
<file path=[Content_Types].xml><?xml version="1.0" encoding="utf-8"?>
<Types xmlns="http://schemas.openxmlformats.org/package/2006/content-types">
  <Default Extension="emf" ContentType="image/x-emf"/>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E80C53A" w14:textId="45694C0F" w:rsidR="00D4007B" w:rsidRDefault="00D4007B" w:rsidP="00D4007B">
      <w:pPr>
        <w:tabs>
          <w:tab w:val="left" w:pos="5580"/>
          <w:tab w:val="left" w:pos="9498"/>
        </w:tabs>
        <w:ind w:left="-2915" w:right="-569" w:firstLine="8444"/>
        <w:rPr>
          <w:color w:val="000000" w:themeColor="text1"/>
        </w:rPr>
      </w:pPr>
      <w:r>
        <w:rPr>
          <w:color w:val="000000" w:themeColor="text1"/>
        </w:rPr>
        <w:t>Приложение № 1 к протоколу № 4</w:t>
      </w:r>
      <w:r w:rsidR="002D52CE">
        <w:rPr>
          <w:color w:val="000000" w:themeColor="text1"/>
        </w:rPr>
        <w:t>6</w:t>
      </w:r>
    </w:p>
    <w:p w14:paraId="0D1B1B77" w14:textId="77777777" w:rsidR="00D4007B" w:rsidRDefault="00D4007B" w:rsidP="00D4007B">
      <w:pPr>
        <w:tabs>
          <w:tab w:val="left" w:pos="5580"/>
          <w:tab w:val="left" w:pos="9498"/>
        </w:tabs>
        <w:ind w:left="-2915" w:right="-569" w:firstLine="8444"/>
        <w:rPr>
          <w:color w:val="000000" w:themeColor="text1"/>
        </w:rPr>
      </w:pPr>
      <w:r>
        <w:rPr>
          <w:color w:val="000000" w:themeColor="text1"/>
        </w:rPr>
        <w:t>заседания Правления Региональной</w:t>
      </w:r>
    </w:p>
    <w:p w14:paraId="63F94C17" w14:textId="77777777" w:rsidR="00D4007B" w:rsidRDefault="00D4007B" w:rsidP="00D4007B">
      <w:pPr>
        <w:tabs>
          <w:tab w:val="left" w:pos="5580"/>
          <w:tab w:val="left" w:pos="9498"/>
        </w:tabs>
        <w:ind w:left="-2915" w:right="-569" w:firstLine="8444"/>
        <w:rPr>
          <w:color w:val="000000" w:themeColor="text1"/>
        </w:rPr>
      </w:pPr>
      <w:r>
        <w:rPr>
          <w:color w:val="000000" w:themeColor="text1"/>
        </w:rPr>
        <w:t>энергетической комиссии</w:t>
      </w:r>
    </w:p>
    <w:p w14:paraId="6DE90078" w14:textId="55BC5ED4" w:rsidR="00D4007B" w:rsidRDefault="00D4007B" w:rsidP="00D4007B">
      <w:pPr>
        <w:tabs>
          <w:tab w:val="left" w:pos="5580"/>
          <w:tab w:val="left" w:pos="9498"/>
        </w:tabs>
        <w:ind w:left="-2915" w:right="-569" w:firstLine="8444"/>
        <w:rPr>
          <w:color w:val="000000" w:themeColor="text1"/>
        </w:rPr>
      </w:pPr>
      <w:r>
        <w:rPr>
          <w:color w:val="000000" w:themeColor="text1"/>
        </w:rPr>
        <w:t xml:space="preserve">Кузбасса от </w:t>
      </w:r>
      <w:r w:rsidR="002D52CE">
        <w:rPr>
          <w:color w:val="000000" w:themeColor="text1"/>
        </w:rPr>
        <w:t>10</w:t>
      </w:r>
      <w:r>
        <w:rPr>
          <w:color w:val="000000" w:themeColor="text1"/>
        </w:rPr>
        <w:t>.08.2021</w:t>
      </w:r>
    </w:p>
    <w:p w14:paraId="368ED3B1" w14:textId="77777777" w:rsidR="005642C4" w:rsidRDefault="005642C4" w:rsidP="00D4007B">
      <w:pPr>
        <w:tabs>
          <w:tab w:val="left" w:pos="5580"/>
          <w:tab w:val="left" w:pos="9498"/>
        </w:tabs>
        <w:ind w:left="-2915" w:right="-569" w:firstLine="8444"/>
        <w:rPr>
          <w:color w:val="000000" w:themeColor="text1"/>
        </w:rPr>
      </w:pPr>
    </w:p>
    <w:p w14:paraId="57D7E6E1" w14:textId="77777777" w:rsidR="005642C4" w:rsidRPr="005642C4" w:rsidRDefault="005642C4" w:rsidP="005642C4">
      <w:pPr>
        <w:ind w:right="100" w:firstLine="567"/>
        <w:jc w:val="center"/>
        <w:rPr>
          <w:b/>
          <w:bCs/>
          <w:kern w:val="32"/>
          <w:sz w:val="28"/>
          <w:szCs w:val="28"/>
        </w:rPr>
      </w:pPr>
      <w:r w:rsidRPr="005642C4">
        <w:rPr>
          <w:b/>
          <w:bCs/>
          <w:kern w:val="32"/>
          <w:sz w:val="28"/>
          <w:szCs w:val="28"/>
        </w:rPr>
        <w:t xml:space="preserve">Тарифы на перемещение задержанных транспортных средств на специализированные стоянки на территории </w:t>
      </w:r>
    </w:p>
    <w:p w14:paraId="10C1383B" w14:textId="77777777" w:rsidR="005642C4" w:rsidRPr="005642C4" w:rsidRDefault="005642C4" w:rsidP="005642C4">
      <w:pPr>
        <w:ind w:right="100" w:firstLine="567"/>
        <w:jc w:val="center"/>
        <w:rPr>
          <w:b/>
          <w:bCs/>
          <w:kern w:val="32"/>
          <w:sz w:val="28"/>
          <w:szCs w:val="28"/>
        </w:rPr>
      </w:pPr>
      <w:bookmarkStart w:id="0" w:name="_Hlk78287446"/>
      <w:r w:rsidRPr="005642C4">
        <w:rPr>
          <w:b/>
          <w:bCs/>
          <w:kern w:val="32"/>
          <w:sz w:val="28"/>
          <w:szCs w:val="28"/>
        </w:rPr>
        <w:t>Мысковского городского округа</w:t>
      </w:r>
      <w:bookmarkEnd w:id="0"/>
    </w:p>
    <w:p w14:paraId="5F96F7E3" w14:textId="77777777" w:rsidR="005642C4" w:rsidRPr="005642C4" w:rsidRDefault="005642C4" w:rsidP="005642C4">
      <w:pPr>
        <w:ind w:right="100" w:firstLine="567"/>
        <w:jc w:val="center"/>
        <w:rPr>
          <w:b/>
          <w:sz w:val="28"/>
        </w:rPr>
      </w:pP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9"/>
        <w:gridCol w:w="5386"/>
        <w:gridCol w:w="3285"/>
      </w:tblGrid>
      <w:tr w:rsidR="005642C4" w:rsidRPr="005642C4" w14:paraId="3DE65084" w14:textId="77777777" w:rsidTr="00A25E52">
        <w:tc>
          <w:tcPr>
            <w:tcW w:w="959" w:type="dxa"/>
            <w:shd w:val="clear" w:color="auto" w:fill="auto"/>
            <w:vAlign w:val="center"/>
          </w:tcPr>
          <w:p w14:paraId="3DB0B21B" w14:textId="77777777" w:rsidR="005642C4" w:rsidRPr="005642C4" w:rsidRDefault="005642C4" w:rsidP="005642C4">
            <w:pPr>
              <w:jc w:val="center"/>
              <w:rPr>
                <w:sz w:val="28"/>
                <w:szCs w:val="28"/>
                <w:lang w:eastAsia="en-US"/>
              </w:rPr>
            </w:pPr>
            <w:r w:rsidRPr="005642C4">
              <w:rPr>
                <w:sz w:val="28"/>
                <w:szCs w:val="28"/>
                <w:lang w:eastAsia="en-US"/>
              </w:rPr>
              <w:t xml:space="preserve">№ </w:t>
            </w:r>
          </w:p>
          <w:p w14:paraId="3EAD8C34" w14:textId="77777777" w:rsidR="005642C4" w:rsidRPr="005642C4" w:rsidRDefault="005642C4" w:rsidP="005642C4">
            <w:pPr>
              <w:jc w:val="center"/>
              <w:rPr>
                <w:sz w:val="28"/>
                <w:szCs w:val="28"/>
                <w:lang w:eastAsia="en-US"/>
              </w:rPr>
            </w:pPr>
            <w:r w:rsidRPr="005642C4">
              <w:rPr>
                <w:sz w:val="28"/>
                <w:szCs w:val="28"/>
                <w:lang w:eastAsia="en-US"/>
              </w:rPr>
              <w:t>п/п</w:t>
            </w:r>
          </w:p>
        </w:tc>
        <w:tc>
          <w:tcPr>
            <w:tcW w:w="5386" w:type="dxa"/>
            <w:shd w:val="clear" w:color="auto" w:fill="auto"/>
            <w:vAlign w:val="center"/>
          </w:tcPr>
          <w:p w14:paraId="22E86AED" w14:textId="77777777" w:rsidR="005642C4" w:rsidRPr="005642C4" w:rsidRDefault="005642C4" w:rsidP="005642C4">
            <w:pPr>
              <w:jc w:val="center"/>
              <w:rPr>
                <w:sz w:val="28"/>
                <w:szCs w:val="28"/>
                <w:lang w:eastAsia="en-US"/>
              </w:rPr>
            </w:pPr>
            <w:r w:rsidRPr="005642C4">
              <w:rPr>
                <w:sz w:val="28"/>
                <w:szCs w:val="28"/>
                <w:lang w:eastAsia="en-US"/>
              </w:rPr>
              <w:t>Наименование категории транспортного средства</w:t>
            </w:r>
          </w:p>
        </w:tc>
        <w:tc>
          <w:tcPr>
            <w:tcW w:w="3285" w:type="dxa"/>
            <w:shd w:val="clear" w:color="auto" w:fill="auto"/>
            <w:vAlign w:val="center"/>
          </w:tcPr>
          <w:p w14:paraId="495ADD3D" w14:textId="77777777" w:rsidR="005642C4" w:rsidRPr="005642C4" w:rsidRDefault="005642C4" w:rsidP="005642C4">
            <w:pPr>
              <w:jc w:val="center"/>
              <w:rPr>
                <w:sz w:val="28"/>
                <w:szCs w:val="28"/>
                <w:lang w:eastAsia="en-US"/>
              </w:rPr>
            </w:pPr>
            <w:r w:rsidRPr="005642C4">
              <w:rPr>
                <w:sz w:val="28"/>
                <w:szCs w:val="28"/>
                <w:lang w:eastAsia="en-US"/>
              </w:rPr>
              <w:t xml:space="preserve">Стоимость перемещения единицы транспортного средства, рублей </w:t>
            </w:r>
          </w:p>
        </w:tc>
      </w:tr>
      <w:tr w:rsidR="005642C4" w:rsidRPr="005642C4" w14:paraId="79B01D8F" w14:textId="77777777" w:rsidTr="00A25E52">
        <w:tc>
          <w:tcPr>
            <w:tcW w:w="959" w:type="dxa"/>
            <w:shd w:val="clear" w:color="auto" w:fill="auto"/>
            <w:vAlign w:val="center"/>
          </w:tcPr>
          <w:p w14:paraId="47ABAC3F" w14:textId="77777777" w:rsidR="005642C4" w:rsidRPr="005642C4" w:rsidRDefault="005642C4" w:rsidP="005642C4">
            <w:pPr>
              <w:jc w:val="center"/>
              <w:rPr>
                <w:sz w:val="28"/>
                <w:szCs w:val="28"/>
                <w:lang w:eastAsia="en-US"/>
              </w:rPr>
            </w:pPr>
            <w:r w:rsidRPr="005642C4">
              <w:rPr>
                <w:sz w:val="28"/>
                <w:szCs w:val="28"/>
                <w:lang w:eastAsia="en-US"/>
              </w:rPr>
              <w:t>1</w:t>
            </w:r>
          </w:p>
        </w:tc>
        <w:tc>
          <w:tcPr>
            <w:tcW w:w="5386" w:type="dxa"/>
            <w:shd w:val="clear" w:color="auto" w:fill="auto"/>
            <w:vAlign w:val="center"/>
          </w:tcPr>
          <w:p w14:paraId="1FFBD3FE" w14:textId="77777777" w:rsidR="005642C4" w:rsidRPr="005642C4" w:rsidRDefault="005642C4" w:rsidP="005642C4">
            <w:pPr>
              <w:rPr>
                <w:sz w:val="28"/>
                <w:szCs w:val="28"/>
                <w:lang w:eastAsia="en-US"/>
              </w:rPr>
            </w:pPr>
            <w:r w:rsidRPr="005642C4">
              <w:rPr>
                <w:sz w:val="28"/>
                <w:szCs w:val="28"/>
                <w:lang w:eastAsia="en-US"/>
              </w:rPr>
              <w:t xml:space="preserve">Категории А, М, </w:t>
            </w:r>
            <w:r w:rsidRPr="005642C4">
              <w:rPr>
                <w:sz w:val="28"/>
                <w:szCs w:val="28"/>
                <w:lang w:val="en-US" w:eastAsia="en-US"/>
              </w:rPr>
              <w:t>B</w:t>
            </w:r>
            <w:r w:rsidRPr="005642C4">
              <w:rPr>
                <w:sz w:val="28"/>
                <w:szCs w:val="28"/>
                <w:lang w:eastAsia="en-US"/>
              </w:rPr>
              <w:t xml:space="preserve"> и </w:t>
            </w:r>
            <w:r w:rsidRPr="005642C4">
              <w:rPr>
                <w:sz w:val="28"/>
                <w:szCs w:val="28"/>
                <w:lang w:val="en-US" w:eastAsia="en-US"/>
              </w:rPr>
              <w:t>D</w:t>
            </w:r>
            <w:r w:rsidRPr="005642C4">
              <w:rPr>
                <w:sz w:val="28"/>
                <w:szCs w:val="28"/>
                <w:lang w:eastAsia="en-US"/>
              </w:rPr>
              <w:t xml:space="preserve"> массой до 3,5 тонны </w:t>
            </w:r>
          </w:p>
        </w:tc>
        <w:tc>
          <w:tcPr>
            <w:tcW w:w="3285" w:type="dxa"/>
            <w:shd w:val="clear" w:color="auto" w:fill="auto"/>
            <w:vAlign w:val="center"/>
          </w:tcPr>
          <w:p w14:paraId="1B00685B" w14:textId="77777777" w:rsidR="005642C4" w:rsidRPr="005642C4" w:rsidRDefault="005642C4" w:rsidP="005642C4">
            <w:pPr>
              <w:jc w:val="center"/>
              <w:rPr>
                <w:sz w:val="28"/>
                <w:szCs w:val="28"/>
                <w:lang w:eastAsia="en-US"/>
              </w:rPr>
            </w:pPr>
            <w:r w:rsidRPr="005642C4">
              <w:rPr>
                <w:sz w:val="28"/>
                <w:szCs w:val="28"/>
                <w:lang w:eastAsia="en-US"/>
              </w:rPr>
              <w:t>119,15</w:t>
            </w:r>
          </w:p>
        </w:tc>
      </w:tr>
      <w:tr w:rsidR="005642C4" w:rsidRPr="005642C4" w14:paraId="5B24B582" w14:textId="77777777" w:rsidTr="00A25E52">
        <w:tc>
          <w:tcPr>
            <w:tcW w:w="959" w:type="dxa"/>
            <w:shd w:val="clear" w:color="auto" w:fill="auto"/>
            <w:vAlign w:val="center"/>
          </w:tcPr>
          <w:p w14:paraId="746AE11F" w14:textId="77777777" w:rsidR="005642C4" w:rsidRPr="005642C4" w:rsidRDefault="005642C4" w:rsidP="005642C4">
            <w:pPr>
              <w:jc w:val="center"/>
              <w:rPr>
                <w:sz w:val="28"/>
                <w:szCs w:val="28"/>
                <w:lang w:eastAsia="en-US"/>
              </w:rPr>
            </w:pPr>
            <w:r w:rsidRPr="005642C4">
              <w:rPr>
                <w:sz w:val="28"/>
                <w:szCs w:val="28"/>
                <w:lang w:eastAsia="en-US"/>
              </w:rPr>
              <w:t>2</w:t>
            </w:r>
          </w:p>
        </w:tc>
        <w:tc>
          <w:tcPr>
            <w:tcW w:w="5386" w:type="dxa"/>
            <w:shd w:val="clear" w:color="auto" w:fill="auto"/>
            <w:vAlign w:val="center"/>
          </w:tcPr>
          <w:p w14:paraId="434B4AF0" w14:textId="77777777" w:rsidR="005642C4" w:rsidRPr="005642C4" w:rsidRDefault="005642C4" w:rsidP="005642C4">
            <w:pPr>
              <w:rPr>
                <w:sz w:val="28"/>
                <w:szCs w:val="28"/>
                <w:lang w:eastAsia="en-US"/>
              </w:rPr>
            </w:pPr>
            <w:r w:rsidRPr="005642C4">
              <w:rPr>
                <w:sz w:val="28"/>
                <w:szCs w:val="28"/>
                <w:lang w:eastAsia="en-US"/>
              </w:rPr>
              <w:t>Категории D массой более 3,5 тонны, С</w:t>
            </w:r>
          </w:p>
        </w:tc>
        <w:tc>
          <w:tcPr>
            <w:tcW w:w="3285" w:type="dxa"/>
            <w:shd w:val="clear" w:color="auto" w:fill="auto"/>
            <w:vAlign w:val="center"/>
          </w:tcPr>
          <w:p w14:paraId="3A86A996" w14:textId="77777777" w:rsidR="005642C4" w:rsidRPr="005642C4" w:rsidRDefault="005642C4" w:rsidP="005642C4">
            <w:pPr>
              <w:jc w:val="center"/>
              <w:rPr>
                <w:sz w:val="28"/>
                <w:szCs w:val="28"/>
                <w:lang w:eastAsia="en-US"/>
              </w:rPr>
            </w:pPr>
            <w:r w:rsidRPr="005642C4">
              <w:rPr>
                <w:sz w:val="28"/>
                <w:szCs w:val="28"/>
                <w:lang w:eastAsia="en-US"/>
              </w:rPr>
              <w:t>302,00</w:t>
            </w:r>
          </w:p>
        </w:tc>
      </w:tr>
      <w:tr w:rsidR="005642C4" w:rsidRPr="005642C4" w14:paraId="4AF5E859" w14:textId="77777777" w:rsidTr="00A25E52">
        <w:tc>
          <w:tcPr>
            <w:tcW w:w="959" w:type="dxa"/>
            <w:shd w:val="clear" w:color="auto" w:fill="auto"/>
            <w:vAlign w:val="center"/>
          </w:tcPr>
          <w:p w14:paraId="2A542A26" w14:textId="77777777" w:rsidR="005642C4" w:rsidRPr="005642C4" w:rsidRDefault="005642C4" w:rsidP="005642C4">
            <w:pPr>
              <w:jc w:val="center"/>
              <w:rPr>
                <w:sz w:val="28"/>
                <w:szCs w:val="28"/>
                <w:lang w:eastAsia="en-US"/>
              </w:rPr>
            </w:pPr>
            <w:r w:rsidRPr="005642C4">
              <w:rPr>
                <w:sz w:val="28"/>
                <w:szCs w:val="28"/>
                <w:lang w:eastAsia="en-US"/>
              </w:rPr>
              <w:t>3</w:t>
            </w:r>
          </w:p>
        </w:tc>
        <w:tc>
          <w:tcPr>
            <w:tcW w:w="5386" w:type="dxa"/>
            <w:shd w:val="clear" w:color="auto" w:fill="auto"/>
            <w:vAlign w:val="center"/>
          </w:tcPr>
          <w:p w14:paraId="79E1B92F" w14:textId="77777777" w:rsidR="005642C4" w:rsidRPr="005642C4" w:rsidRDefault="005642C4" w:rsidP="005642C4">
            <w:pPr>
              <w:rPr>
                <w:sz w:val="28"/>
                <w:szCs w:val="28"/>
                <w:lang w:val="en-US" w:eastAsia="en-US"/>
              </w:rPr>
            </w:pPr>
            <w:r w:rsidRPr="005642C4">
              <w:rPr>
                <w:sz w:val="28"/>
                <w:szCs w:val="28"/>
                <w:lang w:eastAsia="en-US"/>
              </w:rPr>
              <w:t xml:space="preserve">Категория </w:t>
            </w:r>
            <w:r w:rsidRPr="005642C4">
              <w:rPr>
                <w:sz w:val="28"/>
                <w:szCs w:val="28"/>
                <w:lang w:val="en-US" w:eastAsia="en-US"/>
              </w:rPr>
              <w:t>BE</w:t>
            </w:r>
          </w:p>
        </w:tc>
        <w:tc>
          <w:tcPr>
            <w:tcW w:w="3285" w:type="dxa"/>
            <w:shd w:val="clear" w:color="auto" w:fill="auto"/>
            <w:vAlign w:val="center"/>
          </w:tcPr>
          <w:p w14:paraId="638A47EB" w14:textId="77777777" w:rsidR="005642C4" w:rsidRPr="005642C4" w:rsidRDefault="005642C4" w:rsidP="005642C4">
            <w:pPr>
              <w:jc w:val="center"/>
              <w:rPr>
                <w:sz w:val="28"/>
                <w:szCs w:val="28"/>
                <w:lang w:eastAsia="en-US"/>
              </w:rPr>
            </w:pPr>
            <w:r w:rsidRPr="005642C4">
              <w:rPr>
                <w:sz w:val="28"/>
                <w:szCs w:val="28"/>
                <w:lang w:eastAsia="en-US"/>
              </w:rPr>
              <w:t>131,98</w:t>
            </w:r>
          </w:p>
        </w:tc>
      </w:tr>
      <w:tr w:rsidR="005642C4" w:rsidRPr="005642C4" w14:paraId="222F1A90" w14:textId="77777777" w:rsidTr="00A25E52">
        <w:tc>
          <w:tcPr>
            <w:tcW w:w="959" w:type="dxa"/>
            <w:shd w:val="clear" w:color="auto" w:fill="auto"/>
            <w:vAlign w:val="center"/>
          </w:tcPr>
          <w:p w14:paraId="56DF8056" w14:textId="77777777" w:rsidR="005642C4" w:rsidRPr="005642C4" w:rsidRDefault="005642C4" w:rsidP="005642C4">
            <w:pPr>
              <w:jc w:val="center"/>
              <w:rPr>
                <w:sz w:val="28"/>
                <w:szCs w:val="28"/>
                <w:lang w:eastAsia="en-US"/>
              </w:rPr>
            </w:pPr>
            <w:r w:rsidRPr="005642C4">
              <w:rPr>
                <w:sz w:val="28"/>
                <w:szCs w:val="28"/>
                <w:lang w:eastAsia="en-US"/>
              </w:rPr>
              <w:t>4</w:t>
            </w:r>
          </w:p>
        </w:tc>
        <w:tc>
          <w:tcPr>
            <w:tcW w:w="5386" w:type="dxa"/>
            <w:shd w:val="clear" w:color="auto" w:fill="auto"/>
            <w:vAlign w:val="center"/>
          </w:tcPr>
          <w:p w14:paraId="574B538F" w14:textId="77777777" w:rsidR="005642C4" w:rsidRPr="005642C4" w:rsidRDefault="005642C4" w:rsidP="005642C4">
            <w:pPr>
              <w:rPr>
                <w:sz w:val="28"/>
                <w:szCs w:val="28"/>
                <w:lang w:eastAsia="en-US"/>
              </w:rPr>
            </w:pPr>
            <w:r w:rsidRPr="005642C4">
              <w:rPr>
                <w:sz w:val="28"/>
                <w:szCs w:val="28"/>
                <w:lang w:eastAsia="en-US"/>
              </w:rPr>
              <w:t>Негабаритные транспортные средства</w:t>
            </w:r>
          </w:p>
        </w:tc>
        <w:tc>
          <w:tcPr>
            <w:tcW w:w="3285" w:type="dxa"/>
            <w:shd w:val="clear" w:color="auto" w:fill="auto"/>
            <w:vAlign w:val="center"/>
          </w:tcPr>
          <w:p w14:paraId="7FD17980" w14:textId="77777777" w:rsidR="005642C4" w:rsidRPr="005642C4" w:rsidRDefault="005642C4" w:rsidP="005642C4">
            <w:pPr>
              <w:jc w:val="center"/>
              <w:rPr>
                <w:sz w:val="28"/>
                <w:szCs w:val="28"/>
                <w:lang w:eastAsia="en-US"/>
              </w:rPr>
            </w:pPr>
            <w:r w:rsidRPr="005642C4">
              <w:rPr>
                <w:sz w:val="28"/>
                <w:szCs w:val="28"/>
                <w:lang w:eastAsia="en-US"/>
              </w:rPr>
              <w:t>348,85</w:t>
            </w:r>
          </w:p>
        </w:tc>
      </w:tr>
      <w:tr w:rsidR="005642C4" w:rsidRPr="005642C4" w14:paraId="0B538DD7" w14:textId="77777777" w:rsidTr="00A25E52">
        <w:tc>
          <w:tcPr>
            <w:tcW w:w="959" w:type="dxa"/>
            <w:shd w:val="clear" w:color="auto" w:fill="auto"/>
            <w:vAlign w:val="center"/>
          </w:tcPr>
          <w:p w14:paraId="041AD1EB" w14:textId="77777777" w:rsidR="005642C4" w:rsidRPr="005642C4" w:rsidRDefault="005642C4" w:rsidP="005642C4">
            <w:pPr>
              <w:jc w:val="center"/>
              <w:rPr>
                <w:sz w:val="28"/>
                <w:szCs w:val="28"/>
                <w:lang w:eastAsia="en-US"/>
              </w:rPr>
            </w:pPr>
            <w:r w:rsidRPr="005642C4">
              <w:rPr>
                <w:sz w:val="28"/>
                <w:szCs w:val="28"/>
                <w:lang w:eastAsia="en-US"/>
              </w:rPr>
              <w:t>5</w:t>
            </w:r>
          </w:p>
        </w:tc>
        <w:tc>
          <w:tcPr>
            <w:tcW w:w="5386" w:type="dxa"/>
            <w:shd w:val="clear" w:color="auto" w:fill="auto"/>
            <w:vAlign w:val="center"/>
          </w:tcPr>
          <w:p w14:paraId="13F3E26A" w14:textId="77777777" w:rsidR="005642C4" w:rsidRPr="005642C4" w:rsidRDefault="005642C4" w:rsidP="005642C4">
            <w:pPr>
              <w:rPr>
                <w:sz w:val="28"/>
                <w:szCs w:val="28"/>
                <w:lang w:eastAsia="en-US"/>
              </w:rPr>
            </w:pPr>
            <w:r w:rsidRPr="005642C4">
              <w:rPr>
                <w:sz w:val="28"/>
                <w:szCs w:val="28"/>
                <w:lang w:eastAsia="en-US"/>
              </w:rPr>
              <w:t>Маломерные суда</w:t>
            </w:r>
          </w:p>
        </w:tc>
        <w:tc>
          <w:tcPr>
            <w:tcW w:w="3285" w:type="dxa"/>
            <w:shd w:val="clear" w:color="auto" w:fill="auto"/>
            <w:vAlign w:val="center"/>
          </w:tcPr>
          <w:p w14:paraId="0E41BF46" w14:textId="77777777" w:rsidR="005642C4" w:rsidRPr="005642C4" w:rsidRDefault="005642C4" w:rsidP="005642C4">
            <w:pPr>
              <w:jc w:val="center"/>
              <w:rPr>
                <w:sz w:val="28"/>
                <w:szCs w:val="28"/>
                <w:lang w:eastAsia="en-US"/>
              </w:rPr>
            </w:pPr>
            <w:r w:rsidRPr="005642C4">
              <w:rPr>
                <w:sz w:val="28"/>
                <w:szCs w:val="28"/>
                <w:lang w:eastAsia="en-US"/>
              </w:rPr>
              <w:t>114,38</w:t>
            </w:r>
          </w:p>
        </w:tc>
      </w:tr>
    </w:tbl>
    <w:p w14:paraId="1F75276E" w14:textId="77777777" w:rsidR="005642C4" w:rsidRPr="005642C4" w:rsidRDefault="005642C4" w:rsidP="005642C4">
      <w:pPr>
        <w:rPr>
          <w:sz w:val="28"/>
          <w:szCs w:val="28"/>
          <w:lang w:eastAsia="en-US"/>
        </w:rPr>
      </w:pPr>
      <w:r w:rsidRPr="005642C4">
        <w:rPr>
          <w:sz w:val="28"/>
          <w:szCs w:val="28"/>
          <w:lang w:eastAsia="en-US"/>
        </w:rPr>
        <w:t xml:space="preserve">                                                                                                                                    </w:t>
      </w:r>
    </w:p>
    <w:p w14:paraId="6C7674E2" w14:textId="77777777" w:rsidR="005642C4" w:rsidRPr="005642C4" w:rsidRDefault="005642C4" w:rsidP="005642C4">
      <w:pPr>
        <w:rPr>
          <w:sz w:val="28"/>
          <w:szCs w:val="28"/>
          <w:lang w:eastAsia="en-US"/>
        </w:rPr>
      </w:pPr>
    </w:p>
    <w:p w14:paraId="176EFEB6" w14:textId="77777777" w:rsidR="005642C4" w:rsidRPr="005642C4" w:rsidRDefault="005642C4" w:rsidP="005642C4">
      <w:pPr>
        <w:rPr>
          <w:sz w:val="28"/>
          <w:szCs w:val="28"/>
          <w:lang w:eastAsia="en-US"/>
        </w:rPr>
      </w:pPr>
    </w:p>
    <w:p w14:paraId="182E424B" w14:textId="77777777" w:rsidR="005642C4" w:rsidRPr="005642C4" w:rsidRDefault="005642C4" w:rsidP="005642C4">
      <w:pPr>
        <w:rPr>
          <w:sz w:val="28"/>
          <w:szCs w:val="28"/>
          <w:lang w:eastAsia="en-US"/>
        </w:rPr>
      </w:pPr>
    </w:p>
    <w:p w14:paraId="41B1F73C" w14:textId="77777777" w:rsidR="005642C4" w:rsidRPr="005642C4" w:rsidRDefault="005642C4" w:rsidP="005642C4">
      <w:pPr>
        <w:rPr>
          <w:sz w:val="28"/>
          <w:szCs w:val="28"/>
          <w:lang w:eastAsia="en-US"/>
        </w:rPr>
      </w:pPr>
    </w:p>
    <w:p w14:paraId="63669748" w14:textId="77777777" w:rsidR="005642C4" w:rsidRPr="005642C4" w:rsidRDefault="005642C4" w:rsidP="005642C4">
      <w:pPr>
        <w:rPr>
          <w:sz w:val="28"/>
          <w:szCs w:val="28"/>
          <w:lang w:eastAsia="en-US"/>
        </w:rPr>
      </w:pPr>
    </w:p>
    <w:p w14:paraId="71C680DE" w14:textId="77777777" w:rsidR="005642C4" w:rsidRPr="005642C4" w:rsidRDefault="005642C4" w:rsidP="005642C4">
      <w:pPr>
        <w:rPr>
          <w:sz w:val="28"/>
          <w:szCs w:val="28"/>
          <w:lang w:eastAsia="en-US"/>
        </w:rPr>
      </w:pPr>
    </w:p>
    <w:p w14:paraId="674AAB13" w14:textId="77777777" w:rsidR="005642C4" w:rsidRPr="005642C4" w:rsidRDefault="005642C4" w:rsidP="005642C4">
      <w:pPr>
        <w:rPr>
          <w:sz w:val="28"/>
          <w:szCs w:val="28"/>
          <w:lang w:eastAsia="en-US"/>
        </w:rPr>
      </w:pPr>
    </w:p>
    <w:p w14:paraId="3691DD6E" w14:textId="77777777" w:rsidR="005642C4" w:rsidRPr="005642C4" w:rsidRDefault="005642C4" w:rsidP="005642C4">
      <w:pPr>
        <w:rPr>
          <w:sz w:val="28"/>
          <w:szCs w:val="28"/>
          <w:lang w:eastAsia="en-US"/>
        </w:rPr>
      </w:pPr>
    </w:p>
    <w:p w14:paraId="14E8A386" w14:textId="77777777" w:rsidR="005642C4" w:rsidRPr="005642C4" w:rsidRDefault="005642C4" w:rsidP="005642C4">
      <w:pPr>
        <w:rPr>
          <w:sz w:val="28"/>
          <w:szCs w:val="28"/>
          <w:lang w:eastAsia="en-US"/>
        </w:rPr>
      </w:pPr>
    </w:p>
    <w:p w14:paraId="3BD607FF" w14:textId="77777777" w:rsidR="005642C4" w:rsidRPr="005642C4" w:rsidRDefault="005642C4" w:rsidP="005642C4">
      <w:pPr>
        <w:rPr>
          <w:sz w:val="28"/>
          <w:szCs w:val="28"/>
          <w:lang w:eastAsia="en-US"/>
        </w:rPr>
      </w:pPr>
    </w:p>
    <w:p w14:paraId="1CFDA3F2" w14:textId="77777777" w:rsidR="005642C4" w:rsidRPr="005642C4" w:rsidRDefault="005642C4" w:rsidP="005642C4">
      <w:pPr>
        <w:rPr>
          <w:sz w:val="28"/>
          <w:szCs w:val="28"/>
          <w:lang w:eastAsia="en-US"/>
        </w:rPr>
      </w:pPr>
    </w:p>
    <w:p w14:paraId="49873A61" w14:textId="77777777" w:rsidR="005642C4" w:rsidRPr="005642C4" w:rsidRDefault="005642C4" w:rsidP="005642C4">
      <w:pPr>
        <w:rPr>
          <w:sz w:val="28"/>
          <w:szCs w:val="28"/>
          <w:lang w:eastAsia="en-US"/>
        </w:rPr>
      </w:pPr>
    </w:p>
    <w:p w14:paraId="63D76F4E" w14:textId="77777777" w:rsidR="005642C4" w:rsidRPr="005642C4" w:rsidRDefault="005642C4" w:rsidP="005642C4">
      <w:pPr>
        <w:rPr>
          <w:sz w:val="28"/>
          <w:szCs w:val="28"/>
          <w:lang w:eastAsia="en-US"/>
        </w:rPr>
      </w:pPr>
    </w:p>
    <w:p w14:paraId="5AD5FBE5" w14:textId="77777777" w:rsidR="005642C4" w:rsidRPr="005642C4" w:rsidRDefault="005642C4" w:rsidP="005642C4">
      <w:pPr>
        <w:rPr>
          <w:sz w:val="28"/>
          <w:szCs w:val="28"/>
          <w:lang w:eastAsia="en-US"/>
        </w:rPr>
      </w:pPr>
    </w:p>
    <w:p w14:paraId="5E2D63FF" w14:textId="77777777" w:rsidR="005642C4" w:rsidRPr="005642C4" w:rsidRDefault="005642C4" w:rsidP="005642C4">
      <w:pPr>
        <w:rPr>
          <w:sz w:val="28"/>
          <w:szCs w:val="28"/>
          <w:lang w:eastAsia="en-US"/>
        </w:rPr>
      </w:pPr>
    </w:p>
    <w:p w14:paraId="0E620562" w14:textId="77777777" w:rsidR="005642C4" w:rsidRPr="005642C4" w:rsidRDefault="005642C4" w:rsidP="005642C4">
      <w:pPr>
        <w:rPr>
          <w:sz w:val="28"/>
          <w:szCs w:val="28"/>
          <w:lang w:eastAsia="en-US"/>
        </w:rPr>
      </w:pPr>
    </w:p>
    <w:p w14:paraId="6175289D" w14:textId="77777777" w:rsidR="005642C4" w:rsidRPr="005642C4" w:rsidRDefault="005642C4" w:rsidP="005642C4">
      <w:pPr>
        <w:rPr>
          <w:sz w:val="28"/>
          <w:szCs w:val="28"/>
          <w:lang w:eastAsia="en-US"/>
        </w:rPr>
      </w:pPr>
    </w:p>
    <w:p w14:paraId="66A3E8B9" w14:textId="77777777" w:rsidR="005642C4" w:rsidRPr="005642C4" w:rsidRDefault="005642C4" w:rsidP="005642C4">
      <w:pPr>
        <w:rPr>
          <w:sz w:val="28"/>
          <w:szCs w:val="28"/>
          <w:lang w:eastAsia="en-US"/>
        </w:rPr>
      </w:pPr>
    </w:p>
    <w:p w14:paraId="3923EB4E" w14:textId="77777777" w:rsidR="005642C4" w:rsidRPr="005642C4" w:rsidRDefault="005642C4" w:rsidP="005642C4">
      <w:pPr>
        <w:rPr>
          <w:sz w:val="28"/>
          <w:szCs w:val="28"/>
          <w:lang w:eastAsia="en-US"/>
        </w:rPr>
      </w:pPr>
    </w:p>
    <w:p w14:paraId="3206F0F8" w14:textId="77777777" w:rsidR="005642C4" w:rsidRPr="005642C4" w:rsidRDefault="005642C4" w:rsidP="005642C4">
      <w:pPr>
        <w:rPr>
          <w:sz w:val="28"/>
          <w:szCs w:val="28"/>
          <w:lang w:eastAsia="en-US"/>
        </w:rPr>
      </w:pPr>
    </w:p>
    <w:p w14:paraId="4F572792" w14:textId="77777777" w:rsidR="005642C4" w:rsidRPr="005642C4" w:rsidRDefault="005642C4" w:rsidP="005642C4">
      <w:pPr>
        <w:rPr>
          <w:sz w:val="28"/>
          <w:szCs w:val="28"/>
          <w:lang w:eastAsia="en-US"/>
        </w:rPr>
      </w:pPr>
    </w:p>
    <w:p w14:paraId="5D95DED5" w14:textId="77777777" w:rsidR="005642C4" w:rsidRPr="005642C4" w:rsidRDefault="005642C4" w:rsidP="005642C4">
      <w:pPr>
        <w:rPr>
          <w:sz w:val="28"/>
          <w:szCs w:val="28"/>
          <w:lang w:eastAsia="en-US"/>
        </w:rPr>
      </w:pPr>
    </w:p>
    <w:p w14:paraId="59928691" w14:textId="77777777" w:rsidR="005642C4" w:rsidRPr="005642C4" w:rsidRDefault="005642C4" w:rsidP="005642C4">
      <w:pPr>
        <w:rPr>
          <w:sz w:val="28"/>
          <w:szCs w:val="28"/>
          <w:lang w:eastAsia="en-US"/>
        </w:rPr>
      </w:pPr>
    </w:p>
    <w:p w14:paraId="654145CF" w14:textId="77777777" w:rsidR="005642C4" w:rsidRPr="005642C4" w:rsidRDefault="005642C4" w:rsidP="005642C4">
      <w:pPr>
        <w:rPr>
          <w:sz w:val="28"/>
          <w:szCs w:val="28"/>
          <w:lang w:eastAsia="en-US"/>
        </w:rPr>
      </w:pPr>
    </w:p>
    <w:p w14:paraId="14200DF0" w14:textId="77777777" w:rsidR="005642C4" w:rsidRPr="005642C4" w:rsidRDefault="005642C4" w:rsidP="005642C4">
      <w:pPr>
        <w:rPr>
          <w:sz w:val="28"/>
          <w:szCs w:val="28"/>
          <w:lang w:eastAsia="en-US"/>
        </w:rPr>
      </w:pPr>
    </w:p>
    <w:p w14:paraId="2CC36DB5" w14:textId="77777777" w:rsidR="005642C4" w:rsidRPr="005642C4" w:rsidRDefault="005642C4" w:rsidP="005642C4">
      <w:pPr>
        <w:rPr>
          <w:sz w:val="28"/>
          <w:szCs w:val="28"/>
          <w:lang w:eastAsia="en-US"/>
        </w:rPr>
      </w:pPr>
    </w:p>
    <w:p w14:paraId="1F0AC73B" w14:textId="63F850EB" w:rsidR="005642C4" w:rsidRDefault="005642C4" w:rsidP="005642C4">
      <w:pPr>
        <w:tabs>
          <w:tab w:val="left" w:pos="5580"/>
          <w:tab w:val="left" w:pos="9498"/>
        </w:tabs>
        <w:ind w:left="-2915" w:right="-569" w:firstLine="8444"/>
        <w:rPr>
          <w:color w:val="000000" w:themeColor="text1"/>
        </w:rPr>
      </w:pPr>
      <w:r>
        <w:rPr>
          <w:color w:val="000000" w:themeColor="text1"/>
        </w:rPr>
        <w:t>Приложение № 2 к протоколу № 46</w:t>
      </w:r>
    </w:p>
    <w:p w14:paraId="7B89E737" w14:textId="77777777" w:rsidR="005642C4" w:rsidRDefault="005642C4" w:rsidP="005642C4">
      <w:pPr>
        <w:tabs>
          <w:tab w:val="left" w:pos="5580"/>
          <w:tab w:val="left" w:pos="9498"/>
        </w:tabs>
        <w:ind w:left="-2915" w:right="-569" w:firstLine="8444"/>
        <w:rPr>
          <w:color w:val="000000" w:themeColor="text1"/>
        </w:rPr>
      </w:pPr>
      <w:r>
        <w:rPr>
          <w:color w:val="000000" w:themeColor="text1"/>
        </w:rPr>
        <w:t>заседания Правления Региональной</w:t>
      </w:r>
    </w:p>
    <w:p w14:paraId="74781F70" w14:textId="77777777" w:rsidR="005642C4" w:rsidRDefault="005642C4" w:rsidP="005642C4">
      <w:pPr>
        <w:tabs>
          <w:tab w:val="left" w:pos="5580"/>
          <w:tab w:val="left" w:pos="9498"/>
        </w:tabs>
        <w:ind w:left="-2915" w:right="-569" w:firstLine="8444"/>
        <w:rPr>
          <w:color w:val="000000" w:themeColor="text1"/>
        </w:rPr>
      </w:pPr>
      <w:r>
        <w:rPr>
          <w:color w:val="000000" w:themeColor="text1"/>
        </w:rPr>
        <w:t>энергетической комиссии</w:t>
      </w:r>
    </w:p>
    <w:p w14:paraId="3F5B12A2" w14:textId="77777777" w:rsidR="005642C4" w:rsidRDefault="005642C4" w:rsidP="005642C4">
      <w:pPr>
        <w:tabs>
          <w:tab w:val="left" w:pos="5580"/>
          <w:tab w:val="left" w:pos="9498"/>
        </w:tabs>
        <w:ind w:left="-2915" w:right="-569" w:firstLine="8444"/>
        <w:rPr>
          <w:color w:val="000000" w:themeColor="text1"/>
        </w:rPr>
      </w:pPr>
      <w:r>
        <w:rPr>
          <w:color w:val="000000" w:themeColor="text1"/>
        </w:rPr>
        <w:t>Кузбасса от 10.08.2021</w:t>
      </w:r>
    </w:p>
    <w:p w14:paraId="7810788B" w14:textId="77777777" w:rsidR="005642C4" w:rsidRPr="005642C4" w:rsidRDefault="005642C4" w:rsidP="005642C4">
      <w:pPr>
        <w:tabs>
          <w:tab w:val="left" w:pos="0"/>
        </w:tabs>
        <w:ind w:left="3119"/>
        <w:jc w:val="center"/>
        <w:rPr>
          <w:sz w:val="28"/>
          <w:szCs w:val="28"/>
        </w:rPr>
      </w:pPr>
    </w:p>
    <w:p w14:paraId="2AED540C" w14:textId="77777777" w:rsidR="005642C4" w:rsidRPr="005642C4" w:rsidRDefault="005642C4" w:rsidP="005642C4">
      <w:pPr>
        <w:ind w:right="100" w:firstLine="567"/>
        <w:jc w:val="center"/>
        <w:rPr>
          <w:b/>
          <w:bCs/>
          <w:kern w:val="32"/>
          <w:sz w:val="28"/>
          <w:szCs w:val="28"/>
        </w:rPr>
      </w:pPr>
      <w:r w:rsidRPr="005642C4">
        <w:rPr>
          <w:b/>
          <w:bCs/>
          <w:kern w:val="32"/>
          <w:sz w:val="28"/>
          <w:szCs w:val="28"/>
        </w:rPr>
        <w:t xml:space="preserve">Тарифы на хранение задержанных транспортных средств на специализированных стоянках на территории </w:t>
      </w:r>
    </w:p>
    <w:p w14:paraId="6DBE2B65" w14:textId="77777777" w:rsidR="005642C4" w:rsidRPr="005642C4" w:rsidRDefault="005642C4" w:rsidP="005642C4">
      <w:pPr>
        <w:ind w:right="100"/>
        <w:jc w:val="center"/>
        <w:rPr>
          <w:b/>
          <w:bCs/>
          <w:kern w:val="32"/>
          <w:sz w:val="28"/>
          <w:szCs w:val="28"/>
        </w:rPr>
      </w:pPr>
      <w:r w:rsidRPr="005642C4">
        <w:rPr>
          <w:b/>
          <w:bCs/>
          <w:kern w:val="32"/>
          <w:sz w:val="28"/>
          <w:szCs w:val="28"/>
        </w:rPr>
        <w:t>Мысковского городского округа</w:t>
      </w:r>
    </w:p>
    <w:p w14:paraId="3393B622" w14:textId="77777777" w:rsidR="005642C4" w:rsidRPr="005642C4" w:rsidRDefault="005642C4" w:rsidP="005642C4">
      <w:pPr>
        <w:ind w:right="100"/>
        <w:jc w:val="center"/>
        <w:rPr>
          <w:b/>
          <w:sz w:val="28"/>
        </w:rPr>
      </w:pP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7"/>
        <w:gridCol w:w="5280"/>
        <w:gridCol w:w="3260"/>
      </w:tblGrid>
      <w:tr w:rsidR="005642C4" w:rsidRPr="005642C4" w14:paraId="34BE284F" w14:textId="77777777" w:rsidTr="00A25E52">
        <w:tc>
          <w:tcPr>
            <w:tcW w:w="957" w:type="dxa"/>
            <w:shd w:val="clear" w:color="auto" w:fill="auto"/>
            <w:vAlign w:val="center"/>
          </w:tcPr>
          <w:p w14:paraId="44BEF451" w14:textId="77777777" w:rsidR="005642C4" w:rsidRPr="005642C4" w:rsidRDefault="005642C4" w:rsidP="005642C4">
            <w:pPr>
              <w:jc w:val="center"/>
              <w:rPr>
                <w:sz w:val="28"/>
                <w:szCs w:val="28"/>
                <w:lang w:eastAsia="en-US"/>
              </w:rPr>
            </w:pPr>
            <w:r w:rsidRPr="005642C4">
              <w:rPr>
                <w:sz w:val="28"/>
                <w:szCs w:val="28"/>
                <w:lang w:eastAsia="en-US"/>
              </w:rPr>
              <w:t xml:space="preserve">№ </w:t>
            </w:r>
          </w:p>
          <w:p w14:paraId="6CAFA994" w14:textId="77777777" w:rsidR="005642C4" w:rsidRPr="005642C4" w:rsidRDefault="005642C4" w:rsidP="005642C4">
            <w:pPr>
              <w:jc w:val="center"/>
              <w:rPr>
                <w:sz w:val="28"/>
                <w:szCs w:val="28"/>
                <w:lang w:eastAsia="en-US"/>
              </w:rPr>
            </w:pPr>
            <w:r w:rsidRPr="005642C4">
              <w:rPr>
                <w:sz w:val="28"/>
                <w:szCs w:val="28"/>
                <w:lang w:eastAsia="en-US"/>
              </w:rPr>
              <w:t>п/п</w:t>
            </w:r>
          </w:p>
        </w:tc>
        <w:tc>
          <w:tcPr>
            <w:tcW w:w="5280" w:type="dxa"/>
            <w:shd w:val="clear" w:color="auto" w:fill="auto"/>
            <w:vAlign w:val="center"/>
          </w:tcPr>
          <w:p w14:paraId="2A099105" w14:textId="77777777" w:rsidR="005642C4" w:rsidRPr="005642C4" w:rsidRDefault="005642C4" w:rsidP="005642C4">
            <w:pPr>
              <w:jc w:val="center"/>
              <w:rPr>
                <w:sz w:val="28"/>
                <w:szCs w:val="28"/>
                <w:lang w:eastAsia="en-US"/>
              </w:rPr>
            </w:pPr>
            <w:r w:rsidRPr="005642C4">
              <w:rPr>
                <w:sz w:val="28"/>
                <w:szCs w:val="28"/>
                <w:lang w:eastAsia="en-US"/>
              </w:rPr>
              <w:t>Наименование категории транспортного средства</w:t>
            </w:r>
          </w:p>
        </w:tc>
        <w:tc>
          <w:tcPr>
            <w:tcW w:w="3260" w:type="dxa"/>
            <w:shd w:val="clear" w:color="auto" w:fill="auto"/>
            <w:vAlign w:val="center"/>
          </w:tcPr>
          <w:p w14:paraId="4C0D4934" w14:textId="77777777" w:rsidR="005642C4" w:rsidRPr="005642C4" w:rsidRDefault="005642C4" w:rsidP="005642C4">
            <w:pPr>
              <w:jc w:val="center"/>
              <w:rPr>
                <w:sz w:val="28"/>
                <w:szCs w:val="28"/>
                <w:lang w:eastAsia="en-US"/>
              </w:rPr>
            </w:pPr>
            <w:r w:rsidRPr="005642C4">
              <w:rPr>
                <w:sz w:val="28"/>
                <w:szCs w:val="28"/>
                <w:lang w:eastAsia="en-US"/>
              </w:rPr>
              <w:t xml:space="preserve">Стоимость хранения единицы транспортного средства, рублей за 1 час </w:t>
            </w:r>
          </w:p>
        </w:tc>
      </w:tr>
      <w:tr w:rsidR="005642C4" w:rsidRPr="005642C4" w14:paraId="51546118" w14:textId="77777777" w:rsidTr="00A25E52">
        <w:tc>
          <w:tcPr>
            <w:tcW w:w="957" w:type="dxa"/>
            <w:shd w:val="clear" w:color="auto" w:fill="auto"/>
            <w:vAlign w:val="center"/>
          </w:tcPr>
          <w:p w14:paraId="7E1D1F0F" w14:textId="77777777" w:rsidR="005642C4" w:rsidRPr="005642C4" w:rsidRDefault="005642C4" w:rsidP="005642C4">
            <w:pPr>
              <w:jc w:val="center"/>
              <w:rPr>
                <w:sz w:val="28"/>
                <w:szCs w:val="28"/>
                <w:lang w:eastAsia="en-US"/>
              </w:rPr>
            </w:pPr>
            <w:r w:rsidRPr="005642C4">
              <w:rPr>
                <w:sz w:val="28"/>
                <w:szCs w:val="28"/>
                <w:lang w:eastAsia="en-US"/>
              </w:rPr>
              <w:t>1</w:t>
            </w:r>
          </w:p>
        </w:tc>
        <w:tc>
          <w:tcPr>
            <w:tcW w:w="5280" w:type="dxa"/>
            <w:shd w:val="clear" w:color="auto" w:fill="auto"/>
            <w:vAlign w:val="center"/>
          </w:tcPr>
          <w:p w14:paraId="3E3D83C7" w14:textId="77777777" w:rsidR="005642C4" w:rsidRPr="005642C4" w:rsidRDefault="005642C4" w:rsidP="005642C4">
            <w:pPr>
              <w:rPr>
                <w:sz w:val="28"/>
                <w:szCs w:val="28"/>
                <w:lang w:eastAsia="en-US"/>
              </w:rPr>
            </w:pPr>
            <w:r w:rsidRPr="005642C4">
              <w:rPr>
                <w:sz w:val="28"/>
                <w:szCs w:val="28"/>
                <w:lang w:eastAsia="en-US"/>
              </w:rPr>
              <w:t>Категории А, М</w:t>
            </w:r>
          </w:p>
        </w:tc>
        <w:tc>
          <w:tcPr>
            <w:tcW w:w="3260" w:type="dxa"/>
            <w:shd w:val="clear" w:color="auto" w:fill="auto"/>
            <w:vAlign w:val="center"/>
          </w:tcPr>
          <w:p w14:paraId="58F5308C" w14:textId="77777777" w:rsidR="005642C4" w:rsidRPr="005642C4" w:rsidRDefault="005642C4" w:rsidP="005642C4">
            <w:pPr>
              <w:jc w:val="center"/>
              <w:rPr>
                <w:sz w:val="28"/>
                <w:szCs w:val="28"/>
                <w:lang w:eastAsia="en-US"/>
              </w:rPr>
            </w:pPr>
            <w:r w:rsidRPr="005642C4">
              <w:rPr>
                <w:sz w:val="28"/>
                <w:szCs w:val="28"/>
                <w:lang w:eastAsia="en-US"/>
              </w:rPr>
              <w:t>0,98</w:t>
            </w:r>
          </w:p>
        </w:tc>
      </w:tr>
      <w:tr w:rsidR="005642C4" w:rsidRPr="005642C4" w14:paraId="75C342AE" w14:textId="77777777" w:rsidTr="00A25E52">
        <w:tc>
          <w:tcPr>
            <w:tcW w:w="957" w:type="dxa"/>
            <w:shd w:val="clear" w:color="auto" w:fill="auto"/>
            <w:vAlign w:val="center"/>
          </w:tcPr>
          <w:p w14:paraId="2D1DC7B0" w14:textId="77777777" w:rsidR="005642C4" w:rsidRPr="005642C4" w:rsidRDefault="005642C4" w:rsidP="005642C4">
            <w:pPr>
              <w:jc w:val="center"/>
              <w:rPr>
                <w:sz w:val="28"/>
                <w:szCs w:val="28"/>
                <w:lang w:eastAsia="en-US"/>
              </w:rPr>
            </w:pPr>
            <w:r w:rsidRPr="005642C4">
              <w:rPr>
                <w:sz w:val="28"/>
                <w:szCs w:val="28"/>
                <w:lang w:eastAsia="en-US"/>
              </w:rPr>
              <w:t>2</w:t>
            </w:r>
          </w:p>
        </w:tc>
        <w:tc>
          <w:tcPr>
            <w:tcW w:w="5280" w:type="dxa"/>
            <w:shd w:val="clear" w:color="auto" w:fill="auto"/>
            <w:vAlign w:val="center"/>
          </w:tcPr>
          <w:p w14:paraId="6A8268FA" w14:textId="77777777" w:rsidR="005642C4" w:rsidRPr="005642C4" w:rsidRDefault="005642C4" w:rsidP="005642C4">
            <w:pPr>
              <w:rPr>
                <w:sz w:val="28"/>
                <w:szCs w:val="28"/>
                <w:lang w:eastAsia="en-US"/>
              </w:rPr>
            </w:pPr>
            <w:r w:rsidRPr="005642C4">
              <w:rPr>
                <w:sz w:val="28"/>
                <w:szCs w:val="28"/>
                <w:lang w:eastAsia="en-US"/>
              </w:rPr>
              <w:t>Категории В и D массой до 3,5 тонны</w:t>
            </w:r>
          </w:p>
        </w:tc>
        <w:tc>
          <w:tcPr>
            <w:tcW w:w="3260" w:type="dxa"/>
            <w:shd w:val="clear" w:color="auto" w:fill="auto"/>
            <w:vAlign w:val="center"/>
          </w:tcPr>
          <w:p w14:paraId="280227F2" w14:textId="77777777" w:rsidR="005642C4" w:rsidRPr="005642C4" w:rsidRDefault="005642C4" w:rsidP="005642C4">
            <w:pPr>
              <w:jc w:val="center"/>
              <w:rPr>
                <w:sz w:val="28"/>
                <w:szCs w:val="28"/>
                <w:lang w:eastAsia="en-US"/>
              </w:rPr>
            </w:pPr>
            <w:r w:rsidRPr="005642C4">
              <w:rPr>
                <w:sz w:val="28"/>
                <w:szCs w:val="28"/>
                <w:lang w:eastAsia="en-US"/>
              </w:rPr>
              <w:t>2,05</w:t>
            </w:r>
          </w:p>
        </w:tc>
      </w:tr>
      <w:tr w:rsidR="005642C4" w:rsidRPr="005642C4" w14:paraId="3D0AA044" w14:textId="77777777" w:rsidTr="00A25E52">
        <w:tc>
          <w:tcPr>
            <w:tcW w:w="957" w:type="dxa"/>
            <w:shd w:val="clear" w:color="auto" w:fill="auto"/>
            <w:vAlign w:val="center"/>
          </w:tcPr>
          <w:p w14:paraId="5EE21042" w14:textId="77777777" w:rsidR="005642C4" w:rsidRPr="005642C4" w:rsidRDefault="005642C4" w:rsidP="005642C4">
            <w:pPr>
              <w:jc w:val="center"/>
              <w:rPr>
                <w:sz w:val="28"/>
                <w:szCs w:val="28"/>
                <w:lang w:eastAsia="en-US"/>
              </w:rPr>
            </w:pPr>
            <w:r w:rsidRPr="005642C4">
              <w:rPr>
                <w:sz w:val="28"/>
                <w:szCs w:val="28"/>
                <w:lang w:eastAsia="en-US"/>
              </w:rPr>
              <w:t>3</w:t>
            </w:r>
          </w:p>
        </w:tc>
        <w:tc>
          <w:tcPr>
            <w:tcW w:w="5280" w:type="dxa"/>
            <w:shd w:val="clear" w:color="auto" w:fill="auto"/>
            <w:vAlign w:val="center"/>
          </w:tcPr>
          <w:p w14:paraId="2196A858" w14:textId="77777777" w:rsidR="005642C4" w:rsidRPr="005642C4" w:rsidRDefault="005642C4" w:rsidP="005642C4">
            <w:pPr>
              <w:rPr>
                <w:sz w:val="28"/>
                <w:szCs w:val="28"/>
                <w:lang w:eastAsia="en-US"/>
              </w:rPr>
            </w:pPr>
            <w:r w:rsidRPr="005642C4">
              <w:rPr>
                <w:sz w:val="28"/>
                <w:szCs w:val="28"/>
                <w:lang w:eastAsia="en-US"/>
              </w:rPr>
              <w:t xml:space="preserve">Категории </w:t>
            </w:r>
            <w:r w:rsidRPr="005642C4">
              <w:rPr>
                <w:sz w:val="28"/>
                <w:szCs w:val="28"/>
                <w:lang w:val="en-US" w:eastAsia="en-US"/>
              </w:rPr>
              <w:t>D</w:t>
            </w:r>
            <w:r w:rsidRPr="005642C4">
              <w:rPr>
                <w:sz w:val="28"/>
                <w:szCs w:val="28"/>
                <w:lang w:eastAsia="en-US"/>
              </w:rPr>
              <w:t xml:space="preserve"> массой свыше 3,5 тонны, С </w:t>
            </w:r>
          </w:p>
        </w:tc>
        <w:tc>
          <w:tcPr>
            <w:tcW w:w="3260" w:type="dxa"/>
            <w:shd w:val="clear" w:color="auto" w:fill="auto"/>
            <w:vAlign w:val="center"/>
          </w:tcPr>
          <w:p w14:paraId="2BC4EED1" w14:textId="77777777" w:rsidR="005642C4" w:rsidRPr="005642C4" w:rsidRDefault="005642C4" w:rsidP="005642C4">
            <w:pPr>
              <w:jc w:val="center"/>
              <w:rPr>
                <w:sz w:val="28"/>
                <w:szCs w:val="28"/>
                <w:lang w:eastAsia="en-US"/>
              </w:rPr>
            </w:pPr>
            <w:r w:rsidRPr="005642C4">
              <w:rPr>
                <w:sz w:val="28"/>
                <w:szCs w:val="28"/>
                <w:lang w:eastAsia="en-US"/>
              </w:rPr>
              <w:t>3,90</w:t>
            </w:r>
          </w:p>
        </w:tc>
      </w:tr>
      <w:tr w:rsidR="005642C4" w:rsidRPr="005642C4" w14:paraId="33076856" w14:textId="77777777" w:rsidTr="00A25E52">
        <w:tc>
          <w:tcPr>
            <w:tcW w:w="957" w:type="dxa"/>
            <w:shd w:val="clear" w:color="auto" w:fill="auto"/>
            <w:vAlign w:val="center"/>
          </w:tcPr>
          <w:p w14:paraId="5BB33076" w14:textId="77777777" w:rsidR="005642C4" w:rsidRPr="005642C4" w:rsidRDefault="005642C4" w:rsidP="005642C4">
            <w:pPr>
              <w:jc w:val="center"/>
              <w:rPr>
                <w:sz w:val="28"/>
                <w:szCs w:val="28"/>
                <w:lang w:eastAsia="en-US"/>
              </w:rPr>
            </w:pPr>
            <w:r w:rsidRPr="005642C4">
              <w:rPr>
                <w:sz w:val="28"/>
                <w:szCs w:val="28"/>
                <w:lang w:eastAsia="en-US"/>
              </w:rPr>
              <w:t>4</w:t>
            </w:r>
          </w:p>
        </w:tc>
        <w:tc>
          <w:tcPr>
            <w:tcW w:w="5280" w:type="dxa"/>
            <w:shd w:val="clear" w:color="auto" w:fill="auto"/>
            <w:vAlign w:val="center"/>
          </w:tcPr>
          <w:p w14:paraId="0456FDF5" w14:textId="77777777" w:rsidR="005642C4" w:rsidRPr="005642C4" w:rsidRDefault="005642C4" w:rsidP="005642C4">
            <w:pPr>
              <w:rPr>
                <w:sz w:val="28"/>
                <w:szCs w:val="28"/>
                <w:lang w:eastAsia="en-US"/>
              </w:rPr>
            </w:pPr>
            <w:r w:rsidRPr="005642C4">
              <w:rPr>
                <w:sz w:val="28"/>
                <w:szCs w:val="28"/>
                <w:lang w:eastAsia="en-US"/>
              </w:rPr>
              <w:t xml:space="preserve">Категория </w:t>
            </w:r>
            <w:r w:rsidRPr="005642C4">
              <w:rPr>
                <w:sz w:val="28"/>
                <w:szCs w:val="28"/>
                <w:lang w:val="en-US" w:eastAsia="en-US"/>
              </w:rPr>
              <w:t>BE</w:t>
            </w:r>
          </w:p>
        </w:tc>
        <w:tc>
          <w:tcPr>
            <w:tcW w:w="3260" w:type="dxa"/>
            <w:shd w:val="clear" w:color="auto" w:fill="auto"/>
            <w:vAlign w:val="center"/>
          </w:tcPr>
          <w:p w14:paraId="18594060" w14:textId="77777777" w:rsidR="005642C4" w:rsidRPr="005642C4" w:rsidRDefault="005642C4" w:rsidP="005642C4">
            <w:pPr>
              <w:jc w:val="center"/>
              <w:rPr>
                <w:sz w:val="28"/>
                <w:szCs w:val="28"/>
                <w:lang w:eastAsia="en-US"/>
              </w:rPr>
            </w:pPr>
            <w:r w:rsidRPr="005642C4">
              <w:rPr>
                <w:sz w:val="28"/>
                <w:szCs w:val="28"/>
                <w:lang w:eastAsia="en-US"/>
              </w:rPr>
              <w:t>2,29</w:t>
            </w:r>
          </w:p>
        </w:tc>
      </w:tr>
      <w:tr w:rsidR="005642C4" w:rsidRPr="005642C4" w14:paraId="5C19ECBB" w14:textId="77777777" w:rsidTr="00A25E52">
        <w:tc>
          <w:tcPr>
            <w:tcW w:w="957" w:type="dxa"/>
            <w:shd w:val="clear" w:color="auto" w:fill="auto"/>
            <w:vAlign w:val="center"/>
          </w:tcPr>
          <w:p w14:paraId="3E3A6D54" w14:textId="77777777" w:rsidR="005642C4" w:rsidRPr="005642C4" w:rsidRDefault="005642C4" w:rsidP="005642C4">
            <w:pPr>
              <w:jc w:val="center"/>
              <w:rPr>
                <w:sz w:val="28"/>
                <w:szCs w:val="28"/>
                <w:lang w:eastAsia="en-US"/>
              </w:rPr>
            </w:pPr>
            <w:r w:rsidRPr="005642C4">
              <w:rPr>
                <w:sz w:val="28"/>
                <w:szCs w:val="28"/>
                <w:lang w:eastAsia="en-US"/>
              </w:rPr>
              <w:t>5</w:t>
            </w:r>
          </w:p>
        </w:tc>
        <w:tc>
          <w:tcPr>
            <w:tcW w:w="5280" w:type="dxa"/>
            <w:shd w:val="clear" w:color="auto" w:fill="auto"/>
            <w:vAlign w:val="center"/>
          </w:tcPr>
          <w:p w14:paraId="6281114C" w14:textId="77777777" w:rsidR="005642C4" w:rsidRPr="005642C4" w:rsidRDefault="005642C4" w:rsidP="005642C4">
            <w:pPr>
              <w:rPr>
                <w:sz w:val="28"/>
                <w:szCs w:val="28"/>
                <w:lang w:eastAsia="en-US"/>
              </w:rPr>
            </w:pPr>
            <w:r w:rsidRPr="005642C4">
              <w:rPr>
                <w:sz w:val="28"/>
                <w:szCs w:val="28"/>
                <w:lang w:eastAsia="en-US"/>
              </w:rPr>
              <w:t>Негабаритные транспортные средства</w:t>
            </w:r>
          </w:p>
        </w:tc>
        <w:tc>
          <w:tcPr>
            <w:tcW w:w="3260" w:type="dxa"/>
            <w:shd w:val="clear" w:color="auto" w:fill="auto"/>
            <w:vAlign w:val="center"/>
          </w:tcPr>
          <w:p w14:paraId="0C816C06" w14:textId="77777777" w:rsidR="005642C4" w:rsidRPr="005642C4" w:rsidRDefault="005642C4" w:rsidP="005642C4">
            <w:pPr>
              <w:jc w:val="center"/>
              <w:rPr>
                <w:sz w:val="28"/>
                <w:szCs w:val="28"/>
                <w:lang w:eastAsia="en-US"/>
              </w:rPr>
            </w:pPr>
            <w:r w:rsidRPr="005642C4">
              <w:rPr>
                <w:sz w:val="28"/>
                <w:szCs w:val="28"/>
                <w:lang w:eastAsia="en-US"/>
              </w:rPr>
              <w:t>5,80</w:t>
            </w:r>
          </w:p>
        </w:tc>
      </w:tr>
      <w:tr w:rsidR="005642C4" w:rsidRPr="005642C4" w14:paraId="78E57280" w14:textId="77777777" w:rsidTr="00A25E52">
        <w:tc>
          <w:tcPr>
            <w:tcW w:w="957" w:type="dxa"/>
            <w:shd w:val="clear" w:color="auto" w:fill="auto"/>
            <w:vAlign w:val="center"/>
          </w:tcPr>
          <w:p w14:paraId="699BB7DE" w14:textId="77777777" w:rsidR="005642C4" w:rsidRPr="005642C4" w:rsidRDefault="005642C4" w:rsidP="005642C4">
            <w:pPr>
              <w:jc w:val="center"/>
              <w:rPr>
                <w:sz w:val="28"/>
                <w:szCs w:val="28"/>
                <w:lang w:eastAsia="en-US"/>
              </w:rPr>
            </w:pPr>
            <w:r w:rsidRPr="005642C4">
              <w:rPr>
                <w:sz w:val="28"/>
                <w:szCs w:val="28"/>
                <w:lang w:eastAsia="en-US"/>
              </w:rPr>
              <w:t>6</w:t>
            </w:r>
          </w:p>
        </w:tc>
        <w:tc>
          <w:tcPr>
            <w:tcW w:w="5280" w:type="dxa"/>
            <w:shd w:val="clear" w:color="auto" w:fill="auto"/>
            <w:vAlign w:val="center"/>
          </w:tcPr>
          <w:p w14:paraId="15E9BC1B" w14:textId="77777777" w:rsidR="005642C4" w:rsidRPr="005642C4" w:rsidRDefault="005642C4" w:rsidP="005642C4">
            <w:pPr>
              <w:rPr>
                <w:sz w:val="28"/>
                <w:szCs w:val="28"/>
                <w:lang w:eastAsia="en-US"/>
              </w:rPr>
            </w:pPr>
            <w:r w:rsidRPr="005642C4">
              <w:rPr>
                <w:sz w:val="28"/>
                <w:szCs w:val="28"/>
                <w:lang w:eastAsia="en-US"/>
              </w:rPr>
              <w:t>Маломерные суда</w:t>
            </w:r>
          </w:p>
        </w:tc>
        <w:tc>
          <w:tcPr>
            <w:tcW w:w="3260" w:type="dxa"/>
            <w:shd w:val="clear" w:color="auto" w:fill="auto"/>
            <w:vAlign w:val="center"/>
          </w:tcPr>
          <w:p w14:paraId="42E22655" w14:textId="77777777" w:rsidR="005642C4" w:rsidRPr="005642C4" w:rsidRDefault="005642C4" w:rsidP="005642C4">
            <w:pPr>
              <w:jc w:val="center"/>
              <w:rPr>
                <w:sz w:val="28"/>
                <w:szCs w:val="28"/>
                <w:lang w:eastAsia="en-US"/>
              </w:rPr>
            </w:pPr>
            <w:r w:rsidRPr="005642C4">
              <w:rPr>
                <w:sz w:val="28"/>
                <w:szCs w:val="28"/>
                <w:lang w:eastAsia="en-US"/>
              </w:rPr>
              <w:t>1,08</w:t>
            </w:r>
          </w:p>
        </w:tc>
      </w:tr>
    </w:tbl>
    <w:p w14:paraId="1566A0B9" w14:textId="77777777" w:rsidR="005642C4" w:rsidRPr="005642C4" w:rsidRDefault="005642C4" w:rsidP="005642C4">
      <w:pPr>
        <w:jc w:val="both"/>
        <w:rPr>
          <w:sz w:val="28"/>
          <w:szCs w:val="28"/>
          <w:lang w:eastAsia="en-US"/>
        </w:rPr>
      </w:pPr>
      <w:r w:rsidRPr="005642C4">
        <w:rPr>
          <w:sz w:val="28"/>
          <w:szCs w:val="28"/>
          <w:lang w:eastAsia="en-US"/>
        </w:rPr>
        <w:t xml:space="preserve">                                                                                                                               </w:t>
      </w:r>
    </w:p>
    <w:p w14:paraId="67B4ABD7" w14:textId="77777777" w:rsidR="005642C4" w:rsidRDefault="005642C4" w:rsidP="002D52CE">
      <w:pPr>
        <w:tabs>
          <w:tab w:val="left" w:pos="5580"/>
          <w:tab w:val="left" w:pos="9498"/>
        </w:tabs>
        <w:ind w:right="-569"/>
        <w:rPr>
          <w:color w:val="000000" w:themeColor="text1"/>
        </w:rPr>
        <w:sectPr w:rsidR="005642C4" w:rsidSect="002D52CE">
          <w:footerReference w:type="default" r:id="rId8"/>
          <w:pgSz w:w="12240" w:h="15840"/>
          <w:pgMar w:top="851" w:right="851" w:bottom="851" w:left="1418" w:header="720" w:footer="720" w:gutter="0"/>
          <w:cols w:space="720"/>
          <w:titlePg/>
          <w:docGrid w:linePitch="381"/>
        </w:sectPr>
      </w:pPr>
    </w:p>
    <w:p w14:paraId="193142A1" w14:textId="4499AB0A" w:rsidR="005642C4" w:rsidRDefault="005642C4" w:rsidP="005642C4">
      <w:pPr>
        <w:tabs>
          <w:tab w:val="left" w:pos="5580"/>
          <w:tab w:val="left" w:pos="9498"/>
        </w:tabs>
        <w:ind w:left="-2915" w:right="-569" w:firstLine="8444"/>
        <w:rPr>
          <w:color w:val="000000" w:themeColor="text1"/>
        </w:rPr>
      </w:pPr>
      <w:r>
        <w:rPr>
          <w:color w:val="000000" w:themeColor="text1"/>
        </w:rPr>
        <w:lastRenderedPageBreak/>
        <w:t>Приложение № 3 к протоколу № 46</w:t>
      </w:r>
    </w:p>
    <w:p w14:paraId="11D5E711" w14:textId="77777777" w:rsidR="005642C4" w:rsidRDefault="005642C4" w:rsidP="005642C4">
      <w:pPr>
        <w:tabs>
          <w:tab w:val="left" w:pos="5580"/>
          <w:tab w:val="left" w:pos="9498"/>
        </w:tabs>
        <w:ind w:left="-2915" w:right="-569" w:firstLine="8444"/>
        <w:rPr>
          <w:color w:val="000000" w:themeColor="text1"/>
        </w:rPr>
      </w:pPr>
      <w:r>
        <w:rPr>
          <w:color w:val="000000" w:themeColor="text1"/>
        </w:rPr>
        <w:t>заседания Правления Региональной</w:t>
      </w:r>
    </w:p>
    <w:p w14:paraId="560E4314" w14:textId="77777777" w:rsidR="005642C4" w:rsidRDefault="005642C4" w:rsidP="005642C4">
      <w:pPr>
        <w:tabs>
          <w:tab w:val="left" w:pos="5580"/>
          <w:tab w:val="left" w:pos="9498"/>
        </w:tabs>
        <w:ind w:left="-2915" w:right="-569" w:firstLine="8444"/>
        <w:rPr>
          <w:color w:val="000000" w:themeColor="text1"/>
        </w:rPr>
      </w:pPr>
      <w:r>
        <w:rPr>
          <w:color w:val="000000" w:themeColor="text1"/>
        </w:rPr>
        <w:t>энергетической комиссии</w:t>
      </w:r>
    </w:p>
    <w:p w14:paraId="7C30302D" w14:textId="21E7D4BF" w:rsidR="005642C4" w:rsidRDefault="005642C4" w:rsidP="005642C4">
      <w:pPr>
        <w:tabs>
          <w:tab w:val="left" w:pos="5580"/>
          <w:tab w:val="left" w:pos="9498"/>
        </w:tabs>
        <w:ind w:left="-2915" w:right="-569" w:firstLine="8444"/>
        <w:rPr>
          <w:color w:val="000000" w:themeColor="text1"/>
        </w:rPr>
      </w:pPr>
      <w:r>
        <w:rPr>
          <w:color w:val="000000" w:themeColor="text1"/>
        </w:rPr>
        <w:t>Кузбасса от 10.08.2021</w:t>
      </w:r>
    </w:p>
    <w:p w14:paraId="55D96BEB" w14:textId="77777777" w:rsidR="005642C4" w:rsidRDefault="005642C4" w:rsidP="005642C4">
      <w:pPr>
        <w:tabs>
          <w:tab w:val="left" w:pos="5580"/>
          <w:tab w:val="left" w:pos="9498"/>
        </w:tabs>
        <w:ind w:left="-2915" w:right="-569" w:firstLine="8444"/>
        <w:rPr>
          <w:color w:val="000000" w:themeColor="text1"/>
        </w:rPr>
      </w:pPr>
    </w:p>
    <w:p w14:paraId="6E27ACF7" w14:textId="77777777" w:rsidR="005642C4" w:rsidRPr="005642C4" w:rsidRDefault="005642C4" w:rsidP="005642C4">
      <w:pPr>
        <w:jc w:val="center"/>
        <w:rPr>
          <w:b/>
          <w:sz w:val="28"/>
          <w:szCs w:val="28"/>
        </w:rPr>
      </w:pPr>
      <w:r w:rsidRPr="005642C4">
        <w:rPr>
          <w:b/>
          <w:sz w:val="28"/>
          <w:szCs w:val="28"/>
        </w:rPr>
        <w:t xml:space="preserve">Экспертное заключение Региональной энергетической комиссии Кузбасса по утверждению платы за подключение к системе водоотведения (поверхностные сточные воды)  МБУ «Кемдор», ИНН 4205159600, в индивидуальном порядке земельного участка с кадастровым номером 42:24:0101065:6980 под строительство 15-ти этажного многоквартирного дома с пристройкой (заказчик ООО «Специализированный застройщик «Парковый») по адресу: г. Кемерово, Заводский район,  западнее жилого дома по пр. Молодежный, с подключаемой нагрузкой более 250 куб. метров в сутки и (или) осуществляется с использованием создаваемых сетей ливневой канализации с наружным диаметром, превышающим 250 мм </w:t>
      </w:r>
    </w:p>
    <w:p w14:paraId="03237466" w14:textId="77777777" w:rsidR="005642C4" w:rsidRPr="005642C4" w:rsidRDefault="005642C4" w:rsidP="005642C4">
      <w:pPr>
        <w:jc w:val="center"/>
        <w:rPr>
          <w:b/>
          <w:sz w:val="28"/>
          <w:szCs w:val="28"/>
        </w:rPr>
      </w:pPr>
    </w:p>
    <w:p w14:paraId="3A2CB4EF" w14:textId="77777777" w:rsidR="005642C4" w:rsidRPr="005642C4" w:rsidRDefault="005642C4" w:rsidP="005642C4">
      <w:pPr>
        <w:ind w:firstLine="720"/>
        <w:jc w:val="both"/>
        <w:rPr>
          <w:sz w:val="28"/>
          <w:szCs w:val="28"/>
        </w:rPr>
      </w:pPr>
      <w:r w:rsidRPr="005642C4">
        <w:rPr>
          <w:sz w:val="28"/>
          <w:szCs w:val="28"/>
        </w:rPr>
        <w:t>Нормативно-методической основой проведения анализа материалов, представленных МБУ «Кемдор» (г. Кемерово) являются:</w:t>
      </w:r>
    </w:p>
    <w:p w14:paraId="6025F57C" w14:textId="77777777" w:rsidR="005642C4" w:rsidRPr="005642C4" w:rsidRDefault="005642C4" w:rsidP="003F5381">
      <w:pPr>
        <w:numPr>
          <w:ilvl w:val="1"/>
          <w:numId w:val="6"/>
        </w:numPr>
        <w:tabs>
          <w:tab w:val="clear" w:pos="360"/>
          <w:tab w:val="num" w:pos="0"/>
          <w:tab w:val="left" w:pos="993"/>
          <w:tab w:val="num" w:pos="2160"/>
        </w:tabs>
        <w:ind w:left="0" w:firstLine="709"/>
        <w:jc w:val="both"/>
        <w:rPr>
          <w:sz w:val="28"/>
          <w:szCs w:val="28"/>
        </w:rPr>
      </w:pPr>
      <w:r w:rsidRPr="005642C4">
        <w:rPr>
          <w:sz w:val="28"/>
          <w:szCs w:val="28"/>
        </w:rPr>
        <w:t>Гражданский кодекс Российской Федерации;</w:t>
      </w:r>
    </w:p>
    <w:p w14:paraId="2B478CE2" w14:textId="77777777" w:rsidR="005642C4" w:rsidRPr="005642C4" w:rsidRDefault="005642C4" w:rsidP="003F5381">
      <w:pPr>
        <w:numPr>
          <w:ilvl w:val="1"/>
          <w:numId w:val="6"/>
        </w:numPr>
        <w:tabs>
          <w:tab w:val="clear" w:pos="360"/>
          <w:tab w:val="num" w:pos="0"/>
          <w:tab w:val="left" w:pos="993"/>
          <w:tab w:val="num" w:pos="2160"/>
        </w:tabs>
        <w:ind w:left="0" w:firstLine="709"/>
        <w:jc w:val="both"/>
        <w:rPr>
          <w:sz w:val="28"/>
          <w:szCs w:val="28"/>
        </w:rPr>
      </w:pPr>
      <w:r w:rsidRPr="005642C4">
        <w:rPr>
          <w:sz w:val="28"/>
          <w:szCs w:val="28"/>
        </w:rPr>
        <w:t>Федеральный закон от 07.12.2011 № 416-ФЗ «О водоснабжении и водоотведении»;</w:t>
      </w:r>
    </w:p>
    <w:p w14:paraId="72F49716" w14:textId="77777777" w:rsidR="005642C4" w:rsidRPr="005642C4" w:rsidRDefault="005642C4" w:rsidP="003F5381">
      <w:pPr>
        <w:numPr>
          <w:ilvl w:val="1"/>
          <w:numId w:val="6"/>
        </w:numPr>
        <w:tabs>
          <w:tab w:val="clear" w:pos="360"/>
          <w:tab w:val="num" w:pos="0"/>
          <w:tab w:val="left" w:pos="993"/>
          <w:tab w:val="num" w:pos="2160"/>
        </w:tabs>
        <w:ind w:left="0" w:firstLine="709"/>
        <w:jc w:val="both"/>
        <w:rPr>
          <w:sz w:val="28"/>
          <w:szCs w:val="28"/>
        </w:rPr>
      </w:pPr>
      <w:r w:rsidRPr="005642C4">
        <w:rPr>
          <w:sz w:val="28"/>
          <w:szCs w:val="28"/>
        </w:rPr>
        <w:t>Постановление Правительства РФ от 13.05.2013 № 406 «О государственном регулировании тарифов в сфере водоснабжения и водоотведения»;</w:t>
      </w:r>
    </w:p>
    <w:p w14:paraId="2C5510CB" w14:textId="77777777" w:rsidR="005642C4" w:rsidRPr="005642C4" w:rsidRDefault="005642C4" w:rsidP="003F5381">
      <w:pPr>
        <w:numPr>
          <w:ilvl w:val="1"/>
          <w:numId w:val="6"/>
        </w:numPr>
        <w:tabs>
          <w:tab w:val="clear" w:pos="360"/>
          <w:tab w:val="num" w:pos="0"/>
          <w:tab w:val="left" w:pos="993"/>
          <w:tab w:val="num" w:pos="2160"/>
        </w:tabs>
        <w:ind w:left="0" w:firstLine="709"/>
        <w:jc w:val="both"/>
        <w:rPr>
          <w:sz w:val="28"/>
          <w:szCs w:val="28"/>
        </w:rPr>
      </w:pPr>
      <w:r w:rsidRPr="005642C4">
        <w:rPr>
          <w:sz w:val="28"/>
          <w:szCs w:val="28"/>
        </w:rPr>
        <w:t>Приказ ФСТ России от 27.12. 2013 № 1746-э «Об утверждении методических указаний по расчету регулируемых тарифов в сфере водоснабжения и водоотведения»;</w:t>
      </w:r>
    </w:p>
    <w:p w14:paraId="56720181" w14:textId="77777777" w:rsidR="005642C4" w:rsidRPr="005642C4" w:rsidRDefault="005642C4" w:rsidP="003F5381">
      <w:pPr>
        <w:numPr>
          <w:ilvl w:val="1"/>
          <w:numId w:val="6"/>
        </w:numPr>
        <w:tabs>
          <w:tab w:val="clear" w:pos="360"/>
          <w:tab w:val="num" w:pos="0"/>
          <w:tab w:val="left" w:pos="993"/>
          <w:tab w:val="num" w:pos="2160"/>
        </w:tabs>
        <w:ind w:left="0" w:firstLine="709"/>
        <w:jc w:val="both"/>
        <w:rPr>
          <w:sz w:val="28"/>
          <w:szCs w:val="28"/>
        </w:rPr>
      </w:pPr>
      <w:r w:rsidRPr="005642C4">
        <w:rPr>
          <w:sz w:val="28"/>
          <w:szCs w:val="28"/>
        </w:rPr>
        <w:t>Налоговый кодекс Российской Федерации (в дальнейшем НК РФ);</w:t>
      </w:r>
    </w:p>
    <w:p w14:paraId="6EB08FD2" w14:textId="77777777" w:rsidR="005642C4" w:rsidRPr="005642C4" w:rsidRDefault="005642C4" w:rsidP="003F5381">
      <w:pPr>
        <w:numPr>
          <w:ilvl w:val="1"/>
          <w:numId w:val="6"/>
        </w:numPr>
        <w:tabs>
          <w:tab w:val="clear" w:pos="360"/>
          <w:tab w:val="num" w:pos="0"/>
          <w:tab w:val="left" w:pos="993"/>
          <w:tab w:val="num" w:pos="2160"/>
        </w:tabs>
        <w:ind w:left="0" w:firstLine="709"/>
        <w:jc w:val="both"/>
        <w:rPr>
          <w:sz w:val="28"/>
          <w:szCs w:val="28"/>
        </w:rPr>
      </w:pPr>
      <w:r w:rsidRPr="005642C4">
        <w:rPr>
          <w:sz w:val="28"/>
          <w:szCs w:val="28"/>
        </w:rPr>
        <w:t>Трудовой Кодекс Российской Федерации (в дальнейшем ТК РФ);</w:t>
      </w:r>
    </w:p>
    <w:p w14:paraId="068A62F4" w14:textId="77777777" w:rsidR="005642C4" w:rsidRPr="005642C4" w:rsidRDefault="005642C4" w:rsidP="003F5381">
      <w:pPr>
        <w:numPr>
          <w:ilvl w:val="1"/>
          <w:numId w:val="6"/>
        </w:numPr>
        <w:tabs>
          <w:tab w:val="clear" w:pos="360"/>
          <w:tab w:val="num" w:pos="0"/>
          <w:tab w:val="left" w:pos="993"/>
          <w:tab w:val="num" w:pos="2160"/>
        </w:tabs>
        <w:ind w:left="0" w:firstLine="709"/>
        <w:jc w:val="both"/>
        <w:rPr>
          <w:sz w:val="28"/>
          <w:szCs w:val="28"/>
        </w:rPr>
      </w:pPr>
      <w:r w:rsidRPr="005642C4">
        <w:rPr>
          <w:sz w:val="28"/>
          <w:szCs w:val="28"/>
        </w:rPr>
        <w:t>Федеральный Закон от 17.08.1995 № 147-ФЗ «О естественных монополиях»;</w:t>
      </w:r>
    </w:p>
    <w:p w14:paraId="0602E144" w14:textId="77777777" w:rsidR="005642C4" w:rsidRPr="005642C4" w:rsidRDefault="005642C4" w:rsidP="003F5381">
      <w:pPr>
        <w:numPr>
          <w:ilvl w:val="1"/>
          <w:numId w:val="6"/>
        </w:numPr>
        <w:tabs>
          <w:tab w:val="clear" w:pos="360"/>
          <w:tab w:val="num" w:pos="0"/>
          <w:tab w:val="left" w:pos="993"/>
          <w:tab w:val="num" w:pos="2160"/>
        </w:tabs>
        <w:ind w:left="0" w:firstLine="709"/>
        <w:jc w:val="both"/>
        <w:rPr>
          <w:sz w:val="28"/>
          <w:szCs w:val="28"/>
        </w:rPr>
      </w:pPr>
      <w:r w:rsidRPr="005642C4">
        <w:rPr>
          <w:sz w:val="28"/>
          <w:szCs w:val="28"/>
        </w:rPr>
        <w:t>Постановление Правительства РФ от 13.02.2006 г. № 83 «Об утверждении правил определения и предоставления технических условий подключения объекта капитального строительства к сетям инженерно-технического обеспечения и правил подключения объекта капитального строительства к сетям инженерно-технического обеспечения»;</w:t>
      </w:r>
    </w:p>
    <w:p w14:paraId="3788B124" w14:textId="77777777" w:rsidR="005642C4" w:rsidRPr="005642C4" w:rsidRDefault="005642C4" w:rsidP="003F5381">
      <w:pPr>
        <w:numPr>
          <w:ilvl w:val="1"/>
          <w:numId w:val="6"/>
        </w:numPr>
        <w:tabs>
          <w:tab w:val="clear" w:pos="360"/>
          <w:tab w:val="num" w:pos="0"/>
          <w:tab w:val="left" w:pos="993"/>
          <w:tab w:val="num" w:pos="2160"/>
        </w:tabs>
        <w:ind w:left="0" w:firstLine="709"/>
        <w:jc w:val="both"/>
        <w:rPr>
          <w:sz w:val="28"/>
          <w:szCs w:val="28"/>
        </w:rPr>
      </w:pPr>
      <w:r w:rsidRPr="005642C4">
        <w:rPr>
          <w:sz w:val="28"/>
          <w:szCs w:val="28"/>
        </w:rPr>
        <w:t>Постановление Правительства РФ от 29 июля 2013 г. № 644 «Об утверждении Правил холодного водоснабжения и водоотведения и о внесении изменений в некоторые акты Правительства Российской Федерации»;</w:t>
      </w:r>
    </w:p>
    <w:p w14:paraId="120077D7" w14:textId="77777777" w:rsidR="005642C4" w:rsidRPr="005642C4" w:rsidRDefault="005642C4" w:rsidP="003F5381">
      <w:pPr>
        <w:numPr>
          <w:ilvl w:val="1"/>
          <w:numId w:val="6"/>
        </w:numPr>
        <w:tabs>
          <w:tab w:val="clear" w:pos="360"/>
          <w:tab w:val="num" w:pos="0"/>
          <w:tab w:val="left" w:pos="993"/>
          <w:tab w:val="num" w:pos="2160"/>
        </w:tabs>
        <w:ind w:left="0" w:firstLine="709"/>
        <w:jc w:val="both"/>
        <w:rPr>
          <w:sz w:val="28"/>
          <w:szCs w:val="28"/>
        </w:rPr>
      </w:pPr>
      <w:r w:rsidRPr="005642C4">
        <w:rPr>
          <w:sz w:val="28"/>
          <w:szCs w:val="28"/>
        </w:rPr>
        <w:t>Постановление Правительства РФ от 29.07.2013 № 641 «Об инвестиционных и производственных программах организаций, осуществляющих деятельность в сфере водоснабжения и водоотведения»;</w:t>
      </w:r>
    </w:p>
    <w:p w14:paraId="37022AB4" w14:textId="77777777" w:rsidR="005642C4" w:rsidRPr="005642C4" w:rsidRDefault="005642C4" w:rsidP="003F5381">
      <w:pPr>
        <w:numPr>
          <w:ilvl w:val="1"/>
          <w:numId w:val="6"/>
        </w:numPr>
        <w:tabs>
          <w:tab w:val="clear" w:pos="360"/>
          <w:tab w:val="num" w:pos="0"/>
          <w:tab w:val="left" w:pos="993"/>
          <w:tab w:val="num" w:pos="2160"/>
        </w:tabs>
        <w:ind w:left="0" w:firstLine="709"/>
        <w:jc w:val="both"/>
        <w:rPr>
          <w:sz w:val="28"/>
          <w:szCs w:val="28"/>
        </w:rPr>
      </w:pPr>
      <w:r w:rsidRPr="005642C4">
        <w:rPr>
          <w:sz w:val="28"/>
          <w:szCs w:val="28"/>
        </w:rPr>
        <w:lastRenderedPageBreak/>
        <w:t>Приказ Министерства строительства и жилищно-коммунального хозяйства Российской Федерации от 30.12.2019 № 918/пр «Об утверждении укрупненных нормативов цены строительства»;</w:t>
      </w:r>
    </w:p>
    <w:p w14:paraId="692D0CB0" w14:textId="77777777" w:rsidR="005642C4" w:rsidRPr="005642C4" w:rsidRDefault="005642C4" w:rsidP="003F5381">
      <w:pPr>
        <w:numPr>
          <w:ilvl w:val="1"/>
          <w:numId w:val="6"/>
        </w:numPr>
        <w:tabs>
          <w:tab w:val="clear" w:pos="360"/>
          <w:tab w:val="num" w:pos="0"/>
          <w:tab w:val="left" w:pos="993"/>
          <w:tab w:val="num" w:pos="2160"/>
        </w:tabs>
        <w:ind w:left="0" w:firstLine="709"/>
        <w:jc w:val="both"/>
        <w:rPr>
          <w:sz w:val="28"/>
          <w:szCs w:val="28"/>
        </w:rPr>
      </w:pPr>
      <w:r w:rsidRPr="005642C4">
        <w:rPr>
          <w:sz w:val="28"/>
          <w:szCs w:val="28"/>
        </w:rPr>
        <w:t>Прочие законы и подзаконные акты, методические разработки и подходы, действующие в отношении сферы и предмета государственного регулирования тарифов на продукцию (услуги) в электроэнергетической отрасли.</w:t>
      </w:r>
    </w:p>
    <w:p w14:paraId="004C98DA" w14:textId="77777777" w:rsidR="005642C4" w:rsidRPr="005642C4" w:rsidRDefault="005642C4" w:rsidP="005642C4">
      <w:pPr>
        <w:tabs>
          <w:tab w:val="left" w:pos="993"/>
        </w:tabs>
        <w:ind w:left="709"/>
        <w:jc w:val="both"/>
        <w:rPr>
          <w:sz w:val="28"/>
          <w:szCs w:val="28"/>
        </w:rPr>
      </w:pPr>
    </w:p>
    <w:p w14:paraId="15909FAA" w14:textId="77777777" w:rsidR="005642C4" w:rsidRPr="005642C4" w:rsidRDefault="005642C4" w:rsidP="005642C4">
      <w:pPr>
        <w:jc w:val="center"/>
        <w:rPr>
          <w:b/>
          <w:sz w:val="28"/>
          <w:szCs w:val="28"/>
        </w:rPr>
      </w:pPr>
      <w:r w:rsidRPr="005642C4">
        <w:rPr>
          <w:b/>
          <w:sz w:val="28"/>
          <w:szCs w:val="28"/>
        </w:rPr>
        <w:t>Перечень представленных материалов</w:t>
      </w:r>
    </w:p>
    <w:p w14:paraId="684A06A3" w14:textId="77777777" w:rsidR="005642C4" w:rsidRPr="005642C4" w:rsidRDefault="005642C4" w:rsidP="005642C4">
      <w:pPr>
        <w:ind w:left="360"/>
        <w:jc w:val="both"/>
        <w:rPr>
          <w:sz w:val="28"/>
          <w:szCs w:val="28"/>
        </w:rPr>
      </w:pPr>
    </w:p>
    <w:p w14:paraId="7AED872A" w14:textId="77777777" w:rsidR="005642C4" w:rsidRPr="005642C4" w:rsidRDefault="005642C4" w:rsidP="005642C4">
      <w:pPr>
        <w:jc w:val="both"/>
        <w:rPr>
          <w:sz w:val="28"/>
          <w:szCs w:val="28"/>
          <w:u w:val="single"/>
        </w:rPr>
      </w:pPr>
      <w:r w:rsidRPr="005642C4">
        <w:rPr>
          <w:sz w:val="28"/>
          <w:szCs w:val="28"/>
          <w:u w:val="single"/>
        </w:rPr>
        <w:t>Исх. от 08.06.2021 № 734 (входящее от 08.06.2021 №3104):</w:t>
      </w:r>
    </w:p>
    <w:p w14:paraId="05675484" w14:textId="77777777" w:rsidR="005642C4" w:rsidRPr="005642C4" w:rsidRDefault="005642C4" w:rsidP="005642C4">
      <w:pPr>
        <w:autoSpaceDE w:val="0"/>
        <w:autoSpaceDN w:val="0"/>
        <w:adjustRightInd w:val="0"/>
        <w:ind w:firstLine="709"/>
        <w:jc w:val="both"/>
        <w:rPr>
          <w:rFonts w:eastAsia="Calibri"/>
          <w:sz w:val="28"/>
          <w:szCs w:val="28"/>
        </w:rPr>
      </w:pPr>
      <w:r w:rsidRPr="005642C4">
        <w:rPr>
          <w:rFonts w:eastAsia="Calibri"/>
          <w:sz w:val="28"/>
          <w:szCs w:val="28"/>
        </w:rPr>
        <w:t>Заявка на техническое подключение многоквартирного жилого дома, расположенного по адресу: г. Кемерово, Заводский район, западнее жилого дома № 15 по пр. Молодежный;</w:t>
      </w:r>
    </w:p>
    <w:p w14:paraId="682201F9" w14:textId="77777777" w:rsidR="005642C4" w:rsidRPr="005642C4" w:rsidRDefault="005642C4" w:rsidP="005642C4">
      <w:pPr>
        <w:autoSpaceDE w:val="0"/>
        <w:autoSpaceDN w:val="0"/>
        <w:adjustRightInd w:val="0"/>
        <w:ind w:firstLine="709"/>
        <w:jc w:val="both"/>
        <w:rPr>
          <w:rFonts w:eastAsia="Calibri"/>
          <w:sz w:val="28"/>
          <w:szCs w:val="28"/>
        </w:rPr>
      </w:pPr>
      <w:r w:rsidRPr="005642C4">
        <w:rPr>
          <w:rFonts w:eastAsia="Calibri"/>
          <w:sz w:val="28"/>
          <w:szCs w:val="28"/>
        </w:rPr>
        <w:t>Технические условия подключения многоквартирного жилого дома, расположенного по адресу: г. Кемерово, Заводский район, западнее жилого дома № 15 по пр. Молодежный;</w:t>
      </w:r>
    </w:p>
    <w:p w14:paraId="7BB2AC3B" w14:textId="77777777" w:rsidR="005642C4" w:rsidRPr="005642C4" w:rsidRDefault="005642C4" w:rsidP="005642C4">
      <w:pPr>
        <w:autoSpaceDE w:val="0"/>
        <w:autoSpaceDN w:val="0"/>
        <w:adjustRightInd w:val="0"/>
        <w:ind w:firstLine="709"/>
        <w:jc w:val="both"/>
        <w:rPr>
          <w:rFonts w:eastAsia="Calibri"/>
          <w:sz w:val="28"/>
          <w:szCs w:val="28"/>
        </w:rPr>
      </w:pPr>
      <w:r w:rsidRPr="005642C4">
        <w:rPr>
          <w:rFonts w:eastAsia="Calibri"/>
          <w:sz w:val="28"/>
          <w:szCs w:val="28"/>
        </w:rPr>
        <w:t>Проект объекта: «Наружные сети ливневой канализации. 15-ти этажный жилой дом с пристройкой по пр. Молодежный, г. Кемерово;</w:t>
      </w:r>
    </w:p>
    <w:p w14:paraId="10866087" w14:textId="77777777" w:rsidR="005642C4" w:rsidRPr="005642C4" w:rsidRDefault="005642C4" w:rsidP="005642C4">
      <w:pPr>
        <w:autoSpaceDE w:val="0"/>
        <w:autoSpaceDN w:val="0"/>
        <w:adjustRightInd w:val="0"/>
        <w:ind w:firstLine="709"/>
        <w:jc w:val="both"/>
        <w:rPr>
          <w:rFonts w:eastAsia="Calibri"/>
          <w:sz w:val="28"/>
          <w:szCs w:val="28"/>
        </w:rPr>
      </w:pPr>
      <w:r w:rsidRPr="005642C4">
        <w:rPr>
          <w:rFonts w:eastAsia="Calibri"/>
          <w:sz w:val="28"/>
          <w:szCs w:val="28"/>
        </w:rPr>
        <w:t>Сводный сметный расчет стоимости строительства;</w:t>
      </w:r>
    </w:p>
    <w:p w14:paraId="0E31CFB9" w14:textId="77777777" w:rsidR="005642C4" w:rsidRPr="005642C4" w:rsidRDefault="005642C4" w:rsidP="005642C4">
      <w:pPr>
        <w:tabs>
          <w:tab w:val="left" w:pos="7088"/>
        </w:tabs>
        <w:autoSpaceDE w:val="0"/>
        <w:autoSpaceDN w:val="0"/>
        <w:adjustRightInd w:val="0"/>
        <w:ind w:firstLine="709"/>
        <w:jc w:val="both"/>
        <w:rPr>
          <w:rFonts w:eastAsia="Calibri"/>
          <w:sz w:val="28"/>
          <w:szCs w:val="28"/>
        </w:rPr>
      </w:pPr>
      <w:r w:rsidRPr="005642C4">
        <w:rPr>
          <w:rFonts w:eastAsia="Calibri"/>
          <w:sz w:val="28"/>
          <w:szCs w:val="28"/>
        </w:rPr>
        <w:t>Смета № 1 на разработку проектной и рабочей документации;</w:t>
      </w:r>
    </w:p>
    <w:p w14:paraId="27FA93EC" w14:textId="77777777" w:rsidR="005642C4" w:rsidRPr="005642C4" w:rsidRDefault="005642C4" w:rsidP="005642C4">
      <w:pPr>
        <w:autoSpaceDE w:val="0"/>
        <w:autoSpaceDN w:val="0"/>
        <w:adjustRightInd w:val="0"/>
        <w:ind w:firstLine="709"/>
        <w:jc w:val="both"/>
        <w:rPr>
          <w:rFonts w:eastAsia="Calibri"/>
          <w:sz w:val="28"/>
          <w:szCs w:val="28"/>
        </w:rPr>
      </w:pPr>
      <w:r w:rsidRPr="005642C4">
        <w:rPr>
          <w:rFonts w:eastAsia="Calibri"/>
          <w:sz w:val="28"/>
          <w:szCs w:val="28"/>
        </w:rPr>
        <w:t>Смета проведения инженерно-геодезических работ;</w:t>
      </w:r>
    </w:p>
    <w:p w14:paraId="5309828D" w14:textId="77777777" w:rsidR="005642C4" w:rsidRPr="005642C4" w:rsidRDefault="005642C4" w:rsidP="005642C4">
      <w:pPr>
        <w:autoSpaceDE w:val="0"/>
        <w:autoSpaceDN w:val="0"/>
        <w:adjustRightInd w:val="0"/>
        <w:ind w:firstLine="709"/>
        <w:jc w:val="both"/>
        <w:rPr>
          <w:rFonts w:eastAsia="Calibri"/>
          <w:sz w:val="28"/>
          <w:szCs w:val="28"/>
        </w:rPr>
      </w:pPr>
      <w:r w:rsidRPr="005642C4">
        <w:rPr>
          <w:rFonts w:eastAsia="Calibri"/>
          <w:sz w:val="28"/>
          <w:szCs w:val="28"/>
        </w:rPr>
        <w:t>Расчет затрат согласно приказу от 02.06.2020г. №297/пр на осуществление функций технического заказчика, включающий:</w:t>
      </w:r>
    </w:p>
    <w:p w14:paraId="2EE22F72" w14:textId="77777777" w:rsidR="005642C4" w:rsidRPr="005642C4" w:rsidRDefault="005642C4" w:rsidP="005642C4">
      <w:pPr>
        <w:autoSpaceDE w:val="0"/>
        <w:autoSpaceDN w:val="0"/>
        <w:adjustRightInd w:val="0"/>
        <w:ind w:firstLine="709"/>
        <w:jc w:val="both"/>
        <w:rPr>
          <w:rFonts w:eastAsia="Calibri"/>
          <w:sz w:val="28"/>
          <w:szCs w:val="28"/>
        </w:rPr>
      </w:pPr>
      <w:r w:rsidRPr="005642C4">
        <w:rPr>
          <w:rFonts w:eastAsia="Calibri"/>
          <w:sz w:val="28"/>
          <w:szCs w:val="28"/>
        </w:rPr>
        <w:t>Расчет №1 Затраты на оплату труда и налоги;</w:t>
      </w:r>
    </w:p>
    <w:p w14:paraId="3642E22F" w14:textId="77777777" w:rsidR="005642C4" w:rsidRPr="005642C4" w:rsidRDefault="005642C4" w:rsidP="005642C4">
      <w:pPr>
        <w:autoSpaceDE w:val="0"/>
        <w:autoSpaceDN w:val="0"/>
        <w:adjustRightInd w:val="0"/>
        <w:ind w:firstLine="709"/>
        <w:jc w:val="both"/>
        <w:rPr>
          <w:rFonts w:eastAsia="Calibri"/>
          <w:sz w:val="28"/>
          <w:szCs w:val="28"/>
        </w:rPr>
      </w:pPr>
      <w:r w:rsidRPr="005642C4">
        <w:rPr>
          <w:rFonts w:eastAsia="Calibri"/>
          <w:sz w:val="28"/>
          <w:szCs w:val="28"/>
        </w:rPr>
        <w:t>Расчет №2 Расходы на арендную плату и содержание служебного легкового автотранспорта, с учетом налогов и амортизации;</w:t>
      </w:r>
    </w:p>
    <w:p w14:paraId="3EEC00A3" w14:textId="77777777" w:rsidR="005642C4" w:rsidRPr="005642C4" w:rsidRDefault="005642C4" w:rsidP="005642C4">
      <w:pPr>
        <w:autoSpaceDE w:val="0"/>
        <w:autoSpaceDN w:val="0"/>
        <w:adjustRightInd w:val="0"/>
        <w:ind w:firstLine="709"/>
        <w:jc w:val="both"/>
        <w:rPr>
          <w:rFonts w:eastAsia="Calibri"/>
          <w:sz w:val="28"/>
          <w:szCs w:val="28"/>
        </w:rPr>
      </w:pPr>
      <w:r w:rsidRPr="005642C4">
        <w:rPr>
          <w:rFonts w:eastAsia="Calibri"/>
          <w:sz w:val="28"/>
          <w:szCs w:val="28"/>
        </w:rPr>
        <w:t>Расчет №3 Расходы на арендную плату и содержание зданий и сооружений, включая оплату коммунальных услуг, амортизацию;</w:t>
      </w:r>
    </w:p>
    <w:p w14:paraId="7EE145B4" w14:textId="77777777" w:rsidR="005642C4" w:rsidRPr="005642C4" w:rsidRDefault="005642C4" w:rsidP="005642C4">
      <w:pPr>
        <w:autoSpaceDE w:val="0"/>
        <w:autoSpaceDN w:val="0"/>
        <w:adjustRightInd w:val="0"/>
        <w:ind w:firstLine="709"/>
        <w:jc w:val="both"/>
        <w:rPr>
          <w:rFonts w:eastAsia="Calibri"/>
          <w:sz w:val="28"/>
          <w:szCs w:val="28"/>
        </w:rPr>
      </w:pPr>
      <w:r w:rsidRPr="005642C4">
        <w:rPr>
          <w:rFonts w:eastAsia="Calibri"/>
          <w:sz w:val="28"/>
          <w:szCs w:val="28"/>
        </w:rPr>
        <w:t>Расчет №4 Расходы на приобретение мебели, канцелярских товаров;</w:t>
      </w:r>
    </w:p>
    <w:p w14:paraId="233BF816" w14:textId="77777777" w:rsidR="005642C4" w:rsidRPr="005642C4" w:rsidRDefault="005642C4" w:rsidP="005642C4">
      <w:pPr>
        <w:autoSpaceDE w:val="0"/>
        <w:autoSpaceDN w:val="0"/>
        <w:adjustRightInd w:val="0"/>
        <w:ind w:firstLine="709"/>
        <w:jc w:val="both"/>
        <w:rPr>
          <w:rFonts w:eastAsia="Calibri"/>
          <w:sz w:val="28"/>
          <w:szCs w:val="28"/>
        </w:rPr>
      </w:pPr>
      <w:r w:rsidRPr="005642C4">
        <w:rPr>
          <w:rFonts w:eastAsia="Calibri"/>
          <w:sz w:val="28"/>
          <w:szCs w:val="28"/>
        </w:rPr>
        <w:t>Расчет№5Расходы на приобретение доступа к электронным специализированным справочным информационным ресурсам, расходы на приобретение права на использование программ для ЭВМ и без данных, расходы на приобретение и обслуживание оргтехники;</w:t>
      </w:r>
    </w:p>
    <w:p w14:paraId="4EA93AD5" w14:textId="77777777" w:rsidR="005642C4" w:rsidRPr="005642C4" w:rsidRDefault="005642C4" w:rsidP="005642C4">
      <w:pPr>
        <w:autoSpaceDE w:val="0"/>
        <w:autoSpaceDN w:val="0"/>
        <w:adjustRightInd w:val="0"/>
        <w:ind w:firstLine="709"/>
        <w:jc w:val="both"/>
        <w:rPr>
          <w:rFonts w:eastAsia="Calibri"/>
          <w:sz w:val="28"/>
          <w:szCs w:val="28"/>
        </w:rPr>
      </w:pPr>
      <w:r w:rsidRPr="005642C4">
        <w:rPr>
          <w:rFonts w:eastAsia="Calibri"/>
          <w:sz w:val="28"/>
          <w:szCs w:val="28"/>
        </w:rPr>
        <w:t>Локальный сметный расчет 01-01-01 - на демонтажные работы;</w:t>
      </w:r>
    </w:p>
    <w:p w14:paraId="4D42EB39" w14:textId="77777777" w:rsidR="005642C4" w:rsidRPr="005642C4" w:rsidRDefault="005642C4" w:rsidP="005642C4">
      <w:pPr>
        <w:autoSpaceDE w:val="0"/>
        <w:autoSpaceDN w:val="0"/>
        <w:adjustRightInd w:val="0"/>
        <w:ind w:firstLine="709"/>
        <w:jc w:val="both"/>
        <w:rPr>
          <w:rFonts w:eastAsia="Calibri"/>
          <w:sz w:val="28"/>
          <w:szCs w:val="28"/>
        </w:rPr>
      </w:pPr>
      <w:r w:rsidRPr="005642C4">
        <w:rPr>
          <w:rFonts w:eastAsia="Calibri"/>
          <w:sz w:val="28"/>
          <w:szCs w:val="28"/>
        </w:rPr>
        <w:t>Локальный сметный расчет 06-01-01;</w:t>
      </w:r>
    </w:p>
    <w:p w14:paraId="1B46CE7D" w14:textId="77777777" w:rsidR="005642C4" w:rsidRPr="005642C4" w:rsidRDefault="005642C4" w:rsidP="005642C4">
      <w:pPr>
        <w:autoSpaceDE w:val="0"/>
        <w:autoSpaceDN w:val="0"/>
        <w:adjustRightInd w:val="0"/>
        <w:ind w:firstLine="709"/>
        <w:jc w:val="both"/>
        <w:rPr>
          <w:rFonts w:eastAsia="Calibri"/>
          <w:sz w:val="28"/>
          <w:szCs w:val="28"/>
        </w:rPr>
      </w:pPr>
      <w:r w:rsidRPr="005642C4">
        <w:rPr>
          <w:rFonts w:eastAsia="Calibri"/>
          <w:sz w:val="28"/>
          <w:szCs w:val="28"/>
        </w:rPr>
        <w:t>Локальный сметный расчет 07-01-01.</w:t>
      </w:r>
    </w:p>
    <w:p w14:paraId="066C50A7" w14:textId="16179625" w:rsidR="005642C4" w:rsidRPr="005642C4" w:rsidRDefault="005642C4" w:rsidP="005642C4">
      <w:pPr>
        <w:ind w:firstLine="720"/>
        <w:jc w:val="both"/>
        <w:rPr>
          <w:sz w:val="28"/>
          <w:szCs w:val="28"/>
        </w:rPr>
      </w:pPr>
      <w:r w:rsidRPr="005642C4">
        <w:rPr>
          <w:sz w:val="28"/>
          <w:szCs w:val="28"/>
        </w:rPr>
        <w:t xml:space="preserve">В адрес Региональной энергетической комиссии Кузбасса поступили обосновывающие документы от МБУ «Кемдор»  об установлении  тарифа на подключение в индивидуальном порядке (вхд. № 3104 от 08.06.2021, исх.  от 08.06.2021 № 734). В указанных материалах не был представлен расчет тарифа согласно приложению № 8 к Методическим рекомендациям от 27.12.2013                           № 1746-э и отсутствовало предложение по установлению. РЭК Кузбасса письмом от 01.07.2021 № М-1-54/2131-02 направила запрос дополнительных материалов. В </w:t>
      </w:r>
      <w:r w:rsidRPr="005642C4">
        <w:rPr>
          <w:sz w:val="28"/>
          <w:szCs w:val="28"/>
        </w:rPr>
        <w:lastRenderedPageBreak/>
        <w:t>соответствии с дополнительным запросом МБУ «КемДор» были представлены предложения по уровню тарифа и расчет по электронной почте. Организацией предложено установить плату на подключение в размере 2563,95 тыс. руб. без НДС. В процессе рассмотрения тарифного дела письмом от 17.06.2021 года № 4 ООО «Базис-девелопмент», которое первоначально подавала заявку на выдачу технических условий, обратилось в МБУ «Кемдор» о переводе технических условий на компанию ООО «Специализированный застройщик «Парковый» в связи с заключенным договором купли-продажи земельного участка. ООО «СЗ Парковый» обратилось с заявкой на переоформление ранее выданных  технических условий с сохранением ранее запрашиваемых параметров(письмо от 02.08.2021 № 82). Письмом от 25.06.2021№ 848 МБУ «Кемдор» выдало технические условия ООО «СЗ «Парковый».</w:t>
      </w:r>
    </w:p>
    <w:p w14:paraId="045ED5D6" w14:textId="77777777" w:rsidR="005642C4" w:rsidRPr="005642C4" w:rsidRDefault="005642C4" w:rsidP="005642C4">
      <w:pPr>
        <w:ind w:firstLine="708"/>
        <w:jc w:val="both"/>
        <w:rPr>
          <w:sz w:val="28"/>
          <w:szCs w:val="28"/>
        </w:rPr>
      </w:pPr>
      <w:r w:rsidRPr="005642C4">
        <w:rPr>
          <w:sz w:val="28"/>
          <w:szCs w:val="28"/>
        </w:rPr>
        <w:t xml:space="preserve">По предложению предприятия для подключения земельного участка с кадастровым номером 42:24:0101065:6980 под строительство 15-ти этажного многоквартирного дома с пристройкой (заказчик ООО «СЗ Парковый») по адресу: г. Кемерово, Заводский район, западнее жилого дома по пр. Молодежный  необходимо осуществить проектирование и строительство сетей ливневой канализации D355 мм от существующих сетей ливневой канализации D 1000 мм до границ земельного участка, </w:t>
      </w:r>
      <w:r w:rsidRPr="005642C4">
        <w:rPr>
          <w:sz w:val="28"/>
          <w:szCs w:val="28"/>
          <w:lang w:val="en-US"/>
        </w:rPr>
        <w:t>L</w:t>
      </w:r>
      <w:r w:rsidRPr="005642C4">
        <w:rPr>
          <w:sz w:val="28"/>
          <w:szCs w:val="28"/>
        </w:rPr>
        <w:t xml:space="preserve"> = 44 м.</w:t>
      </w:r>
    </w:p>
    <w:p w14:paraId="453E2AF0" w14:textId="77777777" w:rsidR="005642C4" w:rsidRPr="005642C4" w:rsidRDefault="005642C4" w:rsidP="005642C4">
      <w:pPr>
        <w:ind w:firstLine="708"/>
        <w:jc w:val="both"/>
        <w:rPr>
          <w:sz w:val="28"/>
          <w:szCs w:val="28"/>
        </w:rPr>
      </w:pPr>
    </w:p>
    <w:p w14:paraId="7D021BDD" w14:textId="77777777" w:rsidR="005642C4" w:rsidRPr="005642C4" w:rsidRDefault="005642C4" w:rsidP="005642C4">
      <w:pPr>
        <w:jc w:val="center"/>
        <w:rPr>
          <w:b/>
          <w:sz w:val="28"/>
          <w:szCs w:val="28"/>
        </w:rPr>
      </w:pPr>
      <w:r w:rsidRPr="005642C4">
        <w:rPr>
          <w:b/>
          <w:sz w:val="28"/>
          <w:szCs w:val="28"/>
        </w:rPr>
        <w:t xml:space="preserve">Анализ величины максимальной мощности для утверждения индивидуальной платы за подключение </w:t>
      </w:r>
    </w:p>
    <w:p w14:paraId="54F3F5F4" w14:textId="77777777" w:rsidR="005642C4" w:rsidRPr="005642C4" w:rsidRDefault="005642C4" w:rsidP="005642C4">
      <w:pPr>
        <w:jc w:val="center"/>
        <w:rPr>
          <w:sz w:val="28"/>
          <w:szCs w:val="28"/>
        </w:rPr>
      </w:pPr>
    </w:p>
    <w:p w14:paraId="2E2F7778" w14:textId="77777777" w:rsidR="005642C4" w:rsidRPr="005642C4" w:rsidRDefault="005642C4" w:rsidP="005642C4">
      <w:pPr>
        <w:spacing w:line="276" w:lineRule="auto"/>
        <w:ind w:firstLine="720"/>
        <w:jc w:val="both"/>
        <w:rPr>
          <w:sz w:val="28"/>
          <w:szCs w:val="28"/>
        </w:rPr>
      </w:pPr>
      <w:r w:rsidRPr="005642C4">
        <w:rPr>
          <w:sz w:val="28"/>
          <w:szCs w:val="28"/>
        </w:rPr>
        <w:t>В соответствии с представленными документами планируется присоединить объект с годовым объемом дождевых и талых вод 1 710 м</w:t>
      </w:r>
      <w:r w:rsidRPr="005642C4">
        <w:rPr>
          <w:sz w:val="28"/>
          <w:szCs w:val="28"/>
          <w:vertAlign w:val="superscript"/>
        </w:rPr>
        <w:t>3</w:t>
      </w:r>
      <w:r w:rsidRPr="005642C4">
        <w:rPr>
          <w:sz w:val="28"/>
          <w:szCs w:val="28"/>
        </w:rPr>
        <w:t>/год.</w:t>
      </w:r>
    </w:p>
    <w:p w14:paraId="6E070AA9" w14:textId="77777777" w:rsidR="005642C4" w:rsidRPr="005642C4" w:rsidRDefault="005642C4" w:rsidP="005642C4">
      <w:pPr>
        <w:ind w:firstLine="720"/>
        <w:jc w:val="both"/>
        <w:rPr>
          <w:sz w:val="28"/>
          <w:szCs w:val="28"/>
        </w:rPr>
      </w:pPr>
      <w:r w:rsidRPr="005642C4">
        <w:rPr>
          <w:sz w:val="28"/>
          <w:szCs w:val="28"/>
        </w:rPr>
        <w:t xml:space="preserve">Необходимость подключения подтверждается заявкой ООО «СЗ Парковый» и техническими условиями на подключение. </w:t>
      </w:r>
    </w:p>
    <w:p w14:paraId="1F30EDF5" w14:textId="77777777" w:rsidR="005642C4" w:rsidRPr="005642C4" w:rsidRDefault="005642C4" w:rsidP="005642C4">
      <w:pPr>
        <w:ind w:firstLine="720"/>
        <w:jc w:val="both"/>
        <w:rPr>
          <w:sz w:val="28"/>
          <w:szCs w:val="28"/>
        </w:rPr>
      </w:pPr>
      <w:r w:rsidRPr="005642C4">
        <w:rPr>
          <w:sz w:val="28"/>
          <w:szCs w:val="28"/>
        </w:rPr>
        <w:t>На основе представленных в РЭК Кузбасса материалов, подтверждающих объём заявленной мощности, предлагается согласиться с предлагаемой предприятием величиной максимальной мощностью заявителя с годовым объемом дождевых и талых вод 1 710 м</w:t>
      </w:r>
      <w:r w:rsidRPr="005642C4">
        <w:rPr>
          <w:sz w:val="28"/>
          <w:szCs w:val="28"/>
          <w:vertAlign w:val="superscript"/>
        </w:rPr>
        <w:t>3</w:t>
      </w:r>
      <w:r w:rsidRPr="005642C4">
        <w:rPr>
          <w:sz w:val="28"/>
          <w:szCs w:val="28"/>
        </w:rPr>
        <w:t>/год</w:t>
      </w:r>
    </w:p>
    <w:p w14:paraId="33258D85" w14:textId="77777777" w:rsidR="005642C4" w:rsidRPr="005642C4" w:rsidRDefault="005642C4" w:rsidP="005642C4">
      <w:pPr>
        <w:autoSpaceDE w:val="0"/>
        <w:autoSpaceDN w:val="0"/>
        <w:adjustRightInd w:val="0"/>
        <w:ind w:firstLine="540"/>
        <w:jc w:val="both"/>
        <w:rPr>
          <w:sz w:val="28"/>
          <w:szCs w:val="28"/>
        </w:rPr>
      </w:pPr>
      <w:r w:rsidRPr="005642C4">
        <w:rPr>
          <w:sz w:val="28"/>
          <w:szCs w:val="28"/>
        </w:rPr>
        <w:t>В соответствии с п. 85 постановления Правительства РФ от 13.05.2013 № 406 «О государственном регулировании тарифов в сфере водоснабжения и водоотведения» в отношении заявителей, величина подключаемой (присоединяемой) нагрузки объектов которых превышает 250 куб. метров в сутки и (или) осуществляется с использованием создаваемых сетей водоснабжения и (или) водоотведения с наружным диаметром, превышающим 250 мм (предельный уровень нагрузки), размер платы за подключение устанавливается органом регулирования тарифов индивидуально.</w:t>
      </w:r>
    </w:p>
    <w:p w14:paraId="42B30607" w14:textId="77777777" w:rsidR="005642C4" w:rsidRPr="005642C4" w:rsidRDefault="005642C4" w:rsidP="005642C4">
      <w:pPr>
        <w:ind w:firstLine="720"/>
        <w:jc w:val="both"/>
        <w:rPr>
          <w:sz w:val="28"/>
          <w:szCs w:val="28"/>
        </w:rPr>
      </w:pPr>
    </w:p>
    <w:p w14:paraId="68FB04CB" w14:textId="77777777" w:rsidR="005642C4" w:rsidRPr="005642C4" w:rsidRDefault="005642C4" w:rsidP="005642C4">
      <w:pPr>
        <w:tabs>
          <w:tab w:val="left" w:pos="2835"/>
          <w:tab w:val="left" w:pos="3119"/>
        </w:tabs>
        <w:jc w:val="center"/>
        <w:rPr>
          <w:b/>
          <w:sz w:val="28"/>
          <w:szCs w:val="28"/>
        </w:rPr>
      </w:pPr>
      <w:r w:rsidRPr="005642C4">
        <w:rPr>
          <w:b/>
          <w:sz w:val="28"/>
          <w:szCs w:val="28"/>
        </w:rPr>
        <w:t xml:space="preserve">Физический объём работ по подключению </w:t>
      </w:r>
    </w:p>
    <w:p w14:paraId="00F3E02D" w14:textId="77777777" w:rsidR="005642C4" w:rsidRPr="005642C4" w:rsidRDefault="005642C4" w:rsidP="005642C4">
      <w:pPr>
        <w:tabs>
          <w:tab w:val="left" w:pos="2835"/>
          <w:tab w:val="left" w:pos="3119"/>
        </w:tabs>
        <w:jc w:val="center"/>
        <w:rPr>
          <w:sz w:val="28"/>
          <w:szCs w:val="28"/>
        </w:rPr>
      </w:pPr>
    </w:p>
    <w:p w14:paraId="26EBDE90" w14:textId="77777777" w:rsidR="005642C4" w:rsidRPr="005642C4" w:rsidRDefault="005642C4" w:rsidP="005642C4">
      <w:pPr>
        <w:autoSpaceDE w:val="0"/>
        <w:autoSpaceDN w:val="0"/>
        <w:adjustRightInd w:val="0"/>
        <w:ind w:firstLine="709"/>
        <w:jc w:val="both"/>
        <w:rPr>
          <w:sz w:val="28"/>
          <w:szCs w:val="28"/>
        </w:rPr>
      </w:pPr>
      <w:r w:rsidRPr="005642C4">
        <w:rPr>
          <w:sz w:val="28"/>
          <w:szCs w:val="28"/>
        </w:rPr>
        <w:lastRenderedPageBreak/>
        <w:t xml:space="preserve">В целях обеспечения подключения земельного участка с кадастровым номером 42:24:0101065:6980 под строительство 15-ти этажного многоквартирного дома с пристройкой (заказчик ООО «СЗ Парковый») по адресу: Заводский район, г. Кемерово, проспект Молодежный,   и дальнейшего гарантированного водоотведения без ущерба для существующих потребителей, подключенных к ливневой канализации МБУ «Кемдор», по предложению предприятия, необходимо выполнить проектирование и строительство сетей ливневой канализации D355 мм от существующих сетей ливневой канализации D 1000 мм до границ земельного участка, </w:t>
      </w:r>
      <w:r w:rsidRPr="005642C4">
        <w:rPr>
          <w:sz w:val="28"/>
          <w:szCs w:val="28"/>
          <w:lang w:val="en-US"/>
        </w:rPr>
        <w:t>L</w:t>
      </w:r>
      <w:r w:rsidRPr="005642C4">
        <w:rPr>
          <w:sz w:val="28"/>
          <w:szCs w:val="28"/>
        </w:rPr>
        <w:t xml:space="preserve"> = 44 м.</w:t>
      </w:r>
    </w:p>
    <w:p w14:paraId="41C60757" w14:textId="77777777" w:rsidR="005642C4" w:rsidRPr="005642C4" w:rsidRDefault="005642C4" w:rsidP="005642C4">
      <w:pPr>
        <w:autoSpaceDE w:val="0"/>
        <w:autoSpaceDN w:val="0"/>
        <w:adjustRightInd w:val="0"/>
        <w:ind w:firstLine="709"/>
        <w:jc w:val="both"/>
        <w:outlineLvl w:val="1"/>
        <w:rPr>
          <w:sz w:val="28"/>
          <w:szCs w:val="28"/>
        </w:rPr>
      </w:pPr>
      <w:r w:rsidRPr="005642C4">
        <w:rPr>
          <w:sz w:val="28"/>
          <w:szCs w:val="28"/>
        </w:rPr>
        <w:t>Таким образом, по мнению экспертов, необходимость мероприятий для подключения земельного участка с кадастровым номером 42:24:0101065:6980 под строительство 15-ти этажного многоквартирного дома с пристройкой (заказчик ООО «СЗ Парковый») по адресу: Заводский район, г. Кемерово, проспект Молодежный, согласована со всеми заинтересованными сторонами и является обоснованной.</w:t>
      </w:r>
    </w:p>
    <w:p w14:paraId="65146F74" w14:textId="77777777" w:rsidR="005642C4" w:rsidRPr="005642C4" w:rsidRDefault="005642C4" w:rsidP="005642C4">
      <w:pPr>
        <w:autoSpaceDE w:val="0"/>
        <w:autoSpaceDN w:val="0"/>
        <w:adjustRightInd w:val="0"/>
        <w:ind w:firstLine="709"/>
        <w:jc w:val="both"/>
        <w:outlineLvl w:val="1"/>
        <w:rPr>
          <w:sz w:val="28"/>
          <w:szCs w:val="28"/>
        </w:rPr>
      </w:pPr>
      <w:r w:rsidRPr="005642C4">
        <w:rPr>
          <w:sz w:val="28"/>
          <w:szCs w:val="28"/>
        </w:rPr>
        <w:t xml:space="preserve">Согласно п. 13 статьи 18 Федеральный закон от 07.12.2011 № 416-ФЗ «О водоснабжении и водоотведении» при установлении платы за подключение (технологическое присоединение) в индивидуальном порядке могут учитываться расходы на увеличение мощности (пропускной способности) централизованной системы холодного водоснабжения и (или) водоотведения, в том числе расходы на реконструкцию и модернизацию существующих объектов централизованной системы холодного водоснабжения и (или) водоотведения в порядке, определенном основами ценообразования в сфере водоснабжения и водоотведения, утвержденными Правительством Российской Федерации. Согласно представленных расчетов МБУ «Кемдор» для обеспечения гарантированного напора в центральной части г. Кемерово и удовлетворения потребности по обеспечению земельного участка с кадастровым номером 42:24:0101065:6980 под строительство 15-ти этажного многоквартирного дома с пристройкой (заказчик ООО «СЗ Парковый») по адресу: Заводский район,                           г. Кемерово, проспект Молодежный, необходимо произвести строительство подводящих сетей. </w:t>
      </w:r>
    </w:p>
    <w:p w14:paraId="5C04AB60" w14:textId="77777777" w:rsidR="005642C4" w:rsidRPr="005642C4" w:rsidRDefault="005642C4" w:rsidP="005642C4">
      <w:pPr>
        <w:autoSpaceDE w:val="0"/>
        <w:autoSpaceDN w:val="0"/>
        <w:adjustRightInd w:val="0"/>
        <w:ind w:firstLine="709"/>
        <w:jc w:val="both"/>
        <w:outlineLvl w:val="1"/>
        <w:rPr>
          <w:sz w:val="28"/>
          <w:szCs w:val="28"/>
        </w:rPr>
      </w:pPr>
      <w:r w:rsidRPr="005642C4">
        <w:rPr>
          <w:sz w:val="28"/>
          <w:szCs w:val="28"/>
        </w:rPr>
        <w:t>В соответствии с информационным письмом ФСТ России от 4 августа                        2014 г. №СЗ-8458/5 «По вопросу установления платы за подключение (технологическое присоединение) к системам водоснабжения и водоотведения» отсутствие утвержденной в установленном порядке инвестиционной программы не является основанием для не установления органом регулирования организациям водопроводно-канализационного хозяйства индивидуальной платы за подключение.</w:t>
      </w:r>
    </w:p>
    <w:p w14:paraId="3A2F73D7" w14:textId="77777777" w:rsidR="005642C4" w:rsidRPr="005642C4" w:rsidRDefault="005642C4" w:rsidP="005642C4">
      <w:pPr>
        <w:autoSpaceDE w:val="0"/>
        <w:autoSpaceDN w:val="0"/>
        <w:adjustRightInd w:val="0"/>
        <w:ind w:firstLine="709"/>
        <w:jc w:val="both"/>
        <w:outlineLvl w:val="1"/>
        <w:rPr>
          <w:sz w:val="28"/>
          <w:szCs w:val="28"/>
        </w:rPr>
      </w:pPr>
      <w:r w:rsidRPr="005642C4">
        <w:rPr>
          <w:sz w:val="28"/>
          <w:szCs w:val="28"/>
        </w:rPr>
        <w:t>На основании указанного выше, включение мероприятий, необходимых для подключения объектов заявителя, в инвестиционную программу является не обязательным.</w:t>
      </w:r>
    </w:p>
    <w:p w14:paraId="497BE382" w14:textId="77777777" w:rsidR="005642C4" w:rsidRPr="005642C4" w:rsidRDefault="005642C4" w:rsidP="005642C4">
      <w:pPr>
        <w:autoSpaceDE w:val="0"/>
        <w:autoSpaceDN w:val="0"/>
        <w:adjustRightInd w:val="0"/>
        <w:ind w:firstLine="709"/>
        <w:jc w:val="both"/>
        <w:outlineLvl w:val="1"/>
        <w:rPr>
          <w:sz w:val="28"/>
          <w:szCs w:val="28"/>
        </w:rPr>
      </w:pPr>
    </w:p>
    <w:p w14:paraId="30D3DB5A" w14:textId="77777777" w:rsidR="005642C4" w:rsidRPr="005642C4" w:rsidRDefault="005642C4" w:rsidP="005642C4">
      <w:pPr>
        <w:tabs>
          <w:tab w:val="left" w:pos="2835"/>
          <w:tab w:val="left" w:pos="3119"/>
        </w:tabs>
        <w:jc w:val="center"/>
        <w:rPr>
          <w:b/>
          <w:sz w:val="28"/>
          <w:szCs w:val="28"/>
        </w:rPr>
      </w:pPr>
      <w:r w:rsidRPr="005642C4">
        <w:rPr>
          <w:b/>
          <w:sz w:val="28"/>
          <w:szCs w:val="28"/>
        </w:rPr>
        <w:t xml:space="preserve">Объём капитальных вложений необходимый для подключения </w:t>
      </w:r>
    </w:p>
    <w:p w14:paraId="4A92DF77" w14:textId="77777777" w:rsidR="005642C4" w:rsidRPr="005642C4" w:rsidRDefault="005642C4" w:rsidP="005642C4">
      <w:pPr>
        <w:ind w:firstLine="720"/>
        <w:jc w:val="both"/>
        <w:rPr>
          <w:bCs/>
          <w:sz w:val="28"/>
        </w:rPr>
      </w:pPr>
    </w:p>
    <w:p w14:paraId="7F93B4EA" w14:textId="77777777" w:rsidR="005642C4" w:rsidRPr="005642C4" w:rsidRDefault="005642C4" w:rsidP="005642C4">
      <w:pPr>
        <w:tabs>
          <w:tab w:val="left" w:pos="1134"/>
        </w:tabs>
        <w:contextualSpacing/>
        <w:jc w:val="both"/>
        <w:rPr>
          <w:b/>
          <w:sz w:val="28"/>
          <w:szCs w:val="28"/>
        </w:rPr>
      </w:pPr>
      <w:r w:rsidRPr="005642C4">
        <w:rPr>
          <w:b/>
          <w:sz w:val="28"/>
          <w:szCs w:val="28"/>
        </w:rPr>
        <w:lastRenderedPageBreak/>
        <w:t>Строительство сетей для подключения к централизованной системе водоотведения (поверхностные сточные воды)</w:t>
      </w:r>
    </w:p>
    <w:p w14:paraId="6090694B" w14:textId="77777777" w:rsidR="005642C4" w:rsidRPr="005642C4" w:rsidRDefault="005642C4" w:rsidP="005642C4">
      <w:pPr>
        <w:widowControl w:val="0"/>
        <w:tabs>
          <w:tab w:val="left" w:pos="1134"/>
        </w:tabs>
        <w:autoSpaceDE w:val="0"/>
        <w:autoSpaceDN w:val="0"/>
        <w:adjustRightInd w:val="0"/>
        <w:ind w:firstLine="709"/>
        <w:contextualSpacing/>
        <w:jc w:val="both"/>
        <w:rPr>
          <w:sz w:val="28"/>
          <w:szCs w:val="28"/>
        </w:rPr>
      </w:pPr>
    </w:p>
    <w:p w14:paraId="1F245EDB" w14:textId="77777777" w:rsidR="005642C4" w:rsidRPr="005642C4" w:rsidRDefault="005642C4" w:rsidP="005642C4">
      <w:pPr>
        <w:widowControl w:val="0"/>
        <w:tabs>
          <w:tab w:val="left" w:pos="1134"/>
        </w:tabs>
        <w:autoSpaceDE w:val="0"/>
        <w:autoSpaceDN w:val="0"/>
        <w:adjustRightInd w:val="0"/>
        <w:ind w:firstLine="709"/>
        <w:contextualSpacing/>
        <w:jc w:val="both"/>
        <w:rPr>
          <w:sz w:val="28"/>
          <w:szCs w:val="28"/>
        </w:rPr>
      </w:pPr>
      <w:r w:rsidRPr="005642C4">
        <w:rPr>
          <w:sz w:val="28"/>
          <w:szCs w:val="28"/>
        </w:rPr>
        <w:t xml:space="preserve">Стоимость мероприятий по подключению земельного участка с кадастровым номером 42:24:0101065:6980 под строительство 15-ти этажного многоквартирного дома с пристройкой (заказчик ООО «СЗ Парковый») по адресу: Заводский район, г. Кемерово, проспект Молодежный, заявителя согласно предложению предприятия, составляет 2649,59 тыс. руб. без НДС. </w:t>
      </w:r>
    </w:p>
    <w:p w14:paraId="5157ADA8" w14:textId="77777777" w:rsidR="005642C4" w:rsidRPr="005642C4" w:rsidRDefault="005642C4" w:rsidP="005642C4">
      <w:pPr>
        <w:widowControl w:val="0"/>
        <w:tabs>
          <w:tab w:val="left" w:pos="1134"/>
        </w:tabs>
        <w:autoSpaceDE w:val="0"/>
        <w:autoSpaceDN w:val="0"/>
        <w:adjustRightInd w:val="0"/>
        <w:ind w:firstLine="709"/>
        <w:contextualSpacing/>
        <w:jc w:val="both"/>
        <w:rPr>
          <w:sz w:val="28"/>
          <w:szCs w:val="28"/>
        </w:rPr>
      </w:pPr>
      <w:r w:rsidRPr="005642C4">
        <w:rPr>
          <w:sz w:val="28"/>
          <w:szCs w:val="28"/>
        </w:rPr>
        <w:t>05.07.2021 года предприятием представлен скорректированный сводный сметный расчет на сумму 2051,16 тыс. руб.</w:t>
      </w:r>
    </w:p>
    <w:p w14:paraId="2BADE56B" w14:textId="77777777" w:rsidR="005642C4" w:rsidRPr="005642C4" w:rsidRDefault="005642C4" w:rsidP="005642C4">
      <w:pPr>
        <w:widowControl w:val="0"/>
        <w:tabs>
          <w:tab w:val="left" w:pos="1134"/>
        </w:tabs>
        <w:autoSpaceDE w:val="0"/>
        <w:autoSpaceDN w:val="0"/>
        <w:adjustRightInd w:val="0"/>
        <w:ind w:firstLine="709"/>
        <w:contextualSpacing/>
        <w:jc w:val="both"/>
        <w:rPr>
          <w:sz w:val="28"/>
          <w:szCs w:val="28"/>
        </w:rPr>
      </w:pPr>
      <w:r w:rsidRPr="005642C4">
        <w:rPr>
          <w:sz w:val="28"/>
          <w:szCs w:val="28"/>
        </w:rPr>
        <w:t>В качестве обоснования стоимости мероприятий предприятием представлены:</w:t>
      </w:r>
    </w:p>
    <w:p w14:paraId="4946F61D" w14:textId="77777777" w:rsidR="005642C4" w:rsidRPr="005642C4" w:rsidRDefault="005642C4" w:rsidP="005642C4">
      <w:pPr>
        <w:autoSpaceDE w:val="0"/>
        <w:autoSpaceDN w:val="0"/>
        <w:adjustRightInd w:val="0"/>
        <w:ind w:firstLine="709"/>
        <w:jc w:val="both"/>
        <w:rPr>
          <w:rFonts w:eastAsia="Calibri"/>
          <w:sz w:val="28"/>
          <w:szCs w:val="28"/>
        </w:rPr>
      </w:pPr>
      <w:r w:rsidRPr="005642C4">
        <w:rPr>
          <w:rFonts w:eastAsia="Calibri"/>
          <w:sz w:val="28"/>
          <w:szCs w:val="28"/>
        </w:rPr>
        <w:t>Проект объекта: «Наружные сети ливневой канализации. 15-ти этажный жилой дом с пристройкой по пр. Молодежный, 15, г. Кемерово;</w:t>
      </w:r>
    </w:p>
    <w:p w14:paraId="425C91DF" w14:textId="77777777" w:rsidR="005642C4" w:rsidRPr="005642C4" w:rsidRDefault="005642C4" w:rsidP="005642C4">
      <w:pPr>
        <w:autoSpaceDE w:val="0"/>
        <w:autoSpaceDN w:val="0"/>
        <w:adjustRightInd w:val="0"/>
        <w:ind w:firstLine="709"/>
        <w:jc w:val="both"/>
        <w:rPr>
          <w:rFonts w:eastAsia="Calibri"/>
          <w:sz w:val="28"/>
          <w:szCs w:val="28"/>
        </w:rPr>
      </w:pPr>
      <w:r w:rsidRPr="005642C4">
        <w:rPr>
          <w:rFonts w:eastAsia="Calibri"/>
          <w:sz w:val="28"/>
          <w:szCs w:val="28"/>
        </w:rPr>
        <w:t>Сводный сметный расчет стоимости строительства;</w:t>
      </w:r>
    </w:p>
    <w:p w14:paraId="745501F5" w14:textId="77777777" w:rsidR="005642C4" w:rsidRPr="005642C4" w:rsidRDefault="005642C4" w:rsidP="005642C4">
      <w:pPr>
        <w:tabs>
          <w:tab w:val="left" w:pos="7088"/>
        </w:tabs>
        <w:autoSpaceDE w:val="0"/>
        <w:autoSpaceDN w:val="0"/>
        <w:adjustRightInd w:val="0"/>
        <w:ind w:firstLine="709"/>
        <w:jc w:val="both"/>
        <w:rPr>
          <w:rFonts w:eastAsia="Calibri"/>
          <w:sz w:val="28"/>
          <w:szCs w:val="28"/>
        </w:rPr>
      </w:pPr>
      <w:r w:rsidRPr="005642C4">
        <w:rPr>
          <w:rFonts w:eastAsia="Calibri"/>
          <w:sz w:val="28"/>
          <w:szCs w:val="28"/>
        </w:rPr>
        <w:t>Смета № 1 на разработку проектной и рабочей документации;</w:t>
      </w:r>
    </w:p>
    <w:p w14:paraId="7C390E0F" w14:textId="77777777" w:rsidR="005642C4" w:rsidRPr="005642C4" w:rsidRDefault="005642C4" w:rsidP="005642C4">
      <w:pPr>
        <w:autoSpaceDE w:val="0"/>
        <w:autoSpaceDN w:val="0"/>
        <w:adjustRightInd w:val="0"/>
        <w:ind w:firstLine="709"/>
        <w:jc w:val="both"/>
        <w:rPr>
          <w:rFonts w:eastAsia="Calibri"/>
          <w:sz w:val="28"/>
          <w:szCs w:val="28"/>
        </w:rPr>
      </w:pPr>
      <w:r w:rsidRPr="005642C4">
        <w:rPr>
          <w:rFonts w:eastAsia="Calibri"/>
          <w:sz w:val="28"/>
          <w:szCs w:val="28"/>
        </w:rPr>
        <w:t>Смета проведения инженерно-геодезических работ;</w:t>
      </w:r>
    </w:p>
    <w:p w14:paraId="33DD519B" w14:textId="77777777" w:rsidR="005642C4" w:rsidRPr="005642C4" w:rsidRDefault="005642C4" w:rsidP="005642C4">
      <w:pPr>
        <w:autoSpaceDE w:val="0"/>
        <w:autoSpaceDN w:val="0"/>
        <w:adjustRightInd w:val="0"/>
        <w:ind w:firstLine="709"/>
        <w:jc w:val="both"/>
        <w:rPr>
          <w:rFonts w:eastAsia="Calibri"/>
          <w:sz w:val="28"/>
          <w:szCs w:val="28"/>
        </w:rPr>
      </w:pPr>
      <w:r w:rsidRPr="005642C4">
        <w:rPr>
          <w:rFonts w:eastAsia="Calibri"/>
          <w:sz w:val="28"/>
          <w:szCs w:val="28"/>
        </w:rPr>
        <w:t>Расчет затрат согласно приказу от 02.06.2020г. №297/пр на осуществление функций технического заказчика, включающий:</w:t>
      </w:r>
    </w:p>
    <w:p w14:paraId="4C908066" w14:textId="77777777" w:rsidR="005642C4" w:rsidRPr="005642C4" w:rsidRDefault="005642C4" w:rsidP="005642C4">
      <w:pPr>
        <w:autoSpaceDE w:val="0"/>
        <w:autoSpaceDN w:val="0"/>
        <w:adjustRightInd w:val="0"/>
        <w:ind w:firstLine="709"/>
        <w:jc w:val="both"/>
        <w:rPr>
          <w:rFonts w:eastAsia="Calibri"/>
          <w:sz w:val="28"/>
          <w:szCs w:val="28"/>
        </w:rPr>
      </w:pPr>
      <w:r w:rsidRPr="005642C4">
        <w:rPr>
          <w:rFonts w:eastAsia="Calibri"/>
          <w:sz w:val="28"/>
          <w:szCs w:val="28"/>
        </w:rPr>
        <w:t>Расчет №1 Затраты на оплату труда и налоги;</w:t>
      </w:r>
    </w:p>
    <w:p w14:paraId="5E9AA1C5" w14:textId="77777777" w:rsidR="005642C4" w:rsidRPr="005642C4" w:rsidRDefault="005642C4" w:rsidP="005642C4">
      <w:pPr>
        <w:autoSpaceDE w:val="0"/>
        <w:autoSpaceDN w:val="0"/>
        <w:adjustRightInd w:val="0"/>
        <w:ind w:firstLine="709"/>
        <w:jc w:val="both"/>
        <w:rPr>
          <w:rFonts w:eastAsia="Calibri"/>
          <w:sz w:val="28"/>
          <w:szCs w:val="28"/>
        </w:rPr>
      </w:pPr>
      <w:r w:rsidRPr="005642C4">
        <w:rPr>
          <w:rFonts w:eastAsia="Calibri"/>
          <w:sz w:val="28"/>
          <w:szCs w:val="28"/>
        </w:rPr>
        <w:t>Расчет №2 Расходы на арендную плату и содержание служебного легкового автотранспорта, с учетом налогов и амортизации;</w:t>
      </w:r>
    </w:p>
    <w:p w14:paraId="6D3CDECD" w14:textId="77777777" w:rsidR="005642C4" w:rsidRPr="005642C4" w:rsidRDefault="005642C4" w:rsidP="005642C4">
      <w:pPr>
        <w:autoSpaceDE w:val="0"/>
        <w:autoSpaceDN w:val="0"/>
        <w:adjustRightInd w:val="0"/>
        <w:ind w:firstLine="709"/>
        <w:jc w:val="both"/>
        <w:rPr>
          <w:rFonts w:eastAsia="Calibri"/>
          <w:sz w:val="28"/>
          <w:szCs w:val="28"/>
        </w:rPr>
      </w:pPr>
      <w:r w:rsidRPr="005642C4">
        <w:rPr>
          <w:rFonts w:eastAsia="Calibri"/>
          <w:sz w:val="28"/>
          <w:szCs w:val="28"/>
        </w:rPr>
        <w:t>Расчет №3 Расходы на арендную плату и содержание зданий и сооружений, включая оплату коммунальных услуг, амортизацию;</w:t>
      </w:r>
    </w:p>
    <w:p w14:paraId="533C4F50" w14:textId="77777777" w:rsidR="005642C4" w:rsidRPr="005642C4" w:rsidRDefault="005642C4" w:rsidP="005642C4">
      <w:pPr>
        <w:autoSpaceDE w:val="0"/>
        <w:autoSpaceDN w:val="0"/>
        <w:adjustRightInd w:val="0"/>
        <w:ind w:firstLine="709"/>
        <w:jc w:val="both"/>
        <w:rPr>
          <w:rFonts w:eastAsia="Calibri"/>
          <w:sz w:val="28"/>
          <w:szCs w:val="28"/>
        </w:rPr>
      </w:pPr>
      <w:r w:rsidRPr="005642C4">
        <w:rPr>
          <w:rFonts w:eastAsia="Calibri"/>
          <w:sz w:val="28"/>
          <w:szCs w:val="28"/>
        </w:rPr>
        <w:t>Расчет №4 Расходы на приобретение мебели, канцелярских товаров;</w:t>
      </w:r>
    </w:p>
    <w:p w14:paraId="4BBB9F2E" w14:textId="77777777" w:rsidR="005642C4" w:rsidRPr="005642C4" w:rsidRDefault="005642C4" w:rsidP="005642C4">
      <w:pPr>
        <w:autoSpaceDE w:val="0"/>
        <w:autoSpaceDN w:val="0"/>
        <w:adjustRightInd w:val="0"/>
        <w:ind w:firstLine="709"/>
        <w:jc w:val="both"/>
        <w:rPr>
          <w:rFonts w:eastAsia="Calibri"/>
          <w:sz w:val="28"/>
          <w:szCs w:val="28"/>
        </w:rPr>
      </w:pPr>
      <w:r w:rsidRPr="005642C4">
        <w:rPr>
          <w:rFonts w:eastAsia="Calibri"/>
          <w:sz w:val="28"/>
          <w:szCs w:val="28"/>
        </w:rPr>
        <w:t>Расчет№5Расходы на приобретение доступа к электронным специализированным справочным информационным ресурсам, расходы на приобретение права на использование программ для ЭВМ и без данных, расходы на приобретение и обслуживание оргтехники;</w:t>
      </w:r>
    </w:p>
    <w:p w14:paraId="77D68FDC" w14:textId="77777777" w:rsidR="005642C4" w:rsidRPr="005642C4" w:rsidRDefault="005642C4" w:rsidP="005642C4">
      <w:pPr>
        <w:autoSpaceDE w:val="0"/>
        <w:autoSpaceDN w:val="0"/>
        <w:adjustRightInd w:val="0"/>
        <w:ind w:firstLine="709"/>
        <w:jc w:val="both"/>
        <w:rPr>
          <w:rFonts w:eastAsia="Calibri"/>
          <w:sz w:val="28"/>
          <w:szCs w:val="28"/>
        </w:rPr>
      </w:pPr>
      <w:r w:rsidRPr="005642C4">
        <w:rPr>
          <w:rFonts w:eastAsia="Calibri"/>
          <w:sz w:val="28"/>
          <w:szCs w:val="28"/>
        </w:rPr>
        <w:t>Локальный сметный расчет 01-01-01 - на демонтажные работы;</w:t>
      </w:r>
    </w:p>
    <w:p w14:paraId="7D59D731" w14:textId="77777777" w:rsidR="005642C4" w:rsidRPr="005642C4" w:rsidRDefault="005642C4" w:rsidP="005642C4">
      <w:pPr>
        <w:autoSpaceDE w:val="0"/>
        <w:autoSpaceDN w:val="0"/>
        <w:adjustRightInd w:val="0"/>
        <w:ind w:firstLine="709"/>
        <w:jc w:val="both"/>
        <w:rPr>
          <w:rFonts w:eastAsia="Calibri"/>
          <w:sz w:val="28"/>
          <w:szCs w:val="28"/>
        </w:rPr>
      </w:pPr>
      <w:r w:rsidRPr="005642C4">
        <w:rPr>
          <w:rFonts w:eastAsia="Calibri"/>
          <w:sz w:val="28"/>
          <w:szCs w:val="28"/>
        </w:rPr>
        <w:t>Локальный сметный расчет 06-01-01;</w:t>
      </w:r>
    </w:p>
    <w:p w14:paraId="7AA15EC5" w14:textId="77777777" w:rsidR="005642C4" w:rsidRPr="005642C4" w:rsidRDefault="005642C4" w:rsidP="005642C4">
      <w:pPr>
        <w:autoSpaceDE w:val="0"/>
        <w:autoSpaceDN w:val="0"/>
        <w:adjustRightInd w:val="0"/>
        <w:ind w:firstLine="709"/>
        <w:jc w:val="both"/>
        <w:rPr>
          <w:rFonts w:eastAsia="Calibri"/>
          <w:sz w:val="28"/>
          <w:szCs w:val="28"/>
        </w:rPr>
      </w:pPr>
      <w:r w:rsidRPr="005642C4">
        <w:rPr>
          <w:rFonts w:eastAsia="Calibri"/>
          <w:sz w:val="28"/>
          <w:szCs w:val="28"/>
        </w:rPr>
        <w:t>Локальный сметный расчет 07-01-01.</w:t>
      </w:r>
    </w:p>
    <w:p w14:paraId="1BBDA208" w14:textId="77777777" w:rsidR="005642C4" w:rsidRPr="005642C4" w:rsidRDefault="005642C4" w:rsidP="005642C4">
      <w:pPr>
        <w:ind w:firstLine="720"/>
        <w:jc w:val="both"/>
        <w:rPr>
          <w:bCs/>
          <w:sz w:val="28"/>
        </w:rPr>
      </w:pPr>
      <w:r w:rsidRPr="005642C4">
        <w:rPr>
          <w:bCs/>
          <w:sz w:val="28"/>
        </w:rPr>
        <w:t>Экспертная группа, рассмотрев представленные обосновывающие материалы, учитывая их объем и качество, предлагает принять к расчету индивидуальной платы затраты на финансирование капитальных вложений в размере 2051,16 тыс. руб. без НДС.</w:t>
      </w:r>
    </w:p>
    <w:p w14:paraId="54FDC720" w14:textId="77777777" w:rsidR="005642C4" w:rsidRPr="005642C4" w:rsidRDefault="005642C4" w:rsidP="005642C4">
      <w:pPr>
        <w:tabs>
          <w:tab w:val="left" w:pos="993"/>
        </w:tabs>
        <w:ind w:left="709"/>
        <w:jc w:val="both"/>
        <w:rPr>
          <w:sz w:val="28"/>
          <w:szCs w:val="28"/>
        </w:rPr>
      </w:pPr>
      <w:r w:rsidRPr="005642C4">
        <w:rPr>
          <w:bCs/>
          <w:sz w:val="28"/>
        </w:rPr>
        <w:t xml:space="preserve"> </w:t>
      </w:r>
      <w:r w:rsidRPr="005642C4">
        <w:rPr>
          <w:sz w:val="28"/>
          <w:szCs w:val="28"/>
        </w:rPr>
        <w:t>Предложение по величине капитальных вложений</w:t>
      </w:r>
    </w:p>
    <w:p w14:paraId="26CCF5A3" w14:textId="77777777" w:rsidR="005642C4" w:rsidRPr="005642C4" w:rsidRDefault="005642C4" w:rsidP="005642C4">
      <w:pPr>
        <w:tabs>
          <w:tab w:val="left" w:pos="993"/>
        </w:tabs>
        <w:ind w:left="709"/>
        <w:jc w:val="both"/>
        <w:rPr>
          <w:sz w:val="28"/>
          <w:szCs w:val="28"/>
        </w:rPr>
      </w:pPr>
    </w:p>
    <w:tbl>
      <w:tblPr>
        <w:tblW w:w="987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686"/>
        <w:gridCol w:w="1842"/>
        <w:gridCol w:w="2127"/>
        <w:gridCol w:w="2220"/>
      </w:tblGrid>
      <w:tr w:rsidR="005642C4" w:rsidRPr="005642C4" w14:paraId="751FFFB7" w14:textId="77777777" w:rsidTr="00A25E52">
        <w:trPr>
          <w:trHeight w:val="259"/>
        </w:trPr>
        <w:tc>
          <w:tcPr>
            <w:tcW w:w="3686" w:type="dxa"/>
          </w:tcPr>
          <w:p w14:paraId="1FF82DFB" w14:textId="77777777" w:rsidR="005642C4" w:rsidRPr="005642C4" w:rsidRDefault="005642C4" w:rsidP="005642C4">
            <w:pPr>
              <w:jc w:val="center"/>
            </w:pPr>
            <w:r w:rsidRPr="005642C4">
              <w:t>Вид регулируемой деятельности</w:t>
            </w:r>
          </w:p>
        </w:tc>
        <w:tc>
          <w:tcPr>
            <w:tcW w:w="1842" w:type="dxa"/>
            <w:shd w:val="clear" w:color="auto" w:fill="auto"/>
            <w:vAlign w:val="center"/>
          </w:tcPr>
          <w:p w14:paraId="0F08BFC4" w14:textId="77777777" w:rsidR="005642C4" w:rsidRPr="005642C4" w:rsidRDefault="005642C4" w:rsidP="005642C4">
            <w:pPr>
              <w:jc w:val="center"/>
            </w:pPr>
            <w:r w:rsidRPr="005642C4">
              <w:t>Предложение предприятия, тыс. руб.</w:t>
            </w:r>
          </w:p>
        </w:tc>
        <w:tc>
          <w:tcPr>
            <w:tcW w:w="2127" w:type="dxa"/>
            <w:shd w:val="clear" w:color="auto" w:fill="auto"/>
            <w:vAlign w:val="center"/>
          </w:tcPr>
          <w:p w14:paraId="5DB183EA" w14:textId="77777777" w:rsidR="005642C4" w:rsidRPr="005642C4" w:rsidRDefault="005642C4" w:rsidP="005642C4">
            <w:pPr>
              <w:jc w:val="center"/>
            </w:pPr>
            <w:r w:rsidRPr="005642C4">
              <w:t>Предложение экспертной группы, тыс. руб.</w:t>
            </w:r>
          </w:p>
        </w:tc>
        <w:tc>
          <w:tcPr>
            <w:tcW w:w="2220" w:type="dxa"/>
            <w:shd w:val="clear" w:color="auto" w:fill="auto"/>
            <w:vAlign w:val="center"/>
          </w:tcPr>
          <w:p w14:paraId="7E1E8D4F" w14:textId="77777777" w:rsidR="005642C4" w:rsidRPr="005642C4" w:rsidRDefault="005642C4" w:rsidP="005642C4">
            <w:pPr>
              <w:jc w:val="center"/>
            </w:pPr>
            <w:r w:rsidRPr="005642C4">
              <w:t>Корректировка в сторону снижения, тыс. руб.</w:t>
            </w:r>
          </w:p>
        </w:tc>
      </w:tr>
      <w:tr w:rsidR="005642C4" w:rsidRPr="005642C4" w14:paraId="415F05A4" w14:textId="77777777" w:rsidTr="00A25E52">
        <w:trPr>
          <w:trHeight w:val="197"/>
        </w:trPr>
        <w:tc>
          <w:tcPr>
            <w:tcW w:w="3686" w:type="dxa"/>
          </w:tcPr>
          <w:p w14:paraId="67A1FE99" w14:textId="77777777" w:rsidR="005642C4" w:rsidRPr="005642C4" w:rsidRDefault="005642C4" w:rsidP="005642C4">
            <w:r w:rsidRPr="005642C4">
              <w:t>водоотведение (поверхностные сточные воды)</w:t>
            </w:r>
          </w:p>
        </w:tc>
        <w:tc>
          <w:tcPr>
            <w:tcW w:w="1842" w:type="dxa"/>
            <w:shd w:val="clear" w:color="auto" w:fill="auto"/>
            <w:vAlign w:val="center"/>
          </w:tcPr>
          <w:p w14:paraId="4CB11BCF" w14:textId="77777777" w:rsidR="005642C4" w:rsidRPr="005642C4" w:rsidRDefault="005642C4" w:rsidP="005642C4">
            <w:pPr>
              <w:jc w:val="center"/>
              <w:rPr>
                <w:color w:val="000000"/>
              </w:rPr>
            </w:pPr>
            <w:r w:rsidRPr="005642C4">
              <w:rPr>
                <w:color w:val="000000"/>
              </w:rPr>
              <w:t>2051,16</w:t>
            </w:r>
          </w:p>
        </w:tc>
        <w:tc>
          <w:tcPr>
            <w:tcW w:w="2127" w:type="dxa"/>
            <w:shd w:val="clear" w:color="auto" w:fill="auto"/>
            <w:vAlign w:val="center"/>
          </w:tcPr>
          <w:p w14:paraId="4184A113" w14:textId="77777777" w:rsidR="005642C4" w:rsidRPr="005642C4" w:rsidRDefault="005642C4" w:rsidP="005642C4">
            <w:pPr>
              <w:jc w:val="center"/>
              <w:rPr>
                <w:color w:val="000000"/>
              </w:rPr>
            </w:pPr>
            <w:r w:rsidRPr="005642C4">
              <w:rPr>
                <w:color w:val="000000"/>
              </w:rPr>
              <w:t>2051,16</w:t>
            </w:r>
          </w:p>
        </w:tc>
        <w:tc>
          <w:tcPr>
            <w:tcW w:w="2220" w:type="dxa"/>
            <w:shd w:val="clear" w:color="auto" w:fill="auto"/>
            <w:vAlign w:val="center"/>
          </w:tcPr>
          <w:p w14:paraId="18243DAE" w14:textId="77777777" w:rsidR="005642C4" w:rsidRPr="005642C4" w:rsidRDefault="005642C4" w:rsidP="005642C4">
            <w:pPr>
              <w:jc w:val="center"/>
              <w:rPr>
                <w:color w:val="000000"/>
              </w:rPr>
            </w:pPr>
            <w:r w:rsidRPr="005642C4">
              <w:rPr>
                <w:color w:val="000000"/>
              </w:rPr>
              <w:t>0,00</w:t>
            </w:r>
          </w:p>
        </w:tc>
      </w:tr>
    </w:tbl>
    <w:p w14:paraId="75683EB7" w14:textId="77777777" w:rsidR="005642C4" w:rsidRPr="005642C4" w:rsidRDefault="005642C4" w:rsidP="005642C4">
      <w:pPr>
        <w:tabs>
          <w:tab w:val="left" w:pos="2835"/>
          <w:tab w:val="left" w:pos="3119"/>
        </w:tabs>
        <w:spacing w:line="26" w:lineRule="atLeast"/>
        <w:jc w:val="center"/>
        <w:rPr>
          <w:b/>
          <w:color w:val="0070C0"/>
          <w:sz w:val="28"/>
          <w:szCs w:val="28"/>
        </w:rPr>
      </w:pPr>
    </w:p>
    <w:p w14:paraId="3B3AE007" w14:textId="77777777" w:rsidR="005642C4" w:rsidRPr="005642C4" w:rsidRDefault="005642C4" w:rsidP="005642C4">
      <w:pPr>
        <w:tabs>
          <w:tab w:val="left" w:pos="993"/>
        </w:tabs>
        <w:ind w:firstLine="709"/>
        <w:jc w:val="both"/>
        <w:rPr>
          <w:rFonts w:eastAsia="Calibri"/>
          <w:sz w:val="28"/>
          <w:szCs w:val="28"/>
        </w:rPr>
      </w:pPr>
    </w:p>
    <w:p w14:paraId="5CB13599" w14:textId="77777777" w:rsidR="005642C4" w:rsidRPr="005642C4" w:rsidRDefault="005642C4" w:rsidP="005642C4">
      <w:pPr>
        <w:tabs>
          <w:tab w:val="left" w:pos="2835"/>
          <w:tab w:val="left" w:pos="3119"/>
        </w:tabs>
        <w:spacing w:line="26" w:lineRule="atLeast"/>
        <w:jc w:val="center"/>
        <w:rPr>
          <w:b/>
          <w:sz w:val="28"/>
          <w:szCs w:val="28"/>
        </w:rPr>
      </w:pPr>
      <w:r w:rsidRPr="005642C4">
        <w:rPr>
          <w:b/>
          <w:sz w:val="28"/>
          <w:szCs w:val="28"/>
        </w:rPr>
        <w:t>Расходы на проведение мероприятий по подключению заявителей</w:t>
      </w:r>
    </w:p>
    <w:p w14:paraId="15620C3F" w14:textId="77777777" w:rsidR="005642C4" w:rsidRPr="005642C4" w:rsidRDefault="005642C4" w:rsidP="005642C4">
      <w:pPr>
        <w:spacing w:line="276" w:lineRule="auto"/>
        <w:ind w:firstLine="720"/>
        <w:jc w:val="both"/>
        <w:rPr>
          <w:sz w:val="28"/>
          <w:szCs w:val="28"/>
        </w:rPr>
      </w:pPr>
    </w:p>
    <w:p w14:paraId="6D7C824F" w14:textId="77777777" w:rsidR="005642C4" w:rsidRPr="005642C4" w:rsidRDefault="005642C4" w:rsidP="005642C4">
      <w:pPr>
        <w:ind w:firstLine="720"/>
        <w:jc w:val="both"/>
        <w:rPr>
          <w:sz w:val="28"/>
          <w:szCs w:val="28"/>
        </w:rPr>
      </w:pPr>
      <w:r w:rsidRPr="005642C4">
        <w:rPr>
          <w:sz w:val="28"/>
          <w:szCs w:val="28"/>
        </w:rPr>
        <w:t>В соответствии с разделом 1 Приложения 8 Методических рекомендаций в состав расходов, связанных с подключением (технологическим присоединением) включаются:</w:t>
      </w:r>
    </w:p>
    <w:p w14:paraId="5C9FFE18" w14:textId="77777777" w:rsidR="005642C4" w:rsidRPr="005642C4" w:rsidRDefault="005642C4" w:rsidP="005642C4">
      <w:pPr>
        <w:ind w:firstLine="720"/>
        <w:jc w:val="both"/>
        <w:rPr>
          <w:sz w:val="28"/>
          <w:szCs w:val="28"/>
        </w:rPr>
      </w:pPr>
      <w:r w:rsidRPr="005642C4">
        <w:rPr>
          <w:sz w:val="28"/>
          <w:szCs w:val="28"/>
        </w:rPr>
        <w:t>1. Расходы, связанные с подключением (технологическим присоединением)</w:t>
      </w:r>
    </w:p>
    <w:p w14:paraId="00E3C00E" w14:textId="77777777" w:rsidR="005642C4" w:rsidRPr="005642C4" w:rsidRDefault="005642C4" w:rsidP="005642C4">
      <w:pPr>
        <w:ind w:firstLine="720"/>
        <w:jc w:val="both"/>
        <w:rPr>
          <w:sz w:val="28"/>
          <w:szCs w:val="28"/>
        </w:rPr>
      </w:pPr>
      <w:r w:rsidRPr="005642C4">
        <w:rPr>
          <w:sz w:val="28"/>
          <w:szCs w:val="28"/>
        </w:rPr>
        <w:t>1.1. Расходы на проведение мероприятий по подключению заявителей</w:t>
      </w:r>
    </w:p>
    <w:p w14:paraId="3C4B8AB0" w14:textId="77777777" w:rsidR="005642C4" w:rsidRPr="005642C4" w:rsidRDefault="005642C4" w:rsidP="005642C4">
      <w:pPr>
        <w:ind w:firstLine="720"/>
        <w:jc w:val="both"/>
        <w:rPr>
          <w:sz w:val="28"/>
          <w:szCs w:val="28"/>
        </w:rPr>
      </w:pPr>
      <w:r w:rsidRPr="005642C4">
        <w:rPr>
          <w:sz w:val="28"/>
          <w:szCs w:val="28"/>
        </w:rPr>
        <w:t>1.1.1. расходы на проектирование</w:t>
      </w:r>
    </w:p>
    <w:p w14:paraId="39146538" w14:textId="77777777" w:rsidR="005642C4" w:rsidRPr="005642C4" w:rsidRDefault="005642C4" w:rsidP="005642C4">
      <w:pPr>
        <w:ind w:firstLine="720"/>
        <w:jc w:val="both"/>
        <w:rPr>
          <w:sz w:val="28"/>
          <w:szCs w:val="28"/>
        </w:rPr>
      </w:pPr>
      <w:r w:rsidRPr="005642C4">
        <w:rPr>
          <w:sz w:val="28"/>
          <w:szCs w:val="28"/>
        </w:rPr>
        <w:t>1.1.2. расходы на сырье и материалы</w:t>
      </w:r>
    </w:p>
    <w:p w14:paraId="5E7BEE22" w14:textId="77777777" w:rsidR="005642C4" w:rsidRPr="005642C4" w:rsidRDefault="005642C4" w:rsidP="005642C4">
      <w:pPr>
        <w:ind w:firstLine="720"/>
        <w:jc w:val="both"/>
        <w:rPr>
          <w:sz w:val="28"/>
          <w:szCs w:val="28"/>
        </w:rPr>
      </w:pPr>
      <w:r w:rsidRPr="005642C4">
        <w:rPr>
          <w:sz w:val="28"/>
          <w:szCs w:val="28"/>
        </w:rPr>
        <w:t>1.1.3. расходы на электрическую энергию (мощность), тепловую энергию, другие энергетические ресурсы и холодную воду (промывку сетей)</w:t>
      </w:r>
    </w:p>
    <w:p w14:paraId="536B718E" w14:textId="77777777" w:rsidR="005642C4" w:rsidRPr="005642C4" w:rsidRDefault="005642C4" w:rsidP="005642C4">
      <w:pPr>
        <w:ind w:firstLine="720"/>
        <w:jc w:val="both"/>
        <w:rPr>
          <w:sz w:val="28"/>
          <w:szCs w:val="28"/>
        </w:rPr>
      </w:pPr>
      <w:r w:rsidRPr="005642C4">
        <w:rPr>
          <w:sz w:val="28"/>
          <w:szCs w:val="28"/>
        </w:rPr>
        <w:t>1.1.4. расходы на оплату работ и услуг сторонних организаций</w:t>
      </w:r>
    </w:p>
    <w:p w14:paraId="5BF0414E" w14:textId="77777777" w:rsidR="005642C4" w:rsidRPr="005642C4" w:rsidRDefault="005642C4" w:rsidP="005642C4">
      <w:pPr>
        <w:ind w:firstLine="720"/>
        <w:jc w:val="both"/>
        <w:rPr>
          <w:sz w:val="28"/>
          <w:szCs w:val="28"/>
        </w:rPr>
      </w:pPr>
      <w:r w:rsidRPr="005642C4">
        <w:rPr>
          <w:sz w:val="28"/>
          <w:szCs w:val="28"/>
        </w:rPr>
        <w:t>1.1.5. оплата труда и отчисления на социальные нужды</w:t>
      </w:r>
    </w:p>
    <w:p w14:paraId="2B063CAE" w14:textId="77777777" w:rsidR="005642C4" w:rsidRPr="005642C4" w:rsidRDefault="005642C4" w:rsidP="005642C4">
      <w:pPr>
        <w:ind w:firstLine="720"/>
        <w:jc w:val="both"/>
        <w:rPr>
          <w:sz w:val="28"/>
          <w:szCs w:val="28"/>
        </w:rPr>
      </w:pPr>
      <w:r w:rsidRPr="005642C4">
        <w:rPr>
          <w:sz w:val="28"/>
          <w:szCs w:val="28"/>
        </w:rPr>
        <w:t>1.1.6. прочие расходы</w:t>
      </w:r>
    </w:p>
    <w:p w14:paraId="2952B5E8" w14:textId="77777777" w:rsidR="005642C4" w:rsidRPr="005642C4" w:rsidRDefault="005642C4" w:rsidP="005642C4">
      <w:pPr>
        <w:ind w:firstLine="720"/>
        <w:jc w:val="both"/>
        <w:rPr>
          <w:sz w:val="28"/>
          <w:szCs w:val="28"/>
        </w:rPr>
      </w:pPr>
      <w:r w:rsidRPr="005642C4">
        <w:rPr>
          <w:sz w:val="28"/>
          <w:szCs w:val="28"/>
        </w:rPr>
        <w:t>1.2. Внереализационные расходы, всего</w:t>
      </w:r>
    </w:p>
    <w:p w14:paraId="65193ED3" w14:textId="77777777" w:rsidR="005642C4" w:rsidRPr="005642C4" w:rsidRDefault="005642C4" w:rsidP="005642C4">
      <w:pPr>
        <w:ind w:firstLine="720"/>
        <w:jc w:val="both"/>
        <w:rPr>
          <w:sz w:val="28"/>
          <w:szCs w:val="28"/>
        </w:rPr>
      </w:pPr>
      <w:r w:rsidRPr="005642C4">
        <w:rPr>
          <w:sz w:val="28"/>
          <w:szCs w:val="28"/>
        </w:rPr>
        <w:t>1.2.1. расходы на услуги банков</w:t>
      </w:r>
    </w:p>
    <w:p w14:paraId="148C11AD" w14:textId="77777777" w:rsidR="005642C4" w:rsidRPr="005642C4" w:rsidRDefault="005642C4" w:rsidP="005642C4">
      <w:pPr>
        <w:ind w:firstLine="720"/>
        <w:jc w:val="both"/>
        <w:rPr>
          <w:sz w:val="28"/>
          <w:szCs w:val="28"/>
        </w:rPr>
      </w:pPr>
      <w:r w:rsidRPr="005642C4">
        <w:rPr>
          <w:sz w:val="28"/>
          <w:szCs w:val="28"/>
        </w:rPr>
        <w:t>1.2.2. расходы на обслуживание заемных средств</w:t>
      </w:r>
    </w:p>
    <w:p w14:paraId="5C8ED856" w14:textId="77777777" w:rsidR="005642C4" w:rsidRPr="005642C4" w:rsidRDefault="005642C4" w:rsidP="005642C4">
      <w:pPr>
        <w:ind w:firstLine="720"/>
        <w:jc w:val="both"/>
        <w:rPr>
          <w:sz w:val="28"/>
          <w:szCs w:val="28"/>
        </w:rPr>
      </w:pPr>
      <w:r w:rsidRPr="005642C4">
        <w:rPr>
          <w:sz w:val="28"/>
          <w:szCs w:val="28"/>
        </w:rPr>
        <w:t xml:space="preserve">1.3. Налог на прибыль </w:t>
      </w:r>
    </w:p>
    <w:p w14:paraId="6F0E47D0" w14:textId="77777777" w:rsidR="005642C4" w:rsidRPr="005642C4" w:rsidRDefault="005642C4" w:rsidP="005642C4">
      <w:pPr>
        <w:ind w:firstLine="720"/>
        <w:jc w:val="both"/>
        <w:rPr>
          <w:sz w:val="28"/>
          <w:szCs w:val="28"/>
          <w:u w:val="single"/>
        </w:rPr>
      </w:pPr>
      <w:r w:rsidRPr="005642C4">
        <w:rPr>
          <w:sz w:val="28"/>
          <w:szCs w:val="28"/>
        </w:rPr>
        <w:t xml:space="preserve">МБУ «Кемеровские автодороги» заявлены следующие расходы, связанные с подключением (технологическим присоединением) </w:t>
      </w:r>
      <w:r w:rsidRPr="005642C4">
        <w:rPr>
          <w:sz w:val="28"/>
          <w:szCs w:val="28"/>
          <w:u w:val="single"/>
        </w:rPr>
        <w:t>к системе водоотведения:</w:t>
      </w:r>
    </w:p>
    <w:p w14:paraId="11E5D7F9" w14:textId="77777777" w:rsidR="005642C4" w:rsidRPr="005642C4" w:rsidRDefault="005642C4" w:rsidP="005642C4">
      <w:pPr>
        <w:ind w:firstLine="720"/>
        <w:jc w:val="both"/>
        <w:rPr>
          <w:sz w:val="28"/>
          <w:szCs w:val="28"/>
        </w:rPr>
      </w:pPr>
      <w:r w:rsidRPr="005642C4">
        <w:rPr>
          <w:sz w:val="28"/>
          <w:szCs w:val="28"/>
        </w:rPr>
        <w:t>1. Расходы, связанные с подключением (технологическим присоединением) в размере 2563,95 тыс. руб., в том числе:</w:t>
      </w:r>
    </w:p>
    <w:p w14:paraId="399B2407" w14:textId="77777777" w:rsidR="005642C4" w:rsidRPr="005642C4" w:rsidRDefault="005642C4" w:rsidP="005642C4">
      <w:pPr>
        <w:ind w:firstLine="720"/>
        <w:jc w:val="both"/>
        <w:rPr>
          <w:sz w:val="28"/>
          <w:szCs w:val="28"/>
        </w:rPr>
      </w:pPr>
      <w:r w:rsidRPr="005642C4">
        <w:rPr>
          <w:sz w:val="28"/>
          <w:szCs w:val="28"/>
        </w:rPr>
        <w:t>1.1. Налог на прибыль в размере 512,79 тыс. руб.</w:t>
      </w:r>
    </w:p>
    <w:p w14:paraId="0FC1FFB5" w14:textId="77777777" w:rsidR="005642C4" w:rsidRPr="005642C4" w:rsidRDefault="005642C4" w:rsidP="005642C4">
      <w:pPr>
        <w:jc w:val="both"/>
        <w:rPr>
          <w:sz w:val="28"/>
          <w:szCs w:val="28"/>
        </w:rPr>
      </w:pPr>
      <w:r w:rsidRPr="005642C4">
        <w:rPr>
          <w:sz w:val="28"/>
          <w:szCs w:val="28"/>
        </w:rPr>
        <w:t xml:space="preserve">          Величина налога на прибыль регулятором принята в соответствии с действующим законодательством 20% от налогооблагаемой базы, принятой в расчет в размере </w:t>
      </w:r>
      <w:r w:rsidRPr="005642C4">
        <w:rPr>
          <w:color w:val="000000"/>
          <w:sz w:val="28"/>
          <w:szCs w:val="28"/>
        </w:rPr>
        <w:t xml:space="preserve">2051,16 </w:t>
      </w:r>
      <w:r w:rsidRPr="005642C4">
        <w:rPr>
          <w:sz w:val="28"/>
          <w:szCs w:val="28"/>
        </w:rPr>
        <w:t xml:space="preserve">тыс. руб., налог на прибыль составляет 512,79 тыс. руб. (без НДС). </w:t>
      </w:r>
    </w:p>
    <w:p w14:paraId="207B6A18" w14:textId="77777777" w:rsidR="005642C4" w:rsidRPr="005642C4" w:rsidRDefault="005642C4" w:rsidP="005642C4">
      <w:pPr>
        <w:tabs>
          <w:tab w:val="left" w:pos="284"/>
        </w:tabs>
        <w:ind w:firstLine="567"/>
        <w:jc w:val="center"/>
        <w:rPr>
          <w:b/>
          <w:sz w:val="28"/>
          <w:szCs w:val="28"/>
        </w:rPr>
      </w:pPr>
    </w:p>
    <w:p w14:paraId="39A1DC0F" w14:textId="77777777" w:rsidR="005642C4" w:rsidRPr="005642C4" w:rsidRDefault="005642C4" w:rsidP="005642C4">
      <w:pPr>
        <w:tabs>
          <w:tab w:val="left" w:pos="284"/>
        </w:tabs>
        <w:ind w:firstLine="567"/>
        <w:jc w:val="center"/>
        <w:rPr>
          <w:b/>
          <w:sz w:val="28"/>
          <w:szCs w:val="28"/>
        </w:rPr>
      </w:pPr>
      <w:r w:rsidRPr="005642C4">
        <w:rPr>
          <w:b/>
          <w:sz w:val="28"/>
          <w:szCs w:val="28"/>
        </w:rPr>
        <w:t>Расчет индивидуальной платы на подключение</w:t>
      </w:r>
    </w:p>
    <w:p w14:paraId="1183EDEA" w14:textId="77777777" w:rsidR="005642C4" w:rsidRPr="005642C4" w:rsidRDefault="005642C4" w:rsidP="005642C4">
      <w:pPr>
        <w:tabs>
          <w:tab w:val="left" w:pos="284"/>
        </w:tabs>
        <w:ind w:firstLine="567"/>
        <w:jc w:val="center"/>
        <w:rPr>
          <w:b/>
          <w:sz w:val="28"/>
          <w:szCs w:val="28"/>
        </w:rPr>
      </w:pPr>
      <w:r w:rsidRPr="005642C4">
        <w:rPr>
          <w:b/>
          <w:sz w:val="28"/>
          <w:szCs w:val="28"/>
        </w:rPr>
        <w:t>к системам холодного водоснабжения, водоотведения</w:t>
      </w:r>
    </w:p>
    <w:p w14:paraId="0D4AE1E8" w14:textId="77777777" w:rsidR="005642C4" w:rsidRPr="005642C4" w:rsidRDefault="005642C4" w:rsidP="005642C4">
      <w:pPr>
        <w:tabs>
          <w:tab w:val="left" w:pos="284"/>
        </w:tabs>
        <w:ind w:firstLine="567"/>
        <w:jc w:val="center"/>
        <w:rPr>
          <w:b/>
          <w:sz w:val="28"/>
          <w:szCs w:val="28"/>
        </w:rPr>
      </w:pPr>
    </w:p>
    <w:p w14:paraId="0CC94818" w14:textId="77777777" w:rsidR="005642C4" w:rsidRPr="005642C4" w:rsidRDefault="005642C4" w:rsidP="005642C4">
      <w:pPr>
        <w:jc w:val="both"/>
        <w:rPr>
          <w:sz w:val="28"/>
          <w:szCs w:val="28"/>
        </w:rPr>
      </w:pPr>
      <w:r w:rsidRPr="005642C4">
        <w:rPr>
          <w:sz w:val="28"/>
          <w:szCs w:val="28"/>
        </w:rPr>
        <w:t xml:space="preserve">          На основании проведенного специалистами РЭК Кузбасса анализа предлагается установить плату за подключение к ливневой системе водоотведения (поверхностные сточные воды) МБУ «Кемеровские автодороги», ИНН 4205159600, в индивидуальном порядке объекта капитального строительства:</w:t>
      </w:r>
      <w:r w:rsidRPr="005642C4">
        <w:rPr>
          <w:bCs/>
          <w:kern w:val="32"/>
          <w:sz w:val="28"/>
          <w:szCs w:val="28"/>
        </w:rPr>
        <w:t xml:space="preserve"> </w:t>
      </w:r>
      <w:r w:rsidRPr="005642C4">
        <w:rPr>
          <w:bCs/>
          <w:sz w:val="28"/>
          <w:szCs w:val="28"/>
        </w:rPr>
        <w:t xml:space="preserve">многоквартирного жилого дома (земельный участок с кадастровым номером 42:24:0101065:6980), расположенного по адресу:  г. Кемерово, Заводский район, западнее жилого дома № 15 по пр. Молодежный заявителя  ООО  </w:t>
      </w:r>
      <w:r w:rsidRPr="005642C4">
        <w:rPr>
          <w:sz w:val="28"/>
          <w:szCs w:val="28"/>
        </w:rPr>
        <w:t>«СЗ Парковый»</w:t>
      </w:r>
      <w:r w:rsidRPr="005642C4">
        <w:rPr>
          <w:bCs/>
          <w:sz w:val="28"/>
          <w:szCs w:val="28"/>
        </w:rPr>
        <w:t xml:space="preserve"> </w:t>
      </w:r>
      <w:r w:rsidRPr="005642C4">
        <w:rPr>
          <w:bCs/>
          <w:kern w:val="32"/>
          <w:sz w:val="28"/>
          <w:szCs w:val="28"/>
        </w:rPr>
        <w:t>с подключаемой (присоединяемой) нагрузкой 1710,0 м</w:t>
      </w:r>
      <w:r w:rsidRPr="005642C4">
        <w:rPr>
          <w:bCs/>
          <w:kern w:val="32"/>
          <w:sz w:val="28"/>
          <w:szCs w:val="28"/>
          <w:vertAlign w:val="superscript"/>
        </w:rPr>
        <w:t>3</w:t>
      </w:r>
      <w:r w:rsidRPr="005642C4">
        <w:rPr>
          <w:bCs/>
          <w:kern w:val="32"/>
          <w:sz w:val="28"/>
          <w:szCs w:val="28"/>
        </w:rPr>
        <w:t>/год в размере 2563,95</w:t>
      </w:r>
      <w:r w:rsidRPr="005642C4">
        <w:rPr>
          <w:bCs/>
          <w:sz w:val="28"/>
          <w:szCs w:val="28"/>
        </w:rPr>
        <w:t xml:space="preserve"> </w:t>
      </w:r>
      <w:r w:rsidRPr="005642C4">
        <w:rPr>
          <w:bCs/>
          <w:kern w:val="32"/>
          <w:sz w:val="28"/>
          <w:szCs w:val="28"/>
        </w:rPr>
        <w:t>тыс. руб. (без НДС).</w:t>
      </w:r>
    </w:p>
    <w:p w14:paraId="20DF66C9" w14:textId="77777777" w:rsidR="005642C4" w:rsidRPr="005642C4" w:rsidRDefault="005642C4" w:rsidP="005642C4">
      <w:pPr>
        <w:ind w:firstLine="708"/>
        <w:jc w:val="both"/>
        <w:rPr>
          <w:sz w:val="28"/>
          <w:szCs w:val="28"/>
        </w:rPr>
      </w:pPr>
      <w:r w:rsidRPr="005642C4">
        <w:rPr>
          <w:sz w:val="28"/>
          <w:szCs w:val="28"/>
        </w:rPr>
        <w:t>Расчет представлен в приложении к экспертному заключению.</w:t>
      </w:r>
    </w:p>
    <w:p w14:paraId="3576EAFC" w14:textId="77777777" w:rsidR="005642C4" w:rsidRPr="005642C4" w:rsidRDefault="005642C4" w:rsidP="005642C4">
      <w:pPr>
        <w:tabs>
          <w:tab w:val="left" w:pos="448"/>
        </w:tabs>
        <w:ind w:right="-36"/>
        <w:rPr>
          <w:spacing w:val="-6"/>
          <w:sz w:val="28"/>
          <w:szCs w:val="28"/>
        </w:rPr>
      </w:pPr>
    </w:p>
    <w:p w14:paraId="2E21A7B4" w14:textId="77777777" w:rsidR="005642C4" w:rsidRPr="005642C4" w:rsidRDefault="005642C4" w:rsidP="005642C4">
      <w:pPr>
        <w:tabs>
          <w:tab w:val="left" w:pos="448"/>
        </w:tabs>
        <w:ind w:right="-36"/>
        <w:rPr>
          <w:spacing w:val="-6"/>
          <w:sz w:val="28"/>
          <w:szCs w:val="28"/>
        </w:rPr>
      </w:pPr>
    </w:p>
    <w:p w14:paraId="6568D366" w14:textId="76893711" w:rsidR="005642C4" w:rsidRPr="005642C4" w:rsidRDefault="005642C4" w:rsidP="005642C4">
      <w:pPr>
        <w:spacing w:line="360" w:lineRule="auto"/>
        <w:jc w:val="both"/>
        <w:rPr>
          <w:sz w:val="28"/>
          <w:szCs w:val="28"/>
        </w:rPr>
      </w:pPr>
      <w:r w:rsidRPr="005642C4">
        <w:rPr>
          <w:noProof/>
          <w:sz w:val="16"/>
          <w:szCs w:val="16"/>
        </w:rPr>
        <w:lastRenderedPageBreak/>
        <w:drawing>
          <wp:inline distT="0" distB="0" distL="0" distR="0" wp14:anchorId="45913193" wp14:editId="6D15C090">
            <wp:extent cx="6296025" cy="6791325"/>
            <wp:effectExtent l="0" t="0" r="9525" b="9525"/>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296025" cy="6791325"/>
                    </a:xfrm>
                    <a:prstGeom prst="rect">
                      <a:avLst/>
                    </a:prstGeom>
                    <a:noFill/>
                    <a:ln>
                      <a:noFill/>
                    </a:ln>
                  </pic:spPr>
                </pic:pic>
              </a:graphicData>
            </a:graphic>
          </wp:inline>
        </w:drawing>
      </w:r>
    </w:p>
    <w:p w14:paraId="2E4A2FCD" w14:textId="77777777" w:rsidR="005642C4" w:rsidRDefault="005642C4" w:rsidP="002D52CE">
      <w:pPr>
        <w:tabs>
          <w:tab w:val="left" w:pos="5580"/>
          <w:tab w:val="left" w:pos="9498"/>
        </w:tabs>
        <w:ind w:right="-569"/>
        <w:rPr>
          <w:color w:val="000000" w:themeColor="text1"/>
        </w:rPr>
        <w:sectPr w:rsidR="005642C4" w:rsidSect="002D52CE">
          <w:pgSz w:w="12240" w:h="15840"/>
          <w:pgMar w:top="851" w:right="851" w:bottom="851" w:left="1418" w:header="720" w:footer="720" w:gutter="0"/>
          <w:cols w:space="720"/>
          <w:titlePg/>
          <w:docGrid w:linePitch="381"/>
        </w:sectPr>
      </w:pPr>
    </w:p>
    <w:p w14:paraId="6F1884A4" w14:textId="1C069875" w:rsidR="005642C4" w:rsidRDefault="005642C4" w:rsidP="005642C4">
      <w:pPr>
        <w:tabs>
          <w:tab w:val="left" w:pos="5580"/>
          <w:tab w:val="left" w:pos="9498"/>
        </w:tabs>
        <w:ind w:left="-2915" w:right="-569" w:firstLine="8444"/>
        <w:rPr>
          <w:color w:val="000000" w:themeColor="text1"/>
        </w:rPr>
      </w:pPr>
      <w:r>
        <w:rPr>
          <w:color w:val="000000" w:themeColor="text1"/>
        </w:rPr>
        <w:lastRenderedPageBreak/>
        <w:t>Приложение № 4 к протоколу № 46</w:t>
      </w:r>
    </w:p>
    <w:p w14:paraId="1AA5781F" w14:textId="77777777" w:rsidR="005642C4" w:rsidRDefault="005642C4" w:rsidP="005642C4">
      <w:pPr>
        <w:tabs>
          <w:tab w:val="left" w:pos="5580"/>
          <w:tab w:val="left" w:pos="9498"/>
        </w:tabs>
        <w:ind w:left="-2915" w:right="-569" w:firstLine="8444"/>
        <w:rPr>
          <w:color w:val="000000" w:themeColor="text1"/>
        </w:rPr>
      </w:pPr>
      <w:r>
        <w:rPr>
          <w:color w:val="000000" w:themeColor="text1"/>
        </w:rPr>
        <w:t>заседания Правления Региональной</w:t>
      </w:r>
    </w:p>
    <w:p w14:paraId="58FE1081" w14:textId="77777777" w:rsidR="005642C4" w:rsidRDefault="005642C4" w:rsidP="005642C4">
      <w:pPr>
        <w:tabs>
          <w:tab w:val="left" w:pos="5580"/>
          <w:tab w:val="left" w:pos="9498"/>
        </w:tabs>
        <w:ind w:left="-2915" w:right="-569" w:firstLine="8444"/>
        <w:rPr>
          <w:color w:val="000000" w:themeColor="text1"/>
        </w:rPr>
      </w:pPr>
      <w:r>
        <w:rPr>
          <w:color w:val="000000" w:themeColor="text1"/>
        </w:rPr>
        <w:t>энергетической комиссии</w:t>
      </w:r>
    </w:p>
    <w:p w14:paraId="25CC1D80" w14:textId="77777777" w:rsidR="005642C4" w:rsidRDefault="005642C4" w:rsidP="005642C4">
      <w:pPr>
        <w:tabs>
          <w:tab w:val="left" w:pos="5580"/>
          <w:tab w:val="left" w:pos="9498"/>
        </w:tabs>
        <w:ind w:left="-2915" w:right="-569" w:firstLine="8444"/>
        <w:rPr>
          <w:color w:val="000000" w:themeColor="text1"/>
        </w:rPr>
      </w:pPr>
      <w:r>
        <w:rPr>
          <w:color w:val="000000" w:themeColor="text1"/>
        </w:rPr>
        <w:t>Кузбасса от 10.08.2021</w:t>
      </w:r>
    </w:p>
    <w:p w14:paraId="22947BE9" w14:textId="77777777" w:rsidR="005642C4" w:rsidRDefault="005642C4" w:rsidP="005642C4">
      <w:pPr>
        <w:tabs>
          <w:tab w:val="left" w:pos="5580"/>
          <w:tab w:val="left" w:pos="9498"/>
        </w:tabs>
        <w:ind w:left="-2915" w:right="-569" w:firstLine="8444"/>
        <w:rPr>
          <w:color w:val="000000" w:themeColor="text1"/>
        </w:rPr>
      </w:pPr>
    </w:p>
    <w:p w14:paraId="1B403273" w14:textId="77777777" w:rsidR="005642C4" w:rsidRPr="005642C4" w:rsidRDefault="005642C4" w:rsidP="005642C4">
      <w:pPr>
        <w:keepNext/>
        <w:jc w:val="center"/>
        <w:outlineLvl w:val="0"/>
        <w:rPr>
          <w:sz w:val="28"/>
          <w:szCs w:val="28"/>
        </w:rPr>
      </w:pPr>
      <w:bookmarkStart w:id="1" w:name="_Hlt483802884"/>
      <w:r w:rsidRPr="005642C4">
        <w:rPr>
          <w:b/>
          <w:iCs/>
          <w:sz w:val="28"/>
          <w:szCs w:val="28"/>
        </w:rPr>
        <w:t xml:space="preserve">Экспертное заключение </w:t>
      </w:r>
      <w:r w:rsidRPr="005642C4">
        <w:rPr>
          <w:b/>
          <w:sz w:val="28"/>
          <w:szCs w:val="28"/>
        </w:rPr>
        <w:t xml:space="preserve">Региональной энергетической комиссии </w:t>
      </w:r>
      <w:bookmarkEnd w:id="1"/>
      <w:r w:rsidRPr="005642C4">
        <w:rPr>
          <w:b/>
          <w:sz w:val="28"/>
          <w:szCs w:val="28"/>
        </w:rPr>
        <w:t>Кузбасса по материалам, представленным ООО «Тепловая компания» (г. Мыски), для утверждения нормативов технологических потерь при передаче тепловой энергии по тепловым сетям от котельной на 2022 год</w:t>
      </w:r>
    </w:p>
    <w:p w14:paraId="14E5E23D" w14:textId="77777777" w:rsidR="005642C4" w:rsidRDefault="005642C4" w:rsidP="005642C4">
      <w:pPr>
        <w:ind w:firstLine="709"/>
        <w:jc w:val="both"/>
        <w:rPr>
          <w:i/>
          <w:sz w:val="28"/>
          <w:szCs w:val="28"/>
        </w:rPr>
      </w:pPr>
    </w:p>
    <w:p w14:paraId="2EC9D639" w14:textId="048F9F7B" w:rsidR="005642C4" w:rsidRPr="005642C4" w:rsidRDefault="005642C4" w:rsidP="005642C4">
      <w:pPr>
        <w:ind w:firstLine="709"/>
        <w:jc w:val="both"/>
        <w:rPr>
          <w:sz w:val="28"/>
          <w:szCs w:val="28"/>
        </w:rPr>
      </w:pPr>
      <w:r w:rsidRPr="005642C4">
        <w:rPr>
          <w:sz w:val="28"/>
          <w:szCs w:val="28"/>
        </w:rPr>
        <w:t>В Региональную энергетическую комиссию Кузбасса обратилось ООО «Тепловая компания» (далее – Предприятие) с заявкой на утверждение нормативов технологических потерь при передаче тепловой энергии от котельной.</w:t>
      </w:r>
    </w:p>
    <w:p w14:paraId="102C0D45" w14:textId="77777777" w:rsidR="005642C4" w:rsidRPr="005642C4" w:rsidRDefault="005642C4" w:rsidP="005642C4">
      <w:pPr>
        <w:autoSpaceDE w:val="0"/>
        <w:autoSpaceDN w:val="0"/>
        <w:adjustRightInd w:val="0"/>
        <w:ind w:firstLine="709"/>
        <w:contextualSpacing/>
        <w:jc w:val="both"/>
        <w:rPr>
          <w:sz w:val="28"/>
          <w:szCs w:val="28"/>
        </w:rPr>
      </w:pPr>
      <w:r w:rsidRPr="005642C4">
        <w:rPr>
          <w:sz w:val="28"/>
          <w:szCs w:val="28"/>
        </w:rPr>
        <w:t xml:space="preserve">В эксплуатации ООО «Тепловая компания» находятся 1 котельная. В котельной установлено 6 котлов, два водогрейных и четыре паровых. По всем котлам в 2019 году выполнены режимно-наладочные мероприятия, с составлением режимных карт. Технические характеристики оборудования котельных приведены в таблице «Техническая характеристика оборудования производственно-отопительных котельных». </w:t>
      </w:r>
    </w:p>
    <w:p w14:paraId="0505CB44" w14:textId="77777777" w:rsidR="005642C4" w:rsidRPr="005642C4" w:rsidRDefault="005642C4" w:rsidP="005642C4">
      <w:pPr>
        <w:autoSpaceDE w:val="0"/>
        <w:autoSpaceDN w:val="0"/>
        <w:adjustRightInd w:val="0"/>
        <w:ind w:firstLine="709"/>
        <w:contextualSpacing/>
        <w:jc w:val="both"/>
        <w:rPr>
          <w:sz w:val="28"/>
          <w:szCs w:val="28"/>
        </w:rPr>
      </w:pPr>
      <w:r w:rsidRPr="005642C4">
        <w:rPr>
          <w:sz w:val="28"/>
          <w:szCs w:val="28"/>
        </w:rPr>
        <w:t xml:space="preserve">ООО «Тепловая компания» производит отпуск тепловой энергии на нужды отопления и ГВС. </w:t>
      </w:r>
    </w:p>
    <w:p w14:paraId="4A538FD9" w14:textId="77777777" w:rsidR="005642C4" w:rsidRPr="005642C4" w:rsidRDefault="005642C4" w:rsidP="005642C4">
      <w:pPr>
        <w:ind w:firstLine="709"/>
        <w:rPr>
          <w:sz w:val="28"/>
          <w:szCs w:val="28"/>
        </w:rPr>
      </w:pPr>
      <w:r w:rsidRPr="005642C4">
        <w:rPr>
          <w:sz w:val="28"/>
          <w:szCs w:val="28"/>
        </w:rPr>
        <w:t>- установленная мощность котельной -99,4 Гкал/ч;</w:t>
      </w:r>
    </w:p>
    <w:p w14:paraId="02C24EC1" w14:textId="77777777" w:rsidR="005642C4" w:rsidRPr="005642C4" w:rsidRDefault="005642C4" w:rsidP="005642C4">
      <w:pPr>
        <w:ind w:firstLine="709"/>
        <w:rPr>
          <w:sz w:val="28"/>
          <w:szCs w:val="28"/>
        </w:rPr>
      </w:pPr>
      <w:r w:rsidRPr="005642C4">
        <w:rPr>
          <w:sz w:val="28"/>
          <w:szCs w:val="28"/>
        </w:rPr>
        <w:t xml:space="preserve">- присоединенная нагрузка – на отопление: 14,031 Гкал/час (при </w:t>
      </w:r>
      <w:r w:rsidRPr="005642C4">
        <w:rPr>
          <w:sz w:val="28"/>
          <w:szCs w:val="28"/>
          <w:lang w:val="en-US"/>
        </w:rPr>
        <w:t>t</w:t>
      </w:r>
      <w:r w:rsidRPr="005642C4">
        <w:rPr>
          <w:sz w:val="28"/>
          <w:szCs w:val="28"/>
        </w:rPr>
        <w:t xml:space="preserve">= -6,6°С), 29,38 Гкал/час (при </w:t>
      </w:r>
      <w:r w:rsidRPr="005642C4">
        <w:rPr>
          <w:sz w:val="28"/>
          <w:szCs w:val="28"/>
          <w:lang w:val="en-US"/>
        </w:rPr>
        <w:t>t</w:t>
      </w:r>
      <w:r w:rsidRPr="005642C4">
        <w:rPr>
          <w:sz w:val="28"/>
          <w:szCs w:val="28"/>
        </w:rPr>
        <w:t>= -35°С), на ГВС: 1,937 Гкал/час;</w:t>
      </w:r>
    </w:p>
    <w:p w14:paraId="7353EA32" w14:textId="77777777" w:rsidR="005642C4" w:rsidRPr="005642C4" w:rsidRDefault="005642C4" w:rsidP="005642C4">
      <w:pPr>
        <w:ind w:firstLine="709"/>
        <w:rPr>
          <w:color w:val="000000"/>
          <w:sz w:val="28"/>
          <w:szCs w:val="28"/>
        </w:rPr>
      </w:pPr>
      <w:r w:rsidRPr="005642C4">
        <w:rPr>
          <w:color w:val="000000"/>
          <w:sz w:val="28"/>
          <w:szCs w:val="28"/>
        </w:rPr>
        <w:t>- основное и резервное топливо – каменный уголь марки ДР;</w:t>
      </w:r>
    </w:p>
    <w:p w14:paraId="754C872F" w14:textId="77777777" w:rsidR="005642C4" w:rsidRPr="005642C4" w:rsidRDefault="005642C4" w:rsidP="005642C4">
      <w:pPr>
        <w:ind w:firstLine="709"/>
        <w:rPr>
          <w:color w:val="000000"/>
          <w:sz w:val="28"/>
          <w:szCs w:val="28"/>
        </w:rPr>
      </w:pPr>
      <w:r w:rsidRPr="005642C4">
        <w:rPr>
          <w:color w:val="000000"/>
          <w:sz w:val="28"/>
          <w:szCs w:val="28"/>
        </w:rPr>
        <w:t>- характеристика топливного хозяйства – на предприятии имеется крытый угольный склад вместимостью до 11000 тн;</w:t>
      </w:r>
    </w:p>
    <w:p w14:paraId="13EB1322" w14:textId="77777777" w:rsidR="005642C4" w:rsidRPr="005642C4" w:rsidRDefault="005642C4" w:rsidP="005642C4">
      <w:pPr>
        <w:ind w:firstLine="709"/>
        <w:rPr>
          <w:sz w:val="28"/>
          <w:szCs w:val="28"/>
        </w:rPr>
      </w:pPr>
      <w:r w:rsidRPr="005642C4">
        <w:rPr>
          <w:sz w:val="28"/>
          <w:szCs w:val="28"/>
        </w:rPr>
        <w:t>- график отпуска тепловой энергии -115/70 ⁰С;</w:t>
      </w:r>
    </w:p>
    <w:p w14:paraId="3C49B8F9" w14:textId="77777777" w:rsidR="005642C4" w:rsidRPr="005642C4" w:rsidRDefault="005642C4" w:rsidP="005642C4">
      <w:pPr>
        <w:ind w:firstLine="709"/>
        <w:rPr>
          <w:sz w:val="28"/>
          <w:szCs w:val="28"/>
        </w:rPr>
      </w:pPr>
      <w:r w:rsidRPr="005642C4">
        <w:rPr>
          <w:sz w:val="28"/>
          <w:szCs w:val="28"/>
        </w:rPr>
        <w:t>- вид системы теплоснабжения – открытая, 2-х трубная;</w:t>
      </w:r>
    </w:p>
    <w:p w14:paraId="7349F614" w14:textId="77777777" w:rsidR="005642C4" w:rsidRPr="005642C4" w:rsidRDefault="005642C4" w:rsidP="005642C4">
      <w:pPr>
        <w:ind w:firstLine="709"/>
        <w:rPr>
          <w:sz w:val="28"/>
          <w:szCs w:val="28"/>
        </w:rPr>
      </w:pPr>
      <w:r w:rsidRPr="005642C4">
        <w:rPr>
          <w:sz w:val="28"/>
          <w:szCs w:val="28"/>
        </w:rPr>
        <w:t>- организация учета отпуска тепловой энергии – «есть»;</w:t>
      </w:r>
    </w:p>
    <w:p w14:paraId="7772645C" w14:textId="77777777" w:rsidR="005642C4" w:rsidRPr="005642C4" w:rsidRDefault="005642C4" w:rsidP="005642C4">
      <w:pPr>
        <w:ind w:firstLine="709"/>
        <w:rPr>
          <w:sz w:val="28"/>
          <w:szCs w:val="28"/>
        </w:rPr>
      </w:pPr>
      <w:r w:rsidRPr="005642C4">
        <w:rPr>
          <w:sz w:val="28"/>
          <w:szCs w:val="28"/>
        </w:rPr>
        <w:t>- проведение режимно-наладочных испытаний котлоагрегатов – «есть».</w:t>
      </w:r>
    </w:p>
    <w:p w14:paraId="7A810A70" w14:textId="77777777" w:rsidR="005642C4" w:rsidRPr="005642C4" w:rsidRDefault="005642C4" w:rsidP="005642C4">
      <w:pPr>
        <w:ind w:firstLine="709"/>
        <w:contextualSpacing/>
        <w:jc w:val="both"/>
        <w:rPr>
          <w:sz w:val="28"/>
          <w:szCs w:val="28"/>
        </w:rPr>
      </w:pPr>
      <w:r w:rsidRPr="005642C4">
        <w:rPr>
          <w:sz w:val="28"/>
          <w:szCs w:val="28"/>
        </w:rPr>
        <w:t xml:space="preserve">Общая протяженность тепловых сетей в 2-х трубном исчислении составляет 12,734 км. </w:t>
      </w:r>
    </w:p>
    <w:p w14:paraId="437A75FB" w14:textId="77777777" w:rsidR="005642C4" w:rsidRPr="005642C4" w:rsidRDefault="005642C4" w:rsidP="005642C4">
      <w:pPr>
        <w:ind w:firstLine="709"/>
        <w:contextualSpacing/>
        <w:jc w:val="both"/>
        <w:rPr>
          <w:sz w:val="28"/>
          <w:szCs w:val="28"/>
        </w:rPr>
      </w:pPr>
      <w:r w:rsidRPr="005642C4">
        <w:rPr>
          <w:sz w:val="28"/>
          <w:szCs w:val="28"/>
        </w:rPr>
        <w:t xml:space="preserve">Кроме того, в эксплуатации предприятия находятся паропроводы 208,5 м и конденсатопроводы 83 м. </w:t>
      </w:r>
    </w:p>
    <w:p w14:paraId="4C0CEB6F" w14:textId="77777777" w:rsidR="005642C4" w:rsidRPr="005642C4" w:rsidRDefault="005642C4" w:rsidP="005642C4">
      <w:pPr>
        <w:ind w:firstLine="709"/>
        <w:contextualSpacing/>
        <w:jc w:val="both"/>
        <w:rPr>
          <w:sz w:val="28"/>
          <w:szCs w:val="28"/>
        </w:rPr>
      </w:pPr>
      <w:r w:rsidRPr="005642C4">
        <w:rPr>
          <w:sz w:val="28"/>
          <w:szCs w:val="28"/>
        </w:rPr>
        <w:t>Температурный график работы тепловых сетей 115/70 °С. В котельной установлена система ХВО:</w:t>
      </w:r>
    </w:p>
    <w:tbl>
      <w:tblPr>
        <w:tblW w:w="10211"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064"/>
        <w:gridCol w:w="1063"/>
        <w:gridCol w:w="851"/>
        <w:gridCol w:w="992"/>
        <w:gridCol w:w="1276"/>
        <w:gridCol w:w="1231"/>
        <w:gridCol w:w="1134"/>
        <w:gridCol w:w="1252"/>
        <w:gridCol w:w="1348"/>
      </w:tblGrid>
      <w:tr w:rsidR="005642C4" w:rsidRPr="005642C4" w14:paraId="7F1021A6" w14:textId="77777777" w:rsidTr="00A25E52">
        <w:trPr>
          <w:trHeight w:val="20"/>
          <w:jc w:val="center"/>
        </w:trPr>
        <w:tc>
          <w:tcPr>
            <w:tcW w:w="5246" w:type="dxa"/>
            <w:gridSpan w:val="5"/>
            <w:tcBorders>
              <w:top w:val="single" w:sz="4" w:space="0" w:color="auto"/>
              <w:left w:val="single" w:sz="4" w:space="0" w:color="auto"/>
              <w:bottom w:val="single" w:sz="4" w:space="0" w:color="auto"/>
              <w:right w:val="single" w:sz="4" w:space="0" w:color="auto"/>
            </w:tcBorders>
            <w:vAlign w:val="center"/>
          </w:tcPr>
          <w:p w14:paraId="26B0E595" w14:textId="77777777" w:rsidR="005642C4" w:rsidRPr="005642C4" w:rsidRDefault="005642C4" w:rsidP="005642C4">
            <w:pPr>
              <w:jc w:val="center"/>
              <w:rPr>
                <w:sz w:val="20"/>
                <w:szCs w:val="20"/>
              </w:rPr>
            </w:pPr>
            <w:r w:rsidRPr="005642C4">
              <w:rPr>
                <w:sz w:val="20"/>
                <w:szCs w:val="20"/>
              </w:rPr>
              <w:t>Исходная (сырая) вода</w:t>
            </w:r>
          </w:p>
        </w:tc>
        <w:tc>
          <w:tcPr>
            <w:tcW w:w="4965" w:type="dxa"/>
            <w:gridSpan w:val="4"/>
            <w:tcBorders>
              <w:top w:val="single" w:sz="4" w:space="0" w:color="auto"/>
              <w:left w:val="single" w:sz="4" w:space="0" w:color="auto"/>
              <w:bottom w:val="single" w:sz="4" w:space="0" w:color="auto"/>
              <w:right w:val="single" w:sz="4" w:space="0" w:color="auto"/>
            </w:tcBorders>
            <w:vAlign w:val="center"/>
          </w:tcPr>
          <w:p w14:paraId="6B6439F3" w14:textId="77777777" w:rsidR="005642C4" w:rsidRPr="005642C4" w:rsidRDefault="005642C4" w:rsidP="005642C4">
            <w:pPr>
              <w:jc w:val="center"/>
              <w:rPr>
                <w:sz w:val="20"/>
                <w:szCs w:val="20"/>
              </w:rPr>
            </w:pPr>
            <w:r w:rsidRPr="005642C4">
              <w:rPr>
                <w:sz w:val="20"/>
                <w:szCs w:val="20"/>
              </w:rPr>
              <w:t>Деаэрация</w:t>
            </w:r>
          </w:p>
        </w:tc>
      </w:tr>
      <w:tr w:rsidR="005642C4" w:rsidRPr="005642C4" w14:paraId="56A1ABBB" w14:textId="77777777" w:rsidTr="00A25E52">
        <w:trPr>
          <w:trHeight w:val="20"/>
          <w:jc w:val="center"/>
        </w:trPr>
        <w:tc>
          <w:tcPr>
            <w:tcW w:w="2127" w:type="dxa"/>
            <w:gridSpan w:val="2"/>
            <w:tcBorders>
              <w:top w:val="single" w:sz="4" w:space="0" w:color="auto"/>
              <w:left w:val="single" w:sz="4" w:space="0" w:color="auto"/>
              <w:bottom w:val="single" w:sz="4" w:space="0" w:color="auto"/>
              <w:right w:val="single" w:sz="4" w:space="0" w:color="auto"/>
            </w:tcBorders>
            <w:vAlign w:val="center"/>
          </w:tcPr>
          <w:p w14:paraId="28E7DF9B" w14:textId="77777777" w:rsidR="005642C4" w:rsidRPr="005642C4" w:rsidRDefault="005642C4" w:rsidP="005642C4">
            <w:pPr>
              <w:jc w:val="center"/>
              <w:rPr>
                <w:sz w:val="20"/>
                <w:szCs w:val="20"/>
              </w:rPr>
            </w:pPr>
            <w:r w:rsidRPr="005642C4">
              <w:rPr>
                <w:sz w:val="20"/>
                <w:szCs w:val="20"/>
              </w:rPr>
              <w:t>До подогревателя</w:t>
            </w:r>
          </w:p>
        </w:tc>
        <w:tc>
          <w:tcPr>
            <w:tcW w:w="1843" w:type="dxa"/>
            <w:gridSpan w:val="2"/>
            <w:tcBorders>
              <w:top w:val="single" w:sz="4" w:space="0" w:color="auto"/>
              <w:left w:val="single" w:sz="4" w:space="0" w:color="auto"/>
              <w:bottom w:val="single" w:sz="4" w:space="0" w:color="auto"/>
              <w:right w:val="single" w:sz="4" w:space="0" w:color="auto"/>
            </w:tcBorders>
            <w:vAlign w:val="center"/>
          </w:tcPr>
          <w:p w14:paraId="627A125A" w14:textId="77777777" w:rsidR="005642C4" w:rsidRPr="005642C4" w:rsidRDefault="005642C4" w:rsidP="005642C4">
            <w:pPr>
              <w:jc w:val="center"/>
              <w:rPr>
                <w:sz w:val="20"/>
                <w:szCs w:val="20"/>
              </w:rPr>
            </w:pPr>
            <w:r w:rsidRPr="005642C4">
              <w:rPr>
                <w:sz w:val="20"/>
                <w:szCs w:val="20"/>
              </w:rPr>
              <w:t>После подогревателя</w:t>
            </w:r>
          </w:p>
        </w:tc>
        <w:tc>
          <w:tcPr>
            <w:tcW w:w="1276" w:type="dxa"/>
            <w:vMerge w:val="restart"/>
            <w:tcBorders>
              <w:top w:val="single" w:sz="4" w:space="0" w:color="auto"/>
              <w:left w:val="single" w:sz="4" w:space="0" w:color="auto"/>
              <w:bottom w:val="single" w:sz="4" w:space="0" w:color="auto"/>
              <w:right w:val="single" w:sz="4" w:space="0" w:color="auto"/>
            </w:tcBorders>
            <w:vAlign w:val="center"/>
          </w:tcPr>
          <w:p w14:paraId="001EE6C2" w14:textId="77777777" w:rsidR="005642C4" w:rsidRPr="005642C4" w:rsidRDefault="005642C4" w:rsidP="005642C4">
            <w:pPr>
              <w:jc w:val="center"/>
              <w:rPr>
                <w:sz w:val="20"/>
                <w:szCs w:val="20"/>
              </w:rPr>
            </w:pPr>
            <w:r w:rsidRPr="005642C4">
              <w:rPr>
                <w:sz w:val="20"/>
                <w:szCs w:val="20"/>
              </w:rPr>
              <w:t>Жёсткость</w:t>
            </w:r>
          </w:p>
        </w:tc>
        <w:tc>
          <w:tcPr>
            <w:tcW w:w="1231" w:type="dxa"/>
            <w:vMerge w:val="restart"/>
            <w:tcBorders>
              <w:top w:val="single" w:sz="4" w:space="0" w:color="auto"/>
              <w:left w:val="single" w:sz="4" w:space="0" w:color="auto"/>
              <w:bottom w:val="single" w:sz="4" w:space="0" w:color="auto"/>
              <w:right w:val="single" w:sz="4" w:space="0" w:color="auto"/>
            </w:tcBorders>
            <w:vAlign w:val="center"/>
          </w:tcPr>
          <w:p w14:paraId="3C874EB5" w14:textId="77777777" w:rsidR="005642C4" w:rsidRPr="005642C4" w:rsidRDefault="005642C4" w:rsidP="005642C4">
            <w:pPr>
              <w:jc w:val="center"/>
              <w:rPr>
                <w:sz w:val="20"/>
                <w:szCs w:val="20"/>
              </w:rPr>
            </w:pPr>
            <w:r w:rsidRPr="005642C4">
              <w:rPr>
                <w:sz w:val="20"/>
                <w:szCs w:val="20"/>
              </w:rPr>
              <w:t>Тип и</w:t>
            </w:r>
          </w:p>
          <w:p w14:paraId="2DE3525E" w14:textId="77777777" w:rsidR="005642C4" w:rsidRPr="005642C4" w:rsidRDefault="005642C4" w:rsidP="005642C4">
            <w:pPr>
              <w:jc w:val="center"/>
              <w:rPr>
                <w:sz w:val="20"/>
                <w:szCs w:val="20"/>
              </w:rPr>
            </w:pPr>
            <w:r w:rsidRPr="005642C4">
              <w:rPr>
                <w:sz w:val="20"/>
                <w:szCs w:val="20"/>
              </w:rPr>
              <w:t>марка</w:t>
            </w:r>
          </w:p>
          <w:p w14:paraId="04DBB57F" w14:textId="77777777" w:rsidR="005642C4" w:rsidRPr="005642C4" w:rsidRDefault="005642C4" w:rsidP="005642C4">
            <w:pPr>
              <w:jc w:val="center"/>
              <w:rPr>
                <w:sz w:val="20"/>
                <w:szCs w:val="20"/>
              </w:rPr>
            </w:pPr>
            <w:r w:rsidRPr="005642C4">
              <w:rPr>
                <w:sz w:val="20"/>
                <w:szCs w:val="20"/>
              </w:rPr>
              <w:t>деаэратора</w:t>
            </w:r>
          </w:p>
        </w:tc>
        <w:tc>
          <w:tcPr>
            <w:tcW w:w="1134" w:type="dxa"/>
            <w:vMerge w:val="restart"/>
            <w:tcBorders>
              <w:top w:val="single" w:sz="4" w:space="0" w:color="auto"/>
              <w:left w:val="single" w:sz="4" w:space="0" w:color="auto"/>
              <w:bottom w:val="single" w:sz="4" w:space="0" w:color="auto"/>
              <w:right w:val="single" w:sz="4" w:space="0" w:color="auto"/>
            </w:tcBorders>
            <w:vAlign w:val="center"/>
          </w:tcPr>
          <w:p w14:paraId="7BCE7857" w14:textId="77777777" w:rsidR="005642C4" w:rsidRPr="005642C4" w:rsidRDefault="005642C4" w:rsidP="005642C4">
            <w:pPr>
              <w:jc w:val="center"/>
              <w:rPr>
                <w:sz w:val="20"/>
                <w:szCs w:val="20"/>
              </w:rPr>
            </w:pPr>
            <w:r w:rsidRPr="005642C4">
              <w:rPr>
                <w:sz w:val="20"/>
                <w:szCs w:val="20"/>
              </w:rPr>
              <w:t>Марка охладителя выпара</w:t>
            </w:r>
          </w:p>
        </w:tc>
        <w:tc>
          <w:tcPr>
            <w:tcW w:w="1252" w:type="dxa"/>
            <w:vMerge w:val="restart"/>
            <w:tcBorders>
              <w:top w:val="single" w:sz="4" w:space="0" w:color="auto"/>
              <w:left w:val="single" w:sz="4" w:space="0" w:color="auto"/>
              <w:bottom w:val="single" w:sz="4" w:space="0" w:color="auto"/>
              <w:right w:val="single" w:sz="4" w:space="0" w:color="auto"/>
            </w:tcBorders>
            <w:vAlign w:val="center"/>
          </w:tcPr>
          <w:p w14:paraId="3AEB8C14" w14:textId="77777777" w:rsidR="005642C4" w:rsidRPr="005642C4" w:rsidRDefault="005642C4" w:rsidP="005642C4">
            <w:pPr>
              <w:ind w:right="-64"/>
              <w:jc w:val="center"/>
              <w:rPr>
                <w:sz w:val="20"/>
                <w:szCs w:val="20"/>
              </w:rPr>
            </w:pPr>
            <w:r w:rsidRPr="005642C4">
              <w:rPr>
                <w:sz w:val="20"/>
                <w:szCs w:val="20"/>
              </w:rPr>
              <w:t>Давление</w:t>
            </w:r>
          </w:p>
          <w:p w14:paraId="7969B973" w14:textId="77777777" w:rsidR="005642C4" w:rsidRPr="005642C4" w:rsidRDefault="005642C4" w:rsidP="005642C4">
            <w:pPr>
              <w:jc w:val="center"/>
              <w:rPr>
                <w:sz w:val="20"/>
                <w:szCs w:val="20"/>
              </w:rPr>
            </w:pPr>
            <w:r w:rsidRPr="005642C4">
              <w:rPr>
                <w:sz w:val="20"/>
                <w:szCs w:val="20"/>
              </w:rPr>
              <w:t>выпара из деаэратора</w:t>
            </w:r>
          </w:p>
        </w:tc>
        <w:tc>
          <w:tcPr>
            <w:tcW w:w="1348" w:type="dxa"/>
            <w:vMerge w:val="restart"/>
            <w:tcBorders>
              <w:top w:val="single" w:sz="4" w:space="0" w:color="auto"/>
              <w:left w:val="single" w:sz="4" w:space="0" w:color="auto"/>
              <w:bottom w:val="single" w:sz="4" w:space="0" w:color="auto"/>
              <w:right w:val="single" w:sz="4" w:space="0" w:color="auto"/>
            </w:tcBorders>
            <w:vAlign w:val="center"/>
          </w:tcPr>
          <w:p w14:paraId="67FC56FA" w14:textId="77777777" w:rsidR="005642C4" w:rsidRPr="005642C4" w:rsidRDefault="005642C4" w:rsidP="005642C4">
            <w:pPr>
              <w:jc w:val="center"/>
              <w:rPr>
                <w:sz w:val="20"/>
                <w:szCs w:val="20"/>
              </w:rPr>
            </w:pPr>
            <w:r w:rsidRPr="005642C4">
              <w:rPr>
                <w:sz w:val="20"/>
                <w:szCs w:val="20"/>
              </w:rPr>
              <w:t>Температура выпара из деаэратора</w:t>
            </w:r>
          </w:p>
        </w:tc>
      </w:tr>
      <w:tr w:rsidR="005642C4" w:rsidRPr="005642C4" w14:paraId="3FE62179" w14:textId="77777777" w:rsidTr="00A25E52">
        <w:trPr>
          <w:trHeight w:val="20"/>
          <w:jc w:val="center"/>
        </w:trPr>
        <w:tc>
          <w:tcPr>
            <w:tcW w:w="1064" w:type="dxa"/>
            <w:tcBorders>
              <w:top w:val="single" w:sz="4" w:space="0" w:color="auto"/>
              <w:left w:val="single" w:sz="4" w:space="0" w:color="auto"/>
              <w:bottom w:val="single" w:sz="4" w:space="0" w:color="auto"/>
              <w:right w:val="single" w:sz="4" w:space="0" w:color="auto"/>
            </w:tcBorders>
            <w:vAlign w:val="center"/>
          </w:tcPr>
          <w:p w14:paraId="134608E4" w14:textId="77777777" w:rsidR="005642C4" w:rsidRPr="005642C4" w:rsidRDefault="005642C4" w:rsidP="005642C4">
            <w:pPr>
              <w:jc w:val="center"/>
              <w:rPr>
                <w:sz w:val="20"/>
                <w:szCs w:val="20"/>
              </w:rPr>
            </w:pPr>
            <w:r w:rsidRPr="005642C4">
              <w:rPr>
                <w:sz w:val="20"/>
                <w:szCs w:val="20"/>
              </w:rPr>
              <w:t>Давле</w:t>
            </w:r>
          </w:p>
          <w:p w14:paraId="00CFD226" w14:textId="77777777" w:rsidR="005642C4" w:rsidRPr="005642C4" w:rsidRDefault="005642C4" w:rsidP="005642C4">
            <w:pPr>
              <w:jc w:val="center"/>
              <w:rPr>
                <w:sz w:val="20"/>
                <w:szCs w:val="20"/>
              </w:rPr>
            </w:pPr>
            <w:r w:rsidRPr="005642C4">
              <w:rPr>
                <w:sz w:val="20"/>
                <w:szCs w:val="20"/>
              </w:rPr>
              <w:t>ние</w:t>
            </w:r>
          </w:p>
        </w:tc>
        <w:tc>
          <w:tcPr>
            <w:tcW w:w="1063" w:type="dxa"/>
            <w:tcBorders>
              <w:top w:val="single" w:sz="4" w:space="0" w:color="auto"/>
              <w:left w:val="single" w:sz="4" w:space="0" w:color="auto"/>
              <w:bottom w:val="single" w:sz="4" w:space="0" w:color="auto"/>
              <w:right w:val="single" w:sz="4" w:space="0" w:color="auto"/>
            </w:tcBorders>
            <w:vAlign w:val="center"/>
          </w:tcPr>
          <w:p w14:paraId="3FBD9B93" w14:textId="77777777" w:rsidR="005642C4" w:rsidRPr="005642C4" w:rsidRDefault="005642C4" w:rsidP="005642C4">
            <w:pPr>
              <w:jc w:val="center"/>
              <w:rPr>
                <w:sz w:val="20"/>
                <w:szCs w:val="20"/>
              </w:rPr>
            </w:pPr>
            <w:r w:rsidRPr="005642C4">
              <w:rPr>
                <w:sz w:val="20"/>
                <w:szCs w:val="20"/>
              </w:rPr>
              <w:t>Темпера</w:t>
            </w:r>
          </w:p>
          <w:p w14:paraId="680630D7" w14:textId="77777777" w:rsidR="005642C4" w:rsidRPr="005642C4" w:rsidRDefault="005642C4" w:rsidP="005642C4">
            <w:pPr>
              <w:jc w:val="center"/>
              <w:rPr>
                <w:sz w:val="20"/>
                <w:szCs w:val="20"/>
              </w:rPr>
            </w:pPr>
            <w:r w:rsidRPr="005642C4">
              <w:rPr>
                <w:sz w:val="20"/>
                <w:szCs w:val="20"/>
              </w:rPr>
              <w:t>тура</w:t>
            </w:r>
          </w:p>
        </w:tc>
        <w:tc>
          <w:tcPr>
            <w:tcW w:w="851" w:type="dxa"/>
            <w:tcBorders>
              <w:top w:val="single" w:sz="4" w:space="0" w:color="auto"/>
              <w:left w:val="single" w:sz="4" w:space="0" w:color="auto"/>
              <w:bottom w:val="single" w:sz="4" w:space="0" w:color="auto"/>
              <w:right w:val="single" w:sz="4" w:space="0" w:color="auto"/>
            </w:tcBorders>
            <w:vAlign w:val="center"/>
          </w:tcPr>
          <w:p w14:paraId="508C96A0" w14:textId="77777777" w:rsidR="005642C4" w:rsidRPr="005642C4" w:rsidRDefault="005642C4" w:rsidP="005642C4">
            <w:pPr>
              <w:jc w:val="center"/>
              <w:rPr>
                <w:sz w:val="20"/>
                <w:szCs w:val="20"/>
              </w:rPr>
            </w:pPr>
            <w:r w:rsidRPr="005642C4">
              <w:rPr>
                <w:sz w:val="20"/>
                <w:szCs w:val="20"/>
              </w:rPr>
              <w:t>Давле</w:t>
            </w:r>
          </w:p>
          <w:p w14:paraId="3C7B4EE4" w14:textId="77777777" w:rsidR="005642C4" w:rsidRPr="005642C4" w:rsidRDefault="005642C4" w:rsidP="005642C4">
            <w:pPr>
              <w:jc w:val="center"/>
              <w:rPr>
                <w:sz w:val="20"/>
                <w:szCs w:val="20"/>
              </w:rPr>
            </w:pPr>
            <w:r w:rsidRPr="005642C4">
              <w:rPr>
                <w:sz w:val="20"/>
                <w:szCs w:val="20"/>
              </w:rPr>
              <w:t>ние</w:t>
            </w:r>
          </w:p>
        </w:tc>
        <w:tc>
          <w:tcPr>
            <w:tcW w:w="992" w:type="dxa"/>
            <w:tcBorders>
              <w:top w:val="single" w:sz="4" w:space="0" w:color="auto"/>
              <w:left w:val="single" w:sz="4" w:space="0" w:color="auto"/>
              <w:bottom w:val="single" w:sz="4" w:space="0" w:color="auto"/>
              <w:right w:val="single" w:sz="4" w:space="0" w:color="auto"/>
            </w:tcBorders>
            <w:vAlign w:val="center"/>
          </w:tcPr>
          <w:p w14:paraId="618E67B4" w14:textId="77777777" w:rsidR="005642C4" w:rsidRPr="005642C4" w:rsidRDefault="005642C4" w:rsidP="005642C4">
            <w:pPr>
              <w:jc w:val="center"/>
              <w:rPr>
                <w:sz w:val="20"/>
                <w:szCs w:val="20"/>
              </w:rPr>
            </w:pPr>
            <w:r w:rsidRPr="005642C4">
              <w:rPr>
                <w:sz w:val="20"/>
                <w:szCs w:val="20"/>
              </w:rPr>
              <w:t>Температура</w:t>
            </w:r>
          </w:p>
        </w:tc>
        <w:tc>
          <w:tcPr>
            <w:tcW w:w="1276" w:type="dxa"/>
            <w:vMerge/>
            <w:tcBorders>
              <w:top w:val="single" w:sz="4" w:space="0" w:color="auto"/>
              <w:left w:val="single" w:sz="4" w:space="0" w:color="auto"/>
              <w:bottom w:val="single" w:sz="4" w:space="0" w:color="auto"/>
              <w:right w:val="single" w:sz="4" w:space="0" w:color="auto"/>
            </w:tcBorders>
            <w:vAlign w:val="center"/>
          </w:tcPr>
          <w:p w14:paraId="2F2D4D4B" w14:textId="77777777" w:rsidR="005642C4" w:rsidRPr="005642C4" w:rsidRDefault="005642C4" w:rsidP="005642C4">
            <w:pPr>
              <w:jc w:val="center"/>
              <w:rPr>
                <w:sz w:val="20"/>
                <w:szCs w:val="20"/>
              </w:rPr>
            </w:pPr>
          </w:p>
        </w:tc>
        <w:tc>
          <w:tcPr>
            <w:tcW w:w="1231" w:type="dxa"/>
            <w:vMerge/>
            <w:tcBorders>
              <w:top w:val="single" w:sz="4" w:space="0" w:color="auto"/>
              <w:left w:val="single" w:sz="4" w:space="0" w:color="auto"/>
              <w:bottom w:val="single" w:sz="4" w:space="0" w:color="auto"/>
              <w:right w:val="single" w:sz="4" w:space="0" w:color="auto"/>
            </w:tcBorders>
            <w:vAlign w:val="center"/>
          </w:tcPr>
          <w:p w14:paraId="77FAF51C" w14:textId="77777777" w:rsidR="005642C4" w:rsidRPr="005642C4" w:rsidRDefault="005642C4" w:rsidP="005642C4">
            <w:pPr>
              <w:jc w:val="center"/>
              <w:rPr>
                <w:sz w:val="20"/>
                <w:szCs w:val="20"/>
              </w:rPr>
            </w:pPr>
          </w:p>
        </w:tc>
        <w:tc>
          <w:tcPr>
            <w:tcW w:w="1134" w:type="dxa"/>
            <w:vMerge/>
            <w:tcBorders>
              <w:top w:val="single" w:sz="4" w:space="0" w:color="auto"/>
              <w:left w:val="single" w:sz="4" w:space="0" w:color="auto"/>
              <w:bottom w:val="single" w:sz="4" w:space="0" w:color="auto"/>
              <w:right w:val="single" w:sz="4" w:space="0" w:color="auto"/>
            </w:tcBorders>
            <w:vAlign w:val="center"/>
          </w:tcPr>
          <w:p w14:paraId="719A1C38" w14:textId="77777777" w:rsidR="005642C4" w:rsidRPr="005642C4" w:rsidRDefault="005642C4" w:rsidP="005642C4">
            <w:pPr>
              <w:jc w:val="center"/>
              <w:rPr>
                <w:sz w:val="20"/>
                <w:szCs w:val="20"/>
              </w:rPr>
            </w:pPr>
          </w:p>
        </w:tc>
        <w:tc>
          <w:tcPr>
            <w:tcW w:w="1252" w:type="dxa"/>
            <w:vMerge/>
            <w:tcBorders>
              <w:top w:val="single" w:sz="4" w:space="0" w:color="auto"/>
              <w:left w:val="single" w:sz="4" w:space="0" w:color="auto"/>
              <w:bottom w:val="single" w:sz="4" w:space="0" w:color="auto"/>
              <w:right w:val="single" w:sz="4" w:space="0" w:color="auto"/>
            </w:tcBorders>
            <w:vAlign w:val="center"/>
          </w:tcPr>
          <w:p w14:paraId="403983A9" w14:textId="77777777" w:rsidR="005642C4" w:rsidRPr="005642C4" w:rsidRDefault="005642C4" w:rsidP="005642C4">
            <w:pPr>
              <w:jc w:val="center"/>
              <w:rPr>
                <w:sz w:val="20"/>
                <w:szCs w:val="20"/>
              </w:rPr>
            </w:pPr>
          </w:p>
        </w:tc>
        <w:tc>
          <w:tcPr>
            <w:tcW w:w="1348" w:type="dxa"/>
            <w:vMerge/>
            <w:tcBorders>
              <w:top w:val="single" w:sz="4" w:space="0" w:color="auto"/>
              <w:left w:val="single" w:sz="4" w:space="0" w:color="auto"/>
              <w:bottom w:val="single" w:sz="4" w:space="0" w:color="auto"/>
              <w:right w:val="single" w:sz="4" w:space="0" w:color="auto"/>
            </w:tcBorders>
            <w:vAlign w:val="center"/>
          </w:tcPr>
          <w:p w14:paraId="797CB2D9" w14:textId="77777777" w:rsidR="005642C4" w:rsidRPr="005642C4" w:rsidRDefault="005642C4" w:rsidP="005642C4">
            <w:pPr>
              <w:jc w:val="center"/>
              <w:rPr>
                <w:sz w:val="20"/>
                <w:szCs w:val="20"/>
              </w:rPr>
            </w:pPr>
          </w:p>
        </w:tc>
      </w:tr>
      <w:tr w:rsidR="005642C4" w:rsidRPr="005642C4" w14:paraId="1A33FC96" w14:textId="77777777" w:rsidTr="00A25E52">
        <w:trPr>
          <w:trHeight w:val="20"/>
          <w:jc w:val="center"/>
        </w:trPr>
        <w:tc>
          <w:tcPr>
            <w:tcW w:w="1064" w:type="dxa"/>
            <w:tcBorders>
              <w:top w:val="single" w:sz="4" w:space="0" w:color="auto"/>
              <w:left w:val="single" w:sz="4" w:space="0" w:color="auto"/>
              <w:bottom w:val="single" w:sz="4" w:space="0" w:color="auto"/>
              <w:right w:val="single" w:sz="4" w:space="0" w:color="auto"/>
            </w:tcBorders>
            <w:vAlign w:val="center"/>
          </w:tcPr>
          <w:p w14:paraId="7A9EF57F" w14:textId="77777777" w:rsidR="005642C4" w:rsidRPr="005642C4" w:rsidRDefault="005642C4" w:rsidP="005642C4">
            <w:pPr>
              <w:jc w:val="center"/>
              <w:rPr>
                <w:sz w:val="20"/>
                <w:szCs w:val="20"/>
              </w:rPr>
            </w:pPr>
            <w:r w:rsidRPr="005642C4">
              <w:rPr>
                <w:sz w:val="20"/>
                <w:szCs w:val="20"/>
              </w:rPr>
              <w:t>кгс/см</w:t>
            </w:r>
            <w:r w:rsidRPr="005642C4">
              <w:rPr>
                <w:sz w:val="20"/>
                <w:szCs w:val="20"/>
                <w:vertAlign w:val="superscript"/>
              </w:rPr>
              <w:t>2</w:t>
            </w:r>
          </w:p>
        </w:tc>
        <w:tc>
          <w:tcPr>
            <w:tcW w:w="1063" w:type="dxa"/>
            <w:tcBorders>
              <w:top w:val="single" w:sz="4" w:space="0" w:color="auto"/>
              <w:left w:val="single" w:sz="4" w:space="0" w:color="auto"/>
              <w:bottom w:val="single" w:sz="4" w:space="0" w:color="auto"/>
              <w:right w:val="single" w:sz="4" w:space="0" w:color="auto"/>
            </w:tcBorders>
            <w:vAlign w:val="center"/>
          </w:tcPr>
          <w:p w14:paraId="3F3D0179" w14:textId="77777777" w:rsidR="005642C4" w:rsidRPr="005642C4" w:rsidRDefault="005642C4" w:rsidP="005642C4">
            <w:pPr>
              <w:jc w:val="center"/>
              <w:rPr>
                <w:sz w:val="20"/>
                <w:szCs w:val="20"/>
              </w:rPr>
            </w:pPr>
            <w:r w:rsidRPr="005642C4">
              <w:rPr>
                <w:sz w:val="20"/>
                <w:szCs w:val="20"/>
                <w:vertAlign w:val="superscript"/>
              </w:rPr>
              <w:t>0</w:t>
            </w:r>
            <w:r w:rsidRPr="005642C4">
              <w:rPr>
                <w:sz w:val="20"/>
                <w:szCs w:val="20"/>
              </w:rPr>
              <w:t>С</w:t>
            </w:r>
          </w:p>
        </w:tc>
        <w:tc>
          <w:tcPr>
            <w:tcW w:w="851" w:type="dxa"/>
            <w:tcBorders>
              <w:top w:val="single" w:sz="4" w:space="0" w:color="auto"/>
              <w:left w:val="single" w:sz="4" w:space="0" w:color="auto"/>
              <w:bottom w:val="single" w:sz="4" w:space="0" w:color="auto"/>
              <w:right w:val="single" w:sz="4" w:space="0" w:color="auto"/>
            </w:tcBorders>
            <w:vAlign w:val="center"/>
          </w:tcPr>
          <w:p w14:paraId="226E4E02" w14:textId="77777777" w:rsidR="005642C4" w:rsidRPr="005642C4" w:rsidRDefault="005642C4" w:rsidP="005642C4">
            <w:pPr>
              <w:jc w:val="center"/>
              <w:rPr>
                <w:sz w:val="20"/>
                <w:szCs w:val="20"/>
              </w:rPr>
            </w:pPr>
            <w:r w:rsidRPr="005642C4">
              <w:rPr>
                <w:sz w:val="20"/>
                <w:szCs w:val="20"/>
              </w:rPr>
              <w:t>кгс/см</w:t>
            </w:r>
            <w:r w:rsidRPr="005642C4">
              <w:rPr>
                <w:sz w:val="20"/>
                <w:szCs w:val="20"/>
                <w:vertAlign w:val="superscript"/>
              </w:rPr>
              <w:t>2</w:t>
            </w:r>
          </w:p>
        </w:tc>
        <w:tc>
          <w:tcPr>
            <w:tcW w:w="992" w:type="dxa"/>
            <w:tcBorders>
              <w:top w:val="single" w:sz="4" w:space="0" w:color="auto"/>
              <w:left w:val="single" w:sz="4" w:space="0" w:color="auto"/>
              <w:bottom w:val="single" w:sz="4" w:space="0" w:color="auto"/>
              <w:right w:val="single" w:sz="4" w:space="0" w:color="auto"/>
            </w:tcBorders>
            <w:vAlign w:val="center"/>
          </w:tcPr>
          <w:p w14:paraId="7CB36E67" w14:textId="77777777" w:rsidR="005642C4" w:rsidRPr="005642C4" w:rsidRDefault="005642C4" w:rsidP="005642C4">
            <w:pPr>
              <w:jc w:val="center"/>
              <w:rPr>
                <w:sz w:val="20"/>
                <w:szCs w:val="20"/>
              </w:rPr>
            </w:pPr>
            <w:r w:rsidRPr="005642C4">
              <w:rPr>
                <w:sz w:val="20"/>
                <w:szCs w:val="20"/>
                <w:vertAlign w:val="superscript"/>
              </w:rPr>
              <w:t>0</w:t>
            </w:r>
            <w:r w:rsidRPr="005642C4">
              <w:rPr>
                <w:sz w:val="20"/>
                <w:szCs w:val="20"/>
              </w:rPr>
              <w:t>С</w:t>
            </w:r>
          </w:p>
        </w:tc>
        <w:tc>
          <w:tcPr>
            <w:tcW w:w="1276" w:type="dxa"/>
            <w:tcBorders>
              <w:top w:val="single" w:sz="4" w:space="0" w:color="auto"/>
              <w:left w:val="single" w:sz="4" w:space="0" w:color="auto"/>
              <w:bottom w:val="single" w:sz="4" w:space="0" w:color="auto"/>
              <w:right w:val="single" w:sz="4" w:space="0" w:color="auto"/>
            </w:tcBorders>
            <w:vAlign w:val="center"/>
          </w:tcPr>
          <w:p w14:paraId="0A9F50CB" w14:textId="77777777" w:rsidR="005642C4" w:rsidRPr="005642C4" w:rsidRDefault="005642C4" w:rsidP="005642C4">
            <w:pPr>
              <w:jc w:val="center"/>
              <w:rPr>
                <w:sz w:val="20"/>
                <w:szCs w:val="20"/>
              </w:rPr>
            </w:pPr>
            <w:r w:rsidRPr="005642C4">
              <w:rPr>
                <w:sz w:val="20"/>
                <w:szCs w:val="20"/>
              </w:rPr>
              <w:t>мкг-экв/дм</w:t>
            </w:r>
            <w:r w:rsidRPr="005642C4">
              <w:rPr>
                <w:sz w:val="20"/>
                <w:szCs w:val="20"/>
                <w:vertAlign w:val="superscript"/>
              </w:rPr>
              <w:t>3</w:t>
            </w:r>
          </w:p>
        </w:tc>
        <w:tc>
          <w:tcPr>
            <w:tcW w:w="1231" w:type="dxa"/>
            <w:vMerge/>
            <w:tcBorders>
              <w:top w:val="single" w:sz="4" w:space="0" w:color="auto"/>
              <w:left w:val="single" w:sz="4" w:space="0" w:color="auto"/>
              <w:bottom w:val="single" w:sz="4" w:space="0" w:color="auto"/>
              <w:right w:val="single" w:sz="4" w:space="0" w:color="auto"/>
            </w:tcBorders>
            <w:vAlign w:val="center"/>
          </w:tcPr>
          <w:p w14:paraId="1CEB3A77" w14:textId="77777777" w:rsidR="005642C4" w:rsidRPr="005642C4" w:rsidRDefault="005642C4" w:rsidP="005642C4">
            <w:pPr>
              <w:jc w:val="center"/>
              <w:rPr>
                <w:sz w:val="20"/>
                <w:szCs w:val="20"/>
              </w:rPr>
            </w:pPr>
          </w:p>
        </w:tc>
        <w:tc>
          <w:tcPr>
            <w:tcW w:w="1134" w:type="dxa"/>
            <w:vMerge/>
            <w:tcBorders>
              <w:top w:val="single" w:sz="4" w:space="0" w:color="auto"/>
              <w:left w:val="single" w:sz="4" w:space="0" w:color="auto"/>
              <w:bottom w:val="single" w:sz="4" w:space="0" w:color="auto"/>
              <w:right w:val="single" w:sz="4" w:space="0" w:color="auto"/>
            </w:tcBorders>
            <w:vAlign w:val="center"/>
          </w:tcPr>
          <w:p w14:paraId="072E9BFC" w14:textId="77777777" w:rsidR="005642C4" w:rsidRPr="005642C4" w:rsidRDefault="005642C4" w:rsidP="005642C4">
            <w:pPr>
              <w:jc w:val="center"/>
              <w:rPr>
                <w:sz w:val="20"/>
                <w:szCs w:val="20"/>
              </w:rPr>
            </w:pPr>
          </w:p>
        </w:tc>
        <w:tc>
          <w:tcPr>
            <w:tcW w:w="1252" w:type="dxa"/>
            <w:tcBorders>
              <w:top w:val="single" w:sz="4" w:space="0" w:color="auto"/>
              <w:left w:val="single" w:sz="4" w:space="0" w:color="auto"/>
              <w:bottom w:val="single" w:sz="4" w:space="0" w:color="auto"/>
              <w:right w:val="single" w:sz="4" w:space="0" w:color="auto"/>
            </w:tcBorders>
            <w:vAlign w:val="center"/>
          </w:tcPr>
          <w:p w14:paraId="2222C13B" w14:textId="77777777" w:rsidR="005642C4" w:rsidRPr="005642C4" w:rsidRDefault="005642C4" w:rsidP="005642C4">
            <w:pPr>
              <w:jc w:val="center"/>
              <w:rPr>
                <w:sz w:val="20"/>
                <w:szCs w:val="20"/>
              </w:rPr>
            </w:pPr>
            <w:r w:rsidRPr="005642C4">
              <w:rPr>
                <w:sz w:val="20"/>
                <w:szCs w:val="20"/>
              </w:rPr>
              <w:t>кгс/см</w:t>
            </w:r>
            <w:r w:rsidRPr="005642C4">
              <w:rPr>
                <w:sz w:val="20"/>
                <w:szCs w:val="20"/>
                <w:vertAlign w:val="superscript"/>
              </w:rPr>
              <w:t>2</w:t>
            </w:r>
          </w:p>
        </w:tc>
        <w:tc>
          <w:tcPr>
            <w:tcW w:w="1348" w:type="dxa"/>
            <w:tcBorders>
              <w:top w:val="single" w:sz="4" w:space="0" w:color="auto"/>
              <w:left w:val="single" w:sz="4" w:space="0" w:color="auto"/>
              <w:bottom w:val="single" w:sz="4" w:space="0" w:color="auto"/>
              <w:right w:val="single" w:sz="4" w:space="0" w:color="auto"/>
            </w:tcBorders>
            <w:vAlign w:val="center"/>
          </w:tcPr>
          <w:p w14:paraId="2A5BAE21" w14:textId="77777777" w:rsidR="005642C4" w:rsidRPr="005642C4" w:rsidRDefault="005642C4" w:rsidP="005642C4">
            <w:pPr>
              <w:jc w:val="center"/>
              <w:rPr>
                <w:sz w:val="20"/>
                <w:szCs w:val="20"/>
              </w:rPr>
            </w:pPr>
            <w:r w:rsidRPr="005642C4">
              <w:rPr>
                <w:sz w:val="20"/>
                <w:szCs w:val="20"/>
                <w:vertAlign w:val="superscript"/>
              </w:rPr>
              <w:t>0</w:t>
            </w:r>
            <w:r w:rsidRPr="005642C4">
              <w:rPr>
                <w:sz w:val="20"/>
                <w:szCs w:val="20"/>
              </w:rPr>
              <w:t>С</w:t>
            </w:r>
          </w:p>
        </w:tc>
      </w:tr>
      <w:tr w:rsidR="005642C4" w:rsidRPr="005642C4" w14:paraId="6389F05C" w14:textId="77777777" w:rsidTr="00A25E52">
        <w:trPr>
          <w:trHeight w:val="20"/>
          <w:jc w:val="center"/>
        </w:trPr>
        <w:tc>
          <w:tcPr>
            <w:tcW w:w="1064" w:type="dxa"/>
            <w:tcBorders>
              <w:top w:val="single" w:sz="4" w:space="0" w:color="auto"/>
              <w:left w:val="single" w:sz="4" w:space="0" w:color="auto"/>
              <w:bottom w:val="single" w:sz="4" w:space="0" w:color="auto"/>
              <w:right w:val="single" w:sz="4" w:space="0" w:color="auto"/>
            </w:tcBorders>
            <w:vAlign w:val="center"/>
          </w:tcPr>
          <w:p w14:paraId="576DBCBD" w14:textId="77777777" w:rsidR="005642C4" w:rsidRPr="005642C4" w:rsidRDefault="005642C4" w:rsidP="005642C4">
            <w:pPr>
              <w:jc w:val="center"/>
              <w:rPr>
                <w:sz w:val="20"/>
                <w:szCs w:val="20"/>
              </w:rPr>
            </w:pPr>
            <w:r w:rsidRPr="005642C4">
              <w:rPr>
                <w:sz w:val="20"/>
                <w:szCs w:val="20"/>
              </w:rPr>
              <w:t>5,4</w:t>
            </w:r>
          </w:p>
        </w:tc>
        <w:tc>
          <w:tcPr>
            <w:tcW w:w="1063" w:type="dxa"/>
            <w:tcBorders>
              <w:top w:val="single" w:sz="4" w:space="0" w:color="auto"/>
              <w:left w:val="single" w:sz="4" w:space="0" w:color="auto"/>
              <w:bottom w:val="single" w:sz="4" w:space="0" w:color="auto"/>
              <w:right w:val="single" w:sz="4" w:space="0" w:color="auto"/>
            </w:tcBorders>
            <w:vAlign w:val="center"/>
          </w:tcPr>
          <w:p w14:paraId="27EE8BFB" w14:textId="77777777" w:rsidR="005642C4" w:rsidRPr="005642C4" w:rsidRDefault="005642C4" w:rsidP="005642C4">
            <w:pPr>
              <w:jc w:val="center"/>
              <w:rPr>
                <w:sz w:val="20"/>
                <w:szCs w:val="20"/>
              </w:rPr>
            </w:pPr>
            <w:r w:rsidRPr="005642C4">
              <w:rPr>
                <w:sz w:val="20"/>
                <w:szCs w:val="20"/>
              </w:rPr>
              <w:t>2-21</w:t>
            </w:r>
          </w:p>
        </w:tc>
        <w:tc>
          <w:tcPr>
            <w:tcW w:w="851" w:type="dxa"/>
            <w:tcBorders>
              <w:top w:val="single" w:sz="4" w:space="0" w:color="auto"/>
              <w:left w:val="single" w:sz="4" w:space="0" w:color="auto"/>
              <w:bottom w:val="single" w:sz="4" w:space="0" w:color="auto"/>
              <w:right w:val="single" w:sz="4" w:space="0" w:color="auto"/>
            </w:tcBorders>
            <w:vAlign w:val="center"/>
          </w:tcPr>
          <w:p w14:paraId="057CF68D" w14:textId="77777777" w:rsidR="005642C4" w:rsidRPr="005642C4" w:rsidRDefault="005642C4" w:rsidP="005642C4">
            <w:pPr>
              <w:jc w:val="center"/>
              <w:rPr>
                <w:sz w:val="20"/>
                <w:szCs w:val="20"/>
              </w:rPr>
            </w:pPr>
            <w:r w:rsidRPr="005642C4">
              <w:rPr>
                <w:sz w:val="20"/>
                <w:szCs w:val="20"/>
              </w:rPr>
              <w:t>5</w:t>
            </w:r>
          </w:p>
        </w:tc>
        <w:tc>
          <w:tcPr>
            <w:tcW w:w="992" w:type="dxa"/>
            <w:tcBorders>
              <w:top w:val="single" w:sz="4" w:space="0" w:color="auto"/>
              <w:left w:val="single" w:sz="4" w:space="0" w:color="auto"/>
              <w:bottom w:val="single" w:sz="4" w:space="0" w:color="auto"/>
              <w:right w:val="single" w:sz="4" w:space="0" w:color="auto"/>
            </w:tcBorders>
            <w:vAlign w:val="center"/>
          </w:tcPr>
          <w:p w14:paraId="260B34F3" w14:textId="77777777" w:rsidR="005642C4" w:rsidRPr="005642C4" w:rsidRDefault="005642C4" w:rsidP="005642C4">
            <w:pPr>
              <w:jc w:val="center"/>
              <w:rPr>
                <w:sz w:val="20"/>
                <w:szCs w:val="20"/>
              </w:rPr>
            </w:pPr>
            <w:r w:rsidRPr="005642C4">
              <w:rPr>
                <w:sz w:val="20"/>
                <w:szCs w:val="20"/>
              </w:rPr>
              <w:t>37</w:t>
            </w:r>
          </w:p>
        </w:tc>
        <w:tc>
          <w:tcPr>
            <w:tcW w:w="1276" w:type="dxa"/>
            <w:tcBorders>
              <w:top w:val="single" w:sz="4" w:space="0" w:color="auto"/>
              <w:left w:val="single" w:sz="4" w:space="0" w:color="auto"/>
              <w:bottom w:val="single" w:sz="4" w:space="0" w:color="auto"/>
              <w:right w:val="single" w:sz="4" w:space="0" w:color="auto"/>
            </w:tcBorders>
            <w:vAlign w:val="center"/>
          </w:tcPr>
          <w:p w14:paraId="16FB0AD2" w14:textId="77777777" w:rsidR="005642C4" w:rsidRPr="005642C4" w:rsidRDefault="005642C4" w:rsidP="005642C4">
            <w:pPr>
              <w:jc w:val="center"/>
              <w:rPr>
                <w:sz w:val="20"/>
                <w:szCs w:val="20"/>
              </w:rPr>
            </w:pPr>
            <w:r w:rsidRPr="005642C4">
              <w:rPr>
                <w:sz w:val="20"/>
                <w:szCs w:val="20"/>
              </w:rPr>
              <w:t>2000</w:t>
            </w:r>
          </w:p>
        </w:tc>
        <w:tc>
          <w:tcPr>
            <w:tcW w:w="1231" w:type="dxa"/>
            <w:tcBorders>
              <w:top w:val="single" w:sz="4" w:space="0" w:color="auto"/>
              <w:left w:val="single" w:sz="4" w:space="0" w:color="auto"/>
              <w:bottom w:val="single" w:sz="4" w:space="0" w:color="auto"/>
              <w:right w:val="single" w:sz="4" w:space="0" w:color="auto"/>
            </w:tcBorders>
            <w:vAlign w:val="center"/>
          </w:tcPr>
          <w:p w14:paraId="37DAEB23" w14:textId="77777777" w:rsidR="005642C4" w:rsidRPr="005642C4" w:rsidRDefault="005642C4" w:rsidP="005642C4">
            <w:pPr>
              <w:jc w:val="center"/>
              <w:rPr>
                <w:sz w:val="20"/>
                <w:szCs w:val="20"/>
              </w:rPr>
            </w:pPr>
            <w:r w:rsidRPr="005642C4">
              <w:rPr>
                <w:bCs/>
                <w:sz w:val="20"/>
                <w:szCs w:val="20"/>
              </w:rPr>
              <w:t>ДСА 100/25</w:t>
            </w:r>
          </w:p>
        </w:tc>
        <w:tc>
          <w:tcPr>
            <w:tcW w:w="1134" w:type="dxa"/>
            <w:tcBorders>
              <w:top w:val="single" w:sz="4" w:space="0" w:color="auto"/>
              <w:left w:val="single" w:sz="4" w:space="0" w:color="auto"/>
              <w:bottom w:val="single" w:sz="4" w:space="0" w:color="auto"/>
              <w:right w:val="single" w:sz="4" w:space="0" w:color="auto"/>
            </w:tcBorders>
            <w:vAlign w:val="center"/>
          </w:tcPr>
          <w:p w14:paraId="647B772D" w14:textId="77777777" w:rsidR="005642C4" w:rsidRPr="005642C4" w:rsidRDefault="005642C4" w:rsidP="005642C4">
            <w:pPr>
              <w:jc w:val="center"/>
              <w:rPr>
                <w:sz w:val="20"/>
                <w:szCs w:val="20"/>
              </w:rPr>
            </w:pPr>
            <w:r w:rsidRPr="005642C4">
              <w:rPr>
                <w:iCs/>
                <w:sz w:val="20"/>
                <w:szCs w:val="20"/>
              </w:rPr>
              <w:t>ОВА</w:t>
            </w:r>
          </w:p>
        </w:tc>
        <w:tc>
          <w:tcPr>
            <w:tcW w:w="1252" w:type="dxa"/>
            <w:tcBorders>
              <w:top w:val="single" w:sz="4" w:space="0" w:color="auto"/>
              <w:left w:val="single" w:sz="4" w:space="0" w:color="auto"/>
              <w:bottom w:val="single" w:sz="4" w:space="0" w:color="auto"/>
              <w:right w:val="single" w:sz="4" w:space="0" w:color="auto"/>
            </w:tcBorders>
            <w:vAlign w:val="center"/>
          </w:tcPr>
          <w:p w14:paraId="6F97F4E7" w14:textId="77777777" w:rsidR="005642C4" w:rsidRPr="005642C4" w:rsidRDefault="005642C4" w:rsidP="005642C4">
            <w:pPr>
              <w:jc w:val="center"/>
              <w:rPr>
                <w:sz w:val="20"/>
                <w:szCs w:val="20"/>
              </w:rPr>
            </w:pPr>
            <w:r w:rsidRPr="005642C4">
              <w:rPr>
                <w:sz w:val="20"/>
                <w:szCs w:val="20"/>
              </w:rPr>
              <w:t>0,7</w:t>
            </w:r>
          </w:p>
        </w:tc>
        <w:tc>
          <w:tcPr>
            <w:tcW w:w="1348" w:type="dxa"/>
            <w:tcBorders>
              <w:top w:val="single" w:sz="4" w:space="0" w:color="auto"/>
              <w:left w:val="single" w:sz="4" w:space="0" w:color="auto"/>
              <w:bottom w:val="single" w:sz="4" w:space="0" w:color="auto"/>
              <w:right w:val="single" w:sz="4" w:space="0" w:color="auto"/>
            </w:tcBorders>
            <w:vAlign w:val="center"/>
          </w:tcPr>
          <w:p w14:paraId="339B2FEA" w14:textId="77777777" w:rsidR="005642C4" w:rsidRPr="005642C4" w:rsidRDefault="005642C4" w:rsidP="005642C4">
            <w:pPr>
              <w:jc w:val="center"/>
              <w:rPr>
                <w:sz w:val="20"/>
                <w:szCs w:val="20"/>
              </w:rPr>
            </w:pPr>
            <w:r w:rsidRPr="005642C4">
              <w:rPr>
                <w:sz w:val="20"/>
                <w:szCs w:val="20"/>
              </w:rPr>
              <w:t>104</w:t>
            </w:r>
          </w:p>
        </w:tc>
      </w:tr>
    </w:tbl>
    <w:p w14:paraId="3DD6D6C8" w14:textId="77777777" w:rsidR="005642C4" w:rsidRPr="005642C4" w:rsidRDefault="005642C4" w:rsidP="005642C4">
      <w:pPr>
        <w:ind w:firstLine="709"/>
        <w:contextualSpacing/>
        <w:jc w:val="both"/>
        <w:rPr>
          <w:sz w:val="28"/>
          <w:szCs w:val="28"/>
        </w:rPr>
      </w:pPr>
    </w:p>
    <w:p w14:paraId="75FA9CEE" w14:textId="77777777" w:rsidR="005642C4" w:rsidRPr="005642C4" w:rsidRDefault="005642C4" w:rsidP="005642C4">
      <w:pPr>
        <w:ind w:firstLine="709"/>
        <w:contextualSpacing/>
        <w:jc w:val="both"/>
        <w:rPr>
          <w:sz w:val="28"/>
          <w:szCs w:val="28"/>
        </w:rPr>
      </w:pPr>
      <w:r w:rsidRPr="005642C4">
        <w:rPr>
          <w:sz w:val="28"/>
          <w:szCs w:val="28"/>
        </w:rPr>
        <w:lastRenderedPageBreak/>
        <w:t>Система теплоснабжения ООО «Тепловая компания» работает по открытой схеме. Тепловые сети имеют как надземную, так и подземную прокладку – канальную. Участки тепловых сетей выполнены в двухтрубном исполнении. Изоляция - минвата, стеклоткань.</w:t>
      </w:r>
    </w:p>
    <w:p w14:paraId="2A635458" w14:textId="77777777" w:rsidR="005642C4" w:rsidRPr="005642C4" w:rsidRDefault="005642C4" w:rsidP="005642C4">
      <w:pPr>
        <w:ind w:firstLine="709"/>
        <w:contextualSpacing/>
        <w:jc w:val="both"/>
        <w:rPr>
          <w:sz w:val="28"/>
          <w:szCs w:val="28"/>
        </w:rPr>
      </w:pPr>
      <w:r w:rsidRPr="005642C4">
        <w:rPr>
          <w:sz w:val="28"/>
          <w:szCs w:val="28"/>
        </w:rPr>
        <w:t>Продолжительность работы участков тепловой сети с круглосуточным графиком работы – в отопительный период 5808 часов, в летний период 2592 часов с остановкой на профилактику продолжительностью 15 дней.</w:t>
      </w:r>
    </w:p>
    <w:p w14:paraId="3FA76D70" w14:textId="77777777" w:rsidR="005642C4" w:rsidRPr="005642C4" w:rsidRDefault="005642C4" w:rsidP="005642C4">
      <w:pPr>
        <w:ind w:firstLine="709"/>
        <w:jc w:val="both"/>
        <w:rPr>
          <w:sz w:val="28"/>
          <w:szCs w:val="28"/>
        </w:rPr>
      </w:pPr>
      <w:r w:rsidRPr="005642C4">
        <w:rPr>
          <w:sz w:val="28"/>
          <w:szCs w:val="28"/>
        </w:rPr>
        <w:t>Предприятием для утверждения нормативов технологических потерь при передаче тепловой энергии представлен следующий пакет расчетно-обосновывающих материалов:</w:t>
      </w:r>
    </w:p>
    <w:p w14:paraId="151E47BE" w14:textId="77777777" w:rsidR="005642C4" w:rsidRPr="005642C4" w:rsidRDefault="005642C4" w:rsidP="005642C4">
      <w:pPr>
        <w:ind w:firstLine="709"/>
        <w:jc w:val="both"/>
        <w:rPr>
          <w:sz w:val="28"/>
          <w:szCs w:val="28"/>
        </w:rPr>
      </w:pPr>
      <w:r w:rsidRPr="005642C4">
        <w:rPr>
          <w:sz w:val="28"/>
          <w:szCs w:val="28"/>
        </w:rPr>
        <w:t>- копия Устава;</w:t>
      </w:r>
    </w:p>
    <w:p w14:paraId="45B306A2" w14:textId="77777777" w:rsidR="005642C4" w:rsidRPr="005642C4" w:rsidRDefault="005642C4" w:rsidP="005642C4">
      <w:pPr>
        <w:ind w:firstLine="709"/>
        <w:jc w:val="both"/>
        <w:rPr>
          <w:sz w:val="28"/>
          <w:szCs w:val="28"/>
        </w:rPr>
      </w:pPr>
      <w:r w:rsidRPr="005642C4">
        <w:rPr>
          <w:sz w:val="28"/>
          <w:szCs w:val="28"/>
        </w:rPr>
        <w:t>- копия свидетельства о государственной регистрации;</w:t>
      </w:r>
    </w:p>
    <w:p w14:paraId="0012610D" w14:textId="77777777" w:rsidR="005642C4" w:rsidRPr="005642C4" w:rsidRDefault="005642C4" w:rsidP="005642C4">
      <w:pPr>
        <w:ind w:firstLine="709"/>
        <w:jc w:val="both"/>
        <w:rPr>
          <w:sz w:val="28"/>
          <w:szCs w:val="28"/>
        </w:rPr>
      </w:pPr>
      <w:r w:rsidRPr="005642C4">
        <w:rPr>
          <w:sz w:val="28"/>
          <w:szCs w:val="28"/>
        </w:rPr>
        <w:t>- копия свидетельства о постановке на учет в налоговом органе;</w:t>
      </w:r>
    </w:p>
    <w:p w14:paraId="5C21EE49" w14:textId="77777777" w:rsidR="005642C4" w:rsidRPr="005642C4" w:rsidRDefault="005642C4" w:rsidP="005642C4">
      <w:pPr>
        <w:ind w:firstLine="709"/>
        <w:jc w:val="both"/>
        <w:rPr>
          <w:sz w:val="28"/>
          <w:szCs w:val="28"/>
        </w:rPr>
      </w:pPr>
      <w:r w:rsidRPr="005642C4">
        <w:rPr>
          <w:sz w:val="28"/>
          <w:szCs w:val="28"/>
        </w:rPr>
        <w:t>- температурный график работы;</w:t>
      </w:r>
    </w:p>
    <w:p w14:paraId="1CBF5A10" w14:textId="77777777" w:rsidR="005642C4" w:rsidRPr="005642C4" w:rsidRDefault="005642C4" w:rsidP="005642C4">
      <w:pPr>
        <w:ind w:firstLine="709"/>
        <w:jc w:val="both"/>
        <w:rPr>
          <w:sz w:val="28"/>
          <w:szCs w:val="28"/>
        </w:rPr>
      </w:pPr>
      <w:r w:rsidRPr="005642C4">
        <w:rPr>
          <w:sz w:val="28"/>
          <w:szCs w:val="28"/>
        </w:rPr>
        <w:t>- сведения о климатических факторах влияющих на работу тепловых сетей;</w:t>
      </w:r>
    </w:p>
    <w:p w14:paraId="73EEDC5E" w14:textId="77777777" w:rsidR="005642C4" w:rsidRPr="005642C4" w:rsidRDefault="005642C4" w:rsidP="005642C4">
      <w:pPr>
        <w:ind w:firstLine="709"/>
        <w:jc w:val="both"/>
        <w:rPr>
          <w:sz w:val="28"/>
          <w:szCs w:val="28"/>
        </w:rPr>
      </w:pPr>
      <w:r w:rsidRPr="005642C4">
        <w:rPr>
          <w:sz w:val="28"/>
          <w:szCs w:val="28"/>
        </w:rPr>
        <w:t>- данные о теплотрассах;</w:t>
      </w:r>
    </w:p>
    <w:p w14:paraId="2D890A12" w14:textId="77777777" w:rsidR="005642C4" w:rsidRPr="005642C4" w:rsidRDefault="005642C4" w:rsidP="005642C4">
      <w:pPr>
        <w:ind w:firstLine="709"/>
        <w:jc w:val="both"/>
        <w:rPr>
          <w:sz w:val="28"/>
          <w:szCs w:val="28"/>
        </w:rPr>
      </w:pPr>
      <w:r w:rsidRPr="005642C4">
        <w:rPr>
          <w:sz w:val="28"/>
          <w:szCs w:val="28"/>
        </w:rPr>
        <w:t>- расчет полезного отпуска на отопление жилых, общественных зданий;</w:t>
      </w:r>
    </w:p>
    <w:p w14:paraId="7D541B31" w14:textId="77777777" w:rsidR="005642C4" w:rsidRPr="005642C4" w:rsidRDefault="005642C4" w:rsidP="005642C4">
      <w:pPr>
        <w:ind w:firstLine="709"/>
        <w:jc w:val="both"/>
        <w:rPr>
          <w:sz w:val="28"/>
          <w:szCs w:val="28"/>
        </w:rPr>
      </w:pPr>
      <w:r w:rsidRPr="005642C4">
        <w:rPr>
          <w:sz w:val="28"/>
          <w:szCs w:val="28"/>
        </w:rPr>
        <w:t>- структура отпуска тепловой энергии 2020-2022 год;</w:t>
      </w:r>
    </w:p>
    <w:p w14:paraId="1EA43205" w14:textId="77777777" w:rsidR="005642C4" w:rsidRPr="005642C4" w:rsidRDefault="005642C4" w:rsidP="005642C4">
      <w:pPr>
        <w:ind w:firstLine="709"/>
        <w:jc w:val="both"/>
        <w:rPr>
          <w:sz w:val="28"/>
          <w:szCs w:val="28"/>
        </w:rPr>
      </w:pPr>
      <w:r w:rsidRPr="005642C4">
        <w:rPr>
          <w:sz w:val="28"/>
          <w:szCs w:val="28"/>
        </w:rPr>
        <w:t>- договор на аренду имущественного комплекса;</w:t>
      </w:r>
    </w:p>
    <w:p w14:paraId="1C1FB02D" w14:textId="77777777" w:rsidR="005642C4" w:rsidRPr="005642C4" w:rsidRDefault="005642C4" w:rsidP="005642C4">
      <w:pPr>
        <w:ind w:firstLine="709"/>
        <w:jc w:val="both"/>
        <w:rPr>
          <w:sz w:val="28"/>
          <w:szCs w:val="28"/>
        </w:rPr>
      </w:pPr>
      <w:r w:rsidRPr="005642C4">
        <w:rPr>
          <w:sz w:val="28"/>
          <w:szCs w:val="28"/>
        </w:rPr>
        <w:t>- схема тепловых сетей;</w:t>
      </w:r>
    </w:p>
    <w:p w14:paraId="06B67755" w14:textId="77777777" w:rsidR="005642C4" w:rsidRPr="005642C4" w:rsidRDefault="005642C4" w:rsidP="005642C4">
      <w:pPr>
        <w:ind w:firstLine="709"/>
        <w:jc w:val="both"/>
        <w:rPr>
          <w:sz w:val="28"/>
          <w:szCs w:val="28"/>
        </w:rPr>
      </w:pPr>
      <w:r w:rsidRPr="005642C4">
        <w:rPr>
          <w:sz w:val="28"/>
          <w:szCs w:val="28"/>
        </w:rPr>
        <w:t>- форма федерального государственного статистического наблюдения № 1-ТЕП «Сведения о снабжении теплоэнергией»;</w:t>
      </w:r>
    </w:p>
    <w:p w14:paraId="210CA836" w14:textId="77777777" w:rsidR="005642C4" w:rsidRPr="005642C4" w:rsidRDefault="005642C4" w:rsidP="005642C4">
      <w:pPr>
        <w:ind w:firstLine="709"/>
        <w:jc w:val="both"/>
        <w:rPr>
          <w:sz w:val="28"/>
          <w:szCs w:val="28"/>
        </w:rPr>
      </w:pPr>
      <w:r w:rsidRPr="005642C4">
        <w:rPr>
          <w:sz w:val="28"/>
          <w:szCs w:val="28"/>
        </w:rPr>
        <w:t>- реестр потребителей тепловой энергии;</w:t>
      </w:r>
    </w:p>
    <w:p w14:paraId="7D9DD929" w14:textId="77777777" w:rsidR="005642C4" w:rsidRPr="005642C4" w:rsidRDefault="005642C4" w:rsidP="005642C4">
      <w:pPr>
        <w:ind w:firstLine="709"/>
        <w:jc w:val="both"/>
        <w:rPr>
          <w:b/>
          <w:sz w:val="28"/>
          <w:szCs w:val="28"/>
        </w:rPr>
      </w:pPr>
      <w:r w:rsidRPr="005642C4">
        <w:rPr>
          <w:sz w:val="28"/>
          <w:szCs w:val="28"/>
        </w:rPr>
        <w:t>- расчет нормативных эксплуатационных технологических затрат и потерь теплоносителей;</w:t>
      </w:r>
    </w:p>
    <w:p w14:paraId="2BA0E6EB" w14:textId="77777777" w:rsidR="005642C4" w:rsidRPr="005642C4" w:rsidRDefault="005642C4" w:rsidP="005642C4">
      <w:pPr>
        <w:ind w:firstLine="709"/>
        <w:jc w:val="both"/>
        <w:rPr>
          <w:sz w:val="28"/>
          <w:szCs w:val="28"/>
        </w:rPr>
      </w:pPr>
      <w:r w:rsidRPr="005642C4">
        <w:rPr>
          <w:sz w:val="28"/>
          <w:szCs w:val="28"/>
        </w:rPr>
        <w:t>- расчет нормативных эксплуатационных технологических затрат и потерь тепловой энергии, в том числе с потерями теплоносителей и через теплоизоляционные конструкции трубопроводов.</w:t>
      </w:r>
    </w:p>
    <w:p w14:paraId="56C783EF" w14:textId="77777777" w:rsidR="005642C4" w:rsidRPr="005642C4" w:rsidRDefault="005642C4" w:rsidP="005642C4">
      <w:pPr>
        <w:ind w:firstLine="709"/>
        <w:jc w:val="both"/>
        <w:rPr>
          <w:sz w:val="28"/>
          <w:szCs w:val="28"/>
        </w:rPr>
      </w:pPr>
    </w:p>
    <w:p w14:paraId="3F1D5B5D" w14:textId="77777777" w:rsidR="005642C4" w:rsidRPr="005642C4" w:rsidRDefault="005642C4" w:rsidP="005642C4">
      <w:pPr>
        <w:ind w:firstLine="709"/>
        <w:jc w:val="both"/>
        <w:rPr>
          <w:sz w:val="28"/>
          <w:szCs w:val="28"/>
        </w:rPr>
      </w:pPr>
      <w:r w:rsidRPr="005642C4">
        <w:rPr>
          <w:sz w:val="28"/>
          <w:szCs w:val="28"/>
        </w:rPr>
        <w:t xml:space="preserve">Документы и расчеты, обосновывающие представленные к утверждению значения нормативов, соответствуют требованиям, предъявляемым Порядком определения нормативов технологических потерь при передаче тепловой энергии, теплоносителя, утвержденным Приказом Минэнерго России от 30 декабря </w:t>
      </w:r>
      <w:smartTag w:uri="urn:schemas-microsoft-com:office:smarttags" w:element="metricconverter">
        <w:smartTagPr>
          <w:attr w:name="ProductID" w:val="2008 г"/>
        </w:smartTagPr>
        <w:r w:rsidRPr="005642C4">
          <w:rPr>
            <w:sz w:val="28"/>
            <w:szCs w:val="28"/>
          </w:rPr>
          <w:t>2008 г</w:t>
        </w:r>
      </w:smartTag>
      <w:r w:rsidRPr="005642C4">
        <w:rPr>
          <w:sz w:val="28"/>
          <w:szCs w:val="28"/>
        </w:rPr>
        <w:t xml:space="preserve">. № 325 (зарегистрирован в Минюсте России 16 марта </w:t>
      </w:r>
      <w:smartTag w:uri="urn:schemas-microsoft-com:office:smarttags" w:element="metricconverter">
        <w:smartTagPr>
          <w:attr w:name="ProductID" w:val="2009 г"/>
        </w:smartTagPr>
        <w:r w:rsidRPr="005642C4">
          <w:rPr>
            <w:sz w:val="28"/>
            <w:szCs w:val="28"/>
          </w:rPr>
          <w:t>2009 г</w:t>
        </w:r>
      </w:smartTag>
      <w:r w:rsidRPr="005642C4">
        <w:rPr>
          <w:sz w:val="28"/>
          <w:szCs w:val="28"/>
        </w:rPr>
        <w:t>. № 13513).</w:t>
      </w:r>
    </w:p>
    <w:p w14:paraId="6446DC12" w14:textId="77777777" w:rsidR="005642C4" w:rsidRPr="005642C4" w:rsidRDefault="005642C4" w:rsidP="005642C4">
      <w:pPr>
        <w:ind w:firstLine="709"/>
        <w:jc w:val="both"/>
        <w:rPr>
          <w:sz w:val="28"/>
          <w:szCs w:val="28"/>
        </w:rPr>
      </w:pPr>
      <w:r w:rsidRPr="005642C4">
        <w:rPr>
          <w:sz w:val="28"/>
          <w:szCs w:val="28"/>
        </w:rPr>
        <w:t>В связи с тем, что насосное оборудование установлено в котельных и не относится к теплосетевому оборудованию, норматив технологических затрат электрической энергии на передачу тепла для данной схемы теплоснабжения не рассчитывается.</w:t>
      </w:r>
    </w:p>
    <w:p w14:paraId="0D757DDA" w14:textId="77777777" w:rsidR="005642C4" w:rsidRPr="005642C4" w:rsidRDefault="005642C4" w:rsidP="005642C4">
      <w:pPr>
        <w:ind w:firstLine="709"/>
        <w:jc w:val="both"/>
        <w:rPr>
          <w:sz w:val="28"/>
          <w:szCs w:val="28"/>
        </w:rPr>
      </w:pPr>
      <w:r w:rsidRPr="005642C4">
        <w:rPr>
          <w:sz w:val="28"/>
          <w:szCs w:val="28"/>
        </w:rPr>
        <w:t>В таблице 1 представлена динамика основных показателей технологических потерь при передаче тепловой энергии.</w:t>
      </w:r>
    </w:p>
    <w:p w14:paraId="6F69C977" w14:textId="77777777" w:rsidR="005642C4" w:rsidRPr="005642C4" w:rsidRDefault="005642C4" w:rsidP="005642C4">
      <w:pPr>
        <w:jc w:val="right"/>
        <w:rPr>
          <w:sz w:val="28"/>
          <w:szCs w:val="22"/>
        </w:rPr>
      </w:pPr>
      <w:r w:rsidRPr="005642C4">
        <w:rPr>
          <w:sz w:val="28"/>
          <w:szCs w:val="22"/>
        </w:rPr>
        <w:t>Таблица 1</w:t>
      </w:r>
    </w:p>
    <w:p w14:paraId="4862E00D" w14:textId="77777777" w:rsidR="005642C4" w:rsidRPr="005642C4" w:rsidRDefault="005642C4" w:rsidP="005642C4">
      <w:pPr>
        <w:jc w:val="center"/>
        <w:rPr>
          <w:b/>
          <w:sz w:val="28"/>
          <w:szCs w:val="28"/>
        </w:rPr>
      </w:pPr>
      <w:r w:rsidRPr="005642C4">
        <w:rPr>
          <w:b/>
          <w:sz w:val="28"/>
          <w:szCs w:val="28"/>
        </w:rPr>
        <w:t xml:space="preserve">ДИНАМИКА ОСНОВНЫХ ПОКАЗАТЕЛЕЙ </w:t>
      </w:r>
    </w:p>
    <w:p w14:paraId="143A3C73" w14:textId="77777777" w:rsidR="005642C4" w:rsidRPr="005642C4" w:rsidRDefault="005642C4" w:rsidP="005642C4">
      <w:pPr>
        <w:jc w:val="center"/>
        <w:rPr>
          <w:b/>
          <w:sz w:val="28"/>
          <w:szCs w:val="28"/>
        </w:rPr>
      </w:pPr>
      <w:r w:rsidRPr="005642C4">
        <w:rPr>
          <w:b/>
          <w:sz w:val="28"/>
          <w:szCs w:val="28"/>
        </w:rPr>
        <w:t>(В ЧАСТИ ОТПУСКА НА ПОТРЕБИТЕЛЬСКИЙ РЫНОК)</w:t>
      </w:r>
    </w:p>
    <w:p w14:paraId="192DC692" w14:textId="77777777" w:rsidR="005642C4" w:rsidRPr="005642C4" w:rsidRDefault="005642C4" w:rsidP="005642C4">
      <w:pPr>
        <w:jc w:val="center"/>
        <w:rPr>
          <w:b/>
          <w:sz w:val="28"/>
          <w:szCs w:val="28"/>
        </w:rPr>
      </w:pPr>
    </w:p>
    <w:tbl>
      <w:tblPr>
        <w:tblW w:w="10066" w:type="dxa"/>
        <w:jc w:val="center"/>
        <w:tblLook w:val="04A0" w:firstRow="1" w:lastRow="0" w:firstColumn="1" w:lastColumn="0" w:noHBand="0" w:noVBand="1"/>
      </w:tblPr>
      <w:tblGrid>
        <w:gridCol w:w="659"/>
        <w:gridCol w:w="5011"/>
        <w:gridCol w:w="991"/>
        <w:gridCol w:w="993"/>
        <w:gridCol w:w="1261"/>
        <w:gridCol w:w="1151"/>
      </w:tblGrid>
      <w:tr w:rsidR="005642C4" w:rsidRPr="005642C4" w14:paraId="57389820" w14:textId="77777777" w:rsidTr="005642C4">
        <w:trPr>
          <w:trHeight w:val="284"/>
          <w:tblHeader/>
          <w:jc w:val="center"/>
        </w:trPr>
        <w:tc>
          <w:tcPr>
            <w:tcW w:w="659"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0C278AC3" w14:textId="77777777" w:rsidR="005642C4" w:rsidRPr="005642C4" w:rsidRDefault="005642C4" w:rsidP="005642C4">
            <w:pPr>
              <w:jc w:val="center"/>
              <w:rPr>
                <w:b/>
                <w:bCs/>
                <w:sz w:val="22"/>
                <w:szCs w:val="22"/>
              </w:rPr>
            </w:pPr>
            <w:r w:rsidRPr="005642C4">
              <w:rPr>
                <w:b/>
                <w:bCs/>
                <w:sz w:val="22"/>
                <w:szCs w:val="22"/>
              </w:rPr>
              <w:t>№№ пп.</w:t>
            </w:r>
          </w:p>
        </w:tc>
        <w:tc>
          <w:tcPr>
            <w:tcW w:w="5011"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64030566" w14:textId="77777777" w:rsidR="005642C4" w:rsidRPr="005642C4" w:rsidRDefault="005642C4" w:rsidP="005642C4">
            <w:pPr>
              <w:jc w:val="center"/>
              <w:rPr>
                <w:b/>
                <w:bCs/>
                <w:sz w:val="22"/>
                <w:szCs w:val="22"/>
              </w:rPr>
            </w:pPr>
            <w:r w:rsidRPr="005642C4">
              <w:rPr>
                <w:b/>
                <w:bCs/>
                <w:sz w:val="22"/>
                <w:szCs w:val="22"/>
              </w:rPr>
              <w:t>Показатели</w:t>
            </w:r>
          </w:p>
        </w:tc>
        <w:tc>
          <w:tcPr>
            <w:tcW w:w="991" w:type="dxa"/>
            <w:tcBorders>
              <w:top w:val="single" w:sz="4" w:space="0" w:color="auto"/>
              <w:left w:val="nil"/>
              <w:bottom w:val="single" w:sz="4" w:space="0" w:color="auto"/>
              <w:right w:val="single" w:sz="4" w:space="0" w:color="auto"/>
            </w:tcBorders>
            <w:shd w:val="clear" w:color="auto" w:fill="auto"/>
            <w:vAlign w:val="center"/>
            <w:hideMark/>
          </w:tcPr>
          <w:p w14:paraId="62F2FA7C" w14:textId="77777777" w:rsidR="005642C4" w:rsidRPr="005642C4" w:rsidRDefault="005642C4" w:rsidP="005642C4">
            <w:pPr>
              <w:jc w:val="center"/>
              <w:rPr>
                <w:b/>
                <w:bCs/>
                <w:sz w:val="22"/>
                <w:szCs w:val="22"/>
              </w:rPr>
            </w:pPr>
            <w:r w:rsidRPr="005642C4">
              <w:rPr>
                <w:b/>
                <w:bCs/>
                <w:sz w:val="22"/>
                <w:szCs w:val="22"/>
              </w:rPr>
              <w:t>2019 г.</w:t>
            </w:r>
          </w:p>
        </w:tc>
        <w:tc>
          <w:tcPr>
            <w:tcW w:w="993" w:type="dxa"/>
            <w:tcBorders>
              <w:top w:val="single" w:sz="4" w:space="0" w:color="auto"/>
              <w:left w:val="nil"/>
              <w:bottom w:val="single" w:sz="4" w:space="0" w:color="auto"/>
              <w:right w:val="single" w:sz="4" w:space="0" w:color="auto"/>
            </w:tcBorders>
            <w:shd w:val="clear" w:color="auto" w:fill="auto"/>
            <w:vAlign w:val="center"/>
            <w:hideMark/>
          </w:tcPr>
          <w:p w14:paraId="1E805E7C" w14:textId="77777777" w:rsidR="005642C4" w:rsidRPr="005642C4" w:rsidRDefault="005642C4" w:rsidP="005642C4">
            <w:pPr>
              <w:jc w:val="center"/>
              <w:rPr>
                <w:b/>
                <w:bCs/>
                <w:sz w:val="22"/>
                <w:szCs w:val="22"/>
              </w:rPr>
            </w:pPr>
            <w:r w:rsidRPr="005642C4">
              <w:rPr>
                <w:b/>
                <w:bCs/>
                <w:sz w:val="22"/>
                <w:szCs w:val="22"/>
              </w:rPr>
              <w:t>2020 г.</w:t>
            </w:r>
          </w:p>
        </w:tc>
        <w:tc>
          <w:tcPr>
            <w:tcW w:w="1261" w:type="dxa"/>
            <w:tcBorders>
              <w:top w:val="single" w:sz="4" w:space="0" w:color="auto"/>
              <w:left w:val="nil"/>
              <w:bottom w:val="single" w:sz="4" w:space="0" w:color="auto"/>
              <w:right w:val="single" w:sz="4" w:space="0" w:color="auto"/>
            </w:tcBorders>
            <w:shd w:val="clear" w:color="auto" w:fill="auto"/>
            <w:vAlign w:val="center"/>
            <w:hideMark/>
          </w:tcPr>
          <w:p w14:paraId="3DB5830E" w14:textId="77777777" w:rsidR="005642C4" w:rsidRPr="005642C4" w:rsidRDefault="005642C4" w:rsidP="005642C4">
            <w:pPr>
              <w:jc w:val="center"/>
              <w:rPr>
                <w:b/>
                <w:bCs/>
                <w:sz w:val="22"/>
                <w:szCs w:val="22"/>
              </w:rPr>
            </w:pPr>
            <w:r w:rsidRPr="005642C4">
              <w:rPr>
                <w:b/>
                <w:bCs/>
                <w:sz w:val="22"/>
                <w:szCs w:val="22"/>
              </w:rPr>
              <w:t>2021 г.</w:t>
            </w:r>
          </w:p>
        </w:tc>
        <w:tc>
          <w:tcPr>
            <w:tcW w:w="1151" w:type="dxa"/>
            <w:tcBorders>
              <w:top w:val="single" w:sz="4" w:space="0" w:color="auto"/>
              <w:left w:val="nil"/>
              <w:bottom w:val="single" w:sz="4" w:space="0" w:color="auto"/>
              <w:right w:val="single" w:sz="4" w:space="0" w:color="auto"/>
            </w:tcBorders>
            <w:shd w:val="clear" w:color="auto" w:fill="auto"/>
            <w:vAlign w:val="center"/>
            <w:hideMark/>
          </w:tcPr>
          <w:p w14:paraId="777178EA" w14:textId="77777777" w:rsidR="005642C4" w:rsidRPr="005642C4" w:rsidRDefault="005642C4" w:rsidP="005642C4">
            <w:pPr>
              <w:jc w:val="center"/>
              <w:rPr>
                <w:b/>
                <w:bCs/>
                <w:sz w:val="22"/>
                <w:szCs w:val="22"/>
              </w:rPr>
            </w:pPr>
            <w:r w:rsidRPr="005642C4">
              <w:rPr>
                <w:b/>
                <w:bCs/>
                <w:sz w:val="22"/>
                <w:szCs w:val="22"/>
              </w:rPr>
              <w:t>2022 г.</w:t>
            </w:r>
          </w:p>
        </w:tc>
      </w:tr>
      <w:tr w:rsidR="005642C4" w:rsidRPr="005642C4" w14:paraId="5FEC76AC" w14:textId="77777777" w:rsidTr="005642C4">
        <w:trPr>
          <w:trHeight w:val="284"/>
          <w:tblHeader/>
          <w:jc w:val="center"/>
        </w:trPr>
        <w:tc>
          <w:tcPr>
            <w:tcW w:w="659" w:type="dxa"/>
            <w:vMerge/>
            <w:tcBorders>
              <w:top w:val="single" w:sz="4" w:space="0" w:color="auto"/>
              <w:left w:val="single" w:sz="4" w:space="0" w:color="auto"/>
              <w:bottom w:val="single" w:sz="4" w:space="0" w:color="auto"/>
              <w:right w:val="single" w:sz="4" w:space="0" w:color="auto"/>
            </w:tcBorders>
            <w:vAlign w:val="center"/>
            <w:hideMark/>
          </w:tcPr>
          <w:p w14:paraId="3130EBDA" w14:textId="77777777" w:rsidR="005642C4" w:rsidRPr="005642C4" w:rsidRDefault="005642C4" w:rsidP="005642C4">
            <w:pPr>
              <w:rPr>
                <w:b/>
                <w:bCs/>
                <w:sz w:val="22"/>
                <w:szCs w:val="22"/>
              </w:rPr>
            </w:pPr>
          </w:p>
        </w:tc>
        <w:tc>
          <w:tcPr>
            <w:tcW w:w="5011" w:type="dxa"/>
            <w:vMerge/>
            <w:tcBorders>
              <w:top w:val="single" w:sz="4" w:space="0" w:color="auto"/>
              <w:left w:val="single" w:sz="4" w:space="0" w:color="auto"/>
              <w:bottom w:val="single" w:sz="4" w:space="0" w:color="auto"/>
              <w:right w:val="single" w:sz="4" w:space="0" w:color="auto"/>
            </w:tcBorders>
            <w:vAlign w:val="center"/>
            <w:hideMark/>
          </w:tcPr>
          <w:p w14:paraId="3CD4D712" w14:textId="77777777" w:rsidR="005642C4" w:rsidRPr="005642C4" w:rsidRDefault="005642C4" w:rsidP="005642C4">
            <w:pPr>
              <w:rPr>
                <w:b/>
                <w:bCs/>
                <w:sz w:val="22"/>
                <w:szCs w:val="22"/>
              </w:rPr>
            </w:pPr>
          </w:p>
        </w:tc>
        <w:tc>
          <w:tcPr>
            <w:tcW w:w="991" w:type="dxa"/>
            <w:tcBorders>
              <w:top w:val="nil"/>
              <w:left w:val="nil"/>
              <w:bottom w:val="single" w:sz="4" w:space="0" w:color="auto"/>
              <w:right w:val="single" w:sz="4" w:space="0" w:color="auto"/>
            </w:tcBorders>
            <w:shd w:val="clear" w:color="auto" w:fill="auto"/>
            <w:vAlign w:val="center"/>
            <w:hideMark/>
          </w:tcPr>
          <w:p w14:paraId="4C4BB550" w14:textId="77777777" w:rsidR="005642C4" w:rsidRPr="005642C4" w:rsidRDefault="005642C4" w:rsidP="005642C4">
            <w:pPr>
              <w:jc w:val="center"/>
              <w:rPr>
                <w:b/>
                <w:bCs/>
                <w:sz w:val="22"/>
                <w:szCs w:val="22"/>
              </w:rPr>
            </w:pPr>
            <w:r w:rsidRPr="005642C4">
              <w:rPr>
                <w:b/>
                <w:bCs/>
                <w:sz w:val="22"/>
                <w:szCs w:val="22"/>
              </w:rPr>
              <w:t>отчет</w:t>
            </w:r>
          </w:p>
        </w:tc>
        <w:tc>
          <w:tcPr>
            <w:tcW w:w="993" w:type="dxa"/>
            <w:tcBorders>
              <w:top w:val="nil"/>
              <w:left w:val="nil"/>
              <w:bottom w:val="single" w:sz="4" w:space="0" w:color="auto"/>
              <w:right w:val="single" w:sz="4" w:space="0" w:color="auto"/>
            </w:tcBorders>
            <w:shd w:val="clear" w:color="auto" w:fill="auto"/>
            <w:vAlign w:val="center"/>
            <w:hideMark/>
          </w:tcPr>
          <w:p w14:paraId="0F77ADDC" w14:textId="77777777" w:rsidR="005642C4" w:rsidRPr="005642C4" w:rsidRDefault="005642C4" w:rsidP="005642C4">
            <w:pPr>
              <w:jc w:val="center"/>
              <w:rPr>
                <w:b/>
                <w:bCs/>
                <w:sz w:val="22"/>
                <w:szCs w:val="22"/>
              </w:rPr>
            </w:pPr>
            <w:r w:rsidRPr="005642C4">
              <w:rPr>
                <w:b/>
                <w:bCs/>
                <w:sz w:val="22"/>
                <w:szCs w:val="22"/>
              </w:rPr>
              <w:t>отчет</w:t>
            </w:r>
          </w:p>
        </w:tc>
        <w:tc>
          <w:tcPr>
            <w:tcW w:w="1261" w:type="dxa"/>
            <w:tcBorders>
              <w:top w:val="nil"/>
              <w:left w:val="nil"/>
              <w:bottom w:val="single" w:sz="4" w:space="0" w:color="auto"/>
              <w:right w:val="single" w:sz="4" w:space="0" w:color="auto"/>
            </w:tcBorders>
            <w:shd w:val="clear" w:color="auto" w:fill="auto"/>
            <w:vAlign w:val="center"/>
            <w:hideMark/>
          </w:tcPr>
          <w:p w14:paraId="7D5584B2" w14:textId="77777777" w:rsidR="005642C4" w:rsidRPr="005642C4" w:rsidRDefault="005642C4" w:rsidP="005642C4">
            <w:pPr>
              <w:jc w:val="center"/>
              <w:rPr>
                <w:b/>
                <w:bCs/>
                <w:sz w:val="22"/>
                <w:szCs w:val="22"/>
              </w:rPr>
            </w:pPr>
            <w:r w:rsidRPr="005642C4">
              <w:rPr>
                <w:b/>
                <w:bCs/>
                <w:sz w:val="22"/>
                <w:szCs w:val="22"/>
              </w:rPr>
              <w:t>план</w:t>
            </w:r>
          </w:p>
        </w:tc>
        <w:tc>
          <w:tcPr>
            <w:tcW w:w="1151" w:type="dxa"/>
            <w:tcBorders>
              <w:top w:val="nil"/>
              <w:left w:val="nil"/>
              <w:bottom w:val="single" w:sz="4" w:space="0" w:color="auto"/>
              <w:right w:val="single" w:sz="4" w:space="0" w:color="auto"/>
            </w:tcBorders>
            <w:shd w:val="clear" w:color="auto" w:fill="auto"/>
            <w:vAlign w:val="center"/>
            <w:hideMark/>
          </w:tcPr>
          <w:p w14:paraId="54D08E35" w14:textId="77777777" w:rsidR="005642C4" w:rsidRPr="005642C4" w:rsidRDefault="005642C4" w:rsidP="005642C4">
            <w:pPr>
              <w:jc w:val="center"/>
              <w:rPr>
                <w:b/>
                <w:bCs/>
                <w:sz w:val="22"/>
                <w:szCs w:val="22"/>
              </w:rPr>
            </w:pPr>
            <w:r w:rsidRPr="005642C4">
              <w:rPr>
                <w:b/>
                <w:bCs/>
                <w:sz w:val="22"/>
                <w:szCs w:val="22"/>
              </w:rPr>
              <w:t>расчет</w:t>
            </w:r>
          </w:p>
        </w:tc>
      </w:tr>
      <w:tr w:rsidR="005642C4" w:rsidRPr="005642C4" w14:paraId="3E481B77" w14:textId="77777777" w:rsidTr="005642C4">
        <w:trPr>
          <w:trHeight w:val="284"/>
          <w:jc w:val="center"/>
        </w:trPr>
        <w:tc>
          <w:tcPr>
            <w:tcW w:w="659" w:type="dxa"/>
            <w:tcBorders>
              <w:top w:val="nil"/>
              <w:left w:val="single" w:sz="4" w:space="0" w:color="auto"/>
              <w:bottom w:val="single" w:sz="4" w:space="0" w:color="auto"/>
              <w:right w:val="single" w:sz="4" w:space="0" w:color="auto"/>
            </w:tcBorders>
            <w:shd w:val="clear" w:color="auto" w:fill="auto"/>
            <w:vAlign w:val="center"/>
            <w:hideMark/>
          </w:tcPr>
          <w:p w14:paraId="0D918226" w14:textId="77777777" w:rsidR="005642C4" w:rsidRPr="005642C4" w:rsidRDefault="005642C4" w:rsidP="005642C4">
            <w:pPr>
              <w:jc w:val="center"/>
              <w:rPr>
                <w:szCs w:val="20"/>
              </w:rPr>
            </w:pPr>
            <w:r w:rsidRPr="005642C4">
              <w:rPr>
                <w:szCs w:val="20"/>
              </w:rPr>
              <w:t>1</w:t>
            </w:r>
          </w:p>
        </w:tc>
        <w:tc>
          <w:tcPr>
            <w:tcW w:w="9407" w:type="dxa"/>
            <w:gridSpan w:val="5"/>
            <w:tcBorders>
              <w:top w:val="single" w:sz="4" w:space="0" w:color="auto"/>
              <w:left w:val="nil"/>
              <w:bottom w:val="single" w:sz="4" w:space="0" w:color="auto"/>
              <w:right w:val="single" w:sz="4" w:space="0" w:color="auto"/>
            </w:tcBorders>
            <w:shd w:val="clear" w:color="auto" w:fill="auto"/>
            <w:vAlign w:val="center"/>
            <w:hideMark/>
          </w:tcPr>
          <w:p w14:paraId="223AA13B" w14:textId="77777777" w:rsidR="005642C4" w:rsidRPr="005642C4" w:rsidRDefault="005642C4" w:rsidP="005642C4">
            <w:pPr>
              <w:jc w:val="center"/>
              <w:rPr>
                <w:b/>
                <w:bCs/>
                <w:szCs w:val="20"/>
              </w:rPr>
            </w:pPr>
            <w:r w:rsidRPr="005642C4">
              <w:rPr>
                <w:b/>
                <w:bCs/>
                <w:szCs w:val="20"/>
              </w:rPr>
              <w:t>т е п л о н о с и т е л ь</w:t>
            </w:r>
          </w:p>
        </w:tc>
      </w:tr>
      <w:tr w:rsidR="005642C4" w:rsidRPr="005642C4" w14:paraId="7FF2D5F7" w14:textId="77777777" w:rsidTr="005642C4">
        <w:trPr>
          <w:trHeight w:val="284"/>
          <w:jc w:val="center"/>
        </w:trPr>
        <w:tc>
          <w:tcPr>
            <w:tcW w:w="659" w:type="dxa"/>
            <w:vMerge w:val="restart"/>
            <w:tcBorders>
              <w:top w:val="nil"/>
              <w:left w:val="single" w:sz="4" w:space="0" w:color="auto"/>
              <w:bottom w:val="single" w:sz="4" w:space="0" w:color="auto"/>
              <w:right w:val="single" w:sz="4" w:space="0" w:color="auto"/>
            </w:tcBorders>
            <w:shd w:val="clear" w:color="auto" w:fill="auto"/>
            <w:vAlign w:val="center"/>
            <w:hideMark/>
          </w:tcPr>
          <w:p w14:paraId="6F52858F" w14:textId="77777777" w:rsidR="005642C4" w:rsidRPr="005642C4" w:rsidRDefault="005642C4" w:rsidP="005642C4">
            <w:pPr>
              <w:jc w:val="center"/>
              <w:rPr>
                <w:szCs w:val="20"/>
              </w:rPr>
            </w:pPr>
            <w:r w:rsidRPr="005642C4">
              <w:rPr>
                <w:szCs w:val="20"/>
              </w:rPr>
              <w:t>1.1</w:t>
            </w:r>
          </w:p>
        </w:tc>
        <w:tc>
          <w:tcPr>
            <w:tcW w:w="5011" w:type="dxa"/>
            <w:tcBorders>
              <w:top w:val="nil"/>
              <w:left w:val="nil"/>
              <w:bottom w:val="single" w:sz="4" w:space="0" w:color="auto"/>
              <w:right w:val="single" w:sz="4" w:space="0" w:color="auto"/>
            </w:tcBorders>
            <w:shd w:val="clear" w:color="auto" w:fill="auto"/>
            <w:vAlign w:val="center"/>
            <w:hideMark/>
          </w:tcPr>
          <w:p w14:paraId="4BDABD47" w14:textId="77777777" w:rsidR="005642C4" w:rsidRPr="005642C4" w:rsidRDefault="005642C4" w:rsidP="005642C4">
            <w:pPr>
              <w:rPr>
                <w:szCs w:val="20"/>
              </w:rPr>
            </w:pPr>
            <w:r w:rsidRPr="005642C4">
              <w:rPr>
                <w:szCs w:val="20"/>
              </w:rPr>
              <w:t>потери и затраты теплоносителя, т(м</w:t>
            </w:r>
            <w:r w:rsidRPr="005642C4">
              <w:rPr>
                <w:szCs w:val="20"/>
                <w:vertAlign w:val="superscript"/>
              </w:rPr>
              <w:t>3</w:t>
            </w:r>
            <w:r w:rsidRPr="005642C4">
              <w:rPr>
                <w:szCs w:val="20"/>
              </w:rPr>
              <w:t>):</w:t>
            </w:r>
          </w:p>
        </w:tc>
        <w:tc>
          <w:tcPr>
            <w:tcW w:w="4396" w:type="dxa"/>
            <w:gridSpan w:val="4"/>
            <w:tcBorders>
              <w:top w:val="single" w:sz="4" w:space="0" w:color="auto"/>
              <w:left w:val="nil"/>
              <w:bottom w:val="single" w:sz="4" w:space="0" w:color="auto"/>
              <w:right w:val="single" w:sz="4" w:space="0" w:color="auto"/>
            </w:tcBorders>
            <w:shd w:val="clear" w:color="auto" w:fill="auto"/>
            <w:vAlign w:val="center"/>
            <w:hideMark/>
          </w:tcPr>
          <w:p w14:paraId="219C303A" w14:textId="77777777" w:rsidR="005642C4" w:rsidRPr="005642C4" w:rsidRDefault="005642C4" w:rsidP="005642C4">
            <w:pPr>
              <w:jc w:val="center"/>
              <w:rPr>
                <w:sz w:val="22"/>
                <w:szCs w:val="22"/>
              </w:rPr>
            </w:pPr>
            <w:r w:rsidRPr="005642C4">
              <w:rPr>
                <w:sz w:val="22"/>
                <w:szCs w:val="22"/>
              </w:rPr>
              <w:t> </w:t>
            </w:r>
          </w:p>
        </w:tc>
      </w:tr>
      <w:tr w:rsidR="005642C4" w:rsidRPr="005642C4" w14:paraId="5502E956" w14:textId="77777777" w:rsidTr="005642C4">
        <w:trPr>
          <w:trHeight w:val="284"/>
          <w:jc w:val="center"/>
        </w:trPr>
        <w:tc>
          <w:tcPr>
            <w:tcW w:w="659" w:type="dxa"/>
            <w:vMerge/>
            <w:tcBorders>
              <w:top w:val="nil"/>
              <w:left w:val="single" w:sz="4" w:space="0" w:color="auto"/>
              <w:bottom w:val="single" w:sz="4" w:space="0" w:color="auto"/>
              <w:right w:val="single" w:sz="4" w:space="0" w:color="auto"/>
            </w:tcBorders>
            <w:vAlign w:val="center"/>
            <w:hideMark/>
          </w:tcPr>
          <w:p w14:paraId="22076E14" w14:textId="77777777" w:rsidR="005642C4" w:rsidRPr="005642C4" w:rsidRDefault="005642C4" w:rsidP="005642C4">
            <w:pPr>
              <w:rPr>
                <w:szCs w:val="20"/>
              </w:rPr>
            </w:pPr>
          </w:p>
        </w:tc>
        <w:tc>
          <w:tcPr>
            <w:tcW w:w="5011" w:type="dxa"/>
            <w:tcBorders>
              <w:top w:val="nil"/>
              <w:left w:val="nil"/>
              <w:bottom w:val="single" w:sz="4" w:space="0" w:color="auto"/>
              <w:right w:val="single" w:sz="4" w:space="0" w:color="auto"/>
            </w:tcBorders>
            <w:shd w:val="clear" w:color="auto" w:fill="auto"/>
            <w:vAlign w:val="center"/>
            <w:hideMark/>
          </w:tcPr>
          <w:p w14:paraId="1216A6CC" w14:textId="77777777" w:rsidR="005642C4" w:rsidRPr="005642C4" w:rsidRDefault="005642C4" w:rsidP="005642C4">
            <w:pPr>
              <w:rPr>
                <w:szCs w:val="20"/>
              </w:rPr>
            </w:pPr>
            <w:r w:rsidRPr="005642C4">
              <w:rPr>
                <w:sz w:val="14"/>
                <w:szCs w:val="14"/>
              </w:rPr>
              <w:t xml:space="preserve"> </w:t>
            </w:r>
            <w:r w:rsidRPr="005642C4">
              <w:rPr>
                <w:i/>
                <w:iCs/>
                <w:szCs w:val="20"/>
              </w:rPr>
              <w:t>пар</w:t>
            </w:r>
          </w:p>
        </w:tc>
        <w:tc>
          <w:tcPr>
            <w:tcW w:w="991" w:type="dxa"/>
            <w:tcBorders>
              <w:top w:val="nil"/>
              <w:left w:val="nil"/>
              <w:bottom w:val="single" w:sz="4" w:space="0" w:color="auto"/>
              <w:right w:val="single" w:sz="4" w:space="0" w:color="auto"/>
            </w:tcBorders>
            <w:shd w:val="clear" w:color="auto" w:fill="auto"/>
            <w:vAlign w:val="center"/>
            <w:hideMark/>
          </w:tcPr>
          <w:p w14:paraId="0A099610" w14:textId="77777777" w:rsidR="005642C4" w:rsidRPr="005642C4" w:rsidRDefault="005642C4" w:rsidP="005642C4">
            <w:pPr>
              <w:jc w:val="center"/>
              <w:rPr>
                <w:sz w:val="22"/>
                <w:szCs w:val="22"/>
              </w:rPr>
            </w:pPr>
            <w:r w:rsidRPr="005642C4">
              <w:rPr>
                <w:sz w:val="22"/>
                <w:szCs w:val="22"/>
              </w:rPr>
              <w:t>*</w:t>
            </w:r>
          </w:p>
        </w:tc>
        <w:tc>
          <w:tcPr>
            <w:tcW w:w="993" w:type="dxa"/>
            <w:tcBorders>
              <w:top w:val="nil"/>
              <w:left w:val="nil"/>
              <w:bottom w:val="single" w:sz="4" w:space="0" w:color="auto"/>
              <w:right w:val="single" w:sz="4" w:space="0" w:color="auto"/>
            </w:tcBorders>
            <w:shd w:val="clear" w:color="auto" w:fill="auto"/>
            <w:vAlign w:val="center"/>
            <w:hideMark/>
          </w:tcPr>
          <w:p w14:paraId="2CCE8EE6" w14:textId="77777777" w:rsidR="005642C4" w:rsidRPr="005642C4" w:rsidRDefault="005642C4" w:rsidP="005642C4">
            <w:pPr>
              <w:jc w:val="center"/>
              <w:rPr>
                <w:sz w:val="22"/>
                <w:szCs w:val="22"/>
              </w:rPr>
            </w:pPr>
            <w:r w:rsidRPr="005642C4">
              <w:rPr>
                <w:sz w:val="22"/>
                <w:szCs w:val="22"/>
              </w:rPr>
              <w:t>*</w:t>
            </w:r>
          </w:p>
        </w:tc>
        <w:tc>
          <w:tcPr>
            <w:tcW w:w="1261" w:type="dxa"/>
            <w:tcBorders>
              <w:top w:val="nil"/>
              <w:left w:val="nil"/>
              <w:bottom w:val="single" w:sz="4" w:space="0" w:color="auto"/>
              <w:right w:val="single" w:sz="4" w:space="0" w:color="auto"/>
            </w:tcBorders>
            <w:shd w:val="clear" w:color="auto" w:fill="auto"/>
            <w:vAlign w:val="center"/>
            <w:hideMark/>
          </w:tcPr>
          <w:p w14:paraId="0B4CD20B" w14:textId="77777777" w:rsidR="005642C4" w:rsidRPr="005642C4" w:rsidRDefault="005642C4" w:rsidP="005642C4">
            <w:pPr>
              <w:jc w:val="center"/>
              <w:rPr>
                <w:sz w:val="22"/>
                <w:szCs w:val="22"/>
              </w:rPr>
            </w:pPr>
            <w:r w:rsidRPr="005642C4">
              <w:rPr>
                <w:sz w:val="22"/>
                <w:szCs w:val="22"/>
              </w:rPr>
              <w:t>0,675</w:t>
            </w:r>
          </w:p>
        </w:tc>
        <w:tc>
          <w:tcPr>
            <w:tcW w:w="1151" w:type="dxa"/>
            <w:tcBorders>
              <w:top w:val="nil"/>
              <w:left w:val="nil"/>
              <w:bottom w:val="single" w:sz="4" w:space="0" w:color="auto"/>
              <w:right w:val="single" w:sz="4" w:space="0" w:color="auto"/>
            </w:tcBorders>
            <w:shd w:val="clear" w:color="auto" w:fill="auto"/>
            <w:vAlign w:val="center"/>
            <w:hideMark/>
          </w:tcPr>
          <w:p w14:paraId="1D22A439" w14:textId="77777777" w:rsidR="005642C4" w:rsidRPr="005642C4" w:rsidRDefault="005642C4" w:rsidP="005642C4">
            <w:pPr>
              <w:jc w:val="center"/>
              <w:rPr>
                <w:sz w:val="22"/>
                <w:szCs w:val="22"/>
              </w:rPr>
            </w:pPr>
            <w:r w:rsidRPr="005642C4">
              <w:rPr>
                <w:sz w:val="22"/>
                <w:szCs w:val="22"/>
              </w:rPr>
              <w:t>0,675</w:t>
            </w:r>
          </w:p>
        </w:tc>
      </w:tr>
      <w:tr w:rsidR="005642C4" w:rsidRPr="005642C4" w14:paraId="16F22244" w14:textId="77777777" w:rsidTr="005642C4">
        <w:trPr>
          <w:trHeight w:val="284"/>
          <w:jc w:val="center"/>
        </w:trPr>
        <w:tc>
          <w:tcPr>
            <w:tcW w:w="659" w:type="dxa"/>
            <w:vMerge/>
            <w:tcBorders>
              <w:top w:val="nil"/>
              <w:left w:val="single" w:sz="4" w:space="0" w:color="auto"/>
              <w:bottom w:val="single" w:sz="4" w:space="0" w:color="auto"/>
              <w:right w:val="single" w:sz="4" w:space="0" w:color="auto"/>
            </w:tcBorders>
            <w:vAlign w:val="center"/>
            <w:hideMark/>
          </w:tcPr>
          <w:p w14:paraId="6BBE5EC8" w14:textId="77777777" w:rsidR="005642C4" w:rsidRPr="005642C4" w:rsidRDefault="005642C4" w:rsidP="005642C4">
            <w:pPr>
              <w:rPr>
                <w:szCs w:val="20"/>
              </w:rPr>
            </w:pPr>
          </w:p>
        </w:tc>
        <w:tc>
          <w:tcPr>
            <w:tcW w:w="5011" w:type="dxa"/>
            <w:tcBorders>
              <w:top w:val="nil"/>
              <w:left w:val="nil"/>
              <w:bottom w:val="single" w:sz="4" w:space="0" w:color="auto"/>
              <w:right w:val="single" w:sz="4" w:space="0" w:color="auto"/>
            </w:tcBorders>
            <w:shd w:val="clear" w:color="auto" w:fill="auto"/>
            <w:vAlign w:val="center"/>
            <w:hideMark/>
          </w:tcPr>
          <w:p w14:paraId="014716FF" w14:textId="77777777" w:rsidR="005642C4" w:rsidRPr="005642C4" w:rsidRDefault="005642C4" w:rsidP="005642C4">
            <w:pPr>
              <w:rPr>
                <w:szCs w:val="20"/>
              </w:rPr>
            </w:pPr>
            <w:r w:rsidRPr="005642C4">
              <w:rPr>
                <w:sz w:val="14"/>
                <w:szCs w:val="14"/>
              </w:rPr>
              <w:t xml:space="preserve"> </w:t>
            </w:r>
            <w:r w:rsidRPr="005642C4">
              <w:rPr>
                <w:i/>
                <w:iCs/>
                <w:szCs w:val="20"/>
              </w:rPr>
              <w:t>конденсат</w:t>
            </w:r>
          </w:p>
        </w:tc>
        <w:tc>
          <w:tcPr>
            <w:tcW w:w="991" w:type="dxa"/>
            <w:tcBorders>
              <w:top w:val="nil"/>
              <w:left w:val="nil"/>
              <w:bottom w:val="single" w:sz="4" w:space="0" w:color="auto"/>
              <w:right w:val="single" w:sz="4" w:space="0" w:color="auto"/>
            </w:tcBorders>
            <w:shd w:val="clear" w:color="auto" w:fill="auto"/>
            <w:vAlign w:val="center"/>
            <w:hideMark/>
          </w:tcPr>
          <w:p w14:paraId="1F49DD53" w14:textId="77777777" w:rsidR="005642C4" w:rsidRPr="005642C4" w:rsidRDefault="005642C4" w:rsidP="005642C4">
            <w:pPr>
              <w:jc w:val="center"/>
              <w:rPr>
                <w:sz w:val="22"/>
                <w:szCs w:val="22"/>
              </w:rPr>
            </w:pPr>
            <w:r w:rsidRPr="005642C4">
              <w:rPr>
                <w:sz w:val="22"/>
                <w:szCs w:val="22"/>
              </w:rPr>
              <w:t>*</w:t>
            </w:r>
          </w:p>
        </w:tc>
        <w:tc>
          <w:tcPr>
            <w:tcW w:w="993" w:type="dxa"/>
            <w:tcBorders>
              <w:top w:val="nil"/>
              <w:left w:val="nil"/>
              <w:bottom w:val="single" w:sz="4" w:space="0" w:color="auto"/>
              <w:right w:val="single" w:sz="4" w:space="0" w:color="auto"/>
            </w:tcBorders>
            <w:shd w:val="clear" w:color="auto" w:fill="auto"/>
            <w:vAlign w:val="center"/>
            <w:hideMark/>
          </w:tcPr>
          <w:p w14:paraId="6FBC84D4" w14:textId="77777777" w:rsidR="005642C4" w:rsidRPr="005642C4" w:rsidRDefault="005642C4" w:rsidP="005642C4">
            <w:pPr>
              <w:jc w:val="center"/>
              <w:rPr>
                <w:sz w:val="22"/>
                <w:szCs w:val="22"/>
              </w:rPr>
            </w:pPr>
            <w:r w:rsidRPr="005642C4">
              <w:rPr>
                <w:sz w:val="22"/>
                <w:szCs w:val="22"/>
              </w:rPr>
              <w:t>*</w:t>
            </w:r>
          </w:p>
        </w:tc>
        <w:tc>
          <w:tcPr>
            <w:tcW w:w="1261" w:type="dxa"/>
            <w:tcBorders>
              <w:top w:val="nil"/>
              <w:left w:val="nil"/>
              <w:bottom w:val="single" w:sz="4" w:space="0" w:color="auto"/>
              <w:right w:val="single" w:sz="4" w:space="0" w:color="auto"/>
            </w:tcBorders>
            <w:shd w:val="clear" w:color="auto" w:fill="auto"/>
            <w:vAlign w:val="center"/>
            <w:hideMark/>
          </w:tcPr>
          <w:p w14:paraId="2E40AFE4" w14:textId="77777777" w:rsidR="005642C4" w:rsidRPr="005642C4" w:rsidRDefault="005642C4" w:rsidP="005642C4">
            <w:pPr>
              <w:jc w:val="center"/>
              <w:rPr>
                <w:sz w:val="22"/>
                <w:szCs w:val="22"/>
              </w:rPr>
            </w:pPr>
            <w:r w:rsidRPr="005642C4">
              <w:rPr>
                <w:sz w:val="22"/>
                <w:szCs w:val="22"/>
              </w:rPr>
              <w:t>30,801</w:t>
            </w:r>
          </w:p>
        </w:tc>
        <w:tc>
          <w:tcPr>
            <w:tcW w:w="1151" w:type="dxa"/>
            <w:tcBorders>
              <w:top w:val="nil"/>
              <w:left w:val="nil"/>
              <w:bottom w:val="single" w:sz="4" w:space="0" w:color="auto"/>
              <w:right w:val="single" w:sz="4" w:space="0" w:color="auto"/>
            </w:tcBorders>
            <w:shd w:val="clear" w:color="auto" w:fill="auto"/>
            <w:vAlign w:val="center"/>
            <w:hideMark/>
          </w:tcPr>
          <w:p w14:paraId="02A88B3C" w14:textId="77777777" w:rsidR="005642C4" w:rsidRPr="005642C4" w:rsidRDefault="005642C4" w:rsidP="005642C4">
            <w:pPr>
              <w:jc w:val="center"/>
              <w:rPr>
                <w:sz w:val="22"/>
                <w:szCs w:val="22"/>
              </w:rPr>
            </w:pPr>
            <w:r w:rsidRPr="005642C4">
              <w:rPr>
                <w:sz w:val="22"/>
                <w:szCs w:val="22"/>
              </w:rPr>
              <w:t>30,801</w:t>
            </w:r>
          </w:p>
        </w:tc>
      </w:tr>
      <w:tr w:rsidR="005642C4" w:rsidRPr="005642C4" w14:paraId="4FE8688C" w14:textId="77777777" w:rsidTr="005642C4">
        <w:trPr>
          <w:trHeight w:val="284"/>
          <w:jc w:val="center"/>
        </w:trPr>
        <w:tc>
          <w:tcPr>
            <w:tcW w:w="659" w:type="dxa"/>
            <w:vMerge/>
            <w:tcBorders>
              <w:top w:val="nil"/>
              <w:left w:val="single" w:sz="4" w:space="0" w:color="auto"/>
              <w:bottom w:val="single" w:sz="4" w:space="0" w:color="auto"/>
              <w:right w:val="single" w:sz="4" w:space="0" w:color="auto"/>
            </w:tcBorders>
            <w:vAlign w:val="center"/>
            <w:hideMark/>
          </w:tcPr>
          <w:p w14:paraId="62193749" w14:textId="77777777" w:rsidR="005642C4" w:rsidRPr="005642C4" w:rsidRDefault="005642C4" w:rsidP="005642C4">
            <w:pPr>
              <w:rPr>
                <w:szCs w:val="20"/>
              </w:rPr>
            </w:pPr>
          </w:p>
        </w:tc>
        <w:tc>
          <w:tcPr>
            <w:tcW w:w="5011" w:type="dxa"/>
            <w:tcBorders>
              <w:top w:val="nil"/>
              <w:left w:val="nil"/>
              <w:bottom w:val="single" w:sz="4" w:space="0" w:color="auto"/>
              <w:right w:val="single" w:sz="4" w:space="0" w:color="auto"/>
            </w:tcBorders>
            <w:shd w:val="clear" w:color="auto" w:fill="auto"/>
            <w:vAlign w:val="center"/>
            <w:hideMark/>
          </w:tcPr>
          <w:p w14:paraId="7C6ADF48" w14:textId="77777777" w:rsidR="005642C4" w:rsidRPr="005642C4" w:rsidRDefault="005642C4" w:rsidP="005642C4">
            <w:pPr>
              <w:rPr>
                <w:szCs w:val="20"/>
              </w:rPr>
            </w:pPr>
            <w:r w:rsidRPr="005642C4">
              <w:rPr>
                <w:sz w:val="14"/>
                <w:szCs w:val="14"/>
              </w:rPr>
              <w:t xml:space="preserve"> </w:t>
            </w:r>
            <w:r w:rsidRPr="005642C4">
              <w:rPr>
                <w:i/>
                <w:iCs/>
                <w:szCs w:val="20"/>
              </w:rPr>
              <w:t>вода</w:t>
            </w:r>
          </w:p>
        </w:tc>
        <w:tc>
          <w:tcPr>
            <w:tcW w:w="991" w:type="dxa"/>
            <w:tcBorders>
              <w:top w:val="nil"/>
              <w:left w:val="nil"/>
              <w:bottom w:val="single" w:sz="4" w:space="0" w:color="auto"/>
              <w:right w:val="single" w:sz="4" w:space="0" w:color="auto"/>
            </w:tcBorders>
            <w:shd w:val="clear" w:color="auto" w:fill="auto"/>
            <w:vAlign w:val="center"/>
            <w:hideMark/>
          </w:tcPr>
          <w:p w14:paraId="2B04BF59" w14:textId="77777777" w:rsidR="005642C4" w:rsidRPr="005642C4" w:rsidRDefault="005642C4" w:rsidP="005642C4">
            <w:pPr>
              <w:jc w:val="center"/>
              <w:rPr>
                <w:sz w:val="22"/>
                <w:szCs w:val="22"/>
              </w:rPr>
            </w:pPr>
            <w:r w:rsidRPr="005642C4">
              <w:rPr>
                <w:sz w:val="22"/>
                <w:szCs w:val="22"/>
              </w:rPr>
              <w:t>*</w:t>
            </w:r>
          </w:p>
        </w:tc>
        <w:tc>
          <w:tcPr>
            <w:tcW w:w="993" w:type="dxa"/>
            <w:tcBorders>
              <w:top w:val="nil"/>
              <w:left w:val="nil"/>
              <w:bottom w:val="single" w:sz="4" w:space="0" w:color="auto"/>
              <w:right w:val="single" w:sz="4" w:space="0" w:color="auto"/>
            </w:tcBorders>
            <w:shd w:val="clear" w:color="auto" w:fill="auto"/>
            <w:vAlign w:val="center"/>
            <w:hideMark/>
          </w:tcPr>
          <w:p w14:paraId="702D8C46" w14:textId="77777777" w:rsidR="005642C4" w:rsidRPr="005642C4" w:rsidRDefault="005642C4" w:rsidP="005642C4">
            <w:pPr>
              <w:jc w:val="center"/>
              <w:rPr>
                <w:sz w:val="22"/>
                <w:szCs w:val="22"/>
              </w:rPr>
            </w:pPr>
            <w:r w:rsidRPr="005642C4">
              <w:rPr>
                <w:sz w:val="22"/>
                <w:szCs w:val="22"/>
              </w:rPr>
              <w:t>*</w:t>
            </w:r>
          </w:p>
        </w:tc>
        <w:tc>
          <w:tcPr>
            <w:tcW w:w="1261" w:type="dxa"/>
            <w:tcBorders>
              <w:top w:val="nil"/>
              <w:left w:val="nil"/>
              <w:bottom w:val="single" w:sz="4" w:space="0" w:color="auto"/>
              <w:right w:val="single" w:sz="4" w:space="0" w:color="auto"/>
            </w:tcBorders>
            <w:shd w:val="clear" w:color="auto" w:fill="auto"/>
            <w:vAlign w:val="center"/>
            <w:hideMark/>
          </w:tcPr>
          <w:p w14:paraId="1E6B5C8E" w14:textId="77777777" w:rsidR="005642C4" w:rsidRPr="005642C4" w:rsidRDefault="005642C4" w:rsidP="005642C4">
            <w:pPr>
              <w:jc w:val="center"/>
              <w:rPr>
                <w:sz w:val="22"/>
                <w:szCs w:val="22"/>
              </w:rPr>
            </w:pPr>
            <w:r w:rsidRPr="005642C4">
              <w:rPr>
                <w:sz w:val="22"/>
                <w:szCs w:val="22"/>
              </w:rPr>
              <w:t>27294,809</w:t>
            </w:r>
          </w:p>
        </w:tc>
        <w:tc>
          <w:tcPr>
            <w:tcW w:w="1151" w:type="dxa"/>
            <w:tcBorders>
              <w:top w:val="nil"/>
              <w:left w:val="nil"/>
              <w:bottom w:val="single" w:sz="4" w:space="0" w:color="auto"/>
              <w:right w:val="single" w:sz="4" w:space="0" w:color="auto"/>
            </w:tcBorders>
            <w:shd w:val="clear" w:color="auto" w:fill="auto"/>
            <w:vAlign w:val="center"/>
            <w:hideMark/>
          </w:tcPr>
          <w:p w14:paraId="17CA88A2" w14:textId="77777777" w:rsidR="005642C4" w:rsidRPr="005642C4" w:rsidRDefault="005642C4" w:rsidP="005642C4">
            <w:pPr>
              <w:jc w:val="center"/>
              <w:rPr>
                <w:sz w:val="22"/>
                <w:szCs w:val="22"/>
              </w:rPr>
            </w:pPr>
            <w:r w:rsidRPr="005642C4">
              <w:rPr>
                <w:sz w:val="22"/>
                <w:szCs w:val="22"/>
              </w:rPr>
              <w:t>27294,481</w:t>
            </w:r>
          </w:p>
        </w:tc>
      </w:tr>
      <w:tr w:rsidR="005642C4" w:rsidRPr="005642C4" w14:paraId="574234E7" w14:textId="77777777" w:rsidTr="005642C4">
        <w:trPr>
          <w:trHeight w:val="284"/>
          <w:jc w:val="center"/>
        </w:trPr>
        <w:tc>
          <w:tcPr>
            <w:tcW w:w="659" w:type="dxa"/>
            <w:vMerge w:val="restart"/>
            <w:tcBorders>
              <w:top w:val="nil"/>
              <w:left w:val="single" w:sz="4" w:space="0" w:color="auto"/>
              <w:bottom w:val="single" w:sz="4" w:space="0" w:color="auto"/>
              <w:right w:val="single" w:sz="4" w:space="0" w:color="auto"/>
            </w:tcBorders>
            <w:shd w:val="clear" w:color="auto" w:fill="auto"/>
            <w:vAlign w:val="center"/>
            <w:hideMark/>
          </w:tcPr>
          <w:p w14:paraId="21FF9775" w14:textId="77777777" w:rsidR="005642C4" w:rsidRPr="005642C4" w:rsidRDefault="005642C4" w:rsidP="005642C4">
            <w:pPr>
              <w:jc w:val="center"/>
              <w:rPr>
                <w:szCs w:val="20"/>
              </w:rPr>
            </w:pPr>
            <w:r w:rsidRPr="005642C4">
              <w:rPr>
                <w:szCs w:val="20"/>
              </w:rPr>
              <w:t>1.2</w:t>
            </w:r>
          </w:p>
        </w:tc>
        <w:tc>
          <w:tcPr>
            <w:tcW w:w="5011" w:type="dxa"/>
            <w:tcBorders>
              <w:top w:val="nil"/>
              <w:left w:val="nil"/>
              <w:bottom w:val="single" w:sz="4" w:space="0" w:color="auto"/>
              <w:right w:val="single" w:sz="4" w:space="0" w:color="auto"/>
            </w:tcBorders>
            <w:shd w:val="clear" w:color="auto" w:fill="auto"/>
            <w:vAlign w:val="center"/>
            <w:hideMark/>
          </w:tcPr>
          <w:p w14:paraId="656219C0" w14:textId="77777777" w:rsidR="005642C4" w:rsidRPr="005642C4" w:rsidRDefault="005642C4" w:rsidP="005642C4">
            <w:pPr>
              <w:rPr>
                <w:szCs w:val="20"/>
              </w:rPr>
            </w:pPr>
            <w:r w:rsidRPr="005642C4">
              <w:rPr>
                <w:szCs w:val="20"/>
              </w:rPr>
              <w:t>среднегодовой объем тепловых сетей, м</w:t>
            </w:r>
            <w:r w:rsidRPr="005642C4">
              <w:rPr>
                <w:szCs w:val="20"/>
                <w:vertAlign w:val="superscript"/>
              </w:rPr>
              <w:t>3</w:t>
            </w:r>
            <w:r w:rsidRPr="005642C4">
              <w:rPr>
                <w:szCs w:val="20"/>
              </w:rPr>
              <w:t>:</w:t>
            </w:r>
          </w:p>
        </w:tc>
        <w:tc>
          <w:tcPr>
            <w:tcW w:w="4396" w:type="dxa"/>
            <w:gridSpan w:val="4"/>
            <w:tcBorders>
              <w:top w:val="single" w:sz="4" w:space="0" w:color="auto"/>
              <w:left w:val="nil"/>
              <w:bottom w:val="single" w:sz="4" w:space="0" w:color="auto"/>
              <w:right w:val="single" w:sz="4" w:space="0" w:color="auto"/>
            </w:tcBorders>
            <w:shd w:val="clear" w:color="auto" w:fill="auto"/>
            <w:vAlign w:val="center"/>
            <w:hideMark/>
          </w:tcPr>
          <w:p w14:paraId="7F82C811" w14:textId="77777777" w:rsidR="005642C4" w:rsidRPr="005642C4" w:rsidRDefault="005642C4" w:rsidP="005642C4">
            <w:pPr>
              <w:jc w:val="center"/>
              <w:rPr>
                <w:sz w:val="22"/>
                <w:szCs w:val="22"/>
              </w:rPr>
            </w:pPr>
            <w:r w:rsidRPr="005642C4">
              <w:rPr>
                <w:sz w:val="22"/>
                <w:szCs w:val="22"/>
              </w:rPr>
              <w:t> </w:t>
            </w:r>
          </w:p>
        </w:tc>
      </w:tr>
      <w:tr w:rsidR="005642C4" w:rsidRPr="005642C4" w14:paraId="2D9FA323" w14:textId="77777777" w:rsidTr="005642C4">
        <w:trPr>
          <w:trHeight w:val="284"/>
          <w:jc w:val="center"/>
        </w:trPr>
        <w:tc>
          <w:tcPr>
            <w:tcW w:w="659" w:type="dxa"/>
            <w:vMerge/>
            <w:tcBorders>
              <w:top w:val="nil"/>
              <w:left w:val="single" w:sz="4" w:space="0" w:color="auto"/>
              <w:bottom w:val="single" w:sz="4" w:space="0" w:color="auto"/>
              <w:right w:val="single" w:sz="4" w:space="0" w:color="auto"/>
            </w:tcBorders>
            <w:vAlign w:val="center"/>
            <w:hideMark/>
          </w:tcPr>
          <w:p w14:paraId="21F45E28" w14:textId="77777777" w:rsidR="005642C4" w:rsidRPr="005642C4" w:rsidRDefault="005642C4" w:rsidP="005642C4">
            <w:pPr>
              <w:rPr>
                <w:szCs w:val="20"/>
              </w:rPr>
            </w:pPr>
          </w:p>
        </w:tc>
        <w:tc>
          <w:tcPr>
            <w:tcW w:w="5011" w:type="dxa"/>
            <w:tcBorders>
              <w:top w:val="nil"/>
              <w:left w:val="nil"/>
              <w:bottom w:val="single" w:sz="4" w:space="0" w:color="auto"/>
              <w:right w:val="single" w:sz="4" w:space="0" w:color="auto"/>
            </w:tcBorders>
            <w:shd w:val="clear" w:color="auto" w:fill="auto"/>
            <w:vAlign w:val="center"/>
            <w:hideMark/>
          </w:tcPr>
          <w:p w14:paraId="36CCEF03" w14:textId="77777777" w:rsidR="005642C4" w:rsidRPr="005642C4" w:rsidRDefault="005642C4" w:rsidP="005642C4">
            <w:pPr>
              <w:rPr>
                <w:szCs w:val="20"/>
              </w:rPr>
            </w:pPr>
            <w:r w:rsidRPr="005642C4">
              <w:rPr>
                <w:sz w:val="14"/>
                <w:szCs w:val="14"/>
              </w:rPr>
              <w:t xml:space="preserve"> </w:t>
            </w:r>
            <w:r w:rsidRPr="005642C4">
              <w:rPr>
                <w:i/>
                <w:iCs/>
                <w:szCs w:val="20"/>
              </w:rPr>
              <w:t>пар</w:t>
            </w:r>
          </w:p>
        </w:tc>
        <w:tc>
          <w:tcPr>
            <w:tcW w:w="991" w:type="dxa"/>
            <w:tcBorders>
              <w:top w:val="nil"/>
              <w:left w:val="nil"/>
              <w:bottom w:val="single" w:sz="4" w:space="0" w:color="auto"/>
              <w:right w:val="single" w:sz="4" w:space="0" w:color="auto"/>
            </w:tcBorders>
            <w:shd w:val="clear" w:color="auto" w:fill="auto"/>
            <w:vAlign w:val="center"/>
            <w:hideMark/>
          </w:tcPr>
          <w:p w14:paraId="6EFA0EB1" w14:textId="77777777" w:rsidR="005642C4" w:rsidRPr="005642C4" w:rsidRDefault="005642C4" w:rsidP="005642C4">
            <w:pPr>
              <w:jc w:val="center"/>
              <w:rPr>
                <w:sz w:val="22"/>
                <w:szCs w:val="22"/>
              </w:rPr>
            </w:pPr>
            <w:r w:rsidRPr="005642C4">
              <w:rPr>
                <w:sz w:val="22"/>
                <w:szCs w:val="22"/>
              </w:rPr>
              <w:t>*</w:t>
            </w:r>
          </w:p>
        </w:tc>
        <w:tc>
          <w:tcPr>
            <w:tcW w:w="993" w:type="dxa"/>
            <w:tcBorders>
              <w:top w:val="nil"/>
              <w:left w:val="nil"/>
              <w:bottom w:val="single" w:sz="4" w:space="0" w:color="auto"/>
              <w:right w:val="single" w:sz="4" w:space="0" w:color="auto"/>
            </w:tcBorders>
            <w:shd w:val="clear" w:color="auto" w:fill="auto"/>
            <w:vAlign w:val="center"/>
            <w:hideMark/>
          </w:tcPr>
          <w:p w14:paraId="0A129CE2" w14:textId="77777777" w:rsidR="005642C4" w:rsidRPr="005642C4" w:rsidRDefault="005642C4" w:rsidP="005642C4">
            <w:pPr>
              <w:jc w:val="center"/>
              <w:rPr>
                <w:sz w:val="22"/>
                <w:szCs w:val="22"/>
              </w:rPr>
            </w:pPr>
            <w:r w:rsidRPr="005642C4">
              <w:rPr>
                <w:sz w:val="22"/>
                <w:szCs w:val="22"/>
              </w:rPr>
              <w:t>*</w:t>
            </w:r>
          </w:p>
        </w:tc>
        <w:tc>
          <w:tcPr>
            <w:tcW w:w="1261" w:type="dxa"/>
            <w:tcBorders>
              <w:top w:val="nil"/>
              <w:left w:val="nil"/>
              <w:bottom w:val="single" w:sz="4" w:space="0" w:color="auto"/>
              <w:right w:val="single" w:sz="4" w:space="0" w:color="auto"/>
            </w:tcBorders>
            <w:shd w:val="clear" w:color="auto" w:fill="auto"/>
            <w:vAlign w:val="center"/>
            <w:hideMark/>
          </w:tcPr>
          <w:p w14:paraId="071931E4" w14:textId="77777777" w:rsidR="005642C4" w:rsidRPr="005642C4" w:rsidRDefault="005642C4" w:rsidP="005642C4">
            <w:pPr>
              <w:jc w:val="center"/>
              <w:rPr>
                <w:sz w:val="22"/>
                <w:szCs w:val="22"/>
              </w:rPr>
            </w:pPr>
            <w:r w:rsidRPr="005642C4">
              <w:rPr>
                <w:sz w:val="22"/>
                <w:szCs w:val="22"/>
              </w:rPr>
              <w:t>21,41</w:t>
            </w:r>
          </w:p>
        </w:tc>
        <w:tc>
          <w:tcPr>
            <w:tcW w:w="1151" w:type="dxa"/>
            <w:tcBorders>
              <w:top w:val="nil"/>
              <w:left w:val="nil"/>
              <w:bottom w:val="single" w:sz="4" w:space="0" w:color="auto"/>
              <w:right w:val="single" w:sz="4" w:space="0" w:color="auto"/>
            </w:tcBorders>
            <w:shd w:val="clear" w:color="auto" w:fill="auto"/>
            <w:vAlign w:val="center"/>
            <w:hideMark/>
          </w:tcPr>
          <w:p w14:paraId="6C9BBC9C" w14:textId="77777777" w:rsidR="005642C4" w:rsidRPr="005642C4" w:rsidRDefault="005642C4" w:rsidP="005642C4">
            <w:pPr>
              <w:jc w:val="center"/>
              <w:rPr>
                <w:sz w:val="22"/>
                <w:szCs w:val="22"/>
              </w:rPr>
            </w:pPr>
            <w:r w:rsidRPr="005642C4">
              <w:rPr>
                <w:sz w:val="22"/>
                <w:szCs w:val="22"/>
              </w:rPr>
              <w:t>21,41</w:t>
            </w:r>
          </w:p>
        </w:tc>
      </w:tr>
      <w:tr w:rsidR="005642C4" w:rsidRPr="005642C4" w14:paraId="0B816BF0" w14:textId="77777777" w:rsidTr="005642C4">
        <w:trPr>
          <w:trHeight w:val="284"/>
          <w:jc w:val="center"/>
        </w:trPr>
        <w:tc>
          <w:tcPr>
            <w:tcW w:w="659" w:type="dxa"/>
            <w:vMerge/>
            <w:tcBorders>
              <w:top w:val="nil"/>
              <w:left w:val="single" w:sz="4" w:space="0" w:color="auto"/>
              <w:bottom w:val="single" w:sz="4" w:space="0" w:color="auto"/>
              <w:right w:val="single" w:sz="4" w:space="0" w:color="auto"/>
            </w:tcBorders>
            <w:vAlign w:val="center"/>
            <w:hideMark/>
          </w:tcPr>
          <w:p w14:paraId="60422FEF" w14:textId="77777777" w:rsidR="005642C4" w:rsidRPr="005642C4" w:rsidRDefault="005642C4" w:rsidP="005642C4">
            <w:pPr>
              <w:rPr>
                <w:szCs w:val="20"/>
              </w:rPr>
            </w:pPr>
          </w:p>
        </w:tc>
        <w:tc>
          <w:tcPr>
            <w:tcW w:w="5011" w:type="dxa"/>
            <w:tcBorders>
              <w:top w:val="nil"/>
              <w:left w:val="nil"/>
              <w:bottom w:val="single" w:sz="4" w:space="0" w:color="auto"/>
              <w:right w:val="single" w:sz="4" w:space="0" w:color="auto"/>
            </w:tcBorders>
            <w:shd w:val="clear" w:color="auto" w:fill="auto"/>
            <w:vAlign w:val="center"/>
            <w:hideMark/>
          </w:tcPr>
          <w:p w14:paraId="6635C2D5" w14:textId="77777777" w:rsidR="005642C4" w:rsidRPr="005642C4" w:rsidRDefault="005642C4" w:rsidP="005642C4">
            <w:pPr>
              <w:rPr>
                <w:szCs w:val="20"/>
              </w:rPr>
            </w:pPr>
            <w:r w:rsidRPr="005642C4">
              <w:rPr>
                <w:sz w:val="14"/>
                <w:szCs w:val="14"/>
              </w:rPr>
              <w:t xml:space="preserve"> </w:t>
            </w:r>
            <w:r w:rsidRPr="005642C4">
              <w:rPr>
                <w:i/>
                <w:iCs/>
                <w:szCs w:val="20"/>
              </w:rPr>
              <w:t>конденсат</w:t>
            </w:r>
          </w:p>
        </w:tc>
        <w:tc>
          <w:tcPr>
            <w:tcW w:w="991" w:type="dxa"/>
            <w:tcBorders>
              <w:top w:val="nil"/>
              <w:left w:val="nil"/>
              <w:bottom w:val="single" w:sz="4" w:space="0" w:color="auto"/>
              <w:right w:val="single" w:sz="4" w:space="0" w:color="auto"/>
            </w:tcBorders>
            <w:shd w:val="clear" w:color="auto" w:fill="auto"/>
            <w:vAlign w:val="center"/>
            <w:hideMark/>
          </w:tcPr>
          <w:p w14:paraId="37804B82" w14:textId="77777777" w:rsidR="005642C4" w:rsidRPr="005642C4" w:rsidRDefault="005642C4" w:rsidP="005642C4">
            <w:pPr>
              <w:jc w:val="center"/>
              <w:rPr>
                <w:sz w:val="22"/>
                <w:szCs w:val="22"/>
              </w:rPr>
            </w:pPr>
            <w:r w:rsidRPr="005642C4">
              <w:rPr>
                <w:sz w:val="22"/>
                <w:szCs w:val="22"/>
              </w:rPr>
              <w:t>*</w:t>
            </w:r>
          </w:p>
        </w:tc>
        <w:tc>
          <w:tcPr>
            <w:tcW w:w="993" w:type="dxa"/>
            <w:tcBorders>
              <w:top w:val="nil"/>
              <w:left w:val="nil"/>
              <w:bottom w:val="single" w:sz="4" w:space="0" w:color="auto"/>
              <w:right w:val="single" w:sz="4" w:space="0" w:color="auto"/>
            </w:tcBorders>
            <w:shd w:val="clear" w:color="auto" w:fill="auto"/>
            <w:vAlign w:val="center"/>
            <w:hideMark/>
          </w:tcPr>
          <w:p w14:paraId="4FDD83CE" w14:textId="77777777" w:rsidR="005642C4" w:rsidRPr="005642C4" w:rsidRDefault="005642C4" w:rsidP="005642C4">
            <w:pPr>
              <w:jc w:val="center"/>
              <w:rPr>
                <w:sz w:val="22"/>
                <w:szCs w:val="22"/>
              </w:rPr>
            </w:pPr>
            <w:r w:rsidRPr="005642C4">
              <w:rPr>
                <w:sz w:val="22"/>
                <w:szCs w:val="22"/>
              </w:rPr>
              <w:t>*</w:t>
            </w:r>
          </w:p>
        </w:tc>
        <w:tc>
          <w:tcPr>
            <w:tcW w:w="1261" w:type="dxa"/>
            <w:tcBorders>
              <w:top w:val="nil"/>
              <w:left w:val="nil"/>
              <w:bottom w:val="single" w:sz="4" w:space="0" w:color="auto"/>
              <w:right w:val="single" w:sz="4" w:space="0" w:color="auto"/>
            </w:tcBorders>
            <w:shd w:val="clear" w:color="auto" w:fill="auto"/>
            <w:vAlign w:val="center"/>
            <w:hideMark/>
          </w:tcPr>
          <w:p w14:paraId="00165DEA" w14:textId="77777777" w:rsidR="005642C4" w:rsidRPr="005642C4" w:rsidRDefault="005642C4" w:rsidP="005642C4">
            <w:pPr>
              <w:jc w:val="center"/>
              <w:rPr>
                <w:sz w:val="22"/>
                <w:szCs w:val="22"/>
              </w:rPr>
            </w:pPr>
            <w:r w:rsidRPr="005642C4">
              <w:rPr>
                <w:sz w:val="22"/>
                <w:szCs w:val="22"/>
              </w:rPr>
              <w:t>1,47</w:t>
            </w:r>
          </w:p>
        </w:tc>
        <w:tc>
          <w:tcPr>
            <w:tcW w:w="1151" w:type="dxa"/>
            <w:tcBorders>
              <w:top w:val="nil"/>
              <w:left w:val="nil"/>
              <w:bottom w:val="single" w:sz="4" w:space="0" w:color="auto"/>
              <w:right w:val="single" w:sz="4" w:space="0" w:color="auto"/>
            </w:tcBorders>
            <w:shd w:val="clear" w:color="auto" w:fill="auto"/>
            <w:vAlign w:val="center"/>
            <w:hideMark/>
          </w:tcPr>
          <w:p w14:paraId="751D98F2" w14:textId="77777777" w:rsidR="005642C4" w:rsidRPr="005642C4" w:rsidRDefault="005642C4" w:rsidP="005642C4">
            <w:pPr>
              <w:jc w:val="center"/>
              <w:rPr>
                <w:sz w:val="22"/>
                <w:szCs w:val="22"/>
              </w:rPr>
            </w:pPr>
            <w:r w:rsidRPr="005642C4">
              <w:rPr>
                <w:sz w:val="22"/>
                <w:szCs w:val="22"/>
              </w:rPr>
              <w:t>1,47</w:t>
            </w:r>
          </w:p>
        </w:tc>
      </w:tr>
      <w:tr w:rsidR="005642C4" w:rsidRPr="005642C4" w14:paraId="2104E687" w14:textId="77777777" w:rsidTr="005642C4">
        <w:trPr>
          <w:trHeight w:val="284"/>
          <w:jc w:val="center"/>
        </w:trPr>
        <w:tc>
          <w:tcPr>
            <w:tcW w:w="659" w:type="dxa"/>
            <w:vMerge/>
            <w:tcBorders>
              <w:top w:val="nil"/>
              <w:left w:val="single" w:sz="4" w:space="0" w:color="auto"/>
              <w:bottom w:val="single" w:sz="4" w:space="0" w:color="auto"/>
              <w:right w:val="single" w:sz="4" w:space="0" w:color="auto"/>
            </w:tcBorders>
            <w:vAlign w:val="center"/>
            <w:hideMark/>
          </w:tcPr>
          <w:p w14:paraId="7F168637" w14:textId="77777777" w:rsidR="005642C4" w:rsidRPr="005642C4" w:rsidRDefault="005642C4" w:rsidP="005642C4">
            <w:pPr>
              <w:rPr>
                <w:szCs w:val="20"/>
              </w:rPr>
            </w:pPr>
          </w:p>
        </w:tc>
        <w:tc>
          <w:tcPr>
            <w:tcW w:w="5011" w:type="dxa"/>
            <w:tcBorders>
              <w:top w:val="nil"/>
              <w:left w:val="nil"/>
              <w:bottom w:val="single" w:sz="4" w:space="0" w:color="auto"/>
              <w:right w:val="single" w:sz="4" w:space="0" w:color="auto"/>
            </w:tcBorders>
            <w:shd w:val="clear" w:color="auto" w:fill="auto"/>
            <w:vAlign w:val="center"/>
            <w:hideMark/>
          </w:tcPr>
          <w:p w14:paraId="1E27D662" w14:textId="77777777" w:rsidR="005642C4" w:rsidRPr="005642C4" w:rsidRDefault="005642C4" w:rsidP="005642C4">
            <w:pPr>
              <w:rPr>
                <w:szCs w:val="20"/>
              </w:rPr>
            </w:pPr>
            <w:r w:rsidRPr="005642C4">
              <w:rPr>
                <w:sz w:val="14"/>
                <w:szCs w:val="14"/>
              </w:rPr>
              <w:t xml:space="preserve"> </w:t>
            </w:r>
            <w:r w:rsidRPr="005642C4">
              <w:rPr>
                <w:i/>
                <w:iCs/>
                <w:szCs w:val="20"/>
              </w:rPr>
              <w:t>вода</w:t>
            </w:r>
          </w:p>
        </w:tc>
        <w:tc>
          <w:tcPr>
            <w:tcW w:w="991" w:type="dxa"/>
            <w:tcBorders>
              <w:top w:val="nil"/>
              <w:left w:val="nil"/>
              <w:bottom w:val="single" w:sz="4" w:space="0" w:color="auto"/>
              <w:right w:val="single" w:sz="4" w:space="0" w:color="auto"/>
            </w:tcBorders>
            <w:shd w:val="clear" w:color="auto" w:fill="auto"/>
            <w:vAlign w:val="center"/>
            <w:hideMark/>
          </w:tcPr>
          <w:p w14:paraId="79581E60" w14:textId="77777777" w:rsidR="005642C4" w:rsidRPr="005642C4" w:rsidRDefault="005642C4" w:rsidP="005642C4">
            <w:pPr>
              <w:jc w:val="center"/>
              <w:rPr>
                <w:sz w:val="22"/>
                <w:szCs w:val="22"/>
              </w:rPr>
            </w:pPr>
            <w:r w:rsidRPr="005642C4">
              <w:rPr>
                <w:sz w:val="22"/>
                <w:szCs w:val="22"/>
              </w:rPr>
              <w:t>*</w:t>
            </w:r>
          </w:p>
        </w:tc>
        <w:tc>
          <w:tcPr>
            <w:tcW w:w="993" w:type="dxa"/>
            <w:tcBorders>
              <w:top w:val="nil"/>
              <w:left w:val="nil"/>
              <w:bottom w:val="single" w:sz="4" w:space="0" w:color="auto"/>
              <w:right w:val="single" w:sz="4" w:space="0" w:color="auto"/>
            </w:tcBorders>
            <w:shd w:val="clear" w:color="auto" w:fill="auto"/>
            <w:vAlign w:val="center"/>
            <w:hideMark/>
          </w:tcPr>
          <w:p w14:paraId="44925298" w14:textId="77777777" w:rsidR="005642C4" w:rsidRPr="005642C4" w:rsidRDefault="005642C4" w:rsidP="005642C4">
            <w:pPr>
              <w:jc w:val="center"/>
              <w:rPr>
                <w:sz w:val="22"/>
                <w:szCs w:val="22"/>
              </w:rPr>
            </w:pPr>
            <w:r w:rsidRPr="005642C4">
              <w:rPr>
                <w:sz w:val="22"/>
                <w:szCs w:val="22"/>
              </w:rPr>
              <w:t>*</w:t>
            </w:r>
          </w:p>
        </w:tc>
        <w:tc>
          <w:tcPr>
            <w:tcW w:w="1261" w:type="dxa"/>
            <w:tcBorders>
              <w:top w:val="nil"/>
              <w:left w:val="nil"/>
              <w:bottom w:val="single" w:sz="4" w:space="0" w:color="auto"/>
              <w:right w:val="single" w:sz="4" w:space="0" w:color="auto"/>
            </w:tcBorders>
            <w:shd w:val="clear" w:color="auto" w:fill="auto"/>
            <w:vAlign w:val="center"/>
            <w:hideMark/>
          </w:tcPr>
          <w:p w14:paraId="3C7765AA" w14:textId="77777777" w:rsidR="005642C4" w:rsidRPr="005642C4" w:rsidRDefault="005642C4" w:rsidP="005642C4">
            <w:pPr>
              <w:jc w:val="center"/>
              <w:rPr>
                <w:sz w:val="22"/>
                <w:szCs w:val="22"/>
              </w:rPr>
            </w:pPr>
            <w:r w:rsidRPr="005642C4">
              <w:rPr>
                <w:sz w:val="22"/>
                <w:szCs w:val="22"/>
              </w:rPr>
              <w:t>1160,14</w:t>
            </w:r>
          </w:p>
        </w:tc>
        <w:tc>
          <w:tcPr>
            <w:tcW w:w="1151" w:type="dxa"/>
            <w:tcBorders>
              <w:top w:val="nil"/>
              <w:left w:val="nil"/>
              <w:bottom w:val="single" w:sz="4" w:space="0" w:color="auto"/>
              <w:right w:val="single" w:sz="4" w:space="0" w:color="auto"/>
            </w:tcBorders>
            <w:shd w:val="clear" w:color="auto" w:fill="auto"/>
            <w:vAlign w:val="center"/>
            <w:hideMark/>
          </w:tcPr>
          <w:p w14:paraId="4B83F96F" w14:textId="77777777" w:rsidR="005642C4" w:rsidRPr="005642C4" w:rsidRDefault="005642C4" w:rsidP="005642C4">
            <w:pPr>
              <w:jc w:val="center"/>
              <w:rPr>
                <w:sz w:val="22"/>
                <w:szCs w:val="22"/>
              </w:rPr>
            </w:pPr>
            <w:r w:rsidRPr="005642C4">
              <w:rPr>
                <w:sz w:val="22"/>
                <w:szCs w:val="22"/>
              </w:rPr>
              <w:t>1161,47</w:t>
            </w:r>
          </w:p>
        </w:tc>
      </w:tr>
      <w:tr w:rsidR="005642C4" w:rsidRPr="005642C4" w14:paraId="0F6DA1BE" w14:textId="77777777" w:rsidTr="005642C4">
        <w:trPr>
          <w:trHeight w:val="284"/>
          <w:jc w:val="center"/>
        </w:trPr>
        <w:tc>
          <w:tcPr>
            <w:tcW w:w="659" w:type="dxa"/>
            <w:vMerge w:val="restart"/>
            <w:tcBorders>
              <w:top w:val="nil"/>
              <w:left w:val="single" w:sz="4" w:space="0" w:color="auto"/>
              <w:bottom w:val="single" w:sz="4" w:space="0" w:color="auto"/>
              <w:right w:val="single" w:sz="4" w:space="0" w:color="auto"/>
            </w:tcBorders>
            <w:shd w:val="clear" w:color="auto" w:fill="auto"/>
            <w:vAlign w:val="center"/>
            <w:hideMark/>
          </w:tcPr>
          <w:p w14:paraId="540C7C4B" w14:textId="77777777" w:rsidR="005642C4" w:rsidRPr="005642C4" w:rsidRDefault="005642C4" w:rsidP="005642C4">
            <w:pPr>
              <w:jc w:val="center"/>
              <w:rPr>
                <w:szCs w:val="20"/>
              </w:rPr>
            </w:pPr>
            <w:r w:rsidRPr="005642C4">
              <w:rPr>
                <w:szCs w:val="20"/>
              </w:rPr>
              <w:t>1.3</w:t>
            </w:r>
          </w:p>
        </w:tc>
        <w:tc>
          <w:tcPr>
            <w:tcW w:w="5011" w:type="dxa"/>
            <w:tcBorders>
              <w:top w:val="nil"/>
              <w:left w:val="nil"/>
              <w:bottom w:val="single" w:sz="4" w:space="0" w:color="auto"/>
              <w:right w:val="single" w:sz="4" w:space="0" w:color="auto"/>
            </w:tcBorders>
            <w:shd w:val="clear" w:color="auto" w:fill="auto"/>
            <w:vAlign w:val="center"/>
            <w:hideMark/>
          </w:tcPr>
          <w:p w14:paraId="7E092C5F" w14:textId="77777777" w:rsidR="005642C4" w:rsidRPr="005642C4" w:rsidRDefault="005642C4" w:rsidP="005642C4">
            <w:pPr>
              <w:rPr>
                <w:szCs w:val="20"/>
              </w:rPr>
            </w:pPr>
            <w:r w:rsidRPr="005642C4">
              <w:rPr>
                <w:szCs w:val="20"/>
              </w:rPr>
              <w:t>отношение потерь и затрат теплоносителя к среднегодовому объему тепловых сетей, %:</w:t>
            </w:r>
          </w:p>
        </w:tc>
        <w:tc>
          <w:tcPr>
            <w:tcW w:w="4396" w:type="dxa"/>
            <w:gridSpan w:val="4"/>
            <w:tcBorders>
              <w:top w:val="single" w:sz="4" w:space="0" w:color="auto"/>
              <w:left w:val="nil"/>
              <w:bottom w:val="single" w:sz="4" w:space="0" w:color="auto"/>
              <w:right w:val="single" w:sz="4" w:space="0" w:color="auto"/>
            </w:tcBorders>
            <w:shd w:val="clear" w:color="auto" w:fill="auto"/>
            <w:vAlign w:val="center"/>
            <w:hideMark/>
          </w:tcPr>
          <w:p w14:paraId="40F844A1" w14:textId="77777777" w:rsidR="005642C4" w:rsidRPr="005642C4" w:rsidRDefault="005642C4" w:rsidP="005642C4">
            <w:pPr>
              <w:jc w:val="center"/>
              <w:rPr>
                <w:sz w:val="22"/>
                <w:szCs w:val="22"/>
              </w:rPr>
            </w:pPr>
            <w:r w:rsidRPr="005642C4">
              <w:rPr>
                <w:sz w:val="22"/>
                <w:szCs w:val="22"/>
              </w:rPr>
              <w:t> </w:t>
            </w:r>
          </w:p>
        </w:tc>
      </w:tr>
      <w:tr w:rsidR="005642C4" w:rsidRPr="005642C4" w14:paraId="5912C2BC" w14:textId="77777777" w:rsidTr="005642C4">
        <w:trPr>
          <w:trHeight w:val="284"/>
          <w:jc w:val="center"/>
        </w:trPr>
        <w:tc>
          <w:tcPr>
            <w:tcW w:w="659" w:type="dxa"/>
            <w:vMerge/>
            <w:tcBorders>
              <w:top w:val="nil"/>
              <w:left w:val="single" w:sz="4" w:space="0" w:color="auto"/>
              <w:bottom w:val="single" w:sz="4" w:space="0" w:color="auto"/>
              <w:right w:val="single" w:sz="4" w:space="0" w:color="auto"/>
            </w:tcBorders>
            <w:vAlign w:val="center"/>
            <w:hideMark/>
          </w:tcPr>
          <w:p w14:paraId="7BE2B3E9" w14:textId="77777777" w:rsidR="005642C4" w:rsidRPr="005642C4" w:rsidRDefault="005642C4" w:rsidP="005642C4">
            <w:pPr>
              <w:rPr>
                <w:szCs w:val="20"/>
              </w:rPr>
            </w:pPr>
          </w:p>
        </w:tc>
        <w:tc>
          <w:tcPr>
            <w:tcW w:w="5011" w:type="dxa"/>
            <w:tcBorders>
              <w:top w:val="nil"/>
              <w:left w:val="nil"/>
              <w:bottom w:val="single" w:sz="4" w:space="0" w:color="auto"/>
              <w:right w:val="single" w:sz="4" w:space="0" w:color="auto"/>
            </w:tcBorders>
            <w:shd w:val="clear" w:color="auto" w:fill="auto"/>
            <w:vAlign w:val="center"/>
            <w:hideMark/>
          </w:tcPr>
          <w:p w14:paraId="431CF332" w14:textId="77777777" w:rsidR="005642C4" w:rsidRPr="005642C4" w:rsidRDefault="005642C4" w:rsidP="005642C4">
            <w:pPr>
              <w:rPr>
                <w:szCs w:val="20"/>
              </w:rPr>
            </w:pPr>
            <w:r w:rsidRPr="005642C4">
              <w:rPr>
                <w:sz w:val="14"/>
                <w:szCs w:val="14"/>
              </w:rPr>
              <w:t xml:space="preserve"> </w:t>
            </w:r>
            <w:r w:rsidRPr="005642C4">
              <w:rPr>
                <w:i/>
                <w:iCs/>
                <w:szCs w:val="20"/>
              </w:rPr>
              <w:t xml:space="preserve">пар </w:t>
            </w:r>
          </w:p>
        </w:tc>
        <w:tc>
          <w:tcPr>
            <w:tcW w:w="991" w:type="dxa"/>
            <w:tcBorders>
              <w:top w:val="nil"/>
              <w:left w:val="nil"/>
              <w:bottom w:val="single" w:sz="4" w:space="0" w:color="auto"/>
              <w:right w:val="single" w:sz="4" w:space="0" w:color="auto"/>
            </w:tcBorders>
            <w:shd w:val="clear" w:color="auto" w:fill="auto"/>
            <w:vAlign w:val="center"/>
            <w:hideMark/>
          </w:tcPr>
          <w:p w14:paraId="48AAA140" w14:textId="77777777" w:rsidR="005642C4" w:rsidRPr="005642C4" w:rsidRDefault="005642C4" w:rsidP="005642C4">
            <w:pPr>
              <w:jc w:val="center"/>
              <w:rPr>
                <w:sz w:val="22"/>
                <w:szCs w:val="22"/>
              </w:rPr>
            </w:pPr>
            <w:r w:rsidRPr="005642C4">
              <w:rPr>
                <w:sz w:val="22"/>
                <w:szCs w:val="22"/>
              </w:rPr>
              <w:t>*</w:t>
            </w:r>
          </w:p>
        </w:tc>
        <w:tc>
          <w:tcPr>
            <w:tcW w:w="993" w:type="dxa"/>
            <w:tcBorders>
              <w:top w:val="nil"/>
              <w:left w:val="nil"/>
              <w:bottom w:val="single" w:sz="4" w:space="0" w:color="auto"/>
              <w:right w:val="single" w:sz="4" w:space="0" w:color="auto"/>
            </w:tcBorders>
            <w:shd w:val="clear" w:color="auto" w:fill="auto"/>
            <w:vAlign w:val="center"/>
            <w:hideMark/>
          </w:tcPr>
          <w:p w14:paraId="54F8F728" w14:textId="77777777" w:rsidR="005642C4" w:rsidRPr="005642C4" w:rsidRDefault="005642C4" w:rsidP="005642C4">
            <w:pPr>
              <w:jc w:val="center"/>
              <w:rPr>
                <w:sz w:val="22"/>
                <w:szCs w:val="22"/>
              </w:rPr>
            </w:pPr>
            <w:r w:rsidRPr="005642C4">
              <w:rPr>
                <w:sz w:val="22"/>
                <w:szCs w:val="22"/>
              </w:rPr>
              <w:t>*</w:t>
            </w:r>
          </w:p>
        </w:tc>
        <w:tc>
          <w:tcPr>
            <w:tcW w:w="1261" w:type="dxa"/>
            <w:tcBorders>
              <w:top w:val="nil"/>
              <w:left w:val="nil"/>
              <w:bottom w:val="single" w:sz="4" w:space="0" w:color="auto"/>
              <w:right w:val="single" w:sz="4" w:space="0" w:color="auto"/>
            </w:tcBorders>
            <w:shd w:val="clear" w:color="auto" w:fill="auto"/>
            <w:vAlign w:val="center"/>
            <w:hideMark/>
          </w:tcPr>
          <w:p w14:paraId="6E2E8A60" w14:textId="77777777" w:rsidR="005642C4" w:rsidRPr="005642C4" w:rsidRDefault="005642C4" w:rsidP="005642C4">
            <w:pPr>
              <w:jc w:val="center"/>
              <w:rPr>
                <w:sz w:val="22"/>
                <w:szCs w:val="22"/>
              </w:rPr>
            </w:pPr>
            <w:r w:rsidRPr="005642C4">
              <w:rPr>
                <w:sz w:val="22"/>
                <w:szCs w:val="22"/>
              </w:rPr>
              <w:t>3,15%</w:t>
            </w:r>
          </w:p>
        </w:tc>
        <w:tc>
          <w:tcPr>
            <w:tcW w:w="1151" w:type="dxa"/>
            <w:tcBorders>
              <w:top w:val="nil"/>
              <w:left w:val="nil"/>
              <w:bottom w:val="single" w:sz="4" w:space="0" w:color="auto"/>
              <w:right w:val="single" w:sz="4" w:space="0" w:color="auto"/>
            </w:tcBorders>
            <w:shd w:val="clear" w:color="auto" w:fill="auto"/>
            <w:vAlign w:val="center"/>
            <w:hideMark/>
          </w:tcPr>
          <w:p w14:paraId="0A7F84B5" w14:textId="77777777" w:rsidR="005642C4" w:rsidRPr="005642C4" w:rsidRDefault="005642C4" w:rsidP="005642C4">
            <w:pPr>
              <w:jc w:val="center"/>
              <w:rPr>
                <w:sz w:val="22"/>
                <w:szCs w:val="22"/>
              </w:rPr>
            </w:pPr>
            <w:r w:rsidRPr="005642C4">
              <w:rPr>
                <w:sz w:val="22"/>
                <w:szCs w:val="22"/>
              </w:rPr>
              <w:t>3,15%</w:t>
            </w:r>
          </w:p>
        </w:tc>
      </w:tr>
      <w:tr w:rsidR="005642C4" w:rsidRPr="005642C4" w14:paraId="5B0F9CC0" w14:textId="77777777" w:rsidTr="005642C4">
        <w:trPr>
          <w:trHeight w:val="284"/>
          <w:jc w:val="center"/>
        </w:trPr>
        <w:tc>
          <w:tcPr>
            <w:tcW w:w="659" w:type="dxa"/>
            <w:vMerge/>
            <w:tcBorders>
              <w:top w:val="nil"/>
              <w:left w:val="single" w:sz="4" w:space="0" w:color="auto"/>
              <w:bottom w:val="single" w:sz="4" w:space="0" w:color="auto"/>
              <w:right w:val="single" w:sz="4" w:space="0" w:color="auto"/>
            </w:tcBorders>
            <w:vAlign w:val="center"/>
            <w:hideMark/>
          </w:tcPr>
          <w:p w14:paraId="3FC57BDE" w14:textId="77777777" w:rsidR="005642C4" w:rsidRPr="005642C4" w:rsidRDefault="005642C4" w:rsidP="005642C4">
            <w:pPr>
              <w:rPr>
                <w:szCs w:val="20"/>
              </w:rPr>
            </w:pPr>
          </w:p>
        </w:tc>
        <w:tc>
          <w:tcPr>
            <w:tcW w:w="5011" w:type="dxa"/>
            <w:tcBorders>
              <w:top w:val="nil"/>
              <w:left w:val="nil"/>
              <w:bottom w:val="single" w:sz="4" w:space="0" w:color="auto"/>
              <w:right w:val="single" w:sz="4" w:space="0" w:color="auto"/>
            </w:tcBorders>
            <w:shd w:val="clear" w:color="auto" w:fill="auto"/>
            <w:vAlign w:val="center"/>
            <w:hideMark/>
          </w:tcPr>
          <w:p w14:paraId="162DB7C3" w14:textId="77777777" w:rsidR="005642C4" w:rsidRPr="005642C4" w:rsidRDefault="005642C4" w:rsidP="005642C4">
            <w:pPr>
              <w:rPr>
                <w:szCs w:val="20"/>
              </w:rPr>
            </w:pPr>
            <w:r w:rsidRPr="005642C4">
              <w:rPr>
                <w:sz w:val="14"/>
                <w:szCs w:val="14"/>
              </w:rPr>
              <w:t xml:space="preserve"> </w:t>
            </w:r>
            <w:r w:rsidRPr="005642C4">
              <w:rPr>
                <w:i/>
                <w:iCs/>
                <w:szCs w:val="20"/>
              </w:rPr>
              <w:t>конденсат</w:t>
            </w:r>
          </w:p>
        </w:tc>
        <w:tc>
          <w:tcPr>
            <w:tcW w:w="991" w:type="dxa"/>
            <w:tcBorders>
              <w:top w:val="nil"/>
              <w:left w:val="nil"/>
              <w:bottom w:val="single" w:sz="4" w:space="0" w:color="auto"/>
              <w:right w:val="single" w:sz="4" w:space="0" w:color="auto"/>
            </w:tcBorders>
            <w:shd w:val="clear" w:color="auto" w:fill="auto"/>
            <w:vAlign w:val="center"/>
            <w:hideMark/>
          </w:tcPr>
          <w:p w14:paraId="72EF6B95" w14:textId="77777777" w:rsidR="005642C4" w:rsidRPr="005642C4" w:rsidRDefault="005642C4" w:rsidP="005642C4">
            <w:pPr>
              <w:jc w:val="center"/>
              <w:rPr>
                <w:sz w:val="22"/>
                <w:szCs w:val="22"/>
              </w:rPr>
            </w:pPr>
            <w:r w:rsidRPr="005642C4">
              <w:rPr>
                <w:sz w:val="22"/>
                <w:szCs w:val="22"/>
              </w:rPr>
              <w:t>*</w:t>
            </w:r>
          </w:p>
        </w:tc>
        <w:tc>
          <w:tcPr>
            <w:tcW w:w="993" w:type="dxa"/>
            <w:tcBorders>
              <w:top w:val="nil"/>
              <w:left w:val="nil"/>
              <w:bottom w:val="single" w:sz="4" w:space="0" w:color="auto"/>
              <w:right w:val="single" w:sz="4" w:space="0" w:color="auto"/>
            </w:tcBorders>
            <w:shd w:val="clear" w:color="auto" w:fill="auto"/>
            <w:vAlign w:val="center"/>
            <w:hideMark/>
          </w:tcPr>
          <w:p w14:paraId="65FF38B9" w14:textId="77777777" w:rsidR="005642C4" w:rsidRPr="005642C4" w:rsidRDefault="005642C4" w:rsidP="005642C4">
            <w:pPr>
              <w:jc w:val="center"/>
              <w:rPr>
                <w:sz w:val="22"/>
                <w:szCs w:val="22"/>
              </w:rPr>
            </w:pPr>
            <w:r w:rsidRPr="005642C4">
              <w:rPr>
                <w:sz w:val="22"/>
                <w:szCs w:val="22"/>
              </w:rPr>
              <w:t>*</w:t>
            </w:r>
          </w:p>
        </w:tc>
        <w:tc>
          <w:tcPr>
            <w:tcW w:w="1261" w:type="dxa"/>
            <w:tcBorders>
              <w:top w:val="nil"/>
              <w:left w:val="nil"/>
              <w:bottom w:val="single" w:sz="4" w:space="0" w:color="auto"/>
              <w:right w:val="single" w:sz="4" w:space="0" w:color="auto"/>
            </w:tcBorders>
            <w:shd w:val="clear" w:color="auto" w:fill="auto"/>
            <w:vAlign w:val="center"/>
            <w:hideMark/>
          </w:tcPr>
          <w:p w14:paraId="0B300C51" w14:textId="77777777" w:rsidR="005642C4" w:rsidRPr="005642C4" w:rsidRDefault="005642C4" w:rsidP="005642C4">
            <w:pPr>
              <w:jc w:val="center"/>
              <w:rPr>
                <w:sz w:val="22"/>
                <w:szCs w:val="22"/>
              </w:rPr>
            </w:pPr>
            <w:r w:rsidRPr="005642C4">
              <w:rPr>
                <w:sz w:val="22"/>
                <w:szCs w:val="22"/>
              </w:rPr>
              <w:t>2100,00%</w:t>
            </w:r>
          </w:p>
        </w:tc>
        <w:tc>
          <w:tcPr>
            <w:tcW w:w="1151" w:type="dxa"/>
            <w:tcBorders>
              <w:top w:val="nil"/>
              <w:left w:val="nil"/>
              <w:bottom w:val="single" w:sz="4" w:space="0" w:color="auto"/>
              <w:right w:val="single" w:sz="4" w:space="0" w:color="auto"/>
            </w:tcBorders>
            <w:shd w:val="clear" w:color="auto" w:fill="auto"/>
            <w:vAlign w:val="center"/>
            <w:hideMark/>
          </w:tcPr>
          <w:p w14:paraId="4D55439C" w14:textId="77777777" w:rsidR="005642C4" w:rsidRPr="005642C4" w:rsidRDefault="005642C4" w:rsidP="005642C4">
            <w:pPr>
              <w:jc w:val="center"/>
              <w:rPr>
                <w:sz w:val="22"/>
                <w:szCs w:val="22"/>
              </w:rPr>
            </w:pPr>
            <w:r w:rsidRPr="005642C4">
              <w:rPr>
                <w:sz w:val="22"/>
                <w:szCs w:val="22"/>
              </w:rPr>
              <w:t>2100,00%</w:t>
            </w:r>
          </w:p>
        </w:tc>
      </w:tr>
      <w:tr w:rsidR="005642C4" w:rsidRPr="005642C4" w14:paraId="493328B0" w14:textId="77777777" w:rsidTr="005642C4">
        <w:trPr>
          <w:trHeight w:val="284"/>
          <w:jc w:val="center"/>
        </w:trPr>
        <w:tc>
          <w:tcPr>
            <w:tcW w:w="659" w:type="dxa"/>
            <w:vMerge/>
            <w:tcBorders>
              <w:top w:val="nil"/>
              <w:left w:val="single" w:sz="4" w:space="0" w:color="auto"/>
              <w:bottom w:val="single" w:sz="4" w:space="0" w:color="auto"/>
              <w:right w:val="single" w:sz="4" w:space="0" w:color="auto"/>
            </w:tcBorders>
            <w:vAlign w:val="center"/>
            <w:hideMark/>
          </w:tcPr>
          <w:p w14:paraId="00FD4CDE" w14:textId="77777777" w:rsidR="005642C4" w:rsidRPr="005642C4" w:rsidRDefault="005642C4" w:rsidP="005642C4">
            <w:pPr>
              <w:rPr>
                <w:szCs w:val="20"/>
              </w:rPr>
            </w:pPr>
          </w:p>
        </w:tc>
        <w:tc>
          <w:tcPr>
            <w:tcW w:w="5011" w:type="dxa"/>
            <w:tcBorders>
              <w:top w:val="nil"/>
              <w:left w:val="nil"/>
              <w:bottom w:val="single" w:sz="4" w:space="0" w:color="auto"/>
              <w:right w:val="single" w:sz="4" w:space="0" w:color="auto"/>
            </w:tcBorders>
            <w:shd w:val="clear" w:color="auto" w:fill="auto"/>
            <w:vAlign w:val="center"/>
            <w:hideMark/>
          </w:tcPr>
          <w:p w14:paraId="107A8F55" w14:textId="77777777" w:rsidR="005642C4" w:rsidRPr="005642C4" w:rsidRDefault="005642C4" w:rsidP="005642C4">
            <w:pPr>
              <w:rPr>
                <w:szCs w:val="20"/>
              </w:rPr>
            </w:pPr>
            <w:r w:rsidRPr="005642C4">
              <w:rPr>
                <w:sz w:val="14"/>
                <w:szCs w:val="14"/>
              </w:rPr>
              <w:t xml:space="preserve"> </w:t>
            </w:r>
            <w:r w:rsidRPr="005642C4">
              <w:rPr>
                <w:i/>
                <w:iCs/>
                <w:szCs w:val="20"/>
              </w:rPr>
              <w:t>вода</w:t>
            </w:r>
          </w:p>
        </w:tc>
        <w:tc>
          <w:tcPr>
            <w:tcW w:w="991" w:type="dxa"/>
            <w:tcBorders>
              <w:top w:val="nil"/>
              <w:left w:val="nil"/>
              <w:bottom w:val="single" w:sz="4" w:space="0" w:color="auto"/>
              <w:right w:val="single" w:sz="4" w:space="0" w:color="auto"/>
            </w:tcBorders>
            <w:shd w:val="clear" w:color="auto" w:fill="auto"/>
            <w:vAlign w:val="center"/>
            <w:hideMark/>
          </w:tcPr>
          <w:p w14:paraId="48D96993" w14:textId="77777777" w:rsidR="005642C4" w:rsidRPr="005642C4" w:rsidRDefault="005642C4" w:rsidP="005642C4">
            <w:pPr>
              <w:jc w:val="center"/>
              <w:rPr>
                <w:sz w:val="22"/>
                <w:szCs w:val="22"/>
              </w:rPr>
            </w:pPr>
            <w:r w:rsidRPr="005642C4">
              <w:rPr>
                <w:sz w:val="22"/>
                <w:szCs w:val="22"/>
              </w:rPr>
              <w:t>*</w:t>
            </w:r>
          </w:p>
        </w:tc>
        <w:tc>
          <w:tcPr>
            <w:tcW w:w="993" w:type="dxa"/>
            <w:tcBorders>
              <w:top w:val="nil"/>
              <w:left w:val="nil"/>
              <w:bottom w:val="single" w:sz="4" w:space="0" w:color="auto"/>
              <w:right w:val="single" w:sz="4" w:space="0" w:color="auto"/>
            </w:tcBorders>
            <w:shd w:val="clear" w:color="auto" w:fill="auto"/>
            <w:vAlign w:val="center"/>
            <w:hideMark/>
          </w:tcPr>
          <w:p w14:paraId="57B40C7F" w14:textId="77777777" w:rsidR="005642C4" w:rsidRPr="005642C4" w:rsidRDefault="005642C4" w:rsidP="005642C4">
            <w:pPr>
              <w:jc w:val="center"/>
              <w:rPr>
                <w:sz w:val="22"/>
                <w:szCs w:val="22"/>
              </w:rPr>
            </w:pPr>
            <w:r w:rsidRPr="005642C4">
              <w:rPr>
                <w:sz w:val="22"/>
                <w:szCs w:val="22"/>
              </w:rPr>
              <w:t>*</w:t>
            </w:r>
          </w:p>
        </w:tc>
        <w:tc>
          <w:tcPr>
            <w:tcW w:w="1261" w:type="dxa"/>
            <w:tcBorders>
              <w:top w:val="nil"/>
              <w:left w:val="nil"/>
              <w:bottom w:val="single" w:sz="4" w:space="0" w:color="auto"/>
              <w:right w:val="single" w:sz="4" w:space="0" w:color="auto"/>
            </w:tcBorders>
            <w:shd w:val="clear" w:color="auto" w:fill="auto"/>
            <w:vAlign w:val="center"/>
            <w:hideMark/>
          </w:tcPr>
          <w:p w14:paraId="31504F6F" w14:textId="77777777" w:rsidR="005642C4" w:rsidRPr="005642C4" w:rsidRDefault="005642C4" w:rsidP="005642C4">
            <w:pPr>
              <w:jc w:val="center"/>
              <w:rPr>
                <w:sz w:val="22"/>
                <w:szCs w:val="22"/>
              </w:rPr>
            </w:pPr>
            <w:r w:rsidRPr="005642C4">
              <w:rPr>
                <w:sz w:val="22"/>
                <w:szCs w:val="22"/>
              </w:rPr>
              <w:t>2352,71%</w:t>
            </w:r>
          </w:p>
        </w:tc>
        <w:tc>
          <w:tcPr>
            <w:tcW w:w="1151" w:type="dxa"/>
            <w:tcBorders>
              <w:top w:val="nil"/>
              <w:left w:val="nil"/>
              <w:bottom w:val="single" w:sz="4" w:space="0" w:color="auto"/>
              <w:right w:val="single" w:sz="4" w:space="0" w:color="auto"/>
            </w:tcBorders>
            <w:shd w:val="clear" w:color="auto" w:fill="auto"/>
            <w:vAlign w:val="center"/>
            <w:hideMark/>
          </w:tcPr>
          <w:p w14:paraId="7104335B" w14:textId="77777777" w:rsidR="005642C4" w:rsidRPr="005642C4" w:rsidRDefault="005642C4" w:rsidP="005642C4">
            <w:pPr>
              <w:jc w:val="center"/>
              <w:rPr>
                <w:sz w:val="22"/>
                <w:szCs w:val="22"/>
              </w:rPr>
            </w:pPr>
            <w:r w:rsidRPr="005642C4">
              <w:rPr>
                <w:sz w:val="22"/>
                <w:szCs w:val="22"/>
              </w:rPr>
              <w:t>2350,00%</w:t>
            </w:r>
          </w:p>
        </w:tc>
      </w:tr>
      <w:tr w:rsidR="005642C4" w:rsidRPr="005642C4" w14:paraId="4F8DA2D3" w14:textId="77777777" w:rsidTr="005642C4">
        <w:trPr>
          <w:trHeight w:val="284"/>
          <w:jc w:val="center"/>
        </w:trPr>
        <w:tc>
          <w:tcPr>
            <w:tcW w:w="659" w:type="dxa"/>
            <w:vMerge w:val="restart"/>
            <w:tcBorders>
              <w:top w:val="nil"/>
              <w:left w:val="single" w:sz="4" w:space="0" w:color="auto"/>
              <w:bottom w:val="single" w:sz="4" w:space="0" w:color="auto"/>
              <w:right w:val="single" w:sz="4" w:space="0" w:color="auto"/>
            </w:tcBorders>
            <w:shd w:val="clear" w:color="auto" w:fill="auto"/>
            <w:vAlign w:val="center"/>
            <w:hideMark/>
          </w:tcPr>
          <w:p w14:paraId="4AACC0E1" w14:textId="77777777" w:rsidR="005642C4" w:rsidRPr="005642C4" w:rsidRDefault="005642C4" w:rsidP="005642C4">
            <w:pPr>
              <w:jc w:val="center"/>
              <w:rPr>
                <w:szCs w:val="20"/>
              </w:rPr>
            </w:pPr>
            <w:r w:rsidRPr="005642C4">
              <w:rPr>
                <w:szCs w:val="20"/>
              </w:rPr>
              <w:t>1.4</w:t>
            </w:r>
          </w:p>
        </w:tc>
        <w:tc>
          <w:tcPr>
            <w:tcW w:w="5011" w:type="dxa"/>
            <w:tcBorders>
              <w:top w:val="nil"/>
              <w:left w:val="nil"/>
              <w:bottom w:val="single" w:sz="4" w:space="0" w:color="auto"/>
              <w:right w:val="single" w:sz="4" w:space="0" w:color="auto"/>
            </w:tcBorders>
            <w:shd w:val="clear" w:color="auto" w:fill="auto"/>
            <w:vAlign w:val="center"/>
            <w:hideMark/>
          </w:tcPr>
          <w:p w14:paraId="60704284" w14:textId="77777777" w:rsidR="005642C4" w:rsidRPr="005642C4" w:rsidRDefault="005642C4" w:rsidP="005642C4">
            <w:pPr>
              <w:rPr>
                <w:szCs w:val="20"/>
              </w:rPr>
            </w:pPr>
            <w:r w:rsidRPr="005642C4">
              <w:rPr>
                <w:szCs w:val="20"/>
              </w:rPr>
              <w:t>отношение потерь и затрат теплоносителя к среднегодовому объему тепловых сетей, %/час (п.1.3:8 760):</w:t>
            </w:r>
          </w:p>
        </w:tc>
        <w:tc>
          <w:tcPr>
            <w:tcW w:w="991" w:type="dxa"/>
            <w:tcBorders>
              <w:top w:val="nil"/>
              <w:left w:val="nil"/>
              <w:bottom w:val="single" w:sz="4" w:space="0" w:color="auto"/>
              <w:right w:val="single" w:sz="4" w:space="0" w:color="auto"/>
            </w:tcBorders>
            <w:shd w:val="clear" w:color="auto" w:fill="auto"/>
            <w:vAlign w:val="center"/>
            <w:hideMark/>
          </w:tcPr>
          <w:p w14:paraId="4DB4A66E" w14:textId="77777777" w:rsidR="005642C4" w:rsidRPr="005642C4" w:rsidRDefault="005642C4" w:rsidP="005642C4">
            <w:pPr>
              <w:jc w:val="center"/>
              <w:rPr>
                <w:sz w:val="22"/>
                <w:szCs w:val="22"/>
              </w:rPr>
            </w:pPr>
            <w:r w:rsidRPr="005642C4">
              <w:rPr>
                <w:sz w:val="22"/>
                <w:szCs w:val="22"/>
              </w:rPr>
              <w:t>*</w:t>
            </w:r>
          </w:p>
        </w:tc>
        <w:tc>
          <w:tcPr>
            <w:tcW w:w="993" w:type="dxa"/>
            <w:tcBorders>
              <w:top w:val="nil"/>
              <w:left w:val="nil"/>
              <w:bottom w:val="single" w:sz="4" w:space="0" w:color="auto"/>
              <w:right w:val="single" w:sz="4" w:space="0" w:color="auto"/>
            </w:tcBorders>
            <w:shd w:val="clear" w:color="auto" w:fill="auto"/>
            <w:vAlign w:val="center"/>
            <w:hideMark/>
          </w:tcPr>
          <w:p w14:paraId="2661BA0E" w14:textId="77777777" w:rsidR="005642C4" w:rsidRPr="005642C4" w:rsidRDefault="005642C4" w:rsidP="005642C4">
            <w:pPr>
              <w:jc w:val="center"/>
              <w:rPr>
                <w:sz w:val="22"/>
                <w:szCs w:val="22"/>
              </w:rPr>
            </w:pPr>
            <w:r w:rsidRPr="005642C4">
              <w:rPr>
                <w:sz w:val="22"/>
                <w:szCs w:val="22"/>
              </w:rPr>
              <w:t>*</w:t>
            </w:r>
          </w:p>
        </w:tc>
        <w:tc>
          <w:tcPr>
            <w:tcW w:w="1261" w:type="dxa"/>
            <w:tcBorders>
              <w:top w:val="nil"/>
              <w:left w:val="nil"/>
              <w:bottom w:val="single" w:sz="4" w:space="0" w:color="auto"/>
              <w:right w:val="single" w:sz="4" w:space="0" w:color="auto"/>
            </w:tcBorders>
            <w:shd w:val="clear" w:color="auto" w:fill="auto"/>
            <w:vAlign w:val="center"/>
            <w:hideMark/>
          </w:tcPr>
          <w:p w14:paraId="0E2B7ABD" w14:textId="77777777" w:rsidR="005642C4" w:rsidRPr="005642C4" w:rsidRDefault="005642C4" w:rsidP="005642C4">
            <w:pPr>
              <w:jc w:val="center"/>
              <w:rPr>
                <w:sz w:val="22"/>
                <w:szCs w:val="22"/>
              </w:rPr>
            </w:pPr>
            <w:r w:rsidRPr="005642C4">
              <w:rPr>
                <w:sz w:val="22"/>
                <w:szCs w:val="22"/>
              </w:rPr>
              <w:t> </w:t>
            </w:r>
          </w:p>
        </w:tc>
        <w:tc>
          <w:tcPr>
            <w:tcW w:w="1151" w:type="dxa"/>
            <w:tcBorders>
              <w:top w:val="nil"/>
              <w:left w:val="nil"/>
              <w:bottom w:val="single" w:sz="4" w:space="0" w:color="auto"/>
              <w:right w:val="single" w:sz="4" w:space="0" w:color="auto"/>
            </w:tcBorders>
            <w:shd w:val="clear" w:color="auto" w:fill="auto"/>
            <w:vAlign w:val="center"/>
            <w:hideMark/>
          </w:tcPr>
          <w:p w14:paraId="35105B5C" w14:textId="77777777" w:rsidR="005642C4" w:rsidRPr="005642C4" w:rsidRDefault="005642C4" w:rsidP="005642C4">
            <w:pPr>
              <w:jc w:val="center"/>
              <w:rPr>
                <w:sz w:val="22"/>
                <w:szCs w:val="22"/>
              </w:rPr>
            </w:pPr>
            <w:r w:rsidRPr="005642C4">
              <w:rPr>
                <w:sz w:val="22"/>
                <w:szCs w:val="22"/>
              </w:rPr>
              <w:t> </w:t>
            </w:r>
          </w:p>
        </w:tc>
      </w:tr>
      <w:tr w:rsidR="005642C4" w:rsidRPr="005642C4" w14:paraId="18C8A04F" w14:textId="77777777" w:rsidTr="005642C4">
        <w:trPr>
          <w:trHeight w:val="284"/>
          <w:jc w:val="center"/>
        </w:trPr>
        <w:tc>
          <w:tcPr>
            <w:tcW w:w="659" w:type="dxa"/>
            <w:vMerge/>
            <w:tcBorders>
              <w:top w:val="nil"/>
              <w:left w:val="single" w:sz="4" w:space="0" w:color="auto"/>
              <w:bottom w:val="single" w:sz="4" w:space="0" w:color="auto"/>
              <w:right w:val="single" w:sz="4" w:space="0" w:color="auto"/>
            </w:tcBorders>
            <w:vAlign w:val="center"/>
            <w:hideMark/>
          </w:tcPr>
          <w:p w14:paraId="07AC60A8" w14:textId="77777777" w:rsidR="005642C4" w:rsidRPr="005642C4" w:rsidRDefault="005642C4" w:rsidP="005642C4">
            <w:pPr>
              <w:rPr>
                <w:szCs w:val="20"/>
              </w:rPr>
            </w:pPr>
          </w:p>
        </w:tc>
        <w:tc>
          <w:tcPr>
            <w:tcW w:w="5011" w:type="dxa"/>
            <w:tcBorders>
              <w:top w:val="nil"/>
              <w:left w:val="nil"/>
              <w:bottom w:val="single" w:sz="4" w:space="0" w:color="auto"/>
              <w:right w:val="single" w:sz="4" w:space="0" w:color="auto"/>
            </w:tcBorders>
            <w:shd w:val="clear" w:color="auto" w:fill="auto"/>
            <w:vAlign w:val="center"/>
            <w:hideMark/>
          </w:tcPr>
          <w:p w14:paraId="7B04C500" w14:textId="77777777" w:rsidR="005642C4" w:rsidRPr="005642C4" w:rsidRDefault="005642C4" w:rsidP="005642C4">
            <w:pPr>
              <w:rPr>
                <w:szCs w:val="20"/>
              </w:rPr>
            </w:pPr>
            <w:r w:rsidRPr="005642C4">
              <w:rPr>
                <w:sz w:val="14"/>
                <w:szCs w:val="14"/>
              </w:rPr>
              <w:t xml:space="preserve"> </w:t>
            </w:r>
            <w:r w:rsidRPr="005642C4">
              <w:rPr>
                <w:i/>
                <w:iCs/>
                <w:szCs w:val="20"/>
              </w:rPr>
              <w:t>пар</w:t>
            </w:r>
          </w:p>
        </w:tc>
        <w:tc>
          <w:tcPr>
            <w:tcW w:w="991" w:type="dxa"/>
            <w:tcBorders>
              <w:top w:val="nil"/>
              <w:left w:val="nil"/>
              <w:bottom w:val="single" w:sz="4" w:space="0" w:color="auto"/>
              <w:right w:val="single" w:sz="4" w:space="0" w:color="auto"/>
            </w:tcBorders>
            <w:shd w:val="clear" w:color="auto" w:fill="auto"/>
            <w:vAlign w:val="center"/>
            <w:hideMark/>
          </w:tcPr>
          <w:p w14:paraId="01068525" w14:textId="77777777" w:rsidR="005642C4" w:rsidRPr="005642C4" w:rsidRDefault="005642C4" w:rsidP="005642C4">
            <w:pPr>
              <w:jc w:val="center"/>
              <w:rPr>
                <w:sz w:val="22"/>
                <w:szCs w:val="22"/>
              </w:rPr>
            </w:pPr>
            <w:r w:rsidRPr="005642C4">
              <w:rPr>
                <w:sz w:val="22"/>
                <w:szCs w:val="22"/>
              </w:rPr>
              <w:t>*</w:t>
            </w:r>
          </w:p>
        </w:tc>
        <w:tc>
          <w:tcPr>
            <w:tcW w:w="993" w:type="dxa"/>
            <w:tcBorders>
              <w:top w:val="nil"/>
              <w:left w:val="nil"/>
              <w:bottom w:val="single" w:sz="4" w:space="0" w:color="auto"/>
              <w:right w:val="single" w:sz="4" w:space="0" w:color="auto"/>
            </w:tcBorders>
            <w:shd w:val="clear" w:color="auto" w:fill="auto"/>
            <w:vAlign w:val="center"/>
            <w:hideMark/>
          </w:tcPr>
          <w:p w14:paraId="722E7E88" w14:textId="77777777" w:rsidR="005642C4" w:rsidRPr="005642C4" w:rsidRDefault="005642C4" w:rsidP="005642C4">
            <w:pPr>
              <w:jc w:val="center"/>
              <w:rPr>
                <w:sz w:val="22"/>
                <w:szCs w:val="22"/>
              </w:rPr>
            </w:pPr>
            <w:r w:rsidRPr="005642C4">
              <w:rPr>
                <w:sz w:val="22"/>
                <w:szCs w:val="22"/>
              </w:rPr>
              <w:t>*</w:t>
            </w:r>
          </w:p>
        </w:tc>
        <w:tc>
          <w:tcPr>
            <w:tcW w:w="1261" w:type="dxa"/>
            <w:tcBorders>
              <w:top w:val="nil"/>
              <w:left w:val="nil"/>
              <w:bottom w:val="single" w:sz="4" w:space="0" w:color="auto"/>
              <w:right w:val="single" w:sz="4" w:space="0" w:color="auto"/>
            </w:tcBorders>
            <w:shd w:val="clear" w:color="auto" w:fill="auto"/>
            <w:vAlign w:val="center"/>
            <w:hideMark/>
          </w:tcPr>
          <w:p w14:paraId="7CB91A0B" w14:textId="77777777" w:rsidR="005642C4" w:rsidRPr="005642C4" w:rsidRDefault="005642C4" w:rsidP="005642C4">
            <w:pPr>
              <w:jc w:val="center"/>
              <w:rPr>
                <w:sz w:val="22"/>
                <w:szCs w:val="22"/>
              </w:rPr>
            </w:pPr>
            <w:r w:rsidRPr="005642C4">
              <w:rPr>
                <w:sz w:val="22"/>
                <w:szCs w:val="22"/>
              </w:rPr>
              <w:t>0,0004</w:t>
            </w:r>
          </w:p>
        </w:tc>
        <w:tc>
          <w:tcPr>
            <w:tcW w:w="1151" w:type="dxa"/>
            <w:tcBorders>
              <w:top w:val="nil"/>
              <w:left w:val="nil"/>
              <w:bottom w:val="single" w:sz="4" w:space="0" w:color="auto"/>
              <w:right w:val="single" w:sz="4" w:space="0" w:color="auto"/>
            </w:tcBorders>
            <w:shd w:val="clear" w:color="auto" w:fill="auto"/>
            <w:vAlign w:val="center"/>
            <w:hideMark/>
          </w:tcPr>
          <w:p w14:paraId="6429204A" w14:textId="77777777" w:rsidR="005642C4" w:rsidRPr="005642C4" w:rsidRDefault="005642C4" w:rsidP="005642C4">
            <w:pPr>
              <w:jc w:val="center"/>
              <w:rPr>
                <w:sz w:val="22"/>
                <w:szCs w:val="22"/>
              </w:rPr>
            </w:pPr>
            <w:r w:rsidRPr="005642C4">
              <w:rPr>
                <w:sz w:val="22"/>
                <w:szCs w:val="22"/>
              </w:rPr>
              <w:t>0,0004</w:t>
            </w:r>
          </w:p>
        </w:tc>
      </w:tr>
      <w:tr w:rsidR="005642C4" w:rsidRPr="005642C4" w14:paraId="4149A396" w14:textId="77777777" w:rsidTr="005642C4">
        <w:trPr>
          <w:trHeight w:val="284"/>
          <w:jc w:val="center"/>
        </w:trPr>
        <w:tc>
          <w:tcPr>
            <w:tcW w:w="659" w:type="dxa"/>
            <w:vMerge/>
            <w:tcBorders>
              <w:top w:val="nil"/>
              <w:left w:val="single" w:sz="4" w:space="0" w:color="auto"/>
              <w:bottom w:val="single" w:sz="4" w:space="0" w:color="auto"/>
              <w:right w:val="single" w:sz="4" w:space="0" w:color="auto"/>
            </w:tcBorders>
            <w:vAlign w:val="center"/>
            <w:hideMark/>
          </w:tcPr>
          <w:p w14:paraId="63BABFFA" w14:textId="77777777" w:rsidR="005642C4" w:rsidRPr="005642C4" w:rsidRDefault="005642C4" w:rsidP="005642C4">
            <w:pPr>
              <w:rPr>
                <w:szCs w:val="20"/>
              </w:rPr>
            </w:pPr>
          </w:p>
        </w:tc>
        <w:tc>
          <w:tcPr>
            <w:tcW w:w="5011" w:type="dxa"/>
            <w:tcBorders>
              <w:top w:val="nil"/>
              <w:left w:val="nil"/>
              <w:bottom w:val="single" w:sz="4" w:space="0" w:color="auto"/>
              <w:right w:val="single" w:sz="4" w:space="0" w:color="auto"/>
            </w:tcBorders>
            <w:shd w:val="clear" w:color="auto" w:fill="auto"/>
            <w:vAlign w:val="center"/>
            <w:hideMark/>
          </w:tcPr>
          <w:p w14:paraId="0E63CC64" w14:textId="77777777" w:rsidR="005642C4" w:rsidRPr="005642C4" w:rsidRDefault="005642C4" w:rsidP="005642C4">
            <w:pPr>
              <w:rPr>
                <w:szCs w:val="20"/>
              </w:rPr>
            </w:pPr>
            <w:r w:rsidRPr="005642C4">
              <w:rPr>
                <w:sz w:val="14"/>
                <w:szCs w:val="14"/>
              </w:rPr>
              <w:t xml:space="preserve"> </w:t>
            </w:r>
            <w:r w:rsidRPr="005642C4">
              <w:rPr>
                <w:i/>
                <w:iCs/>
                <w:szCs w:val="20"/>
              </w:rPr>
              <w:t>конденсат</w:t>
            </w:r>
          </w:p>
        </w:tc>
        <w:tc>
          <w:tcPr>
            <w:tcW w:w="991" w:type="dxa"/>
            <w:tcBorders>
              <w:top w:val="nil"/>
              <w:left w:val="nil"/>
              <w:bottom w:val="single" w:sz="4" w:space="0" w:color="auto"/>
              <w:right w:val="single" w:sz="4" w:space="0" w:color="auto"/>
            </w:tcBorders>
            <w:shd w:val="clear" w:color="auto" w:fill="auto"/>
            <w:vAlign w:val="center"/>
            <w:hideMark/>
          </w:tcPr>
          <w:p w14:paraId="25A4C164" w14:textId="77777777" w:rsidR="005642C4" w:rsidRPr="005642C4" w:rsidRDefault="005642C4" w:rsidP="005642C4">
            <w:pPr>
              <w:jc w:val="center"/>
              <w:rPr>
                <w:sz w:val="22"/>
                <w:szCs w:val="22"/>
              </w:rPr>
            </w:pPr>
            <w:r w:rsidRPr="005642C4">
              <w:rPr>
                <w:sz w:val="22"/>
                <w:szCs w:val="22"/>
              </w:rPr>
              <w:t>*</w:t>
            </w:r>
          </w:p>
        </w:tc>
        <w:tc>
          <w:tcPr>
            <w:tcW w:w="993" w:type="dxa"/>
            <w:tcBorders>
              <w:top w:val="nil"/>
              <w:left w:val="nil"/>
              <w:bottom w:val="single" w:sz="4" w:space="0" w:color="auto"/>
              <w:right w:val="single" w:sz="4" w:space="0" w:color="auto"/>
            </w:tcBorders>
            <w:shd w:val="clear" w:color="auto" w:fill="auto"/>
            <w:vAlign w:val="center"/>
            <w:hideMark/>
          </w:tcPr>
          <w:p w14:paraId="3C9BE17C" w14:textId="77777777" w:rsidR="005642C4" w:rsidRPr="005642C4" w:rsidRDefault="005642C4" w:rsidP="005642C4">
            <w:pPr>
              <w:jc w:val="center"/>
              <w:rPr>
                <w:sz w:val="22"/>
                <w:szCs w:val="22"/>
              </w:rPr>
            </w:pPr>
            <w:r w:rsidRPr="005642C4">
              <w:rPr>
                <w:sz w:val="22"/>
                <w:szCs w:val="22"/>
              </w:rPr>
              <w:t>*</w:t>
            </w:r>
          </w:p>
        </w:tc>
        <w:tc>
          <w:tcPr>
            <w:tcW w:w="1261" w:type="dxa"/>
            <w:tcBorders>
              <w:top w:val="nil"/>
              <w:left w:val="nil"/>
              <w:bottom w:val="single" w:sz="4" w:space="0" w:color="auto"/>
              <w:right w:val="single" w:sz="4" w:space="0" w:color="auto"/>
            </w:tcBorders>
            <w:shd w:val="clear" w:color="auto" w:fill="auto"/>
            <w:vAlign w:val="center"/>
            <w:hideMark/>
          </w:tcPr>
          <w:p w14:paraId="432628D0" w14:textId="77777777" w:rsidR="005642C4" w:rsidRPr="005642C4" w:rsidRDefault="005642C4" w:rsidP="005642C4">
            <w:pPr>
              <w:jc w:val="center"/>
              <w:rPr>
                <w:sz w:val="22"/>
                <w:szCs w:val="22"/>
              </w:rPr>
            </w:pPr>
            <w:r w:rsidRPr="005642C4">
              <w:rPr>
                <w:sz w:val="22"/>
                <w:szCs w:val="22"/>
              </w:rPr>
              <w:t>0,2500</w:t>
            </w:r>
          </w:p>
        </w:tc>
        <w:tc>
          <w:tcPr>
            <w:tcW w:w="1151" w:type="dxa"/>
            <w:tcBorders>
              <w:top w:val="nil"/>
              <w:left w:val="nil"/>
              <w:bottom w:val="single" w:sz="4" w:space="0" w:color="auto"/>
              <w:right w:val="single" w:sz="4" w:space="0" w:color="auto"/>
            </w:tcBorders>
            <w:shd w:val="clear" w:color="auto" w:fill="auto"/>
            <w:vAlign w:val="center"/>
            <w:hideMark/>
          </w:tcPr>
          <w:p w14:paraId="29F89A71" w14:textId="77777777" w:rsidR="005642C4" w:rsidRPr="005642C4" w:rsidRDefault="005642C4" w:rsidP="005642C4">
            <w:pPr>
              <w:jc w:val="center"/>
              <w:rPr>
                <w:sz w:val="22"/>
                <w:szCs w:val="22"/>
              </w:rPr>
            </w:pPr>
            <w:r w:rsidRPr="005642C4">
              <w:rPr>
                <w:sz w:val="22"/>
                <w:szCs w:val="22"/>
              </w:rPr>
              <w:t>0,2500</w:t>
            </w:r>
          </w:p>
        </w:tc>
      </w:tr>
      <w:tr w:rsidR="005642C4" w:rsidRPr="005642C4" w14:paraId="2D30851E" w14:textId="77777777" w:rsidTr="005642C4">
        <w:trPr>
          <w:trHeight w:val="284"/>
          <w:jc w:val="center"/>
        </w:trPr>
        <w:tc>
          <w:tcPr>
            <w:tcW w:w="659" w:type="dxa"/>
            <w:vMerge/>
            <w:tcBorders>
              <w:top w:val="nil"/>
              <w:left w:val="single" w:sz="4" w:space="0" w:color="auto"/>
              <w:bottom w:val="single" w:sz="4" w:space="0" w:color="auto"/>
              <w:right w:val="single" w:sz="4" w:space="0" w:color="auto"/>
            </w:tcBorders>
            <w:vAlign w:val="center"/>
            <w:hideMark/>
          </w:tcPr>
          <w:p w14:paraId="411596B8" w14:textId="77777777" w:rsidR="005642C4" w:rsidRPr="005642C4" w:rsidRDefault="005642C4" w:rsidP="005642C4">
            <w:pPr>
              <w:rPr>
                <w:szCs w:val="20"/>
              </w:rPr>
            </w:pPr>
          </w:p>
        </w:tc>
        <w:tc>
          <w:tcPr>
            <w:tcW w:w="5011" w:type="dxa"/>
            <w:tcBorders>
              <w:top w:val="nil"/>
              <w:left w:val="nil"/>
              <w:bottom w:val="single" w:sz="4" w:space="0" w:color="auto"/>
              <w:right w:val="single" w:sz="4" w:space="0" w:color="auto"/>
            </w:tcBorders>
            <w:shd w:val="clear" w:color="auto" w:fill="auto"/>
            <w:vAlign w:val="center"/>
            <w:hideMark/>
          </w:tcPr>
          <w:p w14:paraId="7443F9E4" w14:textId="77777777" w:rsidR="005642C4" w:rsidRPr="005642C4" w:rsidRDefault="005642C4" w:rsidP="005642C4">
            <w:pPr>
              <w:rPr>
                <w:szCs w:val="20"/>
              </w:rPr>
            </w:pPr>
            <w:r w:rsidRPr="005642C4">
              <w:rPr>
                <w:sz w:val="14"/>
                <w:szCs w:val="14"/>
              </w:rPr>
              <w:t xml:space="preserve"> </w:t>
            </w:r>
            <w:r w:rsidRPr="005642C4">
              <w:rPr>
                <w:i/>
                <w:iCs/>
                <w:szCs w:val="20"/>
              </w:rPr>
              <w:t>вода</w:t>
            </w:r>
          </w:p>
        </w:tc>
        <w:tc>
          <w:tcPr>
            <w:tcW w:w="991" w:type="dxa"/>
            <w:tcBorders>
              <w:top w:val="nil"/>
              <w:left w:val="nil"/>
              <w:bottom w:val="single" w:sz="4" w:space="0" w:color="auto"/>
              <w:right w:val="single" w:sz="4" w:space="0" w:color="auto"/>
            </w:tcBorders>
            <w:shd w:val="clear" w:color="auto" w:fill="auto"/>
            <w:vAlign w:val="center"/>
            <w:hideMark/>
          </w:tcPr>
          <w:p w14:paraId="6ED692FE" w14:textId="77777777" w:rsidR="005642C4" w:rsidRPr="005642C4" w:rsidRDefault="005642C4" w:rsidP="005642C4">
            <w:pPr>
              <w:jc w:val="center"/>
              <w:rPr>
                <w:sz w:val="22"/>
                <w:szCs w:val="22"/>
              </w:rPr>
            </w:pPr>
            <w:r w:rsidRPr="005642C4">
              <w:rPr>
                <w:sz w:val="22"/>
                <w:szCs w:val="22"/>
              </w:rPr>
              <w:t>*</w:t>
            </w:r>
          </w:p>
        </w:tc>
        <w:tc>
          <w:tcPr>
            <w:tcW w:w="993" w:type="dxa"/>
            <w:tcBorders>
              <w:top w:val="nil"/>
              <w:left w:val="nil"/>
              <w:bottom w:val="single" w:sz="4" w:space="0" w:color="auto"/>
              <w:right w:val="single" w:sz="4" w:space="0" w:color="auto"/>
            </w:tcBorders>
            <w:shd w:val="clear" w:color="auto" w:fill="auto"/>
            <w:vAlign w:val="center"/>
            <w:hideMark/>
          </w:tcPr>
          <w:p w14:paraId="38D1FB28" w14:textId="77777777" w:rsidR="005642C4" w:rsidRPr="005642C4" w:rsidRDefault="005642C4" w:rsidP="005642C4">
            <w:pPr>
              <w:jc w:val="center"/>
              <w:rPr>
                <w:sz w:val="22"/>
                <w:szCs w:val="22"/>
              </w:rPr>
            </w:pPr>
            <w:r w:rsidRPr="005642C4">
              <w:rPr>
                <w:sz w:val="22"/>
                <w:szCs w:val="22"/>
              </w:rPr>
              <w:t>*</w:t>
            </w:r>
          </w:p>
        </w:tc>
        <w:tc>
          <w:tcPr>
            <w:tcW w:w="1261" w:type="dxa"/>
            <w:tcBorders>
              <w:top w:val="nil"/>
              <w:left w:val="nil"/>
              <w:bottom w:val="single" w:sz="4" w:space="0" w:color="auto"/>
              <w:right w:val="single" w:sz="4" w:space="0" w:color="auto"/>
            </w:tcBorders>
            <w:shd w:val="clear" w:color="auto" w:fill="auto"/>
            <w:vAlign w:val="center"/>
            <w:hideMark/>
          </w:tcPr>
          <w:p w14:paraId="6A9D021F" w14:textId="77777777" w:rsidR="005642C4" w:rsidRPr="005642C4" w:rsidRDefault="005642C4" w:rsidP="005642C4">
            <w:pPr>
              <w:jc w:val="center"/>
              <w:rPr>
                <w:sz w:val="22"/>
                <w:szCs w:val="22"/>
              </w:rPr>
            </w:pPr>
            <w:r w:rsidRPr="005642C4">
              <w:rPr>
                <w:sz w:val="22"/>
                <w:szCs w:val="22"/>
              </w:rPr>
              <w:t>0,2801</w:t>
            </w:r>
          </w:p>
        </w:tc>
        <w:tc>
          <w:tcPr>
            <w:tcW w:w="1151" w:type="dxa"/>
            <w:tcBorders>
              <w:top w:val="nil"/>
              <w:left w:val="nil"/>
              <w:bottom w:val="single" w:sz="4" w:space="0" w:color="auto"/>
              <w:right w:val="single" w:sz="4" w:space="0" w:color="auto"/>
            </w:tcBorders>
            <w:shd w:val="clear" w:color="auto" w:fill="auto"/>
            <w:vAlign w:val="center"/>
            <w:hideMark/>
          </w:tcPr>
          <w:p w14:paraId="2467623D" w14:textId="77777777" w:rsidR="005642C4" w:rsidRPr="005642C4" w:rsidRDefault="005642C4" w:rsidP="005642C4">
            <w:pPr>
              <w:jc w:val="center"/>
              <w:rPr>
                <w:sz w:val="22"/>
                <w:szCs w:val="22"/>
              </w:rPr>
            </w:pPr>
            <w:r w:rsidRPr="005642C4">
              <w:rPr>
                <w:sz w:val="22"/>
                <w:szCs w:val="22"/>
              </w:rPr>
              <w:t>0,2798</w:t>
            </w:r>
          </w:p>
        </w:tc>
      </w:tr>
      <w:tr w:rsidR="005642C4" w:rsidRPr="005642C4" w14:paraId="37C14081" w14:textId="77777777" w:rsidTr="005642C4">
        <w:trPr>
          <w:trHeight w:val="284"/>
          <w:jc w:val="center"/>
        </w:trPr>
        <w:tc>
          <w:tcPr>
            <w:tcW w:w="659" w:type="dxa"/>
            <w:tcBorders>
              <w:top w:val="nil"/>
              <w:left w:val="single" w:sz="4" w:space="0" w:color="auto"/>
              <w:bottom w:val="single" w:sz="4" w:space="0" w:color="auto"/>
              <w:right w:val="single" w:sz="4" w:space="0" w:color="auto"/>
            </w:tcBorders>
            <w:shd w:val="clear" w:color="auto" w:fill="auto"/>
            <w:vAlign w:val="center"/>
            <w:hideMark/>
          </w:tcPr>
          <w:p w14:paraId="396FAA43" w14:textId="77777777" w:rsidR="005642C4" w:rsidRPr="005642C4" w:rsidRDefault="005642C4" w:rsidP="005642C4">
            <w:pPr>
              <w:jc w:val="center"/>
              <w:rPr>
                <w:szCs w:val="20"/>
              </w:rPr>
            </w:pPr>
            <w:r w:rsidRPr="005642C4">
              <w:rPr>
                <w:szCs w:val="20"/>
              </w:rPr>
              <w:t>2</w:t>
            </w:r>
          </w:p>
        </w:tc>
        <w:tc>
          <w:tcPr>
            <w:tcW w:w="9407" w:type="dxa"/>
            <w:gridSpan w:val="5"/>
            <w:tcBorders>
              <w:top w:val="single" w:sz="4" w:space="0" w:color="auto"/>
              <w:left w:val="nil"/>
              <w:bottom w:val="single" w:sz="4" w:space="0" w:color="auto"/>
              <w:right w:val="single" w:sz="4" w:space="0" w:color="auto"/>
            </w:tcBorders>
            <w:shd w:val="clear" w:color="auto" w:fill="auto"/>
            <w:vAlign w:val="center"/>
            <w:hideMark/>
          </w:tcPr>
          <w:p w14:paraId="0BE3A86E" w14:textId="77777777" w:rsidR="005642C4" w:rsidRPr="005642C4" w:rsidRDefault="005642C4" w:rsidP="005642C4">
            <w:pPr>
              <w:jc w:val="center"/>
              <w:rPr>
                <w:b/>
                <w:bCs/>
                <w:szCs w:val="20"/>
              </w:rPr>
            </w:pPr>
            <w:r w:rsidRPr="005642C4">
              <w:rPr>
                <w:b/>
                <w:bCs/>
                <w:szCs w:val="20"/>
              </w:rPr>
              <w:t>т е п л о в а я э н е р г и я</w:t>
            </w:r>
          </w:p>
        </w:tc>
      </w:tr>
      <w:tr w:rsidR="005642C4" w:rsidRPr="005642C4" w14:paraId="329A557E" w14:textId="77777777" w:rsidTr="005642C4">
        <w:trPr>
          <w:trHeight w:val="284"/>
          <w:jc w:val="center"/>
        </w:trPr>
        <w:tc>
          <w:tcPr>
            <w:tcW w:w="659" w:type="dxa"/>
            <w:vMerge w:val="restart"/>
            <w:tcBorders>
              <w:top w:val="nil"/>
              <w:left w:val="single" w:sz="4" w:space="0" w:color="auto"/>
              <w:bottom w:val="single" w:sz="4" w:space="0" w:color="auto"/>
              <w:right w:val="single" w:sz="4" w:space="0" w:color="auto"/>
            </w:tcBorders>
            <w:shd w:val="clear" w:color="auto" w:fill="auto"/>
            <w:vAlign w:val="center"/>
            <w:hideMark/>
          </w:tcPr>
          <w:p w14:paraId="0BD465B7" w14:textId="77777777" w:rsidR="005642C4" w:rsidRPr="005642C4" w:rsidRDefault="005642C4" w:rsidP="005642C4">
            <w:pPr>
              <w:jc w:val="center"/>
              <w:rPr>
                <w:szCs w:val="20"/>
              </w:rPr>
            </w:pPr>
            <w:r w:rsidRPr="005642C4">
              <w:rPr>
                <w:szCs w:val="20"/>
              </w:rPr>
              <w:t>2.1</w:t>
            </w:r>
          </w:p>
        </w:tc>
        <w:tc>
          <w:tcPr>
            <w:tcW w:w="5011" w:type="dxa"/>
            <w:tcBorders>
              <w:top w:val="nil"/>
              <w:left w:val="nil"/>
              <w:bottom w:val="single" w:sz="4" w:space="0" w:color="auto"/>
              <w:right w:val="single" w:sz="4" w:space="0" w:color="auto"/>
            </w:tcBorders>
            <w:shd w:val="clear" w:color="auto" w:fill="auto"/>
            <w:vAlign w:val="center"/>
            <w:hideMark/>
          </w:tcPr>
          <w:p w14:paraId="6E4ED094" w14:textId="77777777" w:rsidR="005642C4" w:rsidRPr="005642C4" w:rsidRDefault="005642C4" w:rsidP="005642C4">
            <w:pPr>
              <w:rPr>
                <w:szCs w:val="20"/>
              </w:rPr>
            </w:pPr>
            <w:r w:rsidRPr="005642C4">
              <w:rPr>
                <w:szCs w:val="20"/>
              </w:rPr>
              <w:t>потери тепловой энергии, тыс. Гкал:</w:t>
            </w:r>
          </w:p>
        </w:tc>
        <w:tc>
          <w:tcPr>
            <w:tcW w:w="991" w:type="dxa"/>
            <w:tcBorders>
              <w:top w:val="nil"/>
              <w:left w:val="nil"/>
              <w:bottom w:val="single" w:sz="4" w:space="0" w:color="auto"/>
              <w:right w:val="single" w:sz="4" w:space="0" w:color="auto"/>
            </w:tcBorders>
            <w:shd w:val="clear" w:color="auto" w:fill="auto"/>
            <w:vAlign w:val="center"/>
            <w:hideMark/>
          </w:tcPr>
          <w:p w14:paraId="60A4B952" w14:textId="77777777" w:rsidR="005642C4" w:rsidRPr="005642C4" w:rsidRDefault="005642C4" w:rsidP="005642C4">
            <w:pPr>
              <w:jc w:val="center"/>
              <w:rPr>
                <w:sz w:val="22"/>
                <w:szCs w:val="22"/>
              </w:rPr>
            </w:pPr>
            <w:r w:rsidRPr="005642C4">
              <w:rPr>
                <w:sz w:val="22"/>
                <w:szCs w:val="22"/>
              </w:rPr>
              <w:t> </w:t>
            </w:r>
          </w:p>
        </w:tc>
        <w:tc>
          <w:tcPr>
            <w:tcW w:w="993" w:type="dxa"/>
            <w:tcBorders>
              <w:top w:val="nil"/>
              <w:left w:val="nil"/>
              <w:bottom w:val="single" w:sz="4" w:space="0" w:color="auto"/>
              <w:right w:val="single" w:sz="4" w:space="0" w:color="auto"/>
            </w:tcBorders>
            <w:shd w:val="clear" w:color="auto" w:fill="auto"/>
            <w:vAlign w:val="center"/>
            <w:hideMark/>
          </w:tcPr>
          <w:p w14:paraId="2A666CDC" w14:textId="77777777" w:rsidR="005642C4" w:rsidRPr="005642C4" w:rsidRDefault="005642C4" w:rsidP="005642C4">
            <w:pPr>
              <w:jc w:val="center"/>
              <w:rPr>
                <w:sz w:val="22"/>
                <w:szCs w:val="22"/>
              </w:rPr>
            </w:pPr>
            <w:r w:rsidRPr="005642C4">
              <w:rPr>
                <w:sz w:val="22"/>
                <w:szCs w:val="22"/>
              </w:rPr>
              <w:t> </w:t>
            </w:r>
          </w:p>
        </w:tc>
        <w:tc>
          <w:tcPr>
            <w:tcW w:w="1261" w:type="dxa"/>
            <w:tcBorders>
              <w:top w:val="nil"/>
              <w:left w:val="nil"/>
              <w:bottom w:val="single" w:sz="4" w:space="0" w:color="auto"/>
              <w:right w:val="single" w:sz="4" w:space="0" w:color="auto"/>
            </w:tcBorders>
            <w:shd w:val="clear" w:color="auto" w:fill="auto"/>
            <w:vAlign w:val="center"/>
            <w:hideMark/>
          </w:tcPr>
          <w:p w14:paraId="366B073E" w14:textId="77777777" w:rsidR="005642C4" w:rsidRPr="005642C4" w:rsidRDefault="005642C4" w:rsidP="005642C4">
            <w:pPr>
              <w:jc w:val="center"/>
              <w:rPr>
                <w:sz w:val="22"/>
                <w:szCs w:val="22"/>
              </w:rPr>
            </w:pPr>
            <w:r w:rsidRPr="005642C4">
              <w:rPr>
                <w:sz w:val="22"/>
                <w:szCs w:val="22"/>
              </w:rPr>
              <w:t> </w:t>
            </w:r>
          </w:p>
        </w:tc>
        <w:tc>
          <w:tcPr>
            <w:tcW w:w="1151" w:type="dxa"/>
            <w:tcBorders>
              <w:top w:val="nil"/>
              <w:left w:val="nil"/>
              <w:bottom w:val="single" w:sz="4" w:space="0" w:color="auto"/>
              <w:right w:val="single" w:sz="4" w:space="0" w:color="auto"/>
            </w:tcBorders>
            <w:shd w:val="clear" w:color="auto" w:fill="auto"/>
            <w:vAlign w:val="center"/>
            <w:hideMark/>
          </w:tcPr>
          <w:p w14:paraId="4301AEC3" w14:textId="77777777" w:rsidR="005642C4" w:rsidRPr="005642C4" w:rsidRDefault="005642C4" w:rsidP="005642C4">
            <w:pPr>
              <w:jc w:val="center"/>
              <w:rPr>
                <w:sz w:val="22"/>
                <w:szCs w:val="22"/>
              </w:rPr>
            </w:pPr>
            <w:r w:rsidRPr="005642C4">
              <w:rPr>
                <w:sz w:val="22"/>
                <w:szCs w:val="22"/>
              </w:rPr>
              <w:t> </w:t>
            </w:r>
          </w:p>
        </w:tc>
      </w:tr>
      <w:tr w:rsidR="005642C4" w:rsidRPr="005642C4" w14:paraId="757E5787" w14:textId="77777777" w:rsidTr="005642C4">
        <w:trPr>
          <w:trHeight w:val="284"/>
          <w:jc w:val="center"/>
        </w:trPr>
        <w:tc>
          <w:tcPr>
            <w:tcW w:w="659" w:type="dxa"/>
            <w:vMerge/>
            <w:tcBorders>
              <w:top w:val="nil"/>
              <w:left w:val="single" w:sz="4" w:space="0" w:color="auto"/>
              <w:bottom w:val="single" w:sz="4" w:space="0" w:color="auto"/>
              <w:right w:val="single" w:sz="4" w:space="0" w:color="auto"/>
            </w:tcBorders>
            <w:vAlign w:val="center"/>
            <w:hideMark/>
          </w:tcPr>
          <w:p w14:paraId="65CE96C4" w14:textId="77777777" w:rsidR="005642C4" w:rsidRPr="005642C4" w:rsidRDefault="005642C4" w:rsidP="005642C4">
            <w:pPr>
              <w:rPr>
                <w:szCs w:val="20"/>
              </w:rPr>
            </w:pPr>
          </w:p>
        </w:tc>
        <w:tc>
          <w:tcPr>
            <w:tcW w:w="5011" w:type="dxa"/>
            <w:tcBorders>
              <w:top w:val="nil"/>
              <w:left w:val="nil"/>
              <w:bottom w:val="single" w:sz="4" w:space="0" w:color="auto"/>
              <w:right w:val="single" w:sz="4" w:space="0" w:color="auto"/>
            </w:tcBorders>
            <w:shd w:val="clear" w:color="auto" w:fill="auto"/>
            <w:vAlign w:val="center"/>
            <w:hideMark/>
          </w:tcPr>
          <w:p w14:paraId="417ACECB" w14:textId="77777777" w:rsidR="005642C4" w:rsidRPr="005642C4" w:rsidRDefault="005642C4" w:rsidP="005642C4">
            <w:pPr>
              <w:rPr>
                <w:szCs w:val="20"/>
              </w:rPr>
            </w:pPr>
            <w:r w:rsidRPr="005642C4">
              <w:rPr>
                <w:sz w:val="14"/>
                <w:szCs w:val="14"/>
              </w:rPr>
              <w:t xml:space="preserve"> </w:t>
            </w:r>
            <w:r w:rsidRPr="005642C4">
              <w:rPr>
                <w:i/>
                <w:iCs/>
                <w:szCs w:val="20"/>
              </w:rPr>
              <w:t>пар</w:t>
            </w:r>
          </w:p>
        </w:tc>
        <w:tc>
          <w:tcPr>
            <w:tcW w:w="991" w:type="dxa"/>
            <w:tcBorders>
              <w:top w:val="nil"/>
              <w:left w:val="nil"/>
              <w:bottom w:val="single" w:sz="4" w:space="0" w:color="auto"/>
              <w:right w:val="single" w:sz="4" w:space="0" w:color="auto"/>
            </w:tcBorders>
            <w:shd w:val="clear" w:color="auto" w:fill="auto"/>
            <w:vAlign w:val="center"/>
            <w:hideMark/>
          </w:tcPr>
          <w:p w14:paraId="1F5C29AD" w14:textId="77777777" w:rsidR="005642C4" w:rsidRPr="005642C4" w:rsidRDefault="005642C4" w:rsidP="005642C4">
            <w:pPr>
              <w:jc w:val="center"/>
              <w:rPr>
                <w:sz w:val="22"/>
                <w:szCs w:val="22"/>
              </w:rPr>
            </w:pPr>
            <w:r w:rsidRPr="005642C4">
              <w:rPr>
                <w:sz w:val="22"/>
                <w:szCs w:val="22"/>
              </w:rPr>
              <w:t>*</w:t>
            </w:r>
          </w:p>
        </w:tc>
        <w:tc>
          <w:tcPr>
            <w:tcW w:w="993" w:type="dxa"/>
            <w:tcBorders>
              <w:top w:val="nil"/>
              <w:left w:val="nil"/>
              <w:bottom w:val="single" w:sz="4" w:space="0" w:color="auto"/>
              <w:right w:val="single" w:sz="4" w:space="0" w:color="auto"/>
            </w:tcBorders>
            <w:shd w:val="clear" w:color="auto" w:fill="auto"/>
            <w:vAlign w:val="center"/>
            <w:hideMark/>
          </w:tcPr>
          <w:p w14:paraId="2DB782DA" w14:textId="77777777" w:rsidR="005642C4" w:rsidRPr="005642C4" w:rsidRDefault="005642C4" w:rsidP="005642C4">
            <w:pPr>
              <w:jc w:val="center"/>
              <w:rPr>
                <w:sz w:val="22"/>
                <w:szCs w:val="22"/>
              </w:rPr>
            </w:pPr>
            <w:r w:rsidRPr="005642C4">
              <w:rPr>
                <w:sz w:val="22"/>
                <w:szCs w:val="22"/>
              </w:rPr>
              <w:t>*</w:t>
            </w:r>
          </w:p>
        </w:tc>
        <w:tc>
          <w:tcPr>
            <w:tcW w:w="1261" w:type="dxa"/>
            <w:tcBorders>
              <w:top w:val="nil"/>
              <w:left w:val="nil"/>
              <w:bottom w:val="single" w:sz="4" w:space="0" w:color="auto"/>
              <w:right w:val="single" w:sz="4" w:space="0" w:color="auto"/>
            </w:tcBorders>
            <w:shd w:val="clear" w:color="auto" w:fill="auto"/>
            <w:vAlign w:val="center"/>
            <w:hideMark/>
          </w:tcPr>
          <w:p w14:paraId="7423B717" w14:textId="77777777" w:rsidR="005642C4" w:rsidRPr="005642C4" w:rsidRDefault="005642C4" w:rsidP="005642C4">
            <w:pPr>
              <w:jc w:val="center"/>
              <w:rPr>
                <w:sz w:val="22"/>
                <w:szCs w:val="22"/>
              </w:rPr>
            </w:pPr>
            <w:r w:rsidRPr="005642C4">
              <w:rPr>
                <w:sz w:val="22"/>
                <w:szCs w:val="22"/>
              </w:rPr>
              <w:t>0,361</w:t>
            </w:r>
          </w:p>
        </w:tc>
        <w:tc>
          <w:tcPr>
            <w:tcW w:w="1151" w:type="dxa"/>
            <w:tcBorders>
              <w:top w:val="nil"/>
              <w:left w:val="nil"/>
              <w:bottom w:val="single" w:sz="4" w:space="0" w:color="auto"/>
              <w:right w:val="single" w:sz="4" w:space="0" w:color="auto"/>
            </w:tcBorders>
            <w:shd w:val="clear" w:color="auto" w:fill="auto"/>
            <w:vAlign w:val="center"/>
            <w:hideMark/>
          </w:tcPr>
          <w:p w14:paraId="1933DBA7" w14:textId="77777777" w:rsidR="005642C4" w:rsidRPr="005642C4" w:rsidRDefault="005642C4" w:rsidP="005642C4">
            <w:pPr>
              <w:jc w:val="center"/>
              <w:rPr>
                <w:sz w:val="22"/>
                <w:szCs w:val="22"/>
              </w:rPr>
            </w:pPr>
            <w:r w:rsidRPr="005642C4">
              <w:rPr>
                <w:sz w:val="22"/>
                <w:szCs w:val="22"/>
              </w:rPr>
              <w:t>0,361</w:t>
            </w:r>
          </w:p>
        </w:tc>
      </w:tr>
      <w:tr w:rsidR="005642C4" w:rsidRPr="005642C4" w14:paraId="51ECCF7D" w14:textId="77777777" w:rsidTr="005642C4">
        <w:trPr>
          <w:trHeight w:val="284"/>
          <w:jc w:val="center"/>
        </w:trPr>
        <w:tc>
          <w:tcPr>
            <w:tcW w:w="659" w:type="dxa"/>
            <w:vMerge/>
            <w:tcBorders>
              <w:top w:val="nil"/>
              <w:left w:val="single" w:sz="4" w:space="0" w:color="auto"/>
              <w:bottom w:val="single" w:sz="4" w:space="0" w:color="auto"/>
              <w:right w:val="single" w:sz="4" w:space="0" w:color="auto"/>
            </w:tcBorders>
            <w:vAlign w:val="center"/>
            <w:hideMark/>
          </w:tcPr>
          <w:p w14:paraId="0AF0C949" w14:textId="77777777" w:rsidR="005642C4" w:rsidRPr="005642C4" w:rsidRDefault="005642C4" w:rsidP="005642C4">
            <w:pPr>
              <w:rPr>
                <w:szCs w:val="20"/>
              </w:rPr>
            </w:pPr>
          </w:p>
        </w:tc>
        <w:tc>
          <w:tcPr>
            <w:tcW w:w="5011" w:type="dxa"/>
            <w:tcBorders>
              <w:top w:val="nil"/>
              <w:left w:val="nil"/>
              <w:bottom w:val="single" w:sz="4" w:space="0" w:color="auto"/>
              <w:right w:val="single" w:sz="4" w:space="0" w:color="auto"/>
            </w:tcBorders>
            <w:shd w:val="clear" w:color="auto" w:fill="auto"/>
            <w:vAlign w:val="center"/>
            <w:hideMark/>
          </w:tcPr>
          <w:p w14:paraId="5266B715" w14:textId="77777777" w:rsidR="005642C4" w:rsidRPr="005642C4" w:rsidRDefault="005642C4" w:rsidP="005642C4">
            <w:pPr>
              <w:rPr>
                <w:szCs w:val="20"/>
              </w:rPr>
            </w:pPr>
            <w:r w:rsidRPr="005642C4">
              <w:rPr>
                <w:sz w:val="14"/>
                <w:szCs w:val="14"/>
              </w:rPr>
              <w:t xml:space="preserve"> </w:t>
            </w:r>
            <w:r w:rsidRPr="005642C4">
              <w:rPr>
                <w:i/>
                <w:iCs/>
                <w:szCs w:val="20"/>
              </w:rPr>
              <w:t>конденсат</w:t>
            </w:r>
          </w:p>
        </w:tc>
        <w:tc>
          <w:tcPr>
            <w:tcW w:w="991" w:type="dxa"/>
            <w:tcBorders>
              <w:top w:val="nil"/>
              <w:left w:val="nil"/>
              <w:bottom w:val="single" w:sz="4" w:space="0" w:color="auto"/>
              <w:right w:val="single" w:sz="4" w:space="0" w:color="auto"/>
            </w:tcBorders>
            <w:shd w:val="clear" w:color="auto" w:fill="auto"/>
            <w:vAlign w:val="center"/>
            <w:hideMark/>
          </w:tcPr>
          <w:p w14:paraId="498A77FF" w14:textId="77777777" w:rsidR="005642C4" w:rsidRPr="005642C4" w:rsidRDefault="005642C4" w:rsidP="005642C4">
            <w:pPr>
              <w:jc w:val="center"/>
              <w:rPr>
                <w:sz w:val="22"/>
                <w:szCs w:val="22"/>
              </w:rPr>
            </w:pPr>
            <w:r w:rsidRPr="005642C4">
              <w:rPr>
                <w:sz w:val="22"/>
                <w:szCs w:val="22"/>
              </w:rPr>
              <w:t>*</w:t>
            </w:r>
          </w:p>
        </w:tc>
        <w:tc>
          <w:tcPr>
            <w:tcW w:w="993" w:type="dxa"/>
            <w:tcBorders>
              <w:top w:val="nil"/>
              <w:left w:val="nil"/>
              <w:bottom w:val="single" w:sz="4" w:space="0" w:color="auto"/>
              <w:right w:val="single" w:sz="4" w:space="0" w:color="auto"/>
            </w:tcBorders>
            <w:shd w:val="clear" w:color="auto" w:fill="auto"/>
            <w:vAlign w:val="center"/>
            <w:hideMark/>
          </w:tcPr>
          <w:p w14:paraId="602A4388" w14:textId="77777777" w:rsidR="005642C4" w:rsidRPr="005642C4" w:rsidRDefault="005642C4" w:rsidP="005642C4">
            <w:pPr>
              <w:jc w:val="center"/>
              <w:rPr>
                <w:sz w:val="22"/>
                <w:szCs w:val="22"/>
              </w:rPr>
            </w:pPr>
            <w:r w:rsidRPr="005642C4">
              <w:rPr>
                <w:sz w:val="22"/>
                <w:szCs w:val="22"/>
              </w:rPr>
              <w:t>*</w:t>
            </w:r>
          </w:p>
        </w:tc>
        <w:tc>
          <w:tcPr>
            <w:tcW w:w="1261" w:type="dxa"/>
            <w:tcBorders>
              <w:top w:val="nil"/>
              <w:left w:val="nil"/>
              <w:bottom w:val="single" w:sz="4" w:space="0" w:color="auto"/>
              <w:right w:val="single" w:sz="4" w:space="0" w:color="auto"/>
            </w:tcBorders>
            <w:shd w:val="clear" w:color="auto" w:fill="auto"/>
            <w:vAlign w:val="center"/>
            <w:hideMark/>
          </w:tcPr>
          <w:p w14:paraId="506DA6B3" w14:textId="77777777" w:rsidR="005642C4" w:rsidRPr="005642C4" w:rsidRDefault="005642C4" w:rsidP="005642C4">
            <w:pPr>
              <w:jc w:val="center"/>
              <w:rPr>
                <w:sz w:val="22"/>
                <w:szCs w:val="22"/>
              </w:rPr>
            </w:pPr>
            <w:r w:rsidRPr="005642C4">
              <w:rPr>
                <w:sz w:val="22"/>
                <w:szCs w:val="22"/>
              </w:rPr>
              <w:t>0,037</w:t>
            </w:r>
          </w:p>
        </w:tc>
        <w:tc>
          <w:tcPr>
            <w:tcW w:w="1151" w:type="dxa"/>
            <w:tcBorders>
              <w:top w:val="nil"/>
              <w:left w:val="nil"/>
              <w:bottom w:val="single" w:sz="4" w:space="0" w:color="auto"/>
              <w:right w:val="single" w:sz="4" w:space="0" w:color="auto"/>
            </w:tcBorders>
            <w:shd w:val="clear" w:color="auto" w:fill="auto"/>
            <w:vAlign w:val="center"/>
            <w:hideMark/>
          </w:tcPr>
          <w:p w14:paraId="19A10941" w14:textId="77777777" w:rsidR="005642C4" w:rsidRPr="005642C4" w:rsidRDefault="005642C4" w:rsidP="005642C4">
            <w:pPr>
              <w:jc w:val="center"/>
              <w:rPr>
                <w:sz w:val="22"/>
                <w:szCs w:val="22"/>
              </w:rPr>
            </w:pPr>
            <w:r w:rsidRPr="005642C4">
              <w:rPr>
                <w:sz w:val="22"/>
                <w:szCs w:val="22"/>
              </w:rPr>
              <w:t>0,037</w:t>
            </w:r>
          </w:p>
        </w:tc>
      </w:tr>
      <w:tr w:rsidR="005642C4" w:rsidRPr="005642C4" w14:paraId="3ED11318" w14:textId="77777777" w:rsidTr="005642C4">
        <w:trPr>
          <w:trHeight w:val="284"/>
          <w:jc w:val="center"/>
        </w:trPr>
        <w:tc>
          <w:tcPr>
            <w:tcW w:w="659" w:type="dxa"/>
            <w:vMerge/>
            <w:tcBorders>
              <w:top w:val="nil"/>
              <w:left w:val="single" w:sz="4" w:space="0" w:color="auto"/>
              <w:bottom w:val="single" w:sz="4" w:space="0" w:color="auto"/>
              <w:right w:val="single" w:sz="4" w:space="0" w:color="auto"/>
            </w:tcBorders>
            <w:vAlign w:val="center"/>
            <w:hideMark/>
          </w:tcPr>
          <w:p w14:paraId="04E0D631" w14:textId="77777777" w:rsidR="005642C4" w:rsidRPr="005642C4" w:rsidRDefault="005642C4" w:rsidP="005642C4">
            <w:pPr>
              <w:rPr>
                <w:szCs w:val="20"/>
              </w:rPr>
            </w:pPr>
          </w:p>
        </w:tc>
        <w:tc>
          <w:tcPr>
            <w:tcW w:w="5011" w:type="dxa"/>
            <w:tcBorders>
              <w:top w:val="nil"/>
              <w:left w:val="nil"/>
              <w:bottom w:val="single" w:sz="4" w:space="0" w:color="auto"/>
              <w:right w:val="single" w:sz="4" w:space="0" w:color="auto"/>
            </w:tcBorders>
            <w:shd w:val="clear" w:color="auto" w:fill="auto"/>
            <w:vAlign w:val="center"/>
            <w:hideMark/>
          </w:tcPr>
          <w:p w14:paraId="4085B8DE" w14:textId="77777777" w:rsidR="005642C4" w:rsidRPr="005642C4" w:rsidRDefault="005642C4" w:rsidP="005642C4">
            <w:pPr>
              <w:rPr>
                <w:szCs w:val="20"/>
              </w:rPr>
            </w:pPr>
            <w:r w:rsidRPr="005642C4">
              <w:rPr>
                <w:sz w:val="14"/>
                <w:szCs w:val="14"/>
              </w:rPr>
              <w:t xml:space="preserve"> </w:t>
            </w:r>
            <w:r w:rsidRPr="005642C4">
              <w:rPr>
                <w:i/>
                <w:iCs/>
                <w:szCs w:val="20"/>
              </w:rPr>
              <w:t>вода</w:t>
            </w:r>
          </w:p>
        </w:tc>
        <w:tc>
          <w:tcPr>
            <w:tcW w:w="991" w:type="dxa"/>
            <w:tcBorders>
              <w:top w:val="nil"/>
              <w:left w:val="nil"/>
              <w:bottom w:val="single" w:sz="4" w:space="0" w:color="auto"/>
              <w:right w:val="single" w:sz="4" w:space="0" w:color="auto"/>
            </w:tcBorders>
            <w:shd w:val="clear" w:color="auto" w:fill="auto"/>
            <w:vAlign w:val="center"/>
            <w:hideMark/>
          </w:tcPr>
          <w:p w14:paraId="6511F6C9" w14:textId="77777777" w:rsidR="005642C4" w:rsidRPr="005642C4" w:rsidRDefault="005642C4" w:rsidP="005642C4">
            <w:pPr>
              <w:jc w:val="center"/>
              <w:rPr>
                <w:sz w:val="22"/>
                <w:szCs w:val="22"/>
              </w:rPr>
            </w:pPr>
            <w:r w:rsidRPr="005642C4">
              <w:rPr>
                <w:sz w:val="22"/>
                <w:szCs w:val="22"/>
              </w:rPr>
              <w:t>*</w:t>
            </w:r>
          </w:p>
        </w:tc>
        <w:tc>
          <w:tcPr>
            <w:tcW w:w="993" w:type="dxa"/>
            <w:tcBorders>
              <w:top w:val="nil"/>
              <w:left w:val="nil"/>
              <w:bottom w:val="single" w:sz="4" w:space="0" w:color="auto"/>
              <w:right w:val="single" w:sz="4" w:space="0" w:color="auto"/>
            </w:tcBorders>
            <w:shd w:val="clear" w:color="auto" w:fill="auto"/>
            <w:vAlign w:val="center"/>
            <w:hideMark/>
          </w:tcPr>
          <w:p w14:paraId="7D356A90" w14:textId="77777777" w:rsidR="005642C4" w:rsidRPr="005642C4" w:rsidRDefault="005642C4" w:rsidP="005642C4">
            <w:pPr>
              <w:jc w:val="center"/>
              <w:rPr>
                <w:sz w:val="22"/>
                <w:szCs w:val="22"/>
              </w:rPr>
            </w:pPr>
            <w:r w:rsidRPr="005642C4">
              <w:rPr>
                <w:sz w:val="22"/>
                <w:szCs w:val="22"/>
              </w:rPr>
              <w:t>*</w:t>
            </w:r>
          </w:p>
        </w:tc>
        <w:tc>
          <w:tcPr>
            <w:tcW w:w="1261" w:type="dxa"/>
            <w:tcBorders>
              <w:top w:val="nil"/>
              <w:left w:val="nil"/>
              <w:bottom w:val="single" w:sz="4" w:space="0" w:color="auto"/>
              <w:right w:val="single" w:sz="4" w:space="0" w:color="auto"/>
            </w:tcBorders>
            <w:shd w:val="clear" w:color="auto" w:fill="auto"/>
            <w:vAlign w:val="center"/>
            <w:hideMark/>
          </w:tcPr>
          <w:p w14:paraId="05460596" w14:textId="77777777" w:rsidR="005642C4" w:rsidRPr="005642C4" w:rsidRDefault="005642C4" w:rsidP="005642C4">
            <w:pPr>
              <w:jc w:val="center"/>
              <w:rPr>
                <w:sz w:val="22"/>
                <w:szCs w:val="22"/>
              </w:rPr>
            </w:pPr>
            <w:r w:rsidRPr="005642C4">
              <w:rPr>
                <w:sz w:val="22"/>
                <w:szCs w:val="22"/>
              </w:rPr>
              <w:t>15,747</w:t>
            </w:r>
          </w:p>
        </w:tc>
        <w:tc>
          <w:tcPr>
            <w:tcW w:w="1151" w:type="dxa"/>
            <w:tcBorders>
              <w:top w:val="nil"/>
              <w:left w:val="nil"/>
              <w:bottom w:val="single" w:sz="4" w:space="0" w:color="auto"/>
              <w:right w:val="single" w:sz="4" w:space="0" w:color="auto"/>
            </w:tcBorders>
            <w:shd w:val="clear" w:color="auto" w:fill="auto"/>
            <w:vAlign w:val="center"/>
            <w:hideMark/>
          </w:tcPr>
          <w:p w14:paraId="6A50F4ED" w14:textId="77777777" w:rsidR="005642C4" w:rsidRPr="005642C4" w:rsidRDefault="005642C4" w:rsidP="005642C4">
            <w:pPr>
              <w:jc w:val="center"/>
              <w:rPr>
                <w:sz w:val="22"/>
                <w:szCs w:val="22"/>
              </w:rPr>
            </w:pPr>
            <w:r w:rsidRPr="005642C4">
              <w:rPr>
                <w:sz w:val="22"/>
                <w:szCs w:val="22"/>
              </w:rPr>
              <w:t>15,824</w:t>
            </w:r>
          </w:p>
        </w:tc>
      </w:tr>
      <w:tr w:rsidR="005642C4" w:rsidRPr="005642C4" w14:paraId="24A4DAE1" w14:textId="77777777" w:rsidTr="005642C4">
        <w:trPr>
          <w:trHeight w:val="284"/>
          <w:jc w:val="center"/>
        </w:trPr>
        <w:tc>
          <w:tcPr>
            <w:tcW w:w="659" w:type="dxa"/>
            <w:vMerge w:val="restart"/>
            <w:tcBorders>
              <w:top w:val="nil"/>
              <w:left w:val="single" w:sz="4" w:space="0" w:color="auto"/>
              <w:bottom w:val="single" w:sz="4" w:space="0" w:color="auto"/>
              <w:right w:val="single" w:sz="4" w:space="0" w:color="auto"/>
            </w:tcBorders>
            <w:shd w:val="clear" w:color="auto" w:fill="auto"/>
            <w:vAlign w:val="center"/>
            <w:hideMark/>
          </w:tcPr>
          <w:p w14:paraId="75D6683E" w14:textId="77777777" w:rsidR="005642C4" w:rsidRPr="005642C4" w:rsidRDefault="005642C4" w:rsidP="005642C4">
            <w:pPr>
              <w:jc w:val="center"/>
              <w:rPr>
                <w:szCs w:val="20"/>
              </w:rPr>
            </w:pPr>
            <w:r w:rsidRPr="005642C4">
              <w:rPr>
                <w:szCs w:val="20"/>
              </w:rPr>
              <w:t>2.2</w:t>
            </w:r>
          </w:p>
        </w:tc>
        <w:tc>
          <w:tcPr>
            <w:tcW w:w="5011" w:type="dxa"/>
            <w:tcBorders>
              <w:top w:val="nil"/>
              <w:left w:val="nil"/>
              <w:bottom w:val="single" w:sz="4" w:space="0" w:color="auto"/>
              <w:right w:val="single" w:sz="4" w:space="0" w:color="auto"/>
            </w:tcBorders>
            <w:shd w:val="clear" w:color="auto" w:fill="auto"/>
            <w:vAlign w:val="center"/>
            <w:hideMark/>
          </w:tcPr>
          <w:p w14:paraId="3D69FB46" w14:textId="77777777" w:rsidR="005642C4" w:rsidRPr="005642C4" w:rsidRDefault="005642C4" w:rsidP="005642C4">
            <w:pPr>
              <w:rPr>
                <w:szCs w:val="20"/>
              </w:rPr>
            </w:pPr>
            <w:r w:rsidRPr="005642C4">
              <w:rPr>
                <w:szCs w:val="20"/>
              </w:rPr>
              <w:t>материальная характеристика тепловых сетей в однотрубном исчислении, м</w:t>
            </w:r>
            <w:r w:rsidRPr="005642C4">
              <w:rPr>
                <w:szCs w:val="20"/>
                <w:vertAlign w:val="superscript"/>
              </w:rPr>
              <w:t>2</w:t>
            </w:r>
          </w:p>
        </w:tc>
        <w:tc>
          <w:tcPr>
            <w:tcW w:w="4396" w:type="dxa"/>
            <w:gridSpan w:val="4"/>
            <w:tcBorders>
              <w:top w:val="single" w:sz="4" w:space="0" w:color="auto"/>
              <w:left w:val="nil"/>
              <w:bottom w:val="single" w:sz="4" w:space="0" w:color="auto"/>
              <w:right w:val="single" w:sz="4" w:space="0" w:color="auto"/>
            </w:tcBorders>
            <w:shd w:val="clear" w:color="auto" w:fill="auto"/>
            <w:vAlign w:val="center"/>
            <w:hideMark/>
          </w:tcPr>
          <w:p w14:paraId="25D983DF" w14:textId="77777777" w:rsidR="005642C4" w:rsidRPr="005642C4" w:rsidRDefault="005642C4" w:rsidP="005642C4">
            <w:pPr>
              <w:jc w:val="center"/>
              <w:rPr>
                <w:sz w:val="22"/>
                <w:szCs w:val="22"/>
              </w:rPr>
            </w:pPr>
            <w:r w:rsidRPr="005642C4">
              <w:rPr>
                <w:sz w:val="22"/>
                <w:szCs w:val="22"/>
              </w:rPr>
              <w:t> </w:t>
            </w:r>
          </w:p>
        </w:tc>
      </w:tr>
      <w:tr w:rsidR="005642C4" w:rsidRPr="005642C4" w14:paraId="61BCA270" w14:textId="77777777" w:rsidTr="005642C4">
        <w:trPr>
          <w:trHeight w:val="284"/>
          <w:jc w:val="center"/>
        </w:trPr>
        <w:tc>
          <w:tcPr>
            <w:tcW w:w="659" w:type="dxa"/>
            <w:vMerge/>
            <w:tcBorders>
              <w:top w:val="nil"/>
              <w:left w:val="single" w:sz="4" w:space="0" w:color="auto"/>
              <w:bottom w:val="single" w:sz="4" w:space="0" w:color="auto"/>
              <w:right w:val="single" w:sz="4" w:space="0" w:color="auto"/>
            </w:tcBorders>
            <w:vAlign w:val="center"/>
            <w:hideMark/>
          </w:tcPr>
          <w:p w14:paraId="636DAD8C" w14:textId="77777777" w:rsidR="005642C4" w:rsidRPr="005642C4" w:rsidRDefault="005642C4" w:rsidP="005642C4">
            <w:pPr>
              <w:rPr>
                <w:szCs w:val="20"/>
              </w:rPr>
            </w:pPr>
          </w:p>
        </w:tc>
        <w:tc>
          <w:tcPr>
            <w:tcW w:w="5011" w:type="dxa"/>
            <w:tcBorders>
              <w:top w:val="nil"/>
              <w:left w:val="nil"/>
              <w:bottom w:val="single" w:sz="4" w:space="0" w:color="auto"/>
              <w:right w:val="single" w:sz="4" w:space="0" w:color="auto"/>
            </w:tcBorders>
            <w:shd w:val="clear" w:color="auto" w:fill="auto"/>
            <w:vAlign w:val="center"/>
            <w:hideMark/>
          </w:tcPr>
          <w:p w14:paraId="01A7BC77" w14:textId="77777777" w:rsidR="005642C4" w:rsidRPr="005642C4" w:rsidRDefault="005642C4" w:rsidP="005642C4">
            <w:pPr>
              <w:rPr>
                <w:szCs w:val="20"/>
              </w:rPr>
            </w:pPr>
            <w:r w:rsidRPr="005642C4">
              <w:rPr>
                <w:sz w:val="14"/>
                <w:szCs w:val="14"/>
              </w:rPr>
              <w:t xml:space="preserve"> </w:t>
            </w:r>
            <w:r w:rsidRPr="005642C4">
              <w:rPr>
                <w:i/>
                <w:iCs/>
                <w:szCs w:val="20"/>
              </w:rPr>
              <w:t>пар</w:t>
            </w:r>
          </w:p>
        </w:tc>
        <w:tc>
          <w:tcPr>
            <w:tcW w:w="991" w:type="dxa"/>
            <w:tcBorders>
              <w:top w:val="nil"/>
              <w:left w:val="nil"/>
              <w:bottom w:val="single" w:sz="4" w:space="0" w:color="auto"/>
              <w:right w:val="single" w:sz="4" w:space="0" w:color="auto"/>
            </w:tcBorders>
            <w:shd w:val="clear" w:color="auto" w:fill="auto"/>
            <w:vAlign w:val="center"/>
            <w:hideMark/>
          </w:tcPr>
          <w:p w14:paraId="1AF5C439" w14:textId="77777777" w:rsidR="005642C4" w:rsidRPr="005642C4" w:rsidRDefault="005642C4" w:rsidP="005642C4">
            <w:pPr>
              <w:jc w:val="center"/>
              <w:rPr>
                <w:sz w:val="22"/>
                <w:szCs w:val="22"/>
              </w:rPr>
            </w:pPr>
            <w:r w:rsidRPr="005642C4">
              <w:rPr>
                <w:sz w:val="22"/>
                <w:szCs w:val="22"/>
              </w:rPr>
              <w:t>*</w:t>
            </w:r>
          </w:p>
        </w:tc>
        <w:tc>
          <w:tcPr>
            <w:tcW w:w="993" w:type="dxa"/>
            <w:tcBorders>
              <w:top w:val="nil"/>
              <w:left w:val="nil"/>
              <w:bottom w:val="single" w:sz="4" w:space="0" w:color="auto"/>
              <w:right w:val="single" w:sz="4" w:space="0" w:color="auto"/>
            </w:tcBorders>
            <w:shd w:val="clear" w:color="auto" w:fill="auto"/>
            <w:vAlign w:val="center"/>
            <w:hideMark/>
          </w:tcPr>
          <w:p w14:paraId="617591E0" w14:textId="77777777" w:rsidR="005642C4" w:rsidRPr="005642C4" w:rsidRDefault="005642C4" w:rsidP="005642C4">
            <w:pPr>
              <w:jc w:val="center"/>
              <w:rPr>
                <w:sz w:val="22"/>
                <w:szCs w:val="22"/>
              </w:rPr>
            </w:pPr>
            <w:r w:rsidRPr="005642C4">
              <w:rPr>
                <w:sz w:val="22"/>
                <w:szCs w:val="22"/>
              </w:rPr>
              <w:t>*</w:t>
            </w:r>
          </w:p>
        </w:tc>
        <w:tc>
          <w:tcPr>
            <w:tcW w:w="1261" w:type="dxa"/>
            <w:tcBorders>
              <w:top w:val="nil"/>
              <w:left w:val="nil"/>
              <w:bottom w:val="single" w:sz="4" w:space="0" w:color="auto"/>
              <w:right w:val="single" w:sz="4" w:space="0" w:color="auto"/>
            </w:tcBorders>
            <w:shd w:val="clear" w:color="auto" w:fill="auto"/>
            <w:vAlign w:val="center"/>
            <w:hideMark/>
          </w:tcPr>
          <w:p w14:paraId="766A3B8A" w14:textId="77777777" w:rsidR="005642C4" w:rsidRPr="005642C4" w:rsidRDefault="005642C4" w:rsidP="005642C4">
            <w:pPr>
              <w:jc w:val="center"/>
              <w:rPr>
                <w:sz w:val="22"/>
                <w:szCs w:val="22"/>
              </w:rPr>
            </w:pPr>
            <w:r w:rsidRPr="005642C4">
              <w:rPr>
                <w:sz w:val="22"/>
                <w:szCs w:val="22"/>
              </w:rPr>
              <w:t>61,8743234</w:t>
            </w:r>
          </w:p>
        </w:tc>
        <w:tc>
          <w:tcPr>
            <w:tcW w:w="1151" w:type="dxa"/>
            <w:tcBorders>
              <w:top w:val="nil"/>
              <w:left w:val="nil"/>
              <w:bottom w:val="single" w:sz="4" w:space="0" w:color="auto"/>
              <w:right w:val="single" w:sz="4" w:space="0" w:color="auto"/>
            </w:tcBorders>
            <w:shd w:val="clear" w:color="auto" w:fill="auto"/>
            <w:vAlign w:val="center"/>
            <w:hideMark/>
          </w:tcPr>
          <w:p w14:paraId="647B1AB6" w14:textId="77777777" w:rsidR="005642C4" w:rsidRPr="005642C4" w:rsidRDefault="005642C4" w:rsidP="005642C4">
            <w:pPr>
              <w:jc w:val="center"/>
              <w:rPr>
                <w:sz w:val="22"/>
                <w:szCs w:val="22"/>
              </w:rPr>
            </w:pPr>
            <w:r w:rsidRPr="005642C4">
              <w:rPr>
                <w:sz w:val="22"/>
                <w:szCs w:val="22"/>
              </w:rPr>
              <w:t>61,87432</w:t>
            </w:r>
          </w:p>
        </w:tc>
      </w:tr>
      <w:tr w:rsidR="005642C4" w:rsidRPr="005642C4" w14:paraId="486B5CA9" w14:textId="77777777" w:rsidTr="005642C4">
        <w:trPr>
          <w:trHeight w:val="284"/>
          <w:jc w:val="center"/>
        </w:trPr>
        <w:tc>
          <w:tcPr>
            <w:tcW w:w="659" w:type="dxa"/>
            <w:vMerge/>
            <w:tcBorders>
              <w:top w:val="nil"/>
              <w:left w:val="single" w:sz="4" w:space="0" w:color="auto"/>
              <w:bottom w:val="single" w:sz="4" w:space="0" w:color="auto"/>
              <w:right w:val="single" w:sz="4" w:space="0" w:color="auto"/>
            </w:tcBorders>
            <w:vAlign w:val="center"/>
            <w:hideMark/>
          </w:tcPr>
          <w:p w14:paraId="1CB0993A" w14:textId="77777777" w:rsidR="005642C4" w:rsidRPr="005642C4" w:rsidRDefault="005642C4" w:rsidP="005642C4">
            <w:pPr>
              <w:rPr>
                <w:szCs w:val="20"/>
              </w:rPr>
            </w:pPr>
          </w:p>
        </w:tc>
        <w:tc>
          <w:tcPr>
            <w:tcW w:w="5011" w:type="dxa"/>
            <w:tcBorders>
              <w:top w:val="nil"/>
              <w:left w:val="nil"/>
              <w:bottom w:val="single" w:sz="4" w:space="0" w:color="auto"/>
              <w:right w:val="single" w:sz="4" w:space="0" w:color="auto"/>
            </w:tcBorders>
            <w:shd w:val="clear" w:color="auto" w:fill="auto"/>
            <w:vAlign w:val="center"/>
            <w:hideMark/>
          </w:tcPr>
          <w:p w14:paraId="3DF3072F" w14:textId="77777777" w:rsidR="005642C4" w:rsidRPr="005642C4" w:rsidRDefault="005642C4" w:rsidP="005642C4">
            <w:pPr>
              <w:rPr>
                <w:szCs w:val="20"/>
              </w:rPr>
            </w:pPr>
            <w:r w:rsidRPr="005642C4">
              <w:rPr>
                <w:sz w:val="14"/>
                <w:szCs w:val="14"/>
              </w:rPr>
              <w:t xml:space="preserve"> </w:t>
            </w:r>
            <w:r w:rsidRPr="005642C4">
              <w:rPr>
                <w:i/>
                <w:iCs/>
                <w:szCs w:val="20"/>
              </w:rPr>
              <w:t>конденсат</w:t>
            </w:r>
          </w:p>
        </w:tc>
        <w:tc>
          <w:tcPr>
            <w:tcW w:w="991" w:type="dxa"/>
            <w:tcBorders>
              <w:top w:val="nil"/>
              <w:left w:val="nil"/>
              <w:bottom w:val="single" w:sz="4" w:space="0" w:color="auto"/>
              <w:right w:val="single" w:sz="4" w:space="0" w:color="auto"/>
            </w:tcBorders>
            <w:shd w:val="clear" w:color="auto" w:fill="auto"/>
            <w:vAlign w:val="center"/>
            <w:hideMark/>
          </w:tcPr>
          <w:p w14:paraId="2F6769FF" w14:textId="77777777" w:rsidR="005642C4" w:rsidRPr="005642C4" w:rsidRDefault="005642C4" w:rsidP="005642C4">
            <w:pPr>
              <w:jc w:val="center"/>
              <w:rPr>
                <w:sz w:val="22"/>
                <w:szCs w:val="22"/>
              </w:rPr>
            </w:pPr>
            <w:r w:rsidRPr="005642C4">
              <w:rPr>
                <w:sz w:val="22"/>
                <w:szCs w:val="22"/>
              </w:rPr>
              <w:t>*</w:t>
            </w:r>
          </w:p>
        </w:tc>
        <w:tc>
          <w:tcPr>
            <w:tcW w:w="993" w:type="dxa"/>
            <w:tcBorders>
              <w:top w:val="nil"/>
              <w:left w:val="nil"/>
              <w:bottom w:val="single" w:sz="4" w:space="0" w:color="auto"/>
              <w:right w:val="single" w:sz="4" w:space="0" w:color="auto"/>
            </w:tcBorders>
            <w:shd w:val="clear" w:color="auto" w:fill="auto"/>
            <w:vAlign w:val="center"/>
            <w:hideMark/>
          </w:tcPr>
          <w:p w14:paraId="2D5A1FE6" w14:textId="77777777" w:rsidR="005642C4" w:rsidRPr="005642C4" w:rsidRDefault="005642C4" w:rsidP="005642C4">
            <w:pPr>
              <w:jc w:val="center"/>
              <w:rPr>
                <w:sz w:val="22"/>
                <w:szCs w:val="22"/>
              </w:rPr>
            </w:pPr>
            <w:r w:rsidRPr="005642C4">
              <w:rPr>
                <w:sz w:val="22"/>
                <w:szCs w:val="22"/>
              </w:rPr>
              <w:t>*</w:t>
            </w:r>
          </w:p>
        </w:tc>
        <w:tc>
          <w:tcPr>
            <w:tcW w:w="1261" w:type="dxa"/>
            <w:tcBorders>
              <w:top w:val="nil"/>
              <w:left w:val="nil"/>
              <w:bottom w:val="single" w:sz="4" w:space="0" w:color="auto"/>
              <w:right w:val="single" w:sz="4" w:space="0" w:color="auto"/>
            </w:tcBorders>
            <w:shd w:val="clear" w:color="auto" w:fill="auto"/>
            <w:vAlign w:val="center"/>
            <w:hideMark/>
          </w:tcPr>
          <w:p w14:paraId="7586803C" w14:textId="77777777" w:rsidR="005642C4" w:rsidRPr="005642C4" w:rsidRDefault="005642C4" w:rsidP="005642C4">
            <w:pPr>
              <w:jc w:val="center"/>
              <w:rPr>
                <w:sz w:val="22"/>
                <w:szCs w:val="22"/>
              </w:rPr>
            </w:pPr>
            <w:r w:rsidRPr="005642C4">
              <w:rPr>
                <w:sz w:val="22"/>
                <w:szCs w:val="22"/>
              </w:rPr>
              <w:t>0,01245</w:t>
            </w:r>
          </w:p>
        </w:tc>
        <w:tc>
          <w:tcPr>
            <w:tcW w:w="1151" w:type="dxa"/>
            <w:tcBorders>
              <w:top w:val="nil"/>
              <w:left w:val="nil"/>
              <w:bottom w:val="single" w:sz="4" w:space="0" w:color="auto"/>
              <w:right w:val="single" w:sz="4" w:space="0" w:color="auto"/>
            </w:tcBorders>
            <w:shd w:val="clear" w:color="auto" w:fill="auto"/>
            <w:vAlign w:val="center"/>
            <w:hideMark/>
          </w:tcPr>
          <w:p w14:paraId="43F27B27" w14:textId="77777777" w:rsidR="005642C4" w:rsidRPr="005642C4" w:rsidRDefault="005642C4" w:rsidP="005642C4">
            <w:pPr>
              <w:jc w:val="center"/>
              <w:rPr>
                <w:sz w:val="22"/>
                <w:szCs w:val="22"/>
              </w:rPr>
            </w:pPr>
            <w:r w:rsidRPr="005642C4">
              <w:rPr>
                <w:sz w:val="22"/>
                <w:szCs w:val="22"/>
              </w:rPr>
              <w:t>0,01245</w:t>
            </w:r>
          </w:p>
        </w:tc>
      </w:tr>
      <w:tr w:rsidR="005642C4" w:rsidRPr="005642C4" w14:paraId="2D67FCEC" w14:textId="77777777" w:rsidTr="005642C4">
        <w:trPr>
          <w:trHeight w:val="284"/>
          <w:jc w:val="center"/>
        </w:trPr>
        <w:tc>
          <w:tcPr>
            <w:tcW w:w="659" w:type="dxa"/>
            <w:vMerge/>
            <w:tcBorders>
              <w:top w:val="nil"/>
              <w:left w:val="single" w:sz="4" w:space="0" w:color="auto"/>
              <w:bottom w:val="single" w:sz="4" w:space="0" w:color="auto"/>
              <w:right w:val="single" w:sz="4" w:space="0" w:color="auto"/>
            </w:tcBorders>
            <w:vAlign w:val="center"/>
            <w:hideMark/>
          </w:tcPr>
          <w:p w14:paraId="59CEA2E6" w14:textId="77777777" w:rsidR="005642C4" w:rsidRPr="005642C4" w:rsidRDefault="005642C4" w:rsidP="005642C4">
            <w:pPr>
              <w:rPr>
                <w:szCs w:val="20"/>
              </w:rPr>
            </w:pPr>
          </w:p>
        </w:tc>
        <w:tc>
          <w:tcPr>
            <w:tcW w:w="5011" w:type="dxa"/>
            <w:tcBorders>
              <w:top w:val="nil"/>
              <w:left w:val="nil"/>
              <w:bottom w:val="single" w:sz="4" w:space="0" w:color="auto"/>
              <w:right w:val="single" w:sz="4" w:space="0" w:color="auto"/>
            </w:tcBorders>
            <w:shd w:val="clear" w:color="auto" w:fill="auto"/>
            <w:vAlign w:val="center"/>
            <w:hideMark/>
          </w:tcPr>
          <w:p w14:paraId="674C33C9" w14:textId="77777777" w:rsidR="005642C4" w:rsidRPr="005642C4" w:rsidRDefault="005642C4" w:rsidP="005642C4">
            <w:pPr>
              <w:rPr>
                <w:szCs w:val="20"/>
              </w:rPr>
            </w:pPr>
            <w:r w:rsidRPr="005642C4">
              <w:rPr>
                <w:sz w:val="14"/>
                <w:szCs w:val="14"/>
              </w:rPr>
              <w:t xml:space="preserve"> </w:t>
            </w:r>
            <w:r w:rsidRPr="005642C4">
              <w:rPr>
                <w:i/>
                <w:iCs/>
                <w:szCs w:val="20"/>
              </w:rPr>
              <w:t>вода</w:t>
            </w:r>
          </w:p>
        </w:tc>
        <w:tc>
          <w:tcPr>
            <w:tcW w:w="991" w:type="dxa"/>
            <w:tcBorders>
              <w:top w:val="nil"/>
              <w:left w:val="nil"/>
              <w:bottom w:val="single" w:sz="4" w:space="0" w:color="auto"/>
              <w:right w:val="single" w:sz="4" w:space="0" w:color="auto"/>
            </w:tcBorders>
            <w:shd w:val="clear" w:color="auto" w:fill="auto"/>
            <w:vAlign w:val="center"/>
            <w:hideMark/>
          </w:tcPr>
          <w:p w14:paraId="716B84E0" w14:textId="77777777" w:rsidR="005642C4" w:rsidRPr="005642C4" w:rsidRDefault="005642C4" w:rsidP="005642C4">
            <w:pPr>
              <w:jc w:val="center"/>
              <w:rPr>
                <w:sz w:val="22"/>
                <w:szCs w:val="22"/>
              </w:rPr>
            </w:pPr>
            <w:r w:rsidRPr="005642C4">
              <w:rPr>
                <w:sz w:val="22"/>
                <w:szCs w:val="22"/>
              </w:rPr>
              <w:t>*</w:t>
            </w:r>
          </w:p>
        </w:tc>
        <w:tc>
          <w:tcPr>
            <w:tcW w:w="993" w:type="dxa"/>
            <w:tcBorders>
              <w:top w:val="nil"/>
              <w:left w:val="nil"/>
              <w:bottom w:val="single" w:sz="4" w:space="0" w:color="auto"/>
              <w:right w:val="single" w:sz="4" w:space="0" w:color="auto"/>
            </w:tcBorders>
            <w:shd w:val="clear" w:color="auto" w:fill="auto"/>
            <w:vAlign w:val="center"/>
            <w:hideMark/>
          </w:tcPr>
          <w:p w14:paraId="44D583EE" w14:textId="77777777" w:rsidR="005642C4" w:rsidRPr="005642C4" w:rsidRDefault="005642C4" w:rsidP="005642C4">
            <w:pPr>
              <w:jc w:val="center"/>
              <w:rPr>
                <w:sz w:val="22"/>
                <w:szCs w:val="22"/>
              </w:rPr>
            </w:pPr>
            <w:r w:rsidRPr="005642C4">
              <w:rPr>
                <w:sz w:val="22"/>
                <w:szCs w:val="22"/>
              </w:rPr>
              <w:t>*</w:t>
            </w:r>
          </w:p>
        </w:tc>
        <w:tc>
          <w:tcPr>
            <w:tcW w:w="1261" w:type="dxa"/>
            <w:tcBorders>
              <w:top w:val="nil"/>
              <w:left w:val="nil"/>
              <w:bottom w:val="single" w:sz="4" w:space="0" w:color="auto"/>
              <w:right w:val="single" w:sz="4" w:space="0" w:color="auto"/>
            </w:tcBorders>
            <w:shd w:val="clear" w:color="auto" w:fill="auto"/>
            <w:vAlign w:val="center"/>
            <w:hideMark/>
          </w:tcPr>
          <w:p w14:paraId="4E33135B" w14:textId="77777777" w:rsidR="005642C4" w:rsidRPr="005642C4" w:rsidRDefault="005642C4" w:rsidP="005642C4">
            <w:pPr>
              <w:jc w:val="center"/>
              <w:rPr>
                <w:sz w:val="22"/>
                <w:szCs w:val="22"/>
              </w:rPr>
            </w:pPr>
            <w:r w:rsidRPr="005642C4">
              <w:rPr>
                <w:sz w:val="22"/>
                <w:szCs w:val="22"/>
              </w:rPr>
              <w:t>5371,74</w:t>
            </w:r>
          </w:p>
        </w:tc>
        <w:tc>
          <w:tcPr>
            <w:tcW w:w="1151" w:type="dxa"/>
            <w:tcBorders>
              <w:top w:val="nil"/>
              <w:left w:val="nil"/>
              <w:bottom w:val="single" w:sz="4" w:space="0" w:color="auto"/>
              <w:right w:val="single" w:sz="4" w:space="0" w:color="auto"/>
            </w:tcBorders>
            <w:shd w:val="clear" w:color="auto" w:fill="auto"/>
            <w:vAlign w:val="center"/>
            <w:hideMark/>
          </w:tcPr>
          <w:p w14:paraId="187A785B" w14:textId="77777777" w:rsidR="005642C4" w:rsidRPr="005642C4" w:rsidRDefault="005642C4" w:rsidP="005642C4">
            <w:pPr>
              <w:jc w:val="center"/>
              <w:rPr>
                <w:sz w:val="22"/>
                <w:szCs w:val="22"/>
              </w:rPr>
            </w:pPr>
            <w:r w:rsidRPr="005642C4">
              <w:rPr>
                <w:sz w:val="22"/>
                <w:szCs w:val="22"/>
              </w:rPr>
              <w:t>5383,58</w:t>
            </w:r>
          </w:p>
        </w:tc>
      </w:tr>
      <w:tr w:rsidR="005642C4" w:rsidRPr="005642C4" w14:paraId="159B20EC" w14:textId="77777777" w:rsidTr="005642C4">
        <w:trPr>
          <w:trHeight w:val="458"/>
          <w:jc w:val="center"/>
        </w:trPr>
        <w:tc>
          <w:tcPr>
            <w:tcW w:w="659" w:type="dxa"/>
            <w:vMerge w:val="restart"/>
            <w:tcBorders>
              <w:top w:val="nil"/>
              <w:left w:val="single" w:sz="4" w:space="0" w:color="auto"/>
              <w:bottom w:val="single" w:sz="4" w:space="0" w:color="auto"/>
              <w:right w:val="single" w:sz="4" w:space="0" w:color="auto"/>
            </w:tcBorders>
            <w:shd w:val="clear" w:color="auto" w:fill="auto"/>
            <w:vAlign w:val="center"/>
            <w:hideMark/>
          </w:tcPr>
          <w:p w14:paraId="095EB69D" w14:textId="77777777" w:rsidR="005642C4" w:rsidRPr="005642C4" w:rsidRDefault="005642C4" w:rsidP="005642C4">
            <w:pPr>
              <w:jc w:val="center"/>
              <w:rPr>
                <w:szCs w:val="20"/>
              </w:rPr>
            </w:pPr>
            <w:r w:rsidRPr="005642C4">
              <w:rPr>
                <w:szCs w:val="20"/>
              </w:rPr>
              <w:t>2.3</w:t>
            </w:r>
          </w:p>
        </w:tc>
        <w:tc>
          <w:tcPr>
            <w:tcW w:w="5011" w:type="dxa"/>
            <w:vMerge w:val="restart"/>
            <w:tcBorders>
              <w:top w:val="nil"/>
              <w:left w:val="single" w:sz="4" w:space="0" w:color="auto"/>
              <w:bottom w:val="single" w:sz="4" w:space="0" w:color="auto"/>
              <w:right w:val="single" w:sz="4" w:space="0" w:color="auto"/>
            </w:tcBorders>
            <w:shd w:val="clear" w:color="auto" w:fill="auto"/>
            <w:vAlign w:val="center"/>
            <w:hideMark/>
          </w:tcPr>
          <w:p w14:paraId="11906673" w14:textId="77777777" w:rsidR="005642C4" w:rsidRPr="005642C4" w:rsidRDefault="005642C4" w:rsidP="005642C4">
            <w:pPr>
              <w:rPr>
                <w:szCs w:val="20"/>
              </w:rPr>
            </w:pPr>
            <w:r w:rsidRPr="005642C4">
              <w:rPr>
                <w:szCs w:val="20"/>
              </w:rPr>
              <w:t>отпуск тепловой энергии в сеть, тыс. Гкал:</w:t>
            </w:r>
          </w:p>
        </w:tc>
        <w:tc>
          <w:tcPr>
            <w:tcW w:w="991" w:type="dxa"/>
            <w:vMerge w:val="restart"/>
            <w:tcBorders>
              <w:top w:val="nil"/>
              <w:left w:val="single" w:sz="4" w:space="0" w:color="auto"/>
              <w:bottom w:val="single" w:sz="4" w:space="0" w:color="auto"/>
              <w:right w:val="single" w:sz="4" w:space="0" w:color="auto"/>
            </w:tcBorders>
            <w:shd w:val="clear" w:color="auto" w:fill="auto"/>
            <w:vAlign w:val="center"/>
            <w:hideMark/>
          </w:tcPr>
          <w:p w14:paraId="6BB71334" w14:textId="77777777" w:rsidR="005642C4" w:rsidRPr="005642C4" w:rsidRDefault="005642C4" w:rsidP="005642C4">
            <w:pPr>
              <w:jc w:val="center"/>
              <w:rPr>
                <w:sz w:val="22"/>
                <w:szCs w:val="22"/>
              </w:rPr>
            </w:pPr>
            <w:r w:rsidRPr="005642C4">
              <w:rPr>
                <w:sz w:val="22"/>
                <w:szCs w:val="22"/>
              </w:rPr>
              <w:t> </w:t>
            </w:r>
          </w:p>
        </w:tc>
        <w:tc>
          <w:tcPr>
            <w:tcW w:w="993" w:type="dxa"/>
            <w:vMerge w:val="restart"/>
            <w:tcBorders>
              <w:top w:val="nil"/>
              <w:left w:val="single" w:sz="4" w:space="0" w:color="auto"/>
              <w:bottom w:val="single" w:sz="4" w:space="0" w:color="auto"/>
              <w:right w:val="single" w:sz="4" w:space="0" w:color="auto"/>
            </w:tcBorders>
            <w:shd w:val="clear" w:color="auto" w:fill="auto"/>
            <w:vAlign w:val="center"/>
            <w:hideMark/>
          </w:tcPr>
          <w:p w14:paraId="6968B264" w14:textId="77777777" w:rsidR="005642C4" w:rsidRPr="005642C4" w:rsidRDefault="005642C4" w:rsidP="005642C4">
            <w:pPr>
              <w:jc w:val="center"/>
              <w:rPr>
                <w:sz w:val="22"/>
                <w:szCs w:val="22"/>
              </w:rPr>
            </w:pPr>
            <w:r w:rsidRPr="005642C4">
              <w:rPr>
                <w:sz w:val="22"/>
                <w:szCs w:val="22"/>
              </w:rPr>
              <w:t> </w:t>
            </w:r>
          </w:p>
        </w:tc>
        <w:tc>
          <w:tcPr>
            <w:tcW w:w="1261" w:type="dxa"/>
            <w:vMerge w:val="restart"/>
            <w:tcBorders>
              <w:top w:val="nil"/>
              <w:left w:val="single" w:sz="4" w:space="0" w:color="auto"/>
              <w:bottom w:val="single" w:sz="4" w:space="0" w:color="auto"/>
              <w:right w:val="single" w:sz="4" w:space="0" w:color="auto"/>
            </w:tcBorders>
            <w:shd w:val="clear" w:color="auto" w:fill="auto"/>
            <w:vAlign w:val="center"/>
            <w:hideMark/>
          </w:tcPr>
          <w:p w14:paraId="709093F2" w14:textId="77777777" w:rsidR="005642C4" w:rsidRPr="005642C4" w:rsidRDefault="005642C4" w:rsidP="005642C4">
            <w:pPr>
              <w:jc w:val="center"/>
              <w:rPr>
                <w:sz w:val="22"/>
                <w:szCs w:val="22"/>
              </w:rPr>
            </w:pPr>
            <w:r w:rsidRPr="005642C4">
              <w:rPr>
                <w:sz w:val="22"/>
                <w:szCs w:val="22"/>
              </w:rPr>
              <w:t> </w:t>
            </w:r>
          </w:p>
        </w:tc>
        <w:tc>
          <w:tcPr>
            <w:tcW w:w="1151" w:type="dxa"/>
            <w:vMerge w:val="restart"/>
            <w:tcBorders>
              <w:top w:val="nil"/>
              <w:left w:val="single" w:sz="4" w:space="0" w:color="auto"/>
              <w:bottom w:val="single" w:sz="4" w:space="0" w:color="auto"/>
              <w:right w:val="single" w:sz="4" w:space="0" w:color="auto"/>
            </w:tcBorders>
            <w:shd w:val="clear" w:color="auto" w:fill="auto"/>
            <w:vAlign w:val="center"/>
            <w:hideMark/>
          </w:tcPr>
          <w:p w14:paraId="7588A126" w14:textId="77777777" w:rsidR="005642C4" w:rsidRPr="005642C4" w:rsidRDefault="005642C4" w:rsidP="005642C4">
            <w:pPr>
              <w:jc w:val="center"/>
              <w:rPr>
                <w:sz w:val="22"/>
                <w:szCs w:val="22"/>
              </w:rPr>
            </w:pPr>
            <w:r w:rsidRPr="005642C4">
              <w:rPr>
                <w:sz w:val="22"/>
                <w:szCs w:val="22"/>
              </w:rPr>
              <w:t> </w:t>
            </w:r>
          </w:p>
        </w:tc>
      </w:tr>
      <w:tr w:rsidR="005642C4" w:rsidRPr="005642C4" w14:paraId="424C6820" w14:textId="77777777" w:rsidTr="005642C4">
        <w:trPr>
          <w:trHeight w:val="458"/>
          <w:jc w:val="center"/>
        </w:trPr>
        <w:tc>
          <w:tcPr>
            <w:tcW w:w="659" w:type="dxa"/>
            <w:vMerge/>
            <w:tcBorders>
              <w:top w:val="nil"/>
              <w:left w:val="single" w:sz="4" w:space="0" w:color="auto"/>
              <w:bottom w:val="single" w:sz="4" w:space="0" w:color="auto"/>
              <w:right w:val="single" w:sz="4" w:space="0" w:color="auto"/>
            </w:tcBorders>
            <w:vAlign w:val="center"/>
            <w:hideMark/>
          </w:tcPr>
          <w:p w14:paraId="7B4AC9C9" w14:textId="77777777" w:rsidR="005642C4" w:rsidRPr="005642C4" w:rsidRDefault="005642C4" w:rsidP="005642C4">
            <w:pPr>
              <w:rPr>
                <w:szCs w:val="20"/>
              </w:rPr>
            </w:pPr>
          </w:p>
        </w:tc>
        <w:tc>
          <w:tcPr>
            <w:tcW w:w="5011" w:type="dxa"/>
            <w:vMerge/>
            <w:tcBorders>
              <w:top w:val="nil"/>
              <w:left w:val="single" w:sz="4" w:space="0" w:color="auto"/>
              <w:bottom w:val="single" w:sz="4" w:space="0" w:color="auto"/>
              <w:right w:val="single" w:sz="4" w:space="0" w:color="auto"/>
            </w:tcBorders>
            <w:vAlign w:val="center"/>
            <w:hideMark/>
          </w:tcPr>
          <w:p w14:paraId="7F2C0BDE" w14:textId="77777777" w:rsidR="005642C4" w:rsidRPr="005642C4" w:rsidRDefault="005642C4" w:rsidP="005642C4">
            <w:pPr>
              <w:rPr>
                <w:szCs w:val="20"/>
              </w:rPr>
            </w:pPr>
          </w:p>
        </w:tc>
        <w:tc>
          <w:tcPr>
            <w:tcW w:w="991" w:type="dxa"/>
            <w:vMerge/>
            <w:tcBorders>
              <w:top w:val="nil"/>
              <w:left w:val="single" w:sz="4" w:space="0" w:color="auto"/>
              <w:bottom w:val="single" w:sz="4" w:space="0" w:color="auto"/>
              <w:right w:val="single" w:sz="4" w:space="0" w:color="auto"/>
            </w:tcBorders>
            <w:vAlign w:val="center"/>
            <w:hideMark/>
          </w:tcPr>
          <w:p w14:paraId="57D03A8F" w14:textId="77777777" w:rsidR="005642C4" w:rsidRPr="005642C4" w:rsidRDefault="005642C4" w:rsidP="005642C4">
            <w:pPr>
              <w:rPr>
                <w:sz w:val="22"/>
                <w:szCs w:val="22"/>
              </w:rPr>
            </w:pPr>
          </w:p>
        </w:tc>
        <w:tc>
          <w:tcPr>
            <w:tcW w:w="993" w:type="dxa"/>
            <w:vMerge/>
            <w:tcBorders>
              <w:top w:val="nil"/>
              <w:left w:val="single" w:sz="4" w:space="0" w:color="auto"/>
              <w:bottom w:val="single" w:sz="4" w:space="0" w:color="auto"/>
              <w:right w:val="single" w:sz="4" w:space="0" w:color="auto"/>
            </w:tcBorders>
            <w:vAlign w:val="center"/>
            <w:hideMark/>
          </w:tcPr>
          <w:p w14:paraId="6A6363FA" w14:textId="77777777" w:rsidR="005642C4" w:rsidRPr="005642C4" w:rsidRDefault="005642C4" w:rsidP="005642C4">
            <w:pPr>
              <w:rPr>
                <w:sz w:val="22"/>
                <w:szCs w:val="22"/>
              </w:rPr>
            </w:pPr>
          </w:p>
        </w:tc>
        <w:tc>
          <w:tcPr>
            <w:tcW w:w="1261" w:type="dxa"/>
            <w:vMerge/>
            <w:tcBorders>
              <w:top w:val="nil"/>
              <w:left w:val="single" w:sz="4" w:space="0" w:color="auto"/>
              <w:bottom w:val="single" w:sz="4" w:space="0" w:color="auto"/>
              <w:right w:val="single" w:sz="4" w:space="0" w:color="auto"/>
            </w:tcBorders>
            <w:vAlign w:val="center"/>
            <w:hideMark/>
          </w:tcPr>
          <w:p w14:paraId="01FF5A78" w14:textId="77777777" w:rsidR="005642C4" w:rsidRPr="005642C4" w:rsidRDefault="005642C4" w:rsidP="005642C4">
            <w:pPr>
              <w:rPr>
                <w:sz w:val="22"/>
                <w:szCs w:val="22"/>
              </w:rPr>
            </w:pPr>
          </w:p>
        </w:tc>
        <w:tc>
          <w:tcPr>
            <w:tcW w:w="1151" w:type="dxa"/>
            <w:vMerge/>
            <w:tcBorders>
              <w:top w:val="nil"/>
              <w:left w:val="single" w:sz="4" w:space="0" w:color="auto"/>
              <w:bottom w:val="single" w:sz="4" w:space="0" w:color="auto"/>
              <w:right w:val="single" w:sz="4" w:space="0" w:color="auto"/>
            </w:tcBorders>
            <w:vAlign w:val="center"/>
            <w:hideMark/>
          </w:tcPr>
          <w:p w14:paraId="3C3E6F9B" w14:textId="77777777" w:rsidR="005642C4" w:rsidRPr="005642C4" w:rsidRDefault="005642C4" w:rsidP="005642C4">
            <w:pPr>
              <w:rPr>
                <w:sz w:val="22"/>
                <w:szCs w:val="22"/>
              </w:rPr>
            </w:pPr>
          </w:p>
        </w:tc>
      </w:tr>
      <w:tr w:rsidR="005642C4" w:rsidRPr="005642C4" w14:paraId="70B794F0" w14:textId="77777777" w:rsidTr="005642C4">
        <w:trPr>
          <w:trHeight w:val="284"/>
          <w:jc w:val="center"/>
        </w:trPr>
        <w:tc>
          <w:tcPr>
            <w:tcW w:w="659" w:type="dxa"/>
            <w:vMerge/>
            <w:tcBorders>
              <w:top w:val="nil"/>
              <w:left w:val="single" w:sz="4" w:space="0" w:color="auto"/>
              <w:bottom w:val="single" w:sz="4" w:space="0" w:color="auto"/>
              <w:right w:val="single" w:sz="4" w:space="0" w:color="auto"/>
            </w:tcBorders>
            <w:vAlign w:val="center"/>
            <w:hideMark/>
          </w:tcPr>
          <w:p w14:paraId="084363CD" w14:textId="77777777" w:rsidR="005642C4" w:rsidRPr="005642C4" w:rsidRDefault="005642C4" w:rsidP="005642C4">
            <w:pPr>
              <w:rPr>
                <w:szCs w:val="20"/>
              </w:rPr>
            </w:pPr>
          </w:p>
        </w:tc>
        <w:tc>
          <w:tcPr>
            <w:tcW w:w="5011" w:type="dxa"/>
            <w:tcBorders>
              <w:top w:val="nil"/>
              <w:left w:val="nil"/>
              <w:bottom w:val="single" w:sz="4" w:space="0" w:color="auto"/>
              <w:right w:val="single" w:sz="4" w:space="0" w:color="auto"/>
            </w:tcBorders>
            <w:shd w:val="clear" w:color="auto" w:fill="auto"/>
            <w:vAlign w:val="center"/>
            <w:hideMark/>
          </w:tcPr>
          <w:p w14:paraId="1C587096" w14:textId="77777777" w:rsidR="005642C4" w:rsidRPr="005642C4" w:rsidRDefault="005642C4" w:rsidP="005642C4">
            <w:pPr>
              <w:rPr>
                <w:szCs w:val="20"/>
              </w:rPr>
            </w:pPr>
            <w:r w:rsidRPr="005642C4">
              <w:rPr>
                <w:sz w:val="14"/>
                <w:szCs w:val="14"/>
              </w:rPr>
              <w:t xml:space="preserve"> </w:t>
            </w:r>
            <w:r w:rsidRPr="005642C4">
              <w:rPr>
                <w:i/>
                <w:iCs/>
                <w:szCs w:val="20"/>
              </w:rPr>
              <w:t>пар</w:t>
            </w:r>
          </w:p>
        </w:tc>
        <w:tc>
          <w:tcPr>
            <w:tcW w:w="991" w:type="dxa"/>
            <w:tcBorders>
              <w:top w:val="nil"/>
              <w:left w:val="nil"/>
              <w:bottom w:val="single" w:sz="4" w:space="0" w:color="auto"/>
              <w:right w:val="single" w:sz="4" w:space="0" w:color="auto"/>
            </w:tcBorders>
            <w:shd w:val="clear" w:color="auto" w:fill="auto"/>
            <w:vAlign w:val="center"/>
            <w:hideMark/>
          </w:tcPr>
          <w:p w14:paraId="07E3FE6A" w14:textId="77777777" w:rsidR="005642C4" w:rsidRPr="005642C4" w:rsidRDefault="005642C4" w:rsidP="005642C4">
            <w:pPr>
              <w:jc w:val="center"/>
              <w:rPr>
                <w:sz w:val="22"/>
                <w:szCs w:val="22"/>
              </w:rPr>
            </w:pPr>
            <w:r w:rsidRPr="005642C4">
              <w:rPr>
                <w:sz w:val="22"/>
                <w:szCs w:val="22"/>
              </w:rPr>
              <w:t> </w:t>
            </w:r>
          </w:p>
        </w:tc>
        <w:tc>
          <w:tcPr>
            <w:tcW w:w="993" w:type="dxa"/>
            <w:tcBorders>
              <w:top w:val="nil"/>
              <w:left w:val="nil"/>
              <w:bottom w:val="single" w:sz="4" w:space="0" w:color="auto"/>
              <w:right w:val="single" w:sz="4" w:space="0" w:color="auto"/>
            </w:tcBorders>
            <w:shd w:val="clear" w:color="auto" w:fill="auto"/>
            <w:vAlign w:val="center"/>
            <w:hideMark/>
          </w:tcPr>
          <w:p w14:paraId="50A3ECC4" w14:textId="77777777" w:rsidR="005642C4" w:rsidRPr="005642C4" w:rsidRDefault="005642C4" w:rsidP="005642C4">
            <w:pPr>
              <w:jc w:val="center"/>
              <w:rPr>
                <w:sz w:val="22"/>
                <w:szCs w:val="22"/>
              </w:rPr>
            </w:pPr>
            <w:r w:rsidRPr="005642C4">
              <w:rPr>
                <w:sz w:val="22"/>
                <w:szCs w:val="22"/>
              </w:rPr>
              <w:t> </w:t>
            </w:r>
          </w:p>
        </w:tc>
        <w:tc>
          <w:tcPr>
            <w:tcW w:w="1261" w:type="dxa"/>
            <w:tcBorders>
              <w:top w:val="nil"/>
              <w:left w:val="nil"/>
              <w:bottom w:val="single" w:sz="4" w:space="0" w:color="auto"/>
              <w:right w:val="single" w:sz="4" w:space="0" w:color="auto"/>
            </w:tcBorders>
            <w:shd w:val="clear" w:color="auto" w:fill="auto"/>
            <w:vAlign w:val="center"/>
            <w:hideMark/>
          </w:tcPr>
          <w:p w14:paraId="3BBF0740" w14:textId="77777777" w:rsidR="005642C4" w:rsidRPr="005642C4" w:rsidRDefault="005642C4" w:rsidP="005642C4">
            <w:pPr>
              <w:jc w:val="center"/>
              <w:rPr>
                <w:sz w:val="22"/>
                <w:szCs w:val="22"/>
              </w:rPr>
            </w:pPr>
            <w:r w:rsidRPr="005642C4">
              <w:rPr>
                <w:sz w:val="22"/>
                <w:szCs w:val="22"/>
              </w:rPr>
              <w:t> </w:t>
            </w:r>
          </w:p>
        </w:tc>
        <w:tc>
          <w:tcPr>
            <w:tcW w:w="1151" w:type="dxa"/>
            <w:tcBorders>
              <w:top w:val="nil"/>
              <w:left w:val="nil"/>
              <w:bottom w:val="single" w:sz="4" w:space="0" w:color="auto"/>
              <w:right w:val="single" w:sz="4" w:space="0" w:color="auto"/>
            </w:tcBorders>
            <w:shd w:val="clear" w:color="auto" w:fill="auto"/>
            <w:vAlign w:val="center"/>
            <w:hideMark/>
          </w:tcPr>
          <w:p w14:paraId="2A85F93E" w14:textId="77777777" w:rsidR="005642C4" w:rsidRPr="005642C4" w:rsidRDefault="005642C4" w:rsidP="005642C4">
            <w:pPr>
              <w:jc w:val="center"/>
              <w:rPr>
                <w:sz w:val="22"/>
                <w:szCs w:val="22"/>
              </w:rPr>
            </w:pPr>
            <w:r w:rsidRPr="005642C4">
              <w:rPr>
                <w:sz w:val="22"/>
                <w:szCs w:val="22"/>
              </w:rPr>
              <w:t> </w:t>
            </w:r>
          </w:p>
        </w:tc>
      </w:tr>
      <w:tr w:rsidR="005642C4" w:rsidRPr="005642C4" w14:paraId="3EE6273D" w14:textId="77777777" w:rsidTr="005642C4">
        <w:trPr>
          <w:trHeight w:val="284"/>
          <w:jc w:val="center"/>
        </w:trPr>
        <w:tc>
          <w:tcPr>
            <w:tcW w:w="659" w:type="dxa"/>
            <w:vMerge/>
            <w:tcBorders>
              <w:top w:val="nil"/>
              <w:left w:val="single" w:sz="4" w:space="0" w:color="auto"/>
              <w:bottom w:val="single" w:sz="4" w:space="0" w:color="auto"/>
              <w:right w:val="single" w:sz="4" w:space="0" w:color="auto"/>
            </w:tcBorders>
            <w:vAlign w:val="center"/>
            <w:hideMark/>
          </w:tcPr>
          <w:p w14:paraId="4DD9BE16" w14:textId="77777777" w:rsidR="005642C4" w:rsidRPr="005642C4" w:rsidRDefault="005642C4" w:rsidP="005642C4">
            <w:pPr>
              <w:rPr>
                <w:szCs w:val="20"/>
              </w:rPr>
            </w:pPr>
          </w:p>
        </w:tc>
        <w:tc>
          <w:tcPr>
            <w:tcW w:w="5011" w:type="dxa"/>
            <w:tcBorders>
              <w:top w:val="nil"/>
              <w:left w:val="nil"/>
              <w:bottom w:val="single" w:sz="4" w:space="0" w:color="auto"/>
              <w:right w:val="single" w:sz="4" w:space="0" w:color="auto"/>
            </w:tcBorders>
            <w:shd w:val="clear" w:color="auto" w:fill="auto"/>
            <w:vAlign w:val="center"/>
            <w:hideMark/>
          </w:tcPr>
          <w:p w14:paraId="355E386C" w14:textId="77777777" w:rsidR="005642C4" w:rsidRPr="005642C4" w:rsidRDefault="005642C4" w:rsidP="005642C4">
            <w:pPr>
              <w:rPr>
                <w:szCs w:val="20"/>
              </w:rPr>
            </w:pPr>
            <w:r w:rsidRPr="005642C4">
              <w:rPr>
                <w:sz w:val="14"/>
                <w:szCs w:val="14"/>
              </w:rPr>
              <w:t xml:space="preserve"> </w:t>
            </w:r>
            <w:r w:rsidRPr="005642C4">
              <w:rPr>
                <w:i/>
                <w:iCs/>
                <w:szCs w:val="20"/>
              </w:rPr>
              <w:t>вода</w:t>
            </w:r>
          </w:p>
        </w:tc>
        <w:tc>
          <w:tcPr>
            <w:tcW w:w="991" w:type="dxa"/>
            <w:tcBorders>
              <w:top w:val="nil"/>
              <w:left w:val="nil"/>
              <w:bottom w:val="single" w:sz="4" w:space="0" w:color="auto"/>
              <w:right w:val="single" w:sz="4" w:space="0" w:color="auto"/>
            </w:tcBorders>
            <w:shd w:val="clear" w:color="auto" w:fill="auto"/>
            <w:vAlign w:val="center"/>
            <w:hideMark/>
          </w:tcPr>
          <w:p w14:paraId="7AA74652" w14:textId="77777777" w:rsidR="005642C4" w:rsidRPr="005642C4" w:rsidRDefault="005642C4" w:rsidP="005642C4">
            <w:pPr>
              <w:jc w:val="center"/>
              <w:rPr>
                <w:sz w:val="22"/>
                <w:szCs w:val="22"/>
              </w:rPr>
            </w:pPr>
            <w:r w:rsidRPr="005642C4">
              <w:rPr>
                <w:sz w:val="22"/>
                <w:szCs w:val="22"/>
              </w:rPr>
              <w:t>*</w:t>
            </w:r>
          </w:p>
        </w:tc>
        <w:tc>
          <w:tcPr>
            <w:tcW w:w="993" w:type="dxa"/>
            <w:tcBorders>
              <w:top w:val="nil"/>
              <w:left w:val="nil"/>
              <w:bottom w:val="single" w:sz="4" w:space="0" w:color="auto"/>
              <w:right w:val="single" w:sz="4" w:space="0" w:color="auto"/>
            </w:tcBorders>
            <w:shd w:val="clear" w:color="auto" w:fill="auto"/>
            <w:vAlign w:val="center"/>
            <w:hideMark/>
          </w:tcPr>
          <w:p w14:paraId="7E41B5BD" w14:textId="77777777" w:rsidR="005642C4" w:rsidRPr="005642C4" w:rsidRDefault="005642C4" w:rsidP="005642C4">
            <w:pPr>
              <w:jc w:val="center"/>
              <w:rPr>
                <w:sz w:val="22"/>
                <w:szCs w:val="22"/>
              </w:rPr>
            </w:pPr>
            <w:r w:rsidRPr="005642C4">
              <w:rPr>
                <w:sz w:val="22"/>
                <w:szCs w:val="22"/>
              </w:rPr>
              <w:t>*</w:t>
            </w:r>
          </w:p>
        </w:tc>
        <w:tc>
          <w:tcPr>
            <w:tcW w:w="1261" w:type="dxa"/>
            <w:tcBorders>
              <w:top w:val="nil"/>
              <w:left w:val="nil"/>
              <w:bottom w:val="single" w:sz="4" w:space="0" w:color="auto"/>
              <w:right w:val="single" w:sz="4" w:space="0" w:color="auto"/>
            </w:tcBorders>
            <w:shd w:val="clear" w:color="auto" w:fill="auto"/>
            <w:vAlign w:val="center"/>
            <w:hideMark/>
          </w:tcPr>
          <w:p w14:paraId="39E620E7" w14:textId="77777777" w:rsidR="005642C4" w:rsidRPr="005642C4" w:rsidRDefault="005642C4" w:rsidP="005642C4">
            <w:pPr>
              <w:jc w:val="center"/>
              <w:rPr>
                <w:sz w:val="22"/>
                <w:szCs w:val="22"/>
              </w:rPr>
            </w:pPr>
            <w:r w:rsidRPr="005642C4">
              <w:rPr>
                <w:sz w:val="22"/>
                <w:szCs w:val="22"/>
              </w:rPr>
              <w:t>113,57</w:t>
            </w:r>
          </w:p>
        </w:tc>
        <w:tc>
          <w:tcPr>
            <w:tcW w:w="1151" w:type="dxa"/>
            <w:tcBorders>
              <w:top w:val="nil"/>
              <w:left w:val="nil"/>
              <w:bottom w:val="single" w:sz="4" w:space="0" w:color="auto"/>
              <w:right w:val="single" w:sz="4" w:space="0" w:color="auto"/>
            </w:tcBorders>
            <w:shd w:val="clear" w:color="auto" w:fill="auto"/>
            <w:vAlign w:val="center"/>
            <w:hideMark/>
          </w:tcPr>
          <w:p w14:paraId="4C890087" w14:textId="77777777" w:rsidR="005642C4" w:rsidRPr="005642C4" w:rsidRDefault="005642C4" w:rsidP="005642C4">
            <w:pPr>
              <w:jc w:val="center"/>
              <w:rPr>
                <w:sz w:val="22"/>
                <w:szCs w:val="22"/>
              </w:rPr>
            </w:pPr>
            <w:r w:rsidRPr="005642C4">
              <w:rPr>
                <w:sz w:val="22"/>
                <w:szCs w:val="22"/>
              </w:rPr>
              <w:t>113,24</w:t>
            </w:r>
          </w:p>
        </w:tc>
      </w:tr>
      <w:tr w:rsidR="005642C4" w:rsidRPr="005642C4" w14:paraId="7C422040" w14:textId="77777777" w:rsidTr="005642C4">
        <w:trPr>
          <w:trHeight w:val="458"/>
          <w:jc w:val="center"/>
        </w:trPr>
        <w:tc>
          <w:tcPr>
            <w:tcW w:w="659" w:type="dxa"/>
            <w:vMerge w:val="restart"/>
            <w:tcBorders>
              <w:top w:val="nil"/>
              <w:left w:val="single" w:sz="4" w:space="0" w:color="auto"/>
              <w:bottom w:val="single" w:sz="4" w:space="0" w:color="auto"/>
              <w:right w:val="single" w:sz="4" w:space="0" w:color="auto"/>
            </w:tcBorders>
            <w:shd w:val="clear" w:color="auto" w:fill="auto"/>
            <w:vAlign w:val="center"/>
            <w:hideMark/>
          </w:tcPr>
          <w:p w14:paraId="1E7C3417" w14:textId="77777777" w:rsidR="005642C4" w:rsidRPr="005642C4" w:rsidRDefault="005642C4" w:rsidP="005642C4">
            <w:pPr>
              <w:jc w:val="center"/>
              <w:rPr>
                <w:szCs w:val="20"/>
              </w:rPr>
            </w:pPr>
            <w:r w:rsidRPr="005642C4">
              <w:rPr>
                <w:szCs w:val="20"/>
              </w:rPr>
              <w:t>2.4</w:t>
            </w:r>
          </w:p>
        </w:tc>
        <w:tc>
          <w:tcPr>
            <w:tcW w:w="5011" w:type="dxa"/>
            <w:vMerge w:val="restart"/>
            <w:tcBorders>
              <w:top w:val="nil"/>
              <w:left w:val="single" w:sz="4" w:space="0" w:color="auto"/>
              <w:bottom w:val="single" w:sz="4" w:space="0" w:color="auto"/>
              <w:right w:val="single" w:sz="4" w:space="0" w:color="auto"/>
            </w:tcBorders>
            <w:shd w:val="clear" w:color="auto" w:fill="auto"/>
            <w:vAlign w:val="center"/>
            <w:hideMark/>
          </w:tcPr>
          <w:p w14:paraId="1DE72389" w14:textId="77777777" w:rsidR="005642C4" w:rsidRPr="005642C4" w:rsidRDefault="005642C4" w:rsidP="005642C4">
            <w:pPr>
              <w:rPr>
                <w:szCs w:val="20"/>
              </w:rPr>
            </w:pPr>
            <w:r w:rsidRPr="005642C4">
              <w:rPr>
                <w:szCs w:val="20"/>
              </w:rPr>
              <w:t>суммарная присоединенная тепловая нагрузка к тепловой сети, Гкал/ч:</w:t>
            </w:r>
          </w:p>
        </w:tc>
        <w:tc>
          <w:tcPr>
            <w:tcW w:w="991" w:type="dxa"/>
            <w:vMerge w:val="restart"/>
            <w:tcBorders>
              <w:top w:val="nil"/>
              <w:left w:val="single" w:sz="4" w:space="0" w:color="auto"/>
              <w:bottom w:val="single" w:sz="4" w:space="0" w:color="auto"/>
              <w:right w:val="single" w:sz="4" w:space="0" w:color="auto"/>
            </w:tcBorders>
            <w:shd w:val="clear" w:color="auto" w:fill="auto"/>
            <w:vAlign w:val="center"/>
            <w:hideMark/>
          </w:tcPr>
          <w:p w14:paraId="474AF5B1" w14:textId="77777777" w:rsidR="005642C4" w:rsidRPr="005642C4" w:rsidRDefault="005642C4" w:rsidP="005642C4">
            <w:pPr>
              <w:jc w:val="center"/>
              <w:rPr>
                <w:b/>
                <w:bCs/>
                <w:szCs w:val="20"/>
              </w:rPr>
            </w:pPr>
            <w:r w:rsidRPr="005642C4">
              <w:rPr>
                <w:b/>
                <w:bCs/>
                <w:szCs w:val="20"/>
              </w:rPr>
              <w:t> </w:t>
            </w:r>
          </w:p>
        </w:tc>
        <w:tc>
          <w:tcPr>
            <w:tcW w:w="993" w:type="dxa"/>
            <w:vMerge w:val="restart"/>
            <w:tcBorders>
              <w:top w:val="nil"/>
              <w:left w:val="single" w:sz="4" w:space="0" w:color="auto"/>
              <w:bottom w:val="single" w:sz="4" w:space="0" w:color="auto"/>
              <w:right w:val="single" w:sz="4" w:space="0" w:color="auto"/>
            </w:tcBorders>
            <w:shd w:val="clear" w:color="auto" w:fill="auto"/>
            <w:vAlign w:val="center"/>
            <w:hideMark/>
          </w:tcPr>
          <w:p w14:paraId="21C0669D" w14:textId="77777777" w:rsidR="005642C4" w:rsidRPr="005642C4" w:rsidRDefault="005642C4" w:rsidP="005642C4">
            <w:pPr>
              <w:jc w:val="center"/>
              <w:rPr>
                <w:sz w:val="22"/>
                <w:szCs w:val="22"/>
              </w:rPr>
            </w:pPr>
            <w:r w:rsidRPr="005642C4">
              <w:rPr>
                <w:sz w:val="22"/>
                <w:szCs w:val="22"/>
              </w:rPr>
              <w:t> </w:t>
            </w:r>
          </w:p>
        </w:tc>
        <w:tc>
          <w:tcPr>
            <w:tcW w:w="1261" w:type="dxa"/>
            <w:vMerge w:val="restart"/>
            <w:tcBorders>
              <w:top w:val="nil"/>
              <w:left w:val="single" w:sz="4" w:space="0" w:color="auto"/>
              <w:bottom w:val="single" w:sz="4" w:space="0" w:color="auto"/>
              <w:right w:val="single" w:sz="4" w:space="0" w:color="auto"/>
            </w:tcBorders>
            <w:shd w:val="clear" w:color="auto" w:fill="auto"/>
            <w:vAlign w:val="center"/>
            <w:hideMark/>
          </w:tcPr>
          <w:p w14:paraId="6D2D4A4F" w14:textId="77777777" w:rsidR="005642C4" w:rsidRPr="005642C4" w:rsidRDefault="005642C4" w:rsidP="005642C4">
            <w:pPr>
              <w:jc w:val="center"/>
              <w:rPr>
                <w:sz w:val="22"/>
                <w:szCs w:val="22"/>
              </w:rPr>
            </w:pPr>
            <w:r w:rsidRPr="005642C4">
              <w:rPr>
                <w:sz w:val="22"/>
                <w:szCs w:val="22"/>
              </w:rPr>
              <w:t> </w:t>
            </w:r>
          </w:p>
        </w:tc>
        <w:tc>
          <w:tcPr>
            <w:tcW w:w="1151" w:type="dxa"/>
            <w:vMerge w:val="restart"/>
            <w:tcBorders>
              <w:top w:val="nil"/>
              <w:left w:val="single" w:sz="4" w:space="0" w:color="auto"/>
              <w:bottom w:val="single" w:sz="4" w:space="0" w:color="auto"/>
              <w:right w:val="single" w:sz="4" w:space="0" w:color="auto"/>
            </w:tcBorders>
            <w:shd w:val="clear" w:color="auto" w:fill="auto"/>
            <w:vAlign w:val="center"/>
            <w:hideMark/>
          </w:tcPr>
          <w:p w14:paraId="7D889828" w14:textId="77777777" w:rsidR="005642C4" w:rsidRPr="005642C4" w:rsidRDefault="005642C4" w:rsidP="005642C4">
            <w:pPr>
              <w:jc w:val="center"/>
              <w:rPr>
                <w:sz w:val="22"/>
                <w:szCs w:val="22"/>
              </w:rPr>
            </w:pPr>
            <w:r w:rsidRPr="005642C4">
              <w:rPr>
                <w:sz w:val="22"/>
                <w:szCs w:val="22"/>
              </w:rPr>
              <w:t> </w:t>
            </w:r>
          </w:p>
        </w:tc>
      </w:tr>
      <w:tr w:rsidR="005642C4" w:rsidRPr="005642C4" w14:paraId="2FA576D9" w14:textId="77777777" w:rsidTr="005642C4">
        <w:trPr>
          <w:trHeight w:val="458"/>
          <w:jc w:val="center"/>
        </w:trPr>
        <w:tc>
          <w:tcPr>
            <w:tcW w:w="659" w:type="dxa"/>
            <w:vMerge/>
            <w:tcBorders>
              <w:top w:val="nil"/>
              <w:left w:val="single" w:sz="4" w:space="0" w:color="auto"/>
              <w:bottom w:val="single" w:sz="4" w:space="0" w:color="auto"/>
              <w:right w:val="single" w:sz="4" w:space="0" w:color="auto"/>
            </w:tcBorders>
            <w:vAlign w:val="center"/>
            <w:hideMark/>
          </w:tcPr>
          <w:p w14:paraId="0FDC42D8" w14:textId="77777777" w:rsidR="005642C4" w:rsidRPr="005642C4" w:rsidRDefault="005642C4" w:rsidP="005642C4">
            <w:pPr>
              <w:rPr>
                <w:szCs w:val="20"/>
              </w:rPr>
            </w:pPr>
          </w:p>
        </w:tc>
        <w:tc>
          <w:tcPr>
            <w:tcW w:w="5011" w:type="dxa"/>
            <w:vMerge/>
            <w:tcBorders>
              <w:top w:val="nil"/>
              <w:left w:val="single" w:sz="4" w:space="0" w:color="auto"/>
              <w:bottom w:val="single" w:sz="4" w:space="0" w:color="auto"/>
              <w:right w:val="single" w:sz="4" w:space="0" w:color="auto"/>
            </w:tcBorders>
            <w:vAlign w:val="center"/>
            <w:hideMark/>
          </w:tcPr>
          <w:p w14:paraId="0FFD1B3C" w14:textId="77777777" w:rsidR="005642C4" w:rsidRPr="005642C4" w:rsidRDefault="005642C4" w:rsidP="005642C4">
            <w:pPr>
              <w:rPr>
                <w:szCs w:val="20"/>
              </w:rPr>
            </w:pPr>
          </w:p>
        </w:tc>
        <w:tc>
          <w:tcPr>
            <w:tcW w:w="991" w:type="dxa"/>
            <w:vMerge/>
            <w:tcBorders>
              <w:top w:val="nil"/>
              <w:left w:val="single" w:sz="4" w:space="0" w:color="auto"/>
              <w:bottom w:val="single" w:sz="4" w:space="0" w:color="auto"/>
              <w:right w:val="single" w:sz="4" w:space="0" w:color="auto"/>
            </w:tcBorders>
            <w:vAlign w:val="center"/>
            <w:hideMark/>
          </w:tcPr>
          <w:p w14:paraId="7C0A7A33" w14:textId="77777777" w:rsidR="005642C4" w:rsidRPr="005642C4" w:rsidRDefault="005642C4" w:rsidP="005642C4">
            <w:pPr>
              <w:rPr>
                <w:b/>
                <w:bCs/>
                <w:szCs w:val="20"/>
              </w:rPr>
            </w:pPr>
          </w:p>
        </w:tc>
        <w:tc>
          <w:tcPr>
            <w:tcW w:w="993" w:type="dxa"/>
            <w:vMerge/>
            <w:tcBorders>
              <w:top w:val="nil"/>
              <w:left w:val="single" w:sz="4" w:space="0" w:color="auto"/>
              <w:bottom w:val="single" w:sz="4" w:space="0" w:color="auto"/>
              <w:right w:val="single" w:sz="4" w:space="0" w:color="auto"/>
            </w:tcBorders>
            <w:vAlign w:val="center"/>
            <w:hideMark/>
          </w:tcPr>
          <w:p w14:paraId="38FEF994" w14:textId="77777777" w:rsidR="005642C4" w:rsidRPr="005642C4" w:rsidRDefault="005642C4" w:rsidP="005642C4">
            <w:pPr>
              <w:rPr>
                <w:sz w:val="22"/>
                <w:szCs w:val="22"/>
              </w:rPr>
            </w:pPr>
          </w:p>
        </w:tc>
        <w:tc>
          <w:tcPr>
            <w:tcW w:w="1261" w:type="dxa"/>
            <w:vMerge/>
            <w:tcBorders>
              <w:top w:val="nil"/>
              <w:left w:val="single" w:sz="4" w:space="0" w:color="auto"/>
              <w:bottom w:val="single" w:sz="4" w:space="0" w:color="auto"/>
              <w:right w:val="single" w:sz="4" w:space="0" w:color="auto"/>
            </w:tcBorders>
            <w:vAlign w:val="center"/>
            <w:hideMark/>
          </w:tcPr>
          <w:p w14:paraId="28B970C5" w14:textId="77777777" w:rsidR="005642C4" w:rsidRPr="005642C4" w:rsidRDefault="005642C4" w:rsidP="005642C4">
            <w:pPr>
              <w:rPr>
                <w:sz w:val="22"/>
                <w:szCs w:val="22"/>
              </w:rPr>
            </w:pPr>
          </w:p>
        </w:tc>
        <w:tc>
          <w:tcPr>
            <w:tcW w:w="1151" w:type="dxa"/>
            <w:vMerge/>
            <w:tcBorders>
              <w:top w:val="nil"/>
              <w:left w:val="single" w:sz="4" w:space="0" w:color="auto"/>
              <w:bottom w:val="single" w:sz="4" w:space="0" w:color="auto"/>
              <w:right w:val="single" w:sz="4" w:space="0" w:color="auto"/>
            </w:tcBorders>
            <w:vAlign w:val="center"/>
            <w:hideMark/>
          </w:tcPr>
          <w:p w14:paraId="6D27EC69" w14:textId="77777777" w:rsidR="005642C4" w:rsidRPr="005642C4" w:rsidRDefault="005642C4" w:rsidP="005642C4">
            <w:pPr>
              <w:rPr>
                <w:sz w:val="22"/>
                <w:szCs w:val="22"/>
              </w:rPr>
            </w:pPr>
          </w:p>
        </w:tc>
      </w:tr>
      <w:tr w:rsidR="005642C4" w:rsidRPr="005642C4" w14:paraId="6B437022" w14:textId="77777777" w:rsidTr="005642C4">
        <w:trPr>
          <w:trHeight w:val="284"/>
          <w:jc w:val="center"/>
        </w:trPr>
        <w:tc>
          <w:tcPr>
            <w:tcW w:w="659" w:type="dxa"/>
            <w:vMerge/>
            <w:tcBorders>
              <w:top w:val="nil"/>
              <w:left w:val="single" w:sz="4" w:space="0" w:color="auto"/>
              <w:bottom w:val="single" w:sz="4" w:space="0" w:color="auto"/>
              <w:right w:val="single" w:sz="4" w:space="0" w:color="auto"/>
            </w:tcBorders>
            <w:vAlign w:val="center"/>
            <w:hideMark/>
          </w:tcPr>
          <w:p w14:paraId="79CD42AA" w14:textId="77777777" w:rsidR="005642C4" w:rsidRPr="005642C4" w:rsidRDefault="005642C4" w:rsidP="005642C4">
            <w:pPr>
              <w:rPr>
                <w:szCs w:val="20"/>
              </w:rPr>
            </w:pPr>
          </w:p>
        </w:tc>
        <w:tc>
          <w:tcPr>
            <w:tcW w:w="5011" w:type="dxa"/>
            <w:tcBorders>
              <w:top w:val="nil"/>
              <w:left w:val="nil"/>
              <w:bottom w:val="single" w:sz="4" w:space="0" w:color="auto"/>
              <w:right w:val="single" w:sz="4" w:space="0" w:color="auto"/>
            </w:tcBorders>
            <w:shd w:val="clear" w:color="auto" w:fill="auto"/>
            <w:vAlign w:val="center"/>
            <w:hideMark/>
          </w:tcPr>
          <w:p w14:paraId="528359CF" w14:textId="77777777" w:rsidR="005642C4" w:rsidRPr="005642C4" w:rsidRDefault="005642C4" w:rsidP="005642C4">
            <w:pPr>
              <w:rPr>
                <w:szCs w:val="20"/>
              </w:rPr>
            </w:pPr>
            <w:r w:rsidRPr="005642C4">
              <w:rPr>
                <w:sz w:val="14"/>
                <w:szCs w:val="14"/>
              </w:rPr>
              <w:t xml:space="preserve"> </w:t>
            </w:r>
            <w:r w:rsidRPr="005642C4">
              <w:rPr>
                <w:i/>
                <w:iCs/>
                <w:szCs w:val="20"/>
              </w:rPr>
              <w:t>пар</w:t>
            </w:r>
          </w:p>
        </w:tc>
        <w:tc>
          <w:tcPr>
            <w:tcW w:w="991" w:type="dxa"/>
            <w:tcBorders>
              <w:top w:val="nil"/>
              <w:left w:val="nil"/>
              <w:bottom w:val="single" w:sz="4" w:space="0" w:color="auto"/>
              <w:right w:val="single" w:sz="4" w:space="0" w:color="auto"/>
            </w:tcBorders>
            <w:shd w:val="clear" w:color="auto" w:fill="auto"/>
            <w:vAlign w:val="center"/>
            <w:hideMark/>
          </w:tcPr>
          <w:p w14:paraId="14194354" w14:textId="77777777" w:rsidR="005642C4" w:rsidRPr="005642C4" w:rsidRDefault="005642C4" w:rsidP="005642C4">
            <w:pPr>
              <w:jc w:val="center"/>
              <w:rPr>
                <w:b/>
                <w:bCs/>
                <w:szCs w:val="20"/>
              </w:rPr>
            </w:pPr>
            <w:r w:rsidRPr="005642C4">
              <w:rPr>
                <w:b/>
                <w:bCs/>
                <w:szCs w:val="20"/>
              </w:rPr>
              <w:t> </w:t>
            </w:r>
          </w:p>
        </w:tc>
        <w:tc>
          <w:tcPr>
            <w:tcW w:w="993" w:type="dxa"/>
            <w:tcBorders>
              <w:top w:val="nil"/>
              <w:left w:val="nil"/>
              <w:bottom w:val="single" w:sz="4" w:space="0" w:color="auto"/>
              <w:right w:val="single" w:sz="4" w:space="0" w:color="auto"/>
            </w:tcBorders>
            <w:shd w:val="clear" w:color="auto" w:fill="auto"/>
            <w:vAlign w:val="center"/>
            <w:hideMark/>
          </w:tcPr>
          <w:p w14:paraId="28389AED" w14:textId="77777777" w:rsidR="005642C4" w:rsidRPr="005642C4" w:rsidRDefault="005642C4" w:rsidP="005642C4">
            <w:pPr>
              <w:jc w:val="center"/>
              <w:rPr>
                <w:b/>
                <w:bCs/>
                <w:szCs w:val="20"/>
              </w:rPr>
            </w:pPr>
            <w:r w:rsidRPr="005642C4">
              <w:rPr>
                <w:b/>
                <w:bCs/>
                <w:szCs w:val="20"/>
              </w:rPr>
              <w:t> </w:t>
            </w:r>
          </w:p>
        </w:tc>
        <w:tc>
          <w:tcPr>
            <w:tcW w:w="1261" w:type="dxa"/>
            <w:tcBorders>
              <w:top w:val="nil"/>
              <w:left w:val="nil"/>
              <w:bottom w:val="single" w:sz="4" w:space="0" w:color="auto"/>
              <w:right w:val="single" w:sz="4" w:space="0" w:color="auto"/>
            </w:tcBorders>
            <w:shd w:val="clear" w:color="auto" w:fill="auto"/>
            <w:vAlign w:val="center"/>
            <w:hideMark/>
          </w:tcPr>
          <w:p w14:paraId="1E9C2C6C" w14:textId="77777777" w:rsidR="005642C4" w:rsidRPr="005642C4" w:rsidRDefault="005642C4" w:rsidP="005642C4">
            <w:pPr>
              <w:jc w:val="center"/>
              <w:rPr>
                <w:b/>
                <w:bCs/>
                <w:szCs w:val="20"/>
              </w:rPr>
            </w:pPr>
            <w:r w:rsidRPr="005642C4">
              <w:rPr>
                <w:b/>
                <w:bCs/>
                <w:szCs w:val="20"/>
              </w:rPr>
              <w:t> </w:t>
            </w:r>
          </w:p>
        </w:tc>
        <w:tc>
          <w:tcPr>
            <w:tcW w:w="1151" w:type="dxa"/>
            <w:tcBorders>
              <w:top w:val="nil"/>
              <w:left w:val="nil"/>
              <w:bottom w:val="single" w:sz="4" w:space="0" w:color="auto"/>
              <w:right w:val="single" w:sz="4" w:space="0" w:color="auto"/>
            </w:tcBorders>
            <w:shd w:val="clear" w:color="auto" w:fill="auto"/>
            <w:vAlign w:val="center"/>
            <w:hideMark/>
          </w:tcPr>
          <w:p w14:paraId="6860F928" w14:textId="77777777" w:rsidR="005642C4" w:rsidRPr="005642C4" w:rsidRDefault="005642C4" w:rsidP="005642C4">
            <w:pPr>
              <w:jc w:val="center"/>
              <w:rPr>
                <w:b/>
                <w:bCs/>
                <w:szCs w:val="20"/>
              </w:rPr>
            </w:pPr>
            <w:r w:rsidRPr="005642C4">
              <w:rPr>
                <w:b/>
                <w:bCs/>
                <w:szCs w:val="20"/>
              </w:rPr>
              <w:t> </w:t>
            </w:r>
          </w:p>
        </w:tc>
      </w:tr>
      <w:tr w:rsidR="005642C4" w:rsidRPr="005642C4" w14:paraId="6F0BC954" w14:textId="77777777" w:rsidTr="005642C4">
        <w:trPr>
          <w:trHeight w:val="284"/>
          <w:jc w:val="center"/>
        </w:trPr>
        <w:tc>
          <w:tcPr>
            <w:tcW w:w="659" w:type="dxa"/>
            <w:vMerge/>
            <w:tcBorders>
              <w:top w:val="nil"/>
              <w:left w:val="single" w:sz="4" w:space="0" w:color="auto"/>
              <w:bottom w:val="single" w:sz="4" w:space="0" w:color="auto"/>
              <w:right w:val="single" w:sz="4" w:space="0" w:color="auto"/>
            </w:tcBorders>
            <w:vAlign w:val="center"/>
            <w:hideMark/>
          </w:tcPr>
          <w:p w14:paraId="1531CB2E" w14:textId="77777777" w:rsidR="005642C4" w:rsidRPr="005642C4" w:rsidRDefault="005642C4" w:rsidP="005642C4">
            <w:pPr>
              <w:rPr>
                <w:szCs w:val="20"/>
              </w:rPr>
            </w:pPr>
          </w:p>
        </w:tc>
        <w:tc>
          <w:tcPr>
            <w:tcW w:w="5011" w:type="dxa"/>
            <w:tcBorders>
              <w:top w:val="nil"/>
              <w:left w:val="nil"/>
              <w:bottom w:val="single" w:sz="4" w:space="0" w:color="auto"/>
              <w:right w:val="single" w:sz="4" w:space="0" w:color="auto"/>
            </w:tcBorders>
            <w:shd w:val="clear" w:color="auto" w:fill="auto"/>
            <w:vAlign w:val="center"/>
            <w:hideMark/>
          </w:tcPr>
          <w:p w14:paraId="324C5CE2" w14:textId="77777777" w:rsidR="005642C4" w:rsidRPr="005642C4" w:rsidRDefault="005642C4" w:rsidP="005642C4">
            <w:pPr>
              <w:rPr>
                <w:szCs w:val="20"/>
              </w:rPr>
            </w:pPr>
            <w:r w:rsidRPr="005642C4">
              <w:rPr>
                <w:sz w:val="14"/>
                <w:szCs w:val="14"/>
              </w:rPr>
              <w:t xml:space="preserve"> </w:t>
            </w:r>
            <w:r w:rsidRPr="005642C4">
              <w:rPr>
                <w:i/>
                <w:iCs/>
                <w:szCs w:val="20"/>
              </w:rPr>
              <w:t>вода</w:t>
            </w:r>
          </w:p>
        </w:tc>
        <w:tc>
          <w:tcPr>
            <w:tcW w:w="991" w:type="dxa"/>
            <w:tcBorders>
              <w:top w:val="nil"/>
              <w:left w:val="nil"/>
              <w:bottom w:val="single" w:sz="4" w:space="0" w:color="auto"/>
              <w:right w:val="single" w:sz="4" w:space="0" w:color="auto"/>
            </w:tcBorders>
            <w:shd w:val="clear" w:color="auto" w:fill="auto"/>
            <w:vAlign w:val="center"/>
            <w:hideMark/>
          </w:tcPr>
          <w:p w14:paraId="36941448" w14:textId="77777777" w:rsidR="005642C4" w:rsidRPr="005642C4" w:rsidRDefault="005642C4" w:rsidP="005642C4">
            <w:pPr>
              <w:jc w:val="center"/>
              <w:rPr>
                <w:sz w:val="22"/>
                <w:szCs w:val="22"/>
              </w:rPr>
            </w:pPr>
            <w:r w:rsidRPr="005642C4">
              <w:rPr>
                <w:sz w:val="22"/>
                <w:szCs w:val="22"/>
              </w:rPr>
              <w:t>*</w:t>
            </w:r>
          </w:p>
        </w:tc>
        <w:tc>
          <w:tcPr>
            <w:tcW w:w="993" w:type="dxa"/>
            <w:tcBorders>
              <w:top w:val="nil"/>
              <w:left w:val="nil"/>
              <w:bottom w:val="single" w:sz="4" w:space="0" w:color="auto"/>
              <w:right w:val="single" w:sz="4" w:space="0" w:color="auto"/>
            </w:tcBorders>
            <w:shd w:val="clear" w:color="auto" w:fill="auto"/>
            <w:vAlign w:val="center"/>
            <w:hideMark/>
          </w:tcPr>
          <w:p w14:paraId="69DAE140" w14:textId="77777777" w:rsidR="005642C4" w:rsidRPr="005642C4" w:rsidRDefault="005642C4" w:rsidP="005642C4">
            <w:pPr>
              <w:jc w:val="center"/>
              <w:rPr>
                <w:sz w:val="22"/>
                <w:szCs w:val="22"/>
              </w:rPr>
            </w:pPr>
            <w:r w:rsidRPr="005642C4">
              <w:rPr>
                <w:sz w:val="22"/>
                <w:szCs w:val="22"/>
              </w:rPr>
              <w:t>*</w:t>
            </w:r>
          </w:p>
        </w:tc>
        <w:tc>
          <w:tcPr>
            <w:tcW w:w="1261" w:type="dxa"/>
            <w:tcBorders>
              <w:top w:val="nil"/>
              <w:left w:val="nil"/>
              <w:bottom w:val="single" w:sz="4" w:space="0" w:color="auto"/>
              <w:right w:val="single" w:sz="4" w:space="0" w:color="auto"/>
            </w:tcBorders>
            <w:shd w:val="clear" w:color="auto" w:fill="auto"/>
            <w:vAlign w:val="center"/>
            <w:hideMark/>
          </w:tcPr>
          <w:p w14:paraId="0D003EF4" w14:textId="77777777" w:rsidR="005642C4" w:rsidRPr="005642C4" w:rsidRDefault="005642C4" w:rsidP="005642C4">
            <w:pPr>
              <w:jc w:val="center"/>
              <w:rPr>
                <w:b/>
                <w:bCs/>
                <w:szCs w:val="20"/>
              </w:rPr>
            </w:pPr>
            <w:r w:rsidRPr="005642C4">
              <w:rPr>
                <w:b/>
                <w:bCs/>
                <w:szCs w:val="20"/>
              </w:rPr>
              <w:t>31,59</w:t>
            </w:r>
          </w:p>
        </w:tc>
        <w:tc>
          <w:tcPr>
            <w:tcW w:w="1151" w:type="dxa"/>
            <w:tcBorders>
              <w:top w:val="nil"/>
              <w:left w:val="nil"/>
              <w:bottom w:val="single" w:sz="4" w:space="0" w:color="auto"/>
              <w:right w:val="single" w:sz="4" w:space="0" w:color="auto"/>
            </w:tcBorders>
            <w:shd w:val="clear" w:color="auto" w:fill="auto"/>
            <w:vAlign w:val="center"/>
            <w:hideMark/>
          </w:tcPr>
          <w:p w14:paraId="5D7BBCED" w14:textId="77777777" w:rsidR="005642C4" w:rsidRPr="005642C4" w:rsidRDefault="005642C4" w:rsidP="005642C4">
            <w:pPr>
              <w:jc w:val="center"/>
              <w:rPr>
                <w:b/>
                <w:bCs/>
                <w:szCs w:val="20"/>
              </w:rPr>
            </w:pPr>
            <w:r w:rsidRPr="005642C4">
              <w:rPr>
                <w:b/>
                <w:bCs/>
                <w:szCs w:val="20"/>
              </w:rPr>
              <w:t>31,59</w:t>
            </w:r>
          </w:p>
        </w:tc>
      </w:tr>
      <w:tr w:rsidR="005642C4" w:rsidRPr="005642C4" w14:paraId="1A6A3786" w14:textId="77777777" w:rsidTr="005642C4">
        <w:trPr>
          <w:trHeight w:val="284"/>
          <w:jc w:val="center"/>
        </w:trPr>
        <w:tc>
          <w:tcPr>
            <w:tcW w:w="659" w:type="dxa"/>
            <w:vMerge w:val="restart"/>
            <w:tcBorders>
              <w:top w:val="nil"/>
              <w:left w:val="single" w:sz="4" w:space="0" w:color="auto"/>
              <w:bottom w:val="single" w:sz="4" w:space="0" w:color="auto"/>
              <w:right w:val="single" w:sz="4" w:space="0" w:color="auto"/>
            </w:tcBorders>
            <w:shd w:val="clear" w:color="auto" w:fill="auto"/>
            <w:vAlign w:val="center"/>
            <w:hideMark/>
          </w:tcPr>
          <w:p w14:paraId="323797AC" w14:textId="77777777" w:rsidR="005642C4" w:rsidRPr="005642C4" w:rsidRDefault="005642C4" w:rsidP="005642C4">
            <w:pPr>
              <w:jc w:val="center"/>
              <w:rPr>
                <w:szCs w:val="20"/>
              </w:rPr>
            </w:pPr>
            <w:r w:rsidRPr="005642C4">
              <w:rPr>
                <w:szCs w:val="20"/>
              </w:rPr>
              <w:t>2.5</w:t>
            </w:r>
          </w:p>
        </w:tc>
        <w:tc>
          <w:tcPr>
            <w:tcW w:w="5011" w:type="dxa"/>
            <w:tcBorders>
              <w:top w:val="nil"/>
              <w:left w:val="nil"/>
              <w:bottom w:val="single" w:sz="4" w:space="0" w:color="auto"/>
              <w:right w:val="single" w:sz="4" w:space="0" w:color="auto"/>
            </w:tcBorders>
            <w:shd w:val="clear" w:color="auto" w:fill="auto"/>
            <w:vAlign w:val="center"/>
            <w:hideMark/>
          </w:tcPr>
          <w:p w14:paraId="19C27A94" w14:textId="77777777" w:rsidR="005642C4" w:rsidRPr="005642C4" w:rsidRDefault="005642C4" w:rsidP="005642C4">
            <w:pPr>
              <w:rPr>
                <w:szCs w:val="20"/>
              </w:rPr>
            </w:pPr>
            <w:r w:rsidRPr="005642C4">
              <w:rPr>
                <w:szCs w:val="20"/>
              </w:rPr>
              <w:t>отношение потерь тепловой энергии относительно материальной характеристики, Гкал/м</w:t>
            </w:r>
            <w:r w:rsidRPr="005642C4">
              <w:rPr>
                <w:szCs w:val="20"/>
                <w:vertAlign w:val="superscript"/>
              </w:rPr>
              <w:t>2</w:t>
            </w:r>
            <w:r w:rsidRPr="005642C4">
              <w:rPr>
                <w:szCs w:val="20"/>
              </w:rPr>
              <w:t>:</w:t>
            </w:r>
          </w:p>
        </w:tc>
        <w:tc>
          <w:tcPr>
            <w:tcW w:w="991" w:type="dxa"/>
            <w:tcBorders>
              <w:top w:val="nil"/>
              <w:left w:val="nil"/>
              <w:bottom w:val="single" w:sz="4" w:space="0" w:color="auto"/>
              <w:right w:val="single" w:sz="4" w:space="0" w:color="auto"/>
            </w:tcBorders>
            <w:shd w:val="clear" w:color="auto" w:fill="auto"/>
            <w:vAlign w:val="center"/>
            <w:hideMark/>
          </w:tcPr>
          <w:p w14:paraId="54E5321E" w14:textId="77777777" w:rsidR="005642C4" w:rsidRPr="005642C4" w:rsidRDefault="005642C4" w:rsidP="005642C4">
            <w:pPr>
              <w:jc w:val="center"/>
              <w:rPr>
                <w:b/>
                <w:bCs/>
                <w:szCs w:val="20"/>
              </w:rPr>
            </w:pPr>
            <w:r w:rsidRPr="005642C4">
              <w:rPr>
                <w:b/>
                <w:bCs/>
                <w:szCs w:val="20"/>
              </w:rPr>
              <w:t> </w:t>
            </w:r>
          </w:p>
        </w:tc>
        <w:tc>
          <w:tcPr>
            <w:tcW w:w="993" w:type="dxa"/>
            <w:tcBorders>
              <w:top w:val="nil"/>
              <w:left w:val="nil"/>
              <w:bottom w:val="single" w:sz="4" w:space="0" w:color="auto"/>
              <w:right w:val="single" w:sz="4" w:space="0" w:color="auto"/>
            </w:tcBorders>
            <w:shd w:val="clear" w:color="auto" w:fill="auto"/>
            <w:vAlign w:val="center"/>
            <w:hideMark/>
          </w:tcPr>
          <w:p w14:paraId="77C08522" w14:textId="77777777" w:rsidR="005642C4" w:rsidRPr="005642C4" w:rsidRDefault="005642C4" w:rsidP="005642C4">
            <w:pPr>
              <w:jc w:val="center"/>
              <w:rPr>
                <w:b/>
                <w:bCs/>
                <w:szCs w:val="20"/>
              </w:rPr>
            </w:pPr>
            <w:r w:rsidRPr="005642C4">
              <w:rPr>
                <w:b/>
                <w:bCs/>
                <w:szCs w:val="20"/>
              </w:rPr>
              <w:t> </w:t>
            </w:r>
          </w:p>
        </w:tc>
        <w:tc>
          <w:tcPr>
            <w:tcW w:w="1261" w:type="dxa"/>
            <w:tcBorders>
              <w:top w:val="nil"/>
              <w:left w:val="nil"/>
              <w:bottom w:val="single" w:sz="4" w:space="0" w:color="auto"/>
              <w:right w:val="single" w:sz="4" w:space="0" w:color="auto"/>
            </w:tcBorders>
            <w:shd w:val="clear" w:color="auto" w:fill="auto"/>
            <w:vAlign w:val="center"/>
            <w:hideMark/>
          </w:tcPr>
          <w:p w14:paraId="2FC05A32" w14:textId="77777777" w:rsidR="005642C4" w:rsidRPr="005642C4" w:rsidRDefault="005642C4" w:rsidP="005642C4">
            <w:pPr>
              <w:jc w:val="center"/>
              <w:rPr>
                <w:sz w:val="22"/>
                <w:szCs w:val="22"/>
              </w:rPr>
            </w:pPr>
            <w:r w:rsidRPr="005642C4">
              <w:rPr>
                <w:sz w:val="22"/>
                <w:szCs w:val="22"/>
              </w:rPr>
              <w:t> </w:t>
            </w:r>
          </w:p>
        </w:tc>
        <w:tc>
          <w:tcPr>
            <w:tcW w:w="1151" w:type="dxa"/>
            <w:tcBorders>
              <w:top w:val="nil"/>
              <w:left w:val="nil"/>
              <w:bottom w:val="single" w:sz="4" w:space="0" w:color="auto"/>
              <w:right w:val="single" w:sz="4" w:space="0" w:color="auto"/>
            </w:tcBorders>
            <w:shd w:val="clear" w:color="auto" w:fill="auto"/>
            <w:vAlign w:val="center"/>
            <w:hideMark/>
          </w:tcPr>
          <w:p w14:paraId="0150F8EC" w14:textId="77777777" w:rsidR="005642C4" w:rsidRPr="005642C4" w:rsidRDefault="005642C4" w:rsidP="005642C4">
            <w:pPr>
              <w:jc w:val="center"/>
              <w:rPr>
                <w:sz w:val="22"/>
                <w:szCs w:val="22"/>
              </w:rPr>
            </w:pPr>
            <w:r w:rsidRPr="005642C4">
              <w:rPr>
                <w:sz w:val="22"/>
                <w:szCs w:val="22"/>
              </w:rPr>
              <w:t> </w:t>
            </w:r>
          </w:p>
        </w:tc>
      </w:tr>
      <w:tr w:rsidR="005642C4" w:rsidRPr="005642C4" w14:paraId="75B0C6F8" w14:textId="77777777" w:rsidTr="005642C4">
        <w:trPr>
          <w:trHeight w:val="284"/>
          <w:jc w:val="center"/>
        </w:trPr>
        <w:tc>
          <w:tcPr>
            <w:tcW w:w="659" w:type="dxa"/>
            <w:vMerge/>
            <w:tcBorders>
              <w:top w:val="nil"/>
              <w:left w:val="single" w:sz="4" w:space="0" w:color="auto"/>
              <w:bottom w:val="single" w:sz="4" w:space="0" w:color="auto"/>
              <w:right w:val="single" w:sz="4" w:space="0" w:color="auto"/>
            </w:tcBorders>
            <w:vAlign w:val="center"/>
            <w:hideMark/>
          </w:tcPr>
          <w:p w14:paraId="77E0D596" w14:textId="77777777" w:rsidR="005642C4" w:rsidRPr="005642C4" w:rsidRDefault="005642C4" w:rsidP="005642C4">
            <w:pPr>
              <w:rPr>
                <w:szCs w:val="20"/>
              </w:rPr>
            </w:pPr>
          </w:p>
        </w:tc>
        <w:tc>
          <w:tcPr>
            <w:tcW w:w="5011" w:type="dxa"/>
            <w:tcBorders>
              <w:top w:val="nil"/>
              <w:left w:val="nil"/>
              <w:bottom w:val="single" w:sz="4" w:space="0" w:color="auto"/>
              <w:right w:val="single" w:sz="4" w:space="0" w:color="auto"/>
            </w:tcBorders>
            <w:shd w:val="clear" w:color="auto" w:fill="auto"/>
            <w:vAlign w:val="center"/>
            <w:hideMark/>
          </w:tcPr>
          <w:p w14:paraId="076ED2E5" w14:textId="77777777" w:rsidR="005642C4" w:rsidRPr="005642C4" w:rsidRDefault="005642C4" w:rsidP="005642C4">
            <w:pPr>
              <w:rPr>
                <w:szCs w:val="20"/>
              </w:rPr>
            </w:pPr>
            <w:r w:rsidRPr="005642C4">
              <w:rPr>
                <w:sz w:val="14"/>
                <w:szCs w:val="14"/>
              </w:rPr>
              <w:t xml:space="preserve"> </w:t>
            </w:r>
            <w:r w:rsidRPr="005642C4">
              <w:rPr>
                <w:i/>
                <w:iCs/>
                <w:szCs w:val="20"/>
              </w:rPr>
              <w:t>пар</w:t>
            </w:r>
          </w:p>
        </w:tc>
        <w:tc>
          <w:tcPr>
            <w:tcW w:w="991" w:type="dxa"/>
            <w:tcBorders>
              <w:top w:val="nil"/>
              <w:left w:val="nil"/>
              <w:bottom w:val="single" w:sz="4" w:space="0" w:color="auto"/>
              <w:right w:val="single" w:sz="4" w:space="0" w:color="auto"/>
            </w:tcBorders>
            <w:shd w:val="clear" w:color="auto" w:fill="auto"/>
            <w:vAlign w:val="center"/>
            <w:hideMark/>
          </w:tcPr>
          <w:p w14:paraId="419D4C92" w14:textId="77777777" w:rsidR="005642C4" w:rsidRPr="005642C4" w:rsidRDefault="005642C4" w:rsidP="005642C4">
            <w:pPr>
              <w:jc w:val="center"/>
              <w:rPr>
                <w:sz w:val="22"/>
                <w:szCs w:val="22"/>
              </w:rPr>
            </w:pPr>
            <w:r w:rsidRPr="005642C4">
              <w:rPr>
                <w:sz w:val="22"/>
                <w:szCs w:val="22"/>
              </w:rPr>
              <w:t>*</w:t>
            </w:r>
          </w:p>
        </w:tc>
        <w:tc>
          <w:tcPr>
            <w:tcW w:w="993" w:type="dxa"/>
            <w:tcBorders>
              <w:top w:val="nil"/>
              <w:left w:val="nil"/>
              <w:bottom w:val="single" w:sz="4" w:space="0" w:color="auto"/>
              <w:right w:val="single" w:sz="4" w:space="0" w:color="auto"/>
            </w:tcBorders>
            <w:shd w:val="clear" w:color="auto" w:fill="auto"/>
            <w:vAlign w:val="center"/>
            <w:hideMark/>
          </w:tcPr>
          <w:p w14:paraId="4A8F4B6A" w14:textId="77777777" w:rsidR="005642C4" w:rsidRPr="005642C4" w:rsidRDefault="005642C4" w:rsidP="005642C4">
            <w:pPr>
              <w:jc w:val="center"/>
              <w:rPr>
                <w:sz w:val="22"/>
                <w:szCs w:val="22"/>
              </w:rPr>
            </w:pPr>
            <w:r w:rsidRPr="005642C4">
              <w:rPr>
                <w:sz w:val="22"/>
                <w:szCs w:val="22"/>
              </w:rPr>
              <w:t>*</w:t>
            </w:r>
          </w:p>
        </w:tc>
        <w:tc>
          <w:tcPr>
            <w:tcW w:w="1261" w:type="dxa"/>
            <w:tcBorders>
              <w:top w:val="nil"/>
              <w:left w:val="nil"/>
              <w:bottom w:val="single" w:sz="4" w:space="0" w:color="auto"/>
              <w:right w:val="single" w:sz="4" w:space="0" w:color="auto"/>
            </w:tcBorders>
            <w:shd w:val="clear" w:color="auto" w:fill="auto"/>
            <w:vAlign w:val="center"/>
            <w:hideMark/>
          </w:tcPr>
          <w:p w14:paraId="764CFB32" w14:textId="77777777" w:rsidR="005642C4" w:rsidRPr="005642C4" w:rsidRDefault="005642C4" w:rsidP="005642C4">
            <w:pPr>
              <w:jc w:val="center"/>
              <w:rPr>
                <w:szCs w:val="20"/>
              </w:rPr>
            </w:pPr>
            <w:r w:rsidRPr="005642C4">
              <w:rPr>
                <w:szCs w:val="20"/>
              </w:rPr>
              <w:t>5,84</w:t>
            </w:r>
          </w:p>
        </w:tc>
        <w:tc>
          <w:tcPr>
            <w:tcW w:w="1151" w:type="dxa"/>
            <w:tcBorders>
              <w:top w:val="nil"/>
              <w:left w:val="nil"/>
              <w:bottom w:val="single" w:sz="4" w:space="0" w:color="auto"/>
              <w:right w:val="single" w:sz="4" w:space="0" w:color="auto"/>
            </w:tcBorders>
            <w:shd w:val="clear" w:color="auto" w:fill="auto"/>
            <w:vAlign w:val="center"/>
            <w:hideMark/>
          </w:tcPr>
          <w:p w14:paraId="024D9744" w14:textId="77777777" w:rsidR="005642C4" w:rsidRPr="005642C4" w:rsidRDefault="005642C4" w:rsidP="005642C4">
            <w:pPr>
              <w:jc w:val="center"/>
              <w:rPr>
                <w:szCs w:val="20"/>
              </w:rPr>
            </w:pPr>
            <w:r w:rsidRPr="005642C4">
              <w:rPr>
                <w:szCs w:val="20"/>
              </w:rPr>
              <w:t>5,84</w:t>
            </w:r>
          </w:p>
        </w:tc>
      </w:tr>
      <w:tr w:rsidR="005642C4" w:rsidRPr="005642C4" w14:paraId="1ADB8D1C" w14:textId="77777777" w:rsidTr="005642C4">
        <w:trPr>
          <w:trHeight w:val="284"/>
          <w:jc w:val="center"/>
        </w:trPr>
        <w:tc>
          <w:tcPr>
            <w:tcW w:w="659" w:type="dxa"/>
            <w:vMerge/>
            <w:tcBorders>
              <w:top w:val="nil"/>
              <w:left w:val="single" w:sz="4" w:space="0" w:color="auto"/>
              <w:bottom w:val="single" w:sz="4" w:space="0" w:color="auto"/>
              <w:right w:val="single" w:sz="4" w:space="0" w:color="auto"/>
            </w:tcBorders>
            <w:vAlign w:val="center"/>
            <w:hideMark/>
          </w:tcPr>
          <w:p w14:paraId="19CE0BF0" w14:textId="77777777" w:rsidR="005642C4" w:rsidRPr="005642C4" w:rsidRDefault="005642C4" w:rsidP="005642C4">
            <w:pPr>
              <w:rPr>
                <w:szCs w:val="20"/>
              </w:rPr>
            </w:pPr>
          </w:p>
        </w:tc>
        <w:tc>
          <w:tcPr>
            <w:tcW w:w="5011" w:type="dxa"/>
            <w:tcBorders>
              <w:top w:val="nil"/>
              <w:left w:val="nil"/>
              <w:bottom w:val="single" w:sz="4" w:space="0" w:color="auto"/>
              <w:right w:val="single" w:sz="4" w:space="0" w:color="auto"/>
            </w:tcBorders>
            <w:shd w:val="clear" w:color="auto" w:fill="auto"/>
            <w:vAlign w:val="center"/>
            <w:hideMark/>
          </w:tcPr>
          <w:p w14:paraId="10ACB9B3" w14:textId="77777777" w:rsidR="005642C4" w:rsidRPr="005642C4" w:rsidRDefault="005642C4" w:rsidP="005642C4">
            <w:pPr>
              <w:rPr>
                <w:szCs w:val="20"/>
              </w:rPr>
            </w:pPr>
            <w:r w:rsidRPr="005642C4">
              <w:rPr>
                <w:sz w:val="14"/>
                <w:szCs w:val="14"/>
              </w:rPr>
              <w:t xml:space="preserve"> </w:t>
            </w:r>
            <w:r w:rsidRPr="005642C4">
              <w:rPr>
                <w:i/>
                <w:iCs/>
                <w:szCs w:val="20"/>
              </w:rPr>
              <w:t>конденсат</w:t>
            </w:r>
          </w:p>
        </w:tc>
        <w:tc>
          <w:tcPr>
            <w:tcW w:w="991" w:type="dxa"/>
            <w:tcBorders>
              <w:top w:val="nil"/>
              <w:left w:val="nil"/>
              <w:bottom w:val="single" w:sz="4" w:space="0" w:color="auto"/>
              <w:right w:val="single" w:sz="4" w:space="0" w:color="auto"/>
            </w:tcBorders>
            <w:shd w:val="clear" w:color="auto" w:fill="auto"/>
            <w:vAlign w:val="center"/>
            <w:hideMark/>
          </w:tcPr>
          <w:p w14:paraId="4D5CD4C1" w14:textId="77777777" w:rsidR="005642C4" w:rsidRPr="005642C4" w:rsidRDefault="005642C4" w:rsidP="005642C4">
            <w:pPr>
              <w:jc w:val="center"/>
              <w:rPr>
                <w:sz w:val="22"/>
                <w:szCs w:val="22"/>
              </w:rPr>
            </w:pPr>
            <w:r w:rsidRPr="005642C4">
              <w:rPr>
                <w:sz w:val="22"/>
                <w:szCs w:val="22"/>
              </w:rPr>
              <w:t>*</w:t>
            </w:r>
          </w:p>
        </w:tc>
        <w:tc>
          <w:tcPr>
            <w:tcW w:w="993" w:type="dxa"/>
            <w:tcBorders>
              <w:top w:val="nil"/>
              <w:left w:val="nil"/>
              <w:bottom w:val="single" w:sz="4" w:space="0" w:color="auto"/>
              <w:right w:val="single" w:sz="4" w:space="0" w:color="auto"/>
            </w:tcBorders>
            <w:shd w:val="clear" w:color="auto" w:fill="auto"/>
            <w:vAlign w:val="center"/>
            <w:hideMark/>
          </w:tcPr>
          <w:p w14:paraId="7D5AC9F3" w14:textId="77777777" w:rsidR="005642C4" w:rsidRPr="005642C4" w:rsidRDefault="005642C4" w:rsidP="005642C4">
            <w:pPr>
              <w:jc w:val="center"/>
              <w:rPr>
                <w:sz w:val="22"/>
                <w:szCs w:val="22"/>
              </w:rPr>
            </w:pPr>
            <w:r w:rsidRPr="005642C4">
              <w:rPr>
                <w:sz w:val="22"/>
                <w:szCs w:val="22"/>
              </w:rPr>
              <w:t>*</w:t>
            </w:r>
          </w:p>
        </w:tc>
        <w:tc>
          <w:tcPr>
            <w:tcW w:w="1261" w:type="dxa"/>
            <w:tcBorders>
              <w:top w:val="nil"/>
              <w:left w:val="nil"/>
              <w:bottom w:val="single" w:sz="4" w:space="0" w:color="auto"/>
              <w:right w:val="single" w:sz="4" w:space="0" w:color="auto"/>
            </w:tcBorders>
            <w:shd w:val="clear" w:color="auto" w:fill="auto"/>
            <w:vAlign w:val="center"/>
            <w:hideMark/>
          </w:tcPr>
          <w:p w14:paraId="1F026751" w14:textId="77777777" w:rsidR="005642C4" w:rsidRPr="005642C4" w:rsidRDefault="005642C4" w:rsidP="005642C4">
            <w:pPr>
              <w:jc w:val="center"/>
              <w:rPr>
                <w:szCs w:val="20"/>
              </w:rPr>
            </w:pPr>
            <w:r w:rsidRPr="005642C4">
              <w:rPr>
                <w:szCs w:val="20"/>
              </w:rPr>
              <w:t>2949,45</w:t>
            </w:r>
          </w:p>
        </w:tc>
        <w:tc>
          <w:tcPr>
            <w:tcW w:w="1151" w:type="dxa"/>
            <w:tcBorders>
              <w:top w:val="nil"/>
              <w:left w:val="nil"/>
              <w:bottom w:val="single" w:sz="4" w:space="0" w:color="auto"/>
              <w:right w:val="single" w:sz="4" w:space="0" w:color="auto"/>
            </w:tcBorders>
            <w:shd w:val="clear" w:color="auto" w:fill="auto"/>
            <w:vAlign w:val="center"/>
            <w:hideMark/>
          </w:tcPr>
          <w:p w14:paraId="3A42419A" w14:textId="77777777" w:rsidR="005642C4" w:rsidRPr="005642C4" w:rsidRDefault="005642C4" w:rsidP="005642C4">
            <w:pPr>
              <w:jc w:val="center"/>
              <w:rPr>
                <w:szCs w:val="20"/>
              </w:rPr>
            </w:pPr>
            <w:r w:rsidRPr="005642C4">
              <w:rPr>
                <w:szCs w:val="20"/>
              </w:rPr>
              <w:t>2949,45</w:t>
            </w:r>
          </w:p>
        </w:tc>
      </w:tr>
      <w:tr w:rsidR="005642C4" w:rsidRPr="005642C4" w14:paraId="7A2C8782" w14:textId="77777777" w:rsidTr="005642C4">
        <w:trPr>
          <w:trHeight w:val="284"/>
          <w:jc w:val="center"/>
        </w:trPr>
        <w:tc>
          <w:tcPr>
            <w:tcW w:w="659" w:type="dxa"/>
            <w:vMerge/>
            <w:tcBorders>
              <w:top w:val="nil"/>
              <w:left w:val="single" w:sz="4" w:space="0" w:color="auto"/>
              <w:bottom w:val="single" w:sz="4" w:space="0" w:color="auto"/>
              <w:right w:val="single" w:sz="4" w:space="0" w:color="auto"/>
            </w:tcBorders>
            <w:vAlign w:val="center"/>
            <w:hideMark/>
          </w:tcPr>
          <w:p w14:paraId="73C12EAE" w14:textId="77777777" w:rsidR="005642C4" w:rsidRPr="005642C4" w:rsidRDefault="005642C4" w:rsidP="005642C4">
            <w:pPr>
              <w:rPr>
                <w:szCs w:val="20"/>
              </w:rPr>
            </w:pPr>
          </w:p>
        </w:tc>
        <w:tc>
          <w:tcPr>
            <w:tcW w:w="5011" w:type="dxa"/>
            <w:tcBorders>
              <w:top w:val="nil"/>
              <w:left w:val="nil"/>
              <w:bottom w:val="single" w:sz="4" w:space="0" w:color="auto"/>
              <w:right w:val="single" w:sz="4" w:space="0" w:color="auto"/>
            </w:tcBorders>
            <w:shd w:val="clear" w:color="auto" w:fill="auto"/>
            <w:vAlign w:val="center"/>
            <w:hideMark/>
          </w:tcPr>
          <w:p w14:paraId="5528BC4D" w14:textId="77777777" w:rsidR="005642C4" w:rsidRPr="005642C4" w:rsidRDefault="005642C4" w:rsidP="005642C4">
            <w:pPr>
              <w:rPr>
                <w:szCs w:val="20"/>
              </w:rPr>
            </w:pPr>
            <w:r w:rsidRPr="005642C4">
              <w:rPr>
                <w:sz w:val="14"/>
                <w:szCs w:val="14"/>
              </w:rPr>
              <w:t xml:space="preserve"> </w:t>
            </w:r>
            <w:r w:rsidRPr="005642C4">
              <w:rPr>
                <w:i/>
                <w:iCs/>
                <w:szCs w:val="20"/>
              </w:rPr>
              <w:t>вода</w:t>
            </w:r>
          </w:p>
        </w:tc>
        <w:tc>
          <w:tcPr>
            <w:tcW w:w="991" w:type="dxa"/>
            <w:tcBorders>
              <w:top w:val="nil"/>
              <w:left w:val="nil"/>
              <w:bottom w:val="single" w:sz="4" w:space="0" w:color="auto"/>
              <w:right w:val="single" w:sz="4" w:space="0" w:color="auto"/>
            </w:tcBorders>
            <w:shd w:val="clear" w:color="auto" w:fill="auto"/>
            <w:vAlign w:val="center"/>
            <w:hideMark/>
          </w:tcPr>
          <w:p w14:paraId="16CCAFD1" w14:textId="77777777" w:rsidR="005642C4" w:rsidRPr="005642C4" w:rsidRDefault="005642C4" w:rsidP="005642C4">
            <w:pPr>
              <w:jc w:val="center"/>
              <w:rPr>
                <w:sz w:val="22"/>
                <w:szCs w:val="22"/>
              </w:rPr>
            </w:pPr>
            <w:r w:rsidRPr="005642C4">
              <w:rPr>
                <w:sz w:val="22"/>
                <w:szCs w:val="22"/>
              </w:rPr>
              <w:t>*</w:t>
            </w:r>
          </w:p>
        </w:tc>
        <w:tc>
          <w:tcPr>
            <w:tcW w:w="993" w:type="dxa"/>
            <w:tcBorders>
              <w:top w:val="nil"/>
              <w:left w:val="nil"/>
              <w:bottom w:val="single" w:sz="4" w:space="0" w:color="auto"/>
              <w:right w:val="single" w:sz="4" w:space="0" w:color="auto"/>
            </w:tcBorders>
            <w:shd w:val="clear" w:color="auto" w:fill="auto"/>
            <w:vAlign w:val="center"/>
            <w:hideMark/>
          </w:tcPr>
          <w:p w14:paraId="4581903C" w14:textId="77777777" w:rsidR="005642C4" w:rsidRPr="005642C4" w:rsidRDefault="005642C4" w:rsidP="005642C4">
            <w:pPr>
              <w:jc w:val="center"/>
              <w:rPr>
                <w:sz w:val="22"/>
                <w:szCs w:val="22"/>
              </w:rPr>
            </w:pPr>
            <w:r w:rsidRPr="005642C4">
              <w:rPr>
                <w:sz w:val="22"/>
                <w:szCs w:val="22"/>
              </w:rPr>
              <w:t>*</w:t>
            </w:r>
          </w:p>
        </w:tc>
        <w:tc>
          <w:tcPr>
            <w:tcW w:w="1261" w:type="dxa"/>
            <w:tcBorders>
              <w:top w:val="nil"/>
              <w:left w:val="nil"/>
              <w:bottom w:val="single" w:sz="4" w:space="0" w:color="auto"/>
              <w:right w:val="single" w:sz="4" w:space="0" w:color="auto"/>
            </w:tcBorders>
            <w:shd w:val="clear" w:color="auto" w:fill="auto"/>
            <w:vAlign w:val="center"/>
            <w:hideMark/>
          </w:tcPr>
          <w:p w14:paraId="16872730" w14:textId="77777777" w:rsidR="005642C4" w:rsidRPr="005642C4" w:rsidRDefault="005642C4" w:rsidP="005642C4">
            <w:pPr>
              <w:jc w:val="center"/>
              <w:rPr>
                <w:szCs w:val="20"/>
              </w:rPr>
            </w:pPr>
            <w:r w:rsidRPr="005642C4">
              <w:rPr>
                <w:szCs w:val="20"/>
              </w:rPr>
              <w:t>2,93</w:t>
            </w:r>
          </w:p>
        </w:tc>
        <w:tc>
          <w:tcPr>
            <w:tcW w:w="1151" w:type="dxa"/>
            <w:tcBorders>
              <w:top w:val="nil"/>
              <w:left w:val="nil"/>
              <w:bottom w:val="single" w:sz="4" w:space="0" w:color="auto"/>
              <w:right w:val="single" w:sz="4" w:space="0" w:color="auto"/>
            </w:tcBorders>
            <w:shd w:val="clear" w:color="auto" w:fill="auto"/>
            <w:vAlign w:val="center"/>
            <w:hideMark/>
          </w:tcPr>
          <w:p w14:paraId="59F72AA9" w14:textId="77777777" w:rsidR="005642C4" w:rsidRPr="005642C4" w:rsidRDefault="005642C4" w:rsidP="005642C4">
            <w:pPr>
              <w:jc w:val="center"/>
              <w:rPr>
                <w:szCs w:val="20"/>
              </w:rPr>
            </w:pPr>
            <w:r w:rsidRPr="005642C4">
              <w:rPr>
                <w:szCs w:val="20"/>
              </w:rPr>
              <w:t>2,94</w:t>
            </w:r>
          </w:p>
        </w:tc>
      </w:tr>
      <w:tr w:rsidR="005642C4" w:rsidRPr="005642C4" w14:paraId="608C3239" w14:textId="77777777" w:rsidTr="005642C4">
        <w:trPr>
          <w:trHeight w:val="284"/>
          <w:jc w:val="center"/>
        </w:trPr>
        <w:tc>
          <w:tcPr>
            <w:tcW w:w="659" w:type="dxa"/>
            <w:vMerge w:val="restart"/>
            <w:tcBorders>
              <w:top w:val="nil"/>
              <w:left w:val="single" w:sz="4" w:space="0" w:color="auto"/>
              <w:bottom w:val="single" w:sz="4" w:space="0" w:color="auto"/>
              <w:right w:val="single" w:sz="4" w:space="0" w:color="auto"/>
            </w:tcBorders>
            <w:shd w:val="clear" w:color="auto" w:fill="auto"/>
            <w:vAlign w:val="center"/>
            <w:hideMark/>
          </w:tcPr>
          <w:p w14:paraId="19577892" w14:textId="77777777" w:rsidR="005642C4" w:rsidRPr="005642C4" w:rsidRDefault="005642C4" w:rsidP="005642C4">
            <w:pPr>
              <w:jc w:val="center"/>
              <w:rPr>
                <w:szCs w:val="20"/>
              </w:rPr>
            </w:pPr>
            <w:r w:rsidRPr="005642C4">
              <w:rPr>
                <w:szCs w:val="20"/>
              </w:rPr>
              <w:t>2.6</w:t>
            </w:r>
          </w:p>
        </w:tc>
        <w:tc>
          <w:tcPr>
            <w:tcW w:w="5011" w:type="dxa"/>
            <w:tcBorders>
              <w:top w:val="nil"/>
              <w:left w:val="nil"/>
              <w:bottom w:val="single" w:sz="4" w:space="0" w:color="auto"/>
              <w:right w:val="single" w:sz="4" w:space="0" w:color="auto"/>
            </w:tcBorders>
            <w:shd w:val="clear" w:color="auto" w:fill="auto"/>
            <w:vAlign w:val="center"/>
            <w:hideMark/>
          </w:tcPr>
          <w:p w14:paraId="4BB933B5" w14:textId="77777777" w:rsidR="005642C4" w:rsidRPr="005642C4" w:rsidRDefault="005642C4" w:rsidP="005642C4">
            <w:pPr>
              <w:rPr>
                <w:szCs w:val="20"/>
              </w:rPr>
            </w:pPr>
            <w:r w:rsidRPr="005642C4">
              <w:rPr>
                <w:szCs w:val="20"/>
              </w:rPr>
              <w:t>отношение потерь тепловой энергии к отпуску тепловой энергии в сеть, %:</w:t>
            </w:r>
          </w:p>
        </w:tc>
        <w:tc>
          <w:tcPr>
            <w:tcW w:w="991" w:type="dxa"/>
            <w:tcBorders>
              <w:top w:val="nil"/>
              <w:left w:val="nil"/>
              <w:bottom w:val="single" w:sz="4" w:space="0" w:color="auto"/>
              <w:right w:val="single" w:sz="4" w:space="0" w:color="auto"/>
            </w:tcBorders>
            <w:shd w:val="clear" w:color="auto" w:fill="auto"/>
            <w:vAlign w:val="center"/>
            <w:hideMark/>
          </w:tcPr>
          <w:p w14:paraId="1B018936" w14:textId="77777777" w:rsidR="005642C4" w:rsidRPr="005642C4" w:rsidRDefault="005642C4" w:rsidP="005642C4">
            <w:pPr>
              <w:jc w:val="center"/>
              <w:rPr>
                <w:sz w:val="22"/>
                <w:szCs w:val="22"/>
              </w:rPr>
            </w:pPr>
            <w:r w:rsidRPr="005642C4">
              <w:rPr>
                <w:sz w:val="22"/>
                <w:szCs w:val="22"/>
              </w:rPr>
              <w:t>*</w:t>
            </w:r>
          </w:p>
        </w:tc>
        <w:tc>
          <w:tcPr>
            <w:tcW w:w="993" w:type="dxa"/>
            <w:tcBorders>
              <w:top w:val="nil"/>
              <w:left w:val="nil"/>
              <w:bottom w:val="single" w:sz="4" w:space="0" w:color="auto"/>
              <w:right w:val="single" w:sz="4" w:space="0" w:color="auto"/>
            </w:tcBorders>
            <w:shd w:val="clear" w:color="auto" w:fill="auto"/>
            <w:vAlign w:val="center"/>
            <w:hideMark/>
          </w:tcPr>
          <w:p w14:paraId="24F9AA05" w14:textId="77777777" w:rsidR="005642C4" w:rsidRPr="005642C4" w:rsidRDefault="005642C4" w:rsidP="005642C4">
            <w:pPr>
              <w:jc w:val="center"/>
              <w:rPr>
                <w:sz w:val="22"/>
                <w:szCs w:val="22"/>
              </w:rPr>
            </w:pPr>
            <w:r w:rsidRPr="005642C4">
              <w:rPr>
                <w:sz w:val="22"/>
                <w:szCs w:val="22"/>
              </w:rPr>
              <w:t>*</w:t>
            </w:r>
          </w:p>
        </w:tc>
        <w:tc>
          <w:tcPr>
            <w:tcW w:w="1261" w:type="dxa"/>
            <w:tcBorders>
              <w:top w:val="nil"/>
              <w:left w:val="nil"/>
              <w:bottom w:val="single" w:sz="4" w:space="0" w:color="auto"/>
              <w:right w:val="single" w:sz="4" w:space="0" w:color="auto"/>
            </w:tcBorders>
            <w:shd w:val="clear" w:color="auto" w:fill="auto"/>
            <w:vAlign w:val="center"/>
            <w:hideMark/>
          </w:tcPr>
          <w:p w14:paraId="18FC4DA6" w14:textId="77777777" w:rsidR="005642C4" w:rsidRPr="005642C4" w:rsidRDefault="005642C4" w:rsidP="005642C4">
            <w:pPr>
              <w:jc w:val="center"/>
              <w:rPr>
                <w:sz w:val="22"/>
                <w:szCs w:val="22"/>
              </w:rPr>
            </w:pPr>
            <w:r w:rsidRPr="005642C4">
              <w:rPr>
                <w:sz w:val="22"/>
                <w:szCs w:val="22"/>
              </w:rPr>
              <w:t>13,87%</w:t>
            </w:r>
          </w:p>
        </w:tc>
        <w:tc>
          <w:tcPr>
            <w:tcW w:w="1151" w:type="dxa"/>
            <w:tcBorders>
              <w:top w:val="nil"/>
              <w:left w:val="nil"/>
              <w:bottom w:val="single" w:sz="4" w:space="0" w:color="auto"/>
              <w:right w:val="single" w:sz="4" w:space="0" w:color="auto"/>
            </w:tcBorders>
            <w:shd w:val="clear" w:color="auto" w:fill="auto"/>
            <w:vAlign w:val="center"/>
            <w:hideMark/>
          </w:tcPr>
          <w:p w14:paraId="223B85E4" w14:textId="77777777" w:rsidR="005642C4" w:rsidRPr="005642C4" w:rsidRDefault="005642C4" w:rsidP="005642C4">
            <w:pPr>
              <w:jc w:val="center"/>
              <w:rPr>
                <w:sz w:val="22"/>
                <w:szCs w:val="22"/>
              </w:rPr>
            </w:pPr>
            <w:r w:rsidRPr="005642C4">
              <w:rPr>
                <w:sz w:val="22"/>
                <w:szCs w:val="22"/>
              </w:rPr>
              <w:t>14,33%</w:t>
            </w:r>
          </w:p>
        </w:tc>
      </w:tr>
      <w:tr w:rsidR="005642C4" w:rsidRPr="005642C4" w14:paraId="1C6C78CF" w14:textId="77777777" w:rsidTr="005642C4">
        <w:trPr>
          <w:trHeight w:val="284"/>
          <w:jc w:val="center"/>
        </w:trPr>
        <w:tc>
          <w:tcPr>
            <w:tcW w:w="659" w:type="dxa"/>
            <w:vMerge/>
            <w:tcBorders>
              <w:top w:val="nil"/>
              <w:left w:val="single" w:sz="4" w:space="0" w:color="auto"/>
              <w:bottom w:val="single" w:sz="4" w:space="0" w:color="auto"/>
              <w:right w:val="single" w:sz="4" w:space="0" w:color="auto"/>
            </w:tcBorders>
            <w:vAlign w:val="center"/>
            <w:hideMark/>
          </w:tcPr>
          <w:p w14:paraId="7D6FAFF6" w14:textId="77777777" w:rsidR="005642C4" w:rsidRPr="005642C4" w:rsidRDefault="005642C4" w:rsidP="005642C4">
            <w:pPr>
              <w:rPr>
                <w:szCs w:val="20"/>
              </w:rPr>
            </w:pPr>
          </w:p>
        </w:tc>
        <w:tc>
          <w:tcPr>
            <w:tcW w:w="5011" w:type="dxa"/>
            <w:tcBorders>
              <w:top w:val="nil"/>
              <w:left w:val="nil"/>
              <w:bottom w:val="single" w:sz="4" w:space="0" w:color="auto"/>
              <w:right w:val="single" w:sz="4" w:space="0" w:color="auto"/>
            </w:tcBorders>
            <w:shd w:val="clear" w:color="auto" w:fill="auto"/>
            <w:vAlign w:val="center"/>
            <w:hideMark/>
          </w:tcPr>
          <w:p w14:paraId="40BE68DA" w14:textId="77777777" w:rsidR="005642C4" w:rsidRPr="005642C4" w:rsidRDefault="005642C4" w:rsidP="005642C4">
            <w:pPr>
              <w:rPr>
                <w:szCs w:val="20"/>
              </w:rPr>
            </w:pPr>
            <w:r w:rsidRPr="005642C4">
              <w:rPr>
                <w:sz w:val="14"/>
                <w:szCs w:val="14"/>
              </w:rPr>
              <w:t xml:space="preserve"> </w:t>
            </w:r>
            <w:r w:rsidRPr="005642C4">
              <w:rPr>
                <w:szCs w:val="20"/>
              </w:rPr>
              <w:t>пар</w:t>
            </w:r>
          </w:p>
        </w:tc>
        <w:tc>
          <w:tcPr>
            <w:tcW w:w="991" w:type="dxa"/>
            <w:tcBorders>
              <w:top w:val="nil"/>
              <w:left w:val="nil"/>
              <w:bottom w:val="single" w:sz="4" w:space="0" w:color="auto"/>
              <w:right w:val="single" w:sz="4" w:space="0" w:color="auto"/>
            </w:tcBorders>
            <w:shd w:val="clear" w:color="auto" w:fill="auto"/>
            <w:vAlign w:val="center"/>
            <w:hideMark/>
          </w:tcPr>
          <w:p w14:paraId="63C95008" w14:textId="77777777" w:rsidR="005642C4" w:rsidRPr="005642C4" w:rsidRDefault="005642C4" w:rsidP="005642C4">
            <w:pPr>
              <w:jc w:val="center"/>
              <w:rPr>
                <w:sz w:val="22"/>
                <w:szCs w:val="22"/>
              </w:rPr>
            </w:pPr>
            <w:r w:rsidRPr="005642C4">
              <w:rPr>
                <w:sz w:val="22"/>
                <w:szCs w:val="22"/>
              </w:rPr>
              <w:t> </w:t>
            </w:r>
          </w:p>
        </w:tc>
        <w:tc>
          <w:tcPr>
            <w:tcW w:w="993" w:type="dxa"/>
            <w:tcBorders>
              <w:top w:val="nil"/>
              <w:left w:val="nil"/>
              <w:bottom w:val="single" w:sz="4" w:space="0" w:color="auto"/>
              <w:right w:val="single" w:sz="4" w:space="0" w:color="auto"/>
            </w:tcBorders>
            <w:shd w:val="clear" w:color="auto" w:fill="auto"/>
            <w:vAlign w:val="center"/>
            <w:hideMark/>
          </w:tcPr>
          <w:p w14:paraId="3D101EC5" w14:textId="77777777" w:rsidR="005642C4" w:rsidRPr="005642C4" w:rsidRDefault="005642C4" w:rsidP="005642C4">
            <w:pPr>
              <w:jc w:val="center"/>
              <w:rPr>
                <w:sz w:val="22"/>
                <w:szCs w:val="22"/>
              </w:rPr>
            </w:pPr>
            <w:r w:rsidRPr="005642C4">
              <w:rPr>
                <w:sz w:val="22"/>
                <w:szCs w:val="22"/>
              </w:rPr>
              <w:t> </w:t>
            </w:r>
          </w:p>
        </w:tc>
        <w:tc>
          <w:tcPr>
            <w:tcW w:w="1261" w:type="dxa"/>
            <w:tcBorders>
              <w:top w:val="nil"/>
              <w:left w:val="nil"/>
              <w:bottom w:val="single" w:sz="4" w:space="0" w:color="auto"/>
              <w:right w:val="single" w:sz="4" w:space="0" w:color="auto"/>
            </w:tcBorders>
            <w:shd w:val="clear" w:color="auto" w:fill="auto"/>
            <w:vAlign w:val="center"/>
            <w:hideMark/>
          </w:tcPr>
          <w:p w14:paraId="2E793991" w14:textId="77777777" w:rsidR="005642C4" w:rsidRPr="005642C4" w:rsidRDefault="005642C4" w:rsidP="005642C4">
            <w:pPr>
              <w:jc w:val="center"/>
              <w:rPr>
                <w:sz w:val="22"/>
                <w:szCs w:val="22"/>
              </w:rPr>
            </w:pPr>
            <w:r w:rsidRPr="005642C4">
              <w:rPr>
                <w:sz w:val="22"/>
                <w:szCs w:val="22"/>
              </w:rPr>
              <w:t> </w:t>
            </w:r>
          </w:p>
        </w:tc>
        <w:tc>
          <w:tcPr>
            <w:tcW w:w="1151" w:type="dxa"/>
            <w:tcBorders>
              <w:top w:val="nil"/>
              <w:left w:val="nil"/>
              <w:bottom w:val="single" w:sz="4" w:space="0" w:color="auto"/>
              <w:right w:val="single" w:sz="4" w:space="0" w:color="auto"/>
            </w:tcBorders>
            <w:shd w:val="clear" w:color="auto" w:fill="auto"/>
            <w:vAlign w:val="center"/>
            <w:hideMark/>
          </w:tcPr>
          <w:p w14:paraId="7BA24CE2" w14:textId="77777777" w:rsidR="005642C4" w:rsidRPr="005642C4" w:rsidRDefault="005642C4" w:rsidP="005642C4">
            <w:pPr>
              <w:jc w:val="center"/>
              <w:rPr>
                <w:sz w:val="22"/>
                <w:szCs w:val="22"/>
              </w:rPr>
            </w:pPr>
            <w:r w:rsidRPr="005642C4">
              <w:rPr>
                <w:sz w:val="22"/>
                <w:szCs w:val="22"/>
              </w:rPr>
              <w:t> </w:t>
            </w:r>
          </w:p>
        </w:tc>
      </w:tr>
      <w:tr w:rsidR="005642C4" w:rsidRPr="005642C4" w14:paraId="6B6F857F" w14:textId="77777777" w:rsidTr="005642C4">
        <w:trPr>
          <w:trHeight w:val="284"/>
          <w:jc w:val="center"/>
        </w:trPr>
        <w:tc>
          <w:tcPr>
            <w:tcW w:w="659" w:type="dxa"/>
            <w:vMerge/>
            <w:tcBorders>
              <w:top w:val="nil"/>
              <w:left w:val="single" w:sz="4" w:space="0" w:color="auto"/>
              <w:bottom w:val="single" w:sz="4" w:space="0" w:color="auto"/>
              <w:right w:val="single" w:sz="4" w:space="0" w:color="auto"/>
            </w:tcBorders>
            <w:vAlign w:val="center"/>
            <w:hideMark/>
          </w:tcPr>
          <w:p w14:paraId="086356AC" w14:textId="77777777" w:rsidR="005642C4" w:rsidRPr="005642C4" w:rsidRDefault="005642C4" w:rsidP="005642C4">
            <w:pPr>
              <w:rPr>
                <w:szCs w:val="20"/>
              </w:rPr>
            </w:pPr>
          </w:p>
        </w:tc>
        <w:tc>
          <w:tcPr>
            <w:tcW w:w="5011" w:type="dxa"/>
            <w:tcBorders>
              <w:top w:val="nil"/>
              <w:left w:val="nil"/>
              <w:bottom w:val="single" w:sz="4" w:space="0" w:color="auto"/>
              <w:right w:val="single" w:sz="4" w:space="0" w:color="auto"/>
            </w:tcBorders>
            <w:shd w:val="clear" w:color="auto" w:fill="auto"/>
            <w:vAlign w:val="center"/>
            <w:hideMark/>
          </w:tcPr>
          <w:p w14:paraId="6600C42C" w14:textId="77777777" w:rsidR="005642C4" w:rsidRPr="005642C4" w:rsidRDefault="005642C4" w:rsidP="005642C4">
            <w:pPr>
              <w:rPr>
                <w:szCs w:val="20"/>
              </w:rPr>
            </w:pPr>
            <w:r w:rsidRPr="005642C4">
              <w:rPr>
                <w:sz w:val="14"/>
                <w:szCs w:val="14"/>
              </w:rPr>
              <w:t xml:space="preserve"> </w:t>
            </w:r>
            <w:r w:rsidRPr="005642C4">
              <w:rPr>
                <w:szCs w:val="20"/>
              </w:rPr>
              <w:t>вода</w:t>
            </w:r>
          </w:p>
        </w:tc>
        <w:tc>
          <w:tcPr>
            <w:tcW w:w="991" w:type="dxa"/>
            <w:tcBorders>
              <w:top w:val="nil"/>
              <w:left w:val="nil"/>
              <w:bottom w:val="single" w:sz="4" w:space="0" w:color="auto"/>
              <w:right w:val="single" w:sz="4" w:space="0" w:color="auto"/>
            </w:tcBorders>
            <w:shd w:val="clear" w:color="auto" w:fill="auto"/>
            <w:vAlign w:val="center"/>
            <w:hideMark/>
          </w:tcPr>
          <w:p w14:paraId="4672B4F5" w14:textId="77777777" w:rsidR="005642C4" w:rsidRPr="005642C4" w:rsidRDefault="005642C4" w:rsidP="005642C4">
            <w:pPr>
              <w:jc w:val="center"/>
              <w:rPr>
                <w:sz w:val="22"/>
                <w:szCs w:val="22"/>
              </w:rPr>
            </w:pPr>
            <w:r w:rsidRPr="005642C4">
              <w:rPr>
                <w:sz w:val="22"/>
                <w:szCs w:val="22"/>
              </w:rPr>
              <w:t>*</w:t>
            </w:r>
          </w:p>
        </w:tc>
        <w:tc>
          <w:tcPr>
            <w:tcW w:w="993" w:type="dxa"/>
            <w:tcBorders>
              <w:top w:val="nil"/>
              <w:left w:val="nil"/>
              <w:bottom w:val="single" w:sz="4" w:space="0" w:color="auto"/>
              <w:right w:val="single" w:sz="4" w:space="0" w:color="auto"/>
            </w:tcBorders>
            <w:shd w:val="clear" w:color="auto" w:fill="auto"/>
            <w:vAlign w:val="center"/>
            <w:hideMark/>
          </w:tcPr>
          <w:p w14:paraId="39950733" w14:textId="77777777" w:rsidR="005642C4" w:rsidRPr="005642C4" w:rsidRDefault="005642C4" w:rsidP="005642C4">
            <w:pPr>
              <w:jc w:val="center"/>
              <w:rPr>
                <w:sz w:val="22"/>
                <w:szCs w:val="22"/>
              </w:rPr>
            </w:pPr>
            <w:r w:rsidRPr="005642C4">
              <w:rPr>
                <w:sz w:val="22"/>
                <w:szCs w:val="22"/>
              </w:rPr>
              <w:t>*</w:t>
            </w:r>
          </w:p>
        </w:tc>
        <w:tc>
          <w:tcPr>
            <w:tcW w:w="1261" w:type="dxa"/>
            <w:tcBorders>
              <w:top w:val="nil"/>
              <w:left w:val="nil"/>
              <w:bottom w:val="single" w:sz="4" w:space="0" w:color="auto"/>
              <w:right w:val="single" w:sz="4" w:space="0" w:color="auto"/>
            </w:tcBorders>
            <w:shd w:val="clear" w:color="auto" w:fill="auto"/>
            <w:vAlign w:val="center"/>
            <w:hideMark/>
          </w:tcPr>
          <w:p w14:paraId="25421475" w14:textId="77777777" w:rsidR="005642C4" w:rsidRPr="005642C4" w:rsidRDefault="005642C4" w:rsidP="005642C4">
            <w:pPr>
              <w:jc w:val="center"/>
              <w:rPr>
                <w:sz w:val="22"/>
                <w:szCs w:val="22"/>
              </w:rPr>
            </w:pPr>
            <w:r w:rsidRPr="005642C4">
              <w:rPr>
                <w:sz w:val="22"/>
                <w:szCs w:val="22"/>
              </w:rPr>
              <w:t>13,87%</w:t>
            </w:r>
          </w:p>
        </w:tc>
        <w:tc>
          <w:tcPr>
            <w:tcW w:w="1151" w:type="dxa"/>
            <w:tcBorders>
              <w:top w:val="nil"/>
              <w:left w:val="nil"/>
              <w:bottom w:val="single" w:sz="4" w:space="0" w:color="auto"/>
              <w:right w:val="single" w:sz="4" w:space="0" w:color="auto"/>
            </w:tcBorders>
            <w:shd w:val="clear" w:color="auto" w:fill="auto"/>
            <w:vAlign w:val="center"/>
            <w:hideMark/>
          </w:tcPr>
          <w:p w14:paraId="731799AD" w14:textId="77777777" w:rsidR="005642C4" w:rsidRPr="005642C4" w:rsidRDefault="005642C4" w:rsidP="005642C4">
            <w:pPr>
              <w:jc w:val="center"/>
              <w:rPr>
                <w:sz w:val="22"/>
                <w:szCs w:val="22"/>
              </w:rPr>
            </w:pPr>
            <w:r w:rsidRPr="005642C4">
              <w:rPr>
                <w:sz w:val="22"/>
                <w:szCs w:val="22"/>
              </w:rPr>
              <w:t>13,97%</w:t>
            </w:r>
          </w:p>
        </w:tc>
      </w:tr>
      <w:tr w:rsidR="005642C4" w:rsidRPr="005642C4" w14:paraId="5FABA0F1" w14:textId="77777777" w:rsidTr="005642C4">
        <w:trPr>
          <w:trHeight w:val="284"/>
          <w:jc w:val="center"/>
        </w:trPr>
        <w:tc>
          <w:tcPr>
            <w:tcW w:w="659" w:type="dxa"/>
            <w:tcBorders>
              <w:top w:val="nil"/>
              <w:left w:val="single" w:sz="4" w:space="0" w:color="auto"/>
              <w:bottom w:val="single" w:sz="4" w:space="0" w:color="auto"/>
              <w:right w:val="single" w:sz="4" w:space="0" w:color="auto"/>
            </w:tcBorders>
            <w:shd w:val="clear" w:color="auto" w:fill="auto"/>
            <w:vAlign w:val="center"/>
            <w:hideMark/>
          </w:tcPr>
          <w:p w14:paraId="30613886" w14:textId="77777777" w:rsidR="005642C4" w:rsidRPr="005642C4" w:rsidRDefault="005642C4" w:rsidP="005642C4">
            <w:pPr>
              <w:jc w:val="center"/>
              <w:rPr>
                <w:szCs w:val="20"/>
              </w:rPr>
            </w:pPr>
            <w:r w:rsidRPr="005642C4">
              <w:rPr>
                <w:szCs w:val="20"/>
              </w:rPr>
              <w:t>3</w:t>
            </w:r>
          </w:p>
        </w:tc>
        <w:tc>
          <w:tcPr>
            <w:tcW w:w="9407" w:type="dxa"/>
            <w:gridSpan w:val="5"/>
            <w:tcBorders>
              <w:top w:val="single" w:sz="4" w:space="0" w:color="auto"/>
              <w:left w:val="nil"/>
              <w:bottom w:val="single" w:sz="4" w:space="0" w:color="auto"/>
              <w:right w:val="single" w:sz="4" w:space="0" w:color="auto"/>
            </w:tcBorders>
            <w:shd w:val="clear" w:color="auto" w:fill="auto"/>
            <w:vAlign w:val="center"/>
            <w:hideMark/>
          </w:tcPr>
          <w:p w14:paraId="1CC22900" w14:textId="77777777" w:rsidR="005642C4" w:rsidRPr="005642C4" w:rsidRDefault="005642C4" w:rsidP="005642C4">
            <w:pPr>
              <w:jc w:val="center"/>
              <w:rPr>
                <w:b/>
                <w:bCs/>
                <w:szCs w:val="20"/>
              </w:rPr>
            </w:pPr>
            <w:r w:rsidRPr="005642C4">
              <w:rPr>
                <w:b/>
                <w:bCs/>
                <w:szCs w:val="20"/>
              </w:rPr>
              <w:t>э л е к т р и ч е с к а я э н е р г и я</w:t>
            </w:r>
          </w:p>
        </w:tc>
      </w:tr>
      <w:tr w:rsidR="005642C4" w:rsidRPr="005642C4" w14:paraId="1348F9EE" w14:textId="77777777" w:rsidTr="005642C4">
        <w:trPr>
          <w:trHeight w:val="284"/>
          <w:jc w:val="center"/>
        </w:trPr>
        <w:tc>
          <w:tcPr>
            <w:tcW w:w="659" w:type="dxa"/>
            <w:tcBorders>
              <w:top w:val="nil"/>
              <w:left w:val="single" w:sz="4" w:space="0" w:color="auto"/>
              <w:bottom w:val="single" w:sz="4" w:space="0" w:color="auto"/>
              <w:right w:val="single" w:sz="4" w:space="0" w:color="auto"/>
            </w:tcBorders>
            <w:shd w:val="clear" w:color="auto" w:fill="auto"/>
            <w:vAlign w:val="center"/>
            <w:hideMark/>
          </w:tcPr>
          <w:p w14:paraId="564A2361" w14:textId="77777777" w:rsidR="005642C4" w:rsidRPr="005642C4" w:rsidRDefault="005642C4" w:rsidP="005642C4">
            <w:pPr>
              <w:jc w:val="center"/>
              <w:rPr>
                <w:szCs w:val="20"/>
              </w:rPr>
            </w:pPr>
            <w:r w:rsidRPr="005642C4">
              <w:rPr>
                <w:szCs w:val="20"/>
              </w:rPr>
              <w:t>3.1</w:t>
            </w:r>
          </w:p>
        </w:tc>
        <w:tc>
          <w:tcPr>
            <w:tcW w:w="5011" w:type="dxa"/>
            <w:tcBorders>
              <w:top w:val="nil"/>
              <w:left w:val="nil"/>
              <w:bottom w:val="single" w:sz="4" w:space="0" w:color="auto"/>
              <w:right w:val="single" w:sz="4" w:space="0" w:color="auto"/>
            </w:tcBorders>
            <w:shd w:val="clear" w:color="auto" w:fill="auto"/>
            <w:vAlign w:val="center"/>
            <w:hideMark/>
          </w:tcPr>
          <w:p w14:paraId="753C144E" w14:textId="77777777" w:rsidR="005642C4" w:rsidRPr="005642C4" w:rsidRDefault="005642C4" w:rsidP="005642C4">
            <w:pPr>
              <w:rPr>
                <w:szCs w:val="20"/>
              </w:rPr>
            </w:pPr>
            <w:r w:rsidRPr="005642C4">
              <w:rPr>
                <w:szCs w:val="20"/>
              </w:rPr>
              <w:t>расход электроэнергии. тыс.кВт*ч</w:t>
            </w:r>
          </w:p>
        </w:tc>
        <w:tc>
          <w:tcPr>
            <w:tcW w:w="991" w:type="dxa"/>
            <w:tcBorders>
              <w:top w:val="nil"/>
              <w:left w:val="nil"/>
              <w:bottom w:val="single" w:sz="4" w:space="0" w:color="auto"/>
              <w:right w:val="single" w:sz="4" w:space="0" w:color="auto"/>
            </w:tcBorders>
            <w:shd w:val="clear" w:color="auto" w:fill="auto"/>
            <w:vAlign w:val="center"/>
            <w:hideMark/>
          </w:tcPr>
          <w:p w14:paraId="1CE3ECE6" w14:textId="77777777" w:rsidR="005642C4" w:rsidRPr="005642C4" w:rsidRDefault="005642C4" w:rsidP="005642C4">
            <w:pPr>
              <w:jc w:val="center"/>
              <w:rPr>
                <w:sz w:val="22"/>
                <w:szCs w:val="22"/>
              </w:rPr>
            </w:pPr>
            <w:r w:rsidRPr="005642C4">
              <w:rPr>
                <w:sz w:val="22"/>
                <w:szCs w:val="22"/>
              </w:rPr>
              <w:t>*</w:t>
            </w:r>
          </w:p>
        </w:tc>
        <w:tc>
          <w:tcPr>
            <w:tcW w:w="993" w:type="dxa"/>
            <w:tcBorders>
              <w:top w:val="nil"/>
              <w:left w:val="nil"/>
              <w:bottom w:val="single" w:sz="4" w:space="0" w:color="auto"/>
              <w:right w:val="single" w:sz="4" w:space="0" w:color="auto"/>
            </w:tcBorders>
            <w:shd w:val="clear" w:color="auto" w:fill="auto"/>
            <w:vAlign w:val="center"/>
            <w:hideMark/>
          </w:tcPr>
          <w:p w14:paraId="6F03F111" w14:textId="77777777" w:rsidR="005642C4" w:rsidRPr="005642C4" w:rsidRDefault="005642C4" w:rsidP="005642C4">
            <w:pPr>
              <w:jc w:val="center"/>
              <w:rPr>
                <w:sz w:val="22"/>
                <w:szCs w:val="22"/>
              </w:rPr>
            </w:pPr>
            <w:r w:rsidRPr="005642C4">
              <w:rPr>
                <w:sz w:val="22"/>
                <w:szCs w:val="22"/>
              </w:rPr>
              <w:t>*</w:t>
            </w:r>
          </w:p>
        </w:tc>
        <w:tc>
          <w:tcPr>
            <w:tcW w:w="1261" w:type="dxa"/>
            <w:tcBorders>
              <w:top w:val="nil"/>
              <w:left w:val="nil"/>
              <w:bottom w:val="single" w:sz="4" w:space="0" w:color="auto"/>
              <w:right w:val="single" w:sz="4" w:space="0" w:color="auto"/>
            </w:tcBorders>
            <w:shd w:val="clear" w:color="auto" w:fill="auto"/>
            <w:vAlign w:val="center"/>
            <w:hideMark/>
          </w:tcPr>
          <w:p w14:paraId="05441E41" w14:textId="77777777" w:rsidR="005642C4" w:rsidRPr="005642C4" w:rsidRDefault="005642C4" w:rsidP="005642C4">
            <w:pPr>
              <w:jc w:val="center"/>
              <w:rPr>
                <w:sz w:val="22"/>
                <w:szCs w:val="22"/>
              </w:rPr>
            </w:pPr>
            <w:r w:rsidRPr="005642C4">
              <w:rPr>
                <w:sz w:val="22"/>
                <w:szCs w:val="22"/>
              </w:rPr>
              <w:t> </w:t>
            </w:r>
          </w:p>
        </w:tc>
        <w:tc>
          <w:tcPr>
            <w:tcW w:w="1151" w:type="dxa"/>
            <w:tcBorders>
              <w:top w:val="nil"/>
              <w:left w:val="nil"/>
              <w:bottom w:val="single" w:sz="4" w:space="0" w:color="auto"/>
              <w:right w:val="single" w:sz="4" w:space="0" w:color="auto"/>
            </w:tcBorders>
            <w:shd w:val="clear" w:color="auto" w:fill="auto"/>
            <w:vAlign w:val="center"/>
            <w:hideMark/>
          </w:tcPr>
          <w:p w14:paraId="21494782" w14:textId="77777777" w:rsidR="005642C4" w:rsidRPr="005642C4" w:rsidRDefault="005642C4" w:rsidP="005642C4">
            <w:pPr>
              <w:jc w:val="center"/>
              <w:rPr>
                <w:sz w:val="22"/>
                <w:szCs w:val="22"/>
              </w:rPr>
            </w:pPr>
            <w:r w:rsidRPr="005642C4">
              <w:rPr>
                <w:sz w:val="22"/>
                <w:szCs w:val="22"/>
              </w:rPr>
              <w:t> </w:t>
            </w:r>
          </w:p>
        </w:tc>
      </w:tr>
      <w:tr w:rsidR="005642C4" w:rsidRPr="005642C4" w14:paraId="3FC21CD5" w14:textId="77777777" w:rsidTr="005642C4">
        <w:trPr>
          <w:trHeight w:val="284"/>
          <w:jc w:val="center"/>
        </w:trPr>
        <w:tc>
          <w:tcPr>
            <w:tcW w:w="659" w:type="dxa"/>
            <w:vMerge w:val="restart"/>
            <w:tcBorders>
              <w:top w:val="nil"/>
              <w:left w:val="single" w:sz="4" w:space="0" w:color="auto"/>
              <w:bottom w:val="single" w:sz="4" w:space="0" w:color="auto"/>
              <w:right w:val="single" w:sz="4" w:space="0" w:color="auto"/>
            </w:tcBorders>
            <w:shd w:val="clear" w:color="auto" w:fill="auto"/>
            <w:vAlign w:val="center"/>
            <w:hideMark/>
          </w:tcPr>
          <w:p w14:paraId="71A8DFAC" w14:textId="77777777" w:rsidR="005642C4" w:rsidRPr="005642C4" w:rsidRDefault="005642C4" w:rsidP="005642C4">
            <w:pPr>
              <w:jc w:val="center"/>
              <w:rPr>
                <w:szCs w:val="20"/>
              </w:rPr>
            </w:pPr>
            <w:r w:rsidRPr="005642C4">
              <w:rPr>
                <w:szCs w:val="20"/>
              </w:rPr>
              <w:t>3.1</w:t>
            </w:r>
          </w:p>
        </w:tc>
        <w:tc>
          <w:tcPr>
            <w:tcW w:w="5011" w:type="dxa"/>
            <w:tcBorders>
              <w:top w:val="nil"/>
              <w:left w:val="nil"/>
              <w:bottom w:val="single" w:sz="4" w:space="0" w:color="auto"/>
              <w:right w:val="single" w:sz="4" w:space="0" w:color="auto"/>
            </w:tcBorders>
            <w:shd w:val="clear" w:color="auto" w:fill="auto"/>
            <w:vAlign w:val="center"/>
            <w:hideMark/>
          </w:tcPr>
          <w:p w14:paraId="7699BCDF" w14:textId="77777777" w:rsidR="005642C4" w:rsidRPr="005642C4" w:rsidRDefault="005642C4" w:rsidP="005642C4">
            <w:pPr>
              <w:rPr>
                <w:szCs w:val="20"/>
              </w:rPr>
            </w:pPr>
            <w:r w:rsidRPr="005642C4">
              <w:rPr>
                <w:szCs w:val="20"/>
              </w:rPr>
              <w:t>количество, ед:</w:t>
            </w:r>
          </w:p>
        </w:tc>
        <w:tc>
          <w:tcPr>
            <w:tcW w:w="4396" w:type="dxa"/>
            <w:gridSpan w:val="4"/>
            <w:tcBorders>
              <w:top w:val="single" w:sz="4" w:space="0" w:color="auto"/>
              <w:left w:val="nil"/>
              <w:bottom w:val="single" w:sz="4" w:space="0" w:color="auto"/>
              <w:right w:val="single" w:sz="4" w:space="0" w:color="auto"/>
            </w:tcBorders>
            <w:shd w:val="clear" w:color="auto" w:fill="auto"/>
            <w:vAlign w:val="center"/>
            <w:hideMark/>
          </w:tcPr>
          <w:p w14:paraId="02EFACBA" w14:textId="77777777" w:rsidR="005642C4" w:rsidRPr="005642C4" w:rsidRDefault="005642C4" w:rsidP="005642C4">
            <w:pPr>
              <w:jc w:val="center"/>
              <w:rPr>
                <w:sz w:val="22"/>
                <w:szCs w:val="22"/>
              </w:rPr>
            </w:pPr>
            <w:r w:rsidRPr="005642C4">
              <w:rPr>
                <w:sz w:val="22"/>
                <w:szCs w:val="22"/>
              </w:rPr>
              <w:t> </w:t>
            </w:r>
          </w:p>
        </w:tc>
      </w:tr>
      <w:tr w:rsidR="005642C4" w:rsidRPr="005642C4" w14:paraId="2F66A385" w14:textId="77777777" w:rsidTr="005642C4">
        <w:trPr>
          <w:trHeight w:val="284"/>
          <w:jc w:val="center"/>
        </w:trPr>
        <w:tc>
          <w:tcPr>
            <w:tcW w:w="659" w:type="dxa"/>
            <w:vMerge/>
            <w:tcBorders>
              <w:top w:val="nil"/>
              <w:left w:val="single" w:sz="4" w:space="0" w:color="auto"/>
              <w:bottom w:val="single" w:sz="4" w:space="0" w:color="auto"/>
              <w:right w:val="single" w:sz="4" w:space="0" w:color="auto"/>
            </w:tcBorders>
            <w:vAlign w:val="center"/>
            <w:hideMark/>
          </w:tcPr>
          <w:p w14:paraId="14D8F93E" w14:textId="77777777" w:rsidR="005642C4" w:rsidRPr="005642C4" w:rsidRDefault="005642C4" w:rsidP="005642C4">
            <w:pPr>
              <w:rPr>
                <w:szCs w:val="20"/>
              </w:rPr>
            </w:pPr>
          </w:p>
        </w:tc>
        <w:tc>
          <w:tcPr>
            <w:tcW w:w="5011" w:type="dxa"/>
            <w:tcBorders>
              <w:top w:val="nil"/>
              <w:left w:val="nil"/>
              <w:bottom w:val="single" w:sz="4" w:space="0" w:color="auto"/>
              <w:right w:val="single" w:sz="4" w:space="0" w:color="auto"/>
            </w:tcBorders>
            <w:shd w:val="clear" w:color="auto" w:fill="auto"/>
            <w:vAlign w:val="center"/>
            <w:hideMark/>
          </w:tcPr>
          <w:p w14:paraId="62DE6C2E" w14:textId="77777777" w:rsidR="005642C4" w:rsidRPr="005642C4" w:rsidRDefault="005642C4" w:rsidP="005642C4">
            <w:pPr>
              <w:rPr>
                <w:szCs w:val="20"/>
              </w:rPr>
            </w:pPr>
            <w:r w:rsidRPr="005642C4">
              <w:rPr>
                <w:szCs w:val="20"/>
              </w:rPr>
              <w:t xml:space="preserve"> ПНС</w:t>
            </w:r>
          </w:p>
        </w:tc>
        <w:tc>
          <w:tcPr>
            <w:tcW w:w="991" w:type="dxa"/>
            <w:tcBorders>
              <w:top w:val="nil"/>
              <w:left w:val="nil"/>
              <w:bottom w:val="single" w:sz="4" w:space="0" w:color="auto"/>
              <w:right w:val="single" w:sz="4" w:space="0" w:color="auto"/>
            </w:tcBorders>
            <w:shd w:val="clear" w:color="auto" w:fill="auto"/>
            <w:vAlign w:val="center"/>
            <w:hideMark/>
          </w:tcPr>
          <w:p w14:paraId="09E90472" w14:textId="77777777" w:rsidR="005642C4" w:rsidRPr="005642C4" w:rsidRDefault="005642C4" w:rsidP="005642C4">
            <w:pPr>
              <w:jc w:val="center"/>
              <w:rPr>
                <w:sz w:val="22"/>
                <w:szCs w:val="22"/>
              </w:rPr>
            </w:pPr>
            <w:r w:rsidRPr="005642C4">
              <w:rPr>
                <w:sz w:val="22"/>
                <w:szCs w:val="22"/>
              </w:rPr>
              <w:t>*</w:t>
            </w:r>
          </w:p>
        </w:tc>
        <w:tc>
          <w:tcPr>
            <w:tcW w:w="993" w:type="dxa"/>
            <w:tcBorders>
              <w:top w:val="nil"/>
              <w:left w:val="nil"/>
              <w:bottom w:val="single" w:sz="4" w:space="0" w:color="auto"/>
              <w:right w:val="single" w:sz="4" w:space="0" w:color="auto"/>
            </w:tcBorders>
            <w:shd w:val="clear" w:color="auto" w:fill="auto"/>
            <w:vAlign w:val="center"/>
            <w:hideMark/>
          </w:tcPr>
          <w:p w14:paraId="4B5C33D3" w14:textId="77777777" w:rsidR="005642C4" w:rsidRPr="005642C4" w:rsidRDefault="005642C4" w:rsidP="005642C4">
            <w:pPr>
              <w:jc w:val="center"/>
              <w:rPr>
                <w:sz w:val="22"/>
                <w:szCs w:val="22"/>
              </w:rPr>
            </w:pPr>
            <w:r w:rsidRPr="005642C4">
              <w:rPr>
                <w:sz w:val="22"/>
                <w:szCs w:val="22"/>
              </w:rPr>
              <w:t>*</w:t>
            </w:r>
          </w:p>
        </w:tc>
        <w:tc>
          <w:tcPr>
            <w:tcW w:w="1261" w:type="dxa"/>
            <w:tcBorders>
              <w:top w:val="nil"/>
              <w:left w:val="nil"/>
              <w:bottom w:val="single" w:sz="4" w:space="0" w:color="auto"/>
              <w:right w:val="single" w:sz="4" w:space="0" w:color="auto"/>
            </w:tcBorders>
            <w:shd w:val="clear" w:color="auto" w:fill="auto"/>
            <w:vAlign w:val="center"/>
            <w:hideMark/>
          </w:tcPr>
          <w:p w14:paraId="2B3CF826" w14:textId="77777777" w:rsidR="005642C4" w:rsidRPr="005642C4" w:rsidRDefault="005642C4" w:rsidP="005642C4">
            <w:pPr>
              <w:jc w:val="center"/>
              <w:rPr>
                <w:sz w:val="22"/>
                <w:szCs w:val="22"/>
              </w:rPr>
            </w:pPr>
            <w:r w:rsidRPr="005642C4">
              <w:rPr>
                <w:sz w:val="22"/>
                <w:szCs w:val="22"/>
              </w:rPr>
              <w:t> </w:t>
            </w:r>
          </w:p>
        </w:tc>
        <w:tc>
          <w:tcPr>
            <w:tcW w:w="1151" w:type="dxa"/>
            <w:tcBorders>
              <w:top w:val="nil"/>
              <w:left w:val="nil"/>
              <w:bottom w:val="single" w:sz="4" w:space="0" w:color="auto"/>
              <w:right w:val="single" w:sz="4" w:space="0" w:color="auto"/>
            </w:tcBorders>
            <w:shd w:val="clear" w:color="auto" w:fill="auto"/>
            <w:vAlign w:val="center"/>
            <w:hideMark/>
          </w:tcPr>
          <w:p w14:paraId="5D08A31E" w14:textId="77777777" w:rsidR="005642C4" w:rsidRPr="005642C4" w:rsidRDefault="005642C4" w:rsidP="005642C4">
            <w:pPr>
              <w:jc w:val="center"/>
              <w:rPr>
                <w:sz w:val="22"/>
                <w:szCs w:val="22"/>
              </w:rPr>
            </w:pPr>
            <w:r w:rsidRPr="005642C4">
              <w:rPr>
                <w:sz w:val="22"/>
                <w:szCs w:val="22"/>
              </w:rPr>
              <w:t> </w:t>
            </w:r>
          </w:p>
        </w:tc>
      </w:tr>
      <w:tr w:rsidR="005642C4" w:rsidRPr="005642C4" w14:paraId="6F655E59" w14:textId="77777777" w:rsidTr="005642C4">
        <w:trPr>
          <w:trHeight w:val="284"/>
          <w:jc w:val="center"/>
        </w:trPr>
        <w:tc>
          <w:tcPr>
            <w:tcW w:w="659" w:type="dxa"/>
            <w:vMerge/>
            <w:tcBorders>
              <w:top w:val="nil"/>
              <w:left w:val="single" w:sz="4" w:space="0" w:color="auto"/>
              <w:bottom w:val="single" w:sz="4" w:space="0" w:color="auto"/>
              <w:right w:val="single" w:sz="4" w:space="0" w:color="auto"/>
            </w:tcBorders>
            <w:vAlign w:val="center"/>
            <w:hideMark/>
          </w:tcPr>
          <w:p w14:paraId="0F9BF531" w14:textId="77777777" w:rsidR="005642C4" w:rsidRPr="005642C4" w:rsidRDefault="005642C4" w:rsidP="005642C4">
            <w:pPr>
              <w:rPr>
                <w:szCs w:val="20"/>
              </w:rPr>
            </w:pPr>
          </w:p>
        </w:tc>
        <w:tc>
          <w:tcPr>
            <w:tcW w:w="5011" w:type="dxa"/>
            <w:tcBorders>
              <w:top w:val="nil"/>
              <w:left w:val="nil"/>
              <w:bottom w:val="single" w:sz="4" w:space="0" w:color="auto"/>
              <w:right w:val="single" w:sz="4" w:space="0" w:color="auto"/>
            </w:tcBorders>
            <w:shd w:val="clear" w:color="auto" w:fill="auto"/>
            <w:vAlign w:val="center"/>
            <w:hideMark/>
          </w:tcPr>
          <w:p w14:paraId="6D1A2467" w14:textId="77777777" w:rsidR="005642C4" w:rsidRPr="005642C4" w:rsidRDefault="005642C4" w:rsidP="005642C4">
            <w:pPr>
              <w:rPr>
                <w:szCs w:val="20"/>
              </w:rPr>
            </w:pPr>
            <w:r w:rsidRPr="005642C4">
              <w:rPr>
                <w:szCs w:val="20"/>
              </w:rPr>
              <w:t xml:space="preserve"> ЦТП</w:t>
            </w:r>
          </w:p>
        </w:tc>
        <w:tc>
          <w:tcPr>
            <w:tcW w:w="991" w:type="dxa"/>
            <w:tcBorders>
              <w:top w:val="nil"/>
              <w:left w:val="nil"/>
              <w:bottom w:val="single" w:sz="4" w:space="0" w:color="auto"/>
              <w:right w:val="single" w:sz="4" w:space="0" w:color="auto"/>
            </w:tcBorders>
            <w:shd w:val="clear" w:color="auto" w:fill="auto"/>
            <w:vAlign w:val="center"/>
            <w:hideMark/>
          </w:tcPr>
          <w:p w14:paraId="1EF367D3" w14:textId="77777777" w:rsidR="005642C4" w:rsidRPr="005642C4" w:rsidRDefault="005642C4" w:rsidP="005642C4">
            <w:pPr>
              <w:jc w:val="center"/>
              <w:rPr>
                <w:sz w:val="22"/>
                <w:szCs w:val="22"/>
              </w:rPr>
            </w:pPr>
            <w:r w:rsidRPr="005642C4">
              <w:rPr>
                <w:sz w:val="22"/>
                <w:szCs w:val="22"/>
              </w:rPr>
              <w:t>*</w:t>
            </w:r>
          </w:p>
        </w:tc>
        <w:tc>
          <w:tcPr>
            <w:tcW w:w="993" w:type="dxa"/>
            <w:tcBorders>
              <w:top w:val="nil"/>
              <w:left w:val="nil"/>
              <w:bottom w:val="single" w:sz="4" w:space="0" w:color="auto"/>
              <w:right w:val="single" w:sz="4" w:space="0" w:color="auto"/>
            </w:tcBorders>
            <w:shd w:val="clear" w:color="auto" w:fill="auto"/>
            <w:vAlign w:val="center"/>
            <w:hideMark/>
          </w:tcPr>
          <w:p w14:paraId="7AE2CC69" w14:textId="77777777" w:rsidR="005642C4" w:rsidRPr="005642C4" w:rsidRDefault="005642C4" w:rsidP="005642C4">
            <w:pPr>
              <w:jc w:val="center"/>
              <w:rPr>
                <w:sz w:val="22"/>
                <w:szCs w:val="22"/>
              </w:rPr>
            </w:pPr>
            <w:r w:rsidRPr="005642C4">
              <w:rPr>
                <w:sz w:val="22"/>
                <w:szCs w:val="22"/>
              </w:rPr>
              <w:t>*</w:t>
            </w:r>
          </w:p>
        </w:tc>
        <w:tc>
          <w:tcPr>
            <w:tcW w:w="1261" w:type="dxa"/>
            <w:tcBorders>
              <w:top w:val="nil"/>
              <w:left w:val="nil"/>
              <w:bottom w:val="single" w:sz="4" w:space="0" w:color="auto"/>
              <w:right w:val="single" w:sz="4" w:space="0" w:color="auto"/>
            </w:tcBorders>
            <w:shd w:val="clear" w:color="auto" w:fill="auto"/>
            <w:vAlign w:val="center"/>
            <w:hideMark/>
          </w:tcPr>
          <w:p w14:paraId="69C8D247" w14:textId="77777777" w:rsidR="005642C4" w:rsidRPr="005642C4" w:rsidRDefault="005642C4" w:rsidP="005642C4">
            <w:pPr>
              <w:jc w:val="center"/>
              <w:rPr>
                <w:sz w:val="22"/>
                <w:szCs w:val="22"/>
              </w:rPr>
            </w:pPr>
            <w:r w:rsidRPr="005642C4">
              <w:rPr>
                <w:sz w:val="22"/>
                <w:szCs w:val="22"/>
              </w:rPr>
              <w:t> </w:t>
            </w:r>
          </w:p>
        </w:tc>
        <w:tc>
          <w:tcPr>
            <w:tcW w:w="1151" w:type="dxa"/>
            <w:tcBorders>
              <w:top w:val="nil"/>
              <w:left w:val="nil"/>
              <w:bottom w:val="single" w:sz="4" w:space="0" w:color="auto"/>
              <w:right w:val="single" w:sz="4" w:space="0" w:color="auto"/>
            </w:tcBorders>
            <w:shd w:val="clear" w:color="auto" w:fill="auto"/>
            <w:vAlign w:val="center"/>
            <w:hideMark/>
          </w:tcPr>
          <w:p w14:paraId="5837CAA1" w14:textId="77777777" w:rsidR="005642C4" w:rsidRPr="005642C4" w:rsidRDefault="005642C4" w:rsidP="005642C4">
            <w:pPr>
              <w:jc w:val="center"/>
              <w:rPr>
                <w:sz w:val="22"/>
                <w:szCs w:val="22"/>
              </w:rPr>
            </w:pPr>
            <w:r w:rsidRPr="005642C4">
              <w:rPr>
                <w:sz w:val="22"/>
                <w:szCs w:val="22"/>
              </w:rPr>
              <w:t> </w:t>
            </w:r>
          </w:p>
        </w:tc>
      </w:tr>
    </w:tbl>
    <w:p w14:paraId="1EE170B3" w14:textId="77777777" w:rsidR="005642C4" w:rsidRPr="005642C4" w:rsidRDefault="005642C4" w:rsidP="005642C4">
      <w:pPr>
        <w:tabs>
          <w:tab w:val="left" w:pos="1665"/>
        </w:tabs>
        <w:ind w:left="360" w:right="-1"/>
        <w:jc w:val="both"/>
        <w:rPr>
          <w:b/>
          <w:bCs/>
          <w:sz w:val="27"/>
          <w:szCs w:val="27"/>
        </w:rPr>
      </w:pPr>
      <w:r w:rsidRPr="005642C4">
        <w:rPr>
          <w:bCs/>
          <w:sz w:val="27"/>
          <w:szCs w:val="27"/>
        </w:rPr>
        <w:t xml:space="preserve">    * ранее предприятие не осуществляло регулируемые виды деятельности</w:t>
      </w:r>
    </w:p>
    <w:p w14:paraId="49AD39F3" w14:textId="77777777" w:rsidR="005642C4" w:rsidRPr="005642C4" w:rsidRDefault="005642C4" w:rsidP="005642C4">
      <w:pPr>
        <w:ind w:firstLine="567"/>
        <w:jc w:val="both"/>
        <w:rPr>
          <w:sz w:val="27"/>
          <w:szCs w:val="27"/>
        </w:rPr>
      </w:pPr>
    </w:p>
    <w:p w14:paraId="1594FE97" w14:textId="77777777" w:rsidR="005642C4" w:rsidRPr="005642C4" w:rsidRDefault="005642C4" w:rsidP="005642C4">
      <w:pPr>
        <w:ind w:firstLine="720"/>
        <w:jc w:val="both"/>
        <w:rPr>
          <w:sz w:val="28"/>
          <w:szCs w:val="28"/>
        </w:rPr>
      </w:pPr>
      <w:r w:rsidRPr="005642C4">
        <w:rPr>
          <w:sz w:val="28"/>
          <w:szCs w:val="28"/>
        </w:rPr>
        <w:t>На основании заявки, расчетно-обосновывающих материалов, экспертного заключения, представленных Предприятием, в соответствии основами ценообразования в сфере теплоснабжения, утвержденными постановлением Правительства РФ от 22.10.2012 №1075, Федеральным законом от 27 июля 2010 г. №190-ФЗ «О теплоснабжении», нормативы технологических потерь при передаче тепловой энергии на 2022 год составят:</w:t>
      </w:r>
    </w:p>
    <w:p w14:paraId="0FF79C22" w14:textId="77777777" w:rsidR="005642C4" w:rsidRPr="005642C4" w:rsidRDefault="005642C4" w:rsidP="005642C4">
      <w:pPr>
        <w:tabs>
          <w:tab w:val="left" w:pos="1665"/>
        </w:tabs>
        <w:jc w:val="center"/>
        <w:rPr>
          <w:b/>
          <w:bCs/>
          <w:sz w:val="28"/>
          <w:szCs w:val="28"/>
        </w:rPr>
      </w:pPr>
    </w:p>
    <w:p w14:paraId="292D7D73" w14:textId="77777777" w:rsidR="005642C4" w:rsidRPr="005642C4" w:rsidRDefault="005642C4" w:rsidP="005642C4">
      <w:pPr>
        <w:tabs>
          <w:tab w:val="left" w:pos="1665"/>
        </w:tabs>
        <w:jc w:val="center"/>
        <w:rPr>
          <w:b/>
          <w:bCs/>
          <w:sz w:val="28"/>
          <w:szCs w:val="28"/>
        </w:rPr>
      </w:pPr>
      <w:r w:rsidRPr="005642C4">
        <w:rPr>
          <w:b/>
          <w:bCs/>
          <w:sz w:val="28"/>
          <w:szCs w:val="28"/>
        </w:rPr>
        <w:t>Предложение по утверждению нормативов технологических потерь при передаче тепловой энергии на 2022 год</w:t>
      </w:r>
    </w:p>
    <w:p w14:paraId="513267FD" w14:textId="77777777" w:rsidR="005642C4" w:rsidRPr="005642C4" w:rsidRDefault="005642C4" w:rsidP="005642C4">
      <w:pPr>
        <w:jc w:val="center"/>
        <w:rPr>
          <w:sz w:val="28"/>
          <w:szCs w:val="28"/>
        </w:rPr>
      </w:pPr>
    </w:p>
    <w:tbl>
      <w:tblPr>
        <w:tblW w:w="9638" w:type="dxa"/>
        <w:tblInd w:w="392" w:type="dxa"/>
        <w:tblLook w:val="04A0" w:firstRow="1" w:lastRow="0" w:firstColumn="1" w:lastColumn="0" w:noHBand="0" w:noVBand="1"/>
      </w:tblPr>
      <w:tblGrid>
        <w:gridCol w:w="3118"/>
        <w:gridCol w:w="2268"/>
        <w:gridCol w:w="2268"/>
        <w:gridCol w:w="1984"/>
      </w:tblGrid>
      <w:tr w:rsidR="005642C4" w:rsidRPr="005642C4" w14:paraId="3F488773" w14:textId="77777777" w:rsidTr="00A25E52">
        <w:trPr>
          <w:trHeight w:val="20"/>
        </w:trPr>
        <w:tc>
          <w:tcPr>
            <w:tcW w:w="3118" w:type="dxa"/>
            <w:vMerge w:val="restart"/>
            <w:tcBorders>
              <w:top w:val="single" w:sz="8" w:space="0" w:color="auto"/>
              <w:left w:val="single" w:sz="8" w:space="0" w:color="auto"/>
              <w:bottom w:val="single" w:sz="8" w:space="0" w:color="auto"/>
              <w:right w:val="single" w:sz="8" w:space="0" w:color="auto"/>
            </w:tcBorders>
            <w:vAlign w:val="center"/>
            <w:hideMark/>
          </w:tcPr>
          <w:p w14:paraId="15CC2C21" w14:textId="77777777" w:rsidR="005642C4" w:rsidRPr="005642C4" w:rsidRDefault="005642C4" w:rsidP="005642C4">
            <w:pPr>
              <w:jc w:val="center"/>
              <w:rPr>
                <w:szCs w:val="20"/>
              </w:rPr>
            </w:pPr>
            <w:r w:rsidRPr="005642C4">
              <w:rPr>
                <w:szCs w:val="20"/>
              </w:rPr>
              <w:t>Организация (организационно правовая форма; наименование; местонахождение)</w:t>
            </w:r>
          </w:p>
        </w:tc>
        <w:tc>
          <w:tcPr>
            <w:tcW w:w="6520" w:type="dxa"/>
            <w:gridSpan w:val="3"/>
            <w:tcBorders>
              <w:top w:val="single" w:sz="8" w:space="0" w:color="auto"/>
              <w:left w:val="nil"/>
              <w:bottom w:val="single" w:sz="8" w:space="0" w:color="auto"/>
              <w:right w:val="single" w:sz="8" w:space="0" w:color="auto"/>
            </w:tcBorders>
            <w:vAlign w:val="center"/>
            <w:hideMark/>
          </w:tcPr>
          <w:p w14:paraId="54C5B1F3" w14:textId="77777777" w:rsidR="005642C4" w:rsidRPr="005642C4" w:rsidRDefault="005642C4" w:rsidP="005642C4">
            <w:pPr>
              <w:jc w:val="center"/>
              <w:rPr>
                <w:szCs w:val="20"/>
              </w:rPr>
            </w:pPr>
            <w:r w:rsidRPr="005642C4">
              <w:rPr>
                <w:szCs w:val="20"/>
              </w:rPr>
              <w:t>Нормативы</w:t>
            </w:r>
          </w:p>
        </w:tc>
      </w:tr>
      <w:tr w:rsidR="005642C4" w:rsidRPr="005642C4" w14:paraId="02F89EDA" w14:textId="77777777" w:rsidTr="00A25E52">
        <w:trPr>
          <w:trHeight w:val="20"/>
        </w:trPr>
        <w:tc>
          <w:tcPr>
            <w:tcW w:w="3118" w:type="dxa"/>
            <w:vMerge/>
            <w:tcBorders>
              <w:top w:val="single" w:sz="8" w:space="0" w:color="auto"/>
              <w:left w:val="single" w:sz="8" w:space="0" w:color="auto"/>
              <w:bottom w:val="single" w:sz="8" w:space="0" w:color="auto"/>
              <w:right w:val="single" w:sz="8" w:space="0" w:color="auto"/>
            </w:tcBorders>
            <w:vAlign w:val="center"/>
            <w:hideMark/>
          </w:tcPr>
          <w:p w14:paraId="5C812E40" w14:textId="77777777" w:rsidR="005642C4" w:rsidRPr="005642C4" w:rsidRDefault="005642C4" w:rsidP="005642C4">
            <w:pPr>
              <w:jc w:val="center"/>
              <w:rPr>
                <w:szCs w:val="20"/>
              </w:rPr>
            </w:pPr>
          </w:p>
        </w:tc>
        <w:tc>
          <w:tcPr>
            <w:tcW w:w="2268" w:type="dxa"/>
            <w:tcBorders>
              <w:top w:val="nil"/>
              <w:left w:val="nil"/>
              <w:bottom w:val="single" w:sz="8" w:space="0" w:color="auto"/>
              <w:right w:val="single" w:sz="8" w:space="0" w:color="auto"/>
            </w:tcBorders>
            <w:vAlign w:val="center"/>
            <w:hideMark/>
          </w:tcPr>
          <w:p w14:paraId="62D84788" w14:textId="77777777" w:rsidR="005642C4" w:rsidRPr="005642C4" w:rsidRDefault="005642C4" w:rsidP="005642C4">
            <w:pPr>
              <w:jc w:val="center"/>
              <w:rPr>
                <w:szCs w:val="20"/>
              </w:rPr>
            </w:pPr>
            <w:r w:rsidRPr="005642C4">
              <w:rPr>
                <w:szCs w:val="20"/>
              </w:rPr>
              <w:t>потери и затраты теплоносителей, м</w:t>
            </w:r>
            <w:r w:rsidRPr="005642C4">
              <w:rPr>
                <w:szCs w:val="20"/>
                <w:vertAlign w:val="superscript"/>
              </w:rPr>
              <w:t>3</w:t>
            </w:r>
          </w:p>
        </w:tc>
        <w:tc>
          <w:tcPr>
            <w:tcW w:w="2268" w:type="dxa"/>
            <w:tcBorders>
              <w:top w:val="single" w:sz="8" w:space="0" w:color="auto"/>
              <w:left w:val="nil"/>
              <w:bottom w:val="single" w:sz="8" w:space="0" w:color="auto"/>
              <w:right w:val="single" w:sz="8" w:space="0" w:color="auto"/>
            </w:tcBorders>
            <w:vAlign w:val="center"/>
            <w:hideMark/>
          </w:tcPr>
          <w:p w14:paraId="1E3D1708" w14:textId="77777777" w:rsidR="005642C4" w:rsidRPr="005642C4" w:rsidRDefault="005642C4" w:rsidP="005642C4">
            <w:pPr>
              <w:jc w:val="center"/>
              <w:rPr>
                <w:szCs w:val="20"/>
              </w:rPr>
            </w:pPr>
            <w:r w:rsidRPr="005642C4">
              <w:rPr>
                <w:szCs w:val="20"/>
              </w:rPr>
              <w:t>потери тепловой энергии, тыс.Гкал</w:t>
            </w:r>
          </w:p>
        </w:tc>
        <w:tc>
          <w:tcPr>
            <w:tcW w:w="1984" w:type="dxa"/>
            <w:tcBorders>
              <w:top w:val="nil"/>
              <w:left w:val="nil"/>
              <w:bottom w:val="single" w:sz="8" w:space="0" w:color="auto"/>
              <w:right w:val="single" w:sz="8" w:space="0" w:color="auto"/>
            </w:tcBorders>
            <w:vAlign w:val="center"/>
            <w:hideMark/>
          </w:tcPr>
          <w:p w14:paraId="28A95397" w14:textId="77777777" w:rsidR="005642C4" w:rsidRPr="005642C4" w:rsidRDefault="005642C4" w:rsidP="005642C4">
            <w:pPr>
              <w:jc w:val="center"/>
              <w:rPr>
                <w:szCs w:val="20"/>
              </w:rPr>
            </w:pPr>
            <w:r w:rsidRPr="005642C4">
              <w:rPr>
                <w:szCs w:val="20"/>
              </w:rPr>
              <w:t>расход электроэнергии, тыс.кВт*ч</w:t>
            </w:r>
          </w:p>
        </w:tc>
      </w:tr>
      <w:tr w:rsidR="005642C4" w:rsidRPr="005642C4" w14:paraId="43BDA360" w14:textId="77777777" w:rsidTr="00A25E52">
        <w:trPr>
          <w:trHeight w:val="20"/>
        </w:trPr>
        <w:tc>
          <w:tcPr>
            <w:tcW w:w="3118" w:type="dxa"/>
            <w:vMerge w:val="restart"/>
            <w:tcBorders>
              <w:top w:val="nil"/>
              <w:left w:val="single" w:sz="8" w:space="0" w:color="auto"/>
              <w:bottom w:val="single" w:sz="8" w:space="0" w:color="auto"/>
              <w:right w:val="single" w:sz="8" w:space="0" w:color="auto"/>
            </w:tcBorders>
            <w:vAlign w:val="center"/>
            <w:hideMark/>
          </w:tcPr>
          <w:p w14:paraId="16F2C041" w14:textId="77777777" w:rsidR="005642C4" w:rsidRPr="005642C4" w:rsidRDefault="005642C4" w:rsidP="005642C4">
            <w:pPr>
              <w:jc w:val="center"/>
              <w:rPr>
                <w:szCs w:val="20"/>
              </w:rPr>
            </w:pPr>
            <w:r w:rsidRPr="005642C4">
              <w:rPr>
                <w:szCs w:val="20"/>
              </w:rPr>
              <w:t xml:space="preserve">ООО «Тепловая компания»  (г. Мыски) </w:t>
            </w:r>
          </w:p>
        </w:tc>
        <w:tc>
          <w:tcPr>
            <w:tcW w:w="6520" w:type="dxa"/>
            <w:gridSpan w:val="3"/>
            <w:tcBorders>
              <w:top w:val="single" w:sz="8" w:space="0" w:color="auto"/>
              <w:left w:val="nil"/>
              <w:bottom w:val="single" w:sz="8" w:space="0" w:color="auto"/>
              <w:right w:val="single" w:sz="8" w:space="0" w:color="auto"/>
            </w:tcBorders>
            <w:vAlign w:val="center"/>
            <w:hideMark/>
          </w:tcPr>
          <w:p w14:paraId="79C633C9" w14:textId="77777777" w:rsidR="005642C4" w:rsidRPr="005642C4" w:rsidRDefault="005642C4" w:rsidP="005642C4">
            <w:pPr>
              <w:jc w:val="center"/>
              <w:rPr>
                <w:szCs w:val="20"/>
              </w:rPr>
            </w:pPr>
            <w:r w:rsidRPr="005642C4">
              <w:rPr>
                <w:szCs w:val="20"/>
              </w:rPr>
              <w:t>Теплоноситель - пар</w:t>
            </w:r>
          </w:p>
        </w:tc>
      </w:tr>
      <w:tr w:rsidR="005642C4" w:rsidRPr="005642C4" w14:paraId="15319CDA" w14:textId="77777777" w:rsidTr="00A25E52">
        <w:trPr>
          <w:trHeight w:val="20"/>
        </w:trPr>
        <w:tc>
          <w:tcPr>
            <w:tcW w:w="3118" w:type="dxa"/>
            <w:vMerge/>
            <w:tcBorders>
              <w:top w:val="nil"/>
              <w:left w:val="single" w:sz="8" w:space="0" w:color="auto"/>
              <w:bottom w:val="single" w:sz="8" w:space="0" w:color="auto"/>
              <w:right w:val="single" w:sz="8" w:space="0" w:color="auto"/>
            </w:tcBorders>
            <w:vAlign w:val="center"/>
            <w:hideMark/>
          </w:tcPr>
          <w:p w14:paraId="5D316F5E" w14:textId="77777777" w:rsidR="005642C4" w:rsidRPr="005642C4" w:rsidRDefault="005642C4" w:rsidP="005642C4">
            <w:pPr>
              <w:jc w:val="center"/>
              <w:rPr>
                <w:szCs w:val="20"/>
              </w:rPr>
            </w:pPr>
          </w:p>
        </w:tc>
        <w:tc>
          <w:tcPr>
            <w:tcW w:w="2268" w:type="dxa"/>
            <w:tcBorders>
              <w:top w:val="nil"/>
              <w:left w:val="nil"/>
              <w:bottom w:val="single" w:sz="8" w:space="0" w:color="auto"/>
              <w:right w:val="single" w:sz="8" w:space="0" w:color="auto"/>
            </w:tcBorders>
            <w:vAlign w:val="center"/>
            <w:hideMark/>
          </w:tcPr>
          <w:p w14:paraId="4C8A4CA7" w14:textId="77777777" w:rsidR="005642C4" w:rsidRPr="005642C4" w:rsidRDefault="005642C4" w:rsidP="005642C4">
            <w:pPr>
              <w:jc w:val="center"/>
              <w:rPr>
                <w:szCs w:val="20"/>
              </w:rPr>
            </w:pPr>
            <w:r w:rsidRPr="005642C4">
              <w:rPr>
                <w:szCs w:val="20"/>
              </w:rPr>
              <w:t>0,675</w:t>
            </w:r>
          </w:p>
        </w:tc>
        <w:tc>
          <w:tcPr>
            <w:tcW w:w="2268" w:type="dxa"/>
            <w:tcBorders>
              <w:top w:val="single" w:sz="8" w:space="0" w:color="auto"/>
              <w:left w:val="nil"/>
              <w:bottom w:val="single" w:sz="8" w:space="0" w:color="auto"/>
              <w:right w:val="single" w:sz="8" w:space="0" w:color="auto"/>
            </w:tcBorders>
            <w:vAlign w:val="center"/>
            <w:hideMark/>
          </w:tcPr>
          <w:p w14:paraId="70AB84E5" w14:textId="77777777" w:rsidR="005642C4" w:rsidRPr="005642C4" w:rsidRDefault="005642C4" w:rsidP="005642C4">
            <w:pPr>
              <w:jc w:val="center"/>
              <w:rPr>
                <w:szCs w:val="20"/>
              </w:rPr>
            </w:pPr>
            <w:r w:rsidRPr="005642C4">
              <w:rPr>
                <w:szCs w:val="20"/>
              </w:rPr>
              <w:t>0,361</w:t>
            </w:r>
          </w:p>
        </w:tc>
        <w:tc>
          <w:tcPr>
            <w:tcW w:w="1984" w:type="dxa"/>
            <w:tcBorders>
              <w:top w:val="nil"/>
              <w:left w:val="nil"/>
              <w:bottom w:val="single" w:sz="8" w:space="0" w:color="auto"/>
              <w:right w:val="single" w:sz="8" w:space="0" w:color="auto"/>
            </w:tcBorders>
            <w:vAlign w:val="center"/>
            <w:hideMark/>
          </w:tcPr>
          <w:p w14:paraId="7F164A69" w14:textId="77777777" w:rsidR="005642C4" w:rsidRPr="005642C4" w:rsidRDefault="005642C4" w:rsidP="005642C4">
            <w:pPr>
              <w:jc w:val="center"/>
              <w:rPr>
                <w:szCs w:val="20"/>
              </w:rPr>
            </w:pPr>
            <w:r w:rsidRPr="005642C4">
              <w:rPr>
                <w:szCs w:val="20"/>
              </w:rPr>
              <w:t>0,000*</w:t>
            </w:r>
          </w:p>
        </w:tc>
      </w:tr>
      <w:tr w:rsidR="005642C4" w:rsidRPr="005642C4" w14:paraId="5F86012C" w14:textId="77777777" w:rsidTr="00A25E52">
        <w:trPr>
          <w:trHeight w:val="20"/>
        </w:trPr>
        <w:tc>
          <w:tcPr>
            <w:tcW w:w="3118" w:type="dxa"/>
            <w:vMerge/>
            <w:tcBorders>
              <w:top w:val="nil"/>
              <w:left w:val="single" w:sz="8" w:space="0" w:color="auto"/>
              <w:bottom w:val="single" w:sz="8" w:space="0" w:color="auto"/>
              <w:right w:val="single" w:sz="8" w:space="0" w:color="auto"/>
            </w:tcBorders>
            <w:vAlign w:val="center"/>
          </w:tcPr>
          <w:p w14:paraId="2B5B10AB" w14:textId="77777777" w:rsidR="005642C4" w:rsidRPr="005642C4" w:rsidRDefault="005642C4" w:rsidP="005642C4">
            <w:pPr>
              <w:jc w:val="center"/>
              <w:rPr>
                <w:szCs w:val="20"/>
              </w:rPr>
            </w:pPr>
          </w:p>
        </w:tc>
        <w:tc>
          <w:tcPr>
            <w:tcW w:w="6520" w:type="dxa"/>
            <w:gridSpan w:val="3"/>
            <w:tcBorders>
              <w:top w:val="nil"/>
              <w:left w:val="nil"/>
              <w:bottom w:val="single" w:sz="8" w:space="0" w:color="auto"/>
              <w:right w:val="single" w:sz="8" w:space="0" w:color="auto"/>
            </w:tcBorders>
            <w:vAlign w:val="center"/>
          </w:tcPr>
          <w:p w14:paraId="5F9B2FCF" w14:textId="77777777" w:rsidR="005642C4" w:rsidRPr="005642C4" w:rsidRDefault="005642C4" w:rsidP="005642C4">
            <w:pPr>
              <w:jc w:val="center"/>
              <w:rPr>
                <w:szCs w:val="20"/>
              </w:rPr>
            </w:pPr>
            <w:r w:rsidRPr="005642C4">
              <w:rPr>
                <w:szCs w:val="20"/>
              </w:rPr>
              <w:t>теплоноситель - конденсат</w:t>
            </w:r>
          </w:p>
        </w:tc>
      </w:tr>
      <w:tr w:rsidR="005642C4" w:rsidRPr="005642C4" w14:paraId="57992B5D" w14:textId="77777777" w:rsidTr="00A25E52">
        <w:trPr>
          <w:trHeight w:val="20"/>
        </w:trPr>
        <w:tc>
          <w:tcPr>
            <w:tcW w:w="3118" w:type="dxa"/>
            <w:vMerge/>
            <w:tcBorders>
              <w:top w:val="nil"/>
              <w:left w:val="single" w:sz="8" w:space="0" w:color="auto"/>
              <w:bottom w:val="single" w:sz="8" w:space="0" w:color="auto"/>
              <w:right w:val="single" w:sz="8" w:space="0" w:color="auto"/>
            </w:tcBorders>
            <w:vAlign w:val="center"/>
          </w:tcPr>
          <w:p w14:paraId="32E7E12F" w14:textId="77777777" w:rsidR="005642C4" w:rsidRPr="005642C4" w:rsidRDefault="005642C4" w:rsidP="005642C4">
            <w:pPr>
              <w:jc w:val="center"/>
              <w:rPr>
                <w:szCs w:val="20"/>
              </w:rPr>
            </w:pPr>
          </w:p>
        </w:tc>
        <w:tc>
          <w:tcPr>
            <w:tcW w:w="2268" w:type="dxa"/>
            <w:tcBorders>
              <w:top w:val="nil"/>
              <w:left w:val="nil"/>
              <w:bottom w:val="single" w:sz="8" w:space="0" w:color="auto"/>
              <w:right w:val="single" w:sz="8" w:space="0" w:color="auto"/>
            </w:tcBorders>
            <w:vAlign w:val="center"/>
          </w:tcPr>
          <w:p w14:paraId="04B686A5" w14:textId="77777777" w:rsidR="005642C4" w:rsidRPr="005642C4" w:rsidRDefault="005642C4" w:rsidP="005642C4">
            <w:pPr>
              <w:jc w:val="center"/>
              <w:rPr>
                <w:szCs w:val="20"/>
              </w:rPr>
            </w:pPr>
            <w:r w:rsidRPr="005642C4">
              <w:rPr>
                <w:szCs w:val="20"/>
              </w:rPr>
              <w:t>30,801</w:t>
            </w:r>
          </w:p>
        </w:tc>
        <w:tc>
          <w:tcPr>
            <w:tcW w:w="2268" w:type="dxa"/>
            <w:tcBorders>
              <w:top w:val="single" w:sz="8" w:space="0" w:color="auto"/>
              <w:left w:val="nil"/>
              <w:bottom w:val="single" w:sz="8" w:space="0" w:color="auto"/>
              <w:right w:val="single" w:sz="8" w:space="0" w:color="auto"/>
            </w:tcBorders>
            <w:vAlign w:val="center"/>
          </w:tcPr>
          <w:p w14:paraId="69580EC1" w14:textId="77777777" w:rsidR="005642C4" w:rsidRPr="005642C4" w:rsidRDefault="005642C4" w:rsidP="005642C4">
            <w:pPr>
              <w:jc w:val="center"/>
              <w:rPr>
                <w:szCs w:val="20"/>
              </w:rPr>
            </w:pPr>
            <w:r w:rsidRPr="005642C4">
              <w:rPr>
                <w:szCs w:val="20"/>
              </w:rPr>
              <w:t>0,037</w:t>
            </w:r>
          </w:p>
        </w:tc>
        <w:tc>
          <w:tcPr>
            <w:tcW w:w="1984" w:type="dxa"/>
            <w:tcBorders>
              <w:top w:val="nil"/>
              <w:left w:val="nil"/>
              <w:bottom w:val="single" w:sz="8" w:space="0" w:color="auto"/>
              <w:right w:val="single" w:sz="8" w:space="0" w:color="auto"/>
            </w:tcBorders>
            <w:vAlign w:val="center"/>
          </w:tcPr>
          <w:p w14:paraId="723ADF65" w14:textId="77777777" w:rsidR="005642C4" w:rsidRPr="005642C4" w:rsidRDefault="005642C4" w:rsidP="005642C4">
            <w:pPr>
              <w:jc w:val="center"/>
              <w:rPr>
                <w:szCs w:val="20"/>
              </w:rPr>
            </w:pPr>
            <w:r w:rsidRPr="005642C4">
              <w:rPr>
                <w:szCs w:val="20"/>
              </w:rPr>
              <w:t>0,000*</w:t>
            </w:r>
          </w:p>
        </w:tc>
      </w:tr>
      <w:tr w:rsidR="005642C4" w:rsidRPr="005642C4" w14:paraId="1A47BFE1" w14:textId="77777777" w:rsidTr="00A25E52">
        <w:trPr>
          <w:trHeight w:val="20"/>
        </w:trPr>
        <w:tc>
          <w:tcPr>
            <w:tcW w:w="3118" w:type="dxa"/>
            <w:vMerge/>
            <w:tcBorders>
              <w:top w:val="nil"/>
              <w:left w:val="single" w:sz="8" w:space="0" w:color="auto"/>
              <w:bottom w:val="single" w:sz="8" w:space="0" w:color="auto"/>
              <w:right w:val="single" w:sz="8" w:space="0" w:color="auto"/>
            </w:tcBorders>
            <w:vAlign w:val="center"/>
            <w:hideMark/>
          </w:tcPr>
          <w:p w14:paraId="2A216A6D" w14:textId="77777777" w:rsidR="005642C4" w:rsidRPr="005642C4" w:rsidRDefault="005642C4" w:rsidP="005642C4">
            <w:pPr>
              <w:jc w:val="center"/>
              <w:rPr>
                <w:szCs w:val="20"/>
              </w:rPr>
            </w:pPr>
          </w:p>
        </w:tc>
        <w:tc>
          <w:tcPr>
            <w:tcW w:w="6520" w:type="dxa"/>
            <w:gridSpan w:val="3"/>
            <w:tcBorders>
              <w:top w:val="single" w:sz="8" w:space="0" w:color="auto"/>
              <w:left w:val="nil"/>
              <w:bottom w:val="single" w:sz="8" w:space="0" w:color="auto"/>
              <w:right w:val="single" w:sz="8" w:space="0" w:color="auto"/>
            </w:tcBorders>
            <w:vAlign w:val="center"/>
            <w:hideMark/>
          </w:tcPr>
          <w:p w14:paraId="5EFC90B1" w14:textId="77777777" w:rsidR="005642C4" w:rsidRPr="005642C4" w:rsidRDefault="005642C4" w:rsidP="005642C4">
            <w:pPr>
              <w:jc w:val="center"/>
              <w:rPr>
                <w:szCs w:val="20"/>
              </w:rPr>
            </w:pPr>
            <w:r w:rsidRPr="005642C4">
              <w:rPr>
                <w:szCs w:val="20"/>
              </w:rPr>
              <w:t>теплоноситель - вода</w:t>
            </w:r>
          </w:p>
        </w:tc>
      </w:tr>
      <w:tr w:rsidR="005642C4" w:rsidRPr="005642C4" w14:paraId="17751881" w14:textId="77777777" w:rsidTr="00A25E52">
        <w:trPr>
          <w:trHeight w:val="20"/>
        </w:trPr>
        <w:tc>
          <w:tcPr>
            <w:tcW w:w="3118" w:type="dxa"/>
            <w:vMerge/>
            <w:tcBorders>
              <w:top w:val="nil"/>
              <w:left w:val="single" w:sz="8" w:space="0" w:color="auto"/>
              <w:bottom w:val="single" w:sz="8" w:space="0" w:color="auto"/>
              <w:right w:val="single" w:sz="8" w:space="0" w:color="auto"/>
            </w:tcBorders>
            <w:vAlign w:val="center"/>
            <w:hideMark/>
          </w:tcPr>
          <w:p w14:paraId="4D98CB97" w14:textId="77777777" w:rsidR="005642C4" w:rsidRPr="005642C4" w:rsidRDefault="005642C4" w:rsidP="005642C4">
            <w:pPr>
              <w:jc w:val="center"/>
              <w:rPr>
                <w:szCs w:val="20"/>
              </w:rPr>
            </w:pPr>
          </w:p>
        </w:tc>
        <w:tc>
          <w:tcPr>
            <w:tcW w:w="2268" w:type="dxa"/>
            <w:tcBorders>
              <w:top w:val="nil"/>
              <w:left w:val="nil"/>
              <w:bottom w:val="single" w:sz="8" w:space="0" w:color="auto"/>
              <w:right w:val="single" w:sz="8" w:space="0" w:color="auto"/>
            </w:tcBorders>
            <w:vAlign w:val="center"/>
            <w:hideMark/>
          </w:tcPr>
          <w:p w14:paraId="79C74A2D" w14:textId="77777777" w:rsidR="005642C4" w:rsidRPr="005642C4" w:rsidRDefault="005642C4" w:rsidP="005642C4">
            <w:pPr>
              <w:jc w:val="center"/>
              <w:rPr>
                <w:szCs w:val="20"/>
              </w:rPr>
            </w:pPr>
            <w:r w:rsidRPr="005642C4">
              <w:rPr>
                <w:szCs w:val="20"/>
              </w:rPr>
              <w:t>27294,481</w:t>
            </w:r>
          </w:p>
        </w:tc>
        <w:tc>
          <w:tcPr>
            <w:tcW w:w="2268" w:type="dxa"/>
            <w:tcBorders>
              <w:top w:val="nil"/>
              <w:left w:val="nil"/>
              <w:bottom w:val="single" w:sz="8" w:space="0" w:color="auto"/>
              <w:right w:val="single" w:sz="8" w:space="0" w:color="auto"/>
            </w:tcBorders>
            <w:vAlign w:val="center"/>
            <w:hideMark/>
          </w:tcPr>
          <w:p w14:paraId="6D7596E2" w14:textId="77777777" w:rsidR="005642C4" w:rsidRPr="005642C4" w:rsidRDefault="005642C4" w:rsidP="005642C4">
            <w:pPr>
              <w:jc w:val="center"/>
              <w:rPr>
                <w:szCs w:val="20"/>
              </w:rPr>
            </w:pPr>
            <w:r w:rsidRPr="005642C4">
              <w:rPr>
                <w:szCs w:val="20"/>
              </w:rPr>
              <w:t>15,824</w:t>
            </w:r>
          </w:p>
        </w:tc>
        <w:tc>
          <w:tcPr>
            <w:tcW w:w="1984" w:type="dxa"/>
            <w:tcBorders>
              <w:top w:val="nil"/>
              <w:left w:val="nil"/>
              <w:bottom w:val="single" w:sz="8" w:space="0" w:color="auto"/>
              <w:right w:val="single" w:sz="8" w:space="0" w:color="auto"/>
            </w:tcBorders>
            <w:hideMark/>
          </w:tcPr>
          <w:p w14:paraId="532A43BA" w14:textId="77777777" w:rsidR="005642C4" w:rsidRPr="005642C4" w:rsidRDefault="005642C4" w:rsidP="005642C4">
            <w:pPr>
              <w:jc w:val="center"/>
              <w:rPr>
                <w:szCs w:val="20"/>
              </w:rPr>
            </w:pPr>
            <w:r w:rsidRPr="005642C4">
              <w:rPr>
                <w:szCs w:val="20"/>
              </w:rPr>
              <w:t>0,000*</w:t>
            </w:r>
          </w:p>
        </w:tc>
      </w:tr>
    </w:tbl>
    <w:p w14:paraId="0239CFDA" w14:textId="77777777" w:rsidR="005642C4" w:rsidRPr="005642C4" w:rsidRDefault="005642C4" w:rsidP="005642C4">
      <w:pPr>
        <w:jc w:val="both"/>
        <w:rPr>
          <w:b/>
          <w:bCs/>
          <w:sz w:val="22"/>
          <w:szCs w:val="20"/>
        </w:rPr>
      </w:pPr>
      <w:r w:rsidRPr="005642C4">
        <w:rPr>
          <w:sz w:val="22"/>
          <w:szCs w:val="20"/>
        </w:rPr>
        <w:t>*- затраты электроэнергии отсутствуют, т.к. на балансе предприятия находится насосное оборудование, установленное на источнике тепловой энергии, которое не относится к теплосетевому оборудованию.</w:t>
      </w:r>
    </w:p>
    <w:p w14:paraId="7EE7A081" w14:textId="77777777" w:rsidR="005642C4" w:rsidRPr="005642C4" w:rsidRDefault="005642C4" w:rsidP="005642C4">
      <w:pPr>
        <w:jc w:val="both"/>
        <w:rPr>
          <w:sz w:val="26"/>
          <w:szCs w:val="26"/>
        </w:rPr>
      </w:pPr>
    </w:p>
    <w:p w14:paraId="3BEC98F9" w14:textId="77777777" w:rsidR="005642C4" w:rsidRDefault="005642C4" w:rsidP="002D52CE">
      <w:pPr>
        <w:tabs>
          <w:tab w:val="left" w:pos="5580"/>
          <w:tab w:val="left" w:pos="9498"/>
        </w:tabs>
        <w:ind w:right="-569"/>
        <w:rPr>
          <w:color w:val="000000" w:themeColor="text1"/>
        </w:rPr>
        <w:sectPr w:rsidR="005642C4" w:rsidSect="002D52CE">
          <w:pgSz w:w="12240" w:h="15840"/>
          <w:pgMar w:top="851" w:right="851" w:bottom="851" w:left="1418" w:header="720" w:footer="720" w:gutter="0"/>
          <w:cols w:space="720"/>
          <w:titlePg/>
          <w:docGrid w:linePitch="381"/>
        </w:sectPr>
      </w:pPr>
    </w:p>
    <w:p w14:paraId="7EB55076" w14:textId="1F98BCE9" w:rsidR="005642C4" w:rsidRDefault="005642C4" w:rsidP="005642C4">
      <w:pPr>
        <w:tabs>
          <w:tab w:val="left" w:pos="5580"/>
          <w:tab w:val="left" w:pos="9498"/>
        </w:tabs>
        <w:ind w:left="-2915" w:right="-569" w:firstLine="8444"/>
        <w:rPr>
          <w:color w:val="000000" w:themeColor="text1"/>
        </w:rPr>
      </w:pPr>
      <w:r>
        <w:rPr>
          <w:color w:val="000000" w:themeColor="text1"/>
        </w:rPr>
        <w:lastRenderedPageBreak/>
        <w:t>Приложение № 5 к протоколу № 46</w:t>
      </w:r>
    </w:p>
    <w:p w14:paraId="0CDCAE10" w14:textId="77777777" w:rsidR="005642C4" w:rsidRDefault="005642C4" w:rsidP="005642C4">
      <w:pPr>
        <w:tabs>
          <w:tab w:val="left" w:pos="5580"/>
          <w:tab w:val="left" w:pos="9498"/>
        </w:tabs>
        <w:ind w:left="-2915" w:right="-569" w:firstLine="8444"/>
        <w:rPr>
          <w:color w:val="000000" w:themeColor="text1"/>
        </w:rPr>
      </w:pPr>
      <w:r>
        <w:rPr>
          <w:color w:val="000000" w:themeColor="text1"/>
        </w:rPr>
        <w:t>заседания Правления Региональной</w:t>
      </w:r>
    </w:p>
    <w:p w14:paraId="090E6492" w14:textId="77777777" w:rsidR="005642C4" w:rsidRDefault="005642C4" w:rsidP="005642C4">
      <w:pPr>
        <w:tabs>
          <w:tab w:val="left" w:pos="5580"/>
          <w:tab w:val="left" w:pos="9498"/>
        </w:tabs>
        <w:ind w:left="-2915" w:right="-569" w:firstLine="8444"/>
        <w:rPr>
          <w:color w:val="000000" w:themeColor="text1"/>
        </w:rPr>
      </w:pPr>
      <w:r>
        <w:rPr>
          <w:color w:val="000000" w:themeColor="text1"/>
        </w:rPr>
        <w:t>энергетической комиссии</w:t>
      </w:r>
    </w:p>
    <w:p w14:paraId="0834F6D4" w14:textId="77777777" w:rsidR="005642C4" w:rsidRDefault="005642C4" w:rsidP="005642C4">
      <w:pPr>
        <w:tabs>
          <w:tab w:val="left" w:pos="5580"/>
          <w:tab w:val="left" w:pos="9498"/>
        </w:tabs>
        <w:ind w:left="-2915" w:right="-569" w:firstLine="8444"/>
        <w:rPr>
          <w:color w:val="000000" w:themeColor="text1"/>
        </w:rPr>
      </w:pPr>
      <w:r>
        <w:rPr>
          <w:color w:val="000000" w:themeColor="text1"/>
        </w:rPr>
        <w:t>Кузбасса от 10.08.2021</w:t>
      </w:r>
    </w:p>
    <w:p w14:paraId="72EDE8EC" w14:textId="77777777" w:rsidR="005642C4" w:rsidRDefault="005642C4" w:rsidP="005642C4">
      <w:pPr>
        <w:tabs>
          <w:tab w:val="left" w:pos="5580"/>
          <w:tab w:val="left" w:pos="9498"/>
        </w:tabs>
        <w:ind w:left="-2915" w:right="-569" w:firstLine="8444"/>
        <w:rPr>
          <w:color w:val="000000" w:themeColor="text1"/>
        </w:rPr>
      </w:pPr>
    </w:p>
    <w:p w14:paraId="193C6C2D" w14:textId="77777777" w:rsidR="005642C4" w:rsidRPr="005642C4" w:rsidRDefault="005642C4" w:rsidP="005642C4">
      <w:pPr>
        <w:keepNext/>
        <w:jc w:val="center"/>
        <w:outlineLvl w:val="0"/>
        <w:rPr>
          <w:sz w:val="28"/>
          <w:szCs w:val="28"/>
        </w:rPr>
      </w:pPr>
      <w:r w:rsidRPr="005642C4">
        <w:rPr>
          <w:b/>
          <w:iCs/>
          <w:sz w:val="28"/>
          <w:szCs w:val="28"/>
        </w:rPr>
        <w:t xml:space="preserve">Экспертное заключение </w:t>
      </w:r>
      <w:r w:rsidRPr="005642C4">
        <w:rPr>
          <w:b/>
          <w:sz w:val="28"/>
          <w:szCs w:val="28"/>
        </w:rPr>
        <w:t>Региональной энергетической комиссии Кузбасса по материалам, представленным АО «СУЭК-Кузбасс» ПЕ Теплосиловое хозяйство, для утверждения нормативов технологических потерь при передаче тепловой энергии по тепловым сетям от котельной на 2022 год</w:t>
      </w:r>
    </w:p>
    <w:p w14:paraId="6B94E366" w14:textId="77777777" w:rsidR="005642C4" w:rsidRPr="005642C4" w:rsidRDefault="005642C4" w:rsidP="005642C4">
      <w:pPr>
        <w:jc w:val="both"/>
        <w:rPr>
          <w:sz w:val="28"/>
          <w:szCs w:val="28"/>
        </w:rPr>
      </w:pPr>
    </w:p>
    <w:p w14:paraId="49E4A150" w14:textId="77777777" w:rsidR="005642C4" w:rsidRPr="005642C4" w:rsidRDefault="005642C4" w:rsidP="005642C4">
      <w:pPr>
        <w:ind w:firstLine="709"/>
        <w:jc w:val="both"/>
        <w:rPr>
          <w:sz w:val="28"/>
          <w:szCs w:val="28"/>
        </w:rPr>
      </w:pPr>
      <w:r w:rsidRPr="005642C4">
        <w:rPr>
          <w:sz w:val="28"/>
          <w:szCs w:val="28"/>
        </w:rPr>
        <w:t>В Региональную энергетическую комиссию Кузбасса обратилось АО «СУЭК-Кузбасс» ПЕ Теплосиловое хозяйство (далее – Предприятие) с заявкой на утверждение нормативов технологических потерь при передаче тепловой энергии от котельной.</w:t>
      </w:r>
    </w:p>
    <w:p w14:paraId="630D4B35" w14:textId="77777777" w:rsidR="005642C4" w:rsidRPr="005642C4" w:rsidRDefault="005642C4" w:rsidP="005642C4">
      <w:pPr>
        <w:ind w:firstLine="567"/>
        <w:jc w:val="both"/>
        <w:rPr>
          <w:sz w:val="28"/>
          <w:szCs w:val="28"/>
        </w:rPr>
      </w:pPr>
      <w:r w:rsidRPr="005642C4">
        <w:rPr>
          <w:sz w:val="28"/>
          <w:szCs w:val="28"/>
        </w:rPr>
        <w:t>Котельная шахты «Полысаевская» на 3 котла КЕ-25/14 была построена и запущена в эксплуатацию в 1986 году в объеме реконструкции шахты, проведенной с целью повышения производственной мощности. В 2002 году была построена и введена в работу котельная-пристройка на один котел КЕ-10/14 для покрытия нагрузок, не предусмотренных основным проектом, а также для работы в летний период. Суммарная мощность котельной составляет 85 т/ч (51,17 Гкал/ч).</w:t>
      </w:r>
    </w:p>
    <w:p w14:paraId="100B2598" w14:textId="77777777" w:rsidR="005642C4" w:rsidRPr="005642C4" w:rsidRDefault="005642C4" w:rsidP="005642C4">
      <w:pPr>
        <w:ind w:firstLine="567"/>
        <w:jc w:val="both"/>
        <w:rPr>
          <w:sz w:val="28"/>
          <w:szCs w:val="28"/>
        </w:rPr>
      </w:pPr>
      <w:r w:rsidRPr="005642C4">
        <w:rPr>
          <w:sz w:val="28"/>
          <w:szCs w:val="28"/>
        </w:rPr>
        <w:t>Внешним теплоносителем является вода.</w:t>
      </w:r>
    </w:p>
    <w:p w14:paraId="16ADFCEE" w14:textId="77777777" w:rsidR="005642C4" w:rsidRPr="005642C4" w:rsidRDefault="005642C4" w:rsidP="005642C4">
      <w:pPr>
        <w:ind w:firstLine="567"/>
        <w:jc w:val="both"/>
        <w:rPr>
          <w:sz w:val="28"/>
          <w:szCs w:val="28"/>
        </w:rPr>
      </w:pPr>
      <w:r w:rsidRPr="005642C4">
        <w:rPr>
          <w:sz w:val="28"/>
          <w:szCs w:val="28"/>
        </w:rPr>
        <w:t xml:space="preserve">Температурный график – 95-70ºС. Для нагрева воздуха в калориферной установке используется вода с параметрами 150-70ºС. </w:t>
      </w:r>
    </w:p>
    <w:p w14:paraId="2BCCFF98" w14:textId="77777777" w:rsidR="005642C4" w:rsidRPr="005642C4" w:rsidRDefault="005642C4" w:rsidP="005642C4">
      <w:pPr>
        <w:ind w:firstLine="567"/>
        <w:jc w:val="both"/>
        <w:rPr>
          <w:sz w:val="28"/>
          <w:szCs w:val="28"/>
        </w:rPr>
      </w:pPr>
      <w:r w:rsidRPr="005642C4">
        <w:rPr>
          <w:sz w:val="28"/>
          <w:szCs w:val="28"/>
        </w:rPr>
        <w:t>На балансе предприятия находятся сети, обслуживающие промплощадку шахты, а также сети, подающие энергию в жилой поселок, до границы балансовой принадлежности с ОАО «Энергетическая компания» г. Полысаево.</w:t>
      </w:r>
    </w:p>
    <w:p w14:paraId="7276287B" w14:textId="77777777" w:rsidR="005642C4" w:rsidRPr="005642C4" w:rsidRDefault="005642C4" w:rsidP="005642C4">
      <w:pPr>
        <w:ind w:firstLine="567"/>
        <w:jc w:val="both"/>
        <w:rPr>
          <w:sz w:val="28"/>
          <w:szCs w:val="28"/>
        </w:rPr>
      </w:pPr>
      <w:r w:rsidRPr="005642C4">
        <w:rPr>
          <w:sz w:val="28"/>
          <w:szCs w:val="28"/>
        </w:rPr>
        <w:t>Общая протяженность тепловых сетей, находящихся на балансе предприятия составляет 3 780 м. (в двухтрубном исчислении).</w:t>
      </w:r>
    </w:p>
    <w:p w14:paraId="39FBF4B7" w14:textId="77777777" w:rsidR="005642C4" w:rsidRPr="005642C4" w:rsidRDefault="005642C4" w:rsidP="005642C4">
      <w:pPr>
        <w:ind w:firstLine="567"/>
        <w:jc w:val="both"/>
        <w:rPr>
          <w:sz w:val="28"/>
          <w:szCs w:val="28"/>
        </w:rPr>
      </w:pPr>
      <w:r w:rsidRPr="005642C4">
        <w:rPr>
          <w:sz w:val="28"/>
          <w:szCs w:val="28"/>
        </w:rPr>
        <w:t>Топливом котельной является каменный уголь марки Гр, добываемый на шахте «Полысаевская».</w:t>
      </w:r>
    </w:p>
    <w:p w14:paraId="11E7D80A" w14:textId="77777777" w:rsidR="005642C4" w:rsidRPr="005642C4" w:rsidRDefault="005642C4" w:rsidP="005642C4">
      <w:pPr>
        <w:ind w:firstLine="709"/>
        <w:jc w:val="both"/>
        <w:rPr>
          <w:sz w:val="28"/>
          <w:szCs w:val="28"/>
        </w:rPr>
      </w:pPr>
      <w:r w:rsidRPr="005642C4">
        <w:rPr>
          <w:sz w:val="28"/>
          <w:szCs w:val="28"/>
        </w:rPr>
        <w:t>Предприятием для утверждения нормативов технологических потерь при передаче тепловой энергии представлен следующий пакет расчетно-обосновывающих материалов:</w:t>
      </w:r>
    </w:p>
    <w:p w14:paraId="0657BD05" w14:textId="77777777" w:rsidR="005642C4" w:rsidRPr="005642C4" w:rsidRDefault="005642C4" w:rsidP="005642C4">
      <w:pPr>
        <w:ind w:firstLine="709"/>
        <w:jc w:val="both"/>
        <w:rPr>
          <w:sz w:val="28"/>
          <w:szCs w:val="28"/>
        </w:rPr>
      </w:pPr>
      <w:r w:rsidRPr="005642C4">
        <w:rPr>
          <w:sz w:val="28"/>
          <w:szCs w:val="28"/>
        </w:rPr>
        <w:t>- копия Устава;</w:t>
      </w:r>
    </w:p>
    <w:p w14:paraId="6EFB23EF" w14:textId="77777777" w:rsidR="005642C4" w:rsidRPr="005642C4" w:rsidRDefault="005642C4" w:rsidP="005642C4">
      <w:pPr>
        <w:ind w:firstLine="709"/>
        <w:jc w:val="both"/>
        <w:rPr>
          <w:sz w:val="28"/>
          <w:szCs w:val="28"/>
        </w:rPr>
      </w:pPr>
      <w:r w:rsidRPr="005642C4">
        <w:rPr>
          <w:sz w:val="28"/>
          <w:szCs w:val="28"/>
        </w:rPr>
        <w:t>- копия свидетельства о государственной регистрации;</w:t>
      </w:r>
    </w:p>
    <w:p w14:paraId="339E6DBA" w14:textId="77777777" w:rsidR="005642C4" w:rsidRPr="005642C4" w:rsidRDefault="005642C4" w:rsidP="005642C4">
      <w:pPr>
        <w:ind w:firstLine="709"/>
        <w:jc w:val="both"/>
        <w:rPr>
          <w:sz w:val="28"/>
          <w:szCs w:val="28"/>
        </w:rPr>
      </w:pPr>
      <w:r w:rsidRPr="005642C4">
        <w:rPr>
          <w:sz w:val="28"/>
          <w:szCs w:val="28"/>
        </w:rPr>
        <w:t>- копия свидетельства о постановке на учет в налоговом органе;</w:t>
      </w:r>
    </w:p>
    <w:p w14:paraId="5FE4539B" w14:textId="77777777" w:rsidR="005642C4" w:rsidRPr="005642C4" w:rsidRDefault="005642C4" w:rsidP="005642C4">
      <w:pPr>
        <w:ind w:firstLine="709"/>
        <w:jc w:val="both"/>
        <w:rPr>
          <w:sz w:val="28"/>
          <w:szCs w:val="28"/>
        </w:rPr>
      </w:pPr>
      <w:r w:rsidRPr="005642C4">
        <w:rPr>
          <w:sz w:val="28"/>
          <w:szCs w:val="28"/>
        </w:rPr>
        <w:t>- температурный график работы;</w:t>
      </w:r>
    </w:p>
    <w:p w14:paraId="556855BF" w14:textId="77777777" w:rsidR="005642C4" w:rsidRPr="005642C4" w:rsidRDefault="005642C4" w:rsidP="005642C4">
      <w:pPr>
        <w:ind w:firstLine="709"/>
        <w:jc w:val="both"/>
        <w:rPr>
          <w:sz w:val="28"/>
          <w:szCs w:val="28"/>
        </w:rPr>
      </w:pPr>
      <w:r w:rsidRPr="005642C4">
        <w:rPr>
          <w:sz w:val="28"/>
          <w:szCs w:val="28"/>
        </w:rPr>
        <w:t>- сведения о климатических факторах влияющих на работу тепловых сетей;</w:t>
      </w:r>
    </w:p>
    <w:p w14:paraId="1EAE6491" w14:textId="77777777" w:rsidR="005642C4" w:rsidRPr="005642C4" w:rsidRDefault="005642C4" w:rsidP="005642C4">
      <w:pPr>
        <w:ind w:firstLine="709"/>
        <w:jc w:val="both"/>
        <w:rPr>
          <w:sz w:val="28"/>
          <w:szCs w:val="28"/>
        </w:rPr>
      </w:pPr>
      <w:r w:rsidRPr="005642C4">
        <w:rPr>
          <w:sz w:val="28"/>
          <w:szCs w:val="28"/>
        </w:rPr>
        <w:t>- данные о теплотрассах;</w:t>
      </w:r>
    </w:p>
    <w:p w14:paraId="2354E2E6" w14:textId="77777777" w:rsidR="005642C4" w:rsidRPr="005642C4" w:rsidRDefault="005642C4" w:rsidP="005642C4">
      <w:pPr>
        <w:ind w:firstLine="709"/>
        <w:jc w:val="both"/>
        <w:rPr>
          <w:sz w:val="28"/>
          <w:szCs w:val="28"/>
        </w:rPr>
      </w:pPr>
      <w:r w:rsidRPr="005642C4">
        <w:rPr>
          <w:sz w:val="28"/>
          <w:szCs w:val="28"/>
        </w:rPr>
        <w:t>- расчет полезного отпуска на отопление жилых, общественных зданий;</w:t>
      </w:r>
    </w:p>
    <w:p w14:paraId="0A914B54" w14:textId="77777777" w:rsidR="005642C4" w:rsidRPr="005642C4" w:rsidRDefault="005642C4" w:rsidP="005642C4">
      <w:pPr>
        <w:ind w:firstLine="709"/>
        <w:jc w:val="both"/>
        <w:rPr>
          <w:sz w:val="28"/>
          <w:szCs w:val="28"/>
        </w:rPr>
      </w:pPr>
      <w:r w:rsidRPr="005642C4">
        <w:rPr>
          <w:sz w:val="28"/>
          <w:szCs w:val="28"/>
        </w:rPr>
        <w:t>- структура отпуска тепловой энергии 2020-2022 год;</w:t>
      </w:r>
    </w:p>
    <w:p w14:paraId="03038AB8" w14:textId="77777777" w:rsidR="005642C4" w:rsidRPr="005642C4" w:rsidRDefault="005642C4" w:rsidP="005642C4">
      <w:pPr>
        <w:ind w:firstLine="709"/>
        <w:jc w:val="both"/>
        <w:rPr>
          <w:sz w:val="28"/>
          <w:szCs w:val="28"/>
        </w:rPr>
      </w:pPr>
      <w:r w:rsidRPr="005642C4">
        <w:rPr>
          <w:sz w:val="28"/>
          <w:szCs w:val="28"/>
        </w:rPr>
        <w:t>- договор на аренду имущественного комплекса;</w:t>
      </w:r>
    </w:p>
    <w:p w14:paraId="39ED66F9" w14:textId="77777777" w:rsidR="005642C4" w:rsidRPr="005642C4" w:rsidRDefault="005642C4" w:rsidP="005642C4">
      <w:pPr>
        <w:ind w:firstLine="709"/>
        <w:jc w:val="both"/>
        <w:rPr>
          <w:sz w:val="28"/>
          <w:szCs w:val="28"/>
        </w:rPr>
      </w:pPr>
      <w:r w:rsidRPr="005642C4">
        <w:rPr>
          <w:sz w:val="28"/>
          <w:szCs w:val="28"/>
        </w:rPr>
        <w:t>- схема тепловых сетей;</w:t>
      </w:r>
    </w:p>
    <w:p w14:paraId="639425CA" w14:textId="77777777" w:rsidR="005642C4" w:rsidRPr="005642C4" w:rsidRDefault="005642C4" w:rsidP="005642C4">
      <w:pPr>
        <w:ind w:firstLine="709"/>
        <w:jc w:val="both"/>
        <w:rPr>
          <w:sz w:val="28"/>
          <w:szCs w:val="28"/>
        </w:rPr>
      </w:pPr>
      <w:r w:rsidRPr="005642C4">
        <w:rPr>
          <w:sz w:val="28"/>
          <w:szCs w:val="28"/>
        </w:rPr>
        <w:lastRenderedPageBreak/>
        <w:t>- форма федерального государственного статистического наблюдения № 1-ТЕП «Сведения о снабжении теплоэнергией»;</w:t>
      </w:r>
    </w:p>
    <w:p w14:paraId="457AA43A" w14:textId="77777777" w:rsidR="005642C4" w:rsidRPr="005642C4" w:rsidRDefault="005642C4" w:rsidP="005642C4">
      <w:pPr>
        <w:ind w:firstLine="709"/>
        <w:jc w:val="both"/>
        <w:rPr>
          <w:sz w:val="28"/>
          <w:szCs w:val="28"/>
        </w:rPr>
      </w:pPr>
      <w:r w:rsidRPr="005642C4">
        <w:rPr>
          <w:sz w:val="28"/>
          <w:szCs w:val="28"/>
        </w:rPr>
        <w:t>- реестр потребителей тепловой энергии;</w:t>
      </w:r>
    </w:p>
    <w:p w14:paraId="0CFB29DA" w14:textId="77777777" w:rsidR="005642C4" w:rsidRPr="005642C4" w:rsidRDefault="005642C4" w:rsidP="005642C4">
      <w:pPr>
        <w:ind w:firstLine="709"/>
        <w:jc w:val="both"/>
        <w:rPr>
          <w:b/>
          <w:sz w:val="28"/>
          <w:szCs w:val="28"/>
        </w:rPr>
      </w:pPr>
      <w:r w:rsidRPr="005642C4">
        <w:rPr>
          <w:sz w:val="28"/>
          <w:szCs w:val="28"/>
        </w:rPr>
        <w:t>- расчет нормативных эксплуатационных технологических затрат и потерь теплоносителей;</w:t>
      </w:r>
    </w:p>
    <w:p w14:paraId="1A814F70" w14:textId="77777777" w:rsidR="005642C4" w:rsidRPr="005642C4" w:rsidRDefault="005642C4" w:rsidP="005642C4">
      <w:pPr>
        <w:ind w:firstLine="709"/>
        <w:jc w:val="both"/>
        <w:rPr>
          <w:sz w:val="28"/>
          <w:szCs w:val="28"/>
        </w:rPr>
      </w:pPr>
      <w:r w:rsidRPr="005642C4">
        <w:rPr>
          <w:sz w:val="28"/>
          <w:szCs w:val="28"/>
        </w:rPr>
        <w:t>- расчет нормативных эксплуатационных технологических затрат и потерь тепловой энергии, в том числе с потерями теплоносителей и через теплоизоляционные конструкции трубопроводов.</w:t>
      </w:r>
    </w:p>
    <w:p w14:paraId="6DD13AD9" w14:textId="77777777" w:rsidR="005642C4" w:rsidRPr="005642C4" w:rsidRDefault="005642C4" w:rsidP="005642C4">
      <w:pPr>
        <w:ind w:firstLine="709"/>
        <w:jc w:val="both"/>
        <w:rPr>
          <w:sz w:val="28"/>
          <w:szCs w:val="28"/>
        </w:rPr>
      </w:pPr>
      <w:r w:rsidRPr="005642C4">
        <w:rPr>
          <w:sz w:val="28"/>
          <w:szCs w:val="28"/>
        </w:rPr>
        <w:t xml:space="preserve">Документы и расчеты, обосновывающие представленные к утверждению значения нормативов, соответствуют требованиям, предъявляемым Порядком определения нормативов технологических потерь при передаче тепловой энергии, теплоносителя, утвержденным Приказом Минэнерго России от 30 декабря </w:t>
      </w:r>
      <w:smartTag w:uri="urn:schemas-microsoft-com:office:smarttags" w:element="metricconverter">
        <w:smartTagPr>
          <w:attr w:name="ProductID" w:val="2008 г"/>
        </w:smartTagPr>
        <w:r w:rsidRPr="005642C4">
          <w:rPr>
            <w:sz w:val="28"/>
            <w:szCs w:val="28"/>
          </w:rPr>
          <w:t>2008 г</w:t>
        </w:r>
      </w:smartTag>
      <w:r w:rsidRPr="005642C4">
        <w:rPr>
          <w:sz w:val="28"/>
          <w:szCs w:val="28"/>
        </w:rPr>
        <w:t xml:space="preserve">. № 325 (зарегистрирован в Минюсте России 16 марта </w:t>
      </w:r>
      <w:smartTag w:uri="urn:schemas-microsoft-com:office:smarttags" w:element="metricconverter">
        <w:smartTagPr>
          <w:attr w:name="ProductID" w:val="2009 г"/>
        </w:smartTagPr>
        <w:r w:rsidRPr="005642C4">
          <w:rPr>
            <w:sz w:val="28"/>
            <w:szCs w:val="28"/>
          </w:rPr>
          <w:t>2009 г</w:t>
        </w:r>
      </w:smartTag>
      <w:r w:rsidRPr="005642C4">
        <w:rPr>
          <w:sz w:val="28"/>
          <w:szCs w:val="28"/>
        </w:rPr>
        <w:t>. № 13513).</w:t>
      </w:r>
    </w:p>
    <w:p w14:paraId="0ECB9BC2" w14:textId="77777777" w:rsidR="005642C4" w:rsidRPr="005642C4" w:rsidRDefault="005642C4" w:rsidP="005642C4">
      <w:pPr>
        <w:ind w:firstLine="709"/>
        <w:jc w:val="both"/>
        <w:rPr>
          <w:sz w:val="28"/>
          <w:szCs w:val="28"/>
        </w:rPr>
      </w:pPr>
      <w:r w:rsidRPr="005642C4">
        <w:rPr>
          <w:sz w:val="28"/>
          <w:szCs w:val="28"/>
        </w:rPr>
        <w:t>В связи с тем, что насосное оборудование установлено в котельных и не относится к теплосетевому оборудованию, норматив технологических затрат электрической энергии на передачу тепла для данной схемы теплоснабжения не рассчитывается.</w:t>
      </w:r>
    </w:p>
    <w:p w14:paraId="34231DF2" w14:textId="77777777" w:rsidR="005642C4" w:rsidRPr="005642C4" w:rsidRDefault="005642C4" w:rsidP="005642C4">
      <w:pPr>
        <w:ind w:firstLine="709"/>
        <w:jc w:val="both"/>
        <w:rPr>
          <w:sz w:val="28"/>
          <w:szCs w:val="28"/>
        </w:rPr>
      </w:pPr>
      <w:r w:rsidRPr="005642C4">
        <w:rPr>
          <w:sz w:val="28"/>
          <w:szCs w:val="28"/>
        </w:rPr>
        <w:t>В таблице 1 представлена динамика основных показателей технологических потерь при передаче тепловой энергии.</w:t>
      </w:r>
    </w:p>
    <w:p w14:paraId="424096CB" w14:textId="77777777" w:rsidR="005642C4" w:rsidRPr="005642C4" w:rsidRDefault="005642C4" w:rsidP="005642C4">
      <w:pPr>
        <w:jc w:val="right"/>
        <w:rPr>
          <w:sz w:val="28"/>
          <w:szCs w:val="22"/>
        </w:rPr>
      </w:pPr>
      <w:r w:rsidRPr="005642C4">
        <w:rPr>
          <w:sz w:val="28"/>
          <w:szCs w:val="22"/>
        </w:rPr>
        <w:t>Таблица 1</w:t>
      </w:r>
    </w:p>
    <w:p w14:paraId="42E5C755" w14:textId="77777777" w:rsidR="005642C4" w:rsidRPr="005642C4" w:rsidRDefault="005642C4" w:rsidP="005642C4">
      <w:pPr>
        <w:jc w:val="center"/>
        <w:rPr>
          <w:b/>
          <w:sz w:val="28"/>
          <w:szCs w:val="28"/>
        </w:rPr>
      </w:pPr>
      <w:r w:rsidRPr="005642C4">
        <w:rPr>
          <w:b/>
          <w:sz w:val="28"/>
          <w:szCs w:val="28"/>
        </w:rPr>
        <w:t xml:space="preserve">ДИНАМИКА ОСНОВНЫХ ПОКАЗАТЕЛЕЙ </w:t>
      </w:r>
    </w:p>
    <w:p w14:paraId="041CDCB4" w14:textId="77777777" w:rsidR="005642C4" w:rsidRPr="005642C4" w:rsidRDefault="005642C4" w:rsidP="005642C4">
      <w:pPr>
        <w:jc w:val="center"/>
        <w:rPr>
          <w:b/>
          <w:sz w:val="28"/>
          <w:szCs w:val="28"/>
        </w:rPr>
      </w:pPr>
    </w:p>
    <w:tbl>
      <w:tblPr>
        <w:tblW w:w="9855" w:type="dxa"/>
        <w:tblInd w:w="2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59"/>
        <w:gridCol w:w="4636"/>
        <w:gridCol w:w="1120"/>
        <w:gridCol w:w="1120"/>
        <w:gridCol w:w="1180"/>
        <w:gridCol w:w="1140"/>
      </w:tblGrid>
      <w:tr w:rsidR="005642C4" w:rsidRPr="005642C4" w14:paraId="48DC37A7" w14:textId="77777777" w:rsidTr="00A25E52">
        <w:trPr>
          <w:trHeight w:val="284"/>
          <w:tblHeader/>
        </w:trPr>
        <w:tc>
          <w:tcPr>
            <w:tcW w:w="659" w:type="dxa"/>
            <w:vMerge w:val="restart"/>
            <w:shd w:val="clear" w:color="auto" w:fill="auto"/>
            <w:tcMar>
              <w:left w:w="28" w:type="dxa"/>
              <w:right w:w="28" w:type="dxa"/>
            </w:tcMar>
            <w:vAlign w:val="center"/>
            <w:hideMark/>
          </w:tcPr>
          <w:p w14:paraId="624B8A2E" w14:textId="77777777" w:rsidR="005642C4" w:rsidRPr="005642C4" w:rsidRDefault="005642C4" w:rsidP="005642C4">
            <w:pPr>
              <w:jc w:val="center"/>
              <w:rPr>
                <w:b/>
                <w:bCs/>
                <w:sz w:val="22"/>
                <w:szCs w:val="22"/>
              </w:rPr>
            </w:pPr>
            <w:r w:rsidRPr="005642C4">
              <w:rPr>
                <w:b/>
                <w:bCs/>
                <w:sz w:val="22"/>
                <w:szCs w:val="22"/>
              </w:rPr>
              <w:t>№№ пп.</w:t>
            </w:r>
          </w:p>
        </w:tc>
        <w:tc>
          <w:tcPr>
            <w:tcW w:w="4636" w:type="dxa"/>
            <w:vMerge w:val="restart"/>
            <w:shd w:val="clear" w:color="auto" w:fill="auto"/>
            <w:tcMar>
              <w:left w:w="28" w:type="dxa"/>
              <w:right w:w="28" w:type="dxa"/>
            </w:tcMar>
            <w:vAlign w:val="center"/>
            <w:hideMark/>
          </w:tcPr>
          <w:p w14:paraId="0700E7AC" w14:textId="77777777" w:rsidR="005642C4" w:rsidRPr="005642C4" w:rsidRDefault="005642C4" w:rsidP="005642C4">
            <w:pPr>
              <w:jc w:val="center"/>
              <w:rPr>
                <w:b/>
                <w:bCs/>
                <w:sz w:val="22"/>
                <w:szCs w:val="22"/>
              </w:rPr>
            </w:pPr>
            <w:r w:rsidRPr="005642C4">
              <w:rPr>
                <w:b/>
                <w:bCs/>
                <w:sz w:val="22"/>
                <w:szCs w:val="22"/>
              </w:rPr>
              <w:t>Показатели</w:t>
            </w:r>
          </w:p>
        </w:tc>
        <w:tc>
          <w:tcPr>
            <w:tcW w:w="1120" w:type="dxa"/>
            <w:shd w:val="clear" w:color="auto" w:fill="auto"/>
            <w:tcMar>
              <w:left w:w="28" w:type="dxa"/>
              <w:right w:w="28" w:type="dxa"/>
            </w:tcMar>
            <w:vAlign w:val="center"/>
            <w:hideMark/>
          </w:tcPr>
          <w:p w14:paraId="48C4669C" w14:textId="77777777" w:rsidR="005642C4" w:rsidRPr="005642C4" w:rsidRDefault="005642C4" w:rsidP="005642C4">
            <w:pPr>
              <w:jc w:val="center"/>
              <w:rPr>
                <w:b/>
                <w:bCs/>
                <w:sz w:val="22"/>
                <w:szCs w:val="22"/>
              </w:rPr>
            </w:pPr>
            <w:r w:rsidRPr="005642C4">
              <w:rPr>
                <w:b/>
                <w:bCs/>
                <w:sz w:val="22"/>
                <w:szCs w:val="22"/>
              </w:rPr>
              <w:t>2019 г.</w:t>
            </w:r>
          </w:p>
        </w:tc>
        <w:tc>
          <w:tcPr>
            <w:tcW w:w="1120" w:type="dxa"/>
            <w:shd w:val="clear" w:color="auto" w:fill="auto"/>
            <w:tcMar>
              <w:left w:w="28" w:type="dxa"/>
              <w:right w:w="28" w:type="dxa"/>
            </w:tcMar>
            <w:vAlign w:val="center"/>
            <w:hideMark/>
          </w:tcPr>
          <w:p w14:paraId="31A14032" w14:textId="77777777" w:rsidR="005642C4" w:rsidRPr="005642C4" w:rsidRDefault="005642C4" w:rsidP="005642C4">
            <w:pPr>
              <w:jc w:val="center"/>
              <w:rPr>
                <w:b/>
                <w:bCs/>
                <w:sz w:val="22"/>
                <w:szCs w:val="22"/>
              </w:rPr>
            </w:pPr>
            <w:r w:rsidRPr="005642C4">
              <w:rPr>
                <w:b/>
                <w:bCs/>
                <w:sz w:val="22"/>
                <w:szCs w:val="22"/>
              </w:rPr>
              <w:t>2020 г.</w:t>
            </w:r>
          </w:p>
        </w:tc>
        <w:tc>
          <w:tcPr>
            <w:tcW w:w="1180" w:type="dxa"/>
            <w:shd w:val="clear" w:color="auto" w:fill="auto"/>
            <w:tcMar>
              <w:left w:w="28" w:type="dxa"/>
              <w:right w:w="28" w:type="dxa"/>
            </w:tcMar>
            <w:vAlign w:val="center"/>
            <w:hideMark/>
          </w:tcPr>
          <w:p w14:paraId="1228899F" w14:textId="77777777" w:rsidR="005642C4" w:rsidRPr="005642C4" w:rsidRDefault="005642C4" w:rsidP="005642C4">
            <w:pPr>
              <w:jc w:val="center"/>
              <w:rPr>
                <w:b/>
                <w:bCs/>
                <w:sz w:val="22"/>
                <w:szCs w:val="22"/>
              </w:rPr>
            </w:pPr>
            <w:r w:rsidRPr="005642C4">
              <w:rPr>
                <w:b/>
                <w:bCs/>
                <w:sz w:val="22"/>
                <w:szCs w:val="22"/>
              </w:rPr>
              <w:t>2021 г.</w:t>
            </w:r>
          </w:p>
        </w:tc>
        <w:tc>
          <w:tcPr>
            <w:tcW w:w="1140" w:type="dxa"/>
            <w:shd w:val="clear" w:color="auto" w:fill="auto"/>
            <w:tcMar>
              <w:left w:w="28" w:type="dxa"/>
              <w:right w:w="28" w:type="dxa"/>
            </w:tcMar>
            <w:vAlign w:val="center"/>
            <w:hideMark/>
          </w:tcPr>
          <w:p w14:paraId="383448DE" w14:textId="77777777" w:rsidR="005642C4" w:rsidRPr="005642C4" w:rsidRDefault="005642C4" w:rsidP="005642C4">
            <w:pPr>
              <w:jc w:val="center"/>
              <w:rPr>
                <w:b/>
                <w:bCs/>
                <w:sz w:val="22"/>
                <w:szCs w:val="22"/>
              </w:rPr>
            </w:pPr>
            <w:r w:rsidRPr="005642C4">
              <w:rPr>
                <w:b/>
                <w:bCs/>
                <w:sz w:val="22"/>
                <w:szCs w:val="22"/>
              </w:rPr>
              <w:t>2022 г.</w:t>
            </w:r>
          </w:p>
        </w:tc>
      </w:tr>
      <w:tr w:rsidR="005642C4" w:rsidRPr="005642C4" w14:paraId="0322C9E4" w14:textId="77777777" w:rsidTr="00A25E52">
        <w:trPr>
          <w:trHeight w:val="284"/>
          <w:tblHeader/>
        </w:trPr>
        <w:tc>
          <w:tcPr>
            <w:tcW w:w="659" w:type="dxa"/>
            <w:vMerge/>
            <w:tcMar>
              <w:left w:w="28" w:type="dxa"/>
              <w:right w:w="28" w:type="dxa"/>
            </w:tcMar>
            <w:vAlign w:val="center"/>
            <w:hideMark/>
          </w:tcPr>
          <w:p w14:paraId="434FD4B0" w14:textId="77777777" w:rsidR="005642C4" w:rsidRPr="005642C4" w:rsidRDefault="005642C4" w:rsidP="005642C4">
            <w:pPr>
              <w:rPr>
                <w:b/>
                <w:bCs/>
                <w:sz w:val="22"/>
                <w:szCs w:val="22"/>
              </w:rPr>
            </w:pPr>
          </w:p>
        </w:tc>
        <w:tc>
          <w:tcPr>
            <w:tcW w:w="4636" w:type="dxa"/>
            <w:vMerge/>
            <w:tcMar>
              <w:left w:w="28" w:type="dxa"/>
              <w:right w:w="28" w:type="dxa"/>
            </w:tcMar>
            <w:vAlign w:val="center"/>
            <w:hideMark/>
          </w:tcPr>
          <w:p w14:paraId="689F47AA" w14:textId="77777777" w:rsidR="005642C4" w:rsidRPr="005642C4" w:rsidRDefault="005642C4" w:rsidP="005642C4">
            <w:pPr>
              <w:rPr>
                <w:b/>
                <w:bCs/>
                <w:sz w:val="22"/>
                <w:szCs w:val="22"/>
              </w:rPr>
            </w:pPr>
          </w:p>
        </w:tc>
        <w:tc>
          <w:tcPr>
            <w:tcW w:w="1120" w:type="dxa"/>
            <w:shd w:val="clear" w:color="auto" w:fill="auto"/>
            <w:tcMar>
              <w:left w:w="28" w:type="dxa"/>
              <w:right w:w="28" w:type="dxa"/>
            </w:tcMar>
            <w:vAlign w:val="center"/>
            <w:hideMark/>
          </w:tcPr>
          <w:p w14:paraId="418D3BE5" w14:textId="77777777" w:rsidR="005642C4" w:rsidRPr="005642C4" w:rsidRDefault="005642C4" w:rsidP="005642C4">
            <w:pPr>
              <w:jc w:val="center"/>
              <w:rPr>
                <w:b/>
                <w:bCs/>
                <w:sz w:val="22"/>
                <w:szCs w:val="22"/>
              </w:rPr>
            </w:pPr>
            <w:r w:rsidRPr="005642C4">
              <w:rPr>
                <w:b/>
                <w:bCs/>
                <w:sz w:val="22"/>
                <w:szCs w:val="22"/>
              </w:rPr>
              <w:t>отчет</w:t>
            </w:r>
          </w:p>
        </w:tc>
        <w:tc>
          <w:tcPr>
            <w:tcW w:w="1120" w:type="dxa"/>
            <w:shd w:val="clear" w:color="auto" w:fill="auto"/>
            <w:tcMar>
              <w:left w:w="28" w:type="dxa"/>
              <w:right w:w="28" w:type="dxa"/>
            </w:tcMar>
            <w:vAlign w:val="center"/>
            <w:hideMark/>
          </w:tcPr>
          <w:p w14:paraId="623F92B0" w14:textId="77777777" w:rsidR="005642C4" w:rsidRPr="005642C4" w:rsidRDefault="005642C4" w:rsidP="005642C4">
            <w:pPr>
              <w:jc w:val="center"/>
              <w:rPr>
                <w:b/>
                <w:bCs/>
                <w:sz w:val="22"/>
                <w:szCs w:val="22"/>
              </w:rPr>
            </w:pPr>
            <w:r w:rsidRPr="005642C4">
              <w:rPr>
                <w:b/>
                <w:bCs/>
                <w:sz w:val="22"/>
                <w:szCs w:val="22"/>
              </w:rPr>
              <w:t>отчет</w:t>
            </w:r>
          </w:p>
        </w:tc>
        <w:tc>
          <w:tcPr>
            <w:tcW w:w="1180" w:type="dxa"/>
            <w:shd w:val="clear" w:color="auto" w:fill="auto"/>
            <w:tcMar>
              <w:left w:w="28" w:type="dxa"/>
              <w:right w:w="28" w:type="dxa"/>
            </w:tcMar>
            <w:vAlign w:val="center"/>
            <w:hideMark/>
          </w:tcPr>
          <w:p w14:paraId="3BEB4341" w14:textId="77777777" w:rsidR="005642C4" w:rsidRPr="005642C4" w:rsidRDefault="005642C4" w:rsidP="005642C4">
            <w:pPr>
              <w:jc w:val="center"/>
              <w:rPr>
                <w:b/>
                <w:bCs/>
                <w:sz w:val="22"/>
                <w:szCs w:val="22"/>
              </w:rPr>
            </w:pPr>
            <w:r w:rsidRPr="005642C4">
              <w:rPr>
                <w:b/>
                <w:bCs/>
                <w:sz w:val="22"/>
                <w:szCs w:val="22"/>
              </w:rPr>
              <w:t>план</w:t>
            </w:r>
          </w:p>
        </w:tc>
        <w:tc>
          <w:tcPr>
            <w:tcW w:w="1140" w:type="dxa"/>
            <w:shd w:val="clear" w:color="auto" w:fill="auto"/>
            <w:tcMar>
              <w:left w:w="28" w:type="dxa"/>
              <w:right w:w="28" w:type="dxa"/>
            </w:tcMar>
            <w:vAlign w:val="center"/>
            <w:hideMark/>
          </w:tcPr>
          <w:p w14:paraId="4B7FDBDF" w14:textId="77777777" w:rsidR="005642C4" w:rsidRPr="005642C4" w:rsidRDefault="005642C4" w:rsidP="005642C4">
            <w:pPr>
              <w:jc w:val="center"/>
              <w:rPr>
                <w:b/>
                <w:bCs/>
                <w:sz w:val="22"/>
                <w:szCs w:val="22"/>
              </w:rPr>
            </w:pPr>
            <w:r w:rsidRPr="005642C4">
              <w:rPr>
                <w:b/>
                <w:bCs/>
                <w:sz w:val="22"/>
                <w:szCs w:val="22"/>
              </w:rPr>
              <w:t>расчет</w:t>
            </w:r>
          </w:p>
        </w:tc>
      </w:tr>
      <w:tr w:rsidR="005642C4" w:rsidRPr="005642C4" w14:paraId="39661AE5" w14:textId="77777777" w:rsidTr="00A25E52">
        <w:trPr>
          <w:trHeight w:val="284"/>
        </w:trPr>
        <w:tc>
          <w:tcPr>
            <w:tcW w:w="659" w:type="dxa"/>
            <w:shd w:val="clear" w:color="auto" w:fill="auto"/>
            <w:tcMar>
              <w:left w:w="28" w:type="dxa"/>
              <w:right w:w="28" w:type="dxa"/>
            </w:tcMar>
            <w:vAlign w:val="center"/>
            <w:hideMark/>
          </w:tcPr>
          <w:p w14:paraId="68A7D511" w14:textId="77777777" w:rsidR="005642C4" w:rsidRPr="005642C4" w:rsidRDefault="005642C4" w:rsidP="005642C4">
            <w:pPr>
              <w:jc w:val="center"/>
              <w:rPr>
                <w:szCs w:val="20"/>
              </w:rPr>
            </w:pPr>
            <w:r w:rsidRPr="005642C4">
              <w:rPr>
                <w:szCs w:val="20"/>
              </w:rPr>
              <w:t>1</w:t>
            </w:r>
          </w:p>
        </w:tc>
        <w:tc>
          <w:tcPr>
            <w:tcW w:w="9196" w:type="dxa"/>
            <w:gridSpan w:val="5"/>
            <w:shd w:val="clear" w:color="auto" w:fill="auto"/>
            <w:tcMar>
              <w:left w:w="28" w:type="dxa"/>
              <w:right w:w="28" w:type="dxa"/>
            </w:tcMar>
            <w:vAlign w:val="center"/>
            <w:hideMark/>
          </w:tcPr>
          <w:p w14:paraId="09A5D196" w14:textId="77777777" w:rsidR="005642C4" w:rsidRPr="005642C4" w:rsidRDefault="005642C4" w:rsidP="005642C4">
            <w:pPr>
              <w:jc w:val="center"/>
              <w:rPr>
                <w:b/>
                <w:bCs/>
                <w:szCs w:val="20"/>
              </w:rPr>
            </w:pPr>
            <w:r w:rsidRPr="005642C4">
              <w:rPr>
                <w:b/>
                <w:bCs/>
                <w:szCs w:val="20"/>
              </w:rPr>
              <w:t>т е п л о н о с и т е л ь</w:t>
            </w:r>
          </w:p>
        </w:tc>
      </w:tr>
      <w:tr w:rsidR="005642C4" w:rsidRPr="005642C4" w14:paraId="25E943CD" w14:textId="77777777" w:rsidTr="00A25E52">
        <w:trPr>
          <w:trHeight w:val="284"/>
        </w:trPr>
        <w:tc>
          <w:tcPr>
            <w:tcW w:w="659" w:type="dxa"/>
            <w:vMerge w:val="restart"/>
            <w:shd w:val="clear" w:color="auto" w:fill="auto"/>
            <w:tcMar>
              <w:left w:w="28" w:type="dxa"/>
              <w:right w:w="28" w:type="dxa"/>
            </w:tcMar>
            <w:vAlign w:val="center"/>
            <w:hideMark/>
          </w:tcPr>
          <w:p w14:paraId="1D228DE6" w14:textId="77777777" w:rsidR="005642C4" w:rsidRPr="005642C4" w:rsidRDefault="005642C4" w:rsidP="005642C4">
            <w:pPr>
              <w:jc w:val="center"/>
              <w:rPr>
                <w:szCs w:val="20"/>
              </w:rPr>
            </w:pPr>
            <w:r w:rsidRPr="005642C4">
              <w:rPr>
                <w:szCs w:val="20"/>
              </w:rPr>
              <w:t>1.1</w:t>
            </w:r>
          </w:p>
        </w:tc>
        <w:tc>
          <w:tcPr>
            <w:tcW w:w="4636" w:type="dxa"/>
            <w:shd w:val="clear" w:color="auto" w:fill="auto"/>
            <w:tcMar>
              <w:left w:w="28" w:type="dxa"/>
              <w:right w:w="28" w:type="dxa"/>
            </w:tcMar>
            <w:vAlign w:val="center"/>
            <w:hideMark/>
          </w:tcPr>
          <w:p w14:paraId="51AA67B3" w14:textId="77777777" w:rsidR="005642C4" w:rsidRPr="005642C4" w:rsidRDefault="005642C4" w:rsidP="005642C4">
            <w:pPr>
              <w:rPr>
                <w:szCs w:val="20"/>
              </w:rPr>
            </w:pPr>
            <w:r w:rsidRPr="005642C4">
              <w:rPr>
                <w:szCs w:val="20"/>
              </w:rPr>
              <w:t>потери и затраты теплоносителя, т(м</w:t>
            </w:r>
            <w:r w:rsidRPr="005642C4">
              <w:rPr>
                <w:szCs w:val="20"/>
                <w:vertAlign w:val="superscript"/>
              </w:rPr>
              <w:t>3</w:t>
            </w:r>
            <w:r w:rsidRPr="005642C4">
              <w:rPr>
                <w:szCs w:val="20"/>
              </w:rPr>
              <w:t>):</w:t>
            </w:r>
          </w:p>
        </w:tc>
        <w:tc>
          <w:tcPr>
            <w:tcW w:w="4560" w:type="dxa"/>
            <w:gridSpan w:val="4"/>
            <w:shd w:val="clear" w:color="auto" w:fill="auto"/>
            <w:tcMar>
              <w:left w:w="28" w:type="dxa"/>
              <w:right w:w="28" w:type="dxa"/>
            </w:tcMar>
            <w:vAlign w:val="center"/>
            <w:hideMark/>
          </w:tcPr>
          <w:p w14:paraId="1159323F" w14:textId="77777777" w:rsidR="005642C4" w:rsidRPr="005642C4" w:rsidRDefault="005642C4" w:rsidP="005642C4">
            <w:pPr>
              <w:jc w:val="center"/>
              <w:rPr>
                <w:sz w:val="22"/>
                <w:szCs w:val="22"/>
              </w:rPr>
            </w:pPr>
            <w:r w:rsidRPr="005642C4">
              <w:rPr>
                <w:sz w:val="22"/>
                <w:szCs w:val="22"/>
              </w:rPr>
              <w:t> </w:t>
            </w:r>
          </w:p>
        </w:tc>
      </w:tr>
      <w:tr w:rsidR="005642C4" w:rsidRPr="005642C4" w14:paraId="180548AA" w14:textId="77777777" w:rsidTr="00A25E52">
        <w:trPr>
          <w:trHeight w:val="284"/>
        </w:trPr>
        <w:tc>
          <w:tcPr>
            <w:tcW w:w="659" w:type="dxa"/>
            <w:vMerge/>
            <w:tcMar>
              <w:left w:w="28" w:type="dxa"/>
              <w:right w:w="28" w:type="dxa"/>
            </w:tcMar>
            <w:vAlign w:val="center"/>
            <w:hideMark/>
          </w:tcPr>
          <w:p w14:paraId="00DAC9B2" w14:textId="77777777" w:rsidR="005642C4" w:rsidRPr="005642C4" w:rsidRDefault="005642C4" w:rsidP="005642C4">
            <w:pPr>
              <w:rPr>
                <w:szCs w:val="20"/>
              </w:rPr>
            </w:pPr>
          </w:p>
        </w:tc>
        <w:tc>
          <w:tcPr>
            <w:tcW w:w="4636" w:type="dxa"/>
            <w:shd w:val="clear" w:color="auto" w:fill="auto"/>
            <w:tcMar>
              <w:left w:w="28" w:type="dxa"/>
              <w:right w:w="28" w:type="dxa"/>
            </w:tcMar>
            <w:vAlign w:val="center"/>
            <w:hideMark/>
          </w:tcPr>
          <w:p w14:paraId="64786A4F" w14:textId="77777777" w:rsidR="005642C4" w:rsidRPr="005642C4" w:rsidRDefault="005642C4" w:rsidP="005642C4">
            <w:pPr>
              <w:rPr>
                <w:szCs w:val="20"/>
              </w:rPr>
            </w:pPr>
            <w:r w:rsidRPr="005642C4">
              <w:rPr>
                <w:szCs w:val="20"/>
              </w:rPr>
              <w:t>·</w:t>
            </w:r>
            <w:r w:rsidRPr="005642C4">
              <w:rPr>
                <w:sz w:val="14"/>
                <w:szCs w:val="14"/>
              </w:rPr>
              <w:t xml:space="preserve">       </w:t>
            </w:r>
            <w:r w:rsidRPr="005642C4">
              <w:rPr>
                <w:i/>
                <w:iCs/>
                <w:szCs w:val="20"/>
              </w:rPr>
              <w:t>пар</w:t>
            </w:r>
          </w:p>
        </w:tc>
        <w:tc>
          <w:tcPr>
            <w:tcW w:w="1120" w:type="dxa"/>
            <w:shd w:val="clear" w:color="auto" w:fill="auto"/>
            <w:tcMar>
              <w:left w:w="28" w:type="dxa"/>
              <w:right w:w="28" w:type="dxa"/>
            </w:tcMar>
            <w:vAlign w:val="center"/>
            <w:hideMark/>
          </w:tcPr>
          <w:p w14:paraId="7A933ED3" w14:textId="77777777" w:rsidR="005642C4" w:rsidRPr="005642C4" w:rsidRDefault="005642C4" w:rsidP="005642C4">
            <w:pPr>
              <w:jc w:val="center"/>
              <w:rPr>
                <w:sz w:val="22"/>
                <w:szCs w:val="22"/>
              </w:rPr>
            </w:pPr>
            <w:r w:rsidRPr="005642C4">
              <w:rPr>
                <w:sz w:val="22"/>
                <w:szCs w:val="22"/>
              </w:rPr>
              <w:t> </w:t>
            </w:r>
          </w:p>
        </w:tc>
        <w:tc>
          <w:tcPr>
            <w:tcW w:w="1120" w:type="dxa"/>
            <w:shd w:val="clear" w:color="auto" w:fill="auto"/>
            <w:tcMar>
              <w:left w:w="28" w:type="dxa"/>
              <w:right w:w="28" w:type="dxa"/>
            </w:tcMar>
            <w:vAlign w:val="center"/>
            <w:hideMark/>
          </w:tcPr>
          <w:p w14:paraId="7DDE200E" w14:textId="77777777" w:rsidR="005642C4" w:rsidRPr="005642C4" w:rsidRDefault="005642C4" w:rsidP="005642C4">
            <w:pPr>
              <w:jc w:val="center"/>
              <w:rPr>
                <w:sz w:val="22"/>
                <w:szCs w:val="22"/>
              </w:rPr>
            </w:pPr>
            <w:r w:rsidRPr="005642C4">
              <w:rPr>
                <w:sz w:val="22"/>
                <w:szCs w:val="22"/>
              </w:rPr>
              <w:t> </w:t>
            </w:r>
          </w:p>
        </w:tc>
        <w:tc>
          <w:tcPr>
            <w:tcW w:w="1180" w:type="dxa"/>
            <w:shd w:val="clear" w:color="auto" w:fill="auto"/>
            <w:tcMar>
              <w:left w:w="28" w:type="dxa"/>
              <w:right w:w="28" w:type="dxa"/>
            </w:tcMar>
            <w:vAlign w:val="center"/>
            <w:hideMark/>
          </w:tcPr>
          <w:p w14:paraId="4D80BF95" w14:textId="77777777" w:rsidR="005642C4" w:rsidRPr="005642C4" w:rsidRDefault="005642C4" w:rsidP="005642C4">
            <w:pPr>
              <w:jc w:val="center"/>
              <w:rPr>
                <w:sz w:val="22"/>
                <w:szCs w:val="22"/>
              </w:rPr>
            </w:pPr>
            <w:r w:rsidRPr="005642C4">
              <w:rPr>
                <w:sz w:val="22"/>
                <w:szCs w:val="22"/>
              </w:rPr>
              <w:t> </w:t>
            </w:r>
          </w:p>
        </w:tc>
        <w:tc>
          <w:tcPr>
            <w:tcW w:w="1140" w:type="dxa"/>
            <w:shd w:val="clear" w:color="auto" w:fill="auto"/>
            <w:tcMar>
              <w:left w:w="28" w:type="dxa"/>
              <w:right w:w="28" w:type="dxa"/>
            </w:tcMar>
            <w:vAlign w:val="center"/>
            <w:hideMark/>
          </w:tcPr>
          <w:p w14:paraId="5F4292C4" w14:textId="77777777" w:rsidR="005642C4" w:rsidRPr="005642C4" w:rsidRDefault="005642C4" w:rsidP="005642C4">
            <w:pPr>
              <w:jc w:val="center"/>
              <w:rPr>
                <w:sz w:val="22"/>
                <w:szCs w:val="22"/>
              </w:rPr>
            </w:pPr>
            <w:r w:rsidRPr="005642C4">
              <w:rPr>
                <w:sz w:val="22"/>
                <w:szCs w:val="22"/>
              </w:rPr>
              <w:t> </w:t>
            </w:r>
          </w:p>
        </w:tc>
      </w:tr>
      <w:tr w:rsidR="005642C4" w:rsidRPr="005642C4" w14:paraId="3826BB8B" w14:textId="77777777" w:rsidTr="00A25E52">
        <w:trPr>
          <w:trHeight w:val="284"/>
        </w:trPr>
        <w:tc>
          <w:tcPr>
            <w:tcW w:w="659" w:type="dxa"/>
            <w:vMerge/>
            <w:tcMar>
              <w:left w:w="28" w:type="dxa"/>
              <w:right w:w="28" w:type="dxa"/>
            </w:tcMar>
            <w:vAlign w:val="center"/>
            <w:hideMark/>
          </w:tcPr>
          <w:p w14:paraId="1DC164F9" w14:textId="77777777" w:rsidR="005642C4" w:rsidRPr="005642C4" w:rsidRDefault="005642C4" w:rsidP="005642C4">
            <w:pPr>
              <w:rPr>
                <w:szCs w:val="20"/>
              </w:rPr>
            </w:pPr>
          </w:p>
        </w:tc>
        <w:tc>
          <w:tcPr>
            <w:tcW w:w="4636" w:type="dxa"/>
            <w:shd w:val="clear" w:color="auto" w:fill="auto"/>
            <w:tcMar>
              <w:left w:w="28" w:type="dxa"/>
              <w:right w:w="28" w:type="dxa"/>
            </w:tcMar>
            <w:vAlign w:val="center"/>
            <w:hideMark/>
          </w:tcPr>
          <w:p w14:paraId="1F4B5550" w14:textId="77777777" w:rsidR="005642C4" w:rsidRPr="005642C4" w:rsidRDefault="005642C4" w:rsidP="005642C4">
            <w:pPr>
              <w:rPr>
                <w:szCs w:val="20"/>
              </w:rPr>
            </w:pPr>
            <w:r w:rsidRPr="005642C4">
              <w:rPr>
                <w:szCs w:val="20"/>
              </w:rPr>
              <w:t>·</w:t>
            </w:r>
            <w:r w:rsidRPr="005642C4">
              <w:rPr>
                <w:sz w:val="14"/>
                <w:szCs w:val="14"/>
              </w:rPr>
              <w:t xml:space="preserve">       </w:t>
            </w:r>
            <w:r w:rsidRPr="005642C4">
              <w:rPr>
                <w:i/>
                <w:iCs/>
                <w:szCs w:val="20"/>
              </w:rPr>
              <w:t>конденсат</w:t>
            </w:r>
          </w:p>
        </w:tc>
        <w:tc>
          <w:tcPr>
            <w:tcW w:w="1120" w:type="dxa"/>
            <w:shd w:val="clear" w:color="auto" w:fill="auto"/>
            <w:tcMar>
              <w:left w:w="28" w:type="dxa"/>
              <w:right w:w="28" w:type="dxa"/>
            </w:tcMar>
            <w:vAlign w:val="center"/>
            <w:hideMark/>
          </w:tcPr>
          <w:p w14:paraId="2814A206" w14:textId="77777777" w:rsidR="005642C4" w:rsidRPr="005642C4" w:rsidRDefault="005642C4" w:rsidP="005642C4">
            <w:pPr>
              <w:jc w:val="center"/>
              <w:rPr>
                <w:sz w:val="22"/>
                <w:szCs w:val="22"/>
              </w:rPr>
            </w:pPr>
            <w:r w:rsidRPr="005642C4">
              <w:rPr>
                <w:sz w:val="22"/>
                <w:szCs w:val="22"/>
              </w:rPr>
              <w:t> </w:t>
            </w:r>
          </w:p>
        </w:tc>
        <w:tc>
          <w:tcPr>
            <w:tcW w:w="1120" w:type="dxa"/>
            <w:shd w:val="clear" w:color="auto" w:fill="auto"/>
            <w:tcMar>
              <w:left w:w="28" w:type="dxa"/>
              <w:right w:w="28" w:type="dxa"/>
            </w:tcMar>
            <w:vAlign w:val="center"/>
            <w:hideMark/>
          </w:tcPr>
          <w:p w14:paraId="3A98905B" w14:textId="77777777" w:rsidR="005642C4" w:rsidRPr="005642C4" w:rsidRDefault="005642C4" w:rsidP="005642C4">
            <w:pPr>
              <w:jc w:val="center"/>
              <w:rPr>
                <w:sz w:val="22"/>
                <w:szCs w:val="22"/>
              </w:rPr>
            </w:pPr>
            <w:r w:rsidRPr="005642C4">
              <w:rPr>
                <w:sz w:val="22"/>
                <w:szCs w:val="22"/>
              </w:rPr>
              <w:t> </w:t>
            </w:r>
          </w:p>
        </w:tc>
        <w:tc>
          <w:tcPr>
            <w:tcW w:w="1180" w:type="dxa"/>
            <w:shd w:val="clear" w:color="auto" w:fill="auto"/>
            <w:tcMar>
              <w:left w:w="28" w:type="dxa"/>
              <w:right w:w="28" w:type="dxa"/>
            </w:tcMar>
            <w:vAlign w:val="center"/>
            <w:hideMark/>
          </w:tcPr>
          <w:p w14:paraId="09E6B42D" w14:textId="77777777" w:rsidR="005642C4" w:rsidRPr="005642C4" w:rsidRDefault="005642C4" w:rsidP="005642C4">
            <w:pPr>
              <w:jc w:val="center"/>
              <w:rPr>
                <w:sz w:val="22"/>
                <w:szCs w:val="22"/>
              </w:rPr>
            </w:pPr>
            <w:r w:rsidRPr="005642C4">
              <w:rPr>
                <w:sz w:val="22"/>
                <w:szCs w:val="22"/>
              </w:rPr>
              <w:t> </w:t>
            </w:r>
          </w:p>
        </w:tc>
        <w:tc>
          <w:tcPr>
            <w:tcW w:w="1140" w:type="dxa"/>
            <w:shd w:val="clear" w:color="auto" w:fill="auto"/>
            <w:tcMar>
              <w:left w:w="28" w:type="dxa"/>
              <w:right w:w="28" w:type="dxa"/>
            </w:tcMar>
            <w:vAlign w:val="center"/>
            <w:hideMark/>
          </w:tcPr>
          <w:p w14:paraId="729ACFE7" w14:textId="77777777" w:rsidR="005642C4" w:rsidRPr="005642C4" w:rsidRDefault="005642C4" w:rsidP="005642C4">
            <w:pPr>
              <w:jc w:val="center"/>
              <w:rPr>
                <w:sz w:val="22"/>
                <w:szCs w:val="22"/>
              </w:rPr>
            </w:pPr>
            <w:r w:rsidRPr="005642C4">
              <w:rPr>
                <w:sz w:val="22"/>
                <w:szCs w:val="22"/>
              </w:rPr>
              <w:t> </w:t>
            </w:r>
          </w:p>
        </w:tc>
      </w:tr>
      <w:tr w:rsidR="005642C4" w:rsidRPr="005642C4" w14:paraId="7F9A1C65" w14:textId="77777777" w:rsidTr="00A25E52">
        <w:trPr>
          <w:trHeight w:val="284"/>
        </w:trPr>
        <w:tc>
          <w:tcPr>
            <w:tcW w:w="659" w:type="dxa"/>
            <w:vMerge/>
            <w:tcMar>
              <w:left w:w="28" w:type="dxa"/>
              <w:right w:w="28" w:type="dxa"/>
            </w:tcMar>
            <w:vAlign w:val="center"/>
            <w:hideMark/>
          </w:tcPr>
          <w:p w14:paraId="40F58941" w14:textId="77777777" w:rsidR="005642C4" w:rsidRPr="005642C4" w:rsidRDefault="005642C4" w:rsidP="005642C4">
            <w:pPr>
              <w:rPr>
                <w:szCs w:val="20"/>
              </w:rPr>
            </w:pPr>
          </w:p>
        </w:tc>
        <w:tc>
          <w:tcPr>
            <w:tcW w:w="4636" w:type="dxa"/>
            <w:shd w:val="clear" w:color="auto" w:fill="auto"/>
            <w:tcMar>
              <w:left w:w="28" w:type="dxa"/>
              <w:right w:w="28" w:type="dxa"/>
            </w:tcMar>
            <w:vAlign w:val="center"/>
            <w:hideMark/>
          </w:tcPr>
          <w:p w14:paraId="269F6093" w14:textId="77777777" w:rsidR="005642C4" w:rsidRPr="005642C4" w:rsidRDefault="005642C4" w:rsidP="005642C4">
            <w:pPr>
              <w:rPr>
                <w:szCs w:val="20"/>
              </w:rPr>
            </w:pPr>
            <w:r w:rsidRPr="005642C4">
              <w:rPr>
                <w:szCs w:val="20"/>
              </w:rPr>
              <w:t>·</w:t>
            </w:r>
            <w:r w:rsidRPr="005642C4">
              <w:rPr>
                <w:sz w:val="14"/>
                <w:szCs w:val="14"/>
              </w:rPr>
              <w:t xml:space="preserve">       </w:t>
            </w:r>
            <w:r w:rsidRPr="005642C4">
              <w:rPr>
                <w:i/>
                <w:iCs/>
                <w:szCs w:val="20"/>
              </w:rPr>
              <w:t>вода</w:t>
            </w:r>
          </w:p>
        </w:tc>
        <w:tc>
          <w:tcPr>
            <w:tcW w:w="1120" w:type="dxa"/>
            <w:shd w:val="clear" w:color="auto" w:fill="auto"/>
            <w:tcMar>
              <w:left w:w="28" w:type="dxa"/>
              <w:right w:w="28" w:type="dxa"/>
            </w:tcMar>
            <w:vAlign w:val="center"/>
            <w:hideMark/>
          </w:tcPr>
          <w:p w14:paraId="4B48B8B3" w14:textId="77777777" w:rsidR="005642C4" w:rsidRPr="005642C4" w:rsidRDefault="005642C4" w:rsidP="005642C4">
            <w:pPr>
              <w:jc w:val="center"/>
              <w:rPr>
                <w:sz w:val="22"/>
                <w:szCs w:val="22"/>
              </w:rPr>
            </w:pPr>
            <w:r w:rsidRPr="005642C4">
              <w:rPr>
                <w:sz w:val="22"/>
                <w:szCs w:val="22"/>
              </w:rPr>
              <w:t>3471,03</w:t>
            </w:r>
          </w:p>
        </w:tc>
        <w:tc>
          <w:tcPr>
            <w:tcW w:w="1120" w:type="dxa"/>
            <w:shd w:val="clear" w:color="auto" w:fill="auto"/>
            <w:tcMar>
              <w:left w:w="28" w:type="dxa"/>
              <w:right w:w="28" w:type="dxa"/>
            </w:tcMar>
            <w:vAlign w:val="center"/>
            <w:hideMark/>
          </w:tcPr>
          <w:p w14:paraId="3FE287F0" w14:textId="77777777" w:rsidR="005642C4" w:rsidRPr="005642C4" w:rsidRDefault="005642C4" w:rsidP="005642C4">
            <w:pPr>
              <w:jc w:val="center"/>
              <w:rPr>
                <w:sz w:val="22"/>
                <w:szCs w:val="22"/>
              </w:rPr>
            </w:pPr>
            <w:r w:rsidRPr="005642C4">
              <w:rPr>
                <w:sz w:val="22"/>
                <w:szCs w:val="22"/>
              </w:rPr>
              <w:t>3471,03</w:t>
            </w:r>
          </w:p>
        </w:tc>
        <w:tc>
          <w:tcPr>
            <w:tcW w:w="1180" w:type="dxa"/>
            <w:shd w:val="clear" w:color="auto" w:fill="auto"/>
            <w:tcMar>
              <w:left w:w="28" w:type="dxa"/>
              <w:right w:w="28" w:type="dxa"/>
            </w:tcMar>
            <w:vAlign w:val="center"/>
            <w:hideMark/>
          </w:tcPr>
          <w:p w14:paraId="7085E504" w14:textId="77777777" w:rsidR="005642C4" w:rsidRPr="005642C4" w:rsidRDefault="005642C4" w:rsidP="005642C4">
            <w:pPr>
              <w:jc w:val="center"/>
              <w:rPr>
                <w:sz w:val="22"/>
                <w:szCs w:val="22"/>
              </w:rPr>
            </w:pPr>
            <w:r w:rsidRPr="005642C4">
              <w:rPr>
                <w:sz w:val="22"/>
                <w:szCs w:val="22"/>
              </w:rPr>
              <w:t>3471,03</w:t>
            </w:r>
          </w:p>
        </w:tc>
        <w:tc>
          <w:tcPr>
            <w:tcW w:w="1140" w:type="dxa"/>
            <w:shd w:val="clear" w:color="auto" w:fill="auto"/>
            <w:tcMar>
              <w:left w:w="28" w:type="dxa"/>
              <w:right w:w="28" w:type="dxa"/>
            </w:tcMar>
            <w:vAlign w:val="center"/>
            <w:hideMark/>
          </w:tcPr>
          <w:p w14:paraId="5BAFBAB2" w14:textId="77777777" w:rsidR="005642C4" w:rsidRPr="005642C4" w:rsidRDefault="005642C4" w:rsidP="005642C4">
            <w:pPr>
              <w:jc w:val="center"/>
              <w:rPr>
                <w:sz w:val="22"/>
                <w:szCs w:val="22"/>
              </w:rPr>
            </w:pPr>
            <w:r w:rsidRPr="005642C4">
              <w:rPr>
                <w:sz w:val="22"/>
                <w:szCs w:val="22"/>
              </w:rPr>
              <w:t>3069,07</w:t>
            </w:r>
          </w:p>
        </w:tc>
      </w:tr>
      <w:tr w:rsidR="005642C4" w:rsidRPr="005642C4" w14:paraId="6AD6CA22" w14:textId="77777777" w:rsidTr="00A25E52">
        <w:trPr>
          <w:trHeight w:val="284"/>
        </w:trPr>
        <w:tc>
          <w:tcPr>
            <w:tcW w:w="659" w:type="dxa"/>
            <w:vMerge w:val="restart"/>
            <w:shd w:val="clear" w:color="auto" w:fill="auto"/>
            <w:tcMar>
              <w:left w:w="28" w:type="dxa"/>
              <w:right w:w="28" w:type="dxa"/>
            </w:tcMar>
            <w:vAlign w:val="center"/>
            <w:hideMark/>
          </w:tcPr>
          <w:p w14:paraId="564057CF" w14:textId="77777777" w:rsidR="005642C4" w:rsidRPr="005642C4" w:rsidRDefault="005642C4" w:rsidP="005642C4">
            <w:pPr>
              <w:jc w:val="center"/>
              <w:rPr>
                <w:szCs w:val="20"/>
              </w:rPr>
            </w:pPr>
            <w:r w:rsidRPr="005642C4">
              <w:rPr>
                <w:szCs w:val="20"/>
              </w:rPr>
              <w:t>1.2</w:t>
            </w:r>
          </w:p>
        </w:tc>
        <w:tc>
          <w:tcPr>
            <w:tcW w:w="4636" w:type="dxa"/>
            <w:shd w:val="clear" w:color="auto" w:fill="auto"/>
            <w:tcMar>
              <w:left w:w="28" w:type="dxa"/>
              <w:right w:w="28" w:type="dxa"/>
            </w:tcMar>
            <w:vAlign w:val="center"/>
            <w:hideMark/>
          </w:tcPr>
          <w:p w14:paraId="7D75899F" w14:textId="77777777" w:rsidR="005642C4" w:rsidRPr="005642C4" w:rsidRDefault="005642C4" w:rsidP="005642C4">
            <w:pPr>
              <w:rPr>
                <w:szCs w:val="20"/>
              </w:rPr>
            </w:pPr>
            <w:r w:rsidRPr="005642C4">
              <w:rPr>
                <w:szCs w:val="20"/>
              </w:rPr>
              <w:t>среднегодовой объем тепловых сетей, м</w:t>
            </w:r>
            <w:r w:rsidRPr="005642C4">
              <w:rPr>
                <w:szCs w:val="20"/>
                <w:vertAlign w:val="superscript"/>
              </w:rPr>
              <w:t>3</w:t>
            </w:r>
            <w:r w:rsidRPr="005642C4">
              <w:rPr>
                <w:szCs w:val="20"/>
              </w:rPr>
              <w:t>:</w:t>
            </w:r>
          </w:p>
        </w:tc>
        <w:tc>
          <w:tcPr>
            <w:tcW w:w="4560" w:type="dxa"/>
            <w:gridSpan w:val="4"/>
            <w:shd w:val="clear" w:color="auto" w:fill="auto"/>
            <w:tcMar>
              <w:left w:w="28" w:type="dxa"/>
              <w:right w:w="28" w:type="dxa"/>
            </w:tcMar>
            <w:vAlign w:val="center"/>
            <w:hideMark/>
          </w:tcPr>
          <w:p w14:paraId="212D8868" w14:textId="77777777" w:rsidR="005642C4" w:rsidRPr="005642C4" w:rsidRDefault="005642C4" w:rsidP="005642C4">
            <w:pPr>
              <w:jc w:val="center"/>
              <w:rPr>
                <w:sz w:val="22"/>
                <w:szCs w:val="22"/>
              </w:rPr>
            </w:pPr>
            <w:r w:rsidRPr="005642C4">
              <w:rPr>
                <w:sz w:val="22"/>
                <w:szCs w:val="22"/>
              </w:rPr>
              <w:t> </w:t>
            </w:r>
          </w:p>
        </w:tc>
      </w:tr>
      <w:tr w:rsidR="005642C4" w:rsidRPr="005642C4" w14:paraId="7A60DE1A" w14:textId="77777777" w:rsidTr="00A25E52">
        <w:trPr>
          <w:trHeight w:val="284"/>
        </w:trPr>
        <w:tc>
          <w:tcPr>
            <w:tcW w:w="659" w:type="dxa"/>
            <w:vMerge/>
            <w:tcMar>
              <w:left w:w="28" w:type="dxa"/>
              <w:right w:w="28" w:type="dxa"/>
            </w:tcMar>
            <w:vAlign w:val="center"/>
            <w:hideMark/>
          </w:tcPr>
          <w:p w14:paraId="4D1557B6" w14:textId="77777777" w:rsidR="005642C4" w:rsidRPr="005642C4" w:rsidRDefault="005642C4" w:rsidP="005642C4">
            <w:pPr>
              <w:rPr>
                <w:szCs w:val="20"/>
              </w:rPr>
            </w:pPr>
          </w:p>
        </w:tc>
        <w:tc>
          <w:tcPr>
            <w:tcW w:w="4636" w:type="dxa"/>
            <w:shd w:val="clear" w:color="auto" w:fill="auto"/>
            <w:tcMar>
              <w:left w:w="28" w:type="dxa"/>
              <w:right w:w="28" w:type="dxa"/>
            </w:tcMar>
            <w:vAlign w:val="center"/>
            <w:hideMark/>
          </w:tcPr>
          <w:p w14:paraId="46D2C78B" w14:textId="77777777" w:rsidR="005642C4" w:rsidRPr="005642C4" w:rsidRDefault="005642C4" w:rsidP="005642C4">
            <w:pPr>
              <w:rPr>
                <w:szCs w:val="20"/>
              </w:rPr>
            </w:pPr>
            <w:r w:rsidRPr="005642C4">
              <w:rPr>
                <w:szCs w:val="20"/>
              </w:rPr>
              <w:t>·</w:t>
            </w:r>
            <w:r w:rsidRPr="005642C4">
              <w:rPr>
                <w:sz w:val="14"/>
                <w:szCs w:val="14"/>
              </w:rPr>
              <w:t xml:space="preserve">       </w:t>
            </w:r>
            <w:r w:rsidRPr="005642C4">
              <w:rPr>
                <w:i/>
                <w:iCs/>
                <w:szCs w:val="20"/>
              </w:rPr>
              <w:t>пар</w:t>
            </w:r>
          </w:p>
        </w:tc>
        <w:tc>
          <w:tcPr>
            <w:tcW w:w="1120" w:type="dxa"/>
            <w:shd w:val="clear" w:color="auto" w:fill="auto"/>
            <w:tcMar>
              <w:left w:w="28" w:type="dxa"/>
              <w:right w:w="28" w:type="dxa"/>
            </w:tcMar>
            <w:vAlign w:val="center"/>
            <w:hideMark/>
          </w:tcPr>
          <w:p w14:paraId="1F3E04F4" w14:textId="77777777" w:rsidR="005642C4" w:rsidRPr="005642C4" w:rsidRDefault="005642C4" w:rsidP="005642C4">
            <w:pPr>
              <w:jc w:val="center"/>
              <w:rPr>
                <w:sz w:val="22"/>
                <w:szCs w:val="22"/>
              </w:rPr>
            </w:pPr>
            <w:r w:rsidRPr="005642C4">
              <w:rPr>
                <w:sz w:val="22"/>
                <w:szCs w:val="22"/>
              </w:rPr>
              <w:t> </w:t>
            </w:r>
          </w:p>
        </w:tc>
        <w:tc>
          <w:tcPr>
            <w:tcW w:w="1120" w:type="dxa"/>
            <w:shd w:val="clear" w:color="auto" w:fill="auto"/>
            <w:tcMar>
              <w:left w:w="28" w:type="dxa"/>
              <w:right w:w="28" w:type="dxa"/>
            </w:tcMar>
            <w:vAlign w:val="center"/>
            <w:hideMark/>
          </w:tcPr>
          <w:p w14:paraId="2950B5DF" w14:textId="77777777" w:rsidR="005642C4" w:rsidRPr="005642C4" w:rsidRDefault="005642C4" w:rsidP="005642C4">
            <w:pPr>
              <w:jc w:val="center"/>
              <w:rPr>
                <w:sz w:val="22"/>
                <w:szCs w:val="22"/>
              </w:rPr>
            </w:pPr>
            <w:r w:rsidRPr="005642C4">
              <w:rPr>
                <w:sz w:val="22"/>
                <w:szCs w:val="22"/>
              </w:rPr>
              <w:t> </w:t>
            </w:r>
          </w:p>
        </w:tc>
        <w:tc>
          <w:tcPr>
            <w:tcW w:w="1180" w:type="dxa"/>
            <w:shd w:val="clear" w:color="auto" w:fill="auto"/>
            <w:tcMar>
              <w:left w:w="28" w:type="dxa"/>
              <w:right w:w="28" w:type="dxa"/>
            </w:tcMar>
            <w:vAlign w:val="center"/>
            <w:hideMark/>
          </w:tcPr>
          <w:p w14:paraId="185DEC74" w14:textId="77777777" w:rsidR="005642C4" w:rsidRPr="005642C4" w:rsidRDefault="005642C4" w:rsidP="005642C4">
            <w:pPr>
              <w:jc w:val="center"/>
              <w:rPr>
                <w:sz w:val="22"/>
                <w:szCs w:val="22"/>
              </w:rPr>
            </w:pPr>
            <w:r w:rsidRPr="005642C4">
              <w:rPr>
                <w:sz w:val="22"/>
                <w:szCs w:val="22"/>
              </w:rPr>
              <w:t> </w:t>
            </w:r>
          </w:p>
        </w:tc>
        <w:tc>
          <w:tcPr>
            <w:tcW w:w="1140" w:type="dxa"/>
            <w:shd w:val="clear" w:color="auto" w:fill="auto"/>
            <w:tcMar>
              <w:left w:w="28" w:type="dxa"/>
              <w:right w:w="28" w:type="dxa"/>
            </w:tcMar>
            <w:vAlign w:val="center"/>
            <w:hideMark/>
          </w:tcPr>
          <w:p w14:paraId="6644D9B5" w14:textId="77777777" w:rsidR="005642C4" w:rsidRPr="005642C4" w:rsidRDefault="005642C4" w:rsidP="005642C4">
            <w:pPr>
              <w:jc w:val="center"/>
              <w:rPr>
                <w:sz w:val="22"/>
                <w:szCs w:val="22"/>
              </w:rPr>
            </w:pPr>
            <w:r w:rsidRPr="005642C4">
              <w:rPr>
                <w:sz w:val="22"/>
                <w:szCs w:val="22"/>
              </w:rPr>
              <w:t> </w:t>
            </w:r>
          </w:p>
        </w:tc>
      </w:tr>
      <w:tr w:rsidR="005642C4" w:rsidRPr="005642C4" w14:paraId="6855F53B" w14:textId="77777777" w:rsidTr="00A25E52">
        <w:trPr>
          <w:trHeight w:val="284"/>
        </w:trPr>
        <w:tc>
          <w:tcPr>
            <w:tcW w:w="659" w:type="dxa"/>
            <w:vMerge/>
            <w:tcMar>
              <w:left w:w="28" w:type="dxa"/>
              <w:right w:w="28" w:type="dxa"/>
            </w:tcMar>
            <w:vAlign w:val="center"/>
            <w:hideMark/>
          </w:tcPr>
          <w:p w14:paraId="7135741E" w14:textId="77777777" w:rsidR="005642C4" w:rsidRPr="005642C4" w:rsidRDefault="005642C4" w:rsidP="005642C4">
            <w:pPr>
              <w:rPr>
                <w:szCs w:val="20"/>
              </w:rPr>
            </w:pPr>
          </w:p>
        </w:tc>
        <w:tc>
          <w:tcPr>
            <w:tcW w:w="4636" w:type="dxa"/>
            <w:shd w:val="clear" w:color="auto" w:fill="auto"/>
            <w:tcMar>
              <w:left w:w="28" w:type="dxa"/>
              <w:right w:w="28" w:type="dxa"/>
            </w:tcMar>
            <w:vAlign w:val="center"/>
            <w:hideMark/>
          </w:tcPr>
          <w:p w14:paraId="2AB499A9" w14:textId="77777777" w:rsidR="005642C4" w:rsidRPr="005642C4" w:rsidRDefault="005642C4" w:rsidP="005642C4">
            <w:pPr>
              <w:rPr>
                <w:szCs w:val="20"/>
              </w:rPr>
            </w:pPr>
            <w:r w:rsidRPr="005642C4">
              <w:rPr>
                <w:szCs w:val="20"/>
              </w:rPr>
              <w:t>·</w:t>
            </w:r>
            <w:r w:rsidRPr="005642C4">
              <w:rPr>
                <w:sz w:val="14"/>
                <w:szCs w:val="14"/>
              </w:rPr>
              <w:t xml:space="preserve">       </w:t>
            </w:r>
            <w:r w:rsidRPr="005642C4">
              <w:rPr>
                <w:i/>
                <w:iCs/>
                <w:szCs w:val="20"/>
              </w:rPr>
              <w:t>конденсат</w:t>
            </w:r>
          </w:p>
        </w:tc>
        <w:tc>
          <w:tcPr>
            <w:tcW w:w="1120" w:type="dxa"/>
            <w:shd w:val="clear" w:color="auto" w:fill="auto"/>
            <w:tcMar>
              <w:left w:w="28" w:type="dxa"/>
              <w:right w:w="28" w:type="dxa"/>
            </w:tcMar>
            <w:vAlign w:val="center"/>
            <w:hideMark/>
          </w:tcPr>
          <w:p w14:paraId="6D77BE7C" w14:textId="77777777" w:rsidR="005642C4" w:rsidRPr="005642C4" w:rsidRDefault="005642C4" w:rsidP="005642C4">
            <w:pPr>
              <w:jc w:val="center"/>
              <w:rPr>
                <w:sz w:val="22"/>
                <w:szCs w:val="22"/>
              </w:rPr>
            </w:pPr>
            <w:r w:rsidRPr="005642C4">
              <w:rPr>
                <w:sz w:val="22"/>
                <w:szCs w:val="22"/>
              </w:rPr>
              <w:t> </w:t>
            </w:r>
          </w:p>
        </w:tc>
        <w:tc>
          <w:tcPr>
            <w:tcW w:w="1120" w:type="dxa"/>
            <w:shd w:val="clear" w:color="auto" w:fill="auto"/>
            <w:tcMar>
              <w:left w:w="28" w:type="dxa"/>
              <w:right w:w="28" w:type="dxa"/>
            </w:tcMar>
            <w:vAlign w:val="center"/>
            <w:hideMark/>
          </w:tcPr>
          <w:p w14:paraId="25D38FF0" w14:textId="77777777" w:rsidR="005642C4" w:rsidRPr="005642C4" w:rsidRDefault="005642C4" w:rsidP="005642C4">
            <w:pPr>
              <w:jc w:val="center"/>
              <w:rPr>
                <w:sz w:val="22"/>
                <w:szCs w:val="22"/>
              </w:rPr>
            </w:pPr>
            <w:r w:rsidRPr="005642C4">
              <w:rPr>
                <w:sz w:val="22"/>
                <w:szCs w:val="22"/>
              </w:rPr>
              <w:t> </w:t>
            </w:r>
          </w:p>
        </w:tc>
        <w:tc>
          <w:tcPr>
            <w:tcW w:w="1180" w:type="dxa"/>
            <w:shd w:val="clear" w:color="auto" w:fill="auto"/>
            <w:tcMar>
              <w:left w:w="28" w:type="dxa"/>
              <w:right w:w="28" w:type="dxa"/>
            </w:tcMar>
            <w:vAlign w:val="center"/>
            <w:hideMark/>
          </w:tcPr>
          <w:p w14:paraId="4045AB73" w14:textId="77777777" w:rsidR="005642C4" w:rsidRPr="005642C4" w:rsidRDefault="005642C4" w:rsidP="005642C4">
            <w:pPr>
              <w:jc w:val="center"/>
              <w:rPr>
                <w:sz w:val="22"/>
                <w:szCs w:val="22"/>
              </w:rPr>
            </w:pPr>
            <w:r w:rsidRPr="005642C4">
              <w:rPr>
                <w:sz w:val="22"/>
                <w:szCs w:val="22"/>
              </w:rPr>
              <w:t> </w:t>
            </w:r>
          </w:p>
        </w:tc>
        <w:tc>
          <w:tcPr>
            <w:tcW w:w="1140" w:type="dxa"/>
            <w:shd w:val="clear" w:color="auto" w:fill="auto"/>
            <w:tcMar>
              <w:left w:w="28" w:type="dxa"/>
              <w:right w:w="28" w:type="dxa"/>
            </w:tcMar>
            <w:vAlign w:val="center"/>
            <w:hideMark/>
          </w:tcPr>
          <w:p w14:paraId="4BCF3CA2" w14:textId="77777777" w:rsidR="005642C4" w:rsidRPr="005642C4" w:rsidRDefault="005642C4" w:rsidP="005642C4">
            <w:pPr>
              <w:jc w:val="center"/>
              <w:rPr>
                <w:sz w:val="22"/>
                <w:szCs w:val="22"/>
              </w:rPr>
            </w:pPr>
            <w:r w:rsidRPr="005642C4">
              <w:rPr>
                <w:sz w:val="22"/>
                <w:szCs w:val="22"/>
              </w:rPr>
              <w:t> </w:t>
            </w:r>
          </w:p>
        </w:tc>
      </w:tr>
      <w:tr w:rsidR="005642C4" w:rsidRPr="005642C4" w14:paraId="0B82382A" w14:textId="77777777" w:rsidTr="00A25E52">
        <w:trPr>
          <w:trHeight w:val="284"/>
        </w:trPr>
        <w:tc>
          <w:tcPr>
            <w:tcW w:w="659" w:type="dxa"/>
            <w:vMerge/>
            <w:tcMar>
              <w:left w:w="28" w:type="dxa"/>
              <w:right w:w="28" w:type="dxa"/>
            </w:tcMar>
            <w:vAlign w:val="center"/>
            <w:hideMark/>
          </w:tcPr>
          <w:p w14:paraId="44ADC53B" w14:textId="77777777" w:rsidR="005642C4" w:rsidRPr="005642C4" w:rsidRDefault="005642C4" w:rsidP="005642C4">
            <w:pPr>
              <w:rPr>
                <w:szCs w:val="20"/>
              </w:rPr>
            </w:pPr>
          </w:p>
        </w:tc>
        <w:tc>
          <w:tcPr>
            <w:tcW w:w="4636" w:type="dxa"/>
            <w:shd w:val="clear" w:color="auto" w:fill="auto"/>
            <w:tcMar>
              <w:left w:w="28" w:type="dxa"/>
              <w:right w:w="28" w:type="dxa"/>
            </w:tcMar>
            <w:vAlign w:val="center"/>
            <w:hideMark/>
          </w:tcPr>
          <w:p w14:paraId="59743861" w14:textId="77777777" w:rsidR="005642C4" w:rsidRPr="005642C4" w:rsidRDefault="005642C4" w:rsidP="005642C4">
            <w:pPr>
              <w:rPr>
                <w:szCs w:val="20"/>
              </w:rPr>
            </w:pPr>
            <w:r w:rsidRPr="005642C4">
              <w:rPr>
                <w:szCs w:val="20"/>
              </w:rPr>
              <w:t>·</w:t>
            </w:r>
            <w:r w:rsidRPr="005642C4">
              <w:rPr>
                <w:sz w:val="14"/>
                <w:szCs w:val="14"/>
              </w:rPr>
              <w:t xml:space="preserve">       </w:t>
            </w:r>
            <w:r w:rsidRPr="005642C4">
              <w:rPr>
                <w:i/>
                <w:iCs/>
                <w:szCs w:val="20"/>
              </w:rPr>
              <w:t>вода</w:t>
            </w:r>
          </w:p>
        </w:tc>
        <w:tc>
          <w:tcPr>
            <w:tcW w:w="1120" w:type="dxa"/>
            <w:shd w:val="clear" w:color="auto" w:fill="auto"/>
            <w:tcMar>
              <w:left w:w="28" w:type="dxa"/>
              <w:right w:w="28" w:type="dxa"/>
            </w:tcMar>
            <w:vAlign w:val="center"/>
            <w:hideMark/>
          </w:tcPr>
          <w:p w14:paraId="5AA3DA2C" w14:textId="77777777" w:rsidR="005642C4" w:rsidRPr="005642C4" w:rsidRDefault="005642C4" w:rsidP="005642C4">
            <w:pPr>
              <w:jc w:val="center"/>
              <w:rPr>
                <w:sz w:val="22"/>
                <w:szCs w:val="22"/>
              </w:rPr>
            </w:pPr>
            <w:r w:rsidRPr="005642C4">
              <w:rPr>
                <w:sz w:val="22"/>
                <w:szCs w:val="22"/>
              </w:rPr>
              <w:t>181,00</w:t>
            </w:r>
          </w:p>
        </w:tc>
        <w:tc>
          <w:tcPr>
            <w:tcW w:w="1120" w:type="dxa"/>
            <w:shd w:val="clear" w:color="auto" w:fill="auto"/>
            <w:tcMar>
              <w:left w:w="28" w:type="dxa"/>
              <w:right w:w="28" w:type="dxa"/>
            </w:tcMar>
            <w:vAlign w:val="center"/>
            <w:hideMark/>
          </w:tcPr>
          <w:p w14:paraId="5AF5AA44" w14:textId="77777777" w:rsidR="005642C4" w:rsidRPr="005642C4" w:rsidRDefault="005642C4" w:rsidP="005642C4">
            <w:pPr>
              <w:jc w:val="center"/>
              <w:rPr>
                <w:sz w:val="22"/>
                <w:szCs w:val="22"/>
              </w:rPr>
            </w:pPr>
            <w:r w:rsidRPr="005642C4">
              <w:rPr>
                <w:sz w:val="22"/>
                <w:szCs w:val="22"/>
              </w:rPr>
              <w:t>200,51</w:t>
            </w:r>
          </w:p>
        </w:tc>
        <w:tc>
          <w:tcPr>
            <w:tcW w:w="1180" w:type="dxa"/>
            <w:shd w:val="clear" w:color="auto" w:fill="auto"/>
            <w:tcMar>
              <w:left w:w="28" w:type="dxa"/>
              <w:right w:w="28" w:type="dxa"/>
            </w:tcMar>
            <w:vAlign w:val="center"/>
            <w:hideMark/>
          </w:tcPr>
          <w:p w14:paraId="1D91DC34" w14:textId="77777777" w:rsidR="005642C4" w:rsidRPr="005642C4" w:rsidRDefault="005642C4" w:rsidP="005642C4">
            <w:pPr>
              <w:jc w:val="center"/>
              <w:rPr>
                <w:sz w:val="22"/>
                <w:szCs w:val="22"/>
              </w:rPr>
            </w:pPr>
            <w:r w:rsidRPr="005642C4">
              <w:rPr>
                <w:sz w:val="22"/>
                <w:szCs w:val="22"/>
              </w:rPr>
              <w:t>200,51</w:t>
            </w:r>
          </w:p>
        </w:tc>
        <w:tc>
          <w:tcPr>
            <w:tcW w:w="1140" w:type="dxa"/>
            <w:shd w:val="clear" w:color="auto" w:fill="auto"/>
            <w:tcMar>
              <w:left w:w="28" w:type="dxa"/>
              <w:right w:w="28" w:type="dxa"/>
            </w:tcMar>
            <w:vAlign w:val="center"/>
            <w:hideMark/>
          </w:tcPr>
          <w:p w14:paraId="7FB98723" w14:textId="77777777" w:rsidR="005642C4" w:rsidRPr="005642C4" w:rsidRDefault="005642C4" w:rsidP="005642C4">
            <w:pPr>
              <w:jc w:val="center"/>
              <w:rPr>
                <w:sz w:val="22"/>
                <w:szCs w:val="22"/>
              </w:rPr>
            </w:pPr>
            <w:r w:rsidRPr="005642C4">
              <w:rPr>
                <w:sz w:val="22"/>
                <w:szCs w:val="22"/>
              </w:rPr>
              <w:t>191,58</w:t>
            </w:r>
          </w:p>
        </w:tc>
      </w:tr>
      <w:tr w:rsidR="005642C4" w:rsidRPr="005642C4" w14:paraId="10017283" w14:textId="77777777" w:rsidTr="00A25E52">
        <w:trPr>
          <w:trHeight w:val="284"/>
        </w:trPr>
        <w:tc>
          <w:tcPr>
            <w:tcW w:w="659" w:type="dxa"/>
            <w:vMerge w:val="restart"/>
            <w:shd w:val="clear" w:color="auto" w:fill="auto"/>
            <w:tcMar>
              <w:left w:w="28" w:type="dxa"/>
              <w:right w:w="28" w:type="dxa"/>
            </w:tcMar>
            <w:vAlign w:val="center"/>
            <w:hideMark/>
          </w:tcPr>
          <w:p w14:paraId="1DB14CD8" w14:textId="77777777" w:rsidR="005642C4" w:rsidRPr="005642C4" w:rsidRDefault="005642C4" w:rsidP="005642C4">
            <w:pPr>
              <w:jc w:val="center"/>
              <w:rPr>
                <w:szCs w:val="20"/>
              </w:rPr>
            </w:pPr>
            <w:r w:rsidRPr="005642C4">
              <w:rPr>
                <w:szCs w:val="20"/>
              </w:rPr>
              <w:t>1.3</w:t>
            </w:r>
          </w:p>
        </w:tc>
        <w:tc>
          <w:tcPr>
            <w:tcW w:w="4636" w:type="dxa"/>
            <w:shd w:val="clear" w:color="auto" w:fill="auto"/>
            <w:tcMar>
              <w:left w:w="28" w:type="dxa"/>
              <w:right w:w="28" w:type="dxa"/>
            </w:tcMar>
            <w:vAlign w:val="center"/>
            <w:hideMark/>
          </w:tcPr>
          <w:p w14:paraId="35DDCD0A" w14:textId="77777777" w:rsidR="005642C4" w:rsidRPr="005642C4" w:rsidRDefault="005642C4" w:rsidP="005642C4">
            <w:pPr>
              <w:rPr>
                <w:szCs w:val="20"/>
              </w:rPr>
            </w:pPr>
            <w:r w:rsidRPr="005642C4">
              <w:rPr>
                <w:szCs w:val="20"/>
              </w:rPr>
              <w:t>отношение потерь и затрат теплоносителя к среднегодовому объему тепловых сетей, %:</w:t>
            </w:r>
          </w:p>
        </w:tc>
        <w:tc>
          <w:tcPr>
            <w:tcW w:w="4560" w:type="dxa"/>
            <w:gridSpan w:val="4"/>
            <w:shd w:val="clear" w:color="auto" w:fill="auto"/>
            <w:tcMar>
              <w:left w:w="28" w:type="dxa"/>
              <w:right w:w="28" w:type="dxa"/>
            </w:tcMar>
            <w:vAlign w:val="center"/>
            <w:hideMark/>
          </w:tcPr>
          <w:p w14:paraId="190FD8EB" w14:textId="77777777" w:rsidR="005642C4" w:rsidRPr="005642C4" w:rsidRDefault="005642C4" w:rsidP="005642C4">
            <w:pPr>
              <w:jc w:val="center"/>
              <w:rPr>
                <w:sz w:val="22"/>
                <w:szCs w:val="22"/>
              </w:rPr>
            </w:pPr>
            <w:r w:rsidRPr="005642C4">
              <w:rPr>
                <w:sz w:val="22"/>
                <w:szCs w:val="22"/>
              </w:rPr>
              <w:t> </w:t>
            </w:r>
          </w:p>
        </w:tc>
      </w:tr>
      <w:tr w:rsidR="005642C4" w:rsidRPr="005642C4" w14:paraId="1026BD57" w14:textId="77777777" w:rsidTr="00A25E52">
        <w:trPr>
          <w:trHeight w:val="284"/>
        </w:trPr>
        <w:tc>
          <w:tcPr>
            <w:tcW w:w="659" w:type="dxa"/>
            <w:vMerge/>
            <w:tcMar>
              <w:left w:w="28" w:type="dxa"/>
              <w:right w:w="28" w:type="dxa"/>
            </w:tcMar>
            <w:vAlign w:val="center"/>
            <w:hideMark/>
          </w:tcPr>
          <w:p w14:paraId="2292B57A" w14:textId="77777777" w:rsidR="005642C4" w:rsidRPr="005642C4" w:rsidRDefault="005642C4" w:rsidP="005642C4">
            <w:pPr>
              <w:rPr>
                <w:szCs w:val="20"/>
              </w:rPr>
            </w:pPr>
          </w:p>
        </w:tc>
        <w:tc>
          <w:tcPr>
            <w:tcW w:w="4636" w:type="dxa"/>
            <w:shd w:val="clear" w:color="auto" w:fill="auto"/>
            <w:tcMar>
              <w:left w:w="28" w:type="dxa"/>
              <w:right w:w="28" w:type="dxa"/>
            </w:tcMar>
            <w:vAlign w:val="center"/>
            <w:hideMark/>
          </w:tcPr>
          <w:p w14:paraId="7148D166" w14:textId="77777777" w:rsidR="005642C4" w:rsidRPr="005642C4" w:rsidRDefault="005642C4" w:rsidP="005642C4">
            <w:pPr>
              <w:rPr>
                <w:szCs w:val="20"/>
              </w:rPr>
            </w:pPr>
            <w:r w:rsidRPr="005642C4">
              <w:rPr>
                <w:szCs w:val="20"/>
              </w:rPr>
              <w:t>·</w:t>
            </w:r>
            <w:r w:rsidRPr="005642C4">
              <w:rPr>
                <w:sz w:val="14"/>
                <w:szCs w:val="14"/>
              </w:rPr>
              <w:t xml:space="preserve">       </w:t>
            </w:r>
            <w:r w:rsidRPr="005642C4">
              <w:rPr>
                <w:i/>
                <w:iCs/>
                <w:szCs w:val="20"/>
              </w:rPr>
              <w:t xml:space="preserve">пар </w:t>
            </w:r>
          </w:p>
        </w:tc>
        <w:tc>
          <w:tcPr>
            <w:tcW w:w="1120" w:type="dxa"/>
            <w:shd w:val="clear" w:color="auto" w:fill="auto"/>
            <w:tcMar>
              <w:left w:w="28" w:type="dxa"/>
              <w:right w:w="28" w:type="dxa"/>
            </w:tcMar>
            <w:vAlign w:val="center"/>
            <w:hideMark/>
          </w:tcPr>
          <w:p w14:paraId="11962C38" w14:textId="77777777" w:rsidR="005642C4" w:rsidRPr="005642C4" w:rsidRDefault="005642C4" w:rsidP="005642C4">
            <w:pPr>
              <w:jc w:val="center"/>
              <w:rPr>
                <w:sz w:val="22"/>
                <w:szCs w:val="22"/>
              </w:rPr>
            </w:pPr>
            <w:r w:rsidRPr="005642C4">
              <w:rPr>
                <w:sz w:val="22"/>
                <w:szCs w:val="22"/>
              </w:rPr>
              <w:t> </w:t>
            </w:r>
          </w:p>
        </w:tc>
        <w:tc>
          <w:tcPr>
            <w:tcW w:w="1120" w:type="dxa"/>
            <w:shd w:val="clear" w:color="auto" w:fill="auto"/>
            <w:tcMar>
              <w:left w:w="28" w:type="dxa"/>
              <w:right w:w="28" w:type="dxa"/>
            </w:tcMar>
            <w:vAlign w:val="center"/>
            <w:hideMark/>
          </w:tcPr>
          <w:p w14:paraId="492B250E" w14:textId="77777777" w:rsidR="005642C4" w:rsidRPr="005642C4" w:rsidRDefault="005642C4" w:rsidP="005642C4">
            <w:pPr>
              <w:jc w:val="center"/>
              <w:rPr>
                <w:sz w:val="22"/>
                <w:szCs w:val="22"/>
              </w:rPr>
            </w:pPr>
            <w:r w:rsidRPr="005642C4">
              <w:rPr>
                <w:sz w:val="22"/>
                <w:szCs w:val="22"/>
              </w:rPr>
              <w:t> </w:t>
            </w:r>
          </w:p>
        </w:tc>
        <w:tc>
          <w:tcPr>
            <w:tcW w:w="1180" w:type="dxa"/>
            <w:shd w:val="clear" w:color="auto" w:fill="auto"/>
            <w:tcMar>
              <w:left w:w="28" w:type="dxa"/>
              <w:right w:w="28" w:type="dxa"/>
            </w:tcMar>
            <w:vAlign w:val="center"/>
            <w:hideMark/>
          </w:tcPr>
          <w:p w14:paraId="17395338" w14:textId="77777777" w:rsidR="005642C4" w:rsidRPr="005642C4" w:rsidRDefault="005642C4" w:rsidP="005642C4">
            <w:pPr>
              <w:jc w:val="center"/>
              <w:rPr>
                <w:sz w:val="22"/>
                <w:szCs w:val="22"/>
              </w:rPr>
            </w:pPr>
            <w:r w:rsidRPr="005642C4">
              <w:rPr>
                <w:sz w:val="22"/>
                <w:szCs w:val="22"/>
              </w:rPr>
              <w:t> </w:t>
            </w:r>
          </w:p>
        </w:tc>
        <w:tc>
          <w:tcPr>
            <w:tcW w:w="1140" w:type="dxa"/>
            <w:shd w:val="clear" w:color="auto" w:fill="auto"/>
            <w:tcMar>
              <w:left w:w="28" w:type="dxa"/>
              <w:right w:w="28" w:type="dxa"/>
            </w:tcMar>
            <w:vAlign w:val="center"/>
            <w:hideMark/>
          </w:tcPr>
          <w:p w14:paraId="0D3A499D" w14:textId="77777777" w:rsidR="005642C4" w:rsidRPr="005642C4" w:rsidRDefault="005642C4" w:rsidP="005642C4">
            <w:pPr>
              <w:jc w:val="center"/>
              <w:rPr>
                <w:sz w:val="22"/>
                <w:szCs w:val="22"/>
              </w:rPr>
            </w:pPr>
            <w:r w:rsidRPr="005642C4">
              <w:rPr>
                <w:sz w:val="22"/>
                <w:szCs w:val="22"/>
              </w:rPr>
              <w:t> </w:t>
            </w:r>
          </w:p>
        </w:tc>
      </w:tr>
      <w:tr w:rsidR="005642C4" w:rsidRPr="005642C4" w14:paraId="5DF0B962" w14:textId="77777777" w:rsidTr="00A25E52">
        <w:trPr>
          <w:trHeight w:val="284"/>
        </w:trPr>
        <w:tc>
          <w:tcPr>
            <w:tcW w:w="659" w:type="dxa"/>
            <w:vMerge/>
            <w:tcMar>
              <w:left w:w="28" w:type="dxa"/>
              <w:right w:w="28" w:type="dxa"/>
            </w:tcMar>
            <w:vAlign w:val="center"/>
            <w:hideMark/>
          </w:tcPr>
          <w:p w14:paraId="393A7A03" w14:textId="77777777" w:rsidR="005642C4" w:rsidRPr="005642C4" w:rsidRDefault="005642C4" w:rsidP="005642C4">
            <w:pPr>
              <w:rPr>
                <w:szCs w:val="20"/>
              </w:rPr>
            </w:pPr>
          </w:p>
        </w:tc>
        <w:tc>
          <w:tcPr>
            <w:tcW w:w="4636" w:type="dxa"/>
            <w:shd w:val="clear" w:color="auto" w:fill="auto"/>
            <w:tcMar>
              <w:left w:w="28" w:type="dxa"/>
              <w:right w:w="28" w:type="dxa"/>
            </w:tcMar>
            <w:vAlign w:val="center"/>
            <w:hideMark/>
          </w:tcPr>
          <w:p w14:paraId="1367A2E7" w14:textId="77777777" w:rsidR="005642C4" w:rsidRPr="005642C4" w:rsidRDefault="005642C4" w:rsidP="005642C4">
            <w:pPr>
              <w:rPr>
                <w:szCs w:val="20"/>
              </w:rPr>
            </w:pPr>
            <w:r w:rsidRPr="005642C4">
              <w:rPr>
                <w:szCs w:val="20"/>
              </w:rPr>
              <w:t>·</w:t>
            </w:r>
            <w:r w:rsidRPr="005642C4">
              <w:rPr>
                <w:sz w:val="14"/>
                <w:szCs w:val="14"/>
              </w:rPr>
              <w:t xml:space="preserve">       </w:t>
            </w:r>
            <w:r w:rsidRPr="005642C4">
              <w:rPr>
                <w:i/>
                <w:iCs/>
                <w:szCs w:val="20"/>
              </w:rPr>
              <w:t>конденсат</w:t>
            </w:r>
          </w:p>
        </w:tc>
        <w:tc>
          <w:tcPr>
            <w:tcW w:w="1120" w:type="dxa"/>
            <w:shd w:val="clear" w:color="auto" w:fill="auto"/>
            <w:tcMar>
              <w:left w:w="28" w:type="dxa"/>
              <w:right w:w="28" w:type="dxa"/>
            </w:tcMar>
            <w:vAlign w:val="center"/>
            <w:hideMark/>
          </w:tcPr>
          <w:p w14:paraId="09E13B48" w14:textId="77777777" w:rsidR="005642C4" w:rsidRPr="005642C4" w:rsidRDefault="005642C4" w:rsidP="005642C4">
            <w:pPr>
              <w:jc w:val="center"/>
              <w:rPr>
                <w:sz w:val="22"/>
                <w:szCs w:val="22"/>
              </w:rPr>
            </w:pPr>
            <w:r w:rsidRPr="005642C4">
              <w:rPr>
                <w:sz w:val="22"/>
                <w:szCs w:val="22"/>
              </w:rPr>
              <w:t> </w:t>
            </w:r>
          </w:p>
        </w:tc>
        <w:tc>
          <w:tcPr>
            <w:tcW w:w="1120" w:type="dxa"/>
            <w:shd w:val="clear" w:color="auto" w:fill="auto"/>
            <w:tcMar>
              <w:left w:w="28" w:type="dxa"/>
              <w:right w:w="28" w:type="dxa"/>
            </w:tcMar>
            <w:vAlign w:val="center"/>
            <w:hideMark/>
          </w:tcPr>
          <w:p w14:paraId="20ABF7F3" w14:textId="77777777" w:rsidR="005642C4" w:rsidRPr="005642C4" w:rsidRDefault="005642C4" w:rsidP="005642C4">
            <w:pPr>
              <w:jc w:val="center"/>
              <w:rPr>
                <w:sz w:val="22"/>
                <w:szCs w:val="22"/>
              </w:rPr>
            </w:pPr>
            <w:r w:rsidRPr="005642C4">
              <w:rPr>
                <w:sz w:val="22"/>
                <w:szCs w:val="22"/>
              </w:rPr>
              <w:t> </w:t>
            </w:r>
          </w:p>
        </w:tc>
        <w:tc>
          <w:tcPr>
            <w:tcW w:w="1180" w:type="dxa"/>
            <w:shd w:val="clear" w:color="auto" w:fill="auto"/>
            <w:tcMar>
              <w:left w:w="28" w:type="dxa"/>
              <w:right w:w="28" w:type="dxa"/>
            </w:tcMar>
            <w:vAlign w:val="center"/>
            <w:hideMark/>
          </w:tcPr>
          <w:p w14:paraId="0053E100" w14:textId="77777777" w:rsidR="005642C4" w:rsidRPr="005642C4" w:rsidRDefault="005642C4" w:rsidP="005642C4">
            <w:pPr>
              <w:jc w:val="center"/>
              <w:rPr>
                <w:sz w:val="22"/>
                <w:szCs w:val="22"/>
              </w:rPr>
            </w:pPr>
            <w:r w:rsidRPr="005642C4">
              <w:rPr>
                <w:sz w:val="22"/>
                <w:szCs w:val="22"/>
              </w:rPr>
              <w:t> </w:t>
            </w:r>
          </w:p>
        </w:tc>
        <w:tc>
          <w:tcPr>
            <w:tcW w:w="1140" w:type="dxa"/>
            <w:shd w:val="clear" w:color="auto" w:fill="auto"/>
            <w:tcMar>
              <w:left w:w="28" w:type="dxa"/>
              <w:right w:w="28" w:type="dxa"/>
            </w:tcMar>
            <w:vAlign w:val="center"/>
            <w:hideMark/>
          </w:tcPr>
          <w:p w14:paraId="2CEB6790" w14:textId="77777777" w:rsidR="005642C4" w:rsidRPr="005642C4" w:rsidRDefault="005642C4" w:rsidP="005642C4">
            <w:pPr>
              <w:jc w:val="center"/>
              <w:rPr>
                <w:sz w:val="22"/>
                <w:szCs w:val="22"/>
              </w:rPr>
            </w:pPr>
            <w:r w:rsidRPr="005642C4">
              <w:rPr>
                <w:sz w:val="22"/>
                <w:szCs w:val="22"/>
              </w:rPr>
              <w:t> </w:t>
            </w:r>
          </w:p>
        </w:tc>
      </w:tr>
      <w:tr w:rsidR="005642C4" w:rsidRPr="005642C4" w14:paraId="386F943C" w14:textId="77777777" w:rsidTr="00A25E52">
        <w:trPr>
          <w:trHeight w:val="284"/>
        </w:trPr>
        <w:tc>
          <w:tcPr>
            <w:tcW w:w="659" w:type="dxa"/>
            <w:vMerge/>
            <w:tcMar>
              <w:left w:w="28" w:type="dxa"/>
              <w:right w:w="28" w:type="dxa"/>
            </w:tcMar>
            <w:vAlign w:val="center"/>
            <w:hideMark/>
          </w:tcPr>
          <w:p w14:paraId="7704C40F" w14:textId="77777777" w:rsidR="005642C4" w:rsidRPr="005642C4" w:rsidRDefault="005642C4" w:rsidP="005642C4">
            <w:pPr>
              <w:rPr>
                <w:szCs w:val="20"/>
              </w:rPr>
            </w:pPr>
          </w:p>
        </w:tc>
        <w:tc>
          <w:tcPr>
            <w:tcW w:w="4636" w:type="dxa"/>
            <w:shd w:val="clear" w:color="auto" w:fill="auto"/>
            <w:tcMar>
              <w:left w:w="28" w:type="dxa"/>
              <w:right w:w="28" w:type="dxa"/>
            </w:tcMar>
            <w:vAlign w:val="center"/>
            <w:hideMark/>
          </w:tcPr>
          <w:p w14:paraId="0CE25D07" w14:textId="77777777" w:rsidR="005642C4" w:rsidRPr="005642C4" w:rsidRDefault="005642C4" w:rsidP="005642C4">
            <w:pPr>
              <w:rPr>
                <w:szCs w:val="20"/>
              </w:rPr>
            </w:pPr>
            <w:r w:rsidRPr="005642C4">
              <w:rPr>
                <w:szCs w:val="20"/>
              </w:rPr>
              <w:t>·</w:t>
            </w:r>
            <w:r w:rsidRPr="005642C4">
              <w:rPr>
                <w:sz w:val="14"/>
                <w:szCs w:val="14"/>
              </w:rPr>
              <w:t xml:space="preserve">       </w:t>
            </w:r>
            <w:r w:rsidRPr="005642C4">
              <w:rPr>
                <w:i/>
                <w:iCs/>
                <w:szCs w:val="20"/>
              </w:rPr>
              <w:t>вода</w:t>
            </w:r>
          </w:p>
        </w:tc>
        <w:tc>
          <w:tcPr>
            <w:tcW w:w="1120" w:type="dxa"/>
            <w:shd w:val="clear" w:color="auto" w:fill="auto"/>
            <w:tcMar>
              <w:left w:w="28" w:type="dxa"/>
              <w:right w:w="28" w:type="dxa"/>
            </w:tcMar>
            <w:vAlign w:val="center"/>
            <w:hideMark/>
          </w:tcPr>
          <w:p w14:paraId="63178678" w14:textId="77777777" w:rsidR="005642C4" w:rsidRPr="005642C4" w:rsidRDefault="005642C4" w:rsidP="005642C4">
            <w:pPr>
              <w:jc w:val="center"/>
              <w:rPr>
                <w:sz w:val="22"/>
                <w:szCs w:val="22"/>
              </w:rPr>
            </w:pPr>
            <w:r w:rsidRPr="005642C4">
              <w:rPr>
                <w:sz w:val="22"/>
                <w:szCs w:val="22"/>
              </w:rPr>
              <w:t>1917,70%</w:t>
            </w:r>
          </w:p>
        </w:tc>
        <w:tc>
          <w:tcPr>
            <w:tcW w:w="1120" w:type="dxa"/>
            <w:shd w:val="clear" w:color="auto" w:fill="auto"/>
            <w:tcMar>
              <w:left w:w="28" w:type="dxa"/>
              <w:right w:w="28" w:type="dxa"/>
            </w:tcMar>
            <w:vAlign w:val="center"/>
            <w:hideMark/>
          </w:tcPr>
          <w:p w14:paraId="188E9AE3" w14:textId="77777777" w:rsidR="005642C4" w:rsidRPr="005642C4" w:rsidRDefault="005642C4" w:rsidP="005642C4">
            <w:pPr>
              <w:jc w:val="center"/>
              <w:rPr>
                <w:sz w:val="22"/>
                <w:szCs w:val="22"/>
              </w:rPr>
            </w:pPr>
            <w:r w:rsidRPr="005642C4">
              <w:rPr>
                <w:sz w:val="22"/>
                <w:szCs w:val="22"/>
              </w:rPr>
              <w:t>1731,10%</w:t>
            </w:r>
          </w:p>
        </w:tc>
        <w:tc>
          <w:tcPr>
            <w:tcW w:w="1180" w:type="dxa"/>
            <w:shd w:val="clear" w:color="auto" w:fill="auto"/>
            <w:tcMar>
              <w:left w:w="28" w:type="dxa"/>
              <w:right w:w="28" w:type="dxa"/>
            </w:tcMar>
            <w:vAlign w:val="center"/>
            <w:hideMark/>
          </w:tcPr>
          <w:p w14:paraId="31D8C285" w14:textId="77777777" w:rsidR="005642C4" w:rsidRPr="005642C4" w:rsidRDefault="005642C4" w:rsidP="005642C4">
            <w:pPr>
              <w:jc w:val="center"/>
              <w:rPr>
                <w:sz w:val="22"/>
                <w:szCs w:val="22"/>
              </w:rPr>
            </w:pPr>
            <w:r w:rsidRPr="005642C4">
              <w:rPr>
                <w:sz w:val="22"/>
                <w:szCs w:val="22"/>
              </w:rPr>
              <w:t>1731,10%</w:t>
            </w:r>
          </w:p>
        </w:tc>
        <w:tc>
          <w:tcPr>
            <w:tcW w:w="1140" w:type="dxa"/>
            <w:shd w:val="clear" w:color="auto" w:fill="auto"/>
            <w:tcMar>
              <w:left w:w="28" w:type="dxa"/>
              <w:right w:w="28" w:type="dxa"/>
            </w:tcMar>
            <w:vAlign w:val="center"/>
            <w:hideMark/>
          </w:tcPr>
          <w:p w14:paraId="63AB29CD" w14:textId="77777777" w:rsidR="005642C4" w:rsidRPr="005642C4" w:rsidRDefault="005642C4" w:rsidP="005642C4">
            <w:pPr>
              <w:jc w:val="center"/>
              <w:rPr>
                <w:sz w:val="22"/>
                <w:szCs w:val="22"/>
              </w:rPr>
            </w:pPr>
            <w:r w:rsidRPr="005642C4">
              <w:rPr>
                <w:sz w:val="22"/>
                <w:szCs w:val="22"/>
              </w:rPr>
              <w:t>1602,00%</w:t>
            </w:r>
          </w:p>
        </w:tc>
      </w:tr>
      <w:tr w:rsidR="005642C4" w:rsidRPr="005642C4" w14:paraId="0689634A" w14:textId="77777777" w:rsidTr="00A25E52">
        <w:trPr>
          <w:trHeight w:val="284"/>
        </w:trPr>
        <w:tc>
          <w:tcPr>
            <w:tcW w:w="659" w:type="dxa"/>
            <w:vMerge w:val="restart"/>
            <w:shd w:val="clear" w:color="auto" w:fill="auto"/>
            <w:tcMar>
              <w:left w:w="28" w:type="dxa"/>
              <w:right w:w="28" w:type="dxa"/>
            </w:tcMar>
            <w:vAlign w:val="center"/>
            <w:hideMark/>
          </w:tcPr>
          <w:p w14:paraId="2B9697D1" w14:textId="77777777" w:rsidR="005642C4" w:rsidRPr="005642C4" w:rsidRDefault="005642C4" w:rsidP="005642C4">
            <w:pPr>
              <w:jc w:val="center"/>
              <w:rPr>
                <w:szCs w:val="20"/>
              </w:rPr>
            </w:pPr>
            <w:r w:rsidRPr="005642C4">
              <w:rPr>
                <w:szCs w:val="20"/>
              </w:rPr>
              <w:t>1.4</w:t>
            </w:r>
          </w:p>
        </w:tc>
        <w:tc>
          <w:tcPr>
            <w:tcW w:w="4636" w:type="dxa"/>
            <w:shd w:val="clear" w:color="auto" w:fill="auto"/>
            <w:tcMar>
              <w:left w:w="28" w:type="dxa"/>
              <w:right w:w="28" w:type="dxa"/>
            </w:tcMar>
            <w:vAlign w:val="center"/>
            <w:hideMark/>
          </w:tcPr>
          <w:p w14:paraId="4B4AF47B" w14:textId="77777777" w:rsidR="005642C4" w:rsidRPr="005642C4" w:rsidRDefault="005642C4" w:rsidP="005642C4">
            <w:pPr>
              <w:rPr>
                <w:szCs w:val="20"/>
              </w:rPr>
            </w:pPr>
            <w:r w:rsidRPr="005642C4">
              <w:rPr>
                <w:szCs w:val="20"/>
              </w:rPr>
              <w:t>отношение потерь и затрат теплоносителя к среднегодовому объему тепловых сетей, %/час (п.1.3:8 760):</w:t>
            </w:r>
          </w:p>
        </w:tc>
        <w:tc>
          <w:tcPr>
            <w:tcW w:w="1120" w:type="dxa"/>
            <w:shd w:val="clear" w:color="auto" w:fill="auto"/>
            <w:tcMar>
              <w:left w:w="28" w:type="dxa"/>
              <w:right w:w="28" w:type="dxa"/>
            </w:tcMar>
            <w:vAlign w:val="center"/>
            <w:hideMark/>
          </w:tcPr>
          <w:p w14:paraId="1591FE6F" w14:textId="77777777" w:rsidR="005642C4" w:rsidRPr="005642C4" w:rsidRDefault="005642C4" w:rsidP="005642C4">
            <w:pPr>
              <w:jc w:val="center"/>
              <w:rPr>
                <w:sz w:val="22"/>
                <w:szCs w:val="22"/>
              </w:rPr>
            </w:pPr>
            <w:r w:rsidRPr="005642C4">
              <w:rPr>
                <w:sz w:val="22"/>
                <w:szCs w:val="22"/>
              </w:rPr>
              <w:t> </w:t>
            </w:r>
          </w:p>
        </w:tc>
        <w:tc>
          <w:tcPr>
            <w:tcW w:w="1120" w:type="dxa"/>
            <w:shd w:val="clear" w:color="auto" w:fill="auto"/>
            <w:tcMar>
              <w:left w:w="28" w:type="dxa"/>
              <w:right w:w="28" w:type="dxa"/>
            </w:tcMar>
            <w:vAlign w:val="center"/>
            <w:hideMark/>
          </w:tcPr>
          <w:p w14:paraId="1CDAA372" w14:textId="77777777" w:rsidR="005642C4" w:rsidRPr="005642C4" w:rsidRDefault="005642C4" w:rsidP="005642C4">
            <w:pPr>
              <w:jc w:val="center"/>
              <w:rPr>
                <w:sz w:val="22"/>
                <w:szCs w:val="22"/>
              </w:rPr>
            </w:pPr>
            <w:r w:rsidRPr="005642C4">
              <w:rPr>
                <w:sz w:val="22"/>
                <w:szCs w:val="22"/>
              </w:rPr>
              <w:t> </w:t>
            </w:r>
          </w:p>
        </w:tc>
        <w:tc>
          <w:tcPr>
            <w:tcW w:w="1180" w:type="dxa"/>
            <w:shd w:val="clear" w:color="auto" w:fill="auto"/>
            <w:tcMar>
              <w:left w:w="28" w:type="dxa"/>
              <w:right w:w="28" w:type="dxa"/>
            </w:tcMar>
            <w:vAlign w:val="center"/>
            <w:hideMark/>
          </w:tcPr>
          <w:p w14:paraId="0ABD0BF5" w14:textId="77777777" w:rsidR="005642C4" w:rsidRPr="005642C4" w:rsidRDefault="005642C4" w:rsidP="005642C4">
            <w:pPr>
              <w:jc w:val="center"/>
              <w:rPr>
                <w:sz w:val="22"/>
                <w:szCs w:val="22"/>
              </w:rPr>
            </w:pPr>
            <w:r w:rsidRPr="005642C4">
              <w:rPr>
                <w:sz w:val="22"/>
                <w:szCs w:val="22"/>
              </w:rPr>
              <w:t> </w:t>
            </w:r>
          </w:p>
        </w:tc>
        <w:tc>
          <w:tcPr>
            <w:tcW w:w="1140" w:type="dxa"/>
            <w:shd w:val="clear" w:color="auto" w:fill="auto"/>
            <w:tcMar>
              <w:left w:w="28" w:type="dxa"/>
              <w:right w:w="28" w:type="dxa"/>
            </w:tcMar>
            <w:vAlign w:val="center"/>
            <w:hideMark/>
          </w:tcPr>
          <w:p w14:paraId="11806AAF" w14:textId="77777777" w:rsidR="005642C4" w:rsidRPr="005642C4" w:rsidRDefault="005642C4" w:rsidP="005642C4">
            <w:pPr>
              <w:jc w:val="center"/>
              <w:rPr>
                <w:sz w:val="22"/>
                <w:szCs w:val="22"/>
              </w:rPr>
            </w:pPr>
            <w:r w:rsidRPr="005642C4">
              <w:rPr>
                <w:sz w:val="22"/>
                <w:szCs w:val="22"/>
              </w:rPr>
              <w:t> </w:t>
            </w:r>
          </w:p>
        </w:tc>
      </w:tr>
      <w:tr w:rsidR="005642C4" w:rsidRPr="005642C4" w14:paraId="3BEB1354" w14:textId="77777777" w:rsidTr="00A25E52">
        <w:trPr>
          <w:trHeight w:val="284"/>
        </w:trPr>
        <w:tc>
          <w:tcPr>
            <w:tcW w:w="659" w:type="dxa"/>
            <w:vMerge/>
            <w:tcMar>
              <w:left w:w="28" w:type="dxa"/>
              <w:right w:w="28" w:type="dxa"/>
            </w:tcMar>
            <w:vAlign w:val="center"/>
            <w:hideMark/>
          </w:tcPr>
          <w:p w14:paraId="5FB2CBB2" w14:textId="77777777" w:rsidR="005642C4" w:rsidRPr="005642C4" w:rsidRDefault="005642C4" w:rsidP="005642C4">
            <w:pPr>
              <w:rPr>
                <w:szCs w:val="20"/>
              </w:rPr>
            </w:pPr>
          </w:p>
        </w:tc>
        <w:tc>
          <w:tcPr>
            <w:tcW w:w="4636" w:type="dxa"/>
            <w:shd w:val="clear" w:color="auto" w:fill="auto"/>
            <w:tcMar>
              <w:left w:w="28" w:type="dxa"/>
              <w:right w:w="28" w:type="dxa"/>
            </w:tcMar>
            <w:vAlign w:val="center"/>
            <w:hideMark/>
          </w:tcPr>
          <w:p w14:paraId="693D663F" w14:textId="77777777" w:rsidR="005642C4" w:rsidRPr="005642C4" w:rsidRDefault="005642C4" w:rsidP="005642C4">
            <w:pPr>
              <w:rPr>
                <w:szCs w:val="20"/>
              </w:rPr>
            </w:pPr>
            <w:r w:rsidRPr="005642C4">
              <w:rPr>
                <w:szCs w:val="20"/>
              </w:rPr>
              <w:t>·</w:t>
            </w:r>
            <w:r w:rsidRPr="005642C4">
              <w:rPr>
                <w:sz w:val="14"/>
                <w:szCs w:val="14"/>
              </w:rPr>
              <w:t xml:space="preserve">       </w:t>
            </w:r>
            <w:r w:rsidRPr="005642C4">
              <w:rPr>
                <w:i/>
                <w:iCs/>
                <w:szCs w:val="20"/>
              </w:rPr>
              <w:t>пар</w:t>
            </w:r>
          </w:p>
        </w:tc>
        <w:tc>
          <w:tcPr>
            <w:tcW w:w="1120" w:type="dxa"/>
            <w:shd w:val="clear" w:color="auto" w:fill="auto"/>
            <w:tcMar>
              <w:left w:w="28" w:type="dxa"/>
              <w:right w:w="28" w:type="dxa"/>
            </w:tcMar>
            <w:vAlign w:val="center"/>
            <w:hideMark/>
          </w:tcPr>
          <w:p w14:paraId="73885F04" w14:textId="77777777" w:rsidR="005642C4" w:rsidRPr="005642C4" w:rsidRDefault="005642C4" w:rsidP="005642C4">
            <w:pPr>
              <w:jc w:val="center"/>
              <w:rPr>
                <w:sz w:val="22"/>
                <w:szCs w:val="22"/>
              </w:rPr>
            </w:pPr>
            <w:r w:rsidRPr="005642C4">
              <w:rPr>
                <w:sz w:val="22"/>
                <w:szCs w:val="22"/>
              </w:rPr>
              <w:t> </w:t>
            </w:r>
          </w:p>
        </w:tc>
        <w:tc>
          <w:tcPr>
            <w:tcW w:w="1120" w:type="dxa"/>
            <w:shd w:val="clear" w:color="auto" w:fill="auto"/>
            <w:tcMar>
              <w:left w:w="28" w:type="dxa"/>
              <w:right w:w="28" w:type="dxa"/>
            </w:tcMar>
            <w:vAlign w:val="center"/>
            <w:hideMark/>
          </w:tcPr>
          <w:p w14:paraId="51B21E61" w14:textId="77777777" w:rsidR="005642C4" w:rsidRPr="005642C4" w:rsidRDefault="005642C4" w:rsidP="005642C4">
            <w:pPr>
              <w:jc w:val="center"/>
              <w:rPr>
                <w:sz w:val="22"/>
                <w:szCs w:val="22"/>
              </w:rPr>
            </w:pPr>
            <w:r w:rsidRPr="005642C4">
              <w:rPr>
                <w:sz w:val="22"/>
                <w:szCs w:val="22"/>
              </w:rPr>
              <w:t> </w:t>
            </w:r>
          </w:p>
        </w:tc>
        <w:tc>
          <w:tcPr>
            <w:tcW w:w="1180" w:type="dxa"/>
            <w:shd w:val="clear" w:color="auto" w:fill="auto"/>
            <w:tcMar>
              <w:left w:w="28" w:type="dxa"/>
              <w:right w:w="28" w:type="dxa"/>
            </w:tcMar>
            <w:vAlign w:val="center"/>
            <w:hideMark/>
          </w:tcPr>
          <w:p w14:paraId="394447E1" w14:textId="77777777" w:rsidR="005642C4" w:rsidRPr="005642C4" w:rsidRDefault="005642C4" w:rsidP="005642C4">
            <w:pPr>
              <w:jc w:val="center"/>
              <w:rPr>
                <w:sz w:val="22"/>
                <w:szCs w:val="22"/>
              </w:rPr>
            </w:pPr>
            <w:r w:rsidRPr="005642C4">
              <w:rPr>
                <w:sz w:val="22"/>
                <w:szCs w:val="22"/>
              </w:rPr>
              <w:t> </w:t>
            </w:r>
          </w:p>
        </w:tc>
        <w:tc>
          <w:tcPr>
            <w:tcW w:w="1140" w:type="dxa"/>
            <w:shd w:val="clear" w:color="auto" w:fill="auto"/>
            <w:tcMar>
              <w:left w:w="28" w:type="dxa"/>
              <w:right w:w="28" w:type="dxa"/>
            </w:tcMar>
            <w:vAlign w:val="center"/>
            <w:hideMark/>
          </w:tcPr>
          <w:p w14:paraId="0B865803" w14:textId="77777777" w:rsidR="005642C4" w:rsidRPr="005642C4" w:rsidRDefault="005642C4" w:rsidP="005642C4">
            <w:pPr>
              <w:jc w:val="center"/>
              <w:rPr>
                <w:sz w:val="22"/>
                <w:szCs w:val="22"/>
              </w:rPr>
            </w:pPr>
            <w:r w:rsidRPr="005642C4">
              <w:rPr>
                <w:sz w:val="22"/>
                <w:szCs w:val="22"/>
              </w:rPr>
              <w:t> </w:t>
            </w:r>
          </w:p>
        </w:tc>
      </w:tr>
      <w:tr w:rsidR="005642C4" w:rsidRPr="005642C4" w14:paraId="5F977BFB" w14:textId="77777777" w:rsidTr="00A25E52">
        <w:trPr>
          <w:trHeight w:val="284"/>
        </w:trPr>
        <w:tc>
          <w:tcPr>
            <w:tcW w:w="659" w:type="dxa"/>
            <w:vMerge/>
            <w:tcMar>
              <w:left w:w="28" w:type="dxa"/>
              <w:right w:w="28" w:type="dxa"/>
            </w:tcMar>
            <w:vAlign w:val="center"/>
            <w:hideMark/>
          </w:tcPr>
          <w:p w14:paraId="445145BF" w14:textId="77777777" w:rsidR="005642C4" w:rsidRPr="005642C4" w:rsidRDefault="005642C4" w:rsidP="005642C4">
            <w:pPr>
              <w:rPr>
                <w:szCs w:val="20"/>
              </w:rPr>
            </w:pPr>
          </w:p>
        </w:tc>
        <w:tc>
          <w:tcPr>
            <w:tcW w:w="4636" w:type="dxa"/>
            <w:shd w:val="clear" w:color="auto" w:fill="auto"/>
            <w:tcMar>
              <w:left w:w="28" w:type="dxa"/>
              <w:right w:w="28" w:type="dxa"/>
            </w:tcMar>
            <w:vAlign w:val="center"/>
            <w:hideMark/>
          </w:tcPr>
          <w:p w14:paraId="7CED8E1E" w14:textId="77777777" w:rsidR="005642C4" w:rsidRPr="005642C4" w:rsidRDefault="005642C4" w:rsidP="005642C4">
            <w:pPr>
              <w:rPr>
                <w:szCs w:val="20"/>
              </w:rPr>
            </w:pPr>
            <w:r w:rsidRPr="005642C4">
              <w:rPr>
                <w:szCs w:val="20"/>
              </w:rPr>
              <w:t>·</w:t>
            </w:r>
            <w:r w:rsidRPr="005642C4">
              <w:rPr>
                <w:sz w:val="14"/>
                <w:szCs w:val="14"/>
              </w:rPr>
              <w:t xml:space="preserve">     </w:t>
            </w:r>
            <w:r w:rsidRPr="005642C4">
              <w:rPr>
                <w:i/>
                <w:iCs/>
                <w:szCs w:val="20"/>
              </w:rPr>
              <w:t>конденсат</w:t>
            </w:r>
          </w:p>
        </w:tc>
        <w:tc>
          <w:tcPr>
            <w:tcW w:w="1120" w:type="dxa"/>
            <w:shd w:val="clear" w:color="auto" w:fill="auto"/>
            <w:tcMar>
              <w:left w:w="28" w:type="dxa"/>
              <w:right w:w="28" w:type="dxa"/>
            </w:tcMar>
            <w:vAlign w:val="center"/>
            <w:hideMark/>
          </w:tcPr>
          <w:p w14:paraId="40721E04" w14:textId="77777777" w:rsidR="005642C4" w:rsidRPr="005642C4" w:rsidRDefault="005642C4" w:rsidP="005642C4">
            <w:pPr>
              <w:jc w:val="center"/>
              <w:rPr>
                <w:sz w:val="22"/>
                <w:szCs w:val="22"/>
              </w:rPr>
            </w:pPr>
            <w:r w:rsidRPr="005642C4">
              <w:rPr>
                <w:sz w:val="22"/>
                <w:szCs w:val="22"/>
              </w:rPr>
              <w:t> </w:t>
            </w:r>
          </w:p>
        </w:tc>
        <w:tc>
          <w:tcPr>
            <w:tcW w:w="1120" w:type="dxa"/>
            <w:shd w:val="clear" w:color="auto" w:fill="auto"/>
            <w:tcMar>
              <w:left w:w="28" w:type="dxa"/>
              <w:right w:w="28" w:type="dxa"/>
            </w:tcMar>
            <w:vAlign w:val="center"/>
            <w:hideMark/>
          </w:tcPr>
          <w:p w14:paraId="74F668E0" w14:textId="77777777" w:rsidR="005642C4" w:rsidRPr="005642C4" w:rsidRDefault="005642C4" w:rsidP="005642C4">
            <w:pPr>
              <w:jc w:val="center"/>
              <w:rPr>
                <w:sz w:val="22"/>
                <w:szCs w:val="22"/>
              </w:rPr>
            </w:pPr>
            <w:r w:rsidRPr="005642C4">
              <w:rPr>
                <w:sz w:val="22"/>
                <w:szCs w:val="22"/>
              </w:rPr>
              <w:t> </w:t>
            </w:r>
          </w:p>
        </w:tc>
        <w:tc>
          <w:tcPr>
            <w:tcW w:w="1180" w:type="dxa"/>
            <w:shd w:val="clear" w:color="auto" w:fill="auto"/>
            <w:tcMar>
              <w:left w:w="28" w:type="dxa"/>
              <w:right w:w="28" w:type="dxa"/>
            </w:tcMar>
            <w:vAlign w:val="center"/>
            <w:hideMark/>
          </w:tcPr>
          <w:p w14:paraId="2C224905" w14:textId="77777777" w:rsidR="005642C4" w:rsidRPr="005642C4" w:rsidRDefault="005642C4" w:rsidP="005642C4">
            <w:pPr>
              <w:jc w:val="center"/>
              <w:rPr>
                <w:sz w:val="22"/>
                <w:szCs w:val="22"/>
              </w:rPr>
            </w:pPr>
            <w:r w:rsidRPr="005642C4">
              <w:rPr>
                <w:sz w:val="22"/>
                <w:szCs w:val="22"/>
              </w:rPr>
              <w:t> </w:t>
            </w:r>
          </w:p>
        </w:tc>
        <w:tc>
          <w:tcPr>
            <w:tcW w:w="1140" w:type="dxa"/>
            <w:shd w:val="clear" w:color="auto" w:fill="auto"/>
            <w:tcMar>
              <w:left w:w="28" w:type="dxa"/>
              <w:right w:w="28" w:type="dxa"/>
            </w:tcMar>
            <w:vAlign w:val="center"/>
            <w:hideMark/>
          </w:tcPr>
          <w:p w14:paraId="3A58112B" w14:textId="77777777" w:rsidR="005642C4" w:rsidRPr="005642C4" w:rsidRDefault="005642C4" w:rsidP="005642C4">
            <w:pPr>
              <w:jc w:val="center"/>
              <w:rPr>
                <w:sz w:val="22"/>
                <w:szCs w:val="22"/>
              </w:rPr>
            </w:pPr>
            <w:r w:rsidRPr="005642C4">
              <w:rPr>
                <w:sz w:val="22"/>
                <w:szCs w:val="22"/>
              </w:rPr>
              <w:t> </w:t>
            </w:r>
          </w:p>
        </w:tc>
      </w:tr>
      <w:tr w:rsidR="005642C4" w:rsidRPr="005642C4" w14:paraId="34F70C41" w14:textId="77777777" w:rsidTr="00A25E52">
        <w:trPr>
          <w:trHeight w:val="284"/>
        </w:trPr>
        <w:tc>
          <w:tcPr>
            <w:tcW w:w="659" w:type="dxa"/>
            <w:vMerge/>
            <w:tcMar>
              <w:left w:w="28" w:type="dxa"/>
              <w:right w:w="28" w:type="dxa"/>
            </w:tcMar>
            <w:vAlign w:val="center"/>
            <w:hideMark/>
          </w:tcPr>
          <w:p w14:paraId="517C3276" w14:textId="77777777" w:rsidR="005642C4" w:rsidRPr="005642C4" w:rsidRDefault="005642C4" w:rsidP="005642C4">
            <w:pPr>
              <w:rPr>
                <w:szCs w:val="20"/>
              </w:rPr>
            </w:pPr>
          </w:p>
        </w:tc>
        <w:tc>
          <w:tcPr>
            <w:tcW w:w="4636" w:type="dxa"/>
            <w:shd w:val="clear" w:color="auto" w:fill="auto"/>
            <w:tcMar>
              <w:left w:w="28" w:type="dxa"/>
              <w:right w:w="28" w:type="dxa"/>
            </w:tcMar>
            <w:vAlign w:val="center"/>
            <w:hideMark/>
          </w:tcPr>
          <w:p w14:paraId="24A8B063" w14:textId="77777777" w:rsidR="005642C4" w:rsidRPr="005642C4" w:rsidRDefault="005642C4" w:rsidP="005642C4">
            <w:pPr>
              <w:rPr>
                <w:szCs w:val="20"/>
              </w:rPr>
            </w:pPr>
            <w:r w:rsidRPr="005642C4">
              <w:rPr>
                <w:szCs w:val="20"/>
              </w:rPr>
              <w:t>·</w:t>
            </w:r>
            <w:r w:rsidRPr="005642C4">
              <w:rPr>
                <w:sz w:val="14"/>
                <w:szCs w:val="14"/>
              </w:rPr>
              <w:t xml:space="preserve">     </w:t>
            </w:r>
            <w:r w:rsidRPr="005642C4">
              <w:rPr>
                <w:i/>
                <w:iCs/>
                <w:szCs w:val="20"/>
              </w:rPr>
              <w:t>вода</w:t>
            </w:r>
          </w:p>
        </w:tc>
        <w:tc>
          <w:tcPr>
            <w:tcW w:w="1120" w:type="dxa"/>
            <w:shd w:val="clear" w:color="auto" w:fill="auto"/>
            <w:tcMar>
              <w:left w:w="28" w:type="dxa"/>
              <w:right w:w="28" w:type="dxa"/>
            </w:tcMar>
            <w:vAlign w:val="center"/>
            <w:hideMark/>
          </w:tcPr>
          <w:p w14:paraId="76837F6F" w14:textId="77777777" w:rsidR="005642C4" w:rsidRPr="005642C4" w:rsidRDefault="005642C4" w:rsidP="005642C4">
            <w:pPr>
              <w:jc w:val="center"/>
              <w:rPr>
                <w:sz w:val="22"/>
                <w:szCs w:val="22"/>
              </w:rPr>
            </w:pPr>
            <w:r w:rsidRPr="005642C4">
              <w:rPr>
                <w:sz w:val="22"/>
                <w:szCs w:val="22"/>
              </w:rPr>
              <w:t>0,330%</w:t>
            </w:r>
          </w:p>
        </w:tc>
        <w:tc>
          <w:tcPr>
            <w:tcW w:w="1120" w:type="dxa"/>
            <w:shd w:val="clear" w:color="auto" w:fill="auto"/>
            <w:tcMar>
              <w:left w:w="28" w:type="dxa"/>
              <w:right w:w="28" w:type="dxa"/>
            </w:tcMar>
            <w:vAlign w:val="center"/>
            <w:hideMark/>
          </w:tcPr>
          <w:p w14:paraId="2DBCAB61" w14:textId="77777777" w:rsidR="005642C4" w:rsidRPr="005642C4" w:rsidRDefault="005642C4" w:rsidP="005642C4">
            <w:pPr>
              <w:jc w:val="center"/>
              <w:rPr>
                <w:sz w:val="22"/>
                <w:szCs w:val="22"/>
              </w:rPr>
            </w:pPr>
            <w:r w:rsidRPr="005642C4">
              <w:rPr>
                <w:sz w:val="22"/>
                <w:szCs w:val="22"/>
              </w:rPr>
              <w:t>0,298%</w:t>
            </w:r>
          </w:p>
        </w:tc>
        <w:tc>
          <w:tcPr>
            <w:tcW w:w="1180" w:type="dxa"/>
            <w:shd w:val="clear" w:color="auto" w:fill="auto"/>
            <w:tcMar>
              <w:left w:w="28" w:type="dxa"/>
              <w:right w:w="28" w:type="dxa"/>
            </w:tcMar>
            <w:vAlign w:val="center"/>
            <w:hideMark/>
          </w:tcPr>
          <w:p w14:paraId="3A076B00" w14:textId="77777777" w:rsidR="005642C4" w:rsidRPr="005642C4" w:rsidRDefault="005642C4" w:rsidP="005642C4">
            <w:pPr>
              <w:jc w:val="center"/>
              <w:rPr>
                <w:sz w:val="22"/>
                <w:szCs w:val="22"/>
              </w:rPr>
            </w:pPr>
            <w:r w:rsidRPr="005642C4">
              <w:rPr>
                <w:sz w:val="22"/>
                <w:szCs w:val="22"/>
              </w:rPr>
              <w:t>0,298%</w:t>
            </w:r>
          </w:p>
        </w:tc>
        <w:tc>
          <w:tcPr>
            <w:tcW w:w="1140" w:type="dxa"/>
            <w:shd w:val="clear" w:color="auto" w:fill="auto"/>
            <w:tcMar>
              <w:left w:w="28" w:type="dxa"/>
              <w:right w:w="28" w:type="dxa"/>
            </w:tcMar>
            <w:vAlign w:val="center"/>
            <w:hideMark/>
          </w:tcPr>
          <w:p w14:paraId="49A0B2C5" w14:textId="77777777" w:rsidR="005642C4" w:rsidRPr="005642C4" w:rsidRDefault="005642C4" w:rsidP="005642C4">
            <w:pPr>
              <w:jc w:val="center"/>
              <w:rPr>
                <w:sz w:val="22"/>
                <w:szCs w:val="22"/>
              </w:rPr>
            </w:pPr>
            <w:r w:rsidRPr="005642C4">
              <w:rPr>
                <w:sz w:val="22"/>
                <w:szCs w:val="22"/>
              </w:rPr>
              <w:t>0,276%</w:t>
            </w:r>
          </w:p>
        </w:tc>
      </w:tr>
      <w:tr w:rsidR="005642C4" w:rsidRPr="005642C4" w14:paraId="7C659255" w14:textId="77777777" w:rsidTr="00A25E52">
        <w:trPr>
          <w:trHeight w:val="284"/>
        </w:trPr>
        <w:tc>
          <w:tcPr>
            <w:tcW w:w="659" w:type="dxa"/>
            <w:shd w:val="clear" w:color="auto" w:fill="auto"/>
            <w:tcMar>
              <w:left w:w="28" w:type="dxa"/>
              <w:right w:w="28" w:type="dxa"/>
            </w:tcMar>
            <w:vAlign w:val="center"/>
            <w:hideMark/>
          </w:tcPr>
          <w:p w14:paraId="049DE78B" w14:textId="77777777" w:rsidR="005642C4" w:rsidRPr="005642C4" w:rsidRDefault="005642C4" w:rsidP="005642C4">
            <w:pPr>
              <w:jc w:val="center"/>
              <w:rPr>
                <w:szCs w:val="20"/>
              </w:rPr>
            </w:pPr>
            <w:r w:rsidRPr="005642C4">
              <w:rPr>
                <w:szCs w:val="20"/>
              </w:rPr>
              <w:t>2</w:t>
            </w:r>
          </w:p>
        </w:tc>
        <w:tc>
          <w:tcPr>
            <w:tcW w:w="9196" w:type="dxa"/>
            <w:gridSpan w:val="5"/>
            <w:shd w:val="clear" w:color="auto" w:fill="auto"/>
            <w:tcMar>
              <w:left w:w="28" w:type="dxa"/>
              <w:right w:w="28" w:type="dxa"/>
            </w:tcMar>
            <w:vAlign w:val="center"/>
            <w:hideMark/>
          </w:tcPr>
          <w:p w14:paraId="38C86F60" w14:textId="77777777" w:rsidR="005642C4" w:rsidRPr="005642C4" w:rsidRDefault="005642C4" w:rsidP="005642C4">
            <w:pPr>
              <w:jc w:val="center"/>
              <w:rPr>
                <w:b/>
                <w:bCs/>
                <w:szCs w:val="20"/>
              </w:rPr>
            </w:pPr>
            <w:r w:rsidRPr="005642C4">
              <w:rPr>
                <w:b/>
                <w:bCs/>
                <w:szCs w:val="20"/>
              </w:rPr>
              <w:t>т е п л о в а я   э н е р г и я</w:t>
            </w:r>
          </w:p>
        </w:tc>
      </w:tr>
      <w:tr w:rsidR="005642C4" w:rsidRPr="005642C4" w14:paraId="1BA957A3" w14:textId="77777777" w:rsidTr="00A25E52">
        <w:trPr>
          <w:trHeight w:val="284"/>
        </w:trPr>
        <w:tc>
          <w:tcPr>
            <w:tcW w:w="659" w:type="dxa"/>
            <w:vMerge w:val="restart"/>
            <w:shd w:val="clear" w:color="auto" w:fill="auto"/>
            <w:tcMar>
              <w:left w:w="28" w:type="dxa"/>
              <w:right w:w="28" w:type="dxa"/>
            </w:tcMar>
            <w:vAlign w:val="center"/>
            <w:hideMark/>
          </w:tcPr>
          <w:p w14:paraId="5FABCCA0" w14:textId="77777777" w:rsidR="005642C4" w:rsidRPr="005642C4" w:rsidRDefault="005642C4" w:rsidP="005642C4">
            <w:pPr>
              <w:jc w:val="center"/>
              <w:rPr>
                <w:szCs w:val="20"/>
              </w:rPr>
            </w:pPr>
            <w:r w:rsidRPr="005642C4">
              <w:rPr>
                <w:szCs w:val="20"/>
              </w:rPr>
              <w:lastRenderedPageBreak/>
              <w:t>2.1</w:t>
            </w:r>
          </w:p>
        </w:tc>
        <w:tc>
          <w:tcPr>
            <w:tcW w:w="4636" w:type="dxa"/>
            <w:shd w:val="clear" w:color="auto" w:fill="auto"/>
            <w:tcMar>
              <w:left w:w="28" w:type="dxa"/>
              <w:right w:w="28" w:type="dxa"/>
            </w:tcMar>
            <w:vAlign w:val="center"/>
            <w:hideMark/>
          </w:tcPr>
          <w:p w14:paraId="5CD5F8CE" w14:textId="77777777" w:rsidR="005642C4" w:rsidRPr="005642C4" w:rsidRDefault="005642C4" w:rsidP="005642C4">
            <w:pPr>
              <w:rPr>
                <w:szCs w:val="20"/>
              </w:rPr>
            </w:pPr>
            <w:r w:rsidRPr="005642C4">
              <w:rPr>
                <w:szCs w:val="20"/>
              </w:rPr>
              <w:t>потери тепловой энергии, тыс. Гкал:</w:t>
            </w:r>
          </w:p>
        </w:tc>
        <w:tc>
          <w:tcPr>
            <w:tcW w:w="1120" w:type="dxa"/>
            <w:shd w:val="clear" w:color="auto" w:fill="auto"/>
            <w:tcMar>
              <w:left w:w="28" w:type="dxa"/>
              <w:right w:w="28" w:type="dxa"/>
            </w:tcMar>
            <w:vAlign w:val="center"/>
            <w:hideMark/>
          </w:tcPr>
          <w:p w14:paraId="17B6D925" w14:textId="77777777" w:rsidR="005642C4" w:rsidRPr="005642C4" w:rsidRDefault="005642C4" w:rsidP="005642C4">
            <w:pPr>
              <w:jc w:val="center"/>
              <w:rPr>
                <w:sz w:val="22"/>
                <w:szCs w:val="22"/>
              </w:rPr>
            </w:pPr>
            <w:r w:rsidRPr="005642C4">
              <w:rPr>
                <w:sz w:val="22"/>
                <w:szCs w:val="22"/>
              </w:rPr>
              <w:t> </w:t>
            </w:r>
          </w:p>
        </w:tc>
        <w:tc>
          <w:tcPr>
            <w:tcW w:w="1120" w:type="dxa"/>
            <w:shd w:val="clear" w:color="auto" w:fill="auto"/>
            <w:tcMar>
              <w:left w:w="28" w:type="dxa"/>
              <w:right w:w="28" w:type="dxa"/>
            </w:tcMar>
            <w:vAlign w:val="center"/>
            <w:hideMark/>
          </w:tcPr>
          <w:p w14:paraId="5CB51FE7" w14:textId="77777777" w:rsidR="005642C4" w:rsidRPr="005642C4" w:rsidRDefault="005642C4" w:rsidP="005642C4">
            <w:pPr>
              <w:jc w:val="center"/>
              <w:rPr>
                <w:sz w:val="22"/>
                <w:szCs w:val="22"/>
              </w:rPr>
            </w:pPr>
            <w:r w:rsidRPr="005642C4">
              <w:rPr>
                <w:sz w:val="22"/>
                <w:szCs w:val="22"/>
              </w:rPr>
              <w:t> </w:t>
            </w:r>
          </w:p>
        </w:tc>
        <w:tc>
          <w:tcPr>
            <w:tcW w:w="1180" w:type="dxa"/>
            <w:shd w:val="clear" w:color="auto" w:fill="auto"/>
            <w:tcMar>
              <w:left w:w="28" w:type="dxa"/>
              <w:right w:w="28" w:type="dxa"/>
            </w:tcMar>
            <w:vAlign w:val="center"/>
            <w:hideMark/>
          </w:tcPr>
          <w:p w14:paraId="2B95DB5A" w14:textId="77777777" w:rsidR="005642C4" w:rsidRPr="005642C4" w:rsidRDefault="005642C4" w:rsidP="005642C4">
            <w:pPr>
              <w:jc w:val="center"/>
              <w:rPr>
                <w:sz w:val="22"/>
                <w:szCs w:val="22"/>
              </w:rPr>
            </w:pPr>
            <w:r w:rsidRPr="005642C4">
              <w:rPr>
                <w:sz w:val="22"/>
                <w:szCs w:val="22"/>
              </w:rPr>
              <w:t> </w:t>
            </w:r>
          </w:p>
        </w:tc>
        <w:tc>
          <w:tcPr>
            <w:tcW w:w="1140" w:type="dxa"/>
            <w:shd w:val="clear" w:color="auto" w:fill="auto"/>
            <w:tcMar>
              <w:left w:w="28" w:type="dxa"/>
              <w:right w:w="28" w:type="dxa"/>
            </w:tcMar>
            <w:vAlign w:val="center"/>
            <w:hideMark/>
          </w:tcPr>
          <w:p w14:paraId="2F0CDDE5" w14:textId="77777777" w:rsidR="005642C4" w:rsidRPr="005642C4" w:rsidRDefault="005642C4" w:rsidP="005642C4">
            <w:pPr>
              <w:jc w:val="center"/>
              <w:rPr>
                <w:sz w:val="22"/>
                <w:szCs w:val="22"/>
              </w:rPr>
            </w:pPr>
            <w:r w:rsidRPr="005642C4">
              <w:rPr>
                <w:sz w:val="22"/>
                <w:szCs w:val="22"/>
              </w:rPr>
              <w:t> </w:t>
            </w:r>
          </w:p>
        </w:tc>
      </w:tr>
      <w:tr w:rsidR="005642C4" w:rsidRPr="005642C4" w14:paraId="15702835" w14:textId="77777777" w:rsidTr="00A25E52">
        <w:trPr>
          <w:trHeight w:val="284"/>
        </w:trPr>
        <w:tc>
          <w:tcPr>
            <w:tcW w:w="659" w:type="dxa"/>
            <w:vMerge/>
            <w:tcMar>
              <w:left w:w="28" w:type="dxa"/>
              <w:right w:w="28" w:type="dxa"/>
            </w:tcMar>
            <w:vAlign w:val="center"/>
            <w:hideMark/>
          </w:tcPr>
          <w:p w14:paraId="4A93B998" w14:textId="77777777" w:rsidR="005642C4" w:rsidRPr="005642C4" w:rsidRDefault="005642C4" w:rsidP="005642C4">
            <w:pPr>
              <w:rPr>
                <w:szCs w:val="20"/>
              </w:rPr>
            </w:pPr>
          </w:p>
        </w:tc>
        <w:tc>
          <w:tcPr>
            <w:tcW w:w="4636" w:type="dxa"/>
            <w:shd w:val="clear" w:color="auto" w:fill="auto"/>
            <w:tcMar>
              <w:left w:w="28" w:type="dxa"/>
              <w:right w:w="28" w:type="dxa"/>
            </w:tcMar>
            <w:vAlign w:val="center"/>
            <w:hideMark/>
          </w:tcPr>
          <w:p w14:paraId="2043CA99" w14:textId="77777777" w:rsidR="005642C4" w:rsidRPr="005642C4" w:rsidRDefault="005642C4" w:rsidP="005642C4">
            <w:pPr>
              <w:rPr>
                <w:szCs w:val="20"/>
              </w:rPr>
            </w:pPr>
            <w:r w:rsidRPr="005642C4">
              <w:rPr>
                <w:szCs w:val="20"/>
              </w:rPr>
              <w:t>·</w:t>
            </w:r>
            <w:r w:rsidRPr="005642C4">
              <w:rPr>
                <w:sz w:val="14"/>
                <w:szCs w:val="14"/>
              </w:rPr>
              <w:t xml:space="preserve">       </w:t>
            </w:r>
            <w:r w:rsidRPr="005642C4">
              <w:rPr>
                <w:i/>
                <w:iCs/>
                <w:szCs w:val="20"/>
              </w:rPr>
              <w:t>пар</w:t>
            </w:r>
          </w:p>
        </w:tc>
        <w:tc>
          <w:tcPr>
            <w:tcW w:w="1120" w:type="dxa"/>
            <w:shd w:val="clear" w:color="auto" w:fill="auto"/>
            <w:tcMar>
              <w:left w:w="28" w:type="dxa"/>
              <w:right w:w="28" w:type="dxa"/>
            </w:tcMar>
            <w:vAlign w:val="center"/>
            <w:hideMark/>
          </w:tcPr>
          <w:p w14:paraId="63C002E8" w14:textId="77777777" w:rsidR="005642C4" w:rsidRPr="005642C4" w:rsidRDefault="005642C4" w:rsidP="005642C4">
            <w:pPr>
              <w:jc w:val="center"/>
              <w:rPr>
                <w:sz w:val="22"/>
                <w:szCs w:val="22"/>
              </w:rPr>
            </w:pPr>
            <w:r w:rsidRPr="005642C4">
              <w:rPr>
                <w:sz w:val="22"/>
                <w:szCs w:val="22"/>
              </w:rPr>
              <w:t> </w:t>
            </w:r>
          </w:p>
        </w:tc>
        <w:tc>
          <w:tcPr>
            <w:tcW w:w="1120" w:type="dxa"/>
            <w:shd w:val="clear" w:color="auto" w:fill="auto"/>
            <w:tcMar>
              <w:left w:w="28" w:type="dxa"/>
              <w:right w:w="28" w:type="dxa"/>
            </w:tcMar>
            <w:vAlign w:val="center"/>
            <w:hideMark/>
          </w:tcPr>
          <w:p w14:paraId="583C6861" w14:textId="77777777" w:rsidR="005642C4" w:rsidRPr="005642C4" w:rsidRDefault="005642C4" w:rsidP="005642C4">
            <w:pPr>
              <w:jc w:val="center"/>
              <w:rPr>
                <w:sz w:val="22"/>
                <w:szCs w:val="22"/>
              </w:rPr>
            </w:pPr>
            <w:r w:rsidRPr="005642C4">
              <w:rPr>
                <w:sz w:val="22"/>
                <w:szCs w:val="22"/>
              </w:rPr>
              <w:t> </w:t>
            </w:r>
          </w:p>
        </w:tc>
        <w:tc>
          <w:tcPr>
            <w:tcW w:w="1180" w:type="dxa"/>
            <w:shd w:val="clear" w:color="auto" w:fill="auto"/>
            <w:tcMar>
              <w:left w:w="28" w:type="dxa"/>
              <w:right w:w="28" w:type="dxa"/>
            </w:tcMar>
            <w:vAlign w:val="center"/>
            <w:hideMark/>
          </w:tcPr>
          <w:p w14:paraId="207D32DF" w14:textId="77777777" w:rsidR="005642C4" w:rsidRPr="005642C4" w:rsidRDefault="005642C4" w:rsidP="005642C4">
            <w:pPr>
              <w:jc w:val="center"/>
              <w:rPr>
                <w:sz w:val="22"/>
                <w:szCs w:val="22"/>
              </w:rPr>
            </w:pPr>
            <w:r w:rsidRPr="005642C4">
              <w:rPr>
                <w:sz w:val="22"/>
                <w:szCs w:val="22"/>
              </w:rPr>
              <w:t> </w:t>
            </w:r>
          </w:p>
        </w:tc>
        <w:tc>
          <w:tcPr>
            <w:tcW w:w="1140" w:type="dxa"/>
            <w:shd w:val="clear" w:color="auto" w:fill="auto"/>
            <w:tcMar>
              <w:left w:w="28" w:type="dxa"/>
              <w:right w:w="28" w:type="dxa"/>
            </w:tcMar>
            <w:vAlign w:val="center"/>
            <w:hideMark/>
          </w:tcPr>
          <w:p w14:paraId="7E15627C" w14:textId="77777777" w:rsidR="005642C4" w:rsidRPr="005642C4" w:rsidRDefault="005642C4" w:rsidP="005642C4">
            <w:pPr>
              <w:jc w:val="center"/>
              <w:rPr>
                <w:sz w:val="22"/>
                <w:szCs w:val="22"/>
              </w:rPr>
            </w:pPr>
            <w:r w:rsidRPr="005642C4">
              <w:rPr>
                <w:sz w:val="22"/>
                <w:szCs w:val="22"/>
              </w:rPr>
              <w:t> </w:t>
            </w:r>
          </w:p>
        </w:tc>
      </w:tr>
      <w:tr w:rsidR="005642C4" w:rsidRPr="005642C4" w14:paraId="2545FD31" w14:textId="77777777" w:rsidTr="00A25E52">
        <w:trPr>
          <w:trHeight w:val="284"/>
        </w:trPr>
        <w:tc>
          <w:tcPr>
            <w:tcW w:w="659" w:type="dxa"/>
            <w:vMerge/>
            <w:tcMar>
              <w:left w:w="28" w:type="dxa"/>
              <w:right w:w="28" w:type="dxa"/>
            </w:tcMar>
            <w:vAlign w:val="center"/>
            <w:hideMark/>
          </w:tcPr>
          <w:p w14:paraId="0AC34828" w14:textId="77777777" w:rsidR="005642C4" w:rsidRPr="005642C4" w:rsidRDefault="005642C4" w:rsidP="005642C4">
            <w:pPr>
              <w:rPr>
                <w:szCs w:val="20"/>
              </w:rPr>
            </w:pPr>
          </w:p>
        </w:tc>
        <w:tc>
          <w:tcPr>
            <w:tcW w:w="4636" w:type="dxa"/>
            <w:shd w:val="clear" w:color="auto" w:fill="auto"/>
            <w:tcMar>
              <w:left w:w="28" w:type="dxa"/>
              <w:right w:w="28" w:type="dxa"/>
            </w:tcMar>
            <w:vAlign w:val="center"/>
            <w:hideMark/>
          </w:tcPr>
          <w:p w14:paraId="00B3E447" w14:textId="77777777" w:rsidR="005642C4" w:rsidRPr="005642C4" w:rsidRDefault="005642C4" w:rsidP="005642C4">
            <w:pPr>
              <w:rPr>
                <w:szCs w:val="20"/>
              </w:rPr>
            </w:pPr>
            <w:r w:rsidRPr="005642C4">
              <w:rPr>
                <w:szCs w:val="20"/>
              </w:rPr>
              <w:t>·</w:t>
            </w:r>
            <w:r w:rsidRPr="005642C4">
              <w:rPr>
                <w:sz w:val="14"/>
                <w:szCs w:val="14"/>
              </w:rPr>
              <w:t xml:space="preserve">       </w:t>
            </w:r>
            <w:r w:rsidRPr="005642C4">
              <w:rPr>
                <w:i/>
                <w:iCs/>
                <w:szCs w:val="20"/>
              </w:rPr>
              <w:t>конденсат</w:t>
            </w:r>
          </w:p>
        </w:tc>
        <w:tc>
          <w:tcPr>
            <w:tcW w:w="1120" w:type="dxa"/>
            <w:shd w:val="clear" w:color="auto" w:fill="auto"/>
            <w:tcMar>
              <w:left w:w="28" w:type="dxa"/>
              <w:right w:w="28" w:type="dxa"/>
            </w:tcMar>
            <w:vAlign w:val="center"/>
            <w:hideMark/>
          </w:tcPr>
          <w:p w14:paraId="10491EAF" w14:textId="77777777" w:rsidR="005642C4" w:rsidRPr="005642C4" w:rsidRDefault="005642C4" w:rsidP="005642C4">
            <w:pPr>
              <w:jc w:val="center"/>
              <w:rPr>
                <w:sz w:val="22"/>
                <w:szCs w:val="22"/>
              </w:rPr>
            </w:pPr>
            <w:r w:rsidRPr="005642C4">
              <w:rPr>
                <w:sz w:val="22"/>
                <w:szCs w:val="22"/>
              </w:rPr>
              <w:t> </w:t>
            </w:r>
          </w:p>
        </w:tc>
        <w:tc>
          <w:tcPr>
            <w:tcW w:w="1120" w:type="dxa"/>
            <w:shd w:val="clear" w:color="auto" w:fill="auto"/>
            <w:tcMar>
              <w:left w:w="28" w:type="dxa"/>
              <w:right w:w="28" w:type="dxa"/>
            </w:tcMar>
            <w:vAlign w:val="center"/>
            <w:hideMark/>
          </w:tcPr>
          <w:p w14:paraId="602ADD77" w14:textId="77777777" w:rsidR="005642C4" w:rsidRPr="005642C4" w:rsidRDefault="005642C4" w:rsidP="005642C4">
            <w:pPr>
              <w:jc w:val="center"/>
              <w:rPr>
                <w:sz w:val="22"/>
                <w:szCs w:val="22"/>
              </w:rPr>
            </w:pPr>
            <w:r w:rsidRPr="005642C4">
              <w:rPr>
                <w:sz w:val="22"/>
                <w:szCs w:val="22"/>
              </w:rPr>
              <w:t> </w:t>
            </w:r>
          </w:p>
        </w:tc>
        <w:tc>
          <w:tcPr>
            <w:tcW w:w="1180" w:type="dxa"/>
            <w:shd w:val="clear" w:color="auto" w:fill="auto"/>
            <w:tcMar>
              <w:left w:w="28" w:type="dxa"/>
              <w:right w:w="28" w:type="dxa"/>
            </w:tcMar>
            <w:vAlign w:val="center"/>
            <w:hideMark/>
          </w:tcPr>
          <w:p w14:paraId="677F04EB" w14:textId="77777777" w:rsidR="005642C4" w:rsidRPr="005642C4" w:rsidRDefault="005642C4" w:rsidP="005642C4">
            <w:pPr>
              <w:jc w:val="center"/>
              <w:rPr>
                <w:sz w:val="22"/>
                <w:szCs w:val="22"/>
              </w:rPr>
            </w:pPr>
            <w:r w:rsidRPr="005642C4">
              <w:rPr>
                <w:sz w:val="22"/>
                <w:szCs w:val="22"/>
              </w:rPr>
              <w:t> </w:t>
            </w:r>
          </w:p>
        </w:tc>
        <w:tc>
          <w:tcPr>
            <w:tcW w:w="1140" w:type="dxa"/>
            <w:shd w:val="clear" w:color="auto" w:fill="auto"/>
            <w:tcMar>
              <w:left w:w="28" w:type="dxa"/>
              <w:right w:w="28" w:type="dxa"/>
            </w:tcMar>
            <w:vAlign w:val="center"/>
            <w:hideMark/>
          </w:tcPr>
          <w:p w14:paraId="0EEC9613" w14:textId="77777777" w:rsidR="005642C4" w:rsidRPr="005642C4" w:rsidRDefault="005642C4" w:rsidP="005642C4">
            <w:pPr>
              <w:jc w:val="center"/>
              <w:rPr>
                <w:sz w:val="22"/>
                <w:szCs w:val="22"/>
              </w:rPr>
            </w:pPr>
            <w:r w:rsidRPr="005642C4">
              <w:rPr>
                <w:sz w:val="22"/>
                <w:szCs w:val="22"/>
              </w:rPr>
              <w:t> </w:t>
            </w:r>
          </w:p>
        </w:tc>
      </w:tr>
      <w:tr w:rsidR="005642C4" w:rsidRPr="005642C4" w14:paraId="249C13E6" w14:textId="77777777" w:rsidTr="00A25E52">
        <w:trPr>
          <w:trHeight w:val="284"/>
        </w:trPr>
        <w:tc>
          <w:tcPr>
            <w:tcW w:w="659" w:type="dxa"/>
            <w:vMerge/>
            <w:tcMar>
              <w:left w:w="28" w:type="dxa"/>
              <w:right w:w="28" w:type="dxa"/>
            </w:tcMar>
            <w:vAlign w:val="center"/>
            <w:hideMark/>
          </w:tcPr>
          <w:p w14:paraId="090F13AD" w14:textId="77777777" w:rsidR="005642C4" w:rsidRPr="005642C4" w:rsidRDefault="005642C4" w:rsidP="005642C4">
            <w:pPr>
              <w:rPr>
                <w:szCs w:val="20"/>
              </w:rPr>
            </w:pPr>
          </w:p>
        </w:tc>
        <w:tc>
          <w:tcPr>
            <w:tcW w:w="4636" w:type="dxa"/>
            <w:shd w:val="clear" w:color="auto" w:fill="auto"/>
            <w:tcMar>
              <w:left w:w="28" w:type="dxa"/>
              <w:right w:w="28" w:type="dxa"/>
            </w:tcMar>
            <w:vAlign w:val="center"/>
            <w:hideMark/>
          </w:tcPr>
          <w:p w14:paraId="22728348" w14:textId="77777777" w:rsidR="005642C4" w:rsidRPr="005642C4" w:rsidRDefault="005642C4" w:rsidP="005642C4">
            <w:pPr>
              <w:rPr>
                <w:szCs w:val="20"/>
              </w:rPr>
            </w:pPr>
            <w:r w:rsidRPr="005642C4">
              <w:rPr>
                <w:szCs w:val="20"/>
              </w:rPr>
              <w:t>·</w:t>
            </w:r>
            <w:r w:rsidRPr="005642C4">
              <w:rPr>
                <w:sz w:val="14"/>
                <w:szCs w:val="14"/>
              </w:rPr>
              <w:t xml:space="preserve">       </w:t>
            </w:r>
            <w:r w:rsidRPr="005642C4">
              <w:rPr>
                <w:i/>
                <w:iCs/>
                <w:szCs w:val="20"/>
              </w:rPr>
              <w:t>вода</w:t>
            </w:r>
          </w:p>
        </w:tc>
        <w:tc>
          <w:tcPr>
            <w:tcW w:w="1120" w:type="dxa"/>
            <w:shd w:val="clear" w:color="auto" w:fill="auto"/>
            <w:tcMar>
              <w:left w:w="28" w:type="dxa"/>
              <w:right w:w="28" w:type="dxa"/>
            </w:tcMar>
            <w:vAlign w:val="center"/>
            <w:hideMark/>
          </w:tcPr>
          <w:p w14:paraId="1E2313CF" w14:textId="77777777" w:rsidR="005642C4" w:rsidRPr="005642C4" w:rsidRDefault="005642C4" w:rsidP="005642C4">
            <w:pPr>
              <w:jc w:val="center"/>
              <w:rPr>
                <w:sz w:val="22"/>
                <w:szCs w:val="22"/>
              </w:rPr>
            </w:pPr>
            <w:r w:rsidRPr="005642C4">
              <w:rPr>
                <w:sz w:val="22"/>
                <w:szCs w:val="22"/>
              </w:rPr>
              <w:t>2,35</w:t>
            </w:r>
          </w:p>
        </w:tc>
        <w:tc>
          <w:tcPr>
            <w:tcW w:w="1120" w:type="dxa"/>
            <w:shd w:val="clear" w:color="auto" w:fill="auto"/>
            <w:tcMar>
              <w:left w:w="28" w:type="dxa"/>
              <w:right w:w="28" w:type="dxa"/>
            </w:tcMar>
            <w:vAlign w:val="center"/>
            <w:hideMark/>
          </w:tcPr>
          <w:p w14:paraId="42BBBDF2" w14:textId="77777777" w:rsidR="005642C4" w:rsidRPr="005642C4" w:rsidRDefault="005642C4" w:rsidP="005642C4">
            <w:pPr>
              <w:jc w:val="center"/>
              <w:rPr>
                <w:sz w:val="22"/>
                <w:szCs w:val="22"/>
              </w:rPr>
            </w:pPr>
            <w:r w:rsidRPr="005642C4">
              <w:rPr>
                <w:sz w:val="22"/>
                <w:szCs w:val="22"/>
              </w:rPr>
              <w:t>2,35</w:t>
            </w:r>
          </w:p>
        </w:tc>
        <w:tc>
          <w:tcPr>
            <w:tcW w:w="1180" w:type="dxa"/>
            <w:shd w:val="clear" w:color="auto" w:fill="auto"/>
            <w:tcMar>
              <w:left w:w="28" w:type="dxa"/>
              <w:right w:w="28" w:type="dxa"/>
            </w:tcMar>
            <w:vAlign w:val="center"/>
            <w:hideMark/>
          </w:tcPr>
          <w:p w14:paraId="3772CD46" w14:textId="77777777" w:rsidR="005642C4" w:rsidRPr="005642C4" w:rsidRDefault="005642C4" w:rsidP="005642C4">
            <w:pPr>
              <w:jc w:val="center"/>
              <w:rPr>
                <w:sz w:val="22"/>
                <w:szCs w:val="22"/>
              </w:rPr>
            </w:pPr>
            <w:r w:rsidRPr="005642C4">
              <w:rPr>
                <w:sz w:val="22"/>
                <w:szCs w:val="22"/>
              </w:rPr>
              <w:t>2,35</w:t>
            </w:r>
          </w:p>
        </w:tc>
        <w:tc>
          <w:tcPr>
            <w:tcW w:w="1140" w:type="dxa"/>
            <w:shd w:val="clear" w:color="auto" w:fill="auto"/>
            <w:tcMar>
              <w:left w:w="28" w:type="dxa"/>
              <w:right w:w="28" w:type="dxa"/>
            </w:tcMar>
            <w:vAlign w:val="center"/>
            <w:hideMark/>
          </w:tcPr>
          <w:p w14:paraId="4A39C089" w14:textId="77777777" w:rsidR="005642C4" w:rsidRPr="005642C4" w:rsidRDefault="005642C4" w:rsidP="005642C4">
            <w:pPr>
              <w:jc w:val="center"/>
              <w:rPr>
                <w:sz w:val="22"/>
                <w:szCs w:val="22"/>
              </w:rPr>
            </w:pPr>
            <w:r w:rsidRPr="005642C4">
              <w:rPr>
                <w:sz w:val="22"/>
                <w:szCs w:val="22"/>
              </w:rPr>
              <w:t>2,25</w:t>
            </w:r>
          </w:p>
        </w:tc>
      </w:tr>
      <w:tr w:rsidR="005642C4" w:rsidRPr="005642C4" w14:paraId="39D78E88" w14:textId="77777777" w:rsidTr="00A25E52">
        <w:trPr>
          <w:trHeight w:val="284"/>
        </w:trPr>
        <w:tc>
          <w:tcPr>
            <w:tcW w:w="659" w:type="dxa"/>
            <w:vMerge w:val="restart"/>
            <w:shd w:val="clear" w:color="auto" w:fill="auto"/>
            <w:tcMar>
              <w:left w:w="28" w:type="dxa"/>
              <w:right w:w="28" w:type="dxa"/>
            </w:tcMar>
            <w:vAlign w:val="center"/>
            <w:hideMark/>
          </w:tcPr>
          <w:p w14:paraId="12B42703" w14:textId="77777777" w:rsidR="005642C4" w:rsidRPr="005642C4" w:rsidRDefault="005642C4" w:rsidP="005642C4">
            <w:pPr>
              <w:jc w:val="center"/>
              <w:rPr>
                <w:szCs w:val="20"/>
              </w:rPr>
            </w:pPr>
            <w:r w:rsidRPr="005642C4">
              <w:rPr>
                <w:szCs w:val="20"/>
              </w:rPr>
              <w:t>2.2</w:t>
            </w:r>
          </w:p>
        </w:tc>
        <w:tc>
          <w:tcPr>
            <w:tcW w:w="4636" w:type="dxa"/>
            <w:shd w:val="clear" w:color="auto" w:fill="auto"/>
            <w:tcMar>
              <w:left w:w="28" w:type="dxa"/>
              <w:right w:w="28" w:type="dxa"/>
            </w:tcMar>
            <w:vAlign w:val="center"/>
            <w:hideMark/>
          </w:tcPr>
          <w:p w14:paraId="24496A5E" w14:textId="77777777" w:rsidR="005642C4" w:rsidRPr="005642C4" w:rsidRDefault="005642C4" w:rsidP="005642C4">
            <w:pPr>
              <w:rPr>
                <w:szCs w:val="20"/>
              </w:rPr>
            </w:pPr>
            <w:r w:rsidRPr="005642C4">
              <w:rPr>
                <w:szCs w:val="20"/>
              </w:rPr>
              <w:t>материальная характеристика тепловых сетей в однотрубном исчислении, м</w:t>
            </w:r>
            <w:r w:rsidRPr="005642C4">
              <w:rPr>
                <w:szCs w:val="20"/>
                <w:vertAlign w:val="superscript"/>
              </w:rPr>
              <w:t>2</w:t>
            </w:r>
          </w:p>
        </w:tc>
        <w:tc>
          <w:tcPr>
            <w:tcW w:w="4560" w:type="dxa"/>
            <w:gridSpan w:val="4"/>
            <w:shd w:val="clear" w:color="auto" w:fill="auto"/>
            <w:tcMar>
              <w:left w:w="28" w:type="dxa"/>
              <w:right w:w="28" w:type="dxa"/>
            </w:tcMar>
            <w:vAlign w:val="center"/>
            <w:hideMark/>
          </w:tcPr>
          <w:p w14:paraId="2F826E8B" w14:textId="77777777" w:rsidR="005642C4" w:rsidRPr="005642C4" w:rsidRDefault="005642C4" w:rsidP="005642C4">
            <w:pPr>
              <w:jc w:val="center"/>
              <w:rPr>
                <w:sz w:val="22"/>
                <w:szCs w:val="22"/>
              </w:rPr>
            </w:pPr>
            <w:r w:rsidRPr="005642C4">
              <w:rPr>
                <w:sz w:val="22"/>
                <w:szCs w:val="22"/>
              </w:rPr>
              <w:t> </w:t>
            </w:r>
          </w:p>
        </w:tc>
      </w:tr>
      <w:tr w:rsidR="005642C4" w:rsidRPr="005642C4" w14:paraId="4285A1D7" w14:textId="77777777" w:rsidTr="00A25E52">
        <w:trPr>
          <w:trHeight w:val="284"/>
        </w:trPr>
        <w:tc>
          <w:tcPr>
            <w:tcW w:w="659" w:type="dxa"/>
            <w:vMerge/>
            <w:tcMar>
              <w:left w:w="28" w:type="dxa"/>
              <w:right w:w="28" w:type="dxa"/>
            </w:tcMar>
            <w:vAlign w:val="center"/>
            <w:hideMark/>
          </w:tcPr>
          <w:p w14:paraId="1D83CE8D" w14:textId="77777777" w:rsidR="005642C4" w:rsidRPr="005642C4" w:rsidRDefault="005642C4" w:rsidP="005642C4">
            <w:pPr>
              <w:rPr>
                <w:szCs w:val="20"/>
              </w:rPr>
            </w:pPr>
          </w:p>
        </w:tc>
        <w:tc>
          <w:tcPr>
            <w:tcW w:w="4636" w:type="dxa"/>
            <w:shd w:val="clear" w:color="auto" w:fill="auto"/>
            <w:tcMar>
              <w:left w:w="28" w:type="dxa"/>
              <w:right w:w="28" w:type="dxa"/>
            </w:tcMar>
            <w:vAlign w:val="center"/>
            <w:hideMark/>
          </w:tcPr>
          <w:p w14:paraId="6497B436" w14:textId="77777777" w:rsidR="005642C4" w:rsidRPr="005642C4" w:rsidRDefault="005642C4" w:rsidP="005642C4">
            <w:pPr>
              <w:rPr>
                <w:szCs w:val="20"/>
              </w:rPr>
            </w:pPr>
            <w:r w:rsidRPr="005642C4">
              <w:rPr>
                <w:szCs w:val="20"/>
              </w:rPr>
              <w:t>·</w:t>
            </w:r>
            <w:r w:rsidRPr="005642C4">
              <w:rPr>
                <w:sz w:val="14"/>
                <w:szCs w:val="14"/>
              </w:rPr>
              <w:t xml:space="preserve">       </w:t>
            </w:r>
            <w:r w:rsidRPr="005642C4">
              <w:rPr>
                <w:i/>
                <w:iCs/>
                <w:szCs w:val="20"/>
              </w:rPr>
              <w:t>пар</w:t>
            </w:r>
          </w:p>
        </w:tc>
        <w:tc>
          <w:tcPr>
            <w:tcW w:w="1120" w:type="dxa"/>
            <w:shd w:val="clear" w:color="auto" w:fill="auto"/>
            <w:tcMar>
              <w:left w:w="28" w:type="dxa"/>
              <w:right w:w="28" w:type="dxa"/>
            </w:tcMar>
            <w:vAlign w:val="center"/>
            <w:hideMark/>
          </w:tcPr>
          <w:p w14:paraId="2AE97647" w14:textId="77777777" w:rsidR="005642C4" w:rsidRPr="005642C4" w:rsidRDefault="005642C4" w:rsidP="005642C4">
            <w:pPr>
              <w:jc w:val="center"/>
              <w:rPr>
                <w:sz w:val="22"/>
                <w:szCs w:val="22"/>
              </w:rPr>
            </w:pPr>
            <w:r w:rsidRPr="005642C4">
              <w:rPr>
                <w:sz w:val="22"/>
                <w:szCs w:val="22"/>
              </w:rPr>
              <w:t> </w:t>
            </w:r>
          </w:p>
        </w:tc>
        <w:tc>
          <w:tcPr>
            <w:tcW w:w="1120" w:type="dxa"/>
            <w:shd w:val="clear" w:color="auto" w:fill="auto"/>
            <w:tcMar>
              <w:left w:w="28" w:type="dxa"/>
              <w:right w:w="28" w:type="dxa"/>
            </w:tcMar>
            <w:vAlign w:val="center"/>
            <w:hideMark/>
          </w:tcPr>
          <w:p w14:paraId="596B4288" w14:textId="77777777" w:rsidR="005642C4" w:rsidRPr="005642C4" w:rsidRDefault="005642C4" w:rsidP="005642C4">
            <w:pPr>
              <w:jc w:val="center"/>
              <w:rPr>
                <w:sz w:val="22"/>
                <w:szCs w:val="22"/>
              </w:rPr>
            </w:pPr>
            <w:r w:rsidRPr="005642C4">
              <w:rPr>
                <w:sz w:val="22"/>
                <w:szCs w:val="22"/>
              </w:rPr>
              <w:t> </w:t>
            </w:r>
          </w:p>
        </w:tc>
        <w:tc>
          <w:tcPr>
            <w:tcW w:w="1180" w:type="dxa"/>
            <w:shd w:val="clear" w:color="auto" w:fill="auto"/>
            <w:tcMar>
              <w:left w:w="28" w:type="dxa"/>
              <w:right w:w="28" w:type="dxa"/>
            </w:tcMar>
            <w:vAlign w:val="center"/>
            <w:hideMark/>
          </w:tcPr>
          <w:p w14:paraId="02E432DA" w14:textId="77777777" w:rsidR="005642C4" w:rsidRPr="005642C4" w:rsidRDefault="005642C4" w:rsidP="005642C4">
            <w:pPr>
              <w:jc w:val="center"/>
              <w:rPr>
                <w:sz w:val="22"/>
                <w:szCs w:val="22"/>
              </w:rPr>
            </w:pPr>
            <w:r w:rsidRPr="005642C4">
              <w:rPr>
                <w:sz w:val="22"/>
                <w:szCs w:val="22"/>
              </w:rPr>
              <w:t> </w:t>
            </w:r>
          </w:p>
        </w:tc>
        <w:tc>
          <w:tcPr>
            <w:tcW w:w="1140" w:type="dxa"/>
            <w:shd w:val="clear" w:color="auto" w:fill="auto"/>
            <w:tcMar>
              <w:left w:w="28" w:type="dxa"/>
              <w:right w:w="28" w:type="dxa"/>
            </w:tcMar>
            <w:vAlign w:val="center"/>
            <w:hideMark/>
          </w:tcPr>
          <w:p w14:paraId="077F87B3" w14:textId="77777777" w:rsidR="005642C4" w:rsidRPr="005642C4" w:rsidRDefault="005642C4" w:rsidP="005642C4">
            <w:pPr>
              <w:jc w:val="center"/>
              <w:rPr>
                <w:sz w:val="22"/>
                <w:szCs w:val="22"/>
              </w:rPr>
            </w:pPr>
            <w:r w:rsidRPr="005642C4">
              <w:rPr>
                <w:sz w:val="22"/>
                <w:szCs w:val="22"/>
              </w:rPr>
              <w:t> </w:t>
            </w:r>
          </w:p>
        </w:tc>
      </w:tr>
      <w:tr w:rsidR="005642C4" w:rsidRPr="005642C4" w14:paraId="2AFEABAF" w14:textId="77777777" w:rsidTr="00A25E52">
        <w:trPr>
          <w:trHeight w:val="284"/>
        </w:trPr>
        <w:tc>
          <w:tcPr>
            <w:tcW w:w="659" w:type="dxa"/>
            <w:vMerge/>
            <w:tcMar>
              <w:left w:w="28" w:type="dxa"/>
              <w:right w:w="28" w:type="dxa"/>
            </w:tcMar>
            <w:vAlign w:val="center"/>
            <w:hideMark/>
          </w:tcPr>
          <w:p w14:paraId="1B9E8E57" w14:textId="77777777" w:rsidR="005642C4" w:rsidRPr="005642C4" w:rsidRDefault="005642C4" w:rsidP="005642C4">
            <w:pPr>
              <w:rPr>
                <w:szCs w:val="20"/>
              </w:rPr>
            </w:pPr>
          </w:p>
        </w:tc>
        <w:tc>
          <w:tcPr>
            <w:tcW w:w="4636" w:type="dxa"/>
            <w:shd w:val="clear" w:color="auto" w:fill="auto"/>
            <w:tcMar>
              <w:left w:w="28" w:type="dxa"/>
              <w:right w:w="28" w:type="dxa"/>
            </w:tcMar>
            <w:vAlign w:val="center"/>
            <w:hideMark/>
          </w:tcPr>
          <w:p w14:paraId="2CC7509C" w14:textId="77777777" w:rsidR="005642C4" w:rsidRPr="005642C4" w:rsidRDefault="005642C4" w:rsidP="005642C4">
            <w:pPr>
              <w:rPr>
                <w:szCs w:val="20"/>
              </w:rPr>
            </w:pPr>
            <w:r w:rsidRPr="005642C4">
              <w:rPr>
                <w:szCs w:val="20"/>
              </w:rPr>
              <w:t>·</w:t>
            </w:r>
            <w:r w:rsidRPr="005642C4">
              <w:rPr>
                <w:sz w:val="14"/>
                <w:szCs w:val="14"/>
              </w:rPr>
              <w:t xml:space="preserve">       </w:t>
            </w:r>
            <w:r w:rsidRPr="005642C4">
              <w:rPr>
                <w:i/>
                <w:iCs/>
                <w:szCs w:val="20"/>
              </w:rPr>
              <w:t>конденсат</w:t>
            </w:r>
          </w:p>
        </w:tc>
        <w:tc>
          <w:tcPr>
            <w:tcW w:w="1120" w:type="dxa"/>
            <w:shd w:val="clear" w:color="auto" w:fill="auto"/>
            <w:tcMar>
              <w:left w:w="28" w:type="dxa"/>
              <w:right w:w="28" w:type="dxa"/>
            </w:tcMar>
            <w:vAlign w:val="center"/>
            <w:hideMark/>
          </w:tcPr>
          <w:p w14:paraId="756C4291" w14:textId="77777777" w:rsidR="005642C4" w:rsidRPr="005642C4" w:rsidRDefault="005642C4" w:rsidP="005642C4">
            <w:pPr>
              <w:jc w:val="center"/>
              <w:rPr>
                <w:sz w:val="22"/>
                <w:szCs w:val="22"/>
              </w:rPr>
            </w:pPr>
            <w:r w:rsidRPr="005642C4">
              <w:rPr>
                <w:sz w:val="22"/>
                <w:szCs w:val="22"/>
              </w:rPr>
              <w:t> </w:t>
            </w:r>
          </w:p>
        </w:tc>
        <w:tc>
          <w:tcPr>
            <w:tcW w:w="1120" w:type="dxa"/>
            <w:shd w:val="clear" w:color="auto" w:fill="auto"/>
            <w:tcMar>
              <w:left w:w="28" w:type="dxa"/>
              <w:right w:w="28" w:type="dxa"/>
            </w:tcMar>
            <w:vAlign w:val="center"/>
            <w:hideMark/>
          </w:tcPr>
          <w:p w14:paraId="5542A2F8" w14:textId="77777777" w:rsidR="005642C4" w:rsidRPr="005642C4" w:rsidRDefault="005642C4" w:rsidP="005642C4">
            <w:pPr>
              <w:jc w:val="center"/>
              <w:rPr>
                <w:sz w:val="22"/>
                <w:szCs w:val="22"/>
              </w:rPr>
            </w:pPr>
            <w:r w:rsidRPr="005642C4">
              <w:rPr>
                <w:sz w:val="22"/>
                <w:szCs w:val="22"/>
              </w:rPr>
              <w:t> </w:t>
            </w:r>
          </w:p>
        </w:tc>
        <w:tc>
          <w:tcPr>
            <w:tcW w:w="1180" w:type="dxa"/>
            <w:shd w:val="clear" w:color="auto" w:fill="auto"/>
            <w:tcMar>
              <w:left w:w="28" w:type="dxa"/>
              <w:right w:w="28" w:type="dxa"/>
            </w:tcMar>
            <w:vAlign w:val="center"/>
            <w:hideMark/>
          </w:tcPr>
          <w:p w14:paraId="7872EC51" w14:textId="77777777" w:rsidR="005642C4" w:rsidRPr="005642C4" w:rsidRDefault="005642C4" w:rsidP="005642C4">
            <w:pPr>
              <w:jc w:val="center"/>
              <w:rPr>
                <w:sz w:val="22"/>
                <w:szCs w:val="22"/>
              </w:rPr>
            </w:pPr>
            <w:r w:rsidRPr="005642C4">
              <w:rPr>
                <w:sz w:val="22"/>
                <w:szCs w:val="22"/>
              </w:rPr>
              <w:t> </w:t>
            </w:r>
          </w:p>
        </w:tc>
        <w:tc>
          <w:tcPr>
            <w:tcW w:w="1140" w:type="dxa"/>
            <w:shd w:val="clear" w:color="auto" w:fill="auto"/>
            <w:tcMar>
              <w:left w:w="28" w:type="dxa"/>
              <w:right w:w="28" w:type="dxa"/>
            </w:tcMar>
            <w:vAlign w:val="center"/>
            <w:hideMark/>
          </w:tcPr>
          <w:p w14:paraId="6BE0D2AA" w14:textId="77777777" w:rsidR="005642C4" w:rsidRPr="005642C4" w:rsidRDefault="005642C4" w:rsidP="005642C4">
            <w:pPr>
              <w:jc w:val="center"/>
              <w:rPr>
                <w:sz w:val="22"/>
                <w:szCs w:val="22"/>
              </w:rPr>
            </w:pPr>
            <w:r w:rsidRPr="005642C4">
              <w:rPr>
                <w:sz w:val="22"/>
                <w:szCs w:val="22"/>
              </w:rPr>
              <w:t> </w:t>
            </w:r>
          </w:p>
        </w:tc>
      </w:tr>
      <w:tr w:rsidR="005642C4" w:rsidRPr="005642C4" w14:paraId="5B8D0FA7" w14:textId="77777777" w:rsidTr="00A25E52">
        <w:trPr>
          <w:trHeight w:val="284"/>
        </w:trPr>
        <w:tc>
          <w:tcPr>
            <w:tcW w:w="659" w:type="dxa"/>
            <w:vMerge/>
            <w:tcMar>
              <w:left w:w="28" w:type="dxa"/>
              <w:right w:w="28" w:type="dxa"/>
            </w:tcMar>
            <w:vAlign w:val="center"/>
            <w:hideMark/>
          </w:tcPr>
          <w:p w14:paraId="070D3005" w14:textId="77777777" w:rsidR="005642C4" w:rsidRPr="005642C4" w:rsidRDefault="005642C4" w:rsidP="005642C4">
            <w:pPr>
              <w:rPr>
                <w:szCs w:val="20"/>
              </w:rPr>
            </w:pPr>
          </w:p>
        </w:tc>
        <w:tc>
          <w:tcPr>
            <w:tcW w:w="4636" w:type="dxa"/>
            <w:shd w:val="clear" w:color="auto" w:fill="auto"/>
            <w:tcMar>
              <w:left w:w="28" w:type="dxa"/>
              <w:right w:w="28" w:type="dxa"/>
            </w:tcMar>
            <w:vAlign w:val="center"/>
            <w:hideMark/>
          </w:tcPr>
          <w:p w14:paraId="1FF7E252" w14:textId="77777777" w:rsidR="005642C4" w:rsidRPr="005642C4" w:rsidRDefault="005642C4" w:rsidP="005642C4">
            <w:pPr>
              <w:rPr>
                <w:szCs w:val="20"/>
              </w:rPr>
            </w:pPr>
            <w:r w:rsidRPr="005642C4">
              <w:rPr>
                <w:szCs w:val="20"/>
              </w:rPr>
              <w:t>·</w:t>
            </w:r>
            <w:r w:rsidRPr="005642C4">
              <w:rPr>
                <w:sz w:val="14"/>
                <w:szCs w:val="14"/>
              </w:rPr>
              <w:t xml:space="preserve">       </w:t>
            </w:r>
            <w:r w:rsidRPr="005642C4">
              <w:rPr>
                <w:i/>
                <w:iCs/>
                <w:szCs w:val="20"/>
              </w:rPr>
              <w:t>вода</w:t>
            </w:r>
          </w:p>
        </w:tc>
        <w:tc>
          <w:tcPr>
            <w:tcW w:w="1120" w:type="dxa"/>
            <w:shd w:val="clear" w:color="auto" w:fill="auto"/>
            <w:tcMar>
              <w:left w:w="28" w:type="dxa"/>
              <w:right w:w="28" w:type="dxa"/>
            </w:tcMar>
            <w:vAlign w:val="center"/>
            <w:hideMark/>
          </w:tcPr>
          <w:p w14:paraId="03B2279A" w14:textId="77777777" w:rsidR="005642C4" w:rsidRPr="005642C4" w:rsidRDefault="005642C4" w:rsidP="005642C4">
            <w:pPr>
              <w:jc w:val="center"/>
              <w:rPr>
                <w:sz w:val="22"/>
                <w:szCs w:val="22"/>
              </w:rPr>
            </w:pPr>
            <w:r w:rsidRPr="005642C4">
              <w:rPr>
                <w:sz w:val="22"/>
                <w:szCs w:val="22"/>
              </w:rPr>
              <w:t>2742,55</w:t>
            </w:r>
          </w:p>
        </w:tc>
        <w:tc>
          <w:tcPr>
            <w:tcW w:w="1120" w:type="dxa"/>
            <w:shd w:val="clear" w:color="auto" w:fill="auto"/>
            <w:tcMar>
              <w:left w:w="28" w:type="dxa"/>
              <w:right w:w="28" w:type="dxa"/>
            </w:tcMar>
            <w:vAlign w:val="center"/>
            <w:hideMark/>
          </w:tcPr>
          <w:p w14:paraId="64A6012E" w14:textId="77777777" w:rsidR="005642C4" w:rsidRPr="005642C4" w:rsidRDefault="005642C4" w:rsidP="005642C4">
            <w:pPr>
              <w:jc w:val="center"/>
              <w:rPr>
                <w:sz w:val="22"/>
                <w:szCs w:val="22"/>
              </w:rPr>
            </w:pPr>
            <w:r w:rsidRPr="005642C4">
              <w:rPr>
                <w:sz w:val="22"/>
                <w:szCs w:val="22"/>
              </w:rPr>
              <w:t>2742,55</w:t>
            </w:r>
          </w:p>
        </w:tc>
        <w:tc>
          <w:tcPr>
            <w:tcW w:w="1180" w:type="dxa"/>
            <w:shd w:val="clear" w:color="auto" w:fill="auto"/>
            <w:tcMar>
              <w:left w:w="28" w:type="dxa"/>
              <w:right w:w="28" w:type="dxa"/>
            </w:tcMar>
            <w:vAlign w:val="center"/>
            <w:hideMark/>
          </w:tcPr>
          <w:p w14:paraId="4F88316E" w14:textId="77777777" w:rsidR="005642C4" w:rsidRPr="005642C4" w:rsidRDefault="005642C4" w:rsidP="005642C4">
            <w:pPr>
              <w:jc w:val="center"/>
              <w:rPr>
                <w:sz w:val="22"/>
                <w:szCs w:val="22"/>
              </w:rPr>
            </w:pPr>
            <w:r w:rsidRPr="005642C4">
              <w:rPr>
                <w:sz w:val="22"/>
                <w:szCs w:val="22"/>
              </w:rPr>
              <w:t>2742,55</w:t>
            </w:r>
          </w:p>
        </w:tc>
        <w:tc>
          <w:tcPr>
            <w:tcW w:w="1140" w:type="dxa"/>
            <w:shd w:val="clear" w:color="auto" w:fill="auto"/>
            <w:tcMar>
              <w:left w:w="28" w:type="dxa"/>
              <w:right w:w="28" w:type="dxa"/>
            </w:tcMar>
            <w:vAlign w:val="center"/>
            <w:hideMark/>
          </w:tcPr>
          <w:p w14:paraId="36DD1C22" w14:textId="77777777" w:rsidR="005642C4" w:rsidRPr="005642C4" w:rsidRDefault="005642C4" w:rsidP="005642C4">
            <w:pPr>
              <w:jc w:val="center"/>
              <w:rPr>
                <w:sz w:val="22"/>
                <w:szCs w:val="22"/>
              </w:rPr>
            </w:pPr>
            <w:r w:rsidRPr="005642C4">
              <w:rPr>
                <w:sz w:val="22"/>
                <w:szCs w:val="22"/>
              </w:rPr>
              <w:t>1398,85</w:t>
            </w:r>
          </w:p>
        </w:tc>
      </w:tr>
      <w:tr w:rsidR="005642C4" w:rsidRPr="005642C4" w14:paraId="7873BB57" w14:textId="77777777" w:rsidTr="00A25E52">
        <w:trPr>
          <w:trHeight w:val="458"/>
        </w:trPr>
        <w:tc>
          <w:tcPr>
            <w:tcW w:w="659" w:type="dxa"/>
            <w:vMerge w:val="restart"/>
            <w:shd w:val="clear" w:color="auto" w:fill="auto"/>
            <w:tcMar>
              <w:left w:w="28" w:type="dxa"/>
              <w:right w:w="28" w:type="dxa"/>
            </w:tcMar>
            <w:vAlign w:val="center"/>
            <w:hideMark/>
          </w:tcPr>
          <w:p w14:paraId="4D9E6890" w14:textId="77777777" w:rsidR="005642C4" w:rsidRPr="005642C4" w:rsidRDefault="005642C4" w:rsidP="005642C4">
            <w:pPr>
              <w:jc w:val="center"/>
              <w:rPr>
                <w:szCs w:val="20"/>
              </w:rPr>
            </w:pPr>
            <w:r w:rsidRPr="005642C4">
              <w:rPr>
                <w:szCs w:val="20"/>
              </w:rPr>
              <w:t>2.3</w:t>
            </w:r>
          </w:p>
        </w:tc>
        <w:tc>
          <w:tcPr>
            <w:tcW w:w="4636" w:type="dxa"/>
            <w:vMerge w:val="restart"/>
            <w:shd w:val="clear" w:color="auto" w:fill="auto"/>
            <w:tcMar>
              <w:left w:w="28" w:type="dxa"/>
              <w:right w:w="28" w:type="dxa"/>
            </w:tcMar>
            <w:vAlign w:val="center"/>
            <w:hideMark/>
          </w:tcPr>
          <w:p w14:paraId="511E2F8F" w14:textId="77777777" w:rsidR="005642C4" w:rsidRPr="005642C4" w:rsidRDefault="005642C4" w:rsidP="005642C4">
            <w:pPr>
              <w:rPr>
                <w:szCs w:val="20"/>
              </w:rPr>
            </w:pPr>
            <w:r w:rsidRPr="005642C4">
              <w:rPr>
                <w:szCs w:val="20"/>
              </w:rPr>
              <w:t>отпуск тепловой энергии в сеть, тыс. Гкал:</w:t>
            </w:r>
          </w:p>
        </w:tc>
        <w:tc>
          <w:tcPr>
            <w:tcW w:w="1120" w:type="dxa"/>
            <w:vMerge w:val="restart"/>
            <w:shd w:val="clear" w:color="auto" w:fill="auto"/>
            <w:tcMar>
              <w:left w:w="28" w:type="dxa"/>
              <w:right w:w="28" w:type="dxa"/>
            </w:tcMar>
            <w:vAlign w:val="center"/>
            <w:hideMark/>
          </w:tcPr>
          <w:p w14:paraId="0E135339" w14:textId="77777777" w:rsidR="005642C4" w:rsidRPr="005642C4" w:rsidRDefault="005642C4" w:rsidP="005642C4">
            <w:pPr>
              <w:jc w:val="center"/>
              <w:rPr>
                <w:sz w:val="22"/>
                <w:szCs w:val="22"/>
              </w:rPr>
            </w:pPr>
            <w:r w:rsidRPr="005642C4">
              <w:rPr>
                <w:sz w:val="22"/>
                <w:szCs w:val="22"/>
              </w:rPr>
              <w:t> </w:t>
            </w:r>
          </w:p>
        </w:tc>
        <w:tc>
          <w:tcPr>
            <w:tcW w:w="1120" w:type="dxa"/>
            <w:vMerge w:val="restart"/>
            <w:shd w:val="clear" w:color="auto" w:fill="auto"/>
            <w:tcMar>
              <w:left w:w="28" w:type="dxa"/>
              <w:right w:w="28" w:type="dxa"/>
            </w:tcMar>
            <w:vAlign w:val="center"/>
            <w:hideMark/>
          </w:tcPr>
          <w:p w14:paraId="166C761F" w14:textId="77777777" w:rsidR="005642C4" w:rsidRPr="005642C4" w:rsidRDefault="005642C4" w:rsidP="005642C4">
            <w:pPr>
              <w:jc w:val="center"/>
              <w:rPr>
                <w:sz w:val="22"/>
                <w:szCs w:val="22"/>
              </w:rPr>
            </w:pPr>
            <w:r w:rsidRPr="005642C4">
              <w:rPr>
                <w:sz w:val="22"/>
                <w:szCs w:val="22"/>
              </w:rPr>
              <w:t> </w:t>
            </w:r>
          </w:p>
        </w:tc>
        <w:tc>
          <w:tcPr>
            <w:tcW w:w="1180" w:type="dxa"/>
            <w:vMerge w:val="restart"/>
            <w:shd w:val="clear" w:color="auto" w:fill="auto"/>
            <w:tcMar>
              <w:left w:w="28" w:type="dxa"/>
              <w:right w:w="28" w:type="dxa"/>
            </w:tcMar>
            <w:vAlign w:val="center"/>
            <w:hideMark/>
          </w:tcPr>
          <w:p w14:paraId="59FC3084" w14:textId="77777777" w:rsidR="005642C4" w:rsidRPr="005642C4" w:rsidRDefault="005642C4" w:rsidP="005642C4">
            <w:pPr>
              <w:jc w:val="center"/>
              <w:rPr>
                <w:sz w:val="22"/>
                <w:szCs w:val="22"/>
              </w:rPr>
            </w:pPr>
            <w:r w:rsidRPr="005642C4">
              <w:rPr>
                <w:sz w:val="22"/>
                <w:szCs w:val="22"/>
              </w:rPr>
              <w:t> </w:t>
            </w:r>
          </w:p>
        </w:tc>
        <w:tc>
          <w:tcPr>
            <w:tcW w:w="1140" w:type="dxa"/>
            <w:vMerge w:val="restart"/>
            <w:shd w:val="clear" w:color="auto" w:fill="auto"/>
            <w:tcMar>
              <w:left w:w="28" w:type="dxa"/>
              <w:right w:w="28" w:type="dxa"/>
            </w:tcMar>
            <w:vAlign w:val="center"/>
            <w:hideMark/>
          </w:tcPr>
          <w:p w14:paraId="3ADE2D11" w14:textId="77777777" w:rsidR="005642C4" w:rsidRPr="005642C4" w:rsidRDefault="005642C4" w:rsidP="005642C4">
            <w:pPr>
              <w:jc w:val="center"/>
              <w:rPr>
                <w:sz w:val="22"/>
                <w:szCs w:val="22"/>
              </w:rPr>
            </w:pPr>
            <w:r w:rsidRPr="005642C4">
              <w:rPr>
                <w:sz w:val="22"/>
                <w:szCs w:val="22"/>
              </w:rPr>
              <w:t> </w:t>
            </w:r>
          </w:p>
        </w:tc>
      </w:tr>
      <w:tr w:rsidR="005642C4" w:rsidRPr="005642C4" w14:paraId="03CCFE27" w14:textId="77777777" w:rsidTr="00A25E52">
        <w:trPr>
          <w:trHeight w:val="458"/>
        </w:trPr>
        <w:tc>
          <w:tcPr>
            <w:tcW w:w="659" w:type="dxa"/>
            <w:vMerge/>
            <w:tcMar>
              <w:left w:w="28" w:type="dxa"/>
              <w:right w:w="28" w:type="dxa"/>
            </w:tcMar>
            <w:vAlign w:val="center"/>
            <w:hideMark/>
          </w:tcPr>
          <w:p w14:paraId="0AE6F477" w14:textId="77777777" w:rsidR="005642C4" w:rsidRPr="005642C4" w:rsidRDefault="005642C4" w:rsidP="005642C4">
            <w:pPr>
              <w:rPr>
                <w:szCs w:val="20"/>
              </w:rPr>
            </w:pPr>
          </w:p>
        </w:tc>
        <w:tc>
          <w:tcPr>
            <w:tcW w:w="4636" w:type="dxa"/>
            <w:vMerge/>
            <w:tcMar>
              <w:left w:w="28" w:type="dxa"/>
              <w:right w:w="28" w:type="dxa"/>
            </w:tcMar>
            <w:vAlign w:val="center"/>
            <w:hideMark/>
          </w:tcPr>
          <w:p w14:paraId="593D3672" w14:textId="77777777" w:rsidR="005642C4" w:rsidRPr="005642C4" w:rsidRDefault="005642C4" w:rsidP="005642C4">
            <w:pPr>
              <w:rPr>
                <w:szCs w:val="20"/>
              </w:rPr>
            </w:pPr>
          </w:p>
        </w:tc>
        <w:tc>
          <w:tcPr>
            <w:tcW w:w="1120" w:type="dxa"/>
            <w:vMerge/>
            <w:tcMar>
              <w:left w:w="28" w:type="dxa"/>
              <w:right w:w="28" w:type="dxa"/>
            </w:tcMar>
            <w:vAlign w:val="center"/>
            <w:hideMark/>
          </w:tcPr>
          <w:p w14:paraId="1C5E9C9E" w14:textId="77777777" w:rsidR="005642C4" w:rsidRPr="005642C4" w:rsidRDefault="005642C4" w:rsidP="005642C4">
            <w:pPr>
              <w:rPr>
                <w:sz w:val="22"/>
                <w:szCs w:val="22"/>
              </w:rPr>
            </w:pPr>
          </w:p>
        </w:tc>
        <w:tc>
          <w:tcPr>
            <w:tcW w:w="1120" w:type="dxa"/>
            <w:vMerge/>
            <w:tcMar>
              <w:left w:w="28" w:type="dxa"/>
              <w:right w:w="28" w:type="dxa"/>
            </w:tcMar>
            <w:vAlign w:val="center"/>
            <w:hideMark/>
          </w:tcPr>
          <w:p w14:paraId="74AB0DC5" w14:textId="77777777" w:rsidR="005642C4" w:rsidRPr="005642C4" w:rsidRDefault="005642C4" w:rsidP="005642C4">
            <w:pPr>
              <w:rPr>
                <w:sz w:val="22"/>
                <w:szCs w:val="22"/>
              </w:rPr>
            </w:pPr>
          </w:p>
        </w:tc>
        <w:tc>
          <w:tcPr>
            <w:tcW w:w="1180" w:type="dxa"/>
            <w:vMerge/>
            <w:tcMar>
              <w:left w:w="28" w:type="dxa"/>
              <w:right w:w="28" w:type="dxa"/>
            </w:tcMar>
            <w:vAlign w:val="center"/>
            <w:hideMark/>
          </w:tcPr>
          <w:p w14:paraId="613C3D7E" w14:textId="77777777" w:rsidR="005642C4" w:rsidRPr="005642C4" w:rsidRDefault="005642C4" w:rsidP="005642C4">
            <w:pPr>
              <w:rPr>
                <w:sz w:val="22"/>
                <w:szCs w:val="22"/>
              </w:rPr>
            </w:pPr>
          </w:p>
        </w:tc>
        <w:tc>
          <w:tcPr>
            <w:tcW w:w="1140" w:type="dxa"/>
            <w:vMerge/>
            <w:tcMar>
              <w:left w:w="28" w:type="dxa"/>
              <w:right w:w="28" w:type="dxa"/>
            </w:tcMar>
            <w:vAlign w:val="center"/>
            <w:hideMark/>
          </w:tcPr>
          <w:p w14:paraId="5F0FFF96" w14:textId="77777777" w:rsidR="005642C4" w:rsidRPr="005642C4" w:rsidRDefault="005642C4" w:rsidP="005642C4">
            <w:pPr>
              <w:rPr>
                <w:sz w:val="22"/>
                <w:szCs w:val="22"/>
              </w:rPr>
            </w:pPr>
          </w:p>
        </w:tc>
      </w:tr>
      <w:tr w:rsidR="005642C4" w:rsidRPr="005642C4" w14:paraId="60262A61" w14:textId="77777777" w:rsidTr="00A25E52">
        <w:trPr>
          <w:trHeight w:val="284"/>
        </w:trPr>
        <w:tc>
          <w:tcPr>
            <w:tcW w:w="659" w:type="dxa"/>
            <w:vMerge/>
            <w:tcMar>
              <w:left w:w="28" w:type="dxa"/>
              <w:right w:w="28" w:type="dxa"/>
            </w:tcMar>
            <w:vAlign w:val="center"/>
            <w:hideMark/>
          </w:tcPr>
          <w:p w14:paraId="6A3EDDC8" w14:textId="77777777" w:rsidR="005642C4" w:rsidRPr="005642C4" w:rsidRDefault="005642C4" w:rsidP="005642C4">
            <w:pPr>
              <w:rPr>
                <w:szCs w:val="20"/>
              </w:rPr>
            </w:pPr>
          </w:p>
        </w:tc>
        <w:tc>
          <w:tcPr>
            <w:tcW w:w="4636" w:type="dxa"/>
            <w:shd w:val="clear" w:color="auto" w:fill="auto"/>
            <w:tcMar>
              <w:left w:w="28" w:type="dxa"/>
              <w:right w:w="28" w:type="dxa"/>
            </w:tcMar>
            <w:vAlign w:val="center"/>
            <w:hideMark/>
          </w:tcPr>
          <w:p w14:paraId="08CF23AB" w14:textId="77777777" w:rsidR="005642C4" w:rsidRPr="005642C4" w:rsidRDefault="005642C4" w:rsidP="005642C4">
            <w:pPr>
              <w:rPr>
                <w:szCs w:val="20"/>
              </w:rPr>
            </w:pPr>
            <w:r w:rsidRPr="005642C4">
              <w:rPr>
                <w:szCs w:val="20"/>
              </w:rPr>
              <w:t>·</w:t>
            </w:r>
            <w:r w:rsidRPr="005642C4">
              <w:rPr>
                <w:sz w:val="14"/>
                <w:szCs w:val="14"/>
              </w:rPr>
              <w:t xml:space="preserve">       </w:t>
            </w:r>
            <w:r w:rsidRPr="005642C4">
              <w:rPr>
                <w:i/>
                <w:iCs/>
                <w:szCs w:val="20"/>
              </w:rPr>
              <w:t>пар</w:t>
            </w:r>
          </w:p>
        </w:tc>
        <w:tc>
          <w:tcPr>
            <w:tcW w:w="1120" w:type="dxa"/>
            <w:shd w:val="clear" w:color="auto" w:fill="auto"/>
            <w:tcMar>
              <w:left w:w="28" w:type="dxa"/>
              <w:right w:w="28" w:type="dxa"/>
            </w:tcMar>
            <w:vAlign w:val="center"/>
            <w:hideMark/>
          </w:tcPr>
          <w:p w14:paraId="0D97FAB7" w14:textId="77777777" w:rsidR="005642C4" w:rsidRPr="005642C4" w:rsidRDefault="005642C4" w:rsidP="005642C4">
            <w:pPr>
              <w:jc w:val="center"/>
              <w:rPr>
                <w:sz w:val="22"/>
                <w:szCs w:val="22"/>
              </w:rPr>
            </w:pPr>
            <w:r w:rsidRPr="005642C4">
              <w:rPr>
                <w:sz w:val="22"/>
                <w:szCs w:val="22"/>
              </w:rPr>
              <w:t> </w:t>
            </w:r>
          </w:p>
        </w:tc>
        <w:tc>
          <w:tcPr>
            <w:tcW w:w="1120" w:type="dxa"/>
            <w:shd w:val="clear" w:color="auto" w:fill="auto"/>
            <w:tcMar>
              <w:left w:w="28" w:type="dxa"/>
              <w:right w:w="28" w:type="dxa"/>
            </w:tcMar>
            <w:vAlign w:val="center"/>
            <w:hideMark/>
          </w:tcPr>
          <w:p w14:paraId="1A79FCAC" w14:textId="77777777" w:rsidR="005642C4" w:rsidRPr="005642C4" w:rsidRDefault="005642C4" w:rsidP="005642C4">
            <w:pPr>
              <w:jc w:val="center"/>
              <w:rPr>
                <w:sz w:val="22"/>
                <w:szCs w:val="22"/>
              </w:rPr>
            </w:pPr>
            <w:r w:rsidRPr="005642C4">
              <w:rPr>
                <w:sz w:val="22"/>
                <w:szCs w:val="22"/>
              </w:rPr>
              <w:t> </w:t>
            </w:r>
          </w:p>
        </w:tc>
        <w:tc>
          <w:tcPr>
            <w:tcW w:w="1180" w:type="dxa"/>
            <w:shd w:val="clear" w:color="auto" w:fill="auto"/>
            <w:tcMar>
              <w:left w:w="28" w:type="dxa"/>
              <w:right w:w="28" w:type="dxa"/>
            </w:tcMar>
            <w:vAlign w:val="center"/>
            <w:hideMark/>
          </w:tcPr>
          <w:p w14:paraId="54DF232E" w14:textId="77777777" w:rsidR="005642C4" w:rsidRPr="005642C4" w:rsidRDefault="005642C4" w:rsidP="005642C4">
            <w:pPr>
              <w:jc w:val="center"/>
              <w:rPr>
                <w:sz w:val="22"/>
                <w:szCs w:val="22"/>
              </w:rPr>
            </w:pPr>
            <w:r w:rsidRPr="005642C4">
              <w:rPr>
                <w:sz w:val="22"/>
                <w:szCs w:val="22"/>
              </w:rPr>
              <w:t> </w:t>
            </w:r>
          </w:p>
        </w:tc>
        <w:tc>
          <w:tcPr>
            <w:tcW w:w="1140" w:type="dxa"/>
            <w:shd w:val="clear" w:color="auto" w:fill="auto"/>
            <w:tcMar>
              <w:left w:w="28" w:type="dxa"/>
              <w:right w:w="28" w:type="dxa"/>
            </w:tcMar>
            <w:vAlign w:val="center"/>
            <w:hideMark/>
          </w:tcPr>
          <w:p w14:paraId="0F558D9B" w14:textId="77777777" w:rsidR="005642C4" w:rsidRPr="005642C4" w:rsidRDefault="005642C4" w:rsidP="005642C4">
            <w:pPr>
              <w:jc w:val="center"/>
              <w:rPr>
                <w:sz w:val="22"/>
                <w:szCs w:val="22"/>
              </w:rPr>
            </w:pPr>
            <w:r w:rsidRPr="005642C4">
              <w:rPr>
                <w:sz w:val="22"/>
                <w:szCs w:val="22"/>
              </w:rPr>
              <w:t> </w:t>
            </w:r>
          </w:p>
        </w:tc>
      </w:tr>
      <w:tr w:rsidR="005642C4" w:rsidRPr="005642C4" w14:paraId="2B79CF34" w14:textId="77777777" w:rsidTr="00A25E52">
        <w:trPr>
          <w:trHeight w:val="284"/>
        </w:trPr>
        <w:tc>
          <w:tcPr>
            <w:tcW w:w="659" w:type="dxa"/>
            <w:vMerge/>
            <w:tcMar>
              <w:left w:w="28" w:type="dxa"/>
              <w:right w:w="28" w:type="dxa"/>
            </w:tcMar>
            <w:vAlign w:val="center"/>
            <w:hideMark/>
          </w:tcPr>
          <w:p w14:paraId="3334B87C" w14:textId="77777777" w:rsidR="005642C4" w:rsidRPr="005642C4" w:rsidRDefault="005642C4" w:rsidP="005642C4">
            <w:pPr>
              <w:rPr>
                <w:szCs w:val="20"/>
              </w:rPr>
            </w:pPr>
          </w:p>
        </w:tc>
        <w:tc>
          <w:tcPr>
            <w:tcW w:w="4636" w:type="dxa"/>
            <w:shd w:val="clear" w:color="auto" w:fill="auto"/>
            <w:tcMar>
              <w:left w:w="28" w:type="dxa"/>
              <w:right w:w="28" w:type="dxa"/>
            </w:tcMar>
            <w:vAlign w:val="center"/>
            <w:hideMark/>
          </w:tcPr>
          <w:p w14:paraId="08964072" w14:textId="77777777" w:rsidR="005642C4" w:rsidRPr="005642C4" w:rsidRDefault="005642C4" w:rsidP="005642C4">
            <w:pPr>
              <w:rPr>
                <w:szCs w:val="20"/>
              </w:rPr>
            </w:pPr>
            <w:r w:rsidRPr="005642C4">
              <w:rPr>
                <w:szCs w:val="20"/>
              </w:rPr>
              <w:t>·</w:t>
            </w:r>
            <w:r w:rsidRPr="005642C4">
              <w:rPr>
                <w:sz w:val="14"/>
                <w:szCs w:val="14"/>
              </w:rPr>
              <w:t xml:space="preserve">       </w:t>
            </w:r>
            <w:r w:rsidRPr="005642C4">
              <w:rPr>
                <w:i/>
                <w:iCs/>
                <w:szCs w:val="20"/>
              </w:rPr>
              <w:t>вода</w:t>
            </w:r>
          </w:p>
        </w:tc>
        <w:tc>
          <w:tcPr>
            <w:tcW w:w="1120" w:type="dxa"/>
            <w:shd w:val="clear" w:color="auto" w:fill="auto"/>
            <w:tcMar>
              <w:left w:w="28" w:type="dxa"/>
              <w:right w:w="28" w:type="dxa"/>
            </w:tcMar>
            <w:vAlign w:val="center"/>
            <w:hideMark/>
          </w:tcPr>
          <w:p w14:paraId="07330F43" w14:textId="77777777" w:rsidR="005642C4" w:rsidRPr="005642C4" w:rsidRDefault="005642C4" w:rsidP="005642C4">
            <w:pPr>
              <w:jc w:val="center"/>
              <w:rPr>
                <w:sz w:val="22"/>
                <w:szCs w:val="22"/>
              </w:rPr>
            </w:pPr>
            <w:r w:rsidRPr="005642C4">
              <w:rPr>
                <w:sz w:val="22"/>
                <w:szCs w:val="22"/>
              </w:rPr>
              <w:t>55,03</w:t>
            </w:r>
          </w:p>
        </w:tc>
        <w:tc>
          <w:tcPr>
            <w:tcW w:w="1120" w:type="dxa"/>
            <w:shd w:val="clear" w:color="auto" w:fill="auto"/>
            <w:tcMar>
              <w:left w:w="28" w:type="dxa"/>
              <w:right w:w="28" w:type="dxa"/>
            </w:tcMar>
            <w:vAlign w:val="center"/>
            <w:hideMark/>
          </w:tcPr>
          <w:p w14:paraId="4CDD3982" w14:textId="77777777" w:rsidR="005642C4" w:rsidRPr="005642C4" w:rsidRDefault="005642C4" w:rsidP="005642C4">
            <w:pPr>
              <w:jc w:val="center"/>
              <w:rPr>
                <w:sz w:val="22"/>
                <w:szCs w:val="22"/>
              </w:rPr>
            </w:pPr>
            <w:r w:rsidRPr="005642C4">
              <w:rPr>
                <w:sz w:val="22"/>
                <w:szCs w:val="22"/>
              </w:rPr>
              <w:t>45,86</w:t>
            </w:r>
          </w:p>
        </w:tc>
        <w:tc>
          <w:tcPr>
            <w:tcW w:w="1180" w:type="dxa"/>
            <w:shd w:val="clear" w:color="auto" w:fill="auto"/>
            <w:tcMar>
              <w:left w:w="28" w:type="dxa"/>
              <w:right w:w="28" w:type="dxa"/>
            </w:tcMar>
            <w:vAlign w:val="center"/>
            <w:hideMark/>
          </w:tcPr>
          <w:p w14:paraId="5DF40498" w14:textId="77777777" w:rsidR="005642C4" w:rsidRPr="005642C4" w:rsidRDefault="005642C4" w:rsidP="005642C4">
            <w:pPr>
              <w:jc w:val="center"/>
              <w:rPr>
                <w:sz w:val="22"/>
                <w:szCs w:val="22"/>
              </w:rPr>
            </w:pPr>
            <w:r w:rsidRPr="005642C4">
              <w:rPr>
                <w:sz w:val="22"/>
                <w:szCs w:val="22"/>
              </w:rPr>
              <w:t>52,25</w:t>
            </w:r>
          </w:p>
        </w:tc>
        <w:tc>
          <w:tcPr>
            <w:tcW w:w="1140" w:type="dxa"/>
            <w:shd w:val="clear" w:color="auto" w:fill="auto"/>
            <w:tcMar>
              <w:left w:w="28" w:type="dxa"/>
              <w:right w:w="28" w:type="dxa"/>
            </w:tcMar>
            <w:vAlign w:val="center"/>
            <w:hideMark/>
          </w:tcPr>
          <w:p w14:paraId="75612949" w14:textId="77777777" w:rsidR="005642C4" w:rsidRPr="005642C4" w:rsidRDefault="005642C4" w:rsidP="005642C4">
            <w:pPr>
              <w:jc w:val="center"/>
              <w:rPr>
                <w:sz w:val="22"/>
                <w:szCs w:val="22"/>
              </w:rPr>
            </w:pPr>
            <w:r w:rsidRPr="005642C4">
              <w:rPr>
                <w:sz w:val="22"/>
                <w:szCs w:val="22"/>
              </w:rPr>
              <w:t>53,83</w:t>
            </w:r>
          </w:p>
        </w:tc>
      </w:tr>
      <w:tr w:rsidR="005642C4" w:rsidRPr="005642C4" w14:paraId="0C50B703" w14:textId="77777777" w:rsidTr="00A25E52">
        <w:trPr>
          <w:trHeight w:val="458"/>
        </w:trPr>
        <w:tc>
          <w:tcPr>
            <w:tcW w:w="659" w:type="dxa"/>
            <w:vMerge w:val="restart"/>
            <w:shd w:val="clear" w:color="auto" w:fill="auto"/>
            <w:tcMar>
              <w:left w:w="28" w:type="dxa"/>
              <w:right w:w="28" w:type="dxa"/>
            </w:tcMar>
            <w:vAlign w:val="center"/>
            <w:hideMark/>
          </w:tcPr>
          <w:p w14:paraId="7B0ED720" w14:textId="77777777" w:rsidR="005642C4" w:rsidRPr="005642C4" w:rsidRDefault="005642C4" w:rsidP="005642C4">
            <w:pPr>
              <w:jc w:val="center"/>
              <w:rPr>
                <w:szCs w:val="20"/>
              </w:rPr>
            </w:pPr>
            <w:r w:rsidRPr="005642C4">
              <w:rPr>
                <w:szCs w:val="20"/>
              </w:rPr>
              <w:t>2.4</w:t>
            </w:r>
          </w:p>
        </w:tc>
        <w:tc>
          <w:tcPr>
            <w:tcW w:w="4636" w:type="dxa"/>
            <w:vMerge w:val="restart"/>
            <w:shd w:val="clear" w:color="auto" w:fill="auto"/>
            <w:tcMar>
              <w:left w:w="28" w:type="dxa"/>
              <w:right w:w="28" w:type="dxa"/>
            </w:tcMar>
            <w:vAlign w:val="center"/>
            <w:hideMark/>
          </w:tcPr>
          <w:p w14:paraId="035FF3A5" w14:textId="77777777" w:rsidR="005642C4" w:rsidRPr="005642C4" w:rsidRDefault="005642C4" w:rsidP="005642C4">
            <w:pPr>
              <w:rPr>
                <w:szCs w:val="20"/>
              </w:rPr>
            </w:pPr>
            <w:r w:rsidRPr="005642C4">
              <w:rPr>
                <w:szCs w:val="20"/>
              </w:rPr>
              <w:t>суммарная присоединенная тепловая нагрузка к тепловой сети, Гкал/ч:</w:t>
            </w:r>
          </w:p>
        </w:tc>
        <w:tc>
          <w:tcPr>
            <w:tcW w:w="1120" w:type="dxa"/>
            <w:vMerge w:val="restart"/>
            <w:shd w:val="clear" w:color="auto" w:fill="auto"/>
            <w:tcMar>
              <w:left w:w="28" w:type="dxa"/>
              <w:right w:w="28" w:type="dxa"/>
            </w:tcMar>
            <w:vAlign w:val="center"/>
            <w:hideMark/>
          </w:tcPr>
          <w:p w14:paraId="1312AEBA" w14:textId="77777777" w:rsidR="005642C4" w:rsidRPr="005642C4" w:rsidRDefault="005642C4" w:rsidP="005642C4">
            <w:pPr>
              <w:jc w:val="center"/>
              <w:rPr>
                <w:b/>
                <w:bCs/>
                <w:szCs w:val="20"/>
              </w:rPr>
            </w:pPr>
            <w:r w:rsidRPr="005642C4">
              <w:rPr>
                <w:b/>
                <w:bCs/>
                <w:szCs w:val="20"/>
              </w:rPr>
              <w:t> </w:t>
            </w:r>
          </w:p>
        </w:tc>
        <w:tc>
          <w:tcPr>
            <w:tcW w:w="1120" w:type="dxa"/>
            <w:vMerge w:val="restart"/>
            <w:shd w:val="clear" w:color="auto" w:fill="auto"/>
            <w:tcMar>
              <w:left w:w="28" w:type="dxa"/>
              <w:right w:w="28" w:type="dxa"/>
            </w:tcMar>
            <w:vAlign w:val="center"/>
            <w:hideMark/>
          </w:tcPr>
          <w:p w14:paraId="4EC5C85F" w14:textId="77777777" w:rsidR="005642C4" w:rsidRPr="005642C4" w:rsidRDefault="005642C4" w:rsidP="005642C4">
            <w:pPr>
              <w:jc w:val="center"/>
              <w:rPr>
                <w:sz w:val="22"/>
                <w:szCs w:val="22"/>
              </w:rPr>
            </w:pPr>
            <w:r w:rsidRPr="005642C4">
              <w:rPr>
                <w:sz w:val="22"/>
                <w:szCs w:val="22"/>
              </w:rPr>
              <w:t> </w:t>
            </w:r>
          </w:p>
        </w:tc>
        <w:tc>
          <w:tcPr>
            <w:tcW w:w="1180" w:type="dxa"/>
            <w:vMerge w:val="restart"/>
            <w:shd w:val="clear" w:color="auto" w:fill="auto"/>
            <w:tcMar>
              <w:left w:w="28" w:type="dxa"/>
              <w:right w:w="28" w:type="dxa"/>
            </w:tcMar>
            <w:vAlign w:val="center"/>
            <w:hideMark/>
          </w:tcPr>
          <w:p w14:paraId="14A4C433" w14:textId="77777777" w:rsidR="005642C4" w:rsidRPr="005642C4" w:rsidRDefault="005642C4" w:rsidP="005642C4">
            <w:pPr>
              <w:jc w:val="center"/>
              <w:rPr>
                <w:sz w:val="22"/>
                <w:szCs w:val="22"/>
              </w:rPr>
            </w:pPr>
            <w:r w:rsidRPr="005642C4">
              <w:rPr>
                <w:sz w:val="22"/>
                <w:szCs w:val="22"/>
              </w:rPr>
              <w:t> </w:t>
            </w:r>
          </w:p>
        </w:tc>
        <w:tc>
          <w:tcPr>
            <w:tcW w:w="1140" w:type="dxa"/>
            <w:vMerge w:val="restart"/>
            <w:shd w:val="clear" w:color="auto" w:fill="auto"/>
            <w:tcMar>
              <w:left w:w="28" w:type="dxa"/>
              <w:right w:w="28" w:type="dxa"/>
            </w:tcMar>
            <w:vAlign w:val="center"/>
            <w:hideMark/>
          </w:tcPr>
          <w:p w14:paraId="10078A48" w14:textId="77777777" w:rsidR="005642C4" w:rsidRPr="005642C4" w:rsidRDefault="005642C4" w:rsidP="005642C4">
            <w:pPr>
              <w:jc w:val="center"/>
              <w:rPr>
                <w:sz w:val="22"/>
                <w:szCs w:val="22"/>
              </w:rPr>
            </w:pPr>
            <w:r w:rsidRPr="005642C4">
              <w:rPr>
                <w:sz w:val="22"/>
                <w:szCs w:val="22"/>
              </w:rPr>
              <w:t> </w:t>
            </w:r>
          </w:p>
        </w:tc>
      </w:tr>
      <w:tr w:rsidR="005642C4" w:rsidRPr="005642C4" w14:paraId="7BEB03B3" w14:textId="77777777" w:rsidTr="00A25E52">
        <w:trPr>
          <w:trHeight w:val="458"/>
        </w:trPr>
        <w:tc>
          <w:tcPr>
            <w:tcW w:w="659" w:type="dxa"/>
            <w:vMerge/>
            <w:tcMar>
              <w:left w:w="28" w:type="dxa"/>
              <w:right w:w="28" w:type="dxa"/>
            </w:tcMar>
            <w:vAlign w:val="center"/>
            <w:hideMark/>
          </w:tcPr>
          <w:p w14:paraId="0F89B32D" w14:textId="77777777" w:rsidR="005642C4" w:rsidRPr="005642C4" w:rsidRDefault="005642C4" w:rsidP="005642C4">
            <w:pPr>
              <w:rPr>
                <w:szCs w:val="20"/>
              </w:rPr>
            </w:pPr>
          </w:p>
        </w:tc>
        <w:tc>
          <w:tcPr>
            <w:tcW w:w="4636" w:type="dxa"/>
            <w:vMerge/>
            <w:tcMar>
              <w:left w:w="28" w:type="dxa"/>
              <w:right w:w="28" w:type="dxa"/>
            </w:tcMar>
            <w:vAlign w:val="center"/>
            <w:hideMark/>
          </w:tcPr>
          <w:p w14:paraId="30AB8AF5" w14:textId="77777777" w:rsidR="005642C4" w:rsidRPr="005642C4" w:rsidRDefault="005642C4" w:rsidP="005642C4">
            <w:pPr>
              <w:rPr>
                <w:szCs w:val="20"/>
              </w:rPr>
            </w:pPr>
          </w:p>
        </w:tc>
        <w:tc>
          <w:tcPr>
            <w:tcW w:w="1120" w:type="dxa"/>
            <w:vMerge/>
            <w:tcMar>
              <w:left w:w="28" w:type="dxa"/>
              <w:right w:w="28" w:type="dxa"/>
            </w:tcMar>
            <w:vAlign w:val="center"/>
            <w:hideMark/>
          </w:tcPr>
          <w:p w14:paraId="3FFEA907" w14:textId="77777777" w:rsidR="005642C4" w:rsidRPr="005642C4" w:rsidRDefault="005642C4" w:rsidP="005642C4">
            <w:pPr>
              <w:rPr>
                <w:b/>
                <w:bCs/>
                <w:szCs w:val="20"/>
              </w:rPr>
            </w:pPr>
          </w:p>
        </w:tc>
        <w:tc>
          <w:tcPr>
            <w:tcW w:w="1120" w:type="dxa"/>
            <w:vMerge/>
            <w:tcMar>
              <w:left w:w="28" w:type="dxa"/>
              <w:right w:w="28" w:type="dxa"/>
            </w:tcMar>
            <w:vAlign w:val="center"/>
            <w:hideMark/>
          </w:tcPr>
          <w:p w14:paraId="27A74B16" w14:textId="77777777" w:rsidR="005642C4" w:rsidRPr="005642C4" w:rsidRDefault="005642C4" w:rsidP="005642C4">
            <w:pPr>
              <w:rPr>
                <w:sz w:val="22"/>
                <w:szCs w:val="22"/>
              </w:rPr>
            </w:pPr>
          </w:p>
        </w:tc>
        <w:tc>
          <w:tcPr>
            <w:tcW w:w="1180" w:type="dxa"/>
            <w:vMerge/>
            <w:tcMar>
              <w:left w:w="28" w:type="dxa"/>
              <w:right w:w="28" w:type="dxa"/>
            </w:tcMar>
            <w:vAlign w:val="center"/>
            <w:hideMark/>
          </w:tcPr>
          <w:p w14:paraId="57F840CA" w14:textId="77777777" w:rsidR="005642C4" w:rsidRPr="005642C4" w:rsidRDefault="005642C4" w:rsidP="005642C4">
            <w:pPr>
              <w:rPr>
                <w:sz w:val="22"/>
                <w:szCs w:val="22"/>
              </w:rPr>
            </w:pPr>
          </w:p>
        </w:tc>
        <w:tc>
          <w:tcPr>
            <w:tcW w:w="1140" w:type="dxa"/>
            <w:vMerge/>
            <w:tcMar>
              <w:left w:w="28" w:type="dxa"/>
              <w:right w:w="28" w:type="dxa"/>
            </w:tcMar>
            <w:vAlign w:val="center"/>
            <w:hideMark/>
          </w:tcPr>
          <w:p w14:paraId="69DA6F41" w14:textId="77777777" w:rsidR="005642C4" w:rsidRPr="005642C4" w:rsidRDefault="005642C4" w:rsidP="005642C4">
            <w:pPr>
              <w:rPr>
                <w:sz w:val="22"/>
                <w:szCs w:val="22"/>
              </w:rPr>
            </w:pPr>
          </w:p>
        </w:tc>
      </w:tr>
      <w:tr w:rsidR="005642C4" w:rsidRPr="005642C4" w14:paraId="6068995D" w14:textId="77777777" w:rsidTr="00A25E52">
        <w:trPr>
          <w:trHeight w:val="284"/>
        </w:trPr>
        <w:tc>
          <w:tcPr>
            <w:tcW w:w="659" w:type="dxa"/>
            <w:vMerge/>
            <w:tcMar>
              <w:left w:w="28" w:type="dxa"/>
              <w:right w:w="28" w:type="dxa"/>
            </w:tcMar>
            <w:vAlign w:val="center"/>
            <w:hideMark/>
          </w:tcPr>
          <w:p w14:paraId="01F9EA3C" w14:textId="77777777" w:rsidR="005642C4" w:rsidRPr="005642C4" w:rsidRDefault="005642C4" w:rsidP="005642C4">
            <w:pPr>
              <w:rPr>
                <w:szCs w:val="20"/>
              </w:rPr>
            </w:pPr>
          </w:p>
        </w:tc>
        <w:tc>
          <w:tcPr>
            <w:tcW w:w="4636" w:type="dxa"/>
            <w:shd w:val="clear" w:color="auto" w:fill="auto"/>
            <w:tcMar>
              <w:left w:w="28" w:type="dxa"/>
              <w:right w:w="28" w:type="dxa"/>
            </w:tcMar>
            <w:vAlign w:val="center"/>
            <w:hideMark/>
          </w:tcPr>
          <w:p w14:paraId="6B9BAB2E" w14:textId="77777777" w:rsidR="005642C4" w:rsidRPr="005642C4" w:rsidRDefault="005642C4" w:rsidP="005642C4">
            <w:pPr>
              <w:rPr>
                <w:szCs w:val="20"/>
              </w:rPr>
            </w:pPr>
            <w:r w:rsidRPr="005642C4">
              <w:rPr>
                <w:szCs w:val="20"/>
              </w:rPr>
              <w:t>·</w:t>
            </w:r>
            <w:r w:rsidRPr="005642C4">
              <w:rPr>
                <w:sz w:val="14"/>
                <w:szCs w:val="14"/>
              </w:rPr>
              <w:t xml:space="preserve">       </w:t>
            </w:r>
            <w:r w:rsidRPr="005642C4">
              <w:rPr>
                <w:i/>
                <w:iCs/>
                <w:szCs w:val="20"/>
              </w:rPr>
              <w:t>пар</w:t>
            </w:r>
          </w:p>
        </w:tc>
        <w:tc>
          <w:tcPr>
            <w:tcW w:w="1120" w:type="dxa"/>
            <w:shd w:val="clear" w:color="auto" w:fill="auto"/>
            <w:tcMar>
              <w:left w:w="28" w:type="dxa"/>
              <w:right w:w="28" w:type="dxa"/>
            </w:tcMar>
            <w:vAlign w:val="center"/>
            <w:hideMark/>
          </w:tcPr>
          <w:p w14:paraId="4E02E412" w14:textId="77777777" w:rsidR="005642C4" w:rsidRPr="005642C4" w:rsidRDefault="005642C4" w:rsidP="005642C4">
            <w:pPr>
              <w:jc w:val="center"/>
              <w:rPr>
                <w:b/>
                <w:bCs/>
                <w:szCs w:val="20"/>
              </w:rPr>
            </w:pPr>
            <w:r w:rsidRPr="005642C4">
              <w:rPr>
                <w:b/>
                <w:bCs/>
                <w:szCs w:val="20"/>
              </w:rPr>
              <w:t> </w:t>
            </w:r>
          </w:p>
        </w:tc>
        <w:tc>
          <w:tcPr>
            <w:tcW w:w="1120" w:type="dxa"/>
            <w:shd w:val="clear" w:color="auto" w:fill="auto"/>
            <w:tcMar>
              <w:left w:w="28" w:type="dxa"/>
              <w:right w:w="28" w:type="dxa"/>
            </w:tcMar>
            <w:vAlign w:val="center"/>
            <w:hideMark/>
          </w:tcPr>
          <w:p w14:paraId="5FF467B8" w14:textId="77777777" w:rsidR="005642C4" w:rsidRPr="005642C4" w:rsidRDefault="005642C4" w:rsidP="005642C4">
            <w:pPr>
              <w:jc w:val="center"/>
              <w:rPr>
                <w:b/>
                <w:bCs/>
                <w:szCs w:val="20"/>
              </w:rPr>
            </w:pPr>
            <w:r w:rsidRPr="005642C4">
              <w:rPr>
                <w:b/>
                <w:bCs/>
                <w:szCs w:val="20"/>
              </w:rPr>
              <w:t> </w:t>
            </w:r>
          </w:p>
        </w:tc>
        <w:tc>
          <w:tcPr>
            <w:tcW w:w="1180" w:type="dxa"/>
            <w:shd w:val="clear" w:color="auto" w:fill="auto"/>
            <w:tcMar>
              <w:left w:w="28" w:type="dxa"/>
              <w:right w:w="28" w:type="dxa"/>
            </w:tcMar>
            <w:vAlign w:val="center"/>
            <w:hideMark/>
          </w:tcPr>
          <w:p w14:paraId="3E3BEE3D" w14:textId="77777777" w:rsidR="005642C4" w:rsidRPr="005642C4" w:rsidRDefault="005642C4" w:rsidP="005642C4">
            <w:pPr>
              <w:jc w:val="center"/>
              <w:rPr>
                <w:b/>
                <w:bCs/>
                <w:szCs w:val="20"/>
              </w:rPr>
            </w:pPr>
            <w:r w:rsidRPr="005642C4">
              <w:rPr>
                <w:b/>
                <w:bCs/>
                <w:szCs w:val="20"/>
              </w:rPr>
              <w:t> </w:t>
            </w:r>
          </w:p>
        </w:tc>
        <w:tc>
          <w:tcPr>
            <w:tcW w:w="1140" w:type="dxa"/>
            <w:shd w:val="clear" w:color="auto" w:fill="auto"/>
            <w:tcMar>
              <w:left w:w="28" w:type="dxa"/>
              <w:right w:w="28" w:type="dxa"/>
            </w:tcMar>
            <w:vAlign w:val="center"/>
            <w:hideMark/>
          </w:tcPr>
          <w:p w14:paraId="1C2F5F52" w14:textId="77777777" w:rsidR="005642C4" w:rsidRPr="005642C4" w:rsidRDefault="005642C4" w:rsidP="005642C4">
            <w:pPr>
              <w:jc w:val="center"/>
              <w:rPr>
                <w:b/>
                <w:bCs/>
                <w:szCs w:val="20"/>
              </w:rPr>
            </w:pPr>
            <w:r w:rsidRPr="005642C4">
              <w:rPr>
                <w:b/>
                <w:bCs/>
                <w:szCs w:val="20"/>
              </w:rPr>
              <w:t> </w:t>
            </w:r>
          </w:p>
        </w:tc>
      </w:tr>
      <w:tr w:rsidR="005642C4" w:rsidRPr="005642C4" w14:paraId="419AF839" w14:textId="77777777" w:rsidTr="00A25E52">
        <w:trPr>
          <w:trHeight w:val="284"/>
        </w:trPr>
        <w:tc>
          <w:tcPr>
            <w:tcW w:w="659" w:type="dxa"/>
            <w:vMerge/>
            <w:tcMar>
              <w:left w:w="28" w:type="dxa"/>
              <w:right w:w="28" w:type="dxa"/>
            </w:tcMar>
            <w:vAlign w:val="center"/>
            <w:hideMark/>
          </w:tcPr>
          <w:p w14:paraId="27D0770D" w14:textId="77777777" w:rsidR="005642C4" w:rsidRPr="005642C4" w:rsidRDefault="005642C4" w:rsidP="005642C4">
            <w:pPr>
              <w:rPr>
                <w:szCs w:val="20"/>
              </w:rPr>
            </w:pPr>
          </w:p>
        </w:tc>
        <w:tc>
          <w:tcPr>
            <w:tcW w:w="4636" w:type="dxa"/>
            <w:shd w:val="clear" w:color="auto" w:fill="auto"/>
            <w:tcMar>
              <w:left w:w="28" w:type="dxa"/>
              <w:right w:w="28" w:type="dxa"/>
            </w:tcMar>
            <w:vAlign w:val="center"/>
            <w:hideMark/>
          </w:tcPr>
          <w:p w14:paraId="037407A4" w14:textId="77777777" w:rsidR="005642C4" w:rsidRPr="005642C4" w:rsidRDefault="005642C4" w:rsidP="005642C4">
            <w:pPr>
              <w:rPr>
                <w:szCs w:val="20"/>
              </w:rPr>
            </w:pPr>
            <w:r w:rsidRPr="005642C4">
              <w:rPr>
                <w:szCs w:val="20"/>
              </w:rPr>
              <w:t>·</w:t>
            </w:r>
            <w:r w:rsidRPr="005642C4">
              <w:rPr>
                <w:sz w:val="14"/>
                <w:szCs w:val="14"/>
              </w:rPr>
              <w:t xml:space="preserve">       </w:t>
            </w:r>
            <w:r w:rsidRPr="005642C4">
              <w:rPr>
                <w:i/>
                <w:iCs/>
                <w:szCs w:val="20"/>
              </w:rPr>
              <w:t>вода</w:t>
            </w:r>
          </w:p>
        </w:tc>
        <w:tc>
          <w:tcPr>
            <w:tcW w:w="1120" w:type="dxa"/>
            <w:shd w:val="clear" w:color="auto" w:fill="auto"/>
            <w:tcMar>
              <w:left w:w="28" w:type="dxa"/>
              <w:right w:w="28" w:type="dxa"/>
            </w:tcMar>
            <w:vAlign w:val="center"/>
            <w:hideMark/>
          </w:tcPr>
          <w:p w14:paraId="1555D0DC" w14:textId="77777777" w:rsidR="005642C4" w:rsidRPr="005642C4" w:rsidRDefault="005642C4" w:rsidP="005642C4">
            <w:pPr>
              <w:jc w:val="center"/>
              <w:rPr>
                <w:b/>
                <w:bCs/>
                <w:szCs w:val="20"/>
              </w:rPr>
            </w:pPr>
            <w:r w:rsidRPr="005642C4">
              <w:rPr>
                <w:b/>
                <w:bCs/>
                <w:szCs w:val="20"/>
              </w:rPr>
              <w:t>4,46</w:t>
            </w:r>
          </w:p>
        </w:tc>
        <w:tc>
          <w:tcPr>
            <w:tcW w:w="1120" w:type="dxa"/>
            <w:shd w:val="clear" w:color="auto" w:fill="auto"/>
            <w:tcMar>
              <w:left w:w="28" w:type="dxa"/>
              <w:right w:w="28" w:type="dxa"/>
            </w:tcMar>
            <w:vAlign w:val="center"/>
            <w:hideMark/>
          </w:tcPr>
          <w:p w14:paraId="183A36D4" w14:textId="77777777" w:rsidR="005642C4" w:rsidRPr="005642C4" w:rsidRDefault="005642C4" w:rsidP="005642C4">
            <w:pPr>
              <w:jc w:val="center"/>
              <w:rPr>
                <w:b/>
                <w:bCs/>
                <w:szCs w:val="20"/>
              </w:rPr>
            </w:pPr>
            <w:r w:rsidRPr="005642C4">
              <w:rPr>
                <w:b/>
                <w:bCs/>
                <w:szCs w:val="20"/>
              </w:rPr>
              <w:t>4,46</w:t>
            </w:r>
          </w:p>
        </w:tc>
        <w:tc>
          <w:tcPr>
            <w:tcW w:w="1180" w:type="dxa"/>
            <w:shd w:val="clear" w:color="auto" w:fill="auto"/>
            <w:tcMar>
              <w:left w:w="28" w:type="dxa"/>
              <w:right w:w="28" w:type="dxa"/>
            </w:tcMar>
            <w:vAlign w:val="center"/>
            <w:hideMark/>
          </w:tcPr>
          <w:p w14:paraId="0C56319E" w14:textId="77777777" w:rsidR="005642C4" w:rsidRPr="005642C4" w:rsidRDefault="005642C4" w:rsidP="005642C4">
            <w:pPr>
              <w:jc w:val="center"/>
              <w:rPr>
                <w:b/>
                <w:bCs/>
                <w:szCs w:val="20"/>
              </w:rPr>
            </w:pPr>
            <w:r w:rsidRPr="005642C4">
              <w:rPr>
                <w:b/>
                <w:bCs/>
                <w:szCs w:val="20"/>
              </w:rPr>
              <w:t>4,46</w:t>
            </w:r>
          </w:p>
        </w:tc>
        <w:tc>
          <w:tcPr>
            <w:tcW w:w="1140" w:type="dxa"/>
            <w:shd w:val="clear" w:color="auto" w:fill="auto"/>
            <w:tcMar>
              <w:left w:w="28" w:type="dxa"/>
              <w:right w:w="28" w:type="dxa"/>
            </w:tcMar>
            <w:vAlign w:val="center"/>
            <w:hideMark/>
          </w:tcPr>
          <w:p w14:paraId="61BA42A1" w14:textId="77777777" w:rsidR="005642C4" w:rsidRPr="005642C4" w:rsidRDefault="005642C4" w:rsidP="005642C4">
            <w:pPr>
              <w:jc w:val="center"/>
              <w:rPr>
                <w:b/>
                <w:bCs/>
                <w:szCs w:val="20"/>
              </w:rPr>
            </w:pPr>
            <w:r w:rsidRPr="005642C4">
              <w:rPr>
                <w:b/>
                <w:bCs/>
                <w:szCs w:val="20"/>
              </w:rPr>
              <w:t>4,46</w:t>
            </w:r>
          </w:p>
        </w:tc>
      </w:tr>
      <w:tr w:rsidR="005642C4" w:rsidRPr="005642C4" w14:paraId="70DEFB9C" w14:textId="77777777" w:rsidTr="00A25E52">
        <w:trPr>
          <w:trHeight w:val="284"/>
        </w:trPr>
        <w:tc>
          <w:tcPr>
            <w:tcW w:w="659" w:type="dxa"/>
            <w:vMerge w:val="restart"/>
            <w:shd w:val="clear" w:color="auto" w:fill="auto"/>
            <w:tcMar>
              <w:left w:w="28" w:type="dxa"/>
              <w:right w:w="28" w:type="dxa"/>
            </w:tcMar>
            <w:vAlign w:val="center"/>
            <w:hideMark/>
          </w:tcPr>
          <w:p w14:paraId="71318576" w14:textId="77777777" w:rsidR="005642C4" w:rsidRPr="005642C4" w:rsidRDefault="005642C4" w:rsidP="005642C4">
            <w:pPr>
              <w:jc w:val="center"/>
              <w:rPr>
                <w:szCs w:val="20"/>
              </w:rPr>
            </w:pPr>
            <w:r w:rsidRPr="005642C4">
              <w:rPr>
                <w:szCs w:val="20"/>
              </w:rPr>
              <w:t>2.5</w:t>
            </w:r>
          </w:p>
        </w:tc>
        <w:tc>
          <w:tcPr>
            <w:tcW w:w="4636" w:type="dxa"/>
            <w:shd w:val="clear" w:color="auto" w:fill="auto"/>
            <w:tcMar>
              <w:left w:w="28" w:type="dxa"/>
              <w:right w:w="28" w:type="dxa"/>
            </w:tcMar>
            <w:vAlign w:val="center"/>
            <w:hideMark/>
          </w:tcPr>
          <w:p w14:paraId="13D9E925" w14:textId="77777777" w:rsidR="005642C4" w:rsidRPr="005642C4" w:rsidRDefault="005642C4" w:rsidP="005642C4">
            <w:pPr>
              <w:rPr>
                <w:szCs w:val="20"/>
              </w:rPr>
            </w:pPr>
            <w:r w:rsidRPr="005642C4">
              <w:rPr>
                <w:szCs w:val="20"/>
              </w:rPr>
              <w:t>отношение потерь тепловой энергии относительно материальной характеристики, Гкал/м</w:t>
            </w:r>
            <w:r w:rsidRPr="005642C4">
              <w:rPr>
                <w:szCs w:val="20"/>
                <w:vertAlign w:val="superscript"/>
              </w:rPr>
              <w:t>2</w:t>
            </w:r>
            <w:r w:rsidRPr="005642C4">
              <w:rPr>
                <w:szCs w:val="20"/>
              </w:rPr>
              <w:t>:</w:t>
            </w:r>
          </w:p>
        </w:tc>
        <w:tc>
          <w:tcPr>
            <w:tcW w:w="1120" w:type="dxa"/>
            <w:shd w:val="clear" w:color="auto" w:fill="auto"/>
            <w:tcMar>
              <w:left w:w="28" w:type="dxa"/>
              <w:right w:w="28" w:type="dxa"/>
            </w:tcMar>
            <w:vAlign w:val="center"/>
            <w:hideMark/>
          </w:tcPr>
          <w:p w14:paraId="29D1EBDC" w14:textId="77777777" w:rsidR="005642C4" w:rsidRPr="005642C4" w:rsidRDefault="005642C4" w:rsidP="005642C4">
            <w:pPr>
              <w:jc w:val="center"/>
              <w:rPr>
                <w:b/>
                <w:bCs/>
                <w:szCs w:val="20"/>
              </w:rPr>
            </w:pPr>
            <w:r w:rsidRPr="005642C4">
              <w:rPr>
                <w:b/>
                <w:bCs/>
                <w:szCs w:val="20"/>
              </w:rPr>
              <w:t> </w:t>
            </w:r>
          </w:p>
        </w:tc>
        <w:tc>
          <w:tcPr>
            <w:tcW w:w="1120" w:type="dxa"/>
            <w:shd w:val="clear" w:color="auto" w:fill="auto"/>
            <w:tcMar>
              <w:left w:w="28" w:type="dxa"/>
              <w:right w:w="28" w:type="dxa"/>
            </w:tcMar>
            <w:vAlign w:val="center"/>
            <w:hideMark/>
          </w:tcPr>
          <w:p w14:paraId="75523255" w14:textId="77777777" w:rsidR="005642C4" w:rsidRPr="005642C4" w:rsidRDefault="005642C4" w:rsidP="005642C4">
            <w:pPr>
              <w:jc w:val="center"/>
              <w:rPr>
                <w:b/>
                <w:bCs/>
                <w:szCs w:val="20"/>
              </w:rPr>
            </w:pPr>
            <w:r w:rsidRPr="005642C4">
              <w:rPr>
                <w:b/>
                <w:bCs/>
                <w:szCs w:val="20"/>
              </w:rPr>
              <w:t> </w:t>
            </w:r>
          </w:p>
        </w:tc>
        <w:tc>
          <w:tcPr>
            <w:tcW w:w="1180" w:type="dxa"/>
            <w:shd w:val="clear" w:color="auto" w:fill="auto"/>
            <w:tcMar>
              <w:left w:w="28" w:type="dxa"/>
              <w:right w:w="28" w:type="dxa"/>
            </w:tcMar>
            <w:vAlign w:val="center"/>
            <w:hideMark/>
          </w:tcPr>
          <w:p w14:paraId="6D61D7CB" w14:textId="77777777" w:rsidR="005642C4" w:rsidRPr="005642C4" w:rsidRDefault="005642C4" w:rsidP="005642C4">
            <w:pPr>
              <w:jc w:val="center"/>
              <w:rPr>
                <w:sz w:val="22"/>
                <w:szCs w:val="22"/>
              </w:rPr>
            </w:pPr>
            <w:r w:rsidRPr="005642C4">
              <w:rPr>
                <w:sz w:val="22"/>
                <w:szCs w:val="22"/>
              </w:rPr>
              <w:t> </w:t>
            </w:r>
          </w:p>
        </w:tc>
        <w:tc>
          <w:tcPr>
            <w:tcW w:w="1140" w:type="dxa"/>
            <w:shd w:val="clear" w:color="auto" w:fill="auto"/>
            <w:tcMar>
              <w:left w:w="28" w:type="dxa"/>
              <w:right w:w="28" w:type="dxa"/>
            </w:tcMar>
            <w:vAlign w:val="center"/>
            <w:hideMark/>
          </w:tcPr>
          <w:p w14:paraId="5DA07CC2" w14:textId="77777777" w:rsidR="005642C4" w:rsidRPr="005642C4" w:rsidRDefault="005642C4" w:rsidP="005642C4">
            <w:pPr>
              <w:jc w:val="center"/>
              <w:rPr>
                <w:sz w:val="22"/>
                <w:szCs w:val="22"/>
              </w:rPr>
            </w:pPr>
            <w:r w:rsidRPr="005642C4">
              <w:rPr>
                <w:sz w:val="22"/>
                <w:szCs w:val="22"/>
              </w:rPr>
              <w:t> </w:t>
            </w:r>
          </w:p>
        </w:tc>
      </w:tr>
      <w:tr w:rsidR="005642C4" w:rsidRPr="005642C4" w14:paraId="03D9C97C" w14:textId="77777777" w:rsidTr="00A25E52">
        <w:trPr>
          <w:trHeight w:val="284"/>
        </w:trPr>
        <w:tc>
          <w:tcPr>
            <w:tcW w:w="659" w:type="dxa"/>
            <w:vMerge/>
            <w:tcMar>
              <w:left w:w="28" w:type="dxa"/>
              <w:right w:w="28" w:type="dxa"/>
            </w:tcMar>
            <w:vAlign w:val="center"/>
            <w:hideMark/>
          </w:tcPr>
          <w:p w14:paraId="35678769" w14:textId="77777777" w:rsidR="005642C4" w:rsidRPr="005642C4" w:rsidRDefault="005642C4" w:rsidP="005642C4">
            <w:pPr>
              <w:rPr>
                <w:szCs w:val="20"/>
              </w:rPr>
            </w:pPr>
          </w:p>
        </w:tc>
        <w:tc>
          <w:tcPr>
            <w:tcW w:w="4636" w:type="dxa"/>
            <w:shd w:val="clear" w:color="auto" w:fill="auto"/>
            <w:tcMar>
              <w:left w:w="28" w:type="dxa"/>
              <w:right w:w="28" w:type="dxa"/>
            </w:tcMar>
            <w:vAlign w:val="center"/>
            <w:hideMark/>
          </w:tcPr>
          <w:p w14:paraId="5FC284CF" w14:textId="77777777" w:rsidR="005642C4" w:rsidRPr="005642C4" w:rsidRDefault="005642C4" w:rsidP="005642C4">
            <w:pPr>
              <w:rPr>
                <w:szCs w:val="20"/>
              </w:rPr>
            </w:pPr>
            <w:r w:rsidRPr="005642C4">
              <w:rPr>
                <w:szCs w:val="20"/>
              </w:rPr>
              <w:t>·</w:t>
            </w:r>
            <w:r w:rsidRPr="005642C4">
              <w:rPr>
                <w:sz w:val="14"/>
                <w:szCs w:val="14"/>
              </w:rPr>
              <w:t xml:space="preserve">       </w:t>
            </w:r>
            <w:r w:rsidRPr="005642C4">
              <w:rPr>
                <w:i/>
                <w:iCs/>
                <w:szCs w:val="20"/>
              </w:rPr>
              <w:t>пар</w:t>
            </w:r>
          </w:p>
        </w:tc>
        <w:tc>
          <w:tcPr>
            <w:tcW w:w="1120" w:type="dxa"/>
            <w:shd w:val="clear" w:color="auto" w:fill="auto"/>
            <w:tcMar>
              <w:left w:w="28" w:type="dxa"/>
              <w:right w:w="28" w:type="dxa"/>
            </w:tcMar>
            <w:vAlign w:val="center"/>
            <w:hideMark/>
          </w:tcPr>
          <w:p w14:paraId="446DE5D8" w14:textId="77777777" w:rsidR="005642C4" w:rsidRPr="005642C4" w:rsidRDefault="005642C4" w:rsidP="005642C4">
            <w:pPr>
              <w:jc w:val="center"/>
              <w:rPr>
                <w:b/>
                <w:bCs/>
                <w:szCs w:val="20"/>
              </w:rPr>
            </w:pPr>
            <w:r w:rsidRPr="005642C4">
              <w:rPr>
                <w:b/>
                <w:bCs/>
                <w:szCs w:val="20"/>
              </w:rPr>
              <w:t> </w:t>
            </w:r>
          </w:p>
        </w:tc>
        <w:tc>
          <w:tcPr>
            <w:tcW w:w="1120" w:type="dxa"/>
            <w:shd w:val="clear" w:color="auto" w:fill="auto"/>
            <w:tcMar>
              <w:left w:w="28" w:type="dxa"/>
              <w:right w:w="28" w:type="dxa"/>
            </w:tcMar>
            <w:vAlign w:val="center"/>
            <w:hideMark/>
          </w:tcPr>
          <w:p w14:paraId="471777D8" w14:textId="77777777" w:rsidR="005642C4" w:rsidRPr="005642C4" w:rsidRDefault="005642C4" w:rsidP="005642C4">
            <w:pPr>
              <w:jc w:val="center"/>
              <w:rPr>
                <w:b/>
                <w:bCs/>
                <w:szCs w:val="20"/>
              </w:rPr>
            </w:pPr>
            <w:r w:rsidRPr="005642C4">
              <w:rPr>
                <w:b/>
                <w:bCs/>
                <w:szCs w:val="20"/>
              </w:rPr>
              <w:t> </w:t>
            </w:r>
          </w:p>
        </w:tc>
        <w:tc>
          <w:tcPr>
            <w:tcW w:w="1180" w:type="dxa"/>
            <w:shd w:val="clear" w:color="auto" w:fill="auto"/>
            <w:tcMar>
              <w:left w:w="28" w:type="dxa"/>
              <w:right w:w="28" w:type="dxa"/>
            </w:tcMar>
            <w:vAlign w:val="center"/>
            <w:hideMark/>
          </w:tcPr>
          <w:p w14:paraId="6A5D7448" w14:textId="77777777" w:rsidR="005642C4" w:rsidRPr="005642C4" w:rsidRDefault="005642C4" w:rsidP="005642C4">
            <w:pPr>
              <w:jc w:val="center"/>
              <w:rPr>
                <w:b/>
                <w:bCs/>
                <w:szCs w:val="20"/>
              </w:rPr>
            </w:pPr>
            <w:r w:rsidRPr="005642C4">
              <w:rPr>
                <w:b/>
                <w:bCs/>
                <w:szCs w:val="20"/>
              </w:rPr>
              <w:t> </w:t>
            </w:r>
          </w:p>
        </w:tc>
        <w:tc>
          <w:tcPr>
            <w:tcW w:w="1140" w:type="dxa"/>
            <w:shd w:val="clear" w:color="auto" w:fill="auto"/>
            <w:tcMar>
              <w:left w:w="28" w:type="dxa"/>
              <w:right w:w="28" w:type="dxa"/>
            </w:tcMar>
            <w:vAlign w:val="center"/>
            <w:hideMark/>
          </w:tcPr>
          <w:p w14:paraId="1E42CDB1" w14:textId="77777777" w:rsidR="005642C4" w:rsidRPr="005642C4" w:rsidRDefault="005642C4" w:rsidP="005642C4">
            <w:pPr>
              <w:jc w:val="center"/>
              <w:rPr>
                <w:b/>
                <w:bCs/>
                <w:szCs w:val="20"/>
              </w:rPr>
            </w:pPr>
            <w:r w:rsidRPr="005642C4">
              <w:rPr>
                <w:b/>
                <w:bCs/>
                <w:szCs w:val="20"/>
              </w:rPr>
              <w:t> </w:t>
            </w:r>
          </w:p>
        </w:tc>
      </w:tr>
      <w:tr w:rsidR="005642C4" w:rsidRPr="005642C4" w14:paraId="7304EC6D" w14:textId="77777777" w:rsidTr="00A25E52">
        <w:trPr>
          <w:trHeight w:val="284"/>
        </w:trPr>
        <w:tc>
          <w:tcPr>
            <w:tcW w:w="659" w:type="dxa"/>
            <w:vMerge/>
            <w:tcMar>
              <w:left w:w="28" w:type="dxa"/>
              <w:right w:w="28" w:type="dxa"/>
            </w:tcMar>
            <w:vAlign w:val="center"/>
            <w:hideMark/>
          </w:tcPr>
          <w:p w14:paraId="551346C7" w14:textId="77777777" w:rsidR="005642C4" w:rsidRPr="005642C4" w:rsidRDefault="005642C4" w:rsidP="005642C4">
            <w:pPr>
              <w:rPr>
                <w:szCs w:val="20"/>
              </w:rPr>
            </w:pPr>
          </w:p>
        </w:tc>
        <w:tc>
          <w:tcPr>
            <w:tcW w:w="4636" w:type="dxa"/>
            <w:shd w:val="clear" w:color="auto" w:fill="auto"/>
            <w:tcMar>
              <w:left w:w="28" w:type="dxa"/>
              <w:right w:w="28" w:type="dxa"/>
            </w:tcMar>
            <w:vAlign w:val="center"/>
            <w:hideMark/>
          </w:tcPr>
          <w:p w14:paraId="5F8F2AFD" w14:textId="77777777" w:rsidR="005642C4" w:rsidRPr="005642C4" w:rsidRDefault="005642C4" w:rsidP="005642C4">
            <w:pPr>
              <w:rPr>
                <w:szCs w:val="20"/>
              </w:rPr>
            </w:pPr>
            <w:r w:rsidRPr="005642C4">
              <w:rPr>
                <w:szCs w:val="20"/>
              </w:rPr>
              <w:t>·</w:t>
            </w:r>
            <w:r w:rsidRPr="005642C4">
              <w:rPr>
                <w:sz w:val="14"/>
                <w:szCs w:val="14"/>
              </w:rPr>
              <w:t xml:space="preserve">       </w:t>
            </w:r>
            <w:r w:rsidRPr="005642C4">
              <w:rPr>
                <w:i/>
                <w:iCs/>
                <w:szCs w:val="20"/>
              </w:rPr>
              <w:t>конденсат</w:t>
            </w:r>
          </w:p>
        </w:tc>
        <w:tc>
          <w:tcPr>
            <w:tcW w:w="1120" w:type="dxa"/>
            <w:shd w:val="clear" w:color="auto" w:fill="auto"/>
            <w:tcMar>
              <w:left w:w="28" w:type="dxa"/>
              <w:right w:w="28" w:type="dxa"/>
            </w:tcMar>
            <w:vAlign w:val="center"/>
            <w:hideMark/>
          </w:tcPr>
          <w:p w14:paraId="12711EEE" w14:textId="77777777" w:rsidR="005642C4" w:rsidRPr="005642C4" w:rsidRDefault="005642C4" w:rsidP="005642C4">
            <w:pPr>
              <w:jc w:val="center"/>
              <w:rPr>
                <w:b/>
                <w:bCs/>
                <w:szCs w:val="20"/>
              </w:rPr>
            </w:pPr>
            <w:r w:rsidRPr="005642C4">
              <w:rPr>
                <w:b/>
                <w:bCs/>
                <w:szCs w:val="20"/>
              </w:rPr>
              <w:t> </w:t>
            </w:r>
          </w:p>
        </w:tc>
        <w:tc>
          <w:tcPr>
            <w:tcW w:w="1120" w:type="dxa"/>
            <w:shd w:val="clear" w:color="auto" w:fill="auto"/>
            <w:tcMar>
              <w:left w:w="28" w:type="dxa"/>
              <w:right w:w="28" w:type="dxa"/>
            </w:tcMar>
            <w:vAlign w:val="center"/>
            <w:hideMark/>
          </w:tcPr>
          <w:p w14:paraId="18BC3CF9" w14:textId="77777777" w:rsidR="005642C4" w:rsidRPr="005642C4" w:rsidRDefault="005642C4" w:rsidP="005642C4">
            <w:pPr>
              <w:jc w:val="center"/>
              <w:rPr>
                <w:b/>
                <w:bCs/>
                <w:szCs w:val="20"/>
              </w:rPr>
            </w:pPr>
            <w:r w:rsidRPr="005642C4">
              <w:rPr>
                <w:b/>
                <w:bCs/>
                <w:szCs w:val="20"/>
              </w:rPr>
              <w:t> </w:t>
            </w:r>
          </w:p>
        </w:tc>
        <w:tc>
          <w:tcPr>
            <w:tcW w:w="1180" w:type="dxa"/>
            <w:shd w:val="clear" w:color="auto" w:fill="auto"/>
            <w:tcMar>
              <w:left w:w="28" w:type="dxa"/>
              <w:right w:w="28" w:type="dxa"/>
            </w:tcMar>
            <w:vAlign w:val="center"/>
            <w:hideMark/>
          </w:tcPr>
          <w:p w14:paraId="087BCBE4" w14:textId="77777777" w:rsidR="005642C4" w:rsidRPr="005642C4" w:rsidRDefault="005642C4" w:rsidP="005642C4">
            <w:pPr>
              <w:jc w:val="center"/>
              <w:rPr>
                <w:b/>
                <w:bCs/>
                <w:szCs w:val="20"/>
              </w:rPr>
            </w:pPr>
            <w:r w:rsidRPr="005642C4">
              <w:rPr>
                <w:b/>
                <w:bCs/>
                <w:szCs w:val="20"/>
              </w:rPr>
              <w:t> </w:t>
            </w:r>
          </w:p>
        </w:tc>
        <w:tc>
          <w:tcPr>
            <w:tcW w:w="1140" w:type="dxa"/>
            <w:shd w:val="clear" w:color="auto" w:fill="auto"/>
            <w:tcMar>
              <w:left w:w="28" w:type="dxa"/>
              <w:right w:w="28" w:type="dxa"/>
            </w:tcMar>
            <w:vAlign w:val="center"/>
            <w:hideMark/>
          </w:tcPr>
          <w:p w14:paraId="10499C7C" w14:textId="77777777" w:rsidR="005642C4" w:rsidRPr="005642C4" w:rsidRDefault="005642C4" w:rsidP="005642C4">
            <w:pPr>
              <w:jc w:val="center"/>
              <w:rPr>
                <w:b/>
                <w:bCs/>
                <w:szCs w:val="20"/>
              </w:rPr>
            </w:pPr>
            <w:r w:rsidRPr="005642C4">
              <w:rPr>
                <w:b/>
                <w:bCs/>
                <w:szCs w:val="20"/>
              </w:rPr>
              <w:t> </w:t>
            </w:r>
          </w:p>
        </w:tc>
      </w:tr>
      <w:tr w:rsidR="005642C4" w:rsidRPr="005642C4" w14:paraId="6FFD2883" w14:textId="77777777" w:rsidTr="00A25E52">
        <w:trPr>
          <w:trHeight w:val="284"/>
        </w:trPr>
        <w:tc>
          <w:tcPr>
            <w:tcW w:w="659" w:type="dxa"/>
            <w:vMerge/>
            <w:tcMar>
              <w:left w:w="28" w:type="dxa"/>
              <w:right w:w="28" w:type="dxa"/>
            </w:tcMar>
            <w:vAlign w:val="center"/>
            <w:hideMark/>
          </w:tcPr>
          <w:p w14:paraId="1EEF1852" w14:textId="77777777" w:rsidR="005642C4" w:rsidRPr="005642C4" w:rsidRDefault="005642C4" w:rsidP="005642C4">
            <w:pPr>
              <w:rPr>
                <w:szCs w:val="20"/>
              </w:rPr>
            </w:pPr>
          </w:p>
        </w:tc>
        <w:tc>
          <w:tcPr>
            <w:tcW w:w="4636" w:type="dxa"/>
            <w:shd w:val="clear" w:color="auto" w:fill="auto"/>
            <w:tcMar>
              <w:left w:w="28" w:type="dxa"/>
              <w:right w:w="28" w:type="dxa"/>
            </w:tcMar>
            <w:vAlign w:val="center"/>
            <w:hideMark/>
          </w:tcPr>
          <w:p w14:paraId="5584CC0B" w14:textId="77777777" w:rsidR="005642C4" w:rsidRPr="005642C4" w:rsidRDefault="005642C4" w:rsidP="005642C4">
            <w:pPr>
              <w:rPr>
                <w:szCs w:val="20"/>
              </w:rPr>
            </w:pPr>
            <w:r w:rsidRPr="005642C4">
              <w:rPr>
                <w:szCs w:val="20"/>
              </w:rPr>
              <w:t>·</w:t>
            </w:r>
            <w:r w:rsidRPr="005642C4">
              <w:rPr>
                <w:sz w:val="14"/>
                <w:szCs w:val="14"/>
              </w:rPr>
              <w:t xml:space="preserve">       </w:t>
            </w:r>
            <w:r w:rsidRPr="005642C4">
              <w:rPr>
                <w:i/>
                <w:iCs/>
                <w:szCs w:val="20"/>
              </w:rPr>
              <w:t>вода</w:t>
            </w:r>
          </w:p>
        </w:tc>
        <w:tc>
          <w:tcPr>
            <w:tcW w:w="1120" w:type="dxa"/>
            <w:shd w:val="clear" w:color="auto" w:fill="auto"/>
            <w:tcMar>
              <w:left w:w="28" w:type="dxa"/>
              <w:right w:w="28" w:type="dxa"/>
            </w:tcMar>
            <w:vAlign w:val="center"/>
            <w:hideMark/>
          </w:tcPr>
          <w:p w14:paraId="62949C0F" w14:textId="77777777" w:rsidR="005642C4" w:rsidRPr="005642C4" w:rsidRDefault="005642C4" w:rsidP="005642C4">
            <w:pPr>
              <w:jc w:val="center"/>
              <w:rPr>
                <w:b/>
                <w:bCs/>
                <w:szCs w:val="20"/>
              </w:rPr>
            </w:pPr>
            <w:r w:rsidRPr="005642C4">
              <w:rPr>
                <w:b/>
                <w:bCs/>
                <w:szCs w:val="20"/>
              </w:rPr>
              <w:t>0,86</w:t>
            </w:r>
          </w:p>
        </w:tc>
        <w:tc>
          <w:tcPr>
            <w:tcW w:w="1120" w:type="dxa"/>
            <w:shd w:val="clear" w:color="auto" w:fill="auto"/>
            <w:tcMar>
              <w:left w:w="28" w:type="dxa"/>
              <w:right w:w="28" w:type="dxa"/>
            </w:tcMar>
            <w:vAlign w:val="center"/>
            <w:hideMark/>
          </w:tcPr>
          <w:p w14:paraId="7A33D206" w14:textId="77777777" w:rsidR="005642C4" w:rsidRPr="005642C4" w:rsidRDefault="005642C4" w:rsidP="005642C4">
            <w:pPr>
              <w:jc w:val="center"/>
              <w:rPr>
                <w:b/>
                <w:bCs/>
                <w:szCs w:val="20"/>
              </w:rPr>
            </w:pPr>
            <w:r w:rsidRPr="005642C4">
              <w:rPr>
                <w:b/>
                <w:bCs/>
                <w:szCs w:val="20"/>
              </w:rPr>
              <w:t>0,86</w:t>
            </w:r>
          </w:p>
        </w:tc>
        <w:tc>
          <w:tcPr>
            <w:tcW w:w="1180" w:type="dxa"/>
            <w:shd w:val="clear" w:color="auto" w:fill="auto"/>
            <w:tcMar>
              <w:left w:w="28" w:type="dxa"/>
              <w:right w:w="28" w:type="dxa"/>
            </w:tcMar>
            <w:vAlign w:val="center"/>
            <w:hideMark/>
          </w:tcPr>
          <w:p w14:paraId="310D2392" w14:textId="77777777" w:rsidR="005642C4" w:rsidRPr="005642C4" w:rsidRDefault="005642C4" w:rsidP="005642C4">
            <w:pPr>
              <w:jc w:val="center"/>
              <w:rPr>
                <w:b/>
                <w:bCs/>
                <w:szCs w:val="20"/>
              </w:rPr>
            </w:pPr>
            <w:r w:rsidRPr="005642C4">
              <w:rPr>
                <w:b/>
                <w:bCs/>
                <w:szCs w:val="20"/>
              </w:rPr>
              <w:t>0,86</w:t>
            </w:r>
          </w:p>
        </w:tc>
        <w:tc>
          <w:tcPr>
            <w:tcW w:w="1140" w:type="dxa"/>
            <w:shd w:val="clear" w:color="auto" w:fill="auto"/>
            <w:tcMar>
              <w:left w:w="28" w:type="dxa"/>
              <w:right w:w="28" w:type="dxa"/>
            </w:tcMar>
            <w:vAlign w:val="center"/>
            <w:hideMark/>
          </w:tcPr>
          <w:p w14:paraId="601A6763" w14:textId="77777777" w:rsidR="005642C4" w:rsidRPr="005642C4" w:rsidRDefault="005642C4" w:rsidP="005642C4">
            <w:pPr>
              <w:jc w:val="center"/>
              <w:rPr>
                <w:b/>
                <w:bCs/>
                <w:szCs w:val="20"/>
              </w:rPr>
            </w:pPr>
            <w:r w:rsidRPr="005642C4">
              <w:rPr>
                <w:b/>
                <w:bCs/>
                <w:szCs w:val="20"/>
              </w:rPr>
              <w:t>1,61</w:t>
            </w:r>
          </w:p>
        </w:tc>
      </w:tr>
      <w:tr w:rsidR="005642C4" w:rsidRPr="005642C4" w14:paraId="7A93D223" w14:textId="77777777" w:rsidTr="00A25E52">
        <w:trPr>
          <w:trHeight w:val="284"/>
        </w:trPr>
        <w:tc>
          <w:tcPr>
            <w:tcW w:w="659" w:type="dxa"/>
            <w:vMerge w:val="restart"/>
            <w:shd w:val="clear" w:color="auto" w:fill="auto"/>
            <w:tcMar>
              <w:left w:w="28" w:type="dxa"/>
              <w:right w:w="28" w:type="dxa"/>
            </w:tcMar>
            <w:vAlign w:val="center"/>
            <w:hideMark/>
          </w:tcPr>
          <w:p w14:paraId="5E082AD7" w14:textId="77777777" w:rsidR="005642C4" w:rsidRPr="005642C4" w:rsidRDefault="005642C4" w:rsidP="005642C4">
            <w:pPr>
              <w:jc w:val="center"/>
              <w:rPr>
                <w:szCs w:val="20"/>
              </w:rPr>
            </w:pPr>
            <w:r w:rsidRPr="005642C4">
              <w:rPr>
                <w:szCs w:val="20"/>
              </w:rPr>
              <w:t>2.6</w:t>
            </w:r>
          </w:p>
        </w:tc>
        <w:tc>
          <w:tcPr>
            <w:tcW w:w="4636" w:type="dxa"/>
            <w:shd w:val="clear" w:color="auto" w:fill="auto"/>
            <w:tcMar>
              <w:left w:w="28" w:type="dxa"/>
              <w:right w:w="28" w:type="dxa"/>
            </w:tcMar>
            <w:vAlign w:val="center"/>
            <w:hideMark/>
          </w:tcPr>
          <w:p w14:paraId="7A6060AE" w14:textId="77777777" w:rsidR="005642C4" w:rsidRPr="005642C4" w:rsidRDefault="005642C4" w:rsidP="005642C4">
            <w:pPr>
              <w:rPr>
                <w:szCs w:val="20"/>
              </w:rPr>
            </w:pPr>
            <w:r w:rsidRPr="005642C4">
              <w:rPr>
                <w:szCs w:val="20"/>
              </w:rPr>
              <w:t>отношение потерь тепловой энергии к отпуску тепловой энергии в сеть, %:</w:t>
            </w:r>
          </w:p>
        </w:tc>
        <w:tc>
          <w:tcPr>
            <w:tcW w:w="1120" w:type="dxa"/>
            <w:shd w:val="clear" w:color="auto" w:fill="auto"/>
            <w:tcMar>
              <w:left w:w="28" w:type="dxa"/>
              <w:right w:w="28" w:type="dxa"/>
            </w:tcMar>
            <w:vAlign w:val="center"/>
            <w:hideMark/>
          </w:tcPr>
          <w:p w14:paraId="5E69E699" w14:textId="77777777" w:rsidR="005642C4" w:rsidRPr="005642C4" w:rsidRDefault="005642C4" w:rsidP="005642C4">
            <w:pPr>
              <w:jc w:val="center"/>
              <w:rPr>
                <w:b/>
                <w:bCs/>
                <w:szCs w:val="20"/>
              </w:rPr>
            </w:pPr>
            <w:r w:rsidRPr="005642C4">
              <w:rPr>
                <w:b/>
                <w:bCs/>
                <w:szCs w:val="20"/>
              </w:rPr>
              <w:t> </w:t>
            </w:r>
          </w:p>
        </w:tc>
        <w:tc>
          <w:tcPr>
            <w:tcW w:w="1120" w:type="dxa"/>
            <w:shd w:val="clear" w:color="auto" w:fill="auto"/>
            <w:tcMar>
              <w:left w:w="28" w:type="dxa"/>
              <w:right w:w="28" w:type="dxa"/>
            </w:tcMar>
            <w:vAlign w:val="center"/>
            <w:hideMark/>
          </w:tcPr>
          <w:p w14:paraId="1FC0714C" w14:textId="77777777" w:rsidR="005642C4" w:rsidRPr="005642C4" w:rsidRDefault="005642C4" w:rsidP="005642C4">
            <w:pPr>
              <w:jc w:val="center"/>
              <w:rPr>
                <w:b/>
                <w:bCs/>
                <w:szCs w:val="20"/>
              </w:rPr>
            </w:pPr>
            <w:r w:rsidRPr="005642C4">
              <w:rPr>
                <w:b/>
                <w:bCs/>
                <w:szCs w:val="20"/>
              </w:rPr>
              <w:t> </w:t>
            </w:r>
          </w:p>
        </w:tc>
        <w:tc>
          <w:tcPr>
            <w:tcW w:w="1180" w:type="dxa"/>
            <w:shd w:val="clear" w:color="auto" w:fill="auto"/>
            <w:tcMar>
              <w:left w:w="28" w:type="dxa"/>
              <w:right w:w="28" w:type="dxa"/>
            </w:tcMar>
            <w:vAlign w:val="center"/>
            <w:hideMark/>
          </w:tcPr>
          <w:p w14:paraId="34C731CC" w14:textId="77777777" w:rsidR="005642C4" w:rsidRPr="005642C4" w:rsidRDefault="005642C4" w:rsidP="005642C4">
            <w:pPr>
              <w:jc w:val="center"/>
              <w:rPr>
                <w:b/>
                <w:bCs/>
                <w:szCs w:val="20"/>
              </w:rPr>
            </w:pPr>
            <w:r w:rsidRPr="005642C4">
              <w:rPr>
                <w:b/>
                <w:bCs/>
                <w:szCs w:val="20"/>
              </w:rPr>
              <w:t> </w:t>
            </w:r>
          </w:p>
        </w:tc>
        <w:tc>
          <w:tcPr>
            <w:tcW w:w="1140" w:type="dxa"/>
            <w:shd w:val="clear" w:color="auto" w:fill="auto"/>
            <w:tcMar>
              <w:left w:w="28" w:type="dxa"/>
              <w:right w:w="28" w:type="dxa"/>
            </w:tcMar>
            <w:vAlign w:val="center"/>
            <w:hideMark/>
          </w:tcPr>
          <w:p w14:paraId="58CE39FF" w14:textId="77777777" w:rsidR="005642C4" w:rsidRPr="005642C4" w:rsidRDefault="005642C4" w:rsidP="005642C4">
            <w:pPr>
              <w:jc w:val="center"/>
              <w:rPr>
                <w:sz w:val="22"/>
                <w:szCs w:val="22"/>
              </w:rPr>
            </w:pPr>
            <w:r w:rsidRPr="005642C4">
              <w:rPr>
                <w:sz w:val="22"/>
                <w:szCs w:val="22"/>
              </w:rPr>
              <w:t> </w:t>
            </w:r>
          </w:p>
        </w:tc>
      </w:tr>
      <w:tr w:rsidR="005642C4" w:rsidRPr="005642C4" w14:paraId="1EBF7154" w14:textId="77777777" w:rsidTr="00A25E52">
        <w:trPr>
          <w:trHeight w:val="284"/>
        </w:trPr>
        <w:tc>
          <w:tcPr>
            <w:tcW w:w="659" w:type="dxa"/>
            <w:vMerge/>
            <w:tcMar>
              <w:left w:w="28" w:type="dxa"/>
              <w:right w:w="28" w:type="dxa"/>
            </w:tcMar>
            <w:vAlign w:val="center"/>
            <w:hideMark/>
          </w:tcPr>
          <w:p w14:paraId="13F17524" w14:textId="77777777" w:rsidR="005642C4" w:rsidRPr="005642C4" w:rsidRDefault="005642C4" w:rsidP="005642C4">
            <w:pPr>
              <w:rPr>
                <w:szCs w:val="20"/>
              </w:rPr>
            </w:pPr>
          </w:p>
        </w:tc>
        <w:tc>
          <w:tcPr>
            <w:tcW w:w="4636" w:type="dxa"/>
            <w:shd w:val="clear" w:color="auto" w:fill="auto"/>
            <w:tcMar>
              <w:left w:w="28" w:type="dxa"/>
              <w:right w:w="28" w:type="dxa"/>
            </w:tcMar>
            <w:vAlign w:val="center"/>
            <w:hideMark/>
          </w:tcPr>
          <w:p w14:paraId="31279343" w14:textId="77777777" w:rsidR="005642C4" w:rsidRPr="005642C4" w:rsidRDefault="005642C4" w:rsidP="005642C4">
            <w:pPr>
              <w:rPr>
                <w:szCs w:val="20"/>
              </w:rPr>
            </w:pPr>
            <w:r w:rsidRPr="005642C4">
              <w:rPr>
                <w:szCs w:val="20"/>
              </w:rPr>
              <w:t>·</w:t>
            </w:r>
            <w:r w:rsidRPr="005642C4">
              <w:rPr>
                <w:sz w:val="14"/>
                <w:szCs w:val="14"/>
              </w:rPr>
              <w:t xml:space="preserve">       </w:t>
            </w:r>
            <w:r w:rsidRPr="005642C4">
              <w:rPr>
                <w:szCs w:val="20"/>
              </w:rPr>
              <w:t>пар</w:t>
            </w:r>
          </w:p>
        </w:tc>
        <w:tc>
          <w:tcPr>
            <w:tcW w:w="1120" w:type="dxa"/>
            <w:shd w:val="clear" w:color="auto" w:fill="auto"/>
            <w:tcMar>
              <w:left w:w="28" w:type="dxa"/>
              <w:right w:w="28" w:type="dxa"/>
            </w:tcMar>
            <w:vAlign w:val="center"/>
            <w:hideMark/>
          </w:tcPr>
          <w:p w14:paraId="5649391F" w14:textId="77777777" w:rsidR="005642C4" w:rsidRPr="005642C4" w:rsidRDefault="005642C4" w:rsidP="005642C4">
            <w:pPr>
              <w:jc w:val="center"/>
              <w:rPr>
                <w:sz w:val="22"/>
                <w:szCs w:val="22"/>
              </w:rPr>
            </w:pPr>
            <w:r w:rsidRPr="005642C4">
              <w:rPr>
                <w:sz w:val="22"/>
                <w:szCs w:val="22"/>
              </w:rPr>
              <w:t> </w:t>
            </w:r>
          </w:p>
        </w:tc>
        <w:tc>
          <w:tcPr>
            <w:tcW w:w="1120" w:type="dxa"/>
            <w:shd w:val="clear" w:color="auto" w:fill="auto"/>
            <w:tcMar>
              <w:left w:w="28" w:type="dxa"/>
              <w:right w:w="28" w:type="dxa"/>
            </w:tcMar>
            <w:vAlign w:val="center"/>
            <w:hideMark/>
          </w:tcPr>
          <w:p w14:paraId="5221348D" w14:textId="77777777" w:rsidR="005642C4" w:rsidRPr="005642C4" w:rsidRDefault="005642C4" w:rsidP="005642C4">
            <w:pPr>
              <w:jc w:val="center"/>
              <w:rPr>
                <w:sz w:val="22"/>
                <w:szCs w:val="22"/>
              </w:rPr>
            </w:pPr>
            <w:r w:rsidRPr="005642C4">
              <w:rPr>
                <w:sz w:val="22"/>
                <w:szCs w:val="22"/>
              </w:rPr>
              <w:t> </w:t>
            </w:r>
          </w:p>
        </w:tc>
        <w:tc>
          <w:tcPr>
            <w:tcW w:w="1180" w:type="dxa"/>
            <w:shd w:val="clear" w:color="auto" w:fill="auto"/>
            <w:tcMar>
              <w:left w:w="28" w:type="dxa"/>
              <w:right w:w="28" w:type="dxa"/>
            </w:tcMar>
            <w:vAlign w:val="center"/>
            <w:hideMark/>
          </w:tcPr>
          <w:p w14:paraId="5EE9DA57" w14:textId="77777777" w:rsidR="005642C4" w:rsidRPr="005642C4" w:rsidRDefault="005642C4" w:rsidP="005642C4">
            <w:pPr>
              <w:jc w:val="center"/>
              <w:rPr>
                <w:sz w:val="22"/>
                <w:szCs w:val="22"/>
              </w:rPr>
            </w:pPr>
            <w:r w:rsidRPr="005642C4">
              <w:rPr>
                <w:sz w:val="22"/>
                <w:szCs w:val="22"/>
              </w:rPr>
              <w:t> </w:t>
            </w:r>
          </w:p>
        </w:tc>
        <w:tc>
          <w:tcPr>
            <w:tcW w:w="1140" w:type="dxa"/>
            <w:shd w:val="clear" w:color="auto" w:fill="auto"/>
            <w:tcMar>
              <w:left w:w="28" w:type="dxa"/>
              <w:right w:w="28" w:type="dxa"/>
            </w:tcMar>
            <w:vAlign w:val="center"/>
            <w:hideMark/>
          </w:tcPr>
          <w:p w14:paraId="4C6A22A2" w14:textId="77777777" w:rsidR="005642C4" w:rsidRPr="005642C4" w:rsidRDefault="005642C4" w:rsidP="005642C4">
            <w:pPr>
              <w:jc w:val="center"/>
              <w:rPr>
                <w:sz w:val="22"/>
                <w:szCs w:val="22"/>
              </w:rPr>
            </w:pPr>
            <w:r w:rsidRPr="005642C4">
              <w:rPr>
                <w:sz w:val="22"/>
                <w:szCs w:val="22"/>
              </w:rPr>
              <w:t> </w:t>
            </w:r>
          </w:p>
        </w:tc>
      </w:tr>
      <w:tr w:rsidR="005642C4" w:rsidRPr="005642C4" w14:paraId="04A6BDD2" w14:textId="77777777" w:rsidTr="00A25E52">
        <w:trPr>
          <w:trHeight w:val="284"/>
        </w:trPr>
        <w:tc>
          <w:tcPr>
            <w:tcW w:w="659" w:type="dxa"/>
            <w:vMerge/>
            <w:tcMar>
              <w:left w:w="28" w:type="dxa"/>
              <w:right w:w="28" w:type="dxa"/>
            </w:tcMar>
            <w:vAlign w:val="center"/>
            <w:hideMark/>
          </w:tcPr>
          <w:p w14:paraId="316B5A24" w14:textId="77777777" w:rsidR="005642C4" w:rsidRPr="005642C4" w:rsidRDefault="005642C4" w:rsidP="005642C4">
            <w:pPr>
              <w:rPr>
                <w:szCs w:val="20"/>
              </w:rPr>
            </w:pPr>
          </w:p>
        </w:tc>
        <w:tc>
          <w:tcPr>
            <w:tcW w:w="4636" w:type="dxa"/>
            <w:shd w:val="clear" w:color="auto" w:fill="auto"/>
            <w:tcMar>
              <w:left w:w="28" w:type="dxa"/>
              <w:right w:w="28" w:type="dxa"/>
            </w:tcMar>
            <w:vAlign w:val="center"/>
            <w:hideMark/>
          </w:tcPr>
          <w:p w14:paraId="7E6DDA83" w14:textId="77777777" w:rsidR="005642C4" w:rsidRPr="005642C4" w:rsidRDefault="005642C4" w:rsidP="005642C4">
            <w:pPr>
              <w:rPr>
                <w:szCs w:val="20"/>
              </w:rPr>
            </w:pPr>
            <w:r w:rsidRPr="005642C4">
              <w:rPr>
                <w:szCs w:val="20"/>
              </w:rPr>
              <w:t>·</w:t>
            </w:r>
            <w:r w:rsidRPr="005642C4">
              <w:rPr>
                <w:sz w:val="14"/>
                <w:szCs w:val="14"/>
              </w:rPr>
              <w:t xml:space="preserve">       </w:t>
            </w:r>
            <w:r w:rsidRPr="005642C4">
              <w:rPr>
                <w:szCs w:val="20"/>
              </w:rPr>
              <w:t>вода</w:t>
            </w:r>
          </w:p>
        </w:tc>
        <w:tc>
          <w:tcPr>
            <w:tcW w:w="1120" w:type="dxa"/>
            <w:shd w:val="clear" w:color="auto" w:fill="auto"/>
            <w:tcMar>
              <w:left w:w="28" w:type="dxa"/>
              <w:right w:w="28" w:type="dxa"/>
            </w:tcMar>
            <w:vAlign w:val="center"/>
            <w:hideMark/>
          </w:tcPr>
          <w:p w14:paraId="5764BFB6" w14:textId="77777777" w:rsidR="005642C4" w:rsidRPr="005642C4" w:rsidRDefault="005642C4" w:rsidP="005642C4">
            <w:pPr>
              <w:jc w:val="center"/>
              <w:rPr>
                <w:sz w:val="22"/>
                <w:szCs w:val="22"/>
              </w:rPr>
            </w:pPr>
            <w:r w:rsidRPr="005642C4">
              <w:rPr>
                <w:sz w:val="22"/>
                <w:szCs w:val="22"/>
              </w:rPr>
              <w:t>4,26%</w:t>
            </w:r>
          </w:p>
        </w:tc>
        <w:tc>
          <w:tcPr>
            <w:tcW w:w="1120" w:type="dxa"/>
            <w:shd w:val="clear" w:color="auto" w:fill="auto"/>
            <w:tcMar>
              <w:left w:w="28" w:type="dxa"/>
              <w:right w:w="28" w:type="dxa"/>
            </w:tcMar>
            <w:vAlign w:val="center"/>
            <w:hideMark/>
          </w:tcPr>
          <w:p w14:paraId="4F1B8727" w14:textId="77777777" w:rsidR="005642C4" w:rsidRPr="005642C4" w:rsidRDefault="005642C4" w:rsidP="005642C4">
            <w:pPr>
              <w:jc w:val="center"/>
              <w:rPr>
                <w:sz w:val="22"/>
                <w:szCs w:val="22"/>
              </w:rPr>
            </w:pPr>
            <w:r w:rsidRPr="005642C4">
              <w:rPr>
                <w:sz w:val="22"/>
                <w:szCs w:val="22"/>
              </w:rPr>
              <w:t>5,12%</w:t>
            </w:r>
          </w:p>
        </w:tc>
        <w:tc>
          <w:tcPr>
            <w:tcW w:w="1180" w:type="dxa"/>
            <w:shd w:val="clear" w:color="auto" w:fill="auto"/>
            <w:tcMar>
              <w:left w:w="28" w:type="dxa"/>
              <w:right w:w="28" w:type="dxa"/>
            </w:tcMar>
            <w:vAlign w:val="center"/>
            <w:hideMark/>
          </w:tcPr>
          <w:p w14:paraId="6E1CBB6E" w14:textId="77777777" w:rsidR="005642C4" w:rsidRPr="005642C4" w:rsidRDefault="005642C4" w:rsidP="005642C4">
            <w:pPr>
              <w:jc w:val="center"/>
              <w:rPr>
                <w:sz w:val="22"/>
                <w:szCs w:val="22"/>
              </w:rPr>
            </w:pPr>
            <w:r w:rsidRPr="005642C4">
              <w:rPr>
                <w:sz w:val="22"/>
                <w:szCs w:val="22"/>
              </w:rPr>
              <w:t>4,49%</w:t>
            </w:r>
          </w:p>
        </w:tc>
        <w:tc>
          <w:tcPr>
            <w:tcW w:w="1140" w:type="dxa"/>
            <w:shd w:val="clear" w:color="auto" w:fill="auto"/>
            <w:tcMar>
              <w:left w:w="28" w:type="dxa"/>
              <w:right w:w="28" w:type="dxa"/>
            </w:tcMar>
            <w:vAlign w:val="center"/>
            <w:hideMark/>
          </w:tcPr>
          <w:p w14:paraId="5F4F6A1D" w14:textId="77777777" w:rsidR="005642C4" w:rsidRPr="005642C4" w:rsidRDefault="005642C4" w:rsidP="005642C4">
            <w:pPr>
              <w:jc w:val="center"/>
              <w:rPr>
                <w:sz w:val="22"/>
                <w:szCs w:val="22"/>
              </w:rPr>
            </w:pPr>
            <w:r w:rsidRPr="005642C4">
              <w:rPr>
                <w:sz w:val="22"/>
                <w:szCs w:val="22"/>
              </w:rPr>
              <w:t>4,17%</w:t>
            </w:r>
          </w:p>
        </w:tc>
      </w:tr>
      <w:tr w:rsidR="005642C4" w:rsidRPr="005642C4" w14:paraId="75093B05" w14:textId="77777777" w:rsidTr="00A25E52">
        <w:trPr>
          <w:trHeight w:val="284"/>
        </w:trPr>
        <w:tc>
          <w:tcPr>
            <w:tcW w:w="659" w:type="dxa"/>
            <w:shd w:val="clear" w:color="auto" w:fill="auto"/>
            <w:tcMar>
              <w:left w:w="28" w:type="dxa"/>
              <w:right w:w="28" w:type="dxa"/>
            </w:tcMar>
            <w:vAlign w:val="center"/>
            <w:hideMark/>
          </w:tcPr>
          <w:p w14:paraId="0BCCC841" w14:textId="77777777" w:rsidR="005642C4" w:rsidRPr="005642C4" w:rsidRDefault="005642C4" w:rsidP="005642C4">
            <w:pPr>
              <w:jc w:val="center"/>
              <w:rPr>
                <w:szCs w:val="20"/>
              </w:rPr>
            </w:pPr>
            <w:r w:rsidRPr="005642C4">
              <w:rPr>
                <w:szCs w:val="20"/>
              </w:rPr>
              <w:t>3</w:t>
            </w:r>
          </w:p>
        </w:tc>
        <w:tc>
          <w:tcPr>
            <w:tcW w:w="9196" w:type="dxa"/>
            <w:gridSpan w:val="5"/>
            <w:shd w:val="clear" w:color="auto" w:fill="auto"/>
            <w:tcMar>
              <w:left w:w="28" w:type="dxa"/>
              <w:right w:w="28" w:type="dxa"/>
            </w:tcMar>
            <w:vAlign w:val="center"/>
            <w:hideMark/>
          </w:tcPr>
          <w:p w14:paraId="4A2B2A79" w14:textId="77777777" w:rsidR="005642C4" w:rsidRPr="005642C4" w:rsidRDefault="005642C4" w:rsidP="005642C4">
            <w:pPr>
              <w:jc w:val="center"/>
              <w:rPr>
                <w:b/>
                <w:bCs/>
                <w:szCs w:val="20"/>
              </w:rPr>
            </w:pPr>
            <w:r w:rsidRPr="005642C4">
              <w:rPr>
                <w:b/>
                <w:bCs/>
                <w:szCs w:val="20"/>
              </w:rPr>
              <w:t>э л е к т р и ч е с к а я   э н е р г и я</w:t>
            </w:r>
          </w:p>
        </w:tc>
      </w:tr>
      <w:tr w:rsidR="005642C4" w:rsidRPr="005642C4" w14:paraId="55874F43" w14:textId="77777777" w:rsidTr="00A25E52">
        <w:trPr>
          <w:trHeight w:val="284"/>
        </w:trPr>
        <w:tc>
          <w:tcPr>
            <w:tcW w:w="659" w:type="dxa"/>
            <w:shd w:val="clear" w:color="auto" w:fill="auto"/>
            <w:tcMar>
              <w:left w:w="28" w:type="dxa"/>
              <w:right w:w="28" w:type="dxa"/>
            </w:tcMar>
            <w:vAlign w:val="center"/>
            <w:hideMark/>
          </w:tcPr>
          <w:p w14:paraId="7E2A3190" w14:textId="77777777" w:rsidR="005642C4" w:rsidRPr="005642C4" w:rsidRDefault="005642C4" w:rsidP="005642C4">
            <w:pPr>
              <w:jc w:val="center"/>
              <w:rPr>
                <w:szCs w:val="20"/>
              </w:rPr>
            </w:pPr>
            <w:r w:rsidRPr="005642C4">
              <w:rPr>
                <w:szCs w:val="20"/>
              </w:rPr>
              <w:t>3.1</w:t>
            </w:r>
          </w:p>
        </w:tc>
        <w:tc>
          <w:tcPr>
            <w:tcW w:w="4636" w:type="dxa"/>
            <w:shd w:val="clear" w:color="auto" w:fill="auto"/>
            <w:tcMar>
              <w:left w:w="28" w:type="dxa"/>
              <w:right w:w="28" w:type="dxa"/>
            </w:tcMar>
            <w:vAlign w:val="center"/>
            <w:hideMark/>
          </w:tcPr>
          <w:p w14:paraId="33BC602B" w14:textId="77777777" w:rsidR="005642C4" w:rsidRPr="005642C4" w:rsidRDefault="005642C4" w:rsidP="005642C4">
            <w:pPr>
              <w:rPr>
                <w:szCs w:val="20"/>
              </w:rPr>
            </w:pPr>
            <w:r w:rsidRPr="005642C4">
              <w:rPr>
                <w:szCs w:val="20"/>
              </w:rPr>
              <w:t>расход электроэнергии. тыс.кВт*ч</w:t>
            </w:r>
          </w:p>
        </w:tc>
        <w:tc>
          <w:tcPr>
            <w:tcW w:w="1120" w:type="dxa"/>
            <w:shd w:val="clear" w:color="auto" w:fill="auto"/>
            <w:tcMar>
              <w:left w:w="28" w:type="dxa"/>
              <w:right w:w="28" w:type="dxa"/>
            </w:tcMar>
            <w:vAlign w:val="center"/>
            <w:hideMark/>
          </w:tcPr>
          <w:p w14:paraId="5CC21907" w14:textId="77777777" w:rsidR="005642C4" w:rsidRPr="005642C4" w:rsidRDefault="005642C4" w:rsidP="005642C4">
            <w:pPr>
              <w:jc w:val="center"/>
              <w:rPr>
                <w:sz w:val="22"/>
                <w:szCs w:val="22"/>
              </w:rPr>
            </w:pPr>
            <w:r w:rsidRPr="005642C4">
              <w:rPr>
                <w:sz w:val="22"/>
                <w:szCs w:val="22"/>
              </w:rPr>
              <w:t> </w:t>
            </w:r>
          </w:p>
        </w:tc>
        <w:tc>
          <w:tcPr>
            <w:tcW w:w="1120" w:type="dxa"/>
            <w:shd w:val="clear" w:color="auto" w:fill="auto"/>
            <w:tcMar>
              <w:left w:w="28" w:type="dxa"/>
              <w:right w:w="28" w:type="dxa"/>
            </w:tcMar>
            <w:vAlign w:val="center"/>
            <w:hideMark/>
          </w:tcPr>
          <w:p w14:paraId="1D46FF5B" w14:textId="77777777" w:rsidR="005642C4" w:rsidRPr="005642C4" w:rsidRDefault="005642C4" w:rsidP="005642C4">
            <w:pPr>
              <w:jc w:val="center"/>
              <w:rPr>
                <w:sz w:val="22"/>
                <w:szCs w:val="22"/>
              </w:rPr>
            </w:pPr>
            <w:r w:rsidRPr="005642C4">
              <w:rPr>
                <w:sz w:val="22"/>
                <w:szCs w:val="22"/>
              </w:rPr>
              <w:t> </w:t>
            </w:r>
          </w:p>
        </w:tc>
        <w:tc>
          <w:tcPr>
            <w:tcW w:w="1180" w:type="dxa"/>
            <w:shd w:val="clear" w:color="auto" w:fill="auto"/>
            <w:tcMar>
              <w:left w:w="28" w:type="dxa"/>
              <w:right w:w="28" w:type="dxa"/>
            </w:tcMar>
            <w:vAlign w:val="center"/>
            <w:hideMark/>
          </w:tcPr>
          <w:p w14:paraId="47BF096B" w14:textId="77777777" w:rsidR="005642C4" w:rsidRPr="005642C4" w:rsidRDefault="005642C4" w:rsidP="005642C4">
            <w:pPr>
              <w:jc w:val="center"/>
              <w:rPr>
                <w:sz w:val="22"/>
                <w:szCs w:val="22"/>
              </w:rPr>
            </w:pPr>
            <w:r w:rsidRPr="005642C4">
              <w:rPr>
                <w:sz w:val="22"/>
                <w:szCs w:val="22"/>
              </w:rPr>
              <w:t> </w:t>
            </w:r>
          </w:p>
        </w:tc>
        <w:tc>
          <w:tcPr>
            <w:tcW w:w="1140" w:type="dxa"/>
            <w:shd w:val="clear" w:color="auto" w:fill="auto"/>
            <w:tcMar>
              <w:left w:w="28" w:type="dxa"/>
              <w:right w:w="28" w:type="dxa"/>
            </w:tcMar>
            <w:vAlign w:val="center"/>
            <w:hideMark/>
          </w:tcPr>
          <w:p w14:paraId="06D93307" w14:textId="77777777" w:rsidR="005642C4" w:rsidRPr="005642C4" w:rsidRDefault="005642C4" w:rsidP="005642C4">
            <w:pPr>
              <w:jc w:val="center"/>
              <w:rPr>
                <w:sz w:val="22"/>
                <w:szCs w:val="22"/>
              </w:rPr>
            </w:pPr>
            <w:r w:rsidRPr="005642C4">
              <w:rPr>
                <w:sz w:val="22"/>
                <w:szCs w:val="22"/>
              </w:rPr>
              <w:t> </w:t>
            </w:r>
          </w:p>
        </w:tc>
      </w:tr>
      <w:tr w:rsidR="005642C4" w:rsidRPr="005642C4" w14:paraId="1594D75F" w14:textId="77777777" w:rsidTr="00A25E52">
        <w:trPr>
          <w:trHeight w:val="284"/>
        </w:trPr>
        <w:tc>
          <w:tcPr>
            <w:tcW w:w="659" w:type="dxa"/>
            <w:vMerge w:val="restart"/>
            <w:shd w:val="clear" w:color="auto" w:fill="auto"/>
            <w:tcMar>
              <w:left w:w="28" w:type="dxa"/>
              <w:right w:w="28" w:type="dxa"/>
            </w:tcMar>
            <w:vAlign w:val="center"/>
            <w:hideMark/>
          </w:tcPr>
          <w:p w14:paraId="42F88E43" w14:textId="77777777" w:rsidR="005642C4" w:rsidRPr="005642C4" w:rsidRDefault="005642C4" w:rsidP="005642C4">
            <w:pPr>
              <w:jc w:val="center"/>
              <w:rPr>
                <w:szCs w:val="20"/>
              </w:rPr>
            </w:pPr>
            <w:r w:rsidRPr="005642C4">
              <w:rPr>
                <w:szCs w:val="20"/>
              </w:rPr>
              <w:t>3.1</w:t>
            </w:r>
          </w:p>
        </w:tc>
        <w:tc>
          <w:tcPr>
            <w:tcW w:w="4636" w:type="dxa"/>
            <w:shd w:val="clear" w:color="auto" w:fill="auto"/>
            <w:tcMar>
              <w:left w:w="28" w:type="dxa"/>
              <w:right w:w="28" w:type="dxa"/>
            </w:tcMar>
            <w:vAlign w:val="center"/>
            <w:hideMark/>
          </w:tcPr>
          <w:p w14:paraId="547680C6" w14:textId="77777777" w:rsidR="005642C4" w:rsidRPr="005642C4" w:rsidRDefault="005642C4" w:rsidP="005642C4">
            <w:pPr>
              <w:rPr>
                <w:szCs w:val="20"/>
              </w:rPr>
            </w:pPr>
            <w:r w:rsidRPr="005642C4">
              <w:rPr>
                <w:szCs w:val="20"/>
              </w:rPr>
              <w:t>количество, ед:</w:t>
            </w:r>
          </w:p>
        </w:tc>
        <w:tc>
          <w:tcPr>
            <w:tcW w:w="4560" w:type="dxa"/>
            <w:gridSpan w:val="4"/>
            <w:shd w:val="clear" w:color="auto" w:fill="auto"/>
            <w:tcMar>
              <w:left w:w="28" w:type="dxa"/>
              <w:right w:w="28" w:type="dxa"/>
            </w:tcMar>
            <w:vAlign w:val="center"/>
            <w:hideMark/>
          </w:tcPr>
          <w:p w14:paraId="6136FD00" w14:textId="77777777" w:rsidR="005642C4" w:rsidRPr="005642C4" w:rsidRDefault="005642C4" w:rsidP="005642C4">
            <w:pPr>
              <w:jc w:val="center"/>
              <w:rPr>
                <w:sz w:val="22"/>
                <w:szCs w:val="22"/>
              </w:rPr>
            </w:pPr>
            <w:r w:rsidRPr="005642C4">
              <w:rPr>
                <w:sz w:val="22"/>
                <w:szCs w:val="22"/>
              </w:rPr>
              <w:t>1</w:t>
            </w:r>
          </w:p>
        </w:tc>
      </w:tr>
      <w:tr w:rsidR="005642C4" w:rsidRPr="005642C4" w14:paraId="388B96F9" w14:textId="77777777" w:rsidTr="00A25E52">
        <w:trPr>
          <w:trHeight w:val="284"/>
        </w:trPr>
        <w:tc>
          <w:tcPr>
            <w:tcW w:w="659" w:type="dxa"/>
            <w:vMerge/>
            <w:tcMar>
              <w:left w:w="28" w:type="dxa"/>
              <w:right w:w="28" w:type="dxa"/>
            </w:tcMar>
            <w:vAlign w:val="center"/>
            <w:hideMark/>
          </w:tcPr>
          <w:p w14:paraId="0A172058" w14:textId="77777777" w:rsidR="005642C4" w:rsidRPr="005642C4" w:rsidRDefault="005642C4" w:rsidP="005642C4">
            <w:pPr>
              <w:rPr>
                <w:szCs w:val="20"/>
              </w:rPr>
            </w:pPr>
          </w:p>
        </w:tc>
        <w:tc>
          <w:tcPr>
            <w:tcW w:w="4636" w:type="dxa"/>
            <w:shd w:val="clear" w:color="auto" w:fill="auto"/>
            <w:tcMar>
              <w:left w:w="28" w:type="dxa"/>
              <w:right w:w="28" w:type="dxa"/>
            </w:tcMar>
            <w:vAlign w:val="center"/>
            <w:hideMark/>
          </w:tcPr>
          <w:p w14:paraId="344098BA" w14:textId="77777777" w:rsidR="005642C4" w:rsidRPr="005642C4" w:rsidRDefault="005642C4" w:rsidP="005642C4">
            <w:pPr>
              <w:rPr>
                <w:szCs w:val="20"/>
              </w:rPr>
            </w:pPr>
            <w:r w:rsidRPr="005642C4">
              <w:rPr>
                <w:szCs w:val="20"/>
              </w:rPr>
              <w:t xml:space="preserve">          ПНС</w:t>
            </w:r>
          </w:p>
        </w:tc>
        <w:tc>
          <w:tcPr>
            <w:tcW w:w="1120" w:type="dxa"/>
            <w:shd w:val="clear" w:color="auto" w:fill="auto"/>
            <w:tcMar>
              <w:left w:w="28" w:type="dxa"/>
              <w:right w:w="28" w:type="dxa"/>
            </w:tcMar>
            <w:vAlign w:val="center"/>
            <w:hideMark/>
          </w:tcPr>
          <w:p w14:paraId="2D2FD95C" w14:textId="77777777" w:rsidR="005642C4" w:rsidRPr="005642C4" w:rsidRDefault="005642C4" w:rsidP="005642C4">
            <w:pPr>
              <w:jc w:val="center"/>
              <w:rPr>
                <w:sz w:val="22"/>
                <w:szCs w:val="22"/>
              </w:rPr>
            </w:pPr>
            <w:r w:rsidRPr="005642C4">
              <w:rPr>
                <w:sz w:val="22"/>
                <w:szCs w:val="22"/>
              </w:rPr>
              <w:t> </w:t>
            </w:r>
          </w:p>
        </w:tc>
        <w:tc>
          <w:tcPr>
            <w:tcW w:w="1120" w:type="dxa"/>
            <w:shd w:val="clear" w:color="auto" w:fill="auto"/>
            <w:tcMar>
              <w:left w:w="28" w:type="dxa"/>
              <w:right w:w="28" w:type="dxa"/>
            </w:tcMar>
            <w:vAlign w:val="center"/>
            <w:hideMark/>
          </w:tcPr>
          <w:p w14:paraId="1FB26455" w14:textId="77777777" w:rsidR="005642C4" w:rsidRPr="005642C4" w:rsidRDefault="005642C4" w:rsidP="005642C4">
            <w:pPr>
              <w:jc w:val="center"/>
              <w:rPr>
                <w:sz w:val="22"/>
                <w:szCs w:val="22"/>
              </w:rPr>
            </w:pPr>
            <w:r w:rsidRPr="005642C4">
              <w:rPr>
                <w:sz w:val="22"/>
                <w:szCs w:val="22"/>
              </w:rPr>
              <w:t> </w:t>
            </w:r>
          </w:p>
        </w:tc>
        <w:tc>
          <w:tcPr>
            <w:tcW w:w="1180" w:type="dxa"/>
            <w:shd w:val="clear" w:color="auto" w:fill="auto"/>
            <w:tcMar>
              <w:left w:w="28" w:type="dxa"/>
              <w:right w:w="28" w:type="dxa"/>
            </w:tcMar>
            <w:vAlign w:val="center"/>
            <w:hideMark/>
          </w:tcPr>
          <w:p w14:paraId="19BFD66A" w14:textId="77777777" w:rsidR="005642C4" w:rsidRPr="005642C4" w:rsidRDefault="005642C4" w:rsidP="005642C4">
            <w:pPr>
              <w:jc w:val="center"/>
              <w:rPr>
                <w:sz w:val="22"/>
                <w:szCs w:val="22"/>
              </w:rPr>
            </w:pPr>
            <w:r w:rsidRPr="005642C4">
              <w:rPr>
                <w:sz w:val="22"/>
                <w:szCs w:val="22"/>
              </w:rPr>
              <w:t> </w:t>
            </w:r>
          </w:p>
        </w:tc>
        <w:tc>
          <w:tcPr>
            <w:tcW w:w="1140" w:type="dxa"/>
            <w:shd w:val="clear" w:color="auto" w:fill="auto"/>
            <w:tcMar>
              <w:left w:w="28" w:type="dxa"/>
              <w:right w:w="28" w:type="dxa"/>
            </w:tcMar>
            <w:vAlign w:val="center"/>
            <w:hideMark/>
          </w:tcPr>
          <w:p w14:paraId="6F91698F" w14:textId="77777777" w:rsidR="005642C4" w:rsidRPr="005642C4" w:rsidRDefault="005642C4" w:rsidP="005642C4">
            <w:pPr>
              <w:jc w:val="center"/>
              <w:rPr>
                <w:sz w:val="22"/>
                <w:szCs w:val="22"/>
              </w:rPr>
            </w:pPr>
            <w:r w:rsidRPr="005642C4">
              <w:rPr>
                <w:sz w:val="22"/>
                <w:szCs w:val="22"/>
              </w:rPr>
              <w:t> </w:t>
            </w:r>
          </w:p>
        </w:tc>
      </w:tr>
      <w:tr w:rsidR="005642C4" w:rsidRPr="005642C4" w14:paraId="4C981BDD" w14:textId="77777777" w:rsidTr="00A25E52">
        <w:trPr>
          <w:trHeight w:val="284"/>
        </w:trPr>
        <w:tc>
          <w:tcPr>
            <w:tcW w:w="659" w:type="dxa"/>
            <w:vMerge/>
            <w:tcMar>
              <w:left w:w="28" w:type="dxa"/>
              <w:right w:w="28" w:type="dxa"/>
            </w:tcMar>
            <w:vAlign w:val="center"/>
            <w:hideMark/>
          </w:tcPr>
          <w:p w14:paraId="5E2BAA64" w14:textId="77777777" w:rsidR="005642C4" w:rsidRPr="005642C4" w:rsidRDefault="005642C4" w:rsidP="005642C4">
            <w:pPr>
              <w:rPr>
                <w:szCs w:val="20"/>
              </w:rPr>
            </w:pPr>
          </w:p>
        </w:tc>
        <w:tc>
          <w:tcPr>
            <w:tcW w:w="4636" w:type="dxa"/>
            <w:shd w:val="clear" w:color="auto" w:fill="auto"/>
            <w:tcMar>
              <w:left w:w="28" w:type="dxa"/>
              <w:right w:w="28" w:type="dxa"/>
            </w:tcMar>
            <w:vAlign w:val="center"/>
            <w:hideMark/>
          </w:tcPr>
          <w:p w14:paraId="4C34B9A9" w14:textId="77777777" w:rsidR="005642C4" w:rsidRPr="005642C4" w:rsidRDefault="005642C4" w:rsidP="005642C4">
            <w:pPr>
              <w:rPr>
                <w:szCs w:val="20"/>
              </w:rPr>
            </w:pPr>
            <w:r w:rsidRPr="005642C4">
              <w:rPr>
                <w:szCs w:val="20"/>
              </w:rPr>
              <w:t xml:space="preserve">          ЦТП</w:t>
            </w:r>
          </w:p>
        </w:tc>
        <w:tc>
          <w:tcPr>
            <w:tcW w:w="1120" w:type="dxa"/>
            <w:shd w:val="clear" w:color="auto" w:fill="auto"/>
            <w:tcMar>
              <w:left w:w="28" w:type="dxa"/>
              <w:right w:w="28" w:type="dxa"/>
            </w:tcMar>
            <w:vAlign w:val="center"/>
            <w:hideMark/>
          </w:tcPr>
          <w:p w14:paraId="1DC3617D" w14:textId="77777777" w:rsidR="005642C4" w:rsidRPr="005642C4" w:rsidRDefault="005642C4" w:rsidP="005642C4">
            <w:pPr>
              <w:jc w:val="center"/>
              <w:rPr>
                <w:sz w:val="22"/>
                <w:szCs w:val="22"/>
              </w:rPr>
            </w:pPr>
            <w:r w:rsidRPr="005642C4">
              <w:rPr>
                <w:sz w:val="22"/>
                <w:szCs w:val="22"/>
              </w:rPr>
              <w:t>0</w:t>
            </w:r>
          </w:p>
        </w:tc>
        <w:tc>
          <w:tcPr>
            <w:tcW w:w="1120" w:type="dxa"/>
            <w:shd w:val="clear" w:color="auto" w:fill="auto"/>
            <w:tcMar>
              <w:left w:w="28" w:type="dxa"/>
              <w:right w:w="28" w:type="dxa"/>
            </w:tcMar>
            <w:vAlign w:val="center"/>
            <w:hideMark/>
          </w:tcPr>
          <w:p w14:paraId="6B7FAAC2" w14:textId="77777777" w:rsidR="005642C4" w:rsidRPr="005642C4" w:rsidRDefault="005642C4" w:rsidP="005642C4">
            <w:pPr>
              <w:jc w:val="center"/>
              <w:rPr>
                <w:sz w:val="22"/>
                <w:szCs w:val="22"/>
              </w:rPr>
            </w:pPr>
            <w:r w:rsidRPr="005642C4">
              <w:rPr>
                <w:sz w:val="22"/>
                <w:szCs w:val="22"/>
              </w:rPr>
              <w:t>0</w:t>
            </w:r>
          </w:p>
        </w:tc>
        <w:tc>
          <w:tcPr>
            <w:tcW w:w="1180" w:type="dxa"/>
            <w:shd w:val="clear" w:color="auto" w:fill="auto"/>
            <w:tcMar>
              <w:left w:w="28" w:type="dxa"/>
              <w:right w:w="28" w:type="dxa"/>
            </w:tcMar>
            <w:vAlign w:val="center"/>
            <w:hideMark/>
          </w:tcPr>
          <w:p w14:paraId="1BC6D714" w14:textId="77777777" w:rsidR="005642C4" w:rsidRPr="005642C4" w:rsidRDefault="005642C4" w:rsidP="005642C4">
            <w:pPr>
              <w:jc w:val="center"/>
              <w:rPr>
                <w:sz w:val="22"/>
                <w:szCs w:val="22"/>
              </w:rPr>
            </w:pPr>
            <w:r w:rsidRPr="005642C4">
              <w:rPr>
                <w:sz w:val="22"/>
                <w:szCs w:val="22"/>
              </w:rPr>
              <w:t>0</w:t>
            </w:r>
          </w:p>
        </w:tc>
        <w:tc>
          <w:tcPr>
            <w:tcW w:w="1140" w:type="dxa"/>
            <w:shd w:val="clear" w:color="auto" w:fill="auto"/>
            <w:tcMar>
              <w:left w:w="28" w:type="dxa"/>
              <w:right w:w="28" w:type="dxa"/>
            </w:tcMar>
            <w:vAlign w:val="center"/>
            <w:hideMark/>
          </w:tcPr>
          <w:p w14:paraId="3635E4D2" w14:textId="77777777" w:rsidR="005642C4" w:rsidRPr="005642C4" w:rsidRDefault="005642C4" w:rsidP="005642C4">
            <w:pPr>
              <w:jc w:val="center"/>
              <w:rPr>
                <w:sz w:val="22"/>
                <w:szCs w:val="22"/>
              </w:rPr>
            </w:pPr>
            <w:r w:rsidRPr="005642C4">
              <w:rPr>
                <w:sz w:val="22"/>
                <w:szCs w:val="22"/>
              </w:rPr>
              <w:t>0</w:t>
            </w:r>
          </w:p>
        </w:tc>
      </w:tr>
    </w:tbl>
    <w:p w14:paraId="0271C362" w14:textId="77777777" w:rsidR="005642C4" w:rsidRPr="005642C4" w:rsidRDefault="005642C4" w:rsidP="005642C4">
      <w:pPr>
        <w:ind w:firstLine="567"/>
        <w:jc w:val="both"/>
        <w:rPr>
          <w:sz w:val="18"/>
          <w:szCs w:val="27"/>
        </w:rPr>
      </w:pPr>
    </w:p>
    <w:p w14:paraId="61612EC3" w14:textId="77777777" w:rsidR="005642C4" w:rsidRPr="005642C4" w:rsidRDefault="005642C4" w:rsidP="005642C4">
      <w:pPr>
        <w:ind w:firstLine="720"/>
        <w:jc w:val="both"/>
        <w:rPr>
          <w:sz w:val="28"/>
          <w:szCs w:val="28"/>
        </w:rPr>
      </w:pPr>
      <w:r w:rsidRPr="005642C4">
        <w:rPr>
          <w:sz w:val="28"/>
          <w:szCs w:val="28"/>
        </w:rPr>
        <w:t>На основании заявки, расчетно-обосновывающих материалов, экспертного заключения, представленных Предприятием, в соответствии основами ценообразования в сфере теплоснабжения, утвержденными постановлением Правительства РФ от 22.10.2012 №1075, Федеральным законом от 27 июля 2010 г. №190-ФЗ «О теплоснабжении», нормативы технологических потерь при передаче тепловой энергии на 2022 год составят:</w:t>
      </w:r>
    </w:p>
    <w:p w14:paraId="55A6DD64" w14:textId="77777777" w:rsidR="005642C4" w:rsidRDefault="005642C4" w:rsidP="005642C4">
      <w:pPr>
        <w:tabs>
          <w:tab w:val="left" w:pos="1665"/>
        </w:tabs>
        <w:jc w:val="center"/>
        <w:rPr>
          <w:b/>
          <w:bCs/>
          <w:sz w:val="28"/>
          <w:szCs w:val="28"/>
        </w:rPr>
        <w:sectPr w:rsidR="005642C4" w:rsidSect="002D52CE">
          <w:pgSz w:w="12240" w:h="15840"/>
          <w:pgMar w:top="851" w:right="851" w:bottom="851" w:left="1418" w:header="720" w:footer="720" w:gutter="0"/>
          <w:cols w:space="720"/>
          <w:titlePg/>
          <w:docGrid w:linePitch="381"/>
        </w:sectPr>
      </w:pPr>
    </w:p>
    <w:p w14:paraId="684BD677" w14:textId="06430F19" w:rsidR="005642C4" w:rsidRPr="005642C4" w:rsidRDefault="005642C4" w:rsidP="005642C4">
      <w:pPr>
        <w:tabs>
          <w:tab w:val="left" w:pos="1665"/>
        </w:tabs>
        <w:jc w:val="center"/>
        <w:rPr>
          <w:b/>
          <w:bCs/>
          <w:sz w:val="28"/>
          <w:szCs w:val="28"/>
        </w:rPr>
      </w:pPr>
    </w:p>
    <w:p w14:paraId="406F8C17" w14:textId="77777777" w:rsidR="005642C4" w:rsidRPr="005642C4" w:rsidRDefault="005642C4" w:rsidP="005642C4">
      <w:pPr>
        <w:tabs>
          <w:tab w:val="left" w:pos="1665"/>
        </w:tabs>
        <w:jc w:val="center"/>
        <w:rPr>
          <w:b/>
          <w:bCs/>
          <w:sz w:val="28"/>
          <w:szCs w:val="28"/>
        </w:rPr>
      </w:pPr>
      <w:r w:rsidRPr="005642C4">
        <w:rPr>
          <w:b/>
          <w:bCs/>
          <w:sz w:val="28"/>
          <w:szCs w:val="28"/>
        </w:rPr>
        <w:t>Предложение по утверждению нормативов технологических потерь при передаче тепловой энергии на 2022 год</w:t>
      </w:r>
    </w:p>
    <w:p w14:paraId="125E27AC" w14:textId="77777777" w:rsidR="005642C4" w:rsidRPr="005642C4" w:rsidRDefault="005642C4" w:rsidP="005642C4">
      <w:pPr>
        <w:jc w:val="center"/>
        <w:rPr>
          <w:sz w:val="28"/>
          <w:szCs w:val="28"/>
        </w:rPr>
      </w:pPr>
    </w:p>
    <w:tbl>
      <w:tblPr>
        <w:tblW w:w="9780" w:type="dxa"/>
        <w:jc w:val="center"/>
        <w:tblLook w:val="04A0" w:firstRow="1" w:lastRow="0" w:firstColumn="1" w:lastColumn="0" w:noHBand="0" w:noVBand="1"/>
      </w:tblPr>
      <w:tblGrid>
        <w:gridCol w:w="2977"/>
        <w:gridCol w:w="2551"/>
        <w:gridCol w:w="2268"/>
        <w:gridCol w:w="1984"/>
      </w:tblGrid>
      <w:tr w:rsidR="005642C4" w:rsidRPr="005642C4" w14:paraId="238AE329" w14:textId="77777777" w:rsidTr="005642C4">
        <w:trPr>
          <w:trHeight w:val="20"/>
          <w:jc w:val="center"/>
        </w:trPr>
        <w:tc>
          <w:tcPr>
            <w:tcW w:w="2977" w:type="dxa"/>
            <w:vMerge w:val="restart"/>
            <w:tcBorders>
              <w:top w:val="single" w:sz="8" w:space="0" w:color="auto"/>
              <w:left w:val="single" w:sz="8" w:space="0" w:color="auto"/>
              <w:bottom w:val="single" w:sz="8" w:space="0" w:color="auto"/>
              <w:right w:val="single" w:sz="8" w:space="0" w:color="auto"/>
            </w:tcBorders>
            <w:vAlign w:val="center"/>
            <w:hideMark/>
          </w:tcPr>
          <w:p w14:paraId="4124B8BE" w14:textId="77777777" w:rsidR="005642C4" w:rsidRPr="005642C4" w:rsidRDefault="005642C4" w:rsidP="005642C4">
            <w:pPr>
              <w:jc w:val="center"/>
              <w:rPr>
                <w:szCs w:val="20"/>
              </w:rPr>
            </w:pPr>
            <w:r w:rsidRPr="005642C4">
              <w:rPr>
                <w:szCs w:val="20"/>
              </w:rPr>
              <w:t>Организация (организационно правовая форма; наименование; местонахождение)</w:t>
            </w:r>
          </w:p>
        </w:tc>
        <w:tc>
          <w:tcPr>
            <w:tcW w:w="6803" w:type="dxa"/>
            <w:gridSpan w:val="3"/>
            <w:tcBorders>
              <w:top w:val="single" w:sz="8" w:space="0" w:color="auto"/>
              <w:left w:val="nil"/>
              <w:bottom w:val="single" w:sz="8" w:space="0" w:color="auto"/>
              <w:right w:val="single" w:sz="8" w:space="0" w:color="auto"/>
            </w:tcBorders>
            <w:vAlign w:val="center"/>
            <w:hideMark/>
          </w:tcPr>
          <w:p w14:paraId="38D020E6" w14:textId="77777777" w:rsidR="005642C4" w:rsidRPr="005642C4" w:rsidRDefault="005642C4" w:rsidP="005642C4">
            <w:pPr>
              <w:jc w:val="center"/>
              <w:rPr>
                <w:szCs w:val="20"/>
              </w:rPr>
            </w:pPr>
            <w:r w:rsidRPr="005642C4">
              <w:rPr>
                <w:szCs w:val="20"/>
              </w:rPr>
              <w:t>Нормативы</w:t>
            </w:r>
          </w:p>
        </w:tc>
      </w:tr>
      <w:tr w:rsidR="005642C4" w:rsidRPr="005642C4" w14:paraId="4A03F349" w14:textId="77777777" w:rsidTr="005642C4">
        <w:trPr>
          <w:trHeight w:val="20"/>
          <w:jc w:val="center"/>
        </w:trPr>
        <w:tc>
          <w:tcPr>
            <w:tcW w:w="2977" w:type="dxa"/>
            <w:vMerge/>
            <w:tcBorders>
              <w:top w:val="single" w:sz="8" w:space="0" w:color="auto"/>
              <w:left w:val="single" w:sz="8" w:space="0" w:color="auto"/>
              <w:bottom w:val="single" w:sz="8" w:space="0" w:color="auto"/>
              <w:right w:val="single" w:sz="8" w:space="0" w:color="auto"/>
            </w:tcBorders>
            <w:vAlign w:val="center"/>
            <w:hideMark/>
          </w:tcPr>
          <w:p w14:paraId="223959F0" w14:textId="77777777" w:rsidR="005642C4" w:rsidRPr="005642C4" w:rsidRDefault="005642C4" w:rsidP="005642C4">
            <w:pPr>
              <w:jc w:val="center"/>
              <w:rPr>
                <w:szCs w:val="20"/>
              </w:rPr>
            </w:pPr>
          </w:p>
        </w:tc>
        <w:tc>
          <w:tcPr>
            <w:tcW w:w="2551" w:type="dxa"/>
            <w:tcBorders>
              <w:top w:val="nil"/>
              <w:left w:val="nil"/>
              <w:bottom w:val="single" w:sz="8" w:space="0" w:color="auto"/>
              <w:right w:val="single" w:sz="8" w:space="0" w:color="auto"/>
            </w:tcBorders>
            <w:vAlign w:val="center"/>
            <w:hideMark/>
          </w:tcPr>
          <w:p w14:paraId="0D3C0EF4" w14:textId="77777777" w:rsidR="005642C4" w:rsidRPr="005642C4" w:rsidRDefault="005642C4" w:rsidP="005642C4">
            <w:pPr>
              <w:jc w:val="center"/>
              <w:rPr>
                <w:szCs w:val="20"/>
              </w:rPr>
            </w:pPr>
            <w:r w:rsidRPr="005642C4">
              <w:rPr>
                <w:szCs w:val="20"/>
              </w:rPr>
              <w:t>потери и затраты теплоносителей, м</w:t>
            </w:r>
            <w:r w:rsidRPr="005642C4">
              <w:rPr>
                <w:szCs w:val="20"/>
                <w:vertAlign w:val="superscript"/>
              </w:rPr>
              <w:t>3</w:t>
            </w:r>
          </w:p>
        </w:tc>
        <w:tc>
          <w:tcPr>
            <w:tcW w:w="2268" w:type="dxa"/>
            <w:tcBorders>
              <w:top w:val="single" w:sz="8" w:space="0" w:color="auto"/>
              <w:left w:val="nil"/>
              <w:bottom w:val="single" w:sz="8" w:space="0" w:color="auto"/>
              <w:right w:val="single" w:sz="8" w:space="0" w:color="auto"/>
            </w:tcBorders>
            <w:vAlign w:val="center"/>
            <w:hideMark/>
          </w:tcPr>
          <w:p w14:paraId="5416540C" w14:textId="77777777" w:rsidR="005642C4" w:rsidRPr="005642C4" w:rsidRDefault="005642C4" w:rsidP="005642C4">
            <w:pPr>
              <w:jc w:val="center"/>
              <w:rPr>
                <w:szCs w:val="20"/>
              </w:rPr>
            </w:pPr>
            <w:r w:rsidRPr="005642C4">
              <w:rPr>
                <w:szCs w:val="20"/>
              </w:rPr>
              <w:t>потери тепловой энергии, тыс.Гкал</w:t>
            </w:r>
          </w:p>
        </w:tc>
        <w:tc>
          <w:tcPr>
            <w:tcW w:w="1984" w:type="dxa"/>
            <w:tcBorders>
              <w:top w:val="nil"/>
              <w:left w:val="nil"/>
              <w:bottom w:val="single" w:sz="8" w:space="0" w:color="auto"/>
              <w:right w:val="single" w:sz="8" w:space="0" w:color="auto"/>
            </w:tcBorders>
            <w:vAlign w:val="center"/>
            <w:hideMark/>
          </w:tcPr>
          <w:p w14:paraId="77A32D0B" w14:textId="77777777" w:rsidR="005642C4" w:rsidRPr="005642C4" w:rsidRDefault="005642C4" w:rsidP="005642C4">
            <w:pPr>
              <w:jc w:val="center"/>
              <w:rPr>
                <w:szCs w:val="20"/>
              </w:rPr>
            </w:pPr>
            <w:r w:rsidRPr="005642C4">
              <w:rPr>
                <w:szCs w:val="20"/>
              </w:rPr>
              <w:t>расход электроэнергии, тыс.кВт*ч</w:t>
            </w:r>
          </w:p>
        </w:tc>
      </w:tr>
      <w:tr w:rsidR="005642C4" w:rsidRPr="005642C4" w14:paraId="16443F5C" w14:textId="77777777" w:rsidTr="005642C4">
        <w:trPr>
          <w:trHeight w:val="20"/>
          <w:jc w:val="center"/>
        </w:trPr>
        <w:tc>
          <w:tcPr>
            <w:tcW w:w="2977" w:type="dxa"/>
            <w:vMerge w:val="restart"/>
            <w:tcBorders>
              <w:top w:val="nil"/>
              <w:left w:val="single" w:sz="8" w:space="0" w:color="auto"/>
              <w:right w:val="single" w:sz="8" w:space="0" w:color="auto"/>
            </w:tcBorders>
            <w:vAlign w:val="center"/>
            <w:hideMark/>
          </w:tcPr>
          <w:p w14:paraId="14990DC4" w14:textId="77777777" w:rsidR="005642C4" w:rsidRPr="005642C4" w:rsidRDefault="005642C4" w:rsidP="005642C4">
            <w:pPr>
              <w:jc w:val="center"/>
              <w:rPr>
                <w:szCs w:val="20"/>
              </w:rPr>
            </w:pPr>
            <w:r w:rsidRPr="005642C4">
              <w:rPr>
                <w:szCs w:val="20"/>
              </w:rPr>
              <w:t xml:space="preserve">АО «СУЭК-Кузбасс» ПЕ Теплосиловое хозяйство  </w:t>
            </w:r>
          </w:p>
        </w:tc>
        <w:tc>
          <w:tcPr>
            <w:tcW w:w="6803" w:type="dxa"/>
            <w:gridSpan w:val="3"/>
            <w:tcBorders>
              <w:top w:val="single" w:sz="8" w:space="0" w:color="auto"/>
              <w:left w:val="nil"/>
              <w:bottom w:val="single" w:sz="8" w:space="0" w:color="auto"/>
              <w:right w:val="single" w:sz="8" w:space="0" w:color="auto"/>
            </w:tcBorders>
            <w:vAlign w:val="center"/>
            <w:hideMark/>
          </w:tcPr>
          <w:p w14:paraId="4EB1CE4D" w14:textId="77777777" w:rsidR="005642C4" w:rsidRPr="005642C4" w:rsidRDefault="005642C4" w:rsidP="005642C4">
            <w:pPr>
              <w:jc w:val="center"/>
              <w:rPr>
                <w:szCs w:val="20"/>
              </w:rPr>
            </w:pPr>
            <w:r w:rsidRPr="005642C4">
              <w:rPr>
                <w:szCs w:val="20"/>
              </w:rPr>
              <w:t>Теплоноситель - пар</w:t>
            </w:r>
          </w:p>
        </w:tc>
      </w:tr>
      <w:tr w:rsidR="005642C4" w:rsidRPr="005642C4" w14:paraId="1DE991B9" w14:textId="77777777" w:rsidTr="005642C4">
        <w:trPr>
          <w:trHeight w:val="20"/>
          <w:jc w:val="center"/>
        </w:trPr>
        <w:tc>
          <w:tcPr>
            <w:tcW w:w="2977" w:type="dxa"/>
            <w:vMerge/>
            <w:tcBorders>
              <w:left w:val="single" w:sz="8" w:space="0" w:color="auto"/>
              <w:right w:val="single" w:sz="8" w:space="0" w:color="auto"/>
            </w:tcBorders>
            <w:vAlign w:val="center"/>
            <w:hideMark/>
          </w:tcPr>
          <w:p w14:paraId="533F68AA" w14:textId="77777777" w:rsidR="005642C4" w:rsidRPr="005642C4" w:rsidRDefault="005642C4" w:rsidP="005642C4">
            <w:pPr>
              <w:jc w:val="center"/>
              <w:rPr>
                <w:szCs w:val="20"/>
              </w:rPr>
            </w:pPr>
          </w:p>
        </w:tc>
        <w:tc>
          <w:tcPr>
            <w:tcW w:w="2551" w:type="dxa"/>
            <w:tcBorders>
              <w:top w:val="nil"/>
              <w:left w:val="nil"/>
              <w:bottom w:val="single" w:sz="8" w:space="0" w:color="auto"/>
              <w:right w:val="single" w:sz="8" w:space="0" w:color="auto"/>
            </w:tcBorders>
            <w:vAlign w:val="center"/>
            <w:hideMark/>
          </w:tcPr>
          <w:p w14:paraId="429F1D18" w14:textId="77777777" w:rsidR="005642C4" w:rsidRPr="005642C4" w:rsidRDefault="005642C4" w:rsidP="005642C4">
            <w:pPr>
              <w:jc w:val="center"/>
              <w:rPr>
                <w:szCs w:val="20"/>
              </w:rPr>
            </w:pPr>
            <w:r w:rsidRPr="005642C4">
              <w:rPr>
                <w:szCs w:val="20"/>
              </w:rPr>
              <w:t>0,000</w:t>
            </w:r>
          </w:p>
        </w:tc>
        <w:tc>
          <w:tcPr>
            <w:tcW w:w="2268" w:type="dxa"/>
            <w:tcBorders>
              <w:top w:val="single" w:sz="8" w:space="0" w:color="auto"/>
              <w:left w:val="nil"/>
              <w:bottom w:val="single" w:sz="8" w:space="0" w:color="auto"/>
              <w:right w:val="single" w:sz="8" w:space="0" w:color="auto"/>
            </w:tcBorders>
            <w:vAlign w:val="center"/>
            <w:hideMark/>
          </w:tcPr>
          <w:p w14:paraId="6D2C0BAA" w14:textId="77777777" w:rsidR="005642C4" w:rsidRPr="005642C4" w:rsidRDefault="005642C4" w:rsidP="005642C4">
            <w:pPr>
              <w:jc w:val="center"/>
              <w:rPr>
                <w:szCs w:val="20"/>
              </w:rPr>
            </w:pPr>
            <w:r w:rsidRPr="005642C4">
              <w:rPr>
                <w:szCs w:val="20"/>
              </w:rPr>
              <w:t>0,000</w:t>
            </w:r>
          </w:p>
        </w:tc>
        <w:tc>
          <w:tcPr>
            <w:tcW w:w="1984" w:type="dxa"/>
            <w:tcBorders>
              <w:top w:val="nil"/>
              <w:left w:val="nil"/>
              <w:bottom w:val="single" w:sz="8" w:space="0" w:color="auto"/>
              <w:right w:val="single" w:sz="8" w:space="0" w:color="auto"/>
            </w:tcBorders>
            <w:vAlign w:val="center"/>
            <w:hideMark/>
          </w:tcPr>
          <w:p w14:paraId="4DC872D1" w14:textId="77777777" w:rsidR="005642C4" w:rsidRPr="005642C4" w:rsidRDefault="005642C4" w:rsidP="005642C4">
            <w:pPr>
              <w:jc w:val="center"/>
              <w:rPr>
                <w:szCs w:val="20"/>
              </w:rPr>
            </w:pPr>
            <w:r w:rsidRPr="005642C4">
              <w:rPr>
                <w:szCs w:val="20"/>
              </w:rPr>
              <w:t>0,000</w:t>
            </w:r>
          </w:p>
        </w:tc>
      </w:tr>
      <w:tr w:rsidR="005642C4" w:rsidRPr="005642C4" w14:paraId="57315D7A" w14:textId="77777777" w:rsidTr="005642C4">
        <w:trPr>
          <w:trHeight w:val="20"/>
          <w:jc w:val="center"/>
        </w:trPr>
        <w:tc>
          <w:tcPr>
            <w:tcW w:w="2977" w:type="dxa"/>
            <w:vMerge/>
            <w:tcBorders>
              <w:left w:val="single" w:sz="8" w:space="0" w:color="auto"/>
              <w:right w:val="single" w:sz="8" w:space="0" w:color="auto"/>
            </w:tcBorders>
            <w:vAlign w:val="center"/>
          </w:tcPr>
          <w:p w14:paraId="248818DC" w14:textId="77777777" w:rsidR="005642C4" w:rsidRPr="005642C4" w:rsidRDefault="005642C4" w:rsidP="005642C4">
            <w:pPr>
              <w:jc w:val="center"/>
              <w:rPr>
                <w:szCs w:val="20"/>
              </w:rPr>
            </w:pPr>
          </w:p>
        </w:tc>
        <w:tc>
          <w:tcPr>
            <w:tcW w:w="6803" w:type="dxa"/>
            <w:gridSpan w:val="3"/>
            <w:tcBorders>
              <w:top w:val="nil"/>
              <w:left w:val="nil"/>
              <w:bottom w:val="single" w:sz="8" w:space="0" w:color="auto"/>
              <w:right w:val="single" w:sz="8" w:space="0" w:color="auto"/>
            </w:tcBorders>
            <w:vAlign w:val="center"/>
          </w:tcPr>
          <w:p w14:paraId="142E81AC" w14:textId="77777777" w:rsidR="005642C4" w:rsidRPr="005642C4" w:rsidRDefault="005642C4" w:rsidP="005642C4">
            <w:pPr>
              <w:jc w:val="center"/>
              <w:rPr>
                <w:szCs w:val="20"/>
              </w:rPr>
            </w:pPr>
            <w:r w:rsidRPr="005642C4">
              <w:rPr>
                <w:szCs w:val="20"/>
              </w:rPr>
              <w:t>теплоноситель - конденсат</w:t>
            </w:r>
          </w:p>
        </w:tc>
      </w:tr>
      <w:tr w:rsidR="005642C4" w:rsidRPr="005642C4" w14:paraId="7DDADB9B" w14:textId="77777777" w:rsidTr="005642C4">
        <w:trPr>
          <w:trHeight w:val="20"/>
          <w:jc w:val="center"/>
        </w:trPr>
        <w:tc>
          <w:tcPr>
            <w:tcW w:w="2977" w:type="dxa"/>
            <w:vMerge/>
            <w:tcBorders>
              <w:left w:val="single" w:sz="8" w:space="0" w:color="auto"/>
              <w:right w:val="single" w:sz="8" w:space="0" w:color="auto"/>
            </w:tcBorders>
            <w:vAlign w:val="center"/>
          </w:tcPr>
          <w:p w14:paraId="1BDC01CA" w14:textId="77777777" w:rsidR="005642C4" w:rsidRPr="005642C4" w:rsidRDefault="005642C4" w:rsidP="005642C4">
            <w:pPr>
              <w:jc w:val="center"/>
              <w:rPr>
                <w:szCs w:val="20"/>
              </w:rPr>
            </w:pPr>
          </w:p>
        </w:tc>
        <w:tc>
          <w:tcPr>
            <w:tcW w:w="2551" w:type="dxa"/>
            <w:tcBorders>
              <w:top w:val="nil"/>
              <w:left w:val="nil"/>
              <w:bottom w:val="single" w:sz="8" w:space="0" w:color="auto"/>
              <w:right w:val="single" w:sz="8" w:space="0" w:color="auto"/>
            </w:tcBorders>
            <w:vAlign w:val="center"/>
          </w:tcPr>
          <w:p w14:paraId="623D6E82" w14:textId="77777777" w:rsidR="005642C4" w:rsidRPr="005642C4" w:rsidRDefault="005642C4" w:rsidP="005642C4">
            <w:pPr>
              <w:jc w:val="center"/>
              <w:rPr>
                <w:szCs w:val="20"/>
              </w:rPr>
            </w:pPr>
            <w:r w:rsidRPr="005642C4">
              <w:rPr>
                <w:szCs w:val="20"/>
              </w:rPr>
              <w:t>0,000</w:t>
            </w:r>
          </w:p>
        </w:tc>
        <w:tc>
          <w:tcPr>
            <w:tcW w:w="2268" w:type="dxa"/>
            <w:tcBorders>
              <w:top w:val="single" w:sz="8" w:space="0" w:color="auto"/>
              <w:left w:val="nil"/>
              <w:bottom w:val="single" w:sz="8" w:space="0" w:color="auto"/>
              <w:right w:val="single" w:sz="8" w:space="0" w:color="auto"/>
            </w:tcBorders>
            <w:vAlign w:val="center"/>
          </w:tcPr>
          <w:p w14:paraId="69C5600B" w14:textId="77777777" w:rsidR="005642C4" w:rsidRPr="005642C4" w:rsidRDefault="005642C4" w:rsidP="005642C4">
            <w:pPr>
              <w:jc w:val="center"/>
              <w:rPr>
                <w:szCs w:val="20"/>
              </w:rPr>
            </w:pPr>
            <w:r w:rsidRPr="005642C4">
              <w:rPr>
                <w:szCs w:val="20"/>
              </w:rPr>
              <w:t>0,000</w:t>
            </w:r>
          </w:p>
        </w:tc>
        <w:tc>
          <w:tcPr>
            <w:tcW w:w="1984" w:type="dxa"/>
            <w:tcBorders>
              <w:top w:val="nil"/>
              <w:left w:val="nil"/>
              <w:bottom w:val="single" w:sz="8" w:space="0" w:color="auto"/>
              <w:right w:val="single" w:sz="8" w:space="0" w:color="auto"/>
            </w:tcBorders>
            <w:vAlign w:val="center"/>
          </w:tcPr>
          <w:p w14:paraId="540278A3" w14:textId="77777777" w:rsidR="005642C4" w:rsidRPr="005642C4" w:rsidRDefault="005642C4" w:rsidP="005642C4">
            <w:pPr>
              <w:jc w:val="center"/>
              <w:rPr>
                <w:szCs w:val="20"/>
              </w:rPr>
            </w:pPr>
            <w:r w:rsidRPr="005642C4">
              <w:rPr>
                <w:szCs w:val="20"/>
              </w:rPr>
              <w:t>0,000</w:t>
            </w:r>
          </w:p>
        </w:tc>
      </w:tr>
      <w:tr w:rsidR="005642C4" w:rsidRPr="005642C4" w14:paraId="328A1D8C" w14:textId="77777777" w:rsidTr="005642C4">
        <w:trPr>
          <w:trHeight w:val="20"/>
          <w:jc w:val="center"/>
        </w:trPr>
        <w:tc>
          <w:tcPr>
            <w:tcW w:w="2977" w:type="dxa"/>
            <w:vMerge/>
            <w:tcBorders>
              <w:left w:val="single" w:sz="8" w:space="0" w:color="auto"/>
              <w:right w:val="single" w:sz="8" w:space="0" w:color="auto"/>
            </w:tcBorders>
            <w:vAlign w:val="center"/>
            <w:hideMark/>
          </w:tcPr>
          <w:p w14:paraId="5027B3B5" w14:textId="77777777" w:rsidR="005642C4" w:rsidRPr="005642C4" w:rsidRDefault="005642C4" w:rsidP="005642C4">
            <w:pPr>
              <w:jc w:val="center"/>
              <w:rPr>
                <w:szCs w:val="20"/>
              </w:rPr>
            </w:pPr>
          </w:p>
        </w:tc>
        <w:tc>
          <w:tcPr>
            <w:tcW w:w="6803" w:type="dxa"/>
            <w:gridSpan w:val="3"/>
            <w:tcBorders>
              <w:top w:val="single" w:sz="8" w:space="0" w:color="auto"/>
              <w:left w:val="nil"/>
              <w:bottom w:val="single" w:sz="8" w:space="0" w:color="auto"/>
              <w:right w:val="single" w:sz="8" w:space="0" w:color="auto"/>
            </w:tcBorders>
            <w:vAlign w:val="center"/>
            <w:hideMark/>
          </w:tcPr>
          <w:p w14:paraId="1E25FDE6" w14:textId="77777777" w:rsidR="005642C4" w:rsidRPr="005642C4" w:rsidRDefault="005642C4" w:rsidP="005642C4">
            <w:pPr>
              <w:jc w:val="center"/>
              <w:rPr>
                <w:szCs w:val="20"/>
              </w:rPr>
            </w:pPr>
            <w:r w:rsidRPr="005642C4">
              <w:rPr>
                <w:szCs w:val="20"/>
              </w:rPr>
              <w:t>теплоноситель - вода</w:t>
            </w:r>
          </w:p>
        </w:tc>
      </w:tr>
      <w:tr w:rsidR="005642C4" w:rsidRPr="005642C4" w14:paraId="1E119188" w14:textId="77777777" w:rsidTr="005642C4">
        <w:trPr>
          <w:trHeight w:val="105"/>
          <w:jc w:val="center"/>
        </w:trPr>
        <w:tc>
          <w:tcPr>
            <w:tcW w:w="2977" w:type="dxa"/>
            <w:vMerge/>
            <w:tcBorders>
              <w:left w:val="single" w:sz="8" w:space="0" w:color="auto"/>
              <w:right w:val="single" w:sz="8" w:space="0" w:color="auto"/>
            </w:tcBorders>
            <w:vAlign w:val="center"/>
            <w:hideMark/>
          </w:tcPr>
          <w:p w14:paraId="779C5827" w14:textId="77777777" w:rsidR="005642C4" w:rsidRPr="005642C4" w:rsidRDefault="005642C4" w:rsidP="005642C4">
            <w:pPr>
              <w:jc w:val="center"/>
              <w:rPr>
                <w:szCs w:val="20"/>
              </w:rPr>
            </w:pPr>
          </w:p>
        </w:tc>
        <w:tc>
          <w:tcPr>
            <w:tcW w:w="2551" w:type="dxa"/>
            <w:tcBorders>
              <w:top w:val="nil"/>
              <w:left w:val="nil"/>
              <w:bottom w:val="single" w:sz="4" w:space="0" w:color="auto"/>
              <w:right w:val="single" w:sz="8" w:space="0" w:color="auto"/>
            </w:tcBorders>
            <w:vAlign w:val="center"/>
            <w:hideMark/>
          </w:tcPr>
          <w:p w14:paraId="43EEB745" w14:textId="77777777" w:rsidR="005642C4" w:rsidRPr="005642C4" w:rsidRDefault="005642C4" w:rsidP="005642C4">
            <w:pPr>
              <w:jc w:val="center"/>
              <w:rPr>
                <w:szCs w:val="20"/>
              </w:rPr>
            </w:pPr>
            <w:r w:rsidRPr="005642C4">
              <w:rPr>
                <w:szCs w:val="20"/>
              </w:rPr>
              <w:t>3069,065</w:t>
            </w:r>
          </w:p>
        </w:tc>
        <w:tc>
          <w:tcPr>
            <w:tcW w:w="2268" w:type="dxa"/>
            <w:tcBorders>
              <w:top w:val="nil"/>
              <w:left w:val="nil"/>
              <w:bottom w:val="single" w:sz="4" w:space="0" w:color="auto"/>
              <w:right w:val="single" w:sz="8" w:space="0" w:color="auto"/>
            </w:tcBorders>
            <w:vAlign w:val="center"/>
            <w:hideMark/>
          </w:tcPr>
          <w:p w14:paraId="37F9A982" w14:textId="77777777" w:rsidR="005642C4" w:rsidRPr="005642C4" w:rsidRDefault="005642C4" w:rsidP="005642C4">
            <w:pPr>
              <w:jc w:val="center"/>
              <w:rPr>
                <w:szCs w:val="20"/>
              </w:rPr>
            </w:pPr>
            <w:r w:rsidRPr="005642C4">
              <w:rPr>
                <w:szCs w:val="20"/>
              </w:rPr>
              <w:t>2,246</w:t>
            </w:r>
          </w:p>
        </w:tc>
        <w:tc>
          <w:tcPr>
            <w:tcW w:w="1984" w:type="dxa"/>
            <w:tcBorders>
              <w:top w:val="nil"/>
              <w:left w:val="nil"/>
              <w:bottom w:val="single" w:sz="4" w:space="0" w:color="auto"/>
              <w:right w:val="single" w:sz="8" w:space="0" w:color="auto"/>
            </w:tcBorders>
            <w:hideMark/>
          </w:tcPr>
          <w:p w14:paraId="7FE8B917" w14:textId="77777777" w:rsidR="005642C4" w:rsidRPr="005642C4" w:rsidRDefault="005642C4" w:rsidP="005642C4">
            <w:pPr>
              <w:jc w:val="center"/>
              <w:rPr>
                <w:szCs w:val="20"/>
              </w:rPr>
            </w:pPr>
            <w:r w:rsidRPr="005642C4">
              <w:rPr>
                <w:szCs w:val="20"/>
              </w:rPr>
              <w:t>0,000</w:t>
            </w:r>
          </w:p>
        </w:tc>
      </w:tr>
      <w:tr w:rsidR="005642C4" w:rsidRPr="005642C4" w14:paraId="2AEC87AC" w14:textId="77777777" w:rsidTr="005642C4">
        <w:trPr>
          <w:trHeight w:val="195"/>
          <w:jc w:val="center"/>
        </w:trPr>
        <w:tc>
          <w:tcPr>
            <w:tcW w:w="2977" w:type="dxa"/>
            <w:vMerge/>
            <w:tcBorders>
              <w:left w:val="single" w:sz="8" w:space="0" w:color="auto"/>
              <w:right w:val="single" w:sz="8" w:space="0" w:color="auto"/>
            </w:tcBorders>
            <w:vAlign w:val="center"/>
          </w:tcPr>
          <w:p w14:paraId="2308D0B8" w14:textId="77777777" w:rsidR="005642C4" w:rsidRPr="005642C4" w:rsidRDefault="005642C4" w:rsidP="005642C4">
            <w:pPr>
              <w:jc w:val="center"/>
              <w:rPr>
                <w:szCs w:val="20"/>
              </w:rPr>
            </w:pPr>
          </w:p>
        </w:tc>
        <w:tc>
          <w:tcPr>
            <w:tcW w:w="6803" w:type="dxa"/>
            <w:gridSpan w:val="3"/>
            <w:tcBorders>
              <w:top w:val="single" w:sz="4" w:space="0" w:color="auto"/>
              <w:left w:val="nil"/>
              <w:bottom w:val="single" w:sz="4" w:space="0" w:color="auto"/>
              <w:right w:val="single" w:sz="8" w:space="0" w:color="auto"/>
            </w:tcBorders>
            <w:vAlign w:val="center"/>
          </w:tcPr>
          <w:p w14:paraId="243BF32B" w14:textId="77777777" w:rsidR="005642C4" w:rsidRPr="005642C4" w:rsidRDefault="005642C4" w:rsidP="005642C4">
            <w:pPr>
              <w:jc w:val="center"/>
              <w:rPr>
                <w:szCs w:val="20"/>
              </w:rPr>
            </w:pPr>
            <w:r w:rsidRPr="005642C4">
              <w:rPr>
                <w:szCs w:val="20"/>
              </w:rPr>
              <w:t>в том числе: теплоноситель – вода (на потребительский рынок)</w:t>
            </w:r>
          </w:p>
        </w:tc>
      </w:tr>
      <w:tr w:rsidR="005642C4" w:rsidRPr="005642C4" w14:paraId="1E9C91B9" w14:textId="77777777" w:rsidTr="005642C4">
        <w:trPr>
          <w:trHeight w:val="90"/>
          <w:jc w:val="center"/>
        </w:trPr>
        <w:tc>
          <w:tcPr>
            <w:tcW w:w="2977" w:type="dxa"/>
            <w:vMerge/>
            <w:tcBorders>
              <w:left w:val="single" w:sz="8" w:space="0" w:color="auto"/>
              <w:bottom w:val="single" w:sz="8" w:space="0" w:color="auto"/>
              <w:right w:val="single" w:sz="8" w:space="0" w:color="auto"/>
            </w:tcBorders>
            <w:vAlign w:val="center"/>
          </w:tcPr>
          <w:p w14:paraId="4F1D9D29" w14:textId="77777777" w:rsidR="005642C4" w:rsidRPr="005642C4" w:rsidRDefault="005642C4" w:rsidP="005642C4">
            <w:pPr>
              <w:jc w:val="center"/>
              <w:rPr>
                <w:szCs w:val="20"/>
              </w:rPr>
            </w:pPr>
          </w:p>
        </w:tc>
        <w:tc>
          <w:tcPr>
            <w:tcW w:w="2551" w:type="dxa"/>
            <w:tcBorders>
              <w:top w:val="single" w:sz="4" w:space="0" w:color="auto"/>
              <w:left w:val="nil"/>
              <w:bottom w:val="single" w:sz="8" w:space="0" w:color="auto"/>
              <w:right w:val="single" w:sz="8" w:space="0" w:color="auto"/>
            </w:tcBorders>
            <w:vAlign w:val="center"/>
          </w:tcPr>
          <w:p w14:paraId="3E231944" w14:textId="77777777" w:rsidR="005642C4" w:rsidRPr="005642C4" w:rsidRDefault="005642C4" w:rsidP="005642C4">
            <w:pPr>
              <w:jc w:val="center"/>
              <w:rPr>
                <w:szCs w:val="20"/>
              </w:rPr>
            </w:pPr>
            <w:r w:rsidRPr="005642C4">
              <w:rPr>
                <w:szCs w:val="20"/>
              </w:rPr>
              <w:t>1302,606</w:t>
            </w:r>
          </w:p>
        </w:tc>
        <w:tc>
          <w:tcPr>
            <w:tcW w:w="2268" w:type="dxa"/>
            <w:tcBorders>
              <w:top w:val="single" w:sz="4" w:space="0" w:color="auto"/>
              <w:left w:val="nil"/>
              <w:bottom w:val="single" w:sz="8" w:space="0" w:color="auto"/>
              <w:right w:val="single" w:sz="8" w:space="0" w:color="auto"/>
            </w:tcBorders>
            <w:vAlign w:val="center"/>
          </w:tcPr>
          <w:p w14:paraId="638D2AB4" w14:textId="77777777" w:rsidR="005642C4" w:rsidRPr="005642C4" w:rsidRDefault="005642C4" w:rsidP="005642C4">
            <w:pPr>
              <w:jc w:val="center"/>
              <w:rPr>
                <w:szCs w:val="20"/>
              </w:rPr>
            </w:pPr>
            <w:r w:rsidRPr="005642C4">
              <w:rPr>
                <w:szCs w:val="20"/>
              </w:rPr>
              <w:t>0,872</w:t>
            </w:r>
          </w:p>
        </w:tc>
        <w:tc>
          <w:tcPr>
            <w:tcW w:w="1984" w:type="dxa"/>
            <w:tcBorders>
              <w:top w:val="single" w:sz="4" w:space="0" w:color="auto"/>
              <w:left w:val="nil"/>
              <w:bottom w:val="single" w:sz="8" w:space="0" w:color="auto"/>
              <w:right w:val="single" w:sz="8" w:space="0" w:color="auto"/>
            </w:tcBorders>
          </w:tcPr>
          <w:p w14:paraId="39AC35E6" w14:textId="77777777" w:rsidR="005642C4" w:rsidRPr="005642C4" w:rsidRDefault="005642C4" w:rsidP="005642C4">
            <w:pPr>
              <w:jc w:val="center"/>
              <w:rPr>
                <w:szCs w:val="20"/>
              </w:rPr>
            </w:pPr>
            <w:r w:rsidRPr="005642C4">
              <w:rPr>
                <w:szCs w:val="20"/>
              </w:rPr>
              <w:t>0,000</w:t>
            </w:r>
          </w:p>
        </w:tc>
      </w:tr>
    </w:tbl>
    <w:p w14:paraId="778F1F86" w14:textId="77777777" w:rsidR="005642C4" w:rsidRPr="005642C4" w:rsidRDefault="005642C4" w:rsidP="005642C4">
      <w:pPr>
        <w:jc w:val="both"/>
        <w:rPr>
          <w:sz w:val="26"/>
          <w:szCs w:val="26"/>
        </w:rPr>
      </w:pPr>
    </w:p>
    <w:p w14:paraId="6A0F4711" w14:textId="77777777" w:rsidR="005642C4" w:rsidRDefault="005642C4" w:rsidP="002D52CE">
      <w:pPr>
        <w:tabs>
          <w:tab w:val="left" w:pos="5580"/>
          <w:tab w:val="left" w:pos="9498"/>
        </w:tabs>
        <w:ind w:right="-569"/>
        <w:rPr>
          <w:color w:val="000000" w:themeColor="text1"/>
        </w:rPr>
        <w:sectPr w:rsidR="005642C4" w:rsidSect="002D52CE">
          <w:pgSz w:w="12240" w:h="15840"/>
          <w:pgMar w:top="851" w:right="851" w:bottom="851" w:left="1418" w:header="720" w:footer="720" w:gutter="0"/>
          <w:cols w:space="720"/>
          <w:titlePg/>
          <w:docGrid w:linePitch="381"/>
        </w:sectPr>
      </w:pPr>
    </w:p>
    <w:p w14:paraId="6726494A" w14:textId="33BB238D" w:rsidR="005642C4" w:rsidRDefault="005642C4" w:rsidP="005642C4">
      <w:pPr>
        <w:tabs>
          <w:tab w:val="left" w:pos="5580"/>
          <w:tab w:val="left" w:pos="9498"/>
        </w:tabs>
        <w:ind w:left="-2915" w:right="-569" w:firstLine="8444"/>
        <w:rPr>
          <w:color w:val="000000" w:themeColor="text1"/>
        </w:rPr>
      </w:pPr>
      <w:r>
        <w:rPr>
          <w:color w:val="000000" w:themeColor="text1"/>
        </w:rPr>
        <w:lastRenderedPageBreak/>
        <w:t>Приложение № 6 к протоколу № 46</w:t>
      </w:r>
    </w:p>
    <w:p w14:paraId="42D68E39" w14:textId="77777777" w:rsidR="005642C4" w:rsidRDefault="005642C4" w:rsidP="005642C4">
      <w:pPr>
        <w:tabs>
          <w:tab w:val="left" w:pos="5580"/>
          <w:tab w:val="left" w:pos="9498"/>
        </w:tabs>
        <w:ind w:left="-2915" w:right="-569" w:firstLine="8444"/>
        <w:rPr>
          <w:color w:val="000000" w:themeColor="text1"/>
        </w:rPr>
      </w:pPr>
      <w:r>
        <w:rPr>
          <w:color w:val="000000" w:themeColor="text1"/>
        </w:rPr>
        <w:t>заседания Правления Региональной</w:t>
      </w:r>
    </w:p>
    <w:p w14:paraId="3C1B0197" w14:textId="77777777" w:rsidR="005642C4" w:rsidRDefault="005642C4" w:rsidP="005642C4">
      <w:pPr>
        <w:tabs>
          <w:tab w:val="left" w:pos="5580"/>
          <w:tab w:val="left" w:pos="9498"/>
        </w:tabs>
        <w:ind w:left="-2915" w:right="-569" w:firstLine="8444"/>
        <w:rPr>
          <w:color w:val="000000" w:themeColor="text1"/>
        </w:rPr>
      </w:pPr>
      <w:r>
        <w:rPr>
          <w:color w:val="000000" w:themeColor="text1"/>
        </w:rPr>
        <w:t>энергетической комиссии</w:t>
      </w:r>
    </w:p>
    <w:p w14:paraId="7318D25F" w14:textId="77777777" w:rsidR="005642C4" w:rsidRDefault="005642C4" w:rsidP="005642C4">
      <w:pPr>
        <w:tabs>
          <w:tab w:val="left" w:pos="5580"/>
          <w:tab w:val="left" w:pos="9498"/>
        </w:tabs>
        <w:ind w:left="-2915" w:right="-569" w:firstLine="8444"/>
        <w:rPr>
          <w:color w:val="000000" w:themeColor="text1"/>
        </w:rPr>
      </w:pPr>
      <w:r>
        <w:rPr>
          <w:color w:val="000000" w:themeColor="text1"/>
        </w:rPr>
        <w:t>Кузбасса от 10.08.2021</w:t>
      </w:r>
    </w:p>
    <w:p w14:paraId="1A4B8285" w14:textId="77777777" w:rsidR="005642C4" w:rsidRDefault="005642C4" w:rsidP="005642C4">
      <w:pPr>
        <w:tabs>
          <w:tab w:val="left" w:pos="5580"/>
          <w:tab w:val="left" w:pos="9498"/>
        </w:tabs>
        <w:ind w:left="-2915" w:right="-569" w:firstLine="8444"/>
        <w:rPr>
          <w:color w:val="000000" w:themeColor="text1"/>
        </w:rPr>
      </w:pPr>
    </w:p>
    <w:p w14:paraId="4F704920" w14:textId="77777777" w:rsidR="005642C4" w:rsidRPr="005642C4" w:rsidRDefault="005642C4" w:rsidP="005642C4">
      <w:pPr>
        <w:jc w:val="center"/>
        <w:rPr>
          <w:b/>
          <w:sz w:val="28"/>
          <w:szCs w:val="28"/>
        </w:rPr>
      </w:pPr>
      <w:r w:rsidRPr="005642C4">
        <w:rPr>
          <w:b/>
          <w:sz w:val="28"/>
          <w:szCs w:val="28"/>
        </w:rPr>
        <w:t xml:space="preserve">Нормативы технологических потерь при передаче </w:t>
      </w:r>
    </w:p>
    <w:p w14:paraId="21B22106" w14:textId="77777777" w:rsidR="005642C4" w:rsidRPr="005642C4" w:rsidRDefault="005642C4" w:rsidP="005642C4">
      <w:pPr>
        <w:jc w:val="center"/>
        <w:rPr>
          <w:b/>
          <w:sz w:val="28"/>
          <w:szCs w:val="28"/>
        </w:rPr>
      </w:pPr>
      <w:r w:rsidRPr="005642C4">
        <w:rPr>
          <w:b/>
          <w:sz w:val="28"/>
          <w:szCs w:val="28"/>
        </w:rPr>
        <w:t>тепловой энергии, теплоносителя по тепловым сетям регулируемых организаций на 2022 год</w:t>
      </w:r>
    </w:p>
    <w:p w14:paraId="49A9B932" w14:textId="77777777" w:rsidR="005642C4" w:rsidRPr="005642C4" w:rsidRDefault="005642C4" w:rsidP="005642C4">
      <w:pPr>
        <w:rPr>
          <w:bCs/>
          <w:color w:val="000000"/>
        </w:rPr>
      </w:pPr>
    </w:p>
    <w:p w14:paraId="0F32A116" w14:textId="77777777" w:rsidR="005642C4" w:rsidRPr="005642C4" w:rsidRDefault="005642C4" w:rsidP="005642C4">
      <w:pPr>
        <w:rPr>
          <w:bCs/>
          <w:color w:val="000000"/>
        </w:rPr>
      </w:pPr>
    </w:p>
    <w:tbl>
      <w:tblPr>
        <w:tblW w:w="9786" w:type="dxa"/>
        <w:tblInd w:w="1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3"/>
        <w:gridCol w:w="4115"/>
        <w:gridCol w:w="2100"/>
        <w:gridCol w:w="27"/>
        <w:gridCol w:w="1275"/>
        <w:gridCol w:w="1706"/>
      </w:tblGrid>
      <w:tr w:rsidR="005642C4" w:rsidRPr="005642C4" w14:paraId="717145DB" w14:textId="77777777" w:rsidTr="00A25E52">
        <w:trPr>
          <w:trHeight w:val="284"/>
        </w:trPr>
        <w:tc>
          <w:tcPr>
            <w:tcW w:w="563" w:type="dxa"/>
            <w:vMerge w:val="restart"/>
            <w:shd w:val="clear" w:color="000000" w:fill="FFFFFF"/>
            <w:tcMar>
              <w:left w:w="57" w:type="dxa"/>
              <w:right w:w="57" w:type="dxa"/>
            </w:tcMar>
            <w:vAlign w:val="center"/>
          </w:tcPr>
          <w:p w14:paraId="245A8E61" w14:textId="77777777" w:rsidR="005642C4" w:rsidRPr="005642C4" w:rsidRDefault="005642C4" w:rsidP="005642C4">
            <w:pPr>
              <w:jc w:val="center"/>
              <w:rPr>
                <w:sz w:val="28"/>
                <w:szCs w:val="28"/>
              </w:rPr>
            </w:pPr>
            <w:r w:rsidRPr="005642C4">
              <w:rPr>
                <w:sz w:val="28"/>
                <w:szCs w:val="28"/>
              </w:rPr>
              <w:t>№ п/п</w:t>
            </w:r>
          </w:p>
        </w:tc>
        <w:tc>
          <w:tcPr>
            <w:tcW w:w="4115" w:type="dxa"/>
            <w:vMerge w:val="restart"/>
            <w:shd w:val="clear" w:color="000000" w:fill="FFFFFF"/>
            <w:tcMar>
              <w:left w:w="57" w:type="dxa"/>
              <w:right w:w="57" w:type="dxa"/>
            </w:tcMar>
            <w:vAlign w:val="center"/>
            <w:hideMark/>
          </w:tcPr>
          <w:p w14:paraId="4114DA5B" w14:textId="77777777" w:rsidR="005642C4" w:rsidRPr="005642C4" w:rsidRDefault="005642C4" w:rsidP="005642C4">
            <w:pPr>
              <w:jc w:val="center"/>
              <w:rPr>
                <w:color w:val="000000"/>
                <w:sz w:val="28"/>
                <w:szCs w:val="28"/>
              </w:rPr>
            </w:pPr>
            <w:r w:rsidRPr="005642C4">
              <w:rPr>
                <w:color w:val="000000"/>
                <w:sz w:val="28"/>
                <w:szCs w:val="28"/>
              </w:rPr>
              <w:t>Наименование регулируемой организации</w:t>
            </w:r>
          </w:p>
        </w:tc>
        <w:tc>
          <w:tcPr>
            <w:tcW w:w="5108" w:type="dxa"/>
            <w:gridSpan w:val="4"/>
            <w:shd w:val="clear" w:color="000000" w:fill="FFFFFF"/>
            <w:tcMar>
              <w:left w:w="57" w:type="dxa"/>
              <w:right w:w="57" w:type="dxa"/>
            </w:tcMar>
            <w:vAlign w:val="center"/>
            <w:hideMark/>
          </w:tcPr>
          <w:p w14:paraId="5809BAF6" w14:textId="77777777" w:rsidR="005642C4" w:rsidRPr="005642C4" w:rsidRDefault="005642C4" w:rsidP="005642C4">
            <w:pPr>
              <w:jc w:val="center"/>
              <w:rPr>
                <w:color w:val="000000"/>
                <w:sz w:val="28"/>
                <w:szCs w:val="28"/>
              </w:rPr>
            </w:pPr>
            <w:r w:rsidRPr="005642C4">
              <w:rPr>
                <w:color w:val="000000"/>
                <w:sz w:val="28"/>
                <w:szCs w:val="28"/>
              </w:rPr>
              <w:t xml:space="preserve">Нормативы технологических потерь </w:t>
            </w:r>
          </w:p>
          <w:p w14:paraId="08564A69" w14:textId="77777777" w:rsidR="005642C4" w:rsidRPr="005642C4" w:rsidRDefault="005642C4" w:rsidP="005642C4">
            <w:pPr>
              <w:jc w:val="center"/>
              <w:rPr>
                <w:color w:val="000000"/>
                <w:sz w:val="28"/>
                <w:szCs w:val="28"/>
              </w:rPr>
            </w:pPr>
            <w:r w:rsidRPr="005642C4">
              <w:rPr>
                <w:color w:val="000000"/>
                <w:sz w:val="28"/>
                <w:szCs w:val="28"/>
              </w:rPr>
              <w:t>при передаче тепловой энергии, теплоносителя по тепловым сетям</w:t>
            </w:r>
          </w:p>
        </w:tc>
      </w:tr>
      <w:tr w:rsidR="005642C4" w:rsidRPr="005642C4" w14:paraId="78B72FE4" w14:textId="77777777" w:rsidTr="00A25E52">
        <w:trPr>
          <w:trHeight w:val="284"/>
        </w:trPr>
        <w:tc>
          <w:tcPr>
            <w:tcW w:w="563" w:type="dxa"/>
            <w:vMerge/>
            <w:tcMar>
              <w:left w:w="57" w:type="dxa"/>
              <w:right w:w="57" w:type="dxa"/>
            </w:tcMar>
            <w:vAlign w:val="center"/>
          </w:tcPr>
          <w:p w14:paraId="2191C6BD" w14:textId="77777777" w:rsidR="005642C4" w:rsidRPr="005642C4" w:rsidRDefault="005642C4" w:rsidP="005642C4">
            <w:pPr>
              <w:jc w:val="center"/>
              <w:rPr>
                <w:sz w:val="28"/>
                <w:szCs w:val="28"/>
              </w:rPr>
            </w:pPr>
          </w:p>
        </w:tc>
        <w:tc>
          <w:tcPr>
            <w:tcW w:w="4115" w:type="dxa"/>
            <w:vMerge/>
            <w:tcMar>
              <w:left w:w="57" w:type="dxa"/>
              <w:right w:w="57" w:type="dxa"/>
            </w:tcMar>
            <w:vAlign w:val="center"/>
            <w:hideMark/>
          </w:tcPr>
          <w:p w14:paraId="708214F4" w14:textId="77777777" w:rsidR="005642C4" w:rsidRPr="005642C4" w:rsidRDefault="005642C4" w:rsidP="005642C4">
            <w:pPr>
              <w:jc w:val="center"/>
              <w:rPr>
                <w:color w:val="000000"/>
                <w:sz w:val="28"/>
                <w:szCs w:val="28"/>
              </w:rPr>
            </w:pPr>
          </w:p>
        </w:tc>
        <w:tc>
          <w:tcPr>
            <w:tcW w:w="2127" w:type="dxa"/>
            <w:gridSpan w:val="2"/>
            <w:shd w:val="clear" w:color="000000" w:fill="FFFFFF"/>
            <w:tcMar>
              <w:left w:w="57" w:type="dxa"/>
              <w:right w:w="57" w:type="dxa"/>
            </w:tcMar>
            <w:vAlign w:val="center"/>
            <w:hideMark/>
          </w:tcPr>
          <w:p w14:paraId="496ABBBE" w14:textId="77777777" w:rsidR="005642C4" w:rsidRPr="005642C4" w:rsidRDefault="005642C4" w:rsidP="005642C4">
            <w:pPr>
              <w:jc w:val="center"/>
              <w:rPr>
                <w:color w:val="000000"/>
                <w:sz w:val="28"/>
                <w:szCs w:val="28"/>
              </w:rPr>
            </w:pPr>
            <w:r w:rsidRPr="005642C4">
              <w:rPr>
                <w:color w:val="000000"/>
                <w:sz w:val="28"/>
                <w:szCs w:val="28"/>
              </w:rPr>
              <w:t>Потери и затраты теплоносителей, пар (т), вода (м</w:t>
            </w:r>
            <w:r w:rsidRPr="005642C4">
              <w:rPr>
                <w:color w:val="000000"/>
                <w:sz w:val="28"/>
                <w:szCs w:val="28"/>
                <w:vertAlign w:val="superscript"/>
              </w:rPr>
              <w:t>3</w:t>
            </w:r>
            <w:r w:rsidRPr="005642C4">
              <w:rPr>
                <w:color w:val="000000"/>
                <w:sz w:val="28"/>
                <w:szCs w:val="28"/>
              </w:rPr>
              <w:t>)</w:t>
            </w:r>
          </w:p>
        </w:tc>
        <w:tc>
          <w:tcPr>
            <w:tcW w:w="1275" w:type="dxa"/>
            <w:shd w:val="clear" w:color="000000" w:fill="FFFFFF"/>
            <w:tcMar>
              <w:left w:w="57" w:type="dxa"/>
              <w:right w:w="57" w:type="dxa"/>
            </w:tcMar>
            <w:vAlign w:val="center"/>
            <w:hideMark/>
          </w:tcPr>
          <w:p w14:paraId="1EB13F78" w14:textId="77777777" w:rsidR="005642C4" w:rsidRPr="005642C4" w:rsidRDefault="005642C4" w:rsidP="005642C4">
            <w:pPr>
              <w:jc w:val="center"/>
              <w:rPr>
                <w:color w:val="000000"/>
                <w:sz w:val="28"/>
                <w:szCs w:val="28"/>
              </w:rPr>
            </w:pPr>
            <w:r w:rsidRPr="005642C4">
              <w:rPr>
                <w:color w:val="000000"/>
                <w:sz w:val="28"/>
                <w:szCs w:val="28"/>
              </w:rPr>
              <w:t>Потери тепловой энергии, тыс. Гкал</w:t>
            </w:r>
          </w:p>
        </w:tc>
        <w:tc>
          <w:tcPr>
            <w:tcW w:w="1706" w:type="dxa"/>
            <w:shd w:val="clear" w:color="000000" w:fill="FFFFFF"/>
            <w:tcMar>
              <w:left w:w="57" w:type="dxa"/>
              <w:right w:w="57" w:type="dxa"/>
            </w:tcMar>
            <w:vAlign w:val="center"/>
            <w:hideMark/>
          </w:tcPr>
          <w:p w14:paraId="10DC9119" w14:textId="77777777" w:rsidR="005642C4" w:rsidRPr="005642C4" w:rsidRDefault="005642C4" w:rsidP="005642C4">
            <w:pPr>
              <w:jc w:val="center"/>
              <w:rPr>
                <w:color w:val="000000"/>
                <w:sz w:val="28"/>
                <w:szCs w:val="28"/>
              </w:rPr>
            </w:pPr>
            <w:r w:rsidRPr="005642C4">
              <w:rPr>
                <w:color w:val="000000"/>
                <w:sz w:val="28"/>
                <w:szCs w:val="28"/>
              </w:rPr>
              <w:t>Расход электроэнер-гии, тыс. кВтч</w:t>
            </w:r>
          </w:p>
        </w:tc>
      </w:tr>
      <w:tr w:rsidR="005642C4" w:rsidRPr="005642C4" w14:paraId="684FEEE1" w14:textId="77777777" w:rsidTr="00A25E52">
        <w:trPr>
          <w:trHeight w:val="284"/>
        </w:trPr>
        <w:tc>
          <w:tcPr>
            <w:tcW w:w="563" w:type="dxa"/>
            <w:tcMar>
              <w:left w:w="57" w:type="dxa"/>
              <w:right w:w="57" w:type="dxa"/>
            </w:tcMar>
            <w:vAlign w:val="center"/>
          </w:tcPr>
          <w:p w14:paraId="26B5266E" w14:textId="77777777" w:rsidR="005642C4" w:rsidRPr="005642C4" w:rsidRDefault="005642C4" w:rsidP="005642C4">
            <w:pPr>
              <w:jc w:val="center"/>
              <w:rPr>
                <w:sz w:val="28"/>
                <w:szCs w:val="28"/>
              </w:rPr>
            </w:pPr>
            <w:r w:rsidRPr="005642C4">
              <w:rPr>
                <w:sz w:val="28"/>
                <w:szCs w:val="28"/>
              </w:rPr>
              <w:t>1</w:t>
            </w:r>
          </w:p>
        </w:tc>
        <w:tc>
          <w:tcPr>
            <w:tcW w:w="4115" w:type="dxa"/>
            <w:tcMar>
              <w:left w:w="57" w:type="dxa"/>
              <w:right w:w="57" w:type="dxa"/>
            </w:tcMar>
            <w:vAlign w:val="center"/>
          </w:tcPr>
          <w:p w14:paraId="0E901352" w14:textId="77777777" w:rsidR="005642C4" w:rsidRPr="005642C4" w:rsidRDefault="005642C4" w:rsidP="005642C4">
            <w:pPr>
              <w:jc w:val="center"/>
              <w:rPr>
                <w:color w:val="000000"/>
                <w:sz w:val="28"/>
                <w:szCs w:val="28"/>
              </w:rPr>
            </w:pPr>
            <w:r w:rsidRPr="005642C4">
              <w:rPr>
                <w:color w:val="000000"/>
                <w:sz w:val="28"/>
                <w:szCs w:val="28"/>
              </w:rPr>
              <w:t>2</w:t>
            </w:r>
          </w:p>
        </w:tc>
        <w:tc>
          <w:tcPr>
            <w:tcW w:w="2127" w:type="dxa"/>
            <w:gridSpan w:val="2"/>
            <w:shd w:val="clear" w:color="000000" w:fill="FFFFFF"/>
            <w:tcMar>
              <w:left w:w="57" w:type="dxa"/>
              <w:right w:w="57" w:type="dxa"/>
            </w:tcMar>
            <w:vAlign w:val="center"/>
          </w:tcPr>
          <w:p w14:paraId="4841DD99" w14:textId="77777777" w:rsidR="005642C4" w:rsidRPr="005642C4" w:rsidRDefault="005642C4" w:rsidP="005642C4">
            <w:pPr>
              <w:jc w:val="center"/>
              <w:rPr>
                <w:color w:val="000000"/>
                <w:sz w:val="28"/>
                <w:szCs w:val="28"/>
              </w:rPr>
            </w:pPr>
            <w:r w:rsidRPr="005642C4">
              <w:rPr>
                <w:color w:val="000000"/>
                <w:sz w:val="28"/>
                <w:szCs w:val="28"/>
              </w:rPr>
              <w:t>3</w:t>
            </w:r>
          </w:p>
        </w:tc>
        <w:tc>
          <w:tcPr>
            <w:tcW w:w="1275" w:type="dxa"/>
            <w:shd w:val="clear" w:color="000000" w:fill="FFFFFF"/>
            <w:tcMar>
              <w:left w:w="57" w:type="dxa"/>
              <w:right w:w="57" w:type="dxa"/>
            </w:tcMar>
            <w:vAlign w:val="center"/>
          </w:tcPr>
          <w:p w14:paraId="21DF01E3" w14:textId="77777777" w:rsidR="005642C4" w:rsidRPr="005642C4" w:rsidRDefault="005642C4" w:rsidP="005642C4">
            <w:pPr>
              <w:jc w:val="center"/>
              <w:rPr>
                <w:color w:val="000000"/>
                <w:sz w:val="28"/>
                <w:szCs w:val="28"/>
              </w:rPr>
            </w:pPr>
            <w:r w:rsidRPr="005642C4">
              <w:rPr>
                <w:color w:val="000000"/>
                <w:sz w:val="28"/>
                <w:szCs w:val="28"/>
              </w:rPr>
              <w:t>4</w:t>
            </w:r>
          </w:p>
        </w:tc>
        <w:tc>
          <w:tcPr>
            <w:tcW w:w="1706" w:type="dxa"/>
            <w:shd w:val="clear" w:color="000000" w:fill="FFFFFF"/>
            <w:tcMar>
              <w:left w:w="57" w:type="dxa"/>
              <w:right w:w="57" w:type="dxa"/>
            </w:tcMar>
            <w:vAlign w:val="center"/>
          </w:tcPr>
          <w:p w14:paraId="03582A00" w14:textId="77777777" w:rsidR="005642C4" w:rsidRPr="005642C4" w:rsidRDefault="005642C4" w:rsidP="005642C4">
            <w:pPr>
              <w:jc w:val="center"/>
              <w:rPr>
                <w:color w:val="000000"/>
                <w:sz w:val="28"/>
                <w:szCs w:val="28"/>
              </w:rPr>
            </w:pPr>
            <w:r w:rsidRPr="005642C4">
              <w:rPr>
                <w:color w:val="000000"/>
                <w:sz w:val="28"/>
                <w:szCs w:val="28"/>
              </w:rPr>
              <w:t>5</w:t>
            </w:r>
          </w:p>
        </w:tc>
      </w:tr>
      <w:tr w:rsidR="005642C4" w:rsidRPr="005642C4" w14:paraId="0A55C4D5" w14:textId="77777777" w:rsidTr="00A25E52">
        <w:trPr>
          <w:trHeight w:val="284"/>
        </w:trPr>
        <w:tc>
          <w:tcPr>
            <w:tcW w:w="563" w:type="dxa"/>
            <w:vMerge w:val="restart"/>
            <w:shd w:val="clear" w:color="000000" w:fill="FFFFFF"/>
            <w:tcMar>
              <w:left w:w="57" w:type="dxa"/>
              <w:right w:w="57" w:type="dxa"/>
            </w:tcMar>
            <w:vAlign w:val="center"/>
          </w:tcPr>
          <w:p w14:paraId="5D8C265F" w14:textId="77777777" w:rsidR="005642C4" w:rsidRPr="005642C4" w:rsidRDefault="005642C4" w:rsidP="005642C4">
            <w:pPr>
              <w:jc w:val="center"/>
              <w:rPr>
                <w:color w:val="000000"/>
                <w:sz w:val="28"/>
                <w:szCs w:val="28"/>
              </w:rPr>
            </w:pPr>
            <w:r w:rsidRPr="005642C4">
              <w:rPr>
                <w:color w:val="000000"/>
                <w:sz w:val="28"/>
                <w:szCs w:val="28"/>
              </w:rPr>
              <w:t>1</w:t>
            </w:r>
          </w:p>
        </w:tc>
        <w:tc>
          <w:tcPr>
            <w:tcW w:w="4115" w:type="dxa"/>
            <w:vMerge w:val="restart"/>
            <w:shd w:val="clear" w:color="000000" w:fill="FFFFFF"/>
            <w:tcMar>
              <w:left w:w="57" w:type="dxa"/>
              <w:right w:w="57" w:type="dxa"/>
            </w:tcMar>
            <w:vAlign w:val="center"/>
          </w:tcPr>
          <w:p w14:paraId="64A8F548" w14:textId="77777777" w:rsidR="005642C4" w:rsidRPr="005642C4" w:rsidRDefault="005642C4" w:rsidP="005642C4">
            <w:pPr>
              <w:rPr>
                <w:color w:val="000000"/>
                <w:sz w:val="28"/>
                <w:szCs w:val="28"/>
              </w:rPr>
            </w:pPr>
            <w:r w:rsidRPr="005642C4">
              <w:rPr>
                <w:color w:val="000000"/>
                <w:sz w:val="28"/>
                <w:szCs w:val="28"/>
              </w:rPr>
              <w:t>ООО «Тепловая компания» по узлу теплоснабжения г. Мыски, ИНН 4205389843</w:t>
            </w:r>
          </w:p>
        </w:tc>
        <w:tc>
          <w:tcPr>
            <w:tcW w:w="5108" w:type="dxa"/>
            <w:gridSpan w:val="4"/>
            <w:shd w:val="clear" w:color="000000" w:fill="FFFFFF"/>
            <w:tcMar>
              <w:left w:w="57" w:type="dxa"/>
              <w:right w:w="57" w:type="dxa"/>
            </w:tcMar>
            <w:vAlign w:val="center"/>
          </w:tcPr>
          <w:p w14:paraId="40D6C524" w14:textId="77777777" w:rsidR="005642C4" w:rsidRPr="005642C4" w:rsidRDefault="005642C4" w:rsidP="005642C4">
            <w:pPr>
              <w:jc w:val="center"/>
              <w:rPr>
                <w:bCs/>
                <w:sz w:val="28"/>
                <w:szCs w:val="28"/>
              </w:rPr>
            </w:pPr>
            <w:r w:rsidRPr="005642C4">
              <w:rPr>
                <w:bCs/>
                <w:sz w:val="28"/>
                <w:szCs w:val="28"/>
              </w:rPr>
              <w:t>теплоноситель - пар</w:t>
            </w:r>
          </w:p>
        </w:tc>
      </w:tr>
      <w:tr w:rsidR="005642C4" w:rsidRPr="005642C4" w14:paraId="083B2F57" w14:textId="77777777" w:rsidTr="00A25E52">
        <w:trPr>
          <w:trHeight w:val="284"/>
        </w:trPr>
        <w:tc>
          <w:tcPr>
            <w:tcW w:w="563" w:type="dxa"/>
            <w:vMerge/>
            <w:shd w:val="clear" w:color="000000" w:fill="FFFFFF"/>
            <w:tcMar>
              <w:left w:w="57" w:type="dxa"/>
              <w:right w:w="57" w:type="dxa"/>
            </w:tcMar>
            <w:vAlign w:val="center"/>
          </w:tcPr>
          <w:p w14:paraId="176CCF30" w14:textId="77777777" w:rsidR="005642C4" w:rsidRPr="005642C4" w:rsidRDefault="005642C4" w:rsidP="005642C4">
            <w:pPr>
              <w:jc w:val="center"/>
              <w:rPr>
                <w:color w:val="000000"/>
                <w:sz w:val="28"/>
                <w:szCs w:val="28"/>
              </w:rPr>
            </w:pPr>
          </w:p>
        </w:tc>
        <w:tc>
          <w:tcPr>
            <w:tcW w:w="4115" w:type="dxa"/>
            <w:vMerge/>
            <w:shd w:val="clear" w:color="000000" w:fill="FFFFFF"/>
            <w:tcMar>
              <w:left w:w="57" w:type="dxa"/>
              <w:right w:w="57" w:type="dxa"/>
            </w:tcMar>
            <w:vAlign w:val="center"/>
          </w:tcPr>
          <w:p w14:paraId="44551391" w14:textId="77777777" w:rsidR="005642C4" w:rsidRPr="005642C4" w:rsidRDefault="005642C4" w:rsidP="005642C4">
            <w:pPr>
              <w:rPr>
                <w:color w:val="000000"/>
                <w:sz w:val="28"/>
                <w:szCs w:val="28"/>
              </w:rPr>
            </w:pPr>
          </w:p>
        </w:tc>
        <w:tc>
          <w:tcPr>
            <w:tcW w:w="2127" w:type="dxa"/>
            <w:gridSpan w:val="2"/>
            <w:shd w:val="clear" w:color="000000" w:fill="FFFFFF"/>
            <w:tcMar>
              <w:left w:w="57" w:type="dxa"/>
              <w:right w:w="57" w:type="dxa"/>
            </w:tcMar>
            <w:vAlign w:val="center"/>
          </w:tcPr>
          <w:p w14:paraId="0EDC852F" w14:textId="77777777" w:rsidR="005642C4" w:rsidRPr="005642C4" w:rsidRDefault="005642C4" w:rsidP="005642C4">
            <w:pPr>
              <w:jc w:val="center"/>
              <w:rPr>
                <w:bCs/>
                <w:sz w:val="28"/>
                <w:szCs w:val="28"/>
              </w:rPr>
            </w:pPr>
            <w:r w:rsidRPr="005642C4">
              <w:rPr>
                <w:bCs/>
                <w:sz w:val="28"/>
                <w:szCs w:val="28"/>
              </w:rPr>
              <w:t>0,675</w:t>
            </w:r>
          </w:p>
        </w:tc>
        <w:tc>
          <w:tcPr>
            <w:tcW w:w="1275" w:type="dxa"/>
            <w:shd w:val="clear" w:color="000000" w:fill="FFFFFF"/>
            <w:tcMar>
              <w:left w:w="57" w:type="dxa"/>
              <w:right w:w="57" w:type="dxa"/>
            </w:tcMar>
            <w:vAlign w:val="center"/>
          </w:tcPr>
          <w:p w14:paraId="3CEE17F1" w14:textId="77777777" w:rsidR="005642C4" w:rsidRPr="005642C4" w:rsidRDefault="005642C4" w:rsidP="005642C4">
            <w:pPr>
              <w:jc w:val="center"/>
              <w:rPr>
                <w:bCs/>
                <w:sz w:val="28"/>
                <w:szCs w:val="28"/>
              </w:rPr>
            </w:pPr>
            <w:r w:rsidRPr="005642C4">
              <w:rPr>
                <w:bCs/>
                <w:sz w:val="28"/>
                <w:szCs w:val="28"/>
              </w:rPr>
              <w:t>0,361</w:t>
            </w:r>
          </w:p>
        </w:tc>
        <w:tc>
          <w:tcPr>
            <w:tcW w:w="1706" w:type="dxa"/>
            <w:shd w:val="clear" w:color="000000" w:fill="FFFFFF"/>
            <w:tcMar>
              <w:left w:w="57" w:type="dxa"/>
              <w:right w:w="57" w:type="dxa"/>
            </w:tcMar>
            <w:vAlign w:val="center"/>
          </w:tcPr>
          <w:p w14:paraId="1519576A" w14:textId="77777777" w:rsidR="005642C4" w:rsidRPr="005642C4" w:rsidRDefault="005642C4" w:rsidP="005642C4">
            <w:pPr>
              <w:jc w:val="center"/>
              <w:rPr>
                <w:bCs/>
                <w:sz w:val="28"/>
                <w:szCs w:val="28"/>
              </w:rPr>
            </w:pPr>
            <w:r w:rsidRPr="005642C4">
              <w:rPr>
                <w:bCs/>
                <w:sz w:val="28"/>
                <w:szCs w:val="28"/>
              </w:rPr>
              <w:t>0,000</w:t>
            </w:r>
          </w:p>
        </w:tc>
      </w:tr>
      <w:tr w:rsidR="005642C4" w:rsidRPr="005642C4" w14:paraId="550A2E77" w14:textId="77777777" w:rsidTr="00A25E52">
        <w:trPr>
          <w:trHeight w:val="167"/>
        </w:trPr>
        <w:tc>
          <w:tcPr>
            <w:tcW w:w="563" w:type="dxa"/>
            <w:vMerge/>
            <w:shd w:val="clear" w:color="000000" w:fill="FFFFFF"/>
            <w:tcMar>
              <w:left w:w="57" w:type="dxa"/>
              <w:right w:w="57" w:type="dxa"/>
            </w:tcMar>
            <w:vAlign w:val="center"/>
          </w:tcPr>
          <w:p w14:paraId="6193C810" w14:textId="77777777" w:rsidR="005642C4" w:rsidRPr="005642C4" w:rsidRDefault="005642C4" w:rsidP="005642C4">
            <w:pPr>
              <w:jc w:val="center"/>
              <w:rPr>
                <w:color w:val="000000"/>
                <w:sz w:val="28"/>
                <w:szCs w:val="28"/>
              </w:rPr>
            </w:pPr>
          </w:p>
        </w:tc>
        <w:tc>
          <w:tcPr>
            <w:tcW w:w="4115" w:type="dxa"/>
            <w:vMerge/>
            <w:shd w:val="clear" w:color="000000" w:fill="FFFFFF"/>
            <w:tcMar>
              <w:left w:w="57" w:type="dxa"/>
              <w:right w:w="57" w:type="dxa"/>
            </w:tcMar>
            <w:vAlign w:val="center"/>
          </w:tcPr>
          <w:p w14:paraId="7D6EF523" w14:textId="77777777" w:rsidR="005642C4" w:rsidRPr="005642C4" w:rsidRDefault="005642C4" w:rsidP="005642C4">
            <w:pPr>
              <w:rPr>
                <w:color w:val="000000"/>
                <w:sz w:val="28"/>
                <w:szCs w:val="28"/>
              </w:rPr>
            </w:pPr>
          </w:p>
        </w:tc>
        <w:tc>
          <w:tcPr>
            <w:tcW w:w="5108" w:type="dxa"/>
            <w:gridSpan w:val="4"/>
            <w:shd w:val="clear" w:color="000000" w:fill="FFFFFF"/>
            <w:tcMar>
              <w:left w:w="57" w:type="dxa"/>
              <w:right w:w="57" w:type="dxa"/>
            </w:tcMar>
            <w:vAlign w:val="center"/>
          </w:tcPr>
          <w:p w14:paraId="24BF2C10" w14:textId="77777777" w:rsidR="005642C4" w:rsidRPr="005642C4" w:rsidRDefault="005642C4" w:rsidP="005642C4">
            <w:pPr>
              <w:jc w:val="center"/>
              <w:rPr>
                <w:bCs/>
                <w:sz w:val="28"/>
                <w:szCs w:val="28"/>
              </w:rPr>
            </w:pPr>
            <w:r w:rsidRPr="005642C4">
              <w:rPr>
                <w:bCs/>
                <w:sz w:val="28"/>
                <w:szCs w:val="28"/>
              </w:rPr>
              <w:t>теплоноситель - конденсат</w:t>
            </w:r>
          </w:p>
        </w:tc>
      </w:tr>
      <w:tr w:rsidR="005642C4" w:rsidRPr="005642C4" w14:paraId="7C3A6CCD" w14:textId="77777777" w:rsidTr="00A25E52">
        <w:trPr>
          <w:trHeight w:val="284"/>
        </w:trPr>
        <w:tc>
          <w:tcPr>
            <w:tcW w:w="563" w:type="dxa"/>
            <w:vMerge/>
            <w:shd w:val="clear" w:color="000000" w:fill="FFFFFF"/>
            <w:tcMar>
              <w:left w:w="57" w:type="dxa"/>
              <w:right w:w="57" w:type="dxa"/>
            </w:tcMar>
            <w:vAlign w:val="center"/>
          </w:tcPr>
          <w:p w14:paraId="02A55E1B" w14:textId="77777777" w:rsidR="005642C4" w:rsidRPr="005642C4" w:rsidRDefault="005642C4" w:rsidP="005642C4">
            <w:pPr>
              <w:jc w:val="center"/>
              <w:rPr>
                <w:color w:val="000000"/>
                <w:sz w:val="28"/>
                <w:szCs w:val="28"/>
              </w:rPr>
            </w:pPr>
          </w:p>
        </w:tc>
        <w:tc>
          <w:tcPr>
            <w:tcW w:w="4115" w:type="dxa"/>
            <w:vMerge/>
            <w:shd w:val="clear" w:color="000000" w:fill="FFFFFF"/>
            <w:tcMar>
              <w:left w:w="57" w:type="dxa"/>
              <w:right w:w="57" w:type="dxa"/>
            </w:tcMar>
            <w:vAlign w:val="center"/>
          </w:tcPr>
          <w:p w14:paraId="1D17E13E" w14:textId="77777777" w:rsidR="005642C4" w:rsidRPr="005642C4" w:rsidRDefault="005642C4" w:rsidP="005642C4">
            <w:pPr>
              <w:rPr>
                <w:color w:val="000000"/>
                <w:sz w:val="28"/>
                <w:szCs w:val="28"/>
              </w:rPr>
            </w:pPr>
          </w:p>
        </w:tc>
        <w:tc>
          <w:tcPr>
            <w:tcW w:w="2127" w:type="dxa"/>
            <w:gridSpan w:val="2"/>
            <w:shd w:val="clear" w:color="000000" w:fill="FFFFFF"/>
            <w:tcMar>
              <w:left w:w="57" w:type="dxa"/>
              <w:right w:w="57" w:type="dxa"/>
            </w:tcMar>
            <w:vAlign w:val="center"/>
          </w:tcPr>
          <w:p w14:paraId="3828BA2E" w14:textId="77777777" w:rsidR="005642C4" w:rsidRPr="005642C4" w:rsidRDefault="005642C4" w:rsidP="005642C4">
            <w:pPr>
              <w:jc w:val="center"/>
              <w:rPr>
                <w:bCs/>
                <w:sz w:val="28"/>
                <w:szCs w:val="28"/>
              </w:rPr>
            </w:pPr>
            <w:r w:rsidRPr="005642C4">
              <w:rPr>
                <w:bCs/>
                <w:sz w:val="28"/>
                <w:szCs w:val="28"/>
              </w:rPr>
              <w:t>30,801</w:t>
            </w:r>
          </w:p>
        </w:tc>
        <w:tc>
          <w:tcPr>
            <w:tcW w:w="1275" w:type="dxa"/>
            <w:shd w:val="clear" w:color="000000" w:fill="FFFFFF"/>
            <w:tcMar>
              <w:left w:w="57" w:type="dxa"/>
              <w:right w:w="57" w:type="dxa"/>
            </w:tcMar>
            <w:vAlign w:val="center"/>
          </w:tcPr>
          <w:p w14:paraId="0D7B391A" w14:textId="77777777" w:rsidR="005642C4" w:rsidRPr="005642C4" w:rsidRDefault="005642C4" w:rsidP="005642C4">
            <w:pPr>
              <w:jc w:val="center"/>
              <w:rPr>
                <w:bCs/>
                <w:sz w:val="28"/>
                <w:szCs w:val="28"/>
              </w:rPr>
            </w:pPr>
            <w:r w:rsidRPr="005642C4">
              <w:rPr>
                <w:bCs/>
                <w:sz w:val="28"/>
                <w:szCs w:val="28"/>
              </w:rPr>
              <w:t>0,037</w:t>
            </w:r>
          </w:p>
        </w:tc>
        <w:tc>
          <w:tcPr>
            <w:tcW w:w="1706" w:type="dxa"/>
            <w:shd w:val="clear" w:color="000000" w:fill="FFFFFF"/>
            <w:tcMar>
              <w:left w:w="57" w:type="dxa"/>
              <w:right w:w="57" w:type="dxa"/>
            </w:tcMar>
            <w:vAlign w:val="center"/>
          </w:tcPr>
          <w:p w14:paraId="4B4A4B60" w14:textId="77777777" w:rsidR="005642C4" w:rsidRPr="005642C4" w:rsidRDefault="005642C4" w:rsidP="005642C4">
            <w:pPr>
              <w:jc w:val="center"/>
              <w:rPr>
                <w:bCs/>
                <w:sz w:val="28"/>
                <w:szCs w:val="28"/>
              </w:rPr>
            </w:pPr>
            <w:r w:rsidRPr="005642C4">
              <w:rPr>
                <w:bCs/>
                <w:sz w:val="28"/>
                <w:szCs w:val="28"/>
              </w:rPr>
              <w:t>0,000</w:t>
            </w:r>
          </w:p>
        </w:tc>
      </w:tr>
      <w:tr w:rsidR="005642C4" w:rsidRPr="005642C4" w14:paraId="5578EF8F" w14:textId="77777777" w:rsidTr="00A25E52">
        <w:trPr>
          <w:trHeight w:val="284"/>
        </w:trPr>
        <w:tc>
          <w:tcPr>
            <w:tcW w:w="563" w:type="dxa"/>
            <w:vMerge/>
            <w:shd w:val="clear" w:color="000000" w:fill="FFFFFF"/>
            <w:tcMar>
              <w:left w:w="57" w:type="dxa"/>
              <w:right w:w="57" w:type="dxa"/>
            </w:tcMar>
            <w:vAlign w:val="center"/>
          </w:tcPr>
          <w:p w14:paraId="686CE6E3" w14:textId="77777777" w:rsidR="005642C4" w:rsidRPr="005642C4" w:rsidRDefault="005642C4" w:rsidP="005642C4">
            <w:pPr>
              <w:jc w:val="center"/>
              <w:rPr>
                <w:color w:val="000000"/>
                <w:sz w:val="28"/>
                <w:szCs w:val="28"/>
              </w:rPr>
            </w:pPr>
          </w:p>
        </w:tc>
        <w:tc>
          <w:tcPr>
            <w:tcW w:w="4115" w:type="dxa"/>
            <w:vMerge/>
            <w:shd w:val="clear" w:color="000000" w:fill="FFFFFF"/>
            <w:tcMar>
              <w:left w:w="57" w:type="dxa"/>
              <w:right w:w="57" w:type="dxa"/>
            </w:tcMar>
            <w:vAlign w:val="center"/>
          </w:tcPr>
          <w:p w14:paraId="34E27A64" w14:textId="77777777" w:rsidR="005642C4" w:rsidRPr="005642C4" w:rsidRDefault="005642C4" w:rsidP="005642C4">
            <w:pPr>
              <w:rPr>
                <w:color w:val="000000"/>
                <w:sz w:val="28"/>
                <w:szCs w:val="28"/>
              </w:rPr>
            </w:pPr>
          </w:p>
        </w:tc>
        <w:tc>
          <w:tcPr>
            <w:tcW w:w="5108" w:type="dxa"/>
            <w:gridSpan w:val="4"/>
            <w:shd w:val="clear" w:color="000000" w:fill="FFFFFF"/>
            <w:tcMar>
              <w:left w:w="57" w:type="dxa"/>
              <w:right w:w="57" w:type="dxa"/>
            </w:tcMar>
            <w:vAlign w:val="center"/>
          </w:tcPr>
          <w:p w14:paraId="6F7E25B1" w14:textId="77777777" w:rsidR="005642C4" w:rsidRPr="005642C4" w:rsidRDefault="005642C4" w:rsidP="005642C4">
            <w:pPr>
              <w:jc w:val="center"/>
              <w:rPr>
                <w:bCs/>
                <w:sz w:val="28"/>
                <w:szCs w:val="28"/>
              </w:rPr>
            </w:pPr>
            <w:r w:rsidRPr="005642C4">
              <w:rPr>
                <w:bCs/>
                <w:sz w:val="28"/>
                <w:szCs w:val="28"/>
              </w:rPr>
              <w:t>теплоноситель - вода</w:t>
            </w:r>
          </w:p>
        </w:tc>
      </w:tr>
      <w:tr w:rsidR="005642C4" w:rsidRPr="005642C4" w14:paraId="018FB662" w14:textId="77777777" w:rsidTr="00A25E52">
        <w:trPr>
          <w:trHeight w:val="167"/>
        </w:trPr>
        <w:tc>
          <w:tcPr>
            <w:tcW w:w="563" w:type="dxa"/>
            <w:vMerge/>
            <w:shd w:val="clear" w:color="000000" w:fill="FFFFFF"/>
            <w:tcMar>
              <w:left w:w="57" w:type="dxa"/>
              <w:right w:w="57" w:type="dxa"/>
            </w:tcMar>
            <w:vAlign w:val="center"/>
          </w:tcPr>
          <w:p w14:paraId="1B8B2F52" w14:textId="77777777" w:rsidR="005642C4" w:rsidRPr="005642C4" w:rsidRDefault="005642C4" w:rsidP="005642C4">
            <w:pPr>
              <w:jc w:val="center"/>
              <w:rPr>
                <w:color w:val="000000"/>
                <w:sz w:val="28"/>
                <w:szCs w:val="28"/>
              </w:rPr>
            </w:pPr>
          </w:p>
        </w:tc>
        <w:tc>
          <w:tcPr>
            <w:tcW w:w="4115" w:type="dxa"/>
            <w:vMerge/>
            <w:shd w:val="clear" w:color="000000" w:fill="FFFFFF"/>
            <w:tcMar>
              <w:left w:w="57" w:type="dxa"/>
              <w:right w:w="57" w:type="dxa"/>
            </w:tcMar>
            <w:vAlign w:val="center"/>
          </w:tcPr>
          <w:p w14:paraId="45A3259F" w14:textId="77777777" w:rsidR="005642C4" w:rsidRPr="005642C4" w:rsidRDefault="005642C4" w:rsidP="005642C4">
            <w:pPr>
              <w:rPr>
                <w:color w:val="000000"/>
                <w:sz w:val="28"/>
                <w:szCs w:val="28"/>
              </w:rPr>
            </w:pPr>
          </w:p>
        </w:tc>
        <w:tc>
          <w:tcPr>
            <w:tcW w:w="2127" w:type="dxa"/>
            <w:gridSpan w:val="2"/>
            <w:shd w:val="clear" w:color="000000" w:fill="FFFFFF"/>
            <w:tcMar>
              <w:left w:w="57" w:type="dxa"/>
              <w:right w:w="57" w:type="dxa"/>
            </w:tcMar>
            <w:vAlign w:val="center"/>
          </w:tcPr>
          <w:p w14:paraId="1EE70D85" w14:textId="77777777" w:rsidR="005642C4" w:rsidRPr="005642C4" w:rsidRDefault="005642C4" w:rsidP="005642C4">
            <w:pPr>
              <w:jc w:val="center"/>
              <w:rPr>
                <w:bCs/>
                <w:sz w:val="28"/>
                <w:szCs w:val="28"/>
              </w:rPr>
            </w:pPr>
            <w:r w:rsidRPr="005642C4">
              <w:rPr>
                <w:bCs/>
                <w:sz w:val="28"/>
                <w:szCs w:val="28"/>
              </w:rPr>
              <w:t>27294,481</w:t>
            </w:r>
          </w:p>
        </w:tc>
        <w:tc>
          <w:tcPr>
            <w:tcW w:w="1275" w:type="dxa"/>
            <w:shd w:val="clear" w:color="000000" w:fill="FFFFFF"/>
            <w:tcMar>
              <w:left w:w="57" w:type="dxa"/>
              <w:right w:w="57" w:type="dxa"/>
            </w:tcMar>
            <w:vAlign w:val="center"/>
          </w:tcPr>
          <w:p w14:paraId="20FE691B" w14:textId="77777777" w:rsidR="005642C4" w:rsidRPr="005642C4" w:rsidRDefault="005642C4" w:rsidP="005642C4">
            <w:pPr>
              <w:jc w:val="center"/>
              <w:rPr>
                <w:bCs/>
                <w:sz w:val="28"/>
                <w:szCs w:val="28"/>
              </w:rPr>
            </w:pPr>
            <w:r w:rsidRPr="005642C4">
              <w:rPr>
                <w:bCs/>
                <w:sz w:val="28"/>
                <w:szCs w:val="28"/>
              </w:rPr>
              <w:t>15,824</w:t>
            </w:r>
          </w:p>
        </w:tc>
        <w:tc>
          <w:tcPr>
            <w:tcW w:w="1706" w:type="dxa"/>
            <w:shd w:val="clear" w:color="000000" w:fill="FFFFFF"/>
            <w:tcMar>
              <w:left w:w="57" w:type="dxa"/>
              <w:right w:w="57" w:type="dxa"/>
            </w:tcMar>
          </w:tcPr>
          <w:p w14:paraId="5B12F6B7" w14:textId="77777777" w:rsidR="005642C4" w:rsidRPr="005642C4" w:rsidRDefault="005642C4" w:rsidP="005642C4">
            <w:pPr>
              <w:jc w:val="center"/>
              <w:rPr>
                <w:bCs/>
                <w:sz w:val="28"/>
                <w:szCs w:val="28"/>
              </w:rPr>
            </w:pPr>
            <w:r w:rsidRPr="005642C4">
              <w:rPr>
                <w:bCs/>
                <w:sz w:val="28"/>
                <w:szCs w:val="28"/>
              </w:rPr>
              <w:t>0,000</w:t>
            </w:r>
          </w:p>
        </w:tc>
      </w:tr>
      <w:tr w:rsidR="005642C4" w:rsidRPr="005642C4" w14:paraId="541A58B7" w14:textId="77777777" w:rsidTr="00A25E52">
        <w:trPr>
          <w:trHeight w:val="284"/>
        </w:trPr>
        <w:tc>
          <w:tcPr>
            <w:tcW w:w="563" w:type="dxa"/>
            <w:vMerge w:val="restart"/>
            <w:shd w:val="clear" w:color="000000" w:fill="FFFFFF"/>
            <w:tcMar>
              <w:left w:w="57" w:type="dxa"/>
              <w:right w:w="57" w:type="dxa"/>
            </w:tcMar>
            <w:vAlign w:val="center"/>
          </w:tcPr>
          <w:p w14:paraId="0154704C" w14:textId="77777777" w:rsidR="005642C4" w:rsidRPr="005642C4" w:rsidRDefault="005642C4" w:rsidP="005642C4">
            <w:pPr>
              <w:jc w:val="center"/>
              <w:rPr>
                <w:color w:val="000000"/>
                <w:sz w:val="28"/>
                <w:szCs w:val="28"/>
              </w:rPr>
            </w:pPr>
            <w:r w:rsidRPr="005642C4">
              <w:rPr>
                <w:color w:val="000000"/>
                <w:sz w:val="28"/>
                <w:szCs w:val="28"/>
              </w:rPr>
              <w:t>2</w:t>
            </w:r>
          </w:p>
        </w:tc>
        <w:tc>
          <w:tcPr>
            <w:tcW w:w="4115" w:type="dxa"/>
            <w:vMerge w:val="restart"/>
            <w:shd w:val="clear" w:color="000000" w:fill="FFFFFF"/>
            <w:tcMar>
              <w:left w:w="57" w:type="dxa"/>
              <w:right w:w="57" w:type="dxa"/>
            </w:tcMar>
            <w:vAlign w:val="center"/>
          </w:tcPr>
          <w:p w14:paraId="1F64CAE9" w14:textId="77777777" w:rsidR="005642C4" w:rsidRPr="005642C4" w:rsidRDefault="005642C4" w:rsidP="005642C4">
            <w:pPr>
              <w:rPr>
                <w:sz w:val="28"/>
                <w:szCs w:val="28"/>
              </w:rPr>
            </w:pPr>
            <w:r w:rsidRPr="005642C4">
              <w:rPr>
                <w:sz w:val="28"/>
                <w:szCs w:val="28"/>
              </w:rPr>
              <w:t>АО «СУЭК-Кузбасс» ПЕ Теплосиловое хозяйство, ИНН 4212024138</w:t>
            </w:r>
          </w:p>
        </w:tc>
        <w:tc>
          <w:tcPr>
            <w:tcW w:w="5108" w:type="dxa"/>
            <w:gridSpan w:val="4"/>
            <w:shd w:val="clear" w:color="000000" w:fill="FFFFFF"/>
            <w:tcMar>
              <w:left w:w="57" w:type="dxa"/>
              <w:right w:w="57" w:type="dxa"/>
            </w:tcMar>
            <w:vAlign w:val="center"/>
          </w:tcPr>
          <w:p w14:paraId="78C90D90" w14:textId="77777777" w:rsidR="005642C4" w:rsidRPr="005642C4" w:rsidRDefault="005642C4" w:rsidP="005642C4">
            <w:pPr>
              <w:jc w:val="center"/>
              <w:rPr>
                <w:bCs/>
                <w:sz w:val="28"/>
                <w:szCs w:val="28"/>
              </w:rPr>
            </w:pPr>
            <w:r w:rsidRPr="005642C4">
              <w:rPr>
                <w:bCs/>
                <w:sz w:val="28"/>
                <w:szCs w:val="28"/>
              </w:rPr>
              <w:t>теплоноситель - пар</w:t>
            </w:r>
          </w:p>
        </w:tc>
      </w:tr>
      <w:tr w:rsidR="005642C4" w:rsidRPr="005642C4" w14:paraId="042B7597" w14:textId="77777777" w:rsidTr="00A25E52">
        <w:trPr>
          <w:trHeight w:val="284"/>
        </w:trPr>
        <w:tc>
          <w:tcPr>
            <w:tcW w:w="563" w:type="dxa"/>
            <w:vMerge/>
            <w:shd w:val="clear" w:color="000000" w:fill="FFFFFF"/>
            <w:tcMar>
              <w:left w:w="57" w:type="dxa"/>
              <w:right w:w="57" w:type="dxa"/>
            </w:tcMar>
            <w:vAlign w:val="center"/>
          </w:tcPr>
          <w:p w14:paraId="11CA4F68" w14:textId="77777777" w:rsidR="005642C4" w:rsidRPr="005642C4" w:rsidRDefault="005642C4" w:rsidP="005642C4">
            <w:pPr>
              <w:jc w:val="center"/>
              <w:rPr>
                <w:color w:val="000000"/>
                <w:sz w:val="28"/>
                <w:szCs w:val="28"/>
              </w:rPr>
            </w:pPr>
          </w:p>
        </w:tc>
        <w:tc>
          <w:tcPr>
            <w:tcW w:w="4115" w:type="dxa"/>
            <w:vMerge/>
            <w:shd w:val="clear" w:color="000000" w:fill="FFFFFF"/>
            <w:tcMar>
              <w:left w:w="57" w:type="dxa"/>
              <w:right w:w="57" w:type="dxa"/>
            </w:tcMar>
            <w:vAlign w:val="center"/>
          </w:tcPr>
          <w:p w14:paraId="195503FA" w14:textId="77777777" w:rsidR="005642C4" w:rsidRPr="005642C4" w:rsidRDefault="005642C4" w:rsidP="005642C4">
            <w:pPr>
              <w:rPr>
                <w:color w:val="000000"/>
                <w:sz w:val="28"/>
                <w:szCs w:val="28"/>
              </w:rPr>
            </w:pPr>
          </w:p>
        </w:tc>
        <w:tc>
          <w:tcPr>
            <w:tcW w:w="2127" w:type="dxa"/>
            <w:gridSpan w:val="2"/>
            <w:shd w:val="clear" w:color="000000" w:fill="FFFFFF"/>
            <w:tcMar>
              <w:left w:w="57" w:type="dxa"/>
              <w:right w:w="57" w:type="dxa"/>
            </w:tcMar>
            <w:vAlign w:val="center"/>
          </w:tcPr>
          <w:p w14:paraId="6D865453" w14:textId="77777777" w:rsidR="005642C4" w:rsidRPr="005642C4" w:rsidRDefault="005642C4" w:rsidP="005642C4">
            <w:pPr>
              <w:jc w:val="center"/>
              <w:rPr>
                <w:bCs/>
                <w:sz w:val="28"/>
                <w:szCs w:val="28"/>
              </w:rPr>
            </w:pPr>
            <w:r w:rsidRPr="005642C4">
              <w:rPr>
                <w:bCs/>
                <w:sz w:val="28"/>
                <w:szCs w:val="28"/>
              </w:rPr>
              <w:t>0,000</w:t>
            </w:r>
          </w:p>
        </w:tc>
        <w:tc>
          <w:tcPr>
            <w:tcW w:w="1275" w:type="dxa"/>
            <w:shd w:val="clear" w:color="000000" w:fill="FFFFFF"/>
            <w:tcMar>
              <w:left w:w="57" w:type="dxa"/>
              <w:right w:w="57" w:type="dxa"/>
            </w:tcMar>
            <w:vAlign w:val="center"/>
          </w:tcPr>
          <w:p w14:paraId="555DF16E" w14:textId="77777777" w:rsidR="005642C4" w:rsidRPr="005642C4" w:rsidRDefault="005642C4" w:rsidP="005642C4">
            <w:pPr>
              <w:jc w:val="center"/>
              <w:rPr>
                <w:bCs/>
                <w:sz w:val="28"/>
                <w:szCs w:val="28"/>
              </w:rPr>
            </w:pPr>
            <w:r w:rsidRPr="005642C4">
              <w:rPr>
                <w:bCs/>
                <w:sz w:val="28"/>
                <w:szCs w:val="28"/>
              </w:rPr>
              <w:t>0,000</w:t>
            </w:r>
          </w:p>
        </w:tc>
        <w:tc>
          <w:tcPr>
            <w:tcW w:w="1706" w:type="dxa"/>
            <w:shd w:val="clear" w:color="000000" w:fill="FFFFFF"/>
            <w:tcMar>
              <w:left w:w="57" w:type="dxa"/>
              <w:right w:w="57" w:type="dxa"/>
            </w:tcMar>
            <w:vAlign w:val="center"/>
          </w:tcPr>
          <w:p w14:paraId="1003FDC7" w14:textId="77777777" w:rsidR="005642C4" w:rsidRPr="005642C4" w:rsidRDefault="005642C4" w:rsidP="005642C4">
            <w:pPr>
              <w:jc w:val="center"/>
              <w:rPr>
                <w:bCs/>
                <w:sz w:val="28"/>
                <w:szCs w:val="28"/>
              </w:rPr>
            </w:pPr>
            <w:r w:rsidRPr="005642C4">
              <w:rPr>
                <w:bCs/>
                <w:sz w:val="28"/>
                <w:szCs w:val="28"/>
              </w:rPr>
              <w:t>0,000</w:t>
            </w:r>
          </w:p>
        </w:tc>
      </w:tr>
      <w:tr w:rsidR="005642C4" w:rsidRPr="005642C4" w14:paraId="0FA78F1D" w14:textId="77777777" w:rsidTr="00A25E52">
        <w:trPr>
          <w:trHeight w:val="167"/>
        </w:trPr>
        <w:tc>
          <w:tcPr>
            <w:tcW w:w="563" w:type="dxa"/>
            <w:vMerge/>
            <w:shd w:val="clear" w:color="000000" w:fill="FFFFFF"/>
            <w:tcMar>
              <w:left w:w="57" w:type="dxa"/>
              <w:right w:w="57" w:type="dxa"/>
            </w:tcMar>
            <w:vAlign w:val="center"/>
          </w:tcPr>
          <w:p w14:paraId="124AE179" w14:textId="77777777" w:rsidR="005642C4" w:rsidRPr="005642C4" w:rsidRDefault="005642C4" w:rsidP="005642C4">
            <w:pPr>
              <w:jc w:val="center"/>
              <w:rPr>
                <w:color w:val="000000"/>
                <w:sz w:val="28"/>
                <w:szCs w:val="28"/>
              </w:rPr>
            </w:pPr>
          </w:p>
        </w:tc>
        <w:tc>
          <w:tcPr>
            <w:tcW w:w="4115" w:type="dxa"/>
            <w:vMerge/>
            <w:shd w:val="clear" w:color="000000" w:fill="FFFFFF"/>
            <w:tcMar>
              <w:left w:w="57" w:type="dxa"/>
              <w:right w:w="57" w:type="dxa"/>
            </w:tcMar>
            <w:vAlign w:val="center"/>
          </w:tcPr>
          <w:p w14:paraId="5DB89A99" w14:textId="77777777" w:rsidR="005642C4" w:rsidRPr="005642C4" w:rsidRDefault="005642C4" w:rsidP="005642C4">
            <w:pPr>
              <w:rPr>
                <w:color w:val="000000"/>
                <w:sz w:val="28"/>
                <w:szCs w:val="28"/>
              </w:rPr>
            </w:pPr>
          </w:p>
        </w:tc>
        <w:tc>
          <w:tcPr>
            <w:tcW w:w="5108" w:type="dxa"/>
            <w:gridSpan w:val="4"/>
            <w:shd w:val="clear" w:color="000000" w:fill="FFFFFF"/>
            <w:tcMar>
              <w:left w:w="57" w:type="dxa"/>
              <w:right w:w="57" w:type="dxa"/>
            </w:tcMar>
            <w:vAlign w:val="center"/>
          </w:tcPr>
          <w:p w14:paraId="0E0FCFE7" w14:textId="77777777" w:rsidR="005642C4" w:rsidRPr="005642C4" w:rsidRDefault="005642C4" w:rsidP="005642C4">
            <w:pPr>
              <w:jc w:val="center"/>
              <w:rPr>
                <w:bCs/>
                <w:sz w:val="28"/>
                <w:szCs w:val="28"/>
              </w:rPr>
            </w:pPr>
            <w:r w:rsidRPr="005642C4">
              <w:rPr>
                <w:bCs/>
                <w:sz w:val="28"/>
                <w:szCs w:val="28"/>
              </w:rPr>
              <w:t>теплоноситель - конденсат</w:t>
            </w:r>
          </w:p>
        </w:tc>
      </w:tr>
      <w:tr w:rsidR="005642C4" w:rsidRPr="005642C4" w14:paraId="53D15C32" w14:textId="77777777" w:rsidTr="00A25E52">
        <w:trPr>
          <w:trHeight w:val="116"/>
        </w:trPr>
        <w:tc>
          <w:tcPr>
            <w:tcW w:w="563" w:type="dxa"/>
            <w:vMerge/>
            <w:shd w:val="clear" w:color="000000" w:fill="FFFFFF"/>
            <w:tcMar>
              <w:left w:w="57" w:type="dxa"/>
              <w:right w:w="57" w:type="dxa"/>
            </w:tcMar>
            <w:vAlign w:val="center"/>
          </w:tcPr>
          <w:p w14:paraId="2A29F5DF" w14:textId="77777777" w:rsidR="005642C4" w:rsidRPr="005642C4" w:rsidRDefault="005642C4" w:rsidP="005642C4">
            <w:pPr>
              <w:jc w:val="center"/>
              <w:rPr>
                <w:color w:val="000000"/>
                <w:sz w:val="28"/>
                <w:szCs w:val="28"/>
              </w:rPr>
            </w:pPr>
          </w:p>
        </w:tc>
        <w:tc>
          <w:tcPr>
            <w:tcW w:w="4115" w:type="dxa"/>
            <w:vMerge/>
            <w:shd w:val="clear" w:color="000000" w:fill="FFFFFF"/>
            <w:tcMar>
              <w:left w:w="57" w:type="dxa"/>
              <w:right w:w="57" w:type="dxa"/>
            </w:tcMar>
            <w:vAlign w:val="center"/>
          </w:tcPr>
          <w:p w14:paraId="26CA378B" w14:textId="77777777" w:rsidR="005642C4" w:rsidRPr="005642C4" w:rsidRDefault="005642C4" w:rsidP="005642C4">
            <w:pPr>
              <w:rPr>
                <w:color w:val="000000"/>
                <w:sz w:val="28"/>
                <w:szCs w:val="28"/>
              </w:rPr>
            </w:pPr>
          </w:p>
        </w:tc>
        <w:tc>
          <w:tcPr>
            <w:tcW w:w="2127" w:type="dxa"/>
            <w:gridSpan w:val="2"/>
            <w:shd w:val="clear" w:color="000000" w:fill="FFFFFF"/>
            <w:tcMar>
              <w:left w:w="57" w:type="dxa"/>
              <w:right w:w="57" w:type="dxa"/>
            </w:tcMar>
            <w:vAlign w:val="center"/>
          </w:tcPr>
          <w:p w14:paraId="36C18692" w14:textId="77777777" w:rsidR="005642C4" w:rsidRPr="005642C4" w:rsidRDefault="005642C4" w:rsidP="005642C4">
            <w:pPr>
              <w:jc w:val="center"/>
              <w:rPr>
                <w:bCs/>
                <w:sz w:val="28"/>
                <w:szCs w:val="28"/>
              </w:rPr>
            </w:pPr>
            <w:r w:rsidRPr="005642C4">
              <w:rPr>
                <w:bCs/>
                <w:sz w:val="28"/>
                <w:szCs w:val="28"/>
              </w:rPr>
              <w:t>0,000</w:t>
            </w:r>
          </w:p>
        </w:tc>
        <w:tc>
          <w:tcPr>
            <w:tcW w:w="1275" w:type="dxa"/>
            <w:shd w:val="clear" w:color="000000" w:fill="FFFFFF"/>
            <w:tcMar>
              <w:left w:w="57" w:type="dxa"/>
              <w:right w:w="57" w:type="dxa"/>
            </w:tcMar>
            <w:vAlign w:val="center"/>
          </w:tcPr>
          <w:p w14:paraId="395455EC" w14:textId="77777777" w:rsidR="005642C4" w:rsidRPr="005642C4" w:rsidRDefault="005642C4" w:rsidP="005642C4">
            <w:pPr>
              <w:jc w:val="center"/>
              <w:rPr>
                <w:bCs/>
                <w:sz w:val="28"/>
                <w:szCs w:val="28"/>
              </w:rPr>
            </w:pPr>
            <w:r w:rsidRPr="005642C4">
              <w:rPr>
                <w:bCs/>
                <w:sz w:val="28"/>
                <w:szCs w:val="28"/>
              </w:rPr>
              <w:t>0,000</w:t>
            </w:r>
          </w:p>
        </w:tc>
        <w:tc>
          <w:tcPr>
            <w:tcW w:w="1706" w:type="dxa"/>
            <w:shd w:val="clear" w:color="000000" w:fill="FFFFFF"/>
            <w:tcMar>
              <w:left w:w="57" w:type="dxa"/>
              <w:right w:w="57" w:type="dxa"/>
            </w:tcMar>
            <w:vAlign w:val="center"/>
          </w:tcPr>
          <w:p w14:paraId="73711220" w14:textId="77777777" w:rsidR="005642C4" w:rsidRPr="005642C4" w:rsidRDefault="005642C4" w:rsidP="005642C4">
            <w:pPr>
              <w:jc w:val="center"/>
              <w:rPr>
                <w:bCs/>
                <w:sz w:val="28"/>
                <w:szCs w:val="28"/>
              </w:rPr>
            </w:pPr>
            <w:r w:rsidRPr="005642C4">
              <w:rPr>
                <w:bCs/>
                <w:sz w:val="28"/>
                <w:szCs w:val="28"/>
              </w:rPr>
              <w:t>0,000</w:t>
            </w:r>
          </w:p>
        </w:tc>
      </w:tr>
      <w:tr w:rsidR="005642C4" w:rsidRPr="005642C4" w14:paraId="7FAB2F36" w14:textId="77777777" w:rsidTr="00A25E52">
        <w:trPr>
          <w:trHeight w:val="142"/>
        </w:trPr>
        <w:tc>
          <w:tcPr>
            <w:tcW w:w="563" w:type="dxa"/>
            <w:vMerge/>
            <w:shd w:val="clear" w:color="000000" w:fill="FFFFFF"/>
            <w:tcMar>
              <w:left w:w="57" w:type="dxa"/>
              <w:right w:w="57" w:type="dxa"/>
            </w:tcMar>
            <w:vAlign w:val="center"/>
          </w:tcPr>
          <w:p w14:paraId="21CACCB2" w14:textId="77777777" w:rsidR="005642C4" w:rsidRPr="005642C4" w:rsidRDefault="005642C4" w:rsidP="005642C4">
            <w:pPr>
              <w:jc w:val="center"/>
              <w:rPr>
                <w:color w:val="000000"/>
                <w:sz w:val="28"/>
                <w:szCs w:val="28"/>
              </w:rPr>
            </w:pPr>
          </w:p>
        </w:tc>
        <w:tc>
          <w:tcPr>
            <w:tcW w:w="4115" w:type="dxa"/>
            <w:vMerge/>
            <w:shd w:val="clear" w:color="000000" w:fill="FFFFFF"/>
            <w:tcMar>
              <w:left w:w="57" w:type="dxa"/>
              <w:right w:w="57" w:type="dxa"/>
            </w:tcMar>
            <w:vAlign w:val="center"/>
          </w:tcPr>
          <w:p w14:paraId="7C1B9D08" w14:textId="77777777" w:rsidR="005642C4" w:rsidRPr="005642C4" w:rsidRDefault="005642C4" w:rsidP="005642C4">
            <w:pPr>
              <w:rPr>
                <w:color w:val="000000"/>
                <w:sz w:val="28"/>
                <w:szCs w:val="28"/>
              </w:rPr>
            </w:pPr>
          </w:p>
        </w:tc>
        <w:tc>
          <w:tcPr>
            <w:tcW w:w="5108" w:type="dxa"/>
            <w:gridSpan w:val="4"/>
            <w:shd w:val="clear" w:color="000000" w:fill="FFFFFF"/>
            <w:tcMar>
              <w:left w:w="57" w:type="dxa"/>
              <w:right w:w="57" w:type="dxa"/>
            </w:tcMar>
            <w:vAlign w:val="center"/>
          </w:tcPr>
          <w:p w14:paraId="4A6429FA" w14:textId="77777777" w:rsidR="005642C4" w:rsidRPr="005642C4" w:rsidRDefault="005642C4" w:rsidP="005642C4">
            <w:pPr>
              <w:jc w:val="center"/>
              <w:rPr>
                <w:bCs/>
                <w:sz w:val="28"/>
                <w:szCs w:val="28"/>
              </w:rPr>
            </w:pPr>
            <w:r w:rsidRPr="005642C4">
              <w:rPr>
                <w:bCs/>
                <w:sz w:val="28"/>
                <w:szCs w:val="28"/>
              </w:rPr>
              <w:t>теплоноситель - вода</w:t>
            </w:r>
          </w:p>
        </w:tc>
      </w:tr>
      <w:tr w:rsidR="005642C4" w:rsidRPr="005642C4" w14:paraId="72F90877" w14:textId="77777777" w:rsidTr="00A25E52">
        <w:trPr>
          <w:trHeight w:val="210"/>
        </w:trPr>
        <w:tc>
          <w:tcPr>
            <w:tcW w:w="563" w:type="dxa"/>
            <w:vMerge/>
            <w:shd w:val="clear" w:color="000000" w:fill="FFFFFF"/>
            <w:tcMar>
              <w:left w:w="57" w:type="dxa"/>
              <w:right w:w="57" w:type="dxa"/>
            </w:tcMar>
            <w:vAlign w:val="center"/>
          </w:tcPr>
          <w:p w14:paraId="653F3130" w14:textId="77777777" w:rsidR="005642C4" w:rsidRPr="005642C4" w:rsidRDefault="005642C4" w:rsidP="005642C4">
            <w:pPr>
              <w:jc w:val="center"/>
              <w:rPr>
                <w:color w:val="000000"/>
                <w:sz w:val="28"/>
                <w:szCs w:val="28"/>
              </w:rPr>
            </w:pPr>
          </w:p>
        </w:tc>
        <w:tc>
          <w:tcPr>
            <w:tcW w:w="4115" w:type="dxa"/>
            <w:vMerge/>
            <w:shd w:val="clear" w:color="000000" w:fill="FFFFFF"/>
            <w:tcMar>
              <w:left w:w="57" w:type="dxa"/>
              <w:right w:w="57" w:type="dxa"/>
            </w:tcMar>
            <w:vAlign w:val="center"/>
          </w:tcPr>
          <w:p w14:paraId="444EE0F8" w14:textId="77777777" w:rsidR="005642C4" w:rsidRPr="005642C4" w:rsidRDefault="005642C4" w:rsidP="005642C4">
            <w:pPr>
              <w:rPr>
                <w:color w:val="000000"/>
                <w:sz w:val="28"/>
                <w:szCs w:val="28"/>
              </w:rPr>
            </w:pPr>
          </w:p>
        </w:tc>
        <w:tc>
          <w:tcPr>
            <w:tcW w:w="2100" w:type="dxa"/>
            <w:shd w:val="clear" w:color="000000" w:fill="FFFFFF"/>
            <w:tcMar>
              <w:left w:w="57" w:type="dxa"/>
              <w:right w:w="57" w:type="dxa"/>
            </w:tcMar>
            <w:vAlign w:val="center"/>
          </w:tcPr>
          <w:p w14:paraId="21195E77" w14:textId="77777777" w:rsidR="005642C4" w:rsidRPr="005642C4" w:rsidRDefault="005642C4" w:rsidP="005642C4">
            <w:pPr>
              <w:jc w:val="center"/>
              <w:rPr>
                <w:bCs/>
                <w:sz w:val="28"/>
                <w:szCs w:val="28"/>
              </w:rPr>
            </w:pPr>
            <w:r w:rsidRPr="005642C4">
              <w:rPr>
                <w:bCs/>
                <w:sz w:val="28"/>
                <w:szCs w:val="28"/>
              </w:rPr>
              <w:t>3069,065</w:t>
            </w:r>
          </w:p>
        </w:tc>
        <w:tc>
          <w:tcPr>
            <w:tcW w:w="1302" w:type="dxa"/>
            <w:gridSpan w:val="2"/>
            <w:shd w:val="clear" w:color="000000" w:fill="FFFFFF"/>
            <w:vAlign w:val="center"/>
          </w:tcPr>
          <w:p w14:paraId="6549C2EF" w14:textId="77777777" w:rsidR="005642C4" w:rsidRPr="005642C4" w:rsidRDefault="005642C4" w:rsidP="005642C4">
            <w:pPr>
              <w:jc w:val="center"/>
              <w:rPr>
                <w:bCs/>
                <w:sz w:val="28"/>
                <w:szCs w:val="28"/>
              </w:rPr>
            </w:pPr>
            <w:r w:rsidRPr="005642C4">
              <w:rPr>
                <w:bCs/>
                <w:sz w:val="28"/>
                <w:szCs w:val="28"/>
              </w:rPr>
              <w:t>2,246</w:t>
            </w:r>
          </w:p>
        </w:tc>
        <w:tc>
          <w:tcPr>
            <w:tcW w:w="1706" w:type="dxa"/>
            <w:shd w:val="clear" w:color="000000" w:fill="FFFFFF"/>
            <w:vAlign w:val="center"/>
          </w:tcPr>
          <w:p w14:paraId="59C84482" w14:textId="77777777" w:rsidR="005642C4" w:rsidRPr="005642C4" w:rsidRDefault="005642C4" w:rsidP="005642C4">
            <w:pPr>
              <w:jc w:val="center"/>
              <w:rPr>
                <w:bCs/>
                <w:sz w:val="28"/>
                <w:szCs w:val="28"/>
              </w:rPr>
            </w:pPr>
            <w:r w:rsidRPr="005642C4">
              <w:rPr>
                <w:bCs/>
                <w:sz w:val="28"/>
                <w:szCs w:val="28"/>
              </w:rPr>
              <w:t>0,000</w:t>
            </w:r>
          </w:p>
        </w:tc>
      </w:tr>
      <w:tr w:rsidR="005642C4" w:rsidRPr="005642C4" w14:paraId="1A70A569" w14:textId="77777777" w:rsidTr="00A25E52">
        <w:trPr>
          <w:trHeight w:val="97"/>
        </w:trPr>
        <w:tc>
          <w:tcPr>
            <w:tcW w:w="563" w:type="dxa"/>
            <w:vMerge/>
            <w:shd w:val="clear" w:color="000000" w:fill="FFFFFF"/>
            <w:tcMar>
              <w:left w:w="57" w:type="dxa"/>
              <w:right w:w="57" w:type="dxa"/>
            </w:tcMar>
            <w:vAlign w:val="center"/>
          </w:tcPr>
          <w:p w14:paraId="56C6A3E2" w14:textId="77777777" w:rsidR="005642C4" w:rsidRPr="005642C4" w:rsidRDefault="005642C4" w:rsidP="005642C4">
            <w:pPr>
              <w:jc w:val="center"/>
              <w:rPr>
                <w:color w:val="000000"/>
                <w:sz w:val="28"/>
                <w:szCs w:val="28"/>
              </w:rPr>
            </w:pPr>
          </w:p>
        </w:tc>
        <w:tc>
          <w:tcPr>
            <w:tcW w:w="4115" w:type="dxa"/>
            <w:vMerge/>
            <w:shd w:val="clear" w:color="000000" w:fill="FFFFFF"/>
            <w:tcMar>
              <w:left w:w="57" w:type="dxa"/>
              <w:right w:w="57" w:type="dxa"/>
            </w:tcMar>
            <w:vAlign w:val="center"/>
          </w:tcPr>
          <w:p w14:paraId="1D89E940" w14:textId="77777777" w:rsidR="005642C4" w:rsidRPr="005642C4" w:rsidRDefault="005642C4" w:rsidP="005642C4">
            <w:pPr>
              <w:rPr>
                <w:color w:val="000000"/>
                <w:sz w:val="28"/>
                <w:szCs w:val="28"/>
              </w:rPr>
            </w:pPr>
          </w:p>
        </w:tc>
        <w:tc>
          <w:tcPr>
            <w:tcW w:w="5108" w:type="dxa"/>
            <w:gridSpan w:val="4"/>
            <w:shd w:val="clear" w:color="000000" w:fill="FFFFFF"/>
            <w:tcMar>
              <w:left w:w="57" w:type="dxa"/>
              <w:right w:w="57" w:type="dxa"/>
            </w:tcMar>
            <w:vAlign w:val="center"/>
          </w:tcPr>
          <w:p w14:paraId="4EC5EF0D" w14:textId="77777777" w:rsidR="005642C4" w:rsidRPr="005642C4" w:rsidRDefault="005642C4" w:rsidP="005642C4">
            <w:pPr>
              <w:jc w:val="center"/>
              <w:rPr>
                <w:bCs/>
                <w:sz w:val="28"/>
                <w:szCs w:val="28"/>
              </w:rPr>
            </w:pPr>
            <w:r w:rsidRPr="005642C4">
              <w:rPr>
                <w:bCs/>
                <w:sz w:val="28"/>
                <w:szCs w:val="28"/>
              </w:rPr>
              <w:t>в том числе: теплоноситель – вода (на потребительский рынок)</w:t>
            </w:r>
          </w:p>
        </w:tc>
      </w:tr>
      <w:tr w:rsidR="005642C4" w:rsidRPr="005642C4" w14:paraId="6BE6798E" w14:textId="77777777" w:rsidTr="00A25E52">
        <w:trPr>
          <w:trHeight w:val="167"/>
        </w:trPr>
        <w:tc>
          <w:tcPr>
            <w:tcW w:w="563" w:type="dxa"/>
            <w:vMerge/>
            <w:shd w:val="clear" w:color="000000" w:fill="FFFFFF"/>
            <w:tcMar>
              <w:left w:w="57" w:type="dxa"/>
              <w:right w:w="57" w:type="dxa"/>
            </w:tcMar>
            <w:vAlign w:val="center"/>
          </w:tcPr>
          <w:p w14:paraId="6E865EE5" w14:textId="77777777" w:rsidR="005642C4" w:rsidRPr="005642C4" w:rsidRDefault="005642C4" w:rsidP="005642C4">
            <w:pPr>
              <w:jc w:val="center"/>
              <w:rPr>
                <w:color w:val="000000"/>
                <w:sz w:val="28"/>
                <w:szCs w:val="28"/>
              </w:rPr>
            </w:pPr>
          </w:p>
        </w:tc>
        <w:tc>
          <w:tcPr>
            <w:tcW w:w="4115" w:type="dxa"/>
            <w:vMerge/>
            <w:shd w:val="clear" w:color="000000" w:fill="FFFFFF"/>
            <w:tcMar>
              <w:left w:w="57" w:type="dxa"/>
              <w:right w:w="57" w:type="dxa"/>
            </w:tcMar>
            <w:vAlign w:val="center"/>
          </w:tcPr>
          <w:p w14:paraId="33F36869" w14:textId="77777777" w:rsidR="005642C4" w:rsidRPr="005642C4" w:rsidRDefault="005642C4" w:rsidP="005642C4">
            <w:pPr>
              <w:rPr>
                <w:color w:val="000000"/>
                <w:sz w:val="28"/>
                <w:szCs w:val="28"/>
              </w:rPr>
            </w:pPr>
          </w:p>
        </w:tc>
        <w:tc>
          <w:tcPr>
            <w:tcW w:w="2127" w:type="dxa"/>
            <w:gridSpan w:val="2"/>
            <w:shd w:val="clear" w:color="000000" w:fill="FFFFFF"/>
            <w:tcMar>
              <w:left w:w="57" w:type="dxa"/>
              <w:right w:w="57" w:type="dxa"/>
            </w:tcMar>
            <w:vAlign w:val="center"/>
          </w:tcPr>
          <w:p w14:paraId="1BF9494E" w14:textId="77777777" w:rsidR="005642C4" w:rsidRPr="005642C4" w:rsidRDefault="005642C4" w:rsidP="005642C4">
            <w:pPr>
              <w:jc w:val="center"/>
              <w:rPr>
                <w:bCs/>
                <w:sz w:val="28"/>
                <w:szCs w:val="28"/>
              </w:rPr>
            </w:pPr>
            <w:r w:rsidRPr="005642C4">
              <w:rPr>
                <w:bCs/>
                <w:sz w:val="28"/>
                <w:szCs w:val="28"/>
              </w:rPr>
              <w:t>1302,606</w:t>
            </w:r>
          </w:p>
        </w:tc>
        <w:tc>
          <w:tcPr>
            <w:tcW w:w="1275" w:type="dxa"/>
            <w:shd w:val="clear" w:color="000000" w:fill="FFFFFF"/>
            <w:tcMar>
              <w:left w:w="57" w:type="dxa"/>
              <w:right w:w="57" w:type="dxa"/>
            </w:tcMar>
            <w:vAlign w:val="center"/>
          </w:tcPr>
          <w:p w14:paraId="457E01EA" w14:textId="77777777" w:rsidR="005642C4" w:rsidRPr="005642C4" w:rsidRDefault="005642C4" w:rsidP="005642C4">
            <w:pPr>
              <w:jc w:val="center"/>
              <w:rPr>
                <w:bCs/>
                <w:sz w:val="28"/>
                <w:szCs w:val="28"/>
              </w:rPr>
            </w:pPr>
            <w:r w:rsidRPr="005642C4">
              <w:rPr>
                <w:bCs/>
                <w:sz w:val="28"/>
                <w:szCs w:val="28"/>
              </w:rPr>
              <w:t>0,872</w:t>
            </w:r>
          </w:p>
        </w:tc>
        <w:tc>
          <w:tcPr>
            <w:tcW w:w="1706" w:type="dxa"/>
            <w:shd w:val="clear" w:color="000000" w:fill="FFFFFF"/>
            <w:tcMar>
              <w:left w:w="57" w:type="dxa"/>
              <w:right w:w="57" w:type="dxa"/>
            </w:tcMar>
          </w:tcPr>
          <w:p w14:paraId="0E1C39EA" w14:textId="77777777" w:rsidR="005642C4" w:rsidRPr="005642C4" w:rsidRDefault="005642C4" w:rsidP="005642C4">
            <w:pPr>
              <w:jc w:val="center"/>
              <w:rPr>
                <w:bCs/>
                <w:sz w:val="28"/>
                <w:szCs w:val="28"/>
              </w:rPr>
            </w:pPr>
            <w:r w:rsidRPr="005642C4">
              <w:rPr>
                <w:bCs/>
                <w:sz w:val="28"/>
                <w:szCs w:val="28"/>
              </w:rPr>
              <w:t>0,000</w:t>
            </w:r>
          </w:p>
        </w:tc>
      </w:tr>
    </w:tbl>
    <w:p w14:paraId="1FF5E745" w14:textId="77777777" w:rsidR="005642C4" w:rsidRDefault="005642C4" w:rsidP="005642C4">
      <w:pPr>
        <w:rPr>
          <w:bCs/>
          <w:color w:val="000000"/>
        </w:rPr>
        <w:sectPr w:rsidR="005642C4" w:rsidSect="002D52CE">
          <w:pgSz w:w="12240" w:h="15840"/>
          <w:pgMar w:top="851" w:right="851" w:bottom="851" w:left="1418" w:header="720" w:footer="720" w:gutter="0"/>
          <w:cols w:space="720"/>
          <w:titlePg/>
          <w:docGrid w:linePitch="381"/>
        </w:sectPr>
      </w:pPr>
    </w:p>
    <w:p w14:paraId="37B60BA6" w14:textId="2E737417" w:rsidR="005642C4" w:rsidRDefault="005642C4" w:rsidP="005642C4">
      <w:pPr>
        <w:tabs>
          <w:tab w:val="left" w:pos="5580"/>
          <w:tab w:val="left" w:pos="9498"/>
        </w:tabs>
        <w:ind w:left="-2915" w:right="-569" w:firstLine="8444"/>
        <w:rPr>
          <w:color w:val="000000" w:themeColor="text1"/>
        </w:rPr>
      </w:pPr>
      <w:r>
        <w:rPr>
          <w:color w:val="000000" w:themeColor="text1"/>
        </w:rPr>
        <w:lastRenderedPageBreak/>
        <w:t>Приложение № 7 к протоколу № 46</w:t>
      </w:r>
    </w:p>
    <w:p w14:paraId="5DE9A104" w14:textId="77777777" w:rsidR="005642C4" w:rsidRDefault="005642C4" w:rsidP="005642C4">
      <w:pPr>
        <w:tabs>
          <w:tab w:val="left" w:pos="5580"/>
          <w:tab w:val="left" w:pos="9498"/>
        </w:tabs>
        <w:ind w:left="-2915" w:right="-569" w:firstLine="8444"/>
        <w:rPr>
          <w:color w:val="000000" w:themeColor="text1"/>
        </w:rPr>
      </w:pPr>
      <w:r>
        <w:rPr>
          <w:color w:val="000000" w:themeColor="text1"/>
        </w:rPr>
        <w:t>заседания Правления Региональной</w:t>
      </w:r>
    </w:p>
    <w:p w14:paraId="66D2FBC1" w14:textId="77777777" w:rsidR="005642C4" w:rsidRDefault="005642C4" w:rsidP="005642C4">
      <w:pPr>
        <w:tabs>
          <w:tab w:val="left" w:pos="5580"/>
          <w:tab w:val="left" w:pos="9498"/>
        </w:tabs>
        <w:ind w:left="-2915" w:right="-569" w:firstLine="8444"/>
        <w:rPr>
          <w:color w:val="000000" w:themeColor="text1"/>
        </w:rPr>
      </w:pPr>
      <w:r>
        <w:rPr>
          <w:color w:val="000000" w:themeColor="text1"/>
        </w:rPr>
        <w:t>энергетической комиссии</w:t>
      </w:r>
    </w:p>
    <w:p w14:paraId="47110B22" w14:textId="4578E423" w:rsidR="005642C4" w:rsidRDefault="005642C4" w:rsidP="005642C4">
      <w:pPr>
        <w:tabs>
          <w:tab w:val="left" w:pos="5580"/>
          <w:tab w:val="left" w:pos="9498"/>
        </w:tabs>
        <w:ind w:left="-2915" w:right="-569" w:firstLine="8444"/>
        <w:rPr>
          <w:color w:val="000000" w:themeColor="text1"/>
        </w:rPr>
      </w:pPr>
      <w:r>
        <w:rPr>
          <w:color w:val="000000" w:themeColor="text1"/>
        </w:rPr>
        <w:t>Кузбасса от 10.08.2021</w:t>
      </w:r>
    </w:p>
    <w:p w14:paraId="49D4E463" w14:textId="77777777" w:rsidR="003F5381" w:rsidRDefault="003F5381" w:rsidP="005642C4">
      <w:pPr>
        <w:tabs>
          <w:tab w:val="left" w:pos="5580"/>
          <w:tab w:val="left" w:pos="9498"/>
        </w:tabs>
        <w:ind w:left="-2915" w:right="-569" w:firstLine="8444"/>
        <w:rPr>
          <w:color w:val="000000" w:themeColor="text1"/>
        </w:rPr>
      </w:pPr>
    </w:p>
    <w:p w14:paraId="051FCEF0" w14:textId="509E0848" w:rsidR="003F5381" w:rsidRDefault="003F5381" w:rsidP="003F5381">
      <w:pPr>
        <w:keepNext/>
        <w:jc w:val="center"/>
        <w:outlineLvl w:val="0"/>
        <w:rPr>
          <w:b/>
          <w:iCs/>
          <w:sz w:val="28"/>
          <w:szCs w:val="28"/>
        </w:rPr>
      </w:pPr>
      <w:r w:rsidRPr="003F5381">
        <w:rPr>
          <w:b/>
          <w:sz w:val="28"/>
          <w:szCs w:val="28"/>
        </w:rPr>
        <w:t xml:space="preserve">Экспертное заключение Региональной энергетической комиссии Кузбасса </w:t>
      </w:r>
      <w:r w:rsidRPr="003F5381">
        <w:rPr>
          <w:b/>
          <w:iCs/>
          <w:sz w:val="28"/>
          <w:szCs w:val="28"/>
        </w:rPr>
        <w:t xml:space="preserve">по материалам </w:t>
      </w:r>
      <w:r w:rsidRPr="003F5381">
        <w:rPr>
          <w:b/>
          <w:sz w:val="28"/>
          <w:szCs w:val="28"/>
        </w:rPr>
        <w:t>АО «ЕнисейАвтодор»</w:t>
      </w:r>
      <w:r w:rsidRPr="003F5381">
        <w:rPr>
          <w:b/>
          <w:iCs/>
          <w:sz w:val="28"/>
          <w:szCs w:val="28"/>
        </w:rPr>
        <w:t xml:space="preserve">, для утверждения норматива удельного расхода топлива на отпущенную  тепловую энергию от  котельной </w:t>
      </w:r>
      <w:r w:rsidRPr="003F5381">
        <w:rPr>
          <w:b/>
          <w:sz w:val="28"/>
          <w:szCs w:val="28"/>
        </w:rPr>
        <w:t>по узлу теплоснабжения пгт. Итатский Тяжинского муниципального округа</w:t>
      </w:r>
      <w:r w:rsidRPr="003F5381">
        <w:rPr>
          <w:b/>
          <w:iCs/>
          <w:sz w:val="28"/>
          <w:szCs w:val="28"/>
        </w:rPr>
        <w:t xml:space="preserve"> на 2022 год</w:t>
      </w:r>
    </w:p>
    <w:p w14:paraId="59B0A445" w14:textId="77777777" w:rsidR="003F5381" w:rsidRPr="003F5381" w:rsidRDefault="003F5381" w:rsidP="003F5381">
      <w:pPr>
        <w:keepNext/>
        <w:jc w:val="center"/>
        <w:outlineLvl w:val="0"/>
        <w:rPr>
          <w:b/>
          <w:iCs/>
          <w:sz w:val="28"/>
          <w:szCs w:val="28"/>
        </w:rPr>
      </w:pPr>
    </w:p>
    <w:p w14:paraId="30527CEB" w14:textId="074A835C" w:rsidR="003F5381" w:rsidRPr="003F5381" w:rsidRDefault="003F5381" w:rsidP="003F5381">
      <w:pPr>
        <w:ind w:firstLine="567"/>
        <w:jc w:val="both"/>
        <w:rPr>
          <w:sz w:val="28"/>
          <w:szCs w:val="28"/>
        </w:rPr>
      </w:pPr>
      <w:r w:rsidRPr="003F5381">
        <w:rPr>
          <w:sz w:val="28"/>
          <w:szCs w:val="28"/>
        </w:rPr>
        <w:t>В Региональную энергетическую комиссию Кузбасса обратилось</w:t>
      </w:r>
      <w:r w:rsidRPr="003F5381">
        <w:rPr>
          <w:sz w:val="28"/>
          <w:szCs w:val="28"/>
        </w:rPr>
        <w:br/>
        <w:t>АО «ЕнисейАвтодор» (далее – Предприятие) с заявкой на корректировку долгосрочных тарифов на тепловую энергию, реализуемую АО «ЕнисейАвтодор» на потребительском рынке пгт. Итатский Тяжинского муниципального округа, на 2022 год.</w:t>
      </w:r>
    </w:p>
    <w:p w14:paraId="678F11E5" w14:textId="77777777" w:rsidR="003F5381" w:rsidRPr="003F5381" w:rsidRDefault="003F5381" w:rsidP="003F5381">
      <w:pPr>
        <w:ind w:firstLine="567"/>
        <w:jc w:val="both"/>
        <w:rPr>
          <w:sz w:val="28"/>
          <w:szCs w:val="28"/>
        </w:rPr>
      </w:pPr>
      <w:r w:rsidRPr="003F5381">
        <w:rPr>
          <w:sz w:val="28"/>
          <w:szCs w:val="28"/>
        </w:rPr>
        <w:t>В связи с тем, что предприятие не обращалось с заявлением об утверждении</w:t>
      </w:r>
      <w:r w:rsidRPr="003F5381">
        <w:rPr>
          <w:szCs w:val="20"/>
        </w:rPr>
        <w:t xml:space="preserve"> </w:t>
      </w:r>
      <w:r w:rsidRPr="003F5381">
        <w:rPr>
          <w:sz w:val="28"/>
          <w:szCs w:val="28"/>
        </w:rPr>
        <w:t xml:space="preserve">норматива удельного расхода топлива на отпущенную тепловую энергию от котельной по узлу теплоснабжения пгт. Итатский Тяжинского муниципального округа на 2022 год, РЭК по собственной инициативе открыла дело об утверждении указанных нормативов. </w:t>
      </w:r>
    </w:p>
    <w:p w14:paraId="76AE65D0" w14:textId="77777777" w:rsidR="003F5381" w:rsidRPr="003F5381" w:rsidRDefault="003F5381" w:rsidP="003F5381">
      <w:pPr>
        <w:ind w:firstLine="567"/>
        <w:jc w:val="both"/>
        <w:rPr>
          <w:sz w:val="28"/>
          <w:szCs w:val="28"/>
        </w:rPr>
      </w:pPr>
      <w:r w:rsidRPr="003F5381">
        <w:rPr>
          <w:sz w:val="28"/>
          <w:szCs w:val="28"/>
        </w:rPr>
        <w:t>Согласно схеме теплоснабжения Итатского городского поселения на период 2019-2021 гг. с перспективой до 2030 года, утвержденной постановлением</w:t>
      </w:r>
      <w:r w:rsidRPr="003F5381">
        <w:rPr>
          <w:szCs w:val="20"/>
        </w:rPr>
        <w:t xml:space="preserve"> </w:t>
      </w:r>
      <w:r w:rsidRPr="003F5381">
        <w:rPr>
          <w:sz w:val="28"/>
          <w:szCs w:val="28"/>
        </w:rPr>
        <w:t>Администрации Итатского городского поселения от 20.03.2019 № 33-п, котельная работает на бурых углях и имеет следующие технические характеристики:</w:t>
      </w:r>
    </w:p>
    <w:p w14:paraId="1B84E4C9" w14:textId="77777777" w:rsidR="003F5381" w:rsidRPr="003F5381" w:rsidRDefault="003F5381" w:rsidP="003F5381">
      <w:pPr>
        <w:spacing w:line="259" w:lineRule="auto"/>
        <w:ind w:right="59"/>
        <w:jc w:val="center"/>
        <w:rPr>
          <w:szCs w:val="20"/>
        </w:rPr>
      </w:pPr>
    </w:p>
    <w:tbl>
      <w:tblPr>
        <w:tblW w:w="10186" w:type="dxa"/>
        <w:tblInd w:w="-14" w:type="dxa"/>
        <w:tblLayout w:type="fixed"/>
        <w:tblCellMar>
          <w:top w:w="41" w:type="dxa"/>
          <w:right w:w="56" w:type="dxa"/>
        </w:tblCellMar>
        <w:tblLook w:val="04A0" w:firstRow="1" w:lastRow="0" w:firstColumn="1" w:lastColumn="0" w:noHBand="0" w:noVBand="1"/>
      </w:tblPr>
      <w:tblGrid>
        <w:gridCol w:w="1953"/>
        <w:gridCol w:w="1357"/>
        <w:gridCol w:w="1915"/>
        <w:gridCol w:w="1586"/>
        <w:gridCol w:w="965"/>
        <w:gridCol w:w="1004"/>
        <w:gridCol w:w="596"/>
        <w:gridCol w:w="810"/>
      </w:tblGrid>
      <w:tr w:rsidR="003F5381" w:rsidRPr="003F5381" w14:paraId="17F661E8" w14:textId="77777777" w:rsidTr="00A25E52">
        <w:trPr>
          <w:trHeight w:val="29"/>
        </w:trPr>
        <w:tc>
          <w:tcPr>
            <w:tcW w:w="1953"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5449AF30" w14:textId="77777777" w:rsidR="003F5381" w:rsidRPr="003F5381" w:rsidRDefault="003F5381" w:rsidP="003F5381">
            <w:pPr>
              <w:spacing w:line="259" w:lineRule="auto"/>
              <w:jc w:val="center"/>
              <w:rPr>
                <w:sz w:val="20"/>
                <w:szCs w:val="20"/>
              </w:rPr>
            </w:pPr>
            <w:r w:rsidRPr="003F5381">
              <w:rPr>
                <w:b/>
                <w:sz w:val="8"/>
                <w:szCs w:val="20"/>
              </w:rPr>
              <w:t xml:space="preserve"> </w:t>
            </w:r>
            <w:r w:rsidRPr="003F5381">
              <w:rPr>
                <w:sz w:val="20"/>
                <w:szCs w:val="20"/>
              </w:rPr>
              <w:t xml:space="preserve">Наименование котельной </w:t>
            </w:r>
          </w:p>
        </w:tc>
        <w:tc>
          <w:tcPr>
            <w:tcW w:w="1357"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29D298CF" w14:textId="77777777" w:rsidR="003F5381" w:rsidRPr="003F5381" w:rsidRDefault="003F5381" w:rsidP="003F5381">
            <w:pPr>
              <w:spacing w:line="259" w:lineRule="auto"/>
              <w:jc w:val="center"/>
              <w:rPr>
                <w:sz w:val="20"/>
                <w:szCs w:val="20"/>
              </w:rPr>
            </w:pPr>
            <w:r w:rsidRPr="003F5381">
              <w:rPr>
                <w:sz w:val="20"/>
                <w:szCs w:val="20"/>
              </w:rPr>
              <w:t xml:space="preserve">Состав и тип оборудования </w:t>
            </w:r>
          </w:p>
        </w:tc>
        <w:tc>
          <w:tcPr>
            <w:tcW w:w="1915"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0F3D04E9" w14:textId="77777777" w:rsidR="003F5381" w:rsidRPr="003F5381" w:rsidRDefault="003F5381" w:rsidP="003F5381">
            <w:pPr>
              <w:spacing w:after="36"/>
              <w:ind w:left="14" w:right="7" w:hanging="14"/>
              <w:jc w:val="center"/>
              <w:rPr>
                <w:sz w:val="20"/>
                <w:szCs w:val="20"/>
              </w:rPr>
            </w:pPr>
            <w:r w:rsidRPr="003F5381">
              <w:rPr>
                <w:sz w:val="20"/>
                <w:szCs w:val="20"/>
              </w:rPr>
              <w:t xml:space="preserve">Установленная тепловая мощность, </w:t>
            </w:r>
          </w:p>
          <w:p w14:paraId="32F20B9A" w14:textId="77777777" w:rsidR="003F5381" w:rsidRPr="003F5381" w:rsidRDefault="003F5381" w:rsidP="003F5381">
            <w:pPr>
              <w:spacing w:line="259" w:lineRule="auto"/>
              <w:ind w:right="55"/>
              <w:jc w:val="center"/>
              <w:rPr>
                <w:sz w:val="20"/>
                <w:szCs w:val="20"/>
              </w:rPr>
            </w:pPr>
            <w:r w:rsidRPr="003F5381">
              <w:rPr>
                <w:sz w:val="20"/>
                <w:szCs w:val="20"/>
              </w:rPr>
              <w:t xml:space="preserve">Гкал/ч </w:t>
            </w:r>
          </w:p>
        </w:tc>
        <w:tc>
          <w:tcPr>
            <w:tcW w:w="1586"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0AB3EC30" w14:textId="77777777" w:rsidR="003F5381" w:rsidRPr="003F5381" w:rsidRDefault="003F5381" w:rsidP="003F5381">
            <w:pPr>
              <w:spacing w:after="37"/>
              <w:jc w:val="center"/>
              <w:rPr>
                <w:sz w:val="20"/>
                <w:szCs w:val="20"/>
              </w:rPr>
            </w:pPr>
            <w:r w:rsidRPr="003F5381">
              <w:rPr>
                <w:sz w:val="20"/>
                <w:szCs w:val="20"/>
              </w:rPr>
              <w:t xml:space="preserve">Год ввода оборудования </w:t>
            </w:r>
          </w:p>
          <w:p w14:paraId="3378ADBA" w14:textId="77777777" w:rsidR="003F5381" w:rsidRPr="003F5381" w:rsidRDefault="003F5381" w:rsidP="003F5381">
            <w:pPr>
              <w:spacing w:line="259" w:lineRule="auto"/>
              <w:jc w:val="center"/>
              <w:rPr>
                <w:sz w:val="20"/>
                <w:szCs w:val="20"/>
              </w:rPr>
            </w:pPr>
            <w:r w:rsidRPr="003F5381">
              <w:rPr>
                <w:sz w:val="20"/>
                <w:szCs w:val="20"/>
              </w:rPr>
              <w:t xml:space="preserve">в эксплуатацию </w:t>
            </w:r>
          </w:p>
        </w:tc>
        <w:tc>
          <w:tcPr>
            <w:tcW w:w="3375"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14:paraId="37AD8C91" w14:textId="77777777" w:rsidR="003F5381" w:rsidRPr="003F5381" w:rsidRDefault="003F5381" w:rsidP="003F5381">
            <w:pPr>
              <w:spacing w:line="259" w:lineRule="auto"/>
              <w:ind w:right="60"/>
              <w:jc w:val="center"/>
              <w:rPr>
                <w:sz w:val="20"/>
                <w:szCs w:val="20"/>
              </w:rPr>
            </w:pPr>
            <w:r w:rsidRPr="003F5381">
              <w:rPr>
                <w:sz w:val="20"/>
                <w:szCs w:val="20"/>
              </w:rPr>
              <w:t xml:space="preserve">Присоединенная нагрузка, Гкал/ч </w:t>
            </w:r>
          </w:p>
        </w:tc>
      </w:tr>
      <w:tr w:rsidR="003F5381" w:rsidRPr="003F5381" w14:paraId="03CD34A1" w14:textId="77777777" w:rsidTr="00A25E52">
        <w:trPr>
          <w:trHeight w:val="521"/>
        </w:trPr>
        <w:tc>
          <w:tcPr>
            <w:tcW w:w="1953" w:type="dxa"/>
            <w:vMerge/>
            <w:tcBorders>
              <w:top w:val="nil"/>
              <w:left w:val="single" w:sz="4" w:space="0" w:color="000000"/>
              <w:bottom w:val="single" w:sz="4" w:space="0" w:color="000000"/>
              <w:right w:val="single" w:sz="4" w:space="0" w:color="000000"/>
            </w:tcBorders>
            <w:shd w:val="clear" w:color="auto" w:fill="auto"/>
            <w:vAlign w:val="center"/>
          </w:tcPr>
          <w:p w14:paraId="6216C2D7" w14:textId="77777777" w:rsidR="003F5381" w:rsidRPr="003F5381" w:rsidRDefault="003F5381" w:rsidP="003F5381">
            <w:pPr>
              <w:spacing w:after="160" w:line="259" w:lineRule="auto"/>
              <w:rPr>
                <w:sz w:val="20"/>
                <w:szCs w:val="20"/>
              </w:rPr>
            </w:pPr>
          </w:p>
        </w:tc>
        <w:tc>
          <w:tcPr>
            <w:tcW w:w="1357" w:type="dxa"/>
            <w:vMerge/>
            <w:tcBorders>
              <w:top w:val="nil"/>
              <w:left w:val="single" w:sz="4" w:space="0" w:color="000000"/>
              <w:bottom w:val="single" w:sz="4" w:space="0" w:color="000000"/>
              <w:right w:val="single" w:sz="4" w:space="0" w:color="000000"/>
            </w:tcBorders>
            <w:shd w:val="clear" w:color="auto" w:fill="auto"/>
            <w:vAlign w:val="center"/>
          </w:tcPr>
          <w:p w14:paraId="1E3DAFD6" w14:textId="77777777" w:rsidR="003F5381" w:rsidRPr="003F5381" w:rsidRDefault="003F5381" w:rsidP="003F5381">
            <w:pPr>
              <w:spacing w:after="160" w:line="259" w:lineRule="auto"/>
              <w:rPr>
                <w:sz w:val="20"/>
                <w:szCs w:val="20"/>
              </w:rPr>
            </w:pPr>
          </w:p>
        </w:tc>
        <w:tc>
          <w:tcPr>
            <w:tcW w:w="1915" w:type="dxa"/>
            <w:vMerge/>
            <w:tcBorders>
              <w:top w:val="nil"/>
              <w:left w:val="single" w:sz="4" w:space="0" w:color="000000"/>
              <w:bottom w:val="single" w:sz="4" w:space="0" w:color="000000"/>
              <w:right w:val="single" w:sz="4" w:space="0" w:color="000000"/>
            </w:tcBorders>
            <w:shd w:val="clear" w:color="auto" w:fill="auto"/>
            <w:vAlign w:val="center"/>
          </w:tcPr>
          <w:p w14:paraId="3F8F76A4" w14:textId="77777777" w:rsidR="003F5381" w:rsidRPr="003F5381" w:rsidRDefault="003F5381" w:rsidP="003F5381">
            <w:pPr>
              <w:spacing w:after="160" w:line="259" w:lineRule="auto"/>
              <w:rPr>
                <w:sz w:val="20"/>
                <w:szCs w:val="20"/>
              </w:rPr>
            </w:pPr>
          </w:p>
        </w:tc>
        <w:tc>
          <w:tcPr>
            <w:tcW w:w="1586" w:type="dxa"/>
            <w:vMerge/>
            <w:tcBorders>
              <w:top w:val="nil"/>
              <w:left w:val="single" w:sz="4" w:space="0" w:color="000000"/>
              <w:bottom w:val="single" w:sz="4" w:space="0" w:color="000000"/>
              <w:right w:val="single" w:sz="4" w:space="0" w:color="000000"/>
            </w:tcBorders>
            <w:shd w:val="clear" w:color="auto" w:fill="auto"/>
            <w:vAlign w:val="center"/>
          </w:tcPr>
          <w:p w14:paraId="7DC73981" w14:textId="77777777" w:rsidR="003F5381" w:rsidRPr="003F5381" w:rsidRDefault="003F5381" w:rsidP="003F5381">
            <w:pPr>
              <w:spacing w:after="160" w:line="259" w:lineRule="auto"/>
              <w:rPr>
                <w:sz w:val="20"/>
                <w:szCs w:val="20"/>
              </w:rPr>
            </w:pPr>
          </w:p>
        </w:tc>
        <w:tc>
          <w:tcPr>
            <w:tcW w:w="96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EF61873" w14:textId="77777777" w:rsidR="003F5381" w:rsidRPr="003F5381" w:rsidRDefault="003F5381" w:rsidP="003F5381">
            <w:pPr>
              <w:spacing w:line="259" w:lineRule="auto"/>
              <w:jc w:val="center"/>
              <w:rPr>
                <w:sz w:val="20"/>
                <w:szCs w:val="20"/>
              </w:rPr>
            </w:pPr>
            <w:r w:rsidRPr="003F5381">
              <w:rPr>
                <w:sz w:val="20"/>
                <w:szCs w:val="20"/>
              </w:rPr>
              <w:t xml:space="preserve">Отопле-ние </w:t>
            </w:r>
          </w:p>
        </w:tc>
        <w:tc>
          <w:tcPr>
            <w:tcW w:w="100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214E718" w14:textId="77777777" w:rsidR="003F5381" w:rsidRPr="003F5381" w:rsidRDefault="003F5381" w:rsidP="003F5381">
            <w:pPr>
              <w:spacing w:line="259" w:lineRule="auto"/>
              <w:jc w:val="center"/>
              <w:rPr>
                <w:sz w:val="20"/>
                <w:szCs w:val="20"/>
              </w:rPr>
            </w:pPr>
            <w:r w:rsidRPr="003F5381">
              <w:rPr>
                <w:sz w:val="20"/>
                <w:szCs w:val="20"/>
              </w:rPr>
              <w:t xml:space="preserve">Вентиля-ция </w:t>
            </w:r>
          </w:p>
        </w:tc>
        <w:tc>
          <w:tcPr>
            <w:tcW w:w="59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6F24C1A" w14:textId="77777777" w:rsidR="003F5381" w:rsidRPr="003F5381" w:rsidRDefault="003F5381" w:rsidP="003F5381">
            <w:pPr>
              <w:spacing w:line="259" w:lineRule="auto"/>
              <w:ind w:right="49"/>
              <w:jc w:val="center"/>
              <w:rPr>
                <w:sz w:val="20"/>
                <w:szCs w:val="20"/>
              </w:rPr>
            </w:pPr>
            <w:r w:rsidRPr="003F5381">
              <w:rPr>
                <w:sz w:val="20"/>
                <w:szCs w:val="20"/>
              </w:rPr>
              <w:t xml:space="preserve">ГВС </w:t>
            </w:r>
          </w:p>
        </w:tc>
        <w:tc>
          <w:tcPr>
            <w:tcW w:w="8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85E46C0" w14:textId="77777777" w:rsidR="003F5381" w:rsidRPr="003F5381" w:rsidRDefault="003F5381" w:rsidP="003F5381">
            <w:pPr>
              <w:spacing w:line="259" w:lineRule="auto"/>
              <w:ind w:left="70"/>
              <w:rPr>
                <w:sz w:val="20"/>
                <w:szCs w:val="20"/>
              </w:rPr>
            </w:pPr>
            <w:r w:rsidRPr="003F5381">
              <w:rPr>
                <w:sz w:val="20"/>
                <w:szCs w:val="20"/>
              </w:rPr>
              <w:t xml:space="preserve">Всего </w:t>
            </w:r>
          </w:p>
        </w:tc>
      </w:tr>
      <w:tr w:rsidR="003F5381" w:rsidRPr="003F5381" w14:paraId="1F894368" w14:textId="77777777" w:rsidTr="00A25E52">
        <w:trPr>
          <w:trHeight w:val="310"/>
        </w:trPr>
        <w:tc>
          <w:tcPr>
            <w:tcW w:w="1953"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7268C825" w14:textId="77777777" w:rsidR="003F5381" w:rsidRPr="003F5381" w:rsidRDefault="003F5381" w:rsidP="003F5381">
            <w:pPr>
              <w:spacing w:line="259" w:lineRule="auto"/>
              <w:rPr>
                <w:sz w:val="20"/>
                <w:szCs w:val="20"/>
              </w:rPr>
            </w:pPr>
            <w:r w:rsidRPr="003F5381">
              <w:rPr>
                <w:sz w:val="20"/>
                <w:szCs w:val="20"/>
              </w:rPr>
              <w:t xml:space="preserve">Котельная №2 ФГУ ДЭП пгт. Итатский </w:t>
            </w:r>
          </w:p>
        </w:tc>
        <w:tc>
          <w:tcPr>
            <w:tcW w:w="135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8D33478" w14:textId="77777777" w:rsidR="003F5381" w:rsidRPr="003F5381" w:rsidRDefault="003F5381" w:rsidP="003F5381">
            <w:pPr>
              <w:spacing w:line="259" w:lineRule="auto"/>
              <w:ind w:right="60"/>
              <w:jc w:val="center"/>
              <w:rPr>
                <w:sz w:val="20"/>
                <w:szCs w:val="20"/>
              </w:rPr>
            </w:pPr>
            <w:r w:rsidRPr="003F5381">
              <w:rPr>
                <w:sz w:val="20"/>
                <w:szCs w:val="20"/>
              </w:rPr>
              <w:t xml:space="preserve">КВ-1 </w:t>
            </w:r>
          </w:p>
        </w:tc>
        <w:tc>
          <w:tcPr>
            <w:tcW w:w="191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990B158" w14:textId="77777777" w:rsidR="003F5381" w:rsidRPr="003F5381" w:rsidRDefault="003F5381" w:rsidP="003F5381">
            <w:pPr>
              <w:spacing w:line="259" w:lineRule="auto"/>
              <w:ind w:right="52"/>
              <w:jc w:val="center"/>
              <w:rPr>
                <w:sz w:val="20"/>
                <w:szCs w:val="20"/>
              </w:rPr>
            </w:pPr>
            <w:r w:rsidRPr="003F5381">
              <w:rPr>
                <w:sz w:val="20"/>
                <w:szCs w:val="20"/>
              </w:rPr>
              <w:t xml:space="preserve">1,000 </w:t>
            </w:r>
          </w:p>
        </w:tc>
        <w:tc>
          <w:tcPr>
            <w:tcW w:w="158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EF036F6" w14:textId="77777777" w:rsidR="003F5381" w:rsidRPr="003F5381" w:rsidRDefault="003F5381" w:rsidP="003F5381">
            <w:pPr>
              <w:spacing w:line="259" w:lineRule="auto"/>
              <w:ind w:right="51"/>
              <w:jc w:val="center"/>
              <w:rPr>
                <w:sz w:val="20"/>
                <w:szCs w:val="20"/>
              </w:rPr>
            </w:pPr>
            <w:r w:rsidRPr="003F5381">
              <w:rPr>
                <w:sz w:val="20"/>
                <w:szCs w:val="20"/>
              </w:rPr>
              <w:t xml:space="preserve">1995 </w:t>
            </w:r>
          </w:p>
        </w:tc>
        <w:tc>
          <w:tcPr>
            <w:tcW w:w="965"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40796BD6" w14:textId="77777777" w:rsidR="003F5381" w:rsidRPr="003F5381" w:rsidRDefault="003F5381" w:rsidP="003F5381">
            <w:pPr>
              <w:spacing w:line="259" w:lineRule="auto"/>
              <w:ind w:right="57"/>
              <w:jc w:val="center"/>
              <w:rPr>
                <w:sz w:val="20"/>
                <w:szCs w:val="20"/>
              </w:rPr>
            </w:pPr>
            <w:r w:rsidRPr="003F5381">
              <w:rPr>
                <w:sz w:val="20"/>
                <w:szCs w:val="20"/>
              </w:rPr>
              <w:t xml:space="preserve">1,4674 </w:t>
            </w:r>
          </w:p>
        </w:tc>
        <w:tc>
          <w:tcPr>
            <w:tcW w:w="1004"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0D2ABCDF" w14:textId="77777777" w:rsidR="003F5381" w:rsidRPr="003F5381" w:rsidRDefault="003F5381" w:rsidP="003F5381">
            <w:pPr>
              <w:spacing w:line="259" w:lineRule="auto"/>
              <w:ind w:left="41"/>
              <w:rPr>
                <w:sz w:val="20"/>
                <w:szCs w:val="20"/>
              </w:rPr>
            </w:pPr>
            <w:r w:rsidRPr="003F5381">
              <w:rPr>
                <w:sz w:val="20"/>
                <w:szCs w:val="20"/>
              </w:rPr>
              <w:t xml:space="preserve">0,3801 </w:t>
            </w:r>
          </w:p>
        </w:tc>
        <w:tc>
          <w:tcPr>
            <w:tcW w:w="596"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3B9C7F78" w14:textId="77777777" w:rsidR="003F5381" w:rsidRPr="003F5381" w:rsidRDefault="003F5381" w:rsidP="003F5381">
            <w:pPr>
              <w:spacing w:line="259" w:lineRule="auto"/>
              <w:ind w:right="53"/>
              <w:jc w:val="center"/>
              <w:rPr>
                <w:sz w:val="20"/>
                <w:szCs w:val="20"/>
              </w:rPr>
            </w:pPr>
            <w:r w:rsidRPr="003F5381">
              <w:rPr>
                <w:sz w:val="20"/>
                <w:szCs w:val="20"/>
              </w:rPr>
              <w:t xml:space="preserve">- </w:t>
            </w:r>
          </w:p>
        </w:tc>
        <w:tc>
          <w:tcPr>
            <w:tcW w:w="810"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7DD2EADE" w14:textId="77777777" w:rsidR="003F5381" w:rsidRPr="003F5381" w:rsidRDefault="003F5381" w:rsidP="003F5381">
            <w:pPr>
              <w:spacing w:line="259" w:lineRule="auto"/>
              <w:ind w:left="41"/>
              <w:rPr>
                <w:sz w:val="20"/>
                <w:szCs w:val="20"/>
              </w:rPr>
            </w:pPr>
            <w:r w:rsidRPr="003F5381">
              <w:rPr>
                <w:sz w:val="20"/>
                <w:szCs w:val="20"/>
              </w:rPr>
              <w:t xml:space="preserve">1,8475 </w:t>
            </w:r>
          </w:p>
        </w:tc>
      </w:tr>
      <w:tr w:rsidR="003F5381" w:rsidRPr="003F5381" w14:paraId="75F664EB" w14:textId="77777777" w:rsidTr="00A25E52">
        <w:trPr>
          <w:trHeight w:val="312"/>
        </w:trPr>
        <w:tc>
          <w:tcPr>
            <w:tcW w:w="1953" w:type="dxa"/>
            <w:vMerge/>
            <w:tcBorders>
              <w:top w:val="nil"/>
              <w:left w:val="single" w:sz="4" w:space="0" w:color="000000"/>
              <w:bottom w:val="single" w:sz="4" w:space="0" w:color="000000"/>
              <w:right w:val="single" w:sz="4" w:space="0" w:color="000000"/>
            </w:tcBorders>
            <w:shd w:val="clear" w:color="auto" w:fill="auto"/>
            <w:vAlign w:val="center"/>
          </w:tcPr>
          <w:p w14:paraId="6FEBB0E3" w14:textId="77777777" w:rsidR="003F5381" w:rsidRPr="003F5381" w:rsidRDefault="003F5381" w:rsidP="003F5381">
            <w:pPr>
              <w:spacing w:after="160" w:line="259" w:lineRule="auto"/>
              <w:rPr>
                <w:sz w:val="20"/>
                <w:szCs w:val="20"/>
              </w:rPr>
            </w:pPr>
          </w:p>
        </w:tc>
        <w:tc>
          <w:tcPr>
            <w:tcW w:w="135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FEDF8F0" w14:textId="77777777" w:rsidR="003F5381" w:rsidRPr="003F5381" w:rsidRDefault="003F5381" w:rsidP="003F5381">
            <w:pPr>
              <w:spacing w:line="259" w:lineRule="auto"/>
              <w:ind w:right="60"/>
              <w:jc w:val="center"/>
              <w:rPr>
                <w:sz w:val="20"/>
                <w:szCs w:val="20"/>
              </w:rPr>
            </w:pPr>
            <w:r w:rsidRPr="003F5381">
              <w:rPr>
                <w:sz w:val="20"/>
                <w:szCs w:val="20"/>
              </w:rPr>
              <w:t xml:space="preserve">КВ-1 </w:t>
            </w:r>
          </w:p>
        </w:tc>
        <w:tc>
          <w:tcPr>
            <w:tcW w:w="191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773EE6C" w14:textId="77777777" w:rsidR="003F5381" w:rsidRPr="003F5381" w:rsidRDefault="003F5381" w:rsidP="003F5381">
            <w:pPr>
              <w:spacing w:line="259" w:lineRule="auto"/>
              <w:ind w:right="52"/>
              <w:jc w:val="center"/>
              <w:rPr>
                <w:sz w:val="20"/>
                <w:szCs w:val="20"/>
              </w:rPr>
            </w:pPr>
            <w:r w:rsidRPr="003F5381">
              <w:rPr>
                <w:sz w:val="20"/>
                <w:szCs w:val="20"/>
              </w:rPr>
              <w:t xml:space="preserve">1,000 </w:t>
            </w:r>
          </w:p>
        </w:tc>
        <w:tc>
          <w:tcPr>
            <w:tcW w:w="158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58E79E8" w14:textId="77777777" w:rsidR="003F5381" w:rsidRPr="003F5381" w:rsidRDefault="003F5381" w:rsidP="003F5381">
            <w:pPr>
              <w:spacing w:line="259" w:lineRule="auto"/>
              <w:ind w:right="51"/>
              <w:jc w:val="center"/>
              <w:rPr>
                <w:sz w:val="20"/>
                <w:szCs w:val="20"/>
              </w:rPr>
            </w:pPr>
            <w:r w:rsidRPr="003F5381">
              <w:rPr>
                <w:sz w:val="20"/>
                <w:szCs w:val="20"/>
              </w:rPr>
              <w:t xml:space="preserve">1984 </w:t>
            </w:r>
          </w:p>
        </w:tc>
        <w:tc>
          <w:tcPr>
            <w:tcW w:w="965" w:type="dxa"/>
            <w:vMerge/>
            <w:tcBorders>
              <w:top w:val="nil"/>
              <w:left w:val="single" w:sz="4" w:space="0" w:color="000000"/>
              <w:bottom w:val="single" w:sz="4" w:space="0" w:color="000000"/>
              <w:right w:val="single" w:sz="4" w:space="0" w:color="000000"/>
            </w:tcBorders>
            <w:shd w:val="clear" w:color="auto" w:fill="auto"/>
            <w:vAlign w:val="center"/>
          </w:tcPr>
          <w:p w14:paraId="65E7767F" w14:textId="77777777" w:rsidR="003F5381" w:rsidRPr="003F5381" w:rsidRDefault="003F5381" w:rsidP="003F5381">
            <w:pPr>
              <w:spacing w:after="160" w:line="259" w:lineRule="auto"/>
              <w:rPr>
                <w:sz w:val="20"/>
                <w:szCs w:val="20"/>
              </w:rPr>
            </w:pPr>
          </w:p>
        </w:tc>
        <w:tc>
          <w:tcPr>
            <w:tcW w:w="1004" w:type="dxa"/>
            <w:vMerge/>
            <w:tcBorders>
              <w:top w:val="nil"/>
              <w:left w:val="single" w:sz="4" w:space="0" w:color="000000"/>
              <w:bottom w:val="single" w:sz="4" w:space="0" w:color="000000"/>
              <w:right w:val="single" w:sz="4" w:space="0" w:color="000000"/>
            </w:tcBorders>
            <w:shd w:val="clear" w:color="auto" w:fill="auto"/>
            <w:vAlign w:val="center"/>
          </w:tcPr>
          <w:p w14:paraId="7BB9CF55" w14:textId="77777777" w:rsidR="003F5381" w:rsidRPr="003F5381" w:rsidRDefault="003F5381" w:rsidP="003F5381">
            <w:pPr>
              <w:spacing w:after="160" w:line="259" w:lineRule="auto"/>
              <w:rPr>
                <w:sz w:val="20"/>
                <w:szCs w:val="20"/>
              </w:rPr>
            </w:pPr>
          </w:p>
        </w:tc>
        <w:tc>
          <w:tcPr>
            <w:tcW w:w="596" w:type="dxa"/>
            <w:vMerge/>
            <w:tcBorders>
              <w:top w:val="nil"/>
              <w:left w:val="single" w:sz="4" w:space="0" w:color="000000"/>
              <w:bottom w:val="single" w:sz="4" w:space="0" w:color="000000"/>
              <w:right w:val="single" w:sz="4" w:space="0" w:color="000000"/>
            </w:tcBorders>
            <w:shd w:val="clear" w:color="auto" w:fill="auto"/>
            <w:vAlign w:val="center"/>
          </w:tcPr>
          <w:p w14:paraId="2253F0FC" w14:textId="77777777" w:rsidR="003F5381" w:rsidRPr="003F5381" w:rsidRDefault="003F5381" w:rsidP="003F5381">
            <w:pPr>
              <w:spacing w:after="160" w:line="259" w:lineRule="auto"/>
              <w:rPr>
                <w:sz w:val="20"/>
                <w:szCs w:val="20"/>
              </w:rPr>
            </w:pPr>
          </w:p>
        </w:tc>
        <w:tc>
          <w:tcPr>
            <w:tcW w:w="810" w:type="dxa"/>
            <w:vMerge/>
            <w:tcBorders>
              <w:top w:val="nil"/>
              <w:left w:val="single" w:sz="4" w:space="0" w:color="000000"/>
              <w:bottom w:val="single" w:sz="4" w:space="0" w:color="000000"/>
              <w:right w:val="single" w:sz="4" w:space="0" w:color="000000"/>
            </w:tcBorders>
            <w:shd w:val="clear" w:color="auto" w:fill="auto"/>
            <w:vAlign w:val="center"/>
          </w:tcPr>
          <w:p w14:paraId="0950A5D4" w14:textId="77777777" w:rsidR="003F5381" w:rsidRPr="003F5381" w:rsidRDefault="003F5381" w:rsidP="003F5381">
            <w:pPr>
              <w:spacing w:after="160" w:line="259" w:lineRule="auto"/>
              <w:rPr>
                <w:sz w:val="20"/>
                <w:szCs w:val="20"/>
              </w:rPr>
            </w:pPr>
          </w:p>
        </w:tc>
      </w:tr>
    </w:tbl>
    <w:p w14:paraId="088A8056" w14:textId="77777777" w:rsidR="003F5381" w:rsidRPr="003F5381" w:rsidRDefault="003F5381" w:rsidP="003F5381">
      <w:pPr>
        <w:ind w:firstLine="567"/>
        <w:jc w:val="both"/>
        <w:rPr>
          <w:sz w:val="28"/>
          <w:szCs w:val="28"/>
        </w:rPr>
      </w:pPr>
    </w:p>
    <w:p w14:paraId="446A2B8C" w14:textId="77777777" w:rsidR="003F5381" w:rsidRPr="003F5381" w:rsidRDefault="003F5381" w:rsidP="003F5381">
      <w:pPr>
        <w:ind w:left="-17" w:right="57" w:firstLine="567"/>
        <w:jc w:val="both"/>
        <w:rPr>
          <w:sz w:val="28"/>
          <w:szCs w:val="28"/>
        </w:rPr>
      </w:pPr>
      <w:r w:rsidRPr="003F5381">
        <w:rPr>
          <w:sz w:val="28"/>
          <w:szCs w:val="28"/>
        </w:rPr>
        <w:t xml:space="preserve">Установленная мощность котельной № 2 ФГУ ДЭП пгт. Итатский – 2,000 Гкал/ч. Химводоподготовка на котельной не установлена. Котельная функционирует 5808 часов в год. Потребителями тепловой энергии для нужд отопления являются жилые и административные здания. Потребители подключены к тепловой сети по зависимой схеме. Система теплоснабжения – 2-х трубная, тупиковая. Прокладка трубопроводов тепловых сетей подземная. Тепловая изоляция трубопроводов выполнена из матов минеральной ваты. Тепловые сети запроектированы на работу при расчетных параметрах теплоносителя 95/70 °С. Общая протяженность тепловых сетей котельной – 444 м. </w:t>
      </w:r>
    </w:p>
    <w:p w14:paraId="38157E90" w14:textId="77777777" w:rsidR="003F5381" w:rsidRPr="003F5381" w:rsidRDefault="003F5381" w:rsidP="003F5381">
      <w:pPr>
        <w:ind w:left="-17" w:right="57" w:firstLine="540"/>
        <w:jc w:val="both"/>
        <w:rPr>
          <w:sz w:val="28"/>
          <w:szCs w:val="28"/>
        </w:rPr>
      </w:pPr>
      <w:r w:rsidRPr="003F5381">
        <w:rPr>
          <w:sz w:val="28"/>
          <w:szCs w:val="28"/>
        </w:rPr>
        <w:t xml:space="preserve">Многие жилые здания усадебного типа обеспечены тепловой энергией от печного отопления. </w:t>
      </w:r>
    </w:p>
    <w:p w14:paraId="2BA538F3" w14:textId="77777777" w:rsidR="003F5381" w:rsidRPr="003F5381" w:rsidRDefault="003F5381" w:rsidP="003F5381">
      <w:pPr>
        <w:ind w:firstLine="567"/>
        <w:jc w:val="both"/>
        <w:rPr>
          <w:sz w:val="28"/>
          <w:szCs w:val="28"/>
        </w:rPr>
      </w:pPr>
      <w:r w:rsidRPr="003F5381">
        <w:rPr>
          <w:sz w:val="28"/>
          <w:szCs w:val="28"/>
        </w:rPr>
        <w:t xml:space="preserve">Годовой отпуск тепловой энергии на 2022 год составляет 1 528 Гкал. </w:t>
      </w:r>
    </w:p>
    <w:p w14:paraId="7C86858F" w14:textId="77777777" w:rsidR="003F5381" w:rsidRPr="003F5381" w:rsidRDefault="003F5381" w:rsidP="003F5381">
      <w:pPr>
        <w:ind w:firstLine="567"/>
        <w:jc w:val="both"/>
        <w:rPr>
          <w:sz w:val="28"/>
          <w:szCs w:val="28"/>
        </w:rPr>
      </w:pPr>
      <w:r w:rsidRPr="003F5381">
        <w:rPr>
          <w:sz w:val="28"/>
          <w:szCs w:val="28"/>
        </w:rPr>
        <w:lastRenderedPageBreak/>
        <w:t xml:space="preserve">Расчет норматива выполняется в соответствии с Порядком определения нормативов удельного расхода топлива при производстве электрической и тепловой энергии, зарегистрированным в Минюсте РФ за № 13512 от 16 апреля </w:t>
      </w:r>
      <w:smartTag w:uri="urn:schemas-microsoft-com:office:smarttags" w:element="metricconverter">
        <w:smartTagPr>
          <w:attr w:name="ProductID" w:val="2009 г"/>
        </w:smartTagPr>
        <w:r w:rsidRPr="003F5381">
          <w:rPr>
            <w:sz w:val="28"/>
            <w:szCs w:val="28"/>
          </w:rPr>
          <w:t>2009 г</w:t>
        </w:r>
      </w:smartTag>
      <w:r w:rsidRPr="003F5381">
        <w:rPr>
          <w:sz w:val="28"/>
          <w:szCs w:val="28"/>
        </w:rPr>
        <w:t xml:space="preserve">., утвержденным Приказом Минэнерго России от 30 декабря </w:t>
      </w:r>
      <w:smartTag w:uri="urn:schemas-microsoft-com:office:smarttags" w:element="metricconverter">
        <w:smartTagPr>
          <w:attr w:name="ProductID" w:val="2008 г"/>
        </w:smartTagPr>
        <w:r w:rsidRPr="003F5381">
          <w:rPr>
            <w:sz w:val="28"/>
            <w:szCs w:val="28"/>
          </w:rPr>
          <w:t>2008 г</w:t>
        </w:r>
      </w:smartTag>
      <w:r w:rsidRPr="003F5381">
        <w:rPr>
          <w:sz w:val="28"/>
          <w:szCs w:val="28"/>
        </w:rPr>
        <w:t>. № 323.</w:t>
      </w:r>
    </w:p>
    <w:p w14:paraId="4FBEC37F" w14:textId="77777777" w:rsidR="003F5381" w:rsidRPr="003F5381" w:rsidRDefault="003F5381" w:rsidP="003F5381">
      <w:pPr>
        <w:ind w:firstLine="567"/>
        <w:jc w:val="both"/>
        <w:rPr>
          <w:sz w:val="28"/>
          <w:szCs w:val="28"/>
        </w:rPr>
      </w:pPr>
      <w:r w:rsidRPr="003F5381">
        <w:rPr>
          <w:sz w:val="28"/>
          <w:szCs w:val="28"/>
        </w:rPr>
        <w:t>В таблице 1 представлена динамика основных показателей удельного расхода топлива на отпущенную тепловую энергию.</w:t>
      </w:r>
    </w:p>
    <w:p w14:paraId="645EC569" w14:textId="77777777" w:rsidR="003F5381" w:rsidRPr="003F5381" w:rsidRDefault="003F5381" w:rsidP="003F5381">
      <w:pPr>
        <w:ind w:firstLine="567"/>
        <w:jc w:val="both"/>
        <w:rPr>
          <w:sz w:val="28"/>
          <w:szCs w:val="28"/>
        </w:rPr>
      </w:pPr>
    </w:p>
    <w:p w14:paraId="22C84B07" w14:textId="77777777" w:rsidR="003F5381" w:rsidRPr="003F5381" w:rsidRDefault="003F5381" w:rsidP="003F5381">
      <w:pPr>
        <w:jc w:val="right"/>
        <w:rPr>
          <w:b/>
          <w:sz w:val="28"/>
          <w:szCs w:val="28"/>
        </w:rPr>
      </w:pPr>
      <w:r w:rsidRPr="003F5381">
        <w:rPr>
          <w:b/>
          <w:sz w:val="28"/>
          <w:szCs w:val="28"/>
        </w:rPr>
        <w:t>Таблица 1</w:t>
      </w:r>
    </w:p>
    <w:p w14:paraId="78F30503" w14:textId="77777777" w:rsidR="003F5381" w:rsidRPr="003F5381" w:rsidRDefault="003F5381" w:rsidP="003F5381">
      <w:pPr>
        <w:jc w:val="center"/>
        <w:rPr>
          <w:b/>
          <w:sz w:val="28"/>
          <w:szCs w:val="28"/>
        </w:rPr>
      </w:pPr>
      <w:r w:rsidRPr="003F5381">
        <w:rPr>
          <w:b/>
          <w:sz w:val="28"/>
          <w:szCs w:val="28"/>
        </w:rPr>
        <w:t>ДИНАМИКА ОСНОВНЫХ ПОКАЗАТЕЛЕЙ</w:t>
      </w:r>
    </w:p>
    <w:tbl>
      <w:tblPr>
        <w:tblW w:w="1006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70"/>
        <w:gridCol w:w="992"/>
        <w:gridCol w:w="992"/>
        <w:gridCol w:w="1134"/>
        <w:gridCol w:w="1276"/>
      </w:tblGrid>
      <w:tr w:rsidR="003F5381" w:rsidRPr="003F5381" w14:paraId="681B9AC6" w14:textId="77777777" w:rsidTr="003F5381">
        <w:trPr>
          <w:trHeight w:val="284"/>
          <w:tblHeader/>
          <w:jc w:val="center"/>
        </w:trPr>
        <w:tc>
          <w:tcPr>
            <w:tcW w:w="5670" w:type="dxa"/>
            <w:vMerge w:val="restart"/>
            <w:vAlign w:val="center"/>
          </w:tcPr>
          <w:p w14:paraId="1E142A25" w14:textId="77777777" w:rsidR="003F5381" w:rsidRPr="003F5381" w:rsidRDefault="003F5381" w:rsidP="003F5381">
            <w:pPr>
              <w:jc w:val="center"/>
            </w:pPr>
            <w:r w:rsidRPr="003F5381">
              <w:t>показатели</w:t>
            </w:r>
          </w:p>
        </w:tc>
        <w:tc>
          <w:tcPr>
            <w:tcW w:w="992" w:type="dxa"/>
            <w:vAlign w:val="center"/>
          </w:tcPr>
          <w:p w14:paraId="06A19035" w14:textId="77777777" w:rsidR="003F5381" w:rsidRPr="003F5381" w:rsidRDefault="003F5381" w:rsidP="003F5381">
            <w:pPr>
              <w:jc w:val="center"/>
            </w:pPr>
            <w:r w:rsidRPr="003F5381">
              <w:t>2019 г.</w:t>
            </w:r>
          </w:p>
        </w:tc>
        <w:tc>
          <w:tcPr>
            <w:tcW w:w="992" w:type="dxa"/>
            <w:vAlign w:val="center"/>
          </w:tcPr>
          <w:p w14:paraId="7F25EEA8" w14:textId="77777777" w:rsidR="003F5381" w:rsidRPr="003F5381" w:rsidRDefault="003F5381" w:rsidP="003F5381">
            <w:pPr>
              <w:jc w:val="center"/>
            </w:pPr>
            <w:r w:rsidRPr="003F5381">
              <w:t>2020 г.</w:t>
            </w:r>
          </w:p>
        </w:tc>
        <w:tc>
          <w:tcPr>
            <w:tcW w:w="1134" w:type="dxa"/>
            <w:vAlign w:val="center"/>
          </w:tcPr>
          <w:p w14:paraId="6D41A614" w14:textId="77777777" w:rsidR="003F5381" w:rsidRPr="003F5381" w:rsidRDefault="003F5381" w:rsidP="003F5381">
            <w:pPr>
              <w:jc w:val="center"/>
            </w:pPr>
            <w:r w:rsidRPr="003F5381">
              <w:t>2021г.</w:t>
            </w:r>
          </w:p>
        </w:tc>
        <w:tc>
          <w:tcPr>
            <w:tcW w:w="1276" w:type="dxa"/>
            <w:vAlign w:val="center"/>
          </w:tcPr>
          <w:p w14:paraId="0A8D41A2" w14:textId="77777777" w:rsidR="003F5381" w:rsidRPr="003F5381" w:rsidRDefault="003F5381" w:rsidP="003F5381">
            <w:pPr>
              <w:jc w:val="center"/>
            </w:pPr>
            <w:r w:rsidRPr="003F5381">
              <w:t>2022 г.</w:t>
            </w:r>
          </w:p>
        </w:tc>
      </w:tr>
      <w:tr w:rsidR="003F5381" w:rsidRPr="003F5381" w14:paraId="6DD7968D" w14:textId="77777777" w:rsidTr="003F5381">
        <w:trPr>
          <w:trHeight w:val="284"/>
          <w:tblHeader/>
          <w:jc w:val="center"/>
        </w:trPr>
        <w:tc>
          <w:tcPr>
            <w:tcW w:w="5670" w:type="dxa"/>
            <w:vMerge/>
            <w:vAlign w:val="center"/>
          </w:tcPr>
          <w:p w14:paraId="060D7D3E" w14:textId="77777777" w:rsidR="003F5381" w:rsidRPr="003F5381" w:rsidRDefault="003F5381" w:rsidP="003F5381"/>
        </w:tc>
        <w:tc>
          <w:tcPr>
            <w:tcW w:w="992" w:type="dxa"/>
            <w:vAlign w:val="center"/>
          </w:tcPr>
          <w:p w14:paraId="4E8A68CC" w14:textId="77777777" w:rsidR="003F5381" w:rsidRPr="003F5381" w:rsidRDefault="003F5381" w:rsidP="003F5381">
            <w:pPr>
              <w:jc w:val="center"/>
            </w:pPr>
            <w:r w:rsidRPr="003F5381">
              <w:t>план</w:t>
            </w:r>
          </w:p>
        </w:tc>
        <w:tc>
          <w:tcPr>
            <w:tcW w:w="992" w:type="dxa"/>
            <w:vAlign w:val="center"/>
          </w:tcPr>
          <w:p w14:paraId="2EE33992" w14:textId="77777777" w:rsidR="003F5381" w:rsidRPr="003F5381" w:rsidRDefault="003F5381" w:rsidP="003F5381">
            <w:pPr>
              <w:jc w:val="center"/>
            </w:pPr>
            <w:r w:rsidRPr="003F5381">
              <w:t>план</w:t>
            </w:r>
          </w:p>
        </w:tc>
        <w:tc>
          <w:tcPr>
            <w:tcW w:w="1134" w:type="dxa"/>
            <w:vAlign w:val="center"/>
          </w:tcPr>
          <w:p w14:paraId="5E245940" w14:textId="77777777" w:rsidR="003F5381" w:rsidRPr="003F5381" w:rsidRDefault="003F5381" w:rsidP="003F5381">
            <w:pPr>
              <w:jc w:val="center"/>
            </w:pPr>
            <w:r w:rsidRPr="003F5381">
              <w:t>план</w:t>
            </w:r>
          </w:p>
        </w:tc>
        <w:tc>
          <w:tcPr>
            <w:tcW w:w="1276" w:type="dxa"/>
            <w:vAlign w:val="center"/>
          </w:tcPr>
          <w:p w14:paraId="3380C378" w14:textId="77777777" w:rsidR="003F5381" w:rsidRPr="003F5381" w:rsidRDefault="003F5381" w:rsidP="003F5381">
            <w:pPr>
              <w:jc w:val="center"/>
            </w:pPr>
            <w:r w:rsidRPr="003F5381">
              <w:t>расчет</w:t>
            </w:r>
          </w:p>
        </w:tc>
      </w:tr>
      <w:tr w:rsidR="003F5381" w:rsidRPr="003F5381" w14:paraId="57F91B1A" w14:textId="77777777" w:rsidTr="003F5381">
        <w:trPr>
          <w:trHeight w:val="284"/>
          <w:jc w:val="center"/>
        </w:trPr>
        <w:tc>
          <w:tcPr>
            <w:tcW w:w="10064" w:type="dxa"/>
            <w:gridSpan w:val="5"/>
            <w:vAlign w:val="center"/>
          </w:tcPr>
          <w:p w14:paraId="02B795C3" w14:textId="77777777" w:rsidR="003F5381" w:rsidRPr="003F5381" w:rsidRDefault="003F5381" w:rsidP="003F5381">
            <w:pPr>
              <w:jc w:val="center"/>
            </w:pPr>
            <w:r w:rsidRPr="003F5381">
              <w:rPr>
                <w:i/>
              </w:rPr>
              <w:t>Бурый уголь</w:t>
            </w:r>
          </w:p>
        </w:tc>
      </w:tr>
      <w:tr w:rsidR="003F5381" w:rsidRPr="003F5381" w14:paraId="7ED887DB" w14:textId="77777777" w:rsidTr="003F5381">
        <w:trPr>
          <w:trHeight w:val="284"/>
          <w:jc w:val="center"/>
        </w:trPr>
        <w:tc>
          <w:tcPr>
            <w:tcW w:w="5670" w:type="dxa"/>
            <w:vAlign w:val="center"/>
          </w:tcPr>
          <w:p w14:paraId="0A91964F" w14:textId="77777777" w:rsidR="003F5381" w:rsidRPr="003F5381" w:rsidRDefault="003F5381" w:rsidP="003F5381">
            <w:r w:rsidRPr="003F5381">
              <w:t>Производство тепловой энергии, Гкал</w:t>
            </w:r>
          </w:p>
        </w:tc>
        <w:tc>
          <w:tcPr>
            <w:tcW w:w="992" w:type="dxa"/>
            <w:vAlign w:val="center"/>
          </w:tcPr>
          <w:p w14:paraId="0E40015C" w14:textId="77777777" w:rsidR="003F5381" w:rsidRPr="003F5381" w:rsidRDefault="003F5381" w:rsidP="003F5381">
            <w:pPr>
              <w:jc w:val="center"/>
            </w:pPr>
            <w:r w:rsidRPr="003F5381">
              <w:t>1 528,0</w:t>
            </w:r>
          </w:p>
        </w:tc>
        <w:tc>
          <w:tcPr>
            <w:tcW w:w="992" w:type="dxa"/>
            <w:vAlign w:val="center"/>
          </w:tcPr>
          <w:p w14:paraId="4880E3CA" w14:textId="77777777" w:rsidR="003F5381" w:rsidRPr="003F5381" w:rsidRDefault="003F5381" w:rsidP="003F5381">
            <w:pPr>
              <w:jc w:val="center"/>
            </w:pPr>
            <w:r w:rsidRPr="003F5381">
              <w:t>1 528,0</w:t>
            </w:r>
          </w:p>
        </w:tc>
        <w:tc>
          <w:tcPr>
            <w:tcW w:w="1134" w:type="dxa"/>
            <w:vAlign w:val="center"/>
          </w:tcPr>
          <w:p w14:paraId="13AF8D29" w14:textId="77777777" w:rsidR="003F5381" w:rsidRPr="003F5381" w:rsidRDefault="003F5381" w:rsidP="003F5381">
            <w:pPr>
              <w:jc w:val="center"/>
            </w:pPr>
            <w:r w:rsidRPr="003F5381">
              <w:t>1 528,0</w:t>
            </w:r>
          </w:p>
        </w:tc>
        <w:tc>
          <w:tcPr>
            <w:tcW w:w="1276" w:type="dxa"/>
            <w:vAlign w:val="center"/>
          </w:tcPr>
          <w:p w14:paraId="50C70A07" w14:textId="77777777" w:rsidR="003F5381" w:rsidRPr="003F5381" w:rsidRDefault="003F5381" w:rsidP="003F5381">
            <w:pPr>
              <w:jc w:val="center"/>
            </w:pPr>
            <w:r w:rsidRPr="003F5381">
              <w:t>1 528,0</w:t>
            </w:r>
          </w:p>
        </w:tc>
      </w:tr>
      <w:tr w:rsidR="003F5381" w:rsidRPr="003F5381" w14:paraId="764E6408" w14:textId="77777777" w:rsidTr="003F5381">
        <w:trPr>
          <w:trHeight w:val="284"/>
          <w:jc w:val="center"/>
        </w:trPr>
        <w:tc>
          <w:tcPr>
            <w:tcW w:w="5670" w:type="dxa"/>
            <w:vAlign w:val="center"/>
          </w:tcPr>
          <w:p w14:paraId="53E0CA2E" w14:textId="77777777" w:rsidR="003F5381" w:rsidRPr="003F5381" w:rsidRDefault="003F5381" w:rsidP="003F5381">
            <w:r w:rsidRPr="003F5381">
              <w:t>Средневзвешенный норматив удельного расхода топлива на производство тепловой энергии, кг у.т./кал</w:t>
            </w:r>
          </w:p>
        </w:tc>
        <w:tc>
          <w:tcPr>
            <w:tcW w:w="992" w:type="dxa"/>
            <w:vAlign w:val="center"/>
          </w:tcPr>
          <w:p w14:paraId="71B916A8" w14:textId="77777777" w:rsidR="003F5381" w:rsidRPr="003F5381" w:rsidRDefault="003F5381" w:rsidP="003F5381">
            <w:pPr>
              <w:jc w:val="center"/>
            </w:pPr>
            <w:r w:rsidRPr="003F5381">
              <w:t>238,0</w:t>
            </w:r>
          </w:p>
        </w:tc>
        <w:tc>
          <w:tcPr>
            <w:tcW w:w="992" w:type="dxa"/>
            <w:vAlign w:val="center"/>
          </w:tcPr>
          <w:p w14:paraId="64A723F7" w14:textId="77777777" w:rsidR="003F5381" w:rsidRPr="003F5381" w:rsidRDefault="003F5381" w:rsidP="003F5381">
            <w:pPr>
              <w:jc w:val="center"/>
            </w:pPr>
            <w:r w:rsidRPr="003F5381">
              <w:t>238,0</w:t>
            </w:r>
          </w:p>
        </w:tc>
        <w:tc>
          <w:tcPr>
            <w:tcW w:w="1134" w:type="dxa"/>
            <w:vAlign w:val="center"/>
          </w:tcPr>
          <w:p w14:paraId="7B1B9B29" w14:textId="77777777" w:rsidR="003F5381" w:rsidRPr="003F5381" w:rsidRDefault="003F5381" w:rsidP="003F5381">
            <w:pPr>
              <w:jc w:val="center"/>
            </w:pPr>
            <w:r w:rsidRPr="003F5381">
              <w:t>238,0</w:t>
            </w:r>
          </w:p>
        </w:tc>
        <w:tc>
          <w:tcPr>
            <w:tcW w:w="1276" w:type="dxa"/>
            <w:vAlign w:val="center"/>
          </w:tcPr>
          <w:p w14:paraId="6D1C6B54" w14:textId="77777777" w:rsidR="003F5381" w:rsidRPr="003F5381" w:rsidRDefault="003F5381" w:rsidP="003F5381">
            <w:pPr>
              <w:jc w:val="center"/>
            </w:pPr>
            <w:r w:rsidRPr="003F5381">
              <w:t>238,0</w:t>
            </w:r>
          </w:p>
        </w:tc>
      </w:tr>
      <w:tr w:rsidR="003F5381" w:rsidRPr="003F5381" w14:paraId="19A2DCFC" w14:textId="77777777" w:rsidTr="003F5381">
        <w:trPr>
          <w:trHeight w:val="284"/>
          <w:jc w:val="center"/>
        </w:trPr>
        <w:tc>
          <w:tcPr>
            <w:tcW w:w="5670" w:type="dxa"/>
            <w:vAlign w:val="center"/>
          </w:tcPr>
          <w:p w14:paraId="3860841D" w14:textId="77777777" w:rsidR="003F5381" w:rsidRPr="003F5381" w:rsidRDefault="003F5381" w:rsidP="003F5381">
            <w:r w:rsidRPr="003F5381">
              <w:t>Расход тепловой энергии на собственные нужды, Гкал</w:t>
            </w:r>
          </w:p>
        </w:tc>
        <w:tc>
          <w:tcPr>
            <w:tcW w:w="992" w:type="dxa"/>
            <w:vAlign w:val="center"/>
          </w:tcPr>
          <w:p w14:paraId="69B91417" w14:textId="77777777" w:rsidR="003F5381" w:rsidRPr="003F5381" w:rsidRDefault="003F5381" w:rsidP="003F5381">
            <w:pPr>
              <w:jc w:val="center"/>
            </w:pPr>
            <w:r w:rsidRPr="003F5381">
              <w:t>0,0</w:t>
            </w:r>
          </w:p>
        </w:tc>
        <w:tc>
          <w:tcPr>
            <w:tcW w:w="992" w:type="dxa"/>
            <w:vAlign w:val="center"/>
          </w:tcPr>
          <w:p w14:paraId="7C44A219" w14:textId="77777777" w:rsidR="003F5381" w:rsidRPr="003F5381" w:rsidRDefault="003F5381" w:rsidP="003F5381">
            <w:pPr>
              <w:jc w:val="center"/>
            </w:pPr>
            <w:r w:rsidRPr="003F5381">
              <w:t>0,0</w:t>
            </w:r>
          </w:p>
        </w:tc>
        <w:tc>
          <w:tcPr>
            <w:tcW w:w="1134" w:type="dxa"/>
            <w:vAlign w:val="center"/>
          </w:tcPr>
          <w:p w14:paraId="700BA0ED" w14:textId="77777777" w:rsidR="003F5381" w:rsidRPr="003F5381" w:rsidRDefault="003F5381" w:rsidP="003F5381">
            <w:pPr>
              <w:jc w:val="center"/>
            </w:pPr>
            <w:r w:rsidRPr="003F5381">
              <w:t>0,0</w:t>
            </w:r>
          </w:p>
        </w:tc>
        <w:tc>
          <w:tcPr>
            <w:tcW w:w="1276" w:type="dxa"/>
            <w:vAlign w:val="center"/>
          </w:tcPr>
          <w:p w14:paraId="09298A14" w14:textId="77777777" w:rsidR="003F5381" w:rsidRPr="003F5381" w:rsidRDefault="003F5381" w:rsidP="003F5381">
            <w:pPr>
              <w:jc w:val="center"/>
            </w:pPr>
            <w:r w:rsidRPr="003F5381">
              <w:t>0,0</w:t>
            </w:r>
          </w:p>
        </w:tc>
      </w:tr>
      <w:tr w:rsidR="003F5381" w:rsidRPr="003F5381" w14:paraId="27C19393" w14:textId="77777777" w:rsidTr="003F5381">
        <w:trPr>
          <w:trHeight w:val="284"/>
          <w:jc w:val="center"/>
        </w:trPr>
        <w:tc>
          <w:tcPr>
            <w:tcW w:w="5670" w:type="dxa"/>
            <w:vAlign w:val="center"/>
          </w:tcPr>
          <w:p w14:paraId="18048079" w14:textId="77777777" w:rsidR="003F5381" w:rsidRPr="003F5381" w:rsidRDefault="003F5381" w:rsidP="003F5381">
            <w:r w:rsidRPr="003F5381">
              <w:t>%</w:t>
            </w:r>
          </w:p>
        </w:tc>
        <w:tc>
          <w:tcPr>
            <w:tcW w:w="992" w:type="dxa"/>
            <w:vAlign w:val="center"/>
          </w:tcPr>
          <w:p w14:paraId="7FC15C06" w14:textId="77777777" w:rsidR="003F5381" w:rsidRPr="003F5381" w:rsidRDefault="003F5381" w:rsidP="003F5381">
            <w:pPr>
              <w:jc w:val="center"/>
            </w:pPr>
            <w:r w:rsidRPr="003F5381">
              <w:t>0,0</w:t>
            </w:r>
          </w:p>
        </w:tc>
        <w:tc>
          <w:tcPr>
            <w:tcW w:w="992" w:type="dxa"/>
            <w:vAlign w:val="center"/>
          </w:tcPr>
          <w:p w14:paraId="37F4499E" w14:textId="77777777" w:rsidR="003F5381" w:rsidRPr="003F5381" w:rsidRDefault="003F5381" w:rsidP="003F5381">
            <w:pPr>
              <w:jc w:val="center"/>
            </w:pPr>
            <w:r w:rsidRPr="003F5381">
              <w:t>0,0</w:t>
            </w:r>
          </w:p>
        </w:tc>
        <w:tc>
          <w:tcPr>
            <w:tcW w:w="1134" w:type="dxa"/>
            <w:vAlign w:val="center"/>
          </w:tcPr>
          <w:p w14:paraId="31B8FA8E" w14:textId="77777777" w:rsidR="003F5381" w:rsidRPr="003F5381" w:rsidRDefault="003F5381" w:rsidP="003F5381">
            <w:pPr>
              <w:jc w:val="center"/>
            </w:pPr>
            <w:r w:rsidRPr="003F5381">
              <w:t>0,0</w:t>
            </w:r>
          </w:p>
        </w:tc>
        <w:tc>
          <w:tcPr>
            <w:tcW w:w="1276" w:type="dxa"/>
            <w:vAlign w:val="center"/>
          </w:tcPr>
          <w:p w14:paraId="2070F05B" w14:textId="77777777" w:rsidR="003F5381" w:rsidRPr="003F5381" w:rsidRDefault="003F5381" w:rsidP="003F5381">
            <w:pPr>
              <w:jc w:val="center"/>
            </w:pPr>
            <w:r w:rsidRPr="003F5381">
              <w:t>0,0</w:t>
            </w:r>
          </w:p>
        </w:tc>
      </w:tr>
      <w:tr w:rsidR="003F5381" w:rsidRPr="003F5381" w14:paraId="60DCEA48" w14:textId="77777777" w:rsidTr="003F5381">
        <w:trPr>
          <w:trHeight w:val="284"/>
          <w:jc w:val="center"/>
        </w:trPr>
        <w:tc>
          <w:tcPr>
            <w:tcW w:w="5670" w:type="dxa"/>
            <w:vAlign w:val="center"/>
          </w:tcPr>
          <w:p w14:paraId="484730F0" w14:textId="77777777" w:rsidR="003F5381" w:rsidRPr="003F5381" w:rsidRDefault="003F5381" w:rsidP="003F5381">
            <w:r w:rsidRPr="003F5381">
              <w:t>Выработка тепловой энергии (отпуск в тепловую сеть), Гкал</w:t>
            </w:r>
          </w:p>
        </w:tc>
        <w:tc>
          <w:tcPr>
            <w:tcW w:w="992" w:type="dxa"/>
            <w:vAlign w:val="center"/>
          </w:tcPr>
          <w:p w14:paraId="6E2D4C6A" w14:textId="77777777" w:rsidR="003F5381" w:rsidRPr="003F5381" w:rsidRDefault="003F5381" w:rsidP="003F5381">
            <w:pPr>
              <w:jc w:val="center"/>
            </w:pPr>
            <w:r w:rsidRPr="003F5381">
              <w:t>1 528,0</w:t>
            </w:r>
          </w:p>
        </w:tc>
        <w:tc>
          <w:tcPr>
            <w:tcW w:w="992" w:type="dxa"/>
            <w:vAlign w:val="center"/>
          </w:tcPr>
          <w:p w14:paraId="5AD9678E" w14:textId="77777777" w:rsidR="003F5381" w:rsidRPr="003F5381" w:rsidRDefault="003F5381" w:rsidP="003F5381">
            <w:pPr>
              <w:jc w:val="center"/>
            </w:pPr>
            <w:r w:rsidRPr="003F5381">
              <w:t>1 528,0</w:t>
            </w:r>
          </w:p>
        </w:tc>
        <w:tc>
          <w:tcPr>
            <w:tcW w:w="1134" w:type="dxa"/>
            <w:vAlign w:val="center"/>
          </w:tcPr>
          <w:p w14:paraId="6166A5E6" w14:textId="77777777" w:rsidR="003F5381" w:rsidRPr="003F5381" w:rsidRDefault="003F5381" w:rsidP="003F5381">
            <w:pPr>
              <w:jc w:val="center"/>
            </w:pPr>
            <w:r w:rsidRPr="003F5381">
              <w:t>1 528,0</w:t>
            </w:r>
          </w:p>
        </w:tc>
        <w:tc>
          <w:tcPr>
            <w:tcW w:w="1276" w:type="dxa"/>
            <w:vAlign w:val="center"/>
          </w:tcPr>
          <w:p w14:paraId="39F7574D" w14:textId="77777777" w:rsidR="003F5381" w:rsidRPr="003F5381" w:rsidRDefault="003F5381" w:rsidP="003F5381">
            <w:pPr>
              <w:jc w:val="center"/>
            </w:pPr>
            <w:r w:rsidRPr="003F5381">
              <w:t>1 528,0</w:t>
            </w:r>
          </w:p>
        </w:tc>
      </w:tr>
      <w:tr w:rsidR="003F5381" w:rsidRPr="003F5381" w14:paraId="164B403D" w14:textId="77777777" w:rsidTr="003F5381">
        <w:trPr>
          <w:trHeight w:val="284"/>
          <w:jc w:val="center"/>
        </w:trPr>
        <w:tc>
          <w:tcPr>
            <w:tcW w:w="5670" w:type="dxa"/>
            <w:vAlign w:val="center"/>
          </w:tcPr>
          <w:p w14:paraId="1614A6AC" w14:textId="77777777" w:rsidR="003F5381" w:rsidRPr="003F5381" w:rsidRDefault="003F5381" w:rsidP="003F5381">
            <w:r w:rsidRPr="003F5381">
              <w:t>Норматив удельного расхода топлива на отпущенную тепловую энергию, кг у.т./Гкал</w:t>
            </w:r>
          </w:p>
        </w:tc>
        <w:tc>
          <w:tcPr>
            <w:tcW w:w="992" w:type="dxa"/>
            <w:vAlign w:val="center"/>
          </w:tcPr>
          <w:p w14:paraId="314AD825" w14:textId="77777777" w:rsidR="003F5381" w:rsidRPr="003F5381" w:rsidRDefault="003F5381" w:rsidP="003F5381">
            <w:pPr>
              <w:jc w:val="center"/>
            </w:pPr>
            <w:r w:rsidRPr="003F5381">
              <w:t>238,0</w:t>
            </w:r>
          </w:p>
        </w:tc>
        <w:tc>
          <w:tcPr>
            <w:tcW w:w="992" w:type="dxa"/>
            <w:vAlign w:val="center"/>
          </w:tcPr>
          <w:p w14:paraId="1F52DE1B" w14:textId="77777777" w:rsidR="003F5381" w:rsidRPr="003F5381" w:rsidRDefault="003F5381" w:rsidP="003F5381">
            <w:pPr>
              <w:jc w:val="center"/>
            </w:pPr>
            <w:r w:rsidRPr="003F5381">
              <w:t>238,0</w:t>
            </w:r>
          </w:p>
        </w:tc>
        <w:tc>
          <w:tcPr>
            <w:tcW w:w="1134" w:type="dxa"/>
            <w:vAlign w:val="center"/>
          </w:tcPr>
          <w:p w14:paraId="491F8368" w14:textId="77777777" w:rsidR="003F5381" w:rsidRPr="003F5381" w:rsidRDefault="003F5381" w:rsidP="003F5381">
            <w:pPr>
              <w:jc w:val="center"/>
            </w:pPr>
            <w:r w:rsidRPr="003F5381">
              <w:t>238,0</w:t>
            </w:r>
          </w:p>
        </w:tc>
        <w:tc>
          <w:tcPr>
            <w:tcW w:w="1276" w:type="dxa"/>
            <w:vAlign w:val="center"/>
          </w:tcPr>
          <w:p w14:paraId="5900FF33" w14:textId="77777777" w:rsidR="003F5381" w:rsidRPr="003F5381" w:rsidRDefault="003F5381" w:rsidP="003F5381">
            <w:pPr>
              <w:jc w:val="center"/>
            </w:pPr>
            <w:r w:rsidRPr="003F5381">
              <w:t>238,0</w:t>
            </w:r>
          </w:p>
        </w:tc>
      </w:tr>
    </w:tbl>
    <w:p w14:paraId="5FEC2F89" w14:textId="77777777" w:rsidR="003F5381" w:rsidRPr="003F5381" w:rsidRDefault="003F5381" w:rsidP="003F5381">
      <w:pPr>
        <w:ind w:firstLine="720"/>
        <w:jc w:val="both"/>
        <w:rPr>
          <w:sz w:val="27"/>
          <w:szCs w:val="27"/>
        </w:rPr>
      </w:pPr>
    </w:p>
    <w:p w14:paraId="02E890A3" w14:textId="77777777" w:rsidR="003F5381" w:rsidRPr="003F5381" w:rsidRDefault="003F5381" w:rsidP="003F5381">
      <w:pPr>
        <w:ind w:firstLine="720"/>
        <w:jc w:val="both"/>
        <w:rPr>
          <w:sz w:val="28"/>
          <w:szCs w:val="28"/>
        </w:rPr>
      </w:pPr>
      <w:r w:rsidRPr="003F5381">
        <w:rPr>
          <w:sz w:val="28"/>
          <w:szCs w:val="28"/>
        </w:rPr>
        <w:t>На основании выполненных расчетов, схемы теплоснабжения Итатского городского поселения на период 2019-2021 гг. с перспективой до 2030 года, в соответствии основами ценообразования в сфере теплоснабжения, утвержденными постановлением Правительства РФ от 22.10.2012 №1075, Федеральным законом от 27.07.2010 №190-ФЗ «О теплоснабжении», норматив удельного расхода топлива на отпущенную тепловую энергию на 2022 год составит:</w:t>
      </w:r>
    </w:p>
    <w:p w14:paraId="2F0165FA" w14:textId="77777777" w:rsidR="003F5381" w:rsidRPr="003F5381" w:rsidRDefault="003F5381" w:rsidP="003F5381">
      <w:pPr>
        <w:tabs>
          <w:tab w:val="left" w:pos="1665"/>
        </w:tabs>
        <w:jc w:val="center"/>
        <w:rPr>
          <w:b/>
          <w:bCs/>
          <w:sz w:val="28"/>
          <w:szCs w:val="28"/>
        </w:rPr>
      </w:pPr>
    </w:p>
    <w:p w14:paraId="63B1FA77" w14:textId="77777777" w:rsidR="003F5381" w:rsidRPr="003F5381" w:rsidRDefault="003F5381" w:rsidP="003F5381">
      <w:pPr>
        <w:tabs>
          <w:tab w:val="left" w:pos="1665"/>
        </w:tabs>
        <w:jc w:val="center"/>
        <w:rPr>
          <w:b/>
          <w:bCs/>
          <w:sz w:val="28"/>
          <w:szCs w:val="28"/>
        </w:rPr>
      </w:pPr>
      <w:r w:rsidRPr="003F5381">
        <w:rPr>
          <w:b/>
          <w:bCs/>
          <w:sz w:val="28"/>
          <w:szCs w:val="28"/>
        </w:rPr>
        <w:t>Предложение по утверждению норматива удельного расхода топлива на отпущенную тепловую энергию от котельной на 2022 год</w:t>
      </w:r>
    </w:p>
    <w:p w14:paraId="3DE2A57C" w14:textId="77777777" w:rsidR="003F5381" w:rsidRPr="003F5381" w:rsidRDefault="003F5381" w:rsidP="003F5381">
      <w:pPr>
        <w:jc w:val="both"/>
        <w:rPr>
          <w:b/>
          <w:bCs/>
          <w:sz w:val="28"/>
          <w:szCs w:val="28"/>
        </w:rPr>
      </w:pPr>
    </w:p>
    <w:tbl>
      <w:tblPr>
        <w:tblW w:w="1034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670"/>
        <w:gridCol w:w="2205"/>
        <w:gridCol w:w="2473"/>
      </w:tblGrid>
      <w:tr w:rsidR="003F5381" w:rsidRPr="003F5381" w14:paraId="38C6C9BA" w14:textId="77777777" w:rsidTr="003F5381">
        <w:trPr>
          <w:cantSplit/>
        </w:trPr>
        <w:tc>
          <w:tcPr>
            <w:tcW w:w="5670" w:type="dxa"/>
            <w:vMerge w:val="restart"/>
            <w:vAlign w:val="center"/>
          </w:tcPr>
          <w:p w14:paraId="3AF3625C" w14:textId="77777777" w:rsidR="003F5381" w:rsidRPr="003F5381" w:rsidRDefault="003F5381" w:rsidP="003F5381">
            <w:pPr>
              <w:jc w:val="center"/>
              <w:rPr>
                <w:bCs/>
                <w:iCs/>
                <w:sz w:val="28"/>
                <w:szCs w:val="28"/>
                <w:vertAlign w:val="superscript"/>
              </w:rPr>
            </w:pPr>
            <w:r w:rsidRPr="003F5381">
              <w:rPr>
                <w:bCs/>
                <w:iCs/>
                <w:sz w:val="28"/>
                <w:szCs w:val="28"/>
              </w:rPr>
              <w:t>организация</w:t>
            </w:r>
          </w:p>
          <w:p w14:paraId="261134DF" w14:textId="77777777" w:rsidR="003F5381" w:rsidRPr="003F5381" w:rsidRDefault="003F5381" w:rsidP="003F5381">
            <w:pPr>
              <w:jc w:val="center"/>
              <w:rPr>
                <w:bCs/>
                <w:iCs/>
                <w:sz w:val="28"/>
                <w:szCs w:val="28"/>
              </w:rPr>
            </w:pPr>
          </w:p>
        </w:tc>
        <w:tc>
          <w:tcPr>
            <w:tcW w:w="4678" w:type="dxa"/>
            <w:gridSpan w:val="2"/>
            <w:vAlign w:val="center"/>
          </w:tcPr>
          <w:p w14:paraId="7D26137E" w14:textId="77777777" w:rsidR="003F5381" w:rsidRPr="003F5381" w:rsidRDefault="003F5381" w:rsidP="003F5381">
            <w:pPr>
              <w:jc w:val="center"/>
              <w:rPr>
                <w:bCs/>
                <w:sz w:val="28"/>
                <w:szCs w:val="28"/>
              </w:rPr>
            </w:pPr>
            <w:r w:rsidRPr="003F5381">
              <w:rPr>
                <w:bCs/>
                <w:sz w:val="28"/>
                <w:szCs w:val="28"/>
              </w:rPr>
              <w:t>Норматив на отпущенную энергию</w:t>
            </w:r>
          </w:p>
        </w:tc>
      </w:tr>
      <w:tr w:rsidR="003F5381" w:rsidRPr="003F5381" w14:paraId="474FB2B1" w14:textId="77777777" w:rsidTr="003F5381">
        <w:trPr>
          <w:cantSplit/>
          <w:trHeight w:val="746"/>
        </w:trPr>
        <w:tc>
          <w:tcPr>
            <w:tcW w:w="5670" w:type="dxa"/>
            <w:vMerge/>
          </w:tcPr>
          <w:p w14:paraId="3D35AF46" w14:textId="77777777" w:rsidR="003F5381" w:rsidRPr="003F5381" w:rsidRDefault="003F5381" w:rsidP="003F5381">
            <w:pPr>
              <w:jc w:val="center"/>
              <w:rPr>
                <w:bCs/>
                <w:iCs/>
                <w:sz w:val="28"/>
                <w:szCs w:val="28"/>
              </w:rPr>
            </w:pPr>
          </w:p>
        </w:tc>
        <w:tc>
          <w:tcPr>
            <w:tcW w:w="2205" w:type="dxa"/>
            <w:vAlign w:val="center"/>
          </w:tcPr>
          <w:p w14:paraId="4F91EDF1" w14:textId="77777777" w:rsidR="003F5381" w:rsidRPr="003F5381" w:rsidRDefault="003F5381" w:rsidP="003F5381">
            <w:pPr>
              <w:jc w:val="center"/>
              <w:rPr>
                <w:bCs/>
                <w:sz w:val="28"/>
                <w:szCs w:val="28"/>
              </w:rPr>
            </w:pPr>
            <w:r w:rsidRPr="003F5381">
              <w:rPr>
                <w:bCs/>
                <w:sz w:val="28"/>
                <w:szCs w:val="28"/>
              </w:rPr>
              <w:t>Электрическую,</w:t>
            </w:r>
            <w:r w:rsidRPr="003F5381">
              <w:rPr>
                <w:bCs/>
                <w:sz w:val="28"/>
                <w:szCs w:val="28"/>
              </w:rPr>
              <w:br/>
              <w:t>г у.т./кВтч</w:t>
            </w:r>
          </w:p>
        </w:tc>
        <w:tc>
          <w:tcPr>
            <w:tcW w:w="2473" w:type="dxa"/>
            <w:vAlign w:val="center"/>
          </w:tcPr>
          <w:p w14:paraId="2C620467" w14:textId="77777777" w:rsidR="003F5381" w:rsidRPr="003F5381" w:rsidRDefault="003F5381" w:rsidP="003F5381">
            <w:pPr>
              <w:jc w:val="center"/>
              <w:rPr>
                <w:bCs/>
                <w:sz w:val="28"/>
                <w:szCs w:val="28"/>
              </w:rPr>
            </w:pPr>
            <w:r w:rsidRPr="003F5381">
              <w:rPr>
                <w:bCs/>
                <w:sz w:val="28"/>
                <w:szCs w:val="28"/>
              </w:rPr>
              <w:t>Тепловую,</w:t>
            </w:r>
            <w:r w:rsidRPr="003F5381">
              <w:rPr>
                <w:bCs/>
                <w:sz w:val="28"/>
                <w:szCs w:val="28"/>
              </w:rPr>
              <w:br/>
              <w:t>кг у.т./Гкал</w:t>
            </w:r>
          </w:p>
        </w:tc>
      </w:tr>
      <w:tr w:rsidR="003F5381" w:rsidRPr="003F5381" w14:paraId="403CC0A1" w14:textId="77777777" w:rsidTr="003F5381">
        <w:trPr>
          <w:trHeight w:val="598"/>
        </w:trPr>
        <w:tc>
          <w:tcPr>
            <w:tcW w:w="5670" w:type="dxa"/>
            <w:vAlign w:val="center"/>
          </w:tcPr>
          <w:p w14:paraId="578710E2" w14:textId="77777777" w:rsidR="003F5381" w:rsidRPr="003F5381" w:rsidRDefault="003F5381" w:rsidP="003F5381">
            <w:pPr>
              <w:rPr>
                <w:sz w:val="28"/>
                <w:szCs w:val="28"/>
              </w:rPr>
            </w:pPr>
            <w:r w:rsidRPr="003F5381">
              <w:rPr>
                <w:sz w:val="28"/>
                <w:szCs w:val="28"/>
              </w:rPr>
              <w:t>АО «ЕнисейАвтодор» по узлу теплоснабжения пгт. Итатский Тяжинского муниципального округа</w:t>
            </w:r>
          </w:p>
        </w:tc>
        <w:tc>
          <w:tcPr>
            <w:tcW w:w="2205" w:type="dxa"/>
            <w:vAlign w:val="center"/>
          </w:tcPr>
          <w:p w14:paraId="739F8D1C" w14:textId="77777777" w:rsidR="003F5381" w:rsidRPr="003F5381" w:rsidRDefault="003F5381" w:rsidP="003F5381">
            <w:pPr>
              <w:jc w:val="center"/>
              <w:rPr>
                <w:bCs/>
                <w:sz w:val="28"/>
                <w:szCs w:val="28"/>
              </w:rPr>
            </w:pPr>
            <w:r w:rsidRPr="003F5381">
              <w:rPr>
                <w:bCs/>
                <w:sz w:val="28"/>
                <w:szCs w:val="28"/>
              </w:rPr>
              <w:t> </w:t>
            </w:r>
          </w:p>
        </w:tc>
        <w:tc>
          <w:tcPr>
            <w:tcW w:w="2473" w:type="dxa"/>
            <w:vAlign w:val="center"/>
          </w:tcPr>
          <w:p w14:paraId="4AF5514C" w14:textId="77777777" w:rsidR="003F5381" w:rsidRPr="003F5381" w:rsidRDefault="003F5381" w:rsidP="003F5381">
            <w:pPr>
              <w:jc w:val="center"/>
              <w:rPr>
                <w:bCs/>
                <w:sz w:val="28"/>
                <w:szCs w:val="28"/>
              </w:rPr>
            </w:pPr>
            <w:r w:rsidRPr="003F5381">
              <w:rPr>
                <w:bCs/>
                <w:sz w:val="28"/>
                <w:szCs w:val="28"/>
              </w:rPr>
              <w:t>238,0</w:t>
            </w:r>
          </w:p>
        </w:tc>
      </w:tr>
    </w:tbl>
    <w:p w14:paraId="75B6A92A" w14:textId="77777777" w:rsidR="003F5381" w:rsidRPr="003F5381" w:rsidRDefault="003F5381" w:rsidP="003F5381">
      <w:pPr>
        <w:jc w:val="both"/>
        <w:rPr>
          <w:sz w:val="28"/>
          <w:szCs w:val="28"/>
          <w:lang w:val="x-none" w:eastAsia="x-none"/>
        </w:rPr>
      </w:pPr>
    </w:p>
    <w:p w14:paraId="4054696B" w14:textId="77777777" w:rsidR="003F5381" w:rsidRDefault="003F5381" w:rsidP="002D52CE">
      <w:pPr>
        <w:tabs>
          <w:tab w:val="left" w:pos="5580"/>
          <w:tab w:val="left" w:pos="9498"/>
        </w:tabs>
        <w:ind w:right="-569"/>
        <w:rPr>
          <w:color w:val="000000" w:themeColor="text1"/>
        </w:rPr>
        <w:sectPr w:rsidR="003F5381" w:rsidSect="002D52CE">
          <w:pgSz w:w="12240" w:h="15840"/>
          <w:pgMar w:top="851" w:right="851" w:bottom="851" w:left="1418" w:header="720" w:footer="720" w:gutter="0"/>
          <w:cols w:space="720"/>
          <w:titlePg/>
          <w:docGrid w:linePitch="381"/>
        </w:sectPr>
      </w:pPr>
    </w:p>
    <w:p w14:paraId="015CF715" w14:textId="0541048B" w:rsidR="003F5381" w:rsidRDefault="003F5381" w:rsidP="003F5381">
      <w:pPr>
        <w:tabs>
          <w:tab w:val="left" w:pos="5580"/>
          <w:tab w:val="left" w:pos="9498"/>
        </w:tabs>
        <w:ind w:left="-2915" w:right="-569" w:firstLine="8444"/>
        <w:rPr>
          <w:color w:val="000000" w:themeColor="text1"/>
        </w:rPr>
      </w:pPr>
      <w:r>
        <w:rPr>
          <w:color w:val="000000" w:themeColor="text1"/>
        </w:rPr>
        <w:lastRenderedPageBreak/>
        <w:t>Приложение № 8 к протоколу № 46</w:t>
      </w:r>
    </w:p>
    <w:p w14:paraId="667F7F7F" w14:textId="77777777" w:rsidR="003F5381" w:rsidRDefault="003F5381" w:rsidP="003F5381">
      <w:pPr>
        <w:tabs>
          <w:tab w:val="left" w:pos="5580"/>
          <w:tab w:val="left" w:pos="9498"/>
        </w:tabs>
        <w:ind w:left="-2915" w:right="-569" w:firstLine="8444"/>
        <w:rPr>
          <w:color w:val="000000" w:themeColor="text1"/>
        </w:rPr>
      </w:pPr>
      <w:r>
        <w:rPr>
          <w:color w:val="000000" w:themeColor="text1"/>
        </w:rPr>
        <w:t>заседания Правления Региональной</w:t>
      </w:r>
    </w:p>
    <w:p w14:paraId="444B250C" w14:textId="77777777" w:rsidR="003F5381" w:rsidRDefault="003F5381" w:rsidP="003F5381">
      <w:pPr>
        <w:tabs>
          <w:tab w:val="left" w:pos="5580"/>
          <w:tab w:val="left" w:pos="9498"/>
        </w:tabs>
        <w:ind w:left="-2915" w:right="-569" w:firstLine="8444"/>
        <w:rPr>
          <w:color w:val="000000" w:themeColor="text1"/>
        </w:rPr>
      </w:pPr>
      <w:r>
        <w:rPr>
          <w:color w:val="000000" w:themeColor="text1"/>
        </w:rPr>
        <w:t>энергетической комиссии</w:t>
      </w:r>
    </w:p>
    <w:p w14:paraId="11D9109C" w14:textId="5A1316C0" w:rsidR="003F5381" w:rsidRDefault="003F5381" w:rsidP="003F5381">
      <w:pPr>
        <w:tabs>
          <w:tab w:val="left" w:pos="5580"/>
          <w:tab w:val="left" w:pos="9498"/>
        </w:tabs>
        <w:ind w:left="-2915" w:right="-569" w:firstLine="8444"/>
        <w:rPr>
          <w:color w:val="000000" w:themeColor="text1"/>
        </w:rPr>
      </w:pPr>
      <w:r>
        <w:rPr>
          <w:color w:val="000000" w:themeColor="text1"/>
        </w:rPr>
        <w:t>Кузбасса от 10.08.2021</w:t>
      </w:r>
    </w:p>
    <w:p w14:paraId="295CA948" w14:textId="77777777" w:rsidR="003F5381" w:rsidRDefault="003F5381" w:rsidP="003F5381">
      <w:pPr>
        <w:tabs>
          <w:tab w:val="left" w:pos="5580"/>
          <w:tab w:val="left" w:pos="9498"/>
        </w:tabs>
        <w:ind w:left="-2915" w:right="-569" w:firstLine="8444"/>
        <w:rPr>
          <w:color w:val="000000" w:themeColor="text1"/>
        </w:rPr>
      </w:pPr>
    </w:p>
    <w:p w14:paraId="4E7C8D75" w14:textId="77777777" w:rsidR="003F5381" w:rsidRPr="003F5381" w:rsidRDefault="003F5381" w:rsidP="003F5381">
      <w:pPr>
        <w:keepNext/>
        <w:jc w:val="center"/>
        <w:outlineLvl w:val="0"/>
        <w:rPr>
          <w:b/>
          <w:sz w:val="28"/>
          <w:szCs w:val="28"/>
        </w:rPr>
      </w:pPr>
      <w:r w:rsidRPr="003F5381">
        <w:rPr>
          <w:b/>
          <w:sz w:val="28"/>
          <w:szCs w:val="28"/>
        </w:rPr>
        <w:t>Экспертное заключение Региональной энергетической комиссии Кузбасса по материалам, представленным АО «СУЭК-Кузбасс» ПЕ Теплосиловое хозяйство для утверждения норматива удельного расхода топлива на отпущенную тепловую энергию от котельной шахты «Полысаевская» на 2022 год</w:t>
      </w:r>
    </w:p>
    <w:p w14:paraId="2DC0D75F" w14:textId="77777777" w:rsidR="003F5381" w:rsidRDefault="003F5381" w:rsidP="003F5381">
      <w:pPr>
        <w:ind w:firstLine="567"/>
        <w:jc w:val="both"/>
        <w:rPr>
          <w:i/>
          <w:sz w:val="28"/>
          <w:szCs w:val="28"/>
        </w:rPr>
      </w:pPr>
    </w:p>
    <w:p w14:paraId="6359233C" w14:textId="6A5A8583" w:rsidR="003F5381" w:rsidRPr="003F5381" w:rsidRDefault="003F5381" w:rsidP="003F5381">
      <w:pPr>
        <w:ind w:firstLine="567"/>
        <w:jc w:val="both"/>
        <w:rPr>
          <w:sz w:val="28"/>
          <w:szCs w:val="28"/>
        </w:rPr>
      </w:pPr>
      <w:r w:rsidRPr="003F5381">
        <w:rPr>
          <w:sz w:val="28"/>
          <w:szCs w:val="28"/>
        </w:rPr>
        <w:t>В Региональную энергетическую комиссию Кузбасса обратилось</w:t>
      </w:r>
      <w:r w:rsidRPr="003F5381">
        <w:rPr>
          <w:sz w:val="28"/>
          <w:szCs w:val="28"/>
        </w:rPr>
        <w:br/>
        <w:t>АО «СУЭК-Кузбасс» ПЕ Теплосиловое хозяйство (далее – Предприятие) с заявкой на утверждение норматива удельного расхода топлива на отпущенную тепловую энергию от котельной</w:t>
      </w:r>
      <w:r w:rsidRPr="003F5381">
        <w:rPr>
          <w:szCs w:val="20"/>
        </w:rPr>
        <w:t xml:space="preserve"> </w:t>
      </w:r>
      <w:r w:rsidRPr="003F5381">
        <w:rPr>
          <w:sz w:val="28"/>
          <w:szCs w:val="28"/>
        </w:rPr>
        <w:t>шахты «Полысаевская».</w:t>
      </w:r>
    </w:p>
    <w:p w14:paraId="6DA99886" w14:textId="77777777" w:rsidR="003F5381" w:rsidRPr="003F5381" w:rsidRDefault="003F5381" w:rsidP="003F5381">
      <w:pPr>
        <w:ind w:firstLine="567"/>
        <w:jc w:val="both"/>
        <w:rPr>
          <w:sz w:val="28"/>
          <w:szCs w:val="28"/>
        </w:rPr>
      </w:pPr>
      <w:r w:rsidRPr="003F5381">
        <w:rPr>
          <w:sz w:val="28"/>
          <w:szCs w:val="28"/>
        </w:rPr>
        <w:t>Котельная шахты «Полысаевская» на 3 котла КЕ-25/14 была построена и запущена в эксплуатацию в 1986 году в объеме реконструкции шахты, проведенной с целью повышения производственной мощности. В 2002 году была построена и введена в работу котельная-пристройка на один котел КЕ-10/14 для покрытия нагрузок, не предусмотренных основным проектом, а также для работы в летний период. Суммарная мощность котельной составляет 85 т/ч (51,17 Гкал/ч).</w:t>
      </w:r>
    </w:p>
    <w:p w14:paraId="1E4D43D1" w14:textId="77777777" w:rsidR="003F5381" w:rsidRPr="003F5381" w:rsidRDefault="003F5381" w:rsidP="003F5381">
      <w:pPr>
        <w:ind w:firstLine="567"/>
        <w:jc w:val="both"/>
        <w:rPr>
          <w:sz w:val="28"/>
          <w:szCs w:val="28"/>
        </w:rPr>
      </w:pPr>
      <w:r w:rsidRPr="003F5381">
        <w:rPr>
          <w:sz w:val="28"/>
          <w:szCs w:val="28"/>
        </w:rPr>
        <w:t>Внешним теплоносителем является вода.</w:t>
      </w:r>
    </w:p>
    <w:p w14:paraId="152F7B93" w14:textId="77777777" w:rsidR="003F5381" w:rsidRPr="003F5381" w:rsidRDefault="003F5381" w:rsidP="003F5381">
      <w:pPr>
        <w:ind w:firstLine="567"/>
        <w:jc w:val="both"/>
        <w:rPr>
          <w:sz w:val="28"/>
          <w:szCs w:val="28"/>
        </w:rPr>
      </w:pPr>
      <w:r w:rsidRPr="003F5381">
        <w:rPr>
          <w:sz w:val="28"/>
          <w:szCs w:val="28"/>
        </w:rPr>
        <w:t xml:space="preserve">Температурный график – 95-70ºС. Для нагрева воздуха в калориферной установке используется вода с параметрами 150-70ºС. </w:t>
      </w:r>
    </w:p>
    <w:p w14:paraId="59A4774A" w14:textId="77777777" w:rsidR="003F5381" w:rsidRPr="003F5381" w:rsidRDefault="003F5381" w:rsidP="003F5381">
      <w:pPr>
        <w:ind w:firstLine="567"/>
        <w:jc w:val="both"/>
        <w:rPr>
          <w:sz w:val="28"/>
          <w:szCs w:val="28"/>
        </w:rPr>
      </w:pPr>
      <w:r w:rsidRPr="003F5381">
        <w:rPr>
          <w:sz w:val="28"/>
          <w:szCs w:val="28"/>
        </w:rPr>
        <w:t>На балансе предприятия находятся сети, обслуживающие промплощадку шахты, а также сети, подающие энергию в жилой поселок, до границы балансовой принадлежности с ОАО «Энергетическая компания» г. Полысаево.</w:t>
      </w:r>
    </w:p>
    <w:p w14:paraId="15813744" w14:textId="77777777" w:rsidR="003F5381" w:rsidRPr="003F5381" w:rsidRDefault="003F5381" w:rsidP="003F5381">
      <w:pPr>
        <w:ind w:firstLine="567"/>
        <w:jc w:val="both"/>
        <w:rPr>
          <w:sz w:val="28"/>
          <w:szCs w:val="28"/>
        </w:rPr>
      </w:pPr>
      <w:r w:rsidRPr="003F5381">
        <w:rPr>
          <w:sz w:val="28"/>
          <w:szCs w:val="28"/>
        </w:rPr>
        <w:t>Общая протяженность тепловых сетей, находящихся на балансе предприятия составляет 3 780 м. (в двухтрубном исчислении).</w:t>
      </w:r>
    </w:p>
    <w:p w14:paraId="1931D5F7" w14:textId="77777777" w:rsidR="003F5381" w:rsidRPr="003F5381" w:rsidRDefault="003F5381" w:rsidP="003F5381">
      <w:pPr>
        <w:ind w:firstLine="567"/>
        <w:jc w:val="both"/>
        <w:rPr>
          <w:sz w:val="28"/>
          <w:szCs w:val="28"/>
        </w:rPr>
      </w:pPr>
      <w:r w:rsidRPr="003F5381">
        <w:rPr>
          <w:sz w:val="28"/>
          <w:szCs w:val="28"/>
        </w:rPr>
        <w:t>Топливом котельной является каменный уголь марки Гр, добываемый на шахте «Полысаевская».</w:t>
      </w:r>
    </w:p>
    <w:p w14:paraId="27EA294B" w14:textId="77777777" w:rsidR="003F5381" w:rsidRPr="003F5381" w:rsidRDefault="003F5381" w:rsidP="003F5381">
      <w:pPr>
        <w:ind w:firstLine="567"/>
        <w:jc w:val="both"/>
        <w:rPr>
          <w:sz w:val="28"/>
          <w:szCs w:val="28"/>
        </w:rPr>
      </w:pPr>
      <w:r w:rsidRPr="003F5381">
        <w:rPr>
          <w:sz w:val="28"/>
          <w:szCs w:val="28"/>
        </w:rPr>
        <w:t>Предприятием для утверждения норматива удельного расхода топлива на отпущенную электрическую и тепловую энергию от тепловых электрических станций и котельной представлен следующий пакет расчетно-обосновывающих материалов:</w:t>
      </w:r>
    </w:p>
    <w:p w14:paraId="5D3EDD70" w14:textId="77777777" w:rsidR="003F5381" w:rsidRPr="003F5381" w:rsidRDefault="003F5381" w:rsidP="003F5381">
      <w:pPr>
        <w:ind w:firstLine="567"/>
        <w:jc w:val="both"/>
        <w:rPr>
          <w:sz w:val="28"/>
          <w:szCs w:val="28"/>
        </w:rPr>
      </w:pPr>
      <w:r w:rsidRPr="003F5381">
        <w:rPr>
          <w:sz w:val="28"/>
          <w:szCs w:val="28"/>
        </w:rPr>
        <w:t>- копия Устава;</w:t>
      </w:r>
    </w:p>
    <w:p w14:paraId="4FC1FE8F" w14:textId="77777777" w:rsidR="003F5381" w:rsidRPr="003F5381" w:rsidRDefault="003F5381" w:rsidP="003F5381">
      <w:pPr>
        <w:ind w:firstLine="567"/>
        <w:jc w:val="both"/>
        <w:rPr>
          <w:sz w:val="28"/>
          <w:szCs w:val="28"/>
        </w:rPr>
      </w:pPr>
      <w:r w:rsidRPr="003F5381">
        <w:rPr>
          <w:sz w:val="28"/>
          <w:szCs w:val="28"/>
        </w:rPr>
        <w:t>- копия свидетельства о государственной регистрации;</w:t>
      </w:r>
    </w:p>
    <w:p w14:paraId="604F8ADD" w14:textId="77777777" w:rsidR="003F5381" w:rsidRPr="003F5381" w:rsidRDefault="003F5381" w:rsidP="003F5381">
      <w:pPr>
        <w:ind w:firstLine="567"/>
        <w:jc w:val="both"/>
        <w:rPr>
          <w:sz w:val="28"/>
          <w:szCs w:val="28"/>
        </w:rPr>
      </w:pPr>
      <w:r w:rsidRPr="003F5381">
        <w:rPr>
          <w:sz w:val="28"/>
          <w:szCs w:val="28"/>
        </w:rPr>
        <w:t>- копия свидетельства о постановке на учет в налоговом органе;</w:t>
      </w:r>
    </w:p>
    <w:p w14:paraId="668F3519" w14:textId="77777777" w:rsidR="003F5381" w:rsidRPr="003F5381" w:rsidRDefault="003F5381" w:rsidP="003F5381">
      <w:pPr>
        <w:ind w:firstLine="567"/>
        <w:jc w:val="both"/>
        <w:rPr>
          <w:sz w:val="28"/>
          <w:szCs w:val="28"/>
        </w:rPr>
      </w:pPr>
      <w:r w:rsidRPr="003F5381">
        <w:rPr>
          <w:sz w:val="28"/>
          <w:szCs w:val="28"/>
        </w:rPr>
        <w:t>- перечень оборудования котельной, его технические характеристики;</w:t>
      </w:r>
    </w:p>
    <w:p w14:paraId="1EF4E0BE" w14:textId="77777777" w:rsidR="003F5381" w:rsidRPr="003F5381" w:rsidRDefault="003F5381" w:rsidP="003F5381">
      <w:pPr>
        <w:ind w:firstLine="567"/>
        <w:jc w:val="both"/>
        <w:rPr>
          <w:sz w:val="28"/>
          <w:szCs w:val="28"/>
        </w:rPr>
      </w:pPr>
      <w:r w:rsidRPr="003F5381">
        <w:rPr>
          <w:sz w:val="28"/>
          <w:szCs w:val="28"/>
        </w:rPr>
        <w:t>- пояснительная записка;</w:t>
      </w:r>
    </w:p>
    <w:p w14:paraId="335E98A3" w14:textId="77777777" w:rsidR="003F5381" w:rsidRPr="003F5381" w:rsidRDefault="003F5381" w:rsidP="003F5381">
      <w:pPr>
        <w:ind w:firstLine="567"/>
        <w:jc w:val="both"/>
        <w:rPr>
          <w:sz w:val="28"/>
          <w:szCs w:val="28"/>
        </w:rPr>
      </w:pPr>
      <w:r w:rsidRPr="003F5381">
        <w:rPr>
          <w:sz w:val="28"/>
          <w:szCs w:val="28"/>
        </w:rPr>
        <w:t>- сведения о режимах работы котлоагрегатов на планируемый период работы;</w:t>
      </w:r>
    </w:p>
    <w:p w14:paraId="4F128738" w14:textId="77777777" w:rsidR="003F5381" w:rsidRPr="003F5381" w:rsidRDefault="003F5381" w:rsidP="003F5381">
      <w:pPr>
        <w:ind w:firstLine="567"/>
        <w:jc w:val="both"/>
        <w:rPr>
          <w:sz w:val="28"/>
          <w:szCs w:val="28"/>
        </w:rPr>
      </w:pPr>
      <w:r w:rsidRPr="003F5381">
        <w:rPr>
          <w:sz w:val="28"/>
          <w:szCs w:val="28"/>
        </w:rPr>
        <w:t>- плановое значение расхода топлива на планируемый период регулирования;</w:t>
      </w:r>
    </w:p>
    <w:p w14:paraId="14DA5FAA" w14:textId="77777777" w:rsidR="003F5381" w:rsidRPr="003F5381" w:rsidRDefault="003F5381" w:rsidP="003F5381">
      <w:pPr>
        <w:ind w:firstLine="567"/>
        <w:jc w:val="both"/>
        <w:rPr>
          <w:sz w:val="28"/>
          <w:szCs w:val="28"/>
        </w:rPr>
      </w:pPr>
      <w:r w:rsidRPr="003F5381">
        <w:rPr>
          <w:sz w:val="28"/>
          <w:szCs w:val="28"/>
        </w:rPr>
        <w:t>- плановое значение выработки тепловой энергии на регулируемый период;</w:t>
      </w:r>
    </w:p>
    <w:p w14:paraId="1894BAF3" w14:textId="77777777" w:rsidR="003F5381" w:rsidRPr="003F5381" w:rsidRDefault="003F5381" w:rsidP="003F5381">
      <w:pPr>
        <w:ind w:firstLine="567"/>
        <w:jc w:val="both"/>
        <w:rPr>
          <w:sz w:val="28"/>
          <w:szCs w:val="28"/>
        </w:rPr>
      </w:pPr>
      <w:r w:rsidRPr="003F5381">
        <w:rPr>
          <w:sz w:val="28"/>
          <w:szCs w:val="28"/>
        </w:rPr>
        <w:t>- расчет норматива удельного расхода топлива;</w:t>
      </w:r>
    </w:p>
    <w:p w14:paraId="1CD4CCFA" w14:textId="77777777" w:rsidR="003F5381" w:rsidRPr="003F5381" w:rsidRDefault="003F5381" w:rsidP="003F5381">
      <w:pPr>
        <w:ind w:firstLine="567"/>
        <w:jc w:val="both"/>
        <w:rPr>
          <w:sz w:val="28"/>
          <w:szCs w:val="28"/>
        </w:rPr>
      </w:pPr>
      <w:r w:rsidRPr="003F5381">
        <w:rPr>
          <w:sz w:val="28"/>
          <w:szCs w:val="28"/>
        </w:rPr>
        <w:lastRenderedPageBreak/>
        <w:t>- расчет полезного отпуска на отопление и ГВС жилых, общественных зданий;</w:t>
      </w:r>
    </w:p>
    <w:p w14:paraId="2AC85E5A" w14:textId="77777777" w:rsidR="003F5381" w:rsidRPr="003F5381" w:rsidRDefault="003F5381" w:rsidP="003F5381">
      <w:pPr>
        <w:ind w:firstLine="567"/>
        <w:jc w:val="both"/>
        <w:rPr>
          <w:sz w:val="28"/>
          <w:szCs w:val="28"/>
        </w:rPr>
      </w:pPr>
      <w:r w:rsidRPr="003F5381">
        <w:rPr>
          <w:sz w:val="28"/>
          <w:szCs w:val="28"/>
        </w:rPr>
        <w:t>- расчет расхода тепловой энергии на собственные нужды;</w:t>
      </w:r>
    </w:p>
    <w:p w14:paraId="63D859C4" w14:textId="77777777" w:rsidR="003F5381" w:rsidRPr="003F5381" w:rsidRDefault="003F5381" w:rsidP="003F5381">
      <w:pPr>
        <w:ind w:firstLine="567"/>
        <w:jc w:val="both"/>
        <w:rPr>
          <w:sz w:val="28"/>
          <w:szCs w:val="28"/>
        </w:rPr>
      </w:pPr>
      <w:r w:rsidRPr="003F5381">
        <w:rPr>
          <w:sz w:val="28"/>
          <w:szCs w:val="28"/>
        </w:rPr>
        <w:t>- расчет потерь тепла при передаче тепловой энергии;</w:t>
      </w:r>
    </w:p>
    <w:p w14:paraId="7DF8A172" w14:textId="77777777" w:rsidR="003F5381" w:rsidRPr="003F5381" w:rsidRDefault="003F5381" w:rsidP="003F5381">
      <w:pPr>
        <w:ind w:firstLine="567"/>
        <w:jc w:val="both"/>
        <w:rPr>
          <w:sz w:val="28"/>
          <w:szCs w:val="28"/>
        </w:rPr>
      </w:pPr>
      <w:r w:rsidRPr="003F5381">
        <w:rPr>
          <w:sz w:val="28"/>
          <w:szCs w:val="28"/>
        </w:rPr>
        <w:t>- сертификаты используемого топлива;</w:t>
      </w:r>
    </w:p>
    <w:p w14:paraId="46568C2C" w14:textId="77777777" w:rsidR="003F5381" w:rsidRPr="003F5381" w:rsidRDefault="003F5381" w:rsidP="003F5381">
      <w:pPr>
        <w:ind w:firstLine="567"/>
        <w:jc w:val="both"/>
        <w:rPr>
          <w:sz w:val="28"/>
          <w:szCs w:val="28"/>
        </w:rPr>
      </w:pPr>
      <w:r w:rsidRPr="003F5381">
        <w:rPr>
          <w:sz w:val="28"/>
          <w:szCs w:val="28"/>
        </w:rPr>
        <w:t>- расчеты удельных расходов топлива по каждой котельной на каждый месяц периода регулирования и в целом за расчетный период;</w:t>
      </w:r>
    </w:p>
    <w:p w14:paraId="014C5445" w14:textId="77777777" w:rsidR="003F5381" w:rsidRPr="003F5381" w:rsidRDefault="003F5381" w:rsidP="003F5381">
      <w:pPr>
        <w:ind w:firstLine="567"/>
        <w:jc w:val="both"/>
        <w:rPr>
          <w:sz w:val="28"/>
          <w:szCs w:val="28"/>
        </w:rPr>
      </w:pPr>
      <w:r w:rsidRPr="003F5381">
        <w:rPr>
          <w:sz w:val="28"/>
          <w:szCs w:val="28"/>
        </w:rPr>
        <w:t>- значения нормативов на год расчетный, текущий и за два года, предшествующих году текущему, включенных в тариф.</w:t>
      </w:r>
    </w:p>
    <w:p w14:paraId="68499E33" w14:textId="77777777" w:rsidR="003F5381" w:rsidRPr="003F5381" w:rsidRDefault="003F5381" w:rsidP="003F5381">
      <w:pPr>
        <w:ind w:firstLine="567"/>
        <w:jc w:val="both"/>
        <w:rPr>
          <w:sz w:val="28"/>
          <w:szCs w:val="28"/>
        </w:rPr>
      </w:pPr>
    </w:p>
    <w:p w14:paraId="6B470123" w14:textId="77777777" w:rsidR="003F5381" w:rsidRPr="003F5381" w:rsidRDefault="003F5381" w:rsidP="003F5381">
      <w:pPr>
        <w:ind w:firstLine="567"/>
        <w:jc w:val="both"/>
        <w:rPr>
          <w:sz w:val="28"/>
          <w:szCs w:val="28"/>
        </w:rPr>
      </w:pPr>
      <w:r w:rsidRPr="003F5381">
        <w:rPr>
          <w:sz w:val="28"/>
          <w:szCs w:val="28"/>
        </w:rPr>
        <w:t xml:space="preserve">Документы и расчеты, обосновывающие представленные к утверждению значения нормативов, соответствуют требованиям, предъявляемым Порядком определения нормативов удельного расхода топлива при производстве электрической и тепловой энергии, зарегистрированным в Минюсте РФ за № 13512 от 16 марта </w:t>
      </w:r>
      <w:smartTag w:uri="urn:schemas-microsoft-com:office:smarttags" w:element="metricconverter">
        <w:smartTagPr>
          <w:attr w:name="ProductID" w:val="2009 г"/>
        </w:smartTagPr>
        <w:r w:rsidRPr="003F5381">
          <w:rPr>
            <w:sz w:val="28"/>
            <w:szCs w:val="28"/>
          </w:rPr>
          <w:t>2009 г</w:t>
        </w:r>
      </w:smartTag>
      <w:r w:rsidRPr="003F5381">
        <w:rPr>
          <w:sz w:val="28"/>
          <w:szCs w:val="28"/>
        </w:rPr>
        <w:t xml:space="preserve">., утвержденным Приказом Минэнерго России от 30 декабря </w:t>
      </w:r>
      <w:smartTag w:uri="urn:schemas-microsoft-com:office:smarttags" w:element="metricconverter">
        <w:smartTagPr>
          <w:attr w:name="ProductID" w:val="2008 г"/>
        </w:smartTagPr>
        <w:r w:rsidRPr="003F5381">
          <w:rPr>
            <w:sz w:val="28"/>
            <w:szCs w:val="28"/>
          </w:rPr>
          <w:t>2008 г</w:t>
        </w:r>
      </w:smartTag>
      <w:r w:rsidRPr="003F5381">
        <w:rPr>
          <w:sz w:val="28"/>
          <w:szCs w:val="28"/>
        </w:rPr>
        <w:t>. № 323.</w:t>
      </w:r>
    </w:p>
    <w:p w14:paraId="1E0395A0" w14:textId="77777777" w:rsidR="003F5381" w:rsidRPr="003F5381" w:rsidRDefault="003F5381" w:rsidP="003F5381">
      <w:pPr>
        <w:ind w:firstLine="567"/>
        <w:jc w:val="both"/>
        <w:rPr>
          <w:sz w:val="28"/>
          <w:szCs w:val="28"/>
        </w:rPr>
      </w:pPr>
      <w:r w:rsidRPr="003F5381">
        <w:rPr>
          <w:sz w:val="28"/>
          <w:szCs w:val="28"/>
        </w:rPr>
        <w:t>В таблице 1 представлена динамика основных показателей удельного расхода топлива на отпущенную тепловую энергию.</w:t>
      </w:r>
    </w:p>
    <w:p w14:paraId="0A8FE2FC" w14:textId="77777777" w:rsidR="003F5381" w:rsidRPr="003F5381" w:rsidRDefault="003F5381" w:rsidP="003F5381">
      <w:pPr>
        <w:ind w:firstLine="567"/>
        <w:jc w:val="both"/>
        <w:rPr>
          <w:sz w:val="28"/>
          <w:szCs w:val="28"/>
        </w:rPr>
      </w:pPr>
    </w:p>
    <w:p w14:paraId="4D039871" w14:textId="77777777" w:rsidR="003F5381" w:rsidRPr="003F5381" w:rsidRDefault="003F5381" w:rsidP="003F5381">
      <w:pPr>
        <w:jc w:val="right"/>
        <w:rPr>
          <w:b/>
          <w:sz w:val="28"/>
          <w:szCs w:val="28"/>
        </w:rPr>
      </w:pPr>
      <w:r w:rsidRPr="003F5381">
        <w:rPr>
          <w:b/>
          <w:sz w:val="28"/>
          <w:szCs w:val="28"/>
        </w:rPr>
        <w:t>Таблица 1</w:t>
      </w:r>
    </w:p>
    <w:p w14:paraId="1DFBF80D" w14:textId="77777777" w:rsidR="003F5381" w:rsidRPr="003F5381" w:rsidRDefault="003F5381" w:rsidP="003F5381">
      <w:pPr>
        <w:jc w:val="center"/>
        <w:rPr>
          <w:b/>
          <w:sz w:val="28"/>
          <w:szCs w:val="28"/>
        </w:rPr>
      </w:pPr>
      <w:r w:rsidRPr="003F5381">
        <w:rPr>
          <w:b/>
          <w:sz w:val="28"/>
          <w:szCs w:val="28"/>
        </w:rPr>
        <w:t>ДИНАМИКА ОСНОВНЫХ ПОКАЗАТЕЛЕЙ</w:t>
      </w:r>
    </w:p>
    <w:p w14:paraId="6667CBC2" w14:textId="77777777" w:rsidR="003F5381" w:rsidRPr="003F5381" w:rsidRDefault="003F5381" w:rsidP="003F5381">
      <w:pPr>
        <w:jc w:val="center"/>
        <w:rPr>
          <w:b/>
          <w:sz w:val="22"/>
          <w:szCs w:val="22"/>
        </w:rPr>
      </w:pPr>
    </w:p>
    <w:p w14:paraId="3700C4CB" w14:textId="77777777" w:rsidR="003F5381" w:rsidRPr="003F5381" w:rsidRDefault="003F5381" w:rsidP="003F5381">
      <w:pPr>
        <w:jc w:val="center"/>
        <w:rPr>
          <w:b/>
          <w:sz w:val="22"/>
          <w:szCs w:val="22"/>
        </w:rPr>
      </w:pPr>
    </w:p>
    <w:tbl>
      <w:tblPr>
        <w:tblW w:w="10019"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245"/>
        <w:gridCol w:w="1134"/>
        <w:gridCol w:w="1275"/>
        <w:gridCol w:w="1144"/>
        <w:gridCol w:w="1221"/>
      </w:tblGrid>
      <w:tr w:rsidR="003F5381" w:rsidRPr="003F5381" w14:paraId="1AB9C7AC" w14:textId="77777777" w:rsidTr="00A25E52">
        <w:tc>
          <w:tcPr>
            <w:tcW w:w="5245" w:type="dxa"/>
            <w:vMerge w:val="restart"/>
            <w:vAlign w:val="center"/>
          </w:tcPr>
          <w:p w14:paraId="338A6821" w14:textId="77777777" w:rsidR="003F5381" w:rsidRPr="003F5381" w:rsidRDefault="003F5381" w:rsidP="003F5381">
            <w:pPr>
              <w:jc w:val="center"/>
              <w:rPr>
                <w:sz w:val="22"/>
                <w:szCs w:val="22"/>
              </w:rPr>
            </w:pPr>
            <w:r w:rsidRPr="003F5381">
              <w:rPr>
                <w:sz w:val="22"/>
                <w:szCs w:val="22"/>
              </w:rPr>
              <w:t>показатели</w:t>
            </w:r>
          </w:p>
        </w:tc>
        <w:tc>
          <w:tcPr>
            <w:tcW w:w="1134" w:type="dxa"/>
            <w:vAlign w:val="center"/>
          </w:tcPr>
          <w:p w14:paraId="5FC97F4C" w14:textId="77777777" w:rsidR="003F5381" w:rsidRPr="003F5381" w:rsidRDefault="003F5381" w:rsidP="003F5381">
            <w:pPr>
              <w:jc w:val="center"/>
              <w:rPr>
                <w:sz w:val="22"/>
                <w:szCs w:val="22"/>
              </w:rPr>
            </w:pPr>
            <w:r w:rsidRPr="003F5381">
              <w:rPr>
                <w:sz w:val="22"/>
                <w:szCs w:val="22"/>
              </w:rPr>
              <w:t>2019 г.</w:t>
            </w:r>
          </w:p>
        </w:tc>
        <w:tc>
          <w:tcPr>
            <w:tcW w:w="1275" w:type="dxa"/>
            <w:vAlign w:val="center"/>
          </w:tcPr>
          <w:p w14:paraId="5025611F" w14:textId="77777777" w:rsidR="003F5381" w:rsidRPr="003F5381" w:rsidRDefault="003F5381" w:rsidP="003F5381">
            <w:pPr>
              <w:jc w:val="center"/>
              <w:rPr>
                <w:sz w:val="22"/>
                <w:szCs w:val="22"/>
              </w:rPr>
            </w:pPr>
            <w:r w:rsidRPr="003F5381">
              <w:rPr>
                <w:sz w:val="22"/>
                <w:szCs w:val="22"/>
              </w:rPr>
              <w:t>2020 г.</w:t>
            </w:r>
          </w:p>
        </w:tc>
        <w:tc>
          <w:tcPr>
            <w:tcW w:w="1144" w:type="dxa"/>
            <w:vAlign w:val="center"/>
          </w:tcPr>
          <w:p w14:paraId="450BCC49" w14:textId="77777777" w:rsidR="003F5381" w:rsidRPr="003F5381" w:rsidRDefault="003F5381" w:rsidP="003F5381">
            <w:pPr>
              <w:jc w:val="center"/>
              <w:rPr>
                <w:sz w:val="22"/>
                <w:szCs w:val="22"/>
              </w:rPr>
            </w:pPr>
            <w:r w:rsidRPr="003F5381">
              <w:rPr>
                <w:sz w:val="22"/>
                <w:szCs w:val="22"/>
              </w:rPr>
              <w:t>2021 г.</w:t>
            </w:r>
          </w:p>
        </w:tc>
        <w:tc>
          <w:tcPr>
            <w:tcW w:w="1221" w:type="dxa"/>
            <w:vAlign w:val="center"/>
          </w:tcPr>
          <w:p w14:paraId="70A8E72E" w14:textId="77777777" w:rsidR="003F5381" w:rsidRPr="003F5381" w:rsidRDefault="003F5381" w:rsidP="003F5381">
            <w:pPr>
              <w:jc w:val="center"/>
              <w:rPr>
                <w:sz w:val="22"/>
                <w:szCs w:val="22"/>
              </w:rPr>
            </w:pPr>
            <w:r w:rsidRPr="003F5381">
              <w:rPr>
                <w:sz w:val="22"/>
                <w:szCs w:val="22"/>
              </w:rPr>
              <w:t>2022 г.</w:t>
            </w:r>
          </w:p>
        </w:tc>
      </w:tr>
      <w:tr w:rsidR="003F5381" w:rsidRPr="003F5381" w14:paraId="22F42804" w14:textId="77777777" w:rsidTr="00A25E52">
        <w:tc>
          <w:tcPr>
            <w:tcW w:w="5245" w:type="dxa"/>
            <w:vMerge/>
          </w:tcPr>
          <w:p w14:paraId="642DE3FB" w14:textId="77777777" w:rsidR="003F5381" w:rsidRPr="003F5381" w:rsidRDefault="003F5381" w:rsidP="003F5381">
            <w:pPr>
              <w:jc w:val="center"/>
              <w:rPr>
                <w:sz w:val="22"/>
                <w:szCs w:val="22"/>
              </w:rPr>
            </w:pPr>
          </w:p>
        </w:tc>
        <w:tc>
          <w:tcPr>
            <w:tcW w:w="1134" w:type="dxa"/>
          </w:tcPr>
          <w:p w14:paraId="4F8FED7F" w14:textId="77777777" w:rsidR="003F5381" w:rsidRPr="003F5381" w:rsidRDefault="003F5381" w:rsidP="003F5381">
            <w:pPr>
              <w:jc w:val="center"/>
              <w:rPr>
                <w:sz w:val="22"/>
                <w:szCs w:val="22"/>
              </w:rPr>
            </w:pPr>
            <w:r w:rsidRPr="003F5381">
              <w:rPr>
                <w:sz w:val="22"/>
                <w:szCs w:val="22"/>
              </w:rPr>
              <w:t>план</w:t>
            </w:r>
          </w:p>
        </w:tc>
        <w:tc>
          <w:tcPr>
            <w:tcW w:w="1275" w:type="dxa"/>
          </w:tcPr>
          <w:p w14:paraId="5F970EC1" w14:textId="77777777" w:rsidR="003F5381" w:rsidRPr="003F5381" w:rsidRDefault="003F5381" w:rsidP="003F5381">
            <w:pPr>
              <w:jc w:val="center"/>
              <w:rPr>
                <w:sz w:val="22"/>
                <w:szCs w:val="22"/>
              </w:rPr>
            </w:pPr>
            <w:r w:rsidRPr="003F5381">
              <w:rPr>
                <w:sz w:val="22"/>
                <w:szCs w:val="22"/>
              </w:rPr>
              <w:t>план</w:t>
            </w:r>
          </w:p>
        </w:tc>
        <w:tc>
          <w:tcPr>
            <w:tcW w:w="1144" w:type="dxa"/>
          </w:tcPr>
          <w:p w14:paraId="411DF85A" w14:textId="77777777" w:rsidR="003F5381" w:rsidRPr="003F5381" w:rsidRDefault="003F5381" w:rsidP="003F5381">
            <w:pPr>
              <w:jc w:val="center"/>
              <w:rPr>
                <w:sz w:val="22"/>
                <w:szCs w:val="22"/>
              </w:rPr>
            </w:pPr>
            <w:r w:rsidRPr="003F5381">
              <w:rPr>
                <w:sz w:val="22"/>
                <w:szCs w:val="22"/>
              </w:rPr>
              <w:t>план</w:t>
            </w:r>
          </w:p>
        </w:tc>
        <w:tc>
          <w:tcPr>
            <w:tcW w:w="1221" w:type="dxa"/>
          </w:tcPr>
          <w:p w14:paraId="35CD604D" w14:textId="77777777" w:rsidR="003F5381" w:rsidRPr="003F5381" w:rsidRDefault="003F5381" w:rsidP="003F5381">
            <w:pPr>
              <w:jc w:val="center"/>
              <w:rPr>
                <w:sz w:val="22"/>
                <w:szCs w:val="22"/>
              </w:rPr>
            </w:pPr>
            <w:r w:rsidRPr="003F5381">
              <w:rPr>
                <w:sz w:val="22"/>
                <w:szCs w:val="22"/>
              </w:rPr>
              <w:t>расчет</w:t>
            </w:r>
          </w:p>
        </w:tc>
      </w:tr>
      <w:tr w:rsidR="003F5381" w:rsidRPr="003F5381" w14:paraId="75D2E5BF" w14:textId="77777777" w:rsidTr="00A25E52">
        <w:tc>
          <w:tcPr>
            <w:tcW w:w="10019" w:type="dxa"/>
            <w:gridSpan w:val="5"/>
          </w:tcPr>
          <w:p w14:paraId="0BAFE438" w14:textId="77777777" w:rsidR="003F5381" w:rsidRPr="003F5381" w:rsidRDefault="003F5381" w:rsidP="003F5381">
            <w:pPr>
              <w:jc w:val="center"/>
              <w:rPr>
                <w:sz w:val="22"/>
                <w:szCs w:val="22"/>
              </w:rPr>
            </w:pPr>
            <w:r w:rsidRPr="003F5381">
              <w:rPr>
                <w:sz w:val="22"/>
                <w:szCs w:val="22"/>
              </w:rPr>
              <w:t>по организации (в целом)</w:t>
            </w:r>
          </w:p>
        </w:tc>
      </w:tr>
      <w:tr w:rsidR="003F5381" w:rsidRPr="003F5381" w14:paraId="7E30BA9C" w14:textId="77777777" w:rsidTr="00A25E52">
        <w:trPr>
          <w:trHeight w:val="465"/>
        </w:trPr>
        <w:tc>
          <w:tcPr>
            <w:tcW w:w="5245" w:type="dxa"/>
            <w:vAlign w:val="center"/>
          </w:tcPr>
          <w:p w14:paraId="36C4D370" w14:textId="77777777" w:rsidR="003F5381" w:rsidRPr="003F5381" w:rsidRDefault="003F5381" w:rsidP="003F5381">
            <w:pPr>
              <w:rPr>
                <w:szCs w:val="20"/>
              </w:rPr>
            </w:pPr>
            <w:r w:rsidRPr="003F5381">
              <w:rPr>
                <w:szCs w:val="20"/>
              </w:rPr>
              <w:t>Производство тепловой энергии, Гкал</w:t>
            </w:r>
          </w:p>
        </w:tc>
        <w:tc>
          <w:tcPr>
            <w:tcW w:w="1134" w:type="dxa"/>
            <w:vAlign w:val="center"/>
          </w:tcPr>
          <w:p w14:paraId="37F03DB0" w14:textId="77777777" w:rsidR="003F5381" w:rsidRPr="003F5381" w:rsidRDefault="003F5381" w:rsidP="003F5381">
            <w:pPr>
              <w:jc w:val="center"/>
              <w:rPr>
                <w:szCs w:val="20"/>
              </w:rPr>
            </w:pPr>
            <w:r w:rsidRPr="003F5381">
              <w:rPr>
                <w:szCs w:val="20"/>
              </w:rPr>
              <w:t>56040,45</w:t>
            </w:r>
          </w:p>
        </w:tc>
        <w:tc>
          <w:tcPr>
            <w:tcW w:w="1275" w:type="dxa"/>
            <w:vAlign w:val="center"/>
          </w:tcPr>
          <w:p w14:paraId="167B6627" w14:textId="77777777" w:rsidR="003F5381" w:rsidRPr="003F5381" w:rsidRDefault="003F5381" w:rsidP="003F5381">
            <w:pPr>
              <w:jc w:val="center"/>
              <w:rPr>
                <w:szCs w:val="20"/>
              </w:rPr>
            </w:pPr>
            <w:r w:rsidRPr="003F5381">
              <w:rPr>
                <w:szCs w:val="20"/>
              </w:rPr>
              <w:t>56735,42</w:t>
            </w:r>
          </w:p>
        </w:tc>
        <w:tc>
          <w:tcPr>
            <w:tcW w:w="1144" w:type="dxa"/>
            <w:tcBorders>
              <w:top w:val="nil"/>
              <w:left w:val="nil"/>
              <w:bottom w:val="single" w:sz="4" w:space="0" w:color="auto"/>
              <w:right w:val="single" w:sz="4" w:space="0" w:color="auto"/>
            </w:tcBorders>
            <w:shd w:val="clear" w:color="auto" w:fill="auto"/>
            <w:vAlign w:val="center"/>
          </w:tcPr>
          <w:p w14:paraId="170A9826" w14:textId="77777777" w:rsidR="003F5381" w:rsidRPr="003F5381" w:rsidRDefault="003F5381" w:rsidP="003F5381">
            <w:pPr>
              <w:jc w:val="center"/>
              <w:rPr>
                <w:szCs w:val="20"/>
              </w:rPr>
            </w:pPr>
            <w:r w:rsidRPr="003F5381">
              <w:rPr>
                <w:szCs w:val="20"/>
              </w:rPr>
              <w:t>52994,42</w:t>
            </w:r>
          </w:p>
        </w:tc>
        <w:tc>
          <w:tcPr>
            <w:tcW w:w="1221" w:type="dxa"/>
            <w:tcBorders>
              <w:top w:val="single" w:sz="4" w:space="0" w:color="auto"/>
              <w:left w:val="single" w:sz="4" w:space="0" w:color="auto"/>
              <w:bottom w:val="single" w:sz="4" w:space="0" w:color="auto"/>
              <w:right w:val="single" w:sz="4" w:space="0" w:color="auto"/>
            </w:tcBorders>
            <w:shd w:val="clear" w:color="auto" w:fill="auto"/>
            <w:vAlign w:val="center"/>
          </w:tcPr>
          <w:p w14:paraId="0C7BA334" w14:textId="77777777" w:rsidR="003F5381" w:rsidRPr="003F5381" w:rsidRDefault="003F5381" w:rsidP="003F5381">
            <w:pPr>
              <w:jc w:val="center"/>
              <w:rPr>
                <w:szCs w:val="20"/>
              </w:rPr>
            </w:pPr>
            <w:r w:rsidRPr="003F5381">
              <w:rPr>
                <w:szCs w:val="20"/>
              </w:rPr>
              <w:t>49637,95</w:t>
            </w:r>
          </w:p>
        </w:tc>
      </w:tr>
      <w:tr w:rsidR="003F5381" w:rsidRPr="003F5381" w14:paraId="5B73A93C" w14:textId="77777777" w:rsidTr="00A25E52">
        <w:tc>
          <w:tcPr>
            <w:tcW w:w="5245" w:type="dxa"/>
            <w:vAlign w:val="center"/>
          </w:tcPr>
          <w:p w14:paraId="2E73DFC5" w14:textId="77777777" w:rsidR="003F5381" w:rsidRPr="003F5381" w:rsidRDefault="003F5381" w:rsidP="003F5381">
            <w:pPr>
              <w:rPr>
                <w:szCs w:val="20"/>
              </w:rPr>
            </w:pPr>
            <w:r w:rsidRPr="003F5381">
              <w:rPr>
                <w:szCs w:val="20"/>
              </w:rPr>
              <w:t>Средневзвешенный норматив удельного расхода топлива на производство тепло-вой энергии, кг у.т./кал</w:t>
            </w:r>
          </w:p>
        </w:tc>
        <w:tc>
          <w:tcPr>
            <w:tcW w:w="1134" w:type="dxa"/>
            <w:vAlign w:val="center"/>
          </w:tcPr>
          <w:p w14:paraId="2E5C4E07" w14:textId="77777777" w:rsidR="003F5381" w:rsidRPr="003F5381" w:rsidRDefault="003F5381" w:rsidP="003F5381">
            <w:pPr>
              <w:jc w:val="center"/>
              <w:rPr>
                <w:szCs w:val="20"/>
              </w:rPr>
            </w:pPr>
            <w:r w:rsidRPr="003F5381">
              <w:rPr>
                <w:szCs w:val="20"/>
              </w:rPr>
              <w:t>193,16</w:t>
            </w:r>
          </w:p>
        </w:tc>
        <w:tc>
          <w:tcPr>
            <w:tcW w:w="1275" w:type="dxa"/>
            <w:vAlign w:val="center"/>
          </w:tcPr>
          <w:p w14:paraId="262A24A2" w14:textId="77777777" w:rsidR="003F5381" w:rsidRPr="003F5381" w:rsidRDefault="003F5381" w:rsidP="003F5381">
            <w:pPr>
              <w:jc w:val="center"/>
              <w:rPr>
                <w:szCs w:val="20"/>
              </w:rPr>
            </w:pPr>
            <w:r w:rsidRPr="003F5381">
              <w:rPr>
                <w:szCs w:val="20"/>
              </w:rPr>
              <w:t>192,44</w:t>
            </w:r>
          </w:p>
        </w:tc>
        <w:tc>
          <w:tcPr>
            <w:tcW w:w="1144" w:type="dxa"/>
            <w:tcBorders>
              <w:top w:val="single" w:sz="4" w:space="0" w:color="auto"/>
              <w:left w:val="nil"/>
              <w:bottom w:val="single" w:sz="4" w:space="0" w:color="auto"/>
              <w:right w:val="single" w:sz="4" w:space="0" w:color="auto"/>
            </w:tcBorders>
            <w:shd w:val="clear" w:color="auto" w:fill="auto"/>
            <w:vAlign w:val="center"/>
          </w:tcPr>
          <w:p w14:paraId="39CC1645" w14:textId="77777777" w:rsidR="003F5381" w:rsidRPr="003F5381" w:rsidRDefault="003F5381" w:rsidP="003F5381">
            <w:pPr>
              <w:jc w:val="center"/>
              <w:rPr>
                <w:szCs w:val="20"/>
              </w:rPr>
            </w:pPr>
            <w:r w:rsidRPr="003F5381">
              <w:rPr>
                <w:szCs w:val="20"/>
              </w:rPr>
              <w:t>192,45</w:t>
            </w:r>
          </w:p>
        </w:tc>
        <w:tc>
          <w:tcPr>
            <w:tcW w:w="1221" w:type="dxa"/>
            <w:tcBorders>
              <w:top w:val="single" w:sz="4" w:space="0" w:color="auto"/>
              <w:left w:val="single" w:sz="4" w:space="0" w:color="auto"/>
              <w:bottom w:val="single" w:sz="4" w:space="0" w:color="auto"/>
              <w:right w:val="single" w:sz="4" w:space="0" w:color="auto"/>
            </w:tcBorders>
            <w:shd w:val="clear" w:color="auto" w:fill="auto"/>
            <w:vAlign w:val="center"/>
          </w:tcPr>
          <w:p w14:paraId="657F307A" w14:textId="77777777" w:rsidR="003F5381" w:rsidRPr="003F5381" w:rsidRDefault="003F5381" w:rsidP="003F5381">
            <w:pPr>
              <w:jc w:val="center"/>
              <w:rPr>
                <w:szCs w:val="20"/>
              </w:rPr>
            </w:pPr>
            <w:r w:rsidRPr="003F5381">
              <w:rPr>
                <w:szCs w:val="20"/>
              </w:rPr>
              <w:t>192,22</w:t>
            </w:r>
          </w:p>
        </w:tc>
      </w:tr>
      <w:tr w:rsidR="003F5381" w:rsidRPr="003F5381" w14:paraId="22B487EB" w14:textId="77777777" w:rsidTr="00A25E52">
        <w:trPr>
          <w:trHeight w:val="327"/>
        </w:trPr>
        <w:tc>
          <w:tcPr>
            <w:tcW w:w="5245" w:type="dxa"/>
            <w:vAlign w:val="center"/>
          </w:tcPr>
          <w:p w14:paraId="7F3058BB" w14:textId="77777777" w:rsidR="003F5381" w:rsidRPr="003F5381" w:rsidRDefault="003F5381" w:rsidP="003F5381">
            <w:pPr>
              <w:rPr>
                <w:szCs w:val="20"/>
              </w:rPr>
            </w:pPr>
            <w:r w:rsidRPr="003F5381">
              <w:rPr>
                <w:szCs w:val="20"/>
              </w:rPr>
              <w:t>Расход тепловой энергии на собственные нужды,  Гкал</w:t>
            </w:r>
          </w:p>
        </w:tc>
        <w:tc>
          <w:tcPr>
            <w:tcW w:w="1134" w:type="dxa"/>
            <w:vAlign w:val="center"/>
          </w:tcPr>
          <w:p w14:paraId="7CC8FA63" w14:textId="77777777" w:rsidR="003F5381" w:rsidRPr="003F5381" w:rsidRDefault="003F5381" w:rsidP="003F5381">
            <w:pPr>
              <w:jc w:val="center"/>
              <w:rPr>
                <w:szCs w:val="20"/>
              </w:rPr>
            </w:pPr>
            <w:r w:rsidRPr="003F5381">
              <w:rPr>
                <w:szCs w:val="20"/>
              </w:rPr>
              <w:t>1456,25</w:t>
            </w:r>
          </w:p>
        </w:tc>
        <w:tc>
          <w:tcPr>
            <w:tcW w:w="1275" w:type="dxa"/>
            <w:vAlign w:val="center"/>
          </w:tcPr>
          <w:p w14:paraId="453A9CEE" w14:textId="77777777" w:rsidR="003F5381" w:rsidRPr="003F5381" w:rsidRDefault="003F5381" w:rsidP="003F5381">
            <w:pPr>
              <w:jc w:val="center"/>
              <w:rPr>
                <w:szCs w:val="20"/>
              </w:rPr>
            </w:pPr>
            <w:r w:rsidRPr="003F5381">
              <w:rPr>
                <w:szCs w:val="20"/>
              </w:rPr>
              <w:t>1490,42</w:t>
            </w:r>
          </w:p>
        </w:tc>
        <w:tc>
          <w:tcPr>
            <w:tcW w:w="1144" w:type="dxa"/>
            <w:tcBorders>
              <w:top w:val="nil"/>
              <w:left w:val="nil"/>
              <w:bottom w:val="single" w:sz="4" w:space="0" w:color="auto"/>
              <w:right w:val="single" w:sz="4" w:space="0" w:color="auto"/>
            </w:tcBorders>
            <w:shd w:val="clear" w:color="auto" w:fill="auto"/>
            <w:vAlign w:val="center"/>
          </w:tcPr>
          <w:p w14:paraId="74A31EC4" w14:textId="77777777" w:rsidR="003F5381" w:rsidRPr="003F5381" w:rsidRDefault="003F5381" w:rsidP="003F5381">
            <w:pPr>
              <w:jc w:val="center"/>
              <w:rPr>
                <w:szCs w:val="20"/>
              </w:rPr>
            </w:pPr>
            <w:r w:rsidRPr="003F5381">
              <w:rPr>
                <w:szCs w:val="20"/>
              </w:rPr>
              <w:t>1435,25</w:t>
            </w:r>
          </w:p>
        </w:tc>
        <w:tc>
          <w:tcPr>
            <w:tcW w:w="1221" w:type="dxa"/>
            <w:tcBorders>
              <w:top w:val="single" w:sz="4" w:space="0" w:color="auto"/>
              <w:left w:val="single" w:sz="4" w:space="0" w:color="auto"/>
              <w:bottom w:val="single" w:sz="4" w:space="0" w:color="auto"/>
              <w:right w:val="single" w:sz="4" w:space="0" w:color="auto"/>
            </w:tcBorders>
            <w:shd w:val="clear" w:color="auto" w:fill="auto"/>
            <w:vAlign w:val="center"/>
          </w:tcPr>
          <w:p w14:paraId="30E029E8" w14:textId="77777777" w:rsidR="003F5381" w:rsidRPr="003F5381" w:rsidRDefault="003F5381" w:rsidP="003F5381">
            <w:pPr>
              <w:jc w:val="center"/>
              <w:rPr>
                <w:szCs w:val="20"/>
              </w:rPr>
            </w:pPr>
            <w:r w:rsidRPr="003F5381">
              <w:rPr>
                <w:szCs w:val="20"/>
              </w:rPr>
              <w:t>1404,42</w:t>
            </w:r>
          </w:p>
        </w:tc>
      </w:tr>
      <w:tr w:rsidR="003F5381" w:rsidRPr="003F5381" w14:paraId="10B90C98" w14:textId="77777777" w:rsidTr="00A25E52">
        <w:tc>
          <w:tcPr>
            <w:tcW w:w="5245" w:type="dxa"/>
            <w:vAlign w:val="center"/>
          </w:tcPr>
          <w:p w14:paraId="02CF05A9" w14:textId="77777777" w:rsidR="003F5381" w:rsidRPr="003F5381" w:rsidRDefault="003F5381" w:rsidP="003F5381">
            <w:pPr>
              <w:rPr>
                <w:szCs w:val="20"/>
              </w:rPr>
            </w:pPr>
            <w:r w:rsidRPr="003F5381">
              <w:rPr>
                <w:szCs w:val="20"/>
              </w:rPr>
              <w:t>%</w:t>
            </w:r>
          </w:p>
        </w:tc>
        <w:tc>
          <w:tcPr>
            <w:tcW w:w="1134" w:type="dxa"/>
            <w:vAlign w:val="center"/>
          </w:tcPr>
          <w:p w14:paraId="5B18DC37" w14:textId="77777777" w:rsidR="003F5381" w:rsidRPr="003F5381" w:rsidRDefault="003F5381" w:rsidP="003F5381">
            <w:pPr>
              <w:jc w:val="center"/>
              <w:rPr>
                <w:szCs w:val="20"/>
              </w:rPr>
            </w:pPr>
            <w:r w:rsidRPr="003F5381">
              <w:rPr>
                <w:szCs w:val="20"/>
              </w:rPr>
              <w:t>2,60</w:t>
            </w:r>
          </w:p>
        </w:tc>
        <w:tc>
          <w:tcPr>
            <w:tcW w:w="1275" w:type="dxa"/>
            <w:vAlign w:val="center"/>
          </w:tcPr>
          <w:p w14:paraId="63C5102F" w14:textId="77777777" w:rsidR="003F5381" w:rsidRPr="003F5381" w:rsidRDefault="003F5381" w:rsidP="003F5381">
            <w:pPr>
              <w:jc w:val="center"/>
              <w:rPr>
                <w:szCs w:val="20"/>
              </w:rPr>
            </w:pPr>
            <w:r w:rsidRPr="003F5381">
              <w:rPr>
                <w:szCs w:val="20"/>
              </w:rPr>
              <w:t>2,63</w:t>
            </w:r>
          </w:p>
        </w:tc>
        <w:tc>
          <w:tcPr>
            <w:tcW w:w="1144" w:type="dxa"/>
            <w:vAlign w:val="center"/>
          </w:tcPr>
          <w:p w14:paraId="1A0AC2A1" w14:textId="77777777" w:rsidR="003F5381" w:rsidRPr="003F5381" w:rsidRDefault="003F5381" w:rsidP="003F5381">
            <w:pPr>
              <w:jc w:val="center"/>
              <w:rPr>
                <w:szCs w:val="20"/>
              </w:rPr>
            </w:pPr>
            <w:r w:rsidRPr="003F5381">
              <w:rPr>
                <w:szCs w:val="20"/>
              </w:rPr>
              <w:t>2,71</w:t>
            </w:r>
          </w:p>
        </w:tc>
        <w:tc>
          <w:tcPr>
            <w:tcW w:w="1221" w:type="dxa"/>
            <w:vAlign w:val="center"/>
          </w:tcPr>
          <w:p w14:paraId="29D94F04" w14:textId="77777777" w:rsidR="003F5381" w:rsidRPr="003F5381" w:rsidRDefault="003F5381" w:rsidP="003F5381">
            <w:pPr>
              <w:jc w:val="center"/>
              <w:rPr>
                <w:szCs w:val="20"/>
              </w:rPr>
            </w:pPr>
            <w:r w:rsidRPr="003F5381">
              <w:rPr>
                <w:szCs w:val="20"/>
              </w:rPr>
              <w:t>2,83</w:t>
            </w:r>
          </w:p>
        </w:tc>
      </w:tr>
      <w:tr w:rsidR="003F5381" w:rsidRPr="003F5381" w14:paraId="6B778A5A" w14:textId="77777777" w:rsidTr="00A25E52">
        <w:tc>
          <w:tcPr>
            <w:tcW w:w="5245" w:type="dxa"/>
            <w:vAlign w:val="center"/>
          </w:tcPr>
          <w:p w14:paraId="2624E947" w14:textId="77777777" w:rsidR="003F5381" w:rsidRPr="003F5381" w:rsidRDefault="003F5381" w:rsidP="003F5381">
            <w:pPr>
              <w:rPr>
                <w:szCs w:val="20"/>
              </w:rPr>
            </w:pPr>
            <w:r w:rsidRPr="003F5381">
              <w:rPr>
                <w:szCs w:val="20"/>
              </w:rPr>
              <w:t>Выработка тепловой энергии (отпуск в тепловую сеть), Гкал</w:t>
            </w:r>
          </w:p>
        </w:tc>
        <w:tc>
          <w:tcPr>
            <w:tcW w:w="1134" w:type="dxa"/>
            <w:vAlign w:val="center"/>
          </w:tcPr>
          <w:p w14:paraId="71161C43" w14:textId="77777777" w:rsidR="003F5381" w:rsidRPr="003F5381" w:rsidRDefault="003F5381" w:rsidP="003F5381">
            <w:pPr>
              <w:jc w:val="center"/>
              <w:rPr>
                <w:szCs w:val="20"/>
              </w:rPr>
            </w:pPr>
            <w:r w:rsidRPr="003F5381">
              <w:rPr>
                <w:szCs w:val="20"/>
              </w:rPr>
              <w:t>54584,20</w:t>
            </w:r>
          </w:p>
        </w:tc>
        <w:tc>
          <w:tcPr>
            <w:tcW w:w="1275" w:type="dxa"/>
            <w:vAlign w:val="center"/>
          </w:tcPr>
          <w:p w14:paraId="78471D83" w14:textId="77777777" w:rsidR="003F5381" w:rsidRPr="003F5381" w:rsidRDefault="003F5381" w:rsidP="003F5381">
            <w:pPr>
              <w:jc w:val="center"/>
              <w:rPr>
                <w:szCs w:val="20"/>
              </w:rPr>
            </w:pPr>
            <w:r w:rsidRPr="003F5381">
              <w:rPr>
                <w:szCs w:val="20"/>
              </w:rPr>
              <w:t>55245,01</w:t>
            </w:r>
          </w:p>
        </w:tc>
        <w:tc>
          <w:tcPr>
            <w:tcW w:w="1144" w:type="dxa"/>
            <w:vAlign w:val="center"/>
          </w:tcPr>
          <w:p w14:paraId="5B442F70" w14:textId="77777777" w:rsidR="003F5381" w:rsidRPr="003F5381" w:rsidRDefault="003F5381" w:rsidP="003F5381">
            <w:pPr>
              <w:jc w:val="center"/>
              <w:rPr>
                <w:szCs w:val="20"/>
              </w:rPr>
            </w:pPr>
            <w:r w:rsidRPr="003F5381">
              <w:rPr>
                <w:szCs w:val="20"/>
              </w:rPr>
              <w:t>51559,18</w:t>
            </w:r>
          </w:p>
        </w:tc>
        <w:tc>
          <w:tcPr>
            <w:tcW w:w="1221" w:type="dxa"/>
            <w:vAlign w:val="center"/>
          </w:tcPr>
          <w:p w14:paraId="61DCB779" w14:textId="77777777" w:rsidR="003F5381" w:rsidRPr="003F5381" w:rsidRDefault="003F5381" w:rsidP="003F5381">
            <w:pPr>
              <w:jc w:val="center"/>
              <w:rPr>
                <w:szCs w:val="20"/>
              </w:rPr>
            </w:pPr>
            <w:r w:rsidRPr="003F5381">
              <w:rPr>
                <w:szCs w:val="20"/>
              </w:rPr>
              <w:t>48233,53</w:t>
            </w:r>
          </w:p>
        </w:tc>
      </w:tr>
      <w:tr w:rsidR="003F5381" w:rsidRPr="003F5381" w14:paraId="6254F5C7" w14:textId="77777777" w:rsidTr="00A25E52">
        <w:tc>
          <w:tcPr>
            <w:tcW w:w="5245" w:type="dxa"/>
            <w:vAlign w:val="center"/>
          </w:tcPr>
          <w:p w14:paraId="64038006" w14:textId="77777777" w:rsidR="003F5381" w:rsidRPr="003F5381" w:rsidRDefault="003F5381" w:rsidP="003F5381">
            <w:pPr>
              <w:rPr>
                <w:szCs w:val="20"/>
              </w:rPr>
            </w:pPr>
            <w:r w:rsidRPr="003F5381">
              <w:rPr>
                <w:szCs w:val="20"/>
              </w:rPr>
              <w:t>Норматив удельного расхода топлива на отпущенную тепловую энергию, кг у.т./Гкал</w:t>
            </w:r>
          </w:p>
        </w:tc>
        <w:tc>
          <w:tcPr>
            <w:tcW w:w="1134" w:type="dxa"/>
            <w:vAlign w:val="center"/>
          </w:tcPr>
          <w:p w14:paraId="75536495" w14:textId="77777777" w:rsidR="003F5381" w:rsidRPr="003F5381" w:rsidRDefault="003F5381" w:rsidP="003F5381">
            <w:pPr>
              <w:jc w:val="center"/>
              <w:rPr>
                <w:szCs w:val="20"/>
              </w:rPr>
            </w:pPr>
            <w:r w:rsidRPr="003F5381">
              <w:rPr>
                <w:szCs w:val="20"/>
              </w:rPr>
              <w:t>198,31</w:t>
            </w:r>
          </w:p>
        </w:tc>
        <w:tc>
          <w:tcPr>
            <w:tcW w:w="1275" w:type="dxa"/>
            <w:vAlign w:val="center"/>
          </w:tcPr>
          <w:p w14:paraId="1B469261" w14:textId="77777777" w:rsidR="003F5381" w:rsidRPr="003F5381" w:rsidRDefault="003F5381" w:rsidP="003F5381">
            <w:pPr>
              <w:jc w:val="center"/>
              <w:rPr>
                <w:szCs w:val="20"/>
              </w:rPr>
            </w:pPr>
            <w:r w:rsidRPr="003F5381">
              <w:rPr>
                <w:szCs w:val="20"/>
              </w:rPr>
              <w:t>197,64</w:t>
            </w:r>
          </w:p>
        </w:tc>
        <w:tc>
          <w:tcPr>
            <w:tcW w:w="1144" w:type="dxa"/>
            <w:tcBorders>
              <w:top w:val="nil"/>
              <w:left w:val="nil"/>
              <w:bottom w:val="single" w:sz="4" w:space="0" w:color="auto"/>
              <w:right w:val="single" w:sz="4" w:space="0" w:color="auto"/>
            </w:tcBorders>
            <w:shd w:val="clear" w:color="auto" w:fill="auto"/>
            <w:vAlign w:val="center"/>
          </w:tcPr>
          <w:p w14:paraId="7D6A5C97" w14:textId="77777777" w:rsidR="003F5381" w:rsidRPr="003F5381" w:rsidRDefault="003F5381" w:rsidP="003F5381">
            <w:pPr>
              <w:jc w:val="center"/>
              <w:rPr>
                <w:szCs w:val="20"/>
              </w:rPr>
            </w:pPr>
            <w:r w:rsidRPr="003F5381">
              <w:rPr>
                <w:szCs w:val="20"/>
              </w:rPr>
              <w:t>197,80</w:t>
            </w:r>
          </w:p>
        </w:tc>
        <w:tc>
          <w:tcPr>
            <w:tcW w:w="1221" w:type="dxa"/>
            <w:tcBorders>
              <w:top w:val="single" w:sz="4" w:space="0" w:color="auto"/>
              <w:left w:val="single" w:sz="4" w:space="0" w:color="auto"/>
              <w:bottom w:val="single" w:sz="4" w:space="0" w:color="auto"/>
              <w:right w:val="single" w:sz="4" w:space="0" w:color="auto"/>
            </w:tcBorders>
            <w:shd w:val="clear" w:color="auto" w:fill="auto"/>
            <w:vAlign w:val="center"/>
          </w:tcPr>
          <w:p w14:paraId="746F0663" w14:textId="77777777" w:rsidR="003F5381" w:rsidRPr="003F5381" w:rsidRDefault="003F5381" w:rsidP="003F5381">
            <w:pPr>
              <w:jc w:val="center"/>
              <w:rPr>
                <w:szCs w:val="20"/>
              </w:rPr>
            </w:pPr>
            <w:r w:rsidRPr="003F5381">
              <w:rPr>
                <w:szCs w:val="20"/>
              </w:rPr>
              <w:t>197,82</w:t>
            </w:r>
          </w:p>
        </w:tc>
      </w:tr>
      <w:tr w:rsidR="003F5381" w:rsidRPr="003F5381" w14:paraId="0CF10681" w14:textId="77777777" w:rsidTr="00A25E52">
        <w:tc>
          <w:tcPr>
            <w:tcW w:w="10019" w:type="dxa"/>
            <w:gridSpan w:val="5"/>
          </w:tcPr>
          <w:p w14:paraId="7065D032" w14:textId="77777777" w:rsidR="003F5381" w:rsidRPr="003F5381" w:rsidRDefault="003F5381" w:rsidP="003F5381">
            <w:pPr>
              <w:jc w:val="center"/>
              <w:rPr>
                <w:sz w:val="28"/>
                <w:szCs w:val="28"/>
              </w:rPr>
            </w:pPr>
            <w:r w:rsidRPr="003F5381">
              <w:rPr>
                <w:sz w:val="22"/>
                <w:szCs w:val="22"/>
              </w:rPr>
              <w:t xml:space="preserve"> </w:t>
            </w:r>
            <w:r w:rsidRPr="003F5381">
              <w:rPr>
                <w:i/>
                <w:sz w:val="22"/>
                <w:szCs w:val="22"/>
              </w:rPr>
              <w:t>каменный уголь</w:t>
            </w:r>
          </w:p>
        </w:tc>
      </w:tr>
      <w:tr w:rsidR="003F5381" w:rsidRPr="003F5381" w14:paraId="3F298505" w14:textId="77777777" w:rsidTr="00A25E52">
        <w:tc>
          <w:tcPr>
            <w:tcW w:w="5245" w:type="dxa"/>
            <w:vAlign w:val="center"/>
          </w:tcPr>
          <w:p w14:paraId="15932B8D" w14:textId="77777777" w:rsidR="003F5381" w:rsidRPr="003F5381" w:rsidRDefault="003F5381" w:rsidP="003F5381">
            <w:pPr>
              <w:rPr>
                <w:szCs w:val="20"/>
              </w:rPr>
            </w:pPr>
            <w:r w:rsidRPr="003F5381">
              <w:rPr>
                <w:szCs w:val="20"/>
              </w:rPr>
              <w:t>Производство тепловой энергии, Гкал</w:t>
            </w:r>
          </w:p>
        </w:tc>
        <w:tc>
          <w:tcPr>
            <w:tcW w:w="1134" w:type="dxa"/>
            <w:vAlign w:val="center"/>
          </w:tcPr>
          <w:p w14:paraId="49FA8BE6" w14:textId="77777777" w:rsidR="003F5381" w:rsidRPr="003F5381" w:rsidRDefault="003F5381" w:rsidP="003F5381">
            <w:pPr>
              <w:jc w:val="center"/>
              <w:rPr>
                <w:szCs w:val="20"/>
              </w:rPr>
            </w:pPr>
            <w:r w:rsidRPr="003F5381">
              <w:rPr>
                <w:szCs w:val="20"/>
              </w:rPr>
              <w:t>56040,45</w:t>
            </w:r>
          </w:p>
        </w:tc>
        <w:tc>
          <w:tcPr>
            <w:tcW w:w="1275" w:type="dxa"/>
            <w:vAlign w:val="center"/>
          </w:tcPr>
          <w:p w14:paraId="2BD5E1EE" w14:textId="77777777" w:rsidR="003F5381" w:rsidRPr="003F5381" w:rsidRDefault="003F5381" w:rsidP="003F5381">
            <w:pPr>
              <w:jc w:val="center"/>
              <w:rPr>
                <w:szCs w:val="20"/>
              </w:rPr>
            </w:pPr>
            <w:r w:rsidRPr="003F5381">
              <w:rPr>
                <w:szCs w:val="20"/>
              </w:rPr>
              <w:t>56735,42</w:t>
            </w:r>
          </w:p>
        </w:tc>
        <w:tc>
          <w:tcPr>
            <w:tcW w:w="1144" w:type="dxa"/>
            <w:tcBorders>
              <w:top w:val="nil"/>
              <w:left w:val="nil"/>
              <w:bottom w:val="single" w:sz="4" w:space="0" w:color="auto"/>
              <w:right w:val="single" w:sz="4" w:space="0" w:color="auto"/>
            </w:tcBorders>
            <w:shd w:val="clear" w:color="auto" w:fill="auto"/>
            <w:vAlign w:val="center"/>
          </w:tcPr>
          <w:p w14:paraId="4749261A" w14:textId="77777777" w:rsidR="003F5381" w:rsidRPr="003F5381" w:rsidRDefault="003F5381" w:rsidP="003F5381">
            <w:pPr>
              <w:jc w:val="center"/>
              <w:rPr>
                <w:szCs w:val="20"/>
              </w:rPr>
            </w:pPr>
            <w:r w:rsidRPr="003F5381">
              <w:rPr>
                <w:szCs w:val="20"/>
              </w:rPr>
              <w:t>52994,42</w:t>
            </w:r>
          </w:p>
        </w:tc>
        <w:tc>
          <w:tcPr>
            <w:tcW w:w="1221" w:type="dxa"/>
            <w:tcBorders>
              <w:top w:val="single" w:sz="4" w:space="0" w:color="auto"/>
              <w:left w:val="single" w:sz="4" w:space="0" w:color="auto"/>
              <w:bottom w:val="single" w:sz="4" w:space="0" w:color="auto"/>
              <w:right w:val="single" w:sz="4" w:space="0" w:color="auto"/>
            </w:tcBorders>
            <w:shd w:val="clear" w:color="auto" w:fill="auto"/>
            <w:vAlign w:val="center"/>
          </w:tcPr>
          <w:p w14:paraId="5C478797" w14:textId="77777777" w:rsidR="003F5381" w:rsidRPr="003F5381" w:rsidRDefault="003F5381" w:rsidP="003F5381">
            <w:pPr>
              <w:jc w:val="center"/>
              <w:rPr>
                <w:szCs w:val="20"/>
              </w:rPr>
            </w:pPr>
            <w:r w:rsidRPr="003F5381">
              <w:rPr>
                <w:szCs w:val="20"/>
              </w:rPr>
              <w:t>49637,95</w:t>
            </w:r>
          </w:p>
        </w:tc>
      </w:tr>
      <w:tr w:rsidR="003F5381" w:rsidRPr="003F5381" w14:paraId="7B8A3EFF" w14:textId="77777777" w:rsidTr="00A25E52">
        <w:tc>
          <w:tcPr>
            <w:tcW w:w="5245" w:type="dxa"/>
            <w:vAlign w:val="center"/>
          </w:tcPr>
          <w:p w14:paraId="36E0F080" w14:textId="77777777" w:rsidR="003F5381" w:rsidRPr="003F5381" w:rsidRDefault="003F5381" w:rsidP="003F5381">
            <w:pPr>
              <w:rPr>
                <w:szCs w:val="20"/>
              </w:rPr>
            </w:pPr>
            <w:r w:rsidRPr="003F5381">
              <w:rPr>
                <w:szCs w:val="20"/>
              </w:rPr>
              <w:t>Средневзвешенный норматив удельного расхода топлива на производство тепло-вой энергии, кг у.т./кал</w:t>
            </w:r>
          </w:p>
        </w:tc>
        <w:tc>
          <w:tcPr>
            <w:tcW w:w="1134" w:type="dxa"/>
            <w:vAlign w:val="center"/>
          </w:tcPr>
          <w:p w14:paraId="6E77369D" w14:textId="77777777" w:rsidR="003F5381" w:rsidRPr="003F5381" w:rsidRDefault="003F5381" w:rsidP="003F5381">
            <w:pPr>
              <w:jc w:val="center"/>
              <w:rPr>
                <w:szCs w:val="20"/>
              </w:rPr>
            </w:pPr>
            <w:r w:rsidRPr="003F5381">
              <w:rPr>
                <w:szCs w:val="20"/>
              </w:rPr>
              <w:t>193,16</w:t>
            </w:r>
          </w:p>
        </w:tc>
        <w:tc>
          <w:tcPr>
            <w:tcW w:w="1275" w:type="dxa"/>
            <w:vAlign w:val="center"/>
          </w:tcPr>
          <w:p w14:paraId="6E771640" w14:textId="77777777" w:rsidR="003F5381" w:rsidRPr="003F5381" w:rsidRDefault="003F5381" w:rsidP="003F5381">
            <w:pPr>
              <w:jc w:val="center"/>
              <w:rPr>
                <w:szCs w:val="20"/>
              </w:rPr>
            </w:pPr>
            <w:r w:rsidRPr="003F5381">
              <w:rPr>
                <w:szCs w:val="20"/>
              </w:rPr>
              <w:t>192,44</w:t>
            </w:r>
          </w:p>
        </w:tc>
        <w:tc>
          <w:tcPr>
            <w:tcW w:w="1144" w:type="dxa"/>
            <w:tcBorders>
              <w:top w:val="single" w:sz="4" w:space="0" w:color="auto"/>
              <w:left w:val="nil"/>
              <w:bottom w:val="single" w:sz="4" w:space="0" w:color="auto"/>
              <w:right w:val="single" w:sz="4" w:space="0" w:color="auto"/>
            </w:tcBorders>
            <w:shd w:val="clear" w:color="auto" w:fill="auto"/>
            <w:vAlign w:val="center"/>
          </w:tcPr>
          <w:p w14:paraId="699D80C5" w14:textId="77777777" w:rsidR="003F5381" w:rsidRPr="003F5381" w:rsidRDefault="003F5381" w:rsidP="003F5381">
            <w:pPr>
              <w:jc w:val="center"/>
              <w:rPr>
                <w:szCs w:val="20"/>
              </w:rPr>
            </w:pPr>
            <w:r w:rsidRPr="003F5381">
              <w:rPr>
                <w:szCs w:val="20"/>
              </w:rPr>
              <w:t>192,45</w:t>
            </w:r>
          </w:p>
        </w:tc>
        <w:tc>
          <w:tcPr>
            <w:tcW w:w="1221" w:type="dxa"/>
            <w:tcBorders>
              <w:top w:val="single" w:sz="4" w:space="0" w:color="auto"/>
              <w:left w:val="single" w:sz="4" w:space="0" w:color="auto"/>
              <w:bottom w:val="single" w:sz="4" w:space="0" w:color="auto"/>
              <w:right w:val="single" w:sz="4" w:space="0" w:color="auto"/>
            </w:tcBorders>
            <w:shd w:val="clear" w:color="auto" w:fill="auto"/>
            <w:vAlign w:val="center"/>
          </w:tcPr>
          <w:p w14:paraId="5A61F894" w14:textId="77777777" w:rsidR="003F5381" w:rsidRPr="003F5381" w:rsidRDefault="003F5381" w:rsidP="003F5381">
            <w:pPr>
              <w:jc w:val="center"/>
              <w:rPr>
                <w:szCs w:val="20"/>
              </w:rPr>
            </w:pPr>
            <w:r w:rsidRPr="003F5381">
              <w:rPr>
                <w:szCs w:val="20"/>
              </w:rPr>
              <w:t>192,22</w:t>
            </w:r>
          </w:p>
        </w:tc>
      </w:tr>
      <w:tr w:rsidR="003F5381" w:rsidRPr="003F5381" w14:paraId="4731AFBD" w14:textId="77777777" w:rsidTr="00A25E52">
        <w:tc>
          <w:tcPr>
            <w:tcW w:w="5245" w:type="dxa"/>
            <w:vAlign w:val="center"/>
          </w:tcPr>
          <w:p w14:paraId="019FB8CC" w14:textId="77777777" w:rsidR="003F5381" w:rsidRPr="003F5381" w:rsidRDefault="003F5381" w:rsidP="003F5381">
            <w:pPr>
              <w:rPr>
                <w:szCs w:val="20"/>
              </w:rPr>
            </w:pPr>
            <w:r w:rsidRPr="003F5381">
              <w:rPr>
                <w:szCs w:val="20"/>
              </w:rPr>
              <w:t>Расход тепловой энергии на собственные нужды,  Гкал</w:t>
            </w:r>
          </w:p>
        </w:tc>
        <w:tc>
          <w:tcPr>
            <w:tcW w:w="1134" w:type="dxa"/>
            <w:vAlign w:val="center"/>
          </w:tcPr>
          <w:p w14:paraId="67811CD5" w14:textId="77777777" w:rsidR="003F5381" w:rsidRPr="003F5381" w:rsidRDefault="003F5381" w:rsidP="003F5381">
            <w:pPr>
              <w:jc w:val="center"/>
              <w:rPr>
                <w:szCs w:val="20"/>
              </w:rPr>
            </w:pPr>
            <w:r w:rsidRPr="003F5381">
              <w:rPr>
                <w:szCs w:val="20"/>
              </w:rPr>
              <w:t>1456,25</w:t>
            </w:r>
          </w:p>
        </w:tc>
        <w:tc>
          <w:tcPr>
            <w:tcW w:w="1275" w:type="dxa"/>
            <w:vAlign w:val="center"/>
          </w:tcPr>
          <w:p w14:paraId="5F3C1675" w14:textId="77777777" w:rsidR="003F5381" w:rsidRPr="003F5381" w:rsidRDefault="003F5381" w:rsidP="003F5381">
            <w:pPr>
              <w:jc w:val="center"/>
              <w:rPr>
                <w:szCs w:val="20"/>
              </w:rPr>
            </w:pPr>
            <w:r w:rsidRPr="003F5381">
              <w:rPr>
                <w:szCs w:val="20"/>
              </w:rPr>
              <w:t>1490,42</w:t>
            </w:r>
          </w:p>
        </w:tc>
        <w:tc>
          <w:tcPr>
            <w:tcW w:w="1144" w:type="dxa"/>
            <w:tcBorders>
              <w:top w:val="nil"/>
              <w:left w:val="nil"/>
              <w:bottom w:val="single" w:sz="4" w:space="0" w:color="auto"/>
              <w:right w:val="single" w:sz="4" w:space="0" w:color="auto"/>
            </w:tcBorders>
            <w:shd w:val="clear" w:color="auto" w:fill="auto"/>
            <w:vAlign w:val="center"/>
          </w:tcPr>
          <w:p w14:paraId="1F366E35" w14:textId="77777777" w:rsidR="003F5381" w:rsidRPr="003F5381" w:rsidRDefault="003F5381" w:rsidP="003F5381">
            <w:pPr>
              <w:jc w:val="center"/>
              <w:rPr>
                <w:szCs w:val="20"/>
              </w:rPr>
            </w:pPr>
            <w:r w:rsidRPr="003F5381">
              <w:rPr>
                <w:szCs w:val="20"/>
              </w:rPr>
              <w:t>1435,25</w:t>
            </w:r>
          </w:p>
        </w:tc>
        <w:tc>
          <w:tcPr>
            <w:tcW w:w="1221" w:type="dxa"/>
            <w:tcBorders>
              <w:top w:val="single" w:sz="4" w:space="0" w:color="auto"/>
              <w:left w:val="single" w:sz="4" w:space="0" w:color="auto"/>
              <w:bottom w:val="single" w:sz="4" w:space="0" w:color="auto"/>
              <w:right w:val="single" w:sz="4" w:space="0" w:color="auto"/>
            </w:tcBorders>
            <w:shd w:val="clear" w:color="auto" w:fill="auto"/>
            <w:vAlign w:val="center"/>
          </w:tcPr>
          <w:p w14:paraId="062EA9B8" w14:textId="77777777" w:rsidR="003F5381" w:rsidRPr="003F5381" w:rsidRDefault="003F5381" w:rsidP="003F5381">
            <w:pPr>
              <w:jc w:val="center"/>
              <w:rPr>
                <w:szCs w:val="20"/>
              </w:rPr>
            </w:pPr>
            <w:r w:rsidRPr="003F5381">
              <w:rPr>
                <w:szCs w:val="20"/>
              </w:rPr>
              <w:t>1404,42</w:t>
            </w:r>
          </w:p>
        </w:tc>
      </w:tr>
      <w:tr w:rsidR="003F5381" w:rsidRPr="003F5381" w14:paraId="3241AC5E" w14:textId="77777777" w:rsidTr="00A25E52">
        <w:tc>
          <w:tcPr>
            <w:tcW w:w="5245" w:type="dxa"/>
            <w:vAlign w:val="center"/>
          </w:tcPr>
          <w:p w14:paraId="582FD2D4" w14:textId="77777777" w:rsidR="003F5381" w:rsidRPr="003F5381" w:rsidRDefault="003F5381" w:rsidP="003F5381">
            <w:pPr>
              <w:rPr>
                <w:szCs w:val="20"/>
              </w:rPr>
            </w:pPr>
            <w:r w:rsidRPr="003F5381">
              <w:rPr>
                <w:szCs w:val="20"/>
              </w:rPr>
              <w:t>%</w:t>
            </w:r>
          </w:p>
        </w:tc>
        <w:tc>
          <w:tcPr>
            <w:tcW w:w="1134" w:type="dxa"/>
            <w:vAlign w:val="center"/>
          </w:tcPr>
          <w:p w14:paraId="3DB801CE" w14:textId="77777777" w:rsidR="003F5381" w:rsidRPr="003F5381" w:rsidRDefault="003F5381" w:rsidP="003F5381">
            <w:pPr>
              <w:jc w:val="center"/>
              <w:rPr>
                <w:szCs w:val="20"/>
              </w:rPr>
            </w:pPr>
            <w:r w:rsidRPr="003F5381">
              <w:rPr>
                <w:szCs w:val="20"/>
              </w:rPr>
              <w:t>2,60</w:t>
            </w:r>
          </w:p>
        </w:tc>
        <w:tc>
          <w:tcPr>
            <w:tcW w:w="1275" w:type="dxa"/>
            <w:vAlign w:val="center"/>
          </w:tcPr>
          <w:p w14:paraId="572A202A" w14:textId="77777777" w:rsidR="003F5381" w:rsidRPr="003F5381" w:rsidRDefault="003F5381" w:rsidP="003F5381">
            <w:pPr>
              <w:jc w:val="center"/>
              <w:rPr>
                <w:szCs w:val="20"/>
              </w:rPr>
            </w:pPr>
            <w:r w:rsidRPr="003F5381">
              <w:rPr>
                <w:szCs w:val="20"/>
              </w:rPr>
              <w:t>2,63</w:t>
            </w:r>
          </w:p>
        </w:tc>
        <w:tc>
          <w:tcPr>
            <w:tcW w:w="1144" w:type="dxa"/>
            <w:vAlign w:val="center"/>
          </w:tcPr>
          <w:p w14:paraId="0620CD6B" w14:textId="77777777" w:rsidR="003F5381" w:rsidRPr="003F5381" w:rsidRDefault="003F5381" w:rsidP="003F5381">
            <w:pPr>
              <w:jc w:val="center"/>
              <w:rPr>
                <w:szCs w:val="20"/>
              </w:rPr>
            </w:pPr>
            <w:r w:rsidRPr="003F5381">
              <w:rPr>
                <w:szCs w:val="20"/>
              </w:rPr>
              <w:t>2,71</w:t>
            </w:r>
          </w:p>
        </w:tc>
        <w:tc>
          <w:tcPr>
            <w:tcW w:w="1221" w:type="dxa"/>
            <w:vAlign w:val="center"/>
          </w:tcPr>
          <w:p w14:paraId="33753366" w14:textId="77777777" w:rsidR="003F5381" w:rsidRPr="003F5381" w:rsidRDefault="003F5381" w:rsidP="003F5381">
            <w:pPr>
              <w:jc w:val="center"/>
              <w:rPr>
                <w:szCs w:val="20"/>
              </w:rPr>
            </w:pPr>
            <w:r w:rsidRPr="003F5381">
              <w:rPr>
                <w:szCs w:val="20"/>
              </w:rPr>
              <w:t>2,83</w:t>
            </w:r>
          </w:p>
        </w:tc>
      </w:tr>
      <w:tr w:rsidR="003F5381" w:rsidRPr="003F5381" w14:paraId="0BEC74B6" w14:textId="77777777" w:rsidTr="00A25E52">
        <w:tc>
          <w:tcPr>
            <w:tcW w:w="5245" w:type="dxa"/>
            <w:vAlign w:val="center"/>
          </w:tcPr>
          <w:p w14:paraId="1C7E6399" w14:textId="77777777" w:rsidR="003F5381" w:rsidRPr="003F5381" w:rsidRDefault="003F5381" w:rsidP="003F5381">
            <w:pPr>
              <w:rPr>
                <w:szCs w:val="20"/>
              </w:rPr>
            </w:pPr>
            <w:r w:rsidRPr="003F5381">
              <w:rPr>
                <w:szCs w:val="20"/>
              </w:rPr>
              <w:t>Выработка тепловой энергии (отпуск в тепловую сеть), Гкал</w:t>
            </w:r>
          </w:p>
        </w:tc>
        <w:tc>
          <w:tcPr>
            <w:tcW w:w="1134" w:type="dxa"/>
            <w:vAlign w:val="center"/>
          </w:tcPr>
          <w:p w14:paraId="37BFA911" w14:textId="77777777" w:rsidR="003F5381" w:rsidRPr="003F5381" w:rsidRDefault="003F5381" w:rsidP="003F5381">
            <w:pPr>
              <w:jc w:val="center"/>
              <w:rPr>
                <w:szCs w:val="20"/>
              </w:rPr>
            </w:pPr>
            <w:r w:rsidRPr="003F5381">
              <w:rPr>
                <w:szCs w:val="20"/>
              </w:rPr>
              <w:t>54584,20</w:t>
            </w:r>
          </w:p>
        </w:tc>
        <w:tc>
          <w:tcPr>
            <w:tcW w:w="1275" w:type="dxa"/>
            <w:vAlign w:val="center"/>
          </w:tcPr>
          <w:p w14:paraId="4EC5CBC3" w14:textId="77777777" w:rsidR="003F5381" w:rsidRPr="003F5381" w:rsidRDefault="003F5381" w:rsidP="003F5381">
            <w:pPr>
              <w:jc w:val="center"/>
              <w:rPr>
                <w:szCs w:val="20"/>
              </w:rPr>
            </w:pPr>
            <w:r w:rsidRPr="003F5381">
              <w:rPr>
                <w:szCs w:val="20"/>
              </w:rPr>
              <w:t>55245,01</w:t>
            </w:r>
          </w:p>
        </w:tc>
        <w:tc>
          <w:tcPr>
            <w:tcW w:w="1144" w:type="dxa"/>
            <w:vAlign w:val="center"/>
          </w:tcPr>
          <w:p w14:paraId="1526E8D6" w14:textId="77777777" w:rsidR="003F5381" w:rsidRPr="003F5381" w:rsidRDefault="003F5381" w:rsidP="003F5381">
            <w:pPr>
              <w:jc w:val="center"/>
              <w:rPr>
                <w:szCs w:val="20"/>
              </w:rPr>
            </w:pPr>
            <w:r w:rsidRPr="003F5381">
              <w:rPr>
                <w:szCs w:val="20"/>
              </w:rPr>
              <w:t>51559,18</w:t>
            </w:r>
          </w:p>
        </w:tc>
        <w:tc>
          <w:tcPr>
            <w:tcW w:w="1221" w:type="dxa"/>
            <w:vAlign w:val="center"/>
          </w:tcPr>
          <w:p w14:paraId="10BF09ED" w14:textId="77777777" w:rsidR="003F5381" w:rsidRPr="003F5381" w:rsidRDefault="003F5381" w:rsidP="003F5381">
            <w:pPr>
              <w:jc w:val="center"/>
              <w:rPr>
                <w:szCs w:val="20"/>
              </w:rPr>
            </w:pPr>
            <w:r w:rsidRPr="003F5381">
              <w:rPr>
                <w:szCs w:val="20"/>
              </w:rPr>
              <w:t>48233,53</w:t>
            </w:r>
          </w:p>
        </w:tc>
      </w:tr>
      <w:tr w:rsidR="003F5381" w:rsidRPr="003F5381" w14:paraId="5BFED275" w14:textId="77777777" w:rsidTr="00A25E52">
        <w:tc>
          <w:tcPr>
            <w:tcW w:w="5245" w:type="dxa"/>
            <w:vAlign w:val="center"/>
          </w:tcPr>
          <w:p w14:paraId="094612A8" w14:textId="77777777" w:rsidR="003F5381" w:rsidRPr="003F5381" w:rsidRDefault="003F5381" w:rsidP="003F5381">
            <w:pPr>
              <w:rPr>
                <w:szCs w:val="20"/>
              </w:rPr>
            </w:pPr>
            <w:r w:rsidRPr="003F5381">
              <w:rPr>
                <w:szCs w:val="20"/>
              </w:rPr>
              <w:lastRenderedPageBreak/>
              <w:t>Норматив удельного расхода топлива на отпущенную тепловую энергию, кг у.т./Гкал</w:t>
            </w:r>
          </w:p>
        </w:tc>
        <w:tc>
          <w:tcPr>
            <w:tcW w:w="1134" w:type="dxa"/>
            <w:vAlign w:val="center"/>
          </w:tcPr>
          <w:p w14:paraId="604674C5" w14:textId="77777777" w:rsidR="003F5381" w:rsidRPr="003F5381" w:rsidRDefault="003F5381" w:rsidP="003F5381">
            <w:pPr>
              <w:jc w:val="center"/>
              <w:rPr>
                <w:szCs w:val="20"/>
              </w:rPr>
            </w:pPr>
            <w:r w:rsidRPr="003F5381">
              <w:rPr>
                <w:szCs w:val="20"/>
              </w:rPr>
              <w:t>198,31</w:t>
            </w:r>
          </w:p>
        </w:tc>
        <w:tc>
          <w:tcPr>
            <w:tcW w:w="1275" w:type="dxa"/>
            <w:vAlign w:val="center"/>
          </w:tcPr>
          <w:p w14:paraId="09FA9D2F" w14:textId="77777777" w:rsidR="003F5381" w:rsidRPr="003F5381" w:rsidRDefault="003F5381" w:rsidP="003F5381">
            <w:pPr>
              <w:jc w:val="center"/>
              <w:rPr>
                <w:szCs w:val="20"/>
              </w:rPr>
            </w:pPr>
            <w:r w:rsidRPr="003F5381">
              <w:rPr>
                <w:szCs w:val="20"/>
              </w:rPr>
              <w:t>197,64</w:t>
            </w:r>
          </w:p>
        </w:tc>
        <w:tc>
          <w:tcPr>
            <w:tcW w:w="1144" w:type="dxa"/>
            <w:tcBorders>
              <w:top w:val="nil"/>
              <w:left w:val="nil"/>
              <w:bottom w:val="single" w:sz="4" w:space="0" w:color="auto"/>
              <w:right w:val="single" w:sz="4" w:space="0" w:color="auto"/>
            </w:tcBorders>
            <w:shd w:val="clear" w:color="auto" w:fill="auto"/>
            <w:vAlign w:val="center"/>
          </w:tcPr>
          <w:p w14:paraId="6E6CD1F6" w14:textId="77777777" w:rsidR="003F5381" w:rsidRPr="003F5381" w:rsidRDefault="003F5381" w:rsidP="003F5381">
            <w:pPr>
              <w:jc w:val="center"/>
              <w:rPr>
                <w:szCs w:val="20"/>
              </w:rPr>
            </w:pPr>
            <w:r w:rsidRPr="003F5381">
              <w:rPr>
                <w:szCs w:val="20"/>
              </w:rPr>
              <w:t>197,80</w:t>
            </w:r>
          </w:p>
        </w:tc>
        <w:tc>
          <w:tcPr>
            <w:tcW w:w="1221" w:type="dxa"/>
            <w:tcBorders>
              <w:top w:val="single" w:sz="4" w:space="0" w:color="auto"/>
              <w:left w:val="single" w:sz="4" w:space="0" w:color="auto"/>
              <w:bottom w:val="single" w:sz="4" w:space="0" w:color="auto"/>
              <w:right w:val="single" w:sz="4" w:space="0" w:color="auto"/>
            </w:tcBorders>
            <w:shd w:val="clear" w:color="auto" w:fill="auto"/>
            <w:vAlign w:val="center"/>
          </w:tcPr>
          <w:p w14:paraId="5FBFCBEB" w14:textId="77777777" w:rsidR="003F5381" w:rsidRPr="003F5381" w:rsidRDefault="003F5381" w:rsidP="003F5381">
            <w:pPr>
              <w:jc w:val="center"/>
              <w:rPr>
                <w:szCs w:val="20"/>
              </w:rPr>
            </w:pPr>
            <w:r w:rsidRPr="003F5381">
              <w:rPr>
                <w:szCs w:val="20"/>
              </w:rPr>
              <w:t>197,82</w:t>
            </w:r>
          </w:p>
        </w:tc>
      </w:tr>
    </w:tbl>
    <w:p w14:paraId="59DCB568" w14:textId="77777777" w:rsidR="003F5381" w:rsidRPr="003F5381" w:rsidRDefault="003F5381" w:rsidP="003F5381">
      <w:pPr>
        <w:ind w:firstLine="720"/>
        <w:jc w:val="both"/>
        <w:rPr>
          <w:sz w:val="27"/>
          <w:szCs w:val="27"/>
        </w:rPr>
      </w:pPr>
    </w:p>
    <w:p w14:paraId="03284DFF" w14:textId="77777777" w:rsidR="003F5381" w:rsidRPr="003F5381" w:rsidRDefault="003F5381" w:rsidP="003F5381">
      <w:pPr>
        <w:ind w:firstLine="720"/>
        <w:jc w:val="both"/>
        <w:rPr>
          <w:sz w:val="28"/>
          <w:szCs w:val="28"/>
        </w:rPr>
      </w:pPr>
      <w:r w:rsidRPr="003F5381">
        <w:rPr>
          <w:sz w:val="28"/>
          <w:szCs w:val="28"/>
        </w:rPr>
        <w:t>На основании заявки, расчетно-обосновывающих материалов, экспертного заключения, представленных Предприятием, в соответствии основами ценообразования в сфере теплоснабжения, утвержденными постановлением Правительства РФ от 22.10.2012 №1075, Федеральным законом от 27 июля 2010 г. №190-ФЗ «О теплоснабжении», норматив удельного расхода топлива на отпущенную тепловую энергию на 2022 год составит:</w:t>
      </w:r>
    </w:p>
    <w:p w14:paraId="3C44E2BD" w14:textId="77777777" w:rsidR="003F5381" w:rsidRPr="003F5381" w:rsidRDefault="003F5381" w:rsidP="003F5381">
      <w:pPr>
        <w:tabs>
          <w:tab w:val="left" w:pos="1665"/>
        </w:tabs>
        <w:jc w:val="center"/>
        <w:rPr>
          <w:b/>
          <w:bCs/>
          <w:sz w:val="28"/>
          <w:szCs w:val="28"/>
        </w:rPr>
      </w:pPr>
    </w:p>
    <w:p w14:paraId="39BB41DB" w14:textId="77777777" w:rsidR="003F5381" w:rsidRPr="003F5381" w:rsidRDefault="003F5381" w:rsidP="003F5381">
      <w:pPr>
        <w:tabs>
          <w:tab w:val="left" w:pos="1665"/>
        </w:tabs>
        <w:jc w:val="center"/>
        <w:rPr>
          <w:b/>
          <w:bCs/>
          <w:sz w:val="28"/>
          <w:szCs w:val="28"/>
        </w:rPr>
      </w:pPr>
      <w:r w:rsidRPr="003F5381">
        <w:rPr>
          <w:b/>
          <w:bCs/>
          <w:sz w:val="28"/>
          <w:szCs w:val="28"/>
        </w:rPr>
        <w:t xml:space="preserve">Предложение </w:t>
      </w:r>
      <w:r w:rsidRPr="003F5381">
        <w:rPr>
          <w:b/>
          <w:sz w:val="28"/>
          <w:szCs w:val="28"/>
        </w:rPr>
        <w:t>по утверждению норматива удельного расхода топлива на отпущенную тепловую энергию от котельной на 2022 год</w:t>
      </w:r>
    </w:p>
    <w:p w14:paraId="5FDA4D31" w14:textId="77777777" w:rsidR="003F5381" w:rsidRPr="003F5381" w:rsidRDefault="003F5381" w:rsidP="003F5381">
      <w:pPr>
        <w:jc w:val="both"/>
        <w:rPr>
          <w:b/>
          <w:bCs/>
          <w:sz w:val="28"/>
          <w:szCs w:val="28"/>
        </w:rPr>
      </w:pPr>
    </w:p>
    <w:tbl>
      <w:tblPr>
        <w:tblW w:w="102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211"/>
        <w:gridCol w:w="2205"/>
        <w:gridCol w:w="2880"/>
      </w:tblGrid>
      <w:tr w:rsidR="003F5381" w:rsidRPr="003F5381" w14:paraId="2CA04B97" w14:textId="77777777" w:rsidTr="00A25E52">
        <w:trPr>
          <w:cantSplit/>
        </w:trPr>
        <w:tc>
          <w:tcPr>
            <w:tcW w:w="5211" w:type="dxa"/>
            <w:vMerge w:val="restart"/>
            <w:vAlign w:val="center"/>
          </w:tcPr>
          <w:p w14:paraId="54D03A73" w14:textId="77777777" w:rsidR="003F5381" w:rsidRPr="003F5381" w:rsidRDefault="003F5381" w:rsidP="003F5381">
            <w:pPr>
              <w:jc w:val="center"/>
              <w:rPr>
                <w:bCs/>
                <w:iCs/>
                <w:vertAlign w:val="superscript"/>
              </w:rPr>
            </w:pPr>
            <w:r w:rsidRPr="003F5381">
              <w:rPr>
                <w:bCs/>
                <w:iCs/>
              </w:rPr>
              <w:t>организация</w:t>
            </w:r>
          </w:p>
          <w:p w14:paraId="535F2BF6" w14:textId="77777777" w:rsidR="003F5381" w:rsidRPr="003F5381" w:rsidRDefault="003F5381" w:rsidP="003F5381">
            <w:pPr>
              <w:jc w:val="center"/>
              <w:rPr>
                <w:bCs/>
                <w:iCs/>
              </w:rPr>
            </w:pPr>
          </w:p>
        </w:tc>
        <w:tc>
          <w:tcPr>
            <w:tcW w:w="5085" w:type="dxa"/>
            <w:gridSpan w:val="2"/>
          </w:tcPr>
          <w:p w14:paraId="05266293" w14:textId="77777777" w:rsidR="003F5381" w:rsidRPr="003F5381" w:rsidRDefault="003F5381" w:rsidP="003F5381">
            <w:pPr>
              <w:jc w:val="center"/>
              <w:rPr>
                <w:bCs/>
                <w:iCs/>
              </w:rPr>
            </w:pPr>
            <w:r w:rsidRPr="003F5381">
              <w:rPr>
                <w:bCs/>
                <w:iCs/>
              </w:rPr>
              <w:t>норматив на отпущенную тепловую энергию, кг у.т./Гкал</w:t>
            </w:r>
          </w:p>
        </w:tc>
      </w:tr>
      <w:tr w:rsidR="003F5381" w:rsidRPr="003F5381" w14:paraId="134A0F12" w14:textId="77777777" w:rsidTr="00A25E52">
        <w:trPr>
          <w:cantSplit/>
        </w:trPr>
        <w:tc>
          <w:tcPr>
            <w:tcW w:w="5211" w:type="dxa"/>
            <w:vMerge/>
          </w:tcPr>
          <w:p w14:paraId="1C809D73" w14:textId="77777777" w:rsidR="003F5381" w:rsidRPr="003F5381" w:rsidRDefault="003F5381" w:rsidP="003F5381">
            <w:pPr>
              <w:jc w:val="center"/>
              <w:rPr>
                <w:bCs/>
                <w:iCs/>
              </w:rPr>
            </w:pPr>
          </w:p>
        </w:tc>
        <w:tc>
          <w:tcPr>
            <w:tcW w:w="2205" w:type="dxa"/>
          </w:tcPr>
          <w:p w14:paraId="0D250418" w14:textId="77777777" w:rsidR="003F5381" w:rsidRPr="003F5381" w:rsidRDefault="003F5381" w:rsidP="003F5381">
            <w:pPr>
              <w:jc w:val="center"/>
              <w:rPr>
                <w:bCs/>
                <w:iCs/>
              </w:rPr>
            </w:pPr>
            <w:r w:rsidRPr="003F5381">
              <w:rPr>
                <w:bCs/>
                <w:iCs/>
              </w:rPr>
              <w:t xml:space="preserve">Электрическую, </w:t>
            </w:r>
          </w:p>
          <w:p w14:paraId="601AD2DA" w14:textId="77777777" w:rsidR="003F5381" w:rsidRPr="003F5381" w:rsidRDefault="003F5381" w:rsidP="003F5381">
            <w:pPr>
              <w:jc w:val="center"/>
              <w:rPr>
                <w:bCs/>
                <w:iCs/>
              </w:rPr>
            </w:pPr>
            <w:r w:rsidRPr="003F5381">
              <w:rPr>
                <w:bCs/>
                <w:iCs/>
              </w:rPr>
              <w:t>г у.т./кВтч</w:t>
            </w:r>
          </w:p>
        </w:tc>
        <w:tc>
          <w:tcPr>
            <w:tcW w:w="2880" w:type="dxa"/>
          </w:tcPr>
          <w:p w14:paraId="0017CFA3" w14:textId="77777777" w:rsidR="003F5381" w:rsidRPr="003F5381" w:rsidRDefault="003F5381" w:rsidP="003F5381">
            <w:pPr>
              <w:jc w:val="center"/>
              <w:rPr>
                <w:bCs/>
                <w:iCs/>
              </w:rPr>
            </w:pPr>
            <w:r w:rsidRPr="003F5381">
              <w:rPr>
                <w:bCs/>
                <w:iCs/>
              </w:rPr>
              <w:t>Тепловую,</w:t>
            </w:r>
          </w:p>
          <w:p w14:paraId="2C855CE9" w14:textId="77777777" w:rsidR="003F5381" w:rsidRPr="003F5381" w:rsidRDefault="003F5381" w:rsidP="003F5381">
            <w:pPr>
              <w:jc w:val="center"/>
              <w:rPr>
                <w:bCs/>
                <w:iCs/>
              </w:rPr>
            </w:pPr>
            <w:r w:rsidRPr="003F5381">
              <w:rPr>
                <w:bCs/>
                <w:iCs/>
              </w:rPr>
              <w:t>кг у.т./Гкал</w:t>
            </w:r>
          </w:p>
        </w:tc>
      </w:tr>
      <w:tr w:rsidR="003F5381" w:rsidRPr="003F5381" w14:paraId="72F19643" w14:textId="77777777" w:rsidTr="00A25E52">
        <w:tc>
          <w:tcPr>
            <w:tcW w:w="5211" w:type="dxa"/>
            <w:vAlign w:val="center"/>
          </w:tcPr>
          <w:p w14:paraId="1B30DE0A" w14:textId="77777777" w:rsidR="003F5381" w:rsidRPr="003F5381" w:rsidRDefault="003F5381" w:rsidP="003F5381">
            <w:pPr>
              <w:jc w:val="center"/>
            </w:pPr>
            <w:r w:rsidRPr="003F5381">
              <w:rPr>
                <w:iCs/>
                <w:szCs w:val="20"/>
              </w:rPr>
              <w:t xml:space="preserve">АО «СУЭК-Кузбасс» ПЕ Теплосиловое хозяйство, г. Ленинск-Кузнецкий </w:t>
            </w:r>
          </w:p>
        </w:tc>
        <w:tc>
          <w:tcPr>
            <w:tcW w:w="2205" w:type="dxa"/>
          </w:tcPr>
          <w:p w14:paraId="3CC2D776" w14:textId="77777777" w:rsidR="003F5381" w:rsidRPr="003F5381" w:rsidRDefault="003F5381" w:rsidP="003F5381">
            <w:pPr>
              <w:jc w:val="center"/>
            </w:pPr>
          </w:p>
        </w:tc>
        <w:tc>
          <w:tcPr>
            <w:tcW w:w="2880" w:type="dxa"/>
            <w:vAlign w:val="center"/>
          </w:tcPr>
          <w:p w14:paraId="19D09BB1" w14:textId="77777777" w:rsidR="003F5381" w:rsidRPr="003F5381" w:rsidRDefault="003F5381" w:rsidP="003F5381">
            <w:pPr>
              <w:jc w:val="center"/>
              <w:rPr>
                <w:vertAlign w:val="superscript"/>
              </w:rPr>
            </w:pPr>
            <w:r w:rsidRPr="003F5381">
              <w:rPr>
                <w:iCs/>
                <w:szCs w:val="20"/>
              </w:rPr>
              <w:t>197,8</w:t>
            </w:r>
          </w:p>
        </w:tc>
      </w:tr>
    </w:tbl>
    <w:p w14:paraId="391E74B0" w14:textId="77777777" w:rsidR="003F5381" w:rsidRPr="003F5381" w:rsidRDefault="003F5381" w:rsidP="003F5381">
      <w:pPr>
        <w:jc w:val="both"/>
        <w:rPr>
          <w:b/>
          <w:bCs/>
          <w:sz w:val="22"/>
          <w:szCs w:val="20"/>
        </w:rPr>
      </w:pPr>
    </w:p>
    <w:p w14:paraId="606F5096" w14:textId="77777777" w:rsidR="003F5381" w:rsidRPr="003F5381" w:rsidRDefault="003F5381" w:rsidP="003F5381">
      <w:pPr>
        <w:jc w:val="both"/>
        <w:rPr>
          <w:sz w:val="26"/>
          <w:szCs w:val="26"/>
        </w:rPr>
      </w:pPr>
    </w:p>
    <w:p w14:paraId="297383BA" w14:textId="77777777" w:rsidR="003F5381" w:rsidRPr="003F5381" w:rsidRDefault="003F5381" w:rsidP="003F5381">
      <w:pPr>
        <w:jc w:val="both"/>
        <w:rPr>
          <w:sz w:val="26"/>
          <w:szCs w:val="26"/>
        </w:rPr>
      </w:pPr>
    </w:p>
    <w:p w14:paraId="48BC6557" w14:textId="77777777" w:rsidR="003F5381" w:rsidRPr="003F5381" w:rsidRDefault="003F5381" w:rsidP="003F5381">
      <w:pPr>
        <w:jc w:val="both"/>
        <w:rPr>
          <w:b/>
          <w:sz w:val="28"/>
          <w:szCs w:val="28"/>
        </w:rPr>
      </w:pPr>
    </w:p>
    <w:p w14:paraId="2A0413F6" w14:textId="77777777" w:rsidR="003F5381" w:rsidRDefault="003F5381" w:rsidP="003F5381">
      <w:pPr>
        <w:jc w:val="both"/>
        <w:rPr>
          <w:b/>
          <w:sz w:val="26"/>
          <w:szCs w:val="26"/>
        </w:rPr>
        <w:sectPr w:rsidR="003F5381" w:rsidSect="002D52CE">
          <w:pgSz w:w="12240" w:h="15840"/>
          <w:pgMar w:top="851" w:right="851" w:bottom="851" w:left="1418" w:header="720" w:footer="720" w:gutter="0"/>
          <w:cols w:space="720"/>
          <w:titlePg/>
          <w:docGrid w:linePitch="381"/>
        </w:sectPr>
      </w:pPr>
    </w:p>
    <w:p w14:paraId="797E7DAF" w14:textId="2958C405" w:rsidR="003F5381" w:rsidRDefault="003F5381" w:rsidP="003F5381">
      <w:pPr>
        <w:tabs>
          <w:tab w:val="left" w:pos="5580"/>
          <w:tab w:val="left" w:pos="9498"/>
        </w:tabs>
        <w:ind w:left="-2915" w:right="-569" w:firstLine="8444"/>
        <w:rPr>
          <w:color w:val="000000" w:themeColor="text1"/>
        </w:rPr>
      </w:pPr>
      <w:r>
        <w:rPr>
          <w:color w:val="000000" w:themeColor="text1"/>
        </w:rPr>
        <w:lastRenderedPageBreak/>
        <w:t>Приложение № 9 к протоколу № 46</w:t>
      </w:r>
    </w:p>
    <w:p w14:paraId="04A8A10F" w14:textId="77777777" w:rsidR="003F5381" w:rsidRDefault="003F5381" w:rsidP="003F5381">
      <w:pPr>
        <w:tabs>
          <w:tab w:val="left" w:pos="5580"/>
          <w:tab w:val="left" w:pos="9498"/>
        </w:tabs>
        <w:ind w:left="-2915" w:right="-569" w:firstLine="8444"/>
        <w:rPr>
          <w:color w:val="000000" w:themeColor="text1"/>
        </w:rPr>
      </w:pPr>
      <w:r>
        <w:rPr>
          <w:color w:val="000000" w:themeColor="text1"/>
        </w:rPr>
        <w:t>заседания Правления Региональной</w:t>
      </w:r>
    </w:p>
    <w:p w14:paraId="543760F0" w14:textId="77777777" w:rsidR="003F5381" w:rsidRDefault="003F5381" w:rsidP="003F5381">
      <w:pPr>
        <w:tabs>
          <w:tab w:val="left" w:pos="5580"/>
          <w:tab w:val="left" w:pos="9498"/>
        </w:tabs>
        <w:ind w:left="-2915" w:right="-569" w:firstLine="8444"/>
        <w:rPr>
          <w:color w:val="000000" w:themeColor="text1"/>
        </w:rPr>
      </w:pPr>
      <w:r>
        <w:rPr>
          <w:color w:val="000000" w:themeColor="text1"/>
        </w:rPr>
        <w:t>энергетической комиссии</w:t>
      </w:r>
    </w:p>
    <w:p w14:paraId="6B8EC2A2" w14:textId="6820A958" w:rsidR="003F5381" w:rsidRDefault="003F5381" w:rsidP="003F5381">
      <w:pPr>
        <w:tabs>
          <w:tab w:val="left" w:pos="5580"/>
          <w:tab w:val="left" w:pos="9498"/>
        </w:tabs>
        <w:ind w:left="-2915" w:right="-569" w:firstLine="8444"/>
        <w:rPr>
          <w:color w:val="000000" w:themeColor="text1"/>
        </w:rPr>
      </w:pPr>
      <w:r>
        <w:rPr>
          <w:color w:val="000000" w:themeColor="text1"/>
        </w:rPr>
        <w:t>Кузбасса от 10.08.2021</w:t>
      </w:r>
    </w:p>
    <w:p w14:paraId="480D7600" w14:textId="77777777" w:rsidR="003F5381" w:rsidRDefault="003F5381" w:rsidP="003F5381">
      <w:pPr>
        <w:tabs>
          <w:tab w:val="left" w:pos="5580"/>
          <w:tab w:val="left" w:pos="9498"/>
        </w:tabs>
        <w:ind w:left="-2915" w:right="-569" w:firstLine="8444"/>
        <w:rPr>
          <w:color w:val="000000" w:themeColor="text1"/>
        </w:rPr>
      </w:pPr>
    </w:p>
    <w:p w14:paraId="668192E2" w14:textId="4774C075" w:rsidR="003F5381" w:rsidRDefault="003F5381" w:rsidP="003F5381">
      <w:pPr>
        <w:keepNext/>
        <w:jc w:val="center"/>
        <w:outlineLvl w:val="0"/>
        <w:rPr>
          <w:b/>
          <w:iCs/>
          <w:sz w:val="28"/>
          <w:szCs w:val="28"/>
        </w:rPr>
      </w:pPr>
      <w:r w:rsidRPr="003F5381">
        <w:rPr>
          <w:b/>
          <w:sz w:val="28"/>
          <w:szCs w:val="28"/>
        </w:rPr>
        <w:t>Экспертное заключение Региональной энергетической комиссии Кузбасса</w:t>
      </w:r>
      <w:r w:rsidRPr="003F5381">
        <w:rPr>
          <w:b/>
          <w:iCs/>
          <w:sz w:val="28"/>
          <w:szCs w:val="28"/>
        </w:rPr>
        <w:t xml:space="preserve"> по материалам, представленным </w:t>
      </w:r>
      <w:r w:rsidRPr="003F5381">
        <w:rPr>
          <w:b/>
          <w:sz w:val="28"/>
          <w:szCs w:val="28"/>
        </w:rPr>
        <w:t>АО «Угольная компания «Северный Кузбасс» Шахта «Березовская» (г. Березовский)</w:t>
      </w:r>
      <w:r w:rsidRPr="003F5381">
        <w:rPr>
          <w:b/>
          <w:iCs/>
          <w:sz w:val="28"/>
          <w:szCs w:val="28"/>
        </w:rPr>
        <w:t>, для утверждения норматива удельного расхода топлива на отпущенную тепловую энергию от котельной на 2022 год</w:t>
      </w:r>
    </w:p>
    <w:p w14:paraId="650815E7" w14:textId="77777777" w:rsidR="003F5381" w:rsidRPr="003F5381" w:rsidRDefault="003F5381" w:rsidP="003F5381">
      <w:pPr>
        <w:keepNext/>
        <w:jc w:val="center"/>
        <w:outlineLvl w:val="0"/>
        <w:rPr>
          <w:b/>
          <w:iCs/>
          <w:sz w:val="28"/>
          <w:szCs w:val="28"/>
        </w:rPr>
      </w:pPr>
    </w:p>
    <w:p w14:paraId="13ECDE91" w14:textId="77777777" w:rsidR="003F5381" w:rsidRPr="003F5381" w:rsidRDefault="003F5381" w:rsidP="003F5381">
      <w:pPr>
        <w:ind w:firstLine="567"/>
        <w:jc w:val="both"/>
        <w:rPr>
          <w:sz w:val="28"/>
          <w:szCs w:val="28"/>
        </w:rPr>
      </w:pPr>
      <w:r w:rsidRPr="003F5381">
        <w:rPr>
          <w:sz w:val="28"/>
          <w:szCs w:val="28"/>
        </w:rPr>
        <w:t>В Региональную энергетическую комиссию Кузбасса обратилось АО  «Угольная компания «Северный Кузбасс» Шахта «Березовская» (г. Березовский) (далее – Предприятие)  с заявкой на утверждение норматива удельного расхода топлива на отпущенную электрическую и тепловую энергию от котельной.</w:t>
      </w:r>
    </w:p>
    <w:p w14:paraId="01231AD3" w14:textId="77777777" w:rsidR="003F5381" w:rsidRPr="003F5381" w:rsidRDefault="003F5381" w:rsidP="003F5381">
      <w:pPr>
        <w:ind w:firstLine="720"/>
        <w:jc w:val="both"/>
        <w:rPr>
          <w:color w:val="000000"/>
          <w:sz w:val="28"/>
          <w:szCs w:val="28"/>
        </w:rPr>
      </w:pPr>
      <w:r w:rsidRPr="003F5381">
        <w:rPr>
          <w:color w:val="000000"/>
          <w:sz w:val="28"/>
          <w:szCs w:val="28"/>
        </w:rPr>
        <w:t>Система теплоснабжения – закрытая 2-х трубная.</w:t>
      </w:r>
    </w:p>
    <w:p w14:paraId="3AC8C255" w14:textId="77777777" w:rsidR="003F5381" w:rsidRPr="003F5381" w:rsidRDefault="003F5381" w:rsidP="003F5381">
      <w:pPr>
        <w:ind w:firstLine="720"/>
        <w:jc w:val="both"/>
        <w:rPr>
          <w:color w:val="000000"/>
          <w:sz w:val="28"/>
          <w:szCs w:val="28"/>
        </w:rPr>
      </w:pPr>
      <w:r w:rsidRPr="003F5381">
        <w:rPr>
          <w:color w:val="000000"/>
          <w:sz w:val="28"/>
          <w:szCs w:val="28"/>
        </w:rPr>
        <w:t>В котельной уставлено 4 котла КВТС-20 с паспортной производительностью 20 Гкал/час. Суммарная паспортная мощность котельной 80 Гкал/час.</w:t>
      </w:r>
    </w:p>
    <w:p w14:paraId="42D3FAC4" w14:textId="77777777" w:rsidR="003F5381" w:rsidRPr="003F5381" w:rsidRDefault="003F5381" w:rsidP="003F5381">
      <w:pPr>
        <w:ind w:firstLine="720"/>
        <w:jc w:val="both"/>
        <w:rPr>
          <w:color w:val="000000"/>
          <w:sz w:val="28"/>
          <w:szCs w:val="28"/>
        </w:rPr>
      </w:pPr>
      <w:r w:rsidRPr="003F5381">
        <w:rPr>
          <w:color w:val="000000"/>
          <w:sz w:val="28"/>
          <w:szCs w:val="28"/>
        </w:rPr>
        <w:t>Присоединенной нагрузкой являются:</w:t>
      </w:r>
    </w:p>
    <w:p w14:paraId="594805DF" w14:textId="77777777" w:rsidR="003F5381" w:rsidRPr="003F5381" w:rsidRDefault="003F5381" w:rsidP="003F5381">
      <w:pPr>
        <w:ind w:firstLine="720"/>
        <w:jc w:val="both"/>
        <w:rPr>
          <w:color w:val="000000"/>
          <w:sz w:val="28"/>
          <w:szCs w:val="28"/>
        </w:rPr>
      </w:pPr>
      <w:r w:rsidRPr="003F5381">
        <w:rPr>
          <w:color w:val="000000"/>
          <w:sz w:val="28"/>
          <w:szCs w:val="28"/>
        </w:rPr>
        <w:t>- Бойлерская поселка шахты «Березовская»;</w:t>
      </w:r>
    </w:p>
    <w:p w14:paraId="3B161F98" w14:textId="77777777" w:rsidR="003F5381" w:rsidRPr="003F5381" w:rsidRDefault="003F5381" w:rsidP="003F5381">
      <w:pPr>
        <w:ind w:firstLine="720"/>
        <w:jc w:val="both"/>
        <w:rPr>
          <w:sz w:val="28"/>
          <w:szCs w:val="28"/>
        </w:rPr>
      </w:pPr>
      <w:r w:rsidRPr="003F5381">
        <w:rPr>
          <w:sz w:val="28"/>
          <w:szCs w:val="28"/>
        </w:rPr>
        <w:t>- Обогатительная фабрика «Северная»;</w:t>
      </w:r>
    </w:p>
    <w:p w14:paraId="5AC6CD0E" w14:textId="77777777" w:rsidR="003F5381" w:rsidRPr="003F5381" w:rsidRDefault="003F5381" w:rsidP="003F5381">
      <w:pPr>
        <w:ind w:firstLine="720"/>
        <w:jc w:val="both"/>
        <w:rPr>
          <w:sz w:val="28"/>
          <w:szCs w:val="28"/>
        </w:rPr>
      </w:pPr>
      <w:r w:rsidRPr="003F5381">
        <w:rPr>
          <w:sz w:val="28"/>
          <w:szCs w:val="28"/>
        </w:rPr>
        <w:t>- Калориферная установка ВДК;</w:t>
      </w:r>
    </w:p>
    <w:p w14:paraId="17B56CD4" w14:textId="77777777" w:rsidR="003F5381" w:rsidRPr="003F5381" w:rsidRDefault="003F5381" w:rsidP="003F5381">
      <w:pPr>
        <w:ind w:firstLine="720"/>
        <w:jc w:val="both"/>
        <w:rPr>
          <w:sz w:val="28"/>
          <w:szCs w:val="28"/>
        </w:rPr>
      </w:pPr>
      <w:r w:rsidRPr="003F5381">
        <w:rPr>
          <w:sz w:val="28"/>
          <w:szCs w:val="28"/>
        </w:rPr>
        <w:t>- Административно- бытовые комбинаты шахты «Березовская» и исполнительного аппарата компании;</w:t>
      </w:r>
    </w:p>
    <w:p w14:paraId="261CB338" w14:textId="77777777" w:rsidR="003F5381" w:rsidRPr="003F5381" w:rsidRDefault="003F5381" w:rsidP="003F5381">
      <w:pPr>
        <w:ind w:firstLine="720"/>
        <w:jc w:val="both"/>
        <w:rPr>
          <w:sz w:val="28"/>
          <w:szCs w:val="28"/>
        </w:rPr>
      </w:pPr>
      <w:r w:rsidRPr="003F5381">
        <w:rPr>
          <w:sz w:val="28"/>
          <w:szCs w:val="28"/>
        </w:rPr>
        <w:t>- Производственные объекты промышленной площадки шахты «Березовская».</w:t>
      </w:r>
    </w:p>
    <w:p w14:paraId="361439A5" w14:textId="77777777" w:rsidR="003F5381" w:rsidRPr="003F5381" w:rsidRDefault="003F5381" w:rsidP="003F5381">
      <w:pPr>
        <w:ind w:firstLine="720"/>
        <w:jc w:val="both"/>
        <w:rPr>
          <w:sz w:val="28"/>
          <w:szCs w:val="28"/>
        </w:rPr>
      </w:pPr>
      <w:r w:rsidRPr="003F5381">
        <w:rPr>
          <w:sz w:val="28"/>
          <w:szCs w:val="28"/>
        </w:rPr>
        <w:t>Между АО «Угольная компания «Северный Кузбасс» и АО  «Северо- Кузбасская энергетическая компания» существуют договорные отношения на поставку тепловой энергии в горячей воде. Объем поставки тепловой энергии составляет 53 000 Гкал/год. Параметры теплоносителя – температурный график 135/70, расход теплоносителя – 200м</w:t>
      </w:r>
      <w:r w:rsidRPr="003F5381">
        <w:rPr>
          <w:sz w:val="28"/>
          <w:szCs w:val="28"/>
          <w:vertAlign w:val="superscript"/>
        </w:rPr>
        <w:t>3</w:t>
      </w:r>
      <w:r w:rsidRPr="003F5381">
        <w:rPr>
          <w:sz w:val="28"/>
          <w:szCs w:val="28"/>
        </w:rPr>
        <w:t>/ч. Расчет за поставку отпущенной тепловой энергии производится на основании коммерческого прибора учета, установленного в ТП-2 (граница раздела эксплуатационной ответственности).</w:t>
      </w:r>
    </w:p>
    <w:p w14:paraId="40F441AA" w14:textId="77777777" w:rsidR="003F5381" w:rsidRPr="003F5381" w:rsidRDefault="003F5381" w:rsidP="003F5381">
      <w:pPr>
        <w:ind w:firstLine="720"/>
        <w:jc w:val="both"/>
        <w:rPr>
          <w:sz w:val="28"/>
          <w:szCs w:val="28"/>
        </w:rPr>
      </w:pPr>
      <w:r w:rsidRPr="003F5381">
        <w:rPr>
          <w:sz w:val="28"/>
          <w:szCs w:val="28"/>
        </w:rPr>
        <w:t>Основным топливом для котельной шахты является энергетический уголь марок Д, Др, Дгр, резервного топлива нет. На уголь имеются сертификаты. Топливо поступает на котельную шахты железнодорожным транспортом. Источником водоснабжения являются очистные сооружения шахты, скважина водозабора шахты, и вода со скважин АО  «СКЭК», поставляемая на основании договора поставки воды.</w:t>
      </w:r>
    </w:p>
    <w:p w14:paraId="7587DE9C" w14:textId="77777777" w:rsidR="003F5381" w:rsidRPr="003F5381" w:rsidRDefault="003F5381" w:rsidP="003F5381">
      <w:pPr>
        <w:ind w:firstLine="720"/>
        <w:jc w:val="both"/>
        <w:rPr>
          <w:sz w:val="28"/>
          <w:szCs w:val="28"/>
        </w:rPr>
      </w:pPr>
      <w:r w:rsidRPr="003F5381">
        <w:rPr>
          <w:sz w:val="28"/>
          <w:szCs w:val="28"/>
        </w:rPr>
        <w:t>В состав теплоэнергетического оборудования котельной входят:</w:t>
      </w:r>
    </w:p>
    <w:p w14:paraId="78740E4A" w14:textId="77777777" w:rsidR="003F5381" w:rsidRPr="003F5381" w:rsidRDefault="003F5381" w:rsidP="003F5381">
      <w:pPr>
        <w:numPr>
          <w:ilvl w:val="0"/>
          <w:numId w:val="7"/>
        </w:numPr>
        <w:ind w:firstLine="720"/>
        <w:jc w:val="both"/>
        <w:rPr>
          <w:sz w:val="28"/>
          <w:szCs w:val="28"/>
        </w:rPr>
      </w:pPr>
      <w:r w:rsidRPr="003F5381">
        <w:rPr>
          <w:sz w:val="28"/>
          <w:szCs w:val="28"/>
        </w:rPr>
        <w:t>Водогрейные котлы КВТС-20 – 4шт.</w:t>
      </w:r>
    </w:p>
    <w:p w14:paraId="17552465" w14:textId="77777777" w:rsidR="003F5381" w:rsidRPr="003F5381" w:rsidRDefault="003F5381" w:rsidP="003F5381">
      <w:pPr>
        <w:numPr>
          <w:ilvl w:val="0"/>
          <w:numId w:val="7"/>
        </w:numPr>
        <w:ind w:firstLine="720"/>
        <w:jc w:val="both"/>
        <w:rPr>
          <w:sz w:val="28"/>
          <w:szCs w:val="28"/>
        </w:rPr>
      </w:pPr>
      <w:r w:rsidRPr="003F5381">
        <w:rPr>
          <w:sz w:val="28"/>
          <w:szCs w:val="28"/>
        </w:rPr>
        <w:t>Дымосос ДН-17 – 4шт.</w:t>
      </w:r>
    </w:p>
    <w:p w14:paraId="386205BE" w14:textId="77777777" w:rsidR="003F5381" w:rsidRPr="003F5381" w:rsidRDefault="003F5381" w:rsidP="003F5381">
      <w:pPr>
        <w:numPr>
          <w:ilvl w:val="0"/>
          <w:numId w:val="7"/>
        </w:numPr>
        <w:ind w:firstLine="720"/>
        <w:jc w:val="both"/>
        <w:rPr>
          <w:sz w:val="28"/>
          <w:szCs w:val="28"/>
        </w:rPr>
      </w:pPr>
      <w:r w:rsidRPr="003F5381">
        <w:rPr>
          <w:sz w:val="28"/>
          <w:szCs w:val="28"/>
        </w:rPr>
        <w:t>Дутьевые вентиляторы ВДН-15 – 4шт.</w:t>
      </w:r>
    </w:p>
    <w:p w14:paraId="238315B4" w14:textId="77777777" w:rsidR="003F5381" w:rsidRPr="003F5381" w:rsidRDefault="003F5381" w:rsidP="003F5381">
      <w:pPr>
        <w:ind w:firstLine="567"/>
        <w:jc w:val="both"/>
        <w:rPr>
          <w:sz w:val="28"/>
          <w:szCs w:val="28"/>
        </w:rPr>
      </w:pPr>
      <w:r w:rsidRPr="003F5381">
        <w:rPr>
          <w:sz w:val="28"/>
          <w:szCs w:val="28"/>
        </w:rPr>
        <w:lastRenderedPageBreak/>
        <w:t xml:space="preserve">На всех котлах КВТС-20 в 2017 году были проведены режимно-наладочные испытания, при этом КПД котлов на разных режимах составляет 74,5-77,1%. </w:t>
      </w:r>
    </w:p>
    <w:p w14:paraId="76E45F66" w14:textId="77777777" w:rsidR="003F5381" w:rsidRPr="003F5381" w:rsidRDefault="003F5381" w:rsidP="003F5381">
      <w:pPr>
        <w:ind w:firstLine="567"/>
        <w:jc w:val="both"/>
        <w:rPr>
          <w:sz w:val="28"/>
          <w:szCs w:val="28"/>
        </w:rPr>
      </w:pPr>
      <w:r w:rsidRPr="003F5381">
        <w:rPr>
          <w:sz w:val="28"/>
          <w:szCs w:val="28"/>
        </w:rPr>
        <w:t>Предприятием для утверждения норматива удельного расхода топлива на отпущенную электрическую и тепловую энергию от котельной представлен следующий пакет расчетно-обосновывающих материалов:</w:t>
      </w:r>
    </w:p>
    <w:p w14:paraId="322CB10F" w14:textId="77777777" w:rsidR="003F5381" w:rsidRPr="003F5381" w:rsidRDefault="003F5381" w:rsidP="003F5381">
      <w:pPr>
        <w:ind w:firstLine="567"/>
        <w:jc w:val="both"/>
        <w:rPr>
          <w:sz w:val="28"/>
          <w:szCs w:val="28"/>
        </w:rPr>
      </w:pPr>
      <w:r w:rsidRPr="003F5381">
        <w:rPr>
          <w:sz w:val="28"/>
          <w:szCs w:val="28"/>
        </w:rPr>
        <w:t>- копия Устава;</w:t>
      </w:r>
    </w:p>
    <w:p w14:paraId="77916097" w14:textId="77777777" w:rsidR="003F5381" w:rsidRPr="003F5381" w:rsidRDefault="003F5381" w:rsidP="003F5381">
      <w:pPr>
        <w:ind w:firstLine="567"/>
        <w:jc w:val="both"/>
        <w:rPr>
          <w:sz w:val="28"/>
          <w:szCs w:val="28"/>
        </w:rPr>
      </w:pPr>
      <w:r w:rsidRPr="003F5381">
        <w:rPr>
          <w:sz w:val="28"/>
          <w:szCs w:val="28"/>
        </w:rPr>
        <w:t>- копия свидетельства о государственной регистрации;</w:t>
      </w:r>
    </w:p>
    <w:p w14:paraId="1F338063" w14:textId="77777777" w:rsidR="003F5381" w:rsidRPr="003F5381" w:rsidRDefault="003F5381" w:rsidP="003F5381">
      <w:pPr>
        <w:ind w:firstLine="567"/>
        <w:jc w:val="both"/>
        <w:rPr>
          <w:sz w:val="28"/>
          <w:szCs w:val="28"/>
        </w:rPr>
      </w:pPr>
      <w:r w:rsidRPr="003F5381">
        <w:rPr>
          <w:sz w:val="28"/>
          <w:szCs w:val="28"/>
        </w:rPr>
        <w:t>- копия свидетельства о постановке на учет в налоговом органе;</w:t>
      </w:r>
    </w:p>
    <w:p w14:paraId="15D10F70" w14:textId="77777777" w:rsidR="003F5381" w:rsidRPr="003F5381" w:rsidRDefault="003F5381" w:rsidP="003F5381">
      <w:pPr>
        <w:ind w:firstLine="567"/>
        <w:jc w:val="both"/>
        <w:rPr>
          <w:sz w:val="28"/>
          <w:szCs w:val="28"/>
        </w:rPr>
      </w:pPr>
      <w:r w:rsidRPr="003F5381">
        <w:rPr>
          <w:sz w:val="28"/>
          <w:szCs w:val="28"/>
        </w:rPr>
        <w:t>- перечень оборудования котельной, его технические характеристики;</w:t>
      </w:r>
    </w:p>
    <w:p w14:paraId="1049FB61" w14:textId="77777777" w:rsidR="003F5381" w:rsidRPr="003F5381" w:rsidRDefault="003F5381" w:rsidP="003F5381">
      <w:pPr>
        <w:ind w:firstLine="567"/>
        <w:jc w:val="both"/>
        <w:rPr>
          <w:sz w:val="28"/>
          <w:szCs w:val="28"/>
        </w:rPr>
      </w:pPr>
      <w:r w:rsidRPr="003F5381">
        <w:rPr>
          <w:sz w:val="28"/>
          <w:szCs w:val="28"/>
        </w:rPr>
        <w:t>- договор аренды имущественного комплекса (подтверждает площадь котельной);</w:t>
      </w:r>
    </w:p>
    <w:p w14:paraId="013D7ADB" w14:textId="77777777" w:rsidR="003F5381" w:rsidRPr="003F5381" w:rsidRDefault="003F5381" w:rsidP="003F5381">
      <w:pPr>
        <w:ind w:firstLine="567"/>
        <w:jc w:val="both"/>
        <w:rPr>
          <w:sz w:val="28"/>
          <w:szCs w:val="28"/>
        </w:rPr>
      </w:pPr>
      <w:r w:rsidRPr="003F5381">
        <w:rPr>
          <w:sz w:val="28"/>
          <w:szCs w:val="28"/>
        </w:rPr>
        <w:t>- пояснительная записка;</w:t>
      </w:r>
    </w:p>
    <w:p w14:paraId="2E9EC308" w14:textId="77777777" w:rsidR="003F5381" w:rsidRPr="003F5381" w:rsidRDefault="003F5381" w:rsidP="003F5381">
      <w:pPr>
        <w:ind w:firstLine="567"/>
        <w:jc w:val="both"/>
        <w:rPr>
          <w:sz w:val="28"/>
          <w:szCs w:val="28"/>
        </w:rPr>
      </w:pPr>
      <w:r w:rsidRPr="003F5381">
        <w:rPr>
          <w:sz w:val="28"/>
          <w:szCs w:val="28"/>
        </w:rPr>
        <w:t>- температурный график работы;</w:t>
      </w:r>
    </w:p>
    <w:p w14:paraId="1BACC87A" w14:textId="77777777" w:rsidR="003F5381" w:rsidRPr="003F5381" w:rsidRDefault="003F5381" w:rsidP="003F5381">
      <w:pPr>
        <w:ind w:firstLine="567"/>
        <w:jc w:val="both"/>
        <w:rPr>
          <w:sz w:val="28"/>
          <w:szCs w:val="28"/>
        </w:rPr>
      </w:pPr>
      <w:r w:rsidRPr="003F5381">
        <w:rPr>
          <w:sz w:val="28"/>
          <w:szCs w:val="28"/>
        </w:rPr>
        <w:t>- сведения о режимах работы котлоагрегатов на планируемый период работы;</w:t>
      </w:r>
    </w:p>
    <w:p w14:paraId="4E93A2A2" w14:textId="77777777" w:rsidR="003F5381" w:rsidRPr="003F5381" w:rsidRDefault="003F5381" w:rsidP="003F5381">
      <w:pPr>
        <w:ind w:firstLine="567"/>
        <w:jc w:val="both"/>
        <w:rPr>
          <w:sz w:val="28"/>
          <w:szCs w:val="28"/>
        </w:rPr>
      </w:pPr>
      <w:r w:rsidRPr="003F5381">
        <w:rPr>
          <w:sz w:val="28"/>
          <w:szCs w:val="28"/>
        </w:rPr>
        <w:t>- плановое значение расхода топлива на планируемый период регулирования;</w:t>
      </w:r>
    </w:p>
    <w:p w14:paraId="10D30CCA" w14:textId="77777777" w:rsidR="003F5381" w:rsidRPr="003F5381" w:rsidRDefault="003F5381" w:rsidP="003F5381">
      <w:pPr>
        <w:ind w:firstLine="567"/>
        <w:jc w:val="both"/>
        <w:rPr>
          <w:sz w:val="28"/>
          <w:szCs w:val="28"/>
        </w:rPr>
      </w:pPr>
      <w:r w:rsidRPr="003F5381">
        <w:rPr>
          <w:sz w:val="28"/>
          <w:szCs w:val="28"/>
        </w:rPr>
        <w:t>- плановое значение выработки тепловой энергии на регулируемый период;</w:t>
      </w:r>
    </w:p>
    <w:p w14:paraId="0B9E5AC8" w14:textId="77777777" w:rsidR="003F5381" w:rsidRPr="003F5381" w:rsidRDefault="003F5381" w:rsidP="003F5381">
      <w:pPr>
        <w:ind w:firstLine="567"/>
        <w:jc w:val="both"/>
        <w:rPr>
          <w:sz w:val="28"/>
          <w:szCs w:val="28"/>
        </w:rPr>
      </w:pPr>
      <w:r w:rsidRPr="003F5381">
        <w:rPr>
          <w:sz w:val="28"/>
          <w:szCs w:val="28"/>
        </w:rPr>
        <w:t>- расчет норматива удельного расхода топлива;</w:t>
      </w:r>
    </w:p>
    <w:p w14:paraId="550D6360" w14:textId="77777777" w:rsidR="003F5381" w:rsidRPr="003F5381" w:rsidRDefault="003F5381" w:rsidP="003F5381">
      <w:pPr>
        <w:ind w:firstLine="567"/>
        <w:jc w:val="both"/>
        <w:rPr>
          <w:sz w:val="28"/>
          <w:szCs w:val="28"/>
        </w:rPr>
      </w:pPr>
      <w:r w:rsidRPr="003F5381">
        <w:rPr>
          <w:sz w:val="28"/>
          <w:szCs w:val="28"/>
        </w:rPr>
        <w:t>- расчет полезного отпуска на отопление и ГВС жилых, общественных зданий;</w:t>
      </w:r>
    </w:p>
    <w:p w14:paraId="7DAA46F8" w14:textId="77777777" w:rsidR="003F5381" w:rsidRPr="003F5381" w:rsidRDefault="003F5381" w:rsidP="003F5381">
      <w:pPr>
        <w:ind w:firstLine="567"/>
        <w:jc w:val="both"/>
        <w:rPr>
          <w:sz w:val="28"/>
          <w:szCs w:val="28"/>
        </w:rPr>
      </w:pPr>
      <w:r w:rsidRPr="003F5381">
        <w:rPr>
          <w:sz w:val="28"/>
          <w:szCs w:val="28"/>
        </w:rPr>
        <w:t>- расчет расхода тепловой энергии на собственные нужды;</w:t>
      </w:r>
    </w:p>
    <w:p w14:paraId="087183EB" w14:textId="77777777" w:rsidR="003F5381" w:rsidRPr="003F5381" w:rsidRDefault="003F5381" w:rsidP="003F5381">
      <w:pPr>
        <w:ind w:firstLine="567"/>
        <w:jc w:val="both"/>
        <w:rPr>
          <w:sz w:val="28"/>
          <w:szCs w:val="28"/>
        </w:rPr>
      </w:pPr>
      <w:r w:rsidRPr="003F5381">
        <w:rPr>
          <w:sz w:val="28"/>
          <w:szCs w:val="28"/>
        </w:rPr>
        <w:t>- расчет потерь тепла при передаче тепловой энергии;</w:t>
      </w:r>
    </w:p>
    <w:p w14:paraId="05DE9089" w14:textId="77777777" w:rsidR="003F5381" w:rsidRPr="003F5381" w:rsidRDefault="003F5381" w:rsidP="003F5381">
      <w:pPr>
        <w:ind w:firstLine="567"/>
        <w:jc w:val="both"/>
        <w:rPr>
          <w:sz w:val="28"/>
          <w:szCs w:val="28"/>
        </w:rPr>
      </w:pPr>
      <w:r w:rsidRPr="003F5381">
        <w:rPr>
          <w:sz w:val="28"/>
          <w:szCs w:val="28"/>
        </w:rPr>
        <w:t>- сертификаты используемого топлива;</w:t>
      </w:r>
    </w:p>
    <w:p w14:paraId="465B9A28" w14:textId="77777777" w:rsidR="003F5381" w:rsidRPr="003F5381" w:rsidRDefault="003F5381" w:rsidP="003F5381">
      <w:pPr>
        <w:ind w:firstLine="567"/>
        <w:jc w:val="both"/>
        <w:rPr>
          <w:sz w:val="28"/>
          <w:szCs w:val="28"/>
        </w:rPr>
      </w:pPr>
      <w:r w:rsidRPr="003F5381">
        <w:rPr>
          <w:sz w:val="28"/>
          <w:szCs w:val="28"/>
        </w:rPr>
        <w:t>- копии паспортов котлов;</w:t>
      </w:r>
    </w:p>
    <w:p w14:paraId="4335C7D3" w14:textId="77777777" w:rsidR="003F5381" w:rsidRPr="003F5381" w:rsidRDefault="003F5381" w:rsidP="003F5381">
      <w:pPr>
        <w:ind w:firstLine="567"/>
        <w:jc w:val="both"/>
        <w:rPr>
          <w:sz w:val="28"/>
          <w:szCs w:val="28"/>
        </w:rPr>
      </w:pPr>
      <w:r w:rsidRPr="003F5381">
        <w:rPr>
          <w:sz w:val="28"/>
          <w:szCs w:val="28"/>
        </w:rPr>
        <w:t>- расчеты удельных расходов топлива по каждой котельной на каждый месяц периода регулирования и в целом за расчетный период;</w:t>
      </w:r>
    </w:p>
    <w:p w14:paraId="013FB496" w14:textId="77777777" w:rsidR="003F5381" w:rsidRPr="003F5381" w:rsidRDefault="003F5381" w:rsidP="003F5381">
      <w:pPr>
        <w:ind w:firstLine="567"/>
        <w:jc w:val="both"/>
        <w:rPr>
          <w:sz w:val="28"/>
          <w:szCs w:val="28"/>
        </w:rPr>
      </w:pPr>
      <w:r w:rsidRPr="003F5381">
        <w:rPr>
          <w:sz w:val="28"/>
          <w:szCs w:val="28"/>
        </w:rPr>
        <w:t>- значения нормативов на год расчетный, текущий и за два года, предшествующих году текущему, включенных в тариф.</w:t>
      </w:r>
    </w:p>
    <w:p w14:paraId="03FF842F" w14:textId="77777777" w:rsidR="003F5381" w:rsidRPr="003F5381" w:rsidRDefault="003F5381" w:rsidP="003F5381">
      <w:pPr>
        <w:ind w:firstLine="567"/>
        <w:jc w:val="both"/>
        <w:rPr>
          <w:sz w:val="28"/>
          <w:szCs w:val="28"/>
        </w:rPr>
      </w:pPr>
      <w:r w:rsidRPr="003F5381">
        <w:rPr>
          <w:sz w:val="28"/>
          <w:szCs w:val="28"/>
        </w:rPr>
        <w:t xml:space="preserve">Документы и расчеты, обосновывающие представленные к утверждению значения нормативов, соответствуют требованиям, предъявляемым Порядком определения нормативов удельного расхода топлива при производстве электрической и тепловой энергии, зарегистрированным в Минюсте РФ за № 13512 от 16 марта </w:t>
      </w:r>
      <w:smartTag w:uri="urn:schemas-microsoft-com:office:smarttags" w:element="metricconverter">
        <w:smartTagPr>
          <w:attr w:name="ProductID" w:val="2009 г"/>
        </w:smartTagPr>
        <w:r w:rsidRPr="003F5381">
          <w:rPr>
            <w:sz w:val="28"/>
            <w:szCs w:val="28"/>
          </w:rPr>
          <w:t>2009 г</w:t>
        </w:r>
      </w:smartTag>
      <w:r w:rsidRPr="003F5381">
        <w:rPr>
          <w:sz w:val="28"/>
          <w:szCs w:val="28"/>
        </w:rPr>
        <w:t xml:space="preserve">., утвержденным Приказом Минэнерго России от 30 декабря </w:t>
      </w:r>
      <w:smartTag w:uri="urn:schemas-microsoft-com:office:smarttags" w:element="metricconverter">
        <w:smartTagPr>
          <w:attr w:name="ProductID" w:val="2008 г"/>
        </w:smartTagPr>
        <w:r w:rsidRPr="003F5381">
          <w:rPr>
            <w:sz w:val="28"/>
            <w:szCs w:val="28"/>
          </w:rPr>
          <w:t>2008 г</w:t>
        </w:r>
      </w:smartTag>
      <w:r w:rsidRPr="003F5381">
        <w:rPr>
          <w:sz w:val="28"/>
          <w:szCs w:val="28"/>
        </w:rPr>
        <w:t>. № 323.</w:t>
      </w:r>
    </w:p>
    <w:p w14:paraId="7C7EC08F" w14:textId="77777777" w:rsidR="003F5381" w:rsidRPr="003F5381" w:rsidRDefault="003F5381" w:rsidP="003F5381">
      <w:pPr>
        <w:ind w:firstLine="567"/>
        <w:jc w:val="both"/>
        <w:rPr>
          <w:sz w:val="28"/>
          <w:szCs w:val="28"/>
        </w:rPr>
      </w:pPr>
      <w:r w:rsidRPr="003F5381">
        <w:rPr>
          <w:sz w:val="28"/>
          <w:szCs w:val="28"/>
        </w:rPr>
        <w:t>В таблице 1 представлена динамика основных показателей удельного расхода топлива на отпущенную тепловую энергию.</w:t>
      </w:r>
    </w:p>
    <w:p w14:paraId="25AE3036" w14:textId="77777777" w:rsidR="003F5381" w:rsidRPr="003F5381" w:rsidRDefault="003F5381" w:rsidP="003F5381">
      <w:pPr>
        <w:jc w:val="right"/>
        <w:rPr>
          <w:sz w:val="28"/>
          <w:szCs w:val="28"/>
        </w:rPr>
      </w:pPr>
      <w:r w:rsidRPr="003F5381">
        <w:rPr>
          <w:szCs w:val="20"/>
        </w:rPr>
        <w:br w:type="page"/>
      </w:r>
      <w:r w:rsidRPr="003F5381">
        <w:rPr>
          <w:sz w:val="28"/>
          <w:szCs w:val="28"/>
        </w:rPr>
        <w:lastRenderedPageBreak/>
        <w:t>Таблица 1</w:t>
      </w:r>
    </w:p>
    <w:p w14:paraId="267C3E64" w14:textId="77777777" w:rsidR="003F5381" w:rsidRPr="003F5381" w:rsidRDefault="003F5381" w:rsidP="003F5381">
      <w:pPr>
        <w:jc w:val="center"/>
        <w:rPr>
          <w:b/>
          <w:sz w:val="28"/>
          <w:szCs w:val="28"/>
        </w:rPr>
      </w:pPr>
      <w:r w:rsidRPr="003F5381">
        <w:rPr>
          <w:b/>
          <w:sz w:val="28"/>
          <w:szCs w:val="28"/>
        </w:rPr>
        <w:t>ДИНАМИКА ОСНОВНЫХ ПОКАЗАТЕЛЕЙ</w:t>
      </w:r>
    </w:p>
    <w:p w14:paraId="077253B4" w14:textId="77777777" w:rsidR="003F5381" w:rsidRPr="003F5381" w:rsidRDefault="003F5381" w:rsidP="003F5381">
      <w:pPr>
        <w:jc w:val="center"/>
        <w:rPr>
          <w:b/>
          <w:sz w:val="28"/>
          <w:szCs w:val="28"/>
        </w:rPr>
      </w:pPr>
    </w:p>
    <w:tbl>
      <w:tblPr>
        <w:tblW w:w="9780"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678"/>
        <w:gridCol w:w="1275"/>
        <w:gridCol w:w="1276"/>
        <w:gridCol w:w="1276"/>
        <w:gridCol w:w="1275"/>
      </w:tblGrid>
      <w:tr w:rsidR="003F5381" w:rsidRPr="003F5381" w14:paraId="230F2711" w14:textId="77777777" w:rsidTr="00A25E52">
        <w:trPr>
          <w:trHeight w:val="284"/>
          <w:tblHeader/>
        </w:trPr>
        <w:tc>
          <w:tcPr>
            <w:tcW w:w="4678" w:type="dxa"/>
            <w:vMerge w:val="restart"/>
            <w:vAlign w:val="center"/>
          </w:tcPr>
          <w:p w14:paraId="4801DDE8" w14:textId="77777777" w:rsidR="003F5381" w:rsidRPr="003F5381" w:rsidRDefault="003F5381" w:rsidP="003F5381">
            <w:pPr>
              <w:jc w:val="center"/>
              <w:rPr>
                <w:sz w:val="22"/>
                <w:szCs w:val="22"/>
              </w:rPr>
            </w:pPr>
            <w:r w:rsidRPr="003F5381">
              <w:rPr>
                <w:sz w:val="22"/>
                <w:szCs w:val="22"/>
              </w:rPr>
              <w:t>показатели</w:t>
            </w:r>
          </w:p>
        </w:tc>
        <w:tc>
          <w:tcPr>
            <w:tcW w:w="1275" w:type="dxa"/>
            <w:vAlign w:val="center"/>
          </w:tcPr>
          <w:p w14:paraId="0AAAEBFF" w14:textId="77777777" w:rsidR="003F5381" w:rsidRPr="003F5381" w:rsidRDefault="003F5381" w:rsidP="003F5381">
            <w:pPr>
              <w:jc w:val="center"/>
              <w:rPr>
                <w:sz w:val="22"/>
                <w:szCs w:val="22"/>
              </w:rPr>
            </w:pPr>
            <w:r w:rsidRPr="003F5381">
              <w:rPr>
                <w:sz w:val="22"/>
                <w:szCs w:val="22"/>
              </w:rPr>
              <w:t>2019 г.</w:t>
            </w:r>
          </w:p>
        </w:tc>
        <w:tc>
          <w:tcPr>
            <w:tcW w:w="1276" w:type="dxa"/>
            <w:vAlign w:val="center"/>
          </w:tcPr>
          <w:p w14:paraId="5A2C3987" w14:textId="77777777" w:rsidR="003F5381" w:rsidRPr="003F5381" w:rsidRDefault="003F5381" w:rsidP="003F5381">
            <w:pPr>
              <w:jc w:val="center"/>
              <w:rPr>
                <w:sz w:val="22"/>
                <w:szCs w:val="22"/>
              </w:rPr>
            </w:pPr>
            <w:r w:rsidRPr="003F5381">
              <w:rPr>
                <w:sz w:val="22"/>
                <w:szCs w:val="22"/>
              </w:rPr>
              <w:t>2020 г.</w:t>
            </w:r>
          </w:p>
        </w:tc>
        <w:tc>
          <w:tcPr>
            <w:tcW w:w="1276" w:type="dxa"/>
            <w:vAlign w:val="center"/>
          </w:tcPr>
          <w:p w14:paraId="6DA7CA1B" w14:textId="77777777" w:rsidR="003F5381" w:rsidRPr="003F5381" w:rsidRDefault="003F5381" w:rsidP="003F5381">
            <w:pPr>
              <w:jc w:val="center"/>
              <w:rPr>
                <w:sz w:val="22"/>
                <w:szCs w:val="22"/>
              </w:rPr>
            </w:pPr>
            <w:r w:rsidRPr="003F5381">
              <w:rPr>
                <w:sz w:val="22"/>
                <w:szCs w:val="22"/>
              </w:rPr>
              <w:t>2021 г.</w:t>
            </w:r>
          </w:p>
        </w:tc>
        <w:tc>
          <w:tcPr>
            <w:tcW w:w="1275" w:type="dxa"/>
            <w:vAlign w:val="center"/>
          </w:tcPr>
          <w:p w14:paraId="59015462" w14:textId="77777777" w:rsidR="003F5381" w:rsidRPr="003F5381" w:rsidRDefault="003F5381" w:rsidP="003F5381">
            <w:pPr>
              <w:jc w:val="center"/>
              <w:rPr>
                <w:sz w:val="22"/>
                <w:szCs w:val="22"/>
              </w:rPr>
            </w:pPr>
            <w:r w:rsidRPr="003F5381">
              <w:rPr>
                <w:sz w:val="22"/>
                <w:szCs w:val="22"/>
              </w:rPr>
              <w:t>2022 г.</w:t>
            </w:r>
          </w:p>
        </w:tc>
      </w:tr>
      <w:tr w:rsidR="003F5381" w:rsidRPr="003F5381" w14:paraId="48A4DD1B" w14:textId="77777777" w:rsidTr="00A25E52">
        <w:trPr>
          <w:trHeight w:val="284"/>
          <w:tblHeader/>
        </w:trPr>
        <w:tc>
          <w:tcPr>
            <w:tcW w:w="4678" w:type="dxa"/>
            <w:vMerge/>
          </w:tcPr>
          <w:p w14:paraId="175A8D7F" w14:textId="77777777" w:rsidR="003F5381" w:rsidRPr="003F5381" w:rsidRDefault="003F5381" w:rsidP="003F5381">
            <w:pPr>
              <w:jc w:val="center"/>
              <w:rPr>
                <w:sz w:val="22"/>
                <w:szCs w:val="22"/>
              </w:rPr>
            </w:pPr>
          </w:p>
        </w:tc>
        <w:tc>
          <w:tcPr>
            <w:tcW w:w="1275" w:type="dxa"/>
            <w:vAlign w:val="center"/>
          </w:tcPr>
          <w:p w14:paraId="07F2FE35" w14:textId="77777777" w:rsidR="003F5381" w:rsidRPr="003F5381" w:rsidRDefault="003F5381" w:rsidP="003F5381">
            <w:pPr>
              <w:jc w:val="center"/>
              <w:rPr>
                <w:sz w:val="22"/>
                <w:szCs w:val="22"/>
              </w:rPr>
            </w:pPr>
            <w:r w:rsidRPr="003F5381">
              <w:rPr>
                <w:sz w:val="22"/>
                <w:szCs w:val="22"/>
              </w:rPr>
              <w:t>план</w:t>
            </w:r>
          </w:p>
        </w:tc>
        <w:tc>
          <w:tcPr>
            <w:tcW w:w="1276" w:type="dxa"/>
            <w:vAlign w:val="center"/>
          </w:tcPr>
          <w:p w14:paraId="100EEC28" w14:textId="77777777" w:rsidR="003F5381" w:rsidRPr="003F5381" w:rsidRDefault="003F5381" w:rsidP="003F5381">
            <w:pPr>
              <w:jc w:val="center"/>
              <w:rPr>
                <w:sz w:val="22"/>
                <w:szCs w:val="22"/>
              </w:rPr>
            </w:pPr>
            <w:r w:rsidRPr="003F5381">
              <w:rPr>
                <w:sz w:val="22"/>
                <w:szCs w:val="22"/>
              </w:rPr>
              <w:t>план</w:t>
            </w:r>
          </w:p>
        </w:tc>
        <w:tc>
          <w:tcPr>
            <w:tcW w:w="1276" w:type="dxa"/>
            <w:vAlign w:val="center"/>
          </w:tcPr>
          <w:p w14:paraId="27867726" w14:textId="77777777" w:rsidR="003F5381" w:rsidRPr="003F5381" w:rsidRDefault="003F5381" w:rsidP="003F5381">
            <w:pPr>
              <w:jc w:val="center"/>
              <w:rPr>
                <w:sz w:val="22"/>
                <w:szCs w:val="22"/>
              </w:rPr>
            </w:pPr>
            <w:r w:rsidRPr="003F5381">
              <w:rPr>
                <w:sz w:val="22"/>
                <w:szCs w:val="22"/>
              </w:rPr>
              <w:t>план</w:t>
            </w:r>
          </w:p>
        </w:tc>
        <w:tc>
          <w:tcPr>
            <w:tcW w:w="1275" w:type="dxa"/>
            <w:vAlign w:val="center"/>
          </w:tcPr>
          <w:p w14:paraId="6C95C49E" w14:textId="77777777" w:rsidR="003F5381" w:rsidRPr="003F5381" w:rsidRDefault="003F5381" w:rsidP="003F5381">
            <w:pPr>
              <w:jc w:val="center"/>
              <w:rPr>
                <w:sz w:val="22"/>
                <w:szCs w:val="22"/>
              </w:rPr>
            </w:pPr>
            <w:r w:rsidRPr="003F5381">
              <w:rPr>
                <w:sz w:val="22"/>
                <w:szCs w:val="22"/>
              </w:rPr>
              <w:t>расчет</w:t>
            </w:r>
          </w:p>
        </w:tc>
      </w:tr>
      <w:tr w:rsidR="003F5381" w:rsidRPr="003F5381" w14:paraId="15406F39" w14:textId="77777777" w:rsidTr="00A25E52">
        <w:trPr>
          <w:trHeight w:val="284"/>
        </w:trPr>
        <w:tc>
          <w:tcPr>
            <w:tcW w:w="9780" w:type="dxa"/>
            <w:gridSpan w:val="5"/>
            <w:vAlign w:val="center"/>
          </w:tcPr>
          <w:p w14:paraId="77C32A73" w14:textId="77777777" w:rsidR="003F5381" w:rsidRPr="003F5381" w:rsidRDefault="003F5381" w:rsidP="003F5381">
            <w:pPr>
              <w:jc w:val="center"/>
              <w:rPr>
                <w:sz w:val="22"/>
                <w:szCs w:val="22"/>
              </w:rPr>
            </w:pPr>
            <w:r w:rsidRPr="003F5381">
              <w:rPr>
                <w:sz w:val="22"/>
                <w:szCs w:val="22"/>
              </w:rPr>
              <w:t>по организации (в целом)</w:t>
            </w:r>
          </w:p>
        </w:tc>
      </w:tr>
      <w:tr w:rsidR="003F5381" w:rsidRPr="003F5381" w14:paraId="76B6ED24" w14:textId="77777777" w:rsidTr="00A25E52">
        <w:trPr>
          <w:trHeight w:val="284"/>
        </w:trPr>
        <w:tc>
          <w:tcPr>
            <w:tcW w:w="4678" w:type="dxa"/>
          </w:tcPr>
          <w:p w14:paraId="63F7917B" w14:textId="77777777" w:rsidR="003F5381" w:rsidRPr="003F5381" w:rsidRDefault="003F5381" w:rsidP="003F5381">
            <w:pPr>
              <w:rPr>
                <w:szCs w:val="20"/>
              </w:rPr>
            </w:pPr>
            <w:r w:rsidRPr="003F5381">
              <w:rPr>
                <w:szCs w:val="20"/>
              </w:rPr>
              <w:t>Производство тепловой энергии, Гкал</w:t>
            </w:r>
          </w:p>
        </w:tc>
        <w:tc>
          <w:tcPr>
            <w:tcW w:w="1275" w:type="dxa"/>
            <w:vAlign w:val="center"/>
          </w:tcPr>
          <w:p w14:paraId="2B95093B" w14:textId="77777777" w:rsidR="003F5381" w:rsidRPr="003F5381" w:rsidRDefault="003F5381" w:rsidP="003F5381">
            <w:pPr>
              <w:jc w:val="center"/>
              <w:rPr>
                <w:szCs w:val="20"/>
              </w:rPr>
            </w:pPr>
            <w:r w:rsidRPr="003F5381">
              <w:rPr>
                <w:szCs w:val="20"/>
              </w:rPr>
              <w:t>122411,02</w:t>
            </w:r>
          </w:p>
        </w:tc>
        <w:tc>
          <w:tcPr>
            <w:tcW w:w="1276" w:type="dxa"/>
            <w:vAlign w:val="center"/>
          </w:tcPr>
          <w:p w14:paraId="0F8FE558" w14:textId="77777777" w:rsidR="003F5381" w:rsidRPr="003F5381" w:rsidRDefault="003F5381" w:rsidP="003F5381">
            <w:pPr>
              <w:jc w:val="center"/>
              <w:rPr>
                <w:szCs w:val="20"/>
              </w:rPr>
            </w:pPr>
            <w:r w:rsidRPr="003F5381">
              <w:rPr>
                <w:szCs w:val="20"/>
              </w:rPr>
              <w:t>129224,42</w:t>
            </w:r>
          </w:p>
        </w:tc>
        <w:tc>
          <w:tcPr>
            <w:tcW w:w="1276" w:type="dxa"/>
            <w:vAlign w:val="center"/>
          </w:tcPr>
          <w:p w14:paraId="1E5E0A55" w14:textId="77777777" w:rsidR="003F5381" w:rsidRPr="003F5381" w:rsidRDefault="003F5381" w:rsidP="003F5381">
            <w:pPr>
              <w:jc w:val="center"/>
              <w:rPr>
                <w:szCs w:val="20"/>
              </w:rPr>
            </w:pPr>
            <w:r w:rsidRPr="003F5381">
              <w:rPr>
                <w:szCs w:val="20"/>
              </w:rPr>
              <w:t>129224,42</w:t>
            </w:r>
          </w:p>
        </w:tc>
        <w:tc>
          <w:tcPr>
            <w:tcW w:w="1275" w:type="dxa"/>
            <w:vAlign w:val="center"/>
          </w:tcPr>
          <w:p w14:paraId="18BF1C8C" w14:textId="77777777" w:rsidR="003F5381" w:rsidRPr="003F5381" w:rsidRDefault="003F5381" w:rsidP="003F5381">
            <w:pPr>
              <w:jc w:val="center"/>
              <w:rPr>
                <w:szCs w:val="20"/>
              </w:rPr>
            </w:pPr>
            <w:r w:rsidRPr="003F5381">
              <w:rPr>
                <w:szCs w:val="20"/>
              </w:rPr>
              <w:t>129224,42</w:t>
            </w:r>
          </w:p>
        </w:tc>
      </w:tr>
      <w:tr w:rsidR="003F5381" w:rsidRPr="003F5381" w14:paraId="7FBB78C7" w14:textId="77777777" w:rsidTr="00A25E52">
        <w:trPr>
          <w:trHeight w:val="284"/>
        </w:trPr>
        <w:tc>
          <w:tcPr>
            <w:tcW w:w="4678" w:type="dxa"/>
          </w:tcPr>
          <w:p w14:paraId="62B46674" w14:textId="77777777" w:rsidR="003F5381" w:rsidRPr="003F5381" w:rsidRDefault="003F5381" w:rsidP="003F5381">
            <w:pPr>
              <w:rPr>
                <w:szCs w:val="20"/>
              </w:rPr>
            </w:pPr>
            <w:r w:rsidRPr="003F5381">
              <w:rPr>
                <w:szCs w:val="20"/>
              </w:rPr>
              <w:t>Средневзвешенный норматив удельного расхода топлива на производство тепловой энергии, кг у.т./кал</w:t>
            </w:r>
          </w:p>
        </w:tc>
        <w:tc>
          <w:tcPr>
            <w:tcW w:w="1275" w:type="dxa"/>
            <w:vAlign w:val="center"/>
          </w:tcPr>
          <w:p w14:paraId="3DCB4B07" w14:textId="77777777" w:rsidR="003F5381" w:rsidRPr="003F5381" w:rsidRDefault="003F5381" w:rsidP="003F5381">
            <w:pPr>
              <w:jc w:val="center"/>
              <w:rPr>
                <w:szCs w:val="20"/>
              </w:rPr>
            </w:pPr>
            <w:r w:rsidRPr="003F5381">
              <w:rPr>
                <w:szCs w:val="20"/>
              </w:rPr>
              <w:t>183,28</w:t>
            </w:r>
          </w:p>
        </w:tc>
        <w:tc>
          <w:tcPr>
            <w:tcW w:w="1276" w:type="dxa"/>
            <w:vAlign w:val="center"/>
          </w:tcPr>
          <w:p w14:paraId="3B0A320C" w14:textId="77777777" w:rsidR="003F5381" w:rsidRPr="003F5381" w:rsidRDefault="003F5381" w:rsidP="003F5381">
            <w:pPr>
              <w:jc w:val="center"/>
              <w:rPr>
                <w:szCs w:val="20"/>
              </w:rPr>
            </w:pPr>
            <w:r w:rsidRPr="003F5381">
              <w:rPr>
                <w:szCs w:val="20"/>
              </w:rPr>
              <w:t>183,63</w:t>
            </w:r>
          </w:p>
        </w:tc>
        <w:tc>
          <w:tcPr>
            <w:tcW w:w="1276" w:type="dxa"/>
            <w:vAlign w:val="center"/>
          </w:tcPr>
          <w:p w14:paraId="112EBC6C" w14:textId="77777777" w:rsidR="003F5381" w:rsidRPr="003F5381" w:rsidRDefault="003F5381" w:rsidP="003F5381">
            <w:pPr>
              <w:jc w:val="center"/>
              <w:rPr>
                <w:szCs w:val="20"/>
              </w:rPr>
            </w:pPr>
            <w:r w:rsidRPr="003F5381">
              <w:rPr>
                <w:szCs w:val="20"/>
              </w:rPr>
              <w:t>184,02</w:t>
            </w:r>
          </w:p>
        </w:tc>
        <w:tc>
          <w:tcPr>
            <w:tcW w:w="1275" w:type="dxa"/>
            <w:vAlign w:val="center"/>
          </w:tcPr>
          <w:p w14:paraId="48FF2857" w14:textId="77777777" w:rsidR="003F5381" w:rsidRPr="003F5381" w:rsidRDefault="003F5381" w:rsidP="003F5381">
            <w:pPr>
              <w:jc w:val="center"/>
              <w:rPr>
                <w:szCs w:val="20"/>
              </w:rPr>
            </w:pPr>
            <w:r w:rsidRPr="003F5381">
              <w:rPr>
                <w:szCs w:val="20"/>
              </w:rPr>
              <w:t>184,02</w:t>
            </w:r>
          </w:p>
        </w:tc>
      </w:tr>
      <w:tr w:rsidR="003F5381" w:rsidRPr="003F5381" w14:paraId="2B17A1BE" w14:textId="77777777" w:rsidTr="00A25E52">
        <w:trPr>
          <w:trHeight w:val="284"/>
        </w:trPr>
        <w:tc>
          <w:tcPr>
            <w:tcW w:w="4678" w:type="dxa"/>
          </w:tcPr>
          <w:p w14:paraId="56156F11" w14:textId="77777777" w:rsidR="003F5381" w:rsidRPr="003F5381" w:rsidRDefault="003F5381" w:rsidP="003F5381">
            <w:pPr>
              <w:rPr>
                <w:szCs w:val="20"/>
              </w:rPr>
            </w:pPr>
            <w:r w:rsidRPr="003F5381">
              <w:rPr>
                <w:szCs w:val="20"/>
              </w:rPr>
              <w:t>Расход тепловой энергии на собственные нужды, Гкал</w:t>
            </w:r>
          </w:p>
        </w:tc>
        <w:tc>
          <w:tcPr>
            <w:tcW w:w="1275" w:type="dxa"/>
            <w:vAlign w:val="center"/>
          </w:tcPr>
          <w:p w14:paraId="0F52B3EC" w14:textId="77777777" w:rsidR="003F5381" w:rsidRPr="003F5381" w:rsidRDefault="003F5381" w:rsidP="003F5381">
            <w:pPr>
              <w:jc w:val="center"/>
              <w:rPr>
                <w:szCs w:val="20"/>
              </w:rPr>
            </w:pPr>
            <w:r w:rsidRPr="003F5381">
              <w:rPr>
                <w:szCs w:val="20"/>
              </w:rPr>
              <w:t>4785,17</w:t>
            </w:r>
          </w:p>
        </w:tc>
        <w:tc>
          <w:tcPr>
            <w:tcW w:w="1276" w:type="dxa"/>
            <w:vAlign w:val="center"/>
          </w:tcPr>
          <w:p w14:paraId="72CD28EB" w14:textId="77777777" w:rsidR="003F5381" w:rsidRPr="003F5381" w:rsidRDefault="003F5381" w:rsidP="003F5381">
            <w:pPr>
              <w:jc w:val="center"/>
              <w:rPr>
                <w:szCs w:val="20"/>
              </w:rPr>
            </w:pPr>
            <w:r w:rsidRPr="003F5381">
              <w:rPr>
                <w:szCs w:val="20"/>
              </w:rPr>
              <w:t>4785,17</w:t>
            </w:r>
          </w:p>
        </w:tc>
        <w:tc>
          <w:tcPr>
            <w:tcW w:w="1276" w:type="dxa"/>
            <w:vAlign w:val="center"/>
          </w:tcPr>
          <w:p w14:paraId="43A7A473" w14:textId="77777777" w:rsidR="003F5381" w:rsidRPr="003F5381" w:rsidRDefault="003F5381" w:rsidP="003F5381">
            <w:pPr>
              <w:jc w:val="center"/>
              <w:rPr>
                <w:szCs w:val="20"/>
              </w:rPr>
            </w:pPr>
            <w:r w:rsidRPr="003F5381">
              <w:rPr>
                <w:szCs w:val="20"/>
              </w:rPr>
              <w:t>4785,17</w:t>
            </w:r>
          </w:p>
        </w:tc>
        <w:tc>
          <w:tcPr>
            <w:tcW w:w="1275" w:type="dxa"/>
            <w:vAlign w:val="center"/>
          </w:tcPr>
          <w:p w14:paraId="115CAAF8" w14:textId="77777777" w:rsidR="003F5381" w:rsidRPr="003F5381" w:rsidRDefault="003F5381" w:rsidP="003F5381">
            <w:pPr>
              <w:jc w:val="center"/>
              <w:rPr>
                <w:szCs w:val="20"/>
              </w:rPr>
            </w:pPr>
            <w:r w:rsidRPr="003F5381">
              <w:rPr>
                <w:szCs w:val="20"/>
              </w:rPr>
              <w:t>4785,17</w:t>
            </w:r>
          </w:p>
        </w:tc>
      </w:tr>
      <w:tr w:rsidR="003F5381" w:rsidRPr="003F5381" w14:paraId="466E7A6E" w14:textId="77777777" w:rsidTr="00A25E52">
        <w:trPr>
          <w:trHeight w:val="284"/>
        </w:trPr>
        <w:tc>
          <w:tcPr>
            <w:tcW w:w="4678" w:type="dxa"/>
          </w:tcPr>
          <w:p w14:paraId="44A4D1F6" w14:textId="77777777" w:rsidR="003F5381" w:rsidRPr="003F5381" w:rsidRDefault="003F5381" w:rsidP="003F5381">
            <w:pPr>
              <w:rPr>
                <w:szCs w:val="20"/>
              </w:rPr>
            </w:pPr>
            <w:r w:rsidRPr="003F5381">
              <w:rPr>
                <w:szCs w:val="20"/>
              </w:rPr>
              <w:t xml:space="preserve">%                </w:t>
            </w:r>
          </w:p>
        </w:tc>
        <w:tc>
          <w:tcPr>
            <w:tcW w:w="1275" w:type="dxa"/>
            <w:vAlign w:val="center"/>
          </w:tcPr>
          <w:p w14:paraId="02179F57" w14:textId="77777777" w:rsidR="003F5381" w:rsidRPr="003F5381" w:rsidRDefault="003F5381" w:rsidP="003F5381">
            <w:pPr>
              <w:jc w:val="center"/>
              <w:rPr>
                <w:szCs w:val="20"/>
              </w:rPr>
            </w:pPr>
            <w:r w:rsidRPr="003F5381">
              <w:rPr>
                <w:szCs w:val="20"/>
              </w:rPr>
              <w:t>3,91</w:t>
            </w:r>
          </w:p>
        </w:tc>
        <w:tc>
          <w:tcPr>
            <w:tcW w:w="1276" w:type="dxa"/>
            <w:vAlign w:val="center"/>
          </w:tcPr>
          <w:p w14:paraId="5F487F55" w14:textId="77777777" w:rsidR="003F5381" w:rsidRPr="003F5381" w:rsidRDefault="003F5381" w:rsidP="003F5381">
            <w:pPr>
              <w:jc w:val="center"/>
              <w:rPr>
                <w:szCs w:val="20"/>
              </w:rPr>
            </w:pPr>
            <w:r w:rsidRPr="003F5381">
              <w:rPr>
                <w:szCs w:val="20"/>
              </w:rPr>
              <w:t>3,70</w:t>
            </w:r>
          </w:p>
        </w:tc>
        <w:tc>
          <w:tcPr>
            <w:tcW w:w="1276" w:type="dxa"/>
            <w:vAlign w:val="center"/>
          </w:tcPr>
          <w:p w14:paraId="7B49B898" w14:textId="77777777" w:rsidR="003F5381" w:rsidRPr="003F5381" w:rsidRDefault="003F5381" w:rsidP="003F5381">
            <w:pPr>
              <w:jc w:val="center"/>
              <w:rPr>
                <w:szCs w:val="20"/>
              </w:rPr>
            </w:pPr>
            <w:r w:rsidRPr="003F5381">
              <w:rPr>
                <w:szCs w:val="20"/>
              </w:rPr>
              <w:t>3,70</w:t>
            </w:r>
          </w:p>
        </w:tc>
        <w:tc>
          <w:tcPr>
            <w:tcW w:w="1275" w:type="dxa"/>
            <w:vAlign w:val="center"/>
          </w:tcPr>
          <w:p w14:paraId="563B9275" w14:textId="77777777" w:rsidR="003F5381" w:rsidRPr="003F5381" w:rsidRDefault="003F5381" w:rsidP="003F5381">
            <w:pPr>
              <w:jc w:val="center"/>
              <w:rPr>
                <w:szCs w:val="20"/>
              </w:rPr>
            </w:pPr>
            <w:r w:rsidRPr="003F5381">
              <w:rPr>
                <w:szCs w:val="20"/>
              </w:rPr>
              <w:t>3,70</w:t>
            </w:r>
          </w:p>
        </w:tc>
      </w:tr>
      <w:tr w:rsidR="003F5381" w:rsidRPr="003F5381" w14:paraId="119839E1" w14:textId="77777777" w:rsidTr="00A25E52">
        <w:trPr>
          <w:trHeight w:val="284"/>
        </w:trPr>
        <w:tc>
          <w:tcPr>
            <w:tcW w:w="4678" w:type="dxa"/>
          </w:tcPr>
          <w:p w14:paraId="175BA555" w14:textId="77777777" w:rsidR="003F5381" w:rsidRPr="003F5381" w:rsidRDefault="003F5381" w:rsidP="003F5381">
            <w:pPr>
              <w:rPr>
                <w:szCs w:val="20"/>
              </w:rPr>
            </w:pPr>
            <w:r w:rsidRPr="003F5381">
              <w:rPr>
                <w:szCs w:val="20"/>
              </w:rPr>
              <w:t>Выработка тепловой энергии (отпуск в тепловую сеть), Гкал</w:t>
            </w:r>
          </w:p>
        </w:tc>
        <w:tc>
          <w:tcPr>
            <w:tcW w:w="1275" w:type="dxa"/>
            <w:vAlign w:val="center"/>
          </w:tcPr>
          <w:p w14:paraId="31E2596A" w14:textId="77777777" w:rsidR="003F5381" w:rsidRPr="003F5381" w:rsidRDefault="003F5381" w:rsidP="003F5381">
            <w:pPr>
              <w:jc w:val="center"/>
              <w:rPr>
                <w:szCs w:val="20"/>
              </w:rPr>
            </w:pPr>
            <w:r w:rsidRPr="003F5381">
              <w:rPr>
                <w:szCs w:val="20"/>
              </w:rPr>
              <w:t>117625,85</w:t>
            </w:r>
          </w:p>
        </w:tc>
        <w:tc>
          <w:tcPr>
            <w:tcW w:w="1276" w:type="dxa"/>
            <w:vAlign w:val="center"/>
          </w:tcPr>
          <w:p w14:paraId="538CFF70" w14:textId="77777777" w:rsidR="003F5381" w:rsidRPr="003F5381" w:rsidRDefault="003F5381" w:rsidP="003F5381">
            <w:pPr>
              <w:jc w:val="center"/>
              <w:rPr>
                <w:szCs w:val="20"/>
              </w:rPr>
            </w:pPr>
            <w:r w:rsidRPr="003F5381">
              <w:rPr>
                <w:szCs w:val="20"/>
              </w:rPr>
              <w:t>124439,25</w:t>
            </w:r>
          </w:p>
        </w:tc>
        <w:tc>
          <w:tcPr>
            <w:tcW w:w="1276" w:type="dxa"/>
            <w:vAlign w:val="center"/>
          </w:tcPr>
          <w:p w14:paraId="633053E9" w14:textId="77777777" w:rsidR="003F5381" w:rsidRPr="003F5381" w:rsidRDefault="003F5381" w:rsidP="003F5381">
            <w:pPr>
              <w:jc w:val="center"/>
              <w:rPr>
                <w:szCs w:val="20"/>
              </w:rPr>
            </w:pPr>
            <w:r w:rsidRPr="003F5381">
              <w:rPr>
                <w:szCs w:val="20"/>
              </w:rPr>
              <w:t>124439,25</w:t>
            </w:r>
          </w:p>
        </w:tc>
        <w:tc>
          <w:tcPr>
            <w:tcW w:w="1275" w:type="dxa"/>
            <w:vAlign w:val="center"/>
          </w:tcPr>
          <w:p w14:paraId="501004E2" w14:textId="77777777" w:rsidR="003F5381" w:rsidRPr="003F5381" w:rsidRDefault="003F5381" w:rsidP="003F5381">
            <w:pPr>
              <w:jc w:val="center"/>
              <w:rPr>
                <w:szCs w:val="20"/>
              </w:rPr>
            </w:pPr>
            <w:r w:rsidRPr="003F5381">
              <w:rPr>
                <w:szCs w:val="20"/>
              </w:rPr>
              <w:t>124439,25</w:t>
            </w:r>
          </w:p>
        </w:tc>
      </w:tr>
      <w:tr w:rsidR="003F5381" w:rsidRPr="003F5381" w14:paraId="54AE9F61" w14:textId="77777777" w:rsidTr="00A25E52">
        <w:trPr>
          <w:trHeight w:val="284"/>
        </w:trPr>
        <w:tc>
          <w:tcPr>
            <w:tcW w:w="4678" w:type="dxa"/>
          </w:tcPr>
          <w:p w14:paraId="17F1362C" w14:textId="77777777" w:rsidR="003F5381" w:rsidRPr="003F5381" w:rsidRDefault="003F5381" w:rsidP="003F5381">
            <w:pPr>
              <w:rPr>
                <w:szCs w:val="20"/>
              </w:rPr>
            </w:pPr>
            <w:r w:rsidRPr="003F5381">
              <w:rPr>
                <w:szCs w:val="20"/>
              </w:rPr>
              <w:t>Норматив удельного расхода топлива на отпущенную тепловую энергию, кг у.т./Гкал</w:t>
            </w:r>
          </w:p>
        </w:tc>
        <w:tc>
          <w:tcPr>
            <w:tcW w:w="1275" w:type="dxa"/>
            <w:vAlign w:val="center"/>
          </w:tcPr>
          <w:p w14:paraId="1BB7E9C3" w14:textId="77777777" w:rsidR="003F5381" w:rsidRPr="003F5381" w:rsidRDefault="003F5381" w:rsidP="003F5381">
            <w:pPr>
              <w:jc w:val="center"/>
              <w:rPr>
                <w:szCs w:val="20"/>
              </w:rPr>
            </w:pPr>
            <w:r w:rsidRPr="003F5381">
              <w:rPr>
                <w:szCs w:val="20"/>
              </w:rPr>
              <w:t>190,7</w:t>
            </w:r>
          </w:p>
        </w:tc>
        <w:tc>
          <w:tcPr>
            <w:tcW w:w="1276" w:type="dxa"/>
            <w:vAlign w:val="center"/>
          </w:tcPr>
          <w:p w14:paraId="798FA505" w14:textId="77777777" w:rsidR="003F5381" w:rsidRPr="003F5381" w:rsidRDefault="003F5381" w:rsidP="003F5381">
            <w:pPr>
              <w:jc w:val="center"/>
              <w:rPr>
                <w:szCs w:val="20"/>
              </w:rPr>
            </w:pPr>
            <w:r w:rsidRPr="003F5381">
              <w:rPr>
                <w:szCs w:val="20"/>
              </w:rPr>
              <w:t>190,7</w:t>
            </w:r>
          </w:p>
        </w:tc>
        <w:tc>
          <w:tcPr>
            <w:tcW w:w="1276" w:type="dxa"/>
            <w:vAlign w:val="center"/>
          </w:tcPr>
          <w:p w14:paraId="16BAA016" w14:textId="77777777" w:rsidR="003F5381" w:rsidRPr="003F5381" w:rsidRDefault="003F5381" w:rsidP="003F5381">
            <w:pPr>
              <w:jc w:val="center"/>
              <w:rPr>
                <w:szCs w:val="20"/>
              </w:rPr>
            </w:pPr>
            <w:r w:rsidRPr="003F5381">
              <w:rPr>
                <w:szCs w:val="20"/>
              </w:rPr>
              <w:t>191,1</w:t>
            </w:r>
          </w:p>
        </w:tc>
        <w:tc>
          <w:tcPr>
            <w:tcW w:w="1275" w:type="dxa"/>
            <w:vAlign w:val="center"/>
          </w:tcPr>
          <w:p w14:paraId="109C3BCB" w14:textId="77777777" w:rsidR="003F5381" w:rsidRPr="003F5381" w:rsidRDefault="003F5381" w:rsidP="003F5381">
            <w:pPr>
              <w:jc w:val="center"/>
              <w:rPr>
                <w:szCs w:val="20"/>
              </w:rPr>
            </w:pPr>
            <w:r w:rsidRPr="003F5381">
              <w:rPr>
                <w:szCs w:val="20"/>
              </w:rPr>
              <w:t>191,1</w:t>
            </w:r>
          </w:p>
        </w:tc>
      </w:tr>
    </w:tbl>
    <w:p w14:paraId="4A2534C3" w14:textId="77777777" w:rsidR="003F5381" w:rsidRPr="003F5381" w:rsidRDefault="003F5381" w:rsidP="003F5381">
      <w:pPr>
        <w:ind w:firstLine="709"/>
        <w:jc w:val="both"/>
        <w:rPr>
          <w:sz w:val="28"/>
          <w:szCs w:val="28"/>
        </w:rPr>
      </w:pPr>
    </w:p>
    <w:p w14:paraId="10660598" w14:textId="77777777" w:rsidR="003F5381" w:rsidRPr="003F5381" w:rsidRDefault="003F5381" w:rsidP="003F5381">
      <w:pPr>
        <w:tabs>
          <w:tab w:val="left" w:pos="1665"/>
        </w:tabs>
        <w:ind w:right="184" w:firstLine="567"/>
        <w:jc w:val="both"/>
        <w:rPr>
          <w:sz w:val="28"/>
          <w:szCs w:val="28"/>
        </w:rPr>
      </w:pPr>
      <w:r w:rsidRPr="003F5381">
        <w:rPr>
          <w:sz w:val="28"/>
          <w:szCs w:val="28"/>
        </w:rPr>
        <w:t xml:space="preserve">На основании заявки, расчетно-обосновывающих материалов, экспертного заключения, представленных Предприятием, в соответствии основами ценообразования в сфере теплоснабжения, утвержденными постановлением Правительства РФ от 22.10.2012 №1075, Федеральным законом от 27 июля </w:t>
      </w:r>
      <w:smartTag w:uri="urn:schemas-microsoft-com:office:smarttags" w:element="metricconverter">
        <w:smartTagPr>
          <w:attr w:name="ProductID" w:val="2010 г"/>
        </w:smartTagPr>
        <w:r w:rsidRPr="003F5381">
          <w:rPr>
            <w:sz w:val="28"/>
            <w:szCs w:val="28"/>
          </w:rPr>
          <w:t>2010 г</w:t>
        </w:r>
      </w:smartTag>
      <w:r w:rsidRPr="003F5381">
        <w:rPr>
          <w:sz w:val="28"/>
          <w:szCs w:val="28"/>
        </w:rPr>
        <w:t>. №190-ФЗ «О теплоснабжении», норматив удельного расхода топлива на отпущенную тепловую энергию на 2022 год составит:</w:t>
      </w:r>
    </w:p>
    <w:p w14:paraId="34F14926" w14:textId="77777777" w:rsidR="003F5381" w:rsidRPr="003F5381" w:rsidRDefault="003F5381" w:rsidP="003F5381">
      <w:pPr>
        <w:ind w:firstLine="720"/>
        <w:jc w:val="both"/>
        <w:rPr>
          <w:sz w:val="28"/>
          <w:szCs w:val="28"/>
        </w:rPr>
      </w:pPr>
    </w:p>
    <w:p w14:paraId="279001BC" w14:textId="77777777" w:rsidR="003F5381" w:rsidRPr="003F5381" w:rsidRDefault="003F5381" w:rsidP="003F5381">
      <w:pPr>
        <w:tabs>
          <w:tab w:val="left" w:pos="1665"/>
        </w:tabs>
        <w:jc w:val="center"/>
        <w:rPr>
          <w:b/>
          <w:bCs/>
          <w:sz w:val="28"/>
          <w:szCs w:val="28"/>
        </w:rPr>
      </w:pPr>
      <w:r w:rsidRPr="003F5381">
        <w:rPr>
          <w:b/>
          <w:bCs/>
          <w:sz w:val="28"/>
          <w:szCs w:val="28"/>
        </w:rPr>
        <w:t xml:space="preserve">Предложение </w:t>
      </w:r>
      <w:r w:rsidRPr="003F5381">
        <w:rPr>
          <w:b/>
          <w:sz w:val="28"/>
          <w:szCs w:val="28"/>
        </w:rPr>
        <w:t>по утверждению норматива удельного расхода топлива на отпущенную тепловую энергию от котельной на 2022 год</w:t>
      </w:r>
    </w:p>
    <w:p w14:paraId="5A9F5559" w14:textId="77777777" w:rsidR="003F5381" w:rsidRPr="003F5381" w:rsidRDefault="003F5381" w:rsidP="003F5381">
      <w:pPr>
        <w:jc w:val="both"/>
        <w:rPr>
          <w:b/>
          <w:bCs/>
          <w:sz w:val="22"/>
          <w:szCs w:val="20"/>
        </w:rPr>
      </w:pPr>
    </w:p>
    <w:tbl>
      <w:tblPr>
        <w:tblW w:w="9356"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678"/>
        <w:gridCol w:w="2205"/>
        <w:gridCol w:w="2473"/>
      </w:tblGrid>
      <w:tr w:rsidR="003F5381" w:rsidRPr="003F5381" w14:paraId="379C8761" w14:textId="77777777" w:rsidTr="00A25E52">
        <w:trPr>
          <w:cantSplit/>
          <w:trHeight w:val="477"/>
        </w:trPr>
        <w:tc>
          <w:tcPr>
            <w:tcW w:w="4678" w:type="dxa"/>
            <w:vMerge w:val="restart"/>
            <w:vAlign w:val="center"/>
          </w:tcPr>
          <w:p w14:paraId="2D9A1F2F" w14:textId="77777777" w:rsidR="003F5381" w:rsidRPr="003F5381" w:rsidRDefault="003F5381" w:rsidP="003F5381">
            <w:pPr>
              <w:jc w:val="center"/>
              <w:rPr>
                <w:bCs/>
                <w:iCs/>
                <w:sz w:val="28"/>
                <w:szCs w:val="28"/>
                <w:vertAlign w:val="superscript"/>
              </w:rPr>
            </w:pPr>
            <w:r w:rsidRPr="003F5381">
              <w:rPr>
                <w:bCs/>
                <w:iCs/>
                <w:sz w:val="28"/>
                <w:szCs w:val="28"/>
              </w:rPr>
              <w:t>организация</w:t>
            </w:r>
          </w:p>
          <w:p w14:paraId="0CAB1E7A" w14:textId="77777777" w:rsidR="003F5381" w:rsidRPr="003F5381" w:rsidRDefault="003F5381" w:rsidP="003F5381">
            <w:pPr>
              <w:jc w:val="center"/>
              <w:rPr>
                <w:bCs/>
                <w:iCs/>
                <w:sz w:val="28"/>
                <w:szCs w:val="28"/>
              </w:rPr>
            </w:pPr>
          </w:p>
        </w:tc>
        <w:tc>
          <w:tcPr>
            <w:tcW w:w="4678" w:type="dxa"/>
            <w:gridSpan w:val="2"/>
            <w:vAlign w:val="center"/>
          </w:tcPr>
          <w:p w14:paraId="1BBCDDFA" w14:textId="77777777" w:rsidR="003F5381" w:rsidRPr="003F5381" w:rsidRDefault="003F5381" w:rsidP="003F5381">
            <w:pPr>
              <w:jc w:val="center"/>
              <w:rPr>
                <w:bCs/>
                <w:sz w:val="28"/>
                <w:szCs w:val="28"/>
              </w:rPr>
            </w:pPr>
            <w:r w:rsidRPr="003F5381">
              <w:rPr>
                <w:bCs/>
                <w:sz w:val="28"/>
                <w:szCs w:val="28"/>
              </w:rPr>
              <w:t>Норматив на отпущенную энергию</w:t>
            </w:r>
          </w:p>
        </w:tc>
      </w:tr>
      <w:tr w:rsidR="003F5381" w:rsidRPr="003F5381" w14:paraId="19537AA3" w14:textId="77777777" w:rsidTr="00A25E52">
        <w:trPr>
          <w:cantSplit/>
          <w:trHeight w:val="746"/>
        </w:trPr>
        <w:tc>
          <w:tcPr>
            <w:tcW w:w="4678" w:type="dxa"/>
            <w:vMerge/>
          </w:tcPr>
          <w:p w14:paraId="0B0259A0" w14:textId="77777777" w:rsidR="003F5381" w:rsidRPr="003F5381" w:rsidRDefault="003F5381" w:rsidP="003F5381">
            <w:pPr>
              <w:jc w:val="center"/>
              <w:rPr>
                <w:bCs/>
                <w:iCs/>
                <w:sz w:val="28"/>
                <w:szCs w:val="28"/>
              </w:rPr>
            </w:pPr>
          </w:p>
        </w:tc>
        <w:tc>
          <w:tcPr>
            <w:tcW w:w="2205" w:type="dxa"/>
            <w:vAlign w:val="center"/>
          </w:tcPr>
          <w:p w14:paraId="74350A3E" w14:textId="77777777" w:rsidR="003F5381" w:rsidRPr="003F5381" w:rsidRDefault="003F5381" w:rsidP="003F5381">
            <w:pPr>
              <w:jc w:val="center"/>
              <w:rPr>
                <w:bCs/>
                <w:sz w:val="28"/>
                <w:szCs w:val="28"/>
              </w:rPr>
            </w:pPr>
            <w:r w:rsidRPr="003F5381">
              <w:rPr>
                <w:bCs/>
                <w:sz w:val="28"/>
                <w:szCs w:val="28"/>
              </w:rPr>
              <w:t>Электрическую,</w:t>
            </w:r>
            <w:r w:rsidRPr="003F5381">
              <w:rPr>
                <w:bCs/>
                <w:sz w:val="28"/>
                <w:szCs w:val="28"/>
              </w:rPr>
              <w:br/>
              <w:t>г у.т./кВтч</w:t>
            </w:r>
          </w:p>
        </w:tc>
        <w:tc>
          <w:tcPr>
            <w:tcW w:w="2473" w:type="dxa"/>
            <w:vAlign w:val="center"/>
          </w:tcPr>
          <w:p w14:paraId="31D6D26D" w14:textId="77777777" w:rsidR="003F5381" w:rsidRPr="003F5381" w:rsidRDefault="003F5381" w:rsidP="003F5381">
            <w:pPr>
              <w:jc w:val="center"/>
              <w:rPr>
                <w:bCs/>
                <w:sz w:val="28"/>
                <w:szCs w:val="28"/>
              </w:rPr>
            </w:pPr>
            <w:r w:rsidRPr="003F5381">
              <w:rPr>
                <w:bCs/>
                <w:sz w:val="28"/>
                <w:szCs w:val="28"/>
              </w:rPr>
              <w:t>Тепловую,</w:t>
            </w:r>
            <w:r w:rsidRPr="003F5381">
              <w:rPr>
                <w:bCs/>
                <w:sz w:val="28"/>
                <w:szCs w:val="28"/>
              </w:rPr>
              <w:br/>
              <w:t>кг у.т./Гкал</w:t>
            </w:r>
          </w:p>
        </w:tc>
      </w:tr>
      <w:tr w:rsidR="003F5381" w:rsidRPr="003F5381" w14:paraId="3363F90A" w14:textId="77777777" w:rsidTr="00A25E52">
        <w:trPr>
          <w:trHeight w:val="598"/>
        </w:trPr>
        <w:tc>
          <w:tcPr>
            <w:tcW w:w="4678" w:type="dxa"/>
            <w:vAlign w:val="center"/>
          </w:tcPr>
          <w:p w14:paraId="32948D4B" w14:textId="77777777" w:rsidR="003F5381" w:rsidRPr="003F5381" w:rsidRDefault="003F5381" w:rsidP="003F5381">
            <w:pPr>
              <w:rPr>
                <w:sz w:val="28"/>
                <w:szCs w:val="28"/>
              </w:rPr>
            </w:pPr>
            <w:r w:rsidRPr="003F5381">
              <w:rPr>
                <w:sz w:val="28"/>
                <w:szCs w:val="28"/>
              </w:rPr>
              <w:t>АО  «Угольная компания «Северный Кузбасс» Шахта «Березовская» (г. Березовский)</w:t>
            </w:r>
          </w:p>
        </w:tc>
        <w:tc>
          <w:tcPr>
            <w:tcW w:w="2205" w:type="dxa"/>
            <w:vAlign w:val="center"/>
          </w:tcPr>
          <w:p w14:paraId="07FD3411" w14:textId="77777777" w:rsidR="003F5381" w:rsidRPr="003F5381" w:rsidRDefault="003F5381" w:rsidP="003F5381">
            <w:pPr>
              <w:jc w:val="center"/>
              <w:rPr>
                <w:bCs/>
                <w:sz w:val="28"/>
                <w:szCs w:val="28"/>
              </w:rPr>
            </w:pPr>
            <w:r w:rsidRPr="003F5381">
              <w:rPr>
                <w:bCs/>
                <w:sz w:val="28"/>
                <w:szCs w:val="28"/>
              </w:rPr>
              <w:t> </w:t>
            </w:r>
          </w:p>
        </w:tc>
        <w:tc>
          <w:tcPr>
            <w:tcW w:w="2473" w:type="dxa"/>
            <w:vAlign w:val="center"/>
          </w:tcPr>
          <w:p w14:paraId="17C31E09" w14:textId="77777777" w:rsidR="003F5381" w:rsidRPr="003F5381" w:rsidRDefault="003F5381" w:rsidP="003F5381">
            <w:pPr>
              <w:jc w:val="center"/>
              <w:rPr>
                <w:bCs/>
                <w:sz w:val="28"/>
                <w:szCs w:val="28"/>
              </w:rPr>
            </w:pPr>
            <w:r w:rsidRPr="003F5381">
              <w:rPr>
                <w:bCs/>
                <w:sz w:val="28"/>
                <w:szCs w:val="28"/>
              </w:rPr>
              <w:t>191,1</w:t>
            </w:r>
          </w:p>
        </w:tc>
      </w:tr>
    </w:tbl>
    <w:p w14:paraId="1D55D033" w14:textId="77777777" w:rsidR="003F5381" w:rsidRPr="003F5381" w:rsidRDefault="003F5381" w:rsidP="003F5381">
      <w:pPr>
        <w:jc w:val="both"/>
        <w:rPr>
          <w:sz w:val="26"/>
          <w:szCs w:val="26"/>
          <w:lang w:val="x-none" w:eastAsia="x-none"/>
        </w:rPr>
      </w:pPr>
    </w:p>
    <w:p w14:paraId="0020E6A9" w14:textId="77777777" w:rsidR="003F5381" w:rsidRPr="003F5381" w:rsidRDefault="003F5381" w:rsidP="003F5381">
      <w:pPr>
        <w:jc w:val="both"/>
        <w:rPr>
          <w:sz w:val="26"/>
          <w:szCs w:val="26"/>
          <w:lang w:val="x-none" w:eastAsia="x-none"/>
        </w:rPr>
      </w:pPr>
    </w:p>
    <w:p w14:paraId="4ED851D3" w14:textId="77777777" w:rsidR="003F5381" w:rsidRPr="003F5381" w:rsidRDefault="003F5381" w:rsidP="003F5381">
      <w:pPr>
        <w:jc w:val="both"/>
        <w:rPr>
          <w:b/>
          <w:sz w:val="28"/>
          <w:szCs w:val="28"/>
          <w:lang w:eastAsia="x-none"/>
        </w:rPr>
      </w:pPr>
    </w:p>
    <w:p w14:paraId="5BC7DD53" w14:textId="77777777" w:rsidR="003F5381" w:rsidRPr="003F5381" w:rsidRDefault="003F5381" w:rsidP="003F5381">
      <w:pPr>
        <w:jc w:val="both"/>
        <w:rPr>
          <w:b/>
          <w:sz w:val="28"/>
          <w:szCs w:val="28"/>
          <w:lang w:val="x-none" w:eastAsia="x-none"/>
        </w:rPr>
      </w:pPr>
    </w:p>
    <w:p w14:paraId="7E888A07" w14:textId="3DC78347" w:rsidR="003F5381" w:rsidRPr="003F5381" w:rsidRDefault="003F5381" w:rsidP="003F5381">
      <w:pPr>
        <w:jc w:val="both"/>
        <w:rPr>
          <w:b/>
          <w:sz w:val="26"/>
          <w:szCs w:val="26"/>
        </w:rPr>
      </w:pPr>
    </w:p>
    <w:p w14:paraId="03A068B3" w14:textId="77777777" w:rsidR="003F5381" w:rsidRDefault="003F5381" w:rsidP="002D52CE">
      <w:pPr>
        <w:tabs>
          <w:tab w:val="left" w:pos="5580"/>
          <w:tab w:val="left" w:pos="9498"/>
        </w:tabs>
        <w:ind w:right="-569"/>
        <w:rPr>
          <w:color w:val="000000" w:themeColor="text1"/>
        </w:rPr>
        <w:sectPr w:rsidR="003F5381" w:rsidSect="002D52CE">
          <w:pgSz w:w="12240" w:h="15840"/>
          <w:pgMar w:top="851" w:right="851" w:bottom="851" w:left="1418" w:header="720" w:footer="720" w:gutter="0"/>
          <w:cols w:space="720"/>
          <w:titlePg/>
          <w:docGrid w:linePitch="381"/>
        </w:sectPr>
      </w:pPr>
    </w:p>
    <w:p w14:paraId="3BDD5B64" w14:textId="1B2E9D6A" w:rsidR="003F5381" w:rsidRDefault="003F5381" w:rsidP="003F5381">
      <w:pPr>
        <w:tabs>
          <w:tab w:val="left" w:pos="5580"/>
          <w:tab w:val="left" w:pos="9498"/>
        </w:tabs>
        <w:ind w:left="-2915" w:right="-569" w:firstLine="8444"/>
        <w:rPr>
          <w:color w:val="000000" w:themeColor="text1"/>
        </w:rPr>
      </w:pPr>
      <w:r>
        <w:rPr>
          <w:color w:val="000000" w:themeColor="text1"/>
        </w:rPr>
        <w:lastRenderedPageBreak/>
        <w:t>Приложение № 10 к протоколу № 46</w:t>
      </w:r>
    </w:p>
    <w:p w14:paraId="3607E64B" w14:textId="77777777" w:rsidR="003F5381" w:rsidRDefault="003F5381" w:rsidP="003F5381">
      <w:pPr>
        <w:tabs>
          <w:tab w:val="left" w:pos="5580"/>
          <w:tab w:val="left" w:pos="9498"/>
        </w:tabs>
        <w:ind w:left="-2915" w:right="-569" w:firstLine="8444"/>
        <w:rPr>
          <w:color w:val="000000" w:themeColor="text1"/>
        </w:rPr>
      </w:pPr>
      <w:r>
        <w:rPr>
          <w:color w:val="000000" w:themeColor="text1"/>
        </w:rPr>
        <w:t>заседания Правления Региональной</w:t>
      </w:r>
    </w:p>
    <w:p w14:paraId="681A925A" w14:textId="77777777" w:rsidR="003F5381" w:rsidRDefault="003F5381" w:rsidP="003F5381">
      <w:pPr>
        <w:tabs>
          <w:tab w:val="left" w:pos="5580"/>
          <w:tab w:val="left" w:pos="9498"/>
        </w:tabs>
        <w:ind w:left="-2915" w:right="-569" w:firstLine="8444"/>
        <w:rPr>
          <w:color w:val="000000" w:themeColor="text1"/>
        </w:rPr>
      </w:pPr>
      <w:r>
        <w:rPr>
          <w:color w:val="000000" w:themeColor="text1"/>
        </w:rPr>
        <w:t>энергетической комиссии</w:t>
      </w:r>
    </w:p>
    <w:p w14:paraId="5E6D6EFE" w14:textId="605F5C0C" w:rsidR="003F5381" w:rsidRDefault="003F5381" w:rsidP="003F5381">
      <w:pPr>
        <w:tabs>
          <w:tab w:val="left" w:pos="5580"/>
          <w:tab w:val="left" w:pos="9498"/>
        </w:tabs>
        <w:ind w:left="-2915" w:right="-569" w:firstLine="8444"/>
        <w:rPr>
          <w:color w:val="000000" w:themeColor="text1"/>
        </w:rPr>
      </w:pPr>
      <w:r>
        <w:rPr>
          <w:color w:val="000000" w:themeColor="text1"/>
        </w:rPr>
        <w:t>Кузбасса от 10.08.2021</w:t>
      </w:r>
    </w:p>
    <w:p w14:paraId="455B13FF" w14:textId="77777777" w:rsidR="003F5381" w:rsidRDefault="003F5381" w:rsidP="003F5381">
      <w:pPr>
        <w:tabs>
          <w:tab w:val="left" w:pos="5580"/>
          <w:tab w:val="left" w:pos="9498"/>
        </w:tabs>
        <w:ind w:left="-2915" w:right="-569" w:firstLine="8444"/>
        <w:rPr>
          <w:color w:val="000000" w:themeColor="text1"/>
        </w:rPr>
      </w:pPr>
    </w:p>
    <w:p w14:paraId="235886EA" w14:textId="77777777" w:rsidR="003F5381" w:rsidRPr="003F5381" w:rsidRDefault="003F5381" w:rsidP="003F5381">
      <w:pPr>
        <w:keepNext/>
        <w:jc w:val="center"/>
        <w:outlineLvl w:val="0"/>
        <w:rPr>
          <w:b/>
          <w:iCs/>
          <w:sz w:val="28"/>
          <w:szCs w:val="28"/>
        </w:rPr>
      </w:pPr>
      <w:r w:rsidRPr="003F5381">
        <w:rPr>
          <w:b/>
          <w:sz w:val="28"/>
          <w:szCs w:val="28"/>
        </w:rPr>
        <w:t xml:space="preserve">Экспертное заключение Региональной энергетической комиссии Кузбасса </w:t>
      </w:r>
      <w:r w:rsidRPr="003F5381">
        <w:rPr>
          <w:b/>
          <w:iCs/>
          <w:sz w:val="28"/>
          <w:szCs w:val="28"/>
        </w:rPr>
        <w:t xml:space="preserve">по материалам </w:t>
      </w:r>
      <w:r w:rsidRPr="003F5381">
        <w:rPr>
          <w:b/>
          <w:sz w:val="28"/>
          <w:szCs w:val="28"/>
        </w:rPr>
        <w:t xml:space="preserve">АО «УК Кузбассразрезуголь» филиала «Краснобродский угольный разрез» (Вахрушевское поле), </w:t>
      </w:r>
      <w:r w:rsidRPr="003F5381">
        <w:rPr>
          <w:b/>
          <w:iCs/>
          <w:sz w:val="28"/>
          <w:szCs w:val="28"/>
        </w:rPr>
        <w:t xml:space="preserve">для утверждения норматива удельного расхода топлива на отпущенную  тепловую энергию от  котельных </w:t>
      </w:r>
      <w:r w:rsidRPr="003F5381">
        <w:rPr>
          <w:b/>
          <w:sz w:val="28"/>
          <w:szCs w:val="28"/>
        </w:rPr>
        <w:t>филиала «Краснобродский угольный разрез» (Вахрушевское поле)</w:t>
      </w:r>
      <w:r w:rsidRPr="003F5381">
        <w:rPr>
          <w:b/>
          <w:iCs/>
          <w:sz w:val="28"/>
          <w:szCs w:val="28"/>
        </w:rPr>
        <w:t xml:space="preserve"> на 2022 год</w:t>
      </w:r>
    </w:p>
    <w:p w14:paraId="163C7E2D" w14:textId="77777777" w:rsidR="003F5381" w:rsidRPr="003F5381" w:rsidRDefault="003F5381" w:rsidP="003F5381">
      <w:pPr>
        <w:rPr>
          <w:szCs w:val="20"/>
        </w:rPr>
      </w:pPr>
    </w:p>
    <w:p w14:paraId="2D8137A8" w14:textId="77777777" w:rsidR="003F5381" w:rsidRPr="003F5381" w:rsidRDefault="003F5381" w:rsidP="003F5381">
      <w:pPr>
        <w:ind w:firstLine="567"/>
        <w:jc w:val="both"/>
        <w:rPr>
          <w:sz w:val="28"/>
          <w:szCs w:val="28"/>
        </w:rPr>
      </w:pPr>
      <w:r w:rsidRPr="003F5381">
        <w:rPr>
          <w:sz w:val="28"/>
          <w:szCs w:val="28"/>
        </w:rPr>
        <w:t>В Региональную энергетическую комиссию Кузбасса обратилось</w:t>
      </w:r>
      <w:r w:rsidRPr="003F5381">
        <w:rPr>
          <w:sz w:val="28"/>
          <w:szCs w:val="28"/>
        </w:rPr>
        <w:br/>
        <w:t>АО «УК Кузбассразрезуголь» (далее – Предприятие)  с заявкой на утверждение норматива удельного расхода топлива на отпущенную тепловую энергию от котельных АО «УК Кузбассразрезуголь» филиала «Краснобродский угольный разрез» (Вахрушевское поле).</w:t>
      </w:r>
    </w:p>
    <w:p w14:paraId="5140E77F" w14:textId="77777777" w:rsidR="003F5381" w:rsidRPr="003F5381" w:rsidRDefault="003F5381" w:rsidP="003F5381">
      <w:pPr>
        <w:ind w:firstLine="567"/>
        <w:jc w:val="both"/>
        <w:rPr>
          <w:sz w:val="28"/>
          <w:szCs w:val="28"/>
        </w:rPr>
      </w:pPr>
      <w:r w:rsidRPr="003F5381">
        <w:rPr>
          <w:sz w:val="28"/>
          <w:szCs w:val="28"/>
        </w:rPr>
        <w:t>Предприятием для утверждения норматива удельного расхода топлива на отпущенную тепловую энергию котельных представлен следующий пакет расчетно-обосновывающих материалов:</w:t>
      </w:r>
    </w:p>
    <w:p w14:paraId="41FDC735" w14:textId="77777777" w:rsidR="003F5381" w:rsidRPr="003F5381" w:rsidRDefault="003F5381" w:rsidP="003F5381">
      <w:pPr>
        <w:ind w:firstLine="567"/>
        <w:jc w:val="both"/>
        <w:rPr>
          <w:sz w:val="28"/>
          <w:szCs w:val="28"/>
        </w:rPr>
      </w:pPr>
      <w:r w:rsidRPr="003F5381">
        <w:rPr>
          <w:sz w:val="28"/>
          <w:szCs w:val="28"/>
        </w:rPr>
        <w:t>- пояснительная записка;</w:t>
      </w:r>
    </w:p>
    <w:p w14:paraId="3FD00E73" w14:textId="77777777" w:rsidR="003F5381" w:rsidRPr="003F5381" w:rsidRDefault="003F5381" w:rsidP="003F5381">
      <w:pPr>
        <w:ind w:firstLine="567"/>
        <w:jc w:val="both"/>
        <w:rPr>
          <w:sz w:val="28"/>
          <w:szCs w:val="28"/>
        </w:rPr>
      </w:pPr>
      <w:r w:rsidRPr="003F5381">
        <w:rPr>
          <w:sz w:val="28"/>
          <w:szCs w:val="28"/>
        </w:rPr>
        <w:t>- сведения о режимах работы котлоагрегатов на планируемый период работы;</w:t>
      </w:r>
    </w:p>
    <w:p w14:paraId="2BC73595" w14:textId="77777777" w:rsidR="003F5381" w:rsidRPr="003F5381" w:rsidRDefault="003F5381" w:rsidP="003F5381">
      <w:pPr>
        <w:ind w:firstLine="567"/>
        <w:jc w:val="both"/>
        <w:rPr>
          <w:sz w:val="28"/>
          <w:szCs w:val="28"/>
        </w:rPr>
      </w:pPr>
      <w:r w:rsidRPr="003F5381">
        <w:rPr>
          <w:sz w:val="28"/>
          <w:szCs w:val="28"/>
        </w:rPr>
        <w:t>- плановое значение расхода топлива на планируемый период регулирования;</w:t>
      </w:r>
    </w:p>
    <w:p w14:paraId="145F6CDF" w14:textId="77777777" w:rsidR="003F5381" w:rsidRPr="003F5381" w:rsidRDefault="003F5381" w:rsidP="003F5381">
      <w:pPr>
        <w:ind w:firstLine="567"/>
        <w:jc w:val="both"/>
        <w:rPr>
          <w:sz w:val="28"/>
          <w:szCs w:val="28"/>
        </w:rPr>
      </w:pPr>
      <w:r w:rsidRPr="003F5381">
        <w:rPr>
          <w:sz w:val="28"/>
          <w:szCs w:val="28"/>
        </w:rPr>
        <w:t>- расчеты удельных расходов топлива по каждой котельной на каждый месяц периода регулирования и в целом за расчетный период;</w:t>
      </w:r>
    </w:p>
    <w:p w14:paraId="2BE07563" w14:textId="77777777" w:rsidR="003F5381" w:rsidRPr="003F5381" w:rsidRDefault="003F5381" w:rsidP="003F5381">
      <w:pPr>
        <w:ind w:firstLine="567"/>
        <w:jc w:val="both"/>
        <w:rPr>
          <w:sz w:val="28"/>
          <w:szCs w:val="28"/>
        </w:rPr>
      </w:pPr>
      <w:r w:rsidRPr="003F5381">
        <w:rPr>
          <w:sz w:val="28"/>
          <w:szCs w:val="28"/>
        </w:rPr>
        <w:t>- копии режимных карт.</w:t>
      </w:r>
    </w:p>
    <w:p w14:paraId="5D0430A7" w14:textId="77777777" w:rsidR="003F5381" w:rsidRPr="003F5381" w:rsidRDefault="003F5381" w:rsidP="003F5381">
      <w:pPr>
        <w:ind w:firstLine="567"/>
        <w:jc w:val="both"/>
        <w:rPr>
          <w:sz w:val="28"/>
          <w:szCs w:val="28"/>
        </w:rPr>
      </w:pPr>
    </w:p>
    <w:p w14:paraId="04CB60C5" w14:textId="77777777" w:rsidR="003F5381" w:rsidRPr="003F5381" w:rsidRDefault="003F5381" w:rsidP="003F5381">
      <w:pPr>
        <w:ind w:firstLine="567"/>
        <w:jc w:val="both"/>
        <w:rPr>
          <w:sz w:val="28"/>
          <w:szCs w:val="28"/>
        </w:rPr>
      </w:pPr>
      <w:r w:rsidRPr="003F5381">
        <w:rPr>
          <w:sz w:val="28"/>
          <w:szCs w:val="28"/>
        </w:rPr>
        <w:t>В котельных филиала установлены котлы суммарной мощностью 31,53 Гкал/час:</w:t>
      </w:r>
    </w:p>
    <w:p w14:paraId="094C20D7" w14:textId="77777777" w:rsidR="003F5381" w:rsidRPr="003F5381" w:rsidRDefault="003F5381" w:rsidP="003F5381">
      <w:pPr>
        <w:ind w:firstLine="567"/>
        <w:jc w:val="both"/>
        <w:rPr>
          <w:sz w:val="28"/>
          <w:szCs w:val="28"/>
        </w:rPr>
      </w:pPr>
    </w:p>
    <w:tbl>
      <w:tblPr>
        <w:tblW w:w="8221" w:type="dxa"/>
        <w:tblInd w:w="988" w:type="dxa"/>
        <w:tblLook w:val="04A0" w:firstRow="1" w:lastRow="0" w:firstColumn="1" w:lastColumn="0" w:noHBand="0" w:noVBand="1"/>
      </w:tblPr>
      <w:tblGrid>
        <w:gridCol w:w="2268"/>
        <w:gridCol w:w="2970"/>
        <w:gridCol w:w="2983"/>
      </w:tblGrid>
      <w:tr w:rsidR="003F5381" w:rsidRPr="003F5381" w14:paraId="35BFAC0E" w14:textId="77777777" w:rsidTr="00A25E52">
        <w:trPr>
          <w:trHeight w:val="284"/>
        </w:trPr>
        <w:tc>
          <w:tcPr>
            <w:tcW w:w="226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8947F38" w14:textId="77777777" w:rsidR="003F5381" w:rsidRPr="003F5381" w:rsidRDefault="003F5381" w:rsidP="003F5381">
            <w:pPr>
              <w:jc w:val="center"/>
              <w:rPr>
                <w:color w:val="000000"/>
              </w:rPr>
            </w:pPr>
            <w:r w:rsidRPr="003F5381">
              <w:rPr>
                <w:color w:val="000000"/>
              </w:rPr>
              <w:t>Котельная</w:t>
            </w:r>
          </w:p>
        </w:tc>
        <w:tc>
          <w:tcPr>
            <w:tcW w:w="2970" w:type="dxa"/>
            <w:tcBorders>
              <w:top w:val="single" w:sz="4" w:space="0" w:color="auto"/>
              <w:left w:val="nil"/>
              <w:bottom w:val="single" w:sz="4" w:space="0" w:color="auto"/>
              <w:right w:val="single" w:sz="4" w:space="0" w:color="auto"/>
            </w:tcBorders>
            <w:shd w:val="clear" w:color="auto" w:fill="auto"/>
            <w:vAlign w:val="center"/>
            <w:hideMark/>
          </w:tcPr>
          <w:p w14:paraId="03E15A25" w14:textId="77777777" w:rsidR="003F5381" w:rsidRPr="003F5381" w:rsidRDefault="003F5381" w:rsidP="003F5381">
            <w:pPr>
              <w:jc w:val="center"/>
              <w:rPr>
                <w:color w:val="000000"/>
              </w:rPr>
            </w:pPr>
            <w:r w:rsidRPr="003F5381">
              <w:rPr>
                <w:color w:val="000000"/>
              </w:rPr>
              <w:t>Тип  котла</w:t>
            </w:r>
          </w:p>
        </w:tc>
        <w:tc>
          <w:tcPr>
            <w:tcW w:w="2983" w:type="dxa"/>
            <w:tcBorders>
              <w:top w:val="single" w:sz="4" w:space="0" w:color="auto"/>
              <w:left w:val="nil"/>
              <w:bottom w:val="single" w:sz="4" w:space="0" w:color="auto"/>
              <w:right w:val="single" w:sz="4" w:space="0" w:color="auto"/>
            </w:tcBorders>
            <w:shd w:val="clear" w:color="auto" w:fill="auto"/>
            <w:vAlign w:val="center"/>
            <w:hideMark/>
          </w:tcPr>
          <w:p w14:paraId="774BE5E6" w14:textId="77777777" w:rsidR="003F5381" w:rsidRPr="003F5381" w:rsidRDefault="003F5381" w:rsidP="003F5381">
            <w:pPr>
              <w:jc w:val="center"/>
              <w:rPr>
                <w:color w:val="000000"/>
              </w:rPr>
            </w:pPr>
            <w:r w:rsidRPr="003F5381">
              <w:rPr>
                <w:color w:val="000000"/>
              </w:rPr>
              <w:t xml:space="preserve">Теплопроизводительность, Гкал/ч </w:t>
            </w:r>
          </w:p>
        </w:tc>
      </w:tr>
      <w:tr w:rsidR="003F5381" w:rsidRPr="003F5381" w14:paraId="6EE47784" w14:textId="77777777" w:rsidTr="00A25E52">
        <w:trPr>
          <w:trHeight w:val="284"/>
        </w:trPr>
        <w:tc>
          <w:tcPr>
            <w:tcW w:w="2268" w:type="dxa"/>
            <w:vMerge w:val="restart"/>
            <w:tcBorders>
              <w:top w:val="nil"/>
              <w:left w:val="single" w:sz="4" w:space="0" w:color="auto"/>
              <w:bottom w:val="single" w:sz="4" w:space="0" w:color="auto"/>
              <w:right w:val="single" w:sz="4" w:space="0" w:color="auto"/>
            </w:tcBorders>
            <w:shd w:val="clear" w:color="auto" w:fill="auto"/>
            <w:vAlign w:val="center"/>
            <w:hideMark/>
          </w:tcPr>
          <w:p w14:paraId="15386689" w14:textId="77777777" w:rsidR="003F5381" w:rsidRPr="003F5381" w:rsidRDefault="003F5381" w:rsidP="003F5381">
            <w:pPr>
              <w:jc w:val="center"/>
              <w:rPr>
                <w:color w:val="000000"/>
              </w:rPr>
            </w:pPr>
            <w:r w:rsidRPr="003F5381">
              <w:rPr>
                <w:color w:val="000000"/>
              </w:rPr>
              <w:t>№2 ЦТП</w:t>
            </w:r>
          </w:p>
        </w:tc>
        <w:tc>
          <w:tcPr>
            <w:tcW w:w="2970" w:type="dxa"/>
            <w:tcBorders>
              <w:top w:val="nil"/>
              <w:left w:val="nil"/>
              <w:bottom w:val="single" w:sz="4" w:space="0" w:color="auto"/>
              <w:right w:val="single" w:sz="4" w:space="0" w:color="auto"/>
            </w:tcBorders>
            <w:shd w:val="clear" w:color="auto" w:fill="auto"/>
            <w:vAlign w:val="center"/>
            <w:hideMark/>
          </w:tcPr>
          <w:p w14:paraId="2FC25A41" w14:textId="77777777" w:rsidR="003F5381" w:rsidRPr="003F5381" w:rsidRDefault="003F5381" w:rsidP="003F5381">
            <w:pPr>
              <w:jc w:val="center"/>
              <w:rPr>
                <w:color w:val="000000"/>
              </w:rPr>
            </w:pPr>
            <w:r w:rsidRPr="003F5381">
              <w:rPr>
                <w:color w:val="000000"/>
              </w:rPr>
              <w:t>КВ-0,63</w:t>
            </w:r>
          </w:p>
        </w:tc>
        <w:tc>
          <w:tcPr>
            <w:tcW w:w="2983" w:type="dxa"/>
            <w:tcBorders>
              <w:top w:val="nil"/>
              <w:left w:val="nil"/>
              <w:bottom w:val="single" w:sz="4" w:space="0" w:color="auto"/>
              <w:right w:val="single" w:sz="4" w:space="0" w:color="auto"/>
            </w:tcBorders>
            <w:shd w:val="clear" w:color="auto" w:fill="auto"/>
            <w:vAlign w:val="center"/>
            <w:hideMark/>
          </w:tcPr>
          <w:p w14:paraId="4E0D4A33" w14:textId="77777777" w:rsidR="003F5381" w:rsidRPr="003F5381" w:rsidRDefault="003F5381" w:rsidP="003F5381">
            <w:pPr>
              <w:jc w:val="center"/>
              <w:rPr>
                <w:color w:val="000000"/>
              </w:rPr>
            </w:pPr>
            <w:r w:rsidRPr="003F5381">
              <w:rPr>
                <w:color w:val="000000"/>
              </w:rPr>
              <w:t>0,63</w:t>
            </w:r>
          </w:p>
        </w:tc>
      </w:tr>
      <w:tr w:rsidR="003F5381" w:rsidRPr="003F5381" w14:paraId="04B72C5B" w14:textId="77777777" w:rsidTr="00A25E52">
        <w:trPr>
          <w:trHeight w:val="284"/>
        </w:trPr>
        <w:tc>
          <w:tcPr>
            <w:tcW w:w="2268" w:type="dxa"/>
            <w:vMerge/>
            <w:tcBorders>
              <w:top w:val="nil"/>
              <w:left w:val="single" w:sz="4" w:space="0" w:color="auto"/>
              <w:bottom w:val="single" w:sz="4" w:space="0" w:color="auto"/>
              <w:right w:val="single" w:sz="4" w:space="0" w:color="auto"/>
            </w:tcBorders>
            <w:vAlign w:val="center"/>
            <w:hideMark/>
          </w:tcPr>
          <w:p w14:paraId="4DC9FFDC" w14:textId="77777777" w:rsidR="003F5381" w:rsidRPr="003F5381" w:rsidRDefault="003F5381" w:rsidP="003F5381">
            <w:pPr>
              <w:rPr>
                <w:color w:val="000000"/>
              </w:rPr>
            </w:pPr>
          </w:p>
        </w:tc>
        <w:tc>
          <w:tcPr>
            <w:tcW w:w="2970" w:type="dxa"/>
            <w:tcBorders>
              <w:top w:val="nil"/>
              <w:left w:val="nil"/>
              <w:bottom w:val="single" w:sz="4" w:space="0" w:color="auto"/>
              <w:right w:val="single" w:sz="4" w:space="0" w:color="auto"/>
            </w:tcBorders>
            <w:shd w:val="clear" w:color="auto" w:fill="auto"/>
            <w:vAlign w:val="center"/>
            <w:hideMark/>
          </w:tcPr>
          <w:p w14:paraId="59696CF8" w14:textId="77777777" w:rsidR="003F5381" w:rsidRPr="003F5381" w:rsidRDefault="003F5381" w:rsidP="003F5381">
            <w:pPr>
              <w:jc w:val="center"/>
              <w:rPr>
                <w:color w:val="000000"/>
              </w:rPr>
            </w:pPr>
            <w:r w:rsidRPr="003F5381">
              <w:rPr>
                <w:color w:val="000000"/>
              </w:rPr>
              <w:t>КВР-0,8-95 ОУР</w:t>
            </w:r>
          </w:p>
        </w:tc>
        <w:tc>
          <w:tcPr>
            <w:tcW w:w="2983" w:type="dxa"/>
            <w:tcBorders>
              <w:top w:val="nil"/>
              <w:left w:val="nil"/>
              <w:bottom w:val="single" w:sz="4" w:space="0" w:color="auto"/>
              <w:right w:val="single" w:sz="4" w:space="0" w:color="auto"/>
            </w:tcBorders>
            <w:shd w:val="clear" w:color="auto" w:fill="auto"/>
            <w:vAlign w:val="center"/>
            <w:hideMark/>
          </w:tcPr>
          <w:p w14:paraId="3C863BF6" w14:textId="77777777" w:rsidR="003F5381" w:rsidRPr="003F5381" w:rsidRDefault="003F5381" w:rsidP="003F5381">
            <w:pPr>
              <w:jc w:val="center"/>
              <w:rPr>
                <w:color w:val="000000"/>
              </w:rPr>
            </w:pPr>
            <w:r w:rsidRPr="003F5381">
              <w:rPr>
                <w:color w:val="000000"/>
              </w:rPr>
              <w:t>0,8</w:t>
            </w:r>
          </w:p>
        </w:tc>
      </w:tr>
      <w:tr w:rsidR="003F5381" w:rsidRPr="003F5381" w14:paraId="22DEE63B" w14:textId="77777777" w:rsidTr="00A25E52">
        <w:trPr>
          <w:trHeight w:val="284"/>
        </w:trPr>
        <w:tc>
          <w:tcPr>
            <w:tcW w:w="2268" w:type="dxa"/>
            <w:vMerge w:val="restart"/>
            <w:tcBorders>
              <w:top w:val="nil"/>
              <w:left w:val="single" w:sz="4" w:space="0" w:color="auto"/>
              <w:bottom w:val="single" w:sz="4" w:space="0" w:color="auto"/>
              <w:right w:val="single" w:sz="4" w:space="0" w:color="auto"/>
            </w:tcBorders>
            <w:shd w:val="clear" w:color="auto" w:fill="auto"/>
            <w:vAlign w:val="center"/>
            <w:hideMark/>
          </w:tcPr>
          <w:p w14:paraId="022D4653" w14:textId="77777777" w:rsidR="003F5381" w:rsidRPr="003F5381" w:rsidRDefault="003F5381" w:rsidP="003F5381">
            <w:pPr>
              <w:jc w:val="center"/>
              <w:rPr>
                <w:color w:val="000000"/>
              </w:rPr>
            </w:pPr>
            <w:r w:rsidRPr="003F5381">
              <w:rPr>
                <w:color w:val="000000"/>
              </w:rPr>
              <w:t>№2</w:t>
            </w:r>
          </w:p>
        </w:tc>
        <w:tc>
          <w:tcPr>
            <w:tcW w:w="2970" w:type="dxa"/>
            <w:tcBorders>
              <w:top w:val="nil"/>
              <w:left w:val="nil"/>
              <w:bottom w:val="single" w:sz="4" w:space="0" w:color="auto"/>
              <w:right w:val="single" w:sz="4" w:space="0" w:color="auto"/>
            </w:tcBorders>
            <w:shd w:val="clear" w:color="auto" w:fill="auto"/>
            <w:vAlign w:val="center"/>
            <w:hideMark/>
          </w:tcPr>
          <w:p w14:paraId="1DEF9886" w14:textId="77777777" w:rsidR="003F5381" w:rsidRPr="003F5381" w:rsidRDefault="003F5381" w:rsidP="003F5381">
            <w:pPr>
              <w:jc w:val="center"/>
              <w:rPr>
                <w:color w:val="000000"/>
              </w:rPr>
            </w:pPr>
            <w:r w:rsidRPr="003F5381">
              <w:rPr>
                <w:color w:val="000000"/>
              </w:rPr>
              <w:t>КВТС 6,5</w:t>
            </w:r>
          </w:p>
        </w:tc>
        <w:tc>
          <w:tcPr>
            <w:tcW w:w="2983" w:type="dxa"/>
            <w:tcBorders>
              <w:top w:val="nil"/>
              <w:left w:val="nil"/>
              <w:bottom w:val="single" w:sz="4" w:space="0" w:color="auto"/>
              <w:right w:val="single" w:sz="4" w:space="0" w:color="auto"/>
            </w:tcBorders>
            <w:shd w:val="clear" w:color="auto" w:fill="auto"/>
            <w:vAlign w:val="center"/>
            <w:hideMark/>
          </w:tcPr>
          <w:p w14:paraId="0BBB1345" w14:textId="77777777" w:rsidR="003F5381" w:rsidRPr="003F5381" w:rsidRDefault="003F5381" w:rsidP="003F5381">
            <w:pPr>
              <w:jc w:val="center"/>
              <w:rPr>
                <w:color w:val="000000"/>
              </w:rPr>
            </w:pPr>
            <w:r w:rsidRPr="003F5381">
              <w:rPr>
                <w:color w:val="000000"/>
              </w:rPr>
              <w:t>6,5</w:t>
            </w:r>
          </w:p>
        </w:tc>
      </w:tr>
      <w:tr w:rsidR="003F5381" w:rsidRPr="003F5381" w14:paraId="61876575" w14:textId="77777777" w:rsidTr="00A25E52">
        <w:trPr>
          <w:trHeight w:val="284"/>
        </w:trPr>
        <w:tc>
          <w:tcPr>
            <w:tcW w:w="2268" w:type="dxa"/>
            <w:vMerge/>
            <w:tcBorders>
              <w:top w:val="nil"/>
              <w:left w:val="single" w:sz="4" w:space="0" w:color="auto"/>
              <w:bottom w:val="single" w:sz="4" w:space="0" w:color="auto"/>
              <w:right w:val="single" w:sz="4" w:space="0" w:color="auto"/>
            </w:tcBorders>
            <w:vAlign w:val="center"/>
            <w:hideMark/>
          </w:tcPr>
          <w:p w14:paraId="5C3326B2" w14:textId="77777777" w:rsidR="003F5381" w:rsidRPr="003F5381" w:rsidRDefault="003F5381" w:rsidP="003F5381">
            <w:pPr>
              <w:rPr>
                <w:color w:val="000000"/>
              </w:rPr>
            </w:pPr>
          </w:p>
        </w:tc>
        <w:tc>
          <w:tcPr>
            <w:tcW w:w="2970" w:type="dxa"/>
            <w:tcBorders>
              <w:top w:val="nil"/>
              <w:left w:val="nil"/>
              <w:bottom w:val="single" w:sz="4" w:space="0" w:color="auto"/>
              <w:right w:val="single" w:sz="4" w:space="0" w:color="auto"/>
            </w:tcBorders>
            <w:shd w:val="clear" w:color="auto" w:fill="auto"/>
            <w:vAlign w:val="center"/>
            <w:hideMark/>
          </w:tcPr>
          <w:p w14:paraId="31605C86" w14:textId="77777777" w:rsidR="003F5381" w:rsidRPr="003F5381" w:rsidRDefault="003F5381" w:rsidP="003F5381">
            <w:pPr>
              <w:jc w:val="center"/>
              <w:rPr>
                <w:color w:val="000000"/>
              </w:rPr>
            </w:pPr>
            <w:r w:rsidRPr="003F5381">
              <w:rPr>
                <w:color w:val="000000"/>
              </w:rPr>
              <w:t>КВТС 6,5</w:t>
            </w:r>
          </w:p>
        </w:tc>
        <w:tc>
          <w:tcPr>
            <w:tcW w:w="2983" w:type="dxa"/>
            <w:tcBorders>
              <w:top w:val="nil"/>
              <w:left w:val="nil"/>
              <w:bottom w:val="single" w:sz="4" w:space="0" w:color="auto"/>
              <w:right w:val="single" w:sz="4" w:space="0" w:color="auto"/>
            </w:tcBorders>
            <w:shd w:val="clear" w:color="auto" w:fill="auto"/>
            <w:vAlign w:val="center"/>
            <w:hideMark/>
          </w:tcPr>
          <w:p w14:paraId="58CA3CB2" w14:textId="77777777" w:rsidR="003F5381" w:rsidRPr="003F5381" w:rsidRDefault="003F5381" w:rsidP="003F5381">
            <w:pPr>
              <w:jc w:val="center"/>
              <w:rPr>
                <w:color w:val="000000"/>
              </w:rPr>
            </w:pPr>
            <w:r w:rsidRPr="003F5381">
              <w:rPr>
                <w:color w:val="000000"/>
              </w:rPr>
              <w:t>6,5</w:t>
            </w:r>
          </w:p>
        </w:tc>
      </w:tr>
      <w:tr w:rsidR="003F5381" w:rsidRPr="003F5381" w14:paraId="6795695E" w14:textId="77777777" w:rsidTr="00A25E52">
        <w:trPr>
          <w:trHeight w:val="284"/>
        </w:trPr>
        <w:tc>
          <w:tcPr>
            <w:tcW w:w="2268" w:type="dxa"/>
            <w:vMerge w:val="restart"/>
            <w:tcBorders>
              <w:top w:val="nil"/>
              <w:left w:val="single" w:sz="4" w:space="0" w:color="auto"/>
              <w:bottom w:val="single" w:sz="4" w:space="0" w:color="auto"/>
              <w:right w:val="single" w:sz="4" w:space="0" w:color="auto"/>
            </w:tcBorders>
            <w:shd w:val="clear" w:color="auto" w:fill="auto"/>
            <w:vAlign w:val="center"/>
            <w:hideMark/>
          </w:tcPr>
          <w:p w14:paraId="224C2FD1" w14:textId="77777777" w:rsidR="003F5381" w:rsidRPr="003F5381" w:rsidRDefault="003F5381" w:rsidP="003F5381">
            <w:pPr>
              <w:jc w:val="center"/>
              <w:rPr>
                <w:color w:val="000000"/>
              </w:rPr>
            </w:pPr>
            <w:r w:rsidRPr="003F5381">
              <w:rPr>
                <w:color w:val="000000"/>
              </w:rPr>
              <w:t>№3</w:t>
            </w:r>
          </w:p>
        </w:tc>
        <w:tc>
          <w:tcPr>
            <w:tcW w:w="2970" w:type="dxa"/>
            <w:tcBorders>
              <w:top w:val="nil"/>
              <w:left w:val="nil"/>
              <w:bottom w:val="single" w:sz="4" w:space="0" w:color="auto"/>
              <w:right w:val="single" w:sz="4" w:space="0" w:color="auto"/>
            </w:tcBorders>
            <w:shd w:val="clear" w:color="auto" w:fill="auto"/>
            <w:vAlign w:val="center"/>
            <w:hideMark/>
          </w:tcPr>
          <w:p w14:paraId="5FD3377F" w14:textId="77777777" w:rsidR="003F5381" w:rsidRPr="003F5381" w:rsidRDefault="003F5381" w:rsidP="003F5381">
            <w:pPr>
              <w:jc w:val="center"/>
              <w:rPr>
                <w:color w:val="000000"/>
              </w:rPr>
            </w:pPr>
            <w:r w:rsidRPr="003F5381">
              <w:rPr>
                <w:color w:val="000000"/>
              </w:rPr>
              <w:t>КЕ10/14</w:t>
            </w:r>
          </w:p>
        </w:tc>
        <w:tc>
          <w:tcPr>
            <w:tcW w:w="2983" w:type="dxa"/>
            <w:tcBorders>
              <w:top w:val="nil"/>
              <w:left w:val="nil"/>
              <w:bottom w:val="single" w:sz="4" w:space="0" w:color="auto"/>
              <w:right w:val="single" w:sz="4" w:space="0" w:color="auto"/>
            </w:tcBorders>
            <w:shd w:val="clear" w:color="auto" w:fill="auto"/>
            <w:vAlign w:val="center"/>
            <w:hideMark/>
          </w:tcPr>
          <w:p w14:paraId="4504E36B" w14:textId="77777777" w:rsidR="003F5381" w:rsidRPr="003F5381" w:rsidRDefault="003F5381" w:rsidP="003F5381">
            <w:pPr>
              <w:jc w:val="center"/>
              <w:rPr>
                <w:color w:val="000000"/>
              </w:rPr>
            </w:pPr>
            <w:r w:rsidRPr="003F5381">
              <w:rPr>
                <w:color w:val="000000"/>
              </w:rPr>
              <w:t>5,7</w:t>
            </w:r>
          </w:p>
        </w:tc>
      </w:tr>
      <w:tr w:rsidR="003F5381" w:rsidRPr="003F5381" w14:paraId="536A9A7A" w14:textId="77777777" w:rsidTr="00A25E52">
        <w:trPr>
          <w:trHeight w:val="284"/>
        </w:trPr>
        <w:tc>
          <w:tcPr>
            <w:tcW w:w="2268" w:type="dxa"/>
            <w:vMerge/>
            <w:tcBorders>
              <w:top w:val="nil"/>
              <w:left w:val="single" w:sz="4" w:space="0" w:color="auto"/>
              <w:bottom w:val="single" w:sz="4" w:space="0" w:color="auto"/>
              <w:right w:val="single" w:sz="4" w:space="0" w:color="auto"/>
            </w:tcBorders>
            <w:vAlign w:val="center"/>
            <w:hideMark/>
          </w:tcPr>
          <w:p w14:paraId="69F831C2" w14:textId="77777777" w:rsidR="003F5381" w:rsidRPr="003F5381" w:rsidRDefault="003F5381" w:rsidP="003F5381">
            <w:pPr>
              <w:rPr>
                <w:color w:val="000000"/>
              </w:rPr>
            </w:pPr>
          </w:p>
        </w:tc>
        <w:tc>
          <w:tcPr>
            <w:tcW w:w="2970" w:type="dxa"/>
            <w:tcBorders>
              <w:top w:val="nil"/>
              <w:left w:val="nil"/>
              <w:bottom w:val="single" w:sz="4" w:space="0" w:color="auto"/>
              <w:right w:val="single" w:sz="4" w:space="0" w:color="auto"/>
            </w:tcBorders>
            <w:shd w:val="clear" w:color="auto" w:fill="auto"/>
            <w:vAlign w:val="center"/>
            <w:hideMark/>
          </w:tcPr>
          <w:p w14:paraId="7199CDEB" w14:textId="77777777" w:rsidR="003F5381" w:rsidRPr="003F5381" w:rsidRDefault="003F5381" w:rsidP="003F5381">
            <w:pPr>
              <w:jc w:val="center"/>
              <w:rPr>
                <w:color w:val="000000"/>
              </w:rPr>
            </w:pPr>
            <w:r w:rsidRPr="003F5381">
              <w:rPr>
                <w:color w:val="000000"/>
              </w:rPr>
              <w:t>КЕ10/14</w:t>
            </w:r>
          </w:p>
        </w:tc>
        <w:tc>
          <w:tcPr>
            <w:tcW w:w="2983" w:type="dxa"/>
            <w:tcBorders>
              <w:top w:val="nil"/>
              <w:left w:val="nil"/>
              <w:bottom w:val="single" w:sz="4" w:space="0" w:color="auto"/>
              <w:right w:val="single" w:sz="4" w:space="0" w:color="auto"/>
            </w:tcBorders>
            <w:shd w:val="clear" w:color="auto" w:fill="auto"/>
            <w:vAlign w:val="center"/>
            <w:hideMark/>
          </w:tcPr>
          <w:p w14:paraId="347DA689" w14:textId="77777777" w:rsidR="003F5381" w:rsidRPr="003F5381" w:rsidRDefault="003F5381" w:rsidP="003F5381">
            <w:pPr>
              <w:jc w:val="center"/>
              <w:rPr>
                <w:color w:val="000000"/>
              </w:rPr>
            </w:pPr>
            <w:r w:rsidRPr="003F5381">
              <w:rPr>
                <w:color w:val="000000"/>
              </w:rPr>
              <w:t>5,7</w:t>
            </w:r>
          </w:p>
        </w:tc>
      </w:tr>
      <w:tr w:rsidR="003F5381" w:rsidRPr="003F5381" w14:paraId="3B683300" w14:textId="77777777" w:rsidTr="00A25E52">
        <w:trPr>
          <w:trHeight w:val="284"/>
        </w:trPr>
        <w:tc>
          <w:tcPr>
            <w:tcW w:w="2268" w:type="dxa"/>
            <w:vMerge/>
            <w:tcBorders>
              <w:top w:val="nil"/>
              <w:left w:val="single" w:sz="4" w:space="0" w:color="auto"/>
              <w:bottom w:val="single" w:sz="4" w:space="0" w:color="auto"/>
              <w:right w:val="single" w:sz="4" w:space="0" w:color="auto"/>
            </w:tcBorders>
            <w:vAlign w:val="center"/>
            <w:hideMark/>
          </w:tcPr>
          <w:p w14:paraId="3BB529D0" w14:textId="77777777" w:rsidR="003F5381" w:rsidRPr="003F5381" w:rsidRDefault="003F5381" w:rsidP="003F5381">
            <w:pPr>
              <w:rPr>
                <w:color w:val="000000"/>
              </w:rPr>
            </w:pPr>
          </w:p>
        </w:tc>
        <w:tc>
          <w:tcPr>
            <w:tcW w:w="2970" w:type="dxa"/>
            <w:tcBorders>
              <w:top w:val="nil"/>
              <w:left w:val="nil"/>
              <w:bottom w:val="single" w:sz="4" w:space="0" w:color="auto"/>
              <w:right w:val="single" w:sz="4" w:space="0" w:color="auto"/>
            </w:tcBorders>
            <w:shd w:val="clear" w:color="auto" w:fill="auto"/>
            <w:vAlign w:val="center"/>
            <w:hideMark/>
          </w:tcPr>
          <w:p w14:paraId="3011F531" w14:textId="77777777" w:rsidR="003F5381" w:rsidRPr="003F5381" w:rsidRDefault="003F5381" w:rsidP="003F5381">
            <w:pPr>
              <w:jc w:val="center"/>
              <w:rPr>
                <w:color w:val="000000"/>
              </w:rPr>
            </w:pPr>
            <w:r w:rsidRPr="003F5381">
              <w:rPr>
                <w:color w:val="000000"/>
              </w:rPr>
              <w:t>КЕ10/14</w:t>
            </w:r>
          </w:p>
        </w:tc>
        <w:tc>
          <w:tcPr>
            <w:tcW w:w="2983" w:type="dxa"/>
            <w:tcBorders>
              <w:top w:val="nil"/>
              <w:left w:val="nil"/>
              <w:bottom w:val="single" w:sz="4" w:space="0" w:color="auto"/>
              <w:right w:val="single" w:sz="4" w:space="0" w:color="auto"/>
            </w:tcBorders>
            <w:shd w:val="clear" w:color="auto" w:fill="auto"/>
            <w:vAlign w:val="center"/>
            <w:hideMark/>
          </w:tcPr>
          <w:p w14:paraId="3BF83078" w14:textId="77777777" w:rsidR="003F5381" w:rsidRPr="003F5381" w:rsidRDefault="003F5381" w:rsidP="003F5381">
            <w:pPr>
              <w:jc w:val="center"/>
              <w:rPr>
                <w:color w:val="000000"/>
              </w:rPr>
            </w:pPr>
            <w:r w:rsidRPr="003F5381">
              <w:rPr>
                <w:color w:val="000000"/>
              </w:rPr>
              <w:t>5,7</w:t>
            </w:r>
          </w:p>
        </w:tc>
      </w:tr>
    </w:tbl>
    <w:p w14:paraId="277964D0" w14:textId="77777777" w:rsidR="003F5381" w:rsidRPr="003F5381" w:rsidRDefault="003F5381" w:rsidP="003F5381">
      <w:pPr>
        <w:ind w:firstLine="567"/>
        <w:jc w:val="both"/>
        <w:rPr>
          <w:sz w:val="28"/>
          <w:szCs w:val="28"/>
        </w:rPr>
      </w:pPr>
    </w:p>
    <w:p w14:paraId="771D42EC" w14:textId="77777777" w:rsidR="003F5381" w:rsidRPr="003F5381" w:rsidRDefault="003F5381" w:rsidP="003F5381">
      <w:pPr>
        <w:ind w:firstLine="567"/>
        <w:jc w:val="both"/>
        <w:rPr>
          <w:sz w:val="28"/>
          <w:szCs w:val="28"/>
        </w:rPr>
      </w:pPr>
      <w:r w:rsidRPr="003F5381">
        <w:rPr>
          <w:sz w:val="28"/>
          <w:szCs w:val="28"/>
        </w:rPr>
        <w:t xml:space="preserve">В соответствии с материалами, представленными предприятием, к утверждению предлагается норматив в размере 183,49 кг.у.т./Гкал. Расчет выполнен с учетом результатов режимно-наладочных испытаний. Расход на собственные нужды принят в процентном отношении к полезному отпуску. При этом, согласно Порядку определения нормативов удельного расхода топлива, при </w:t>
      </w:r>
      <w:r w:rsidRPr="003F5381">
        <w:rPr>
          <w:sz w:val="28"/>
          <w:szCs w:val="28"/>
        </w:rPr>
        <w:lastRenderedPageBreak/>
        <w:t xml:space="preserve">производстве электрической и тепловой энергии, зарегистрированного в Минюсте РФ за № 13512 от 16 апреля </w:t>
      </w:r>
      <w:smartTag w:uri="urn:schemas-microsoft-com:office:smarttags" w:element="metricconverter">
        <w:smartTagPr>
          <w:attr w:name="ProductID" w:val="2009 г"/>
        </w:smartTagPr>
        <w:r w:rsidRPr="003F5381">
          <w:rPr>
            <w:sz w:val="28"/>
            <w:szCs w:val="28"/>
          </w:rPr>
          <w:t>2009 г</w:t>
        </w:r>
      </w:smartTag>
      <w:r w:rsidRPr="003F5381">
        <w:rPr>
          <w:sz w:val="28"/>
          <w:szCs w:val="28"/>
        </w:rPr>
        <w:t xml:space="preserve">., утвержденного Приказом Минэнерго России от 30 декабря </w:t>
      </w:r>
      <w:smartTag w:uri="urn:schemas-microsoft-com:office:smarttags" w:element="metricconverter">
        <w:smartTagPr>
          <w:attr w:name="ProductID" w:val="2008 г"/>
        </w:smartTagPr>
        <w:r w:rsidRPr="003F5381">
          <w:rPr>
            <w:sz w:val="28"/>
            <w:szCs w:val="28"/>
          </w:rPr>
          <w:t>2008 г</w:t>
        </w:r>
      </w:smartTag>
      <w:r w:rsidRPr="003F5381">
        <w:rPr>
          <w:sz w:val="28"/>
          <w:szCs w:val="28"/>
        </w:rPr>
        <w:t>. № 323 (далее Порядок) расчеты расхода тепловой энергии на собственные нужды выполняются на каждый месяц и в целом на год. При этом расчеты по отдельным статьям расхода тепловой энергии могут выполняться в целом за год с распределением его по месяцам пропорционально определяющему показателю (выработка тепловой энергии; число часов работы; количество пусков; температура наружного воздуха; длительность отопительного периода и др.).</w:t>
      </w:r>
    </w:p>
    <w:p w14:paraId="389D3CE3" w14:textId="77777777" w:rsidR="003F5381" w:rsidRPr="003F5381" w:rsidRDefault="003F5381" w:rsidP="003F5381">
      <w:pPr>
        <w:ind w:firstLine="567"/>
        <w:jc w:val="both"/>
        <w:rPr>
          <w:sz w:val="28"/>
          <w:szCs w:val="28"/>
        </w:rPr>
      </w:pPr>
      <w:r w:rsidRPr="003F5381">
        <w:rPr>
          <w:sz w:val="28"/>
          <w:szCs w:val="28"/>
        </w:rPr>
        <w:t>В связи с тем, что расчет расхода тепловой энергии на собственные нужды котельных, выполненный предприятием не соответствует требованиям Порядка, РЭК Кузбасса выполнила свой расчет расхода тепла на собственные нужды котельной.</w:t>
      </w:r>
    </w:p>
    <w:p w14:paraId="0335B2B3" w14:textId="77777777" w:rsidR="003F5381" w:rsidRPr="003F5381" w:rsidRDefault="003F5381" w:rsidP="003F5381">
      <w:pPr>
        <w:ind w:firstLine="709"/>
        <w:jc w:val="both"/>
        <w:rPr>
          <w:sz w:val="28"/>
          <w:szCs w:val="28"/>
        </w:rPr>
      </w:pPr>
      <w:r w:rsidRPr="003F5381">
        <w:rPr>
          <w:sz w:val="28"/>
          <w:szCs w:val="28"/>
        </w:rPr>
        <w:t>Режимные карты по котлам КВТС 6.5 №2 и КЕ10/14 № составлены по результатам режимно-наладочных испытаний проведенных на три режима. В соответствии с информационным письмом Минэнерго от 21.09.2009 «О повышении качества подготовки расчетов и обоснований нормативов удельного расхода топлива на отпущенную тепловую энергию от отопительных (производственно-отопительных) котельных» режимные карты должны содержать показатели не менее чем по четырем режимам (номинальная и три частичных нагрузки). На основании вышеуказанного расчет НУР выполняется по индивидуальным нормативам по таблице 1 Порядка.</w:t>
      </w:r>
    </w:p>
    <w:p w14:paraId="3E153586" w14:textId="77777777" w:rsidR="003F5381" w:rsidRPr="003F5381" w:rsidRDefault="003F5381" w:rsidP="003F5381">
      <w:pPr>
        <w:ind w:firstLine="567"/>
        <w:jc w:val="both"/>
        <w:rPr>
          <w:sz w:val="28"/>
          <w:szCs w:val="28"/>
        </w:rPr>
      </w:pPr>
      <w:r w:rsidRPr="003F5381">
        <w:rPr>
          <w:sz w:val="28"/>
          <w:szCs w:val="28"/>
        </w:rPr>
        <w:t>Таким образом, к утверждению предлагается принять НУР на 2022 год в размере 179,8 кг.у.т./Гкал.</w:t>
      </w:r>
    </w:p>
    <w:p w14:paraId="4EB32DDF" w14:textId="77777777" w:rsidR="003F5381" w:rsidRPr="003F5381" w:rsidRDefault="003F5381" w:rsidP="003F5381">
      <w:pPr>
        <w:ind w:firstLine="567"/>
        <w:jc w:val="both"/>
        <w:rPr>
          <w:sz w:val="28"/>
          <w:szCs w:val="28"/>
        </w:rPr>
      </w:pPr>
      <w:r w:rsidRPr="003F5381">
        <w:rPr>
          <w:sz w:val="28"/>
          <w:szCs w:val="28"/>
        </w:rPr>
        <w:t xml:space="preserve">В таблице 1 представлена динамика основных показателей удельного расхода топлива на отпущенную тепловую энергию. </w:t>
      </w:r>
    </w:p>
    <w:p w14:paraId="4AF3ACD6" w14:textId="77777777" w:rsidR="003F5381" w:rsidRPr="003F5381" w:rsidRDefault="003F5381" w:rsidP="003F5381">
      <w:pPr>
        <w:jc w:val="right"/>
        <w:rPr>
          <w:b/>
          <w:sz w:val="28"/>
          <w:szCs w:val="28"/>
        </w:rPr>
      </w:pPr>
      <w:r w:rsidRPr="003F5381">
        <w:rPr>
          <w:b/>
          <w:sz w:val="28"/>
          <w:szCs w:val="28"/>
        </w:rPr>
        <w:t>Таблица 1</w:t>
      </w:r>
    </w:p>
    <w:p w14:paraId="013A6C02" w14:textId="77777777" w:rsidR="003F5381" w:rsidRPr="003F5381" w:rsidRDefault="003F5381" w:rsidP="003F5381">
      <w:pPr>
        <w:jc w:val="center"/>
        <w:rPr>
          <w:b/>
          <w:sz w:val="28"/>
          <w:szCs w:val="28"/>
        </w:rPr>
      </w:pPr>
      <w:r w:rsidRPr="003F5381">
        <w:rPr>
          <w:b/>
          <w:sz w:val="28"/>
          <w:szCs w:val="28"/>
        </w:rPr>
        <w:t>ДИНАМИКА ОСНОВНЫХ ПОКАЗАТЕЛЕЙ</w:t>
      </w:r>
    </w:p>
    <w:tbl>
      <w:tblPr>
        <w:tblW w:w="9952"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415"/>
        <w:gridCol w:w="992"/>
        <w:gridCol w:w="1135"/>
        <w:gridCol w:w="1134"/>
        <w:gridCol w:w="1276"/>
      </w:tblGrid>
      <w:tr w:rsidR="003F5381" w:rsidRPr="003F5381" w14:paraId="217D6DEF" w14:textId="77777777" w:rsidTr="00A25E52">
        <w:trPr>
          <w:trHeight w:val="284"/>
          <w:tblHeader/>
        </w:trPr>
        <w:tc>
          <w:tcPr>
            <w:tcW w:w="5415" w:type="dxa"/>
            <w:vMerge w:val="restart"/>
            <w:vAlign w:val="center"/>
          </w:tcPr>
          <w:p w14:paraId="394E292C" w14:textId="77777777" w:rsidR="003F5381" w:rsidRPr="003F5381" w:rsidRDefault="003F5381" w:rsidP="003F5381">
            <w:pPr>
              <w:jc w:val="center"/>
            </w:pPr>
            <w:r w:rsidRPr="003F5381">
              <w:t>показатели</w:t>
            </w:r>
          </w:p>
        </w:tc>
        <w:tc>
          <w:tcPr>
            <w:tcW w:w="992" w:type="dxa"/>
            <w:vAlign w:val="center"/>
          </w:tcPr>
          <w:p w14:paraId="068E496B" w14:textId="77777777" w:rsidR="003F5381" w:rsidRPr="003F5381" w:rsidRDefault="003F5381" w:rsidP="003F5381">
            <w:pPr>
              <w:jc w:val="center"/>
            </w:pPr>
            <w:r w:rsidRPr="003F5381">
              <w:t>2019 г.</w:t>
            </w:r>
          </w:p>
        </w:tc>
        <w:tc>
          <w:tcPr>
            <w:tcW w:w="1135" w:type="dxa"/>
            <w:vAlign w:val="center"/>
          </w:tcPr>
          <w:p w14:paraId="1BA330F1" w14:textId="77777777" w:rsidR="003F5381" w:rsidRPr="003F5381" w:rsidRDefault="003F5381" w:rsidP="003F5381">
            <w:pPr>
              <w:jc w:val="center"/>
            </w:pPr>
            <w:r w:rsidRPr="003F5381">
              <w:t>2020 г.</w:t>
            </w:r>
          </w:p>
        </w:tc>
        <w:tc>
          <w:tcPr>
            <w:tcW w:w="1134" w:type="dxa"/>
            <w:vAlign w:val="center"/>
          </w:tcPr>
          <w:p w14:paraId="5E994153" w14:textId="77777777" w:rsidR="003F5381" w:rsidRPr="003F5381" w:rsidRDefault="003F5381" w:rsidP="003F5381">
            <w:pPr>
              <w:jc w:val="center"/>
            </w:pPr>
            <w:r w:rsidRPr="003F5381">
              <w:t>2021 г.</w:t>
            </w:r>
          </w:p>
        </w:tc>
        <w:tc>
          <w:tcPr>
            <w:tcW w:w="1276" w:type="dxa"/>
            <w:vAlign w:val="center"/>
          </w:tcPr>
          <w:p w14:paraId="386BFAB3" w14:textId="77777777" w:rsidR="003F5381" w:rsidRPr="003F5381" w:rsidRDefault="003F5381" w:rsidP="003F5381">
            <w:pPr>
              <w:jc w:val="center"/>
            </w:pPr>
            <w:r w:rsidRPr="003F5381">
              <w:t>2022 г.</w:t>
            </w:r>
          </w:p>
        </w:tc>
      </w:tr>
      <w:tr w:rsidR="003F5381" w:rsidRPr="003F5381" w14:paraId="6DB9FCCC" w14:textId="77777777" w:rsidTr="00A25E52">
        <w:trPr>
          <w:trHeight w:val="284"/>
          <w:tblHeader/>
        </w:trPr>
        <w:tc>
          <w:tcPr>
            <w:tcW w:w="5415" w:type="dxa"/>
            <w:vMerge/>
            <w:vAlign w:val="center"/>
          </w:tcPr>
          <w:p w14:paraId="63EF398C" w14:textId="77777777" w:rsidR="003F5381" w:rsidRPr="003F5381" w:rsidRDefault="003F5381" w:rsidP="003F5381"/>
        </w:tc>
        <w:tc>
          <w:tcPr>
            <w:tcW w:w="992" w:type="dxa"/>
            <w:vAlign w:val="center"/>
          </w:tcPr>
          <w:p w14:paraId="6B7F93E3" w14:textId="77777777" w:rsidR="003F5381" w:rsidRPr="003F5381" w:rsidRDefault="003F5381" w:rsidP="003F5381">
            <w:pPr>
              <w:jc w:val="center"/>
            </w:pPr>
            <w:r w:rsidRPr="003F5381">
              <w:t>план</w:t>
            </w:r>
          </w:p>
        </w:tc>
        <w:tc>
          <w:tcPr>
            <w:tcW w:w="1135" w:type="dxa"/>
            <w:vAlign w:val="center"/>
          </w:tcPr>
          <w:p w14:paraId="1859581D" w14:textId="77777777" w:rsidR="003F5381" w:rsidRPr="003F5381" w:rsidRDefault="003F5381" w:rsidP="003F5381">
            <w:pPr>
              <w:jc w:val="center"/>
            </w:pPr>
            <w:r w:rsidRPr="003F5381">
              <w:t>план</w:t>
            </w:r>
          </w:p>
        </w:tc>
        <w:tc>
          <w:tcPr>
            <w:tcW w:w="1134" w:type="dxa"/>
            <w:vAlign w:val="center"/>
          </w:tcPr>
          <w:p w14:paraId="369612B3" w14:textId="77777777" w:rsidR="003F5381" w:rsidRPr="003F5381" w:rsidRDefault="003F5381" w:rsidP="003F5381">
            <w:pPr>
              <w:jc w:val="center"/>
            </w:pPr>
            <w:r w:rsidRPr="003F5381">
              <w:t>план</w:t>
            </w:r>
          </w:p>
        </w:tc>
        <w:tc>
          <w:tcPr>
            <w:tcW w:w="1276" w:type="dxa"/>
            <w:vAlign w:val="center"/>
          </w:tcPr>
          <w:p w14:paraId="36581F6A" w14:textId="77777777" w:rsidR="003F5381" w:rsidRPr="003F5381" w:rsidRDefault="003F5381" w:rsidP="003F5381">
            <w:pPr>
              <w:jc w:val="center"/>
            </w:pPr>
            <w:r w:rsidRPr="003F5381">
              <w:t>расчет</w:t>
            </w:r>
          </w:p>
        </w:tc>
      </w:tr>
      <w:tr w:rsidR="003F5381" w:rsidRPr="003F5381" w14:paraId="696FAE78" w14:textId="77777777" w:rsidTr="00A25E52">
        <w:trPr>
          <w:trHeight w:val="284"/>
        </w:trPr>
        <w:tc>
          <w:tcPr>
            <w:tcW w:w="9952" w:type="dxa"/>
            <w:gridSpan w:val="5"/>
            <w:vAlign w:val="center"/>
          </w:tcPr>
          <w:p w14:paraId="13240F67" w14:textId="77777777" w:rsidR="003F5381" w:rsidRPr="003F5381" w:rsidRDefault="003F5381" w:rsidP="003F5381">
            <w:pPr>
              <w:jc w:val="center"/>
            </w:pPr>
            <w:r w:rsidRPr="003F5381">
              <w:rPr>
                <w:i/>
              </w:rPr>
              <w:t>Каменный уголь</w:t>
            </w:r>
          </w:p>
        </w:tc>
      </w:tr>
      <w:tr w:rsidR="003F5381" w:rsidRPr="003F5381" w14:paraId="335E3E7A" w14:textId="77777777" w:rsidTr="00A25E52">
        <w:trPr>
          <w:trHeight w:val="284"/>
        </w:trPr>
        <w:tc>
          <w:tcPr>
            <w:tcW w:w="5415" w:type="dxa"/>
            <w:vAlign w:val="center"/>
          </w:tcPr>
          <w:p w14:paraId="7C851971" w14:textId="77777777" w:rsidR="003F5381" w:rsidRPr="003F5381" w:rsidRDefault="003F5381" w:rsidP="003F5381">
            <w:r w:rsidRPr="003F5381">
              <w:t>Производство тепловой энергии, Гкал</w:t>
            </w:r>
          </w:p>
        </w:tc>
        <w:tc>
          <w:tcPr>
            <w:tcW w:w="992" w:type="dxa"/>
            <w:vAlign w:val="center"/>
          </w:tcPr>
          <w:p w14:paraId="192DFAD1" w14:textId="77777777" w:rsidR="003F5381" w:rsidRPr="003F5381" w:rsidRDefault="003F5381" w:rsidP="003F5381">
            <w:pPr>
              <w:jc w:val="center"/>
            </w:pPr>
            <w:r w:rsidRPr="003F5381">
              <w:rPr>
                <w:sz w:val="28"/>
                <w:szCs w:val="28"/>
              </w:rPr>
              <w:t>28110</w:t>
            </w:r>
          </w:p>
        </w:tc>
        <w:tc>
          <w:tcPr>
            <w:tcW w:w="1135" w:type="dxa"/>
            <w:vAlign w:val="center"/>
          </w:tcPr>
          <w:p w14:paraId="13FBD3A8" w14:textId="77777777" w:rsidR="003F5381" w:rsidRPr="003F5381" w:rsidRDefault="003F5381" w:rsidP="003F5381">
            <w:pPr>
              <w:jc w:val="center"/>
              <w:rPr>
                <w:szCs w:val="20"/>
              </w:rPr>
            </w:pPr>
            <w:r w:rsidRPr="003F5381">
              <w:rPr>
                <w:szCs w:val="20"/>
              </w:rPr>
              <w:t>31423,87</w:t>
            </w:r>
          </w:p>
        </w:tc>
        <w:tc>
          <w:tcPr>
            <w:tcW w:w="1134" w:type="dxa"/>
            <w:vAlign w:val="center"/>
          </w:tcPr>
          <w:p w14:paraId="3EF3A28E" w14:textId="77777777" w:rsidR="003F5381" w:rsidRPr="003F5381" w:rsidRDefault="003F5381" w:rsidP="003F5381">
            <w:pPr>
              <w:jc w:val="center"/>
              <w:rPr>
                <w:szCs w:val="20"/>
              </w:rPr>
            </w:pPr>
            <w:r w:rsidRPr="003F5381">
              <w:rPr>
                <w:szCs w:val="20"/>
              </w:rPr>
              <w:t>30759,02</w:t>
            </w:r>
          </w:p>
        </w:tc>
        <w:tc>
          <w:tcPr>
            <w:tcW w:w="1276" w:type="dxa"/>
            <w:vAlign w:val="center"/>
          </w:tcPr>
          <w:p w14:paraId="23B00937" w14:textId="77777777" w:rsidR="003F5381" w:rsidRPr="003F5381" w:rsidRDefault="003F5381" w:rsidP="003F5381">
            <w:pPr>
              <w:jc w:val="center"/>
              <w:rPr>
                <w:szCs w:val="20"/>
              </w:rPr>
            </w:pPr>
            <w:r w:rsidRPr="003F5381">
              <w:rPr>
                <w:szCs w:val="20"/>
              </w:rPr>
              <w:t>29937,17</w:t>
            </w:r>
          </w:p>
        </w:tc>
      </w:tr>
      <w:tr w:rsidR="003F5381" w:rsidRPr="003F5381" w14:paraId="34BABA33" w14:textId="77777777" w:rsidTr="00A25E52">
        <w:trPr>
          <w:trHeight w:val="284"/>
        </w:trPr>
        <w:tc>
          <w:tcPr>
            <w:tcW w:w="5415" w:type="dxa"/>
            <w:vAlign w:val="center"/>
          </w:tcPr>
          <w:p w14:paraId="418F8A57" w14:textId="77777777" w:rsidR="003F5381" w:rsidRPr="003F5381" w:rsidRDefault="003F5381" w:rsidP="003F5381">
            <w:r w:rsidRPr="003F5381">
              <w:t>Средневзвешенный норматив удельного расхода топлива на производство тепловой энергии, кг у.т./кал</w:t>
            </w:r>
          </w:p>
        </w:tc>
        <w:tc>
          <w:tcPr>
            <w:tcW w:w="992" w:type="dxa"/>
            <w:vAlign w:val="center"/>
          </w:tcPr>
          <w:p w14:paraId="3ABAF20A" w14:textId="77777777" w:rsidR="003F5381" w:rsidRPr="003F5381" w:rsidRDefault="003F5381" w:rsidP="003F5381">
            <w:pPr>
              <w:jc w:val="center"/>
            </w:pPr>
            <w:r w:rsidRPr="003F5381">
              <w:t>172,7</w:t>
            </w:r>
          </w:p>
        </w:tc>
        <w:tc>
          <w:tcPr>
            <w:tcW w:w="1135" w:type="dxa"/>
            <w:vAlign w:val="center"/>
          </w:tcPr>
          <w:p w14:paraId="30E43995" w14:textId="77777777" w:rsidR="003F5381" w:rsidRPr="003F5381" w:rsidRDefault="003F5381" w:rsidP="003F5381">
            <w:pPr>
              <w:jc w:val="center"/>
              <w:rPr>
                <w:szCs w:val="20"/>
              </w:rPr>
            </w:pPr>
            <w:r w:rsidRPr="003F5381">
              <w:rPr>
                <w:szCs w:val="20"/>
              </w:rPr>
              <w:t>179,0</w:t>
            </w:r>
          </w:p>
        </w:tc>
        <w:tc>
          <w:tcPr>
            <w:tcW w:w="1134" w:type="dxa"/>
            <w:vAlign w:val="center"/>
          </w:tcPr>
          <w:p w14:paraId="3E81DBB3" w14:textId="77777777" w:rsidR="003F5381" w:rsidRPr="003F5381" w:rsidRDefault="003F5381" w:rsidP="003F5381">
            <w:pPr>
              <w:jc w:val="center"/>
              <w:rPr>
                <w:szCs w:val="20"/>
              </w:rPr>
            </w:pPr>
            <w:r w:rsidRPr="003F5381">
              <w:rPr>
                <w:szCs w:val="20"/>
              </w:rPr>
              <w:t>178,29</w:t>
            </w:r>
          </w:p>
        </w:tc>
        <w:tc>
          <w:tcPr>
            <w:tcW w:w="1276" w:type="dxa"/>
            <w:vAlign w:val="center"/>
          </w:tcPr>
          <w:p w14:paraId="16D64250" w14:textId="77777777" w:rsidR="003F5381" w:rsidRPr="003F5381" w:rsidRDefault="003F5381" w:rsidP="003F5381">
            <w:pPr>
              <w:jc w:val="center"/>
              <w:rPr>
                <w:szCs w:val="20"/>
              </w:rPr>
            </w:pPr>
            <w:r w:rsidRPr="003F5381">
              <w:rPr>
                <w:szCs w:val="20"/>
              </w:rPr>
              <w:t>178,29</w:t>
            </w:r>
          </w:p>
        </w:tc>
      </w:tr>
      <w:tr w:rsidR="003F5381" w:rsidRPr="003F5381" w14:paraId="144EA894" w14:textId="77777777" w:rsidTr="00A25E52">
        <w:trPr>
          <w:trHeight w:val="284"/>
        </w:trPr>
        <w:tc>
          <w:tcPr>
            <w:tcW w:w="5415" w:type="dxa"/>
            <w:vAlign w:val="center"/>
          </w:tcPr>
          <w:p w14:paraId="7A8606C6" w14:textId="77777777" w:rsidR="003F5381" w:rsidRPr="003F5381" w:rsidRDefault="003F5381" w:rsidP="003F5381">
            <w:r w:rsidRPr="003F5381">
              <w:t>Расход тепловой энергии на собственные нужды, Гкал</w:t>
            </w:r>
          </w:p>
        </w:tc>
        <w:tc>
          <w:tcPr>
            <w:tcW w:w="992" w:type="dxa"/>
            <w:vAlign w:val="center"/>
          </w:tcPr>
          <w:p w14:paraId="02BEC861" w14:textId="77777777" w:rsidR="003F5381" w:rsidRPr="003F5381" w:rsidRDefault="003F5381" w:rsidP="003F5381">
            <w:pPr>
              <w:jc w:val="center"/>
            </w:pPr>
            <w:r w:rsidRPr="003F5381">
              <w:t>0,0</w:t>
            </w:r>
          </w:p>
        </w:tc>
        <w:tc>
          <w:tcPr>
            <w:tcW w:w="1135" w:type="dxa"/>
            <w:vAlign w:val="center"/>
          </w:tcPr>
          <w:p w14:paraId="6C19DAD2" w14:textId="77777777" w:rsidR="003F5381" w:rsidRPr="003F5381" w:rsidRDefault="003F5381" w:rsidP="003F5381">
            <w:pPr>
              <w:jc w:val="center"/>
              <w:rPr>
                <w:szCs w:val="20"/>
              </w:rPr>
            </w:pPr>
            <w:r w:rsidRPr="003F5381">
              <w:rPr>
                <w:szCs w:val="20"/>
              </w:rPr>
              <w:t>0</w:t>
            </w:r>
          </w:p>
        </w:tc>
        <w:tc>
          <w:tcPr>
            <w:tcW w:w="1134" w:type="dxa"/>
            <w:vAlign w:val="center"/>
          </w:tcPr>
          <w:p w14:paraId="36ECA33A" w14:textId="77777777" w:rsidR="003F5381" w:rsidRPr="003F5381" w:rsidRDefault="003F5381" w:rsidP="003F5381">
            <w:pPr>
              <w:jc w:val="center"/>
              <w:rPr>
                <w:szCs w:val="20"/>
              </w:rPr>
            </w:pPr>
            <w:r w:rsidRPr="003F5381">
              <w:rPr>
                <w:szCs w:val="20"/>
              </w:rPr>
              <w:t>263,06</w:t>
            </w:r>
          </w:p>
        </w:tc>
        <w:tc>
          <w:tcPr>
            <w:tcW w:w="1276" w:type="dxa"/>
            <w:vAlign w:val="center"/>
          </w:tcPr>
          <w:p w14:paraId="2F3EB912" w14:textId="77777777" w:rsidR="003F5381" w:rsidRPr="003F5381" w:rsidRDefault="003F5381" w:rsidP="003F5381">
            <w:pPr>
              <w:jc w:val="center"/>
              <w:rPr>
                <w:szCs w:val="20"/>
              </w:rPr>
            </w:pPr>
            <w:r w:rsidRPr="003F5381">
              <w:rPr>
                <w:szCs w:val="20"/>
              </w:rPr>
              <w:t>257,16</w:t>
            </w:r>
          </w:p>
        </w:tc>
      </w:tr>
      <w:tr w:rsidR="003F5381" w:rsidRPr="003F5381" w14:paraId="44334798" w14:textId="77777777" w:rsidTr="00A25E52">
        <w:trPr>
          <w:trHeight w:val="284"/>
        </w:trPr>
        <w:tc>
          <w:tcPr>
            <w:tcW w:w="5415" w:type="dxa"/>
            <w:vAlign w:val="center"/>
          </w:tcPr>
          <w:p w14:paraId="28A602B8" w14:textId="77777777" w:rsidR="003F5381" w:rsidRPr="003F5381" w:rsidRDefault="003F5381" w:rsidP="003F5381">
            <w:r w:rsidRPr="003F5381">
              <w:t>%</w:t>
            </w:r>
          </w:p>
        </w:tc>
        <w:tc>
          <w:tcPr>
            <w:tcW w:w="992" w:type="dxa"/>
            <w:vAlign w:val="center"/>
          </w:tcPr>
          <w:p w14:paraId="03C3153A" w14:textId="77777777" w:rsidR="003F5381" w:rsidRPr="003F5381" w:rsidRDefault="003F5381" w:rsidP="003F5381">
            <w:pPr>
              <w:jc w:val="center"/>
            </w:pPr>
            <w:r w:rsidRPr="003F5381">
              <w:t>0,0</w:t>
            </w:r>
          </w:p>
        </w:tc>
        <w:tc>
          <w:tcPr>
            <w:tcW w:w="1135" w:type="dxa"/>
            <w:vAlign w:val="center"/>
          </w:tcPr>
          <w:p w14:paraId="6E121760" w14:textId="77777777" w:rsidR="003F5381" w:rsidRPr="003F5381" w:rsidRDefault="003F5381" w:rsidP="003F5381">
            <w:pPr>
              <w:jc w:val="center"/>
              <w:rPr>
                <w:szCs w:val="20"/>
              </w:rPr>
            </w:pPr>
            <w:r w:rsidRPr="003F5381">
              <w:rPr>
                <w:szCs w:val="20"/>
              </w:rPr>
              <w:t>0</w:t>
            </w:r>
          </w:p>
        </w:tc>
        <w:tc>
          <w:tcPr>
            <w:tcW w:w="1134" w:type="dxa"/>
            <w:vAlign w:val="center"/>
          </w:tcPr>
          <w:p w14:paraId="4717BEC0" w14:textId="77777777" w:rsidR="003F5381" w:rsidRPr="003F5381" w:rsidRDefault="003F5381" w:rsidP="003F5381">
            <w:pPr>
              <w:jc w:val="center"/>
              <w:rPr>
                <w:szCs w:val="20"/>
              </w:rPr>
            </w:pPr>
            <w:r w:rsidRPr="003F5381">
              <w:rPr>
                <w:szCs w:val="20"/>
              </w:rPr>
              <w:t>0,86</w:t>
            </w:r>
          </w:p>
        </w:tc>
        <w:tc>
          <w:tcPr>
            <w:tcW w:w="1276" w:type="dxa"/>
            <w:vAlign w:val="center"/>
          </w:tcPr>
          <w:p w14:paraId="74FDB5C5" w14:textId="77777777" w:rsidR="003F5381" w:rsidRPr="003F5381" w:rsidRDefault="003F5381" w:rsidP="003F5381">
            <w:pPr>
              <w:jc w:val="center"/>
              <w:rPr>
                <w:szCs w:val="20"/>
              </w:rPr>
            </w:pPr>
            <w:r w:rsidRPr="003F5381">
              <w:rPr>
                <w:szCs w:val="20"/>
              </w:rPr>
              <w:t>0,86</w:t>
            </w:r>
          </w:p>
        </w:tc>
      </w:tr>
      <w:tr w:rsidR="003F5381" w:rsidRPr="003F5381" w14:paraId="1FF7697A" w14:textId="77777777" w:rsidTr="00A25E52">
        <w:trPr>
          <w:trHeight w:val="284"/>
        </w:trPr>
        <w:tc>
          <w:tcPr>
            <w:tcW w:w="5415" w:type="dxa"/>
            <w:vAlign w:val="center"/>
          </w:tcPr>
          <w:p w14:paraId="7E4E63F6" w14:textId="77777777" w:rsidR="003F5381" w:rsidRPr="003F5381" w:rsidRDefault="003F5381" w:rsidP="003F5381">
            <w:r w:rsidRPr="003F5381">
              <w:t>Выработка тепловой энергии (отпуск в тепловую сеть), Гкал</w:t>
            </w:r>
          </w:p>
        </w:tc>
        <w:tc>
          <w:tcPr>
            <w:tcW w:w="992" w:type="dxa"/>
            <w:vAlign w:val="center"/>
          </w:tcPr>
          <w:p w14:paraId="205DDB17" w14:textId="77777777" w:rsidR="003F5381" w:rsidRPr="003F5381" w:rsidRDefault="003F5381" w:rsidP="003F5381">
            <w:pPr>
              <w:jc w:val="center"/>
            </w:pPr>
            <w:r w:rsidRPr="003F5381">
              <w:rPr>
                <w:sz w:val="28"/>
                <w:szCs w:val="28"/>
              </w:rPr>
              <w:t>28110</w:t>
            </w:r>
          </w:p>
        </w:tc>
        <w:tc>
          <w:tcPr>
            <w:tcW w:w="1135" w:type="dxa"/>
            <w:vAlign w:val="center"/>
          </w:tcPr>
          <w:p w14:paraId="4BAACB9C" w14:textId="77777777" w:rsidR="003F5381" w:rsidRPr="003F5381" w:rsidRDefault="003F5381" w:rsidP="003F5381">
            <w:pPr>
              <w:jc w:val="center"/>
              <w:rPr>
                <w:szCs w:val="20"/>
              </w:rPr>
            </w:pPr>
            <w:r w:rsidRPr="003F5381">
              <w:rPr>
                <w:szCs w:val="20"/>
              </w:rPr>
              <w:t>31423,87</w:t>
            </w:r>
          </w:p>
        </w:tc>
        <w:tc>
          <w:tcPr>
            <w:tcW w:w="1134" w:type="dxa"/>
            <w:vAlign w:val="center"/>
          </w:tcPr>
          <w:p w14:paraId="7251F9BC" w14:textId="77777777" w:rsidR="003F5381" w:rsidRPr="003F5381" w:rsidRDefault="003F5381" w:rsidP="003F5381">
            <w:pPr>
              <w:jc w:val="center"/>
              <w:rPr>
                <w:szCs w:val="20"/>
              </w:rPr>
            </w:pPr>
            <w:r w:rsidRPr="003F5381">
              <w:rPr>
                <w:szCs w:val="20"/>
              </w:rPr>
              <w:t>30495,96</w:t>
            </w:r>
          </w:p>
        </w:tc>
        <w:tc>
          <w:tcPr>
            <w:tcW w:w="1276" w:type="dxa"/>
            <w:vAlign w:val="center"/>
          </w:tcPr>
          <w:p w14:paraId="4DE687E0" w14:textId="77777777" w:rsidR="003F5381" w:rsidRPr="003F5381" w:rsidRDefault="003F5381" w:rsidP="003F5381">
            <w:pPr>
              <w:jc w:val="center"/>
              <w:rPr>
                <w:szCs w:val="20"/>
              </w:rPr>
            </w:pPr>
            <w:r w:rsidRPr="003F5381">
              <w:rPr>
                <w:szCs w:val="20"/>
              </w:rPr>
              <w:t>29680,01</w:t>
            </w:r>
          </w:p>
        </w:tc>
      </w:tr>
      <w:tr w:rsidR="003F5381" w:rsidRPr="003F5381" w14:paraId="6121F9A3" w14:textId="77777777" w:rsidTr="00A25E52">
        <w:trPr>
          <w:trHeight w:val="284"/>
        </w:trPr>
        <w:tc>
          <w:tcPr>
            <w:tcW w:w="5415" w:type="dxa"/>
            <w:vAlign w:val="center"/>
          </w:tcPr>
          <w:p w14:paraId="719643A3" w14:textId="77777777" w:rsidR="003F5381" w:rsidRPr="003F5381" w:rsidRDefault="003F5381" w:rsidP="003F5381">
            <w:r w:rsidRPr="003F5381">
              <w:t>Норматив удельного расхода топлива на отпущенную тепловую энергию, кг у.т./Гкал</w:t>
            </w:r>
          </w:p>
        </w:tc>
        <w:tc>
          <w:tcPr>
            <w:tcW w:w="992" w:type="dxa"/>
            <w:vAlign w:val="center"/>
          </w:tcPr>
          <w:p w14:paraId="2CADA7A5" w14:textId="77777777" w:rsidR="003F5381" w:rsidRPr="003F5381" w:rsidRDefault="003F5381" w:rsidP="003F5381">
            <w:pPr>
              <w:jc w:val="center"/>
            </w:pPr>
            <w:r w:rsidRPr="003F5381">
              <w:t>172,7</w:t>
            </w:r>
          </w:p>
        </w:tc>
        <w:tc>
          <w:tcPr>
            <w:tcW w:w="1135" w:type="dxa"/>
            <w:vAlign w:val="center"/>
          </w:tcPr>
          <w:p w14:paraId="1D054048" w14:textId="77777777" w:rsidR="003F5381" w:rsidRPr="003F5381" w:rsidRDefault="003F5381" w:rsidP="003F5381">
            <w:pPr>
              <w:jc w:val="center"/>
              <w:rPr>
                <w:szCs w:val="20"/>
              </w:rPr>
            </w:pPr>
            <w:r w:rsidRPr="003F5381">
              <w:rPr>
                <w:szCs w:val="20"/>
              </w:rPr>
              <w:t>179,0</w:t>
            </w:r>
          </w:p>
        </w:tc>
        <w:tc>
          <w:tcPr>
            <w:tcW w:w="1134" w:type="dxa"/>
            <w:vAlign w:val="center"/>
          </w:tcPr>
          <w:p w14:paraId="6D7FCDBD" w14:textId="77777777" w:rsidR="003F5381" w:rsidRPr="003F5381" w:rsidRDefault="003F5381" w:rsidP="003F5381">
            <w:pPr>
              <w:jc w:val="center"/>
              <w:rPr>
                <w:szCs w:val="20"/>
              </w:rPr>
            </w:pPr>
            <w:r w:rsidRPr="003F5381">
              <w:rPr>
                <w:szCs w:val="20"/>
              </w:rPr>
              <w:t>179,83</w:t>
            </w:r>
          </w:p>
        </w:tc>
        <w:tc>
          <w:tcPr>
            <w:tcW w:w="1276" w:type="dxa"/>
            <w:vAlign w:val="center"/>
          </w:tcPr>
          <w:p w14:paraId="5B04C5B8" w14:textId="77777777" w:rsidR="003F5381" w:rsidRPr="003F5381" w:rsidRDefault="003F5381" w:rsidP="003F5381">
            <w:pPr>
              <w:jc w:val="center"/>
              <w:rPr>
                <w:szCs w:val="20"/>
              </w:rPr>
            </w:pPr>
            <w:r w:rsidRPr="003F5381">
              <w:rPr>
                <w:szCs w:val="20"/>
              </w:rPr>
              <w:t>179,84</w:t>
            </w:r>
          </w:p>
        </w:tc>
      </w:tr>
    </w:tbl>
    <w:p w14:paraId="6F72BB3A" w14:textId="77777777" w:rsidR="003F5381" w:rsidRPr="003F5381" w:rsidRDefault="003F5381" w:rsidP="003F5381">
      <w:pPr>
        <w:ind w:firstLine="720"/>
        <w:jc w:val="both"/>
        <w:rPr>
          <w:sz w:val="27"/>
          <w:szCs w:val="27"/>
        </w:rPr>
      </w:pPr>
    </w:p>
    <w:p w14:paraId="1F85982F" w14:textId="77777777" w:rsidR="003F5381" w:rsidRPr="003F5381" w:rsidRDefault="003F5381" w:rsidP="003F5381">
      <w:pPr>
        <w:ind w:firstLine="720"/>
        <w:jc w:val="both"/>
        <w:rPr>
          <w:sz w:val="28"/>
          <w:szCs w:val="28"/>
        </w:rPr>
      </w:pPr>
      <w:r w:rsidRPr="003F5381">
        <w:rPr>
          <w:sz w:val="28"/>
          <w:szCs w:val="28"/>
        </w:rPr>
        <w:t xml:space="preserve">На основании выполненных расчетов, в соответствии основами ценообразования в сфере теплоснабжения, утвержденными постановлением </w:t>
      </w:r>
      <w:r w:rsidRPr="003F5381">
        <w:rPr>
          <w:sz w:val="28"/>
          <w:szCs w:val="28"/>
        </w:rPr>
        <w:lastRenderedPageBreak/>
        <w:t>Правительства РФ от 22.10.2012 №1075, Федеральным законом от 27.07.2010 №190-ФЗ «О теплоснабжении», норматив удельного расхода топлива на отпущенную тепловую энергию на 2022 год составит:</w:t>
      </w:r>
    </w:p>
    <w:p w14:paraId="632BFD24" w14:textId="77777777" w:rsidR="003F5381" w:rsidRPr="003F5381" w:rsidRDefault="003F5381" w:rsidP="003F5381">
      <w:pPr>
        <w:ind w:firstLine="720"/>
        <w:jc w:val="both"/>
        <w:rPr>
          <w:sz w:val="28"/>
          <w:szCs w:val="28"/>
        </w:rPr>
      </w:pPr>
    </w:p>
    <w:p w14:paraId="299B4584" w14:textId="77777777" w:rsidR="003F5381" w:rsidRPr="003F5381" w:rsidRDefault="003F5381" w:rsidP="003F5381">
      <w:pPr>
        <w:ind w:firstLine="720"/>
        <w:jc w:val="both"/>
        <w:rPr>
          <w:sz w:val="28"/>
          <w:szCs w:val="28"/>
        </w:rPr>
      </w:pPr>
    </w:p>
    <w:p w14:paraId="55D3B99B" w14:textId="77777777" w:rsidR="003F5381" w:rsidRPr="003F5381" w:rsidRDefault="003F5381" w:rsidP="003F5381">
      <w:pPr>
        <w:tabs>
          <w:tab w:val="left" w:pos="1665"/>
        </w:tabs>
        <w:jc w:val="center"/>
        <w:rPr>
          <w:b/>
          <w:bCs/>
          <w:sz w:val="28"/>
          <w:szCs w:val="28"/>
        </w:rPr>
      </w:pPr>
      <w:r w:rsidRPr="003F5381">
        <w:rPr>
          <w:b/>
          <w:bCs/>
          <w:sz w:val="28"/>
          <w:szCs w:val="28"/>
        </w:rPr>
        <w:t>Предложение по утверждению норматива удельного расхода топлива на отпущенную тепловую энергию от котельных на 2022 год</w:t>
      </w:r>
    </w:p>
    <w:p w14:paraId="36845B35" w14:textId="77777777" w:rsidR="003F5381" w:rsidRPr="003F5381" w:rsidRDefault="003F5381" w:rsidP="003F5381">
      <w:pPr>
        <w:jc w:val="both"/>
        <w:rPr>
          <w:b/>
          <w:bCs/>
          <w:sz w:val="28"/>
          <w:szCs w:val="28"/>
        </w:rPr>
      </w:pPr>
    </w:p>
    <w:tbl>
      <w:tblPr>
        <w:tblW w:w="9530"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961"/>
        <w:gridCol w:w="2205"/>
        <w:gridCol w:w="2364"/>
      </w:tblGrid>
      <w:tr w:rsidR="003F5381" w:rsidRPr="003F5381" w14:paraId="60ED10B9" w14:textId="77777777" w:rsidTr="00A25E52">
        <w:trPr>
          <w:cantSplit/>
        </w:trPr>
        <w:tc>
          <w:tcPr>
            <w:tcW w:w="4961" w:type="dxa"/>
            <w:vMerge w:val="restart"/>
            <w:vAlign w:val="center"/>
          </w:tcPr>
          <w:p w14:paraId="0EABC950" w14:textId="77777777" w:rsidR="003F5381" w:rsidRPr="003F5381" w:rsidRDefault="003F5381" w:rsidP="003F5381">
            <w:pPr>
              <w:jc w:val="center"/>
              <w:rPr>
                <w:bCs/>
                <w:iCs/>
                <w:sz w:val="28"/>
                <w:szCs w:val="28"/>
                <w:vertAlign w:val="superscript"/>
              </w:rPr>
            </w:pPr>
            <w:r w:rsidRPr="003F5381">
              <w:rPr>
                <w:bCs/>
                <w:iCs/>
                <w:sz w:val="28"/>
                <w:szCs w:val="28"/>
              </w:rPr>
              <w:t>организация</w:t>
            </w:r>
          </w:p>
          <w:p w14:paraId="6F56B95B" w14:textId="77777777" w:rsidR="003F5381" w:rsidRPr="003F5381" w:rsidRDefault="003F5381" w:rsidP="003F5381">
            <w:pPr>
              <w:jc w:val="center"/>
              <w:rPr>
                <w:bCs/>
                <w:iCs/>
                <w:sz w:val="28"/>
                <w:szCs w:val="28"/>
              </w:rPr>
            </w:pPr>
          </w:p>
        </w:tc>
        <w:tc>
          <w:tcPr>
            <w:tcW w:w="4569" w:type="dxa"/>
            <w:gridSpan w:val="2"/>
            <w:vAlign w:val="center"/>
          </w:tcPr>
          <w:p w14:paraId="6D11DA35" w14:textId="77777777" w:rsidR="003F5381" w:rsidRPr="003F5381" w:rsidRDefault="003F5381" w:rsidP="003F5381">
            <w:pPr>
              <w:jc w:val="center"/>
              <w:rPr>
                <w:bCs/>
                <w:sz w:val="28"/>
                <w:szCs w:val="28"/>
              </w:rPr>
            </w:pPr>
            <w:r w:rsidRPr="003F5381">
              <w:rPr>
                <w:bCs/>
                <w:sz w:val="28"/>
                <w:szCs w:val="28"/>
              </w:rPr>
              <w:t>Норматив на отпущенную энергию</w:t>
            </w:r>
          </w:p>
        </w:tc>
      </w:tr>
      <w:tr w:rsidR="003F5381" w:rsidRPr="003F5381" w14:paraId="568C5DAC" w14:textId="77777777" w:rsidTr="00A25E52">
        <w:trPr>
          <w:cantSplit/>
          <w:trHeight w:val="746"/>
        </w:trPr>
        <w:tc>
          <w:tcPr>
            <w:tcW w:w="4961" w:type="dxa"/>
            <w:vMerge/>
          </w:tcPr>
          <w:p w14:paraId="01A77196" w14:textId="77777777" w:rsidR="003F5381" w:rsidRPr="003F5381" w:rsidRDefault="003F5381" w:rsidP="003F5381">
            <w:pPr>
              <w:jc w:val="center"/>
              <w:rPr>
                <w:bCs/>
                <w:iCs/>
                <w:sz w:val="28"/>
                <w:szCs w:val="28"/>
              </w:rPr>
            </w:pPr>
          </w:p>
        </w:tc>
        <w:tc>
          <w:tcPr>
            <w:tcW w:w="2205" w:type="dxa"/>
            <w:vAlign w:val="center"/>
          </w:tcPr>
          <w:p w14:paraId="0FBD3BF2" w14:textId="77777777" w:rsidR="003F5381" w:rsidRPr="003F5381" w:rsidRDefault="003F5381" w:rsidP="003F5381">
            <w:pPr>
              <w:jc w:val="center"/>
              <w:rPr>
                <w:bCs/>
                <w:sz w:val="28"/>
                <w:szCs w:val="28"/>
              </w:rPr>
            </w:pPr>
            <w:r w:rsidRPr="003F5381">
              <w:rPr>
                <w:bCs/>
                <w:sz w:val="28"/>
                <w:szCs w:val="28"/>
              </w:rPr>
              <w:t>Электрическую,</w:t>
            </w:r>
            <w:r w:rsidRPr="003F5381">
              <w:rPr>
                <w:bCs/>
                <w:sz w:val="28"/>
                <w:szCs w:val="28"/>
              </w:rPr>
              <w:br/>
              <w:t>г у.т./кВтч</w:t>
            </w:r>
          </w:p>
        </w:tc>
        <w:tc>
          <w:tcPr>
            <w:tcW w:w="2364" w:type="dxa"/>
            <w:vAlign w:val="center"/>
          </w:tcPr>
          <w:p w14:paraId="69B16C15" w14:textId="77777777" w:rsidR="003F5381" w:rsidRPr="003F5381" w:rsidRDefault="003F5381" w:rsidP="003F5381">
            <w:pPr>
              <w:jc w:val="center"/>
              <w:rPr>
                <w:bCs/>
                <w:sz w:val="28"/>
                <w:szCs w:val="28"/>
              </w:rPr>
            </w:pPr>
            <w:r w:rsidRPr="003F5381">
              <w:rPr>
                <w:bCs/>
                <w:sz w:val="28"/>
                <w:szCs w:val="28"/>
              </w:rPr>
              <w:t>Тепловую,</w:t>
            </w:r>
            <w:r w:rsidRPr="003F5381">
              <w:rPr>
                <w:bCs/>
                <w:sz w:val="28"/>
                <w:szCs w:val="28"/>
              </w:rPr>
              <w:br/>
              <w:t>кг у.т./Гкал</w:t>
            </w:r>
          </w:p>
        </w:tc>
      </w:tr>
      <w:tr w:rsidR="003F5381" w:rsidRPr="003F5381" w14:paraId="2FE80783" w14:textId="77777777" w:rsidTr="00A25E52">
        <w:trPr>
          <w:trHeight w:val="598"/>
        </w:trPr>
        <w:tc>
          <w:tcPr>
            <w:tcW w:w="4961" w:type="dxa"/>
            <w:vAlign w:val="center"/>
          </w:tcPr>
          <w:p w14:paraId="61F27130" w14:textId="77777777" w:rsidR="003F5381" w:rsidRPr="003F5381" w:rsidRDefault="003F5381" w:rsidP="003F5381">
            <w:pPr>
              <w:rPr>
                <w:sz w:val="28"/>
                <w:szCs w:val="28"/>
              </w:rPr>
            </w:pPr>
            <w:r w:rsidRPr="003F5381">
              <w:rPr>
                <w:sz w:val="28"/>
                <w:szCs w:val="28"/>
              </w:rPr>
              <w:t>АО «УК Кузбассразрезуголь» филиала «Краснобродский угольный разрез» (Вахрушевское поле)</w:t>
            </w:r>
          </w:p>
        </w:tc>
        <w:tc>
          <w:tcPr>
            <w:tcW w:w="2205" w:type="dxa"/>
            <w:vAlign w:val="center"/>
          </w:tcPr>
          <w:p w14:paraId="2CED393F" w14:textId="77777777" w:rsidR="003F5381" w:rsidRPr="003F5381" w:rsidRDefault="003F5381" w:rsidP="003F5381">
            <w:pPr>
              <w:jc w:val="center"/>
              <w:rPr>
                <w:bCs/>
                <w:sz w:val="28"/>
                <w:szCs w:val="28"/>
              </w:rPr>
            </w:pPr>
            <w:r w:rsidRPr="003F5381">
              <w:rPr>
                <w:bCs/>
                <w:sz w:val="28"/>
                <w:szCs w:val="28"/>
              </w:rPr>
              <w:t> </w:t>
            </w:r>
          </w:p>
        </w:tc>
        <w:tc>
          <w:tcPr>
            <w:tcW w:w="2364" w:type="dxa"/>
            <w:vAlign w:val="center"/>
          </w:tcPr>
          <w:p w14:paraId="23B9F490" w14:textId="77777777" w:rsidR="003F5381" w:rsidRPr="003F5381" w:rsidRDefault="003F5381" w:rsidP="003F5381">
            <w:pPr>
              <w:jc w:val="center"/>
              <w:rPr>
                <w:bCs/>
                <w:sz w:val="28"/>
                <w:szCs w:val="28"/>
              </w:rPr>
            </w:pPr>
            <w:r w:rsidRPr="003F5381">
              <w:t>179,8</w:t>
            </w:r>
          </w:p>
        </w:tc>
      </w:tr>
    </w:tbl>
    <w:p w14:paraId="73750634" w14:textId="77777777" w:rsidR="003F5381" w:rsidRPr="003F5381" w:rsidRDefault="003F5381" w:rsidP="003F5381">
      <w:pPr>
        <w:jc w:val="both"/>
        <w:rPr>
          <w:sz w:val="28"/>
          <w:szCs w:val="28"/>
          <w:lang w:val="x-none" w:eastAsia="x-none"/>
        </w:rPr>
      </w:pPr>
    </w:p>
    <w:p w14:paraId="6B7BDC05" w14:textId="77777777" w:rsidR="003F5381" w:rsidRPr="003F5381" w:rsidRDefault="003F5381" w:rsidP="003F5381">
      <w:pPr>
        <w:jc w:val="both"/>
        <w:rPr>
          <w:sz w:val="28"/>
          <w:szCs w:val="28"/>
          <w:lang w:val="x-none" w:eastAsia="x-none"/>
        </w:rPr>
      </w:pPr>
    </w:p>
    <w:p w14:paraId="12F242F0" w14:textId="77777777" w:rsidR="003F5381" w:rsidRDefault="003F5381" w:rsidP="002D52CE">
      <w:pPr>
        <w:tabs>
          <w:tab w:val="left" w:pos="5580"/>
          <w:tab w:val="left" w:pos="9498"/>
        </w:tabs>
        <w:ind w:right="-569"/>
        <w:rPr>
          <w:color w:val="000000" w:themeColor="text1"/>
        </w:rPr>
        <w:sectPr w:rsidR="003F5381" w:rsidSect="002D52CE">
          <w:pgSz w:w="12240" w:h="15840"/>
          <w:pgMar w:top="851" w:right="851" w:bottom="851" w:left="1418" w:header="720" w:footer="720" w:gutter="0"/>
          <w:cols w:space="720"/>
          <w:titlePg/>
          <w:docGrid w:linePitch="381"/>
        </w:sectPr>
      </w:pPr>
    </w:p>
    <w:p w14:paraId="72FE9EBE" w14:textId="0B340B56" w:rsidR="003F5381" w:rsidRDefault="003F5381" w:rsidP="003F5381">
      <w:pPr>
        <w:tabs>
          <w:tab w:val="left" w:pos="5580"/>
          <w:tab w:val="left" w:pos="9498"/>
        </w:tabs>
        <w:ind w:left="-2915" w:right="-569" w:firstLine="8444"/>
        <w:rPr>
          <w:color w:val="000000" w:themeColor="text1"/>
        </w:rPr>
      </w:pPr>
      <w:r>
        <w:rPr>
          <w:color w:val="000000" w:themeColor="text1"/>
        </w:rPr>
        <w:lastRenderedPageBreak/>
        <w:t>Приложение № 11 к протоколу № 46</w:t>
      </w:r>
    </w:p>
    <w:p w14:paraId="2D1CC9A6" w14:textId="77777777" w:rsidR="003F5381" w:rsidRDefault="003F5381" w:rsidP="003F5381">
      <w:pPr>
        <w:tabs>
          <w:tab w:val="left" w:pos="5580"/>
          <w:tab w:val="left" w:pos="9498"/>
        </w:tabs>
        <w:ind w:left="-2915" w:right="-569" w:firstLine="8444"/>
        <w:rPr>
          <w:color w:val="000000" w:themeColor="text1"/>
        </w:rPr>
      </w:pPr>
      <w:r>
        <w:rPr>
          <w:color w:val="000000" w:themeColor="text1"/>
        </w:rPr>
        <w:t>заседания Правления Региональной</w:t>
      </w:r>
    </w:p>
    <w:p w14:paraId="4470AB10" w14:textId="77777777" w:rsidR="003F5381" w:rsidRDefault="003F5381" w:rsidP="003F5381">
      <w:pPr>
        <w:tabs>
          <w:tab w:val="left" w:pos="5580"/>
          <w:tab w:val="left" w:pos="9498"/>
        </w:tabs>
        <w:ind w:left="-2915" w:right="-569" w:firstLine="8444"/>
        <w:rPr>
          <w:color w:val="000000" w:themeColor="text1"/>
        </w:rPr>
      </w:pPr>
      <w:r>
        <w:rPr>
          <w:color w:val="000000" w:themeColor="text1"/>
        </w:rPr>
        <w:t>энергетической комиссии</w:t>
      </w:r>
    </w:p>
    <w:p w14:paraId="315F62C6" w14:textId="7C621778" w:rsidR="003F5381" w:rsidRDefault="003F5381" w:rsidP="003F5381">
      <w:pPr>
        <w:tabs>
          <w:tab w:val="left" w:pos="5580"/>
          <w:tab w:val="left" w:pos="9498"/>
        </w:tabs>
        <w:ind w:left="-2915" w:right="-569" w:firstLine="8444"/>
        <w:rPr>
          <w:color w:val="000000" w:themeColor="text1"/>
        </w:rPr>
      </w:pPr>
      <w:r>
        <w:rPr>
          <w:color w:val="000000" w:themeColor="text1"/>
        </w:rPr>
        <w:t>Кузбасса от 10.08.2021</w:t>
      </w:r>
    </w:p>
    <w:p w14:paraId="5A2B59A4" w14:textId="77777777" w:rsidR="003F5381" w:rsidRDefault="003F5381" w:rsidP="003F5381">
      <w:pPr>
        <w:tabs>
          <w:tab w:val="left" w:pos="5580"/>
          <w:tab w:val="left" w:pos="9498"/>
        </w:tabs>
        <w:ind w:left="-2915" w:right="-569" w:firstLine="8444"/>
        <w:rPr>
          <w:color w:val="000000" w:themeColor="text1"/>
        </w:rPr>
      </w:pPr>
    </w:p>
    <w:p w14:paraId="41C48CD3" w14:textId="77777777" w:rsidR="003F5381" w:rsidRPr="003F5381" w:rsidRDefault="003F5381" w:rsidP="003F5381">
      <w:pPr>
        <w:keepNext/>
        <w:jc w:val="center"/>
        <w:outlineLvl w:val="0"/>
        <w:rPr>
          <w:b/>
          <w:iCs/>
          <w:sz w:val="28"/>
          <w:szCs w:val="28"/>
        </w:rPr>
      </w:pPr>
      <w:r w:rsidRPr="003F5381">
        <w:rPr>
          <w:b/>
          <w:sz w:val="28"/>
          <w:szCs w:val="28"/>
        </w:rPr>
        <w:t xml:space="preserve">Экспертное заключение Региональной энергетической комиссии Кузбасса </w:t>
      </w:r>
      <w:r w:rsidRPr="003F5381">
        <w:rPr>
          <w:b/>
          <w:iCs/>
          <w:sz w:val="28"/>
          <w:szCs w:val="28"/>
        </w:rPr>
        <w:t xml:space="preserve">по материалам </w:t>
      </w:r>
      <w:r w:rsidRPr="003F5381">
        <w:rPr>
          <w:b/>
          <w:sz w:val="28"/>
          <w:szCs w:val="28"/>
        </w:rPr>
        <w:t xml:space="preserve">АО «УК Кузбассразрезуголь» филиала «Талдинский угольный разрез» (По узлу теплоснабжения ПСХ-2), </w:t>
      </w:r>
      <w:r w:rsidRPr="003F5381">
        <w:rPr>
          <w:b/>
          <w:iCs/>
          <w:sz w:val="28"/>
          <w:szCs w:val="28"/>
        </w:rPr>
        <w:t xml:space="preserve">для утверждения норматива удельного расхода топлива на отпущенную  тепловую энергию от  котельных </w:t>
      </w:r>
      <w:r w:rsidRPr="003F5381">
        <w:rPr>
          <w:b/>
          <w:sz w:val="28"/>
          <w:szCs w:val="28"/>
        </w:rPr>
        <w:t>филиала «Талдинский угольный разрез» (по узлу теплоснабжения ПСХ-2)</w:t>
      </w:r>
      <w:r w:rsidRPr="003F5381">
        <w:rPr>
          <w:b/>
          <w:iCs/>
          <w:sz w:val="28"/>
          <w:szCs w:val="28"/>
        </w:rPr>
        <w:t xml:space="preserve"> на 2022 год</w:t>
      </w:r>
    </w:p>
    <w:p w14:paraId="28C59D06" w14:textId="77777777" w:rsidR="003F5381" w:rsidRPr="003F5381" w:rsidRDefault="003F5381" w:rsidP="003F5381">
      <w:pPr>
        <w:jc w:val="both"/>
        <w:rPr>
          <w:sz w:val="28"/>
          <w:szCs w:val="28"/>
        </w:rPr>
      </w:pPr>
    </w:p>
    <w:p w14:paraId="4025A4AE" w14:textId="77777777" w:rsidR="003F5381" w:rsidRPr="003F5381" w:rsidRDefault="003F5381" w:rsidP="003F5381">
      <w:pPr>
        <w:ind w:firstLine="567"/>
        <w:jc w:val="both"/>
        <w:rPr>
          <w:sz w:val="28"/>
          <w:szCs w:val="28"/>
        </w:rPr>
      </w:pPr>
      <w:r w:rsidRPr="003F5381">
        <w:rPr>
          <w:sz w:val="28"/>
          <w:szCs w:val="28"/>
        </w:rPr>
        <w:t>В Региональную энергетическую комиссию Кузбасса обратилось</w:t>
      </w:r>
      <w:r w:rsidRPr="003F5381">
        <w:rPr>
          <w:sz w:val="28"/>
          <w:szCs w:val="28"/>
        </w:rPr>
        <w:br/>
        <w:t>АО «УК Кузбассразрезуголь» (далее – Предприятие)  с заявкой на утверждение долгосрочных тарифов на тепловую энергию, реализуемую АО «УК Кузбассразрезуголь» филиалом «Талдинский угольный разрез» (по узлу теплоснабжения ПСХ-2).</w:t>
      </w:r>
    </w:p>
    <w:p w14:paraId="7F2B7535" w14:textId="77777777" w:rsidR="003F5381" w:rsidRPr="003F5381" w:rsidRDefault="003F5381" w:rsidP="003F5381">
      <w:pPr>
        <w:ind w:firstLine="567"/>
        <w:jc w:val="both"/>
        <w:rPr>
          <w:sz w:val="28"/>
          <w:szCs w:val="28"/>
        </w:rPr>
      </w:pPr>
      <w:r w:rsidRPr="003F5381">
        <w:rPr>
          <w:sz w:val="28"/>
          <w:szCs w:val="28"/>
        </w:rPr>
        <w:t xml:space="preserve">В связи с тем, что предприятие не обращалось с заявлением об утверждении норматива удельного расхода топлива на отпущенную тепловую энергию от котельных филиала «Талдинский угольный разрез» (по узлу теплоснабжения ПСХ-2) на 2022 год, РЭК Кузбасса по собственной инициативе открыла дело об утверждении указанных нормативов. </w:t>
      </w:r>
    </w:p>
    <w:p w14:paraId="413C75D4" w14:textId="77777777" w:rsidR="003F5381" w:rsidRPr="003F5381" w:rsidRDefault="003F5381" w:rsidP="003F5381">
      <w:pPr>
        <w:ind w:firstLine="567"/>
        <w:jc w:val="both"/>
        <w:rPr>
          <w:sz w:val="28"/>
          <w:szCs w:val="28"/>
        </w:rPr>
      </w:pPr>
      <w:r w:rsidRPr="003F5381">
        <w:rPr>
          <w:sz w:val="28"/>
          <w:szCs w:val="28"/>
        </w:rPr>
        <w:t xml:space="preserve">Расчет норматива выполняется в соответствии с Порядком определения нормативов удельного расхода топлива при производстве электрической и тепловой энергии, зарегистрированным в Минюсте РФ за № 13512 от 16 апреля </w:t>
      </w:r>
      <w:smartTag w:uri="urn:schemas-microsoft-com:office:smarttags" w:element="metricconverter">
        <w:smartTagPr>
          <w:attr w:name="ProductID" w:val="2009 г"/>
        </w:smartTagPr>
        <w:r w:rsidRPr="003F5381">
          <w:rPr>
            <w:sz w:val="28"/>
            <w:szCs w:val="28"/>
          </w:rPr>
          <w:t>2009 г</w:t>
        </w:r>
      </w:smartTag>
      <w:r w:rsidRPr="003F5381">
        <w:rPr>
          <w:sz w:val="28"/>
          <w:szCs w:val="28"/>
        </w:rPr>
        <w:t xml:space="preserve">., утвержденным Приказом Минэнерго России от 30 декабря </w:t>
      </w:r>
      <w:smartTag w:uri="urn:schemas-microsoft-com:office:smarttags" w:element="metricconverter">
        <w:smartTagPr>
          <w:attr w:name="ProductID" w:val="2008 г"/>
        </w:smartTagPr>
        <w:r w:rsidRPr="003F5381">
          <w:rPr>
            <w:sz w:val="28"/>
            <w:szCs w:val="28"/>
          </w:rPr>
          <w:t>2008 г</w:t>
        </w:r>
      </w:smartTag>
      <w:r w:rsidRPr="003F5381">
        <w:rPr>
          <w:sz w:val="28"/>
          <w:szCs w:val="28"/>
        </w:rPr>
        <w:t>. № 323.</w:t>
      </w:r>
    </w:p>
    <w:p w14:paraId="47811E5B" w14:textId="77777777" w:rsidR="003F5381" w:rsidRPr="003F5381" w:rsidRDefault="003F5381" w:rsidP="003F5381">
      <w:pPr>
        <w:ind w:firstLine="720"/>
        <w:jc w:val="both"/>
        <w:rPr>
          <w:sz w:val="28"/>
          <w:szCs w:val="28"/>
        </w:rPr>
      </w:pPr>
      <w:r w:rsidRPr="003F5381">
        <w:rPr>
          <w:sz w:val="28"/>
          <w:szCs w:val="28"/>
        </w:rPr>
        <w:t>На основании выполненных расчетов, в соответствии основами ценообразования в сфере теплоснабжения, утвержденными постановлением Правительства РФ от 22.10.2012 №1075, Федеральным законом от 27.07.2010 №190-ФЗ «О теплоснабжении», норматив удельного расхода топлива на отпущенную тепловую энергию на 2022 год составит:</w:t>
      </w:r>
    </w:p>
    <w:p w14:paraId="3F7668D1" w14:textId="77777777" w:rsidR="003F5381" w:rsidRPr="003F5381" w:rsidRDefault="003F5381" w:rsidP="003F5381">
      <w:pPr>
        <w:tabs>
          <w:tab w:val="left" w:pos="1665"/>
        </w:tabs>
        <w:jc w:val="center"/>
        <w:rPr>
          <w:b/>
          <w:bCs/>
          <w:sz w:val="28"/>
          <w:szCs w:val="28"/>
        </w:rPr>
      </w:pPr>
    </w:p>
    <w:p w14:paraId="3C9FF903" w14:textId="77777777" w:rsidR="003F5381" w:rsidRPr="003F5381" w:rsidRDefault="003F5381" w:rsidP="003F5381">
      <w:pPr>
        <w:tabs>
          <w:tab w:val="left" w:pos="1665"/>
        </w:tabs>
        <w:jc w:val="center"/>
        <w:rPr>
          <w:b/>
          <w:bCs/>
          <w:sz w:val="28"/>
          <w:szCs w:val="28"/>
        </w:rPr>
      </w:pPr>
      <w:r w:rsidRPr="003F5381">
        <w:rPr>
          <w:b/>
          <w:bCs/>
          <w:sz w:val="28"/>
          <w:szCs w:val="28"/>
        </w:rPr>
        <w:t>Предложение по утверждению норматива удельного расхода топлива на отпущенную тепловую энергию от котельных на 2022 год</w:t>
      </w:r>
    </w:p>
    <w:p w14:paraId="6020AED2" w14:textId="77777777" w:rsidR="003F5381" w:rsidRPr="003F5381" w:rsidRDefault="003F5381" w:rsidP="003F5381">
      <w:pPr>
        <w:jc w:val="both"/>
        <w:rPr>
          <w:b/>
          <w:bCs/>
          <w:sz w:val="20"/>
          <w:szCs w:val="28"/>
        </w:rPr>
      </w:pPr>
    </w:p>
    <w:tbl>
      <w:tblPr>
        <w:tblW w:w="1020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529"/>
        <w:gridCol w:w="2551"/>
        <w:gridCol w:w="2126"/>
      </w:tblGrid>
      <w:tr w:rsidR="003F5381" w:rsidRPr="003F5381" w14:paraId="0479118C" w14:textId="77777777" w:rsidTr="00A25E52">
        <w:trPr>
          <w:cantSplit/>
        </w:trPr>
        <w:tc>
          <w:tcPr>
            <w:tcW w:w="5529" w:type="dxa"/>
            <w:vMerge w:val="restart"/>
            <w:vAlign w:val="center"/>
          </w:tcPr>
          <w:p w14:paraId="60DF9A1C" w14:textId="77777777" w:rsidR="003F5381" w:rsidRPr="003F5381" w:rsidRDefault="003F5381" w:rsidP="003F5381">
            <w:pPr>
              <w:jc w:val="center"/>
              <w:rPr>
                <w:bCs/>
                <w:iCs/>
                <w:sz w:val="28"/>
                <w:szCs w:val="28"/>
                <w:vertAlign w:val="superscript"/>
              </w:rPr>
            </w:pPr>
            <w:r w:rsidRPr="003F5381">
              <w:rPr>
                <w:bCs/>
                <w:iCs/>
                <w:sz w:val="28"/>
                <w:szCs w:val="28"/>
              </w:rPr>
              <w:t>организация</w:t>
            </w:r>
          </w:p>
        </w:tc>
        <w:tc>
          <w:tcPr>
            <w:tcW w:w="4677" w:type="dxa"/>
            <w:gridSpan w:val="2"/>
            <w:vAlign w:val="center"/>
          </w:tcPr>
          <w:p w14:paraId="7D280C9E" w14:textId="77777777" w:rsidR="003F5381" w:rsidRPr="003F5381" w:rsidRDefault="003F5381" w:rsidP="003F5381">
            <w:pPr>
              <w:jc w:val="center"/>
              <w:rPr>
                <w:bCs/>
                <w:sz w:val="28"/>
                <w:szCs w:val="28"/>
              </w:rPr>
            </w:pPr>
            <w:r w:rsidRPr="003F5381">
              <w:rPr>
                <w:bCs/>
                <w:sz w:val="28"/>
                <w:szCs w:val="28"/>
              </w:rPr>
              <w:t>Норматив на отпущенную энергию</w:t>
            </w:r>
          </w:p>
        </w:tc>
      </w:tr>
      <w:tr w:rsidR="003F5381" w:rsidRPr="003F5381" w14:paraId="2C2798BE" w14:textId="77777777" w:rsidTr="00A25E52">
        <w:trPr>
          <w:cantSplit/>
          <w:trHeight w:val="746"/>
        </w:trPr>
        <w:tc>
          <w:tcPr>
            <w:tcW w:w="5529" w:type="dxa"/>
            <w:vMerge/>
          </w:tcPr>
          <w:p w14:paraId="33A2DCFC" w14:textId="77777777" w:rsidR="003F5381" w:rsidRPr="003F5381" w:rsidRDefault="003F5381" w:rsidP="003F5381">
            <w:pPr>
              <w:jc w:val="center"/>
              <w:rPr>
                <w:bCs/>
                <w:iCs/>
                <w:sz w:val="28"/>
                <w:szCs w:val="28"/>
              </w:rPr>
            </w:pPr>
          </w:p>
        </w:tc>
        <w:tc>
          <w:tcPr>
            <w:tcW w:w="2551" w:type="dxa"/>
            <w:vAlign w:val="center"/>
          </w:tcPr>
          <w:p w14:paraId="0A048113" w14:textId="77777777" w:rsidR="003F5381" w:rsidRPr="003F5381" w:rsidRDefault="003F5381" w:rsidP="003F5381">
            <w:pPr>
              <w:jc w:val="center"/>
              <w:rPr>
                <w:bCs/>
                <w:sz w:val="28"/>
                <w:szCs w:val="28"/>
              </w:rPr>
            </w:pPr>
            <w:r w:rsidRPr="003F5381">
              <w:rPr>
                <w:bCs/>
                <w:sz w:val="28"/>
                <w:szCs w:val="28"/>
              </w:rPr>
              <w:t>Электрическую,</w:t>
            </w:r>
            <w:r w:rsidRPr="003F5381">
              <w:rPr>
                <w:bCs/>
                <w:sz w:val="28"/>
                <w:szCs w:val="28"/>
              </w:rPr>
              <w:br/>
              <w:t>г у.т./кВтч</w:t>
            </w:r>
          </w:p>
        </w:tc>
        <w:tc>
          <w:tcPr>
            <w:tcW w:w="2126" w:type="dxa"/>
            <w:vAlign w:val="center"/>
          </w:tcPr>
          <w:p w14:paraId="69D85AFD" w14:textId="77777777" w:rsidR="003F5381" w:rsidRPr="003F5381" w:rsidRDefault="003F5381" w:rsidP="003F5381">
            <w:pPr>
              <w:jc w:val="center"/>
              <w:rPr>
                <w:bCs/>
                <w:sz w:val="28"/>
                <w:szCs w:val="28"/>
              </w:rPr>
            </w:pPr>
            <w:r w:rsidRPr="003F5381">
              <w:rPr>
                <w:bCs/>
                <w:sz w:val="28"/>
                <w:szCs w:val="28"/>
              </w:rPr>
              <w:t>Тепловую,</w:t>
            </w:r>
            <w:r w:rsidRPr="003F5381">
              <w:rPr>
                <w:bCs/>
                <w:sz w:val="28"/>
                <w:szCs w:val="28"/>
              </w:rPr>
              <w:br/>
              <w:t>кг у.т./Гкал</w:t>
            </w:r>
          </w:p>
        </w:tc>
      </w:tr>
      <w:tr w:rsidR="003F5381" w:rsidRPr="003F5381" w14:paraId="3C5491C5" w14:textId="77777777" w:rsidTr="00A25E52">
        <w:trPr>
          <w:trHeight w:val="598"/>
        </w:trPr>
        <w:tc>
          <w:tcPr>
            <w:tcW w:w="5529" w:type="dxa"/>
            <w:vAlign w:val="center"/>
          </w:tcPr>
          <w:p w14:paraId="061B7C08" w14:textId="77777777" w:rsidR="003F5381" w:rsidRPr="003F5381" w:rsidRDefault="003F5381" w:rsidP="003F5381">
            <w:pPr>
              <w:rPr>
                <w:sz w:val="28"/>
                <w:szCs w:val="28"/>
              </w:rPr>
            </w:pPr>
            <w:r w:rsidRPr="003F5381">
              <w:rPr>
                <w:sz w:val="28"/>
                <w:szCs w:val="28"/>
              </w:rPr>
              <w:t>АО «УК Кузбассразрезуголь» филиала «Талдинский угольный разрез» по узлу теплоснабжения ПСХ-2</w:t>
            </w:r>
          </w:p>
        </w:tc>
        <w:tc>
          <w:tcPr>
            <w:tcW w:w="2551" w:type="dxa"/>
            <w:vAlign w:val="center"/>
          </w:tcPr>
          <w:p w14:paraId="6771EB90" w14:textId="77777777" w:rsidR="003F5381" w:rsidRPr="003F5381" w:rsidRDefault="003F5381" w:rsidP="003F5381">
            <w:pPr>
              <w:jc w:val="center"/>
              <w:rPr>
                <w:bCs/>
                <w:sz w:val="28"/>
                <w:szCs w:val="28"/>
              </w:rPr>
            </w:pPr>
            <w:r w:rsidRPr="003F5381">
              <w:rPr>
                <w:bCs/>
                <w:sz w:val="28"/>
                <w:szCs w:val="28"/>
              </w:rPr>
              <w:t> </w:t>
            </w:r>
          </w:p>
        </w:tc>
        <w:tc>
          <w:tcPr>
            <w:tcW w:w="2126" w:type="dxa"/>
            <w:vAlign w:val="center"/>
          </w:tcPr>
          <w:p w14:paraId="1866D70B" w14:textId="77777777" w:rsidR="003F5381" w:rsidRPr="003F5381" w:rsidRDefault="003F5381" w:rsidP="003F5381">
            <w:pPr>
              <w:jc w:val="center"/>
              <w:rPr>
                <w:bCs/>
                <w:sz w:val="28"/>
                <w:szCs w:val="28"/>
              </w:rPr>
            </w:pPr>
            <w:r w:rsidRPr="003F5381">
              <w:rPr>
                <w:sz w:val="28"/>
                <w:szCs w:val="28"/>
              </w:rPr>
              <w:t>213,2</w:t>
            </w:r>
          </w:p>
        </w:tc>
      </w:tr>
    </w:tbl>
    <w:p w14:paraId="13690511" w14:textId="77777777" w:rsidR="003F5381" w:rsidRPr="003F5381" w:rsidRDefault="003F5381" w:rsidP="003F5381">
      <w:pPr>
        <w:jc w:val="both"/>
        <w:rPr>
          <w:sz w:val="28"/>
          <w:szCs w:val="28"/>
          <w:lang w:val="x-none" w:eastAsia="x-none"/>
        </w:rPr>
      </w:pPr>
    </w:p>
    <w:p w14:paraId="3EF41021" w14:textId="77777777" w:rsidR="003F5381" w:rsidRPr="003F5381" w:rsidRDefault="003F5381" w:rsidP="003F5381">
      <w:pPr>
        <w:jc w:val="both"/>
        <w:rPr>
          <w:sz w:val="20"/>
          <w:szCs w:val="29"/>
          <w:lang w:val="x-none" w:eastAsia="x-none"/>
        </w:rPr>
      </w:pPr>
    </w:p>
    <w:p w14:paraId="5F351107" w14:textId="77777777" w:rsidR="003F5381" w:rsidRDefault="003F5381" w:rsidP="002D52CE">
      <w:pPr>
        <w:tabs>
          <w:tab w:val="left" w:pos="5580"/>
          <w:tab w:val="left" w:pos="9498"/>
        </w:tabs>
        <w:ind w:right="-569"/>
        <w:rPr>
          <w:color w:val="000000" w:themeColor="text1"/>
        </w:rPr>
        <w:sectPr w:rsidR="003F5381" w:rsidSect="002D52CE">
          <w:pgSz w:w="12240" w:h="15840"/>
          <w:pgMar w:top="851" w:right="851" w:bottom="851" w:left="1418" w:header="720" w:footer="720" w:gutter="0"/>
          <w:cols w:space="720"/>
          <w:titlePg/>
          <w:docGrid w:linePitch="381"/>
        </w:sectPr>
      </w:pPr>
    </w:p>
    <w:p w14:paraId="11DB2E36" w14:textId="15066F3D" w:rsidR="003F5381" w:rsidRDefault="003F5381" w:rsidP="003F5381">
      <w:pPr>
        <w:tabs>
          <w:tab w:val="left" w:pos="5580"/>
          <w:tab w:val="left" w:pos="9498"/>
        </w:tabs>
        <w:ind w:left="-2915" w:right="-569" w:firstLine="8444"/>
        <w:rPr>
          <w:color w:val="000000" w:themeColor="text1"/>
        </w:rPr>
      </w:pPr>
      <w:r>
        <w:rPr>
          <w:color w:val="000000" w:themeColor="text1"/>
        </w:rPr>
        <w:lastRenderedPageBreak/>
        <w:t>Приложение № 12 к протоколу № 46</w:t>
      </w:r>
    </w:p>
    <w:p w14:paraId="208879FA" w14:textId="77777777" w:rsidR="003F5381" w:rsidRDefault="003F5381" w:rsidP="003F5381">
      <w:pPr>
        <w:tabs>
          <w:tab w:val="left" w:pos="5580"/>
          <w:tab w:val="left" w:pos="9498"/>
        </w:tabs>
        <w:ind w:left="-2915" w:right="-569" w:firstLine="8444"/>
        <w:rPr>
          <w:color w:val="000000" w:themeColor="text1"/>
        </w:rPr>
      </w:pPr>
      <w:r>
        <w:rPr>
          <w:color w:val="000000" w:themeColor="text1"/>
        </w:rPr>
        <w:t>заседания Правления Региональной</w:t>
      </w:r>
    </w:p>
    <w:p w14:paraId="2EBC33AE" w14:textId="77777777" w:rsidR="003F5381" w:rsidRDefault="003F5381" w:rsidP="003F5381">
      <w:pPr>
        <w:tabs>
          <w:tab w:val="left" w:pos="5580"/>
          <w:tab w:val="left" w:pos="9498"/>
        </w:tabs>
        <w:ind w:left="-2915" w:right="-569" w:firstLine="8444"/>
        <w:rPr>
          <w:color w:val="000000" w:themeColor="text1"/>
        </w:rPr>
      </w:pPr>
      <w:r>
        <w:rPr>
          <w:color w:val="000000" w:themeColor="text1"/>
        </w:rPr>
        <w:t>энергетической комиссии</w:t>
      </w:r>
    </w:p>
    <w:p w14:paraId="0517551C" w14:textId="5514A48B" w:rsidR="003F5381" w:rsidRDefault="003F5381" w:rsidP="003F5381">
      <w:pPr>
        <w:tabs>
          <w:tab w:val="left" w:pos="5580"/>
          <w:tab w:val="left" w:pos="9498"/>
        </w:tabs>
        <w:ind w:left="-2915" w:right="-569" w:firstLine="8444"/>
        <w:rPr>
          <w:color w:val="000000" w:themeColor="text1"/>
        </w:rPr>
      </w:pPr>
      <w:r>
        <w:rPr>
          <w:color w:val="000000" w:themeColor="text1"/>
        </w:rPr>
        <w:t>Кузбасса от 10.08.2021</w:t>
      </w:r>
    </w:p>
    <w:p w14:paraId="13F9596B" w14:textId="77777777" w:rsidR="003F5381" w:rsidRDefault="003F5381" w:rsidP="003F5381">
      <w:pPr>
        <w:tabs>
          <w:tab w:val="left" w:pos="5580"/>
          <w:tab w:val="left" w:pos="9498"/>
        </w:tabs>
        <w:ind w:left="-2915" w:right="-569" w:firstLine="8444"/>
        <w:rPr>
          <w:color w:val="000000" w:themeColor="text1"/>
        </w:rPr>
      </w:pPr>
    </w:p>
    <w:p w14:paraId="5B26C9F1" w14:textId="77777777" w:rsidR="003F5381" w:rsidRPr="003F5381" w:rsidRDefault="003F5381" w:rsidP="003F5381">
      <w:pPr>
        <w:keepNext/>
        <w:jc w:val="center"/>
        <w:outlineLvl w:val="0"/>
        <w:rPr>
          <w:b/>
          <w:sz w:val="26"/>
          <w:szCs w:val="26"/>
        </w:rPr>
      </w:pPr>
      <w:r w:rsidRPr="003F5381">
        <w:rPr>
          <w:b/>
          <w:iCs/>
          <w:sz w:val="26"/>
          <w:szCs w:val="26"/>
        </w:rPr>
        <w:t>Экспертное заключение</w:t>
      </w:r>
      <w:r w:rsidRPr="003F5381">
        <w:rPr>
          <w:b/>
          <w:sz w:val="26"/>
          <w:szCs w:val="26"/>
        </w:rPr>
        <w:t xml:space="preserve"> </w:t>
      </w:r>
    </w:p>
    <w:p w14:paraId="7A1E09F3" w14:textId="77777777" w:rsidR="003F5381" w:rsidRPr="003F5381" w:rsidRDefault="003F5381" w:rsidP="003F5381">
      <w:pPr>
        <w:keepNext/>
        <w:jc w:val="center"/>
        <w:outlineLvl w:val="0"/>
        <w:rPr>
          <w:b/>
          <w:sz w:val="26"/>
          <w:szCs w:val="26"/>
        </w:rPr>
      </w:pPr>
      <w:r w:rsidRPr="003F5381">
        <w:rPr>
          <w:b/>
          <w:sz w:val="26"/>
          <w:szCs w:val="26"/>
        </w:rPr>
        <w:t>Региональной энергетической комиссии Кузбасса</w:t>
      </w:r>
    </w:p>
    <w:p w14:paraId="6D70A297" w14:textId="77777777" w:rsidR="003F5381" w:rsidRPr="003F5381" w:rsidRDefault="003F5381" w:rsidP="003F5381">
      <w:pPr>
        <w:keepNext/>
        <w:jc w:val="center"/>
        <w:outlineLvl w:val="0"/>
        <w:rPr>
          <w:sz w:val="27"/>
          <w:szCs w:val="27"/>
        </w:rPr>
      </w:pPr>
      <w:r w:rsidRPr="003F5381">
        <w:rPr>
          <w:b/>
          <w:iCs/>
          <w:sz w:val="27"/>
          <w:szCs w:val="27"/>
        </w:rPr>
        <w:t xml:space="preserve"> </w:t>
      </w:r>
      <w:r w:rsidRPr="003F5381">
        <w:rPr>
          <w:sz w:val="27"/>
          <w:szCs w:val="27"/>
        </w:rPr>
        <w:t>по материалам, представленным ЗАО «Тяжинское ДРСУ» пгт. Тяжинский для утверждения норматива удельного расхода топлива на отпущенную тепловую энергию от котельной ЗАО «Тяжинское ДРСУ»  на 2022 год</w:t>
      </w:r>
    </w:p>
    <w:p w14:paraId="151A69AD" w14:textId="77777777" w:rsidR="003F5381" w:rsidRPr="003F5381" w:rsidRDefault="003F5381" w:rsidP="003F5381">
      <w:pPr>
        <w:ind w:left="426" w:right="850"/>
        <w:jc w:val="center"/>
        <w:rPr>
          <w:sz w:val="25"/>
          <w:szCs w:val="25"/>
        </w:rPr>
      </w:pPr>
    </w:p>
    <w:p w14:paraId="025015BF" w14:textId="77777777" w:rsidR="003F5381" w:rsidRPr="003F5381" w:rsidRDefault="003F5381" w:rsidP="003F5381">
      <w:pPr>
        <w:ind w:firstLine="567"/>
        <w:jc w:val="both"/>
        <w:rPr>
          <w:sz w:val="27"/>
          <w:szCs w:val="27"/>
        </w:rPr>
      </w:pPr>
      <w:r w:rsidRPr="003F5381">
        <w:rPr>
          <w:sz w:val="27"/>
          <w:szCs w:val="27"/>
        </w:rPr>
        <w:t>В Региональную энергетическую комиссию Кузбасса обратилось ЗАО «Тяжинское ДРСУ»  (далее – Предприятие)  с заявкой на утверждение норматива удельного расхода топлива на отпущенную тепловую энергию от котельной ЗАО «Тяжинское ДРСУ».</w:t>
      </w:r>
    </w:p>
    <w:p w14:paraId="555EF18A" w14:textId="77777777" w:rsidR="003F5381" w:rsidRPr="003F5381" w:rsidRDefault="003F5381" w:rsidP="003F5381">
      <w:pPr>
        <w:ind w:firstLine="567"/>
        <w:jc w:val="both"/>
        <w:rPr>
          <w:sz w:val="27"/>
          <w:szCs w:val="27"/>
        </w:rPr>
      </w:pPr>
      <w:r w:rsidRPr="003F5381">
        <w:rPr>
          <w:sz w:val="27"/>
          <w:szCs w:val="27"/>
        </w:rPr>
        <w:t>Предприятием для утверждения норматива удельного расхода топлива на отпущенную тепловую энергию от котельной представлен следующий пакет расчетно-обосновывающих материалов:</w:t>
      </w:r>
    </w:p>
    <w:p w14:paraId="36651AF8" w14:textId="77777777" w:rsidR="003F5381" w:rsidRPr="003F5381" w:rsidRDefault="003F5381" w:rsidP="003F5381">
      <w:pPr>
        <w:ind w:firstLine="567"/>
        <w:jc w:val="both"/>
        <w:rPr>
          <w:sz w:val="27"/>
          <w:szCs w:val="27"/>
        </w:rPr>
      </w:pPr>
      <w:r w:rsidRPr="003F5381">
        <w:rPr>
          <w:sz w:val="27"/>
          <w:szCs w:val="27"/>
        </w:rPr>
        <w:t>- копия Устава;</w:t>
      </w:r>
    </w:p>
    <w:p w14:paraId="5FC872C9" w14:textId="77777777" w:rsidR="003F5381" w:rsidRPr="003F5381" w:rsidRDefault="003F5381" w:rsidP="003F5381">
      <w:pPr>
        <w:ind w:firstLine="567"/>
        <w:jc w:val="both"/>
        <w:rPr>
          <w:sz w:val="27"/>
          <w:szCs w:val="27"/>
        </w:rPr>
      </w:pPr>
      <w:r w:rsidRPr="003F5381">
        <w:rPr>
          <w:sz w:val="27"/>
          <w:szCs w:val="27"/>
        </w:rPr>
        <w:t>- копия свидетельства о государственной регистрации;</w:t>
      </w:r>
    </w:p>
    <w:p w14:paraId="27E868EE" w14:textId="77777777" w:rsidR="003F5381" w:rsidRPr="003F5381" w:rsidRDefault="003F5381" w:rsidP="003F5381">
      <w:pPr>
        <w:ind w:firstLine="567"/>
        <w:jc w:val="both"/>
        <w:rPr>
          <w:sz w:val="27"/>
          <w:szCs w:val="27"/>
        </w:rPr>
      </w:pPr>
      <w:r w:rsidRPr="003F5381">
        <w:rPr>
          <w:sz w:val="27"/>
          <w:szCs w:val="27"/>
        </w:rPr>
        <w:t>- копия свидетельства о постановке на учет в налоговом органе;</w:t>
      </w:r>
    </w:p>
    <w:p w14:paraId="1A0E391F" w14:textId="77777777" w:rsidR="003F5381" w:rsidRPr="003F5381" w:rsidRDefault="003F5381" w:rsidP="003F5381">
      <w:pPr>
        <w:ind w:firstLine="567"/>
        <w:jc w:val="both"/>
        <w:rPr>
          <w:sz w:val="27"/>
          <w:szCs w:val="27"/>
        </w:rPr>
      </w:pPr>
      <w:r w:rsidRPr="003F5381">
        <w:rPr>
          <w:sz w:val="27"/>
          <w:szCs w:val="27"/>
        </w:rPr>
        <w:t>- договор аренды имущества;</w:t>
      </w:r>
    </w:p>
    <w:p w14:paraId="2EB218C1" w14:textId="77777777" w:rsidR="003F5381" w:rsidRPr="003F5381" w:rsidRDefault="003F5381" w:rsidP="003F5381">
      <w:pPr>
        <w:ind w:firstLine="567"/>
        <w:jc w:val="both"/>
        <w:rPr>
          <w:sz w:val="27"/>
          <w:szCs w:val="27"/>
        </w:rPr>
      </w:pPr>
      <w:r w:rsidRPr="003F5381">
        <w:rPr>
          <w:sz w:val="27"/>
          <w:szCs w:val="27"/>
        </w:rPr>
        <w:t>- пояснительную записку по котельной;</w:t>
      </w:r>
    </w:p>
    <w:p w14:paraId="016C6A53" w14:textId="77777777" w:rsidR="003F5381" w:rsidRPr="003F5381" w:rsidRDefault="003F5381" w:rsidP="003F5381">
      <w:pPr>
        <w:ind w:firstLine="567"/>
        <w:jc w:val="both"/>
        <w:rPr>
          <w:sz w:val="27"/>
          <w:szCs w:val="27"/>
        </w:rPr>
      </w:pPr>
      <w:r w:rsidRPr="003F5381">
        <w:rPr>
          <w:sz w:val="27"/>
          <w:szCs w:val="27"/>
        </w:rPr>
        <w:t>- расчеты удельных расходов топлива по котельной на каждый месяц периода регулирования и в целом за расчетный период;</w:t>
      </w:r>
    </w:p>
    <w:p w14:paraId="3737AD32" w14:textId="77777777" w:rsidR="003F5381" w:rsidRPr="003F5381" w:rsidRDefault="003F5381" w:rsidP="003F5381">
      <w:pPr>
        <w:ind w:firstLine="567"/>
        <w:jc w:val="both"/>
        <w:rPr>
          <w:sz w:val="27"/>
          <w:szCs w:val="27"/>
        </w:rPr>
      </w:pPr>
      <w:r w:rsidRPr="003F5381">
        <w:rPr>
          <w:sz w:val="27"/>
          <w:szCs w:val="27"/>
        </w:rPr>
        <w:t>- значения нормативов на год расчетный, текущий и за два года, предшествующих году текущему, включенных в тариф;</w:t>
      </w:r>
    </w:p>
    <w:p w14:paraId="6DFC3619" w14:textId="77777777" w:rsidR="003F5381" w:rsidRPr="003F5381" w:rsidRDefault="003F5381" w:rsidP="003F5381">
      <w:pPr>
        <w:ind w:firstLine="567"/>
        <w:jc w:val="both"/>
        <w:rPr>
          <w:sz w:val="27"/>
          <w:szCs w:val="27"/>
        </w:rPr>
      </w:pPr>
      <w:r w:rsidRPr="003F5381">
        <w:rPr>
          <w:sz w:val="27"/>
          <w:szCs w:val="27"/>
        </w:rPr>
        <w:t>- материалы, обосновывающие значения нормативов;</w:t>
      </w:r>
    </w:p>
    <w:p w14:paraId="7FB447B4" w14:textId="77777777" w:rsidR="003F5381" w:rsidRPr="003F5381" w:rsidRDefault="003F5381" w:rsidP="003F5381">
      <w:pPr>
        <w:ind w:firstLine="567"/>
        <w:jc w:val="both"/>
        <w:rPr>
          <w:sz w:val="27"/>
          <w:szCs w:val="27"/>
        </w:rPr>
      </w:pPr>
      <w:r w:rsidRPr="003F5381">
        <w:rPr>
          <w:sz w:val="27"/>
          <w:szCs w:val="27"/>
        </w:rPr>
        <w:t>- заключение экспертизы материалов, обосновывающих значение нормативов удельных расходов топлива, выполненной ОАО «АЭЭ».</w:t>
      </w:r>
    </w:p>
    <w:p w14:paraId="422FB083" w14:textId="77777777" w:rsidR="003F5381" w:rsidRPr="003F5381" w:rsidRDefault="003F5381" w:rsidP="003F5381">
      <w:pPr>
        <w:ind w:firstLine="567"/>
        <w:jc w:val="both"/>
        <w:rPr>
          <w:sz w:val="28"/>
          <w:szCs w:val="28"/>
        </w:rPr>
      </w:pPr>
      <w:r w:rsidRPr="003F5381">
        <w:rPr>
          <w:sz w:val="28"/>
          <w:szCs w:val="28"/>
        </w:rPr>
        <w:t xml:space="preserve">ЗАО «Тяжинское ДРСУ» организовано в целях обслуживания автомобильных дорог п.г.т. Тяжинский. На балансе предприятия находится котельная, отапливающая жилой фонд. </w:t>
      </w:r>
    </w:p>
    <w:p w14:paraId="3A936FA0" w14:textId="77777777" w:rsidR="003F5381" w:rsidRPr="003F5381" w:rsidRDefault="003F5381" w:rsidP="003F5381">
      <w:pPr>
        <w:ind w:firstLine="567"/>
        <w:jc w:val="both"/>
        <w:rPr>
          <w:sz w:val="27"/>
          <w:szCs w:val="27"/>
        </w:rPr>
      </w:pPr>
      <w:r w:rsidRPr="003F5381">
        <w:rPr>
          <w:sz w:val="28"/>
          <w:szCs w:val="28"/>
        </w:rPr>
        <w:tab/>
        <w:t>Протяженность тепловых сетей от котельной составляет 1213 м в двухтрубном исчислении. Установленная мощность котельной 2,15 Гкал/ч. Сети работают только в отопительный период, 5808 часов. Ремонт котельного оборудования и обслуживание сетей производится в летний период. Температурный график котельной 95/70. Котлы (НР-18 (3 шт.) и КВ-0,8 (1 шт.) работают на каменном угле марки ДР. Топливо доставляется автомобильным транспортом.</w:t>
      </w:r>
    </w:p>
    <w:p w14:paraId="452E2564" w14:textId="77777777" w:rsidR="003F5381" w:rsidRPr="003F5381" w:rsidRDefault="003F5381" w:rsidP="003F5381">
      <w:pPr>
        <w:ind w:firstLine="567"/>
        <w:jc w:val="both"/>
        <w:rPr>
          <w:sz w:val="27"/>
          <w:szCs w:val="27"/>
        </w:rPr>
      </w:pPr>
      <w:r w:rsidRPr="003F5381">
        <w:rPr>
          <w:sz w:val="27"/>
          <w:szCs w:val="27"/>
        </w:rPr>
        <w:t xml:space="preserve">Документы и расчеты, обосновывающие представленные к утверждению значения нормативов, соответствуют требованиям, предъявляемым Порядком определения нормативов удельного расхода топлива при производстве электрической и тепловой энергии, зарегистрированной в Минюсте РФ за № 13512 от 16 апреля </w:t>
      </w:r>
      <w:smartTag w:uri="urn:schemas-microsoft-com:office:smarttags" w:element="metricconverter">
        <w:smartTagPr>
          <w:attr w:name="ProductID" w:val="2009 г"/>
        </w:smartTagPr>
        <w:r w:rsidRPr="003F5381">
          <w:rPr>
            <w:sz w:val="27"/>
            <w:szCs w:val="27"/>
          </w:rPr>
          <w:t>2009 г</w:t>
        </w:r>
      </w:smartTag>
      <w:r w:rsidRPr="003F5381">
        <w:rPr>
          <w:sz w:val="27"/>
          <w:szCs w:val="27"/>
        </w:rPr>
        <w:t xml:space="preserve">., утвержденную Приказом Минэнерго России от 30 декабря </w:t>
      </w:r>
      <w:smartTag w:uri="urn:schemas-microsoft-com:office:smarttags" w:element="metricconverter">
        <w:smartTagPr>
          <w:attr w:name="ProductID" w:val="2008 г"/>
        </w:smartTagPr>
        <w:r w:rsidRPr="003F5381">
          <w:rPr>
            <w:sz w:val="27"/>
            <w:szCs w:val="27"/>
          </w:rPr>
          <w:t>2008 г</w:t>
        </w:r>
      </w:smartTag>
      <w:r w:rsidRPr="003F5381">
        <w:rPr>
          <w:sz w:val="27"/>
          <w:szCs w:val="27"/>
        </w:rPr>
        <w:t>. № 323.</w:t>
      </w:r>
    </w:p>
    <w:p w14:paraId="165D461F" w14:textId="77777777" w:rsidR="003F5381" w:rsidRPr="003F5381" w:rsidRDefault="003F5381" w:rsidP="003F5381">
      <w:pPr>
        <w:ind w:firstLine="567"/>
        <w:jc w:val="both"/>
        <w:rPr>
          <w:sz w:val="27"/>
          <w:szCs w:val="27"/>
        </w:rPr>
      </w:pPr>
      <w:r w:rsidRPr="003F5381">
        <w:rPr>
          <w:sz w:val="27"/>
          <w:szCs w:val="27"/>
        </w:rPr>
        <w:t>В таблице 1 представлена динамика основных показателей удельного расхода топлива на отпущенную тепловую энергию.</w:t>
      </w:r>
    </w:p>
    <w:p w14:paraId="1357D01B" w14:textId="77777777" w:rsidR="003F5381" w:rsidRPr="003F5381" w:rsidRDefault="003F5381" w:rsidP="003F5381">
      <w:pPr>
        <w:ind w:firstLine="567"/>
        <w:jc w:val="both"/>
        <w:rPr>
          <w:sz w:val="27"/>
          <w:szCs w:val="27"/>
        </w:rPr>
        <w:sectPr w:rsidR="003F5381" w:rsidRPr="003F5381" w:rsidSect="00D71445">
          <w:pgSz w:w="11906" w:h="16838"/>
          <w:pgMar w:top="426" w:right="566" w:bottom="284" w:left="1134" w:header="720" w:footer="720" w:gutter="0"/>
          <w:cols w:space="720"/>
        </w:sectPr>
      </w:pPr>
    </w:p>
    <w:p w14:paraId="2AD7622B" w14:textId="77777777" w:rsidR="003F5381" w:rsidRPr="003F5381" w:rsidRDefault="003F5381" w:rsidP="003F5381">
      <w:pPr>
        <w:jc w:val="right"/>
        <w:rPr>
          <w:b/>
          <w:sz w:val="22"/>
          <w:szCs w:val="22"/>
        </w:rPr>
      </w:pPr>
      <w:r w:rsidRPr="003F5381">
        <w:rPr>
          <w:b/>
          <w:sz w:val="22"/>
          <w:szCs w:val="22"/>
        </w:rPr>
        <w:lastRenderedPageBreak/>
        <w:t>Таблица 1</w:t>
      </w:r>
    </w:p>
    <w:p w14:paraId="23DDD49A" w14:textId="77777777" w:rsidR="003F5381" w:rsidRPr="003F5381" w:rsidRDefault="003F5381" w:rsidP="003F5381">
      <w:pPr>
        <w:jc w:val="center"/>
        <w:rPr>
          <w:b/>
          <w:sz w:val="22"/>
          <w:szCs w:val="22"/>
        </w:rPr>
      </w:pPr>
      <w:r w:rsidRPr="003F5381">
        <w:rPr>
          <w:b/>
          <w:sz w:val="22"/>
          <w:szCs w:val="22"/>
        </w:rPr>
        <w:t>ДИНАМИКА ОСНОВНЫХ ПОКАЗАТЕЛЕЙ</w:t>
      </w:r>
    </w:p>
    <w:tbl>
      <w:tblPr>
        <w:tblW w:w="10338" w:type="dxa"/>
        <w:tblInd w:w="108" w:type="dxa"/>
        <w:tblLook w:val="04A0" w:firstRow="1" w:lastRow="0" w:firstColumn="1" w:lastColumn="0" w:noHBand="0" w:noVBand="1"/>
      </w:tblPr>
      <w:tblGrid>
        <w:gridCol w:w="2977"/>
        <w:gridCol w:w="1118"/>
        <w:gridCol w:w="1159"/>
        <w:gridCol w:w="1212"/>
        <w:gridCol w:w="1253"/>
        <w:gridCol w:w="1185"/>
        <w:gridCol w:w="1434"/>
      </w:tblGrid>
      <w:tr w:rsidR="003F5381" w:rsidRPr="003F5381" w14:paraId="26F66949" w14:textId="77777777" w:rsidTr="00A25E52">
        <w:trPr>
          <w:trHeight w:val="242"/>
        </w:trPr>
        <w:tc>
          <w:tcPr>
            <w:tcW w:w="2977"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1031EEA4" w14:textId="77777777" w:rsidR="003F5381" w:rsidRPr="003F5381" w:rsidRDefault="003F5381" w:rsidP="003F5381">
            <w:pPr>
              <w:jc w:val="center"/>
              <w:rPr>
                <w:b/>
                <w:bCs/>
                <w:sz w:val="22"/>
                <w:szCs w:val="22"/>
              </w:rPr>
            </w:pPr>
            <w:r w:rsidRPr="003F5381">
              <w:rPr>
                <w:b/>
                <w:bCs/>
                <w:sz w:val="22"/>
                <w:szCs w:val="22"/>
              </w:rPr>
              <w:t>показатели</w:t>
            </w:r>
          </w:p>
        </w:tc>
        <w:tc>
          <w:tcPr>
            <w:tcW w:w="7361" w:type="dxa"/>
            <w:gridSpan w:val="6"/>
            <w:tcBorders>
              <w:top w:val="single" w:sz="4" w:space="0" w:color="auto"/>
              <w:left w:val="nil"/>
              <w:bottom w:val="single" w:sz="4" w:space="0" w:color="auto"/>
              <w:right w:val="single" w:sz="4" w:space="0" w:color="auto"/>
            </w:tcBorders>
            <w:shd w:val="clear" w:color="auto" w:fill="auto"/>
            <w:vAlign w:val="center"/>
            <w:hideMark/>
          </w:tcPr>
          <w:p w14:paraId="669CC31F" w14:textId="77777777" w:rsidR="003F5381" w:rsidRPr="003F5381" w:rsidRDefault="003F5381" w:rsidP="003F5381">
            <w:pPr>
              <w:jc w:val="center"/>
              <w:rPr>
                <w:b/>
                <w:bCs/>
                <w:szCs w:val="20"/>
              </w:rPr>
            </w:pPr>
            <w:r w:rsidRPr="003F5381">
              <w:rPr>
                <w:b/>
                <w:bCs/>
                <w:szCs w:val="20"/>
              </w:rPr>
              <w:t>Значения показателей</w:t>
            </w:r>
          </w:p>
        </w:tc>
      </w:tr>
      <w:tr w:rsidR="003F5381" w:rsidRPr="003F5381" w14:paraId="2818B87A" w14:textId="77777777" w:rsidTr="00A25E52">
        <w:trPr>
          <w:trHeight w:val="285"/>
        </w:trPr>
        <w:tc>
          <w:tcPr>
            <w:tcW w:w="2977" w:type="dxa"/>
            <w:vMerge/>
            <w:tcBorders>
              <w:top w:val="single" w:sz="4" w:space="0" w:color="auto"/>
              <w:left w:val="single" w:sz="4" w:space="0" w:color="auto"/>
              <w:bottom w:val="single" w:sz="4" w:space="0" w:color="auto"/>
              <w:right w:val="single" w:sz="4" w:space="0" w:color="auto"/>
            </w:tcBorders>
            <w:vAlign w:val="center"/>
            <w:hideMark/>
          </w:tcPr>
          <w:p w14:paraId="5631D402" w14:textId="77777777" w:rsidR="003F5381" w:rsidRPr="003F5381" w:rsidRDefault="003F5381" w:rsidP="003F5381">
            <w:pPr>
              <w:rPr>
                <w:b/>
                <w:bCs/>
                <w:sz w:val="22"/>
                <w:szCs w:val="22"/>
              </w:rPr>
            </w:pPr>
          </w:p>
        </w:tc>
        <w:tc>
          <w:tcPr>
            <w:tcW w:w="2277" w:type="dxa"/>
            <w:gridSpan w:val="2"/>
            <w:tcBorders>
              <w:top w:val="single" w:sz="4" w:space="0" w:color="auto"/>
              <w:left w:val="nil"/>
              <w:bottom w:val="single" w:sz="4" w:space="0" w:color="auto"/>
              <w:right w:val="single" w:sz="4" w:space="0" w:color="auto"/>
            </w:tcBorders>
            <w:shd w:val="clear" w:color="auto" w:fill="auto"/>
            <w:hideMark/>
          </w:tcPr>
          <w:p w14:paraId="509F3D4C" w14:textId="77777777" w:rsidR="003F5381" w:rsidRPr="003F5381" w:rsidRDefault="003F5381" w:rsidP="003F5381">
            <w:pPr>
              <w:jc w:val="center"/>
              <w:rPr>
                <w:bCs/>
                <w:sz w:val="22"/>
                <w:szCs w:val="22"/>
              </w:rPr>
            </w:pPr>
            <w:r w:rsidRPr="003F5381">
              <w:rPr>
                <w:bCs/>
                <w:sz w:val="22"/>
                <w:szCs w:val="22"/>
              </w:rPr>
              <w:t>2019 г.</w:t>
            </w:r>
          </w:p>
        </w:tc>
        <w:tc>
          <w:tcPr>
            <w:tcW w:w="2465" w:type="dxa"/>
            <w:gridSpan w:val="2"/>
            <w:tcBorders>
              <w:top w:val="single" w:sz="4" w:space="0" w:color="auto"/>
              <w:left w:val="nil"/>
              <w:bottom w:val="single" w:sz="4" w:space="0" w:color="auto"/>
              <w:right w:val="single" w:sz="4" w:space="0" w:color="auto"/>
            </w:tcBorders>
            <w:shd w:val="clear" w:color="auto" w:fill="auto"/>
            <w:hideMark/>
          </w:tcPr>
          <w:p w14:paraId="07FF6E05" w14:textId="77777777" w:rsidR="003F5381" w:rsidRPr="003F5381" w:rsidRDefault="003F5381" w:rsidP="003F5381">
            <w:pPr>
              <w:jc w:val="center"/>
              <w:rPr>
                <w:bCs/>
                <w:sz w:val="22"/>
                <w:szCs w:val="22"/>
              </w:rPr>
            </w:pPr>
            <w:r w:rsidRPr="003F5381">
              <w:rPr>
                <w:bCs/>
                <w:sz w:val="22"/>
                <w:szCs w:val="22"/>
              </w:rPr>
              <w:t>2020 г.</w:t>
            </w:r>
          </w:p>
        </w:tc>
        <w:tc>
          <w:tcPr>
            <w:tcW w:w="1185" w:type="dxa"/>
            <w:tcBorders>
              <w:top w:val="nil"/>
              <w:left w:val="nil"/>
              <w:bottom w:val="single" w:sz="4" w:space="0" w:color="auto"/>
              <w:right w:val="single" w:sz="4" w:space="0" w:color="auto"/>
            </w:tcBorders>
            <w:shd w:val="clear" w:color="auto" w:fill="auto"/>
            <w:hideMark/>
          </w:tcPr>
          <w:p w14:paraId="6D2C6E63" w14:textId="77777777" w:rsidR="003F5381" w:rsidRPr="003F5381" w:rsidRDefault="003F5381" w:rsidP="003F5381">
            <w:pPr>
              <w:jc w:val="center"/>
              <w:rPr>
                <w:bCs/>
                <w:sz w:val="22"/>
                <w:szCs w:val="22"/>
              </w:rPr>
            </w:pPr>
            <w:r w:rsidRPr="003F5381">
              <w:rPr>
                <w:bCs/>
                <w:sz w:val="22"/>
                <w:szCs w:val="22"/>
              </w:rPr>
              <w:t>2021 г.</w:t>
            </w:r>
          </w:p>
        </w:tc>
        <w:tc>
          <w:tcPr>
            <w:tcW w:w="1434" w:type="dxa"/>
            <w:tcBorders>
              <w:top w:val="nil"/>
              <w:left w:val="nil"/>
              <w:bottom w:val="single" w:sz="4" w:space="0" w:color="auto"/>
              <w:right w:val="single" w:sz="4" w:space="0" w:color="auto"/>
            </w:tcBorders>
            <w:shd w:val="clear" w:color="auto" w:fill="auto"/>
            <w:hideMark/>
          </w:tcPr>
          <w:p w14:paraId="5C93AB1F" w14:textId="77777777" w:rsidR="003F5381" w:rsidRPr="003F5381" w:rsidRDefault="003F5381" w:rsidP="003F5381">
            <w:pPr>
              <w:jc w:val="center"/>
              <w:rPr>
                <w:bCs/>
                <w:sz w:val="22"/>
                <w:szCs w:val="22"/>
              </w:rPr>
            </w:pPr>
            <w:r w:rsidRPr="003F5381">
              <w:rPr>
                <w:bCs/>
                <w:sz w:val="22"/>
                <w:szCs w:val="22"/>
              </w:rPr>
              <w:t>2022 г.</w:t>
            </w:r>
          </w:p>
        </w:tc>
      </w:tr>
      <w:tr w:rsidR="003F5381" w:rsidRPr="003F5381" w14:paraId="07B21B9E" w14:textId="77777777" w:rsidTr="00A25E52">
        <w:trPr>
          <w:trHeight w:val="330"/>
        </w:trPr>
        <w:tc>
          <w:tcPr>
            <w:tcW w:w="2977" w:type="dxa"/>
            <w:vMerge/>
            <w:tcBorders>
              <w:top w:val="single" w:sz="4" w:space="0" w:color="auto"/>
              <w:left w:val="single" w:sz="4" w:space="0" w:color="auto"/>
              <w:bottom w:val="single" w:sz="4" w:space="0" w:color="auto"/>
              <w:right w:val="single" w:sz="4" w:space="0" w:color="auto"/>
            </w:tcBorders>
            <w:vAlign w:val="center"/>
            <w:hideMark/>
          </w:tcPr>
          <w:p w14:paraId="5769EF98" w14:textId="77777777" w:rsidR="003F5381" w:rsidRPr="003F5381" w:rsidRDefault="003F5381" w:rsidP="003F5381">
            <w:pPr>
              <w:rPr>
                <w:b/>
                <w:bCs/>
                <w:sz w:val="22"/>
                <w:szCs w:val="22"/>
              </w:rPr>
            </w:pPr>
          </w:p>
        </w:tc>
        <w:tc>
          <w:tcPr>
            <w:tcW w:w="1118" w:type="dxa"/>
            <w:tcBorders>
              <w:top w:val="nil"/>
              <w:left w:val="nil"/>
              <w:bottom w:val="single" w:sz="4" w:space="0" w:color="auto"/>
              <w:right w:val="single" w:sz="4" w:space="0" w:color="auto"/>
            </w:tcBorders>
            <w:shd w:val="clear" w:color="auto" w:fill="auto"/>
            <w:vAlign w:val="center"/>
            <w:hideMark/>
          </w:tcPr>
          <w:p w14:paraId="16197ACE" w14:textId="77777777" w:rsidR="003F5381" w:rsidRPr="003F5381" w:rsidRDefault="003F5381" w:rsidP="003F5381">
            <w:pPr>
              <w:jc w:val="center"/>
              <w:rPr>
                <w:b/>
                <w:bCs/>
                <w:sz w:val="22"/>
                <w:szCs w:val="22"/>
              </w:rPr>
            </w:pPr>
            <w:r w:rsidRPr="003F5381">
              <w:rPr>
                <w:b/>
                <w:bCs/>
                <w:sz w:val="22"/>
                <w:szCs w:val="22"/>
              </w:rPr>
              <w:t>план</w:t>
            </w:r>
          </w:p>
        </w:tc>
        <w:tc>
          <w:tcPr>
            <w:tcW w:w="1159" w:type="dxa"/>
            <w:tcBorders>
              <w:top w:val="nil"/>
              <w:left w:val="nil"/>
              <w:bottom w:val="single" w:sz="4" w:space="0" w:color="auto"/>
              <w:right w:val="single" w:sz="4" w:space="0" w:color="auto"/>
            </w:tcBorders>
            <w:shd w:val="clear" w:color="auto" w:fill="auto"/>
            <w:vAlign w:val="center"/>
            <w:hideMark/>
          </w:tcPr>
          <w:p w14:paraId="6A88E97B" w14:textId="77777777" w:rsidR="003F5381" w:rsidRPr="003F5381" w:rsidRDefault="003F5381" w:rsidP="003F5381">
            <w:pPr>
              <w:jc w:val="center"/>
              <w:rPr>
                <w:b/>
                <w:bCs/>
                <w:sz w:val="22"/>
                <w:szCs w:val="22"/>
              </w:rPr>
            </w:pPr>
            <w:r w:rsidRPr="003F5381">
              <w:rPr>
                <w:b/>
                <w:bCs/>
                <w:sz w:val="22"/>
                <w:szCs w:val="22"/>
              </w:rPr>
              <w:t>отчет</w:t>
            </w:r>
          </w:p>
        </w:tc>
        <w:tc>
          <w:tcPr>
            <w:tcW w:w="1212" w:type="dxa"/>
            <w:tcBorders>
              <w:top w:val="nil"/>
              <w:left w:val="nil"/>
              <w:bottom w:val="single" w:sz="4" w:space="0" w:color="auto"/>
              <w:right w:val="single" w:sz="4" w:space="0" w:color="auto"/>
            </w:tcBorders>
            <w:shd w:val="clear" w:color="auto" w:fill="auto"/>
            <w:vAlign w:val="center"/>
            <w:hideMark/>
          </w:tcPr>
          <w:p w14:paraId="2171F9D0" w14:textId="77777777" w:rsidR="003F5381" w:rsidRPr="003F5381" w:rsidRDefault="003F5381" w:rsidP="003F5381">
            <w:pPr>
              <w:jc w:val="center"/>
              <w:rPr>
                <w:b/>
                <w:bCs/>
                <w:sz w:val="22"/>
                <w:szCs w:val="22"/>
              </w:rPr>
            </w:pPr>
            <w:r w:rsidRPr="003F5381">
              <w:rPr>
                <w:b/>
                <w:bCs/>
                <w:sz w:val="22"/>
                <w:szCs w:val="22"/>
              </w:rPr>
              <w:t>план</w:t>
            </w:r>
          </w:p>
        </w:tc>
        <w:tc>
          <w:tcPr>
            <w:tcW w:w="1253" w:type="dxa"/>
            <w:tcBorders>
              <w:top w:val="nil"/>
              <w:left w:val="nil"/>
              <w:bottom w:val="single" w:sz="4" w:space="0" w:color="auto"/>
              <w:right w:val="single" w:sz="4" w:space="0" w:color="auto"/>
            </w:tcBorders>
            <w:shd w:val="clear" w:color="auto" w:fill="auto"/>
            <w:vAlign w:val="center"/>
            <w:hideMark/>
          </w:tcPr>
          <w:p w14:paraId="2C896A25" w14:textId="77777777" w:rsidR="003F5381" w:rsidRPr="003F5381" w:rsidRDefault="003F5381" w:rsidP="003F5381">
            <w:pPr>
              <w:jc w:val="center"/>
              <w:rPr>
                <w:b/>
                <w:bCs/>
                <w:sz w:val="22"/>
                <w:szCs w:val="22"/>
              </w:rPr>
            </w:pPr>
            <w:r w:rsidRPr="003F5381">
              <w:rPr>
                <w:b/>
                <w:bCs/>
                <w:sz w:val="22"/>
                <w:szCs w:val="22"/>
              </w:rPr>
              <w:t>отчет</w:t>
            </w:r>
          </w:p>
        </w:tc>
        <w:tc>
          <w:tcPr>
            <w:tcW w:w="1185" w:type="dxa"/>
            <w:tcBorders>
              <w:top w:val="nil"/>
              <w:left w:val="nil"/>
              <w:bottom w:val="single" w:sz="4" w:space="0" w:color="auto"/>
              <w:right w:val="single" w:sz="4" w:space="0" w:color="auto"/>
            </w:tcBorders>
            <w:shd w:val="clear" w:color="auto" w:fill="auto"/>
            <w:vAlign w:val="center"/>
            <w:hideMark/>
          </w:tcPr>
          <w:p w14:paraId="2EB9CF28" w14:textId="77777777" w:rsidR="003F5381" w:rsidRPr="003F5381" w:rsidRDefault="003F5381" w:rsidP="003F5381">
            <w:pPr>
              <w:jc w:val="center"/>
              <w:rPr>
                <w:b/>
                <w:bCs/>
                <w:sz w:val="22"/>
                <w:szCs w:val="22"/>
              </w:rPr>
            </w:pPr>
            <w:r w:rsidRPr="003F5381">
              <w:rPr>
                <w:b/>
                <w:bCs/>
                <w:sz w:val="22"/>
                <w:szCs w:val="22"/>
              </w:rPr>
              <w:t>план</w:t>
            </w:r>
          </w:p>
        </w:tc>
        <w:tc>
          <w:tcPr>
            <w:tcW w:w="1434" w:type="dxa"/>
            <w:tcBorders>
              <w:top w:val="nil"/>
              <w:left w:val="nil"/>
              <w:bottom w:val="single" w:sz="4" w:space="0" w:color="auto"/>
              <w:right w:val="single" w:sz="4" w:space="0" w:color="auto"/>
            </w:tcBorders>
            <w:shd w:val="clear" w:color="auto" w:fill="auto"/>
            <w:vAlign w:val="center"/>
            <w:hideMark/>
          </w:tcPr>
          <w:p w14:paraId="294CF079" w14:textId="77777777" w:rsidR="003F5381" w:rsidRPr="003F5381" w:rsidRDefault="003F5381" w:rsidP="003F5381">
            <w:pPr>
              <w:jc w:val="center"/>
              <w:rPr>
                <w:b/>
                <w:bCs/>
                <w:sz w:val="22"/>
                <w:szCs w:val="22"/>
              </w:rPr>
            </w:pPr>
            <w:r w:rsidRPr="003F5381">
              <w:rPr>
                <w:b/>
                <w:bCs/>
                <w:sz w:val="22"/>
                <w:szCs w:val="22"/>
              </w:rPr>
              <w:t>расчет</w:t>
            </w:r>
          </w:p>
        </w:tc>
      </w:tr>
      <w:tr w:rsidR="003F5381" w:rsidRPr="003F5381" w14:paraId="7BBE728E" w14:textId="77777777" w:rsidTr="00A25E52">
        <w:trPr>
          <w:trHeight w:val="70"/>
        </w:trPr>
        <w:tc>
          <w:tcPr>
            <w:tcW w:w="2977" w:type="dxa"/>
            <w:tcBorders>
              <w:top w:val="nil"/>
              <w:left w:val="single" w:sz="4" w:space="0" w:color="auto"/>
              <w:bottom w:val="single" w:sz="4" w:space="0" w:color="auto"/>
              <w:right w:val="single" w:sz="4" w:space="0" w:color="auto"/>
            </w:tcBorders>
            <w:shd w:val="clear" w:color="auto" w:fill="auto"/>
            <w:hideMark/>
          </w:tcPr>
          <w:p w14:paraId="56DA1EB7" w14:textId="77777777" w:rsidR="003F5381" w:rsidRPr="003F5381" w:rsidRDefault="003F5381" w:rsidP="003F5381">
            <w:pPr>
              <w:rPr>
                <w:szCs w:val="20"/>
              </w:rPr>
            </w:pPr>
            <w:r w:rsidRPr="003F5381">
              <w:rPr>
                <w:szCs w:val="20"/>
              </w:rPr>
              <w:t>Производство тепловой энергии, Гкал</w:t>
            </w:r>
          </w:p>
        </w:tc>
        <w:tc>
          <w:tcPr>
            <w:tcW w:w="1118" w:type="dxa"/>
            <w:tcBorders>
              <w:top w:val="nil"/>
              <w:left w:val="nil"/>
              <w:bottom w:val="single" w:sz="4" w:space="0" w:color="auto"/>
              <w:right w:val="single" w:sz="4" w:space="0" w:color="auto"/>
            </w:tcBorders>
            <w:shd w:val="clear" w:color="auto" w:fill="auto"/>
            <w:vAlign w:val="center"/>
            <w:hideMark/>
          </w:tcPr>
          <w:p w14:paraId="08D933AB" w14:textId="77777777" w:rsidR="003F5381" w:rsidRPr="003F5381" w:rsidRDefault="003F5381" w:rsidP="003F5381">
            <w:pPr>
              <w:jc w:val="center"/>
              <w:rPr>
                <w:szCs w:val="20"/>
              </w:rPr>
            </w:pPr>
            <w:r w:rsidRPr="003F5381">
              <w:rPr>
                <w:szCs w:val="20"/>
              </w:rPr>
              <w:t>2036,8</w:t>
            </w:r>
          </w:p>
        </w:tc>
        <w:tc>
          <w:tcPr>
            <w:tcW w:w="1159" w:type="dxa"/>
            <w:tcBorders>
              <w:top w:val="nil"/>
              <w:left w:val="nil"/>
              <w:bottom w:val="single" w:sz="4" w:space="0" w:color="auto"/>
              <w:right w:val="single" w:sz="4" w:space="0" w:color="auto"/>
            </w:tcBorders>
            <w:shd w:val="clear" w:color="auto" w:fill="auto"/>
            <w:vAlign w:val="center"/>
            <w:hideMark/>
          </w:tcPr>
          <w:p w14:paraId="0F9FCACA" w14:textId="77777777" w:rsidR="003F5381" w:rsidRPr="003F5381" w:rsidRDefault="003F5381" w:rsidP="003F5381">
            <w:pPr>
              <w:jc w:val="center"/>
              <w:rPr>
                <w:szCs w:val="20"/>
              </w:rPr>
            </w:pPr>
            <w:r w:rsidRPr="003F5381">
              <w:rPr>
                <w:szCs w:val="20"/>
              </w:rPr>
              <w:t>2187,03</w:t>
            </w:r>
          </w:p>
        </w:tc>
        <w:tc>
          <w:tcPr>
            <w:tcW w:w="1212" w:type="dxa"/>
            <w:tcBorders>
              <w:top w:val="nil"/>
              <w:left w:val="nil"/>
              <w:bottom w:val="single" w:sz="4" w:space="0" w:color="auto"/>
              <w:right w:val="single" w:sz="4" w:space="0" w:color="auto"/>
            </w:tcBorders>
            <w:shd w:val="clear" w:color="auto" w:fill="auto"/>
            <w:vAlign w:val="center"/>
            <w:hideMark/>
          </w:tcPr>
          <w:p w14:paraId="00336C8C" w14:textId="77777777" w:rsidR="003F5381" w:rsidRPr="003F5381" w:rsidRDefault="003F5381" w:rsidP="003F5381">
            <w:pPr>
              <w:jc w:val="center"/>
              <w:rPr>
                <w:szCs w:val="20"/>
              </w:rPr>
            </w:pPr>
            <w:r w:rsidRPr="003F5381">
              <w:rPr>
                <w:szCs w:val="20"/>
              </w:rPr>
              <w:t>2187,03</w:t>
            </w:r>
          </w:p>
        </w:tc>
        <w:tc>
          <w:tcPr>
            <w:tcW w:w="1253" w:type="dxa"/>
            <w:tcBorders>
              <w:top w:val="nil"/>
              <w:left w:val="nil"/>
              <w:bottom w:val="single" w:sz="4" w:space="0" w:color="auto"/>
              <w:right w:val="single" w:sz="4" w:space="0" w:color="auto"/>
            </w:tcBorders>
            <w:shd w:val="clear" w:color="auto" w:fill="auto"/>
            <w:vAlign w:val="center"/>
            <w:hideMark/>
          </w:tcPr>
          <w:p w14:paraId="4FD7DD12" w14:textId="77777777" w:rsidR="003F5381" w:rsidRPr="003F5381" w:rsidRDefault="003F5381" w:rsidP="003F5381">
            <w:pPr>
              <w:jc w:val="center"/>
              <w:rPr>
                <w:szCs w:val="20"/>
              </w:rPr>
            </w:pPr>
            <w:r w:rsidRPr="003F5381">
              <w:rPr>
                <w:szCs w:val="20"/>
              </w:rPr>
              <w:t>2187,03</w:t>
            </w:r>
          </w:p>
        </w:tc>
        <w:tc>
          <w:tcPr>
            <w:tcW w:w="1185" w:type="dxa"/>
            <w:tcBorders>
              <w:top w:val="nil"/>
              <w:left w:val="nil"/>
              <w:bottom w:val="single" w:sz="4" w:space="0" w:color="auto"/>
              <w:right w:val="single" w:sz="4" w:space="0" w:color="auto"/>
            </w:tcBorders>
            <w:shd w:val="clear" w:color="auto" w:fill="auto"/>
            <w:vAlign w:val="center"/>
            <w:hideMark/>
          </w:tcPr>
          <w:p w14:paraId="2748EDCF" w14:textId="77777777" w:rsidR="003F5381" w:rsidRPr="003F5381" w:rsidRDefault="003F5381" w:rsidP="003F5381">
            <w:pPr>
              <w:jc w:val="center"/>
              <w:rPr>
                <w:szCs w:val="20"/>
              </w:rPr>
            </w:pPr>
            <w:r w:rsidRPr="003F5381">
              <w:rPr>
                <w:szCs w:val="20"/>
              </w:rPr>
              <w:t>2185,79</w:t>
            </w:r>
          </w:p>
        </w:tc>
        <w:tc>
          <w:tcPr>
            <w:tcW w:w="1434" w:type="dxa"/>
            <w:tcBorders>
              <w:top w:val="nil"/>
              <w:left w:val="nil"/>
              <w:bottom w:val="single" w:sz="4" w:space="0" w:color="auto"/>
              <w:right w:val="single" w:sz="4" w:space="0" w:color="auto"/>
            </w:tcBorders>
            <w:shd w:val="clear" w:color="auto" w:fill="auto"/>
            <w:vAlign w:val="center"/>
          </w:tcPr>
          <w:p w14:paraId="33D7E023" w14:textId="77777777" w:rsidR="003F5381" w:rsidRPr="003F5381" w:rsidRDefault="003F5381" w:rsidP="003F5381">
            <w:pPr>
              <w:jc w:val="center"/>
              <w:rPr>
                <w:szCs w:val="20"/>
              </w:rPr>
            </w:pPr>
            <w:r w:rsidRPr="003F5381">
              <w:rPr>
                <w:szCs w:val="20"/>
              </w:rPr>
              <w:t>2185,79</w:t>
            </w:r>
          </w:p>
        </w:tc>
      </w:tr>
      <w:tr w:rsidR="003F5381" w:rsidRPr="003F5381" w14:paraId="6B0C1636" w14:textId="77777777" w:rsidTr="00A25E52">
        <w:trPr>
          <w:trHeight w:val="466"/>
        </w:trPr>
        <w:tc>
          <w:tcPr>
            <w:tcW w:w="2977" w:type="dxa"/>
            <w:tcBorders>
              <w:top w:val="nil"/>
              <w:left w:val="single" w:sz="4" w:space="0" w:color="auto"/>
              <w:bottom w:val="single" w:sz="4" w:space="0" w:color="auto"/>
              <w:right w:val="single" w:sz="4" w:space="0" w:color="auto"/>
            </w:tcBorders>
            <w:shd w:val="clear" w:color="auto" w:fill="auto"/>
            <w:hideMark/>
          </w:tcPr>
          <w:p w14:paraId="543DBB9A" w14:textId="77777777" w:rsidR="003F5381" w:rsidRPr="003F5381" w:rsidRDefault="003F5381" w:rsidP="003F5381">
            <w:pPr>
              <w:rPr>
                <w:szCs w:val="20"/>
              </w:rPr>
            </w:pPr>
            <w:r w:rsidRPr="003F5381">
              <w:rPr>
                <w:szCs w:val="20"/>
              </w:rPr>
              <w:t>Средневзвешенный норматив удельного расхода топлива на производство тепловой энергии, кг у.т./кал</w:t>
            </w:r>
          </w:p>
        </w:tc>
        <w:tc>
          <w:tcPr>
            <w:tcW w:w="1118" w:type="dxa"/>
            <w:tcBorders>
              <w:top w:val="nil"/>
              <w:left w:val="nil"/>
              <w:bottom w:val="single" w:sz="4" w:space="0" w:color="auto"/>
              <w:right w:val="single" w:sz="4" w:space="0" w:color="auto"/>
            </w:tcBorders>
            <w:shd w:val="clear" w:color="auto" w:fill="auto"/>
            <w:vAlign w:val="center"/>
            <w:hideMark/>
          </w:tcPr>
          <w:p w14:paraId="5F52F343" w14:textId="77777777" w:rsidR="003F5381" w:rsidRPr="003F5381" w:rsidRDefault="003F5381" w:rsidP="003F5381">
            <w:pPr>
              <w:jc w:val="center"/>
              <w:rPr>
                <w:szCs w:val="20"/>
              </w:rPr>
            </w:pPr>
            <w:r w:rsidRPr="003F5381">
              <w:rPr>
                <w:szCs w:val="20"/>
              </w:rPr>
              <w:t>216,27</w:t>
            </w:r>
          </w:p>
        </w:tc>
        <w:tc>
          <w:tcPr>
            <w:tcW w:w="1159" w:type="dxa"/>
            <w:tcBorders>
              <w:top w:val="nil"/>
              <w:left w:val="nil"/>
              <w:bottom w:val="single" w:sz="4" w:space="0" w:color="auto"/>
              <w:right w:val="single" w:sz="4" w:space="0" w:color="auto"/>
            </w:tcBorders>
            <w:shd w:val="clear" w:color="auto" w:fill="auto"/>
            <w:vAlign w:val="center"/>
            <w:hideMark/>
          </w:tcPr>
          <w:p w14:paraId="0C4B35E6" w14:textId="77777777" w:rsidR="003F5381" w:rsidRPr="003F5381" w:rsidRDefault="003F5381" w:rsidP="003F5381">
            <w:pPr>
              <w:jc w:val="center"/>
              <w:rPr>
                <w:szCs w:val="20"/>
              </w:rPr>
            </w:pPr>
            <w:r w:rsidRPr="003F5381">
              <w:rPr>
                <w:szCs w:val="20"/>
              </w:rPr>
              <w:t>223,8</w:t>
            </w:r>
          </w:p>
        </w:tc>
        <w:tc>
          <w:tcPr>
            <w:tcW w:w="1212" w:type="dxa"/>
            <w:tcBorders>
              <w:top w:val="nil"/>
              <w:left w:val="nil"/>
              <w:bottom w:val="single" w:sz="4" w:space="0" w:color="auto"/>
              <w:right w:val="single" w:sz="4" w:space="0" w:color="auto"/>
            </w:tcBorders>
            <w:shd w:val="clear" w:color="auto" w:fill="auto"/>
            <w:vAlign w:val="center"/>
            <w:hideMark/>
          </w:tcPr>
          <w:p w14:paraId="3C5F62E4" w14:textId="77777777" w:rsidR="003F5381" w:rsidRPr="003F5381" w:rsidRDefault="003F5381" w:rsidP="003F5381">
            <w:pPr>
              <w:jc w:val="center"/>
              <w:rPr>
                <w:szCs w:val="20"/>
              </w:rPr>
            </w:pPr>
            <w:r w:rsidRPr="003F5381">
              <w:rPr>
                <w:szCs w:val="20"/>
              </w:rPr>
              <w:t>216,27</w:t>
            </w:r>
          </w:p>
        </w:tc>
        <w:tc>
          <w:tcPr>
            <w:tcW w:w="1253" w:type="dxa"/>
            <w:tcBorders>
              <w:top w:val="nil"/>
              <w:left w:val="nil"/>
              <w:bottom w:val="single" w:sz="4" w:space="0" w:color="auto"/>
              <w:right w:val="single" w:sz="4" w:space="0" w:color="auto"/>
            </w:tcBorders>
            <w:shd w:val="clear" w:color="auto" w:fill="auto"/>
            <w:vAlign w:val="center"/>
            <w:hideMark/>
          </w:tcPr>
          <w:p w14:paraId="3261905B" w14:textId="77777777" w:rsidR="003F5381" w:rsidRPr="003F5381" w:rsidRDefault="003F5381" w:rsidP="003F5381">
            <w:pPr>
              <w:jc w:val="center"/>
              <w:rPr>
                <w:szCs w:val="20"/>
              </w:rPr>
            </w:pPr>
            <w:r w:rsidRPr="003F5381">
              <w:rPr>
                <w:szCs w:val="20"/>
              </w:rPr>
              <w:t>233,6</w:t>
            </w:r>
          </w:p>
        </w:tc>
        <w:tc>
          <w:tcPr>
            <w:tcW w:w="1185" w:type="dxa"/>
            <w:tcBorders>
              <w:top w:val="nil"/>
              <w:left w:val="nil"/>
              <w:bottom w:val="single" w:sz="4" w:space="0" w:color="auto"/>
              <w:right w:val="single" w:sz="4" w:space="0" w:color="auto"/>
            </w:tcBorders>
            <w:shd w:val="clear" w:color="auto" w:fill="auto"/>
            <w:vAlign w:val="center"/>
            <w:hideMark/>
          </w:tcPr>
          <w:p w14:paraId="63EBD07E" w14:textId="77777777" w:rsidR="003F5381" w:rsidRPr="003F5381" w:rsidRDefault="003F5381" w:rsidP="003F5381">
            <w:pPr>
              <w:jc w:val="center"/>
              <w:rPr>
                <w:szCs w:val="20"/>
              </w:rPr>
            </w:pPr>
            <w:r w:rsidRPr="003F5381">
              <w:rPr>
                <w:szCs w:val="20"/>
              </w:rPr>
              <w:t>216,88</w:t>
            </w:r>
          </w:p>
        </w:tc>
        <w:tc>
          <w:tcPr>
            <w:tcW w:w="1434" w:type="dxa"/>
            <w:tcBorders>
              <w:top w:val="nil"/>
              <w:left w:val="nil"/>
              <w:bottom w:val="single" w:sz="4" w:space="0" w:color="auto"/>
              <w:right w:val="single" w:sz="4" w:space="0" w:color="auto"/>
            </w:tcBorders>
            <w:shd w:val="clear" w:color="auto" w:fill="auto"/>
            <w:vAlign w:val="center"/>
          </w:tcPr>
          <w:p w14:paraId="68AA5F04" w14:textId="77777777" w:rsidR="003F5381" w:rsidRPr="003F5381" w:rsidRDefault="003F5381" w:rsidP="003F5381">
            <w:pPr>
              <w:jc w:val="center"/>
              <w:rPr>
                <w:szCs w:val="20"/>
              </w:rPr>
            </w:pPr>
            <w:r w:rsidRPr="003F5381">
              <w:rPr>
                <w:szCs w:val="20"/>
              </w:rPr>
              <w:t>216,88</w:t>
            </w:r>
          </w:p>
        </w:tc>
      </w:tr>
      <w:tr w:rsidR="003F5381" w:rsidRPr="003F5381" w14:paraId="254B0635" w14:textId="77777777" w:rsidTr="00A25E52">
        <w:trPr>
          <w:trHeight w:val="135"/>
        </w:trPr>
        <w:tc>
          <w:tcPr>
            <w:tcW w:w="2977" w:type="dxa"/>
            <w:tcBorders>
              <w:top w:val="nil"/>
              <w:left w:val="single" w:sz="4" w:space="0" w:color="auto"/>
              <w:bottom w:val="single" w:sz="4" w:space="0" w:color="auto"/>
              <w:right w:val="single" w:sz="4" w:space="0" w:color="auto"/>
            </w:tcBorders>
            <w:shd w:val="clear" w:color="auto" w:fill="auto"/>
            <w:hideMark/>
          </w:tcPr>
          <w:p w14:paraId="49BCF5D3" w14:textId="77777777" w:rsidR="003F5381" w:rsidRPr="003F5381" w:rsidRDefault="003F5381" w:rsidP="003F5381">
            <w:pPr>
              <w:rPr>
                <w:szCs w:val="20"/>
              </w:rPr>
            </w:pPr>
            <w:r w:rsidRPr="003F5381">
              <w:rPr>
                <w:szCs w:val="20"/>
              </w:rPr>
              <w:t>Расход тепловой энергии на собственные нужды,                                                                                                                                      Гкал</w:t>
            </w:r>
          </w:p>
        </w:tc>
        <w:tc>
          <w:tcPr>
            <w:tcW w:w="1118" w:type="dxa"/>
            <w:tcBorders>
              <w:top w:val="nil"/>
              <w:left w:val="nil"/>
              <w:bottom w:val="single" w:sz="4" w:space="0" w:color="auto"/>
              <w:right w:val="single" w:sz="4" w:space="0" w:color="auto"/>
            </w:tcBorders>
            <w:shd w:val="clear" w:color="auto" w:fill="auto"/>
            <w:vAlign w:val="center"/>
            <w:hideMark/>
          </w:tcPr>
          <w:p w14:paraId="712F822E" w14:textId="77777777" w:rsidR="003F5381" w:rsidRPr="003F5381" w:rsidRDefault="003F5381" w:rsidP="003F5381">
            <w:pPr>
              <w:jc w:val="center"/>
              <w:rPr>
                <w:szCs w:val="20"/>
              </w:rPr>
            </w:pPr>
            <w:r w:rsidRPr="003F5381">
              <w:rPr>
                <w:szCs w:val="20"/>
              </w:rPr>
              <w:t>39,8</w:t>
            </w:r>
          </w:p>
        </w:tc>
        <w:tc>
          <w:tcPr>
            <w:tcW w:w="1159" w:type="dxa"/>
            <w:tcBorders>
              <w:top w:val="nil"/>
              <w:left w:val="nil"/>
              <w:bottom w:val="single" w:sz="4" w:space="0" w:color="auto"/>
              <w:right w:val="single" w:sz="4" w:space="0" w:color="auto"/>
            </w:tcBorders>
            <w:shd w:val="clear" w:color="auto" w:fill="auto"/>
            <w:vAlign w:val="center"/>
            <w:hideMark/>
          </w:tcPr>
          <w:p w14:paraId="46A21972" w14:textId="77777777" w:rsidR="003F5381" w:rsidRPr="003F5381" w:rsidRDefault="003F5381" w:rsidP="003F5381">
            <w:pPr>
              <w:jc w:val="center"/>
              <w:rPr>
                <w:szCs w:val="20"/>
              </w:rPr>
            </w:pPr>
            <w:r w:rsidRPr="003F5381">
              <w:rPr>
                <w:szCs w:val="20"/>
              </w:rPr>
              <w:t>42,54</w:t>
            </w:r>
          </w:p>
        </w:tc>
        <w:tc>
          <w:tcPr>
            <w:tcW w:w="1212" w:type="dxa"/>
            <w:tcBorders>
              <w:top w:val="nil"/>
              <w:left w:val="nil"/>
              <w:bottom w:val="single" w:sz="4" w:space="0" w:color="auto"/>
              <w:right w:val="single" w:sz="4" w:space="0" w:color="auto"/>
            </w:tcBorders>
            <w:shd w:val="clear" w:color="auto" w:fill="auto"/>
            <w:vAlign w:val="center"/>
            <w:hideMark/>
          </w:tcPr>
          <w:p w14:paraId="53B6F245" w14:textId="77777777" w:rsidR="003F5381" w:rsidRPr="003F5381" w:rsidRDefault="003F5381" w:rsidP="003F5381">
            <w:pPr>
              <w:jc w:val="center"/>
              <w:rPr>
                <w:szCs w:val="20"/>
              </w:rPr>
            </w:pPr>
            <w:r w:rsidRPr="003F5381">
              <w:rPr>
                <w:szCs w:val="20"/>
              </w:rPr>
              <w:t>42,54</w:t>
            </w:r>
          </w:p>
        </w:tc>
        <w:tc>
          <w:tcPr>
            <w:tcW w:w="1253" w:type="dxa"/>
            <w:tcBorders>
              <w:top w:val="nil"/>
              <w:left w:val="nil"/>
              <w:bottom w:val="single" w:sz="4" w:space="0" w:color="auto"/>
              <w:right w:val="single" w:sz="4" w:space="0" w:color="auto"/>
            </w:tcBorders>
            <w:shd w:val="clear" w:color="auto" w:fill="auto"/>
            <w:vAlign w:val="center"/>
            <w:hideMark/>
          </w:tcPr>
          <w:p w14:paraId="2C792253" w14:textId="77777777" w:rsidR="003F5381" w:rsidRPr="003F5381" w:rsidRDefault="003F5381" w:rsidP="003F5381">
            <w:pPr>
              <w:jc w:val="center"/>
              <w:rPr>
                <w:szCs w:val="20"/>
              </w:rPr>
            </w:pPr>
            <w:r w:rsidRPr="003F5381">
              <w:rPr>
                <w:szCs w:val="20"/>
              </w:rPr>
              <w:t>42,54</w:t>
            </w:r>
          </w:p>
        </w:tc>
        <w:tc>
          <w:tcPr>
            <w:tcW w:w="1185" w:type="dxa"/>
            <w:tcBorders>
              <w:top w:val="nil"/>
              <w:left w:val="nil"/>
              <w:bottom w:val="single" w:sz="4" w:space="0" w:color="auto"/>
              <w:right w:val="single" w:sz="4" w:space="0" w:color="auto"/>
            </w:tcBorders>
            <w:shd w:val="clear" w:color="auto" w:fill="auto"/>
            <w:vAlign w:val="center"/>
            <w:hideMark/>
          </w:tcPr>
          <w:p w14:paraId="3E269B26" w14:textId="77777777" w:rsidR="003F5381" w:rsidRPr="003F5381" w:rsidRDefault="003F5381" w:rsidP="003F5381">
            <w:pPr>
              <w:jc w:val="center"/>
              <w:rPr>
                <w:szCs w:val="20"/>
              </w:rPr>
            </w:pPr>
            <w:r w:rsidRPr="003F5381">
              <w:rPr>
                <w:szCs w:val="20"/>
              </w:rPr>
              <w:t>41,30</w:t>
            </w:r>
          </w:p>
        </w:tc>
        <w:tc>
          <w:tcPr>
            <w:tcW w:w="1434" w:type="dxa"/>
            <w:tcBorders>
              <w:top w:val="nil"/>
              <w:left w:val="nil"/>
              <w:bottom w:val="single" w:sz="4" w:space="0" w:color="auto"/>
              <w:right w:val="single" w:sz="4" w:space="0" w:color="auto"/>
            </w:tcBorders>
            <w:shd w:val="clear" w:color="auto" w:fill="auto"/>
            <w:vAlign w:val="center"/>
          </w:tcPr>
          <w:p w14:paraId="6A1AE834" w14:textId="77777777" w:rsidR="003F5381" w:rsidRPr="003F5381" w:rsidRDefault="003F5381" w:rsidP="003F5381">
            <w:pPr>
              <w:jc w:val="center"/>
              <w:rPr>
                <w:szCs w:val="20"/>
              </w:rPr>
            </w:pPr>
            <w:r w:rsidRPr="003F5381">
              <w:rPr>
                <w:szCs w:val="20"/>
              </w:rPr>
              <w:t>41,30</w:t>
            </w:r>
          </w:p>
        </w:tc>
      </w:tr>
      <w:tr w:rsidR="003F5381" w:rsidRPr="003F5381" w14:paraId="6ABE1996" w14:textId="77777777" w:rsidTr="00A25E52">
        <w:trPr>
          <w:trHeight w:val="330"/>
        </w:trPr>
        <w:tc>
          <w:tcPr>
            <w:tcW w:w="2977" w:type="dxa"/>
            <w:tcBorders>
              <w:top w:val="nil"/>
              <w:left w:val="single" w:sz="4" w:space="0" w:color="auto"/>
              <w:bottom w:val="single" w:sz="4" w:space="0" w:color="auto"/>
              <w:right w:val="single" w:sz="4" w:space="0" w:color="auto"/>
            </w:tcBorders>
            <w:shd w:val="clear" w:color="auto" w:fill="auto"/>
            <w:hideMark/>
          </w:tcPr>
          <w:p w14:paraId="4A39E7A2" w14:textId="77777777" w:rsidR="003F5381" w:rsidRPr="003F5381" w:rsidRDefault="003F5381" w:rsidP="003F5381">
            <w:pPr>
              <w:rPr>
                <w:szCs w:val="20"/>
              </w:rPr>
            </w:pPr>
            <w:r w:rsidRPr="003F5381">
              <w:rPr>
                <w:szCs w:val="20"/>
              </w:rPr>
              <w:t xml:space="preserve">%                </w:t>
            </w:r>
          </w:p>
        </w:tc>
        <w:tc>
          <w:tcPr>
            <w:tcW w:w="1118" w:type="dxa"/>
            <w:tcBorders>
              <w:top w:val="nil"/>
              <w:left w:val="nil"/>
              <w:bottom w:val="single" w:sz="4" w:space="0" w:color="auto"/>
              <w:right w:val="single" w:sz="4" w:space="0" w:color="auto"/>
            </w:tcBorders>
            <w:shd w:val="clear" w:color="auto" w:fill="auto"/>
            <w:vAlign w:val="center"/>
            <w:hideMark/>
          </w:tcPr>
          <w:p w14:paraId="2A781D86" w14:textId="77777777" w:rsidR="003F5381" w:rsidRPr="003F5381" w:rsidRDefault="003F5381" w:rsidP="003F5381">
            <w:pPr>
              <w:jc w:val="center"/>
              <w:rPr>
                <w:szCs w:val="20"/>
              </w:rPr>
            </w:pPr>
            <w:r w:rsidRPr="003F5381">
              <w:rPr>
                <w:szCs w:val="20"/>
              </w:rPr>
              <w:t>1,95</w:t>
            </w:r>
          </w:p>
        </w:tc>
        <w:tc>
          <w:tcPr>
            <w:tcW w:w="1159" w:type="dxa"/>
            <w:tcBorders>
              <w:top w:val="nil"/>
              <w:left w:val="nil"/>
              <w:bottom w:val="single" w:sz="4" w:space="0" w:color="auto"/>
              <w:right w:val="single" w:sz="4" w:space="0" w:color="auto"/>
            </w:tcBorders>
            <w:shd w:val="clear" w:color="auto" w:fill="auto"/>
            <w:vAlign w:val="center"/>
            <w:hideMark/>
          </w:tcPr>
          <w:p w14:paraId="5D117831" w14:textId="77777777" w:rsidR="003F5381" w:rsidRPr="003F5381" w:rsidRDefault="003F5381" w:rsidP="003F5381">
            <w:pPr>
              <w:jc w:val="center"/>
              <w:rPr>
                <w:szCs w:val="20"/>
              </w:rPr>
            </w:pPr>
            <w:r w:rsidRPr="003F5381">
              <w:rPr>
                <w:szCs w:val="20"/>
              </w:rPr>
              <w:t>1,95</w:t>
            </w:r>
          </w:p>
        </w:tc>
        <w:tc>
          <w:tcPr>
            <w:tcW w:w="1212" w:type="dxa"/>
            <w:tcBorders>
              <w:top w:val="nil"/>
              <w:left w:val="nil"/>
              <w:bottom w:val="single" w:sz="4" w:space="0" w:color="auto"/>
              <w:right w:val="single" w:sz="4" w:space="0" w:color="auto"/>
            </w:tcBorders>
            <w:shd w:val="clear" w:color="auto" w:fill="auto"/>
            <w:vAlign w:val="center"/>
            <w:hideMark/>
          </w:tcPr>
          <w:p w14:paraId="023CD9D4" w14:textId="77777777" w:rsidR="003F5381" w:rsidRPr="003F5381" w:rsidRDefault="003F5381" w:rsidP="003F5381">
            <w:pPr>
              <w:jc w:val="center"/>
              <w:rPr>
                <w:szCs w:val="20"/>
              </w:rPr>
            </w:pPr>
            <w:r w:rsidRPr="003F5381">
              <w:rPr>
                <w:szCs w:val="20"/>
              </w:rPr>
              <w:t>1,95</w:t>
            </w:r>
          </w:p>
        </w:tc>
        <w:tc>
          <w:tcPr>
            <w:tcW w:w="1253" w:type="dxa"/>
            <w:tcBorders>
              <w:top w:val="nil"/>
              <w:left w:val="nil"/>
              <w:bottom w:val="single" w:sz="4" w:space="0" w:color="auto"/>
              <w:right w:val="single" w:sz="4" w:space="0" w:color="auto"/>
            </w:tcBorders>
            <w:shd w:val="clear" w:color="auto" w:fill="auto"/>
            <w:vAlign w:val="center"/>
            <w:hideMark/>
          </w:tcPr>
          <w:p w14:paraId="737D4E50" w14:textId="77777777" w:rsidR="003F5381" w:rsidRPr="003F5381" w:rsidRDefault="003F5381" w:rsidP="003F5381">
            <w:pPr>
              <w:jc w:val="center"/>
              <w:rPr>
                <w:szCs w:val="20"/>
              </w:rPr>
            </w:pPr>
            <w:r w:rsidRPr="003F5381">
              <w:rPr>
                <w:szCs w:val="20"/>
              </w:rPr>
              <w:t>1,95</w:t>
            </w:r>
          </w:p>
        </w:tc>
        <w:tc>
          <w:tcPr>
            <w:tcW w:w="1185" w:type="dxa"/>
            <w:tcBorders>
              <w:top w:val="nil"/>
              <w:left w:val="nil"/>
              <w:bottom w:val="single" w:sz="4" w:space="0" w:color="auto"/>
              <w:right w:val="single" w:sz="4" w:space="0" w:color="auto"/>
            </w:tcBorders>
            <w:shd w:val="clear" w:color="auto" w:fill="auto"/>
            <w:vAlign w:val="center"/>
            <w:hideMark/>
          </w:tcPr>
          <w:p w14:paraId="29324B07" w14:textId="77777777" w:rsidR="003F5381" w:rsidRPr="003F5381" w:rsidRDefault="003F5381" w:rsidP="003F5381">
            <w:pPr>
              <w:jc w:val="center"/>
              <w:rPr>
                <w:szCs w:val="20"/>
              </w:rPr>
            </w:pPr>
            <w:r w:rsidRPr="003F5381">
              <w:rPr>
                <w:szCs w:val="20"/>
              </w:rPr>
              <w:t>1,89</w:t>
            </w:r>
          </w:p>
        </w:tc>
        <w:tc>
          <w:tcPr>
            <w:tcW w:w="1434" w:type="dxa"/>
            <w:tcBorders>
              <w:top w:val="nil"/>
              <w:left w:val="nil"/>
              <w:bottom w:val="single" w:sz="4" w:space="0" w:color="auto"/>
              <w:right w:val="single" w:sz="4" w:space="0" w:color="auto"/>
            </w:tcBorders>
            <w:shd w:val="clear" w:color="auto" w:fill="auto"/>
            <w:vAlign w:val="center"/>
          </w:tcPr>
          <w:p w14:paraId="09750E9C" w14:textId="77777777" w:rsidR="003F5381" w:rsidRPr="003F5381" w:rsidRDefault="003F5381" w:rsidP="003F5381">
            <w:pPr>
              <w:jc w:val="center"/>
              <w:rPr>
                <w:szCs w:val="20"/>
              </w:rPr>
            </w:pPr>
            <w:r w:rsidRPr="003F5381">
              <w:rPr>
                <w:szCs w:val="20"/>
              </w:rPr>
              <w:t>1,89</w:t>
            </w:r>
          </w:p>
        </w:tc>
      </w:tr>
      <w:tr w:rsidR="003F5381" w:rsidRPr="003F5381" w14:paraId="2A7D5EE5" w14:textId="77777777" w:rsidTr="00A25E52">
        <w:trPr>
          <w:trHeight w:val="662"/>
        </w:trPr>
        <w:tc>
          <w:tcPr>
            <w:tcW w:w="2977" w:type="dxa"/>
            <w:tcBorders>
              <w:top w:val="nil"/>
              <w:left w:val="single" w:sz="4" w:space="0" w:color="auto"/>
              <w:bottom w:val="single" w:sz="4" w:space="0" w:color="auto"/>
              <w:right w:val="single" w:sz="4" w:space="0" w:color="auto"/>
            </w:tcBorders>
            <w:shd w:val="clear" w:color="auto" w:fill="auto"/>
            <w:hideMark/>
          </w:tcPr>
          <w:p w14:paraId="19E8820F" w14:textId="77777777" w:rsidR="003F5381" w:rsidRPr="003F5381" w:rsidRDefault="003F5381" w:rsidP="003F5381">
            <w:pPr>
              <w:rPr>
                <w:szCs w:val="20"/>
              </w:rPr>
            </w:pPr>
            <w:r w:rsidRPr="003F5381">
              <w:rPr>
                <w:szCs w:val="20"/>
              </w:rPr>
              <w:t>Выработка тепловой энергии (отпуск в тепловую сеть), Гкал</w:t>
            </w:r>
          </w:p>
        </w:tc>
        <w:tc>
          <w:tcPr>
            <w:tcW w:w="1118" w:type="dxa"/>
            <w:tcBorders>
              <w:top w:val="nil"/>
              <w:left w:val="nil"/>
              <w:bottom w:val="single" w:sz="4" w:space="0" w:color="auto"/>
              <w:right w:val="single" w:sz="4" w:space="0" w:color="auto"/>
            </w:tcBorders>
            <w:shd w:val="clear" w:color="auto" w:fill="auto"/>
            <w:vAlign w:val="center"/>
            <w:hideMark/>
          </w:tcPr>
          <w:p w14:paraId="07D248E1" w14:textId="77777777" w:rsidR="003F5381" w:rsidRPr="003F5381" w:rsidRDefault="003F5381" w:rsidP="003F5381">
            <w:pPr>
              <w:jc w:val="center"/>
              <w:rPr>
                <w:szCs w:val="20"/>
              </w:rPr>
            </w:pPr>
            <w:r w:rsidRPr="003F5381">
              <w:rPr>
                <w:szCs w:val="20"/>
              </w:rPr>
              <w:t>1997</w:t>
            </w:r>
          </w:p>
        </w:tc>
        <w:tc>
          <w:tcPr>
            <w:tcW w:w="1159" w:type="dxa"/>
            <w:tcBorders>
              <w:top w:val="nil"/>
              <w:left w:val="nil"/>
              <w:bottom w:val="single" w:sz="4" w:space="0" w:color="auto"/>
              <w:right w:val="single" w:sz="4" w:space="0" w:color="auto"/>
            </w:tcBorders>
            <w:shd w:val="clear" w:color="auto" w:fill="auto"/>
            <w:vAlign w:val="center"/>
            <w:hideMark/>
          </w:tcPr>
          <w:p w14:paraId="29428188" w14:textId="77777777" w:rsidR="003F5381" w:rsidRPr="003F5381" w:rsidRDefault="003F5381" w:rsidP="003F5381">
            <w:pPr>
              <w:jc w:val="center"/>
              <w:rPr>
                <w:szCs w:val="20"/>
              </w:rPr>
            </w:pPr>
            <w:r w:rsidRPr="003F5381">
              <w:rPr>
                <w:szCs w:val="20"/>
              </w:rPr>
              <w:t>2144,49</w:t>
            </w:r>
          </w:p>
        </w:tc>
        <w:tc>
          <w:tcPr>
            <w:tcW w:w="1212" w:type="dxa"/>
            <w:tcBorders>
              <w:top w:val="nil"/>
              <w:left w:val="nil"/>
              <w:bottom w:val="single" w:sz="4" w:space="0" w:color="auto"/>
              <w:right w:val="single" w:sz="4" w:space="0" w:color="auto"/>
            </w:tcBorders>
            <w:shd w:val="clear" w:color="auto" w:fill="auto"/>
            <w:vAlign w:val="center"/>
            <w:hideMark/>
          </w:tcPr>
          <w:p w14:paraId="7770152C" w14:textId="77777777" w:rsidR="003F5381" w:rsidRPr="003F5381" w:rsidRDefault="003F5381" w:rsidP="003F5381">
            <w:pPr>
              <w:jc w:val="center"/>
              <w:rPr>
                <w:szCs w:val="20"/>
              </w:rPr>
            </w:pPr>
            <w:r w:rsidRPr="003F5381">
              <w:rPr>
                <w:szCs w:val="20"/>
              </w:rPr>
              <w:t>2144,49</w:t>
            </w:r>
          </w:p>
        </w:tc>
        <w:tc>
          <w:tcPr>
            <w:tcW w:w="1253" w:type="dxa"/>
            <w:tcBorders>
              <w:top w:val="nil"/>
              <w:left w:val="nil"/>
              <w:bottom w:val="single" w:sz="4" w:space="0" w:color="auto"/>
              <w:right w:val="single" w:sz="4" w:space="0" w:color="auto"/>
            </w:tcBorders>
            <w:shd w:val="clear" w:color="auto" w:fill="auto"/>
            <w:vAlign w:val="center"/>
            <w:hideMark/>
          </w:tcPr>
          <w:p w14:paraId="21E91FDD" w14:textId="77777777" w:rsidR="003F5381" w:rsidRPr="003F5381" w:rsidRDefault="003F5381" w:rsidP="003F5381">
            <w:pPr>
              <w:jc w:val="center"/>
              <w:rPr>
                <w:szCs w:val="20"/>
                <w:lang w:val="en-US"/>
              </w:rPr>
            </w:pPr>
            <w:r w:rsidRPr="003F5381">
              <w:rPr>
                <w:szCs w:val="20"/>
                <w:lang w:val="en-US"/>
              </w:rPr>
              <w:t>2144</w:t>
            </w:r>
            <w:r w:rsidRPr="003F5381">
              <w:rPr>
                <w:szCs w:val="20"/>
              </w:rPr>
              <w:t>,</w:t>
            </w:r>
            <w:r w:rsidRPr="003F5381">
              <w:rPr>
                <w:szCs w:val="20"/>
                <w:lang w:val="en-US"/>
              </w:rPr>
              <w:t>49</w:t>
            </w:r>
          </w:p>
        </w:tc>
        <w:tc>
          <w:tcPr>
            <w:tcW w:w="1185" w:type="dxa"/>
            <w:tcBorders>
              <w:top w:val="nil"/>
              <w:left w:val="nil"/>
              <w:bottom w:val="single" w:sz="4" w:space="0" w:color="auto"/>
              <w:right w:val="single" w:sz="4" w:space="0" w:color="auto"/>
            </w:tcBorders>
            <w:shd w:val="clear" w:color="auto" w:fill="auto"/>
            <w:vAlign w:val="center"/>
            <w:hideMark/>
          </w:tcPr>
          <w:p w14:paraId="077823E6" w14:textId="77777777" w:rsidR="003F5381" w:rsidRPr="003F5381" w:rsidRDefault="003F5381" w:rsidP="003F5381">
            <w:pPr>
              <w:jc w:val="center"/>
              <w:rPr>
                <w:szCs w:val="20"/>
              </w:rPr>
            </w:pPr>
            <w:r w:rsidRPr="003F5381">
              <w:rPr>
                <w:szCs w:val="20"/>
              </w:rPr>
              <w:t>2144,49</w:t>
            </w:r>
          </w:p>
        </w:tc>
        <w:tc>
          <w:tcPr>
            <w:tcW w:w="1434" w:type="dxa"/>
            <w:tcBorders>
              <w:top w:val="nil"/>
              <w:left w:val="nil"/>
              <w:bottom w:val="single" w:sz="4" w:space="0" w:color="auto"/>
              <w:right w:val="single" w:sz="4" w:space="0" w:color="auto"/>
            </w:tcBorders>
            <w:shd w:val="clear" w:color="auto" w:fill="auto"/>
            <w:vAlign w:val="center"/>
          </w:tcPr>
          <w:p w14:paraId="2705F464" w14:textId="77777777" w:rsidR="003F5381" w:rsidRPr="003F5381" w:rsidRDefault="003F5381" w:rsidP="003F5381">
            <w:pPr>
              <w:jc w:val="center"/>
              <w:rPr>
                <w:szCs w:val="20"/>
              </w:rPr>
            </w:pPr>
            <w:r w:rsidRPr="003F5381">
              <w:rPr>
                <w:szCs w:val="20"/>
              </w:rPr>
              <w:t>2144,49</w:t>
            </w:r>
          </w:p>
        </w:tc>
      </w:tr>
      <w:tr w:rsidR="003F5381" w:rsidRPr="003F5381" w14:paraId="0FE52310" w14:textId="77777777" w:rsidTr="00A25E52">
        <w:trPr>
          <w:trHeight w:val="960"/>
        </w:trPr>
        <w:tc>
          <w:tcPr>
            <w:tcW w:w="2977" w:type="dxa"/>
            <w:tcBorders>
              <w:top w:val="nil"/>
              <w:left w:val="single" w:sz="4" w:space="0" w:color="auto"/>
              <w:bottom w:val="single" w:sz="4" w:space="0" w:color="auto"/>
              <w:right w:val="single" w:sz="4" w:space="0" w:color="auto"/>
            </w:tcBorders>
            <w:shd w:val="clear" w:color="auto" w:fill="auto"/>
            <w:hideMark/>
          </w:tcPr>
          <w:p w14:paraId="26AE445F" w14:textId="77777777" w:rsidR="003F5381" w:rsidRPr="003F5381" w:rsidRDefault="003F5381" w:rsidP="003F5381">
            <w:pPr>
              <w:rPr>
                <w:szCs w:val="20"/>
              </w:rPr>
            </w:pPr>
            <w:r w:rsidRPr="003F5381">
              <w:rPr>
                <w:szCs w:val="20"/>
              </w:rPr>
              <w:t>Норматив удельного расхода топлива на отпущенную тепловую энергию, кг у.т./Гкал</w:t>
            </w:r>
          </w:p>
        </w:tc>
        <w:tc>
          <w:tcPr>
            <w:tcW w:w="1118" w:type="dxa"/>
            <w:tcBorders>
              <w:top w:val="nil"/>
              <w:left w:val="nil"/>
              <w:bottom w:val="single" w:sz="4" w:space="0" w:color="auto"/>
              <w:right w:val="single" w:sz="4" w:space="0" w:color="auto"/>
            </w:tcBorders>
            <w:shd w:val="clear" w:color="auto" w:fill="auto"/>
            <w:vAlign w:val="center"/>
            <w:hideMark/>
          </w:tcPr>
          <w:p w14:paraId="0681A770" w14:textId="77777777" w:rsidR="003F5381" w:rsidRPr="003F5381" w:rsidRDefault="003F5381" w:rsidP="003F5381">
            <w:pPr>
              <w:jc w:val="center"/>
              <w:rPr>
                <w:szCs w:val="20"/>
              </w:rPr>
            </w:pPr>
            <w:r w:rsidRPr="003F5381">
              <w:rPr>
                <w:szCs w:val="20"/>
              </w:rPr>
              <w:t>220,56</w:t>
            </w:r>
          </w:p>
        </w:tc>
        <w:tc>
          <w:tcPr>
            <w:tcW w:w="1159" w:type="dxa"/>
            <w:tcBorders>
              <w:top w:val="nil"/>
              <w:left w:val="nil"/>
              <w:bottom w:val="single" w:sz="4" w:space="0" w:color="auto"/>
              <w:right w:val="single" w:sz="4" w:space="0" w:color="auto"/>
            </w:tcBorders>
            <w:shd w:val="clear" w:color="auto" w:fill="auto"/>
            <w:vAlign w:val="center"/>
            <w:hideMark/>
          </w:tcPr>
          <w:p w14:paraId="37012CA2" w14:textId="77777777" w:rsidR="003F5381" w:rsidRPr="003F5381" w:rsidRDefault="003F5381" w:rsidP="003F5381">
            <w:pPr>
              <w:jc w:val="center"/>
              <w:rPr>
                <w:szCs w:val="20"/>
              </w:rPr>
            </w:pPr>
            <w:r w:rsidRPr="003F5381">
              <w:rPr>
                <w:szCs w:val="20"/>
              </w:rPr>
              <w:t>228,3</w:t>
            </w:r>
          </w:p>
        </w:tc>
        <w:tc>
          <w:tcPr>
            <w:tcW w:w="1212" w:type="dxa"/>
            <w:tcBorders>
              <w:top w:val="nil"/>
              <w:left w:val="nil"/>
              <w:bottom w:val="single" w:sz="4" w:space="0" w:color="auto"/>
              <w:right w:val="single" w:sz="4" w:space="0" w:color="auto"/>
            </w:tcBorders>
            <w:shd w:val="clear" w:color="auto" w:fill="auto"/>
            <w:vAlign w:val="center"/>
            <w:hideMark/>
          </w:tcPr>
          <w:p w14:paraId="431A1E7D" w14:textId="77777777" w:rsidR="003F5381" w:rsidRPr="003F5381" w:rsidRDefault="003F5381" w:rsidP="003F5381">
            <w:pPr>
              <w:jc w:val="center"/>
              <w:rPr>
                <w:szCs w:val="20"/>
              </w:rPr>
            </w:pPr>
            <w:r w:rsidRPr="003F5381">
              <w:rPr>
                <w:szCs w:val="20"/>
              </w:rPr>
              <w:t>220,56</w:t>
            </w:r>
          </w:p>
        </w:tc>
        <w:tc>
          <w:tcPr>
            <w:tcW w:w="1253" w:type="dxa"/>
            <w:tcBorders>
              <w:top w:val="nil"/>
              <w:left w:val="nil"/>
              <w:bottom w:val="single" w:sz="4" w:space="0" w:color="auto"/>
              <w:right w:val="single" w:sz="4" w:space="0" w:color="auto"/>
            </w:tcBorders>
            <w:shd w:val="clear" w:color="auto" w:fill="auto"/>
            <w:vAlign w:val="center"/>
            <w:hideMark/>
          </w:tcPr>
          <w:p w14:paraId="5C1080DE" w14:textId="77777777" w:rsidR="003F5381" w:rsidRPr="003F5381" w:rsidRDefault="003F5381" w:rsidP="003F5381">
            <w:pPr>
              <w:jc w:val="center"/>
              <w:rPr>
                <w:szCs w:val="20"/>
              </w:rPr>
            </w:pPr>
            <w:r w:rsidRPr="003F5381">
              <w:rPr>
                <w:szCs w:val="20"/>
              </w:rPr>
              <w:t>238,23</w:t>
            </w:r>
          </w:p>
        </w:tc>
        <w:tc>
          <w:tcPr>
            <w:tcW w:w="1185" w:type="dxa"/>
            <w:tcBorders>
              <w:top w:val="nil"/>
              <w:left w:val="nil"/>
              <w:bottom w:val="single" w:sz="4" w:space="0" w:color="auto"/>
              <w:right w:val="single" w:sz="4" w:space="0" w:color="auto"/>
            </w:tcBorders>
            <w:shd w:val="clear" w:color="auto" w:fill="auto"/>
            <w:vAlign w:val="center"/>
            <w:hideMark/>
          </w:tcPr>
          <w:p w14:paraId="002CAE3A" w14:textId="77777777" w:rsidR="003F5381" w:rsidRPr="003F5381" w:rsidRDefault="003F5381" w:rsidP="003F5381">
            <w:pPr>
              <w:jc w:val="center"/>
              <w:rPr>
                <w:szCs w:val="20"/>
              </w:rPr>
            </w:pPr>
            <w:r w:rsidRPr="003F5381">
              <w:rPr>
                <w:szCs w:val="20"/>
              </w:rPr>
              <w:t>221,06</w:t>
            </w:r>
          </w:p>
        </w:tc>
        <w:tc>
          <w:tcPr>
            <w:tcW w:w="1434" w:type="dxa"/>
            <w:tcBorders>
              <w:top w:val="nil"/>
              <w:left w:val="nil"/>
              <w:bottom w:val="single" w:sz="4" w:space="0" w:color="auto"/>
              <w:right w:val="single" w:sz="4" w:space="0" w:color="auto"/>
            </w:tcBorders>
            <w:shd w:val="clear" w:color="auto" w:fill="auto"/>
            <w:vAlign w:val="center"/>
          </w:tcPr>
          <w:p w14:paraId="4D2497EC" w14:textId="77777777" w:rsidR="003F5381" w:rsidRPr="003F5381" w:rsidRDefault="003F5381" w:rsidP="003F5381">
            <w:pPr>
              <w:jc w:val="center"/>
              <w:rPr>
                <w:szCs w:val="20"/>
              </w:rPr>
            </w:pPr>
            <w:r w:rsidRPr="003F5381">
              <w:rPr>
                <w:szCs w:val="20"/>
              </w:rPr>
              <w:t>221,06</w:t>
            </w:r>
          </w:p>
        </w:tc>
      </w:tr>
    </w:tbl>
    <w:p w14:paraId="647ED502" w14:textId="77777777" w:rsidR="003F5381" w:rsidRPr="003F5381" w:rsidRDefault="003F5381" w:rsidP="003F5381">
      <w:pPr>
        <w:ind w:firstLine="720"/>
        <w:jc w:val="both"/>
        <w:rPr>
          <w:sz w:val="28"/>
          <w:szCs w:val="28"/>
        </w:rPr>
      </w:pPr>
      <w:r w:rsidRPr="003F5381">
        <w:rPr>
          <w:sz w:val="28"/>
          <w:szCs w:val="28"/>
        </w:rPr>
        <w:t>На основании выполненных расчетов, в соответствии с основами ценообразования в сфере теплоснабжения, утвержденными постановлением Правительства РФ от 22.10.2012 №1075, Федеральным законом от 27.07.2010 №190-ФЗ «О теплоснабжении», норматив удельного расхода топлива на отпущенную тепловую энергию на 2022 год составит:</w:t>
      </w:r>
    </w:p>
    <w:p w14:paraId="70BE9068" w14:textId="77777777" w:rsidR="003F5381" w:rsidRPr="003F5381" w:rsidRDefault="003F5381" w:rsidP="003F5381">
      <w:pPr>
        <w:ind w:firstLine="720"/>
        <w:jc w:val="both"/>
        <w:rPr>
          <w:sz w:val="28"/>
          <w:szCs w:val="28"/>
        </w:rPr>
      </w:pPr>
    </w:p>
    <w:p w14:paraId="59B6C816" w14:textId="77777777" w:rsidR="003F5381" w:rsidRPr="003F5381" w:rsidRDefault="003F5381" w:rsidP="003F5381">
      <w:pPr>
        <w:tabs>
          <w:tab w:val="left" w:pos="1665"/>
        </w:tabs>
        <w:jc w:val="center"/>
        <w:rPr>
          <w:b/>
          <w:bCs/>
          <w:sz w:val="28"/>
          <w:szCs w:val="28"/>
        </w:rPr>
      </w:pPr>
      <w:r w:rsidRPr="003F5381">
        <w:rPr>
          <w:b/>
          <w:bCs/>
          <w:sz w:val="28"/>
          <w:szCs w:val="28"/>
        </w:rPr>
        <w:t>Предложение по утверждению норматива удельного расхода топлива на отпущенную тепловую энергию от котельной на 2022 год</w:t>
      </w:r>
    </w:p>
    <w:p w14:paraId="5426D9D2" w14:textId="77777777" w:rsidR="003F5381" w:rsidRPr="003F5381" w:rsidRDefault="003F5381" w:rsidP="003F5381">
      <w:pPr>
        <w:jc w:val="center"/>
        <w:rPr>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62"/>
        <w:gridCol w:w="2899"/>
      </w:tblGrid>
      <w:tr w:rsidR="003F5381" w:rsidRPr="003F5381" w14:paraId="7DFEC946" w14:textId="77777777" w:rsidTr="00A25E52">
        <w:tc>
          <w:tcPr>
            <w:tcW w:w="7338" w:type="dxa"/>
            <w:vMerge w:val="restart"/>
            <w:shd w:val="clear" w:color="auto" w:fill="auto"/>
            <w:vAlign w:val="center"/>
          </w:tcPr>
          <w:p w14:paraId="717F215B" w14:textId="77777777" w:rsidR="003F5381" w:rsidRPr="003F5381" w:rsidRDefault="003F5381" w:rsidP="003F5381">
            <w:pPr>
              <w:ind w:left="284" w:right="-108"/>
              <w:jc w:val="center"/>
            </w:pPr>
            <w:r w:rsidRPr="003F5381">
              <w:t>Организация (организационно правовая форма; наименование; местонахождение)</w:t>
            </w:r>
          </w:p>
        </w:tc>
        <w:tc>
          <w:tcPr>
            <w:tcW w:w="2976" w:type="dxa"/>
            <w:shd w:val="clear" w:color="auto" w:fill="auto"/>
            <w:vAlign w:val="center"/>
          </w:tcPr>
          <w:p w14:paraId="352F989F" w14:textId="77777777" w:rsidR="003F5381" w:rsidRPr="003F5381" w:rsidRDefault="003F5381" w:rsidP="003F5381">
            <w:pPr>
              <w:ind w:right="-108"/>
              <w:jc w:val="center"/>
            </w:pPr>
            <w:r w:rsidRPr="003F5381">
              <w:t>Норматив на отпущенную энергию</w:t>
            </w:r>
          </w:p>
        </w:tc>
      </w:tr>
      <w:tr w:rsidR="003F5381" w:rsidRPr="003F5381" w14:paraId="3290B618" w14:textId="77777777" w:rsidTr="00A25E52">
        <w:trPr>
          <w:trHeight w:val="1170"/>
        </w:trPr>
        <w:tc>
          <w:tcPr>
            <w:tcW w:w="7338" w:type="dxa"/>
            <w:vMerge/>
            <w:shd w:val="clear" w:color="auto" w:fill="auto"/>
            <w:vAlign w:val="center"/>
          </w:tcPr>
          <w:p w14:paraId="327C8781" w14:textId="77777777" w:rsidR="003F5381" w:rsidRPr="003F5381" w:rsidRDefault="003F5381" w:rsidP="003F5381">
            <w:pPr>
              <w:ind w:left="284" w:right="-108"/>
              <w:jc w:val="center"/>
            </w:pPr>
          </w:p>
        </w:tc>
        <w:tc>
          <w:tcPr>
            <w:tcW w:w="2976" w:type="dxa"/>
            <w:shd w:val="clear" w:color="auto" w:fill="auto"/>
            <w:vAlign w:val="center"/>
          </w:tcPr>
          <w:p w14:paraId="6E672A1D" w14:textId="77777777" w:rsidR="003F5381" w:rsidRPr="003F5381" w:rsidRDefault="003F5381" w:rsidP="003F5381">
            <w:pPr>
              <w:ind w:left="284" w:right="-108"/>
              <w:jc w:val="center"/>
              <w:rPr>
                <w:bCs/>
                <w:iCs/>
              </w:rPr>
            </w:pPr>
            <w:r w:rsidRPr="003F5381">
              <w:rPr>
                <w:bCs/>
                <w:iCs/>
              </w:rPr>
              <w:t>Тепловую,</w:t>
            </w:r>
          </w:p>
          <w:p w14:paraId="06C79AF7" w14:textId="77777777" w:rsidR="003F5381" w:rsidRPr="003F5381" w:rsidRDefault="003F5381" w:rsidP="003F5381">
            <w:pPr>
              <w:ind w:left="284" w:right="-108"/>
              <w:jc w:val="center"/>
            </w:pPr>
            <w:r w:rsidRPr="003F5381">
              <w:rPr>
                <w:bCs/>
                <w:iCs/>
              </w:rPr>
              <w:t>кг у.т./Гкал</w:t>
            </w:r>
          </w:p>
        </w:tc>
      </w:tr>
      <w:tr w:rsidR="003F5381" w:rsidRPr="003F5381" w14:paraId="49B6594E" w14:textId="77777777" w:rsidTr="00A25E52">
        <w:trPr>
          <w:trHeight w:val="910"/>
        </w:trPr>
        <w:tc>
          <w:tcPr>
            <w:tcW w:w="7338" w:type="dxa"/>
            <w:shd w:val="clear" w:color="auto" w:fill="auto"/>
            <w:vAlign w:val="center"/>
          </w:tcPr>
          <w:p w14:paraId="74A691AE" w14:textId="77777777" w:rsidR="003F5381" w:rsidRPr="003F5381" w:rsidRDefault="003F5381" w:rsidP="003F5381">
            <w:pPr>
              <w:ind w:left="284" w:right="-108"/>
              <w:jc w:val="center"/>
              <w:rPr>
                <w:bCs/>
                <w:iCs/>
              </w:rPr>
            </w:pPr>
            <w:r w:rsidRPr="003F5381">
              <w:rPr>
                <w:bCs/>
                <w:iCs/>
              </w:rPr>
              <w:t>ЗАО «Тяжинское ДРСУ» (п.г.т. Тяжинский)</w:t>
            </w:r>
          </w:p>
          <w:p w14:paraId="352FADAF" w14:textId="77777777" w:rsidR="003F5381" w:rsidRPr="003F5381" w:rsidRDefault="003F5381" w:rsidP="003F5381">
            <w:pPr>
              <w:ind w:left="284" w:right="-108"/>
              <w:jc w:val="center"/>
              <w:rPr>
                <w:bCs/>
                <w:iCs/>
              </w:rPr>
            </w:pPr>
            <w:r w:rsidRPr="003F5381">
              <w:rPr>
                <w:bCs/>
                <w:iCs/>
              </w:rPr>
              <w:t>ИНН 4243005819</w:t>
            </w:r>
          </w:p>
        </w:tc>
        <w:tc>
          <w:tcPr>
            <w:tcW w:w="2976" w:type="dxa"/>
            <w:shd w:val="clear" w:color="auto" w:fill="auto"/>
            <w:vAlign w:val="center"/>
          </w:tcPr>
          <w:p w14:paraId="0126D497" w14:textId="77777777" w:rsidR="003F5381" w:rsidRPr="003F5381" w:rsidRDefault="003F5381" w:rsidP="003F5381">
            <w:pPr>
              <w:ind w:left="284" w:right="-108"/>
              <w:jc w:val="center"/>
              <w:rPr>
                <w:bCs/>
                <w:iCs/>
              </w:rPr>
            </w:pPr>
            <w:r w:rsidRPr="003F5381">
              <w:rPr>
                <w:bCs/>
                <w:iCs/>
              </w:rPr>
              <w:t>221,1</w:t>
            </w:r>
          </w:p>
        </w:tc>
      </w:tr>
    </w:tbl>
    <w:p w14:paraId="738CE4DE" w14:textId="77777777" w:rsidR="003F5381" w:rsidRPr="003F5381" w:rsidRDefault="003F5381" w:rsidP="003F5381">
      <w:pPr>
        <w:jc w:val="both"/>
        <w:rPr>
          <w:b/>
          <w:bCs/>
          <w:sz w:val="22"/>
          <w:szCs w:val="20"/>
        </w:rPr>
      </w:pPr>
    </w:p>
    <w:p w14:paraId="3FF2A729" w14:textId="77777777" w:rsidR="003F5381" w:rsidRPr="003F5381" w:rsidRDefault="003F5381" w:rsidP="003F5381">
      <w:pPr>
        <w:ind w:firstLine="720"/>
        <w:jc w:val="both"/>
        <w:rPr>
          <w:b/>
          <w:sz w:val="28"/>
          <w:szCs w:val="28"/>
        </w:rPr>
      </w:pPr>
    </w:p>
    <w:p w14:paraId="38B59238" w14:textId="77777777" w:rsidR="003F5381" w:rsidRDefault="003F5381" w:rsidP="002D52CE">
      <w:pPr>
        <w:tabs>
          <w:tab w:val="left" w:pos="5580"/>
          <w:tab w:val="left" w:pos="9498"/>
        </w:tabs>
        <w:ind w:right="-569"/>
        <w:rPr>
          <w:color w:val="000000" w:themeColor="text1"/>
        </w:rPr>
        <w:sectPr w:rsidR="003F5381" w:rsidSect="002D52CE">
          <w:pgSz w:w="12240" w:h="15840"/>
          <w:pgMar w:top="851" w:right="851" w:bottom="851" w:left="1418" w:header="720" w:footer="720" w:gutter="0"/>
          <w:cols w:space="720"/>
          <w:titlePg/>
          <w:docGrid w:linePitch="381"/>
        </w:sectPr>
      </w:pPr>
    </w:p>
    <w:p w14:paraId="28B734DA" w14:textId="2FEEDEA8" w:rsidR="003F5381" w:rsidRDefault="003F5381" w:rsidP="003F5381">
      <w:pPr>
        <w:tabs>
          <w:tab w:val="left" w:pos="5580"/>
          <w:tab w:val="left" w:pos="9498"/>
        </w:tabs>
        <w:ind w:left="-2915" w:right="-569" w:firstLine="8444"/>
        <w:rPr>
          <w:color w:val="000000" w:themeColor="text1"/>
        </w:rPr>
      </w:pPr>
      <w:r>
        <w:rPr>
          <w:color w:val="000000" w:themeColor="text1"/>
        </w:rPr>
        <w:lastRenderedPageBreak/>
        <w:t>Приложение № 13 к протоколу № 46</w:t>
      </w:r>
    </w:p>
    <w:p w14:paraId="1773661D" w14:textId="77777777" w:rsidR="003F5381" w:rsidRDefault="003F5381" w:rsidP="003F5381">
      <w:pPr>
        <w:tabs>
          <w:tab w:val="left" w:pos="5580"/>
          <w:tab w:val="left" w:pos="9498"/>
        </w:tabs>
        <w:ind w:left="-2915" w:right="-569" w:firstLine="8444"/>
        <w:rPr>
          <w:color w:val="000000" w:themeColor="text1"/>
        </w:rPr>
      </w:pPr>
      <w:r>
        <w:rPr>
          <w:color w:val="000000" w:themeColor="text1"/>
        </w:rPr>
        <w:t>заседания Правления Региональной</w:t>
      </w:r>
    </w:p>
    <w:p w14:paraId="412134FC" w14:textId="77777777" w:rsidR="003F5381" w:rsidRDefault="003F5381" w:rsidP="003F5381">
      <w:pPr>
        <w:tabs>
          <w:tab w:val="left" w:pos="5580"/>
          <w:tab w:val="left" w:pos="9498"/>
        </w:tabs>
        <w:ind w:left="-2915" w:right="-569" w:firstLine="8444"/>
        <w:rPr>
          <w:color w:val="000000" w:themeColor="text1"/>
        </w:rPr>
      </w:pPr>
      <w:r>
        <w:rPr>
          <w:color w:val="000000" w:themeColor="text1"/>
        </w:rPr>
        <w:t>энергетической комиссии</w:t>
      </w:r>
    </w:p>
    <w:p w14:paraId="31FA8835" w14:textId="5681F099" w:rsidR="003F5381" w:rsidRDefault="003F5381" w:rsidP="003F5381">
      <w:pPr>
        <w:tabs>
          <w:tab w:val="left" w:pos="5580"/>
          <w:tab w:val="left" w:pos="9498"/>
        </w:tabs>
        <w:ind w:left="-2915" w:right="-569" w:firstLine="8444"/>
        <w:rPr>
          <w:color w:val="000000" w:themeColor="text1"/>
        </w:rPr>
      </w:pPr>
      <w:r>
        <w:rPr>
          <w:color w:val="000000" w:themeColor="text1"/>
        </w:rPr>
        <w:t>Кузбасса от 10.08.2021</w:t>
      </w:r>
    </w:p>
    <w:p w14:paraId="51F7F1A7" w14:textId="77777777" w:rsidR="003F5381" w:rsidRDefault="003F5381" w:rsidP="003F5381">
      <w:pPr>
        <w:tabs>
          <w:tab w:val="left" w:pos="5580"/>
          <w:tab w:val="left" w:pos="9498"/>
        </w:tabs>
        <w:ind w:left="-2915" w:right="-569" w:firstLine="8444"/>
        <w:rPr>
          <w:color w:val="000000" w:themeColor="text1"/>
        </w:rPr>
      </w:pPr>
    </w:p>
    <w:p w14:paraId="4D6E63E1" w14:textId="77777777" w:rsidR="003F5381" w:rsidRPr="003F5381" w:rsidRDefault="003F5381" w:rsidP="003F5381">
      <w:pPr>
        <w:keepNext/>
        <w:jc w:val="center"/>
        <w:outlineLvl w:val="0"/>
        <w:rPr>
          <w:b/>
          <w:iCs/>
          <w:sz w:val="28"/>
          <w:szCs w:val="28"/>
        </w:rPr>
      </w:pPr>
      <w:r w:rsidRPr="003F5381">
        <w:rPr>
          <w:b/>
          <w:iCs/>
          <w:sz w:val="28"/>
          <w:szCs w:val="28"/>
        </w:rPr>
        <w:t>Экспертное заключение Региональной энергетической комиссии Кузбасса по материалам, представленным МКП «Теплосеть» КГО (г. Калтан), для утверждения норматива удельного расхода топлива на отпущенную тепловую энергию от котельных предприятия на 2022 год</w:t>
      </w:r>
    </w:p>
    <w:p w14:paraId="4E8F02A6" w14:textId="77777777" w:rsidR="003F5381" w:rsidRPr="003F5381" w:rsidRDefault="003F5381" w:rsidP="003F5381">
      <w:pPr>
        <w:jc w:val="both"/>
        <w:rPr>
          <w:sz w:val="28"/>
          <w:szCs w:val="28"/>
        </w:rPr>
      </w:pPr>
    </w:p>
    <w:p w14:paraId="5F657232" w14:textId="0801C878" w:rsidR="003F5381" w:rsidRPr="003F5381" w:rsidRDefault="003F5381" w:rsidP="003F5381">
      <w:pPr>
        <w:ind w:firstLine="567"/>
        <w:jc w:val="both"/>
        <w:rPr>
          <w:sz w:val="28"/>
          <w:szCs w:val="28"/>
        </w:rPr>
      </w:pPr>
      <w:r w:rsidRPr="003F5381">
        <w:rPr>
          <w:sz w:val="28"/>
          <w:szCs w:val="28"/>
        </w:rPr>
        <w:t>В Региональную энергетическую комиссию Кузбасса обратилось МКП «Теплосеть» КГО (г. Калтан)</w:t>
      </w:r>
      <w:r w:rsidRPr="003F5381">
        <w:rPr>
          <w:b/>
          <w:sz w:val="28"/>
          <w:szCs w:val="28"/>
        </w:rPr>
        <w:t xml:space="preserve"> </w:t>
      </w:r>
      <w:r w:rsidRPr="003F5381">
        <w:rPr>
          <w:sz w:val="28"/>
          <w:szCs w:val="28"/>
        </w:rPr>
        <w:t xml:space="preserve">(далее – Предприятие) с заявкой на утверждение норматива удельного расхода топлива на отпущенную тепловую энергию от котельных предприятия. </w:t>
      </w:r>
    </w:p>
    <w:p w14:paraId="51DAC47A" w14:textId="77777777" w:rsidR="003F5381" w:rsidRPr="003F5381" w:rsidRDefault="003F5381" w:rsidP="003F5381">
      <w:pPr>
        <w:ind w:firstLine="708"/>
        <w:jc w:val="both"/>
        <w:rPr>
          <w:sz w:val="28"/>
          <w:szCs w:val="28"/>
        </w:rPr>
      </w:pPr>
      <w:r w:rsidRPr="003F5381">
        <w:rPr>
          <w:sz w:val="28"/>
          <w:szCs w:val="28"/>
        </w:rPr>
        <w:t xml:space="preserve">Основным видам деятельности является производство тепловой энергии. Это основное теплоснабжающее предприятие коммунальных объектов города Калтан, с районами Постояннный,  Шушталеп, Малышев Лог и пос. Малиновка. </w:t>
      </w:r>
    </w:p>
    <w:p w14:paraId="50B04DC4" w14:textId="77777777" w:rsidR="003F5381" w:rsidRPr="003F5381" w:rsidRDefault="003F5381" w:rsidP="003F5381">
      <w:pPr>
        <w:ind w:firstLine="708"/>
        <w:jc w:val="both"/>
        <w:rPr>
          <w:sz w:val="28"/>
          <w:szCs w:val="28"/>
        </w:rPr>
      </w:pPr>
      <w:r w:rsidRPr="003F5381">
        <w:rPr>
          <w:sz w:val="28"/>
          <w:szCs w:val="28"/>
        </w:rPr>
        <w:t xml:space="preserve"> МКП «Теплосеть» КГО осуществляет теплоснабжение потребителей г. Калтан,   районов  Малышев лог, Шушталеп,</w:t>
      </w:r>
      <w:r w:rsidRPr="003F5381">
        <w:rPr>
          <w:szCs w:val="20"/>
        </w:rPr>
        <w:t xml:space="preserve"> </w:t>
      </w:r>
      <w:r w:rsidRPr="003F5381">
        <w:rPr>
          <w:sz w:val="28"/>
          <w:szCs w:val="28"/>
        </w:rPr>
        <w:t>п. Малиновка, с. Сарбала. Теплоснабжение города Калтан осуществляется от БУ №1,2 ЮК ГРЭС по температурному графику 105/70. Продолжительность отопительного периода 5880 часов и в летний период 2520 часов. Система теплоснабжения двухтрубная открытая.</w:t>
      </w:r>
    </w:p>
    <w:p w14:paraId="16A4430E" w14:textId="77777777" w:rsidR="003F5381" w:rsidRPr="003F5381" w:rsidRDefault="003F5381" w:rsidP="003F5381">
      <w:pPr>
        <w:numPr>
          <w:ilvl w:val="0"/>
          <w:numId w:val="8"/>
        </w:numPr>
        <w:jc w:val="right"/>
        <w:rPr>
          <w:sz w:val="28"/>
          <w:szCs w:val="28"/>
        </w:rPr>
      </w:pPr>
    </w:p>
    <w:p w14:paraId="36AD2450" w14:textId="47745F89" w:rsidR="003F5381" w:rsidRPr="003F5381" w:rsidRDefault="003F5381" w:rsidP="003F5381">
      <w:pPr>
        <w:ind w:firstLine="708"/>
        <w:jc w:val="both"/>
        <w:rPr>
          <w:b/>
          <w:bCs/>
          <w:sz w:val="28"/>
          <w:szCs w:val="20"/>
        </w:rPr>
      </w:pPr>
      <w:r w:rsidRPr="003F5381">
        <w:rPr>
          <w:b/>
          <w:bCs/>
          <w:sz w:val="28"/>
          <w:szCs w:val="20"/>
        </w:rPr>
        <w:t>Продолжительность отопительного периода по данным теплоснабжающей организации</w:t>
      </w:r>
    </w:p>
    <w:p w14:paraId="2B56DBB1" w14:textId="77777777" w:rsidR="003F5381" w:rsidRPr="003F5381" w:rsidRDefault="003F5381" w:rsidP="003F5381">
      <w:pPr>
        <w:ind w:firstLine="708"/>
        <w:jc w:val="both"/>
        <w:rPr>
          <w:sz w:val="40"/>
          <w:szCs w:val="28"/>
        </w:rPr>
      </w:pPr>
    </w:p>
    <w:tbl>
      <w:tblPr>
        <w:tblW w:w="9408" w:type="dxa"/>
        <w:jc w:val="center"/>
        <w:tblLook w:val="04A0" w:firstRow="1" w:lastRow="0" w:firstColumn="1" w:lastColumn="0" w:noHBand="0" w:noVBand="1"/>
      </w:tblPr>
      <w:tblGrid>
        <w:gridCol w:w="567"/>
        <w:gridCol w:w="1604"/>
        <w:gridCol w:w="2507"/>
        <w:gridCol w:w="2552"/>
        <w:gridCol w:w="2178"/>
      </w:tblGrid>
      <w:tr w:rsidR="003F5381" w:rsidRPr="003F5381" w14:paraId="0ABA4974" w14:textId="77777777" w:rsidTr="003F5381">
        <w:trPr>
          <w:trHeight w:val="227"/>
          <w:jc w:val="center"/>
        </w:trPr>
        <w:tc>
          <w:tcPr>
            <w:tcW w:w="56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E36EBD8" w14:textId="77777777" w:rsidR="003F5381" w:rsidRPr="003F5381" w:rsidRDefault="003F5381" w:rsidP="003F5381">
            <w:pPr>
              <w:rPr>
                <w:sz w:val="22"/>
                <w:szCs w:val="20"/>
              </w:rPr>
            </w:pPr>
            <w:r w:rsidRPr="003F5381">
              <w:rPr>
                <w:sz w:val="22"/>
                <w:szCs w:val="20"/>
              </w:rPr>
              <w:t xml:space="preserve"> № п/п</w:t>
            </w:r>
          </w:p>
        </w:tc>
        <w:tc>
          <w:tcPr>
            <w:tcW w:w="1604" w:type="dxa"/>
            <w:tcBorders>
              <w:top w:val="single" w:sz="4" w:space="0" w:color="auto"/>
              <w:left w:val="nil"/>
              <w:bottom w:val="single" w:sz="4" w:space="0" w:color="auto"/>
              <w:right w:val="single" w:sz="4" w:space="0" w:color="auto"/>
            </w:tcBorders>
            <w:shd w:val="clear" w:color="auto" w:fill="auto"/>
            <w:vAlign w:val="center"/>
            <w:hideMark/>
          </w:tcPr>
          <w:p w14:paraId="5C028F70" w14:textId="77777777" w:rsidR="003F5381" w:rsidRPr="003F5381" w:rsidRDefault="003F5381" w:rsidP="003F5381">
            <w:pPr>
              <w:jc w:val="center"/>
              <w:rPr>
                <w:sz w:val="22"/>
                <w:szCs w:val="20"/>
              </w:rPr>
            </w:pPr>
            <w:r w:rsidRPr="003F5381">
              <w:rPr>
                <w:sz w:val="22"/>
                <w:szCs w:val="20"/>
              </w:rPr>
              <w:t>Отопительный период</w:t>
            </w:r>
          </w:p>
        </w:tc>
        <w:tc>
          <w:tcPr>
            <w:tcW w:w="2507" w:type="dxa"/>
            <w:tcBorders>
              <w:top w:val="single" w:sz="4" w:space="0" w:color="auto"/>
              <w:left w:val="nil"/>
              <w:bottom w:val="single" w:sz="4" w:space="0" w:color="auto"/>
              <w:right w:val="single" w:sz="4" w:space="0" w:color="auto"/>
            </w:tcBorders>
            <w:shd w:val="clear" w:color="auto" w:fill="auto"/>
            <w:vAlign w:val="center"/>
            <w:hideMark/>
          </w:tcPr>
          <w:p w14:paraId="6945B0F3" w14:textId="77777777" w:rsidR="003F5381" w:rsidRPr="003F5381" w:rsidRDefault="003F5381" w:rsidP="003F5381">
            <w:pPr>
              <w:jc w:val="center"/>
              <w:rPr>
                <w:sz w:val="22"/>
                <w:szCs w:val="20"/>
              </w:rPr>
            </w:pPr>
            <w:r w:rsidRPr="003F5381">
              <w:rPr>
                <w:sz w:val="22"/>
                <w:szCs w:val="20"/>
              </w:rPr>
              <w:t>Дата начала отопительного периода</w:t>
            </w:r>
          </w:p>
        </w:tc>
        <w:tc>
          <w:tcPr>
            <w:tcW w:w="2552" w:type="dxa"/>
            <w:tcBorders>
              <w:top w:val="single" w:sz="4" w:space="0" w:color="auto"/>
              <w:left w:val="nil"/>
              <w:bottom w:val="single" w:sz="4" w:space="0" w:color="auto"/>
              <w:right w:val="single" w:sz="4" w:space="0" w:color="auto"/>
            </w:tcBorders>
            <w:shd w:val="clear" w:color="auto" w:fill="auto"/>
            <w:vAlign w:val="center"/>
            <w:hideMark/>
          </w:tcPr>
          <w:p w14:paraId="31A23E62" w14:textId="77777777" w:rsidR="003F5381" w:rsidRPr="003F5381" w:rsidRDefault="003F5381" w:rsidP="003F5381">
            <w:pPr>
              <w:jc w:val="center"/>
              <w:rPr>
                <w:sz w:val="22"/>
                <w:szCs w:val="20"/>
              </w:rPr>
            </w:pPr>
            <w:r w:rsidRPr="003F5381">
              <w:rPr>
                <w:sz w:val="22"/>
                <w:szCs w:val="20"/>
              </w:rPr>
              <w:t>Дата окончания отопительного периода</w:t>
            </w:r>
          </w:p>
        </w:tc>
        <w:tc>
          <w:tcPr>
            <w:tcW w:w="2178" w:type="dxa"/>
            <w:tcBorders>
              <w:top w:val="single" w:sz="4" w:space="0" w:color="auto"/>
              <w:left w:val="nil"/>
              <w:bottom w:val="single" w:sz="4" w:space="0" w:color="auto"/>
              <w:right w:val="single" w:sz="4" w:space="0" w:color="auto"/>
            </w:tcBorders>
            <w:shd w:val="clear" w:color="auto" w:fill="auto"/>
            <w:vAlign w:val="center"/>
            <w:hideMark/>
          </w:tcPr>
          <w:p w14:paraId="384002DA" w14:textId="77777777" w:rsidR="003F5381" w:rsidRPr="003F5381" w:rsidRDefault="003F5381" w:rsidP="003F5381">
            <w:pPr>
              <w:jc w:val="center"/>
              <w:rPr>
                <w:sz w:val="22"/>
                <w:szCs w:val="20"/>
              </w:rPr>
            </w:pPr>
            <w:r w:rsidRPr="003F5381">
              <w:rPr>
                <w:sz w:val="22"/>
                <w:szCs w:val="20"/>
              </w:rPr>
              <w:t>Продолжительность, дней</w:t>
            </w:r>
          </w:p>
        </w:tc>
      </w:tr>
      <w:tr w:rsidR="003F5381" w:rsidRPr="003F5381" w14:paraId="4B2BD598" w14:textId="77777777" w:rsidTr="003F5381">
        <w:trPr>
          <w:trHeight w:val="227"/>
          <w:jc w:val="center"/>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14:paraId="27A09BF8" w14:textId="77777777" w:rsidR="003F5381" w:rsidRPr="003F5381" w:rsidRDefault="003F5381" w:rsidP="003F5381">
            <w:pPr>
              <w:jc w:val="center"/>
              <w:rPr>
                <w:sz w:val="22"/>
                <w:szCs w:val="20"/>
              </w:rPr>
            </w:pPr>
            <w:r w:rsidRPr="003F5381">
              <w:rPr>
                <w:sz w:val="22"/>
                <w:szCs w:val="20"/>
              </w:rPr>
              <w:t>1</w:t>
            </w:r>
          </w:p>
        </w:tc>
        <w:tc>
          <w:tcPr>
            <w:tcW w:w="1604" w:type="dxa"/>
            <w:tcBorders>
              <w:top w:val="nil"/>
              <w:left w:val="nil"/>
              <w:bottom w:val="single" w:sz="4" w:space="0" w:color="auto"/>
              <w:right w:val="single" w:sz="4" w:space="0" w:color="auto"/>
            </w:tcBorders>
            <w:shd w:val="clear" w:color="auto" w:fill="auto"/>
            <w:noWrap/>
            <w:vAlign w:val="center"/>
            <w:hideMark/>
          </w:tcPr>
          <w:p w14:paraId="578C2EBE" w14:textId="77777777" w:rsidR="003F5381" w:rsidRPr="003F5381" w:rsidRDefault="003F5381" w:rsidP="003F5381">
            <w:pPr>
              <w:jc w:val="center"/>
              <w:rPr>
                <w:sz w:val="22"/>
                <w:szCs w:val="20"/>
              </w:rPr>
            </w:pPr>
            <w:r w:rsidRPr="003F5381">
              <w:rPr>
                <w:sz w:val="22"/>
                <w:szCs w:val="20"/>
              </w:rPr>
              <w:t>2015-2016</w:t>
            </w:r>
          </w:p>
        </w:tc>
        <w:tc>
          <w:tcPr>
            <w:tcW w:w="2507" w:type="dxa"/>
            <w:tcBorders>
              <w:top w:val="nil"/>
              <w:left w:val="nil"/>
              <w:bottom w:val="single" w:sz="4" w:space="0" w:color="auto"/>
              <w:right w:val="single" w:sz="4" w:space="0" w:color="auto"/>
            </w:tcBorders>
            <w:shd w:val="clear" w:color="auto" w:fill="auto"/>
            <w:noWrap/>
            <w:vAlign w:val="center"/>
            <w:hideMark/>
          </w:tcPr>
          <w:p w14:paraId="37EA0AF6" w14:textId="77777777" w:rsidR="003F5381" w:rsidRPr="003F5381" w:rsidRDefault="003F5381" w:rsidP="003F5381">
            <w:pPr>
              <w:jc w:val="center"/>
              <w:rPr>
                <w:sz w:val="22"/>
                <w:szCs w:val="20"/>
              </w:rPr>
            </w:pPr>
            <w:r w:rsidRPr="003F5381">
              <w:rPr>
                <w:sz w:val="22"/>
                <w:szCs w:val="20"/>
              </w:rPr>
              <w:t>15.09.2015</w:t>
            </w:r>
          </w:p>
        </w:tc>
        <w:tc>
          <w:tcPr>
            <w:tcW w:w="2552" w:type="dxa"/>
            <w:tcBorders>
              <w:top w:val="nil"/>
              <w:left w:val="nil"/>
              <w:bottom w:val="single" w:sz="4" w:space="0" w:color="auto"/>
              <w:right w:val="single" w:sz="4" w:space="0" w:color="auto"/>
            </w:tcBorders>
            <w:shd w:val="clear" w:color="auto" w:fill="auto"/>
            <w:noWrap/>
            <w:vAlign w:val="center"/>
            <w:hideMark/>
          </w:tcPr>
          <w:p w14:paraId="28B35456" w14:textId="77777777" w:rsidR="003F5381" w:rsidRPr="003F5381" w:rsidRDefault="003F5381" w:rsidP="003F5381">
            <w:pPr>
              <w:jc w:val="center"/>
              <w:rPr>
                <w:sz w:val="22"/>
                <w:szCs w:val="20"/>
              </w:rPr>
            </w:pPr>
            <w:r w:rsidRPr="003F5381">
              <w:rPr>
                <w:sz w:val="22"/>
                <w:szCs w:val="20"/>
              </w:rPr>
              <w:t>18.05.2016</w:t>
            </w:r>
          </w:p>
        </w:tc>
        <w:tc>
          <w:tcPr>
            <w:tcW w:w="2178" w:type="dxa"/>
            <w:tcBorders>
              <w:top w:val="nil"/>
              <w:left w:val="nil"/>
              <w:bottom w:val="single" w:sz="4" w:space="0" w:color="auto"/>
              <w:right w:val="single" w:sz="4" w:space="0" w:color="auto"/>
            </w:tcBorders>
            <w:shd w:val="clear" w:color="auto" w:fill="auto"/>
            <w:noWrap/>
            <w:vAlign w:val="center"/>
            <w:hideMark/>
          </w:tcPr>
          <w:p w14:paraId="02B74056" w14:textId="77777777" w:rsidR="003F5381" w:rsidRPr="003F5381" w:rsidRDefault="003F5381" w:rsidP="003F5381">
            <w:pPr>
              <w:jc w:val="center"/>
              <w:rPr>
                <w:sz w:val="22"/>
                <w:szCs w:val="20"/>
              </w:rPr>
            </w:pPr>
            <w:r w:rsidRPr="003F5381">
              <w:rPr>
                <w:sz w:val="22"/>
                <w:szCs w:val="20"/>
              </w:rPr>
              <w:t>247</w:t>
            </w:r>
          </w:p>
        </w:tc>
      </w:tr>
      <w:tr w:rsidR="003F5381" w:rsidRPr="003F5381" w14:paraId="0F1FD476" w14:textId="77777777" w:rsidTr="003F5381">
        <w:trPr>
          <w:trHeight w:val="227"/>
          <w:jc w:val="center"/>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14:paraId="6BAE0475" w14:textId="77777777" w:rsidR="003F5381" w:rsidRPr="003F5381" w:rsidRDefault="003F5381" w:rsidP="003F5381">
            <w:pPr>
              <w:jc w:val="center"/>
              <w:rPr>
                <w:sz w:val="22"/>
                <w:szCs w:val="20"/>
              </w:rPr>
            </w:pPr>
            <w:r w:rsidRPr="003F5381">
              <w:rPr>
                <w:sz w:val="22"/>
                <w:szCs w:val="20"/>
              </w:rPr>
              <w:t>2</w:t>
            </w:r>
          </w:p>
        </w:tc>
        <w:tc>
          <w:tcPr>
            <w:tcW w:w="1604" w:type="dxa"/>
            <w:tcBorders>
              <w:top w:val="nil"/>
              <w:left w:val="nil"/>
              <w:bottom w:val="single" w:sz="4" w:space="0" w:color="auto"/>
              <w:right w:val="single" w:sz="4" w:space="0" w:color="auto"/>
            </w:tcBorders>
            <w:shd w:val="clear" w:color="auto" w:fill="auto"/>
            <w:noWrap/>
            <w:vAlign w:val="center"/>
            <w:hideMark/>
          </w:tcPr>
          <w:p w14:paraId="0DEDDDFD" w14:textId="77777777" w:rsidR="003F5381" w:rsidRPr="003F5381" w:rsidRDefault="003F5381" w:rsidP="003F5381">
            <w:pPr>
              <w:jc w:val="center"/>
              <w:rPr>
                <w:sz w:val="22"/>
                <w:szCs w:val="20"/>
              </w:rPr>
            </w:pPr>
            <w:r w:rsidRPr="003F5381">
              <w:rPr>
                <w:sz w:val="22"/>
                <w:szCs w:val="20"/>
              </w:rPr>
              <w:t>2016-2017</w:t>
            </w:r>
          </w:p>
        </w:tc>
        <w:tc>
          <w:tcPr>
            <w:tcW w:w="2507" w:type="dxa"/>
            <w:tcBorders>
              <w:top w:val="nil"/>
              <w:left w:val="nil"/>
              <w:bottom w:val="single" w:sz="4" w:space="0" w:color="auto"/>
              <w:right w:val="single" w:sz="4" w:space="0" w:color="auto"/>
            </w:tcBorders>
            <w:shd w:val="clear" w:color="auto" w:fill="auto"/>
            <w:noWrap/>
            <w:vAlign w:val="center"/>
            <w:hideMark/>
          </w:tcPr>
          <w:p w14:paraId="7969F285" w14:textId="77777777" w:rsidR="003F5381" w:rsidRPr="003F5381" w:rsidRDefault="003F5381" w:rsidP="003F5381">
            <w:pPr>
              <w:jc w:val="center"/>
              <w:rPr>
                <w:sz w:val="22"/>
                <w:szCs w:val="20"/>
              </w:rPr>
            </w:pPr>
            <w:r w:rsidRPr="003F5381">
              <w:rPr>
                <w:sz w:val="22"/>
                <w:szCs w:val="20"/>
              </w:rPr>
              <w:t>15.09.2016</w:t>
            </w:r>
          </w:p>
        </w:tc>
        <w:tc>
          <w:tcPr>
            <w:tcW w:w="2552" w:type="dxa"/>
            <w:tcBorders>
              <w:top w:val="nil"/>
              <w:left w:val="nil"/>
              <w:bottom w:val="single" w:sz="4" w:space="0" w:color="auto"/>
              <w:right w:val="single" w:sz="4" w:space="0" w:color="auto"/>
            </w:tcBorders>
            <w:shd w:val="clear" w:color="auto" w:fill="auto"/>
            <w:noWrap/>
            <w:vAlign w:val="center"/>
            <w:hideMark/>
          </w:tcPr>
          <w:p w14:paraId="7089E0AF" w14:textId="77777777" w:rsidR="003F5381" w:rsidRPr="003F5381" w:rsidRDefault="003F5381" w:rsidP="003F5381">
            <w:pPr>
              <w:jc w:val="center"/>
              <w:rPr>
                <w:sz w:val="22"/>
                <w:szCs w:val="20"/>
              </w:rPr>
            </w:pPr>
            <w:r w:rsidRPr="003F5381">
              <w:rPr>
                <w:sz w:val="22"/>
                <w:szCs w:val="20"/>
              </w:rPr>
              <w:t>15.05.2017</w:t>
            </w:r>
          </w:p>
        </w:tc>
        <w:tc>
          <w:tcPr>
            <w:tcW w:w="2178" w:type="dxa"/>
            <w:tcBorders>
              <w:top w:val="nil"/>
              <w:left w:val="nil"/>
              <w:bottom w:val="single" w:sz="4" w:space="0" w:color="auto"/>
              <w:right w:val="single" w:sz="4" w:space="0" w:color="auto"/>
            </w:tcBorders>
            <w:shd w:val="clear" w:color="auto" w:fill="auto"/>
            <w:noWrap/>
            <w:vAlign w:val="center"/>
            <w:hideMark/>
          </w:tcPr>
          <w:p w14:paraId="747D89E4" w14:textId="77777777" w:rsidR="003F5381" w:rsidRPr="003F5381" w:rsidRDefault="003F5381" w:rsidP="003F5381">
            <w:pPr>
              <w:jc w:val="center"/>
              <w:rPr>
                <w:sz w:val="22"/>
                <w:szCs w:val="20"/>
              </w:rPr>
            </w:pPr>
            <w:r w:rsidRPr="003F5381">
              <w:rPr>
                <w:sz w:val="22"/>
                <w:szCs w:val="20"/>
              </w:rPr>
              <w:t>244</w:t>
            </w:r>
          </w:p>
        </w:tc>
      </w:tr>
      <w:tr w:rsidR="003F5381" w:rsidRPr="003F5381" w14:paraId="0B275B44" w14:textId="77777777" w:rsidTr="003F5381">
        <w:trPr>
          <w:trHeight w:val="227"/>
          <w:jc w:val="center"/>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14:paraId="5326643E" w14:textId="77777777" w:rsidR="003F5381" w:rsidRPr="003F5381" w:rsidRDefault="003F5381" w:rsidP="003F5381">
            <w:pPr>
              <w:jc w:val="center"/>
              <w:rPr>
                <w:sz w:val="22"/>
                <w:szCs w:val="20"/>
              </w:rPr>
            </w:pPr>
            <w:r w:rsidRPr="003F5381">
              <w:rPr>
                <w:sz w:val="22"/>
                <w:szCs w:val="20"/>
              </w:rPr>
              <w:t>3</w:t>
            </w:r>
          </w:p>
        </w:tc>
        <w:tc>
          <w:tcPr>
            <w:tcW w:w="1604" w:type="dxa"/>
            <w:tcBorders>
              <w:top w:val="nil"/>
              <w:left w:val="nil"/>
              <w:bottom w:val="single" w:sz="4" w:space="0" w:color="auto"/>
              <w:right w:val="single" w:sz="4" w:space="0" w:color="auto"/>
            </w:tcBorders>
            <w:shd w:val="clear" w:color="auto" w:fill="auto"/>
            <w:noWrap/>
            <w:vAlign w:val="center"/>
            <w:hideMark/>
          </w:tcPr>
          <w:p w14:paraId="02E09344" w14:textId="77777777" w:rsidR="003F5381" w:rsidRPr="003F5381" w:rsidRDefault="003F5381" w:rsidP="003F5381">
            <w:pPr>
              <w:jc w:val="center"/>
              <w:rPr>
                <w:sz w:val="22"/>
                <w:szCs w:val="20"/>
              </w:rPr>
            </w:pPr>
            <w:r w:rsidRPr="003F5381">
              <w:rPr>
                <w:sz w:val="22"/>
                <w:szCs w:val="20"/>
              </w:rPr>
              <w:t>2017-2018</w:t>
            </w:r>
          </w:p>
        </w:tc>
        <w:tc>
          <w:tcPr>
            <w:tcW w:w="2507" w:type="dxa"/>
            <w:tcBorders>
              <w:top w:val="nil"/>
              <w:left w:val="nil"/>
              <w:bottom w:val="single" w:sz="4" w:space="0" w:color="auto"/>
              <w:right w:val="single" w:sz="4" w:space="0" w:color="auto"/>
            </w:tcBorders>
            <w:shd w:val="clear" w:color="auto" w:fill="auto"/>
            <w:noWrap/>
            <w:vAlign w:val="center"/>
            <w:hideMark/>
          </w:tcPr>
          <w:p w14:paraId="7C7E4B07" w14:textId="77777777" w:rsidR="003F5381" w:rsidRPr="003F5381" w:rsidRDefault="003F5381" w:rsidP="003F5381">
            <w:pPr>
              <w:jc w:val="center"/>
              <w:rPr>
                <w:sz w:val="22"/>
                <w:szCs w:val="20"/>
              </w:rPr>
            </w:pPr>
            <w:r w:rsidRPr="003F5381">
              <w:rPr>
                <w:sz w:val="22"/>
                <w:szCs w:val="20"/>
              </w:rPr>
              <w:t>12.09.2017</w:t>
            </w:r>
          </w:p>
        </w:tc>
        <w:tc>
          <w:tcPr>
            <w:tcW w:w="2552" w:type="dxa"/>
            <w:tcBorders>
              <w:top w:val="nil"/>
              <w:left w:val="nil"/>
              <w:bottom w:val="single" w:sz="4" w:space="0" w:color="auto"/>
              <w:right w:val="single" w:sz="4" w:space="0" w:color="auto"/>
            </w:tcBorders>
            <w:shd w:val="clear" w:color="auto" w:fill="auto"/>
            <w:noWrap/>
            <w:vAlign w:val="center"/>
            <w:hideMark/>
          </w:tcPr>
          <w:p w14:paraId="141135A6" w14:textId="77777777" w:rsidR="003F5381" w:rsidRPr="003F5381" w:rsidRDefault="003F5381" w:rsidP="003F5381">
            <w:pPr>
              <w:jc w:val="center"/>
              <w:rPr>
                <w:sz w:val="22"/>
                <w:szCs w:val="20"/>
              </w:rPr>
            </w:pPr>
            <w:r w:rsidRPr="003F5381">
              <w:rPr>
                <w:sz w:val="22"/>
                <w:szCs w:val="20"/>
              </w:rPr>
              <w:t>27.05.2018</w:t>
            </w:r>
          </w:p>
        </w:tc>
        <w:tc>
          <w:tcPr>
            <w:tcW w:w="2178" w:type="dxa"/>
            <w:tcBorders>
              <w:top w:val="nil"/>
              <w:left w:val="nil"/>
              <w:bottom w:val="single" w:sz="4" w:space="0" w:color="auto"/>
              <w:right w:val="single" w:sz="4" w:space="0" w:color="auto"/>
            </w:tcBorders>
            <w:shd w:val="clear" w:color="auto" w:fill="auto"/>
            <w:noWrap/>
            <w:vAlign w:val="center"/>
            <w:hideMark/>
          </w:tcPr>
          <w:p w14:paraId="7343CD49" w14:textId="77777777" w:rsidR="003F5381" w:rsidRPr="003F5381" w:rsidRDefault="003F5381" w:rsidP="003F5381">
            <w:pPr>
              <w:jc w:val="center"/>
              <w:rPr>
                <w:sz w:val="22"/>
                <w:szCs w:val="20"/>
              </w:rPr>
            </w:pPr>
            <w:r w:rsidRPr="003F5381">
              <w:rPr>
                <w:sz w:val="22"/>
                <w:szCs w:val="20"/>
              </w:rPr>
              <w:t>255</w:t>
            </w:r>
          </w:p>
        </w:tc>
      </w:tr>
      <w:tr w:rsidR="003F5381" w:rsidRPr="003F5381" w14:paraId="6E6FF3B8" w14:textId="77777777" w:rsidTr="003F5381">
        <w:trPr>
          <w:trHeight w:val="227"/>
          <w:jc w:val="center"/>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14:paraId="7FE4E8FC" w14:textId="77777777" w:rsidR="003F5381" w:rsidRPr="003F5381" w:rsidRDefault="003F5381" w:rsidP="003F5381">
            <w:pPr>
              <w:jc w:val="center"/>
              <w:rPr>
                <w:sz w:val="22"/>
                <w:szCs w:val="20"/>
              </w:rPr>
            </w:pPr>
            <w:r w:rsidRPr="003F5381">
              <w:rPr>
                <w:sz w:val="22"/>
                <w:szCs w:val="20"/>
              </w:rPr>
              <w:t>4</w:t>
            </w:r>
          </w:p>
        </w:tc>
        <w:tc>
          <w:tcPr>
            <w:tcW w:w="1604" w:type="dxa"/>
            <w:tcBorders>
              <w:top w:val="nil"/>
              <w:left w:val="nil"/>
              <w:bottom w:val="single" w:sz="4" w:space="0" w:color="auto"/>
              <w:right w:val="single" w:sz="4" w:space="0" w:color="auto"/>
            </w:tcBorders>
            <w:shd w:val="clear" w:color="auto" w:fill="auto"/>
            <w:noWrap/>
            <w:vAlign w:val="center"/>
            <w:hideMark/>
          </w:tcPr>
          <w:p w14:paraId="0BCB0EFA" w14:textId="77777777" w:rsidR="003F5381" w:rsidRPr="003F5381" w:rsidRDefault="003F5381" w:rsidP="003F5381">
            <w:pPr>
              <w:jc w:val="center"/>
              <w:rPr>
                <w:sz w:val="22"/>
                <w:szCs w:val="20"/>
              </w:rPr>
            </w:pPr>
            <w:r w:rsidRPr="003F5381">
              <w:rPr>
                <w:sz w:val="22"/>
                <w:szCs w:val="20"/>
              </w:rPr>
              <w:t>2018-2019</w:t>
            </w:r>
          </w:p>
        </w:tc>
        <w:tc>
          <w:tcPr>
            <w:tcW w:w="2507" w:type="dxa"/>
            <w:tcBorders>
              <w:top w:val="nil"/>
              <w:left w:val="nil"/>
              <w:bottom w:val="single" w:sz="4" w:space="0" w:color="auto"/>
              <w:right w:val="single" w:sz="4" w:space="0" w:color="auto"/>
            </w:tcBorders>
            <w:shd w:val="clear" w:color="auto" w:fill="auto"/>
            <w:noWrap/>
            <w:vAlign w:val="center"/>
            <w:hideMark/>
          </w:tcPr>
          <w:p w14:paraId="080A3104" w14:textId="77777777" w:rsidR="003F5381" w:rsidRPr="003F5381" w:rsidRDefault="003F5381" w:rsidP="003F5381">
            <w:pPr>
              <w:jc w:val="center"/>
              <w:rPr>
                <w:sz w:val="22"/>
                <w:szCs w:val="20"/>
              </w:rPr>
            </w:pPr>
            <w:r w:rsidRPr="003F5381">
              <w:rPr>
                <w:sz w:val="22"/>
                <w:szCs w:val="20"/>
              </w:rPr>
              <w:t>13.09.2018</w:t>
            </w:r>
          </w:p>
        </w:tc>
        <w:tc>
          <w:tcPr>
            <w:tcW w:w="2552" w:type="dxa"/>
            <w:tcBorders>
              <w:top w:val="nil"/>
              <w:left w:val="nil"/>
              <w:bottom w:val="single" w:sz="4" w:space="0" w:color="auto"/>
              <w:right w:val="single" w:sz="4" w:space="0" w:color="auto"/>
            </w:tcBorders>
            <w:shd w:val="clear" w:color="auto" w:fill="auto"/>
            <w:noWrap/>
            <w:vAlign w:val="center"/>
            <w:hideMark/>
          </w:tcPr>
          <w:p w14:paraId="0A070FAB" w14:textId="77777777" w:rsidR="003F5381" w:rsidRPr="003F5381" w:rsidRDefault="003F5381" w:rsidP="003F5381">
            <w:pPr>
              <w:jc w:val="center"/>
              <w:rPr>
                <w:sz w:val="22"/>
                <w:szCs w:val="20"/>
              </w:rPr>
            </w:pPr>
            <w:r w:rsidRPr="003F5381">
              <w:rPr>
                <w:sz w:val="22"/>
                <w:szCs w:val="20"/>
              </w:rPr>
              <w:t>19.05.2019</w:t>
            </w:r>
          </w:p>
        </w:tc>
        <w:tc>
          <w:tcPr>
            <w:tcW w:w="2178" w:type="dxa"/>
            <w:tcBorders>
              <w:top w:val="nil"/>
              <w:left w:val="nil"/>
              <w:bottom w:val="single" w:sz="4" w:space="0" w:color="auto"/>
              <w:right w:val="single" w:sz="4" w:space="0" w:color="auto"/>
            </w:tcBorders>
            <w:shd w:val="clear" w:color="auto" w:fill="auto"/>
            <w:noWrap/>
            <w:vAlign w:val="center"/>
            <w:hideMark/>
          </w:tcPr>
          <w:p w14:paraId="4BF0C2DA" w14:textId="77777777" w:rsidR="003F5381" w:rsidRPr="003F5381" w:rsidRDefault="003F5381" w:rsidP="003F5381">
            <w:pPr>
              <w:jc w:val="center"/>
              <w:rPr>
                <w:sz w:val="22"/>
                <w:szCs w:val="20"/>
              </w:rPr>
            </w:pPr>
            <w:r w:rsidRPr="003F5381">
              <w:rPr>
                <w:sz w:val="22"/>
                <w:szCs w:val="20"/>
              </w:rPr>
              <w:t>247</w:t>
            </w:r>
          </w:p>
        </w:tc>
      </w:tr>
      <w:tr w:rsidR="003F5381" w:rsidRPr="003F5381" w14:paraId="0D0AC02D" w14:textId="77777777" w:rsidTr="003F5381">
        <w:trPr>
          <w:trHeight w:val="227"/>
          <w:jc w:val="center"/>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14:paraId="57E5C178" w14:textId="77777777" w:rsidR="003F5381" w:rsidRPr="003F5381" w:rsidRDefault="003F5381" w:rsidP="003F5381">
            <w:pPr>
              <w:jc w:val="center"/>
              <w:rPr>
                <w:sz w:val="22"/>
                <w:szCs w:val="20"/>
              </w:rPr>
            </w:pPr>
            <w:r w:rsidRPr="003F5381">
              <w:rPr>
                <w:sz w:val="22"/>
                <w:szCs w:val="20"/>
              </w:rPr>
              <w:t>5</w:t>
            </w:r>
          </w:p>
        </w:tc>
        <w:tc>
          <w:tcPr>
            <w:tcW w:w="1604" w:type="dxa"/>
            <w:tcBorders>
              <w:top w:val="nil"/>
              <w:left w:val="nil"/>
              <w:bottom w:val="single" w:sz="4" w:space="0" w:color="auto"/>
              <w:right w:val="single" w:sz="4" w:space="0" w:color="auto"/>
            </w:tcBorders>
            <w:shd w:val="clear" w:color="auto" w:fill="auto"/>
            <w:noWrap/>
            <w:vAlign w:val="center"/>
            <w:hideMark/>
          </w:tcPr>
          <w:p w14:paraId="243BFA87" w14:textId="77777777" w:rsidR="003F5381" w:rsidRPr="003F5381" w:rsidRDefault="003F5381" w:rsidP="003F5381">
            <w:pPr>
              <w:jc w:val="center"/>
              <w:rPr>
                <w:sz w:val="22"/>
                <w:szCs w:val="20"/>
              </w:rPr>
            </w:pPr>
            <w:r w:rsidRPr="003F5381">
              <w:rPr>
                <w:sz w:val="22"/>
                <w:szCs w:val="20"/>
              </w:rPr>
              <w:t>2019-2020</w:t>
            </w:r>
          </w:p>
        </w:tc>
        <w:tc>
          <w:tcPr>
            <w:tcW w:w="2507" w:type="dxa"/>
            <w:tcBorders>
              <w:top w:val="nil"/>
              <w:left w:val="nil"/>
              <w:bottom w:val="single" w:sz="4" w:space="0" w:color="auto"/>
              <w:right w:val="single" w:sz="4" w:space="0" w:color="auto"/>
            </w:tcBorders>
            <w:shd w:val="clear" w:color="auto" w:fill="auto"/>
            <w:noWrap/>
            <w:vAlign w:val="center"/>
            <w:hideMark/>
          </w:tcPr>
          <w:p w14:paraId="2C06D008" w14:textId="77777777" w:rsidR="003F5381" w:rsidRPr="003F5381" w:rsidRDefault="003F5381" w:rsidP="003F5381">
            <w:pPr>
              <w:jc w:val="center"/>
              <w:rPr>
                <w:sz w:val="22"/>
                <w:szCs w:val="20"/>
              </w:rPr>
            </w:pPr>
            <w:r w:rsidRPr="003F5381">
              <w:rPr>
                <w:sz w:val="22"/>
                <w:szCs w:val="20"/>
              </w:rPr>
              <w:t>15.09.2019</w:t>
            </w:r>
          </w:p>
        </w:tc>
        <w:tc>
          <w:tcPr>
            <w:tcW w:w="2552" w:type="dxa"/>
            <w:tcBorders>
              <w:top w:val="nil"/>
              <w:left w:val="nil"/>
              <w:bottom w:val="single" w:sz="4" w:space="0" w:color="auto"/>
              <w:right w:val="single" w:sz="4" w:space="0" w:color="auto"/>
            </w:tcBorders>
            <w:shd w:val="clear" w:color="auto" w:fill="auto"/>
            <w:noWrap/>
            <w:vAlign w:val="center"/>
            <w:hideMark/>
          </w:tcPr>
          <w:p w14:paraId="1C678538" w14:textId="77777777" w:rsidR="003F5381" w:rsidRPr="003F5381" w:rsidRDefault="003F5381" w:rsidP="003F5381">
            <w:pPr>
              <w:jc w:val="center"/>
              <w:rPr>
                <w:sz w:val="22"/>
                <w:szCs w:val="20"/>
              </w:rPr>
            </w:pPr>
            <w:r w:rsidRPr="003F5381">
              <w:rPr>
                <w:sz w:val="22"/>
                <w:szCs w:val="20"/>
              </w:rPr>
              <w:t>28.04.2020</w:t>
            </w:r>
          </w:p>
        </w:tc>
        <w:tc>
          <w:tcPr>
            <w:tcW w:w="2178" w:type="dxa"/>
            <w:tcBorders>
              <w:top w:val="nil"/>
              <w:left w:val="nil"/>
              <w:bottom w:val="single" w:sz="4" w:space="0" w:color="auto"/>
              <w:right w:val="single" w:sz="4" w:space="0" w:color="auto"/>
            </w:tcBorders>
            <w:shd w:val="clear" w:color="auto" w:fill="auto"/>
            <w:noWrap/>
            <w:vAlign w:val="center"/>
            <w:hideMark/>
          </w:tcPr>
          <w:p w14:paraId="4A6E85AB" w14:textId="77777777" w:rsidR="003F5381" w:rsidRPr="003F5381" w:rsidRDefault="003F5381" w:rsidP="003F5381">
            <w:pPr>
              <w:jc w:val="center"/>
              <w:rPr>
                <w:sz w:val="22"/>
                <w:szCs w:val="20"/>
              </w:rPr>
            </w:pPr>
            <w:r w:rsidRPr="003F5381">
              <w:rPr>
                <w:sz w:val="22"/>
                <w:szCs w:val="20"/>
              </w:rPr>
              <w:t>232</w:t>
            </w:r>
          </w:p>
        </w:tc>
      </w:tr>
      <w:tr w:rsidR="003F5381" w:rsidRPr="003F5381" w14:paraId="7BC84547" w14:textId="77777777" w:rsidTr="003F5381">
        <w:trPr>
          <w:trHeight w:val="227"/>
          <w:jc w:val="center"/>
        </w:trPr>
        <w:tc>
          <w:tcPr>
            <w:tcW w:w="7230" w:type="dxa"/>
            <w:gridSpan w:val="4"/>
            <w:tcBorders>
              <w:top w:val="nil"/>
              <w:left w:val="single" w:sz="4" w:space="0" w:color="auto"/>
              <w:bottom w:val="single" w:sz="4" w:space="0" w:color="auto"/>
              <w:right w:val="single" w:sz="4" w:space="0" w:color="auto"/>
            </w:tcBorders>
            <w:shd w:val="clear" w:color="000000" w:fill="EBF1DE"/>
            <w:noWrap/>
            <w:vAlign w:val="center"/>
            <w:hideMark/>
          </w:tcPr>
          <w:p w14:paraId="707B23A9" w14:textId="77777777" w:rsidR="003F5381" w:rsidRPr="003F5381" w:rsidRDefault="003F5381" w:rsidP="003F5381">
            <w:pPr>
              <w:rPr>
                <w:b/>
                <w:bCs/>
                <w:sz w:val="22"/>
                <w:szCs w:val="20"/>
              </w:rPr>
            </w:pPr>
            <w:r w:rsidRPr="003F5381">
              <w:rPr>
                <w:b/>
                <w:bCs/>
                <w:sz w:val="22"/>
                <w:szCs w:val="20"/>
              </w:rPr>
              <w:t>Средняя продолжительность за 5 лет</w:t>
            </w:r>
          </w:p>
        </w:tc>
        <w:tc>
          <w:tcPr>
            <w:tcW w:w="2178" w:type="dxa"/>
            <w:tcBorders>
              <w:top w:val="nil"/>
              <w:left w:val="nil"/>
              <w:bottom w:val="single" w:sz="4" w:space="0" w:color="auto"/>
              <w:right w:val="single" w:sz="4" w:space="0" w:color="auto"/>
            </w:tcBorders>
            <w:shd w:val="clear" w:color="000000" w:fill="EBF1DE"/>
            <w:noWrap/>
            <w:vAlign w:val="center"/>
            <w:hideMark/>
          </w:tcPr>
          <w:p w14:paraId="3F13F5C4" w14:textId="77777777" w:rsidR="003F5381" w:rsidRPr="003F5381" w:rsidRDefault="003F5381" w:rsidP="003F5381">
            <w:pPr>
              <w:jc w:val="center"/>
              <w:rPr>
                <w:b/>
                <w:bCs/>
                <w:sz w:val="22"/>
                <w:szCs w:val="20"/>
              </w:rPr>
            </w:pPr>
            <w:r w:rsidRPr="003F5381">
              <w:rPr>
                <w:b/>
                <w:bCs/>
                <w:sz w:val="22"/>
                <w:szCs w:val="20"/>
              </w:rPr>
              <w:t>245</w:t>
            </w:r>
          </w:p>
        </w:tc>
      </w:tr>
    </w:tbl>
    <w:p w14:paraId="4D16B645" w14:textId="77777777" w:rsidR="003F5381" w:rsidRPr="003F5381" w:rsidRDefault="003F5381" w:rsidP="003F5381">
      <w:pPr>
        <w:ind w:firstLine="708"/>
        <w:jc w:val="both"/>
        <w:rPr>
          <w:sz w:val="28"/>
          <w:szCs w:val="28"/>
        </w:rPr>
      </w:pPr>
    </w:p>
    <w:p w14:paraId="7B5B4A1B" w14:textId="77777777" w:rsidR="003F5381" w:rsidRPr="003F5381" w:rsidRDefault="003F5381" w:rsidP="003F5381">
      <w:pPr>
        <w:ind w:firstLine="708"/>
        <w:jc w:val="both"/>
        <w:rPr>
          <w:sz w:val="28"/>
          <w:szCs w:val="28"/>
        </w:rPr>
      </w:pPr>
      <w:r w:rsidRPr="003F5381">
        <w:rPr>
          <w:sz w:val="28"/>
          <w:szCs w:val="28"/>
        </w:rPr>
        <w:t>Теплоснабжение потребителей района Постоянный осуществляется от ЦТП–3 по температурному графику 95/70, продолжительность отопительного периода составляет 5880 часов, в летний период работают сети ГВС, продолжительность работы ГВС в летний период составляет 2520 часов. Система теплоснабжения трехтрубная закрытая.</w:t>
      </w:r>
    </w:p>
    <w:p w14:paraId="7836F43A" w14:textId="77777777" w:rsidR="003F5381" w:rsidRPr="003F5381" w:rsidRDefault="003F5381" w:rsidP="003F5381">
      <w:pPr>
        <w:ind w:firstLine="708"/>
        <w:jc w:val="both"/>
        <w:rPr>
          <w:sz w:val="28"/>
          <w:szCs w:val="28"/>
        </w:rPr>
      </w:pPr>
      <w:r w:rsidRPr="003F5381">
        <w:rPr>
          <w:sz w:val="28"/>
          <w:szCs w:val="28"/>
        </w:rPr>
        <w:t xml:space="preserve">Теплоснабжение потребителей района Шушталеп осуществляется от БУ №3 ЮК ГРЭС по температурному графику 150/70 и котельной школы №29 по температурному графику 95/70. Продолжительность работы тепловых сетей от БУ </w:t>
      </w:r>
      <w:r w:rsidRPr="003F5381">
        <w:rPr>
          <w:sz w:val="28"/>
          <w:szCs w:val="28"/>
        </w:rPr>
        <w:lastRenderedPageBreak/>
        <w:t>№3 только в отопительный период составляет 5880 часов. Тепловые сети от котельной школы 29 работают только в отопительный период 5880 часов.</w:t>
      </w:r>
    </w:p>
    <w:p w14:paraId="6F44502D" w14:textId="77777777" w:rsidR="003F5381" w:rsidRPr="003F5381" w:rsidRDefault="003F5381" w:rsidP="003F5381">
      <w:pPr>
        <w:ind w:firstLine="708"/>
        <w:jc w:val="both"/>
        <w:rPr>
          <w:sz w:val="28"/>
          <w:szCs w:val="28"/>
        </w:rPr>
      </w:pPr>
      <w:r w:rsidRPr="003F5381">
        <w:rPr>
          <w:sz w:val="28"/>
          <w:szCs w:val="28"/>
        </w:rPr>
        <w:t xml:space="preserve">До ЦТП-3 с коллекторов ЮК ГРЭС теплоноситель подается по тепломагистрали ЮК ГРЭС – г. Осинники по температурному графику 150/70. В связи с тем, что магистраль от ЮК ГРЭС обеспечивает передачу тепловой энергии на поселки Постоянный и г. Осинники, необходимо разделить потери на данном участке пропорционально полезному отпуску на г. Осинники и потребителям района Постоянный. В материалах предприятия прилагается расчет полезного отпуска на 2022 год по указанным населенным пунктам. Соответственно доля полезного отпуска на р-н Постоянный составляет 14%.  </w:t>
      </w:r>
    </w:p>
    <w:p w14:paraId="2AC4B8F9" w14:textId="77777777" w:rsidR="003F5381" w:rsidRPr="003F5381" w:rsidRDefault="003F5381" w:rsidP="003F5381">
      <w:pPr>
        <w:ind w:firstLine="708"/>
        <w:jc w:val="both"/>
        <w:rPr>
          <w:sz w:val="28"/>
          <w:szCs w:val="28"/>
        </w:rPr>
      </w:pPr>
      <w:r w:rsidRPr="003F5381">
        <w:rPr>
          <w:sz w:val="28"/>
          <w:szCs w:val="28"/>
        </w:rPr>
        <w:t xml:space="preserve">Теплоснабжение потребителей п. Малиновка осуществляется от котельных Садовая, Угольная, Больницы, д/сад №10 по температурному графику 95/70. Продолжительность отопительного периода составляет 5880 часов, в летний период работают сети ГВС, продолжительность работы ГВС в летний период составляет 2520 часов. Система теплоснабжения от котельных Садовая, Больницы двухтрубная открытая, от котельной Угольная – 4-хтрубная закрытая.   </w:t>
      </w:r>
      <w:r w:rsidRPr="003F5381">
        <w:rPr>
          <w:sz w:val="28"/>
          <w:szCs w:val="28"/>
        </w:rPr>
        <w:tab/>
        <w:t xml:space="preserve">Теплоснабжение потребителей района Малышев Лог осуществляется от котельной пос. Малышев Лог, котельной школы №29 по температурному графику 95/70. Продолжительность работы тепловых сетей составляет 5880 часов, только в отопительный период. Система теплоснабжения от котельного района Малышев Лог двухтрубная открытая, от котельной школы № 29 – двухтрубная закрытая. </w:t>
      </w:r>
    </w:p>
    <w:p w14:paraId="57F8EE37" w14:textId="77777777" w:rsidR="003F5381" w:rsidRPr="003F5381" w:rsidRDefault="003F5381" w:rsidP="003F5381">
      <w:pPr>
        <w:ind w:firstLine="708"/>
        <w:jc w:val="both"/>
        <w:rPr>
          <w:sz w:val="28"/>
          <w:szCs w:val="28"/>
        </w:rPr>
      </w:pPr>
      <w:r w:rsidRPr="003F5381">
        <w:rPr>
          <w:sz w:val="28"/>
          <w:szCs w:val="28"/>
        </w:rPr>
        <w:t>Теплоснабжение потребителей с. Сарбала осуществляется от котельной школы №8 по температурному графику 95/70. Продолжительность работы тепловых сетей составляет 5880 часов, только в отопительный период. Система теплоснабжения двухтрубная закрытая.</w:t>
      </w:r>
    </w:p>
    <w:p w14:paraId="03D791F2" w14:textId="77777777" w:rsidR="003F5381" w:rsidRPr="003F5381" w:rsidRDefault="003F5381" w:rsidP="003F5381">
      <w:pPr>
        <w:ind w:firstLine="708"/>
        <w:jc w:val="both"/>
        <w:rPr>
          <w:sz w:val="28"/>
          <w:szCs w:val="28"/>
        </w:rPr>
      </w:pPr>
      <w:r w:rsidRPr="003F5381">
        <w:rPr>
          <w:sz w:val="28"/>
          <w:szCs w:val="28"/>
        </w:rPr>
        <w:t xml:space="preserve">Подача тепловой энергии на р-н Постоянный осуществляется через ЦТП-3. </w:t>
      </w:r>
    </w:p>
    <w:p w14:paraId="00069BDA" w14:textId="77777777" w:rsidR="003F5381" w:rsidRPr="003F5381" w:rsidRDefault="003F5381" w:rsidP="003F5381">
      <w:pPr>
        <w:ind w:firstLine="708"/>
        <w:jc w:val="both"/>
        <w:rPr>
          <w:sz w:val="28"/>
          <w:szCs w:val="28"/>
        </w:rPr>
      </w:pPr>
      <w:r w:rsidRPr="003F5381">
        <w:rPr>
          <w:sz w:val="28"/>
          <w:szCs w:val="28"/>
        </w:rPr>
        <w:t>Отпускаемая потребителям тепловая энергия в основном (за немногим исключением) рассчитывается и учитывается аналитически по нормативам, т.к. приборов учета нет.</w:t>
      </w:r>
    </w:p>
    <w:p w14:paraId="1895B0BF" w14:textId="77777777" w:rsidR="003F5381" w:rsidRPr="003F5381" w:rsidRDefault="003F5381" w:rsidP="003F5381">
      <w:pPr>
        <w:ind w:firstLine="708"/>
        <w:jc w:val="both"/>
        <w:rPr>
          <w:sz w:val="28"/>
          <w:szCs w:val="28"/>
        </w:rPr>
      </w:pPr>
      <w:r w:rsidRPr="003F5381">
        <w:rPr>
          <w:sz w:val="28"/>
          <w:szCs w:val="28"/>
        </w:rPr>
        <w:t>Все оборудование: и котельных, и ЦТП, и теплосетей в летний период подвергается гидравлическим испытаниям после окончания отопительного сезона и перед началом следующего отопительного сезона, подготовительному ремонту, но без приборного режимно-наладочного контроля.</w:t>
      </w:r>
    </w:p>
    <w:p w14:paraId="41AA4BDB" w14:textId="77777777" w:rsidR="003F5381" w:rsidRPr="003F5381" w:rsidRDefault="003F5381" w:rsidP="003F5381">
      <w:pPr>
        <w:ind w:firstLine="708"/>
        <w:jc w:val="both"/>
        <w:rPr>
          <w:color w:val="000000"/>
          <w:sz w:val="28"/>
          <w:szCs w:val="28"/>
        </w:rPr>
      </w:pPr>
      <w:r w:rsidRPr="003F5381">
        <w:rPr>
          <w:color w:val="000000"/>
          <w:sz w:val="28"/>
          <w:szCs w:val="28"/>
        </w:rPr>
        <w:t xml:space="preserve"> Доставка угля к котельным осуществляется автомобильным транспортом.</w:t>
      </w:r>
    </w:p>
    <w:p w14:paraId="3D2CE818" w14:textId="77777777" w:rsidR="003F5381" w:rsidRPr="003F5381" w:rsidRDefault="003F5381" w:rsidP="003F5381">
      <w:pPr>
        <w:ind w:firstLine="708"/>
        <w:jc w:val="both"/>
        <w:rPr>
          <w:sz w:val="28"/>
          <w:szCs w:val="28"/>
        </w:rPr>
      </w:pPr>
      <w:r w:rsidRPr="003F5381">
        <w:rPr>
          <w:sz w:val="28"/>
          <w:szCs w:val="28"/>
        </w:rPr>
        <w:t>МКП «Теплосеть» КГО эксплуатирует 7 котельных суммарной установленной мощьностью 25,06 Гкал/час:</w:t>
      </w:r>
    </w:p>
    <w:p w14:paraId="7ED0B8AE" w14:textId="77777777" w:rsidR="003F5381" w:rsidRPr="003F5381" w:rsidRDefault="003F5381" w:rsidP="003F5381">
      <w:pPr>
        <w:numPr>
          <w:ilvl w:val="0"/>
          <w:numId w:val="8"/>
        </w:numPr>
        <w:jc w:val="right"/>
        <w:rPr>
          <w:sz w:val="28"/>
          <w:szCs w:val="28"/>
        </w:rPr>
      </w:pPr>
    </w:p>
    <w:tbl>
      <w:tblPr>
        <w:tblW w:w="10269"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Look w:val="04A0" w:firstRow="1" w:lastRow="0" w:firstColumn="1" w:lastColumn="0" w:noHBand="0" w:noVBand="1"/>
      </w:tblPr>
      <w:tblGrid>
        <w:gridCol w:w="1560"/>
        <w:gridCol w:w="2694"/>
        <w:gridCol w:w="912"/>
        <w:gridCol w:w="1843"/>
        <w:gridCol w:w="1417"/>
        <w:gridCol w:w="1843"/>
      </w:tblGrid>
      <w:tr w:rsidR="003F5381" w:rsidRPr="003F5381" w14:paraId="07AE83DF" w14:textId="77777777" w:rsidTr="00A25E52">
        <w:trPr>
          <w:trHeight w:val="340"/>
          <w:tblHeader/>
        </w:trPr>
        <w:tc>
          <w:tcPr>
            <w:tcW w:w="1560" w:type="dxa"/>
            <w:shd w:val="clear" w:color="auto" w:fill="FFFFFF"/>
            <w:tcMar>
              <w:left w:w="28" w:type="dxa"/>
              <w:right w:w="28" w:type="dxa"/>
            </w:tcMar>
            <w:vAlign w:val="center"/>
            <w:hideMark/>
          </w:tcPr>
          <w:p w14:paraId="2849F4DB" w14:textId="77777777" w:rsidR="003F5381" w:rsidRPr="003F5381" w:rsidRDefault="003F5381" w:rsidP="003F5381">
            <w:pPr>
              <w:jc w:val="center"/>
              <w:rPr>
                <w:sz w:val="20"/>
                <w:szCs w:val="20"/>
              </w:rPr>
            </w:pPr>
            <w:r w:rsidRPr="003F5381">
              <w:rPr>
                <w:sz w:val="20"/>
                <w:szCs w:val="20"/>
              </w:rPr>
              <w:t>Котельная населенного пункта</w:t>
            </w:r>
          </w:p>
        </w:tc>
        <w:tc>
          <w:tcPr>
            <w:tcW w:w="2694" w:type="dxa"/>
            <w:shd w:val="clear" w:color="auto" w:fill="FFFFFF"/>
            <w:tcMar>
              <w:left w:w="28" w:type="dxa"/>
              <w:right w:w="28" w:type="dxa"/>
            </w:tcMar>
            <w:vAlign w:val="center"/>
            <w:hideMark/>
          </w:tcPr>
          <w:p w14:paraId="384342F6" w14:textId="77777777" w:rsidR="003F5381" w:rsidRPr="003F5381" w:rsidRDefault="003F5381" w:rsidP="003F5381">
            <w:pPr>
              <w:jc w:val="center"/>
              <w:rPr>
                <w:sz w:val="20"/>
                <w:szCs w:val="20"/>
              </w:rPr>
            </w:pPr>
            <w:r w:rsidRPr="003F5381">
              <w:rPr>
                <w:sz w:val="20"/>
                <w:szCs w:val="20"/>
              </w:rPr>
              <w:t>Наименование котельной</w:t>
            </w:r>
          </w:p>
        </w:tc>
        <w:tc>
          <w:tcPr>
            <w:tcW w:w="2755" w:type="dxa"/>
            <w:gridSpan w:val="2"/>
            <w:shd w:val="clear" w:color="auto" w:fill="FFFFFF"/>
            <w:tcMar>
              <w:left w:w="28" w:type="dxa"/>
              <w:right w:w="28" w:type="dxa"/>
            </w:tcMar>
            <w:vAlign w:val="center"/>
            <w:hideMark/>
          </w:tcPr>
          <w:p w14:paraId="076CA333" w14:textId="77777777" w:rsidR="003F5381" w:rsidRPr="003F5381" w:rsidRDefault="003F5381" w:rsidP="003F5381">
            <w:pPr>
              <w:jc w:val="center"/>
              <w:rPr>
                <w:sz w:val="20"/>
                <w:szCs w:val="20"/>
              </w:rPr>
            </w:pPr>
            <w:r w:rsidRPr="003F5381">
              <w:rPr>
                <w:sz w:val="20"/>
                <w:szCs w:val="20"/>
              </w:rPr>
              <w:t>Тип котла</w:t>
            </w:r>
          </w:p>
        </w:tc>
        <w:tc>
          <w:tcPr>
            <w:tcW w:w="1417" w:type="dxa"/>
            <w:shd w:val="clear" w:color="auto" w:fill="FFFFFF"/>
            <w:tcMar>
              <w:left w:w="28" w:type="dxa"/>
              <w:right w:w="28" w:type="dxa"/>
            </w:tcMar>
            <w:vAlign w:val="center"/>
            <w:hideMark/>
          </w:tcPr>
          <w:p w14:paraId="6DBD881B" w14:textId="77777777" w:rsidR="003F5381" w:rsidRPr="003F5381" w:rsidRDefault="003F5381" w:rsidP="003F5381">
            <w:pPr>
              <w:jc w:val="center"/>
              <w:rPr>
                <w:sz w:val="20"/>
                <w:szCs w:val="20"/>
              </w:rPr>
            </w:pPr>
            <w:r w:rsidRPr="003F5381">
              <w:rPr>
                <w:sz w:val="20"/>
                <w:szCs w:val="20"/>
              </w:rPr>
              <w:t>Год ввода в эксплуата-цию</w:t>
            </w:r>
          </w:p>
        </w:tc>
        <w:tc>
          <w:tcPr>
            <w:tcW w:w="1843" w:type="dxa"/>
            <w:shd w:val="clear" w:color="auto" w:fill="FFFFFF"/>
            <w:tcMar>
              <w:left w:w="28" w:type="dxa"/>
              <w:right w:w="28" w:type="dxa"/>
            </w:tcMar>
            <w:vAlign w:val="center"/>
            <w:hideMark/>
          </w:tcPr>
          <w:p w14:paraId="1B1B76F0" w14:textId="77777777" w:rsidR="003F5381" w:rsidRPr="003F5381" w:rsidRDefault="003F5381" w:rsidP="003F5381">
            <w:pPr>
              <w:jc w:val="center"/>
              <w:rPr>
                <w:sz w:val="20"/>
                <w:szCs w:val="20"/>
              </w:rPr>
            </w:pPr>
            <w:r w:rsidRPr="003F5381">
              <w:rPr>
                <w:sz w:val="20"/>
                <w:szCs w:val="20"/>
              </w:rPr>
              <w:t>номинальная производительность котла, Гкал/ч,т/ч</w:t>
            </w:r>
          </w:p>
        </w:tc>
      </w:tr>
      <w:tr w:rsidR="003F5381" w:rsidRPr="003F5381" w14:paraId="22829E46" w14:textId="77777777" w:rsidTr="00A25E5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40"/>
        </w:trPr>
        <w:tc>
          <w:tcPr>
            <w:tcW w:w="1560" w:type="dxa"/>
            <w:vMerge w:val="restart"/>
            <w:tcBorders>
              <w:top w:val="single" w:sz="4" w:space="0" w:color="auto"/>
              <w:left w:val="single" w:sz="4" w:space="0" w:color="auto"/>
              <w:bottom w:val="single" w:sz="4" w:space="0" w:color="auto"/>
              <w:right w:val="single" w:sz="4" w:space="0" w:color="auto"/>
            </w:tcBorders>
            <w:shd w:val="clear" w:color="auto" w:fill="FFFFFF"/>
            <w:tcMar>
              <w:left w:w="28" w:type="dxa"/>
              <w:right w:w="28" w:type="dxa"/>
            </w:tcMar>
            <w:vAlign w:val="center"/>
            <w:hideMark/>
          </w:tcPr>
          <w:p w14:paraId="4D05BBB5" w14:textId="77777777" w:rsidR="003F5381" w:rsidRPr="003F5381" w:rsidRDefault="003F5381" w:rsidP="003F5381">
            <w:pPr>
              <w:rPr>
                <w:sz w:val="20"/>
                <w:szCs w:val="20"/>
              </w:rPr>
            </w:pPr>
            <w:r w:rsidRPr="003F5381">
              <w:rPr>
                <w:sz w:val="20"/>
                <w:szCs w:val="20"/>
              </w:rPr>
              <w:t>р-н Малышев лог</w:t>
            </w:r>
          </w:p>
        </w:tc>
        <w:tc>
          <w:tcPr>
            <w:tcW w:w="2694" w:type="dxa"/>
            <w:vMerge w:val="restart"/>
            <w:tcBorders>
              <w:top w:val="single" w:sz="4" w:space="0" w:color="auto"/>
              <w:left w:val="single" w:sz="4" w:space="0" w:color="auto"/>
              <w:bottom w:val="single" w:sz="4" w:space="0" w:color="auto"/>
              <w:right w:val="single" w:sz="4" w:space="0" w:color="auto"/>
            </w:tcBorders>
            <w:shd w:val="clear" w:color="auto" w:fill="FFFFFF"/>
            <w:tcMar>
              <w:left w:w="28" w:type="dxa"/>
              <w:right w:w="28" w:type="dxa"/>
            </w:tcMar>
            <w:vAlign w:val="center"/>
            <w:hideMark/>
          </w:tcPr>
          <w:p w14:paraId="6FFEE358" w14:textId="77777777" w:rsidR="003F5381" w:rsidRPr="003F5381" w:rsidRDefault="003F5381" w:rsidP="003F5381">
            <w:pPr>
              <w:rPr>
                <w:sz w:val="20"/>
                <w:szCs w:val="20"/>
              </w:rPr>
            </w:pPr>
            <w:r w:rsidRPr="003F5381">
              <w:rPr>
                <w:sz w:val="20"/>
                <w:szCs w:val="20"/>
              </w:rPr>
              <w:t>котельная пос. Малышев лог, пер. Покрышкина № 9/1</w:t>
            </w:r>
          </w:p>
        </w:tc>
        <w:tc>
          <w:tcPr>
            <w:tcW w:w="912" w:type="dxa"/>
            <w:tcBorders>
              <w:top w:val="single" w:sz="4" w:space="0" w:color="auto"/>
              <w:left w:val="nil"/>
              <w:bottom w:val="single" w:sz="4" w:space="0" w:color="auto"/>
              <w:right w:val="single" w:sz="4" w:space="0" w:color="auto"/>
            </w:tcBorders>
            <w:shd w:val="clear" w:color="auto" w:fill="FFFFFF"/>
            <w:tcMar>
              <w:left w:w="28" w:type="dxa"/>
              <w:right w:w="28" w:type="dxa"/>
            </w:tcMar>
            <w:vAlign w:val="center"/>
            <w:hideMark/>
          </w:tcPr>
          <w:p w14:paraId="2064A9F2" w14:textId="77777777" w:rsidR="003F5381" w:rsidRPr="003F5381" w:rsidRDefault="003F5381" w:rsidP="003F5381">
            <w:pPr>
              <w:jc w:val="center"/>
              <w:rPr>
                <w:sz w:val="20"/>
                <w:szCs w:val="20"/>
              </w:rPr>
            </w:pPr>
            <w:r w:rsidRPr="003F5381">
              <w:rPr>
                <w:sz w:val="20"/>
                <w:szCs w:val="20"/>
              </w:rPr>
              <w:t>Водогр.</w:t>
            </w:r>
          </w:p>
        </w:tc>
        <w:tc>
          <w:tcPr>
            <w:tcW w:w="1843" w:type="dxa"/>
            <w:tcBorders>
              <w:top w:val="single" w:sz="4" w:space="0" w:color="auto"/>
              <w:left w:val="nil"/>
              <w:bottom w:val="single" w:sz="4" w:space="0" w:color="auto"/>
              <w:right w:val="single" w:sz="4" w:space="0" w:color="auto"/>
            </w:tcBorders>
            <w:shd w:val="clear" w:color="auto" w:fill="FFFFFF"/>
            <w:tcMar>
              <w:left w:w="28" w:type="dxa"/>
              <w:right w:w="28" w:type="dxa"/>
            </w:tcMar>
            <w:vAlign w:val="center"/>
            <w:hideMark/>
          </w:tcPr>
          <w:p w14:paraId="50D86FDF" w14:textId="77777777" w:rsidR="003F5381" w:rsidRPr="003F5381" w:rsidRDefault="003F5381" w:rsidP="003F5381">
            <w:pPr>
              <w:jc w:val="center"/>
              <w:rPr>
                <w:sz w:val="20"/>
                <w:szCs w:val="20"/>
              </w:rPr>
            </w:pPr>
            <w:r w:rsidRPr="003F5381">
              <w:rPr>
                <w:sz w:val="20"/>
                <w:szCs w:val="20"/>
              </w:rPr>
              <w:t>КВр-0,8к №1</w:t>
            </w:r>
          </w:p>
        </w:tc>
        <w:tc>
          <w:tcPr>
            <w:tcW w:w="1417" w:type="dxa"/>
            <w:tcBorders>
              <w:top w:val="single" w:sz="4" w:space="0" w:color="auto"/>
              <w:left w:val="nil"/>
              <w:bottom w:val="single" w:sz="4" w:space="0" w:color="auto"/>
              <w:right w:val="single" w:sz="4" w:space="0" w:color="auto"/>
            </w:tcBorders>
            <w:shd w:val="clear" w:color="auto" w:fill="FFFFFF"/>
            <w:tcMar>
              <w:left w:w="28" w:type="dxa"/>
              <w:right w:w="28" w:type="dxa"/>
            </w:tcMar>
            <w:vAlign w:val="center"/>
            <w:hideMark/>
          </w:tcPr>
          <w:p w14:paraId="1A489861" w14:textId="77777777" w:rsidR="003F5381" w:rsidRPr="003F5381" w:rsidRDefault="003F5381" w:rsidP="003F5381">
            <w:pPr>
              <w:jc w:val="center"/>
              <w:rPr>
                <w:sz w:val="20"/>
                <w:szCs w:val="20"/>
              </w:rPr>
            </w:pPr>
            <w:r w:rsidRPr="003F5381">
              <w:rPr>
                <w:sz w:val="20"/>
                <w:szCs w:val="20"/>
              </w:rPr>
              <w:t>2016</w:t>
            </w:r>
          </w:p>
        </w:tc>
        <w:tc>
          <w:tcPr>
            <w:tcW w:w="1843" w:type="dxa"/>
            <w:tcBorders>
              <w:top w:val="single" w:sz="4" w:space="0" w:color="auto"/>
              <w:left w:val="nil"/>
              <w:bottom w:val="single" w:sz="4" w:space="0" w:color="auto"/>
              <w:right w:val="single" w:sz="4" w:space="0" w:color="auto"/>
            </w:tcBorders>
            <w:shd w:val="clear" w:color="auto" w:fill="FFFFFF"/>
            <w:tcMar>
              <w:left w:w="28" w:type="dxa"/>
              <w:right w:w="28" w:type="dxa"/>
            </w:tcMar>
            <w:vAlign w:val="center"/>
            <w:hideMark/>
          </w:tcPr>
          <w:p w14:paraId="6E0A76F6" w14:textId="77777777" w:rsidR="003F5381" w:rsidRPr="003F5381" w:rsidRDefault="003F5381" w:rsidP="003F5381">
            <w:pPr>
              <w:jc w:val="center"/>
              <w:rPr>
                <w:sz w:val="20"/>
                <w:szCs w:val="20"/>
              </w:rPr>
            </w:pPr>
            <w:r w:rsidRPr="003F5381">
              <w:rPr>
                <w:sz w:val="20"/>
                <w:szCs w:val="20"/>
              </w:rPr>
              <w:t>0,69</w:t>
            </w:r>
          </w:p>
        </w:tc>
      </w:tr>
      <w:tr w:rsidR="003F5381" w:rsidRPr="003F5381" w14:paraId="0C9A8174" w14:textId="77777777" w:rsidTr="00A25E5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40"/>
        </w:trPr>
        <w:tc>
          <w:tcPr>
            <w:tcW w:w="1560" w:type="dxa"/>
            <w:vMerge/>
            <w:tcBorders>
              <w:top w:val="single" w:sz="4" w:space="0" w:color="auto"/>
              <w:left w:val="single" w:sz="4" w:space="0" w:color="auto"/>
              <w:bottom w:val="single" w:sz="4" w:space="0" w:color="auto"/>
              <w:right w:val="single" w:sz="4" w:space="0" w:color="auto"/>
            </w:tcBorders>
            <w:shd w:val="clear" w:color="auto" w:fill="FFFFFF"/>
            <w:tcMar>
              <w:left w:w="28" w:type="dxa"/>
              <w:right w:w="28" w:type="dxa"/>
            </w:tcMar>
            <w:vAlign w:val="center"/>
            <w:hideMark/>
          </w:tcPr>
          <w:p w14:paraId="07FEB448" w14:textId="77777777" w:rsidR="003F5381" w:rsidRPr="003F5381" w:rsidRDefault="003F5381" w:rsidP="003F5381">
            <w:pPr>
              <w:rPr>
                <w:sz w:val="20"/>
                <w:szCs w:val="20"/>
              </w:rPr>
            </w:pPr>
          </w:p>
        </w:tc>
        <w:tc>
          <w:tcPr>
            <w:tcW w:w="2694" w:type="dxa"/>
            <w:vMerge/>
            <w:tcBorders>
              <w:top w:val="single" w:sz="4" w:space="0" w:color="auto"/>
              <w:left w:val="single" w:sz="4" w:space="0" w:color="auto"/>
              <w:bottom w:val="single" w:sz="4" w:space="0" w:color="auto"/>
              <w:right w:val="single" w:sz="4" w:space="0" w:color="auto"/>
            </w:tcBorders>
            <w:shd w:val="clear" w:color="auto" w:fill="FFFFFF"/>
            <w:tcMar>
              <w:left w:w="28" w:type="dxa"/>
              <w:right w:w="28" w:type="dxa"/>
            </w:tcMar>
            <w:vAlign w:val="center"/>
            <w:hideMark/>
          </w:tcPr>
          <w:p w14:paraId="5156E142" w14:textId="77777777" w:rsidR="003F5381" w:rsidRPr="003F5381" w:rsidRDefault="003F5381" w:rsidP="003F5381">
            <w:pPr>
              <w:rPr>
                <w:sz w:val="20"/>
                <w:szCs w:val="20"/>
              </w:rPr>
            </w:pPr>
          </w:p>
        </w:tc>
        <w:tc>
          <w:tcPr>
            <w:tcW w:w="912" w:type="dxa"/>
            <w:tcBorders>
              <w:top w:val="nil"/>
              <w:left w:val="nil"/>
              <w:bottom w:val="single" w:sz="4" w:space="0" w:color="auto"/>
              <w:right w:val="single" w:sz="4" w:space="0" w:color="auto"/>
            </w:tcBorders>
            <w:shd w:val="clear" w:color="auto" w:fill="FFFFFF"/>
            <w:tcMar>
              <w:left w:w="28" w:type="dxa"/>
              <w:right w:w="28" w:type="dxa"/>
            </w:tcMar>
            <w:vAlign w:val="center"/>
            <w:hideMark/>
          </w:tcPr>
          <w:p w14:paraId="0D0C762C" w14:textId="77777777" w:rsidR="003F5381" w:rsidRPr="003F5381" w:rsidRDefault="003F5381" w:rsidP="003F5381">
            <w:pPr>
              <w:jc w:val="center"/>
              <w:rPr>
                <w:sz w:val="20"/>
                <w:szCs w:val="20"/>
              </w:rPr>
            </w:pPr>
            <w:r w:rsidRPr="003F5381">
              <w:rPr>
                <w:sz w:val="20"/>
                <w:szCs w:val="20"/>
              </w:rPr>
              <w:t>Водогр.</w:t>
            </w:r>
          </w:p>
        </w:tc>
        <w:tc>
          <w:tcPr>
            <w:tcW w:w="1843" w:type="dxa"/>
            <w:tcBorders>
              <w:top w:val="nil"/>
              <w:left w:val="nil"/>
              <w:bottom w:val="single" w:sz="4" w:space="0" w:color="auto"/>
              <w:right w:val="single" w:sz="4" w:space="0" w:color="auto"/>
            </w:tcBorders>
            <w:shd w:val="clear" w:color="auto" w:fill="FFFFFF"/>
            <w:tcMar>
              <w:left w:w="28" w:type="dxa"/>
              <w:right w:w="28" w:type="dxa"/>
            </w:tcMar>
            <w:vAlign w:val="center"/>
            <w:hideMark/>
          </w:tcPr>
          <w:p w14:paraId="321E3D9E" w14:textId="77777777" w:rsidR="003F5381" w:rsidRPr="003F5381" w:rsidRDefault="003F5381" w:rsidP="003F5381">
            <w:pPr>
              <w:jc w:val="center"/>
              <w:rPr>
                <w:sz w:val="20"/>
                <w:szCs w:val="20"/>
              </w:rPr>
            </w:pPr>
            <w:r w:rsidRPr="003F5381">
              <w:rPr>
                <w:sz w:val="20"/>
                <w:szCs w:val="20"/>
              </w:rPr>
              <w:t>КВр-0,93 №2</w:t>
            </w:r>
          </w:p>
        </w:tc>
        <w:tc>
          <w:tcPr>
            <w:tcW w:w="1417" w:type="dxa"/>
            <w:tcBorders>
              <w:top w:val="nil"/>
              <w:left w:val="nil"/>
              <w:bottom w:val="single" w:sz="4" w:space="0" w:color="auto"/>
              <w:right w:val="single" w:sz="4" w:space="0" w:color="auto"/>
            </w:tcBorders>
            <w:shd w:val="clear" w:color="auto" w:fill="FFFFFF"/>
            <w:tcMar>
              <w:left w:w="28" w:type="dxa"/>
              <w:right w:w="28" w:type="dxa"/>
            </w:tcMar>
            <w:vAlign w:val="center"/>
            <w:hideMark/>
          </w:tcPr>
          <w:p w14:paraId="4D2EA2C0" w14:textId="77777777" w:rsidR="003F5381" w:rsidRPr="003F5381" w:rsidRDefault="003F5381" w:rsidP="003F5381">
            <w:pPr>
              <w:jc w:val="center"/>
              <w:rPr>
                <w:sz w:val="20"/>
                <w:szCs w:val="20"/>
              </w:rPr>
            </w:pPr>
            <w:r w:rsidRPr="003F5381">
              <w:rPr>
                <w:sz w:val="20"/>
                <w:szCs w:val="20"/>
              </w:rPr>
              <w:t>2020</w:t>
            </w:r>
          </w:p>
        </w:tc>
        <w:tc>
          <w:tcPr>
            <w:tcW w:w="1843" w:type="dxa"/>
            <w:tcBorders>
              <w:top w:val="nil"/>
              <w:left w:val="nil"/>
              <w:bottom w:val="single" w:sz="4" w:space="0" w:color="auto"/>
              <w:right w:val="single" w:sz="4" w:space="0" w:color="auto"/>
            </w:tcBorders>
            <w:shd w:val="clear" w:color="auto" w:fill="FFFFFF"/>
            <w:tcMar>
              <w:left w:w="28" w:type="dxa"/>
              <w:right w:w="28" w:type="dxa"/>
            </w:tcMar>
            <w:vAlign w:val="center"/>
            <w:hideMark/>
          </w:tcPr>
          <w:p w14:paraId="11267D1D" w14:textId="77777777" w:rsidR="003F5381" w:rsidRPr="003F5381" w:rsidRDefault="003F5381" w:rsidP="003F5381">
            <w:pPr>
              <w:jc w:val="center"/>
              <w:rPr>
                <w:sz w:val="20"/>
                <w:szCs w:val="20"/>
              </w:rPr>
            </w:pPr>
            <w:r w:rsidRPr="003F5381">
              <w:rPr>
                <w:sz w:val="20"/>
                <w:szCs w:val="20"/>
              </w:rPr>
              <w:t>0,80</w:t>
            </w:r>
          </w:p>
        </w:tc>
      </w:tr>
      <w:tr w:rsidR="003F5381" w:rsidRPr="003F5381" w14:paraId="23A83EC8" w14:textId="77777777" w:rsidTr="00A25E5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40"/>
        </w:trPr>
        <w:tc>
          <w:tcPr>
            <w:tcW w:w="1560" w:type="dxa"/>
            <w:vMerge/>
            <w:tcBorders>
              <w:top w:val="single" w:sz="4" w:space="0" w:color="auto"/>
              <w:left w:val="single" w:sz="4" w:space="0" w:color="auto"/>
              <w:bottom w:val="single" w:sz="4" w:space="0" w:color="auto"/>
              <w:right w:val="single" w:sz="4" w:space="0" w:color="auto"/>
            </w:tcBorders>
            <w:shd w:val="clear" w:color="auto" w:fill="FFFFFF"/>
            <w:tcMar>
              <w:left w:w="28" w:type="dxa"/>
              <w:right w:w="28" w:type="dxa"/>
            </w:tcMar>
            <w:vAlign w:val="center"/>
            <w:hideMark/>
          </w:tcPr>
          <w:p w14:paraId="1E64F04C" w14:textId="77777777" w:rsidR="003F5381" w:rsidRPr="003F5381" w:rsidRDefault="003F5381" w:rsidP="003F5381">
            <w:pPr>
              <w:rPr>
                <w:sz w:val="20"/>
                <w:szCs w:val="20"/>
              </w:rPr>
            </w:pPr>
          </w:p>
        </w:tc>
        <w:tc>
          <w:tcPr>
            <w:tcW w:w="2694" w:type="dxa"/>
            <w:vMerge w:val="restart"/>
            <w:tcBorders>
              <w:top w:val="nil"/>
              <w:left w:val="single" w:sz="4" w:space="0" w:color="auto"/>
              <w:bottom w:val="single" w:sz="4" w:space="0" w:color="auto"/>
              <w:right w:val="single" w:sz="4" w:space="0" w:color="auto"/>
            </w:tcBorders>
            <w:shd w:val="clear" w:color="auto" w:fill="FFFFFF"/>
            <w:tcMar>
              <w:left w:w="28" w:type="dxa"/>
              <w:right w:w="28" w:type="dxa"/>
            </w:tcMar>
            <w:vAlign w:val="center"/>
            <w:hideMark/>
          </w:tcPr>
          <w:p w14:paraId="21634D15" w14:textId="77777777" w:rsidR="003F5381" w:rsidRPr="003F5381" w:rsidRDefault="003F5381" w:rsidP="003F5381">
            <w:pPr>
              <w:rPr>
                <w:sz w:val="20"/>
                <w:szCs w:val="20"/>
              </w:rPr>
            </w:pPr>
            <w:r w:rsidRPr="003F5381">
              <w:rPr>
                <w:sz w:val="20"/>
                <w:szCs w:val="20"/>
              </w:rPr>
              <w:t>котельная школы № 29, ул. Спортивная 16/1</w:t>
            </w:r>
          </w:p>
        </w:tc>
        <w:tc>
          <w:tcPr>
            <w:tcW w:w="912" w:type="dxa"/>
            <w:tcBorders>
              <w:top w:val="nil"/>
              <w:left w:val="nil"/>
              <w:bottom w:val="single" w:sz="4" w:space="0" w:color="auto"/>
              <w:right w:val="single" w:sz="4" w:space="0" w:color="auto"/>
            </w:tcBorders>
            <w:shd w:val="clear" w:color="auto" w:fill="FFFFFF"/>
            <w:tcMar>
              <w:left w:w="28" w:type="dxa"/>
              <w:right w:w="28" w:type="dxa"/>
            </w:tcMar>
            <w:vAlign w:val="center"/>
            <w:hideMark/>
          </w:tcPr>
          <w:p w14:paraId="7990DE51" w14:textId="77777777" w:rsidR="003F5381" w:rsidRPr="003F5381" w:rsidRDefault="003F5381" w:rsidP="003F5381">
            <w:pPr>
              <w:jc w:val="center"/>
              <w:rPr>
                <w:sz w:val="20"/>
                <w:szCs w:val="20"/>
              </w:rPr>
            </w:pPr>
            <w:r w:rsidRPr="003F5381">
              <w:rPr>
                <w:sz w:val="20"/>
                <w:szCs w:val="20"/>
              </w:rPr>
              <w:t>Водогр.</w:t>
            </w:r>
          </w:p>
        </w:tc>
        <w:tc>
          <w:tcPr>
            <w:tcW w:w="1843" w:type="dxa"/>
            <w:tcBorders>
              <w:top w:val="nil"/>
              <w:left w:val="nil"/>
              <w:bottom w:val="single" w:sz="4" w:space="0" w:color="auto"/>
              <w:right w:val="single" w:sz="4" w:space="0" w:color="auto"/>
            </w:tcBorders>
            <w:shd w:val="clear" w:color="auto" w:fill="FFFFFF"/>
            <w:tcMar>
              <w:left w:w="28" w:type="dxa"/>
              <w:right w:w="28" w:type="dxa"/>
            </w:tcMar>
            <w:vAlign w:val="center"/>
            <w:hideMark/>
          </w:tcPr>
          <w:p w14:paraId="45ADB266" w14:textId="77777777" w:rsidR="003F5381" w:rsidRPr="003F5381" w:rsidRDefault="003F5381" w:rsidP="003F5381">
            <w:pPr>
              <w:jc w:val="center"/>
              <w:rPr>
                <w:sz w:val="20"/>
                <w:szCs w:val="20"/>
              </w:rPr>
            </w:pPr>
            <w:r w:rsidRPr="003F5381">
              <w:rPr>
                <w:sz w:val="20"/>
                <w:szCs w:val="20"/>
              </w:rPr>
              <w:t>КВр-0,25к №1</w:t>
            </w:r>
          </w:p>
        </w:tc>
        <w:tc>
          <w:tcPr>
            <w:tcW w:w="1417" w:type="dxa"/>
            <w:tcBorders>
              <w:top w:val="nil"/>
              <w:left w:val="nil"/>
              <w:bottom w:val="single" w:sz="4" w:space="0" w:color="auto"/>
              <w:right w:val="single" w:sz="4" w:space="0" w:color="auto"/>
            </w:tcBorders>
            <w:shd w:val="clear" w:color="auto" w:fill="FFFFFF"/>
            <w:tcMar>
              <w:left w:w="28" w:type="dxa"/>
              <w:right w:w="28" w:type="dxa"/>
            </w:tcMar>
            <w:vAlign w:val="center"/>
            <w:hideMark/>
          </w:tcPr>
          <w:p w14:paraId="33A1DF54" w14:textId="77777777" w:rsidR="003F5381" w:rsidRPr="003F5381" w:rsidRDefault="003F5381" w:rsidP="003F5381">
            <w:pPr>
              <w:jc w:val="center"/>
              <w:rPr>
                <w:sz w:val="20"/>
                <w:szCs w:val="20"/>
              </w:rPr>
            </w:pPr>
            <w:r w:rsidRPr="003F5381">
              <w:rPr>
                <w:sz w:val="20"/>
                <w:szCs w:val="20"/>
              </w:rPr>
              <w:t>2016</w:t>
            </w:r>
          </w:p>
        </w:tc>
        <w:tc>
          <w:tcPr>
            <w:tcW w:w="1843" w:type="dxa"/>
            <w:tcBorders>
              <w:top w:val="nil"/>
              <w:left w:val="nil"/>
              <w:bottom w:val="single" w:sz="4" w:space="0" w:color="auto"/>
              <w:right w:val="single" w:sz="4" w:space="0" w:color="auto"/>
            </w:tcBorders>
            <w:shd w:val="clear" w:color="auto" w:fill="FFFFFF"/>
            <w:tcMar>
              <w:left w:w="28" w:type="dxa"/>
              <w:right w:w="28" w:type="dxa"/>
            </w:tcMar>
            <w:vAlign w:val="center"/>
            <w:hideMark/>
          </w:tcPr>
          <w:p w14:paraId="64015F0C" w14:textId="77777777" w:rsidR="003F5381" w:rsidRPr="003F5381" w:rsidRDefault="003F5381" w:rsidP="003F5381">
            <w:pPr>
              <w:jc w:val="center"/>
              <w:rPr>
                <w:sz w:val="20"/>
                <w:szCs w:val="20"/>
              </w:rPr>
            </w:pPr>
            <w:r w:rsidRPr="003F5381">
              <w:rPr>
                <w:sz w:val="20"/>
                <w:szCs w:val="20"/>
              </w:rPr>
              <w:t>0,216</w:t>
            </w:r>
          </w:p>
        </w:tc>
      </w:tr>
      <w:tr w:rsidR="003F5381" w:rsidRPr="003F5381" w14:paraId="4FDB3F55" w14:textId="77777777" w:rsidTr="00A25E5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40"/>
        </w:trPr>
        <w:tc>
          <w:tcPr>
            <w:tcW w:w="1560" w:type="dxa"/>
            <w:vMerge/>
            <w:tcBorders>
              <w:top w:val="single" w:sz="4" w:space="0" w:color="auto"/>
              <w:left w:val="single" w:sz="4" w:space="0" w:color="auto"/>
              <w:bottom w:val="single" w:sz="4" w:space="0" w:color="auto"/>
              <w:right w:val="single" w:sz="4" w:space="0" w:color="auto"/>
            </w:tcBorders>
            <w:shd w:val="clear" w:color="auto" w:fill="FFFFFF"/>
            <w:tcMar>
              <w:left w:w="28" w:type="dxa"/>
              <w:right w:w="28" w:type="dxa"/>
            </w:tcMar>
            <w:vAlign w:val="center"/>
            <w:hideMark/>
          </w:tcPr>
          <w:p w14:paraId="087D35F5" w14:textId="77777777" w:rsidR="003F5381" w:rsidRPr="003F5381" w:rsidRDefault="003F5381" w:rsidP="003F5381">
            <w:pPr>
              <w:rPr>
                <w:sz w:val="20"/>
                <w:szCs w:val="20"/>
              </w:rPr>
            </w:pPr>
          </w:p>
        </w:tc>
        <w:tc>
          <w:tcPr>
            <w:tcW w:w="2694" w:type="dxa"/>
            <w:vMerge/>
            <w:tcBorders>
              <w:top w:val="nil"/>
              <w:left w:val="single" w:sz="4" w:space="0" w:color="auto"/>
              <w:bottom w:val="single" w:sz="4" w:space="0" w:color="auto"/>
              <w:right w:val="single" w:sz="4" w:space="0" w:color="auto"/>
            </w:tcBorders>
            <w:shd w:val="clear" w:color="auto" w:fill="FFFFFF"/>
            <w:tcMar>
              <w:left w:w="28" w:type="dxa"/>
              <w:right w:w="28" w:type="dxa"/>
            </w:tcMar>
            <w:vAlign w:val="center"/>
            <w:hideMark/>
          </w:tcPr>
          <w:p w14:paraId="468BAD6D" w14:textId="77777777" w:rsidR="003F5381" w:rsidRPr="003F5381" w:rsidRDefault="003F5381" w:rsidP="003F5381">
            <w:pPr>
              <w:rPr>
                <w:sz w:val="20"/>
                <w:szCs w:val="20"/>
              </w:rPr>
            </w:pPr>
          </w:p>
        </w:tc>
        <w:tc>
          <w:tcPr>
            <w:tcW w:w="912" w:type="dxa"/>
            <w:tcBorders>
              <w:top w:val="nil"/>
              <w:left w:val="nil"/>
              <w:bottom w:val="single" w:sz="4" w:space="0" w:color="auto"/>
              <w:right w:val="single" w:sz="4" w:space="0" w:color="auto"/>
            </w:tcBorders>
            <w:shd w:val="clear" w:color="auto" w:fill="FFFFFF"/>
            <w:tcMar>
              <w:left w:w="28" w:type="dxa"/>
              <w:right w:w="28" w:type="dxa"/>
            </w:tcMar>
            <w:vAlign w:val="center"/>
            <w:hideMark/>
          </w:tcPr>
          <w:p w14:paraId="77891BFD" w14:textId="77777777" w:rsidR="003F5381" w:rsidRPr="003F5381" w:rsidRDefault="003F5381" w:rsidP="003F5381">
            <w:pPr>
              <w:jc w:val="center"/>
              <w:rPr>
                <w:sz w:val="20"/>
                <w:szCs w:val="20"/>
              </w:rPr>
            </w:pPr>
            <w:r w:rsidRPr="003F5381">
              <w:rPr>
                <w:sz w:val="20"/>
                <w:szCs w:val="20"/>
              </w:rPr>
              <w:t>Водогр.</w:t>
            </w:r>
          </w:p>
        </w:tc>
        <w:tc>
          <w:tcPr>
            <w:tcW w:w="1843" w:type="dxa"/>
            <w:tcBorders>
              <w:top w:val="nil"/>
              <w:left w:val="nil"/>
              <w:bottom w:val="single" w:sz="4" w:space="0" w:color="auto"/>
              <w:right w:val="single" w:sz="4" w:space="0" w:color="auto"/>
            </w:tcBorders>
            <w:shd w:val="clear" w:color="auto" w:fill="FFFFFF"/>
            <w:tcMar>
              <w:left w:w="28" w:type="dxa"/>
              <w:right w:w="28" w:type="dxa"/>
            </w:tcMar>
            <w:vAlign w:val="center"/>
            <w:hideMark/>
          </w:tcPr>
          <w:p w14:paraId="6203C09B" w14:textId="77777777" w:rsidR="003F5381" w:rsidRPr="003F5381" w:rsidRDefault="003F5381" w:rsidP="003F5381">
            <w:pPr>
              <w:jc w:val="center"/>
              <w:rPr>
                <w:sz w:val="20"/>
                <w:szCs w:val="20"/>
              </w:rPr>
            </w:pPr>
            <w:r w:rsidRPr="003F5381">
              <w:rPr>
                <w:sz w:val="20"/>
                <w:szCs w:val="20"/>
              </w:rPr>
              <w:t>КВр-0,25к №2</w:t>
            </w:r>
          </w:p>
        </w:tc>
        <w:tc>
          <w:tcPr>
            <w:tcW w:w="1417" w:type="dxa"/>
            <w:tcBorders>
              <w:top w:val="nil"/>
              <w:left w:val="nil"/>
              <w:bottom w:val="single" w:sz="4" w:space="0" w:color="auto"/>
              <w:right w:val="single" w:sz="4" w:space="0" w:color="auto"/>
            </w:tcBorders>
            <w:shd w:val="clear" w:color="auto" w:fill="FFFFFF"/>
            <w:tcMar>
              <w:left w:w="28" w:type="dxa"/>
              <w:right w:w="28" w:type="dxa"/>
            </w:tcMar>
            <w:vAlign w:val="center"/>
            <w:hideMark/>
          </w:tcPr>
          <w:p w14:paraId="4500D259" w14:textId="77777777" w:rsidR="003F5381" w:rsidRPr="003F5381" w:rsidRDefault="003F5381" w:rsidP="003F5381">
            <w:pPr>
              <w:jc w:val="center"/>
              <w:rPr>
                <w:sz w:val="20"/>
                <w:szCs w:val="20"/>
              </w:rPr>
            </w:pPr>
            <w:r w:rsidRPr="003F5381">
              <w:rPr>
                <w:sz w:val="20"/>
                <w:szCs w:val="20"/>
              </w:rPr>
              <w:t>2016</w:t>
            </w:r>
          </w:p>
        </w:tc>
        <w:tc>
          <w:tcPr>
            <w:tcW w:w="1843" w:type="dxa"/>
            <w:tcBorders>
              <w:top w:val="nil"/>
              <w:left w:val="nil"/>
              <w:bottom w:val="single" w:sz="4" w:space="0" w:color="auto"/>
              <w:right w:val="single" w:sz="4" w:space="0" w:color="auto"/>
            </w:tcBorders>
            <w:shd w:val="clear" w:color="auto" w:fill="FFFFFF"/>
            <w:tcMar>
              <w:left w:w="28" w:type="dxa"/>
              <w:right w:w="28" w:type="dxa"/>
            </w:tcMar>
            <w:vAlign w:val="center"/>
            <w:hideMark/>
          </w:tcPr>
          <w:p w14:paraId="4B928A94" w14:textId="77777777" w:rsidR="003F5381" w:rsidRPr="003F5381" w:rsidRDefault="003F5381" w:rsidP="003F5381">
            <w:pPr>
              <w:jc w:val="center"/>
              <w:rPr>
                <w:sz w:val="20"/>
                <w:szCs w:val="20"/>
              </w:rPr>
            </w:pPr>
            <w:r w:rsidRPr="003F5381">
              <w:rPr>
                <w:sz w:val="20"/>
                <w:szCs w:val="20"/>
              </w:rPr>
              <w:t>0,216</w:t>
            </w:r>
          </w:p>
        </w:tc>
      </w:tr>
      <w:tr w:rsidR="003F5381" w:rsidRPr="003F5381" w14:paraId="31034FD2" w14:textId="77777777" w:rsidTr="00A25E5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40"/>
        </w:trPr>
        <w:tc>
          <w:tcPr>
            <w:tcW w:w="1560" w:type="dxa"/>
            <w:vMerge w:val="restart"/>
            <w:tcBorders>
              <w:top w:val="nil"/>
              <w:left w:val="single" w:sz="4" w:space="0" w:color="auto"/>
              <w:bottom w:val="single" w:sz="4" w:space="0" w:color="auto"/>
              <w:right w:val="single" w:sz="4" w:space="0" w:color="auto"/>
            </w:tcBorders>
            <w:shd w:val="clear" w:color="auto" w:fill="FFFFFF"/>
            <w:tcMar>
              <w:left w:w="28" w:type="dxa"/>
              <w:right w:w="28" w:type="dxa"/>
            </w:tcMar>
            <w:vAlign w:val="center"/>
            <w:hideMark/>
          </w:tcPr>
          <w:p w14:paraId="29198B7A" w14:textId="77777777" w:rsidR="003F5381" w:rsidRPr="003F5381" w:rsidRDefault="003F5381" w:rsidP="003F5381">
            <w:pPr>
              <w:rPr>
                <w:sz w:val="20"/>
                <w:szCs w:val="20"/>
              </w:rPr>
            </w:pPr>
            <w:r w:rsidRPr="003F5381">
              <w:rPr>
                <w:sz w:val="20"/>
                <w:szCs w:val="20"/>
              </w:rPr>
              <w:t>п. Малиновка</w:t>
            </w:r>
          </w:p>
        </w:tc>
        <w:tc>
          <w:tcPr>
            <w:tcW w:w="2694" w:type="dxa"/>
            <w:vMerge w:val="restart"/>
            <w:tcBorders>
              <w:top w:val="nil"/>
              <w:left w:val="single" w:sz="4" w:space="0" w:color="auto"/>
              <w:bottom w:val="single" w:sz="4" w:space="0" w:color="auto"/>
              <w:right w:val="single" w:sz="4" w:space="0" w:color="auto"/>
            </w:tcBorders>
            <w:shd w:val="clear" w:color="auto" w:fill="FFFFFF"/>
            <w:tcMar>
              <w:left w:w="28" w:type="dxa"/>
              <w:right w:w="28" w:type="dxa"/>
            </w:tcMar>
            <w:vAlign w:val="center"/>
            <w:hideMark/>
          </w:tcPr>
          <w:p w14:paraId="54089ADD" w14:textId="77777777" w:rsidR="003F5381" w:rsidRPr="003F5381" w:rsidRDefault="003F5381" w:rsidP="003F5381">
            <w:pPr>
              <w:rPr>
                <w:sz w:val="20"/>
                <w:szCs w:val="20"/>
              </w:rPr>
            </w:pPr>
            <w:r w:rsidRPr="003F5381">
              <w:rPr>
                <w:sz w:val="20"/>
                <w:szCs w:val="20"/>
              </w:rPr>
              <w:t>котельная Садовая, ул. Садовая, № 45</w:t>
            </w:r>
          </w:p>
        </w:tc>
        <w:tc>
          <w:tcPr>
            <w:tcW w:w="912" w:type="dxa"/>
            <w:tcBorders>
              <w:top w:val="nil"/>
              <w:left w:val="nil"/>
              <w:bottom w:val="single" w:sz="4" w:space="0" w:color="auto"/>
              <w:right w:val="single" w:sz="4" w:space="0" w:color="auto"/>
            </w:tcBorders>
            <w:shd w:val="clear" w:color="auto" w:fill="FFFFFF"/>
            <w:tcMar>
              <w:left w:w="28" w:type="dxa"/>
              <w:right w:w="28" w:type="dxa"/>
            </w:tcMar>
            <w:vAlign w:val="center"/>
            <w:hideMark/>
          </w:tcPr>
          <w:p w14:paraId="6929FE6D" w14:textId="77777777" w:rsidR="003F5381" w:rsidRPr="003F5381" w:rsidRDefault="003F5381" w:rsidP="003F5381">
            <w:pPr>
              <w:jc w:val="center"/>
              <w:rPr>
                <w:sz w:val="20"/>
                <w:szCs w:val="20"/>
              </w:rPr>
            </w:pPr>
            <w:r w:rsidRPr="003F5381">
              <w:rPr>
                <w:sz w:val="20"/>
                <w:szCs w:val="20"/>
              </w:rPr>
              <w:t>Водогр.</w:t>
            </w:r>
          </w:p>
        </w:tc>
        <w:tc>
          <w:tcPr>
            <w:tcW w:w="1843" w:type="dxa"/>
            <w:tcBorders>
              <w:top w:val="nil"/>
              <w:left w:val="nil"/>
              <w:bottom w:val="single" w:sz="4" w:space="0" w:color="auto"/>
              <w:right w:val="single" w:sz="4" w:space="0" w:color="auto"/>
            </w:tcBorders>
            <w:shd w:val="clear" w:color="auto" w:fill="FFFFFF"/>
            <w:tcMar>
              <w:left w:w="28" w:type="dxa"/>
              <w:right w:w="28" w:type="dxa"/>
            </w:tcMar>
            <w:vAlign w:val="center"/>
            <w:hideMark/>
          </w:tcPr>
          <w:p w14:paraId="0B129C41" w14:textId="77777777" w:rsidR="003F5381" w:rsidRPr="003F5381" w:rsidRDefault="003F5381" w:rsidP="003F5381">
            <w:pPr>
              <w:jc w:val="center"/>
              <w:rPr>
                <w:sz w:val="20"/>
                <w:szCs w:val="20"/>
              </w:rPr>
            </w:pPr>
            <w:r w:rsidRPr="003F5381">
              <w:rPr>
                <w:sz w:val="20"/>
                <w:szCs w:val="20"/>
              </w:rPr>
              <w:t>КВм-2,5 №1</w:t>
            </w:r>
          </w:p>
        </w:tc>
        <w:tc>
          <w:tcPr>
            <w:tcW w:w="1417" w:type="dxa"/>
            <w:tcBorders>
              <w:top w:val="nil"/>
              <w:left w:val="nil"/>
              <w:bottom w:val="single" w:sz="4" w:space="0" w:color="auto"/>
              <w:right w:val="single" w:sz="4" w:space="0" w:color="auto"/>
            </w:tcBorders>
            <w:shd w:val="clear" w:color="auto" w:fill="FFFFFF"/>
            <w:tcMar>
              <w:left w:w="28" w:type="dxa"/>
              <w:right w:w="28" w:type="dxa"/>
            </w:tcMar>
            <w:vAlign w:val="center"/>
            <w:hideMark/>
          </w:tcPr>
          <w:p w14:paraId="6401185E" w14:textId="77777777" w:rsidR="003F5381" w:rsidRPr="003F5381" w:rsidRDefault="003F5381" w:rsidP="003F5381">
            <w:pPr>
              <w:jc w:val="center"/>
              <w:rPr>
                <w:sz w:val="20"/>
                <w:szCs w:val="20"/>
              </w:rPr>
            </w:pPr>
            <w:r w:rsidRPr="003F5381">
              <w:rPr>
                <w:sz w:val="20"/>
                <w:szCs w:val="20"/>
              </w:rPr>
              <w:t>2019</w:t>
            </w:r>
          </w:p>
        </w:tc>
        <w:tc>
          <w:tcPr>
            <w:tcW w:w="1843" w:type="dxa"/>
            <w:tcBorders>
              <w:top w:val="nil"/>
              <w:left w:val="nil"/>
              <w:bottom w:val="single" w:sz="4" w:space="0" w:color="auto"/>
              <w:right w:val="single" w:sz="4" w:space="0" w:color="auto"/>
            </w:tcBorders>
            <w:shd w:val="clear" w:color="auto" w:fill="FFFFFF"/>
            <w:tcMar>
              <w:left w:w="28" w:type="dxa"/>
              <w:right w:w="28" w:type="dxa"/>
            </w:tcMar>
            <w:vAlign w:val="center"/>
            <w:hideMark/>
          </w:tcPr>
          <w:p w14:paraId="1910B52D" w14:textId="77777777" w:rsidR="003F5381" w:rsidRPr="003F5381" w:rsidRDefault="003F5381" w:rsidP="003F5381">
            <w:pPr>
              <w:jc w:val="center"/>
              <w:rPr>
                <w:sz w:val="20"/>
                <w:szCs w:val="20"/>
              </w:rPr>
            </w:pPr>
            <w:r w:rsidRPr="003F5381">
              <w:rPr>
                <w:sz w:val="20"/>
                <w:szCs w:val="20"/>
              </w:rPr>
              <w:t>2,15</w:t>
            </w:r>
          </w:p>
        </w:tc>
      </w:tr>
      <w:tr w:rsidR="003F5381" w:rsidRPr="003F5381" w14:paraId="0C66EEE7" w14:textId="77777777" w:rsidTr="00A25E5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40"/>
        </w:trPr>
        <w:tc>
          <w:tcPr>
            <w:tcW w:w="1560" w:type="dxa"/>
            <w:vMerge/>
            <w:tcBorders>
              <w:top w:val="nil"/>
              <w:left w:val="single" w:sz="4" w:space="0" w:color="auto"/>
              <w:bottom w:val="single" w:sz="4" w:space="0" w:color="auto"/>
              <w:right w:val="single" w:sz="4" w:space="0" w:color="auto"/>
            </w:tcBorders>
            <w:shd w:val="clear" w:color="auto" w:fill="FFFFFF"/>
            <w:tcMar>
              <w:left w:w="28" w:type="dxa"/>
              <w:right w:w="28" w:type="dxa"/>
            </w:tcMar>
            <w:vAlign w:val="center"/>
            <w:hideMark/>
          </w:tcPr>
          <w:p w14:paraId="671A0846" w14:textId="77777777" w:rsidR="003F5381" w:rsidRPr="003F5381" w:rsidRDefault="003F5381" w:rsidP="003F5381">
            <w:pPr>
              <w:rPr>
                <w:sz w:val="20"/>
                <w:szCs w:val="20"/>
              </w:rPr>
            </w:pPr>
          </w:p>
        </w:tc>
        <w:tc>
          <w:tcPr>
            <w:tcW w:w="2694" w:type="dxa"/>
            <w:vMerge/>
            <w:tcBorders>
              <w:top w:val="nil"/>
              <w:left w:val="single" w:sz="4" w:space="0" w:color="auto"/>
              <w:bottom w:val="single" w:sz="4" w:space="0" w:color="auto"/>
              <w:right w:val="single" w:sz="4" w:space="0" w:color="auto"/>
            </w:tcBorders>
            <w:shd w:val="clear" w:color="auto" w:fill="FFFFFF"/>
            <w:tcMar>
              <w:left w:w="28" w:type="dxa"/>
              <w:right w:w="28" w:type="dxa"/>
            </w:tcMar>
            <w:vAlign w:val="center"/>
            <w:hideMark/>
          </w:tcPr>
          <w:p w14:paraId="6CBC4F3A" w14:textId="77777777" w:rsidR="003F5381" w:rsidRPr="003F5381" w:rsidRDefault="003F5381" w:rsidP="003F5381">
            <w:pPr>
              <w:rPr>
                <w:sz w:val="20"/>
                <w:szCs w:val="20"/>
              </w:rPr>
            </w:pPr>
          </w:p>
        </w:tc>
        <w:tc>
          <w:tcPr>
            <w:tcW w:w="912" w:type="dxa"/>
            <w:tcBorders>
              <w:top w:val="nil"/>
              <w:left w:val="nil"/>
              <w:bottom w:val="single" w:sz="4" w:space="0" w:color="auto"/>
              <w:right w:val="single" w:sz="4" w:space="0" w:color="auto"/>
            </w:tcBorders>
            <w:shd w:val="clear" w:color="auto" w:fill="FFFFFF"/>
            <w:tcMar>
              <w:left w:w="28" w:type="dxa"/>
              <w:right w:w="28" w:type="dxa"/>
            </w:tcMar>
            <w:vAlign w:val="center"/>
            <w:hideMark/>
          </w:tcPr>
          <w:p w14:paraId="0F385032" w14:textId="77777777" w:rsidR="003F5381" w:rsidRPr="003F5381" w:rsidRDefault="003F5381" w:rsidP="003F5381">
            <w:pPr>
              <w:jc w:val="center"/>
              <w:rPr>
                <w:sz w:val="20"/>
                <w:szCs w:val="20"/>
              </w:rPr>
            </w:pPr>
            <w:r w:rsidRPr="003F5381">
              <w:rPr>
                <w:sz w:val="20"/>
                <w:szCs w:val="20"/>
              </w:rPr>
              <w:t>Водогр.</w:t>
            </w:r>
          </w:p>
        </w:tc>
        <w:tc>
          <w:tcPr>
            <w:tcW w:w="1843" w:type="dxa"/>
            <w:tcBorders>
              <w:top w:val="nil"/>
              <w:left w:val="nil"/>
              <w:bottom w:val="single" w:sz="4" w:space="0" w:color="auto"/>
              <w:right w:val="single" w:sz="4" w:space="0" w:color="auto"/>
            </w:tcBorders>
            <w:shd w:val="clear" w:color="auto" w:fill="FFFFFF"/>
            <w:tcMar>
              <w:left w:w="28" w:type="dxa"/>
              <w:right w:w="28" w:type="dxa"/>
            </w:tcMar>
            <w:vAlign w:val="center"/>
            <w:hideMark/>
          </w:tcPr>
          <w:p w14:paraId="7E6945D5" w14:textId="77777777" w:rsidR="003F5381" w:rsidRPr="003F5381" w:rsidRDefault="003F5381" w:rsidP="003F5381">
            <w:pPr>
              <w:jc w:val="center"/>
              <w:rPr>
                <w:sz w:val="20"/>
                <w:szCs w:val="20"/>
              </w:rPr>
            </w:pPr>
            <w:r w:rsidRPr="003F5381">
              <w:rPr>
                <w:sz w:val="20"/>
                <w:szCs w:val="20"/>
              </w:rPr>
              <w:t>КВм-2,5 №2</w:t>
            </w:r>
          </w:p>
        </w:tc>
        <w:tc>
          <w:tcPr>
            <w:tcW w:w="1417" w:type="dxa"/>
            <w:tcBorders>
              <w:top w:val="nil"/>
              <w:left w:val="nil"/>
              <w:bottom w:val="single" w:sz="4" w:space="0" w:color="auto"/>
              <w:right w:val="single" w:sz="4" w:space="0" w:color="auto"/>
            </w:tcBorders>
            <w:shd w:val="clear" w:color="auto" w:fill="FFFFFF"/>
            <w:tcMar>
              <w:left w:w="28" w:type="dxa"/>
              <w:right w:w="28" w:type="dxa"/>
            </w:tcMar>
            <w:vAlign w:val="center"/>
            <w:hideMark/>
          </w:tcPr>
          <w:p w14:paraId="27A8FB02" w14:textId="77777777" w:rsidR="003F5381" w:rsidRPr="003F5381" w:rsidRDefault="003F5381" w:rsidP="003F5381">
            <w:pPr>
              <w:jc w:val="center"/>
              <w:rPr>
                <w:sz w:val="20"/>
                <w:szCs w:val="20"/>
              </w:rPr>
            </w:pPr>
            <w:r w:rsidRPr="003F5381">
              <w:rPr>
                <w:sz w:val="20"/>
                <w:szCs w:val="20"/>
              </w:rPr>
              <w:t>2019</w:t>
            </w:r>
          </w:p>
        </w:tc>
        <w:tc>
          <w:tcPr>
            <w:tcW w:w="1843" w:type="dxa"/>
            <w:tcBorders>
              <w:top w:val="nil"/>
              <w:left w:val="nil"/>
              <w:bottom w:val="single" w:sz="4" w:space="0" w:color="auto"/>
              <w:right w:val="single" w:sz="4" w:space="0" w:color="auto"/>
            </w:tcBorders>
            <w:shd w:val="clear" w:color="auto" w:fill="FFFFFF"/>
            <w:tcMar>
              <w:left w:w="28" w:type="dxa"/>
              <w:right w:w="28" w:type="dxa"/>
            </w:tcMar>
            <w:vAlign w:val="center"/>
            <w:hideMark/>
          </w:tcPr>
          <w:p w14:paraId="18B254AB" w14:textId="77777777" w:rsidR="003F5381" w:rsidRPr="003F5381" w:rsidRDefault="003F5381" w:rsidP="003F5381">
            <w:pPr>
              <w:jc w:val="center"/>
              <w:rPr>
                <w:sz w:val="20"/>
                <w:szCs w:val="20"/>
              </w:rPr>
            </w:pPr>
            <w:r w:rsidRPr="003F5381">
              <w:rPr>
                <w:sz w:val="20"/>
                <w:szCs w:val="20"/>
              </w:rPr>
              <w:t>2,15</w:t>
            </w:r>
          </w:p>
        </w:tc>
      </w:tr>
      <w:tr w:rsidR="003F5381" w:rsidRPr="003F5381" w14:paraId="1873270B" w14:textId="77777777" w:rsidTr="00A25E5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40"/>
        </w:trPr>
        <w:tc>
          <w:tcPr>
            <w:tcW w:w="1560" w:type="dxa"/>
            <w:vMerge/>
            <w:tcBorders>
              <w:top w:val="nil"/>
              <w:left w:val="single" w:sz="4" w:space="0" w:color="auto"/>
              <w:bottom w:val="single" w:sz="4" w:space="0" w:color="auto"/>
              <w:right w:val="single" w:sz="4" w:space="0" w:color="auto"/>
            </w:tcBorders>
            <w:shd w:val="clear" w:color="auto" w:fill="FFFFFF"/>
            <w:tcMar>
              <w:left w:w="28" w:type="dxa"/>
              <w:right w:w="28" w:type="dxa"/>
            </w:tcMar>
            <w:vAlign w:val="center"/>
            <w:hideMark/>
          </w:tcPr>
          <w:p w14:paraId="63E7D208" w14:textId="77777777" w:rsidR="003F5381" w:rsidRPr="003F5381" w:rsidRDefault="003F5381" w:rsidP="003F5381">
            <w:pPr>
              <w:rPr>
                <w:sz w:val="20"/>
                <w:szCs w:val="20"/>
              </w:rPr>
            </w:pPr>
          </w:p>
        </w:tc>
        <w:tc>
          <w:tcPr>
            <w:tcW w:w="2694" w:type="dxa"/>
            <w:vMerge/>
            <w:tcBorders>
              <w:top w:val="nil"/>
              <w:left w:val="single" w:sz="4" w:space="0" w:color="auto"/>
              <w:bottom w:val="single" w:sz="4" w:space="0" w:color="auto"/>
              <w:right w:val="single" w:sz="4" w:space="0" w:color="auto"/>
            </w:tcBorders>
            <w:shd w:val="clear" w:color="auto" w:fill="FFFFFF"/>
            <w:tcMar>
              <w:left w:w="28" w:type="dxa"/>
              <w:right w:w="28" w:type="dxa"/>
            </w:tcMar>
            <w:vAlign w:val="center"/>
            <w:hideMark/>
          </w:tcPr>
          <w:p w14:paraId="4F716D00" w14:textId="77777777" w:rsidR="003F5381" w:rsidRPr="003F5381" w:rsidRDefault="003F5381" w:rsidP="003F5381">
            <w:pPr>
              <w:rPr>
                <w:sz w:val="20"/>
                <w:szCs w:val="20"/>
              </w:rPr>
            </w:pPr>
          </w:p>
        </w:tc>
        <w:tc>
          <w:tcPr>
            <w:tcW w:w="912" w:type="dxa"/>
            <w:tcBorders>
              <w:top w:val="nil"/>
              <w:left w:val="nil"/>
              <w:bottom w:val="single" w:sz="4" w:space="0" w:color="auto"/>
              <w:right w:val="single" w:sz="4" w:space="0" w:color="auto"/>
            </w:tcBorders>
            <w:shd w:val="clear" w:color="auto" w:fill="FFFFFF"/>
            <w:tcMar>
              <w:left w:w="28" w:type="dxa"/>
              <w:right w:w="28" w:type="dxa"/>
            </w:tcMar>
            <w:vAlign w:val="center"/>
            <w:hideMark/>
          </w:tcPr>
          <w:p w14:paraId="4D6F68A6" w14:textId="77777777" w:rsidR="003F5381" w:rsidRPr="003F5381" w:rsidRDefault="003F5381" w:rsidP="003F5381">
            <w:pPr>
              <w:jc w:val="center"/>
              <w:rPr>
                <w:sz w:val="20"/>
                <w:szCs w:val="20"/>
              </w:rPr>
            </w:pPr>
            <w:r w:rsidRPr="003F5381">
              <w:rPr>
                <w:sz w:val="20"/>
                <w:szCs w:val="20"/>
              </w:rPr>
              <w:t>Водогр.</w:t>
            </w:r>
          </w:p>
        </w:tc>
        <w:tc>
          <w:tcPr>
            <w:tcW w:w="1843" w:type="dxa"/>
            <w:tcBorders>
              <w:top w:val="nil"/>
              <w:left w:val="nil"/>
              <w:bottom w:val="single" w:sz="4" w:space="0" w:color="auto"/>
              <w:right w:val="single" w:sz="4" w:space="0" w:color="auto"/>
            </w:tcBorders>
            <w:shd w:val="clear" w:color="auto" w:fill="FFFFFF"/>
            <w:tcMar>
              <w:left w:w="28" w:type="dxa"/>
              <w:right w:w="28" w:type="dxa"/>
            </w:tcMar>
            <w:vAlign w:val="center"/>
            <w:hideMark/>
          </w:tcPr>
          <w:p w14:paraId="460E855E" w14:textId="77777777" w:rsidR="003F5381" w:rsidRPr="003F5381" w:rsidRDefault="003F5381" w:rsidP="003F5381">
            <w:pPr>
              <w:jc w:val="center"/>
              <w:rPr>
                <w:sz w:val="20"/>
                <w:szCs w:val="20"/>
              </w:rPr>
            </w:pPr>
            <w:r w:rsidRPr="003F5381">
              <w:rPr>
                <w:sz w:val="20"/>
                <w:szCs w:val="20"/>
              </w:rPr>
              <w:t>КВм-2,5 №3</w:t>
            </w:r>
          </w:p>
        </w:tc>
        <w:tc>
          <w:tcPr>
            <w:tcW w:w="1417" w:type="dxa"/>
            <w:tcBorders>
              <w:top w:val="nil"/>
              <w:left w:val="nil"/>
              <w:bottom w:val="single" w:sz="4" w:space="0" w:color="auto"/>
              <w:right w:val="single" w:sz="4" w:space="0" w:color="auto"/>
            </w:tcBorders>
            <w:shd w:val="clear" w:color="auto" w:fill="FFFFFF"/>
            <w:tcMar>
              <w:left w:w="28" w:type="dxa"/>
              <w:right w:w="28" w:type="dxa"/>
            </w:tcMar>
            <w:vAlign w:val="center"/>
            <w:hideMark/>
          </w:tcPr>
          <w:p w14:paraId="361F318E" w14:textId="77777777" w:rsidR="003F5381" w:rsidRPr="003F5381" w:rsidRDefault="003F5381" w:rsidP="003F5381">
            <w:pPr>
              <w:jc w:val="center"/>
              <w:rPr>
                <w:sz w:val="20"/>
                <w:szCs w:val="20"/>
              </w:rPr>
            </w:pPr>
            <w:r w:rsidRPr="003F5381">
              <w:rPr>
                <w:sz w:val="20"/>
                <w:szCs w:val="20"/>
              </w:rPr>
              <w:t>2019</w:t>
            </w:r>
          </w:p>
        </w:tc>
        <w:tc>
          <w:tcPr>
            <w:tcW w:w="1843" w:type="dxa"/>
            <w:tcBorders>
              <w:top w:val="nil"/>
              <w:left w:val="nil"/>
              <w:bottom w:val="single" w:sz="4" w:space="0" w:color="auto"/>
              <w:right w:val="single" w:sz="4" w:space="0" w:color="auto"/>
            </w:tcBorders>
            <w:shd w:val="clear" w:color="auto" w:fill="FFFFFF"/>
            <w:tcMar>
              <w:left w:w="28" w:type="dxa"/>
              <w:right w:w="28" w:type="dxa"/>
            </w:tcMar>
            <w:vAlign w:val="center"/>
            <w:hideMark/>
          </w:tcPr>
          <w:p w14:paraId="65BCD639" w14:textId="77777777" w:rsidR="003F5381" w:rsidRPr="003F5381" w:rsidRDefault="003F5381" w:rsidP="003F5381">
            <w:pPr>
              <w:jc w:val="center"/>
              <w:rPr>
                <w:sz w:val="20"/>
                <w:szCs w:val="20"/>
              </w:rPr>
            </w:pPr>
            <w:r w:rsidRPr="003F5381">
              <w:rPr>
                <w:sz w:val="20"/>
                <w:szCs w:val="20"/>
              </w:rPr>
              <w:t>2,15</w:t>
            </w:r>
          </w:p>
        </w:tc>
      </w:tr>
      <w:tr w:rsidR="003F5381" w:rsidRPr="003F5381" w14:paraId="2CB7BE47" w14:textId="77777777" w:rsidTr="00A25E5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40"/>
        </w:trPr>
        <w:tc>
          <w:tcPr>
            <w:tcW w:w="1560" w:type="dxa"/>
            <w:vMerge/>
            <w:tcBorders>
              <w:top w:val="nil"/>
              <w:left w:val="single" w:sz="4" w:space="0" w:color="auto"/>
              <w:bottom w:val="single" w:sz="4" w:space="0" w:color="auto"/>
              <w:right w:val="single" w:sz="4" w:space="0" w:color="auto"/>
            </w:tcBorders>
            <w:shd w:val="clear" w:color="auto" w:fill="FFFFFF"/>
            <w:tcMar>
              <w:left w:w="28" w:type="dxa"/>
              <w:right w:w="28" w:type="dxa"/>
            </w:tcMar>
            <w:vAlign w:val="center"/>
            <w:hideMark/>
          </w:tcPr>
          <w:p w14:paraId="14AD9EC6" w14:textId="77777777" w:rsidR="003F5381" w:rsidRPr="003F5381" w:rsidRDefault="003F5381" w:rsidP="003F5381">
            <w:pPr>
              <w:rPr>
                <w:sz w:val="20"/>
                <w:szCs w:val="20"/>
              </w:rPr>
            </w:pPr>
          </w:p>
        </w:tc>
        <w:tc>
          <w:tcPr>
            <w:tcW w:w="2694" w:type="dxa"/>
            <w:vMerge/>
            <w:tcBorders>
              <w:top w:val="nil"/>
              <w:left w:val="single" w:sz="4" w:space="0" w:color="auto"/>
              <w:bottom w:val="single" w:sz="4" w:space="0" w:color="auto"/>
              <w:right w:val="single" w:sz="4" w:space="0" w:color="auto"/>
            </w:tcBorders>
            <w:shd w:val="clear" w:color="auto" w:fill="FFFFFF"/>
            <w:tcMar>
              <w:left w:w="28" w:type="dxa"/>
              <w:right w:w="28" w:type="dxa"/>
            </w:tcMar>
            <w:vAlign w:val="center"/>
            <w:hideMark/>
          </w:tcPr>
          <w:p w14:paraId="63B0DA3C" w14:textId="77777777" w:rsidR="003F5381" w:rsidRPr="003F5381" w:rsidRDefault="003F5381" w:rsidP="003F5381">
            <w:pPr>
              <w:rPr>
                <w:sz w:val="20"/>
                <w:szCs w:val="20"/>
              </w:rPr>
            </w:pPr>
          </w:p>
        </w:tc>
        <w:tc>
          <w:tcPr>
            <w:tcW w:w="912" w:type="dxa"/>
            <w:tcBorders>
              <w:top w:val="nil"/>
              <w:left w:val="nil"/>
              <w:bottom w:val="single" w:sz="4" w:space="0" w:color="auto"/>
              <w:right w:val="single" w:sz="4" w:space="0" w:color="auto"/>
            </w:tcBorders>
            <w:shd w:val="clear" w:color="auto" w:fill="FFFFFF"/>
            <w:tcMar>
              <w:left w:w="28" w:type="dxa"/>
              <w:right w:w="28" w:type="dxa"/>
            </w:tcMar>
            <w:vAlign w:val="center"/>
            <w:hideMark/>
          </w:tcPr>
          <w:p w14:paraId="12B11481" w14:textId="77777777" w:rsidR="003F5381" w:rsidRPr="003F5381" w:rsidRDefault="003F5381" w:rsidP="003F5381">
            <w:pPr>
              <w:jc w:val="center"/>
              <w:rPr>
                <w:sz w:val="20"/>
                <w:szCs w:val="20"/>
              </w:rPr>
            </w:pPr>
            <w:r w:rsidRPr="003F5381">
              <w:rPr>
                <w:sz w:val="20"/>
                <w:szCs w:val="20"/>
              </w:rPr>
              <w:t>Водогр.</w:t>
            </w:r>
          </w:p>
        </w:tc>
        <w:tc>
          <w:tcPr>
            <w:tcW w:w="1843" w:type="dxa"/>
            <w:tcBorders>
              <w:top w:val="nil"/>
              <w:left w:val="nil"/>
              <w:bottom w:val="single" w:sz="4" w:space="0" w:color="auto"/>
              <w:right w:val="single" w:sz="4" w:space="0" w:color="auto"/>
            </w:tcBorders>
            <w:shd w:val="clear" w:color="auto" w:fill="FFFFFF"/>
            <w:tcMar>
              <w:left w:w="28" w:type="dxa"/>
              <w:right w:w="28" w:type="dxa"/>
            </w:tcMar>
            <w:vAlign w:val="center"/>
            <w:hideMark/>
          </w:tcPr>
          <w:p w14:paraId="2E6C5123" w14:textId="77777777" w:rsidR="003F5381" w:rsidRPr="003F5381" w:rsidRDefault="003F5381" w:rsidP="003F5381">
            <w:pPr>
              <w:jc w:val="center"/>
              <w:rPr>
                <w:sz w:val="20"/>
                <w:szCs w:val="20"/>
              </w:rPr>
            </w:pPr>
            <w:r w:rsidRPr="003F5381">
              <w:rPr>
                <w:sz w:val="20"/>
                <w:szCs w:val="20"/>
              </w:rPr>
              <w:t>КВм-2,5 №4</w:t>
            </w:r>
          </w:p>
        </w:tc>
        <w:tc>
          <w:tcPr>
            <w:tcW w:w="1417" w:type="dxa"/>
            <w:tcBorders>
              <w:top w:val="nil"/>
              <w:left w:val="nil"/>
              <w:bottom w:val="single" w:sz="4" w:space="0" w:color="auto"/>
              <w:right w:val="single" w:sz="4" w:space="0" w:color="auto"/>
            </w:tcBorders>
            <w:shd w:val="clear" w:color="auto" w:fill="FFFFFF"/>
            <w:tcMar>
              <w:left w:w="28" w:type="dxa"/>
              <w:right w:w="28" w:type="dxa"/>
            </w:tcMar>
            <w:vAlign w:val="center"/>
            <w:hideMark/>
          </w:tcPr>
          <w:p w14:paraId="0C716F01" w14:textId="77777777" w:rsidR="003F5381" w:rsidRPr="003F5381" w:rsidRDefault="003F5381" w:rsidP="003F5381">
            <w:pPr>
              <w:jc w:val="center"/>
              <w:rPr>
                <w:sz w:val="20"/>
                <w:szCs w:val="20"/>
              </w:rPr>
            </w:pPr>
            <w:r w:rsidRPr="003F5381">
              <w:rPr>
                <w:sz w:val="20"/>
                <w:szCs w:val="20"/>
              </w:rPr>
              <w:t>2019</w:t>
            </w:r>
          </w:p>
        </w:tc>
        <w:tc>
          <w:tcPr>
            <w:tcW w:w="1843" w:type="dxa"/>
            <w:tcBorders>
              <w:top w:val="nil"/>
              <w:left w:val="nil"/>
              <w:bottom w:val="single" w:sz="4" w:space="0" w:color="auto"/>
              <w:right w:val="single" w:sz="4" w:space="0" w:color="auto"/>
            </w:tcBorders>
            <w:shd w:val="clear" w:color="auto" w:fill="FFFFFF"/>
            <w:tcMar>
              <w:left w:w="28" w:type="dxa"/>
              <w:right w:w="28" w:type="dxa"/>
            </w:tcMar>
            <w:vAlign w:val="center"/>
            <w:hideMark/>
          </w:tcPr>
          <w:p w14:paraId="76BC312F" w14:textId="77777777" w:rsidR="003F5381" w:rsidRPr="003F5381" w:rsidRDefault="003F5381" w:rsidP="003F5381">
            <w:pPr>
              <w:jc w:val="center"/>
              <w:rPr>
                <w:sz w:val="20"/>
                <w:szCs w:val="20"/>
              </w:rPr>
            </w:pPr>
            <w:r w:rsidRPr="003F5381">
              <w:rPr>
                <w:sz w:val="20"/>
                <w:szCs w:val="20"/>
              </w:rPr>
              <w:t>2,15</w:t>
            </w:r>
          </w:p>
        </w:tc>
      </w:tr>
      <w:tr w:rsidR="003F5381" w:rsidRPr="003F5381" w14:paraId="769909E0" w14:textId="77777777" w:rsidTr="00A25E5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40"/>
        </w:trPr>
        <w:tc>
          <w:tcPr>
            <w:tcW w:w="1560" w:type="dxa"/>
            <w:vMerge/>
            <w:tcBorders>
              <w:top w:val="nil"/>
              <w:left w:val="single" w:sz="4" w:space="0" w:color="auto"/>
              <w:bottom w:val="single" w:sz="4" w:space="0" w:color="auto"/>
              <w:right w:val="single" w:sz="4" w:space="0" w:color="auto"/>
            </w:tcBorders>
            <w:shd w:val="clear" w:color="auto" w:fill="FFFFFF"/>
            <w:tcMar>
              <w:left w:w="28" w:type="dxa"/>
              <w:right w:w="28" w:type="dxa"/>
            </w:tcMar>
            <w:vAlign w:val="center"/>
            <w:hideMark/>
          </w:tcPr>
          <w:p w14:paraId="200B7A58" w14:textId="77777777" w:rsidR="003F5381" w:rsidRPr="003F5381" w:rsidRDefault="003F5381" w:rsidP="003F5381">
            <w:pPr>
              <w:rPr>
                <w:sz w:val="20"/>
                <w:szCs w:val="20"/>
              </w:rPr>
            </w:pPr>
          </w:p>
        </w:tc>
        <w:tc>
          <w:tcPr>
            <w:tcW w:w="2694" w:type="dxa"/>
            <w:vMerge/>
            <w:tcBorders>
              <w:top w:val="nil"/>
              <w:left w:val="single" w:sz="4" w:space="0" w:color="auto"/>
              <w:bottom w:val="single" w:sz="4" w:space="0" w:color="auto"/>
              <w:right w:val="single" w:sz="4" w:space="0" w:color="auto"/>
            </w:tcBorders>
            <w:shd w:val="clear" w:color="auto" w:fill="FFFFFF"/>
            <w:tcMar>
              <w:left w:w="28" w:type="dxa"/>
              <w:right w:w="28" w:type="dxa"/>
            </w:tcMar>
            <w:vAlign w:val="center"/>
            <w:hideMark/>
          </w:tcPr>
          <w:p w14:paraId="73613F8F" w14:textId="77777777" w:rsidR="003F5381" w:rsidRPr="003F5381" w:rsidRDefault="003F5381" w:rsidP="003F5381">
            <w:pPr>
              <w:rPr>
                <w:sz w:val="20"/>
                <w:szCs w:val="20"/>
              </w:rPr>
            </w:pPr>
          </w:p>
        </w:tc>
        <w:tc>
          <w:tcPr>
            <w:tcW w:w="912" w:type="dxa"/>
            <w:tcBorders>
              <w:top w:val="nil"/>
              <w:left w:val="nil"/>
              <w:bottom w:val="single" w:sz="4" w:space="0" w:color="auto"/>
              <w:right w:val="single" w:sz="4" w:space="0" w:color="auto"/>
            </w:tcBorders>
            <w:shd w:val="clear" w:color="auto" w:fill="FFFFFF"/>
            <w:tcMar>
              <w:left w:w="28" w:type="dxa"/>
              <w:right w:w="28" w:type="dxa"/>
            </w:tcMar>
            <w:vAlign w:val="center"/>
            <w:hideMark/>
          </w:tcPr>
          <w:p w14:paraId="74D036A0" w14:textId="77777777" w:rsidR="003F5381" w:rsidRPr="003F5381" w:rsidRDefault="003F5381" w:rsidP="003F5381">
            <w:pPr>
              <w:jc w:val="center"/>
              <w:rPr>
                <w:sz w:val="20"/>
                <w:szCs w:val="20"/>
              </w:rPr>
            </w:pPr>
            <w:r w:rsidRPr="003F5381">
              <w:rPr>
                <w:sz w:val="20"/>
                <w:szCs w:val="20"/>
              </w:rPr>
              <w:t>Водогр.</w:t>
            </w:r>
          </w:p>
        </w:tc>
        <w:tc>
          <w:tcPr>
            <w:tcW w:w="1843" w:type="dxa"/>
            <w:tcBorders>
              <w:top w:val="nil"/>
              <w:left w:val="nil"/>
              <w:bottom w:val="single" w:sz="4" w:space="0" w:color="auto"/>
              <w:right w:val="single" w:sz="4" w:space="0" w:color="auto"/>
            </w:tcBorders>
            <w:shd w:val="clear" w:color="auto" w:fill="FFFFFF"/>
            <w:tcMar>
              <w:left w:w="28" w:type="dxa"/>
              <w:right w:w="28" w:type="dxa"/>
            </w:tcMar>
            <w:vAlign w:val="center"/>
            <w:hideMark/>
          </w:tcPr>
          <w:p w14:paraId="72CC84B1" w14:textId="77777777" w:rsidR="003F5381" w:rsidRPr="003F5381" w:rsidRDefault="003F5381" w:rsidP="003F5381">
            <w:pPr>
              <w:jc w:val="center"/>
              <w:rPr>
                <w:sz w:val="20"/>
                <w:szCs w:val="20"/>
              </w:rPr>
            </w:pPr>
            <w:r w:rsidRPr="003F5381">
              <w:rPr>
                <w:sz w:val="20"/>
                <w:szCs w:val="20"/>
              </w:rPr>
              <w:t>КВм-1,86 №5</w:t>
            </w:r>
          </w:p>
        </w:tc>
        <w:tc>
          <w:tcPr>
            <w:tcW w:w="1417" w:type="dxa"/>
            <w:tcBorders>
              <w:top w:val="nil"/>
              <w:left w:val="nil"/>
              <w:bottom w:val="single" w:sz="4" w:space="0" w:color="auto"/>
              <w:right w:val="single" w:sz="4" w:space="0" w:color="auto"/>
            </w:tcBorders>
            <w:shd w:val="clear" w:color="auto" w:fill="FFFFFF"/>
            <w:tcMar>
              <w:left w:w="28" w:type="dxa"/>
              <w:right w:w="28" w:type="dxa"/>
            </w:tcMar>
            <w:vAlign w:val="center"/>
            <w:hideMark/>
          </w:tcPr>
          <w:p w14:paraId="2B0B8226" w14:textId="77777777" w:rsidR="003F5381" w:rsidRPr="003F5381" w:rsidRDefault="003F5381" w:rsidP="003F5381">
            <w:pPr>
              <w:jc w:val="center"/>
              <w:rPr>
                <w:sz w:val="20"/>
                <w:szCs w:val="20"/>
              </w:rPr>
            </w:pPr>
            <w:r w:rsidRPr="003F5381">
              <w:rPr>
                <w:sz w:val="20"/>
                <w:szCs w:val="20"/>
              </w:rPr>
              <w:t>2014</w:t>
            </w:r>
          </w:p>
        </w:tc>
        <w:tc>
          <w:tcPr>
            <w:tcW w:w="1843" w:type="dxa"/>
            <w:tcBorders>
              <w:top w:val="nil"/>
              <w:left w:val="nil"/>
              <w:bottom w:val="single" w:sz="4" w:space="0" w:color="auto"/>
              <w:right w:val="single" w:sz="4" w:space="0" w:color="auto"/>
            </w:tcBorders>
            <w:shd w:val="clear" w:color="auto" w:fill="FFFFFF"/>
            <w:tcMar>
              <w:left w:w="28" w:type="dxa"/>
              <w:right w:w="28" w:type="dxa"/>
            </w:tcMar>
            <w:vAlign w:val="center"/>
            <w:hideMark/>
          </w:tcPr>
          <w:p w14:paraId="738CAB6A" w14:textId="77777777" w:rsidR="003F5381" w:rsidRPr="003F5381" w:rsidRDefault="003F5381" w:rsidP="003F5381">
            <w:pPr>
              <w:jc w:val="center"/>
              <w:rPr>
                <w:sz w:val="20"/>
                <w:szCs w:val="20"/>
              </w:rPr>
            </w:pPr>
            <w:r w:rsidRPr="003F5381">
              <w:rPr>
                <w:sz w:val="20"/>
                <w:szCs w:val="20"/>
              </w:rPr>
              <w:t>1,60</w:t>
            </w:r>
          </w:p>
        </w:tc>
      </w:tr>
      <w:tr w:rsidR="003F5381" w:rsidRPr="003F5381" w14:paraId="0B175EDD" w14:textId="77777777" w:rsidTr="00A25E5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40"/>
        </w:trPr>
        <w:tc>
          <w:tcPr>
            <w:tcW w:w="1560" w:type="dxa"/>
            <w:vMerge/>
            <w:tcBorders>
              <w:top w:val="nil"/>
              <w:left w:val="single" w:sz="4" w:space="0" w:color="auto"/>
              <w:bottom w:val="single" w:sz="4" w:space="0" w:color="auto"/>
              <w:right w:val="single" w:sz="4" w:space="0" w:color="auto"/>
            </w:tcBorders>
            <w:shd w:val="clear" w:color="auto" w:fill="FFFFFF"/>
            <w:tcMar>
              <w:left w:w="28" w:type="dxa"/>
              <w:right w:w="28" w:type="dxa"/>
            </w:tcMar>
            <w:vAlign w:val="center"/>
            <w:hideMark/>
          </w:tcPr>
          <w:p w14:paraId="681CC6B1" w14:textId="77777777" w:rsidR="003F5381" w:rsidRPr="003F5381" w:rsidRDefault="003F5381" w:rsidP="003F5381">
            <w:pPr>
              <w:rPr>
                <w:sz w:val="20"/>
                <w:szCs w:val="20"/>
              </w:rPr>
            </w:pPr>
          </w:p>
        </w:tc>
        <w:tc>
          <w:tcPr>
            <w:tcW w:w="2694" w:type="dxa"/>
            <w:vMerge/>
            <w:tcBorders>
              <w:top w:val="nil"/>
              <w:left w:val="single" w:sz="4" w:space="0" w:color="auto"/>
              <w:bottom w:val="single" w:sz="4" w:space="0" w:color="auto"/>
              <w:right w:val="single" w:sz="4" w:space="0" w:color="auto"/>
            </w:tcBorders>
            <w:shd w:val="clear" w:color="auto" w:fill="FFFFFF"/>
            <w:tcMar>
              <w:left w:w="28" w:type="dxa"/>
              <w:right w:w="28" w:type="dxa"/>
            </w:tcMar>
            <w:vAlign w:val="center"/>
            <w:hideMark/>
          </w:tcPr>
          <w:p w14:paraId="32FF58EE" w14:textId="77777777" w:rsidR="003F5381" w:rsidRPr="003F5381" w:rsidRDefault="003F5381" w:rsidP="003F5381">
            <w:pPr>
              <w:rPr>
                <w:sz w:val="20"/>
                <w:szCs w:val="20"/>
              </w:rPr>
            </w:pPr>
          </w:p>
        </w:tc>
        <w:tc>
          <w:tcPr>
            <w:tcW w:w="912" w:type="dxa"/>
            <w:tcBorders>
              <w:top w:val="nil"/>
              <w:left w:val="nil"/>
              <w:bottom w:val="single" w:sz="4" w:space="0" w:color="auto"/>
              <w:right w:val="single" w:sz="4" w:space="0" w:color="auto"/>
            </w:tcBorders>
            <w:shd w:val="clear" w:color="auto" w:fill="FFFFFF"/>
            <w:tcMar>
              <w:left w:w="28" w:type="dxa"/>
              <w:right w:w="28" w:type="dxa"/>
            </w:tcMar>
            <w:vAlign w:val="center"/>
            <w:hideMark/>
          </w:tcPr>
          <w:p w14:paraId="09037A21" w14:textId="77777777" w:rsidR="003F5381" w:rsidRPr="003F5381" w:rsidRDefault="003F5381" w:rsidP="003F5381">
            <w:pPr>
              <w:jc w:val="center"/>
              <w:rPr>
                <w:sz w:val="20"/>
                <w:szCs w:val="20"/>
              </w:rPr>
            </w:pPr>
            <w:r w:rsidRPr="003F5381">
              <w:rPr>
                <w:sz w:val="20"/>
                <w:szCs w:val="20"/>
              </w:rPr>
              <w:t>Водогр.</w:t>
            </w:r>
          </w:p>
        </w:tc>
        <w:tc>
          <w:tcPr>
            <w:tcW w:w="1843" w:type="dxa"/>
            <w:tcBorders>
              <w:top w:val="nil"/>
              <w:left w:val="nil"/>
              <w:bottom w:val="single" w:sz="4" w:space="0" w:color="auto"/>
              <w:right w:val="single" w:sz="4" w:space="0" w:color="auto"/>
            </w:tcBorders>
            <w:shd w:val="clear" w:color="auto" w:fill="FFFFFF"/>
            <w:tcMar>
              <w:left w:w="28" w:type="dxa"/>
              <w:right w:w="28" w:type="dxa"/>
            </w:tcMar>
            <w:vAlign w:val="center"/>
            <w:hideMark/>
          </w:tcPr>
          <w:p w14:paraId="65710B65" w14:textId="77777777" w:rsidR="003F5381" w:rsidRPr="003F5381" w:rsidRDefault="003F5381" w:rsidP="003F5381">
            <w:pPr>
              <w:jc w:val="center"/>
              <w:rPr>
                <w:sz w:val="20"/>
                <w:szCs w:val="20"/>
              </w:rPr>
            </w:pPr>
            <w:r w:rsidRPr="003F5381">
              <w:rPr>
                <w:sz w:val="20"/>
                <w:szCs w:val="20"/>
              </w:rPr>
              <w:t>КВм-1,86 №6</w:t>
            </w:r>
          </w:p>
        </w:tc>
        <w:tc>
          <w:tcPr>
            <w:tcW w:w="1417" w:type="dxa"/>
            <w:tcBorders>
              <w:top w:val="nil"/>
              <w:left w:val="nil"/>
              <w:bottom w:val="single" w:sz="4" w:space="0" w:color="auto"/>
              <w:right w:val="single" w:sz="4" w:space="0" w:color="auto"/>
            </w:tcBorders>
            <w:shd w:val="clear" w:color="auto" w:fill="FFFFFF"/>
            <w:tcMar>
              <w:left w:w="28" w:type="dxa"/>
              <w:right w:w="28" w:type="dxa"/>
            </w:tcMar>
            <w:vAlign w:val="center"/>
            <w:hideMark/>
          </w:tcPr>
          <w:p w14:paraId="3CCEFF81" w14:textId="77777777" w:rsidR="003F5381" w:rsidRPr="003F5381" w:rsidRDefault="003F5381" w:rsidP="003F5381">
            <w:pPr>
              <w:jc w:val="center"/>
              <w:rPr>
                <w:sz w:val="20"/>
                <w:szCs w:val="20"/>
              </w:rPr>
            </w:pPr>
            <w:r w:rsidRPr="003F5381">
              <w:rPr>
                <w:sz w:val="20"/>
                <w:szCs w:val="20"/>
              </w:rPr>
              <w:t>2013</w:t>
            </w:r>
          </w:p>
        </w:tc>
        <w:tc>
          <w:tcPr>
            <w:tcW w:w="1843" w:type="dxa"/>
            <w:tcBorders>
              <w:top w:val="nil"/>
              <w:left w:val="nil"/>
              <w:bottom w:val="single" w:sz="4" w:space="0" w:color="auto"/>
              <w:right w:val="single" w:sz="4" w:space="0" w:color="auto"/>
            </w:tcBorders>
            <w:shd w:val="clear" w:color="auto" w:fill="FFFFFF"/>
            <w:tcMar>
              <w:left w:w="28" w:type="dxa"/>
              <w:right w:w="28" w:type="dxa"/>
            </w:tcMar>
            <w:vAlign w:val="center"/>
            <w:hideMark/>
          </w:tcPr>
          <w:p w14:paraId="6C2CBB39" w14:textId="77777777" w:rsidR="003F5381" w:rsidRPr="003F5381" w:rsidRDefault="003F5381" w:rsidP="003F5381">
            <w:pPr>
              <w:jc w:val="center"/>
              <w:rPr>
                <w:sz w:val="20"/>
                <w:szCs w:val="20"/>
              </w:rPr>
            </w:pPr>
            <w:r w:rsidRPr="003F5381">
              <w:rPr>
                <w:sz w:val="20"/>
                <w:szCs w:val="20"/>
              </w:rPr>
              <w:t>1,60</w:t>
            </w:r>
          </w:p>
        </w:tc>
      </w:tr>
      <w:tr w:rsidR="003F5381" w:rsidRPr="003F5381" w14:paraId="677D33E2" w14:textId="77777777" w:rsidTr="00A25E5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40"/>
        </w:trPr>
        <w:tc>
          <w:tcPr>
            <w:tcW w:w="1560" w:type="dxa"/>
            <w:vMerge/>
            <w:tcBorders>
              <w:top w:val="nil"/>
              <w:left w:val="single" w:sz="4" w:space="0" w:color="auto"/>
              <w:bottom w:val="single" w:sz="4" w:space="0" w:color="auto"/>
              <w:right w:val="single" w:sz="4" w:space="0" w:color="auto"/>
            </w:tcBorders>
            <w:shd w:val="clear" w:color="auto" w:fill="FFFFFF"/>
            <w:tcMar>
              <w:left w:w="28" w:type="dxa"/>
              <w:right w:w="28" w:type="dxa"/>
            </w:tcMar>
            <w:vAlign w:val="center"/>
            <w:hideMark/>
          </w:tcPr>
          <w:p w14:paraId="1A9F0028" w14:textId="77777777" w:rsidR="003F5381" w:rsidRPr="003F5381" w:rsidRDefault="003F5381" w:rsidP="003F5381">
            <w:pPr>
              <w:rPr>
                <w:sz w:val="20"/>
                <w:szCs w:val="20"/>
              </w:rPr>
            </w:pPr>
          </w:p>
        </w:tc>
        <w:tc>
          <w:tcPr>
            <w:tcW w:w="2694" w:type="dxa"/>
            <w:vMerge/>
            <w:tcBorders>
              <w:top w:val="nil"/>
              <w:left w:val="single" w:sz="4" w:space="0" w:color="auto"/>
              <w:bottom w:val="single" w:sz="4" w:space="0" w:color="auto"/>
              <w:right w:val="single" w:sz="4" w:space="0" w:color="auto"/>
            </w:tcBorders>
            <w:shd w:val="clear" w:color="auto" w:fill="FFFFFF"/>
            <w:tcMar>
              <w:left w:w="28" w:type="dxa"/>
              <w:right w:w="28" w:type="dxa"/>
            </w:tcMar>
            <w:vAlign w:val="center"/>
            <w:hideMark/>
          </w:tcPr>
          <w:p w14:paraId="60D5B707" w14:textId="77777777" w:rsidR="003F5381" w:rsidRPr="003F5381" w:rsidRDefault="003F5381" w:rsidP="003F5381">
            <w:pPr>
              <w:rPr>
                <w:sz w:val="20"/>
                <w:szCs w:val="20"/>
              </w:rPr>
            </w:pPr>
          </w:p>
        </w:tc>
        <w:tc>
          <w:tcPr>
            <w:tcW w:w="912" w:type="dxa"/>
            <w:tcBorders>
              <w:top w:val="nil"/>
              <w:left w:val="nil"/>
              <w:bottom w:val="single" w:sz="4" w:space="0" w:color="auto"/>
              <w:right w:val="single" w:sz="4" w:space="0" w:color="auto"/>
            </w:tcBorders>
            <w:shd w:val="clear" w:color="auto" w:fill="FFFFFF"/>
            <w:tcMar>
              <w:left w:w="28" w:type="dxa"/>
              <w:right w:w="28" w:type="dxa"/>
            </w:tcMar>
            <w:vAlign w:val="center"/>
            <w:hideMark/>
          </w:tcPr>
          <w:p w14:paraId="01DB5FBD" w14:textId="77777777" w:rsidR="003F5381" w:rsidRPr="003F5381" w:rsidRDefault="003F5381" w:rsidP="003F5381">
            <w:pPr>
              <w:jc w:val="center"/>
              <w:rPr>
                <w:sz w:val="20"/>
                <w:szCs w:val="20"/>
              </w:rPr>
            </w:pPr>
            <w:r w:rsidRPr="003F5381">
              <w:rPr>
                <w:sz w:val="20"/>
                <w:szCs w:val="20"/>
              </w:rPr>
              <w:t>Водогр.</w:t>
            </w:r>
          </w:p>
        </w:tc>
        <w:tc>
          <w:tcPr>
            <w:tcW w:w="1843" w:type="dxa"/>
            <w:tcBorders>
              <w:top w:val="nil"/>
              <w:left w:val="nil"/>
              <w:bottom w:val="single" w:sz="4" w:space="0" w:color="auto"/>
              <w:right w:val="single" w:sz="4" w:space="0" w:color="auto"/>
            </w:tcBorders>
            <w:shd w:val="clear" w:color="auto" w:fill="FFFFFF"/>
            <w:tcMar>
              <w:left w:w="28" w:type="dxa"/>
              <w:right w:w="28" w:type="dxa"/>
            </w:tcMar>
            <w:vAlign w:val="center"/>
            <w:hideMark/>
          </w:tcPr>
          <w:p w14:paraId="57F4811E" w14:textId="77777777" w:rsidR="003F5381" w:rsidRPr="003F5381" w:rsidRDefault="003F5381" w:rsidP="003F5381">
            <w:pPr>
              <w:jc w:val="center"/>
              <w:rPr>
                <w:sz w:val="20"/>
                <w:szCs w:val="20"/>
              </w:rPr>
            </w:pPr>
            <w:r w:rsidRPr="003F5381">
              <w:rPr>
                <w:sz w:val="20"/>
                <w:szCs w:val="20"/>
              </w:rPr>
              <w:t>КВсМ-1,86 №7</w:t>
            </w:r>
          </w:p>
        </w:tc>
        <w:tc>
          <w:tcPr>
            <w:tcW w:w="1417" w:type="dxa"/>
            <w:tcBorders>
              <w:top w:val="nil"/>
              <w:left w:val="nil"/>
              <w:bottom w:val="single" w:sz="4" w:space="0" w:color="auto"/>
              <w:right w:val="single" w:sz="4" w:space="0" w:color="auto"/>
            </w:tcBorders>
            <w:shd w:val="clear" w:color="auto" w:fill="FFFFFF"/>
            <w:tcMar>
              <w:left w:w="28" w:type="dxa"/>
              <w:right w:w="28" w:type="dxa"/>
            </w:tcMar>
            <w:vAlign w:val="center"/>
            <w:hideMark/>
          </w:tcPr>
          <w:p w14:paraId="5A0A433A" w14:textId="77777777" w:rsidR="003F5381" w:rsidRPr="003F5381" w:rsidRDefault="003F5381" w:rsidP="003F5381">
            <w:pPr>
              <w:jc w:val="center"/>
              <w:rPr>
                <w:sz w:val="20"/>
                <w:szCs w:val="20"/>
              </w:rPr>
            </w:pPr>
            <w:r w:rsidRPr="003F5381">
              <w:rPr>
                <w:sz w:val="20"/>
                <w:szCs w:val="20"/>
              </w:rPr>
              <w:t>2011</w:t>
            </w:r>
          </w:p>
        </w:tc>
        <w:tc>
          <w:tcPr>
            <w:tcW w:w="1843" w:type="dxa"/>
            <w:tcBorders>
              <w:top w:val="nil"/>
              <w:left w:val="nil"/>
              <w:bottom w:val="single" w:sz="4" w:space="0" w:color="auto"/>
              <w:right w:val="single" w:sz="4" w:space="0" w:color="auto"/>
            </w:tcBorders>
            <w:shd w:val="clear" w:color="auto" w:fill="FFFFFF"/>
            <w:tcMar>
              <w:left w:w="28" w:type="dxa"/>
              <w:right w:w="28" w:type="dxa"/>
            </w:tcMar>
            <w:vAlign w:val="center"/>
            <w:hideMark/>
          </w:tcPr>
          <w:p w14:paraId="56C1E50E" w14:textId="77777777" w:rsidR="003F5381" w:rsidRPr="003F5381" w:rsidRDefault="003F5381" w:rsidP="003F5381">
            <w:pPr>
              <w:jc w:val="center"/>
              <w:rPr>
                <w:sz w:val="20"/>
                <w:szCs w:val="20"/>
              </w:rPr>
            </w:pPr>
            <w:r w:rsidRPr="003F5381">
              <w:rPr>
                <w:sz w:val="20"/>
                <w:szCs w:val="20"/>
              </w:rPr>
              <w:t>1,60</w:t>
            </w:r>
          </w:p>
        </w:tc>
      </w:tr>
      <w:tr w:rsidR="003F5381" w:rsidRPr="003F5381" w14:paraId="54D52378" w14:textId="77777777" w:rsidTr="00A25E5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40"/>
        </w:trPr>
        <w:tc>
          <w:tcPr>
            <w:tcW w:w="1560" w:type="dxa"/>
            <w:vMerge/>
            <w:tcBorders>
              <w:top w:val="nil"/>
              <w:left w:val="single" w:sz="4" w:space="0" w:color="auto"/>
              <w:bottom w:val="single" w:sz="4" w:space="0" w:color="auto"/>
              <w:right w:val="single" w:sz="4" w:space="0" w:color="auto"/>
            </w:tcBorders>
            <w:shd w:val="clear" w:color="auto" w:fill="FFFFFF"/>
            <w:tcMar>
              <w:left w:w="28" w:type="dxa"/>
              <w:right w:w="28" w:type="dxa"/>
            </w:tcMar>
            <w:vAlign w:val="center"/>
            <w:hideMark/>
          </w:tcPr>
          <w:p w14:paraId="493C5139" w14:textId="77777777" w:rsidR="003F5381" w:rsidRPr="003F5381" w:rsidRDefault="003F5381" w:rsidP="003F5381">
            <w:pPr>
              <w:rPr>
                <w:sz w:val="20"/>
                <w:szCs w:val="20"/>
              </w:rPr>
            </w:pPr>
          </w:p>
        </w:tc>
        <w:tc>
          <w:tcPr>
            <w:tcW w:w="2694" w:type="dxa"/>
            <w:vMerge/>
            <w:tcBorders>
              <w:top w:val="nil"/>
              <w:left w:val="single" w:sz="4" w:space="0" w:color="auto"/>
              <w:bottom w:val="single" w:sz="4" w:space="0" w:color="auto"/>
              <w:right w:val="single" w:sz="4" w:space="0" w:color="auto"/>
            </w:tcBorders>
            <w:shd w:val="clear" w:color="auto" w:fill="FFFFFF"/>
            <w:tcMar>
              <w:left w:w="28" w:type="dxa"/>
              <w:right w:w="28" w:type="dxa"/>
            </w:tcMar>
            <w:vAlign w:val="center"/>
            <w:hideMark/>
          </w:tcPr>
          <w:p w14:paraId="2A04D5AB" w14:textId="77777777" w:rsidR="003F5381" w:rsidRPr="003F5381" w:rsidRDefault="003F5381" w:rsidP="003F5381">
            <w:pPr>
              <w:rPr>
                <w:sz w:val="20"/>
                <w:szCs w:val="20"/>
              </w:rPr>
            </w:pPr>
          </w:p>
        </w:tc>
        <w:tc>
          <w:tcPr>
            <w:tcW w:w="912" w:type="dxa"/>
            <w:tcBorders>
              <w:top w:val="nil"/>
              <w:left w:val="nil"/>
              <w:bottom w:val="single" w:sz="4" w:space="0" w:color="auto"/>
              <w:right w:val="single" w:sz="4" w:space="0" w:color="auto"/>
            </w:tcBorders>
            <w:shd w:val="clear" w:color="auto" w:fill="FFFFFF"/>
            <w:tcMar>
              <w:left w:w="28" w:type="dxa"/>
              <w:right w:w="28" w:type="dxa"/>
            </w:tcMar>
            <w:vAlign w:val="center"/>
            <w:hideMark/>
          </w:tcPr>
          <w:p w14:paraId="1685D26C" w14:textId="77777777" w:rsidR="003F5381" w:rsidRPr="003F5381" w:rsidRDefault="003F5381" w:rsidP="003F5381">
            <w:pPr>
              <w:jc w:val="center"/>
              <w:rPr>
                <w:sz w:val="20"/>
                <w:szCs w:val="20"/>
              </w:rPr>
            </w:pPr>
            <w:r w:rsidRPr="003F5381">
              <w:rPr>
                <w:sz w:val="20"/>
                <w:szCs w:val="20"/>
              </w:rPr>
              <w:t>Водогр.</w:t>
            </w:r>
          </w:p>
        </w:tc>
        <w:tc>
          <w:tcPr>
            <w:tcW w:w="1843" w:type="dxa"/>
            <w:tcBorders>
              <w:top w:val="nil"/>
              <w:left w:val="nil"/>
              <w:bottom w:val="single" w:sz="4" w:space="0" w:color="auto"/>
              <w:right w:val="single" w:sz="4" w:space="0" w:color="auto"/>
            </w:tcBorders>
            <w:shd w:val="clear" w:color="auto" w:fill="FFFFFF"/>
            <w:tcMar>
              <w:left w:w="28" w:type="dxa"/>
              <w:right w:w="28" w:type="dxa"/>
            </w:tcMar>
            <w:vAlign w:val="center"/>
            <w:hideMark/>
          </w:tcPr>
          <w:p w14:paraId="26E62FC9" w14:textId="77777777" w:rsidR="003F5381" w:rsidRPr="003F5381" w:rsidRDefault="003F5381" w:rsidP="003F5381">
            <w:pPr>
              <w:jc w:val="center"/>
              <w:rPr>
                <w:sz w:val="20"/>
                <w:szCs w:val="20"/>
              </w:rPr>
            </w:pPr>
            <w:r w:rsidRPr="003F5381">
              <w:rPr>
                <w:sz w:val="20"/>
                <w:szCs w:val="20"/>
              </w:rPr>
              <w:t>КВсМ-1,86 №8</w:t>
            </w:r>
          </w:p>
        </w:tc>
        <w:tc>
          <w:tcPr>
            <w:tcW w:w="1417" w:type="dxa"/>
            <w:tcBorders>
              <w:top w:val="nil"/>
              <w:left w:val="nil"/>
              <w:bottom w:val="single" w:sz="4" w:space="0" w:color="auto"/>
              <w:right w:val="single" w:sz="4" w:space="0" w:color="auto"/>
            </w:tcBorders>
            <w:shd w:val="clear" w:color="auto" w:fill="FFFFFF"/>
            <w:tcMar>
              <w:left w:w="28" w:type="dxa"/>
              <w:right w:w="28" w:type="dxa"/>
            </w:tcMar>
            <w:vAlign w:val="center"/>
            <w:hideMark/>
          </w:tcPr>
          <w:p w14:paraId="67C3EE7C" w14:textId="77777777" w:rsidR="003F5381" w:rsidRPr="003F5381" w:rsidRDefault="003F5381" w:rsidP="003F5381">
            <w:pPr>
              <w:jc w:val="center"/>
              <w:rPr>
                <w:sz w:val="20"/>
                <w:szCs w:val="20"/>
              </w:rPr>
            </w:pPr>
            <w:r w:rsidRPr="003F5381">
              <w:rPr>
                <w:sz w:val="20"/>
                <w:szCs w:val="20"/>
              </w:rPr>
              <w:t>2011</w:t>
            </w:r>
          </w:p>
        </w:tc>
        <w:tc>
          <w:tcPr>
            <w:tcW w:w="1843" w:type="dxa"/>
            <w:tcBorders>
              <w:top w:val="nil"/>
              <w:left w:val="nil"/>
              <w:bottom w:val="single" w:sz="4" w:space="0" w:color="auto"/>
              <w:right w:val="single" w:sz="4" w:space="0" w:color="auto"/>
            </w:tcBorders>
            <w:shd w:val="clear" w:color="auto" w:fill="FFFFFF"/>
            <w:tcMar>
              <w:left w:w="28" w:type="dxa"/>
              <w:right w:w="28" w:type="dxa"/>
            </w:tcMar>
            <w:vAlign w:val="center"/>
            <w:hideMark/>
          </w:tcPr>
          <w:p w14:paraId="62A0FB4A" w14:textId="77777777" w:rsidR="003F5381" w:rsidRPr="003F5381" w:rsidRDefault="003F5381" w:rsidP="003F5381">
            <w:pPr>
              <w:jc w:val="center"/>
              <w:rPr>
                <w:sz w:val="20"/>
                <w:szCs w:val="20"/>
              </w:rPr>
            </w:pPr>
            <w:r w:rsidRPr="003F5381">
              <w:rPr>
                <w:sz w:val="20"/>
                <w:szCs w:val="20"/>
              </w:rPr>
              <w:t>1,60</w:t>
            </w:r>
          </w:p>
        </w:tc>
      </w:tr>
      <w:tr w:rsidR="003F5381" w:rsidRPr="003F5381" w14:paraId="290C0EA1" w14:textId="77777777" w:rsidTr="00A25E5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40"/>
        </w:trPr>
        <w:tc>
          <w:tcPr>
            <w:tcW w:w="1560" w:type="dxa"/>
            <w:vMerge/>
            <w:tcBorders>
              <w:top w:val="nil"/>
              <w:left w:val="single" w:sz="4" w:space="0" w:color="auto"/>
              <w:bottom w:val="single" w:sz="4" w:space="0" w:color="auto"/>
              <w:right w:val="single" w:sz="4" w:space="0" w:color="auto"/>
            </w:tcBorders>
            <w:shd w:val="clear" w:color="auto" w:fill="FFFFFF"/>
            <w:tcMar>
              <w:left w:w="28" w:type="dxa"/>
              <w:right w:w="28" w:type="dxa"/>
            </w:tcMar>
            <w:vAlign w:val="center"/>
            <w:hideMark/>
          </w:tcPr>
          <w:p w14:paraId="0FBE876A" w14:textId="77777777" w:rsidR="003F5381" w:rsidRPr="003F5381" w:rsidRDefault="003F5381" w:rsidP="003F5381">
            <w:pPr>
              <w:rPr>
                <w:sz w:val="20"/>
                <w:szCs w:val="20"/>
              </w:rPr>
            </w:pPr>
          </w:p>
        </w:tc>
        <w:tc>
          <w:tcPr>
            <w:tcW w:w="2694" w:type="dxa"/>
            <w:vMerge/>
            <w:tcBorders>
              <w:top w:val="nil"/>
              <w:left w:val="single" w:sz="4" w:space="0" w:color="auto"/>
              <w:bottom w:val="single" w:sz="4" w:space="0" w:color="auto"/>
              <w:right w:val="single" w:sz="4" w:space="0" w:color="auto"/>
            </w:tcBorders>
            <w:shd w:val="clear" w:color="auto" w:fill="FFFFFF"/>
            <w:tcMar>
              <w:left w:w="28" w:type="dxa"/>
              <w:right w:w="28" w:type="dxa"/>
            </w:tcMar>
            <w:vAlign w:val="center"/>
            <w:hideMark/>
          </w:tcPr>
          <w:p w14:paraId="1B5DB8AA" w14:textId="77777777" w:rsidR="003F5381" w:rsidRPr="003F5381" w:rsidRDefault="003F5381" w:rsidP="003F5381">
            <w:pPr>
              <w:rPr>
                <w:sz w:val="20"/>
                <w:szCs w:val="20"/>
              </w:rPr>
            </w:pPr>
          </w:p>
        </w:tc>
        <w:tc>
          <w:tcPr>
            <w:tcW w:w="912" w:type="dxa"/>
            <w:tcBorders>
              <w:top w:val="nil"/>
              <w:left w:val="nil"/>
              <w:bottom w:val="single" w:sz="4" w:space="0" w:color="auto"/>
              <w:right w:val="single" w:sz="4" w:space="0" w:color="auto"/>
            </w:tcBorders>
            <w:shd w:val="clear" w:color="auto" w:fill="FFFFFF"/>
            <w:tcMar>
              <w:left w:w="28" w:type="dxa"/>
              <w:right w:w="28" w:type="dxa"/>
            </w:tcMar>
            <w:vAlign w:val="center"/>
            <w:hideMark/>
          </w:tcPr>
          <w:p w14:paraId="75820C59" w14:textId="77777777" w:rsidR="003F5381" w:rsidRPr="003F5381" w:rsidRDefault="003F5381" w:rsidP="003F5381">
            <w:pPr>
              <w:jc w:val="center"/>
              <w:rPr>
                <w:sz w:val="20"/>
                <w:szCs w:val="20"/>
              </w:rPr>
            </w:pPr>
            <w:r w:rsidRPr="003F5381">
              <w:rPr>
                <w:sz w:val="20"/>
                <w:szCs w:val="20"/>
              </w:rPr>
              <w:t>Водогр.</w:t>
            </w:r>
          </w:p>
        </w:tc>
        <w:tc>
          <w:tcPr>
            <w:tcW w:w="1843" w:type="dxa"/>
            <w:tcBorders>
              <w:top w:val="nil"/>
              <w:left w:val="nil"/>
              <w:bottom w:val="single" w:sz="4" w:space="0" w:color="auto"/>
              <w:right w:val="single" w:sz="4" w:space="0" w:color="auto"/>
            </w:tcBorders>
            <w:shd w:val="clear" w:color="auto" w:fill="FFFFFF"/>
            <w:tcMar>
              <w:left w:w="28" w:type="dxa"/>
              <w:right w:w="28" w:type="dxa"/>
            </w:tcMar>
            <w:vAlign w:val="center"/>
            <w:hideMark/>
          </w:tcPr>
          <w:p w14:paraId="1920B42F" w14:textId="77777777" w:rsidR="003F5381" w:rsidRPr="003F5381" w:rsidRDefault="003F5381" w:rsidP="003F5381">
            <w:pPr>
              <w:jc w:val="center"/>
              <w:rPr>
                <w:sz w:val="20"/>
                <w:szCs w:val="20"/>
              </w:rPr>
            </w:pPr>
            <w:r w:rsidRPr="003F5381">
              <w:rPr>
                <w:sz w:val="20"/>
                <w:szCs w:val="20"/>
              </w:rPr>
              <w:t>КВ-106-011м №9</w:t>
            </w:r>
          </w:p>
        </w:tc>
        <w:tc>
          <w:tcPr>
            <w:tcW w:w="1417" w:type="dxa"/>
            <w:tcBorders>
              <w:top w:val="nil"/>
              <w:left w:val="nil"/>
              <w:bottom w:val="single" w:sz="4" w:space="0" w:color="auto"/>
              <w:right w:val="single" w:sz="4" w:space="0" w:color="auto"/>
            </w:tcBorders>
            <w:shd w:val="clear" w:color="auto" w:fill="FFFFFF"/>
            <w:tcMar>
              <w:left w:w="28" w:type="dxa"/>
              <w:right w:w="28" w:type="dxa"/>
            </w:tcMar>
            <w:vAlign w:val="center"/>
            <w:hideMark/>
          </w:tcPr>
          <w:p w14:paraId="16AD40AD" w14:textId="77777777" w:rsidR="003F5381" w:rsidRPr="003F5381" w:rsidRDefault="003F5381" w:rsidP="003F5381">
            <w:pPr>
              <w:jc w:val="center"/>
              <w:rPr>
                <w:sz w:val="20"/>
                <w:szCs w:val="20"/>
              </w:rPr>
            </w:pPr>
            <w:r w:rsidRPr="003F5381">
              <w:rPr>
                <w:sz w:val="20"/>
                <w:szCs w:val="20"/>
              </w:rPr>
              <w:t>2011</w:t>
            </w:r>
          </w:p>
        </w:tc>
        <w:tc>
          <w:tcPr>
            <w:tcW w:w="1843" w:type="dxa"/>
            <w:tcBorders>
              <w:top w:val="nil"/>
              <w:left w:val="nil"/>
              <w:bottom w:val="single" w:sz="4" w:space="0" w:color="auto"/>
              <w:right w:val="single" w:sz="4" w:space="0" w:color="auto"/>
            </w:tcBorders>
            <w:shd w:val="clear" w:color="auto" w:fill="FFFFFF"/>
            <w:tcMar>
              <w:left w:w="28" w:type="dxa"/>
              <w:right w:w="28" w:type="dxa"/>
            </w:tcMar>
            <w:vAlign w:val="center"/>
            <w:hideMark/>
          </w:tcPr>
          <w:p w14:paraId="0F96D8E9" w14:textId="77777777" w:rsidR="003F5381" w:rsidRPr="003F5381" w:rsidRDefault="003F5381" w:rsidP="003F5381">
            <w:pPr>
              <w:jc w:val="center"/>
              <w:rPr>
                <w:sz w:val="20"/>
                <w:szCs w:val="20"/>
              </w:rPr>
            </w:pPr>
            <w:r w:rsidRPr="003F5381">
              <w:rPr>
                <w:sz w:val="20"/>
                <w:szCs w:val="20"/>
              </w:rPr>
              <w:t>2,15</w:t>
            </w:r>
          </w:p>
        </w:tc>
      </w:tr>
      <w:tr w:rsidR="003F5381" w:rsidRPr="003F5381" w14:paraId="15686C88" w14:textId="77777777" w:rsidTr="00A25E5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40"/>
        </w:trPr>
        <w:tc>
          <w:tcPr>
            <w:tcW w:w="1560" w:type="dxa"/>
            <w:vMerge/>
            <w:tcBorders>
              <w:top w:val="nil"/>
              <w:left w:val="single" w:sz="4" w:space="0" w:color="auto"/>
              <w:bottom w:val="single" w:sz="4" w:space="0" w:color="auto"/>
              <w:right w:val="single" w:sz="4" w:space="0" w:color="auto"/>
            </w:tcBorders>
            <w:shd w:val="clear" w:color="auto" w:fill="FFFFFF"/>
            <w:tcMar>
              <w:left w:w="28" w:type="dxa"/>
              <w:right w:w="28" w:type="dxa"/>
            </w:tcMar>
            <w:vAlign w:val="center"/>
            <w:hideMark/>
          </w:tcPr>
          <w:p w14:paraId="4E9A01DE" w14:textId="77777777" w:rsidR="003F5381" w:rsidRPr="003F5381" w:rsidRDefault="003F5381" w:rsidP="003F5381">
            <w:pPr>
              <w:rPr>
                <w:sz w:val="20"/>
                <w:szCs w:val="20"/>
              </w:rPr>
            </w:pPr>
          </w:p>
        </w:tc>
        <w:tc>
          <w:tcPr>
            <w:tcW w:w="2694" w:type="dxa"/>
            <w:vMerge/>
            <w:tcBorders>
              <w:top w:val="nil"/>
              <w:left w:val="single" w:sz="4" w:space="0" w:color="auto"/>
              <w:bottom w:val="single" w:sz="4" w:space="0" w:color="auto"/>
              <w:right w:val="single" w:sz="4" w:space="0" w:color="auto"/>
            </w:tcBorders>
            <w:shd w:val="clear" w:color="auto" w:fill="FFFFFF"/>
            <w:tcMar>
              <w:left w:w="28" w:type="dxa"/>
              <w:right w:w="28" w:type="dxa"/>
            </w:tcMar>
            <w:vAlign w:val="center"/>
            <w:hideMark/>
          </w:tcPr>
          <w:p w14:paraId="05467127" w14:textId="77777777" w:rsidR="003F5381" w:rsidRPr="003F5381" w:rsidRDefault="003F5381" w:rsidP="003F5381">
            <w:pPr>
              <w:rPr>
                <w:sz w:val="20"/>
                <w:szCs w:val="20"/>
              </w:rPr>
            </w:pPr>
          </w:p>
        </w:tc>
        <w:tc>
          <w:tcPr>
            <w:tcW w:w="912" w:type="dxa"/>
            <w:tcBorders>
              <w:top w:val="nil"/>
              <w:left w:val="nil"/>
              <w:bottom w:val="single" w:sz="4" w:space="0" w:color="auto"/>
              <w:right w:val="single" w:sz="4" w:space="0" w:color="auto"/>
            </w:tcBorders>
            <w:shd w:val="clear" w:color="auto" w:fill="FFFFFF"/>
            <w:tcMar>
              <w:left w:w="28" w:type="dxa"/>
              <w:right w:w="28" w:type="dxa"/>
            </w:tcMar>
            <w:vAlign w:val="center"/>
            <w:hideMark/>
          </w:tcPr>
          <w:p w14:paraId="7A6F8DED" w14:textId="77777777" w:rsidR="003F5381" w:rsidRPr="003F5381" w:rsidRDefault="003F5381" w:rsidP="003F5381">
            <w:pPr>
              <w:jc w:val="center"/>
              <w:rPr>
                <w:sz w:val="20"/>
                <w:szCs w:val="20"/>
              </w:rPr>
            </w:pPr>
            <w:r w:rsidRPr="003F5381">
              <w:rPr>
                <w:sz w:val="20"/>
                <w:szCs w:val="20"/>
              </w:rPr>
              <w:t>Водогр.</w:t>
            </w:r>
          </w:p>
        </w:tc>
        <w:tc>
          <w:tcPr>
            <w:tcW w:w="1843" w:type="dxa"/>
            <w:tcBorders>
              <w:top w:val="nil"/>
              <w:left w:val="nil"/>
              <w:bottom w:val="single" w:sz="4" w:space="0" w:color="auto"/>
              <w:right w:val="single" w:sz="4" w:space="0" w:color="auto"/>
            </w:tcBorders>
            <w:shd w:val="clear" w:color="auto" w:fill="FFFFFF"/>
            <w:tcMar>
              <w:left w:w="28" w:type="dxa"/>
              <w:right w:w="28" w:type="dxa"/>
            </w:tcMar>
            <w:vAlign w:val="center"/>
            <w:hideMark/>
          </w:tcPr>
          <w:p w14:paraId="24A4B61C" w14:textId="77777777" w:rsidR="003F5381" w:rsidRPr="003F5381" w:rsidRDefault="003F5381" w:rsidP="003F5381">
            <w:pPr>
              <w:jc w:val="center"/>
              <w:rPr>
                <w:sz w:val="20"/>
                <w:szCs w:val="20"/>
              </w:rPr>
            </w:pPr>
            <w:r w:rsidRPr="003F5381">
              <w:rPr>
                <w:sz w:val="20"/>
                <w:szCs w:val="20"/>
              </w:rPr>
              <w:t>КВ-106-011м №10</w:t>
            </w:r>
          </w:p>
        </w:tc>
        <w:tc>
          <w:tcPr>
            <w:tcW w:w="1417" w:type="dxa"/>
            <w:tcBorders>
              <w:top w:val="nil"/>
              <w:left w:val="nil"/>
              <w:bottom w:val="single" w:sz="4" w:space="0" w:color="auto"/>
              <w:right w:val="single" w:sz="4" w:space="0" w:color="auto"/>
            </w:tcBorders>
            <w:shd w:val="clear" w:color="auto" w:fill="FFFFFF"/>
            <w:tcMar>
              <w:left w:w="28" w:type="dxa"/>
              <w:right w:w="28" w:type="dxa"/>
            </w:tcMar>
            <w:vAlign w:val="center"/>
            <w:hideMark/>
          </w:tcPr>
          <w:p w14:paraId="5DEB1122" w14:textId="77777777" w:rsidR="003F5381" w:rsidRPr="003F5381" w:rsidRDefault="003F5381" w:rsidP="003F5381">
            <w:pPr>
              <w:jc w:val="center"/>
              <w:rPr>
                <w:sz w:val="20"/>
                <w:szCs w:val="20"/>
              </w:rPr>
            </w:pPr>
            <w:r w:rsidRPr="003F5381">
              <w:rPr>
                <w:sz w:val="20"/>
                <w:szCs w:val="20"/>
              </w:rPr>
              <w:t>2011</w:t>
            </w:r>
          </w:p>
        </w:tc>
        <w:tc>
          <w:tcPr>
            <w:tcW w:w="1843" w:type="dxa"/>
            <w:tcBorders>
              <w:top w:val="nil"/>
              <w:left w:val="nil"/>
              <w:bottom w:val="single" w:sz="4" w:space="0" w:color="auto"/>
              <w:right w:val="single" w:sz="4" w:space="0" w:color="auto"/>
            </w:tcBorders>
            <w:shd w:val="clear" w:color="auto" w:fill="FFFFFF"/>
            <w:tcMar>
              <w:left w:w="28" w:type="dxa"/>
              <w:right w:w="28" w:type="dxa"/>
            </w:tcMar>
            <w:vAlign w:val="center"/>
            <w:hideMark/>
          </w:tcPr>
          <w:p w14:paraId="1DFD31B3" w14:textId="77777777" w:rsidR="003F5381" w:rsidRPr="003F5381" w:rsidRDefault="003F5381" w:rsidP="003F5381">
            <w:pPr>
              <w:jc w:val="center"/>
              <w:rPr>
                <w:sz w:val="20"/>
                <w:szCs w:val="20"/>
              </w:rPr>
            </w:pPr>
            <w:r w:rsidRPr="003F5381">
              <w:rPr>
                <w:sz w:val="20"/>
                <w:szCs w:val="20"/>
              </w:rPr>
              <w:t>2,15</w:t>
            </w:r>
          </w:p>
        </w:tc>
      </w:tr>
      <w:tr w:rsidR="003F5381" w:rsidRPr="003F5381" w14:paraId="137DF333" w14:textId="77777777" w:rsidTr="00A25E5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40"/>
        </w:trPr>
        <w:tc>
          <w:tcPr>
            <w:tcW w:w="1560" w:type="dxa"/>
            <w:vMerge/>
            <w:tcBorders>
              <w:top w:val="nil"/>
              <w:left w:val="single" w:sz="4" w:space="0" w:color="auto"/>
              <w:bottom w:val="single" w:sz="4" w:space="0" w:color="auto"/>
              <w:right w:val="single" w:sz="4" w:space="0" w:color="auto"/>
            </w:tcBorders>
            <w:shd w:val="clear" w:color="auto" w:fill="FFFFFF"/>
            <w:tcMar>
              <w:left w:w="28" w:type="dxa"/>
              <w:right w:w="28" w:type="dxa"/>
            </w:tcMar>
            <w:vAlign w:val="center"/>
            <w:hideMark/>
          </w:tcPr>
          <w:p w14:paraId="62186257" w14:textId="77777777" w:rsidR="003F5381" w:rsidRPr="003F5381" w:rsidRDefault="003F5381" w:rsidP="003F5381">
            <w:pPr>
              <w:rPr>
                <w:sz w:val="20"/>
                <w:szCs w:val="20"/>
              </w:rPr>
            </w:pPr>
          </w:p>
        </w:tc>
        <w:tc>
          <w:tcPr>
            <w:tcW w:w="2694" w:type="dxa"/>
            <w:vMerge/>
            <w:tcBorders>
              <w:top w:val="nil"/>
              <w:left w:val="single" w:sz="4" w:space="0" w:color="auto"/>
              <w:bottom w:val="single" w:sz="4" w:space="0" w:color="auto"/>
              <w:right w:val="single" w:sz="4" w:space="0" w:color="auto"/>
            </w:tcBorders>
            <w:shd w:val="clear" w:color="auto" w:fill="FFFFFF"/>
            <w:tcMar>
              <w:left w:w="28" w:type="dxa"/>
              <w:right w:w="28" w:type="dxa"/>
            </w:tcMar>
            <w:vAlign w:val="center"/>
            <w:hideMark/>
          </w:tcPr>
          <w:p w14:paraId="5C8181A4" w14:textId="77777777" w:rsidR="003F5381" w:rsidRPr="003F5381" w:rsidRDefault="003F5381" w:rsidP="003F5381">
            <w:pPr>
              <w:rPr>
                <w:sz w:val="20"/>
                <w:szCs w:val="20"/>
              </w:rPr>
            </w:pPr>
          </w:p>
        </w:tc>
        <w:tc>
          <w:tcPr>
            <w:tcW w:w="912" w:type="dxa"/>
            <w:tcBorders>
              <w:top w:val="nil"/>
              <w:left w:val="nil"/>
              <w:bottom w:val="single" w:sz="4" w:space="0" w:color="auto"/>
              <w:right w:val="single" w:sz="4" w:space="0" w:color="auto"/>
            </w:tcBorders>
            <w:shd w:val="clear" w:color="auto" w:fill="FFFFFF"/>
            <w:tcMar>
              <w:left w:w="28" w:type="dxa"/>
              <w:right w:w="28" w:type="dxa"/>
            </w:tcMar>
            <w:vAlign w:val="center"/>
            <w:hideMark/>
          </w:tcPr>
          <w:p w14:paraId="6F5748D7" w14:textId="77777777" w:rsidR="003F5381" w:rsidRPr="003F5381" w:rsidRDefault="003F5381" w:rsidP="003F5381">
            <w:pPr>
              <w:jc w:val="center"/>
              <w:rPr>
                <w:sz w:val="20"/>
                <w:szCs w:val="20"/>
              </w:rPr>
            </w:pPr>
            <w:r w:rsidRPr="003F5381">
              <w:rPr>
                <w:sz w:val="20"/>
                <w:szCs w:val="20"/>
              </w:rPr>
              <w:t>Водогр.</w:t>
            </w:r>
          </w:p>
        </w:tc>
        <w:tc>
          <w:tcPr>
            <w:tcW w:w="1843" w:type="dxa"/>
            <w:tcBorders>
              <w:top w:val="nil"/>
              <w:left w:val="nil"/>
              <w:bottom w:val="single" w:sz="4" w:space="0" w:color="auto"/>
              <w:right w:val="single" w:sz="4" w:space="0" w:color="auto"/>
            </w:tcBorders>
            <w:shd w:val="clear" w:color="auto" w:fill="FFFFFF"/>
            <w:tcMar>
              <w:left w:w="28" w:type="dxa"/>
              <w:right w:w="28" w:type="dxa"/>
            </w:tcMar>
            <w:vAlign w:val="center"/>
            <w:hideMark/>
          </w:tcPr>
          <w:p w14:paraId="02925F43" w14:textId="77777777" w:rsidR="003F5381" w:rsidRPr="003F5381" w:rsidRDefault="003F5381" w:rsidP="003F5381">
            <w:pPr>
              <w:jc w:val="center"/>
              <w:rPr>
                <w:sz w:val="20"/>
                <w:szCs w:val="20"/>
              </w:rPr>
            </w:pPr>
            <w:r w:rsidRPr="003F5381">
              <w:rPr>
                <w:sz w:val="20"/>
                <w:szCs w:val="20"/>
              </w:rPr>
              <w:t>КВсМ-1,86 №11</w:t>
            </w:r>
          </w:p>
        </w:tc>
        <w:tc>
          <w:tcPr>
            <w:tcW w:w="1417" w:type="dxa"/>
            <w:tcBorders>
              <w:top w:val="nil"/>
              <w:left w:val="nil"/>
              <w:bottom w:val="single" w:sz="4" w:space="0" w:color="auto"/>
              <w:right w:val="single" w:sz="4" w:space="0" w:color="auto"/>
            </w:tcBorders>
            <w:shd w:val="clear" w:color="auto" w:fill="FFFFFF"/>
            <w:tcMar>
              <w:left w:w="28" w:type="dxa"/>
              <w:right w:w="28" w:type="dxa"/>
            </w:tcMar>
            <w:vAlign w:val="center"/>
            <w:hideMark/>
          </w:tcPr>
          <w:p w14:paraId="445D4A42" w14:textId="77777777" w:rsidR="003F5381" w:rsidRPr="003F5381" w:rsidRDefault="003F5381" w:rsidP="003F5381">
            <w:pPr>
              <w:jc w:val="center"/>
              <w:rPr>
                <w:sz w:val="20"/>
                <w:szCs w:val="20"/>
              </w:rPr>
            </w:pPr>
            <w:r w:rsidRPr="003F5381">
              <w:rPr>
                <w:sz w:val="20"/>
                <w:szCs w:val="20"/>
              </w:rPr>
              <w:t>2011</w:t>
            </w:r>
          </w:p>
        </w:tc>
        <w:tc>
          <w:tcPr>
            <w:tcW w:w="1843" w:type="dxa"/>
            <w:tcBorders>
              <w:top w:val="nil"/>
              <w:left w:val="nil"/>
              <w:bottom w:val="single" w:sz="4" w:space="0" w:color="auto"/>
              <w:right w:val="single" w:sz="4" w:space="0" w:color="auto"/>
            </w:tcBorders>
            <w:shd w:val="clear" w:color="auto" w:fill="FFFFFF"/>
            <w:tcMar>
              <w:left w:w="28" w:type="dxa"/>
              <w:right w:w="28" w:type="dxa"/>
            </w:tcMar>
            <w:vAlign w:val="center"/>
            <w:hideMark/>
          </w:tcPr>
          <w:p w14:paraId="49F6934E" w14:textId="77777777" w:rsidR="003F5381" w:rsidRPr="003F5381" w:rsidRDefault="003F5381" w:rsidP="003F5381">
            <w:pPr>
              <w:jc w:val="center"/>
              <w:rPr>
                <w:sz w:val="20"/>
                <w:szCs w:val="20"/>
              </w:rPr>
            </w:pPr>
            <w:r w:rsidRPr="003F5381">
              <w:rPr>
                <w:sz w:val="20"/>
                <w:szCs w:val="20"/>
              </w:rPr>
              <w:t>1,60</w:t>
            </w:r>
          </w:p>
        </w:tc>
      </w:tr>
      <w:tr w:rsidR="003F5381" w:rsidRPr="003F5381" w14:paraId="06D91606" w14:textId="77777777" w:rsidTr="00A25E5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40"/>
        </w:trPr>
        <w:tc>
          <w:tcPr>
            <w:tcW w:w="1560" w:type="dxa"/>
            <w:vMerge/>
            <w:tcBorders>
              <w:top w:val="nil"/>
              <w:left w:val="single" w:sz="4" w:space="0" w:color="auto"/>
              <w:bottom w:val="single" w:sz="4" w:space="0" w:color="auto"/>
              <w:right w:val="single" w:sz="4" w:space="0" w:color="auto"/>
            </w:tcBorders>
            <w:shd w:val="clear" w:color="auto" w:fill="FFFFFF"/>
            <w:tcMar>
              <w:left w:w="28" w:type="dxa"/>
              <w:right w:w="28" w:type="dxa"/>
            </w:tcMar>
            <w:vAlign w:val="center"/>
            <w:hideMark/>
          </w:tcPr>
          <w:p w14:paraId="61E7B987" w14:textId="77777777" w:rsidR="003F5381" w:rsidRPr="003F5381" w:rsidRDefault="003F5381" w:rsidP="003F5381">
            <w:pPr>
              <w:rPr>
                <w:sz w:val="20"/>
                <w:szCs w:val="20"/>
              </w:rPr>
            </w:pPr>
          </w:p>
        </w:tc>
        <w:tc>
          <w:tcPr>
            <w:tcW w:w="2694" w:type="dxa"/>
            <w:vMerge/>
            <w:tcBorders>
              <w:top w:val="nil"/>
              <w:left w:val="single" w:sz="4" w:space="0" w:color="auto"/>
              <w:bottom w:val="single" w:sz="4" w:space="0" w:color="auto"/>
              <w:right w:val="single" w:sz="4" w:space="0" w:color="auto"/>
            </w:tcBorders>
            <w:shd w:val="clear" w:color="auto" w:fill="FFFFFF"/>
            <w:tcMar>
              <w:left w:w="28" w:type="dxa"/>
              <w:right w:w="28" w:type="dxa"/>
            </w:tcMar>
            <w:vAlign w:val="center"/>
            <w:hideMark/>
          </w:tcPr>
          <w:p w14:paraId="11C54D42" w14:textId="77777777" w:rsidR="003F5381" w:rsidRPr="003F5381" w:rsidRDefault="003F5381" w:rsidP="003F5381">
            <w:pPr>
              <w:rPr>
                <w:sz w:val="20"/>
                <w:szCs w:val="20"/>
              </w:rPr>
            </w:pPr>
          </w:p>
        </w:tc>
        <w:tc>
          <w:tcPr>
            <w:tcW w:w="912" w:type="dxa"/>
            <w:tcBorders>
              <w:top w:val="nil"/>
              <w:left w:val="nil"/>
              <w:bottom w:val="single" w:sz="4" w:space="0" w:color="auto"/>
              <w:right w:val="single" w:sz="4" w:space="0" w:color="auto"/>
            </w:tcBorders>
            <w:shd w:val="clear" w:color="auto" w:fill="FFFFFF"/>
            <w:tcMar>
              <w:left w:w="28" w:type="dxa"/>
              <w:right w:w="28" w:type="dxa"/>
            </w:tcMar>
            <w:vAlign w:val="center"/>
            <w:hideMark/>
          </w:tcPr>
          <w:p w14:paraId="59318EF4" w14:textId="77777777" w:rsidR="003F5381" w:rsidRPr="003F5381" w:rsidRDefault="003F5381" w:rsidP="003F5381">
            <w:pPr>
              <w:jc w:val="center"/>
              <w:rPr>
                <w:sz w:val="20"/>
                <w:szCs w:val="20"/>
              </w:rPr>
            </w:pPr>
            <w:r w:rsidRPr="003F5381">
              <w:rPr>
                <w:sz w:val="20"/>
                <w:szCs w:val="20"/>
              </w:rPr>
              <w:t>Водогр.</w:t>
            </w:r>
          </w:p>
        </w:tc>
        <w:tc>
          <w:tcPr>
            <w:tcW w:w="1843" w:type="dxa"/>
            <w:tcBorders>
              <w:top w:val="nil"/>
              <w:left w:val="nil"/>
              <w:bottom w:val="single" w:sz="4" w:space="0" w:color="auto"/>
              <w:right w:val="single" w:sz="4" w:space="0" w:color="auto"/>
            </w:tcBorders>
            <w:shd w:val="clear" w:color="auto" w:fill="FFFFFF"/>
            <w:tcMar>
              <w:left w:w="28" w:type="dxa"/>
              <w:right w:w="28" w:type="dxa"/>
            </w:tcMar>
            <w:vAlign w:val="center"/>
            <w:hideMark/>
          </w:tcPr>
          <w:p w14:paraId="5D460666" w14:textId="77777777" w:rsidR="003F5381" w:rsidRPr="003F5381" w:rsidRDefault="003F5381" w:rsidP="003F5381">
            <w:pPr>
              <w:jc w:val="center"/>
              <w:rPr>
                <w:sz w:val="20"/>
                <w:szCs w:val="20"/>
              </w:rPr>
            </w:pPr>
            <w:r w:rsidRPr="003F5381">
              <w:rPr>
                <w:sz w:val="20"/>
                <w:szCs w:val="20"/>
              </w:rPr>
              <w:t>КВсМ-1,86 №12</w:t>
            </w:r>
          </w:p>
        </w:tc>
        <w:tc>
          <w:tcPr>
            <w:tcW w:w="1417" w:type="dxa"/>
            <w:tcBorders>
              <w:top w:val="nil"/>
              <w:left w:val="nil"/>
              <w:bottom w:val="single" w:sz="4" w:space="0" w:color="auto"/>
              <w:right w:val="single" w:sz="4" w:space="0" w:color="auto"/>
            </w:tcBorders>
            <w:shd w:val="clear" w:color="auto" w:fill="FFFFFF"/>
            <w:tcMar>
              <w:left w:w="28" w:type="dxa"/>
              <w:right w:w="28" w:type="dxa"/>
            </w:tcMar>
            <w:vAlign w:val="center"/>
            <w:hideMark/>
          </w:tcPr>
          <w:p w14:paraId="62705623" w14:textId="77777777" w:rsidR="003F5381" w:rsidRPr="003F5381" w:rsidRDefault="003F5381" w:rsidP="003F5381">
            <w:pPr>
              <w:jc w:val="center"/>
              <w:rPr>
                <w:sz w:val="20"/>
                <w:szCs w:val="20"/>
              </w:rPr>
            </w:pPr>
            <w:r w:rsidRPr="003F5381">
              <w:rPr>
                <w:sz w:val="20"/>
                <w:szCs w:val="20"/>
              </w:rPr>
              <w:t>2011</w:t>
            </w:r>
          </w:p>
        </w:tc>
        <w:tc>
          <w:tcPr>
            <w:tcW w:w="1843" w:type="dxa"/>
            <w:tcBorders>
              <w:top w:val="nil"/>
              <w:left w:val="nil"/>
              <w:bottom w:val="single" w:sz="4" w:space="0" w:color="auto"/>
              <w:right w:val="single" w:sz="4" w:space="0" w:color="auto"/>
            </w:tcBorders>
            <w:shd w:val="clear" w:color="auto" w:fill="FFFFFF"/>
            <w:tcMar>
              <w:left w:w="28" w:type="dxa"/>
              <w:right w:w="28" w:type="dxa"/>
            </w:tcMar>
            <w:vAlign w:val="center"/>
            <w:hideMark/>
          </w:tcPr>
          <w:p w14:paraId="0AA569D0" w14:textId="77777777" w:rsidR="003F5381" w:rsidRPr="003F5381" w:rsidRDefault="003F5381" w:rsidP="003F5381">
            <w:pPr>
              <w:jc w:val="center"/>
              <w:rPr>
                <w:sz w:val="20"/>
                <w:szCs w:val="20"/>
              </w:rPr>
            </w:pPr>
            <w:r w:rsidRPr="003F5381">
              <w:rPr>
                <w:sz w:val="20"/>
                <w:szCs w:val="20"/>
              </w:rPr>
              <w:t>1,60</w:t>
            </w:r>
          </w:p>
        </w:tc>
      </w:tr>
      <w:tr w:rsidR="003F5381" w:rsidRPr="003F5381" w14:paraId="5FAEB5C5" w14:textId="77777777" w:rsidTr="00A25E5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40"/>
        </w:trPr>
        <w:tc>
          <w:tcPr>
            <w:tcW w:w="1560" w:type="dxa"/>
            <w:vMerge/>
            <w:tcBorders>
              <w:top w:val="nil"/>
              <w:left w:val="single" w:sz="4" w:space="0" w:color="auto"/>
              <w:bottom w:val="single" w:sz="4" w:space="0" w:color="auto"/>
              <w:right w:val="single" w:sz="4" w:space="0" w:color="auto"/>
            </w:tcBorders>
            <w:shd w:val="clear" w:color="auto" w:fill="FFFFFF"/>
            <w:tcMar>
              <w:left w:w="28" w:type="dxa"/>
              <w:right w:w="28" w:type="dxa"/>
            </w:tcMar>
            <w:vAlign w:val="center"/>
            <w:hideMark/>
          </w:tcPr>
          <w:p w14:paraId="512EA644" w14:textId="77777777" w:rsidR="003F5381" w:rsidRPr="003F5381" w:rsidRDefault="003F5381" w:rsidP="003F5381">
            <w:pPr>
              <w:rPr>
                <w:sz w:val="20"/>
                <w:szCs w:val="20"/>
              </w:rPr>
            </w:pPr>
          </w:p>
        </w:tc>
        <w:tc>
          <w:tcPr>
            <w:tcW w:w="2694" w:type="dxa"/>
            <w:vMerge w:val="restart"/>
            <w:tcBorders>
              <w:top w:val="nil"/>
              <w:left w:val="single" w:sz="4" w:space="0" w:color="auto"/>
              <w:bottom w:val="single" w:sz="4" w:space="0" w:color="auto"/>
              <w:right w:val="single" w:sz="4" w:space="0" w:color="auto"/>
            </w:tcBorders>
            <w:shd w:val="clear" w:color="auto" w:fill="FFFFFF"/>
            <w:tcMar>
              <w:left w:w="28" w:type="dxa"/>
              <w:right w:w="28" w:type="dxa"/>
            </w:tcMar>
            <w:vAlign w:val="center"/>
            <w:hideMark/>
          </w:tcPr>
          <w:p w14:paraId="05AD607D" w14:textId="77777777" w:rsidR="003F5381" w:rsidRPr="003F5381" w:rsidRDefault="003F5381" w:rsidP="003F5381">
            <w:pPr>
              <w:rPr>
                <w:sz w:val="20"/>
                <w:szCs w:val="20"/>
              </w:rPr>
            </w:pPr>
            <w:r w:rsidRPr="003F5381">
              <w:rPr>
                <w:sz w:val="20"/>
                <w:szCs w:val="20"/>
              </w:rPr>
              <w:t>кот. Угольная,  ул. Угольная,  № 2/1</w:t>
            </w:r>
          </w:p>
        </w:tc>
        <w:tc>
          <w:tcPr>
            <w:tcW w:w="912" w:type="dxa"/>
            <w:tcBorders>
              <w:top w:val="nil"/>
              <w:left w:val="nil"/>
              <w:bottom w:val="single" w:sz="4" w:space="0" w:color="auto"/>
              <w:right w:val="single" w:sz="4" w:space="0" w:color="auto"/>
            </w:tcBorders>
            <w:shd w:val="clear" w:color="auto" w:fill="FFFFFF"/>
            <w:tcMar>
              <w:left w:w="28" w:type="dxa"/>
              <w:right w:w="28" w:type="dxa"/>
            </w:tcMar>
            <w:vAlign w:val="center"/>
            <w:hideMark/>
          </w:tcPr>
          <w:p w14:paraId="675B5075" w14:textId="77777777" w:rsidR="003F5381" w:rsidRPr="003F5381" w:rsidRDefault="003F5381" w:rsidP="003F5381">
            <w:pPr>
              <w:jc w:val="center"/>
              <w:rPr>
                <w:sz w:val="20"/>
                <w:szCs w:val="20"/>
              </w:rPr>
            </w:pPr>
            <w:r w:rsidRPr="003F5381">
              <w:rPr>
                <w:sz w:val="20"/>
                <w:szCs w:val="20"/>
              </w:rPr>
              <w:t>Водогр.</w:t>
            </w:r>
          </w:p>
        </w:tc>
        <w:tc>
          <w:tcPr>
            <w:tcW w:w="1843" w:type="dxa"/>
            <w:tcBorders>
              <w:top w:val="nil"/>
              <w:left w:val="nil"/>
              <w:bottom w:val="single" w:sz="4" w:space="0" w:color="auto"/>
              <w:right w:val="single" w:sz="4" w:space="0" w:color="auto"/>
            </w:tcBorders>
            <w:shd w:val="clear" w:color="auto" w:fill="FFFFFF"/>
            <w:tcMar>
              <w:left w:w="28" w:type="dxa"/>
              <w:right w:w="28" w:type="dxa"/>
            </w:tcMar>
            <w:vAlign w:val="center"/>
            <w:hideMark/>
          </w:tcPr>
          <w:p w14:paraId="352A896C" w14:textId="77777777" w:rsidR="003F5381" w:rsidRPr="003F5381" w:rsidRDefault="003F5381" w:rsidP="003F5381">
            <w:pPr>
              <w:jc w:val="center"/>
              <w:rPr>
                <w:sz w:val="20"/>
                <w:szCs w:val="20"/>
              </w:rPr>
            </w:pPr>
            <w:r w:rsidRPr="003F5381">
              <w:rPr>
                <w:sz w:val="20"/>
                <w:szCs w:val="20"/>
              </w:rPr>
              <w:t>Сибирь-10 №1</w:t>
            </w:r>
          </w:p>
        </w:tc>
        <w:tc>
          <w:tcPr>
            <w:tcW w:w="1417" w:type="dxa"/>
            <w:tcBorders>
              <w:top w:val="nil"/>
              <w:left w:val="nil"/>
              <w:bottom w:val="single" w:sz="4" w:space="0" w:color="auto"/>
              <w:right w:val="single" w:sz="4" w:space="0" w:color="auto"/>
            </w:tcBorders>
            <w:shd w:val="clear" w:color="auto" w:fill="FFFFFF"/>
            <w:tcMar>
              <w:left w:w="28" w:type="dxa"/>
              <w:right w:w="28" w:type="dxa"/>
            </w:tcMar>
            <w:vAlign w:val="center"/>
            <w:hideMark/>
          </w:tcPr>
          <w:p w14:paraId="3BE6C3CF" w14:textId="77777777" w:rsidR="003F5381" w:rsidRPr="003F5381" w:rsidRDefault="003F5381" w:rsidP="003F5381">
            <w:pPr>
              <w:jc w:val="center"/>
              <w:rPr>
                <w:sz w:val="20"/>
                <w:szCs w:val="20"/>
              </w:rPr>
            </w:pPr>
            <w:r w:rsidRPr="003F5381">
              <w:rPr>
                <w:sz w:val="20"/>
                <w:szCs w:val="20"/>
              </w:rPr>
              <w:t>2009</w:t>
            </w:r>
          </w:p>
        </w:tc>
        <w:tc>
          <w:tcPr>
            <w:tcW w:w="1843" w:type="dxa"/>
            <w:tcBorders>
              <w:top w:val="nil"/>
              <w:left w:val="nil"/>
              <w:bottom w:val="single" w:sz="4" w:space="0" w:color="auto"/>
              <w:right w:val="single" w:sz="4" w:space="0" w:color="auto"/>
            </w:tcBorders>
            <w:shd w:val="clear" w:color="auto" w:fill="FFFFFF"/>
            <w:tcMar>
              <w:left w:w="28" w:type="dxa"/>
              <w:right w:w="28" w:type="dxa"/>
            </w:tcMar>
            <w:vAlign w:val="center"/>
            <w:hideMark/>
          </w:tcPr>
          <w:p w14:paraId="1EF2B24B" w14:textId="77777777" w:rsidR="003F5381" w:rsidRPr="003F5381" w:rsidRDefault="003F5381" w:rsidP="003F5381">
            <w:pPr>
              <w:jc w:val="center"/>
              <w:rPr>
                <w:sz w:val="20"/>
                <w:szCs w:val="20"/>
              </w:rPr>
            </w:pPr>
            <w:r w:rsidRPr="003F5381">
              <w:rPr>
                <w:sz w:val="20"/>
                <w:szCs w:val="20"/>
              </w:rPr>
              <w:t>1,20</w:t>
            </w:r>
          </w:p>
        </w:tc>
      </w:tr>
      <w:tr w:rsidR="003F5381" w:rsidRPr="003F5381" w14:paraId="5D2F88EA" w14:textId="77777777" w:rsidTr="00A25E5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40"/>
        </w:trPr>
        <w:tc>
          <w:tcPr>
            <w:tcW w:w="1560" w:type="dxa"/>
            <w:vMerge/>
            <w:tcBorders>
              <w:top w:val="nil"/>
              <w:left w:val="single" w:sz="4" w:space="0" w:color="auto"/>
              <w:bottom w:val="single" w:sz="4" w:space="0" w:color="auto"/>
              <w:right w:val="single" w:sz="4" w:space="0" w:color="auto"/>
            </w:tcBorders>
            <w:shd w:val="clear" w:color="auto" w:fill="FFFFFF"/>
            <w:tcMar>
              <w:left w:w="28" w:type="dxa"/>
              <w:right w:w="28" w:type="dxa"/>
            </w:tcMar>
            <w:vAlign w:val="center"/>
            <w:hideMark/>
          </w:tcPr>
          <w:p w14:paraId="4C802E31" w14:textId="77777777" w:rsidR="003F5381" w:rsidRPr="003F5381" w:rsidRDefault="003F5381" w:rsidP="003F5381">
            <w:pPr>
              <w:rPr>
                <w:sz w:val="20"/>
                <w:szCs w:val="20"/>
              </w:rPr>
            </w:pPr>
          </w:p>
        </w:tc>
        <w:tc>
          <w:tcPr>
            <w:tcW w:w="2694" w:type="dxa"/>
            <w:vMerge/>
            <w:tcBorders>
              <w:top w:val="nil"/>
              <w:left w:val="single" w:sz="4" w:space="0" w:color="auto"/>
              <w:bottom w:val="single" w:sz="4" w:space="0" w:color="auto"/>
              <w:right w:val="single" w:sz="4" w:space="0" w:color="auto"/>
            </w:tcBorders>
            <w:shd w:val="clear" w:color="auto" w:fill="FFFFFF"/>
            <w:tcMar>
              <w:left w:w="28" w:type="dxa"/>
              <w:right w:w="28" w:type="dxa"/>
            </w:tcMar>
            <w:vAlign w:val="center"/>
            <w:hideMark/>
          </w:tcPr>
          <w:p w14:paraId="6C78EFA8" w14:textId="77777777" w:rsidR="003F5381" w:rsidRPr="003F5381" w:rsidRDefault="003F5381" w:rsidP="003F5381">
            <w:pPr>
              <w:rPr>
                <w:sz w:val="20"/>
                <w:szCs w:val="20"/>
              </w:rPr>
            </w:pPr>
          </w:p>
        </w:tc>
        <w:tc>
          <w:tcPr>
            <w:tcW w:w="912" w:type="dxa"/>
            <w:tcBorders>
              <w:top w:val="nil"/>
              <w:left w:val="nil"/>
              <w:bottom w:val="single" w:sz="4" w:space="0" w:color="auto"/>
              <w:right w:val="single" w:sz="4" w:space="0" w:color="auto"/>
            </w:tcBorders>
            <w:shd w:val="clear" w:color="auto" w:fill="FFFFFF"/>
            <w:tcMar>
              <w:left w:w="28" w:type="dxa"/>
              <w:right w:w="28" w:type="dxa"/>
            </w:tcMar>
            <w:vAlign w:val="center"/>
            <w:hideMark/>
          </w:tcPr>
          <w:p w14:paraId="768EE269" w14:textId="77777777" w:rsidR="003F5381" w:rsidRPr="003F5381" w:rsidRDefault="003F5381" w:rsidP="003F5381">
            <w:pPr>
              <w:jc w:val="center"/>
              <w:rPr>
                <w:sz w:val="20"/>
                <w:szCs w:val="20"/>
              </w:rPr>
            </w:pPr>
            <w:r w:rsidRPr="003F5381">
              <w:rPr>
                <w:sz w:val="20"/>
                <w:szCs w:val="20"/>
              </w:rPr>
              <w:t>Водогр.</w:t>
            </w:r>
          </w:p>
        </w:tc>
        <w:tc>
          <w:tcPr>
            <w:tcW w:w="1843" w:type="dxa"/>
            <w:tcBorders>
              <w:top w:val="nil"/>
              <w:left w:val="nil"/>
              <w:bottom w:val="single" w:sz="4" w:space="0" w:color="auto"/>
              <w:right w:val="single" w:sz="4" w:space="0" w:color="auto"/>
            </w:tcBorders>
            <w:shd w:val="clear" w:color="auto" w:fill="FFFFFF"/>
            <w:tcMar>
              <w:left w:w="28" w:type="dxa"/>
              <w:right w:w="28" w:type="dxa"/>
            </w:tcMar>
            <w:vAlign w:val="center"/>
            <w:hideMark/>
          </w:tcPr>
          <w:p w14:paraId="6290C303" w14:textId="77777777" w:rsidR="003F5381" w:rsidRPr="003F5381" w:rsidRDefault="003F5381" w:rsidP="003F5381">
            <w:pPr>
              <w:jc w:val="center"/>
              <w:rPr>
                <w:sz w:val="20"/>
                <w:szCs w:val="20"/>
              </w:rPr>
            </w:pPr>
            <w:r w:rsidRPr="003F5381">
              <w:rPr>
                <w:sz w:val="20"/>
                <w:szCs w:val="20"/>
              </w:rPr>
              <w:t>Сибирь-10 №2</w:t>
            </w:r>
          </w:p>
        </w:tc>
        <w:tc>
          <w:tcPr>
            <w:tcW w:w="1417" w:type="dxa"/>
            <w:tcBorders>
              <w:top w:val="nil"/>
              <w:left w:val="nil"/>
              <w:bottom w:val="single" w:sz="4" w:space="0" w:color="auto"/>
              <w:right w:val="single" w:sz="4" w:space="0" w:color="auto"/>
            </w:tcBorders>
            <w:shd w:val="clear" w:color="auto" w:fill="FFFFFF"/>
            <w:tcMar>
              <w:left w:w="28" w:type="dxa"/>
              <w:right w:w="28" w:type="dxa"/>
            </w:tcMar>
            <w:vAlign w:val="center"/>
            <w:hideMark/>
          </w:tcPr>
          <w:p w14:paraId="66964771" w14:textId="77777777" w:rsidR="003F5381" w:rsidRPr="003F5381" w:rsidRDefault="003F5381" w:rsidP="003F5381">
            <w:pPr>
              <w:jc w:val="center"/>
              <w:rPr>
                <w:sz w:val="20"/>
                <w:szCs w:val="20"/>
              </w:rPr>
            </w:pPr>
            <w:r w:rsidRPr="003F5381">
              <w:rPr>
                <w:sz w:val="20"/>
                <w:szCs w:val="20"/>
              </w:rPr>
              <w:t>2009</w:t>
            </w:r>
          </w:p>
        </w:tc>
        <w:tc>
          <w:tcPr>
            <w:tcW w:w="1843" w:type="dxa"/>
            <w:tcBorders>
              <w:top w:val="nil"/>
              <w:left w:val="nil"/>
              <w:bottom w:val="single" w:sz="4" w:space="0" w:color="auto"/>
              <w:right w:val="single" w:sz="4" w:space="0" w:color="auto"/>
            </w:tcBorders>
            <w:shd w:val="clear" w:color="auto" w:fill="FFFFFF"/>
            <w:tcMar>
              <w:left w:w="28" w:type="dxa"/>
              <w:right w:w="28" w:type="dxa"/>
            </w:tcMar>
            <w:vAlign w:val="center"/>
            <w:hideMark/>
          </w:tcPr>
          <w:p w14:paraId="2E3FB5D5" w14:textId="77777777" w:rsidR="003F5381" w:rsidRPr="003F5381" w:rsidRDefault="003F5381" w:rsidP="003F5381">
            <w:pPr>
              <w:jc w:val="center"/>
              <w:rPr>
                <w:sz w:val="20"/>
                <w:szCs w:val="20"/>
              </w:rPr>
            </w:pPr>
            <w:r w:rsidRPr="003F5381">
              <w:rPr>
                <w:sz w:val="20"/>
                <w:szCs w:val="20"/>
              </w:rPr>
              <w:t>1,20</w:t>
            </w:r>
          </w:p>
        </w:tc>
      </w:tr>
      <w:tr w:rsidR="003F5381" w:rsidRPr="003F5381" w14:paraId="39BC331F" w14:textId="77777777" w:rsidTr="00A25E5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40"/>
        </w:trPr>
        <w:tc>
          <w:tcPr>
            <w:tcW w:w="1560" w:type="dxa"/>
            <w:vMerge/>
            <w:tcBorders>
              <w:top w:val="nil"/>
              <w:left w:val="single" w:sz="4" w:space="0" w:color="auto"/>
              <w:bottom w:val="single" w:sz="4" w:space="0" w:color="auto"/>
              <w:right w:val="single" w:sz="4" w:space="0" w:color="auto"/>
            </w:tcBorders>
            <w:shd w:val="clear" w:color="auto" w:fill="FFFFFF"/>
            <w:tcMar>
              <w:left w:w="28" w:type="dxa"/>
              <w:right w:w="28" w:type="dxa"/>
            </w:tcMar>
            <w:vAlign w:val="center"/>
            <w:hideMark/>
          </w:tcPr>
          <w:p w14:paraId="03A45F5D" w14:textId="77777777" w:rsidR="003F5381" w:rsidRPr="003F5381" w:rsidRDefault="003F5381" w:rsidP="003F5381">
            <w:pPr>
              <w:rPr>
                <w:sz w:val="20"/>
                <w:szCs w:val="20"/>
              </w:rPr>
            </w:pPr>
          </w:p>
        </w:tc>
        <w:tc>
          <w:tcPr>
            <w:tcW w:w="2694" w:type="dxa"/>
            <w:vMerge/>
            <w:tcBorders>
              <w:top w:val="nil"/>
              <w:left w:val="single" w:sz="4" w:space="0" w:color="auto"/>
              <w:bottom w:val="single" w:sz="4" w:space="0" w:color="auto"/>
              <w:right w:val="single" w:sz="4" w:space="0" w:color="auto"/>
            </w:tcBorders>
            <w:shd w:val="clear" w:color="auto" w:fill="FFFFFF"/>
            <w:tcMar>
              <w:left w:w="28" w:type="dxa"/>
              <w:right w:w="28" w:type="dxa"/>
            </w:tcMar>
            <w:vAlign w:val="center"/>
            <w:hideMark/>
          </w:tcPr>
          <w:p w14:paraId="53EB2AE8" w14:textId="77777777" w:rsidR="003F5381" w:rsidRPr="003F5381" w:rsidRDefault="003F5381" w:rsidP="003F5381">
            <w:pPr>
              <w:rPr>
                <w:sz w:val="20"/>
                <w:szCs w:val="20"/>
              </w:rPr>
            </w:pPr>
          </w:p>
        </w:tc>
        <w:tc>
          <w:tcPr>
            <w:tcW w:w="912" w:type="dxa"/>
            <w:tcBorders>
              <w:top w:val="nil"/>
              <w:left w:val="nil"/>
              <w:bottom w:val="single" w:sz="4" w:space="0" w:color="auto"/>
              <w:right w:val="single" w:sz="4" w:space="0" w:color="auto"/>
            </w:tcBorders>
            <w:shd w:val="clear" w:color="auto" w:fill="FFFFFF"/>
            <w:tcMar>
              <w:left w:w="28" w:type="dxa"/>
              <w:right w:w="28" w:type="dxa"/>
            </w:tcMar>
            <w:vAlign w:val="center"/>
            <w:hideMark/>
          </w:tcPr>
          <w:p w14:paraId="7FD9E1FD" w14:textId="77777777" w:rsidR="003F5381" w:rsidRPr="003F5381" w:rsidRDefault="003F5381" w:rsidP="003F5381">
            <w:pPr>
              <w:jc w:val="center"/>
              <w:rPr>
                <w:sz w:val="20"/>
                <w:szCs w:val="20"/>
              </w:rPr>
            </w:pPr>
            <w:r w:rsidRPr="003F5381">
              <w:rPr>
                <w:sz w:val="20"/>
                <w:szCs w:val="20"/>
              </w:rPr>
              <w:t>Водогр.</w:t>
            </w:r>
          </w:p>
        </w:tc>
        <w:tc>
          <w:tcPr>
            <w:tcW w:w="1843" w:type="dxa"/>
            <w:tcBorders>
              <w:top w:val="nil"/>
              <w:left w:val="nil"/>
              <w:bottom w:val="single" w:sz="4" w:space="0" w:color="auto"/>
              <w:right w:val="single" w:sz="4" w:space="0" w:color="auto"/>
            </w:tcBorders>
            <w:shd w:val="clear" w:color="auto" w:fill="FFFFFF"/>
            <w:tcMar>
              <w:left w:w="28" w:type="dxa"/>
              <w:right w:w="28" w:type="dxa"/>
            </w:tcMar>
            <w:vAlign w:val="center"/>
            <w:hideMark/>
          </w:tcPr>
          <w:p w14:paraId="64BFB3B3" w14:textId="77777777" w:rsidR="003F5381" w:rsidRPr="003F5381" w:rsidRDefault="003F5381" w:rsidP="003F5381">
            <w:pPr>
              <w:jc w:val="center"/>
              <w:rPr>
                <w:sz w:val="20"/>
                <w:szCs w:val="20"/>
              </w:rPr>
            </w:pPr>
            <w:r w:rsidRPr="003F5381">
              <w:rPr>
                <w:sz w:val="20"/>
                <w:szCs w:val="20"/>
              </w:rPr>
              <w:t>Сибирь-8 №3</w:t>
            </w:r>
          </w:p>
        </w:tc>
        <w:tc>
          <w:tcPr>
            <w:tcW w:w="1417" w:type="dxa"/>
            <w:tcBorders>
              <w:top w:val="nil"/>
              <w:left w:val="nil"/>
              <w:bottom w:val="single" w:sz="4" w:space="0" w:color="auto"/>
              <w:right w:val="single" w:sz="4" w:space="0" w:color="auto"/>
            </w:tcBorders>
            <w:shd w:val="clear" w:color="auto" w:fill="FFFFFF"/>
            <w:tcMar>
              <w:left w:w="28" w:type="dxa"/>
              <w:right w:w="28" w:type="dxa"/>
            </w:tcMar>
            <w:vAlign w:val="center"/>
            <w:hideMark/>
          </w:tcPr>
          <w:p w14:paraId="295DBF8F" w14:textId="77777777" w:rsidR="003F5381" w:rsidRPr="003F5381" w:rsidRDefault="003F5381" w:rsidP="003F5381">
            <w:pPr>
              <w:jc w:val="center"/>
              <w:rPr>
                <w:sz w:val="20"/>
                <w:szCs w:val="20"/>
              </w:rPr>
            </w:pPr>
            <w:r w:rsidRPr="003F5381">
              <w:rPr>
                <w:sz w:val="20"/>
                <w:szCs w:val="20"/>
              </w:rPr>
              <w:t>2001</w:t>
            </w:r>
          </w:p>
        </w:tc>
        <w:tc>
          <w:tcPr>
            <w:tcW w:w="1843" w:type="dxa"/>
            <w:tcBorders>
              <w:top w:val="nil"/>
              <w:left w:val="nil"/>
              <w:bottom w:val="single" w:sz="4" w:space="0" w:color="auto"/>
              <w:right w:val="single" w:sz="4" w:space="0" w:color="auto"/>
            </w:tcBorders>
            <w:shd w:val="clear" w:color="auto" w:fill="FFFFFF"/>
            <w:tcMar>
              <w:left w:w="28" w:type="dxa"/>
              <w:right w:w="28" w:type="dxa"/>
            </w:tcMar>
            <w:vAlign w:val="center"/>
            <w:hideMark/>
          </w:tcPr>
          <w:p w14:paraId="0C8A8926" w14:textId="77777777" w:rsidR="003F5381" w:rsidRPr="003F5381" w:rsidRDefault="003F5381" w:rsidP="003F5381">
            <w:pPr>
              <w:jc w:val="center"/>
              <w:rPr>
                <w:sz w:val="20"/>
                <w:szCs w:val="20"/>
              </w:rPr>
            </w:pPr>
            <w:r w:rsidRPr="003F5381">
              <w:rPr>
                <w:sz w:val="20"/>
                <w:szCs w:val="20"/>
              </w:rPr>
              <w:t>0,85</w:t>
            </w:r>
          </w:p>
        </w:tc>
      </w:tr>
      <w:tr w:rsidR="003F5381" w:rsidRPr="003F5381" w14:paraId="6CA5923C" w14:textId="77777777" w:rsidTr="00A25E5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40"/>
        </w:trPr>
        <w:tc>
          <w:tcPr>
            <w:tcW w:w="1560" w:type="dxa"/>
            <w:vMerge/>
            <w:tcBorders>
              <w:top w:val="nil"/>
              <w:left w:val="single" w:sz="4" w:space="0" w:color="auto"/>
              <w:bottom w:val="single" w:sz="4" w:space="0" w:color="auto"/>
              <w:right w:val="single" w:sz="4" w:space="0" w:color="auto"/>
            </w:tcBorders>
            <w:shd w:val="clear" w:color="auto" w:fill="FFFFFF"/>
            <w:tcMar>
              <w:left w:w="28" w:type="dxa"/>
              <w:right w:w="28" w:type="dxa"/>
            </w:tcMar>
            <w:vAlign w:val="center"/>
            <w:hideMark/>
          </w:tcPr>
          <w:p w14:paraId="04020E92" w14:textId="77777777" w:rsidR="003F5381" w:rsidRPr="003F5381" w:rsidRDefault="003F5381" w:rsidP="003F5381">
            <w:pPr>
              <w:rPr>
                <w:sz w:val="20"/>
                <w:szCs w:val="20"/>
              </w:rPr>
            </w:pPr>
          </w:p>
        </w:tc>
        <w:tc>
          <w:tcPr>
            <w:tcW w:w="2694" w:type="dxa"/>
            <w:vMerge/>
            <w:tcBorders>
              <w:top w:val="nil"/>
              <w:left w:val="single" w:sz="4" w:space="0" w:color="auto"/>
              <w:bottom w:val="single" w:sz="4" w:space="0" w:color="auto"/>
              <w:right w:val="single" w:sz="4" w:space="0" w:color="auto"/>
            </w:tcBorders>
            <w:shd w:val="clear" w:color="auto" w:fill="FFFFFF"/>
            <w:tcMar>
              <w:left w:w="28" w:type="dxa"/>
              <w:right w:w="28" w:type="dxa"/>
            </w:tcMar>
            <w:vAlign w:val="center"/>
            <w:hideMark/>
          </w:tcPr>
          <w:p w14:paraId="5DF5B680" w14:textId="77777777" w:rsidR="003F5381" w:rsidRPr="003F5381" w:rsidRDefault="003F5381" w:rsidP="003F5381">
            <w:pPr>
              <w:rPr>
                <w:sz w:val="20"/>
                <w:szCs w:val="20"/>
              </w:rPr>
            </w:pPr>
          </w:p>
        </w:tc>
        <w:tc>
          <w:tcPr>
            <w:tcW w:w="912" w:type="dxa"/>
            <w:tcBorders>
              <w:top w:val="nil"/>
              <w:left w:val="nil"/>
              <w:bottom w:val="single" w:sz="4" w:space="0" w:color="auto"/>
              <w:right w:val="single" w:sz="4" w:space="0" w:color="auto"/>
            </w:tcBorders>
            <w:shd w:val="clear" w:color="auto" w:fill="FFFFFF"/>
            <w:tcMar>
              <w:left w:w="28" w:type="dxa"/>
              <w:right w:w="28" w:type="dxa"/>
            </w:tcMar>
            <w:vAlign w:val="center"/>
            <w:hideMark/>
          </w:tcPr>
          <w:p w14:paraId="366746EF" w14:textId="77777777" w:rsidR="003F5381" w:rsidRPr="003F5381" w:rsidRDefault="003F5381" w:rsidP="003F5381">
            <w:pPr>
              <w:jc w:val="center"/>
              <w:rPr>
                <w:sz w:val="20"/>
                <w:szCs w:val="20"/>
              </w:rPr>
            </w:pPr>
            <w:r w:rsidRPr="003F5381">
              <w:rPr>
                <w:sz w:val="20"/>
                <w:szCs w:val="20"/>
              </w:rPr>
              <w:t>Водогр.</w:t>
            </w:r>
          </w:p>
        </w:tc>
        <w:tc>
          <w:tcPr>
            <w:tcW w:w="1843" w:type="dxa"/>
            <w:tcBorders>
              <w:top w:val="nil"/>
              <w:left w:val="nil"/>
              <w:bottom w:val="single" w:sz="4" w:space="0" w:color="auto"/>
              <w:right w:val="single" w:sz="4" w:space="0" w:color="auto"/>
            </w:tcBorders>
            <w:shd w:val="clear" w:color="auto" w:fill="FFFFFF"/>
            <w:tcMar>
              <w:left w:w="28" w:type="dxa"/>
              <w:right w:w="28" w:type="dxa"/>
            </w:tcMar>
            <w:vAlign w:val="center"/>
            <w:hideMark/>
          </w:tcPr>
          <w:p w14:paraId="33191106" w14:textId="77777777" w:rsidR="003F5381" w:rsidRPr="003F5381" w:rsidRDefault="003F5381" w:rsidP="003F5381">
            <w:pPr>
              <w:jc w:val="center"/>
              <w:rPr>
                <w:sz w:val="20"/>
                <w:szCs w:val="20"/>
              </w:rPr>
            </w:pPr>
            <w:r w:rsidRPr="003F5381">
              <w:rPr>
                <w:sz w:val="20"/>
                <w:szCs w:val="20"/>
              </w:rPr>
              <w:t>Сибирь-8 №4</w:t>
            </w:r>
          </w:p>
        </w:tc>
        <w:tc>
          <w:tcPr>
            <w:tcW w:w="1417" w:type="dxa"/>
            <w:tcBorders>
              <w:top w:val="nil"/>
              <w:left w:val="nil"/>
              <w:bottom w:val="single" w:sz="4" w:space="0" w:color="auto"/>
              <w:right w:val="single" w:sz="4" w:space="0" w:color="auto"/>
            </w:tcBorders>
            <w:shd w:val="clear" w:color="auto" w:fill="FFFFFF"/>
            <w:tcMar>
              <w:left w:w="28" w:type="dxa"/>
              <w:right w:w="28" w:type="dxa"/>
            </w:tcMar>
            <w:vAlign w:val="center"/>
            <w:hideMark/>
          </w:tcPr>
          <w:p w14:paraId="63AED09E" w14:textId="77777777" w:rsidR="003F5381" w:rsidRPr="003F5381" w:rsidRDefault="003F5381" w:rsidP="003F5381">
            <w:pPr>
              <w:jc w:val="center"/>
              <w:rPr>
                <w:sz w:val="20"/>
                <w:szCs w:val="20"/>
              </w:rPr>
            </w:pPr>
            <w:r w:rsidRPr="003F5381">
              <w:rPr>
                <w:sz w:val="20"/>
                <w:szCs w:val="20"/>
              </w:rPr>
              <w:t>2001</w:t>
            </w:r>
          </w:p>
        </w:tc>
        <w:tc>
          <w:tcPr>
            <w:tcW w:w="1843" w:type="dxa"/>
            <w:tcBorders>
              <w:top w:val="nil"/>
              <w:left w:val="nil"/>
              <w:bottom w:val="single" w:sz="4" w:space="0" w:color="auto"/>
              <w:right w:val="single" w:sz="4" w:space="0" w:color="auto"/>
            </w:tcBorders>
            <w:shd w:val="clear" w:color="auto" w:fill="FFFFFF"/>
            <w:tcMar>
              <w:left w:w="28" w:type="dxa"/>
              <w:right w:w="28" w:type="dxa"/>
            </w:tcMar>
            <w:vAlign w:val="center"/>
            <w:hideMark/>
          </w:tcPr>
          <w:p w14:paraId="44863B81" w14:textId="77777777" w:rsidR="003F5381" w:rsidRPr="003F5381" w:rsidRDefault="003F5381" w:rsidP="003F5381">
            <w:pPr>
              <w:jc w:val="center"/>
              <w:rPr>
                <w:sz w:val="20"/>
                <w:szCs w:val="20"/>
              </w:rPr>
            </w:pPr>
            <w:r w:rsidRPr="003F5381">
              <w:rPr>
                <w:sz w:val="20"/>
                <w:szCs w:val="20"/>
              </w:rPr>
              <w:t>0,85</w:t>
            </w:r>
          </w:p>
        </w:tc>
      </w:tr>
      <w:tr w:rsidR="003F5381" w:rsidRPr="003F5381" w14:paraId="793892D7" w14:textId="77777777" w:rsidTr="00A25E5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40"/>
        </w:trPr>
        <w:tc>
          <w:tcPr>
            <w:tcW w:w="1560" w:type="dxa"/>
            <w:vMerge/>
            <w:tcBorders>
              <w:top w:val="nil"/>
              <w:left w:val="single" w:sz="4" w:space="0" w:color="auto"/>
              <w:bottom w:val="single" w:sz="4" w:space="0" w:color="auto"/>
              <w:right w:val="single" w:sz="4" w:space="0" w:color="auto"/>
            </w:tcBorders>
            <w:shd w:val="clear" w:color="auto" w:fill="FFFFFF"/>
            <w:tcMar>
              <w:left w:w="28" w:type="dxa"/>
              <w:right w:w="28" w:type="dxa"/>
            </w:tcMar>
            <w:vAlign w:val="center"/>
            <w:hideMark/>
          </w:tcPr>
          <w:p w14:paraId="26E807DA" w14:textId="77777777" w:rsidR="003F5381" w:rsidRPr="003F5381" w:rsidRDefault="003F5381" w:rsidP="003F5381">
            <w:pPr>
              <w:rPr>
                <w:sz w:val="20"/>
                <w:szCs w:val="20"/>
              </w:rPr>
            </w:pPr>
          </w:p>
        </w:tc>
        <w:tc>
          <w:tcPr>
            <w:tcW w:w="2694" w:type="dxa"/>
            <w:vMerge w:val="restart"/>
            <w:tcBorders>
              <w:top w:val="nil"/>
              <w:left w:val="single" w:sz="4" w:space="0" w:color="auto"/>
              <w:bottom w:val="single" w:sz="4" w:space="0" w:color="auto"/>
              <w:right w:val="single" w:sz="4" w:space="0" w:color="auto"/>
            </w:tcBorders>
            <w:shd w:val="clear" w:color="auto" w:fill="FFFFFF"/>
            <w:tcMar>
              <w:left w:w="28" w:type="dxa"/>
              <w:right w:w="28" w:type="dxa"/>
            </w:tcMar>
            <w:vAlign w:val="center"/>
            <w:hideMark/>
          </w:tcPr>
          <w:p w14:paraId="2E81FA02" w14:textId="77777777" w:rsidR="003F5381" w:rsidRPr="003F5381" w:rsidRDefault="003F5381" w:rsidP="003F5381">
            <w:pPr>
              <w:rPr>
                <w:sz w:val="20"/>
                <w:szCs w:val="20"/>
              </w:rPr>
            </w:pPr>
            <w:r w:rsidRPr="003F5381">
              <w:rPr>
                <w:sz w:val="20"/>
                <w:szCs w:val="20"/>
              </w:rPr>
              <w:t xml:space="preserve"> кот. Больницы, п. Малиновка, ул. 60 лет Октября , 1/3 </w:t>
            </w:r>
          </w:p>
        </w:tc>
        <w:tc>
          <w:tcPr>
            <w:tcW w:w="912" w:type="dxa"/>
            <w:tcBorders>
              <w:top w:val="nil"/>
              <w:left w:val="nil"/>
              <w:bottom w:val="single" w:sz="4" w:space="0" w:color="auto"/>
              <w:right w:val="single" w:sz="4" w:space="0" w:color="auto"/>
            </w:tcBorders>
            <w:shd w:val="clear" w:color="auto" w:fill="FFFFFF"/>
            <w:tcMar>
              <w:left w:w="28" w:type="dxa"/>
              <w:right w:w="28" w:type="dxa"/>
            </w:tcMar>
            <w:vAlign w:val="center"/>
            <w:hideMark/>
          </w:tcPr>
          <w:p w14:paraId="4B60E0F6" w14:textId="77777777" w:rsidR="003F5381" w:rsidRPr="003F5381" w:rsidRDefault="003F5381" w:rsidP="003F5381">
            <w:pPr>
              <w:jc w:val="center"/>
              <w:rPr>
                <w:sz w:val="20"/>
                <w:szCs w:val="20"/>
              </w:rPr>
            </w:pPr>
            <w:r w:rsidRPr="003F5381">
              <w:rPr>
                <w:sz w:val="20"/>
                <w:szCs w:val="20"/>
              </w:rPr>
              <w:t>Водогр.</w:t>
            </w:r>
          </w:p>
        </w:tc>
        <w:tc>
          <w:tcPr>
            <w:tcW w:w="1843" w:type="dxa"/>
            <w:tcBorders>
              <w:top w:val="nil"/>
              <w:left w:val="nil"/>
              <w:bottom w:val="single" w:sz="4" w:space="0" w:color="auto"/>
              <w:right w:val="single" w:sz="4" w:space="0" w:color="auto"/>
            </w:tcBorders>
            <w:shd w:val="clear" w:color="auto" w:fill="FFFFFF"/>
            <w:tcMar>
              <w:left w:w="28" w:type="dxa"/>
              <w:right w:w="28" w:type="dxa"/>
            </w:tcMar>
            <w:vAlign w:val="center"/>
            <w:hideMark/>
          </w:tcPr>
          <w:p w14:paraId="5EA32D15" w14:textId="77777777" w:rsidR="003F5381" w:rsidRPr="003F5381" w:rsidRDefault="003F5381" w:rsidP="003F5381">
            <w:pPr>
              <w:jc w:val="center"/>
              <w:rPr>
                <w:sz w:val="20"/>
                <w:szCs w:val="20"/>
              </w:rPr>
            </w:pPr>
            <w:r w:rsidRPr="003F5381">
              <w:rPr>
                <w:sz w:val="20"/>
                <w:szCs w:val="20"/>
              </w:rPr>
              <w:t>Сибирь-8 №1</w:t>
            </w:r>
          </w:p>
        </w:tc>
        <w:tc>
          <w:tcPr>
            <w:tcW w:w="1417" w:type="dxa"/>
            <w:tcBorders>
              <w:top w:val="nil"/>
              <w:left w:val="nil"/>
              <w:bottom w:val="single" w:sz="4" w:space="0" w:color="auto"/>
              <w:right w:val="single" w:sz="4" w:space="0" w:color="auto"/>
            </w:tcBorders>
            <w:shd w:val="clear" w:color="auto" w:fill="FFFFFF"/>
            <w:tcMar>
              <w:left w:w="28" w:type="dxa"/>
              <w:right w:w="28" w:type="dxa"/>
            </w:tcMar>
            <w:vAlign w:val="center"/>
            <w:hideMark/>
          </w:tcPr>
          <w:p w14:paraId="3505782A" w14:textId="77777777" w:rsidR="003F5381" w:rsidRPr="003F5381" w:rsidRDefault="003F5381" w:rsidP="003F5381">
            <w:pPr>
              <w:jc w:val="center"/>
              <w:rPr>
                <w:sz w:val="20"/>
                <w:szCs w:val="20"/>
              </w:rPr>
            </w:pPr>
            <w:r w:rsidRPr="003F5381">
              <w:rPr>
                <w:sz w:val="20"/>
                <w:szCs w:val="20"/>
              </w:rPr>
              <w:t>2008</w:t>
            </w:r>
          </w:p>
        </w:tc>
        <w:tc>
          <w:tcPr>
            <w:tcW w:w="1843" w:type="dxa"/>
            <w:tcBorders>
              <w:top w:val="nil"/>
              <w:left w:val="nil"/>
              <w:bottom w:val="single" w:sz="4" w:space="0" w:color="auto"/>
              <w:right w:val="single" w:sz="4" w:space="0" w:color="auto"/>
            </w:tcBorders>
            <w:shd w:val="clear" w:color="auto" w:fill="FFFFFF"/>
            <w:tcMar>
              <w:left w:w="28" w:type="dxa"/>
              <w:right w:w="28" w:type="dxa"/>
            </w:tcMar>
            <w:vAlign w:val="center"/>
            <w:hideMark/>
          </w:tcPr>
          <w:p w14:paraId="2DDFAE90" w14:textId="77777777" w:rsidR="003F5381" w:rsidRPr="003F5381" w:rsidRDefault="003F5381" w:rsidP="003F5381">
            <w:pPr>
              <w:jc w:val="center"/>
              <w:rPr>
                <w:sz w:val="20"/>
                <w:szCs w:val="20"/>
              </w:rPr>
            </w:pPr>
            <w:r w:rsidRPr="003F5381">
              <w:rPr>
                <w:sz w:val="20"/>
                <w:szCs w:val="20"/>
              </w:rPr>
              <w:t>0,85</w:t>
            </w:r>
          </w:p>
        </w:tc>
      </w:tr>
      <w:tr w:rsidR="003F5381" w:rsidRPr="003F5381" w14:paraId="25FEE747" w14:textId="77777777" w:rsidTr="00A25E5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40"/>
        </w:trPr>
        <w:tc>
          <w:tcPr>
            <w:tcW w:w="1560" w:type="dxa"/>
            <w:vMerge/>
            <w:tcBorders>
              <w:top w:val="nil"/>
              <w:left w:val="single" w:sz="4" w:space="0" w:color="auto"/>
              <w:bottom w:val="single" w:sz="4" w:space="0" w:color="auto"/>
              <w:right w:val="single" w:sz="4" w:space="0" w:color="auto"/>
            </w:tcBorders>
            <w:shd w:val="clear" w:color="auto" w:fill="FFFFFF"/>
            <w:tcMar>
              <w:left w:w="28" w:type="dxa"/>
              <w:right w:w="28" w:type="dxa"/>
            </w:tcMar>
            <w:vAlign w:val="center"/>
            <w:hideMark/>
          </w:tcPr>
          <w:p w14:paraId="0A663BB8" w14:textId="77777777" w:rsidR="003F5381" w:rsidRPr="003F5381" w:rsidRDefault="003F5381" w:rsidP="003F5381">
            <w:pPr>
              <w:rPr>
                <w:sz w:val="20"/>
                <w:szCs w:val="20"/>
              </w:rPr>
            </w:pPr>
          </w:p>
        </w:tc>
        <w:tc>
          <w:tcPr>
            <w:tcW w:w="2694" w:type="dxa"/>
            <w:vMerge/>
            <w:tcBorders>
              <w:top w:val="nil"/>
              <w:left w:val="single" w:sz="4" w:space="0" w:color="auto"/>
              <w:bottom w:val="single" w:sz="4" w:space="0" w:color="auto"/>
              <w:right w:val="single" w:sz="4" w:space="0" w:color="auto"/>
            </w:tcBorders>
            <w:shd w:val="clear" w:color="auto" w:fill="FFFFFF"/>
            <w:tcMar>
              <w:left w:w="28" w:type="dxa"/>
              <w:right w:w="28" w:type="dxa"/>
            </w:tcMar>
            <w:vAlign w:val="center"/>
            <w:hideMark/>
          </w:tcPr>
          <w:p w14:paraId="0F0DADD4" w14:textId="77777777" w:rsidR="003F5381" w:rsidRPr="003F5381" w:rsidRDefault="003F5381" w:rsidP="003F5381">
            <w:pPr>
              <w:rPr>
                <w:sz w:val="20"/>
                <w:szCs w:val="20"/>
              </w:rPr>
            </w:pPr>
          </w:p>
        </w:tc>
        <w:tc>
          <w:tcPr>
            <w:tcW w:w="912" w:type="dxa"/>
            <w:tcBorders>
              <w:top w:val="nil"/>
              <w:left w:val="nil"/>
              <w:bottom w:val="single" w:sz="4" w:space="0" w:color="auto"/>
              <w:right w:val="single" w:sz="4" w:space="0" w:color="auto"/>
            </w:tcBorders>
            <w:shd w:val="clear" w:color="auto" w:fill="FFFFFF"/>
            <w:tcMar>
              <w:left w:w="28" w:type="dxa"/>
              <w:right w:w="28" w:type="dxa"/>
            </w:tcMar>
            <w:vAlign w:val="center"/>
            <w:hideMark/>
          </w:tcPr>
          <w:p w14:paraId="1AD26965" w14:textId="77777777" w:rsidR="003F5381" w:rsidRPr="003F5381" w:rsidRDefault="003F5381" w:rsidP="003F5381">
            <w:pPr>
              <w:jc w:val="center"/>
              <w:rPr>
                <w:sz w:val="20"/>
                <w:szCs w:val="20"/>
              </w:rPr>
            </w:pPr>
            <w:r w:rsidRPr="003F5381">
              <w:rPr>
                <w:sz w:val="20"/>
                <w:szCs w:val="20"/>
              </w:rPr>
              <w:t>Водогр.</w:t>
            </w:r>
          </w:p>
        </w:tc>
        <w:tc>
          <w:tcPr>
            <w:tcW w:w="1843" w:type="dxa"/>
            <w:tcBorders>
              <w:top w:val="nil"/>
              <w:left w:val="nil"/>
              <w:bottom w:val="single" w:sz="4" w:space="0" w:color="auto"/>
              <w:right w:val="single" w:sz="4" w:space="0" w:color="auto"/>
            </w:tcBorders>
            <w:shd w:val="clear" w:color="auto" w:fill="FFFFFF"/>
            <w:tcMar>
              <w:left w:w="28" w:type="dxa"/>
              <w:right w:w="28" w:type="dxa"/>
            </w:tcMar>
            <w:vAlign w:val="center"/>
            <w:hideMark/>
          </w:tcPr>
          <w:p w14:paraId="15221731" w14:textId="77777777" w:rsidR="003F5381" w:rsidRPr="003F5381" w:rsidRDefault="003F5381" w:rsidP="003F5381">
            <w:pPr>
              <w:jc w:val="center"/>
              <w:rPr>
                <w:sz w:val="20"/>
                <w:szCs w:val="20"/>
              </w:rPr>
            </w:pPr>
            <w:r w:rsidRPr="003F5381">
              <w:rPr>
                <w:sz w:val="20"/>
                <w:szCs w:val="20"/>
              </w:rPr>
              <w:t>Сибирь-8 №2</w:t>
            </w:r>
          </w:p>
        </w:tc>
        <w:tc>
          <w:tcPr>
            <w:tcW w:w="1417" w:type="dxa"/>
            <w:tcBorders>
              <w:top w:val="nil"/>
              <w:left w:val="nil"/>
              <w:bottom w:val="single" w:sz="4" w:space="0" w:color="auto"/>
              <w:right w:val="single" w:sz="4" w:space="0" w:color="auto"/>
            </w:tcBorders>
            <w:shd w:val="clear" w:color="auto" w:fill="FFFFFF"/>
            <w:tcMar>
              <w:left w:w="28" w:type="dxa"/>
              <w:right w:w="28" w:type="dxa"/>
            </w:tcMar>
            <w:vAlign w:val="center"/>
            <w:hideMark/>
          </w:tcPr>
          <w:p w14:paraId="57E081ED" w14:textId="77777777" w:rsidR="003F5381" w:rsidRPr="003F5381" w:rsidRDefault="003F5381" w:rsidP="003F5381">
            <w:pPr>
              <w:jc w:val="center"/>
              <w:rPr>
                <w:sz w:val="20"/>
                <w:szCs w:val="20"/>
              </w:rPr>
            </w:pPr>
            <w:r w:rsidRPr="003F5381">
              <w:rPr>
                <w:sz w:val="20"/>
                <w:szCs w:val="20"/>
              </w:rPr>
              <w:t>2007</w:t>
            </w:r>
          </w:p>
        </w:tc>
        <w:tc>
          <w:tcPr>
            <w:tcW w:w="1843" w:type="dxa"/>
            <w:tcBorders>
              <w:top w:val="nil"/>
              <w:left w:val="nil"/>
              <w:bottom w:val="single" w:sz="4" w:space="0" w:color="auto"/>
              <w:right w:val="single" w:sz="4" w:space="0" w:color="auto"/>
            </w:tcBorders>
            <w:shd w:val="clear" w:color="auto" w:fill="FFFFFF"/>
            <w:tcMar>
              <w:left w:w="28" w:type="dxa"/>
              <w:right w:w="28" w:type="dxa"/>
            </w:tcMar>
            <w:vAlign w:val="center"/>
            <w:hideMark/>
          </w:tcPr>
          <w:p w14:paraId="5AE533BE" w14:textId="77777777" w:rsidR="003F5381" w:rsidRPr="003F5381" w:rsidRDefault="003F5381" w:rsidP="003F5381">
            <w:pPr>
              <w:jc w:val="center"/>
              <w:rPr>
                <w:sz w:val="20"/>
                <w:szCs w:val="20"/>
              </w:rPr>
            </w:pPr>
            <w:r w:rsidRPr="003F5381">
              <w:rPr>
                <w:sz w:val="20"/>
                <w:szCs w:val="20"/>
              </w:rPr>
              <w:t>0,85</w:t>
            </w:r>
          </w:p>
        </w:tc>
      </w:tr>
      <w:tr w:rsidR="003F5381" w:rsidRPr="003F5381" w14:paraId="6C8928C5" w14:textId="77777777" w:rsidTr="00A25E5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40"/>
        </w:trPr>
        <w:tc>
          <w:tcPr>
            <w:tcW w:w="1560" w:type="dxa"/>
            <w:vMerge/>
            <w:tcBorders>
              <w:top w:val="nil"/>
              <w:left w:val="single" w:sz="4" w:space="0" w:color="auto"/>
              <w:bottom w:val="single" w:sz="4" w:space="0" w:color="auto"/>
              <w:right w:val="single" w:sz="4" w:space="0" w:color="auto"/>
            </w:tcBorders>
            <w:shd w:val="clear" w:color="auto" w:fill="FFFFFF"/>
            <w:tcMar>
              <w:left w:w="28" w:type="dxa"/>
              <w:right w:w="28" w:type="dxa"/>
            </w:tcMar>
            <w:vAlign w:val="center"/>
            <w:hideMark/>
          </w:tcPr>
          <w:p w14:paraId="3EFB4DCF" w14:textId="77777777" w:rsidR="003F5381" w:rsidRPr="003F5381" w:rsidRDefault="003F5381" w:rsidP="003F5381">
            <w:pPr>
              <w:rPr>
                <w:sz w:val="20"/>
                <w:szCs w:val="20"/>
              </w:rPr>
            </w:pPr>
          </w:p>
        </w:tc>
        <w:tc>
          <w:tcPr>
            <w:tcW w:w="2694" w:type="dxa"/>
            <w:vMerge w:val="restart"/>
            <w:tcBorders>
              <w:top w:val="nil"/>
              <w:left w:val="single" w:sz="4" w:space="0" w:color="auto"/>
              <w:bottom w:val="single" w:sz="4" w:space="0" w:color="auto"/>
              <w:right w:val="single" w:sz="4" w:space="0" w:color="auto"/>
            </w:tcBorders>
            <w:shd w:val="clear" w:color="auto" w:fill="FFFFFF"/>
            <w:tcMar>
              <w:left w:w="28" w:type="dxa"/>
              <w:right w:w="28" w:type="dxa"/>
            </w:tcMar>
            <w:vAlign w:val="center"/>
            <w:hideMark/>
          </w:tcPr>
          <w:p w14:paraId="49E4CED2" w14:textId="77777777" w:rsidR="003F5381" w:rsidRPr="003F5381" w:rsidRDefault="003F5381" w:rsidP="003F5381">
            <w:pPr>
              <w:rPr>
                <w:sz w:val="20"/>
                <w:szCs w:val="20"/>
              </w:rPr>
            </w:pPr>
            <w:r w:rsidRPr="003F5381">
              <w:rPr>
                <w:sz w:val="20"/>
                <w:szCs w:val="20"/>
              </w:rPr>
              <w:t>котельная детского сада № 10, ул. Советская № 44/1</w:t>
            </w:r>
          </w:p>
        </w:tc>
        <w:tc>
          <w:tcPr>
            <w:tcW w:w="912" w:type="dxa"/>
            <w:tcBorders>
              <w:top w:val="nil"/>
              <w:left w:val="nil"/>
              <w:bottom w:val="single" w:sz="4" w:space="0" w:color="auto"/>
              <w:right w:val="single" w:sz="4" w:space="0" w:color="auto"/>
            </w:tcBorders>
            <w:shd w:val="clear" w:color="auto" w:fill="FFFFFF"/>
            <w:tcMar>
              <w:left w:w="28" w:type="dxa"/>
              <w:right w:w="28" w:type="dxa"/>
            </w:tcMar>
            <w:vAlign w:val="center"/>
            <w:hideMark/>
          </w:tcPr>
          <w:p w14:paraId="69DF3936" w14:textId="77777777" w:rsidR="003F5381" w:rsidRPr="003F5381" w:rsidRDefault="003F5381" w:rsidP="003F5381">
            <w:pPr>
              <w:jc w:val="center"/>
              <w:rPr>
                <w:sz w:val="20"/>
                <w:szCs w:val="20"/>
              </w:rPr>
            </w:pPr>
            <w:r w:rsidRPr="003F5381">
              <w:rPr>
                <w:sz w:val="20"/>
                <w:szCs w:val="20"/>
              </w:rPr>
              <w:t>Водогр.</w:t>
            </w:r>
          </w:p>
        </w:tc>
        <w:tc>
          <w:tcPr>
            <w:tcW w:w="1843" w:type="dxa"/>
            <w:tcBorders>
              <w:top w:val="nil"/>
              <w:left w:val="nil"/>
              <w:bottom w:val="single" w:sz="4" w:space="0" w:color="auto"/>
              <w:right w:val="single" w:sz="4" w:space="0" w:color="auto"/>
            </w:tcBorders>
            <w:shd w:val="clear" w:color="auto" w:fill="FFFFFF"/>
            <w:tcMar>
              <w:left w:w="28" w:type="dxa"/>
              <w:right w:w="28" w:type="dxa"/>
            </w:tcMar>
            <w:vAlign w:val="center"/>
            <w:hideMark/>
          </w:tcPr>
          <w:p w14:paraId="33A2AE2D" w14:textId="77777777" w:rsidR="003F5381" w:rsidRPr="003F5381" w:rsidRDefault="003F5381" w:rsidP="003F5381">
            <w:pPr>
              <w:jc w:val="center"/>
              <w:rPr>
                <w:sz w:val="20"/>
                <w:szCs w:val="20"/>
              </w:rPr>
            </w:pPr>
            <w:r w:rsidRPr="003F5381">
              <w:rPr>
                <w:sz w:val="20"/>
                <w:szCs w:val="20"/>
              </w:rPr>
              <w:t>КВр-100К №1</w:t>
            </w:r>
          </w:p>
        </w:tc>
        <w:tc>
          <w:tcPr>
            <w:tcW w:w="1417" w:type="dxa"/>
            <w:tcBorders>
              <w:top w:val="nil"/>
              <w:left w:val="nil"/>
              <w:bottom w:val="single" w:sz="4" w:space="0" w:color="auto"/>
              <w:right w:val="single" w:sz="4" w:space="0" w:color="auto"/>
            </w:tcBorders>
            <w:shd w:val="clear" w:color="auto" w:fill="FFFFFF"/>
            <w:tcMar>
              <w:left w:w="28" w:type="dxa"/>
              <w:right w:w="28" w:type="dxa"/>
            </w:tcMar>
            <w:vAlign w:val="center"/>
            <w:hideMark/>
          </w:tcPr>
          <w:p w14:paraId="0300BADC" w14:textId="77777777" w:rsidR="003F5381" w:rsidRPr="003F5381" w:rsidRDefault="003F5381" w:rsidP="003F5381">
            <w:pPr>
              <w:jc w:val="center"/>
              <w:rPr>
                <w:sz w:val="20"/>
                <w:szCs w:val="20"/>
              </w:rPr>
            </w:pPr>
            <w:r w:rsidRPr="003F5381">
              <w:rPr>
                <w:sz w:val="20"/>
                <w:szCs w:val="20"/>
              </w:rPr>
              <w:t>2008</w:t>
            </w:r>
          </w:p>
        </w:tc>
        <w:tc>
          <w:tcPr>
            <w:tcW w:w="1843" w:type="dxa"/>
            <w:tcBorders>
              <w:top w:val="nil"/>
              <w:left w:val="nil"/>
              <w:bottom w:val="single" w:sz="4" w:space="0" w:color="auto"/>
              <w:right w:val="single" w:sz="4" w:space="0" w:color="auto"/>
            </w:tcBorders>
            <w:shd w:val="clear" w:color="auto" w:fill="FFFFFF"/>
            <w:tcMar>
              <w:left w:w="28" w:type="dxa"/>
              <w:right w:w="28" w:type="dxa"/>
            </w:tcMar>
            <w:vAlign w:val="center"/>
            <w:hideMark/>
          </w:tcPr>
          <w:p w14:paraId="4E0D3A7A" w14:textId="77777777" w:rsidR="003F5381" w:rsidRPr="003F5381" w:rsidRDefault="003F5381" w:rsidP="003F5381">
            <w:pPr>
              <w:jc w:val="center"/>
              <w:rPr>
                <w:sz w:val="20"/>
                <w:szCs w:val="20"/>
              </w:rPr>
            </w:pPr>
            <w:r w:rsidRPr="003F5381">
              <w:rPr>
                <w:sz w:val="20"/>
                <w:szCs w:val="20"/>
              </w:rPr>
              <w:t>0,086</w:t>
            </w:r>
          </w:p>
        </w:tc>
      </w:tr>
      <w:tr w:rsidR="003F5381" w:rsidRPr="003F5381" w14:paraId="0EC421DC" w14:textId="77777777" w:rsidTr="00A25E5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40"/>
        </w:trPr>
        <w:tc>
          <w:tcPr>
            <w:tcW w:w="1560" w:type="dxa"/>
            <w:vMerge/>
            <w:tcBorders>
              <w:top w:val="nil"/>
              <w:left w:val="single" w:sz="4" w:space="0" w:color="auto"/>
              <w:bottom w:val="single" w:sz="4" w:space="0" w:color="auto"/>
              <w:right w:val="single" w:sz="4" w:space="0" w:color="auto"/>
            </w:tcBorders>
            <w:shd w:val="clear" w:color="auto" w:fill="FFFFFF"/>
            <w:tcMar>
              <w:left w:w="28" w:type="dxa"/>
              <w:right w:w="28" w:type="dxa"/>
            </w:tcMar>
            <w:vAlign w:val="center"/>
            <w:hideMark/>
          </w:tcPr>
          <w:p w14:paraId="64EE053A" w14:textId="77777777" w:rsidR="003F5381" w:rsidRPr="003F5381" w:rsidRDefault="003F5381" w:rsidP="003F5381">
            <w:pPr>
              <w:rPr>
                <w:sz w:val="20"/>
                <w:szCs w:val="20"/>
              </w:rPr>
            </w:pPr>
          </w:p>
        </w:tc>
        <w:tc>
          <w:tcPr>
            <w:tcW w:w="2694" w:type="dxa"/>
            <w:vMerge/>
            <w:tcBorders>
              <w:top w:val="nil"/>
              <w:left w:val="single" w:sz="4" w:space="0" w:color="auto"/>
              <w:bottom w:val="single" w:sz="4" w:space="0" w:color="auto"/>
              <w:right w:val="single" w:sz="4" w:space="0" w:color="auto"/>
            </w:tcBorders>
            <w:shd w:val="clear" w:color="auto" w:fill="FFFFFF"/>
            <w:tcMar>
              <w:left w:w="28" w:type="dxa"/>
              <w:right w:w="28" w:type="dxa"/>
            </w:tcMar>
            <w:vAlign w:val="center"/>
            <w:hideMark/>
          </w:tcPr>
          <w:p w14:paraId="1A4B5F0F" w14:textId="77777777" w:rsidR="003F5381" w:rsidRPr="003F5381" w:rsidRDefault="003F5381" w:rsidP="003F5381">
            <w:pPr>
              <w:rPr>
                <w:sz w:val="20"/>
                <w:szCs w:val="20"/>
              </w:rPr>
            </w:pPr>
          </w:p>
        </w:tc>
        <w:tc>
          <w:tcPr>
            <w:tcW w:w="912" w:type="dxa"/>
            <w:tcBorders>
              <w:top w:val="nil"/>
              <w:left w:val="nil"/>
              <w:bottom w:val="single" w:sz="4" w:space="0" w:color="auto"/>
              <w:right w:val="single" w:sz="4" w:space="0" w:color="auto"/>
            </w:tcBorders>
            <w:shd w:val="clear" w:color="auto" w:fill="FFFFFF"/>
            <w:tcMar>
              <w:left w:w="28" w:type="dxa"/>
              <w:right w:w="28" w:type="dxa"/>
            </w:tcMar>
            <w:vAlign w:val="center"/>
            <w:hideMark/>
          </w:tcPr>
          <w:p w14:paraId="588A85E2" w14:textId="77777777" w:rsidR="003F5381" w:rsidRPr="003F5381" w:rsidRDefault="003F5381" w:rsidP="003F5381">
            <w:pPr>
              <w:jc w:val="center"/>
              <w:rPr>
                <w:sz w:val="20"/>
                <w:szCs w:val="20"/>
              </w:rPr>
            </w:pPr>
            <w:r w:rsidRPr="003F5381">
              <w:rPr>
                <w:sz w:val="20"/>
                <w:szCs w:val="20"/>
              </w:rPr>
              <w:t>Водогр.</w:t>
            </w:r>
          </w:p>
        </w:tc>
        <w:tc>
          <w:tcPr>
            <w:tcW w:w="1843" w:type="dxa"/>
            <w:tcBorders>
              <w:top w:val="nil"/>
              <w:left w:val="nil"/>
              <w:bottom w:val="single" w:sz="4" w:space="0" w:color="auto"/>
              <w:right w:val="single" w:sz="4" w:space="0" w:color="auto"/>
            </w:tcBorders>
            <w:shd w:val="clear" w:color="auto" w:fill="FFFFFF"/>
            <w:tcMar>
              <w:left w:w="28" w:type="dxa"/>
              <w:right w:w="28" w:type="dxa"/>
            </w:tcMar>
            <w:vAlign w:val="center"/>
            <w:hideMark/>
          </w:tcPr>
          <w:p w14:paraId="553F1B39" w14:textId="77777777" w:rsidR="003F5381" w:rsidRPr="003F5381" w:rsidRDefault="003F5381" w:rsidP="003F5381">
            <w:pPr>
              <w:jc w:val="center"/>
              <w:rPr>
                <w:sz w:val="20"/>
                <w:szCs w:val="20"/>
              </w:rPr>
            </w:pPr>
            <w:r w:rsidRPr="003F5381">
              <w:rPr>
                <w:sz w:val="20"/>
                <w:szCs w:val="20"/>
              </w:rPr>
              <w:t>КВр-100К №2</w:t>
            </w:r>
          </w:p>
        </w:tc>
        <w:tc>
          <w:tcPr>
            <w:tcW w:w="1417" w:type="dxa"/>
            <w:tcBorders>
              <w:top w:val="nil"/>
              <w:left w:val="nil"/>
              <w:bottom w:val="single" w:sz="4" w:space="0" w:color="auto"/>
              <w:right w:val="single" w:sz="4" w:space="0" w:color="auto"/>
            </w:tcBorders>
            <w:shd w:val="clear" w:color="auto" w:fill="FFFFFF"/>
            <w:tcMar>
              <w:left w:w="28" w:type="dxa"/>
              <w:right w:w="28" w:type="dxa"/>
            </w:tcMar>
            <w:vAlign w:val="center"/>
            <w:hideMark/>
          </w:tcPr>
          <w:p w14:paraId="710437AA" w14:textId="77777777" w:rsidR="003F5381" w:rsidRPr="003F5381" w:rsidRDefault="003F5381" w:rsidP="003F5381">
            <w:pPr>
              <w:jc w:val="center"/>
              <w:rPr>
                <w:sz w:val="20"/>
                <w:szCs w:val="20"/>
              </w:rPr>
            </w:pPr>
            <w:r w:rsidRPr="003F5381">
              <w:rPr>
                <w:sz w:val="20"/>
                <w:szCs w:val="20"/>
              </w:rPr>
              <w:t>2008</w:t>
            </w:r>
          </w:p>
        </w:tc>
        <w:tc>
          <w:tcPr>
            <w:tcW w:w="1843" w:type="dxa"/>
            <w:tcBorders>
              <w:top w:val="nil"/>
              <w:left w:val="nil"/>
              <w:bottom w:val="single" w:sz="4" w:space="0" w:color="auto"/>
              <w:right w:val="single" w:sz="4" w:space="0" w:color="auto"/>
            </w:tcBorders>
            <w:shd w:val="clear" w:color="auto" w:fill="FFFFFF"/>
            <w:tcMar>
              <w:left w:w="28" w:type="dxa"/>
              <w:right w:w="28" w:type="dxa"/>
            </w:tcMar>
            <w:vAlign w:val="center"/>
            <w:hideMark/>
          </w:tcPr>
          <w:p w14:paraId="49D86C6B" w14:textId="77777777" w:rsidR="003F5381" w:rsidRPr="003F5381" w:rsidRDefault="003F5381" w:rsidP="003F5381">
            <w:pPr>
              <w:jc w:val="center"/>
              <w:rPr>
                <w:sz w:val="20"/>
                <w:szCs w:val="20"/>
              </w:rPr>
            </w:pPr>
            <w:r w:rsidRPr="003F5381">
              <w:rPr>
                <w:sz w:val="20"/>
                <w:szCs w:val="20"/>
              </w:rPr>
              <w:t>0,086</w:t>
            </w:r>
          </w:p>
        </w:tc>
      </w:tr>
      <w:tr w:rsidR="003F5381" w:rsidRPr="003F5381" w14:paraId="67133B1B" w14:textId="77777777" w:rsidTr="00A25E5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40"/>
        </w:trPr>
        <w:tc>
          <w:tcPr>
            <w:tcW w:w="1560" w:type="dxa"/>
            <w:vMerge/>
            <w:tcBorders>
              <w:top w:val="nil"/>
              <w:left w:val="single" w:sz="4" w:space="0" w:color="auto"/>
              <w:bottom w:val="single" w:sz="4" w:space="0" w:color="auto"/>
              <w:right w:val="single" w:sz="4" w:space="0" w:color="auto"/>
            </w:tcBorders>
            <w:shd w:val="clear" w:color="auto" w:fill="FFFFFF"/>
            <w:tcMar>
              <w:left w:w="28" w:type="dxa"/>
              <w:right w:w="28" w:type="dxa"/>
            </w:tcMar>
            <w:vAlign w:val="center"/>
            <w:hideMark/>
          </w:tcPr>
          <w:p w14:paraId="1553B85C" w14:textId="77777777" w:rsidR="003F5381" w:rsidRPr="003F5381" w:rsidRDefault="003F5381" w:rsidP="003F5381">
            <w:pPr>
              <w:rPr>
                <w:sz w:val="20"/>
                <w:szCs w:val="20"/>
              </w:rPr>
            </w:pPr>
          </w:p>
        </w:tc>
        <w:tc>
          <w:tcPr>
            <w:tcW w:w="2694" w:type="dxa"/>
            <w:vMerge/>
            <w:tcBorders>
              <w:top w:val="nil"/>
              <w:left w:val="single" w:sz="4" w:space="0" w:color="auto"/>
              <w:bottom w:val="single" w:sz="4" w:space="0" w:color="auto"/>
              <w:right w:val="single" w:sz="4" w:space="0" w:color="auto"/>
            </w:tcBorders>
            <w:shd w:val="clear" w:color="auto" w:fill="FFFFFF"/>
            <w:tcMar>
              <w:left w:w="28" w:type="dxa"/>
              <w:right w:w="28" w:type="dxa"/>
            </w:tcMar>
            <w:vAlign w:val="center"/>
            <w:hideMark/>
          </w:tcPr>
          <w:p w14:paraId="47D4672E" w14:textId="77777777" w:rsidR="003F5381" w:rsidRPr="003F5381" w:rsidRDefault="003F5381" w:rsidP="003F5381">
            <w:pPr>
              <w:rPr>
                <w:sz w:val="20"/>
                <w:szCs w:val="20"/>
              </w:rPr>
            </w:pPr>
          </w:p>
        </w:tc>
        <w:tc>
          <w:tcPr>
            <w:tcW w:w="912" w:type="dxa"/>
            <w:tcBorders>
              <w:top w:val="nil"/>
              <w:left w:val="nil"/>
              <w:bottom w:val="single" w:sz="4" w:space="0" w:color="auto"/>
              <w:right w:val="single" w:sz="4" w:space="0" w:color="auto"/>
            </w:tcBorders>
            <w:shd w:val="clear" w:color="auto" w:fill="FFFFFF"/>
            <w:tcMar>
              <w:left w:w="28" w:type="dxa"/>
              <w:right w:w="28" w:type="dxa"/>
            </w:tcMar>
            <w:vAlign w:val="center"/>
            <w:hideMark/>
          </w:tcPr>
          <w:p w14:paraId="3A872DAC" w14:textId="77777777" w:rsidR="003F5381" w:rsidRPr="003F5381" w:rsidRDefault="003F5381" w:rsidP="003F5381">
            <w:pPr>
              <w:jc w:val="center"/>
              <w:rPr>
                <w:sz w:val="20"/>
                <w:szCs w:val="20"/>
              </w:rPr>
            </w:pPr>
            <w:r w:rsidRPr="003F5381">
              <w:rPr>
                <w:sz w:val="20"/>
                <w:szCs w:val="20"/>
              </w:rPr>
              <w:t>Водогр.</w:t>
            </w:r>
          </w:p>
        </w:tc>
        <w:tc>
          <w:tcPr>
            <w:tcW w:w="1843" w:type="dxa"/>
            <w:tcBorders>
              <w:top w:val="nil"/>
              <w:left w:val="nil"/>
              <w:bottom w:val="single" w:sz="4" w:space="0" w:color="auto"/>
              <w:right w:val="single" w:sz="4" w:space="0" w:color="auto"/>
            </w:tcBorders>
            <w:shd w:val="clear" w:color="auto" w:fill="FFFFFF"/>
            <w:tcMar>
              <w:left w:w="28" w:type="dxa"/>
              <w:right w:w="28" w:type="dxa"/>
            </w:tcMar>
            <w:vAlign w:val="center"/>
            <w:hideMark/>
          </w:tcPr>
          <w:p w14:paraId="6EEFF0C7" w14:textId="77777777" w:rsidR="003F5381" w:rsidRPr="003F5381" w:rsidRDefault="003F5381" w:rsidP="003F5381">
            <w:pPr>
              <w:jc w:val="center"/>
              <w:rPr>
                <w:sz w:val="20"/>
                <w:szCs w:val="20"/>
              </w:rPr>
            </w:pPr>
            <w:r w:rsidRPr="003F5381">
              <w:rPr>
                <w:sz w:val="20"/>
                <w:szCs w:val="20"/>
              </w:rPr>
              <w:t>КВр-100К №3</w:t>
            </w:r>
          </w:p>
        </w:tc>
        <w:tc>
          <w:tcPr>
            <w:tcW w:w="1417" w:type="dxa"/>
            <w:tcBorders>
              <w:top w:val="nil"/>
              <w:left w:val="nil"/>
              <w:bottom w:val="single" w:sz="4" w:space="0" w:color="auto"/>
              <w:right w:val="single" w:sz="4" w:space="0" w:color="auto"/>
            </w:tcBorders>
            <w:shd w:val="clear" w:color="auto" w:fill="FFFFFF"/>
            <w:tcMar>
              <w:left w:w="28" w:type="dxa"/>
              <w:right w:w="28" w:type="dxa"/>
            </w:tcMar>
            <w:vAlign w:val="center"/>
            <w:hideMark/>
          </w:tcPr>
          <w:p w14:paraId="05F50592" w14:textId="77777777" w:rsidR="003F5381" w:rsidRPr="003F5381" w:rsidRDefault="003F5381" w:rsidP="003F5381">
            <w:pPr>
              <w:jc w:val="center"/>
              <w:rPr>
                <w:sz w:val="20"/>
                <w:szCs w:val="20"/>
              </w:rPr>
            </w:pPr>
            <w:r w:rsidRPr="003F5381">
              <w:rPr>
                <w:sz w:val="20"/>
                <w:szCs w:val="20"/>
              </w:rPr>
              <w:t>2008</w:t>
            </w:r>
          </w:p>
        </w:tc>
        <w:tc>
          <w:tcPr>
            <w:tcW w:w="1843" w:type="dxa"/>
            <w:tcBorders>
              <w:top w:val="nil"/>
              <w:left w:val="nil"/>
              <w:bottom w:val="single" w:sz="4" w:space="0" w:color="auto"/>
              <w:right w:val="single" w:sz="4" w:space="0" w:color="auto"/>
            </w:tcBorders>
            <w:shd w:val="clear" w:color="auto" w:fill="FFFFFF"/>
            <w:tcMar>
              <w:left w:w="28" w:type="dxa"/>
              <w:right w:w="28" w:type="dxa"/>
            </w:tcMar>
            <w:vAlign w:val="center"/>
            <w:hideMark/>
          </w:tcPr>
          <w:p w14:paraId="23E36E82" w14:textId="77777777" w:rsidR="003F5381" w:rsidRPr="003F5381" w:rsidRDefault="003F5381" w:rsidP="003F5381">
            <w:pPr>
              <w:jc w:val="center"/>
              <w:rPr>
                <w:sz w:val="20"/>
                <w:szCs w:val="20"/>
              </w:rPr>
            </w:pPr>
            <w:r w:rsidRPr="003F5381">
              <w:rPr>
                <w:sz w:val="20"/>
                <w:szCs w:val="20"/>
              </w:rPr>
              <w:t>0,086</w:t>
            </w:r>
          </w:p>
        </w:tc>
      </w:tr>
      <w:tr w:rsidR="003F5381" w:rsidRPr="003F5381" w14:paraId="1024B42F" w14:textId="77777777" w:rsidTr="00A25E5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40"/>
        </w:trPr>
        <w:tc>
          <w:tcPr>
            <w:tcW w:w="1560" w:type="dxa"/>
            <w:vMerge w:val="restart"/>
            <w:tcBorders>
              <w:top w:val="nil"/>
              <w:left w:val="single" w:sz="4" w:space="0" w:color="auto"/>
              <w:bottom w:val="single" w:sz="4" w:space="0" w:color="auto"/>
              <w:right w:val="single" w:sz="4" w:space="0" w:color="auto"/>
            </w:tcBorders>
            <w:shd w:val="clear" w:color="auto" w:fill="FFFFFF"/>
            <w:tcMar>
              <w:left w:w="28" w:type="dxa"/>
              <w:right w:w="28" w:type="dxa"/>
            </w:tcMar>
            <w:vAlign w:val="center"/>
            <w:hideMark/>
          </w:tcPr>
          <w:p w14:paraId="67CF5864" w14:textId="77777777" w:rsidR="003F5381" w:rsidRPr="003F5381" w:rsidRDefault="003F5381" w:rsidP="003F5381">
            <w:pPr>
              <w:rPr>
                <w:sz w:val="20"/>
                <w:szCs w:val="20"/>
              </w:rPr>
            </w:pPr>
            <w:r w:rsidRPr="003F5381">
              <w:rPr>
                <w:sz w:val="20"/>
                <w:szCs w:val="20"/>
              </w:rPr>
              <w:t>с.Сарбала</w:t>
            </w:r>
          </w:p>
        </w:tc>
        <w:tc>
          <w:tcPr>
            <w:tcW w:w="2694" w:type="dxa"/>
            <w:vMerge w:val="restart"/>
            <w:tcBorders>
              <w:top w:val="nil"/>
              <w:left w:val="single" w:sz="4" w:space="0" w:color="auto"/>
              <w:bottom w:val="single" w:sz="4" w:space="0" w:color="auto"/>
              <w:right w:val="single" w:sz="4" w:space="0" w:color="auto"/>
            </w:tcBorders>
            <w:shd w:val="clear" w:color="auto" w:fill="FFFFFF"/>
            <w:tcMar>
              <w:left w:w="28" w:type="dxa"/>
              <w:right w:w="28" w:type="dxa"/>
            </w:tcMar>
            <w:vAlign w:val="center"/>
            <w:hideMark/>
          </w:tcPr>
          <w:p w14:paraId="187EEF83" w14:textId="77777777" w:rsidR="003F5381" w:rsidRPr="003F5381" w:rsidRDefault="003F5381" w:rsidP="003F5381">
            <w:pPr>
              <w:rPr>
                <w:sz w:val="20"/>
                <w:szCs w:val="20"/>
              </w:rPr>
            </w:pPr>
            <w:r w:rsidRPr="003F5381">
              <w:rPr>
                <w:sz w:val="20"/>
                <w:szCs w:val="20"/>
              </w:rPr>
              <w:t>котельная школы с. Сарбала, ул. Советская 11а</w:t>
            </w:r>
          </w:p>
        </w:tc>
        <w:tc>
          <w:tcPr>
            <w:tcW w:w="912" w:type="dxa"/>
            <w:tcBorders>
              <w:top w:val="nil"/>
              <w:left w:val="nil"/>
              <w:bottom w:val="single" w:sz="4" w:space="0" w:color="auto"/>
              <w:right w:val="single" w:sz="4" w:space="0" w:color="auto"/>
            </w:tcBorders>
            <w:shd w:val="clear" w:color="auto" w:fill="FFFFFF"/>
            <w:tcMar>
              <w:left w:w="28" w:type="dxa"/>
              <w:right w:w="28" w:type="dxa"/>
            </w:tcMar>
            <w:vAlign w:val="center"/>
            <w:hideMark/>
          </w:tcPr>
          <w:p w14:paraId="58B73FBE" w14:textId="77777777" w:rsidR="003F5381" w:rsidRPr="003F5381" w:rsidRDefault="003F5381" w:rsidP="003F5381">
            <w:pPr>
              <w:jc w:val="center"/>
              <w:rPr>
                <w:sz w:val="20"/>
                <w:szCs w:val="20"/>
              </w:rPr>
            </w:pPr>
            <w:r w:rsidRPr="003F5381">
              <w:rPr>
                <w:sz w:val="20"/>
                <w:szCs w:val="20"/>
              </w:rPr>
              <w:t>Водогр.</w:t>
            </w:r>
          </w:p>
        </w:tc>
        <w:tc>
          <w:tcPr>
            <w:tcW w:w="1843" w:type="dxa"/>
            <w:tcBorders>
              <w:top w:val="nil"/>
              <w:left w:val="nil"/>
              <w:bottom w:val="single" w:sz="4" w:space="0" w:color="auto"/>
              <w:right w:val="single" w:sz="4" w:space="0" w:color="auto"/>
            </w:tcBorders>
            <w:shd w:val="clear" w:color="auto" w:fill="FFFFFF"/>
            <w:tcMar>
              <w:left w:w="28" w:type="dxa"/>
              <w:right w:w="28" w:type="dxa"/>
            </w:tcMar>
            <w:vAlign w:val="center"/>
            <w:hideMark/>
          </w:tcPr>
          <w:p w14:paraId="09153CFC" w14:textId="77777777" w:rsidR="003F5381" w:rsidRPr="003F5381" w:rsidRDefault="003F5381" w:rsidP="003F5381">
            <w:pPr>
              <w:jc w:val="center"/>
              <w:rPr>
                <w:sz w:val="20"/>
                <w:szCs w:val="20"/>
              </w:rPr>
            </w:pPr>
            <w:r w:rsidRPr="003F5381">
              <w:rPr>
                <w:sz w:val="20"/>
                <w:szCs w:val="20"/>
              </w:rPr>
              <w:t>Гейзер №1</w:t>
            </w:r>
          </w:p>
        </w:tc>
        <w:tc>
          <w:tcPr>
            <w:tcW w:w="1417" w:type="dxa"/>
            <w:tcBorders>
              <w:top w:val="nil"/>
              <w:left w:val="nil"/>
              <w:bottom w:val="single" w:sz="4" w:space="0" w:color="auto"/>
              <w:right w:val="single" w:sz="4" w:space="0" w:color="auto"/>
            </w:tcBorders>
            <w:shd w:val="clear" w:color="auto" w:fill="FFFFFF"/>
            <w:tcMar>
              <w:left w:w="28" w:type="dxa"/>
              <w:right w:w="28" w:type="dxa"/>
            </w:tcMar>
            <w:vAlign w:val="center"/>
            <w:hideMark/>
          </w:tcPr>
          <w:p w14:paraId="0ED144AD" w14:textId="77777777" w:rsidR="003F5381" w:rsidRPr="003F5381" w:rsidRDefault="003F5381" w:rsidP="003F5381">
            <w:pPr>
              <w:jc w:val="center"/>
              <w:rPr>
                <w:sz w:val="20"/>
                <w:szCs w:val="20"/>
              </w:rPr>
            </w:pPr>
            <w:r w:rsidRPr="003F5381">
              <w:rPr>
                <w:sz w:val="20"/>
                <w:szCs w:val="20"/>
              </w:rPr>
              <w:t>2007</w:t>
            </w:r>
          </w:p>
        </w:tc>
        <w:tc>
          <w:tcPr>
            <w:tcW w:w="1843" w:type="dxa"/>
            <w:tcBorders>
              <w:top w:val="nil"/>
              <w:left w:val="nil"/>
              <w:bottom w:val="single" w:sz="4" w:space="0" w:color="auto"/>
              <w:right w:val="single" w:sz="4" w:space="0" w:color="auto"/>
            </w:tcBorders>
            <w:shd w:val="clear" w:color="auto" w:fill="FFFFFF"/>
            <w:tcMar>
              <w:left w:w="28" w:type="dxa"/>
              <w:right w:w="28" w:type="dxa"/>
            </w:tcMar>
            <w:vAlign w:val="center"/>
            <w:hideMark/>
          </w:tcPr>
          <w:p w14:paraId="0D444C03" w14:textId="77777777" w:rsidR="003F5381" w:rsidRPr="003F5381" w:rsidRDefault="003F5381" w:rsidP="003F5381">
            <w:pPr>
              <w:jc w:val="center"/>
              <w:rPr>
                <w:sz w:val="20"/>
                <w:szCs w:val="20"/>
              </w:rPr>
            </w:pPr>
            <w:r w:rsidRPr="003F5381">
              <w:rPr>
                <w:sz w:val="20"/>
                <w:szCs w:val="20"/>
              </w:rPr>
              <w:t>0,15</w:t>
            </w:r>
          </w:p>
        </w:tc>
      </w:tr>
      <w:tr w:rsidR="003F5381" w:rsidRPr="003F5381" w14:paraId="44AA58B6" w14:textId="77777777" w:rsidTr="00A25E5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40"/>
        </w:trPr>
        <w:tc>
          <w:tcPr>
            <w:tcW w:w="1560" w:type="dxa"/>
            <w:vMerge/>
            <w:tcBorders>
              <w:top w:val="nil"/>
              <w:left w:val="single" w:sz="4" w:space="0" w:color="auto"/>
              <w:bottom w:val="single" w:sz="4" w:space="0" w:color="auto"/>
              <w:right w:val="single" w:sz="4" w:space="0" w:color="auto"/>
            </w:tcBorders>
            <w:shd w:val="clear" w:color="auto" w:fill="FFFFFF"/>
            <w:tcMar>
              <w:left w:w="28" w:type="dxa"/>
              <w:right w:w="28" w:type="dxa"/>
            </w:tcMar>
            <w:vAlign w:val="center"/>
            <w:hideMark/>
          </w:tcPr>
          <w:p w14:paraId="6B211F2D" w14:textId="77777777" w:rsidR="003F5381" w:rsidRPr="003F5381" w:rsidRDefault="003F5381" w:rsidP="003F5381">
            <w:pPr>
              <w:rPr>
                <w:sz w:val="20"/>
                <w:szCs w:val="20"/>
              </w:rPr>
            </w:pPr>
          </w:p>
        </w:tc>
        <w:tc>
          <w:tcPr>
            <w:tcW w:w="2694" w:type="dxa"/>
            <w:vMerge/>
            <w:tcBorders>
              <w:top w:val="nil"/>
              <w:left w:val="single" w:sz="4" w:space="0" w:color="auto"/>
              <w:bottom w:val="single" w:sz="4" w:space="0" w:color="auto"/>
              <w:right w:val="single" w:sz="4" w:space="0" w:color="auto"/>
            </w:tcBorders>
            <w:shd w:val="clear" w:color="auto" w:fill="FFFFFF"/>
            <w:tcMar>
              <w:left w:w="28" w:type="dxa"/>
              <w:right w:w="28" w:type="dxa"/>
            </w:tcMar>
            <w:vAlign w:val="center"/>
            <w:hideMark/>
          </w:tcPr>
          <w:p w14:paraId="70B5F2B6" w14:textId="77777777" w:rsidR="003F5381" w:rsidRPr="003F5381" w:rsidRDefault="003F5381" w:rsidP="003F5381">
            <w:pPr>
              <w:rPr>
                <w:sz w:val="20"/>
                <w:szCs w:val="20"/>
              </w:rPr>
            </w:pPr>
          </w:p>
        </w:tc>
        <w:tc>
          <w:tcPr>
            <w:tcW w:w="912" w:type="dxa"/>
            <w:tcBorders>
              <w:top w:val="nil"/>
              <w:left w:val="nil"/>
              <w:bottom w:val="single" w:sz="4" w:space="0" w:color="auto"/>
              <w:right w:val="single" w:sz="4" w:space="0" w:color="auto"/>
            </w:tcBorders>
            <w:shd w:val="clear" w:color="auto" w:fill="FFFFFF"/>
            <w:tcMar>
              <w:left w:w="28" w:type="dxa"/>
              <w:right w:w="28" w:type="dxa"/>
            </w:tcMar>
            <w:vAlign w:val="center"/>
            <w:hideMark/>
          </w:tcPr>
          <w:p w14:paraId="0F2D2994" w14:textId="77777777" w:rsidR="003F5381" w:rsidRPr="003F5381" w:rsidRDefault="003F5381" w:rsidP="003F5381">
            <w:pPr>
              <w:jc w:val="center"/>
              <w:rPr>
                <w:sz w:val="20"/>
                <w:szCs w:val="20"/>
              </w:rPr>
            </w:pPr>
            <w:r w:rsidRPr="003F5381">
              <w:rPr>
                <w:sz w:val="20"/>
                <w:szCs w:val="20"/>
              </w:rPr>
              <w:t>Водогр.</w:t>
            </w:r>
          </w:p>
        </w:tc>
        <w:tc>
          <w:tcPr>
            <w:tcW w:w="1843" w:type="dxa"/>
            <w:tcBorders>
              <w:top w:val="nil"/>
              <w:left w:val="nil"/>
              <w:bottom w:val="single" w:sz="4" w:space="0" w:color="auto"/>
              <w:right w:val="single" w:sz="4" w:space="0" w:color="auto"/>
            </w:tcBorders>
            <w:shd w:val="clear" w:color="auto" w:fill="FFFFFF"/>
            <w:tcMar>
              <w:left w:w="28" w:type="dxa"/>
              <w:right w:w="28" w:type="dxa"/>
            </w:tcMar>
            <w:vAlign w:val="center"/>
            <w:hideMark/>
          </w:tcPr>
          <w:p w14:paraId="52A0D72D" w14:textId="77777777" w:rsidR="003F5381" w:rsidRPr="003F5381" w:rsidRDefault="003F5381" w:rsidP="003F5381">
            <w:pPr>
              <w:jc w:val="center"/>
              <w:rPr>
                <w:sz w:val="20"/>
                <w:szCs w:val="20"/>
              </w:rPr>
            </w:pPr>
            <w:r w:rsidRPr="003F5381">
              <w:rPr>
                <w:sz w:val="20"/>
                <w:szCs w:val="20"/>
              </w:rPr>
              <w:t>Гейзер №2</w:t>
            </w:r>
          </w:p>
        </w:tc>
        <w:tc>
          <w:tcPr>
            <w:tcW w:w="1417" w:type="dxa"/>
            <w:tcBorders>
              <w:top w:val="nil"/>
              <w:left w:val="nil"/>
              <w:bottom w:val="single" w:sz="4" w:space="0" w:color="auto"/>
              <w:right w:val="single" w:sz="4" w:space="0" w:color="auto"/>
            </w:tcBorders>
            <w:shd w:val="clear" w:color="auto" w:fill="FFFFFF"/>
            <w:tcMar>
              <w:left w:w="28" w:type="dxa"/>
              <w:right w:w="28" w:type="dxa"/>
            </w:tcMar>
            <w:vAlign w:val="center"/>
            <w:hideMark/>
          </w:tcPr>
          <w:p w14:paraId="7F6BACF7" w14:textId="77777777" w:rsidR="003F5381" w:rsidRPr="003F5381" w:rsidRDefault="003F5381" w:rsidP="003F5381">
            <w:pPr>
              <w:jc w:val="center"/>
              <w:rPr>
                <w:sz w:val="20"/>
                <w:szCs w:val="20"/>
              </w:rPr>
            </w:pPr>
            <w:r w:rsidRPr="003F5381">
              <w:rPr>
                <w:sz w:val="20"/>
                <w:szCs w:val="20"/>
              </w:rPr>
              <w:t>2007</w:t>
            </w:r>
          </w:p>
        </w:tc>
        <w:tc>
          <w:tcPr>
            <w:tcW w:w="1843" w:type="dxa"/>
            <w:tcBorders>
              <w:top w:val="nil"/>
              <w:left w:val="nil"/>
              <w:bottom w:val="single" w:sz="4" w:space="0" w:color="auto"/>
              <w:right w:val="single" w:sz="4" w:space="0" w:color="auto"/>
            </w:tcBorders>
            <w:shd w:val="clear" w:color="auto" w:fill="FFFFFF"/>
            <w:tcMar>
              <w:left w:w="28" w:type="dxa"/>
              <w:right w:w="28" w:type="dxa"/>
            </w:tcMar>
            <w:vAlign w:val="center"/>
            <w:hideMark/>
          </w:tcPr>
          <w:p w14:paraId="60D774D7" w14:textId="77777777" w:rsidR="003F5381" w:rsidRPr="003F5381" w:rsidRDefault="003F5381" w:rsidP="003F5381">
            <w:pPr>
              <w:jc w:val="center"/>
              <w:rPr>
                <w:sz w:val="20"/>
                <w:szCs w:val="20"/>
              </w:rPr>
            </w:pPr>
            <w:r w:rsidRPr="003F5381">
              <w:rPr>
                <w:sz w:val="20"/>
                <w:szCs w:val="20"/>
              </w:rPr>
              <w:t>0,15</w:t>
            </w:r>
          </w:p>
        </w:tc>
      </w:tr>
      <w:tr w:rsidR="003F5381" w:rsidRPr="003F5381" w14:paraId="383C1E78" w14:textId="77777777" w:rsidTr="00A25E5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40"/>
        </w:trPr>
        <w:tc>
          <w:tcPr>
            <w:tcW w:w="1560" w:type="dxa"/>
            <w:vMerge/>
            <w:tcBorders>
              <w:top w:val="nil"/>
              <w:left w:val="single" w:sz="4" w:space="0" w:color="auto"/>
              <w:bottom w:val="single" w:sz="4" w:space="0" w:color="auto"/>
              <w:right w:val="single" w:sz="4" w:space="0" w:color="auto"/>
            </w:tcBorders>
            <w:shd w:val="clear" w:color="auto" w:fill="FFFFFF"/>
            <w:tcMar>
              <w:left w:w="28" w:type="dxa"/>
              <w:right w:w="28" w:type="dxa"/>
            </w:tcMar>
            <w:vAlign w:val="center"/>
            <w:hideMark/>
          </w:tcPr>
          <w:p w14:paraId="561A1A94" w14:textId="77777777" w:rsidR="003F5381" w:rsidRPr="003F5381" w:rsidRDefault="003F5381" w:rsidP="003F5381">
            <w:pPr>
              <w:rPr>
                <w:sz w:val="20"/>
                <w:szCs w:val="20"/>
              </w:rPr>
            </w:pPr>
          </w:p>
        </w:tc>
        <w:tc>
          <w:tcPr>
            <w:tcW w:w="2694" w:type="dxa"/>
            <w:vMerge/>
            <w:tcBorders>
              <w:top w:val="nil"/>
              <w:left w:val="single" w:sz="4" w:space="0" w:color="auto"/>
              <w:bottom w:val="single" w:sz="4" w:space="0" w:color="auto"/>
              <w:right w:val="single" w:sz="4" w:space="0" w:color="auto"/>
            </w:tcBorders>
            <w:shd w:val="clear" w:color="auto" w:fill="FFFFFF"/>
            <w:tcMar>
              <w:left w:w="28" w:type="dxa"/>
              <w:right w:w="28" w:type="dxa"/>
            </w:tcMar>
            <w:vAlign w:val="center"/>
            <w:hideMark/>
          </w:tcPr>
          <w:p w14:paraId="427A7F26" w14:textId="77777777" w:rsidR="003F5381" w:rsidRPr="003F5381" w:rsidRDefault="003F5381" w:rsidP="003F5381">
            <w:pPr>
              <w:rPr>
                <w:sz w:val="20"/>
                <w:szCs w:val="20"/>
              </w:rPr>
            </w:pPr>
          </w:p>
        </w:tc>
        <w:tc>
          <w:tcPr>
            <w:tcW w:w="912" w:type="dxa"/>
            <w:tcBorders>
              <w:top w:val="nil"/>
              <w:left w:val="nil"/>
              <w:bottom w:val="single" w:sz="4" w:space="0" w:color="auto"/>
              <w:right w:val="single" w:sz="4" w:space="0" w:color="auto"/>
            </w:tcBorders>
            <w:shd w:val="clear" w:color="auto" w:fill="FFFFFF"/>
            <w:tcMar>
              <w:left w:w="28" w:type="dxa"/>
              <w:right w:w="28" w:type="dxa"/>
            </w:tcMar>
            <w:vAlign w:val="center"/>
            <w:hideMark/>
          </w:tcPr>
          <w:p w14:paraId="706CB768" w14:textId="77777777" w:rsidR="003F5381" w:rsidRPr="003F5381" w:rsidRDefault="003F5381" w:rsidP="003F5381">
            <w:pPr>
              <w:jc w:val="center"/>
              <w:rPr>
                <w:sz w:val="20"/>
                <w:szCs w:val="20"/>
              </w:rPr>
            </w:pPr>
            <w:r w:rsidRPr="003F5381">
              <w:rPr>
                <w:sz w:val="20"/>
                <w:szCs w:val="20"/>
              </w:rPr>
              <w:t>Водогр.</w:t>
            </w:r>
          </w:p>
        </w:tc>
        <w:tc>
          <w:tcPr>
            <w:tcW w:w="1843" w:type="dxa"/>
            <w:tcBorders>
              <w:top w:val="nil"/>
              <w:left w:val="nil"/>
              <w:bottom w:val="single" w:sz="4" w:space="0" w:color="auto"/>
              <w:right w:val="single" w:sz="4" w:space="0" w:color="auto"/>
            </w:tcBorders>
            <w:shd w:val="clear" w:color="auto" w:fill="FFFFFF"/>
            <w:tcMar>
              <w:left w:w="28" w:type="dxa"/>
              <w:right w:w="28" w:type="dxa"/>
            </w:tcMar>
            <w:vAlign w:val="center"/>
            <w:hideMark/>
          </w:tcPr>
          <w:p w14:paraId="15C5127C" w14:textId="77777777" w:rsidR="003F5381" w:rsidRPr="003F5381" w:rsidRDefault="003F5381" w:rsidP="003F5381">
            <w:pPr>
              <w:jc w:val="center"/>
              <w:rPr>
                <w:sz w:val="20"/>
                <w:szCs w:val="20"/>
              </w:rPr>
            </w:pPr>
            <w:r w:rsidRPr="003F5381">
              <w:rPr>
                <w:sz w:val="20"/>
                <w:szCs w:val="20"/>
              </w:rPr>
              <w:t>Гейзер №3</w:t>
            </w:r>
          </w:p>
        </w:tc>
        <w:tc>
          <w:tcPr>
            <w:tcW w:w="1417" w:type="dxa"/>
            <w:tcBorders>
              <w:top w:val="nil"/>
              <w:left w:val="nil"/>
              <w:bottom w:val="single" w:sz="4" w:space="0" w:color="auto"/>
              <w:right w:val="single" w:sz="4" w:space="0" w:color="auto"/>
            </w:tcBorders>
            <w:shd w:val="clear" w:color="auto" w:fill="FFFFFF"/>
            <w:tcMar>
              <w:left w:w="28" w:type="dxa"/>
              <w:right w:w="28" w:type="dxa"/>
            </w:tcMar>
            <w:vAlign w:val="center"/>
            <w:hideMark/>
          </w:tcPr>
          <w:p w14:paraId="4462E2B5" w14:textId="77777777" w:rsidR="003F5381" w:rsidRPr="003F5381" w:rsidRDefault="003F5381" w:rsidP="003F5381">
            <w:pPr>
              <w:jc w:val="center"/>
              <w:rPr>
                <w:sz w:val="20"/>
                <w:szCs w:val="20"/>
              </w:rPr>
            </w:pPr>
            <w:r w:rsidRPr="003F5381">
              <w:rPr>
                <w:sz w:val="20"/>
                <w:szCs w:val="20"/>
              </w:rPr>
              <w:t>2007</w:t>
            </w:r>
          </w:p>
        </w:tc>
        <w:tc>
          <w:tcPr>
            <w:tcW w:w="1843" w:type="dxa"/>
            <w:tcBorders>
              <w:top w:val="nil"/>
              <w:left w:val="nil"/>
              <w:bottom w:val="single" w:sz="4" w:space="0" w:color="auto"/>
              <w:right w:val="single" w:sz="4" w:space="0" w:color="auto"/>
            </w:tcBorders>
            <w:shd w:val="clear" w:color="auto" w:fill="FFFFFF"/>
            <w:tcMar>
              <w:left w:w="28" w:type="dxa"/>
              <w:right w:w="28" w:type="dxa"/>
            </w:tcMar>
            <w:vAlign w:val="center"/>
            <w:hideMark/>
          </w:tcPr>
          <w:p w14:paraId="20A0146B" w14:textId="77777777" w:rsidR="003F5381" w:rsidRPr="003F5381" w:rsidRDefault="003F5381" w:rsidP="003F5381">
            <w:pPr>
              <w:jc w:val="center"/>
              <w:rPr>
                <w:sz w:val="20"/>
                <w:szCs w:val="20"/>
              </w:rPr>
            </w:pPr>
            <w:r w:rsidRPr="003F5381">
              <w:rPr>
                <w:sz w:val="20"/>
                <w:szCs w:val="20"/>
              </w:rPr>
              <w:t>0,15</w:t>
            </w:r>
          </w:p>
        </w:tc>
      </w:tr>
      <w:tr w:rsidR="003F5381" w:rsidRPr="003F5381" w14:paraId="3F48C868" w14:textId="77777777" w:rsidTr="00A25E5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40"/>
        </w:trPr>
        <w:tc>
          <w:tcPr>
            <w:tcW w:w="1560" w:type="dxa"/>
            <w:vMerge/>
            <w:tcBorders>
              <w:top w:val="single" w:sz="4" w:space="0" w:color="auto"/>
              <w:left w:val="single" w:sz="4" w:space="0" w:color="auto"/>
              <w:bottom w:val="single" w:sz="4" w:space="0" w:color="auto"/>
              <w:right w:val="single" w:sz="4" w:space="0" w:color="auto"/>
            </w:tcBorders>
            <w:shd w:val="clear" w:color="auto" w:fill="FFFFFF"/>
            <w:tcMar>
              <w:left w:w="28" w:type="dxa"/>
              <w:right w:w="28" w:type="dxa"/>
            </w:tcMar>
            <w:vAlign w:val="center"/>
            <w:hideMark/>
          </w:tcPr>
          <w:p w14:paraId="7569B403" w14:textId="77777777" w:rsidR="003F5381" w:rsidRPr="003F5381" w:rsidRDefault="003F5381" w:rsidP="003F5381">
            <w:pPr>
              <w:rPr>
                <w:sz w:val="20"/>
                <w:szCs w:val="20"/>
              </w:rPr>
            </w:pPr>
          </w:p>
        </w:tc>
        <w:tc>
          <w:tcPr>
            <w:tcW w:w="2694" w:type="dxa"/>
            <w:vMerge/>
            <w:tcBorders>
              <w:top w:val="single" w:sz="4" w:space="0" w:color="auto"/>
              <w:left w:val="single" w:sz="4" w:space="0" w:color="auto"/>
              <w:bottom w:val="single" w:sz="4" w:space="0" w:color="auto"/>
              <w:right w:val="single" w:sz="4" w:space="0" w:color="auto"/>
            </w:tcBorders>
            <w:shd w:val="clear" w:color="auto" w:fill="FFFFFF"/>
            <w:tcMar>
              <w:left w:w="28" w:type="dxa"/>
              <w:right w:w="28" w:type="dxa"/>
            </w:tcMar>
            <w:vAlign w:val="center"/>
            <w:hideMark/>
          </w:tcPr>
          <w:p w14:paraId="732BCFCC" w14:textId="77777777" w:rsidR="003F5381" w:rsidRPr="003F5381" w:rsidRDefault="003F5381" w:rsidP="003F5381">
            <w:pPr>
              <w:rPr>
                <w:sz w:val="20"/>
                <w:szCs w:val="20"/>
              </w:rPr>
            </w:pPr>
          </w:p>
        </w:tc>
        <w:tc>
          <w:tcPr>
            <w:tcW w:w="912" w:type="dxa"/>
            <w:tcBorders>
              <w:top w:val="single" w:sz="4" w:space="0" w:color="auto"/>
              <w:left w:val="nil"/>
              <w:bottom w:val="single" w:sz="4" w:space="0" w:color="auto"/>
              <w:right w:val="single" w:sz="4" w:space="0" w:color="auto"/>
            </w:tcBorders>
            <w:shd w:val="clear" w:color="auto" w:fill="FFFFFF"/>
            <w:tcMar>
              <w:left w:w="28" w:type="dxa"/>
              <w:right w:w="28" w:type="dxa"/>
            </w:tcMar>
            <w:vAlign w:val="center"/>
            <w:hideMark/>
          </w:tcPr>
          <w:p w14:paraId="72CFB6EC" w14:textId="77777777" w:rsidR="003F5381" w:rsidRPr="003F5381" w:rsidRDefault="003F5381" w:rsidP="003F5381">
            <w:pPr>
              <w:jc w:val="center"/>
              <w:rPr>
                <w:sz w:val="20"/>
                <w:szCs w:val="20"/>
              </w:rPr>
            </w:pPr>
            <w:r w:rsidRPr="003F5381">
              <w:rPr>
                <w:sz w:val="20"/>
                <w:szCs w:val="20"/>
              </w:rPr>
              <w:t>Водогр.</w:t>
            </w:r>
          </w:p>
        </w:tc>
        <w:tc>
          <w:tcPr>
            <w:tcW w:w="1843" w:type="dxa"/>
            <w:tcBorders>
              <w:top w:val="single" w:sz="4" w:space="0" w:color="auto"/>
              <w:left w:val="nil"/>
              <w:bottom w:val="single" w:sz="4" w:space="0" w:color="auto"/>
              <w:right w:val="single" w:sz="4" w:space="0" w:color="auto"/>
            </w:tcBorders>
            <w:shd w:val="clear" w:color="auto" w:fill="FFFFFF"/>
            <w:tcMar>
              <w:left w:w="28" w:type="dxa"/>
              <w:right w:w="28" w:type="dxa"/>
            </w:tcMar>
            <w:vAlign w:val="center"/>
            <w:hideMark/>
          </w:tcPr>
          <w:p w14:paraId="25A978A4" w14:textId="77777777" w:rsidR="003F5381" w:rsidRPr="003F5381" w:rsidRDefault="003F5381" w:rsidP="003F5381">
            <w:pPr>
              <w:jc w:val="center"/>
              <w:rPr>
                <w:sz w:val="20"/>
                <w:szCs w:val="20"/>
              </w:rPr>
            </w:pPr>
            <w:r w:rsidRPr="003F5381">
              <w:rPr>
                <w:sz w:val="20"/>
                <w:szCs w:val="20"/>
              </w:rPr>
              <w:t>Гейзер №4</w:t>
            </w:r>
          </w:p>
        </w:tc>
        <w:tc>
          <w:tcPr>
            <w:tcW w:w="1417" w:type="dxa"/>
            <w:tcBorders>
              <w:top w:val="single" w:sz="4" w:space="0" w:color="auto"/>
              <w:left w:val="nil"/>
              <w:bottom w:val="single" w:sz="4" w:space="0" w:color="auto"/>
              <w:right w:val="single" w:sz="4" w:space="0" w:color="auto"/>
            </w:tcBorders>
            <w:shd w:val="clear" w:color="auto" w:fill="FFFFFF"/>
            <w:tcMar>
              <w:left w:w="28" w:type="dxa"/>
              <w:right w:w="28" w:type="dxa"/>
            </w:tcMar>
            <w:vAlign w:val="center"/>
            <w:hideMark/>
          </w:tcPr>
          <w:p w14:paraId="7185FD9F" w14:textId="77777777" w:rsidR="003F5381" w:rsidRPr="003F5381" w:rsidRDefault="003F5381" w:rsidP="003F5381">
            <w:pPr>
              <w:jc w:val="center"/>
              <w:rPr>
                <w:sz w:val="20"/>
                <w:szCs w:val="20"/>
              </w:rPr>
            </w:pPr>
            <w:r w:rsidRPr="003F5381">
              <w:rPr>
                <w:sz w:val="20"/>
                <w:szCs w:val="20"/>
              </w:rPr>
              <w:t>2007</w:t>
            </w:r>
          </w:p>
        </w:tc>
        <w:tc>
          <w:tcPr>
            <w:tcW w:w="1843" w:type="dxa"/>
            <w:tcBorders>
              <w:top w:val="single" w:sz="4" w:space="0" w:color="auto"/>
              <w:left w:val="nil"/>
              <w:bottom w:val="single" w:sz="4" w:space="0" w:color="auto"/>
              <w:right w:val="single" w:sz="4" w:space="0" w:color="auto"/>
            </w:tcBorders>
            <w:shd w:val="clear" w:color="auto" w:fill="FFFFFF"/>
            <w:tcMar>
              <w:left w:w="28" w:type="dxa"/>
              <w:right w:w="28" w:type="dxa"/>
            </w:tcMar>
            <w:vAlign w:val="center"/>
            <w:hideMark/>
          </w:tcPr>
          <w:p w14:paraId="3C5FB8FE" w14:textId="77777777" w:rsidR="003F5381" w:rsidRPr="003F5381" w:rsidRDefault="003F5381" w:rsidP="003F5381">
            <w:pPr>
              <w:jc w:val="center"/>
              <w:rPr>
                <w:sz w:val="20"/>
                <w:szCs w:val="20"/>
              </w:rPr>
            </w:pPr>
            <w:r w:rsidRPr="003F5381">
              <w:rPr>
                <w:sz w:val="20"/>
                <w:szCs w:val="20"/>
              </w:rPr>
              <w:t>0,15</w:t>
            </w:r>
          </w:p>
        </w:tc>
      </w:tr>
      <w:tr w:rsidR="003F5381" w:rsidRPr="003F5381" w14:paraId="5930FF33" w14:textId="77777777" w:rsidTr="00A25E5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40"/>
        </w:trPr>
        <w:tc>
          <w:tcPr>
            <w:tcW w:w="8426" w:type="dxa"/>
            <w:gridSpan w:val="5"/>
            <w:tcBorders>
              <w:top w:val="single" w:sz="4" w:space="0" w:color="auto"/>
              <w:left w:val="single" w:sz="4" w:space="0" w:color="auto"/>
              <w:bottom w:val="single" w:sz="4" w:space="0" w:color="auto"/>
              <w:right w:val="single" w:sz="4" w:space="0" w:color="auto"/>
            </w:tcBorders>
            <w:shd w:val="clear" w:color="auto" w:fill="FFFFFF"/>
            <w:tcMar>
              <w:left w:w="28" w:type="dxa"/>
              <w:right w:w="28" w:type="dxa"/>
            </w:tcMar>
            <w:vAlign w:val="center"/>
          </w:tcPr>
          <w:p w14:paraId="663D1957" w14:textId="77777777" w:rsidR="003F5381" w:rsidRPr="003F5381" w:rsidRDefault="003F5381" w:rsidP="003F5381">
            <w:pPr>
              <w:rPr>
                <w:sz w:val="20"/>
                <w:szCs w:val="20"/>
              </w:rPr>
            </w:pPr>
            <w:r w:rsidRPr="003F5381">
              <w:rPr>
                <w:sz w:val="20"/>
                <w:szCs w:val="20"/>
              </w:rPr>
              <w:t xml:space="preserve">Всего </w:t>
            </w:r>
          </w:p>
        </w:tc>
        <w:tc>
          <w:tcPr>
            <w:tcW w:w="1843" w:type="dxa"/>
            <w:tcBorders>
              <w:top w:val="single" w:sz="4" w:space="0" w:color="auto"/>
              <w:left w:val="nil"/>
              <w:bottom w:val="single" w:sz="4" w:space="0" w:color="auto"/>
              <w:right w:val="single" w:sz="4" w:space="0" w:color="auto"/>
            </w:tcBorders>
            <w:shd w:val="clear" w:color="auto" w:fill="FFFFFF"/>
            <w:tcMar>
              <w:left w:w="28" w:type="dxa"/>
              <w:right w:w="28" w:type="dxa"/>
            </w:tcMar>
            <w:vAlign w:val="center"/>
          </w:tcPr>
          <w:p w14:paraId="51021D75" w14:textId="77777777" w:rsidR="003F5381" w:rsidRPr="003F5381" w:rsidRDefault="003F5381" w:rsidP="003F5381">
            <w:pPr>
              <w:jc w:val="center"/>
              <w:rPr>
                <w:sz w:val="20"/>
                <w:szCs w:val="20"/>
              </w:rPr>
            </w:pPr>
            <w:r w:rsidRPr="003F5381">
              <w:rPr>
                <w:sz w:val="20"/>
                <w:szCs w:val="20"/>
              </w:rPr>
              <w:t>31,08</w:t>
            </w:r>
          </w:p>
        </w:tc>
      </w:tr>
    </w:tbl>
    <w:p w14:paraId="47BB1E5E" w14:textId="77777777" w:rsidR="003F5381" w:rsidRPr="003F5381" w:rsidRDefault="003F5381" w:rsidP="003F5381">
      <w:pPr>
        <w:jc w:val="center"/>
        <w:rPr>
          <w:color w:val="000000"/>
          <w:sz w:val="28"/>
          <w:szCs w:val="28"/>
        </w:rPr>
      </w:pPr>
    </w:p>
    <w:p w14:paraId="7088E9FE" w14:textId="77777777" w:rsidR="003F5381" w:rsidRPr="003F5381" w:rsidRDefault="003F5381" w:rsidP="003F5381">
      <w:pPr>
        <w:ind w:firstLine="567"/>
        <w:jc w:val="both"/>
        <w:rPr>
          <w:sz w:val="28"/>
          <w:szCs w:val="28"/>
        </w:rPr>
      </w:pPr>
      <w:r w:rsidRPr="003F5381">
        <w:rPr>
          <w:sz w:val="28"/>
          <w:szCs w:val="28"/>
        </w:rPr>
        <w:t>Предприятием для утверждения норматива удельного расхода топлива на отпущенную тепловую энергию от котельной предприятия представлен следующий пакет расчетно-обосновывающих материалов:</w:t>
      </w:r>
    </w:p>
    <w:p w14:paraId="4F859A0D" w14:textId="77777777" w:rsidR="003F5381" w:rsidRPr="003F5381" w:rsidRDefault="003F5381" w:rsidP="003F5381">
      <w:pPr>
        <w:ind w:firstLine="567"/>
        <w:jc w:val="both"/>
        <w:rPr>
          <w:sz w:val="28"/>
          <w:szCs w:val="28"/>
        </w:rPr>
      </w:pPr>
      <w:r w:rsidRPr="003F5381">
        <w:rPr>
          <w:sz w:val="28"/>
          <w:szCs w:val="28"/>
        </w:rPr>
        <w:t>- копия Устава;</w:t>
      </w:r>
    </w:p>
    <w:p w14:paraId="5373CA66" w14:textId="77777777" w:rsidR="003F5381" w:rsidRPr="003F5381" w:rsidRDefault="003F5381" w:rsidP="003F5381">
      <w:pPr>
        <w:ind w:firstLine="567"/>
        <w:jc w:val="both"/>
        <w:rPr>
          <w:sz w:val="28"/>
          <w:szCs w:val="28"/>
        </w:rPr>
      </w:pPr>
      <w:r w:rsidRPr="003F5381">
        <w:rPr>
          <w:sz w:val="28"/>
          <w:szCs w:val="28"/>
        </w:rPr>
        <w:t>- копия свидетельства о постановке на учет в налоговом органе;</w:t>
      </w:r>
    </w:p>
    <w:p w14:paraId="1C28978E" w14:textId="77777777" w:rsidR="003F5381" w:rsidRPr="003F5381" w:rsidRDefault="003F5381" w:rsidP="003F5381">
      <w:pPr>
        <w:ind w:firstLine="567"/>
        <w:jc w:val="both"/>
        <w:rPr>
          <w:sz w:val="28"/>
          <w:szCs w:val="28"/>
        </w:rPr>
      </w:pPr>
      <w:r w:rsidRPr="003F5381">
        <w:rPr>
          <w:sz w:val="28"/>
          <w:szCs w:val="28"/>
        </w:rPr>
        <w:t>- перечень оборудования котельных, его технические характеристики;</w:t>
      </w:r>
    </w:p>
    <w:p w14:paraId="5C4AD6A9" w14:textId="77777777" w:rsidR="003F5381" w:rsidRPr="003F5381" w:rsidRDefault="003F5381" w:rsidP="003F5381">
      <w:pPr>
        <w:ind w:firstLine="567"/>
        <w:jc w:val="both"/>
        <w:rPr>
          <w:sz w:val="28"/>
          <w:szCs w:val="28"/>
        </w:rPr>
      </w:pPr>
      <w:r w:rsidRPr="003F5381">
        <w:rPr>
          <w:sz w:val="28"/>
          <w:szCs w:val="28"/>
        </w:rPr>
        <w:t>- пояснительная записка;</w:t>
      </w:r>
    </w:p>
    <w:p w14:paraId="3E19F473" w14:textId="77777777" w:rsidR="003F5381" w:rsidRPr="003F5381" w:rsidRDefault="003F5381" w:rsidP="003F5381">
      <w:pPr>
        <w:ind w:firstLine="567"/>
        <w:jc w:val="both"/>
        <w:rPr>
          <w:sz w:val="28"/>
          <w:szCs w:val="28"/>
        </w:rPr>
      </w:pPr>
      <w:r w:rsidRPr="003F5381">
        <w:rPr>
          <w:sz w:val="28"/>
          <w:szCs w:val="28"/>
        </w:rPr>
        <w:t>- температурный график работы;</w:t>
      </w:r>
    </w:p>
    <w:p w14:paraId="04C3BE91" w14:textId="77777777" w:rsidR="003F5381" w:rsidRPr="003F5381" w:rsidRDefault="003F5381" w:rsidP="003F5381">
      <w:pPr>
        <w:ind w:firstLine="567"/>
        <w:jc w:val="both"/>
        <w:rPr>
          <w:sz w:val="28"/>
          <w:szCs w:val="28"/>
        </w:rPr>
      </w:pPr>
      <w:r w:rsidRPr="003F5381">
        <w:rPr>
          <w:sz w:val="28"/>
          <w:szCs w:val="28"/>
        </w:rPr>
        <w:t>- сведения о режимах работы котлоагрегатов на планируемый период работы;</w:t>
      </w:r>
    </w:p>
    <w:p w14:paraId="64726B88" w14:textId="77777777" w:rsidR="003F5381" w:rsidRPr="003F5381" w:rsidRDefault="003F5381" w:rsidP="003F5381">
      <w:pPr>
        <w:ind w:firstLine="567"/>
        <w:jc w:val="both"/>
        <w:rPr>
          <w:sz w:val="28"/>
          <w:szCs w:val="28"/>
        </w:rPr>
      </w:pPr>
      <w:r w:rsidRPr="003F5381">
        <w:rPr>
          <w:sz w:val="28"/>
          <w:szCs w:val="28"/>
        </w:rPr>
        <w:t>- плановое значение расхода топлива на планируемый период регулирования;</w:t>
      </w:r>
    </w:p>
    <w:p w14:paraId="14943CB7" w14:textId="77777777" w:rsidR="003F5381" w:rsidRPr="003F5381" w:rsidRDefault="003F5381" w:rsidP="003F5381">
      <w:pPr>
        <w:ind w:firstLine="567"/>
        <w:jc w:val="both"/>
        <w:rPr>
          <w:sz w:val="28"/>
          <w:szCs w:val="28"/>
        </w:rPr>
      </w:pPr>
      <w:r w:rsidRPr="003F5381">
        <w:rPr>
          <w:sz w:val="28"/>
          <w:szCs w:val="28"/>
        </w:rPr>
        <w:lastRenderedPageBreak/>
        <w:t>- плановое значение выработки тепловой энергии на регулируемый период;</w:t>
      </w:r>
    </w:p>
    <w:p w14:paraId="15E9F912" w14:textId="77777777" w:rsidR="003F5381" w:rsidRPr="003F5381" w:rsidRDefault="003F5381" w:rsidP="003F5381">
      <w:pPr>
        <w:ind w:firstLine="567"/>
        <w:jc w:val="both"/>
        <w:rPr>
          <w:sz w:val="28"/>
          <w:szCs w:val="28"/>
        </w:rPr>
      </w:pPr>
      <w:r w:rsidRPr="003F5381">
        <w:rPr>
          <w:sz w:val="28"/>
          <w:szCs w:val="28"/>
        </w:rPr>
        <w:t>- расчет нормативов удельных расходов топлива;</w:t>
      </w:r>
    </w:p>
    <w:p w14:paraId="4C04F10B" w14:textId="77777777" w:rsidR="003F5381" w:rsidRPr="003F5381" w:rsidRDefault="003F5381" w:rsidP="003F5381">
      <w:pPr>
        <w:ind w:firstLine="567"/>
        <w:jc w:val="both"/>
        <w:rPr>
          <w:sz w:val="28"/>
          <w:szCs w:val="28"/>
        </w:rPr>
      </w:pPr>
      <w:r w:rsidRPr="003F5381">
        <w:rPr>
          <w:sz w:val="28"/>
          <w:szCs w:val="28"/>
        </w:rPr>
        <w:t>- расчет полезного отпуска на отопление и ГВС жилых, общественных зданий;</w:t>
      </w:r>
    </w:p>
    <w:p w14:paraId="74A0141A" w14:textId="77777777" w:rsidR="003F5381" w:rsidRPr="003F5381" w:rsidRDefault="003F5381" w:rsidP="003F5381">
      <w:pPr>
        <w:ind w:firstLine="567"/>
        <w:jc w:val="both"/>
        <w:rPr>
          <w:sz w:val="28"/>
          <w:szCs w:val="28"/>
        </w:rPr>
      </w:pPr>
      <w:r w:rsidRPr="003F5381">
        <w:rPr>
          <w:sz w:val="28"/>
          <w:szCs w:val="28"/>
        </w:rPr>
        <w:t>- расчет расхода тепловой энергии на собственные нужды;</w:t>
      </w:r>
    </w:p>
    <w:p w14:paraId="3C3012DF" w14:textId="77777777" w:rsidR="003F5381" w:rsidRPr="003F5381" w:rsidRDefault="003F5381" w:rsidP="003F5381">
      <w:pPr>
        <w:ind w:firstLine="567"/>
        <w:jc w:val="both"/>
        <w:rPr>
          <w:sz w:val="28"/>
          <w:szCs w:val="28"/>
        </w:rPr>
      </w:pPr>
      <w:r w:rsidRPr="003F5381">
        <w:rPr>
          <w:sz w:val="28"/>
          <w:szCs w:val="28"/>
        </w:rPr>
        <w:t>- расчет потерь тепла при передаче тепловой энергии;</w:t>
      </w:r>
    </w:p>
    <w:p w14:paraId="1B50BE5E" w14:textId="77777777" w:rsidR="003F5381" w:rsidRPr="003F5381" w:rsidRDefault="003F5381" w:rsidP="003F5381">
      <w:pPr>
        <w:ind w:firstLine="567"/>
        <w:jc w:val="both"/>
        <w:rPr>
          <w:sz w:val="28"/>
          <w:szCs w:val="28"/>
        </w:rPr>
      </w:pPr>
      <w:r w:rsidRPr="003F5381">
        <w:rPr>
          <w:sz w:val="28"/>
          <w:szCs w:val="28"/>
        </w:rPr>
        <w:t>- сертификаты используемого топлива;</w:t>
      </w:r>
    </w:p>
    <w:p w14:paraId="03A3EF53" w14:textId="77777777" w:rsidR="003F5381" w:rsidRPr="003F5381" w:rsidRDefault="003F5381" w:rsidP="003F5381">
      <w:pPr>
        <w:ind w:firstLine="567"/>
        <w:jc w:val="both"/>
        <w:rPr>
          <w:sz w:val="28"/>
          <w:szCs w:val="28"/>
        </w:rPr>
      </w:pPr>
      <w:r w:rsidRPr="003F5381">
        <w:rPr>
          <w:sz w:val="28"/>
          <w:szCs w:val="28"/>
        </w:rPr>
        <w:t>- копии паспортов котлов;</w:t>
      </w:r>
    </w:p>
    <w:p w14:paraId="4320E818" w14:textId="77777777" w:rsidR="003F5381" w:rsidRPr="003F5381" w:rsidRDefault="003F5381" w:rsidP="003F5381">
      <w:pPr>
        <w:ind w:firstLine="567"/>
        <w:jc w:val="both"/>
        <w:rPr>
          <w:sz w:val="28"/>
          <w:szCs w:val="28"/>
        </w:rPr>
      </w:pPr>
      <w:r w:rsidRPr="003F5381">
        <w:rPr>
          <w:sz w:val="28"/>
          <w:szCs w:val="28"/>
        </w:rPr>
        <w:t>- расчет удельного расхода топлива.</w:t>
      </w:r>
    </w:p>
    <w:p w14:paraId="6074A93F" w14:textId="77777777" w:rsidR="003F5381" w:rsidRPr="003F5381" w:rsidRDefault="003F5381" w:rsidP="003F5381">
      <w:pPr>
        <w:ind w:firstLine="567"/>
        <w:jc w:val="both"/>
        <w:rPr>
          <w:sz w:val="28"/>
          <w:szCs w:val="28"/>
        </w:rPr>
      </w:pPr>
    </w:p>
    <w:p w14:paraId="768DCF7E" w14:textId="77777777" w:rsidR="003F5381" w:rsidRPr="003F5381" w:rsidRDefault="003F5381" w:rsidP="003F5381">
      <w:pPr>
        <w:ind w:firstLine="567"/>
        <w:jc w:val="both"/>
        <w:rPr>
          <w:sz w:val="28"/>
          <w:szCs w:val="28"/>
        </w:rPr>
      </w:pPr>
      <w:r w:rsidRPr="003F5381">
        <w:rPr>
          <w:sz w:val="28"/>
          <w:szCs w:val="28"/>
        </w:rPr>
        <w:t xml:space="preserve">Документы и расчеты, обосновывающие представленные к утверждению значения нормативов соответствуют требованиям, предъявляемым Порядком определения нормативов удельного расхода топлива при производстве электрической и тепловой энергии, зарегистрированной в Минюсте РФ за № 13512 от 16 марта </w:t>
      </w:r>
      <w:smartTag w:uri="urn:schemas-microsoft-com:office:smarttags" w:element="metricconverter">
        <w:smartTagPr>
          <w:attr w:name="ProductID" w:val="2009 г"/>
        </w:smartTagPr>
        <w:r w:rsidRPr="003F5381">
          <w:rPr>
            <w:sz w:val="28"/>
            <w:szCs w:val="28"/>
          </w:rPr>
          <w:t>2009 г</w:t>
        </w:r>
      </w:smartTag>
      <w:r w:rsidRPr="003F5381">
        <w:rPr>
          <w:sz w:val="28"/>
          <w:szCs w:val="28"/>
        </w:rPr>
        <w:t xml:space="preserve">., утвержденную Приказом Минэнерго России от 30 декабря </w:t>
      </w:r>
      <w:smartTag w:uri="urn:schemas-microsoft-com:office:smarttags" w:element="metricconverter">
        <w:smartTagPr>
          <w:attr w:name="ProductID" w:val="2008 г"/>
        </w:smartTagPr>
        <w:r w:rsidRPr="003F5381">
          <w:rPr>
            <w:sz w:val="28"/>
            <w:szCs w:val="28"/>
          </w:rPr>
          <w:t>2008 г</w:t>
        </w:r>
      </w:smartTag>
      <w:r w:rsidRPr="003F5381">
        <w:rPr>
          <w:sz w:val="28"/>
          <w:szCs w:val="28"/>
        </w:rPr>
        <w:t>. № 323.</w:t>
      </w:r>
    </w:p>
    <w:p w14:paraId="395E0D69" w14:textId="77777777" w:rsidR="003F5381" w:rsidRPr="003F5381" w:rsidRDefault="003F5381" w:rsidP="003F5381">
      <w:pPr>
        <w:ind w:firstLine="567"/>
        <w:jc w:val="both"/>
        <w:rPr>
          <w:sz w:val="28"/>
          <w:szCs w:val="28"/>
        </w:rPr>
      </w:pPr>
      <w:r w:rsidRPr="003F5381">
        <w:rPr>
          <w:sz w:val="28"/>
          <w:szCs w:val="28"/>
        </w:rPr>
        <w:t>В таблице 3 представлена динамика основных показателей удельного расхода топлива на отпущенную тепловую энергию.</w:t>
      </w:r>
    </w:p>
    <w:p w14:paraId="683539B4" w14:textId="77777777" w:rsidR="003F5381" w:rsidRPr="003F5381" w:rsidRDefault="003F5381" w:rsidP="003F5381">
      <w:pPr>
        <w:ind w:firstLine="567"/>
        <w:jc w:val="both"/>
        <w:rPr>
          <w:sz w:val="28"/>
          <w:szCs w:val="28"/>
        </w:rPr>
      </w:pPr>
    </w:p>
    <w:p w14:paraId="5CF38FF2" w14:textId="77777777" w:rsidR="003F5381" w:rsidRPr="003F5381" w:rsidRDefault="003F5381" w:rsidP="003F5381">
      <w:pPr>
        <w:numPr>
          <w:ilvl w:val="0"/>
          <w:numId w:val="8"/>
        </w:numPr>
        <w:jc w:val="right"/>
        <w:rPr>
          <w:b/>
          <w:sz w:val="28"/>
          <w:szCs w:val="28"/>
        </w:rPr>
      </w:pPr>
    </w:p>
    <w:p w14:paraId="06E623CA" w14:textId="77777777" w:rsidR="003F5381" w:rsidRPr="003F5381" w:rsidRDefault="003F5381" w:rsidP="003F5381">
      <w:pPr>
        <w:jc w:val="center"/>
        <w:rPr>
          <w:b/>
          <w:sz w:val="28"/>
          <w:szCs w:val="28"/>
        </w:rPr>
      </w:pPr>
    </w:p>
    <w:p w14:paraId="45F7ACF0" w14:textId="77777777" w:rsidR="003F5381" w:rsidRPr="003F5381" w:rsidRDefault="003F5381" w:rsidP="003F5381">
      <w:pPr>
        <w:jc w:val="center"/>
        <w:rPr>
          <w:b/>
          <w:sz w:val="28"/>
          <w:szCs w:val="28"/>
        </w:rPr>
      </w:pPr>
      <w:r w:rsidRPr="003F5381">
        <w:rPr>
          <w:b/>
          <w:sz w:val="28"/>
          <w:szCs w:val="28"/>
        </w:rPr>
        <w:t>ДИНАМИКА ОСНОВНЫХ ПОКАЗАТЕЛЕЙ</w:t>
      </w:r>
    </w:p>
    <w:p w14:paraId="49B241A3" w14:textId="77777777" w:rsidR="003F5381" w:rsidRPr="003F5381" w:rsidRDefault="003F5381" w:rsidP="003F5381">
      <w:pPr>
        <w:jc w:val="center"/>
        <w:rPr>
          <w:b/>
          <w:sz w:val="22"/>
          <w:szCs w:val="22"/>
        </w:rPr>
      </w:pPr>
    </w:p>
    <w:tbl>
      <w:tblPr>
        <w:tblW w:w="1006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528"/>
        <w:gridCol w:w="1134"/>
        <w:gridCol w:w="1134"/>
        <w:gridCol w:w="1134"/>
        <w:gridCol w:w="1134"/>
      </w:tblGrid>
      <w:tr w:rsidR="003F5381" w:rsidRPr="003F5381" w14:paraId="41260653" w14:textId="77777777" w:rsidTr="003F5381">
        <w:trPr>
          <w:trHeight w:val="284"/>
          <w:tblHeader/>
          <w:jc w:val="center"/>
        </w:trPr>
        <w:tc>
          <w:tcPr>
            <w:tcW w:w="5528" w:type="dxa"/>
            <w:vMerge w:val="restart"/>
            <w:vAlign w:val="center"/>
          </w:tcPr>
          <w:p w14:paraId="568CEADF" w14:textId="77777777" w:rsidR="003F5381" w:rsidRPr="003F5381" w:rsidRDefault="003F5381" w:rsidP="003F5381">
            <w:pPr>
              <w:jc w:val="center"/>
            </w:pPr>
            <w:r w:rsidRPr="003F5381">
              <w:t>показатели</w:t>
            </w:r>
          </w:p>
        </w:tc>
        <w:tc>
          <w:tcPr>
            <w:tcW w:w="1134" w:type="dxa"/>
            <w:vAlign w:val="center"/>
          </w:tcPr>
          <w:p w14:paraId="771B52FC" w14:textId="77777777" w:rsidR="003F5381" w:rsidRPr="003F5381" w:rsidRDefault="003F5381" w:rsidP="003F5381">
            <w:pPr>
              <w:jc w:val="center"/>
            </w:pPr>
            <w:r w:rsidRPr="003F5381">
              <w:t>2019 г.</w:t>
            </w:r>
          </w:p>
        </w:tc>
        <w:tc>
          <w:tcPr>
            <w:tcW w:w="1134" w:type="dxa"/>
            <w:vAlign w:val="center"/>
          </w:tcPr>
          <w:p w14:paraId="6E4B95EA" w14:textId="77777777" w:rsidR="003F5381" w:rsidRPr="003F5381" w:rsidRDefault="003F5381" w:rsidP="003F5381">
            <w:pPr>
              <w:jc w:val="center"/>
            </w:pPr>
            <w:r w:rsidRPr="003F5381">
              <w:t>2020 г.</w:t>
            </w:r>
          </w:p>
        </w:tc>
        <w:tc>
          <w:tcPr>
            <w:tcW w:w="1134" w:type="dxa"/>
            <w:vAlign w:val="center"/>
          </w:tcPr>
          <w:p w14:paraId="64C32253" w14:textId="77777777" w:rsidR="003F5381" w:rsidRPr="003F5381" w:rsidRDefault="003F5381" w:rsidP="003F5381">
            <w:pPr>
              <w:jc w:val="center"/>
            </w:pPr>
            <w:r w:rsidRPr="003F5381">
              <w:t>2021 г.</w:t>
            </w:r>
          </w:p>
        </w:tc>
        <w:tc>
          <w:tcPr>
            <w:tcW w:w="1134" w:type="dxa"/>
            <w:vAlign w:val="center"/>
          </w:tcPr>
          <w:p w14:paraId="2D08AEC8" w14:textId="77777777" w:rsidR="003F5381" w:rsidRPr="003F5381" w:rsidRDefault="003F5381" w:rsidP="003F5381">
            <w:pPr>
              <w:jc w:val="center"/>
            </w:pPr>
            <w:r w:rsidRPr="003F5381">
              <w:t>2022 г.</w:t>
            </w:r>
          </w:p>
        </w:tc>
      </w:tr>
      <w:tr w:rsidR="003F5381" w:rsidRPr="003F5381" w14:paraId="1C12482C" w14:textId="77777777" w:rsidTr="003F5381">
        <w:trPr>
          <w:trHeight w:val="284"/>
          <w:tblHeader/>
          <w:jc w:val="center"/>
        </w:trPr>
        <w:tc>
          <w:tcPr>
            <w:tcW w:w="5528" w:type="dxa"/>
            <w:vMerge/>
          </w:tcPr>
          <w:p w14:paraId="6ACD658F" w14:textId="77777777" w:rsidR="003F5381" w:rsidRPr="003F5381" w:rsidRDefault="003F5381" w:rsidP="003F5381">
            <w:pPr>
              <w:jc w:val="center"/>
            </w:pPr>
          </w:p>
        </w:tc>
        <w:tc>
          <w:tcPr>
            <w:tcW w:w="1134" w:type="dxa"/>
            <w:vAlign w:val="center"/>
          </w:tcPr>
          <w:p w14:paraId="64BDFCC2" w14:textId="77777777" w:rsidR="003F5381" w:rsidRPr="003F5381" w:rsidRDefault="003F5381" w:rsidP="003F5381">
            <w:pPr>
              <w:jc w:val="center"/>
            </w:pPr>
            <w:r w:rsidRPr="003F5381">
              <w:t>план</w:t>
            </w:r>
          </w:p>
        </w:tc>
        <w:tc>
          <w:tcPr>
            <w:tcW w:w="1134" w:type="dxa"/>
            <w:vAlign w:val="center"/>
          </w:tcPr>
          <w:p w14:paraId="67968833" w14:textId="77777777" w:rsidR="003F5381" w:rsidRPr="003F5381" w:rsidRDefault="003F5381" w:rsidP="003F5381">
            <w:pPr>
              <w:jc w:val="center"/>
            </w:pPr>
            <w:r w:rsidRPr="003F5381">
              <w:t>план</w:t>
            </w:r>
          </w:p>
        </w:tc>
        <w:tc>
          <w:tcPr>
            <w:tcW w:w="1134" w:type="dxa"/>
            <w:vAlign w:val="center"/>
          </w:tcPr>
          <w:p w14:paraId="14F3F1AF" w14:textId="77777777" w:rsidR="003F5381" w:rsidRPr="003F5381" w:rsidRDefault="003F5381" w:rsidP="003F5381">
            <w:pPr>
              <w:jc w:val="center"/>
            </w:pPr>
            <w:r w:rsidRPr="003F5381">
              <w:t>план</w:t>
            </w:r>
          </w:p>
        </w:tc>
        <w:tc>
          <w:tcPr>
            <w:tcW w:w="1134" w:type="dxa"/>
            <w:vAlign w:val="center"/>
          </w:tcPr>
          <w:p w14:paraId="6D8B824A" w14:textId="77777777" w:rsidR="003F5381" w:rsidRPr="003F5381" w:rsidRDefault="003F5381" w:rsidP="003F5381">
            <w:pPr>
              <w:jc w:val="center"/>
            </w:pPr>
            <w:r w:rsidRPr="003F5381">
              <w:t>расчет</w:t>
            </w:r>
          </w:p>
        </w:tc>
      </w:tr>
      <w:tr w:rsidR="003F5381" w:rsidRPr="003F5381" w14:paraId="10C23C29" w14:textId="77777777" w:rsidTr="003F5381">
        <w:trPr>
          <w:trHeight w:val="284"/>
          <w:jc w:val="center"/>
        </w:trPr>
        <w:tc>
          <w:tcPr>
            <w:tcW w:w="10064" w:type="dxa"/>
            <w:gridSpan w:val="5"/>
            <w:vAlign w:val="center"/>
          </w:tcPr>
          <w:p w14:paraId="04677A0F" w14:textId="77777777" w:rsidR="003F5381" w:rsidRPr="003F5381" w:rsidRDefault="003F5381" w:rsidP="003F5381">
            <w:pPr>
              <w:jc w:val="center"/>
            </w:pPr>
            <w:r w:rsidRPr="003F5381">
              <w:t>по организации в целом)</w:t>
            </w:r>
          </w:p>
        </w:tc>
      </w:tr>
      <w:tr w:rsidR="003F5381" w:rsidRPr="003F5381" w14:paraId="11718152" w14:textId="77777777" w:rsidTr="003F5381">
        <w:trPr>
          <w:trHeight w:val="284"/>
          <w:jc w:val="center"/>
        </w:trPr>
        <w:tc>
          <w:tcPr>
            <w:tcW w:w="5528" w:type="dxa"/>
          </w:tcPr>
          <w:p w14:paraId="068AB8E8" w14:textId="77777777" w:rsidR="003F5381" w:rsidRPr="003F5381" w:rsidRDefault="003F5381" w:rsidP="003F5381">
            <w:r w:rsidRPr="003F5381">
              <w:t>Производство тепловой энергии, Гкал</w:t>
            </w:r>
          </w:p>
        </w:tc>
        <w:tc>
          <w:tcPr>
            <w:tcW w:w="1134" w:type="dxa"/>
            <w:vAlign w:val="center"/>
          </w:tcPr>
          <w:p w14:paraId="12E43EC0" w14:textId="77777777" w:rsidR="003F5381" w:rsidRPr="003F5381" w:rsidRDefault="003F5381" w:rsidP="003F5381">
            <w:pPr>
              <w:jc w:val="center"/>
              <w:rPr>
                <w:szCs w:val="20"/>
              </w:rPr>
            </w:pPr>
            <w:r w:rsidRPr="003F5381">
              <w:rPr>
                <w:szCs w:val="20"/>
              </w:rPr>
              <w:t>41347,04</w:t>
            </w:r>
          </w:p>
        </w:tc>
        <w:tc>
          <w:tcPr>
            <w:tcW w:w="1134" w:type="dxa"/>
            <w:vAlign w:val="center"/>
          </w:tcPr>
          <w:p w14:paraId="59481481" w14:textId="77777777" w:rsidR="003F5381" w:rsidRPr="003F5381" w:rsidRDefault="003F5381" w:rsidP="003F5381">
            <w:pPr>
              <w:jc w:val="center"/>
              <w:rPr>
                <w:szCs w:val="20"/>
              </w:rPr>
            </w:pPr>
            <w:r w:rsidRPr="003F5381">
              <w:rPr>
                <w:szCs w:val="20"/>
              </w:rPr>
              <w:t>41347,04</w:t>
            </w:r>
          </w:p>
        </w:tc>
        <w:tc>
          <w:tcPr>
            <w:tcW w:w="1134" w:type="dxa"/>
            <w:vAlign w:val="center"/>
          </w:tcPr>
          <w:p w14:paraId="3D478104" w14:textId="77777777" w:rsidR="003F5381" w:rsidRPr="003F5381" w:rsidRDefault="003F5381" w:rsidP="003F5381">
            <w:pPr>
              <w:jc w:val="center"/>
              <w:rPr>
                <w:szCs w:val="20"/>
              </w:rPr>
            </w:pPr>
            <w:r w:rsidRPr="003F5381">
              <w:rPr>
                <w:szCs w:val="20"/>
              </w:rPr>
              <w:t>40371,08</w:t>
            </w:r>
          </w:p>
        </w:tc>
        <w:tc>
          <w:tcPr>
            <w:tcW w:w="1134" w:type="dxa"/>
            <w:vAlign w:val="center"/>
          </w:tcPr>
          <w:p w14:paraId="7B2D3C5C" w14:textId="77777777" w:rsidR="003F5381" w:rsidRPr="003F5381" w:rsidRDefault="003F5381" w:rsidP="003F5381">
            <w:pPr>
              <w:jc w:val="center"/>
              <w:rPr>
                <w:szCs w:val="20"/>
              </w:rPr>
            </w:pPr>
            <w:r w:rsidRPr="003F5381">
              <w:rPr>
                <w:szCs w:val="20"/>
              </w:rPr>
              <w:t>39549,42</w:t>
            </w:r>
          </w:p>
        </w:tc>
      </w:tr>
      <w:tr w:rsidR="003F5381" w:rsidRPr="003F5381" w14:paraId="1AA53B04" w14:textId="77777777" w:rsidTr="003F5381">
        <w:trPr>
          <w:trHeight w:val="284"/>
          <w:jc w:val="center"/>
        </w:trPr>
        <w:tc>
          <w:tcPr>
            <w:tcW w:w="5528" w:type="dxa"/>
          </w:tcPr>
          <w:p w14:paraId="4A7AEFD8" w14:textId="77777777" w:rsidR="003F5381" w:rsidRPr="003F5381" w:rsidRDefault="003F5381" w:rsidP="003F5381">
            <w:r w:rsidRPr="003F5381">
              <w:t>Средневзвешенный норматив удельного расхода топлива на производство тепловой энергии, кг у.т./кал</w:t>
            </w:r>
          </w:p>
        </w:tc>
        <w:tc>
          <w:tcPr>
            <w:tcW w:w="1134" w:type="dxa"/>
            <w:vAlign w:val="center"/>
          </w:tcPr>
          <w:p w14:paraId="69500F20" w14:textId="77777777" w:rsidR="003F5381" w:rsidRPr="003F5381" w:rsidRDefault="003F5381" w:rsidP="003F5381">
            <w:pPr>
              <w:jc w:val="center"/>
              <w:rPr>
                <w:szCs w:val="20"/>
              </w:rPr>
            </w:pPr>
            <w:r w:rsidRPr="003F5381">
              <w:rPr>
                <w:szCs w:val="20"/>
              </w:rPr>
              <w:t>221,22</w:t>
            </w:r>
          </w:p>
        </w:tc>
        <w:tc>
          <w:tcPr>
            <w:tcW w:w="1134" w:type="dxa"/>
            <w:vAlign w:val="center"/>
          </w:tcPr>
          <w:p w14:paraId="3F6140C7" w14:textId="77777777" w:rsidR="003F5381" w:rsidRPr="003F5381" w:rsidRDefault="003F5381" w:rsidP="003F5381">
            <w:pPr>
              <w:jc w:val="center"/>
              <w:rPr>
                <w:szCs w:val="20"/>
              </w:rPr>
            </w:pPr>
            <w:r w:rsidRPr="003F5381">
              <w:rPr>
                <w:szCs w:val="20"/>
              </w:rPr>
              <w:t>221,22</w:t>
            </w:r>
          </w:p>
        </w:tc>
        <w:tc>
          <w:tcPr>
            <w:tcW w:w="1134" w:type="dxa"/>
            <w:vAlign w:val="center"/>
          </w:tcPr>
          <w:p w14:paraId="10FED954" w14:textId="77777777" w:rsidR="003F5381" w:rsidRPr="003F5381" w:rsidRDefault="003F5381" w:rsidP="003F5381">
            <w:pPr>
              <w:jc w:val="center"/>
              <w:rPr>
                <w:szCs w:val="20"/>
              </w:rPr>
            </w:pPr>
            <w:r w:rsidRPr="003F5381">
              <w:rPr>
                <w:szCs w:val="20"/>
              </w:rPr>
              <w:t>221,18</w:t>
            </w:r>
          </w:p>
        </w:tc>
        <w:tc>
          <w:tcPr>
            <w:tcW w:w="1134" w:type="dxa"/>
            <w:vAlign w:val="center"/>
          </w:tcPr>
          <w:p w14:paraId="1BE4267D" w14:textId="77777777" w:rsidR="003F5381" w:rsidRPr="003F5381" w:rsidRDefault="003F5381" w:rsidP="003F5381">
            <w:pPr>
              <w:jc w:val="center"/>
              <w:rPr>
                <w:szCs w:val="20"/>
              </w:rPr>
            </w:pPr>
            <w:r w:rsidRPr="003F5381">
              <w:rPr>
                <w:szCs w:val="20"/>
              </w:rPr>
              <w:t>221,14</w:t>
            </w:r>
          </w:p>
        </w:tc>
      </w:tr>
      <w:tr w:rsidR="003F5381" w:rsidRPr="003F5381" w14:paraId="085C664C" w14:textId="77777777" w:rsidTr="003F5381">
        <w:trPr>
          <w:trHeight w:val="284"/>
          <w:jc w:val="center"/>
        </w:trPr>
        <w:tc>
          <w:tcPr>
            <w:tcW w:w="5528" w:type="dxa"/>
          </w:tcPr>
          <w:p w14:paraId="4FD5C55F" w14:textId="77777777" w:rsidR="003F5381" w:rsidRPr="003F5381" w:rsidRDefault="003F5381" w:rsidP="003F5381">
            <w:r w:rsidRPr="003F5381">
              <w:t>Расход тепловой энергии на собственные нужды, Гкал</w:t>
            </w:r>
          </w:p>
        </w:tc>
        <w:tc>
          <w:tcPr>
            <w:tcW w:w="1134" w:type="dxa"/>
            <w:vAlign w:val="center"/>
          </w:tcPr>
          <w:p w14:paraId="57019AD6" w14:textId="77777777" w:rsidR="003F5381" w:rsidRPr="003F5381" w:rsidRDefault="003F5381" w:rsidP="003F5381">
            <w:pPr>
              <w:jc w:val="center"/>
              <w:rPr>
                <w:szCs w:val="20"/>
              </w:rPr>
            </w:pPr>
            <w:r w:rsidRPr="003F5381">
              <w:rPr>
                <w:szCs w:val="20"/>
              </w:rPr>
              <w:t>1012,26</w:t>
            </w:r>
          </w:p>
        </w:tc>
        <w:tc>
          <w:tcPr>
            <w:tcW w:w="1134" w:type="dxa"/>
            <w:vAlign w:val="center"/>
          </w:tcPr>
          <w:p w14:paraId="739DEEF6" w14:textId="77777777" w:rsidR="003F5381" w:rsidRPr="003F5381" w:rsidRDefault="003F5381" w:rsidP="003F5381">
            <w:pPr>
              <w:jc w:val="center"/>
              <w:rPr>
                <w:szCs w:val="20"/>
              </w:rPr>
            </w:pPr>
            <w:r w:rsidRPr="003F5381">
              <w:rPr>
                <w:szCs w:val="20"/>
              </w:rPr>
              <w:t>1012,26</w:t>
            </w:r>
          </w:p>
        </w:tc>
        <w:tc>
          <w:tcPr>
            <w:tcW w:w="1134" w:type="dxa"/>
            <w:vAlign w:val="center"/>
          </w:tcPr>
          <w:p w14:paraId="0CE550CD" w14:textId="77777777" w:rsidR="003F5381" w:rsidRPr="003F5381" w:rsidRDefault="003F5381" w:rsidP="003F5381">
            <w:pPr>
              <w:jc w:val="center"/>
              <w:rPr>
                <w:szCs w:val="20"/>
              </w:rPr>
            </w:pPr>
            <w:r w:rsidRPr="003F5381">
              <w:rPr>
                <w:szCs w:val="20"/>
              </w:rPr>
              <w:t>974,68</w:t>
            </w:r>
          </w:p>
        </w:tc>
        <w:tc>
          <w:tcPr>
            <w:tcW w:w="1134" w:type="dxa"/>
            <w:vAlign w:val="center"/>
          </w:tcPr>
          <w:p w14:paraId="54597EA5" w14:textId="77777777" w:rsidR="003F5381" w:rsidRPr="003F5381" w:rsidRDefault="003F5381" w:rsidP="003F5381">
            <w:pPr>
              <w:jc w:val="center"/>
              <w:rPr>
                <w:szCs w:val="20"/>
              </w:rPr>
            </w:pPr>
            <w:r w:rsidRPr="003F5381">
              <w:rPr>
                <w:szCs w:val="20"/>
              </w:rPr>
              <w:t>968,05</w:t>
            </w:r>
          </w:p>
        </w:tc>
      </w:tr>
      <w:tr w:rsidR="003F5381" w:rsidRPr="003F5381" w14:paraId="553BA692" w14:textId="77777777" w:rsidTr="003F5381">
        <w:trPr>
          <w:trHeight w:val="284"/>
          <w:jc w:val="center"/>
        </w:trPr>
        <w:tc>
          <w:tcPr>
            <w:tcW w:w="5528" w:type="dxa"/>
          </w:tcPr>
          <w:p w14:paraId="5BCD29BB" w14:textId="77777777" w:rsidR="003F5381" w:rsidRPr="003F5381" w:rsidRDefault="003F5381" w:rsidP="003F5381">
            <w:r w:rsidRPr="003F5381">
              <w:t xml:space="preserve">%                </w:t>
            </w:r>
          </w:p>
        </w:tc>
        <w:tc>
          <w:tcPr>
            <w:tcW w:w="1134" w:type="dxa"/>
            <w:vAlign w:val="center"/>
          </w:tcPr>
          <w:p w14:paraId="68C6C6A5" w14:textId="77777777" w:rsidR="003F5381" w:rsidRPr="003F5381" w:rsidRDefault="003F5381" w:rsidP="003F5381">
            <w:pPr>
              <w:jc w:val="center"/>
              <w:rPr>
                <w:szCs w:val="20"/>
              </w:rPr>
            </w:pPr>
            <w:r w:rsidRPr="003F5381">
              <w:rPr>
                <w:szCs w:val="20"/>
              </w:rPr>
              <w:t>2,45</w:t>
            </w:r>
          </w:p>
        </w:tc>
        <w:tc>
          <w:tcPr>
            <w:tcW w:w="1134" w:type="dxa"/>
            <w:vAlign w:val="center"/>
          </w:tcPr>
          <w:p w14:paraId="2CBF8E5F" w14:textId="77777777" w:rsidR="003F5381" w:rsidRPr="003F5381" w:rsidRDefault="003F5381" w:rsidP="003F5381">
            <w:pPr>
              <w:jc w:val="center"/>
              <w:rPr>
                <w:szCs w:val="20"/>
              </w:rPr>
            </w:pPr>
            <w:r w:rsidRPr="003F5381">
              <w:rPr>
                <w:szCs w:val="20"/>
              </w:rPr>
              <w:t>2,45</w:t>
            </w:r>
          </w:p>
        </w:tc>
        <w:tc>
          <w:tcPr>
            <w:tcW w:w="1134" w:type="dxa"/>
            <w:vAlign w:val="center"/>
          </w:tcPr>
          <w:p w14:paraId="4BC5919A" w14:textId="77777777" w:rsidR="003F5381" w:rsidRPr="003F5381" w:rsidRDefault="003F5381" w:rsidP="003F5381">
            <w:pPr>
              <w:jc w:val="center"/>
              <w:rPr>
                <w:szCs w:val="20"/>
              </w:rPr>
            </w:pPr>
            <w:r w:rsidRPr="003F5381">
              <w:rPr>
                <w:szCs w:val="20"/>
              </w:rPr>
              <w:t>2,41</w:t>
            </w:r>
          </w:p>
        </w:tc>
        <w:tc>
          <w:tcPr>
            <w:tcW w:w="1134" w:type="dxa"/>
            <w:vAlign w:val="center"/>
          </w:tcPr>
          <w:p w14:paraId="756F9889" w14:textId="77777777" w:rsidR="003F5381" w:rsidRPr="003F5381" w:rsidRDefault="003F5381" w:rsidP="003F5381">
            <w:pPr>
              <w:jc w:val="center"/>
              <w:rPr>
                <w:szCs w:val="20"/>
              </w:rPr>
            </w:pPr>
            <w:r w:rsidRPr="003F5381">
              <w:rPr>
                <w:szCs w:val="20"/>
              </w:rPr>
              <w:t>2,45</w:t>
            </w:r>
          </w:p>
        </w:tc>
      </w:tr>
      <w:tr w:rsidR="003F5381" w:rsidRPr="003F5381" w14:paraId="2B64AD80" w14:textId="77777777" w:rsidTr="003F5381">
        <w:trPr>
          <w:trHeight w:val="284"/>
          <w:jc w:val="center"/>
        </w:trPr>
        <w:tc>
          <w:tcPr>
            <w:tcW w:w="5528" w:type="dxa"/>
          </w:tcPr>
          <w:p w14:paraId="6C7210F8" w14:textId="77777777" w:rsidR="003F5381" w:rsidRPr="003F5381" w:rsidRDefault="003F5381" w:rsidP="003F5381">
            <w:r w:rsidRPr="003F5381">
              <w:t>Выработка тепловой энергии (отпуск в тепловую сеть), Гкал</w:t>
            </w:r>
          </w:p>
        </w:tc>
        <w:tc>
          <w:tcPr>
            <w:tcW w:w="1134" w:type="dxa"/>
            <w:vAlign w:val="center"/>
          </w:tcPr>
          <w:p w14:paraId="6F01E371" w14:textId="77777777" w:rsidR="003F5381" w:rsidRPr="003F5381" w:rsidRDefault="003F5381" w:rsidP="003F5381">
            <w:pPr>
              <w:jc w:val="center"/>
              <w:rPr>
                <w:szCs w:val="20"/>
              </w:rPr>
            </w:pPr>
            <w:r w:rsidRPr="003F5381">
              <w:rPr>
                <w:szCs w:val="20"/>
              </w:rPr>
              <w:t>40334,77</w:t>
            </w:r>
          </w:p>
        </w:tc>
        <w:tc>
          <w:tcPr>
            <w:tcW w:w="1134" w:type="dxa"/>
            <w:vAlign w:val="center"/>
          </w:tcPr>
          <w:p w14:paraId="367F4EE0" w14:textId="77777777" w:rsidR="003F5381" w:rsidRPr="003F5381" w:rsidRDefault="003F5381" w:rsidP="003F5381">
            <w:pPr>
              <w:jc w:val="center"/>
              <w:rPr>
                <w:szCs w:val="20"/>
              </w:rPr>
            </w:pPr>
            <w:r w:rsidRPr="003F5381">
              <w:rPr>
                <w:szCs w:val="20"/>
              </w:rPr>
              <w:t>40334,77</w:t>
            </w:r>
          </w:p>
        </w:tc>
        <w:tc>
          <w:tcPr>
            <w:tcW w:w="1134" w:type="dxa"/>
            <w:vAlign w:val="center"/>
          </w:tcPr>
          <w:p w14:paraId="4D01C5B6" w14:textId="77777777" w:rsidR="003F5381" w:rsidRPr="003F5381" w:rsidRDefault="003F5381" w:rsidP="003F5381">
            <w:pPr>
              <w:jc w:val="center"/>
              <w:rPr>
                <w:szCs w:val="20"/>
              </w:rPr>
            </w:pPr>
            <w:r w:rsidRPr="003F5381">
              <w:rPr>
                <w:szCs w:val="20"/>
              </w:rPr>
              <w:t>39396,39</w:t>
            </w:r>
          </w:p>
        </w:tc>
        <w:tc>
          <w:tcPr>
            <w:tcW w:w="1134" w:type="dxa"/>
            <w:vAlign w:val="center"/>
          </w:tcPr>
          <w:p w14:paraId="580AA4E4" w14:textId="77777777" w:rsidR="003F5381" w:rsidRPr="003F5381" w:rsidRDefault="003F5381" w:rsidP="003F5381">
            <w:pPr>
              <w:jc w:val="center"/>
              <w:rPr>
                <w:szCs w:val="20"/>
              </w:rPr>
            </w:pPr>
            <w:r w:rsidRPr="003F5381">
              <w:rPr>
                <w:szCs w:val="20"/>
              </w:rPr>
              <w:t>38581,37</w:t>
            </w:r>
          </w:p>
        </w:tc>
      </w:tr>
      <w:tr w:rsidR="003F5381" w:rsidRPr="003F5381" w14:paraId="62108BE2" w14:textId="77777777" w:rsidTr="003F5381">
        <w:trPr>
          <w:trHeight w:val="284"/>
          <w:jc w:val="center"/>
        </w:trPr>
        <w:tc>
          <w:tcPr>
            <w:tcW w:w="5528" w:type="dxa"/>
          </w:tcPr>
          <w:p w14:paraId="5060C5D7" w14:textId="77777777" w:rsidR="003F5381" w:rsidRPr="003F5381" w:rsidRDefault="003F5381" w:rsidP="003F5381">
            <w:r w:rsidRPr="003F5381">
              <w:t>Норматив удельного расхода топлива на отпущенную тепловую энергию, кг у.т./Гкал</w:t>
            </w:r>
          </w:p>
        </w:tc>
        <w:tc>
          <w:tcPr>
            <w:tcW w:w="1134" w:type="dxa"/>
            <w:vAlign w:val="center"/>
          </w:tcPr>
          <w:p w14:paraId="2B92A7BE" w14:textId="77777777" w:rsidR="003F5381" w:rsidRPr="003F5381" w:rsidRDefault="003F5381" w:rsidP="003F5381">
            <w:pPr>
              <w:jc w:val="center"/>
              <w:rPr>
                <w:szCs w:val="20"/>
              </w:rPr>
            </w:pPr>
            <w:r w:rsidRPr="003F5381">
              <w:rPr>
                <w:szCs w:val="20"/>
              </w:rPr>
              <w:t>226,77</w:t>
            </w:r>
          </w:p>
        </w:tc>
        <w:tc>
          <w:tcPr>
            <w:tcW w:w="1134" w:type="dxa"/>
            <w:vAlign w:val="center"/>
          </w:tcPr>
          <w:p w14:paraId="3439E74F" w14:textId="77777777" w:rsidR="003F5381" w:rsidRPr="003F5381" w:rsidRDefault="003F5381" w:rsidP="003F5381">
            <w:pPr>
              <w:jc w:val="center"/>
              <w:rPr>
                <w:szCs w:val="20"/>
              </w:rPr>
            </w:pPr>
            <w:r w:rsidRPr="003F5381">
              <w:rPr>
                <w:szCs w:val="20"/>
              </w:rPr>
              <w:t>226,77</w:t>
            </w:r>
          </w:p>
        </w:tc>
        <w:tc>
          <w:tcPr>
            <w:tcW w:w="1134" w:type="dxa"/>
            <w:vAlign w:val="center"/>
          </w:tcPr>
          <w:p w14:paraId="2C6B9FE3" w14:textId="77777777" w:rsidR="003F5381" w:rsidRPr="003F5381" w:rsidRDefault="003F5381" w:rsidP="003F5381">
            <w:pPr>
              <w:jc w:val="center"/>
              <w:rPr>
                <w:szCs w:val="20"/>
              </w:rPr>
            </w:pPr>
            <w:r w:rsidRPr="003F5381">
              <w:rPr>
                <w:szCs w:val="20"/>
              </w:rPr>
              <w:t>226,65</w:t>
            </w:r>
          </w:p>
        </w:tc>
        <w:tc>
          <w:tcPr>
            <w:tcW w:w="1134" w:type="dxa"/>
            <w:vAlign w:val="center"/>
          </w:tcPr>
          <w:p w14:paraId="37E1874E" w14:textId="77777777" w:rsidR="003F5381" w:rsidRPr="003F5381" w:rsidRDefault="003F5381" w:rsidP="003F5381">
            <w:pPr>
              <w:jc w:val="center"/>
              <w:rPr>
                <w:szCs w:val="20"/>
              </w:rPr>
            </w:pPr>
            <w:r w:rsidRPr="003F5381">
              <w:rPr>
                <w:szCs w:val="20"/>
              </w:rPr>
              <w:t>226,69</w:t>
            </w:r>
          </w:p>
        </w:tc>
      </w:tr>
      <w:tr w:rsidR="003F5381" w:rsidRPr="003F5381" w14:paraId="56739BC3" w14:textId="77777777" w:rsidTr="003F5381">
        <w:trPr>
          <w:trHeight w:val="284"/>
          <w:jc w:val="center"/>
        </w:trPr>
        <w:tc>
          <w:tcPr>
            <w:tcW w:w="10064" w:type="dxa"/>
            <w:gridSpan w:val="5"/>
            <w:vAlign w:val="center"/>
          </w:tcPr>
          <w:p w14:paraId="2FD3410F" w14:textId="77777777" w:rsidR="003F5381" w:rsidRPr="003F5381" w:rsidRDefault="003F5381" w:rsidP="003F5381">
            <w:pPr>
              <w:jc w:val="center"/>
            </w:pPr>
            <w:r w:rsidRPr="003F5381">
              <w:t>по видам топлива</w:t>
            </w:r>
          </w:p>
        </w:tc>
      </w:tr>
      <w:tr w:rsidR="003F5381" w:rsidRPr="003F5381" w14:paraId="1A1AE1AF" w14:textId="77777777" w:rsidTr="003F5381">
        <w:trPr>
          <w:trHeight w:val="284"/>
          <w:jc w:val="center"/>
        </w:trPr>
        <w:tc>
          <w:tcPr>
            <w:tcW w:w="10064" w:type="dxa"/>
            <w:gridSpan w:val="5"/>
            <w:vAlign w:val="center"/>
          </w:tcPr>
          <w:p w14:paraId="2C2B7456" w14:textId="77777777" w:rsidR="003F5381" w:rsidRPr="003F5381" w:rsidRDefault="003F5381" w:rsidP="003F5381">
            <w:pPr>
              <w:jc w:val="center"/>
            </w:pPr>
            <w:r w:rsidRPr="003F5381">
              <w:rPr>
                <w:i/>
              </w:rPr>
              <w:t>каменный уголь</w:t>
            </w:r>
          </w:p>
        </w:tc>
      </w:tr>
      <w:tr w:rsidR="003F5381" w:rsidRPr="003F5381" w14:paraId="13E5F468" w14:textId="77777777" w:rsidTr="003F5381">
        <w:trPr>
          <w:trHeight w:val="284"/>
          <w:jc w:val="center"/>
        </w:trPr>
        <w:tc>
          <w:tcPr>
            <w:tcW w:w="5528" w:type="dxa"/>
          </w:tcPr>
          <w:p w14:paraId="1450B345" w14:textId="77777777" w:rsidR="003F5381" w:rsidRPr="003F5381" w:rsidRDefault="003F5381" w:rsidP="003F5381">
            <w:r w:rsidRPr="003F5381">
              <w:t>Производство тепловой энергии, Гкал</w:t>
            </w:r>
          </w:p>
        </w:tc>
        <w:tc>
          <w:tcPr>
            <w:tcW w:w="1134" w:type="dxa"/>
            <w:vAlign w:val="center"/>
          </w:tcPr>
          <w:p w14:paraId="76FA167C" w14:textId="77777777" w:rsidR="003F5381" w:rsidRPr="003F5381" w:rsidRDefault="003F5381" w:rsidP="003F5381">
            <w:pPr>
              <w:jc w:val="center"/>
              <w:rPr>
                <w:szCs w:val="20"/>
              </w:rPr>
            </w:pPr>
            <w:r w:rsidRPr="003F5381">
              <w:rPr>
                <w:szCs w:val="20"/>
              </w:rPr>
              <w:t>41347,04</w:t>
            </w:r>
          </w:p>
        </w:tc>
        <w:tc>
          <w:tcPr>
            <w:tcW w:w="1134" w:type="dxa"/>
            <w:vAlign w:val="center"/>
          </w:tcPr>
          <w:p w14:paraId="733D8AA1" w14:textId="77777777" w:rsidR="003F5381" w:rsidRPr="003F5381" w:rsidRDefault="003F5381" w:rsidP="003F5381">
            <w:pPr>
              <w:jc w:val="center"/>
              <w:rPr>
                <w:szCs w:val="20"/>
              </w:rPr>
            </w:pPr>
            <w:r w:rsidRPr="003F5381">
              <w:rPr>
                <w:szCs w:val="20"/>
              </w:rPr>
              <w:t>41347,04</w:t>
            </w:r>
          </w:p>
        </w:tc>
        <w:tc>
          <w:tcPr>
            <w:tcW w:w="1134" w:type="dxa"/>
            <w:vAlign w:val="center"/>
          </w:tcPr>
          <w:p w14:paraId="1AFC3ECC" w14:textId="77777777" w:rsidR="003F5381" w:rsidRPr="003F5381" w:rsidRDefault="003F5381" w:rsidP="003F5381">
            <w:pPr>
              <w:jc w:val="center"/>
              <w:rPr>
                <w:szCs w:val="20"/>
              </w:rPr>
            </w:pPr>
            <w:r w:rsidRPr="003F5381">
              <w:rPr>
                <w:szCs w:val="20"/>
              </w:rPr>
              <w:t>40371,08</w:t>
            </w:r>
          </w:p>
        </w:tc>
        <w:tc>
          <w:tcPr>
            <w:tcW w:w="1134" w:type="dxa"/>
            <w:vAlign w:val="center"/>
          </w:tcPr>
          <w:p w14:paraId="5A01D8C5" w14:textId="77777777" w:rsidR="003F5381" w:rsidRPr="003F5381" w:rsidRDefault="003F5381" w:rsidP="003F5381">
            <w:pPr>
              <w:jc w:val="center"/>
              <w:rPr>
                <w:szCs w:val="20"/>
              </w:rPr>
            </w:pPr>
            <w:r w:rsidRPr="003F5381">
              <w:rPr>
                <w:szCs w:val="20"/>
              </w:rPr>
              <w:t>39549,42</w:t>
            </w:r>
          </w:p>
        </w:tc>
      </w:tr>
      <w:tr w:rsidR="003F5381" w:rsidRPr="003F5381" w14:paraId="35B00D2D" w14:textId="77777777" w:rsidTr="003F5381">
        <w:trPr>
          <w:trHeight w:val="284"/>
          <w:jc w:val="center"/>
        </w:trPr>
        <w:tc>
          <w:tcPr>
            <w:tcW w:w="5528" w:type="dxa"/>
          </w:tcPr>
          <w:p w14:paraId="77DDF067" w14:textId="77777777" w:rsidR="003F5381" w:rsidRPr="003F5381" w:rsidRDefault="003F5381" w:rsidP="003F5381">
            <w:r w:rsidRPr="003F5381">
              <w:t>Средневзвешенный норматив удельного расхода топлива на производство тепловой энергии, кг у.т./кал</w:t>
            </w:r>
          </w:p>
        </w:tc>
        <w:tc>
          <w:tcPr>
            <w:tcW w:w="1134" w:type="dxa"/>
            <w:vAlign w:val="center"/>
          </w:tcPr>
          <w:p w14:paraId="185C8938" w14:textId="77777777" w:rsidR="003F5381" w:rsidRPr="003F5381" w:rsidRDefault="003F5381" w:rsidP="003F5381">
            <w:pPr>
              <w:jc w:val="center"/>
              <w:rPr>
                <w:szCs w:val="20"/>
              </w:rPr>
            </w:pPr>
            <w:r w:rsidRPr="003F5381">
              <w:rPr>
                <w:szCs w:val="20"/>
              </w:rPr>
              <w:t>221,22</w:t>
            </w:r>
          </w:p>
        </w:tc>
        <w:tc>
          <w:tcPr>
            <w:tcW w:w="1134" w:type="dxa"/>
            <w:vAlign w:val="center"/>
          </w:tcPr>
          <w:p w14:paraId="3108EF1A" w14:textId="77777777" w:rsidR="003F5381" w:rsidRPr="003F5381" w:rsidRDefault="003F5381" w:rsidP="003F5381">
            <w:pPr>
              <w:jc w:val="center"/>
              <w:rPr>
                <w:szCs w:val="20"/>
              </w:rPr>
            </w:pPr>
            <w:r w:rsidRPr="003F5381">
              <w:rPr>
                <w:szCs w:val="20"/>
              </w:rPr>
              <w:t>221,22</w:t>
            </w:r>
          </w:p>
        </w:tc>
        <w:tc>
          <w:tcPr>
            <w:tcW w:w="1134" w:type="dxa"/>
            <w:vAlign w:val="center"/>
          </w:tcPr>
          <w:p w14:paraId="3EC99668" w14:textId="77777777" w:rsidR="003F5381" w:rsidRPr="003F5381" w:rsidRDefault="003F5381" w:rsidP="003F5381">
            <w:pPr>
              <w:jc w:val="center"/>
              <w:rPr>
                <w:szCs w:val="20"/>
              </w:rPr>
            </w:pPr>
            <w:r w:rsidRPr="003F5381">
              <w:rPr>
                <w:szCs w:val="20"/>
              </w:rPr>
              <w:t>221,18</w:t>
            </w:r>
          </w:p>
        </w:tc>
        <w:tc>
          <w:tcPr>
            <w:tcW w:w="1134" w:type="dxa"/>
            <w:vAlign w:val="center"/>
          </w:tcPr>
          <w:p w14:paraId="569BE514" w14:textId="77777777" w:rsidR="003F5381" w:rsidRPr="003F5381" w:rsidRDefault="003F5381" w:rsidP="003F5381">
            <w:pPr>
              <w:jc w:val="center"/>
              <w:rPr>
                <w:szCs w:val="20"/>
              </w:rPr>
            </w:pPr>
            <w:r w:rsidRPr="003F5381">
              <w:rPr>
                <w:szCs w:val="20"/>
              </w:rPr>
              <w:t>221,14</w:t>
            </w:r>
          </w:p>
        </w:tc>
      </w:tr>
      <w:tr w:rsidR="003F5381" w:rsidRPr="003F5381" w14:paraId="6C93BB36" w14:textId="77777777" w:rsidTr="003F5381">
        <w:trPr>
          <w:trHeight w:val="284"/>
          <w:jc w:val="center"/>
        </w:trPr>
        <w:tc>
          <w:tcPr>
            <w:tcW w:w="5528" w:type="dxa"/>
          </w:tcPr>
          <w:p w14:paraId="3DF65A2E" w14:textId="77777777" w:rsidR="003F5381" w:rsidRPr="003F5381" w:rsidRDefault="003F5381" w:rsidP="003F5381">
            <w:r w:rsidRPr="003F5381">
              <w:t>Расход тепловой энергии на собственные нужды, Гкал</w:t>
            </w:r>
          </w:p>
        </w:tc>
        <w:tc>
          <w:tcPr>
            <w:tcW w:w="1134" w:type="dxa"/>
            <w:vAlign w:val="center"/>
          </w:tcPr>
          <w:p w14:paraId="2EEE6097" w14:textId="77777777" w:rsidR="003F5381" w:rsidRPr="003F5381" w:rsidRDefault="003F5381" w:rsidP="003F5381">
            <w:pPr>
              <w:jc w:val="center"/>
              <w:rPr>
                <w:szCs w:val="20"/>
              </w:rPr>
            </w:pPr>
            <w:r w:rsidRPr="003F5381">
              <w:rPr>
                <w:szCs w:val="20"/>
              </w:rPr>
              <w:t>1012,26</w:t>
            </w:r>
          </w:p>
        </w:tc>
        <w:tc>
          <w:tcPr>
            <w:tcW w:w="1134" w:type="dxa"/>
            <w:vAlign w:val="center"/>
          </w:tcPr>
          <w:p w14:paraId="09FC5E72" w14:textId="77777777" w:rsidR="003F5381" w:rsidRPr="003F5381" w:rsidRDefault="003F5381" w:rsidP="003F5381">
            <w:pPr>
              <w:jc w:val="center"/>
              <w:rPr>
                <w:szCs w:val="20"/>
              </w:rPr>
            </w:pPr>
            <w:r w:rsidRPr="003F5381">
              <w:rPr>
                <w:szCs w:val="20"/>
              </w:rPr>
              <w:t>1012,26</w:t>
            </w:r>
          </w:p>
        </w:tc>
        <w:tc>
          <w:tcPr>
            <w:tcW w:w="1134" w:type="dxa"/>
            <w:vAlign w:val="center"/>
          </w:tcPr>
          <w:p w14:paraId="31BFE9DF" w14:textId="77777777" w:rsidR="003F5381" w:rsidRPr="003F5381" w:rsidRDefault="003F5381" w:rsidP="003F5381">
            <w:pPr>
              <w:jc w:val="center"/>
              <w:rPr>
                <w:szCs w:val="20"/>
              </w:rPr>
            </w:pPr>
            <w:r w:rsidRPr="003F5381">
              <w:rPr>
                <w:szCs w:val="20"/>
              </w:rPr>
              <w:t>974,68</w:t>
            </w:r>
          </w:p>
        </w:tc>
        <w:tc>
          <w:tcPr>
            <w:tcW w:w="1134" w:type="dxa"/>
            <w:vAlign w:val="center"/>
          </w:tcPr>
          <w:p w14:paraId="2A7BDB2B" w14:textId="77777777" w:rsidR="003F5381" w:rsidRPr="003F5381" w:rsidRDefault="003F5381" w:rsidP="003F5381">
            <w:pPr>
              <w:jc w:val="center"/>
              <w:rPr>
                <w:szCs w:val="20"/>
              </w:rPr>
            </w:pPr>
            <w:r w:rsidRPr="003F5381">
              <w:rPr>
                <w:szCs w:val="20"/>
              </w:rPr>
              <w:t>968,05</w:t>
            </w:r>
          </w:p>
        </w:tc>
      </w:tr>
      <w:tr w:rsidR="003F5381" w:rsidRPr="003F5381" w14:paraId="7C316501" w14:textId="77777777" w:rsidTr="003F5381">
        <w:trPr>
          <w:trHeight w:val="284"/>
          <w:jc w:val="center"/>
        </w:trPr>
        <w:tc>
          <w:tcPr>
            <w:tcW w:w="5528" w:type="dxa"/>
          </w:tcPr>
          <w:p w14:paraId="7A820877" w14:textId="77777777" w:rsidR="003F5381" w:rsidRPr="003F5381" w:rsidRDefault="003F5381" w:rsidP="003F5381">
            <w:r w:rsidRPr="003F5381">
              <w:t xml:space="preserve">%                </w:t>
            </w:r>
          </w:p>
        </w:tc>
        <w:tc>
          <w:tcPr>
            <w:tcW w:w="1134" w:type="dxa"/>
            <w:vAlign w:val="center"/>
          </w:tcPr>
          <w:p w14:paraId="698BB530" w14:textId="77777777" w:rsidR="003F5381" w:rsidRPr="003F5381" w:rsidRDefault="003F5381" w:rsidP="003F5381">
            <w:pPr>
              <w:jc w:val="center"/>
              <w:rPr>
                <w:szCs w:val="20"/>
              </w:rPr>
            </w:pPr>
            <w:r w:rsidRPr="003F5381">
              <w:rPr>
                <w:szCs w:val="20"/>
              </w:rPr>
              <w:t>2,45</w:t>
            </w:r>
          </w:p>
        </w:tc>
        <w:tc>
          <w:tcPr>
            <w:tcW w:w="1134" w:type="dxa"/>
            <w:vAlign w:val="center"/>
          </w:tcPr>
          <w:p w14:paraId="2FB2EB4C" w14:textId="77777777" w:rsidR="003F5381" w:rsidRPr="003F5381" w:rsidRDefault="003F5381" w:rsidP="003F5381">
            <w:pPr>
              <w:jc w:val="center"/>
              <w:rPr>
                <w:szCs w:val="20"/>
              </w:rPr>
            </w:pPr>
            <w:r w:rsidRPr="003F5381">
              <w:rPr>
                <w:szCs w:val="20"/>
              </w:rPr>
              <w:t>2,45</w:t>
            </w:r>
          </w:p>
        </w:tc>
        <w:tc>
          <w:tcPr>
            <w:tcW w:w="1134" w:type="dxa"/>
            <w:vAlign w:val="center"/>
          </w:tcPr>
          <w:p w14:paraId="7DF99BEC" w14:textId="77777777" w:rsidR="003F5381" w:rsidRPr="003F5381" w:rsidRDefault="003F5381" w:rsidP="003F5381">
            <w:pPr>
              <w:jc w:val="center"/>
              <w:rPr>
                <w:szCs w:val="20"/>
              </w:rPr>
            </w:pPr>
            <w:r w:rsidRPr="003F5381">
              <w:rPr>
                <w:szCs w:val="20"/>
              </w:rPr>
              <w:t>2,41</w:t>
            </w:r>
          </w:p>
        </w:tc>
        <w:tc>
          <w:tcPr>
            <w:tcW w:w="1134" w:type="dxa"/>
            <w:vAlign w:val="center"/>
          </w:tcPr>
          <w:p w14:paraId="6BDF9A5A" w14:textId="77777777" w:rsidR="003F5381" w:rsidRPr="003F5381" w:rsidRDefault="003F5381" w:rsidP="003F5381">
            <w:pPr>
              <w:jc w:val="center"/>
              <w:rPr>
                <w:szCs w:val="20"/>
              </w:rPr>
            </w:pPr>
            <w:r w:rsidRPr="003F5381">
              <w:rPr>
                <w:szCs w:val="20"/>
              </w:rPr>
              <w:t>2,45</w:t>
            </w:r>
          </w:p>
        </w:tc>
      </w:tr>
      <w:tr w:rsidR="003F5381" w:rsidRPr="003F5381" w14:paraId="3493C298" w14:textId="77777777" w:rsidTr="003F5381">
        <w:trPr>
          <w:trHeight w:val="284"/>
          <w:jc w:val="center"/>
        </w:trPr>
        <w:tc>
          <w:tcPr>
            <w:tcW w:w="5528" w:type="dxa"/>
          </w:tcPr>
          <w:p w14:paraId="0DFCD060" w14:textId="77777777" w:rsidR="003F5381" w:rsidRPr="003F5381" w:rsidRDefault="003F5381" w:rsidP="003F5381">
            <w:r w:rsidRPr="003F5381">
              <w:lastRenderedPageBreak/>
              <w:t>Выработка тепловой энергии (отпуск в тепловую сеть), Гкал</w:t>
            </w:r>
          </w:p>
        </w:tc>
        <w:tc>
          <w:tcPr>
            <w:tcW w:w="1134" w:type="dxa"/>
            <w:vAlign w:val="center"/>
          </w:tcPr>
          <w:p w14:paraId="36D2B3D7" w14:textId="77777777" w:rsidR="003F5381" w:rsidRPr="003F5381" w:rsidRDefault="003F5381" w:rsidP="003F5381">
            <w:pPr>
              <w:jc w:val="center"/>
              <w:rPr>
                <w:szCs w:val="20"/>
              </w:rPr>
            </w:pPr>
            <w:r w:rsidRPr="003F5381">
              <w:rPr>
                <w:szCs w:val="20"/>
              </w:rPr>
              <w:t>40334,77</w:t>
            </w:r>
          </w:p>
        </w:tc>
        <w:tc>
          <w:tcPr>
            <w:tcW w:w="1134" w:type="dxa"/>
            <w:vAlign w:val="center"/>
          </w:tcPr>
          <w:p w14:paraId="4C4A0517" w14:textId="77777777" w:rsidR="003F5381" w:rsidRPr="003F5381" w:rsidRDefault="003F5381" w:rsidP="003F5381">
            <w:pPr>
              <w:jc w:val="center"/>
              <w:rPr>
                <w:szCs w:val="20"/>
              </w:rPr>
            </w:pPr>
            <w:r w:rsidRPr="003F5381">
              <w:rPr>
                <w:szCs w:val="20"/>
              </w:rPr>
              <w:t>40334,77</w:t>
            </w:r>
          </w:p>
        </w:tc>
        <w:tc>
          <w:tcPr>
            <w:tcW w:w="1134" w:type="dxa"/>
            <w:vAlign w:val="center"/>
          </w:tcPr>
          <w:p w14:paraId="4EB20FDB" w14:textId="77777777" w:rsidR="003F5381" w:rsidRPr="003F5381" w:rsidRDefault="003F5381" w:rsidP="003F5381">
            <w:pPr>
              <w:jc w:val="center"/>
              <w:rPr>
                <w:szCs w:val="20"/>
              </w:rPr>
            </w:pPr>
            <w:r w:rsidRPr="003F5381">
              <w:rPr>
                <w:szCs w:val="20"/>
              </w:rPr>
              <w:t>39396,39</w:t>
            </w:r>
          </w:p>
        </w:tc>
        <w:tc>
          <w:tcPr>
            <w:tcW w:w="1134" w:type="dxa"/>
            <w:vAlign w:val="center"/>
          </w:tcPr>
          <w:p w14:paraId="20172FDC" w14:textId="77777777" w:rsidR="003F5381" w:rsidRPr="003F5381" w:rsidRDefault="003F5381" w:rsidP="003F5381">
            <w:pPr>
              <w:jc w:val="center"/>
              <w:rPr>
                <w:szCs w:val="20"/>
              </w:rPr>
            </w:pPr>
            <w:r w:rsidRPr="003F5381">
              <w:rPr>
                <w:szCs w:val="20"/>
              </w:rPr>
              <w:t>38581,37</w:t>
            </w:r>
          </w:p>
        </w:tc>
      </w:tr>
      <w:tr w:rsidR="003F5381" w:rsidRPr="003F5381" w14:paraId="787B88DB" w14:textId="77777777" w:rsidTr="003F5381">
        <w:trPr>
          <w:trHeight w:val="284"/>
          <w:jc w:val="center"/>
        </w:trPr>
        <w:tc>
          <w:tcPr>
            <w:tcW w:w="5528" w:type="dxa"/>
          </w:tcPr>
          <w:p w14:paraId="239D197D" w14:textId="77777777" w:rsidR="003F5381" w:rsidRPr="003F5381" w:rsidRDefault="003F5381" w:rsidP="003F5381">
            <w:r w:rsidRPr="003F5381">
              <w:t>Норматив удельного расхода топлива на отпущенную тепловую энергию, кг у.т./Гкал</w:t>
            </w:r>
          </w:p>
        </w:tc>
        <w:tc>
          <w:tcPr>
            <w:tcW w:w="1134" w:type="dxa"/>
            <w:vAlign w:val="center"/>
          </w:tcPr>
          <w:p w14:paraId="5CE782D6" w14:textId="77777777" w:rsidR="003F5381" w:rsidRPr="003F5381" w:rsidRDefault="003F5381" w:rsidP="003F5381">
            <w:pPr>
              <w:jc w:val="center"/>
              <w:rPr>
                <w:szCs w:val="20"/>
              </w:rPr>
            </w:pPr>
            <w:r w:rsidRPr="003F5381">
              <w:rPr>
                <w:szCs w:val="20"/>
              </w:rPr>
              <w:t>226,77</w:t>
            </w:r>
          </w:p>
        </w:tc>
        <w:tc>
          <w:tcPr>
            <w:tcW w:w="1134" w:type="dxa"/>
            <w:vAlign w:val="center"/>
          </w:tcPr>
          <w:p w14:paraId="38932EF3" w14:textId="77777777" w:rsidR="003F5381" w:rsidRPr="003F5381" w:rsidRDefault="003F5381" w:rsidP="003F5381">
            <w:pPr>
              <w:jc w:val="center"/>
              <w:rPr>
                <w:szCs w:val="20"/>
              </w:rPr>
            </w:pPr>
            <w:r w:rsidRPr="003F5381">
              <w:rPr>
                <w:szCs w:val="20"/>
              </w:rPr>
              <w:t>226,77</w:t>
            </w:r>
          </w:p>
        </w:tc>
        <w:tc>
          <w:tcPr>
            <w:tcW w:w="1134" w:type="dxa"/>
            <w:vAlign w:val="center"/>
          </w:tcPr>
          <w:p w14:paraId="017CE6A4" w14:textId="77777777" w:rsidR="003F5381" w:rsidRPr="003F5381" w:rsidRDefault="003F5381" w:rsidP="003F5381">
            <w:pPr>
              <w:jc w:val="center"/>
              <w:rPr>
                <w:szCs w:val="20"/>
              </w:rPr>
            </w:pPr>
            <w:r w:rsidRPr="003F5381">
              <w:rPr>
                <w:szCs w:val="20"/>
              </w:rPr>
              <w:t>226,65</w:t>
            </w:r>
          </w:p>
        </w:tc>
        <w:tc>
          <w:tcPr>
            <w:tcW w:w="1134" w:type="dxa"/>
            <w:vAlign w:val="center"/>
          </w:tcPr>
          <w:p w14:paraId="2FA8C432" w14:textId="77777777" w:rsidR="003F5381" w:rsidRPr="003F5381" w:rsidRDefault="003F5381" w:rsidP="003F5381">
            <w:pPr>
              <w:jc w:val="center"/>
              <w:rPr>
                <w:szCs w:val="20"/>
              </w:rPr>
            </w:pPr>
            <w:r w:rsidRPr="003F5381">
              <w:rPr>
                <w:szCs w:val="20"/>
              </w:rPr>
              <w:t>226,69</w:t>
            </w:r>
          </w:p>
        </w:tc>
      </w:tr>
    </w:tbl>
    <w:p w14:paraId="363E24F8" w14:textId="77777777" w:rsidR="003F5381" w:rsidRPr="003F5381" w:rsidRDefault="003F5381" w:rsidP="003F5381">
      <w:pPr>
        <w:ind w:firstLine="720"/>
        <w:jc w:val="both"/>
        <w:rPr>
          <w:sz w:val="28"/>
          <w:szCs w:val="28"/>
        </w:rPr>
      </w:pPr>
    </w:p>
    <w:p w14:paraId="091D1371" w14:textId="77777777" w:rsidR="003F5381" w:rsidRPr="003F5381" w:rsidRDefault="003F5381" w:rsidP="003F5381">
      <w:pPr>
        <w:tabs>
          <w:tab w:val="left" w:pos="1665"/>
        </w:tabs>
        <w:ind w:right="184" w:firstLine="709"/>
        <w:jc w:val="both"/>
        <w:rPr>
          <w:sz w:val="28"/>
          <w:szCs w:val="28"/>
        </w:rPr>
      </w:pPr>
      <w:r w:rsidRPr="003F5381">
        <w:rPr>
          <w:sz w:val="28"/>
          <w:szCs w:val="28"/>
        </w:rPr>
        <w:t xml:space="preserve">На основании заявки, расчетно-обосновывающих материалов, экспертного заключения, представленных  Предприятием, в соответствии основами ценообразования в сфере теплоснабжения, утвержденными постановлением Правительства РФ от 22.10.2012 №1075, Федеральным законом от 27 июля </w:t>
      </w:r>
      <w:smartTag w:uri="urn:schemas-microsoft-com:office:smarttags" w:element="metricconverter">
        <w:smartTagPr>
          <w:attr w:name="ProductID" w:val="2010 г"/>
        </w:smartTagPr>
        <w:r w:rsidRPr="003F5381">
          <w:rPr>
            <w:sz w:val="28"/>
            <w:szCs w:val="28"/>
          </w:rPr>
          <w:t>2010 г</w:t>
        </w:r>
      </w:smartTag>
      <w:r w:rsidRPr="003F5381">
        <w:rPr>
          <w:sz w:val="28"/>
          <w:szCs w:val="28"/>
        </w:rPr>
        <w:t>. №190-ФЗ «О теплоснабжении», норматив удельного расхода топлива на отпущенную тепловую энергию на 2022 год составит:</w:t>
      </w:r>
    </w:p>
    <w:p w14:paraId="3B7F8542" w14:textId="77777777" w:rsidR="003F5381" w:rsidRPr="003F5381" w:rsidRDefault="003F5381" w:rsidP="003F5381">
      <w:pPr>
        <w:tabs>
          <w:tab w:val="left" w:pos="1665"/>
        </w:tabs>
        <w:ind w:right="184" w:firstLine="709"/>
        <w:jc w:val="both"/>
        <w:rPr>
          <w:sz w:val="28"/>
          <w:szCs w:val="28"/>
        </w:rPr>
      </w:pPr>
    </w:p>
    <w:p w14:paraId="156387AF" w14:textId="77777777" w:rsidR="003F5381" w:rsidRPr="003F5381" w:rsidRDefault="003F5381" w:rsidP="003F5381">
      <w:pPr>
        <w:tabs>
          <w:tab w:val="left" w:pos="1665"/>
        </w:tabs>
        <w:ind w:right="184" w:firstLine="709"/>
        <w:jc w:val="both"/>
        <w:rPr>
          <w:sz w:val="28"/>
          <w:szCs w:val="28"/>
        </w:rPr>
      </w:pPr>
    </w:p>
    <w:p w14:paraId="2658F2E2" w14:textId="77777777" w:rsidR="003F5381" w:rsidRPr="003F5381" w:rsidRDefault="003F5381" w:rsidP="003F5381">
      <w:pPr>
        <w:tabs>
          <w:tab w:val="left" w:pos="1665"/>
        </w:tabs>
        <w:jc w:val="center"/>
        <w:rPr>
          <w:bCs/>
          <w:sz w:val="28"/>
          <w:szCs w:val="28"/>
        </w:rPr>
      </w:pPr>
      <w:r w:rsidRPr="003F5381">
        <w:rPr>
          <w:bCs/>
          <w:sz w:val="28"/>
          <w:szCs w:val="28"/>
        </w:rPr>
        <w:t xml:space="preserve">Предложение </w:t>
      </w:r>
      <w:r w:rsidRPr="003F5381">
        <w:rPr>
          <w:sz w:val="28"/>
          <w:szCs w:val="28"/>
        </w:rPr>
        <w:t>по утверждению норматива удельного расхода топлива на отпущенную тепловую энергию от котельных на 2022 год</w:t>
      </w:r>
    </w:p>
    <w:p w14:paraId="3D6A8552" w14:textId="77777777" w:rsidR="003F5381" w:rsidRPr="003F5381" w:rsidRDefault="003F5381" w:rsidP="003F5381">
      <w:pPr>
        <w:jc w:val="both"/>
        <w:rPr>
          <w:b/>
          <w:bCs/>
          <w:sz w:val="22"/>
          <w:szCs w:val="20"/>
        </w:rPr>
      </w:pPr>
    </w:p>
    <w:tbl>
      <w:tblPr>
        <w:tblW w:w="97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962"/>
        <w:gridCol w:w="2409"/>
        <w:gridCol w:w="2410"/>
      </w:tblGrid>
      <w:tr w:rsidR="003F5381" w:rsidRPr="003F5381" w14:paraId="3189FFDA" w14:textId="77777777" w:rsidTr="00A25E52">
        <w:trPr>
          <w:cantSplit/>
          <w:trHeight w:val="414"/>
        </w:trPr>
        <w:tc>
          <w:tcPr>
            <w:tcW w:w="4962" w:type="dxa"/>
            <w:vMerge w:val="restart"/>
            <w:vAlign w:val="center"/>
          </w:tcPr>
          <w:p w14:paraId="3A895DA0" w14:textId="77777777" w:rsidR="003F5381" w:rsidRPr="003F5381" w:rsidRDefault="003F5381" w:rsidP="003F5381">
            <w:pPr>
              <w:jc w:val="center"/>
              <w:rPr>
                <w:bCs/>
                <w:iCs/>
                <w:sz w:val="28"/>
                <w:vertAlign w:val="superscript"/>
              </w:rPr>
            </w:pPr>
            <w:r w:rsidRPr="003F5381">
              <w:rPr>
                <w:bCs/>
                <w:iCs/>
                <w:sz w:val="28"/>
              </w:rPr>
              <w:t>Организация</w:t>
            </w:r>
          </w:p>
        </w:tc>
        <w:tc>
          <w:tcPr>
            <w:tcW w:w="4819" w:type="dxa"/>
            <w:gridSpan w:val="2"/>
            <w:vAlign w:val="center"/>
          </w:tcPr>
          <w:p w14:paraId="42D99DDD" w14:textId="77777777" w:rsidR="003F5381" w:rsidRPr="003F5381" w:rsidRDefault="003F5381" w:rsidP="003F5381">
            <w:pPr>
              <w:jc w:val="center"/>
              <w:rPr>
                <w:bCs/>
                <w:sz w:val="28"/>
              </w:rPr>
            </w:pPr>
            <w:r w:rsidRPr="003F5381">
              <w:rPr>
                <w:bCs/>
                <w:sz w:val="28"/>
              </w:rPr>
              <w:t>Норматив на отпущенную энергию</w:t>
            </w:r>
          </w:p>
        </w:tc>
      </w:tr>
      <w:tr w:rsidR="003F5381" w:rsidRPr="003F5381" w14:paraId="5BC4CC8C" w14:textId="77777777" w:rsidTr="00A25E52">
        <w:trPr>
          <w:cantSplit/>
          <w:trHeight w:val="829"/>
        </w:trPr>
        <w:tc>
          <w:tcPr>
            <w:tcW w:w="4962" w:type="dxa"/>
            <w:vMerge/>
          </w:tcPr>
          <w:p w14:paraId="16291C80" w14:textId="77777777" w:rsidR="003F5381" w:rsidRPr="003F5381" w:rsidRDefault="003F5381" w:rsidP="003F5381">
            <w:pPr>
              <w:jc w:val="center"/>
              <w:rPr>
                <w:bCs/>
                <w:iCs/>
                <w:sz w:val="28"/>
              </w:rPr>
            </w:pPr>
          </w:p>
        </w:tc>
        <w:tc>
          <w:tcPr>
            <w:tcW w:w="2409" w:type="dxa"/>
            <w:vAlign w:val="center"/>
          </w:tcPr>
          <w:p w14:paraId="423706DC" w14:textId="77777777" w:rsidR="003F5381" w:rsidRPr="003F5381" w:rsidRDefault="003F5381" w:rsidP="003F5381">
            <w:pPr>
              <w:jc w:val="center"/>
              <w:rPr>
                <w:bCs/>
                <w:sz w:val="28"/>
              </w:rPr>
            </w:pPr>
            <w:r w:rsidRPr="003F5381">
              <w:rPr>
                <w:bCs/>
                <w:sz w:val="28"/>
              </w:rPr>
              <w:t>Электрическую,</w:t>
            </w:r>
            <w:r w:rsidRPr="003F5381">
              <w:rPr>
                <w:bCs/>
                <w:sz w:val="28"/>
              </w:rPr>
              <w:br/>
              <w:t>г у.т./кВт.ч</w:t>
            </w:r>
          </w:p>
        </w:tc>
        <w:tc>
          <w:tcPr>
            <w:tcW w:w="2410" w:type="dxa"/>
            <w:vAlign w:val="center"/>
          </w:tcPr>
          <w:p w14:paraId="540EEDC7" w14:textId="77777777" w:rsidR="003F5381" w:rsidRPr="003F5381" w:rsidRDefault="003F5381" w:rsidP="003F5381">
            <w:pPr>
              <w:jc w:val="center"/>
              <w:rPr>
                <w:bCs/>
                <w:sz w:val="28"/>
              </w:rPr>
            </w:pPr>
            <w:r w:rsidRPr="003F5381">
              <w:rPr>
                <w:bCs/>
                <w:sz w:val="28"/>
              </w:rPr>
              <w:t>Тепловую,</w:t>
            </w:r>
            <w:r w:rsidRPr="003F5381">
              <w:rPr>
                <w:bCs/>
                <w:sz w:val="28"/>
              </w:rPr>
              <w:br/>
              <w:t>кг у.т./Гкал</w:t>
            </w:r>
          </w:p>
        </w:tc>
      </w:tr>
      <w:tr w:rsidR="003F5381" w:rsidRPr="003F5381" w14:paraId="2CBD36FD" w14:textId="77777777" w:rsidTr="00A25E52">
        <w:trPr>
          <w:trHeight w:val="448"/>
        </w:trPr>
        <w:tc>
          <w:tcPr>
            <w:tcW w:w="4962" w:type="dxa"/>
            <w:vAlign w:val="center"/>
          </w:tcPr>
          <w:p w14:paraId="27E80E39" w14:textId="77777777" w:rsidR="003F5381" w:rsidRPr="003F5381" w:rsidRDefault="003F5381" w:rsidP="003F5381">
            <w:pPr>
              <w:tabs>
                <w:tab w:val="left" w:pos="1260"/>
              </w:tabs>
              <w:ind w:left="-82"/>
              <w:rPr>
                <w:sz w:val="28"/>
              </w:rPr>
            </w:pPr>
            <w:r w:rsidRPr="003F5381">
              <w:rPr>
                <w:bCs/>
                <w:iCs/>
                <w:sz w:val="28"/>
              </w:rPr>
              <w:t>МКП «Теплосеть» КГО (г. Калтан)</w:t>
            </w:r>
          </w:p>
        </w:tc>
        <w:tc>
          <w:tcPr>
            <w:tcW w:w="2409" w:type="dxa"/>
            <w:vAlign w:val="center"/>
          </w:tcPr>
          <w:p w14:paraId="0C7661C0" w14:textId="77777777" w:rsidR="003F5381" w:rsidRPr="003F5381" w:rsidRDefault="003F5381" w:rsidP="003F5381">
            <w:pPr>
              <w:jc w:val="center"/>
              <w:rPr>
                <w:bCs/>
                <w:sz w:val="28"/>
              </w:rPr>
            </w:pPr>
            <w:r w:rsidRPr="003F5381">
              <w:rPr>
                <w:bCs/>
                <w:sz w:val="28"/>
              </w:rPr>
              <w:t>-</w:t>
            </w:r>
          </w:p>
        </w:tc>
        <w:tc>
          <w:tcPr>
            <w:tcW w:w="2410" w:type="dxa"/>
            <w:vAlign w:val="center"/>
          </w:tcPr>
          <w:p w14:paraId="3490A957" w14:textId="77777777" w:rsidR="003F5381" w:rsidRPr="003F5381" w:rsidRDefault="003F5381" w:rsidP="003F5381">
            <w:pPr>
              <w:jc w:val="center"/>
              <w:rPr>
                <w:bCs/>
                <w:sz w:val="28"/>
              </w:rPr>
            </w:pPr>
            <w:r w:rsidRPr="003F5381">
              <w:rPr>
                <w:bCs/>
                <w:sz w:val="28"/>
              </w:rPr>
              <w:t>226,7</w:t>
            </w:r>
          </w:p>
        </w:tc>
      </w:tr>
    </w:tbl>
    <w:p w14:paraId="71F34D37" w14:textId="77777777" w:rsidR="003F5381" w:rsidRPr="003F5381" w:rsidRDefault="003F5381" w:rsidP="003F5381">
      <w:pPr>
        <w:ind w:firstLine="720"/>
        <w:jc w:val="both"/>
        <w:rPr>
          <w:sz w:val="26"/>
          <w:szCs w:val="26"/>
        </w:rPr>
      </w:pPr>
    </w:p>
    <w:p w14:paraId="1DE637DC" w14:textId="77777777" w:rsidR="003F5381" w:rsidRPr="003F5381" w:rsidRDefault="003F5381" w:rsidP="003F5381">
      <w:pPr>
        <w:ind w:firstLine="720"/>
        <w:jc w:val="both"/>
        <w:rPr>
          <w:sz w:val="26"/>
          <w:szCs w:val="26"/>
        </w:rPr>
      </w:pPr>
    </w:p>
    <w:p w14:paraId="06EACA31" w14:textId="77777777" w:rsidR="003F5381" w:rsidRDefault="003F5381" w:rsidP="002D52CE">
      <w:pPr>
        <w:tabs>
          <w:tab w:val="left" w:pos="5580"/>
          <w:tab w:val="left" w:pos="9498"/>
        </w:tabs>
        <w:ind w:right="-569"/>
        <w:rPr>
          <w:color w:val="000000" w:themeColor="text1"/>
        </w:rPr>
        <w:sectPr w:rsidR="003F5381" w:rsidSect="002D52CE">
          <w:pgSz w:w="12240" w:h="15840"/>
          <w:pgMar w:top="851" w:right="851" w:bottom="851" w:left="1418" w:header="720" w:footer="720" w:gutter="0"/>
          <w:cols w:space="720"/>
          <w:titlePg/>
          <w:docGrid w:linePitch="381"/>
        </w:sectPr>
      </w:pPr>
    </w:p>
    <w:p w14:paraId="785B60E9" w14:textId="41AE6210" w:rsidR="003F5381" w:rsidRDefault="003F5381" w:rsidP="003F5381">
      <w:pPr>
        <w:tabs>
          <w:tab w:val="left" w:pos="5580"/>
          <w:tab w:val="left" w:pos="9498"/>
        </w:tabs>
        <w:ind w:left="-2915" w:right="-569" w:firstLine="8444"/>
        <w:rPr>
          <w:color w:val="000000" w:themeColor="text1"/>
        </w:rPr>
      </w:pPr>
      <w:r>
        <w:rPr>
          <w:color w:val="000000" w:themeColor="text1"/>
        </w:rPr>
        <w:lastRenderedPageBreak/>
        <w:t>Приложение № 15 к протоколу № 46</w:t>
      </w:r>
    </w:p>
    <w:p w14:paraId="64A1C3CD" w14:textId="77777777" w:rsidR="003F5381" w:rsidRDefault="003F5381" w:rsidP="003F5381">
      <w:pPr>
        <w:tabs>
          <w:tab w:val="left" w:pos="5580"/>
          <w:tab w:val="left" w:pos="9498"/>
        </w:tabs>
        <w:ind w:left="-2915" w:right="-569" w:firstLine="8444"/>
        <w:rPr>
          <w:color w:val="000000" w:themeColor="text1"/>
        </w:rPr>
      </w:pPr>
      <w:r>
        <w:rPr>
          <w:color w:val="000000" w:themeColor="text1"/>
        </w:rPr>
        <w:t>заседания Правления Региональной</w:t>
      </w:r>
    </w:p>
    <w:p w14:paraId="2CE184BD" w14:textId="77777777" w:rsidR="003F5381" w:rsidRDefault="003F5381" w:rsidP="003F5381">
      <w:pPr>
        <w:tabs>
          <w:tab w:val="left" w:pos="5580"/>
          <w:tab w:val="left" w:pos="9498"/>
        </w:tabs>
        <w:ind w:left="-2915" w:right="-569" w:firstLine="8444"/>
        <w:rPr>
          <w:color w:val="000000" w:themeColor="text1"/>
        </w:rPr>
      </w:pPr>
      <w:r>
        <w:rPr>
          <w:color w:val="000000" w:themeColor="text1"/>
        </w:rPr>
        <w:t>энергетической комиссии</w:t>
      </w:r>
    </w:p>
    <w:p w14:paraId="62AE0466" w14:textId="77777777" w:rsidR="003F5381" w:rsidRDefault="003F5381" w:rsidP="003F5381">
      <w:pPr>
        <w:tabs>
          <w:tab w:val="left" w:pos="5580"/>
          <w:tab w:val="left" w:pos="9498"/>
        </w:tabs>
        <w:ind w:left="-2915" w:right="-569" w:firstLine="8444"/>
        <w:rPr>
          <w:color w:val="000000" w:themeColor="text1"/>
        </w:rPr>
      </w:pPr>
      <w:r>
        <w:rPr>
          <w:color w:val="000000" w:themeColor="text1"/>
        </w:rPr>
        <w:t>Кузбасса от 10.08.2021</w:t>
      </w:r>
    </w:p>
    <w:p w14:paraId="48EBB0AB" w14:textId="77777777" w:rsidR="003F5381" w:rsidRDefault="003F5381" w:rsidP="003F5381">
      <w:pPr>
        <w:tabs>
          <w:tab w:val="left" w:pos="5580"/>
          <w:tab w:val="left" w:pos="9498"/>
        </w:tabs>
        <w:ind w:left="-2915" w:right="-569" w:firstLine="8444"/>
        <w:rPr>
          <w:color w:val="000000" w:themeColor="text1"/>
        </w:rPr>
      </w:pPr>
    </w:p>
    <w:p w14:paraId="70545B93" w14:textId="77777777" w:rsidR="003F5381" w:rsidRPr="003F5381" w:rsidRDefault="003F5381" w:rsidP="003F5381">
      <w:pPr>
        <w:keepNext/>
        <w:jc w:val="center"/>
        <w:outlineLvl w:val="0"/>
        <w:rPr>
          <w:b/>
          <w:iCs/>
          <w:sz w:val="28"/>
          <w:szCs w:val="28"/>
        </w:rPr>
      </w:pPr>
      <w:r w:rsidRPr="003F5381">
        <w:rPr>
          <w:b/>
          <w:iCs/>
          <w:sz w:val="28"/>
          <w:szCs w:val="28"/>
        </w:rPr>
        <w:t>Экспертное заключение Региональной энергетической комиссии Кузбасса по материалам, представленным МКП ОГО «Теплоэнерго» (г. Осинники), для утверждения норматива удельного расхода топлива на отпущенную тепловую энергию от котельных предприятия на 2022 год</w:t>
      </w:r>
    </w:p>
    <w:p w14:paraId="604D8BF8" w14:textId="77777777" w:rsidR="003F5381" w:rsidRPr="003F5381" w:rsidRDefault="003F5381" w:rsidP="003F5381">
      <w:pPr>
        <w:jc w:val="both"/>
        <w:rPr>
          <w:sz w:val="28"/>
          <w:szCs w:val="28"/>
        </w:rPr>
      </w:pPr>
    </w:p>
    <w:p w14:paraId="19FF99F0" w14:textId="77777777" w:rsidR="003F5381" w:rsidRPr="003F5381" w:rsidRDefault="003F5381" w:rsidP="003F5381">
      <w:pPr>
        <w:ind w:firstLine="567"/>
        <w:jc w:val="both"/>
        <w:rPr>
          <w:sz w:val="28"/>
          <w:szCs w:val="28"/>
        </w:rPr>
      </w:pPr>
      <w:r w:rsidRPr="003F5381">
        <w:rPr>
          <w:sz w:val="28"/>
          <w:szCs w:val="28"/>
        </w:rPr>
        <w:t>В Региональную энергетическую комиссию Кузбасса обратилось МКП ОГО «Теплоэнерго» (г. Осинники)</w:t>
      </w:r>
      <w:r w:rsidRPr="003F5381">
        <w:rPr>
          <w:b/>
          <w:sz w:val="28"/>
          <w:szCs w:val="28"/>
        </w:rPr>
        <w:t xml:space="preserve"> </w:t>
      </w:r>
      <w:r w:rsidRPr="003F5381">
        <w:rPr>
          <w:sz w:val="28"/>
          <w:szCs w:val="28"/>
        </w:rPr>
        <w:t xml:space="preserve">(далее – Предприятие) с заявкой на утверждение норматива удельного расхода топлива на отпущенную тепловую энергию от котельных предприятия. </w:t>
      </w:r>
    </w:p>
    <w:p w14:paraId="7DC154CA" w14:textId="77777777" w:rsidR="003F5381" w:rsidRPr="003F5381" w:rsidRDefault="003F5381" w:rsidP="003F5381">
      <w:pPr>
        <w:keepNext/>
        <w:outlineLvl w:val="0"/>
        <w:rPr>
          <w:b/>
          <w:sz w:val="28"/>
          <w:szCs w:val="28"/>
        </w:rPr>
      </w:pPr>
      <w:bookmarkStart w:id="2" w:name="_Toc433116866"/>
      <w:bookmarkStart w:id="3" w:name="_Toc460438645"/>
      <w:bookmarkStart w:id="4" w:name="_Toc461393366"/>
      <w:r w:rsidRPr="003F5381">
        <w:rPr>
          <w:b/>
          <w:sz w:val="28"/>
          <w:szCs w:val="28"/>
        </w:rPr>
        <w:t>Краткая техническая характеристика ЭСО</w:t>
      </w:r>
      <w:bookmarkEnd w:id="2"/>
      <w:bookmarkEnd w:id="3"/>
      <w:bookmarkEnd w:id="4"/>
    </w:p>
    <w:p w14:paraId="7CDEC9F5" w14:textId="77777777" w:rsidR="003F5381" w:rsidRPr="003F5381" w:rsidRDefault="003F5381" w:rsidP="003F5381">
      <w:pPr>
        <w:ind w:firstLine="708"/>
        <w:jc w:val="both"/>
        <w:rPr>
          <w:sz w:val="28"/>
          <w:szCs w:val="28"/>
        </w:rPr>
      </w:pPr>
      <w:r w:rsidRPr="003F5381">
        <w:rPr>
          <w:sz w:val="28"/>
          <w:szCs w:val="28"/>
        </w:rPr>
        <w:t xml:space="preserve">Основным видам деятельности МКП ОГО «Теплоэнерго» является производство тепловой энергии. Это основное теплоснабжающее предприятие коммунальных объектов города Осинники и Тайжина. </w:t>
      </w:r>
    </w:p>
    <w:p w14:paraId="09F6B085" w14:textId="77777777" w:rsidR="003F5381" w:rsidRPr="003F5381" w:rsidRDefault="003F5381" w:rsidP="003F5381">
      <w:pPr>
        <w:ind w:firstLine="708"/>
        <w:jc w:val="both"/>
        <w:rPr>
          <w:sz w:val="28"/>
          <w:szCs w:val="28"/>
        </w:rPr>
      </w:pPr>
      <w:r w:rsidRPr="003F5381">
        <w:rPr>
          <w:sz w:val="28"/>
          <w:szCs w:val="28"/>
        </w:rPr>
        <w:t xml:space="preserve">Для подачи тепловой энергии с электростанции в эксплуатационном ведении </w:t>
      </w:r>
      <w:r w:rsidRPr="003F5381">
        <w:rPr>
          <w:bCs/>
          <w:sz w:val="28"/>
          <w:szCs w:val="28"/>
        </w:rPr>
        <w:t>МКП ОГО «Теплоэнерго»</w:t>
      </w:r>
      <w:r w:rsidRPr="003F5381">
        <w:rPr>
          <w:b/>
          <w:bCs/>
          <w:sz w:val="28"/>
          <w:szCs w:val="28"/>
        </w:rPr>
        <w:t xml:space="preserve"> </w:t>
      </w:r>
      <w:r w:rsidRPr="003F5381">
        <w:rPr>
          <w:bCs/>
          <w:sz w:val="28"/>
          <w:szCs w:val="28"/>
        </w:rPr>
        <w:t xml:space="preserve">находятся </w:t>
      </w:r>
      <w:r w:rsidRPr="003F5381">
        <w:rPr>
          <w:sz w:val="28"/>
          <w:szCs w:val="28"/>
        </w:rPr>
        <w:t>: ЦТП-1, ЦТП-4, ЦТП-5, ЦТП-6, ЦТП-7. В системе отопления подключенных к ЦТП-1 объектов в качестве теплоносителя используется вода ЮК ГРЭС с подмесом из обратки этой же воды до температуры по графику. Система горячего водоснабжения всех ЦТП (1, 4, 5, 6, 7) работают через теплообменное оборудование, т.е. в качестве теплоносителя в них используется (на втором рабочем контуре) вода городского водопровода.</w:t>
      </w:r>
    </w:p>
    <w:p w14:paraId="57DEA32D" w14:textId="77777777" w:rsidR="003F5381" w:rsidRPr="003F5381" w:rsidRDefault="003F5381" w:rsidP="003F5381">
      <w:pPr>
        <w:ind w:firstLine="708"/>
        <w:jc w:val="both"/>
        <w:rPr>
          <w:sz w:val="28"/>
          <w:szCs w:val="28"/>
        </w:rPr>
      </w:pPr>
      <w:r w:rsidRPr="003F5381">
        <w:rPr>
          <w:sz w:val="28"/>
          <w:szCs w:val="28"/>
        </w:rPr>
        <w:t>Суммарная мощность водоподогревателей, установленных на ЦТП, с учетом КПД, составляет 58,537 Гкал/час. Суммарная подключенная нагрузка – 111,73 Гкал/час (99,32 Гкал/час - по отоплению, 12,41 – горячее водоснабжение).</w:t>
      </w:r>
    </w:p>
    <w:p w14:paraId="1326CC6B" w14:textId="77777777" w:rsidR="003F5381" w:rsidRPr="003F5381" w:rsidRDefault="003F5381" w:rsidP="003F5381">
      <w:pPr>
        <w:ind w:firstLine="708"/>
        <w:jc w:val="both"/>
        <w:rPr>
          <w:sz w:val="28"/>
          <w:szCs w:val="28"/>
        </w:rPr>
      </w:pPr>
      <w:r w:rsidRPr="003F5381">
        <w:rPr>
          <w:sz w:val="28"/>
          <w:szCs w:val="28"/>
        </w:rPr>
        <w:t xml:space="preserve">В эксплуатационном ведении так же находятся 11 котельных: 8 котельных в городе Осинники, 3 котельные в поселке Тайжина. </w:t>
      </w:r>
    </w:p>
    <w:p w14:paraId="527CDAE5" w14:textId="77777777" w:rsidR="003F5381" w:rsidRPr="003F5381" w:rsidRDefault="003F5381" w:rsidP="003F5381">
      <w:pPr>
        <w:ind w:firstLine="708"/>
        <w:jc w:val="both"/>
        <w:rPr>
          <w:sz w:val="28"/>
          <w:szCs w:val="28"/>
        </w:rPr>
      </w:pPr>
      <w:r w:rsidRPr="003F5381">
        <w:rPr>
          <w:sz w:val="28"/>
          <w:szCs w:val="28"/>
        </w:rPr>
        <w:t>Установленная мощность котельных 50,98 Гкал/час.</w:t>
      </w:r>
    </w:p>
    <w:p w14:paraId="1AE65B9C" w14:textId="77777777" w:rsidR="003F5381" w:rsidRPr="003F5381" w:rsidRDefault="003F5381" w:rsidP="003F5381">
      <w:pPr>
        <w:ind w:firstLine="708"/>
        <w:jc w:val="both"/>
        <w:rPr>
          <w:sz w:val="28"/>
          <w:szCs w:val="28"/>
        </w:rPr>
      </w:pPr>
      <w:r w:rsidRPr="003F5381">
        <w:rPr>
          <w:sz w:val="28"/>
          <w:szCs w:val="28"/>
        </w:rPr>
        <w:t>Подача тепловой энергии потребителям осуществляется: на отопление по графику 95–70°С в зависимости от температуры наружного воздуха с качественным регулированием при постоянном расходе; на горячее водоснабжение вода подается с постоянной температурой 65°С. Система теплоснабжения применяется 2</w:t>
      </w:r>
      <w:r w:rsidRPr="003F5381">
        <w:rPr>
          <w:sz w:val="28"/>
          <w:szCs w:val="28"/>
          <w:u w:val="single"/>
          <w:vertAlign w:val="superscript"/>
        </w:rPr>
        <w:t>х</w:t>
      </w:r>
      <w:r w:rsidRPr="003F5381">
        <w:rPr>
          <w:sz w:val="28"/>
          <w:szCs w:val="28"/>
        </w:rPr>
        <w:t xml:space="preserve"> трубная (котельные школ 7, 13,16), 3</w:t>
      </w:r>
      <w:r w:rsidRPr="003F5381">
        <w:rPr>
          <w:sz w:val="28"/>
          <w:szCs w:val="28"/>
          <w:u w:val="single"/>
          <w:vertAlign w:val="superscript"/>
        </w:rPr>
        <w:t>х</w:t>
      </w:r>
      <w:r w:rsidRPr="003F5381">
        <w:rPr>
          <w:sz w:val="28"/>
          <w:szCs w:val="28"/>
        </w:rPr>
        <w:t xml:space="preserve"> трубная и 4</w:t>
      </w:r>
      <w:r w:rsidRPr="003F5381">
        <w:rPr>
          <w:sz w:val="28"/>
          <w:szCs w:val="28"/>
          <w:u w:val="single"/>
          <w:vertAlign w:val="superscript"/>
        </w:rPr>
        <w:t>х</w:t>
      </w:r>
      <w:r w:rsidRPr="003F5381">
        <w:rPr>
          <w:sz w:val="28"/>
          <w:szCs w:val="28"/>
        </w:rPr>
        <w:t xml:space="preserve"> трубная. Постоянно ведутся работы по прокладке 4</w:t>
      </w:r>
      <w:r w:rsidRPr="003F5381">
        <w:rPr>
          <w:sz w:val="28"/>
          <w:szCs w:val="28"/>
          <w:u w:val="single"/>
          <w:vertAlign w:val="superscript"/>
        </w:rPr>
        <w:t>ой</w:t>
      </w:r>
      <w:r w:rsidRPr="003F5381">
        <w:rPr>
          <w:sz w:val="28"/>
          <w:szCs w:val="28"/>
        </w:rPr>
        <w:t xml:space="preserve"> трубы (циркуляционной горячего водоснабжения). </w:t>
      </w:r>
    </w:p>
    <w:p w14:paraId="1255300A" w14:textId="77777777" w:rsidR="003F5381" w:rsidRPr="003F5381" w:rsidRDefault="003F5381" w:rsidP="003F5381">
      <w:pPr>
        <w:numPr>
          <w:ilvl w:val="0"/>
          <w:numId w:val="9"/>
        </w:numPr>
        <w:jc w:val="right"/>
        <w:rPr>
          <w:sz w:val="28"/>
          <w:szCs w:val="28"/>
        </w:rPr>
      </w:pPr>
    </w:p>
    <w:p w14:paraId="6920A43B" w14:textId="77777777" w:rsidR="003F5381" w:rsidRPr="003F5381" w:rsidRDefault="003F5381" w:rsidP="003F5381">
      <w:pPr>
        <w:ind w:firstLine="708"/>
        <w:jc w:val="both"/>
        <w:rPr>
          <w:sz w:val="40"/>
          <w:szCs w:val="28"/>
        </w:rPr>
      </w:pPr>
      <w:r w:rsidRPr="003F5381">
        <w:rPr>
          <w:b/>
          <w:bCs/>
          <w:sz w:val="28"/>
          <w:szCs w:val="20"/>
        </w:rPr>
        <w:t>Продолжительность отопительного периода по данным теплоснабжающей организации</w:t>
      </w:r>
    </w:p>
    <w:tbl>
      <w:tblPr>
        <w:tblW w:w="9586" w:type="dxa"/>
        <w:tblInd w:w="250" w:type="dxa"/>
        <w:tblLook w:val="04A0" w:firstRow="1" w:lastRow="0" w:firstColumn="1" w:lastColumn="0" w:noHBand="0" w:noVBand="1"/>
      </w:tblPr>
      <w:tblGrid>
        <w:gridCol w:w="564"/>
        <w:gridCol w:w="1730"/>
        <w:gridCol w:w="2668"/>
        <w:gridCol w:w="2729"/>
        <w:gridCol w:w="1895"/>
      </w:tblGrid>
      <w:tr w:rsidR="003F5381" w:rsidRPr="003F5381" w14:paraId="384CF84C" w14:textId="77777777" w:rsidTr="00A25E52">
        <w:trPr>
          <w:trHeight w:val="227"/>
        </w:trPr>
        <w:tc>
          <w:tcPr>
            <w:tcW w:w="56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44958E8" w14:textId="77777777" w:rsidR="003F5381" w:rsidRPr="003F5381" w:rsidRDefault="003F5381" w:rsidP="003F5381">
            <w:pPr>
              <w:rPr>
                <w:szCs w:val="20"/>
              </w:rPr>
            </w:pPr>
            <w:r w:rsidRPr="003F5381">
              <w:rPr>
                <w:szCs w:val="20"/>
              </w:rPr>
              <w:t>№ п/п</w:t>
            </w:r>
          </w:p>
        </w:tc>
        <w:tc>
          <w:tcPr>
            <w:tcW w:w="1730" w:type="dxa"/>
            <w:tcBorders>
              <w:top w:val="single" w:sz="4" w:space="0" w:color="auto"/>
              <w:left w:val="nil"/>
              <w:bottom w:val="single" w:sz="4" w:space="0" w:color="auto"/>
              <w:right w:val="single" w:sz="4" w:space="0" w:color="auto"/>
            </w:tcBorders>
            <w:shd w:val="clear" w:color="auto" w:fill="auto"/>
            <w:vAlign w:val="center"/>
            <w:hideMark/>
          </w:tcPr>
          <w:p w14:paraId="2CE47E38" w14:textId="77777777" w:rsidR="003F5381" w:rsidRPr="003F5381" w:rsidRDefault="003F5381" w:rsidP="003F5381">
            <w:pPr>
              <w:jc w:val="center"/>
              <w:rPr>
                <w:szCs w:val="20"/>
              </w:rPr>
            </w:pPr>
            <w:r w:rsidRPr="003F5381">
              <w:rPr>
                <w:szCs w:val="20"/>
              </w:rPr>
              <w:t>Отопительный период</w:t>
            </w:r>
          </w:p>
        </w:tc>
        <w:tc>
          <w:tcPr>
            <w:tcW w:w="2668" w:type="dxa"/>
            <w:tcBorders>
              <w:top w:val="single" w:sz="4" w:space="0" w:color="auto"/>
              <w:left w:val="nil"/>
              <w:bottom w:val="single" w:sz="4" w:space="0" w:color="auto"/>
              <w:right w:val="single" w:sz="4" w:space="0" w:color="auto"/>
            </w:tcBorders>
            <w:shd w:val="clear" w:color="auto" w:fill="auto"/>
            <w:vAlign w:val="center"/>
            <w:hideMark/>
          </w:tcPr>
          <w:p w14:paraId="54CAFE30" w14:textId="77777777" w:rsidR="003F5381" w:rsidRPr="003F5381" w:rsidRDefault="003F5381" w:rsidP="003F5381">
            <w:pPr>
              <w:jc w:val="center"/>
              <w:rPr>
                <w:szCs w:val="20"/>
              </w:rPr>
            </w:pPr>
            <w:r w:rsidRPr="003F5381">
              <w:rPr>
                <w:szCs w:val="20"/>
              </w:rPr>
              <w:t>Дата начала отопительного периода</w:t>
            </w:r>
          </w:p>
        </w:tc>
        <w:tc>
          <w:tcPr>
            <w:tcW w:w="2729" w:type="dxa"/>
            <w:tcBorders>
              <w:top w:val="single" w:sz="4" w:space="0" w:color="auto"/>
              <w:left w:val="nil"/>
              <w:bottom w:val="single" w:sz="4" w:space="0" w:color="auto"/>
              <w:right w:val="single" w:sz="4" w:space="0" w:color="auto"/>
            </w:tcBorders>
            <w:shd w:val="clear" w:color="auto" w:fill="auto"/>
            <w:vAlign w:val="center"/>
            <w:hideMark/>
          </w:tcPr>
          <w:p w14:paraId="0A865B19" w14:textId="77777777" w:rsidR="003F5381" w:rsidRPr="003F5381" w:rsidRDefault="003F5381" w:rsidP="003F5381">
            <w:pPr>
              <w:jc w:val="center"/>
              <w:rPr>
                <w:szCs w:val="20"/>
              </w:rPr>
            </w:pPr>
            <w:r w:rsidRPr="003F5381">
              <w:rPr>
                <w:szCs w:val="20"/>
              </w:rPr>
              <w:t>Дата окончания отопительного периода</w:t>
            </w:r>
          </w:p>
        </w:tc>
        <w:tc>
          <w:tcPr>
            <w:tcW w:w="1895" w:type="dxa"/>
            <w:tcBorders>
              <w:top w:val="single" w:sz="4" w:space="0" w:color="auto"/>
              <w:left w:val="nil"/>
              <w:bottom w:val="single" w:sz="4" w:space="0" w:color="auto"/>
              <w:right w:val="single" w:sz="4" w:space="0" w:color="auto"/>
            </w:tcBorders>
            <w:shd w:val="clear" w:color="auto" w:fill="auto"/>
            <w:vAlign w:val="center"/>
            <w:hideMark/>
          </w:tcPr>
          <w:p w14:paraId="5F617186" w14:textId="77777777" w:rsidR="003F5381" w:rsidRPr="003F5381" w:rsidRDefault="003F5381" w:rsidP="003F5381">
            <w:pPr>
              <w:jc w:val="center"/>
              <w:rPr>
                <w:szCs w:val="20"/>
              </w:rPr>
            </w:pPr>
            <w:r w:rsidRPr="003F5381">
              <w:rPr>
                <w:szCs w:val="20"/>
              </w:rPr>
              <w:t>Продолжи-тельность, дней</w:t>
            </w:r>
          </w:p>
        </w:tc>
      </w:tr>
      <w:tr w:rsidR="003F5381" w:rsidRPr="003F5381" w14:paraId="39E90200" w14:textId="77777777" w:rsidTr="00A25E52">
        <w:trPr>
          <w:trHeight w:val="227"/>
        </w:trPr>
        <w:tc>
          <w:tcPr>
            <w:tcW w:w="564" w:type="dxa"/>
            <w:tcBorders>
              <w:top w:val="nil"/>
              <w:left w:val="single" w:sz="4" w:space="0" w:color="auto"/>
              <w:bottom w:val="single" w:sz="4" w:space="0" w:color="auto"/>
              <w:right w:val="single" w:sz="4" w:space="0" w:color="auto"/>
            </w:tcBorders>
            <w:shd w:val="clear" w:color="auto" w:fill="auto"/>
            <w:noWrap/>
            <w:vAlign w:val="center"/>
            <w:hideMark/>
          </w:tcPr>
          <w:p w14:paraId="7BDE548C" w14:textId="77777777" w:rsidR="003F5381" w:rsidRPr="003F5381" w:rsidRDefault="003F5381" w:rsidP="003F5381">
            <w:pPr>
              <w:jc w:val="center"/>
              <w:rPr>
                <w:szCs w:val="20"/>
              </w:rPr>
            </w:pPr>
            <w:r w:rsidRPr="003F5381">
              <w:rPr>
                <w:szCs w:val="20"/>
              </w:rPr>
              <w:t>1</w:t>
            </w:r>
          </w:p>
        </w:tc>
        <w:tc>
          <w:tcPr>
            <w:tcW w:w="1730" w:type="dxa"/>
            <w:tcBorders>
              <w:top w:val="nil"/>
              <w:left w:val="nil"/>
              <w:bottom w:val="single" w:sz="4" w:space="0" w:color="auto"/>
              <w:right w:val="single" w:sz="4" w:space="0" w:color="auto"/>
            </w:tcBorders>
            <w:shd w:val="clear" w:color="auto" w:fill="auto"/>
            <w:noWrap/>
            <w:vAlign w:val="center"/>
            <w:hideMark/>
          </w:tcPr>
          <w:p w14:paraId="1B5E7001" w14:textId="77777777" w:rsidR="003F5381" w:rsidRPr="003F5381" w:rsidRDefault="003F5381" w:rsidP="003F5381">
            <w:pPr>
              <w:jc w:val="center"/>
              <w:rPr>
                <w:szCs w:val="20"/>
              </w:rPr>
            </w:pPr>
            <w:r w:rsidRPr="003F5381">
              <w:rPr>
                <w:szCs w:val="20"/>
              </w:rPr>
              <w:t>2015-2016</w:t>
            </w:r>
          </w:p>
        </w:tc>
        <w:tc>
          <w:tcPr>
            <w:tcW w:w="2668" w:type="dxa"/>
            <w:tcBorders>
              <w:top w:val="nil"/>
              <w:left w:val="nil"/>
              <w:bottom w:val="single" w:sz="4" w:space="0" w:color="auto"/>
              <w:right w:val="single" w:sz="4" w:space="0" w:color="auto"/>
            </w:tcBorders>
            <w:shd w:val="clear" w:color="auto" w:fill="auto"/>
            <w:noWrap/>
            <w:vAlign w:val="center"/>
            <w:hideMark/>
          </w:tcPr>
          <w:p w14:paraId="10FB94A2" w14:textId="77777777" w:rsidR="003F5381" w:rsidRPr="003F5381" w:rsidRDefault="003F5381" w:rsidP="003F5381">
            <w:pPr>
              <w:jc w:val="center"/>
              <w:rPr>
                <w:szCs w:val="20"/>
              </w:rPr>
            </w:pPr>
            <w:r w:rsidRPr="003F5381">
              <w:rPr>
                <w:szCs w:val="20"/>
              </w:rPr>
              <w:t>15.09.2015</w:t>
            </w:r>
          </w:p>
        </w:tc>
        <w:tc>
          <w:tcPr>
            <w:tcW w:w="2729" w:type="dxa"/>
            <w:tcBorders>
              <w:top w:val="nil"/>
              <w:left w:val="nil"/>
              <w:bottom w:val="single" w:sz="4" w:space="0" w:color="auto"/>
              <w:right w:val="single" w:sz="4" w:space="0" w:color="auto"/>
            </w:tcBorders>
            <w:shd w:val="clear" w:color="auto" w:fill="auto"/>
            <w:noWrap/>
            <w:vAlign w:val="center"/>
            <w:hideMark/>
          </w:tcPr>
          <w:p w14:paraId="1E81BC28" w14:textId="77777777" w:rsidR="003F5381" w:rsidRPr="003F5381" w:rsidRDefault="003F5381" w:rsidP="003F5381">
            <w:pPr>
              <w:jc w:val="center"/>
              <w:rPr>
                <w:szCs w:val="20"/>
              </w:rPr>
            </w:pPr>
            <w:r w:rsidRPr="003F5381">
              <w:rPr>
                <w:szCs w:val="20"/>
              </w:rPr>
              <w:t>20.05.2016</w:t>
            </w:r>
          </w:p>
        </w:tc>
        <w:tc>
          <w:tcPr>
            <w:tcW w:w="1895" w:type="dxa"/>
            <w:tcBorders>
              <w:top w:val="nil"/>
              <w:left w:val="nil"/>
              <w:bottom w:val="single" w:sz="4" w:space="0" w:color="auto"/>
              <w:right w:val="single" w:sz="4" w:space="0" w:color="auto"/>
            </w:tcBorders>
            <w:shd w:val="clear" w:color="auto" w:fill="auto"/>
            <w:noWrap/>
            <w:vAlign w:val="center"/>
            <w:hideMark/>
          </w:tcPr>
          <w:p w14:paraId="721C11EF" w14:textId="77777777" w:rsidR="003F5381" w:rsidRPr="003F5381" w:rsidRDefault="003F5381" w:rsidP="003F5381">
            <w:pPr>
              <w:jc w:val="center"/>
              <w:rPr>
                <w:szCs w:val="20"/>
              </w:rPr>
            </w:pPr>
            <w:r w:rsidRPr="003F5381">
              <w:rPr>
                <w:szCs w:val="20"/>
              </w:rPr>
              <w:t>249</w:t>
            </w:r>
          </w:p>
        </w:tc>
      </w:tr>
      <w:tr w:rsidR="003F5381" w:rsidRPr="003F5381" w14:paraId="2AE84F31" w14:textId="77777777" w:rsidTr="00A25E52">
        <w:trPr>
          <w:trHeight w:val="227"/>
        </w:trPr>
        <w:tc>
          <w:tcPr>
            <w:tcW w:w="564" w:type="dxa"/>
            <w:tcBorders>
              <w:top w:val="nil"/>
              <w:left w:val="single" w:sz="4" w:space="0" w:color="auto"/>
              <w:bottom w:val="single" w:sz="4" w:space="0" w:color="auto"/>
              <w:right w:val="single" w:sz="4" w:space="0" w:color="auto"/>
            </w:tcBorders>
            <w:shd w:val="clear" w:color="auto" w:fill="auto"/>
            <w:noWrap/>
            <w:vAlign w:val="center"/>
            <w:hideMark/>
          </w:tcPr>
          <w:p w14:paraId="3AFE7D5C" w14:textId="77777777" w:rsidR="003F5381" w:rsidRPr="003F5381" w:rsidRDefault="003F5381" w:rsidP="003F5381">
            <w:pPr>
              <w:jc w:val="center"/>
              <w:rPr>
                <w:szCs w:val="20"/>
              </w:rPr>
            </w:pPr>
            <w:r w:rsidRPr="003F5381">
              <w:rPr>
                <w:szCs w:val="20"/>
              </w:rPr>
              <w:t>2</w:t>
            </w:r>
          </w:p>
        </w:tc>
        <w:tc>
          <w:tcPr>
            <w:tcW w:w="1730" w:type="dxa"/>
            <w:tcBorders>
              <w:top w:val="nil"/>
              <w:left w:val="nil"/>
              <w:bottom w:val="single" w:sz="4" w:space="0" w:color="auto"/>
              <w:right w:val="single" w:sz="4" w:space="0" w:color="auto"/>
            </w:tcBorders>
            <w:shd w:val="clear" w:color="auto" w:fill="auto"/>
            <w:noWrap/>
            <w:vAlign w:val="center"/>
            <w:hideMark/>
          </w:tcPr>
          <w:p w14:paraId="501C1793" w14:textId="77777777" w:rsidR="003F5381" w:rsidRPr="003F5381" w:rsidRDefault="003F5381" w:rsidP="003F5381">
            <w:pPr>
              <w:jc w:val="center"/>
              <w:rPr>
                <w:szCs w:val="20"/>
              </w:rPr>
            </w:pPr>
            <w:r w:rsidRPr="003F5381">
              <w:rPr>
                <w:szCs w:val="20"/>
              </w:rPr>
              <w:t>2016-2017</w:t>
            </w:r>
          </w:p>
        </w:tc>
        <w:tc>
          <w:tcPr>
            <w:tcW w:w="2668" w:type="dxa"/>
            <w:tcBorders>
              <w:top w:val="nil"/>
              <w:left w:val="nil"/>
              <w:bottom w:val="single" w:sz="4" w:space="0" w:color="auto"/>
              <w:right w:val="single" w:sz="4" w:space="0" w:color="auto"/>
            </w:tcBorders>
            <w:shd w:val="clear" w:color="auto" w:fill="auto"/>
            <w:noWrap/>
            <w:vAlign w:val="center"/>
            <w:hideMark/>
          </w:tcPr>
          <w:p w14:paraId="60C1447B" w14:textId="77777777" w:rsidR="003F5381" w:rsidRPr="003F5381" w:rsidRDefault="003F5381" w:rsidP="003F5381">
            <w:pPr>
              <w:jc w:val="center"/>
              <w:rPr>
                <w:szCs w:val="20"/>
              </w:rPr>
            </w:pPr>
            <w:r w:rsidRPr="003F5381">
              <w:rPr>
                <w:szCs w:val="20"/>
              </w:rPr>
              <w:t>15.09.2016</w:t>
            </w:r>
          </w:p>
        </w:tc>
        <w:tc>
          <w:tcPr>
            <w:tcW w:w="2729" w:type="dxa"/>
            <w:tcBorders>
              <w:top w:val="nil"/>
              <w:left w:val="nil"/>
              <w:bottom w:val="single" w:sz="4" w:space="0" w:color="auto"/>
              <w:right w:val="single" w:sz="4" w:space="0" w:color="auto"/>
            </w:tcBorders>
            <w:shd w:val="clear" w:color="auto" w:fill="auto"/>
            <w:noWrap/>
            <w:vAlign w:val="center"/>
            <w:hideMark/>
          </w:tcPr>
          <w:p w14:paraId="716D19F7" w14:textId="77777777" w:rsidR="003F5381" w:rsidRPr="003F5381" w:rsidRDefault="003F5381" w:rsidP="003F5381">
            <w:pPr>
              <w:jc w:val="center"/>
              <w:rPr>
                <w:szCs w:val="20"/>
              </w:rPr>
            </w:pPr>
            <w:r w:rsidRPr="003F5381">
              <w:rPr>
                <w:szCs w:val="20"/>
              </w:rPr>
              <w:t>15.05.2017</w:t>
            </w:r>
          </w:p>
        </w:tc>
        <w:tc>
          <w:tcPr>
            <w:tcW w:w="1895" w:type="dxa"/>
            <w:tcBorders>
              <w:top w:val="nil"/>
              <w:left w:val="nil"/>
              <w:bottom w:val="single" w:sz="4" w:space="0" w:color="auto"/>
              <w:right w:val="single" w:sz="4" w:space="0" w:color="auto"/>
            </w:tcBorders>
            <w:shd w:val="clear" w:color="auto" w:fill="auto"/>
            <w:noWrap/>
            <w:vAlign w:val="center"/>
            <w:hideMark/>
          </w:tcPr>
          <w:p w14:paraId="018A1F88" w14:textId="77777777" w:rsidR="003F5381" w:rsidRPr="003F5381" w:rsidRDefault="003F5381" w:rsidP="003F5381">
            <w:pPr>
              <w:jc w:val="center"/>
              <w:rPr>
                <w:szCs w:val="20"/>
              </w:rPr>
            </w:pPr>
            <w:r w:rsidRPr="003F5381">
              <w:rPr>
                <w:szCs w:val="20"/>
              </w:rPr>
              <w:t>244</w:t>
            </w:r>
          </w:p>
        </w:tc>
      </w:tr>
      <w:tr w:rsidR="003F5381" w:rsidRPr="003F5381" w14:paraId="1860BE7A" w14:textId="77777777" w:rsidTr="00A25E52">
        <w:trPr>
          <w:trHeight w:val="227"/>
        </w:trPr>
        <w:tc>
          <w:tcPr>
            <w:tcW w:w="564" w:type="dxa"/>
            <w:tcBorders>
              <w:top w:val="nil"/>
              <w:left w:val="single" w:sz="4" w:space="0" w:color="auto"/>
              <w:bottom w:val="single" w:sz="4" w:space="0" w:color="auto"/>
              <w:right w:val="single" w:sz="4" w:space="0" w:color="auto"/>
            </w:tcBorders>
            <w:shd w:val="clear" w:color="auto" w:fill="auto"/>
            <w:noWrap/>
            <w:vAlign w:val="center"/>
            <w:hideMark/>
          </w:tcPr>
          <w:p w14:paraId="2D32D9C7" w14:textId="77777777" w:rsidR="003F5381" w:rsidRPr="003F5381" w:rsidRDefault="003F5381" w:rsidP="003F5381">
            <w:pPr>
              <w:jc w:val="center"/>
              <w:rPr>
                <w:szCs w:val="20"/>
              </w:rPr>
            </w:pPr>
            <w:r w:rsidRPr="003F5381">
              <w:rPr>
                <w:szCs w:val="20"/>
              </w:rPr>
              <w:t>3</w:t>
            </w:r>
          </w:p>
        </w:tc>
        <w:tc>
          <w:tcPr>
            <w:tcW w:w="1730" w:type="dxa"/>
            <w:tcBorders>
              <w:top w:val="nil"/>
              <w:left w:val="nil"/>
              <w:bottom w:val="single" w:sz="4" w:space="0" w:color="auto"/>
              <w:right w:val="single" w:sz="4" w:space="0" w:color="auto"/>
            </w:tcBorders>
            <w:shd w:val="clear" w:color="auto" w:fill="auto"/>
            <w:noWrap/>
            <w:vAlign w:val="center"/>
            <w:hideMark/>
          </w:tcPr>
          <w:p w14:paraId="12D97782" w14:textId="77777777" w:rsidR="003F5381" w:rsidRPr="003F5381" w:rsidRDefault="003F5381" w:rsidP="003F5381">
            <w:pPr>
              <w:jc w:val="center"/>
              <w:rPr>
                <w:szCs w:val="20"/>
              </w:rPr>
            </w:pPr>
            <w:r w:rsidRPr="003F5381">
              <w:rPr>
                <w:szCs w:val="20"/>
              </w:rPr>
              <w:t>2017-2018</w:t>
            </w:r>
          </w:p>
        </w:tc>
        <w:tc>
          <w:tcPr>
            <w:tcW w:w="2668" w:type="dxa"/>
            <w:tcBorders>
              <w:top w:val="nil"/>
              <w:left w:val="nil"/>
              <w:bottom w:val="single" w:sz="4" w:space="0" w:color="auto"/>
              <w:right w:val="single" w:sz="4" w:space="0" w:color="auto"/>
            </w:tcBorders>
            <w:shd w:val="clear" w:color="auto" w:fill="auto"/>
            <w:noWrap/>
            <w:vAlign w:val="center"/>
            <w:hideMark/>
          </w:tcPr>
          <w:p w14:paraId="3BCA67A4" w14:textId="77777777" w:rsidR="003F5381" w:rsidRPr="003F5381" w:rsidRDefault="003F5381" w:rsidP="003F5381">
            <w:pPr>
              <w:jc w:val="center"/>
              <w:rPr>
                <w:szCs w:val="20"/>
              </w:rPr>
            </w:pPr>
            <w:r w:rsidRPr="003F5381">
              <w:rPr>
                <w:szCs w:val="20"/>
              </w:rPr>
              <w:t>12.09.2017</w:t>
            </w:r>
          </w:p>
        </w:tc>
        <w:tc>
          <w:tcPr>
            <w:tcW w:w="2729" w:type="dxa"/>
            <w:tcBorders>
              <w:top w:val="nil"/>
              <w:left w:val="nil"/>
              <w:bottom w:val="single" w:sz="4" w:space="0" w:color="auto"/>
              <w:right w:val="single" w:sz="4" w:space="0" w:color="auto"/>
            </w:tcBorders>
            <w:shd w:val="clear" w:color="auto" w:fill="auto"/>
            <w:noWrap/>
            <w:vAlign w:val="center"/>
            <w:hideMark/>
          </w:tcPr>
          <w:p w14:paraId="5EF6E39E" w14:textId="77777777" w:rsidR="003F5381" w:rsidRPr="003F5381" w:rsidRDefault="003F5381" w:rsidP="003F5381">
            <w:pPr>
              <w:jc w:val="center"/>
              <w:rPr>
                <w:szCs w:val="20"/>
              </w:rPr>
            </w:pPr>
            <w:r w:rsidRPr="003F5381">
              <w:rPr>
                <w:szCs w:val="20"/>
              </w:rPr>
              <w:t>27.05.2018</w:t>
            </w:r>
          </w:p>
        </w:tc>
        <w:tc>
          <w:tcPr>
            <w:tcW w:w="1895" w:type="dxa"/>
            <w:tcBorders>
              <w:top w:val="nil"/>
              <w:left w:val="nil"/>
              <w:bottom w:val="single" w:sz="4" w:space="0" w:color="auto"/>
              <w:right w:val="single" w:sz="4" w:space="0" w:color="auto"/>
            </w:tcBorders>
            <w:shd w:val="clear" w:color="auto" w:fill="auto"/>
            <w:noWrap/>
            <w:vAlign w:val="center"/>
            <w:hideMark/>
          </w:tcPr>
          <w:p w14:paraId="40870F3F" w14:textId="77777777" w:rsidR="003F5381" w:rsidRPr="003F5381" w:rsidRDefault="003F5381" w:rsidP="003F5381">
            <w:pPr>
              <w:jc w:val="center"/>
              <w:rPr>
                <w:szCs w:val="20"/>
              </w:rPr>
            </w:pPr>
            <w:r w:rsidRPr="003F5381">
              <w:rPr>
                <w:szCs w:val="20"/>
              </w:rPr>
              <w:t>255</w:t>
            </w:r>
          </w:p>
        </w:tc>
      </w:tr>
      <w:tr w:rsidR="003F5381" w:rsidRPr="003F5381" w14:paraId="3FDE30F4" w14:textId="77777777" w:rsidTr="00A25E52">
        <w:trPr>
          <w:trHeight w:val="227"/>
        </w:trPr>
        <w:tc>
          <w:tcPr>
            <w:tcW w:w="564" w:type="dxa"/>
            <w:tcBorders>
              <w:top w:val="nil"/>
              <w:left w:val="single" w:sz="4" w:space="0" w:color="auto"/>
              <w:bottom w:val="single" w:sz="4" w:space="0" w:color="auto"/>
              <w:right w:val="single" w:sz="4" w:space="0" w:color="auto"/>
            </w:tcBorders>
            <w:shd w:val="clear" w:color="auto" w:fill="auto"/>
            <w:noWrap/>
            <w:vAlign w:val="center"/>
            <w:hideMark/>
          </w:tcPr>
          <w:p w14:paraId="527818F3" w14:textId="77777777" w:rsidR="003F5381" w:rsidRPr="003F5381" w:rsidRDefault="003F5381" w:rsidP="003F5381">
            <w:pPr>
              <w:jc w:val="center"/>
              <w:rPr>
                <w:szCs w:val="20"/>
              </w:rPr>
            </w:pPr>
            <w:r w:rsidRPr="003F5381">
              <w:rPr>
                <w:szCs w:val="20"/>
              </w:rPr>
              <w:lastRenderedPageBreak/>
              <w:t>4</w:t>
            </w:r>
          </w:p>
        </w:tc>
        <w:tc>
          <w:tcPr>
            <w:tcW w:w="1730" w:type="dxa"/>
            <w:tcBorders>
              <w:top w:val="nil"/>
              <w:left w:val="nil"/>
              <w:bottom w:val="single" w:sz="4" w:space="0" w:color="auto"/>
              <w:right w:val="single" w:sz="4" w:space="0" w:color="auto"/>
            </w:tcBorders>
            <w:shd w:val="clear" w:color="auto" w:fill="auto"/>
            <w:noWrap/>
            <w:vAlign w:val="center"/>
            <w:hideMark/>
          </w:tcPr>
          <w:p w14:paraId="6461F8D1" w14:textId="77777777" w:rsidR="003F5381" w:rsidRPr="003F5381" w:rsidRDefault="003F5381" w:rsidP="003F5381">
            <w:pPr>
              <w:jc w:val="center"/>
              <w:rPr>
                <w:szCs w:val="20"/>
              </w:rPr>
            </w:pPr>
            <w:r w:rsidRPr="003F5381">
              <w:rPr>
                <w:szCs w:val="20"/>
              </w:rPr>
              <w:t>2018-2019</w:t>
            </w:r>
          </w:p>
        </w:tc>
        <w:tc>
          <w:tcPr>
            <w:tcW w:w="2668" w:type="dxa"/>
            <w:tcBorders>
              <w:top w:val="nil"/>
              <w:left w:val="nil"/>
              <w:bottom w:val="single" w:sz="4" w:space="0" w:color="auto"/>
              <w:right w:val="single" w:sz="4" w:space="0" w:color="auto"/>
            </w:tcBorders>
            <w:shd w:val="clear" w:color="auto" w:fill="auto"/>
            <w:noWrap/>
            <w:vAlign w:val="center"/>
            <w:hideMark/>
          </w:tcPr>
          <w:p w14:paraId="1D936243" w14:textId="77777777" w:rsidR="003F5381" w:rsidRPr="003F5381" w:rsidRDefault="003F5381" w:rsidP="003F5381">
            <w:pPr>
              <w:jc w:val="center"/>
              <w:rPr>
                <w:szCs w:val="20"/>
              </w:rPr>
            </w:pPr>
            <w:r w:rsidRPr="003F5381">
              <w:rPr>
                <w:szCs w:val="20"/>
              </w:rPr>
              <w:t>13.09.2018</w:t>
            </w:r>
          </w:p>
        </w:tc>
        <w:tc>
          <w:tcPr>
            <w:tcW w:w="2729" w:type="dxa"/>
            <w:tcBorders>
              <w:top w:val="nil"/>
              <w:left w:val="nil"/>
              <w:bottom w:val="single" w:sz="4" w:space="0" w:color="auto"/>
              <w:right w:val="single" w:sz="4" w:space="0" w:color="auto"/>
            </w:tcBorders>
            <w:shd w:val="clear" w:color="auto" w:fill="auto"/>
            <w:noWrap/>
            <w:vAlign w:val="center"/>
            <w:hideMark/>
          </w:tcPr>
          <w:p w14:paraId="3A2D733D" w14:textId="77777777" w:rsidR="003F5381" w:rsidRPr="003F5381" w:rsidRDefault="003F5381" w:rsidP="003F5381">
            <w:pPr>
              <w:jc w:val="center"/>
              <w:rPr>
                <w:szCs w:val="20"/>
              </w:rPr>
            </w:pPr>
            <w:r w:rsidRPr="003F5381">
              <w:rPr>
                <w:szCs w:val="20"/>
              </w:rPr>
              <w:t>19.05.2019</w:t>
            </w:r>
          </w:p>
        </w:tc>
        <w:tc>
          <w:tcPr>
            <w:tcW w:w="1895" w:type="dxa"/>
            <w:tcBorders>
              <w:top w:val="nil"/>
              <w:left w:val="nil"/>
              <w:bottom w:val="single" w:sz="4" w:space="0" w:color="auto"/>
              <w:right w:val="single" w:sz="4" w:space="0" w:color="auto"/>
            </w:tcBorders>
            <w:shd w:val="clear" w:color="auto" w:fill="auto"/>
            <w:noWrap/>
            <w:vAlign w:val="center"/>
            <w:hideMark/>
          </w:tcPr>
          <w:p w14:paraId="7CAACF43" w14:textId="77777777" w:rsidR="003F5381" w:rsidRPr="003F5381" w:rsidRDefault="003F5381" w:rsidP="003F5381">
            <w:pPr>
              <w:jc w:val="center"/>
              <w:rPr>
                <w:szCs w:val="20"/>
              </w:rPr>
            </w:pPr>
            <w:r w:rsidRPr="003F5381">
              <w:rPr>
                <w:szCs w:val="20"/>
              </w:rPr>
              <w:t>247</w:t>
            </w:r>
          </w:p>
        </w:tc>
      </w:tr>
      <w:tr w:rsidR="003F5381" w:rsidRPr="003F5381" w14:paraId="3A8723C7" w14:textId="77777777" w:rsidTr="00A25E52">
        <w:trPr>
          <w:trHeight w:val="227"/>
        </w:trPr>
        <w:tc>
          <w:tcPr>
            <w:tcW w:w="564" w:type="dxa"/>
            <w:tcBorders>
              <w:top w:val="nil"/>
              <w:left w:val="single" w:sz="4" w:space="0" w:color="auto"/>
              <w:bottom w:val="single" w:sz="4" w:space="0" w:color="auto"/>
              <w:right w:val="single" w:sz="4" w:space="0" w:color="auto"/>
            </w:tcBorders>
            <w:shd w:val="clear" w:color="auto" w:fill="auto"/>
            <w:noWrap/>
            <w:vAlign w:val="center"/>
            <w:hideMark/>
          </w:tcPr>
          <w:p w14:paraId="4A08E4F8" w14:textId="77777777" w:rsidR="003F5381" w:rsidRPr="003F5381" w:rsidRDefault="003F5381" w:rsidP="003F5381">
            <w:pPr>
              <w:jc w:val="center"/>
              <w:rPr>
                <w:szCs w:val="20"/>
              </w:rPr>
            </w:pPr>
            <w:r w:rsidRPr="003F5381">
              <w:rPr>
                <w:szCs w:val="20"/>
              </w:rPr>
              <w:t>5</w:t>
            </w:r>
          </w:p>
        </w:tc>
        <w:tc>
          <w:tcPr>
            <w:tcW w:w="1730" w:type="dxa"/>
            <w:tcBorders>
              <w:top w:val="nil"/>
              <w:left w:val="nil"/>
              <w:bottom w:val="single" w:sz="4" w:space="0" w:color="auto"/>
              <w:right w:val="single" w:sz="4" w:space="0" w:color="auto"/>
            </w:tcBorders>
            <w:shd w:val="clear" w:color="auto" w:fill="auto"/>
            <w:noWrap/>
            <w:vAlign w:val="center"/>
            <w:hideMark/>
          </w:tcPr>
          <w:p w14:paraId="5244E040" w14:textId="77777777" w:rsidR="003F5381" w:rsidRPr="003F5381" w:rsidRDefault="003F5381" w:rsidP="003F5381">
            <w:pPr>
              <w:jc w:val="center"/>
              <w:rPr>
                <w:szCs w:val="20"/>
              </w:rPr>
            </w:pPr>
            <w:r w:rsidRPr="003F5381">
              <w:rPr>
                <w:szCs w:val="20"/>
              </w:rPr>
              <w:t>2019-2020</w:t>
            </w:r>
          </w:p>
        </w:tc>
        <w:tc>
          <w:tcPr>
            <w:tcW w:w="2668" w:type="dxa"/>
            <w:tcBorders>
              <w:top w:val="nil"/>
              <w:left w:val="nil"/>
              <w:bottom w:val="single" w:sz="4" w:space="0" w:color="auto"/>
              <w:right w:val="single" w:sz="4" w:space="0" w:color="auto"/>
            </w:tcBorders>
            <w:shd w:val="clear" w:color="auto" w:fill="auto"/>
            <w:noWrap/>
            <w:vAlign w:val="center"/>
            <w:hideMark/>
          </w:tcPr>
          <w:p w14:paraId="375BCF24" w14:textId="77777777" w:rsidR="003F5381" w:rsidRPr="003F5381" w:rsidRDefault="003F5381" w:rsidP="003F5381">
            <w:pPr>
              <w:jc w:val="center"/>
              <w:rPr>
                <w:szCs w:val="20"/>
              </w:rPr>
            </w:pPr>
            <w:r w:rsidRPr="003F5381">
              <w:rPr>
                <w:szCs w:val="20"/>
              </w:rPr>
              <w:t>15.09.2019</w:t>
            </w:r>
          </w:p>
        </w:tc>
        <w:tc>
          <w:tcPr>
            <w:tcW w:w="2729" w:type="dxa"/>
            <w:tcBorders>
              <w:top w:val="nil"/>
              <w:left w:val="nil"/>
              <w:bottom w:val="single" w:sz="4" w:space="0" w:color="auto"/>
              <w:right w:val="single" w:sz="4" w:space="0" w:color="auto"/>
            </w:tcBorders>
            <w:shd w:val="clear" w:color="auto" w:fill="auto"/>
            <w:noWrap/>
            <w:vAlign w:val="center"/>
            <w:hideMark/>
          </w:tcPr>
          <w:p w14:paraId="58267463" w14:textId="77777777" w:rsidR="003F5381" w:rsidRPr="003F5381" w:rsidRDefault="003F5381" w:rsidP="003F5381">
            <w:pPr>
              <w:jc w:val="center"/>
              <w:rPr>
                <w:szCs w:val="20"/>
              </w:rPr>
            </w:pPr>
            <w:r w:rsidRPr="003F5381">
              <w:rPr>
                <w:szCs w:val="20"/>
              </w:rPr>
              <w:t>29.04.2020</w:t>
            </w:r>
          </w:p>
        </w:tc>
        <w:tc>
          <w:tcPr>
            <w:tcW w:w="1895" w:type="dxa"/>
            <w:tcBorders>
              <w:top w:val="nil"/>
              <w:left w:val="nil"/>
              <w:bottom w:val="single" w:sz="4" w:space="0" w:color="auto"/>
              <w:right w:val="single" w:sz="4" w:space="0" w:color="auto"/>
            </w:tcBorders>
            <w:shd w:val="clear" w:color="auto" w:fill="auto"/>
            <w:noWrap/>
            <w:vAlign w:val="center"/>
            <w:hideMark/>
          </w:tcPr>
          <w:p w14:paraId="564BF1C6" w14:textId="77777777" w:rsidR="003F5381" w:rsidRPr="003F5381" w:rsidRDefault="003F5381" w:rsidP="003F5381">
            <w:pPr>
              <w:jc w:val="center"/>
              <w:rPr>
                <w:szCs w:val="20"/>
              </w:rPr>
            </w:pPr>
            <w:r w:rsidRPr="003F5381">
              <w:rPr>
                <w:szCs w:val="20"/>
              </w:rPr>
              <w:t>233</w:t>
            </w:r>
          </w:p>
        </w:tc>
      </w:tr>
      <w:tr w:rsidR="003F5381" w:rsidRPr="003F5381" w14:paraId="22849F7A" w14:textId="77777777" w:rsidTr="00A25E52">
        <w:trPr>
          <w:trHeight w:val="227"/>
        </w:trPr>
        <w:tc>
          <w:tcPr>
            <w:tcW w:w="7691" w:type="dxa"/>
            <w:gridSpan w:val="4"/>
            <w:tcBorders>
              <w:top w:val="nil"/>
              <w:left w:val="single" w:sz="4" w:space="0" w:color="auto"/>
              <w:bottom w:val="single" w:sz="4" w:space="0" w:color="auto"/>
              <w:right w:val="single" w:sz="4" w:space="0" w:color="auto"/>
            </w:tcBorders>
            <w:shd w:val="clear" w:color="auto" w:fill="auto"/>
            <w:noWrap/>
            <w:vAlign w:val="center"/>
            <w:hideMark/>
          </w:tcPr>
          <w:p w14:paraId="6D7463E1" w14:textId="77777777" w:rsidR="003F5381" w:rsidRPr="003F5381" w:rsidRDefault="003F5381" w:rsidP="003F5381">
            <w:pPr>
              <w:rPr>
                <w:b/>
                <w:bCs/>
                <w:szCs w:val="20"/>
              </w:rPr>
            </w:pPr>
            <w:r w:rsidRPr="003F5381">
              <w:rPr>
                <w:b/>
                <w:bCs/>
                <w:szCs w:val="20"/>
              </w:rPr>
              <w:t>Средняя продолжительность за 5 лет</w:t>
            </w:r>
          </w:p>
        </w:tc>
        <w:tc>
          <w:tcPr>
            <w:tcW w:w="1895" w:type="dxa"/>
            <w:tcBorders>
              <w:top w:val="nil"/>
              <w:left w:val="nil"/>
              <w:bottom w:val="single" w:sz="4" w:space="0" w:color="auto"/>
              <w:right w:val="single" w:sz="4" w:space="0" w:color="auto"/>
            </w:tcBorders>
            <w:shd w:val="clear" w:color="auto" w:fill="auto"/>
            <w:noWrap/>
            <w:vAlign w:val="center"/>
            <w:hideMark/>
          </w:tcPr>
          <w:p w14:paraId="25289FBB" w14:textId="77777777" w:rsidR="003F5381" w:rsidRPr="003F5381" w:rsidRDefault="003F5381" w:rsidP="003F5381">
            <w:pPr>
              <w:jc w:val="center"/>
              <w:rPr>
                <w:b/>
                <w:bCs/>
                <w:szCs w:val="20"/>
              </w:rPr>
            </w:pPr>
            <w:r w:rsidRPr="003F5381">
              <w:rPr>
                <w:b/>
                <w:bCs/>
                <w:szCs w:val="20"/>
              </w:rPr>
              <w:t>246</w:t>
            </w:r>
          </w:p>
        </w:tc>
      </w:tr>
    </w:tbl>
    <w:p w14:paraId="54E6DD4A" w14:textId="77777777" w:rsidR="003F5381" w:rsidRPr="003F5381" w:rsidRDefault="003F5381" w:rsidP="003F5381">
      <w:pPr>
        <w:ind w:firstLine="708"/>
        <w:jc w:val="both"/>
        <w:rPr>
          <w:sz w:val="28"/>
          <w:szCs w:val="20"/>
        </w:rPr>
      </w:pPr>
    </w:p>
    <w:p w14:paraId="37C45525" w14:textId="77777777" w:rsidR="003F5381" w:rsidRPr="003F5381" w:rsidRDefault="003F5381" w:rsidP="003F5381">
      <w:pPr>
        <w:ind w:firstLine="708"/>
        <w:jc w:val="both"/>
        <w:rPr>
          <w:sz w:val="28"/>
          <w:szCs w:val="28"/>
        </w:rPr>
      </w:pPr>
      <w:r w:rsidRPr="003F5381">
        <w:rPr>
          <w:sz w:val="28"/>
          <w:szCs w:val="20"/>
        </w:rPr>
        <w:t xml:space="preserve">Характеристика системы транспорта </w:t>
      </w:r>
      <w:r w:rsidRPr="003F5381">
        <w:rPr>
          <w:bCs/>
          <w:sz w:val="28"/>
          <w:szCs w:val="28"/>
        </w:rPr>
        <w:t>МКП ОГО «Теплоэнерго»</w:t>
      </w:r>
      <w:r w:rsidRPr="003F5381">
        <w:rPr>
          <w:sz w:val="28"/>
          <w:szCs w:val="20"/>
        </w:rPr>
        <w:t>:</w:t>
      </w:r>
    </w:p>
    <w:p w14:paraId="0203508D" w14:textId="77777777" w:rsidR="003F5381" w:rsidRPr="003F5381" w:rsidRDefault="003F5381" w:rsidP="003F5381">
      <w:pPr>
        <w:jc w:val="both"/>
        <w:rPr>
          <w:b/>
          <w:sz w:val="28"/>
          <w:szCs w:val="28"/>
        </w:rPr>
      </w:pPr>
      <w:r w:rsidRPr="003F5381">
        <w:rPr>
          <w:b/>
          <w:sz w:val="28"/>
          <w:szCs w:val="28"/>
        </w:rPr>
        <w:tab/>
        <w:t>Только в отопительный период работают:</w:t>
      </w:r>
    </w:p>
    <w:p w14:paraId="5435D81C" w14:textId="77777777" w:rsidR="003F5381" w:rsidRPr="003F5381" w:rsidRDefault="003F5381" w:rsidP="003F5381">
      <w:pPr>
        <w:numPr>
          <w:ilvl w:val="0"/>
          <w:numId w:val="10"/>
        </w:numPr>
        <w:tabs>
          <w:tab w:val="left" w:pos="1260"/>
        </w:tabs>
        <w:ind w:left="0" w:firstLine="720"/>
        <w:jc w:val="both"/>
        <w:rPr>
          <w:sz w:val="28"/>
          <w:szCs w:val="28"/>
        </w:rPr>
      </w:pPr>
      <w:r w:rsidRPr="003F5381">
        <w:rPr>
          <w:sz w:val="28"/>
          <w:szCs w:val="28"/>
        </w:rPr>
        <w:t>котельная школы №7;</w:t>
      </w:r>
    </w:p>
    <w:p w14:paraId="30B08E6E" w14:textId="77777777" w:rsidR="003F5381" w:rsidRPr="003F5381" w:rsidRDefault="003F5381" w:rsidP="003F5381">
      <w:pPr>
        <w:numPr>
          <w:ilvl w:val="0"/>
          <w:numId w:val="10"/>
        </w:numPr>
        <w:tabs>
          <w:tab w:val="left" w:pos="1260"/>
        </w:tabs>
        <w:ind w:left="0" w:firstLine="720"/>
        <w:jc w:val="both"/>
        <w:rPr>
          <w:sz w:val="28"/>
          <w:szCs w:val="28"/>
        </w:rPr>
      </w:pPr>
      <w:r w:rsidRPr="003F5381">
        <w:rPr>
          <w:sz w:val="28"/>
          <w:szCs w:val="28"/>
        </w:rPr>
        <w:t>котельная школы №16;</w:t>
      </w:r>
    </w:p>
    <w:p w14:paraId="0054DDCB" w14:textId="77777777" w:rsidR="003F5381" w:rsidRPr="003F5381" w:rsidRDefault="003F5381" w:rsidP="003F5381">
      <w:pPr>
        <w:tabs>
          <w:tab w:val="left" w:pos="1260"/>
        </w:tabs>
        <w:ind w:firstLine="720"/>
        <w:jc w:val="both"/>
        <w:rPr>
          <w:b/>
          <w:sz w:val="28"/>
          <w:szCs w:val="28"/>
        </w:rPr>
      </w:pPr>
      <w:r w:rsidRPr="003F5381">
        <w:rPr>
          <w:b/>
          <w:sz w:val="28"/>
          <w:szCs w:val="28"/>
        </w:rPr>
        <w:tab/>
        <w:t xml:space="preserve">В отопительный и летний периоды работают*: </w:t>
      </w:r>
    </w:p>
    <w:p w14:paraId="52CD6154" w14:textId="77777777" w:rsidR="003F5381" w:rsidRPr="003F5381" w:rsidRDefault="003F5381" w:rsidP="003F5381">
      <w:pPr>
        <w:numPr>
          <w:ilvl w:val="0"/>
          <w:numId w:val="11"/>
        </w:numPr>
        <w:tabs>
          <w:tab w:val="left" w:pos="1260"/>
        </w:tabs>
        <w:ind w:left="0" w:firstLine="720"/>
        <w:jc w:val="both"/>
        <w:rPr>
          <w:sz w:val="28"/>
          <w:szCs w:val="28"/>
        </w:rPr>
      </w:pPr>
      <w:r w:rsidRPr="003F5381">
        <w:rPr>
          <w:sz w:val="28"/>
          <w:szCs w:val="28"/>
        </w:rPr>
        <w:t>ЦТП 1;</w:t>
      </w:r>
    </w:p>
    <w:p w14:paraId="2C1BB048" w14:textId="77777777" w:rsidR="003F5381" w:rsidRPr="003F5381" w:rsidRDefault="003F5381" w:rsidP="003F5381">
      <w:pPr>
        <w:numPr>
          <w:ilvl w:val="0"/>
          <w:numId w:val="11"/>
        </w:numPr>
        <w:tabs>
          <w:tab w:val="left" w:pos="1260"/>
        </w:tabs>
        <w:ind w:left="0" w:firstLine="720"/>
        <w:jc w:val="both"/>
        <w:rPr>
          <w:sz w:val="28"/>
          <w:szCs w:val="28"/>
        </w:rPr>
      </w:pPr>
      <w:r w:rsidRPr="003F5381">
        <w:rPr>
          <w:sz w:val="28"/>
          <w:szCs w:val="28"/>
        </w:rPr>
        <w:t>ЦТП 4;</w:t>
      </w:r>
    </w:p>
    <w:p w14:paraId="3D467713" w14:textId="77777777" w:rsidR="003F5381" w:rsidRPr="003F5381" w:rsidRDefault="003F5381" w:rsidP="003F5381">
      <w:pPr>
        <w:numPr>
          <w:ilvl w:val="0"/>
          <w:numId w:val="11"/>
        </w:numPr>
        <w:tabs>
          <w:tab w:val="left" w:pos="1260"/>
        </w:tabs>
        <w:ind w:left="0" w:firstLine="720"/>
        <w:jc w:val="both"/>
        <w:rPr>
          <w:sz w:val="28"/>
          <w:szCs w:val="28"/>
        </w:rPr>
      </w:pPr>
      <w:r w:rsidRPr="003F5381">
        <w:rPr>
          <w:sz w:val="28"/>
          <w:szCs w:val="28"/>
        </w:rPr>
        <w:t xml:space="preserve">ЦТП 5; </w:t>
      </w:r>
    </w:p>
    <w:p w14:paraId="5352E13A" w14:textId="77777777" w:rsidR="003F5381" w:rsidRPr="003F5381" w:rsidRDefault="003F5381" w:rsidP="003F5381">
      <w:pPr>
        <w:numPr>
          <w:ilvl w:val="0"/>
          <w:numId w:val="11"/>
        </w:numPr>
        <w:tabs>
          <w:tab w:val="left" w:pos="1260"/>
        </w:tabs>
        <w:ind w:left="0" w:firstLine="720"/>
        <w:jc w:val="both"/>
        <w:rPr>
          <w:sz w:val="28"/>
          <w:szCs w:val="28"/>
        </w:rPr>
      </w:pPr>
      <w:r w:rsidRPr="003F5381">
        <w:rPr>
          <w:sz w:val="28"/>
          <w:szCs w:val="28"/>
        </w:rPr>
        <w:t>ЦТП 6;</w:t>
      </w:r>
    </w:p>
    <w:p w14:paraId="2D97594B" w14:textId="77777777" w:rsidR="003F5381" w:rsidRPr="003F5381" w:rsidRDefault="003F5381" w:rsidP="003F5381">
      <w:pPr>
        <w:numPr>
          <w:ilvl w:val="0"/>
          <w:numId w:val="11"/>
        </w:numPr>
        <w:tabs>
          <w:tab w:val="left" w:pos="1260"/>
        </w:tabs>
        <w:ind w:left="0" w:firstLine="720"/>
        <w:jc w:val="both"/>
        <w:rPr>
          <w:sz w:val="28"/>
          <w:szCs w:val="28"/>
        </w:rPr>
      </w:pPr>
      <w:r w:rsidRPr="003F5381">
        <w:rPr>
          <w:sz w:val="28"/>
          <w:szCs w:val="28"/>
        </w:rPr>
        <w:t xml:space="preserve">ЦТП 7; </w:t>
      </w:r>
    </w:p>
    <w:p w14:paraId="22496951" w14:textId="77777777" w:rsidR="003F5381" w:rsidRPr="003F5381" w:rsidRDefault="003F5381" w:rsidP="003F5381">
      <w:pPr>
        <w:numPr>
          <w:ilvl w:val="0"/>
          <w:numId w:val="11"/>
        </w:numPr>
        <w:tabs>
          <w:tab w:val="left" w:pos="1260"/>
        </w:tabs>
        <w:ind w:left="0" w:firstLine="720"/>
        <w:jc w:val="both"/>
        <w:rPr>
          <w:sz w:val="28"/>
          <w:szCs w:val="28"/>
        </w:rPr>
      </w:pPr>
      <w:r w:rsidRPr="003F5381">
        <w:rPr>
          <w:sz w:val="28"/>
          <w:szCs w:val="28"/>
        </w:rPr>
        <w:t>Котельная №2;</w:t>
      </w:r>
    </w:p>
    <w:p w14:paraId="7559FE72" w14:textId="77777777" w:rsidR="003F5381" w:rsidRPr="003F5381" w:rsidRDefault="003F5381" w:rsidP="003F5381">
      <w:pPr>
        <w:numPr>
          <w:ilvl w:val="0"/>
          <w:numId w:val="11"/>
        </w:numPr>
        <w:tabs>
          <w:tab w:val="left" w:pos="1260"/>
        </w:tabs>
        <w:ind w:left="0" w:firstLine="720"/>
        <w:jc w:val="both"/>
        <w:rPr>
          <w:sz w:val="28"/>
          <w:szCs w:val="28"/>
        </w:rPr>
      </w:pPr>
      <w:r w:rsidRPr="003F5381">
        <w:rPr>
          <w:sz w:val="28"/>
          <w:szCs w:val="28"/>
        </w:rPr>
        <w:t>Котельная №3;</w:t>
      </w:r>
    </w:p>
    <w:p w14:paraId="18835A32" w14:textId="77777777" w:rsidR="003F5381" w:rsidRPr="003F5381" w:rsidRDefault="003F5381" w:rsidP="003F5381">
      <w:pPr>
        <w:numPr>
          <w:ilvl w:val="0"/>
          <w:numId w:val="11"/>
        </w:numPr>
        <w:tabs>
          <w:tab w:val="left" w:pos="1260"/>
        </w:tabs>
        <w:ind w:left="0" w:firstLine="720"/>
        <w:jc w:val="both"/>
        <w:rPr>
          <w:sz w:val="28"/>
          <w:szCs w:val="28"/>
        </w:rPr>
      </w:pPr>
      <w:r w:rsidRPr="003F5381">
        <w:rPr>
          <w:sz w:val="28"/>
          <w:szCs w:val="28"/>
        </w:rPr>
        <w:t>Котельная ул. Тобольская;</w:t>
      </w:r>
    </w:p>
    <w:p w14:paraId="0227F088" w14:textId="77777777" w:rsidR="003F5381" w:rsidRPr="003F5381" w:rsidRDefault="003F5381" w:rsidP="003F5381">
      <w:pPr>
        <w:numPr>
          <w:ilvl w:val="0"/>
          <w:numId w:val="11"/>
        </w:numPr>
        <w:tabs>
          <w:tab w:val="left" w:pos="1260"/>
        </w:tabs>
        <w:ind w:left="0" w:firstLine="720"/>
        <w:jc w:val="both"/>
        <w:rPr>
          <w:sz w:val="28"/>
          <w:szCs w:val="28"/>
        </w:rPr>
      </w:pPr>
      <w:r w:rsidRPr="003F5381">
        <w:rPr>
          <w:sz w:val="28"/>
          <w:szCs w:val="28"/>
        </w:rPr>
        <w:t>котельная ж/д №1;</w:t>
      </w:r>
    </w:p>
    <w:p w14:paraId="51434601" w14:textId="77777777" w:rsidR="003F5381" w:rsidRPr="003F5381" w:rsidRDefault="003F5381" w:rsidP="003F5381">
      <w:pPr>
        <w:numPr>
          <w:ilvl w:val="0"/>
          <w:numId w:val="11"/>
        </w:numPr>
        <w:tabs>
          <w:tab w:val="left" w:pos="1260"/>
        </w:tabs>
        <w:ind w:left="0" w:firstLine="720"/>
        <w:jc w:val="both"/>
        <w:rPr>
          <w:sz w:val="28"/>
          <w:szCs w:val="28"/>
        </w:rPr>
      </w:pPr>
      <w:r w:rsidRPr="003F5381">
        <w:rPr>
          <w:sz w:val="28"/>
          <w:szCs w:val="28"/>
        </w:rPr>
        <w:t>котельная ж/д №2;</w:t>
      </w:r>
    </w:p>
    <w:p w14:paraId="1CE181D7" w14:textId="77777777" w:rsidR="003F5381" w:rsidRPr="003F5381" w:rsidRDefault="003F5381" w:rsidP="003F5381">
      <w:pPr>
        <w:numPr>
          <w:ilvl w:val="0"/>
          <w:numId w:val="11"/>
        </w:numPr>
        <w:tabs>
          <w:tab w:val="left" w:pos="1260"/>
        </w:tabs>
        <w:ind w:left="0" w:firstLine="720"/>
        <w:jc w:val="both"/>
        <w:rPr>
          <w:sz w:val="28"/>
          <w:szCs w:val="28"/>
        </w:rPr>
      </w:pPr>
      <w:r w:rsidRPr="003F5381">
        <w:rPr>
          <w:sz w:val="28"/>
          <w:szCs w:val="28"/>
        </w:rPr>
        <w:t>котельная БИС;</w:t>
      </w:r>
    </w:p>
    <w:p w14:paraId="123EC7AF" w14:textId="77777777" w:rsidR="003F5381" w:rsidRPr="003F5381" w:rsidRDefault="003F5381" w:rsidP="003F5381">
      <w:pPr>
        <w:numPr>
          <w:ilvl w:val="0"/>
          <w:numId w:val="11"/>
        </w:numPr>
        <w:tabs>
          <w:tab w:val="left" w:pos="1260"/>
        </w:tabs>
        <w:ind w:left="0" w:firstLine="720"/>
        <w:jc w:val="both"/>
        <w:rPr>
          <w:sz w:val="28"/>
          <w:szCs w:val="28"/>
        </w:rPr>
      </w:pPr>
      <w:r w:rsidRPr="003F5381">
        <w:rPr>
          <w:sz w:val="28"/>
          <w:szCs w:val="28"/>
        </w:rPr>
        <w:t xml:space="preserve">Котельная №3Т; </w:t>
      </w:r>
    </w:p>
    <w:p w14:paraId="0D7F4F5B" w14:textId="77777777" w:rsidR="003F5381" w:rsidRPr="003F5381" w:rsidRDefault="003F5381" w:rsidP="003F5381">
      <w:pPr>
        <w:numPr>
          <w:ilvl w:val="0"/>
          <w:numId w:val="11"/>
        </w:numPr>
        <w:tabs>
          <w:tab w:val="left" w:pos="1260"/>
        </w:tabs>
        <w:ind w:left="0" w:firstLine="720"/>
        <w:jc w:val="both"/>
        <w:rPr>
          <w:sz w:val="28"/>
          <w:szCs w:val="28"/>
        </w:rPr>
      </w:pPr>
      <w:r w:rsidRPr="003F5381">
        <w:rPr>
          <w:sz w:val="28"/>
          <w:szCs w:val="28"/>
        </w:rPr>
        <w:t xml:space="preserve">Котельная №4Т; </w:t>
      </w:r>
    </w:p>
    <w:p w14:paraId="6814142C" w14:textId="77777777" w:rsidR="003F5381" w:rsidRPr="003F5381" w:rsidRDefault="003F5381" w:rsidP="003F5381">
      <w:pPr>
        <w:numPr>
          <w:ilvl w:val="0"/>
          <w:numId w:val="11"/>
        </w:numPr>
        <w:tabs>
          <w:tab w:val="left" w:pos="1260"/>
        </w:tabs>
        <w:ind w:left="0" w:firstLine="720"/>
        <w:jc w:val="both"/>
        <w:rPr>
          <w:sz w:val="28"/>
          <w:szCs w:val="28"/>
        </w:rPr>
      </w:pPr>
      <w:r w:rsidRPr="003F5381">
        <w:rPr>
          <w:sz w:val="28"/>
          <w:szCs w:val="28"/>
        </w:rPr>
        <w:t xml:space="preserve">Котельная №5Т; </w:t>
      </w:r>
    </w:p>
    <w:p w14:paraId="6556CC13" w14:textId="77777777" w:rsidR="003F5381" w:rsidRPr="003F5381" w:rsidRDefault="003F5381" w:rsidP="003F5381">
      <w:pPr>
        <w:numPr>
          <w:ilvl w:val="0"/>
          <w:numId w:val="11"/>
        </w:numPr>
        <w:tabs>
          <w:tab w:val="left" w:pos="1260"/>
        </w:tabs>
        <w:ind w:left="0" w:firstLine="720"/>
        <w:jc w:val="both"/>
        <w:rPr>
          <w:sz w:val="28"/>
          <w:szCs w:val="28"/>
        </w:rPr>
      </w:pPr>
      <w:r w:rsidRPr="003F5381">
        <w:rPr>
          <w:sz w:val="28"/>
          <w:szCs w:val="28"/>
        </w:rPr>
        <w:t>ЮК ГРЭС – Осинники.</w:t>
      </w:r>
    </w:p>
    <w:p w14:paraId="4DDFEAEA" w14:textId="77777777" w:rsidR="003F5381" w:rsidRPr="003F5381" w:rsidRDefault="003F5381" w:rsidP="003F5381">
      <w:pPr>
        <w:tabs>
          <w:tab w:val="left" w:pos="1260"/>
        </w:tabs>
        <w:ind w:firstLine="720"/>
        <w:jc w:val="both"/>
        <w:rPr>
          <w:sz w:val="28"/>
          <w:szCs w:val="28"/>
        </w:rPr>
      </w:pPr>
      <w:r w:rsidRPr="003F5381">
        <w:rPr>
          <w:sz w:val="28"/>
          <w:szCs w:val="28"/>
        </w:rPr>
        <w:t>*в летний период работают часть теплотрасс (таблица1-на данных участках отсутствуют летние часовые потери).</w:t>
      </w:r>
    </w:p>
    <w:p w14:paraId="2243F012" w14:textId="77777777" w:rsidR="003F5381" w:rsidRPr="003F5381" w:rsidRDefault="003F5381" w:rsidP="003F5381">
      <w:pPr>
        <w:tabs>
          <w:tab w:val="left" w:pos="1260"/>
        </w:tabs>
        <w:ind w:firstLine="720"/>
        <w:jc w:val="both"/>
        <w:rPr>
          <w:b/>
          <w:sz w:val="28"/>
          <w:szCs w:val="28"/>
        </w:rPr>
      </w:pPr>
      <w:r w:rsidRPr="003F5381">
        <w:rPr>
          <w:b/>
          <w:sz w:val="28"/>
          <w:szCs w:val="28"/>
        </w:rPr>
        <w:t xml:space="preserve">По температурному графику 95–70°С работают: </w:t>
      </w:r>
    </w:p>
    <w:p w14:paraId="235DACF2" w14:textId="77777777" w:rsidR="003F5381" w:rsidRPr="003F5381" w:rsidRDefault="003F5381" w:rsidP="003F5381">
      <w:pPr>
        <w:numPr>
          <w:ilvl w:val="0"/>
          <w:numId w:val="12"/>
        </w:numPr>
        <w:tabs>
          <w:tab w:val="left" w:pos="1260"/>
        </w:tabs>
        <w:ind w:left="0" w:firstLine="720"/>
        <w:jc w:val="both"/>
        <w:rPr>
          <w:sz w:val="28"/>
          <w:szCs w:val="28"/>
        </w:rPr>
      </w:pPr>
      <w:r w:rsidRPr="003F5381">
        <w:rPr>
          <w:sz w:val="28"/>
          <w:szCs w:val="28"/>
        </w:rPr>
        <w:t xml:space="preserve">ЦТП – 1; </w:t>
      </w:r>
    </w:p>
    <w:p w14:paraId="5BC0818D" w14:textId="77777777" w:rsidR="003F5381" w:rsidRPr="003F5381" w:rsidRDefault="003F5381" w:rsidP="003F5381">
      <w:pPr>
        <w:numPr>
          <w:ilvl w:val="0"/>
          <w:numId w:val="12"/>
        </w:numPr>
        <w:tabs>
          <w:tab w:val="left" w:pos="1260"/>
        </w:tabs>
        <w:ind w:left="0" w:firstLine="720"/>
        <w:jc w:val="both"/>
        <w:rPr>
          <w:sz w:val="28"/>
          <w:szCs w:val="28"/>
        </w:rPr>
      </w:pPr>
      <w:r w:rsidRPr="003F5381">
        <w:rPr>
          <w:sz w:val="28"/>
          <w:szCs w:val="28"/>
        </w:rPr>
        <w:t xml:space="preserve">ЦТП-4; </w:t>
      </w:r>
    </w:p>
    <w:p w14:paraId="0336DC90" w14:textId="77777777" w:rsidR="003F5381" w:rsidRPr="003F5381" w:rsidRDefault="003F5381" w:rsidP="003F5381">
      <w:pPr>
        <w:numPr>
          <w:ilvl w:val="0"/>
          <w:numId w:val="12"/>
        </w:numPr>
        <w:tabs>
          <w:tab w:val="left" w:pos="1260"/>
        </w:tabs>
        <w:ind w:left="0" w:firstLine="720"/>
        <w:jc w:val="both"/>
        <w:rPr>
          <w:sz w:val="28"/>
          <w:szCs w:val="28"/>
        </w:rPr>
      </w:pPr>
      <w:r w:rsidRPr="003F5381">
        <w:rPr>
          <w:sz w:val="28"/>
          <w:szCs w:val="28"/>
        </w:rPr>
        <w:t xml:space="preserve">ЦТП-5; </w:t>
      </w:r>
    </w:p>
    <w:p w14:paraId="6AB827B9" w14:textId="77777777" w:rsidR="003F5381" w:rsidRPr="003F5381" w:rsidRDefault="003F5381" w:rsidP="003F5381">
      <w:pPr>
        <w:numPr>
          <w:ilvl w:val="0"/>
          <w:numId w:val="12"/>
        </w:numPr>
        <w:tabs>
          <w:tab w:val="left" w:pos="1260"/>
        </w:tabs>
        <w:ind w:left="0" w:firstLine="720"/>
        <w:jc w:val="both"/>
        <w:rPr>
          <w:sz w:val="28"/>
          <w:szCs w:val="28"/>
        </w:rPr>
      </w:pPr>
      <w:r w:rsidRPr="003F5381">
        <w:rPr>
          <w:sz w:val="28"/>
          <w:szCs w:val="28"/>
        </w:rPr>
        <w:t xml:space="preserve">ЦТП-6; </w:t>
      </w:r>
    </w:p>
    <w:p w14:paraId="35D8D2E1" w14:textId="77777777" w:rsidR="003F5381" w:rsidRPr="003F5381" w:rsidRDefault="003F5381" w:rsidP="003F5381">
      <w:pPr>
        <w:numPr>
          <w:ilvl w:val="0"/>
          <w:numId w:val="12"/>
        </w:numPr>
        <w:tabs>
          <w:tab w:val="left" w:pos="1260"/>
        </w:tabs>
        <w:ind w:left="0" w:firstLine="720"/>
        <w:jc w:val="both"/>
        <w:rPr>
          <w:sz w:val="28"/>
          <w:szCs w:val="28"/>
        </w:rPr>
      </w:pPr>
      <w:r w:rsidRPr="003F5381">
        <w:rPr>
          <w:sz w:val="28"/>
          <w:szCs w:val="28"/>
        </w:rPr>
        <w:t xml:space="preserve">ЦТП-7; </w:t>
      </w:r>
    </w:p>
    <w:p w14:paraId="5A1ED715" w14:textId="77777777" w:rsidR="003F5381" w:rsidRPr="003F5381" w:rsidRDefault="003F5381" w:rsidP="003F5381">
      <w:pPr>
        <w:numPr>
          <w:ilvl w:val="0"/>
          <w:numId w:val="12"/>
        </w:numPr>
        <w:tabs>
          <w:tab w:val="left" w:pos="1260"/>
        </w:tabs>
        <w:ind w:left="0" w:firstLine="720"/>
        <w:jc w:val="both"/>
        <w:rPr>
          <w:sz w:val="28"/>
          <w:szCs w:val="28"/>
        </w:rPr>
      </w:pPr>
      <w:r w:rsidRPr="003F5381">
        <w:rPr>
          <w:sz w:val="28"/>
          <w:szCs w:val="28"/>
        </w:rPr>
        <w:t xml:space="preserve">Котельная №2; </w:t>
      </w:r>
    </w:p>
    <w:p w14:paraId="6C2E1632" w14:textId="77777777" w:rsidR="003F5381" w:rsidRPr="003F5381" w:rsidRDefault="003F5381" w:rsidP="003F5381">
      <w:pPr>
        <w:numPr>
          <w:ilvl w:val="0"/>
          <w:numId w:val="12"/>
        </w:numPr>
        <w:tabs>
          <w:tab w:val="left" w:pos="1260"/>
        </w:tabs>
        <w:ind w:left="0" w:firstLine="720"/>
        <w:jc w:val="both"/>
        <w:rPr>
          <w:sz w:val="28"/>
          <w:szCs w:val="28"/>
        </w:rPr>
      </w:pPr>
      <w:r w:rsidRPr="003F5381">
        <w:rPr>
          <w:sz w:val="28"/>
          <w:szCs w:val="28"/>
        </w:rPr>
        <w:t xml:space="preserve">Котельная №3; </w:t>
      </w:r>
    </w:p>
    <w:p w14:paraId="3F1666A3" w14:textId="77777777" w:rsidR="003F5381" w:rsidRPr="003F5381" w:rsidRDefault="003F5381" w:rsidP="003F5381">
      <w:pPr>
        <w:numPr>
          <w:ilvl w:val="0"/>
          <w:numId w:val="12"/>
        </w:numPr>
        <w:tabs>
          <w:tab w:val="left" w:pos="1260"/>
        </w:tabs>
        <w:ind w:left="0" w:firstLine="720"/>
        <w:jc w:val="both"/>
        <w:rPr>
          <w:sz w:val="28"/>
          <w:szCs w:val="28"/>
        </w:rPr>
      </w:pPr>
      <w:r w:rsidRPr="003F5381">
        <w:rPr>
          <w:sz w:val="28"/>
          <w:szCs w:val="28"/>
        </w:rPr>
        <w:t xml:space="preserve">Котельная школы №7; </w:t>
      </w:r>
    </w:p>
    <w:p w14:paraId="596C5966" w14:textId="77777777" w:rsidR="003F5381" w:rsidRPr="003F5381" w:rsidRDefault="003F5381" w:rsidP="003F5381">
      <w:pPr>
        <w:numPr>
          <w:ilvl w:val="0"/>
          <w:numId w:val="12"/>
        </w:numPr>
        <w:tabs>
          <w:tab w:val="left" w:pos="1260"/>
        </w:tabs>
        <w:ind w:left="0" w:firstLine="720"/>
        <w:jc w:val="both"/>
        <w:rPr>
          <w:sz w:val="28"/>
          <w:szCs w:val="28"/>
        </w:rPr>
      </w:pPr>
      <w:r w:rsidRPr="003F5381">
        <w:rPr>
          <w:sz w:val="28"/>
          <w:szCs w:val="28"/>
        </w:rPr>
        <w:t xml:space="preserve">Котельная школы №16; </w:t>
      </w:r>
    </w:p>
    <w:p w14:paraId="2CAE8442" w14:textId="77777777" w:rsidR="003F5381" w:rsidRPr="003F5381" w:rsidRDefault="003F5381" w:rsidP="003F5381">
      <w:pPr>
        <w:numPr>
          <w:ilvl w:val="0"/>
          <w:numId w:val="12"/>
        </w:numPr>
        <w:tabs>
          <w:tab w:val="left" w:pos="1260"/>
        </w:tabs>
        <w:ind w:left="0" w:firstLine="720"/>
        <w:jc w:val="both"/>
        <w:rPr>
          <w:sz w:val="28"/>
          <w:szCs w:val="28"/>
        </w:rPr>
      </w:pPr>
      <w:r w:rsidRPr="003F5381">
        <w:rPr>
          <w:sz w:val="28"/>
          <w:szCs w:val="28"/>
        </w:rPr>
        <w:t xml:space="preserve">Котельная школы ул. Тобольская; </w:t>
      </w:r>
    </w:p>
    <w:p w14:paraId="3E14A886" w14:textId="77777777" w:rsidR="003F5381" w:rsidRPr="003F5381" w:rsidRDefault="003F5381" w:rsidP="003F5381">
      <w:pPr>
        <w:numPr>
          <w:ilvl w:val="0"/>
          <w:numId w:val="12"/>
        </w:numPr>
        <w:tabs>
          <w:tab w:val="left" w:pos="1260"/>
        </w:tabs>
        <w:ind w:left="0" w:firstLine="720"/>
        <w:jc w:val="both"/>
        <w:rPr>
          <w:sz w:val="28"/>
          <w:szCs w:val="28"/>
        </w:rPr>
      </w:pPr>
      <w:r w:rsidRPr="003F5381">
        <w:rPr>
          <w:sz w:val="28"/>
          <w:szCs w:val="28"/>
        </w:rPr>
        <w:t xml:space="preserve">Котельная школы БиС; </w:t>
      </w:r>
    </w:p>
    <w:p w14:paraId="399200A2" w14:textId="77777777" w:rsidR="003F5381" w:rsidRPr="003F5381" w:rsidRDefault="003F5381" w:rsidP="003F5381">
      <w:pPr>
        <w:numPr>
          <w:ilvl w:val="0"/>
          <w:numId w:val="12"/>
        </w:numPr>
        <w:tabs>
          <w:tab w:val="left" w:pos="1260"/>
        </w:tabs>
        <w:ind w:left="0" w:firstLine="720"/>
        <w:jc w:val="both"/>
        <w:rPr>
          <w:sz w:val="28"/>
          <w:szCs w:val="28"/>
        </w:rPr>
      </w:pPr>
      <w:r w:rsidRPr="003F5381">
        <w:rPr>
          <w:sz w:val="28"/>
          <w:szCs w:val="28"/>
        </w:rPr>
        <w:t xml:space="preserve">Котельная школы ж/д №1; </w:t>
      </w:r>
    </w:p>
    <w:p w14:paraId="312F2C88" w14:textId="77777777" w:rsidR="003F5381" w:rsidRPr="003F5381" w:rsidRDefault="003F5381" w:rsidP="003F5381">
      <w:pPr>
        <w:numPr>
          <w:ilvl w:val="0"/>
          <w:numId w:val="12"/>
        </w:numPr>
        <w:tabs>
          <w:tab w:val="left" w:pos="1260"/>
        </w:tabs>
        <w:ind w:left="0" w:firstLine="720"/>
        <w:jc w:val="both"/>
        <w:rPr>
          <w:sz w:val="28"/>
          <w:szCs w:val="28"/>
        </w:rPr>
      </w:pPr>
      <w:r w:rsidRPr="003F5381">
        <w:rPr>
          <w:sz w:val="28"/>
          <w:szCs w:val="28"/>
        </w:rPr>
        <w:t xml:space="preserve">Котельная школы ж/д №2; </w:t>
      </w:r>
    </w:p>
    <w:p w14:paraId="79CC2389" w14:textId="77777777" w:rsidR="003F5381" w:rsidRPr="003F5381" w:rsidRDefault="003F5381" w:rsidP="003F5381">
      <w:pPr>
        <w:numPr>
          <w:ilvl w:val="0"/>
          <w:numId w:val="12"/>
        </w:numPr>
        <w:tabs>
          <w:tab w:val="left" w:pos="1260"/>
        </w:tabs>
        <w:ind w:left="0" w:firstLine="720"/>
        <w:jc w:val="both"/>
        <w:rPr>
          <w:sz w:val="28"/>
          <w:szCs w:val="28"/>
        </w:rPr>
      </w:pPr>
      <w:r w:rsidRPr="003F5381">
        <w:rPr>
          <w:sz w:val="28"/>
          <w:szCs w:val="28"/>
        </w:rPr>
        <w:t xml:space="preserve">Котельная №3Т; </w:t>
      </w:r>
    </w:p>
    <w:p w14:paraId="277C3F93" w14:textId="77777777" w:rsidR="003F5381" w:rsidRPr="003F5381" w:rsidRDefault="003F5381" w:rsidP="003F5381">
      <w:pPr>
        <w:numPr>
          <w:ilvl w:val="0"/>
          <w:numId w:val="12"/>
        </w:numPr>
        <w:tabs>
          <w:tab w:val="left" w:pos="1260"/>
        </w:tabs>
        <w:ind w:left="0" w:firstLine="720"/>
        <w:jc w:val="both"/>
        <w:rPr>
          <w:sz w:val="28"/>
          <w:szCs w:val="28"/>
        </w:rPr>
      </w:pPr>
      <w:r w:rsidRPr="003F5381">
        <w:rPr>
          <w:sz w:val="28"/>
          <w:szCs w:val="28"/>
        </w:rPr>
        <w:t xml:space="preserve">Котельная №4Т; </w:t>
      </w:r>
    </w:p>
    <w:p w14:paraId="649FA72B" w14:textId="77777777" w:rsidR="003F5381" w:rsidRPr="003F5381" w:rsidRDefault="003F5381" w:rsidP="003F5381">
      <w:pPr>
        <w:numPr>
          <w:ilvl w:val="0"/>
          <w:numId w:val="12"/>
        </w:numPr>
        <w:tabs>
          <w:tab w:val="left" w:pos="1260"/>
        </w:tabs>
        <w:ind w:left="0" w:firstLine="720"/>
        <w:jc w:val="both"/>
        <w:rPr>
          <w:sz w:val="28"/>
          <w:szCs w:val="28"/>
        </w:rPr>
      </w:pPr>
      <w:r w:rsidRPr="003F5381">
        <w:rPr>
          <w:sz w:val="28"/>
          <w:szCs w:val="28"/>
        </w:rPr>
        <w:t xml:space="preserve">Котельная №5Т; </w:t>
      </w:r>
    </w:p>
    <w:p w14:paraId="5BDD025F" w14:textId="77777777" w:rsidR="003F5381" w:rsidRPr="003F5381" w:rsidRDefault="003F5381" w:rsidP="003F5381">
      <w:pPr>
        <w:numPr>
          <w:ilvl w:val="0"/>
          <w:numId w:val="12"/>
        </w:numPr>
        <w:tabs>
          <w:tab w:val="left" w:pos="1260"/>
        </w:tabs>
        <w:ind w:left="0" w:firstLine="720"/>
        <w:jc w:val="both"/>
        <w:rPr>
          <w:sz w:val="28"/>
          <w:szCs w:val="28"/>
        </w:rPr>
      </w:pPr>
      <w:r w:rsidRPr="003F5381">
        <w:rPr>
          <w:sz w:val="28"/>
          <w:szCs w:val="28"/>
        </w:rPr>
        <w:lastRenderedPageBreak/>
        <w:t>Котельная д/сада №8;</w:t>
      </w:r>
    </w:p>
    <w:p w14:paraId="48B0E9FA" w14:textId="77777777" w:rsidR="003F5381" w:rsidRPr="003F5381" w:rsidRDefault="003F5381" w:rsidP="003F5381">
      <w:pPr>
        <w:ind w:firstLine="708"/>
        <w:jc w:val="both"/>
        <w:rPr>
          <w:b/>
          <w:sz w:val="28"/>
          <w:szCs w:val="28"/>
        </w:rPr>
      </w:pPr>
      <w:r w:rsidRPr="003F5381">
        <w:rPr>
          <w:b/>
          <w:sz w:val="28"/>
          <w:szCs w:val="28"/>
        </w:rPr>
        <w:t xml:space="preserve">По температурному графику 150-70°С со срезкой на 125°С работает: </w:t>
      </w:r>
    </w:p>
    <w:p w14:paraId="460CF223" w14:textId="77777777" w:rsidR="003F5381" w:rsidRPr="003F5381" w:rsidRDefault="003F5381" w:rsidP="003F5381">
      <w:pPr>
        <w:numPr>
          <w:ilvl w:val="0"/>
          <w:numId w:val="13"/>
        </w:numPr>
        <w:tabs>
          <w:tab w:val="num" w:pos="1260"/>
        </w:tabs>
        <w:ind w:left="0" w:firstLine="720"/>
        <w:jc w:val="both"/>
        <w:rPr>
          <w:sz w:val="28"/>
          <w:szCs w:val="28"/>
        </w:rPr>
      </w:pPr>
      <w:r w:rsidRPr="003F5381">
        <w:rPr>
          <w:sz w:val="28"/>
          <w:szCs w:val="28"/>
        </w:rPr>
        <w:t>тепломагистраль ЮК ГРЭС – Осинники.</w:t>
      </w:r>
    </w:p>
    <w:p w14:paraId="79B20C24" w14:textId="77777777" w:rsidR="003F5381" w:rsidRPr="003F5381" w:rsidRDefault="003F5381" w:rsidP="003F5381">
      <w:pPr>
        <w:ind w:firstLine="708"/>
        <w:jc w:val="both"/>
        <w:rPr>
          <w:sz w:val="28"/>
          <w:szCs w:val="28"/>
        </w:rPr>
      </w:pPr>
    </w:p>
    <w:p w14:paraId="3E88C2B4" w14:textId="77777777" w:rsidR="003F5381" w:rsidRPr="003F5381" w:rsidRDefault="003F5381" w:rsidP="003F5381">
      <w:pPr>
        <w:ind w:firstLine="708"/>
        <w:jc w:val="both"/>
        <w:rPr>
          <w:sz w:val="28"/>
          <w:szCs w:val="28"/>
        </w:rPr>
      </w:pPr>
      <w:r w:rsidRPr="003F5381">
        <w:rPr>
          <w:sz w:val="28"/>
          <w:szCs w:val="28"/>
        </w:rPr>
        <w:t>Поступающая от ЮК ГРЭС тепловая энергия учитывается прибором в бойлерной №3 ЮК ГРЭС. Отпускаемая тепловая энергия в основном (за немногим исключением) рассчитывается и учитывается аналитически по нормативам, т.к. приборов учета нет.</w:t>
      </w:r>
    </w:p>
    <w:p w14:paraId="1FA25686" w14:textId="77777777" w:rsidR="003F5381" w:rsidRPr="003F5381" w:rsidRDefault="003F5381" w:rsidP="003F5381">
      <w:pPr>
        <w:ind w:firstLine="708"/>
        <w:jc w:val="both"/>
        <w:rPr>
          <w:sz w:val="28"/>
          <w:szCs w:val="28"/>
        </w:rPr>
      </w:pPr>
      <w:r w:rsidRPr="003F5381">
        <w:rPr>
          <w:sz w:val="28"/>
          <w:szCs w:val="28"/>
        </w:rPr>
        <w:t>Все оборудование: и котельных, и ЦТП, и теплосетей в летний период подвергается гидравлическим испытаниям после окончания отопительного сезона и перед началом следующего отопительного сезона, подготовительному ремонту, но без приборного режимно-наладочного контроля.</w:t>
      </w:r>
    </w:p>
    <w:p w14:paraId="31DE1212" w14:textId="77777777" w:rsidR="003F5381" w:rsidRPr="003F5381" w:rsidRDefault="003F5381" w:rsidP="003F5381">
      <w:pPr>
        <w:ind w:firstLine="567"/>
        <w:jc w:val="both"/>
        <w:rPr>
          <w:sz w:val="28"/>
          <w:szCs w:val="28"/>
        </w:rPr>
      </w:pPr>
      <w:r w:rsidRPr="003F5381">
        <w:rPr>
          <w:sz w:val="28"/>
          <w:szCs w:val="28"/>
        </w:rPr>
        <w:t>Предприятием для утверждения норматива удельного расхода топлива на отпущенную тепловую энергию от котельной предприятия представлен следующий пакет расчетно-обосновывающих материалов:</w:t>
      </w:r>
    </w:p>
    <w:p w14:paraId="2F6809A4" w14:textId="77777777" w:rsidR="003F5381" w:rsidRPr="003F5381" w:rsidRDefault="003F5381" w:rsidP="003F5381">
      <w:pPr>
        <w:ind w:firstLine="567"/>
        <w:jc w:val="both"/>
        <w:rPr>
          <w:sz w:val="28"/>
          <w:szCs w:val="28"/>
        </w:rPr>
      </w:pPr>
      <w:r w:rsidRPr="003F5381">
        <w:rPr>
          <w:sz w:val="28"/>
          <w:szCs w:val="28"/>
        </w:rPr>
        <w:t>- копия Устава;</w:t>
      </w:r>
    </w:p>
    <w:p w14:paraId="4546AEE5" w14:textId="77777777" w:rsidR="003F5381" w:rsidRPr="003F5381" w:rsidRDefault="003F5381" w:rsidP="003F5381">
      <w:pPr>
        <w:ind w:firstLine="567"/>
        <w:jc w:val="both"/>
        <w:rPr>
          <w:sz w:val="28"/>
          <w:szCs w:val="28"/>
        </w:rPr>
      </w:pPr>
      <w:r w:rsidRPr="003F5381">
        <w:rPr>
          <w:sz w:val="28"/>
          <w:szCs w:val="28"/>
        </w:rPr>
        <w:t>- копия свидетельства о постановке на учет в налоговом органе;</w:t>
      </w:r>
    </w:p>
    <w:p w14:paraId="43B06A9F" w14:textId="77777777" w:rsidR="003F5381" w:rsidRPr="003F5381" w:rsidRDefault="003F5381" w:rsidP="003F5381">
      <w:pPr>
        <w:ind w:firstLine="567"/>
        <w:jc w:val="both"/>
        <w:rPr>
          <w:sz w:val="28"/>
          <w:szCs w:val="28"/>
        </w:rPr>
      </w:pPr>
      <w:r w:rsidRPr="003F5381">
        <w:rPr>
          <w:sz w:val="28"/>
          <w:szCs w:val="28"/>
        </w:rPr>
        <w:t>- перечень оборудования котельных, его технические характеристики;</w:t>
      </w:r>
    </w:p>
    <w:p w14:paraId="61F73106" w14:textId="77777777" w:rsidR="003F5381" w:rsidRPr="003F5381" w:rsidRDefault="003F5381" w:rsidP="003F5381">
      <w:pPr>
        <w:ind w:firstLine="567"/>
        <w:jc w:val="both"/>
        <w:rPr>
          <w:sz w:val="28"/>
          <w:szCs w:val="28"/>
        </w:rPr>
      </w:pPr>
      <w:r w:rsidRPr="003F5381">
        <w:rPr>
          <w:sz w:val="28"/>
          <w:szCs w:val="28"/>
        </w:rPr>
        <w:t>- пояснительная записка;</w:t>
      </w:r>
    </w:p>
    <w:p w14:paraId="63209628" w14:textId="77777777" w:rsidR="003F5381" w:rsidRPr="003F5381" w:rsidRDefault="003F5381" w:rsidP="003F5381">
      <w:pPr>
        <w:ind w:firstLine="567"/>
        <w:jc w:val="both"/>
        <w:rPr>
          <w:sz w:val="28"/>
          <w:szCs w:val="28"/>
        </w:rPr>
      </w:pPr>
      <w:r w:rsidRPr="003F5381">
        <w:rPr>
          <w:sz w:val="28"/>
          <w:szCs w:val="28"/>
        </w:rPr>
        <w:t>- температурный график работы;</w:t>
      </w:r>
    </w:p>
    <w:p w14:paraId="742D7AB5" w14:textId="77777777" w:rsidR="003F5381" w:rsidRPr="003F5381" w:rsidRDefault="003F5381" w:rsidP="003F5381">
      <w:pPr>
        <w:ind w:firstLine="567"/>
        <w:jc w:val="both"/>
        <w:rPr>
          <w:sz w:val="28"/>
          <w:szCs w:val="28"/>
        </w:rPr>
      </w:pPr>
      <w:r w:rsidRPr="003F5381">
        <w:rPr>
          <w:sz w:val="28"/>
          <w:szCs w:val="28"/>
        </w:rPr>
        <w:t>- сведения о режимах работы котлоагрегатов на планируемый период работы;</w:t>
      </w:r>
    </w:p>
    <w:p w14:paraId="0FC96D77" w14:textId="77777777" w:rsidR="003F5381" w:rsidRPr="003F5381" w:rsidRDefault="003F5381" w:rsidP="003F5381">
      <w:pPr>
        <w:ind w:firstLine="567"/>
        <w:jc w:val="both"/>
        <w:rPr>
          <w:sz w:val="28"/>
          <w:szCs w:val="28"/>
        </w:rPr>
      </w:pPr>
      <w:r w:rsidRPr="003F5381">
        <w:rPr>
          <w:sz w:val="28"/>
          <w:szCs w:val="28"/>
        </w:rPr>
        <w:t>- плановое значение расхода топлива на планируемый период регулирования;</w:t>
      </w:r>
    </w:p>
    <w:p w14:paraId="3D791D83" w14:textId="77777777" w:rsidR="003F5381" w:rsidRPr="003F5381" w:rsidRDefault="003F5381" w:rsidP="003F5381">
      <w:pPr>
        <w:ind w:firstLine="567"/>
        <w:jc w:val="both"/>
        <w:rPr>
          <w:sz w:val="28"/>
          <w:szCs w:val="28"/>
        </w:rPr>
      </w:pPr>
      <w:r w:rsidRPr="003F5381">
        <w:rPr>
          <w:sz w:val="28"/>
          <w:szCs w:val="28"/>
        </w:rPr>
        <w:t>- плановое значение выработки тепловой энергии на регулируемый период;</w:t>
      </w:r>
    </w:p>
    <w:p w14:paraId="6A6DF5AA" w14:textId="77777777" w:rsidR="003F5381" w:rsidRPr="003F5381" w:rsidRDefault="003F5381" w:rsidP="003F5381">
      <w:pPr>
        <w:ind w:firstLine="567"/>
        <w:jc w:val="both"/>
        <w:rPr>
          <w:sz w:val="28"/>
          <w:szCs w:val="28"/>
        </w:rPr>
      </w:pPr>
      <w:r w:rsidRPr="003F5381">
        <w:rPr>
          <w:sz w:val="28"/>
          <w:szCs w:val="28"/>
        </w:rPr>
        <w:t>- расчет нормативов удельных расходов топлива;</w:t>
      </w:r>
    </w:p>
    <w:p w14:paraId="17767B1D" w14:textId="77777777" w:rsidR="003F5381" w:rsidRPr="003F5381" w:rsidRDefault="003F5381" w:rsidP="003F5381">
      <w:pPr>
        <w:ind w:firstLine="567"/>
        <w:jc w:val="both"/>
        <w:rPr>
          <w:sz w:val="28"/>
          <w:szCs w:val="28"/>
        </w:rPr>
      </w:pPr>
      <w:r w:rsidRPr="003F5381">
        <w:rPr>
          <w:sz w:val="28"/>
          <w:szCs w:val="28"/>
        </w:rPr>
        <w:t>- расчет полезного отпуска на отопление и ГВС жилых, общественных зданий;</w:t>
      </w:r>
    </w:p>
    <w:p w14:paraId="375DC0C8" w14:textId="77777777" w:rsidR="003F5381" w:rsidRPr="003F5381" w:rsidRDefault="003F5381" w:rsidP="003F5381">
      <w:pPr>
        <w:ind w:firstLine="567"/>
        <w:jc w:val="both"/>
        <w:rPr>
          <w:sz w:val="28"/>
          <w:szCs w:val="28"/>
        </w:rPr>
      </w:pPr>
      <w:r w:rsidRPr="003F5381">
        <w:rPr>
          <w:sz w:val="28"/>
          <w:szCs w:val="28"/>
        </w:rPr>
        <w:t>- расчет расхода тепловой энергии на собственные нужды;</w:t>
      </w:r>
    </w:p>
    <w:p w14:paraId="22B989CE" w14:textId="77777777" w:rsidR="003F5381" w:rsidRPr="003F5381" w:rsidRDefault="003F5381" w:rsidP="003F5381">
      <w:pPr>
        <w:ind w:firstLine="567"/>
        <w:jc w:val="both"/>
        <w:rPr>
          <w:sz w:val="28"/>
          <w:szCs w:val="28"/>
        </w:rPr>
      </w:pPr>
      <w:r w:rsidRPr="003F5381">
        <w:rPr>
          <w:sz w:val="28"/>
          <w:szCs w:val="28"/>
        </w:rPr>
        <w:t>- расчет потерь тепла при передаче тепловой энергии;</w:t>
      </w:r>
    </w:p>
    <w:p w14:paraId="42E872CF" w14:textId="77777777" w:rsidR="003F5381" w:rsidRPr="003F5381" w:rsidRDefault="003F5381" w:rsidP="003F5381">
      <w:pPr>
        <w:ind w:firstLine="567"/>
        <w:jc w:val="both"/>
        <w:rPr>
          <w:sz w:val="28"/>
          <w:szCs w:val="28"/>
        </w:rPr>
      </w:pPr>
      <w:r w:rsidRPr="003F5381">
        <w:rPr>
          <w:sz w:val="28"/>
          <w:szCs w:val="28"/>
        </w:rPr>
        <w:t>- сертификаты используемого топлива;</w:t>
      </w:r>
    </w:p>
    <w:p w14:paraId="6A895A45" w14:textId="77777777" w:rsidR="003F5381" w:rsidRPr="003F5381" w:rsidRDefault="003F5381" w:rsidP="003F5381">
      <w:pPr>
        <w:ind w:firstLine="567"/>
        <w:jc w:val="both"/>
        <w:rPr>
          <w:sz w:val="28"/>
          <w:szCs w:val="28"/>
        </w:rPr>
      </w:pPr>
      <w:r w:rsidRPr="003F5381">
        <w:rPr>
          <w:sz w:val="28"/>
          <w:szCs w:val="28"/>
        </w:rPr>
        <w:t>- копии паспортов котлов;</w:t>
      </w:r>
    </w:p>
    <w:p w14:paraId="3258F890" w14:textId="77777777" w:rsidR="003F5381" w:rsidRPr="003F5381" w:rsidRDefault="003F5381" w:rsidP="003F5381">
      <w:pPr>
        <w:ind w:firstLine="567"/>
        <w:jc w:val="both"/>
        <w:rPr>
          <w:sz w:val="28"/>
          <w:szCs w:val="28"/>
        </w:rPr>
      </w:pPr>
      <w:r w:rsidRPr="003F5381">
        <w:rPr>
          <w:sz w:val="28"/>
          <w:szCs w:val="28"/>
        </w:rPr>
        <w:t>- расчет удельного расхода топлива.</w:t>
      </w:r>
    </w:p>
    <w:p w14:paraId="1A446A95" w14:textId="77777777" w:rsidR="003F5381" w:rsidRPr="003F5381" w:rsidRDefault="003F5381" w:rsidP="003F5381">
      <w:pPr>
        <w:ind w:firstLine="567"/>
        <w:jc w:val="both"/>
        <w:rPr>
          <w:sz w:val="28"/>
          <w:szCs w:val="28"/>
        </w:rPr>
      </w:pPr>
    </w:p>
    <w:p w14:paraId="4DB9876E" w14:textId="77777777" w:rsidR="003F5381" w:rsidRPr="003F5381" w:rsidRDefault="003F5381" w:rsidP="003F5381">
      <w:pPr>
        <w:ind w:firstLine="567"/>
        <w:jc w:val="both"/>
        <w:rPr>
          <w:sz w:val="28"/>
          <w:szCs w:val="28"/>
        </w:rPr>
      </w:pPr>
      <w:r w:rsidRPr="003F5381">
        <w:rPr>
          <w:sz w:val="28"/>
          <w:szCs w:val="28"/>
        </w:rPr>
        <w:t xml:space="preserve">Документы и расчеты, обосновывающие представленные к утверждению значения нормативов соответствуют требованиям, предъявляемым Порядком определения нормативов удельного расхода топлива при производстве электрической и тепловой энергии, зарегистрированной в Минюсте РФ за № 13512 от 16 марта </w:t>
      </w:r>
      <w:smartTag w:uri="urn:schemas-microsoft-com:office:smarttags" w:element="metricconverter">
        <w:smartTagPr>
          <w:attr w:name="ProductID" w:val="2009 г"/>
        </w:smartTagPr>
        <w:r w:rsidRPr="003F5381">
          <w:rPr>
            <w:sz w:val="28"/>
            <w:szCs w:val="28"/>
          </w:rPr>
          <w:t>2009 г</w:t>
        </w:r>
      </w:smartTag>
      <w:r w:rsidRPr="003F5381">
        <w:rPr>
          <w:sz w:val="28"/>
          <w:szCs w:val="28"/>
        </w:rPr>
        <w:t xml:space="preserve">., утвержденную Приказом Минэнерго России от 30 декабря </w:t>
      </w:r>
      <w:smartTag w:uri="urn:schemas-microsoft-com:office:smarttags" w:element="metricconverter">
        <w:smartTagPr>
          <w:attr w:name="ProductID" w:val="2008 г"/>
        </w:smartTagPr>
        <w:r w:rsidRPr="003F5381">
          <w:rPr>
            <w:sz w:val="28"/>
            <w:szCs w:val="28"/>
          </w:rPr>
          <w:t>2008 г</w:t>
        </w:r>
      </w:smartTag>
      <w:r w:rsidRPr="003F5381">
        <w:rPr>
          <w:sz w:val="28"/>
          <w:szCs w:val="28"/>
        </w:rPr>
        <w:t>. № 323.</w:t>
      </w:r>
    </w:p>
    <w:p w14:paraId="618D74BB" w14:textId="77777777" w:rsidR="003F5381" w:rsidRPr="003F5381" w:rsidRDefault="003F5381" w:rsidP="003F5381">
      <w:pPr>
        <w:ind w:firstLine="567"/>
        <w:jc w:val="both"/>
        <w:rPr>
          <w:sz w:val="28"/>
          <w:szCs w:val="28"/>
        </w:rPr>
      </w:pPr>
      <w:r w:rsidRPr="003F5381">
        <w:rPr>
          <w:sz w:val="28"/>
          <w:szCs w:val="28"/>
        </w:rPr>
        <w:t>В таблице 2 представлена динамика основных показателей удельного расхода топлива на отпущенную тепловую энергию.</w:t>
      </w:r>
    </w:p>
    <w:p w14:paraId="0AC407BF" w14:textId="77777777" w:rsidR="003F5381" w:rsidRPr="003F5381" w:rsidRDefault="003F5381" w:rsidP="003F5381">
      <w:pPr>
        <w:numPr>
          <w:ilvl w:val="0"/>
          <w:numId w:val="9"/>
        </w:numPr>
        <w:jc w:val="right"/>
        <w:rPr>
          <w:b/>
          <w:sz w:val="28"/>
          <w:szCs w:val="28"/>
        </w:rPr>
      </w:pPr>
    </w:p>
    <w:p w14:paraId="1D69EDC0" w14:textId="77777777" w:rsidR="003F5381" w:rsidRPr="003F5381" w:rsidRDefault="003F5381" w:rsidP="003F5381">
      <w:pPr>
        <w:jc w:val="center"/>
        <w:rPr>
          <w:b/>
          <w:sz w:val="28"/>
          <w:szCs w:val="28"/>
        </w:rPr>
      </w:pPr>
    </w:p>
    <w:p w14:paraId="03D29D8B" w14:textId="77777777" w:rsidR="003F5381" w:rsidRPr="003F5381" w:rsidRDefault="003F5381" w:rsidP="003F5381">
      <w:pPr>
        <w:jc w:val="center"/>
        <w:rPr>
          <w:b/>
          <w:sz w:val="28"/>
          <w:szCs w:val="28"/>
        </w:rPr>
      </w:pPr>
      <w:r w:rsidRPr="003F5381">
        <w:rPr>
          <w:b/>
          <w:sz w:val="28"/>
          <w:szCs w:val="28"/>
        </w:rPr>
        <w:t>ДИНАМИКА ОСНОВНЫХ ПОКАЗАТЕЛЕЙ</w:t>
      </w:r>
    </w:p>
    <w:p w14:paraId="41F29937" w14:textId="77777777" w:rsidR="003F5381" w:rsidRPr="003F5381" w:rsidRDefault="003F5381" w:rsidP="003F5381">
      <w:pPr>
        <w:jc w:val="center"/>
        <w:rPr>
          <w:b/>
          <w:sz w:val="22"/>
          <w:szCs w:val="22"/>
        </w:rPr>
      </w:pPr>
    </w:p>
    <w:tbl>
      <w:tblPr>
        <w:tblW w:w="995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678"/>
        <w:gridCol w:w="1276"/>
        <w:gridCol w:w="1309"/>
        <w:gridCol w:w="1451"/>
        <w:gridCol w:w="1242"/>
      </w:tblGrid>
      <w:tr w:rsidR="003F5381" w:rsidRPr="003F5381" w14:paraId="5295118D" w14:textId="77777777" w:rsidTr="003F5381">
        <w:trPr>
          <w:trHeight w:val="284"/>
          <w:tblHeader/>
          <w:jc w:val="center"/>
        </w:trPr>
        <w:tc>
          <w:tcPr>
            <w:tcW w:w="4678" w:type="dxa"/>
            <w:vMerge w:val="restart"/>
            <w:vAlign w:val="center"/>
          </w:tcPr>
          <w:p w14:paraId="12ECA3E8" w14:textId="77777777" w:rsidR="003F5381" w:rsidRPr="003F5381" w:rsidRDefault="003F5381" w:rsidP="003F5381">
            <w:pPr>
              <w:jc w:val="center"/>
            </w:pPr>
            <w:r w:rsidRPr="003F5381">
              <w:lastRenderedPageBreak/>
              <w:t>показатели</w:t>
            </w:r>
          </w:p>
        </w:tc>
        <w:tc>
          <w:tcPr>
            <w:tcW w:w="1276" w:type="dxa"/>
            <w:vAlign w:val="center"/>
          </w:tcPr>
          <w:p w14:paraId="1B58B55A" w14:textId="77777777" w:rsidR="003F5381" w:rsidRPr="003F5381" w:rsidRDefault="003F5381" w:rsidP="003F5381">
            <w:pPr>
              <w:jc w:val="center"/>
            </w:pPr>
            <w:r w:rsidRPr="003F5381">
              <w:t>2019 г.</w:t>
            </w:r>
          </w:p>
        </w:tc>
        <w:tc>
          <w:tcPr>
            <w:tcW w:w="1309" w:type="dxa"/>
            <w:vAlign w:val="center"/>
          </w:tcPr>
          <w:p w14:paraId="35320EC5" w14:textId="77777777" w:rsidR="003F5381" w:rsidRPr="003F5381" w:rsidRDefault="003F5381" w:rsidP="003F5381">
            <w:pPr>
              <w:jc w:val="center"/>
            </w:pPr>
            <w:r w:rsidRPr="003F5381">
              <w:t>2020 г.</w:t>
            </w:r>
          </w:p>
        </w:tc>
        <w:tc>
          <w:tcPr>
            <w:tcW w:w="1451" w:type="dxa"/>
            <w:vAlign w:val="center"/>
          </w:tcPr>
          <w:p w14:paraId="5C6D6392" w14:textId="77777777" w:rsidR="003F5381" w:rsidRPr="003F5381" w:rsidRDefault="003F5381" w:rsidP="003F5381">
            <w:pPr>
              <w:jc w:val="center"/>
            </w:pPr>
            <w:r w:rsidRPr="003F5381">
              <w:t>2021 г.</w:t>
            </w:r>
          </w:p>
        </w:tc>
        <w:tc>
          <w:tcPr>
            <w:tcW w:w="1242" w:type="dxa"/>
            <w:vAlign w:val="center"/>
          </w:tcPr>
          <w:p w14:paraId="6B91C73B" w14:textId="77777777" w:rsidR="003F5381" w:rsidRPr="003F5381" w:rsidRDefault="003F5381" w:rsidP="003F5381">
            <w:pPr>
              <w:jc w:val="center"/>
            </w:pPr>
            <w:r w:rsidRPr="003F5381">
              <w:t>2022 г.</w:t>
            </w:r>
          </w:p>
        </w:tc>
      </w:tr>
      <w:tr w:rsidR="003F5381" w:rsidRPr="003F5381" w14:paraId="7521F9DA" w14:textId="77777777" w:rsidTr="003F5381">
        <w:trPr>
          <w:trHeight w:val="284"/>
          <w:tblHeader/>
          <w:jc w:val="center"/>
        </w:trPr>
        <w:tc>
          <w:tcPr>
            <w:tcW w:w="4678" w:type="dxa"/>
            <w:vMerge/>
          </w:tcPr>
          <w:p w14:paraId="3BCF3673" w14:textId="77777777" w:rsidR="003F5381" w:rsidRPr="003F5381" w:rsidRDefault="003F5381" w:rsidP="003F5381">
            <w:pPr>
              <w:jc w:val="center"/>
            </w:pPr>
          </w:p>
        </w:tc>
        <w:tc>
          <w:tcPr>
            <w:tcW w:w="1276" w:type="dxa"/>
            <w:vAlign w:val="center"/>
          </w:tcPr>
          <w:p w14:paraId="1768A6A8" w14:textId="77777777" w:rsidR="003F5381" w:rsidRPr="003F5381" w:rsidRDefault="003F5381" w:rsidP="003F5381">
            <w:pPr>
              <w:jc w:val="center"/>
            </w:pPr>
            <w:r w:rsidRPr="003F5381">
              <w:t>план</w:t>
            </w:r>
          </w:p>
        </w:tc>
        <w:tc>
          <w:tcPr>
            <w:tcW w:w="1309" w:type="dxa"/>
            <w:vAlign w:val="center"/>
          </w:tcPr>
          <w:p w14:paraId="24CE3C72" w14:textId="77777777" w:rsidR="003F5381" w:rsidRPr="003F5381" w:rsidRDefault="003F5381" w:rsidP="003F5381">
            <w:pPr>
              <w:jc w:val="center"/>
            </w:pPr>
            <w:r w:rsidRPr="003F5381">
              <w:t>план</w:t>
            </w:r>
          </w:p>
        </w:tc>
        <w:tc>
          <w:tcPr>
            <w:tcW w:w="1451" w:type="dxa"/>
            <w:vAlign w:val="center"/>
          </w:tcPr>
          <w:p w14:paraId="16F1AAD9" w14:textId="77777777" w:rsidR="003F5381" w:rsidRPr="003F5381" w:rsidRDefault="003F5381" w:rsidP="003F5381">
            <w:pPr>
              <w:jc w:val="center"/>
            </w:pPr>
            <w:r w:rsidRPr="003F5381">
              <w:t>план</w:t>
            </w:r>
          </w:p>
        </w:tc>
        <w:tc>
          <w:tcPr>
            <w:tcW w:w="1242" w:type="dxa"/>
            <w:vAlign w:val="center"/>
          </w:tcPr>
          <w:p w14:paraId="5033FA9B" w14:textId="77777777" w:rsidR="003F5381" w:rsidRPr="003F5381" w:rsidRDefault="003F5381" w:rsidP="003F5381">
            <w:pPr>
              <w:jc w:val="center"/>
            </w:pPr>
            <w:r w:rsidRPr="003F5381">
              <w:t>расчет</w:t>
            </w:r>
          </w:p>
        </w:tc>
      </w:tr>
      <w:tr w:rsidR="003F5381" w:rsidRPr="003F5381" w14:paraId="130D1808" w14:textId="77777777" w:rsidTr="003F5381">
        <w:trPr>
          <w:trHeight w:val="284"/>
          <w:jc w:val="center"/>
        </w:trPr>
        <w:tc>
          <w:tcPr>
            <w:tcW w:w="9956" w:type="dxa"/>
            <w:gridSpan w:val="5"/>
            <w:vAlign w:val="center"/>
          </w:tcPr>
          <w:p w14:paraId="337B0F77" w14:textId="77777777" w:rsidR="003F5381" w:rsidRPr="003F5381" w:rsidRDefault="003F5381" w:rsidP="003F5381">
            <w:pPr>
              <w:jc w:val="center"/>
            </w:pPr>
            <w:r w:rsidRPr="003F5381">
              <w:t>по организации (в целом)</w:t>
            </w:r>
          </w:p>
        </w:tc>
      </w:tr>
      <w:tr w:rsidR="003F5381" w:rsidRPr="003F5381" w14:paraId="5593B795" w14:textId="77777777" w:rsidTr="003F5381">
        <w:trPr>
          <w:trHeight w:val="284"/>
          <w:jc w:val="center"/>
        </w:trPr>
        <w:tc>
          <w:tcPr>
            <w:tcW w:w="4678" w:type="dxa"/>
          </w:tcPr>
          <w:p w14:paraId="785FAF8A" w14:textId="77777777" w:rsidR="003F5381" w:rsidRPr="003F5381" w:rsidRDefault="003F5381" w:rsidP="003F5381">
            <w:r w:rsidRPr="003F5381">
              <w:t>Производство тепловой энергии, Гкал</w:t>
            </w:r>
          </w:p>
        </w:tc>
        <w:tc>
          <w:tcPr>
            <w:tcW w:w="1276" w:type="dxa"/>
            <w:vAlign w:val="center"/>
          </w:tcPr>
          <w:p w14:paraId="09DE29A9" w14:textId="77777777" w:rsidR="003F5381" w:rsidRPr="003F5381" w:rsidRDefault="003F5381" w:rsidP="003F5381">
            <w:pPr>
              <w:jc w:val="center"/>
              <w:rPr>
                <w:szCs w:val="20"/>
              </w:rPr>
            </w:pPr>
            <w:r w:rsidRPr="003F5381">
              <w:rPr>
                <w:szCs w:val="20"/>
              </w:rPr>
              <w:t>70054,52</w:t>
            </w:r>
          </w:p>
        </w:tc>
        <w:tc>
          <w:tcPr>
            <w:tcW w:w="1309" w:type="dxa"/>
            <w:vAlign w:val="center"/>
          </w:tcPr>
          <w:p w14:paraId="2AF0FADC" w14:textId="77777777" w:rsidR="003F5381" w:rsidRPr="003F5381" w:rsidRDefault="003F5381" w:rsidP="003F5381">
            <w:pPr>
              <w:jc w:val="center"/>
              <w:rPr>
                <w:szCs w:val="20"/>
              </w:rPr>
            </w:pPr>
            <w:r w:rsidRPr="003F5381">
              <w:rPr>
                <w:szCs w:val="20"/>
              </w:rPr>
              <w:t>70054,52</w:t>
            </w:r>
          </w:p>
        </w:tc>
        <w:tc>
          <w:tcPr>
            <w:tcW w:w="1451" w:type="dxa"/>
            <w:vAlign w:val="center"/>
          </w:tcPr>
          <w:p w14:paraId="79D481D1" w14:textId="77777777" w:rsidR="003F5381" w:rsidRPr="003F5381" w:rsidRDefault="003F5381" w:rsidP="003F5381">
            <w:pPr>
              <w:jc w:val="center"/>
              <w:rPr>
                <w:szCs w:val="20"/>
              </w:rPr>
            </w:pPr>
            <w:r w:rsidRPr="003F5381">
              <w:rPr>
                <w:szCs w:val="20"/>
              </w:rPr>
              <w:t>70363,56</w:t>
            </w:r>
          </w:p>
        </w:tc>
        <w:tc>
          <w:tcPr>
            <w:tcW w:w="1242" w:type="dxa"/>
            <w:vAlign w:val="center"/>
          </w:tcPr>
          <w:p w14:paraId="68851C18" w14:textId="77777777" w:rsidR="003F5381" w:rsidRPr="003F5381" w:rsidRDefault="003F5381" w:rsidP="003F5381">
            <w:pPr>
              <w:jc w:val="center"/>
              <w:rPr>
                <w:szCs w:val="20"/>
              </w:rPr>
            </w:pPr>
            <w:r w:rsidRPr="003F5381">
              <w:rPr>
                <w:szCs w:val="20"/>
              </w:rPr>
              <w:t>67456,88</w:t>
            </w:r>
          </w:p>
        </w:tc>
      </w:tr>
      <w:tr w:rsidR="003F5381" w:rsidRPr="003F5381" w14:paraId="3DFC3B95" w14:textId="77777777" w:rsidTr="003F5381">
        <w:trPr>
          <w:trHeight w:val="284"/>
          <w:jc w:val="center"/>
        </w:trPr>
        <w:tc>
          <w:tcPr>
            <w:tcW w:w="4678" w:type="dxa"/>
          </w:tcPr>
          <w:p w14:paraId="1EF6BA6E" w14:textId="77777777" w:rsidR="003F5381" w:rsidRPr="003F5381" w:rsidRDefault="003F5381" w:rsidP="003F5381">
            <w:r w:rsidRPr="003F5381">
              <w:t>Средневзвешенный норматив удельного расхода топлива на производство тепловой энергии, кг у.т./кал</w:t>
            </w:r>
          </w:p>
        </w:tc>
        <w:tc>
          <w:tcPr>
            <w:tcW w:w="1276" w:type="dxa"/>
            <w:vAlign w:val="center"/>
          </w:tcPr>
          <w:p w14:paraId="7A5AC5A1" w14:textId="77777777" w:rsidR="003F5381" w:rsidRPr="003F5381" w:rsidRDefault="003F5381" w:rsidP="003F5381">
            <w:pPr>
              <w:jc w:val="center"/>
              <w:rPr>
                <w:szCs w:val="20"/>
              </w:rPr>
            </w:pPr>
            <w:r w:rsidRPr="003F5381">
              <w:rPr>
                <w:szCs w:val="20"/>
              </w:rPr>
              <w:t>210,55</w:t>
            </w:r>
          </w:p>
        </w:tc>
        <w:tc>
          <w:tcPr>
            <w:tcW w:w="1309" w:type="dxa"/>
            <w:vAlign w:val="center"/>
          </w:tcPr>
          <w:p w14:paraId="075CB01F" w14:textId="77777777" w:rsidR="003F5381" w:rsidRPr="003F5381" w:rsidRDefault="003F5381" w:rsidP="003F5381">
            <w:pPr>
              <w:jc w:val="center"/>
              <w:rPr>
                <w:szCs w:val="20"/>
              </w:rPr>
            </w:pPr>
            <w:r w:rsidRPr="003F5381">
              <w:rPr>
                <w:szCs w:val="20"/>
              </w:rPr>
              <w:t>210,55</w:t>
            </w:r>
          </w:p>
        </w:tc>
        <w:tc>
          <w:tcPr>
            <w:tcW w:w="1451" w:type="dxa"/>
            <w:vAlign w:val="center"/>
          </w:tcPr>
          <w:p w14:paraId="09DD47D8" w14:textId="77777777" w:rsidR="003F5381" w:rsidRPr="003F5381" w:rsidRDefault="003F5381" w:rsidP="003F5381">
            <w:pPr>
              <w:jc w:val="center"/>
              <w:rPr>
                <w:szCs w:val="20"/>
              </w:rPr>
            </w:pPr>
            <w:r w:rsidRPr="003F5381">
              <w:rPr>
                <w:szCs w:val="20"/>
              </w:rPr>
              <w:t>210,68</w:t>
            </w:r>
          </w:p>
        </w:tc>
        <w:tc>
          <w:tcPr>
            <w:tcW w:w="1242" w:type="dxa"/>
            <w:vAlign w:val="center"/>
          </w:tcPr>
          <w:p w14:paraId="0919CDE3" w14:textId="77777777" w:rsidR="003F5381" w:rsidRPr="003F5381" w:rsidRDefault="003F5381" w:rsidP="003F5381">
            <w:pPr>
              <w:jc w:val="center"/>
              <w:rPr>
                <w:szCs w:val="20"/>
              </w:rPr>
            </w:pPr>
            <w:r w:rsidRPr="003F5381">
              <w:rPr>
                <w:szCs w:val="20"/>
              </w:rPr>
              <w:t>210,50</w:t>
            </w:r>
          </w:p>
        </w:tc>
      </w:tr>
      <w:tr w:rsidR="003F5381" w:rsidRPr="003F5381" w14:paraId="5FEF35B6" w14:textId="77777777" w:rsidTr="003F5381">
        <w:trPr>
          <w:trHeight w:val="284"/>
          <w:jc w:val="center"/>
        </w:trPr>
        <w:tc>
          <w:tcPr>
            <w:tcW w:w="4678" w:type="dxa"/>
          </w:tcPr>
          <w:p w14:paraId="10868CDD" w14:textId="77777777" w:rsidR="003F5381" w:rsidRPr="003F5381" w:rsidRDefault="003F5381" w:rsidP="003F5381">
            <w:r w:rsidRPr="003F5381">
              <w:t>Расход тепловой энергии на собственные нужды, Гкал</w:t>
            </w:r>
          </w:p>
        </w:tc>
        <w:tc>
          <w:tcPr>
            <w:tcW w:w="1276" w:type="dxa"/>
            <w:vAlign w:val="center"/>
          </w:tcPr>
          <w:p w14:paraId="14D6A393" w14:textId="77777777" w:rsidR="003F5381" w:rsidRPr="003F5381" w:rsidRDefault="003F5381" w:rsidP="003F5381">
            <w:pPr>
              <w:jc w:val="center"/>
              <w:rPr>
                <w:szCs w:val="20"/>
              </w:rPr>
            </w:pPr>
            <w:r w:rsidRPr="003F5381">
              <w:rPr>
                <w:szCs w:val="20"/>
              </w:rPr>
              <w:t>2280,12</w:t>
            </w:r>
          </w:p>
        </w:tc>
        <w:tc>
          <w:tcPr>
            <w:tcW w:w="1309" w:type="dxa"/>
            <w:vAlign w:val="center"/>
          </w:tcPr>
          <w:p w14:paraId="094DF51B" w14:textId="77777777" w:rsidR="003F5381" w:rsidRPr="003F5381" w:rsidRDefault="003F5381" w:rsidP="003F5381">
            <w:pPr>
              <w:jc w:val="center"/>
              <w:rPr>
                <w:szCs w:val="20"/>
              </w:rPr>
            </w:pPr>
            <w:r w:rsidRPr="003F5381">
              <w:rPr>
                <w:szCs w:val="20"/>
              </w:rPr>
              <w:t>2280,12</w:t>
            </w:r>
          </w:p>
        </w:tc>
        <w:tc>
          <w:tcPr>
            <w:tcW w:w="1451" w:type="dxa"/>
            <w:vAlign w:val="center"/>
          </w:tcPr>
          <w:p w14:paraId="0EC0B0DA" w14:textId="77777777" w:rsidR="003F5381" w:rsidRPr="003F5381" w:rsidRDefault="003F5381" w:rsidP="003F5381">
            <w:pPr>
              <w:jc w:val="center"/>
              <w:rPr>
                <w:szCs w:val="20"/>
              </w:rPr>
            </w:pPr>
            <w:r w:rsidRPr="003F5381">
              <w:rPr>
                <w:szCs w:val="20"/>
              </w:rPr>
              <w:t>2267,04</w:t>
            </w:r>
          </w:p>
        </w:tc>
        <w:tc>
          <w:tcPr>
            <w:tcW w:w="1242" w:type="dxa"/>
            <w:vAlign w:val="center"/>
          </w:tcPr>
          <w:p w14:paraId="114D5CD6" w14:textId="77777777" w:rsidR="003F5381" w:rsidRPr="003F5381" w:rsidRDefault="003F5381" w:rsidP="003F5381">
            <w:pPr>
              <w:jc w:val="center"/>
              <w:rPr>
                <w:szCs w:val="20"/>
              </w:rPr>
            </w:pPr>
            <w:r w:rsidRPr="003F5381">
              <w:rPr>
                <w:szCs w:val="20"/>
              </w:rPr>
              <w:t>2297,02</w:t>
            </w:r>
          </w:p>
        </w:tc>
      </w:tr>
      <w:tr w:rsidR="003F5381" w:rsidRPr="003F5381" w14:paraId="706DB02F" w14:textId="77777777" w:rsidTr="003F5381">
        <w:trPr>
          <w:trHeight w:val="284"/>
          <w:jc w:val="center"/>
        </w:trPr>
        <w:tc>
          <w:tcPr>
            <w:tcW w:w="4678" w:type="dxa"/>
          </w:tcPr>
          <w:p w14:paraId="76EC7B41" w14:textId="77777777" w:rsidR="003F5381" w:rsidRPr="003F5381" w:rsidRDefault="003F5381" w:rsidP="003F5381">
            <w:r w:rsidRPr="003F5381">
              <w:t xml:space="preserve">% </w:t>
            </w:r>
          </w:p>
        </w:tc>
        <w:tc>
          <w:tcPr>
            <w:tcW w:w="1276" w:type="dxa"/>
            <w:vAlign w:val="center"/>
          </w:tcPr>
          <w:p w14:paraId="69415B48" w14:textId="77777777" w:rsidR="003F5381" w:rsidRPr="003F5381" w:rsidRDefault="003F5381" w:rsidP="003F5381">
            <w:pPr>
              <w:jc w:val="center"/>
              <w:rPr>
                <w:szCs w:val="20"/>
              </w:rPr>
            </w:pPr>
            <w:r w:rsidRPr="003F5381">
              <w:rPr>
                <w:szCs w:val="20"/>
              </w:rPr>
              <w:t>3,25</w:t>
            </w:r>
          </w:p>
        </w:tc>
        <w:tc>
          <w:tcPr>
            <w:tcW w:w="1309" w:type="dxa"/>
            <w:vAlign w:val="center"/>
          </w:tcPr>
          <w:p w14:paraId="0B57BDF0" w14:textId="77777777" w:rsidR="003F5381" w:rsidRPr="003F5381" w:rsidRDefault="003F5381" w:rsidP="003F5381">
            <w:pPr>
              <w:jc w:val="center"/>
              <w:rPr>
                <w:szCs w:val="20"/>
              </w:rPr>
            </w:pPr>
            <w:r w:rsidRPr="003F5381">
              <w:rPr>
                <w:szCs w:val="20"/>
              </w:rPr>
              <w:t>3,25</w:t>
            </w:r>
          </w:p>
        </w:tc>
        <w:tc>
          <w:tcPr>
            <w:tcW w:w="1451" w:type="dxa"/>
            <w:vAlign w:val="center"/>
          </w:tcPr>
          <w:p w14:paraId="401E5F6D" w14:textId="77777777" w:rsidR="003F5381" w:rsidRPr="003F5381" w:rsidRDefault="003F5381" w:rsidP="003F5381">
            <w:pPr>
              <w:jc w:val="center"/>
              <w:rPr>
                <w:szCs w:val="20"/>
              </w:rPr>
            </w:pPr>
            <w:r w:rsidRPr="003F5381">
              <w:rPr>
                <w:szCs w:val="20"/>
              </w:rPr>
              <w:t>3,22</w:t>
            </w:r>
          </w:p>
        </w:tc>
        <w:tc>
          <w:tcPr>
            <w:tcW w:w="1242" w:type="dxa"/>
            <w:vAlign w:val="center"/>
          </w:tcPr>
          <w:p w14:paraId="683FBE20" w14:textId="77777777" w:rsidR="003F5381" w:rsidRPr="003F5381" w:rsidRDefault="003F5381" w:rsidP="003F5381">
            <w:pPr>
              <w:jc w:val="center"/>
              <w:rPr>
                <w:szCs w:val="20"/>
              </w:rPr>
            </w:pPr>
            <w:r w:rsidRPr="003F5381">
              <w:rPr>
                <w:szCs w:val="20"/>
              </w:rPr>
              <w:t>3,41</w:t>
            </w:r>
          </w:p>
        </w:tc>
      </w:tr>
      <w:tr w:rsidR="003F5381" w:rsidRPr="003F5381" w14:paraId="7B6B77E9" w14:textId="77777777" w:rsidTr="003F5381">
        <w:trPr>
          <w:trHeight w:val="284"/>
          <w:jc w:val="center"/>
        </w:trPr>
        <w:tc>
          <w:tcPr>
            <w:tcW w:w="4678" w:type="dxa"/>
          </w:tcPr>
          <w:p w14:paraId="3B0CDDC1" w14:textId="77777777" w:rsidR="003F5381" w:rsidRPr="003F5381" w:rsidRDefault="003F5381" w:rsidP="003F5381">
            <w:r w:rsidRPr="003F5381">
              <w:t>Выработка тепловой энергии (отпуск в тепловую сеть), Гкал</w:t>
            </w:r>
          </w:p>
        </w:tc>
        <w:tc>
          <w:tcPr>
            <w:tcW w:w="1276" w:type="dxa"/>
            <w:vAlign w:val="center"/>
          </w:tcPr>
          <w:p w14:paraId="77A4177E" w14:textId="77777777" w:rsidR="003F5381" w:rsidRPr="003F5381" w:rsidRDefault="003F5381" w:rsidP="003F5381">
            <w:pPr>
              <w:jc w:val="center"/>
              <w:rPr>
                <w:szCs w:val="20"/>
              </w:rPr>
            </w:pPr>
            <w:r w:rsidRPr="003F5381">
              <w:rPr>
                <w:szCs w:val="20"/>
              </w:rPr>
              <w:t>67774,41</w:t>
            </w:r>
          </w:p>
        </w:tc>
        <w:tc>
          <w:tcPr>
            <w:tcW w:w="1309" w:type="dxa"/>
            <w:vAlign w:val="center"/>
          </w:tcPr>
          <w:p w14:paraId="6D262991" w14:textId="77777777" w:rsidR="003F5381" w:rsidRPr="003F5381" w:rsidRDefault="003F5381" w:rsidP="003F5381">
            <w:pPr>
              <w:jc w:val="center"/>
              <w:rPr>
                <w:szCs w:val="20"/>
              </w:rPr>
            </w:pPr>
            <w:r w:rsidRPr="003F5381">
              <w:rPr>
                <w:szCs w:val="20"/>
              </w:rPr>
              <w:t>67774,41</w:t>
            </w:r>
          </w:p>
        </w:tc>
        <w:tc>
          <w:tcPr>
            <w:tcW w:w="1451" w:type="dxa"/>
            <w:vAlign w:val="center"/>
          </w:tcPr>
          <w:p w14:paraId="6C1595FC" w14:textId="77777777" w:rsidR="003F5381" w:rsidRPr="003F5381" w:rsidRDefault="003F5381" w:rsidP="003F5381">
            <w:pPr>
              <w:jc w:val="center"/>
              <w:rPr>
                <w:szCs w:val="20"/>
              </w:rPr>
            </w:pPr>
            <w:r w:rsidRPr="003F5381">
              <w:rPr>
                <w:szCs w:val="20"/>
              </w:rPr>
              <w:t>68096,52</w:t>
            </w:r>
          </w:p>
        </w:tc>
        <w:tc>
          <w:tcPr>
            <w:tcW w:w="1242" w:type="dxa"/>
            <w:vAlign w:val="center"/>
          </w:tcPr>
          <w:p w14:paraId="1327DD8F" w14:textId="77777777" w:rsidR="003F5381" w:rsidRPr="003F5381" w:rsidRDefault="003F5381" w:rsidP="003F5381">
            <w:pPr>
              <w:jc w:val="center"/>
              <w:rPr>
                <w:szCs w:val="20"/>
              </w:rPr>
            </w:pPr>
            <w:r w:rsidRPr="003F5381">
              <w:rPr>
                <w:szCs w:val="20"/>
              </w:rPr>
              <w:t>65159,87</w:t>
            </w:r>
          </w:p>
        </w:tc>
      </w:tr>
      <w:tr w:rsidR="003F5381" w:rsidRPr="003F5381" w14:paraId="3E42C76E" w14:textId="77777777" w:rsidTr="003F5381">
        <w:trPr>
          <w:trHeight w:val="284"/>
          <w:jc w:val="center"/>
        </w:trPr>
        <w:tc>
          <w:tcPr>
            <w:tcW w:w="4678" w:type="dxa"/>
          </w:tcPr>
          <w:p w14:paraId="64E411FD" w14:textId="77777777" w:rsidR="003F5381" w:rsidRPr="003F5381" w:rsidRDefault="003F5381" w:rsidP="003F5381">
            <w:r w:rsidRPr="003F5381">
              <w:t>Норматив удельного расхода топлива на отпущенную тепловую энергию, кг у.т./Гкал</w:t>
            </w:r>
          </w:p>
        </w:tc>
        <w:tc>
          <w:tcPr>
            <w:tcW w:w="1276" w:type="dxa"/>
            <w:vAlign w:val="center"/>
          </w:tcPr>
          <w:p w14:paraId="1C9309ED" w14:textId="77777777" w:rsidR="003F5381" w:rsidRPr="003F5381" w:rsidRDefault="003F5381" w:rsidP="003F5381">
            <w:pPr>
              <w:jc w:val="center"/>
              <w:rPr>
                <w:szCs w:val="20"/>
              </w:rPr>
            </w:pPr>
            <w:r w:rsidRPr="003F5381">
              <w:rPr>
                <w:szCs w:val="20"/>
              </w:rPr>
              <w:t>217,63</w:t>
            </w:r>
          </w:p>
        </w:tc>
        <w:tc>
          <w:tcPr>
            <w:tcW w:w="1309" w:type="dxa"/>
            <w:vAlign w:val="center"/>
          </w:tcPr>
          <w:p w14:paraId="4FF09BF8" w14:textId="77777777" w:rsidR="003F5381" w:rsidRPr="003F5381" w:rsidRDefault="003F5381" w:rsidP="003F5381">
            <w:pPr>
              <w:jc w:val="center"/>
              <w:rPr>
                <w:szCs w:val="20"/>
              </w:rPr>
            </w:pPr>
            <w:r w:rsidRPr="003F5381">
              <w:rPr>
                <w:szCs w:val="20"/>
              </w:rPr>
              <w:t>217,63</w:t>
            </w:r>
          </w:p>
        </w:tc>
        <w:tc>
          <w:tcPr>
            <w:tcW w:w="1451" w:type="dxa"/>
            <w:vAlign w:val="center"/>
          </w:tcPr>
          <w:p w14:paraId="5C9C4EE3" w14:textId="77777777" w:rsidR="003F5381" w:rsidRPr="003F5381" w:rsidRDefault="003F5381" w:rsidP="003F5381">
            <w:pPr>
              <w:jc w:val="center"/>
              <w:rPr>
                <w:szCs w:val="20"/>
              </w:rPr>
            </w:pPr>
            <w:r w:rsidRPr="003F5381">
              <w:rPr>
                <w:szCs w:val="20"/>
              </w:rPr>
              <w:t>217,69</w:t>
            </w:r>
          </w:p>
        </w:tc>
        <w:tc>
          <w:tcPr>
            <w:tcW w:w="1242" w:type="dxa"/>
            <w:vAlign w:val="center"/>
          </w:tcPr>
          <w:p w14:paraId="738B337A" w14:textId="77777777" w:rsidR="003F5381" w:rsidRPr="003F5381" w:rsidRDefault="003F5381" w:rsidP="003F5381">
            <w:pPr>
              <w:jc w:val="center"/>
              <w:rPr>
                <w:szCs w:val="20"/>
              </w:rPr>
            </w:pPr>
            <w:r w:rsidRPr="003F5381">
              <w:rPr>
                <w:szCs w:val="20"/>
              </w:rPr>
              <w:t>217,92</w:t>
            </w:r>
          </w:p>
        </w:tc>
      </w:tr>
      <w:tr w:rsidR="003F5381" w:rsidRPr="003F5381" w14:paraId="78C79EC3" w14:textId="77777777" w:rsidTr="003F5381">
        <w:trPr>
          <w:trHeight w:val="284"/>
          <w:jc w:val="center"/>
        </w:trPr>
        <w:tc>
          <w:tcPr>
            <w:tcW w:w="9956" w:type="dxa"/>
            <w:gridSpan w:val="5"/>
            <w:vAlign w:val="center"/>
          </w:tcPr>
          <w:p w14:paraId="22E9A765" w14:textId="77777777" w:rsidR="003F5381" w:rsidRPr="003F5381" w:rsidRDefault="003F5381" w:rsidP="003F5381">
            <w:pPr>
              <w:jc w:val="center"/>
            </w:pPr>
            <w:r w:rsidRPr="003F5381">
              <w:t>по видам топлива</w:t>
            </w:r>
          </w:p>
        </w:tc>
      </w:tr>
      <w:tr w:rsidR="003F5381" w:rsidRPr="003F5381" w14:paraId="51901986" w14:textId="77777777" w:rsidTr="003F5381">
        <w:trPr>
          <w:trHeight w:val="284"/>
          <w:jc w:val="center"/>
        </w:trPr>
        <w:tc>
          <w:tcPr>
            <w:tcW w:w="9956" w:type="dxa"/>
            <w:gridSpan w:val="5"/>
            <w:vAlign w:val="center"/>
          </w:tcPr>
          <w:p w14:paraId="1D228D36" w14:textId="77777777" w:rsidR="003F5381" w:rsidRPr="003F5381" w:rsidRDefault="003F5381" w:rsidP="003F5381">
            <w:pPr>
              <w:jc w:val="center"/>
            </w:pPr>
            <w:r w:rsidRPr="003F5381">
              <w:rPr>
                <w:i/>
              </w:rPr>
              <w:t>каменный уголь</w:t>
            </w:r>
          </w:p>
        </w:tc>
      </w:tr>
      <w:tr w:rsidR="003F5381" w:rsidRPr="003F5381" w14:paraId="446A6E8C" w14:textId="77777777" w:rsidTr="003F5381">
        <w:trPr>
          <w:trHeight w:val="284"/>
          <w:jc w:val="center"/>
        </w:trPr>
        <w:tc>
          <w:tcPr>
            <w:tcW w:w="4678" w:type="dxa"/>
          </w:tcPr>
          <w:p w14:paraId="202FF968" w14:textId="77777777" w:rsidR="003F5381" w:rsidRPr="003F5381" w:rsidRDefault="003F5381" w:rsidP="003F5381">
            <w:r w:rsidRPr="003F5381">
              <w:t>Производство тепловой энергии, Гкал</w:t>
            </w:r>
          </w:p>
        </w:tc>
        <w:tc>
          <w:tcPr>
            <w:tcW w:w="1276" w:type="dxa"/>
            <w:vAlign w:val="center"/>
          </w:tcPr>
          <w:p w14:paraId="6B7FC872" w14:textId="77777777" w:rsidR="003F5381" w:rsidRPr="003F5381" w:rsidRDefault="003F5381" w:rsidP="003F5381">
            <w:pPr>
              <w:jc w:val="center"/>
              <w:rPr>
                <w:szCs w:val="20"/>
              </w:rPr>
            </w:pPr>
            <w:r w:rsidRPr="003F5381">
              <w:rPr>
                <w:szCs w:val="20"/>
              </w:rPr>
              <w:t>70054,52</w:t>
            </w:r>
          </w:p>
        </w:tc>
        <w:tc>
          <w:tcPr>
            <w:tcW w:w="1309" w:type="dxa"/>
            <w:vAlign w:val="center"/>
          </w:tcPr>
          <w:p w14:paraId="2039AA10" w14:textId="77777777" w:rsidR="003F5381" w:rsidRPr="003F5381" w:rsidRDefault="003F5381" w:rsidP="003F5381">
            <w:pPr>
              <w:jc w:val="center"/>
              <w:rPr>
                <w:szCs w:val="20"/>
              </w:rPr>
            </w:pPr>
            <w:r w:rsidRPr="003F5381">
              <w:rPr>
                <w:szCs w:val="20"/>
              </w:rPr>
              <w:t>70054,52</w:t>
            </w:r>
          </w:p>
        </w:tc>
        <w:tc>
          <w:tcPr>
            <w:tcW w:w="1451" w:type="dxa"/>
            <w:vAlign w:val="center"/>
          </w:tcPr>
          <w:p w14:paraId="5F3DE9F9" w14:textId="77777777" w:rsidR="003F5381" w:rsidRPr="003F5381" w:rsidRDefault="003F5381" w:rsidP="003F5381">
            <w:pPr>
              <w:jc w:val="center"/>
              <w:rPr>
                <w:szCs w:val="20"/>
              </w:rPr>
            </w:pPr>
            <w:r w:rsidRPr="003F5381">
              <w:rPr>
                <w:szCs w:val="20"/>
              </w:rPr>
              <w:t>70363,56</w:t>
            </w:r>
          </w:p>
        </w:tc>
        <w:tc>
          <w:tcPr>
            <w:tcW w:w="1242" w:type="dxa"/>
            <w:vAlign w:val="center"/>
          </w:tcPr>
          <w:p w14:paraId="6545DE34" w14:textId="77777777" w:rsidR="003F5381" w:rsidRPr="003F5381" w:rsidRDefault="003F5381" w:rsidP="003F5381">
            <w:pPr>
              <w:jc w:val="center"/>
              <w:rPr>
                <w:szCs w:val="20"/>
              </w:rPr>
            </w:pPr>
            <w:r w:rsidRPr="003F5381">
              <w:rPr>
                <w:szCs w:val="20"/>
              </w:rPr>
              <w:t>67456,88</w:t>
            </w:r>
          </w:p>
        </w:tc>
      </w:tr>
      <w:tr w:rsidR="003F5381" w:rsidRPr="003F5381" w14:paraId="5ED20E56" w14:textId="77777777" w:rsidTr="003F5381">
        <w:trPr>
          <w:trHeight w:val="284"/>
          <w:jc w:val="center"/>
        </w:trPr>
        <w:tc>
          <w:tcPr>
            <w:tcW w:w="4678" w:type="dxa"/>
          </w:tcPr>
          <w:p w14:paraId="421FBBCA" w14:textId="77777777" w:rsidR="003F5381" w:rsidRPr="003F5381" w:rsidRDefault="003F5381" w:rsidP="003F5381">
            <w:r w:rsidRPr="003F5381">
              <w:t>Средневзвешенный норматив удельного расхода топлива на производство тепловой энергии, кг у.т./кал</w:t>
            </w:r>
          </w:p>
        </w:tc>
        <w:tc>
          <w:tcPr>
            <w:tcW w:w="1276" w:type="dxa"/>
            <w:vAlign w:val="center"/>
          </w:tcPr>
          <w:p w14:paraId="5674006F" w14:textId="77777777" w:rsidR="003F5381" w:rsidRPr="003F5381" w:rsidRDefault="003F5381" w:rsidP="003F5381">
            <w:pPr>
              <w:jc w:val="center"/>
              <w:rPr>
                <w:szCs w:val="20"/>
              </w:rPr>
            </w:pPr>
            <w:r w:rsidRPr="003F5381">
              <w:rPr>
                <w:szCs w:val="20"/>
              </w:rPr>
              <w:t>210,55</w:t>
            </w:r>
          </w:p>
        </w:tc>
        <w:tc>
          <w:tcPr>
            <w:tcW w:w="1309" w:type="dxa"/>
            <w:vAlign w:val="center"/>
          </w:tcPr>
          <w:p w14:paraId="3B418A2D" w14:textId="77777777" w:rsidR="003F5381" w:rsidRPr="003F5381" w:rsidRDefault="003F5381" w:rsidP="003F5381">
            <w:pPr>
              <w:jc w:val="center"/>
              <w:rPr>
                <w:szCs w:val="20"/>
              </w:rPr>
            </w:pPr>
            <w:r w:rsidRPr="003F5381">
              <w:rPr>
                <w:szCs w:val="20"/>
              </w:rPr>
              <w:t>210,55</w:t>
            </w:r>
          </w:p>
        </w:tc>
        <w:tc>
          <w:tcPr>
            <w:tcW w:w="1451" w:type="dxa"/>
            <w:vAlign w:val="center"/>
          </w:tcPr>
          <w:p w14:paraId="5C5EB0BF" w14:textId="77777777" w:rsidR="003F5381" w:rsidRPr="003F5381" w:rsidRDefault="003F5381" w:rsidP="003F5381">
            <w:pPr>
              <w:jc w:val="center"/>
              <w:rPr>
                <w:szCs w:val="20"/>
              </w:rPr>
            </w:pPr>
            <w:r w:rsidRPr="003F5381">
              <w:rPr>
                <w:szCs w:val="20"/>
              </w:rPr>
              <w:t>210,68</w:t>
            </w:r>
          </w:p>
        </w:tc>
        <w:tc>
          <w:tcPr>
            <w:tcW w:w="1242" w:type="dxa"/>
            <w:vAlign w:val="center"/>
          </w:tcPr>
          <w:p w14:paraId="37AF6568" w14:textId="77777777" w:rsidR="003F5381" w:rsidRPr="003F5381" w:rsidRDefault="003F5381" w:rsidP="003F5381">
            <w:pPr>
              <w:jc w:val="center"/>
              <w:rPr>
                <w:szCs w:val="20"/>
              </w:rPr>
            </w:pPr>
            <w:r w:rsidRPr="003F5381">
              <w:rPr>
                <w:szCs w:val="20"/>
              </w:rPr>
              <w:t>210,50</w:t>
            </w:r>
          </w:p>
        </w:tc>
      </w:tr>
      <w:tr w:rsidR="003F5381" w:rsidRPr="003F5381" w14:paraId="7FAD4215" w14:textId="77777777" w:rsidTr="003F5381">
        <w:trPr>
          <w:trHeight w:val="284"/>
          <w:jc w:val="center"/>
        </w:trPr>
        <w:tc>
          <w:tcPr>
            <w:tcW w:w="4678" w:type="dxa"/>
          </w:tcPr>
          <w:p w14:paraId="3B7CE4FD" w14:textId="77777777" w:rsidR="003F5381" w:rsidRPr="003F5381" w:rsidRDefault="003F5381" w:rsidP="003F5381">
            <w:r w:rsidRPr="003F5381">
              <w:t>Расход тепловой энергии на собственные нужды, Гкал</w:t>
            </w:r>
          </w:p>
        </w:tc>
        <w:tc>
          <w:tcPr>
            <w:tcW w:w="1276" w:type="dxa"/>
            <w:vAlign w:val="center"/>
          </w:tcPr>
          <w:p w14:paraId="41699F64" w14:textId="77777777" w:rsidR="003F5381" w:rsidRPr="003F5381" w:rsidRDefault="003F5381" w:rsidP="003F5381">
            <w:pPr>
              <w:jc w:val="center"/>
              <w:rPr>
                <w:szCs w:val="20"/>
              </w:rPr>
            </w:pPr>
            <w:r w:rsidRPr="003F5381">
              <w:rPr>
                <w:szCs w:val="20"/>
              </w:rPr>
              <w:t>2280,12</w:t>
            </w:r>
          </w:p>
        </w:tc>
        <w:tc>
          <w:tcPr>
            <w:tcW w:w="1309" w:type="dxa"/>
            <w:vAlign w:val="center"/>
          </w:tcPr>
          <w:p w14:paraId="0C14A53C" w14:textId="77777777" w:rsidR="003F5381" w:rsidRPr="003F5381" w:rsidRDefault="003F5381" w:rsidP="003F5381">
            <w:pPr>
              <w:jc w:val="center"/>
              <w:rPr>
                <w:szCs w:val="20"/>
              </w:rPr>
            </w:pPr>
            <w:r w:rsidRPr="003F5381">
              <w:rPr>
                <w:szCs w:val="20"/>
              </w:rPr>
              <w:t>2280,12</w:t>
            </w:r>
          </w:p>
        </w:tc>
        <w:tc>
          <w:tcPr>
            <w:tcW w:w="1451" w:type="dxa"/>
            <w:vAlign w:val="center"/>
          </w:tcPr>
          <w:p w14:paraId="0F13A37A" w14:textId="77777777" w:rsidR="003F5381" w:rsidRPr="003F5381" w:rsidRDefault="003F5381" w:rsidP="003F5381">
            <w:pPr>
              <w:jc w:val="center"/>
              <w:rPr>
                <w:szCs w:val="20"/>
              </w:rPr>
            </w:pPr>
            <w:r w:rsidRPr="003F5381">
              <w:rPr>
                <w:szCs w:val="20"/>
              </w:rPr>
              <w:t>2267,04</w:t>
            </w:r>
          </w:p>
        </w:tc>
        <w:tc>
          <w:tcPr>
            <w:tcW w:w="1242" w:type="dxa"/>
            <w:vAlign w:val="center"/>
          </w:tcPr>
          <w:p w14:paraId="7F732707" w14:textId="77777777" w:rsidR="003F5381" w:rsidRPr="003F5381" w:rsidRDefault="003F5381" w:rsidP="003F5381">
            <w:pPr>
              <w:jc w:val="center"/>
              <w:rPr>
                <w:szCs w:val="20"/>
              </w:rPr>
            </w:pPr>
            <w:r w:rsidRPr="003F5381">
              <w:rPr>
                <w:szCs w:val="20"/>
              </w:rPr>
              <w:t>2297,02</w:t>
            </w:r>
          </w:p>
        </w:tc>
      </w:tr>
      <w:tr w:rsidR="003F5381" w:rsidRPr="003F5381" w14:paraId="337A597D" w14:textId="77777777" w:rsidTr="003F5381">
        <w:trPr>
          <w:trHeight w:val="284"/>
          <w:jc w:val="center"/>
        </w:trPr>
        <w:tc>
          <w:tcPr>
            <w:tcW w:w="4678" w:type="dxa"/>
          </w:tcPr>
          <w:p w14:paraId="34CD1A4A" w14:textId="77777777" w:rsidR="003F5381" w:rsidRPr="003F5381" w:rsidRDefault="003F5381" w:rsidP="003F5381">
            <w:r w:rsidRPr="003F5381">
              <w:t xml:space="preserve">% </w:t>
            </w:r>
          </w:p>
        </w:tc>
        <w:tc>
          <w:tcPr>
            <w:tcW w:w="1276" w:type="dxa"/>
            <w:vAlign w:val="center"/>
          </w:tcPr>
          <w:p w14:paraId="3B7649B2" w14:textId="77777777" w:rsidR="003F5381" w:rsidRPr="003F5381" w:rsidRDefault="003F5381" w:rsidP="003F5381">
            <w:pPr>
              <w:jc w:val="center"/>
              <w:rPr>
                <w:szCs w:val="20"/>
              </w:rPr>
            </w:pPr>
            <w:r w:rsidRPr="003F5381">
              <w:rPr>
                <w:szCs w:val="20"/>
              </w:rPr>
              <w:t>3,25</w:t>
            </w:r>
          </w:p>
        </w:tc>
        <w:tc>
          <w:tcPr>
            <w:tcW w:w="1309" w:type="dxa"/>
            <w:vAlign w:val="center"/>
          </w:tcPr>
          <w:p w14:paraId="43F61013" w14:textId="77777777" w:rsidR="003F5381" w:rsidRPr="003F5381" w:rsidRDefault="003F5381" w:rsidP="003F5381">
            <w:pPr>
              <w:jc w:val="center"/>
              <w:rPr>
                <w:szCs w:val="20"/>
              </w:rPr>
            </w:pPr>
            <w:r w:rsidRPr="003F5381">
              <w:rPr>
                <w:szCs w:val="20"/>
              </w:rPr>
              <w:t>3,25</w:t>
            </w:r>
          </w:p>
        </w:tc>
        <w:tc>
          <w:tcPr>
            <w:tcW w:w="1451" w:type="dxa"/>
            <w:vAlign w:val="center"/>
          </w:tcPr>
          <w:p w14:paraId="51D37DA5" w14:textId="77777777" w:rsidR="003F5381" w:rsidRPr="003F5381" w:rsidRDefault="003F5381" w:rsidP="003F5381">
            <w:pPr>
              <w:jc w:val="center"/>
              <w:rPr>
                <w:szCs w:val="20"/>
              </w:rPr>
            </w:pPr>
            <w:r w:rsidRPr="003F5381">
              <w:rPr>
                <w:szCs w:val="20"/>
              </w:rPr>
              <w:t>3,22</w:t>
            </w:r>
          </w:p>
        </w:tc>
        <w:tc>
          <w:tcPr>
            <w:tcW w:w="1242" w:type="dxa"/>
            <w:vAlign w:val="center"/>
          </w:tcPr>
          <w:p w14:paraId="39880D7D" w14:textId="77777777" w:rsidR="003F5381" w:rsidRPr="003F5381" w:rsidRDefault="003F5381" w:rsidP="003F5381">
            <w:pPr>
              <w:jc w:val="center"/>
              <w:rPr>
                <w:szCs w:val="20"/>
              </w:rPr>
            </w:pPr>
            <w:r w:rsidRPr="003F5381">
              <w:rPr>
                <w:szCs w:val="20"/>
              </w:rPr>
              <w:t>3,41</w:t>
            </w:r>
          </w:p>
        </w:tc>
      </w:tr>
      <w:tr w:rsidR="003F5381" w:rsidRPr="003F5381" w14:paraId="5B0D93DE" w14:textId="77777777" w:rsidTr="003F5381">
        <w:trPr>
          <w:trHeight w:val="284"/>
          <w:jc w:val="center"/>
        </w:trPr>
        <w:tc>
          <w:tcPr>
            <w:tcW w:w="4678" w:type="dxa"/>
          </w:tcPr>
          <w:p w14:paraId="77C7EB85" w14:textId="77777777" w:rsidR="003F5381" w:rsidRPr="003F5381" w:rsidRDefault="003F5381" w:rsidP="003F5381">
            <w:r w:rsidRPr="003F5381">
              <w:t>Выработка тепловой энергии (отпуск в тепловую сеть), Гкал</w:t>
            </w:r>
          </w:p>
        </w:tc>
        <w:tc>
          <w:tcPr>
            <w:tcW w:w="1276" w:type="dxa"/>
            <w:vAlign w:val="center"/>
          </w:tcPr>
          <w:p w14:paraId="4BA348B9" w14:textId="77777777" w:rsidR="003F5381" w:rsidRPr="003F5381" w:rsidRDefault="003F5381" w:rsidP="003F5381">
            <w:pPr>
              <w:jc w:val="center"/>
              <w:rPr>
                <w:szCs w:val="20"/>
              </w:rPr>
            </w:pPr>
            <w:r w:rsidRPr="003F5381">
              <w:rPr>
                <w:szCs w:val="20"/>
              </w:rPr>
              <w:t>67774,41</w:t>
            </w:r>
          </w:p>
        </w:tc>
        <w:tc>
          <w:tcPr>
            <w:tcW w:w="1309" w:type="dxa"/>
            <w:vAlign w:val="center"/>
          </w:tcPr>
          <w:p w14:paraId="5229C157" w14:textId="77777777" w:rsidR="003F5381" w:rsidRPr="003F5381" w:rsidRDefault="003F5381" w:rsidP="003F5381">
            <w:pPr>
              <w:jc w:val="center"/>
              <w:rPr>
                <w:szCs w:val="20"/>
              </w:rPr>
            </w:pPr>
            <w:r w:rsidRPr="003F5381">
              <w:rPr>
                <w:szCs w:val="20"/>
              </w:rPr>
              <w:t>67774,41</w:t>
            </w:r>
          </w:p>
        </w:tc>
        <w:tc>
          <w:tcPr>
            <w:tcW w:w="1451" w:type="dxa"/>
            <w:vAlign w:val="center"/>
          </w:tcPr>
          <w:p w14:paraId="26EB022B" w14:textId="77777777" w:rsidR="003F5381" w:rsidRPr="003F5381" w:rsidRDefault="003F5381" w:rsidP="003F5381">
            <w:pPr>
              <w:jc w:val="center"/>
              <w:rPr>
                <w:szCs w:val="20"/>
              </w:rPr>
            </w:pPr>
            <w:r w:rsidRPr="003F5381">
              <w:rPr>
                <w:szCs w:val="20"/>
              </w:rPr>
              <w:t>68096,52</w:t>
            </w:r>
          </w:p>
        </w:tc>
        <w:tc>
          <w:tcPr>
            <w:tcW w:w="1242" w:type="dxa"/>
            <w:vAlign w:val="center"/>
          </w:tcPr>
          <w:p w14:paraId="20BF041D" w14:textId="77777777" w:rsidR="003F5381" w:rsidRPr="003F5381" w:rsidRDefault="003F5381" w:rsidP="003F5381">
            <w:pPr>
              <w:jc w:val="center"/>
              <w:rPr>
                <w:szCs w:val="20"/>
              </w:rPr>
            </w:pPr>
            <w:r w:rsidRPr="003F5381">
              <w:rPr>
                <w:szCs w:val="20"/>
              </w:rPr>
              <w:t>65159,87</w:t>
            </w:r>
          </w:p>
        </w:tc>
      </w:tr>
      <w:tr w:rsidR="003F5381" w:rsidRPr="003F5381" w14:paraId="59A359C4" w14:textId="77777777" w:rsidTr="003F5381">
        <w:trPr>
          <w:trHeight w:val="284"/>
          <w:jc w:val="center"/>
        </w:trPr>
        <w:tc>
          <w:tcPr>
            <w:tcW w:w="4678" w:type="dxa"/>
          </w:tcPr>
          <w:p w14:paraId="32EE827E" w14:textId="77777777" w:rsidR="003F5381" w:rsidRPr="003F5381" w:rsidRDefault="003F5381" w:rsidP="003F5381">
            <w:r w:rsidRPr="003F5381">
              <w:t>Норматив удельного расхода топлива на отпущенную тепловую энергию, кг у.т./Гкал</w:t>
            </w:r>
          </w:p>
        </w:tc>
        <w:tc>
          <w:tcPr>
            <w:tcW w:w="1276" w:type="dxa"/>
            <w:vAlign w:val="center"/>
          </w:tcPr>
          <w:p w14:paraId="0310E342" w14:textId="77777777" w:rsidR="003F5381" w:rsidRPr="003F5381" w:rsidRDefault="003F5381" w:rsidP="003F5381">
            <w:pPr>
              <w:jc w:val="center"/>
              <w:rPr>
                <w:szCs w:val="20"/>
              </w:rPr>
            </w:pPr>
            <w:r w:rsidRPr="003F5381">
              <w:rPr>
                <w:szCs w:val="20"/>
              </w:rPr>
              <w:t>217,63</w:t>
            </w:r>
          </w:p>
        </w:tc>
        <w:tc>
          <w:tcPr>
            <w:tcW w:w="1309" w:type="dxa"/>
            <w:vAlign w:val="center"/>
          </w:tcPr>
          <w:p w14:paraId="39EB1964" w14:textId="77777777" w:rsidR="003F5381" w:rsidRPr="003F5381" w:rsidRDefault="003F5381" w:rsidP="003F5381">
            <w:pPr>
              <w:jc w:val="center"/>
              <w:rPr>
                <w:szCs w:val="20"/>
              </w:rPr>
            </w:pPr>
            <w:r w:rsidRPr="003F5381">
              <w:rPr>
                <w:szCs w:val="20"/>
              </w:rPr>
              <w:t>217,63</w:t>
            </w:r>
          </w:p>
        </w:tc>
        <w:tc>
          <w:tcPr>
            <w:tcW w:w="1451" w:type="dxa"/>
            <w:vAlign w:val="center"/>
          </w:tcPr>
          <w:p w14:paraId="0B39F6F0" w14:textId="77777777" w:rsidR="003F5381" w:rsidRPr="003F5381" w:rsidRDefault="003F5381" w:rsidP="003F5381">
            <w:pPr>
              <w:jc w:val="center"/>
              <w:rPr>
                <w:szCs w:val="20"/>
              </w:rPr>
            </w:pPr>
            <w:r w:rsidRPr="003F5381">
              <w:rPr>
                <w:szCs w:val="20"/>
              </w:rPr>
              <w:t>217,69</w:t>
            </w:r>
          </w:p>
        </w:tc>
        <w:tc>
          <w:tcPr>
            <w:tcW w:w="1242" w:type="dxa"/>
            <w:vAlign w:val="center"/>
          </w:tcPr>
          <w:p w14:paraId="49C304FE" w14:textId="77777777" w:rsidR="003F5381" w:rsidRPr="003F5381" w:rsidRDefault="003F5381" w:rsidP="003F5381">
            <w:pPr>
              <w:jc w:val="center"/>
              <w:rPr>
                <w:szCs w:val="20"/>
              </w:rPr>
            </w:pPr>
            <w:r w:rsidRPr="003F5381">
              <w:rPr>
                <w:szCs w:val="20"/>
              </w:rPr>
              <w:t>217,92</w:t>
            </w:r>
          </w:p>
        </w:tc>
      </w:tr>
    </w:tbl>
    <w:p w14:paraId="6AB797B5" w14:textId="77777777" w:rsidR="003F5381" w:rsidRPr="003F5381" w:rsidRDefault="003F5381" w:rsidP="003F5381">
      <w:pPr>
        <w:ind w:firstLine="720"/>
        <w:jc w:val="both"/>
        <w:rPr>
          <w:sz w:val="28"/>
          <w:szCs w:val="28"/>
        </w:rPr>
      </w:pPr>
    </w:p>
    <w:p w14:paraId="2043DCFD" w14:textId="77777777" w:rsidR="003F5381" w:rsidRPr="003F5381" w:rsidRDefault="003F5381" w:rsidP="003F5381">
      <w:pPr>
        <w:ind w:firstLine="720"/>
        <w:jc w:val="both"/>
        <w:rPr>
          <w:sz w:val="28"/>
          <w:szCs w:val="28"/>
        </w:rPr>
      </w:pPr>
      <w:r w:rsidRPr="003F5381">
        <w:rPr>
          <w:sz w:val="28"/>
          <w:szCs w:val="28"/>
        </w:rPr>
        <w:t>На основании заявки, расчетно-обосновывающих материалов, экспертного заключения, представленных предприятием, в соответствии основами ценообразования в сфере теплоснабжения, утвержденными постановлением Правительства РФ от 22.10.2012 №1075, Федеральным законом от 27 июля 2010 г. №190-ФЗ «О теплоснабжении», норматив удельного расхода топлива на отпущенную тепловую энергию на 2022 год составит:</w:t>
      </w:r>
    </w:p>
    <w:p w14:paraId="66818E67" w14:textId="77777777" w:rsidR="003F5381" w:rsidRPr="003F5381" w:rsidRDefault="003F5381" w:rsidP="003F5381">
      <w:pPr>
        <w:jc w:val="both"/>
        <w:rPr>
          <w:sz w:val="28"/>
          <w:szCs w:val="28"/>
        </w:rPr>
      </w:pPr>
    </w:p>
    <w:p w14:paraId="134103FA" w14:textId="77777777" w:rsidR="003F5381" w:rsidRPr="003F5381" w:rsidRDefault="003F5381" w:rsidP="003F5381">
      <w:pPr>
        <w:tabs>
          <w:tab w:val="left" w:pos="1665"/>
        </w:tabs>
        <w:jc w:val="center"/>
        <w:rPr>
          <w:bCs/>
          <w:sz w:val="28"/>
          <w:szCs w:val="28"/>
        </w:rPr>
      </w:pPr>
      <w:r w:rsidRPr="003F5381">
        <w:rPr>
          <w:bCs/>
          <w:sz w:val="28"/>
          <w:szCs w:val="28"/>
        </w:rPr>
        <w:t xml:space="preserve">Предложение </w:t>
      </w:r>
      <w:r w:rsidRPr="003F5381">
        <w:rPr>
          <w:sz w:val="28"/>
          <w:szCs w:val="28"/>
        </w:rPr>
        <w:t>по утверждению норматива удельного расхода топлива на отпущенную тепловую энергию от котельных на 2022 год</w:t>
      </w:r>
    </w:p>
    <w:p w14:paraId="40423947" w14:textId="77777777" w:rsidR="003F5381" w:rsidRPr="003F5381" w:rsidRDefault="003F5381" w:rsidP="003F5381">
      <w:pPr>
        <w:jc w:val="both"/>
        <w:rPr>
          <w:b/>
          <w:bCs/>
          <w:sz w:val="22"/>
          <w:szCs w:val="20"/>
        </w:rPr>
      </w:pPr>
    </w:p>
    <w:tbl>
      <w:tblPr>
        <w:tblW w:w="999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644"/>
        <w:gridCol w:w="2158"/>
        <w:gridCol w:w="2185"/>
        <w:gridCol w:w="8"/>
      </w:tblGrid>
      <w:tr w:rsidR="003F5381" w:rsidRPr="003F5381" w14:paraId="5B3A5C63" w14:textId="77777777" w:rsidTr="00A25E52">
        <w:trPr>
          <w:cantSplit/>
          <w:trHeight w:val="414"/>
        </w:trPr>
        <w:tc>
          <w:tcPr>
            <w:tcW w:w="5670" w:type="dxa"/>
            <w:vMerge w:val="restart"/>
            <w:vAlign w:val="center"/>
          </w:tcPr>
          <w:p w14:paraId="479C401E" w14:textId="77777777" w:rsidR="003F5381" w:rsidRPr="003F5381" w:rsidRDefault="003F5381" w:rsidP="003F5381">
            <w:pPr>
              <w:jc w:val="center"/>
              <w:rPr>
                <w:bCs/>
                <w:iCs/>
                <w:sz w:val="28"/>
                <w:vertAlign w:val="superscript"/>
              </w:rPr>
            </w:pPr>
            <w:r w:rsidRPr="003F5381">
              <w:rPr>
                <w:bCs/>
                <w:iCs/>
                <w:sz w:val="28"/>
              </w:rPr>
              <w:t>Организация</w:t>
            </w:r>
          </w:p>
        </w:tc>
        <w:tc>
          <w:tcPr>
            <w:tcW w:w="4325" w:type="dxa"/>
            <w:gridSpan w:val="3"/>
            <w:vAlign w:val="center"/>
          </w:tcPr>
          <w:p w14:paraId="5054AB3E" w14:textId="77777777" w:rsidR="003F5381" w:rsidRPr="003F5381" w:rsidRDefault="003F5381" w:rsidP="003F5381">
            <w:pPr>
              <w:jc w:val="center"/>
              <w:rPr>
                <w:bCs/>
                <w:sz w:val="28"/>
              </w:rPr>
            </w:pPr>
            <w:r w:rsidRPr="003F5381">
              <w:rPr>
                <w:bCs/>
                <w:sz w:val="28"/>
              </w:rPr>
              <w:t>Норматив на отпущенную энергию</w:t>
            </w:r>
          </w:p>
        </w:tc>
      </w:tr>
      <w:tr w:rsidR="003F5381" w:rsidRPr="003F5381" w14:paraId="03F8B606" w14:textId="77777777" w:rsidTr="00A25E52">
        <w:trPr>
          <w:gridAfter w:val="1"/>
          <w:wAfter w:w="8" w:type="dxa"/>
          <w:cantSplit/>
          <w:trHeight w:val="829"/>
        </w:trPr>
        <w:tc>
          <w:tcPr>
            <w:tcW w:w="5670" w:type="dxa"/>
            <w:vMerge/>
          </w:tcPr>
          <w:p w14:paraId="68F72D43" w14:textId="77777777" w:rsidR="003F5381" w:rsidRPr="003F5381" w:rsidRDefault="003F5381" w:rsidP="003F5381">
            <w:pPr>
              <w:jc w:val="center"/>
              <w:rPr>
                <w:bCs/>
                <w:iCs/>
                <w:sz w:val="28"/>
              </w:rPr>
            </w:pPr>
          </w:p>
        </w:tc>
        <w:tc>
          <w:tcPr>
            <w:tcW w:w="2127" w:type="dxa"/>
            <w:vAlign w:val="center"/>
          </w:tcPr>
          <w:p w14:paraId="6D90415F" w14:textId="77777777" w:rsidR="003F5381" w:rsidRPr="003F5381" w:rsidRDefault="003F5381" w:rsidP="003F5381">
            <w:pPr>
              <w:jc w:val="center"/>
              <w:rPr>
                <w:bCs/>
                <w:sz w:val="28"/>
              </w:rPr>
            </w:pPr>
            <w:r w:rsidRPr="003F5381">
              <w:rPr>
                <w:bCs/>
                <w:sz w:val="28"/>
              </w:rPr>
              <w:t>Электрическую,</w:t>
            </w:r>
            <w:r w:rsidRPr="003F5381">
              <w:rPr>
                <w:bCs/>
                <w:sz w:val="28"/>
              </w:rPr>
              <w:br/>
              <w:t>г у.т./кВт.ч</w:t>
            </w:r>
          </w:p>
        </w:tc>
        <w:tc>
          <w:tcPr>
            <w:tcW w:w="2190" w:type="dxa"/>
            <w:vAlign w:val="center"/>
          </w:tcPr>
          <w:p w14:paraId="5228D824" w14:textId="77777777" w:rsidR="003F5381" w:rsidRPr="003F5381" w:rsidRDefault="003F5381" w:rsidP="003F5381">
            <w:pPr>
              <w:jc w:val="center"/>
              <w:rPr>
                <w:bCs/>
                <w:sz w:val="28"/>
              </w:rPr>
            </w:pPr>
            <w:r w:rsidRPr="003F5381">
              <w:rPr>
                <w:bCs/>
                <w:sz w:val="28"/>
              </w:rPr>
              <w:t>Тепловую,</w:t>
            </w:r>
            <w:r w:rsidRPr="003F5381">
              <w:rPr>
                <w:bCs/>
                <w:sz w:val="28"/>
              </w:rPr>
              <w:br/>
              <w:t>кг у.т./Гкал</w:t>
            </w:r>
          </w:p>
        </w:tc>
      </w:tr>
      <w:tr w:rsidR="003F5381" w:rsidRPr="003F5381" w14:paraId="7B52F911" w14:textId="77777777" w:rsidTr="00A25E52">
        <w:trPr>
          <w:gridAfter w:val="1"/>
          <w:wAfter w:w="8" w:type="dxa"/>
          <w:trHeight w:val="367"/>
        </w:trPr>
        <w:tc>
          <w:tcPr>
            <w:tcW w:w="5670" w:type="dxa"/>
            <w:vAlign w:val="center"/>
          </w:tcPr>
          <w:p w14:paraId="776BA897" w14:textId="77777777" w:rsidR="003F5381" w:rsidRPr="003F5381" w:rsidRDefault="003F5381" w:rsidP="003F5381">
            <w:pPr>
              <w:tabs>
                <w:tab w:val="left" w:pos="1260"/>
              </w:tabs>
              <w:ind w:left="-82"/>
              <w:rPr>
                <w:sz w:val="28"/>
              </w:rPr>
            </w:pPr>
            <w:r w:rsidRPr="003F5381">
              <w:rPr>
                <w:bCs/>
                <w:iCs/>
                <w:sz w:val="28"/>
              </w:rPr>
              <w:t>МКП ОГО «Теплоэнерго» (г. Осинники)</w:t>
            </w:r>
          </w:p>
        </w:tc>
        <w:tc>
          <w:tcPr>
            <w:tcW w:w="2127" w:type="dxa"/>
            <w:vAlign w:val="center"/>
          </w:tcPr>
          <w:p w14:paraId="782FB3B2" w14:textId="77777777" w:rsidR="003F5381" w:rsidRPr="003F5381" w:rsidRDefault="003F5381" w:rsidP="003F5381">
            <w:pPr>
              <w:jc w:val="center"/>
              <w:rPr>
                <w:bCs/>
                <w:sz w:val="28"/>
              </w:rPr>
            </w:pPr>
            <w:r w:rsidRPr="003F5381">
              <w:rPr>
                <w:bCs/>
                <w:sz w:val="28"/>
              </w:rPr>
              <w:t>-</w:t>
            </w:r>
          </w:p>
        </w:tc>
        <w:tc>
          <w:tcPr>
            <w:tcW w:w="2190" w:type="dxa"/>
            <w:vAlign w:val="center"/>
          </w:tcPr>
          <w:p w14:paraId="590DA3D5" w14:textId="77777777" w:rsidR="003F5381" w:rsidRPr="003F5381" w:rsidRDefault="003F5381" w:rsidP="003F5381">
            <w:pPr>
              <w:jc w:val="center"/>
              <w:rPr>
                <w:bCs/>
                <w:sz w:val="28"/>
              </w:rPr>
            </w:pPr>
            <w:r w:rsidRPr="003F5381">
              <w:rPr>
                <w:bCs/>
                <w:sz w:val="28"/>
              </w:rPr>
              <w:t>217,9</w:t>
            </w:r>
          </w:p>
        </w:tc>
      </w:tr>
    </w:tbl>
    <w:p w14:paraId="392A0773" w14:textId="77777777" w:rsidR="003F5381" w:rsidRPr="003F5381" w:rsidRDefault="003F5381" w:rsidP="003F5381">
      <w:pPr>
        <w:ind w:firstLine="720"/>
        <w:jc w:val="both"/>
        <w:rPr>
          <w:sz w:val="28"/>
          <w:szCs w:val="26"/>
        </w:rPr>
      </w:pPr>
    </w:p>
    <w:p w14:paraId="1C6C8D70" w14:textId="77777777" w:rsidR="003F5381" w:rsidRPr="003F5381" w:rsidRDefault="003F5381" w:rsidP="003F5381">
      <w:pPr>
        <w:ind w:firstLine="720"/>
        <w:jc w:val="both"/>
        <w:rPr>
          <w:sz w:val="26"/>
          <w:szCs w:val="26"/>
        </w:rPr>
      </w:pPr>
    </w:p>
    <w:p w14:paraId="6DD359F1" w14:textId="5059D413" w:rsidR="003F5381" w:rsidRDefault="003F5381" w:rsidP="003F5381">
      <w:pPr>
        <w:tabs>
          <w:tab w:val="left" w:pos="5580"/>
          <w:tab w:val="left" w:pos="9498"/>
        </w:tabs>
        <w:ind w:left="-2915" w:right="-569" w:firstLine="8444"/>
        <w:rPr>
          <w:color w:val="000000" w:themeColor="text1"/>
        </w:rPr>
      </w:pPr>
      <w:r>
        <w:rPr>
          <w:color w:val="000000" w:themeColor="text1"/>
        </w:rPr>
        <w:t>Приложение № 16 к протоколу № 46</w:t>
      </w:r>
    </w:p>
    <w:p w14:paraId="602E61D1" w14:textId="77777777" w:rsidR="003F5381" w:rsidRDefault="003F5381" w:rsidP="003F5381">
      <w:pPr>
        <w:tabs>
          <w:tab w:val="left" w:pos="5580"/>
          <w:tab w:val="left" w:pos="9498"/>
        </w:tabs>
        <w:ind w:left="-2915" w:right="-569" w:firstLine="8444"/>
        <w:rPr>
          <w:color w:val="000000" w:themeColor="text1"/>
        </w:rPr>
      </w:pPr>
      <w:r>
        <w:rPr>
          <w:color w:val="000000" w:themeColor="text1"/>
        </w:rPr>
        <w:t>заседания Правления Региональной</w:t>
      </w:r>
    </w:p>
    <w:p w14:paraId="6E6B8516" w14:textId="77777777" w:rsidR="003F5381" w:rsidRDefault="003F5381" w:rsidP="003F5381">
      <w:pPr>
        <w:tabs>
          <w:tab w:val="left" w:pos="5580"/>
          <w:tab w:val="left" w:pos="9498"/>
        </w:tabs>
        <w:ind w:left="-2915" w:right="-569" w:firstLine="8444"/>
        <w:rPr>
          <w:color w:val="000000" w:themeColor="text1"/>
        </w:rPr>
      </w:pPr>
      <w:r>
        <w:rPr>
          <w:color w:val="000000" w:themeColor="text1"/>
        </w:rPr>
        <w:t>энергетической комиссии</w:t>
      </w:r>
    </w:p>
    <w:p w14:paraId="2DDD87FE" w14:textId="7AC12CF8" w:rsidR="003F5381" w:rsidRDefault="003F5381" w:rsidP="003F5381">
      <w:pPr>
        <w:tabs>
          <w:tab w:val="left" w:pos="5580"/>
          <w:tab w:val="left" w:pos="9498"/>
        </w:tabs>
        <w:ind w:left="-2915" w:right="-569" w:firstLine="8444"/>
        <w:rPr>
          <w:color w:val="000000" w:themeColor="text1"/>
        </w:rPr>
      </w:pPr>
      <w:r>
        <w:rPr>
          <w:color w:val="000000" w:themeColor="text1"/>
        </w:rPr>
        <w:t>Кузбасса от 10.08.2021</w:t>
      </w:r>
    </w:p>
    <w:p w14:paraId="5FE72D30" w14:textId="77777777" w:rsidR="003F5381" w:rsidRDefault="003F5381" w:rsidP="003F5381">
      <w:pPr>
        <w:tabs>
          <w:tab w:val="left" w:pos="5580"/>
          <w:tab w:val="left" w:pos="9498"/>
        </w:tabs>
        <w:ind w:left="-2915" w:right="-569" w:firstLine="8444"/>
        <w:rPr>
          <w:color w:val="000000" w:themeColor="text1"/>
        </w:rPr>
      </w:pPr>
    </w:p>
    <w:p w14:paraId="71E210C7" w14:textId="77777777" w:rsidR="003F5381" w:rsidRPr="003F5381" w:rsidRDefault="003F5381" w:rsidP="003F5381">
      <w:pPr>
        <w:keepNext/>
        <w:jc w:val="center"/>
        <w:outlineLvl w:val="0"/>
        <w:rPr>
          <w:b/>
          <w:sz w:val="28"/>
          <w:szCs w:val="28"/>
        </w:rPr>
      </w:pPr>
      <w:r w:rsidRPr="003F5381">
        <w:rPr>
          <w:b/>
          <w:sz w:val="28"/>
          <w:szCs w:val="28"/>
        </w:rPr>
        <w:t xml:space="preserve">Экспертное заключение Региональной энергетической комиссии Кузбасса </w:t>
      </w:r>
      <w:r w:rsidRPr="003F5381">
        <w:rPr>
          <w:b/>
          <w:iCs/>
          <w:sz w:val="28"/>
          <w:szCs w:val="28"/>
        </w:rPr>
        <w:t>по материалам, представленным МП «ГУЖКХ» (г. Новокузнецк), для утверждения норматива удельного расхода топлива на отпущенную тепловую энергию от котельных на 2022 год</w:t>
      </w:r>
    </w:p>
    <w:p w14:paraId="7979661A" w14:textId="77777777" w:rsidR="003F5381" w:rsidRPr="003F5381" w:rsidRDefault="003F5381" w:rsidP="003F5381">
      <w:pPr>
        <w:jc w:val="both"/>
        <w:rPr>
          <w:sz w:val="28"/>
          <w:szCs w:val="28"/>
        </w:rPr>
      </w:pPr>
    </w:p>
    <w:p w14:paraId="414EF4D9" w14:textId="77777777" w:rsidR="003F5381" w:rsidRPr="003F5381" w:rsidRDefault="003F5381" w:rsidP="003F5381">
      <w:pPr>
        <w:ind w:firstLine="567"/>
        <w:jc w:val="both"/>
        <w:rPr>
          <w:sz w:val="28"/>
          <w:szCs w:val="28"/>
        </w:rPr>
      </w:pPr>
      <w:r w:rsidRPr="003F5381">
        <w:rPr>
          <w:sz w:val="28"/>
          <w:szCs w:val="28"/>
        </w:rPr>
        <w:t>В Региональную энергетическую комиссию Кузбасса обратилось</w:t>
      </w:r>
      <w:r w:rsidRPr="003F5381">
        <w:rPr>
          <w:sz w:val="28"/>
          <w:szCs w:val="28"/>
        </w:rPr>
        <w:br/>
        <w:t xml:space="preserve">МП «ГУЖКХ» (г. Новокузнецк) (далее – Предприятие) с заявкой на утверждение норматива удельного расхода топлива на отпущенную тепловую энергию от котельной. </w:t>
      </w:r>
    </w:p>
    <w:p w14:paraId="0D13F6FC" w14:textId="77777777" w:rsidR="003F5381" w:rsidRPr="003F5381" w:rsidRDefault="003F5381" w:rsidP="003F5381">
      <w:pPr>
        <w:ind w:firstLine="709"/>
        <w:jc w:val="both"/>
        <w:rPr>
          <w:sz w:val="28"/>
          <w:szCs w:val="28"/>
        </w:rPr>
      </w:pPr>
      <w:r w:rsidRPr="003F5381">
        <w:rPr>
          <w:sz w:val="28"/>
          <w:szCs w:val="28"/>
        </w:rPr>
        <w:t xml:space="preserve">В настоящее время МП «ГУЖКХ» эксплуатирует 2 газовых котельных в г. Новокузнецк. </w:t>
      </w:r>
    </w:p>
    <w:p w14:paraId="51F6E655" w14:textId="77777777" w:rsidR="003F5381" w:rsidRPr="003F5381" w:rsidRDefault="003F5381" w:rsidP="003F5381">
      <w:pPr>
        <w:ind w:firstLine="709"/>
        <w:jc w:val="both"/>
        <w:rPr>
          <w:sz w:val="28"/>
          <w:szCs w:val="28"/>
        </w:rPr>
      </w:pPr>
      <w:r w:rsidRPr="003F5381">
        <w:rPr>
          <w:sz w:val="28"/>
          <w:szCs w:val="28"/>
        </w:rPr>
        <w:t>Котельные МП «ГУЖКХ» находятся по следующим адресам:</w:t>
      </w:r>
    </w:p>
    <w:p w14:paraId="07EF1AFB" w14:textId="77777777" w:rsidR="003F5381" w:rsidRPr="003F5381" w:rsidRDefault="003F5381" w:rsidP="003F5381">
      <w:pPr>
        <w:ind w:firstLine="709"/>
        <w:jc w:val="both"/>
        <w:rPr>
          <w:sz w:val="28"/>
          <w:szCs w:val="28"/>
        </w:rPr>
      </w:pPr>
      <w:r w:rsidRPr="003F5381">
        <w:rPr>
          <w:sz w:val="28"/>
          <w:szCs w:val="28"/>
        </w:rPr>
        <w:t>652152, Кемеровская область - Кузбасс, г. Новокузнецк, пр. Авиаторов, д. 56а;</w:t>
      </w:r>
    </w:p>
    <w:p w14:paraId="7AEAC953" w14:textId="77777777" w:rsidR="003F5381" w:rsidRPr="003F5381" w:rsidRDefault="003F5381" w:rsidP="003F5381">
      <w:pPr>
        <w:ind w:firstLine="709"/>
        <w:jc w:val="both"/>
        <w:rPr>
          <w:sz w:val="28"/>
          <w:szCs w:val="28"/>
        </w:rPr>
      </w:pPr>
      <w:r w:rsidRPr="003F5381">
        <w:rPr>
          <w:sz w:val="28"/>
          <w:szCs w:val="28"/>
        </w:rPr>
        <w:t>652152, Кемеровская область - Кузбасс, г. Новокузнецк, пр. Авиаторов, д. 5В.</w:t>
      </w:r>
    </w:p>
    <w:p w14:paraId="1C3A738F" w14:textId="77777777" w:rsidR="003F5381" w:rsidRPr="003F5381" w:rsidRDefault="003F5381" w:rsidP="003F5381">
      <w:pPr>
        <w:ind w:firstLine="709"/>
        <w:jc w:val="both"/>
        <w:rPr>
          <w:sz w:val="28"/>
          <w:szCs w:val="28"/>
        </w:rPr>
      </w:pPr>
      <w:r w:rsidRPr="003F5381">
        <w:rPr>
          <w:sz w:val="28"/>
          <w:szCs w:val="28"/>
        </w:rPr>
        <w:t>Котельные МП «ГУЖКХ» предназначены для обеспечения теплоснабжения и ГВС подключенных потребителей.</w:t>
      </w:r>
    </w:p>
    <w:p w14:paraId="096FF8EA" w14:textId="77777777" w:rsidR="003F5381" w:rsidRPr="003F5381" w:rsidRDefault="003F5381" w:rsidP="003F5381">
      <w:pPr>
        <w:ind w:firstLine="709"/>
        <w:jc w:val="both"/>
        <w:rPr>
          <w:sz w:val="28"/>
          <w:szCs w:val="28"/>
        </w:rPr>
      </w:pPr>
      <w:r w:rsidRPr="003F5381">
        <w:rPr>
          <w:sz w:val="28"/>
          <w:szCs w:val="28"/>
        </w:rPr>
        <w:t>Общий отпуск тепловой энергии в  2022 году планируется в размере – 61574,00 Гкал.</w:t>
      </w:r>
    </w:p>
    <w:p w14:paraId="27ACD2D2" w14:textId="77777777" w:rsidR="003F5381" w:rsidRPr="003F5381" w:rsidRDefault="003F5381" w:rsidP="003F5381">
      <w:pPr>
        <w:ind w:firstLine="709"/>
        <w:jc w:val="both"/>
        <w:rPr>
          <w:sz w:val="28"/>
          <w:szCs w:val="28"/>
        </w:rPr>
      </w:pPr>
      <w:r w:rsidRPr="003F5381">
        <w:rPr>
          <w:sz w:val="28"/>
          <w:szCs w:val="28"/>
        </w:rPr>
        <w:t>Установленная тепловая мощность котельных составляет 20,75Гкал/ч.</w:t>
      </w:r>
    </w:p>
    <w:p w14:paraId="2C208367" w14:textId="77777777" w:rsidR="003F5381" w:rsidRPr="003F5381" w:rsidRDefault="003F5381" w:rsidP="003F5381">
      <w:pPr>
        <w:ind w:firstLine="709"/>
        <w:jc w:val="both"/>
        <w:rPr>
          <w:sz w:val="28"/>
          <w:szCs w:val="28"/>
        </w:rPr>
      </w:pPr>
      <w:r w:rsidRPr="003F5381">
        <w:rPr>
          <w:sz w:val="28"/>
          <w:szCs w:val="28"/>
        </w:rPr>
        <w:t>Параметры теплоносителя (вода):</w:t>
      </w:r>
    </w:p>
    <w:p w14:paraId="765DDA56" w14:textId="77777777" w:rsidR="003F5381" w:rsidRPr="003F5381" w:rsidRDefault="003F5381" w:rsidP="003F5381">
      <w:pPr>
        <w:ind w:firstLine="709"/>
        <w:jc w:val="both"/>
        <w:rPr>
          <w:sz w:val="28"/>
          <w:szCs w:val="28"/>
        </w:rPr>
      </w:pPr>
      <w:r w:rsidRPr="003F5381">
        <w:rPr>
          <w:sz w:val="28"/>
          <w:szCs w:val="28"/>
        </w:rPr>
        <w:t>котловой контур – 110/80° С;</w:t>
      </w:r>
    </w:p>
    <w:p w14:paraId="098DFFDE" w14:textId="77777777" w:rsidR="003F5381" w:rsidRPr="003F5381" w:rsidRDefault="003F5381" w:rsidP="003F5381">
      <w:pPr>
        <w:ind w:firstLine="709"/>
        <w:jc w:val="both"/>
        <w:rPr>
          <w:sz w:val="28"/>
          <w:szCs w:val="28"/>
        </w:rPr>
      </w:pPr>
      <w:r w:rsidRPr="003F5381">
        <w:rPr>
          <w:sz w:val="28"/>
          <w:szCs w:val="28"/>
        </w:rPr>
        <w:t>сетевой контур - 95/70° С со срезкой на 70°С.</w:t>
      </w:r>
    </w:p>
    <w:p w14:paraId="279DAD69" w14:textId="77777777" w:rsidR="003F5381" w:rsidRPr="003F5381" w:rsidRDefault="003F5381" w:rsidP="003F5381">
      <w:pPr>
        <w:ind w:firstLine="709"/>
        <w:jc w:val="both"/>
        <w:rPr>
          <w:sz w:val="28"/>
          <w:szCs w:val="28"/>
        </w:rPr>
      </w:pPr>
      <w:r w:rsidRPr="003F5381">
        <w:rPr>
          <w:sz w:val="28"/>
          <w:szCs w:val="28"/>
        </w:rPr>
        <w:t>Схема работы котельных - закрытая двухконтурная, двухтрубная. Наличие закрытого котлового контура циркуляционной воды обеспечивает долгосрочную и надежную работу котлов.</w:t>
      </w:r>
    </w:p>
    <w:p w14:paraId="67124CBD" w14:textId="77777777" w:rsidR="003F5381" w:rsidRPr="003F5381" w:rsidRDefault="003F5381" w:rsidP="003F5381">
      <w:pPr>
        <w:numPr>
          <w:ilvl w:val="0"/>
          <w:numId w:val="14"/>
        </w:numPr>
        <w:jc w:val="right"/>
        <w:rPr>
          <w:sz w:val="28"/>
          <w:szCs w:val="28"/>
        </w:rPr>
      </w:pPr>
    </w:p>
    <w:tbl>
      <w:tblPr>
        <w:tblW w:w="10228"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5"/>
        <w:gridCol w:w="1151"/>
        <w:gridCol w:w="2960"/>
        <w:gridCol w:w="1701"/>
        <w:gridCol w:w="2431"/>
      </w:tblGrid>
      <w:tr w:rsidR="003F5381" w:rsidRPr="003F5381" w14:paraId="7FA8540E" w14:textId="77777777" w:rsidTr="00A25E52">
        <w:trPr>
          <w:trHeight w:val="20"/>
          <w:tblHeader/>
        </w:trPr>
        <w:tc>
          <w:tcPr>
            <w:tcW w:w="1985" w:type="dxa"/>
            <w:shd w:val="clear" w:color="auto" w:fill="auto"/>
            <w:vAlign w:val="center"/>
            <w:hideMark/>
          </w:tcPr>
          <w:p w14:paraId="4416E652" w14:textId="77777777" w:rsidR="003F5381" w:rsidRPr="003F5381" w:rsidRDefault="003F5381" w:rsidP="003F5381">
            <w:pPr>
              <w:jc w:val="center"/>
              <w:rPr>
                <w:sz w:val="22"/>
                <w:szCs w:val="28"/>
              </w:rPr>
            </w:pPr>
            <w:r w:rsidRPr="003F5381">
              <w:rPr>
                <w:sz w:val="22"/>
                <w:szCs w:val="28"/>
              </w:rPr>
              <w:t>Наименование котельной</w:t>
            </w:r>
          </w:p>
        </w:tc>
        <w:tc>
          <w:tcPr>
            <w:tcW w:w="4111" w:type="dxa"/>
            <w:gridSpan w:val="2"/>
            <w:shd w:val="clear" w:color="auto" w:fill="auto"/>
            <w:vAlign w:val="center"/>
            <w:hideMark/>
          </w:tcPr>
          <w:p w14:paraId="3D8EB4B3" w14:textId="77777777" w:rsidR="003F5381" w:rsidRPr="003F5381" w:rsidRDefault="003F5381" w:rsidP="003F5381">
            <w:pPr>
              <w:jc w:val="center"/>
              <w:rPr>
                <w:sz w:val="22"/>
                <w:szCs w:val="28"/>
              </w:rPr>
            </w:pPr>
            <w:r w:rsidRPr="003F5381">
              <w:rPr>
                <w:sz w:val="22"/>
                <w:szCs w:val="28"/>
              </w:rPr>
              <w:t>Тип котла</w:t>
            </w:r>
          </w:p>
        </w:tc>
        <w:tc>
          <w:tcPr>
            <w:tcW w:w="1701" w:type="dxa"/>
            <w:shd w:val="clear" w:color="auto" w:fill="auto"/>
            <w:vAlign w:val="center"/>
            <w:hideMark/>
          </w:tcPr>
          <w:p w14:paraId="26B719DC" w14:textId="77777777" w:rsidR="003F5381" w:rsidRPr="003F5381" w:rsidRDefault="003F5381" w:rsidP="003F5381">
            <w:pPr>
              <w:jc w:val="center"/>
              <w:rPr>
                <w:sz w:val="22"/>
                <w:szCs w:val="28"/>
              </w:rPr>
            </w:pPr>
            <w:r w:rsidRPr="003F5381">
              <w:rPr>
                <w:sz w:val="22"/>
                <w:szCs w:val="28"/>
              </w:rPr>
              <w:t>Год ввода в эксплуатацию</w:t>
            </w:r>
          </w:p>
        </w:tc>
        <w:tc>
          <w:tcPr>
            <w:tcW w:w="2431" w:type="dxa"/>
            <w:shd w:val="clear" w:color="auto" w:fill="auto"/>
            <w:vAlign w:val="center"/>
            <w:hideMark/>
          </w:tcPr>
          <w:p w14:paraId="5967D6CD" w14:textId="77777777" w:rsidR="003F5381" w:rsidRPr="003F5381" w:rsidRDefault="003F5381" w:rsidP="003F5381">
            <w:pPr>
              <w:jc w:val="center"/>
              <w:rPr>
                <w:sz w:val="22"/>
                <w:szCs w:val="28"/>
              </w:rPr>
            </w:pPr>
            <w:r w:rsidRPr="003F5381">
              <w:rPr>
                <w:sz w:val="22"/>
                <w:szCs w:val="28"/>
              </w:rPr>
              <w:t>номинальная производительность котла, Гкал/ч</w:t>
            </w:r>
          </w:p>
        </w:tc>
      </w:tr>
      <w:tr w:rsidR="003F5381" w:rsidRPr="003F5381" w14:paraId="6B6DB7FB" w14:textId="77777777" w:rsidTr="00A25E52">
        <w:trPr>
          <w:trHeight w:val="20"/>
        </w:trPr>
        <w:tc>
          <w:tcPr>
            <w:tcW w:w="1985" w:type="dxa"/>
            <w:vMerge w:val="restart"/>
            <w:shd w:val="clear" w:color="auto" w:fill="auto"/>
            <w:vAlign w:val="center"/>
          </w:tcPr>
          <w:p w14:paraId="77AD9844" w14:textId="77777777" w:rsidR="003F5381" w:rsidRPr="003F5381" w:rsidRDefault="003F5381" w:rsidP="003F5381">
            <w:pPr>
              <w:rPr>
                <w:sz w:val="22"/>
                <w:szCs w:val="28"/>
              </w:rPr>
            </w:pPr>
            <w:r w:rsidRPr="003F5381">
              <w:rPr>
                <w:sz w:val="22"/>
                <w:szCs w:val="28"/>
              </w:rPr>
              <w:t>Котельная Авиаторов, 56</w:t>
            </w:r>
          </w:p>
        </w:tc>
        <w:tc>
          <w:tcPr>
            <w:tcW w:w="1151" w:type="dxa"/>
            <w:shd w:val="clear" w:color="auto" w:fill="auto"/>
            <w:vAlign w:val="center"/>
          </w:tcPr>
          <w:p w14:paraId="59B75A38" w14:textId="77777777" w:rsidR="003F5381" w:rsidRPr="003F5381" w:rsidRDefault="003F5381" w:rsidP="003F5381">
            <w:pPr>
              <w:jc w:val="center"/>
              <w:rPr>
                <w:sz w:val="22"/>
                <w:szCs w:val="28"/>
              </w:rPr>
            </w:pPr>
            <w:r w:rsidRPr="003F5381">
              <w:rPr>
                <w:sz w:val="22"/>
                <w:szCs w:val="28"/>
              </w:rPr>
              <w:t>Водогр.</w:t>
            </w:r>
          </w:p>
        </w:tc>
        <w:tc>
          <w:tcPr>
            <w:tcW w:w="2960" w:type="dxa"/>
            <w:shd w:val="clear" w:color="auto" w:fill="auto"/>
            <w:vAlign w:val="center"/>
          </w:tcPr>
          <w:p w14:paraId="6A0CF760" w14:textId="77777777" w:rsidR="003F5381" w:rsidRPr="003F5381" w:rsidRDefault="003F5381" w:rsidP="003F5381">
            <w:pPr>
              <w:jc w:val="center"/>
              <w:rPr>
                <w:sz w:val="22"/>
                <w:szCs w:val="28"/>
              </w:rPr>
            </w:pPr>
            <w:r w:rsidRPr="003F5381">
              <w:rPr>
                <w:sz w:val="22"/>
                <w:szCs w:val="28"/>
              </w:rPr>
              <w:t>Buderus Logano S 825 L №1</w:t>
            </w:r>
          </w:p>
        </w:tc>
        <w:tc>
          <w:tcPr>
            <w:tcW w:w="1701" w:type="dxa"/>
            <w:shd w:val="clear" w:color="auto" w:fill="auto"/>
            <w:vAlign w:val="center"/>
          </w:tcPr>
          <w:p w14:paraId="0E7B0056" w14:textId="77777777" w:rsidR="003F5381" w:rsidRPr="003F5381" w:rsidRDefault="003F5381" w:rsidP="003F5381">
            <w:pPr>
              <w:jc w:val="center"/>
              <w:rPr>
                <w:sz w:val="22"/>
                <w:szCs w:val="28"/>
              </w:rPr>
            </w:pPr>
            <w:r w:rsidRPr="003F5381">
              <w:rPr>
                <w:sz w:val="22"/>
                <w:szCs w:val="28"/>
              </w:rPr>
              <w:t>2012</w:t>
            </w:r>
          </w:p>
        </w:tc>
        <w:tc>
          <w:tcPr>
            <w:tcW w:w="2431" w:type="dxa"/>
            <w:shd w:val="clear" w:color="auto" w:fill="auto"/>
            <w:vAlign w:val="center"/>
          </w:tcPr>
          <w:p w14:paraId="1FC88A48" w14:textId="77777777" w:rsidR="003F5381" w:rsidRPr="003F5381" w:rsidRDefault="003F5381" w:rsidP="003F5381">
            <w:pPr>
              <w:jc w:val="center"/>
              <w:rPr>
                <w:sz w:val="22"/>
                <w:szCs w:val="28"/>
              </w:rPr>
            </w:pPr>
            <w:r w:rsidRPr="003F5381">
              <w:rPr>
                <w:sz w:val="22"/>
                <w:szCs w:val="28"/>
              </w:rPr>
              <w:t>4,4</w:t>
            </w:r>
          </w:p>
        </w:tc>
      </w:tr>
      <w:tr w:rsidR="003F5381" w:rsidRPr="003F5381" w14:paraId="0DB01895" w14:textId="77777777" w:rsidTr="00A25E52">
        <w:trPr>
          <w:trHeight w:val="20"/>
        </w:trPr>
        <w:tc>
          <w:tcPr>
            <w:tcW w:w="1985" w:type="dxa"/>
            <w:vMerge/>
            <w:shd w:val="clear" w:color="auto" w:fill="auto"/>
            <w:vAlign w:val="center"/>
          </w:tcPr>
          <w:p w14:paraId="6B38117D" w14:textId="77777777" w:rsidR="003F5381" w:rsidRPr="003F5381" w:rsidRDefault="003F5381" w:rsidP="003F5381">
            <w:pPr>
              <w:jc w:val="center"/>
              <w:rPr>
                <w:color w:val="000000"/>
                <w:sz w:val="22"/>
                <w:szCs w:val="28"/>
              </w:rPr>
            </w:pPr>
          </w:p>
        </w:tc>
        <w:tc>
          <w:tcPr>
            <w:tcW w:w="1151" w:type="dxa"/>
            <w:shd w:val="clear" w:color="auto" w:fill="auto"/>
            <w:vAlign w:val="center"/>
          </w:tcPr>
          <w:p w14:paraId="6103EB9C" w14:textId="77777777" w:rsidR="003F5381" w:rsidRPr="003F5381" w:rsidRDefault="003F5381" w:rsidP="003F5381">
            <w:pPr>
              <w:jc w:val="center"/>
              <w:rPr>
                <w:color w:val="000000"/>
                <w:sz w:val="22"/>
                <w:szCs w:val="28"/>
              </w:rPr>
            </w:pPr>
            <w:r w:rsidRPr="003F5381">
              <w:rPr>
                <w:sz w:val="22"/>
                <w:szCs w:val="28"/>
              </w:rPr>
              <w:t>Водогр.</w:t>
            </w:r>
          </w:p>
        </w:tc>
        <w:tc>
          <w:tcPr>
            <w:tcW w:w="2960" w:type="dxa"/>
            <w:shd w:val="clear" w:color="auto" w:fill="auto"/>
            <w:vAlign w:val="center"/>
          </w:tcPr>
          <w:p w14:paraId="6E729B9B" w14:textId="77777777" w:rsidR="003F5381" w:rsidRPr="003F5381" w:rsidRDefault="003F5381" w:rsidP="003F5381">
            <w:pPr>
              <w:jc w:val="center"/>
              <w:rPr>
                <w:color w:val="000000"/>
                <w:sz w:val="22"/>
                <w:szCs w:val="28"/>
              </w:rPr>
            </w:pPr>
            <w:r w:rsidRPr="003F5381">
              <w:rPr>
                <w:sz w:val="22"/>
                <w:szCs w:val="28"/>
              </w:rPr>
              <w:t>Buderus Logano S 825 L №2</w:t>
            </w:r>
          </w:p>
        </w:tc>
        <w:tc>
          <w:tcPr>
            <w:tcW w:w="1701" w:type="dxa"/>
            <w:shd w:val="clear" w:color="auto" w:fill="auto"/>
            <w:vAlign w:val="center"/>
          </w:tcPr>
          <w:p w14:paraId="3DC884A4" w14:textId="77777777" w:rsidR="003F5381" w:rsidRPr="003F5381" w:rsidRDefault="003F5381" w:rsidP="003F5381">
            <w:pPr>
              <w:jc w:val="center"/>
              <w:rPr>
                <w:sz w:val="22"/>
                <w:szCs w:val="28"/>
              </w:rPr>
            </w:pPr>
            <w:r w:rsidRPr="003F5381">
              <w:rPr>
                <w:sz w:val="22"/>
                <w:szCs w:val="28"/>
              </w:rPr>
              <w:t>2012</w:t>
            </w:r>
          </w:p>
        </w:tc>
        <w:tc>
          <w:tcPr>
            <w:tcW w:w="2431" w:type="dxa"/>
            <w:shd w:val="clear" w:color="auto" w:fill="auto"/>
            <w:vAlign w:val="center"/>
          </w:tcPr>
          <w:p w14:paraId="509560D1" w14:textId="77777777" w:rsidR="003F5381" w:rsidRPr="003F5381" w:rsidRDefault="003F5381" w:rsidP="003F5381">
            <w:pPr>
              <w:jc w:val="center"/>
              <w:rPr>
                <w:sz w:val="22"/>
                <w:szCs w:val="28"/>
              </w:rPr>
            </w:pPr>
            <w:r w:rsidRPr="003F5381">
              <w:rPr>
                <w:sz w:val="22"/>
                <w:szCs w:val="28"/>
              </w:rPr>
              <w:t>4,55</w:t>
            </w:r>
          </w:p>
        </w:tc>
      </w:tr>
      <w:tr w:rsidR="003F5381" w:rsidRPr="003F5381" w14:paraId="0F43C8CD" w14:textId="77777777" w:rsidTr="00A25E52">
        <w:trPr>
          <w:trHeight w:val="20"/>
        </w:trPr>
        <w:tc>
          <w:tcPr>
            <w:tcW w:w="1985" w:type="dxa"/>
            <w:vMerge/>
            <w:shd w:val="clear" w:color="auto" w:fill="auto"/>
            <w:vAlign w:val="center"/>
          </w:tcPr>
          <w:p w14:paraId="37ABB9C3" w14:textId="77777777" w:rsidR="003F5381" w:rsidRPr="003F5381" w:rsidRDefault="003F5381" w:rsidP="003F5381">
            <w:pPr>
              <w:jc w:val="center"/>
              <w:rPr>
                <w:color w:val="000000"/>
                <w:sz w:val="22"/>
                <w:szCs w:val="28"/>
              </w:rPr>
            </w:pPr>
          </w:p>
        </w:tc>
        <w:tc>
          <w:tcPr>
            <w:tcW w:w="1151" w:type="dxa"/>
            <w:shd w:val="clear" w:color="auto" w:fill="auto"/>
            <w:vAlign w:val="center"/>
          </w:tcPr>
          <w:p w14:paraId="52023911" w14:textId="77777777" w:rsidR="003F5381" w:rsidRPr="003F5381" w:rsidRDefault="003F5381" w:rsidP="003F5381">
            <w:pPr>
              <w:jc w:val="center"/>
              <w:rPr>
                <w:color w:val="000000"/>
                <w:sz w:val="22"/>
                <w:szCs w:val="28"/>
              </w:rPr>
            </w:pPr>
            <w:r w:rsidRPr="003F5381">
              <w:rPr>
                <w:sz w:val="22"/>
                <w:szCs w:val="28"/>
              </w:rPr>
              <w:t>Водогр.</w:t>
            </w:r>
          </w:p>
        </w:tc>
        <w:tc>
          <w:tcPr>
            <w:tcW w:w="2960" w:type="dxa"/>
            <w:shd w:val="clear" w:color="auto" w:fill="auto"/>
            <w:vAlign w:val="center"/>
          </w:tcPr>
          <w:p w14:paraId="3A54291A" w14:textId="77777777" w:rsidR="003F5381" w:rsidRPr="003F5381" w:rsidRDefault="003F5381" w:rsidP="003F5381">
            <w:pPr>
              <w:jc w:val="center"/>
              <w:rPr>
                <w:color w:val="000000"/>
                <w:sz w:val="22"/>
                <w:szCs w:val="28"/>
              </w:rPr>
            </w:pPr>
            <w:r w:rsidRPr="003F5381">
              <w:rPr>
                <w:sz w:val="22"/>
                <w:szCs w:val="28"/>
              </w:rPr>
              <w:t>Buderus Logano S 825 L №3</w:t>
            </w:r>
          </w:p>
        </w:tc>
        <w:tc>
          <w:tcPr>
            <w:tcW w:w="1701" w:type="dxa"/>
            <w:shd w:val="clear" w:color="auto" w:fill="auto"/>
            <w:vAlign w:val="center"/>
          </w:tcPr>
          <w:p w14:paraId="49B9A1D0" w14:textId="77777777" w:rsidR="003F5381" w:rsidRPr="003F5381" w:rsidRDefault="003F5381" w:rsidP="003F5381">
            <w:pPr>
              <w:jc w:val="center"/>
              <w:rPr>
                <w:sz w:val="22"/>
                <w:szCs w:val="28"/>
              </w:rPr>
            </w:pPr>
            <w:r w:rsidRPr="003F5381">
              <w:rPr>
                <w:sz w:val="22"/>
                <w:szCs w:val="28"/>
              </w:rPr>
              <w:t>2012</w:t>
            </w:r>
          </w:p>
        </w:tc>
        <w:tc>
          <w:tcPr>
            <w:tcW w:w="2431" w:type="dxa"/>
            <w:shd w:val="clear" w:color="auto" w:fill="auto"/>
            <w:vAlign w:val="center"/>
          </w:tcPr>
          <w:p w14:paraId="71817A75" w14:textId="77777777" w:rsidR="003F5381" w:rsidRPr="003F5381" w:rsidRDefault="003F5381" w:rsidP="003F5381">
            <w:pPr>
              <w:jc w:val="center"/>
              <w:rPr>
                <w:sz w:val="22"/>
                <w:szCs w:val="28"/>
              </w:rPr>
            </w:pPr>
            <w:r w:rsidRPr="003F5381">
              <w:rPr>
                <w:sz w:val="22"/>
                <w:szCs w:val="28"/>
              </w:rPr>
              <w:t>4,44</w:t>
            </w:r>
          </w:p>
        </w:tc>
      </w:tr>
      <w:tr w:rsidR="003F5381" w:rsidRPr="003F5381" w14:paraId="3ED00F02" w14:textId="77777777" w:rsidTr="00A25E52">
        <w:trPr>
          <w:trHeight w:val="20"/>
        </w:trPr>
        <w:tc>
          <w:tcPr>
            <w:tcW w:w="1985" w:type="dxa"/>
            <w:vMerge w:val="restart"/>
            <w:shd w:val="clear" w:color="auto" w:fill="auto"/>
            <w:vAlign w:val="center"/>
          </w:tcPr>
          <w:p w14:paraId="367B2256" w14:textId="77777777" w:rsidR="003F5381" w:rsidRPr="003F5381" w:rsidRDefault="003F5381" w:rsidP="003F5381">
            <w:pPr>
              <w:rPr>
                <w:sz w:val="22"/>
                <w:szCs w:val="28"/>
              </w:rPr>
            </w:pPr>
            <w:r w:rsidRPr="003F5381">
              <w:rPr>
                <w:sz w:val="22"/>
                <w:szCs w:val="28"/>
              </w:rPr>
              <w:t>Котельная Авиаторов, 1В</w:t>
            </w:r>
          </w:p>
        </w:tc>
        <w:tc>
          <w:tcPr>
            <w:tcW w:w="1151" w:type="dxa"/>
            <w:shd w:val="clear" w:color="auto" w:fill="auto"/>
            <w:vAlign w:val="center"/>
          </w:tcPr>
          <w:p w14:paraId="2CE10A1F" w14:textId="77777777" w:rsidR="003F5381" w:rsidRPr="003F5381" w:rsidRDefault="003F5381" w:rsidP="003F5381">
            <w:pPr>
              <w:jc w:val="center"/>
              <w:rPr>
                <w:sz w:val="22"/>
                <w:szCs w:val="28"/>
              </w:rPr>
            </w:pPr>
            <w:r w:rsidRPr="003F5381">
              <w:rPr>
                <w:sz w:val="22"/>
                <w:szCs w:val="28"/>
              </w:rPr>
              <w:t>Водогр.</w:t>
            </w:r>
          </w:p>
        </w:tc>
        <w:tc>
          <w:tcPr>
            <w:tcW w:w="2960" w:type="dxa"/>
            <w:shd w:val="clear" w:color="auto" w:fill="auto"/>
            <w:vAlign w:val="center"/>
          </w:tcPr>
          <w:p w14:paraId="504E08AC" w14:textId="77777777" w:rsidR="003F5381" w:rsidRPr="003F5381" w:rsidRDefault="003F5381" w:rsidP="003F5381">
            <w:pPr>
              <w:jc w:val="center"/>
              <w:rPr>
                <w:sz w:val="22"/>
                <w:szCs w:val="28"/>
              </w:rPr>
            </w:pPr>
            <w:r w:rsidRPr="003F5381">
              <w:rPr>
                <w:sz w:val="22"/>
                <w:szCs w:val="28"/>
              </w:rPr>
              <w:t>Bosch UT-M 24*6 №1</w:t>
            </w:r>
          </w:p>
        </w:tc>
        <w:tc>
          <w:tcPr>
            <w:tcW w:w="1701" w:type="dxa"/>
            <w:shd w:val="clear" w:color="auto" w:fill="auto"/>
            <w:vAlign w:val="center"/>
          </w:tcPr>
          <w:p w14:paraId="5CAF9E47" w14:textId="77777777" w:rsidR="003F5381" w:rsidRPr="003F5381" w:rsidRDefault="003F5381" w:rsidP="003F5381">
            <w:pPr>
              <w:jc w:val="center"/>
              <w:rPr>
                <w:sz w:val="22"/>
                <w:szCs w:val="28"/>
              </w:rPr>
            </w:pPr>
            <w:r w:rsidRPr="003F5381">
              <w:rPr>
                <w:sz w:val="22"/>
                <w:szCs w:val="28"/>
              </w:rPr>
              <w:t>2019</w:t>
            </w:r>
          </w:p>
        </w:tc>
        <w:tc>
          <w:tcPr>
            <w:tcW w:w="2431" w:type="dxa"/>
            <w:shd w:val="clear" w:color="auto" w:fill="auto"/>
            <w:vAlign w:val="center"/>
          </w:tcPr>
          <w:p w14:paraId="5857E3EE" w14:textId="77777777" w:rsidR="003F5381" w:rsidRPr="003F5381" w:rsidRDefault="003F5381" w:rsidP="003F5381">
            <w:pPr>
              <w:jc w:val="center"/>
              <w:rPr>
                <w:sz w:val="22"/>
                <w:szCs w:val="28"/>
              </w:rPr>
            </w:pPr>
            <w:r w:rsidRPr="003F5381">
              <w:rPr>
                <w:sz w:val="22"/>
                <w:szCs w:val="28"/>
              </w:rPr>
              <w:t>2,61</w:t>
            </w:r>
          </w:p>
        </w:tc>
      </w:tr>
      <w:tr w:rsidR="003F5381" w:rsidRPr="003F5381" w14:paraId="15E9F548" w14:textId="77777777" w:rsidTr="00A25E52">
        <w:trPr>
          <w:trHeight w:val="20"/>
        </w:trPr>
        <w:tc>
          <w:tcPr>
            <w:tcW w:w="1985" w:type="dxa"/>
            <w:vMerge/>
            <w:shd w:val="clear" w:color="auto" w:fill="auto"/>
            <w:vAlign w:val="center"/>
          </w:tcPr>
          <w:p w14:paraId="4EDC88A2" w14:textId="77777777" w:rsidR="003F5381" w:rsidRPr="003F5381" w:rsidRDefault="003F5381" w:rsidP="003F5381">
            <w:pPr>
              <w:jc w:val="center"/>
              <w:rPr>
                <w:color w:val="000000"/>
                <w:sz w:val="22"/>
                <w:szCs w:val="28"/>
              </w:rPr>
            </w:pPr>
          </w:p>
        </w:tc>
        <w:tc>
          <w:tcPr>
            <w:tcW w:w="1151" w:type="dxa"/>
            <w:shd w:val="clear" w:color="auto" w:fill="auto"/>
            <w:vAlign w:val="center"/>
          </w:tcPr>
          <w:p w14:paraId="7D727E92" w14:textId="77777777" w:rsidR="003F5381" w:rsidRPr="003F5381" w:rsidRDefault="003F5381" w:rsidP="003F5381">
            <w:pPr>
              <w:jc w:val="center"/>
              <w:rPr>
                <w:color w:val="000000"/>
                <w:sz w:val="22"/>
                <w:szCs w:val="28"/>
              </w:rPr>
            </w:pPr>
            <w:r w:rsidRPr="003F5381">
              <w:rPr>
                <w:sz w:val="22"/>
                <w:szCs w:val="28"/>
              </w:rPr>
              <w:t>Водогр.</w:t>
            </w:r>
          </w:p>
        </w:tc>
        <w:tc>
          <w:tcPr>
            <w:tcW w:w="2960" w:type="dxa"/>
            <w:shd w:val="clear" w:color="auto" w:fill="auto"/>
            <w:vAlign w:val="center"/>
          </w:tcPr>
          <w:p w14:paraId="2C6EB16F" w14:textId="77777777" w:rsidR="003F5381" w:rsidRPr="003F5381" w:rsidRDefault="003F5381" w:rsidP="003F5381">
            <w:pPr>
              <w:jc w:val="center"/>
              <w:rPr>
                <w:color w:val="000000"/>
                <w:sz w:val="22"/>
                <w:szCs w:val="28"/>
              </w:rPr>
            </w:pPr>
            <w:r w:rsidRPr="003F5381">
              <w:rPr>
                <w:sz w:val="22"/>
                <w:szCs w:val="28"/>
              </w:rPr>
              <w:t>Bosch UT-M 18*6 №2</w:t>
            </w:r>
          </w:p>
        </w:tc>
        <w:tc>
          <w:tcPr>
            <w:tcW w:w="1701" w:type="dxa"/>
            <w:shd w:val="clear" w:color="auto" w:fill="auto"/>
            <w:vAlign w:val="center"/>
          </w:tcPr>
          <w:p w14:paraId="2D99B5AF" w14:textId="77777777" w:rsidR="003F5381" w:rsidRPr="003F5381" w:rsidRDefault="003F5381" w:rsidP="003F5381">
            <w:pPr>
              <w:jc w:val="center"/>
              <w:rPr>
                <w:sz w:val="22"/>
                <w:szCs w:val="28"/>
              </w:rPr>
            </w:pPr>
            <w:r w:rsidRPr="003F5381">
              <w:rPr>
                <w:sz w:val="22"/>
                <w:szCs w:val="28"/>
              </w:rPr>
              <w:t>2019</w:t>
            </w:r>
          </w:p>
        </w:tc>
        <w:tc>
          <w:tcPr>
            <w:tcW w:w="2431" w:type="dxa"/>
            <w:shd w:val="clear" w:color="auto" w:fill="auto"/>
            <w:vAlign w:val="center"/>
          </w:tcPr>
          <w:p w14:paraId="7CDBC38D" w14:textId="77777777" w:rsidR="003F5381" w:rsidRPr="003F5381" w:rsidRDefault="003F5381" w:rsidP="003F5381">
            <w:pPr>
              <w:jc w:val="center"/>
              <w:rPr>
                <w:sz w:val="22"/>
                <w:szCs w:val="28"/>
              </w:rPr>
            </w:pPr>
            <w:r w:rsidRPr="003F5381">
              <w:rPr>
                <w:sz w:val="22"/>
                <w:szCs w:val="28"/>
              </w:rPr>
              <w:t>2,14</w:t>
            </w:r>
          </w:p>
        </w:tc>
      </w:tr>
      <w:tr w:rsidR="003F5381" w:rsidRPr="003F5381" w14:paraId="6D24974F" w14:textId="77777777" w:rsidTr="00A25E52">
        <w:trPr>
          <w:trHeight w:val="20"/>
        </w:trPr>
        <w:tc>
          <w:tcPr>
            <w:tcW w:w="1985" w:type="dxa"/>
            <w:vMerge/>
            <w:shd w:val="clear" w:color="auto" w:fill="auto"/>
            <w:vAlign w:val="center"/>
          </w:tcPr>
          <w:p w14:paraId="4B7384C7" w14:textId="77777777" w:rsidR="003F5381" w:rsidRPr="003F5381" w:rsidRDefault="003F5381" w:rsidP="003F5381">
            <w:pPr>
              <w:jc w:val="center"/>
              <w:rPr>
                <w:color w:val="000000"/>
                <w:sz w:val="22"/>
                <w:szCs w:val="28"/>
              </w:rPr>
            </w:pPr>
          </w:p>
        </w:tc>
        <w:tc>
          <w:tcPr>
            <w:tcW w:w="1151" w:type="dxa"/>
            <w:shd w:val="clear" w:color="auto" w:fill="auto"/>
            <w:vAlign w:val="center"/>
          </w:tcPr>
          <w:p w14:paraId="29B993EC" w14:textId="77777777" w:rsidR="003F5381" w:rsidRPr="003F5381" w:rsidRDefault="003F5381" w:rsidP="003F5381">
            <w:pPr>
              <w:jc w:val="center"/>
              <w:rPr>
                <w:color w:val="000000"/>
                <w:sz w:val="22"/>
                <w:szCs w:val="28"/>
              </w:rPr>
            </w:pPr>
            <w:r w:rsidRPr="003F5381">
              <w:rPr>
                <w:sz w:val="22"/>
                <w:szCs w:val="28"/>
              </w:rPr>
              <w:t>Водогр.</w:t>
            </w:r>
          </w:p>
        </w:tc>
        <w:tc>
          <w:tcPr>
            <w:tcW w:w="2960" w:type="dxa"/>
            <w:shd w:val="clear" w:color="auto" w:fill="auto"/>
            <w:vAlign w:val="center"/>
          </w:tcPr>
          <w:p w14:paraId="4F6C7F1A" w14:textId="77777777" w:rsidR="003F5381" w:rsidRPr="003F5381" w:rsidRDefault="003F5381" w:rsidP="003F5381">
            <w:pPr>
              <w:jc w:val="center"/>
              <w:rPr>
                <w:color w:val="000000"/>
                <w:sz w:val="22"/>
                <w:szCs w:val="28"/>
              </w:rPr>
            </w:pPr>
            <w:r w:rsidRPr="003F5381">
              <w:rPr>
                <w:sz w:val="22"/>
                <w:szCs w:val="28"/>
              </w:rPr>
              <w:t>Bosch UT-M 24*6 №3</w:t>
            </w:r>
          </w:p>
        </w:tc>
        <w:tc>
          <w:tcPr>
            <w:tcW w:w="1701" w:type="dxa"/>
            <w:shd w:val="clear" w:color="auto" w:fill="auto"/>
            <w:vAlign w:val="center"/>
          </w:tcPr>
          <w:p w14:paraId="1054F565" w14:textId="77777777" w:rsidR="003F5381" w:rsidRPr="003F5381" w:rsidRDefault="003F5381" w:rsidP="003F5381">
            <w:pPr>
              <w:jc w:val="center"/>
              <w:rPr>
                <w:sz w:val="22"/>
                <w:szCs w:val="28"/>
              </w:rPr>
            </w:pPr>
            <w:r w:rsidRPr="003F5381">
              <w:rPr>
                <w:sz w:val="22"/>
                <w:szCs w:val="28"/>
              </w:rPr>
              <w:t>2019</w:t>
            </w:r>
          </w:p>
        </w:tc>
        <w:tc>
          <w:tcPr>
            <w:tcW w:w="2431" w:type="dxa"/>
            <w:shd w:val="clear" w:color="auto" w:fill="auto"/>
            <w:vAlign w:val="center"/>
          </w:tcPr>
          <w:p w14:paraId="2656DB37" w14:textId="77777777" w:rsidR="003F5381" w:rsidRPr="003F5381" w:rsidRDefault="003F5381" w:rsidP="003F5381">
            <w:pPr>
              <w:jc w:val="center"/>
              <w:rPr>
                <w:sz w:val="22"/>
                <w:szCs w:val="28"/>
              </w:rPr>
            </w:pPr>
            <w:r w:rsidRPr="003F5381">
              <w:rPr>
                <w:sz w:val="22"/>
                <w:szCs w:val="28"/>
              </w:rPr>
              <w:t>2,61</w:t>
            </w:r>
          </w:p>
        </w:tc>
      </w:tr>
    </w:tbl>
    <w:p w14:paraId="2FCD92BC" w14:textId="77777777" w:rsidR="003F5381" w:rsidRPr="003F5381" w:rsidRDefault="003F5381" w:rsidP="003F5381">
      <w:pPr>
        <w:ind w:firstLine="902"/>
        <w:jc w:val="both"/>
        <w:rPr>
          <w:sz w:val="28"/>
          <w:szCs w:val="28"/>
        </w:rPr>
      </w:pPr>
    </w:p>
    <w:p w14:paraId="7C82F276" w14:textId="77777777" w:rsidR="003F5381" w:rsidRPr="003F5381" w:rsidRDefault="003F5381" w:rsidP="003F5381">
      <w:pPr>
        <w:ind w:firstLine="902"/>
        <w:jc w:val="both"/>
        <w:rPr>
          <w:sz w:val="28"/>
          <w:szCs w:val="28"/>
        </w:rPr>
      </w:pPr>
      <w:r w:rsidRPr="003F5381">
        <w:rPr>
          <w:sz w:val="28"/>
          <w:szCs w:val="28"/>
        </w:rPr>
        <w:t>В качестве основного вида топлива используется газ с низшей теплотой сгорания 8300 Гкал/кг.</w:t>
      </w:r>
    </w:p>
    <w:p w14:paraId="469C939A" w14:textId="77777777" w:rsidR="003F5381" w:rsidRPr="003F5381" w:rsidRDefault="003F5381" w:rsidP="003F5381">
      <w:pPr>
        <w:ind w:firstLine="567"/>
        <w:jc w:val="both"/>
        <w:rPr>
          <w:sz w:val="28"/>
          <w:szCs w:val="28"/>
        </w:rPr>
      </w:pPr>
    </w:p>
    <w:p w14:paraId="7FD742CC" w14:textId="77777777" w:rsidR="003F5381" w:rsidRPr="003F5381" w:rsidRDefault="003F5381" w:rsidP="003F5381">
      <w:pPr>
        <w:ind w:firstLine="567"/>
        <w:jc w:val="both"/>
        <w:rPr>
          <w:sz w:val="28"/>
          <w:szCs w:val="28"/>
        </w:rPr>
      </w:pPr>
      <w:r w:rsidRPr="003F5381">
        <w:rPr>
          <w:sz w:val="28"/>
          <w:szCs w:val="28"/>
        </w:rPr>
        <w:lastRenderedPageBreak/>
        <w:t>Предприятием для утверждения норматива удельных расходов топлива на отпущенную тепловую энергию от котельной представлен следующий пакет расчетно-обосновывающих материалов:</w:t>
      </w:r>
    </w:p>
    <w:p w14:paraId="002A93BC" w14:textId="77777777" w:rsidR="003F5381" w:rsidRPr="003F5381" w:rsidRDefault="003F5381" w:rsidP="003F5381">
      <w:pPr>
        <w:ind w:firstLine="567"/>
        <w:jc w:val="both"/>
        <w:rPr>
          <w:sz w:val="28"/>
          <w:szCs w:val="28"/>
        </w:rPr>
      </w:pPr>
      <w:r w:rsidRPr="003F5381">
        <w:rPr>
          <w:sz w:val="28"/>
          <w:szCs w:val="28"/>
        </w:rPr>
        <w:t>- копия Устава;</w:t>
      </w:r>
    </w:p>
    <w:p w14:paraId="7C723E14" w14:textId="77777777" w:rsidR="003F5381" w:rsidRPr="003F5381" w:rsidRDefault="003F5381" w:rsidP="003F5381">
      <w:pPr>
        <w:ind w:firstLine="567"/>
        <w:jc w:val="both"/>
        <w:rPr>
          <w:sz w:val="28"/>
          <w:szCs w:val="28"/>
        </w:rPr>
      </w:pPr>
      <w:r w:rsidRPr="003F5381">
        <w:rPr>
          <w:sz w:val="28"/>
          <w:szCs w:val="28"/>
        </w:rPr>
        <w:t>- копия свидетельства о государственной регистрации;</w:t>
      </w:r>
    </w:p>
    <w:p w14:paraId="45C47A9B" w14:textId="77777777" w:rsidR="003F5381" w:rsidRPr="003F5381" w:rsidRDefault="003F5381" w:rsidP="003F5381">
      <w:pPr>
        <w:ind w:firstLine="567"/>
        <w:jc w:val="both"/>
        <w:rPr>
          <w:sz w:val="28"/>
          <w:szCs w:val="28"/>
        </w:rPr>
      </w:pPr>
      <w:r w:rsidRPr="003F5381">
        <w:rPr>
          <w:sz w:val="28"/>
          <w:szCs w:val="28"/>
        </w:rPr>
        <w:t>- копия свидетельства о постановке на учет в налоговом органе;</w:t>
      </w:r>
    </w:p>
    <w:p w14:paraId="1DA05F68" w14:textId="77777777" w:rsidR="003F5381" w:rsidRPr="003F5381" w:rsidRDefault="003F5381" w:rsidP="003F5381">
      <w:pPr>
        <w:ind w:firstLine="567"/>
        <w:jc w:val="both"/>
        <w:rPr>
          <w:sz w:val="28"/>
          <w:szCs w:val="28"/>
        </w:rPr>
      </w:pPr>
      <w:r w:rsidRPr="003F5381">
        <w:rPr>
          <w:sz w:val="28"/>
          <w:szCs w:val="28"/>
        </w:rPr>
        <w:t>- перечень оборудования котельной, его технические характеристики;</w:t>
      </w:r>
    </w:p>
    <w:p w14:paraId="2C78DD1E" w14:textId="77777777" w:rsidR="003F5381" w:rsidRPr="003F5381" w:rsidRDefault="003F5381" w:rsidP="003F5381">
      <w:pPr>
        <w:ind w:firstLine="567"/>
        <w:jc w:val="both"/>
        <w:rPr>
          <w:sz w:val="28"/>
          <w:szCs w:val="28"/>
        </w:rPr>
      </w:pPr>
      <w:r w:rsidRPr="003F5381">
        <w:rPr>
          <w:sz w:val="28"/>
          <w:szCs w:val="28"/>
        </w:rPr>
        <w:t>- пояснительная записка;</w:t>
      </w:r>
    </w:p>
    <w:p w14:paraId="33C7948D" w14:textId="77777777" w:rsidR="003F5381" w:rsidRPr="003F5381" w:rsidRDefault="003F5381" w:rsidP="003F5381">
      <w:pPr>
        <w:ind w:firstLine="567"/>
        <w:jc w:val="both"/>
        <w:rPr>
          <w:sz w:val="28"/>
          <w:szCs w:val="28"/>
        </w:rPr>
      </w:pPr>
      <w:r w:rsidRPr="003F5381">
        <w:rPr>
          <w:sz w:val="28"/>
          <w:szCs w:val="28"/>
        </w:rPr>
        <w:t>- температурные графики работы;</w:t>
      </w:r>
    </w:p>
    <w:p w14:paraId="0A9AB819" w14:textId="77777777" w:rsidR="003F5381" w:rsidRPr="003F5381" w:rsidRDefault="003F5381" w:rsidP="003F5381">
      <w:pPr>
        <w:ind w:firstLine="567"/>
        <w:jc w:val="both"/>
        <w:rPr>
          <w:sz w:val="28"/>
          <w:szCs w:val="28"/>
        </w:rPr>
      </w:pPr>
      <w:r w:rsidRPr="003F5381">
        <w:rPr>
          <w:sz w:val="28"/>
          <w:szCs w:val="28"/>
        </w:rPr>
        <w:t>- сведения о режимах работы котлоагрегатов на планируемый период работы;</w:t>
      </w:r>
    </w:p>
    <w:p w14:paraId="6C954682" w14:textId="77777777" w:rsidR="003F5381" w:rsidRPr="003F5381" w:rsidRDefault="003F5381" w:rsidP="003F5381">
      <w:pPr>
        <w:ind w:firstLine="567"/>
        <w:jc w:val="both"/>
        <w:rPr>
          <w:sz w:val="28"/>
          <w:szCs w:val="28"/>
        </w:rPr>
      </w:pPr>
      <w:r w:rsidRPr="003F5381">
        <w:rPr>
          <w:sz w:val="28"/>
          <w:szCs w:val="28"/>
        </w:rPr>
        <w:t>- плановое значение расхода топлива на планируемый период регулирования;</w:t>
      </w:r>
    </w:p>
    <w:p w14:paraId="35BEE89B" w14:textId="77777777" w:rsidR="003F5381" w:rsidRPr="003F5381" w:rsidRDefault="003F5381" w:rsidP="003F5381">
      <w:pPr>
        <w:ind w:firstLine="567"/>
        <w:jc w:val="both"/>
        <w:rPr>
          <w:sz w:val="28"/>
          <w:szCs w:val="28"/>
        </w:rPr>
      </w:pPr>
      <w:r w:rsidRPr="003F5381">
        <w:rPr>
          <w:sz w:val="28"/>
          <w:szCs w:val="28"/>
        </w:rPr>
        <w:t>- плановое значение выработки тепловой энергии на регулируемый период;</w:t>
      </w:r>
    </w:p>
    <w:p w14:paraId="77EE540D" w14:textId="77777777" w:rsidR="003F5381" w:rsidRPr="003F5381" w:rsidRDefault="003F5381" w:rsidP="003F5381">
      <w:pPr>
        <w:ind w:firstLine="567"/>
        <w:jc w:val="both"/>
        <w:rPr>
          <w:sz w:val="28"/>
          <w:szCs w:val="28"/>
        </w:rPr>
      </w:pPr>
      <w:r w:rsidRPr="003F5381">
        <w:rPr>
          <w:sz w:val="28"/>
          <w:szCs w:val="28"/>
        </w:rPr>
        <w:t>- расчет норматива удельного расхода топлива;</w:t>
      </w:r>
    </w:p>
    <w:p w14:paraId="0D1B7D72" w14:textId="77777777" w:rsidR="003F5381" w:rsidRPr="003F5381" w:rsidRDefault="003F5381" w:rsidP="003F5381">
      <w:pPr>
        <w:ind w:firstLine="567"/>
        <w:jc w:val="both"/>
        <w:rPr>
          <w:sz w:val="28"/>
          <w:szCs w:val="28"/>
        </w:rPr>
      </w:pPr>
      <w:r w:rsidRPr="003F5381">
        <w:rPr>
          <w:sz w:val="28"/>
          <w:szCs w:val="28"/>
        </w:rPr>
        <w:t>- расчет полезного отпуска на отопление и ГВС зданий социального назначения;</w:t>
      </w:r>
    </w:p>
    <w:p w14:paraId="72A848AA" w14:textId="77777777" w:rsidR="003F5381" w:rsidRPr="003F5381" w:rsidRDefault="003F5381" w:rsidP="003F5381">
      <w:pPr>
        <w:ind w:firstLine="567"/>
        <w:jc w:val="both"/>
        <w:rPr>
          <w:sz w:val="28"/>
          <w:szCs w:val="28"/>
        </w:rPr>
      </w:pPr>
      <w:r w:rsidRPr="003F5381">
        <w:rPr>
          <w:sz w:val="28"/>
          <w:szCs w:val="28"/>
        </w:rPr>
        <w:t>- расчет расхода тепловой энергии на собственные нужды;</w:t>
      </w:r>
    </w:p>
    <w:p w14:paraId="3CF8A22F" w14:textId="77777777" w:rsidR="003F5381" w:rsidRPr="003F5381" w:rsidRDefault="003F5381" w:rsidP="003F5381">
      <w:pPr>
        <w:ind w:firstLine="567"/>
        <w:jc w:val="both"/>
        <w:rPr>
          <w:sz w:val="28"/>
          <w:szCs w:val="28"/>
        </w:rPr>
      </w:pPr>
      <w:r w:rsidRPr="003F5381">
        <w:rPr>
          <w:sz w:val="28"/>
          <w:szCs w:val="28"/>
        </w:rPr>
        <w:t>- расчет потерь тепла при передаче тепловой энергии;</w:t>
      </w:r>
    </w:p>
    <w:p w14:paraId="2972CBCD" w14:textId="77777777" w:rsidR="003F5381" w:rsidRPr="003F5381" w:rsidRDefault="003F5381" w:rsidP="003F5381">
      <w:pPr>
        <w:ind w:firstLine="567"/>
        <w:jc w:val="both"/>
        <w:rPr>
          <w:sz w:val="28"/>
          <w:szCs w:val="28"/>
        </w:rPr>
      </w:pPr>
      <w:r w:rsidRPr="003F5381">
        <w:rPr>
          <w:sz w:val="28"/>
          <w:szCs w:val="28"/>
        </w:rPr>
        <w:t xml:space="preserve">- </w:t>
      </w:r>
      <w:bookmarkStart w:id="5" w:name="_Hlk508959281"/>
      <w:r w:rsidRPr="003F5381">
        <w:rPr>
          <w:sz w:val="28"/>
          <w:szCs w:val="28"/>
        </w:rPr>
        <w:t>информация по используемому топливу</w:t>
      </w:r>
      <w:bookmarkEnd w:id="5"/>
      <w:r w:rsidRPr="003F5381">
        <w:rPr>
          <w:sz w:val="28"/>
          <w:szCs w:val="28"/>
        </w:rPr>
        <w:t>;</w:t>
      </w:r>
    </w:p>
    <w:p w14:paraId="34015270" w14:textId="77777777" w:rsidR="003F5381" w:rsidRPr="003F5381" w:rsidRDefault="003F5381" w:rsidP="003F5381">
      <w:pPr>
        <w:ind w:firstLine="567"/>
        <w:jc w:val="both"/>
        <w:rPr>
          <w:sz w:val="28"/>
          <w:szCs w:val="28"/>
        </w:rPr>
      </w:pPr>
      <w:bookmarkStart w:id="6" w:name="_Hlk508959302"/>
      <w:r w:rsidRPr="003F5381">
        <w:rPr>
          <w:sz w:val="28"/>
          <w:szCs w:val="28"/>
        </w:rPr>
        <w:t xml:space="preserve">- </w:t>
      </w:r>
      <w:bookmarkStart w:id="7" w:name="_Hlk508959296"/>
      <w:r w:rsidRPr="003F5381">
        <w:rPr>
          <w:sz w:val="28"/>
          <w:szCs w:val="28"/>
        </w:rPr>
        <w:t>схема котельной;</w:t>
      </w:r>
      <w:bookmarkEnd w:id="7"/>
    </w:p>
    <w:p w14:paraId="31C459CC" w14:textId="77777777" w:rsidR="003F5381" w:rsidRPr="003F5381" w:rsidRDefault="003F5381" w:rsidP="003F5381">
      <w:pPr>
        <w:ind w:firstLine="567"/>
        <w:jc w:val="both"/>
        <w:rPr>
          <w:sz w:val="28"/>
          <w:szCs w:val="28"/>
        </w:rPr>
      </w:pPr>
      <w:bookmarkStart w:id="8" w:name="_Hlk508959334"/>
      <w:bookmarkEnd w:id="6"/>
      <w:r w:rsidRPr="003F5381">
        <w:rPr>
          <w:sz w:val="28"/>
          <w:szCs w:val="28"/>
        </w:rPr>
        <w:t>- копии паспортов котлов;</w:t>
      </w:r>
    </w:p>
    <w:bookmarkEnd w:id="8"/>
    <w:p w14:paraId="54B5A90C" w14:textId="77777777" w:rsidR="003F5381" w:rsidRPr="003F5381" w:rsidRDefault="003F5381" w:rsidP="003F5381">
      <w:pPr>
        <w:ind w:firstLine="567"/>
        <w:jc w:val="both"/>
        <w:rPr>
          <w:sz w:val="28"/>
          <w:szCs w:val="28"/>
        </w:rPr>
      </w:pPr>
      <w:r w:rsidRPr="003F5381">
        <w:rPr>
          <w:sz w:val="28"/>
          <w:szCs w:val="28"/>
        </w:rPr>
        <w:t>- расчеты удельных расходов топлива по котельной на каждый месяц периода регулирования и в целом за расчетный период;</w:t>
      </w:r>
    </w:p>
    <w:p w14:paraId="58230534" w14:textId="77777777" w:rsidR="003F5381" w:rsidRPr="003F5381" w:rsidRDefault="003F5381" w:rsidP="003F5381">
      <w:pPr>
        <w:ind w:firstLine="567"/>
        <w:jc w:val="both"/>
        <w:rPr>
          <w:sz w:val="28"/>
          <w:szCs w:val="28"/>
        </w:rPr>
      </w:pPr>
      <w:r w:rsidRPr="003F5381">
        <w:rPr>
          <w:sz w:val="28"/>
          <w:szCs w:val="28"/>
        </w:rPr>
        <w:t>- значения нормативов на год расчетный, текущий и за два года, предшествующих году текущему, включенных в тариф;</w:t>
      </w:r>
    </w:p>
    <w:p w14:paraId="528B7F8B" w14:textId="77777777" w:rsidR="003F5381" w:rsidRPr="003F5381" w:rsidRDefault="003F5381" w:rsidP="003F5381">
      <w:pPr>
        <w:ind w:firstLine="567"/>
        <w:jc w:val="both"/>
        <w:rPr>
          <w:sz w:val="28"/>
          <w:szCs w:val="28"/>
        </w:rPr>
      </w:pPr>
      <w:r w:rsidRPr="003F5381">
        <w:rPr>
          <w:sz w:val="28"/>
          <w:szCs w:val="28"/>
        </w:rPr>
        <w:t>- заключение экспертизы материалов, обосновывающих значение нормативов удельных расходов топлива, выполненной ОАО «АЭЭ».</w:t>
      </w:r>
    </w:p>
    <w:p w14:paraId="4CA8E7AA" w14:textId="77777777" w:rsidR="003F5381" w:rsidRPr="003F5381" w:rsidRDefault="003F5381" w:rsidP="003F5381">
      <w:pPr>
        <w:ind w:firstLine="567"/>
        <w:jc w:val="both"/>
        <w:rPr>
          <w:sz w:val="28"/>
          <w:szCs w:val="28"/>
        </w:rPr>
      </w:pPr>
      <w:r w:rsidRPr="003F5381">
        <w:rPr>
          <w:sz w:val="28"/>
          <w:szCs w:val="28"/>
        </w:rPr>
        <w:t xml:space="preserve">Документы и расчеты, обосновывающие представленные к утверждению значения нормативов, соответствуют требованиям, предъявляемым Порядком определения нормативов удельного расхода топлива при производстве электрической и тепловой энергии, зарегистрированным в Минюсте РФ за № 13512 от 16 марта </w:t>
      </w:r>
      <w:smartTag w:uri="urn:schemas-microsoft-com:office:smarttags" w:element="metricconverter">
        <w:smartTagPr>
          <w:attr w:name="ProductID" w:val="2009 г"/>
        </w:smartTagPr>
        <w:r w:rsidRPr="003F5381">
          <w:rPr>
            <w:sz w:val="28"/>
            <w:szCs w:val="28"/>
          </w:rPr>
          <w:t>2009 г</w:t>
        </w:r>
      </w:smartTag>
      <w:r w:rsidRPr="003F5381">
        <w:rPr>
          <w:sz w:val="28"/>
          <w:szCs w:val="28"/>
        </w:rPr>
        <w:t xml:space="preserve">., утвержденным Приказом Минэнерго России от 30 декабря </w:t>
      </w:r>
      <w:smartTag w:uri="urn:schemas-microsoft-com:office:smarttags" w:element="metricconverter">
        <w:smartTagPr>
          <w:attr w:name="ProductID" w:val="2008 г"/>
        </w:smartTagPr>
        <w:r w:rsidRPr="003F5381">
          <w:rPr>
            <w:sz w:val="28"/>
            <w:szCs w:val="28"/>
          </w:rPr>
          <w:t>2008 г</w:t>
        </w:r>
      </w:smartTag>
      <w:r w:rsidRPr="003F5381">
        <w:rPr>
          <w:sz w:val="28"/>
          <w:szCs w:val="28"/>
        </w:rPr>
        <w:t>. № 323.</w:t>
      </w:r>
    </w:p>
    <w:p w14:paraId="06CC3B61" w14:textId="77777777" w:rsidR="003F5381" w:rsidRPr="003F5381" w:rsidRDefault="003F5381" w:rsidP="003F5381">
      <w:pPr>
        <w:ind w:firstLine="567"/>
        <w:jc w:val="both"/>
        <w:rPr>
          <w:sz w:val="28"/>
          <w:szCs w:val="28"/>
        </w:rPr>
      </w:pPr>
      <w:r w:rsidRPr="003F5381">
        <w:rPr>
          <w:sz w:val="28"/>
          <w:szCs w:val="28"/>
        </w:rPr>
        <w:t>В таблице 2 представлена динамика основных показателей удельного расхода топлива на отпущенную тепловую энергию.</w:t>
      </w:r>
    </w:p>
    <w:p w14:paraId="640EAAD0" w14:textId="77777777" w:rsidR="003F5381" w:rsidRPr="003F5381" w:rsidRDefault="003F5381" w:rsidP="003F5381">
      <w:pPr>
        <w:numPr>
          <w:ilvl w:val="0"/>
          <w:numId w:val="14"/>
        </w:numPr>
        <w:jc w:val="right"/>
        <w:rPr>
          <w:b/>
          <w:sz w:val="28"/>
          <w:szCs w:val="28"/>
        </w:rPr>
      </w:pPr>
    </w:p>
    <w:p w14:paraId="21BBDEB5" w14:textId="77777777" w:rsidR="003F5381" w:rsidRPr="003F5381" w:rsidRDefault="003F5381" w:rsidP="003F5381">
      <w:pPr>
        <w:jc w:val="right"/>
        <w:rPr>
          <w:b/>
          <w:sz w:val="28"/>
          <w:szCs w:val="28"/>
        </w:rPr>
      </w:pPr>
    </w:p>
    <w:p w14:paraId="3F5B83DF" w14:textId="77777777" w:rsidR="003F5381" w:rsidRPr="003F5381" w:rsidRDefault="003F5381" w:rsidP="003F5381">
      <w:pPr>
        <w:jc w:val="center"/>
        <w:rPr>
          <w:b/>
          <w:sz w:val="28"/>
          <w:szCs w:val="28"/>
        </w:rPr>
      </w:pPr>
      <w:r w:rsidRPr="003F5381">
        <w:rPr>
          <w:b/>
          <w:sz w:val="28"/>
          <w:szCs w:val="28"/>
        </w:rPr>
        <w:t>ДИНАМИКА ОСНОВНЫХ ПОКАЗАТЕЛЕЙ</w:t>
      </w:r>
    </w:p>
    <w:p w14:paraId="34DECBBE" w14:textId="77777777" w:rsidR="003F5381" w:rsidRPr="003F5381" w:rsidRDefault="003F5381" w:rsidP="003F5381">
      <w:pPr>
        <w:jc w:val="center"/>
        <w:rPr>
          <w:b/>
          <w:sz w:val="20"/>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458"/>
        <w:gridCol w:w="1084"/>
        <w:gridCol w:w="1161"/>
        <w:gridCol w:w="1126"/>
        <w:gridCol w:w="1132"/>
      </w:tblGrid>
      <w:tr w:rsidR="003F5381" w:rsidRPr="003F5381" w14:paraId="7A0C3F53" w14:textId="77777777" w:rsidTr="00A25E52">
        <w:trPr>
          <w:trHeight w:val="340"/>
          <w:tblHeader/>
        </w:trPr>
        <w:tc>
          <w:tcPr>
            <w:tcW w:w="2740" w:type="pct"/>
            <w:vMerge w:val="restart"/>
            <w:vAlign w:val="center"/>
          </w:tcPr>
          <w:p w14:paraId="623B07AC" w14:textId="77777777" w:rsidR="003F5381" w:rsidRPr="003F5381" w:rsidRDefault="003F5381" w:rsidP="003F5381">
            <w:pPr>
              <w:jc w:val="center"/>
              <w:rPr>
                <w:sz w:val="22"/>
                <w:szCs w:val="22"/>
              </w:rPr>
            </w:pPr>
            <w:r w:rsidRPr="003F5381">
              <w:rPr>
                <w:sz w:val="22"/>
                <w:szCs w:val="22"/>
              </w:rPr>
              <w:t>показатели</w:t>
            </w:r>
          </w:p>
        </w:tc>
        <w:tc>
          <w:tcPr>
            <w:tcW w:w="544" w:type="pct"/>
            <w:vAlign w:val="center"/>
          </w:tcPr>
          <w:p w14:paraId="0DA22E8C" w14:textId="77777777" w:rsidR="003F5381" w:rsidRPr="003F5381" w:rsidRDefault="003F5381" w:rsidP="003F5381">
            <w:pPr>
              <w:jc w:val="center"/>
              <w:rPr>
                <w:sz w:val="22"/>
                <w:szCs w:val="22"/>
              </w:rPr>
            </w:pPr>
            <w:r w:rsidRPr="003F5381">
              <w:rPr>
                <w:sz w:val="22"/>
                <w:szCs w:val="22"/>
              </w:rPr>
              <w:t>2019 г.</w:t>
            </w:r>
          </w:p>
        </w:tc>
        <w:tc>
          <w:tcPr>
            <w:tcW w:w="583" w:type="pct"/>
            <w:vAlign w:val="center"/>
          </w:tcPr>
          <w:p w14:paraId="21E07B44" w14:textId="77777777" w:rsidR="003F5381" w:rsidRPr="003F5381" w:rsidRDefault="003F5381" w:rsidP="003F5381">
            <w:pPr>
              <w:jc w:val="center"/>
              <w:rPr>
                <w:sz w:val="22"/>
                <w:szCs w:val="22"/>
              </w:rPr>
            </w:pPr>
            <w:r w:rsidRPr="003F5381">
              <w:rPr>
                <w:sz w:val="22"/>
                <w:szCs w:val="22"/>
              </w:rPr>
              <w:t>2020 г.</w:t>
            </w:r>
          </w:p>
        </w:tc>
        <w:tc>
          <w:tcPr>
            <w:tcW w:w="565" w:type="pct"/>
            <w:vAlign w:val="center"/>
          </w:tcPr>
          <w:p w14:paraId="3BE5A157" w14:textId="77777777" w:rsidR="003F5381" w:rsidRPr="003F5381" w:rsidRDefault="003F5381" w:rsidP="003F5381">
            <w:pPr>
              <w:jc w:val="center"/>
              <w:rPr>
                <w:sz w:val="22"/>
                <w:szCs w:val="22"/>
              </w:rPr>
            </w:pPr>
            <w:r w:rsidRPr="003F5381">
              <w:rPr>
                <w:sz w:val="22"/>
                <w:szCs w:val="22"/>
              </w:rPr>
              <w:t xml:space="preserve"> 2021 г.</w:t>
            </w:r>
          </w:p>
        </w:tc>
        <w:tc>
          <w:tcPr>
            <w:tcW w:w="568" w:type="pct"/>
            <w:vAlign w:val="center"/>
          </w:tcPr>
          <w:p w14:paraId="736B64F0" w14:textId="77777777" w:rsidR="003F5381" w:rsidRPr="003F5381" w:rsidRDefault="003F5381" w:rsidP="003F5381">
            <w:pPr>
              <w:jc w:val="center"/>
              <w:rPr>
                <w:sz w:val="22"/>
                <w:szCs w:val="22"/>
              </w:rPr>
            </w:pPr>
            <w:r w:rsidRPr="003F5381">
              <w:rPr>
                <w:sz w:val="22"/>
                <w:szCs w:val="22"/>
              </w:rPr>
              <w:t xml:space="preserve"> 2022 г.</w:t>
            </w:r>
          </w:p>
        </w:tc>
      </w:tr>
      <w:tr w:rsidR="003F5381" w:rsidRPr="003F5381" w14:paraId="1E9F0946" w14:textId="77777777" w:rsidTr="00A25E52">
        <w:trPr>
          <w:trHeight w:val="340"/>
          <w:tblHeader/>
        </w:trPr>
        <w:tc>
          <w:tcPr>
            <w:tcW w:w="2740" w:type="pct"/>
            <w:vMerge/>
            <w:vAlign w:val="center"/>
          </w:tcPr>
          <w:p w14:paraId="42E641F9" w14:textId="77777777" w:rsidR="003F5381" w:rsidRPr="003F5381" w:rsidRDefault="003F5381" w:rsidP="003F5381">
            <w:pPr>
              <w:jc w:val="center"/>
              <w:rPr>
                <w:sz w:val="22"/>
                <w:szCs w:val="22"/>
              </w:rPr>
            </w:pPr>
          </w:p>
        </w:tc>
        <w:tc>
          <w:tcPr>
            <w:tcW w:w="544" w:type="pct"/>
            <w:vAlign w:val="center"/>
          </w:tcPr>
          <w:p w14:paraId="167DB9D0" w14:textId="77777777" w:rsidR="003F5381" w:rsidRPr="003F5381" w:rsidRDefault="003F5381" w:rsidP="003F5381">
            <w:pPr>
              <w:jc w:val="center"/>
              <w:rPr>
                <w:sz w:val="22"/>
                <w:szCs w:val="22"/>
              </w:rPr>
            </w:pPr>
            <w:r w:rsidRPr="003F5381">
              <w:rPr>
                <w:sz w:val="22"/>
                <w:szCs w:val="22"/>
              </w:rPr>
              <w:t>план</w:t>
            </w:r>
          </w:p>
        </w:tc>
        <w:tc>
          <w:tcPr>
            <w:tcW w:w="583" w:type="pct"/>
            <w:vAlign w:val="center"/>
          </w:tcPr>
          <w:p w14:paraId="704E178F" w14:textId="77777777" w:rsidR="003F5381" w:rsidRPr="003F5381" w:rsidRDefault="003F5381" w:rsidP="003F5381">
            <w:pPr>
              <w:jc w:val="center"/>
              <w:rPr>
                <w:sz w:val="22"/>
                <w:szCs w:val="22"/>
              </w:rPr>
            </w:pPr>
            <w:r w:rsidRPr="003F5381">
              <w:rPr>
                <w:sz w:val="22"/>
                <w:szCs w:val="22"/>
              </w:rPr>
              <w:t>план</w:t>
            </w:r>
          </w:p>
        </w:tc>
        <w:tc>
          <w:tcPr>
            <w:tcW w:w="565" w:type="pct"/>
            <w:vAlign w:val="center"/>
          </w:tcPr>
          <w:p w14:paraId="7EEAAF39" w14:textId="77777777" w:rsidR="003F5381" w:rsidRPr="003F5381" w:rsidRDefault="003F5381" w:rsidP="003F5381">
            <w:pPr>
              <w:jc w:val="center"/>
              <w:rPr>
                <w:sz w:val="22"/>
                <w:szCs w:val="22"/>
              </w:rPr>
            </w:pPr>
            <w:r w:rsidRPr="003F5381">
              <w:rPr>
                <w:sz w:val="22"/>
                <w:szCs w:val="22"/>
              </w:rPr>
              <w:t>план</w:t>
            </w:r>
          </w:p>
        </w:tc>
        <w:tc>
          <w:tcPr>
            <w:tcW w:w="568" w:type="pct"/>
            <w:vAlign w:val="center"/>
          </w:tcPr>
          <w:p w14:paraId="0C511BAA" w14:textId="77777777" w:rsidR="003F5381" w:rsidRPr="003F5381" w:rsidRDefault="003F5381" w:rsidP="003F5381">
            <w:pPr>
              <w:jc w:val="center"/>
              <w:rPr>
                <w:sz w:val="22"/>
                <w:szCs w:val="22"/>
              </w:rPr>
            </w:pPr>
            <w:r w:rsidRPr="003F5381">
              <w:rPr>
                <w:sz w:val="22"/>
                <w:szCs w:val="22"/>
              </w:rPr>
              <w:t>расчет</w:t>
            </w:r>
          </w:p>
        </w:tc>
      </w:tr>
      <w:tr w:rsidR="003F5381" w:rsidRPr="003F5381" w14:paraId="1180DCF6" w14:textId="77777777" w:rsidTr="00A25E52">
        <w:trPr>
          <w:trHeight w:val="340"/>
        </w:trPr>
        <w:tc>
          <w:tcPr>
            <w:tcW w:w="5000" w:type="pct"/>
            <w:gridSpan w:val="5"/>
            <w:vAlign w:val="center"/>
          </w:tcPr>
          <w:p w14:paraId="563384F7" w14:textId="77777777" w:rsidR="003F5381" w:rsidRPr="003F5381" w:rsidRDefault="003F5381" w:rsidP="003F5381">
            <w:pPr>
              <w:jc w:val="center"/>
              <w:rPr>
                <w:sz w:val="22"/>
                <w:szCs w:val="22"/>
              </w:rPr>
            </w:pPr>
            <w:r w:rsidRPr="003F5381">
              <w:rPr>
                <w:sz w:val="22"/>
                <w:szCs w:val="22"/>
              </w:rPr>
              <w:t>по организации (в целом)</w:t>
            </w:r>
          </w:p>
        </w:tc>
      </w:tr>
      <w:tr w:rsidR="003F5381" w:rsidRPr="003F5381" w14:paraId="58DA36FB" w14:textId="77777777" w:rsidTr="00A25E52">
        <w:trPr>
          <w:trHeight w:val="340"/>
        </w:trPr>
        <w:tc>
          <w:tcPr>
            <w:tcW w:w="2740" w:type="pct"/>
            <w:vAlign w:val="center"/>
          </w:tcPr>
          <w:p w14:paraId="17A98C0E" w14:textId="77777777" w:rsidR="003F5381" w:rsidRPr="003F5381" w:rsidRDefault="003F5381" w:rsidP="003F5381">
            <w:pPr>
              <w:rPr>
                <w:sz w:val="22"/>
                <w:szCs w:val="22"/>
              </w:rPr>
            </w:pPr>
            <w:r w:rsidRPr="003F5381">
              <w:rPr>
                <w:sz w:val="22"/>
                <w:szCs w:val="22"/>
              </w:rPr>
              <w:t>Производство тепловой энергии, Гкал</w:t>
            </w:r>
          </w:p>
        </w:tc>
        <w:tc>
          <w:tcPr>
            <w:tcW w:w="544" w:type="pct"/>
            <w:vAlign w:val="center"/>
          </w:tcPr>
          <w:p w14:paraId="5E6EC1E3" w14:textId="77777777" w:rsidR="003F5381" w:rsidRPr="003F5381" w:rsidRDefault="003F5381" w:rsidP="003F5381">
            <w:pPr>
              <w:jc w:val="center"/>
              <w:rPr>
                <w:sz w:val="22"/>
                <w:szCs w:val="20"/>
              </w:rPr>
            </w:pPr>
            <w:r w:rsidRPr="003F5381">
              <w:rPr>
                <w:sz w:val="22"/>
                <w:szCs w:val="20"/>
              </w:rPr>
              <w:t>51097,69</w:t>
            </w:r>
          </w:p>
        </w:tc>
        <w:tc>
          <w:tcPr>
            <w:tcW w:w="583" w:type="pct"/>
            <w:vAlign w:val="center"/>
          </w:tcPr>
          <w:p w14:paraId="5A110245" w14:textId="77777777" w:rsidR="003F5381" w:rsidRPr="003F5381" w:rsidRDefault="003F5381" w:rsidP="003F5381">
            <w:pPr>
              <w:jc w:val="center"/>
              <w:rPr>
                <w:sz w:val="22"/>
                <w:szCs w:val="20"/>
              </w:rPr>
            </w:pPr>
            <w:r w:rsidRPr="003F5381">
              <w:rPr>
                <w:sz w:val="22"/>
                <w:szCs w:val="20"/>
              </w:rPr>
              <w:t>51098,00</w:t>
            </w:r>
          </w:p>
        </w:tc>
        <w:tc>
          <w:tcPr>
            <w:tcW w:w="565" w:type="pct"/>
            <w:vAlign w:val="center"/>
          </w:tcPr>
          <w:p w14:paraId="599104FB" w14:textId="77777777" w:rsidR="003F5381" w:rsidRPr="003F5381" w:rsidRDefault="003F5381" w:rsidP="003F5381">
            <w:pPr>
              <w:jc w:val="center"/>
              <w:rPr>
                <w:sz w:val="22"/>
                <w:szCs w:val="20"/>
              </w:rPr>
            </w:pPr>
            <w:r w:rsidRPr="003F5381">
              <w:rPr>
                <w:sz w:val="22"/>
                <w:szCs w:val="20"/>
              </w:rPr>
              <w:t>61941,34</w:t>
            </w:r>
          </w:p>
        </w:tc>
        <w:tc>
          <w:tcPr>
            <w:tcW w:w="568" w:type="pct"/>
            <w:vAlign w:val="center"/>
          </w:tcPr>
          <w:p w14:paraId="2B78EAF3" w14:textId="77777777" w:rsidR="003F5381" w:rsidRPr="003F5381" w:rsidRDefault="003F5381" w:rsidP="003F5381">
            <w:pPr>
              <w:jc w:val="center"/>
              <w:rPr>
                <w:sz w:val="22"/>
                <w:szCs w:val="20"/>
              </w:rPr>
            </w:pPr>
            <w:r w:rsidRPr="003F5381">
              <w:rPr>
                <w:sz w:val="22"/>
                <w:szCs w:val="20"/>
              </w:rPr>
              <w:t>57038,40</w:t>
            </w:r>
          </w:p>
        </w:tc>
      </w:tr>
      <w:tr w:rsidR="003F5381" w:rsidRPr="003F5381" w14:paraId="6952A1F9" w14:textId="77777777" w:rsidTr="00A25E52">
        <w:trPr>
          <w:trHeight w:val="340"/>
        </w:trPr>
        <w:tc>
          <w:tcPr>
            <w:tcW w:w="2740" w:type="pct"/>
            <w:vAlign w:val="center"/>
          </w:tcPr>
          <w:p w14:paraId="467C18B2" w14:textId="77777777" w:rsidR="003F5381" w:rsidRPr="003F5381" w:rsidRDefault="003F5381" w:rsidP="003F5381">
            <w:pPr>
              <w:rPr>
                <w:sz w:val="22"/>
                <w:szCs w:val="22"/>
              </w:rPr>
            </w:pPr>
            <w:r w:rsidRPr="003F5381">
              <w:rPr>
                <w:sz w:val="22"/>
                <w:szCs w:val="22"/>
              </w:rPr>
              <w:lastRenderedPageBreak/>
              <w:t>Средневзвешенный норматив удельного расхода топлива на производство тепло-вой энергии, кг у.т./кал</w:t>
            </w:r>
          </w:p>
        </w:tc>
        <w:tc>
          <w:tcPr>
            <w:tcW w:w="544" w:type="pct"/>
            <w:vAlign w:val="center"/>
          </w:tcPr>
          <w:p w14:paraId="21CC3284" w14:textId="77777777" w:rsidR="003F5381" w:rsidRPr="003F5381" w:rsidRDefault="003F5381" w:rsidP="003F5381">
            <w:pPr>
              <w:jc w:val="center"/>
              <w:rPr>
                <w:sz w:val="22"/>
                <w:szCs w:val="20"/>
              </w:rPr>
            </w:pPr>
            <w:r w:rsidRPr="003F5381">
              <w:rPr>
                <w:sz w:val="22"/>
                <w:szCs w:val="20"/>
              </w:rPr>
              <w:t>151,81</w:t>
            </w:r>
          </w:p>
        </w:tc>
        <w:tc>
          <w:tcPr>
            <w:tcW w:w="583" w:type="pct"/>
            <w:vAlign w:val="center"/>
          </w:tcPr>
          <w:p w14:paraId="31BAC13A" w14:textId="77777777" w:rsidR="003F5381" w:rsidRPr="003F5381" w:rsidRDefault="003F5381" w:rsidP="003F5381">
            <w:pPr>
              <w:jc w:val="center"/>
              <w:rPr>
                <w:sz w:val="22"/>
                <w:szCs w:val="20"/>
              </w:rPr>
            </w:pPr>
            <w:r w:rsidRPr="003F5381">
              <w:rPr>
                <w:sz w:val="22"/>
                <w:szCs w:val="20"/>
              </w:rPr>
              <w:t>154,95</w:t>
            </w:r>
          </w:p>
        </w:tc>
        <w:tc>
          <w:tcPr>
            <w:tcW w:w="565" w:type="pct"/>
            <w:vAlign w:val="center"/>
          </w:tcPr>
          <w:p w14:paraId="6493AEA7" w14:textId="77777777" w:rsidR="003F5381" w:rsidRPr="003F5381" w:rsidRDefault="003F5381" w:rsidP="003F5381">
            <w:pPr>
              <w:jc w:val="center"/>
              <w:rPr>
                <w:sz w:val="22"/>
                <w:szCs w:val="20"/>
              </w:rPr>
            </w:pPr>
            <w:r w:rsidRPr="003F5381">
              <w:rPr>
                <w:sz w:val="22"/>
                <w:szCs w:val="20"/>
              </w:rPr>
              <w:t>155,37</w:t>
            </w:r>
          </w:p>
        </w:tc>
        <w:tc>
          <w:tcPr>
            <w:tcW w:w="568" w:type="pct"/>
            <w:vAlign w:val="center"/>
          </w:tcPr>
          <w:p w14:paraId="10A01BAE" w14:textId="77777777" w:rsidR="003F5381" w:rsidRPr="003F5381" w:rsidRDefault="003F5381" w:rsidP="003F5381">
            <w:pPr>
              <w:jc w:val="center"/>
              <w:rPr>
                <w:sz w:val="22"/>
                <w:szCs w:val="20"/>
              </w:rPr>
            </w:pPr>
            <w:r w:rsidRPr="003F5381">
              <w:rPr>
                <w:sz w:val="22"/>
                <w:szCs w:val="20"/>
              </w:rPr>
              <w:t>154,80</w:t>
            </w:r>
          </w:p>
        </w:tc>
      </w:tr>
      <w:tr w:rsidR="003F5381" w:rsidRPr="003F5381" w14:paraId="6C3DBFC3" w14:textId="77777777" w:rsidTr="00A25E52">
        <w:trPr>
          <w:trHeight w:val="340"/>
        </w:trPr>
        <w:tc>
          <w:tcPr>
            <w:tcW w:w="2740" w:type="pct"/>
            <w:vAlign w:val="center"/>
          </w:tcPr>
          <w:p w14:paraId="221CBD67" w14:textId="77777777" w:rsidR="003F5381" w:rsidRPr="003F5381" w:rsidRDefault="003F5381" w:rsidP="003F5381">
            <w:pPr>
              <w:rPr>
                <w:sz w:val="22"/>
                <w:szCs w:val="22"/>
              </w:rPr>
            </w:pPr>
            <w:r w:rsidRPr="003F5381">
              <w:rPr>
                <w:sz w:val="22"/>
                <w:szCs w:val="22"/>
              </w:rPr>
              <w:t>Расход тепловой энергии на собственные нужды,  Гкал</w:t>
            </w:r>
          </w:p>
        </w:tc>
        <w:tc>
          <w:tcPr>
            <w:tcW w:w="544" w:type="pct"/>
            <w:vAlign w:val="center"/>
          </w:tcPr>
          <w:p w14:paraId="439ADA21" w14:textId="77777777" w:rsidR="003F5381" w:rsidRPr="003F5381" w:rsidRDefault="003F5381" w:rsidP="003F5381">
            <w:pPr>
              <w:jc w:val="center"/>
              <w:rPr>
                <w:sz w:val="22"/>
                <w:szCs w:val="20"/>
              </w:rPr>
            </w:pPr>
            <w:r w:rsidRPr="003F5381">
              <w:rPr>
                <w:sz w:val="22"/>
                <w:szCs w:val="20"/>
              </w:rPr>
              <w:t>392,7</w:t>
            </w:r>
          </w:p>
        </w:tc>
        <w:tc>
          <w:tcPr>
            <w:tcW w:w="583" w:type="pct"/>
            <w:vAlign w:val="center"/>
          </w:tcPr>
          <w:p w14:paraId="26AF094B" w14:textId="77777777" w:rsidR="003F5381" w:rsidRPr="003F5381" w:rsidRDefault="003F5381" w:rsidP="003F5381">
            <w:pPr>
              <w:jc w:val="center"/>
              <w:rPr>
                <w:sz w:val="22"/>
                <w:szCs w:val="20"/>
              </w:rPr>
            </w:pPr>
            <w:r w:rsidRPr="003F5381">
              <w:rPr>
                <w:sz w:val="22"/>
                <w:szCs w:val="20"/>
              </w:rPr>
              <w:t>393,00</w:t>
            </w:r>
          </w:p>
        </w:tc>
        <w:tc>
          <w:tcPr>
            <w:tcW w:w="565" w:type="pct"/>
            <w:vAlign w:val="center"/>
          </w:tcPr>
          <w:p w14:paraId="24044BE7" w14:textId="77777777" w:rsidR="003F5381" w:rsidRPr="003F5381" w:rsidRDefault="003F5381" w:rsidP="003F5381">
            <w:pPr>
              <w:jc w:val="center"/>
              <w:rPr>
                <w:sz w:val="22"/>
                <w:szCs w:val="20"/>
              </w:rPr>
            </w:pPr>
            <w:r w:rsidRPr="003F5381">
              <w:rPr>
                <w:sz w:val="22"/>
                <w:szCs w:val="20"/>
              </w:rPr>
              <w:t>367,34</w:t>
            </w:r>
          </w:p>
        </w:tc>
        <w:tc>
          <w:tcPr>
            <w:tcW w:w="568" w:type="pct"/>
            <w:vAlign w:val="center"/>
          </w:tcPr>
          <w:p w14:paraId="53E0A599" w14:textId="77777777" w:rsidR="003F5381" w:rsidRPr="003F5381" w:rsidRDefault="003F5381" w:rsidP="003F5381">
            <w:pPr>
              <w:jc w:val="center"/>
              <w:rPr>
                <w:sz w:val="22"/>
                <w:szCs w:val="20"/>
              </w:rPr>
            </w:pPr>
            <w:r w:rsidRPr="003F5381">
              <w:rPr>
                <w:sz w:val="22"/>
                <w:szCs w:val="20"/>
              </w:rPr>
              <w:t>720,09</w:t>
            </w:r>
          </w:p>
        </w:tc>
      </w:tr>
      <w:tr w:rsidR="003F5381" w:rsidRPr="003F5381" w14:paraId="61C239CC" w14:textId="77777777" w:rsidTr="00A25E52">
        <w:trPr>
          <w:trHeight w:val="340"/>
        </w:trPr>
        <w:tc>
          <w:tcPr>
            <w:tcW w:w="2740" w:type="pct"/>
            <w:vAlign w:val="center"/>
          </w:tcPr>
          <w:p w14:paraId="17F28C3C" w14:textId="77777777" w:rsidR="003F5381" w:rsidRPr="003F5381" w:rsidRDefault="003F5381" w:rsidP="003F5381">
            <w:pPr>
              <w:rPr>
                <w:sz w:val="22"/>
                <w:szCs w:val="22"/>
              </w:rPr>
            </w:pPr>
            <w:r w:rsidRPr="003F5381">
              <w:rPr>
                <w:sz w:val="22"/>
                <w:szCs w:val="22"/>
              </w:rPr>
              <w:t>%</w:t>
            </w:r>
          </w:p>
        </w:tc>
        <w:tc>
          <w:tcPr>
            <w:tcW w:w="544" w:type="pct"/>
            <w:vAlign w:val="center"/>
          </w:tcPr>
          <w:p w14:paraId="4EFA9EF5" w14:textId="77777777" w:rsidR="003F5381" w:rsidRPr="003F5381" w:rsidRDefault="003F5381" w:rsidP="003F5381">
            <w:pPr>
              <w:jc w:val="center"/>
              <w:rPr>
                <w:sz w:val="22"/>
                <w:szCs w:val="20"/>
              </w:rPr>
            </w:pPr>
            <w:r w:rsidRPr="003F5381">
              <w:rPr>
                <w:sz w:val="22"/>
                <w:szCs w:val="20"/>
              </w:rPr>
              <w:t>0,77</w:t>
            </w:r>
          </w:p>
        </w:tc>
        <w:tc>
          <w:tcPr>
            <w:tcW w:w="583" w:type="pct"/>
            <w:vAlign w:val="center"/>
          </w:tcPr>
          <w:p w14:paraId="7FB0E994" w14:textId="77777777" w:rsidR="003F5381" w:rsidRPr="003F5381" w:rsidRDefault="003F5381" w:rsidP="003F5381">
            <w:pPr>
              <w:jc w:val="center"/>
              <w:rPr>
                <w:sz w:val="22"/>
                <w:szCs w:val="20"/>
              </w:rPr>
            </w:pPr>
            <w:r w:rsidRPr="003F5381">
              <w:rPr>
                <w:sz w:val="22"/>
                <w:szCs w:val="20"/>
              </w:rPr>
              <w:t>0,77</w:t>
            </w:r>
          </w:p>
        </w:tc>
        <w:tc>
          <w:tcPr>
            <w:tcW w:w="565" w:type="pct"/>
            <w:vAlign w:val="center"/>
          </w:tcPr>
          <w:p w14:paraId="40FDC508" w14:textId="77777777" w:rsidR="003F5381" w:rsidRPr="003F5381" w:rsidRDefault="003F5381" w:rsidP="003F5381">
            <w:pPr>
              <w:jc w:val="center"/>
              <w:rPr>
                <w:sz w:val="22"/>
                <w:szCs w:val="20"/>
              </w:rPr>
            </w:pPr>
            <w:r w:rsidRPr="003F5381">
              <w:rPr>
                <w:sz w:val="22"/>
                <w:szCs w:val="20"/>
              </w:rPr>
              <w:t>0,59</w:t>
            </w:r>
          </w:p>
        </w:tc>
        <w:tc>
          <w:tcPr>
            <w:tcW w:w="568" w:type="pct"/>
            <w:vAlign w:val="center"/>
          </w:tcPr>
          <w:p w14:paraId="627C9DE5" w14:textId="77777777" w:rsidR="003F5381" w:rsidRPr="003F5381" w:rsidRDefault="003F5381" w:rsidP="003F5381">
            <w:pPr>
              <w:jc w:val="center"/>
              <w:rPr>
                <w:sz w:val="22"/>
                <w:szCs w:val="20"/>
              </w:rPr>
            </w:pPr>
            <w:r w:rsidRPr="003F5381">
              <w:rPr>
                <w:sz w:val="22"/>
                <w:szCs w:val="20"/>
              </w:rPr>
              <w:t>1,26</w:t>
            </w:r>
          </w:p>
        </w:tc>
      </w:tr>
      <w:tr w:rsidR="003F5381" w:rsidRPr="003F5381" w14:paraId="760F0953" w14:textId="77777777" w:rsidTr="00A25E52">
        <w:trPr>
          <w:trHeight w:val="340"/>
        </w:trPr>
        <w:tc>
          <w:tcPr>
            <w:tcW w:w="2740" w:type="pct"/>
            <w:vAlign w:val="center"/>
          </w:tcPr>
          <w:p w14:paraId="73303E9E" w14:textId="77777777" w:rsidR="003F5381" w:rsidRPr="003F5381" w:rsidRDefault="003F5381" w:rsidP="003F5381">
            <w:pPr>
              <w:rPr>
                <w:sz w:val="22"/>
                <w:szCs w:val="22"/>
              </w:rPr>
            </w:pPr>
            <w:r w:rsidRPr="003F5381">
              <w:rPr>
                <w:sz w:val="22"/>
                <w:szCs w:val="22"/>
              </w:rPr>
              <w:t>Выработка тепловой энергии (отпуск в тепловую сеть), Гкал</w:t>
            </w:r>
          </w:p>
        </w:tc>
        <w:tc>
          <w:tcPr>
            <w:tcW w:w="544" w:type="pct"/>
            <w:vAlign w:val="center"/>
          </w:tcPr>
          <w:p w14:paraId="1CDF28BD" w14:textId="77777777" w:rsidR="003F5381" w:rsidRPr="003F5381" w:rsidRDefault="003F5381" w:rsidP="003F5381">
            <w:pPr>
              <w:jc w:val="center"/>
              <w:rPr>
                <w:sz w:val="22"/>
                <w:szCs w:val="20"/>
              </w:rPr>
            </w:pPr>
            <w:r w:rsidRPr="003F5381">
              <w:rPr>
                <w:sz w:val="22"/>
                <w:szCs w:val="20"/>
              </w:rPr>
              <w:t>50705,00</w:t>
            </w:r>
          </w:p>
        </w:tc>
        <w:tc>
          <w:tcPr>
            <w:tcW w:w="583" w:type="pct"/>
            <w:vAlign w:val="center"/>
          </w:tcPr>
          <w:p w14:paraId="382A9F85" w14:textId="77777777" w:rsidR="003F5381" w:rsidRPr="003F5381" w:rsidRDefault="003F5381" w:rsidP="003F5381">
            <w:pPr>
              <w:jc w:val="center"/>
              <w:rPr>
                <w:sz w:val="22"/>
                <w:szCs w:val="20"/>
              </w:rPr>
            </w:pPr>
            <w:r w:rsidRPr="003F5381">
              <w:rPr>
                <w:sz w:val="22"/>
                <w:szCs w:val="20"/>
              </w:rPr>
              <w:t>50705,00</w:t>
            </w:r>
          </w:p>
        </w:tc>
        <w:tc>
          <w:tcPr>
            <w:tcW w:w="565" w:type="pct"/>
            <w:vAlign w:val="center"/>
          </w:tcPr>
          <w:p w14:paraId="56368862" w14:textId="77777777" w:rsidR="003F5381" w:rsidRPr="003F5381" w:rsidRDefault="003F5381" w:rsidP="003F5381">
            <w:pPr>
              <w:jc w:val="center"/>
              <w:rPr>
                <w:sz w:val="22"/>
                <w:szCs w:val="20"/>
              </w:rPr>
            </w:pPr>
            <w:r w:rsidRPr="003F5381">
              <w:rPr>
                <w:sz w:val="22"/>
                <w:szCs w:val="20"/>
              </w:rPr>
              <w:t>61574,00</w:t>
            </w:r>
          </w:p>
        </w:tc>
        <w:tc>
          <w:tcPr>
            <w:tcW w:w="568" w:type="pct"/>
            <w:vAlign w:val="center"/>
          </w:tcPr>
          <w:p w14:paraId="051AF3FE" w14:textId="77777777" w:rsidR="003F5381" w:rsidRPr="003F5381" w:rsidRDefault="003F5381" w:rsidP="003F5381">
            <w:pPr>
              <w:jc w:val="center"/>
              <w:rPr>
                <w:sz w:val="22"/>
                <w:szCs w:val="20"/>
              </w:rPr>
            </w:pPr>
            <w:r w:rsidRPr="003F5381">
              <w:rPr>
                <w:sz w:val="22"/>
                <w:szCs w:val="20"/>
              </w:rPr>
              <w:t>56318,31</w:t>
            </w:r>
          </w:p>
        </w:tc>
      </w:tr>
      <w:tr w:rsidR="003F5381" w:rsidRPr="003F5381" w14:paraId="65DDC06E" w14:textId="77777777" w:rsidTr="00A25E52">
        <w:trPr>
          <w:trHeight w:val="340"/>
        </w:trPr>
        <w:tc>
          <w:tcPr>
            <w:tcW w:w="2740" w:type="pct"/>
            <w:vAlign w:val="center"/>
          </w:tcPr>
          <w:p w14:paraId="39E59BE1" w14:textId="77777777" w:rsidR="003F5381" w:rsidRPr="003F5381" w:rsidRDefault="003F5381" w:rsidP="003F5381">
            <w:pPr>
              <w:rPr>
                <w:sz w:val="22"/>
                <w:szCs w:val="22"/>
              </w:rPr>
            </w:pPr>
            <w:r w:rsidRPr="003F5381">
              <w:rPr>
                <w:sz w:val="22"/>
                <w:szCs w:val="22"/>
              </w:rPr>
              <w:t>Норматив удельного расхода топлива на отпущенную тепловую энергию, кг у.т./Гкал</w:t>
            </w:r>
          </w:p>
        </w:tc>
        <w:tc>
          <w:tcPr>
            <w:tcW w:w="544" w:type="pct"/>
            <w:vAlign w:val="center"/>
          </w:tcPr>
          <w:p w14:paraId="3899E1C7" w14:textId="77777777" w:rsidR="003F5381" w:rsidRPr="003F5381" w:rsidRDefault="003F5381" w:rsidP="003F5381">
            <w:pPr>
              <w:jc w:val="center"/>
              <w:rPr>
                <w:sz w:val="22"/>
                <w:szCs w:val="20"/>
              </w:rPr>
            </w:pPr>
            <w:r w:rsidRPr="003F5381">
              <w:rPr>
                <w:sz w:val="22"/>
                <w:szCs w:val="20"/>
              </w:rPr>
              <w:t>152,98</w:t>
            </w:r>
          </w:p>
        </w:tc>
        <w:tc>
          <w:tcPr>
            <w:tcW w:w="583" w:type="pct"/>
            <w:vAlign w:val="center"/>
          </w:tcPr>
          <w:p w14:paraId="02775D5F" w14:textId="77777777" w:rsidR="003F5381" w:rsidRPr="003F5381" w:rsidRDefault="003F5381" w:rsidP="003F5381">
            <w:pPr>
              <w:jc w:val="center"/>
              <w:rPr>
                <w:sz w:val="22"/>
                <w:szCs w:val="20"/>
              </w:rPr>
            </w:pPr>
            <w:r w:rsidRPr="003F5381">
              <w:rPr>
                <w:sz w:val="22"/>
                <w:szCs w:val="20"/>
              </w:rPr>
              <w:t>156,15</w:t>
            </w:r>
          </w:p>
        </w:tc>
        <w:tc>
          <w:tcPr>
            <w:tcW w:w="565" w:type="pct"/>
            <w:vAlign w:val="center"/>
          </w:tcPr>
          <w:p w14:paraId="3845C354" w14:textId="77777777" w:rsidR="003F5381" w:rsidRPr="003F5381" w:rsidRDefault="003F5381" w:rsidP="003F5381">
            <w:pPr>
              <w:jc w:val="center"/>
              <w:rPr>
                <w:sz w:val="22"/>
                <w:szCs w:val="20"/>
              </w:rPr>
            </w:pPr>
            <w:r w:rsidRPr="003F5381">
              <w:rPr>
                <w:sz w:val="22"/>
                <w:szCs w:val="20"/>
              </w:rPr>
              <w:t>156,29</w:t>
            </w:r>
          </w:p>
        </w:tc>
        <w:tc>
          <w:tcPr>
            <w:tcW w:w="568" w:type="pct"/>
            <w:vAlign w:val="center"/>
          </w:tcPr>
          <w:p w14:paraId="676341BC" w14:textId="77777777" w:rsidR="003F5381" w:rsidRPr="003F5381" w:rsidRDefault="003F5381" w:rsidP="003F5381">
            <w:pPr>
              <w:jc w:val="center"/>
              <w:rPr>
                <w:sz w:val="22"/>
                <w:szCs w:val="20"/>
              </w:rPr>
            </w:pPr>
            <w:r w:rsidRPr="003F5381">
              <w:rPr>
                <w:sz w:val="22"/>
                <w:szCs w:val="20"/>
              </w:rPr>
              <w:t>156,78</w:t>
            </w:r>
          </w:p>
        </w:tc>
      </w:tr>
      <w:tr w:rsidR="003F5381" w:rsidRPr="003F5381" w14:paraId="45F3359B" w14:textId="77777777" w:rsidTr="00A25E52">
        <w:trPr>
          <w:trHeight w:val="340"/>
        </w:trPr>
        <w:tc>
          <w:tcPr>
            <w:tcW w:w="5000" w:type="pct"/>
            <w:gridSpan w:val="5"/>
            <w:vAlign w:val="center"/>
          </w:tcPr>
          <w:p w14:paraId="072C34D3" w14:textId="77777777" w:rsidR="003F5381" w:rsidRPr="003F5381" w:rsidRDefault="003F5381" w:rsidP="003F5381">
            <w:pPr>
              <w:jc w:val="center"/>
              <w:rPr>
                <w:sz w:val="22"/>
                <w:szCs w:val="22"/>
              </w:rPr>
            </w:pPr>
            <w:r w:rsidRPr="003F5381">
              <w:rPr>
                <w:sz w:val="22"/>
                <w:szCs w:val="22"/>
              </w:rPr>
              <w:t>по видам топлива</w:t>
            </w:r>
          </w:p>
        </w:tc>
      </w:tr>
      <w:tr w:rsidR="003F5381" w:rsidRPr="003F5381" w14:paraId="5472848C" w14:textId="77777777" w:rsidTr="00A25E52">
        <w:trPr>
          <w:trHeight w:val="340"/>
        </w:trPr>
        <w:tc>
          <w:tcPr>
            <w:tcW w:w="5000" w:type="pct"/>
            <w:gridSpan w:val="5"/>
            <w:vAlign w:val="center"/>
          </w:tcPr>
          <w:p w14:paraId="1E5C4291" w14:textId="77777777" w:rsidR="003F5381" w:rsidRPr="003F5381" w:rsidRDefault="003F5381" w:rsidP="003F5381">
            <w:pPr>
              <w:jc w:val="center"/>
              <w:rPr>
                <w:sz w:val="22"/>
                <w:szCs w:val="22"/>
              </w:rPr>
            </w:pPr>
            <w:r w:rsidRPr="003F5381">
              <w:rPr>
                <w:i/>
                <w:sz w:val="22"/>
                <w:szCs w:val="22"/>
              </w:rPr>
              <w:t>Газ</w:t>
            </w:r>
          </w:p>
        </w:tc>
      </w:tr>
      <w:tr w:rsidR="003F5381" w:rsidRPr="003F5381" w14:paraId="47A01E56" w14:textId="77777777" w:rsidTr="00A25E52">
        <w:trPr>
          <w:trHeight w:val="340"/>
        </w:trPr>
        <w:tc>
          <w:tcPr>
            <w:tcW w:w="2740" w:type="pct"/>
            <w:vAlign w:val="center"/>
          </w:tcPr>
          <w:p w14:paraId="4853E0D3" w14:textId="77777777" w:rsidR="003F5381" w:rsidRPr="003F5381" w:rsidRDefault="003F5381" w:rsidP="003F5381">
            <w:pPr>
              <w:rPr>
                <w:sz w:val="22"/>
                <w:szCs w:val="22"/>
              </w:rPr>
            </w:pPr>
            <w:r w:rsidRPr="003F5381">
              <w:rPr>
                <w:sz w:val="22"/>
                <w:szCs w:val="22"/>
              </w:rPr>
              <w:t>Производство тепловой энергии, Гкал</w:t>
            </w:r>
          </w:p>
        </w:tc>
        <w:tc>
          <w:tcPr>
            <w:tcW w:w="544" w:type="pct"/>
            <w:vAlign w:val="center"/>
          </w:tcPr>
          <w:p w14:paraId="54E4E30E" w14:textId="77777777" w:rsidR="003F5381" w:rsidRPr="003F5381" w:rsidRDefault="003F5381" w:rsidP="003F5381">
            <w:pPr>
              <w:jc w:val="center"/>
              <w:rPr>
                <w:sz w:val="22"/>
                <w:szCs w:val="20"/>
              </w:rPr>
            </w:pPr>
            <w:r w:rsidRPr="003F5381">
              <w:rPr>
                <w:sz w:val="22"/>
                <w:szCs w:val="20"/>
              </w:rPr>
              <w:t>51097,69</w:t>
            </w:r>
          </w:p>
        </w:tc>
        <w:tc>
          <w:tcPr>
            <w:tcW w:w="583" w:type="pct"/>
            <w:vAlign w:val="center"/>
          </w:tcPr>
          <w:p w14:paraId="6BE77935" w14:textId="77777777" w:rsidR="003F5381" w:rsidRPr="003F5381" w:rsidRDefault="003F5381" w:rsidP="003F5381">
            <w:pPr>
              <w:jc w:val="center"/>
              <w:rPr>
                <w:sz w:val="22"/>
                <w:szCs w:val="20"/>
              </w:rPr>
            </w:pPr>
            <w:r w:rsidRPr="003F5381">
              <w:rPr>
                <w:sz w:val="22"/>
                <w:szCs w:val="20"/>
              </w:rPr>
              <w:t>51098,00</w:t>
            </w:r>
          </w:p>
        </w:tc>
        <w:tc>
          <w:tcPr>
            <w:tcW w:w="565" w:type="pct"/>
            <w:vAlign w:val="center"/>
          </w:tcPr>
          <w:p w14:paraId="2A21E064" w14:textId="77777777" w:rsidR="003F5381" w:rsidRPr="003F5381" w:rsidRDefault="003F5381" w:rsidP="003F5381">
            <w:pPr>
              <w:jc w:val="center"/>
              <w:rPr>
                <w:sz w:val="22"/>
                <w:szCs w:val="20"/>
              </w:rPr>
            </w:pPr>
            <w:r w:rsidRPr="003F5381">
              <w:rPr>
                <w:sz w:val="22"/>
                <w:szCs w:val="20"/>
              </w:rPr>
              <w:t>61941,34</w:t>
            </w:r>
          </w:p>
        </w:tc>
        <w:tc>
          <w:tcPr>
            <w:tcW w:w="568" w:type="pct"/>
            <w:vAlign w:val="center"/>
          </w:tcPr>
          <w:p w14:paraId="70AA12CC" w14:textId="77777777" w:rsidR="003F5381" w:rsidRPr="003F5381" w:rsidRDefault="003F5381" w:rsidP="003F5381">
            <w:pPr>
              <w:jc w:val="center"/>
              <w:rPr>
                <w:sz w:val="22"/>
                <w:szCs w:val="20"/>
              </w:rPr>
            </w:pPr>
            <w:r w:rsidRPr="003F5381">
              <w:rPr>
                <w:sz w:val="22"/>
                <w:szCs w:val="20"/>
              </w:rPr>
              <w:t>57038,40</w:t>
            </w:r>
          </w:p>
        </w:tc>
      </w:tr>
      <w:tr w:rsidR="003F5381" w:rsidRPr="003F5381" w14:paraId="4303961E" w14:textId="77777777" w:rsidTr="00A25E52">
        <w:trPr>
          <w:trHeight w:val="340"/>
        </w:trPr>
        <w:tc>
          <w:tcPr>
            <w:tcW w:w="2740" w:type="pct"/>
            <w:vAlign w:val="center"/>
          </w:tcPr>
          <w:p w14:paraId="64B89764" w14:textId="77777777" w:rsidR="003F5381" w:rsidRPr="003F5381" w:rsidRDefault="003F5381" w:rsidP="003F5381">
            <w:pPr>
              <w:rPr>
                <w:sz w:val="22"/>
                <w:szCs w:val="22"/>
              </w:rPr>
            </w:pPr>
            <w:r w:rsidRPr="003F5381">
              <w:rPr>
                <w:sz w:val="22"/>
                <w:szCs w:val="22"/>
              </w:rPr>
              <w:t>Средневзвешенный норматив удельного расхода топлива на производство тепло-вой энергии, кг у.т./кал</w:t>
            </w:r>
          </w:p>
        </w:tc>
        <w:tc>
          <w:tcPr>
            <w:tcW w:w="544" w:type="pct"/>
            <w:vAlign w:val="center"/>
          </w:tcPr>
          <w:p w14:paraId="1894C27A" w14:textId="77777777" w:rsidR="003F5381" w:rsidRPr="003F5381" w:rsidRDefault="003F5381" w:rsidP="003F5381">
            <w:pPr>
              <w:jc w:val="center"/>
              <w:rPr>
                <w:sz w:val="22"/>
                <w:szCs w:val="20"/>
              </w:rPr>
            </w:pPr>
            <w:r w:rsidRPr="003F5381">
              <w:rPr>
                <w:sz w:val="22"/>
                <w:szCs w:val="20"/>
              </w:rPr>
              <w:t>151,81</w:t>
            </w:r>
          </w:p>
        </w:tc>
        <w:tc>
          <w:tcPr>
            <w:tcW w:w="583" w:type="pct"/>
            <w:vAlign w:val="center"/>
          </w:tcPr>
          <w:p w14:paraId="1DF5926C" w14:textId="77777777" w:rsidR="003F5381" w:rsidRPr="003F5381" w:rsidRDefault="003F5381" w:rsidP="003F5381">
            <w:pPr>
              <w:jc w:val="center"/>
              <w:rPr>
                <w:sz w:val="22"/>
                <w:szCs w:val="20"/>
              </w:rPr>
            </w:pPr>
            <w:r w:rsidRPr="003F5381">
              <w:rPr>
                <w:sz w:val="22"/>
                <w:szCs w:val="20"/>
              </w:rPr>
              <w:t>154,95</w:t>
            </w:r>
          </w:p>
        </w:tc>
        <w:tc>
          <w:tcPr>
            <w:tcW w:w="565" w:type="pct"/>
            <w:vAlign w:val="center"/>
          </w:tcPr>
          <w:p w14:paraId="70FEF360" w14:textId="77777777" w:rsidR="003F5381" w:rsidRPr="003F5381" w:rsidRDefault="003F5381" w:rsidP="003F5381">
            <w:pPr>
              <w:jc w:val="center"/>
              <w:rPr>
                <w:sz w:val="22"/>
                <w:szCs w:val="20"/>
              </w:rPr>
            </w:pPr>
            <w:r w:rsidRPr="003F5381">
              <w:rPr>
                <w:sz w:val="22"/>
                <w:szCs w:val="20"/>
              </w:rPr>
              <w:t>155,37</w:t>
            </w:r>
          </w:p>
        </w:tc>
        <w:tc>
          <w:tcPr>
            <w:tcW w:w="568" w:type="pct"/>
            <w:vAlign w:val="center"/>
          </w:tcPr>
          <w:p w14:paraId="7FCBA847" w14:textId="77777777" w:rsidR="003F5381" w:rsidRPr="003F5381" w:rsidRDefault="003F5381" w:rsidP="003F5381">
            <w:pPr>
              <w:jc w:val="center"/>
              <w:rPr>
                <w:sz w:val="22"/>
                <w:szCs w:val="20"/>
              </w:rPr>
            </w:pPr>
            <w:r w:rsidRPr="003F5381">
              <w:rPr>
                <w:sz w:val="22"/>
                <w:szCs w:val="20"/>
              </w:rPr>
              <w:t>154,80</w:t>
            </w:r>
          </w:p>
        </w:tc>
      </w:tr>
      <w:tr w:rsidR="003F5381" w:rsidRPr="003F5381" w14:paraId="2DBCBA5C" w14:textId="77777777" w:rsidTr="00A25E52">
        <w:trPr>
          <w:trHeight w:val="340"/>
        </w:trPr>
        <w:tc>
          <w:tcPr>
            <w:tcW w:w="2740" w:type="pct"/>
            <w:vAlign w:val="center"/>
          </w:tcPr>
          <w:p w14:paraId="7BA2CD25" w14:textId="77777777" w:rsidR="003F5381" w:rsidRPr="003F5381" w:rsidRDefault="003F5381" w:rsidP="003F5381">
            <w:pPr>
              <w:rPr>
                <w:sz w:val="22"/>
                <w:szCs w:val="22"/>
              </w:rPr>
            </w:pPr>
            <w:r w:rsidRPr="003F5381">
              <w:rPr>
                <w:sz w:val="22"/>
                <w:szCs w:val="22"/>
              </w:rPr>
              <w:t>Расход тепловой энергии на собственные нужды,  Гкал</w:t>
            </w:r>
          </w:p>
        </w:tc>
        <w:tc>
          <w:tcPr>
            <w:tcW w:w="544" w:type="pct"/>
            <w:vAlign w:val="center"/>
          </w:tcPr>
          <w:p w14:paraId="2FA4F2E3" w14:textId="77777777" w:rsidR="003F5381" w:rsidRPr="003F5381" w:rsidRDefault="003F5381" w:rsidP="003F5381">
            <w:pPr>
              <w:jc w:val="center"/>
              <w:rPr>
                <w:sz w:val="22"/>
                <w:szCs w:val="20"/>
              </w:rPr>
            </w:pPr>
            <w:r w:rsidRPr="003F5381">
              <w:rPr>
                <w:sz w:val="22"/>
                <w:szCs w:val="20"/>
              </w:rPr>
              <w:t>392,7</w:t>
            </w:r>
          </w:p>
        </w:tc>
        <w:tc>
          <w:tcPr>
            <w:tcW w:w="583" w:type="pct"/>
            <w:vAlign w:val="center"/>
          </w:tcPr>
          <w:p w14:paraId="6606BE69" w14:textId="77777777" w:rsidR="003F5381" w:rsidRPr="003F5381" w:rsidRDefault="003F5381" w:rsidP="003F5381">
            <w:pPr>
              <w:jc w:val="center"/>
              <w:rPr>
                <w:sz w:val="22"/>
                <w:szCs w:val="20"/>
              </w:rPr>
            </w:pPr>
            <w:r w:rsidRPr="003F5381">
              <w:rPr>
                <w:sz w:val="22"/>
                <w:szCs w:val="20"/>
              </w:rPr>
              <w:t>393,00</w:t>
            </w:r>
          </w:p>
        </w:tc>
        <w:tc>
          <w:tcPr>
            <w:tcW w:w="565" w:type="pct"/>
            <w:vAlign w:val="center"/>
          </w:tcPr>
          <w:p w14:paraId="2BC3BB15" w14:textId="77777777" w:rsidR="003F5381" w:rsidRPr="003F5381" w:rsidRDefault="003F5381" w:rsidP="003F5381">
            <w:pPr>
              <w:jc w:val="center"/>
              <w:rPr>
                <w:sz w:val="22"/>
                <w:szCs w:val="20"/>
              </w:rPr>
            </w:pPr>
            <w:r w:rsidRPr="003F5381">
              <w:rPr>
                <w:sz w:val="22"/>
                <w:szCs w:val="20"/>
              </w:rPr>
              <w:t>367,34</w:t>
            </w:r>
          </w:p>
        </w:tc>
        <w:tc>
          <w:tcPr>
            <w:tcW w:w="568" w:type="pct"/>
            <w:vAlign w:val="center"/>
          </w:tcPr>
          <w:p w14:paraId="0EECCE8D" w14:textId="77777777" w:rsidR="003F5381" w:rsidRPr="003F5381" w:rsidRDefault="003F5381" w:rsidP="003F5381">
            <w:pPr>
              <w:jc w:val="center"/>
              <w:rPr>
                <w:sz w:val="22"/>
                <w:szCs w:val="20"/>
              </w:rPr>
            </w:pPr>
            <w:r w:rsidRPr="003F5381">
              <w:rPr>
                <w:sz w:val="22"/>
                <w:szCs w:val="20"/>
              </w:rPr>
              <w:t>720,09</w:t>
            </w:r>
          </w:p>
        </w:tc>
      </w:tr>
      <w:tr w:rsidR="003F5381" w:rsidRPr="003F5381" w14:paraId="2B276DE6" w14:textId="77777777" w:rsidTr="00A25E52">
        <w:trPr>
          <w:trHeight w:val="340"/>
        </w:trPr>
        <w:tc>
          <w:tcPr>
            <w:tcW w:w="2740" w:type="pct"/>
            <w:vAlign w:val="center"/>
          </w:tcPr>
          <w:p w14:paraId="3C462BAC" w14:textId="77777777" w:rsidR="003F5381" w:rsidRPr="003F5381" w:rsidRDefault="003F5381" w:rsidP="003F5381">
            <w:pPr>
              <w:rPr>
                <w:sz w:val="22"/>
                <w:szCs w:val="22"/>
              </w:rPr>
            </w:pPr>
            <w:r w:rsidRPr="003F5381">
              <w:rPr>
                <w:sz w:val="22"/>
                <w:szCs w:val="22"/>
              </w:rPr>
              <w:t>%</w:t>
            </w:r>
          </w:p>
        </w:tc>
        <w:tc>
          <w:tcPr>
            <w:tcW w:w="544" w:type="pct"/>
            <w:vAlign w:val="center"/>
          </w:tcPr>
          <w:p w14:paraId="6B062D90" w14:textId="77777777" w:rsidR="003F5381" w:rsidRPr="003F5381" w:rsidRDefault="003F5381" w:rsidP="003F5381">
            <w:pPr>
              <w:jc w:val="center"/>
              <w:rPr>
                <w:sz w:val="22"/>
                <w:szCs w:val="20"/>
              </w:rPr>
            </w:pPr>
            <w:r w:rsidRPr="003F5381">
              <w:rPr>
                <w:sz w:val="22"/>
                <w:szCs w:val="20"/>
              </w:rPr>
              <w:t>0,77</w:t>
            </w:r>
          </w:p>
        </w:tc>
        <w:tc>
          <w:tcPr>
            <w:tcW w:w="583" w:type="pct"/>
            <w:vAlign w:val="center"/>
          </w:tcPr>
          <w:p w14:paraId="670EE379" w14:textId="77777777" w:rsidR="003F5381" w:rsidRPr="003F5381" w:rsidRDefault="003F5381" w:rsidP="003F5381">
            <w:pPr>
              <w:jc w:val="center"/>
              <w:rPr>
                <w:sz w:val="22"/>
                <w:szCs w:val="20"/>
              </w:rPr>
            </w:pPr>
            <w:r w:rsidRPr="003F5381">
              <w:rPr>
                <w:sz w:val="22"/>
                <w:szCs w:val="20"/>
              </w:rPr>
              <w:t>0,77</w:t>
            </w:r>
          </w:p>
        </w:tc>
        <w:tc>
          <w:tcPr>
            <w:tcW w:w="565" w:type="pct"/>
            <w:vAlign w:val="center"/>
          </w:tcPr>
          <w:p w14:paraId="41398408" w14:textId="77777777" w:rsidR="003F5381" w:rsidRPr="003F5381" w:rsidRDefault="003F5381" w:rsidP="003F5381">
            <w:pPr>
              <w:jc w:val="center"/>
              <w:rPr>
                <w:sz w:val="22"/>
                <w:szCs w:val="20"/>
              </w:rPr>
            </w:pPr>
            <w:r w:rsidRPr="003F5381">
              <w:rPr>
                <w:sz w:val="22"/>
                <w:szCs w:val="20"/>
              </w:rPr>
              <w:t>0,59</w:t>
            </w:r>
          </w:p>
        </w:tc>
        <w:tc>
          <w:tcPr>
            <w:tcW w:w="568" w:type="pct"/>
            <w:vAlign w:val="center"/>
          </w:tcPr>
          <w:p w14:paraId="568AF009" w14:textId="77777777" w:rsidR="003F5381" w:rsidRPr="003F5381" w:rsidRDefault="003F5381" w:rsidP="003F5381">
            <w:pPr>
              <w:jc w:val="center"/>
              <w:rPr>
                <w:sz w:val="22"/>
                <w:szCs w:val="20"/>
              </w:rPr>
            </w:pPr>
            <w:r w:rsidRPr="003F5381">
              <w:rPr>
                <w:sz w:val="22"/>
                <w:szCs w:val="20"/>
              </w:rPr>
              <w:t>1,26</w:t>
            </w:r>
          </w:p>
        </w:tc>
      </w:tr>
      <w:tr w:rsidR="003F5381" w:rsidRPr="003F5381" w14:paraId="6C6A8C39" w14:textId="77777777" w:rsidTr="00A25E52">
        <w:trPr>
          <w:trHeight w:val="340"/>
        </w:trPr>
        <w:tc>
          <w:tcPr>
            <w:tcW w:w="2740" w:type="pct"/>
            <w:vAlign w:val="center"/>
          </w:tcPr>
          <w:p w14:paraId="22AFE839" w14:textId="77777777" w:rsidR="003F5381" w:rsidRPr="003F5381" w:rsidRDefault="003F5381" w:rsidP="003F5381">
            <w:pPr>
              <w:rPr>
                <w:sz w:val="22"/>
                <w:szCs w:val="22"/>
              </w:rPr>
            </w:pPr>
            <w:r w:rsidRPr="003F5381">
              <w:rPr>
                <w:sz w:val="22"/>
                <w:szCs w:val="22"/>
              </w:rPr>
              <w:t>Выработка тепловой энергии (отпуск в тепловую сеть), Гкал</w:t>
            </w:r>
          </w:p>
        </w:tc>
        <w:tc>
          <w:tcPr>
            <w:tcW w:w="544" w:type="pct"/>
            <w:vAlign w:val="center"/>
          </w:tcPr>
          <w:p w14:paraId="516C9A1D" w14:textId="77777777" w:rsidR="003F5381" w:rsidRPr="003F5381" w:rsidRDefault="003F5381" w:rsidP="003F5381">
            <w:pPr>
              <w:jc w:val="center"/>
              <w:rPr>
                <w:sz w:val="22"/>
                <w:szCs w:val="20"/>
              </w:rPr>
            </w:pPr>
            <w:r w:rsidRPr="003F5381">
              <w:rPr>
                <w:sz w:val="22"/>
                <w:szCs w:val="20"/>
              </w:rPr>
              <w:t>50705,00</w:t>
            </w:r>
          </w:p>
        </w:tc>
        <w:tc>
          <w:tcPr>
            <w:tcW w:w="583" w:type="pct"/>
            <w:vAlign w:val="center"/>
          </w:tcPr>
          <w:p w14:paraId="4E612858" w14:textId="77777777" w:rsidR="003F5381" w:rsidRPr="003F5381" w:rsidRDefault="003F5381" w:rsidP="003F5381">
            <w:pPr>
              <w:jc w:val="center"/>
              <w:rPr>
                <w:sz w:val="22"/>
                <w:szCs w:val="20"/>
              </w:rPr>
            </w:pPr>
            <w:r w:rsidRPr="003F5381">
              <w:rPr>
                <w:sz w:val="22"/>
                <w:szCs w:val="20"/>
              </w:rPr>
              <w:t>50705,00</w:t>
            </w:r>
          </w:p>
        </w:tc>
        <w:tc>
          <w:tcPr>
            <w:tcW w:w="565" w:type="pct"/>
            <w:vAlign w:val="center"/>
          </w:tcPr>
          <w:p w14:paraId="0055A1B2" w14:textId="77777777" w:rsidR="003F5381" w:rsidRPr="003F5381" w:rsidRDefault="003F5381" w:rsidP="003F5381">
            <w:pPr>
              <w:jc w:val="center"/>
              <w:rPr>
                <w:sz w:val="22"/>
                <w:szCs w:val="20"/>
              </w:rPr>
            </w:pPr>
            <w:r w:rsidRPr="003F5381">
              <w:rPr>
                <w:sz w:val="22"/>
                <w:szCs w:val="20"/>
              </w:rPr>
              <w:t>61574,00</w:t>
            </w:r>
          </w:p>
        </w:tc>
        <w:tc>
          <w:tcPr>
            <w:tcW w:w="568" w:type="pct"/>
            <w:vAlign w:val="center"/>
          </w:tcPr>
          <w:p w14:paraId="7028E874" w14:textId="77777777" w:rsidR="003F5381" w:rsidRPr="003F5381" w:rsidRDefault="003F5381" w:rsidP="003F5381">
            <w:pPr>
              <w:jc w:val="center"/>
              <w:rPr>
                <w:sz w:val="22"/>
                <w:szCs w:val="20"/>
              </w:rPr>
            </w:pPr>
            <w:r w:rsidRPr="003F5381">
              <w:rPr>
                <w:sz w:val="22"/>
                <w:szCs w:val="20"/>
              </w:rPr>
              <w:t>56318,31</w:t>
            </w:r>
          </w:p>
        </w:tc>
      </w:tr>
      <w:tr w:rsidR="003F5381" w:rsidRPr="003F5381" w14:paraId="6180B50F" w14:textId="77777777" w:rsidTr="00A25E52">
        <w:trPr>
          <w:trHeight w:val="340"/>
        </w:trPr>
        <w:tc>
          <w:tcPr>
            <w:tcW w:w="2740" w:type="pct"/>
            <w:vAlign w:val="center"/>
          </w:tcPr>
          <w:p w14:paraId="4E924617" w14:textId="77777777" w:rsidR="003F5381" w:rsidRPr="003F5381" w:rsidRDefault="003F5381" w:rsidP="003F5381">
            <w:pPr>
              <w:rPr>
                <w:sz w:val="22"/>
                <w:szCs w:val="22"/>
              </w:rPr>
            </w:pPr>
            <w:r w:rsidRPr="003F5381">
              <w:rPr>
                <w:sz w:val="22"/>
                <w:szCs w:val="22"/>
              </w:rPr>
              <w:t>Норматив удельного расхода топлива на отпущенную тепловую энергию, кг у.т./Гкал</w:t>
            </w:r>
          </w:p>
        </w:tc>
        <w:tc>
          <w:tcPr>
            <w:tcW w:w="544" w:type="pct"/>
            <w:vAlign w:val="center"/>
          </w:tcPr>
          <w:p w14:paraId="5C97C309" w14:textId="77777777" w:rsidR="003F5381" w:rsidRPr="003F5381" w:rsidRDefault="003F5381" w:rsidP="003F5381">
            <w:pPr>
              <w:jc w:val="center"/>
              <w:rPr>
                <w:sz w:val="22"/>
                <w:szCs w:val="20"/>
              </w:rPr>
            </w:pPr>
            <w:r w:rsidRPr="003F5381">
              <w:rPr>
                <w:sz w:val="22"/>
                <w:szCs w:val="20"/>
              </w:rPr>
              <w:t>152,98</w:t>
            </w:r>
          </w:p>
        </w:tc>
        <w:tc>
          <w:tcPr>
            <w:tcW w:w="583" w:type="pct"/>
            <w:vAlign w:val="center"/>
          </w:tcPr>
          <w:p w14:paraId="45221293" w14:textId="77777777" w:rsidR="003F5381" w:rsidRPr="003F5381" w:rsidRDefault="003F5381" w:rsidP="003F5381">
            <w:pPr>
              <w:jc w:val="center"/>
              <w:rPr>
                <w:sz w:val="22"/>
                <w:szCs w:val="20"/>
              </w:rPr>
            </w:pPr>
            <w:r w:rsidRPr="003F5381">
              <w:rPr>
                <w:sz w:val="22"/>
                <w:szCs w:val="20"/>
              </w:rPr>
              <w:t>156,15</w:t>
            </w:r>
          </w:p>
        </w:tc>
        <w:tc>
          <w:tcPr>
            <w:tcW w:w="565" w:type="pct"/>
            <w:vAlign w:val="center"/>
          </w:tcPr>
          <w:p w14:paraId="472F773B" w14:textId="77777777" w:rsidR="003F5381" w:rsidRPr="003F5381" w:rsidRDefault="003F5381" w:rsidP="003F5381">
            <w:pPr>
              <w:jc w:val="center"/>
              <w:rPr>
                <w:sz w:val="22"/>
                <w:szCs w:val="20"/>
              </w:rPr>
            </w:pPr>
            <w:r w:rsidRPr="003F5381">
              <w:rPr>
                <w:sz w:val="22"/>
                <w:szCs w:val="20"/>
              </w:rPr>
              <w:t>156,29</w:t>
            </w:r>
          </w:p>
        </w:tc>
        <w:tc>
          <w:tcPr>
            <w:tcW w:w="568" w:type="pct"/>
            <w:vAlign w:val="center"/>
          </w:tcPr>
          <w:p w14:paraId="02FDE682" w14:textId="77777777" w:rsidR="003F5381" w:rsidRPr="003F5381" w:rsidRDefault="003F5381" w:rsidP="003F5381">
            <w:pPr>
              <w:jc w:val="center"/>
              <w:rPr>
                <w:sz w:val="22"/>
                <w:szCs w:val="20"/>
              </w:rPr>
            </w:pPr>
            <w:r w:rsidRPr="003F5381">
              <w:rPr>
                <w:sz w:val="22"/>
                <w:szCs w:val="20"/>
              </w:rPr>
              <w:t>156,78</w:t>
            </w:r>
          </w:p>
        </w:tc>
      </w:tr>
    </w:tbl>
    <w:p w14:paraId="21AEE442" w14:textId="77777777" w:rsidR="003F5381" w:rsidRPr="003F5381" w:rsidRDefault="003F5381" w:rsidP="003F5381">
      <w:pPr>
        <w:jc w:val="both"/>
        <w:rPr>
          <w:sz w:val="28"/>
          <w:szCs w:val="28"/>
        </w:rPr>
      </w:pPr>
      <w:r w:rsidRPr="003F5381">
        <w:rPr>
          <w:sz w:val="28"/>
          <w:szCs w:val="28"/>
        </w:rPr>
        <w:t>* Увеличение нормативов обусловлено изменением структуры отпуска тепловой энергии.</w:t>
      </w:r>
    </w:p>
    <w:p w14:paraId="4D77805B" w14:textId="77777777" w:rsidR="003F5381" w:rsidRPr="003F5381" w:rsidRDefault="003F5381" w:rsidP="003F5381">
      <w:pPr>
        <w:jc w:val="both"/>
        <w:rPr>
          <w:sz w:val="28"/>
          <w:szCs w:val="28"/>
        </w:rPr>
      </w:pPr>
    </w:p>
    <w:p w14:paraId="7C840EBA" w14:textId="77777777" w:rsidR="003F5381" w:rsidRPr="003F5381" w:rsidRDefault="003F5381" w:rsidP="003F5381">
      <w:pPr>
        <w:ind w:firstLine="294"/>
        <w:jc w:val="both"/>
        <w:rPr>
          <w:sz w:val="28"/>
          <w:szCs w:val="28"/>
        </w:rPr>
      </w:pPr>
      <w:r w:rsidRPr="003F5381">
        <w:rPr>
          <w:sz w:val="28"/>
          <w:szCs w:val="28"/>
        </w:rPr>
        <w:t>На основании заявки, расчетно-обосновывающих материалов, экспертного заключения, представленных  Предприятием, в соответствии основами ценообразования в сфере теплоснабжения, утвержденными постановлением Правительства РФ от 22.10.2012 №1075, Федеральным законом от 27 июля 2010 г. №190-ФЗ «О теплоснабжении», норматив удельного расхода топлива на отпущенную тепловую энергию на 2022 год составит:</w:t>
      </w:r>
    </w:p>
    <w:p w14:paraId="7135F672" w14:textId="77777777" w:rsidR="003F5381" w:rsidRPr="003F5381" w:rsidRDefault="003F5381" w:rsidP="003F5381">
      <w:pPr>
        <w:ind w:left="426" w:firstLine="294"/>
        <w:jc w:val="both"/>
        <w:rPr>
          <w:sz w:val="28"/>
          <w:szCs w:val="28"/>
        </w:rPr>
      </w:pPr>
    </w:p>
    <w:p w14:paraId="3E3C5D70" w14:textId="77777777" w:rsidR="003F5381" w:rsidRPr="003F5381" w:rsidRDefault="003F5381" w:rsidP="003F5381">
      <w:pPr>
        <w:tabs>
          <w:tab w:val="left" w:pos="1665"/>
        </w:tabs>
        <w:jc w:val="center"/>
        <w:rPr>
          <w:b/>
          <w:bCs/>
          <w:sz w:val="28"/>
          <w:szCs w:val="28"/>
        </w:rPr>
      </w:pPr>
      <w:r w:rsidRPr="003F5381">
        <w:rPr>
          <w:b/>
          <w:bCs/>
          <w:sz w:val="28"/>
          <w:szCs w:val="28"/>
        </w:rPr>
        <w:t xml:space="preserve">Предложение </w:t>
      </w:r>
      <w:r w:rsidRPr="003F5381">
        <w:rPr>
          <w:b/>
          <w:sz w:val="28"/>
          <w:szCs w:val="28"/>
        </w:rPr>
        <w:t>по утверждению норматива удельного расхода топлива на отпущенную тепловую энергию от котельных на 2022 год</w:t>
      </w:r>
    </w:p>
    <w:p w14:paraId="2CD96C6D" w14:textId="77777777" w:rsidR="003F5381" w:rsidRPr="003F5381" w:rsidRDefault="003F5381" w:rsidP="003F5381">
      <w:pPr>
        <w:jc w:val="both"/>
        <w:rPr>
          <w:b/>
          <w:bCs/>
          <w:sz w:val="28"/>
          <w:szCs w:val="28"/>
        </w:rPr>
      </w:pPr>
    </w:p>
    <w:tbl>
      <w:tblPr>
        <w:tblW w:w="9718"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811"/>
        <w:gridCol w:w="2205"/>
        <w:gridCol w:w="1702"/>
      </w:tblGrid>
      <w:tr w:rsidR="003F5381" w:rsidRPr="003F5381" w14:paraId="2E468FAC" w14:textId="77777777" w:rsidTr="00A25E52">
        <w:trPr>
          <w:cantSplit/>
          <w:trHeight w:val="504"/>
        </w:trPr>
        <w:tc>
          <w:tcPr>
            <w:tcW w:w="5811" w:type="dxa"/>
            <w:vMerge w:val="restart"/>
            <w:vAlign w:val="center"/>
          </w:tcPr>
          <w:p w14:paraId="2C216A2A" w14:textId="77777777" w:rsidR="003F5381" w:rsidRPr="003F5381" w:rsidRDefault="003F5381" w:rsidP="003F5381">
            <w:pPr>
              <w:jc w:val="center"/>
              <w:rPr>
                <w:bCs/>
                <w:iCs/>
                <w:sz w:val="27"/>
                <w:szCs w:val="27"/>
                <w:vertAlign w:val="superscript"/>
              </w:rPr>
            </w:pPr>
            <w:r w:rsidRPr="003F5381">
              <w:rPr>
                <w:bCs/>
                <w:iCs/>
                <w:sz w:val="27"/>
                <w:szCs w:val="27"/>
              </w:rPr>
              <w:t>организация</w:t>
            </w:r>
          </w:p>
        </w:tc>
        <w:tc>
          <w:tcPr>
            <w:tcW w:w="3907" w:type="dxa"/>
            <w:gridSpan w:val="2"/>
            <w:vAlign w:val="center"/>
          </w:tcPr>
          <w:p w14:paraId="18F29B90" w14:textId="77777777" w:rsidR="003F5381" w:rsidRPr="003F5381" w:rsidRDefault="003F5381" w:rsidP="003F5381">
            <w:pPr>
              <w:jc w:val="center"/>
              <w:rPr>
                <w:bCs/>
                <w:sz w:val="27"/>
                <w:szCs w:val="27"/>
              </w:rPr>
            </w:pPr>
            <w:r w:rsidRPr="003F5381">
              <w:rPr>
                <w:bCs/>
                <w:sz w:val="27"/>
                <w:szCs w:val="27"/>
              </w:rPr>
              <w:t>Норматив на отпущенную энергию</w:t>
            </w:r>
          </w:p>
        </w:tc>
      </w:tr>
      <w:tr w:rsidR="003F5381" w:rsidRPr="003F5381" w14:paraId="0730C390" w14:textId="77777777" w:rsidTr="00A25E52">
        <w:trPr>
          <w:cantSplit/>
          <w:trHeight w:val="892"/>
        </w:trPr>
        <w:tc>
          <w:tcPr>
            <w:tcW w:w="5811" w:type="dxa"/>
            <w:vMerge/>
          </w:tcPr>
          <w:p w14:paraId="64028157" w14:textId="77777777" w:rsidR="003F5381" w:rsidRPr="003F5381" w:rsidRDefault="003F5381" w:rsidP="003F5381">
            <w:pPr>
              <w:jc w:val="center"/>
              <w:rPr>
                <w:bCs/>
                <w:iCs/>
                <w:sz w:val="27"/>
                <w:szCs w:val="27"/>
              </w:rPr>
            </w:pPr>
          </w:p>
        </w:tc>
        <w:tc>
          <w:tcPr>
            <w:tcW w:w="2205" w:type="dxa"/>
            <w:vAlign w:val="center"/>
          </w:tcPr>
          <w:p w14:paraId="4F28C7DD" w14:textId="77777777" w:rsidR="003F5381" w:rsidRPr="003F5381" w:rsidRDefault="003F5381" w:rsidP="003F5381">
            <w:pPr>
              <w:jc w:val="center"/>
              <w:rPr>
                <w:bCs/>
                <w:sz w:val="27"/>
                <w:szCs w:val="27"/>
              </w:rPr>
            </w:pPr>
            <w:r w:rsidRPr="003F5381">
              <w:rPr>
                <w:bCs/>
                <w:sz w:val="27"/>
                <w:szCs w:val="27"/>
              </w:rPr>
              <w:t>Электрическую,</w:t>
            </w:r>
            <w:r w:rsidRPr="003F5381">
              <w:rPr>
                <w:bCs/>
                <w:sz w:val="27"/>
                <w:szCs w:val="27"/>
              </w:rPr>
              <w:br/>
              <w:t>кг.у.т./кВт.ч</w:t>
            </w:r>
          </w:p>
        </w:tc>
        <w:tc>
          <w:tcPr>
            <w:tcW w:w="1702" w:type="dxa"/>
            <w:vAlign w:val="center"/>
          </w:tcPr>
          <w:p w14:paraId="6A883A48" w14:textId="77777777" w:rsidR="003F5381" w:rsidRPr="003F5381" w:rsidRDefault="003F5381" w:rsidP="003F5381">
            <w:pPr>
              <w:jc w:val="center"/>
              <w:rPr>
                <w:bCs/>
                <w:sz w:val="27"/>
                <w:szCs w:val="27"/>
              </w:rPr>
            </w:pPr>
            <w:r w:rsidRPr="003F5381">
              <w:rPr>
                <w:bCs/>
                <w:sz w:val="27"/>
                <w:szCs w:val="27"/>
              </w:rPr>
              <w:t>Тепловую,</w:t>
            </w:r>
            <w:r w:rsidRPr="003F5381">
              <w:rPr>
                <w:bCs/>
                <w:sz w:val="27"/>
                <w:szCs w:val="27"/>
              </w:rPr>
              <w:br/>
              <w:t>кг.у.т./Гкал</w:t>
            </w:r>
          </w:p>
        </w:tc>
      </w:tr>
      <w:tr w:rsidR="003F5381" w:rsidRPr="003F5381" w14:paraId="6F708269" w14:textId="77777777" w:rsidTr="00A25E52">
        <w:trPr>
          <w:cantSplit/>
        </w:trPr>
        <w:tc>
          <w:tcPr>
            <w:tcW w:w="5811" w:type="dxa"/>
          </w:tcPr>
          <w:p w14:paraId="74CB11E6" w14:textId="77777777" w:rsidR="003F5381" w:rsidRPr="003F5381" w:rsidRDefault="003F5381" w:rsidP="003F5381">
            <w:pPr>
              <w:rPr>
                <w:bCs/>
                <w:iCs/>
                <w:sz w:val="27"/>
                <w:szCs w:val="27"/>
              </w:rPr>
            </w:pPr>
            <w:r w:rsidRPr="003F5381">
              <w:rPr>
                <w:sz w:val="28"/>
                <w:szCs w:val="28"/>
              </w:rPr>
              <w:t>Муниципальное предприятие «Городское управление жилищно-коммунального хозяйства»  (г. Новокузнецк)</w:t>
            </w:r>
          </w:p>
        </w:tc>
        <w:tc>
          <w:tcPr>
            <w:tcW w:w="2205" w:type="dxa"/>
            <w:vAlign w:val="center"/>
          </w:tcPr>
          <w:p w14:paraId="2D7A934D" w14:textId="77777777" w:rsidR="003F5381" w:rsidRPr="003F5381" w:rsidRDefault="003F5381" w:rsidP="003F5381">
            <w:pPr>
              <w:jc w:val="center"/>
              <w:rPr>
                <w:sz w:val="28"/>
                <w:szCs w:val="28"/>
              </w:rPr>
            </w:pPr>
          </w:p>
        </w:tc>
        <w:tc>
          <w:tcPr>
            <w:tcW w:w="1702" w:type="dxa"/>
            <w:vAlign w:val="center"/>
          </w:tcPr>
          <w:p w14:paraId="5271B66E" w14:textId="77777777" w:rsidR="003F5381" w:rsidRPr="003F5381" w:rsidRDefault="003F5381" w:rsidP="003F5381">
            <w:pPr>
              <w:jc w:val="center"/>
              <w:rPr>
                <w:sz w:val="28"/>
                <w:szCs w:val="28"/>
              </w:rPr>
            </w:pPr>
            <w:r w:rsidRPr="003F5381">
              <w:rPr>
                <w:sz w:val="28"/>
                <w:szCs w:val="28"/>
              </w:rPr>
              <w:t>156,8</w:t>
            </w:r>
          </w:p>
        </w:tc>
      </w:tr>
    </w:tbl>
    <w:p w14:paraId="4A47D7ED" w14:textId="77777777" w:rsidR="003F5381" w:rsidRPr="003F5381" w:rsidRDefault="003F5381" w:rsidP="003F5381">
      <w:pPr>
        <w:jc w:val="both"/>
        <w:rPr>
          <w:sz w:val="26"/>
          <w:szCs w:val="26"/>
        </w:rPr>
      </w:pPr>
    </w:p>
    <w:p w14:paraId="41337A96" w14:textId="77777777" w:rsidR="003F5381" w:rsidRPr="003F5381" w:rsidRDefault="003F5381" w:rsidP="003F5381">
      <w:pPr>
        <w:jc w:val="both"/>
        <w:rPr>
          <w:sz w:val="26"/>
          <w:szCs w:val="26"/>
        </w:rPr>
      </w:pPr>
    </w:p>
    <w:p w14:paraId="56BAFAEC" w14:textId="77777777" w:rsidR="003F5381" w:rsidRDefault="003F5381" w:rsidP="002D52CE">
      <w:pPr>
        <w:tabs>
          <w:tab w:val="left" w:pos="5580"/>
          <w:tab w:val="left" w:pos="9498"/>
        </w:tabs>
        <w:ind w:right="-569"/>
        <w:rPr>
          <w:color w:val="000000" w:themeColor="text1"/>
        </w:rPr>
        <w:sectPr w:rsidR="003F5381" w:rsidSect="002D52CE">
          <w:pgSz w:w="12240" w:h="15840"/>
          <w:pgMar w:top="851" w:right="851" w:bottom="851" w:left="1418" w:header="720" w:footer="720" w:gutter="0"/>
          <w:cols w:space="720"/>
          <w:titlePg/>
          <w:docGrid w:linePitch="381"/>
        </w:sectPr>
      </w:pPr>
    </w:p>
    <w:p w14:paraId="5E3913E9" w14:textId="2DBAFCEB" w:rsidR="003F5381" w:rsidRDefault="003F5381" w:rsidP="003F5381">
      <w:pPr>
        <w:tabs>
          <w:tab w:val="left" w:pos="5580"/>
          <w:tab w:val="left" w:pos="9498"/>
        </w:tabs>
        <w:ind w:left="-2915" w:right="-569" w:firstLine="8444"/>
        <w:rPr>
          <w:color w:val="000000" w:themeColor="text1"/>
        </w:rPr>
      </w:pPr>
      <w:r>
        <w:rPr>
          <w:color w:val="000000" w:themeColor="text1"/>
        </w:rPr>
        <w:lastRenderedPageBreak/>
        <w:t>Приложение № 17 к протоколу № 46</w:t>
      </w:r>
    </w:p>
    <w:p w14:paraId="4EBDCC3A" w14:textId="77777777" w:rsidR="003F5381" w:rsidRDefault="003F5381" w:rsidP="003F5381">
      <w:pPr>
        <w:tabs>
          <w:tab w:val="left" w:pos="5580"/>
          <w:tab w:val="left" w:pos="9498"/>
        </w:tabs>
        <w:ind w:left="-2915" w:right="-569" w:firstLine="8444"/>
        <w:rPr>
          <w:color w:val="000000" w:themeColor="text1"/>
        </w:rPr>
      </w:pPr>
      <w:r>
        <w:rPr>
          <w:color w:val="000000" w:themeColor="text1"/>
        </w:rPr>
        <w:t>заседания Правления Региональной</w:t>
      </w:r>
    </w:p>
    <w:p w14:paraId="6250AD34" w14:textId="77777777" w:rsidR="003F5381" w:rsidRDefault="003F5381" w:rsidP="003F5381">
      <w:pPr>
        <w:tabs>
          <w:tab w:val="left" w:pos="5580"/>
          <w:tab w:val="left" w:pos="9498"/>
        </w:tabs>
        <w:ind w:left="-2915" w:right="-569" w:firstLine="8444"/>
        <w:rPr>
          <w:color w:val="000000" w:themeColor="text1"/>
        </w:rPr>
      </w:pPr>
      <w:r>
        <w:rPr>
          <w:color w:val="000000" w:themeColor="text1"/>
        </w:rPr>
        <w:t>энергетической комиссии</w:t>
      </w:r>
    </w:p>
    <w:p w14:paraId="4C117F74" w14:textId="77777777" w:rsidR="003F5381" w:rsidRDefault="003F5381" w:rsidP="003F5381">
      <w:pPr>
        <w:tabs>
          <w:tab w:val="left" w:pos="5580"/>
          <w:tab w:val="left" w:pos="9498"/>
        </w:tabs>
        <w:ind w:left="-2915" w:right="-569" w:firstLine="8444"/>
        <w:rPr>
          <w:color w:val="000000" w:themeColor="text1"/>
        </w:rPr>
      </w:pPr>
      <w:r>
        <w:rPr>
          <w:color w:val="000000" w:themeColor="text1"/>
        </w:rPr>
        <w:t>Кузбасса от 10.08.2021</w:t>
      </w:r>
    </w:p>
    <w:p w14:paraId="56535DA1" w14:textId="77777777" w:rsidR="003F5381" w:rsidRDefault="003F5381" w:rsidP="003F5381">
      <w:pPr>
        <w:tabs>
          <w:tab w:val="left" w:pos="5580"/>
          <w:tab w:val="left" w:pos="9498"/>
        </w:tabs>
        <w:ind w:left="-2915" w:right="-569" w:firstLine="8444"/>
        <w:rPr>
          <w:color w:val="000000" w:themeColor="text1"/>
        </w:rPr>
      </w:pPr>
    </w:p>
    <w:p w14:paraId="5A785CB2" w14:textId="77777777" w:rsidR="003F5381" w:rsidRPr="003F5381" w:rsidRDefault="003F5381" w:rsidP="003F5381">
      <w:pPr>
        <w:keepNext/>
        <w:jc w:val="center"/>
        <w:outlineLvl w:val="0"/>
        <w:rPr>
          <w:b/>
          <w:sz w:val="28"/>
          <w:szCs w:val="28"/>
        </w:rPr>
      </w:pPr>
      <w:r w:rsidRPr="003F5381">
        <w:rPr>
          <w:b/>
          <w:sz w:val="28"/>
          <w:szCs w:val="28"/>
        </w:rPr>
        <w:t xml:space="preserve">Экспертное заключение Региональной энергетической комиссии Кузбасса по материалам, представленным </w:t>
      </w:r>
      <w:bookmarkStart w:id="9" w:name="_Hlk526427392"/>
      <w:r w:rsidRPr="003F5381">
        <w:rPr>
          <w:b/>
          <w:sz w:val="28"/>
          <w:szCs w:val="28"/>
        </w:rPr>
        <w:t>МУП «Жилищно-коммунальное управление Кемеровского муниципального округа» г. Кемерово</w:t>
      </w:r>
      <w:bookmarkEnd w:id="9"/>
      <w:r w:rsidRPr="003F5381">
        <w:rPr>
          <w:b/>
          <w:sz w:val="28"/>
          <w:szCs w:val="28"/>
        </w:rPr>
        <w:t xml:space="preserve"> для утверждения норматива удельного расхода топлива на отпущенную тепловую энергию от котельных МУП «Жилищно-коммунальное управление Кемеровского муниципального округа» на  2022 год</w:t>
      </w:r>
    </w:p>
    <w:p w14:paraId="56890BFA" w14:textId="77777777" w:rsidR="003F5381" w:rsidRPr="003F5381" w:rsidRDefault="003F5381" w:rsidP="003F5381">
      <w:pPr>
        <w:ind w:left="426" w:right="850"/>
        <w:jc w:val="center"/>
        <w:rPr>
          <w:sz w:val="28"/>
          <w:szCs w:val="28"/>
        </w:rPr>
      </w:pPr>
    </w:p>
    <w:p w14:paraId="51FC450F" w14:textId="77777777" w:rsidR="003F5381" w:rsidRPr="003F5381" w:rsidRDefault="003F5381" w:rsidP="003F5381">
      <w:pPr>
        <w:ind w:firstLine="567"/>
        <w:jc w:val="both"/>
        <w:rPr>
          <w:sz w:val="28"/>
          <w:szCs w:val="28"/>
        </w:rPr>
      </w:pPr>
      <w:r w:rsidRPr="003F5381">
        <w:rPr>
          <w:sz w:val="28"/>
          <w:szCs w:val="28"/>
        </w:rPr>
        <w:t>В Региональную энергетическую комиссию Кузбасса обратилось МУП «Жилищно-коммунальное управление Кемеровского муниципального округа» (далее – Предприятие)  с заявкой на утверждение норматива удельного расхода топлива на отпущенную тепловую энергию от котельных МУП «Жилищно-коммунальное управление Кемеровского муниципального округа».</w:t>
      </w:r>
    </w:p>
    <w:p w14:paraId="55F23A79" w14:textId="77777777" w:rsidR="003F5381" w:rsidRPr="003F5381" w:rsidRDefault="003F5381" w:rsidP="003F5381">
      <w:pPr>
        <w:ind w:firstLine="709"/>
        <w:jc w:val="both"/>
        <w:rPr>
          <w:sz w:val="28"/>
          <w:szCs w:val="28"/>
        </w:rPr>
      </w:pPr>
      <w:r w:rsidRPr="003F5381">
        <w:rPr>
          <w:sz w:val="28"/>
          <w:szCs w:val="28"/>
        </w:rPr>
        <w:t>01.07.2014 г. и №10.04.106 от 14.04.2014 г.  Муниципальное унитарное предприятие «Жилищно-коммунальное управление Кемеровского муниципального округа» на праве хозяйственного ведения передано имущество жилищно-коммунального хозяйства Кемеровского муниципального района (котельные, инженерные сети, оборудование, скважины, водонапорные башни). В настоящее время предприятие обслуживает 32 котельных, 28 из них работают на угле и 4 газовых котельных   (п. Ясногорский (котельная К-1 и котельная К-3), котельная д. Сухово ж/к «Маленькая Италия» и в с. Мазурово). Котельные находятся в следующих сельских поселениях:</w:t>
      </w:r>
    </w:p>
    <w:p w14:paraId="48BA0E9F" w14:textId="77777777" w:rsidR="003F5381" w:rsidRPr="003F5381" w:rsidRDefault="003F5381" w:rsidP="003F5381">
      <w:pPr>
        <w:autoSpaceDE w:val="0"/>
        <w:autoSpaceDN w:val="0"/>
        <w:adjustRightInd w:val="0"/>
        <w:ind w:firstLine="900"/>
        <w:jc w:val="both"/>
        <w:outlineLvl w:val="0"/>
        <w:rPr>
          <w:sz w:val="28"/>
          <w:szCs w:val="28"/>
        </w:rPr>
      </w:pPr>
    </w:p>
    <w:tbl>
      <w:tblPr>
        <w:tblW w:w="964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77"/>
        <w:gridCol w:w="1260"/>
        <w:gridCol w:w="2142"/>
        <w:gridCol w:w="1276"/>
        <w:gridCol w:w="1986"/>
      </w:tblGrid>
      <w:tr w:rsidR="003F5381" w:rsidRPr="003F5381" w14:paraId="1CC96AD6" w14:textId="77777777" w:rsidTr="00A25E52">
        <w:trPr>
          <w:trHeight w:val="284"/>
          <w:tblHeader/>
        </w:trPr>
        <w:tc>
          <w:tcPr>
            <w:tcW w:w="2977" w:type="dxa"/>
            <w:shd w:val="clear" w:color="auto" w:fill="auto"/>
            <w:vAlign w:val="center"/>
            <w:hideMark/>
          </w:tcPr>
          <w:p w14:paraId="24CFBB5C" w14:textId="77777777" w:rsidR="003F5381" w:rsidRPr="003F5381" w:rsidRDefault="003F5381" w:rsidP="003F5381">
            <w:pPr>
              <w:jc w:val="center"/>
              <w:rPr>
                <w:sz w:val="20"/>
                <w:szCs w:val="20"/>
              </w:rPr>
            </w:pPr>
            <w:r w:rsidRPr="003F5381">
              <w:rPr>
                <w:sz w:val="20"/>
                <w:szCs w:val="20"/>
              </w:rPr>
              <w:t>Наименование котельной</w:t>
            </w:r>
          </w:p>
        </w:tc>
        <w:tc>
          <w:tcPr>
            <w:tcW w:w="3402" w:type="dxa"/>
            <w:gridSpan w:val="2"/>
            <w:shd w:val="clear" w:color="auto" w:fill="auto"/>
            <w:vAlign w:val="center"/>
            <w:hideMark/>
          </w:tcPr>
          <w:p w14:paraId="50538AD8" w14:textId="77777777" w:rsidR="003F5381" w:rsidRPr="003F5381" w:rsidRDefault="003F5381" w:rsidP="003F5381">
            <w:pPr>
              <w:jc w:val="center"/>
              <w:rPr>
                <w:sz w:val="20"/>
                <w:szCs w:val="20"/>
              </w:rPr>
            </w:pPr>
            <w:r w:rsidRPr="003F5381">
              <w:rPr>
                <w:sz w:val="20"/>
                <w:szCs w:val="20"/>
              </w:rPr>
              <w:t>Тип котла</w:t>
            </w:r>
          </w:p>
        </w:tc>
        <w:tc>
          <w:tcPr>
            <w:tcW w:w="1276" w:type="dxa"/>
            <w:shd w:val="clear" w:color="auto" w:fill="auto"/>
            <w:vAlign w:val="center"/>
            <w:hideMark/>
          </w:tcPr>
          <w:p w14:paraId="300252D1" w14:textId="77777777" w:rsidR="003F5381" w:rsidRPr="003F5381" w:rsidRDefault="003F5381" w:rsidP="003F5381">
            <w:pPr>
              <w:jc w:val="center"/>
              <w:rPr>
                <w:sz w:val="20"/>
                <w:szCs w:val="20"/>
              </w:rPr>
            </w:pPr>
            <w:r w:rsidRPr="003F5381">
              <w:rPr>
                <w:sz w:val="20"/>
                <w:szCs w:val="20"/>
              </w:rPr>
              <w:t>Год ввода в эксплуата-цию</w:t>
            </w:r>
          </w:p>
        </w:tc>
        <w:tc>
          <w:tcPr>
            <w:tcW w:w="1986" w:type="dxa"/>
            <w:shd w:val="clear" w:color="auto" w:fill="auto"/>
            <w:vAlign w:val="center"/>
            <w:hideMark/>
          </w:tcPr>
          <w:p w14:paraId="642FE74D" w14:textId="77777777" w:rsidR="003F5381" w:rsidRPr="003F5381" w:rsidRDefault="003F5381" w:rsidP="003F5381">
            <w:pPr>
              <w:jc w:val="center"/>
              <w:rPr>
                <w:sz w:val="20"/>
                <w:szCs w:val="20"/>
              </w:rPr>
            </w:pPr>
            <w:r w:rsidRPr="003F5381">
              <w:rPr>
                <w:sz w:val="20"/>
                <w:szCs w:val="20"/>
              </w:rPr>
              <w:t>номинальная производительность котла, Гкал/ч,т/ч</w:t>
            </w:r>
          </w:p>
        </w:tc>
      </w:tr>
      <w:tr w:rsidR="003F5381" w:rsidRPr="003F5381" w14:paraId="1131C488" w14:textId="77777777" w:rsidTr="00A25E52">
        <w:trPr>
          <w:trHeight w:val="284"/>
        </w:trPr>
        <w:tc>
          <w:tcPr>
            <w:tcW w:w="2972" w:type="dxa"/>
            <w:vMerge w:val="restart"/>
            <w:shd w:val="clear" w:color="auto" w:fill="auto"/>
            <w:vAlign w:val="center"/>
            <w:hideMark/>
          </w:tcPr>
          <w:p w14:paraId="761462DD" w14:textId="77777777" w:rsidR="003F5381" w:rsidRPr="003F5381" w:rsidRDefault="003F5381" w:rsidP="003F5381">
            <w:pPr>
              <w:jc w:val="center"/>
              <w:rPr>
                <w:sz w:val="20"/>
                <w:szCs w:val="20"/>
              </w:rPr>
            </w:pPr>
            <w:r w:rsidRPr="003F5381">
              <w:rPr>
                <w:sz w:val="20"/>
                <w:szCs w:val="20"/>
              </w:rPr>
              <w:t>Котельная с. Андреевка</w:t>
            </w:r>
          </w:p>
        </w:tc>
        <w:tc>
          <w:tcPr>
            <w:tcW w:w="1260" w:type="dxa"/>
            <w:shd w:val="clear" w:color="auto" w:fill="auto"/>
            <w:noWrap/>
            <w:vAlign w:val="center"/>
            <w:hideMark/>
          </w:tcPr>
          <w:p w14:paraId="0721B14C" w14:textId="77777777" w:rsidR="003F5381" w:rsidRPr="003F5381" w:rsidRDefault="003F5381" w:rsidP="003F5381">
            <w:pPr>
              <w:jc w:val="center"/>
              <w:rPr>
                <w:color w:val="000000"/>
                <w:sz w:val="20"/>
                <w:szCs w:val="20"/>
              </w:rPr>
            </w:pPr>
            <w:r w:rsidRPr="003F5381">
              <w:rPr>
                <w:color w:val="000000"/>
                <w:sz w:val="20"/>
                <w:szCs w:val="20"/>
              </w:rPr>
              <w:t>Водогр.</w:t>
            </w:r>
          </w:p>
        </w:tc>
        <w:tc>
          <w:tcPr>
            <w:tcW w:w="2142" w:type="dxa"/>
            <w:shd w:val="clear" w:color="auto" w:fill="auto"/>
            <w:noWrap/>
            <w:vAlign w:val="center"/>
            <w:hideMark/>
          </w:tcPr>
          <w:p w14:paraId="329B7193" w14:textId="77777777" w:rsidR="003F5381" w:rsidRPr="003F5381" w:rsidRDefault="003F5381" w:rsidP="003F5381">
            <w:pPr>
              <w:rPr>
                <w:color w:val="000000"/>
                <w:sz w:val="20"/>
                <w:szCs w:val="20"/>
              </w:rPr>
            </w:pPr>
            <w:r w:rsidRPr="003F5381">
              <w:rPr>
                <w:color w:val="000000"/>
                <w:sz w:val="20"/>
                <w:szCs w:val="20"/>
              </w:rPr>
              <w:t>КВр-0,4 КБ №1</w:t>
            </w:r>
          </w:p>
        </w:tc>
        <w:tc>
          <w:tcPr>
            <w:tcW w:w="1276" w:type="dxa"/>
            <w:shd w:val="clear" w:color="auto" w:fill="auto"/>
            <w:vAlign w:val="center"/>
            <w:hideMark/>
          </w:tcPr>
          <w:p w14:paraId="1060DA63" w14:textId="77777777" w:rsidR="003F5381" w:rsidRPr="003F5381" w:rsidRDefault="003F5381" w:rsidP="003F5381">
            <w:pPr>
              <w:jc w:val="center"/>
              <w:rPr>
                <w:sz w:val="20"/>
                <w:szCs w:val="20"/>
              </w:rPr>
            </w:pPr>
            <w:r w:rsidRPr="003F5381">
              <w:rPr>
                <w:sz w:val="20"/>
                <w:szCs w:val="20"/>
              </w:rPr>
              <w:t>2020</w:t>
            </w:r>
          </w:p>
        </w:tc>
        <w:tc>
          <w:tcPr>
            <w:tcW w:w="1984" w:type="dxa"/>
            <w:shd w:val="clear" w:color="auto" w:fill="auto"/>
            <w:vAlign w:val="center"/>
            <w:hideMark/>
          </w:tcPr>
          <w:p w14:paraId="6EA6D477" w14:textId="77777777" w:rsidR="003F5381" w:rsidRPr="003F5381" w:rsidRDefault="003F5381" w:rsidP="003F5381">
            <w:pPr>
              <w:jc w:val="center"/>
              <w:rPr>
                <w:sz w:val="20"/>
                <w:szCs w:val="20"/>
              </w:rPr>
            </w:pPr>
            <w:r w:rsidRPr="003F5381">
              <w:rPr>
                <w:sz w:val="20"/>
                <w:szCs w:val="20"/>
              </w:rPr>
              <w:t>0,345</w:t>
            </w:r>
          </w:p>
        </w:tc>
      </w:tr>
      <w:tr w:rsidR="003F5381" w:rsidRPr="003F5381" w14:paraId="216908FE" w14:textId="77777777" w:rsidTr="00A25E52">
        <w:trPr>
          <w:trHeight w:val="284"/>
        </w:trPr>
        <w:tc>
          <w:tcPr>
            <w:tcW w:w="2972" w:type="dxa"/>
            <w:vMerge/>
            <w:shd w:val="clear" w:color="auto" w:fill="auto"/>
            <w:vAlign w:val="center"/>
            <w:hideMark/>
          </w:tcPr>
          <w:p w14:paraId="3D4D4D14" w14:textId="77777777" w:rsidR="003F5381" w:rsidRPr="003F5381" w:rsidRDefault="003F5381" w:rsidP="003F5381">
            <w:pPr>
              <w:rPr>
                <w:sz w:val="20"/>
                <w:szCs w:val="20"/>
              </w:rPr>
            </w:pPr>
          </w:p>
        </w:tc>
        <w:tc>
          <w:tcPr>
            <w:tcW w:w="1260" w:type="dxa"/>
            <w:shd w:val="clear" w:color="auto" w:fill="auto"/>
            <w:noWrap/>
            <w:vAlign w:val="center"/>
            <w:hideMark/>
          </w:tcPr>
          <w:p w14:paraId="5992D088" w14:textId="77777777" w:rsidR="003F5381" w:rsidRPr="003F5381" w:rsidRDefault="003F5381" w:rsidP="003F5381">
            <w:pPr>
              <w:jc w:val="center"/>
              <w:rPr>
                <w:color w:val="000000"/>
                <w:sz w:val="20"/>
                <w:szCs w:val="20"/>
              </w:rPr>
            </w:pPr>
            <w:r w:rsidRPr="003F5381">
              <w:rPr>
                <w:color w:val="000000"/>
                <w:sz w:val="20"/>
                <w:szCs w:val="20"/>
              </w:rPr>
              <w:t>Водогр.</w:t>
            </w:r>
          </w:p>
        </w:tc>
        <w:tc>
          <w:tcPr>
            <w:tcW w:w="2142" w:type="dxa"/>
            <w:shd w:val="clear" w:color="auto" w:fill="auto"/>
            <w:noWrap/>
            <w:vAlign w:val="center"/>
            <w:hideMark/>
          </w:tcPr>
          <w:p w14:paraId="7056CA32" w14:textId="77777777" w:rsidR="003F5381" w:rsidRPr="003F5381" w:rsidRDefault="003F5381" w:rsidP="003F5381">
            <w:pPr>
              <w:rPr>
                <w:color w:val="000000"/>
                <w:sz w:val="20"/>
                <w:szCs w:val="20"/>
              </w:rPr>
            </w:pPr>
            <w:r w:rsidRPr="003F5381">
              <w:rPr>
                <w:color w:val="000000"/>
                <w:sz w:val="20"/>
                <w:szCs w:val="20"/>
              </w:rPr>
              <w:t>КВр-0,4 КБ №2</w:t>
            </w:r>
          </w:p>
        </w:tc>
        <w:tc>
          <w:tcPr>
            <w:tcW w:w="1276" w:type="dxa"/>
            <w:shd w:val="clear" w:color="auto" w:fill="auto"/>
            <w:vAlign w:val="center"/>
            <w:hideMark/>
          </w:tcPr>
          <w:p w14:paraId="4C97C35E" w14:textId="77777777" w:rsidR="003F5381" w:rsidRPr="003F5381" w:rsidRDefault="003F5381" w:rsidP="003F5381">
            <w:pPr>
              <w:jc w:val="center"/>
              <w:rPr>
                <w:sz w:val="20"/>
                <w:szCs w:val="20"/>
              </w:rPr>
            </w:pPr>
            <w:r w:rsidRPr="003F5381">
              <w:rPr>
                <w:sz w:val="20"/>
                <w:szCs w:val="20"/>
              </w:rPr>
              <w:t>2020</w:t>
            </w:r>
          </w:p>
        </w:tc>
        <w:tc>
          <w:tcPr>
            <w:tcW w:w="1984" w:type="dxa"/>
            <w:shd w:val="clear" w:color="auto" w:fill="auto"/>
            <w:vAlign w:val="center"/>
            <w:hideMark/>
          </w:tcPr>
          <w:p w14:paraId="752ED9DE" w14:textId="77777777" w:rsidR="003F5381" w:rsidRPr="003F5381" w:rsidRDefault="003F5381" w:rsidP="003F5381">
            <w:pPr>
              <w:jc w:val="center"/>
              <w:rPr>
                <w:sz w:val="20"/>
                <w:szCs w:val="20"/>
              </w:rPr>
            </w:pPr>
            <w:r w:rsidRPr="003F5381">
              <w:rPr>
                <w:sz w:val="20"/>
                <w:szCs w:val="20"/>
              </w:rPr>
              <w:t>0,345</w:t>
            </w:r>
          </w:p>
        </w:tc>
      </w:tr>
      <w:tr w:rsidR="003F5381" w:rsidRPr="003F5381" w14:paraId="5DE951AB" w14:textId="77777777" w:rsidTr="00A25E52">
        <w:trPr>
          <w:trHeight w:val="284"/>
        </w:trPr>
        <w:tc>
          <w:tcPr>
            <w:tcW w:w="2972" w:type="dxa"/>
            <w:vMerge w:val="restart"/>
            <w:shd w:val="clear" w:color="auto" w:fill="auto"/>
            <w:vAlign w:val="center"/>
            <w:hideMark/>
          </w:tcPr>
          <w:p w14:paraId="558ACF1D" w14:textId="77777777" w:rsidR="003F5381" w:rsidRPr="003F5381" w:rsidRDefault="003F5381" w:rsidP="003F5381">
            <w:pPr>
              <w:jc w:val="center"/>
              <w:rPr>
                <w:sz w:val="20"/>
                <w:szCs w:val="20"/>
              </w:rPr>
            </w:pPr>
            <w:r w:rsidRPr="003F5381">
              <w:rPr>
                <w:sz w:val="20"/>
                <w:szCs w:val="20"/>
              </w:rPr>
              <w:t>Котельная д.Усть-Хмелевка</w:t>
            </w:r>
          </w:p>
        </w:tc>
        <w:tc>
          <w:tcPr>
            <w:tcW w:w="1260" w:type="dxa"/>
            <w:shd w:val="clear" w:color="auto" w:fill="auto"/>
            <w:noWrap/>
            <w:vAlign w:val="center"/>
            <w:hideMark/>
          </w:tcPr>
          <w:p w14:paraId="49387961" w14:textId="77777777" w:rsidR="003F5381" w:rsidRPr="003F5381" w:rsidRDefault="003F5381" w:rsidP="003F5381">
            <w:pPr>
              <w:jc w:val="center"/>
              <w:rPr>
                <w:color w:val="000000"/>
                <w:sz w:val="20"/>
                <w:szCs w:val="20"/>
              </w:rPr>
            </w:pPr>
            <w:r w:rsidRPr="003F5381">
              <w:rPr>
                <w:color w:val="000000"/>
                <w:sz w:val="20"/>
                <w:szCs w:val="20"/>
              </w:rPr>
              <w:t>Водогр.</w:t>
            </w:r>
          </w:p>
        </w:tc>
        <w:tc>
          <w:tcPr>
            <w:tcW w:w="2142" w:type="dxa"/>
            <w:shd w:val="clear" w:color="auto" w:fill="auto"/>
            <w:noWrap/>
            <w:vAlign w:val="center"/>
            <w:hideMark/>
          </w:tcPr>
          <w:p w14:paraId="16956305" w14:textId="77777777" w:rsidR="003F5381" w:rsidRPr="003F5381" w:rsidRDefault="003F5381" w:rsidP="003F5381">
            <w:pPr>
              <w:rPr>
                <w:color w:val="000000"/>
                <w:sz w:val="20"/>
                <w:szCs w:val="20"/>
              </w:rPr>
            </w:pPr>
            <w:r w:rsidRPr="003F5381">
              <w:rPr>
                <w:color w:val="000000"/>
                <w:sz w:val="20"/>
                <w:szCs w:val="20"/>
              </w:rPr>
              <w:t>КВр-0,4 №1</w:t>
            </w:r>
          </w:p>
        </w:tc>
        <w:tc>
          <w:tcPr>
            <w:tcW w:w="1276" w:type="dxa"/>
            <w:shd w:val="clear" w:color="auto" w:fill="auto"/>
            <w:vAlign w:val="center"/>
            <w:hideMark/>
          </w:tcPr>
          <w:p w14:paraId="7C04760D" w14:textId="77777777" w:rsidR="003F5381" w:rsidRPr="003F5381" w:rsidRDefault="003F5381" w:rsidP="003F5381">
            <w:pPr>
              <w:jc w:val="center"/>
              <w:rPr>
                <w:sz w:val="20"/>
                <w:szCs w:val="20"/>
              </w:rPr>
            </w:pPr>
            <w:r w:rsidRPr="003F5381">
              <w:rPr>
                <w:sz w:val="20"/>
                <w:szCs w:val="20"/>
              </w:rPr>
              <w:t>2018</w:t>
            </w:r>
          </w:p>
        </w:tc>
        <w:tc>
          <w:tcPr>
            <w:tcW w:w="1984" w:type="dxa"/>
            <w:shd w:val="clear" w:color="auto" w:fill="auto"/>
            <w:vAlign w:val="center"/>
            <w:hideMark/>
          </w:tcPr>
          <w:p w14:paraId="5231DC9D" w14:textId="77777777" w:rsidR="003F5381" w:rsidRPr="003F5381" w:rsidRDefault="003F5381" w:rsidP="003F5381">
            <w:pPr>
              <w:jc w:val="center"/>
              <w:rPr>
                <w:sz w:val="20"/>
                <w:szCs w:val="20"/>
              </w:rPr>
            </w:pPr>
            <w:r w:rsidRPr="003F5381">
              <w:rPr>
                <w:sz w:val="20"/>
                <w:szCs w:val="20"/>
              </w:rPr>
              <w:t>0,340</w:t>
            </w:r>
          </w:p>
        </w:tc>
      </w:tr>
      <w:tr w:rsidR="003F5381" w:rsidRPr="003F5381" w14:paraId="1BA19402" w14:textId="77777777" w:rsidTr="00A25E52">
        <w:trPr>
          <w:trHeight w:val="284"/>
        </w:trPr>
        <w:tc>
          <w:tcPr>
            <w:tcW w:w="2972" w:type="dxa"/>
            <w:vMerge/>
            <w:shd w:val="clear" w:color="auto" w:fill="auto"/>
            <w:vAlign w:val="center"/>
            <w:hideMark/>
          </w:tcPr>
          <w:p w14:paraId="5AEEF6C5" w14:textId="77777777" w:rsidR="003F5381" w:rsidRPr="003F5381" w:rsidRDefault="003F5381" w:rsidP="003F5381">
            <w:pPr>
              <w:rPr>
                <w:sz w:val="20"/>
                <w:szCs w:val="20"/>
              </w:rPr>
            </w:pPr>
          </w:p>
        </w:tc>
        <w:tc>
          <w:tcPr>
            <w:tcW w:w="1260" w:type="dxa"/>
            <w:shd w:val="clear" w:color="auto" w:fill="auto"/>
            <w:noWrap/>
            <w:vAlign w:val="center"/>
            <w:hideMark/>
          </w:tcPr>
          <w:p w14:paraId="1C7DC1C1" w14:textId="77777777" w:rsidR="003F5381" w:rsidRPr="003F5381" w:rsidRDefault="003F5381" w:rsidP="003F5381">
            <w:pPr>
              <w:jc w:val="center"/>
              <w:rPr>
                <w:color w:val="000000"/>
                <w:sz w:val="20"/>
                <w:szCs w:val="20"/>
              </w:rPr>
            </w:pPr>
            <w:r w:rsidRPr="003F5381">
              <w:rPr>
                <w:color w:val="000000"/>
                <w:sz w:val="20"/>
                <w:szCs w:val="20"/>
              </w:rPr>
              <w:t>Водогр.</w:t>
            </w:r>
          </w:p>
        </w:tc>
        <w:tc>
          <w:tcPr>
            <w:tcW w:w="2142" w:type="dxa"/>
            <w:shd w:val="clear" w:color="auto" w:fill="auto"/>
            <w:noWrap/>
            <w:vAlign w:val="center"/>
            <w:hideMark/>
          </w:tcPr>
          <w:p w14:paraId="1F7EC8F4" w14:textId="77777777" w:rsidR="003F5381" w:rsidRPr="003F5381" w:rsidRDefault="003F5381" w:rsidP="003F5381">
            <w:pPr>
              <w:rPr>
                <w:color w:val="000000"/>
                <w:sz w:val="20"/>
                <w:szCs w:val="20"/>
              </w:rPr>
            </w:pPr>
            <w:r w:rsidRPr="003F5381">
              <w:rPr>
                <w:color w:val="000000"/>
                <w:sz w:val="20"/>
                <w:szCs w:val="20"/>
              </w:rPr>
              <w:t>КВЦ-0,47 №2</w:t>
            </w:r>
          </w:p>
        </w:tc>
        <w:tc>
          <w:tcPr>
            <w:tcW w:w="1276" w:type="dxa"/>
            <w:shd w:val="clear" w:color="auto" w:fill="auto"/>
            <w:vAlign w:val="center"/>
            <w:hideMark/>
          </w:tcPr>
          <w:p w14:paraId="5DF00930" w14:textId="77777777" w:rsidR="003F5381" w:rsidRPr="003F5381" w:rsidRDefault="003F5381" w:rsidP="003F5381">
            <w:pPr>
              <w:jc w:val="center"/>
              <w:rPr>
                <w:sz w:val="20"/>
                <w:szCs w:val="20"/>
              </w:rPr>
            </w:pPr>
            <w:r w:rsidRPr="003F5381">
              <w:rPr>
                <w:sz w:val="20"/>
                <w:szCs w:val="20"/>
              </w:rPr>
              <w:t>2011</w:t>
            </w:r>
          </w:p>
        </w:tc>
        <w:tc>
          <w:tcPr>
            <w:tcW w:w="1984" w:type="dxa"/>
            <w:shd w:val="clear" w:color="auto" w:fill="auto"/>
            <w:vAlign w:val="center"/>
            <w:hideMark/>
          </w:tcPr>
          <w:p w14:paraId="5C9D5A64" w14:textId="77777777" w:rsidR="003F5381" w:rsidRPr="003F5381" w:rsidRDefault="003F5381" w:rsidP="003F5381">
            <w:pPr>
              <w:jc w:val="center"/>
              <w:rPr>
                <w:sz w:val="20"/>
                <w:szCs w:val="20"/>
              </w:rPr>
            </w:pPr>
            <w:r w:rsidRPr="003F5381">
              <w:rPr>
                <w:sz w:val="20"/>
                <w:szCs w:val="20"/>
              </w:rPr>
              <w:t>0,400</w:t>
            </w:r>
          </w:p>
        </w:tc>
      </w:tr>
      <w:tr w:rsidR="003F5381" w:rsidRPr="003F5381" w14:paraId="1661DCDA" w14:textId="77777777" w:rsidTr="00A25E52">
        <w:trPr>
          <w:trHeight w:val="284"/>
        </w:trPr>
        <w:tc>
          <w:tcPr>
            <w:tcW w:w="2972" w:type="dxa"/>
            <w:vMerge w:val="restart"/>
            <w:shd w:val="clear" w:color="auto" w:fill="auto"/>
            <w:vAlign w:val="center"/>
            <w:hideMark/>
          </w:tcPr>
          <w:p w14:paraId="20B7D6DD" w14:textId="77777777" w:rsidR="003F5381" w:rsidRPr="003F5381" w:rsidRDefault="003F5381" w:rsidP="003F5381">
            <w:pPr>
              <w:jc w:val="center"/>
              <w:rPr>
                <w:sz w:val="20"/>
                <w:szCs w:val="20"/>
              </w:rPr>
            </w:pPr>
            <w:r w:rsidRPr="003F5381">
              <w:rPr>
                <w:sz w:val="20"/>
                <w:szCs w:val="20"/>
              </w:rPr>
              <w:t>Котельная с.Барановка</w:t>
            </w:r>
          </w:p>
        </w:tc>
        <w:tc>
          <w:tcPr>
            <w:tcW w:w="1260" w:type="dxa"/>
            <w:shd w:val="clear" w:color="auto" w:fill="auto"/>
            <w:noWrap/>
            <w:vAlign w:val="center"/>
            <w:hideMark/>
          </w:tcPr>
          <w:p w14:paraId="47BA905C" w14:textId="77777777" w:rsidR="003F5381" w:rsidRPr="003F5381" w:rsidRDefault="003F5381" w:rsidP="003F5381">
            <w:pPr>
              <w:jc w:val="center"/>
              <w:rPr>
                <w:color w:val="000000"/>
                <w:sz w:val="20"/>
                <w:szCs w:val="20"/>
              </w:rPr>
            </w:pPr>
            <w:r w:rsidRPr="003F5381">
              <w:rPr>
                <w:color w:val="000000"/>
                <w:sz w:val="20"/>
                <w:szCs w:val="20"/>
              </w:rPr>
              <w:t>Водогр.</w:t>
            </w:r>
          </w:p>
        </w:tc>
        <w:tc>
          <w:tcPr>
            <w:tcW w:w="2142" w:type="dxa"/>
            <w:shd w:val="clear" w:color="auto" w:fill="auto"/>
            <w:noWrap/>
            <w:vAlign w:val="center"/>
            <w:hideMark/>
          </w:tcPr>
          <w:p w14:paraId="5B40FC7A" w14:textId="77777777" w:rsidR="003F5381" w:rsidRPr="003F5381" w:rsidRDefault="003F5381" w:rsidP="003F5381">
            <w:pPr>
              <w:rPr>
                <w:color w:val="000000"/>
                <w:sz w:val="20"/>
                <w:szCs w:val="20"/>
              </w:rPr>
            </w:pPr>
            <w:r w:rsidRPr="003F5381">
              <w:rPr>
                <w:color w:val="000000"/>
                <w:sz w:val="20"/>
                <w:szCs w:val="20"/>
              </w:rPr>
              <w:t>КВр-0,63 №1</w:t>
            </w:r>
          </w:p>
        </w:tc>
        <w:tc>
          <w:tcPr>
            <w:tcW w:w="1276" w:type="dxa"/>
            <w:shd w:val="clear" w:color="auto" w:fill="auto"/>
            <w:vAlign w:val="center"/>
            <w:hideMark/>
          </w:tcPr>
          <w:p w14:paraId="6722B31A" w14:textId="77777777" w:rsidR="003F5381" w:rsidRPr="003F5381" w:rsidRDefault="003F5381" w:rsidP="003F5381">
            <w:pPr>
              <w:jc w:val="center"/>
              <w:rPr>
                <w:sz w:val="20"/>
                <w:szCs w:val="20"/>
              </w:rPr>
            </w:pPr>
            <w:r w:rsidRPr="003F5381">
              <w:rPr>
                <w:sz w:val="20"/>
                <w:szCs w:val="20"/>
              </w:rPr>
              <w:t>2012</w:t>
            </w:r>
          </w:p>
        </w:tc>
        <w:tc>
          <w:tcPr>
            <w:tcW w:w="1984" w:type="dxa"/>
            <w:shd w:val="clear" w:color="auto" w:fill="auto"/>
            <w:vAlign w:val="center"/>
            <w:hideMark/>
          </w:tcPr>
          <w:p w14:paraId="393DE408" w14:textId="77777777" w:rsidR="003F5381" w:rsidRPr="003F5381" w:rsidRDefault="003F5381" w:rsidP="003F5381">
            <w:pPr>
              <w:jc w:val="center"/>
              <w:rPr>
                <w:sz w:val="20"/>
                <w:szCs w:val="20"/>
              </w:rPr>
            </w:pPr>
            <w:r w:rsidRPr="003F5381">
              <w:rPr>
                <w:sz w:val="20"/>
                <w:szCs w:val="20"/>
              </w:rPr>
              <w:t>0,540</w:t>
            </w:r>
          </w:p>
        </w:tc>
      </w:tr>
      <w:tr w:rsidR="003F5381" w:rsidRPr="003F5381" w14:paraId="590122DD" w14:textId="77777777" w:rsidTr="00A25E52">
        <w:trPr>
          <w:trHeight w:val="284"/>
        </w:trPr>
        <w:tc>
          <w:tcPr>
            <w:tcW w:w="2972" w:type="dxa"/>
            <w:vMerge/>
            <w:shd w:val="clear" w:color="auto" w:fill="auto"/>
            <w:vAlign w:val="center"/>
            <w:hideMark/>
          </w:tcPr>
          <w:p w14:paraId="436257C9" w14:textId="77777777" w:rsidR="003F5381" w:rsidRPr="003F5381" w:rsidRDefault="003F5381" w:rsidP="003F5381">
            <w:pPr>
              <w:rPr>
                <w:sz w:val="20"/>
                <w:szCs w:val="20"/>
              </w:rPr>
            </w:pPr>
          </w:p>
        </w:tc>
        <w:tc>
          <w:tcPr>
            <w:tcW w:w="1260" w:type="dxa"/>
            <w:shd w:val="clear" w:color="auto" w:fill="auto"/>
            <w:noWrap/>
            <w:vAlign w:val="center"/>
            <w:hideMark/>
          </w:tcPr>
          <w:p w14:paraId="2ECE8387" w14:textId="77777777" w:rsidR="003F5381" w:rsidRPr="003F5381" w:rsidRDefault="003F5381" w:rsidP="003F5381">
            <w:pPr>
              <w:jc w:val="center"/>
              <w:rPr>
                <w:color w:val="000000"/>
                <w:sz w:val="20"/>
                <w:szCs w:val="20"/>
              </w:rPr>
            </w:pPr>
            <w:r w:rsidRPr="003F5381">
              <w:rPr>
                <w:color w:val="000000"/>
                <w:sz w:val="20"/>
                <w:szCs w:val="20"/>
              </w:rPr>
              <w:t>Водогр.</w:t>
            </w:r>
          </w:p>
        </w:tc>
        <w:tc>
          <w:tcPr>
            <w:tcW w:w="2142" w:type="dxa"/>
            <w:shd w:val="clear" w:color="auto" w:fill="auto"/>
            <w:noWrap/>
            <w:vAlign w:val="center"/>
            <w:hideMark/>
          </w:tcPr>
          <w:p w14:paraId="43988CC9" w14:textId="77777777" w:rsidR="003F5381" w:rsidRPr="003F5381" w:rsidRDefault="003F5381" w:rsidP="003F5381">
            <w:pPr>
              <w:rPr>
                <w:color w:val="000000"/>
                <w:sz w:val="20"/>
                <w:szCs w:val="20"/>
              </w:rPr>
            </w:pPr>
            <w:r w:rsidRPr="003F5381">
              <w:rPr>
                <w:color w:val="000000"/>
                <w:sz w:val="20"/>
                <w:szCs w:val="20"/>
              </w:rPr>
              <w:t>КВр-0,63 №2</w:t>
            </w:r>
          </w:p>
        </w:tc>
        <w:tc>
          <w:tcPr>
            <w:tcW w:w="1276" w:type="dxa"/>
            <w:shd w:val="clear" w:color="auto" w:fill="auto"/>
            <w:vAlign w:val="center"/>
            <w:hideMark/>
          </w:tcPr>
          <w:p w14:paraId="4E5DE471" w14:textId="77777777" w:rsidR="003F5381" w:rsidRPr="003F5381" w:rsidRDefault="003F5381" w:rsidP="003F5381">
            <w:pPr>
              <w:jc w:val="center"/>
              <w:rPr>
                <w:sz w:val="20"/>
                <w:szCs w:val="20"/>
              </w:rPr>
            </w:pPr>
            <w:r w:rsidRPr="003F5381">
              <w:rPr>
                <w:sz w:val="20"/>
                <w:szCs w:val="20"/>
              </w:rPr>
              <w:t>2012</w:t>
            </w:r>
          </w:p>
        </w:tc>
        <w:tc>
          <w:tcPr>
            <w:tcW w:w="1984" w:type="dxa"/>
            <w:shd w:val="clear" w:color="auto" w:fill="auto"/>
            <w:vAlign w:val="center"/>
            <w:hideMark/>
          </w:tcPr>
          <w:p w14:paraId="0311B2B3" w14:textId="77777777" w:rsidR="003F5381" w:rsidRPr="003F5381" w:rsidRDefault="003F5381" w:rsidP="003F5381">
            <w:pPr>
              <w:jc w:val="center"/>
              <w:rPr>
                <w:sz w:val="20"/>
                <w:szCs w:val="20"/>
              </w:rPr>
            </w:pPr>
            <w:r w:rsidRPr="003F5381">
              <w:rPr>
                <w:sz w:val="20"/>
                <w:szCs w:val="20"/>
              </w:rPr>
              <w:t>0,540</w:t>
            </w:r>
          </w:p>
        </w:tc>
      </w:tr>
      <w:tr w:rsidR="003F5381" w:rsidRPr="003F5381" w14:paraId="45803F04" w14:textId="77777777" w:rsidTr="00A25E52">
        <w:trPr>
          <w:trHeight w:val="284"/>
        </w:trPr>
        <w:tc>
          <w:tcPr>
            <w:tcW w:w="2972" w:type="dxa"/>
            <w:vMerge w:val="restart"/>
            <w:shd w:val="clear" w:color="auto" w:fill="auto"/>
            <w:vAlign w:val="center"/>
            <w:hideMark/>
          </w:tcPr>
          <w:p w14:paraId="1BA36E14" w14:textId="77777777" w:rsidR="003F5381" w:rsidRPr="003F5381" w:rsidRDefault="003F5381" w:rsidP="003F5381">
            <w:pPr>
              <w:jc w:val="center"/>
              <w:rPr>
                <w:sz w:val="20"/>
                <w:szCs w:val="20"/>
              </w:rPr>
            </w:pPr>
            <w:r w:rsidRPr="003F5381">
              <w:rPr>
                <w:sz w:val="20"/>
                <w:szCs w:val="20"/>
              </w:rPr>
              <w:t>Котельная с.Верхотомское К-1</w:t>
            </w:r>
          </w:p>
        </w:tc>
        <w:tc>
          <w:tcPr>
            <w:tcW w:w="1260" w:type="dxa"/>
            <w:shd w:val="clear" w:color="auto" w:fill="auto"/>
            <w:noWrap/>
            <w:vAlign w:val="center"/>
            <w:hideMark/>
          </w:tcPr>
          <w:p w14:paraId="67C2AE0F" w14:textId="77777777" w:rsidR="003F5381" w:rsidRPr="003F5381" w:rsidRDefault="003F5381" w:rsidP="003F5381">
            <w:pPr>
              <w:jc w:val="center"/>
              <w:rPr>
                <w:color w:val="000000"/>
                <w:sz w:val="20"/>
                <w:szCs w:val="20"/>
              </w:rPr>
            </w:pPr>
            <w:r w:rsidRPr="003F5381">
              <w:rPr>
                <w:color w:val="000000"/>
                <w:sz w:val="20"/>
                <w:szCs w:val="20"/>
              </w:rPr>
              <w:t>Водогр.</w:t>
            </w:r>
          </w:p>
        </w:tc>
        <w:tc>
          <w:tcPr>
            <w:tcW w:w="2142" w:type="dxa"/>
            <w:shd w:val="clear" w:color="auto" w:fill="auto"/>
            <w:noWrap/>
            <w:vAlign w:val="center"/>
            <w:hideMark/>
          </w:tcPr>
          <w:p w14:paraId="329C6984" w14:textId="77777777" w:rsidR="003F5381" w:rsidRPr="003F5381" w:rsidRDefault="003F5381" w:rsidP="003F5381">
            <w:pPr>
              <w:rPr>
                <w:color w:val="000000"/>
                <w:sz w:val="20"/>
                <w:szCs w:val="20"/>
              </w:rPr>
            </w:pPr>
            <w:r w:rsidRPr="003F5381">
              <w:rPr>
                <w:color w:val="000000"/>
                <w:sz w:val="20"/>
                <w:szCs w:val="20"/>
              </w:rPr>
              <w:t>КВр-0,1 №1</w:t>
            </w:r>
          </w:p>
        </w:tc>
        <w:tc>
          <w:tcPr>
            <w:tcW w:w="1276" w:type="dxa"/>
            <w:shd w:val="clear" w:color="auto" w:fill="auto"/>
            <w:vAlign w:val="center"/>
            <w:hideMark/>
          </w:tcPr>
          <w:p w14:paraId="3588AE4B" w14:textId="77777777" w:rsidR="003F5381" w:rsidRPr="003F5381" w:rsidRDefault="003F5381" w:rsidP="003F5381">
            <w:pPr>
              <w:jc w:val="center"/>
              <w:rPr>
                <w:sz w:val="20"/>
                <w:szCs w:val="20"/>
              </w:rPr>
            </w:pPr>
            <w:r w:rsidRPr="003F5381">
              <w:rPr>
                <w:sz w:val="20"/>
                <w:szCs w:val="20"/>
              </w:rPr>
              <w:t>2014</w:t>
            </w:r>
          </w:p>
        </w:tc>
        <w:tc>
          <w:tcPr>
            <w:tcW w:w="1984" w:type="dxa"/>
            <w:shd w:val="clear" w:color="auto" w:fill="auto"/>
            <w:vAlign w:val="center"/>
            <w:hideMark/>
          </w:tcPr>
          <w:p w14:paraId="579335B5" w14:textId="77777777" w:rsidR="003F5381" w:rsidRPr="003F5381" w:rsidRDefault="003F5381" w:rsidP="003F5381">
            <w:pPr>
              <w:jc w:val="center"/>
              <w:rPr>
                <w:sz w:val="20"/>
                <w:szCs w:val="20"/>
              </w:rPr>
            </w:pPr>
            <w:r w:rsidRPr="003F5381">
              <w:rPr>
                <w:sz w:val="20"/>
                <w:szCs w:val="20"/>
              </w:rPr>
              <w:t>0,086</w:t>
            </w:r>
          </w:p>
        </w:tc>
      </w:tr>
      <w:tr w:rsidR="003F5381" w:rsidRPr="003F5381" w14:paraId="13B48A35" w14:textId="77777777" w:rsidTr="00A25E52">
        <w:trPr>
          <w:trHeight w:val="284"/>
        </w:trPr>
        <w:tc>
          <w:tcPr>
            <w:tcW w:w="2972" w:type="dxa"/>
            <w:vMerge/>
            <w:shd w:val="clear" w:color="auto" w:fill="auto"/>
            <w:vAlign w:val="center"/>
            <w:hideMark/>
          </w:tcPr>
          <w:p w14:paraId="63FE4342" w14:textId="77777777" w:rsidR="003F5381" w:rsidRPr="003F5381" w:rsidRDefault="003F5381" w:rsidP="003F5381">
            <w:pPr>
              <w:rPr>
                <w:sz w:val="20"/>
                <w:szCs w:val="20"/>
              </w:rPr>
            </w:pPr>
          </w:p>
        </w:tc>
        <w:tc>
          <w:tcPr>
            <w:tcW w:w="1260" w:type="dxa"/>
            <w:shd w:val="clear" w:color="auto" w:fill="auto"/>
            <w:noWrap/>
            <w:vAlign w:val="center"/>
            <w:hideMark/>
          </w:tcPr>
          <w:p w14:paraId="2C672DC5" w14:textId="77777777" w:rsidR="003F5381" w:rsidRPr="003F5381" w:rsidRDefault="003F5381" w:rsidP="003F5381">
            <w:pPr>
              <w:jc w:val="center"/>
              <w:rPr>
                <w:color w:val="000000"/>
                <w:sz w:val="20"/>
                <w:szCs w:val="20"/>
              </w:rPr>
            </w:pPr>
            <w:r w:rsidRPr="003F5381">
              <w:rPr>
                <w:color w:val="000000"/>
                <w:sz w:val="20"/>
                <w:szCs w:val="20"/>
              </w:rPr>
              <w:t>Водогр.</w:t>
            </w:r>
          </w:p>
        </w:tc>
        <w:tc>
          <w:tcPr>
            <w:tcW w:w="2142" w:type="dxa"/>
            <w:shd w:val="clear" w:color="auto" w:fill="auto"/>
            <w:noWrap/>
            <w:vAlign w:val="center"/>
            <w:hideMark/>
          </w:tcPr>
          <w:p w14:paraId="0D539C89" w14:textId="77777777" w:rsidR="003F5381" w:rsidRPr="003F5381" w:rsidRDefault="003F5381" w:rsidP="003F5381">
            <w:pPr>
              <w:rPr>
                <w:color w:val="000000"/>
                <w:sz w:val="20"/>
                <w:szCs w:val="20"/>
              </w:rPr>
            </w:pPr>
            <w:r w:rsidRPr="003F5381">
              <w:rPr>
                <w:color w:val="000000"/>
                <w:sz w:val="20"/>
                <w:szCs w:val="20"/>
              </w:rPr>
              <w:t>КВр-0,1 №2</w:t>
            </w:r>
          </w:p>
        </w:tc>
        <w:tc>
          <w:tcPr>
            <w:tcW w:w="1276" w:type="dxa"/>
            <w:shd w:val="clear" w:color="auto" w:fill="auto"/>
            <w:vAlign w:val="center"/>
            <w:hideMark/>
          </w:tcPr>
          <w:p w14:paraId="5BA8EF90" w14:textId="77777777" w:rsidR="003F5381" w:rsidRPr="003F5381" w:rsidRDefault="003F5381" w:rsidP="003F5381">
            <w:pPr>
              <w:jc w:val="center"/>
              <w:rPr>
                <w:sz w:val="20"/>
                <w:szCs w:val="20"/>
              </w:rPr>
            </w:pPr>
            <w:r w:rsidRPr="003F5381">
              <w:rPr>
                <w:sz w:val="20"/>
                <w:szCs w:val="20"/>
              </w:rPr>
              <w:t>2014</w:t>
            </w:r>
          </w:p>
        </w:tc>
        <w:tc>
          <w:tcPr>
            <w:tcW w:w="1984" w:type="dxa"/>
            <w:shd w:val="clear" w:color="auto" w:fill="auto"/>
            <w:vAlign w:val="center"/>
            <w:hideMark/>
          </w:tcPr>
          <w:p w14:paraId="7AFB3F33" w14:textId="77777777" w:rsidR="003F5381" w:rsidRPr="003F5381" w:rsidRDefault="003F5381" w:rsidP="003F5381">
            <w:pPr>
              <w:jc w:val="center"/>
              <w:rPr>
                <w:sz w:val="20"/>
                <w:szCs w:val="20"/>
              </w:rPr>
            </w:pPr>
            <w:r w:rsidRPr="003F5381">
              <w:rPr>
                <w:sz w:val="20"/>
                <w:szCs w:val="20"/>
              </w:rPr>
              <w:t>0,086</w:t>
            </w:r>
          </w:p>
        </w:tc>
      </w:tr>
      <w:tr w:rsidR="003F5381" w:rsidRPr="003F5381" w14:paraId="2C8FFE9B" w14:textId="77777777" w:rsidTr="00A25E52">
        <w:trPr>
          <w:trHeight w:val="284"/>
        </w:trPr>
        <w:tc>
          <w:tcPr>
            <w:tcW w:w="2972" w:type="dxa"/>
            <w:vMerge w:val="restart"/>
            <w:shd w:val="clear" w:color="auto" w:fill="auto"/>
            <w:vAlign w:val="center"/>
            <w:hideMark/>
          </w:tcPr>
          <w:p w14:paraId="1026BE57" w14:textId="77777777" w:rsidR="003F5381" w:rsidRPr="003F5381" w:rsidRDefault="003F5381" w:rsidP="003F5381">
            <w:pPr>
              <w:jc w:val="center"/>
              <w:rPr>
                <w:sz w:val="20"/>
                <w:szCs w:val="20"/>
              </w:rPr>
            </w:pPr>
            <w:r w:rsidRPr="003F5381">
              <w:rPr>
                <w:sz w:val="20"/>
                <w:szCs w:val="20"/>
              </w:rPr>
              <w:t>Котельная с.Верхотомское К-2</w:t>
            </w:r>
          </w:p>
        </w:tc>
        <w:tc>
          <w:tcPr>
            <w:tcW w:w="1260" w:type="dxa"/>
            <w:shd w:val="clear" w:color="auto" w:fill="auto"/>
            <w:noWrap/>
            <w:vAlign w:val="center"/>
            <w:hideMark/>
          </w:tcPr>
          <w:p w14:paraId="3960D417" w14:textId="77777777" w:rsidR="003F5381" w:rsidRPr="003F5381" w:rsidRDefault="003F5381" w:rsidP="003F5381">
            <w:pPr>
              <w:jc w:val="center"/>
              <w:rPr>
                <w:color w:val="000000"/>
                <w:sz w:val="20"/>
                <w:szCs w:val="20"/>
              </w:rPr>
            </w:pPr>
            <w:r w:rsidRPr="003F5381">
              <w:rPr>
                <w:color w:val="000000"/>
                <w:sz w:val="20"/>
                <w:szCs w:val="20"/>
              </w:rPr>
              <w:t>Водогр.</w:t>
            </w:r>
          </w:p>
        </w:tc>
        <w:tc>
          <w:tcPr>
            <w:tcW w:w="2142" w:type="dxa"/>
            <w:shd w:val="clear" w:color="auto" w:fill="auto"/>
            <w:noWrap/>
            <w:vAlign w:val="center"/>
            <w:hideMark/>
          </w:tcPr>
          <w:p w14:paraId="52B550F1" w14:textId="77777777" w:rsidR="003F5381" w:rsidRPr="003F5381" w:rsidRDefault="003F5381" w:rsidP="003F5381">
            <w:pPr>
              <w:rPr>
                <w:color w:val="000000"/>
                <w:sz w:val="20"/>
                <w:szCs w:val="20"/>
              </w:rPr>
            </w:pPr>
            <w:r w:rsidRPr="003F5381">
              <w:rPr>
                <w:color w:val="000000"/>
                <w:sz w:val="20"/>
                <w:szCs w:val="20"/>
              </w:rPr>
              <w:t>КВр-0,3 №1</w:t>
            </w:r>
          </w:p>
        </w:tc>
        <w:tc>
          <w:tcPr>
            <w:tcW w:w="1276" w:type="dxa"/>
            <w:shd w:val="clear" w:color="auto" w:fill="auto"/>
            <w:vAlign w:val="center"/>
            <w:hideMark/>
          </w:tcPr>
          <w:p w14:paraId="10EF1E8C" w14:textId="77777777" w:rsidR="003F5381" w:rsidRPr="003F5381" w:rsidRDefault="003F5381" w:rsidP="003F5381">
            <w:pPr>
              <w:jc w:val="center"/>
              <w:rPr>
                <w:sz w:val="20"/>
                <w:szCs w:val="20"/>
              </w:rPr>
            </w:pPr>
            <w:r w:rsidRPr="003F5381">
              <w:rPr>
                <w:sz w:val="20"/>
                <w:szCs w:val="20"/>
              </w:rPr>
              <w:t>2011</w:t>
            </w:r>
          </w:p>
        </w:tc>
        <w:tc>
          <w:tcPr>
            <w:tcW w:w="1984" w:type="dxa"/>
            <w:shd w:val="clear" w:color="auto" w:fill="auto"/>
            <w:vAlign w:val="center"/>
            <w:hideMark/>
          </w:tcPr>
          <w:p w14:paraId="4073910A" w14:textId="77777777" w:rsidR="003F5381" w:rsidRPr="003F5381" w:rsidRDefault="003F5381" w:rsidP="003F5381">
            <w:pPr>
              <w:jc w:val="center"/>
              <w:rPr>
                <w:sz w:val="20"/>
                <w:szCs w:val="20"/>
              </w:rPr>
            </w:pPr>
            <w:r w:rsidRPr="003F5381">
              <w:rPr>
                <w:sz w:val="20"/>
                <w:szCs w:val="20"/>
              </w:rPr>
              <w:t>0,260</w:t>
            </w:r>
          </w:p>
        </w:tc>
      </w:tr>
      <w:tr w:rsidR="003F5381" w:rsidRPr="003F5381" w14:paraId="588029D8" w14:textId="77777777" w:rsidTr="00A25E52">
        <w:trPr>
          <w:trHeight w:val="284"/>
        </w:trPr>
        <w:tc>
          <w:tcPr>
            <w:tcW w:w="2972" w:type="dxa"/>
            <w:vMerge/>
            <w:shd w:val="clear" w:color="auto" w:fill="auto"/>
            <w:vAlign w:val="center"/>
            <w:hideMark/>
          </w:tcPr>
          <w:p w14:paraId="2B274F36" w14:textId="77777777" w:rsidR="003F5381" w:rsidRPr="003F5381" w:rsidRDefault="003F5381" w:rsidP="003F5381">
            <w:pPr>
              <w:rPr>
                <w:sz w:val="20"/>
                <w:szCs w:val="20"/>
              </w:rPr>
            </w:pPr>
          </w:p>
        </w:tc>
        <w:tc>
          <w:tcPr>
            <w:tcW w:w="1260" w:type="dxa"/>
            <w:shd w:val="clear" w:color="auto" w:fill="auto"/>
            <w:noWrap/>
            <w:vAlign w:val="center"/>
            <w:hideMark/>
          </w:tcPr>
          <w:p w14:paraId="1E16885C" w14:textId="77777777" w:rsidR="003F5381" w:rsidRPr="003F5381" w:rsidRDefault="003F5381" w:rsidP="003F5381">
            <w:pPr>
              <w:jc w:val="center"/>
              <w:rPr>
                <w:color w:val="000000"/>
                <w:sz w:val="20"/>
                <w:szCs w:val="20"/>
              </w:rPr>
            </w:pPr>
            <w:r w:rsidRPr="003F5381">
              <w:rPr>
                <w:color w:val="000000"/>
                <w:sz w:val="20"/>
                <w:szCs w:val="20"/>
              </w:rPr>
              <w:t>Водогр.</w:t>
            </w:r>
          </w:p>
        </w:tc>
        <w:tc>
          <w:tcPr>
            <w:tcW w:w="2142" w:type="dxa"/>
            <w:shd w:val="clear" w:color="auto" w:fill="auto"/>
            <w:noWrap/>
            <w:vAlign w:val="center"/>
            <w:hideMark/>
          </w:tcPr>
          <w:p w14:paraId="6179FEAC" w14:textId="77777777" w:rsidR="003F5381" w:rsidRPr="003F5381" w:rsidRDefault="003F5381" w:rsidP="003F5381">
            <w:pPr>
              <w:rPr>
                <w:color w:val="000000"/>
                <w:sz w:val="20"/>
                <w:szCs w:val="20"/>
              </w:rPr>
            </w:pPr>
            <w:r w:rsidRPr="003F5381">
              <w:rPr>
                <w:color w:val="000000"/>
                <w:sz w:val="20"/>
                <w:szCs w:val="20"/>
              </w:rPr>
              <w:t>КВр-0,3 №2</w:t>
            </w:r>
          </w:p>
        </w:tc>
        <w:tc>
          <w:tcPr>
            <w:tcW w:w="1276" w:type="dxa"/>
            <w:shd w:val="clear" w:color="auto" w:fill="auto"/>
            <w:vAlign w:val="center"/>
            <w:hideMark/>
          </w:tcPr>
          <w:p w14:paraId="202BF0BE" w14:textId="77777777" w:rsidR="003F5381" w:rsidRPr="003F5381" w:rsidRDefault="003F5381" w:rsidP="003F5381">
            <w:pPr>
              <w:jc w:val="center"/>
              <w:rPr>
                <w:sz w:val="20"/>
                <w:szCs w:val="20"/>
              </w:rPr>
            </w:pPr>
            <w:r w:rsidRPr="003F5381">
              <w:rPr>
                <w:sz w:val="20"/>
                <w:szCs w:val="20"/>
              </w:rPr>
              <w:t>2011</w:t>
            </w:r>
          </w:p>
        </w:tc>
        <w:tc>
          <w:tcPr>
            <w:tcW w:w="1984" w:type="dxa"/>
            <w:shd w:val="clear" w:color="auto" w:fill="auto"/>
            <w:vAlign w:val="center"/>
            <w:hideMark/>
          </w:tcPr>
          <w:p w14:paraId="50BF5DD9" w14:textId="77777777" w:rsidR="003F5381" w:rsidRPr="003F5381" w:rsidRDefault="003F5381" w:rsidP="003F5381">
            <w:pPr>
              <w:jc w:val="center"/>
              <w:rPr>
                <w:sz w:val="20"/>
                <w:szCs w:val="20"/>
              </w:rPr>
            </w:pPr>
            <w:r w:rsidRPr="003F5381">
              <w:rPr>
                <w:sz w:val="20"/>
                <w:szCs w:val="20"/>
              </w:rPr>
              <w:t>0,260</w:t>
            </w:r>
          </w:p>
        </w:tc>
      </w:tr>
      <w:tr w:rsidR="003F5381" w:rsidRPr="003F5381" w14:paraId="0E486C86" w14:textId="77777777" w:rsidTr="00A25E52">
        <w:trPr>
          <w:trHeight w:val="284"/>
        </w:trPr>
        <w:tc>
          <w:tcPr>
            <w:tcW w:w="2972" w:type="dxa"/>
            <w:vMerge w:val="restart"/>
            <w:shd w:val="clear" w:color="auto" w:fill="auto"/>
            <w:vAlign w:val="center"/>
            <w:hideMark/>
          </w:tcPr>
          <w:p w14:paraId="47D21F68" w14:textId="77777777" w:rsidR="003F5381" w:rsidRPr="003F5381" w:rsidRDefault="003F5381" w:rsidP="003F5381">
            <w:pPr>
              <w:jc w:val="center"/>
              <w:rPr>
                <w:sz w:val="20"/>
                <w:szCs w:val="20"/>
              </w:rPr>
            </w:pPr>
            <w:r w:rsidRPr="003F5381">
              <w:rPr>
                <w:sz w:val="20"/>
                <w:szCs w:val="20"/>
              </w:rPr>
              <w:t>Котельная с.Верхотомское К-3</w:t>
            </w:r>
          </w:p>
        </w:tc>
        <w:tc>
          <w:tcPr>
            <w:tcW w:w="1260" w:type="dxa"/>
            <w:shd w:val="clear" w:color="auto" w:fill="auto"/>
            <w:noWrap/>
            <w:vAlign w:val="center"/>
            <w:hideMark/>
          </w:tcPr>
          <w:p w14:paraId="630BADC0" w14:textId="77777777" w:rsidR="003F5381" w:rsidRPr="003F5381" w:rsidRDefault="003F5381" w:rsidP="003F5381">
            <w:pPr>
              <w:jc w:val="center"/>
              <w:rPr>
                <w:color w:val="000000"/>
                <w:sz w:val="20"/>
                <w:szCs w:val="20"/>
              </w:rPr>
            </w:pPr>
            <w:r w:rsidRPr="003F5381">
              <w:rPr>
                <w:color w:val="000000"/>
                <w:sz w:val="20"/>
                <w:szCs w:val="20"/>
              </w:rPr>
              <w:t>Водогр.</w:t>
            </w:r>
          </w:p>
        </w:tc>
        <w:tc>
          <w:tcPr>
            <w:tcW w:w="2142" w:type="dxa"/>
            <w:shd w:val="clear" w:color="auto" w:fill="auto"/>
            <w:noWrap/>
            <w:vAlign w:val="center"/>
            <w:hideMark/>
          </w:tcPr>
          <w:p w14:paraId="521577D7" w14:textId="77777777" w:rsidR="003F5381" w:rsidRPr="003F5381" w:rsidRDefault="003F5381" w:rsidP="003F5381">
            <w:pPr>
              <w:rPr>
                <w:color w:val="000000"/>
                <w:sz w:val="20"/>
                <w:szCs w:val="20"/>
              </w:rPr>
            </w:pPr>
            <w:r w:rsidRPr="003F5381">
              <w:rPr>
                <w:color w:val="000000"/>
                <w:sz w:val="20"/>
                <w:szCs w:val="20"/>
              </w:rPr>
              <w:t>КВр-1,28 №1</w:t>
            </w:r>
          </w:p>
        </w:tc>
        <w:tc>
          <w:tcPr>
            <w:tcW w:w="1276" w:type="dxa"/>
            <w:shd w:val="clear" w:color="auto" w:fill="auto"/>
            <w:vAlign w:val="center"/>
            <w:hideMark/>
          </w:tcPr>
          <w:p w14:paraId="1CA34BD3" w14:textId="77777777" w:rsidR="003F5381" w:rsidRPr="003F5381" w:rsidRDefault="003F5381" w:rsidP="003F5381">
            <w:pPr>
              <w:jc w:val="center"/>
              <w:rPr>
                <w:sz w:val="20"/>
                <w:szCs w:val="20"/>
              </w:rPr>
            </w:pPr>
            <w:r w:rsidRPr="003F5381">
              <w:rPr>
                <w:sz w:val="20"/>
                <w:szCs w:val="20"/>
              </w:rPr>
              <w:t>2014</w:t>
            </w:r>
          </w:p>
        </w:tc>
        <w:tc>
          <w:tcPr>
            <w:tcW w:w="1984" w:type="dxa"/>
            <w:shd w:val="clear" w:color="auto" w:fill="auto"/>
            <w:vAlign w:val="center"/>
            <w:hideMark/>
          </w:tcPr>
          <w:p w14:paraId="3FA09387" w14:textId="77777777" w:rsidR="003F5381" w:rsidRPr="003F5381" w:rsidRDefault="003F5381" w:rsidP="003F5381">
            <w:pPr>
              <w:jc w:val="center"/>
              <w:rPr>
                <w:sz w:val="20"/>
                <w:szCs w:val="20"/>
              </w:rPr>
            </w:pPr>
            <w:r w:rsidRPr="003F5381">
              <w:rPr>
                <w:sz w:val="20"/>
                <w:szCs w:val="20"/>
              </w:rPr>
              <w:t>1,100</w:t>
            </w:r>
          </w:p>
        </w:tc>
      </w:tr>
      <w:tr w:rsidR="003F5381" w:rsidRPr="003F5381" w14:paraId="5A5AE1A7" w14:textId="77777777" w:rsidTr="00A25E52">
        <w:trPr>
          <w:trHeight w:val="284"/>
        </w:trPr>
        <w:tc>
          <w:tcPr>
            <w:tcW w:w="2972" w:type="dxa"/>
            <w:vMerge/>
            <w:shd w:val="clear" w:color="auto" w:fill="auto"/>
            <w:vAlign w:val="center"/>
            <w:hideMark/>
          </w:tcPr>
          <w:p w14:paraId="0B78194A" w14:textId="77777777" w:rsidR="003F5381" w:rsidRPr="003F5381" w:rsidRDefault="003F5381" w:rsidP="003F5381">
            <w:pPr>
              <w:rPr>
                <w:sz w:val="20"/>
                <w:szCs w:val="20"/>
              </w:rPr>
            </w:pPr>
          </w:p>
        </w:tc>
        <w:tc>
          <w:tcPr>
            <w:tcW w:w="1260" w:type="dxa"/>
            <w:shd w:val="clear" w:color="auto" w:fill="auto"/>
            <w:noWrap/>
            <w:vAlign w:val="center"/>
            <w:hideMark/>
          </w:tcPr>
          <w:p w14:paraId="196EDFBC" w14:textId="77777777" w:rsidR="003F5381" w:rsidRPr="003F5381" w:rsidRDefault="003F5381" w:rsidP="003F5381">
            <w:pPr>
              <w:jc w:val="center"/>
              <w:rPr>
                <w:color w:val="000000"/>
                <w:sz w:val="20"/>
                <w:szCs w:val="20"/>
              </w:rPr>
            </w:pPr>
            <w:r w:rsidRPr="003F5381">
              <w:rPr>
                <w:color w:val="000000"/>
                <w:sz w:val="20"/>
                <w:szCs w:val="20"/>
              </w:rPr>
              <w:t>Водогр.</w:t>
            </w:r>
          </w:p>
        </w:tc>
        <w:tc>
          <w:tcPr>
            <w:tcW w:w="2142" w:type="dxa"/>
            <w:shd w:val="clear" w:color="auto" w:fill="auto"/>
            <w:noWrap/>
            <w:vAlign w:val="center"/>
            <w:hideMark/>
          </w:tcPr>
          <w:p w14:paraId="4D89FD72" w14:textId="77777777" w:rsidR="003F5381" w:rsidRPr="003F5381" w:rsidRDefault="003F5381" w:rsidP="003F5381">
            <w:pPr>
              <w:rPr>
                <w:color w:val="000000"/>
                <w:sz w:val="20"/>
                <w:szCs w:val="20"/>
              </w:rPr>
            </w:pPr>
            <w:r w:rsidRPr="003F5381">
              <w:rPr>
                <w:color w:val="000000"/>
                <w:sz w:val="20"/>
                <w:szCs w:val="20"/>
              </w:rPr>
              <w:t>КВр-1,28 №2</w:t>
            </w:r>
          </w:p>
        </w:tc>
        <w:tc>
          <w:tcPr>
            <w:tcW w:w="1276" w:type="dxa"/>
            <w:shd w:val="clear" w:color="auto" w:fill="auto"/>
            <w:vAlign w:val="center"/>
            <w:hideMark/>
          </w:tcPr>
          <w:p w14:paraId="41CCE990" w14:textId="77777777" w:rsidR="003F5381" w:rsidRPr="003F5381" w:rsidRDefault="003F5381" w:rsidP="003F5381">
            <w:pPr>
              <w:jc w:val="center"/>
              <w:rPr>
                <w:sz w:val="20"/>
                <w:szCs w:val="20"/>
              </w:rPr>
            </w:pPr>
            <w:r w:rsidRPr="003F5381">
              <w:rPr>
                <w:sz w:val="20"/>
                <w:szCs w:val="20"/>
              </w:rPr>
              <w:t>2014</w:t>
            </w:r>
          </w:p>
        </w:tc>
        <w:tc>
          <w:tcPr>
            <w:tcW w:w="1984" w:type="dxa"/>
            <w:shd w:val="clear" w:color="auto" w:fill="auto"/>
            <w:vAlign w:val="center"/>
            <w:hideMark/>
          </w:tcPr>
          <w:p w14:paraId="6D290969" w14:textId="77777777" w:rsidR="003F5381" w:rsidRPr="003F5381" w:rsidRDefault="003F5381" w:rsidP="003F5381">
            <w:pPr>
              <w:jc w:val="center"/>
              <w:rPr>
                <w:sz w:val="20"/>
                <w:szCs w:val="20"/>
              </w:rPr>
            </w:pPr>
            <w:r w:rsidRPr="003F5381">
              <w:rPr>
                <w:sz w:val="20"/>
                <w:szCs w:val="20"/>
              </w:rPr>
              <w:t>1,100</w:t>
            </w:r>
          </w:p>
        </w:tc>
      </w:tr>
      <w:tr w:rsidR="003F5381" w:rsidRPr="003F5381" w14:paraId="24A102E6" w14:textId="77777777" w:rsidTr="00A25E52">
        <w:trPr>
          <w:trHeight w:val="284"/>
        </w:trPr>
        <w:tc>
          <w:tcPr>
            <w:tcW w:w="2972" w:type="dxa"/>
            <w:vMerge w:val="restart"/>
            <w:shd w:val="clear" w:color="auto" w:fill="auto"/>
            <w:vAlign w:val="center"/>
            <w:hideMark/>
          </w:tcPr>
          <w:p w14:paraId="6B8F9BB5" w14:textId="77777777" w:rsidR="003F5381" w:rsidRPr="003F5381" w:rsidRDefault="003F5381" w:rsidP="003F5381">
            <w:pPr>
              <w:jc w:val="center"/>
              <w:rPr>
                <w:sz w:val="20"/>
                <w:szCs w:val="20"/>
              </w:rPr>
            </w:pPr>
            <w:r w:rsidRPr="003F5381">
              <w:rPr>
                <w:sz w:val="20"/>
                <w:szCs w:val="20"/>
              </w:rPr>
              <w:t>Котельная д.Старочервово К-1</w:t>
            </w:r>
          </w:p>
        </w:tc>
        <w:tc>
          <w:tcPr>
            <w:tcW w:w="1260" w:type="dxa"/>
            <w:shd w:val="clear" w:color="auto" w:fill="auto"/>
            <w:noWrap/>
            <w:vAlign w:val="center"/>
            <w:hideMark/>
          </w:tcPr>
          <w:p w14:paraId="7F555900" w14:textId="77777777" w:rsidR="003F5381" w:rsidRPr="003F5381" w:rsidRDefault="003F5381" w:rsidP="003F5381">
            <w:pPr>
              <w:jc w:val="center"/>
              <w:rPr>
                <w:color w:val="000000"/>
                <w:sz w:val="20"/>
                <w:szCs w:val="20"/>
              </w:rPr>
            </w:pPr>
            <w:r w:rsidRPr="003F5381">
              <w:rPr>
                <w:color w:val="000000"/>
                <w:sz w:val="20"/>
                <w:szCs w:val="20"/>
              </w:rPr>
              <w:t>Водогр.</w:t>
            </w:r>
          </w:p>
        </w:tc>
        <w:tc>
          <w:tcPr>
            <w:tcW w:w="2142" w:type="dxa"/>
            <w:shd w:val="clear" w:color="auto" w:fill="auto"/>
            <w:noWrap/>
            <w:vAlign w:val="center"/>
            <w:hideMark/>
          </w:tcPr>
          <w:p w14:paraId="084444B9" w14:textId="77777777" w:rsidR="003F5381" w:rsidRPr="003F5381" w:rsidRDefault="003F5381" w:rsidP="003F5381">
            <w:pPr>
              <w:rPr>
                <w:color w:val="000000"/>
                <w:sz w:val="20"/>
                <w:szCs w:val="20"/>
              </w:rPr>
            </w:pPr>
            <w:r w:rsidRPr="003F5381">
              <w:rPr>
                <w:color w:val="000000"/>
                <w:sz w:val="20"/>
                <w:szCs w:val="20"/>
              </w:rPr>
              <w:t>КВр-0,4 №1</w:t>
            </w:r>
          </w:p>
        </w:tc>
        <w:tc>
          <w:tcPr>
            <w:tcW w:w="1276" w:type="dxa"/>
            <w:shd w:val="clear" w:color="auto" w:fill="auto"/>
            <w:vAlign w:val="center"/>
            <w:hideMark/>
          </w:tcPr>
          <w:p w14:paraId="3E0D1A17" w14:textId="77777777" w:rsidR="003F5381" w:rsidRPr="003F5381" w:rsidRDefault="003F5381" w:rsidP="003F5381">
            <w:pPr>
              <w:jc w:val="center"/>
              <w:rPr>
                <w:sz w:val="20"/>
                <w:szCs w:val="20"/>
              </w:rPr>
            </w:pPr>
            <w:r w:rsidRPr="003F5381">
              <w:rPr>
                <w:sz w:val="20"/>
                <w:szCs w:val="20"/>
              </w:rPr>
              <w:t>2013</w:t>
            </w:r>
          </w:p>
        </w:tc>
        <w:tc>
          <w:tcPr>
            <w:tcW w:w="1984" w:type="dxa"/>
            <w:shd w:val="clear" w:color="auto" w:fill="auto"/>
            <w:vAlign w:val="center"/>
            <w:hideMark/>
          </w:tcPr>
          <w:p w14:paraId="17AEB6A1" w14:textId="77777777" w:rsidR="003F5381" w:rsidRPr="003F5381" w:rsidRDefault="003F5381" w:rsidP="003F5381">
            <w:pPr>
              <w:jc w:val="center"/>
              <w:rPr>
                <w:sz w:val="20"/>
                <w:szCs w:val="20"/>
              </w:rPr>
            </w:pPr>
            <w:r w:rsidRPr="003F5381">
              <w:rPr>
                <w:sz w:val="20"/>
                <w:szCs w:val="20"/>
              </w:rPr>
              <w:t>0,345</w:t>
            </w:r>
          </w:p>
        </w:tc>
      </w:tr>
      <w:tr w:rsidR="003F5381" w:rsidRPr="003F5381" w14:paraId="35C7FC46" w14:textId="77777777" w:rsidTr="00A25E52">
        <w:trPr>
          <w:trHeight w:val="284"/>
        </w:trPr>
        <w:tc>
          <w:tcPr>
            <w:tcW w:w="2972" w:type="dxa"/>
            <w:vMerge/>
            <w:shd w:val="clear" w:color="auto" w:fill="auto"/>
            <w:vAlign w:val="center"/>
            <w:hideMark/>
          </w:tcPr>
          <w:p w14:paraId="4FF9052D" w14:textId="77777777" w:rsidR="003F5381" w:rsidRPr="003F5381" w:rsidRDefault="003F5381" w:rsidP="003F5381">
            <w:pPr>
              <w:rPr>
                <w:sz w:val="20"/>
                <w:szCs w:val="20"/>
              </w:rPr>
            </w:pPr>
          </w:p>
        </w:tc>
        <w:tc>
          <w:tcPr>
            <w:tcW w:w="1260" w:type="dxa"/>
            <w:shd w:val="clear" w:color="auto" w:fill="auto"/>
            <w:noWrap/>
            <w:vAlign w:val="center"/>
            <w:hideMark/>
          </w:tcPr>
          <w:p w14:paraId="1F485E1A" w14:textId="77777777" w:rsidR="003F5381" w:rsidRPr="003F5381" w:rsidRDefault="003F5381" w:rsidP="003F5381">
            <w:pPr>
              <w:jc w:val="center"/>
              <w:rPr>
                <w:color w:val="000000"/>
                <w:sz w:val="20"/>
                <w:szCs w:val="20"/>
              </w:rPr>
            </w:pPr>
            <w:r w:rsidRPr="003F5381">
              <w:rPr>
                <w:color w:val="000000"/>
                <w:sz w:val="20"/>
                <w:szCs w:val="20"/>
              </w:rPr>
              <w:t>Водогр.</w:t>
            </w:r>
          </w:p>
        </w:tc>
        <w:tc>
          <w:tcPr>
            <w:tcW w:w="2142" w:type="dxa"/>
            <w:shd w:val="clear" w:color="auto" w:fill="auto"/>
            <w:noWrap/>
            <w:vAlign w:val="center"/>
            <w:hideMark/>
          </w:tcPr>
          <w:p w14:paraId="364EBB40" w14:textId="77777777" w:rsidR="003F5381" w:rsidRPr="003F5381" w:rsidRDefault="003F5381" w:rsidP="003F5381">
            <w:pPr>
              <w:rPr>
                <w:color w:val="000000"/>
                <w:sz w:val="20"/>
                <w:szCs w:val="20"/>
              </w:rPr>
            </w:pPr>
            <w:r w:rsidRPr="003F5381">
              <w:rPr>
                <w:color w:val="000000"/>
                <w:sz w:val="20"/>
                <w:szCs w:val="20"/>
              </w:rPr>
              <w:t>КВр-0,4 №2</w:t>
            </w:r>
          </w:p>
        </w:tc>
        <w:tc>
          <w:tcPr>
            <w:tcW w:w="1276" w:type="dxa"/>
            <w:shd w:val="clear" w:color="auto" w:fill="auto"/>
            <w:vAlign w:val="center"/>
            <w:hideMark/>
          </w:tcPr>
          <w:p w14:paraId="05725BBF" w14:textId="77777777" w:rsidR="003F5381" w:rsidRPr="003F5381" w:rsidRDefault="003F5381" w:rsidP="003F5381">
            <w:pPr>
              <w:jc w:val="center"/>
              <w:rPr>
                <w:sz w:val="20"/>
                <w:szCs w:val="20"/>
              </w:rPr>
            </w:pPr>
            <w:r w:rsidRPr="003F5381">
              <w:rPr>
                <w:sz w:val="20"/>
                <w:szCs w:val="20"/>
              </w:rPr>
              <w:t>2013</w:t>
            </w:r>
          </w:p>
        </w:tc>
        <w:tc>
          <w:tcPr>
            <w:tcW w:w="1984" w:type="dxa"/>
            <w:shd w:val="clear" w:color="auto" w:fill="auto"/>
            <w:vAlign w:val="center"/>
            <w:hideMark/>
          </w:tcPr>
          <w:p w14:paraId="0F366B88" w14:textId="77777777" w:rsidR="003F5381" w:rsidRPr="003F5381" w:rsidRDefault="003F5381" w:rsidP="003F5381">
            <w:pPr>
              <w:jc w:val="center"/>
              <w:rPr>
                <w:sz w:val="20"/>
                <w:szCs w:val="20"/>
              </w:rPr>
            </w:pPr>
            <w:r w:rsidRPr="003F5381">
              <w:rPr>
                <w:sz w:val="20"/>
                <w:szCs w:val="20"/>
              </w:rPr>
              <w:t>0,345</w:t>
            </w:r>
          </w:p>
        </w:tc>
      </w:tr>
      <w:tr w:rsidR="003F5381" w:rsidRPr="003F5381" w14:paraId="07FF8AC5" w14:textId="77777777" w:rsidTr="00A25E52">
        <w:trPr>
          <w:trHeight w:val="284"/>
        </w:trPr>
        <w:tc>
          <w:tcPr>
            <w:tcW w:w="2972" w:type="dxa"/>
            <w:vMerge w:val="restart"/>
            <w:shd w:val="clear" w:color="auto" w:fill="auto"/>
            <w:vAlign w:val="center"/>
            <w:hideMark/>
          </w:tcPr>
          <w:p w14:paraId="5425E84A" w14:textId="77777777" w:rsidR="003F5381" w:rsidRPr="003F5381" w:rsidRDefault="003F5381" w:rsidP="003F5381">
            <w:pPr>
              <w:jc w:val="center"/>
              <w:rPr>
                <w:sz w:val="20"/>
                <w:szCs w:val="20"/>
              </w:rPr>
            </w:pPr>
            <w:r w:rsidRPr="003F5381">
              <w:rPr>
                <w:sz w:val="20"/>
                <w:szCs w:val="20"/>
              </w:rPr>
              <w:t>Котельная д.Старочервово К-2</w:t>
            </w:r>
          </w:p>
        </w:tc>
        <w:tc>
          <w:tcPr>
            <w:tcW w:w="1260" w:type="dxa"/>
            <w:shd w:val="clear" w:color="auto" w:fill="auto"/>
            <w:noWrap/>
            <w:vAlign w:val="center"/>
            <w:hideMark/>
          </w:tcPr>
          <w:p w14:paraId="4D4D3713" w14:textId="77777777" w:rsidR="003F5381" w:rsidRPr="003F5381" w:rsidRDefault="003F5381" w:rsidP="003F5381">
            <w:pPr>
              <w:jc w:val="center"/>
              <w:rPr>
                <w:color w:val="000000"/>
                <w:sz w:val="20"/>
                <w:szCs w:val="20"/>
              </w:rPr>
            </w:pPr>
            <w:r w:rsidRPr="003F5381">
              <w:rPr>
                <w:color w:val="000000"/>
                <w:sz w:val="20"/>
                <w:szCs w:val="20"/>
              </w:rPr>
              <w:t>Водогр.</w:t>
            </w:r>
          </w:p>
        </w:tc>
        <w:tc>
          <w:tcPr>
            <w:tcW w:w="2142" w:type="dxa"/>
            <w:shd w:val="clear" w:color="auto" w:fill="auto"/>
            <w:noWrap/>
            <w:vAlign w:val="center"/>
            <w:hideMark/>
          </w:tcPr>
          <w:p w14:paraId="2646A5BA" w14:textId="77777777" w:rsidR="003F5381" w:rsidRPr="003F5381" w:rsidRDefault="003F5381" w:rsidP="003F5381">
            <w:pPr>
              <w:rPr>
                <w:color w:val="000000"/>
                <w:sz w:val="20"/>
                <w:szCs w:val="20"/>
              </w:rPr>
            </w:pPr>
            <w:r w:rsidRPr="003F5381">
              <w:rPr>
                <w:color w:val="000000"/>
                <w:sz w:val="20"/>
                <w:szCs w:val="20"/>
              </w:rPr>
              <w:t>КВр-0,4 №1</w:t>
            </w:r>
          </w:p>
        </w:tc>
        <w:tc>
          <w:tcPr>
            <w:tcW w:w="1276" w:type="dxa"/>
            <w:shd w:val="clear" w:color="auto" w:fill="auto"/>
            <w:vAlign w:val="center"/>
            <w:hideMark/>
          </w:tcPr>
          <w:p w14:paraId="7F509188" w14:textId="77777777" w:rsidR="003F5381" w:rsidRPr="003F5381" w:rsidRDefault="003F5381" w:rsidP="003F5381">
            <w:pPr>
              <w:jc w:val="center"/>
              <w:rPr>
                <w:sz w:val="20"/>
                <w:szCs w:val="20"/>
              </w:rPr>
            </w:pPr>
            <w:r w:rsidRPr="003F5381">
              <w:rPr>
                <w:sz w:val="20"/>
                <w:szCs w:val="20"/>
              </w:rPr>
              <w:t>2018</w:t>
            </w:r>
          </w:p>
        </w:tc>
        <w:tc>
          <w:tcPr>
            <w:tcW w:w="1984" w:type="dxa"/>
            <w:shd w:val="clear" w:color="auto" w:fill="auto"/>
            <w:vAlign w:val="center"/>
            <w:hideMark/>
          </w:tcPr>
          <w:p w14:paraId="50EBFAC0" w14:textId="77777777" w:rsidR="003F5381" w:rsidRPr="003F5381" w:rsidRDefault="003F5381" w:rsidP="003F5381">
            <w:pPr>
              <w:jc w:val="center"/>
              <w:rPr>
                <w:sz w:val="20"/>
                <w:szCs w:val="20"/>
              </w:rPr>
            </w:pPr>
            <w:r w:rsidRPr="003F5381">
              <w:rPr>
                <w:sz w:val="20"/>
                <w:szCs w:val="20"/>
              </w:rPr>
              <w:t>0,345</w:t>
            </w:r>
          </w:p>
        </w:tc>
      </w:tr>
      <w:tr w:rsidR="003F5381" w:rsidRPr="003F5381" w14:paraId="660B5417" w14:textId="77777777" w:rsidTr="00A25E52">
        <w:trPr>
          <w:trHeight w:val="284"/>
        </w:trPr>
        <w:tc>
          <w:tcPr>
            <w:tcW w:w="2972" w:type="dxa"/>
            <w:vMerge/>
            <w:shd w:val="clear" w:color="auto" w:fill="auto"/>
            <w:vAlign w:val="center"/>
            <w:hideMark/>
          </w:tcPr>
          <w:p w14:paraId="717B5412" w14:textId="77777777" w:rsidR="003F5381" w:rsidRPr="003F5381" w:rsidRDefault="003F5381" w:rsidP="003F5381">
            <w:pPr>
              <w:rPr>
                <w:sz w:val="20"/>
                <w:szCs w:val="20"/>
              </w:rPr>
            </w:pPr>
          </w:p>
        </w:tc>
        <w:tc>
          <w:tcPr>
            <w:tcW w:w="1260" w:type="dxa"/>
            <w:shd w:val="clear" w:color="auto" w:fill="auto"/>
            <w:noWrap/>
            <w:vAlign w:val="center"/>
            <w:hideMark/>
          </w:tcPr>
          <w:p w14:paraId="235532B3" w14:textId="77777777" w:rsidR="003F5381" w:rsidRPr="003F5381" w:rsidRDefault="003F5381" w:rsidP="003F5381">
            <w:pPr>
              <w:jc w:val="center"/>
              <w:rPr>
                <w:color w:val="000000"/>
                <w:sz w:val="20"/>
                <w:szCs w:val="20"/>
              </w:rPr>
            </w:pPr>
            <w:r w:rsidRPr="003F5381">
              <w:rPr>
                <w:color w:val="000000"/>
                <w:sz w:val="20"/>
                <w:szCs w:val="20"/>
              </w:rPr>
              <w:t>Водогр.</w:t>
            </w:r>
          </w:p>
        </w:tc>
        <w:tc>
          <w:tcPr>
            <w:tcW w:w="2142" w:type="dxa"/>
            <w:shd w:val="clear" w:color="auto" w:fill="auto"/>
            <w:noWrap/>
            <w:vAlign w:val="center"/>
            <w:hideMark/>
          </w:tcPr>
          <w:p w14:paraId="1686AFC2" w14:textId="77777777" w:rsidR="003F5381" w:rsidRPr="003F5381" w:rsidRDefault="003F5381" w:rsidP="003F5381">
            <w:pPr>
              <w:rPr>
                <w:color w:val="000000"/>
                <w:sz w:val="20"/>
                <w:szCs w:val="20"/>
              </w:rPr>
            </w:pPr>
            <w:r w:rsidRPr="003F5381">
              <w:rPr>
                <w:color w:val="000000"/>
                <w:sz w:val="20"/>
                <w:szCs w:val="20"/>
              </w:rPr>
              <w:t>КВр-0,4 №2</w:t>
            </w:r>
          </w:p>
        </w:tc>
        <w:tc>
          <w:tcPr>
            <w:tcW w:w="1276" w:type="dxa"/>
            <w:shd w:val="clear" w:color="auto" w:fill="auto"/>
            <w:vAlign w:val="center"/>
            <w:hideMark/>
          </w:tcPr>
          <w:p w14:paraId="481157D4" w14:textId="77777777" w:rsidR="003F5381" w:rsidRPr="003F5381" w:rsidRDefault="003F5381" w:rsidP="003F5381">
            <w:pPr>
              <w:jc w:val="center"/>
              <w:rPr>
                <w:sz w:val="20"/>
                <w:szCs w:val="20"/>
              </w:rPr>
            </w:pPr>
            <w:r w:rsidRPr="003F5381">
              <w:rPr>
                <w:sz w:val="20"/>
                <w:szCs w:val="20"/>
              </w:rPr>
              <w:t>2018</w:t>
            </w:r>
          </w:p>
        </w:tc>
        <w:tc>
          <w:tcPr>
            <w:tcW w:w="1984" w:type="dxa"/>
            <w:shd w:val="clear" w:color="auto" w:fill="auto"/>
            <w:vAlign w:val="center"/>
            <w:hideMark/>
          </w:tcPr>
          <w:p w14:paraId="5C633C40" w14:textId="77777777" w:rsidR="003F5381" w:rsidRPr="003F5381" w:rsidRDefault="003F5381" w:rsidP="003F5381">
            <w:pPr>
              <w:jc w:val="center"/>
              <w:rPr>
                <w:sz w:val="20"/>
                <w:szCs w:val="20"/>
              </w:rPr>
            </w:pPr>
            <w:r w:rsidRPr="003F5381">
              <w:rPr>
                <w:sz w:val="20"/>
                <w:szCs w:val="20"/>
              </w:rPr>
              <w:t>0,345</w:t>
            </w:r>
          </w:p>
        </w:tc>
      </w:tr>
      <w:tr w:rsidR="003F5381" w:rsidRPr="003F5381" w14:paraId="6F69DEA6" w14:textId="77777777" w:rsidTr="00A25E52">
        <w:trPr>
          <w:trHeight w:val="284"/>
        </w:trPr>
        <w:tc>
          <w:tcPr>
            <w:tcW w:w="2972" w:type="dxa"/>
            <w:vMerge w:val="restart"/>
            <w:shd w:val="clear" w:color="auto" w:fill="auto"/>
            <w:vAlign w:val="center"/>
            <w:hideMark/>
          </w:tcPr>
          <w:p w14:paraId="5BA5E553" w14:textId="77777777" w:rsidR="003F5381" w:rsidRPr="003F5381" w:rsidRDefault="003F5381" w:rsidP="003F5381">
            <w:pPr>
              <w:jc w:val="center"/>
              <w:rPr>
                <w:sz w:val="20"/>
                <w:szCs w:val="20"/>
              </w:rPr>
            </w:pPr>
            <w:r w:rsidRPr="003F5381">
              <w:rPr>
                <w:sz w:val="20"/>
                <w:szCs w:val="20"/>
              </w:rPr>
              <w:lastRenderedPageBreak/>
              <w:t>Котельная д.Тебеньки</w:t>
            </w:r>
          </w:p>
        </w:tc>
        <w:tc>
          <w:tcPr>
            <w:tcW w:w="1260" w:type="dxa"/>
            <w:shd w:val="clear" w:color="auto" w:fill="auto"/>
            <w:noWrap/>
            <w:vAlign w:val="center"/>
            <w:hideMark/>
          </w:tcPr>
          <w:p w14:paraId="065B7B5F" w14:textId="77777777" w:rsidR="003F5381" w:rsidRPr="003F5381" w:rsidRDefault="003F5381" w:rsidP="003F5381">
            <w:pPr>
              <w:jc w:val="center"/>
              <w:rPr>
                <w:color w:val="000000"/>
                <w:sz w:val="20"/>
                <w:szCs w:val="20"/>
              </w:rPr>
            </w:pPr>
            <w:r w:rsidRPr="003F5381">
              <w:rPr>
                <w:color w:val="000000"/>
                <w:sz w:val="20"/>
                <w:szCs w:val="20"/>
              </w:rPr>
              <w:t>Водогр.</w:t>
            </w:r>
          </w:p>
        </w:tc>
        <w:tc>
          <w:tcPr>
            <w:tcW w:w="2142" w:type="dxa"/>
            <w:shd w:val="clear" w:color="auto" w:fill="auto"/>
            <w:noWrap/>
            <w:vAlign w:val="center"/>
            <w:hideMark/>
          </w:tcPr>
          <w:p w14:paraId="7E98934C" w14:textId="77777777" w:rsidR="003F5381" w:rsidRPr="003F5381" w:rsidRDefault="003F5381" w:rsidP="003F5381">
            <w:pPr>
              <w:rPr>
                <w:color w:val="000000"/>
                <w:sz w:val="20"/>
                <w:szCs w:val="20"/>
              </w:rPr>
            </w:pPr>
            <w:r w:rsidRPr="003F5381">
              <w:rPr>
                <w:color w:val="000000"/>
                <w:sz w:val="20"/>
                <w:szCs w:val="20"/>
              </w:rPr>
              <w:t>КВр-0,1 №1</w:t>
            </w:r>
          </w:p>
        </w:tc>
        <w:tc>
          <w:tcPr>
            <w:tcW w:w="1276" w:type="dxa"/>
            <w:shd w:val="clear" w:color="auto" w:fill="auto"/>
            <w:vAlign w:val="center"/>
            <w:hideMark/>
          </w:tcPr>
          <w:p w14:paraId="3E57B5C2" w14:textId="77777777" w:rsidR="003F5381" w:rsidRPr="003F5381" w:rsidRDefault="003F5381" w:rsidP="003F5381">
            <w:pPr>
              <w:jc w:val="center"/>
              <w:rPr>
                <w:sz w:val="20"/>
                <w:szCs w:val="20"/>
              </w:rPr>
            </w:pPr>
            <w:r w:rsidRPr="003F5381">
              <w:rPr>
                <w:sz w:val="20"/>
                <w:szCs w:val="20"/>
              </w:rPr>
              <w:t>2017</w:t>
            </w:r>
          </w:p>
        </w:tc>
        <w:tc>
          <w:tcPr>
            <w:tcW w:w="1984" w:type="dxa"/>
            <w:shd w:val="clear" w:color="auto" w:fill="auto"/>
            <w:vAlign w:val="center"/>
            <w:hideMark/>
          </w:tcPr>
          <w:p w14:paraId="45E4A3BA" w14:textId="77777777" w:rsidR="003F5381" w:rsidRPr="003F5381" w:rsidRDefault="003F5381" w:rsidP="003F5381">
            <w:pPr>
              <w:jc w:val="center"/>
              <w:rPr>
                <w:sz w:val="20"/>
                <w:szCs w:val="20"/>
              </w:rPr>
            </w:pPr>
            <w:r w:rsidRPr="003F5381">
              <w:rPr>
                <w:sz w:val="20"/>
                <w:szCs w:val="20"/>
              </w:rPr>
              <w:t>0,086</w:t>
            </w:r>
          </w:p>
        </w:tc>
      </w:tr>
      <w:tr w:rsidR="003F5381" w:rsidRPr="003F5381" w14:paraId="4778C543" w14:textId="77777777" w:rsidTr="00A25E52">
        <w:trPr>
          <w:trHeight w:val="284"/>
        </w:trPr>
        <w:tc>
          <w:tcPr>
            <w:tcW w:w="2972" w:type="dxa"/>
            <w:vMerge/>
            <w:shd w:val="clear" w:color="auto" w:fill="auto"/>
            <w:vAlign w:val="center"/>
            <w:hideMark/>
          </w:tcPr>
          <w:p w14:paraId="4B8F7C77" w14:textId="77777777" w:rsidR="003F5381" w:rsidRPr="003F5381" w:rsidRDefault="003F5381" w:rsidP="003F5381">
            <w:pPr>
              <w:rPr>
                <w:sz w:val="20"/>
                <w:szCs w:val="20"/>
              </w:rPr>
            </w:pPr>
          </w:p>
        </w:tc>
        <w:tc>
          <w:tcPr>
            <w:tcW w:w="1260" w:type="dxa"/>
            <w:shd w:val="clear" w:color="auto" w:fill="auto"/>
            <w:noWrap/>
            <w:vAlign w:val="center"/>
            <w:hideMark/>
          </w:tcPr>
          <w:p w14:paraId="5AA6CC4D" w14:textId="77777777" w:rsidR="003F5381" w:rsidRPr="003F5381" w:rsidRDefault="003F5381" w:rsidP="003F5381">
            <w:pPr>
              <w:jc w:val="center"/>
              <w:rPr>
                <w:color w:val="000000"/>
                <w:sz w:val="20"/>
                <w:szCs w:val="20"/>
              </w:rPr>
            </w:pPr>
            <w:r w:rsidRPr="003F5381">
              <w:rPr>
                <w:color w:val="000000"/>
                <w:sz w:val="20"/>
                <w:szCs w:val="20"/>
              </w:rPr>
              <w:t>Водогр.</w:t>
            </w:r>
          </w:p>
        </w:tc>
        <w:tc>
          <w:tcPr>
            <w:tcW w:w="2142" w:type="dxa"/>
            <w:shd w:val="clear" w:color="auto" w:fill="auto"/>
            <w:noWrap/>
            <w:vAlign w:val="center"/>
            <w:hideMark/>
          </w:tcPr>
          <w:p w14:paraId="4BF89577" w14:textId="77777777" w:rsidR="003F5381" w:rsidRPr="003F5381" w:rsidRDefault="003F5381" w:rsidP="003F5381">
            <w:pPr>
              <w:rPr>
                <w:color w:val="000000"/>
                <w:sz w:val="20"/>
                <w:szCs w:val="20"/>
              </w:rPr>
            </w:pPr>
            <w:r w:rsidRPr="003F5381">
              <w:rPr>
                <w:color w:val="000000"/>
                <w:sz w:val="20"/>
                <w:szCs w:val="20"/>
              </w:rPr>
              <w:t>КВр-0,2 №2</w:t>
            </w:r>
          </w:p>
        </w:tc>
        <w:tc>
          <w:tcPr>
            <w:tcW w:w="1276" w:type="dxa"/>
            <w:shd w:val="clear" w:color="auto" w:fill="auto"/>
            <w:vAlign w:val="center"/>
            <w:hideMark/>
          </w:tcPr>
          <w:p w14:paraId="1A8ADADD" w14:textId="77777777" w:rsidR="003F5381" w:rsidRPr="003F5381" w:rsidRDefault="003F5381" w:rsidP="003F5381">
            <w:pPr>
              <w:jc w:val="center"/>
              <w:rPr>
                <w:sz w:val="20"/>
                <w:szCs w:val="20"/>
              </w:rPr>
            </w:pPr>
            <w:r w:rsidRPr="003F5381">
              <w:rPr>
                <w:sz w:val="20"/>
                <w:szCs w:val="20"/>
              </w:rPr>
              <w:t>2020</w:t>
            </w:r>
          </w:p>
        </w:tc>
        <w:tc>
          <w:tcPr>
            <w:tcW w:w="1984" w:type="dxa"/>
            <w:shd w:val="clear" w:color="auto" w:fill="auto"/>
            <w:vAlign w:val="center"/>
            <w:hideMark/>
          </w:tcPr>
          <w:p w14:paraId="5BFB0196" w14:textId="77777777" w:rsidR="003F5381" w:rsidRPr="003F5381" w:rsidRDefault="003F5381" w:rsidP="003F5381">
            <w:pPr>
              <w:jc w:val="center"/>
              <w:rPr>
                <w:sz w:val="20"/>
                <w:szCs w:val="20"/>
              </w:rPr>
            </w:pPr>
            <w:r w:rsidRPr="003F5381">
              <w:rPr>
                <w:sz w:val="20"/>
                <w:szCs w:val="20"/>
              </w:rPr>
              <w:t>0,168</w:t>
            </w:r>
          </w:p>
        </w:tc>
      </w:tr>
      <w:tr w:rsidR="003F5381" w:rsidRPr="003F5381" w14:paraId="7AB662D5" w14:textId="77777777" w:rsidTr="00A25E52">
        <w:trPr>
          <w:trHeight w:val="284"/>
        </w:trPr>
        <w:tc>
          <w:tcPr>
            <w:tcW w:w="2972" w:type="dxa"/>
            <w:vMerge/>
            <w:shd w:val="clear" w:color="auto" w:fill="auto"/>
            <w:vAlign w:val="center"/>
            <w:hideMark/>
          </w:tcPr>
          <w:p w14:paraId="7F347926" w14:textId="77777777" w:rsidR="003F5381" w:rsidRPr="003F5381" w:rsidRDefault="003F5381" w:rsidP="003F5381">
            <w:pPr>
              <w:rPr>
                <w:sz w:val="20"/>
                <w:szCs w:val="20"/>
              </w:rPr>
            </w:pPr>
          </w:p>
        </w:tc>
        <w:tc>
          <w:tcPr>
            <w:tcW w:w="1260" w:type="dxa"/>
            <w:shd w:val="clear" w:color="auto" w:fill="auto"/>
            <w:noWrap/>
            <w:vAlign w:val="center"/>
            <w:hideMark/>
          </w:tcPr>
          <w:p w14:paraId="1B189088" w14:textId="77777777" w:rsidR="003F5381" w:rsidRPr="003F5381" w:rsidRDefault="003F5381" w:rsidP="003F5381">
            <w:pPr>
              <w:jc w:val="center"/>
              <w:rPr>
                <w:color w:val="000000"/>
                <w:sz w:val="20"/>
                <w:szCs w:val="20"/>
              </w:rPr>
            </w:pPr>
            <w:r w:rsidRPr="003F5381">
              <w:rPr>
                <w:color w:val="000000"/>
                <w:sz w:val="20"/>
                <w:szCs w:val="20"/>
              </w:rPr>
              <w:t>Водогр.</w:t>
            </w:r>
          </w:p>
        </w:tc>
        <w:tc>
          <w:tcPr>
            <w:tcW w:w="2142" w:type="dxa"/>
            <w:shd w:val="clear" w:color="auto" w:fill="auto"/>
            <w:noWrap/>
            <w:vAlign w:val="center"/>
            <w:hideMark/>
          </w:tcPr>
          <w:p w14:paraId="186D7046" w14:textId="77777777" w:rsidR="003F5381" w:rsidRPr="003F5381" w:rsidRDefault="003F5381" w:rsidP="003F5381">
            <w:pPr>
              <w:rPr>
                <w:color w:val="000000"/>
                <w:sz w:val="20"/>
                <w:szCs w:val="20"/>
              </w:rPr>
            </w:pPr>
            <w:r w:rsidRPr="003F5381">
              <w:rPr>
                <w:color w:val="000000"/>
                <w:sz w:val="20"/>
                <w:szCs w:val="20"/>
              </w:rPr>
              <w:t>КВр-0,1 №3</w:t>
            </w:r>
          </w:p>
        </w:tc>
        <w:tc>
          <w:tcPr>
            <w:tcW w:w="1276" w:type="dxa"/>
            <w:shd w:val="clear" w:color="auto" w:fill="auto"/>
            <w:vAlign w:val="center"/>
            <w:hideMark/>
          </w:tcPr>
          <w:p w14:paraId="3978F01E" w14:textId="77777777" w:rsidR="003F5381" w:rsidRPr="003F5381" w:rsidRDefault="003F5381" w:rsidP="003F5381">
            <w:pPr>
              <w:jc w:val="center"/>
              <w:rPr>
                <w:sz w:val="20"/>
                <w:szCs w:val="20"/>
              </w:rPr>
            </w:pPr>
            <w:r w:rsidRPr="003F5381">
              <w:rPr>
                <w:sz w:val="20"/>
                <w:szCs w:val="20"/>
              </w:rPr>
              <w:t>2013</w:t>
            </w:r>
          </w:p>
        </w:tc>
        <w:tc>
          <w:tcPr>
            <w:tcW w:w="1984" w:type="dxa"/>
            <w:shd w:val="clear" w:color="auto" w:fill="auto"/>
            <w:vAlign w:val="center"/>
            <w:hideMark/>
          </w:tcPr>
          <w:p w14:paraId="6FA07BB3" w14:textId="77777777" w:rsidR="003F5381" w:rsidRPr="003F5381" w:rsidRDefault="003F5381" w:rsidP="003F5381">
            <w:pPr>
              <w:jc w:val="center"/>
              <w:rPr>
                <w:sz w:val="20"/>
                <w:szCs w:val="20"/>
              </w:rPr>
            </w:pPr>
            <w:r w:rsidRPr="003F5381">
              <w:rPr>
                <w:sz w:val="20"/>
                <w:szCs w:val="20"/>
              </w:rPr>
              <w:t>0,086</w:t>
            </w:r>
          </w:p>
        </w:tc>
      </w:tr>
      <w:tr w:rsidR="003F5381" w:rsidRPr="003F5381" w14:paraId="31C706A9" w14:textId="77777777" w:rsidTr="00A25E52">
        <w:trPr>
          <w:trHeight w:val="284"/>
        </w:trPr>
        <w:tc>
          <w:tcPr>
            <w:tcW w:w="2972" w:type="dxa"/>
            <w:vMerge w:val="restart"/>
            <w:shd w:val="clear" w:color="auto" w:fill="auto"/>
            <w:vAlign w:val="center"/>
            <w:hideMark/>
          </w:tcPr>
          <w:p w14:paraId="41FA794B" w14:textId="77777777" w:rsidR="003F5381" w:rsidRPr="003F5381" w:rsidRDefault="003F5381" w:rsidP="003F5381">
            <w:pPr>
              <w:jc w:val="center"/>
              <w:rPr>
                <w:sz w:val="20"/>
                <w:szCs w:val="20"/>
              </w:rPr>
            </w:pPr>
            <w:r w:rsidRPr="003F5381">
              <w:rPr>
                <w:sz w:val="20"/>
                <w:szCs w:val="20"/>
              </w:rPr>
              <w:t>Котельная с.Силино</w:t>
            </w:r>
          </w:p>
        </w:tc>
        <w:tc>
          <w:tcPr>
            <w:tcW w:w="1260" w:type="dxa"/>
            <w:shd w:val="clear" w:color="auto" w:fill="auto"/>
            <w:noWrap/>
            <w:vAlign w:val="center"/>
            <w:hideMark/>
          </w:tcPr>
          <w:p w14:paraId="410C0C16" w14:textId="77777777" w:rsidR="003F5381" w:rsidRPr="003F5381" w:rsidRDefault="003F5381" w:rsidP="003F5381">
            <w:pPr>
              <w:jc w:val="center"/>
              <w:rPr>
                <w:color w:val="000000"/>
                <w:sz w:val="20"/>
                <w:szCs w:val="20"/>
              </w:rPr>
            </w:pPr>
            <w:r w:rsidRPr="003F5381">
              <w:rPr>
                <w:color w:val="000000"/>
                <w:sz w:val="20"/>
                <w:szCs w:val="20"/>
              </w:rPr>
              <w:t>Водогр.</w:t>
            </w:r>
          </w:p>
        </w:tc>
        <w:tc>
          <w:tcPr>
            <w:tcW w:w="2142" w:type="dxa"/>
            <w:shd w:val="clear" w:color="auto" w:fill="auto"/>
            <w:noWrap/>
            <w:vAlign w:val="center"/>
            <w:hideMark/>
          </w:tcPr>
          <w:p w14:paraId="063879AB" w14:textId="77777777" w:rsidR="003F5381" w:rsidRPr="003F5381" w:rsidRDefault="003F5381" w:rsidP="003F5381">
            <w:pPr>
              <w:rPr>
                <w:color w:val="000000"/>
                <w:sz w:val="20"/>
                <w:szCs w:val="20"/>
              </w:rPr>
            </w:pPr>
            <w:r w:rsidRPr="003F5381">
              <w:rPr>
                <w:color w:val="000000"/>
                <w:sz w:val="20"/>
                <w:szCs w:val="20"/>
              </w:rPr>
              <w:t>КВр-0,4 №1</w:t>
            </w:r>
          </w:p>
        </w:tc>
        <w:tc>
          <w:tcPr>
            <w:tcW w:w="1276" w:type="dxa"/>
            <w:shd w:val="clear" w:color="auto" w:fill="auto"/>
            <w:vAlign w:val="center"/>
            <w:hideMark/>
          </w:tcPr>
          <w:p w14:paraId="3FA04826" w14:textId="77777777" w:rsidR="003F5381" w:rsidRPr="003F5381" w:rsidRDefault="003F5381" w:rsidP="003F5381">
            <w:pPr>
              <w:jc w:val="center"/>
              <w:rPr>
                <w:sz w:val="20"/>
                <w:szCs w:val="20"/>
              </w:rPr>
            </w:pPr>
            <w:r w:rsidRPr="003F5381">
              <w:rPr>
                <w:sz w:val="20"/>
                <w:szCs w:val="20"/>
              </w:rPr>
              <w:t>2019</w:t>
            </w:r>
          </w:p>
        </w:tc>
        <w:tc>
          <w:tcPr>
            <w:tcW w:w="1984" w:type="dxa"/>
            <w:shd w:val="clear" w:color="auto" w:fill="auto"/>
            <w:vAlign w:val="center"/>
            <w:hideMark/>
          </w:tcPr>
          <w:p w14:paraId="02FCA809" w14:textId="77777777" w:rsidR="003F5381" w:rsidRPr="003F5381" w:rsidRDefault="003F5381" w:rsidP="003F5381">
            <w:pPr>
              <w:jc w:val="center"/>
              <w:rPr>
                <w:sz w:val="20"/>
                <w:szCs w:val="20"/>
              </w:rPr>
            </w:pPr>
            <w:r w:rsidRPr="003F5381">
              <w:rPr>
                <w:sz w:val="20"/>
                <w:szCs w:val="20"/>
              </w:rPr>
              <w:t>0,345</w:t>
            </w:r>
          </w:p>
        </w:tc>
      </w:tr>
      <w:tr w:rsidR="003F5381" w:rsidRPr="003F5381" w14:paraId="540527E2" w14:textId="77777777" w:rsidTr="00A25E52">
        <w:trPr>
          <w:trHeight w:val="284"/>
        </w:trPr>
        <w:tc>
          <w:tcPr>
            <w:tcW w:w="2972" w:type="dxa"/>
            <w:vMerge/>
            <w:shd w:val="clear" w:color="auto" w:fill="auto"/>
            <w:vAlign w:val="center"/>
            <w:hideMark/>
          </w:tcPr>
          <w:p w14:paraId="3B574D60" w14:textId="77777777" w:rsidR="003F5381" w:rsidRPr="003F5381" w:rsidRDefault="003F5381" w:rsidP="003F5381">
            <w:pPr>
              <w:rPr>
                <w:sz w:val="20"/>
                <w:szCs w:val="20"/>
              </w:rPr>
            </w:pPr>
          </w:p>
        </w:tc>
        <w:tc>
          <w:tcPr>
            <w:tcW w:w="1260" w:type="dxa"/>
            <w:shd w:val="clear" w:color="auto" w:fill="auto"/>
            <w:noWrap/>
            <w:vAlign w:val="center"/>
            <w:hideMark/>
          </w:tcPr>
          <w:p w14:paraId="1F402D66" w14:textId="77777777" w:rsidR="003F5381" w:rsidRPr="003F5381" w:rsidRDefault="003F5381" w:rsidP="003F5381">
            <w:pPr>
              <w:jc w:val="center"/>
              <w:rPr>
                <w:color w:val="000000"/>
                <w:sz w:val="20"/>
                <w:szCs w:val="20"/>
              </w:rPr>
            </w:pPr>
            <w:r w:rsidRPr="003F5381">
              <w:rPr>
                <w:color w:val="000000"/>
                <w:sz w:val="20"/>
                <w:szCs w:val="20"/>
              </w:rPr>
              <w:t>Водогр.</w:t>
            </w:r>
          </w:p>
        </w:tc>
        <w:tc>
          <w:tcPr>
            <w:tcW w:w="2142" w:type="dxa"/>
            <w:shd w:val="clear" w:color="auto" w:fill="auto"/>
            <w:noWrap/>
            <w:vAlign w:val="center"/>
            <w:hideMark/>
          </w:tcPr>
          <w:p w14:paraId="7C1A6D81" w14:textId="77777777" w:rsidR="003F5381" w:rsidRPr="003F5381" w:rsidRDefault="003F5381" w:rsidP="003F5381">
            <w:pPr>
              <w:rPr>
                <w:color w:val="000000"/>
                <w:sz w:val="20"/>
                <w:szCs w:val="20"/>
              </w:rPr>
            </w:pPr>
            <w:r w:rsidRPr="003F5381">
              <w:rPr>
                <w:color w:val="000000"/>
                <w:sz w:val="20"/>
                <w:szCs w:val="20"/>
              </w:rPr>
              <w:t>КВр-0,4 №2</w:t>
            </w:r>
          </w:p>
        </w:tc>
        <w:tc>
          <w:tcPr>
            <w:tcW w:w="1276" w:type="dxa"/>
            <w:shd w:val="clear" w:color="auto" w:fill="auto"/>
            <w:vAlign w:val="center"/>
            <w:hideMark/>
          </w:tcPr>
          <w:p w14:paraId="1CE7EAB2" w14:textId="77777777" w:rsidR="003F5381" w:rsidRPr="003F5381" w:rsidRDefault="003F5381" w:rsidP="003F5381">
            <w:pPr>
              <w:jc w:val="center"/>
              <w:rPr>
                <w:sz w:val="20"/>
                <w:szCs w:val="20"/>
              </w:rPr>
            </w:pPr>
            <w:r w:rsidRPr="003F5381">
              <w:rPr>
                <w:sz w:val="20"/>
                <w:szCs w:val="20"/>
              </w:rPr>
              <w:t>2019</w:t>
            </w:r>
          </w:p>
        </w:tc>
        <w:tc>
          <w:tcPr>
            <w:tcW w:w="1984" w:type="dxa"/>
            <w:shd w:val="clear" w:color="auto" w:fill="auto"/>
            <w:vAlign w:val="center"/>
            <w:hideMark/>
          </w:tcPr>
          <w:p w14:paraId="082379D2" w14:textId="77777777" w:rsidR="003F5381" w:rsidRPr="003F5381" w:rsidRDefault="003F5381" w:rsidP="003F5381">
            <w:pPr>
              <w:jc w:val="center"/>
              <w:rPr>
                <w:sz w:val="20"/>
                <w:szCs w:val="20"/>
              </w:rPr>
            </w:pPr>
            <w:r w:rsidRPr="003F5381">
              <w:rPr>
                <w:sz w:val="20"/>
                <w:szCs w:val="20"/>
              </w:rPr>
              <w:t>0,345</w:t>
            </w:r>
          </w:p>
        </w:tc>
      </w:tr>
      <w:tr w:rsidR="003F5381" w:rsidRPr="003F5381" w14:paraId="6D79CA0F" w14:textId="77777777" w:rsidTr="00A25E52">
        <w:trPr>
          <w:trHeight w:val="284"/>
        </w:trPr>
        <w:tc>
          <w:tcPr>
            <w:tcW w:w="2972" w:type="dxa"/>
            <w:vMerge w:val="restart"/>
            <w:shd w:val="clear" w:color="auto" w:fill="auto"/>
            <w:vAlign w:val="center"/>
            <w:hideMark/>
          </w:tcPr>
          <w:p w14:paraId="64D7E496" w14:textId="77777777" w:rsidR="003F5381" w:rsidRPr="003F5381" w:rsidRDefault="003F5381" w:rsidP="003F5381">
            <w:pPr>
              <w:jc w:val="center"/>
              <w:rPr>
                <w:sz w:val="20"/>
                <w:szCs w:val="20"/>
              </w:rPr>
            </w:pPr>
            <w:r w:rsidRPr="003F5381">
              <w:rPr>
                <w:sz w:val="20"/>
                <w:szCs w:val="20"/>
              </w:rPr>
              <w:t>Котельная Сухово Маленькая Италия</w:t>
            </w:r>
          </w:p>
        </w:tc>
        <w:tc>
          <w:tcPr>
            <w:tcW w:w="1260" w:type="dxa"/>
            <w:shd w:val="clear" w:color="auto" w:fill="auto"/>
            <w:noWrap/>
            <w:vAlign w:val="center"/>
            <w:hideMark/>
          </w:tcPr>
          <w:p w14:paraId="49694661" w14:textId="77777777" w:rsidR="003F5381" w:rsidRPr="003F5381" w:rsidRDefault="003F5381" w:rsidP="003F5381">
            <w:pPr>
              <w:jc w:val="center"/>
              <w:rPr>
                <w:color w:val="000000"/>
                <w:sz w:val="20"/>
                <w:szCs w:val="20"/>
              </w:rPr>
            </w:pPr>
            <w:r w:rsidRPr="003F5381">
              <w:rPr>
                <w:color w:val="000000"/>
                <w:sz w:val="20"/>
                <w:szCs w:val="20"/>
              </w:rPr>
              <w:t>Водогр.</w:t>
            </w:r>
          </w:p>
        </w:tc>
        <w:tc>
          <w:tcPr>
            <w:tcW w:w="2142" w:type="dxa"/>
            <w:shd w:val="clear" w:color="auto" w:fill="auto"/>
            <w:noWrap/>
            <w:vAlign w:val="center"/>
            <w:hideMark/>
          </w:tcPr>
          <w:p w14:paraId="66BDC2B0" w14:textId="77777777" w:rsidR="003F5381" w:rsidRPr="003F5381" w:rsidRDefault="003F5381" w:rsidP="003F5381">
            <w:pPr>
              <w:rPr>
                <w:color w:val="000000"/>
                <w:sz w:val="20"/>
                <w:szCs w:val="20"/>
              </w:rPr>
            </w:pPr>
            <w:r w:rsidRPr="003F5381">
              <w:rPr>
                <w:color w:val="000000"/>
                <w:sz w:val="20"/>
                <w:szCs w:val="20"/>
              </w:rPr>
              <w:t>Logano SK645-360 №1</w:t>
            </w:r>
          </w:p>
        </w:tc>
        <w:tc>
          <w:tcPr>
            <w:tcW w:w="1276" w:type="dxa"/>
            <w:shd w:val="clear" w:color="auto" w:fill="auto"/>
            <w:vAlign w:val="center"/>
            <w:hideMark/>
          </w:tcPr>
          <w:p w14:paraId="18E2D6C5" w14:textId="77777777" w:rsidR="003F5381" w:rsidRPr="003F5381" w:rsidRDefault="003F5381" w:rsidP="003F5381">
            <w:pPr>
              <w:jc w:val="center"/>
              <w:rPr>
                <w:sz w:val="20"/>
                <w:szCs w:val="20"/>
              </w:rPr>
            </w:pPr>
            <w:r w:rsidRPr="003F5381">
              <w:rPr>
                <w:sz w:val="20"/>
                <w:szCs w:val="20"/>
              </w:rPr>
              <w:t>2013</w:t>
            </w:r>
          </w:p>
        </w:tc>
        <w:tc>
          <w:tcPr>
            <w:tcW w:w="1984" w:type="dxa"/>
            <w:shd w:val="clear" w:color="auto" w:fill="auto"/>
            <w:vAlign w:val="center"/>
            <w:hideMark/>
          </w:tcPr>
          <w:p w14:paraId="51560E92" w14:textId="77777777" w:rsidR="003F5381" w:rsidRPr="003F5381" w:rsidRDefault="003F5381" w:rsidP="003F5381">
            <w:pPr>
              <w:jc w:val="center"/>
              <w:rPr>
                <w:sz w:val="20"/>
                <w:szCs w:val="20"/>
              </w:rPr>
            </w:pPr>
            <w:r w:rsidRPr="003F5381">
              <w:rPr>
                <w:sz w:val="20"/>
                <w:szCs w:val="20"/>
              </w:rPr>
              <w:t>0,309</w:t>
            </w:r>
          </w:p>
        </w:tc>
      </w:tr>
      <w:tr w:rsidR="003F5381" w:rsidRPr="003F5381" w14:paraId="70E117BB" w14:textId="77777777" w:rsidTr="00A25E52">
        <w:trPr>
          <w:trHeight w:val="284"/>
        </w:trPr>
        <w:tc>
          <w:tcPr>
            <w:tcW w:w="2972" w:type="dxa"/>
            <w:vMerge/>
            <w:shd w:val="clear" w:color="auto" w:fill="auto"/>
            <w:vAlign w:val="center"/>
            <w:hideMark/>
          </w:tcPr>
          <w:p w14:paraId="7449852D" w14:textId="77777777" w:rsidR="003F5381" w:rsidRPr="003F5381" w:rsidRDefault="003F5381" w:rsidP="003F5381">
            <w:pPr>
              <w:rPr>
                <w:sz w:val="20"/>
                <w:szCs w:val="20"/>
              </w:rPr>
            </w:pPr>
          </w:p>
        </w:tc>
        <w:tc>
          <w:tcPr>
            <w:tcW w:w="1260" w:type="dxa"/>
            <w:shd w:val="clear" w:color="auto" w:fill="auto"/>
            <w:noWrap/>
            <w:vAlign w:val="center"/>
            <w:hideMark/>
          </w:tcPr>
          <w:p w14:paraId="4387068F" w14:textId="77777777" w:rsidR="003F5381" w:rsidRPr="003F5381" w:rsidRDefault="003F5381" w:rsidP="003F5381">
            <w:pPr>
              <w:jc w:val="center"/>
              <w:rPr>
                <w:color w:val="000000"/>
                <w:sz w:val="20"/>
                <w:szCs w:val="20"/>
              </w:rPr>
            </w:pPr>
            <w:r w:rsidRPr="003F5381">
              <w:rPr>
                <w:color w:val="000000"/>
                <w:sz w:val="20"/>
                <w:szCs w:val="20"/>
              </w:rPr>
              <w:t>Водогр.</w:t>
            </w:r>
          </w:p>
        </w:tc>
        <w:tc>
          <w:tcPr>
            <w:tcW w:w="2142" w:type="dxa"/>
            <w:shd w:val="clear" w:color="auto" w:fill="auto"/>
            <w:noWrap/>
            <w:vAlign w:val="center"/>
            <w:hideMark/>
          </w:tcPr>
          <w:p w14:paraId="2E13757D" w14:textId="77777777" w:rsidR="003F5381" w:rsidRPr="003F5381" w:rsidRDefault="003F5381" w:rsidP="003F5381">
            <w:pPr>
              <w:rPr>
                <w:color w:val="000000"/>
                <w:sz w:val="20"/>
                <w:szCs w:val="20"/>
              </w:rPr>
            </w:pPr>
            <w:r w:rsidRPr="003F5381">
              <w:rPr>
                <w:color w:val="000000"/>
                <w:sz w:val="20"/>
                <w:szCs w:val="20"/>
              </w:rPr>
              <w:t>Logano SK645-360 №2</w:t>
            </w:r>
          </w:p>
        </w:tc>
        <w:tc>
          <w:tcPr>
            <w:tcW w:w="1276" w:type="dxa"/>
            <w:shd w:val="clear" w:color="auto" w:fill="auto"/>
            <w:vAlign w:val="center"/>
            <w:hideMark/>
          </w:tcPr>
          <w:p w14:paraId="3B8F1893" w14:textId="77777777" w:rsidR="003F5381" w:rsidRPr="003F5381" w:rsidRDefault="003F5381" w:rsidP="003F5381">
            <w:pPr>
              <w:jc w:val="center"/>
              <w:rPr>
                <w:sz w:val="20"/>
                <w:szCs w:val="20"/>
              </w:rPr>
            </w:pPr>
            <w:r w:rsidRPr="003F5381">
              <w:rPr>
                <w:sz w:val="20"/>
                <w:szCs w:val="20"/>
              </w:rPr>
              <w:t>2013</w:t>
            </w:r>
          </w:p>
        </w:tc>
        <w:tc>
          <w:tcPr>
            <w:tcW w:w="1984" w:type="dxa"/>
            <w:shd w:val="clear" w:color="auto" w:fill="auto"/>
            <w:vAlign w:val="center"/>
            <w:hideMark/>
          </w:tcPr>
          <w:p w14:paraId="7BAE82E9" w14:textId="77777777" w:rsidR="003F5381" w:rsidRPr="003F5381" w:rsidRDefault="003F5381" w:rsidP="003F5381">
            <w:pPr>
              <w:jc w:val="center"/>
              <w:rPr>
                <w:sz w:val="20"/>
                <w:szCs w:val="20"/>
              </w:rPr>
            </w:pPr>
            <w:r w:rsidRPr="003F5381">
              <w:rPr>
                <w:sz w:val="20"/>
                <w:szCs w:val="20"/>
              </w:rPr>
              <w:t>0,309</w:t>
            </w:r>
          </w:p>
        </w:tc>
      </w:tr>
      <w:tr w:rsidR="003F5381" w:rsidRPr="003F5381" w14:paraId="13EE6DC7" w14:textId="77777777" w:rsidTr="00A25E52">
        <w:trPr>
          <w:trHeight w:val="284"/>
        </w:trPr>
        <w:tc>
          <w:tcPr>
            <w:tcW w:w="2972" w:type="dxa"/>
            <w:vMerge w:val="restart"/>
            <w:shd w:val="clear" w:color="auto" w:fill="auto"/>
            <w:vAlign w:val="center"/>
            <w:hideMark/>
          </w:tcPr>
          <w:p w14:paraId="06586124" w14:textId="77777777" w:rsidR="003F5381" w:rsidRPr="003F5381" w:rsidRDefault="003F5381" w:rsidP="003F5381">
            <w:pPr>
              <w:jc w:val="center"/>
              <w:rPr>
                <w:sz w:val="20"/>
                <w:szCs w:val="20"/>
              </w:rPr>
            </w:pPr>
            <w:r w:rsidRPr="003F5381">
              <w:rPr>
                <w:sz w:val="20"/>
                <w:szCs w:val="20"/>
              </w:rPr>
              <w:t>Котельная п. Звездный</w:t>
            </w:r>
          </w:p>
        </w:tc>
        <w:tc>
          <w:tcPr>
            <w:tcW w:w="1260" w:type="dxa"/>
            <w:shd w:val="clear" w:color="auto" w:fill="auto"/>
            <w:noWrap/>
            <w:vAlign w:val="center"/>
            <w:hideMark/>
          </w:tcPr>
          <w:p w14:paraId="07934D77" w14:textId="77777777" w:rsidR="003F5381" w:rsidRPr="003F5381" w:rsidRDefault="003F5381" w:rsidP="003F5381">
            <w:pPr>
              <w:jc w:val="center"/>
              <w:rPr>
                <w:color w:val="000000"/>
                <w:sz w:val="20"/>
                <w:szCs w:val="20"/>
              </w:rPr>
            </w:pPr>
            <w:r w:rsidRPr="003F5381">
              <w:rPr>
                <w:color w:val="000000"/>
                <w:sz w:val="20"/>
                <w:szCs w:val="20"/>
              </w:rPr>
              <w:t>Водогр.</w:t>
            </w:r>
          </w:p>
        </w:tc>
        <w:tc>
          <w:tcPr>
            <w:tcW w:w="2142" w:type="dxa"/>
            <w:shd w:val="clear" w:color="auto" w:fill="auto"/>
            <w:noWrap/>
            <w:vAlign w:val="center"/>
            <w:hideMark/>
          </w:tcPr>
          <w:p w14:paraId="390F883A" w14:textId="77777777" w:rsidR="003F5381" w:rsidRPr="003F5381" w:rsidRDefault="003F5381" w:rsidP="003F5381">
            <w:pPr>
              <w:rPr>
                <w:color w:val="000000"/>
                <w:sz w:val="20"/>
                <w:szCs w:val="20"/>
              </w:rPr>
            </w:pPr>
            <w:r w:rsidRPr="003F5381">
              <w:rPr>
                <w:color w:val="000000"/>
                <w:sz w:val="20"/>
                <w:szCs w:val="20"/>
              </w:rPr>
              <w:t>КВм-2,5 Гефест №1</w:t>
            </w:r>
          </w:p>
        </w:tc>
        <w:tc>
          <w:tcPr>
            <w:tcW w:w="1276" w:type="dxa"/>
            <w:shd w:val="clear" w:color="auto" w:fill="auto"/>
            <w:vAlign w:val="center"/>
            <w:hideMark/>
          </w:tcPr>
          <w:p w14:paraId="23E9E32D" w14:textId="77777777" w:rsidR="003F5381" w:rsidRPr="003F5381" w:rsidRDefault="003F5381" w:rsidP="003F5381">
            <w:pPr>
              <w:jc w:val="center"/>
              <w:rPr>
                <w:sz w:val="20"/>
                <w:szCs w:val="20"/>
              </w:rPr>
            </w:pPr>
            <w:r w:rsidRPr="003F5381">
              <w:rPr>
                <w:sz w:val="20"/>
                <w:szCs w:val="20"/>
              </w:rPr>
              <w:t>2009</w:t>
            </w:r>
          </w:p>
        </w:tc>
        <w:tc>
          <w:tcPr>
            <w:tcW w:w="1984" w:type="dxa"/>
            <w:shd w:val="clear" w:color="auto" w:fill="auto"/>
            <w:vAlign w:val="center"/>
            <w:hideMark/>
          </w:tcPr>
          <w:p w14:paraId="5EBD0179" w14:textId="77777777" w:rsidR="003F5381" w:rsidRPr="003F5381" w:rsidRDefault="003F5381" w:rsidP="003F5381">
            <w:pPr>
              <w:jc w:val="center"/>
              <w:rPr>
                <w:sz w:val="20"/>
                <w:szCs w:val="20"/>
              </w:rPr>
            </w:pPr>
            <w:r w:rsidRPr="003F5381">
              <w:rPr>
                <w:sz w:val="20"/>
                <w:szCs w:val="20"/>
              </w:rPr>
              <w:t>2,150</w:t>
            </w:r>
          </w:p>
        </w:tc>
      </w:tr>
      <w:tr w:rsidR="003F5381" w:rsidRPr="003F5381" w14:paraId="16ED9F6B" w14:textId="77777777" w:rsidTr="00A25E52">
        <w:trPr>
          <w:trHeight w:val="284"/>
        </w:trPr>
        <w:tc>
          <w:tcPr>
            <w:tcW w:w="2972" w:type="dxa"/>
            <w:vMerge/>
            <w:shd w:val="clear" w:color="auto" w:fill="auto"/>
            <w:vAlign w:val="center"/>
            <w:hideMark/>
          </w:tcPr>
          <w:p w14:paraId="3CF63792" w14:textId="77777777" w:rsidR="003F5381" w:rsidRPr="003F5381" w:rsidRDefault="003F5381" w:rsidP="003F5381">
            <w:pPr>
              <w:rPr>
                <w:sz w:val="20"/>
                <w:szCs w:val="20"/>
              </w:rPr>
            </w:pPr>
          </w:p>
        </w:tc>
        <w:tc>
          <w:tcPr>
            <w:tcW w:w="1260" w:type="dxa"/>
            <w:shd w:val="clear" w:color="auto" w:fill="auto"/>
            <w:noWrap/>
            <w:vAlign w:val="center"/>
            <w:hideMark/>
          </w:tcPr>
          <w:p w14:paraId="4CBEB26E" w14:textId="77777777" w:rsidR="003F5381" w:rsidRPr="003F5381" w:rsidRDefault="003F5381" w:rsidP="003F5381">
            <w:pPr>
              <w:jc w:val="center"/>
              <w:rPr>
                <w:color w:val="000000"/>
                <w:sz w:val="20"/>
                <w:szCs w:val="20"/>
              </w:rPr>
            </w:pPr>
            <w:r w:rsidRPr="003F5381">
              <w:rPr>
                <w:color w:val="000000"/>
                <w:sz w:val="20"/>
                <w:szCs w:val="20"/>
              </w:rPr>
              <w:t>Водогр.</w:t>
            </w:r>
          </w:p>
        </w:tc>
        <w:tc>
          <w:tcPr>
            <w:tcW w:w="2142" w:type="dxa"/>
            <w:shd w:val="clear" w:color="auto" w:fill="auto"/>
            <w:noWrap/>
            <w:vAlign w:val="center"/>
            <w:hideMark/>
          </w:tcPr>
          <w:p w14:paraId="4AD0105C" w14:textId="77777777" w:rsidR="003F5381" w:rsidRPr="003F5381" w:rsidRDefault="003F5381" w:rsidP="003F5381">
            <w:pPr>
              <w:rPr>
                <w:color w:val="000000"/>
                <w:sz w:val="20"/>
                <w:szCs w:val="20"/>
              </w:rPr>
            </w:pPr>
            <w:r w:rsidRPr="003F5381">
              <w:rPr>
                <w:color w:val="000000"/>
                <w:sz w:val="20"/>
                <w:szCs w:val="20"/>
              </w:rPr>
              <w:t>КВм-2,5 Гефест №2</w:t>
            </w:r>
          </w:p>
        </w:tc>
        <w:tc>
          <w:tcPr>
            <w:tcW w:w="1276" w:type="dxa"/>
            <w:shd w:val="clear" w:color="auto" w:fill="auto"/>
            <w:vAlign w:val="center"/>
            <w:hideMark/>
          </w:tcPr>
          <w:p w14:paraId="2B107091" w14:textId="77777777" w:rsidR="003F5381" w:rsidRPr="003F5381" w:rsidRDefault="003F5381" w:rsidP="003F5381">
            <w:pPr>
              <w:jc w:val="center"/>
              <w:rPr>
                <w:sz w:val="20"/>
                <w:szCs w:val="20"/>
              </w:rPr>
            </w:pPr>
            <w:r w:rsidRPr="003F5381">
              <w:rPr>
                <w:sz w:val="20"/>
                <w:szCs w:val="20"/>
              </w:rPr>
              <w:t>2009</w:t>
            </w:r>
          </w:p>
        </w:tc>
        <w:tc>
          <w:tcPr>
            <w:tcW w:w="1984" w:type="dxa"/>
            <w:shd w:val="clear" w:color="auto" w:fill="auto"/>
            <w:vAlign w:val="center"/>
            <w:hideMark/>
          </w:tcPr>
          <w:p w14:paraId="30BB27AB" w14:textId="77777777" w:rsidR="003F5381" w:rsidRPr="003F5381" w:rsidRDefault="003F5381" w:rsidP="003F5381">
            <w:pPr>
              <w:jc w:val="center"/>
              <w:rPr>
                <w:sz w:val="20"/>
                <w:szCs w:val="20"/>
              </w:rPr>
            </w:pPr>
            <w:r w:rsidRPr="003F5381">
              <w:rPr>
                <w:sz w:val="20"/>
                <w:szCs w:val="20"/>
              </w:rPr>
              <w:t>2,150</w:t>
            </w:r>
          </w:p>
        </w:tc>
      </w:tr>
      <w:tr w:rsidR="003F5381" w:rsidRPr="003F5381" w14:paraId="26E158B6" w14:textId="77777777" w:rsidTr="00A25E52">
        <w:trPr>
          <w:trHeight w:val="284"/>
        </w:trPr>
        <w:tc>
          <w:tcPr>
            <w:tcW w:w="2972" w:type="dxa"/>
            <w:vMerge/>
            <w:shd w:val="clear" w:color="auto" w:fill="auto"/>
            <w:vAlign w:val="center"/>
            <w:hideMark/>
          </w:tcPr>
          <w:p w14:paraId="35098C9C" w14:textId="77777777" w:rsidR="003F5381" w:rsidRPr="003F5381" w:rsidRDefault="003F5381" w:rsidP="003F5381">
            <w:pPr>
              <w:rPr>
                <w:sz w:val="20"/>
                <w:szCs w:val="20"/>
              </w:rPr>
            </w:pPr>
          </w:p>
        </w:tc>
        <w:tc>
          <w:tcPr>
            <w:tcW w:w="1260" w:type="dxa"/>
            <w:shd w:val="clear" w:color="auto" w:fill="auto"/>
            <w:noWrap/>
            <w:vAlign w:val="center"/>
            <w:hideMark/>
          </w:tcPr>
          <w:p w14:paraId="4A64141D" w14:textId="77777777" w:rsidR="003F5381" w:rsidRPr="003F5381" w:rsidRDefault="003F5381" w:rsidP="003F5381">
            <w:pPr>
              <w:jc w:val="center"/>
              <w:rPr>
                <w:color w:val="000000"/>
                <w:sz w:val="20"/>
                <w:szCs w:val="20"/>
              </w:rPr>
            </w:pPr>
            <w:r w:rsidRPr="003F5381">
              <w:rPr>
                <w:color w:val="000000"/>
                <w:sz w:val="20"/>
                <w:szCs w:val="20"/>
              </w:rPr>
              <w:t>Водогр.</w:t>
            </w:r>
          </w:p>
        </w:tc>
        <w:tc>
          <w:tcPr>
            <w:tcW w:w="2142" w:type="dxa"/>
            <w:shd w:val="clear" w:color="auto" w:fill="auto"/>
            <w:noWrap/>
            <w:vAlign w:val="center"/>
            <w:hideMark/>
          </w:tcPr>
          <w:p w14:paraId="7C647566" w14:textId="77777777" w:rsidR="003F5381" w:rsidRPr="003F5381" w:rsidRDefault="003F5381" w:rsidP="003F5381">
            <w:pPr>
              <w:rPr>
                <w:color w:val="000000"/>
                <w:sz w:val="20"/>
                <w:szCs w:val="20"/>
              </w:rPr>
            </w:pPr>
            <w:r w:rsidRPr="003F5381">
              <w:rPr>
                <w:color w:val="000000"/>
                <w:sz w:val="20"/>
                <w:szCs w:val="20"/>
              </w:rPr>
              <w:t>КВм-2,5 Гефест №3</w:t>
            </w:r>
          </w:p>
        </w:tc>
        <w:tc>
          <w:tcPr>
            <w:tcW w:w="1276" w:type="dxa"/>
            <w:shd w:val="clear" w:color="auto" w:fill="auto"/>
            <w:vAlign w:val="center"/>
            <w:hideMark/>
          </w:tcPr>
          <w:p w14:paraId="34F8B43B" w14:textId="77777777" w:rsidR="003F5381" w:rsidRPr="003F5381" w:rsidRDefault="003F5381" w:rsidP="003F5381">
            <w:pPr>
              <w:jc w:val="center"/>
              <w:rPr>
                <w:sz w:val="20"/>
                <w:szCs w:val="20"/>
              </w:rPr>
            </w:pPr>
            <w:r w:rsidRPr="003F5381">
              <w:rPr>
                <w:sz w:val="20"/>
                <w:szCs w:val="20"/>
              </w:rPr>
              <w:t>2009</w:t>
            </w:r>
          </w:p>
        </w:tc>
        <w:tc>
          <w:tcPr>
            <w:tcW w:w="1984" w:type="dxa"/>
            <w:shd w:val="clear" w:color="auto" w:fill="auto"/>
            <w:vAlign w:val="center"/>
            <w:hideMark/>
          </w:tcPr>
          <w:p w14:paraId="4426FDBF" w14:textId="77777777" w:rsidR="003F5381" w:rsidRPr="003F5381" w:rsidRDefault="003F5381" w:rsidP="003F5381">
            <w:pPr>
              <w:jc w:val="center"/>
              <w:rPr>
                <w:sz w:val="20"/>
                <w:szCs w:val="20"/>
              </w:rPr>
            </w:pPr>
            <w:r w:rsidRPr="003F5381">
              <w:rPr>
                <w:sz w:val="20"/>
                <w:szCs w:val="20"/>
              </w:rPr>
              <w:t>2,150</w:t>
            </w:r>
          </w:p>
        </w:tc>
      </w:tr>
      <w:tr w:rsidR="003F5381" w:rsidRPr="003F5381" w14:paraId="36C1D62F" w14:textId="77777777" w:rsidTr="00A25E52">
        <w:trPr>
          <w:trHeight w:val="284"/>
        </w:trPr>
        <w:tc>
          <w:tcPr>
            <w:tcW w:w="2972" w:type="dxa"/>
            <w:vMerge w:val="restart"/>
            <w:shd w:val="clear" w:color="auto" w:fill="auto"/>
            <w:vAlign w:val="center"/>
            <w:hideMark/>
          </w:tcPr>
          <w:p w14:paraId="2E150D2B" w14:textId="77777777" w:rsidR="003F5381" w:rsidRPr="003F5381" w:rsidRDefault="003F5381" w:rsidP="003F5381">
            <w:pPr>
              <w:jc w:val="center"/>
              <w:rPr>
                <w:sz w:val="20"/>
                <w:szCs w:val="20"/>
              </w:rPr>
            </w:pPr>
            <w:r w:rsidRPr="003F5381">
              <w:rPr>
                <w:sz w:val="20"/>
                <w:szCs w:val="20"/>
              </w:rPr>
              <w:t>Котельная п. Новоискитимск</w:t>
            </w:r>
          </w:p>
        </w:tc>
        <w:tc>
          <w:tcPr>
            <w:tcW w:w="1260" w:type="dxa"/>
            <w:shd w:val="clear" w:color="auto" w:fill="auto"/>
            <w:noWrap/>
            <w:vAlign w:val="center"/>
            <w:hideMark/>
          </w:tcPr>
          <w:p w14:paraId="78A6F64C" w14:textId="77777777" w:rsidR="003F5381" w:rsidRPr="003F5381" w:rsidRDefault="003F5381" w:rsidP="003F5381">
            <w:pPr>
              <w:jc w:val="center"/>
              <w:rPr>
                <w:color w:val="000000"/>
                <w:sz w:val="20"/>
                <w:szCs w:val="20"/>
              </w:rPr>
            </w:pPr>
            <w:r w:rsidRPr="003F5381">
              <w:rPr>
                <w:color w:val="000000"/>
                <w:sz w:val="20"/>
                <w:szCs w:val="20"/>
              </w:rPr>
              <w:t>Водогр.</w:t>
            </w:r>
          </w:p>
        </w:tc>
        <w:tc>
          <w:tcPr>
            <w:tcW w:w="2142" w:type="dxa"/>
            <w:shd w:val="clear" w:color="auto" w:fill="auto"/>
            <w:noWrap/>
            <w:vAlign w:val="center"/>
            <w:hideMark/>
          </w:tcPr>
          <w:p w14:paraId="3843ACFB" w14:textId="77777777" w:rsidR="003F5381" w:rsidRPr="003F5381" w:rsidRDefault="003F5381" w:rsidP="003F5381">
            <w:pPr>
              <w:rPr>
                <w:color w:val="000000"/>
                <w:sz w:val="20"/>
                <w:szCs w:val="20"/>
              </w:rPr>
            </w:pPr>
            <w:r w:rsidRPr="003F5381">
              <w:rPr>
                <w:color w:val="000000"/>
                <w:sz w:val="20"/>
                <w:szCs w:val="20"/>
              </w:rPr>
              <w:t>КВр-0,63 №1</w:t>
            </w:r>
          </w:p>
        </w:tc>
        <w:tc>
          <w:tcPr>
            <w:tcW w:w="1276" w:type="dxa"/>
            <w:shd w:val="clear" w:color="auto" w:fill="auto"/>
            <w:vAlign w:val="center"/>
            <w:hideMark/>
          </w:tcPr>
          <w:p w14:paraId="174FFE44" w14:textId="77777777" w:rsidR="003F5381" w:rsidRPr="003F5381" w:rsidRDefault="003F5381" w:rsidP="003F5381">
            <w:pPr>
              <w:jc w:val="center"/>
              <w:rPr>
                <w:sz w:val="20"/>
                <w:szCs w:val="20"/>
              </w:rPr>
            </w:pPr>
            <w:r w:rsidRPr="003F5381">
              <w:rPr>
                <w:sz w:val="20"/>
                <w:szCs w:val="20"/>
              </w:rPr>
              <w:t>2012</w:t>
            </w:r>
          </w:p>
        </w:tc>
        <w:tc>
          <w:tcPr>
            <w:tcW w:w="1984" w:type="dxa"/>
            <w:shd w:val="clear" w:color="auto" w:fill="auto"/>
            <w:vAlign w:val="center"/>
            <w:hideMark/>
          </w:tcPr>
          <w:p w14:paraId="72DA2B73" w14:textId="77777777" w:rsidR="003F5381" w:rsidRPr="003F5381" w:rsidRDefault="003F5381" w:rsidP="003F5381">
            <w:pPr>
              <w:jc w:val="center"/>
              <w:rPr>
                <w:sz w:val="20"/>
                <w:szCs w:val="20"/>
              </w:rPr>
            </w:pPr>
            <w:r w:rsidRPr="003F5381">
              <w:rPr>
                <w:sz w:val="20"/>
                <w:szCs w:val="20"/>
              </w:rPr>
              <w:t>0,540</w:t>
            </w:r>
          </w:p>
        </w:tc>
      </w:tr>
      <w:tr w:rsidR="003F5381" w:rsidRPr="003F5381" w14:paraId="524A93C7" w14:textId="77777777" w:rsidTr="00A25E52">
        <w:trPr>
          <w:trHeight w:val="284"/>
        </w:trPr>
        <w:tc>
          <w:tcPr>
            <w:tcW w:w="2972" w:type="dxa"/>
            <w:vMerge/>
            <w:shd w:val="clear" w:color="auto" w:fill="auto"/>
            <w:vAlign w:val="center"/>
            <w:hideMark/>
          </w:tcPr>
          <w:p w14:paraId="4542A935" w14:textId="77777777" w:rsidR="003F5381" w:rsidRPr="003F5381" w:rsidRDefault="003F5381" w:rsidP="003F5381">
            <w:pPr>
              <w:rPr>
                <w:sz w:val="20"/>
                <w:szCs w:val="20"/>
              </w:rPr>
            </w:pPr>
          </w:p>
        </w:tc>
        <w:tc>
          <w:tcPr>
            <w:tcW w:w="1260" w:type="dxa"/>
            <w:shd w:val="clear" w:color="auto" w:fill="auto"/>
            <w:noWrap/>
            <w:vAlign w:val="center"/>
            <w:hideMark/>
          </w:tcPr>
          <w:p w14:paraId="296231D1" w14:textId="77777777" w:rsidR="003F5381" w:rsidRPr="003F5381" w:rsidRDefault="003F5381" w:rsidP="003F5381">
            <w:pPr>
              <w:jc w:val="center"/>
              <w:rPr>
                <w:color w:val="000000"/>
                <w:sz w:val="20"/>
                <w:szCs w:val="20"/>
              </w:rPr>
            </w:pPr>
            <w:r w:rsidRPr="003F5381">
              <w:rPr>
                <w:color w:val="000000"/>
                <w:sz w:val="20"/>
                <w:szCs w:val="20"/>
              </w:rPr>
              <w:t>Водогр.</w:t>
            </w:r>
          </w:p>
        </w:tc>
        <w:tc>
          <w:tcPr>
            <w:tcW w:w="2142" w:type="dxa"/>
            <w:shd w:val="clear" w:color="auto" w:fill="auto"/>
            <w:noWrap/>
            <w:vAlign w:val="center"/>
            <w:hideMark/>
          </w:tcPr>
          <w:p w14:paraId="371DF76B" w14:textId="77777777" w:rsidR="003F5381" w:rsidRPr="003F5381" w:rsidRDefault="003F5381" w:rsidP="003F5381">
            <w:pPr>
              <w:rPr>
                <w:color w:val="000000"/>
                <w:sz w:val="20"/>
                <w:szCs w:val="20"/>
              </w:rPr>
            </w:pPr>
            <w:r w:rsidRPr="003F5381">
              <w:rPr>
                <w:color w:val="000000"/>
                <w:sz w:val="20"/>
                <w:szCs w:val="20"/>
              </w:rPr>
              <w:t>КВр-0,8 №2</w:t>
            </w:r>
          </w:p>
        </w:tc>
        <w:tc>
          <w:tcPr>
            <w:tcW w:w="1276" w:type="dxa"/>
            <w:shd w:val="clear" w:color="auto" w:fill="auto"/>
            <w:vAlign w:val="center"/>
            <w:hideMark/>
          </w:tcPr>
          <w:p w14:paraId="13A98B35" w14:textId="77777777" w:rsidR="003F5381" w:rsidRPr="003F5381" w:rsidRDefault="003F5381" w:rsidP="003F5381">
            <w:pPr>
              <w:jc w:val="center"/>
              <w:rPr>
                <w:sz w:val="20"/>
                <w:szCs w:val="20"/>
              </w:rPr>
            </w:pPr>
            <w:r w:rsidRPr="003F5381">
              <w:rPr>
                <w:sz w:val="20"/>
                <w:szCs w:val="20"/>
              </w:rPr>
              <w:t>2019</w:t>
            </w:r>
          </w:p>
        </w:tc>
        <w:tc>
          <w:tcPr>
            <w:tcW w:w="1984" w:type="dxa"/>
            <w:shd w:val="clear" w:color="auto" w:fill="auto"/>
            <w:vAlign w:val="center"/>
            <w:hideMark/>
          </w:tcPr>
          <w:p w14:paraId="6A4E20BB" w14:textId="77777777" w:rsidR="003F5381" w:rsidRPr="003F5381" w:rsidRDefault="003F5381" w:rsidP="003F5381">
            <w:pPr>
              <w:jc w:val="center"/>
              <w:rPr>
                <w:sz w:val="20"/>
                <w:szCs w:val="20"/>
              </w:rPr>
            </w:pPr>
            <w:r w:rsidRPr="003F5381">
              <w:rPr>
                <w:sz w:val="20"/>
                <w:szCs w:val="20"/>
              </w:rPr>
              <w:t>0,690</w:t>
            </w:r>
          </w:p>
        </w:tc>
      </w:tr>
      <w:tr w:rsidR="003F5381" w:rsidRPr="003F5381" w14:paraId="456CCBD2" w14:textId="77777777" w:rsidTr="00A25E52">
        <w:trPr>
          <w:trHeight w:val="284"/>
        </w:trPr>
        <w:tc>
          <w:tcPr>
            <w:tcW w:w="2972" w:type="dxa"/>
            <w:vMerge/>
            <w:shd w:val="clear" w:color="auto" w:fill="auto"/>
            <w:vAlign w:val="center"/>
            <w:hideMark/>
          </w:tcPr>
          <w:p w14:paraId="12141E13" w14:textId="77777777" w:rsidR="003F5381" w:rsidRPr="003F5381" w:rsidRDefault="003F5381" w:rsidP="003F5381">
            <w:pPr>
              <w:rPr>
                <w:sz w:val="20"/>
                <w:szCs w:val="20"/>
              </w:rPr>
            </w:pPr>
          </w:p>
        </w:tc>
        <w:tc>
          <w:tcPr>
            <w:tcW w:w="1260" w:type="dxa"/>
            <w:shd w:val="clear" w:color="auto" w:fill="auto"/>
            <w:noWrap/>
            <w:vAlign w:val="center"/>
            <w:hideMark/>
          </w:tcPr>
          <w:p w14:paraId="28D27E25" w14:textId="77777777" w:rsidR="003F5381" w:rsidRPr="003F5381" w:rsidRDefault="003F5381" w:rsidP="003F5381">
            <w:pPr>
              <w:jc w:val="center"/>
              <w:rPr>
                <w:color w:val="000000"/>
                <w:sz w:val="20"/>
                <w:szCs w:val="20"/>
              </w:rPr>
            </w:pPr>
            <w:r w:rsidRPr="003F5381">
              <w:rPr>
                <w:color w:val="000000"/>
                <w:sz w:val="20"/>
                <w:szCs w:val="20"/>
              </w:rPr>
              <w:t>Водогр.</w:t>
            </w:r>
          </w:p>
        </w:tc>
        <w:tc>
          <w:tcPr>
            <w:tcW w:w="2142" w:type="dxa"/>
            <w:shd w:val="clear" w:color="auto" w:fill="auto"/>
            <w:noWrap/>
            <w:vAlign w:val="center"/>
            <w:hideMark/>
          </w:tcPr>
          <w:p w14:paraId="2E3E109B" w14:textId="77777777" w:rsidR="003F5381" w:rsidRPr="003F5381" w:rsidRDefault="003F5381" w:rsidP="003F5381">
            <w:pPr>
              <w:rPr>
                <w:color w:val="000000"/>
                <w:sz w:val="20"/>
                <w:szCs w:val="20"/>
              </w:rPr>
            </w:pPr>
            <w:r w:rsidRPr="003F5381">
              <w:rPr>
                <w:color w:val="000000"/>
                <w:sz w:val="20"/>
                <w:szCs w:val="20"/>
              </w:rPr>
              <w:t>КВр-0,6 №3</w:t>
            </w:r>
          </w:p>
        </w:tc>
        <w:tc>
          <w:tcPr>
            <w:tcW w:w="1276" w:type="dxa"/>
            <w:shd w:val="clear" w:color="auto" w:fill="auto"/>
            <w:vAlign w:val="center"/>
            <w:hideMark/>
          </w:tcPr>
          <w:p w14:paraId="1E0FE8DF" w14:textId="77777777" w:rsidR="003F5381" w:rsidRPr="003F5381" w:rsidRDefault="003F5381" w:rsidP="003F5381">
            <w:pPr>
              <w:jc w:val="center"/>
              <w:rPr>
                <w:sz w:val="20"/>
                <w:szCs w:val="20"/>
              </w:rPr>
            </w:pPr>
            <w:r w:rsidRPr="003F5381">
              <w:rPr>
                <w:sz w:val="20"/>
                <w:szCs w:val="20"/>
              </w:rPr>
              <w:t>2018</w:t>
            </w:r>
          </w:p>
        </w:tc>
        <w:tc>
          <w:tcPr>
            <w:tcW w:w="1984" w:type="dxa"/>
            <w:shd w:val="clear" w:color="auto" w:fill="auto"/>
            <w:vAlign w:val="center"/>
            <w:hideMark/>
          </w:tcPr>
          <w:p w14:paraId="63656F54" w14:textId="77777777" w:rsidR="003F5381" w:rsidRPr="003F5381" w:rsidRDefault="003F5381" w:rsidP="003F5381">
            <w:pPr>
              <w:jc w:val="center"/>
              <w:rPr>
                <w:sz w:val="20"/>
                <w:szCs w:val="20"/>
              </w:rPr>
            </w:pPr>
            <w:r w:rsidRPr="003F5381">
              <w:rPr>
                <w:sz w:val="20"/>
                <w:szCs w:val="20"/>
              </w:rPr>
              <w:t>0,520</w:t>
            </w:r>
          </w:p>
        </w:tc>
      </w:tr>
      <w:tr w:rsidR="003F5381" w:rsidRPr="003F5381" w14:paraId="2F347DFE" w14:textId="77777777" w:rsidTr="00A25E52">
        <w:trPr>
          <w:trHeight w:val="284"/>
        </w:trPr>
        <w:tc>
          <w:tcPr>
            <w:tcW w:w="2972" w:type="dxa"/>
            <w:vMerge w:val="restart"/>
            <w:shd w:val="clear" w:color="auto" w:fill="auto"/>
            <w:vAlign w:val="center"/>
            <w:hideMark/>
          </w:tcPr>
          <w:p w14:paraId="79D41D1D" w14:textId="77777777" w:rsidR="003F5381" w:rsidRPr="003F5381" w:rsidRDefault="003F5381" w:rsidP="003F5381">
            <w:pPr>
              <w:jc w:val="center"/>
              <w:rPr>
                <w:sz w:val="20"/>
                <w:szCs w:val="20"/>
              </w:rPr>
            </w:pPr>
            <w:r w:rsidRPr="003F5381">
              <w:rPr>
                <w:sz w:val="20"/>
                <w:szCs w:val="20"/>
              </w:rPr>
              <w:t>Котельная д. Мозжуха К-1</w:t>
            </w:r>
          </w:p>
        </w:tc>
        <w:tc>
          <w:tcPr>
            <w:tcW w:w="1260" w:type="dxa"/>
            <w:shd w:val="clear" w:color="auto" w:fill="auto"/>
            <w:noWrap/>
            <w:vAlign w:val="center"/>
            <w:hideMark/>
          </w:tcPr>
          <w:p w14:paraId="596DDBF7" w14:textId="77777777" w:rsidR="003F5381" w:rsidRPr="003F5381" w:rsidRDefault="003F5381" w:rsidP="003F5381">
            <w:pPr>
              <w:jc w:val="center"/>
              <w:rPr>
                <w:color w:val="000000"/>
                <w:sz w:val="20"/>
                <w:szCs w:val="20"/>
              </w:rPr>
            </w:pPr>
            <w:r w:rsidRPr="003F5381">
              <w:rPr>
                <w:color w:val="000000"/>
                <w:sz w:val="20"/>
                <w:szCs w:val="20"/>
              </w:rPr>
              <w:t>Водогр.</w:t>
            </w:r>
          </w:p>
        </w:tc>
        <w:tc>
          <w:tcPr>
            <w:tcW w:w="2142" w:type="dxa"/>
            <w:shd w:val="clear" w:color="auto" w:fill="auto"/>
            <w:noWrap/>
            <w:vAlign w:val="center"/>
            <w:hideMark/>
          </w:tcPr>
          <w:p w14:paraId="669C8B70" w14:textId="77777777" w:rsidR="003F5381" w:rsidRPr="003F5381" w:rsidRDefault="003F5381" w:rsidP="003F5381">
            <w:pPr>
              <w:rPr>
                <w:color w:val="000000"/>
                <w:sz w:val="20"/>
                <w:szCs w:val="20"/>
              </w:rPr>
            </w:pPr>
            <w:r w:rsidRPr="003F5381">
              <w:rPr>
                <w:color w:val="000000"/>
                <w:sz w:val="20"/>
                <w:szCs w:val="20"/>
              </w:rPr>
              <w:t>КВЦ- 0,8 №1</w:t>
            </w:r>
          </w:p>
        </w:tc>
        <w:tc>
          <w:tcPr>
            <w:tcW w:w="1276" w:type="dxa"/>
            <w:shd w:val="clear" w:color="auto" w:fill="auto"/>
            <w:vAlign w:val="center"/>
            <w:hideMark/>
          </w:tcPr>
          <w:p w14:paraId="1E9E396E" w14:textId="77777777" w:rsidR="003F5381" w:rsidRPr="003F5381" w:rsidRDefault="003F5381" w:rsidP="003F5381">
            <w:pPr>
              <w:jc w:val="center"/>
              <w:rPr>
                <w:sz w:val="20"/>
                <w:szCs w:val="20"/>
              </w:rPr>
            </w:pPr>
            <w:r w:rsidRPr="003F5381">
              <w:rPr>
                <w:sz w:val="20"/>
                <w:szCs w:val="20"/>
              </w:rPr>
              <w:t>2009</w:t>
            </w:r>
          </w:p>
        </w:tc>
        <w:tc>
          <w:tcPr>
            <w:tcW w:w="1984" w:type="dxa"/>
            <w:shd w:val="clear" w:color="auto" w:fill="auto"/>
            <w:vAlign w:val="center"/>
            <w:hideMark/>
          </w:tcPr>
          <w:p w14:paraId="370E0076" w14:textId="77777777" w:rsidR="003F5381" w:rsidRPr="003F5381" w:rsidRDefault="003F5381" w:rsidP="003F5381">
            <w:pPr>
              <w:jc w:val="center"/>
              <w:rPr>
                <w:sz w:val="20"/>
                <w:szCs w:val="20"/>
              </w:rPr>
            </w:pPr>
            <w:r w:rsidRPr="003F5381">
              <w:rPr>
                <w:sz w:val="20"/>
                <w:szCs w:val="20"/>
              </w:rPr>
              <w:t>0,690</w:t>
            </w:r>
          </w:p>
        </w:tc>
      </w:tr>
      <w:tr w:rsidR="003F5381" w:rsidRPr="003F5381" w14:paraId="78791BD5" w14:textId="77777777" w:rsidTr="00A25E52">
        <w:trPr>
          <w:trHeight w:val="284"/>
        </w:trPr>
        <w:tc>
          <w:tcPr>
            <w:tcW w:w="2972" w:type="dxa"/>
            <w:vMerge/>
            <w:shd w:val="clear" w:color="auto" w:fill="auto"/>
            <w:vAlign w:val="center"/>
            <w:hideMark/>
          </w:tcPr>
          <w:p w14:paraId="0BD24BEC" w14:textId="77777777" w:rsidR="003F5381" w:rsidRPr="003F5381" w:rsidRDefault="003F5381" w:rsidP="003F5381">
            <w:pPr>
              <w:rPr>
                <w:sz w:val="20"/>
                <w:szCs w:val="20"/>
              </w:rPr>
            </w:pPr>
          </w:p>
        </w:tc>
        <w:tc>
          <w:tcPr>
            <w:tcW w:w="1260" w:type="dxa"/>
            <w:shd w:val="clear" w:color="auto" w:fill="auto"/>
            <w:noWrap/>
            <w:vAlign w:val="center"/>
            <w:hideMark/>
          </w:tcPr>
          <w:p w14:paraId="1DB75DA0" w14:textId="77777777" w:rsidR="003F5381" w:rsidRPr="003F5381" w:rsidRDefault="003F5381" w:rsidP="003F5381">
            <w:pPr>
              <w:jc w:val="center"/>
              <w:rPr>
                <w:color w:val="000000"/>
                <w:sz w:val="20"/>
                <w:szCs w:val="20"/>
              </w:rPr>
            </w:pPr>
            <w:r w:rsidRPr="003F5381">
              <w:rPr>
                <w:color w:val="000000"/>
                <w:sz w:val="20"/>
                <w:szCs w:val="20"/>
              </w:rPr>
              <w:t>Водогр.</w:t>
            </w:r>
          </w:p>
        </w:tc>
        <w:tc>
          <w:tcPr>
            <w:tcW w:w="2142" w:type="dxa"/>
            <w:shd w:val="clear" w:color="auto" w:fill="auto"/>
            <w:noWrap/>
            <w:vAlign w:val="center"/>
            <w:hideMark/>
          </w:tcPr>
          <w:p w14:paraId="1E8F8224" w14:textId="77777777" w:rsidR="003F5381" w:rsidRPr="003F5381" w:rsidRDefault="003F5381" w:rsidP="003F5381">
            <w:pPr>
              <w:rPr>
                <w:color w:val="000000"/>
                <w:sz w:val="20"/>
                <w:szCs w:val="20"/>
              </w:rPr>
            </w:pPr>
            <w:r w:rsidRPr="003F5381">
              <w:rPr>
                <w:color w:val="000000"/>
                <w:sz w:val="20"/>
                <w:szCs w:val="20"/>
              </w:rPr>
              <w:t>КВЦ- 0,8 №2</w:t>
            </w:r>
          </w:p>
        </w:tc>
        <w:tc>
          <w:tcPr>
            <w:tcW w:w="1276" w:type="dxa"/>
            <w:shd w:val="clear" w:color="auto" w:fill="auto"/>
            <w:vAlign w:val="center"/>
            <w:hideMark/>
          </w:tcPr>
          <w:p w14:paraId="02806FB4" w14:textId="77777777" w:rsidR="003F5381" w:rsidRPr="003F5381" w:rsidRDefault="003F5381" w:rsidP="003F5381">
            <w:pPr>
              <w:jc w:val="center"/>
              <w:rPr>
                <w:sz w:val="20"/>
                <w:szCs w:val="20"/>
              </w:rPr>
            </w:pPr>
            <w:r w:rsidRPr="003F5381">
              <w:rPr>
                <w:sz w:val="20"/>
                <w:szCs w:val="20"/>
              </w:rPr>
              <w:t>2009</w:t>
            </w:r>
          </w:p>
        </w:tc>
        <w:tc>
          <w:tcPr>
            <w:tcW w:w="1984" w:type="dxa"/>
            <w:shd w:val="clear" w:color="auto" w:fill="auto"/>
            <w:vAlign w:val="center"/>
            <w:hideMark/>
          </w:tcPr>
          <w:p w14:paraId="144A10F4" w14:textId="77777777" w:rsidR="003F5381" w:rsidRPr="003F5381" w:rsidRDefault="003F5381" w:rsidP="003F5381">
            <w:pPr>
              <w:jc w:val="center"/>
              <w:rPr>
                <w:sz w:val="20"/>
                <w:szCs w:val="20"/>
              </w:rPr>
            </w:pPr>
            <w:r w:rsidRPr="003F5381">
              <w:rPr>
                <w:sz w:val="20"/>
                <w:szCs w:val="20"/>
              </w:rPr>
              <w:t>0,690</w:t>
            </w:r>
          </w:p>
        </w:tc>
      </w:tr>
      <w:tr w:rsidR="003F5381" w:rsidRPr="003F5381" w14:paraId="038FEB5E" w14:textId="77777777" w:rsidTr="00A25E52">
        <w:trPr>
          <w:trHeight w:val="284"/>
        </w:trPr>
        <w:tc>
          <w:tcPr>
            <w:tcW w:w="2972" w:type="dxa"/>
            <w:vMerge/>
            <w:shd w:val="clear" w:color="auto" w:fill="auto"/>
            <w:vAlign w:val="center"/>
            <w:hideMark/>
          </w:tcPr>
          <w:p w14:paraId="592DBE40" w14:textId="77777777" w:rsidR="003F5381" w:rsidRPr="003F5381" w:rsidRDefault="003F5381" w:rsidP="003F5381">
            <w:pPr>
              <w:rPr>
                <w:sz w:val="20"/>
                <w:szCs w:val="20"/>
              </w:rPr>
            </w:pPr>
          </w:p>
        </w:tc>
        <w:tc>
          <w:tcPr>
            <w:tcW w:w="1260" w:type="dxa"/>
            <w:shd w:val="clear" w:color="auto" w:fill="auto"/>
            <w:noWrap/>
            <w:vAlign w:val="center"/>
            <w:hideMark/>
          </w:tcPr>
          <w:p w14:paraId="4AE89177" w14:textId="77777777" w:rsidR="003F5381" w:rsidRPr="003F5381" w:rsidRDefault="003F5381" w:rsidP="003F5381">
            <w:pPr>
              <w:jc w:val="center"/>
              <w:rPr>
                <w:color w:val="000000"/>
                <w:sz w:val="20"/>
                <w:szCs w:val="20"/>
              </w:rPr>
            </w:pPr>
            <w:r w:rsidRPr="003F5381">
              <w:rPr>
                <w:color w:val="000000"/>
                <w:sz w:val="20"/>
                <w:szCs w:val="20"/>
              </w:rPr>
              <w:t>Водогр.</w:t>
            </w:r>
          </w:p>
        </w:tc>
        <w:tc>
          <w:tcPr>
            <w:tcW w:w="2142" w:type="dxa"/>
            <w:shd w:val="clear" w:color="auto" w:fill="auto"/>
            <w:noWrap/>
            <w:vAlign w:val="center"/>
            <w:hideMark/>
          </w:tcPr>
          <w:p w14:paraId="57215181" w14:textId="77777777" w:rsidR="003F5381" w:rsidRPr="003F5381" w:rsidRDefault="003F5381" w:rsidP="003F5381">
            <w:pPr>
              <w:rPr>
                <w:color w:val="000000"/>
                <w:sz w:val="20"/>
                <w:szCs w:val="20"/>
              </w:rPr>
            </w:pPr>
            <w:r w:rsidRPr="003F5381">
              <w:rPr>
                <w:color w:val="000000"/>
                <w:sz w:val="20"/>
                <w:szCs w:val="20"/>
              </w:rPr>
              <w:t>КВр-1,1 №3</w:t>
            </w:r>
          </w:p>
        </w:tc>
        <w:tc>
          <w:tcPr>
            <w:tcW w:w="1276" w:type="dxa"/>
            <w:shd w:val="clear" w:color="auto" w:fill="auto"/>
            <w:vAlign w:val="center"/>
            <w:hideMark/>
          </w:tcPr>
          <w:p w14:paraId="3440A272" w14:textId="77777777" w:rsidR="003F5381" w:rsidRPr="003F5381" w:rsidRDefault="003F5381" w:rsidP="003F5381">
            <w:pPr>
              <w:jc w:val="center"/>
              <w:rPr>
                <w:sz w:val="20"/>
                <w:szCs w:val="20"/>
              </w:rPr>
            </w:pPr>
            <w:r w:rsidRPr="003F5381">
              <w:rPr>
                <w:sz w:val="20"/>
                <w:szCs w:val="20"/>
              </w:rPr>
              <w:t>2018</w:t>
            </w:r>
          </w:p>
        </w:tc>
        <w:tc>
          <w:tcPr>
            <w:tcW w:w="1984" w:type="dxa"/>
            <w:shd w:val="clear" w:color="auto" w:fill="auto"/>
            <w:vAlign w:val="center"/>
            <w:hideMark/>
          </w:tcPr>
          <w:p w14:paraId="2EA4CE6D" w14:textId="77777777" w:rsidR="003F5381" w:rsidRPr="003F5381" w:rsidRDefault="003F5381" w:rsidP="003F5381">
            <w:pPr>
              <w:jc w:val="center"/>
              <w:rPr>
                <w:sz w:val="20"/>
                <w:szCs w:val="20"/>
              </w:rPr>
            </w:pPr>
            <w:r w:rsidRPr="003F5381">
              <w:rPr>
                <w:sz w:val="20"/>
                <w:szCs w:val="20"/>
              </w:rPr>
              <w:t>0,950</w:t>
            </w:r>
          </w:p>
        </w:tc>
      </w:tr>
      <w:tr w:rsidR="003F5381" w:rsidRPr="003F5381" w14:paraId="4C495A6E" w14:textId="77777777" w:rsidTr="00A25E52">
        <w:trPr>
          <w:trHeight w:val="284"/>
        </w:trPr>
        <w:tc>
          <w:tcPr>
            <w:tcW w:w="2972" w:type="dxa"/>
            <w:vMerge/>
            <w:shd w:val="clear" w:color="auto" w:fill="auto"/>
            <w:vAlign w:val="center"/>
            <w:hideMark/>
          </w:tcPr>
          <w:p w14:paraId="4345185D" w14:textId="77777777" w:rsidR="003F5381" w:rsidRPr="003F5381" w:rsidRDefault="003F5381" w:rsidP="003F5381">
            <w:pPr>
              <w:rPr>
                <w:sz w:val="20"/>
                <w:szCs w:val="20"/>
              </w:rPr>
            </w:pPr>
          </w:p>
        </w:tc>
        <w:tc>
          <w:tcPr>
            <w:tcW w:w="1260" w:type="dxa"/>
            <w:shd w:val="clear" w:color="auto" w:fill="auto"/>
            <w:noWrap/>
            <w:vAlign w:val="center"/>
            <w:hideMark/>
          </w:tcPr>
          <w:p w14:paraId="4CC48FDC" w14:textId="77777777" w:rsidR="003F5381" w:rsidRPr="003F5381" w:rsidRDefault="003F5381" w:rsidP="003F5381">
            <w:pPr>
              <w:jc w:val="center"/>
              <w:rPr>
                <w:color w:val="000000"/>
                <w:sz w:val="20"/>
                <w:szCs w:val="20"/>
              </w:rPr>
            </w:pPr>
            <w:r w:rsidRPr="003F5381">
              <w:rPr>
                <w:color w:val="000000"/>
                <w:sz w:val="20"/>
                <w:szCs w:val="20"/>
              </w:rPr>
              <w:t>Водогр.</w:t>
            </w:r>
          </w:p>
        </w:tc>
        <w:tc>
          <w:tcPr>
            <w:tcW w:w="2142" w:type="dxa"/>
            <w:shd w:val="clear" w:color="auto" w:fill="auto"/>
            <w:noWrap/>
            <w:vAlign w:val="center"/>
            <w:hideMark/>
          </w:tcPr>
          <w:p w14:paraId="2BCFD03A" w14:textId="77777777" w:rsidR="003F5381" w:rsidRPr="003F5381" w:rsidRDefault="003F5381" w:rsidP="003F5381">
            <w:pPr>
              <w:rPr>
                <w:color w:val="000000"/>
                <w:sz w:val="20"/>
                <w:szCs w:val="20"/>
              </w:rPr>
            </w:pPr>
            <w:r w:rsidRPr="003F5381">
              <w:rPr>
                <w:color w:val="000000"/>
                <w:sz w:val="20"/>
                <w:szCs w:val="20"/>
              </w:rPr>
              <w:t>КВр-1,0 №4</w:t>
            </w:r>
          </w:p>
        </w:tc>
        <w:tc>
          <w:tcPr>
            <w:tcW w:w="1276" w:type="dxa"/>
            <w:shd w:val="clear" w:color="auto" w:fill="auto"/>
            <w:vAlign w:val="center"/>
            <w:hideMark/>
          </w:tcPr>
          <w:p w14:paraId="5E740AB9" w14:textId="77777777" w:rsidR="003F5381" w:rsidRPr="003F5381" w:rsidRDefault="003F5381" w:rsidP="003F5381">
            <w:pPr>
              <w:jc w:val="center"/>
              <w:rPr>
                <w:sz w:val="20"/>
                <w:szCs w:val="20"/>
              </w:rPr>
            </w:pPr>
            <w:r w:rsidRPr="003F5381">
              <w:rPr>
                <w:sz w:val="20"/>
                <w:szCs w:val="20"/>
              </w:rPr>
              <w:t>2017</w:t>
            </w:r>
          </w:p>
        </w:tc>
        <w:tc>
          <w:tcPr>
            <w:tcW w:w="1984" w:type="dxa"/>
            <w:shd w:val="clear" w:color="auto" w:fill="auto"/>
            <w:vAlign w:val="center"/>
            <w:hideMark/>
          </w:tcPr>
          <w:p w14:paraId="24CC4A41" w14:textId="77777777" w:rsidR="003F5381" w:rsidRPr="003F5381" w:rsidRDefault="003F5381" w:rsidP="003F5381">
            <w:pPr>
              <w:jc w:val="center"/>
              <w:rPr>
                <w:sz w:val="20"/>
                <w:szCs w:val="20"/>
              </w:rPr>
            </w:pPr>
            <w:r w:rsidRPr="003F5381">
              <w:rPr>
                <w:sz w:val="20"/>
                <w:szCs w:val="20"/>
              </w:rPr>
              <w:t>0,860</w:t>
            </w:r>
          </w:p>
        </w:tc>
      </w:tr>
      <w:tr w:rsidR="003F5381" w:rsidRPr="003F5381" w14:paraId="4F664480" w14:textId="77777777" w:rsidTr="00A25E52">
        <w:trPr>
          <w:trHeight w:val="284"/>
        </w:trPr>
        <w:tc>
          <w:tcPr>
            <w:tcW w:w="2972" w:type="dxa"/>
            <w:vMerge/>
            <w:shd w:val="clear" w:color="auto" w:fill="auto"/>
            <w:vAlign w:val="center"/>
            <w:hideMark/>
          </w:tcPr>
          <w:p w14:paraId="351F1E5B" w14:textId="77777777" w:rsidR="003F5381" w:rsidRPr="003F5381" w:rsidRDefault="003F5381" w:rsidP="003F5381">
            <w:pPr>
              <w:rPr>
                <w:sz w:val="20"/>
                <w:szCs w:val="20"/>
              </w:rPr>
            </w:pPr>
          </w:p>
        </w:tc>
        <w:tc>
          <w:tcPr>
            <w:tcW w:w="1260" w:type="dxa"/>
            <w:shd w:val="clear" w:color="auto" w:fill="auto"/>
            <w:noWrap/>
            <w:vAlign w:val="center"/>
            <w:hideMark/>
          </w:tcPr>
          <w:p w14:paraId="05DC4E39" w14:textId="77777777" w:rsidR="003F5381" w:rsidRPr="003F5381" w:rsidRDefault="003F5381" w:rsidP="003F5381">
            <w:pPr>
              <w:jc w:val="center"/>
              <w:rPr>
                <w:color w:val="000000"/>
                <w:sz w:val="20"/>
                <w:szCs w:val="20"/>
              </w:rPr>
            </w:pPr>
            <w:r w:rsidRPr="003F5381">
              <w:rPr>
                <w:color w:val="000000"/>
                <w:sz w:val="20"/>
                <w:szCs w:val="20"/>
              </w:rPr>
              <w:t>Водогр.</w:t>
            </w:r>
          </w:p>
        </w:tc>
        <w:tc>
          <w:tcPr>
            <w:tcW w:w="2142" w:type="dxa"/>
            <w:shd w:val="clear" w:color="auto" w:fill="auto"/>
            <w:noWrap/>
            <w:vAlign w:val="center"/>
            <w:hideMark/>
          </w:tcPr>
          <w:p w14:paraId="6FB186EB" w14:textId="77777777" w:rsidR="003F5381" w:rsidRPr="003F5381" w:rsidRDefault="003F5381" w:rsidP="003F5381">
            <w:pPr>
              <w:rPr>
                <w:color w:val="000000"/>
                <w:sz w:val="20"/>
                <w:szCs w:val="20"/>
              </w:rPr>
            </w:pPr>
            <w:r w:rsidRPr="003F5381">
              <w:rPr>
                <w:color w:val="000000"/>
                <w:sz w:val="20"/>
                <w:szCs w:val="20"/>
              </w:rPr>
              <w:t>КВр-1,1 №5</w:t>
            </w:r>
          </w:p>
        </w:tc>
        <w:tc>
          <w:tcPr>
            <w:tcW w:w="1276" w:type="dxa"/>
            <w:shd w:val="clear" w:color="auto" w:fill="auto"/>
            <w:vAlign w:val="center"/>
            <w:hideMark/>
          </w:tcPr>
          <w:p w14:paraId="0891D7A4" w14:textId="77777777" w:rsidR="003F5381" w:rsidRPr="003F5381" w:rsidRDefault="003F5381" w:rsidP="003F5381">
            <w:pPr>
              <w:jc w:val="center"/>
              <w:rPr>
                <w:sz w:val="20"/>
                <w:szCs w:val="20"/>
              </w:rPr>
            </w:pPr>
            <w:r w:rsidRPr="003F5381">
              <w:rPr>
                <w:sz w:val="20"/>
                <w:szCs w:val="20"/>
              </w:rPr>
              <w:t>2015</w:t>
            </w:r>
          </w:p>
        </w:tc>
        <w:tc>
          <w:tcPr>
            <w:tcW w:w="1984" w:type="dxa"/>
            <w:shd w:val="clear" w:color="auto" w:fill="auto"/>
            <w:vAlign w:val="center"/>
            <w:hideMark/>
          </w:tcPr>
          <w:p w14:paraId="5E0A6234" w14:textId="77777777" w:rsidR="003F5381" w:rsidRPr="003F5381" w:rsidRDefault="003F5381" w:rsidP="003F5381">
            <w:pPr>
              <w:jc w:val="center"/>
              <w:rPr>
                <w:sz w:val="20"/>
                <w:szCs w:val="20"/>
              </w:rPr>
            </w:pPr>
            <w:r w:rsidRPr="003F5381">
              <w:rPr>
                <w:sz w:val="20"/>
                <w:szCs w:val="20"/>
              </w:rPr>
              <w:t>0,950</w:t>
            </w:r>
          </w:p>
        </w:tc>
      </w:tr>
      <w:tr w:rsidR="003F5381" w:rsidRPr="003F5381" w14:paraId="202BE467" w14:textId="77777777" w:rsidTr="00A25E52">
        <w:trPr>
          <w:trHeight w:val="284"/>
        </w:trPr>
        <w:tc>
          <w:tcPr>
            <w:tcW w:w="2972" w:type="dxa"/>
            <w:vMerge w:val="restart"/>
            <w:shd w:val="clear" w:color="auto" w:fill="auto"/>
            <w:vAlign w:val="center"/>
            <w:hideMark/>
          </w:tcPr>
          <w:p w14:paraId="215EB3A6" w14:textId="77777777" w:rsidR="003F5381" w:rsidRPr="003F5381" w:rsidRDefault="003F5381" w:rsidP="003F5381">
            <w:pPr>
              <w:jc w:val="center"/>
              <w:rPr>
                <w:sz w:val="20"/>
                <w:szCs w:val="20"/>
              </w:rPr>
            </w:pPr>
            <w:r w:rsidRPr="003F5381">
              <w:rPr>
                <w:sz w:val="20"/>
                <w:szCs w:val="20"/>
              </w:rPr>
              <w:t>Котельная д.Мозжуха К-2</w:t>
            </w:r>
          </w:p>
        </w:tc>
        <w:tc>
          <w:tcPr>
            <w:tcW w:w="1260" w:type="dxa"/>
            <w:shd w:val="clear" w:color="auto" w:fill="auto"/>
            <w:noWrap/>
            <w:vAlign w:val="center"/>
            <w:hideMark/>
          </w:tcPr>
          <w:p w14:paraId="491EB647" w14:textId="77777777" w:rsidR="003F5381" w:rsidRPr="003F5381" w:rsidRDefault="003F5381" w:rsidP="003F5381">
            <w:pPr>
              <w:jc w:val="center"/>
              <w:rPr>
                <w:color w:val="000000"/>
                <w:sz w:val="20"/>
                <w:szCs w:val="20"/>
              </w:rPr>
            </w:pPr>
            <w:r w:rsidRPr="003F5381">
              <w:rPr>
                <w:color w:val="000000"/>
                <w:sz w:val="20"/>
                <w:szCs w:val="20"/>
              </w:rPr>
              <w:t>Водогр.</w:t>
            </w:r>
          </w:p>
        </w:tc>
        <w:tc>
          <w:tcPr>
            <w:tcW w:w="2142" w:type="dxa"/>
            <w:shd w:val="clear" w:color="auto" w:fill="auto"/>
            <w:noWrap/>
            <w:vAlign w:val="center"/>
            <w:hideMark/>
          </w:tcPr>
          <w:p w14:paraId="3A43ACDE" w14:textId="77777777" w:rsidR="003F5381" w:rsidRPr="003F5381" w:rsidRDefault="003F5381" w:rsidP="003F5381">
            <w:pPr>
              <w:rPr>
                <w:color w:val="000000"/>
                <w:sz w:val="20"/>
                <w:szCs w:val="20"/>
              </w:rPr>
            </w:pPr>
            <w:r w:rsidRPr="003F5381">
              <w:rPr>
                <w:color w:val="000000"/>
                <w:sz w:val="20"/>
                <w:szCs w:val="20"/>
              </w:rPr>
              <w:t>КВр-0,4 №1</w:t>
            </w:r>
          </w:p>
        </w:tc>
        <w:tc>
          <w:tcPr>
            <w:tcW w:w="1276" w:type="dxa"/>
            <w:shd w:val="clear" w:color="auto" w:fill="auto"/>
            <w:vAlign w:val="center"/>
            <w:hideMark/>
          </w:tcPr>
          <w:p w14:paraId="514B89C7" w14:textId="77777777" w:rsidR="003F5381" w:rsidRPr="003F5381" w:rsidRDefault="003F5381" w:rsidP="003F5381">
            <w:pPr>
              <w:jc w:val="center"/>
              <w:rPr>
                <w:sz w:val="20"/>
                <w:szCs w:val="20"/>
              </w:rPr>
            </w:pPr>
            <w:r w:rsidRPr="003F5381">
              <w:rPr>
                <w:sz w:val="20"/>
                <w:szCs w:val="20"/>
              </w:rPr>
              <w:t>2011</w:t>
            </w:r>
          </w:p>
        </w:tc>
        <w:tc>
          <w:tcPr>
            <w:tcW w:w="1984" w:type="dxa"/>
            <w:shd w:val="clear" w:color="auto" w:fill="auto"/>
            <w:vAlign w:val="center"/>
            <w:hideMark/>
          </w:tcPr>
          <w:p w14:paraId="59F17BEC" w14:textId="77777777" w:rsidR="003F5381" w:rsidRPr="003F5381" w:rsidRDefault="003F5381" w:rsidP="003F5381">
            <w:pPr>
              <w:jc w:val="center"/>
              <w:rPr>
                <w:sz w:val="20"/>
                <w:szCs w:val="20"/>
              </w:rPr>
            </w:pPr>
            <w:r w:rsidRPr="003F5381">
              <w:rPr>
                <w:sz w:val="20"/>
                <w:szCs w:val="20"/>
              </w:rPr>
              <w:t>0,340</w:t>
            </w:r>
          </w:p>
        </w:tc>
      </w:tr>
      <w:tr w:rsidR="003F5381" w:rsidRPr="003F5381" w14:paraId="7879381E" w14:textId="77777777" w:rsidTr="00A25E52">
        <w:trPr>
          <w:trHeight w:val="284"/>
        </w:trPr>
        <w:tc>
          <w:tcPr>
            <w:tcW w:w="2972" w:type="dxa"/>
            <w:vMerge/>
            <w:shd w:val="clear" w:color="auto" w:fill="auto"/>
            <w:vAlign w:val="center"/>
            <w:hideMark/>
          </w:tcPr>
          <w:p w14:paraId="4EE60AD3" w14:textId="77777777" w:rsidR="003F5381" w:rsidRPr="003F5381" w:rsidRDefault="003F5381" w:rsidP="003F5381">
            <w:pPr>
              <w:rPr>
                <w:sz w:val="20"/>
                <w:szCs w:val="20"/>
              </w:rPr>
            </w:pPr>
          </w:p>
        </w:tc>
        <w:tc>
          <w:tcPr>
            <w:tcW w:w="1260" w:type="dxa"/>
            <w:shd w:val="clear" w:color="auto" w:fill="auto"/>
            <w:noWrap/>
            <w:vAlign w:val="center"/>
            <w:hideMark/>
          </w:tcPr>
          <w:p w14:paraId="6A3A1E76" w14:textId="77777777" w:rsidR="003F5381" w:rsidRPr="003F5381" w:rsidRDefault="003F5381" w:rsidP="003F5381">
            <w:pPr>
              <w:jc w:val="center"/>
              <w:rPr>
                <w:color w:val="000000"/>
                <w:sz w:val="20"/>
                <w:szCs w:val="20"/>
              </w:rPr>
            </w:pPr>
            <w:r w:rsidRPr="003F5381">
              <w:rPr>
                <w:color w:val="000000"/>
                <w:sz w:val="20"/>
                <w:szCs w:val="20"/>
              </w:rPr>
              <w:t>Водогр.</w:t>
            </w:r>
          </w:p>
        </w:tc>
        <w:tc>
          <w:tcPr>
            <w:tcW w:w="2142" w:type="dxa"/>
            <w:shd w:val="clear" w:color="auto" w:fill="auto"/>
            <w:noWrap/>
            <w:vAlign w:val="center"/>
            <w:hideMark/>
          </w:tcPr>
          <w:p w14:paraId="52AF7E97" w14:textId="77777777" w:rsidR="003F5381" w:rsidRPr="003F5381" w:rsidRDefault="003F5381" w:rsidP="003F5381">
            <w:pPr>
              <w:rPr>
                <w:color w:val="000000"/>
                <w:sz w:val="20"/>
                <w:szCs w:val="20"/>
              </w:rPr>
            </w:pPr>
            <w:r w:rsidRPr="003F5381">
              <w:rPr>
                <w:color w:val="000000"/>
                <w:sz w:val="20"/>
                <w:szCs w:val="20"/>
              </w:rPr>
              <w:t>КВр-0,4 №2</w:t>
            </w:r>
          </w:p>
        </w:tc>
        <w:tc>
          <w:tcPr>
            <w:tcW w:w="1276" w:type="dxa"/>
            <w:shd w:val="clear" w:color="auto" w:fill="auto"/>
            <w:vAlign w:val="center"/>
            <w:hideMark/>
          </w:tcPr>
          <w:p w14:paraId="31984C03" w14:textId="77777777" w:rsidR="003F5381" w:rsidRPr="003F5381" w:rsidRDefault="003F5381" w:rsidP="003F5381">
            <w:pPr>
              <w:jc w:val="center"/>
              <w:rPr>
                <w:sz w:val="20"/>
                <w:szCs w:val="20"/>
              </w:rPr>
            </w:pPr>
            <w:r w:rsidRPr="003F5381">
              <w:rPr>
                <w:sz w:val="20"/>
                <w:szCs w:val="20"/>
              </w:rPr>
              <w:t>2011</w:t>
            </w:r>
          </w:p>
        </w:tc>
        <w:tc>
          <w:tcPr>
            <w:tcW w:w="1984" w:type="dxa"/>
            <w:shd w:val="clear" w:color="auto" w:fill="auto"/>
            <w:vAlign w:val="center"/>
            <w:hideMark/>
          </w:tcPr>
          <w:p w14:paraId="3AA8CACF" w14:textId="77777777" w:rsidR="003F5381" w:rsidRPr="003F5381" w:rsidRDefault="003F5381" w:rsidP="003F5381">
            <w:pPr>
              <w:jc w:val="center"/>
              <w:rPr>
                <w:sz w:val="20"/>
                <w:szCs w:val="20"/>
              </w:rPr>
            </w:pPr>
            <w:r w:rsidRPr="003F5381">
              <w:rPr>
                <w:sz w:val="20"/>
                <w:szCs w:val="20"/>
              </w:rPr>
              <w:t>0,340</w:t>
            </w:r>
          </w:p>
        </w:tc>
      </w:tr>
      <w:tr w:rsidR="003F5381" w:rsidRPr="003F5381" w14:paraId="06B2E716" w14:textId="77777777" w:rsidTr="00A25E52">
        <w:trPr>
          <w:trHeight w:val="284"/>
        </w:trPr>
        <w:tc>
          <w:tcPr>
            <w:tcW w:w="2972" w:type="dxa"/>
            <w:vMerge/>
            <w:shd w:val="clear" w:color="auto" w:fill="auto"/>
            <w:vAlign w:val="center"/>
            <w:hideMark/>
          </w:tcPr>
          <w:p w14:paraId="5D6ADDB1" w14:textId="77777777" w:rsidR="003F5381" w:rsidRPr="003F5381" w:rsidRDefault="003F5381" w:rsidP="003F5381">
            <w:pPr>
              <w:rPr>
                <w:sz w:val="20"/>
                <w:szCs w:val="20"/>
              </w:rPr>
            </w:pPr>
          </w:p>
        </w:tc>
        <w:tc>
          <w:tcPr>
            <w:tcW w:w="1260" w:type="dxa"/>
            <w:shd w:val="clear" w:color="auto" w:fill="auto"/>
            <w:noWrap/>
            <w:vAlign w:val="center"/>
            <w:hideMark/>
          </w:tcPr>
          <w:p w14:paraId="67C7C6CF" w14:textId="77777777" w:rsidR="003F5381" w:rsidRPr="003F5381" w:rsidRDefault="003F5381" w:rsidP="003F5381">
            <w:pPr>
              <w:jc w:val="center"/>
              <w:rPr>
                <w:color w:val="000000"/>
                <w:sz w:val="20"/>
                <w:szCs w:val="20"/>
              </w:rPr>
            </w:pPr>
            <w:r w:rsidRPr="003F5381">
              <w:rPr>
                <w:color w:val="000000"/>
                <w:sz w:val="20"/>
                <w:szCs w:val="20"/>
              </w:rPr>
              <w:t>Водогр.</w:t>
            </w:r>
          </w:p>
        </w:tc>
        <w:tc>
          <w:tcPr>
            <w:tcW w:w="2142" w:type="dxa"/>
            <w:shd w:val="clear" w:color="auto" w:fill="auto"/>
            <w:noWrap/>
            <w:vAlign w:val="center"/>
            <w:hideMark/>
          </w:tcPr>
          <w:p w14:paraId="7622E889" w14:textId="77777777" w:rsidR="003F5381" w:rsidRPr="003F5381" w:rsidRDefault="003F5381" w:rsidP="003F5381">
            <w:pPr>
              <w:rPr>
                <w:color w:val="000000"/>
                <w:sz w:val="20"/>
                <w:szCs w:val="20"/>
              </w:rPr>
            </w:pPr>
            <w:r w:rsidRPr="003F5381">
              <w:rPr>
                <w:color w:val="000000"/>
                <w:sz w:val="20"/>
                <w:szCs w:val="20"/>
              </w:rPr>
              <w:t>КВр-0,4 №3</w:t>
            </w:r>
          </w:p>
        </w:tc>
        <w:tc>
          <w:tcPr>
            <w:tcW w:w="1276" w:type="dxa"/>
            <w:shd w:val="clear" w:color="auto" w:fill="auto"/>
            <w:vAlign w:val="center"/>
            <w:hideMark/>
          </w:tcPr>
          <w:p w14:paraId="343FBAD8" w14:textId="77777777" w:rsidR="003F5381" w:rsidRPr="003F5381" w:rsidRDefault="003F5381" w:rsidP="003F5381">
            <w:pPr>
              <w:jc w:val="center"/>
              <w:rPr>
                <w:sz w:val="20"/>
                <w:szCs w:val="20"/>
              </w:rPr>
            </w:pPr>
            <w:r w:rsidRPr="003F5381">
              <w:rPr>
                <w:sz w:val="20"/>
                <w:szCs w:val="20"/>
              </w:rPr>
              <w:t>2018</w:t>
            </w:r>
          </w:p>
        </w:tc>
        <w:tc>
          <w:tcPr>
            <w:tcW w:w="1984" w:type="dxa"/>
            <w:shd w:val="clear" w:color="auto" w:fill="auto"/>
            <w:vAlign w:val="center"/>
            <w:hideMark/>
          </w:tcPr>
          <w:p w14:paraId="0BEFB9AD" w14:textId="77777777" w:rsidR="003F5381" w:rsidRPr="003F5381" w:rsidRDefault="003F5381" w:rsidP="003F5381">
            <w:pPr>
              <w:jc w:val="center"/>
              <w:rPr>
                <w:sz w:val="20"/>
                <w:szCs w:val="20"/>
              </w:rPr>
            </w:pPr>
            <w:r w:rsidRPr="003F5381">
              <w:rPr>
                <w:sz w:val="20"/>
                <w:szCs w:val="20"/>
              </w:rPr>
              <w:t>0,340</w:t>
            </w:r>
          </w:p>
        </w:tc>
      </w:tr>
      <w:tr w:rsidR="003F5381" w:rsidRPr="003F5381" w14:paraId="793B7BB7" w14:textId="77777777" w:rsidTr="00A25E52">
        <w:trPr>
          <w:trHeight w:val="284"/>
        </w:trPr>
        <w:tc>
          <w:tcPr>
            <w:tcW w:w="2972" w:type="dxa"/>
            <w:vMerge w:val="restart"/>
            <w:shd w:val="clear" w:color="auto" w:fill="auto"/>
            <w:vAlign w:val="center"/>
            <w:hideMark/>
          </w:tcPr>
          <w:p w14:paraId="1857E42D" w14:textId="77777777" w:rsidR="003F5381" w:rsidRPr="003F5381" w:rsidRDefault="003F5381" w:rsidP="003F5381">
            <w:pPr>
              <w:jc w:val="center"/>
              <w:rPr>
                <w:sz w:val="20"/>
                <w:szCs w:val="20"/>
              </w:rPr>
            </w:pPr>
            <w:r w:rsidRPr="003F5381">
              <w:rPr>
                <w:sz w:val="20"/>
                <w:szCs w:val="20"/>
              </w:rPr>
              <w:t>Котельная д.Сухая речка</w:t>
            </w:r>
          </w:p>
        </w:tc>
        <w:tc>
          <w:tcPr>
            <w:tcW w:w="1260" w:type="dxa"/>
            <w:shd w:val="clear" w:color="auto" w:fill="auto"/>
            <w:noWrap/>
            <w:vAlign w:val="center"/>
            <w:hideMark/>
          </w:tcPr>
          <w:p w14:paraId="7ED95A20" w14:textId="77777777" w:rsidR="003F5381" w:rsidRPr="003F5381" w:rsidRDefault="003F5381" w:rsidP="003F5381">
            <w:pPr>
              <w:jc w:val="center"/>
              <w:rPr>
                <w:color w:val="000000"/>
                <w:sz w:val="20"/>
                <w:szCs w:val="20"/>
              </w:rPr>
            </w:pPr>
            <w:r w:rsidRPr="003F5381">
              <w:rPr>
                <w:color w:val="000000"/>
                <w:sz w:val="20"/>
                <w:szCs w:val="20"/>
              </w:rPr>
              <w:t>Водогр.</w:t>
            </w:r>
          </w:p>
        </w:tc>
        <w:tc>
          <w:tcPr>
            <w:tcW w:w="2142" w:type="dxa"/>
            <w:shd w:val="clear" w:color="auto" w:fill="auto"/>
            <w:noWrap/>
            <w:vAlign w:val="center"/>
            <w:hideMark/>
          </w:tcPr>
          <w:p w14:paraId="73637E46" w14:textId="77777777" w:rsidR="003F5381" w:rsidRPr="003F5381" w:rsidRDefault="003F5381" w:rsidP="003F5381">
            <w:pPr>
              <w:rPr>
                <w:color w:val="000000"/>
                <w:sz w:val="20"/>
                <w:szCs w:val="20"/>
              </w:rPr>
            </w:pPr>
            <w:r w:rsidRPr="003F5381">
              <w:rPr>
                <w:color w:val="000000"/>
                <w:sz w:val="20"/>
                <w:szCs w:val="20"/>
              </w:rPr>
              <w:t>КВр-0,8 №1</w:t>
            </w:r>
          </w:p>
        </w:tc>
        <w:tc>
          <w:tcPr>
            <w:tcW w:w="1276" w:type="dxa"/>
            <w:shd w:val="clear" w:color="auto" w:fill="auto"/>
            <w:vAlign w:val="center"/>
            <w:hideMark/>
          </w:tcPr>
          <w:p w14:paraId="4AF03EFC" w14:textId="77777777" w:rsidR="003F5381" w:rsidRPr="003F5381" w:rsidRDefault="003F5381" w:rsidP="003F5381">
            <w:pPr>
              <w:jc w:val="center"/>
              <w:rPr>
                <w:sz w:val="20"/>
                <w:szCs w:val="20"/>
              </w:rPr>
            </w:pPr>
            <w:r w:rsidRPr="003F5381">
              <w:rPr>
                <w:sz w:val="20"/>
                <w:szCs w:val="20"/>
              </w:rPr>
              <w:t>2016</w:t>
            </w:r>
          </w:p>
        </w:tc>
        <w:tc>
          <w:tcPr>
            <w:tcW w:w="1984" w:type="dxa"/>
            <w:shd w:val="clear" w:color="auto" w:fill="auto"/>
            <w:vAlign w:val="center"/>
            <w:hideMark/>
          </w:tcPr>
          <w:p w14:paraId="7DAD379D" w14:textId="77777777" w:rsidR="003F5381" w:rsidRPr="003F5381" w:rsidRDefault="003F5381" w:rsidP="003F5381">
            <w:pPr>
              <w:jc w:val="center"/>
              <w:rPr>
                <w:sz w:val="20"/>
                <w:szCs w:val="20"/>
              </w:rPr>
            </w:pPr>
            <w:r w:rsidRPr="003F5381">
              <w:rPr>
                <w:sz w:val="20"/>
                <w:szCs w:val="20"/>
              </w:rPr>
              <w:t>0,690</w:t>
            </w:r>
          </w:p>
        </w:tc>
      </w:tr>
      <w:tr w:rsidR="003F5381" w:rsidRPr="003F5381" w14:paraId="58052A56" w14:textId="77777777" w:rsidTr="00A25E52">
        <w:trPr>
          <w:trHeight w:val="284"/>
        </w:trPr>
        <w:tc>
          <w:tcPr>
            <w:tcW w:w="2972" w:type="dxa"/>
            <w:vMerge/>
            <w:shd w:val="clear" w:color="auto" w:fill="auto"/>
            <w:vAlign w:val="center"/>
            <w:hideMark/>
          </w:tcPr>
          <w:p w14:paraId="7A061B15" w14:textId="77777777" w:rsidR="003F5381" w:rsidRPr="003F5381" w:rsidRDefault="003F5381" w:rsidP="003F5381">
            <w:pPr>
              <w:rPr>
                <w:sz w:val="20"/>
                <w:szCs w:val="20"/>
              </w:rPr>
            </w:pPr>
          </w:p>
        </w:tc>
        <w:tc>
          <w:tcPr>
            <w:tcW w:w="1260" w:type="dxa"/>
            <w:shd w:val="clear" w:color="auto" w:fill="auto"/>
            <w:noWrap/>
            <w:vAlign w:val="center"/>
            <w:hideMark/>
          </w:tcPr>
          <w:p w14:paraId="5749DB5B" w14:textId="77777777" w:rsidR="003F5381" w:rsidRPr="003F5381" w:rsidRDefault="003F5381" w:rsidP="003F5381">
            <w:pPr>
              <w:jc w:val="center"/>
              <w:rPr>
                <w:color w:val="000000"/>
                <w:sz w:val="20"/>
                <w:szCs w:val="20"/>
              </w:rPr>
            </w:pPr>
            <w:r w:rsidRPr="003F5381">
              <w:rPr>
                <w:color w:val="000000"/>
                <w:sz w:val="20"/>
                <w:szCs w:val="20"/>
              </w:rPr>
              <w:t>Водогр.</w:t>
            </w:r>
          </w:p>
        </w:tc>
        <w:tc>
          <w:tcPr>
            <w:tcW w:w="2142" w:type="dxa"/>
            <w:shd w:val="clear" w:color="auto" w:fill="auto"/>
            <w:noWrap/>
            <w:vAlign w:val="center"/>
            <w:hideMark/>
          </w:tcPr>
          <w:p w14:paraId="47710D19" w14:textId="77777777" w:rsidR="003F5381" w:rsidRPr="003F5381" w:rsidRDefault="003F5381" w:rsidP="003F5381">
            <w:pPr>
              <w:rPr>
                <w:color w:val="000000"/>
                <w:sz w:val="20"/>
                <w:szCs w:val="20"/>
              </w:rPr>
            </w:pPr>
            <w:r w:rsidRPr="003F5381">
              <w:rPr>
                <w:color w:val="000000"/>
                <w:sz w:val="20"/>
                <w:szCs w:val="20"/>
              </w:rPr>
              <w:t>КВр-0,8 №2</w:t>
            </w:r>
          </w:p>
        </w:tc>
        <w:tc>
          <w:tcPr>
            <w:tcW w:w="1276" w:type="dxa"/>
            <w:shd w:val="clear" w:color="auto" w:fill="auto"/>
            <w:vAlign w:val="center"/>
            <w:hideMark/>
          </w:tcPr>
          <w:p w14:paraId="57104628" w14:textId="77777777" w:rsidR="003F5381" w:rsidRPr="003F5381" w:rsidRDefault="003F5381" w:rsidP="003F5381">
            <w:pPr>
              <w:jc w:val="center"/>
              <w:rPr>
                <w:sz w:val="20"/>
                <w:szCs w:val="20"/>
              </w:rPr>
            </w:pPr>
            <w:r w:rsidRPr="003F5381">
              <w:rPr>
                <w:sz w:val="20"/>
                <w:szCs w:val="20"/>
              </w:rPr>
              <w:t>2016</w:t>
            </w:r>
          </w:p>
        </w:tc>
        <w:tc>
          <w:tcPr>
            <w:tcW w:w="1984" w:type="dxa"/>
            <w:shd w:val="clear" w:color="auto" w:fill="auto"/>
            <w:vAlign w:val="center"/>
            <w:hideMark/>
          </w:tcPr>
          <w:p w14:paraId="266050B6" w14:textId="77777777" w:rsidR="003F5381" w:rsidRPr="003F5381" w:rsidRDefault="003F5381" w:rsidP="003F5381">
            <w:pPr>
              <w:jc w:val="center"/>
              <w:rPr>
                <w:sz w:val="20"/>
                <w:szCs w:val="20"/>
              </w:rPr>
            </w:pPr>
            <w:r w:rsidRPr="003F5381">
              <w:rPr>
                <w:sz w:val="20"/>
                <w:szCs w:val="20"/>
              </w:rPr>
              <w:t>0,690</w:t>
            </w:r>
          </w:p>
        </w:tc>
      </w:tr>
      <w:tr w:rsidR="003F5381" w:rsidRPr="003F5381" w14:paraId="12807B97" w14:textId="77777777" w:rsidTr="00A25E52">
        <w:trPr>
          <w:trHeight w:val="284"/>
        </w:trPr>
        <w:tc>
          <w:tcPr>
            <w:tcW w:w="2972" w:type="dxa"/>
            <w:vMerge/>
            <w:shd w:val="clear" w:color="auto" w:fill="auto"/>
            <w:vAlign w:val="center"/>
            <w:hideMark/>
          </w:tcPr>
          <w:p w14:paraId="59360560" w14:textId="77777777" w:rsidR="003F5381" w:rsidRPr="003F5381" w:rsidRDefault="003F5381" w:rsidP="003F5381">
            <w:pPr>
              <w:rPr>
                <w:sz w:val="20"/>
                <w:szCs w:val="20"/>
              </w:rPr>
            </w:pPr>
          </w:p>
        </w:tc>
        <w:tc>
          <w:tcPr>
            <w:tcW w:w="1260" w:type="dxa"/>
            <w:shd w:val="clear" w:color="auto" w:fill="auto"/>
            <w:noWrap/>
            <w:vAlign w:val="center"/>
            <w:hideMark/>
          </w:tcPr>
          <w:p w14:paraId="08790F71" w14:textId="77777777" w:rsidR="003F5381" w:rsidRPr="003F5381" w:rsidRDefault="003F5381" w:rsidP="003F5381">
            <w:pPr>
              <w:jc w:val="center"/>
              <w:rPr>
                <w:color w:val="000000"/>
                <w:sz w:val="20"/>
                <w:szCs w:val="20"/>
              </w:rPr>
            </w:pPr>
            <w:r w:rsidRPr="003F5381">
              <w:rPr>
                <w:color w:val="000000"/>
                <w:sz w:val="20"/>
                <w:szCs w:val="20"/>
              </w:rPr>
              <w:t>Водогр.</w:t>
            </w:r>
          </w:p>
        </w:tc>
        <w:tc>
          <w:tcPr>
            <w:tcW w:w="2142" w:type="dxa"/>
            <w:shd w:val="clear" w:color="auto" w:fill="auto"/>
            <w:noWrap/>
            <w:vAlign w:val="center"/>
            <w:hideMark/>
          </w:tcPr>
          <w:p w14:paraId="2752142E" w14:textId="77777777" w:rsidR="003F5381" w:rsidRPr="003F5381" w:rsidRDefault="003F5381" w:rsidP="003F5381">
            <w:pPr>
              <w:rPr>
                <w:color w:val="000000"/>
                <w:sz w:val="20"/>
                <w:szCs w:val="20"/>
              </w:rPr>
            </w:pPr>
            <w:r w:rsidRPr="003F5381">
              <w:rPr>
                <w:color w:val="000000"/>
                <w:sz w:val="20"/>
                <w:szCs w:val="20"/>
              </w:rPr>
              <w:t>КВр-0,8 №3</w:t>
            </w:r>
          </w:p>
        </w:tc>
        <w:tc>
          <w:tcPr>
            <w:tcW w:w="1276" w:type="dxa"/>
            <w:shd w:val="clear" w:color="auto" w:fill="auto"/>
            <w:vAlign w:val="center"/>
            <w:hideMark/>
          </w:tcPr>
          <w:p w14:paraId="12DCF00C" w14:textId="77777777" w:rsidR="003F5381" w:rsidRPr="003F5381" w:rsidRDefault="003F5381" w:rsidP="003F5381">
            <w:pPr>
              <w:jc w:val="center"/>
              <w:rPr>
                <w:sz w:val="20"/>
                <w:szCs w:val="20"/>
              </w:rPr>
            </w:pPr>
            <w:r w:rsidRPr="003F5381">
              <w:rPr>
                <w:sz w:val="20"/>
                <w:szCs w:val="20"/>
              </w:rPr>
              <w:t>2016</w:t>
            </w:r>
          </w:p>
        </w:tc>
        <w:tc>
          <w:tcPr>
            <w:tcW w:w="1984" w:type="dxa"/>
            <w:shd w:val="clear" w:color="auto" w:fill="auto"/>
            <w:vAlign w:val="center"/>
            <w:hideMark/>
          </w:tcPr>
          <w:p w14:paraId="40F1ACD7" w14:textId="77777777" w:rsidR="003F5381" w:rsidRPr="003F5381" w:rsidRDefault="003F5381" w:rsidP="003F5381">
            <w:pPr>
              <w:jc w:val="center"/>
              <w:rPr>
                <w:sz w:val="20"/>
                <w:szCs w:val="20"/>
              </w:rPr>
            </w:pPr>
            <w:r w:rsidRPr="003F5381">
              <w:rPr>
                <w:sz w:val="20"/>
                <w:szCs w:val="20"/>
              </w:rPr>
              <w:t>0,690</w:t>
            </w:r>
          </w:p>
        </w:tc>
      </w:tr>
      <w:tr w:rsidR="003F5381" w:rsidRPr="003F5381" w14:paraId="39939F09" w14:textId="77777777" w:rsidTr="00A25E52">
        <w:trPr>
          <w:trHeight w:val="284"/>
        </w:trPr>
        <w:tc>
          <w:tcPr>
            <w:tcW w:w="2972" w:type="dxa"/>
            <w:vMerge/>
            <w:shd w:val="clear" w:color="auto" w:fill="auto"/>
            <w:vAlign w:val="center"/>
            <w:hideMark/>
          </w:tcPr>
          <w:p w14:paraId="66120E45" w14:textId="77777777" w:rsidR="003F5381" w:rsidRPr="003F5381" w:rsidRDefault="003F5381" w:rsidP="003F5381">
            <w:pPr>
              <w:rPr>
                <w:sz w:val="20"/>
                <w:szCs w:val="20"/>
              </w:rPr>
            </w:pPr>
          </w:p>
        </w:tc>
        <w:tc>
          <w:tcPr>
            <w:tcW w:w="1260" w:type="dxa"/>
            <w:shd w:val="clear" w:color="auto" w:fill="auto"/>
            <w:noWrap/>
            <w:vAlign w:val="center"/>
            <w:hideMark/>
          </w:tcPr>
          <w:p w14:paraId="5DBA52AB" w14:textId="77777777" w:rsidR="003F5381" w:rsidRPr="003F5381" w:rsidRDefault="003F5381" w:rsidP="003F5381">
            <w:pPr>
              <w:jc w:val="center"/>
              <w:rPr>
                <w:color w:val="000000"/>
                <w:sz w:val="20"/>
                <w:szCs w:val="20"/>
              </w:rPr>
            </w:pPr>
            <w:r w:rsidRPr="003F5381">
              <w:rPr>
                <w:color w:val="000000"/>
                <w:sz w:val="20"/>
                <w:szCs w:val="20"/>
              </w:rPr>
              <w:t>Водогр.</w:t>
            </w:r>
          </w:p>
        </w:tc>
        <w:tc>
          <w:tcPr>
            <w:tcW w:w="2142" w:type="dxa"/>
            <w:shd w:val="clear" w:color="auto" w:fill="auto"/>
            <w:noWrap/>
            <w:vAlign w:val="center"/>
            <w:hideMark/>
          </w:tcPr>
          <w:p w14:paraId="50024FA6" w14:textId="77777777" w:rsidR="003F5381" w:rsidRPr="003F5381" w:rsidRDefault="003F5381" w:rsidP="003F5381">
            <w:pPr>
              <w:rPr>
                <w:color w:val="000000"/>
                <w:sz w:val="20"/>
                <w:szCs w:val="20"/>
              </w:rPr>
            </w:pPr>
            <w:r w:rsidRPr="003F5381">
              <w:rPr>
                <w:color w:val="000000"/>
                <w:sz w:val="20"/>
                <w:szCs w:val="20"/>
              </w:rPr>
              <w:t>КВр-0,8 №4</w:t>
            </w:r>
          </w:p>
        </w:tc>
        <w:tc>
          <w:tcPr>
            <w:tcW w:w="1276" w:type="dxa"/>
            <w:shd w:val="clear" w:color="auto" w:fill="auto"/>
            <w:vAlign w:val="center"/>
            <w:hideMark/>
          </w:tcPr>
          <w:p w14:paraId="03B671DE" w14:textId="77777777" w:rsidR="003F5381" w:rsidRPr="003F5381" w:rsidRDefault="003F5381" w:rsidP="003F5381">
            <w:pPr>
              <w:jc w:val="center"/>
              <w:rPr>
                <w:sz w:val="20"/>
                <w:szCs w:val="20"/>
              </w:rPr>
            </w:pPr>
            <w:r w:rsidRPr="003F5381">
              <w:rPr>
                <w:sz w:val="20"/>
                <w:szCs w:val="20"/>
              </w:rPr>
              <w:t>2016</w:t>
            </w:r>
          </w:p>
        </w:tc>
        <w:tc>
          <w:tcPr>
            <w:tcW w:w="1984" w:type="dxa"/>
            <w:shd w:val="clear" w:color="auto" w:fill="auto"/>
            <w:vAlign w:val="center"/>
            <w:hideMark/>
          </w:tcPr>
          <w:p w14:paraId="093B0DF8" w14:textId="77777777" w:rsidR="003F5381" w:rsidRPr="003F5381" w:rsidRDefault="003F5381" w:rsidP="003F5381">
            <w:pPr>
              <w:jc w:val="center"/>
              <w:rPr>
                <w:sz w:val="20"/>
                <w:szCs w:val="20"/>
              </w:rPr>
            </w:pPr>
            <w:r w:rsidRPr="003F5381">
              <w:rPr>
                <w:sz w:val="20"/>
                <w:szCs w:val="20"/>
              </w:rPr>
              <w:t>0,690</w:t>
            </w:r>
          </w:p>
        </w:tc>
      </w:tr>
      <w:tr w:rsidR="003F5381" w:rsidRPr="003F5381" w14:paraId="222ECE5D" w14:textId="77777777" w:rsidTr="00A25E52">
        <w:trPr>
          <w:trHeight w:val="284"/>
        </w:trPr>
        <w:tc>
          <w:tcPr>
            <w:tcW w:w="2972" w:type="dxa"/>
            <w:vMerge w:val="restart"/>
            <w:shd w:val="clear" w:color="auto" w:fill="auto"/>
            <w:vAlign w:val="center"/>
            <w:hideMark/>
          </w:tcPr>
          <w:p w14:paraId="6F490218" w14:textId="77777777" w:rsidR="003F5381" w:rsidRPr="003F5381" w:rsidRDefault="003F5381" w:rsidP="003F5381">
            <w:pPr>
              <w:jc w:val="center"/>
              <w:rPr>
                <w:sz w:val="20"/>
                <w:szCs w:val="20"/>
              </w:rPr>
            </w:pPr>
            <w:r w:rsidRPr="003F5381">
              <w:rPr>
                <w:sz w:val="20"/>
                <w:szCs w:val="20"/>
              </w:rPr>
              <w:t>Котельная с.Елыкаево К-3</w:t>
            </w:r>
          </w:p>
        </w:tc>
        <w:tc>
          <w:tcPr>
            <w:tcW w:w="1260" w:type="dxa"/>
            <w:shd w:val="clear" w:color="auto" w:fill="auto"/>
            <w:noWrap/>
            <w:vAlign w:val="center"/>
            <w:hideMark/>
          </w:tcPr>
          <w:p w14:paraId="5EE24D26" w14:textId="77777777" w:rsidR="003F5381" w:rsidRPr="003F5381" w:rsidRDefault="003F5381" w:rsidP="003F5381">
            <w:pPr>
              <w:jc w:val="center"/>
              <w:rPr>
                <w:color w:val="000000"/>
                <w:sz w:val="20"/>
                <w:szCs w:val="20"/>
              </w:rPr>
            </w:pPr>
            <w:r w:rsidRPr="003F5381">
              <w:rPr>
                <w:color w:val="000000"/>
                <w:sz w:val="20"/>
                <w:szCs w:val="20"/>
              </w:rPr>
              <w:t>Водогр.</w:t>
            </w:r>
          </w:p>
        </w:tc>
        <w:tc>
          <w:tcPr>
            <w:tcW w:w="2142" w:type="dxa"/>
            <w:shd w:val="clear" w:color="auto" w:fill="auto"/>
            <w:noWrap/>
            <w:vAlign w:val="center"/>
            <w:hideMark/>
          </w:tcPr>
          <w:p w14:paraId="2AB6A384" w14:textId="77777777" w:rsidR="003F5381" w:rsidRPr="003F5381" w:rsidRDefault="003F5381" w:rsidP="003F5381">
            <w:pPr>
              <w:rPr>
                <w:color w:val="000000"/>
                <w:sz w:val="20"/>
                <w:szCs w:val="20"/>
              </w:rPr>
            </w:pPr>
            <w:r w:rsidRPr="003F5381">
              <w:rPr>
                <w:color w:val="000000"/>
                <w:sz w:val="20"/>
                <w:szCs w:val="20"/>
              </w:rPr>
              <w:t>Ланкашир №1</w:t>
            </w:r>
          </w:p>
        </w:tc>
        <w:tc>
          <w:tcPr>
            <w:tcW w:w="1276" w:type="dxa"/>
            <w:shd w:val="clear" w:color="auto" w:fill="auto"/>
            <w:vAlign w:val="center"/>
            <w:hideMark/>
          </w:tcPr>
          <w:p w14:paraId="3BABCA55" w14:textId="77777777" w:rsidR="003F5381" w:rsidRPr="003F5381" w:rsidRDefault="003F5381" w:rsidP="003F5381">
            <w:pPr>
              <w:jc w:val="center"/>
              <w:rPr>
                <w:sz w:val="20"/>
                <w:szCs w:val="20"/>
              </w:rPr>
            </w:pPr>
            <w:r w:rsidRPr="003F5381">
              <w:rPr>
                <w:sz w:val="20"/>
                <w:szCs w:val="20"/>
              </w:rPr>
              <w:t>1957</w:t>
            </w:r>
          </w:p>
        </w:tc>
        <w:tc>
          <w:tcPr>
            <w:tcW w:w="1984" w:type="dxa"/>
            <w:shd w:val="clear" w:color="auto" w:fill="auto"/>
            <w:vAlign w:val="center"/>
            <w:hideMark/>
          </w:tcPr>
          <w:p w14:paraId="487DEE61" w14:textId="77777777" w:rsidR="003F5381" w:rsidRPr="003F5381" w:rsidRDefault="003F5381" w:rsidP="003F5381">
            <w:pPr>
              <w:jc w:val="center"/>
              <w:rPr>
                <w:sz w:val="20"/>
                <w:szCs w:val="20"/>
              </w:rPr>
            </w:pPr>
            <w:r w:rsidRPr="003F5381">
              <w:rPr>
                <w:sz w:val="20"/>
                <w:szCs w:val="20"/>
              </w:rPr>
              <w:t>1,030</w:t>
            </w:r>
          </w:p>
        </w:tc>
      </w:tr>
      <w:tr w:rsidR="003F5381" w:rsidRPr="003F5381" w14:paraId="102BC585" w14:textId="77777777" w:rsidTr="00A25E52">
        <w:trPr>
          <w:trHeight w:val="284"/>
        </w:trPr>
        <w:tc>
          <w:tcPr>
            <w:tcW w:w="2972" w:type="dxa"/>
            <w:vMerge/>
            <w:shd w:val="clear" w:color="auto" w:fill="auto"/>
            <w:vAlign w:val="center"/>
            <w:hideMark/>
          </w:tcPr>
          <w:p w14:paraId="78AF986E" w14:textId="77777777" w:rsidR="003F5381" w:rsidRPr="003F5381" w:rsidRDefault="003F5381" w:rsidP="003F5381">
            <w:pPr>
              <w:rPr>
                <w:sz w:val="20"/>
                <w:szCs w:val="20"/>
              </w:rPr>
            </w:pPr>
          </w:p>
        </w:tc>
        <w:tc>
          <w:tcPr>
            <w:tcW w:w="1260" w:type="dxa"/>
            <w:shd w:val="clear" w:color="auto" w:fill="auto"/>
            <w:noWrap/>
            <w:vAlign w:val="center"/>
            <w:hideMark/>
          </w:tcPr>
          <w:p w14:paraId="03779B37" w14:textId="77777777" w:rsidR="003F5381" w:rsidRPr="003F5381" w:rsidRDefault="003F5381" w:rsidP="003F5381">
            <w:pPr>
              <w:jc w:val="center"/>
              <w:rPr>
                <w:color w:val="000000"/>
                <w:sz w:val="20"/>
                <w:szCs w:val="20"/>
              </w:rPr>
            </w:pPr>
            <w:r w:rsidRPr="003F5381">
              <w:rPr>
                <w:color w:val="000000"/>
                <w:sz w:val="20"/>
                <w:szCs w:val="20"/>
              </w:rPr>
              <w:t>Водогр.</w:t>
            </w:r>
          </w:p>
        </w:tc>
        <w:tc>
          <w:tcPr>
            <w:tcW w:w="2142" w:type="dxa"/>
            <w:shd w:val="clear" w:color="auto" w:fill="auto"/>
            <w:noWrap/>
            <w:vAlign w:val="center"/>
            <w:hideMark/>
          </w:tcPr>
          <w:p w14:paraId="1E8A4C26" w14:textId="77777777" w:rsidR="003F5381" w:rsidRPr="003F5381" w:rsidRDefault="003F5381" w:rsidP="003F5381">
            <w:pPr>
              <w:rPr>
                <w:color w:val="000000"/>
                <w:sz w:val="20"/>
                <w:szCs w:val="20"/>
              </w:rPr>
            </w:pPr>
            <w:r w:rsidRPr="003F5381">
              <w:rPr>
                <w:color w:val="000000"/>
                <w:sz w:val="20"/>
                <w:szCs w:val="20"/>
              </w:rPr>
              <w:t>Ланкашир №2</w:t>
            </w:r>
          </w:p>
        </w:tc>
        <w:tc>
          <w:tcPr>
            <w:tcW w:w="1276" w:type="dxa"/>
            <w:shd w:val="clear" w:color="auto" w:fill="auto"/>
            <w:vAlign w:val="center"/>
            <w:hideMark/>
          </w:tcPr>
          <w:p w14:paraId="3A980600" w14:textId="77777777" w:rsidR="003F5381" w:rsidRPr="003F5381" w:rsidRDefault="003F5381" w:rsidP="003F5381">
            <w:pPr>
              <w:jc w:val="center"/>
              <w:rPr>
                <w:sz w:val="20"/>
                <w:szCs w:val="20"/>
              </w:rPr>
            </w:pPr>
            <w:r w:rsidRPr="003F5381">
              <w:rPr>
                <w:sz w:val="20"/>
                <w:szCs w:val="20"/>
              </w:rPr>
              <w:t>1957</w:t>
            </w:r>
          </w:p>
        </w:tc>
        <w:tc>
          <w:tcPr>
            <w:tcW w:w="1984" w:type="dxa"/>
            <w:shd w:val="clear" w:color="auto" w:fill="auto"/>
            <w:vAlign w:val="center"/>
            <w:hideMark/>
          </w:tcPr>
          <w:p w14:paraId="752B10AD" w14:textId="77777777" w:rsidR="003F5381" w:rsidRPr="003F5381" w:rsidRDefault="003F5381" w:rsidP="003F5381">
            <w:pPr>
              <w:jc w:val="center"/>
              <w:rPr>
                <w:sz w:val="20"/>
                <w:szCs w:val="20"/>
              </w:rPr>
            </w:pPr>
            <w:r w:rsidRPr="003F5381">
              <w:rPr>
                <w:sz w:val="20"/>
                <w:szCs w:val="20"/>
              </w:rPr>
              <w:t>1,030</w:t>
            </w:r>
          </w:p>
        </w:tc>
      </w:tr>
      <w:tr w:rsidR="003F5381" w:rsidRPr="003F5381" w14:paraId="38358060" w14:textId="77777777" w:rsidTr="00A25E52">
        <w:trPr>
          <w:trHeight w:val="284"/>
        </w:trPr>
        <w:tc>
          <w:tcPr>
            <w:tcW w:w="2972" w:type="dxa"/>
            <w:vMerge/>
            <w:shd w:val="clear" w:color="auto" w:fill="auto"/>
            <w:vAlign w:val="center"/>
            <w:hideMark/>
          </w:tcPr>
          <w:p w14:paraId="7A453EC7" w14:textId="77777777" w:rsidR="003F5381" w:rsidRPr="003F5381" w:rsidRDefault="003F5381" w:rsidP="003F5381">
            <w:pPr>
              <w:rPr>
                <w:sz w:val="20"/>
                <w:szCs w:val="20"/>
              </w:rPr>
            </w:pPr>
          </w:p>
        </w:tc>
        <w:tc>
          <w:tcPr>
            <w:tcW w:w="1260" w:type="dxa"/>
            <w:shd w:val="clear" w:color="auto" w:fill="auto"/>
            <w:noWrap/>
            <w:vAlign w:val="center"/>
            <w:hideMark/>
          </w:tcPr>
          <w:p w14:paraId="4D8652BA" w14:textId="77777777" w:rsidR="003F5381" w:rsidRPr="003F5381" w:rsidRDefault="003F5381" w:rsidP="003F5381">
            <w:pPr>
              <w:jc w:val="center"/>
              <w:rPr>
                <w:color w:val="000000"/>
                <w:sz w:val="20"/>
                <w:szCs w:val="20"/>
              </w:rPr>
            </w:pPr>
            <w:r w:rsidRPr="003F5381">
              <w:rPr>
                <w:color w:val="000000"/>
                <w:sz w:val="20"/>
                <w:szCs w:val="20"/>
              </w:rPr>
              <w:t>Водогр.</w:t>
            </w:r>
          </w:p>
        </w:tc>
        <w:tc>
          <w:tcPr>
            <w:tcW w:w="2142" w:type="dxa"/>
            <w:shd w:val="clear" w:color="auto" w:fill="auto"/>
            <w:noWrap/>
            <w:vAlign w:val="center"/>
            <w:hideMark/>
          </w:tcPr>
          <w:p w14:paraId="35207BEB" w14:textId="77777777" w:rsidR="003F5381" w:rsidRPr="003F5381" w:rsidRDefault="003F5381" w:rsidP="003F5381">
            <w:pPr>
              <w:rPr>
                <w:color w:val="000000"/>
                <w:sz w:val="20"/>
                <w:szCs w:val="20"/>
              </w:rPr>
            </w:pPr>
            <w:r w:rsidRPr="003F5381">
              <w:rPr>
                <w:color w:val="000000"/>
                <w:sz w:val="20"/>
                <w:szCs w:val="20"/>
              </w:rPr>
              <w:t>Ланкашир №3</w:t>
            </w:r>
          </w:p>
        </w:tc>
        <w:tc>
          <w:tcPr>
            <w:tcW w:w="1276" w:type="dxa"/>
            <w:shd w:val="clear" w:color="auto" w:fill="auto"/>
            <w:vAlign w:val="center"/>
            <w:hideMark/>
          </w:tcPr>
          <w:p w14:paraId="3A3EB1C0" w14:textId="77777777" w:rsidR="003F5381" w:rsidRPr="003F5381" w:rsidRDefault="003F5381" w:rsidP="003F5381">
            <w:pPr>
              <w:jc w:val="center"/>
              <w:rPr>
                <w:sz w:val="20"/>
                <w:szCs w:val="20"/>
              </w:rPr>
            </w:pPr>
            <w:r w:rsidRPr="003F5381">
              <w:rPr>
                <w:sz w:val="20"/>
                <w:szCs w:val="20"/>
              </w:rPr>
              <w:t>1951</w:t>
            </w:r>
          </w:p>
        </w:tc>
        <w:tc>
          <w:tcPr>
            <w:tcW w:w="1984" w:type="dxa"/>
            <w:shd w:val="clear" w:color="auto" w:fill="auto"/>
            <w:vAlign w:val="center"/>
            <w:hideMark/>
          </w:tcPr>
          <w:p w14:paraId="1235E241" w14:textId="77777777" w:rsidR="003F5381" w:rsidRPr="003F5381" w:rsidRDefault="003F5381" w:rsidP="003F5381">
            <w:pPr>
              <w:jc w:val="center"/>
              <w:rPr>
                <w:sz w:val="20"/>
                <w:szCs w:val="20"/>
              </w:rPr>
            </w:pPr>
            <w:r w:rsidRPr="003F5381">
              <w:rPr>
                <w:sz w:val="20"/>
                <w:szCs w:val="20"/>
              </w:rPr>
              <w:t>1,030</w:t>
            </w:r>
          </w:p>
        </w:tc>
      </w:tr>
      <w:tr w:rsidR="003F5381" w:rsidRPr="003F5381" w14:paraId="070497E3" w14:textId="77777777" w:rsidTr="00A25E52">
        <w:trPr>
          <w:trHeight w:val="284"/>
        </w:trPr>
        <w:tc>
          <w:tcPr>
            <w:tcW w:w="2972" w:type="dxa"/>
            <w:vMerge/>
            <w:shd w:val="clear" w:color="auto" w:fill="auto"/>
            <w:vAlign w:val="center"/>
            <w:hideMark/>
          </w:tcPr>
          <w:p w14:paraId="778AB585" w14:textId="77777777" w:rsidR="003F5381" w:rsidRPr="003F5381" w:rsidRDefault="003F5381" w:rsidP="003F5381">
            <w:pPr>
              <w:rPr>
                <w:sz w:val="20"/>
                <w:szCs w:val="20"/>
              </w:rPr>
            </w:pPr>
          </w:p>
        </w:tc>
        <w:tc>
          <w:tcPr>
            <w:tcW w:w="1260" w:type="dxa"/>
            <w:shd w:val="clear" w:color="auto" w:fill="auto"/>
            <w:noWrap/>
            <w:vAlign w:val="center"/>
            <w:hideMark/>
          </w:tcPr>
          <w:p w14:paraId="1F629692" w14:textId="77777777" w:rsidR="003F5381" w:rsidRPr="003F5381" w:rsidRDefault="003F5381" w:rsidP="003F5381">
            <w:pPr>
              <w:jc w:val="center"/>
              <w:rPr>
                <w:color w:val="000000"/>
                <w:sz w:val="20"/>
                <w:szCs w:val="20"/>
              </w:rPr>
            </w:pPr>
            <w:r w:rsidRPr="003F5381">
              <w:rPr>
                <w:color w:val="000000"/>
                <w:sz w:val="20"/>
                <w:szCs w:val="20"/>
              </w:rPr>
              <w:t>Водогр.</w:t>
            </w:r>
          </w:p>
        </w:tc>
        <w:tc>
          <w:tcPr>
            <w:tcW w:w="2142" w:type="dxa"/>
            <w:shd w:val="clear" w:color="auto" w:fill="auto"/>
            <w:noWrap/>
            <w:vAlign w:val="center"/>
            <w:hideMark/>
          </w:tcPr>
          <w:p w14:paraId="24371E35" w14:textId="77777777" w:rsidR="003F5381" w:rsidRPr="003F5381" w:rsidRDefault="003F5381" w:rsidP="003F5381">
            <w:pPr>
              <w:rPr>
                <w:color w:val="000000"/>
                <w:sz w:val="20"/>
                <w:szCs w:val="20"/>
              </w:rPr>
            </w:pPr>
            <w:r w:rsidRPr="003F5381">
              <w:rPr>
                <w:color w:val="000000"/>
                <w:sz w:val="20"/>
                <w:szCs w:val="20"/>
              </w:rPr>
              <w:t>Ланкашир №4</w:t>
            </w:r>
          </w:p>
        </w:tc>
        <w:tc>
          <w:tcPr>
            <w:tcW w:w="1276" w:type="dxa"/>
            <w:shd w:val="clear" w:color="auto" w:fill="auto"/>
            <w:vAlign w:val="center"/>
            <w:hideMark/>
          </w:tcPr>
          <w:p w14:paraId="718E8F73" w14:textId="77777777" w:rsidR="003F5381" w:rsidRPr="003F5381" w:rsidRDefault="003F5381" w:rsidP="003F5381">
            <w:pPr>
              <w:jc w:val="center"/>
              <w:rPr>
                <w:sz w:val="20"/>
                <w:szCs w:val="20"/>
              </w:rPr>
            </w:pPr>
            <w:r w:rsidRPr="003F5381">
              <w:rPr>
                <w:sz w:val="20"/>
                <w:szCs w:val="20"/>
              </w:rPr>
              <w:t>1951</w:t>
            </w:r>
          </w:p>
        </w:tc>
        <w:tc>
          <w:tcPr>
            <w:tcW w:w="1984" w:type="dxa"/>
            <w:shd w:val="clear" w:color="auto" w:fill="auto"/>
            <w:vAlign w:val="center"/>
            <w:hideMark/>
          </w:tcPr>
          <w:p w14:paraId="05221176" w14:textId="77777777" w:rsidR="003F5381" w:rsidRPr="003F5381" w:rsidRDefault="003F5381" w:rsidP="003F5381">
            <w:pPr>
              <w:jc w:val="center"/>
              <w:rPr>
                <w:sz w:val="20"/>
                <w:szCs w:val="20"/>
              </w:rPr>
            </w:pPr>
            <w:r w:rsidRPr="003F5381">
              <w:rPr>
                <w:sz w:val="20"/>
                <w:szCs w:val="20"/>
              </w:rPr>
              <w:t>1,030</w:t>
            </w:r>
          </w:p>
        </w:tc>
      </w:tr>
      <w:tr w:rsidR="003F5381" w:rsidRPr="003F5381" w14:paraId="543EED61" w14:textId="77777777" w:rsidTr="00A25E52">
        <w:trPr>
          <w:trHeight w:val="284"/>
        </w:trPr>
        <w:tc>
          <w:tcPr>
            <w:tcW w:w="2972" w:type="dxa"/>
            <w:vMerge w:val="restart"/>
            <w:shd w:val="clear" w:color="auto" w:fill="auto"/>
            <w:vAlign w:val="center"/>
            <w:hideMark/>
          </w:tcPr>
          <w:p w14:paraId="5643A5E5" w14:textId="77777777" w:rsidR="003F5381" w:rsidRPr="003F5381" w:rsidRDefault="003F5381" w:rsidP="003F5381">
            <w:pPr>
              <w:jc w:val="center"/>
              <w:rPr>
                <w:sz w:val="20"/>
                <w:szCs w:val="20"/>
              </w:rPr>
            </w:pPr>
            <w:r w:rsidRPr="003F5381">
              <w:rPr>
                <w:sz w:val="20"/>
                <w:szCs w:val="20"/>
              </w:rPr>
              <w:t>Котельная с.Елыкаево К-1</w:t>
            </w:r>
          </w:p>
        </w:tc>
        <w:tc>
          <w:tcPr>
            <w:tcW w:w="1260" w:type="dxa"/>
            <w:shd w:val="clear" w:color="auto" w:fill="auto"/>
            <w:noWrap/>
            <w:vAlign w:val="center"/>
            <w:hideMark/>
          </w:tcPr>
          <w:p w14:paraId="7C403880" w14:textId="77777777" w:rsidR="003F5381" w:rsidRPr="003F5381" w:rsidRDefault="003F5381" w:rsidP="003F5381">
            <w:pPr>
              <w:jc w:val="center"/>
              <w:rPr>
                <w:color w:val="000000"/>
                <w:sz w:val="20"/>
                <w:szCs w:val="20"/>
              </w:rPr>
            </w:pPr>
            <w:r w:rsidRPr="003F5381">
              <w:rPr>
                <w:color w:val="000000"/>
                <w:sz w:val="20"/>
                <w:szCs w:val="20"/>
              </w:rPr>
              <w:t>Водогр.</w:t>
            </w:r>
          </w:p>
        </w:tc>
        <w:tc>
          <w:tcPr>
            <w:tcW w:w="2142" w:type="dxa"/>
            <w:shd w:val="clear" w:color="auto" w:fill="auto"/>
            <w:noWrap/>
            <w:vAlign w:val="center"/>
            <w:hideMark/>
          </w:tcPr>
          <w:p w14:paraId="46C47F6F" w14:textId="77777777" w:rsidR="003F5381" w:rsidRPr="003F5381" w:rsidRDefault="003F5381" w:rsidP="003F5381">
            <w:pPr>
              <w:rPr>
                <w:color w:val="000000"/>
                <w:sz w:val="20"/>
                <w:szCs w:val="20"/>
              </w:rPr>
            </w:pPr>
            <w:r w:rsidRPr="003F5381">
              <w:rPr>
                <w:color w:val="000000"/>
                <w:sz w:val="20"/>
                <w:szCs w:val="20"/>
              </w:rPr>
              <w:t>КВр-1,25 №1</w:t>
            </w:r>
          </w:p>
        </w:tc>
        <w:tc>
          <w:tcPr>
            <w:tcW w:w="1276" w:type="dxa"/>
            <w:shd w:val="clear" w:color="auto" w:fill="auto"/>
            <w:vAlign w:val="center"/>
            <w:hideMark/>
          </w:tcPr>
          <w:p w14:paraId="7B59A5C1" w14:textId="77777777" w:rsidR="003F5381" w:rsidRPr="003F5381" w:rsidRDefault="003F5381" w:rsidP="003F5381">
            <w:pPr>
              <w:jc w:val="center"/>
              <w:rPr>
                <w:sz w:val="20"/>
                <w:szCs w:val="20"/>
              </w:rPr>
            </w:pPr>
            <w:r w:rsidRPr="003F5381">
              <w:rPr>
                <w:sz w:val="20"/>
                <w:szCs w:val="20"/>
              </w:rPr>
              <w:t>2019</w:t>
            </w:r>
          </w:p>
        </w:tc>
        <w:tc>
          <w:tcPr>
            <w:tcW w:w="1984" w:type="dxa"/>
            <w:shd w:val="clear" w:color="auto" w:fill="auto"/>
            <w:vAlign w:val="center"/>
            <w:hideMark/>
          </w:tcPr>
          <w:p w14:paraId="3938D48D" w14:textId="77777777" w:rsidR="003F5381" w:rsidRPr="003F5381" w:rsidRDefault="003F5381" w:rsidP="003F5381">
            <w:pPr>
              <w:jc w:val="center"/>
              <w:rPr>
                <w:sz w:val="20"/>
                <w:szCs w:val="20"/>
              </w:rPr>
            </w:pPr>
            <w:r w:rsidRPr="003F5381">
              <w:rPr>
                <w:sz w:val="20"/>
                <w:szCs w:val="20"/>
              </w:rPr>
              <w:t>1,075</w:t>
            </w:r>
          </w:p>
        </w:tc>
      </w:tr>
      <w:tr w:rsidR="003F5381" w:rsidRPr="003F5381" w14:paraId="6165CC5B" w14:textId="77777777" w:rsidTr="00A25E52">
        <w:trPr>
          <w:trHeight w:val="284"/>
        </w:trPr>
        <w:tc>
          <w:tcPr>
            <w:tcW w:w="2972" w:type="dxa"/>
            <w:vMerge/>
            <w:shd w:val="clear" w:color="auto" w:fill="auto"/>
            <w:vAlign w:val="center"/>
            <w:hideMark/>
          </w:tcPr>
          <w:p w14:paraId="0D257902" w14:textId="77777777" w:rsidR="003F5381" w:rsidRPr="003F5381" w:rsidRDefault="003F5381" w:rsidP="003F5381">
            <w:pPr>
              <w:rPr>
                <w:sz w:val="20"/>
                <w:szCs w:val="20"/>
              </w:rPr>
            </w:pPr>
          </w:p>
        </w:tc>
        <w:tc>
          <w:tcPr>
            <w:tcW w:w="1260" w:type="dxa"/>
            <w:shd w:val="clear" w:color="auto" w:fill="auto"/>
            <w:noWrap/>
            <w:vAlign w:val="center"/>
            <w:hideMark/>
          </w:tcPr>
          <w:p w14:paraId="71A0023D" w14:textId="77777777" w:rsidR="003F5381" w:rsidRPr="003F5381" w:rsidRDefault="003F5381" w:rsidP="003F5381">
            <w:pPr>
              <w:jc w:val="center"/>
              <w:rPr>
                <w:color w:val="000000"/>
                <w:sz w:val="20"/>
                <w:szCs w:val="20"/>
              </w:rPr>
            </w:pPr>
            <w:r w:rsidRPr="003F5381">
              <w:rPr>
                <w:color w:val="000000"/>
                <w:sz w:val="20"/>
                <w:szCs w:val="20"/>
              </w:rPr>
              <w:t>Водогр.</w:t>
            </w:r>
          </w:p>
        </w:tc>
        <w:tc>
          <w:tcPr>
            <w:tcW w:w="2142" w:type="dxa"/>
            <w:shd w:val="clear" w:color="auto" w:fill="auto"/>
            <w:noWrap/>
            <w:vAlign w:val="center"/>
            <w:hideMark/>
          </w:tcPr>
          <w:p w14:paraId="2282C710" w14:textId="77777777" w:rsidR="003F5381" w:rsidRPr="003F5381" w:rsidRDefault="003F5381" w:rsidP="003F5381">
            <w:pPr>
              <w:rPr>
                <w:color w:val="000000"/>
                <w:sz w:val="20"/>
                <w:szCs w:val="20"/>
              </w:rPr>
            </w:pPr>
            <w:r w:rsidRPr="003F5381">
              <w:rPr>
                <w:color w:val="000000"/>
                <w:sz w:val="20"/>
                <w:szCs w:val="20"/>
              </w:rPr>
              <w:t>КВр-1,25 КБ №2</w:t>
            </w:r>
          </w:p>
        </w:tc>
        <w:tc>
          <w:tcPr>
            <w:tcW w:w="1276" w:type="dxa"/>
            <w:shd w:val="clear" w:color="auto" w:fill="auto"/>
            <w:vAlign w:val="center"/>
            <w:hideMark/>
          </w:tcPr>
          <w:p w14:paraId="0E1B6FAE" w14:textId="77777777" w:rsidR="003F5381" w:rsidRPr="003F5381" w:rsidRDefault="003F5381" w:rsidP="003F5381">
            <w:pPr>
              <w:jc w:val="center"/>
              <w:rPr>
                <w:sz w:val="20"/>
                <w:szCs w:val="20"/>
              </w:rPr>
            </w:pPr>
            <w:r w:rsidRPr="003F5381">
              <w:rPr>
                <w:sz w:val="20"/>
                <w:szCs w:val="20"/>
              </w:rPr>
              <w:t>2020</w:t>
            </w:r>
          </w:p>
        </w:tc>
        <w:tc>
          <w:tcPr>
            <w:tcW w:w="1984" w:type="dxa"/>
            <w:shd w:val="clear" w:color="auto" w:fill="auto"/>
            <w:vAlign w:val="center"/>
            <w:hideMark/>
          </w:tcPr>
          <w:p w14:paraId="4D9828E6" w14:textId="77777777" w:rsidR="003F5381" w:rsidRPr="003F5381" w:rsidRDefault="003F5381" w:rsidP="003F5381">
            <w:pPr>
              <w:jc w:val="center"/>
              <w:rPr>
                <w:sz w:val="20"/>
                <w:szCs w:val="20"/>
              </w:rPr>
            </w:pPr>
            <w:r w:rsidRPr="003F5381">
              <w:rPr>
                <w:sz w:val="20"/>
                <w:szCs w:val="20"/>
              </w:rPr>
              <w:t>1,075</w:t>
            </w:r>
          </w:p>
        </w:tc>
      </w:tr>
      <w:tr w:rsidR="003F5381" w:rsidRPr="003F5381" w14:paraId="34C8982E" w14:textId="77777777" w:rsidTr="00A25E52">
        <w:trPr>
          <w:trHeight w:val="284"/>
        </w:trPr>
        <w:tc>
          <w:tcPr>
            <w:tcW w:w="2972" w:type="dxa"/>
            <w:vMerge/>
            <w:shd w:val="clear" w:color="auto" w:fill="auto"/>
            <w:vAlign w:val="center"/>
            <w:hideMark/>
          </w:tcPr>
          <w:p w14:paraId="195D9FDE" w14:textId="77777777" w:rsidR="003F5381" w:rsidRPr="003F5381" w:rsidRDefault="003F5381" w:rsidP="003F5381">
            <w:pPr>
              <w:rPr>
                <w:sz w:val="20"/>
                <w:szCs w:val="20"/>
              </w:rPr>
            </w:pPr>
          </w:p>
        </w:tc>
        <w:tc>
          <w:tcPr>
            <w:tcW w:w="1260" w:type="dxa"/>
            <w:shd w:val="clear" w:color="auto" w:fill="auto"/>
            <w:noWrap/>
            <w:vAlign w:val="center"/>
            <w:hideMark/>
          </w:tcPr>
          <w:p w14:paraId="37CAD533" w14:textId="77777777" w:rsidR="003F5381" w:rsidRPr="003F5381" w:rsidRDefault="003F5381" w:rsidP="003F5381">
            <w:pPr>
              <w:jc w:val="center"/>
              <w:rPr>
                <w:color w:val="000000"/>
                <w:sz w:val="20"/>
                <w:szCs w:val="20"/>
              </w:rPr>
            </w:pPr>
            <w:r w:rsidRPr="003F5381">
              <w:rPr>
                <w:color w:val="000000"/>
                <w:sz w:val="20"/>
                <w:szCs w:val="20"/>
              </w:rPr>
              <w:t>Водогр.</w:t>
            </w:r>
          </w:p>
        </w:tc>
        <w:tc>
          <w:tcPr>
            <w:tcW w:w="2142" w:type="dxa"/>
            <w:shd w:val="clear" w:color="auto" w:fill="auto"/>
            <w:noWrap/>
            <w:vAlign w:val="center"/>
            <w:hideMark/>
          </w:tcPr>
          <w:p w14:paraId="7B61DF4A" w14:textId="77777777" w:rsidR="003F5381" w:rsidRPr="003F5381" w:rsidRDefault="003F5381" w:rsidP="003F5381">
            <w:pPr>
              <w:rPr>
                <w:color w:val="000000"/>
                <w:sz w:val="20"/>
                <w:szCs w:val="20"/>
              </w:rPr>
            </w:pPr>
            <w:r w:rsidRPr="003F5381">
              <w:rPr>
                <w:color w:val="000000"/>
                <w:sz w:val="20"/>
                <w:szCs w:val="20"/>
              </w:rPr>
              <w:t>КВр-1,25 КБ №3</w:t>
            </w:r>
          </w:p>
        </w:tc>
        <w:tc>
          <w:tcPr>
            <w:tcW w:w="1276" w:type="dxa"/>
            <w:shd w:val="clear" w:color="auto" w:fill="auto"/>
            <w:vAlign w:val="center"/>
            <w:hideMark/>
          </w:tcPr>
          <w:p w14:paraId="74C00AF2" w14:textId="77777777" w:rsidR="003F5381" w:rsidRPr="003F5381" w:rsidRDefault="003F5381" w:rsidP="003F5381">
            <w:pPr>
              <w:jc w:val="center"/>
              <w:rPr>
                <w:sz w:val="20"/>
                <w:szCs w:val="20"/>
              </w:rPr>
            </w:pPr>
            <w:r w:rsidRPr="003F5381">
              <w:rPr>
                <w:sz w:val="20"/>
                <w:szCs w:val="20"/>
              </w:rPr>
              <w:t>2020</w:t>
            </w:r>
          </w:p>
        </w:tc>
        <w:tc>
          <w:tcPr>
            <w:tcW w:w="1984" w:type="dxa"/>
            <w:shd w:val="clear" w:color="auto" w:fill="auto"/>
            <w:vAlign w:val="center"/>
            <w:hideMark/>
          </w:tcPr>
          <w:p w14:paraId="0670E9DE" w14:textId="77777777" w:rsidR="003F5381" w:rsidRPr="003F5381" w:rsidRDefault="003F5381" w:rsidP="003F5381">
            <w:pPr>
              <w:jc w:val="center"/>
              <w:rPr>
                <w:sz w:val="20"/>
                <w:szCs w:val="20"/>
              </w:rPr>
            </w:pPr>
            <w:r w:rsidRPr="003F5381">
              <w:rPr>
                <w:sz w:val="20"/>
                <w:szCs w:val="20"/>
              </w:rPr>
              <w:t>1,075</w:t>
            </w:r>
          </w:p>
        </w:tc>
      </w:tr>
      <w:tr w:rsidR="003F5381" w:rsidRPr="003F5381" w14:paraId="395AD62D" w14:textId="77777777" w:rsidTr="00A25E52">
        <w:trPr>
          <w:trHeight w:val="284"/>
        </w:trPr>
        <w:tc>
          <w:tcPr>
            <w:tcW w:w="2972" w:type="dxa"/>
            <w:vMerge/>
            <w:shd w:val="clear" w:color="auto" w:fill="auto"/>
            <w:vAlign w:val="center"/>
            <w:hideMark/>
          </w:tcPr>
          <w:p w14:paraId="0E82EED6" w14:textId="77777777" w:rsidR="003F5381" w:rsidRPr="003F5381" w:rsidRDefault="003F5381" w:rsidP="003F5381">
            <w:pPr>
              <w:rPr>
                <w:sz w:val="20"/>
                <w:szCs w:val="20"/>
              </w:rPr>
            </w:pPr>
          </w:p>
        </w:tc>
        <w:tc>
          <w:tcPr>
            <w:tcW w:w="1260" w:type="dxa"/>
            <w:shd w:val="clear" w:color="auto" w:fill="auto"/>
            <w:noWrap/>
            <w:vAlign w:val="center"/>
            <w:hideMark/>
          </w:tcPr>
          <w:p w14:paraId="50113E37" w14:textId="77777777" w:rsidR="003F5381" w:rsidRPr="003F5381" w:rsidRDefault="003F5381" w:rsidP="003F5381">
            <w:pPr>
              <w:jc w:val="center"/>
              <w:rPr>
                <w:color w:val="000000"/>
                <w:sz w:val="20"/>
                <w:szCs w:val="20"/>
              </w:rPr>
            </w:pPr>
            <w:r w:rsidRPr="003F5381">
              <w:rPr>
                <w:color w:val="000000"/>
                <w:sz w:val="20"/>
                <w:szCs w:val="20"/>
              </w:rPr>
              <w:t>Водогр.</w:t>
            </w:r>
          </w:p>
        </w:tc>
        <w:tc>
          <w:tcPr>
            <w:tcW w:w="2142" w:type="dxa"/>
            <w:shd w:val="clear" w:color="auto" w:fill="auto"/>
            <w:noWrap/>
            <w:vAlign w:val="center"/>
            <w:hideMark/>
          </w:tcPr>
          <w:p w14:paraId="408C9FD8" w14:textId="77777777" w:rsidR="003F5381" w:rsidRPr="003F5381" w:rsidRDefault="003F5381" w:rsidP="003F5381">
            <w:pPr>
              <w:rPr>
                <w:color w:val="000000"/>
                <w:sz w:val="20"/>
                <w:szCs w:val="20"/>
              </w:rPr>
            </w:pPr>
            <w:r w:rsidRPr="003F5381">
              <w:rPr>
                <w:color w:val="000000"/>
                <w:sz w:val="20"/>
                <w:szCs w:val="20"/>
              </w:rPr>
              <w:t>КВр-1,25 №4</w:t>
            </w:r>
          </w:p>
        </w:tc>
        <w:tc>
          <w:tcPr>
            <w:tcW w:w="1276" w:type="dxa"/>
            <w:shd w:val="clear" w:color="auto" w:fill="auto"/>
            <w:vAlign w:val="center"/>
            <w:hideMark/>
          </w:tcPr>
          <w:p w14:paraId="6DDCEF77" w14:textId="77777777" w:rsidR="003F5381" w:rsidRPr="003F5381" w:rsidRDefault="003F5381" w:rsidP="003F5381">
            <w:pPr>
              <w:jc w:val="center"/>
              <w:rPr>
                <w:sz w:val="20"/>
                <w:szCs w:val="20"/>
              </w:rPr>
            </w:pPr>
            <w:r w:rsidRPr="003F5381">
              <w:rPr>
                <w:sz w:val="20"/>
                <w:szCs w:val="20"/>
              </w:rPr>
              <w:t>2015</w:t>
            </w:r>
          </w:p>
        </w:tc>
        <w:tc>
          <w:tcPr>
            <w:tcW w:w="1984" w:type="dxa"/>
            <w:shd w:val="clear" w:color="auto" w:fill="auto"/>
            <w:vAlign w:val="center"/>
            <w:hideMark/>
          </w:tcPr>
          <w:p w14:paraId="4FDBABCE" w14:textId="77777777" w:rsidR="003F5381" w:rsidRPr="003F5381" w:rsidRDefault="003F5381" w:rsidP="003F5381">
            <w:pPr>
              <w:jc w:val="center"/>
              <w:rPr>
                <w:sz w:val="20"/>
                <w:szCs w:val="20"/>
              </w:rPr>
            </w:pPr>
            <w:r w:rsidRPr="003F5381">
              <w:rPr>
                <w:sz w:val="20"/>
                <w:szCs w:val="20"/>
              </w:rPr>
              <w:t>1,075</w:t>
            </w:r>
          </w:p>
        </w:tc>
      </w:tr>
      <w:tr w:rsidR="003F5381" w:rsidRPr="003F5381" w14:paraId="637CF554" w14:textId="77777777" w:rsidTr="00A25E52">
        <w:trPr>
          <w:trHeight w:val="284"/>
        </w:trPr>
        <w:tc>
          <w:tcPr>
            <w:tcW w:w="2972" w:type="dxa"/>
            <w:vMerge/>
            <w:shd w:val="clear" w:color="auto" w:fill="auto"/>
            <w:vAlign w:val="center"/>
            <w:hideMark/>
          </w:tcPr>
          <w:p w14:paraId="6CD75C1B" w14:textId="77777777" w:rsidR="003F5381" w:rsidRPr="003F5381" w:rsidRDefault="003F5381" w:rsidP="003F5381">
            <w:pPr>
              <w:rPr>
                <w:sz w:val="20"/>
                <w:szCs w:val="20"/>
              </w:rPr>
            </w:pPr>
          </w:p>
        </w:tc>
        <w:tc>
          <w:tcPr>
            <w:tcW w:w="1260" w:type="dxa"/>
            <w:shd w:val="clear" w:color="auto" w:fill="auto"/>
            <w:noWrap/>
            <w:vAlign w:val="center"/>
            <w:hideMark/>
          </w:tcPr>
          <w:p w14:paraId="1CF556E5" w14:textId="77777777" w:rsidR="003F5381" w:rsidRPr="003F5381" w:rsidRDefault="003F5381" w:rsidP="003F5381">
            <w:pPr>
              <w:jc w:val="center"/>
              <w:rPr>
                <w:color w:val="000000"/>
                <w:sz w:val="20"/>
                <w:szCs w:val="20"/>
              </w:rPr>
            </w:pPr>
            <w:r w:rsidRPr="003F5381">
              <w:rPr>
                <w:color w:val="000000"/>
                <w:sz w:val="20"/>
                <w:szCs w:val="20"/>
              </w:rPr>
              <w:t>Водогр.</w:t>
            </w:r>
          </w:p>
        </w:tc>
        <w:tc>
          <w:tcPr>
            <w:tcW w:w="2142" w:type="dxa"/>
            <w:shd w:val="clear" w:color="auto" w:fill="auto"/>
            <w:noWrap/>
            <w:vAlign w:val="center"/>
            <w:hideMark/>
          </w:tcPr>
          <w:p w14:paraId="0B135601" w14:textId="77777777" w:rsidR="003F5381" w:rsidRPr="003F5381" w:rsidRDefault="003F5381" w:rsidP="003F5381">
            <w:pPr>
              <w:rPr>
                <w:color w:val="000000"/>
                <w:sz w:val="20"/>
                <w:szCs w:val="20"/>
              </w:rPr>
            </w:pPr>
            <w:r w:rsidRPr="003F5381">
              <w:rPr>
                <w:color w:val="000000"/>
                <w:sz w:val="20"/>
                <w:szCs w:val="20"/>
              </w:rPr>
              <w:t>КВр-1,25 №5</w:t>
            </w:r>
          </w:p>
        </w:tc>
        <w:tc>
          <w:tcPr>
            <w:tcW w:w="1276" w:type="dxa"/>
            <w:shd w:val="clear" w:color="auto" w:fill="auto"/>
            <w:vAlign w:val="center"/>
            <w:hideMark/>
          </w:tcPr>
          <w:p w14:paraId="7FD70A6C" w14:textId="77777777" w:rsidR="003F5381" w:rsidRPr="003F5381" w:rsidRDefault="003F5381" w:rsidP="003F5381">
            <w:pPr>
              <w:jc w:val="center"/>
              <w:rPr>
                <w:sz w:val="20"/>
                <w:szCs w:val="20"/>
              </w:rPr>
            </w:pPr>
            <w:r w:rsidRPr="003F5381">
              <w:rPr>
                <w:sz w:val="20"/>
                <w:szCs w:val="20"/>
              </w:rPr>
              <w:t>2015</w:t>
            </w:r>
          </w:p>
        </w:tc>
        <w:tc>
          <w:tcPr>
            <w:tcW w:w="1984" w:type="dxa"/>
            <w:shd w:val="clear" w:color="auto" w:fill="auto"/>
            <w:vAlign w:val="center"/>
            <w:hideMark/>
          </w:tcPr>
          <w:p w14:paraId="77B7DBEC" w14:textId="77777777" w:rsidR="003F5381" w:rsidRPr="003F5381" w:rsidRDefault="003F5381" w:rsidP="003F5381">
            <w:pPr>
              <w:jc w:val="center"/>
              <w:rPr>
                <w:sz w:val="20"/>
                <w:szCs w:val="20"/>
              </w:rPr>
            </w:pPr>
            <w:r w:rsidRPr="003F5381">
              <w:rPr>
                <w:sz w:val="20"/>
                <w:szCs w:val="20"/>
              </w:rPr>
              <w:t>1,075</w:t>
            </w:r>
          </w:p>
        </w:tc>
      </w:tr>
      <w:tr w:rsidR="003F5381" w:rsidRPr="003F5381" w14:paraId="5DB37FE3" w14:textId="77777777" w:rsidTr="00A25E52">
        <w:trPr>
          <w:trHeight w:val="284"/>
        </w:trPr>
        <w:tc>
          <w:tcPr>
            <w:tcW w:w="2972" w:type="dxa"/>
            <w:vMerge/>
            <w:shd w:val="clear" w:color="auto" w:fill="auto"/>
            <w:vAlign w:val="center"/>
            <w:hideMark/>
          </w:tcPr>
          <w:p w14:paraId="4BDC7673" w14:textId="77777777" w:rsidR="003F5381" w:rsidRPr="003F5381" w:rsidRDefault="003F5381" w:rsidP="003F5381">
            <w:pPr>
              <w:rPr>
                <w:sz w:val="20"/>
                <w:szCs w:val="20"/>
              </w:rPr>
            </w:pPr>
          </w:p>
        </w:tc>
        <w:tc>
          <w:tcPr>
            <w:tcW w:w="1260" w:type="dxa"/>
            <w:shd w:val="clear" w:color="auto" w:fill="auto"/>
            <w:noWrap/>
            <w:vAlign w:val="center"/>
            <w:hideMark/>
          </w:tcPr>
          <w:p w14:paraId="63B8F8EF" w14:textId="77777777" w:rsidR="003F5381" w:rsidRPr="003F5381" w:rsidRDefault="003F5381" w:rsidP="003F5381">
            <w:pPr>
              <w:jc w:val="center"/>
              <w:rPr>
                <w:color w:val="000000"/>
                <w:sz w:val="20"/>
                <w:szCs w:val="20"/>
              </w:rPr>
            </w:pPr>
            <w:r w:rsidRPr="003F5381">
              <w:rPr>
                <w:color w:val="000000"/>
                <w:sz w:val="20"/>
                <w:szCs w:val="20"/>
              </w:rPr>
              <w:t>Водогр.</w:t>
            </w:r>
          </w:p>
        </w:tc>
        <w:tc>
          <w:tcPr>
            <w:tcW w:w="2142" w:type="dxa"/>
            <w:shd w:val="clear" w:color="auto" w:fill="auto"/>
            <w:noWrap/>
            <w:vAlign w:val="center"/>
            <w:hideMark/>
          </w:tcPr>
          <w:p w14:paraId="4A32DCE3" w14:textId="77777777" w:rsidR="003F5381" w:rsidRPr="003F5381" w:rsidRDefault="003F5381" w:rsidP="003F5381">
            <w:pPr>
              <w:rPr>
                <w:color w:val="000000"/>
                <w:sz w:val="20"/>
                <w:szCs w:val="20"/>
              </w:rPr>
            </w:pPr>
            <w:r w:rsidRPr="003F5381">
              <w:rPr>
                <w:color w:val="000000"/>
                <w:sz w:val="20"/>
                <w:szCs w:val="20"/>
              </w:rPr>
              <w:t>КВр-1,25 №6</w:t>
            </w:r>
          </w:p>
        </w:tc>
        <w:tc>
          <w:tcPr>
            <w:tcW w:w="1276" w:type="dxa"/>
            <w:shd w:val="clear" w:color="auto" w:fill="auto"/>
            <w:vAlign w:val="center"/>
            <w:hideMark/>
          </w:tcPr>
          <w:p w14:paraId="1C50D82B" w14:textId="77777777" w:rsidR="003F5381" w:rsidRPr="003F5381" w:rsidRDefault="003F5381" w:rsidP="003F5381">
            <w:pPr>
              <w:jc w:val="center"/>
              <w:rPr>
                <w:sz w:val="20"/>
                <w:szCs w:val="20"/>
              </w:rPr>
            </w:pPr>
            <w:r w:rsidRPr="003F5381">
              <w:rPr>
                <w:sz w:val="20"/>
                <w:szCs w:val="20"/>
              </w:rPr>
              <w:t>2015</w:t>
            </w:r>
          </w:p>
        </w:tc>
        <w:tc>
          <w:tcPr>
            <w:tcW w:w="1984" w:type="dxa"/>
            <w:shd w:val="clear" w:color="auto" w:fill="auto"/>
            <w:vAlign w:val="center"/>
            <w:hideMark/>
          </w:tcPr>
          <w:p w14:paraId="6481AC15" w14:textId="77777777" w:rsidR="003F5381" w:rsidRPr="003F5381" w:rsidRDefault="003F5381" w:rsidP="003F5381">
            <w:pPr>
              <w:jc w:val="center"/>
              <w:rPr>
                <w:sz w:val="20"/>
                <w:szCs w:val="20"/>
              </w:rPr>
            </w:pPr>
            <w:r w:rsidRPr="003F5381">
              <w:rPr>
                <w:sz w:val="20"/>
                <w:szCs w:val="20"/>
              </w:rPr>
              <w:t>1,075</w:t>
            </w:r>
          </w:p>
        </w:tc>
      </w:tr>
      <w:tr w:rsidR="003F5381" w:rsidRPr="003F5381" w14:paraId="49CBE014" w14:textId="77777777" w:rsidTr="00A25E52">
        <w:trPr>
          <w:trHeight w:val="284"/>
        </w:trPr>
        <w:tc>
          <w:tcPr>
            <w:tcW w:w="2972" w:type="dxa"/>
            <w:vMerge w:val="restart"/>
            <w:shd w:val="clear" w:color="auto" w:fill="auto"/>
            <w:vAlign w:val="center"/>
            <w:hideMark/>
          </w:tcPr>
          <w:p w14:paraId="4A3E14A3" w14:textId="77777777" w:rsidR="003F5381" w:rsidRPr="003F5381" w:rsidRDefault="003F5381" w:rsidP="003F5381">
            <w:pPr>
              <w:jc w:val="center"/>
              <w:rPr>
                <w:sz w:val="20"/>
                <w:szCs w:val="20"/>
              </w:rPr>
            </w:pPr>
            <w:r w:rsidRPr="003F5381">
              <w:rPr>
                <w:sz w:val="20"/>
                <w:szCs w:val="20"/>
              </w:rPr>
              <w:t>Котельная с.Березово</w:t>
            </w:r>
          </w:p>
        </w:tc>
        <w:tc>
          <w:tcPr>
            <w:tcW w:w="1260" w:type="dxa"/>
            <w:shd w:val="clear" w:color="auto" w:fill="auto"/>
            <w:noWrap/>
            <w:vAlign w:val="center"/>
            <w:hideMark/>
          </w:tcPr>
          <w:p w14:paraId="4AAA7DA4" w14:textId="77777777" w:rsidR="003F5381" w:rsidRPr="003F5381" w:rsidRDefault="003F5381" w:rsidP="003F5381">
            <w:pPr>
              <w:jc w:val="center"/>
              <w:rPr>
                <w:color w:val="000000"/>
                <w:sz w:val="20"/>
                <w:szCs w:val="20"/>
              </w:rPr>
            </w:pPr>
            <w:r w:rsidRPr="003F5381">
              <w:rPr>
                <w:color w:val="000000"/>
                <w:sz w:val="20"/>
                <w:szCs w:val="20"/>
              </w:rPr>
              <w:t>Водогр.</w:t>
            </w:r>
          </w:p>
        </w:tc>
        <w:tc>
          <w:tcPr>
            <w:tcW w:w="2142" w:type="dxa"/>
            <w:shd w:val="clear" w:color="auto" w:fill="auto"/>
            <w:noWrap/>
            <w:vAlign w:val="center"/>
            <w:hideMark/>
          </w:tcPr>
          <w:p w14:paraId="09A2E0E9" w14:textId="77777777" w:rsidR="003F5381" w:rsidRPr="003F5381" w:rsidRDefault="003F5381" w:rsidP="003F5381">
            <w:pPr>
              <w:rPr>
                <w:color w:val="000000"/>
                <w:sz w:val="20"/>
                <w:szCs w:val="20"/>
              </w:rPr>
            </w:pPr>
            <w:r w:rsidRPr="003F5381">
              <w:rPr>
                <w:color w:val="000000"/>
                <w:sz w:val="20"/>
                <w:szCs w:val="20"/>
              </w:rPr>
              <w:t>КВр-0,8 №1</w:t>
            </w:r>
          </w:p>
        </w:tc>
        <w:tc>
          <w:tcPr>
            <w:tcW w:w="1276" w:type="dxa"/>
            <w:shd w:val="clear" w:color="auto" w:fill="auto"/>
            <w:vAlign w:val="center"/>
            <w:hideMark/>
          </w:tcPr>
          <w:p w14:paraId="489B0670" w14:textId="77777777" w:rsidR="003F5381" w:rsidRPr="003F5381" w:rsidRDefault="003F5381" w:rsidP="003F5381">
            <w:pPr>
              <w:jc w:val="center"/>
              <w:rPr>
                <w:sz w:val="20"/>
                <w:szCs w:val="20"/>
              </w:rPr>
            </w:pPr>
            <w:r w:rsidRPr="003F5381">
              <w:rPr>
                <w:sz w:val="20"/>
                <w:szCs w:val="20"/>
              </w:rPr>
              <w:t>2017</w:t>
            </w:r>
          </w:p>
        </w:tc>
        <w:tc>
          <w:tcPr>
            <w:tcW w:w="1984" w:type="dxa"/>
            <w:shd w:val="clear" w:color="auto" w:fill="auto"/>
            <w:vAlign w:val="center"/>
            <w:hideMark/>
          </w:tcPr>
          <w:p w14:paraId="7E52CE93" w14:textId="77777777" w:rsidR="003F5381" w:rsidRPr="003F5381" w:rsidRDefault="003F5381" w:rsidP="003F5381">
            <w:pPr>
              <w:jc w:val="center"/>
              <w:rPr>
                <w:sz w:val="20"/>
                <w:szCs w:val="20"/>
              </w:rPr>
            </w:pPr>
            <w:r w:rsidRPr="003F5381">
              <w:rPr>
                <w:sz w:val="20"/>
                <w:szCs w:val="20"/>
              </w:rPr>
              <w:t>0,690</w:t>
            </w:r>
          </w:p>
        </w:tc>
      </w:tr>
      <w:tr w:rsidR="003F5381" w:rsidRPr="003F5381" w14:paraId="07FD617C" w14:textId="77777777" w:rsidTr="00A25E52">
        <w:trPr>
          <w:trHeight w:val="284"/>
        </w:trPr>
        <w:tc>
          <w:tcPr>
            <w:tcW w:w="2972" w:type="dxa"/>
            <w:vMerge/>
            <w:shd w:val="clear" w:color="auto" w:fill="auto"/>
            <w:vAlign w:val="center"/>
            <w:hideMark/>
          </w:tcPr>
          <w:p w14:paraId="2D6030B7" w14:textId="77777777" w:rsidR="003F5381" w:rsidRPr="003F5381" w:rsidRDefault="003F5381" w:rsidP="003F5381">
            <w:pPr>
              <w:rPr>
                <w:sz w:val="20"/>
                <w:szCs w:val="20"/>
              </w:rPr>
            </w:pPr>
          </w:p>
        </w:tc>
        <w:tc>
          <w:tcPr>
            <w:tcW w:w="1260" w:type="dxa"/>
            <w:shd w:val="clear" w:color="auto" w:fill="auto"/>
            <w:noWrap/>
            <w:vAlign w:val="center"/>
            <w:hideMark/>
          </w:tcPr>
          <w:p w14:paraId="5E39A0F7" w14:textId="77777777" w:rsidR="003F5381" w:rsidRPr="003F5381" w:rsidRDefault="003F5381" w:rsidP="003F5381">
            <w:pPr>
              <w:jc w:val="center"/>
              <w:rPr>
                <w:color w:val="000000"/>
                <w:sz w:val="20"/>
                <w:szCs w:val="20"/>
              </w:rPr>
            </w:pPr>
            <w:r w:rsidRPr="003F5381">
              <w:rPr>
                <w:color w:val="000000"/>
                <w:sz w:val="20"/>
                <w:szCs w:val="20"/>
              </w:rPr>
              <w:t>Водогр.</w:t>
            </w:r>
          </w:p>
        </w:tc>
        <w:tc>
          <w:tcPr>
            <w:tcW w:w="2142" w:type="dxa"/>
            <w:shd w:val="clear" w:color="auto" w:fill="auto"/>
            <w:noWrap/>
            <w:vAlign w:val="center"/>
            <w:hideMark/>
          </w:tcPr>
          <w:p w14:paraId="63E0FE51" w14:textId="77777777" w:rsidR="003F5381" w:rsidRPr="003F5381" w:rsidRDefault="003F5381" w:rsidP="003F5381">
            <w:pPr>
              <w:rPr>
                <w:color w:val="000000"/>
                <w:sz w:val="20"/>
                <w:szCs w:val="20"/>
              </w:rPr>
            </w:pPr>
            <w:r w:rsidRPr="003F5381">
              <w:rPr>
                <w:color w:val="000000"/>
                <w:sz w:val="20"/>
                <w:szCs w:val="20"/>
              </w:rPr>
              <w:t>КВр-0,8 №2</w:t>
            </w:r>
          </w:p>
        </w:tc>
        <w:tc>
          <w:tcPr>
            <w:tcW w:w="1276" w:type="dxa"/>
            <w:shd w:val="clear" w:color="auto" w:fill="auto"/>
            <w:vAlign w:val="center"/>
            <w:hideMark/>
          </w:tcPr>
          <w:p w14:paraId="49895A6B" w14:textId="77777777" w:rsidR="003F5381" w:rsidRPr="003F5381" w:rsidRDefault="003F5381" w:rsidP="003F5381">
            <w:pPr>
              <w:jc w:val="center"/>
              <w:rPr>
                <w:sz w:val="20"/>
                <w:szCs w:val="20"/>
              </w:rPr>
            </w:pPr>
            <w:r w:rsidRPr="003F5381">
              <w:rPr>
                <w:sz w:val="20"/>
                <w:szCs w:val="20"/>
              </w:rPr>
              <w:t>2017</w:t>
            </w:r>
          </w:p>
        </w:tc>
        <w:tc>
          <w:tcPr>
            <w:tcW w:w="1984" w:type="dxa"/>
            <w:shd w:val="clear" w:color="auto" w:fill="auto"/>
            <w:vAlign w:val="center"/>
            <w:hideMark/>
          </w:tcPr>
          <w:p w14:paraId="355E916A" w14:textId="77777777" w:rsidR="003F5381" w:rsidRPr="003F5381" w:rsidRDefault="003F5381" w:rsidP="003F5381">
            <w:pPr>
              <w:jc w:val="center"/>
              <w:rPr>
                <w:sz w:val="20"/>
                <w:szCs w:val="20"/>
              </w:rPr>
            </w:pPr>
            <w:r w:rsidRPr="003F5381">
              <w:rPr>
                <w:sz w:val="20"/>
                <w:szCs w:val="20"/>
              </w:rPr>
              <w:t>0,690</w:t>
            </w:r>
          </w:p>
        </w:tc>
      </w:tr>
      <w:tr w:rsidR="003F5381" w:rsidRPr="003F5381" w14:paraId="04E4D1B9" w14:textId="77777777" w:rsidTr="00A25E52">
        <w:trPr>
          <w:trHeight w:val="284"/>
        </w:trPr>
        <w:tc>
          <w:tcPr>
            <w:tcW w:w="2972" w:type="dxa"/>
            <w:vMerge/>
            <w:shd w:val="clear" w:color="auto" w:fill="auto"/>
            <w:vAlign w:val="center"/>
            <w:hideMark/>
          </w:tcPr>
          <w:p w14:paraId="1E917A96" w14:textId="77777777" w:rsidR="003F5381" w:rsidRPr="003F5381" w:rsidRDefault="003F5381" w:rsidP="003F5381">
            <w:pPr>
              <w:rPr>
                <w:sz w:val="20"/>
                <w:szCs w:val="20"/>
              </w:rPr>
            </w:pPr>
          </w:p>
        </w:tc>
        <w:tc>
          <w:tcPr>
            <w:tcW w:w="1260" w:type="dxa"/>
            <w:shd w:val="clear" w:color="auto" w:fill="auto"/>
            <w:noWrap/>
            <w:vAlign w:val="center"/>
            <w:hideMark/>
          </w:tcPr>
          <w:p w14:paraId="4E188A3C" w14:textId="77777777" w:rsidR="003F5381" w:rsidRPr="003F5381" w:rsidRDefault="003F5381" w:rsidP="003F5381">
            <w:pPr>
              <w:jc w:val="center"/>
              <w:rPr>
                <w:color w:val="000000"/>
                <w:sz w:val="20"/>
                <w:szCs w:val="20"/>
              </w:rPr>
            </w:pPr>
            <w:r w:rsidRPr="003F5381">
              <w:rPr>
                <w:color w:val="000000"/>
                <w:sz w:val="20"/>
                <w:szCs w:val="20"/>
              </w:rPr>
              <w:t>Водогр.</w:t>
            </w:r>
          </w:p>
        </w:tc>
        <w:tc>
          <w:tcPr>
            <w:tcW w:w="2142" w:type="dxa"/>
            <w:shd w:val="clear" w:color="auto" w:fill="auto"/>
            <w:noWrap/>
            <w:vAlign w:val="center"/>
            <w:hideMark/>
          </w:tcPr>
          <w:p w14:paraId="1E7BED0D" w14:textId="77777777" w:rsidR="003F5381" w:rsidRPr="003F5381" w:rsidRDefault="003F5381" w:rsidP="003F5381">
            <w:pPr>
              <w:rPr>
                <w:color w:val="000000"/>
                <w:sz w:val="20"/>
                <w:szCs w:val="20"/>
              </w:rPr>
            </w:pPr>
            <w:r w:rsidRPr="003F5381">
              <w:rPr>
                <w:color w:val="000000"/>
                <w:sz w:val="20"/>
                <w:szCs w:val="20"/>
              </w:rPr>
              <w:t>КВр-0,8 №3</w:t>
            </w:r>
          </w:p>
        </w:tc>
        <w:tc>
          <w:tcPr>
            <w:tcW w:w="1276" w:type="dxa"/>
            <w:shd w:val="clear" w:color="auto" w:fill="auto"/>
            <w:vAlign w:val="center"/>
            <w:hideMark/>
          </w:tcPr>
          <w:p w14:paraId="1341C99E" w14:textId="77777777" w:rsidR="003F5381" w:rsidRPr="003F5381" w:rsidRDefault="003F5381" w:rsidP="003F5381">
            <w:pPr>
              <w:jc w:val="center"/>
              <w:rPr>
                <w:sz w:val="20"/>
                <w:szCs w:val="20"/>
              </w:rPr>
            </w:pPr>
            <w:r w:rsidRPr="003F5381">
              <w:rPr>
                <w:sz w:val="20"/>
                <w:szCs w:val="20"/>
              </w:rPr>
              <w:t>2017</w:t>
            </w:r>
          </w:p>
        </w:tc>
        <w:tc>
          <w:tcPr>
            <w:tcW w:w="1984" w:type="dxa"/>
            <w:shd w:val="clear" w:color="auto" w:fill="auto"/>
            <w:vAlign w:val="center"/>
            <w:hideMark/>
          </w:tcPr>
          <w:p w14:paraId="5DE06739" w14:textId="77777777" w:rsidR="003F5381" w:rsidRPr="003F5381" w:rsidRDefault="003F5381" w:rsidP="003F5381">
            <w:pPr>
              <w:jc w:val="center"/>
              <w:rPr>
                <w:sz w:val="20"/>
                <w:szCs w:val="20"/>
              </w:rPr>
            </w:pPr>
            <w:r w:rsidRPr="003F5381">
              <w:rPr>
                <w:sz w:val="20"/>
                <w:szCs w:val="20"/>
              </w:rPr>
              <w:t>0,690</w:t>
            </w:r>
          </w:p>
        </w:tc>
      </w:tr>
      <w:tr w:rsidR="003F5381" w:rsidRPr="003F5381" w14:paraId="63E2D165" w14:textId="77777777" w:rsidTr="00A25E52">
        <w:trPr>
          <w:trHeight w:val="284"/>
        </w:trPr>
        <w:tc>
          <w:tcPr>
            <w:tcW w:w="2972" w:type="dxa"/>
            <w:vMerge/>
            <w:shd w:val="clear" w:color="auto" w:fill="auto"/>
            <w:vAlign w:val="center"/>
            <w:hideMark/>
          </w:tcPr>
          <w:p w14:paraId="594E5BC8" w14:textId="77777777" w:rsidR="003F5381" w:rsidRPr="003F5381" w:rsidRDefault="003F5381" w:rsidP="003F5381">
            <w:pPr>
              <w:rPr>
                <w:sz w:val="20"/>
                <w:szCs w:val="20"/>
              </w:rPr>
            </w:pPr>
          </w:p>
        </w:tc>
        <w:tc>
          <w:tcPr>
            <w:tcW w:w="1260" w:type="dxa"/>
            <w:shd w:val="clear" w:color="auto" w:fill="auto"/>
            <w:noWrap/>
            <w:vAlign w:val="center"/>
            <w:hideMark/>
          </w:tcPr>
          <w:p w14:paraId="2E23DCA0" w14:textId="77777777" w:rsidR="003F5381" w:rsidRPr="003F5381" w:rsidRDefault="003F5381" w:rsidP="003F5381">
            <w:pPr>
              <w:jc w:val="center"/>
              <w:rPr>
                <w:color w:val="000000"/>
                <w:sz w:val="20"/>
                <w:szCs w:val="20"/>
              </w:rPr>
            </w:pPr>
            <w:r w:rsidRPr="003F5381">
              <w:rPr>
                <w:color w:val="000000"/>
                <w:sz w:val="20"/>
                <w:szCs w:val="20"/>
              </w:rPr>
              <w:t>Водогр.</w:t>
            </w:r>
          </w:p>
        </w:tc>
        <w:tc>
          <w:tcPr>
            <w:tcW w:w="2142" w:type="dxa"/>
            <w:shd w:val="clear" w:color="auto" w:fill="auto"/>
            <w:noWrap/>
            <w:vAlign w:val="center"/>
            <w:hideMark/>
          </w:tcPr>
          <w:p w14:paraId="30D3BF37" w14:textId="77777777" w:rsidR="003F5381" w:rsidRPr="003F5381" w:rsidRDefault="003F5381" w:rsidP="003F5381">
            <w:pPr>
              <w:rPr>
                <w:color w:val="000000"/>
                <w:sz w:val="20"/>
                <w:szCs w:val="20"/>
              </w:rPr>
            </w:pPr>
            <w:r w:rsidRPr="003F5381">
              <w:rPr>
                <w:color w:val="000000"/>
                <w:sz w:val="20"/>
                <w:szCs w:val="20"/>
              </w:rPr>
              <w:t>КВр-0,8 №4</w:t>
            </w:r>
          </w:p>
        </w:tc>
        <w:tc>
          <w:tcPr>
            <w:tcW w:w="1276" w:type="dxa"/>
            <w:shd w:val="clear" w:color="auto" w:fill="auto"/>
            <w:vAlign w:val="center"/>
            <w:hideMark/>
          </w:tcPr>
          <w:p w14:paraId="465B79B2" w14:textId="77777777" w:rsidR="003F5381" w:rsidRPr="003F5381" w:rsidRDefault="003F5381" w:rsidP="003F5381">
            <w:pPr>
              <w:jc w:val="center"/>
              <w:rPr>
                <w:sz w:val="20"/>
                <w:szCs w:val="20"/>
              </w:rPr>
            </w:pPr>
            <w:r w:rsidRPr="003F5381">
              <w:rPr>
                <w:sz w:val="20"/>
                <w:szCs w:val="20"/>
              </w:rPr>
              <w:t>2017</w:t>
            </w:r>
          </w:p>
        </w:tc>
        <w:tc>
          <w:tcPr>
            <w:tcW w:w="1984" w:type="dxa"/>
            <w:shd w:val="clear" w:color="auto" w:fill="auto"/>
            <w:vAlign w:val="center"/>
            <w:hideMark/>
          </w:tcPr>
          <w:p w14:paraId="3E587DE7" w14:textId="77777777" w:rsidR="003F5381" w:rsidRPr="003F5381" w:rsidRDefault="003F5381" w:rsidP="003F5381">
            <w:pPr>
              <w:jc w:val="center"/>
              <w:rPr>
                <w:sz w:val="20"/>
                <w:szCs w:val="20"/>
              </w:rPr>
            </w:pPr>
            <w:r w:rsidRPr="003F5381">
              <w:rPr>
                <w:sz w:val="20"/>
                <w:szCs w:val="20"/>
              </w:rPr>
              <w:t>0,690</w:t>
            </w:r>
          </w:p>
        </w:tc>
      </w:tr>
      <w:tr w:rsidR="003F5381" w:rsidRPr="003F5381" w14:paraId="7F0B256A" w14:textId="77777777" w:rsidTr="00A25E52">
        <w:trPr>
          <w:trHeight w:val="284"/>
        </w:trPr>
        <w:tc>
          <w:tcPr>
            <w:tcW w:w="2972" w:type="dxa"/>
            <w:vMerge w:val="restart"/>
            <w:shd w:val="clear" w:color="auto" w:fill="auto"/>
            <w:vAlign w:val="center"/>
            <w:hideMark/>
          </w:tcPr>
          <w:p w14:paraId="0F87FEAA" w14:textId="77777777" w:rsidR="003F5381" w:rsidRPr="003F5381" w:rsidRDefault="003F5381" w:rsidP="003F5381">
            <w:pPr>
              <w:jc w:val="center"/>
              <w:rPr>
                <w:sz w:val="20"/>
                <w:szCs w:val="20"/>
              </w:rPr>
            </w:pPr>
            <w:r w:rsidRPr="003F5381">
              <w:rPr>
                <w:sz w:val="20"/>
                <w:szCs w:val="20"/>
              </w:rPr>
              <w:t>Котельная п.Новостройка</w:t>
            </w:r>
          </w:p>
        </w:tc>
        <w:tc>
          <w:tcPr>
            <w:tcW w:w="1260" w:type="dxa"/>
            <w:shd w:val="clear" w:color="auto" w:fill="auto"/>
            <w:noWrap/>
            <w:vAlign w:val="center"/>
            <w:hideMark/>
          </w:tcPr>
          <w:p w14:paraId="6F41739B" w14:textId="77777777" w:rsidR="003F5381" w:rsidRPr="003F5381" w:rsidRDefault="003F5381" w:rsidP="003F5381">
            <w:pPr>
              <w:jc w:val="center"/>
              <w:rPr>
                <w:color w:val="000000"/>
                <w:sz w:val="20"/>
                <w:szCs w:val="20"/>
              </w:rPr>
            </w:pPr>
            <w:r w:rsidRPr="003F5381">
              <w:rPr>
                <w:color w:val="000000"/>
                <w:sz w:val="20"/>
                <w:szCs w:val="20"/>
              </w:rPr>
              <w:t>Водогр.</w:t>
            </w:r>
          </w:p>
        </w:tc>
        <w:tc>
          <w:tcPr>
            <w:tcW w:w="2142" w:type="dxa"/>
            <w:shd w:val="clear" w:color="auto" w:fill="auto"/>
            <w:noWrap/>
            <w:vAlign w:val="center"/>
            <w:hideMark/>
          </w:tcPr>
          <w:p w14:paraId="3CFCF5D3" w14:textId="77777777" w:rsidR="003F5381" w:rsidRPr="003F5381" w:rsidRDefault="003F5381" w:rsidP="003F5381">
            <w:pPr>
              <w:rPr>
                <w:color w:val="000000"/>
                <w:sz w:val="20"/>
                <w:szCs w:val="20"/>
              </w:rPr>
            </w:pPr>
            <w:r w:rsidRPr="003F5381">
              <w:rPr>
                <w:color w:val="000000"/>
                <w:sz w:val="20"/>
                <w:szCs w:val="20"/>
              </w:rPr>
              <w:t>КВр-1,25 №1</w:t>
            </w:r>
          </w:p>
        </w:tc>
        <w:tc>
          <w:tcPr>
            <w:tcW w:w="1276" w:type="dxa"/>
            <w:shd w:val="clear" w:color="auto" w:fill="auto"/>
            <w:vAlign w:val="center"/>
            <w:hideMark/>
          </w:tcPr>
          <w:p w14:paraId="4F6F6483" w14:textId="77777777" w:rsidR="003F5381" w:rsidRPr="003F5381" w:rsidRDefault="003F5381" w:rsidP="003F5381">
            <w:pPr>
              <w:jc w:val="center"/>
              <w:rPr>
                <w:sz w:val="20"/>
                <w:szCs w:val="20"/>
              </w:rPr>
            </w:pPr>
            <w:r w:rsidRPr="003F5381">
              <w:rPr>
                <w:sz w:val="20"/>
                <w:szCs w:val="20"/>
              </w:rPr>
              <w:t>2018</w:t>
            </w:r>
          </w:p>
        </w:tc>
        <w:tc>
          <w:tcPr>
            <w:tcW w:w="1984" w:type="dxa"/>
            <w:shd w:val="clear" w:color="auto" w:fill="auto"/>
            <w:vAlign w:val="center"/>
            <w:hideMark/>
          </w:tcPr>
          <w:p w14:paraId="7F6FCCA7" w14:textId="77777777" w:rsidR="003F5381" w:rsidRPr="003F5381" w:rsidRDefault="003F5381" w:rsidP="003F5381">
            <w:pPr>
              <w:jc w:val="center"/>
              <w:rPr>
                <w:sz w:val="20"/>
                <w:szCs w:val="20"/>
              </w:rPr>
            </w:pPr>
            <w:r w:rsidRPr="003F5381">
              <w:rPr>
                <w:sz w:val="20"/>
                <w:szCs w:val="20"/>
              </w:rPr>
              <w:t>1,075</w:t>
            </w:r>
          </w:p>
        </w:tc>
      </w:tr>
      <w:tr w:rsidR="003F5381" w:rsidRPr="003F5381" w14:paraId="19E23F8D" w14:textId="77777777" w:rsidTr="00A25E52">
        <w:trPr>
          <w:trHeight w:val="284"/>
        </w:trPr>
        <w:tc>
          <w:tcPr>
            <w:tcW w:w="2972" w:type="dxa"/>
            <w:vMerge/>
            <w:shd w:val="clear" w:color="auto" w:fill="auto"/>
            <w:vAlign w:val="center"/>
            <w:hideMark/>
          </w:tcPr>
          <w:p w14:paraId="69A7525C" w14:textId="77777777" w:rsidR="003F5381" w:rsidRPr="003F5381" w:rsidRDefault="003F5381" w:rsidP="003F5381">
            <w:pPr>
              <w:rPr>
                <w:sz w:val="20"/>
                <w:szCs w:val="20"/>
              </w:rPr>
            </w:pPr>
          </w:p>
        </w:tc>
        <w:tc>
          <w:tcPr>
            <w:tcW w:w="1260" w:type="dxa"/>
            <w:shd w:val="clear" w:color="auto" w:fill="auto"/>
            <w:noWrap/>
            <w:vAlign w:val="center"/>
            <w:hideMark/>
          </w:tcPr>
          <w:p w14:paraId="530F8131" w14:textId="77777777" w:rsidR="003F5381" w:rsidRPr="003F5381" w:rsidRDefault="003F5381" w:rsidP="003F5381">
            <w:pPr>
              <w:jc w:val="center"/>
              <w:rPr>
                <w:color w:val="000000"/>
                <w:sz w:val="20"/>
                <w:szCs w:val="20"/>
              </w:rPr>
            </w:pPr>
            <w:r w:rsidRPr="003F5381">
              <w:rPr>
                <w:color w:val="000000"/>
                <w:sz w:val="20"/>
                <w:szCs w:val="20"/>
              </w:rPr>
              <w:t>Водогр.</w:t>
            </w:r>
          </w:p>
        </w:tc>
        <w:tc>
          <w:tcPr>
            <w:tcW w:w="2142" w:type="dxa"/>
            <w:shd w:val="clear" w:color="auto" w:fill="auto"/>
            <w:noWrap/>
            <w:vAlign w:val="center"/>
            <w:hideMark/>
          </w:tcPr>
          <w:p w14:paraId="14DC129D" w14:textId="77777777" w:rsidR="003F5381" w:rsidRPr="003F5381" w:rsidRDefault="003F5381" w:rsidP="003F5381">
            <w:pPr>
              <w:rPr>
                <w:color w:val="000000"/>
                <w:sz w:val="20"/>
                <w:szCs w:val="20"/>
              </w:rPr>
            </w:pPr>
            <w:r w:rsidRPr="003F5381">
              <w:rPr>
                <w:color w:val="000000"/>
                <w:sz w:val="20"/>
                <w:szCs w:val="20"/>
              </w:rPr>
              <w:t>КВр-1,25 №2</w:t>
            </w:r>
          </w:p>
        </w:tc>
        <w:tc>
          <w:tcPr>
            <w:tcW w:w="1276" w:type="dxa"/>
            <w:shd w:val="clear" w:color="auto" w:fill="auto"/>
            <w:vAlign w:val="center"/>
            <w:hideMark/>
          </w:tcPr>
          <w:p w14:paraId="59C2D465" w14:textId="77777777" w:rsidR="003F5381" w:rsidRPr="003F5381" w:rsidRDefault="003F5381" w:rsidP="003F5381">
            <w:pPr>
              <w:jc w:val="center"/>
              <w:rPr>
                <w:sz w:val="20"/>
                <w:szCs w:val="20"/>
              </w:rPr>
            </w:pPr>
            <w:r w:rsidRPr="003F5381">
              <w:rPr>
                <w:sz w:val="20"/>
                <w:szCs w:val="20"/>
              </w:rPr>
              <w:t>2018</w:t>
            </w:r>
          </w:p>
        </w:tc>
        <w:tc>
          <w:tcPr>
            <w:tcW w:w="1984" w:type="dxa"/>
            <w:shd w:val="clear" w:color="auto" w:fill="auto"/>
            <w:vAlign w:val="center"/>
            <w:hideMark/>
          </w:tcPr>
          <w:p w14:paraId="225B0BD9" w14:textId="77777777" w:rsidR="003F5381" w:rsidRPr="003F5381" w:rsidRDefault="003F5381" w:rsidP="003F5381">
            <w:pPr>
              <w:jc w:val="center"/>
              <w:rPr>
                <w:sz w:val="20"/>
                <w:szCs w:val="20"/>
              </w:rPr>
            </w:pPr>
            <w:r w:rsidRPr="003F5381">
              <w:rPr>
                <w:sz w:val="20"/>
                <w:szCs w:val="20"/>
              </w:rPr>
              <w:t>1,075</w:t>
            </w:r>
          </w:p>
        </w:tc>
      </w:tr>
      <w:tr w:rsidR="003F5381" w:rsidRPr="003F5381" w14:paraId="12D02FF4" w14:textId="77777777" w:rsidTr="00A25E52">
        <w:trPr>
          <w:trHeight w:val="284"/>
        </w:trPr>
        <w:tc>
          <w:tcPr>
            <w:tcW w:w="2972" w:type="dxa"/>
            <w:vMerge/>
            <w:shd w:val="clear" w:color="auto" w:fill="auto"/>
            <w:vAlign w:val="center"/>
            <w:hideMark/>
          </w:tcPr>
          <w:p w14:paraId="17ACD526" w14:textId="77777777" w:rsidR="003F5381" w:rsidRPr="003F5381" w:rsidRDefault="003F5381" w:rsidP="003F5381">
            <w:pPr>
              <w:rPr>
                <w:sz w:val="20"/>
                <w:szCs w:val="20"/>
              </w:rPr>
            </w:pPr>
          </w:p>
        </w:tc>
        <w:tc>
          <w:tcPr>
            <w:tcW w:w="1260" w:type="dxa"/>
            <w:shd w:val="clear" w:color="auto" w:fill="auto"/>
            <w:noWrap/>
            <w:vAlign w:val="center"/>
            <w:hideMark/>
          </w:tcPr>
          <w:p w14:paraId="5C79CCDF" w14:textId="77777777" w:rsidR="003F5381" w:rsidRPr="003F5381" w:rsidRDefault="003F5381" w:rsidP="003F5381">
            <w:pPr>
              <w:jc w:val="center"/>
              <w:rPr>
                <w:color w:val="000000"/>
                <w:sz w:val="20"/>
                <w:szCs w:val="20"/>
              </w:rPr>
            </w:pPr>
            <w:r w:rsidRPr="003F5381">
              <w:rPr>
                <w:color w:val="000000"/>
                <w:sz w:val="20"/>
                <w:szCs w:val="20"/>
              </w:rPr>
              <w:t>Водогр.</w:t>
            </w:r>
          </w:p>
        </w:tc>
        <w:tc>
          <w:tcPr>
            <w:tcW w:w="2142" w:type="dxa"/>
            <w:shd w:val="clear" w:color="auto" w:fill="auto"/>
            <w:noWrap/>
            <w:vAlign w:val="center"/>
            <w:hideMark/>
          </w:tcPr>
          <w:p w14:paraId="47B57E73" w14:textId="77777777" w:rsidR="003F5381" w:rsidRPr="003F5381" w:rsidRDefault="003F5381" w:rsidP="003F5381">
            <w:pPr>
              <w:rPr>
                <w:color w:val="000000"/>
                <w:sz w:val="20"/>
                <w:szCs w:val="20"/>
              </w:rPr>
            </w:pPr>
            <w:r w:rsidRPr="003F5381">
              <w:rPr>
                <w:color w:val="000000"/>
                <w:sz w:val="20"/>
                <w:szCs w:val="20"/>
              </w:rPr>
              <w:t>КВр-1,25 №3</w:t>
            </w:r>
          </w:p>
        </w:tc>
        <w:tc>
          <w:tcPr>
            <w:tcW w:w="1276" w:type="dxa"/>
            <w:shd w:val="clear" w:color="auto" w:fill="auto"/>
            <w:vAlign w:val="center"/>
            <w:hideMark/>
          </w:tcPr>
          <w:p w14:paraId="18C0C9C9" w14:textId="77777777" w:rsidR="003F5381" w:rsidRPr="003F5381" w:rsidRDefault="003F5381" w:rsidP="003F5381">
            <w:pPr>
              <w:jc w:val="center"/>
              <w:rPr>
                <w:sz w:val="20"/>
                <w:szCs w:val="20"/>
              </w:rPr>
            </w:pPr>
            <w:r w:rsidRPr="003F5381">
              <w:rPr>
                <w:sz w:val="20"/>
                <w:szCs w:val="20"/>
              </w:rPr>
              <w:t>2019</w:t>
            </w:r>
          </w:p>
        </w:tc>
        <w:tc>
          <w:tcPr>
            <w:tcW w:w="1984" w:type="dxa"/>
            <w:shd w:val="clear" w:color="auto" w:fill="auto"/>
            <w:vAlign w:val="center"/>
            <w:hideMark/>
          </w:tcPr>
          <w:p w14:paraId="3709ECDA" w14:textId="77777777" w:rsidR="003F5381" w:rsidRPr="003F5381" w:rsidRDefault="003F5381" w:rsidP="003F5381">
            <w:pPr>
              <w:jc w:val="center"/>
              <w:rPr>
                <w:sz w:val="20"/>
                <w:szCs w:val="20"/>
              </w:rPr>
            </w:pPr>
            <w:r w:rsidRPr="003F5381">
              <w:rPr>
                <w:sz w:val="20"/>
                <w:szCs w:val="20"/>
              </w:rPr>
              <w:t>1,075</w:t>
            </w:r>
          </w:p>
        </w:tc>
      </w:tr>
      <w:tr w:rsidR="003F5381" w:rsidRPr="003F5381" w14:paraId="0E356EC8" w14:textId="77777777" w:rsidTr="00A25E52">
        <w:trPr>
          <w:trHeight w:val="284"/>
        </w:trPr>
        <w:tc>
          <w:tcPr>
            <w:tcW w:w="2972" w:type="dxa"/>
            <w:vMerge/>
            <w:shd w:val="clear" w:color="auto" w:fill="auto"/>
            <w:vAlign w:val="center"/>
            <w:hideMark/>
          </w:tcPr>
          <w:p w14:paraId="57CC656D" w14:textId="77777777" w:rsidR="003F5381" w:rsidRPr="003F5381" w:rsidRDefault="003F5381" w:rsidP="003F5381">
            <w:pPr>
              <w:rPr>
                <w:sz w:val="20"/>
                <w:szCs w:val="20"/>
              </w:rPr>
            </w:pPr>
          </w:p>
        </w:tc>
        <w:tc>
          <w:tcPr>
            <w:tcW w:w="1260" w:type="dxa"/>
            <w:shd w:val="clear" w:color="auto" w:fill="auto"/>
            <w:noWrap/>
            <w:vAlign w:val="center"/>
            <w:hideMark/>
          </w:tcPr>
          <w:p w14:paraId="575BF2DE" w14:textId="77777777" w:rsidR="003F5381" w:rsidRPr="003F5381" w:rsidRDefault="003F5381" w:rsidP="003F5381">
            <w:pPr>
              <w:jc w:val="center"/>
              <w:rPr>
                <w:color w:val="000000"/>
                <w:sz w:val="20"/>
                <w:szCs w:val="20"/>
              </w:rPr>
            </w:pPr>
            <w:r w:rsidRPr="003F5381">
              <w:rPr>
                <w:color w:val="000000"/>
                <w:sz w:val="20"/>
                <w:szCs w:val="20"/>
              </w:rPr>
              <w:t>Водогр.</w:t>
            </w:r>
          </w:p>
        </w:tc>
        <w:tc>
          <w:tcPr>
            <w:tcW w:w="2142" w:type="dxa"/>
            <w:shd w:val="clear" w:color="auto" w:fill="auto"/>
            <w:noWrap/>
            <w:vAlign w:val="center"/>
            <w:hideMark/>
          </w:tcPr>
          <w:p w14:paraId="7D811A8B" w14:textId="77777777" w:rsidR="003F5381" w:rsidRPr="003F5381" w:rsidRDefault="003F5381" w:rsidP="003F5381">
            <w:pPr>
              <w:rPr>
                <w:color w:val="000000"/>
                <w:sz w:val="20"/>
                <w:szCs w:val="20"/>
              </w:rPr>
            </w:pPr>
            <w:r w:rsidRPr="003F5381">
              <w:rPr>
                <w:color w:val="000000"/>
                <w:sz w:val="20"/>
                <w:szCs w:val="20"/>
              </w:rPr>
              <w:t>КВр-1,25 №4</w:t>
            </w:r>
          </w:p>
        </w:tc>
        <w:tc>
          <w:tcPr>
            <w:tcW w:w="1276" w:type="dxa"/>
            <w:shd w:val="clear" w:color="auto" w:fill="auto"/>
            <w:vAlign w:val="center"/>
            <w:hideMark/>
          </w:tcPr>
          <w:p w14:paraId="5CE435EA" w14:textId="77777777" w:rsidR="003F5381" w:rsidRPr="003F5381" w:rsidRDefault="003F5381" w:rsidP="003F5381">
            <w:pPr>
              <w:jc w:val="center"/>
              <w:rPr>
                <w:sz w:val="20"/>
                <w:szCs w:val="20"/>
              </w:rPr>
            </w:pPr>
            <w:r w:rsidRPr="003F5381">
              <w:rPr>
                <w:sz w:val="20"/>
                <w:szCs w:val="20"/>
              </w:rPr>
              <w:t>2019</w:t>
            </w:r>
          </w:p>
        </w:tc>
        <w:tc>
          <w:tcPr>
            <w:tcW w:w="1984" w:type="dxa"/>
            <w:shd w:val="clear" w:color="auto" w:fill="auto"/>
            <w:vAlign w:val="center"/>
            <w:hideMark/>
          </w:tcPr>
          <w:p w14:paraId="39F52FBE" w14:textId="77777777" w:rsidR="003F5381" w:rsidRPr="003F5381" w:rsidRDefault="003F5381" w:rsidP="003F5381">
            <w:pPr>
              <w:jc w:val="center"/>
              <w:rPr>
                <w:sz w:val="20"/>
                <w:szCs w:val="20"/>
              </w:rPr>
            </w:pPr>
            <w:r w:rsidRPr="003F5381">
              <w:rPr>
                <w:sz w:val="20"/>
                <w:szCs w:val="20"/>
              </w:rPr>
              <w:t>1,075</w:t>
            </w:r>
          </w:p>
        </w:tc>
      </w:tr>
      <w:tr w:rsidR="003F5381" w:rsidRPr="003F5381" w14:paraId="1E8A471A" w14:textId="77777777" w:rsidTr="00A25E52">
        <w:trPr>
          <w:trHeight w:val="284"/>
        </w:trPr>
        <w:tc>
          <w:tcPr>
            <w:tcW w:w="2972" w:type="dxa"/>
            <w:vMerge/>
            <w:shd w:val="clear" w:color="auto" w:fill="auto"/>
            <w:vAlign w:val="center"/>
            <w:hideMark/>
          </w:tcPr>
          <w:p w14:paraId="32E7B191" w14:textId="77777777" w:rsidR="003F5381" w:rsidRPr="003F5381" w:rsidRDefault="003F5381" w:rsidP="003F5381">
            <w:pPr>
              <w:rPr>
                <w:sz w:val="20"/>
                <w:szCs w:val="20"/>
              </w:rPr>
            </w:pPr>
          </w:p>
        </w:tc>
        <w:tc>
          <w:tcPr>
            <w:tcW w:w="1260" w:type="dxa"/>
            <w:shd w:val="clear" w:color="auto" w:fill="auto"/>
            <w:noWrap/>
            <w:vAlign w:val="center"/>
            <w:hideMark/>
          </w:tcPr>
          <w:p w14:paraId="7D93E961" w14:textId="77777777" w:rsidR="003F5381" w:rsidRPr="003F5381" w:rsidRDefault="003F5381" w:rsidP="003F5381">
            <w:pPr>
              <w:jc w:val="center"/>
              <w:rPr>
                <w:color w:val="000000"/>
                <w:sz w:val="20"/>
                <w:szCs w:val="20"/>
              </w:rPr>
            </w:pPr>
            <w:r w:rsidRPr="003F5381">
              <w:rPr>
                <w:color w:val="000000"/>
                <w:sz w:val="20"/>
                <w:szCs w:val="20"/>
              </w:rPr>
              <w:t>Водогр.</w:t>
            </w:r>
          </w:p>
        </w:tc>
        <w:tc>
          <w:tcPr>
            <w:tcW w:w="2142" w:type="dxa"/>
            <w:shd w:val="clear" w:color="auto" w:fill="auto"/>
            <w:noWrap/>
            <w:vAlign w:val="center"/>
            <w:hideMark/>
          </w:tcPr>
          <w:p w14:paraId="2E6D290C" w14:textId="77777777" w:rsidR="003F5381" w:rsidRPr="003F5381" w:rsidRDefault="003F5381" w:rsidP="003F5381">
            <w:pPr>
              <w:rPr>
                <w:color w:val="000000"/>
                <w:sz w:val="20"/>
                <w:szCs w:val="20"/>
              </w:rPr>
            </w:pPr>
            <w:r w:rsidRPr="003F5381">
              <w:rPr>
                <w:color w:val="000000"/>
                <w:sz w:val="20"/>
                <w:szCs w:val="20"/>
              </w:rPr>
              <w:t>КВр-1,25 №5</w:t>
            </w:r>
          </w:p>
        </w:tc>
        <w:tc>
          <w:tcPr>
            <w:tcW w:w="1276" w:type="dxa"/>
            <w:shd w:val="clear" w:color="auto" w:fill="auto"/>
            <w:vAlign w:val="center"/>
            <w:hideMark/>
          </w:tcPr>
          <w:p w14:paraId="2CCC801C" w14:textId="77777777" w:rsidR="003F5381" w:rsidRPr="003F5381" w:rsidRDefault="003F5381" w:rsidP="003F5381">
            <w:pPr>
              <w:jc w:val="center"/>
              <w:rPr>
                <w:sz w:val="20"/>
                <w:szCs w:val="20"/>
              </w:rPr>
            </w:pPr>
            <w:r w:rsidRPr="003F5381">
              <w:rPr>
                <w:sz w:val="20"/>
                <w:szCs w:val="20"/>
              </w:rPr>
              <w:t>2019</w:t>
            </w:r>
          </w:p>
        </w:tc>
        <w:tc>
          <w:tcPr>
            <w:tcW w:w="1984" w:type="dxa"/>
            <w:shd w:val="clear" w:color="auto" w:fill="auto"/>
            <w:vAlign w:val="center"/>
            <w:hideMark/>
          </w:tcPr>
          <w:p w14:paraId="3C5B8857" w14:textId="77777777" w:rsidR="003F5381" w:rsidRPr="003F5381" w:rsidRDefault="003F5381" w:rsidP="003F5381">
            <w:pPr>
              <w:jc w:val="center"/>
              <w:rPr>
                <w:sz w:val="20"/>
                <w:szCs w:val="20"/>
              </w:rPr>
            </w:pPr>
            <w:r w:rsidRPr="003F5381">
              <w:rPr>
                <w:sz w:val="20"/>
                <w:szCs w:val="20"/>
              </w:rPr>
              <w:t>1,075</w:t>
            </w:r>
          </w:p>
        </w:tc>
      </w:tr>
      <w:tr w:rsidR="003F5381" w:rsidRPr="003F5381" w14:paraId="08B45134" w14:textId="77777777" w:rsidTr="00A25E52">
        <w:trPr>
          <w:trHeight w:val="284"/>
        </w:trPr>
        <w:tc>
          <w:tcPr>
            <w:tcW w:w="2972" w:type="dxa"/>
            <w:vMerge/>
            <w:shd w:val="clear" w:color="auto" w:fill="auto"/>
            <w:vAlign w:val="center"/>
            <w:hideMark/>
          </w:tcPr>
          <w:p w14:paraId="39D66D96" w14:textId="77777777" w:rsidR="003F5381" w:rsidRPr="003F5381" w:rsidRDefault="003F5381" w:rsidP="003F5381">
            <w:pPr>
              <w:rPr>
                <w:sz w:val="20"/>
                <w:szCs w:val="20"/>
              </w:rPr>
            </w:pPr>
          </w:p>
        </w:tc>
        <w:tc>
          <w:tcPr>
            <w:tcW w:w="1260" w:type="dxa"/>
            <w:shd w:val="clear" w:color="auto" w:fill="auto"/>
            <w:noWrap/>
            <w:vAlign w:val="center"/>
            <w:hideMark/>
          </w:tcPr>
          <w:p w14:paraId="7236F5B8" w14:textId="77777777" w:rsidR="003F5381" w:rsidRPr="003F5381" w:rsidRDefault="003F5381" w:rsidP="003F5381">
            <w:pPr>
              <w:jc w:val="center"/>
              <w:rPr>
                <w:color w:val="000000"/>
                <w:sz w:val="20"/>
                <w:szCs w:val="20"/>
              </w:rPr>
            </w:pPr>
            <w:r w:rsidRPr="003F5381">
              <w:rPr>
                <w:color w:val="000000"/>
                <w:sz w:val="20"/>
                <w:szCs w:val="20"/>
              </w:rPr>
              <w:t>Водогр.</w:t>
            </w:r>
          </w:p>
        </w:tc>
        <w:tc>
          <w:tcPr>
            <w:tcW w:w="2142" w:type="dxa"/>
            <w:shd w:val="clear" w:color="auto" w:fill="auto"/>
            <w:noWrap/>
            <w:vAlign w:val="center"/>
            <w:hideMark/>
          </w:tcPr>
          <w:p w14:paraId="417D9911" w14:textId="77777777" w:rsidR="003F5381" w:rsidRPr="003F5381" w:rsidRDefault="003F5381" w:rsidP="003F5381">
            <w:pPr>
              <w:rPr>
                <w:color w:val="000000"/>
                <w:sz w:val="20"/>
                <w:szCs w:val="20"/>
              </w:rPr>
            </w:pPr>
            <w:r w:rsidRPr="003F5381">
              <w:rPr>
                <w:color w:val="000000"/>
                <w:sz w:val="20"/>
                <w:szCs w:val="20"/>
              </w:rPr>
              <w:t>КВр-1,25 №6</w:t>
            </w:r>
          </w:p>
        </w:tc>
        <w:tc>
          <w:tcPr>
            <w:tcW w:w="1276" w:type="dxa"/>
            <w:shd w:val="clear" w:color="auto" w:fill="auto"/>
            <w:vAlign w:val="center"/>
            <w:hideMark/>
          </w:tcPr>
          <w:p w14:paraId="0A65F985" w14:textId="77777777" w:rsidR="003F5381" w:rsidRPr="003F5381" w:rsidRDefault="003F5381" w:rsidP="003F5381">
            <w:pPr>
              <w:jc w:val="center"/>
              <w:rPr>
                <w:sz w:val="20"/>
                <w:szCs w:val="20"/>
              </w:rPr>
            </w:pPr>
            <w:r w:rsidRPr="003F5381">
              <w:rPr>
                <w:sz w:val="20"/>
                <w:szCs w:val="20"/>
              </w:rPr>
              <w:t>2019</w:t>
            </w:r>
          </w:p>
        </w:tc>
        <w:tc>
          <w:tcPr>
            <w:tcW w:w="1984" w:type="dxa"/>
            <w:shd w:val="clear" w:color="auto" w:fill="auto"/>
            <w:vAlign w:val="center"/>
            <w:hideMark/>
          </w:tcPr>
          <w:p w14:paraId="05221CB7" w14:textId="77777777" w:rsidR="003F5381" w:rsidRPr="003F5381" w:rsidRDefault="003F5381" w:rsidP="003F5381">
            <w:pPr>
              <w:jc w:val="center"/>
              <w:rPr>
                <w:sz w:val="20"/>
                <w:szCs w:val="20"/>
              </w:rPr>
            </w:pPr>
            <w:r w:rsidRPr="003F5381">
              <w:rPr>
                <w:sz w:val="20"/>
                <w:szCs w:val="20"/>
              </w:rPr>
              <w:t>1,075</w:t>
            </w:r>
          </w:p>
        </w:tc>
      </w:tr>
      <w:tr w:rsidR="003F5381" w:rsidRPr="003F5381" w14:paraId="5D1B0DFB" w14:textId="77777777" w:rsidTr="00A25E52">
        <w:trPr>
          <w:trHeight w:val="284"/>
        </w:trPr>
        <w:tc>
          <w:tcPr>
            <w:tcW w:w="2972" w:type="dxa"/>
            <w:vMerge w:val="restart"/>
            <w:shd w:val="clear" w:color="auto" w:fill="auto"/>
            <w:vAlign w:val="center"/>
            <w:hideMark/>
          </w:tcPr>
          <w:p w14:paraId="089BFEA0" w14:textId="77777777" w:rsidR="003F5381" w:rsidRPr="003F5381" w:rsidRDefault="003F5381" w:rsidP="003F5381">
            <w:pPr>
              <w:jc w:val="center"/>
              <w:rPr>
                <w:sz w:val="20"/>
                <w:szCs w:val="20"/>
              </w:rPr>
            </w:pPr>
            <w:r w:rsidRPr="003F5381">
              <w:rPr>
                <w:sz w:val="20"/>
                <w:szCs w:val="20"/>
              </w:rPr>
              <w:lastRenderedPageBreak/>
              <w:t>Котельная п.Береговой</w:t>
            </w:r>
          </w:p>
        </w:tc>
        <w:tc>
          <w:tcPr>
            <w:tcW w:w="1260" w:type="dxa"/>
            <w:shd w:val="clear" w:color="auto" w:fill="auto"/>
            <w:noWrap/>
            <w:vAlign w:val="center"/>
            <w:hideMark/>
          </w:tcPr>
          <w:p w14:paraId="63840595" w14:textId="77777777" w:rsidR="003F5381" w:rsidRPr="003F5381" w:rsidRDefault="003F5381" w:rsidP="003F5381">
            <w:pPr>
              <w:jc w:val="center"/>
              <w:rPr>
                <w:color w:val="000000"/>
                <w:sz w:val="20"/>
                <w:szCs w:val="20"/>
              </w:rPr>
            </w:pPr>
            <w:r w:rsidRPr="003F5381">
              <w:rPr>
                <w:color w:val="000000"/>
                <w:sz w:val="20"/>
                <w:szCs w:val="20"/>
              </w:rPr>
              <w:t>Водогр.</w:t>
            </w:r>
          </w:p>
        </w:tc>
        <w:tc>
          <w:tcPr>
            <w:tcW w:w="2142" w:type="dxa"/>
            <w:shd w:val="clear" w:color="auto" w:fill="auto"/>
            <w:noWrap/>
            <w:vAlign w:val="center"/>
            <w:hideMark/>
          </w:tcPr>
          <w:p w14:paraId="5AD70D94" w14:textId="77777777" w:rsidR="003F5381" w:rsidRPr="003F5381" w:rsidRDefault="003F5381" w:rsidP="003F5381">
            <w:pPr>
              <w:rPr>
                <w:color w:val="000000"/>
                <w:sz w:val="20"/>
                <w:szCs w:val="20"/>
              </w:rPr>
            </w:pPr>
            <w:r w:rsidRPr="003F5381">
              <w:rPr>
                <w:color w:val="000000"/>
                <w:sz w:val="20"/>
                <w:szCs w:val="20"/>
              </w:rPr>
              <w:t>КВр-1,25 №1</w:t>
            </w:r>
          </w:p>
        </w:tc>
        <w:tc>
          <w:tcPr>
            <w:tcW w:w="1276" w:type="dxa"/>
            <w:shd w:val="clear" w:color="auto" w:fill="auto"/>
            <w:vAlign w:val="center"/>
            <w:hideMark/>
          </w:tcPr>
          <w:p w14:paraId="0730C88D" w14:textId="77777777" w:rsidR="003F5381" w:rsidRPr="003F5381" w:rsidRDefault="003F5381" w:rsidP="003F5381">
            <w:pPr>
              <w:jc w:val="center"/>
              <w:rPr>
                <w:sz w:val="20"/>
                <w:szCs w:val="20"/>
              </w:rPr>
            </w:pPr>
            <w:r w:rsidRPr="003F5381">
              <w:rPr>
                <w:sz w:val="20"/>
                <w:szCs w:val="20"/>
              </w:rPr>
              <w:t>2019</w:t>
            </w:r>
          </w:p>
        </w:tc>
        <w:tc>
          <w:tcPr>
            <w:tcW w:w="1984" w:type="dxa"/>
            <w:shd w:val="clear" w:color="auto" w:fill="auto"/>
            <w:vAlign w:val="center"/>
            <w:hideMark/>
          </w:tcPr>
          <w:p w14:paraId="758A7E45" w14:textId="77777777" w:rsidR="003F5381" w:rsidRPr="003F5381" w:rsidRDefault="003F5381" w:rsidP="003F5381">
            <w:pPr>
              <w:jc w:val="center"/>
              <w:rPr>
                <w:sz w:val="20"/>
                <w:szCs w:val="20"/>
              </w:rPr>
            </w:pPr>
            <w:r w:rsidRPr="003F5381">
              <w:rPr>
                <w:sz w:val="20"/>
                <w:szCs w:val="20"/>
              </w:rPr>
              <w:t>1,075</w:t>
            </w:r>
          </w:p>
        </w:tc>
      </w:tr>
      <w:tr w:rsidR="003F5381" w:rsidRPr="003F5381" w14:paraId="36957787" w14:textId="77777777" w:rsidTr="00A25E52">
        <w:trPr>
          <w:trHeight w:val="284"/>
        </w:trPr>
        <w:tc>
          <w:tcPr>
            <w:tcW w:w="2972" w:type="dxa"/>
            <w:vMerge/>
            <w:shd w:val="clear" w:color="auto" w:fill="auto"/>
            <w:vAlign w:val="center"/>
            <w:hideMark/>
          </w:tcPr>
          <w:p w14:paraId="71F44C31" w14:textId="77777777" w:rsidR="003F5381" w:rsidRPr="003F5381" w:rsidRDefault="003F5381" w:rsidP="003F5381">
            <w:pPr>
              <w:rPr>
                <w:sz w:val="20"/>
                <w:szCs w:val="20"/>
              </w:rPr>
            </w:pPr>
          </w:p>
        </w:tc>
        <w:tc>
          <w:tcPr>
            <w:tcW w:w="1260" w:type="dxa"/>
            <w:shd w:val="clear" w:color="auto" w:fill="auto"/>
            <w:noWrap/>
            <w:vAlign w:val="center"/>
            <w:hideMark/>
          </w:tcPr>
          <w:p w14:paraId="441BF73A" w14:textId="77777777" w:rsidR="003F5381" w:rsidRPr="003F5381" w:rsidRDefault="003F5381" w:rsidP="003F5381">
            <w:pPr>
              <w:jc w:val="center"/>
              <w:rPr>
                <w:color w:val="000000"/>
                <w:sz w:val="20"/>
                <w:szCs w:val="20"/>
              </w:rPr>
            </w:pPr>
            <w:r w:rsidRPr="003F5381">
              <w:rPr>
                <w:color w:val="000000"/>
                <w:sz w:val="20"/>
                <w:szCs w:val="20"/>
              </w:rPr>
              <w:t>Водогр.</w:t>
            </w:r>
          </w:p>
        </w:tc>
        <w:tc>
          <w:tcPr>
            <w:tcW w:w="2142" w:type="dxa"/>
            <w:shd w:val="clear" w:color="auto" w:fill="auto"/>
            <w:noWrap/>
            <w:vAlign w:val="center"/>
            <w:hideMark/>
          </w:tcPr>
          <w:p w14:paraId="7FE8369F" w14:textId="77777777" w:rsidR="003F5381" w:rsidRPr="003F5381" w:rsidRDefault="003F5381" w:rsidP="003F5381">
            <w:pPr>
              <w:rPr>
                <w:color w:val="000000"/>
                <w:sz w:val="20"/>
                <w:szCs w:val="20"/>
              </w:rPr>
            </w:pPr>
            <w:r w:rsidRPr="003F5381">
              <w:rPr>
                <w:color w:val="000000"/>
                <w:sz w:val="20"/>
                <w:szCs w:val="20"/>
              </w:rPr>
              <w:t>КВр-1,25 №2</w:t>
            </w:r>
          </w:p>
        </w:tc>
        <w:tc>
          <w:tcPr>
            <w:tcW w:w="1276" w:type="dxa"/>
            <w:shd w:val="clear" w:color="auto" w:fill="auto"/>
            <w:vAlign w:val="center"/>
            <w:hideMark/>
          </w:tcPr>
          <w:p w14:paraId="0A8467B4" w14:textId="77777777" w:rsidR="003F5381" w:rsidRPr="003F5381" w:rsidRDefault="003F5381" w:rsidP="003F5381">
            <w:pPr>
              <w:jc w:val="center"/>
              <w:rPr>
                <w:sz w:val="20"/>
                <w:szCs w:val="20"/>
              </w:rPr>
            </w:pPr>
            <w:r w:rsidRPr="003F5381">
              <w:rPr>
                <w:sz w:val="20"/>
                <w:szCs w:val="20"/>
              </w:rPr>
              <w:t>2019</w:t>
            </w:r>
          </w:p>
        </w:tc>
        <w:tc>
          <w:tcPr>
            <w:tcW w:w="1984" w:type="dxa"/>
            <w:shd w:val="clear" w:color="auto" w:fill="auto"/>
            <w:vAlign w:val="center"/>
            <w:hideMark/>
          </w:tcPr>
          <w:p w14:paraId="148B1446" w14:textId="77777777" w:rsidR="003F5381" w:rsidRPr="003F5381" w:rsidRDefault="003F5381" w:rsidP="003F5381">
            <w:pPr>
              <w:jc w:val="center"/>
              <w:rPr>
                <w:sz w:val="20"/>
                <w:szCs w:val="20"/>
              </w:rPr>
            </w:pPr>
            <w:r w:rsidRPr="003F5381">
              <w:rPr>
                <w:sz w:val="20"/>
                <w:szCs w:val="20"/>
              </w:rPr>
              <w:t>1,075</w:t>
            </w:r>
          </w:p>
        </w:tc>
      </w:tr>
      <w:tr w:rsidR="003F5381" w:rsidRPr="003F5381" w14:paraId="5FC6384E" w14:textId="77777777" w:rsidTr="00A25E52">
        <w:trPr>
          <w:trHeight w:val="284"/>
        </w:trPr>
        <w:tc>
          <w:tcPr>
            <w:tcW w:w="2972" w:type="dxa"/>
            <w:vMerge/>
            <w:shd w:val="clear" w:color="auto" w:fill="auto"/>
            <w:vAlign w:val="center"/>
            <w:hideMark/>
          </w:tcPr>
          <w:p w14:paraId="1F17556E" w14:textId="77777777" w:rsidR="003F5381" w:rsidRPr="003F5381" w:rsidRDefault="003F5381" w:rsidP="003F5381">
            <w:pPr>
              <w:rPr>
                <w:sz w:val="20"/>
                <w:szCs w:val="20"/>
              </w:rPr>
            </w:pPr>
          </w:p>
        </w:tc>
        <w:tc>
          <w:tcPr>
            <w:tcW w:w="1260" w:type="dxa"/>
            <w:shd w:val="clear" w:color="auto" w:fill="auto"/>
            <w:noWrap/>
            <w:vAlign w:val="center"/>
            <w:hideMark/>
          </w:tcPr>
          <w:p w14:paraId="5D351934" w14:textId="77777777" w:rsidR="003F5381" w:rsidRPr="003F5381" w:rsidRDefault="003F5381" w:rsidP="003F5381">
            <w:pPr>
              <w:jc w:val="center"/>
              <w:rPr>
                <w:color w:val="000000"/>
                <w:sz w:val="20"/>
                <w:szCs w:val="20"/>
              </w:rPr>
            </w:pPr>
            <w:r w:rsidRPr="003F5381">
              <w:rPr>
                <w:color w:val="000000"/>
                <w:sz w:val="20"/>
                <w:szCs w:val="20"/>
              </w:rPr>
              <w:t>Водогр.</w:t>
            </w:r>
          </w:p>
        </w:tc>
        <w:tc>
          <w:tcPr>
            <w:tcW w:w="2142" w:type="dxa"/>
            <w:shd w:val="clear" w:color="auto" w:fill="auto"/>
            <w:noWrap/>
            <w:vAlign w:val="center"/>
            <w:hideMark/>
          </w:tcPr>
          <w:p w14:paraId="5914BB3A" w14:textId="77777777" w:rsidR="003F5381" w:rsidRPr="003F5381" w:rsidRDefault="003F5381" w:rsidP="003F5381">
            <w:pPr>
              <w:rPr>
                <w:color w:val="000000"/>
                <w:sz w:val="20"/>
                <w:szCs w:val="20"/>
              </w:rPr>
            </w:pPr>
            <w:r w:rsidRPr="003F5381">
              <w:rPr>
                <w:color w:val="000000"/>
                <w:sz w:val="20"/>
                <w:szCs w:val="20"/>
              </w:rPr>
              <w:t>КВр-1,25 №3</w:t>
            </w:r>
          </w:p>
        </w:tc>
        <w:tc>
          <w:tcPr>
            <w:tcW w:w="1276" w:type="dxa"/>
            <w:shd w:val="clear" w:color="auto" w:fill="auto"/>
            <w:vAlign w:val="center"/>
            <w:hideMark/>
          </w:tcPr>
          <w:p w14:paraId="0B5F8A06" w14:textId="77777777" w:rsidR="003F5381" w:rsidRPr="003F5381" w:rsidRDefault="003F5381" w:rsidP="003F5381">
            <w:pPr>
              <w:jc w:val="center"/>
              <w:rPr>
                <w:sz w:val="20"/>
                <w:szCs w:val="20"/>
              </w:rPr>
            </w:pPr>
            <w:r w:rsidRPr="003F5381">
              <w:rPr>
                <w:sz w:val="20"/>
                <w:szCs w:val="20"/>
              </w:rPr>
              <w:t>2019</w:t>
            </w:r>
          </w:p>
        </w:tc>
        <w:tc>
          <w:tcPr>
            <w:tcW w:w="1984" w:type="dxa"/>
            <w:shd w:val="clear" w:color="auto" w:fill="auto"/>
            <w:vAlign w:val="center"/>
            <w:hideMark/>
          </w:tcPr>
          <w:p w14:paraId="6B3EB582" w14:textId="77777777" w:rsidR="003F5381" w:rsidRPr="003F5381" w:rsidRDefault="003F5381" w:rsidP="003F5381">
            <w:pPr>
              <w:jc w:val="center"/>
              <w:rPr>
                <w:sz w:val="20"/>
                <w:szCs w:val="20"/>
              </w:rPr>
            </w:pPr>
            <w:r w:rsidRPr="003F5381">
              <w:rPr>
                <w:sz w:val="20"/>
                <w:szCs w:val="20"/>
              </w:rPr>
              <w:t>1,075</w:t>
            </w:r>
          </w:p>
        </w:tc>
      </w:tr>
      <w:tr w:rsidR="003F5381" w:rsidRPr="003F5381" w14:paraId="213F7063" w14:textId="77777777" w:rsidTr="00A25E52">
        <w:trPr>
          <w:trHeight w:val="284"/>
        </w:trPr>
        <w:tc>
          <w:tcPr>
            <w:tcW w:w="2972" w:type="dxa"/>
            <w:vMerge/>
            <w:shd w:val="clear" w:color="auto" w:fill="auto"/>
            <w:vAlign w:val="center"/>
            <w:hideMark/>
          </w:tcPr>
          <w:p w14:paraId="526B00BF" w14:textId="77777777" w:rsidR="003F5381" w:rsidRPr="003F5381" w:rsidRDefault="003F5381" w:rsidP="003F5381">
            <w:pPr>
              <w:rPr>
                <w:sz w:val="20"/>
                <w:szCs w:val="20"/>
              </w:rPr>
            </w:pPr>
          </w:p>
        </w:tc>
        <w:tc>
          <w:tcPr>
            <w:tcW w:w="1260" w:type="dxa"/>
            <w:shd w:val="clear" w:color="auto" w:fill="auto"/>
            <w:noWrap/>
            <w:vAlign w:val="center"/>
            <w:hideMark/>
          </w:tcPr>
          <w:p w14:paraId="6E087541" w14:textId="77777777" w:rsidR="003F5381" w:rsidRPr="003F5381" w:rsidRDefault="003F5381" w:rsidP="003F5381">
            <w:pPr>
              <w:jc w:val="center"/>
              <w:rPr>
                <w:color w:val="000000"/>
                <w:sz w:val="20"/>
                <w:szCs w:val="20"/>
              </w:rPr>
            </w:pPr>
            <w:r w:rsidRPr="003F5381">
              <w:rPr>
                <w:color w:val="000000"/>
                <w:sz w:val="20"/>
                <w:szCs w:val="20"/>
              </w:rPr>
              <w:t>Водогр.</w:t>
            </w:r>
          </w:p>
        </w:tc>
        <w:tc>
          <w:tcPr>
            <w:tcW w:w="2142" w:type="dxa"/>
            <w:shd w:val="clear" w:color="auto" w:fill="auto"/>
            <w:noWrap/>
            <w:vAlign w:val="center"/>
            <w:hideMark/>
          </w:tcPr>
          <w:p w14:paraId="55871E98" w14:textId="77777777" w:rsidR="003F5381" w:rsidRPr="003F5381" w:rsidRDefault="003F5381" w:rsidP="003F5381">
            <w:pPr>
              <w:rPr>
                <w:color w:val="000000"/>
                <w:sz w:val="20"/>
                <w:szCs w:val="20"/>
              </w:rPr>
            </w:pPr>
            <w:r w:rsidRPr="003F5381">
              <w:rPr>
                <w:color w:val="000000"/>
                <w:sz w:val="20"/>
                <w:szCs w:val="20"/>
              </w:rPr>
              <w:t>КВр-1,25 №4</w:t>
            </w:r>
          </w:p>
        </w:tc>
        <w:tc>
          <w:tcPr>
            <w:tcW w:w="1276" w:type="dxa"/>
            <w:shd w:val="clear" w:color="auto" w:fill="auto"/>
            <w:vAlign w:val="center"/>
            <w:hideMark/>
          </w:tcPr>
          <w:p w14:paraId="3BADA149" w14:textId="77777777" w:rsidR="003F5381" w:rsidRPr="003F5381" w:rsidRDefault="003F5381" w:rsidP="003F5381">
            <w:pPr>
              <w:jc w:val="center"/>
              <w:rPr>
                <w:sz w:val="20"/>
                <w:szCs w:val="20"/>
              </w:rPr>
            </w:pPr>
            <w:r w:rsidRPr="003F5381">
              <w:rPr>
                <w:sz w:val="20"/>
                <w:szCs w:val="20"/>
              </w:rPr>
              <w:t>2017</w:t>
            </w:r>
          </w:p>
        </w:tc>
        <w:tc>
          <w:tcPr>
            <w:tcW w:w="1984" w:type="dxa"/>
            <w:shd w:val="clear" w:color="auto" w:fill="auto"/>
            <w:vAlign w:val="center"/>
            <w:hideMark/>
          </w:tcPr>
          <w:p w14:paraId="0F112EDC" w14:textId="77777777" w:rsidR="003F5381" w:rsidRPr="003F5381" w:rsidRDefault="003F5381" w:rsidP="003F5381">
            <w:pPr>
              <w:jc w:val="center"/>
              <w:rPr>
                <w:sz w:val="20"/>
                <w:szCs w:val="20"/>
              </w:rPr>
            </w:pPr>
            <w:r w:rsidRPr="003F5381">
              <w:rPr>
                <w:sz w:val="20"/>
                <w:szCs w:val="20"/>
              </w:rPr>
              <w:t>1,075</w:t>
            </w:r>
          </w:p>
        </w:tc>
      </w:tr>
      <w:tr w:rsidR="003F5381" w:rsidRPr="003F5381" w14:paraId="745A8A18" w14:textId="77777777" w:rsidTr="00A25E52">
        <w:trPr>
          <w:trHeight w:val="284"/>
        </w:trPr>
        <w:tc>
          <w:tcPr>
            <w:tcW w:w="2972" w:type="dxa"/>
            <w:vMerge/>
            <w:shd w:val="clear" w:color="auto" w:fill="auto"/>
            <w:vAlign w:val="center"/>
            <w:hideMark/>
          </w:tcPr>
          <w:p w14:paraId="19C73DDD" w14:textId="77777777" w:rsidR="003F5381" w:rsidRPr="003F5381" w:rsidRDefault="003F5381" w:rsidP="003F5381">
            <w:pPr>
              <w:rPr>
                <w:sz w:val="20"/>
                <w:szCs w:val="20"/>
              </w:rPr>
            </w:pPr>
          </w:p>
        </w:tc>
        <w:tc>
          <w:tcPr>
            <w:tcW w:w="1260" w:type="dxa"/>
            <w:shd w:val="clear" w:color="auto" w:fill="auto"/>
            <w:noWrap/>
            <w:vAlign w:val="center"/>
            <w:hideMark/>
          </w:tcPr>
          <w:p w14:paraId="0B9D0E19" w14:textId="77777777" w:rsidR="003F5381" w:rsidRPr="003F5381" w:rsidRDefault="003F5381" w:rsidP="003F5381">
            <w:pPr>
              <w:jc w:val="center"/>
              <w:rPr>
                <w:color w:val="000000"/>
                <w:sz w:val="20"/>
                <w:szCs w:val="20"/>
              </w:rPr>
            </w:pPr>
            <w:r w:rsidRPr="003F5381">
              <w:rPr>
                <w:color w:val="000000"/>
                <w:sz w:val="20"/>
                <w:szCs w:val="20"/>
              </w:rPr>
              <w:t>Водогр.</w:t>
            </w:r>
          </w:p>
        </w:tc>
        <w:tc>
          <w:tcPr>
            <w:tcW w:w="2142" w:type="dxa"/>
            <w:shd w:val="clear" w:color="auto" w:fill="auto"/>
            <w:noWrap/>
            <w:vAlign w:val="center"/>
            <w:hideMark/>
          </w:tcPr>
          <w:p w14:paraId="23327B26" w14:textId="77777777" w:rsidR="003F5381" w:rsidRPr="003F5381" w:rsidRDefault="003F5381" w:rsidP="003F5381">
            <w:pPr>
              <w:rPr>
                <w:color w:val="000000"/>
                <w:sz w:val="20"/>
                <w:szCs w:val="20"/>
              </w:rPr>
            </w:pPr>
            <w:r w:rsidRPr="003F5381">
              <w:rPr>
                <w:color w:val="000000"/>
                <w:sz w:val="20"/>
                <w:szCs w:val="20"/>
              </w:rPr>
              <w:t>КВр-1,25 №5</w:t>
            </w:r>
          </w:p>
        </w:tc>
        <w:tc>
          <w:tcPr>
            <w:tcW w:w="1276" w:type="dxa"/>
            <w:shd w:val="clear" w:color="auto" w:fill="auto"/>
            <w:vAlign w:val="center"/>
            <w:hideMark/>
          </w:tcPr>
          <w:p w14:paraId="62AB1EC5" w14:textId="77777777" w:rsidR="003F5381" w:rsidRPr="003F5381" w:rsidRDefault="003F5381" w:rsidP="003F5381">
            <w:pPr>
              <w:jc w:val="center"/>
              <w:rPr>
                <w:sz w:val="20"/>
                <w:szCs w:val="20"/>
              </w:rPr>
            </w:pPr>
            <w:r w:rsidRPr="003F5381">
              <w:rPr>
                <w:sz w:val="20"/>
                <w:szCs w:val="20"/>
              </w:rPr>
              <w:t>2017</w:t>
            </w:r>
          </w:p>
        </w:tc>
        <w:tc>
          <w:tcPr>
            <w:tcW w:w="1984" w:type="dxa"/>
            <w:shd w:val="clear" w:color="auto" w:fill="auto"/>
            <w:vAlign w:val="center"/>
            <w:hideMark/>
          </w:tcPr>
          <w:p w14:paraId="59C84DB9" w14:textId="77777777" w:rsidR="003F5381" w:rsidRPr="003F5381" w:rsidRDefault="003F5381" w:rsidP="003F5381">
            <w:pPr>
              <w:jc w:val="center"/>
              <w:rPr>
                <w:sz w:val="20"/>
                <w:szCs w:val="20"/>
              </w:rPr>
            </w:pPr>
            <w:r w:rsidRPr="003F5381">
              <w:rPr>
                <w:sz w:val="20"/>
                <w:szCs w:val="20"/>
              </w:rPr>
              <w:t>1,075</w:t>
            </w:r>
          </w:p>
        </w:tc>
      </w:tr>
      <w:tr w:rsidR="003F5381" w:rsidRPr="003F5381" w14:paraId="6C94FCE7" w14:textId="77777777" w:rsidTr="00A25E52">
        <w:trPr>
          <w:trHeight w:val="284"/>
        </w:trPr>
        <w:tc>
          <w:tcPr>
            <w:tcW w:w="2972" w:type="dxa"/>
            <w:vMerge/>
            <w:shd w:val="clear" w:color="auto" w:fill="auto"/>
            <w:vAlign w:val="center"/>
            <w:hideMark/>
          </w:tcPr>
          <w:p w14:paraId="5070BD65" w14:textId="77777777" w:rsidR="003F5381" w:rsidRPr="003F5381" w:rsidRDefault="003F5381" w:rsidP="003F5381">
            <w:pPr>
              <w:rPr>
                <w:sz w:val="20"/>
                <w:szCs w:val="20"/>
              </w:rPr>
            </w:pPr>
          </w:p>
        </w:tc>
        <w:tc>
          <w:tcPr>
            <w:tcW w:w="1260" w:type="dxa"/>
            <w:shd w:val="clear" w:color="auto" w:fill="auto"/>
            <w:noWrap/>
            <w:vAlign w:val="center"/>
            <w:hideMark/>
          </w:tcPr>
          <w:p w14:paraId="101E9D24" w14:textId="77777777" w:rsidR="003F5381" w:rsidRPr="003F5381" w:rsidRDefault="003F5381" w:rsidP="003F5381">
            <w:pPr>
              <w:jc w:val="center"/>
              <w:rPr>
                <w:color w:val="000000"/>
                <w:sz w:val="20"/>
                <w:szCs w:val="20"/>
              </w:rPr>
            </w:pPr>
            <w:r w:rsidRPr="003F5381">
              <w:rPr>
                <w:color w:val="000000"/>
                <w:sz w:val="20"/>
                <w:szCs w:val="20"/>
              </w:rPr>
              <w:t>Водогр.</w:t>
            </w:r>
          </w:p>
        </w:tc>
        <w:tc>
          <w:tcPr>
            <w:tcW w:w="2142" w:type="dxa"/>
            <w:shd w:val="clear" w:color="auto" w:fill="auto"/>
            <w:noWrap/>
            <w:vAlign w:val="center"/>
            <w:hideMark/>
          </w:tcPr>
          <w:p w14:paraId="017F3291" w14:textId="77777777" w:rsidR="003F5381" w:rsidRPr="003F5381" w:rsidRDefault="003F5381" w:rsidP="003F5381">
            <w:pPr>
              <w:rPr>
                <w:color w:val="000000"/>
                <w:sz w:val="20"/>
                <w:szCs w:val="20"/>
              </w:rPr>
            </w:pPr>
            <w:r w:rsidRPr="003F5381">
              <w:rPr>
                <w:color w:val="000000"/>
                <w:sz w:val="20"/>
                <w:szCs w:val="20"/>
              </w:rPr>
              <w:t>КВр-1,25 №6</w:t>
            </w:r>
          </w:p>
        </w:tc>
        <w:tc>
          <w:tcPr>
            <w:tcW w:w="1276" w:type="dxa"/>
            <w:shd w:val="clear" w:color="auto" w:fill="auto"/>
            <w:vAlign w:val="center"/>
            <w:hideMark/>
          </w:tcPr>
          <w:p w14:paraId="07C398E8" w14:textId="77777777" w:rsidR="003F5381" w:rsidRPr="003F5381" w:rsidRDefault="003F5381" w:rsidP="003F5381">
            <w:pPr>
              <w:jc w:val="center"/>
              <w:rPr>
                <w:sz w:val="20"/>
                <w:szCs w:val="20"/>
              </w:rPr>
            </w:pPr>
            <w:r w:rsidRPr="003F5381">
              <w:rPr>
                <w:sz w:val="20"/>
                <w:szCs w:val="20"/>
              </w:rPr>
              <w:t>2017</w:t>
            </w:r>
          </w:p>
        </w:tc>
        <w:tc>
          <w:tcPr>
            <w:tcW w:w="1984" w:type="dxa"/>
            <w:shd w:val="clear" w:color="auto" w:fill="auto"/>
            <w:vAlign w:val="center"/>
            <w:hideMark/>
          </w:tcPr>
          <w:p w14:paraId="75CDA08B" w14:textId="77777777" w:rsidR="003F5381" w:rsidRPr="003F5381" w:rsidRDefault="003F5381" w:rsidP="003F5381">
            <w:pPr>
              <w:jc w:val="center"/>
              <w:rPr>
                <w:sz w:val="20"/>
                <w:szCs w:val="20"/>
              </w:rPr>
            </w:pPr>
            <w:r w:rsidRPr="003F5381">
              <w:rPr>
                <w:sz w:val="20"/>
                <w:szCs w:val="20"/>
              </w:rPr>
              <w:t>1,075</w:t>
            </w:r>
          </w:p>
        </w:tc>
      </w:tr>
      <w:tr w:rsidR="003F5381" w:rsidRPr="003F5381" w14:paraId="2AC9CA5F" w14:textId="77777777" w:rsidTr="00A25E52">
        <w:trPr>
          <w:trHeight w:val="284"/>
        </w:trPr>
        <w:tc>
          <w:tcPr>
            <w:tcW w:w="2972" w:type="dxa"/>
            <w:vMerge w:val="restart"/>
            <w:shd w:val="clear" w:color="auto" w:fill="auto"/>
            <w:vAlign w:val="center"/>
            <w:hideMark/>
          </w:tcPr>
          <w:p w14:paraId="2AB70AA7" w14:textId="77777777" w:rsidR="003F5381" w:rsidRPr="003F5381" w:rsidRDefault="003F5381" w:rsidP="003F5381">
            <w:pPr>
              <w:jc w:val="center"/>
              <w:rPr>
                <w:sz w:val="20"/>
                <w:szCs w:val="20"/>
              </w:rPr>
            </w:pPr>
            <w:r w:rsidRPr="003F5381">
              <w:rPr>
                <w:sz w:val="20"/>
                <w:szCs w:val="20"/>
              </w:rPr>
              <w:t>Котельная Разведчик К-2</w:t>
            </w:r>
          </w:p>
        </w:tc>
        <w:tc>
          <w:tcPr>
            <w:tcW w:w="1260" w:type="dxa"/>
            <w:shd w:val="clear" w:color="auto" w:fill="auto"/>
            <w:noWrap/>
            <w:vAlign w:val="center"/>
            <w:hideMark/>
          </w:tcPr>
          <w:p w14:paraId="4B206F53" w14:textId="77777777" w:rsidR="003F5381" w:rsidRPr="003F5381" w:rsidRDefault="003F5381" w:rsidP="003F5381">
            <w:pPr>
              <w:jc w:val="center"/>
              <w:rPr>
                <w:color w:val="000000"/>
                <w:sz w:val="20"/>
                <w:szCs w:val="20"/>
              </w:rPr>
            </w:pPr>
            <w:r w:rsidRPr="003F5381">
              <w:rPr>
                <w:color w:val="000000"/>
                <w:sz w:val="20"/>
                <w:szCs w:val="20"/>
              </w:rPr>
              <w:t>Водогр.</w:t>
            </w:r>
          </w:p>
        </w:tc>
        <w:tc>
          <w:tcPr>
            <w:tcW w:w="2142" w:type="dxa"/>
            <w:shd w:val="clear" w:color="auto" w:fill="auto"/>
            <w:noWrap/>
            <w:vAlign w:val="center"/>
            <w:hideMark/>
          </w:tcPr>
          <w:p w14:paraId="365BA802" w14:textId="77777777" w:rsidR="003F5381" w:rsidRPr="003F5381" w:rsidRDefault="003F5381" w:rsidP="003F5381">
            <w:pPr>
              <w:rPr>
                <w:color w:val="000000"/>
                <w:sz w:val="20"/>
                <w:szCs w:val="20"/>
              </w:rPr>
            </w:pPr>
            <w:r w:rsidRPr="003F5381">
              <w:rPr>
                <w:color w:val="000000"/>
                <w:sz w:val="20"/>
                <w:szCs w:val="20"/>
              </w:rPr>
              <w:t>КВр-0,2 №1</w:t>
            </w:r>
          </w:p>
        </w:tc>
        <w:tc>
          <w:tcPr>
            <w:tcW w:w="1276" w:type="dxa"/>
            <w:shd w:val="clear" w:color="auto" w:fill="auto"/>
            <w:vAlign w:val="center"/>
            <w:hideMark/>
          </w:tcPr>
          <w:p w14:paraId="75491AEE" w14:textId="77777777" w:rsidR="003F5381" w:rsidRPr="003F5381" w:rsidRDefault="003F5381" w:rsidP="003F5381">
            <w:pPr>
              <w:jc w:val="center"/>
              <w:rPr>
                <w:sz w:val="20"/>
                <w:szCs w:val="20"/>
              </w:rPr>
            </w:pPr>
            <w:r w:rsidRPr="003F5381">
              <w:rPr>
                <w:sz w:val="20"/>
                <w:szCs w:val="20"/>
              </w:rPr>
              <w:t>2011</w:t>
            </w:r>
          </w:p>
        </w:tc>
        <w:tc>
          <w:tcPr>
            <w:tcW w:w="1984" w:type="dxa"/>
            <w:shd w:val="clear" w:color="auto" w:fill="auto"/>
            <w:vAlign w:val="center"/>
            <w:hideMark/>
          </w:tcPr>
          <w:p w14:paraId="109B243C" w14:textId="77777777" w:rsidR="003F5381" w:rsidRPr="003F5381" w:rsidRDefault="003F5381" w:rsidP="003F5381">
            <w:pPr>
              <w:jc w:val="center"/>
              <w:rPr>
                <w:sz w:val="20"/>
                <w:szCs w:val="20"/>
              </w:rPr>
            </w:pPr>
            <w:r w:rsidRPr="003F5381">
              <w:rPr>
                <w:sz w:val="20"/>
                <w:szCs w:val="20"/>
              </w:rPr>
              <w:t>0,170</w:t>
            </w:r>
          </w:p>
        </w:tc>
      </w:tr>
      <w:tr w:rsidR="003F5381" w:rsidRPr="003F5381" w14:paraId="40B13696" w14:textId="77777777" w:rsidTr="00A25E52">
        <w:trPr>
          <w:trHeight w:val="284"/>
        </w:trPr>
        <w:tc>
          <w:tcPr>
            <w:tcW w:w="2972" w:type="dxa"/>
            <w:vMerge/>
            <w:shd w:val="clear" w:color="auto" w:fill="auto"/>
            <w:vAlign w:val="center"/>
            <w:hideMark/>
          </w:tcPr>
          <w:p w14:paraId="1A65574F" w14:textId="77777777" w:rsidR="003F5381" w:rsidRPr="003F5381" w:rsidRDefault="003F5381" w:rsidP="003F5381">
            <w:pPr>
              <w:rPr>
                <w:sz w:val="20"/>
                <w:szCs w:val="20"/>
              </w:rPr>
            </w:pPr>
          </w:p>
        </w:tc>
        <w:tc>
          <w:tcPr>
            <w:tcW w:w="1260" w:type="dxa"/>
            <w:shd w:val="clear" w:color="auto" w:fill="auto"/>
            <w:noWrap/>
            <w:vAlign w:val="center"/>
            <w:hideMark/>
          </w:tcPr>
          <w:p w14:paraId="3CD33F66" w14:textId="77777777" w:rsidR="003F5381" w:rsidRPr="003F5381" w:rsidRDefault="003F5381" w:rsidP="003F5381">
            <w:pPr>
              <w:jc w:val="center"/>
              <w:rPr>
                <w:color w:val="000000"/>
                <w:sz w:val="20"/>
                <w:szCs w:val="20"/>
              </w:rPr>
            </w:pPr>
            <w:r w:rsidRPr="003F5381">
              <w:rPr>
                <w:color w:val="000000"/>
                <w:sz w:val="20"/>
                <w:szCs w:val="20"/>
              </w:rPr>
              <w:t>Водогр.</w:t>
            </w:r>
          </w:p>
        </w:tc>
        <w:tc>
          <w:tcPr>
            <w:tcW w:w="2142" w:type="dxa"/>
            <w:shd w:val="clear" w:color="auto" w:fill="auto"/>
            <w:noWrap/>
            <w:vAlign w:val="center"/>
            <w:hideMark/>
          </w:tcPr>
          <w:p w14:paraId="0F3413C2" w14:textId="77777777" w:rsidR="003F5381" w:rsidRPr="003F5381" w:rsidRDefault="003F5381" w:rsidP="003F5381">
            <w:pPr>
              <w:rPr>
                <w:color w:val="000000"/>
                <w:sz w:val="20"/>
                <w:szCs w:val="20"/>
              </w:rPr>
            </w:pPr>
            <w:r w:rsidRPr="003F5381">
              <w:rPr>
                <w:color w:val="000000"/>
                <w:sz w:val="20"/>
                <w:szCs w:val="20"/>
              </w:rPr>
              <w:t>КВр-0,2 №2</w:t>
            </w:r>
          </w:p>
        </w:tc>
        <w:tc>
          <w:tcPr>
            <w:tcW w:w="1276" w:type="dxa"/>
            <w:shd w:val="clear" w:color="auto" w:fill="auto"/>
            <w:vAlign w:val="center"/>
            <w:hideMark/>
          </w:tcPr>
          <w:p w14:paraId="5BE6BBF0" w14:textId="77777777" w:rsidR="003F5381" w:rsidRPr="003F5381" w:rsidRDefault="003F5381" w:rsidP="003F5381">
            <w:pPr>
              <w:jc w:val="center"/>
              <w:rPr>
                <w:sz w:val="20"/>
                <w:szCs w:val="20"/>
              </w:rPr>
            </w:pPr>
            <w:r w:rsidRPr="003F5381">
              <w:rPr>
                <w:sz w:val="20"/>
                <w:szCs w:val="20"/>
              </w:rPr>
              <w:t>2020</w:t>
            </w:r>
          </w:p>
        </w:tc>
        <w:tc>
          <w:tcPr>
            <w:tcW w:w="1984" w:type="dxa"/>
            <w:shd w:val="clear" w:color="auto" w:fill="auto"/>
            <w:vAlign w:val="center"/>
            <w:hideMark/>
          </w:tcPr>
          <w:p w14:paraId="3DC4C473" w14:textId="77777777" w:rsidR="003F5381" w:rsidRPr="003F5381" w:rsidRDefault="003F5381" w:rsidP="003F5381">
            <w:pPr>
              <w:jc w:val="center"/>
              <w:rPr>
                <w:sz w:val="20"/>
                <w:szCs w:val="20"/>
              </w:rPr>
            </w:pPr>
            <w:r w:rsidRPr="003F5381">
              <w:rPr>
                <w:sz w:val="20"/>
                <w:szCs w:val="20"/>
              </w:rPr>
              <w:t>0,170</w:t>
            </w:r>
          </w:p>
        </w:tc>
      </w:tr>
      <w:tr w:rsidR="003F5381" w:rsidRPr="003F5381" w14:paraId="1172F172" w14:textId="77777777" w:rsidTr="00A25E52">
        <w:trPr>
          <w:trHeight w:val="284"/>
        </w:trPr>
        <w:tc>
          <w:tcPr>
            <w:tcW w:w="2972" w:type="dxa"/>
            <w:vMerge w:val="restart"/>
            <w:shd w:val="clear" w:color="auto" w:fill="auto"/>
            <w:vAlign w:val="center"/>
            <w:hideMark/>
          </w:tcPr>
          <w:p w14:paraId="6987E4EB" w14:textId="77777777" w:rsidR="003F5381" w:rsidRPr="003F5381" w:rsidRDefault="003F5381" w:rsidP="003F5381">
            <w:pPr>
              <w:jc w:val="center"/>
              <w:rPr>
                <w:sz w:val="20"/>
                <w:szCs w:val="20"/>
              </w:rPr>
            </w:pPr>
            <w:r w:rsidRPr="003F5381">
              <w:rPr>
                <w:sz w:val="20"/>
                <w:szCs w:val="20"/>
              </w:rPr>
              <w:t>Котельная п.Кузбасский</w:t>
            </w:r>
          </w:p>
        </w:tc>
        <w:tc>
          <w:tcPr>
            <w:tcW w:w="1260" w:type="dxa"/>
            <w:shd w:val="clear" w:color="auto" w:fill="auto"/>
            <w:noWrap/>
            <w:vAlign w:val="center"/>
            <w:hideMark/>
          </w:tcPr>
          <w:p w14:paraId="1D65EFB4" w14:textId="77777777" w:rsidR="003F5381" w:rsidRPr="003F5381" w:rsidRDefault="003F5381" w:rsidP="003F5381">
            <w:pPr>
              <w:jc w:val="center"/>
              <w:rPr>
                <w:color w:val="000000"/>
                <w:sz w:val="20"/>
                <w:szCs w:val="20"/>
              </w:rPr>
            </w:pPr>
            <w:r w:rsidRPr="003F5381">
              <w:rPr>
                <w:color w:val="000000"/>
                <w:sz w:val="20"/>
                <w:szCs w:val="20"/>
              </w:rPr>
              <w:t>Водогр.</w:t>
            </w:r>
          </w:p>
        </w:tc>
        <w:tc>
          <w:tcPr>
            <w:tcW w:w="2142" w:type="dxa"/>
            <w:shd w:val="clear" w:color="auto" w:fill="auto"/>
            <w:noWrap/>
            <w:vAlign w:val="center"/>
            <w:hideMark/>
          </w:tcPr>
          <w:p w14:paraId="6AA9882E" w14:textId="77777777" w:rsidR="003F5381" w:rsidRPr="003F5381" w:rsidRDefault="003F5381" w:rsidP="003F5381">
            <w:pPr>
              <w:rPr>
                <w:color w:val="000000"/>
                <w:sz w:val="20"/>
                <w:szCs w:val="20"/>
              </w:rPr>
            </w:pPr>
            <w:r w:rsidRPr="003F5381">
              <w:rPr>
                <w:color w:val="000000"/>
                <w:sz w:val="20"/>
                <w:szCs w:val="20"/>
              </w:rPr>
              <w:t>КВр-1,0 №1</w:t>
            </w:r>
          </w:p>
        </w:tc>
        <w:tc>
          <w:tcPr>
            <w:tcW w:w="1276" w:type="dxa"/>
            <w:shd w:val="clear" w:color="auto" w:fill="auto"/>
            <w:vAlign w:val="center"/>
            <w:hideMark/>
          </w:tcPr>
          <w:p w14:paraId="04DA4AF8" w14:textId="77777777" w:rsidR="003F5381" w:rsidRPr="003F5381" w:rsidRDefault="003F5381" w:rsidP="003F5381">
            <w:pPr>
              <w:jc w:val="center"/>
              <w:rPr>
                <w:sz w:val="20"/>
                <w:szCs w:val="20"/>
              </w:rPr>
            </w:pPr>
            <w:r w:rsidRPr="003F5381">
              <w:rPr>
                <w:sz w:val="20"/>
                <w:szCs w:val="20"/>
              </w:rPr>
              <w:t>2019</w:t>
            </w:r>
          </w:p>
        </w:tc>
        <w:tc>
          <w:tcPr>
            <w:tcW w:w="1984" w:type="dxa"/>
            <w:shd w:val="clear" w:color="auto" w:fill="auto"/>
            <w:vAlign w:val="center"/>
            <w:hideMark/>
          </w:tcPr>
          <w:p w14:paraId="457AC20B" w14:textId="77777777" w:rsidR="003F5381" w:rsidRPr="003F5381" w:rsidRDefault="003F5381" w:rsidP="003F5381">
            <w:pPr>
              <w:jc w:val="center"/>
              <w:rPr>
                <w:sz w:val="20"/>
                <w:szCs w:val="20"/>
              </w:rPr>
            </w:pPr>
            <w:r w:rsidRPr="003F5381">
              <w:rPr>
                <w:sz w:val="20"/>
                <w:szCs w:val="20"/>
              </w:rPr>
              <w:t>0,860</w:t>
            </w:r>
          </w:p>
        </w:tc>
      </w:tr>
      <w:tr w:rsidR="003F5381" w:rsidRPr="003F5381" w14:paraId="2E3A9D1F" w14:textId="77777777" w:rsidTr="00A25E52">
        <w:trPr>
          <w:trHeight w:val="284"/>
        </w:trPr>
        <w:tc>
          <w:tcPr>
            <w:tcW w:w="2972" w:type="dxa"/>
            <w:vMerge/>
            <w:shd w:val="clear" w:color="auto" w:fill="auto"/>
            <w:vAlign w:val="center"/>
            <w:hideMark/>
          </w:tcPr>
          <w:p w14:paraId="01A566E7" w14:textId="77777777" w:rsidR="003F5381" w:rsidRPr="003F5381" w:rsidRDefault="003F5381" w:rsidP="003F5381">
            <w:pPr>
              <w:rPr>
                <w:sz w:val="20"/>
                <w:szCs w:val="20"/>
              </w:rPr>
            </w:pPr>
          </w:p>
        </w:tc>
        <w:tc>
          <w:tcPr>
            <w:tcW w:w="1260" w:type="dxa"/>
            <w:shd w:val="clear" w:color="auto" w:fill="auto"/>
            <w:noWrap/>
            <w:vAlign w:val="center"/>
            <w:hideMark/>
          </w:tcPr>
          <w:p w14:paraId="41696025" w14:textId="77777777" w:rsidR="003F5381" w:rsidRPr="003F5381" w:rsidRDefault="003F5381" w:rsidP="003F5381">
            <w:pPr>
              <w:jc w:val="center"/>
              <w:rPr>
                <w:color w:val="000000"/>
                <w:sz w:val="20"/>
                <w:szCs w:val="20"/>
              </w:rPr>
            </w:pPr>
            <w:r w:rsidRPr="003F5381">
              <w:rPr>
                <w:color w:val="000000"/>
                <w:sz w:val="20"/>
                <w:szCs w:val="20"/>
              </w:rPr>
              <w:t>Водогр.</w:t>
            </w:r>
          </w:p>
        </w:tc>
        <w:tc>
          <w:tcPr>
            <w:tcW w:w="2142" w:type="dxa"/>
            <w:shd w:val="clear" w:color="auto" w:fill="auto"/>
            <w:noWrap/>
            <w:vAlign w:val="center"/>
            <w:hideMark/>
          </w:tcPr>
          <w:p w14:paraId="029A3613" w14:textId="77777777" w:rsidR="003F5381" w:rsidRPr="003F5381" w:rsidRDefault="003F5381" w:rsidP="003F5381">
            <w:pPr>
              <w:rPr>
                <w:color w:val="000000"/>
                <w:sz w:val="20"/>
                <w:szCs w:val="20"/>
              </w:rPr>
            </w:pPr>
            <w:r w:rsidRPr="003F5381">
              <w:rPr>
                <w:color w:val="000000"/>
                <w:sz w:val="20"/>
                <w:szCs w:val="20"/>
              </w:rPr>
              <w:t>КВр-1,0 №2</w:t>
            </w:r>
          </w:p>
        </w:tc>
        <w:tc>
          <w:tcPr>
            <w:tcW w:w="1276" w:type="dxa"/>
            <w:shd w:val="clear" w:color="auto" w:fill="auto"/>
            <w:vAlign w:val="center"/>
            <w:hideMark/>
          </w:tcPr>
          <w:p w14:paraId="7119328B" w14:textId="77777777" w:rsidR="003F5381" w:rsidRPr="003F5381" w:rsidRDefault="003F5381" w:rsidP="003F5381">
            <w:pPr>
              <w:jc w:val="center"/>
              <w:rPr>
                <w:sz w:val="20"/>
                <w:szCs w:val="20"/>
              </w:rPr>
            </w:pPr>
            <w:r w:rsidRPr="003F5381">
              <w:rPr>
                <w:sz w:val="20"/>
                <w:szCs w:val="20"/>
              </w:rPr>
              <w:t>2019</w:t>
            </w:r>
          </w:p>
        </w:tc>
        <w:tc>
          <w:tcPr>
            <w:tcW w:w="1984" w:type="dxa"/>
            <w:shd w:val="clear" w:color="auto" w:fill="auto"/>
            <w:vAlign w:val="center"/>
            <w:hideMark/>
          </w:tcPr>
          <w:p w14:paraId="6EB4EED0" w14:textId="77777777" w:rsidR="003F5381" w:rsidRPr="003F5381" w:rsidRDefault="003F5381" w:rsidP="003F5381">
            <w:pPr>
              <w:jc w:val="center"/>
              <w:rPr>
                <w:sz w:val="20"/>
                <w:szCs w:val="20"/>
              </w:rPr>
            </w:pPr>
            <w:r w:rsidRPr="003F5381">
              <w:rPr>
                <w:sz w:val="20"/>
                <w:szCs w:val="20"/>
              </w:rPr>
              <w:t>0,860</w:t>
            </w:r>
          </w:p>
        </w:tc>
      </w:tr>
      <w:tr w:rsidR="003F5381" w:rsidRPr="003F5381" w14:paraId="072FCDB8" w14:textId="77777777" w:rsidTr="00A25E52">
        <w:trPr>
          <w:trHeight w:val="284"/>
        </w:trPr>
        <w:tc>
          <w:tcPr>
            <w:tcW w:w="2972" w:type="dxa"/>
            <w:vMerge/>
            <w:shd w:val="clear" w:color="auto" w:fill="auto"/>
            <w:vAlign w:val="center"/>
            <w:hideMark/>
          </w:tcPr>
          <w:p w14:paraId="19AA75F9" w14:textId="77777777" w:rsidR="003F5381" w:rsidRPr="003F5381" w:rsidRDefault="003F5381" w:rsidP="003F5381">
            <w:pPr>
              <w:rPr>
                <w:sz w:val="20"/>
                <w:szCs w:val="20"/>
              </w:rPr>
            </w:pPr>
          </w:p>
        </w:tc>
        <w:tc>
          <w:tcPr>
            <w:tcW w:w="1260" w:type="dxa"/>
            <w:shd w:val="clear" w:color="auto" w:fill="auto"/>
            <w:noWrap/>
            <w:vAlign w:val="center"/>
            <w:hideMark/>
          </w:tcPr>
          <w:p w14:paraId="3B7C7E6A" w14:textId="77777777" w:rsidR="003F5381" w:rsidRPr="003F5381" w:rsidRDefault="003F5381" w:rsidP="003F5381">
            <w:pPr>
              <w:jc w:val="center"/>
              <w:rPr>
                <w:color w:val="000000"/>
                <w:sz w:val="20"/>
                <w:szCs w:val="20"/>
              </w:rPr>
            </w:pPr>
            <w:r w:rsidRPr="003F5381">
              <w:rPr>
                <w:color w:val="000000"/>
                <w:sz w:val="20"/>
                <w:szCs w:val="20"/>
              </w:rPr>
              <w:t>Водогр.</w:t>
            </w:r>
          </w:p>
        </w:tc>
        <w:tc>
          <w:tcPr>
            <w:tcW w:w="2142" w:type="dxa"/>
            <w:shd w:val="clear" w:color="auto" w:fill="auto"/>
            <w:noWrap/>
            <w:vAlign w:val="center"/>
            <w:hideMark/>
          </w:tcPr>
          <w:p w14:paraId="320A81C0" w14:textId="77777777" w:rsidR="003F5381" w:rsidRPr="003F5381" w:rsidRDefault="003F5381" w:rsidP="003F5381">
            <w:pPr>
              <w:rPr>
                <w:color w:val="000000"/>
                <w:sz w:val="20"/>
                <w:szCs w:val="20"/>
              </w:rPr>
            </w:pPr>
            <w:r w:rsidRPr="003F5381">
              <w:rPr>
                <w:color w:val="000000"/>
                <w:sz w:val="20"/>
                <w:szCs w:val="20"/>
              </w:rPr>
              <w:t>КВр-1,0 №3</w:t>
            </w:r>
          </w:p>
        </w:tc>
        <w:tc>
          <w:tcPr>
            <w:tcW w:w="1276" w:type="dxa"/>
            <w:shd w:val="clear" w:color="auto" w:fill="auto"/>
            <w:vAlign w:val="center"/>
            <w:hideMark/>
          </w:tcPr>
          <w:p w14:paraId="5820630A" w14:textId="77777777" w:rsidR="003F5381" w:rsidRPr="003F5381" w:rsidRDefault="003F5381" w:rsidP="003F5381">
            <w:pPr>
              <w:jc w:val="center"/>
              <w:rPr>
                <w:sz w:val="20"/>
                <w:szCs w:val="20"/>
              </w:rPr>
            </w:pPr>
            <w:r w:rsidRPr="003F5381">
              <w:rPr>
                <w:sz w:val="20"/>
                <w:szCs w:val="20"/>
              </w:rPr>
              <w:t>2020</w:t>
            </w:r>
          </w:p>
        </w:tc>
        <w:tc>
          <w:tcPr>
            <w:tcW w:w="1984" w:type="dxa"/>
            <w:shd w:val="clear" w:color="auto" w:fill="auto"/>
            <w:vAlign w:val="center"/>
            <w:hideMark/>
          </w:tcPr>
          <w:p w14:paraId="6D844AA0" w14:textId="77777777" w:rsidR="003F5381" w:rsidRPr="003F5381" w:rsidRDefault="003F5381" w:rsidP="003F5381">
            <w:pPr>
              <w:jc w:val="center"/>
              <w:rPr>
                <w:sz w:val="20"/>
                <w:szCs w:val="20"/>
              </w:rPr>
            </w:pPr>
            <w:r w:rsidRPr="003F5381">
              <w:rPr>
                <w:sz w:val="20"/>
                <w:szCs w:val="20"/>
              </w:rPr>
              <w:t>0,860</w:t>
            </w:r>
          </w:p>
        </w:tc>
      </w:tr>
      <w:tr w:rsidR="003F5381" w:rsidRPr="003F5381" w14:paraId="69596E54" w14:textId="77777777" w:rsidTr="00A25E52">
        <w:trPr>
          <w:trHeight w:val="284"/>
        </w:trPr>
        <w:tc>
          <w:tcPr>
            <w:tcW w:w="2972" w:type="dxa"/>
            <w:vMerge/>
            <w:shd w:val="clear" w:color="auto" w:fill="auto"/>
            <w:vAlign w:val="center"/>
            <w:hideMark/>
          </w:tcPr>
          <w:p w14:paraId="4FF3CD68" w14:textId="77777777" w:rsidR="003F5381" w:rsidRPr="003F5381" w:rsidRDefault="003F5381" w:rsidP="003F5381">
            <w:pPr>
              <w:rPr>
                <w:sz w:val="20"/>
                <w:szCs w:val="20"/>
              </w:rPr>
            </w:pPr>
          </w:p>
        </w:tc>
        <w:tc>
          <w:tcPr>
            <w:tcW w:w="1260" w:type="dxa"/>
            <w:shd w:val="clear" w:color="auto" w:fill="auto"/>
            <w:noWrap/>
            <w:vAlign w:val="center"/>
            <w:hideMark/>
          </w:tcPr>
          <w:p w14:paraId="571BE626" w14:textId="77777777" w:rsidR="003F5381" w:rsidRPr="003F5381" w:rsidRDefault="003F5381" w:rsidP="003F5381">
            <w:pPr>
              <w:jc w:val="center"/>
              <w:rPr>
                <w:color w:val="000000"/>
                <w:sz w:val="20"/>
                <w:szCs w:val="20"/>
              </w:rPr>
            </w:pPr>
            <w:r w:rsidRPr="003F5381">
              <w:rPr>
                <w:color w:val="000000"/>
                <w:sz w:val="20"/>
                <w:szCs w:val="20"/>
              </w:rPr>
              <w:t>Водогр.</w:t>
            </w:r>
          </w:p>
        </w:tc>
        <w:tc>
          <w:tcPr>
            <w:tcW w:w="2142" w:type="dxa"/>
            <w:shd w:val="clear" w:color="auto" w:fill="auto"/>
            <w:noWrap/>
            <w:vAlign w:val="center"/>
            <w:hideMark/>
          </w:tcPr>
          <w:p w14:paraId="645911B3" w14:textId="77777777" w:rsidR="003F5381" w:rsidRPr="003F5381" w:rsidRDefault="003F5381" w:rsidP="003F5381">
            <w:pPr>
              <w:rPr>
                <w:color w:val="000000"/>
                <w:sz w:val="20"/>
                <w:szCs w:val="20"/>
              </w:rPr>
            </w:pPr>
            <w:r w:rsidRPr="003F5381">
              <w:rPr>
                <w:color w:val="000000"/>
                <w:sz w:val="20"/>
                <w:szCs w:val="20"/>
              </w:rPr>
              <w:t>КВр-1,0 №4</w:t>
            </w:r>
          </w:p>
        </w:tc>
        <w:tc>
          <w:tcPr>
            <w:tcW w:w="1276" w:type="dxa"/>
            <w:shd w:val="clear" w:color="auto" w:fill="auto"/>
            <w:vAlign w:val="center"/>
            <w:hideMark/>
          </w:tcPr>
          <w:p w14:paraId="4808EE52" w14:textId="77777777" w:rsidR="003F5381" w:rsidRPr="003F5381" w:rsidRDefault="003F5381" w:rsidP="003F5381">
            <w:pPr>
              <w:jc w:val="center"/>
              <w:rPr>
                <w:sz w:val="20"/>
                <w:szCs w:val="20"/>
              </w:rPr>
            </w:pPr>
            <w:r w:rsidRPr="003F5381">
              <w:rPr>
                <w:sz w:val="20"/>
                <w:szCs w:val="20"/>
              </w:rPr>
              <w:t>2020</w:t>
            </w:r>
          </w:p>
        </w:tc>
        <w:tc>
          <w:tcPr>
            <w:tcW w:w="1984" w:type="dxa"/>
            <w:shd w:val="clear" w:color="auto" w:fill="auto"/>
            <w:vAlign w:val="center"/>
            <w:hideMark/>
          </w:tcPr>
          <w:p w14:paraId="19ABA804" w14:textId="77777777" w:rsidR="003F5381" w:rsidRPr="003F5381" w:rsidRDefault="003F5381" w:rsidP="003F5381">
            <w:pPr>
              <w:jc w:val="center"/>
              <w:rPr>
                <w:sz w:val="20"/>
                <w:szCs w:val="20"/>
              </w:rPr>
            </w:pPr>
            <w:r w:rsidRPr="003F5381">
              <w:rPr>
                <w:sz w:val="20"/>
                <w:szCs w:val="20"/>
              </w:rPr>
              <w:t>0,860</w:t>
            </w:r>
          </w:p>
        </w:tc>
      </w:tr>
      <w:tr w:rsidR="003F5381" w:rsidRPr="003F5381" w14:paraId="4EAE27D9" w14:textId="77777777" w:rsidTr="00A25E52">
        <w:trPr>
          <w:trHeight w:val="284"/>
        </w:trPr>
        <w:tc>
          <w:tcPr>
            <w:tcW w:w="2972" w:type="dxa"/>
            <w:vMerge w:val="restart"/>
            <w:shd w:val="clear" w:color="auto" w:fill="auto"/>
            <w:vAlign w:val="center"/>
            <w:hideMark/>
          </w:tcPr>
          <w:p w14:paraId="26EA744B" w14:textId="77777777" w:rsidR="003F5381" w:rsidRPr="003F5381" w:rsidRDefault="003F5381" w:rsidP="003F5381">
            <w:pPr>
              <w:jc w:val="center"/>
              <w:rPr>
                <w:sz w:val="20"/>
                <w:szCs w:val="20"/>
              </w:rPr>
            </w:pPr>
            <w:r w:rsidRPr="003F5381">
              <w:rPr>
                <w:sz w:val="20"/>
                <w:szCs w:val="20"/>
              </w:rPr>
              <w:t>Котельная п.Пригородный</w:t>
            </w:r>
          </w:p>
        </w:tc>
        <w:tc>
          <w:tcPr>
            <w:tcW w:w="1260" w:type="dxa"/>
            <w:shd w:val="clear" w:color="auto" w:fill="auto"/>
            <w:noWrap/>
            <w:vAlign w:val="center"/>
            <w:hideMark/>
          </w:tcPr>
          <w:p w14:paraId="0B7C2AAE" w14:textId="77777777" w:rsidR="003F5381" w:rsidRPr="003F5381" w:rsidRDefault="003F5381" w:rsidP="003F5381">
            <w:pPr>
              <w:jc w:val="center"/>
              <w:rPr>
                <w:color w:val="000000"/>
                <w:sz w:val="20"/>
                <w:szCs w:val="20"/>
              </w:rPr>
            </w:pPr>
            <w:r w:rsidRPr="003F5381">
              <w:rPr>
                <w:color w:val="000000"/>
                <w:sz w:val="20"/>
                <w:szCs w:val="20"/>
              </w:rPr>
              <w:t>Водогр.</w:t>
            </w:r>
          </w:p>
        </w:tc>
        <w:tc>
          <w:tcPr>
            <w:tcW w:w="2142" w:type="dxa"/>
            <w:shd w:val="clear" w:color="auto" w:fill="auto"/>
            <w:noWrap/>
            <w:vAlign w:val="center"/>
            <w:hideMark/>
          </w:tcPr>
          <w:p w14:paraId="357E08FD" w14:textId="77777777" w:rsidR="003F5381" w:rsidRPr="003F5381" w:rsidRDefault="003F5381" w:rsidP="003F5381">
            <w:pPr>
              <w:rPr>
                <w:color w:val="000000"/>
                <w:sz w:val="20"/>
                <w:szCs w:val="20"/>
              </w:rPr>
            </w:pPr>
            <w:r w:rsidRPr="003F5381">
              <w:rPr>
                <w:color w:val="000000"/>
                <w:sz w:val="20"/>
                <w:szCs w:val="20"/>
              </w:rPr>
              <w:t>КВр-0,63 №1</w:t>
            </w:r>
          </w:p>
        </w:tc>
        <w:tc>
          <w:tcPr>
            <w:tcW w:w="1276" w:type="dxa"/>
            <w:shd w:val="clear" w:color="auto" w:fill="auto"/>
            <w:vAlign w:val="center"/>
            <w:hideMark/>
          </w:tcPr>
          <w:p w14:paraId="3F2B9918" w14:textId="77777777" w:rsidR="003F5381" w:rsidRPr="003F5381" w:rsidRDefault="003F5381" w:rsidP="003F5381">
            <w:pPr>
              <w:jc w:val="center"/>
              <w:rPr>
                <w:sz w:val="20"/>
                <w:szCs w:val="20"/>
              </w:rPr>
            </w:pPr>
            <w:r w:rsidRPr="003F5381">
              <w:rPr>
                <w:sz w:val="20"/>
                <w:szCs w:val="20"/>
              </w:rPr>
              <w:t>2002</w:t>
            </w:r>
          </w:p>
        </w:tc>
        <w:tc>
          <w:tcPr>
            <w:tcW w:w="1984" w:type="dxa"/>
            <w:shd w:val="clear" w:color="auto" w:fill="auto"/>
            <w:vAlign w:val="center"/>
            <w:hideMark/>
          </w:tcPr>
          <w:p w14:paraId="069CF6A1" w14:textId="77777777" w:rsidR="003F5381" w:rsidRPr="003F5381" w:rsidRDefault="003F5381" w:rsidP="003F5381">
            <w:pPr>
              <w:jc w:val="center"/>
              <w:rPr>
                <w:sz w:val="20"/>
                <w:szCs w:val="20"/>
              </w:rPr>
            </w:pPr>
            <w:r w:rsidRPr="003F5381">
              <w:rPr>
                <w:sz w:val="20"/>
                <w:szCs w:val="20"/>
              </w:rPr>
              <w:t>0,541</w:t>
            </w:r>
          </w:p>
        </w:tc>
      </w:tr>
      <w:tr w:rsidR="003F5381" w:rsidRPr="003F5381" w14:paraId="44D04484" w14:textId="77777777" w:rsidTr="00A25E52">
        <w:trPr>
          <w:trHeight w:val="284"/>
        </w:trPr>
        <w:tc>
          <w:tcPr>
            <w:tcW w:w="2972" w:type="dxa"/>
            <w:vMerge/>
            <w:shd w:val="clear" w:color="auto" w:fill="auto"/>
            <w:vAlign w:val="center"/>
            <w:hideMark/>
          </w:tcPr>
          <w:p w14:paraId="0A3B93DD" w14:textId="77777777" w:rsidR="003F5381" w:rsidRPr="003F5381" w:rsidRDefault="003F5381" w:rsidP="003F5381">
            <w:pPr>
              <w:rPr>
                <w:sz w:val="20"/>
                <w:szCs w:val="20"/>
              </w:rPr>
            </w:pPr>
          </w:p>
        </w:tc>
        <w:tc>
          <w:tcPr>
            <w:tcW w:w="1260" w:type="dxa"/>
            <w:shd w:val="clear" w:color="auto" w:fill="auto"/>
            <w:noWrap/>
            <w:vAlign w:val="center"/>
            <w:hideMark/>
          </w:tcPr>
          <w:p w14:paraId="2AA44B92" w14:textId="77777777" w:rsidR="003F5381" w:rsidRPr="003F5381" w:rsidRDefault="003F5381" w:rsidP="003F5381">
            <w:pPr>
              <w:jc w:val="center"/>
              <w:rPr>
                <w:color w:val="000000"/>
                <w:sz w:val="20"/>
                <w:szCs w:val="20"/>
              </w:rPr>
            </w:pPr>
            <w:r w:rsidRPr="003F5381">
              <w:rPr>
                <w:color w:val="000000"/>
                <w:sz w:val="20"/>
                <w:szCs w:val="20"/>
              </w:rPr>
              <w:t>Водогр.</w:t>
            </w:r>
          </w:p>
        </w:tc>
        <w:tc>
          <w:tcPr>
            <w:tcW w:w="2142" w:type="dxa"/>
            <w:shd w:val="clear" w:color="auto" w:fill="auto"/>
            <w:noWrap/>
            <w:vAlign w:val="center"/>
            <w:hideMark/>
          </w:tcPr>
          <w:p w14:paraId="7BF3E20C" w14:textId="77777777" w:rsidR="003F5381" w:rsidRPr="003F5381" w:rsidRDefault="003F5381" w:rsidP="003F5381">
            <w:pPr>
              <w:rPr>
                <w:color w:val="000000"/>
                <w:sz w:val="20"/>
                <w:szCs w:val="20"/>
              </w:rPr>
            </w:pPr>
            <w:r w:rsidRPr="003F5381">
              <w:rPr>
                <w:color w:val="000000"/>
                <w:sz w:val="20"/>
                <w:szCs w:val="20"/>
              </w:rPr>
              <w:t>КВр-0,6 №2</w:t>
            </w:r>
          </w:p>
        </w:tc>
        <w:tc>
          <w:tcPr>
            <w:tcW w:w="1276" w:type="dxa"/>
            <w:shd w:val="clear" w:color="auto" w:fill="auto"/>
            <w:vAlign w:val="center"/>
            <w:hideMark/>
          </w:tcPr>
          <w:p w14:paraId="5633E789" w14:textId="77777777" w:rsidR="003F5381" w:rsidRPr="003F5381" w:rsidRDefault="003F5381" w:rsidP="003F5381">
            <w:pPr>
              <w:jc w:val="center"/>
              <w:rPr>
                <w:sz w:val="20"/>
                <w:szCs w:val="20"/>
              </w:rPr>
            </w:pPr>
            <w:r w:rsidRPr="003F5381">
              <w:rPr>
                <w:sz w:val="20"/>
                <w:szCs w:val="20"/>
              </w:rPr>
              <w:t>2018</w:t>
            </w:r>
          </w:p>
        </w:tc>
        <w:tc>
          <w:tcPr>
            <w:tcW w:w="1984" w:type="dxa"/>
            <w:shd w:val="clear" w:color="auto" w:fill="auto"/>
            <w:vAlign w:val="center"/>
            <w:hideMark/>
          </w:tcPr>
          <w:p w14:paraId="2046524E" w14:textId="77777777" w:rsidR="003F5381" w:rsidRPr="003F5381" w:rsidRDefault="003F5381" w:rsidP="003F5381">
            <w:pPr>
              <w:jc w:val="center"/>
              <w:rPr>
                <w:sz w:val="20"/>
                <w:szCs w:val="20"/>
              </w:rPr>
            </w:pPr>
            <w:r w:rsidRPr="003F5381">
              <w:rPr>
                <w:sz w:val="20"/>
                <w:szCs w:val="20"/>
              </w:rPr>
              <w:t>0,520</w:t>
            </w:r>
          </w:p>
        </w:tc>
      </w:tr>
      <w:tr w:rsidR="003F5381" w:rsidRPr="003F5381" w14:paraId="43FFF05C" w14:textId="77777777" w:rsidTr="00A25E52">
        <w:trPr>
          <w:trHeight w:val="284"/>
        </w:trPr>
        <w:tc>
          <w:tcPr>
            <w:tcW w:w="2972" w:type="dxa"/>
            <w:vMerge/>
            <w:shd w:val="clear" w:color="auto" w:fill="auto"/>
            <w:vAlign w:val="center"/>
            <w:hideMark/>
          </w:tcPr>
          <w:p w14:paraId="04E14F0D" w14:textId="77777777" w:rsidR="003F5381" w:rsidRPr="003F5381" w:rsidRDefault="003F5381" w:rsidP="003F5381">
            <w:pPr>
              <w:rPr>
                <w:sz w:val="20"/>
                <w:szCs w:val="20"/>
              </w:rPr>
            </w:pPr>
          </w:p>
        </w:tc>
        <w:tc>
          <w:tcPr>
            <w:tcW w:w="1260" w:type="dxa"/>
            <w:shd w:val="clear" w:color="auto" w:fill="auto"/>
            <w:noWrap/>
            <w:vAlign w:val="center"/>
            <w:hideMark/>
          </w:tcPr>
          <w:p w14:paraId="52A26A0E" w14:textId="77777777" w:rsidR="003F5381" w:rsidRPr="003F5381" w:rsidRDefault="003F5381" w:rsidP="003F5381">
            <w:pPr>
              <w:jc w:val="center"/>
              <w:rPr>
                <w:color w:val="000000"/>
                <w:sz w:val="20"/>
                <w:szCs w:val="20"/>
              </w:rPr>
            </w:pPr>
            <w:r w:rsidRPr="003F5381">
              <w:rPr>
                <w:color w:val="000000"/>
                <w:sz w:val="20"/>
                <w:szCs w:val="20"/>
              </w:rPr>
              <w:t>Водогр.</w:t>
            </w:r>
          </w:p>
        </w:tc>
        <w:tc>
          <w:tcPr>
            <w:tcW w:w="2142" w:type="dxa"/>
            <w:shd w:val="clear" w:color="auto" w:fill="auto"/>
            <w:noWrap/>
            <w:vAlign w:val="center"/>
            <w:hideMark/>
          </w:tcPr>
          <w:p w14:paraId="3BCB8E1A" w14:textId="77777777" w:rsidR="003F5381" w:rsidRPr="003F5381" w:rsidRDefault="003F5381" w:rsidP="003F5381">
            <w:pPr>
              <w:rPr>
                <w:color w:val="000000"/>
                <w:sz w:val="20"/>
                <w:szCs w:val="20"/>
              </w:rPr>
            </w:pPr>
            <w:r w:rsidRPr="003F5381">
              <w:rPr>
                <w:color w:val="000000"/>
                <w:sz w:val="20"/>
                <w:szCs w:val="20"/>
              </w:rPr>
              <w:t>КВр-0,6 №3</w:t>
            </w:r>
          </w:p>
        </w:tc>
        <w:tc>
          <w:tcPr>
            <w:tcW w:w="1276" w:type="dxa"/>
            <w:shd w:val="clear" w:color="auto" w:fill="auto"/>
            <w:vAlign w:val="center"/>
            <w:hideMark/>
          </w:tcPr>
          <w:p w14:paraId="0B174E52" w14:textId="77777777" w:rsidR="003F5381" w:rsidRPr="003F5381" w:rsidRDefault="003F5381" w:rsidP="003F5381">
            <w:pPr>
              <w:jc w:val="center"/>
              <w:rPr>
                <w:sz w:val="20"/>
                <w:szCs w:val="20"/>
              </w:rPr>
            </w:pPr>
            <w:r w:rsidRPr="003F5381">
              <w:rPr>
                <w:sz w:val="20"/>
                <w:szCs w:val="20"/>
              </w:rPr>
              <w:t>2018</w:t>
            </w:r>
          </w:p>
        </w:tc>
        <w:tc>
          <w:tcPr>
            <w:tcW w:w="1984" w:type="dxa"/>
            <w:shd w:val="clear" w:color="auto" w:fill="auto"/>
            <w:vAlign w:val="center"/>
            <w:hideMark/>
          </w:tcPr>
          <w:p w14:paraId="18244F39" w14:textId="77777777" w:rsidR="003F5381" w:rsidRPr="003F5381" w:rsidRDefault="003F5381" w:rsidP="003F5381">
            <w:pPr>
              <w:jc w:val="center"/>
              <w:rPr>
                <w:sz w:val="20"/>
                <w:szCs w:val="20"/>
              </w:rPr>
            </w:pPr>
            <w:r w:rsidRPr="003F5381">
              <w:rPr>
                <w:sz w:val="20"/>
                <w:szCs w:val="20"/>
              </w:rPr>
              <w:t>0,520</w:t>
            </w:r>
          </w:p>
        </w:tc>
      </w:tr>
      <w:tr w:rsidR="003F5381" w:rsidRPr="003F5381" w14:paraId="3B4E8436" w14:textId="77777777" w:rsidTr="00A25E52">
        <w:trPr>
          <w:trHeight w:val="284"/>
        </w:trPr>
        <w:tc>
          <w:tcPr>
            <w:tcW w:w="2972" w:type="dxa"/>
            <w:vMerge w:val="restart"/>
            <w:shd w:val="clear" w:color="auto" w:fill="auto"/>
            <w:vAlign w:val="center"/>
            <w:hideMark/>
          </w:tcPr>
          <w:p w14:paraId="4CB4CB2B" w14:textId="77777777" w:rsidR="003F5381" w:rsidRPr="003F5381" w:rsidRDefault="003F5381" w:rsidP="003F5381">
            <w:pPr>
              <w:jc w:val="center"/>
              <w:rPr>
                <w:sz w:val="20"/>
                <w:szCs w:val="20"/>
              </w:rPr>
            </w:pPr>
            <w:r w:rsidRPr="003F5381">
              <w:rPr>
                <w:sz w:val="20"/>
                <w:szCs w:val="20"/>
              </w:rPr>
              <w:t>Котельная Разведчик К-1</w:t>
            </w:r>
          </w:p>
        </w:tc>
        <w:tc>
          <w:tcPr>
            <w:tcW w:w="1260" w:type="dxa"/>
            <w:shd w:val="clear" w:color="auto" w:fill="auto"/>
            <w:noWrap/>
            <w:vAlign w:val="center"/>
            <w:hideMark/>
          </w:tcPr>
          <w:p w14:paraId="4EE310FA" w14:textId="77777777" w:rsidR="003F5381" w:rsidRPr="003F5381" w:rsidRDefault="003F5381" w:rsidP="003F5381">
            <w:pPr>
              <w:jc w:val="center"/>
              <w:rPr>
                <w:color w:val="000000"/>
                <w:sz w:val="20"/>
                <w:szCs w:val="20"/>
              </w:rPr>
            </w:pPr>
            <w:r w:rsidRPr="003F5381">
              <w:rPr>
                <w:color w:val="000000"/>
                <w:sz w:val="20"/>
                <w:szCs w:val="20"/>
              </w:rPr>
              <w:t>Водогр.</w:t>
            </w:r>
          </w:p>
        </w:tc>
        <w:tc>
          <w:tcPr>
            <w:tcW w:w="2142" w:type="dxa"/>
            <w:shd w:val="clear" w:color="auto" w:fill="auto"/>
            <w:noWrap/>
            <w:vAlign w:val="center"/>
            <w:hideMark/>
          </w:tcPr>
          <w:p w14:paraId="780F3749" w14:textId="77777777" w:rsidR="003F5381" w:rsidRPr="003F5381" w:rsidRDefault="003F5381" w:rsidP="003F5381">
            <w:pPr>
              <w:rPr>
                <w:color w:val="000000"/>
                <w:sz w:val="20"/>
                <w:szCs w:val="20"/>
              </w:rPr>
            </w:pPr>
            <w:r w:rsidRPr="003F5381">
              <w:rPr>
                <w:color w:val="000000"/>
                <w:sz w:val="20"/>
                <w:szCs w:val="20"/>
              </w:rPr>
              <w:t>КВр-0,4 №1</w:t>
            </w:r>
          </w:p>
        </w:tc>
        <w:tc>
          <w:tcPr>
            <w:tcW w:w="1276" w:type="dxa"/>
            <w:shd w:val="clear" w:color="auto" w:fill="auto"/>
            <w:vAlign w:val="center"/>
            <w:hideMark/>
          </w:tcPr>
          <w:p w14:paraId="7AC8DE02" w14:textId="77777777" w:rsidR="003F5381" w:rsidRPr="003F5381" w:rsidRDefault="003F5381" w:rsidP="003F5381">
            <w:pPr>
              <w:jc w:val="center"/>
              <w:rPr>
                <w:sz w:val="20"/>
                <w:szCs w:val="20"/>
              </w:rPr>
            </w:pPr>
            <w:r w:rsidRPr="003F5381">
              <w:rPr>
                <w:sz w:val="20"/>
                <w:szCs w:val="20"/>
              </w:rPr>
              <w:t>2012</w:t>
            </w:r>
          </w:p>
        </w:tc>
        <w:tc>
          <w:tcPr>
            <w:tcW w:w="1984" w:type="dxa"/>
            <w:shd w:val="clear" w:color="auto" w:fill="auto"/>
            <w:vAlign w:val="center"/>
            <w:hideMark/>
          </w:tcPr>
          <w:p w14:paraId="06F9E18D" w14:textId="77777777" w:rsidR="003F5381" w:rsidRPr="003F5381" w:rsidRDefault="003F5381" w:rsidP="003F5381">
            <w:pPr>
              <w:jc w:val="center"/>
              <w:rPr>
                <w:sz w:val="20"/>
                <w:szCs w:val="20"/>
              </w:rPr>
            </w:pPr>
            <w:r w:rsidRPr="003F5381">
              <w:rPr>
                <w:sz w:val="20"/>
                <w:szCs w:val="20"/>
              </w:rPr>
              <w:t>0,345</w:t>
            </w:r>
          </w:p>
        </w:tc>
      </w:tr>
      <w:tr w:rsidR="003F5381" w:rsidRPr="003F5381" w14:paraId="184896ED" w14:textId="77777777" w:rsidTr="00A25E52">
        <w:trPr>
          <w:trHeight w:val="284"/>
        </w:trPr>
        <w:tc>
          <w:tcPr>
            <w:tcW w:w="2972" w:type="dxa"/>
            <w:vMerge/>
            <w:shd w:val="clear" w:color="auto" w:fill="auto"/>
            <w:vAlign w:val="center"/>
            <w:hideMark/>
          </w:tcPr>
          <w:p w14:paraId="4E32E8FA" w14:textId="77777777" w:rsidR="003F5381" w:rsidRPr="003F5381" w:rsidRDefault="003F5381" w:rsidP="003F5381">
            <w:pPr>
              <w:rPr>
                <w:sz w:val="20"/>
                <w:szCs w:val="20"/>
              </w:rPr>
            </w:pPr>
          </w:p>
        </w:tc>
        <w:tc>
          <w:tcPr>
            <w:tcW w:w="1260" w:type="dxa"/>
            <w:shd w:val="clear" w:color="auto" w:fill="auto"/>
            <w:noWrap/>
            <w:vAlign w:val="center"/>
            <w:hideMark/>
          </w:tcPr>
          <w:p w14:paraId="1220A51A" w14:textId="77777777" w:rsidR="003F5381" w:rsidRPr="003F5381" w:rsidRDefault="003F5381" w:rsidP="003F5381">
            <w:pPr>
              <w:jc w:val="center"/>
              <w:rPr>
                <w:color w:val="000000"/>
                <w:sz w:val="20"/>
                <w:szCs w:val="20"/>
              </w:rPr>
            </w:pPr>
            <w:r w:rsidRPr="003F5381">
              <w:rPr>
                <w:color w:val="000000"/>
                <w:sz w:val="20"/>
                <w:szCs w:val="20"/>
              </w:rPr>
              <w:t>Водогр.</w:t>
            </w:r>
          </w:p>
        </w:tc>
        <w:tc>
          <w:tcPr>
            <w:tcW w:w="2142" w:type="dxa"/>
            <w:shd w:val="clear" w:color="auto" w:fill="auto"/>
            <w:noWrap/>
            <w:vAlign w:val="center"/>
            <w:hideMark/>
          </w:tcPr>
          <w:p w14:paraId="096A879A" w14:textId="77777777" w:rsidR="003F5381" w:rsidRPr="003F5381" w:rsidRDefault="003F5381" w:rsidP="003F5381">
            <w:pPr>
              <w:rPr>
                <w:color w:val="000000"/>
                <w:sz w:val="20"/>
                <w:szCs w:val="20"/>
              </w:rPr>
            </w:pPr>
            <w:r w:rsidRPr="003F5381">
              <w:rPr>
                <w:color w:val="000000"/>
                <w:sz w:val="20"/>
                <w:szCs w:val="20"/>
              </w:rPr>
              <w:t>КВр-0,4 №2</w:t>
            </w:r>
          </w:p>
        </w:tc>
        <w:tc>
          <w:tcPr>
            <w:tcW w:w="1276" w:type="dxa"/>
            <w:shd w:val="clear" w:color="auto" w:fill="auto"/>
            <w:vAlign w:val="center"/>
            <w:hideMark/>
          </w:tcPr>
          <w:p w14:paraId="56E0D86A" w14:textId="77777777" w:rsidR="003F5381" w:rsidRPr="003F5381" w:rsidRDefault="003F5381" w:rsidP="003F5381">
            <w:pPr>
              <w:jc w:val="center"/>
              <w:rPr>
                <w:sz w:val="20"/>
                <w:szCs w:val="20"/>
              </w:rPr>
            </w:pPr>
            <w:r w:rsidRPr="003F5381">
              <w:rPr>
                <w:sz w:val="20"/>
                <w:szCs w:val="20"/>
              </w:rPr>
              <w:t>2015</w:t>
            </w:r>
          </w:p>
        </w:tc>
        <w:tc>
          <w:tcPr>
            <w:tcW w:w="1984" w:type="dxa"/>
            <w:shd w:val="clear" w:color="auto" w:fill="auto"/>
            <w:vAlign w:val="center"/>
            <w:hideMark/>
          </w:tcPr>
          <w:p w14:paraId="0ADB4090" w14:textId="77777777" w:rsidR="003F5381" w:rsidRPr="003F5381" w:rsidRDefault="003F5381" w:rsidP="003F5381">
            <w:pPr>
              <w:jc w:val="center"/>
              <w:rPr>
                <w:sz w:val="20"/>
                <w:szCs w:val="20"/>
              </w:rPr>
            </w:pPr>
            <w:r w:rsidRPr="003F5381">
              <w:rPr>
                <w:sz w:val="20"/>
                <w:szCs w:val="20"/>
              </w:rPr>
              <w:t>0,345</w:t>
            </w:r>
          </w:p>
        </w:tc>
      </w:tr>
      <w:tr w:rsidR="003F5381" w:rsidRPr="003F5381" w14:paraId="1B90EA0C" w14:textId="77777777" w:rsidTr="00A25E52">
        <w:trPr>
          <w:trHeight w:val="284"/>
        </w:trPr>
        <w:tc>
          <w:tcPr>
            <w:tcW w:w="2972" w:type="dxa"/>
            <w:vMerge w:val="restart"/>
            <w:shd w:val="clear" w:color="auto" w:fill="auto"/>
            <w:vAlign w:val="center"/>
            <w:hideMark/>
          </w:tcPr>
          <w:p w14:paraId="33D2C7EF" w14:textId="77777777" w:rsidR="003F5381" w:rsidRPr="003F5381" w:rsidRDefault="003F5381" w:rsidP="003F5381">
            <w:pPr>
              <w:jc w:val="center"/>
              <w:rPr>
                <w:sz w:val="20"/>
                <w:szCs w:val="20"/>
              </w:rPr>
            </w:pPr>
            <w:r w:rsidRPr="003F5381">
              <w:rPr>
                <w:sz w:val="20"/>
                <w:szCs w:val="20"/>
              </w:rPr>
              <w:t>Котельная с.Мазурово</w:t>
            </w:r>
          </w:p>
        </w:tc>
        <w:tc>
          <w:tcPr>
            <w:tcW w:w="1260" w:type="dxa"/>
            <w:shd w:val="clear" w:color="auto" w:fill="auto"/>
            <w:noWrap/>
            <w:vAlign w:val="center"/>
            <w:hideMark/>
          </w:tcPr>
          <w:p w14:paraId="384CDA64" w14:textId="77777777" w:rsidR="003F5381" w:rsidRPr="003F5381" w:rsidRDefault="003F5381" w:rsidP="003F5381">
            <w:pPr>
              <w:jc w:val="center"/>
              <w:rPr>
                <w:color w:val="000000"/>
                <w:sz w:val="20"/>
                <w:szCs w:val="20"/>
              </w:rPr>
            </w:pPr>
            <w:r w:rsidRPr="003F5381">
              <w:rPr>
                <w:color w:val="000000"/>
                <w:sz w:val="20"/>
                <w:szCs w:val="20"/>
              </w:rPr>
              <w:t>Водогр.</w:t>
            </w:r>
          </w:p>
        </w:tc>
        <w:tc>
          <w:tcPr>
            <w:tcW w:w="2142" w:type="dxa"/>
            <w:shd w:val="clear" w:color="auto" w:fill="auto"/>
            <w:noWrap/>
            <w:vAlign w:val="center"/>
            <w:hideMark/>
          </w:tcPr>
          <w:p w14:paraId="7762FB80" w14:textId="77777777" w:rsidR="003F5381" w:rsidRPr="003F5381" w:rsidRDefault="003F5381" w:rsidP="003F5381">
            <w:pPr>
              <w:rPr>
                <w:color w:val="000000"/>
                <w:sz w:val="20"/>
                <w:szCs w:val="20"/>
              </w:rPr>
            </w:pPr>
            <w:r w:rsidRPr="003F5381">
              <w:rPr>
                <w:color w:val="000000"/>
                <w:sz w:val="20"/>
                <w:szCs w:val="20"/>
              </w:rPr>
              <w:t>КВр-0,8 №1</w:t>
            </w:r>
          </w:p>
        </w:tc>
        <w:tc>
          <w:tcPr>
            <w:tcW w:w="1276" w:type="dxa"/>
            <w:shd w:val="clear" w:color="auto" w:fill="auto"/>
            <w:vAlign w:val="center"/>
            <w:hideMark/>
          </w:tcPr>
          <w:p w14:paraId="2B576127" w14:textId="77777777" w:rsidR="003F5381" w:rsidRPr="003F5381" w:rsidRDefault="003F5381" w:rsidP="003F5381">
            <w:pPr>
              <w:jc w:val="center"/>
              <w:rPr>
                <w:sz w:val="20"/>
                <w:szCs w:val="20"/>
              </w:rPr>
            </w:pPr>
            <w:r w:rsidRPr="003F5381">
              <w:rPr>
                <w:sz w:val="20"/>
                <w:szCs w:val="20"/>
              </w:rPr>
              <w:t>2020</w:t>
            </w:r>
          </w:p>
        </w:tc>
        <w:tc>
          <w:tcPr>
            <w:tcW w:w="1984" w:type="dxa"/>
            <w:shd w:val="clear" w:color="auto" w:fill="auto"/>
            <w:vAlign w:val="center"/>
            <w:hideMark/>
          </w:tcPr>
          <w:p w14:paraId="5236CE30" w14:textId="77777777" w:rsidR="003F5381" w:rsidRPr="003F5381" w:rsidRDefault="003F5381" w:rsidP="003F5381">
            <w:pPr>
              <w:jc w:val="center"/>
              <w:rPr>
                <w:sz w:val="20"/>
                <w:szCs w:val="20"/>
              </w:rPr>
            </w:pPr>
            <w:r w:rsidRPr="003F5381">
              <w:rPr>
                <w:sz w:val="20"/>
                <w:szCs w:val="20"/>
              </w:rPr>
              <w:t>0,688</w:t>
            </w:r>
          </w:p>
        </w:tc>
      </w:tr>
      <w:tr w:rsidR="003F5381" w:rsidRPr="003F5381" w14:paraId="72618A3F" w14:textId="77777777" w:rsidTr="00A25E52">
        <w:trPr>
          <w:trHeight w:val="284"/>
        </w:trPr>
        <w:tc>
          <w:tcPr>
            <w:tcW w:w="2972" w:type="dxa"/>
            <w:vMerge/>
            <w:shd w:val="clear" w:color="auto" w:fill="auto"/>
            <w:vAlign w:val="center"/>
            <w:hideMark/>
          </w:tcPr>
          <w:p w14:paraId="216F8356" w14:textId="77777777" w:rsidR="003F5381" w:rsidRPr="003F5381" w:rsidRDefault="003F5381" w:rsidP="003F5381">
            <w:pPr>
              <w:rPr>
                <w:sz w:val="20"/>
                <w:szCs w:val="20"/>
              </w:rPr>
            </w:pPr>
          </w:p>
        </w:tc>
        <w:tc>
          <w:tcPr>
            <w:tcW w:w="1260" w:type="dxa"/>
            <w:shd w:val="clear" w:color="auto" w:fill="auto"/>
            <w:noWrap/>
            <w:vAlign w:val="center"/>
            <w:hideMark/>
          </w:tcPr>
          <w:p w14:paraId="4E0E3DD4" w14:textId="77777777" w:rsidR="003F5381" w:rsidRPr="003F5381" w:rsidRDefault="003F5381" w:rsidP="003F5381">
            <w:pPr>
              <w:jc w:val="center"/>
              <w:rPr>
                <w:color w:val="000000"/>
                <w:sz w:val="20"/>
                <w:szCs w:val="20"/>
              </w:rPr>
            </w:pPr>
            <w:r w:rsidRPr="003F5381">
              <w:rPr>
                <w:color w:val="000000"/>
                <w:sz w:val="20"/>
                <w:szCs w:val="20"/>
              </w:rPr>
              <w:t>Водогр.</w:t>
            </w:r>
          </w:p>
        </w:tc>
        <w:tc>
          <w:tcPr>
            <w:tcW w:w="2142" w:type="dxa"/>
            <w:shd w:val="clear" w:color="auto" w:fill="auto"/>
            <w:noWrap/>
            <w:vAlign w:val="center"/>
            <w:hideMark/>
          </w:tcPr>
          <w:p w14:paraId="1366C1B7" w14:textId="77777777" w:rsidR="003F5381" w:rsidRPr="003F5381" w:rsidRDefault="003F5381" w:rsidP="003F5381">
            <w:pPr>
              <w:rPr>
                <w:color w:val="000000"/>
                <w:sz w:val="20"/>
                <w:szCs w:val="20"/>
              </w:rPr>
            </w:pPr>
            <w:r w:rsidRPr="003F5381">
              <w:rPr>
                <w:color w:val="000000"/>
                <w:sz w:val="20"/>
                <w:szCs w:val="20"/>
              </w:rPr>
              <w:t>КВр-0,6 №2</w:t>
            </w:r>
          </w:p>
        </w:tc>
        <w:tc>
          <w:tcPr>
            <w:tcW w:w="1276" w:type="dxa"/>
            <w:shd w:val="clear" w:color="auto" w:fill="auto"/>
            <w:vAlign w:val="center"/>
            <w:hideMark/>
          </w:tcPr>
          <w:p w14:paraId="682238D5" w14:textId="77777777" w:rsidR="003F5381" w:rsidRPr="003F5381" w:rsidRDefault="003F5381" w:rsidP="003F5381">
            <w:pPr>
              <w:jc w:val="center"/>
              <w:rPr>
                <w:sz w:val="20"/>
                <w:szCs w:val="20"/>
              </w:rPr>
            </w:pPr>
            <w:r w:rsidRPr="003F5381">
              <w:rPr>
                <w:sz w:val="20"/>
                <w:szCs w:val="20"/>
              </w:rPr>
              <w:t>2013</w:t>
            </w:r>
          </w:p>
        </w:tc>
        <w:tc>
          <w:tcPr>
            <w:tcW w:w="1984" w:type="dxa"/>
            <w:shd w:val="clear" w:color="auto" w:fill="auto"/>
            <w:vAlign w:val="center"/>
            <w:hideMark/>
          </w:tcPr>
          <w:p w14:paraId="03EB3BCB" w14:textId="77777777" w:rsidR="003F5381" w:rsidRPr="003F5381" w:rsidRDefault="003F5381" w:rsidP="003F5381">
            <w:pPr>
              <w:jc w:val="center"/>
              <w:rPr>
                <w:sz w:val="20"/>
                <w:szCs w:val="20"/>
              </w:rPr>
            </w:pPr>
            <w:r w:rsidRPr="003F5381">
              <w:rPr>
                <w:sz w:val="20"/>
                <w:szCs w:val="20"/>
              </w:rPr>
              <w:t>0,516</w:t>
            </w:r>
          </w:p>
        </w:tc>
      </w:tr>
      <w:tr w:rsidR="003F5381" w:rsidRPr="003F5381" w14:paraId="75DD2ADD" w14:textId="77777777" w:rsidTr="00A25E52">
        <w:trPr>
          <w:trHeight w:val="284"/>
        </w:trPr>
        <w:tc>
          <w:tcPr>
            <w:tcW w:w="2972" w:type="dxa"/>
            <w:vMerge w:val="restart"/>
            <w:shd w:val="clear" w:color="auto" w:fill="auto"/>
            <w:vAlign w:val="center"/>
            <w:hideMark/>
          </w:tcPr>
          <w:p w14:paraId="2301993C" w14:textId="77777777" w:rsidR="003F5381" w:rsidRPr="003F5381" w:rsidRDefault="003F5381" w:rsidP="003F5381">
            <w:pPr>
              <w:jc w:val="center"/>
              <w:rPr>
                <w:sz w:val="20"/>
                <w:szCs w:val="20"/>
              </w:rPr>
            </w:pPr>
            <w:r w:rsidRPr="003F5381">
              <w:rPr>
                <w:sz w:val="20"/>
                <w:szCs w:val="20"/>
              </w:rPr>
              <w:t>Котельная г.Кемерово, ул.Пчелобаза</w:t>
            </w:r>
          </w:p>
        </w:tc>
        <w:tc>
          <w:tcPr>
            <w:tcW w:w="1260" w:type="dxa"/>
            <w:shd w:val="clear" w:color="auto" w:fill="auto"/>
            <w:noWrap/>
            <w:vAlign w:val="center"/>
            <w:hideMark/>
          </w:tcPr>
          <w:p w14:paraId="0F606080" w14:textId="77777777" w:rsidR="003F5381" w:rsidRPr="003F5381" w:rsidRDefault="003F5381" w:rsidP="003F5381">
            <w:pPr>
              <w:jc w:val="center"/>
              <w:rPr>
                <w:color w:val="000000"/>
                <w:sz w:val="20"/>
                <w:szCs w:val="20"/>
              </w:rPr>
            </w:pPr>
            <w:r w:rsidRPr="003F5381">
              <w:rPr>
                <w:color w:val="000000"/>
                <w:sz w:val="20"/>
                <w:szCs w:val="20"/>
              </w:rPr>
              <w:t>Водогр.</w:t>
            </w:r>
          </w:p>
        </w:tc>
        <w:tc>
          <w:tcPr>
            <w:tcW w:w="2142" w:type="dxa"/>
            <w:shd w:val="clear" w:color="auto" w:fill="auto"/>
            <w:noWrap/>
            <w:vAlign w:val="center"/>
            <w:hideMark/>
          </w:tcPr>
          <w:p w14:paraId="7F62CFD5" w14:textId="77777777" w:rsidR="003F5381" w:rsidRPr="003F5381" w:rsidRDefault="003F5381" w:rsidP="003F5381">
            <w:pPr>
              <w:rPr>
                <w:color w:val="000000"/>
                <w:sz w:val="20"/>
                <w:szCs w:val="20"/>
              </w:rPr>
            </w:pPr>
            <w:r w:rsidRPr="003F5381">
              <w:rPr>
                <w:color w:val="000000"/>
                <w:sz w:val="20"/>
                <w:szCs w:val="20"/>
              </w:rPr>
              <w:t>КВЦ-0,8 №1</w:t>
            </w:r>
          </w:p>
        </w:tc>
        <w:tc>
          <w:tcPr>
            <w:tcW w:w="1276" w:type="dxa"/>
            <w:shd w:val="clear" w:color="auto" w:fill="auto"/>
            <w:vAlign w:val="center"/>
            <w:hideMark/>
          </w:tcPr>
          <w:p w14:paraId="0CCC2D92" w14:textId="77777777" w:rsidR="003F5381" w:rsidRPr="003F5381" w:rsidRDefault="003F5381" w:rsidP="003F5381">
            <w:pPr>
              <w:jc w:val="center"/>
              <w:rPr>
                <w:sz w:val="20"/>
                <w:szCs w:val="20"/>
              </w:rPr>
            </w:pPr>
            <w:r w:rsidRPr="003F5381">
              <w:rPr>
                <w:sz w:val="20"/>
                <w:szCs w:val="20"/>
              </w:rPr>
              <w:t>2009</w:t>
            </w:r>
          </w:p>
        </w:tc>
        <w:tc>
          <w:tcPr>
            <w:tcW w:w="1984" w:type="dxa"/>
            <w:shd w:val="clear" w:color="auto" w:fill="auto"/>
            <w:vAlign w:val="center"/>
            <w:hideMark/>
          </w:tcPr>
          <w:p w14:paraId="0FFCF204" w14:textId="77777777" w:rsidR="003F5381" w:rsidRPr="003F5381" w:rsidRDefault="003F5381" w:rsidP="003F5381">
            <w:pPr>
              <w:jc w:val="center"/>
              <w:rPr>
                <w:sz w:val="20"/>
                <w:szCs w:val="20"/>
              </w:rPr>
            </w:pPr>
            <w:r w:rsidRPr="003F5381">
              <w:rPr>
                <w:sz w:val="20"/>
                <w:szCs w:val="20"/>
              </w:rPr>
              <w:t>0,688</w:t>
            </w:r>
          </w:p>
        </w:tc>
      </w:tr>
      <w:tr w:rsidR="003F5381" w:rsidRPr="003F5381" w14:paraId="3B48C3FD" w14:textId="77777777" w:rsidTr="00A25E52">
        <w:trPr>
          <w:trHeight w:val="284"/>
        </w:trPr>
        <w:tc>
          <w:tcPr>
            <w:tcW w:w="2972" w:type="dxa"/>
            <w:vMerge/>
            <w:shd w:val="clear" w:color="auto" w:fill="auto"/>
            <w:vAlign w:val="center"/>
            <w:hideMark/>
          </w:tcPr>
          <w:p w14:paraId="40C24EF4" w14:textId="77777777" w:rsidR="003F5381" w:rsidRPr="003F5381" w:rsidRDefault="003F5381" w:rsidP="003F5381">
            <w:pPr>
              <w:rPr>
                <w:sz w:val="20"/>
                <w:szCs w:val="20"/>
              </w:rPr>
            </w:pPr>
          </w:p>
        </w:tc>
        <w:tc>
          <w:tcPr>
            <w:tcW w:w="1260" w:type="dxa"/>
            <w:shd w:val="clear" w:color="auto" w:fill="auto"/>
            <w:noWrap/>
            <w:vAlign w:val="center"/>
            <w:hideMark/>
          </w:tcPr>
          <w:p w14:paraId="795BCB6A" w14:textId="77777777" w:rsidR="003F5381" w:rsidRPr="003F5381" w:rsidRDefault="003F5381" w:rsidP="003F5381">
            <w:pPr>
              <w:jc w:val="center"/>
              <w:rPr>
                <w:color w:val="000000"/>
                <w:sz w:val="20"/>
                <w:szCs w:val="20"/>
              </w:rPr>
            </w:pPr>
            <w:r w:rsidRPr="003F5381">
              <w:rPr>
                <w:color w:val="000000"/>
                <w:sz w:val="20"/>
                <w:szCs w:val="20"/>
              </w:rPr>
              <w:t>Водогр.</w:t>
            </w:r>
          </w:p>
        </w:tc>
        <w:tc>
          <w:tcPr>
            <w:tcW w:w="2142" w:type="dxa"/>
            <w:shd w:val="clear" w:color="auto" w:fill="auto"/>
            <w:noWrap/>
            <w:vAlign w:val="center"/>
            <w:hideMark/>
          </w:tcPr>
          <w:p w14:paraId="5197AD79" w14:textId="77777777" w:rsidR="003F5381" w:rsidRPr="003F5381" w:rsidRDefault="003F5381" w:rsidP="003F5381">
            <w:pPr>
              <w:rPr>
                <w:color w:val="000000"/>
                <w:sz w:val="20"/>
                <w:szCs w:val="20"/>
              </w:rPr>
            </w:pPr>
            <w:r w:rsidRPr="003F5381">
              <w:rPr>
                <w:color w:val="000000"/>
                <w:sz w:val="20"/>
                <w:szCs w:val="20"/>
              </w:rPr>
              <w:t>КВр-0,4 КБ №2</w:t>
            </w:r>
          </w:p>
        </w:tc>
        <w:tc>
          <w:tcPr>
            <w:tcW w:w="1276" w:type="dxa"/>
            <w:shd w:val="clear" w:color="auto" w:fill="auto"/>
            <w:vAlign w:val="center"/>
            <w:hideMark/>
          </w:tcPr>
          <w:p w14:paraId="42E6E07C" w14:textId="77777777" w:rsidR="003F5381" w:rsidRPr="003F5381" w:rsidRDefault="003F5381" w:rsidP="003F5381">
            <w:pPr>
              <w:jc w:val="center"/>
              <w:rPr>
                <w:sz w:val="20"/>
                <w:szCs w:val="20"/>
              </w:rPr>
            </w:pPr>
            <w:r w:rsidRPr="003F5381">
              <w:rPr>
                <w:sz w:val="20"/>
                <w:szCs w:val="20"/>
              </w:rPr>
              <w:t>2011</w:t>
            </w:r>
          </w:p>
        </w:tc>
        <w:tc>
          <w:tcPr>
            <w:tcW w:w="1984" w:type="dxa"/>
            <w:shd w:val="clear" w:color="auto" w:fill="auto"/>
            <w:vAlign w:val="center"/>
            <w:hideMark/>
          </w:tcPr>
          <w:p w14:paraId="2E3ED39C" w14:textId="77777777" w:rsidR="003F5381" w:rsidRPr="003F5381" w:rsidRDefault="003F5381" w:rsidP="003F5381">
            <w:pPr>
              <w:jc w:val="center"/>
              <w:rPr>
                <w:sz w:val="20"/>
                <w:szCs w:val="20"/>
              </w:rPr>
            </w:pPr>
            <w:r w:rsidRPr="003F5381">
              <w:rPr>
                <w:sz w:val="20"/>
                <w:szCs w:val="20"/>
              </w:rPr>
              <w:t>0,344</w:t>
            </w:r>
          </w:p>
        </w:tc>
      </w:tr>
      <w:tr w:rsidR="003F5381" w:rsidRPr="003F5381" w14:paraId="4F971162" w14:textId="77777777" w:rsidTr="00A25E52">
        <w:trPr>
          <w:trHeight w:val="284"/>
        </w:trPr>
        <w:tc>
          <w:tcPr>
            <w:tcW w:w="2972" w:type="dxa"/>
            <w:vMerge/>
            <w:shd w:val="clear" w:color="auto" w:fill="auto"/>
            <w:vAlign w:val="center"/>
            <w:hideMark/>
          </w:tcPr>
          <w:p w14:paraId="7193A337" w14:textId="77777777" w:rsidR="003F5381" w:rsidRPr="003F5381" w:rsidRDefault="003F5381" w:rsidP="003F5381">
            <w:pPr>
              <w:rPr>
                <w:sz w:val="20"/>
                <w:szCs w:val="20"/>
              </w:rPr>
            </w:pPr>
          </w:p>
        </w:tc>
        <w:tc>
          <w:tcPr>
            <w:tcW w:w="1260" w:type="dxa"/>
            <w:shd w:val="clear" w:color="auto" w:fill="auto"/>
            <w:noWrap/>
            <w:vAlign w:val="center"/>
            <w:hideMark/>
          </w:tcPr>
          <w:p w14:paraId="47E95ACF" w14:textId="77777777" w:rsidR="003F5381" w:rsidRPr="003F5381" w:rsidRDefault="003F5381" w:rsidP="003F5381">
            <w:pPr>
              <w:jc w:val="center"/>
              <w:rPr>
                <w:color w:val="000000"/>
                <w:sz w:val="20"/>
                <w:szCs w:val="20"/>
              </w:rPr>
            </w:pPr>
            <w:r w:rsidRPr="003F5381">
              <w:rPr>
                <w:color w:val="000000"/>
                <w:sz w:val="20"/>
                <w:szCs w:val="20"/>
              </w:rPr>
              <w:t>Водогр.</w:t>
            </w:r>
          </w:p>
        </w:tc>
        <w:tc>
          <w:tcPr>
            <w:tcW w:w="2142" w:type="dxa"/>
            <w:shd w:val="clear" w:color="auto" w:fill="auto"/>
            <w:noWrap/>
            <w:vAlign w:val="center"/>
            <w:hideMark/>
          </w:tcPr>
          <w:p w14:paraId="5E4D8B58" w14:textId="77777777" w:rsidR="003F5381" w:rsidRPr="003F5381" w:rsidRDefault="003F5381" w:rsidP="003F5381">
            <w:pPr>
              <w:rPr>
                <w:color w:val="000000"/>
                <w:sz w:val="20"/>
                <w:szCs w:val="20"/>
              </w:rPr>
            </w:pPr>
            <w:r w:rsidRPr="003F5381">
              <w:rPr>
                <w:color w:val="000000"/>
                <w:sz w:val="20"/>
                <w:szCs w:val="20"/>
              </w:rPr>
              <w:t>КВр-0,4 КБ №3</w:t>
            </w:r>
          </w:p>
        </w:tc>
        <w:tc>
          <w:tcPr>
            <w:tcW w:w="1276" w:type="dxa"/>
            <w:shd w:val="clear" w:color="auto" w:fill="auto"/>
            <w:vAlign w:val="center"/>
            <w:hideMark/>
          </w:tcPr>
          <w:p w14:paraId="5FE78822" w14:textId="77777777" w:rsidR="003F5381" w:rsidRPr="003F5381" w:rsidRDefault="003F5381" w:rsidP="003F5381">
            <w:pPr>
              <w:jc w:val="center"/>
              <w:rPr>
                <w:sz w:val="20"/>
                <w:szCs w:val="20"/>
              </w:rPr>
            </w:pPr>
            <w:r w:rsidRPr="003F5381">
              <w:rPr>
                <w:sz w:val="20"/>
                <w:szCs w:val="20"/>
              </w:rPr>
              <w:t>2011</w:t>
            </w:r>
          </w:p>
        </w:tc>
        <w:tc>
          <w:tcPr>
            <w:tcW w:w="1984" w:type="dxa"/>
            <w:shd w:val="clear" w:color="auto" w:fill="auto"/>
            <w:vAlign w:val="center"/>
            <w:hideMark/>
          </w:tcPr>
          <w:p w14:paraId="505E6009" w14:textId="77777777" w:rsidR="003F5381" w:rsidRPr="003F5381" w:rsidRDefault="003F5381" w:rsidP="003F5381">
            <w:pPr>
              <w:jc w:val="center"/>
              <w:rPr>
                <w:sz w:val="20"/>
                <w:szCs w:val="20"/>
              </w:rPr>
            </w:pPr>
            <w:r w:rsidRPr="003F5381">
              <w:rPr>
                <w:sz w:val="20"/>
                <w:szCs w:val="20"/>
              </w:rPr>
              <w:t>0,344</w:t>
            </w:r>
          </w:p>
        </w:tc>
      </w:tr>
      <w:tr w:rsidR="003F5381" w:rsidRPr="003F5381" w14:paraId="666202D5" w14:textId="77777777" w:rsidTr="00A25E52">
        <w:trPr>
          <w:trHeight w:val="284"/>
        </w:trPr>
        <w:tc>
          <w:tcPr>
            <w:tcW w:w="2972" w:type="dxa"/>
            <w:vMerge w:val="restart"/>
            <w:shd w:val="clear" w:color="auto" w:fill="auto"/>
            <w:vAlign w:val="center"/>
            <w:hideMark/>
          </w:tcPr>
          <w:p w14:paraId="7182CDD1" w14:textId="77777777" w:rsidR="003F5381" w:rsidRPr="003F5381" w:rsidRDefault="003F5381" w:rsidP="003F5381">
            <w:pPr>
              <w:jc w:val="center"/>
              <w:rPr>
                <w:sz w:val="20"/>
                <w:szCs w:val="20"/>
              </w:rPr>
            </w:pPr>
            <w:r w:rsidRPr="003F5381">
              <w:rPr>
                <w:sz w:val="20"/>
                <w:szCs w:val="20"/>
              </w:rPr>
              <w:t>Котельная п.Щегловский</w:t>
            </w:r>
          </w:p>
        </w:tc>
        <w:tc>
          <w:tcPr>
            <w:tcW w:w="1260" w:type="dxa"/>
            <w:shd w:val="clear" w:color="auto" w:fill="auto"/>
            <w:noWrap/>
            <w:vAlign w:val="center"/>
            <w:hideMark/>
          </w:tcPr>
          <w:p w14:paraId="421EB660" w14:textId="77777777" w:rsidR="003F5381" w:rsidRPr="003F5381" w:rsidRDefault="003F5381" w:rsidP="003F5381">
            <w:pPr>
              <w:jc w:val="center"/>
              <w:rPr>
                <w:color w:val="000000"/>
                <w:sz w:val="20"/>
                <w:szCs w:val="20"/>
              </w:rPr>
            </w:pPr>
            <w:r w:rsidRPr="003F5381">
              <w:rPr>
                <w:color w:val="000000"/>
                <w:sz w:val="20"/>
                <w:szCs w:val="20"/>
              </w:rPr>
              <w:t>Водогр.</w:t>
            </w:r>
          </w:p>
        </w:tc>
        <w:tc>
          <w:tcPr>
            <w:tcW w:w="2142" w:type="dxa"/>
            <w:shd w:val="clear" w:color="auto" w:fill="auto"/>
            <w:noWrap/>
            <w:vAlign w:val="center"/>
            <w:hideMark/>
          </w:tcPr>
          <w:p w14:paraId="2F4746A2" w14:textId="77777777" w:rsidR="003F5381" w:rsidRPr="003F5381" w:rsidRDefault="003F5381" w:rsidP="003F5381">
            <w:pPr>
              <w:rPr>
                <w:color w:val="000000"/>
                <w:sz w:val="20"/>
                <w:szCs w:val="20"/>
              </w:rPr>
            </w:pPr>
            <w:r w:rsidRPr="003F5381">
              <w:rPr>
                <w:color w:val="000000"/>
                <w:sz w:val="20"/>
                <w:szCs w:val="20"/>
              </w:rPr>
              <w:t>КВр-1,25 №1</w:t>
            </w:r>
          </w:p>
        </w:tc>
        <w:tc>
          <w:tcPr>
            <w:tcW w:w="1276" w:type="dxa"/>
            <w:shd w:val="clear" w:color="auto" w:fill="auto"/>
            <w:vAlign w:val="center"/>
            <w:hideMark/>
          </w:tcPr>
          <w:p w14:paraId="5C6D92CF" w14:textId="77777777" w:rsidR="003F5381" w:rsidRPr="003F5381" w:rsidRDefault="003F5381" w:rsidP="003F5381">
            <w:pPr>
              <w:jc w:val="center"/>
              <w:rPr>
                <w:sz w:val="20"/>
                <w:szCs w:val="20"/>
              </w:rPr>
            </w:pPr>
            <w:r w:rsidRPr="003F5381">
              <w:rPr>
                <w:sz w:val="20"/>
                <w:szCs w:val="20"/>
              </w:rPr>
              <w:t>2016</w:t>
            </w:r>
          </w:p>
        </w:tc>
        <w:tc>
          <w:tcPr>
            <w:tcW w:w="1984" w:type="dxa"/>
            <w:shd w:val="clear" w:color="auto" w:fill="auto"/>
            <w:vAlign w:val="center"/>
            <w:hideMark/>
          </w:tcPr>
          <w:p w14:paraId="72A606DB" w14:textId="77777777" w:rsidR="003F5381" w:rsidRPr="003F5381" w:rsidRDefault="003F5381" w:rsidP="003F5381">
            <w:pPr>
              <w:jc w:val="center"/>
              <w:rPr>
                <w:sz w:val="20"/>
                <w:szCs w:val="20"/>
              </w:rPr>
            </w:pPr>
            <w:r w:rsidRPr="003F5381">
              <w:rPr>
                <w:sz w:val="20"/>
                <w:szCs w:val="20"/>
              </w:rPr>
              <w:t>1,075</w:t>
            </w:r>
          </w:p>
        </w:tc>
      </w:tr>
      <w:tr w:rsidR="003F5381" w:rsidRPr="003F5381" w14:paraId="45D5389F" w14:textId="77777777" w:rsidTr="00A25E52">
        <w:trPr>
          <w:trHeight w:val="284"/>
        </w:trPr>
        <w:tc>
          <w:tcPr>
            <w:tcW w:w="2972" w:type="dxa"/>
            <w:vMerge/>
            <w:shd w:val="clear" w:color="auto" w:fill="auto"/>
            <w:vAlign w:val="center"/>
            <w:hideMark/>
          </w:tcPr>
          <w:p w14:paraId="59138835" w14:textId="77777777" w:rsidR="003F5381" w:rsidRPr="003F5381" w:rsidRDefault="003F5381" w:rsidP="003F5381">
            <w:pPr>
              <w:rPr>
                <w:sz w:val="20"/>
                <w:szCs w:val="20"/>
              </w:rPr>
            </w:pPr>
          </w:p>
        </w:tc>
        <w:tc>
          <w:tcPr>
            <w:tcW w:w="1260" w:type="dxa"/>
            <w:shd w:val="clear" w:color="auto" w:fill="auto"/>
            <w:noWrap/>
            <w:vAlign w:val="center"/>
            <w:hideMark/>
          </w:tcPr>
          <w:p w14:paraId="5D5D497F" w14:textId="77777777" w:rsidR="003F5381" w:rsidRPr="003F5381" w:rsidRDefault="003F5381" w:rsidP="003F5381">
            <w:pPr>
              <w:jc w:val="center"/>
              <w:rPr>
                <w:color w:val="000000"/>
                <w:sz w:val="20"/>
                <w:szCs w:val="20"/>
              </w:rPr>
            </w:pPr>
            <w:r w:rsidRPr="003F5381">
              <w:rPr>
                <w:color w:val="000000"/>
                <w:sz w:val="20"/>
                <w:szCs w:val="20"/>
              </w:rPr>
              <w:t>Водогр.</w:t>
            </w:r>
          </w:p>
        </w:tc>
        <w:tc>
          <w:tcPr>
            <w:tcW w:w="2142" w:type="dxa"/>
            <w:shd w:val="clear" w:color="auto" w:fill="auto"/>
            <w:noWrap/>
            <w:vAlign w:val="center"/>
            <w:hideMark/>
          </w:tcPr>
          <w:p w14:paraId="5ED96AB8" w14:textId="77777777" w:rsidR="003F5381" w:rsidRPr="003F5381" w:rsidRDefault="003F5381" w:rsidP="003F5381">
            <w:pPr>
              <w:rPr>
                <w:color w:val="000000"/>
                <w:sz w:val="20"/>
                <w:szCs w:val="20"/>
              </w:rPr>
            </w:pPr>
            <w:r w:rsidRPr="003F5381">
              <w:rPr>
                <w:color w:val="000000"/>
                <w:sz w:val="20"/>
                <w:szCs w:val="20"/>
              </w:rPr>
              <w:t>КВр-1,25 №2</w:t>
            </w:r>
          </w:p>
        </w:tc>
        <w:tc>
          <w:tcPr>
            <w:tcW w:w="1276" w:type="dxa"/>
            <w:shd w:val="clear" w:color="auto" w:fill="auto"/>
            <w:vAlign w:val="center"/>
            <w:hideMark/>
          </w:tcPr>
          <w:p w14:paraId="55E01006" w14:textId="77777777" w:rsidR="003F5381" w:rsidRPr="003F5381" w:rsidRDefault="003F5381" w:rsidP="003F5381">
            <w:pPr>
              <w:jc w:val="center"/>
              <w:rPr>
                <w:sz w:val="20"/>
                <w:szCs w:val="20"/>
              </w:rPr>
            </w:pPr>
            <w:r w:rsidRPr="003F5381">
              <w:rPr>
                <w:sz w:val="20"/>
                <w:szCs w:val="20"/>
              </w:rPr>
              <w:t>2016</w:t>
            </w:r>
          </w:p>
        </w:tc>
        <w:tc>
          <w:tcPr>
            <w:tcW w:w="1984" w:type="dxa"/>
            <w:shd w:val="clear" w:color="auto" w:fill="auto"/>
            <w:vAlign w:val="center"/>
            <w:hideMark/>
          </w:tcPr>
          <w:p w14:paraId="0FD3A7B3" w14:textId="77777777" w:rsidR="003F5381" w:rsidRPr="003F5381" w:rsidRDefault="003F5381" w:rsidP="003F5381">
            <w:pPr>
              <w:jc w:val="center"/>
              <w:rPr>
                <w:sz w:val="20"/>
                <w:szCs w:val="20"/>
              </w:rPr>
            </w:pPr>
            <w:r w:rsidRPr="003F5381">
              <w:rPr>
                <w:sz w:val="20"/>
                <w:szCs w:val="20"/>
              </w:rPr>
              <w:t>1,075</w:t>
            </w:r>
          </w:p>
        </w:tc>
      </w:tr>
      <w:tr w:rsidR="003F5381" w:rsidRPr="003F5381" w14:paraId="54DC6668" w14:textId="77777777" w:rsidTr="00A25E52">
        <w:trPr>
          <w:trHeight w:val="284"/>
        </w:trPr>
        <w:tc>
          <w:tcPr>
            <w:tcW w:w="2972" w:type="dxa"/>
            <w:vMerge/>
            <w:shd w:val="clear" w:color="auto" w:fill="auto"/>
            <w:vAlign w:val="center"/>
            <w:hideMark/>
          </w:tcPr>
          <w:p w14:paraId="1FEA0740" w14:textId="77777777" w:rsidR="003F5381" w:rsidRPr="003F5381" w:rsidRDefault="003F5381" w:rsidP="003F5381">
            <w:pPr>
              <w:rPr>
                <w:sz w:val="20"/>
                <w:szCs w:val="20"/>
              </w:rPr>
            </w:pPr>
          </w:p>
        </w:tc>
        <w:tc>
          <w:tcPr>
            <w:tcW w:w="1260" w:type="dxa"/>
            <w:shd w:val="clear" w:color="auto" w:fill="auto"/>
            <w:noWrap/>
            <w:vAlign w:val="center"/>
            <w:hideMark/>
          </w:tcPr>
          <w:p w14:paraId="7024F3C5" w14:textId="77777777" w:rsidR="003F5381" w:rsidRPr="003F5381" w:rsidRDefault="003F5381" w:rsidP="003F5381">
            <w:pPr>
              <w:jc w:val="center"/>
              <w:rPr>
                <w:color w:val="000000"/>
                <w:sz w:val="20"/>
                <w:szCs w:val="20"/>
              </w:rPr>
            </w:pPr>
            <w:r w:rsidRPr="003F5381">
              <w:rPr>
                <w:color w:val="000000"/>
                <w:sz w:val="20"/>
                <w:szCs w:val="20"/>
              </w:rPr>
              <w:t>Водогр.</w:t>
            </w:r>
          </w:p>
        </w:tc>
        <w:tc>
          <w:tcPr>
            <w:tcW w:w="2142" w:type="dxa"/>
            <w:shd w:val="clear" w:color="auto" w:fill="auto"/>
            <w:noWrap/>
            <w:vAlign w:val="center"/>
            <w:hideMark/>
          </w:tcPr>
          <w:p w14:paraId="54A8BE62" w14:textId="77777777" w:rsidR="003F5381" w:rsidRPr="003F5381" w:rsidRDefault="003F5381" w:rsidP="003F5381">
            <w:pPr>
              <w:rPr>
                <w:color w:val="000000"/>
                <w:sz w:val="20"/>
                <w:szCs w:val="20"/>
              </w:rPr>
            </w:pPr>
            <w:r w:rsidRPr="003F5381">
              <w:rPr>
                <w:color w:val="000000"/>
                <w:sz w:val="20"/>
                <w:szCs w:val="20"/>
              </w:rPr>
              <w:t>КВр-1,25 №3</w:t>
            </w:r>
          </w:p>
        </w:tc>
        <w:tc>
          <w:tcPr>
            <w:tcW w:w="1276" w:type="dxa"/>
            <w:shd w:val="clear" w:color="auto" w:fill="auto"/>
            <w:vAlign w:val="center"/>
            <w:hideMark/>
          </w:tcPr>
          <w:p w14:paraId="689C8C24" w14:textId="77777777" w:rsidR="003F5381" w:rsidRPr="003F5381" w:rsidRDefault="003F5381" w:rsidP="003F5381">
            <w:pPr>
              <w:jc w:val="center"/>
              <w:rPr>
                <w:sz w:val="20"/>
                <w:szCs w:val="20"/>
              </w:rPr>
            </w:pPr>
            <w:r w:rsidRPr="003F5381">
              <w:rPr>
                <w:sz w:val="20"/>
                <w:szCs w:val="20"/>
              </w:rPr>
              <w:t>2017</w:t>
            </w:r>
          </w:p>
        </w:tc>
        <w:tc>
          <w:tcPr>
            <w:tcW w:w="1984" w:type="dxa"/>
            <w:shd w:val="clear" w:color="auto" w:fill="auto"/>
            <w:vAlign w:val="center"/>
            <w:hideMark/>
          </w:tcPr>
          <w:p w14:paraId="58B93969" w14:textId="77777777" w:rsidR="003F5381" w:rsidRPr="003F5381" w:rsidRDefault="003F5381" w:rsidP="003F5381">
            <w:pPr>
              <w:jc w:val="center"/>
              <w:rPr>
                <w:sz w:val="20"/>
                <w:szCs w:val="20"/>
              </w:rPr>
            </w:pPr>
            <w:r w:rsidRPr="003F5381">
              <w:rPr>
                <w:sz w:val="20"/>
                <w:szCs w:val="20"/>
              </w:rPr>
              <w:t>1,075</w:t>
            </w:r>
          </w:p>
        </w:tc>
      </w:tr>
      <w:tr w:rsidR="003F5381" w:rsidRPr="003F5381" w14:paraId="2EDCB343" w14:textId="77777777" w:rsidTr="00A25E52">
        <w:trPr>
          <w:trHeight w:val="284"/>
        </w:trPr>
        <w:tc>
          <w:tcPr>
            <w:tcW w:w="2972" w:type="dxa"/>
            <w:vMerge/>
            <w:shd w:val="clear" w:color="auto" w:fill="auto"/>
            <w:vAlign w:val="center"/>
            <w:hideMark/>
          </w:tcPr>
          <w:p w14:paraId="265187E3" w14:textId="77777777" w:rsidR="003F5381" w:rsidRPr="003F5381" w:rsidRDefault="003F5381" w:rsidP="003F5381">
            <w:pPr>
              <w:rPr>
                <w:sz w:val="20"/>
                <w:szCs w:val="20"/>
              </w:rPr>
            </w:pPr>
          </w:p>
        </w:tc>
        <w:tc>
          <w:tcPr>
            <w:tcW w:w="1260" w:type="dxa"/>
            <w:shd w:val="clear" w:color="auto" w:fill="auto"/>
            <w:noWrap/>
            <w:vAlign w:val="center"/>
            <w:hideMark/>
          </w:tcPr>
          <w:p w14:paraId="20D6DCB8" w14:textId="77777777" w:rsidR="003F5381" w:rsidRPr="003F5381" w:rsidRDefault="003F5381" w:rsidP="003F5381">
            <w:pPr>
              <w:jc w:val="center"/>
              <w:rPr>
                <w:color w:val="000000"/>
                <w:sz w:val="20"/>
                <w:szCs w:val="20"/>
              </w:rPr>
            </w:pPr>
            <w:r w:rsidRPr="003F5381">
              <w:rPr>
                <w:color w:val="000000"/>
                <w:sz w:val="20"/>
                <w:szCs w:val="20"/>
              </w:rPr>
              <w:t>Водогр.</w:t>
            </w:r>
          </w:p>
        </w:tc>
        <w:tc>
          <w:tcPr>
            <w:tcW w:w="2142" w:type="dxa"/>
            <w:shd w:val="clear" w:color="auto" w:fill="auto"/>
            <w:noWrap/>
            <w:vAlign w:val="center"/>
            <w:hideMark/>
          </w:tcPr>
          <w:p w14:paraId="6DDE3CBB" w14:textId="77777777" w:rsidR="003F5381" w:rsidRPr="003F5381" w:rsidRDefault="003F5381" w:rsidP="003F5381">
            <w:pPr>
              <w:rPr>
                <w:color w:val="000000"/>
                <w:sz w:val="20"/>
                <w:szCs w:val="20"/>
              </w:rPr>
            </w:pPr>
            <w:r w:rsidRPr="003F5381">
              <w:rPr>
                <w:color w:val="000000"/>
                <w:sz w:val="20"/>
                <w:szCs w:val="20"/>
              </w:rPr>
              <w:t>КВр-1,25 №4</w:t>
            </w:r>
          </w:p>
        </w:tc>
        <w:tc>
          <w:tcPr>
            <w:tcW w:w="1276" w:type="dxa"/>
            <w:shd w:val="clear" w:color="auto" w:fill="auto"/>
            <w:vAlign w:val="center"/>
            <w:hideMark/>
          </w:tcPr>
          <w:p w14:paraId="01CCD37D" w14:textId="77777777" w:rsidR="003F5381" w:rsidRPr="003F5381" w:rsidRDefault="003F5381" w:rsidP="003F5381">
            <w:pPr>
              <w:jc w:val="center"/>
              <w:rPr>
                <w:sz w:val="20"/>
                <w:szCs w:val="20"/>
              </w:rPr>
            </w:pPr>
            <w:r w:rsidRPr="003F5381">
              <w:rPr>
                <w:sz w:val="20"/>
                <w:szCs w:val="20"/>
              </w:rPr>
              <w:t>2017</w:t>
            </w:r>
          </w:p>
        </w:tc>
        <w:tc>
          <w:tcPr>
            <w:tcW w:w="1984" w:type="dxa"/>
            <w:shd w:val="clear" w:color="auto" w:fill="auto"/>
            <w:vAlign w:val="center"/>
            <w:hideMark/>
          </w:tcPr>
          <w:p w14:paraId="29DA1823" w14:textId="77777777" w:rsidR="003F5381" w:rsidRPr="003F5381" w:rsidRDefault="003F5381" w:rsidP="003F5381">
            <w:pPr>
              <w:jc w:val="center"/>
              <w:rPr>
                <w:sz w:val="20"/>
                <w:szCs w:val="20"/>
              </w:rPr>
            </w:pPr>
            <w:r w:rsidRPr="003F5381">
              <w:rPr>
                <w:sz w:val="20"/>
                <w:szCs w:val="20"/>
              </w:rPr>
              <w:t>1,075</w:t>
            </w:r>
          </w:p>
        </w:tc>
      </w:tr>
      <w:tr w:rsidR="003F5381" w:rsidRPr="003F5381" w14:paraId="008D8600" w14:textId="77777777" w:rsidTr="00A25E52">
        <w:trPr>
          <w:trHeight w:val="284"/>
        </w:trPr>
        <w:tc>
          <w:tcPr>
            <w:tcW w:w="2972" w:type="dxa"/>
            <w:vMerge w:val="restart"/>
            <w:shd w:val="clear" w:color="auto" w:fill="auto"/>
            <w:vAlign w:val="center"/>
            <w:hideMark/>
          </w:tcPr>
          <w:p w14:paraId="63D5D2D3" w14:textId="77777777" w:rsidR="003F5381" w:rsidRPr="003F5381" w:rsidRDefault="003F5381" w:rsidP="003F5381">
            <w:pPr>
              <w:jc w:val="center"/>
              <w:rPr>
                <w:sz w:val="20"/>
                <w:szCs w:val="20"/>
              </w:rPr>
            </w:pPr>
            <w:r w:rsidRPr="003F5381">
              <w:rPr>
                <w:sz w:val="20"/>
                <w:szCs w:val="20"/>
              </w:rPr>
              <w:t>Котельная с.Ягуново</w:t>
            </w:r>
          </w:p>
        </w:tc>
        <w:tc>
          <w:tcPr>
            <w:tcW w:w="1260" w:type="dxa"/>
            <w:shd w:val="clear" w:color="auto" w:fill="auto"/>
            <w:noWrap/>
            <w:vAlign w:val="center"/>
            <w:hideMark/>
          </w:tcPr>
          <w:p w14:paraId="1D05DF6B" w14:textId="77777777" w:rsidR="003F5381" w:rsidRPr="003F5381" w:rsidRDefault="003F5381" w:rsidP="003F5381">
            <w:pPr>
              <w:jc w:val="center"/>
              <w:rPr>
                <w:color w:val="000000"/>
                <w:sz w:val="20"/>
                <w:szCs w:val="20"/>
              </w:rPr>
            </w:pPr>
            <w:r w:rsidRPr="003F5381">
              <w:rPr>
                <w:color w:val="000000"/>
                <w:sz w:val="20"/>
                <w:szCs w:val="20"/>
              </w:rPr>
              <w:t>Водогр.</w:t>
            </w:r>
          </w:p>
        </w:tc>
        <w:tc>
          <w:tcPr>
            <w:tcW w:w="2142" w:type="dxa"/>
            <w:shd w:val="clear" w:color="auto" w:fill="auto"/>
            <w:noWrap/>
            <w:vAlign w:val="center"/>
            <w:hideMark/>
          </w:tcPr>
          <w:p w14:paraId="0558BB88" w14:textId="77777777" w:rsidR="003F5381" w:rsidRPr="003F5381" w:rsidRDefault="003F5381" w:rsidP="003F5381">
            <w:pPr>
              <w:rPr>
                <w:color w:val="000000"/>
                <w:sz w:val="20"/>
                <w:szCs w:val="20"/>
              </w:rPr>
            </w:pPr>
            <w:r w:rsidRPr="003F5381">
              <w:rPr>
                <w:color w:val="000000"/>
                <w:sz w:val="20"/>
                <w:szCs w:val="20"/>
              </w:rPr>
              <w:t>КВр-1,25 №1</w:t>
            </w:r>
          </w:p>
        </w:tc>
        <w:tc>
          <w:tcPr>
            <w:tcW w:w="1276" w:type="dxa"/>
            <w:shd w:val="clear" w:color="auto" w:fill="auto"/>
            <w:vAlign w:val="center"/>
            <w:hideMark/>
          </w:tcPr>
          <w:p w14:paraId="381EF19A" w14:textId="77777777" w:rsidR="003F5381" w:rsidRPr="003F5381" w:rsidRDefault="003F5381" w:rsidP="003F5381">
            <w:pPr>
              <w:jc w:val="center"/>
              <w:rPr>
                <w:sz w:val="20"/>
                <w:szCs w:val="20"/>
              </w:rPr>
            </w:pPr>
            <w:r w:rsidRPr="003F5381">
              <w:rPr>
                <w:sz w:val="20"/>
                <w:szCs w:val="20"/>
              </w:rPr>
              <w:t>2019</w:t>
            </w:r>
          </w:p>
        </w:tc>
        <w:tc>
          <w:tcPr>
            <w:tcW w:w="1984" w:type="dxa"/>
            <w:shd w:val="clear" w:color="auto" w:fill="auto"/>
            <w:vAlign w:val="center"/>
            <w:hideMark/>
          </w:tcPr>
          <w:p w14:paraId="16276655" w14:textId="77777777" w:rsidR="003F5381" w:rsidRPr="003F5381" w:rsidRDefault="003F5381" w:rsidP="003F5381">
            <w:pPr>
              <w:jc w:val="center"/>
              <w:rPr>
                <w:sz w:val="20"/>
                <w:szCs w:val="20"/>
              </w:rPr>
            </w:pPr>
            <w:r w:rsidRPr="003F5381">
              <w:rPr>
                <w:sz w:val="20"/>
                <w:szCs w:val="20"/>
              </w:rPr>
              <w:t>1,075</w:t>
            </w:r>
          </w:p>
        </w:tc>
      </w:tr>
      <w:tr w:rsidR="003F5381" w:rsidRPr="003F5381" w14:paraId="5C75CDE9" w14:textId="77777777" w:rsidTr="00A25E52">
        <w:trPr>
          <w:trHeight w:val="284"/>
        </w:trPr>
        <w:tc>
          <w:tcPr>
            <w:tcW w:w="2972" w:type="dxa"/>
            <w:vMerge/>
            <w:shd w:val="clear" w:color="auto" w:fill="auto"/>
            <w:vAlign w:val="center"/>
            <w:hideMark/>
          </w:tcPr>
          <w:p w14:paraId="505A6D8A" w14:textId="77777777" w:rsidR="003F5381" w:rsidRPr="003F5381" w:rsidRDefault="003F5381" w:rsidP="003F5381">
            <w:pPr>
              <w:rPr>
                <w:sz w:val="20"/>
                <w:szCs w:val="20"/>
              </w:rPr>
            </w:pPr>
          </w:p>
        </w:tc>
        <w:tc>
          <w:tcPr>
            <w:tcW w:w="1260" w:type="dxa"/>
            <w:shd w:val="clear" w:color="auto" w:fill="auto"/>
            <w:noWrap/>
            <w:vAlign w:val="center"/>
            <w:hideMark/>
          </w:tcPr>
          <w:p w14:paraId="3829222C" w14:textId="77777777" w:rsidR="003F5381" w:rsidRPr="003F5381" w:rsidRDefault="003F5381" w:rsidP="003F5381">
            <w:pPr>
              <w:jc w:val="center"/>
              <w:rPr>
                <w:color w:val="000000"/>
                <w:sz w:val="20"/>
                <w:szCs w:val="20"/>
              </w:rPr>
            </w:pPr>
            <w:r w:rsidRPr="003F5381">
              <w:rPr>
                <w:color w:val="000000"/>
                <w:sz w:val="20"/>
                <w:szCs w:val="20"/>
              </w:rPr>
              <w:t>Водогр.</w:t>
            </w:r>
          </w:p>
        </w:tc>
        <w:tc>
          <w:tcPr>
            <w:tcW w:w="2142" w:type="dxa"/>
            <w:shd w:val="clear" w:color="auto" w:fill="auto"/>
            <w:noWrap/>
            <w:vAlign w:val="center"/>
            <w:hideMark/>
          </w:tcPr>
          <w:p w14:paraId="1D10CB87" w14:textId="77777777" w:rsidR="003F5381" w:rsidRPr="003F5381" w:rsidRDefault="003F5381" w:rsidP="003F5381">
            <w:pPr>
              <w:rPr>
                <w:color w:val="000000"/>
                <w:sz w:val="20"/>
                <w:szCs w:val="20"/>
              </w:rPr>
            </w:pPr>
            <w:r w:rsidRPr="003F5381">
              <w:rPr>
                <w:color w:val="000000"/>
                <w:sz w:val="20"/>
                <w:szCs w:val="20"/>
              </w:rPr>
              <w:t>КВр-1,25 №2</w:t>
            </w:r>
          </w:p>
        </w:tc>
        <w:tc>
          <w:tcPr>
            <w:tcW w:w="1276" w:type="dxa"/>
            <w:shd w:val="clear" w:color="auto" w:fill="auto"/>
            <w:vAlign w:val="center"/>
            <w:hideMark/>
          </w:tcPr>
          <w:p w14:paraId="285CAFD8" w14:textId="77777777" w:rsidR="003F5381" w:rsidRPr="003F5381" w:rsidRDefault="003F5381" w:rsidP="003F5381">
            <w:pPr>
              <w:jc w:val="center"/>
              <w:rPr>
                <w:sz w:val="20"/>
                <w:szCs w:val="20"/>
              </w:rPr>
            </w:pPr>
            <w:r w:rsidRPr="003F5381">
              <w:rPr>
                <w:sz w:val="20"/>
                <w:szCs w:val="20"/>
              </w:rPr>
              <w:t>2019</w:t>
            </w:r>
          </w:p>
        </w:tc>
        <w:tc>
          <w:tcPr>
            <w:tcW w:w="1984" w:type="dxa"/>
            <w:shd w:val="clear" w:color="auto" w:fill="auto"/>
            <w:vAlign w:val="center"/>
            <w:hideMark/>
          </w:tcPr>
          <w:p w14:paraId="06D2B4FC" w14:textId="77777777" w:rsidR="003F5381" w:rsidRPr="003F5381" w:rsidRDefault="003F5381" w:rsidP="003F5381">
            <w:pPr>
              <w:jc w:val="center"/>
              <w:rPr>
                <w:sz w:val="20"/>
                <w:szCs w:val="20"/>
              </w:rPr>
            </w:pPr>
            <w:r w:rsidRPr="003F5381">
              <w:rPr>
                <w:sz w:val="20"/>
                <w:szCs w:val="20"/>
              </w:rPr>
              <w:t>1,075</w:t>
            </w:r>
          </w:p>
        </w:tc>
      </w:tr>
      <w:tr w:rsidR="003F5381" w:rsidRPr="003F5381" w14:paraId="6438F0E0" w14:textId="77777777" w:rsidTr="00A25E52">
        <w:trPr>
          <w:trHeight w:val="284"/>
        </w:trPr>
        <w:tc>
          <w:tcPr>
            <w:tcW w:w="2972" w:type="dxa"/>
            <w:vMerge/>
            <w:shd w:val="clear" w:color="auto" w:fill="auto"/>
            <w:vAlign w:val="center"/>
            <w:hideMark/>
          </w:tcPr>
          <w:p w14:paraId="2E693D7C" w14:textId="77777777" w:rsidR="003F5381" w:rsidRPr="003F5381" w:rsidRDefault="003F5381" w:rsidP="003F5381">
            <w:pPr>
              <w:rPr>
                <w:sz w:val="20"/>
                <w:szCs w:val="20"/>
              </w:rPr>
            </w:pPr>
          </w:p>
        </w:tc>
        <w:tc>
          <w:tcPr>
            <w:tcW w:w="1260" w:type="dxa"/>
            <w:shd w:val="clear" w:color="auto" w:fill="auto"/>
            <w:noWrap/>
            <w:vAlign w:val="center"/>
            <w:hideMark/>
          </w:tcPr>
          <w:p w14:paraId="16688FB9" w14:textId="77777777" w:rsidR="003F5381" w:rsidRPr="003F5381" w:rsidRDefault="003F5381" w:rsidP="003F5381">
            <w:pPr>
              <w:jc w:val="center"/>
              <w:rPr>
                <w:color w:val="000000"/>
                <w:sz w:val="20"/>
                <w:szCs w:val="20"/>
              </w:rPr>
            </w:pPr>
            <w:r w:rsidRPr="003F5381">
              <w:rPr>
                <w:color w:val="000000"/>
                <w:sz w:val="20"/>
                <w:szCs w:val="20"/>
              </w:rPr>
              <w:t>Водогр.</w:t>
            </w:r>
          </w:p>
        </w:tc>
        <w:tc>
          <w:tcPr>
            <w:tcW w:w="2142" w:type="dxa"/>
            <w:shd w:val="clear" w:color="auto" w:fill="auto"/>
            <w:noWrap/>
            <w:vAlign w:val="center"/>
            <w:hideMark/>
          </w:tcPr>
          <w:p w14:paraId="445E5F3C" w14:textId="77777777" w:rsidR="003F5381" w:rsidRPr="003F5381" w:rsidRDefault="003F5381" w:rsidP="003F5381">
            <w:pPr>
              <w:rPr>
                <w:color w:val="000000"/>
                <w:sz w:val="20"/>
                <w:szCs w:val="20"/>
              </w:rPr>
            </w:pPr>
            <w:r w:rsidRPr="003F5381">
              <w:rPr>
                <w:color w:val="000000"/>
                <w:sz w:val="20"/>
                <w:szCs w:val="20"/>
              </w:rPr>
              <w:t>КВр-1,25 №3</w:t>
            </w:r>
          </w:p>
        </w:tc>
        <w:tc>
          <w:tcPr>
            <w:tcW w:w="1276" w:type="dxa"/>
            <w:shd w:val="clear" w:color="auto" w:fill="auto"/>
            <w:vAlign w:val="center"/>
            <w:hideMark/>
          </w:tcPr>
          <w:p w14:paraId="73784F05" w14:textId="77777777" w:rsidR="003F5381" w:rsidRPr="003F5381" w:rsidRDefault="003F5381" w:rsidP="003F5381">
            <w:pPr>
              <w:jc w:val="center"/>
              <w:rPr>
                <w:sz w:val="20"/>
                <w:szCs w:val="20"/>
              </w:rPr>
            </w:pPr>
            <w:r w:rsidRPr="003F5381">
              <w:rPr>
                <w:sz w:val="20"/>
                <w:szCs w:val="20"/>
              </w:rPr>
              <w:t>2015</w:t>
            </w:r>
          </w:p>
        </w:tc>
        <w:tc>
          <w:tcPr>
            <w:tcW w:w="1984" w:type="dxa"/>
            <w:shd w:val="clear" w:color="auto" w:fill="auto"/>
            <w:vAlign w:val="center"/>
            <w:hideMark/>
          </w:tcPr>
          <w:p w14:paraId="697C64EE" w14:textId="77777777" w:rsidR="003F5381" w:rsidRPr="003F5381" w:rsidRDefault="003F5381" w:rsidP="003F5381">
            <w:pPr>
              <w:jc w:val="center"/>
              <w:rPr>
                <w:sz w:val="20"/>
                <w:szCs w:val="20"/>
              </w:rPr>
            </w:pPr>
            <w:r w:rsidRPr="003F5381">
              <w:rPr>
                <w:sz w:val="20"/>
                <w:szCs w:val="20"/>
              </w:rPr>
              <w:t>1,075</w:t>
            </w:r>
          </w:p>
        </w:tc>
      </w:tr>
      <w:tr w:rsidR="003F5381" w:rsidRPr="003F5381" w14:paraId="17023AA2" w14:textId="77777777" w:rsidTr="00A25E52">
        <w:trPr>
          <w:trHeight w:val="284"/>
        </w:trPr>
        <w:tc>
          <w:tcPr>
            <w:tcW w:w="2972" w:type="dxa"/>
            <w:vMerge/>
            <w:shd w:val="clear" w:color="auto" w:fill="auto"/>
            <w:vAlign w:val="center"/>
            <w:hideMark/>
          </w:tcPr>
          <w:p w14:paraId="777DA939" w14:textId="77777777" w:rsidR="003F5381" w:rsidRPr="003F5381" w:rsidRDefault="003F5381" w:rsidP="003F5381">
            <w:pPr>
              <w:rPr>
                <w:sz w:val="20"/>
                <w:szCs w:val="20"/>
              </w:rPr>
            </w:pPr>
          </w:p>
        </w:tc>
        <w:tc>
          <w:tcPr>
            <w:tcW w:w="1260" w:type="dxa"/>
            <w:shd w:val="clear" w:color="auto" w:fill="auto"/>
            <w:noWrap/>
            <w:vAlign w:val="center"/>
            <w:hideMark/>
          </w:tcPr>
          <w:p w14:paraId="2AD1E678" w14:textId="77777777" w:rsidR="003F5381" w:rsidRPr="003F5381" w:rsidRDefault="003F5381" w:rsidP="003F5381">
            <w:pPr>
              <w:jc w:val="center"/>
              <w:rPr>
                <w:color w:val="000000"/>
                <w:sz w:val="20"/>
                <w:szCs w:val="20"/>
              </w:rPr>
            </w:pPr>
            <w:r w:rsidRPr="003F5381">
              <w:rPr>
                <w:color w:val="000000"/>
                <w:sz w:val="20"/>
                <w:szCs w:val="20"/>
              </w:rPr>
              <w:t>Водогр.</w:t>
            </w:r>
          </w:p>
        </w:tc>
        <w:tc>
          <w:tcPr>
            <w:tcW w:w="2142" w:type="dxa"/>
            <w:shd w:val="clear" w:color="auto" w:fill="auto"/>
            <w:noWrap/>
            <w:vAlign w:val="center"/>
            <w:hideMark/>
          </w:tcPr>
          <w:p w14:paraId="51835FB0" w14:textId="77777777" w:rsidR="003F5381" w:rsidRPr="003F5381" w:rsidRDefault="003F5381" w:rsidP="003F5381">
            <w:pPr>
              <w:rPr>
                <w:color w:val="000000"/>
                <w:sz w:val="20"/>
                <w:szCs w:val="20"/>
              </w:rPr>
            </w:pPr>
            <w:r w:rsidRPr="003F5381">
              <w:rPr>
                <w:color w:val="000000"/>
                <w:sz w:val="20"/>
                <w:szCs w:val="20"/>
              </w:rPr>
              <w:t>КВр-1,25 №4</w:t>
            </w:r>
          </w:p>
        </w:tc>
        <w:tc>
          <w:tcPr>
            <w:tcW w:w="1276" w:type="dxa"/>
            <w:shd w:val="clear" w:color="auto" w:fill="auto"/>
            <w:vAlign w:val="center"/>
            <w:hideMark/>
          </w:tcPr>
          <w:p w14:paraId="37FAB177" w14:textId="77777777" w:rsidR="003F5381" w:rsidRPr="003F5381" w:rsidRDefault="003F5381" w:rsidP="003F5381">
            <w:pPr>
              <w:jc w:val="center"/>
              <w:rPr>
                <w:sz w:val="20"/>
                <w:szCs w:val="20"/>
              </w:rPr>
            </w:pPr>
            <w:r w:rsidRPr="003F5381">
              <w:rPr>
                <w:sz w:val="20"/>
                <w:szCs w:val="20"/>
              </w:rPr>
              <w:t>2015</w:t>
            </w:r>
          </w:p>
        </w:tc>
        <w:tc>
          <w:tcPr>
            <w:tcW w:w="1984" w:type="dxa"/>
            <w:shd w:val="clear" w:color="auto" w:fill="auto"/>
            <w:vAlign w:val="center"/>
            <w:hideMark/>
          </w:tcPr>
          <w:p w14:paraId="2776E37F" w14:textId="77777777" w:rsidR="003F5381" w:rsidRPr="003F5381" w:rsidRDefault="003F5381" w:rsidP="003F5381">
            <w:pPr>
              <w:jc w:val="center"/>
              <w:rPr>
                <w:sz w:val="20"/>
                <w:szCs w:val="20"/>
              </w:rPr>
            </w:pPr>
            <w:r w:rsidRPr="003F5381">
              <w:rPr>
                <w:sz w:val="20"/>
                <w:szCs w:val="20"/>
              </w:rPr>
              <w:t>1,075</w:t>
            </w:r>
          </w:p>
        </w:tc>
      </w:tr>
      <w:tr w:rsidR="003F5381" w:rsidRPr="003F5381" w14:paraId="7BB023F0" w14:textId="77777777" w:rsidTr="00A25E52">
        <w:trPr>
          <w:trHeight w:val="284"/>
        </w:trPr>
        <w:tc>
          <w:tcPr>
            <w:tcW w:w="2972" w:type="dxa"/>
            <w:vMerge/>
            <w:shd w:val="clear" w:color="auto" w:fill="auto"/>
            <w:vAlign w:val="center"/>
            <w:hideMark/>
          </w:tcPr>
          <w:p w14:paraId="4B9014DE" w14:textId="77777777" w:rsidR="003F5381" w:rsidRPr="003F5381" w:rsidRDefault="003F5381" w:rsidP="003F5381">
            <w:pPr>
              <w:rPr>
                <w:sz w:val="20"/>
                <w:szCs w:val="20"/>
              </w:rPr>
            </w:pPr>
          </w:p>
        </w:tc>
        <w:tc>
          <w:tcPr>
            <w:tcW w:w="1260" w:type="dxa"/>
            <w:shd w:val="clear" w:color="auto" w:fill="auto"/>
            <w:noWrap/>
            <w:vAlign w:val="center"/>
            <w:hideMark/>
          </w:tcPr>
          <w:p w14:paraId="717D7571" w14:textId="77777777" w:rsidR="003F5381" w:rsidRPr="003F5381" w:rsidRDefault="003F5381" w:rsidP="003F5381">
            <w:pPr>
              <w:jc w:val="center"/>
              <w:rPr>
                <w:color w:val="000000"/>
                <w:sz w:val="20"/>
                <w:szCs w:val="20"/>
              </w:rPr>
            </w:pPr>
            <w:r w:rsidRPr="003F5381">
              <w:rPr>
                <w:color w:val="000000"/>
                <w:sz w:val="20"/>
                <w:szCs w:val="20"/>
              </w:rPr>
              <w:t>Водогр.</w:t>
            </w:r>
          </w:p>
        </w:tc>
        <w:tc>
          <w:tcPr>
            <w:tcW w:w="2142" w:type="dxa"/>
            <w:shd w:val="clear" w:color="auto" w:fill="auto"/>
            <w:noWrap/>
            <w:vAlign w:val="center"/>
            <w:hideMark/>
          </w:tcPr>
          <w:p w14:paraId="750F665C" w14:textId="77777777" w:rsidR="003F5381" w:rsidRPr="003F5381" w:rsidRDefault="003F5381" w:rsidP="003F5381">
            <w:pPr>
              <w:rPr>
                <w:color w:val="000000"/>
                <w:sz w:val="20"/>
                <w:szCs w:val="20"/>
              </w:rPr>
            </w:pPr>
            <w:r w:rsidRPr="003F5381">
              <w:rPr>
                <w:color w:val="000000"/>
                <w:sz w:val="20"/>
                <w:szCs w:val="20"/>
              </w:rPr>
              <w:t>КВр-1,25 №5</w:t>
            </w:r>
          </w:p>
        </w:tc>
        <w:tc>
          <w:tcPr>
            <w:tcW w:w="1276" w:type="dxa"/>
            <w:shd w:val="clear" w:color="auto" w:fill="auto"/>
            <w:vAlign w:val="center"/>
            <w:hideMark/>
          </w:tcPr>
          <w:p w14:paraId="6AD6D06E" w14:textId="77777777" w:rsidR="003F5381" w:rsidRPr="003F5381" w:rsidRDefault="003F5381" w:rsidP="003F5381">
            <w:pPr>
              <w:jc w:val="center"/>
              <w:rPr>
                <w:sz w:val="20"/>
                <w:szCs w:val="20"/>
              </w:rPr>
            </w:pPr>
            <w:r w:rsidRPr="003F5381">
              <w:rPr>
                <w:sz w:val="20"/>
                <w:szCs w:val="20"/>
              </w:rPr>
              <w:t>2013</w:t>
            </w:r>
          </w:p>
        </w:tc>
        <w:tc>
          <w:tcPr>
            <w:tcW w:w="1984" w:type="dxa"/>
            <w:shd w:val="clear" w:color="auto" w:fill="auto"/>
            <w:vAlign w:val="center"/>
            <w:hideMark/>
          </w:tcPr>
          <w:p w14:paraId="4E06F349" w14:textId="77777777" w:rsidR="003F5381" w:rsidRPr="003F5381" w:rsidRDefault="003F5381" w:rsidP="003F5381">
            <w:pPr>
              <w:jc w:val="center"/>
              <w:rPr>
                <w:sz w:val="20"/>
                <w:szCs w:val="20"/>
              </w:rPr>
            </w:pPr>
            <w:r w:rsidRPr="003F5381">
              <w:rPr>
                <w:sz w:val="20"/>
                <w:szCs w:val="20"/>
              </w:rPr>
              <w:t>1,075</w:t>
            </w:r>
          </w:p>
        </w:tc>
      </w:tr>
      <w:tr w:rsidR="003F5381" w:rsidRPr="003F5381" w14:paraId="6C474F45" w14:textId="77777777" w:rsidTr="00A25E52">
        <w:trPr>
          <w:trHeight w:val="284"/>
        </w:trPr>
        <w:tc>
          <w:tcPr>
            <w:tcW w:w="2972" w:type="dxa"/>
            <w:vMerge w:val="restart"/>
            <w:shd w:val="clear" w:color="auto" w:fill="auto"/>
            <w:vAlign w:val="center"/>
            <w:hideMark/>
          </w:tcPr>
          <w:p w14:paraId="2F5FA806" w14:textId="77777777" w:rsidR="003F5381" w:rsidRPr="003F5381" w:rsidRDefault="003F5381" w:rsidP="003F5381">
            <w:pPr>
              <w:jc w:val="center"/>
              <w:rPr>
                <w:sz w:val="20"/>
                <w:szCs w:val="20"/>
              </w:rPr>
            </w:pPr>
            <w:r w:rsidRPr="003F5381">
              <w:rPr>
                <w:sz w:val="20"/>
                <w:szCs w:val="20"/>
              </w:rPr>
              <w:t>Котельная МАЗУРОВО №2</w:t>
            </w:r>
          </w:p>
        </w:tc>
        <w:tc>
          <w:tcPr>
            <w:tcW w:w="1260" w:type="dxa"/>
            <w:shd w:val="clear" w:color="auto" w:fill="auto"/>
            <w:noWrap/>
            <w:vAlign w:val="center"/>
            <w:hideMark/>
          </w:tcPr>
          <w:p w14:paraId="03BDAF26" w14:textId="77777777" w:rsidR="003F5381" w:rsidRPr="003F5381" w:rsidRDefault="003F5381" w:rsidP="003F5381">
            <w:pPr>
              <w:jc w:val="center"/>
              <w:rPr>
                <w:color w:val="000000"/>
                <w:sz w:val="20"/>
                <w:szCs w:val="20"/>
              </w:rPr>
            </w:pPr>
            <w:r w:rsidRPr="003F5381">
              <w:rPr>
                <w:color w:val="000000"/>
                <w:sz w:val="20"/>
                <w:szCs w:val="20"/>
              </w:rPr>
              <w:t>Водогр.</w:t>
            </w:r>
          </w:p>
        </w:tc>
        <w:tc>
          <w:tcPr>
            <w:tcW w:w="2142" w:type="dxa"/>
            <w:shd w:val="clear" w:color="auto" w:fill="auto"/>
            <w:noWrap/>
            <w:vAlign w:val="center"/>
            <w:hideMark/>
          </w:tcPr>
          <w:p w14:paraId="1EF4E46D" w14:textId="77777777" w:rsidR="003F5381" w:rsidRPr="003F5381" w:rsidRDefault="003F5381" w:rsidP="003F5381">
            <w:pPr>
              <w:rPr>
                <w:color w:val="000000"/>
                <w:sz w:val="20"/>
                <w:szCs w:val="20"/>
              </w:rPr>
            </w:pPr>
            <w:r w:rsidRPr="003F5381">
              <w:rPr>
                <w:color w:val="000000"/>
                <w:sz w:val="20"/>
                <w:szCs w:val="20"/>
              </w:rPr>
              <w:t>Турботерм 0,750мВт №1</w:t>
            </w:r>
          </w:p>
        </w:tc>
        <w:tc>
          <w:tcPr>
            <w:tcW w:w="1276" w:type="dxa"/>
            <w:shd w:val="clear" w:color="auto" w:fill="auto"/>
            <w:vAlign w:val="center"/>
            <w:hideMark/>
          </w:tcPr>
          <w:p w14:paraId="33EBF61A" w14:textId="77777777" w:rsidR="003F5381" w:rsidRPr="003F5381" w:rsidRDefault="003F5381" w:rsidP="003F5381">
            <w:pPr>
              <w:jc w:val="center"/>
              <w:rPr>
                <w:sz w:val="20"/>
                <w:szCs w:val="20"/>
              </w:rPr>
            </w:pPr>
            <w:r w:rsidRPr="003F5381">
              <w:rPr>
                <w:sz w:val="20"/>
                <w:szCs w:val="20"/>
              </w:rPr>
              <w:t>2008</w:t>
            </w:r>
          </w:p>
        </w:tc>
        <w:tc>
          <w:tcPr>
            <w:tcW w:w="1984" w:type="dxa"/>
            <w:shd w:val="clear" w:color="auto" w:fill="auto"/>
            <w:vAlign w:val="center"/>
            <w:hideMark/>
          </w:tcPr>
          <w:p w14:paraId="7E4D0860" w14:textId="77777777" w:rsidR="003F5381" w:rsidRPr="003F5381" w:rsidRDefault="003F5381" w:rsidP="003F5381">
            <w:pPr>
              <w:jc w:val="center"/>
              <w:rPr>
                <w:sz w:val="20"/>
                <w:szCs w:val="20"/>
              </w:rPr>
            </w:pPr>
            <w:r w:rsidRPr="003F5381">
              <w:rPr>
                <w:sz w:val="20"/>
                <w:szCs w:val="20"/>
              </w:rPr>
              <w:t>0,645</w:t>
            </w:r>
          </w:p>
        </w:tc>
      </w:tr>
      <w:tr w:rsidR="003F5381" w:rsidRPr="003F5381" w14:paraId="58BEC01F" w14:textId="77777777" w:rsidTr="00A25E52">
        <w:trPr>
          <w:trHeight w:val="284"/>
        </w:trPr>
        <w:tc>
          <w:tcPr>
            <w:tcW w:w="2972" w:type="dxa"/>
            <w:vMerge/>
            <w:shd w:val="clear" w:color="auto" w:fill="auto"/>
            <w:vAlign w:val="center"/>
            <w:hideMark/>
          </w:tcPr>
          <w:p w14:paraId="06B908C6" w14:textId="77777777" w:rsidR="003F5381" w:rsidRPr="003F5381" w:rsidRDefault="003F5381" w:rsidP="003F5381">
            <w:pPr>
              <w:rPr>
                <w:sz w:val="20"/>
                <w:szCs w:val="20"/>
              </w:rPr>
            </w:pPr>
          </w:p>
        </w:tc>
        <w:tc>
          <w:tcPr>
            <w:tcW w:w="1260" w:type="dxa"/>
            <w:shd w:val="clear" w:color="auto" w:fill="auto"/>
            <w:noWrap/>
            <w:vAlign w:val="center"/>
            <w:hideMark/>
          </w:tcPr>
          <w:p w14:paraId="03924D67" w14:textId="77777777" w:rsidR="003F5381" w:rsidRPr="003F5381" w:rsidRDefault="003F5381" w:rsidP="003F5381">
            <w:pPr>
              <w:jc w:val="center"/>
              <w:rPr>
                <w:color w:val="000000"/>
                <w:sz w:val="20"/>
                <w:szCs w:val="20"/>
              </w:rPr>
            </w:pPr>
            <w:r w:rsidRPr="003F5381">
              <w:rPr>
                <w:color w:val="000000"/>
                <w:sz w:val="20"/>
                <w:szCs w:val="20"/>
              </w:rPr>
              <w:t>Водогр.</w:t>
            </w:r>
          </w:p>
        </w:tc>
        <w:tc>
          <w:tcPr>
            <w:tcW w:w="2142" w:type="dxa"/>
            <w:shd w:val="clear" w:color="auto" w:fill="auto"/>
            <w:noWrap/>
            <w:vAlign w:val="center"/>
            <w:hideMark/>
          </w:tcPr>
          <w:p w14:paraId="1EB0281C" w14:textId="77777777" w:rsidR="003F5381" w:rsidRPr="003F5381" w:rsidRDefault="003F5381" w:rsidP="003F5381">
            <w:pPr>
              <w:rPr>
                <w:color w:val="000000"/>
                <w:sz w:val="20"/>
                <w:szCs w:val="20"/>
              </w:rPr>
            </w:pPr>
            <w:r w:rsidRPr="003F5381">
              <w:rPr>
                <w:color w:val="000000"/>
                <w:sz w:val="20"/>
                <w:szCs w:val="20"/>
              </w:rPr>
              <w:t>Турботерм 0,750мВт №2</w:t>
            </w:r>
          </w:p>
        </w:tc>
        <w:tc>
          <w:tcPr>
            <w:tcW w:w="1276" w:type="dxa"/>
            <w:shd w:val="clear" w:color="auto" w:fill="auto"/>
            <w:vAlign w:val="center"/>
            <w:hideMark/>
          </w:tcPr>
          <w:p w14:paraId="66FF7CC8" w14:textId="77777777" w:rsidR="003F5381" w:rsidRPr="003F5381" w:rsidRDefault="003F5381" w:rsidP="003F5381">
            <w:pPr>
              <w:jc w:val="center"/>
              <w:rPr>
                <w:sz w:val="20"/>
                <w:szCs w:val="20"/>
              </w:rPr>
            </w:pPr>
            <w:r w:rsidRPr="003F5381">
              <w:rPr>
                <w:sz w:val="20"/>
                <w:szCs w:val="20"/>
              </w:rPr>
              <w:t>2008</w:t>
            </w:r>
          </w:p>
        </w:tc>
        <w:tc>
          <w:tcPr>
            <w:tcW w:w="1984" w:type="dxa"/>
            <w:shd w:val="clear" w:color="auto" w:fill="auto"/>
            <w:vAlign w:val="center"/>
            <w:hideMark/>
          </w:tcPr>
          <w:p w14:paraId="7262F0DA" w14:textId="77777777" w:rsidR="003F5381" w:rsidRPr="003F5381" w:rsidRDefault="003F5381" w:rsidP="003F5381">
            <w:pPr>
              <w:jc w:val="center"/>
              <w:rPr>
                <w:sz w:val="20"/>
                <w:szCs w:val="20"/>
              </w:rPr>
            </w:pPr>
            <w:r w:rsidRPr="003F5381">
              <w:rPr>
                <w:sz w:val="20"/>
                <w:szCs w:val="20"/>
              </w:rPr>
              <w:t>0,645</w:t>
            </w:r>
          </w:p>
        </w:tc>
      </w:tr>
      <w:tr w:rsidR="003F5381" w:rsidRPr="003F5381" w14:paraId="739C5FE3" w14:textId="77777777" w:rsidTr="00A25E52">
        <w:trPr>
          <w:trHeight w:val="284"/>
        </w:trPr>
        <w:tc>
          <w:tcPr>
            <w:tcW w:w="2972" w:type="dxa"/>
            <w:vMerge w:val="restart"/>
            <w:shd w:val="clear" w:color="auto" w:fill="auto"/>
            <w:vAlign w:val="center"/>
            <w:hideMark/>
          </w:tcPr>
          <w:p w14:paraId="28DD58E1" w14:textId="77777777" w:rsidR="003F5381" w:rsidRPr="003F5381" w:rsidRDefault="003F5381" w:rsidP="003F5381">
            <w:pPr>
              <w:jc w:val="center"/>
              <w:rPr>
                <w:sz w:val="20"/>
                <w:szCs w:val="20"/>
              </w:rPr>
            </w:pPr>
            <w:r w:rsidRPr="003F5381">
              <w:rPr>
                <w:sz w:val="20"/>
                <w:szCs w:val="20"/>
              </w:rPr>
              <w:t>Котельная п.Ясногорский К1</w:t>
            </w:r>
          </w:p>
        </w:tc>
        <w:tc>
          <w:tcPr>
            <w:tcW w:w="1260" w:type="dxa"/>
            <w:shd w:val="clear" w:color="auto" w:fill="auto"/>
            <w:noWrap/>
            <w:vAlign w:val="center"/>
            <w:hideMark/>
          </w:tcPr>
          <w:p w14:paraId="4EA76DA1" w14:textId="77777777" w:rsidR="003F5381" w:rsidRPr="003F5381" w:rsidRDefault="003F5381" w:rsidP="003F5381">
            <w:pPr>
              <w:jc w:val="center"/>
              <w:rPr>
                <w:color w:val="000000"/>
                <w:sz w:val="20"/>
                <w:szCs w:val="20"/>
              </w:rPr>
            </w:pPr>
            <w:r w:rsidRPr="003F5381">
              <w:rPr>
                <w:color w:val="000000"/>
                <w:sz w:val="20"/>
                <w:szCs w:val="20"/>
              </w:rPr>
              <w:t>Водогр.</w:t>
            </w:r>
          </w:p>
        </w:tc>
        <w:tc>
          <w:tcPr>
            <w:tcW w:w="2142" w:type="dxa"/>
            <w:shd w:val="clear" w:color="auto" w:fill="auto"/>
            <w:noWrap/>
            <w:vAlign w:val="center"/>
            <w:hideMark/>
          </w:tcPr>
          <w:p w14:paraId="082594AE" w14:textId="77777777" w:rsidR="003F5381" w:rsidRPr="003F5381" w:rsidRDefault="003F5381" w:rsidP="003F5381">
            <w:pPr>
              <w:rPr>
                <w:color w:val="000000"/>
                <w:sz w:val="20"/>
                <w:szCs w:val="20"/>
              </w:rPr>
            </w:pPr>
            <w:r w:rsidRPr="003F5381">
              <w:rPr>
                <w:color w:val="000000"/>
                <w:sz w:val="20"/>
                <w:szCs w:val="20"/>
              </w:rPr>
              <w:t>GP-5000 №1</w:t>
            </w:r>
          </w:p>
        </w:tc>
        <w:tc>
          <w:tcPr>
            <w:tcW w:w="1276" w:type="dxa"/>
            <w:shd w:val="clear" w:color="auto" w:fill="auto"/>
            <w:vAlign w:val="center"/>
            <w:hideMark/>
          </w:tcPr>
          <w:p w14:paraId="24C58CDD" w14:textId="77777777" w:rsidR="003F5381" w:rsidRPr="003F5381" w:rsidRDefault="003F5381" w:rsidP="003F5381">
            <w:pPr>
              <w:jc w:val="center"/>
              <w:rPr>
                <w:sz w:val="20"/>
                <w:szCs w:val="20"/>
              </w:rPr>
            </w:pPr>
            <w:r w:rsidRPr="003F5381">
              <w:rPr>
                <w:sz w:val="20"/>
                <w:szCs w:val="20"/>
              </w:rPr>
              <w:t>2010</w:t>
            </w:r>
          </w:p>
        </w:tc>
        <w:tc>
          <w:tcPr>
            <w:tcW w:w="1984" w:type="dxa"/>
            <w:shd w:val="clear" w:color="auto" w:fill="auto"/>
            <w:vAlign w:val="center"/>
            <w:hideMark/>
          </w:tcPr>
          <w:p w14:paraId="49B9AFDC" w14:textId="77777777" w:rsidR="003F5381" w:rsidRPr="003F5381" w:rsidRDefault="003F5381" w:rsidP="003F5381">
            <w:pPr>
              <w:jc w:val="center"/>
              <w:rPr>
                <w:sz w:val="20"/>
                <w:szCs w:val="20"/>
              </w:rPr>
            </w:pPr>
            <w:r w:rsidRPr="003F5381">
              <w:rPr>
                <w:sz w:val="20"/>
                <w:szCs w:val="20"/>
              </w:rPr>
              <w:t>4,300</w:t>
            </w:r>
          </w:p>
        </w:tc>
      </w:tr>
      <w:tr w:rsidR="003F5381" w:rsidRPr="003F5381" w14:paraId="0BA25CC5" w14:textId="77777777" w:rsidTr="00A25E52">
        <w:trPr>
          <w:trHeight w:val="284"/>
        </w:trPr>
        <w:tc>
          <w:tcPr>
            <w:tcW w:w="2972" w:type="dxa"/>
            <w:vMerge/>
            <w:shd w:val="clear" w:color="auto" w:fill="auto"/>
            <w:vAlign w:val="center"/>
            <w:hideMark/>
          </w:tcPr>
          <w:p w14:paraId="511786EB" w14:textId="77777777" w:rsidR="003F5381" w:rsidRPr="003F5381" w:rsidRDefault="003F5381" w:rsidP="003F5381">
            <w:pPr>
              <w:rPr>
                <w:sz w:val="20"/>
                <w:szCs w:val="20"/>
              </w:rPr>
            </w:pPr>
          </w:p>
        </w:tc>
        <w:tc>
          <w:tcPr>
            <w:tcW w:w="1260" w:type="dxa"/>
            <w:shd w:val="clear" w:color="auto" w:fill="auto"/>
            <w:noWrap/>
            <w:vAlign w:val="center"/>
            <w:hideMark/>
          </w:tcPr>
          <w:p w14:paraId="0E9FBE2A" w14:textId="77777777" w:rsidR="003F5381" w:rsidRPr="003F5381" w:rsidRDefault="003F5381" w:rsidP="003F5381">
            <w:pPr>
              <w:jc w:val="center"/>
              <w:rPr>
                <w:color w:val="000000"/>
                <w:sz w:val="20"/>
                <w:szCs w:val="20"/>
              </w:rPr>
            </w:pPr>
            <w:r w:rsidRPr="003F5381">
              <w:rPr>
                <w:color w:val="000000"/>
                <w:sz w:val="20"/>
                <w:szCs w:val="20"/>
              </w:rPr>
              <w:t>Водогр.</w:t>
            </w:r>
          </w:p>
        </w:tc>
        <w:tc>
          <w:tcPr>
            <w:tcW w:w="2142" w:type="dxa"/>
            <w:shd w:val="clear" w:color="auto" w:fill="auto"/>
            <w:noWrap/>
            <w:vAlign w:val="center"/>
            <w:hideMark/>
          </w:tcPr>
          <w:p w14:paraId="214F0E1A" w14:textId="77777777" w:rsidR="003F5381" w:rsidRPr="003F5381" w:rsidRDefault="003F5381" w:rsidP="003F5381">
            <w:pPr>
              <w:rPr>
                <w:color w:val="000000"/>
                <w:sz w:val="20"/>
                <w:szCs w:val="20"/>
              </w:rPr>
            </w:pPr>
            <w:r w:rsidRPr="003F5381">
              <w:rPr>
                <w:color w:val="000000"/>
                <w:sz w:val="20"/>
                <w:szCs w:val="20"/>
              </w:rPr>
              <w:t>GP-5000 №2</w:t>
            </w:r>
          </w:p>
        </w:tc>
        <w:tc>
          <w:tcPr>
            <w:tcW w:w="1276" w:type="dxa"/>
            <w:shd w:val="clear" w:color="auto" w:fill="auto"/>
            <w:vAlign w:val="center"/>
            <w:hideMark/>
          </w:tcPr>
          <w:p w14:paraId="70DCC1CD" w14:textId="77777777" w:rsidR="003F5381" w:rsidRPr="003F5381" w:rsidRDefault="003F5381" w:rsidP="003F5381">
            <w:pPr>
              <w:jc w:val="center"/>
              <w:rPr>
                <w:sz w:val="20"/>
                <w:szCs w:val="20"/>
              </w:rPr>
            </w:pPr>
            <w:r w:rsidRPr="003F5381">
              <w:rPr>
                <w:sz w:val="20"/>
                <w:szCs w:val="20"/>
              </w:rPr>
              <w:t>2010</w:t>
            </w:r>
          </w:p>
        </w:tc>
        <w:tc>
          <w:tcPr>
            <w:tcW w:w="1984" w:type="dxa"/>
            <w:shd w:val="clear" w:color="auto" w:fill="auto"/>
            <w:vAlign w:val="center"/>
            <w:hideMark/>
          </w:tcPr>
          <w:p w14:paraId="6003C4D1" w14:textId="77777777" w:rsidR="003F5381" w:rsidRPr="003F5381" w:rsidRDefault="003F5381" w:rsidP="003F5381">
            <w:pPr>
              <w:jc w:val="center"/>
              <w:rPr>
                <w:sz w:val="20"/>
                <w:szCs w:val="20"/>
              </w:rPr>
            </w:pPr>
            <w:r w:rsidRPr="003F5381">
              <w:rPr>
                <w:sz w:val="20"/>
                <w:szCs w:val="20"/>
              </w:rPr>
              <w:t>4,300</w:t>
            </w:r>
          </w:p>
        </w:tc>
      </w:tr>
      <w:tr w:rsidR="003F5381" w:rsidRPr="003F5381" w14:paraId="755FEC68" w14:textId="77777777" w:rsidTr="00A25E52">
        <w:trPr>
          <w:trHeight w:val="284"/>
        </w:trPr>
        <w:tc>
          <w:tcPr>
            <w:tcW w:w="2972" w:type="dxa"/>
            <w:vMerge/>
            <w:shd w:val="clear" w:color="auto" w:fill="auto"/>
            <w:vAlign w:val="center"/>
            <w:hideMark/>
          </w:tcPr>
          <w:p w14:paraId="6ECDB90C" w14:textId="77777777" w:rsidR="003F5381" w:rsidRPr="003F5381" w:rsidRDefault="003F5381" w:rsidP="003F5381">
            <w:pPr>
              <w:rPr>
                <w:sz w:val="20"/>
                <w:szCs w:val="20"/>
              </w:rPr>
            </w:pPr>
          </w:p>
        </w:tc>
        <w:tc>
          <w:tcPr>
            <w:tcW w:w="1260" w:type="dxa"/>
            <w:shd w:val="clear" w:color="auto" w:fill="auto"/>
            <w:noWrap/>
            <w:vAlign w:val="center"/>
            <w:hideMark/>
          </w:tcPr>
          <w:p w14:paraId="6540E623" w14:textId="77777777" w:rsidR="003F5381" w:rsidRPr="003F5381" w:rsidRDefault="003F5381" w:rsidP="003F5381">
            <w:pPr>
              <w:jc w:val="center"/>
              <w:rPr>
                <w:color w:val="000000"/>
                <w:sz w:val="20"/>
                <w:szCs w:val="20"/>
              </w:rPr>
            </w:pPr>
            <w:r w:rsidRPr="003F5381">
              <w:rPr>
                <w:color w:val="000000"/>
                <w:sz w:val="20"/>
                <w:szCs w:val="20"/>
              </w:rPr>
              <w:t>Водогр.</w:t>
            </w:r>
          </w:p>
        </w:tc>
        <w:tc>
          <w:tcPr>
            <w:tcW w:w="2142" w:type="dxa"/>
            <w:shd w:val="clear" w:color="auto" w:fill="auto"/>
            <w:noWrap/>
            <w:vAlign w:val="center"/>
            <w:hideMark/>
          </w:tcPr>
          <w:p w14:paraId="05C9B265" w14:textId="77777777" w:rsidR="003F5381" w:rsidRPr="003F5381" w:rsidRDefault="003F5381" w:rsidP="003F5381">
            <w:pPr>
              <w:rPr>
                <w:color w:val="000000"/>
                <w:sz w:val="20"/>
                <w:szCs w:val="20"/>
              </w:rPr>
            </w:pPr>
            <w:r w:rsidRPr="003F5381">
              <w:rPr>
                <w:color w:val="000000"/>
                <w:sz w:val="20"/>
                <w:szCs w:val="20"/>
              </w:rPr>
              <w:t>GP-5000 №3</w:t>
            </w:r>
          </w:p>
        </w:tc>
        <w:tc>
          <w:tcPr>
            <w:tcW w:w="1276" w:type="dxa"/>
            <w:shd w:val="clear" w:color="auto" w:fill="auto"/>
            <w:vAlign w:val="center"/>
            <w:hideMark/>
          </w:tcPr>
          <w:p w14:paraId="25CD92D4" w14:textId="77777777" w:rsidR="003F5381" w:rsidRPr="003F5381" w:rsidRDefault="003F5381" w:rsidP="003F5381">
            <w:pPr>
              <w:jc w:val="center"/>
              <w:rPr>
                <w:sz w:val="20"/>
                <w:szCs w:val="20"/>
              </w:rPr>
            </w:pPr>
            <w:r w:rsidRPr="003F5381">
              <w:rPr>
                <w:sz w:val="20"/>
                <w:szCs w:val="20"/>
              </w:rPr>
              <w:t>2010</w:t>
            </w:r>
          </w:p>
        </w:tc>
        <w:tc>
          <w:tcPr>
            <w:tcW w:w="1984" w:type="dxa"/>
            <w:shd w:val="clear" w:color="auto" w:fill="auto"/>
            <w:vAlign w:val="center"/>
            <w:hideMark/>
          </w:tcPr>
          <w:p w14:paraId="5A868317" w14:textId="77777777" w:rsidR="003F5381" w:rsidRPr="003F5381" w:rsidRDefault="003F5381" w:rsidP="003F5381">
            <w:pPr>
              <w:jc w:val="center"/>
              <w:rPr>
                <w:sz w:val="20"/>
                <w:szCs w:val="20"/>
              </w:rPr>
            </w:pPr>
            <w:r w:rsidRPr="003F5381">
              <w:rPr>
                <w:sz w:val="20"/>
                <w:szCs w:val="20"/>
              </w:rPr>
              <w:t>4,300</w:t>
            </w:r>
          </w:p>
        </w:tc>
      </w:tr>
      <w:tr w:rsidR="003F5381" w:rsidRPr="003F5381" w14:paraId="18A852B3" w14:textId="77777777" w:rsidTr="00A25E52">
        <w:trPr>
          <w:trHeight w:val="284"/>
        </w:trPr>
        <w:tc>
          <w:tcPr>
            <w:tcW w:w="2972" w:type="dxa"/>
            <w:vMerge w:val="restart"/>
            <w:shd w:val="clear" w:color="auto" w:fill="auto"/>
            <w:vAlign w:val="center"/>
            <w:hideMark/>
          </w:tcPr>
          <w:p w14:paraId="7BFD56ED" w14:textId="77777777" w:rsidR="003F5381" w:rsidRPr="003F5381" w:rsidRDefault="003F5381" w:rsidP="003F5381">
            <w:pPr>
              <w:jc w:val="center"/>
              <w:rPr>
                <w:sz w:val="20"/>
                <w:szCs w:val="20"/>
              </w:rPr>
            </w:pPr>
            <w:r w:rsidRPr="003F5381">
              <w:rPr>
                <w:sz w:val="20"/>
                <w:szCs w:val="20"/>
              </w:rPr>
              <w:t>Котельная п.Ясногорский К3</w:t>
            </w:r>
          </w:p>
        </w:tc>
        <w:tc>
          <w:tcPr>
            <w:tcW w:w="1260" w:type="dxa"/>
            <w:shd w:val="clear" w:color="auto" w:fill="auto"/>
            <w:noWrap/>
            <w:vAlign w:val="center"/>
            <w:hideMark/>
          </w:tcPr>
          <w:p w14:paraId="40FCB9C2" w14:textId="77777777" w:rsidR="003F5381" w:rsidRPr="003F5381" w:rsidRDefault="003F5381" w:rsidP="003F5381">
            <w:pPr>
              <w:jc w:val="center"/>
              <w:rPr>
                <w:color w:val="000000"/>
                <w:sz w:val="20"/>
                <w:szCs w:val="20"/>
              </w:rPr>
            </w:pPr>
            <w:r w:rsidRPr="003F5381">
              <w:rPr>
                <w:color w:val="000000"/>
                <w:sz w:val="20"/>
                <w:szCs w:val="20"/>
              </w:rPr>
              <w:t>Водогр.</w:t>
            </w:r>
          </w:p>
        </w:tc>
        <w:tc>
          <w:tcPr>
            <w:tcW w:w="2142" w:type="dxa"/>
            <w:shd w:val="clear" w:color="auto" w:fill="auto"/>
            <w:noWrap/>
            <w:vAlign w:val="center"/>
            <w:hideMark/>
          </w:tcPr>
          <w:p w14:paraId="3A6F2477" w14:textId="77777777" w:rsidR="003F5381" w:rsidRPr="003F5381" w:rsidRDefault="003F5381" w:rsidP="003F5381">
            <w:pPr>
              <w:rPr>
                <w:color w:val="000000"/>
                <w:sz w:val="20"/>
                <w:szCs w:val="20"/>
              </w:rPr>
            </w:pPr>
            <w:r w:rsidRPr="003F5381">
              <w:rPr>
                <w:color w:val="000000"/>
                <w:sz w:val="20"/>
                <w:szCs w:val="20"/>
              </w:rPr>
              <w:t>Турботерм 1мВт №1</w:t>
            </w:r>
          </w:p>
        </w:tc>
        <w:tc>
          <w:tcPr>
            <w:tcW w:w="1276" w:type="dxa"/>
            <w:shd w:val="clear" w:color="auto" w:fill="auto"/>
            <w:vAlign w:val="center"/>
            <w:hideMark/>
          </w:tcPr>
          <w:p w14:paraId="54D6ACAA" w14:textId="77777777" w:rsidR="003F5381" w:rsidRPr="003F5381" w:rsidRDefault="003F5381" w:rsidP="003F5381">
            <w:pPr>
              <w:jc w:val="center"/>
              <w:rPr>
                <w:sz w:val="20"/>
                <w:szCs w:val="20"/>
              </w:rPr>
            </w:pPr>
            <w:r w:rsidRPr="003F5381">
              <w:rPr>
                <w:sz w:val="20"/>
                <w:szCs w:val="20"/>
              </w:rPr>
              <w:t>2012</w:t>
            </w:r>
          </w:p>
        </w:tc>
        <w:tc>
          <w:tcPr>
            <w:tcW w:w="1984" w:type="dxa"/>
            <w:shd w:val="clear" w:color="auto" w:fill="auto"/>
            <w:vAlign w:val="center"/>
            <w:hideMark/>
          </w:tcPr>
          <w:p w14:paraId="4AAAE1E1" w14:textId="77777777" w:rsidR="003F5381" w:rsidRPr="003F5381" w:rsidRDefault="003F5381" w:rsidP="003F5381">
            <w:pPr>
              <w:jc w:val="center"/>
              <w:rPr>
                <w:sz w:val="20"/>
                <w:szCs w:val="20"/>
              </w:rPr>
            </w:pPr>
            <w:r w:rsidRPr="003F5381">
              <w:rPr>
                <w:sz w:val="20"/>
                <w:szCs w:val="20"/>
              </w:rPr>
              <w:t>0,860</w:t>
            </w:r>
          </w:p>
        </w:tc>
      </w:tr>
      <w:tr w:rsidR="003F5381" w:rsidRPr="003F5381" w14:paraId="08743D33" w14:textId="77777777" w:rsidTr="00A25E52">
        <w:trPr>
          <w:trHeight w:val="284"/>
        </w:trPr>
        <w:tc>
          <w:tcPr>
            <w:tcW w:w="2972" w:type="dxa"/>
            <w:vMerge/>
            <w:shd w:val="clear" w:color="auto" w:fill="auto"/>
            <w:vAlign w:val="center"/>
            <w:hideMark/>
          </w:tcPr>
          <w:p w14:paraId="0C796E54" w14:textId="77777777" w:rsidR="003F5381" w:rsidRPr="003F5381" w:rsidRDefault="003F5381" w:rsidP="003F5381">
            <w:pPr>
              <w:rPr>
                <w:sz w:val="20"/>
                <w:szCs w:val="20"/>
              </w:rPr>
            </w:pPr>
          </w:p>
        </w:tc>
        <w:tc>
          <w:tcPr>
            <w:tcW w:w="1260" w:type="dxa"/>
            <w:shd w:val="clear" w:color="auto" w:fill="auto"/>
            <w:noWrap/>
            <w:vAlign w:val="center"/>
            <w:hideMark/>
          </w:tcPr>
          <w:p w14:paraId="298A4311" w14:textId="77777777" w:rsidR="003F5381" w:rsidRPr="003F5381" w:rsidRDefault="003F5381" w:rsidP="003F5381">
            <w:pPr>
              <w:jc w:val="center"/>
              <w:rPr>
                <w:color w:val="000000"/>
                <w:sz w:val="20"/>
                <w:szCs w:val="20"/>
              </w:rPr>
            </w:pPr>
            <w:r w:rsidRPr="003F5381">
              <w:rPr>
                <w:color w:val="000000"/>
                <w:sz w:val="20"/>
                <w:szCs w:val="20"/>
              </w:rPr>
              <w:t>Водогр.</w:t>
            </w:r>
          </w:p>
        </w:tc>
        <w:tc>
          <w:tcPr>
            <w:tcW w:w="2142" w:type="dxa"/>
            <w:shd w:val="clear" w:color="auto" w:fill="auto"/>
            <w:noWrap/>
            <w:vAlign w:val="center"/>
            <w:hideMark/>
          </w:tcPr>
          <w:p w14:paraId="383B9FA5" w14:textId="77777777" w:rsidR="003F5381" w:rsidRPr="003F5381" w:rsidRDefault="003F5381" w:rsidP="003F5381">
            <w:pPr>
              <w:rPr>
                <w:color w:val="000000"/>
                <w:sz w:val="20"/>
                <w:szCs w:val="20"/>
              </w:rPr>
            </w:pPr>
            <w:r w:rsidRPr="003F5381">
              <w:rPr>
                <w:color w:val="000000"/>
                <w:sz w:val="20"/>
                <w:szCs w:val="20"/>
              </w:rPr>
              <w:t>Турботерм 2мВт №2</w:t>
            </w:r>
          </w:p>
        </w:tc>
        <w:tc>
          <w:tcPr>
            <w:tcW w:w="1276" w:type="dxa"/>
            <w:shd w:val="clear" w:color="auto" w:fill="auto"/>
            <w:vAlign w:val="center"/>
            <w:hideMark/>
          </w:tcPr>
          <w:p w14:paraId="626846D2" w14:textId="77777777" w:rsidR="003F5381" w:rsidRPr="003F5381" w:rsidRDefault="003F5381" w:rsidP="003F5381">
            <w:pPr>
              <w:jc w:val="center"/>
              <w:rPr>
                <w:sz w:val="20"/>
                <w:szCs w:val="20"/>
              </w:rPr>
            </w:pPr>
            <w:r w:rsidRPr="003F5381">
              <w:rPr>
                <w:sz w:val="20"/>
                <w:szCs w:val="20"/>
              </w:rPr>
              <w:t>2012</w:t>
            </w:r>
          </w:p>
        </w:tc>
        <w:tc>
          <w:tcPr>
            <w:tcW w:w="1984" w:type="dxa"/>
            <w:shd w:val="clear" w:color="auto" w:fill="auto"/>
            <w:vAlign w:val="center"/>
            <w:hideMark/>
          </w:tcPr>
          <w:p w14:paraId="5571C3E0" w14:textId="77777777" w:rsidR="003F5381" w:rsidRPr="003F5381" w:rsidRDefault="003F5381" w:rsidP="003F5381">
            <w:pPr>
              <w:jc w:val="center"/>
              <w:rPr>
                <w:sz w:val="20"/>
                <w:szCs w:val="20"/>
              </w:rPr>
            </w:pPr>
            <w:r w:rsidRPr="003F5381">
              <w:rPr>
                <w:sz w:val="20"/>
                <w:szCs w:val="20"/>
              </w:rPr>
              <w:t>1,720</w:t>
            </w:r>
          </w:p>
        </w:tc>
      </w:tr>
      <w:tr w:rsidR="003F5381" w:rsidRPr="003F5381" w14:paraId="6DFDEF90" w14:textId="77777777" w:rsidTr="00A25E52">
        <w:trPr>
          <w:trHeight w:val="284"/>
        </w:trPr>
        <w:tc>
          <w:tcPr>
            <w:tcW w:w="2972" w:type="dxa"/>
            <w:vMerge/>
            <w:shd w:val="clear" w:color="auto" w:fill="auto"/>
            <w:vAlign w:val="center"/>
            <w:hideMark/>
          </w:tcPr>
          <w:p w14:paraId="6E5C7251" w14:textId="77777777" w:rsidR="003F5381" w:rsidRPr="003F5381" w:rsidRDefault="003F5381" w:rsidP="003F5381">
            <w:pPr>
              <w:rPr>
                <w:sz w:val="20"/>
                <w:szCs w:val="20"/>
              </w:rPr>
            </w:pPr>
          </w:p>
        </w:tc>
        <w:tc>
          <w:tcPr>
            <w:tcW w:w="1260" w:type="dxa"/>
            <w:shd w:val="clear" w:color="auto" w:fill="auto"/>
            <w:noWrap/>
            <w:vAlign w:val="center"/>
            <w:hideMark/>
          </w:tcPr>
          <w:p w14:paraId="6B9A6E61" w14:textId="77777777" w:rsidR="003F5381" w:rsidRPr="003F5381" w:rsidRDefault="003F5381" w:rsidP="003F5381">
            <w:pPr>
              <w:jc w:val="center"/>
              <w:rPr>
                <w:color w:val="000000"/>
                <w:sz w:val="20"/>
                <w:szCs w:val="20"/>
              </w:rPr>
            </w:pPr>
            <w:r w:rsidRPr="003F5381">
              <w:rPr>
                <w:color w:val="000000"/>
                <w:sz w:val="20"/>
                <w:szCs w:val="20"/>
              </w:rPr>
              <w:t>Водогр.</w:t>
            </w:r>
          </w:p>
        </w:tc>
        <w:tc>
          <w:tcPr>
            <w:tcW w:w="2142" w:type="dxa"/>
            <w:shd w:val="clear" w:color="auto" w:fill="auto"/>
            <w:noWrap/>
            <w:vAlign w:val="center"/>
            <w:hideMark/>
          </w:tcPr>
          <w:p w14:paraId="1E89813E" w14:textId="77777777" w:rsidR="003F5381" w:rsidRPr="003F5381" w:rsidRDefault="003F5381" w:rsidP="003F5381">
            <w:pPr>
              <w:rPr>
                <w:color w:val="000000"/>
                <w:sz w:val="20"/>
                <w:szCs w:val="20"/>
              </w:rPr>
            </w:pPr>
            <w:r w:rsidRPr="003F5381">
              <w:rPr>
                <w:color w:val="000000"/>
                <w:sz w:val="20"/>
                <w:szCs w:val="20"/>
              </w:rPr>
              <w:t>Турботерм 2мВт №3</w:t>
            </w:r>
          </w:p>
        </w:tc>
        <w:tc>
          <w:tcPr>
            <w:tcW w:w="1276" w:type="dxa"/>
            <w:shd w:val="clear" w:color="auto" w:fill="auto"/>
            <w:vAlign w:val="center"/>
            <w:hideMark/>
          </w:tcPr>
          <w:p w14:paraId="1C2FE0B2" w14:textId="77777777" w:rsidR="003F5381" w:rsidRPr="003F5381" w:rsidRDefault="003F5381" w:rsidP="003F5381">
            <w:pPr>
              <w:jc w:val="center"/>
              <w:rPr>
                <w:sz w:val="20"/>
                <w:szCs w:val="20"/>
              </w:rPr>
            </w:pPr>
            <w:r w:rsidRPr="003F5381">
              <w:rPr>
                <w:sz w:val="20"/>
                <w:szCs w:val="20"/>
              </w:rPr>
              <w:t>2012</w:t>
            </w:r>
          </w:p>
        </w:tc>
        <w:tc>
          <w:tcPr>
            <w:tcW w:w="1984" w:type="dxa"/>
            <w:shd w:val="clear" w:color="auto" w:fill="auto"/>
            <w:vAlign w:val="center"/>
            <w:hideMark/>
          </w:tcPr>
          <w:p w14:paraId="73CBD6D7" w14:textId="77777777" w:rsidR="003F5381" w:rsidRPr="003F5381" w:rsidRDefault="003F5381" w:rsidP="003F5381">
            <w:pPr>
              <w:jc w:val="center"/>
              <w:rPr>
                <w:sz w:val="20"/>
                <w:szCs w:val="20"/>
              </w:rPr>
            </w:pPr>
            <w:r w:rsidRPr="003F5381">
              <w:rPr>
                <w:sz w:val="20"/>
                <w:szCs w:val="20"/>
              </w:rPr>
              <w:t>1,720</w:t>
            </w:r>
          </w:p>
        </w:tc>
      </w:tr>
    </w:tbl>
    <w:p w14:paraId="41DC5216" w14:textId="77777777" w:rsidR="003F5381" w:rsidRPr="003F5381" w:rsidRDefault="003F5381" w:rsidP="003F5381">
      <w:pPr>
        <w:ind w:firstLine="709"/>
        <w:jc w:val="both"/>
        <w:rPr>
          <w:sz w:val="28"/>
          <w:szCs w:val="28"/>
        </w:rPr>
      </w:pPr>
    </w:p>
    <w:p w14:paraId="3C45E9B0" w14:textId="77777777" w:rsidR="003F5381" w:rsidRPr="003F5381" w:rsidRDefault="003F5381" w:rsidP="003F5381">
      <w:pPr>
        <w:ind w:firstLine="709"/>
        <w:jc w:val="both"/>
        <w:rPr>
          <w:sz w:val="28"/>
          <w:szCs w:val="28"/>
        </w:rPr>
      </w:pPr>
    </w:p>
    <w:p w14:paraId="6122DAA7" w14:textId="77777777" w:rsidR="003F5381" w:rsidRPr="003F5381" w:rsidRDefault="003F5381" w:rsidP="003F5381">
      <w:pPr>
        <w:ind w:firstLine="709"/>
        <w:jc w:val="both"/>
        <w:rPr>
          <w:sz w:val="28"/>
          <w:szCs w:val="28"/>
        </w:rPr>
      </w:pPr>
      <w:r w:rsidRPr="003F5381">
        <w:rPr>
          <w:sz w:val="28"/>
          <w:szCs w:val="28"/>
        </w:rPr>
        <w:t xml:space="preserve">Технологическая схема котельных Муниципального унитарного предприятия «Жилищно-коммунальное управление Кемеровского муниципального округа» </w:t>
      </w:r>
      <w:r w:rsidRPr="003F5381">
        <w:rPr>
          <w:sz w:val="28"/>
          <w:szCs w:val="28"/>
        </w:rPr>
        <w:lastRenderedPageBreak/>
        <w:t>предусматривает подачу тепловой энергии в виде горячей воды по температурному графику 85-65 ºС со срезкой на 60ºС; 85-65ºС без срезки; 95-70ºС со срезкой на 65 С для целей отопления и горячего водоснабжения по схеме открытого водоразбора. Также предприятие оказывает услуги по передаче тепловой энергии от АО «Кемеровская генерация» в п. Металлплощадка по температурному графику 150-70 ºС со срезкой на 130ºС.</w:t>
      </w:r>
    </w:p>
    <w:p w14:paraId="112B3115" w14:textId="77777777" w:rsidR="003F5381" w:rsidRPr="003F5381" w:rsidRDefault="003F5381" w:rsidP="003F5381">
      <w:pPr>
        <w:ind w:firstLine="709"/>
        <w:jc w:val="both"/>
        <w:rPr>
          <w:sz w:val="28"/>
          <w:szCs w:val="28"/>
        </w:rPr>
      </w:pPr>
      <w:r w:rsidRPr="003F5381">
        <w:rPr>
          <w:sz w:val="28"/>
          <w:szCs w:val="28"/>
        </w:rPr>
        <w:t xml:space="preserve">Расчетный годовой объем полезного отпуска тепловой энергии котельных, работающих на твердом топливе – 53006,78 Гкал, газовых котельных п. Ясногорский К1, К3 – 27 494,75 Гкал. </w:t>
      </w:r>
    </w:p>
    <w:p w14:paraId="4106A222" w14:textId="77777777" w:rsidR="003F5381" w:rsidRPr="003F5381" w:rsidRDefault="003F5381" w:rsidP="003F5381">
      <w:pPr>
        <w:ind w:firstLine="709"/>
        <w:jc w:val="both"/>
        <w:rPr>
          <w:sz w:val="28"/>
          <w:szCs w:val="28"/>
        </w:rPr>
      </w:pPr>
      <w:r w:rsidRPr="003F5381">
        <w:rPr>
          <w:sz w:val="28"/>
          <w:szCs w:val="28"/>
        </w:rPr>
        <w:t>Основным видом топлива для котельных Муниципального унитарного предприятия «Жилищно-коммунальное управление Кемеровского муниципального округа»  является каменный уголь марки ССр и Др и природный газ (котельные п. Ясногорский К1 и К3). Доставка угля осуществляется непосредственно со складов поставщиков  до котельных наёмным и собственным автомобильным транспортом.</w:t>
      </w:r>
    </w:p>
    <w:p w14:paraId="3686D256" w14:textId="77777777" w:rsidR="003F5381" w:rsidRPr="003F5381" w:rsidRDefault="003F5381" w:rsidP="003F5381">
      <w:pPr>
        <w:ind w:firstLine="567"/>
        <w:jc w:val="both"/>
        <w:rPr>
          <w:sz w:val="28"/>
          <w:szCs w:val="28"/>
        </w:rPr>
      </w:pPr>
    </w:p>
    <w:p w14:paraId="6D3FFADE" w14:textId="77777777" w:rsidR="003F5381" w:rsidRPr="003F5381" w:rsidRDefault="003F5381" w:rsidP="003F5381">
      <w:pPr>
        <w:ind w:firstLine="567"/>
        <w:jc w:val="both"/>
        <w:rPr>
          <w:sz w:val="28"/>
          <w:szCs w:val="28"/>
        </w:rPr>
      </w:pPr>
      <w:r w:rsidRPr="003F5381">
        <w:rPr>
          <w:sz w:val="28"/>
          <w:szCs w:val="28"/>
        </w:rPr>
        <w:t>Предприятием для утверждения норматива удельного расхода топлива на отпущенную тепловую энергию от котельной представлен следующий пакет расчетно-обосновывающих материалов:</w:t>
      </w:r>
    </w:p>
    <w:p w14:paraId="4A87F761" w14:textId="77777777" w:rsidR="003F5381" w:rsidRPr="003F5381" w:rsidRDefault="003F5381" w:rsidP="003F5381">
      <w:pPr>
        <w:ind w:firstLine="567"/>
        <w:jc w:val="both"/>
        <w:rPr>
          <w:sz w:val="28"/>
          <w:szCs w:val="28"/>
        </w:rPr>
      </w:pPr>
      <w:r w:rsidRPr="003F5381">
        <w:rPr>
          <w:sz w:val="28"/>
          <w:szCs w:val="28"/>
        </w:rPr>
        <w:t>- копия Устава;</w:t>
      </w:r>
    </w:p>
    <w:p w14:paraId="5D2A3142" w14:textId="77777777" w:rsidR="003F5381" w:rsidRPr="003F5381" w:rsidRDefault="003F5381" w:rsidP="003F5381">
      <w:pPr>
        <w:ind w:firstLine="567"/>
        <w:jc w:val="both"/>
        <w:rPr>
          <w:sz w:val="28"/>
          <w:szCs w:val="28"/>
        </w:rPr>
      </w:pPr>
      <w:r w:rsidRPr="003F5381">
        <w:rPr>
          <w:sz w:val="28"/>
          <w:szCs w:val="28"/>
        </w:rPr>
        <w:t>- копия свидетельства о государственной регистрации;</w:t>
      </w:r>
    </w:p>
    <w:p w14:paraId="36B095D5" w14:textId="77777777" w:rsidR="003F5381" w:rsidRPr="003F5381" w:rsidRDefault="003F5381" w:rsidP="003F5381">
      <w:pPr>
        <w:ind w:firstLine="567"/>
        <w:jc w:val="both"/>
        <w:rPr>
          <w:sz w:val="28"/>
          <w:szCs w:val="28"/>
        </w:rPr>
      </w:pPr>
      <w:r w:rsidRPr="003F5381">
        <w:rPr>
          <w:sz w:val="28"/>
          <w:szCs w:val="28"/>
        </w:rPr>
        <w:t>- копия свидетельства о постановке на учет в налоговом органе;</w:t>
      </w:r>
    </w:p>
    <w:p w14:paraId="2F70D297" w14:textId="77777777" w:rsidR="003F5381" w:rsidRPr="003F5381" w:rsidRDefault="003F5381" w:rsidP="003F5381">
      <w:pPr>
        <w:ind w:firstLine="567"/>
        <w:jc w:val="both"/>
        <w:rPr>
          <w:sz w:val="28"/>
          <w:szCs w:val="28"/>
        </w:rPr>
      </w:pPr>
      <w:r w:rsidRPr="003F5381">
        <w:rPr>
          <w:sz w:val="28"/>
          <w:szCs w:val="28"/>
        </w:rPr>
        <w:t>- договор аренды имущества;</w:t>
      </w:r>
    </w:p>
    <w:p w14:paraId="164BA5E7" w14:textId="77777777" w:rsidR="003F5381" w:rsidRPr="003F5381" w:rsidRDefault="003F5381" w:rsidP="003F5381">
      <w:pPr>
        <w:ind w:firstLine="567"/>
        <w:jc w:val="both"/>
        <w:rPr>
          <w:sz w:val="28"/>
          <w:szCs w:val="28"/>
        </w:rPr>
      </w:pPr>
      <w:r w:rsidRPr="003F5381">
        <w:rPr>
          <w:sz w:val="28"/>
          <w:szCs w:val="28"/>
        </w:rPr>
        <w:t>- пояснительную записку по котельной;</w:t>
      </w:r>
    </w:p>
    <w:p w14:paraId="6F28477C" w14:textId="77777777" w:rsidR="003F5381" w:rsidRPr="003F5381" w:rsidRDefault="003F5381" w:rsidP="003F5381">
      <w:pPr>
        <w:ind w:firstLine="567"/>
        <w:jc w:val="both"/>
        <w:rPr>
          <w:sz w:val="28"/>
          <w:szCs w:val="28"/>
        </w:rPr>
      </w:pPr>
      <w:r w:rsidRPr="003F5381">
        <w:rPr>
          <w:sz w:val="28"/>
          <w:szCs w:val="28"/>
        </w:rPr>
        <w:t>- расчеты удельных расходов топлива по котельной на каждый месяц периода регулирования и в целом за расчетный период;</w:t>
      </w:r>
    </w:p>
    <w:p w14:paraId="774B6591" w14:textId="77777777" w:rsidR="003F5381" w:rsidRPr="003F5381" w:rsidRDefault="003F5381" w:rsidP="003F5381">
      <w:pPr>
        <w:ind w:firstLine="567"/>
        <w:jc w:val="both"/>
        <w:rPr>
          <w:sz w:val="28"/>
          <w:szCs w:val="28"/>
        </w:rPr>
      </w:pPr>
      <w:r w:rsidRPr="003F5381">
        <w:rPr>
          <w:sz w:val="28"/>
          <w:szCs w:val="28"/>
        </w:rPr>
        <w:t>- значения нормативов на год расчетный, текущий и за два года, предшествующих году текущему, включенных в тариф;</w:t>
      </w:r>
    </w:p>
    <w:p w14:paraId="22845FE4" w14:textId="77777777" w:rsidR="003F5381" w:rsidRPr="003F5381" w:rsidRDefault="003F5381" w:rsidP="003F5381">
      <w:pPr>
        <w:ind w:firstLine="567"/>
        <w:jc w:val="both"/>
        <w:rPr>
          <w:sz w:val="28"/>
          <w:szCs w:val="28"/>
        </w:rPr>
      </w:pPr>
      <w:r w:rsidRPr="003F5381">
        <w:rPr>
          <w:sz w:val="28"/>
          <w:szCs w:val="28"/>
        </w:rPr>
        <w:t>- материалы, обосновывающие значения нормативов.</w:t>
      </w:r>
    </w:p>
    <w:p w14:paraId="4B5F7D2D" w14:textId="77777777" w:rsidR="003F5381" w:rsidRPr="003F5381" w:rsidRDefault="003F5381" w:rsidP="003F5381">
      <w:pPr>
        <w:ind w:firstLine="567"/>
        <w:jc w:val="both"/>
        <w:rPr>
          <w:sz w:val="28"/>
          <w:szCs w:val="28"/>
        </w:rPr>
      </w:pPr>
    </w:p>
    <w:p w14:paraId="29520EE6" w14:textId="77777777" w:rsidR="003F5381" w:rsidRPr="003F5381" w:rsidRDefault="003F5381" w:rsidP="003F5381">
      <w:pPr>
        <w:ind w:firstLine="567"/>
        <w:jc w:val="both"/>
        <w:rPr>
          <w:sz w:val="28"/>
          <w:szCs w:val="28"/>
        </w:rPr>
      </w:pPr>
      <w:r w:rsidRPr="003F5381">
        <w:rPr>
          <w:sz w:val="28"/>
          <w:szCs w:val="28"/>
        </w:rPr>
        <w:t xml:space="preserve">Документы и расчеты, обосновывающие представленные к утверждению значения нормативов, соответствуют требованиям, предъявляемым Порядком определения нормативов удельного расхода топлива при производстве электрической и тепловой энергии, зарегистрированным в Минюсте РФ за № 13512 от 16 марта </w:t>
      </w:r>
      <w:smartTag w:uri="urn:schemas-microsoft-com:office:smarttags" w:element="metricconverter">
        <w:smartTagPr>
          <w:attr w:name="ProductID" w:val="2009 г"/>
        </w:smartTagPr>
        <w:r w:rsidRPr="003F5381">
          <w:rPr>
            <w:sz w:val="28"/>
            <w:szCs w:val="28"/>
          </w:rPr>
          <w:t>2009 г</w:t>
        </w:r>
      </w:smartTag>
      <w:r w:rsidRPr="003F5381">
        <w:rPr>
          <w:sz w:val="28"/>
          <w:szCs w:val="28"/>
        </w:rPr>
        <w:t xml:space="preserve">., утвержденным Приказом Минэнерго России от 30 декабря </w:t>
      </w:r>
      <w:smartTag w:uri="urn:schemas-microsoft-com:office:smarttags" w:element="metricconverter">
        <w:smartTagPr>
          <w:attr w:name="ProductID" w:val="2008 г"/>
        </w:smartTagPr>
        <w:r w:rsidRPr="003F5381">
          <w:rPr>
            <w:sz w:val="28"/>
            <w:szCs w:val="28"/>
          </w:rPr>
          <w:t>2008 г</w:t>
        </w:r>
      </w:smartTag>
      <w:r w:rsidRPr="003F5381">
        <w:rPr>
          <w:sz w:val="28"/>
          <w:szCs w:val="28"/>
        </w:rPr>
        <w:t>. № 323.</w:t>
      </w:r>
    </w:p>
    <w:p w14:paraId="4C126871" w14:textId="77777777" w:rsidR="003F5381" w:rsidRPr="003F5381" w:rsidRDefault="003F5381" w:rsidP="003F5381">
      <w:pPr>
        <w:ind w:firstLine="567"/>
        <w:jc w:val="both"/>
        <w:rPr>
          <w:sz w:val="28"/>
          <w:szCs w:val="28"/>
        </w:rPr>
      </w:pPr>
    </w:p>
    <w:p w14:paraId="793D9D8D" w14:textId="77777777" w:rsidR="003F5381" w:rsidRPr="003F5381" w:rsidRDefault="003F5381" w:rsidP="003F5381">
      <w:pPr>
        <w:ind w:firstLine="567"/>
        <w:jc w:val="both"/>
        <w:rPr>
          <w:sz w:val="28"/>
          <w:szCs w:val="28"/>
        </w:rPr>
      </w:pPr>
      <w:r w:rsidRPr="003F5381">
        <w:rPr>
          <w:sz w:val="28"/>
          <w:szCs w:val="28"/>
        </w:rPr>
        <w:t>В таблице 1 представлена динамика основных показателей удельного расхода топлива на отпущенную тепловую энергию.</w:t>
      </w:r>
    </w:p>
    <w:p w14:paraId="4BD216A5" w14:textId="77777777" w:rsidR="003F5381" w:rsidRPr="003F5381" w:rsidRDefault="003F5381" w:rsidP="003F5381">
      <w:pPr>
        <w:jc w:val="right"/>
        <w:rPr>
          <w:b/>
          <w:sz w:val="28"/>
          <w:szCs w:val="28"/>
        </w:rPr>
      </w:pPr>
      <w:r w:rsidRPr="003F5381">
        <w:rPr>
          <w:b/>
          <w:sz w:val="28"/>
          <w:szCs w:val="28"/>
        </w:rPr>
        <w:t>Таблица 1</w:t>
      </w:r>
    </w:p>
    <w:p w14:paraId="55BB8B7C" w14:textId="77777777" w:rsidR="003F5381" w:rsidRPr="003F5381" w:rsidRDefault="003F5381" w:rsidP="003F5381">
      <w:pPr>
        <w:jc w:val="center"/>
        <w:rPr>
          <w:b/>
          <w:sz w:val="28"/>
          <w:szCs w:val="28"/>
        </w:rPr>
      </w:pPr>
      <w:r w:rsidRPr="003F5381">
        <w:rPr>
          <w:b/>
          <w:sz w:val="28"/>
          <w:szCs w:val="28"/>
        </w:rPr>
        <w:t>ДИНАМИКА ОСНОВНЫХ ПОКАЗАТЕЛЕЙ</w:t>
      </w:r>
    </w:p>
    <w:p w14:paraId="16E30232" w14:textId="77777777" w:rsidR="003F5381" w:rsidRPr="003F5381" w:rsidRDefault="003F5381" w:rsidP="003F5381">
      <w:pPr>
        <w:jc w:val="center"/>
        <w:rPr>
          <w:b/>
          <w:sz w:val="28"/>
          <w:szCs w:val="28"/>
        </w:rPr>
      </w:pPr>
    </w:p>
    <w:tbl>
      <w:tblPr>
        <w:tblW w:w="9895" w:type="dxa"/>
        <w:tblInd w:w="1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962"/>
        <w:gridCol w:w="1275"/>
        <w:gridCol w:w="1276"/>
        <w:gridCol w:w="1248"/>
        <w:gridCol w:w="28"/>
        <w:gridCol w:w="1106"/>
      </w:tblGrid>
      <w:tr w:rsidR="003F5381" w:rsidRPr="003F5381" w14:paraId="7D718729" w14:textId="77777777" w:rsidTr="00A25E52">
        <w:tc>
          <w:tcPr>
            <w:tcW w:w="4962" w:type="dxa"/>
            <w:vMerge w:val="restart"/>
            <w:tcMar>
              <w:left w:w="28" w:type="dxa"/>
              <w:right w:w="28" w:type="dxa"/>
            </w:tcMar>
            <w:vAlign w:val="center"/>
          </w:tcPr>
          <w:p w14:paraId="1DD7EC17" w14:textId="77777777" w:rsidR="003F5381" w:rsidRPr="003F5381" w:rsidRDefault="003F5381" w:rsidP="003F5381">
            <w:pPr>
              <w:jc w:val="center"/>
            </w:pPr>
            <w:r w:rsidRPr="003F5381">
              <w:t>показатели</w:t>
            </w:r>
          </w:p>
        </w:tc>
        <w:tc>
          <w:tcPr>
            <w:tcW w:w="1275" w:type="dxa"/>
            <w:tcMar>
              <w:left w:w="28" w:type="dxa"/>
              <w:right w:w="28" w:type="dxa"/>
            </w:tcMar>
          </w:tcPr>
          <w:p w14:paraId="7F890378" w14:textId="77777777" w:rsidR="003F5381" w:rsidRPr="003F5381" w:rsidRDefault="003F5381" w:rsidP="003F5381">
            <w:pPr>
              <w:jc w:val="center"/>
            </w:pPr>
            <w:r w:rsidRPr="003F5381">
              <w:t>2019 г.</w:t>
            </w:r>
          </w:p>
        </w:tc>
        <w:tc>
          <w:tcPr>
            <w:tcW w:w="1276" w:type="dxa"/>
            <w:tcMar>
              <w:left w:w="28" w:type="dxa"/>
              <w:right w:w="28" w:type="dxa"/>
            </w:tcMar>
          </w:tcPr>
          <w:p w14:paraId="46571FFC" w14:textId="77777777" w:rsidR="003F5381" w:rsidRPr="003F5381" w:rsidRDefault="003F5381" w:rsidP="003F5381">
            <w:pPr>
              <w:jc w:val="center"/>
            </w:pPr>
            <w:r w:rsidRPr="003F5381">
              <w:t>2020 г.</w:t>
            </w:r>
          </w:p>
        </w:tc>
        <w:tc>
          <w:tcPr>
            <w:tcW w:w="1248" w:type="dxa"/>
            <w:tcMar>
              <w:left w:w="28" w:type="dxa"/>
              <w:right w:w="28" w:type="dxa"/>
            </w:tcMar>
          </w:tcPr>
          <w:p w14:paraId="1772D719" w14:textId="77777777" w:rsidR="003F5381" w:rsidRPr="003F5381" w:rsidRDefault="003F5381" w:rsidP="003F5381">
            <w:pPr>
              <w:jc w:val="center"/>
            </w:pPr>
            <w:r w:rsidRPr="003F5381">
              <w:t>2021 г.</w:t>
            </w:r>
          </w:p>
        </w:tc>
        <w:tc>
          <w:tcPr>
            <w:tcW w:w="1134" w:type="dxa"/>
            <w:gridSpan w:val="2"/>
            <w:tcMar>
              <w:left w:w="28" w:type="dxa"/>
              <w:right w:w="28" w:type="dxa"/>
            </w:tcMar>
          </w:tcPr>
          <w:p w14:paraId="2BB297AD" w14:textId="77777777" w:rsidR="003F5381" w:rsidRPr="003F5381" w:rsidRDefault="003F5381" w:rsidP="003F5381">
            <w:pPr>
              <w:jc w:val="center"/>
            </w:pPr>
            <w:r w:rsidRPr="003F5381">
              <w:t xml:space="preserve"> 2022 г.</w:t>
            </w:r>
          </w:p>
        </w:tc>
      </w:tr>
      <w:tr w:rsidR="003F5381" w:rsidRPr="003F5381" w14:paraId="4D091BC1" w14:textId="77777777" w:rsidTr="00A25E52">
        <w:tc>
          <w:tcPr>
            <w:tcW w:w="4962" w:type="dxa"/>
            <w:vMerge/>
            <w:tcMar>
              <w:left w:w="28" w:type="dxa"/>
              <w:right w:w="28" w:type="dxa"/>
            </w:tcMar>
          </w:tcPr>
          <w:p w14:paraId="075B1C65" w14:textId="77777777" w:rsidR="003F5381" w:rsidRPr="003F5381" w:rsidRDefault="003F5381" w:rsidP="003F5381">
            <w:pPr>
              <w:jc w:val="center"/>
            </w:pPr>
          </w:p>
        </w:tc>
        <w:tc>
          <w:tcPr>
            <w:tcW w:w="1275" w:type="dxa"/>
            <w:tcMar>
              <w:left w:w="28" w:type="dxa"/>
              <w:right w:w="28" w:type="dxa"/>
            </w:tcMar>
          </w:tcPr>
          <w:p w14:paraId="4D5D02C4" w14:textId="77777777" w:rsidR="003F5381" w:rsidRPr="003F5381" w:rsidRDefault="003F5381" w:rsidP="003F5381">
            <w:pPr>
              <w:jc w:val="center"/>
            </w:pPr>
            <w:r w:rsidRPr="003F5381">
              <w:t>план</w:t>
            </w:r>
          </w:p>
        </w:tc>
        <w:tc>
          <w:tcPr>
            <w:tcW w:w="1276" w:type="dxa"/>
            <w:tcMar>
              <w:left w:w="28" w:type="dxa"/>
              <w:right w:w="28" w:type="dxa"/>
            </w:tcMar>
          </w:tcPr>
          <w:p w14:paraId="043FFC43" w14:textId="77777777" w:rsidR="003F5381" w:rsidRPr="003F5381" w:rsidRDefault="003F5381" w:rsidP="003F5381">
            <w:pPr>
              <w:jc w:val="center"/>
            </w:pPr>
            <w:r w:rsidRPr="003F5381">
              <w:t>план</w:t>
            </w:r>
          </w:p>
        </w:tc>
        <w:tc>
          <w:tcPr>
            <w:tcW w:w="1248" w:type="dxa"/>
            <w:tcMar>
              <w:left w:w="28" w:type="dxa"/>
              <w:right w:w="28" w:type="dxa"/>
            </w:tcMar>
          </w:tcPr>
          <w:p w14:paraId="25BD4EC3" w14:textId="77777777" w:rsidR="003F5381" w:rsidRPr="003F5381" w:rsidRDefault="003F5381" w:rsidP="003F5381">
            <w:pPr>
              <w:jc w:val="center"/>
            </w:pPr>
            <w:r w:rsidRPr="003F5381">
              <w:t>план</w:t>
            </w:r>
          </w:p>
        </w:tc>
        <w:tc>
          <w:tcPr>
            <w:tcW w:w="1134" w:type="dxa"/>
            <w:gridSpan w:val="2"/>
            <w:tcMar>
              <w:left w:w="28" w:type="dxa"/>
              <w:right w:w="28" w:type="dxa"/>
            </w:tcMar>
          </w:tcPr>
          <w:p w14:paraId="6A83600F" w14:textId="77777777" w:rsidR="003F5381" w:rsidRPr="003F5381" w:rsidRDefault="003F5381" w:rsidP="003F5381">
            <w:pPr>
              <w:jc w:val="center"/>
            </w:pPr>
            <w:r w:rsidRPr="003F5381">
              <w:t>расчет</w:t>
            </w:r>
          </w:p>
        </w:tc>
      </w:tr>
      <w:tr w:rsidR="003F5381" w:rsidRPr="003F5381" w14:paraId="08A82FAF" w14:textId="77777777" w:rsidTr="00A25E52">
        <w:tc>
          <w:tcPr>
            <w:tcW w:w="9895" w:type="dxa"/>
            <w:gridSpan w:val="6"/>
            <w:tcMar>
              <w:left w:w="28" w:type="dxa"/>
              <w:right w:w="28" w:type="dxa"/>
            </w:tcMar>
          </w:tcPr>
          <w:p w14:paraId="717AA210" w14:textId="77777777" w:rsidR="003F5381" w:rsidRPr="003F5381" w:rsidRDefault="003F5381" w:rsidP="003F5381">
            <w:pPr>
              <w:jc w:val="center"/>
            </w:pPr>
            <w:r w:rsidRPr="003F5381">
              <w:lastRenderedPageBreak/>
              <w:t>по видам топлива</w:t>
            </w:r>
          </w:p>
        </w:tc>
      </w:tr>
      <w:tr w:rsidR="003F5381" w:rsidRPr="003F5381" w14:paraId="483A77B8" w14:textId="77777777" w:rsidTr="00A25E52">
        <w:tc>
          <w:tcPr>
            <w:tcW w:w="9895" w:type="dxa"/>
            <w:gridSpan w:val="6"/>
            <w:tcMar>
              <w:left w:w="28" w:type="dxa"/>
              <w:right w:w="28" w:type="dxa"/>
            </w:tcMar>
          </w:tcPr>
          <w:p w14:paraId="373A0765" w14:textId="77777777" w:rsidR="003F5381" w:rsidRPr="003F5381" w:rsidRDefault="003F5381" w:rsidP="003F5381">
            <w:pPr>
              <w:jc w:val="center"/>
            </w:pPr>
            <w:r w:rsidRPr="003F5381">
              <w:t xml:space="preserve">        </w:t>
            </w:r>
            <w:r w:rsidRPr="003F5381">
              <w:rPr>
                <w:i/>
              </w:rPr>
              <w:t>газ</w:t>
            </w:r>
          </w:p>
        </w:tc>
      </w:tr>
      <w:tr w:rsidR="003F5381" w:rsidRPr="003F5381" w14:paraId="1F3663F0" w14:textId="77777777" w:rsidTr="00A25E52">
        <w:tc>
          <w:tcPr>
            <w:tcW w:w="4962" w:type="dxa"/>
            <w:tcMar>
              <w:left w:w="28" w:type="dxa"/>
              <w:right w:w="28" w:type="dxa"/>
            </w:tcMar>
          </w:tcPr>
          <w:p w14:paraId="060FB95F" w14:textId="77777777" w:rsidR="003F5381" w:rsidRPr="003F5381" w:rsidRDefault="003F5381" w:rsidP="003F5381">
            <w:r w:rsidRPr="003F5381">
              <w:t>Производство тепловой энергии, Гкал</w:t>
            </w:r>
          </w:p>
        </w:tc>
        <w:tc>
          <w:tcPr>
            <w:tcW w:w="1275" w:type="dxa"/>
            <w:tcMar>
              <w:left w:w="28" w:type="dxa"/>
              <w:right w:w="28" w:type="dxa"/>
            </w:tcMar>
            <w:vAlign w:val="center"/>
          </w:tcPr>
          <w:p w14:paraId="244717BA" w14:textId="77777777" w:rsidR="003F5381" w:rsidRPr="003F5381" w:rsidRDefault="003F5381" w:rsidP="003F5381">
            <w:pPr>
              <w:jc w:val="center"/>
            </w:pPr>
            <w:r w:rsidRPr="003F5381">
              <w:t>33565,07</w:t>
            </w:r>
          </w:p>
        </w:tc>
        <w:tc>
          <w:tcPr>
            <w:tcW w:w="1276" w:type="dxa"/>
            <w:tcMar>
              <w:left w:w="28" w:type="dxa"/>
              <w:right w:w="28" w:type="dxa"/>
            </w:tcMar>
            <w:vAlign w:val="center"/>
          </w:tcPr>
          <w:p w14:paraId="56660679" w14:textId="77777777" w:rsidR="003F5381" w:rsidRPr="003F5381" w:rsidRDefault="003F5381" w:rsidP="003F5381">
            <w:pPr>
              <w:jc w:val="center"/>
            </w:pPr>
            <w:r w:rsidRPr="003F5381">
              <w:t>35701,98</w:t>
            </w:r>
          </w:p>
        </w:tc>
        <w:tc>
          <w:tcPr>
            <w:tcW w:w="1276" w:type="dxa"/>
            <w:gridSpan w:val="2"/>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14:paraId="231329E0" w14:textId="77777777" w:rsidR="003F5381" w:rsidRPr="003F5381" w:rsidRDefault="003F5381" w:rsidP="003F5381">
            <w:pPr>
              <w:jc w:val="center"/>
            </w:pPr>
            <w:r w:rsidRPr="003F5381">
              <w:t>35695,50</w:t>
            </w:r>
          </w:p>
        </w:tc>
        <w:tc>
          <w:tcPr>
            <w:tcW w:w="1106"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313A28A7" w14:textId="77777777" w:rsidR="003F5381" w:rsidRPr="003F5381" w:rsidRDefault="003F5381" w:rsidP="003F5381">
            <w:pPr>
              <w:jc w:val="center"/>
            </w:pPr>
            <w:r w:rsidRPr="003F5381">
              <w:t>33165,35</w:t>
            </w:r>
          </w:p>
        </w:tc>
      </w:tr>
      <w:tr w:rsidR="003F5381" w:rsidRPr="003F5381" w14:paraId="7CA51397" w14:textId="77777777" w:rsidTr="00A25E52">
        <w:tc>
          <w:tcPr>
            <w:tcW w:w="4962" w:type="dxa"/>
            <w:tcMar>
              <w:left w:w="28" w:type="dxa"/>
              <w:right w:w="28" w:type="dxa"/>
            </w:tcMar>
          </w:tcPr>
          <w:p w14:paraId="04A4BCCB" w14:textId="77777777" w:rsidR="003F5381" w:rsidRPr="003F5381" w:rsidRDefault="003F5381" w:rsidP="003F5381">
            <w:r w:rsidRPr="003F5381">
              <w:t>Средневзвешенный норматив удельного расхода топлива на производство тепловой энергии, кг у.т./кал</w:t>
            </w:r>
          </w:p>
        </w:tc>
        <w:tc>
          <w:tcPr>
            <w:tcW w:w="1275" w:type="dxa"/>
            <w:tcMar>
              <w:left w:w="28" w:type="dxa"/>
              <w:right w:w="28" w:type="dxa"/>
            </w:tcMar>
            <w:vAlign w:val="center"/>
          </w:tcPr>
          <w:p w14:paraId="3EEB599D" w14:textId="77777777" w:rsidR="003F5381" w:rsidRPr="003F5381" w:rsidRDefault="003F5381" w:rsidP="003F5381">
            <w:pPr>
              <w:jc w:val="center"/>
            </w:pPr>
            <w:r w:rsidRPr="003F5381">
              <w:t>155,27</w:t>
            </w:r>
          </w:p>
        </w:tc>
        <w:tc>
          <w:tcPr>
            <w:tcW w:w="1276" w:type="dxa"/>
            <w:tcMar>
              <w:left w:w="28" w:type="dxa"/>
              <w:right w:w="28" w:type="dxa"/>
            </w:tcMar>
            <w:vAlign w:val="center"/>
          </w:tcPr>
          <w:p w14:paraId="65D9B9C5" w14:textId="77777777" w:rsidR="003F5381" w:rsidRPr="003F5381" w:rsidRDefault="003F5381" w:rsidP="003F5381">
            <w:pPr>
              <w:jc w:val="center"/>
            </w:pPr>
            <w:r w:rsidRPr="003F5381">
              <w:t>155,29</w:t>
            </w:r>
          </w:p>
        </w:tc>
        <w:tc>
          <w:tcPr>
            <w:tcW w:w="1276" w:type="dxa"/>
            <w:gridSpan w:val="2"/>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14:paraId="6CB89D52" w14:textId="77777777" w:rsidR="003F5381" w:rsidRPr="003F5381" w:rsidRDefault="003F5381" w:rsidP="003F5381">
            <w:pPr>
              <w:jc w:val="center"/>
            </w:pPr>
            <w:r w:rsidRPr="003F5381">
              <w:t>156,65</w:t>
            </w:r>
          </w:p>
        </w:tc>
        <w:tc>
          <w:tcPr>
            <w:tcW w:w="1106"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01783C11" w14:textId="77777777" w:rsidR="003F5381" w:rsidRPr="003F5381" w:rsidRDefault="003F5381" w:rsidP="003F5381">
            <w:pPr>
              <w:jc w:val="center"/>
            </w:pPr>
            <w:r w:rsidRPr="003F5381">
              <w:t>157,14</w:t>
            </w:r>
          </w:p>
        </w:tc>
      </w:tr>
      <w:tr w:rsidR="003F5381" w:rsidRPr="003F5381" w14:paraId="0684FAC1" w14:textId="77777777" w:rsidTr="00A25E52">
        <w:tc>
          <w:tcPr>
            <w:tcW w:w="4962" w:type="dxa"/>
            <w:tcMar>
              <w:left w:w="28" w:type="dxa"/>
              <w:right w:w="28" w:type="dxa"/>
            </w:tcMar>
          </w:tcPr>
          <w:p w14:paraId="63ED89A1" w14:textId="77777777" w:rsidR="003F5381" w:rsidRPr="003F5381" w:rsidRDefault="003F5381" w:rsidP="003F5381">
            <w:r w:rsidRPr="003F5381">
              <w:t>Расход тепловой энергии на собственные нужды, Гкал</w:t>
            </w:r>
          </w:p>
        </w:tc>
        <w:tc>
          <w:tcPr>
            <w:tcW w:w="1275" w:type="dxa"/>
            <w:tcMar>
              <w:left w:w="28" w:type="dxa"/>
              <w:right w:w="28" w:type="dxa"/>
            </w:tcMar>
            <w:vAlign w:val="center"/>
          </w:tcPr>
          <w:p w14:paraId="2AC5E1F2" w14:textId="77777777" w:rsidR="003F5381" w:rsidRPr="003F5381" w:rsidRDefault="003F5381" w:rsidP="003F5381">
            <w:pPr>
              <w:jc w:val="center"/>
            </w:pPr>
            <w:r w:rsidRPr="003F5381">
              <w:t>188,24</w:t>
            </w:r>
          </w:p>
        </w:tc>
        <w:tc>
          <w:tcPr>
            <w:tcW w:w="1276" w:type="dxa"/>
            <w:tcMar>
              <w:left w:w="28" w:type="dxa"/>
              <w:right w:w="28" w:type="dxa"/>
            </w:tcMar>
            <w:vAlign w:val="center"/>
          </w:tcPr>
          <w:p w14:paraId="0479CF71" w14:textId="77777777" w:rsidR="003F5381" w:rsidRPr="003F5381" w:rsidRDefault="003F5381" w:rsidP="003F5381">
            <w:pPr>
              <w:jc w:val="center"/>
            </w:pPr>
            <w:r w:rsidRPr="003F5381">
              <w:t>345,41</w:t>
            </w:r>
          </w:p>
        </w:tc>
        <w:tc>
          <w:tcPr>
            <w:tcW w:w="1276" w:type="dxa"/>
            <w:gridSpan w:val="2"/>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14:paraId="5017E350" w14:textId="77777777" w:rsidR="003F5381" w:rsidRPr="003F5381" w:rsidRDefault="003F5381" w:rsidP="003F5381">
            <w:pPr>
              <w:jc w:val="center"/>
            </w:pPr>
            <w:r w:rsidRPr="003F5381">
              <w:t>338,94</w:t>
            </w:r>
          </w:p>
        </w:tc>
        <w:tc>
          <w:tcPr>
            <w:tcW w:w="1106"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3F7855EB" w14:textId="77777777" w:rsidR="003F5381" w:rsidRPr="003F5381" w:rsidRDefault="003F5381" w:rsidP="003F5381">
            <w:pPr>
              <w:jc w:val="center"/>
            </w:pPr>
            <w:r w:rsidRPr="003F5381">
              <w:t>231,06</w:t>
            </w:r>
          </w:p>
        </w:tc>
      </w:tr>
      <w:tr w:rsidR="003F5381" w:rsidRPr="003F5381" w14:paraId="5D75D4C7" w14:textId="77777777" w:rsidTr="00A25E52">
        <w:tc>
          <w:tcPr>
            <w:tcW w:w="4962" w:type="dxa"/>
            <w:tcMar>
              <w:left w:w="28" w:type="dxa"/>
              <w:right w:w="28" w:type="dxa"/>
            </w:tcMar>
          </w:tcPr>
          <w:p w14:paraId="3694848C" w14:textId="77777777" w:rsidR="003F5381" w:rsidRPr="003F5381" w:rsidRDefault="003F5381" w:rsidP="003F5381">
            <w:r w:rsidRPr="003F5381">
              <w:t xml:space="preserve">%                </w:t>
            </w:r>
          </w:p>
        </w:tc>
        <w:tc>
          <w:tcPr>
            <w:tcW w:w="1275" w:type="dxa"/>
            <w:tcMar>
              <w:left w:w="28" w:type="dxa"/>
              <w:right w:w="28" w:type="dxa"/>
            </w:tcMar>
            <w:vAlign w:val="center"/>
          </w:tcPr>
          <w:p w14:paraId="7AADBECE" w14:textId="77777777" w:rsidR="003F5381" w:rsidRPr="003F5381" w:rsidRDefault="003F5381" w:rsidP="003F5381">
            <w:pPr>
              <w:jc w:val="center"/>
            </w:pPr>
            <w:r w:rsidRPr="003F5381">
              <w:t>0,56</w:t>
            </w:r>
          </w:p>
        </w:tc>
        <w:tc>
          <w:tcPr>
            <w:tcW w:w="1276" w:type="dxa"/>
            <w:tcMar>
              <w:left w:w="28" w:type="dxa"/>
              <w:right w:w="28" w:type="dxa"/>
            </w:tcMar>
            <w:vAlign w:val="center"/>
          </w:tcPr>
          <w:p w14:paraId="767DDDC4" w14:textId="77777777" w:rsidR="003F5381" w:rsidRPr="003F5381" w:rsidRDefault="003F5381" w:rsidP="003F5381">
            <w:pPr>
              <w:jc w:val="center"/>
            </w:pPr>
            <w:r w:rsidRPr="003F5381">
              <w:t>0,97</w:t>
            </w:r>
          </w:p>
        </w:tc>
        <w:tc>
          <w:tcPr>
            <w:tcW w:w="1276" w:type="dxa"/>
            <w:gridSpan w:val="2"/>
            <w:tcMar>
              <w:left w:w="28" w:type="dxa"/>
              <w:right w:w="28" w:type="dxa"/>
            </w:tcMar>
            <w:vAlign w:val="center"/>
          </w:tcPr>
          <w:p w14:paraId="55B1AF00" w14:textId="77777777" w:rsidR="003F5381" w:rsidRPr="003F5381" w:rsidRDefault="003F5381" w:rsidP="003F5381">
            <w:pPr>
              <w:jc w:val="center"/>
            </w:pPr>
            <w:r w:rsidRPr="003F5381">
              <w:t>0,95</w:t>
            </w:r>
          </w:p>
        </w:tc>
        <w:tc>
          <w:tcPr>
            <w:tcW w:w="1106" w:type="dxa"/>
            <w:tcMar>
              <w:left w:w="28" w:type="dxa"/>
              <w:right w:w="28" w:type="dxa"/>
            </w:tcMar>
            <w:vAlign w:val="center"/>
          </w:tcPr>
          <w:p w14:paraId="1C936426" w14:textId="77777777" w:rsidR="003F5381" w:rsidRPr="003F5381" w:rsidRDefault="003F5381" w:rsidP="003F5381">
            <w:pPr>
              <w:jc w:val="center"/>
            </w:pPr>
            <w:r w:rsidRPr="003F5381">
              <w:t>0,70</w:t>
            </w:r>
          </w:p>
        </w:tc>
      </w:tr>
      <w:tr w:rsidR="003F5381" w:rsidRPr="003F5381" w14:paraId="0809D8B5" w14:textId="77777777" w:rsidTr="00A25E52">
        <w:tc>
          <w:tcPr>
            <w:tcW w:w="4962" w:type="dxa"/>
            <w:tcMar>
              <w:left w:w="28" w:type="dxa"/>
              <w:right w:w="28" w:type="dxa"/>
            </w:tcMar>
          </w:tcPr>
          <w:p w14:paraId="0C70C15E" w14:textId="77777777" w:rsidR="003F5381" w:rsidRPr="003F5381" w:rsidRDefault="003F5381" w:rsidP="003F5381">
            <w:r w:rsidRPr="003F5381">
              <w:t>Выработка тепловой энергии (отпуск в тепловую сеть), Гкал</w:t>
            </w:r>
          </w:p>
        </w:tc>
        <w:tc>
          <w:tcPr>
            <w:tcW w:w="1275" w:type="dxa"/>
            <w:tcMar>
              <w:left w:w="28" w:type="dxa"/>
              <w:right w:w="28" w:type="dxa"/>
            </w:tcMar>
            <w:vAlign w:val="center"/>
          </w:tcPr>
          <w:p w14:paraId="5CB6FC47" w14:textId="77777777" w:rsidR="003F5381" w:rsidRPr="003F5381" w:rsidRDefault="003F5381" w:rsidP="003F5381">
            <w:pPr>
              <w:jc w:val="center"/>
            </w:pPr>
            <w:r w:rsidRPr="003F5381">
              <w:t>33376,83</w:t>
            </w:r>
          </w:p>
        </w:tc>
        <w:tc>
          <w:tcPr>
            <w:tcW w:w="1276" w:type="dxa"/>
            <w:tcMar>
              <w:left w:w="28" w:type="dxa"/>
              <w:right w:w="28" w:type="dxa"/>
            </w:tcMar>
            <w:vAlign w:val="center"/>
          </w:tcPr>
          <w:p w14:paraId="72F9146B" w14:textId="77777777" w:rsidR="003F5381" w:rsidRPr="003F5381" w:rsidRDefault="003F5381" w:rsidP="003F5381">
            <w:pPr>
              <w:jc w:val="center"/>
            </w:pPr>
            <w:r w:rsidRPr="003F5381">
              <w:t>35356,57</w:t>
            </w:r>
          </w:p>
        </w:tc>
        <w:tc>
          <w:tcPr>
            <w:tcW w:w="1276" w:type="dxa"/>
            <w:gridSpan w:val="2"/>
            <w:tcMar>
              <w:left w:w="28" w:type="dxa"/>
              <w:right w:w="28" w:type="dxa"/>
            </w:tcMar>
            <w:vAlign w:val="center"/>
          </w:tcPr>
          <w:p w14:paraId="58914AE6" w14:textId="77777777" w:rsidR="003F5381" w:rsidRPr="003F5381" w:rsidRDefault="003F5381" w:rsidP="003F5381">
            <w:pPr>
              <w:jc w:val="center"/>
            </w:pPr>
            <w:r w:rsidRPr="003F5381">
              <w:t>35356,57</w:t>
            </w:r>
          </w:p>
        </w:tc>
        <w:tc>
          <w:tcPr>
            <w:tcW w:w="1106" w:type="dxa"/>
            <w:tcMar>
              <w:left w:w="28" w:type="dxa"/>
              <w:right w:w="28" w:type="dxa"/>
            </w:tcMar>
            <w:vAlign w:val="center"/>
          </w:tcPr>
          <w:p w14:paraId="58F34779" w14:textId="77777777" w:rsidR="003F5381" w:rsidRPr="003F5381" w:rsidRDefault="003F5381" w:rsidP="003F5381">
            <w:pPr>
              <w:jc w:val="center"/>
            </w:pPr>
            <w:r w:rsidRPr="003F5381">
              <w:t>32934,29</w:t>
            </w:r>
          </w:p>
        </w:tc>
      </w:tr>
      <w:tr w:rsidR="003F5381" w:rsidRPr="003F5381" w14:paraId="26A89716" w14:textId="77777777" w:rsidTr="00A25E52">
        <w:tc>
          <w:tcPr>
            <w:tcW w:w="4962" w:type="dxa"/>
            <w:tcMar>
              <w:left w:w="28" w:type="dxa"/>
              <w:right w:w="28" w:type="dxa"/>
            </w:tcMar>
          </w:tcPr>
          <w:p w14:paraId="7CCB52DE" w14:textId="77777777" w:rsidR="003F5381" w:rsidRPr="003F5381" w:rsidRDefault="003F5381" w:rsidP="003F5381">
            <w:r w:rsidRPr="003F5381">
              <w:t>Норматив удельного расхода топлива на отпущенную тепловую энергию, кг у.т./Гкал</w:t>
            </w:r>
          </w:p>
        </w:tc>
        <w:tc>
          <w:tcPr>
            <w:tcW w:w="1275" w:type="dxa"/>
            <w:tcMar>
              <w:left w:w="28" w:type="dxa"/>
              <w:right w:w="28" w:type="dxa"/>
            </w:tcMar>
            <w:vAlign w:val="center"/>
          </w:tcPr>
          <w:p w14:paraId="1F371AEB" w14:textId="77777777" w:rsidR="003F5381" w:rsidRPr="003F5381" w:rsidRDefault="003F5381" w:rsidP="003F5381">
            <w:pPr>
              <w:jc w:val="center"/>
            </w:pPr>
            <w:r w:rsidRPr="003F5381">
              <w:t>156,15</w:t>
            </w:r>
          </w:p>
        </w:tc>
        <w:tc>
          <w:tcPr>
            <w:tcW w:w="1276" w:type="dxa"/>
            <w:tcMar>
              <w:left w:w="28" w:type="dxa"/>
              <w:right w:w="28" w:type="dxa"/>
            </w:tcMar>
            <w:vAlign w:val="center"/>
          </w:tcPr>
          <w:p w14:paraId="20105E0C" w14:textId="77777777" w:rsidR="003F5381" w:rsidRPr="003F5381" w:rsidRDefault="003F5381" w:rsidP="003F5381">
            <w:pPr>
              <w:jc w:val="center"/>
            </w:pPr>
            <w:r w:rsidRPr="003F5381">
              <w:t>156,81</w:t>
            </w:r>
          </w:p>
        </w:tc>
        <w:tc>
          <w:tcPr>
            <w:tcW w:w="1276" w:type="dxa"/>
            <w:gridSpan w:val="2"/>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14:paraId="2EF4C070" w14:textId="77777777" w:rsidR="003F5381" w:rsidRPr="003F5381" w:rsidRDefault="003F5381" w:rsidP="003F5381">
            <w:pPr>
              <w:jc w:val="center"/>
            </w:pPr>
            <w:r w:rsidRPr="003F5381">
              <w:t>158,15</w:t>
            </w:r>
          </w:p>
        </w:tc>
        <w:tc>
          <w:tcPr>
            <w:tcW w:w="1106"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7E874680" w14:textId="77777777" w:rsidR="003F5381" w:rsidRPr="003F5381" w:rsidRDefault="003F5381" w:rsidP="003F5381">
            <w:pPr>
              <w:jc w:val="center"/>
            </w:pPr>
            <w:r w:rsidRPr="003F5381">
              <w:t>158,24</w:t>
            </w:r>
          </w:p>
        </w:tc>
      </w:tr>
      <w:tr w:rsidR="003F5381" w:rsidRPr="003F5381" w14:paraId="4B937467" w14:textId="77777777" w:rsidTr="00A25E52">
        <w:tc>
          <w:tcPr>
            <w:tcW w:w="9895" w:type="dxa"/>
            <w:gridSpan w:val="6"/>
            <w:tcMar>
              <w:left w:w="28" w:type="dxa"/>
              <w:right w:w="28" w:type="dxa"/>
            </w:tcMar>
          </w:tcPr>
          <w:p w14:paraId="2CB8E0C3" w14:textId="77777777" w:rsidR="003F5381" w:rsidRPr="003F5381" w:rsidRDefault="003F5381" w:rsidP="003F5381">
            <w:pPr>
              <w:jc w:val="center"/>
            </w:pPr>
            <w:r w:rsidRPr="003F5381">
              <w:t xml:space="preserve">     </w:t>
            </w:r>
            <w:r w:rsidRPr="003F5381">
              <w:rPr>
                <w:i/>
              </w:rPr>
              <w:t>каменный уголь</w:t>
            </w:r>
          </w:p>
        </w:tc>
      </w:tr>
      <w:tr w:rsidR="003F5381" w:rsidRPr="003F5381" w14:paraId="25AF9E89" w14:textId="77777777" w:rsidTr="00A25E52">
        <w:tc>
          <w:tcPr>
            <w:tcW w:w="4962" w:type="dxa"/>
            <w:tcMar>
              <w:left w:w="28" w:type="dxa"/>
              <w:right w:w="28" w:type="dxa"/>
            </w:tcMar>
          </w:tcPr>
          <w:p w14:paraId="72E56BE8" w14:textId="77777777" w:rsidR="003F5381" w:rsidRPr="003F5381" w:rsidRDefault="003F5381" w:rsidP="003F5381">
            <w:r w:rsidRPr="003F5381">
              <w:t>Производство тепловой энергии, Гкал</w:t>
            </w:r>
          </w:p>
        </w:tc>
        <w:tc>
          <w:tcPr>
            <w:tcW w:w="1275" w:type="dxa"/>
            <w:tcMar>
              <w:left w:w="28" w:type="dxa"/>
              <w:right w:w="28" w:type="dxa"/>
            </w:tcMar>
            <w:vAlign w:val="center"/>
          </w:tcPr>
          <w:p w14:paraId="666990F9" w14:textId="77777777" w:rsidR="003F5381" w:rsidRPr="003F5381" w:rsidRDefault="003F5381" w:rsidP="003F5381">
            <w:pPr>
              <w:jc w:val="center"/>
            </w:pPr>
            <w:r w:rsidRPr="003F5381">
              <w:t>88014,55</w:t>
            </w:r>
          </w:p>
        </w:tc>
        <w:tc>
          <w:tcPr>
            <w:tcW w:w="1276" w:type="dxa"/>
            <w:tcMar>
              <w:left w:w="28" w:type="dxa"/>
              <w:right w:w="28" w:type="dxa"/>
            </w:tcMar>
            <w:vAlign w:val="center"/>
          </w:tcPr>
          <w:p w14:paraId="7AEB9DA9" w14:textId="77777777" w:rsidR="003F5381" w:rsidRPr="003F5381" w:rsidRDefault="003F5381" w:rsidP="003F5381">
            <w:pPr>
              <w:jc w:val="center"/>
            </w:pPr>
            <w:r w:rsidRPr="003F5381">
              <w:t>87130,95</w:t>
            </w:r>
          </w:p>
        </w:tc>
        <w:tc>
          <w:tcPr>
            <w:tcW w:w="1276" w:type="dxa"/>
            <w:gridSpan w:val="2"/>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14:paraId="3C0C4A3D" w14:textId="77777777" w:rsidR="003F5381" w:rsidRPr="003F5381" w:rsidRDefault="003F5381" w:rsidP="003F5381">
            <w:pPr>
              <w:jc w:val="center"/>
            </w:pPr>
            <w:r w:rsidRPr="003F5381">
              <w:t>87233,31</w:t>
            </w:r>
          </w:p>
        </w:tc>
        <w:tc>
          <w:tcPr>
            <w:tcW w:w="1106"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3E88EB17" w14:textId="77777777" w:rsidR="003F5381" w:rsidRPr="003F5381" w:rsidRDefault="003F5381" w:rsidP="003F5381">
            <w:pPr>
              <w:jc w:val="center"/>
            </w:pPr>
            <w:r w:rsidRPr="003F5381">
              <w:t>76023,04</w:t>
            </w:r>
          </w:p>
        </w:tc>
      </w:tr>
      <w:tr w:rsidR="003F5381" w:rsidRPr="003F5381" w14:paraId="1D5A8607" w14:textId="77777777" w:rsidTr="00A25E52">
        <w:tc>
          <w:tcPr>
            <w:tcW w:w="4962" w:type="dxa"/>
            <w:tcMar>
              <w:left w:w="28" w:type="dxa"/>
              <w:right w:w="28" w:type="dxa"/>
            </w:tcMar>
          </w:tcPr>
          <w:p w14:paraId="5D61A4B1" w14:textId="77777777" w:rsidR="003F5381" w:rsidRPr="003F5381" w:rsidRDefault="003F5381" w:rsidP="003F5381">
            <w:r w:rsidRPr="003F5381">
              <w:t>Средневзвешенный норматив удельного расхода топлива на производство тепловой энергии, кг у.т./кал</w:t>
            </w:r>
          </w:p>
        </w:tc>
        <w:tc>
          <w:tcPr>
            <w:tcW w:w="1275" w:type="dxa"/>
            <w:tcMar>
              <w:left w:w="28" w:type="dxa"/>
              <w:right w:w="28" w:type="dxa"/>
            </w:tcMar>
            <w:vAlign w:val="center"/>
          </w:tcPr>
          <w:p w14:paraId="05F7F99D" w14:textId="77777777" w:rsidR="003F5381" w:rsidRPr="003F5381" w:rsidRDefault="003F5381" w:rsidP="003F5381">
            <w:pPr>
              <w:jc w:val="center"/>
            </w:pPr>
            <w:r w:rsidRPr="003F5381">
              <w:t>217,88</w:t>
            </w:r>
          </w:p>
        </w:tc>
        <w:tc>
          <w:tcPr>
            <w:tcW w:w="1276" w:type="dxa"/>
            <w:tcMar>
              <w:left w:w="28" w:type="dxa"/>
              <w:right w:w="28" w:type="dxa"/>
            </w:tcMar>
            <w:vAlign w:val="center"/>
          </w:tcPr>
          <w:p w14:paraId="152FB150" w14:textId="77777777" w:rsidR="003F5381" w:rsidRPr="003F5381" w:rsidRDefault="003F5381" w:rsidP="003F5381">
            <w:pPr>
              <w:jc w:val="center"/>
            </w:pPr>
            <w:r w:rsidRPr="003F5381">
              <w:t>217,60</w:t>
            </w:r>
          </w:p>
        </w:tc>
        <w:tc>
          <w:tcPr>
            <w:tcW w:w="1276" w:type="dxa"/>
            <w:gridSpan w:val="2"/>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14:paraId="61B20328" w14:textId="77777777" w:rsidR="003F5381" w:rsidRPr="003F5381" w:rsidRDefault="003F5381" w:rsidP="003F5381">
            <w:pPr>
              <w:jc w:val="center"/>
            </w:pPr>
            <w:r w:rsidRPr="003F5381">
              <w:t>217,81</w:t>
            </w:r>
          </w:p>
        </w:tc>
        <w:tc>
          <w:tcPr>
            <w:tcW w:w="1106"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052FFF1C" w14:textId="77777777" w:rsidR="003F5381" w:rsidRPr="003F5381" w:rsidRDefault="003F5381" w:rsidP="003F5381">
            <w:pPr>
              <w:jc w:val="center"/>
            </w:pPr>
            <w:r w:rsidRPr="003F5381">
              <w:t>217,47</w:t>
            </w:r>
          </w:p>
        </w:tc>
      </w:tr>
      <w:tr w:rsidR="003F5381" w:rsidRPr="003F5381" w14:paraId="0B18FB0E" w14:textId="77777777" w:rsidTr="00A25E52">
        <w:tc>
          <w:tcPr>
            <w:tcW w:w="4962" w:type="dxa"/>
            <w:tcMar>
              <w:left w:w="28" w:type="dxa"/>
              <w:right w:w="28" w:type="dxa"/>
            </w:tcMar>
          </w:tcPr>
          <w:p w14:paraId="34D47E81" w14:textId="77777777" w:rsidR="003F5381" w:rsidRPr="003F5381" w:rsidRDefault="003F5381" w:rsidP="003F5381">
            <w:r w:rsidRPr="003F5381">
              <w:t>Расход тепловой энергии на собственные нужды, Гкал</w:t>
            </w:r>
          </w:p>
        </w:tc>
        <w:tc>
          <w:tcPr>
            <w:tcW w:w="1275" w:type="dxa"/>
            <w:tcMar>
              <w:left w:w="28" w:type="dxa"/>
              <w:right w:w="28" w:type="dxa"/>
            </w:tcMar>
            <w:vAlign w:val="center"/>
          </w:tcPr>
          <w:p w14:paraId="5705EB09" w14:textId="77777777" w:rsidR="003F5381" w:rsidRPr="003F5381" w:rsidRDefault="003F5381" w:rsidP="003F5381">
            <w:pPr>
              <w:jc w:val="center"/>
            </w:pPr>
            <w:r w:rsidRPr="003F5381">
              <w:t>1678,97</w:t>
            </w:r>
          </w:p>
        </w:tc>
        <w:tc>
          <w:tcPr>
            <w:tcW w:w="1276" w:type="dxa"/>
            <w:tcMar>
              <w:left w:w="28" w:type="dxa"/>
              <w:right w:w="28" w:type="dxa"/>
            </w:tcMar>
            <w:vAlign w:val="center"/>
          </w:tcPr>
          <w:p w14:paraId="19169FC0" w14:textId="77777777" w:rsidR="003F5381" w:rsidRPr="003F5381" w:rsidRDefault="003F5381" w:rsidP="003F5381">
            <w:pPr>
              <w:jc w:val="center"/>
            </w:pPr>
            <w:r w:rsidRPr="003F5381">
              <w:t>2031,54</w:t>
            </w:r>
          </w:p>
        </w:tc>
        <w:tc>
          <w:tcPr>
            <w:tcW w:w="1276" w:type="dxa"/>
            <w:gridSpan w:val="2"/>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14:paraId="13FB364F" w14:textId="77777777" w:rsidR="003F5381" w:rsidRPr="003F5381" w:rsidRDefault="003F5381" w:rsidP="003F5381">
            <w:pPr>
              <w:jc w:val="center"/>
            </w:pPr>
            <w:r w:rsidRPr="003F5381">
              <w:t>2133,90</w:t>
            </w:r>
          </w:p>
        </w:tc>
        <w:tc>
          <w:tcPr>
            <w:tcW w:w="1106"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275F38F6" w14:textId="77777777" w:rsidR="003F5381" w:rsidRPr="003F5381" w:rsidRDefault="003F5381" w:rsidP="003F5381">
            <w:pPr>
              <w:jc w:val="center"/>
            </w:pPr>
            <w:r w:rsidRPr="003F5381">
              <w:t>2065,41</w:t>
            </w:r>
          </w:p>
        </w:tc>
      </w:tr>
      <w:tr w:rsidR="003F5381" w:rsidRPr="003F5381" w14:paraId="6B5BAADF" w14:textId="77777777" w:rsidTr="00A25E52">
        <w:tc>
          <w:tcPr>
            <w:tcW w:w="4962" w:type="dxa"/>
            <w:tcMar>
              <w:left w:w="28" w:type="dxa"/>
              <w:right w:w="28" w:type="dxa"/>
            </w:tcMar>
          </w:tcPr>
          <w:p w14:paraId="5863F8B7" w14:textId="77777777" w:rsidR="003F5381" w:rsidRPr="003F5381" w:rsidRDefault="003F5381" w:rsidP="003F5381">
            <w:r w:rsidRPr="003F5381">
              <w:t xml:space="preserve">%                </w:t>
            </w:r>
          </w:p>
        </w:tc>
        <w:tc>
          <w:tcPr>
            <w:tcW w:w="1275" w:type="dxa"/>
            <w:tcMar>
              <w:left w:w="28" w:type="dxa"/>
              <w:right w:w="28" w:type="dxa"/>
            </w:tcMar>
            <w:vAlign w:val="center"/>
          </w:tcPr>
          <w:p w14:paraId="0E4959E7" w14:textId="77777777" w:rsidR="003F5381" w:rsidRPr="003F5381" w:rsidRDefault="003F5381" w:rsidP="003F5381">
            <w:pPr>
              <w:jc w:val="center"/>
            </w:pPr>
            <w:r w:rsidRPr="003F5381">
              <w:t>1,91</w:t>
            </w:r>
          </w:p>
        </w:tc>
        <w:tc>
          <w:tcPr>
            <w:tcW w:w="1276" w:type="dxa"/>
            <w:tcMar>
              <w:left w:w="28" w:type="dxa"/>
              <w:right w:w="28" w:type="dxa"/>
            </w:tcMar>
            <w:vAlign w:val="center"/>
          </w:tcPr>
          <w:p w14:paraId="2F0AA918" w14:textId="77777777" w:rsidR="003F5381" w:rsidRPr="003F5381" w:rsidRDefault="003F5381" w:rsidP="003F5381">
            <w:pPr>
              <w:jc w:val="center"/>
            </w:pPr>
            <w:r w:rsidRPr="003F5381">
              <w:t>2,33</w:t>
            </w:r>
          </w:p>
        </w:tc>
        <w:tc>
          <w:tcPr>
            <w:tcW w:w="1276" w:type="dxa"/>
            <w:gridSpan w:val="2"/>
            <w:tcMar>
              <w:left w:w="28" w:type="dxa"/>
              <w:right w:w="28" w:type="dxa"/>
            </w:tcMar>
            <w:vAlign w:val="center"/>
          </w:tcPr>
          <w:p w14:paraId="4705BDB5" w14:textId="77777777" w:rsidR="003F5381" w:rsidRPr="003F5381" w:rsidRDefault="003F5381" w:rsidP="003F5381">
            <w:pPr>
              <w:jc w:val="center"/>
            </w:pPr>
            <w:r w:rsidRPr="003F5381">
              <w:t>2,45</w:t>
            </w:r>
          </w:p>
        </w:tc>
        <w:tc>
          <w:tcPr>
            <w:tcW w:w="1106" w:type="dxa"/>
            <w:tcMar>
              <w:left w:w="28" w:type="dxa"/>
              <w:right w:w="28" w:type="dxa"/>
            </w:tcMar>
            <w:vAlign w:val="center"/>
          </w:tcPr>
          <w:p w14:paraId="424BA73D" w14:textId="77777777" w:rsidR="003F5381" w:rsidRPr="003F5381" w:rsidRDefault="003F5381" w:rsidP="003F5381">
            <w:pPr>
              <w:jc w:val="center"/>
            </w:pPr>
            <w:r w:rsidRPr="003F5381">
              <w:t>2,72</w:t>
            </w:r>
          </w:p>
        </w:tc>
      </w:tr>
      <w:tr w:rsidR="003F5381" w:rsidRPr="003F5381" w14:paraId="79BE2479" w14:textId="77777777" w:rsidTr="00A25E52">
        <w:tc>
          <w:tcPr>
            <w:tcW w:w="4962" w:type="dxa"/>
            <w:tcMar>
              <w:left w:w="28" w:type="dxa"/>
              <w:right w:w="28" w:type="dxa"/>
            </w:tcMar>
          </w:tcPr>
          <w:p w14:paraId="36B71371" w14:textId="77777777" w:rsidR="003F5381" w:rsidRPr="003F5381" w:rsidRDefault="003F5381" w:rsidP="003F5381">
            <w:r w:rsidRPr="003F5381">
              <w:t>Выработка тепловой энергии (отпуск в тепловую сеть), Гкал</w:t>
            </w:r>
          </w:p>
        </w:tc>
        <w:tc>
          <w:tcPr>
            <w:tcW w:w="1275" w:type="dxa"/>
            <w:tcMar>
              <w:left w:w="28" w:type="dxa"/>
              <w:right w:w="28" w:type="dxa"/>
            </w:tcMar>
            <w:vAlign w:val="center"/>
          </w:tcPr>
          <w:p w14:paraId="28719538" w14:textId="77777777" w:rsidR="003F5381" w:rsidRPr="003F5381" w:rsidRDefault="003F5381" w:rsidP="003F5381">
            <w:pPr>
              <w:jc w:val="center"/>
            </w:pPr>
            <w:r w:rsidRPr="003F5381">
              <w:t>86335,57</w:t>
            </w:r>
          </w:p>
        </w:tc>
        <w:tc>
          <w:tcPr>
            <w:tcW w:w="1276" w:type="dxa"/>
            <w:tcMar>
              <w:left w:w="28" w:type="dxa"/>
              <w:right w:w="28" w:type="dxa"/>
            </w:tcMar>
            <w:vAlign w:val="center"/>
          </w:tcPr>
          <w:p w14:paraId="28763D8B" w14:textId="77777777" w:rsidR="003F5381" w:rsidRPr="003F5381" w:rsidRDefault="003F5381" w:rsidP="003F5381">
            <w:pPr>
              <w:jc w:val="center"/>
            </w:pPr>
            <w:r w:rsidRPr="003F5381">
              <w:t>85099,41</w:t>
            </w:r>
          </w:p>
        </w:tc>
        <w:tc>
          <w:tcPr>
            <w:tcW w:w="1276" w:type="dxa"/>
            <w:gridSpan w:val="2"/>
            <w:tcMar>
              <w:left w:w="28" w:type="dxa"/>
              <w:right w:w="28" w:type="dxa"/>
            </w:tcMar>
            <w:vAlign w:val="center"/>
          </w:tcPr>
          <w:p w14:paraId="5B23B9D0" w14:textId="77777777" w:rsidR="003F5381" w:rsidRPr="003F5381" w:rsidRDefault="003F5381" w:rsidP="003F5381">
            <w:pPr>
              <w:jc w:val="center"/>
            </w:pPr>
            <w:r w:rsidRPr="003F5381">
              <w:t>85099,41</w:t>
            </w:r>
          </w:p>
        </w:tc>
        <w:tc>
          <w:tcPr>
            <w:tcW w:w="1106" w:type="dxa"/>
            <w:tcMar>
              <w:left w:w="28" w:type="dxa"/>
              <w:right w:w="28" w:type="dxa"/>
            </w:tcMar>
            <w:vAlign w:val="center"/>
          </w:tcPr>
          <w:p w14:paraId="049C42DF" w14:textId="77777777" w:rsidR="003F5381" w:rsidRPr="003F5381" w:rsidRDefault="003F5381" w:rsidP="003F5381">
            <w:pPr>
              <w:jc w:val="center"/>
            </w:pPr>
            <w:r w:rsidRPr="003F5381">
              <w:t>73957,64</w:t>
            </w:r>
          </w:p>
        </w:tc>
      </w:tr>
      <w:tr w:rsidR="003F5381" w:rsidRPr="003F5381" w14:paraId="5273C3E7" w14:textId="77777777" w:rsidTr="00A25E52">
        <w:tc>
          <w:tcPr>
            <w:tcW w:w="4962" w:type="dxa"/>
            <w:tcMar>
              <w:left w:w="28" w:type="dxa"/>
              <w:right w:w="28" w:type="dxa"/>
            </w:tcMar>
          </w:tcPr>
          <w:p w14:paraId="0E8A3065" w14:textId="77777777" w:rsidR="003F5381" w:rsidRPr="003F5381" w:rsidRDefault="003F5381" w:rsidP="003F5381">
            <w:r w:rsidRPr="003F5381">
              <w:t>Норматив удельного расхода топлива на отпущенную тепловую энергию, кг у.т./Гкал</w:t>
            </w:r>
          </w:p>
        </w:tc>
        <w:tc>
          <w:tcPr>
            <w:tcW w:w="1275" w:type="dxa"/>
            <w:tcMar>
              <w:left w:w="28" w:type="dxa"/>
              <w:right w:w="28" w:type="dxa"/>
            </w:tcMar>
            <w:vAlign w:val="center"/>
          </w:tcPr>
          <w:p w14:paraId="666F3EAC" w14:textId="77777777" w:rsidR="003F5381" w:rsidRPr="003F5381" w:rsidRDefault="003F5381" w:rsidP="003F5381">
            <w:pPr>
              <w:jc w:val="center"/>
            </w:pPr>
            <w:r w:rsidRPr="003F5381">
              <w:t>222,12</w:t>
            </w:r>
          </w:p>
        </w:tc>
        <w:tc>
          <w:tcPr>
            <w:tcW w:w="1276" w:type="dxa"/>
            <w:tcMar>
              <w:left w:w="28" w:type="dxa"/>
              <w:right w:w="28" w:type="dxa"/>
            </w:tcMar>
            <w:vAlign w:val="center"/>
          </w:tcPr>
          <w:p w14:paraId="54C43E39" w14:textId="77777777" w:rsidR="003F5381" w:rsidRPr="003F5381" w:rsidRDefault="003F5381" w:rsidP="003F5381">
            <w:pPr>
              <w:jc w:val="center"/>
            </w:pPr>
            <w:r w:rsidRPr="003F5381">
              <w:t>222,79</w:t>
            </w:r>
          </w:p>
        </w:tc>
        <w:tc>
          <w:tcPr>
            <w:tcW w:w="1276" w:type="dxa"/>
            <w:gridSpan w:val="2"/>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14:paraId="07940693" w14:textId="77777777" w:rsidR="003F5381" w:rsidRPr="003F5381" w:rsidRDefault="003F5381" w:rsidP="003F5381">
            <w:pPr>
              <w:jc w:val="center"/>
            </w:pPr>
            <w:r w:rsidRPr="003F5381">
              <w:t>223,27</w:t>
            </w:r>
          </w:p>
        </w:tc>
        <w:tc>
          <w:tcPr>
            <w:tcW w:w="1106"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54CCDE2A" w14:textId="77777777" w:rsidR="003F5381" w:rsidRPr="003F5381" w:rsidRDefault="003F5381" w:rsidP="003F5381">
            <w:pPr>
              <w:jc w:val="center"/>
            </w:pPr>
            <w:r w:rsidRPr="003F5381">
              <w:t>223,54</w:t>
            </w:r>
          </w:p>
        </w:tc>
      </w:tr>
    </w:tbl>
    <w:p w14:paraId="3E2F5C2B" w14:textId="77777777" w:rsidR="003F5381" w:rsidRPr="003F5381" w:rsidRDefault="003F5381" w:rsidP="003F5381">
      <w:pPr>
        <w:ind w:firstLine="720"/>
        <w:jc w:val="both"/>
        <w:rPr>
          <w:sz w:val="27"/>
          <w:szCs w:val="27"/>
        </w:rPr>
      </w:pPr>
    </w:p>
    <w:p w14:paraId="39EFC300" w14:textId="77777777" w:rsidR="003F5381" w:rsidRPr="003F5381" w:rsidRDefault="003F5381" w:rsidP="003F5381">
      <w:pPr>
        <w:ind w:firstLine="720"/>
        <w:jc w:val="both"/>
        <w:rPr>
          <w:sz w:val="28"/>
          <w:szCs w:val="28"/>
        </w:rPr>
      </w:pPr>
      <w:r w:rsidRPr="003F5381">
        <w:rPr>
          <w:sz w:val="28"/>
          <w:szCs w:val="28"/>
        </w:rPr>
        <w:t>На основании заявки, расчетно-обосновывающих материалов, экспертного заключения, представленных  Предприятием, в соответствии основами ценообразования в сфере теплоснабжения, утвержденными постановлением Правительства РФ от 22.10.2012 №1075, Федеральным законом от 27 июля 2010 г. №190-ФЗ «О теплоснабжении», нормативы удельного расхода топлива на отпущенную тепловую энергию на 2022 год составят:</w:t>
      </w:r>
    </w:p>
    <w:p w14:paraId="3E18A7A0" w14:textId="77777777" w:rsidR="003F5381" w:rsidRPr="003F5381" w:rsidRDefault="003F5381" w:rsidP="003F5381">
      <w:pPr>
        <w:tabs>
          <w:tab w:val="left" w:pos="1665"/>
        </w:tabs>
        <w:jc w:val="center"/>
        <w:rPr>
          <w:b/>
          <w:bCs/>
          <w:sz w:val="28"/>
          <w:szCs w:val="28"/>
        </w:rPr>
      </w:pPr>
    </w:p>
    <w:p w14:paraId="52E369AF" w14:textId="77777777" w:rsidR="003F5381" w:rsidRPr="003F5381" w:rsidRDefault="003F5381" w:rsidP="003F5381">
      <w:pPr>
        <w:tabs>
          <w:tab w:val="left" w:pos="1665"/>
        </w:tabs>
        <w:jc w:val="center"/>
        <w:rPr>
          <w:b/>
          <w:sz w:val="28"/>
          <w:szCs w:val="28"/>
        </w:rPr>
      </w:pPr>
      <w:r w:rsidRPr="003F5381">
        <w:rPr>
          <w:b/>
          <w:bCs/>
          <w:sz w:val="28"/>
          <w:szCs w:val="28"/>
        </w:rPr>
        <w:t xml:space="preserve">Предложение </w:t>
      </w:r>
      <w:r w:rsidRPr="003F5381">
        <w:rPr>
          <w:b/>
          <w:sz w:val="28"/>
          <w:szCs w:val="28"/>
        </w:rPr>
        <w:t>по утверждению нормативов удельного расхода топлива на  отпущенную тепловую энергию от котельных на  2022 год</w:t>
      </w:r>
    </w:p>
    <w:p w14:paraId="795A4021" w14:textId="77777777" w:rsidR="003F5381" w:rsidRPr="003F5381" w:rsidRDefault="003F5381" w:rsidP="003F5381">
      <w:pPr>
        <w:jc w:val="center"/>
        <w:rPr>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033"/>
        <w:gridCol w:w="2854"/>
        <w:gridCol w:w="2761"/>
      </w:tblGrid>
      <w:tr w:rsidR="003F5381" w:rsidRPr="003F5381" w14:paraId="7C184A6C" w14:textId="77777777" w:rsidTr="00A25E52">
        <w:tc>
          <w:tcPr>
            <w:tcW w:w="4033" w:type="dxa"/>
            <w:vMerge w:val="restart"/>
            <w:shd w:val="clear" w:color="auto" w:fill="auto"/>
            <w:vAlign w:val="center"/>
          </w:tcPr>
          <w:p w14:paraId="165B1EDD" w14:textId="77777777" w:rsidR="003F5381" w:rsidRPr="003F5381" w:rsidRDefault="003F5381" w:rsidP="003F5381">
            <w:pPr>
              <w:ind w:left="284" w:right="-108"/>
              <w:jc w:val="center"/>
            </w:pPr>
            <w:r w:rsidRPr="003F5381">
              <w:t>Организация (организационно правовая форма; наименование; местонахождение)</w:t>
            </w:r>
          </w:p>
        </w:tc>
        <w:tc>
          <w:tcPr>
            <w:tcW w:w="5615" w:type="dxa"/>
            <w:gridSpan w:val="2"/>
            <w:shd w:val="clear" w:color="auto" w:fill="auto"/>
            <w:vAlign w:val="center"/>
          </w:tcPr>
          <w:p w14:paraId="40BBB4EA" w14:textId="77777777" w:rsidR="003F5381" w:rsidRPr="003F5381" w:rsidRDefault="003F5381" w:rsidP="003F5381">
            <w:pPr>
              <w:ind w:left="284" w:right="-108"/>
              <w:jc w:val="center"/>
            </w:pPr>
            <w:r w:rsidRPr="003F5381">
              <w:t>Норматив на отпущенную энергию</w:t>
            </w:r>
          </w:p>
        </w:tc>
      </w:tr>
      <w:tr w:rsidR="003F5381" w:rsidRPr="003F5381" w14:paraId="15D899B2" w14:textId="77777777" w:rsidTr="00A25E52">
        <w:trPr>
          <w:trHeight w:val="1170"/>
        </w:trPr>
        <w:tc>
          <w:tcPr>
            <w:tcW w:w="4033" w:type="dxa"/>
            <w:vMerge/>
            <w:shd w:val="clear" w:color="auto" w:fill="auto"/>
            <w:vAlign w:val="center"/>
          </w:tcPr>
          <w:p w14:paraId="4AEC1422" w14:textId="77777777" w:rsidR="003F5381" w:rsidRPr="003F5381" w:rsidRDefault="003F5381" w:rsidP="003F5381">
            <w:pPr>
              <w:ind w:left="284" w:right="-108"/>
              <w:jc w:val="center"/>
            </w:pPr>
          </w:p>
        </w:tc>
        <w:tc>
          <w:tcPr>
            <w:tcW w:w="2854" w:type="dxa"/>
            <w:shd w:val="clear" w:color="auto" w:fill="auto"/>
            <w:vAlign w:val="center"/>
          </w:tcPr>
          <w:p w14:paraId="5DCD42C7" w14:textId="77777777" w:rsidR="003F5381" w:rsidRPr="003F5381" w:rsidRDefault="003F5381" w:rsidP="003F5381">
            <w:pPr>
              <w:ind w:left="284" w:right="-108"/>
              <w:jc w:val="center"/>
              <w:rPr>
                <w:bCs/>
                <w:iCs/>
              </w:rPr>
            </w:pPr>
            <w:r w:rsidRPr="003F5381">
              <w:rPr>
                <w:bCs/>
                <w:iCs/>
              </w:rPr>
              <w:t>Электрическую,</w:t>
            </w:r>
          </w:p>
          <w:p w14:paraId="2687B1BF" w14:textId="77777777" w:rsidR="003F5381" w:rsidRPr="003F5381" w:rsidRDefault="003F5381" w:rsidP="003F5381">
            <w:pPr>
              <w:ind w:left="284" w:right="-108"/>
              <w:jc w:val="center"/>
            </w:pPr>
            <w:r w:rsidRPr="003F5381">
              <w:rPr>
                <w:bCs/>
                <w:iCs/>
              </w:rPr>
              <w:t>г. у.т./кВт. ч</w:t>
            </w:r>
          </w:p>
        </w:tc>
        <w:tc>
          <w:tcPr>
            <w:tcW w:w="2761" w:type="dxa"/>
            <w:shd w:val="clear" w:color="auto" w:fill="auto"/>
            <w:vAlign w:val="center"/>
          </w:tcPr>
          <w:p w14:paraId="3EBAC3FA" w14:textId="77777777" w:rsidR="003F5381" w:rsidRPr="003F5381" w:rsidRDefault="003F5381" w:rsidP="003F5381">
            <w:pPr>
              <w:ind w:left="284" w:right="-108"/>
              <w:jc w:val="center"/>
              <w:rPr>
                <w:bCs/>
                <w:iCs/>
              </w:rPr>
            </w:pPr>
            <w:r w:rsidRPr="003F5381">
              <w:rPr>
                <w:bCs/>
                <w:iCs/>
              </w:rPr>
              <w:t>Тепловую,</w:t>
            </w:r>
          </w:p>
          <w:p w14:paraId="1DFD34A0" w14:textId="77777777" w:rsidR="003F5381" w:rsidRPr="003F5381" w:rsidRDefault="003F5381" w:rsidP="003F5381">
            <w:pPr>
              <w:ind w:left="284" w:right="-108"/>
              <w:jc w:val="center"/>
            </w:pPr>
            <w:r w:rsidRPr="003F5381">
              <w:rPr>
                <w:bCs/>
                <w:iCs/>
              </w:rPr>
              <w:t>кг у.т./Гкал</w:t>
            </w:r>
          </w:p>
        </w:tc>
      </w:tr>
      <w:tr w:rsidR="003F5381" w:rsidRPr="003F5381" w14:paraId="54D2FF46" w14:textId="77777777" w:rsidTr="00A25E52">
        <w:trPr>
          <w:trHeight w:val="910"/>
        </w:trPr>
        <w:tc>
          <w:tcPr>
            <w:tcW w:w="4033" w:type="dxa"/>
            <w:shd w:val="clear" w:color="auto" w:fill="auto"/>
            <w:vAlign w:val="center"/>
          </w:tcPr>
          <w:p w14:paraId="318D04A7" w14:textId="77777777" w:rsidR="003F5381" w:rsidRPr="003F5381" w:rsidRDefault="003F5381" w:rsidP="003F5381">
            <w:pPr>
              <w:ind w:right="-11"/>
              <w:jc w:val="center"/>
            </w:pPr>
            <w:r w:rsidRPr="003F5381">
              <w:t>МУП «Жилищно-коммунальное управление Кемеровского муниципального округа»</w:t>
            </w:r>
          </w:p>
        </w:tc>
        <w:tc>
          <w:tcPr>
            <w:tcW w:w="2854" w:type="dxa"/>
            <w:shd w:val="clear" w:color="auto" w:fill="auto"/>
            <w:vAlign w:val="center"/>
          </w:tcPr>
          <w:p w14:paraId="09F83CFC" w14:textId="77777777" w:rsidR="003F5381" w:rsidRPr="003F5381" w:rsidRDefault="003F5381" w:rsidP="003F5381">
            <w:pPr>
              <w:ind w:right="-108"/>
              <w:jc w:val="center"/>
              <w:rPr>
                <w:b/>
              </w:rPr>
            </w:pPr>
            <w:r w:rsidRPr="003F5381">
              <w:rPr>
                <w:b/>
              </w:rPr>
              <w:t>-</w:t>
            </w:r>
          </w:p>
        </w:tc>
        <w:tc>
          <w:tcPr>
            <w:tcW w:w="2761" w:type="dxa"/>
            <w:shd w:val="clear" w:color="auto" w:fill="auto"/>
            <w:vAlign w:val="center"/>
          </w:tcPr>
          <w:p w14:paraId="13483983" w14:textId="77777777" w:rsidR="003F5381" w:rsidRPr="003F5381" w:rsidRDefault="003F5381" w:rsidP="003F5381">
            <w:pPr>
              <w:ind w:left="284" w:right="-108"/>
              <w:jc w:val="center"/>
              <w:rPr>
                <w:bCs/>
                <w:iCs/>
              </w:rPr>
            </w:pPr>
          </w:p>
        </w:tc>
      </w:tr>
      <w:tr w:rsidR="003F5381" w:rsidRPr="003F5381" w14:paraId="71D33870" w14:textId="77777777" w:rsidTr="00A25E52">
        <w:trPr>
          <w:trHeight w:val="306"/>
        </w:trPr>
        <w:tc>
          <w:tcPr>
            <w:tcW w:w="4033" w:type="dxa"/>
            <w:shd w:val="clear" w:color="auto" w:fill="auto"/>
            <w:vAlign w:val="center"/>
          </w:tcPr>
          <w:p w14:paraId="3D981279" w14:textId="77777777" w:rsidR="003F5381" w:rsidRPr="003F5381" w:rsidRDefault="003F5381" w:rsidP="003F5381">
            <w:pPr>
              <w:ind w:left="284"/>
              <w:jc w:val="right"/>
            </w:pPr>
            <w:r w:rsidRPr="003F5381">
              <w:t>газ природный</w:t>
            </w:r>
          </w:p>
        </w:tc>
        <w:tc>
          <w:tcPr>
            <w:tcW w:w="2854" w:type="dxa"/>
            <w:shd w:val="clear" w:color="auto" w:fill="auto"/>
            <w:vAlign w:val="center"/>
          </w:tcPr>
          <w:p w14:paraId="0E0970F8" w14:textId="77777777" w:rsidR="003F5381" w:rsidRPr="003F5381" w:rsidRDefault="003F5381" w:rsidP="003F5381">
            <w:pPr>
              <w:ind w:right="-108"/>
              <w:jc w:val="center"/>
            </w:pPr>
            <w:r w:rsidRPr="003F5381">
              <w:t>-</w:t>
            </w:r>
          </w:p>
        </w:tc>
        <w:tc>
          <w:tcPr>
            <w:tcW w:w="2761" w:type="dxa"/>
            <w:shd w:val="clear" w:color="auto" w:fill="auto"/>
            <w:vAlign w:val="center"/>
          </w:tcPr>
          <w:p w14:paraId="1B3F98BD" w14:textId="77777777" w:rsidR="003F5381" w:rsidRPr="003F5381" w:rsidRDefault="003F5381" w:rsidP="003F5381">
            <w:pPr>
              <w:ind w:right="-108"/>
              <w:jc w:val="center"/>
            </w:pPr>
            <w:r w:rsidRPr="003F5381">
              <w:t>158,2</w:t>
            </w:r>
          </w:p>
        </w:tc>
      </w:tr>
      <w:tr w:rsidR="003F5381" w:rsidRPr="003F5381" w14:paraId="0E77022A" w14:textId="77777777" w:rsidTr="00A25E52">
        <w:trPr>
          <w:trHeight w:val="60"/>
        </w:trPr>
        <w:tc>
          <w:tcPr>
            <w:tcW w:w="4033" w:type="dxa"/>
            <w:shd w:val="clear" w:color="auto" w:fill="auto"/>
            <w:vAlign w:val="center"/>
          </w:tcPr>
          <w:p w14:paraId="4F292037" w14:textId="77777777" w:rsidR="003F5381" w:rsidRPr="003F5381" w:rsidRDefault="003F5381" w:rsidP="003F5381">
            <w:pPr>
              <w:ind w:left="284"/>
              <w:jc w:val="right"/>
            </w:pPr>
            <w:r w:rsidRPr="003F5381">
              <w:t>каменный уголь</w:t>
            </w:r>
          </w:p>
        </w:tc>
        <w:tc>
          <w:tcPr>
            <w:tcW w:w="2854" w:type="dxa"/>
            <w:shd w:val="clear" w:color="auto" w:fill="auto"/>
            <w:vAlign w:val="center"/>
          </w:tcPr>
          <w:p w14:paraId="77C5BDD0" w14:textId="77777777" w:rsidR="003F5381" w:rsidRPr="003F5381" w:rsidRDefault="003F5381" w:rsidP="003F5381">
            <w:pPr>
              <w:ind w:right="-108"/>
              <w:jc w:val="center"/>
            </w:pPr>
            <w:r w:rsidRPr="003F5381">
              <w:t>-</w:t>
            </w:r>
          </w:p>
        </w:tc>
        <w:tc>
          <w:tcPr>
            <w:tcW w:w="2761" w:type="dxa"/>
            <w:shd w:val="clear" w:color="auto" w:fill="auto"/>
            <w:vAlign w:val="center"/>
          </w:tcPr>
          <w:p w14:paraId="780FBA9D" w14:textId="77777777" w:rsidR="003F5381" w:rsidRPr="003F5381" w:rsidRDefault="003F5381" w:rsidP="003F5381">
            <w:pPr>
              <w:ind w:right="-108"/>
              <w:jc w:val="center"/>
            </w:pPr>
            <w:r w:rsidRPr="003F5381">
              <w:t>223,5</w:t>
            </w:r>
          </w:p>
        </w:tc>
      </w:tr>
    </w:tbl>
    <w:p w14:paraId="069AB2BE" w14:textId="77777777" w:rsidR="003F5381" w:rsidRPr="003F5381" w:rsidRDefault="003F5381" w:rsidP="003F5381">
      <w:pPr>
        <w:jc w:val="both"/>
        <w:rPr>
          <w:b/>
          <w:bCs/>
          <w:sz w:val="22"/>
          <w:szCs w:val="20"/>
        </w:rPr>
      </w:pPr>
    </w:p>
    <w:p w14:paraId="2F046A38" w14:textId="73E43072" w:rsidR="003F5381" w:rsidRDefault="003F5381" w:rsidP="003F5381">
      <w:pPr>
        <w:tabs>
          <w:tab w:val="left" w:pos="5580"/>
          <w:tab w:val="left" w:pos="9498"/>
        </w:tabs>
        <w:ind w:left="-2915" w:right="-569" w:firstLine="8444"/>
        <w:rPr>
          <w:color w:val="000000" w:themeColor="text1"/>
        </w:rPr>
      </w:pPr>
      <w:r>
        <w:rPr>
          <w:color w:val="000000" w:themeColor="text1"/>
        </w:rPr>
        <w:lastRenderedPageBreak/>
        <w:t>Приложение № 18 к протоколу № 46</w:t>
      </w:r>
    </w:p>
    <w:p w14:paraId="576BB41E" w14:textId="77777777" w:rsidR="003F5381" w:rsidRDefault="003F5381" w:rsidP="003F5381">
      <w:pPr>
        <w:tabs>
          <w:tab w:val="left" w:pos="5580"/>
          <w:tab w:val="left" w:pos="9498"/>
        </w:tabs>
        <w:ind w:left="-2915" w:right="-569" w:firstLine="8444"/>
        <w:rPr>
          <w:color w:val="000000" w:themeColor="text1"/>
        </w:rPr>
      </w:pPr>
      <w:r>
        <w:rPr>
          <w:color w:val="000000" w:themeColor="text1"/>
        </w:rPr>
        <w:t>заседания Правления Региональной</w:t>
      </w:r>
    </w:p>
    <w:p w14:paraId="59E9D191" w14:textId="77777777" w:rsidR="003F5381" w:rsidRDefault="003F5381" w:rsidP="003F5381">
      <w:pPr>
        <w:tabs>
          <w:tab w:val="left" w:pos="5580"/>
          <w:tab w:val="left" w:pos="9498"/>
        </w:tabs>
        <w:ind w:left="-2915" w:right="-569" w:firstLine="8444"/>
        <w:rPr>
          <w:color w:val="000000" w:themeColor="text1"/>
        </w:rPr>
      </w:pPr>
      <w:r>
        <w:rPr>
          <w:color w:val="000000" w:themeColor="text1"/>
        </w:rPr>
        <w:t>энергетической комиссии</w:t>
      </w:r>
    </w:p>
    <w:p w14:paraId="7A198C60" w14:textId="77777777" w:rsidR="003F5381" w:rsidRDefault="003F5381" w:rsidP="003F5381">
      <w:pPr>
        <w:tabs>
          <w:tab w:val="left" w:pos="5580"/>
          <w:tab w:val="left" w:pos="9498"/>
        </w:tabs>
        <w:ind w:left="-2915" w:right="-569" w:firstLine="8444"/>
        <w:rPr>
          <w:color w:val="000000" w:themeColor="text1"/>
        </w:rPr>
      </w:pPr>
      <w:r>
        <w:rPr>
          <w:color w:val="000000" w:themeColor="text1"/>
        </w:rPr>
        <w:t>Кузбасса от 10.08.2021</w:t>
      </w:r>
    </w:p>
    <w:p w14:paraId="412B43DF" w14:textId="77777777" w:rsidR="003F5381" w:rsidRDefault="003F5381" w:rsidP="003F5381">
      <w:pPr>
        <w:tabs>
          <w:tab w:val="left" w:pos="5580"/>
          <w:tab w:val="left" w:pos="9498"/>
        </w:tabs>
        <w:ind w:left="-2915" w:right="-569" w:firstLine="8444"/>
        <w:rPr>
          <w:color w:val="000000" w:themeColor="text1"/>
        </w:rPr>
      </w:pPr>
    </w:p>
    <w:p w14:paraId="506E64E5" w14:textId="77777777" w:rsidR="003F5381" w:rsidRPr="003F5381" w:rsidRDefault="003F5381" w:rsidP="003F5381">
      <w:pPr>
        <w:keepNext/>
        <w:jc w:val="center"/>
        <w:outlineLvl w:val="0"/>
        <w:rPr>
          <w:b/>
          <w:iCs/>
          <w:sz w:val="28"/>
          <w:szCs w:val="28"/>
        </w:rPr>
      </w:pPr>
      <w:r w:rsidRPr="003F5381">
        <w:rPr>
          <w:b/>
          <w:sz w:val="28"/>
          <w:szCs w:val="28"/>
        </w:rPr>
        <w:t xml:space="preserve">Экспертное заключение Региональной энергетической комиссии Кузбасса </w:t>
      </w:r>
      <w:r w:rsidRPr="003F5381">
        <w:rPr>
          <w:b/>
          <w:iCs/>
          <w:sz w:val="28"/>
          <w:szCs w:val="28"/>
        </w:rPr>
        <w:t xml:space="preserve">по материалам, представленным </w:t>
      </w:r>
      <w:r w:rsidRPr="003F5381">
        <w:rPr>
          <w:b/>
          <w:sz w:val="28"/>
          <w:szCs w:val="28"/>
        </w:rPr>
        <w:t>МУП «МТСК» (г. Междуреченск)</w:t>
      </w:r>
      <w:r w:rsidRPr="003F5381">
        <w:rPr>
          <w:b/>
          <w:iCs/>
          <w:sz w:val="28"/>
          <w:szCs w:val="28"/>
        </w:rPr>
        <w:t>, для утверждения норматива удельного расхода топлива на отпущенную тепловую энергию от котельных на 2022 год</w:t>
      </w:r>
    </w:p>
    <w:p w14:paraId="38FBD9B8" w14:textId="77777777" w:rsidR="003F5381" w:rsidRPr="003F5381" w:rsidRDefault="003F5381" w:rsidP="003F5381">
      <w:pPr>
        <w:jc w:val="both"/>
        <w:rPr>
          <w:sz w:val="28"/>
          <w:szCs w:val="28"/>
        </w:rPr>
      </w:pPr>
    </w:p>
    <w:p w14:paraId="30DC3792" w14:textId="77777777" w:rsidR="003F5381" w:rsidRPr="003F5381" w:rsidRDefault="003F5381" w:rsidP="003F5381">
      <w:pPr>
        <w:ind w:firstLine="709"/>
        <w:jc w:val="both"/>
        <w:rPr>
          <w:sz w:val="28"/>
          <w:szCs w:val="28"/>
        </w:rPr>
      </w:pPr>
      <w:r w:rsidRPr="003F5381">
        <w:rPr>
          <w:sz w:val="28"/>
          <w:szCs w:val="28"/>
        </w:rPr>
        <w:t>В Региональную энергетическую комиссию Кузбасса обратилось МУП «МТСК» (г. Междуреченск) (далее – Предприятие)  с заявкой на утверждение норматива удельного расхода топлива на отпущенную электрическую и тепловую энергию от котельных.</w:t>
      </w:r>
    </w:p>
    <w:p w14:paraId="0B4C99B5" w14:textId="77777777" w:rsidR="003F5381" w:rsidRPr="003F5381" w:rsidRDefault="003F5381" w:rsidP="003F5381">
      <w:pPr>
        <w:ind w:firstLine="709"/>
        <w:jc w:val="both"/>
        <w:rPr>
          <w:sz w:val="28"/>
          <w:szCs w:val="28"/>
        </w:rPr>
      </w:pPr>
      <w:r w:rsidRPr="003F5381">
        <w:rPr>
          <w:sz w:val="28"/>
          <w:szCs w:val="28"/>
        </w:rPr>
        <w:t>На балансе МУП «МТСК» находится – 13 котельных.</w:t>
      </w:r>
    </w:p>
    <w:p w14:paraId="14B17B0A" w14:textId="77777777" w:rsidR="003F5381" w:rsidRPr="003F5381" w:rsidRDefault="003F5381" w:rsidP="003F5381">
      <w:pPr>
        <w:ind w:firstLine="709"/>
        <w:jc w:val="both"/>
        <w:rPr>
          <w:sz w:val="28"/>
          <w:szCs w:val="28"/>
        </w:rPr>
      </w:pPr>
      <w:r w:rsidRPr="003F5381">
        <w:rPr>
          <w:sz w:val="28"/>
          <w:szCs w:val="28"/>
        </w:rPr>
        <w:t>Районная котельная мощностью – 180 Гкал/час отапливает промышленную зону, дома и объекты соцкультбыта в Восточном и Западном районах города, и несет 86 % нагрузки по оказанию услуг населению и абонентам.</w:t>
      </w:r>
    </w:p>
    <w:p w14:paraId="77C9F0A4" w14:textId="77777777" w:rsidR="003F5381" w:rsidRPr="003F5381" w:rsidRDefault="003F5381" w:rsidP="003F5381">
      <w:pPr>
        <w:ind w:firstLine="709"/>
        <w:jc w:val="both"/>
        <w:rPr>
          <w:sz w:val="28"/>
          <w:szCs w:val="28"/>
        </w:rPr>
      </w:pPr>
      <w:r w:rsidRPr="003F5381">
        <w:rPr>
          <w:sz w:val="28"/>
          <w:szCs w:val="28"/>
        </w:rPr>
        <w:t>Квартальные котельные, находящиеся в Восточном районе города, оказывают услуги по отоплению и горячему водоснабжению, индивидуально для определенного квартала.</w:t>
      </w:r>
    </w:p>
    <w:p w14:paraId="1921C4C2" w14:textId="77777777" w:rsidR="003F5381" w:rsidRPr="003F5381" w:rsidRDefault="003F5381" w:rsidP="003F5381">
      <w:pPr>
        <w:ind w:firstLine="709"/>
        <w:jc w:val="both"/>
        <w:rPr>
          <w:sz w:val="28"/>
          <w:szCs w:val="28"/>
        </w:rPr>
      </w:pPr>
      <w:r w:rsidRPr="003F5381">
        <w:rPr>
          <w:sz w:val="28"/>
          <w:szCs w:val="28"/>
        </w:rPr>
        <w:t xml:space="preserve"> Поселковые котельные расположены за чертой города и подают горячую воду и отопление объектам в поселках.  </w:t>
      </w:r>
    </w:p>
    <w:p w14:paraId="3F85FFA6" w14:textId="77777777" w:rsidR="003F5381" w:rsidRPr="003F5381" w:rsidRDefault="003F5381" w:rsidP="003F5381">
      <w:pPr>
        <w:ind w:firstLine="709"/>
        <w:jc w:val="both"/>
        <w:rPr>
          <w:sz w:val="28"/>
          <w:szCs w:val="28"/>
        </w:rPr>
      </w:pPr>
      <w:r w:rsidRPr="003F5381">
        <w:rPr>
          <w:sz w:val="28"/>
          <w:szCs w:val="28"/>
        </w:rPr>
        <w:t>Котлы районной котельной оборудованы механизированной подачей топлива, остальные котельные с ручным забросом топлив (каменный уголь).</w:t>
      </w:r>
    </w:p>
    <w:p w14:paraId="12AD4D7D" w14:textId="77777777" w:rsidR="003F5381" w:rsidRPr="003F5381" w:rsidRDefault="003F5381" w:rsidP="003F5381">
      <w:pPr>
        <w:ind w:firstLine="709"/>
        <w:jc w:val="both"/>
        <w:rPr>
          <w:sz w:val="28"/>
          <w:szCs w:val="28"/>
        </w:rPr>
      </w:pPr>
      <w:r w:rsidRPr="003F5381">
        <w:rPr>
          <w:sz w:val="28"/>
          <w:szCs w:val="28"/>
        </w:rPr>
        <w:t xml:space="preserve">  Районная котельная    работает  по температурному графику – 110 – 70</w:t>
      </w:r>
      <w:r w:rsidRPr="003F5381">
        <w:rPr>
          <w:sz w:val="28"/>
          <w:szCs w:val="28"/>
          <w:vertAlign w:val="superscript"/>
        </w:rPr>
        <w:t>0</w:t>
      </w:r>
      <w:r w:rsidRPr="003F5381">
        <w:rPr>
          <w:sz w:val="28"/>
          <w:szCs w:val="28"/>
        </w:rPr>
        <w:t>С, остальные котельные по графику – 95 – 70</w:t>
      </w:r>
      <w:r w:rsidRPr="003F5381">
        <w:rPr>
          <w:sz w:val="28"/>
          <w:szCs w:val="28"/>
          <w:vertAlign w:val="superscript"/>
        </w:rPr>
        <w:t>0</w:t>
      </w:r>
      <w:r w:rsidRPr="003F5381">
        <w:rPr>
          <w:sz w:val="28"/>
          <w:szCs w:val="28"/>
        </w:rPr>
        <w:t>С.</w:t>
      </w:r>
    </w:p>
    <w:p w14:paraId="1D826125" w14:textId="77777777" w:rsidR="003F5381" w:rsidRPr="003F5381" w:rsidRDefault="003F5381" w:rsidP="003F5381">
      <w:pPr>
        <w:ind w:firstLine="709"/>
        <w:jc w:val="both"/>
        <w:rPr>
          <w:sz w:val="28"/>
          <w:szCs w:val="28"/>
        </w:rPr>
      </w:pPr>
      <w:r w:rsidRPr="003F5381">
        <w:rPr>
          <w:sz w:val="28"/>
          <w:szCs w:val="28"/>
        </w:rPr>
        <w:t>Котельные предназначены для подачи горячего водоснабжения и отопления.</w:t>
      </w:r>
    </w:p>
    <w:p w14:paraId="2DD58CC7" w14:textId="77777777" w:rsidR="003F5381" w:rsidRPr="003F5381" w:rsidRDefault="003F5381" w:rsidP="003F5381">
      <w:pPr>
        <w:ind w:firstLine="709"/>
        <w:jc w:val="both"/>
        <w:rPr>
          <w:sz w:val="28"/>
          <w:szCs w:val="28"/>
        </w:rPr>
      </w:pPr>
      <w:r w:rsidRPr="003F5381">
        <w:rPr>
          <w:sz w:val="28"/>
          <w:szCs w:val="28"/>
        </w:rPr>
        <w:t>На котельных:  РК, ОАИТ № 4, ОАИТ №7, ОАИТ Новый  Улус, ОАИТ Верхняя Терраса,   ОАИТ Чебал-Су,  Широкий Лог  система теплоснабжения открытая, двухтрубная, на кварталах от ЦТП – смешанная, двух и четырехтрубная.</w:t>
      </w:r>
    </w:p>
    <w:p w14:paraId="74867AF1" w14:textId="77777777" w:rsidR="003F5381" w:rsidRPr="003F5381" w:rsidRDefault="003F5381" w:rsidP="003F5381">
      <w:pPr>
        <w:ind w:firstLine="709"/>
        <w:jc w:val="both"/>
        <w:rPr>
          <w:sz w:val="28"/>
          <w:szCs w:val="28"/>
        </w:rPr>
      </w:pPr>
      <w:r w:rsidRPr="003F5381">
        <w:rPr>
          <w:sz w:val="28"/>
          <w:szCs w:val="28"/>
        </w:rPr>
        <w:t xml:space="preserve">  На квартальных котельных:  № 11, № 21, № 23, № 26, и поселковых: № 2, ОАИТ ДОЛ «Чайка» система теплоснабжения закрытая, четырехтрубная.</w:t>
      </w:r>
    </w:p>
    <w:p w14:paraId="662768C8" w14:textId="77777777" w:rsidR="003F5381" w:rsidRPr="003F5381" w:rsidRDefault="003F5381" w:rsidP="003F5381">
      <w:pPr>
        <w:ind w:firstLine="709"/>
        <w:jc w:val="both"/>
        <w:rPr>
          <w:sz w:val="28"/>
          <w:szCs w:val="28"/>
        </w:rPr>
      </w:pPr>
      <w:r w:rsidRPr="003F5381">
        <w:rPr>
          <w:sz w:val="28"/>
          <w:szCs w:val="28"/>
        </w:rPr>
        <w:t>Холодная вода подается на крупные котельные, квартальные котельные,   часть поселковых: № 2, ОАИТ № 4, ОАИТ Верхняя Терраса, с городского водозабора в отопительный период с температурой - 5</w:t>
      </w:r>
      <w:r w:rsidRPr="003F5381">
        <w:rPr>
          <w:sz w:val="28"/>
          <w:szCs w:val="28"/>
          <w:vertAlign w:val="superscript"/>
        </w:rPr>
        <w:t>0</w:t>
      </w:r>
      <w:r w:rsidRPr="003F5381">
        <w:rPr>
          <w:sz w:val="28"/>
          <w:szCs w:val="28"/>
        </w:rPr>
        <w:t>С, в неотопительный период – 15</w:t>
      </w:r>
      <w:r w:rsidRPr="003F5381">
        <w:rPr>
          <w:sz w:val="28"/>
          <w:szCs w:val="28"/>
          <w:vertAlign w:val="superscript"/>
        </w:rPr>
        <w:t>0</w:t>
      </w:r>
      <w:r w:rsidRPr="003F5381">
        <w:rPr>
          <w:sz w:val="28"/>
          <w:szCs w:val="28"/>
        </w:rPr>
        <w:t xml:space="preserve">С. </w:t>
      </w:r>
    </w:p>
    <w:p w14:paraId="10EBBCF7" w14:textId="77777777" w:rsidR="003F5381" w:rsidRPr="003F5381" w:rsidRDefault="003F5381" w:rsidP="003F5381">
      <w:pPr>
        <w:ind w:firstLine="709"/>
        <w:jc w:val="both"/>
        <w:rPr>
          <w:sz w:val="28"/>
          <w:szCs w:val="28"/>
        </w:rPr>
      </w:pPr>
      <w:r w:rsidRPr="003F5381">
        <w:rPr>
          <w:sz w:val="28"/>
          <w:szCs w:val="28"/>
        </w:rPr>
        <w:t xml:space="preserve">В поселковые котельные   ОАИТ Новый Улус, ОАИТ № 7,  ОАИТ ДОЛ «Чайка» – холодная вода подается со скважин. </w:t>
      </w:r>
    </w:p>
    <w:p w14:paraId="3EBD1052" w14:textId="77777777" w:rsidR="003F5381" w:rsidRPr="003F5381" w:rsidRDefault="003F5381" w:rsidP="003F5381">
      <w:pPr>
        <w:ind w:firstLine="709"/>
        <w:jc w:val="both"/>
        <w:rPr>
          <w:sz w:val="28"/>
          <w:szCs w:val="28"/>
        </w:rPr>
      </w:pPr>
      <w:r w:rsidRPr="003F5381">
        <w:rPr>
          <w:sz w:val="28"/>
          <w:szCs w:val="28"/>
        </w:rPr>
        <w:t>Температура наружного воздуха в отопительный период колеблется от 0 до - 45</w:t>
      </w:r>
      <w:r w:rsidRPr="003F5381">
        <w:rPr>
          <w:sz w:val="28"/>
          <w:szCs w:val="28"/>
          <w:vertAlign w:val="superscript"/>
        </w:rPr>
        <w:t>0</w:t>
      </w:r>
      <w:r w:rsidRPr="003F5381">
        <w:rPr>
          <w:sz w:val="28"/>
          <w:szCs w:val="28"/>
        </w:rPr>
        <w:t>С, средняя температура (-8,1</w:t>
      </w:r>
      <w:r w:rsidRPr="003F5381">
        <w:rPr>
          <w:sz w:val="28"/>
          <w:szCs w:val="28"/>
          <w:vertAlign w:val="superscript"/>
        </w:rPr>
        <w:t>0</w:t>
      </w:r>
      <w:r w:rsidRPr="003F5381">
        <w:rPr>
          <w:sz w:val="28"/>
          <w:szCs w:val="28"/>
        </w:rPr>
        <w:t>С).</w:t>
      </w:r>
    </w:p>
    <w:p w14:paraId="7627E34A" w14:textId="77777777" w:rsidR="003F5381" w:rsidRPr="003F5381" w:rsidRDefault="003F5381" w:rsidP="003F5381">
      <w:pPr>
        <w:ind w:firstLine="709"/>
        <w:jc w:val="both"/>
        <w:rPr>
          <w:sz w:val="28"/>
          <w:szCs w:val="28"/>
        </w:rPr>
      </w:pPr>
      <w:r w:rsidRPr="003F5381">
        <w:rPr>
          <w:sz w:val="28"/>
          <w:szCs w:val="28"/>
        </w:rPr>
        <w:t>Продолжительность функционирования тепловых сетей котельных и ЦТП в неотопительный период от 109 до 46 суток и зависит от продолжительности ремонта котельных.</w:t>
      </w:r>
    </w:p>
    <w:p w14:paraId="7347955A" w14:textId="77777777" w:rsidR="003F5381" w:rsidRPr="003F5381" w:rsidRDefault="003F5381" w:rsidP="003F5381">
      <w:pPr>
        <w:ind w:firstLine="709"/>
        <w:jc w:val="both"/>
        <w:rPr>
          <w:sz w:val="28"/>
          <w:szCs w:val="28"/>
        </w:rPr>
      </w:pPr>
      <w:r w:rsidRPr="003F5381">
        <w:rPr>
          <w:sz w:val="28"/>
          <w:szCs w:val="28"/>
        </w:rPr>
        <w:lastRenderedPageBreak/>
        <w:t>На котельных: РК и ОАИТ принудительная тяга создается дымососами, на остальных котельных естественная тяга создается дымовыми трубами.</w:t>
      </w:r>
    </w:p>
    <w:p w14:paraId="1C39871F" w14:textId="77777777" w:rsidR="003F5381" w:rsidRPr="003F5381" w:rsidRDefault="003F5381" w:rsidP="003F5381">
      <w:pPr>
        <w:ind w:firstLine="709"/>
        <w:jc w:val="both"/>
        <w:rPr>
          <w:sz w:val="28"/>
          <w:szCs w:val="28"/>
        </w:rPr>
      </w:pPr>
      <w:r w:rsidRPr="003F5381">
        <w:rPr>
          <w:sz w:val="28"/>
          <w:szCs w:val="28"/>
        </w:rPr>
        <w:t>Доставка топлива до центральных складов (РК и центрального) осуществляется ж/д транспортом. Угольный склад районной котельной закрытый, оборудован механизированной топливоподачей. Доставка от центрального склада до квартальных котельных производится автотранспортом. Угольный склад районной котельной закрытый, угольные склады квартальных и поселковых котельных открытые. Для нужд модульных котельных выполняется подготовка топлива: сортировка угля, фасовка в мешки объемом 1т и транспортировка автотранспортом к каждому источнику с выгрузкой в бункера.</w:t>
      </w:r>
    </w:p>
    <w:p w14:paraId="6601799D" w14:textId="77777777" w:rsidR="003F5381" w:rsidRPr="003F5381" w:rsidRDefault="003F5381" w:rsidP="003F5381">
      <w:pPr>
        <w:ind w:firstLine="709"/>
        <w:jc w:val="both"/>
        <w:rPr>
          <w:sz w:val="28"/>
          <w:szCs w:val="28"/>
        </w:rPr>
      </w:pPr>
      <w:r w:rsidRPr="003F5381">
        <w:rPr>
          <w:sz w:val="28"/>
          <w:szCs w:val="28"/>
        </w:rPr>
        <w:t>Районная котельная</w:t>
      </w:r>
    </w:p>
    <w:p w14:paraId="61A37591" w14:textId="77777777" w:rsidR="003F5381" w:rsidRPr="003F5381" w:rsidRDefault="003F5381" w:rsidP="003F5381">
      <w:pPr>
        <w:ind w:firstLine="709"/>
        <w:jc w:val="both"/>
        <w:rPr>
          <w:sz w:val="28"/>
          <w:szCs w:val="28"/>
        </w:rPr>
      </w:pPr>
      <w:r w:rsidRPr="003F5381">
        <w:rPr>
          <w:sz w:val="28"/>
          <w:szCs w:val="28"/>
        </w:rPr>
        <w:t>Районная котельная мощностью - 180Гкал/час, с тепловой нагрузкой – 148,05 Гкал/час оборудована тремя водогрейными котлами ЭЧМ – 60 / 2 и котельно - вспомогательным оборудованием. Котлы ЭЧМ и котельно – вспомогательное оборудование установлены в 1982 г. и имеют большой износ – 78 %, КПД котлов составляет – 78,4 %.  Котлы в работу запускают в отопительный сезон по мере необходимости, согласно температуры наружного воздуха. Котлы марки ЭЧМ 60 - 2 работают на твердом топливе, угле марки «Д» для растопки котлов и в случае работы их на некачественном угле используется мазут.</w:t>
      </w:r>
    </w:p>
    <w:p w14:paraId="56E22D57" w14:textId="77777777" w:rsidR="003F5381" w:rsidRPr="003F5381" w:rsidRDefault="003F5381" w:rsidP="003F5381">
      <w:pPr>
        <w:ind w:firstLine="709"/>
        <w:jc w:val="both"/>
        <w:rPr>
          <w:sz w:val="28"/>
          <w:szCs w:val="28"/>
        </w:rPr>
      </w:pPr>
      <w:r w:rsidRPr="003F5381">
        <w:rPr>
          <w:sz w:val="28"/>
          <w:szCs w:val="28"/>
        </w:rPr>
        <w:t>На котельную уголь поставляют ж/д полувагонами,  угольный склад закрытый.</w:t>
      </w:r>
    </w:p>
    <w:p w14:paraId="3DF25180" w14:textId="77777777" w:rsidR="003F5381" w:rsidRPr="003F5381" w:rsidRDefault="003F5381" w:rsidP="003F5381">
      <w:pPr>
        <w:ind w:firstLine="709"/>
        <w:jc w:val="both"/>
        <w:rPr>
          <w:sz w:val="28"/>
          <w:szCs w:val="28"/>
        </w:rPr>
      </w:pPr>
      <w:r w:rsidRPr="003F5381">
        <w:rPr>
          <w:sz w:val="28"/>
          <w:szCs w:val="28"/>
        </w:rPr>
        <w:t>Котельная работает по температурному графику  110 – 70</w:t>
      </w:r>
      <w:r w:rsidRPr="003F5381">
        <w:rPr>
          <w:sz w:val="28"/>
          <w:szCs w:val="28"/>
          <w:vertAlign w:val="superscript"/>
        </w:rPr>
        <w:t>0</w:t>
      </w:r>
      <w:r w:rsidRPr="003F5381">
        <w:rPr>
          <w:sz w:val="28"/>
          <w:szCs w:val="28"/>
        </w:rPr>
        <w:t>С и отапливает 86% абонентов всего города  различного назначения (население, промзона, соцкультобъекты).</w:t>
      </w:r>
    </w:p>
    <w:p w14:paraId="142D6EC0" w14:textId="77777777" w:rsidR="003F5381" w:rsidRPr="003F5381" w:rsidRDefault="003F5381" w:rsidP="003F5381">
      <w:pPr>
        <w:ind w:firstLine="709"/>
        <w:jc w:val="both"/>
        <w:rPr>
          <w:sz w:val="28"/>
          <w:szCs w:val="28"/>
        </w:rPr>
      </w:pPr>
      <w:r w:rsidRPr="003F5381">
        <w:rPr>
          <w:sz w:val="28"/>
          <w:szCs w:val="28"/>
        </w:rPr>
        <w:t>В состав Районной котельной входит вспомогательная котельная оборудованная котлом  ДКВР – 6,5/13 и  2 котлами Е –1/9, которые работают на собственные нужды Районной котельной для выработки пара для подогрева мазута, а так же на подогрев воды для обслуживающего персонала во время ремонта основной котельной.</w:t>
      </w:r>
    </w:p>
    <w:p w14:paraId="2DFE67A9" w14:textId="77777777" w:rsidR="003F5381" w:rsidRPr="003F5381" w:rsidRDefault="003F5381" w:rsidP="003F5381">
      <w:pPr>
        <w:ind w:firstLine="709"/>
        <w:jc w:val="both"/>
        <w:rPr>
          <w:sz w:val="28"/>
          <w:szCs w:val="28"/>
        </w:rPr>
      </w:pPr>
      <w:r w:rsidRPr="003F5381">
        <w:rPr>
          <w:sz w:val="28"/>
          <w:szCs w:val="28"/>
        </w:rPr>
        <w:t>Квартальные котельные</w:t>
      </w:r>
    </w:p>
    <w:p w14:paraId="13DB82CF" w14:textId="77777777" w:rsidR="003F5381" w:rsidRPr="003F5381" w:rsidRDefault="003F5381" w:rsidP="003F5381">
      <w:pPr>
        <w:ind w:firstLine="709"/>
        <w:jc w:val="both"/>
        <w:rPr>
          <w:sz w:val="28"/>
          <w:szCs w:val="28"/>
        </w:rPr>
      </w:pPr>
      <w:r w:rsidRPr="003F5381">
        <w:rPr>
          <w:sz w:val="28"/>
          <w:szCs w:val="28"/>
        </w:rPr>
        <w:t>Квартальные котельные: № 11, № 21, № 23, № 26, производительностью от 6,8 Гкал/час до 9,6 Гкал/час, с тепловой нагрузкой от 3,66 Гкал/час до 5,28  Гкал/час оборудованы водогрейными чугунными и стальными котлами со слоевым сжиганием и ручным забросом топлива.</w:t>
      </w:r>
    </w:p>
    <w:p w14:paraId="6735EC74" w14:textId="77777777" w:rsidR="003F5381" w:rsidRPr="003F5381" w:rsidRDefault="003F5381" w:rsidP="003F5381">
      <w:pPr>
        <w:ind w:firstLine="709"/>
        <w:jc w:val="both"/>
        <w:rPr>
          <w:sz w:val="28"/>
          <w:szCs w:val="28"/>
        </w:rPr>
      </w:pPr>
      <w:r w:rsidRPr="003F5381">
        <w:rPr>
          <w:sz w:val="28"/>
          <w:szCs w:val="28"/>
        </w:rPr>
        <w:t>На котельных   одна группа котлов работает на отоплении, другая на горячее водоснабжение, система теплоснабжения закрытая, четырехтрубная.</w:t>
      </w:r>
    </w:p>
    <w:p w14:paraId="1ABD1342" w14:textId="77777777" w:rsidR="003F5381" w:rsidRPr="003F5381" w:rsidRDefault="003F5381" w:rsidP="003F5381">
      <w:pPr>
        <w:ind w:firstLine="709"/>
        <w:jc w:val="both"/>
        <w:rPr>
          <w:sz w:val="28"/>
          <w:szCs w:val="28"/>
        </w:rPr>
      </w:pPr>
      <w:r w:rsidRPr="003F5381">
        <w:rPr>
          <w:sz w:val="28"/>
          <w:szCs w:val="28"/>
        </w:rPr>
        <w:t>В системе горячего водоснабжения имеются переводные котлы, которые в случае понижения температуры наружного воздуха ниже 39</w:t>
      </w:r>
      <w:r w:rsidRPr="003F5381">
        <w:rPr>
          <w:sz w:val="28"/>
          <w:szCs w:val="28"/>
          <w:vertAlign w:val="superscript"/>
        </w:rPr>
        <w:t>0</w:t>
      </w:r>
      <w:r w:rsidRPr="003F5381">
        <w:rPr>
          <w:sz w:val="28"/>
          <w:szCs w:val="28"/>
        </w:rPr>
        <w:t>С, переводят на отопление.</w:t>
      </w:r>
    </w:p>
    <w:p w14:paraId="62987AC7" w14:textId="77777777" w:rsidR="003F5381" w:rsidRPr="003F5381" w:rsidRDefault="003F5381" w:rsidP="003F5381">
      <w:pPr>
        <w:ind w:firstLine="709"/>
        <w:jc w:val="both"/>
        <w:rPr>
          <w:sz w:val="28"/>
          <w:szCs w:val="28"/>
        </w:rPr>
      </w:pPr>
      <w:r w:rsidRPr="003F5381">
        <w:rPr>
          <w:sz w:val="28"/>
          <w:szCs w:val="28"/>
        </w:rPr>
        <w:t>Котельные эксплуатируются с 1950– 1962 гг. и имеют износ зданий от 30% до 70%, износ котлов колеблется от 10% до 80%. КПД котлов составляет от 40% до 63%, разрушаются стены зданий котельных, кирпичные борова оседают, затапливаются грунтовыми водами.</w:t>
      </w:r>
    </w:p>
    <w:p w14:paraId="0EAB2027" w14:textId="77777777" w:rsidR="003F5381" w:rsidRPr="003F5381" w:rsidRDefault="003F5381" w:rsidP="003F5381">
      <w:pPr>
        <w:ind w:firstLine="709"/>
        <w:jc w:val="both"/>
        <w:rPr>
          <w:sz w:val="28"/>
          <w:szCs w:val="28"/>
        </w:rPr>
      </w:pPr>
      <w:r w:rsidRPr="003F5381">
        <w:rPr>
          <w:sz w:val="28"/>
          <w:szCs w:val="28"/>
        </w:rPr>
        <w:lastRenderedPageBreak/>
        <w:t>Для их укрепления и строительства новых необходимы большие затраты. Во время капитального ремонта невозможно устранить все дефекты, которые влияют на показатели работы оборудования. Ввиду того, что КПД котлов низкий, фактическая производительность котельных меньше установленной.</w:t>
      </w:r>
    </w:p>
    <w:p w14:paraId="55FD354F" w14:textId="77777777" w:rsidR="003F5381" w:rsidRPr="003F5381" w:rsidRDefault="003F5381" w:rsidP="003F5381">
      <w:pPr>
        <w:ind w:firstLine="709"/>
        <w:jc w:val="both"/>
        <w:rPr>
          <w:sz w:val="28"/>
          <w:szCs w:val="28"/>
        </w:rPr>
      </w:pPr>
      <w:r w:rsidRPr="003F5381">
        <w:rPr>
          <w:sz w:val="28"/>
          <w:szCs w:val="28"/>
        </w:rPr>
        <w:t>Котельные работают по температурному графику 95 – 70</w:t>
      </w:r>
      <w:r w:rsidRPr="003F5381">
        <w:rPr>
          <w:sz w:val="28"/>
          <w:szCs w:val="28"/>
          <w:vertAlign w:val="superscript"/>
        </w:rPr>
        <w:t>0</w:t>
      </w:r>
      <w:r w:rsidRPr="003F5381">
        <w:rPr>
          <w:sz w:val="28"/>
          <w:szCs w:val="28"/>
        </w:rPr>
        <w:t xml:space="preserve">С. На котельных сжигается уголь марки «Д». Уголь к котлам доставляется ручными тачками, или через люк забрасывается к котлам. </w:t>
      </w:r>
    </w:p>
    <w:p w14:paraId="6DF2F9ED" w14:textId="77777777" w:rsidR="003F5381" w:rsidRPr="003F5381" w:rsidRDefault="003F5381" w:rsidP="003F5381">
      <w:pPr>
        <w:ind w:firstLine="709"/>
        <w:jc w:val="both"/>
        <w:rPr>
          <w:sz w:val="28"/>
          <w:szCs w:val="28"/>
        </w:rPr>
      </w:pPr>
      <w:r w:rsidRPr="003F5381">
        <w:rPr>
          <w:sz w:val="28"/>
          <w:szCs w:val="28"/>
        </w:rPr>
        <w:t>На котельной № 11   уголь подается электротельфером.</w:t>
      </w:r>
    </w:p>
    <w:p w14:paraId="1D6AFE53" w14:textId="77777777" w:rsidR="003F5381" w:rsidRPr="003F5381" w:rsidRDefault="003F5381" w:rsidP="003F5381">
      <w:pPr>
        <w:ind w:firstLine="709"/>
        <w:jc w:val="both"/>
        <w:rPr>
          <w:sz w:val="28"/>
          <w:szCs w:val="28"/>
        </w:rPr>
      </w:pPr>
      <w:r w:rsidRPr="003F5381">
        <w:rPr>
          <w:sz w:val="28"/>
          <w:szCs w:val="28"/>
        </w:rPr>
        <w:t>Шлак от котлов ручными тачками вывозят на шлаковый отвал котельной, по мере накопления шлака на территории, его вывозят автотранспортом на центральное санполе.</w:t>
      </w:r>
    </w:p>
    <w:p w14:paraId="2CAB6822" w14:textId="77777777" w:rsidR="003F5381" w:rsidRPr="003F5381" w:rsidRDefault="003F5381" w:rsidP="003F5381">
      <w:pPr>
        <w:ind w:firstLine="709"/>
        <w:jc w:val="both"/>
        <w:rPr>
          <w:sz w:val="28"/>
          <w:szCs w:val="28"/>
        </w:rPr>
      </w:pPr>
      <w:r w:rsidRPr="003F5381">
        <w:rPr>
          <w:sz w:val="28"/>
          <w:szCs w:val="28"/>
        </w:rPr>
        <w:t xml:space="preserve"> Поселковые котельные</w:t>
      </w:r>
    </w:p>
    <w:p w14:paraId="46C699BF" w14:textId="77777777" w:rsidR="003F5381" w:rsidRPr="003F5381" w:rsidRDefault="003F5381" w:rsidP="003F5381">
      <w:pPr>
        <w:ind w:firstLine="709"/>
        <w:jc w:val="both"/>
        <w:rPr>
          <w:sz w:val="28"/>
          <w:szCs w:val="28"/>
        </w:rPr>
      </w:pPr>
      <w:r w:rsidRPr="003F5381">
        <w:rPr>
          <w:sz w:val="28"/>
          <w:szCs w:val="28"/>
        </w:rPr>
        <w:t>Поселковые котельные: № 2, ОАИТ № 4,  Широкий Лог, производительностью от 1,6 Гкал/час до 6,2  Гкал/час с тепловой нагрузкой от 0,88 Гкал/час  до 3,04Гкал/час оборудованы водогрейными котлами с ручным забросом топлива.</w:t>
      </w:r>
    </w:p>
    <w:p w14:paraId="4C051378" w14:textId="77777777" w:rsidR="003F5381" w:rsidRPr="003F5381" w:rsidRDefault="003F5381" w:rsidP="003F5381">
      <w:pPr>
        <w:ind w:firstLine="709"/>
        <w:jc w:val="both"/>
        <w:rPr>
          <w:sz w:val="28"/>
          <w:szCs w:val="28"/>
        </w:rPr>
      </w:pPr>
      <w:r w:rsidRPr="003F5381">
        <w:rPr>
          <w:sz w:val="28"/>
          <w:szCs w:val="28"/>
        </w:rPr>
        <w:t>На котельной №2   одна группа котлов работает на отоплении, другая на горячее водоснабжение, система теплоснабжения закрытая, четырехтрубная.</w:t>
      </w:r>
    </w:p>
    <w:p w14:paraId="79C8CFB0" w14:textId="77777777" w:rsidR="003F5381" w:rsidRPr="003F5381" w:rsidRDefault="003F5381" w:rsidP="003F5381">
      <w:pPr>
        <w:ind w:firstLine="709"/>
        <w:jc w:val="both"/>
        <w:rPr>
          <w:sz w:val="28"/>
          <w:szCs w:val="28"/>
        </w:rPr>
      </w:pPr>
      <w:r w:rsidRPr="003F5381">
        <w:rPr>
          <w:sz w:val="28"/>
          <w:szCs w:val="28"/>
        </w:rPr>
        <w:t>Шлак от котлов ручными тачками вывозят на шлаковый отвал котельной, по мере накопления шлака на территории, его вывозят автомашинами на центральное санполе.</w:t>
      </w:r>
    </w:p>
    <w:p w14:paraId="27D47EC3" w14:textId="77777777" w:rsidR="003F5381" w:rsidRPr="003F5381" w:rsidRDefault="003F5381" w:rsidP="003F5381">
      <w:pPr>
        <w:ind w:firstLine="709"/>
        <w:jc w:val="both"/>
        <w:rPr>
          <w:sz w:val="28"/>
          <w:szCs w:val="28"/>
        </w:rPr>
      </w:pPr>
      <w:r w:rsidRPr="003F5381">
        <w:rPr>
          <w:sz w:val="28"/>
          <w:szCs w:val="28"/>
        </w:rPr>
        <w:t>Котельные эксплуатируются с 1957 – 1994 гг., износ зданий до 55%, износ котлов от 5% до 68%,  КПД котлов от 40 % до 60%, в результате фактическая производительность котельных ниже установленной.</w:t>
      </w:r>
    </w:p>
    <w:p w14:paraId="1E0FC101" w14:textId="77777777" w:rsidR="003F5381" w:rsidRPr="003F5381" w:rsidRDefault="003F5381" w:rsidP="003F5381">
      <w:pPr>
        <w:ind w:firstLine="709"/>
        <w:jc w:val="both"/>
        <w:rPr>
          <w:sz w:val="28"/>
          <w:szCs w:val="28"/>
        </w:rPr>
      </w:pPr>
      <w:r w:rsidRPr="003F5381">
        <w:rPr>
          <w:sz w:val="28"/>
          <w:szCs w:val="28"/>
        </w:rPr>
        <w:t>Поселковые котельные работают по температурному графику 95 – 70</w:t>
      </w:r>
      <w:r w:rsidRPr="003F5381">
        <w:rPr>
          <w:sz w:val="28"/>
          <w:szCs w:val="28"/>
          <w:vertAlign w:val="superscript"/>
        </w:rPr>
        <w:t>0</w:t>
      </w:r>
      <w:r w:rsidRPr="003F5381">
        <w:rPr>
          <w:sz w:val="28"/>
          <w:szCs w:val="28"/>
        </w:rPr>
        <w:t xml:space="preserve">С, сжигают уголь марки «Д». Угольные склады открытые, уголь завозят автотранспортом с центрального склада. </w:t>
      </w:r>
    </w:p>
    <w:p w14:paraId="5D6C05C0" w14:textId="77777777" w:rsidR="003F5381" w:rsidRPr="003F5381" w:rsidRDefault="003F5381" w:rsidP="003F5381">
      <w:pPr>
        <w:ind w:firstLine="709"/>
        <w:jc w:val="both"/>
        <w:rPr>
          <w:sz w:val="28"/>
          <w:szCs w:val="28"/>
        </w:rPr>
      </w:pPr>
      <w:r w:rsidRPr="003F5381">
        <w:rPr>
          <w:sz w:val="28"/>
          <w:szCs w:val="28"/>
        </w:rPr>
        <w:t>Поселковые котельные ОАИТ: Чебал-Су, №7, Новый Улус, ДОЛ «Чайка», Верхняя Терраса   производительностью от 0,34 Гкал/час до 0,52  Гкал/час с тепловой нагрузкой от 0,2 Гкал/час  до 0,38 Гкал/час.  Ввод  в эксплуатацию 2016 год.  Модульные котельные оборудованы  двумя стальными  жаротрубными водогрейными котлами со шнековой системой подачи угля в топку и автоматизированной водоохлаждаемой линейной горелкой.  Режим работы котлов автоматизированный, непрерывный с  температурным графиком 95 – 70</w:t>
      </w:r>
      <w:r w:rsidRPr="003F5381">
        <w:rPr>
          <w:sz w:val="28"/>
          <w:szCs w:val="28"/>
          <w:vertAlign w:val="superscript"/>
        </w:rPr>
        <w:t>0</w:t>
      </w:r>
      <w:r w:rsidRPr="003F5381">
        <w:rPr>
          <w:sz w:val="28"/>
          <w:szCs w:val="28"/>
        </w:rPr>
        <w:t xml:space="preserve">С. КПД котлов 85-86%. </w:t>
      </w:r>
    </w:p>
    <w:p w14:paraId="14256E0B" w14:textId="77777777" w:rsidR="003F5381" w:rsidRPr="003F5381" w:rsidRDefault="003F5381" w:rsidP="003F5381">
      <w:pPr>
        <w:ind w:firstLine="709"/>
        <w:jc w:val="both"/>
        <w:rPr>
          <w:sz w:val="28"/>
          <w:szCs w:val="28"/>
        </w:rPr>
      </w:pPr>
      <w:r w:rsidRPr="003F5381">
        <w:rPr>
          <w:sz w:val="28"/>
          <w:szCs w:val="28"/>
        </w:rPr>
        <w:t>Для нужд ОАИТ Терморобот выполняется подготовка топлива (каменный уголь марки Д)  на территории бывшей котельной ЮПЗ, где  производится сортировка угля, фасовка в мешки объемом   1 т и    транспортировка автотранспортом до каждого источника с выгрузкой в бункера.</w:t>
      </w:r>
    </w:p>
    <w:p w14:paraId="7AFB66EC" w14:textId="77777777" w:rsidR="003F5381" w:rsidRPr="003F5381" w:rsidRDefault="003F5381" w:rsidP="003F5381">
      <w:pPr>
        <w:ind w:firstLine="709"/>
        <w:jc w:val="both"/>
        <w:rPr>
          <w:sz w:val="28"/>
          <w:szCs w:val="28"/>
        </w:rPr>
      </w:pPr>
      <w:r w:rsidRPr="003F5381">
        <w:rPr>
          <w:sz w:val="28"/>
          <w:szCs w:val="28"/>
        </w:rPr>
        <w:t>В связи с передачей всех объектов от ЦТП-3, планируется ее закрытие.</w:t>
      </w:r>
    </w:p>
    <w:p w14:paraId="19A85E27" w14:textId="77777777" w:rsidR="003F5381" w:rsidRPr="003F5381" w:rsidRDefault="003F5381" w:rsidP="003F5381">
      <w:pPr>
        <w:ind w:firstLine="709"/>
        <w:jc w:val="both"/>
        <w:rPr>
          <w:sz w:val="28"/>
          <w:szCs w:val="28"/>
        </w:rPr>
      </w:pPr>
      <w:r w:rsidRPr="003F5381">
        <w:rPr>
          <w:sz w:val="28"/>
          <w:szCs w:val="28"/>
        </w:rPr>
        <w:t>На внутриквартальных котельных (котельная Широкий Лог, котельные №№ 2,11,21,23,26) добавляется к использованию уголь марки Т.</w:t>
      </w:r>
    </w:p>
    <w:p w14:paraId="6B30BFBA" w14:textId="77777777" w:rsidR="003F5381" w:rsidRPr="003F5381" w:rsidRDefault="003F5381" w:rsidP="003F5381">
      <w:pPr>
        <w:ind w:firstLine="709"/>
        <w:jc w:val="both"/>
        <w:rPr>
          <w:sz w:val="28"/>
          <w:szCs w:val="28"/>
        </w:rPr>
      </w:pPr>
      <w:r w:rsidRPr="003F5381">
        <w:rPr>
          <w:sz w:val="28"/>
          <w:szCs w:val="28"/>
        </w:rPr>
        <w:lastRenderedPageBreak/>
        <w:t>На котельной № 2 теплопроизводительность увеличивается с 3,3 Гкал/час на 4,2 Гкал/час: замена котлов №№ 1-3 типа Энергия 3М на котлы №№ 1-3 типа ЭРН-70.</w:t>
      </w:r>
    </w:p>
    <w:p w14:paraId="7459B68E" w14:textId="77777777" w:rsidR="003F5381" w:rsidRPr="003F5381" w:rsidRDefault="003F5381" w:rsidP="003F5381">
      <w:pPr>
        <w:spacing w:line="360" w:lineRule="auto"/>
        <w:ind w:firstLine="709"/>
        <w:jc w:val="both"/>
        <w:rPr>
          <w:sz w:val="28"/>
          <w:szCs w:val="28"/>
        </w:rPr>
      </w:pPr>
    </w:p>
    <w:p w14:paraId="30BD5994" w14:textId="77777777" w:rsidR="003F5381" w:rsidRPr="003F5381" w:rsidRDefault="003F5381" w:rsidP="003F5381">
      <w:pPr>
        <w:jc w:val="right"/>
        <w:rPr>
          <w:sz w:val="28"/>
          <w:szCs w:val="28"/>
        </w:rPr>
      </w:pPr>
      <w:r w:rsidRPr="003F5381">
        <w:rPr>
          <w:sz w:val="28"/>
          <w:szCs w:val="28"/>
        </w:rPr>
        <w:t>Таблица 1</w:t>
      </w:r>
    </w:p>
    <w:p w14:paraId="6B223D22" w14:textId="77777777" w:rsidR="003F5381" w:rsidRPr="003F5381" w:rsidRDefault="003F5381" w:rsidP="003F5381">
      <w:pPr>
        <w:spacing w:line="360" w:lineRule="auto"/>
        <w:ind w:firstLine="709"/>
        <w:jc w:val="both"/>
        <w:rPr>
          <w:sz w:val="22"/>
          <w:szCs w:val="28"/>
        </w:rPr>
      </w:pPr>
      <w:r w:rsidRPr="003F5381">
        <w:rPr>
          <w:sz w:val="28"/>
          <w:szCs w:val="36"/>
        </w:rPr>
        <w:t>Техническая характеристика котлов на 01.01.2021г.</w:t>
      </w:r>
    </w:p>
    <w:tbl>
      <w:tblPr>
        <w:tblW w:w="985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23"/>
        <w:gridCol w:w="607"/>
        <w:gridCol w:w="2214"/>
        <w:gridCol w:w="1702"/>
        <w:gridCol w:w="1646"/>
        <w:gridCol w:w="1646"/>
        <w:gridCol w:w="1317"/>
      </w:tblGrid>
      <w:tr w:rsidR="003F5381" w:rsidRPr="003F5381" w14:paraId="44B99754" w14:textId="77777777" w:rsidTr="00A25E52">
        <w:trPr>
          <w:trHeight w:val="496"/>
          <w:tblHeader/>
        </w:trPr>
        <w:tc>
          <w:tcPr>
            <w:tcW w:w="723" w:type="dxa"/>
            <w:shd w:val="clear" w:color="auto" w:fill="auto"/>
            <w:noWrap/>
            <w:vAlign w:val="center"/>
            <w:hideMark/>
          </w:tcPr>
          <w:p w14:paraId="1B902E4D" w14:textId="77777777" w:rsidR="003F5381" w:rsidRPr="003F5381" w:rsidRDefault="003F5381" w:rsidP="003F5381">
            <w:pPr>
              <w:jc w:val="center"/>
              <w:rPr>
                <w:sz w:val="22"/>
                <w:szCs w:val="22"/>
              </w:rPr>
            </w:pPr>
            <w:r w:rsidRPr="003F5381">
              <w:rPr>
                <w:sz w:val="22"/>
                <w:szCs w:val="22"/>
              </w:rPr>
              <w:t>№п/п</w:t>
            </w:r>
          </w:p>
        </w:tc>
        <w:tc>
          <w:tcPr>
            <w:tcW w:w="607" w:type="dxa"/>
            <w:shd w:val="clear" w:color="auto" w:fill="auto"/>
            <w:noWrap/>
            <w:textDirection w:val="btLr"/>
            <w:vAlign w:val="center"/>
            <w:hideMark/>
          </w:tcPr>
          <w:p w14:paraId="054CF7A6" w14:textId="77777777" w:rsidR="003F5381" w:rsidRPr="003F5381" w:rsidRDefault="003F5381" w:rsidP="003F5381">
            <w:pPr>
              <w:jc w:val="center"/>
              <w:rPr>
                <w:sz w:val="20"/>
                <w:szCs w:val="20"/>
              </w:rPr>
            </w:pPr>
            <w:r w:rsidRPr="003F5381">
              <w:rPr>
                <w:sz w:val="20"/>
                <w:szCs w:val="20"/>
              </w:rPr>
              <w:t>№ котла</w:t>
            </w:r>
          </w:p>
        </w:tc>
        <w:tc>
          <w:tcPr>
            <w:tcW w:w="2214" w:type="dxa"/>
            <w:shd w:val="clear" w:color="auto" w:fill="auto"/>
            <w:vAlign w:val="center"/>
            <w:hideMark/>
          </w:tcPr>
          <w:p w14:paraId="74C54D34" w14:textId="77777777" w:rsidR="003F5381" w:rsidRPr="003F5381" w:rsidRDefault="003F5381" w:rsidP="003F5381">
            <w:pPr>
              <w:jc w:val="center"/>
              <w:rPr>
                <w:sz w:val="22"/>
                <w:szCs w:val="22"/>
              </w:rPr>
            </w:pPr>
            <w:r w:rsidRPr="003F5381">
              <w:rPr>
                <w:sz w:val="22"/>
                <w:szCs w:val="22"/>
              </w:rPr>
              <w:t xml:space="preserve">Наименование котельной, марка котла </w:t>
            </w:r>
          </w:p>
        </w:tc>
        <w:tc>
          <w:tcPr>
            <w:tcW w:w="1702" w:type="dxa"/>
            <w:shd w:val="clear" w:color="auto" w:fill="auto"/>
            <w:vAlign w:val="center"/>
            <w:hideMark/>
          </w:tcPr>
          <w:p w14:paraId="502FC30B" w14:textId="77777777" w:rsidR="003F5381" w:rsidRPr="003F5381" w:rsidRDefault="003F5381" w:rsidP="003F5381">
            <w:pPr>
              <w:jc w:val="center"/>
              <w:rPr>
                <w:color w:val="333333"/>
                <w:sz w:val="22"/>
                <w:szCs w:val="22"/>
              </w:rPr>
            </w:pPr>
            <w:r w:rsidRPr="003F5381">
              <w:rPr>
                <w:color w:val="333333"/>
                <w:sz w:val="22"/>
                <w:szCs w:val="22"/>
              </w:rPr>
              <w:t>Установленная  мощность, (Гкал/час)</w:t>
            </w:r>
          </w:p>
        </w:tc>
        <w:tc>
          <w:tcPr>
            <w:tcW w:w="1646" w:type="dxa"/>
            <w:shd w:val="clear" w:color="auto" w:fill="auto"/>
            <w:vAlign w:val="center"/>
            <w:hideMark/>
          </w:tcPr>
          <w:p w14:paraId="535A6046" w14:textId="77777777" w:rsidR="003F5381" w:rsidRPr="003F5381" w:rsidRDefault="003F5381" w:rsidP="003F5381">
            <w:pPr>
              <w:jc w:val="center"/>
              <w:rPr>
                <w:sz w:val="22"/>
                <w:szCs w:val="22"/>
              </w:rPr>
            </w:pPr>
            <w:r w:rsidRPr="003F5381">
              <w:rPr>
                <w:sz w:val="22"/>
                <w:szCs w:val="22"/>
              </w:rPr>
              <w:t>Год ввода в эксплуатацию</w:t>
            </w:r>
          </w:p>
        </w:tc>
        <w:tc>
          <w:tcPr>
            <w:tcW w:w="1646" w:type="dxa"/>
            <w:shd w:val="clear" w:color="auto" w:fill="auto"/>
            <w:vAlign w:val="center"/>
            <w:hideMark/>
          </w:tcPr>
          <w:p w14:paraId="4D2C511E" w14:textId="77777777" w:rsidR="003F5381" w:rsidRPr="003F5381" w:rsidRDefault="003F5381" w:rsidP="003F5381">
            <w:pPr>
              <w:jc w:val="center"/>
              <w:rPr>
                <w:sz w:val="22"/>
                <w:szCs w:val="22"/>
              </w:rPr>
            </w:pPr>
            <w:r w:rsidRPr="003F5381">
              <w:rPr>
                <w:sz w:val="22"/>
                <w:szCs w:val="22"/>
              </w:rPr>
              <w:t>Год проведения капитального ремонта</w:t>
            </w:r>
          </w:p>
        </w:tc>
        <w:tc>
          <w:tcPr>
            <w:tcW w:w="1317" w:type="dxa"/>
            <w:shd w:val="clear" w:color="auto" w:fill="auto"/>
            <w:vAlign w:val="center"/>
            <w:hideMark/>
          </w:tcPr>
          <w:p w14:paraId="3830D71F" w14:textId="77777777" w:rsidR="003F5381" w:rsidRPr="003F5381" w:rsidRDefault="003F5381" w:rsidP="003F5381">
            <w:pPr>
              <w:jc w:val="center"/>
              <w:rPr>
                <w:sz w:val="22"/>
                <w:szCs w:val="22"/>
              </w:rPr>
            </w:pPr>
            <w:r w:rsidRPr="003F5381">
              <w:rPr>
                <w:sz w:val="22"/>
                <w:szCs w:val="22"/>
              </w:rPr>
              <w:t>Количество котлов, шт</w:t>
            </w:r>
          </w:p>
        </w:tc>
      </w:tr>
      <w:tr w:rsidR="003F5381" w:rsidRPr="003F5381" w14:paraId="2B3F0BB0" w14:textId="77777777" w:rsidTr="00A25E52">
        <w:trPr>
          <w:trHeight w:val="284"/>
        </w:trPr>
        <w:tc>
          <w:tcPr>
            <w:tcW w:w="723" w:type="dxa"/>
            <w:vMerge w:val="restart"/>
            <w:shd w:val="clear" w:color="auto" w:fill="auto"/>
            <w:noWrap/>
            <w:vAlign w:val="center"/>
            <w:hideMark/>
          </w:tcPr>
          <w:p w14:paraId="1EEF4DE8" w14:textId="77777777" w:rsidR="003F5381" w:rsidRPr="003F5381" w:rsidRDefault="003F5381" w:rsidP="003F5381">
            <w:pPr>
              <w:jc w:val="center"/>
              <w:rPr>
                <w:sz w:val="20"/>
                <w:szCs w:val="20"/>
              </w:rPr>
            </w:pPr>
            <w:r w:rsidRPr="003F5381">
              <w:rPr>
                <w:sz w:val="20"/>
                <w:szCs w:val="20"/>
              </w:rPr>
              <w:t>1</w:t>
            </w:r>
          </w:p>
        </w:tc>
        <w:tc>
          <w:tcPr>
            <w:tcW w:w="607" w:type="dxa"/>
            <w:shd w:val="clear" w:color="auto" w:fill="auto"/>
            <w:noWrap/>
            <w:vAlign w:val="center"/>
            <w:hideMark/>
          </w:tcPr>
          <w:p w14:paraId="5D8C6F55" w14:textId="77777777" w:rsidR="003F5381" w:rsidRPr="003F5381" w:rsidRDefault="003F5381" w:rsidP="003F5381">
            <w:pPr>
              <w:jc w:val="center"/>
              <w:rPr>
                <w:sz w:val="20"/>
                <w:szCs w:val="20"/>
              </w:rPr>
            </w:pPr>
            <w:r w:rsidRPr="003F5381">
              <w:rPr>
                <w:sz w:val="20"/>
                <w:szCs w:val="20"/>
              </w:rPr>
              <w:t> </w:t>
            </w:r>
          </w:p>
        </w:tc>
        <w:tc>
          <w:tcPr>
            <w:tcW w:w="7208" w:type="dxa"/>
            <w:gridSpan w:val="4"/>
            <w:shd w:val="clear" w:color="auto" w:fill="auto"/>
            <w:vAlign w:val="center"/>
            <w:hideMark/>
          </w:tcPr>
          <w:p w14:paraId="6F97F69A" w14:textId="77777777" w:rsidR="003F5381" w:rsidRPr="003F5381" w:rsidRDefault="003F5381" w:rsidP="003F5381">
            <w:pPr>
              <w:rPr>
                <w:b/>
                <w:bCs/>
                <w:sz w:val="22"/>
                <w:szCs w:val="22"/>
              </w:rPr>
            </w:pPr>
            <w:r w:rsidRPr="003F5381">
              <w:rPr>
                <w:b/>
                <w:bCs/>
                <w:sz w:val="22"/>
                <w:szCs w:val="22"/>
              </w:rPr>
              <w:t xml:space="preserve">Районная котельная: ввод в эксплуатацию 1981 год </w:t>
            </w:r>
          </w:p>
        </w:tc>
        <w:tc>
          <w:tcPr>
            <w:tcW w:w="1317" w:type="dxa"/>
            <w:vMerge w:val="restart"/>
            <w:shd w:val="clear" w:color="auto" w:fill="auto"/>
            <w:vAlign w:val="center"/>
            <w:hideMark/>
          </w:tcPr>
          <w:p w14:paraId="33DC7346" w14:textId="77777777" w:rsidR="003F5381" w:rsidRPr="003F5381" w:rsidRDefault="003F5381" w:rsidP="003F5381">
            <w:pPr>
              <w:jc w:val="center"/>
              <w:rPr>
                <w:b/>
                <w:bCs/>
                <w:szCs w:val="20"/>
              </w:rPr>
            </w:pPr>
            <w:r w:rsidRPr="003F5381">
              <w:rPr>
                <w:b/>
                <w:bCs/>
                <w:szCs w:val="20"/>
              </w:rPr>
              <w:t>6</w:t>
            </w:r>
          </w:p>
        </w:tc>
      </w:tr>
      <w:tr w:rsidR="003F5381" w:rsidRPr="003F5381" w14:paraId="2C91B829" w14:textId="77777777" w:rsidTr="00A25E52">
        <w:trPr>
          <w:trHeight w:val="284"/>
        </w:trPr>
        <w:tc>
          <w:tcPr>
            <w:tcW w:w="723" w:type="dxa"/>
            <w:vMerge/>
            <w:shd w:val="clear" w:color="auto" w:fill="auto"/>
            <w:vAlign w:val="center"/>
            <w:hideMark/>
          </w:tcPr>
          <w:p w14:paraId="2CB02ED0" w14:textId="77777777" w:rsidR="003F5381" w:rsidRPr="003F5381" w:rsidRDefault="003F5381" w:rsidP="003F5381">
            <w:pPr>
              <w:rPr>
                <w:sz w:val="20"/>
                <w:szCs w:val="20"/>
              </w:rPr>
            </w:pPr>
          </w:p>
        </w:tc>
        <w:tc>
          <w:tcPr>
            <w:tcW w:w="607" w:type="dxa"/>
            <w:shd w:val="clear" w:color="auto" w:fill="auto"/>
            <w:noWrap/>
            <w:vAlign w:val="center"/>
            <w:hideMark/>
          </w:tcPr>
          <w:p w14:paraId="7E00AD29" w14:textId="77777777" w:rsidR="003F5381" w:rsidRPr="003F5381" w:rsidRDefault="003F5381" w:rsidP="003F5381">
            <w:pPr>
              <w:jc w:val="center"/>
              <w:rPr>
                <w:sz w:val="20"/>
                <w:szCs w:val="20"/>
              </w:rPr>
            </w:pPr>
            <w:r w:rsidRPr="003F5381">
              <w:rPr>
                <w:sz w:val="20"/>
                <w:szCs w:val="20"/>
              </w:rPr>
              <w:t>№1</w:t>
            </w:r>
          </w:p>
        </w:tc>
        <w:tc>
          <w:tcPr>
            <w:tcW w:w="2214" w:type="dxa"/>
            <w:shd w:val="clear" w:color="auto" w:fill="auto"/>
            <w:vAlign w:val="center"/>
            <w:hideMark/>
          </w:tcPr>
          <w:p w14:paraId="7B0008A9" w14:textId="77777777" w:rsidR="003F5381" w:rsidRPr="003F5381" w:rsidRDefault="003F5381" w:rsidP="003F5381">
            <w:pPr>
              <w:rPr>
                <w:sz w:val="22"/>
                <w:szCs w:val="22"/>
              </w:rPr>
            </w:pPr>
            <w:r w:rsidRPr="003F5381">
              <w:rPr>
                <w:sz w:val="22"/>
                <w:szCs w:val="22"/>
              </w:rPr>
              <w:t>ЭЧМ 60-2</w:t>
            </w:r>
          </w:p>
        </w:tc>
        <w:tc>
          <w:tcPr>
            <w:tcW w:w="1702" w:type="dxa"/>
            <w:shd w:val="clear" w:color="auto" w:fill="auto"/>
            <w:vAlign w:val="center"/>
            <w:hideMark/>
          </w:tcPr>
          <w:p w14:paraId="4B592485" w14:textId="77777777" w:rsidR="003F5381" w:rsidRPr="003F5381" w:rsidRDefault="003F5381" w:rsidP="003F5381">
            <w:pPr>
              <w:jc w:val="center"/>
              <w:rPr>
                <w:sz w:val="22"/>
                <w:szCs w:val="22"/>
              </w:rPr>
            </w:pPr>
            <w:r w:rsidRPr="003F5381">
              <w:rPr>
                <w:sz w:val="22"/>
                <w:szCs w:val="22"/>
              </w:rPr>
              <w:t>60,0</w:t>
            </w:r>
          </w:p>
        </w:tc>
        <w:tc>
          <w:tcPr>
            <w:tcW w:w="1646" w:type="dxa"/>
            <w:shd w:val="clear" w:color="auto" w:fill="auto"/>
            <w:vAlign w:val="center"/>
            <w:hideMark/>
          </w:tcPr>
          <w:p w14:paraId="35DAD62A" w14:textId="77777777" w:rsidR="003F5381" w:rsidRPr="003F5381" w:rsidRDefault="003F5381" w:rsidP="003F5381">
            <w:pPr>
              <w:jc w:val="center"/>
              <w:rPr>
                <w:sz w:val="22"/>
                <w:szCs w:val="22"/>
              </w:rPr>
            </w:pPr>
            <w:r w:rsidRPr="003F5381">
              <w:rPr>
                <w:sz w:val="22"/>
                <w:szCs w:val="22"/>
              </w:rPr>
              <w:t>1980</w:t>
            </w:r>
          </w:p>
        </w:tc>
        <w:tc>
          <w:tcPr>
            <w:tcW w:w="1646" w:type="dxa"/>
            <w:shd w:val="clear" w:color="auto" w:fill="auto"/>
            <w:vAlign w:val="center"/>
            <w:hideMark/>
          </w:tcPr>
          <w:p w14:paraId="2756C68D" w14:textId="77777777" w:rsidR="003F5381" w:rsidRPr="003F5381" w:rsidRDefault="003F5381" w:rsidP="003F5381">
            <w:pPr>
              <w:jc w:val="center"/>
              <w:rPr>
                <w:sz w:val="22"/>
                <w:szCs w:val="22"/>
              </w:rPr>
            </w:pPr>
            <w:r w:rsidRPr="003F5381">
              <w:rPr>
                <w:sz w:val="22"/>
                <w:szCs w:val="22"/>
              </w:rPr>
              <w:t>2016</w:t>
            </w:r>
          </w:p>
        </w:tc>
        <w:tc>
          <w:tcPr>
            <w:tcW w:w="1317" w:type="dxa"/>
            <w:vMerge/>
            <w:shd w:val="clear" w:color="auto" w:fill="auto"/>
            <w:vAlign w:val="center"/>
            <w:hideMark/>
          </w:tcPr>
          <w:p w14:paraId="470BD907" w14:textId="77777777" w:rsidR="003F5381" w:rsidRPr="003F5381" w:rsidRDefault="003F5381" w:rsidP="003F5381">
            <w:pPr>
              <w:rPr>
                <w:b/>
                <w:bCs/>
                <w:szCs w:val="20"/>
              </w:rPr>
            </w:pPr>
          </w:p>
        </w:tc>
      </w:tr>
      <w:tr w:rsidR="003F5381" w:rsidRPr="003F5381" w14:paraId="68103990" w14:textId="77777777" w:rsidTr="00A25E52">
        <w:trPr>
          <w:trHeight w:val="284"/>
        </w:trPr>
        <w:tc>
          <w:tcPr>
            <w:tcW w:w="723" w:type="dxa"/>
            <w:vMerge/>
            <w:shd w:val="clear" w:color="auto" w:fill="auto"/>
            <w:vAlign w:val="center"/>
            <w:hideMark/>
          </w:tcPr>
          <w:p w14:paraId="6D52D5D5" w14:textId="77777777" w:rsidR="003F5381" w:rsidRPr="003F5381" w:rsidRDefault="003F5381" w:rsidP="003F5381">
            <w:pPr>
              <w:rPr>
                <w:sz w:val="20"/>
                <w:szCs w:val="20"/>
              </w:rPr>
            </w:pPr>
          </w:p>
        </w:tc>
        <w:tc>
          <w:tcPr>
            <w:tcW w:w="607" w:type="dxa"/>
            <w:shd w:val="clear" w:color="auto" w:fill="auto"/>
            <w:noWrap/>
            <w:vAlign w:val="center"/>
            <w:hideMark/>
          </w:tcPr>
          <w:p w14:paraId="1DE23D86" w14:textId="77777777" w:rsidR="003F5381" w:rsidRPr="003F5381" w:rsidRDefault="003F5381" w:rsidP="003F5381">
            <w:pPr>
              <w:jc w:val="center"/>
              <w:rPr>
                <w:sz w:val="20"/>
                <w:szCs w:val="20"/>
              </w:rPr>
            </w:pPr>
            <w:r w:rsidRPr="003F5381">
              <w:rPr>
                <w:sz w:val="20"/>
                <w:szCs w:val="20"/>
              </w:rPr>
              <w:t>№2</w:t>
            </w:r>
          </w:p>
        </w:tc>
        <w:tc>
          <w:tcPr>
            <w:tcW w:w="2214" w:type="dxa"/>
            <w:shd w:val="clear" w:color="auto" w:fill="auto"/>
            <w:vAlign w:val="center"/>
            <w:hideMark/>
          </w:tcPr>
          <w:p w14:paraId="0B5EFBF3" w14:textId="77777777" w:rsidR="003F5381" w:rsidRPr="003F5381" w:rsidRDefault="003F5381" w:rsidP="003F5381">
            <w:pPr>
              <w:rPr>
                <w:sz w:val="22"/>
                <w:szCs w:val="22"/>
              </w:rPr>
            </w:pPr>
            <w:r w:rsidRPr="003F5381">
              <w:rPr>
                <w:sz w:val="22"/>
                <w:szCs w:val="22"/>
              </w:rPr>
              <w:t>ЭЧМ 60-2</w:t>
            </w:r>
          </w:p>
        </w:tc>
        <w:tc>
          <w:tcPr>
            <w:tcW w:w="1702" w:type="dxa"/>
            <w:shd w:val="clear" w:color="auto" w:fill="auto"/>
            <w:vAlign w:val="center"/>
            <w:hideMark/>
          </w:tcPr>
          <w:p w14:paraId="55F44A94" w14:textId="77777777" w:rsidR="003F5381" w:rsidRPr="003F5381" w:rsidRDefault="003F5381" w:rsidP="003F5381">
            <w:pPr>
              <w:jc w:val="center"/>
              <w:rPr>
                <w:sz w:val="22"/>
                <w:szCs w:val="22"/>
              </w:rPr>
            </w:pPr>
            <w:r w:rsidRPr="003F5381">
              <w:rPr>
                <w:sz w:val="22"/>
                <w:szCs w:val="22"/>
              </w:rPr>
              <w:t>60,0</w:t>
            </w:r>
          </w:p>
        </w:tc>
        <w:tc>
          <w:tcPr>
            <w:tcW w:w="1646" w:type="dxa"/>
            <w:shd w:val="clear" w:color="auto" w:fill="auto"/>
            <w:vAlign w:val="center"/>
            <w:hideMark/>
          </w:tcPr>
          <w:p w14:paraId="17DDFD8A" w14:textId="77777777" w:rsidR="003F5381" w:rsidRPr="003F5381" w:rsidRDefault="003F5381" w:rsidP="003F5381">
            <w:pPr>
              <w:jc w:val="center"/>
              <w:rPr>
                <w:sz w:val="22"/>
                <w:szCs w:val="22"/>
              </w:rPr>
            </w:pPr>
            <w:r w:rsidRPr="003F5381">
              <w:rPr>
                <w:sz w:val="22"/>
                <w:szCs w:val="22"/>
              </w:rPr>
              <w:t>1980</w:t>
            </w:r>
          </w:p>
        </w:tc>
        <w:tc>
          <w:tcPr>
            <w:tcW w:w="1646" w:type="dxa"/>
            <w:shd w:val="clear" w:color="auto" w:fill="auto"/>
            <w:vAlign w:val="center"/>
            <w:hideMark/>
          </w:tcPr>
          <w:p w14:paraId="3A544E95" w14:textId="77777777" w:rsidR="003F5381" w:rsidRPr="003F5381" w:rsidRDefault="003F5381" w:rsidP="003F5381">
            <w:pPr>
              <w:jc w:val="center"/>
              <w:rPr>
                <w:sz w:val="22"/>
                <w:szCs w:val="22"/>
              </w:rPr>
            </w:pPr>
            <w:r w:rsidRPr="003F5381">
              <w:rPr>
                <w:sz w:val="22"/>
                <w:szCs w:val="22"/>
              </w:rPr>
              <w:t>2020</w:t>
            </w:r>
          </w:p>
        </w:tc>
        <w:tc>
          <w:tcPr>
            <w:tcW w:w="1317" w:type="dxa"/>
            <w:vMerge/>
            <w:shd w:val="clear" w:color="auto" w:fill="auto"/>
            <w:vAlign w:val="center"/>
            <w:hideMark/>
          </w:tcPr>
          <w:p w14:paraId="4F576D7D" w14:textId="77777777" w:rsidR="003F5381" w:rsidRPr="003F5381" w:rsidRDefault="003F5381" w:rsidP="003F5381">
            <w:pPr>
              <w:rPr>
                <w:b/>
                <w:bCs/>
                <w:szCs w:val="20"/>
              </w:rPr>
            </w:pPr>
          </w:p>
        </w:tc>
      </w:tr>
      <w:tr w:rsidR="003F5381" w:rsidRPr="003F5381" w14:paraId="3A496626" w14:textId="77777777" w:rsidTr="00A25E52">
        <w:trPr>
          <w:trHeight w:val="284"/>
        </w:trPr>
        <w:tc>
          <w:tcPr>
            <w:tcW w:w="723" w:type="dxa"/>
            <w:vMerge/>
            <w:shd w:val="clear" w:color="auto" w:fill="auto"/>
            <w:vAlign w:val="center"/>
            <w:hideMark/>
          </w:tcPr>
          <w:p w14:paraId="517D2B65" w14:textId="77777777" w:rsidR="003F5381" w:rsidRPr="003F5381" w:rsidRDefault="003F5381" w:rsidP="003F5381">
            <w:pPr>
              <w:rPr>
                <w:sz w:val="20"/>
                <w:szCs w:val="20"/>
              </w:rPr>
            </w:pPr>
          </w:p>
        </w:tc>
        <w:tc>
          <w:tcPr>
            <w:tcW w:w="607" w:type="dxa"/>
            <w:shd w:val="clear" w:color="auto" w:fill="auto"/>
            <w:noWrap/>
            <w:vAlign w:val="center"/>
            <w:hideMark/>
          </w:tcPr>
          <w:p w14:paraId="49F6929D" w14:textId="77777777" w:rsidR="003F5381" w:rsidRPr="003F5381" w:rsidRDefault="003F5381" w:rsidP="003F5381">
            <w:pPr>
              <w:jc w:val="center"/>
              <w:rPr>
                <w:sz w:val="20"/>
                <w:szCs w:val="20"/>
              </w:rPr>
            </w:pPr>
            <w:r w:rsidRPr="003F5381">
              <w:rPr>
                <w:sz w:val="20"/>
                <w:szCs w:val="20"/>
              </w:rPr>
              <w:t>№3</w:t>
            </w:r>
          </w:p>
        </w:tc>
        <w:tc>
          <w:tcPr>
            <w:tcW w:w="2214" w:type="dxa"/>
            <w:shd w:val="clear" w:color="auto" w:fill="auto"/>
            <w:vAlign w:val="center"/>
            <w:hideMark/>
          </w:tcPr>
          <w:p w14:paraId="13637179" w14:textId="77777777" w:rsidR="003F5381" w:rsidRPr="003F5381" w:rsidRDefault="003F5381" w:rsidP="003F5381">
            <w:pPr>
              <w:rPr>
                <w:sz w:val="22"/>
                <w:szCs w:val="22"/>
              </w:rPr>
            </w:pPr>
            <w:r w:rsidRPr="003F5381">
              <w:rPr>
                <w:sz w:val="22"/>
                <w:szCs w:val="22"/>
              </w:rPr>
              <w:t>ЭЧМ 60-2</w:t>
            </w:r>
          </w:p>
        </w:tc>
        <w:tc>
          <w:tcPr>
            <w:tcW w:w="1702" w:type="dxa"/>
            <w:shd w:val="clear" w:color="auto" w:fill="auto"/>
            <w:vAlign w:val="center"/>
            <w:hideMark/>
          </w:tcPr>
          <w:p w14:paraId="6904D9AA" w14:textId="77777777" w:rsidR="003F5381" w:rsidRPr="003F5381" w:rsidRDefault="003F5381" w:rsidP="003F5381">
            <w:pPr>
              <w:jc w:val="center"/>
              <w:rPr>
                <w:sz w:val="22"/>
                <w:szCs w:val="22"/>
              </w:rPr>
            </w:pPr>
            <w:r w:rsidRPr="003F5381">
              <w:rPr>
                <w:sz w:val="22"/>
                <w:szCs w:val="22"/>
              </w:rPr>
              <w:t>60,0</w:t>
            </w:r>
          </w:p>
        </w:tc>
        <w:tc>
          <w:tcPr>
            <w:tcW w:w="1646" w:type="dxa"/>
            <w:shd w:val="clear" w:color="auto" w:fill="auto"/>
            <w:vAlign w:val="center"/>
            <w:hideMark/>
          </w:tcPr>
          <w:p w14:paraId="7A1F3D20" w14:textId="77777777" w:rsidR="003F5381" w:rsidRPr="003F5381" w:rsidRDefault="003F5381" w:rsidP="003F5381">
            <w:pPr>
              <w:jc w:val="center"/>
              <w:rPr>
                <w:sz w:val="22"/>
                <w:szCs w:val="22"/>
              </w:rPr>
            </w:pPr>
            <w:r w:rsidRPr="003F5381">
              <w:rPr>
                <w:sz w:val="22"/>
                <w:szCs w:val="22"/>
              </w:rPr>
              <w:t>1987</w:t>
            </w:r>
          </w:p>
        </w:tc>
        <w:tc>
          <w:tcPr>
            <w:tcW w:w="1646" w:type="dxa"/>
            <w:shd w:val="clear" w:color="auto" w:fill="auto"/>
            <w:vAlign w:val="center"/>
            <w:hideMark/>
          </w:tcPr>
          <w:p w14:paraId="1B78E3D2" w14:textId="77777777" w:rsidR="003F5381" w:rsidRPr="003F5381" w:rsidRDefault="003F5381" w:rsidP="003F5381">
            <w:pPr>
              <w:jc w:val="center"/>
              <w:rPr>
                <w:sz w:val="22"/>
                <w:szCs w:val="22"/>
              </w:rPr>
            </w:pPr>
            <w:r w:rsidRPr="003F5381">
              <w:rPr>
                <w:sz w:val="22"/>
                <w:szCs w:val="22"/>
              </w:rPr>
              <w:t>2017</w:t>
            </w:r>
          </w:p>
        </w:tc>
        <w:tc>
          <w:tcPr>
            <w:tcW w:w="1317" w:type="dxa"/>
            <w:vMerge/>
            <w:shd w:val="clear" w:color="auto" w:fill="auto"/>
            <w:vAlign w:val="center"/>
            <w:hideMark/>
          </w:tcPr>
          <w:p w14:paraId="07C8B80C" w14:textId="77777777" w:rsidR="003F5381" w:rsidRPr="003F5381" w:rsidRDefault="003F5381" w:rsidP="003F5381">
            <w:pPr>
              <w:rPr>
                <w:b/>
                <w:bCs/>
                <w:szCs w:val="20"/>
              </w:rPr>
            </w:pPr>
          </w:p>
        </w:tc>
      </w:tr>
      <w:tr w:rsidR="003F5381" w:rsidRPr="003F5381" w14:paraId="18FD0579" w14:textId="77777777" w:rsidTr="00A25E52">
        <w:trPr>
          <w:trHeight w:val="284"/>
        </w:trPr>
        <w:tc>
          <w:tcPr>
            <w:tcW w:w="723" w:type="dxa"/>
            <w:vMerge/>
            <w:shd w:val="clear" w:color="auto" w:fill="auto"/>
            <w:vAlign w:val="center"/>
            <w:hideMark/>
          </w:tcPr>
          <w:p w14:paraId="2CE085B7" w14:textId="77777777" w:rsidR="003F5381" w:rsidRPr="003F5381" w:rsidRDefault="003F5381" w:rsidP="003F5381">
            <w:pPr>
              <w:rPr>
                <w:sz w:val="20"/>
                <w:szCs w:val="20"/>
              </w:rPr>
            </w:pPr>
          </w:p>
        </w:tc>
        <w:tc>
          <w:tcPr>
            <w:tcW w:w="607" w:type="dxa"/>
            <w:shd w:val="clear" w:color="auto" w:fill="auto"/>
            <w:noWrap/>
            <w:vAlign w:val="center"/>
            <w:hideMark/>
          </w:tcPr>
          <w:p w14:paraId="3C768304" w14:textId="77777777" w:rsidR="003F5381" w:rsidRPr="003F5381" w:rsidRDefault="003F5381" w:rsidP="003F5381">
            <w:pPr>
              <w:jc w:val="center"/>
              <w:rPr>
                <w:sz w:val="20"/>
                <w:szCs w:val="20"/>
              </w:rPr>
            </w:pPr>
            <w:r w:rsidRPr="003F5381">
              <w:rPr>
                <w:sz w:val="20"/>
                <w:szCs w:val="20"/>
              </w:rPr>
              <w:t xml:space="preserve"> </w:t>
            </w:r>
          </w:p>
        </w:tc>
        <w:tc>
          <w:tcPr>
            <w:tcW w:w="2214" w:type="dxa"/>
            <w:shd w:val="clear" w:color="auto" w:fill="auto"/>
            <w:vAlign w:val="center"/>
            <w:hideMark/>
          </w:tcPr>
          <w:p w14:paraId="298CF983" w14:textId="77777777" w:rsidR="003F5381" w:rsidRPr="003F5381" w:rsidRDefault="003F5381" w:rsidP="003F5381">
            <w:pPr>
              <w:rPr>
                <w:sz w:val="22"/>
                <w:szCs w:val="22"/>
              </w:rPr>
            </w:pPr>
            <w:r w:rsidRPr="003F5381">
              <w:rPr>
                <w:sz w:val="22"/>
                <w:szCs w:val="22"/>
              </w:rPr>
              <w:t>Собственные нужды, подогрев мазута:</w:t>
            </w:r>
          </w:p>
        </w:tc>
        <w:tc>
          <w:tcPr>
            <w:tcW w:w="1702" w:type="dxa"/>
            <w:shd w:val="clear" w:color="auto" w:fill="auto"/>
            <w:noWrap/>
            <w:vAlign w:val="center"/>
            <w:hideMark/>
          </w:tcPr>
          <w:p w14:paraId="204CCDE4" w14:textId="77777777" w:rsidR="003F5381" w:rsidRPr="003F5381" w:rsidRDefault="003F5381" w:rsidP="003F5381">
            <w:pPr>
              <w:rPr>
                <w:sz w:val="22"/>
                <w:szCs w:val="22"/>
              </w:rPr>
            </w:pPr>
            <w:r w:rsidRPr="003F5381">
              <w:rPr>
                <w:sz w:val="22"/>
                <w:szCs w:val="22"/>
              </w:rPr>
              <w:t> </w:t>
            </w:r>
          </w:p>
        </w:tc>
        <w:tc>
          <w:tcPr>
            <w:tcW w:w="1646" w:type="dxa"/>
            <w:shd w:val="clear" w:color="auto" w:fill="auto"/>
            <w:noWrap/>
            <w:vAlign w:val="center"/>
            <w:hideMark/>
          </w:tcPr>
          <w:p w14:paraId="3D835941" w14:textId="77777777" w:rsidR="003F5381" w:rsidRPr="003F5381" w:rsidRDefault="003F5381" w:rsidP="003F5381">
            <w:pPr>
              <w:rPr>
                <w:sz w:val="22"/>
                <w:szCs w:val="22"/>
              </w:rPr>
            </w:pPr>
            <w:r w:rsidRPr="003F5381">
              <w:rPr>
                <w:sz w:val="22"/>
                <w:szCs w:val="22"/>
              </w:rPr>
              <w:t> </w:t>
            </w:r>
          </w:p>
        </w:tc>
        <w:tc>
          <w:tcPr>
            <w:tcW w:w="1646" w:type="dxa"/>
            <w:shd w:val="clear" w:color="auto" w:fill="auto"/>
            <w:noWrap/>
            <w:vAlign w:val="center"/>
            <w:hideMark/>
          </w:tcPr>
          <w:p w14:paraId="7303D9A4" w14:textId="77777777" w:rsidR="003F5381" w:rsidRPr="003F5381" w:rsidRDefault="003F5381" w:rsidP="003F5381">
            <w:pPr>
              <w:rPr>
                <w:sz w:val="22"/>
                <w:szCs w:val="22"/>
              </w:rPr>
            </w:pPr>
            <w:r w:rsidRPr="003F5381">
              <w:rPr>
                <w:sz w:val="22"/>
                <w:szCs w:val="22"/>
              </w:rPr>
              <w:t> </w:t>
            </w:r>
          </w:p>
        </w:tc>
        <w:tc>
          <w:tcPr>
            <w:tcW w:w="1317" w:type="dxa"/>
            <w:vMerge/>
            <w:shd w:val="clear" w:color="auto" w:fill="auto"/>
            <w:vAlign w:val="center"/>
            <w:hideMark/>
          </w:tcPr>
          <w:p w14:paraId="75C17045" w14:textId="77777777" w:rsidR="003F5381" w:rsidRPr="003F5381" w:rsidRDefault="003F5381" w:rsidP="003F5381">
            <w:pPr>
              <w:rPr>
                <w:b/>
                <w:bCs/>
                <w:szCs w:val="20"/>
              </w:rPr>
            </w:pPr>
          </w:p>
        </w:tc>
      </w:tr>
      <w:tr w:rsidR="003F5381" w:rsidRPr="003F5381" w14:paraId="07A5B099" w14:textId="77777777" w:rsidTr="00A25E52">
        <w:trPr>
          <w:trHeight w:val="284"/>
        </w:trPr>
        <w:tc>
          <w:tcPr>
            <w:tcW w:w="723" w:type="dxa"/>
            <w:vMerge/>
            <w:shd w:val="clear" w:color="auto" w:fill="auto"/>
            <w:vAlign w:val="center"/>
            <w:hideMark/>
          </w:tcPr>
          <w:p w14:paraId="3DC7B6EB" w14:textId="77777777" w:rsidR="003F5381" w:rsidRPr="003F5381" w:rsidRDefault="003F5381" w:rsidP="003F5381">
            <w:pPr>
              <w:rPr>
                <w:sz w:val="20"/>
                <w:szCs w:val="20"/>
              </w:rPr>
            </w:pPr>
          </w:p>
        </w:tc>
        <w:tc>
          <w:tcPr>
            <w:tcW w:w="607" w:type="dxa"/>
            <w:shd w:val="clear" w:color="auto" w:fill="auto"/>
            <w:noWrap/>
            <w:vAlign w:val="center"/>
            <w:hideMark/>
          </w:tcPr>
          <w:p w14:paraId="31C1258C" w14:textId="77777777" w:rsidR="003F5381" w:rsidRPr="003F5381" w:rsidRDefault="003F5381" w:rsidP="003F5381">
            <w:pPr>
              <w:jc w:val="center"/>
              <w:rPr>
                <w:sz w:val="20"/>
                <w:szCs w:val="20"/>
              </w:rPr>
            </w:pPr>
            <w:r w:rsidRPr="003F5381">
              <w:rPr>
                <w:sz w:val="20"/>
                <w:szCs w:val="20"/>
              </w:rPr>
              <w:t>№4</w:t>
            </w:r>
          </w:p>
        </w:tc>
        <w:tc>
          <w:tcPr>
            <w:tcW w:w="2214" w:type="dxa"/>
            <w:shd w:val="clear" w:color="auto" w:fill="auto"/>
            <w:vAlign w:val="center"/>
            <w:hideMark/>
          </w:tcPr>
          <w:p w14:paraId="59CA2CF9" w14:textId="77777777" w:rsidR="003F5381" w:rsidRPr="003F5381" w:rsidRDefault="003F5381" w:rsidP="003F5381">
            <w:pPr>
              <w:rPr>
                <w:sz w:val="22"/>
                <w:szCs w:val="22"/>
              </w:rPr>
            </w:pPr>
            <w:r w:rsidRPr="003F5381">
              <w:rPr>
                <w:sz w:val="22"/>
                <w:szCs w:val="22"/>
              </w:rPr>
              <w:t xml:space="preserve">ДКВр 6,5/13 </w:t>
            </w:r>
          </w:p>
        </w:tc>
        <w:tc>
          <w:tcPr>
            <w:tcW w:w="1702" w:type="dxa"/>
            <w:shd w:val="clear" w:color="auto" w:fill="auto"/>
            <w:vAlign w:val="center"/>
            <w:hideMark/>
          </w:tcPr>
          <w:p w14:paraId="3C2C2061" w14:textId="77777777" w:rsidR="003F5381" w:rsidRPr="003F5381" w:rsidRDefault="003F5381" w:rsidP="003F5381">
            <w:pPr>
              <w:jc w:val="center"/>
              <w:rPr>
                <w:sz w:val="22"/>
                <w:szCs w:val="22"/>
              </w:rPr>
            </w:pPr>
            <w:r w:rsidRPr="003F5381">
              <w:rPr>
                <w:sz w:val="22"/>
                <w:szCs w:val="22"/>
              </w:rPr>
              <w:t>3,6</w:t>
            </w:r>
          </w:p>
        </w:tc>
        <w:tc>
          <w:tcPr>
            <w:tcW w:w="1646" w:type="dxa"/>
            <w:shd w:val="clear" w:color="auto" w:fill="auto"/>
            <w:vAlign w:val="center"/>
            <w:hideMark/>
          </w:tcPr>
          <w:p w14:paraId="03E2ED80" w14:textId="77777777" w:rsidR="003F5381" w:rsidRPr="003F5381" w:rsidRDefault="003F5381" w:rsidP="003F5381">
            <w:pPr>
              <w:jc w:val="center"/>
              <w:rPr>
                <w:sz w:val="22"/>
                <w:szCs w:val="22"/>
              </w:rPr>
            </w:pPr>
            <w:r w:rsidRPr="003F5381">
              <w:rPr>
                <w:sz w:val="22"/>
                <w:szCs w:val="22"/>
              </w:rPr>
              <w:t>1980</w:t>
            </w:r>
          </w:p>
        </w:tc>
        <w:tc>
          <w:tcPr>
            <w:tcW w:w="1646" w:type="dxa"/>
            <w:shd w:val="clear" w:color="auto" w:fill="auto"/>
            <w:vAlign w:val="center"/>
            <w:hideMark/>
          </w:tcPr>
          <w:p w14:paraId="33BE0D2F" w14:textId="77777777" w:rsidR="003F5381" w:rsidRPr="003F5381" w:rsidRDefault="003F5381" w:rsidP="003F5381">
            <w:pPr>
              <w:jc w:val="center"/>
              <w:rPr>
                <w:sz w:val="22"/>
                <w:szCs w:val="22"/>
              </w:rPr>
            </w:pPr>
            <w:r w:rsidRPr="003F5381">
              <w:rPr>
                <w:sz w:val="22"/>
                <w:szCs w:val="22"/>
              </w:rPr>
              <w:t>2015</w:t>
            </w:r>
          </w:p>
        </w:tc>
        <w:tc>
          <w:tcPr>
            <w:tcW w:w="1317" w:type="dxa"/>
            <w:vMerge/>
            <w:shd w:val="clear" w:color="auto" w:fill="auto"/>
            <w:vAlign w:val="center"/>
            <w:hideMark/>
          </w:tcPr>
          <w:p w14:paraId="1D0C9B12" w14:textId="77777777" w:rsidR="003F5381" w:rsidRPr="003F5381" w:rsidRDefault="003F5381" w:rsidP="003F5381">
            <w:pPr>
              <w:rPr>
                <w:b/>
                <w:bCs/>
                <w:szCs w:val="20"/>
              </w:rPr>
            </w:pPr>
          </w:p>
        </w:tc>
      </w:tr>
      <w:tr w:rsidR="003F5381" w:rsidRPr="003F5381" w14:paraId="6BC48BC1" w14:textId="77777777" w:rsidTr="00A25E52">
        <w:trPr>
          <w:trHeight w:val="284"/>
        </w:trPr>
        <w:tc>
          <w:tcPr>
            <w:tcW w:w="723" w:type="dxa"/>
            <w:vMerge/>
            <w:shd w:val="clear" w:color="auto" w:fill="auto"/>
            <w:vAlign w:val="center"/>
            <w:hideMark/>
          </w:tcPr>
          <w:p w14:paraId="7A7493C0" w14:textId="77777777" w:rsidR="003F5381" w:rsidRPr="003F5381" w:rsidRDefault="003F5381" w:rsidP="003F5381">
            <w:pPr>
              <w:rPr>
                <w:sz w:val="20"/>
                <w:szCs w:val="20"/>
              </w:rPr>
            </w:pPr>
          </w:p>
        </w:tc>
        <w:tc>
          <w:tcPr>
            <w:tcW w:w="607" w:type="dxa"/>
            <w:shd w:val="clear" w:color="auto" w:fill="auto"/>
            <w:noWrap/>
            <w:vAlign w:val="center"/>
            <w:hideMark/>
          </w:tcPr>
          <w:p w14:paraId="65553977" w14:textId="77777777" w:rsidR="003F5381" w:rsidRPr="003F5381" w:rsidRDefault="003F5381" w:rsidP="003F5381">
            <w:pPr>
              <w:jc w:val="center"/>
              <w:rPr>
                <w:sz w:val="20"/>
                <w:szCs w:val="20"/>
              </w:rPr>
            </w:pPr>
            <w:r w:rsidRPr="003F5381">
              <w:rPr>
                <w:sz w:val="20"/>
                <w:szCs w:val="20"/>
              </w:rPr>
              <w:t>№5</w:t>
            </w:r>
          </w:p>
        </w:tc>
        <w:tc>
          <w:tcPr>
            <w:tcW w:w="2214" w:type="dxa"/>
            <w:shd w:val="clear" w:color="auto" w:fill="auto"/>
            <w:vAlign w:val="center"/>
            <w:hideMark/>
          </w:tcPr>
          <w:p w14:paraId="118A68DE" w14:textId="77777777" w:rsidR="003F5381" w:rsidRPr="003F5381" w:rsidRDefault="003F5381" w:rsidP="003F5381">
            <w:pPr>
              <w:rPr>
                <w:sz w:val="22"/>
                <w:szCs w:val="22"/>
              </w:rPr>
            </w:pPr>
            <w:r w:rsidRPr="003F5381">
              <w:rPr>
                <w:sz w:val="22"/>
                <w:szCs w:val="22"/>
              </w:rPr>
              <w:t>Е 1,0-0,9Р</w:t>
            </w:r>
          </w:p>
        </w:tc>
        <w:tc>
          <w:tcPr>
            <w:tcW w:w="1702" w:type="dxa"/>
            <w:shd w:val="clear" w:color="auto" w:fill="auto"/>
            <w:vAlign w:val="center"/>
            <w:hideMark/>
          </w:tcPr>
          <w:p w14:paraId="05E5CFF0" w14:textId="77777777" w:rsidR="003F5381" w:rsidRPr="003F5381" w:rsidRDefault="003F5381" w:rsidP="003F5381">
            <w:pPr>
              <w:jc w:val="center"/>
              <w:rPr>
                <w:sz w:val="22"/>
                <w:szCs w:val="22"/>
              </w:rPr>
            </w:pPr>
            <w:r w:rsidRPr="003F5381">
              <w:rPr>
                <w:sz w:val="22"/>
                <w:szCs w:val="22"/>
              </w:rPr>
              <w:t>0,9</w:t>
            </w:r>
          </w:p>
        </w:tc>
        <w:tc>
          <w:tcPr>
            <w:tcW w:w="1646" w:type="dxa"/>
            <w:shd w:val="clear" w:color="auto" w:fill="auto"/>
            <w:vAlign w:val="center"/>
            <w:hideMark/>
          </w:tcPr>
          <w:p w14:paraId="5C66E202" w14:textId="77777777" w:rsidR="003F5381" w:rsidRPr="003F5381" w:rsidRDefault="003F5381" w:rsidP="003F5381">
            <w:pPr>
              <w:jc w:val="center"/>
              <w:rPr>
                <w:sz w:val="22"/>
                <w:szCs w:val="22"/>
              </w:rPr>
            </w:pPr>
            <w:r w:rsidRPr="003F5381">
              <w:rPr>
                <w:sz w:val="22"/>
                <w:szCs w:val="22"/>
              </w:rPr>
              <w:t>2006</w:t>
            </w:r>
          </w:p>
        </w:tc>
        <w:tc>
          <w:tcPr>
            <w:tcW w:w="1646" w:type="dxa"/>
            <w:shd w:val="clear" w:color="auto" w:fill="auto"/>
            <w:vAlign w:val="center"/>
            <w:hideMark/>
          </w:tcPr>
          <w:p w14:paraId="71F94CED" w14:textId="77777777" w:rsidR="003F5381" w:rsidRPr="003F5381" w:rsidRDefault="003F5381" w:rsidP="003F5381">
            <w:pPr>
              <w:jc w:val="center"/>
              <w:rPr>
                <w:sz w:val="22"/>
                <w:szCs w:val="22"/>
              </w:rPr>
            </w:pPr>
            <w:r w:rsidRPr="003F5381">
              <w:rPr>
                <w:sz w:val="22"/>
                <w:szCs w:val="22"/>
              </w:rPr>
              <w:t>2015</w:t>
            </w:r>
          </w:p>
        </w:tc>
        <w:tc>
          <w:tcPr>
            <w:tcW w:w="1317" w:type="dxa"/>
            <w:vMerge/>
            <w:shd w:val="clear" w:color="auto" w:fill="auto"/>
            <w:vAlign w:val="center"/>
            <w:hideMark/>
          </w:tcPr>
          <w:p w14:paraId="04091703" w14:textId="77777777" w:rsidR="003F5381" w:rsidRPr="003F5381" w:rsidRDefault="003F5381" w:rsidP="003F5381">
            <w:pPr>
              <w:rPr>
                <w:b/>
                <w:bCs/>
                <w:szCs w:val="20"/>
              </w:rPr>
            </w:pPr>
          </w:p>
        </w:tc>
      </w:tr>
      <w:tr w:rsidR="003F5381" w:rsidRPr="003F5381" w14:paraId="4C457056" w14:textId="77777777" w:rsidTr="00A25E52">
        <w:trPr>
          <w:trHeight w:val="284"/>
        </w:trPr>
        <w:tc>
          <w:tcPr>
            <w:tcW w:w="723" w:type="dxa"/>
            <w:vMerge/>
            <w:shd w:val="clear" w:color="auto" w:fill="auto"/>
            <w:vAlign w:val="center"/>
            <w:hideMark/>
          </w:tcPr>
          <w:p w14:paraId="6E3257C2" w14:textId="77777777" w:rsidR="003F5381" w:rsidRPr="003F5381" w:rsidRDefault="003F5381" w:rsidP="003F5381">
            <w:pPr>
              <w:rPr>
                <w:sz w:val="20"/>
                <w:szCs w:val="20"/>
              </w:rPr>
            </w:pPr>
          </w:p>
        </w:tc>
        <w:tc>
          <w:tcPr>
            <w:tcW w:w="607" w:type="dxa"/>
            <w:shd w:val="clear" w:color="auto" w:fill="auto"/>
            <w:noWrap/>
            <w:vAlign w:val="center"/>
            <w:hideMark/>
          </w:tcPr>
          <w:p w14:paraId="1C5D9601" w14:textId="77777777" w:rsidR="003F5381" w:rsidRPr="003F5381" w:rsidRDefault="003F5381" w:rsidP="003F5381">
            <w:pPr>
              <w:jc w:val="center"/>
              <w:rPr>
                <w:sz w:val="20"/>
                <w:szCs w:val="20"/>
              </w:rPr>
            </w:pPr>
            <w:r w:rsidRPr="003F5381">
              <w:rPr>
                <w:sz w:val="20"/>
                <w:szCs w:val="20"/>
              </w:rPr>
              <w:t>№6</w:t>
            </w:r>
          </w:p>
        </w:tc>
        <w:tc>
          <w:tcPr>
            <w:tcW w:w="2214" w:type="dxa"/>
            <w:shd w:val="clear" w:color="auto" w:fill="auto"/>
            <w:vAlign w:val="center"/>
            <w:hideMark/>
          </w:tcPr>
          <w:p w14:paraId="4D5066D3" w14:textId="77777777" w:rsidR="003F5381" w:rsidRPr="003F5381" w:rsidRDefault="003F5381" w:rsidP="003F5381">
            <w:pPr>
              <w:rPr>
                <w:sz w:val="22"/>
                <w:szCs w:val="22"/>
              </w:rPr>
            </w:pPr>
            <w:r w:rsidRPr="003F5381">
              <w:rPr>
                <w:sz w:val="22"/>
                <w:szCs w:val="22"/>
              </w:rPr>
              <w:t>Е 1,0-0,9Р</w:t>
            </w:r>
          </w:p>
        </w:tc>
        <w:tc>
          <w:tcPr>
            <w:tcW w:w="1702" w:type="dxa"/>
            <w:shd w:val="clear" w:color="auto" w:fill="auto"/>
            <w:vAlign w:val="center"/>
            <w:hideMark/>
          </w:tcPr>
          <w:p w14:paraId="20858AEA" w14:textId="77777777" w:rsidR="003F5381" w:rsidRPr="003F5381" w:rsidRDefault="003F5381" w:rsidP="003F5381">
            <w:pPr>
              <w:jc w:val="center"/>
              <w:rPr>
                <w:sz w:val="22"/>
                <w:szCs w:val="22"/>
              </w:rPr>
            </w:pPr>
            <w:r w:rsidRPr="003F5381">
              <w:rPr>
                <w:sz w:val="22"/>
                <w:szCs w:val="22"/>
              </w:rPr>
              <w:t>0,9</w:t>
            </w:r>
          </w:p>
        </w:tc>
        <w:tc>
          <w:tcPr>
            <w:tcW w:w="1646" w:type="dxa"/>
            <w:shd w:val="clear" w:color="auto" w:fill="auto"/>
            <w:vAlign w:val="center"/>
            <w:hideMark/>
          </w:tcPr>
          <w:p w14:paraId="3E2EF9D1" w14:textId="77777777" w:rsidR="003F5381" w:rsidRPr="003F5381" w:rsidRDefault="003F5381" w:rsidP="003F5381">
            <w:pPr>
              <w:jc w:val="center"/>
              <w:rPr>
                <w:sz w:val="22"/>
                <w:szCs w:val="22"/>
              </w:rPr>
            </w:pPr>
            <w:r w:rsidRPr="003F5381">
              <w:rPr>
                <w:sz w:val="22"/>
                <w:szCs w:val="22"/>
              </w:rPr>
              <w:t>2006</w:t>
            </w:r>
          </w:p>
        </w:tc>
        <w:tc>
          <w:tcPr>
            <w:tcW w:w="1646" w:type="dxa"/>
            <w:shd w:val="clear" w:color="auto" w:fill="auto"/>
            <w:vAlign w:val="center"/>
            <w:hideMark/>
          </w:tcPr>
          <w:p w14:paraId="2B32935B" w14:textId="77777777" w:rsidR="003F5381" w:rsidRPr="003F5381" w:rsidRDefault="003F5381" w:rsidP="003F5381">
            <w:pPr>
              <w:jc w:val="center"/>
              <w:rPr>
                <w:sz w:val="22"/>
                <w:szCs w:val="22"/>
              </w:rPr>
            </w:pPr>
            <w:r w:rsidRPr="003F5381">
              <w:rPr>
                <w:sz w:val="22"/>
                <w:szCs w:val="22"/>
              </w:rPr>
              <w:t>2015</w:t>
            </w:r>
          </w:p>
        </w:tc>
        <w:tc>
          <w:tcPr>
            <w:tcW w:w="1317" w:type="dxa"/>
            <w:vMerge/>
            <w:shd w:val="clear" w:color="auto" w:fill="auto"/>
            <w:vAlign w:val="center"/>
            <w:hideMark/>
          </w:tcPr>
          <w:p w14:paraId="4E4BC806" w14:textId="77777777" w:rsidR="003F5381" w:rsidRPr="003F5381" w:rsidRDefault="003F5381" w:rsidP="003F5381">
            <w:pPr>
              <w:rPr>
                <w:b/>
                <w:bCs/>
                <w:szCs w:val="20"/>
              </w:rPr>
            </w:pPr>
          </w:p>
        </w:tc>
      </w:tr>
      <w:tr w:rsidR="003F5381" w:rsidRPr="003F5381" w14:paraId="4EC0D032" w14:textId="77777777" w:rsidTr="00A25E52">
        <w:trPr>
          <w:trHeight w:val="284"/>
        </w:trPr>
        <w:tc>
          <w:tcPr>
            <w:tcW w:w="723" w:type="dxa"/>
            <w:vMerge w:val="restart"/>
            <w:shd w:val="clear" w:color="auto" w:fill="auto"/>
            <w:noWrap/>
            <w:vAlign w:val="center"/>
            <w:hideMark/>
          </w:tcPr>
          <w:p w14:paraId="1EF36B23" w14:textId="77777777" w:rsidR="003F5381" w:rsidRPr="003F5381" w:rsidRDefault="003F5381" w:rsidP="003F5381">
            <w:pPr>
              <w:jc w:val="center"/>
              <w:rPr>
                <w:sz w:val="20"/>
                <w:szCs w:val="20"/>
              </w:rPr>
            </w:pPr>
            <w:r w:rsidRPr="003F5381">
              <w:rPr>
                <w:sz w:val="20"/>
                <w:szCs w:val="20"/>
              </w:rPr>
              <w:t>2</w:t>
            </w:r>
          </w:p>
        </w:tc>
        <w:tc>
          <w:tcPr>
            <w:tcW w:w="607" w:type="dxa"/>
            <w:shd w:val="clear" w:color="auto" w:fill="auto"/>
            <w:noWrap/>
            <w:vAlign w:val="center"/>
            <w:hideMark/>
          </w:tcPr>
          <w:p w14:paraId="7B61D3A9" w14:textId="77777777" w:rsidR="003F5381" w:rsidRPr="003F5381" w:rsidRDefault="003F5381" w:rsidP="003F5381">
            <w:pPr>
              <w:jc w:val="center"/>
              <w:rPr>
                <w:sz w:val="20"/>
                <w:szCs w:val="20"/>
              </w:rPr>
            </w:pPr>
            <w:r w:rsidRPr="003F5381">
              <w:rPr>
                <w:sz w:val="20"/>
                <w:szCs w:val="20"/>
              </w:rPr>
              <w:t> </w:t>
            </w:r>
          </w:p>
        </w:tc>
        <w:tc>
          <w:tcPr>
            <w:tcW w:w="7208" w:type="dxa"/>
            <w:gridSpan w:val="4"/>
            <w:shd w:val="clear" w:color="auto" w:fill="auto"/>
            <w:vAlign w:val="center"/>
            <w:hideMark/>
          </w:tcPr>
          <w:p w14:paraId="7301F234" w14:textId="77777777" w:rsidR="003F5381" w:rsidRPr="003F5381" w:rsidRDefault="003F5381" w:rsidP="003F5381">
            <w:pPr>
              <w:rPr>
                <w:b/>
                <w:bCs/>
                <w:sz w:val="22"/>
                <w:szCs w:val="22"/>
              </w:rPr>
            </w:pPr>
            <w:r w:rsidRPr="003F5381">
              <w:rPr>
                <w:b/>
                <w:bCs/>
                <w:sz w:val="22"/>
                <w:szCs w:val="22"/>
              </w:rPr>
              <w:t xml:space="preserve">Котельная  №11: ввод в эксплуатацию 1950 год </w:t>
            </w:r>
          </w:p>
        </w:tc>
        <w:tc>
          <w:tcPr>
            <w:tcW w:w="1317" w:type="dxa"/>
            <w:vMerge w:val="restart"/>
            <w:shd w:val="clear" w:color="auto" w:fill="auto"/>
            <w:vAlign w:val="center"/>
            <w:hideMark/>
          </w:tcPr>
          <w:p w14:paraId="2CB59FD1" w14:textId="77777777" w:rsidR="003F5381" w:rsidRPr="003F5381" w:rsidRDefault="003F5381" w:rsidP="003F5381">
            <w:pPr>
              <w:jc w:val="center"/>
              <w:rPr>
                <w:b/>
                <w:bCs/>
                <w:szCs w:val="20"/>
              </w:rPr>
            </w:pPr>
            <w:r w:rsidRPr="003F5381">
              <w:rPr>
                <w:b/>
                <w:bCs/>
                <w:szCs w:val="20"/>
              </w:rPr>
              <w:t>12</w:t>
            </w:r>
          </w:p>
        </w:tc>
      </w:tr>
      <w:tr w:rsidR="003F5381" w:rsidRPr="003F5381" w14:paraId="28EC102D" w14:textId="77777777" w:rsidTr="00A25E52">
        <w:trPr>
          <w:trHeight w:val="284"/>
        </w:trPr>
        <w:tc>
          <w:tcPr>
            <w:tcW w:w="723" w:type="dxa"/>
            <w:vMerge/>
            <w:shd w:val="clear" w:color="auto" w:fill="auto"/>
            <w:vAlign w:val="center"/>
            <w:hideMark/>
          </w:tcPr>
          <w:p w14:paraId="55FFDBA4" w14:textId="77777777" w:rsidR="003F5381" w:rsidRPr="003F5381" w:rsidRDefault="003F5381" w:rsidP="003F5381">
            <w:pPr>
              <w:rPr>
                <w:sz w:val="20"/>
                <w:szCs w:val="20"/>
              </w:rPr>
            </w:pPr>
          </w:p>
        </w:tc>
        <w:tc>
          <w:tcPr>
            <w:tcW w:w="607" w:type="dxa"/>
            <w:shd w:val="clear" w:color="auto" w:fill="auto"/>
            <w:noWrap/>
            <w:vAlign w:val="center"/>
            <w:hideMark/>
          </w:tcPr>
          <w:p w14:paraId="5399F55F" w14:textId="77777777" w:rsidR="003F5381" w:rsidRPr="003F5381" w:rsidRDefault="003F5381" w:rsidP="003F5381">
            <w:pPr>
              <w:jc w:val="center"/>
              <w:rPr>
                <w:sz w:val="20"/>
                <w:szCs w:val="20"/>
              </w:rPr>
            </w:pPr>
            <w:r w:rsidRPr="003F5381">
              <w:rPr>
                <w:sz w:val="20"/>
                <w:szCs w:val="20"/>
              </w:rPr>
              <w:t>№1</w:t>
            </w:r>
          </w:p>
        </w:tc>
        <w:tc>
          <w:tcPr>
            <w:tcW w:w="2214" w:type="dxa"/>
            <w:shd w:val="clear" w:color="auto" w:fill="auto"/>
            <w:vAlign w:val="center"/>
            <w:hideMark/>
          </w:tcPr>
          <w:p w14:paraId="546732B3" w14:textId="77777777" w:rsidR="003F5381" w:rsidRPr="003F5381" w:rsidRDefault="003F5381" w:rsidP="003F5381">
            <w:pPr>
              <w:rPr>
                <w:sz w:val="22"/>
                <w:szCs w:val="22"/>
              </w:rPr>
            </w:pPr>
            <w:r w:rsidRPr="003F5381">
              <w:rPr>
                <w:sz w:val="22"/>
                <w:szCs w:val="22"/>
              </w:rPr>
              <w:t>ЭРН-70</w:t>
            </w:r>
          </w:p>
        </w:tc>
        <w:tc>
          <w:tcPr>
            <w:tcW w:w="1702" w:type="dxa"/>
            <w:shd w:val="clear" w:color="auto" w:fill="auto"/>
            <w:vAlign w:val="center"/>
            <w:hideMark/>
          </w:tcPr>
          <w:p w14:paraId="1610DA2B" w14:textId="77777777" w:rsidR="003F5381" w:rsidRPr="003F5381" w:rsidRDefault="003F5381" w:rsidP="003F5381">
            <w:pPr>
              <w:jc w:val="center"/>
              <w:rPr>
                <w:sz w:val="22"/>
                <w:szCs w:val="22"/>
              </w:rPr>
            </w:pPr>
            <w:r w:rsidRPr="003F5381">
              <w:rPr>
                <w:sz w:val="22"/>
                <w:szCs w:val="22"/>
              </w:rPr>
              <w:t>0,8</w:t>
            </w:r>
          </w:p>
        </w:tc>
        <w:tc>
          <w:tcPr>
            <w:tcW w:w="1646" w:type="dxa"/>
            <w:shd w:val="clear" w:color="auto" w:fill="auto"/>
            <w:vAlign w:val="center"/>
            <w:hideMark/>
          </w:tcPr>
          <w:p w14:paraId="1F8E4EA2" w14:textId="77777777" w:rsidR="003F5381" w:rsidRPr="003F5381" w:rsidRDefault="003F5381" w:rsidP="003F5381">
            <w:pPr>
              <w:jc w:val="center"/>
              <w:rPr>
                <w:sz w:val="22"/>
                <w:szCs w:val="22"/>
              </w:rPr>
            </w:pPr>
            <w:r w:rsidRPr="003F5381">
              <w:rPr>
                <w:sz w:val="22"/>
                <w:szCs w:val="22"/>
              </w:rPr>
              <w:t>2007</w:t>
            </w:r>
          </w:p>
        </w:tc>
        <w:tc>
          <w:tcPr>
            <w:tcW w:w="1646" w:type="dxa"/>
            <w:shd w:val="clear" w:color="auto" w:fill="auto"/>
            <w:vAlign w:val="center"/>
            <w:hideMark/>
          </w:tcPr>
          <w:p w14:paraId="316B5A5E" w14:textId="77777777" w:rsidR="003F5381" w:rsidRPr="003F5381" w:rsidRDefault="003F5381" w:rsidP="003F5381">
            <w:pPr>
              <w:jc w:val="center"/>
              <w:rPr>
                <w:sz w:val="22"/>
                <w:szCs w:val="22"/>
              </w:rPr>
            </w:pPr>
            <w:r w:rsidRPr="003F5381">
              <w:rPr>
                <w:sz w:val="22"/>
                <w:szCs w:val="22"/>
              </w:rPr>
              <w:t>2016</w:t>
            </w:r>
          </w:p>
        </w:tc>
        <w:tc>
          <w:tcPr>
            <w:tcW w:w="1317" w:type="dxa"/>
            <w:vMerge/>
            <w:shd w:val="clear" w:color="auto" w:fill="auto"/>
            <w:vAlign w:val="center"/>
            <w:hideMark/>
          </w:tcPr>
          <w:p w14:paraId="7E76A6DB" w14:textId="77777777" w:rsidR="003F5381" w:rsidRPr="003F5381" w:rsidRDefault="003F5381" w:rsidP="003F5381">
            <w:pPr>
              <w:rPr>
                <w:b/>
                <w:bCs/>
                <w:szCs w:val="20"/>
              </w:rPr>
            </w:pPr>
          </w:p>
        </w:tc>
      </w:tr>
      <w:tr w:rsidR="003F5381" w:rsidRPr="003F5381" w14:paraId="7F9C6342" w14:textId="77777777" w:rsidTr="00A25E52">
        <w:trPr>
          <w:trHeight w:val="284"/>
        </w:trPr>
        <w:tc>
          <w:tcPr>
            <w:tcW w:w="723" w:type="dxa"/>
            <w:vMerge/>
            <w:shd w:val="clear" w:color="auto" w:fill="auto"/>
            <w:vAlign w:val="center"/>
            <w:hideMark/>
          </w:tcPr>
          <w:p w14:paraId="0335687E" w14:textId="77777777" w:rsidR="003F5381" w:rsidRPr="003F5381" w:rsidRDefault="003F5381" w:rsidP="003F5381">
            <w:pPr>
              <w:rPr>
                <w:sz w:val="20"/>
                <w:szCs w:val="20"/>
              </w:rPr>
            </w:pPr>
          </w:p>
        </w:tc>
        <w:tc>
          <w:tcPr>
            <w:tcW w:w="607" w:type="dxa"/>
            <w:shd w:val="clear" w:color="auto" w:fill="auto"/>
            <w:noWrap/>
            <w:vAlign w:val="center"/>
            <w:hideMark/>
          </w:tcPr>
          <w:p w14:paraId="32F64A98" w14:textId="77777777" w:rsidR="003F5381" w:rsidRPr="003F5381" w:rsidRDefault="003F5381" w:rsidP="003F5381">
            <w:pPr>
              <w:jc w:val="center"/>
              <w:rPr>
                <w:sz w:val="20"/>
                <w:szCs w:val="20"/>
              </w:rPr>
            </w:pPr>
            <w:r w:rsidRPr="003F5381">
              <w:rPr>
                <w:sz w:val="20"/>
                <w:szCs w:val="20"/>
              </w:rPr>
              <w:t>№2</w:t>
            </w:r>
          </w:p>
        </w:tc>
        <w:tc>
          <w:tcPr>
            <w:tcW w:w="2214" w:type="dxa"/>
            <w:shd w:val="clear" w:color="auto" w:fill="auto"/>
            <w:vAlign w:val="center"/>
            <w:hideMark/>
          </w:tcPr>
          <w:p w14:paraId="2D987221" w14:textId="77777777" w:rsidR="003F5381" w:rsidRPr="003F5381" w:rsidRDefault="003F5381" w:rsidP="003F5381">
            <w:pPr>
              <w:rPr>
                <w:sz w:val="22"/>
                <w:szCs w:val="22"/>
              </w:rPr>
            </w:pPr>
            <w:r w:rsidRPr="003F5381">
              <w:rPr>
                <w:sz w:val="22"/>
                <w:szCs w:val="22"/>
              </w:rPr>
              <w:t>ЭРН-70</w:t>
            </w:r>
          </w:p>
        </w:tc>
        <w:tc>
          <w:tcPr>
            <w:tcW w:w="1702" w:type="dxa"/>
            <w:shd w:val="clear" w:color="auto" w:fill="auto"/>
            <w:vAlign w:val="center"/>
            <w:hideMark/>
          </w:tcPr>
          <w:p w14:paraId="4C5F1C5A" w14:textId="77777777" w:rsidR="003F5381" w:rsidRPr="003F5381" w:rsidRDefault="003F5381" w:rsidP="003F5381">
            <w:pPr>
              <w:jc w:val="center"/>
              <w:rPr>
                <w:sz w:val="22"/>
                <w:szCs w:val="22"/>
              </w:rPr>
            </w:pPr>
            <w:r w:rsidRPr="003F5381">
              <w:rPr>
                <w:sz w:val="22"/>
                <w:szCs w:val="22"/>
              </w:rPr>
              <w:t>0,8</w:t>
            </w:r>
          </w:p>
        </w:tc>
        <w:tc>
          <w:tcPr>
            <w:tcW w:w="1646" w:type="dxa"/>
            <w:shd w:val="clear" w:color="auto" w:fill="auto"/>
            <w:vAlign w:val="center"/>
            <w:hideMark/>
          </w:tcPr>
          <w:p w14:paraId="77CF83A8" w14:textId="77777777" w:rsidR="003F5381" w:rsidRPr="003F5381" w:rsidRDefault="003F5381" w:rsidP="003F5381">
            <w:pPr>
              <w:jc w:val="center"/>
              <w:rPr>
                <w:sz w:val="22"/>
                <w:szCs w:val="22"/>
              </w:rPr>
            </w:pPr>
            <w:r w:rsidRPr="003F5381">
              <w:rPr>
                <w:sz w:val="22"/>
                <w:szCs w:val="22"/>
              </w:rPr>
              <w:t>2011</w:t>
            </w:r>
          </w:p>
        </w:tc>
        <w:tc>
          <w:tcPr>
            <w:tcW w:w="1646" w:type="dxa"/>
            <w:shd w:val="clear" w:color="auto" w:fill="auto"/>
            <w:vAlign w:val="center"/>
            <w:hideMark/>
          </w:tcPr>
          <w:p w14:paraId="6EFAB180" w14:textId="77777777" w:rsidR="003F5381" w:rsidRPr="003F5381" w:rsidRDefault="003F5381" w:rsidP="003F5381">
            <w:pPr>
              <w:jc w:val="center"/>
              <w:rPr>
                <w:sz w:val="22"/>
                <w:szCs w:val="22"/>
              </w:rPr>
            </w:pPr>
            <w:r w:rsidRPr="003F5381">
              <w:rPr>
                <w:sz w:val="22"/>
                <w:szCs w:val="22"/>
              </w:rPr>
              <w:t>2020</w:t>
            </w:r>
          </w:p>
        </w:tc>
        <w:tc>
          <w:tcPr>
            <w:tcW w:w="1317" w:type="dxa"/>
            <w:vMerge/>
            <w:shd w:val="clear" w:color="auto" w:fill="auto"/>
            <w:vAlign w:val="center"/>
            <w:hideMark/>
          </w:tcPr>
          <w:p w14:paraId="227863E1" w14:textId="77777777" w:rsidR="003F5381" w:rsidRPr="003F5381" w:rsidRDefault="003F5381" w:rsidP="003F5381">
            <w:pPr>
              <w:rPr>
                <w:b/>
                <w:bCs/>
                <w:szCs w:val="20"/>
              </w:rPr>
            </w:pPr>
          </w:p>
        </w:tc>
      </w:tr>
      <w:tr w:rsidR="003F5381" w:rsidRPr="003F5381" w14:paraId="4576822F" w14:textId="77777777" w:rsidTr="00A25E52">
        <w:trPr>
          <w:trHeight w:val="284"/>
        </w:trPr>
        <w:tc>
          <w:tcPr>
            <w:tcW w:w="723" w:type="dxa"/>
            <w:vMerge/>
            <w:shd w:val="clear" w:color="auto" w:fill="auto"/>
            <w:vAlign w:val="center"/>
            <w:hideMark/>
          </w:tcPr>
          <w:p w14:paraId="2D98E7D8" w14:textId="77777777" w:rsidR="003F5381" w:rsidRPr="003F5381" w:rsidRDefault="003F5381" w:rsidP="003F5381">
            <w:pPr>
              <w:rPr>
                <w:sz w:val="20"/>
                <w:szCs w:val="20"/>
              </w:rPr>
            </w:pPr>
          </w:p>
        </w:tc>
        <w:tc>
          <w:tcPr>
            <w:tcW w:w="607" w:type="dxa"/>
            <w:shd w:val="clear" w:color="auto" w:fill="auto"/>
            <w:noWrap/>
            <w:vAlign w:val="center"/>
            <w:hideMark/>
          </w:tcPr>
          <w:p w14:paraId="5E030F86" w14:textId="77777777" w:rsidR="003F5381" w:rsidRPr="003F5381" w:rsidRDefault="003F5381" w:rsidP="003F5381">
            <w:pPr>
              <w:jc w:val="center"/>
              <w:rPr>
                <w:sz w:val="20"/>
                <w:szCs w:val="20"/>
              </w:rPr>
            </w:pPr>
            <w:r w:rsidRPr="003F5381">
              <w:rPr>
                <w:sz w:val="20"/>
                <w:szCs w:val="20"/>
              </w:rPr>
              <w:t>№3</w:t>
            </w:r>
          </w:p>
        </w:tc>
        <w:tc>
          <w:tcPr>
            <w:tcW w:w="2214" w:type="dxa"/>
            <w:shd w:val="clear" w:color="auto" w:fill="auto"/>
            <w:vAlign w:val="center"/>
            <w:hideMark/>
          </w:tcPr>
          <w:p w14:paraId="36778184" w14:textId="77777777" w:rsidR="003F5381" w:rsidRPr="003F5381" w:rsidRDefault="003F5381" w:rsidP="003F5381">
            <w:pPr>
              <w:rPr>
                <w:sz w:val="22"/>
                <w:szCs w:val="22"/>
              </w:rPr>
            </w:pPr>
            <w:r w:rsidRPr="003F5381">
              <w:rPr>
                <w:sz w:val="22"/>
                <w:szCs w:val="22"/>
              </w:rPr>
              <w:t>ЭРН-70</w:t>
            </w:r>
          </w:p>
        </w:tc>
        <w:tc>
          <w:tcPr>
            <w:tcW w:w="1702" w:type="dxa"/>
            <w:shd w:val="clear" w:color="auto" w:fill="auto"/>
            <w:vAlign w:val="center"/>
            <w:hideMark/>
          </w:tcPr>
          <w:p w14:paraId="21B065C5" w14:textId="77777777" w:rsidR="003F5381" w:rsidRPr="003F5381" w:rsidRDefault="003F5381" w:rsidP="003F5381">
            <w:pPr>
              <w:jc w:val="center"/>
              <w:rPr>
                <w:sz w:val="22"/>
                <w:szCs w:val="22"/>
              </w:rPr>
            </w:pPr>
            <w:r w:rsidRPr="003F5381">
              <w:rPr>
                <w:sz w:val="22"/>
                <w:szCs w:val="22"/>
              </w:rPr>
              <w:t>0,8</w:t>
            </w:r>
          </w:p>
        </w:tc>
        <w:tc>
          <w:tcPr>
            <w:tcW w:w="1646" w:type="dxa"/>
            <w:shd w:val="clear" w:color="auto" w:fill="auto"/>
            <w:vAlign w:val="center"/>
            <w:hideMark/>
          </w:tcPr>
          <w:p w14:paraId="073CEE9E" w14:textId="77777777" w:rsidR="003F5381" w:rsidRPr="003F5381" w:rsidRDefault="003F5381" w:rsidP="003F5381">
            <w:pPr>
              <w:jc w:val="center"/>
              <w:rPr>
                <w:sz w:val="22"/>
                <w:szCs w:val="22"/>
              </w:rPr>
            </w:pPr>
            <w:r w:rsidRPr="003F5381">
              <w:rPr>
                <w:sz w:val="22"/>
                <w:szCs w:val="22"/>
              </w:rPr>
              <w:t>2019</w:t>
            </w:r>
          </w:p>
        </w:tc>
        <w:tc>
          <w:tcPr>
            <w:tcW w:w="1646" w:type="dxa"/>
            <w:shd w:val="clear" w:color="auto" w:fill="auto"/>
            <w:vAlign w:val="center"/>
            <w:hideMark/>
          </w:tcPr>
          <w:p w14:paraId="479AD1C7" w14:textId="77777777" w:rsidR="003F5381" w:rsidRPr="003F5381" w:rsidRDefault="003F5381" w:rsidP="003F5381">
            <w:pPr>
              <w:jc w:val="center"/>
              <w:rPr>
                <w:sz w:val="22"/>
                <w:szCs w:val="22"/>
              </w:rPr>
            </w:pPr>
            <w:r w:rsidRPr="003F5381">
              <w:rPr>
                <w:sz w:val="22"/>
                <w:szCs w:val="22"/>
              </w:rPr>
              <w:t>2019</w:t>
            </w:r>
          </w:p>
        </w:tc>
        <w:tc>
          <w:tcPr>
            <w:tcW w:w="1317" w:type="dxa"/>
            <w:vMerge/>
            <w:shd w:val="clear" w:color="auto" w:fill="auto"/>
            <w:vAlign w:val="center"/>
            <w:hideMark/>
          </w:tcPr>
          <w:p w14:paraId="196EA9D8" w14:textId="77777777" w:rsidR="003F5381" w:rsidRPr="003F5381" w:rsidRDefault="003F5381" w:rsidP="003F5381">
            <w:pPr>
              <w:rPr>
                <w:b/>
                <w:bCs/>
                <w:szCs w:val="20"/>
              </w:rPr>
            </w:pPr>
          </w:p>
        </w:tc>
      </w:tr>
      <w:tr w:rsidR="003F5381" w:rsidRPr="003F5381" w14:paraId="4F7F8292" w14:textId="77777777" w:rsidTr="00A25E52">
        <w:trPr>
          <w:trHeight w:val="284"/>
        </w:trPr>
        <w:tc>
          <w:tcPr>
            <w:tcW w:w="723" w:type="dxa"/>
            <w:vMerge/>
            <w:shd w:val="clear" w:color="auto" w:fill="auto"/>
            <w:vAlign w:val="center"/>
            <w:hideMark/>
          </w:tcPr>
          <w:p w14:paraId="6E6D202F" w14:textId="77777777" w:rsidR="003F5381" w:rsidRPr="003F5381" w:rsidRDefault="003F5381" w:rsidP="003F5381">
            <w:pPr>
              <w:rPr>
                <w:sz w:val="20"/>
                <w:szCs w:val="20"/>
              </w:rPr>
            </w:pPr>
          </w:p>
        </w:tc>
        <w:tc>
          <w:tcPr>
            <w:tcW w:w="607" w:type="dxa"/>
            <w:shd w:val="clear" w:color="auto" w:fill="auto"/>
            <w:noWrap/>
            <w:vAlign w:val="center"/>
            <w:hideMark/>
          </w:tcPr>
          <w:p w14:paraId="6B78A67B" w14:textId="77777777" w:rsidR="003F5381" w:rsidRPr="003F5381" w:rsidRDefault="003F5381" w:rsidP="003F5381">
            <w:pPr>
              <w:jc w:val="center"/>
              <w:rPr>
                <w:sz w:val="20"/>
                <w:szCs w:val="20"/>
              </w:rPr>
            </w:pPr>
            <w:r w:rsidRPr="003F5381">
              <w:rPr>
                <w:sz w:val="20"/>
                <w:szCs w:val="20"/>
              </w:rPr>
              <w:t>№4</w:t>
            </w:r>
          </w:p>
        </w:tc>
        <w:tc>
          <w:tcPr>
            <w:tcW w:w="2214" w:type="dxa"/>
            <w:shd w:val="clear" w:color="auto" w:fill="auto"/>
            <w:vAlign w:val="center"/>
            <w:hideMark/>
          </w:tcPr>
          <w:p w14:paraId="0E979CD2" w14:textId="77777777" w:rsidR="003F5381" w:rsidRPr="003F5381" w:rsidRDefault="003F5381" w:rsidP="003F5381">
            <w:pPr>
              <w:rPr>
                <w:sz w:val="22"/>
                <w:szCs w:val="22"/>
              </w:rPr>
            </w:pPr>
            <w:r w:rsidRPr="003F5381">
              <w:rPr>
                <w:sz w:val="22"/>
                <w:szCs w:val="22"/>
              </w:rPr>
              <w:t>ЭРН-70</w:t>
            </w:r>
          </w:p>
        </w:tc>
        <w:tc>
          <w:tcPr>
            <w:tcW w:w="1702" w:type="dxa"/>
            <w:shd w:val="clear" w:color="auto" w:fill="auto"/>
            <w:vAlign w:val="center"/>
            <w:hideMark/>
          </w:tcPr>
          <w:p w14:paraId="6967D990" w14:textId="77777777" w:rsidR="003F5381" w:rsidRPr="003F5381" w:rsidRDefault="003F5381" w:rsidP="003F5381">
            <w:pPr>
              <w:jc w:val="center"/>
              <w:rPr>
                <w:sz w:val="22"/>
                <w:szCs w:val="22"/>
              </w:rPr>
            </w:pPr>
            <w:r w:rsidRPr="003F5381">
              <w:rPr>
                <w:sz w:val="22"/>
                <w:szCs w:val="22"/>
              </w:rPr>
              <w:t>0,8</w:t>
            </w:r>
          </w:p>
        </w:tc>
        <w:tc>
          <w:tcPr>
            <w:tcW w:w="1646" w:type="dxa"/>
            <w:shd w:val="clear" w:color="auto" w:fill="auto"/>
            <w:vAlign w:val="center"/>
            <w:hideMark/>
          </w:tcPr>
          <w:p w14:paraId="501248C5" w14:textId="77777777" w:rsidR="003F5381" w:rsidRPr="003F5381" w:rsidRDefault="003F5381" w:rsidP="003F5381">
            <w:pPr>
              <w:jc w:val="center"/>
              <w:rPr>
                <w:sz w:val="22"/>
                <w:szCs w:val="22"/>
              </w:rPr>
            </w:pPr>
            <w:r w:rsidRPr="003F5381">
              <w:rPr>
                <w:sz w:val="22"/>
                <w:szCs w:val="22"/>
              </w:rPr>
              <w:t>2007</w:t>
            </w:r>
          </w:p>
        </w:tc>
        <w:tc>
          <w:tcPr>
            <w:tcW w:w="1646" w:type="dxa"/>
            <w:shd w:val="clear" w:color="auto" w:fill="auto"/>
            <w:vAlign w:val="center"/>
            <w:hideMark/>
          </w:tcPr>
          <w:p w14:paraId="687E9723" w14:textId="77777777" w:rsidR="003F5381" w:rsidRPr="003F5381" w:rsidRDefault="003F5381" w:rsidP="003F5381">
            <w:pPr>
              <w:jc w:val="center"/>
              <w:rPr>
                <w:sz w:val="22"/>
                <w:szCs w:val="22"/>
              </w:rPr>
            </w:pPr>
            <w:r w:rsidRPr="003F5381">
              <w:rPr>
                <w:sz w:val="22"/>
                <w:szCs w:val="22"/>
              </w:rPr>
              <w:t>2015</w:t>
            </w:r>
          </w:p>
        </w:tc>
        <w:tc>
          <w:tcPr>
            <w:tcW w:w="1317" w:type="dxa"/>
            <w:vMerge/>
            <w:shd w:val="clear" w:color="auto" w:fill="auto"/>
            <w:vAlign w:val="center"/>
            <w:hideMark/>
          </w:tcPr>
          <w:p w14:paraId="5B79174B" w14:textId="77777777" w:rsidR="003F5381" w:rsidRPr="003F5381" w:rsidRDefault="003F5381" w:rsidP="003F5381">
            <w:pPr>
              <w:rPr>
                <w:b/>
                <w:bCs/>
                <w:szCs w:val="20"/>
              </w:rPr>
            </w:pPr>
          </w:p>
        </w:tc>
      </w:tr>
      <w:tr w:rsidR="003F5381" w:rsidRPr="003F5381" w14:paraId="38EF8FC9" w14:textId="77777777" w:rsidTr="00A25E52">
        <w:trPr>
          <w:trHeight w:val="284"/>
        </w:trPr>
        <w:tc>
          <w:tcPr>
            <w:tcW w:w="723" w:type="dxa"/>
            <w:vMerge/>
            <w:shd w:val="clear" w:color="auto" w:fill="auto"/>
            <w:vAlign w:val="center"/>
            <w:hideMark/>
          </w:tcPr>
          <w:p w14:paraId="69C0EB36" w14:textId="77777777" w:rsidR="003F5381" w:rsidRPr="003F5381" w:rsidRDefault="003F5381" w:rsidP="003F5381">
            <w:pPr>
              <w:rPr>
                <w:sz w:val="20"/>
                <w:szCs w:val="20"/>
              </w:rPr>
            </w:pPr>
          </w:p>
        </w:tc>
        <w:tc>
          <w:tcPr>
            <w:tcW w:w="607" w:type="dxa"/>
            <w:shd w:val="clear" w:color="auto" w:fill="auto"/>
            <w:noWrap/>
            <w:vAlign w:val="center"/>
            <w:hideMark/>
          </w:tcPr>
          <w:p w14:paraId="290C5E18" w14:textId="77777777" w:rsidR="003F5381" w:rsidRPr="003F5381" w:rsidRDefault="003F5381" w:rsidP="003F5381">
            <w:pPr>
              <w:jc w:val="center"/>
              <w:rPr>
                <w:sz w:val="20"/>
                <w:szCs w:val="20"/>
              </w:rPr>
            </w:pPr>
            <w:r w:rsidRPr="003F5381">
              <w:rPr>
                <w:sz w:val="20"/>
                <w:szCs w:val="20"/>
              </w:rPr>
              <w:t>№5</w:t>
            </w:r>
          </w:p>
        </w:tc>
        <w:tc>
          <w:tcPr>
            <w:tcW w:w="2214" w:type="dxa"/>
            <w:shd w:val="clear" w:color="auto" w:fill="auto"/>
            <w:vAlign w:val="center"/>
            <w:hideMark/>
          </w:tcPr>
          <w:p w14:paraId="5A8292A3" w14:textId="77777777" w:rsidR="003F5381" w:rsidRPr="003F5381" w:rsidRDefault="003F5381" w:rsidP="003F5381">
            <w:pPr>
              <w:rPr>
                <w:sz w:val="22"/>
                <w:szCs w:val="22"/>
              </w:rPr>
            </w:pPr>
            <w:r w:rsidRPr="003F5381">
              <w:rPr>
                <w:sz w:val="22"/>
                <w:szCs w:val="22"/>
              </w:rPr>
              <w:t>ЭРН-70</w:t>
            </w:r>
          </w:p>
        </w:tc>
        <w:tc>
          <w:tcPr>
            <w:tcW w:w="1702" w:type="dxa"/>
            <w:shd w:val="clear" w:color="auto" w:fill="auto"/>
            <w:vAlign w:val="center"/>
            <w:hideMark/>
          </w:tcPr>
          <w:p w14:paraId="5E4061D6" w14:textId="77777777" w:rsidR="003F5381" w:rsidRPr="003F5381" w:rsidRDefault="003F5381" w:rsidP="003F5381">
            <w:pPr>
              <w:jc w:val="center"/>
              <w:rPr>
                <w:sz w:val="22"/>
                <w:szCs w:val="22"/>
              </w:rPr>
            </w:pPr>
            <w:r w:rsidRPr="003F5381">
              <w:rPr>
                <w:sz w:val="22"/>
                <w:szCs w:val="22"/>
              </w:rPr>
              <w:t>0,8</w:t>
            </w:r>
          </w:p>
        </w:tc>
        <w:tc>
          <w:tcPr>
            <w:tcW w:w="1646" w:type="dxa"/>
            <w:shd w:val="clear" w:color="auto" w:fill="auto"/>
            <w:vAlign w:val="center"/>
            <w:hideMark/>
          </w:tcPr>
          <w:p w14:paraId="66F63AC9" w14:textId="77777777" w:rsidR="003F5381" w:rsidRPr="003F5381" w:rsidRDefault="003F5381" w:rsidP="003F5381">
            <w:pPr>
              <w:jc w:val="center"/>
              <w:rPr>
                <w:sz w:val="22"/>
                <w:szCs w:val="22"/>
              </w:rPr>
            </w:pPr>
            <w:r w:rsidRPr="003F5381">
              <w:rPr>
                <w:sz w:val="22"/>
                <w:szCs w:val="22"/>
              </w:rPr>
              <w:t>2007</w:t>
            </w:r>
          </w:p>
        </w:tc>
        <w:tc>
          <w:tcPr>
            <w:tcW w:w="1646" w:type="dxa"/>
            <w:shd w:val="clear" w:color="auto" w:fill="auto"/>
            <w:vAlign w:val="center"/>
            <w:hideMark/>
          </w:tcPr>
          <w:p w14:paraId="0F3A2E61" w14:textId="77777777" w:rsidR="003F5381" w:rsidRPr="003F5381" w:rsidRDefault="003F5381" w:rsidP="003F5381">
            <w:pPr>
              <w:jc w:val="center"/>
              <w:rPr>
                <w:sz w:val="22"/>
                <w:szCs w:val="22"/>
              </w:rPr>
            </w:pPr>
            <w:r w:rsidRPr="003F5381">
              <w:rPr>
                <w:sz w:val="22"/>
                <w:szCs w:val="22"/>
              </w:rPr>
              <w:t>2016</w:t>
            </w:r>
          </w:p>
        </w:tc>
        <w:tc>
          <w:tcPr>
            <w:tcW w:w="1317" w:type="dxa"/>
            <w:vMerge/>
            <w:shd w:val="clear" w:color="auto" w:fill="auto"/>
            <w:vAlign w:val="center"/>
            <w:hideMark/>
          </w:tcPr>
          <w:p w14:paraId="4611EE4B" w14:textId="77777777" w:rsidR="003F5381" w:rsidRPr="003F5381" w:rsidRDefault="003F5381" w:rsidP="003F5381">
            <w:pPr>
              <w:rPr>
                <w:b/>
                <w:bCs/>
                <w:szCs w:val="20"/>
              </w:rPr>
            </w:pPr>
          </w:p>
        </w:tc>
      </w:tr>
      <w:tr w:rsidR="003F5381" w:rsidRPr="003F5381" w14:paraId="7F735FFB" w14:textId="77777777" w:rsidTr="00A25E52">
        <w:trPr>
          <w:trHeight w:val="284"/>
        </w:trPr>
        <w:tc>
          <w:tcPr>
            <w:tcW w:w="723" w:type="dxa"/>
            <w:vMerge/>
            <w:shd w:val="clear" w:color="auto" w:fill="auto"/>
            <w:vAlign w:val="center"/>
            <w:hideMark/>
          </w:tcPr>
          <w:p w14:paraId="596BD202" w14:textId="77777777" w:rsidR="003F5381" w:rsidRPr="003F5381" w:rsidRDefault="003F5381" w:rsidP="003F5381">
            <w:pPr>
              <w:rPr>
                <w:sz w:val="20"/>
                <w:szCs w:val="20"/>
              </w:rPr>
            </w:pPr>
          </w:p>
        </w:tc>
        <w:tc>
          <w:tcPr>
            <w:tcW w:w="607" w:type="dxa"/>
            <w:shd w:val="clear" w:color="auto" w:fill="auto"/>
            <w:noWrap/>
            <w:vAlign w:val="center"/>
            <w:hideMark/>
          </w:tcPr>
          <w:p w14:paraId="18647537" w14:textId="77777777" w:rsidR="003F5381" w:rsidRPr="003F5381" w:rsidRDefault="003F5381" w:rsidP="003F5381">
            <w:pPr>
              <w:jc w:val="center"/>
              <w:rPr>
                <w:sz w:val="20"/>
                <w:szCs w:val="20"/>
              </w:rPr>
            </w:pPr>
            <w:r w:rsidRPr="003F5381">
              <w:rPr>
                <w:sz w:val="20"/>
                <w:szCs w:val="20"/>
              </w:rPr>
              <w:t>№6</w:t>
            </w:r>
          </w:p>
        </w:tc>
        <w:tc>
          <w:tcPr>
            <w:tcW w:w="2214" w:type="dxa"/>
            <w:shd w:val="clear" w:color="auto" w:fill="auto"/>
            <w:vAlign w:val="center"/>
            <w:hideMark/>
          </w:tcPr>
          <w:p w14:paraId="60F17454" w14:textId="77777777" w:rsidR="003F5381" w:rsidRPr="003F5381" w:rsidRDefault="003F5381" w:rsidP="003F5381">
            <w:pPr>
              <w:rPr>
                <w:sz w:val="22"/>
                <w:szCs w:val="22"/>
              </w:rPr>
            </w:pPr>
            <w:r w:rsidRPr="003F5381">
              <w:rPr>
                <w:sz w:val="22"/>
                <w:szCs w:val="22"/>
              </w:rPr>
              <w:t>ЭРН-70</w:t>
            </w:r>
          </w:p>
        </w:tc>
        <w:tc>
          <w:tcPr>
            <w:tcW w:w="1702" w:type="dxa"/>
            <w:shd w:val="clear" w:color="auto" w:fill="auto"/>
            <w:vAlign w:val="center"/>
            <w:hideMark/>
          </w:tcPr>
          <w:p w14:paraId="2A08A0F2" w14:textId="77777777" w:rsidR="003F5381" w:rsidRPr="003F5381" w:rsidRDefault="003F5381" w:rsidP="003F5381">
            <w:pPr>
              <w:jc w:val="center"/>
              <w:rPr>
                <w:sz w:val="22"/>
                <w:szCs w:val="22"/>
              </w:rPr>
            </w:pPr>
            <w:r w:rsidRPr="003F5381">
              <w:rPr>
                <w:sz w:val="22"/>
                <w:szCs w:val="22"/>
              </w:rPr>
              <w:t>0,8</w:t>
            </w:r>
          </w:p>
        </w:tc>
        <w:tc>
          <w:tcPr>
            <w:tcW w:w="1646" w:type="dxa"/>
            <w:shd w:val="clear" w:color="auto" w:fill="auto"/>
            <w:vAlign w:val="center"/>
            <w:hideMark/>
          </w:tcPr>
          <w:p w14:paraId="28132301" w14:textId="77777777" w:rsidR="003F5381" w:rsidRPr="003F5381" w:rsidRDefault="003F5381" w:rsidP="003F5381">
            <w:pPr>
              <w:jc w:val="center"/>
              <w:rPr>
                <w:sz w:val="22"/>
                <w:szCs w:val="22"/>
              </w:rPr>
            </w:pPr>
            <w:r w:rsidRPr="003F5381">
              <w:rPr>
                <w:sz w:val="22"/>
                <w:szCs w:val="22"/>
              </w:rPr>
              <w:t>2008</w:t>
            </w:r>
          </w:p>
        </w:tc>
        <w:tc>
          <w:tcPr>
            <w:tcW w:w="1646" w:type="dxa"/>
            <w:shd w:val="clear" w:color="auto" w:fill="auto"/>
            <w:vAlign w:val="center"/>
            <w:hideMark/>
          </w:tcPr>
          <w:p w14:paraId="0132B4F5" w14:textId="77777777" w:rsidR="003F5381" w:rsidRPr="003F5381" w:rsidRDefault="003F5381" w:rsidP="003F5381">
            <w:pPr>
              <w:jc w:val="center"/>
              <w:rPr>
                <w:sz w:val="22"/>
                <w:szCs w:val="22"/>
              </w:rPr>
            </w:pPr>
            <w:r w:rsidRPr="003F5381">
              <w:rPr>
                <w:sz w:val="22"/>
                <w:szCs w:val="22"/>
              </w:rPr>
              <w:t>2014</w:t>
            </w:r>
          </w:p>
        </w:tc>
        <w:tc>
          <w:tcPr>
            <w:tcW w:w="1317" w:type="dxa"/>
            <w:vMerge/>
            <w:shd w:val="clear" w:color="auto" w:fill="auto"/>
            <w:vAlign w:val="center"/>
            <w:hideMark/>
          </w:tcPr>
          <w:p w14:paraId="1154DB72" w14:textId="77777777" w:rsidR="003F5381" w:rsidRPr="003F5381" w:rsidRDefault="003F5381" w:rsidP="003F5381">
            <w:pPr>
              <w:rPr>
                <w:b/>
                <w:bCs/>
                <w:szCs w:val="20"/>
              </w:rPr>
            </w:pPr>
          </w:p>
        </w:tc>
      </w:tr>
      <w:tr w:rsidR="003F5381" w:rsidRPr="003F5381" w14:paraId="58A5CCA0" w14:textId="77777777" w:rsidTr="00A25E52">
        <w:trPr>
          <w:trHeight w:val="284"/>
        </w:trPr>
        <w:tc>
          <w:tcPr>
            <w:tcW w:w="723" w:type="dxa"/>
            <w:vMerge/>
            <w:shd w:val="clear" w:color="auto" w:fill="auto"/>
            <w:vAlign w:val="center"/>
            <w:hideMark/>
          </w:tcPr>
          <w:p w14:paraId="0836150A" w14:textId="77777777" w:rsidR="003F5381" w:rsidRPr="003F5381" w:rsidRDefault="003F5381" w:rsidP="003F5381">
            <w:pPr>
              <w:rPr>
                <w:sz w:val="20"/>
                <w:szCs w:val="20"/>
              </w:rPr>
            </w:pPr>
          </w:p>
        </w:tc>
        <w:tc>
          <w:tcPr>
            <w:tcW w:w="607" w:type="dxa"/>
            <w:shd w:val="clear" w:color="auto" w:fill="auto"/>
            <w:noWrap/>
            <w:vAlign w:val="center"/>
            <w:hideMark/>
          </w:tcPr>
          <w:p w14:paraId="1DD1CB45" w14:textId="77777777" w:rsidR="003F5381" w:rsidRPr="003F5381" w:rsidRDefault="003F5381" w:rsidP="003F5381">
            <w:pPr>
              <w:jc w:val="center"/>
              <w:rPr>
                <w:sz w:val="20"/>
                <w:szCs w:val="20"/>
              </w:rPr>
            </w:pPr>
            <w:r w:rsidRPr="003F5381">
              <w:rPr>
                <w:sz w:val="20"/>
                <w:szCs w:val="20"/>
              </w:rPr>
              <w:t>№7</w:t>
            </w:r>
          </w:p>
        </w:tc>
        <w:tc>
          <w:tcPr>
            <w:tcW w:w="2214" w:type="dxa"/>
            <w:shd w:val="clear" w:color="auto" w:fill="auto"/>
            <w:vAlign w:val="center"/>
            <w:hideMark/>
          </w:tcPr>
          <w:p w14:paraId="146FD71B" w14:textId="77777777" w:rsidR="003F5381" w:rsidRPr="003F5381" w:rsidRDefault="003F5381" w:rsidP="003F5381">
            <w:pPr>
              <w:rPr>
                <w:sz w:val="22"/>
                <w:szCs w:val="22"/>
              </w:rPr>
            </w:pPr>
            <w:r w:rsidRPr="003F5381">
              <w:rPr>
                <w:sz w:val="22"/>
                <w:szCs w:val="22"/>
              </w:rPr>
              <w:t>ЭРН-70</w:t>
            </w:r>
          </w:p>
        </w:tc>
        <w:tc>
          <w:tcPr>
            <w:tcW w:w="1702" w:type="dxa"/>
            <w:shd w:val="clear" w:color="auto" w:fill="auto"/>
            <w:vAlign w:val="center"/>
            <w:hideMark/>
          </w:tcPr>
          <w:p w14:paraId="219BF3C3" w14:textId="77777777" w:rsidR="003F5381" w:rsidRPr="003F5381" w:rsidRDefault="003F5381" w:rsidP="003F5381">
            <w:pPr>
              <w:jc w:val="center"/>
              <w:rPr>
                <w:sz w:val="22"/>
                <w:szCs w:val="22"/>
              </w:rPr>
            </w:pPr>
            <w:r w:rsidRPr="003F5381">
              <w:rPr>
                <w:sz w:val="22"/>
                <w:szCs w:val="22"/>
              </w:rPr>
              <w:t>0,8</w:t>
            </w:r>
          </w:p>
        </w:tc>
        <w:tc>
          <w:tcPr>
            <w:tcW w:w="1646" w:type="dxa"/>
            <w:shd w:val="clear" w:color="auto" w:fill="auto"/>
            <w:vAlign w:val="center"/>
            <w:hideMark/>
          </w:tcPr>
          <w:p w14:paraId="76E34838" w14:textId="77777777" w:rsidR="003F5381" w:rsidRPr="003F5381" w:rsidRDefault="003F5381" w:rsidP="003F5381">
            <w:pPr>
              <w:jc w:val="center"/>
              <w:rPr>
                <w:sz w:val="22"/>
                <w:szCs w:val="22"/>
              </w:rPr>
            </w:pPr>
            <w:r w:rsidRPr="003F5381">
              <w:rPr>
                <w:sz w:val="22"/>
                <w:szCs w:val="22"/>
              </w:rPr>
              <w:t>2008</w:t>
            </w:r>
          </w:p>
        </w:tc>
        <w:tc>
          <w:tcPr>
            <w:tcW w:w="1646" w:type="dxa"/>
            <w:shd w:val="clear" w:color="auto" w:fill="auto"/>
            <w:vAlign w:val="center"/>
            <w:hideMark/>
          </w:tcPr>
          <w:p w14:paraId="08567805" w14:textId="77777777" w:rsidR="003F5381" w:rsidRPr="003F5381" w:rsidRDefault="003F5381" w:rsidP="003F5381">
            <w:pPr>
              <w:jc w:val="center"/>
              <w:rPr>
                <w:sz w:val="22"/>
                <w:szCs w:val="22"/>
              </w:rPr>
            </w:pPr>
            <w:r w:rsidRPr="003F5381">
              <w:rPr>
                <w:sz w:val="22"/>
                <w:szCs w:val="22"/>
              </w:rPr>
              <w:t>2014</w:t>
            </w:r>
          </w:p>
        </w:tc>
        <w:tc>
          <w:tcPr>
            <w:tcW w:w="1317" w:type="dxa"/>
            <w:vMerge/>
            <w:shd w:val="clear" w:color="auto" w:fill="auto"/>
            <w:vAlign w:val="center"/>
            <w:hideMark/>
          </w:tcPr>
          <w:p w14:paraId="78470C0A" w14:textId="77777777" w:rsidR="003F5381" w:rsidRPr="003F5381" w:rsidRDefault="003F5381" w:rsidP="003F5381">
            <w:pPr>
              <w:rPr>
                <w:b/>
                <w:bCs/>
                <w:szCs w:val="20"/>
              </w:rPr>
            </w:pPr>
          </w:p>
        </w:tc>
      </w:tr>
      <w:tr w:rsidR="003F5381" w:rsidRPr="003F5381" w14:paraId="24A82CA1" w14:textId="77777777" w:rsidTr="00A25E52">
        <w:trPr>
          <w:trHeight w:val="284"/>
        </w:trPr>
        <w:tc>
          <w:tcPr>
            <w:tcW w:w="723" w:type="dxa"/>
            <w:vMerge/>
            <w:shd w:val="clear" w:color="auto" w:fill="auto"/>
            <w:vAlign w:val="center"/>
            <w:hideMark/>
          </w:tcPr>
          <w:p w14:paraId="6BA7ECAA" w14:textId="77777777" w:rsidR="003F5381" w:rsidRPr="003F5381" w:rsidRDefault="003F5381" w:rsidP="003F5381">
            <w:pPr>
              <w:rPr>
                <w:sz w:val="20"/>
                <w:szCs w:val="20"/>
              </w:rPr>
            </w:pPr>
          </w:p>
        </w:tc>
        <w:tc>
          <w:tcPr>
            <w:tcW w:w="607" w:type="dxa"/>
            <w:shd w:val="clear" w:color="auto" w:fill="auto"/>
            <w:noWrap/>
            <w:vAlign w:val="center"/>
            <w:hideMark/>
          </w:tcPr>
          <w:p w14:paraId="242F2E18" w14:textId="77777777" w:rsidR="003F5381" w:rsidRPr="003F5381" w:rsidRDefault="003F5381" w:rsidP="003F5381">
            <w:pPr>
              <w:jc w:val="center"/>
              <w:rPr>
                <w:sz w:val="20"/>
                <w:szCs w:val="20"/>
              </w:rPr>
            </w:pPr>
            <w:r w:rsidRPr="003F5381">
              <w:rPr>
                <w:sz w:val="20"/>
                <w:szCs w:val="20"/>
              </w:rPr>
              <w:t>№8</w:t>
            </w:r>
          </w:p>
        </w:tc>
        <w:tc>
          <w:tcPr>
            <w:tcW w:w="2214" w:type="dxa"/>
            <w:shd w:val="clear" w:color="auto" w:fill="auto"/>
            <w:vAlign w:val="center"/>
            <w:hideMark/>
          </w:tcPr>
          <w:p w14:paraId="41081DC5" w14:textId="77777777" w:rsidR="003F5381" w:rsidRPr="003F5381" w:rsidRDefault="003F5381" w:rsidP="003F5381">
            <w:pPr>
              <w:rPr>
                <w:sz w:val="22"/>
                <w:szCs w:val="22"/>
              </w:rPr>
            </w:pPr>
            <w:r w:rsidRPr="003F5381">
              <w:rPr>
                <w:sz w:val="22"/>
                <w:szCs w:val="22"/>
              </w:rPr>
              <w:t>ЭРН-70</w:t>
            </w:r>
          </w:p>
        </w:tc>
        <w:tc>
          <w:tcPr>
            <w:tcW w:w="1702" w:type="dxa"/>
            <w:shd w:val="clear" w:color="auto" w:fill="auto"/>
            <w:vAlign w:val="center"/>
            <w:hideMark/>
          </w:tcPr>
          <w:p w14:paraId="6F6ADA3E" w14:textId="77777777" w:rsidR="003F5381" w:rsidRPr="003F5381" w:rsidRDefault="003F5381" w:rsidP="003F5381">
            <w:pPr>
              <w:jc w:val="center"/>
              <w:rPr>
                <w:sz w:val="22"/>
                <w:szCs w:val="22"/>
              </w:rPr>
            </w:pPr>
            <w:r w:rsidRPr="003F5381">
              <w:rPr>
                <w:sz w:val="22"/>
                <w:szCs w:val="22"/>
              </w:rPr>
              <w:t>0,8</w:t>
            </w:r>
          </w:p>
        </w:tc>
        <w:tc>
          <w:tcPr>
            <w:tcW w:w="1646" w:type="dxa"/>
            <w:shd w:val="clear" w:color="auto" w:fill="auto"/>
            <w:vAlign w:val="center"/>
            <w:hideMark/>
          </w:tcPr>
          <w:p w14:paraId="714367E5" w14:textId="77777777" w:rsidR="003F5381" w:rsidRPr="003F5381" w:rsidRDefault="003F5381" w:rsidP="003F5381">
            <w:pPr>
              <w:jc w:val="center"/>
              <w:rPr>
                <w:sz w:val="22"/>
                <w:szCs w:val="22"/>
              </w:rPr>
            </w:pPr>
            <w:r w:rsidRPr="003F5381">
              <w:rPr>
                <w:sz w:val="22"/>
                <w:szCs w:val="22"/>
              </w:rPr>
              <w:t>2013</w:t>
            </w:r>
          </w:p>
        </w:tc>
        <w:tc>
          <w:tcPr>
            <w:tcW w:w="1646" w:type="dxa"/>
            <w:shd w:val="clear" w:color="auto" w:fill="auto"/>
            <w:vAlign w:val="center"/>
            <w:hideMark/>
          </w:tcPr>
          <w:p w14:paraId="41F5A145" w14:textId="77777777" w:rsidR="003F5381" w:rsidRPr="003F5381" w:rsidRDefault="003F5381" w:rsidP="003F5381">
            <w:pPr>
              <w:jc w:val="center"/>
              <w:rPr>
                <w:sz w:val="22"/>
                <w:szCs w:val="22"/>
              </w:rPr>
            </w:pPr>
            <w:r w:rsidRPr="003F5381">
              <w:rPr>
                <w:sz w:val="22"/>
                <w:szCs w:val="22"/>
              </w:rPr>
              <w:t>2016</w:t>
            </w:r>
          </w:p>
        </w:tc>
        <w:tc>
          <w:tcPr>
            <w:tcW w:w="1317" w:type="dxa"/>
            <w:vMerge/>
            <w:shd w:val="clear" w:color="auto" w:fill="auto"/>
            <w:vAlign w:val="center"/>
            <w:hideMark/>
          </w:tcPr>
          <w:p w14:paraId="0738AF42" w14:textId="77777777" w:rsidR="003F5381" w:rsidRPr="003F5381" w:rsidRDefault="003F5381" w:rsidP="003F5381">
            <w:pPr>
              <w:rPr>
                <w:b/>
                <w:bCs/>
                <w:szCs w:val="20"/>
              </w:rPr>
            </w:pPr>
          </w:p>
        </w:tc>
      </w:tr>
      <w:tr w:rsidR="003F5381" w:rsidRPr="003F5381" w14:paraId="70795F83" w14:textId="77777777" w:rsidTr="00A25E52">
        <w:trPr>
          <w:trHeight w:val="284"/>
        </w:trPr>
        <w:tc>
          <w:tcPr>
            <w:tcW w:w="723" w:type="dxa"/>
            <w:vMerge/>
            <w:shd w:val="clear" w:color="auto" w:fill="auto"/>
            <w:vAlign w:val="center"/>
            <w:hideMark/>
          </w:tcPr>
          <w:p w14:paraId="62C4D20F" w14:textId="77777777" w:rsidR="003F5381" w:rsidRPr="003F5381" w:rsidRDefault="003F5381" w:rsidP="003F5381">
            <w:pPr>
              <w:rPr>
                <w:sz w:val="20"/>
                <w:szCs w:val="20"/>
              </w:rPr>
            </w:pPr>
          </w:p>
        </w:tc>
        <w:tc>
          <w:tcPr>
            <w:tcW w:w="607" w:type="dxa"/>
            <w:shd w:val="clear" w:color="auto" w:fill="auto"/>
            <w:noWrap/>
            <w:vAlign w:val="center"/>
            <w:hideMark/>
          </w:tcPr>
          <w:p w14:paraId="33BB84C8" w14:textId="77777777" w:rsidR="003F5381" w:rsidRPr="003F5381" w:rsidRDefault="003F5381" w:rsidP="003F5381">
            <w:pPr>
              <w:jc w:val="center"/>
              <w:rPr>
                <w:sz w:val="20"/>
                <w:szCs w:val="20"/>
              </w:rPr>
            </w:pPr>
            <w:r w:rsidRPr="003F5381">
              <w:rPr>
                <w:sz w:val="20"/>
                <w:szCs w:val="20"/>
              </w:rPr>
              <w:t>№9</w:t>
            </w:r>
          </w:p>
        </w:tc>
        <w:tc>
          <w:tcPr>
            <w:tcW w:w="2214" w:type="dxa"/>
            <w:shd w:val="clear" w:color="auto" w:fill="auto"/>
            <w:vAlign w:val="center"/>
            <w:hideMark/>
          </w:tcPr>
          <w:p w14:paraId="3BE1C5BF" w14:textId="77777777" w:rsidR="003F5381" w:rsidRPr="003F5381" w:rsidRDefault="003F5381" w:rsidP="003F5381">
            <w:pPr>
              <w:rPr>
                <w:sz w:val="22"/>
                <w:szCs w:val="22"/>
              </w:rPr>
            </w:pPr>
            <w:r w:rsidRPr="003F5381">
              <w:rPr>
                <w:sz w:val="22"/>
                <w:szCs w:val="22"/>
              </w:rPr>
              <w:t>ЭРН-70</w:t>
            </w:r>
          </w:p>
        </w:tc>
        <w:tc>
          <w:tcPr>
            <w:tcW w:w="1702" w:type="dxa"/>
            <w:shd w:val="clear" w:color="auto" w:fill="auto"/>
            <w:vAlign w:val="center"/>
            <w:hideMark/>
          </w:tcPr>
          <w:p w14:paraId="5F6C091A" w14:textId="77777777" w:rsidR="003F5381" w:rsidRPr="003F5381" w:rsidRDefault="003F5381" w:rsidP="003F5381">
            <w:pPr>
              <w:jc w:val="center"/>
              <w:rPr>
                <w:sz w:val="22"/>
                <w:szCs w:val="22"/>
              </w:rPr>
            </w:pPr>
            <w:r w:rsidRPr="003F5381">
              <w:rPr>
                <w:sz w:val="22"/>
                <w:szCs w:val="22"/>
              </w:rPr>
              <w:t>0,8</w:t>
            </w:r>
          </w:p>
        </w:tc>
        <w:tc>
          <w:tcPr>
            <w:tcW w:w="1646" w:type="dxa"/>
            <w:shd w:val="clear" w:color="auto" w:fill="auto"/>
            <w:vAlign w:val="center"/>
            <w:hideMark/>
          </w:tcPr>
          <w:p w14:paraId="4EA606AE" w14:textId="77777777" w:rsidR="003F5381" w:rsidRPr="003F5381" w:rsidRDefault="003F5381" w:rsidP="003F5381">
            <w:pPr>
              <w:jc w:val="center"/>
              <w:rPr>
                <w:sz w:val="22"/>
                <w:szCs w:val="22"/>
              </w:rPr>
            </w:pPr>
            <w:r w:rsidRPr="003F5381">
              <w:rPr>
                <w:sz w:val="22"/>
                <w:szCs w:val="22"/>
              </w:rPr>
              <w:t>2008</w:t>
            </w:r>
          </w:p>
        </w:tc>
        <w:tc>
          <w:tcPr>
            <w:tcW w:w="1646" w:type="dxa"/>
            <w:shd w:val="clear" w:color="auto" w:fill="auto"/>
            <w:vAlign w:val="center"/>
            <w:hideMark/>
          </w:tcPr>
          <w:p w14:paraId="525B320D" w14:textId="77777777" w:rsidR="003F5381" w:rsidRPr="003F5381" w:rsidRDefault="003F5381" w:rsidP="003F5381">
            <w:pPr>
              <w:jc w:val="center"/>
              <w:rPr>
                <w:sz w:val="22"/>
                <w:szCs w:val="22"/>
              </w:rPr>
            </w:pPr>
            <w:r w:rsidRPr="003F5381">
              <w:rPr>
                <w:sz w:val="22"/>
                <w:szCs w:val="22"/>
              </w:rPr>
              <w:t>2014</w:t>
            </w:r>
          </w:p>
        </w:tc>
        <w:tc>
          <w:tcPr>
            <w:tcW w:w="1317" w:type="dxa"/>
            <w:vMerge/>
            <w:shd w:val="clear" w:color="auto" w:fill="auto"/>
            <w:vAlign w:val="center"/>
            <w:hideMark/>
          </w:tcPr>
          <w:p w14:paraId="0F9C0BB2" w14:textId="77777777" w:rsidR="003F5381" w:rsidRPr="003F5381" w:rsidRDefault="003F5381" w:rsidP="003F5381">
            <w:pPr>
              <w:rPr>
                <w:b/>
                <w:bCs/>
                <w:szCs w:val="20"/>
              </w:rPr>
            </w:pPr>
          </w:p>
        </w:tc>
      </w:tr>
      <w:tr w:rsidR="003F5381" w:rsidRPr="003F5381" w14:paraId="3F757A1E" w14:textId="77777777" w:rsidTr="00A25E52">
        <w:trPr>
          <w:trHeight w:val="284"/>
        </w:trPr>
        <w:tc>
          <w:tcPr>
            <w:tcW w:w="723" w:type="dxa"/>
            <w:vMerge/>
            <w:shd w:val="clear" w:color="auto" w:fill="auto"/>
            <w:vAlign w:val="center"/>
            <w:hideMark/>
          </w:tcPr>
          <w:p w14:paraId="7B52191A" w14:textId="77777777" w:rsidR="003F5381" w:rsidRPr="003F5381" w:rsidRDefault="003F5381" w:rsidP="003F5381">
            <w:pPr>
              <w:rPr>
                <w:sz w:val="20"/>
                <w:szCs w:val="20"/>
              </w:rPr>
            </w:pPr>
          </w:p>
        </w:tc>
        <w:tc>
          <w:tcPr>
            <w:tcW w:w="607" w:type="dxa"/>
            <w:shd w:val="clear" w:color="auto" w:fill="auto"/>
            <w:noWrap/>
            <w:vAlign w:val="center"/>
            <w:hideMark/>
          </w:tcPr>
          <w:p w14:paraId="1799E5AC" w14:textId="77777777" w:rsidR="003F5381" w:rsidRPr="003F5381" w:rsidRDefault="003F5381" w:rsidP="003F5381">
            <w:pPr>
              <w:jc w:val="center"/>
              <w:rPr>
                <w:sz w:val="20"/>
                <w:szCs w:val="20"/>
              </w:rPr>
            </w:pPr>
            <w:r w:rsidRPr="003F5381">
              <w:rPr>
                <w:sz w:val="20"/>
                <w:szCs w:val="20"/>
              </w:rPr>
              <w:t>№10</w:t>
            </w:r>
          </w:p>
        </w:tc>
        <w:tc>
          <w:tcPr>
            <w:tcW w:w="2214" w:type="dxa"/>
            <w:shd w:val="clear" w:color="auto" w:fill="auto"/>
            <w:vAlign w:val="center"/>
            <w:hideMark/>
          </w:tcPr>
          <w:p w14:paraId="060CA844" w14:textId="77777777" w:rsidR="003F5381" w:rsidRPr="003F5381" w:rsidRDefault="003F5381" w:rsidP="003F5381">
            <w:pPr>
              <w:rPr>
                <w:sz w:val="22"/>
                <w:szCs w:val="22"/>
              </w:rPr>
            </w:pPr>
            <w:r w:rsidRPr="003F5381">
              <w:rPr>
                <w:sz w:val="22"/>
                <w:szCs w:val="22"/>
              </w:rPr>
              <w:t>КВМ-2</w:t>
            </w:r>
          </w:p>
        </w:tc>
        <w:tc>
          <w:tcPr>
            <w:tcW w:w="1702" w:type="dxa"/>
            <w:shd w:val="clear" w:color="auto" w:fill="auto"/>
            <w:vAlign w:val="center"/>
            <w:hideMark/>
          </w:tcPr>
          <w:p w14:paraId="2E9FF5B2" w14:textId="77777777" w:rsidR="003F5381" w:rsidRPr="003F5381" w:rsidRDefault="003F5381" w:rsidP="003F5381">
            <w:pPr>
              <w:jc w:val="center"/>
              <w:rPr>
                <w:sz w:val="22"/>
                <w:szCs w:val="22"/>
              </w:rPr>
            </w:pPr>
            <w:r w:rsidRPr="003F5381">
              <w:rPr>
                <w:sz w:val="22"/>
                <w:szCs w:val="22"/>
              </w:rPr>
              <w:t>0,8</w:t>
            </w:r>
          </w:p>
        </w:tc>
        <w:tc>
          <w:tcPr>
            <w:tcW w:w="1646" w:type="dxa"/>
            <w:shd w:val="clear" w:color="auto" w:fill="auto"/>
            <w:vAlign w:val="center"/>
            <w:hideMark/>
          </w:tcPr>
          <w:p w14:paraId="49A181F5" w14:textId="77777777" w:rsidR="003F5381" w:rsidRPr="003F5381" w:rsidRDefault="003F5381" w:rsidP="003F5381">
            <w:pPr>
              <w:jc w:val="center"/>
              <w:rPr>
                <w:sz w:val="22"/>
                <w:szCs w:val="22"/>
              </w:rPr>
            </w:pPr>
            <w:r w:rsidRPr="003F5381">
              <w:rPr>
                <w:sz w:val="22"/>
                <w:szCs w:val="22"/>
              </w:rPr>
              <w:t>1998</w:t>
            </w:r>
          </w:p>
        </w:tc>
        <w:tc>
          <w:tcPr>
            <w:tcW w:w="1646" w:type="dxa"/>
            <w:shd w:val="clear" w:color="auto" w:fill="auto"/>
            <w:vAlign w:val="center"/>
            <w:hideMark/>
          </w:tcPr>
          <w:p w14:paraId="54037B1B" w14:textId="77777777" w:rsidR="003F5381" w:rsidRPr="003F5381" w:rsidRDefault="003F5381" w:rsidP="003F5381">
            <w:pPr>
              <w:jc w:val="center"/>
              <w:rPr>
                <w:sz w:val="22"/>
                <w:szCs w:val="22"/>
              </w:rPr>
            </w:pPr>
            <w:r w:rsidRPr="003F5381">
              <w:rPr>
                <w:sz w:val="22"/>
                <w:szCs w:val="22"/>
              </w:rPr>
              <w:t>1998</w:t>
            </w:r>
          </w:p>
        </w:tc>
        <w:tc>
          <w:tcPr>
            <w:tcW w:w="1317" w:type="dxa"/>
            <w:vMerge/>
            <w:shd w:val="clear" w:color="auto" w:fill="auto"/>
            <w:vAlign w:val="center"/>
            <w:hideMark/>
          </w:tcPr>
          <w:p w14:paraId="24969240" w14:textId="77777777" w:rsidR="003F5381" w:rsidRPr="003F5381" w:rsidRDefault="003F5381" w:rsidP="003F5381">
            <w:pPr>
              <w:rPr>
                <w:b/>
                <w:bCs/>
                <w:szCs w:val="20"/>
              </w:rPr>
            </w:pPr>
          </w:p>
        </w:tc>
      </w:tr>
      <w:tr w:rsidR="003F5381" w:rsidRPr="003F5381" w14:paraId="3C565469" w14:textId="77777777" w:rsidTr="00A25E52">
        <w:trPr>
          <w:trHeight w:val="284"/>
        </w:trPr>
        <w:tc>
          <w:tcPr>
            <w:tcW w:w="723" w:type="dxa"/>
            <w:vMerge/>
            <w:shd w:val="clear" w:color="auto" w:fill="auto"/>
            <w:vAlign w:val="center"/>
            <w:hideMark/>
          </w:tcPr>
          <w:p w14:paraId="18DA94B6" w14:textId="77777777" w:rsidR="003F5381" w:rsidRPr="003F5381" w:rsidRDefault="003F5381" w:rsidP="003F5381">
            <w:pPr>
              <w:rPr>
                <w:sz w:val="20"/>
                <w:szCs w:val="20"/>
              </w:rPr>
            </w:pPr>
          </w:p>
        </w:tc>
        <w:tc>
          <w:tcPr>
            <w:tcW w:w="607" w:type="dxa"/>
            <w:shd w:val="clear" w:color="auto" w:fill="auto"/>
            <w:noWrap/>
            <w:vAlign w:val="center"/>
            <w:hideMark/>
          </w:tcPr>
          <w:p w14:paraId="1487CC5B" w14:textId="77777777" w:rsidR="003F5381" w:rsidRPr="003F5381" w:rsidRDefault="003F5381" w:rsidP="003F5381">
            <w:pPr>
              <w:jc w:val="center"/>
              <w:rPr>
                <w:sz w:val="20"/>
                <w:szCs w:val="20"/>
              </w:rPr>
            </w:pPr>
            <w:r w:rsidRPr="003F5381">
              <w:rPr>
                <w:sz w:val="20"/>
                <w:szCs w:val="20"/>
              </w:rPr>
              <w:t>№11</w:t>
            </w:r>
          </w:p>
        </w:tc>
        <w:tc>
          <w:tcPr>
            <w:tcW w:w="2214" w:type="dxa"/>
            <w:shd w:val="clear" w:color="auto" w:fill="auto"/>
            <w:vAlign w:val="center"/>
            <w:hideMark/>
          </w:tcPr>
          <w:p w14:paraId="38B7886A" w14:textId="77777777" w:rsidR="003F5381" w:rsidRPr="003F5381" w:rsidRDefault="003F5381" w:rsidP="003F5381">
            <w:pPr>
              <w:rPr>
                <w:sz w:val="22"/>
                <w:szCs w:val="22"/>
              </w:rPr>
            </w:pPr>
            <w:r w:rsidRPr="003F5381">
              <w:rPr>
                <w:sz w:val="22"/>
                <w:szCs w:val="22"/>
              </w:rPr>
              <w:t>ЭРН-70</w:t>
            </w:r>
          </w:p>
        </w:tc>
        <w:tc>
          <w:tcPr>
            <w:tcW w:w="1702" w:type="dxa"/>
            <w:shd w:val="clear" w:color="auto" w:fill="auto"/>
            <w:vAlign w:val="center"/>
            <w:hideMark/>
          </w:tcPr>
          <w:p w14:paraId="73F91DAD" w14:textId="77777777" w:rsidR="003F5381" w:rsidRPr="003F5381" w:rsidRDefault="003F5381" w:rsidP="003F5381">
            <w:pPr>
              <w:jc w:val="center"/>
              <w:rPr>
                <w:sz w:val="22"/>
                <w:szCs w:val="22"/>
              </w:rPr>
            </w:pPr>
            <w:r w:rsidRPr="003F5381">
              <w:rPr>
                <w:sz w:val="22"/>
                <w:szCs w:val="22"/>
              </w:rPr>
              <w:t>0,8</w:t>
            </w:r>
          </w:p>
        </w:tc>
        <w:tc>
          <w:tcPr>
            <w:tcW w:w="1646" w:type="dxa"/>
            <w:shd w:val="clear" w:color="auto" w:fill="auto"/>
            <w:vAlign w:val="center"/>
            <w:hideMark/>
          </w:tcPr>
          <w:p w14:paraId="36F46784" w14:textId="77777777" w:rsidR="003F5381" w:rsidRPr="003F5381" w:rsidRDefault="003F5381" w:rsidP="003F5381">
            <w:pPr>
              <w:jc w:val="center"/>
              <w:rPr>
                <w:sz w:val="22"/>
                <w:szCs w:val="22"/>
              </w:rPr>
            </w:pPr>
            <w:r w:rsidRPr="003F5381">
              <w:rPr>
                <w:sz w:val="22"/>
                <w:szCs w:val="22"/>
              </w:rPr>
              <w:t>2009</w:t>
            </w:r>
          </w:p>
        </w:tc>
        <w:tc>
          <w:tcPr>
            <w:tcW w:w="1646" w:type="dxa"/>
            <w:shd w:val="clear" w:color="auto" w:fill="auto"/>
            <w:vAlign w:val="center"/>
            <w:hideMark/>
          </w:tcPr>
          <w:p w14:paraId="5933FB8F" w14:textId="77777777" w:rsidR="003F5381" w:rsidRPr="003F5381" w:rsidRDefault="003F5381" w:rsidP="003F5381">
            <w:pPr>
              <w:jc w:val="center"/>
              <w:rPr>
                <w:sz w:val="22"/>
                <w:szCs w:val="22"/>
              </w:rPr>
            </w:pPr>
            <w:r w:rsidRPr="003F5381">
              <w:rPr>
                <w:sz w:val="22"/>
                <w:szCs w:val="22"/>
              </w:rPr>
              <w:t>2020</w:t>
            </w:r>
          </w:p>
        </w:tc>
        <w:tc>
          <w:tcPr>
            <w:tcW w:w="1317" w:type="dxa"/>
            <w:vMerge/>
            <w:shd w:val="clear" w:color="auto" w:fill="auto"/>
            <w:vAlign w:val="center"/>
            <w:hideMark/>
          </w:tcPr>
          <w:p w14:paraId="3A46772A" w14:textId="77777777" w:rsidR="003F5381" w:rsidRPr="003F5381" w:rsidRDefault="003F5381" w:rsidP="003F5381">
            <w:pPr>
              <w:rPr>
                <w:b/>
                <w:bCs/>
                <w:szCs w:val="20"/>
              </w:rPr>
            </w:pPr>
          </w:p>
        </w:tc>
      </w:tr>
      <w:tr w:rsidR="003F5381" w:rsidRPr="003F5381" w14:paraId="5A407FD5" w14:textId="77777777" w:rsidTr="00A25E52">
        <w:trPr>
          <w:trHeight w:val="284"/>
        </w:trPr>
        <w:tc>
          <w:tcPr>
            <w:tcW w:w="723" w:type="dxa"/>
            <w:vMerge/>
            <w:shd w:val="clear" w:color="auto" w:fill="auto"/>
            <w:vAlign w:val="center"/>
            <w:hideMark/>
          </w:tcPr>
          <w:p w14:paraId="56F104ED" w14:textId="77777777" w:rsidR="003F5381" w:rsidRPr="003F5381" w:rsidRDefault="003F5381" w:rsidP="003F5381">
            <w:pPr>
              <w:rPr>
                <w:sz w:val="20"/>
                <w:szCs w:val="20"/>
              </w:rPr>
            </w:pPr>
          </w:p>
        </w:tc>
        <w:tc>
          <w:tcPr>
            <w:tcW w:w="607" w:type="dxa"/>
            <w:shd w:val="clear" w:color="auto" w:fill="auto"/>
            <w:noWrap/>
            <w:vAlign w:val="center"/>
            <w:hideMark/>
          </w:tcPr>
          <w:p w14:paraId="7756EE8E" w14:textId="77777777" w:rsidR="003F5381" w:rsidRPr="003F5381" w:rsidRDefault="003F5381" w:rsidP="003F5381">
            <w:pPr>
              <w:jc w:val="center"/>
              <w:rPr>
                <w:sz w:val="20"/>
                <w:szCs w:val="20"/>
              </w:rPr>
            </w:pPr>
            <w:r w:rsidRPr="003F5381">
              <w:rPr>
                <w:sz w:val="20"/>
                <w:szCs w:val="20"/>
              </w:rPr>
              <w:t>№12</w:t>
            </w:r>
          </w:p>
        </w:tc>
        <w:tc>
          <w:tcPr>
            <w:tcW w:w="2214" w:type="dxa"/>
            <w:shd w:val="clear" w:color="auto" w:fill="auto"/>
            <w:vAlign w:val="center"/>
            <w:hideMark/>
          </w:tcPr>
          <w:p w14:paraId="5D0AC475" w14:textId="77777777" w:rsidR="003F5381" w:rsidRPr="003F5381" w:rsidRDefault="003F5381" w:rsidP="003F5381">
            <w:pPr>
              <w:rPr>
                <w:sz w:val="22"/>
                <w:szCs w:val="22"/>
              </w:rPr>
            </w:pPr>
            <w:r w:rsidRPr="003F5381">
              <w:rPr>
                <w:sz w:val="22"/>
                <w:szCs w:val="22"/>
              </w:rPr>
              <w:t>ЭРН-70</w:t>
            </w:r>
          </w:p>
        </w:tc>
        <w:tc>
          <w:tcPr>
            <w:tcW w:w="1702" w:type="dxa"/>
            <w:shd w:val="clear" w:color="auto" w:fill="auto"/>
            <w:vAlign w:val="center"/>
            <w:hideMark/>
          </w:tcPr>
          <w:p w14:paraId="011F948C" w14:textId="77777777" w:rsidR="003F5381" w:rsidRPr="003F5381" w:rsidRDefault="003F5381" w:rsidP="003F5381">
            <w:pPr>
              <w:jc w:val="center"/>
              <w:rPr>
                <w:sz w:val="22"/>
                <w:szCs w:val="22"/>
              </w:rPr>
            </w:pPr>
            <w:r w:rsidRPr="003F5381">
              <w:rPr>
                <w:sz w:val="22"/>
                <w:szCs w:val="22"/>
              </w:rPr>
              <w:t>0,8</w:t>
            </w:r>
          </w:p>
        </w:tc>
        <w:tc>
          <w:tcPr>
            <w:tcW w:w="1646" w:type="dxa"/>
            <w:shd w:val="clear" w:color="auto" w:fill="auto"/>
            <w:vAlign w:val="center"/>
            <w:hideMark/>
          </w:tcPr>
          <w:p w14:paraId="339282BF" w14:textId="77777777" w:rsidR="003F5381" w:rsidRPr="003F5381" w:rsidRDefault="003F5381" w:rsidP="003F5381">
            <w:pPr>
              <w:jc w:val="center"/>
              <w:rPr>
                <w:sz w:val="22"/>
                <w:szCs w:val="22"/>
              </w:rPr>
            </w:pPr>
            <w:r w:rsidRPr="003F5381">
              <w:rPr>
                <w:sz w:val="22"/>
                <w:szCs w:val="22"/>
              </w:rPr>
              <w:t>2011</w:t>
            </w:r>
          </w:p>
        </w:tc>
        <w:tc>
          <w:tcPr>
            <w:tcW w:w="1646" w:type="dxa"/>
            <w:shd w:val="clear" w:color="auto" w:fill="auto"/>
            <w:vAlign w:val="center"/>
            <w:hideMark/>
          </w:tcPr>
          <w:p w14:paraId="16AEA298" w14:textId="77777777" w:rsidR="003F5381" w:rsidRPr="003F5381" w:rsidRDefault="003F5381" w:rsidP="003F5381">
            <w:pPr>
              <w:jc w:val="center"/>
              <w:rPr>
                <w:sz w:val="22"/>
                <w:szCs w:val="22"/>
              </w:rPr>
            </w:pPr>
            <w:r w:rsidRPr="003F5381">
              <w:rPr>
                <w:sz w:val="22"/>
                <w:szCs w:val="22"/>
              </w:rPr>
              <w:t>2018</w:t>
            </w:r>
          </w:p>
        </w:tc>
        <w:tc>
          <w:tcPr>
            <w:tcW w:w="1317" w:type="dxa"/>
            <w:vMerge/>
            <w:shd w:val="clear" w:color="auto" w:fill="auto"/>
            <w:vAlign w:val="center"/>
            <w:hideMark/>
          </w:tcPr>
          <w:p w14:paraId="44A071F4" w14:textId="77777777" w:rsidR="003F5381" w:rsidRPr="003F5381" w:rsidRDefault="003F5381" w:rsidP="003F5381">
            <w:pPr>
              <w:rPr>
                <w:b/>
                <w:bCs/>
                <w:szCs w:val="20"/>
              </w:rPr>
            </w:pPr>
          </w:p>
        </w:tc>
      </w:tr>
      <w:tr w:rsidR="003F5381" w:rsidRPr="003F5381" w14:paraId="2D83DF85" w14:textId="77777777" w:rsidTr="00A25E52">
        <w:trPr>
          <w:trHeight w:val="284"/>
        </w:trPr>
        <w:tc>
          <w:tcPr>
            <w:tcW w:w="723" w:type="dxa"/>
            <w:vMerge w:val="restart"/>
            <w:shd w:val="clear" w:color="auto" w:fill="auto"/>
            <w:noWrap/>
            <w:vAlign w:val="center"/>
            <w:hideMark/>
          </w:tcPr>
          <w:p w14:paraId="7774FCF8" w14:textId="77777777" w:rsidR="003F5381" w:rsidRPr="003F5381" w:rsidRDefault="003F5381" w:rsidP="003F5381">
            <w:pPr>
              <w:jc w:val="center"/>
              <w:rPr>
                <w:sz w:val="20"/>
                <w:szCs w:val="20"/>
              </w:rPr>
            </w:pPr>
            <w:r w:rsidRPr="003F5381">
              <w:rPr>
                <w:sz w:val="20"/>
                <w:szCs w:val="20"/>
              </w:rPr>
              <w:t>3</w:t>
            </w:r>
          </w:p>
        </w:tc>
        <w:tc>
          <w:tcPr>
            <w:tcW w:w="607" w:type="dxa"/>
            <w:shd w:val="clear" w:color="auto" w:fill="auto"/>
            <w:noWrap/>
            <w:vAlign w:val="center"/>
            <w:hideMark/>
          </w:tcPr>
          <w:p w14:paraId="5E19BA31" w14:textId="77777777" w:rsidR="003F5381" w:rsidRPr="003F5381" w:rsidRDefault="003F5381" w:rsidP="003F5381">
            <w:pPr>
              <w:jc w:val="center"/>
              <w:rPr>
                <w:sz w:val="20"/>
                <w:szCs w:val="20"/>
              </w:rPr>
            </w:pPr>
            <w:r w:rsidRPr="003F5381">
              <w:rPr>
                <w:sz w:val="20"/>
                <w:szCs w:val="20"/>
              </w:rPr>
              <w:t> </w:t>
            </w:r>
          </w:p>
        </w:tc>
        <w:tc>
          <w:tcPr>
            <w:tcW w:w="7208" w:type="dxa"/>
            <w:gridSpan w:val="4"/>
            <w:shd w:val="clear" w:color="auto" w:fill="auto"/>
            <w:vAlign w:val="center"/>
            <w:hideMark/>
          </w:tcPr>
          <w:p w14:paraId="1C08CCA2" w14:textId="77777777" w:rsidR="003F5381" w:rsidRPr="003F5381" w:rsidRDefault="003F5381" w:rsidP="003F5381">
            <w:pPr>
              <w:rPr>
                <w:b/>
                <w:bCs/>
                <w:sz w:val="22"/>
                <w:szCs w:val="22"/>
              </w:rPr>
            </w:pPr>
            <w:r w:rsidRPr="003F5381">
              <w:rPr>
                <w:b/>
                <w:bCs/>
                <w:sz w:val="22"/>
                <w:szCs w:val="22"/>
              </w:rPr>
              <w:t xml:space="preserve">Котельная  №21: ввод в эксплуатацию 1962 год </w:t>
            </w:r>
          </w:p>
        </w:tc>
        <w:tc>
          <w:tcPr>
            <w:tcW w:w="1317" w:type="dxa"/>
            <w:vMerge w:val="restart"/>
            <w:shd w:val="clear" w:color="auto" w:fill="auto"/>
            <w:vAlign w:val="center"/>
            <w:hideMark/>
          </w:tcPr>
          <w:p w14:paraId="189F2CBC" w14:textId="77777777" w:rsidR="003F5381" w:rsidRPr="003F5381" w:rsidRDefault="003F5381" w:rsidP="003F5381">
            <w:pPr>
              <w:jc w:val="center"/>
              <w:rPr>
                <w:b/>
                <w:bCs/>
                <w:szCs w:val="20"/>
              </w:rPr>
            </w:pPr>
            <w:r w:rsidRPr="003F5381">
              <w:rPr>
                <w:b/>
                <w:bCs/>
                <w:szCs w:val="20"/>
              </w:rPr>
              <w:t>10</w:t>
            </w:r>
          </w:p>
        </w:tc>
      </w:tr>
      <w:tr w:rsidR="003F5381" w:rsidRPr="003F5381" w14:paraId="7361EDD6" w14:textId="77777777" w:rsidTr="00A25E52">
        <w:trPr>
          <w:trHeight w:val="284"/>
        </w:trPr>
        <w:tc>
          <w:tcPr>
            <w:tcW w:w="723" w:type="dxa"/>
            <w:vMerge/>
            <w:shd w:val="clear" w:color="auto" w:fill="auto"/>
            <w:vAlign w:val="center"/>
            <w:hideMark/>
          </w:tcPr>
          <w:p w14:paraId="3722C623" w14:textId="77777777" w:rsidR="003F5381" w:rsidRPr="003F5381" w:rsidRDefault="003F5381" w:rsidP="003F5381">
            <w:pPr>
              <w:rPr>
                <w:sz w:val="20"/>
                <w:szCs w:val="20"/>
              </w:rPr>
            </w:pPr>
          </w:p>
        </w:tc>
        <w:tc>
          <w:tcPr>
            <w:tcW w:w="607" w:type="dxa"/>
            <w:shd w:val="clear" w:color="auto" w:fill="auto"/>
            <w:noWrap/>
            <w:vAlign w:val="center"/>
            <w:hideMark/>
          </w:tcPr>
          <w:p w14:paraId="4C17F7DE" w14:textId="77777777" w:rsidR="003F5381" w:rsidRPr="003F5381" w:rsidRDefault="003F5381" w:rsidP="003F5381">
            <w:pPr>
              <w:jc w:val="center"/>
              <w:rPr>
                <w:sz w:val="20"/>
                <w:szCs w:val="20"/>
              </w:rPr>
            </w:pPr>
            <w:r w:rsidRPr="003F5381">
              <w:rPr>
                <w:sz w:val="20"/>
                <w:szCs w:val="20"/>
              </w:rPr>
              <w:t>№1</w:t>
            </w:r>
          </w:p>
        </w:tc>
        <w:tc>
          <w:tcPr>
            <w:tcW w:w="2214" w:type="dxa"/>
            <w:shd w:val="clear" w:color="auto" w:fill="auto"/>
            <w:vAlign w:val="center"/>
            <w:hideMark/>
          </w:tcPr>
          <w:p w14:paraId="4E8CE09B" w14:textId="77777777" w:rsidR="003F5381" w:rsidRPr="003F5381" w:rsidRDefault="003F5381" w:rsidP="003F5381">
            <w:pPr>
              <w:rPr>
                <w:sz w:val="22"/>
                <w:szCs w:val="22"/>
              </w:rPr>
            </w:pPr>
            <w:r w:rsidRPr="003F5381">
              <w:rPr>
                <w:sz w:val="22"/>
                <w:szCs w:val="22"/>
              </w:rPr>
              <w:t>КВМ-2</w:t>
            </w:r>
          </w:p>
        </w:tc>
        <w:tc>
          <w:tcPr>
            <w:tcW w:w="1702" w:type="dxa"/>
            <w:shd w:val="clear" w:color="auto" w:fill="auto"/>
            <w:vAlign w:val="center"/>
            <w:hideMark/>
          </w:tcPr>
          <w:p w14:paraId="0D9175CD" w14:textId="77777777" w:rsidR="003F5381" w:rsidRPr="003F5381" w:rsidRDefault="003F5381" w:rsidP="003F5381">
            <w:pPr>
              <w:jc w:val="center"/>
              <w:rPr>
                <w:sz w:val="22"/>
                <w:szCs w:val="22"/>
              </w:rPr>
            </w:pPr>
            <w:r w:rsidRPr="003F5381">
              <w:rPr>
                <w:sz w:val="22"/>
                <w:szCs w:val="22"/>
              </w:rPr>
              <w:t>0,8</w:t>
            </w:r>
          </w:p>
        </w:tc>
        <w:tc>
          <w:tcPr>
            <w:tcW w:w="1646" w:type="dxa"/>
            <w:shd w:val="clear" w:color="auto" w:fill="auto"/>
            <w:vAlign w:val="center"/>
            <w:hideMark/>
          </w:tcPr>
          <w:p w14:paraId="2060E4A2" w14:textId="77777777" w:rsidR="003F5381" w:rsidRPr="003F5381" w:rsidRDefault="003F5381" w:rsidP="003F5381">
            <w:pPr>
              <w:jc w:val="center"/>
              <w:rPr>
                <w:sz w:val="22"/>
                <w:szCs w:val="22"/>
              </w:rPr>
            </w:pPr>
            <w:r w:rsidRPr="003F5381">
              <w:rPr>
                <w:sz w:val="22"/>
                <w:szCs w:val="22"/>
              </w:rPr>
              <w:t>2000</w:t>
            </w:r>
          </w:p>
        </w:tc>
        <w:tc>
          <w:tcPr>
            <w:tcW w:w="1646" w:type="dxa"/>
            <w:shd w:val="clear" w:color="auto" w:fill="auto"/>
            <w:vAlign w:val="center"/>
            <w:hideMark/>
          </w:tcPr>
          <w:p w14:paraId="402FE64E" w14:textId="77777777" w:rsidR="003F5381" w:rsidRPr="003F5381" w:rsidRDefault="003F5381" w:rsidP="003F5381">
            <w:pPr>
              <w:jc w:val="center"/>
              <w:rPr>
                <w:sz w:val="22"/>
                <w:szCs w:val="22"/>
              </w:rPr>
            </w:pPr>
            <w:r w:rsidRPr="003F5381">
              <w:rPr>
                <w:sz w:val="22"/>
                <w:szCs w:val="22"/>
              </w:rPr>
              <w:t>2015</w:t>
            </w:r>
          </w:p>
        </w:tc>
        <w:tc>
          <w:tcPr>
            <w:tcW w:w="1317" w:type="dxa"/>
            <w:vMerge/>
            <w:shd w:val="clear" w:color="auto" w:fill="auto"/>
            <w:vAlign w:val="center"/>
            <w:hideMark/>
          </w:tcPr>
          <w:p w14:paraId="08A314CF" w14:textId="77777777" w:rsidR="003F5381" w:rsidRPr="003F5381" w:rsidRDefault="003F5381" w:rsidP="003F5381">
            <w:pPr>
              <w:rPr>
                <w:b/>
                <w:bCs/>
                <w:szCs w:val="20"/>
              </w:rPr>
            </w:pPr>
          </w:p>
        </w:tc>
      </w:tr>
      <w:tr w:rsidR="003F5381" w:rsidRPr="003F5381" w14:paraId="22743989" w14:textId="77777777" w:rsidTr="00A25E52">
        <w:trPr>
          <w:trHeight w:val="284"/>
        </w:trPr>
        <w:tc>
          <w:tcPr>
            <w:tcW w:w="723" w:type="dxa"/>
            <w:vMerge/>
            <w:shd w:val="clear" w:color="auto" w:fill="auto"/>
            <w:vAlign w:val="center"/>
            <w:hideMark/>
          </w:tcPr>
          <w:p w14:paraId="0EEE2421" w14:textId="77777777" w:rsidR="003F5381" w:rsidRPr="003F5381" w:rsidRDefault="003F5381" w:rsidP="003F5381">
            <w:pPr>
              <w:rPr>
                <w:sz w:val="20"/>
                <w:szCs w:val="20"/>
              </w:rPr>
            </w:pPr>
          </w:p>
        </w:tc>
        <w:tc>
          <w:tcPr>
            <w:tcW w:w="607" w:type="dxa"/>
            <w:shd w:val="clear" w:color="auto" w:fill="auto"/>
            <w:noWrap/>
            <w:vAlign w:val="center"/>
            <w:hideMark/>
          </w:tcPr>
          <w:p w14:paraId="60ECC35A" w14:textId="77777777" w:rsidR="003F5381" w:rsidRPr="003F5381" w:rsidRDefault="003F5381" w:rsidP="003F5381">
            <w:pPr>
              <w:jc w:val="center"/>
              <w:rPr>
                <w:sz w:val="20"/>
                <w:szCs w:val="20"/>
              </w:rPr>
            </w:pPr>
            <w:r w:rsidRPr="003F5381">
              <w:rPr>
                <w:sz w:val="20"/>
                <w:szCs w:val="20"/>
              </w:rPr>
              <w:t>№2</w:t>
            </w:r>
          </w:p>
        </w:tc>
        <w:tc>
          <w:tcPr>
            <w:tcW w:w="2214" w:type="dxa"/>
            <w:shd w:val="clear" w:color="auto" w:fill="auto"/>
            <w:vAlign w:val="center"/>
            <w:hideMark/>
          </w:tcPr>
          <w:p w14:paraId="760F4AD4" w14:textId="77777777" w:rsidR="003F5381" w:rsidRPr="003F5381" w:rsidRDefault="003F5381" w:rsidP="003F5381">
            <w:pPr>
              <w:rPr>
                <w:sz w:val="22"/>
                <w:szCs w:val="22"/>
              </w:rPr>
            </w:pPr>
            <w:r w:rsidRPr="003F5381">
              <w:rPr>
                <w:sz w:val="22"/>
                <w:szCs w:val="22"/>
              </w:rPr>
              <w:t>КВМ-2</w:t>
            </w:r>
          </w:p>
        </w:tc>
        <w:tc>
          <w:tcPr>
            <w:tcW w:w="1702" w:type="dxa"/>
            <w:shd w:val="clear" w:color="auto" w:fill="auto"/>
            <w:vAlign w:val="center"/>
            <w:hideMark/>
          </w:tcPr>
          <w:p w14:paraId="43B69FE0" w14:textId="77777777" w:rsidR="003F5381" w:rsidRPr="003F5381" w:rsidRDefault="003F5381" w:rsidP="003F5381">
            <w:pPr>
              <w:jc w:val="center"/>
              <w:rPr>
                <w:sz w:val="22"/>
                <w:szCs w:val="22"/>
              </w:rPr>
            </w:pPr>
            <w:r w:rsidRPr="003F5381">
              <w:rPr>
                <w:sz w:val="22"/>
                <w:szCs w:val="22"/>
              </w:rPr>
              <w:t>0,8</w:t>
            </w:r>
          </w:p>
        </w:tc>
        <w:tc>
          <w:tcPr>
            <w:tcW w:w="1646" w:type="dxa"/>
            <w:shd w:val="clear" w:color="auto" w:fill="auto"/>
            <w:vAlign w:val="center"/>
            <w:hideMark/>
          </w:tcPr>
          <w:p w14:paraId="50202DC4" w14:textId="77777777" w:rsidR="003F5381" w:rsidRPr="003F5381" w:rsidRDefault="003F5381" w:rsidP="003F5381">
            <w:pPr>
              <w:jc w:val="center"/>
              <w:rPr>
                <w:sz w:val="22"/>
                <w:szCs w:val="22"/>
              </w:rPr>
            </w:pPr>
            <w:r w:rsidRPr="003F5381">
              <w:rPr>
                <w:sz w:val="22"/>
                <w:szCs w:val="22"/>
              </w:rPr>
              <w:t>2000</w:t>
            </w:r>
          </w:p>
        </w:tc>
        <w:tc>
          <w:tcPr>
            <w:tcW w:w="1646" w:type="dxa"/>
            <w:shd w:val="clear" w:color="auto" w:fill="auto"/>
            <w:vAlign w:val="center"/>
            <w:hideMark/>
          </w:tcPr>
          <w:p w14:paraId="7D88866D" w14:textId="77777777" w:rsidR="003F5381" w:rsidRPr="003F5381" w:rsidRDefault="003F5381" w:rsidP="003F5381">
            <w:pPr>
              <w:jc w:val="center"/>
              <w:rPr>
                <w:sz w:val="22"/>
                <w:szCs w:val="22"/>
              </w:rPr>
            </w:pPr>
            <w:r w:rsidRPr="003F5381">
              <w:rPr>
                <w:sz w:val="22"/>
                <w:szCs w:val="22"/>
              </w:rPr>
              <w:t>2018</w:t>
            </w:r>
          </w:p>
        </w:tc>
        <w:tc>
          <w:tcPr>
            <w:tcW w:w="1317" w:type="dxa"/>
            <w:vMerge/>
            <w:shd w:val="clear" w:color="auto" w:fill="auto"/>
            <w:vAlign w:val="center"/>
            <w:hideMark/>
          </w:tcPr>
          <w:p w14:paraId="7999F5B6" w14:textId="77777777" w:rsidR="003F5381" w:rsidRPr="003F5381" w:rsidRDefault="003F5381" w:rsidP="003F5381">
            <w:pPr>
              <w:rPr>
                <w:b/>
                <w:bCs/>
                <w:szCs w:val="20"/>
              </w:rPr>
            </w:pPr>
          </w:p>
        </w:tc>
      </w:tr>
      <w:tr w:rsidR="003F5381" w:rsidRPr="003F5381" w14:paraId="372B10DC" w14:textId="77777777" w:rsidTr="00A25E52">
        <w:trPr>
          <w:trHeight w:val="284"/>
        </w:trPr>
        <w:tc>
          <w:tcPr>
            <w:tcW w:w="723" w:type="dxa"/>
            <w:vMerge/>
            <w:shd w:val="clear" w:color="auto" w:fill="auto"/>
            <w:vAlign w:val="center"/>
            <w:hideMark/>
          </w:tcPr>
          <w:p w14:paraId="5FCFFE55" w14:textId="77777777" w:rsidR="003F5381" w:rsidRPr="003F5381" w:rsidRDefault="003F5381" w:rsidP="003F5381">
            <w:pPr>
              <w:rPr>
                <w:sz w:val="20"/>
                <w:szCs w:val="20"/>
              </w:rPr>
            </w:pPr>
          </w:p>
        </w:tc>
        <w:tc>
          <w:tcPr>
            <w:tcW w:w="607" w:type="dxa"/>
            <w:shd w:val="clear" w:color="auto" w:fill="auto"/>
            <w:noWrap/>
            <w:vAlign w:val="center"/>
            <w:hideMark/>
          </w:tcPr>
          <w:p w14:paraId="495CDA3F" w14:textId="77777777" w:rsidR="003F5381" w:rsidRPr="003F5381" w:rsidRDefault="003F5381" w:rsidP="003F5381">
            <w:pPr>
              <w:jc w:val="center"/>
              <w:rPr>
                <w:sz w:val="20"/>
                <w:szCs w:val="20"/>
              </w:rPr>
            </w:pPr>
            <w:r w:rsidRPr="003F5381">
              <w:rPr>
                <w:sz w:val="20"/>
                <w:szCs w:val="20"/>
              </w:rPr>
              <w:t>№3</w:t>
            </w:r>
          </w:p>
        </w:tc>
        <w:tc>
          <w:tcPr>
            <w:tcW w:w="2214" w:type="dxa"/>
            <w:shd w:val="clear" w:color="auto" w:fill="auto"/>
            <w:vAlign w:val="center"/>
            <w:hideMark/>
          </w:tcPr>
          <w:p w14:paraId="0A2D74C9" w14:textId="77777777" w:rsidR="003F5381" w:rsidRPr="003F5381" w:rsidRDefault="003F5381" w:rsidP="003F5381">
            <w:pPr>
              <w:rPr>
                <w:sz w:val="22"/>
                <w:szCs w:val="22"/>
              </w:rPr>
            </w:pPr>
            <w:r w:rsidRPr="003F5381">
              <w:rPr>
                <w:sz w:val="22"/>
                <w:szCs w:val="22"/>
              </w:rPr>
              <w:t>ЭРН -70</w:t>
            </w:r>
          </w:p>
        </w:tc>
        <w:tc>
          <w:tcPr>
            <w:tcW w:w="1702" w:type="dxa"/>
            <w:shd w:val="clear" w:color="auto" w:fill="auto"/>
            <w:vAlign w:val="center"/>
            <w:hideMark/>
          </w:tcPr>
          <w:p w14:paraId="0CE60AF4" w14:textId="77777777" w:rsidR="003F5381" w:rsidRPr="003F5381" w:rsidRDefault="003F5381" w:rsidP="003F5381">
            <w:pPr>
              <w:jc w:val="center"/>
              <w:rPr>
                <w:sz w:val="22"/>
                <w:szCs w:val="22"/>
              </w:rPr>
            </w:pPr>
            <w:r w:rsidRPr="003F5381">
              <w:rPr>
                <w:sz w:val="22"/>
                <w:szCs w:val="22"/>
              </w:rPr>
              <w:t>0,8</w:t>
            </w:r>
          </w:p>
        </w:tc>
        <w:tc>
          <w:tcPr>
            <w:tcW w:w="1646" w:type="dxa"/>
            <w:shd w:val="clear" w:color="auto" w:fill="auto"/>
            <w:vAlign w:val="center"/>
            <w:hideMark/>
          </w:tcPr>
          <w:p w14:paraId="703EF480" w14:textId="77777777" w:rsidR="003F5381" w:rsidRPr="003F5381" w:rsidRDefault="003F5381" w:rsidP="003F5381">
            <w:pPr>
              <w:jc w:val="center"/>
              <w:rPr>
                <w:sz w:val="22"/>
                <w:szCs w:val="22"/>
              </w:rPr>
            </w:pPr>
            <w:r w:rsidRPr="003F5381">
              <w:rPr>
                <w:sz w:val="22"/>
                <w:szCs w:val="22"/>
              </w:rPr>
              <w:t>2007</w:t>
            </w:r>
          </w:p>
        </w:tc>
        <w:tc>
          <w:tcPr>
            <w:tcW w:w="1646" w:type="dxa"/>
            <w:shd w:val="clear" w:color="auto" w:fill="auto"/>
            <w:vAlign w:val="center"/>
            <w:hideMark/>
          </w:tcPr>
          <w:p w14:paraId="3A36C5BE" w14:textId="77777777" w:rsidR="003F5381" w:rsidRPr="003F5381" w:rsidRDefault="003F5381" w:rsidP="003F5381">
            <w:pPr>
              <w:jc w:val="center"/>
              <w:rPr>
                <w:sz w:val="22"/>
                <w:szCs w:val="22"/>
              </w:rPr>
            </w:pPr>
            <w:r w:rsidRPr="003F5381">
              <w:rPr>
                <w:sz w:val="22"/>
                <w:szCs w:val="22"/>
              </w:rPr>
              <w:t>2018</w:t>
            </w:r>
          </w:p>
        </w:tc>
        <w:tc>
          <w:tcPr>
            <w:tcW w:w="1317" w:type="dxa"/>
            <w:vMerge/>
            <w:shd w:val="clear" w:color="auto" w:fill="auto"/>
            <w:vAlign w:val="center"/>
            <w:hideMark/>
          </w:tcPr>
          <w:p w14:paraId="624CCB95" w14:textId="77777777" w:rsidR="003F5381" w:rsidRPr="003F5381" w:rsidRDefault="003F5381" w:rsidP="003F5381">
            <w:pPr>
              <w:rPr>
                <w:b/>
                <w:bCs/>
                <w:szCs w:val="20"/>
              </w:rPr>
            </w:pPr>
          </w:p>
        </w:tc>
      </w:tr>
      <w:tr w:rsidR="003F5381" w:rsidRPr="003F5381" w14:paraId="580505A0" w14:textId="77777777" w:rsidTr="00A25E52">
        <w:trPr>
          <w:trHeight w:val="284"/>
        </w:trPr>
        <w:tc>
          <w:tcPr>
            <w:tcW w:w="723" w:type="dxa"/>
            <w:vMerge/>
            <w:shd w:val="clear" w:color="auto" w:fill="auto"/>
            <w:vAlign w:val="center"/>
            <w:hideMark/>
          </w:tcPr>
          <w:p w14:paraId="0A3299D2" w14:textId="77777777" w:rsidR="003F5381" w:rsidRPr="003F5381" w:rsidRDefault="003F5381" w:rsidP="003F5381">
            <w:pPr>
              <w:rPr>
                <w:sz w:val="20"/>
                <w:szCs w:val="20"/>
              </w:rPr>
            </w:pPr>
          </w:p>
        </w:tc>
        <w:tc>
          <w:tcPr>
            <w:tcW w:w="607" w:type="dxa"/>
            <w:shd w:val="clear" w:color="auto" w:fill="auto"/>
            <w:noWrap/>
            <w:vAlign w:val="center"/>
            <w:hideMark/>
          </w:tcPr>
          <w:p w14:paraId="5243D538" w14:textId="77777777" w:rsidR="003F5381" w:rsidRPr="003F5381" w:rsidRDefault="003F5381" w:rsidP="003F5381">
            <w:pPr>
              <w:jc w:val="center"/>
              <w:rPr>
                <w:sz w:val="20"/>
                <w:szCs w:val="20"/>
              </w:rPr>
            </w:pPr>
            <w:r w:rsidRPr="003F5381">
              <w:rPr>
                <w:sz w:val="20"/>
                <w:szCs w:val="20"/>
              </w:rPr>
              <w:t>№4</w:t>
            </w:r>
          </w:p>
        </w:tc>
        <w:tc>
          <w:tcPr>
            <w:tcW w:w="2214" w:type="dxa"/>
            <w:shd w:val="clear" w:color="auto" w:fill="auto"/>
            <w:vAlign w:val="center"/>
            <w:hideMark/>
          </w:tcPr>
          <w:p w14:paraId="0F57AD93" w14:textId="77777777" w:rsidR="003F5381" w:rsidRPr="003F5381" w:rsidRDefault="003F5381" w:rsidP="003F5381">
            <w:pPr>
              <w:rPr>
                <w:sz w:val="22"/>
                <w:szCs w:val="22"/>
              </w:rPr>
            </w:pPr>
            <w:r w:rsidRPr="003F5381">
              <w:rPr>
                <w:sz w:val="22"/>
                <w:szCs w:val="22"/>
              </w:rPr>
              <w:t>ЭРН -70</w:t>
            </w:r>
          </w:p>
        </w:tc>
        <w:tc>
          <w:tcPr>
            <w:tcW w:w="1702" w:type="dxa"/>
            <w:shd w:val="clear" w:color="auto" w:fill="auto"/>
            <w:vAlign w:val="center"/>
            <w:hideMark/>
          </w:tcPr>
          <w:p w14:paraId="31AA86EB" w14:textId="77777777" w:rsidR="003F5381" w:rsidRPr="003F5381" w:rsidRDefault="003F5381" w:rsidP="003F5381">
            <w:pPr>
              <w:jc w:val="center"/>
              <w:rPr>
                <w:sz w:val="22"/>
                <w:szCs w:val="22"/>
              </w:rPr>
            </w:pPr>
            <w:r w:rsidRPr="003F5381">
              <w:rPr>
                <w:sz w:val="22"/>
                <w:szCs w:val="22"/>
              </w:rPr>
              <w:t>0,8</w:t>
            </w:r>
          </w:p>
        </w:tc>
        <w:tc>
          <w:tcPr>
            <w:tcW w:w="1646" w:type="dxa"/>
            <w:shd w:val="clear" w:color="auto" w:fill="auto"/>
            <w:vAlign w:val="center"/>
            <w:hideMark/>
          </w:tcPr>
          <w:p w14:paraId="7606A6C8" w14:textId="77777777" w:rsidR="003F5381" w:rsidRPr="003F5381" w:rsidRDefault="003F5381" w:rsidP="003F5381">
            <w:pPr>
              <w:jc w:val="center"/>
              <w:rPr>
                <w:sz w:val="22"/>
                <w:szCs w:val="22"/>
              </w:rPr>
            </w:pPr>
            <w:r w:rsidRPr="003F5381">
              <w:rPr>
                <w:sz w:val="22"/>
                <w:szCs w:val="22"/>
              </w:rPr>
              <w:t>2007</w:t>
            </w:r>
          </w:p>
        </w:tc>
        <w:tc>
          <w:tcPr>
            <w:tcW w:w="1646" w:type="dxa"/>
            <w:shd w:val="clear" w:color="auto" w:fill="auto"/>
            <w:vAlign w:val="center"/>
            <w:hideMark/>
          </w:tcPr>
          <w:p w14:paraId="78393672" w14:textId="77777777" w:rsidR="003F5381" w:rsidRPr="003F5381" w:rsidRDefault="003F5381" w:rsidP="003F5381">
            <w:pPr>
              <w:jc w:val="center"/>
              <w:rPr>
                <w:sz w:val="22"/>
                <w:szCs w:val="22"/>
              </w:rPr>
            </w:pPr>
            <w:r w:rsidRPr="003F5381">
              <w:rPr>
                <w:sz w:val="22"/>
                <w:szCs w:val="22"/>
              </w:rPr>
              <w:t>2020</w:t>
            </w:r>
          </w:p>
        </w:tc>
        <w:tc>
          <w:tcPr>
            <w:tcW w:w="1317" w:type="dxa"/>
            <w:vMerge/>
            <w:shd w:val="clear" w:color="auto" w:fill="auto"/>
            <w:vAlign w:val="center"/>
            <w:hideMark/>
          </w:tcPr>
          <w:p w14:paraId="45EAB3EB" w14:textId="77777777" w:rsidR="003F5381" w:rsidRPr="003F5381" w:rsidRDefault="003F5381" w:rsidP="003F5381">
            <w:pPr>
              <w:rPr>
                <w:b/>
                <w:bCs/>
                <w:szCs w:val="20"/>
              </w:rPr>
            </w:pPr>
          </w:p>
        </w:tc>
      </w:tr>
      <w:tr w:rsidR="003F5381" w:rsidRPr="003F5381" w14:paraId="7073F085" w14:textId="77777777" w:rsidTr="00A25E52">
        <w:trPr>
          <w:trHeight w:val="284"/>
        </w:trPr>
        <w:tc>
          <w:tcPr>
            <w:tcW w:w="723" w:type="dxa"/>
            <w:vMerge/>
            <w:shd w:val="clear" w:color="auto" w:fill="auto"/>
            <w:vAlign w:val="center"/>
            <w:hideMark/>
          </w:tcPr>
          <w:p w14:paraId="53B5C15C" w14:textId="77777777" w:rsidR="003F5381" w:rsidRPr="003F5381" w:rsidRDefault="003F5381" w:rsidP="003F5381">
            <w:pPr>
              <w:rPr>
                <w:sz w:val="20"/>
                <w:szCs w:val="20"/>
              </w:rPr>
            </w:pPr>
          </w:p>
        </w:tc>
        <w:tc>
          <w:tcPr>
            <w:tcW w:w="607" w:type="dxa"/>
            <w:shd w:val="clear" w:color="auto" w:fill="auto"/>
            <w:noWrap/>
            <w:vAlign w:val="center"/>
            <w:hideMark/>
          </w:tcPr>
          <w:p w14:paraId="7EC7D862" w14:textId="77777777" w:rsidR="003F5381" w:rsidRPr="003F5381" w:rsidRDefault="003F5381" w:rsidP="003F5381">
            <w:pPr>
              <w:jc w:val="center"/>
              <w:rPr>
                <w:sz w:val="20"/>
                <w:szCs w:val="20"/>
              </w:rPr>
            </w:pPr>
            <w:r w:rsidRPr="003F5381">
              <w:rPr>
                <w:sz w:val="20"/>
                <w:szCs w:val="20"/>
              </w:rPr>
              <w:t>№5</w:t>
            </w:r>
          </w:p>
        </w:tc>
        <w:tc>
          <w:tcPr>
            <w:tcW w:w="2214" w:type="dxa"/>
            <w:shd w:val="clear" w:color="auto" w:fill="auto"/>
            <w:vAlign w:val="center"/>
            <w:hideMark/>
          </w:tcPr>
          <w:p w14:paraId="53C5325E" w14:textId="77777777" w:rsidR="003F5381" w:rsidRPr="003F5381" w:rsidRDefault="003F5381" w:rsidP="003F5381">
            <w:pPr>
              <w:rPr>
                <w:sz w:val="22"/>
                <w:szCs w:val="22"/>
              </w:rPr>
            </w:pPr>
            <w:r w:rsidRPr="003F5381">
              <w:rPr>
                <w:sz w:val="22"/>
                <w:szCs w:val="22"/>
              </w:rPr>
              <w:t>ЭРН -70</w:t>
            </w:r>
          </w:p>
        </w:tc>
        <w:tc>
          <w:tcPr>
            <w:tcW w:w="1702" w:type="dxa"/>
            <w:shd w:val="clear" w:color="auto" w:fill="auto"/>
            <w:vAlign w:val="center"/>
            <w:hideMark/>
          </w:tcPr>
          <w:p w14:paraId="4F2A2946" w14:textId="77777777" w:rsidR="003F5381" w:rsidRPr="003F5381" w:rsidRDefault="003F5381" w:rsidP="003F5381">
            <w:pPr>
              <w:jc w:val="center"/>
              <w:rPr>
                <w:sz w:val="22"/>
                <w:szCs w:val="22"/>
              </w:rPr>
            </w:pPr>
            <w:r w:rsidRPr="003F5381">
              <w:rPr>
                <w:sz w:val="22"/>
                <w:szCs w:val="22"/>
              </w:rPr>
              <w:t>0,8</w:t>
            </w:r>
          </w:p>
        </w:tc>
        <w:tc>
          <w:tcPr>
            <w:tcW w:w="1646" w:type="dxa"/>
            <w:shd w:val="clear" w:color="auto" w:fill="auto"/>
            <w:vAlign w:val="center"/>
            <w:hideMark/>
          </w:tcPr>
          <w:p w14:paraId="1F7E3634" w14:textId="77777777" w:rsidR="003F5381" w:rsidRPr="003F5381" w:rsidRDefault="003F5381" w:rsidP="003F5381">
            <w:pPr>
              <w:jc w:val="center"/>
              <w:rPr>
                <w:sz w:val="22"/>
                <w:szCs w:val="22"/>
              </w:rPr>
            </w:pPr>
            <w:r w:rsidRPr="003F5381">
              <w:rPr>
                <w:sz w:val="22"/>
                <w:szCs w:val="22"/>
              </w:rPr>
              <w:t>2007</w:t>
            </w:r>
          </w:p>
        </w:tc>
        <w:tc>
          <w:tcPr>
            <w:tcW w:w="1646" w:type="dxa"/>
            <w:shd w:val="clear" w:color="auto" w:fill="auto"/>
            <w:vAlign w:val="center"/>
            <w:hideMark/>
          </w:tcPr>
          <w:p w14:paraId="47F21F37" w14:textId="77777777" w:rsidR="003F5381" w:rsidRPr="003F5381" w:rsidRDefault="003F5381" w:rsidP="003F5381">
            <w:pPr>
              <w:jc w:val="center"/>
              <w:rPr>
                <w:sz w:val="22"/>
                <w:szCs w:val="22"/>
              </w:rPr>
            </w:pPr>
            <w:r w:rsidRPr="003F5381">
              <w:rPr>
                <w:sz w:val="22"/>
                <w:szCs w:val="22"/>
              </w:rPr>
              <w:t>2013</w:t>
            </w:r>
          </w:p>
        </w:tc>
        <w:tc>
          <w:tcPr>
            <w:tcW w:w="1317" w:type="dxa"/>
            <w:vMerge/>
            <w:shd w:val="clear" w:color="auto" w:fill="auto"/>
            <w:vAlign w:val="center"/>
            <w:hideMark/>
          </w:tcPr>
          <w:p w14:paraId="2EA44EE8" w14:textId="77777777" w:rsidR="003F5381" w:rsidRPr="003F5381" w:rsidRDefault="003F5381" w:rsidP="003F5381">
            <w:pPr>
              <w:rPr>
                <w:b/>
                <w:bCs/>
                <w:szCs w:val="20"/>
              </w:rPr>
            </w:pPr>
          </w:p>
        </w:tc>
      </w:tr>
      <w:tr w:rsidR="003F5381" w:rsidRPr="003F5381" w14:paraId="0176DDF0" w14:textId="77777777" w:rsidTr="00A25E52">
        <w:trPr>
          <w:trHeight w:val="284"/>
        </w:trPr>
        <w:tc>
          <w:tcPr>
            <w:tcW w:w="723" w:type="dxa"/>
            <w:vMerge/>
            <w:shd w:val="clear" w:color="auto" w:fill="auto"/>
            <w:vAlign w:val="center"/>
            <w:hideMark/>
          </w:tcPr>
          <w:p w14:paraId="2ADF2125" w14:textId="77777777" w:rsidR="003F5381" w:rsidRPr="003F5381" w:rsidRDefault="003F5381" w:rsidP="003F5381">
            <w:pPr>
              <w:rPr>
                <w:sz w:val="20"/>
                <w:szCs w:val="20"/>
              </w:rPr>
            </w:pPr>
          </w:p>
        </w:tc>
        <w:tc>
          <w:tcPr>
            <w:tcW w:w="607" w:type="dxa"/>
            <w:shd w:val="clear" w:color="auto" w:fill="auto"/>
            <w:noWrap/>
            <w:vAlign w:val="center"/>
            <w:hideMark/>
          </w:tcPr>
          <w:p w14:paraId="4D07419C" w14:textId="77777777" w:rsidR="003F5381" w:rsidRPr="003F5381" w:rsidRDefault="003F5381" w:rsidP="003F5381">
            <w:pPr>
              <w:jc w:val="center"/>
              <w:rPr>
                <w:sz w:val="20"/>
                <w:szCs w:val="20"/>
              </w:rPr>
            </w:pPr>
            <w:r w:rsidRPr="003F5381">
              <w:rPr>
                <w:sz w:val="20"/>
                <w:szCs w:val="20"/>
              </w:rPr>
              <w:t>№6</w:t>
            </w:r>
          </w:p>
        </w:tc>
        <w:tc>
          <w:tcPr>
            <w:tcW w:w="2214" w:type="dxa"/>
            <w:shd w:val="clear" w:color="auto" w:fill="auto"/>
            <w:vAlign w:val="center"/>
            <w:hideMark/>
          </w:tcPr>
          <w:p w14:paraId="2A6CEE37" w14:textId="77777777" w:rsidR="003F5381" w:rsidRPr="003F5381" w:rsidRDefault="003F5381" w:rsidP="003F5381">
            <w:pPr>
              <w:rPr>
                <w:sz w:val="22"/>
                <w:szCs w:val="22"/>
              </w:rPr>
            </w:pPr>
            <w:r w:rsidRPr="003F5381">
              <w:rPr>
                <w:sz w:val="22"/>
                <w:szCs w:val="22"/>
              </w:rPr>
              <w:t>ЭРН -70</w:t>
            </w:r>
          </w:p>
        </w:tc>
        <w:tc>
          <w:tcPr>
            <w:tcW w:w="1702" w:type="dxa"/>
            <w:shd w:val="clear" w:color="auto" w:fill="auto"/>
            <w:vAlign w:val="center"/>
            <w:hideMark/>
          </w:tcPr>
          <w:p w14:paraId="2FFB8714" w14:textId="77777777" w:rsidR="003F5381" w:rsidRPr="003F5381" w:rsidRDefault="003F5381" w:rsidP="003F5381">
            <w:pPr>
              <w:jc w:val="center"/>
              <w:rPr>
                <w:sz w:val="22"/>
                <w:szCs w:val="22"/>
              </w:rPr>
            </w:pPr>
            <w:r w:rsidRPr="003F5381">
              <w:rPr>
                <w:sz w:val="22"/>
                <w:szCs w:val="22"/>
              </w:rPr>
              <w:t>0,8</w:t>
            </w:r>
          </w:p>
        </w:tc>
        <w:tc>
          <w:tcPr>
            <w:tcW w:w="1646" w:type="dxa"/>
            <w:shd w:val="clear" w:color="auto" w:fill="auto"/>
            <w:vAlign w:val="center"/>
            <w:hideMark/>
          </w:tcPr>
          <w:p w14:paraId="5F79CE99" w14:textId="77777777" w:rsidR="003F5381" w:rsidRPr="003F5381" w:rsidRDefault="003F5381" w:rsidP="003F5381">
            <w:pPr>
              <w:jc w:val="center"/>
              <w:rPr>
                <w:sz w:val="22"/>
                <w:szCs w:val="22"/>
              </w:rPr>
            </w:pPr>
            <w:r w:rsidRPr="003F5381">
              <w:rPr>
                <w:sz w:val="22"/>
                <w:szCs w:val="22"/>
              </w:rPr>
              <w:t>2007</w:t>
            </w:r>
          </w:p>
        </w:tc>
        <w:tc>
          <w:tcPr>
            <w:tcW w:w="1646" w:type="dxa"/>
            <w:shd w:val="clear" w:color="auto" w:fill="auto"/>
            <w:vAlign w:val="center"/>
            <w:hideMark/>
          </w:tcPr>
          <w:p w14:paraId="5EF7B698" w14:textId="77777777" w:rsidR="003F5381" w:rsidRPr="003F5381" w:rsidRDefault="003F5381" w:rsidP="003F5381">
            <w:pPr>
              <w:jc w:val="center"/>
              <w:rPr>
                <w:sz w:val="22"/>
                <w:szCs w:val="22"/>
              </w:rPr>
            </w:pPr>
            <w:r w:rsidRPr="003F5381">
              <w:rPr>
                <w:sz w:val="22"/>
                <w:szCs w:val="22"/>
              </w:rPr>
              <w:t>2013</w:t>
            </w:r>
          </w:p>
        </w:tc>
        <w:tc>
          <w:tcPr>
            <w:tcW w:w="1317" w:type="dxa"/>
            <w:vMerge/>
            <w:shd w:val="clear" w:color="auto" w:fill="auto"/>
            <w:vAlign w:val="center"/>
            <w:hideMark/>
          </w:tcPr>
          <w:p w14:paraId="6024DE73" w14:textId="77777777" w:rsidR="003F5381" w:rsidRPr="003F5381" w:rsidRDefault="003F5381" w:rsidP="003F5381">
            <w:pPr>
              <w:rPr>
                <w:b/>
                <w:bCs/>
                <w:szCs w:val="20"/>
              </w:rPr>
            </w:pPr>
          </w:p>
        </w:tc>
      </w:tr>
      <w:tr w:rsidR="003F5381" w:rsidRPr="003F5381" w14:paraId="45E6E61F" w14:textId="77777777" w:rsidTr="00A25E52">
        <w:trPr>
          <w:trHeight w:val="284"/>
        </w:trPr>
        <w:tc>
          <w:tcPr>
            <w:tcW w:w="723" w:type="dxa"/>
            <w:vMerge/>
            <w:shd w:val="clear" w:color="auto" w:fill="auto"/>
            <w:vAlign w:val="center"/>
            <w:hideMark/>
          </w:tcPr>
          <w:p w14:paraId="482CF2D7" w14:textId="77777777" w:rsidR="003F5381" w:rsidRPr="003F5381" w:rsidRDefault="003F5381" w:rsidP="003F5381">
            <w:pPr>
              <w:rPr>
                <w:sz w:val="20"/>
                <w:szCs w:val="20"/>
              </w:rPr>
            </w:pPr>
          </w:p>
        </w:tc>
        <w:tc>
          <w:tcPr>
            <w:tcW w:w="607" w:type="dxa"/>
            <w:shd w:val="clear" w:color="auto" w:fill="auto"/>
            <w:noWrap/>
            <w:vAlign w:val="center"/>
            <w:hideMark/>
          </w:tcPr>
          <w:p w14:paraId="7F6CF3DA" w14:textId="77777777" w:rsidR="003F5381" w:rsidRPr="003F5381" w:rsidRDefault="003F5381" w:rsidP="003F5381">
            <w:pPr>
              <w:jc w:val="center"/>
              <w:rPr>
                <w:sz w:val="20"/>
                <w:szCs w:val="20"/>
              </w:rPr>
            </w:pPr>
            <w:r w:rsidRPr="003F5381">
              <w:rPr>
                <w:sz w:val="20"/>
                <w:szCs w:val="20"/>
              </w:rPr>
              <w:t>№7</w:t>
            </w:r>
          </w:p>
        </w:tc>
        <w:tc>
          <w:tcPr>
            <w:tcW w:w="2214" w:type="dxa"/>
            <w:shd w:val="clear" w:color="auto" w:fill="auto"/>
            <w:vAlign w:val="center"/>
            <w:hideMark/>
          </w:tcPr>
          <w:p w14:paraId="11D3DE05" w14:textId="77777777" w:rsidR="003F5381" w:rsidRPr="003F5381" w:rsidRDefault="003F5381" w:rsidP="003F5381">
            <w:pPr>
              <w:rPr>
                <w:sz w:val="22"/>
                <w:szCs w:val="22"/>
              </w:rPr>
            </w:pPr>
            <w:r w:rsidRPr="003F5381">
              <w:rPr>
                <w:sz w:val="22"/>
                <w:szCs w:val="22"/>
              </w:rPr>
              <w:t>ЭРН -70</w:t>
            </w:r>
          </w:p>
        </w:tc>
        <w:tc>
          <w:tcPr>
            <w:tcW w:w="1702" w:type="dxa"/>
            <w:shd w:val="clear" w:color="auto" w:fill="auto"/>
            <w:vAlign w:val="center"/>
            <w:hideMark/>
          </w:tcPr>
          <w:p w14:paraId="07F927FB" w14:textId="77777777" w:rsidR="003F5381" w:rsidRPr="003F5381" w:rsidRDefault="003F5381" w:rsidP="003F5381">
            <w:pPr>
              <w:jc w:val="center"/>
              <w:rPr>
                <w:sz w:val="22"/>
                <w:szCs w:val="22"/>
              </w:rPr>
            </w:pPr>
            <w:r w:rsidRPr="003F5381">
              <w:rPr>
                <w:sz w:val="22"/>
                <w:szCs w:val="22"/>
              </w:rPr>
              <w:t>0,8</w:t>
            </w:r>
          </w:p>
        </w:tc>
        <w:tc>
          <w:tcPr>
            <w:tcW w:w="1646" w:type="dxa"/>
            <w:shd w:val="clear" w:color="auto" w:fill="auto"/>
            <w:vAlign w:val="center"/>
            <w:hideMark/>
          </w:tcPr>
          <w:p w14:paraId="7C7F8A91" w14:textId="77777777" w:rsidR="003F5381" w:rsidRPr="003F5381" w:rsidRDefault="003F5381" w:rsidP="003F5381">
            <w:pPr>
              <w:jc w:val="center"/>
              <w:rPr>
                <w:sz w:val="22"/>
                <w:szCs w:val="22"/>
              </w:rPr>
            </w:pPr>
            <w:r w:rsidRPr="003F5381">
              <w:rPr>
                <w:sz w:val="22"/>
                <w:szCs w:val="22"/>
              </w:rPr>
              <w:t>2010</w:t>
            </w:r>
          </w:p>
        </w:tc>
        <w:tc>
          <w:tcPr>
            <w:tcW w:w="1646" w:type="dxa"/>
            <w:shd w:val="clear" w:color="auto" w:fill="auto"/>
            <w:vAlign w:val="center"/>
            <w:hideMark/>
          </w:tcPr>
          <w:p w14:paraId="43F3DA55" w14:textId="77777777" w:rsidR="003F5381" w:rsidRPr="003F5381" w:rsidRDefault="003F5381" w:rsidP="003F5381">
            <w:pPr>
              <w:jc w:val="center"/>
              <w:rPr>
                <w:sz w:val="22"/>
                <w:szCs w:val="22"/>
              </w:rPr>
            </w:pPr>
            <w:r w:rsidRPr="003F5381">
              <w:rPr>
                <w:sz w:val="22"/>
                <w:szCs w:val="22"/>
              </w:rPr>
              <w:t>2010</w:t>
            </w:r>
          </w:p>
        </w:tc>
        <w:tc>
          <w:tcPr>
            <w:tcW w:w="1317" w:type="dxa"/>
            <w:vMerge/>
            <w:shd w:val="clear" w:color="auto" w:fill="auto"/>
            <w:vAlign w:val="center"/>
            <w:hideMark/>
          </w:tcPr>
          <w:p w14:paraId="7D0BB9E1" w14:textId="77777777" w:rsidR="003F5381" w:rsidRPr="003F5381" w:rsidRDefault="003F5381" w:rsidP="003F5381">
            <w:pPr>
              <w:rPr>
                <w:b/>
                <w:bCs/>
                <w:szCs w:val="20"/>
              </w:rPr>
            </w:pPr>
          </w:p>
        </w:tc>
      </w:tr>
      <w:tr w:rsidR="003F5381" w:rsidRPr="003F5381" w14:paraId="289547E9" w14:textId="77777777" w:rsidTr="00A25E52">
        <w:trPr>
          <w:trHeight w:val="284"/>
        </w:trPr>
        <w:tc>
          <w:tcPr>
            <w:tcW w:w="723" w:type="dxa"/>
            <w:vMerge/>
            <w:shd w:val="clear" w:color="auto" w:fill="auto"/>
            <w:vAlign w:val="center"/>
            <w:hideMark/>
          </w:tcPr>
          <w:p w14:paraId="461716FE" w14:textId="77777777" w:rsidR="003F5381" w:rsidRPr="003F5381" w:rsidRDefault="003F5381" w:rsidP="003F5381">
            <w:pPr>
              <w:rPr>
                <w:sz w:val="20"/>
                <w:szCs w:val="20"/>
              </w:rPr>
            </w:pPr>
          </w:p>
        </w:tc>
        <w:tc>
          <w:tcPr>
            <w:tcW w:w="607" w:type="dxa"/>
            <w:shd w:val="clear" w:color="auto" w:fill="auto"/>
            <w:noWrap/>
            <w:vAlign w:val="center"/>
            <w:hideMark/>
          </w:tcPr>
          <w:p w14:paraId="7ED9DF0B" w14:textId="77777777" w:rsidR="003F5381" w:rsidRPr="003F5381" w:rsidRDefault="003F5381" w:rsidP="003F5381">
            <w:pPr>
              <w:jc w:val="center"/>
              <w:rPr>
                <w:sz w:val="20"/>
                <w:szCs w:val="20"/>
              </w:rPr>
            </w:pPr>
            <w:r w:rsidRPr="003F5381">
              <w:rPr>
                <w:sz w:val="20"/>
                <w:szCs w:val="20"/>
              </w:rPr>
              <w:t>№8</w:t>
            </w:r>
          </w:p>
        </w:tc>
        <w:tc>
          <w:tcPr>
            <w:tcW w:w="2214" w:type="dxa"/>
            <w:shd w:val="clear" w:color="auto" w:fill="auto"/>
            <w:vAlign w:val="center"/>
            <w:hideMark/>
          </w:tcPr>
          <w:p w14:paraId="074EA1DC" w14:textId="77777777" w:rsidR="003F5381" w:rsidRPr="003F5381" w:rsidRDefault="003F5381" w:rsidP="003F5381">
            <w:pPr>
              <w:rPr>
                <w:sz w:val="22"/>
                <w:szCs w:val="22"/>
              </w:rPr>
            </w:pPr>
            <w:r w:rsidRPr="003F5381">
              <w:rPr>
                <w:sz w:val="22"/>
                <w:szCs w:val="22"/>
              </w:rPr>
              <w:t>ЭРН -70</w:t>
            </w:r>
          </w:p>
        </w:tc>
        <w:tc>
          <w:tcPr>
            <w:tcW w:w="1702" w:type="dxa"/>
            <w:shd w:val="clear" w:color="auto" w:fill="auto"/>
            <w:vAlign w:val="center"/>
            <w:hideMark/>
          </w:tcPr>
          <w:p w14:paraId="6EA427F2" w14:textId="77777777" w:rsidR="003F5381" w:rsidRPr="003F5381" w:rsidRDefault="003F5381" w:rsidP="003F5381">
            <w:pPr>
              <w:jc w:val="center"/>
              <w:rPr>
                <w:sz w:val="22"/>
                <w:szCs w:val="22"/>
              </w:rPr>
            </w:pPr>
            <w:r w:rsidRPr="003F5381">
              <w:rPr>
                <w:sz w:val="22"/>
                <w:szCs w:val="22"/>
              </w:rPr>
              <w:t>0,8</w:t>
            </w:r>
          </w:p>
        </w:tc>
        <w:tc>
          <w:tcPr>
            <w:tcW w:w="1646" w:type="dxa"/>
            <w:shd w:val="clear" w:color="auto" w:fill="auto"/>
            <w:vAlign w:val="center"/>
            <w:hideMark/>
          </w:tcPr>
          <w:p w14:paraId="2A9D6381" w14:textId="77777777" w:rsidR="003F5381" w:rsidRPr="003F5381" w:rsidRDefault="003F5381" w:rsidP="003F5381">
            <w:pPr>
              <w:jc w:val="center"/>
              <w:rPr>
                <w:sz w:val="22"/>
                <w:szCs w:val="22"/>
              </w:rPr>
            </w:pPr>
            <w:r w:rsidRPr="003F5381">
              <w:rPr>
                <w:sz w:val="22"/>
                <w:szCs w:val="22"/>
              </w:rPr>
              <w:t>2010</w:t>
            </w:r>
          </w:p>
        </w:tc>
        <w:tc>
          <w:tcPr>
            <w:tcW w:w="1646" w:type="dxa"/>
            <w:shd w:val="clear" w:color="auto" w:fill="auto"/>
            <w:vAlign w:val="center"/>
            <w:hideMark/>
          </w:tcPr>
          <w:p w14:paraId="72FF179D" w14:textId="77777777" w:rsidR="003F5381" w:rsidRPr="003F5381" w:rsidRDefault="003F5381" w:rsidP="003F5381">
            <w:pPr>
              <w:jc w:val="center"/>
              <w:rPr>
                <w:sz w:val="22"/>
                <w:szCs w:val="22"/>
              </w:rPr>
            </w:pPr>
            <w:r w:rsidRPr="003F5381">
              <w:rPr>
                <w:sz w:val="22"/>
                <w:szCs w:val="22"/>
              </w:rPr>
              <w:t>2010</w:t>
            </w:r>
          </w:p>
        </w:tc>
        <w:tc>
          <w:tcPr>
            <w:tcW w:w="1317" w:type="dxa"/>
            <w:vMerge/>
            <w:shd w:val="clear" w:color="auto" w:fill="auto"/>
            <w:vAlign w:val="center"/>
            <w:hideMark/>
          </w:tcPr>
          <w:p w14:paraId="3F39D460" w14:textId="77777777" w:rsidR="003F5381" w:rsidRPr="003F5381" w:rsidRDefault="003F5381" w:rsidP="003F5381">
            <w:pPr>
              <w:rPr>
                <w:b/>
                <w:bCs/>
                <w:szCs w:val="20"/>
              </w:rPr>
            </w:pPr>
          </w:p>
        </w:tc>
      </w:tr>
      <w:tr w:rsidR="003F5381" w:rsidRPr="003F5381" w14:paraId="20DA5264" w14:textId="77777777" w:rsidTr="00A25E52">
        <w:trPr>
          <w:trHeight w:val="284"/>
        </w:trPr>
        <w:tc>
          <w:tcPr>
            <w:tcW w:w="723" w:type="dxa"/>
            <w:vMerge/>
            <w:shd w:val="clear" w:color="auto" w:fill="auto"/>
            <w:vAlign w:val="center"/>
            <w:hideMark/>
          </w:tcPr>
          <w:p w14:paraId="01F471BE" w14:textId="77777777" w:rsidR="003F5381" w:rsidRPr="003F5381" w:rsidRDefault="003F5381" w:rsidP="003F5381">
            <w:pPr>
              <w:rPr>
                <w:sz w:val="20"/>
                <w:szCs w:val="20"/>
              </w:rPr>
            </w:pPr>
          </w:p>
        </w:tc>
        <w:tc>
          <w:tcPr>
            <w:tcW w:w="607" w:type="dxa"/>
            <w:shd w:val="clear" w:color="auto" w:fill="auto"/>
            <w:noWrap/>
            <w:vAlign w:val="center"/>
            <w:hideMark/>
          </w:tcPr>
          <w:p w14:paraId="19BC2D10" w14:textId="77777777" w:rsidR="003F5381" w:rsidRPr="003F5381" w:rsidRDefault="003F5381" w:rsidP="003F5381">
            <w:pPr>
              <w:jc w:val="center"/>
              <w:rPr>
                <w:sz w:val="20"/>
                <w:szCs w:val="20"/>
              </w:rPr>
            </w:pPr>
            <w:r w:rsidRPr="003F5381">
              <w:rPr>
                <w:sz w:val="20"/>
                <w:szCs w:val="20"/>
              </w:rPr>
              <w:t>№9</w:t>
            </w:r>
          </w:p>
        </w:tc>
        <w:tc>
          <w:tcPr>
            <w:tcW w:w="2214" w:type="dxa"/>
            <w:shd w:val="clear" w:color="auto" w:fill="auto"/>
            <w:vAlign w:val="center"/>
            <w:hideMark/>
          </w:tcPr>
          <w:p w14:paraId="63198AA4" w14:textId="77777777" w:rsidR="003F5381" w:rsidRPr="003F5381" w:rsidRDefault="003F5381" w:rsidP="003F5381">
            <w:pPr>
              <w:rPr>
                <w:sz w:val="22"/>
                <w:szCs w:val="22"/>
              </w:rPr>
            </w:pPr>
            <w:r w:rsidRPr="003F5381">
              <w:rPr>
                <w:sz w:val="22"/>
                <w:szCs w:val="22"/>
              </w:rPr>
              <w:t>ЭРН -70</w:t>
            </w:r>
          </w:p>
        </w:tc>
        <w:tc>
          <w:tcPr>
            <w:tcW w:w="1702" w:type="dxa"/>
            <w:shd w:val="clear" w:color="auto" w:fill="auto"/>
            <w:vAlign w:val="center"/>
            <w:hideMark/>
          </w:tcPr>
          <w:p w14:paraId="65E89F86" w14:textId="77777777" w:rsidR="003F5381" w:rsidRPr="003F5381" w:rsidRDefault="003F5381" w:rsidP="003F5381">
            <w:pPr>
              <w:jc w:val="center"/>
              <w:rPr>
                <w:sz w:val="22"/>
                <w:szCs w:val="22"/>
              </w:rPr>
            </w:pPr>
            <w:r w:rsidRPr="003F5381">
              <w:rPr>
                <w:sz w:val="22"/>
                <w:szCs w:val="22"/>
              </w:rPr>
              <w:t>0,8</w:t>
            </w:r>
          </w:p>
        </w:tc>
        <w:tc>
          <w:tcPr>
            <w:tcW w:w="1646" w:type="dxa"/>
            <w:shd w:val="clear" w:color="auto" w:fill="auto"/>
            <w:vAlign w:val="center"/>
            <w:hideMark/>
          </w:tcPr>
          <w:p w14:paraId="283CD1BD" w14:textId="77777777" w:rsidR="003F5381" w:rsidRPr="003F5381" w:rsidRDefault="003F5381" w:rsidP="003F5381">
            <w:pPr>
              <w:jc w:val="center"/>
              <w:rPr>
                <w:sz w:val="22"/>
                <w:szCs w:val="22"/>
              </w:rPr>
            </w:pPr>
            <w:r w:rsidRPr="003F5381">
              <w:rPr>
                <w:sz w:val="22"/>
                <w:szCs w:val="22"/>
              </w:rPr>
              <w:t>2010</w:t>
            </w:r>
          </w:p>
        </w:tc>
        <w:tc>
          <w:tcPr>
            <w:tcW w:w="1646" w:type="dxa"/>
            <w:shd w:val="clear" w:color="auto" w:fill="auto"/>
            <w:vAlign w:val="center"/>
            <w:hideMark/>
          </w:tcPr>
          <w:p w14:paraId="40471561" w14:textId="77777777" w:rsidR="003F5381" w:rsidRPr="003F5381" w:rsidRDefault="003F5381" w:rsidP="003F5381">
            <w:pPr>
              <w:jc w:val="center"/>
              <w:rPr>
                <w:sz w:val="22"/>
                <w:szCs w:val="22"/>
              </w:rPr>
            </w:pPr>
            <w:r w:rsidRPr="003F5381">
              <w:rPr>
                <w:sz w:val="22"/>
                <w:szCs w:val="22"/>
              </w:rPr>
              <w:t>2010</w:t>
            </w:r>
          </w:p>
        </w:tc>
        <w:tc>
          <w:tcPr>
            <w:tcW w:w="1317" w:type="dxa"/>
            <w:vMerge/>
            <w:shd w:val="clear" w:color="auto" w:fill="auto"/>
            <w:vAlign w:val="center"/>
            <w:hideMark/>
          </w:tcPr>
          <w:p w14:paraId="020BFC4A" w14:textId="77777777" w:rsidR="003F5381" w:rsidRPr="003F5381" w:rsidRDefault="003F5381" w:rsidP="003F5381">
            <w:pPr>
              <w:rPr>
                <w:b/>
                <w:bCs/>
                <w:szCs w:val="20"/>
              </w:rPr>
            </w:pPr>
          </w:p>
        </w:tc>
      </w:tr>
      <w:tr w:rsidR="003F5381" w:rsidRPr="003F5381" w14:paraId="5141D366" w14:textId="77777777" w:rsidTr="00A25E52">
        <w:trPr>
          <w:trHeight w:val="284"/>
        </w:trPr>
        <w:tc>
          <w:tcPr>
            <w:tcW w:w="723" w:type="dxa"/>
            <w:vMerge/>
            <w:shd w:val="clear" w:color="auto" w:fill="auto"/>
            <w:vAlign w:val="center"/>
            <w:hideMark/>
          </w:tcPr>
          <w:p w14:paraId="72977FF3" w14:textId="77777777" w:rsidR="003F5381" w:rsidRPr="003F5381" w:rsidRDefault="003F5381" w:rsidP="003F5381">
            <w:pPr>
              <w:rPr>
                <w:sz w:val="20"/>
                <w:szCs w:val="20"/>
              </w:rPr>
            </w:pPr>
          </w:p>
        </w:tc>
        <w:tc>
          <w:tcPr>
            <w:tcW w:w="607" w:type="dxa"/>
            <w:shd w:val="clear" w:color="auto" w:fill="auto"/>
            <w:noWrap/>
            <w:vAlign w:val="center"/>
            <w:hideMark/>
          </w:tcPr>
          <w:p w14:paraId="391471E8" w14:textId="77777777" w:rsidR="003F5381" w:rsidRPr="003F5381" w:rsidRDefault="003F5381" w:rsidP="003F5381">
            <w:pPr>
              <w:jc w:val="center"/>
              <w:rPr>
                <w:sz w:val="20"/>
                <w:szCs w:val="20"/>
              </w:rPr>
            </w:pPr>
            <w:r w:rsidRPr="003F5381">
              <w:rPr>
                <w:sz w:val="20"/>
                <w:szCs w:val="20"/>
              </w:rPr>
              <w:t>№10</w:t>
            </w:r>
          </w:p>
        </w:tc>
        <w:tc>
          <w:tcPr>
            <w:tcW w:w="2214" w:type="dxa"/>
            <w:shd w:val="clear" w:color="auto" w:fill="auto"/>
            <w:vAlign w:val="center"/>
            <w:hideMark/>
          </w:tcPr>
          <w:p w14:paraId="6062A905" w14:textId="77777777" w:rsidR="003F5381" w:rsidRPr="003F5381" w:rsidRDefault="003F5381" w:rsidP="003F5381">
            <w:pPr>
              <w:rPr>
                <w:sz w:val="22"/>
                <w:szCs w:val="22"/>
              </w:rPr>
            </w:pPr>
            <w:r w:rsidRPr="003F5381">
              <w:rPr>
                <w:sz w:val="22"/>
                <w:szCs w:val="22"/>
              </w:rPr>
              <w:t>ЭРН -70</w:t>
            </w:r>
          </w:p>
        </w:tc>
        <w:tc>
          <w:tcPr>
            <w:tcW w:w="1702" w:type="dxa"/>
            <w:shd w:val="clear" w:color="auto" w:fill="auto"/>
            <w:vAlign w:val="center"/>
            <w:hideMark/>
          </w:tcPr>
          <w:p w14:paraId="43FB198E" w14:textId="77777777" w:rsidR="003F5381" w:rsidRPr="003F5381" w:rsidRDefault="003F5381" w:rsidP="003F5381">
            <w:pPr>
              <w:jc w:val="center"/>
              <w:rPr>
                <w:sz w:val="22"/>
                <w:szCs w:val="22"/>
              </w:rPr>
            </w:pPr>
            <w:r w:rsidRPr="003F5381">
              <w:rPr>
                <w:sz w:val="22"/>
                <w:szCs w:val="22"/>
              </w:rPr>
              <w:t>0,8</w:t>
            </w:r>
          </w:p>
        </w:tc>
        <w:tc>
          <w:tcPr>
            <w:tcW w:w="1646" w:type="dxa"/>
            <w:shd w:val="clear" w:color="auto" w:fill="auto"/>
            <w:vAlign w:val="center"/>
            <w:hideMark/>
          </w:tcPr>
          <w:p w14:paraId="13103647" w14:textId="77777777" w:rsidR="003F5381" w:rsidRPr="003F5381" w:rsidRDefault="003F5381" w:rsidP="003F5381">
            <w:pPr>
              <w:jc w:val="center"/>
              <w:rPr>
                <w:sz w:val="22"/>
                <w:szCs w:val="22"/>
              </w:rPr>
            </w:pPr>
            <w:r w:rsidRPr="003F5381">
              <w:rPr>
                <w:sz w:val="22"/>
                <w:szCs w:val="22"/>
              </w:rPr>
              <w:t>2010</w:t>
            </w:r>
          </w:p>
        </w:tc>
        <w:tc>
          <w:tcPr>
            <w:tcW w:w="1646" w:type="dxa"/>
            <w:shd w:val="clear" w:color="auto" w:fill="auto"/>
            <w:vAlign w:val="center"/>
            <w:hideMark/>
          </w:tcPr>
          <w:p w14:paraId="6FFF0587" w14:textId="77777777" w:rsidR="003F5381" w:rsidRPr="003F5381" w:rsidRDefault="003F5381" w:rsidP="003F5381">
            <w:pPr>
              <w:jc w:val="center"/>
              <w:rPr>
                <w:sz w:val="22"/>
                <w:szCs w:val="22"/>
              </w:rPr>
            </w:pPr>
            <w:r w:rsidRPr="003F5381">
              <w:rPr>
                <w:sz w:val="22"/>
                <w:szCs w:val="22"/>
              </w:rPr>
              <w:t>2020</w:t>
            </w:r>
          </w:p>
        </w:tc>
        <w:tc>
          <w:tcPr>
            <w:tcW w:w="1317" w:type="dxa"/>
            <w:vMerge/>
            <w:shd w:val="clear" w:color="auto" w:fill="auto"/>
            <w:vAlign w:val="center"/>
            <w:hideMark/>
          </w:tcPr>
          <w:p w14:paraId="2583EDAD" w14:textId="77777777" w:rsidR="003F5381" w:rsidRPr="003F5381" w:rsidRDefault="003F5381" w:rsidP="003F5381">
            <w:pPr>
              <w:rPr>
                <w:b/>
                <w:bCs/>
                <w:szCs w:val="20"/>
              </w:rPr>
            </w:pPr>
          </w:p>
        </w:tc>
      </w:tr>
      <w:tr w:rsidR="003F5381" w:rsidRPr="003F5381" w14:paraId="4FBA6E49" w14:textId="77777777" w:rsidTr="00A25E52">
        <w:trPr>
          <w:trHeight w:val="284"/>
        </w:trPr>
        <w:tc>
          <w:tcPr>
            <w:tcW w:w="723" w:type="dxa"/>
            <w:vMerge w:val="restart"/>
            <w:shd w:val="clear" w:color="auto" w:fill="auto"/>
            <w:noWrap/>
            <w:vAlign w:val="center"/>
            <w:hideMark/>
          </w:tcPr>
          <w:p w14:paraId="6557C9D1" w14:textId="77777777" w:rsidR="003F5381" w:rsidRPr="003F5381" w:rsidRDefault="003F5381" w:rsidP="003F5381">
            <w:pPr>
              <w:jc w:val="center"/>
              <w:rPr>
                <w:sz w:val="20"/>
                <w:szCs w:val="20"/>
              </w:rPr>
            </w:pPr>
            <w:r w:rsidRPr="003F5381">
              <w:rPr>
                <w:sz w:val="20"/>
                <w:szCs w:val="20"/>
              </w:rPr>
              <w:t>4</w:t>
            </w:r>
          </w:p>
        </w:tc>
        <w:tc>
          <w:tcPr>
            <w:tcW w:w="607" w:type="dxa"/>
            <w:shd w:val="clear" w:color="auto" w:fill="auto"/>
            <w:noWrap/>
            <w:vAlign w:val="center"/>
            <w:hideMark/>
          </w:tcPr>
          <w:p w14:paraId="73E647FD" w14:textId="77777777" w:rsidR="003F5381" w:rsidRPr="003F5381" w:rsidRDefault="003F5381" w:rsidP="003F5381">
            <w:pPr>
              <w:jc w:val="center"/>
              <w:rPr>
                <w:sz w:val="20"/>
                <w:szCs w:val="20"/>
              </w:rPr>
            </w:pPr>
            <w:r w:rsidRPr="003F5381">
              <w:rPr>
                <w:sz w:val="20"/>
                <w:szCs w:val="20"/>
              </w:rPr>
              <w:t> </w:t>
            </w:r>
          </w:p>
        </w:tc>
        <w:tc>
          <w:tcPr>
            <w:tcW w:w="7208" w:type="dxa"/>
            <w:gridSpan w:val="4"/>
            <w:shd w:val="clear" w:color="auto" w:fill="auto"/>
            <w:vAlign w:val="center"/>
            <w:hideMark/>
          </w:tcPr>
          <w:p w14:paraId="6464B8C8" w14:textId="77777777" w:rsidR="003F5381" w:rsidRPr="003F5381" w:rsidRDefault="003F5381" w:rsidP="003F5381">
            <w:pPr>
              <w:rPr>
                <w:b/>
                <w:bCs/>
                <w:sz w:val="22"/>
                <w:szCs w:val="22"/>
              </w:rPr>
            </w:pPr>
            <w:r w:rsidRPr="003F5381">
              <w:rPr>
                <w:b/>
                <w:bCs/>
                <w:sz w:val="22"/>
                <w:szCs w:val="22"/>
              </w:rPr>
              <w:t xml:space="preserve">Котельная  №23: ввод в эксплуатацию 1957 год </w:t>
            </w:r>
          </w:p>
        </w:tc>
        <w:tc>
          <w:tcPr>
            <w:tcW w:w="1317" w:type="dxa"/>
            <w:vMerge w:val="restart"/>
            <w:shd w:val="clear" w:color="auto" w:fill="auto"/>
            <w:vAlign w:val="center"/>
            <w:hideMark/>
          </w:tcPr>
          <w:p w14:paraId="0711C4E0" w14:textId="77777777" w:rsidR="003F5381" w:rsidRPr="003F5381" w:rsidRDefault="003F5381" w:rsidP="003F5381">
            <w:pPr>
              <w:jc w:val="center"/>
              <w:rPr>
                <w:b/>
                <w:bCs/>
                <w:szCs w:val="20"/>
              </w:rPr>
            </w:pPr>
            <w:r w:rsidRPr="003F5381">
              <w:rPr>
                <w:b/>
                <w:bCs/>
                <w:szCs w:val="20"/>
              </w:rPr>
              <w:t>10</w:t>
            </w:r>
          </w:p>
        </w:tc>
      </w:tr>
      <w:tr w:rsidR="003F5381" w:rsidRPr="003F5381" w14:paraId="66E82408" w14:textId="77777777" w:rsidTr="00A25E52">
        <w:trPr>
          <w:trHeight w:val="284"/>
        </w:trPr>
        <w:tc>
          <w:tcPr>
            <w:tcW w:w="723" w:type="dxa"/>
            <w:vMerge/>
            <w:shd w:val="clear" w:color="auto" w:fill="auto"/>
            <w:vAlign w:val="center"/>
            <w:hideMark/>
          </w:tcPr>
          <w:p w14:paraId="3E25C71A" w14:textId="77777777" w:rsidR="003F5381" w:rsidRPr="003F5381" w:rsidRDefault="003F5381" w:rsidP="003F5381">
            <w:pPr>
              <w:rPr>
                <w:sz w:val="20"/>
                <w:szCs w:val="20"/>
              </w:rPr>
            </w:pPr>
          </w:p>
        </w:tc>
        <w:tc>
          <w:tcPr>
            <w:tcW w:w="607" w:type="dxa"/>
            <w:shd w:val="clear" w:color="auto" w:fill="auto"/>
            <w:noWrap/>
            <w:vAlign w:val="center"/>
            <w:hideMark/>
          </w:tcPr>
          <w:p w14:paraId="4A540F74" w14:textId="77777777" w:rsidR="003F5381" w:rsidRPr="003F5381" w:rsidRDefault="003F5381" w:rsidP="003F5381">
            <w:pPr>
              <w:jc w:val="center"/>
              <w:rPr>
                <w:sz w:val="20"/>
                <w:szCs w:val="20"/>
              </w:rPr>
            </w:pPr>
            <w:r w:rsidRPr="003F5381">
              <w:rPr>
                <w:sz w:val="20"/>
                <w:szCs w:val="20"/>
              </w:rPr>
              <w:t>№1</w:t>
            </w:r>
          </w:p>
        </w:tc>
        <w:tc>
          <w:tcPr>
            <w:tcW w:w="2214" w:type="dxa"/>
            <w:shd w:val="clear" w:color="auto" w:fill="auto"/>
            <w:vAlign w:val="center"/>
            <w:hideMark/>
          </w:tcPr>
          <w:p w14:paraId="15E1BB45" w14:textId="77777777" w:rsidR="003F5381" w:rsidRPr="003F5381" w:rsidRDefault="003F5381" w:rsidP="003F5381">
            <w:pPr>
              <w:rPr>
                <w:sz w:val="22"/>
                <w:szCs w:val="22"/>
              </w:rPr>
            </w:pPr>
            <w:r w:rsidRPr="003F5381">
              <w:rPr>
                <w:sz w:val="22"/>
                <w:szCs w:val="22"/>
              </w:rPr>
              <w:t>ЭРН-70</w:t>
            </w:r>
          </w:p>
        </w:tc>
        <w:tc>
          <w:tcPr>
            <w:tcW w:w="1702" w:type="dxa"/>
            <w:shd w:val="clear" w:color="auto" w:fill="auto"/>
            <w:vAlign w:val="center"/>
            <w:hideMark/>
          </w:tcPr>
          <w:p w14:paraId="0FDA0FA6" w14:textId="77777777" w:rsidR="003F5381" w:rsidRPr="003F5381" w:rsidRDefault="003F5381" w:rsidP="003F5381">
            <w:pPr>
              <w:jc w:val="center"/>
              <w:rPr>
                <w:sz w:val="22"/>
                <w:szCs w:val="22"/>
              </w:rPr>
            </w:pPr>
            <w:r w:rsidRPr="003F5381">
              <w:rPr>
                <w:sz w:val="22"/>
                <w:szCs w:val="22"/>
              </w:rPr>
              <w:t>0,8</w:t>
            </w:r>
          </w:p>
        </w:tc>
        <w:tc>
          <w:tcPr>
            <w:tcW w:w="1646" w:type="dxa"/>
            <w:shd w:val="clear" w:color="auto" w:fill="auto"/>
            <w:vAlign w:val="center"/>
            <w:hideMark/>
          </w:tcPr>
          <w:p w14:paraId="3B971504" w14:textId="77777777" w:rsidR="003F5381" w:rsidRPr="003F5381" w:rsidRDefault="003F5381" w:rsidP="003F5381">
            <w:pPr>
              <w:jc w:val="center"/>
              <w:rPr>
                <w:sz w:val="22"/>
                <w:szCs w:val="22"/>
              </w:rPr>
            </w:pPr>
            <w:r w:rsidRPr="003F5381">
              <w:rPr>
                <w:sz w:val="22"/>
                <w:szCs w:val="22"/>
              </w:rPr>
              <w:t>2003</w:t>
            </w:r>
          </w:p>
        </w:tc>
        <w:tc>
          <w:tcPr>
            <w:tcW w:w="1646" w:type="dxa"/>
            <w:shd w:val="clear" w:color="auto" w:fill="auto"/>
            <w:vAlign w:val="center"/>
            <w:hideMark/>
          </w:tcPr>
          <w:p w14:paraId="2E0E1FC2" w14:textId="77777777" w:rsidR="003F5381" w:rsidRPr="003F5381" w:rsidRDefault="003F5381" w:rsidP="003F5381">
            <w:pPr>
              <w:jc w:val="center"/>
              <w:rPr>
                <w:sz w:val="22"/>
                <w:szCs w:val="22"/>
              </w:rPr>
            </w:pPr>
            <w:r w:rsidRPr="003F5381">
              <w:rPr>
                <w:sz w:val="22"/>
                <w:szCs w:val="22"/>
              </w:rPr>
              <w:t>2020</w:t>
            </w:r>
          </w:p>
        </w:tc>
        <w:tc>
          <w:tcPr>
            <w:tcW w:w="1317" w:type="dxa"/>
            <w:vMerge/>
            <w:shd w:val="clear" w:color="auto" w:fill="auto"/>
            <w:vAlign w:val="center"/>
            <w:hideMark/>
          </w:tcPr>
          <w:p w14:paraId="6EE51F21" w14:textId="77777777" w:rsidR="003F5381" w:rsidRPr="003F5381" w:rsidRDefault="003F5381" w:rsidP="003F5381">
            <w:pPr>
              <w:rPr>
                <w:b/>
                <w:bCs/>
                <w:szCs w:val="20"/>
              </w:rPr>
            </w:pPr>
          </w:p>
        </w:tc>
      </w:tr>
      <w:tr w:rsidR="003F5381" w:rsidRPr="003F5381" w14:paraId="5D88AC69" w14:textId="77777777" w:rsidTr="00A25E52">
        <w:trPr>
          <w:trHeight w:val="284"/>
        </w:trPr>
        <w:tc>
          <w:tcPr>
            <w:tcW w:w="723" w:type="dxa"/>
            <w:vMerge/>
            <w:shd w:val="clear" w:color="auto" w:fill="auto"/>
            <w:vAlign w:val="center"/>
            <w:hideMark/>
          </w:tcPr>
          <w:p w14:paraId="72BB283C" w14:textId="77777777" w:rsidR="003F5381" w:rsidRPr="003F5381" w:rsidRDefault="003F5381" w:rsidP="003F5381">
            <w:pPr>
              <w:rPr>
                <w:sz w:val="20"/>
                <w:szCs w:val="20"/>
              </w:rPr>
            </w:pPr>
          </w:p>
        </w:tc>
        <w:tc>
          <w:tcPr>
            <w:tcW w:w="607" w:type="dxa"/>
            <w:shd w:val="clear" w:color="auto" w:fill="auto"/>
            <w:noWrap/>
            <w:vAlign w:val="center"/>
            <w:hideMark/>
          </w:tcPr>
          <w:p w14:paraId="11038421" w14:textId="77777777" w:rsidR="003F5381" w:rsidRPr="003F5381" w:rsidRDefault="003F5381" w:rsidP="003F5381">
            <w:pPr>
              <w:jc w:val="center"/>
              <w:rPr>
                <w:sz w:val="20"/>
                <w:szCs w:val="20"/>
              </w:rPr>
            </w:pPr>
            <w:r w:rsidRPr="003F5381">
              <w:rPr>
                <w:sz w:val="20"/>
                <w:szCs w:val="20"/>
              </w:rPr>
              <w:t>№2</w:t>
            </w:r>
          </w:p>
        </w:tc>
        <w:tc>
          <w:tcPr>
            <w:tcW w:w="2214" w:type="dxa"/>
            <w:shd w:val="clear" w:color="auto" w:fill="auto"/>
            <w:vAlign w:val="center"/>
            <w:hideMark/>
          </w:tcPr>
          <w:p w14:paraId="4EF0A30E" w14:textId="77777777" w:rsidR="003F5381" w:rsidRPr="003F5381" w:rsidRDefault="003F5381" w:rsidP="003F5381">
            <w:pPr>
              <w:rPr>
                <w:sz w:val="22"/>
                <w:szCs w:val="22"/>
              </w:rPr>
            </w:pPr>
            <w:r w:rsidRPr="003F5381">
              <w:rPr>
                <w:sz w:val="22"/>
                <w:szCs w:val="22"/>
              </w:rPr>
              <w:t>ЭРН-70</w:t>
            </w:r>
          </w:p>
        </w:tc>
        <w:tc>
          <w:tcPr>
            <w:tcW w:w="1702" w:type="dxa"/>
            <w:shd w:val="clear" w:color="auto" w:fill="auto"/>
            <w:vAlign w:val="center"/>
            <w:hideMark/>
          </w:tcPr>
          <w:p w14:paraId="00AC2B5A" w14:textId="77777777" w:rsidR="003F5381" w:rsidRPr="003F5381" w:rsidRDefault="003F5381" w:rsidP="003F5381">
            <w:pPr>
              <w:jc w:val="center"/>
              <w:rPr>
                <w:sz w:val="22"/>
                <w:szCs w:val="22"/>
              </w:rPr>
            </w:pPr>
            <w:r w:rsidRPr="003F5381">
              <w:rPr>
                <w:sz w:val="22"/>
                <w:szCs w:val="22"/>
              </w:rPr>
              <w:t>0,8</w:t>
            </w:r>
          </w:p>
        </w:tc>
        <w:tc>
          <w:tcPr>
            <w:tcW w:w="1646" w:type="dxa"/>
            <w:shd w:val="clear" w:color="auto" w:fill="auto"/>
            <w:vAlign w:val="center"/>
            <w:hideMark/>
          </w:tcPr>
          <w:p w14:paraId="6807D84F" w14:textId="77777777" w:rsidR="003F5381" w:rsidRPr="003F5381" w:rsidRDefault="003F5381" w:rsidP="003F5381">
            <w:pPr>
              <w:jc w:val="center"/>
              <w:rPr>
                <w:sz w:val="22"/>
                <w:szCs w:val="22"/>
              </w:rPr>
            </w:pPr>
            <w:r w:rsidRPr="003F5381">
              <w:rPr>
                <w:sz w:val="22"/>
                <w:szCs w:val="22"/>
              </w:rPr>
              <w:t>2009</w:t>
            </w:r>
          </w:p>
        </w:tc>
        <w:tc>
          <w:tcPr>
            <w:tcW w:w="1646" w:type="dxa"/>
            <w:shd w:val="clear" w:color="auto" w:fill="auto"/>
            <w:vAlign w:val="center"/>
            <w:hideMark/>
          </w:tcPr>
          <w:p w14:paraId="10024CE2" w14:textId="77777777" w:rsidR="003F5381" w:rsidRPr="003F5381" w:rsidRDefault="003F5381" w:rsidP="003F5381">
            <w:pPr>
              <w:jc w:val="center"/>
              <w:rPr>
                <w:sz w:val="22"/>
                <w:szCs w:val="22"/>
              </w:rPr>
            </w:pPr>
            <w:r w:rsidRPr="003F5381">
              <w:rPr>
                <w:sz w:val="22"/>
                <w:szCs w:val="22"/>
              </w:rPr>
              <w:t>2015</w:t>
            </w:r>
          </w:p>
        </w:tc>
        <w:tc>
          <w:tcPr>
            <w:tcW w:w="1317" w:type="dxa"/>
            <w:vMerge/>
            <w:shd w:val="clear" w:color="auto" w:fill="auto"/>
            <w:vAlign w:val="center"/>
            <w:hideMark/>
          </w:tcPr>
          <w:p w14:paraId="434C348C" w14:textId="77777777" w:rsidR="003F5381" w:rsidRPr="003F5381" w:rsidRDefault="003F5381" w:rsidP="003F5381">
            <w:pPr>
              <w:rPr>
                <w:b/>
                <w:bCs/>
                <w:szCs w:val="20"/>
              </w:rPr>
            </w:pPr>
          </w:p>
        </w:tc>
      </w:tr>
      <w:tr w:rsidR="003F5381" w:rsidRPr="003F5381" w14:paraId="562B581E" w14:textId="77777777" w:rsidTr="00A25E52">
        <w:trPr>
          <w:trHeight w:val="284"/>
        </w:trPr>
        <w:tc>
          <w:tcPr>
            <w:tcW w:w="723" w:type="dxa"/>
            <w:vMerge/>
            <w:shd w:val="clear" w:color="auto" w:fill="auto"/>
            <w:vAlign w:val="center"/>
            <w:hideMark/>
          </w:tcPr>
          <w:p w14:paraId="5F4B11E8" w14:textId="77777777" w:rsidR="003F5381" w:rsidRPr="003F5381" w:rsidRDefault="003F5381" w:rsidP="003F5381">
            <w:pPr>
              <w:rPr>
                <w:sz w:val="20"/>
                <w:szCs w:val="20"/>
              </w:rPr>
            </w:pPr>
          </w:p>
        </w:tc>
        <w:tc>
          <w:tcPr>
            <w:tcW w:w="607" w:type="dxa"/>
            <w:shd w:val="clear" w:color="auto" w:fill="auto"/>
            <w:noWrap/>
            <w:vAlign w:val="center"/>
            <w:hideMark/>
          </w:tcPr>
          <w:p w14:paraId="5DFAE259" w14:textId="77777777" w:rsidR="003F5381" w:rsidRPr="003F5381" w:rsidRDefault="003F5381" w:rsidP="003F5381">
            <w:pPr>
              <w:jc w:val="center"/>
              <w:rPr>
                <w:sz w:val="20"/>
                <w:szCs w:val="20"/>
              </w:rPr>
            </w:pPr>
            <w:r w:rsidRPr="003F5381">
              <w:rPr>
                <w:sz w:val="20"/>
                <w:szCs w:val="20"/>
              </w:rPr>
              <w:t>№3</w:t>
            </w:r>
          </w:p>
        </w:tc>
        <w:tc>
          <w:tcPr>
            <w:tcW w:w="2214" w:type="dxa"/>
            <w:shd w:val="clear" w:color="auto" w:fill="auto"/>
            <w:vAlign w:val="center"/>
            <w:hideMark/>
          </w:tcPr>
          <w:p w14:paraId="7CCA4DD7" w14:textId="77777777" w:rsidR="003F5381" w:rsidRPr="003F5381" w:rsidRDefault="003F5381" w:rsidP="003F5381">
            <w:pPr>
              <w:rPr>
                <w:sz w:val="22"/>
                <w:szCs w:val="22"/>
              </w:rPr>
            </w:pPr>
            <w:r w:rsidRPr="003F5381">
              <w:rPr>
                <w:sz w:val="22"/>
                <w:szCs w:val="22"/>
              </w:rPr>
              <w:t>ЭРН-70</w:t>
            </w:r>
          </w:p>
        </w:tc>
        <w:tc>
          <w:tcPr>
            <w:tcW w:w="1702" w:type="dxa"/>
            <w:shd w:val="clear" w:color="auto" w:fill="auto"/>
            <w:vAlign w:val="center"/>
            <w:hideMark/>
          </w:tcPr>
          <w:p w14:paraId="78192551" w14:textId="77777777" w:rsidR="003F5381" w:rsidRPr="003F5381" w:rsidRDefault="003F5381" w:rsidP="003F5381">
            <w:pPr>
              <w:jc w:val="center"/>
              <w:rPr>
                <w:sz w:val="22"/>
                <w:szCs w:val="22"/>
              </w:rPr>
            </w:pPr>
            <w:r w:rsidRPr="003F5381">
              <w:rPr>
                <w:sz w:val="22"/>
                <w:szCs w:val="22"/>
              </w:rPr>
              <w:t>0,8</w:t>
            </w:r>
          </w:p>
        </w:tc>
        <w:tc>
          <w:tcPr>
            <w:tcW w:w="1646" w:type="dxa"/>
            <w:shd w:val="clear" w:color="auto" w:fill="auto"/>
            <w:vAlign w:val="center"/>
            <w:hideMark/>
          </w:tcPr>
          <w:p w14:paraId="77B98A23" w14:textId="77777777" w:rsidR="003F5381" w:rsidRPr="003F5381" w:rsidRDefault="003F5381" w:rsidP="003F5381">
            <w:pPr>
              <w:jc w:val="center"/>
              <w:rPr>
                <w:sz w:val="22"/>
                <w:szCs w:val="22"/>
              </w:rPr>
            </w:pPr>
            <w:r w:rsidRPr="003F5381">
              <w:rPr>
                <w:sz w:val="22"/>
                <w:szCs w:val="22"/>
              </w:rPr>
              <w:t>2009</w:t>
            </w:r>
          </w:p>
        </w:tc>
        <w:tc>
          <w:tcPr>
            <w:tcW w:w="1646" w:type="dxa"/>
            <w:shd w:val="clear" w:color="auto" w:fill="auto"/>
            <w:vAlign w:val="center"/>
            <w:hideMark/>
          </w:tcPr>
          <w:p w14:paraId="23F54858" w14:textId="77777777" w:rsidR="003F5381" w:rsidRPr="003F5381" w:rsidRDefault="003F5381" w:rsidP="003F5381">
            <w:pPr>
              <w:jc w:val="center"/>
              <w:rPr>
                <w:sz w:val="22"/>
                <w:szCs w:val="22"/>
              </w:rPr>
            </w:pPr>
            <w:r w:rsidRPr="003F5381">
              <w:rPr>
                <w:sz w:val="22"/>
                <w:szCs w:val="22"/>
              </w:rPr>
              <w:t>2015</w:t>
            </w:r>
          </w:p>
        </w:tc>
        <w:tc>
          <w:tcPr>
            <w:tcW w:w="1317" w:type="dxa"/>
            <w:vMerge/>
            <w:shd w:val="clear" w:color="auto" w:fill="auto"/>
            <w:vAlign w:val="center"/>
            <w:hideMark/>
          </w:tcPr>
          <w:p w14:paraId="13E5138A" w14:textId="77777777" w:rsidR="003F5381" w:rsidRPr="003F5381" w:rsidRDefault="003F5381" w:rsidP="003F5381">
            <w:pPr>
              <w:rPr>
                <w:b/>
                <w:bCs/>
                <w:szCs w:val="20"/>
              </w:rPr>
            </w:pPr>
          </w:p>
        </w:tc>
      </w:tr>
      <w:tr w:rsidR="003F5381" w:rsidRPr="003F5381" w14:paraId="79E0DEAE" w14:textId="77777777" w:rsidTr="00A25E52">
        <w:trPr>
          <w:trHeight w:val="284"/>
        </w:trPr>
        <w:tc>
          <w:tcPr>
            <w:tcW w:w="723" w:type="dxa"/>
            <w:vMerge/>
            <w:shd w:val="clear" w:color="auto" w:fill="auto"/>
            <w:vAlign w:val="center"/>
            <w:hideMark/>
          </w:tcPr>
          <w:p w14:paraId="57E05F92" w14:textId="77777777" w:rsidR="003F5381" w:rsidRPr="003F5381" w:rsidRDefault="003F5381" w:rsidP="003F5381">
            <w:pPr>
              <w:rPr>
                <w:sz w:val="20"/>
                <w:szCs w:val="20"/>
              </w:rPr>
            </w:pPr>
          </w:p>
        </w:tc>
        <w:tc>
          <w:tcPr>
            <w:tcW w:w="607" w:type="dxa"/>
            <w:shd w:val="clear" w:color="auto" w:fill="auto"/>
            <w:noWrap/>
            <w:vAlign w:val="center"/>
            <w:hideMark/>
          </w:tcPr>
          <w:p w14:paraId="55BF5AB9" w14:textId="77777777" w:rsidR="003F5381" w:rsidRPr="003F5381" w:rsidRDefault="003F5381" w:rsidP="003F5381">
            <w:pPr>
              <w:jc w:val="center"/>
              <w:rPr>
                <w:sz w:val="20"/>
                <w:szCs w:val="20"/>
              </w:rPr>
            </w:pPr>
            <w:r w:rsidRPr="003F5381">
              <w:rPr>
                <w:sz w:val="20"/>
                <w:szCs w:val="20"/>
              </w:rPr>
              <w:t>№4</w:t>
            </w:r>
          </w:p>
        </w:tc>
        <w:tc>
          <w:tcPr>
            <w:tcW w:w="2214" w:type="dxa"/>
            <w:shd w:val="clear" w:color="auto" w:fill="auto"/>
            <w:vAlign w:val="center"/>
            <w:hideMark/>
          </w:tcPr>
          <w:p w14:paraId="2908609F" w14:textId="77777777" w:rsidR="003F5381" w:rsidRPr="003F5381" w:rsidRDefault="003F5381" w:rsidP="003F5381">
            <w:pPr>
              <w:rPr>
                <w:sz w:val="22"/>
                <w:szCs w:val="22"/>
              </w:rPr>
            </w:pPr>
            <w:r w:rsidRPr="003F5381">
              <w:rPr>
                <w:sz w:val="22"/>
                <w:szCs w:val="22"/>
              </w:rPr>
              <w:t>КВМ-2</w:t>
            </w:r>
          </w:p>
        </w:tc>
        <w:tc>
          <w:tcPr>
            <w:tcW w:w="1702" w:type="dxa"/>
            <w:shd w:val="clear" w:color="auto" w:fill="auto"/>
            <w:vAlign w:val="center"/>
            <w:hideMark/>
          </w:tcPr>
          <w:p w14:paraId="416F7F71" w14:textId="77777777" w:rsidR="003F5381" w:rsidRPr="003F5381" w:rsidRDefault="003F5381" w:rsidP="003F5381">
            <w:pPr>
              <w:jc w:val="center"/>
              <w:rPr>
                <w:sz w:val="22"/>
                <w:szCs w:val="22"/>
              </w:rPr>
            </w:pPr>
            <w:r w:rsidRPr="003F5381">
              <w:rPr>
                <w:sz w:val="22"/>
                <w:szCs w:val="22"/>
              </w:rPr>
              <w:t>0,8</w:t>
            </w:r>
          </w:p>
        </w:tc>
        <w:tc>
          <w:tcPr>
            <w:tcW w:w="1646" w:type="dxa"/>
            <w:shd w:val="clear" w:color="auto" w:fill="auto"/>
            <w:vAlign w:val="center"/>
            <w:hideMark/>
          </w:tcPr>
          <w:p w14:paraId="6D78D70F" w14:textId="77777777" w:rsidR="003F5381" w:rsidRPr="003F5381" w:rsidRDefault="003F5381" w:rsidP="003F5381">
            <w:pPr>
              <w:jc w:val="center"/>
              <w:rPr>
                <w:sz w:val="22"/>
                <w:szCs w:val="22"/>
              </w:rPr>
            </w:pPr>
            <w:r w:rsidRPr="003F5381">
              <w:rPr>
                <w:sz w:val="22"/>
                <w:szCs w:val="22"/>
              </w:rPr>
              <w:t>2000</w:t>
            </w:r>
          </w:p>
        </w:tc>
        <w:tc>
          <w:tcPr>
            <w:tcW w:w="1646" w:type="dxa"/>
            <w:shd w:val="clear" w:color="auto" w:fill="auto"/>
            <w:vAlign w:val="center"/>
            <w:hideMark/>
          </w:tcPr>
          <w:p w14:paraId="4FDF3F74" w14:textId="77777777" w:rsidR="003F5381" w:rsidRPr="003F5381" w:rsidRDefault="003F5381" w:rsidP="003F5381">
            <w:pPr>
              <w:jc w:val="center"/>
              <w:rPr>
                <w:sz w:val="22"/>
                <w:szCs w:val="22"/>
              </w:rPr>
            </w:pPr>
            <w:r w:rsidRPr="003F5381">
              <w:rPr>
                <w:sz w:val="22"/>
                <w:szCs w:val="22"/>
              </w:rPr>
              <w:t>2015</w:t>
            </w:r>
          </w:p>
        </w:tc>
        <w:tc>
          <w:tcPr>
            <w:tcW w:w="1317" w:type="dxa"/>
            <w:vMerge/>
            <w:shd w:val="clear" w:color="auto" w:fill="auto"/>
            <w:vAlign w:val="center"/>
            <w:hideMark/>
          </w:tcPr>
          <w:p w14:paraId="42921949" w14:textId="77777777" w:rsidR="003F5381" w:rsidRPr="003F5381" w:rsidRDefault="003F5381" w:rsidP="003F5381">
            <w:pPr>
              <w:rPr>
                <w:b/>
                <w:bCs/>
                <w:szCs w:val="20"/>
              </w:rPr>
            </w:pPr>
          </w:p>
        </w:tc>
      </w:tr>
      <w:tr w:rsidR="003F5381" w:rsidRPr="003F5381" w14:paraId="3BBC6921" w14:textId="77777777" w:rsidTr="00A25E52">
        <w:trPr>
          <w:trHeight w:val="284"/>
        </w:trPr>
        <w:tc>
          <w:tcPr>
            <w:tcW w:w="723" w:type="dxa"/>
            <w:vMerge/>
            <w:shd w:val="clear" w:color="auto" w:fill="auto"/>
            <w:vAlign w:val="center"/>
            <w:hideMark/>
          </w:tcPr>
          <w:p w14:paraId="42CBBF42" w14:textId="77777777" w:rsidR="003F5381" w:rsidRPr="003F5381" w:rsidRDefault="003F5381" w:rsidP="003F5381">
            <w:pPr>
              <w:rPr>
                <w:sz w:val="20"/>
                <w:szCs w:val="20"/>
              </w:rPr>
            </w:pPr>
          </w:p>
        </w:tc>
        <w:tc>
          <w:tcPr>
            <w:tcW w:w="607" w:type="dxa"/>
            <w:shd w:val="clear" w:color="auto" w:fill="auto"/>
            <w:noWrap/>
            <w:vAlign w:val="center"/>
            <w:hideMark/>
          </w:tcPr>
          <w:p w14:paraId="1D751F2B" w14:textId="77777777" w:rsidR="003F5381" w:rsidRPr="003F5381" w:rsidRDefault="003F5381" w:rsidP="003F5381">
            <w:pPr>
              <w:jc w:val="center"/>
              <w:rPr>
                <w:sz w:val="20"/>
                <w:szCs w:val="20"/>
              </w:rPr>
            </w:pPr>
            <w:r w:rsidRPr="003F5381">
              <w:rPr>
                <w:sz w:val="20"/>
                <w:szCs w:val="20"/>
              </w:rPr>
              <w:t>№5</w:t>
            </w:r>
          </w:p>
        </w:tc>
        <w:tc>
          <w:tcPr>
            <w:tcW w:w="2214" w:type="dxa"/>
            <w:shd w:val="clear" w:color="auto" w:fill="auto"/>
            <w:vAlign w:val="center"/>
            <w:hideMark/>
          </w:tcPr>
          <w:p w14:paraId="31398672" w14:textId="77777777" w:rsidR="003F5381" w:rsidRPr="003F5381" w:rsidRDefault="003F5381" w:rsidP="003F5381">
            <w:pPr>
              <w:rPr>
                <w:sz w:val="22"/>
                <w:szCs w:val="22"/>
              </w:rPr>
            </w:pPr>
            <w:r w:rsidRPr="003F5381">
              <w:rPr>
                <w:sz w:val="22"/>
                <w:szCs w:val="22"/>
              </w:rPr>
              <w:t>КВМ-2</w:t>
            </w:r>
          </w:p>
        </w:tc>
        <w:tc>
          <w:tcPr>
            <w:tcW w:w="1702" w:type="dxa"/>
            <w:shd w:val="clear" w:color="auto" w:fill="auto"/>
            <w:vAlign w:val="center"/>
            <w:hideMark/>
          </w:tcPr>
          <w:p w14:paraId="06E78461" w14:textId="77777777" w:rsidR="003F5381" w:rsidRPr="003F5381" w:rsidRDefault="003F5381" w:rsidP="003F5381">
            <w:pPr>
              <w:jc w:val="center"/>
              <w:rPr>
                <w:sz w:val="22"/>
                <w:szCs w:val="22"/>
              </w:rPr>
            </w:pPr>
            <w:r w:rsidRPr="003F5381">
              <w:rPr>
                <w:sz w:val="22"/>
                <w:szCs w:val="22"/>
              </w:rPr>
              <w:t>0,8</w:t>
            </w:r>
          </w:p>
        </w:tc>
        <w:tc>
          <w:tcPr>
            <w:tcW w:w="1646" w:type="dxa"/>
            <w:shd w:val="clear" w:color="auto" w:fill="auto"/>
            <w:vAlign w:val="center"/>
            <w:hideMark/>
          </w:tcPr>
          <w:p w14:paraId="7ACE4338" w14:textId="77777777" w:rsidR="003F5381" w:rsidRPr="003F5381" w:rsidRDefault="003F5381" w:rsidP="003F5381">
            <w:pPr>
              <w:jc w:val="center"/>
              <w:rPr>
                <w:sz w:val="22"/>
                <w:szCs w:val="22"/>
              </w:rPr>
            </w:pPr>
            <w:r w:rsidRPr="003F5381">
              <w:rPr>
                <w:sz w:val="22"/>
                <w:szCs w:val="22"/>
              </w:rPr>
              <w:t>1999</w:t>
            </w:r>
          </w:p>
        </w:tc>
        <w:tc>
          <w:tcPr>
            <w:tcW w:w="1646" w:type="dxa"/>
            <w:shd w:val="clear" w:color="auto" w:fill="auto"/>
            <w:vAlign w:val="center"/>
            <w:hideMark/>
          </w:tcPr>
          <w:p w14:paraId="55F5AE35" w14:textId="77777777" w:rsidR="003F5381" w:rsidRPr="003F5381" w:rsidRDefault="003F5381" w:rsidP="003F5381">
            <w:pPr>
              <w:jc w:val="center"/>
              <w:rPr>
                <w:sz w:val="22"/>
                <w:szCs w:val="22"/>
              </w:rPr>
            </w:pPr>
            <w:r w:rsidRPr="003F5381">
              <w:rPr>
                <w:sz w:val="22"/>
                <w:szCs w:val="22"/>
              </w:rPr>
              <w:t>2014</w:t>
            </w:r>
          </w:p>
        </w:tc>
        <w:tc>
          <w:tcPr>
            <w:tcW w:w="1317" w:type="dxa"/>
            <w:vMerge/>
            <w:shd w:val="clear" w:color="auto" w:fill="auto"/>
            <w:vAlign w:val="center"/>
            <w:hideMark/>
          </w:tcPr>
          <w:p w14:paraId="4D2912A0" w14:textId="77777777" w:rsidR="003F5381" w:rsidRPr="003F5381" w:rsidRDefault="003F5381" w:rsidP="003F5381">
            <w:pPr>
              <w:rPr>
                <w:b/>
                <w:bCs/>
                <w:szCs w:val="20"/>
              </w:rPr>
            </w:pPr>
          </w:p>
        </w:tc>
      </w:tr>
      <w:tr w:rsidR="003F5381" w:rsidRPr="003F5381" w14:paraId="375BDC03" w14:textId="77777777" w:rsidTr="00A25E52">
        <w:trPr>
          <w:trHeight w:val="284"/>
        </w:trPr>
        <w:tc>
          <w:tcPr>
            <w:tcW w:w="723" w:type="dxa"/>
            <w:vMerge/>
            <w:shd w:val="clear" w:color="auto" w:fill="auto"/>
            <w:vAlign w:val="center"/>
            <w:hideMark/>
          </w:tcPr>
          <w:p w14:paraId="4619EB22" w14:textId="77777777" w:rsidR="003F5381" w:rsidRPr="003F5381" w:rsidRDefault="003F5381" w:rsidP="003F5381">
            <w:pPr>
              <w:rPr>
                <w:sz w:val="20"/>
                <w:szCs w:val="20"/>
              </w:rPr>
            </w:pPr>
          </w:p>
        </w:tc>
        <w:tc>
          <w:tcPr>
            <w:tcW w:w="607" w:type="dxa"/>
            <w:shd w:val="clear" w:color="auto" w:fill="auto"/>
            <w:noWrap/>
            <w:vAlign w:val="center"/>
            <w:hideMark/>
          </w:tcPr>
          <w:p w14:paraId="6B5E5084" w14:textId="77777777" w:rsidR="003F5381" w:rsidRPr="003F5381" w:rsidRDefault="003F5381" w:rsidP="003F5381">
            <w:pPr>
              <w:jc w:val="center"/>
              <w:rPr>
                <w:sz w:val="20"/>
                <w:szCs w:val="20"/>
              </w:rPr>
            </w:pPr>
            <w:r w:rsidRPr="003F5381">
              <w:rPr>
                <w:sz w:val="20"/>
                <w:szCs w:val="20"/>
              </w:rPr>
              <w:t>№6</w:t>
            </w:r>
          </w:p>
        </w:tc>
        <w:tc>
          <w:tcPr>
            <w:tcW w:w="2214" w:type="dxa"/>
            <w:shd w:val="clear" w:color="auto" w:fill="auto"/>
            <w:vAlign w:val="center"/>
            <w:hideMark/>
          </w:tcPr>
          <w:p w14:paraId="1C43B7A4" w14:textId="77777777" w:rsidR="003F5381" w:rsidRPr="003F5381" w:rsidRDefault="003F5381" w:rsidP="003F5381">
            <w:pPr>
              <w:rPr>
                <w:sz w:val="22"/>
                <w:szCs w:val="22"/>
              </w:rPr>
            </w:pPr>
            <w:r w:rsidRPr="003F5381">
              <w:rPr>
                <w:sz w:val="22"/>
                <w:szCs w:val="22"/>
              </w:rPr>
              <w:t>ЭРН-70</w:t>
            </w:r>
          </w:p>
        </w:tc>
        <w:tc>
          <w:tcPr>
            <w:tcW w:w="1702" w:type="dxa"/>
            <w:shd w:val="clear" w:color="auto" w:fill="auto"/>
            <w:vAlign w:val="center"/>
            <w:hideMark/>
          </w:tcPr>
          <w:p w14:paraId="6CE8C067" w14:textId="77777777" w:rsidR="003F5381" w:rsidRPr="003F5381" w:rsidRDefault="003F5381" w:rsidP="003F5381">
            <w:pPr>
              <w:jc w:val="center"/>
              <w:rPr>
                <w:sz w:val="22"/>
                <w:szCs w:val="22"/>
              </w:rPr>
            </w:pPr>
            <w:r w:rsidRPr="003F5381">
              <w:rPr>
                <w:sz w:val="22"/>
                <w:szCs w:val="22"/>
              </w:rPr>
              <w:t>0,8</w:t>
            </w:r>
          </w:p>
        </w:tc>
        <w:tc>
          <w:tcPr>
            <w:tcW w:w="1646" w:type="dxa"/>
            <w:shd w:val="clear" w:color="auto" w:fill="auto"/>
            <w:vAlign w:val="center"/>
            <w:hideMark/>
          </w:tcPr>
          <w:p w14:paraId="382A279B" w14:textId="77777777" w:rsidR="003F5381" w:rsidRPr="003F5381" w:rsidRDefault="003F5381" w:rsidP="003F5381">
            <w:pPr>
              <w:jc w:val="center"/>
              <w:rPr>
                <w:sz w:val="22"/>
                <w:szCs w:val="22"/>
              </w:rPr>
            </w:pPr>
            <w:r w:rsidRPr="003F5381">
              <w:rPr>
                <w:sz w:val="22"/>
                <w:szCs w:val="22"/>
              </w:rPr>
              <w:t>2020</w:t>
            </w:r>
          </w:p>
        </w:tc>
        <w:tc>
          <w:tcPr>
            <w:tcW w:w="1646" w:type="dxa"/>
            <w:shd w:val="clear" w:color="auto" w:fill="auto"/>
            <w:vAlign w:val="center"/>
            <w:hideMark/>
          </w:tcPr>
          <w:p w14:paraId="443E2646" w14:textId="77777777" w:rsidR="003F5381" w:rsidRPr="003F5381" w:rsidRDefault="003F5381" w:rsidP="003F5381">
            <w:pPr>
              <w:jc w:val="center"/>
              <w:rPr>
                <w:sz w:val="22"/>
                <w:szCs w:val="22"/>
              </w:rPr>
            </w:pPr>
            <w:r w:rsidRPr="003F5381">
              <w:rPr>
                <w:sz w:val="22"/>
                <w:szCs w:val="22"/>
              </w:rPr>
              <w:t>-</w:t>
            </w:r>
          </w:p>
        </w:tc>
        <w:tc>
          <w:tcPr>
            <w:tcW w:w="1317" w:type="dxa"/>
            <w:vMerge/>
            <w:shd w:val="clear" w:color="auto" w:fill="auto"/>
            <w:vAlign w:val="center"/>
            <w:hideMark/>
          </w:tcPr>
          <w:p w14:paraId="1F4F116A" w14:textId="77777777" w:rsidR="003F5381" w:rsidRPr="003F5381" w:rsidRDefault="003F5381" w:rsidP="003F5381">
            <w:pPr>
              <w:rPr>
                <w:b/>
                <w:bCs/>
                <w:szCs w:val="20"/>
              </w:rPr>
            </w:pPr>
          </w:p>
        </w:tc>
      </w:tr>
      <w:tr w:rsidR="003F5381" w:rsidRPr="003F5381" w14:paraId="45612596" w14:textId="77777777" w:rsidTr="00A25E52">
        <w:trPr>
          <w:trHeight w:val="284"/>
        </w:trPr>
        <w:tc>
          <w:tcPr>
            <w:tcW w:w="723" w:type="dxa"/>
            <w:vMerge/>
            <w:shd w:val="clear" w:color="auto" w:fill="auto"/>
            <w:vAlign w:val="center"/>
            <w:hideMark/>
          </w:tcPr>
          <w:p w14:paraId="5A142406" w14:textId="77777777" w:rsidR="003F5381" w:rsidRPr="003F5381" w:rsidRDefault="003F5381" w:rsidP="003F5381">
            <w:pPr>
              <w:rPr>
                <w:sz w:val="20"/>
                <w:szCs w:val="20"/>
              </w:rPr>
            </w:pPr>
          </w:p>
        </w:tc>
        <w:tc>
          <w:tcPr>
            <w:tcW w:w="607" w:type="dxa"/>
            <w:shd w:val="clear" w:color="auto" w:fill="auto"/>
            <w:noWrap/>
            <w:vAlign w:val="center"/>
            <w:hideMark/>
          </w:tcPr>
          <w:p w14:paraId="51B6D837" w14:textId="77777777" w:rsidR="003F5381" w:rsidRPr="003F5381" w:rsidRDefault="003F5381" w:rsidP="003F5381">
            <w:pPr>
              <w:jc w:val="center"/>
              <w:rPr>
                <w:sz w:val="20"/>
                <w:szCs w:val="20"/>
              </w:rPr>
            </w:pPr>
            <w:r w:rsidRPr="003F5381">
              <w:rPr>
                <w:sz w:val="20"/>
                <w:szCs w:val="20"/>
              </w:rPr>
              <w:t>№7</w:t>
            </w:r>
          </w:p>
        </w:tc>
        <w:tc>
          <w:tcPr>
            <w:tcW w:w="2214" w:type="dxa"/>
            <w:shd w:val="clear" w:color="auto" w:fill="auto"/>
            <w:vAlign w:val="center"/>
            <w:hideMark/>
          </w:tcPr>
          <w:p w14:paraId="6E918E3E" w14:textId="77777777" w:rsidR="003F5381" w:rsidRPr="003F5381" w:rsidRDefault="003F5381" w:rsidP="003F5381">
            <w:pPr>
              <w:rPr>
                <w:sz w:val="22"/>
                <w:szCs w:val="22"/>
              </w:rPr>
            </w:pPr>
            <w:r w:rsidRPr="003F5381">
              <w:rPr>
                <w:sz w:val="22"/>
                <w:szCs w:val="22"/>
              </w:rPr>
              <w:t>ЭРН-70</w:t>
            </w:r>
          </w:p>
        </w:tc>
        <w:tc>
          <w:tcPr>
            <w:tcW w:w="1702" w:type="dxa"/>
            <w:shd w:val="clear" w:color="auto" w:fill="auto"/>
            <w:vAlign w:val="center"/>
            <w:hideMark/>
          </w:tcPr>
          <w:p w14:paraId="610ADFAD" w14:textId="77777777" w:rsidR="003F5381" w:rsidRPr="003F5381" w:rsidRDefault="003F5381" w:rsidP="003F5381">
            <w:pPr>
              <w:jc w:val="center"/>
              <w:rPr>
                <w:sz w:val="22"/>
                <w:szCs w:val="22"/>
              </w:rPr>
            </w:pPr>
            <w:r w:rsidRPr="003F5381">
              <w:rPr>
                <w:sz w:val="22"/>
                <w:szCs w:val="22"/>
              </w:rPr>
              <w:t>0,8</w:t>
            </w:r>
          </w:p>
        </w:tc>
        <w:tc>
          <w:tcPr>
            <w:tcW w:w="1646" w:type="dxa"/>
            <w:shd w:val="clear" w:color="auto" w:fill="auto"/>
            <w:vAlign w:val="center"/>
            <w:hideMark/>
          </w:tcPr>
          <w:p w14:paraId="7933D320" w14:textId="77777777" w:rsidR="003F5381" w:rsidRPr="003F5381" w:rsidRDefault="003F5381" w:rsidP="003F5381">
            <w:pPr>
              <w:jc w:val="center"/>
              <w:rPr>
                <w:sz w:val="22"/>
                <w:szCs w:val="22"/>
              </w:rPr>
            </w:pPr>
            <w:r w:rsidRPr="003F5381">
              <w:rPr>
                <w:sz w:val="22"/>
                <w:szCs w:val="22"/>
              </w:rPr>
              <w:t>2020</w:t>
            </w:r>
          </w:p>
        </w:tc>
        <w:tc>
          <w:tcPr>
            <w:tcW w:w="1646" w:type="dxa"/>
            <w:shd w:val="clear" w:color="auto" w:fill="auto"/>
            <w:vAlign w:val="center"/>
            <w:hideMark/>
          </w:tcPr>
          <w:p w14:paraId="54376650" w14:textId="77777777" w:rsidR="003F5381" w:rsidRPr="003F5381" w:rsidRDefault="003F5381" w:rsidP="003F5381">
            <w:pPr>
              <w:jc w:val="center"/>
              <w:rPr>
                <w:sz w:val="22"/>
                <w:szCs w:val="22"/>
              </w:rPr>
            </w:pPr>
            <w:r w:rsidRPr="003F5381">
              <w:rPr>
                <w:sz w:val="22"/>
                <w:szCs w:val="22"/>
              </w:rPr>
              <w:t>-</w:t>
            </w:r>
          </w:p>
        </w:tc>
        <w:tc>
          <w:tcPr>
            <w:tcW w:w="1317" w:type="dxa"/>
            <w:vMerge/>
            <w:shd w:val="clear" w:color="auto" w:fill="auto"/>
            <w:vAlign w:val="center"/>
            <w:hideMark/>
          </w:tcPr>
          <w:p w14:paraId="6C5CF648" w14:textId="77777777" w:rsidR="003F5381" w:rsidRPr="003F5381" w:rsidRDefault="003F5381" w:rsidP="003F5381">
            <w:pPr>
              <w:rPr>
                <w:b/>
                <w:bCs/>
                <w:szCs w:val="20"/>
              </w:rPr>
            </w:pPr>
          </w:p>
        </w:tc>
      </w:tr>
      <w:tr w:rsidR="003F5381" w:rsidRPr="003F5381" w14:paraId="3B6517DC" w14:textId="77777777" w:rsidTr="00A25E52">
        <w:trPr>
          <w:trHeight w:val="284"/>
        </w:trPr>
        <w:tc>
          <w:tcPr>
            <w:tcW w:w="723" w:type="dxa"/>
            <w:vMerge/>
            <w:shd w:val="clear" w:color="auto" w:fill="auto"/>
            <w:vAlign w:val="center"/>
            <w:hideMark/>
          </w:tcPr>
          <w:p w14:paraId="3AEBC807" w14:textId="77777777" w:rsidR="003F5381" w:rsidRPr="003F5381" w:rsidRDefault="003F5381" w:rsidP="003F5381">
            <w:pPr>
              <w:rPr>
                <w:sz w:val="20"/>
                <w:szCs w:val="20"/>
              </w:rPr>
            </w:pPr>
          </w:p>
        </w:tc>
        <w:tc>
          <w:tcPr>
            <w:tcW w:w="607" w:type="dxa"/>
            <w:shd w:val="clear" w:color="auto" w:fill="auto"/>
            <w:noWrap/>
            <w:vAlign w:val="center"/>
            <w:hideMark/>
          </w:tcPr>
          <w:p w14:paraId="02659AE6" w14:textId="77777777" w:rsidR="003F5381" w:rsidRPr="003F5381" w:rsidRDefault="003F5381" w:rsidP="003F5381">
            <w:pPr>
              <w:jc w:val="center"/>
              <w:rPr>
                <w:sz w:val="20"/>
                <w:szCs w:val="20"/>
              </w:rPr>
            </w:pPr>
            <w:r w:rsidRPr="003F5381">
              <w:rPr>
                <w:sz w:val="20"/>
                <w:szCs w:val="20"/>
              </w:rPr>
              <w:t>№8</w:t>
            </w:r>
          </w:p>
        </w:tc>
        <w:tc>
          <w:tcPr>
            <w:tcW w:w="2214" w:type="dxa"/>
            <w:shd w:val="clear" w:color="auto" w:fill="auto"/>
            <w:vAlign w:val="center"/>
            <w:hideMark/>
          </w:tcPr>
          <w:p w14:paraId="0EF421AE" w14:textId="77777777" w:rsidR="003F5381" w:rsidRPr="003F5381" w:rsidRDefault="003F5381" w:rsidP="003F5381">
            <w:pPr>
              <w:rPr>
                <w:sz w:val="22"/>
                <w:szCs w:val="22"/>
              </w:rPr>
            </w:pPr>
            <w:r w:rsidRPr="003F5381">
              <w:rPr>
                <w:sz w:val="22"/>
                <w:szCs w:val="22"/>
              </w:rPr>
              <w:t>ЭРН-70</w:t>
            </w:r>
          </w:p>
        </w:tc>
        <w:tc>
          <w:tcPr>
            <w:tcW w:w="1702" w:type="dxa"/>
            <w:shd w:val="clear" w:color="auto" w:fill="auto"/>
            <w:vAlign w:val="center"/>
            <w:hideMark/>
          </w:tcPr>
          <w:p w14:paraId="46BCC590" w14:textId="77777777" w:rsidR="003F5381" w:rsidRPr="003F5381" w:rsidRDefault="003F5381" w:rsidP="003F5381">
            <w:pPr>
              <w:jc w:val="center"/>
              <w:rPr>
                <w:sz w:val="22"/>
                <w:szCs w:val="22"/>
              </w:rPr>
            </w:pPr>
            <w:r w:rsidRPr="003F5381">
              <w:rPr>
                <w:sz w:val="22"/>
                <w:szCs w:val="22"/>
              </w:rPr>
              <w:t>0,8</w:t>
            </w:r>
          </w:p>
        </w:tc>
        <w:tc>
          <w:tcPr>
            <w:tcW w:w="1646" w:type="dxa"/>
            <w:shd w:val="clear" w:color="auto" w:fill="auto"/>
            <w:vAlign w:val="center"/>
            <w:hideMark/>
          </w:tcPr>
          <w:p w14:paraId="52F3FC61" w14:textId="77777777" w:rsidR="003F5381" w:rsidRPr="003F5381" w:rsidRDefault="003F5381" w:rsidP="003F5381">
            <w:pPr>
              <w:jc w:val="center"/>
              <w:rPr>
                <w:sz w:val="22"/>
                <w:szCs w:val="22"/>
              </w:rPr>
            </w:pPr>
            <w:r w:rsidRPr="003F5381">
              <w:rPr>
                <w:sz w:val="22"/>
                <w:szCs w:val="22"/>
              </w:rPr>
              <w:t>2020</w:t>
            </w:r>
          </w:p>
        </w:tc>
        <w:tc>
          <w:tcPr>
            <w:tcW w:w="1646" w:type="dxa"/>
            <w:shd w:val="clear" w:color="auto" w:fill="auto"/>
            <w:vAlign w:val="center"/>
            <w:hideMark/>
          </w:tcPr>
          <w:p w14:paraId="7525F19F" w14:textId="77777777" w:rsidR="003F5381" w:rsidRPr="003F5381" w:rsidRDefault="003F5381" w:rsidP="003F5381">
            <w:pPr>
              <w:jc w:val="center"/>
              <w:rPr>
                <w:sz w:val="22"/>
                <w:szCs w:val="22"/>
              </w:rPr>
            </w:pPr>
            <w:r w:rsidRPr="003F5381">
              <w:rPr>
                <w:sz w:val="22"/>
                <w:szCs w:val="22"/>
              </w:rPr>
              <w:t>-</w:t>
            </w:r>
          </w:p>
        </w:tc>
        <w:tc>
          <w:tcPr>
            <w:tcW w:w="1317" w:type="dxa"/>
            <w:vMerge/>
            <w:shd w:val="clear" w:color="auto" w:fill="auto"/>
            <w:vAlign w:val="center"/>
            <w:hideMark/>
          </w:tcPr>
          <w:p w14:paraId="4BB35F8A" w14:textId="77777777" w:rsidR="003F5381" w:rsidRPr="003F5381" w:rsidRDefault="003F5381" w:rsidP="003F5381">
            <w:pPr>
              <w:rPr>
                <w:b/>
                <w:bCs/>
                <w:szCs w:val="20"/>
              </w:rPr>
            </w:pPr>
          </w:p>
        </w:tc>
      </w:tr>
      <w:tr w:rsidR="003F5381" w:rsidRPr="003F5381" w14:paraId="3C60FC08" w14:textId="77777777" w:rsidTr="00A25E52">
        <w:trPr>
          <w:trHeight w:val="284"/>
        </w:trPr>
        <w:tc>
          <w:tcPr>
            <w:tcW w:w="723" w:type="dxa"/>
            <w:vMerge/>
            <w:shd w:val="clear" w:color="auto" w:fill="auto"/>
            <w:vAlign w:val="center"/>
            <w:hideMark/>
          </w:tcPr>
          <w:p w14:paraId="30512DE3" w14:textId="77777777" w:rsidR="003F5381" w:rsidRPr="003F5381" w:rsidRDefault="003F5381" w:rsidP="003F5381">
            <w:pPr>
              <w:rPr>
                <w:sz w:val="20"/>
                <w:szCs w:val="20"/>
              </w:rPr>
            </w:pPr>
          </w:p>
        </w:tc>
        <w:tc>
          <w:tcPr>
            <w:tcW w:w="607" w:type="dxa"/>
            <w:shd w:val="clear" w:color="auto" w:fill="auto"/>
            <w:noWrap/>
            <w:vAlign w:val="center"/>
            <w:hideMark/>
          </w:tcPr>
          <w:p w14:paraId="355A2493" w14:textId="77777777" w:rsidR="003F5381" w:rsidRPr="003F5381" w:rsidRDefault="003F5381" w:rsidP="003F5381">
            <w:pPr>
              <w:jc w:val="center"/>
              <w:rPr>
                <w:sz w:val="20"/>
                <w:szCs w:val="20"/>
              </w:rPr>
            </w:pPr>
            <w:r w:rsidRPr="003F5381">
              <w:rPr>
                <w:sz w:val="20"/>
                <w:szCs w:val="20"/>
              </w:rPr>
              <w:t>№9</w:t>
            </w:r>
          </w:p>
        </w:tc>
        <w:tc>
          <w:tcPr>
            <w:tcW w:w="2214" w:type="dxa"/>
            <w:shd w:val="clear" w:color="auto" w:fill="auto"/>
            <w:vAlign w:val="center"/>
            <w:hideMark/>
          </w:tcPr>
          <w:p w14:paraId="5E39DD56" w14:textId="77777777" w:rsidR="003F5381" w:rsidRPr="003F5381" w:rsidRDefault="003F5381" w:rsidP="003F5381">
            <w:pPr>
              <w:rPr>
                <w:sz w:val="22"/>
                <w:szCs w:val="22"/>
              </w:rPr>
            </w:pPr>
            <w:r w:rsidRPr="003F5381">
              <w:rPr>
                <w:sz w:val="22"/>
                <w:szCs w:val="22"/>
              </w:rPr>
              <w:t>ЭРН-70</w:t>
            </w:r>
          </w:p>
        </w:tc>
        <w:tc>
          <w:tcPr>
            <w:tcW w:w="1702" w:type="dxa"/>
            <w:shd w:val="clear" w:color="auto" w:fill="auto"/>
            <w:vAlign w:val="center"/>
            <w:hideMark/>
          </w:tcPr>
          <w:p w14:paraId="6CED2673" w14:textId="77777777" w:rsidR="003F5381" w:rsidRPr="003F5381" w:rsidRDefault="003F5381" w:rsidP="003F5381">
            <w:pPr>
              <w:jc w:val="center"/>
              <w:rPr>
                <w:sz w:val="22"/>
                <w:szCs w:val="22"/>
              </w:rPr>
            </w:pPr>
            <w:r w:rsidRPr="003F5381">
              <w:rPr>
                <w:sz w:val="22"/>
                <w:szCs w:val="22"/>
              </w:rPr>
              <w:t>0,8</w:t>
            </w:r>
          </w:p>
        </w:tc>
        <w:tc>
          <w:tcPr>
            <w:tcW w:w="1646" w:type="dxa"/>
            <w:shd w:val="clear" w:color="auto" w:fill="auto"/>
            <w:vAlign w:val="center"/>
            <w:hideMark/>
          </w:tcPr>
          <w:p w14:paraId="60E8ED6E" w14:textId="77777777" w:rsidR="003F5381" w:rsidRPr="003F5381" w:rsidRDefault="003F5381" w:rsidP="003F5381">
            <w:pPr>
              <w:jc w:val="center"/>
              <w:rPr>
                <w:sz w:val="22"/>
                <w:szCs w:val="22"/>
              </w:rPr>
            </w:pPr>
            <w:r w:rsidRPr="003F5381">
              <w:rPr>
                <w:sz w:val="22"/>
                <w:szCs w:val="22"/>
              </w:rPr>
              <w:t>2002</w:t>
            </w:r>
          </w:p>
        </w:tc>
        <w:tc>
          <w:tcPr>
            <w:tcW w:w="1646" w:type="dxa"/>
            <w:shd w:val="clear" w:color="auto" w:fill="auto"/>
            <w:vAlign w:val="center"/>
            <w:hideMark/>
          </w:tcPr>
          <w:p w14:paraId="62E98547" w14:textId="77777777" w:rsidR="003F5381" w:rsidRPr="003F5381" w:rsidRDefault="003F5381" w:rsidP="003F5381">
            <w:pPr>
              <w:jc w:val="center"/>
              <w:rPr>
                <w:sz w:val="22"/>
                <w:szCs w:val="22"/>
              </w:rPr>
            </w:pPr>
            <w:r w:rsidRPr="003F5381">
              <w:rPr>
                <w:sz w:val="22"/>
                <w:szCs w:val="22"/>
              </w:rPr>
              <w:t>2014</w:t>
            </w:r>
          </w:p>
        </w:tc>
        <w:tc>
          <w:tcPr>
            <w:tcW w:w="1317" w:type="dxa"/>
            <w:vMerge/>
            <w:shd w:val="clear" w:color="auto" w:fill="auto"/>
            <w:vAlign w:val="center"/>
            <w:hideMark/>
          </w:tcPr>
          <w:p w14:paraId="33AAD959" w14:textId="77777777" w:rsidR="003F5381" w:rsidRPr="003F5381" w:rsidRDefault="003F5381" w:rsidP="003F5381">
            <w:pPr>
              <w:rPr>
                <w:b/>
                <w:bCs/>
                <w:szCs w:val="20"/>
              </w:rPr>
            </w:pPr>
          </w:p>
        </w:tc>
      </w:tr>
      <w:tr w:rsidR="003F5381" w:rsidRPr="003F5381" w14:paraId="0FD8E4AC" w14:textId="77777777" w:rsidTr="00A25E52">
        <w:trPr>
          <w:trHeight w:val="284"/>
        </w:trPr>
        <w:tc>
          <w:tcPr>
            <w:tcW w:w="723" w:type="dxa"/>
            <w:vMerge/>
            <w:shd w:val="clear" w:color="auto" w:fill="auto"/>
            <w:vAlign w:val="center"/>
            <w:hideMark/>
          </w:tcPr>
          <w:p w14:paraId="6FB18A6E" w14:textId="77777777" w:rsidR="003F5381" w:rsidRPr="003F5381" w:rsidRDefault="003F5381" w:rsidP="003F5381">
            <w:pPr>
              <w:rPr>
                <w:sz w:val="20"/>
                <w:szCs w:val="20"/>
              </w:rPr>
            </w:pPr>
          </w:p>
        </w:tc>
        <w:tc>
          <w:tcPr>
            <w:tcW w:w="607" w:type="dxa"/>
            <w:shd w:val="clear" w:color="auto" w:fill="auto"/>
            <w:noWrap/>
            <w:vAlign w:val="center"/>
            <w:hideMark/>
          </w:tcPr>
          <w:p w14:paraId="0918A1C3" w14:textId="77777777" w:rsidR="003F5381" w:rsidRPr="003F5381" w:rsidRDefault="003F5381" w:rsidP="003F5381">
            <w:pPr>
              <w:jc w:val="center"/>
              <w:rPr>
                <w:sz w:val="20"/>
                <w:szCs w:val="20"/>
              </w:rPr>
            </w:pPr>
            <w:r w:rsidRPr="003F5381">
              <w:rPr>
                <w:sz w:val="20"/>
                <w:szCs w:val="20"/>
              </w:rPr>
              <w:t>№10</w:t>
            </w:r>
          </w:p>
        </w:tc>
        <w:tc>
          <w:tcPr>
            <w:tcW w:w="2214" w:type="dxa"/>
            <w:shd w:val="clear" w:color="auto" w:fill="auto"/>
            <w:vAlign w:val="center"/>
            <w:hideMark/>
          </w:tcPr>
          <w:p w14:paraId="11027CCD" w14:textId="77777777" w:rsidR="003F5381" w:rsidRPr="003F5381" w:rsidRDefault="003F5381" w:rsidP="003F5381">
            <w:pPr>
              <w:rPr>
                <w:sz w:val="22"/>
                <w:szCs w:val="22"/>
              </w:rPr>
            </w:pPr>
            <w:r w:rsidRPr="003F5381">
              <w:rPr>
                <w:sz w:val="22"/>
                <w:szCs w:val="22"/>
              </w:rPr>
              <w:t>Энергия 3М</w:t>
            </w:r>
          </w:p>
        </w:tc>
        <w:tc>
          <w:tcPr>
            <w:tcW w:w="1702" w:type="dxa"/>
            <w:shd w:val="clear" w:color="auto" w:fill="auto"/>
            <w:vAlign w:val="center"/>
            <w:hideMark/>
          </w:tcPr>
          <w:p w14:paraId="277A787A" w14:textId="77777777" w:rsidR="003F5381" w:rsidRPr="003F5381" w:rsidRDefault="003F5381" w:rsidP="003F5381">
            <w:pPr>
              <w:jc w:val="center"/>
              <w:rPr>
                <w:sz w:val="22"/>
                <w:szCs w:val="22"/>
              </w:rPr>
            </w:pPr>
            <w:r w:rsidRPr="003F5381">
              <w:rPr>
                <w:sz w:val="22"/>
                <w:szCs w:val="22"/>
              </w:rPr>
              <w:t>0,5</w:t>
            </w:r>
          </w:p>
        </w:tc>
        <w:tc>
          <w:tcPr>
            <w:tcW w:w="1646" w:type="dxa"/>
            <w:shd w:val="clear" w:color="auto" w:fill="auto"/>
            <w:vAlign w:val="center"/>
            <w:hideMark/>
          </w:tcPr>
          <w:p w14:paraId="206C960C" w14:textId="77777777" w:rsidR="003F5381" w:rsidRPr="003F5381" w:rsidRDefault="003F5381" w:rsidP="003F5381">
            <w:pPr>
              <w:jc w:val="center"/>
              <w:rPr>
                <w:sz w:val="22"/>
                <w:szCs w:val="22"/>
              </w:rPr>
            </w:pPr>
            <w:r w:rsidRPr="003F5381">
              <w:rPr>
                <w:sz w:val="22"/>
                <w:szCs w:val="22"/>
              </w:rPr>
              <w:t>2006</w:t>
            </w:r>
          </w:p>
        </w:tc>
        <w:tc>
          <w:tcPr>
            <w:tcW w:w="1646" w:type="dxa"/>
            <w:shd w:val="clear" w:color="auto" w:fill="auto"/>
            <w:vAlign w:val="center"/>
            <w:hideMark/>
          </w:tcPr>
          <w:p w14:paraId="00C506E8" w14:textId="77777777" w:rsidR="003F5381" w:rsidRPr="003F5381" w:rsidRDefault="003F5381" w:rsidP="003F5381">
            <w:pPr>
              <w:jc w:val="center"/>
              <w:rPr>
                <w:sz w:val="22"/>
                <w:szCs w:val="22"/>
              </w:rPr>
            </w:pPr>
            <w:r w:rsidRPr="003F5381">
              <w:rPr>
                <w:sz w:val="22"/>
                <w:szCs w:val="22"/>
              </w:rPr>
              <w:t>2015</w:t>
            </w:r>
          </w:p>
        </w:tc>
        <w:tc>
          <w:tcPr>
            <w:tcW w:w="1317" w:type="dxa"/>
            <w:vMerge/>
            <w:shd w:val="clear" w:color="auto" w:fill="auto"/>
            <w:vAlign w:val="center"/>
            <w:hideMark/>
          </w:tcPr>
          <w:p w14:paraId="21A69CC5" w14:textId="77777777" w:rsidR="003F5381" w:rsidRPr="003F5381" w:rsidRDefault="003F5381" w:rsidP="003F5381">
            <w:pPr>
              <w:rPr>
                <w:b/>
                <w:bCs/>
                <w:szCs w:val="20"/>
              </w:rPr>
            </w:pPr>
          </w:p>
        </w:tc>
      </w:tr>
      <w:tr w:rsidR="003F5381" w:rsidRPr="003F5381" w14:paraId="594958E1" w14:textId="77777777" w:rsidTr="00A25E52">
        <w:trPr>
          <w:trHeight w:val="284"/>
        </w:trPr>
        <w:tc>
          <w:tcPr>
            <w:tcW w:w="723" w:type="dxa"/>
            <w:vMerge w:val="restart"/>
            <w:shd w:val="clear" w:color="auto" w:fill="auto"/>
            <w:noWrap/>
            <w:vAlign w:val="center"/>
            <w:hideMark/>
          </w:tcPr>
          <w:p w14:paraId="0EC954D2" w14:textId="77777777" w:rsidR="003F5381" w:rsidRPr="003F5381" w:rsidRDefault="003F5381" w:rsidP="003F5381">
            <w:pPr>
              <w:jc w:val="center"/>
              <w:rPr>
                <w:sz w:val="20"/>
                <w:szCs w:val="20"/>
              </w:rPr>
            </w:pPr>
            <w:r w:rsidRPr="003F5381">
              <w:rPr>
                <w:sz w:val="20"/>
                <w:szCs w:val="20"/>
              </w:rPr>
              <w:t>5</w:t>
            </w:r>
          </w:p>
        </w:tc>
        <w:tc>
          <w:tcPr>
            <w:tcW w:w="607" w:type="dxa"/>
            <w:shd w:val="clear" w:color="auto" w:fill="auto"/>
            <w:noWrap/>
            <w:vAlign w:val="center"/>
            <w:hideMark/>
          </w:tcPr>
          <w:p w14:paraId="5CC7AC34" w14:textId="77777777" w:rsidR="003F5381" w:rsidRPr="003F5381" w:rsidRDefault="003F5381" w:rsidP="003F5381">
            <w:pPr>
              <w:jc w:val="center"/>
              <w:rPr>
                <w:sz w:val="20"/>
                <w:szCs w:val="20"/>
              </w:rPr>
            </w:pPr>
            <w:r w:rsidRPr="003F5381">
              <w:rPr>
                <w:sz w:val="20"/>
                <w:szCs w:val="20"/>
              </w:rPr>
              <w:t> </w:t>
            </w:r>
          </w:p>
        </w:tc>
        <w:tc>
          <w:tcPr>
            <w:tcW w:w="7208" w:type="dxa"/>
            <w:gridSpan w:val="4"/>
            <w:shd w:val="clear" w:color="auto" w:fill="auto"/>
            <w:vAlign w:val="center"/>
            <w:hideMark/>
          </w:tcPr>
          <w:p w14:paraId="73263A04" w14:textId="77777777" w:rsidR="003F5381" w:rsidRPr="003F5381" w:rsidRDefault="003F5381" w:rsidP="003F5381">
            <w:pPr>
              <w:rPr>
                <w:b/>
                <w:bCs/>
                <w:sz w:val="22"/>
                <w:szCs w:val="22"/>
              </w:rPr>
            </w:pPr>
            <w:r w:rsidRPr="003F5381">
              <w:rPr>
                <w:b/>
                <w:bCs/>
                <w:sz w:val="22"/>
                <w:szCs w:val="22"/>
              </w:rPr>
              <w:t xml:space="preserve">Котельная №26: ввод в эксплуатацию 1960 год </w:t>
            </w:r>
          </w:p>
        </w:tc>
        <w:tc>
          <w:tcPr>
            <w:tcW w:w="1317" w:type="dxa"/>
            <w:vMerge w:val="restart"/>
            <w:shd w:val="clear" w:color="auto" w:fill="auto"/>
            <w:vAlign w:val="center"/>
            <w:hideMark/>
          </w:tcPr>
          <w:p w14:paraId="1C8C9BFF" w14:textId="77777777" w:rsidR="003F5381" w:rsidRPr="003F5381" w:rsidRDefault="003F5381" w:rsidP="003F5381">
            <w:pPr>
              <w:jc w:val="center"/>
              <w:rPr>
                <w:b/>
                <w:bCs/>
                <w:szCs w:val="20"/>
              </w:rPr>
            </w:pPr>
            <w:r w:rsidRPr="003F5381">
              <w:rPr>
                <w:b/>
                <w:bCs/>
                <w:szCs w:val="20"/>
              </w:rPr>
              <w:t>10</w:t>
            </w:r>
          </w:p>
        </w:tc>
      </w:tr>
      <w:tr w:rsidR="003F5381" w:rsidRPr="003F5381" w14:paraId="5DA004D9" w14:textId="77777777" w:rsidTr="00A25E52">
        <w:trPr>
          <w:trHeight w:val="284"/>
        </w:trPr>
        <w:tc>
          <w:tcPr>
            <w:tcW w:w="723" w:type="dxa"/>
            <w:vMerge/>
            <w:shd w:val="clear" w:color="auto" w:fill="auto"/>
            <w:vAlign w:val="center"/>
            <w:hideMark/>
          </w:tcPr>
          <w:p w14:paraId="6DE3A85F" w14:textId="77777777" w:rsidR="003F5381" w:rsidRPr="003F5381" w:rsidRDefault="003F5381" w:rsidP="003F5381">
            <w:pPr>
              <w:rPr>
                <w:sz w:val="20"/>
                <w:szCs w:val="20"/>
              </w:rPr>
            </w:pPr>
          </w:p>
        </w:tc>
        <w:tc>
          <w:tcPr>
            <w:tcW w:w="607" w:type="dxa"/>
            <w:shd w:val="clear" w:color="auto" w:fill="auto"/>
            <w:noWrap/>
            <w:vAlign w:val="center"/>
            <w:hideMark/>
          </w:tcPr>
          <w:p w14:paraId="51BF2F49" w14:textId="77777777" w:rsidR="003F5381" w:rsidRPr="003F5381" w:rsidRDefault="003F5381" w:rsidP="003F5381">
            <w:pPr>
              <w:jc w:val="center"/>
              <w:rPr>
                <w:sz w:val="20"/>
                <w:szCs w:val="20"/>
              </w:rPr>
            </w:pPr>
            <w:r w:rsidRPr="003F5381">
              <w:rPr>
                <w:sz w:val="20"/>
                <w:szCs w:val="20"/>
              </w:rPr>
              <w:t>№1</w:t>
            </w:r>
          </w:p>
        </w:tc>
        <w:tc>
          <w:tcPr>
            <w:tcW w:w="2214" w:type="dxa"/>
            <w:shd w:val="clear" w:color="auto" w:fill="auto"/>
            <w:vAlign w:val="center"/>
            <w:hideMark/>
          </w:tcPr>
          <w:p w14:paraId="2E85D737" w14:textId="77777777" w:rsidR="003F5381" w:rsidRPr="003F5381" w:rsidRDefault="003F5381" w:rsidP="003F5381">
            <w:pPr>
              <w:rPr>
                <w:sz w:val="22"/>
                <w:szCs w:val="22"/>
              </w:rPr>
            </w:pPr>
            <w:r w:rsidRPr="003F5381">
              <w:rPr>
                <w:sz w:val="22"/>
                <w:szCs w:val="22"/>
              </w:rPr>
              <w:t>ЭРН-70</w:t>
            </w:r>
          </w:p>
        </w:tc>
        <w:tc>
          <w:tcPr>
            <w:tcW w:w="1702" w:type="dxa"/>
            <w:shd w:val="clear" w:color="auto" w:fill="auto"/>
            <w:vAlign w:val="center"/>
            <w:hideMark/>
          </w:tcPr>
          <w:p w14:paraId="5F9E2EB2" w14:textId="77777777" w:rsidR="003F5381" w:rsidRPr="003F5381" w:rsidRDefault="003F5381" w:rsidP="003F5381">
            <w:pPr>
              <w:jc w:val="center"/>
              <w:rPr>
                <w:sz w:val="22"/>
                <w:szCs w:val="22"/>
              </w:rPr>
            </w:pPr>
            <w:r w:rsidRPr="003F5381">
              <w:rPr>
                <w:sz w:val="22"/>
                <w:szCs w:val="22"/>
              </w:rPr>
              <w:t>0,8</w:t>
            </w:r>
          </w:p>
        </w:tc>
        <w:tc>
          <w:tcPr>
            <w:tcW w:w="1646" w:type="dxa"/>
            <w:shd w:val="clear" w:color="auto" w:fill="auto"/>
            <w:vAlign w:val="center"/>
            <w:hideMark/>
          </w:tcPr>
          <w:p w14:paraId="52725B13" w14:textId="77777777" w:rsidR="003F5381" w:rsidRPr="003F5381" w:rsidRDefault="003F5381" w:rsidP="003F5381">
            <w:pPr>
              <w:jc w:val="center"/>
              <w:rPr>
                <w:sz w:val="22"/>
                <w:szCs w:val="22"/>
              </w:rPr>
            </w:pPr>
            <w:r w:rsidRPr="003F5381">
              <w:rPr>
                <w:sz w:val="22"/>
                <w:szCs w:val="22"/>
              </w:rPr>
              <w:t>2008</w:t>
            </w:r>
          </w:p>
        </w:tc>
        <w:tc>
          <w:tcPr>
            <w:tcW w:w="1646" w:type="dxa"/>
            <w:shd w:val="clear" w:color="auto" w:fill="auto"/>
            <w:vAlign w:val="center"/>
            <w:hideMark/>
          </w:tcPr>
          <w:p w14:paraId="081CBDC6" w14:textId="77777777" w:rsidR="003F5381" w:rsidRPr="003F5381" w:rsidRDefault="003F5381" w:rsidP="003F5381">
            <w:pPr>
              <w:jc w:val="center"/>
              <w:rPr>
                <w:sz w:val="22"/>
                <w:szCs w:val="22"/>
              </w:rPr>
            </w:pPr>
            <w:r w:rsidRPr="003F5381">
              <w:rPr>
                <w:sz w:val="22"/>
                <w:szCs w:val="22"/>
              </w:rPr>
              <w:t>2008</w:t>
            </w:r>
          </w:p>
        </w:tc>
        <w:tc>
          <w:tcPr>
            <w:tcW w:w="1317" w:type="dxa"/>
            <w:vMerge/>
            <w:shd w:val="clear" w:color="auto" w:fill="auto"/>
            <w:vAlign w:val="center"/>
            <w:hideMark/>
          </w:tcPr>
          <w:p w14:paraId="51A90E8C" w14:textId="77777777" w:rsidR="003F5381" w:rsidRPr="003F5381" w:rsidRDefault="003F5381" w:rsidP="003F5381">
            <w:pPr>
              <w:rPr>
                <w:b/>
                <w:bCs/>
                <w:szCs w:val="20"/>
              </w:rPr>
            </w:pPr>
          </w:p>
        </w:tc>
      </w:tr>
      <w:tr w:rsidR="003F5381" w:rsidRPr="003F5381" w14:paraId="3984AE71" w14:textId="77777777" w:rsidTr="00A25E52">
        <w:trPr>
          <w:trHeight w:val="284"/>
        </w:trPr>
        <w:tc>
          <w:tcPr>
            <w:tcW w:w="723" w:type="dxa"/>
            <w:vMerge/>
            <w:shd w:val="clear" w:color="auto" w:fill="auto"/>
            <w:vAlign w:val="center"/>
            <w:hideMark/>
          </w:tcPr>
          <w:p w14:paraId="5EE6D990" w14:textId="77777777" w:rsidR="003F5381" w:rsidRPr="003F5381" w:rsidRDefault="003F5381" w:rsidP="003F5381">
            <w:pPr>
              <w:rPr>
                <w:sz w:val="20"/>
                <w:szCs w:val="20"/>
              </w:rPr>
            </w:pPr>
          </w:p>
        </w:tc>
        <w:tc>
          <w:tcPr>
            <w:tcW w:w="607" w:type="dxa"/>
            <w:shd w:val="clear" w:color="auto" w:fill="auto"/>
            <w:noWrap/>
            <w:vAlign w:val="center"/>
            <w:hideMark/>
          </w:tcPr>
          <w:p w14:paraId="59355642" w14:textId="77777777" w:rsidR="003F5381" w:rsidRPr="003F5381" w:rsidRDefault="003F5381" w:rsidP="003F5381">
            <w:pPr>
              <w:jc w:val="center"/>
              <w:rPr>
                <w:sz w:val="20"/>
                <w:szCs w:val="20"/>
              </w:rPr>
            </w:pPr>
            <w:r w:rsidRPr="003F5381">
              <w:rPr>
                <w:sz w:val="20"/>
                <w:szCs w:val="20"/>
              </w:rPr>
              <w:t>№2</w:t>
            </w:r>
          </w:p>
        </w:tc>
        <w:tc>
          <w:tcPr>
            <w:tcW w:w="2214" w:type="dxa"/>
            <w:shd w:val="clear" w:color="auto" w:fill="auto"/>
            <w:vAlign w:val="center"/>
            <w:hideMark/>
          </w:tcPr>
          <w:p w14:paraId="6E3AFFDC" w14:textId="77777777" w:rsidR="003F5381" w:rsidRPr="003F5381" w:rsidRDefault="003F5381" w:rsidP="003F5381">
            <w:pPr>
              <w:rPr>
                <w:sz w:val="22"/>
                <w:szCs w:val="22"/>
              </w:rPr>
            </w:pPr>
            <w:r w:rsidRPr="003F5381">
              <w:rPr>
                <w:sz w:val="22"/>
                <w:szCs w:val="22"/>
              </w:rPr>
              <w:t>ЭРН-70</w:t>
            </w:r>
          </w:p>
        </w:tc>
        <w:tc>
          <w:tcPr>
            <w:tcW w:w="1702" w:type="dxa"/>
            <w:shd w:val="clear" w:color="auto" w:fill="auto"/>
            <w:vAlign w:val="center"/>
            <w:hideMark/>
          </w:tcPr>
          <w:p w14:paraId="68768B9D" w14:textId="77777777" w:rsidR="003F5381" w:rsidRPr="003F5381" w:rsidRDefault="003F5381" w:rsidP="003F5381">
            <w:pPr>
              <w:jc w:val="center"/>
              <w:rPr>
                <w:sz w:val="22"/>
                <w:szCs w:val="22"/>
              </w:rPr>
            </w:pPr>
            <w:r w:rsidRPr="003F5381">
              <w:rPr>
                <w:sz w:val="22"/>
                <w:szCs w:val="22"/>
              </w:rPr>
              <w:t>0,8</w:t>
            </w:r>
          </w:p>
        </w:tc>
        <w:tc>
          <w:tcPr>
            <w:tcW w:w="1646" w:type="dxa"/>
            <w:shd w:val="clear" w:color="auto" w:fill="auto"/>
            <w:vAlign w:val="center"/>
            <w:hideMark/>
          </w:tcPr>
          <w:p w14:paraId="26D6E712" w14:textId="77777777" w:rsidR="003F5381" w:rsidRPr="003F5381" w:rsidRDefault="003F5381" w:rsidP="003F5381">
            <w:pPr>
              <w:jc w:val="center"/>
              <w:rPr>
                <w:sz w:val="22"/>
                <w:szCs w:val="22"/>
              </w:rPr>
            </w:pPr>
            <w:r w:rsidRPr="003F5381">
              <w:rPr>
                <w:sz w:val="22"/>
                <w:szCs w:val="22"/>
              </w:rPr>
              <w:t>2009</w:t>
            </w:r>
          </w:p>
        </w:tc>
        <w:tc>
          <w:tcPr>
            <w:tcW w:w="1646" w:type="dxa"/>
            <w:shd w:val="clear" w:color="auto" w:fill="auto"/>
            <w:vAlign w:val="center"/>
            <w:hideMark/>
          </w:tcPr>
          <w:p w14:paraId="1D6B59A2" w14:textId="77777777" w:rsidR="003F5381" w:rsidRPr="003F5381" w:rsidRDefault="003F5381" w:rsidP="003F5381">
            <w:pPr>
              <w:jc w:val="center"/>
              <w:rPr>
                <w:sz w:val="22"/>
                <w:szCs w:val="22"/>
              </w:rPr>
            </w:pPr>
            <w:r w:rsidRPr="003F5381">
              <w:rPr>
                <w:sz w:val="22"/>
                <w:szCs w:val="22"/>
              </w:rPr>
              <w:t>2018</w:t>
            </w:r>
          </w:p>
        </w:tc>
        <w:tc>
          <w:tcPr>
            <w:tcW w:w="1317" w:type="dxa"/>
            <w:vMerge/>
            <w:shd w:val="clear" w:color="auto" w:fill="auto"/>
            <w:vAlign w:val="center"/>
            <w:hideMark/>
          </w:tcPr>
          <w:p w14:paraId="3A5A6941" w14:textId="77777777" w:rsidR="003F5381" w:rsidRPr="003F5381" w:rsidRDefault="003F5381" w:rsidP="003F5381">
            <w:pPr>
              <w:rPr>
                <w:b/>
                <w:bCs/>
                <w:szCs w:val="20"/>
              </w:rPr>
            </w:pPr>
          </w:p>
        </w:tc>
      </w:tr>
      <w:tr w:rsidR="003F5381" w:rsidRPr="003F5381" w14:paraId="5DFF4D2F" w14:textId="77777777" w:rsidTr="00A25E52">
        <w:trPr>
          <w:trHeight w:val="284"/>
        </w:trPr>
        <w:tc>
          <w:tcPr>
            <w:tcW w:w="723" w:type="dxa"/>
            <w:vMerge/>
            <w:shd w:val="clear" w:color="auto" w:fill="auto"/>
            <w:vAlign w:val="center"/>
            <w:hideMark/>
          </w:tcPr>
          <w:p w14:paraId="3224F7FF" w14:textId="77777777" w:rsidR="003F5381" w:rsidRPr="003F5381" w:rsidRDefault="003F5381" w:rsidP="003F5381">
            <w:pPr>
              <w:rPr>
                <w:sz w:val="20"/>
                <w:szCs w:val="20"/>
              </w:rPr>
            </w:pPr>
          </w:p>
        </w:tc>
        <w:tc>
          <w:tcPr>
            <w:tcW w:w="607" w:type="dxa"/>
            <w:shd w:val="clear" w:color="auto" w:fill="auto"/>
            <w:noWrap/>
            <w:vAlign w:val="center"/>
            <w:hideMark/>
          </w:tcPr>
          <w:p w14:paraId="4F4ACE66" w14:textId="77777777" w:rsidR="003F5381" w:rsidRPr="003F5381" w:rsidRDefault="003F5381" w:rsidP="003F5381">
            <w:pPr>
              <w:jc w:val="center"/>
              <w:rPr>
                <w:sz w:val="20"/>
                <w:szCs w:val="20"/>
              </w:rPr>
            </w:pPr>
            <w:r w:rsidRPr="003F5381">
              <w:rPr>
                <w:sz w:val="20"/>
                <w:szCs w:val="20"/>
              </w:rPr>
              <w:t>№3</w:t>
            </w:r>
          </w:p>
        </w:tc>
        <w:tc>
          <w:tcPr>
            <w:tcW w:w="2214" w:type="dxa"/>
            <w:shd w:val="clear" w:color="auto" w:fill="auto"/>
            <w:vAlign w:val="center"/>
            <w:hideMark/>
          </w:tcPr>
          <w:p w14:paraId="03DCF3F4" w14:textId="77777777" w:rsidR="003F5381" w:rsidRPr="003F5381" w:rsidRDefault="003F5381" w:rsidP="003F5381">
            <w:pPr>
              <w:rPr>
                <w:sz w:val="22"/>
                <w:szCs w:val="22"/>
              </w:rPr>
            </w:pPr>
            <w:r w:rsidRPr="003F5381">
              <w:rPr>
                <w:sz w:val="22"/>
                <w:szCs w:val="22"/>
              </w:rPr>
              <w:t>ЭРН-70</w:t>
            </w:r>
          </w:p>
        </w:tc>
        <w:tc>
          <w:tcPr>
            <w:tcW w:w="1702" w:type="dxa"/>
            <w:shd w:val="clear" w:color="auto" w:fill="auto"/>
            <w:vAlign w:val="center"/>
            <w:hideMark/>
          </w:tcPr>
          <w:p w14:paraId="4E878366" w14:textId="77777777" w:rsidR="003F5381" w:rsidRPr="003F5381" w:rsidRDefault="003F5381" w:rsidP="003F5381">
            <w:pPr>
              <w:jc w:val="center"/>
              <w:rPr>
                <w:sz w:val="22"/>
                <w:szCs w:val="22"/>
              </w:rPr>
            </w:pPr>
            <w:r w:rsidRPr="003F5381">
              <w:rPr>
                <w:sz w:val="22"/>
                <w:szCs w:val="22"/>
              </w:rPr>
              <w:t>0,8</w:t>
            </w:r>
          </w:p>
        </w:tc>
        <w:tc>
          <w:tcPr>
            <w:tcW w:w="1646" w:type="dxa"/>
            <w:shd w:val="clear" w:color="auto" w:fill="auto"/>
            <w:vAlign w:val="center"/>
            <w:hideMark/>
          </w:tcPr>
          <w:p w14:paraId="3FC8BCE4" w14:textId="77777777" w:rsidR="003F5381" w:rsidRPr="003F5381" w:rsidRDefault="003F5381" w:rsidP="003F5381">
            <w:pPr>
              <w:jc w:val="center"/>
              <w:rPr>
                <w:sz w:val="22"/>
                <w:szCs w:val="22"/>
              </w:rPr>
            </w:pPr>
            <w:r w:rsidRPr="003F5381">
              <w:rPr>
                <w:sz w:val="22"/>
                <w:szCs w:val="22"/>
              </w:rPr>
              <w:t>2008</w:t>
            </w:r>
          </w:p>
        </w:tc>
        <w:tc>
          <w:tcPr>
            <w:tcW w:w="1646" w:type="dxa"/>
            <w:shd w:val="clear" w:color="auto" w:fill="auto"/>
            <w:vAlign w:val="center"/>
            <w:hideMark/>
          </w:tcPr>
          <w:p w14:paraId="130352B1" w14:textId="77777777" w:rsidR="003F5381" w:rsidRPr="003F5381" w:rsidRDefault="003F5381" w:rsidP="003F5381">
            <w:pPr>
              <w:jc w:val="center"/>
              <w:rPr>
                <w:sz w:val="22"/>
                <w:szCs w:val="22"/>
              </w:rPr>
            </w:pPr>
            <w:r w:rsidRPr="003F5381">
              <w:rPr>
                <w:sz w:val="22"/>
                <w:szCs w:val="22"/>
              </w:rPr>
              <w:t>2008</w:t>
            </w:r>
          </w:p>
        </w:tc>
        <w:tc>
          <w:tcPr>
            <w:tcW w:w="1317" w:type="dxa"/>
            <w:vMerge/>
            <w:shd w:val="clear" w:color="auto" w:fill="auto"/>
            <w:vAlign w:val="center"/>
            <w:hideMark/>
          </w:tcPr>
          <w:p w14:paraId="01881E4E" w14:textId="77777777" w:rsidR="003F5381" w:rsidRPr="003F5381" w:rsidRDefault="003F5381" w:rsidP="003F5381">
            <w:pPr>
              <w:rPr>
                <w:b/>
                <w:bCs/>
                <w:szCs w:val="20"/>
              </w:rPr>
            </w:pPr>
          </w:p>
        </w:tc>
      </w:tr>
      <w:tr w:rsidR="003F5381" w:rsidRPr="003F5381" w14:paraId="22EAECEC" w14:textId="77777777" w:rsidTr="00A25E52">
        <w:trPr>
          <w:trHeight w:val="284"/>
        </w:trPr>
        <w:tc>
          <w:tcPr>
            <w:tcW w:w="723" w:type="dxa"/>
            <w:vMerge/>
            <w:shd w:val="clear" w:color="auto" w:fill="auto"/>
            <w:vAlign w:val="center"/>
            <w:hideMark/>
          </w:tcPr>
          <w:p w14:paraId="2640DC6B" w14:textId="77777777" w:rsidR="003F5381" w:rsidRPr="003F5381" w:rsidRDefault="003F5381" w:rsidP="003F5381">
            <w:pPr>
              <w:rPr>
                <w:sz w:val="20"/>
                <w:szCs w:val="20"/>
              </w:rPr>
            </w:pPr>
          </w:p>
        </w:tc>
        <w:tc>
          <w:tcPr>
            <w:tcW w:w="607" w:type="dxa"/>
            <w:shd w:val="clear" w:color="auto" w:fill="auto"/>
            <w:noWrap/>
            <w:vAlign w:val="center"/>
            <w:hideMark/>
          </w:tcPr>
          <w:p w14:paraId="2154B9BB" w14:textId="77777777" w:rsidR="003F5381" w:rsidRPr="003F5381" w:rsidRDefault="003F5381" w:rsidP="003F5381">
            <w:pPr>
              <w:jc w:val="center"/>
              <w:rPr>
                <w:sz w:val="20"/>
                <w:szCs w:val="20"/>
              </w:rPr>
            </w:pPr>
            <w:r w:rsidRPr="003F5381">
              <w:rPr>
                <w:sz w:val="20"/>
                <w:szCs w:val="20"/>
              </w:rPr>
              <w:t>№4</w:t>
            </w:r>
          </w:p>
        </w:tc>
        <w:tc>
          <w:tcPr>
            <w:tcW w:w="2214" w:type="dxa"/>
            <w:shd w:val="clear" w:color="auto" w:fill="auto"/>
            <w:vAlign w:val="center"/>
            <w:hideMark/>
          </w:tcPr>
          <w:p w14:paraId="4A661200" w14:textId="77777777" w:rsidR="003F5381" w:rsidRPr="003F5381" w:rsidRDefault="003F5381" w:rsidP="003F5381">
            <w:pPr>
              <w:rPr>
                <w:sz w:val="22"/>
                <w:szCs w:val="22"/>
              </w:rPr>
            </w:pPr>
            <w:r w:rsidRPr="003F5381">
              <w:rPr>
                <w:sz w:val="22"/>
                <w:szCs w:val="22"/>
              </w:rPr>
              <w:t>ЭРН-70</w:t>
            </w:r>
          </w:p>
        </w:tc>
        <w:tc>
          <w:tcPr>
            <w:tcW w:w="1702" w:type="dxa"/>
            <w:shd w:val="clear" w:color="auto" w:fill="auto"/>
            <w:vAlign w:val="center"/>
            <w:hideMark/>
          </w:tcPr>
          <w:p w14:paraId="48CD6663" w14:textId="77777777" w:rsidR="003F5381" w:rsidRPr="003F5381" w:rsidRDefault="003F5381" w:rsidP="003F5381">
            <w:pPr>
              <w:jc w:val="center"/>
              <w:rPr>
                <w:sz w:val="22"/>
                <w:szCs w:val="22"/>
              </w:rPr>
            </w:pPr>
            <w:r w:rsidRPr="003F5381">
              <w:rPr>
                <w:sz w:val="22"/>
                <w:szCs w:val="22"/>
              </w:rPr>
              <w:t>0,8</w:t>
            </w:r>
          </w:p>
        </w:tc>
        <w:tc>
          <w:tcPr>
            <w:tcW w:w="1646" w:type="dxa"/>
            <w:shd w:val="clear" w:color="auto" w:fill="auto"/>
            <w:vAlign w:val="center"/>
            <w:hideMark/>
          </w:tcPr>
          <w:p w14:paraId="0ADDBC62" w14:textId="77777777" w:rsidR="003F5381" w:rsidRPr="003F5381" w:rsidRDefault="003F5381" w:rsidP="003F5381">
            <w:pPr>
              <w:jc w:val="center"/>
              <w:rPr>
                <w:sz w:val="22"/>
                <w:szCs w:val="22"/>
              </w:rPr>
            </w:pPr>
            <w:r w:rsidRPr="003F5381">
              <w:rPr>
                <w:sz w:val="22"/>
                <w:szCs w:val="22"/>
              </w:rPr>
              <w:t>2009</w:t>
            </w:r>
          </w:p>
        </w:tc>
        <w:tc>
          <w:tcPr>
            <w:tcW w:w="1646" w:type="dxa"/>
            <w:shd w:val="clear" w:color="auto" w:fill="auto"/>
            <w:vAlign w:val="center"/>
            <w:hideMark/>
          </w:tcPr>
          <w:p w14:paraId="7790BBF6" w14:textId="77777777" w:rsidR="003F5381" w:rsidRPr="003F5381" w:rsidRDefault="003F5381" w:rsidP="003F5381">
            <w:pPr>
              <w:jc w:val="center"/>
              <w:rPr>
                <w:sz w:val="22"/>
                <w:szCs w:val="22"/>
              </w:rPr>
            </w:pPr>
            <w:r w:rsidRPr="003F5381">
              <w:rPr>
                <w:sz w:val="22"/>
                <w:szCs w:val="22"/>
              </w:rPr>
              <w:t>2009</w:t>
            </w:r>
          </w:p>
        </w:tc>
        <w:tc>
          <w:tcPr>
            <w:tcW w:w="1317" w:type="dxa"/>
            <w:vMerge/>
            <w:shd w:val="clear" w:color="auto" w:fill="auto"/>
            <w:vAlign w:val="center"/>
            <w:hideMark/>
          </w:tcPr>
          <w:p w14:paraId="0687CDB2" w14:textId="77777777" w:rsidR="003F5381" w:rsidRPr="003F5381" w:rsidRDefault="003F5381" w:rsidP="003F5381">
            <w:pPr>
              <w:rPr>
                <w:b/>
                <w:bCs/>
                <w:szCs w:val="20"/>
              </w:rPr>
            </w:pPr>
          </w:p>
        </w:tc>
      </w:tr>
      <w:tr w:rsidR="003F5381" w:rsidRPr="003F5381" w14:paraId="0444AEB2" w14:textId="77777777" w:rsidTr="00A25E52">
        <w:trPr>
          <w:trHeight w:val="284"/>
        </w:trPr>
        <w:tc>
          <w:tcPr>
            <w:tcW w:w="723" w:type="dxa"/>
            <w:vMerge/>
            <w:shd w:val="clear" w:color="auto" w:fill="auto"/>
            <w:vAlign w:val="center"/>
            <w:hideMark/>
          </w:tcPr>
          <w:p w14:paraId="298FE99C" w14:textId="77777777" w:rsidR="003F5381" w:rsidRPr="003F5381" w:rsidRDefault="003F5381" w:rsidP="003F5381">
            <w:pPr>
              <w:rPr>
                <w:sz w:val="20"/>
                <w:szCs w:val="20"/>
              </w:rPr>
            </w:pPr>
          </w:p>
        </w:tc>
        <w:tc>
          <w:tcPr>
            <w:tcW w:w="607" w:type="dxa"/>
            <w:shd w:val="clear" w:color="auto" w:fill="auto"/>
            <w:noWrap/>
            <w:vAlign w:val="center"/>
            <w:hideMark/>
          </w:tcPr>
          <w:p w14:paraId="1101D147" w14:textId="77777777" w:rsidR="003F5381" w:rsidRPr="003F5381" w:rsidRDefault="003F5381" w:rsidP="003F5381">
            <w:pPr>
              <w:jc w:val="center"/>
              <w:rPr>
                <w:sz w:val="20"/>
                <w:szCs w:val="20"/>
              </w:rPr>
            </w:pPr>
            <w:r w:rsidRPr="003F5381">
              <w:rPr>
                <w:sz w:val="20"/>
                <w:szCs w:val="20"/>
              </w:rPr>
              <w:t>№5</w:t>
            </w:r>
          </w:p>
        </w:tc>
        <w:tc>
          <w:tcPr>
            <w:tcW w:w="2214" w:type="dxa"/>
            <w:shd w:val="clear" w:color="auto" w:fill="auto"/>
            <w:vAlign w:val="center"/>
            <w:hideMark/>
          </w:tcPr>
          <w:p w14:paraId="0DC64ED6" w14:textId="77777777" w:rsidR="003F5381" w:rsidRPr="003F5381" w:rsidRDefault="003F5381" w:rsidP="003F5381">
            <w:pPr>
              <w:rPr>
                <w:sz w:val="22"/>
                <w:szCs w:val="22"/>
              </w:rPr>
            </w:pPr>
            <w:r w:rsidRPr="003F5381">
              <w:rPr>
                <w:sz w:val="22"/>
                <w:szCs w:val="22"/>
              </w:rPr>
              <w:t>ЭРН-70</w:t>
            </w:r>
          </w:p>
        </w:tc>
        <w:tc>
          <w:tcPr>
            <w:tcW w:w="1702" w:type="dxa"/>
            <w:shd w:val="clear" w:color="auto" w:fill="auto"/>
            <w:vAlign w:val="center"/>
            <w:hideMark/>
          </w:tcPr>
          <w:p w14:paraId="0BCB2A82" w14:textId="77777777" w:rsidR="003F5381" w:rsidRPr="003F5381" w:rsidRDefault="003F5381" w:rsidP="003F5381">
            <w:pPr>
              <w:jc w:val="center"/>
              <w:rPr>
                <w:sz w:val="22"/>
                <w:szCs w:val="22"/>
              </w:rPr>
            </w:pPr>
            <w:r w:rsidRPr="003F5381">
              <w:rPr>
                <w:sz w:val="22"/>
                <w:szCs w:val="22"/>
              </w:rPr>
              <w:t>0,8</w:t>
            </w:r>
          </w:p>
        </w:tc>
        <w:tc>
          <w:tcPr>
            <w:tcW w:w="1646" w:type="dxa"/>
            <w:shd w:val="clear" w:color="auto" w:fill="auto"/>
            <w:vAlign w:val="center"/>
            <w:hideMark/>
          </w:tcPr>
          <w:p w14:paraId="0C2A6AA3" w14:textId="77777777" w:rsidR="003F5381" w:rsidRPr="003F5381" w:rsidRDefault="003F5381" w:rsidP="003F5381">
            <w:pPr>
              <w:jc w:val="center"/>
              <w:rPr>
                <w:sz w:val="22"/>
                <w:szCs w:val="22"/>
              </w:rPr>
            </w:pPr>
            <w:r w:rsidRPr="003F5381">
              <w:rPr>
                <w:sz w:val="22"/>
                <w:szCs w:val="22"/>
              </w:rPr>
              <w:t>2009</w:t>
            </w:r>
          </w:p>
        </w:tc>
        <w:tc>
          <w:tcPr>
            <w:tcW w:w="1646" w:type="dxa"/>
            <w:shd w:val="clear" w:color="auto" w:fill="auto"/>
            <w:vAlign w:val="center"/>
            <w:hideMark/>
          </w:tcPr>
          <w:p w14:paraId="5249A589" w14:textId="77777777" w:rsidR="003F5381" w:rsidRPr="003F5381" w:rsidRDefault="003F5381" w:rsidP="003F5381">
            <w:pPr>
              <w:jc w:val="center"/>
              <w:rPr>
                <w:sz w:val="22"/>
                <w:szCs w:val="22"/>
              </w:rPr>
            </w:pPr>
            <w:r w:rsidRPr="003F5381">
              <w:rPr>
                <w:sz w:val="22"/>
                <w:szCs w:val="22"/>
              </w:rPr>
              <w:t>2009</w:t>
            </w:r>
          </w:p>
        </w:tc>
        <w:tc>
          <w:tcPr>
            <w:tcW w:w="1317" w:type="dxa"/>
            <w:vMerge/>
            <w:shd w:val="clear" w:color="auto" w:fill="auto"/>
            <w:vAlign w:val="center"/>
            <w:hideMark/>
          </w:tcPr>
          <w:p w14:paraId="6E606D0E" w14:textId="77777777" w:rsidR="003F5381" w:rsidRPr="003F5381" w:rsidRDefault="003F5381" w:rsidP="003F5381">
            <w:pPr>
              <w:rPr>
                <w:b/>
                <w:bCs/>
                <w:szCs w:val="20"/>
              </w:rPr>
            </w:pPr>
          </w:p>
        </w:tc>
      </w:tr>
      <w:tr w:rsidR="003F5381" w:rsidRPr="003F5381" w14:paraId="3F0BEB97" w14:textId="77777777" w:rsidTr="00A25E52">
        <w:trPr>
          <w:trHeight w:val="284"/>
        </w:trPr>
        <w:tc>
          <w:tcPr>
            <w:tcW w:w="723" w:type="dxa"/>
            <w:vMerge/>
            <w:shd w:val="clear" w:color="auto" w:fill="auto"/>
            <w:vAlign w:val="center"/>
            <w:hideMark/>
          </w:tcPr>
          <w:p w14:paraId="59EE98D6" w14:textId="77777777" w:rsidR="003F5381" w:rsidRPr="003F5381" w:rsidRDefault="003F5381" w:rsidP="003F5381">
            <w:pPr>
              <w:rPr>
                <w:sz w:val="20"/>
                <w:szCs w:val="20"/>
              </w:rPr>
            </w:pPr>
          </w:p>
        </w:tc>
        <w:tc>
          <w:tcPr>
            <w:tcW w:w="607" w:type="dxa"/>
            <w:shd w:val="clear" w:color="auto" w:fill="auto"/>
            <w:noWrap/>
            <w:vAlign w:val="center"/>
            <w:hideMark/>
          </w:tcPr>
          <w:p w14:paraId="316A3018" w14:textId="77777777" w:rsidR="003F5381" w:rsidRPr="003F5381" w:rsidRDefault="003F5381" w:rsidP="003F5381">
            <w:pPr>
              <w:jc w:val="center"/>
              <w:rPr>
                <w:sz w:val="20"/>
                <w:szCs w:val="20"/>
              </w:rPr>
            </w:pPr>
            <w:r w:rsidRPr="003F5381">
              <w:rPr>
                <w:sz w:val="20"/>
                <w:szCs w:val="20"/>
              </w:rPr>
              <w:t>№6</w:t>
            </w:r>
          </w:p>
        </w:tc>
        <w:tc>
          <w:tcPr>
            <w:tcW w:w="2214" w:type="dxa"/>
            <w:shd w:val="clear" w:color="auto" w:fill="auto"/>
            <w:vAlign w:val="center"/>
            <w:hideMark/>
          </w:tcPr>
          <w:p w14:paraId="51C3E734" w14:textId="77777777" w:rsidR="003F5381" w:rsidRPr="003F5381" w:rsidRDefault="003F5381" w:rsidP="003F5381">
            <w:pPr>
              <w:rPr>
                <w:sz w:val="22"/>
                <w:szCs w:val="22"/>
              </w:rPr>
            </w:pPr>
            <w:r w:rsidRPr="003F5381">
              <w:rPr>
                <w:sz w:val="22"/>
                <w:szCs w:val="22"/>
              </w:rPr>
              <w:t>ЭРН-70</w:t>
            </w:r>
          </w:p>
        </w:tc>
        <w:tc>
          <w:tcPr>
            <w:tcW w:w="1702" w:type="dxa"/>
            <w:shd w:val="clear" w:color="auto" w:fill="auto"/>
            <w:vAlign w:val="center"/>
            <w:hideMark/>
          </w:tcPr>
          <w:p w14:paraId="6389919A" w14:textId="77777777" w:rsidR="003F5381" w:rsidRPr="003F5381" w:rsidRDefault="003F5381" w:rsidP="003F5381">
            <w:pPr>
              <w:jc w:val="center"/>
              <w:rPr>
                <w:sz w:val="22"/>
                <w:szCs w:val="22"/>
              </w:rPr>
            </w:pPr>
            <w:r w:rsidRPr="003F5381">
              <w:rPr>
                <w:sz w:val="22"/>
                <w:szCs w:val="22"/>
              </w:rPr>
              <w:t>0,8</w:t>
            </w:r>
          </w:p>
        </w:tc>
        <w:tc>
          <w:tcPr>
            <w:tcW w:w="1646" w:type="dxa"/>
            <w:shd w:val="clear" w:color="auto" w:fill="auto"/>
            <w:vAlign w:val="center"/>
            <w:hideMark/>
          </w:tcPr>
          <w:p w14:paraId="2FA3A760" w14:textId="77777777" w:rsidR="003F5381" w:rsidRPr="003F5381" w:rsidRDefault="003F5381" w:rsidP="003F5381">
            <w:pPr>
              <w:jc w:val="center"/>
              <w:rPr>
                <w:sz w:val="22"/>
                <w:szCs w:val="22"/>
              </w:rPr>
            </w:pPr>
            <w:r w:rsidRPr="003F5381">
              <w:rPr>
                <w:sz w:val="22"/>
                <w:szCs w:val="22"/>
              </w:rPr>
              <w:t>2008</w:t>
            </w:r>
          </w:p>
        </w:tc>
        <w:tc>
          <w:tcPr>
            <w:tcW w:w="1646" w:type="dxa"/>
            <w:shd w:val="clear" w:color="auto" w:fill="auto"/>
            <w:vAlign w:val="center"/>
            <w:hideMark/>
          </w:tcPr>
          <w:p w14:paraId="3458CCF7" w14:textId="77777777" w:rsidR="003F5381" w:rsidRPr="003F5381" w:rsidRDefault="003F5381" w:rsidP="003F5381">
            <w:pPr>
              <w:jc w:val="center"/>
              <w:rPr>
                <w:sz w:val="22"/>
                <w:szCs w:val="22"/>
              </w:rPr>
            </w:pPr>
            <w:r w:rsidRPr="003F5381">
              <w:rPr>
                <w:sz w:val="22"/>
                <w:szCs w:val="22"/>
              </w:rPr>
              <w:t>2008</w:t>
            </w:r>
          </w:p>
        </w:tc>
        <w:tc>
          <w:tcPr>
            <w:tcW w:w="1317" w:type="dxa"/>
            <w:vMerge/>
            <w:shd w:val="clear" w:color="auto" w:fill="auto"/>
            <w:vAlign w:val="center"/>
            <w:hideMark/>
          </w:tcPr>
          <w:p w14:paraId="4DBBF752" w14:textId="77777777" w:rsidR="003F5381" w:rsidRPr="003F5381" w:rsidRDefault="003F5381" w:rsidP="003F5381">
            <w:pPr>
              <w:rPr>
                <w:b/>
                <w:bCs/>
                <w:szCs w:val="20"/>
              </w:rPr>
            </w:pPr>
          </w:p>
        </w:tc>
      </w:tr>
      <w:tr w:rsidR="003F5381" w:rsidRPr="003F5381" w14:paraId="7419EAB3" w14:textId="77777777" w:rsidTr="00A25E52">
        <w:trPr>
          <w:trHeight w:val="284"/>
        </w:trPr>
        <w:tc>
          <w:tcPr>
            <w:tcW w:w="723" w:type="dxa"/>
            <w:vMerge/>
            <w:shd w:val="clear" w:color="auto" w:fill="auto"/>
            <w:vAlign w:val="center"/>
            <w:hideMark/>
          </w:tcPr>
          <w:p w14:paraId="4759E1C9" w14:textId="77777777" w:rsidR="003F5381" w:rsidRPr="003F5381" w:rsidRDefault="003F5381" w:rsidP="003F5381">
            <w:pPr>
              <w:rPr>
                <w:sz w:val="20"/>
                <w:szCs w:val="20"/>
              </w:rPr>
            </w:pPr>
          </w:p>
        </w:tc>
        <w:tc>
          <w:tcPr>
            <w:tcW w:w="607" w:type="dxa"/>
            <w:shd w:val="clear" w:color="auto" w:fill="auto"/>
            <w:noWrap/>
            <w:vAlign w:val="center"/>
            <w:hideMark/>
          </w:tcPr>
          <w:p w14:paraId="5E37C55E" w14:textId="77777777" w:rsidR="003F5381" w:rsidRPr="003F5381" w:rsidRDefault="003F5381" w:rsidP="003F5381">
            <w:pPr>
              <w:jc w:val="center"/>
              <w:rPr>
                <w:sz w:val="20"/>
                <w:szCs w:val="20"/>
              </w:rPr>
            </w:pPr>
            <w:r w:rsidRPr="003F5381">
              <w:rPr>
                <w:sz w:val="20"/>
                <w:szCs w:val="20"/>
              </w:rPr>
              <w:t>№7</w:t>
            </w:r>
          </w:p>
        </w:tc>
        <w:tc>
          <w:tcPr>
            <w:tcW w:w="2214" w:type="dxa"/>
            <w:shd w:val="clear" w:color="auto" w:fill="auto"/>
            <w:vAlign w:val="center"/>
            <w:hideMark/>
          </w:tcPr>
          <w:p w14:paraId="1C9B8FD3" w14:textId="77777777" w:rsidR="003F5381" w:rsidRPr="003F5381" w:rsidRDefault="003F5381" w:rsidP="003F5381">
            <w:pPr>
              <w:rPr>
                <w:sz w:val="22"/>
                <w:szCs w:val="22"/>
              </w:rPr>
            </w:pPr>
            <w:r w:rsidRPr="003F5381">
              <w:rPr>
                <w:sz w:val="22"/>
                <w:szCs w:val="22"/>
              </w:rPr>
              <w:t>ЭРН-70</w:t>
            </w:r>
          </w:p>
        </w:tc>
        <w:tc>
          <w:tcPr>
            <w:tcW w:w="1702" w:type="dxa"/>
            <w:shd w:val="clear" w:color="auto" w:fill="auto"/>
            <w:vAlign w:val="center"/>
            <w:hideMark/>
          </w:tcPr>
          <w:p w14:paraId="16E961FA" w14:textId="77777777" w:rsidR="003F5381" w:rsidRPr="003F5381" w:rsidRDefault="003F5381" w:rsidP="003F5381">
            <w:pPr>
              <w:jc w:val="center"/>
              <w:rPr>
                <w:sz w:val="22"/>
                <w:szCs w:val="22"/>
              </w:rPr>
            </w:pPr>
            <w:r w:rsidRPr="003F5381">
              <w:rPr>
                <w:sz w:val="22"/>
                <w:szCs w:val="22"/>
              </w:rPr>
              <w:t>0,8</w:t>
            </w:r>
          </w:p>
        </w:tc>
        <w:tc>
          <w:tcPr>
            <w:tcW w:w="1646" w:type="dxa"/>
            <w:shd w:val="clear" w:color="auto" w:fill="auto"/>
            <w:vAlign w:val="center"/>
            <w:hideMark/>
          </w:tcPr>
          <w:p w14:paraId="126082DF" w14:textId="77777777" w:rsidR="003F5381" w:rsidRPr="003F5381" w:rsidRDefault="003F5381" w:rsidP="003F5381">
            <w:pPr>
              <w:jc w:val="center"/>
              <w:rPr>
                <w:sz w:val="22"/>
                <w:szCs w:val="22"/>
              </w:rPr>
            </w:pPr>
            <w:r w:rsidRPr="003F5381">
              <w:rPr>
                <w:sz w:val="22"/>
                <w:szCs w:val="22"/>
              </w:rPr>
              <w:t>2011</w:t>
            </w:r>
          </w:p>
        </w:tc>
        <w:tc>
          <w:tcPr>
            <w:tcW w:w="1646" w:type="dxa"/>
            <w:shd w:val="clear" w:color="auto" w:fill="auto"/>
            <w:vAlign w:val="center"/>
            <w:hideMark/>
          </w:tcPr>
          <w:p w14:paraId="1B8970B1" w14:textId="77777777" w:rsidR="003F5381" w:rsidRPr="003F5381" w:rsidRDefault="003F5381" w:rsidP="003F5381">
            <w:pPr>
              <w:jc w:val="center"/>
              <w:rPr>
                <w:sz w:val="22"/>
                <w:szCs w:val="22"/>
              </w:rPr>
            </w:pPr>
            <w:r w:rsidRPr="003F5381">
              <w:rPr>
                <w:sz w:val="22"/>
                <w:szCs w:val="22"/>
              </w:rPr>
              <w:t>2017</w:t>
            </w:r>
          </w:p>
        </w:tc>
        <w:tc>
          <w:tcPr>
            <w:tcW w:w="1317" w:type="dxa"/>
            <w:vMerge/>
            <w:shd w:val="clear" w:color="auto" w:fill="auto"/>
            <w:vAlign w:val="center"/>
            <w:hideMark/>
          </w:tcPr>
          <w:p w14:paraId="02B4FB50" w14:textId="77777777" w:rsidR="003F5381" w:rsidRPr="003F5381" w:rsidRDefault="003F5381" w:rsidP="003F5381">
            <w:pPr>
              <w:rPr>
                <w:b/>
                <w:bCs/>
                <w:szCs w:val="20"/>
              </w:rPr>
            </w:pPr>
          </w:p>
        </w:tc>
      </w:tr>
      <w:tr w:rsidR="003F5381" w:rsidRPr="003F5381" w14:paraId="7F2D0973" w14:textId="77777777" w:rsidTr="00A25E52">
        <w:trPr>
          <w:trHeight w:val="284"/>
        </w:trPr>
        <w:tc>
          <w:tcPr>
            <w:tcW w:w="723" w:type="dxa"/>
            <w:vMerge/>
            <w:shd w:val="clear" w:color="auto" w:fill="auto"/>
            <w:vAlign w:val="center"/>
            <w:hideMark/>
          </w:tcPr>
          <w:p w14:paraId="214DCF8A" w14:textId="77777777" w:rsidR="003F5381" w:rsidRPr="003F5381" w:rsidRDefault="003F5381" w:rsidP="003F5381">
            <w:pPr>
              <w:rPr>
                <w:sz w:val="20"/>
                <w:szCs w:val="20"/>
              </w:rPr>
            </w:pPr>
          </w:p>
        </w:tc>
        <w:tc>
          <w:tcPr>
            <w:tcW w:w="607" w:type="dxa"/>
            <w:shd w:val="clear" w:color="auto" w:fill="auto"/>
            <w:noWrap/>
            <w:vAlign w:val="center"/>
            <w:hideMark/>
          </w:tcPr>
          <w:p w14:paraId="411FAAF0" w14:textId="77777777" w:rsidR="003F5381" w:rsidRPr="003F5381" w:rsidRDefault="003F5381" w:rsidP="003F5381">
            <w:pPr>
              <w:jc w:val="center"/>
              <w:rPr>
                <w:sz w:val="20"/>
                <w:szCs w:val="20"/>
              </w:rPr>
            </w:pPr>
            <w:r w:rsidRPr="003F5381">
              <w:rPr>
                <w:sz w:val="20"/>
                <w:szCs w:val="20"/>
              </w:rPr>
              <w:t>№8</w:t>
            </w:r>
          </w:p>
        </w:tc>
        <w:tc>
          <w:tcPr>
            <w:tcW w:w="2214" w:type="dxa"/>
            <w:shd w:val="clear" w:color="auto" w:fill="auto"/>
            <w:vAlign w:val="center"/>
            <w:hideMark/>
          </w:tcPr>
          <w:p w14:paraId="76ED8FCD" w14:textId="77777777" w:rsidR="003F5381" w:rsidRPr="003F5381" w:rsidRDefault="003F5381" w:rsidP="003F5381">
            <w:pPr>
              <w:rPr>
                <w:sz w:val="22"/>
                <w:szCs w:val="22"/>
              </w:rPr>
            </w:pPr>
            <w:r w:rsidRPr="003F5381">
              <w:rPr>
                <w:sz w:val="22"/>
                <w:szCs w:val="22"/>
              </w:rPr>
              <w:t>ЭРН-70</w:t>
            </w:r>
          </w:p>
        </w:tc>
        <w:tc>
          <w:tcPr>
            <w:tcW w:w="1702" w:type="dxa"/>
            <w:shd w:val="clear" w:color="auto" w:fill="auto"/>
            <w:vAlign w:val="center"/>
            <w:hideMark/>
          </w:tcPr>
          <w:p w14:paraId="12B2AAC7" w14:textId="77777777" w:rsidR="003F5381" w:rsidRPr="003F5381" w:rsidRDefault="003F5381" w:rsidP="003F5381">
            <w:pPr>
              <w:jc w:val="center"/>
              <w:rPr>
                <w:sz w:val="22"/>
                <w:szCs w:val="22"/>
              </w:rPr>
            </w:pPr>
            <w:r w:rsidRPr="003F5381">
              <w:rPr>
                <w:sz w:val="22"/>
                <w:szCs w:val="22"/>
              </w:rPr>
              <w:t>0,8</w:t>
            </w:r>
          </w:p>
        </w:tc>
        <w:tc>
          <w:tcPr>
            <w:tcW w:w="1646" w:type="dxa"/>
            <w:shd w:val="clear" w:color="auto" w:fill="auto"/>
            <w:vAlign w:val="center"/>
            <w:hideMark/>
          </w:tcPr>
          <w:p w14:paraId="6B4E5F25" w14:textId="77777777" w:rsidR="003F5381" w:rsidRPr="003F5381" w:rsidRDefault="003F5381" w:rsidP="003F5381">
            <w:pPr>
              <w:jc w:val="center"/>
              <w:rPr>
                <w:sz w:val="22"/>
                <w:szCs w:val="22"/>
              </w:rPr>
            </w:pPr>
            <w:r w:rsidRPr="003F5381">
              <w:rPr>
                <w:sz w:val="22"/>
                <w:szCs w:val="22"/>
              </w:rPr>
              <w:t>2011</w:t>
            </w:r>
          </w:p>
        </w:tc>
        <w:tc>
          <w:tcPr>
            <w:tcW w:w="1646" w:type="dxa"/>
            <w:shd w:val="clear" w:color="auto" w:fill="auto"/>
            <w:vAlign w:val="center"/>
            <w:hideMark/>
          </w:tcPr>
          <w:p w14:paraId="38A4F9E4" w14:textId="77777777" w:rsidR="003F5381" w:rsidRPr="003F5381" w:rsidRDefault="003F5381" w:rsidP="003F5381">
            <w:pPr>
              <w:jc w:val="center"/>
              <w:rPr>
                <w:sz w:val="22"/>
                <w:szCs w:val="22"/>
              </w:rPr>
            </w:pPr>
            <w:r w:rsidRPr="003F5381">
              <w:rPr>
                <w:sz w:val="22"/>
                <w:szCs w:val="22"/>
              </w:rPr>
              <w:t>2020</w:t>
            </w:r>
          </w:p>
        </w:tc>
        <w:tc>
          <w:tcPr>
            <w:tcW w:w="1317" w:type="dxa"/>
            <w:vMerge/>
            <w:shd w:val="clear" w:color="auto" w:fill="auto"/>
            <w:vAlign w:val="center"/>
            <w:hideMark/>
          </w:tcPr>
          <w:p w14:paraId="2C136597" w14:textId="77777777" w:rsidR="003F5381" w:rsidRPr="003F5381" w:rsidRDefault="003F5381" w:rsidP="003F5381">
            <w:pPr>
              <w:rPr>
                <w:b/>
                <w:bCs/>
                <w:szCs w:val="20"/>
              </w:rPr>
            </w:pPr>
          </w:p>
        </w:tc>
      </w:tr>
      <w:tr w:rsidR="003F5381" w:rsidRPr="003F5381" w14:paraId="0AD838D4" w14:textId="77777777" w:rsidTr="00A25E52">
        <w:trPr>
          <w:trHeight w:val="284"/>
        </w:trPr>
        <w:tc>
          <w:tcPr>
            <w:tcW w:w="723" w:type="dxa"/>
            <w:vMerge/>
            <w:shd w:val="clear" w:color="auto" w:fill="auto"/>
            <w:vAlign w:val="center"/>
            <w:hideMark/>
          </w:tcPr>
          <w:p w14:paraId="7DD0786F" w14:textId="77777777" w:rsidR="003F5381" w:rsidRPr="003F5381" w:rsidRDefault="003F5381" w:rsidP="003F5381">
            <w:pPr>
              <w:rPr>
                <w:sz w:val="20"/>
                <w:szCs w:val="20"/>
              </w:rPr>
            </w:pPr>
          </w:p>
        </w:tc>
        <w:tc>
          <w:tcPr>
            <w:tcW w:w="607" w:type="dxa"/>
            <w:shd w:val="clear" w:color="auto" w:fill="auto"/>
            <w:noWrap/>
            <w:vAlign w:val="center"/>
            <w:hideMark/>
          </w:tcPr>
          <w:p w14:paraId="41A93DAC" w14:textId="77777777" w:rsidR="003F5381" w:rsidRPr="003F5381" w:rsidRDefault="003F5381" w:rsidP="003F5381">
            <w:pPr>
              <w:jc w:val="center"/>
              <w:rPr>
                <w:sz w:val="20"/>
                <w:szCs w:val="20"/>
              </w:rPr>
            </w:pPr>
            <w:r w:rsidRPr="003F5381">
              <w:rPr>
                <w:sz w:val="20"/>
                <w:szCs w:val="20"/>
              </w:rPr>
              <w:t>№9</w:t>
            </w:r>
          </w:p>
        </w:tc>
        <w:tc>
          <w:tcPr>
            <w:tcW w:w="2214" w:type="dxa"/>
            <w:shd w:val="clear" w:color="auto" w:fill="auto"/>
            <w:vAlign w:val="center"/>
            <w:hideMark/>
          </w:tcPr>
          <w:p w14:paraId="14AFD95C" w14:textId="77777777" w:rsidR="003F5381" w:rsidRPr="003F5381" w:rsidRDefault="003F5381" w:rsidP="003F5381">
            <w:pPr>
              <w:rPr>
                <w:sz w:val="22"/>
                <w:szCs w:val="22"/>
              </w:rPr>
            </w:pPr>
            <w:r w:rsidRPr="003F5381">
              <w:rPr>
                <w:sz w:val="22"/>
                <w:szCs w:val="22"/>
              </w:rPr>
              <w:t>ЭРН-70</w:t>
            </w:r>
          </w:p>
        </w:tc>
        <w:tc>
          <w:tcPr>
            <w:tcW w:w="1702" w:type="dxa"/>
            <w:shd w:val="clear" w:color="auto" w:fill="auto"/>
            <w:vAlign w:val="center"/>
            <w:hideMark/>
          </w:tcPr>
          <w:p w14:paraId="39326B26" w14:textId="77777777" w:rsidR="003F5381" w:rsidRPr="003F5381" w:rsidRDefault="003F5381" w:rsidP="003F5381">
            <w:pPr>
              <w:jc w:val="center"/>
              <w:rPr>
                <w:sz w:val="22"/>
                <w:szCs w:val="22"/>
              </w:rPr>
            </w:pPr>
            <w:r w:rsidRPr="003F5381">
              <w:rPr>
                <w:sz w:val="22"/>
                <w:szCs w:val="22"/>
              </w:rPr>
              <w:t>0,8</w:t>
            </w:r>
          </w:p>
        </w:tc>
        <w:tc>
          <w:tcPr>
            <w:tcW w:w="1646" w:type="dxa"/>
            <w:shd w:val="clear" w:color="auto" w:fill="auto"/>
            <w:vAlign w:val="center"/>
            <w:hideMark/>
          </w:tcPr>
          <w:p w14:paraId="5E456AA4" w14:textId="77777777" w:rsidR="003F5381" w:rsidRPr="003F5381" w:rsidRDefault="003F5381" w:rsidP="003F5381">
            <w:pPr>
              <w:jc w:val="center"/>
              <w:rPr>
                <w:sz w:val="22"/>
                <w:szCs w:val="22"/>
              </w:rPr>
            </w:pPr>
            <w:r w:rsidRPr="003F5381">
              <w:rPr>
                <w:sz w:val="22"/>
                <w:szCs w:val="22"/>
              </w:rPr>
              <w:t>2011</w:t>
            </w:r>
          </w:p>
        </w:tc>
        <w:tc>
          <w:tcPr>
            <w:tcW w:w="1646" w:type="dxa"/>
            <w:shd w:val="clear" w:color="auto" w:fill="auto"/>
            <w:vAlign w:val="center"/>
            <w:hideMark/>
          </w:tcPr>
          <w:p w14:paraId="28190D9D" w14:textId="77777777" w:rsidR="003F5381" w:rsidRPr="003F5381" w:rsidRDefault="003F5381" w:rsidP="003F5381">
            <w:pPr>
              <w:jc w:val="center"/>
              <w:rPr>
                <w:sz w:val="22"/>
                <w:szCs w:val="22"/>
              </w:rPr>
            </w:pPr>
            <w:r w:rsidRPr="003F5381">
              <w:rPr>
                <w:sz w:val="22"/>
                <w:szCs w:val="22"/>
              </w:rPr>
              <w:t>2020</w:t>
            </w:r>
          </w:p>
        </w:tc>
        <w:tc>
          <w:tcPr>
            <w:tcW w:w="1317" w:type="dxa"/>
            <w:vMerge/>
            <w:shd w:val="clear" w:color="auto" w:fill="auto"/>
            <w:vAlign w:val="center"/>
            <w:hideMark/>
          </w:tcPr>
          <w:p w14:paraId="642C196C" w14:textId="77777777" w:rsidR="003F5381" w:rsidRPr="003F5381" w:rsidRDefault="003F5381" w:rsidP="003F5381">
            <w:pPr>
              <w:rPr>
                <w:b/>
                <w:bCs/>
                <w:szCs w:val="20"/>
              </w:rPr>
            </w:pPr>
          </w:p>
        </w:tc>
      </w:tr>
      <w:tr w:rsidR="003F5381" w:rsidRPr="003F5381" w14:paraId="5B1E0391" w14:textId="77777777" w:rsidTr="00A25E52">
        <w:trPr>
          <w:trHeight w:val="284"/>
        </w:trPr>
        <w:tc>
          <w:tcPr>
            <w:tcW w:w="723" w:type="dxa"/>
            <w:vMerge/>
            <w:shd w:val="clear" w:color="auto" w:fill="auto"/>
            <w:vAlign w:val="center"/>
            <w:hideMark/>
          </w:tcPr>
          <w:p w14:paraId="2408C268" w14:textId="77777777" w:rsidR="003F5381" w:rsidRPr="003F5381" w:rsidRDefault="003F5381" w:rsidP="003F5381">
            <w:pPr>
              <w:rPr>
                <w:sz w:val="20"/>
                <w:szCs w:val="20"/>
              </w:rPr>
            </w:pPr>
          </w:p>
        </w:tc>
        <w:tc>
          <w:tcPr>
            <w:tcW w:w="607" w:type="dxa"/>
            <w:shd w:val="clear" w:color="auto" w:fill="auto"/>
            <w:noWrap/>
            <w:vAlign w:val="center"/>
            <w:hideMark/>
          </w:tcPr>
          <w:p w14:paraId="7F16DBC1" w14:textId="77777777" w:rsidR="003F5381" w:rsidRPr="003F5381" w:rsidRDefault="003F5381" w:rsidP="003F5381">
            <w:pPr>
              <w:jc w:val="center"/>
              <w:rPr>
                <w:sz w:val="20"/>
                <w:szCs w:val="20"/>
              </w:rPr>
            </w:pPr>
            <w:r w:rsidRPr="003F5381">
              <w:rPr>
                <w:sz w:val="20"/>
                <w:szCs w:val="20"/>
              </w:rPr>
              <w:t>№10</w:t>
            </w:r>
          </w:p>
        </w:tc>
        <w:tc>
          <w:tcPr>
            <w:tcW w:w="2214" w:type="dxa"/>
            <w:shd w:val="clear" w:color="auto" w:fill="auto"/>
            <w:vAlign w:val="center"/>
            <w:hideMark/>
          </w:tcPr>
          <w:p w14:paraId="2AF9825C" w14:textId="77777777" w:rsidR="003F5381" w:rsidRPr="003F5381" w:rsidRDefault="003F5381" w:rsidP="003F5381">
            <w:pPr>
              <w:rPr>
                <w:sz w:val="22"/>
                <w:szCs w:val="22"/>
              </w:rPr>
            </w:pPr>
            <w:r w:rsidRPr="003F5381">
              <w:rPr>
                <w:sz w:val="22"/>
                <w:szCs w:val="22"/>
              </w:rPr>
              <w:t>ЭРН-70</w:t>
            </w:r>
          </w:p>
        </w:tc>
        <w:tc>
          <w:tcPr>
            <w:tcW w:w="1702" w:type="dxa"/>
            <w:shd w:val="clear" w:color="auto" w:fill="auto"/>
            <w:vAlign w:val="center"/>
            <w:hideMark/>
          </w:tcPr>
          <w:p w14:paraId="410AD804" w14:textId="77777777" w:rsidR="003F5381" w:rsidRPr="003F5381" w:rsidRDefault="003F5381" w:rsidP="003F5381">
            <w:pPr>
              <w:jc w:val="center"/>
              <w:rPr>
                <w:sz w:val="22"/>
                <w:szCs w:val="22"/>
              </w:rPr>
            </w:pPr>
            <w:r w:rsidRPr="003F5381">
              <w:rPr>
                <w:sz w:val="22"/>
                <w:szCs w:val="22"/>
              </w:rPr>
              <w:t>0,8</w:t>
            </w:r>
          </w:p>
        </w:tc>
        <w:tc>
          <w:tcPr>
            <w:tcW w:w="1646" w:type="dxa"/>
            <w:shd w:val="clear" w:color="auto" w:fill="auto"/>
            <w:vAlign w:val="center"/>
            <w:hideMark/>
          </w:tcPr>
          <w:p w14:paraId="580DEE10" w14:textId="77777777" w:rsidR="003F5381" w:rsidRPr="003F5381" w:rsidRDefault="003F5381" w:rsidP="003F5381">
            <w:pPr>
              <w:jc w:val="center"/>
              <w:rPr>
                <w:sz w:val="22"/>
                <w:szCs w:val="22"/>
              </w:rPr>
            </w:pPr>
            <w:r w:rsidRPr="003F5381">
              <w:rPr>
                <w:sz w:val="22"/>
                <w:szCs w:val="22"/>
              </w:rPr>
              <w:t>2011</w:t>
            </w:r>
          </w:p>
        </w:tc>
        <w:tc>
          <w:tcPr>
            <w:tcW w:w="1646" w:type="dxa"/>
            <w:shd w:val="clear" w:color="auto" w:fill="auto"/>
            <w:vAlign w:val="center"/>
            <w:hideMark/>
          </w:tcPr>
          <w:p w14:paraId="2972C922" w14:textId="77777777" w:rsidR="003F5381" w:rsidRPr="003F5381" w:rsidRDefault="003F5381" w:rsidP="003F5381">
            <w:pPr>
              <w:jc w:val="center"/>
              <w:rPr>
                <w:sz w:val="22"/>
                <w:szCs w:val="22"/>
              </w:rPr>
            </w:pPr>
            <w:r w:rsidRPr="003F5381">
              <w:rPr>
                <w:sz w:val="22"/>
                <w:szCs w:val="22"/>
              </w:rPr>
              <w:t>2019</w:t>
            </w:r>
          </w:p>
        </w:tc>
        <w:tc>
          <w:tcPr>
            <w:tcW w:w="1317" w:type="dxa"/>
            <w:vMerge/>
            <w:shd w:val="clear" w:color="auto" w:fill="auto"/>
            <w:vAlign w:val="center"/>
            <w:hideMark/>
          </w:tcPr>
          <w:p w14:paraId="339AF7B7" w14:textId="77777777" w:rsidR="003F5381" w:rsidRPr="003F5381" w:rsidRDefault="003F5381" w:rsidP="003F5381">
            <w:pPr>
              <w:rPr>
                <w:b/>
                <w:bCs/>
                <w:szCs w:val="20"/>
              </w:rPr>
            </w:pPr>
          </w:p>
        </w:tc>
      </w:tr>
      <w:tr w:rsidR="003F5381" w:rsidRPr="003F5381" w14:paraId="74D33D1C" w14:textId="77777777" w:rsidTr="00A25E52">
        <w:trPr>
          <w:trHeight w:val="284"/>
        </w:trPr>
        <w:tc>
          <w:tcPr>
            <w:tcW w:w="723" w:type="dxa"/>
            <w:vMerge w:val="restart"/>
            <w:shd w:val="clear" w:color="auto" w:fill="auto"/>
            <w:noWrap/>
            <w:vAlign w:val="center"/>
            <w:hideMark/>
          </w:tcPr>
          <w:p w14:paraId="297BB495" w14:textId="77777777" w:rsidR="003F5381" w:rsidRPr="003F5381" w:rsidRDefault="003F5381" w:rsidP="003F5381">
            <w:pPr>
              <w:jc w:val="center"/>
              <w:rPr>
                <w:sz w:val="20"/>
                <w:szCs w:val="20"/>
              </w:rPr>
            </w:pPr>
            <w:r w:rsidRPr="003F5381">
              <w:rPr>
                <w:sz w:val="20"/>
                <w:szCs w:val="20"/>
              </w:rPr>
              <w:t>6</w:t>
            </w:r>
          </w:p>
        </w:tc>
        <w:tc>
          <w:tcPr>
            <w:tcW w:w="607" w:type="dxa"/>
            <w:shd w:val="clear" w:color="auto" w:fill="auto"/>
            <w:noWrap/>
            <w:vAlign w:val="center"/>
            <w:hideMark/>
          </w:tcPr>
          <w:p w14:paraId="09CB88FB" w14:textId="77777777" w:rsidR="003F5381" w:rsidRPr="003F5381" w:rsidRDefault="003F5381" w:rsidP="003F5381">
            <w:pPr>
              <w:jc w:val="center"/>
              <w:rPr>
                <w:sz w:val="20"/>
                <w:szCs w:val="20"/>
              </w:rPr>
            </w:pPr>
            <w:r w:rsidRPr="003F5381">
              <w:rPr>
                <w:sz w:val="20"/>
                <w:szCs w:val="20"/>
              </w:rPr>
              <w:t> </w:t>
            </w:r>
          </w:p>
        </w:tc>
        <w:tc>
          <w:tcPr>
            <w:tcW w:w="7208" w:type="dxa"/>
            <w:gridSpan w:val="4"/>
            <w:shd w:val="clear" w:color="auto" w:fill="auto"/>
            <w:vAlign w:val="center"/>
            <w:hideMark/>
          </w:tcPr>
          <w:p w14:paraId="6052B848" w14:textId="77777777" w:rsidR="003F5381" w:rsidRPr="003F5381" w:rsidRDefault="003F5381" w:rsidP="003F5381">
            <w:pPr>
              <w:rPr>
                <w:b/>
                <w:bCs/>
                <w:sz w:val="22"/>
                <w:szCs w:val="22"/>
              </w:rPr>
            </w:pPr>
            <w:r w:rsidRPr="003F5381">
              <w:rPr>
                <w:b/>
                <w:bCs/>
                <w:sz w:val="22"/>
                <w:szCs w:val="22"/>
              </w:rPr>
              <w:t xml:space="preserve">Котельная №2: ввод в эксплуатацию 1957 год </w:t>
            </w:r>
          </w:p>
        </w:tc>
        <w:tc>
          <w:tcPr>
            <w:tcW w:w="1317" w:type="dxa"/>
            <w:vMerge w:val="restart"/>
            <w:shd w:val="clear" w:color="auto" w:fill="auto"/>
            <w:vAlign w:val="center"/>
            <w:hideMark/>
          </w:tcPr>
          <w:p w14:paraId="60749DB6" w14:textId="77777777" w:rsidR="003F5381" w:rsidRPr="003F5381" w:rsidRDefault="003F5381" w:rsidP="003F5381">
            <w:pPr>
              <w:jc w:val="center"/>
              <w:rPr>
                <w:b/>
                <w:bCs/>
                <w:szCs w:val="20"/>
              </w:rPr>
            </w:pPr>
            <w:r w:rsidRPr="003F5381">
              <w:rPr>
                <w:b/>
                <w:bCs/>
                <w:szCs w:val="20"/>
              </w:rPr>
              <w:t>6</w:t>
            </w:r>
          </w:p>
        </w:tc>
      </w:tr>
      <w:tr w:rsidR="003F5381" w:rsidRPr="003F5381" w14:paraId="0E457648" w14:textId="77777777" w:rsidTr="00A25E52">
        <w:trPr>
          <w:trHeight w:val="284"/>
        </w:trPr>
        <w:tc>
          <w:tcPr>
            <w:tcW w:w="723" w:type="dxa"/>
            <w:vMerge/>
            <w:shd w:val="clear" w:color="auto" w:fill="auto"/>
            <w:vAlign w:val="center"/>
            <w:hideMark/>
          </w:tcPr>
          <w:p w14:paraId="66DC4DE3" w14:textId="77777777" w:rsidR="003F5381" w:rsidRPr="003F5381" w:rsidRDefault="003F5381" w:rsidP="003F5381">
            <w:pPr>
              <w:rPr>
                <w:sz w:val="20"/>
                <w:szCs w:val="20"/>
              </w:rPr>
            </w:pPr>
          </w:p>
        </w:tc>
        <w:tc>
          <w:tcPr>
            <w:tcW w:w="607" w:type="dxa"/>
            <w:shd w:val="clear" w:color="auto" w:fill="auto"/>
            <w:noWrap/>
            <w:vAlign w:val="center"/>
            <w:hideMark/>
          </w:tcPr>
          <w:p w14:paraId="2CA4DAE7" w14:textId="77777777" w:rsidR="003F5381" w:rsidRPr="003F5381" w:rsidRDefault="003F5381" w:rsidP="003F5381">
            <w:pPr>
              <w:jc w:val="center"/>
              <w:rPr>
                <w:sz w:val="20"/>
                <w:szCs w:val="20"/>
              </w:rPr>
            </w:pPr>
            <w:r w:rsidRPr="003F5381">
              <w:rPr>
                <w:sz w:val="20"/>
                <w:szCs w:val="20"/>
              </w:rPr>
              <w:t>№1</w:t>
            </w:r>
          </w:p>
        </w:tc>
        <w:tc>
          <w:tcPr>
            <w:tcW w:w="2214" w:type="dxa"/>
            <w:shd w:val="clear" w:color="auto" w:fill="auto"/>
            <w:vAlign w:val="center"/>
            <w:hideMark/>
          </w:tcPr>
          <w:p w14:paraId="4B6E96CD" w14:textId="77777777" w:rsidR="003F5381" w:rsidRPr="003F5381" w:rsidRDefault="003F5381" w:rsidP="003F5381">
            <w:pPr>
              <w:rPr>
                <w:sz w:val="22"/>
                <w:szCs w:val="22"/>
              </w:rPr>
            </w:pPr>
            <w:r w:rsidRPr="003F5381">
              <w:rPr>
                <w:sz w:val="22"/>
                <w:szCs w:val="22"/>
              </w:rPr>
              <w:t>Энергия 3М</w:t>
            </w:r>
          </w:p>
        </w:tc>
        <w:tc>
          <w:tcPr>
            <w:tcW w:w="1702" w:type="dxa"/>
            <w:shd w:val="clear" w:color="auto" w:fill="auto"/>
            <w:vAlign w:val="center"/>
            <w:hideMark/>
          </w:tcPr>
          <w:p w14:paraId="6C9C09DE" w14:textId="77777777" w:rsidR="003F5381" w:rsidRPr="003F5381" w:rsidRDefault="003F5381" w:rsidP="003F5381">
            <w:pPr>
              <w:jc w:val="center"/>
              <w:rPr>
                <w:sz w:val="22"/>
                <w:szCs w:val="22"/>
              </w:rPr>
            </w:pPr>
            <w:r w:rsidRPr="003F5381">
              <w:rPr>
                <w:sz w:val="22"/>
                <w:szCs w:val="22"/>
              </w:rPr>
              <w:t>0,5</w:t>
            </w:r>
          </w:p>
        </w:tc>
        <w:tc>
          <w:tcPr>
            <w:tcW w:w="1646" w:type="dxa"/>
            <w:shd w:val="clear" w:color="auto" w:fill="auto"/>
            <w:vAlign w:val="center"/>
            <w:hideMark/>
          </w:tcPr>
          <w:p w14:paraId="393369DB" w14:textId="77777777" w:rsidR="003F5381" w:rsidRPr="003F5381" w:rsidRDefault="003F5381" w:rsidP="003F5381">
            <w:pPr>
              <w:jc w:val="center"/>
              <w:rPr>
                <w:sz w:val="22"/>
                <w:szCs w:val="22"/>
              </w:rPr>
            </w:pPr>
            <w:r w:rsidRPr="003F5381">
              <w:rPr>
                <w:sz w:val="22"/>
                <w:szCs w:val="22"/>
              </w:rPr>
              <w:t>1993</w:t>
            </w:r>
          </w:p>
        </w:tc>
        <w:tc>
          <w:tcPr>
            <w:tcW w:w="1646" w:type="dxa"/>
            <w:shd w:val="clear" w:color="auto" w:fill="auto"/>
            <w:vAlign w:val="center"/>
            <w:hideMark/>
          </w:tcPr>
          <w:p w14:paraId="0470D918" w14:textId="77777777" w:rsidR="003F5381" w:rsidRPr="003F5381" w:rsidRDefault="003F5381" w:rsidP="003F5381">
            <w:pPr>
              <w:jc w:val="center"/>
              <w:rPr>
                <w:sz w:val="22"/>
                <w:szCs w:val="22"/>
              </w:rPr>
            </w:pPr>
            <w:r w:rsidRPr="003F5381">
              <w:rPr>
                <w:sz w:val="22"/>
                <w:szCs w:val="22"/>
              </w:rPr>
              <w:t>2019</w:t>
            </w:r>
          </w:p>
        </w:tc>
        <w:tc>
          <w:tcPr>
            <w:tcW w:w="1317" w:type="dxa"/>
            <w:vMerge/>
            <w:shd w:val="clear" w:color="auto" w:fill="auto"/>
            <w:vAlign w:val="center"/>
            <w:hideMark/>
          </w:tcPr>
          <w:p w14:paraId="78451BB9" w14:textId="77777777" w:rsidR="003F5381" w:rsidRPr="003F5381" w:rsidRDefault="003F5381" w:rsidP="003F5381">
            <w:pPr>
              <w:rPr>
                <w:b/>
                <w:bCs/>
                <w:szCs w:val="20"/>
              </w:rPr>
            </w:pPr>
          </w:p>
        </w:tc>
      </w:tr>
      <w:tr w:rsidR="003F5381" w:rsidRPr="003F5381" w14:paraId="003E6FAE" w14:textId="77777777" w:rsidTr="00A25E52">
        <w:trPr>
          <w:trHeight w:val="284"/>
        </w:trPr>
        <w:tc>
          <w:tcPr>
            <w:tcW w:w="723" w:type="dxa"/>
            <w:vMerge/>
            <w:shd w:val="clear" w:color="auto" w:fill="auto"/>
            <w:vAlign w:val="center"/>
            <w:hideMark/>
          </w:tcPr>
          <w:p w14:paraId="19D75531" w14:textId="77777777" w:rsidR="003F5381" w:rsidRPr="003F5381" w:rsidRDefault="003F5381" w:rsidP="003F5381">
            <w:pPr>
              <w:rPr>
                <w:sz w:val="20"/>
                <w:szCs w:val="20"/>
              </w:rPr>
            </w:pPr>
          </w:p>
        </w:tc>
        <w:tc>
          <w:tcPr>
            <w:tcW w:w="607" w:type="dxa"/>
            <w:shd w:val="clear" w:color="auto" w:fill="auto"/>
            <w:noWrap/>
            <w:vAlign w:val="center"/>
            <w:hideMark/>
          </w:tcPr>
          <w:p w14:paraId="74EBF2A4" w14:textId="77777777" w:rsidR="003F5381" w:rsidRPr="003F5381" w:rsidRDefault="003F5381" w:rsidP="003F5381">
            <w:pPr>
              <w:jc w:val="center"/>
              <w:rPr>
                <w:sz w:val="20"/>
                <w:szCs w:val="20"/>
              </w:rPr>
            </w:pPr>
            <w:r w:rsidRPr="003F5381">
              <w:rPr>
                <w:sz w:val="20"/>
                <w:szCs w:val="20"/>
              </w:rPr>
              <w:t>№2</w:t>
            </w:r>
          </w:p>
        </w:tc>
        <w:tc>
          <w:tcPr>
            <w:tcW w:w="2214" w:type="dxa"/>
            <w:shd w:val="clear" w:color="auto" w:fill="auto"/>
            <w:vAlign w:val="center"/>
            <w:hideMark/>
          </w:tcPr>
          <w:p w14:paraId="1AC8867A" w14:textId="77777777" w:rsidR="003F5381" w:rsidRPr="003F5381" w:rsidRDefault="003F5381" w:rsidP="003F5381">
            <w:pPr>
              <w:rPr>
                <w:sz w:val="22"/>
                <w:szCs w:val="22"/>
              </w:rPr>
            </w:pPr>
            <w:r w:rsidRPr="003F5381">
              <w:rPr>
                <w:sz w:val="22"/>
                <w:szCs w:val="22"/>
              </w:rPr>
              <w:t>Энергия 3М</w:t>
            </w:r>
          </w:p>
        </w:tc>
        <w:tc>
          <w:tcPr>
            <w:tcW w:w="1702" w:type="dxa"/>
            <w:shd w:val="clear" w:color="auto" w:fill="auto"/>
            <w:vAlign w:val="center"/>
            <w:hideMark/>
          </w:tcPr>
          <w:p w14:paraId="19DBA467" w14:textId="77777777" w:rsidR="003F5381" w:rsidRPr="003F5381" w:rsidRDefault="003F5381" w:rsidP="003F5381">
            <w:pPr>
              <w:jc w:val="center"/>
              <w:rPr>
                <w:sz w:val="22"/>
                <w:szCs w:val="22"/>
              </w:rPr>
            </w:pPr>
            <w:r w:rsidRPr="003F5381">
              <w:rPr>
                <w:sz w:val="22"/>
                <w:szCs w:val="22"/>
              </w:rPr>
              <w:t>0,5</w:t>
            </w:r>
          </w:p>
        </w:tc>
        <w:tc>
          <w:tcPr>
            <w:tcW w:w="1646" w:type="dxa"/>
            <w:shd w:val="clear" w:color="auto" w:fill="auto"/>
            <w:vAlign w:val="center"/>
            <w:hideMark/>
          </w:tcPr>
          <w:p w14:paraId="1A3ED218" w14:textId="77777777" w:rsidR="003F5381" w:rsidRPr="003F5381" w:rsidRDefault="003F5381" w:rsidP="003F5381">
            <w:pPr>
              <w:jc w:val="center"/>
              <w:rPr>
                <w:sz w:val="22"/>
                <w:szCs w:val="22"/>
              </w:rPr>
            </w:pPr>
            <w:r w:rsidRPr="003F5381">
              <w:rPr>
                <w:sz w:val="22"/>
                <w:szCs w:val="22"/>
              </w:rPr>
              <w:t>1995</w:t>
            </w:r>
          </w:p>
        </w:tc>
        <w:tc>
          <w:tcPr>
            <w:tcW w:w="1646" w:type="dxa"/>
            <w:shd w:val="clear" w:color="auto" w:fill="auto"/>
            <w:vAlign w:val="center"/>
            <w:hideMark/>
          </w:tcPr>
          <w:p w14:paraId="770EB1EA" w14:textId="77777777" w:rsidR="003F5381" w:rsidRPr="003F5381" w:rsidRDefault="003F5381" w:rsidP="003F5381">
            <w:pPr>
              <w:jc w:val="center"/>
              <w:rPr>
                <w:sz w:val="22"/>
                <w:szCs w:val="22"/>
              </w:rPr>
            </w:pPr>
            <w:r w:rsidRPr="003F5381">
              <w:rPr>
                <w:sz w:val="22"/>
                <w:szCs w:val="22"/>
              </w:rPr>
              <w:t>2020</w:t>
            </w:r>
          </w:p>
        </w:tc>
        <w:tc>
          <w:tcPr>
            <w:tcW w:w="1317" w:type="dxa"/>
            <w:vMerge/>
            <w:shd w:val="clear" w:color="auto" w:fill="auto"/>
            <w:vAlign w:val="center"/>
            <w:hideMark/>
          </w:tcPr>
          <w:p w14:paraId="09CC5DFD" w14:textId="77777777" w:rsidR="003F5381" w:rsidRPr="003F5381" w:rsidRDefault="003F5381" w:rsidP="003F5381">
            <w:pPr>
              <w:rPr>
                <w:b/>
                <w:bCs/>
                <w:szCs w:val="20"/>
              </w:rPr>
            </w:pPr>
          </w:p>
        </w:tc>
      </w:tr>
      <w:tr w:rsidR="003F5381" w:rsidRPr="003F5381" w14:paraId="2175DA74" w14:textId="77777777" w:rsidTr="00A25E52">
        <w:trPr>
          <w:trHeight w:val="284"/>
        </w:trPr>
        <w:tc>
          <w:tcPr>
            <w:tcW w:w="723" w:type="dxa"/>
            <w:vMerge/>
            <w:shd w:val="clear" w:color="auto" w:fill="auto"/>
            <w:vAlign w:val="center"/>
            <w:hideMark/>
          </w:tcPr>
          <w:p w14:paraId="764F2599" w14:textId="77777777" w:rsidR="003F5381" w:rsidRPr="003F5381" w:rsidRDefault="003F5381" w:rsidP="003F5381">
            <w:pPr>
              <w:rPr>
                <w:sz w:val="20"/>
                <w:szCs w:val="20"/>
              </w:rPr>
            </w:pPr>
          </w:p>
        </w:tc>
        <w:tc>
          <w:tcPr>
            <w:tcW w:w="607" w:type="dxa"/>
            <w:shd w:val="clear" w:color="auto" w:fill="auto"/>
            <w:noWrap/>
            <w:vAlign w:val="center"/>
            <w:hideMark/>
          </w:tcPr>
          <w:p w14:paraId="5562520C" w14:textId="77777777" w:rsidR="003F5381" w:rsidRPr="003F5381" w:rsidRDefault="003F5381" w:rsidP="003F5381">
            <w:pPr>
              <w:jc w:val="center"/>
              <w:rPr>
                <w:sz w:val="20"/>
                <w:szCs w:val="20"/>
              </w:rPr>
            </w:pPr>
            <w:r w:rsidRPr="003F5381">
              <w:rPr>
                <w:sz w:val="20"/>
                <w:szCs w:val="20"/>
              </w:rPr>
              <w:t>№3</w:t>
            </w:r>
          </w:p>
        </w:tc>
        <w:tc>
          <w:tcPr>
            <w:tcW w:w="2214" w:type="dxa"/>
            <w:shd w:val="clear" w:color="auto" w:fill="auto"/>
            <w:vAlign w:val="center"/>
            <w:hideMark/>
          </w:tcPr>
          <w:p w14:paraId="37F27B24" w14:textId="77777777" w:rsidR="003F5381" w:rsidRPr="003F5381" w:rsidRDefault="003F5381" w:rsidP="003F5381">
            <w:pPr>
              <w:rPr>
                <w:sz w:val="22"/>
                <w:szCs w:val="22"/>
              </w:rPr>
            </w:pPr>
            <w:r w:rsidRPr="003F5381">
              <w:rPr>
                <w:sz w:val="22"/>
                <w:szCs w:val="22"/>
              </w:rPr>
              <w:t>Энергия 3М</w:t>
            </w:r>
          </w:p>
        </w:tc>
        <w:tc>
          <w:tcPr>
            <w:tcW w:w="1702" w:type="dxa"/>
            <w:shd w:val="clear" w:color="auto" w:fill="auto"/>
            <w:vAlign w:val="center"/>
            <w:hideMark/>
          </w:tcPr>
          <w:p w14:paraId="6C6AD351" w14:textId="77777777" w:rsidR="003F5381" w:rsidRPr="003F5381" w:rsidRDefault="003F5381" w:rsidP="003F5381">
            <w:pPr>
              <w:jc w:val="center"/>
              <w:rPr>
                <w:sz w:val="22"/>
                <w:szCs w:val="22"/>
              </w:rPr>
            </w:pPr>
            <w:r w:rsidRPr="003F5381">
              <w:rPr>
                <w:sz w:val="22"/>
                <w:szCs w:val="22"/>
              </w:rPr>
              <w:t>0,5</w:t>
            </w:r>
          </w:p>
        </w:tc>
        <w:tc>
          <w:tcPr>
            <w:tcW w:w="1646" w:type="dxa"/>
            <w:shd w:val="clear" w:color="auto" w:fill="auto"/>
            <w:vAlign w:val="center"/>
            <w:hideMark/>
          </w:tcPr>
          <w:p w14:paraId="5939AFF4" w14:textId="77777777" w:rsidR="003F5381" w:rsidRPr="003F5381" w:rsidRDefault="003F5381" w:rsidP="003F5381">
            <w:pPr>
              <w:jc w:val="center"/>
              <w:rPr>
                <w:sz w:val="22"/>
                <w:szCs w:val="22"/>
              </w:rPr>
            </w:pPr>
            <w:r w:rsidRPr="003F5381">
              <w:rPr>
                <w:sz w:val="22"/>
                <w:szCs w:val="22"/>
              </w:rPr>
              <w:t>1994</w:t>
            </w:r>
          </w:p>
        </w:tc>
        <w:tc>
          <w:tcPr>
            <w:tcW w:w="1646" w:type="dxa"/>
            <w:shd w:val="clear" w:color="auto" w:fill="auto"/>
            <w:vAlign w:val="center"/>
            <w:hideMark/>
          </w:tcPr>
          <w:p w14:paraId="15200247" w14:textId="77777777" w:rsidR="003F5381" w:rsidRPr="003F5381" w:rsidRDefault="003F5381" w:rsidP="003F5381">
            <w:pPr>
              <w:jc w:val="center"/>
              <w:rPr>
                <w:sz w:val="22"/>
                <w:szCs w:val="22"/>
              </w:rPr>
            </w:pPr>
            <w:r w:rsidRPr="003F5381">
              <w:rPr>
                <w:sz w:val="22"/>
                <w:szCs w:val="22"/>
              </w:rPr>
              <w:t>2015</w:t>
            </w:r>
          </w:p>
        </w:tc>
        <w:tc>
          <w:tcPr>
            <w:tcW w:w="1317" w:type="dxa"/>
            <w:vMerge/>
            <w:shd w:val="clear" w:color="auto" w:fill="auto"/>
            <w:vAlign w:val="center"/>
            <w:hideMark/>
          </w:tcPr>
          <w:p w14:paraId="08042115" w14:textId="77777777" w:rsidR="003F5381" w:rsidRPr="003F5381" w:rsidRDefault="003F5381" w:rsidP="003F5381">
            <w:pPr>
              <w:rPr>
                <w:b/>
                <w:bCs/>
                <w:szCs w:val="20"/>
              </w:rPr>
            </w:pPr>
          </w:p>
        </w:tc>
      </w:tr>
      <w:tr w:rsidR="003F5381" w:rsidRPr="003F5381" w14:paraId="1F3C43AE" w14:textId="77777777" w:rsidTr="00A25E52">
        <w:trPr>
          <w:trHeight w:val="284"/>
        </w:trPr>
        <w:tc>
          <w:tcPr>
            <w:tcW w:w="723" w:type="dxa"/>
            <w:vMerge/>
            <w:shd w:val="clear" w:color="auto" w:fill="auto"/>
            <w:vAlign w:val="center"/>
            <w:hideMark/>
          </w:tcPr>
          <w:p w14:paraId="414A53FB" w14:textId="77777777" w:rsidR="003F5381" w:rsidRPr="003F5381" w:rsidRDefault="003F5381" w:rsidP="003F5381">
            <w:pPr>
              <w:rPr>
                <w:sz w:val="20"/>
                <w:szCs w:val="20"/>
              </w:rPr>
            </w:pPr>
          </w:p>
        </w:tc>
        <w:tc>
          <w:tcPr>
            <w:tcW w:w="607" w:type="dxa"/>
            <w:shd w:val="clear" w:color="auto" w:fill="auto"/>
            <w:noWrap/>
            <w:vAlign w:val="center"/>
            <w:hideMark/>
          </w:tcPr>
          <w:p w14:paraId="5B8494BB" w14:textId="77777777" w:rsidR="003F5381" w:rsidRPr="003F5381" w:rsidRDefault="003F5381" w:rsidP="003F5381">
            <w:pPr>
              <w:jc w:val="center"/>
              <w:rPr>
                <w:sz w:val="20"/>
                <w:szCs w:val="20"/>
              </w:rPr>
            </w:pPr>
            <w:r w:rsidRPr="003F5381">
              <w:rPr>
                <w:sz w:val="20"/>
                <w:szCs w:val="20"/>
              </w:rPr>
              <w:t>№4</w:t>
            </w:r>
          </w:p>
        </w:tc>
        <w:tc>
          <w:tcPr>
            <w:tcW w:w="2214" w:type="dxa"/>
            <w:shd w:val="clear" w:color="auto" w:fill="auto"/>
            <w:vAlign w:val="center"/>
            <w:hideMark/>
          </w:tcPr>
          <w:p w14:paraId="084AADE4" w14:textId="77777777" w:rsidR="003F5381" w:rsidRPr="003F5381" w:rsidRDefault="003F5381" w:rsidP="003F5381">
            <w:pPr>
              <w:rPr>
                <w:sz w:val="22"/>
                <w:szCs w:val="22"/>
              </w:rPr>
            </w:pPr>
            <w:r w:rsidRPr="003F5381">
              <w:rPr>
                <w:sz w:val="22"/>
                <w:szCs w:val="22"/>
              </w:rPr>
              <w:t>КВМ-1</w:t>
            </w:r>
          </w:p>
        </w:tc>
        <w:tc>
          <w:tcPr>
            <w:tcW w:w="1702" w:type="dxa"/>
            <w:shd w:val="clear" w:color="auto" w:fill="auto"/>
            <w:vAlign w:val="center"/>
            <w:hideMark/>
          </w:tcPr>
          <w:p w14:paraId="33FDC325" w14:textId="77777777" w:rsidR="003F5381" w:rsidRPr="003F5381" w:rsidRDefault="003F5381" w:rsidP="003F5381">
            <w:pPr>
              <w:jc w:val="center"/>
              <w:rPr>
                <w:sz w:val="22"/>
                <w:szCs w:val="22"/>
              </w:rPr>
            </w:pPr>
            <w:r w:rsidRPr="003F5381">
              <w:rPr>
                <w:sz w:val="22"/>
                <w:szCs w:val="22"/>
              </w:rPr>
              <w:t>0,6</w:t>
            </w:r>
          </w:p>
        </w:tc>
        <w:tc>
          <w:tcPr>
            <w:tcW w:w="1646" w:type="dxa"/>
            <w:shd w:val="clear" w:color="auto" w:fill="auto"/>
            <w:vAlign w:val="center"/>
            <w:hideMark/>
          </w:tcPr>
          <w:p w14:paraId="29342893" w14:textId="77777777" w:rsidR="003F5381" w:rsidRPr="003F5381" w:rsidRDefault="003F5381" w:rsidP="003F5381">
            <w:pPr>
              <w:jc w:val="center"/>
              <w:rPr>
                <w:sz w:val="22"/>
                <w:szCs w:val="22"/>
              </w:rPr>
            </w:pPr>
            <w:r w:rsidRPr="003F5381">
              <w:rPr>
                <w:sz w:val="22"/>
                <w:szCs w:val="22"/>
              </w:rPr>
              <w:t>1997</w:t>
            </w:r>
          </w:p>
        </w:tc>
        <w:tc>
          <w:tcPr>
            <w:tcW w:w="1646" w:type="dxa"/>
            <w:shd w:val="clear" w:color="auto" w:fill="auto"/>
            <w:vAlign w:val="center"/>
            <w:hideMark/>
          </w:tcPr>
          <w:p w14:paraId="510569D7" w14:textId="77777777" w:rsidR="003F5381" w:rsidRPr="003F5381" w:rsidRDefault="003F5381" w:rsidP="003F5381">
            <w:pPr>
              <w:jc w:val="center"/>
              <w:rPr>
                <w:sz w:val="22"/>
                <w:szCs w:val="22"/>
              </w:rPr>
            </w:pPr>
            <w:r w:rsidRPr="003F5381">
              <w:rPr>
                <w:sz w:val="22"/>
                <w:szCs w:val="22"/>
              </w:rPr>
              <w:t>2015</w:t>
            </w:r>
          </w:p>
        </w:tc>
        <w:tc>
          <w:tcPr>
            <w:tcW w:w="1317" w:type="dxa"/>
            <w:vMerge/>
            <w:shd w:val="clear" w:color="auto" w:fill="auto"/>
            <w:vAlign w:val="center"/>
            <w:hideMark/>
          </w:tcPr>
          <w:p w14:paraId="57BA4029" w14:textId="77777777" w:rsidR="003F5381" w:rsidRPr="003F5381" w:rsidRDefault="003F5381" w:rsidP="003F5381">
            <w:pPr>
              <w:rPr>
                <w:b/>
                <w:bCs/>
                <w:szCs w:val="20"/>
              </w:rPr>
            </w:pPr>
          </w:p>
        </w:tc>
      </w:tr>
      <w:tr w:rsidR="003F5381" w:rsidRPr="003F5381" w14:paraId="432C1751" w14:textId="77777777" w:rsidTr="00A25E52">
        <w:trPr>
          <w:trHeight w:val="284"/>
        </w:trPr>
        <w:tc>
          <w:tcPr>
            <w:tcW w:w="723" w:type="dxa"/>
            <w:vMerge/>
            <w:shd w:val="clear" w:color="auto" w:fill="auto"/>
            <w:vAlign w:val="center"/>
            <w:hideMark/>
          </w:tcPr>
          <w:p w14:paraId="65FD3B6E" w14:textId="77777777" w:rsidR="003F5381" w:rsidRPr="003F5381" w:rsidRDefault="003F5381" w:rsidP="003F5381">
            <w:pPr>
              <w:rPr>
                <w:sz w:val="20"/>
                <w:szCs w:val="20"/>
              </w:rPr>
            </w:pPr>
          </w:p>
        </w:tc>
        <w:tc>
          <w:tcPr>
            <w:tcW w:w="607" w:type="dxa"/>
            <w:shd w:val="clear" w:color="auto" w:fill="auto"/>
            <w:noWrap/>
            <w:vAlign w:val="center"/>
            <w:hideMark/>
          </w:tcPr>
          <w:p w14:paraId="3EDDE744" w14:textId="77777777" w:rsidR="003F5381" w:rsidRPr="003F5381" w:rsidRDefault="003F5381" w:rsidP="003F5381">
            <w:pPr>
              <w:jc w:val="center"/>
              <w:rPr>
                <w:sz w:val="20"/>
                <w:szCs w:val="20"/>
              </w:rPr>
            </w:pPr>
            <w:r w:rsidRPr="003F5381">
              <w:rPr>
                <w:sz w:val="20"/>
                <w:szCs w:val="20"/>
              </w:rPr>
              <w:t>№5</w:t>
            </w:r>
          </w:p>
        </w:tc>
        <w:tc>
          <w:tcPr>
            <w:tcW w:w="2214" w:type="dxa"/>
            <w:shd w:val="clear" w:color="auto" w:fill="auto"/>
            <w:vAlign w:val="center"/>
            <w:hideMark/>
          </w:tcPr>
          <w:p w14:paraId="61FE02A7" w14:textId="77777777" w:rsidR="003F5381" w:rsidRPr="003F5381" w:rsidRDefault="003F5381" w:rsidP="003F5381">
            <w:pPr>
              <w:rPr>
                <w:sz w:val="22"/>
                <w:szCs w:val="22"/>
              </w:rPr>
            </w:pPr>
            <w:r w:rsidRPr="003F5381">
              <w:rPr>
                <w:sz w:val="22"/>
                <w:szCs w:val="22"/>
              </w:rPr>
              <w:t>КВМ-1</w:t>
            </w:r>
          </w:p>
        </w:tc>
        <w:tc>
          <w:tcPr>
            <w:tcW w:w="1702" w:type="dxa"/>
            <w:shd w:val="clear" w:color="auto" w:fill="auto"/>
            <w:vAlign w:val="center"/>
            <w:hideMark/>
          </w:tcPr>
          <w:p w14:paraId="68B8B089" w14:textId="77777777" w:rsidR="003F5381" w:rsidRPr="003F5381" w:rsidRDefault="003F5381" w:rsidP="003F5381">
            <w:pPr>
              <w:jc w:val="center"/>
              <w:rPr>
                <w:sz w:val="22"/>
                <w:szCs w:val="22"/>
              </w:rPr>
            </w:pPr>
            <w:r w:rsidRPr="003F5381">
              <w:rPr>
                <w:sz w:val="22"/>
                <w:szCs w:val="22"/>
              </w:rPr>
              <w:t>0,6</w:t>
            </w:r>
          </w:p>
        </w:tc>
        <w:tc>
          <w:tcPr>
            <w:tcW w:w="1646" w:type="dxa"/>
            <w:shd w:val="clear" w:color="auto" w:fill="auto"/>
            <w:vAlign w:val="center"/>
            <w:hideMark/>
          </w:tcPr>
          <w:p w14:paraId="105958E1" w14:textId="77777777" w:rsidR="003F5381" w:rsidRPr="003F5381" w:rsidRDefault="003F5381" w:rsidP="003F5381">
            <w:pPr>
              <w:jc w:val="center"/>
              <w:rPr>
                <w:sz w:val="22"/>
                <w:szCs w:val="22"/>
              </w:rPr>
            </w:pPr>
            <w:r w:rsidRPr="003F5381">
              <w:rPr>
                <w:sz w:val="22"/>
                <w:szCs w:val="22"/>
              </w:rPr>
              <w:t>1997</w:t>
            </w:r>
          </w:p>
        </w:tc>
        <w:tc>
          <w:tcPr>
            <w:tcW w:w="1646" w:type="dxa"/>
            <w:shd w:val="clear" w:color="auto" w:fill="auto"/>
            <w:vAlign w:val="center"/>
            <w:hideMark/>
          </w:tcPr>
          <w:p w14:paraId="4EB372CC" w14:textId="77777777" w:rsidR="003F5381" w:rsidRPr="003F5381" w:rsidRDefault="003F5381" w:rsidP="003F5381">
            <w:pPr>
              <w:jc w:val="center"/>
              <w:rPr>
                <w:sz w:val="22"/>
                <w:szCs w:val="22"/>
              </w:rPr>
            </w:pPr>
            <w:r w:rsidRPr="003F5381">
              <w:rPr>
                <w:sz w:val="22"/>
                <w:szCs w:val="22"/>
              </w:rPr>
              <w:t>2015</w:t>
            </w:r>
          </w:p>
        </w:tc>
        <w:tc>
          <w:tcPr>
            <w:tcW w:w="1317" w:type="dxa"/>
            <w:vMerge/>
            <w:shd w:val="clear" w:color="auto" w:fill="auto"/>
            <w:vAlign w:val="center"/>
            <w:hideMark/>
          </w:tcPr>
          <w:p w14:paraId="5547EBC0" w14:textId="77777777" w:rsidR="003F5381" w:rsidRPr="003F5381" w:rsidRDefault="003F5381" w:rsidP="003F5381">
            <w:pPr>
              <w:rPr>
                <w:b/>
                <w:bCs/>
                <w:szCs w:val="20"/>
              </w:rPr>
            </w:pPr>
          </w:p>
        </w:tc>
      </w:tr>
      <w:tr w:rsidR="003F5381" w:rsidRPr="003F5381" w14:paraId="7EC482AB" w14:textId="77777777" w:rsidTr="00A25E52">
        <w:trPr>
          <w:trHeight w:val="284"/>
        </w:trPr>
        <w:tc>
          <w:tcPr>
            <w:tcW w:w="723" w:type="dxa"/>
            <w:vMerge/>
            <w:shd w:val="clear" w:color="auto" w:fill="auto"/>
            <w:vAlign w:val="center"/>
            <w:hideMark/>
          </w:tcPr>
          <w:p w14:paraId="0D874DDA" w14:textId="77777777" w:rsidR="003F5381" w:rsidRPr="003F5381" w:rsidRDefault="003F5381" w:rsidP="003F5381">
            <w:pPr>
              <w:rPr>
                <w:sz w:val="20"/>
                <w:szCs w:val="20"/>
              </w:rPr>
            </w:pPr>
          </w:p>
        </w:tc>
        <w:tc>
          <w:tcPr>
            <w:tcW w:w="607" w:type="dxa"/>
            <w:shd w:val="clear" w:color="auto" w:fill="auto"/>
            <w:noWrap/>
            <w:vAlign w:val="center"/>
            <w:hideMark/>
          </w:tcPr>
          <w:p w14:paraId="1AC26C5B" w14:textId="77777777" w:rsidR="003F5381" w:rsidRPr="003F5381" w:rsidRDefault="003F5381" w:rsidP="003F5381">
            <w:pPr>
              <w:jc w:val="center"/>
              <w:rPr>
                <w:sz w:val="20"/>
                <w:szCs w:val="20"/>
              </w:rPr>
            </w:pPr>
            <w:r w:rsidRPr="003F5381">
              <w:rPr>
                <w:sz w:val="20"/>
                <w:szCs w:val="20"/>
              </w:rPr>
              <w:t>№6</w:t>
            </w:r>
          </w:p>
        </w:tc>
        <w:tc>
          <w:tcPr>
            <w:tcW w:w="2214" w:type="dxa"/>
            <w:shd w:val="clear" w:color="auto" w:fill="auto"/>
            <w:vAlign w:val="center"/>
            <w:hideMark/>
          </w:tcPr>
          <w:p w14:paraId="2FC38F77" w14:textId="77777777" w:rsidR="003F5381" w:rsidRPr="003F5381" w:rsidRDefault="003F5381" w:rsidP="003F5381">
            <w:pPr>
              <w:rPr>
                <w:sz w:val="22"/>
                <w:szCs w:val="22"/>
              </w:rPr>
            </w:pPr>
            <w:r w:rsidRPr="003F5381">
              <w:rPr>
                <w:sz w:val="22"/>
                <w:szCs w:val="22"/>
              </w:rPr>
              <w:t>КВМ-1</w:t>
            </w:r>
          </w:p>
        </w:tc>
        <w:tc>
          <w:tcPr>
            <w:tcW w:w="1702" w:type="dxa"/>
            <w:shd w:val="clear" w:color="auto" w:fill="auto"/>
            <w:vAlign w:val="center"/>
            <w:hideMark/>
          </w:tcPr>
          <w:p w14:paraId="7C6388BE" w14:textId="77777777" w:rsidR="003F5381" w:rsidRPr="003F5381" w:rsidRDefault="003F5381" w:rsidP="003F5381">
            <w:pPr>
              <w:jc w:val="center"/>
              <w:rPr>
                <w:sz w:val="22"/>
                <w:szCs w:val="22"/>
              </w:rPr>
            </w:pPr>
            <w:r w:rsidRPr="003F5381">
              <w:rPr>
                <w:sz w:val="22"/>
                <w:szCs w:val="22"/>
              </w:rPr>
              <w:t>0,6</w:t>
            </w:r>
          </w:p>
        </w:tc>
        <w:tc>
          <w:tcPr>
            <w:tcW w:w="1646" w:type="dxa"/>
            <w:shd w:val="clear" w:color="auto" w:fill="auto"/>
            <w:vAlign w:val="center"/>
            <w:hideMark/>
          </w:tcPr>
          <w:p w14:paraId="1181C9ED" w14:textId="77777777" w:rsidR="003F5381" w:rsidRPr="003F5381" w:rsidRDefault="003F5381" w:rsidP="003F5381">
            <w:pPr>
              <w:jc w:val="center"/>
              <w:rPr>
                <w:sz w:val="22"/>
                <w:szCs w:val="22"/>
              </w:rPr>
            </w:pPr>
            <w:r w:rsidRPr="003F5381">
              <w:rPr>
                <w:sz w:val="22"/>
                <w:szCs w:val="22"/>
              </w:rPr>
              <w:t>1997</w:t>
            </w:r>
          </w:p>
        </w:tc>
        <w:tc>
          <w:tcPr>
            <w:tcW w:w="1646" w:type="dxa"/>
            <w:shd w:val="clear" w:color="auto" w:fill="auto"/>
            <w:vAlign w:val="center"/>
            <w:hideMark/>
          </w:tcPr>
          <w:p w14:paraId="3B2C47F7" w14:textId="77777777" w:rsidR="003F5381" w:rsidRPr="003F5381" w:rsidRDefault="003F5381" w:rsidP="003F5381">
            <w:pPr>
              <w:jc w:val="center"/>
              <w:rPr>
                <w:sz w:val="22"/>
                <w:szCs w:val="22"/>
              </w:rPr>
            </w:pPr>
            <w:r w:rsidRPr="003F5381">
              <w:rPr>
                <w:sz w:val="22"/>
                <w:szCs w:val="22"/>
              </w:rPr>
              <w:t>2015</w:t>
            </w:r>
          </w:p>
        </w:tc>
        <w:tc>
          <w:tcPr>
            <w:tcW w:w="1317" w:type="dxa"/>
            <w:vMerge/>
            <w:shd w:val="clear" w:color="auto" w:fill="auto"/>
            <w:vAlign w:val="center"/>
            <w:hideMark/>
          </w:tcPr>
          <w:p w14:paraId="2CD1916B" w14:textId="77777777" w:rsidR="003F5381" w:rsidRPr="003F5381" w:rsidRDefault="003F5381" w:rsidP="003F5381">
            <w:pPr>
              <w:rPr>
                <w:b/>
                <w:bCs/>
                <w:szCs w:val="20"/>
              </w:rPr>
            </w:pPr>
          </w:p>
        </w:tc>
      </w:tr>
      <w:tr w:rsidR="003F5381" w:rsidRPr="003F5381" w14:paraId="41112EC7" w14:textId="77777777" w:rsidTr="00A25E52">
        <w:trPr>
          <w:trHeight w:val="284"/>
        </w:trPr>
        <w:tc>
          <w:tcPr>
            <w:tcW w:w="723" w:type="dxa"/>
            <w:vMerge w:val="restart"/>
            <w:shd w:val="clear" w:color="auto" w:fill="auto"/>
            <w:noWrap/>
            <w:vAlign w:val="center"/>
            <w:hideMark/>
          </w:tcPr>
          <w:p w14:paraId="53D5E14A" w14:textId="77777777" w:rsidR="003F5381" w:rsidRPr="003F5381" w:rsidRDefault="003F5381" w:rsidP="003F5381">
            <w:pPr>
              <w:jc w:val="center"/>
              <w:rPr>
                <w:sz w:val="20"/>
                <w:szCs w:val="20"/>
              </w:rPr>
            </w:pPr>
            <w:r w:rsidRPr="003F5381">
              <w:rPr>
                <w:sz w:val="20"/>
                <w:szCs w:val="20"/>
              </w:rPr>
              <w:t>7</w:t>
            </w:r>
          </w:p>
        </w:tc>
        <w:tc>
          <w:tcPr>
            <w:tcW w:w="607" w:type="dxa"/>
            <w:shd w:val="clear" w:color="auto" w:fill="auto"/>
            <w:noWrap/>
            <w:vAlign w:val="center"/>
            <w:hideMark/>
          </w:tcPr>
          <w:p w14:paraId="4F30C7CC" w14:textId="77777777" w:rsidR="003F5381" w:rsidRPr="003F5381" w:rsidRDefault="003F5381" w:rsidP="003F5381">
            <w:pPr>
              <w:jc w:val="center"/>
              <w:rPr>
                <w:sz w:val="20"/>
                <w:szCs w:val="20"/>
              </w:rPr>
            </w:pPr>
            <w:r w:rsidRPr="003F5381">
              <w:rPr>
                <w:sz w:val="20"/>
                <w:szCs w:val="20"/>
              </w:rPr>
              <w:t> </w:t>
            </w:r>
          </w:p>
        </w:tc>
        <w:tc>
          <w:tcPr>
            <w:tcW w:w="7208" w:type="dxa"/>
            <w:gridSpan w:val="4"/>
            <w:shd w:val="clear" w:color="auto" w:fill="auto"/>
            <w:vAlign w:val="center"/>
            <w:hideMark/>
          </w:tcPr>
          <w:p w14:paraId="1D6DB6E0" w14:textId="77777777" w:rsidR="003F5381" w:rsidRPr="003F5381" w:rsidRDefault="003F5381" w:rsidP="003F5381">
            <w:pPr>
              <w:rPr>
                <w:b/>
                <w:bCs/>
                <w:sz w:val="22"/>
                <w:szCs w:val="22"/>
              </w:rPr>
            </w:pPr>
            <w:r w:rsidRPr="003F5381">
              <w:rPr>
                <w:b/>
                <w:bCs/>
                <w:sz w:val="22"/>
                <w:szCs w:val="22"/>
              </w:rPr>
              <w:t xml:space="preserve">Котельная  Широкий Лог: ввод в эксплуатацию 1963 год </w:t>
            </w:r>
          </w:p>
        </w:tc>
        <w:tc>
          <w:tcPr>
            <w:tcW w:w="1317" w:type="dxa"/>
            <w:vMerge w:val="restart"/>
            <w:shd w:val="clear" w:color="auto" w:fill="auto"/>
            <w:noWrap/>
            <w:vAlign w:val="center"/>
            <w:hideMark/>
          </w:tcPr>
          <w:p w14:paraId="150D7A15" w14:textId="77777777" w:rsidR="003F5381" w:rsidRPr="003F5381" w:rsidRDefault="003F5381" w:rsidP="003F5381">
            <w:pPr>
              <w:jc w:val="center"/>
              <w:rPr>
                <w:b/>
                <w:bCs/>
                <w:szCs w:val="20"/>
              </w:rPr>
            </w:pPr>
            <w:r w:rsidRPr="003F5381">
              <w:rPr>
                <w:b/>
                <w:bCs/>
                <w:szCs w:val="20"/>
              </w:rPr>
              <w:t>8</w:t>
            </w:r>
          </w:p>
        </w:tc>
      </w:tr>
      <w:tr w:rsidR="003F5381" w:rsidRPr="003F5381" w14:paraId="4160A493" w14:textId="77777777" w:rsidTr="00A25E52">
        <w:trPr>
          <w:trHeight w:val="284"/>
        </w:trPr>
        <w:tc>
          <w:tcPr>
            <w:tcW w:w="723" w:type="dxa"/>
            <w:vMerge/>
            <w:shd w:val="clear" w:color="auto" w:fill="auto"/>
            <w:vAlign w:val="center"/>
            <w:hideMark/>
          </w:tcPr>
          <w:p w14:paraId="4B3C5625" w14:textId="77777777" w:rsidR="003F5381" w:rsidRPr="003F5381" w:rsidRDefault="003F5381" w:rsidP="003F5381">
            <w:pPr>
              <w:rPr>
                <w:sz w:val="20"/>
                <w:szCs w:val="20"/>
              </w:rPr>
            </w:pPr>
          </w:p>
        </w:tc>
        <w:tc>
          <w:tcPr>
            <w:tcW w:w="607" w:type="dxa"/>
            <w:shd w:val="clear" w:color="auto" w:fill="auto"/>
            <w:noWrap/>
            <w:vAlign w:val="center"/>
            <w:hideMark/>
          </w:tcPr>
          <w:p w14:paraId="64C198B7" w14:textId="77777777" w:rsidR="003F5381" w:rsidRPr="003F5381" w:rsidRDefault="003F5381" w:rsidP="003F5381">
            <w:pPr>
              <w:jc w:val="center"/>
              <w:rPr>
                <w:sz w:val="20"/>
                <w:szCs w:val="20"/>
              </w:rPr>
            </w:pPr>
            <w:r w:rsidRPr="003F5381">
              <w:rPr>
                <w:sz w:val="20"/>
                <w:szCs w:val="20"/>
              </w:rPr>
              <w:t>№1</w:t>
            </w:r>
          </w:p>
        </w:tc>
        <w:tc>
          <w:tcPr>
            <w:tcW w:w="2214" w:type="dxa"/>
            <w:shd w:val="clear" w:color="auto" w:fill="auto"/>
            <w:vAlign w:val="center"/>
            <w:hideMark/>
          </w:tcPr>
          <w:p w14:paraId="720C850F" w14:textId="77777777" w:rsidR="003F5381" w:rsidRPr="003F5381" w:rsidRDefault="003F5381" w:rsidP="003F5381">
            <w:pPr>
              <w:rPr>
                <w:sz w:val="22"/>
                <w:szCs w:val="22"/>
              </w:rPr>
            </w:pPr>
            <w:r w:rsidRPr="003F5381">
              <w:rPr>
                <w:sz w:val="22"/>
                <w:szCs w:val="22"/>
              </w:rPr>
              <w:t>ЭРН-70</w:t>
            </w:r>
          </w:p>
        </w:tc>
        <w:tc>
          <w:tcPr>
            <w:tcW w:w="1702" w:type="dxa"/>
            <w:shd w:val="clear" w:color="auto" w:fill="auto"/>
            <w:vAlign w:val="center"/>
            <w:hideMark/>
          </w:tcPr>
          <w:p w14:paraId="655995D2" w14:textId="77777777" w:rsidR="003F5381" w:rsidRPr="003F5381" w:rsidRDefault="003F5381" w:rsidP="003F5381">
            <w:pPr>
              <w:jc w:val="center"/>
              <w:rPr>
                <w:sz w:val="22"/>
                <w:szCs w:val="22"/>
              </w:rPr>
            </w:pPr>
            <w:r w:rsidRPr="003F5381">
              <w:rPr>
                <w:sz w:val="22"/>
                <w:szCs w:val="22"/>
              </w:rPr>
              <w:t>0,8</w:t>
            </w:r>
          </w:p>
        </w:tc>
        <w:tc>
          <w:tcPr>
            <w:tcW w:w="1646" w:type="dxa"/>
            <w:shd w:val="clear" w:color="auto" w:fill="auto"/>
            <w:vAlign w:val="center"/>
            <w:hideMark/>
          </w:tcPr>
          <w:p w14:paraId="38D57F6B" w14:textId="77777777" w:rsidR="003F5381" w:rsidRPr="003F5381" w:rsidRDefault="003F5381" w:rsidP="003F5381">
            <w:pPr>
              <w:jc w:val="center"/>
              <w:rPr>
                <w:sz w:val="22"/>
                <w:szCs w:val="22"/>
              </w:rPr>
            </w:pPr>
            <w:r w:rsidRPr="003F5381">
              <w:rPr>
                <w:sz w:val="22"/>
                <w:szCs w:val="22"/>
              </w:rPr>
              <w:t>2011</w:t>
            </w:r>
          </w:p>
        </w:tc>
        <w:tc>
          <w:tcPr>
            <w:tcW w:w="1646" w:type="dxa"/>
            <w:shd w:val="clear" w:color="auto" w:fill="auto"/>
            <w:vAlign w:val="center"/>
            <w:hideMark/>
          </w:tcPr>
          <w:p w14:paraId="7185F573" w14:textId="77777777" w:rsidR="003F5381" w:rsidRPr="003F5381" w:rsidRDefault="003F5381" w:rsidP="003F5381">
            <w:pPr>
              <w:jc w:val="center"/>
              <w:rPr>
                <w:sz w:val="22"/>
                <w:szCs w:val="22"/>
              </w:rPr>
            </w:pPr>
            <w:r w:rsidRPr="003F5381">
              <w:rPr>
                <w:sz w:val="22"/>
                <w:szCs w:val="22"/>
              </w:rPr>
              <w:t>2020</w:t>
            </w:r>
          </w:p>
        </w:tc>
        <w:tc>
          <w:tcPr>
            <w:tcW w:w="1317" w:type="dxa"/>
            <w:vMerge/>
            <w:shd w:val="clear" w:color="auto" w:fill="auto"/>
            <w:vAlign w:val="center"/>
            <w:hideMark/>
          </w:tcPr>
          <w:p w14:paraId="3B2624DA" w14:textId="77777777" w:rsidR="003F5381" w:rsidRPr="003F5381" w:rsidRDefault="003F5381" w:rsidP="003F5381">
            <w:pPr>
              <w:rPr>
                <w:b/>
                <w:bCs/>
                <w:szCs w:val="20"/>
              </w:rPr>
            </w:pPr>
          </w:p>
        </w:tc>
      </w:tr>
      <w:tr w:rsidR="003F5381" w:rsidRPr="003F5381" w14:paraId="7FEDD7F2" w14:textId="77777777" w:rsidTr="00A25E52">
        <w:trPr>
          <w:trHeight w:val="284"/>
        </w:trPr>
        <w:tc>
          <w:tcPr>
            <w:tcW w:w="723" w:type="dxa"/>
            <w:vMerge/>
            <w:shd w:val="clear" w:color="auto" w:fill="auto"/>
            <w:vAlign w:val="center"/>
            <w:hideMark/>
          </w:tcPr>
          <w:p w14:paraId="33966C07" w14:textId="77777777" w:rsidR="003F5381" w:rsidRPr="003F5381" w:rsidRDefault="003F5381" w:rsidP="003F5381">
            <w:pPr>
              <w:rPr>
                <w:sz w:val="20"/>
                <w:szCs w:val="20"/>
              </w:rPr>
            </w:pPr>
          </w:p>
        </w:tc>
        <w:tc>
          <w:tcPr>
            <w:tcW w:w="607" w:type="dxa"/>
            <w:shd w:val="clear" w:color="auto" w:fill="auto"/>
            <w:noWrap/>
            <w:vAlign w:val="center"/>
            <w:hideMark/>
          </w:tcPr>
          <w:p w14:paraId="2CBB0D1B" w14:textId="77777777" w:rsidR="003F5381" w:rsidRPr="003F5381" w:rsidRDefault="003F5381" w:rsidP="003F5381">
            <w:pPr>
              <w:jc w:val="center"/>
              <w:rPr>
                <w:sz w:val="20"/>
                <w:szCs w:val="20"/>
              </w:rPr>
            </w:pPr>
            <w:r w:rsidRPr="003F5381">
              <w:rPr>
                <w:sz w:val="20"/>
                <w:szCs w:val="20"/>
              </w:rPr>
              <w:t>№2</w:t>
            </w:r>
          </w:p>
        </w:tc>
        <w:tc>
          <w:tcPr>
            <w:tcW w:w="2214" w:type="dxa"/>
            <w:shd w:val="clear" w:color="auto" w:fill="auto"/>
            <w:vAlign w:val="center"/>
            <w:hideMark/>
          </w:tcPr>
          <w:p w14:paraId="1EF28001" w14:textId="77777777" w:rsidR="003F5381" w:rsidRPr="003F5381" w:rsidRDefault="003F5381" w:rsidP="003F5381">
            <w:pPr>
              <w:rPr>
                <w:sz w:val="22"/>
                <w:szCs w:val="22"/>
              </w:rPr>
            </w:pPr>
            <w:r w:rsidRPr="003F5381">
              <w:rPr>
                <w:sz w:val="22"/>
                <w:szCs w:val="22"/>
              </w:rPr>
              <w:t>ЭРН-70</w:t>
            </w:r>
          </w:p>
        </w:tc>
        <w:tc>
          <w:tcPr>
            <w:tcW w:w="1702" w:type="dxa"/>
            <w:shd w:val="clear" w:color="auto" w:fill="auto"/>
            <w:vAlign w:val="center"/>
            <w:hideMark/>
          </w:tcPr>
          <w:p w14:paraId="58256CDF" w14:textId="77777777" w:rsidR="003F5381" w:rsidRPr="003F5381" w:rsidRDefault="003F5381" w:rsidP="003F5381">
            <w:pPr>
              <w:jc w:val="center"/>
              <w:rPr>
                <w:sz w:val="22"/>
                <w:szCs w:val="22"/>
              </w:rPr>
            </w:pPr>
            <w:r w:rsidRPr="003F5381">
              <w:rPr>
                <w:sz w:val="22"/>
                <w:szCs w:val="22"/>
              </w:rPr>
              <w:t>0,8</w:t>
            </w:r>
          </w:p>
        </w:tc>
        <w:tc>
          <w:tcPr>
            <w:tcW w:w="1646" w:type="dxa"/>
            <w:shd w:val="clear" w:color="auto" w:fill="auto"/>
            <w:vAlign w:val="center"/>
            <w:hideMark/>
          </w:tcPr>
          <w:p w14:paraId="2ECE7DEE" w14:textId="77777777" w:rsidR="003F5381" w:rsidRPr="003F5381" w:rsidRDefault="003F5381" w:rsidP="003F5381">
            <w:pPr>
              <w:jc w:val="center"/>
              <w:rPr>
                <w:sz w:val="22"/>
                <w:szCs w:val="22"/>
              </w:rPr>
            </w:pPr>
            <w:r w:rsidRPr="003F5381">
              <w:rPr>
                <w:sz w:val="22"/>
                <w:szCs w:val="22"/>
              </w:rPr>
              <w:t>2009</w:t>
            </w:r>
          </w:p>
        </w:tc>
        <w:tc>
          <w:tcPr>
            <w:tcW w:w="1646" w:type="dxa"/>
            <w:shd w:val="clear" w:color="auto" w:fill="auto"/>
            <w:vAlign w:val="center"/>
            <w:hideMark/>
          </w:tcPr>
          <w:p w14:paraId="42C1E1E9" w14:textId="77777777" w:rsidR="003F5381" w:rsidRPr="003F5381" w:rsidRDefault="003F5381" w:rsidP="003F5381">
            <w:pPr>
              <w:jc w:val="center"/>
              <w:rPr>
                <w:sz w:val="22"/>
                <w:szCs w:val="22"/>
              </w:rPr>
            </w:pPr>
            <w:r w:rsidRPr="003F5381">
              <w:rPr>
                <w:sz w:val="22"/>
                <w:szCs w:val="22"/>
              </w:rPr>
              <w:t>2015</w:t>
            </w:r>
          </w:p>
        </w:tc>
        <w:tc>
          <w:tcPr>
            <w:tcW w:w="1317" w:type="dxa"/>
            <w:vMerge/>
            <w:shd w:val="clear" w:color="auto" w:fill="auto"/>
            <w:vAlign w:val="center"/>
            <w:hideMark/>
          </w:tcPr>
          <w:p w14:paraId="2304884E" w14:textId="77777777" w:rsidR="003F5381" w:rsidRPr="003F5381" w:rsidRDefault="003F5381" w:rsidP="003F5381">
            <w:pPr>
              <w:rPr>
                <w:b/>
                <w:bCs/>
                <w:szCs w:val="20"/>
              </w:rPr>
            </w:pPr>
          </w:p>
        </w:tc>
      </w:tr>
      <w:tr w:rsidR="003F5381" w:rsidRPr="003F5381" w14:paraId="7FF52DAF" w14:textId="77777777" w:rsidTr="00A25E52">
        <w:trPr>
          <w:trHeight w:val="284"/>
        </w:trPr>
        <w:tc>
          <w:tcPr>
            <w:tcW w:w="723" w:type="dxa"/>
            <w:vMerge/>
            <w:shd w:val="clear" w:color="auto" w:fill="auto"/>
            <w:vAlign w:val="center"/>
            <w:hideMark/>
          </w:tcPr>
          <w:p w14:paraId="62826748" w14:textId="77777777" w:rsidR="003F5381" w:rsidRPr="003F5381" w:rsidRDefault="003F5381" w:rsidP="003F5381">
            <w:pPr>
              <w:rPr>
                <w:sz w:val="20"/>
                <w:szCs w:val="20"/>
              </w:rPr>
            </w:pPr>
          </w:p>
        </w:tc>
        <w:tc>
          <w:tcPr>
            <w:tcW w:w="607" w:type="dxa"/>
            <w:shd w:val="clear" w:color="auto" w:fill="auto"/>
            <w:noWrap/>
            <w:vAlign w:val="center"/>
            <w:hideMark/>
          </w:tcPr>
          <w:p w14:paraId="3FC12579" w14:textId="77777777" w:rsidR="003F5381" w:rsidRPr="003F5381" w:rsidRDefault="003F5381" w:rsidP="003F5381">
            <w:pPr>
              <w:jc w:val="center"/>
              <w:rPr>
                <w:sz w:val="20"/>
                <w:szCs w:val="20"/>
              </w:rPr>
            </w:pPr>
            <w:r w:rsidRPr="003F5381">
              <w:rPr>
                <w:sz w:val="20"/>
                <w:szCs w:val="20"/>
              </w:rPr>
              <w:t>№3</w:t>
            </w:r>
          </w:p>
        </w:tc>
        <w:tc>
          <w:tcPr>
            <w:tcW w:w="2214" w:type="dxa"/>
            <w:shd w:val="clear" w:color="auto" w:fill="auto"/>
            <w:vAlign w:val="center"/>
            <w:hideMark/>
          </w:tcPr>
          <w:p w14:paraId="6FC77782" w14:textId="77777777" w:rsidR="003F5381" w:rsidRPr="003F5381" w:rsidRDefault="003F5381" w:rsidP="003F5381">
            <w:pPr>
              <w:rPr>
                <w:sz w:val="22"/>
                <w:szCs w:val="22"/>
              </w:rPr>
            </w:pPr>
            <w:r w:rsidRPr="003F5381">
              <w:rPr>
                <w:sz w:val="22"/>
                <w:szCs w:val="22"/>
              </w:rPr>
              <w:t>ЭРН-70</w:t>
            </w:r>
          </w:p>
        </w:tc>
        <w:tc>
          <w:tcPr>
            <w:tcW w:w="1702" w:type="dxa"/>
            <w:shd w:val="clear" w:color="auto" w:fill="auto"/>
            <w:vAlign w:val="center"/>
            <w:hideMark/>
          </w:tcPr>
          <w:p w14:paraId="5240AD49" w14:textId="77777777" w:rsidR="003F5381" w:rsidRPr="003F5381" w:rsidRDefault="003F5381" w:rsidP="003F5381">
            <w:pPr>
              <w:jc w:val="center"/>
              <w:rPr>
                <w:sz w:val="22"/>
                <w:szCs w:val="22"/>
              </w:rPr>
            </w:pPr>
            <w:r w:rsidRPr="003F5381">
              <w:rPr>
                <w:sz w:val="22"/>
                <w:szCs w:val="22"/>
              </w:rPr>
              <w:t>0,8</w:t>
            </w:r>
          </w:p>
        </w:tc>
        <w:tc>
          <w:tcPr>
            <w:tcW w:w="1646" w:type="dxa"/>
            <w:shd w:val="clear" w:color="auto" w:fill="auto"/>
            <w:vAlign w:val="center"/>
            <w:hideMark/>
          </w:tcPr>
          <w:p w14:paraId="1644BB7D" w14:textId="77777777" w:rsidR="003F5381" w:rsidRPr="003F5381" w:rsidRDefault="003F5381" w:rsidP="003F5381">
            <w:pPr>
              <w:jc w:val="center"/>
              <w:rPr>
                <w:sz w:val="22"/>
                <w:szCs w:val="22"/>
              </w:rPr>
            </w:pPr>
            <w:r w:rsidRPr="003F5381">
              <w:rPr>
                <w:sz w:val="22"/>
                <w:szCs w:val="22"/>
              </w:rPr>
              <w:t>2005</w:t>
            </w:r>
          </w:p>
        </w:tc>
        <w:tc>
          <w:tcPr>
            <w:tcW w:w="1646" w:type="dxa"/>
            <w:shd w:val="clear" w:color="auto" w:fill="auto"/>
            <w:vAlign w:val="center"/>
            <w:hideMark/>
          </w:tcPr>
          <w:p w14:paraId="65D96873" w14:textId="77777777" w:rsidR="003F5381" w:rsidRPr="003F5381" w:rsidRDefault="003F5381" w:rsidP="003F5381">
            <w:pPr>
              <w:jc w:val="center"/>
              <w:rPr>
                <w:sz w:val="22"/>
                <w:szCs w:val="22"/>
              </w:rPr>
            </w:pPr>
            <w:r w:rsidRPr="003F5381">
              <w:rPr>
                <w:sz w:val="22"/>
                <w:szCs w:val="22"/>
              </w:rPr>
              <w:t>2014</w:t>
            </w:r>
          </w:p>
        </w:tc>
        <w:tc>
          <w:tcPr>
            <w:tcW w:w="1317" w:type="dxa"/>
            <w:vMerge/>
            <w:shd w:val="clear" w:color="auto" w:fill="auto"/>
            <w:vAlign w:val="center"/>
            <w:hideMark/>
          </w:tcPr>
          <w:p w14:paraId="6088ECE6" w14:textId="77777777" w:rsidR="003F5381" w:rsidRPr="003F5381" w:rsidRDefault="003F5381" w:rsidP="003F5381">
            <w:pPr>
              <w:rPr>
                <w:b/>
                <w:bCs/>
                <w:szCs w:val="20"/>
              </w:rPr>
            </w:pPr>
          </w:p>
        </w:tc>
      </w:tr>
      <w:tr w:rsidR="003F5381" w:rsidRPr="003F5381" w14:paraId="55744EF1" w14:textId="77777777" w:rsidTr="00A25E52">
        <w:trPr>
          <w:trHeight w:val="284"/>
        </w:trPr>
        <w:tc>
          <w:tcPr>
            <w:tcW w:w="723" w:type="dxa"/>
            <w:vMerge/>
            <w:shd w:val="clear" w:color="auto" w:fill="auto"/>
            <w:vAlign w:val="center"/>
            <w:hideMark/>
          </w:tcPr>
          <w:p w14:paraId="7BE6959F" w14:textId="77777777" w:rsidR="003F5381" w:rsidRPr="003F5381" w:rsidRDefault="003F5381" w:rsidP="003F5381">
            <w:pPr>
              <w:rPr>
                <w:sz w:val="20"/>
                <w:szCs w:val="20"/>
              </w:rPr>
            </w:pPr>
          </w:p>
        </w:tc>
        <w:tc>
          <w:tcPr>
            <w:tcW w:w="607" w:type="dxa"/>
            <w:shd w:val="clear" w:color="auto" w:fill="auto"/>
            <w:noWrap/>
            <w:vAlign w:val="center"/>
            <w:hideMark/>
          </w:tcPr>
          <w:p w14:paraId="5806E920" w14:textId="77777777" w:rsidR="003F5381" w:rsidRPr="003F5381" w:rsidRDefault="003F5381" w:rsidP="003F5381">
            <w:pPr>
              <w:jc w:val="center"/>
              <w:rPr>
                <w:sz w:val="20"/>
                <w:szCs w:val="20"/>
              </w:rPr>
            </w:pPr>
            <w:r w:rsidRPr="003F5381">
              <w:rPr>
                <w:sz w:val="20"/>
                <w:szCs w:val="20"/>
              </w:rPr>
              <w:t>№4</w:t>
            </w:r>
          </w:p>
        </w:tc>
        <w:tc>
          <w:tcPr>
            <w:tcW w:w="2214" w:type="dxa"/>
            <w:shd w:val="clear" w:color="auto" w:fill="auto"/>
            <w:vAlign w:val="center"/>
            <w:hideMark/>
          </w:tcPr>
          <w:p w14:paraId="1C2A4DEA" w14:textId="77777777" w:rsidR="003F5381" w:rsidRPr="003F5381" w:rsidRDefault="003F5381" w:rsidP="003F5381">
            <w:pPr>
              <w:rPr>
                <w:sz w:val="22"/>
                <w:szCs w:val="22"/>
              </w:rPr>
            </w:pPr>
            <w:r w:rsidRPr="003F5381">
              <w:rPr>
                <w:sz w:val="22"/>
                <w:szCs w:val="22"/>
              </w:rPr>
              <w:t>ЭРН-70</w:t>
            </w:r>
          </w:p>
        </w:tc>
        <w:tc>
          <w:tcPr>
            <w:tcW w:w="1702" w:type="dxa"/>
            <w:shd w:val="clear" w:color="auto" w:fill="auto"/>
            <w:vAlign w:val="center"/>
            <w:hideMark/>
          </w:tcPr>
          <w:p w14:paraId="1DFBC2F5" w14:textId="77777777" w:rsidR="003F5381" w:rsidRPr="003F5381" w:rsidRDefault="003F5381" w:rsidP="003F5381">
            <w:pPr>
              <w:jc w:val="center"/>
              <w:rPr>
                <w:sz w:val="22"/>
                <w:szCs w:val="22"/>
              </w:rPr>
            </w:pPr>
            <w:r w:rsidRPr="003F5381">
              <w:rPr>
                <w:sz w:val="22"/>
                <w:szCs w:val="22"/>
              </w:rPr>
              <w:t>0,8</w:t>
            </w:r>
          </w:p>
        </w:tc>
        <w:tc>
          <w:tcPr>
            <w:tcW w:w="1646" w:type="dxa"/>
            <w:shd w:val="clear" w:color="auto" w:fill="auto"/>
            <w:vAlign w:val="center"/>
            <w:hideMark/>
          </w:tcPr>
          <w:p w14:paraId="5E72E647" w14:textId="77777777" w:rsidR="003F5381" w:rsidRPr="003F5381" w:rsidRDefault="003F5381" w:rsidP="003F5381">
            <w:pPr>
              <w:jc w:val="center"/>
              <w:rPr>
                <w:sz w:val="22"/>
                <w:szCs w:val="22"/>
              </w:rPr>
            </w:pPr>
            <w:r w:rsidRPr="003F5381">
              <w:rPr>
                <w:sz w:val="22"/>
                <w:szCs w:val="22"/>
              </w:rPr>
              <w:t>2005</w:t>
            </w:r>
          </w:p>
        </w:tc>
        <w:tc>
          <w:tcPr>
            <w:tcW w:w="1646" w:type="dxa"/>
            <w:shd w:val="clear" w:color="auto" w:fill="auto"/>
            <w:vAlign w:val="center"/>
            <w:hideMark/>
          </w:tcPr>
          <w:p w14:paraId="78F91140" w14:textId="77777777" w:rsidR="003F5381" w:rsidRPr="003F5381" w:rsidRDefault="003F5381" w:rsidP="003F5381">
            <w:pPr>
              <w:jc w:val="center"/>
              <w:rPr>
                <w:sz w:val="22"/>
                <w:szCs w:val="22"/>
              </w:rPr>
            </w:pPr>
            <w:r w:rsidRPr="003F5381">
              <w:rPr>
                <w:sz w:val="22"/>
                <w:szCs w:val="22"/>
              </w:rPr>
              <w:t>2018</w:t>
            </w:r>
          </w:p>
        </w:tc>
        <w:tc>
          <w:tcPr>
            <w:tcW w:w="1317" w:type="dxa"/>
            <w:vMerge/>
            <w:shd w:val="clear" w:color="auto" w:fill="auto"/>
            <w:vAlign w:val="center"/>
            <w:hideMark/>
          </w:tcPr>
          <w:p w14:paraId="0617ADD4" w14:textId="77777777" w:rsidR="003F5381" w:rsidRPr="003F5381" w:rsidRDefault="003F5381" w:rsidP="003F5381">
            <w:pPr>
              <w:rPr>
                <w:b/>
                <w:bCs/>
                <w:szCs w:val="20"/>
              </w:rPr>
            </w:pPr>
          </w:p>
        </w:tc>
      </w:tr>
      <w:tr w:rsidR="003F5381" w:rsidRPr="003F5381" w14:paraId="38AD7E47" w14:textId="77777777" w:rsidTr="00A25E52">
        <w:trPr>
          <w:trHeight w:val="284"/>
        </w:trPr>
        <w:tc>
          <w:tcPr>
            <w:tcW w:w="723" w:type="dxa"/>
            <w:vMerge/>
            <w:shd w:val="clear" w:color="auto" w:fill="auto"/>
            <w:vAlign w:val="center"/>
            <w:hideMark/>
          </w:tcPr>
          <w:p w14:paraId="6A0564D7" w14:textId="77777777" w:rsidR="003F5381" w:rsidRPr="003F5381" w:rsidRDefault="003F5381" w:rsidP="003F5381">
            <w:pPr>
              <w:rPr>
                <w:sz w:val="20"/>
                <w:szCs w:val="20"/>
              </w:rPr>
            </w:pPr>
          </w:p>
        </w:tc>
        <w:tc>
          <w:tcPr>
            <w:tcW w:w="607" w:type="dxa"/>
            <w:shd w:val="clear" w:color="auto" w:fill="auto"/>
            <w:noWrap/>
            <w:vAlign w:val="center"/>
            <w:hideMark/>
          </w:tcPr>
          <w:p w14:paraId="6BFA7E85" w14:textId="77777777" w:rsidR="003F5381" w:rsidRPr="003F5381" w:rsidRDefault="003F5381" w:rsidP="003F5381">
            <w:pPr>
              <w:jc w:val="center"/>
              <w:rPr>
                <w:sz w:val="20"/>
                <w:szCs w:val="20"/>
              </w:rPr>
            </w:pPr>
            <w:r w:rsidRPr="003F5381">
              <w:rPr>
                <w:sz w:val="20"/>
                <w:szCs w:val="20"/>
              </w:rPr>
              <w:t>№5</w:t>
            </w:r>
          </w:p>
        </w:tc>
        <w:tc>
          <w:tcPr>
            <w:tcW w:w="2214" w:type="dxa"/>
            <w:shd w:val="clear" w:color="auto" w:fill="auto"/>
            <w:vAlign w:val="center"/>
            <w:hideMark/>
          </w:tcPr>
          <w:p w14:paraId="03D49C2C" w14:textId="77777777" w:rsidR="003F5381" w:rsidRPr="003F5381" w:rsidRDefault="003F5381" w:rsidP="003F5381">
            <w:pPr>
              <w:rPr>
                <w:sz w:val="22"/>
                <w:szCs w:val="22"/>
              </w:rPr>
            </w:pPr>
            <w:r w:rsidRPr="003F5381">
              <w:rPr>
                <w:sz w:val="22"/>
                <w:szCs w:val="22"/>
              </w:rPr>
              <w:t>ЭРН-70</w:t>
            </w:r>
          </w:p>
        </w:tc>
        <w:tc>
          <w:tcPr>
            <w:tcW w:w="1702" w:type="dxa"/>
            <w:shd w:val="clear" w:color="auto" w:fill="auto"/>
            <w:vAlign w:val="center"/>
            <w:hideMark/>
          </w:tcPr>
          <w:p w14:paraId="0E77EE2C" w14:textId="77777777" w:rsidR="003F5381" w:rsidRPr="003F5381" w:rsidRDefault="003F5381" w:rsidP="003F5381">
            <w:pPr>
              <w:jc w:val="center"/>
              <w:rPr>
                <w:sz w:val="22"/>
                <w:szCs w:val="22"/>
              </w:rPr>
            </w:pPr>
            <w:r w:rsidRPr="003F5381">
              <w:rPr>
                <w:sz w:val="22"/>
                <w:szCs w:val="22"/>
              </w:rPr>
              <w:t>0,8</w:t>
            </w:r>
          </w:p>
        </w:tc>
        <w:tc>
          <w:tcPr>
            <w:tcW w:w="1646" w:type="dxa"/>
            <w:shd w:val="clear" w:color="auto" w:fill="auto"/>
            <w:vAlign w:val="center"/>
            <w:hideMark/>
          </w:tcPr>
          <w:p w14:paraId="29F8CB94" w14:textId="77777777" w:rsidR="003F5381" w:rsidRPr="003F5381" w:rsidRDefault="003F5381" w:rsidP="003F5381">
            <w:pPr>
              <w:jc w:val="center"/>
              <w:rPr>
                <w:sz w:val="22"/>
                <w:szCs w:val="22"/>
              </w:rPr>
            </w:pPr>
            <w:r w:rsidRPr="003F5381">
              <w:rPr>
                <w:sz w:val="22"/>
                <w:szCs w:val="22"/>
              </w:rPr>
              <w:t>2013</w:t>
            </w:r>
          </w:p>
        </w:tc>
        <w:tc>
          <w:tcPr>
            <w:tcW w:w="1646" w:type="dxa"/>
            <w:shd w:val="clear" w:color="auto" w:fill="auto"/>
            <w:vAlign w:val="center"/>
            <w:hideMark/>
          </w:tcPr>
          <w:p w14:paraId="48A6AC14" w14:textId="77777777" w:rsidR="003F5381" w:rsidRPr="003F5381" w:rsidRDefault="003F5381" w:rsidP="003F5381">
            <w:pPr>
              <w:jc w:val="center"/>
              <w:rPr>
                <w:sz w:val="22"/>
                <w:szCs w:val="22"/>
              </w:rPr>
            </w:pPr>
            <w:r w:rsidRPr="003F5381">
              <w:rPr>
                <w:sz w:val="22"/>
                <w:szCs w:val="22"/>
              </w:rPr>
              <w:t>2018</w:t>
            </w:r>
          </w:p>
        </w:tc>
        <w:tc>
          <w:tcPr>
            <w:tcW w:w="1317" w:type="dxa"/>
            <w:vMerge/>
            <w:shd w:val="clear" w:color="auto" w:fill="auto"/>
            <w:vAlign w:val="center"/>
            <w:hideMark/>
          </w:tcPr>
          <w:p w14:paraId="3D2467C3" w14:textId="77777777" w:rsidR="003F5381" w:rsidRPr="003F5381" w:rsidRDefault="003F5381" w:rsidP="003F5381">
            <w:pPr>
              <w:rPr>
                <w:b/>
                <w:bCs/>
                <w:szCs w:val="20"/>
              </w:rPr>
            </w:pPr>
          </w:p>
        </w:tc>
      </w:tr>
      <w:tr w:rsidR="003F5381" w:rsidRPr="003F5381" w14:paraId="43FD1038" w14:textId="77777777" w:rsidTr="00A25E52">
        <w:trPr>
          <w:trHeight w:val="284"/>
        </w:trPr>
        <w:tc>
          <w:tcPr>
            <w:tcW w:w="723" w:type="dxa"/>
            <w:vMerge/>
            <w:shd w:val="clear" w:color="auto" w:fill="auto"/>
            <w:vAlign w:val="center"/>
            <w:hideMark/>
          </w:tcPr>
          <w:p w14:paraId="72D24CD8" w14:textId="77777777" w:rsidR="003F5381" w:rsidRPr="003F5381" w:rsidRDefault="003F5381" w:rsidP="003F5381">
            <w:pPr>
              <w:rPr>
                <w:sz w:val="20"/>
                <w:szCs w:val="20"/>
              </w:rPr>
            </w:pPr>
          </w:p>
        </w:tc>
        <w:tc>
          <w:tcPr>
            <w:tcW w:w="607" w:type="dxa"/>
            <w:shd w:val="clear" w:color="auto" w:fill="auto"/>
            <w:noWrap/>
            <w:vAlign w:val="center"/>
            <w:hideMark/>
          </w:tcPr>
          <w:p w14:paraId="08DAFF9F" w14:textId="77777777" w:rsidR="003F5381" w:rsidRPr="003F5381" w:rsidRDefault="003F5381" w:rsidP="003F5381">
            <w:pPr>
              <w:jc w:val="center"/>
              <w:rPr>
                <w:sz w:val="20"/>
                <w:szCs w:val="20"/>
              </w:rPr>
            </w:pPr>
            <w:r w:rsidRPr="003F5381">
              <w:rPr>
                <w:sz w:val="20"/>
                <w:szCs w:val="20"/>
              </w:rPr>
              <w:t>№6</w:t>
            </w:r>
          </w:p>
        </w:tc>
        <w:tc>
          <w:tcPr>
            <w:tcW w:w="2214" w:type="dxa"/>
            <w:shd w:val="clear" w:color="auto" w:fill="auto"/>
            <w:vAlign w:val="center"/>
            <w:hideMark/>
          </w:tcPr>
          <w:p w14:paraId="548D21B2" w14:textId="77777777" w:rsidR="003F5381" w:rsidRPr="003F5381" w:rsidRDefault="003F5381" w:rsidP="003F5381">
            <w:pPr>
              <w:rPr>
                <w:sz w:val="22"/>
                <w:szCs w:val="22"/>
              </w:rPr>
            </w:pPr>
            <w:r w:rsidRPr="003F5381">
              <w:rPr>
                <w:sz w:val="22"/>
                <w:szCs w:val="22"/>
              </w:rPr>
              <w:t>ЭРН-70</w:t>
            </w:r>
          </w:p>
        </w:tc>
        <w:tc>
          <w:tcPr>
            <w:tcW w:w="1702" w:type="dxa"/>
            <w:shd w:val="clear" w:color="auto" w:fill="auto"/>
            <w:vAlign w:val="center"/>
            <w:hideMark/>
          </w:tcPr>
          <w:p w14:paraId="45528693" w14:textId="77777777" w:rsidR="003F5381" w:rsidRPr="003F5381" w:rsidRDefault="003F5381" w:rsidP="003F5381">
            <w:pPr>
              <w:jc w:val="center"/>
              <w:rPr>
                <w:sz w:val="22"/>
                <w:szCs w:val="22"/>
              </w:rPr>
            </w:pPr>
            <w:r w:rsidRPr="003F5381">
              <w:rPr>
                <w:sz w:val="22"/>
                <w:szCs w:val="22"/>
              </w:rPr>
              <w:t>0,8</w:t>
            </w:r>
          </w:p>
        </w:tc>
        <w:tc>
          <w:tcPr>
            <w:tcW w:w="1646" w:type="dxa"/>
            <w:shd w:val="clear" w:color="auto" w:fill="auto"/>
            <w:vAlign w:val="center"/>
            <w:hideMark/>
          </w:tcPr>
          <w:p w14:paraId="0A01983D" w14:textId="77777777" w:rsidR="003F5381" w:rsidRPr="003F5381" w:rsidRDefault="003F5381" w:rsidP="003F5381">
            <w:pPr>
              <w:jc w:val="center"/>
              <w:rPr>
                <w:sz w:val="22"/>
                <w:szCs w:val="22"/>
              </w:rPr>
            </w:pPr>
            <w:r w:rsidRPr="003F5381">
              <w:rPr>
                <w:sz w:val="22"/>
                <w:szCs w:val="22"/>
              </w:rPr>
              <w:t>2007</w:t>
            </w:r>
          </w:p>
        </w:tc>
        <w:tc>
          <w:tcPr>
            <w:tcW w:w="1646" w:type="dxa"/>
            <w:shd w:val="clear" w:color="auto" w:fill="auto"/>
            <w:vAlign w:val="center"/>
            <w:hideMark/>
          </w:tcPr>
          <w:p w14:paraId="7A39FFAC" w14:textId="77777777" w:rsidR="003F5381" w:rsidRPr="003F5381" w:rsidRDefault="003F5381" w:rsidP="003F5381">
            <w:pPr>
              <w:jc w:val="center"/>
              <w:rPr>
                <w:sz w:val="22"/>
                <w:szCs w:val="22"/>
              </w:rPr>
            </w:pPr>
            <w:r w:rsidRPr="003F5381">
              <w:rPr>
                <w:sz w:val="22"/>
                <w:szCs w:val="22"/>
              </w:rPr>
              <w:t>2020</w:t>
            </w:r>
          </w:p>
        </w:tc>
        <w:tc>
          <w:tcPr>
            <w:tcW w:w="1317" w:type="dxa"/>
            <w:vMerge/>
            <w:shd w:val="clear" w:color="auto" w:fill="auto"/>
            <w:vAlign w:val="center"/>
            <w:hideMark/>
          </w:tcPr>
          <w:p w14:paraId="1E126D6F" w14:textId="77777777" w:rsidR="003F5381" w:rsidRPr="003F5381" w:rsidRDefault="003F5381" w:rsidP="003F5381">
            <w:pPr>
              <w:rPr>
                <w:b/>
                <w:bCs/>
                <w:szCs w:val="20"/>
              </w:rPr>
            </w:pPr>
          </w:p>
        </w:tc>
      </w:tr>
      <w:tr w:rsidR="003F5381" w:rsidRPr="003F5381" w14:paraId="67039562" w14:textId="77777777" w:rsidTr="00A25E52">
        <w:trPr>
          <w:trHeight w:val="284"/>
        </w:trPr>
        <w:tc>
          <w:tcPr>
            <w:tcW w:w="723" w:type="dxa"/>
            <w:vMerge/>
            <w:shd w:val="clear" w:color="auto" w:fill="auto"/>
            <w:vAlign w:val="center"/>
            <w:hideMark/>
          </w:tcPr>
          <w:p w14:paraId="5E640677" w14:textId="77777777" w:rsidR="003F5381" w:rsidRPr="003F5381" w:rsidRDefault="003F5381" w:rsidP="003F5381">
            <w:pPr>
              <w:rPr>
                <w:sz w:val="20"/>
                <w:szCs w:val="20"/>
              </w:rPr>
            </w:pPr>
          </w:p>
        </w:tc>
        <w:tc>
          <w:tcPr>
            <w:tcW w:w="607" w:type="dxa"/>
            <w:shd w:val="clear" w:color="auto" w:fill="auto"/>
            <w:noWrap/>
            <w:vAlign w:val="center"/>
            <w:hideMark/>
          </w:tcPr>
          <w:p w14:paraId="3E58E011" w14:textId="77777777" w:rsidR="003F5381" w:rsidRPr="003F5381" w:rsidRDefault="003F5381" w:rsidP="003F5381">
            <w:pPr>
              <w:jc w:val="center"/>
              <w:rPr>
                <w:sz w:val="20"/>
                <w:szCs w:val="20"/>
              </w:rPr>
            </w:pPr>
            <w:r w:rsidRPr="003F5381">
              <w:rPr>
                <w:sz w:val="20"/>
                <w:szCs w:val="20"/>
              </w:rPr>
              <w:t>№7</w:t>
            </w:r>
          </w:p>
        </w:tc>
        <w:tc>
          <w:tcPr>
            <w:tcW w:w="2214" w:type="dxa"/>
            <w:shd w:val="clear" w:color="auto" w:fill="auto"/>
            <w:vAlign w:val="center"/>
            <w:hideMark/>
          </w:tcPr>
          <w:p w14:paraId="7298C809" w14:textId="77777777" w:rsidR="003F5381" w:rsidRPr="003F5381" w:rsidRDefault="003F5381" w:rsidP="003F5381">
            <w:pPr>
              <w:rPr>
                <w:sz w:val="22"/>
                <w:szCs w:val="22"/>
              </w:rPr>
            </w:pPr>
            <w:r w:rsidRPr="003F5381">
              <w:rPr>
                <w:sz w:val="22"/>
                <w:szCs w:val="22"/>
              </w:rPr>
              <w:t>ЭРН-70</w:t>
            </w:r>
          </w:p>
        </w:tc>
        <w:tc>
          <w:tcPr>
            <w:tcW w:w="1702" w:type="dxa"/>
            <w:shd w:val="clear" w:color="auto" w:fill="auto"/>
            <w:vAlign w:val="center"/>
            <w:hideMark/>
          </w:tcPr>
          <w:p w14:paraId="6A3EF5A2" w14:textId="77777777" w:rsidR="003F5381" w:rsidRPr="003F5381" w:rsidRDefault="003F5381" w:rsidP="003F5381">
            <w:pPr>
              <w:jc w:val="center"/>
              <w:rPr>
                <w:sz w:val="22"/>
                <w:szCs w:val="22"/>
              </w:rPr>
            </w:pPr>
            <w:r w:rsidRPr="003F5381">
              <w:rPr>
                <w:sz w:val="22"/>
                <w:szCs w:val="22"/>
              </w:rPr>
              <w:t>0,8</w:t>
            </w:r>
          </w:p>
        </w:tc>
        <w:tc>
          <w:tcPr>
            <w:tcW w:w="1646" w:type="dxa"/>
            <w:shd w:val="clear" w:color="auto" w:fill="auto"/>
            <w:vAlign w:val="center"/>
            <w:hideMark/>
          </w:tcPr>
          <w:p w14:paraId="0C622524" w14:textId="77777777" w:rsidR="003F5381" w:rsidRPr="003F5381" w:rsidRDefault="003F5381" w:rsidP="003F5381">
            <w:pPr>
              <w:jc w:val="center"/>
              <w:rPr>
                <w:sz w:val="22"/>
                <w:szCs w:val="22"/>
              </w:rPr>
            </w:pPr>
            <w:r w:rsidRPr="003F5381">
              <w:rPr>
                <w:sz w:val="22"/>
                <w:szCs w:val="22"/>
              </w:rPr>
              <w:t>2005</w:t>
            </w:r>
          </w:p>
        </w:tc>
        <w:tc>
          <w:tcPr>
            <w:tcW w:w="1646" w:type="dxa"/>
            <w:shd w:val="clear" w:color="auto" w:fill="auto"/>
            <w:vAlign w:val="center"/>
            <w:hideMark/>
          </w:tcPr>
          <w:p w14:paraId="2C378F06" w14:textId="77777777" w:rsidR="003F5381" w:rsidRPr="003F5381" w:rsidRDefault="003F5381" w:rsidP="003F5381">
            <w:pPr>
              <w:jc w:val="center"/>
              <w:rPr>
                <w:sz w:val="22"/>
                <w:szCs w:val="22"/>
              </w:rPr>
            </w:pPr>
            <w:r w:rsidRPr="003F5381">
              <w:rPr>
                <w:sz w:val="22"/>
                <w:szCs w:val="22"/>
              </w:rPr>
              <w:t>2018</w:t>
            </w:r>
          </w:p>
        </w:tc>
        <w:tc>
          <w:tcPr>
            <w:tcW w:w="1317" w:type="dxa"/>
            <w:vMerge/>
            <w:shd w:val="clear" w:color="auto" w:fill="auto"/>
            <w:vAlign w:val="center"/>
            <w:hideMark/>
          </w:tcPr>
          <w:p w14:paraId="6A76B4D1" w14:textId="77777777" w:rsidR="003F5381" w:rsidRPr="003F5381" w:rsidRDefault="003F5381" w:rsidP="003F5381">
            <w:pPr>
              <w:rPr>
                <w:b/>
                <w:bCs/>
                <w:szCs w:val="20"/>
              </w:rPr>
            </w:pPr>
          </w:p>
        </w:tc>
      </w:tr>
      <w:tr w:rsidR="003F5381" w:rsidRPr="003F5381" w14:paraId="12F0E188" w14:textId="77777777" w:rsidTr="00A25E52">
        <w:trPr>
          <w:trHeight w:val="284"/>
        </w:trPr>
        <w:tc>
          <w:tcPr>
            <w:tcW w:w="723" w:type="dxa"/>
            <w:vMerge/>
            <w:shd w:val="clear" w:color="auto" w:fill="auto"/>
            <w:vAlign w:val="center"/>
            <w:hideMark/>
          </w:tcPr>
          <w:p w14:paraId="0F86BA2E" w14:textId="77777777" w:rsidR="003F5381" w:rsidRPr="003F5381" w:rsidRDefault="003F5381" w:rsidP="003F5381">
            <w:pPr>
              <w:rPr>
                <w:sz w:val="20"/>
                <w:szCs w:val="20"/>
              </w:rPr>
            </w:pPr>
          </w:p>
        </w:tc>
        <w:tc>
          <w:tcPr>
            <w:tcW w:w="607" w:type="dxa"/>
            <w:shd w:val="clear" w:color="auto" w:fill="auto"/>
            <w:noWrap/>
            <w:vAlign w:val="center"/>
            <w:hideMark/>
          </w:tcPr>
          <w:p w14:paraId="3EA12791" w14:textId="77777777" w:rsidR="003F5381" w:rsidRPr="003F5381" w:rsidRDefault="003F5381" w:rsidP="003F5381">
            <w:pPr>
              <w:jc w:val="center"/>
              <w:rPr>
                <w:sz w:val="20"/>
                <w:szCs w:val="20"/>
              </w:rPr>
            </w:pPr>
            <w:r w:rsidRPr="003F5381">
              <w:rPr>
                <w:sz w:val="20"/>
                <w:szCs w:val="20"/>
              </w:rPr>
              <w:t>№8</w:t>
            </w:r>
          </w:p>
        </w:tc>
        <w:tc>
          <w:tcPr>
            <w:tcW w:w="2214" w:type="dxa"/>
            <w:shd w:val="clear" w:color="auto" w:fill="auto"/>
            <w:vAlign w:val="center"/>
            <w:hideMark/>
          </w:tcPr>
          <w:p w14:paraId="4777A9A3" w14:textId="77777777" w:rsidR="003F5381" w:rsidRPr="003F5381" w:rsidRDefault="003F5381" w:rsidP="003F5381">
            <w:pPr>
              <w:rPr>
                <w:sz w:val="22"/>
                <w:szCs w:val="22"/>
              </w:rPr>
            </w:pPr>
            <w:r w:rsidRPr="003F5381">
              <w:rPr>
                <w:sz w:val="22"/>
                <w:szCs w:val="22"/>
              </w:rPr>
              <w:t>КВМ-1</w:t>
            </w:r>
          </w:p>
        </w:tc>
        <w:tc>
          <w:tcPr>
            <w:tcW w:w="1702" w:type="dxa"/>
            <w:shd w:val="clear" w:color="auto" w:fill="auto"/>
            <w:vAlign w:val="center"/>
            <w:hideMark/>
          </w:tcPr>
          <w:p w14:paraId="54B3A263" w14:textId="77777777" w:rsidR="003F5381" w:rsidRPr="003F5381" w:rsidRDefault="003F5381" w:rsidP="003F5381">
            <w:pPr>
              <w:jc w:val="center"/>
              <w:rPr>
                <w:sz w:val="22"/>
                <w:szCs w:val="22"/>
              </w:rPr>
            </w:pPr>
            <w:r w:rsidRPr="003F5381">
              <w:rPr>
                <w:sz w:val="22"/>
                <w:szCs w:val="22"/>
              </w:rPr>
              <w:t>0,6</w:t>
            </w:r>
          </w:p>
        </w:tc>
        <w:tc>
          <w:tcPr>
            <w:tcW w:w="1646" w:type="dxa"/>
            <w:shd w:val="clear" w:color="auto" w:fill="auto"/>
            <w:vAlign w:val="center"/>
            <w:hideMark/>
          </w:tcPr>
          <w:p w14:paraId="0A699772" w14:textId="77777777" w:rsidR="003F5381" w:rsidRPr="003F5381" w:rsidRDefault="003F5381" w:rsidP="003F5381">
            <w:pPr>
              <w:jc w:val="center"/>
              <w:rPr>
                <w:sz w:val="22"/>
                <w:szCs w:val="22"/>
              </w:rPr>
            </w:pPr>
            <w:r w:rsidRPr="003F5381">
              <w:rPr>
                <w:sz w:val="22"/>
                <w:szCs w:val="22"/>
              </w:rPr>
              <w:t>1997</w:t>
            </w:r>
          </w:p>
        </w:tc>
        <w:tc>
          <w:tcPr>
            <w:tcW w:w="1646" w:type="dxa"/>
            <w:shd w:val="clear" w:color="auto" w:fill="auto"/>
            <w:vAlign w:val="center"/>
            <w:hideMark/>
          </w:tcPr>
          <w:p w14:paraId="0FE39DF9" w14:textId="77777777" w:rsidR="003F5381" w:rsidRPr="003F5381" w:rsidRDefault="003F5381" w:rsidP="003F5381">
            <w:pPr>
              <w:jc w:val="center"/>
              <w:rPr>
                <w:sz w:val="22"/>
                <w:szCs w:val="22"/>
              </w:rPr>
            </w:pPr>
            <w:r w:rsidRPr="003F5381">
              <w:rPr>
                <w:sz w:val="22"/>
                <w:szCs w:val="22"/>
              </w:rPr>
              <w:t>2017</w:t>
            </w:r>
          </w:p>
        </w:tc>
        <w:tc>
          <w:tcPr>
            <w:tcW w:w="1317" w:type="dxa"/>
            <w:vMerge/>
            <w:shd w:val="clear" w:color="auto" w:fill="auto"/>
            <w:vAlign w:val="center"/>
            <w:hideMark/>
          </w:tcPr>
          <w:p w14:paraId="2A301DB8" w14:textId="77777777" w:rsidR="003F5381" w:rsidRPr="003F5381" w:rsidRDefault="003F5381" w:rsidP="003F5381">
            <w:pPr>
              <w:rPr>
                <w:b/>
                <w:bCs/>
                <w:szCs w:val="20"/>
              </w:rPr>
            </w:pPr>
          </w:p>
        </w:tc>
      </w:tr>
      <w:tr w:rsidR="003F5381" w:rsidRPr="003F5381" w14:paraId="335C7E0E" w14:textId="77777777" w:rsidTr="00A25E52">
        <w:trPr>
          <w:trHeight w:val="284"/>
        </w:trPr>
        <w:tc>
          <w:tcPr>
            <w:tcW w:w="723" w:type="dxa"/>
            <w:vMerge w:val="restart"/>
            <w:shd w:val="clear" w:color="auto" w:fill="auto"/>
            <w:noWrap/>
            <w:vAlign w:val="center"/>
            <w:hideMark/>
          </w:tcPr>
          <w:p w14:paraId="3E08CF09" w14:textId="77777777" w:rsidR="003F5381" w:rsidRPr="003F5381" w:rsidRDefault="003F5381" w:rsidP="003F5381">
            <w:pPr>
              <w:jc w:val="center"/>
              <w:rPr>
                <w:sz w:val="20"/>
                <w:szCs w:val="20"/>
              </w:rPr>
            </w:pPr>
            <w:r w:rsidRPr="003F5381">
              <w:rPr>
                <w:sz w:val="20"/>
                <w:szCs w:val="20"/>
              </w:rPr>
              <w:t>8</w:t>
            </w:r>
          </w:p>
        </w:tc>
        <w:tc>
          <w:tcPr>
            <w:tcW w:w="607" w:type="dxa"/>
            <w:shd w:val="clear" w:color="auto" w:fill="auto"/>
            <w:noWrap/>
            <w:vAlign w:val="center"/>
            <w:hideMark/>
          </w:tcPr>
          <w:p w14:paraId="72FB61AF" w14:textId="77777777" w:rsidR="003F5381" w:rsidRPr="003F5381" w:rsidRDefault="003F5381" w:rsidP="003F5381">
            <w:pPr>
              <w:jc w:val="center"/>
              <w:rPr>
                <w:sz w:val="20"/>
                <w:szCs w:val="20"/>
              </w:rPr>
            </w:pPr>
            <w:r w:rsidRPr="003F5381">
              <w:rPr>
                <w:sz w:val="20"/>
                <w:szCs w:val="20"/>
              </w:rPr>
              <w:t> </w:t>
            </w:r>
          </w:p>
        </w:tc>
        <w:tc>
          <w:tcPr>
            <w:tcW w:w="7208" w:type="dxa"/>
            <w:gridSpan w:val="4"/>
            <w:shd w:val="clear" w:color="auto" w:fill="auto"/>
            <w:vAlign w:val="center"/>
            <w:hideMark/>
          </w:tcPr>
          <w:p w14:paraId="30DF797A" w14:textId="77777777" w:rsidR="003F5381" w:rsidRPr="003F5381" w:rsidRDefault="003F5381" w:rsidP="003F5381">
            <w:pPr>
              <w:rPr>
                <w:b/>
                <w:bCs/>
                <w:sz w:val="22"/>
                <w:szCs w:val="22"/>
              </w:rPr>
            </w:pPr>
            <w:r w:rsidRPr="003F5381">
              <w:rPr>
                <w:b/>
                <w:bCs/>
                <w:sz w:val="22"/>
                <w:szCs w:val="22"/>
              </w:rPr>
              <w:t xml:space="preserve">ОАИТ №4: ввод в эксплуатацию 2019 год </w:t>
            </w:r>
          </w:p>
        </w:tc>
        <w:tc>
          <w:tcPr>
            <w:tcW w:w="1317" w:type="dxa"/>
            <w:vMerge w:val="restart"/>
            <w:shd w:val="clear" w:color="auto" w:fill="auto"/>
            <w:noWrap/>
            <w:vAlign w:val="center"/>
            <w:hideMark/>
          </w:tcPr>
          <w:p w14:paraId="0843FD63" w14:textId="77777777" w:rsidR="003F5381" w:rsidRPr="003F5381" w:rsidRDefault="003F5381" w:rsidP="003F5381">
            <w:pPr>
              <w:jc w:val="center"/>
              <w:rPr>
                <w:b/>
                <w:bCs/>
                <w:szCs w:val="20"/>
              </w:rPr>
            </w:pPr>
            <w:r w:rsidRPr="003F5381">
              <w:rPr>
                <w:b/>
                <w:bCs/>
                <w:szCs w:val="20"/>
              </w:rPr>
              <w:t>4</w:t>
            </w:r>
          </w:p>
        </w:tc>
      </w:tr>
      <w:tr w:rsidR="003F5381" w:rsidRPr="003F5381" w14:paraId="74463827" w14:textId="77777777" w:rsidTr="00A25E52">
        <w:trPr>
          <w:trHeight w:val="284"/>
        </w:trPr>
        <w:tc>
          <w:tcPr>
            <w:tcW w:w="723" w:type="dxa"/>
            <w:vMerge/>
            <w:shd w:val="clear" w:color="auto" w:fill="auto"/>
            <w:vAlign w:val="center"/>
            <w:hideMark/>
          </w:tcPr>
          <w:p w14:paraId="7E5CB6AC" w14:textId="77777777" w:rsidR="003F5381" w:rsidRPr="003F5381" w:rsidRDefault="003F5381" w:rsidP="003F5381">
            <w:pPr>
              <w:rPr>
                <w:sz w:val="20"/>
                <w:szCs w:val="20"/>
              </w:rPr>
            </w:pPr>
          </w:p>
        </w:tc>
        <w:tc>
          <w:tcPr>
            <w:tcW w:w="607" w:type="dxa"/>
            <w:shd w:val="clear" w:color="auto" w:fill="auto"/>
            <w:noWrap/>
            <w:vAlign w:val="center"/>
            <w:hideMark/>
          </w:tcPr>
          <w:p w14:paraId="45D8F1A6" w14:textId="77777777" w:rsidR="003F5381" w:rsidRPr="003F5381" w:rsidRDefault="003F5381" w:rsidP="003F5381">
            <w:pPr>
              <w:jc w:val="center"/>
              <w:rPr>
                <w:sz w:val="20"/>
                <w:szCs w:val="20"/>
              </w:rPr>
            </w:pPr>
            <w:r w:rsidRPr="003F5381">
              <w:rPr>
                <w:sz w:val="20"/>
                <w:szCs w:val="20"/>
              </w:rPr>
              <w:t>№1</w:t>
            </w:r>
          </w:p>
        </w:tc>
        <w:tc>
          <w:tcPr>
            <w:tcW w:w="2214" w:type="dxa"/>
            <w:shd w:val="clear" w:color="auto" w:fill="auto"/>
            <w:vAlign w:val="center"/>
            <w:hideMark/>
          </w:tcPr>
          <w:p w14:paraId="2EBB4F3D" w14:textId="77777777" w:rsidR="003F5381" w:rsidRPr="003F5381" w:rsidRDefault="003F5381" w:rsidP="003F5381">
            <w:pPr>
              <w:rPr>
                <w:sz w:val="22"/>
                <w:szCs w:val="22"/>
              </w:rPr>
            </w:pPr>
            <w:r w:rsidRPr="003F5381">
              <w:rPr>
                <w:sz w:val="22"/>
                <w:szCs w:val="22"/>
              </w:rPr>
              <w:t xml:space="preserve">ТР-300  </w:t>
            </w:r>
          </w:p>
        </w:tc>
        <w:tc>
          <w:tcPr>
            <w:tcW w:w="1702" w:type="dxa"/>
            <w:shd w:val="clear" w:color="auto" w:fill="auto"/>
            <w:vAlign w:val="center"/>
            <w:hideMark/>
          </w:tcPr>
          <w:p w14:paraId="62DB9A25" w14:textId="77777777" w:rsidR="003F5381" w:rsidRPr="003F5381" w:rsidRDefault="003F5381" w:rsidP="003F5381">
            <w:pPr>
              <w:jc w:val="center"/>
              <w:rPr>
                <w:sz w:val="22"/>
                <w:szCs w:val="22"/>
              </w:rPr>
            </w:pPr>
            <w:r w:rsidRPr="003F5381">
              <w:rPr>
                <w:sz w:val="22"/>
                <w:szCs w:val="22"/>
              </w:rPr>
              <w:t>0,258</w:t>
            </w:r>
          </w:p>
        </w:tc>
        <w:tc>
          <w:tcPr>
            <w:tcW w:w="1646" w:type="dxa"/>
            <w:shd w:val="clear" w:color="auto" w:fill="auto"/>
            <w:vAlign w:val="center"/>
            <w:hideMark/>
          </w:tcPr>
          <w:p w14:paraId="1DB5661E" w14:textId="77777777" w:rsidR="003F5381" w:rsidRPr="003F5381" w:rsidRDefault="003F5381" w:rsidP="003F5381">
            <w:pPr>
              <w:jc w:val="center"/>
              <w:rPr>
                <w:sz w:val="22"/>
                <w:szCs w:val="22"/>
              </w:rPr>
            </w:pPr>
            <w:r w:rsidRPr="003F5381">
              <w:rPr>
                <w:sz w:val="22"/>
                <w:szCs w:val="22"/>
              </w:rPr>
              <w:t>2019</w:t>
            </w:r>
          </w:p>
        </w:tc>
        <w:tc>
          <w:tcPr>
            <w:tcW w:w="1646" w:type="dxa"/>
            <w:shd w:val="clear" w:color="auto" w:fill="auto"/>
            <w:vAlign w:val="center"/>
            <w:hideMark/>
          </w:tcPr>
          <w:p w14:paraId="531B5D39" w14:textId="77777777" w:rsidR="003F5381" w:rsidRPr="003F5381" w:rsidRDefault="003F5381" w:rsidP="003F5381">
            <w:pPr>
              <w:jc w:val="center"/>
              <w:rPr>
                <w:sz w:val="22"/>
                <w:szCs w:val="22"/>
              </w:rPr>
            </w:pPr>
            <w:r w:rsidRPr="003F5381">
              <w:rPr>
                <w:sz w:val="22"/>
                <w:szCs w:val="22"/>
              </w:rPr>
              <w:t>-</w:t>
            </w:r>
          </w:p>
        </w:tc>
        <w:tc>
          <w:tcPr>
            <w:tcW w:w="1317" w:type="dxa"/>
            <w:vMerge/>
            <w:shd w:val="clear" w:color="auto" w:fill="auto"/>
            <w:vAlign w:val="center"/>
            <w:hideMark/>
          </w:tcPr>
          <w:p w14:paraId="5BD422C1" w14:textId="77777777" w:rsidR="003F5381" w:rsidRPr="003F5381" w:rsidRDefault="003F5381" w:rsidP="003F5381">
            <w:pPr>
              <w:rPr>
                <w:b/>
                <w:bCs/>
                <w:szCs w:val="20"/>
              </w:rPr>
            </w:pPr>
          </w:p>
        </w:tc>
      </w:tr>
      <w:tr w:rsidR="003F5381" w:rsidRPr="003F5381" w14:paraId="19396DBC" w14:textId="77777777" w:rsidTr="00A25E52">
        <w:trPr>
          <w:trHeight w:val="284"/>
        </w:trPr>
        <w:tc>
          <w:tcPr>
            <w:tcW w:w="723" w:type="dxa"/>
            <w:vMerge/>
            <w:shd w:val="clear" w:color="auto" w:fill="auto"/>
            <w:vAlign w:val="center"/>
            <w:hideMark/>
          </w:tcPr>
          <w:p w14:paraId="44E51B8A" w14:textId="77777777" w:rsidR="003F5381" w:rsidRPr="003F5381" w:rsidRDefault="003F5381" w:rsidP="003F5381">
            <w:pPr>
              <w:rPr>
                <w:sz w:val="20"/>
                <w:szCs w:val="20"/>
              </w:rPr>
            </w:pPr>
          </w:p>
        </w:tc>
        <w:tc>
          <w:tcPr>
            <w:tcW w:w="607" w:type="dxa"/>
            <w:shd w:val="clear" w:color="auto" w:fill="auto"/>
            <w:noWrap/>
            <w:vAlign w:val="center"/>
            <w:hideMark/>
          </w:tcPr>
          <w:p w14:paraId="245E6237" w14:textId="77777777" w:rsidR="003F5381" w:rsidRPr="003F5381" w:rsidRDefault="003F5381" w:rsidP="003F5381">
            <w:pPr>
              <w:jc w:val="center"/>
              <w:rPr>
                <w:sz w:val="20"/>
                <w:szCs w:val="20"/>
              </w:rPr>
            </w:pPr>
            <w:r w:rsidRPr="003F5381">
              <w:rPr>
                <w:sz w:val="20"/>
                <w:szCs w:val="20"/>
              </w:rPr>
              <w:t>№2</w:t>
            </w:r>
          </w:p>
        </w:tc>
        <w:tc>
          <w:tcPr>
            <w:tcW w:w="2214" w:type="dxa"/>
            <w:shd w:val="clear" w:color="auto" w:fill="auto"/>
            <w:vAlign w:val="center"/>
            <w:hideMark/>
          </w:tcPr>
          <w:p w14:paraId="53EA8CBB" w14:textId="77777777" w:rsidR="003F5381" w:rsidRPr="003F5381" w:rsidRDefault="003F5381" w:rsidP="003F5381">
            <w:pPr>
              <w:rPr>
                <w:sz w:val="22"/>
                <w:szCs w:val="22"/>
              </w:rPr>
            </w:pPr>
            <w:r w:rsidRPr="003F5381">
              <w:rPr>
                <w:sz w:val="22"/>
                <w:szCs w:val="22"/>
              </w:rPr>
              <w:t xml:space="preserve">ТР-300  </w:t>
            </w:r>
          </w:p>
        </w:tc>
        <w:tc>
          <w:tcPr>
            <w:tcW w:w="1702" w:type="dxa"/>
            <w:shd w:val="clear" w:color="auto" w:fill="auto"/>
            <w:vAlign w:val="center"/>
            <w:hideMark/>
          </w:tcPr>
          <w:p w14:paraId="6825B6FA" w14:textId="77777777" w:rsidR="003F5381" w:rsidRPr="003F5381" w:rsidRDefault="003F5381" w:rsidP="003F5381">
            <w:pPr>
              <w:jc w:val="center"/>
              <w:rPr>
                <w:sz w:val="22"/>
                <w:szCs w:val="22"/>
              </w:rPr>
            </w:pPr>
            <w:r w:rsidRPr="003F5381">
              <w:rPr>
                <w:sz w:val="22"/>
                <w:szCs w:val="22"/>
              </w:rPr>
              <w:t>0,258</w:t>
            </w:r>
          </w:p>
        </w:tc>
        <w:tc>
          <w:tcPr>
            <w:tcW w:w="1646" w:type="dxa"/>
            <w:shd w:val="clear" w:color="auto" w:fill="auto"/>
            <w:vAlign w:val="center"/>
            <w:hideMark/>
          </w:tcPr>
          <w:p w14:paraId="09E974E2" w14:textId="77777777" w:rsidR="003F5381" w:rsidRPr="003F5381" w:rsidRDefault="003F5381" w:rsidP="003F5381">
            <w:pPr>
              <w:jc w:val="center"/>
              <w:rPr>
                <w:sz w:val="22"/>
                <w:szCs w:val="22"/>
              </w:rPr>
            </w:pPr>
            <w:r w:rsidRPr="003F5381">
              <w:rPr>
                <w:sz w:val="22"/>
                <w:szCs w:val="22"/>
              </w:rPr>
              <w:t>2019</w:t>
            </w:r>
          </w:p>
        </w:tc>
        <w:tc>
          <w:tcPr>
            <w:tcW w:w="1646" w:type="dxa"/>
            <w:shd w:val="clear" w:color="auto" w:fill="auto"/>
            <w:vAlign w:val="center"/>
            <w:hideMark/>
          </w:tcPr>
          <w:p w14:paraId="5C35B055" w14:textId="77777777" w:rsidR="003F5381" w:rsidRPr="003F5381" w:rsidRDefault="003F5381" w:rsidP="003F5381">
            <w:pPr>
              <w:jc w:val="center"/>
              <w:rPr>
                <w:sz w:val="22"/>
                <w:szCs w:val="22"/>
              </w:rPr>
            </w:pPr>
            <w:r w:rsidRPr="003F5381">
              <w:rPr>
                <w:sz w:val="22"/>
                <w:szCs w:val="22"/>
              </w:rPr>
              <w:t>-</w:t>
            </w:r>
          </w:p>
        </w:tc>
        <w:tc>
          <w:tcPr>
            <w:tcW w:w="1317" w:type="dxa"/>
            <w:vMerge/>
            <w:shd w:val="clear" w:color="auto" w:fill="auto"/>
            <w:vAlign w:val="center"/>
            <w:hideMark/>
          </w:tcPr>
          <w:p w14:paraId="12BA897E" w14:textId="77777777" w:rsidR="003F5381" w:rsidRPr="003F5381" w:rsidRDefault="003F5381" w:rsidP="003F5381">
            <w:pPr>
              <w:rPr>
                <w:b/>
                <w:bCs/>
                <w:szCs w:val="20"/>
              </w:rPr>
            </w:pPr>
          </w:p>
        </w:tc>
      </w:tr>
      <w:tr w:rsidR="003F5381" w:rsidRPr="003F5381" w14:paraId="6A6B9DC2" w14:textId="77777777" w:rsidTr="00A25E52">
        <w:trPr>
          <w:trHeight w:val="284"/>
        </w:trPr>
        <w:tc>
          <w:tcPr>
            <w:tcW w:w="723" w:type="dxa"/>
            <w:vMerge/>
            <w:shd w:val="clear" w:color="auto" w:fill="auto"/>
            <w:vAlign w:val="center"/>
            <w:hideMark/>
          </w:tcPr>
          <w:p w14:paraId="4B33794C" w14:textId="77777777" w:rsidR="003F5381" w:rsidRPr="003F5381" w:rsidRDefault="003F5381" w:rsidP="003F5381">
            <w:pPr>
              <w:rPr>
                <w:sz w:val="20"/>
                <w:szCs w:val="20"/>
              </w:rPr>
            </w:pPr>
          </w:p>
        </w:tc>
        <w:tc>
          <w:tcPr>
            <w:tcW w:w="607" w:type="dxa"/>
            <w:shd w:val="clear" w:color="auto" w:fill="auto"/>
            <w:noWrap/>
            <w:vAlign w:val="center"/>
            <w:hideMark/>
          </w:tcPr>
          <w:p w14:paraId="10C134B3" w14:textId="77777777" w:rsidR="003F5381" w:rsidRPr="003F5381" w:rsidRDefault="003F5381" w:rsidP="003F5381">
            <w:pPr>
              <w:jc w:val="center"/>
              <w:rPr>
                <w:sz w:val="20"/>
                <w:szCs w:val="20"/>
              </w:rPr>
            </w:pPr>
            <w:r w:rsidRPr="003F5381">
              <w:rPr>
                <w:sz w:val="20"/>
                <w:szCs w:val="20"/>
              </w:rPr>
              <w:t>№3</w:t>
            </w:r>
          </w:p>
        </w:tc>
        <w:tc>
          <w:tcPr>
            <w:tcW w:w="2214" w:type="dxa"/>
            <w:shd w:val="clear" w:color="auto" w:fill="auto"/>
            <w:vAlign w:val="center"/>
            <w:hideMark/>
          </w:tcPr>
          <w:p w14:paraId="5F0F7391" w14:textId="77777777" w:rsidR="003F5381" w:rsidRPr="003F5381" w:rsidRDefault="003F5381" w:rsidP="003F5381">
            <w:pPr>
              <w:rPr>
                <w:sz w:val="22"/>
                <w:szCs w:val="22"/>
              </w:rPr>
            </w:pPr>
            <w:r w:rsidRPr="003F5381">
              <w:rPr>
                <w:sz w:val="22"/>
                <w:szCs w:val="22"/>
              </w:rPr>
              <w:t xml:space="preserve">ТР-300  </w:t>
            </w:r>
          </w:p>
        </w:tc>
        <w:tc>
          <w:tcPr>
            <w:tcW w:w="1702" w:type="dxa"/>
            <w:shd w:val="clear" w:color="auto" w:fill="auto"/>
            <w:vAlign w:val="center"/>
            <w:hideMark/>
          </w:tcPr>
          <w:p w14:paraId="6ED178E2" w14:textId="77777777" w:rsidR="003F5381" w:rsidRPr="003F5381" w:rsidRDefault="003F5381" w:rsidP="003F5381">
            <w:pPr>
              <w:jc w:val="center"/>
              <w:rPr>
                <w:sz w:val="22"/>
                <w:szCs w:val="22"/>
              </w:rPr>
            </w:pPr>
            <w:r w:rsidRPr="003F5381">
              <w:rPr>
                <w:sz w:val="22"/>
                <w:szCs w:val="22"/>
              </w:rPr>
              <w:t>0,258</w:t>
            </w:r>
          </w:p>
        </w:tc>
        <w:tc>
          <w:tcPr>
            <w:tcW w:w="1646" w:type="dxa"/>
            <w:shd w:val="clear" w:color="auto" w:fill="auto"/>
            <w:vAlign w:val="center"/>
            <w:hideMark/>
          </w:tcPr>
          <w:p w14:paraId="751775ED" w14:textId="77777777" w:rsidR="003F5381" w:rsidRPr="003F5381" w:rsidRDefault="003F5381" w:rsidP="003F5381">
            <w:pPr>
              <w:jc w:val="center"/>
              <w:rPr>
                <w:sz w:val="22"/>
                <w:szCs w:val="22"/>
              </w:rPr>
            </w:pPr>
            <w:r w:rsidRPr="003F5381">
              <w:rPr>
                <w:sz w:val="22"/>
                <w:szCs w:val="22"/>
              </w:rPr>
              <w:t>2019</w:t>
            </w:r>
          </w:p>
        </w:tc>
        <w:tc>
          <w:tcPr>
            <w:tcW w:w="1646" w:type="dxa"/>
            <w:shd w:val="clear" w:color="auto" w:fill="auto"/>
            <w:vAlign w:val="center"/>
            <w:hideMark/>
          </w:tcPr>
          <w:p w14:paraId="201400CE" w14:textId="77777777" w:rsidR="003F5381" w:rsidRPr="003F5381" w:rsidRDefault="003F5381" w:rsidP="003F5381">
            <w:pPr>
              <w:jc w:val="center"/>
              <w:rPr>
                <w:sz w:val="22"/>
                <w:szCs w:val="22"/>
              </w:rPr>
            </w:pPr>
            <w:r w:rsidRPr="003F5381">
              <w:rPr>
                <w:sz w:val="22"/>
                <w:szCs w:val="22"/>
              </w:rPr>
              <w:t>-</w:t>
            </w:r>
          </w:p>
        </w:tc>
        <w:tc>
          <w:tcPr>
            <w:tcW w:w="1317" w:type="dxa"/>
            <w:vMerge/>
            <w:shd w:val="clear" w:color="auto" w:fill="auto"/>
            <w:vAlign w:val="center"/>
            <w:hideMark/>
          </w:tcPr>
          <w:p w14:paraId="3A6FB47B" w14:textId="77777777" w:rsidR="003F5381" w:rsidRPr="003F5381" w:rsidRDefault="003F5381" w:rsidP="003F5381">
            <w:pPr>
              <w:rPr>
                <w:b/>
                <w:bCs/>
                <w:szCs w:val="20"/>
              </w:rPr>
            </w:pPr>
          </w:p>
        </w:tc>
      </w:tr>
      <w:tr w:rsidR="003F5381" w:rsidRPr="003F5381" w14:paraId="31051EEF" w14:textId="77777777" w:rsidTr="00A25E52">
        <w:trPr>
          <w:trHeight w:val="284"/>
        </w:trPr>
        <w:tc>
          <w:tcPr>
            <w:tcW w:w="723" w:type="dxa"/>
            <w:vMerge/>
            <w:shd w:val="clear" w:color="auto" w:fill="auto"/>
            <w:vAlign w:val="center"/>
            <w:hideMark/>
          </w:tcPr>
          <w:p w14:paraId="3D901BD4" w14:textId="77777777" w:rsidR="003F5381" w:rsidRPr="003F5381" w:rsidRDefault="003F5381" w:rsidP="003F5381">
            <w:pPr>
              <w:rPr>
                <w:sz w:val="20"/>
                <w:szCs w:val="20"/>
              </w:rPr>
            </w:pPr>
          </w:p>
        </w:tc>
        <w:tc>
          <w:tcPr>
            <w:tcW w:w="607" w:type="dxa"/>
            <w:shd w:val="clear" w:color="auto" w:fill="auto"/>
            <w:noWrap/>
            <w:vAlign w:val="center"/>
            <w:hideMark/>
          </w:tcPr>
          <w:p w14:paraId="5C88739F" w14:textId="77777777" w:rsidR="003F5381" w:rsidRPr="003F5381" w:rsidRDefault="003F5381" w:rsidP="003F5381">
            <w:pPr>
              <w:jc w:val="center"/>
              <w:rPr>
                <w:sz w:val="20"/>
                <w:szCs w:val="20"/>
              </w:rPr>
            </w:pPr>
            <w:r w:rsidRPr="003F5381">
              <w:rPr>
                <w:sz w:val="20"/>
                <w:szCs w:val="20"/>
              </w:rPr>
              <w:t>№4</w:t>
            </w:r>
          </w:p>
        </w:tc>
        <w:tc>
          <w:tcPr>
            <w:tcW w:w="2214" w:type="dxa"/>
            <w:shd w:val="clear" w:color="auto" w:fill="auto"/>
            <w:vAlign w:val="center"/>
            <w:hideMark/>
          </w:tcPr>
          <w:p w14:paraId="79C89245" w14:textId="77777777" w:rsidR="003F5381" w:rsidRPr="003F5381" w:rsidRDefault="003F5381" w:rsidP="003F5381">
            <w:pPr>
              <w:rPr>
                <w:sz w:val="22"/>
                <w:szCs w:val="22"/>
              </w:rPr>
            </w:pPr>
            <w:r w:rsidRPr="003F5381">
              <w:rPr>
                <w:sz w:val="22"/>
                <w:szCs w:val="22"/>
              </w:rPr>
              <w:t xml:space="preserve">ТР-300  </w:t>
            </w:r>
          </w:p>
        </w:tc>
        <w:tc>
          <w:tcPr>
            <w:tcW w:w="1702" w:type="dxa"/>
            <w:shd w:val="clear" w:color="auto" w:fill="auto"/>
            <w:vAlign w:val="center"/>
            <w:hideMark/>
          </w:tcPr>
          <w:p w14:paraId="1EA05668" w14:textId="77777777" w:rsidR="003F5381" w:rsidRPr="003F5381" w:rsidRDefault="003F5381" w:rsidP="003F5381">
            <w:pPr>
              <w:jc w:val="center"/>
              <w:rPr>
                <w:sz w:val="22"/>
                <w:szCs w:val="22"/>
              </w:rPr>
            </w:pPr>
            <w:r w:rsidRPr="003F5381">
              <w:rPr>
                <w:sz w:val="22"/>
                <w:szCs w:val="22"/>
              </w:rPr>
              <w:t>0,258</w:t>
            </w:r>
          </w:p>
        </w:tc>
        <w:tc>
          <w:tcPr>
            <w:tcW w:w="1646" w:type="dxa"/>
            <w:shd w:val="clear" w:color="auto" w:fill="auto"/>
            <w:vAlign w:val="center"/>
            <w:hideMark/>
          </w:tcPr>
          <w:p w14:paraId="081F98A5" w14:textId="77777777" w:rsidR="003F5381" w:rsidRPr="003F5381" w:rsidRDefault="003F5381" w:rsidP="003F5381">
            <w:pPr>
              <w:jc w:val="center"/>
              <w:rPr>
                <w:sz w:val="22"/>
                <w:szCs w:val="22"/>
              </w:rPr>
            </w:pPr>
            <w:r w:rsidRPr="003F5381">
              <w:rPr>
                <w:sz w:val="22"/>
                <w:szCs w:val="22"/>
              </w:rPr>
              <w:t>2019</w:t>
            </w:r>
          </w:p>
        </w:tc>
        <w:tc>
          <w:tcPr>
            <w:tcW w:w="1646" w:type="dxa"/>
            <w:shd w:val="clear" w:color="auto" w:fill="auto"/>
            <w:vAlign w:val="center"/>
            <w:hideMark/>
          </w:tcPr>
          <w:p w14:paraId="3F2FA2A5" w14:textId="77777777" w:rsidR="003F5381" w:rsidRPr="003F5381" w:rsidRDefault="003F5381" w:rsidP="003F5381">
            <w:pPr>
              <w:jc w:val="center"/>
              <w:rPr>
                <w:sz w:val="22"/>
                <w:szCs w:val="22"/>
              </w:rPr>
            </w:pPr>
            <w:r w:rsidRPr="003F5381">
              <w:rPr>
                <w:sz w:val="22"/>
                <w:szCs w:val="22"/>
              </w:rPr>
              <w:t>-</w:t>
            </w:r>
          </w:p>
        </w:tc>
        <w:tc>
          <w:tcPr>
            <w:tcW w:w="1317" w:type="dxa"/>
            <w:vMerge/>
            <w:shd w:val="clear" w:color="auto" w:fill="auto"/>
            <w:vAlign w:val="center"/>
            <w:hideMark/>
          </w:tcPr>
          <w:p w14:paraId="217F7055" w14:textId="77777777" w:rsidR="003F5381" w:rsidRPr="003F5381" w:rsidRDefault="003F5381" w:rsidP="003F5381">
            <w:pPr>
              <w:rPr>
                <w:b/>
                <w:bCs/>
                <w:szCs w:val="20"/>
              </w:rPr>
            </w:pPr>
          </w:p>
        </w:tc>
      </w:tr>
      <w:tr w:rsidR="003F5381" w:rsidRPr="003F5381" w14:paraId="3C20C607" w14:textId="77777777" w:rsidTr="00A25E52">
        <w:trPr>
          <w:trHeight w:val="284"/>
        </w:trPr>
        <w:tc>
          <w:tcPr>
            <w:tcW w:w="723" w:type="dxa"/>
            <w:vMerge w:val="restart"/>
            <w:shd w:val="clear" w:color="auto" w:fill="auto"/>
            <w:noWrap/>
            <w:vAlign w:val="center"/>
            <w:hideMark/>
          </w:tcPr>
          <w:p w14:paraId="2C807730" w14:textId="77777777" w:rsidR="003F5381" w:rsidRPr="003F5381" w:rsidRDefault="003F5381" w:rsidP="003F5381">
            <w:pPr>
              <w:jc w:val="center"/>
              <w:rPr>
                <w:sz w:val="20"/>
                <w:szCs w:val="20"/>
              </w:rPr>
            </w:pPr>
            <w:r w:rsidRPr="003F5381">
              <w:rPr>
                <w:sz w:val="20"/>
                <w:szCs w:val="20"/>
              </w:rPr>
              <w:t>9</w:t>
            </w:r>
          </w:p>
        </w:tc>
        <w:tc>
          <w:tcPr>
            <w:tcW w:w="607" w:type="dxa"/>
            <w:shd w:val="clear" w:color="auto" w:fill="auto"/>
            <w:noWrap/>
            <w:vAlign w:val="center"/>
            <w:hideMark/>
          </w:tcPr>
          <w:p w14:paraId="57694766" w14:textId="77777777" w:rsidR="003F5381" w:rsidRPr="003F5381" w:rsidRDefault="003F5381" w:rsidP="003F5381">
            <w:pPr>
              <w:jc w:val="center"/>
              <w:rPr>
                <w:sz w:val="20"/>
                <w:szCs w:val="20"/>
              </w:rPr>
            </w:pPr>
            <w:r w:rsidRPr="003F5381">
              <w:rPr>
                <w:sz w:val="20"/>
                <w:szCs w:val="20"/>
              </w:rPr>
              <w:t> </w:t>
            </w:r>
          </w:p>
        </w:tc>
        <w:tc>
          <w:tcPr>
            <w:tcW w:w="7208" w:type="dxa"/>
            <w:gridSpan w:val="4"/>
            <w:shd w:val="clear" w:color="auto" w:fill="auto"/>
            <w:vAlign w:val="center"/>
            <w:hideMark/>
          </w:tcPr>
          <w:p w14:paraId="7CE50186" w14:textId="77777777" w:rsidR="003F5381" w:rsidRPr="003F5381" w:rsidRDefault="003F5381" w:rsidP="003F5381">
            <w:pPr>
              <w:rPr>
                <w:b/>
                <w:bCs/>
                <w:sz w:val="22"/>
                <w:szCs w:val="22"/>
              </w:rPr>
            </w:pPr>
            <w:r w:rsidRPr="003F5381">
              <w:rPr>
                <w:b/>
                <w:bCs/>
                <w:sz w:val="22"/>
                <w:szCs w:val="22"/>
              </w:rPr>
              <w:t xml:space="preserve">ОАИТ Новый Улус: ввод в эксплуатацию 2017 год </w:t>
            </w:r>
          </w:p>
        </w:tc>
        <w:tc>
          <w:tcPr>
            <w:tcW w:w="1317" w:type="dxa"/>
            <w:vMerge w:val="restart"/>
            <w:shd w:val="clear" w:color="auto" w:fill="auto"/>
            <w:noWrap/>
            <w:vAlign w:val="center"/>
            <w:hideMark/>
          </w:tcPr>
          <w:p w14:paraId="787859FA" w14:textId="77777777" w:rsidR="003F5381" w:rsidRPr="003F5381" w:rsidRDefault="003F5381" w:rsidP="003F5381">
            <w:pPr>
              <w:jc w:val="center"/>
              <w:rPr>
                <w:b/>
                <w:bCs/>
                <w:szCs w:val="20"/>
              </w:rPr>
            </w:pPr>
            <w:r w:rsidRPr="003F5381">
              <w:rPr>
                <w:b/>
                <w:bCs/>
                <w:szCs w:val="20"/>
              </w:rPr>
              <w:t>2</w:t>
            </w:r>
          </w:p>
        </w:tc>
      </w:tr>
      <w:tr w:rsidR="003F5381" w:rsidRPr="003F5381" w14:paraId="2F346B30" w14:textId="77777777" w:rsidTr="00A25E52">
        <w:trPr>
          <w:trHeight w:val="284"/>
        </w:trPr>
        <w:tc>
          <w:tcPr>
            <w:tcW w:w="723" w:type="dxa"/>
            <w:vMerge/>
            <w:shd w:val="clear" w:color="auto" w:fill="auto"/>
            <w:vAlign w:val="center"/>
            <w:hideMark/>
          </w:tcPr>
          <w:p w14:paraId="5059DE46" w14:textId="77777777" w:rsidR="003F5381" w:rsidRPr="003F5381" w:rsidRDefault="003F5381" w:rsidP="003F5381">
            <w:pPr>
              <w:rPr>
                <w:sz w:val="20"/>
                <w:szCs w:val="20"/>
              </w:rPr>
            </w:pPr>
          </w:p>
        </w:tc>
        <w:tc>
          <w:tcPr>
            <w:tcW w:w="607" w:type="dxa"/>
            <w:shd w:val="clear" w:color="auto" w:fill="auto"/>
            <w:noWrap/>
            <w:vAlign w:val="center"/>
            <w:hideMark/>
          </w:tcPr>
          <w:p w14:paraId="22B0F434" w14:textId="77777777" w:rsidR="003F5381" w:rsidRPr="003F5381" w:rsidRDefault="003F5381" w:rsidP="003F5381">
            <w:pPr>
              <w:jc w:val="center"/>
              <w:rPr>
                <w:sz w:val="20"/>
                <w:szCs w:val="20"/>
              </w:rPr>
            </w:pPr>
            <w:r w:rsidRPr="003F5381">
              <w:rPr>
                <w:sz w:val="20"/>
                <w:szCs w:val="20"/>
              </w:rPr>
              <w:t>№1</w:t>
            </w:r>
          </w:p>
        </w:tc>
        <w:tc>
          <w:tcPr>
            <w:tcW w:w="2214" w:type="dxa"/>
            <w:shd w:val="clear" w:color="auto" w:fill="auto"/>
            <w:vAlign w:val="center"/>
            <w:hideMark/>
          </w:tcPr>
          <w:p w14:paraId="79954162" w14:textId="77777777" w:rsidR="003F5381" w:rsidRPr="003F5381" w:rsidRDefault="003F5381" w:rsidP="003F5381">
            <w:pPr>
              <w:rPr>
                <w:sz w:val="22"/>
                <w:szCs w:val="22"/>
              </w:rPr>
            </w:pPr>
            <w:r w:rsidRPr="003F5381">
              <w:rPr>
                <w:sz w:val="22"/>
                <w:szCs w:val="22"/>
              </w:rPr>
              <w:t xml:space="preserve">ТР-200  </w:t>
            </w:r>
          </w:p>
        </w:tc>
        <w:tc>
          <w:tcPr>
            <w:tcW w:w="1702" w:type="dxa"/>
            <w:shd w:val="clear" w:color="auto" w:fill="auto"/>
            <w:vAlign w:val="center"/>
            <w:hideMark/>
          </w:tcPr>
          <w:p w14:paraId="6DFA4C47" w14:textId="77777777" w:rsidR="003F5381" w:rsidRPr="003F5381" w:rsidRDefault="003F5381" w:rsidP="003F5381">
            <w:pPr>
              <w:jc w:val="center"/>
              <w:rPr>
                <w:sz w:val="22"/>
                <w:szCs w:val="22"/>
              </w:rPr>
            </w:pPr>
            <w:r w:rsidRPr="003F5381">
              <w:rPr>
                <w:sz w:val="22"/>
                <w:szCs w:val="22"/>
              </w:rPr>
              <w:t>0,172</w:t>
            </w:r>
          </w:p>
        </w:tc>
        <w:tc>
          <w:tcPr>
            <w:tcW w:w="1646" w:type="dxa"/>
            <w:shd w:val="clear" w:color="auto" w:fill="auto"/>
            <w:vAlign w:val="center"/>
            <w:hideMark/>
          </w:tcPr>
          <w:p w14:paraId="364D2D6A" w14:textId="77777777" w:rsidR="003F5381" w:rsidRPr="003F5381" w:rsidRDefault="003F5381" w:rsidP="003F5381">
            <w:pPr>
              <w:jc w:val="center"/>
              <w:rPr>
                <w:sz w:val="22"/>
                <w:szCs w:val="22"/>
              </w:rPr>
            </w:pPr>
            <w:r w:rsidRPr="003F5381">
              <w:rPr>
                <w:sz w:val="22"/>
                <w:szCs w:val="22"/>
              </w:rPr>
              <w:t>2016</w:t>
            </w:r>
          </w:p>
        </w:tc>
        <w:tc>
          <w:tcPr>
            <w:tcW w:w="1646" w:type="dxa"/>
            <w:shd w:val="clear" w:color="auto" w:fill="auto"/>
            <w:vAlign w:val="center"/>
            <w:hideMark/>
          </w:tcPr>
          <w:p w14:paraId="49D40B75" w14:textId="77777777" w:rsidR="003F5381" w:rsidRPr="003F5381" w:rsidRDefault="003F5381" w:rsidP="003F5381">
            <w:pPr>
              <w:jc w:val="center"/>
              <w:rPr>
                <w:sz w:val="22"/>
                <w:szCs w:val="22"/>
              </w:rPr>
            </w:pPr>
            <w:r w:rsidRPr="003F5381">
              <w:rPr>
                <w:sz w:val="22"/>
                <w:szCs w:val="22"/>
              </w:rPr>
              <w:t>-</w:t>
            </w:r>
          </w:p>
        </w:tc>
        <w:tc>
          <w:tcPr>
            <w:tcW w:w="1317" w:type="dxa"/>
            <w:vMerge/>
            <w:shd w:val="clear" w:color="auto" w:fill="auto"/>
            <w:vAlign w:val="center"/>
            <w:hideMark/>
          </w:tcPr>
          <w:p w14:paraId="66C85A13" w14:textId="77777777" w:rsidR="003F5381" w:rsidRPr="003F5381" w:rsidRDefault="003F5381" w:rsidP="003F5381">
            <w:pPr>
              <w:rPr>
                <w:b/>
                <w:bCs/>
                <w:szCs w:val="20"/>
              </w:rPr>
            </w:pPr>
          </w:p>
        </w:tc>
      </w:tr>
      <w:tr w:rsidR="003F5381" w:rsidRPr="003F5381" w14:paraId="17835145" w14:textId="77777777" w:rsidTr="00A25E52">
        <w:trPr>
          <w:trHeight w:val="284"/>
        </w:trPr>
        <w:tc>
          <w:tcPr>
            <w:tcW w:w="723" w:type="dxa"/>
            <w:vMerge/>
            <w:shd w:val="clear" w:color="auto" w:fill="auto"/>
            <w:vAlign w:val="center"/>
            <w:hideMark/>
          </w:tcPr>
          <w:p w14:paraId="0900D394" w14:textId="77777777" w:rsidR="003F5381" w:rsidRPr="003F5381" w:rsidRDefault="003F5381" w:rsidP="003F5381">
            <w:pPr>
              <w:rPr>
                <w:sz w:val="20"/>
                <w:szCs w:val="20"/>
              </w:rPr>
            </w:pPr>
          </w:p>
        </w:tc>
        <w:tc>
          <w:tcPr>
            <w:tcW w:w="607" w:type="dxa"/>
            <w:shd w:val="clear" w:color="auto" w:fill="auto"/>
            <w:noWrap/>
            <w:vAlign w:val="center"/>
            <w:hideMark/>
          </w:tcPr>
          <w:p w14:paraId="7FC17EA6" w14:textId="77777777" w:rsidR="003F5381" w:rsidRPr="003F5381" w:rsidRDefault="003F5381" w:rsidP="003F5381">
            <w:pPr>
              <w:jc w:val="center"/>
              <w:rPr>
                <w:sz w:val="20"/>
                <w:szCs w:val="20"/>
              </w:rPr>
            </w:pPr>
            <w:r w:rsidRPr="003F5381">
              <w:rPr>
                <w:sz w:val="20"/>
                <w:szCs w:val="20"/>
              </w:rPr>
              <w:t>№2</w:t>
            </w:r>
          </w:p>
        </w:tc>
        <w:tc>
          <w:tcPr>
            <w:tcW w:w="2214" w:type="dxa"/>
            <w:shd w:val="clear" w:color="auto" w:fill="auto"/>
            <w:vAlign w:val="center"/>
            <w:hideMark/>
          </w:tcPr>
          <w:p w14:paraId="3D2494C0" w14:textId="77777777" w:rsidR="003F5381" w:rsidRPr="003F5381" w:rsidRDefault="003F5381" w:rsidP="003F5381">
            <w:pPr>
              <w:rPr>
                <w:sz w:val="22"/>
                <w:szCs w:val="22"/>
              </w:rPr>
            </w:pPr>
            <w:r w:rsidRPr="003F5381">
              <w:rPr>
                <w:sz w:val="22"/>
                <w:szCs w:val="22"/>
              </w:rPr>
              <w:t xml:space="preserve">ТР-200  </w:t>
            </w:r>
          </w:p>
        </w:tc>
        <w:tc>
          <w:tcPr>
            <w:tcW w:w="1702" w:type="dxa"/>
            <w:shd w:val="clear" w:color="auto" w:fill="auto"/>
            <w:vAlign w:val="center"/>
            <w:hideMark/>
          </w:tcPr>
          <w:p w14:paraId="3F6B59B3" w14:textId="77777777" w:rsidR="003F5381" w:rsidRPr="003F5381" w:rsidRDefault="003F5381" w:rsidP="003F5381">
            <w:pPr>
              <w:jc w:val="center"/>
              <w:rPr>
                <w:sz w:val="22"/>
                <w:szCs w:val="22"/>
              </w:rPr>
            </w:pPr>
            <w:r w:rsidRPr="003F5381">
              <w:rPr>
                <w:sz w:val="22"/>
                <w:szCs w:val="22"/>
              </w:rPr>
              <w:t>0,172</w:t>
            </w:r>
          </w:p>
        </w:tc>
        <w:tc>
          <w:tcPr>
            <w:tcW w:w="1646" w:type="dxa"/>
            <w:shd w:val="clear" w:color="auto" w:fill="auto"/>
            <w:vAlign w:val="center"/>
            <w:hideMark/>
          </w:tcPr>
          <w:p w14:paraId="145CFA9A" w14:textId="77777777" w:rsidR="003F5381" w:rsidRPr="003F5381" w:rsidRDefault="003F5381" w:rsidP="003F5381">
            <w:pPr>
              <w:jc w:val="center"/>
              <w:rPr>
                <w:sz w:val="22"/>
                <w:szCs w:val="22"/>
              </w:rPr>
            </w:pPr>
            <w:r w:rsidRPr="003F5381">
              <w:rPr>
                <w:sz w:val="22"/>
                <w:szCs w:val="22"/>
              </w:rPr>
              <w:t>2016</w:t>
            </w:r>
          </w:p>
        </w:tc>
        <w:tc>
          <w:tcPr>
            <w:tcW w:w="1646" w:type="dxa"/>
            <w:shd w:val="clear" w:color="auto" w:fill="auto"/>
            <w:vAlign w:val="center"/>
            <w:hideMark/>
          </w:tcPr>
          <w:p w14:paraId="4E069FDD" w14:textId="77777777" w:rsidR="003F5381" w:rsidRPr="003F5381" w:rsidRDefault="003F5381" w:rsidP="003F5381">
            <w:pPr>
              <w:jc w:val="center"/>
              <w:rPr>
                <w:sz w:val="22"/>
                <w:szCs w:val="22"/>
              </w:rPr>
            </w:pPr>
            <w:r w:rsidRPr="003F5381">
              <w:rPr>
                <w:sz w:val="22"/>
                <w:szCs w:val="22"/>
              </w:rPr>
              <w:t>-</w:t>
            </w:r>
          </w:p>
        </w:tc>
        <w:tc>
          <w:tcPr>
            <w:tcW w:w="1317" w:type="dxa"/>
            <w:vMerge/>
            <w:shd w:val="clear" w:color="auto" w:fill="auto"/>
            <w:vAlign w:val="center"/>
            <w:hideMark/>
          </w:tcPr>
          <w:p w14:paraId="6F2FCAC8" w14:textId="77777777" w:rsidR="003F5381" w:rsidRPr="003F5381" w:rsidRDefault="003F5381" w:rsidP="003F5381">
            <w:pPr>
              <w:rPr>
                <w:b/>
                <w:bCs/>
                <w:szCs w:val="20"/>
              </w:rPr>
            </w:pPr>
          </w:p>
        </w:tc>
      </w:tr>
      <w:tr w:rsidR="003F5381" w:rsidRPr="003F5381" w14:paraId="09B80606" w14:textId="77777777" w:rsidTr="00A25E52">
        <w:trPr>
          <w:trHeight w:val="284"/>
        </w:trPr>
        <w:tc>
          <w:tcPr>
            <w:tcW w:w="723" w:type="dxa"/>
            <w:vMerge w:val="restart"/>
            <w:shd w:val="clear" w:color="auto" w:fill="auto"/>
            <w:noWrap/>
            <w:vAlign w:val="center"/>
            <w:hideMark/>
          </w:tcPr>
          <w:p w14:paraId="23D18C39" w14:textId="77777777" w:rsidR="003F5381" w:rsidRPr="003F5381" w:rsidRDefault="003F5381" w:rsidP="003F5381">
            <w:pPr>
              <w:jc w:val="center"/>
              <w:rPr>
                <w:sz w:val="20"/>
                <w:szCs w:val="20"/>
              </w:rPr>
            </w:pPr>
            <w:r w:rsidRPr="003F5381">
              <w:rPr>
                <w:sz w:val="20"/>
                <w:szCs w:val="20"/>
              </w:rPr>
              <w:t>10</w:t>
            </w:r>
          </w:p>
        </w:tc>
        <w:tc>
          <w:tcPr>
            <w:tcW w:w="607" w:type="dxa"/>
            <w:shd w:val="clear" w:color="auto" w:fill="auto"/>
            <w:noWrap/>
            <w:vAlign w:val="center"/>
            <w:hideMark/>
          </w:tcPr>
          <w:p w14:paraId="38FD3D7A" w14:textId="77777777" w:rsidR="003F5381" w:rsidRPr="003F5381" w:rsidRDefault="003F5381" w:rsidP="003F5381">
            <w:pPr>
              <w:jc w:val="center"/>
              <w:rPr>
                <w:sz w:val="20"/>
                <w:szCs w:val="20"/>
              </w:rPr>
            </w:pPr>
            <w:r w:rsidRPr="003F5381">
              <w:rPr>
                <w:sz w:val="20"/>
                <w:szCs w:val="20"/>
              </w:rPr>
              <w:t> </w:t>
            </w:r>
          </w:p>
        </w:tc>
        <w:tc>
          <w:tcPr>
            <w:tcW w:w="7208" w:type="dxa"/>
            <w:gridSpan w:val="4"/>
            <w:shd w:val="clear" w:color="auto" w:fill="auto"/>
            <w:vAlign w:val="center"/>
            <w:hideMark/>
          </w:tcPr>
          <w:p w14:paraId="662C31D5" w14:textId="77777777" w:rsidR="003F5381" w:rsidRPr="003F5381" w:rsidRDefault="003F5381" w:rsidP="003F5381">
            <w:pPr>
              <w:rPr>
                <w:b/>
                <w:bCs/>
                <w:sz w:val="22"/>
                <w:szCs w:val="22"/>
              </w:rPr>
            </w:pPr>
            <w:r w:rsidRPr="003F5381">
              <w:rPr>
                <w:b/>
                <w:bCs/>
                <w:sz w:val="22"/>
                <w:szCs w:val="22"/>
              </w:rPr>
              <w:t xml:space="preserve">Котельная Верхняя Терраса: ввод в эксплуатацию 2017 год </w:t>
            </w:r>
          </w:p>
        </w:tc>
        <w:tc>
          <w:tcPr>
            <w:tcW w:w="1317" w:type="dxa"/>
            <w:vMerge w:val="restart"/>
            <w:shd w:val="clear" w:color="auto" w:fill="auto"/>
            <w:noWrap/>
            <w:vAlign w:val="center"/>
            <w:hideMark/>
          </w:tcPr>
          <w:p w14:paraId="4880A147" w14:textId="77777777" w:rsidR="003F5381" w:rsidRPr="003F5381" w:rsidRDefault="003F5381" w:rsidP="003F5381">
            <w:pPr>
              <w:jc w:val="center"/>
              <w:rPr>
                <w:b/>
                <w:bCs/>
                <w:szCs w:val="20"/>
              </w:rPr>
            </w:pPr>
            <w:r w:rsidRPr="003F5381">
              <w:rPr>
                <w:b/>
                <w:bCs/>
                <w:szCs w:val="20"/>
              </w:rPr>
              <w:t>2</w:t>
            </w:r>
          </w:p>
        </w:tc>
      </w:tr>
      <w:tr w:rsidR="003F5381" w:rsidRPr="003F5381" w14:paraId="4CB9A000" w14:textId="77777777" w:rsidTr="00A25E52">
        <w:trPr>
          <w:trHeight w:val="284"/>
        </w:trPr>
        <w:tc>
          <w:tcPr>
            <w:tcW w:w="723" w:type="dxa"/>
            <w:vMerge/>
            <w:shd w:val="clear" w:color="auto" w:fill="auto"/>
            <w:vAlign w:val="center"/>
            <w:hideMark/>
          </w:tcPr>
          <w:p w14:paraId="73CBD6DD" w14:textId="77777777" w:rsidR="003F5381" w:rsidRPr="003F5381" w:rsidRDefault="003F5381" w:rsidP="003F5381">
            <w:pPr>
              <w:rPr>
                <w:sz w:val="20"/>
                <w:szCs w:val="20"/>
              </w:rPr>
            </w:pPr>
          </w:p>
        </w:tc>
        <w:tc>
          <w:tcPr>
            <w:tcW w:w="607" w:type="dxa"/>
            <w:shd w:val="clear" w:color="auto" w:fill="auto"/>
            <w:noWrap/>
            <w:vAlign w:val="center"/>
            <w:hideMark/>
          </w:tcPr>
          <w:p w14:paraId="6DFECF73" w14:textId="77777777" w:rsidR="003F5381" w:rsidRPr="003F5381" w:rsidRDefault="003F5381" w:rsidP="003F5381">
            <w:pPr>
              <w:jc w:val="center"/>
              <w:rPr>
                <w:sz w:val="20"/>
                <w:szCs w:val="20"/>
              </w:rPr>
            </w:pPr>
            <w:r w:rsidRPr="003F5381">
              <w:rPr>
                <w:sz w:val="20"/>
                <w:szCs w:val="20"/>
              </w:rPr>
              <w:t>№1</w:t>
            </w:r>
          </w:p>
        </w:tc>
        <w:tc>
          <w:tcPr>
            <w:tcW w:w="2214" w:type="dxa"/>
            <w:shd w:val="clear" w:color="auto" w:fill="auto"/>
            <w:vAlign w:val="center"/>
            <w:hideMark/>
          </w:tcPr>
          <w:p w14:paraId="63694FA8" w14:textId="77777777" w:rsidR="003F5381" w:rsidRPr="003F5381" w:rsidRDefault="003F5381" w:rsidP="003F5381">
            <w:pPr>
              <w:rPr>
                <w:sz w:val="22"/>
                <w:szCs w:val="22"/>
              </w:rPr>
            </w:pPr>
            <w:r w:rsidRPr="003F5381">
              <w:rPr>
                <w:sz w:val="22"/>
                <w:szCs w:val="22"/>
              </w:rPr>
              <w:t xml:space="preserve">ТР-300  </w:t>
            </w:r>
          </w:p>
        </w:tc>
        <w:tc>
          <w:tcPr>
            <w:tcW w:w="1702" w:type="dxa"/>
            <w:shd w:val="clear" w:color="auto" w:fill="auto"/>
            <w:vAlign w:val="center"/>
            <w:hideMark/>
          </w:tcPr>
          <w:p w14:paraId="5A21DAFD" w14:textId="77777777" w:rsidR="003F5381" w:rsidRPr="003F5381" w:rsidRDefault="003F5381" w:rsidP="003F5381">
            <w:pPr>
              <w:jc w:val="center"/>
              <w:rPr>
                <w:sz w:val="22"/>
                <w:szCs w:val="22"/>
              </w:rPr>
            </w:pPr>
            <w:r w:rsidRPr="003F5381">
              <w:rPr>
                <w:sz w:val="22"/>
                <w:szCs w:val="22"/>
              </w:rPr>
              <w:t>0,258</w:t>
            </w:r>
          </w:p>
        </w:tc>
        <w:tc>
          <w:tcPr>
            <w:tcW w:w="1646" w:type="dxa"/>
            <w:shd w:val="clear" w:color="auto" w:fill="auto"/>
            <w:vAlign w:val="center"/>
            <w:hideMark/>
          </w:tcPr>
          <w:p w14:paraId="5FDAF885" w14:textId="77777777" w:rsidR="003F5381" w:rsidRPr="003F5381" w:rsidRDefault="003F5381" w:rsidP="003F5381">
            <w:pPr>
              <w:jc w:val="center"/>
              <w:rPr>
                <w:sz w:val="22"/>
                <w:szCs w:val="22"/>
              </w:rPr>
            </w:pPr>
            <w:r w:rsidRPr="003F5381">
              <w:rPr>
                <w:sz w:val="22"/>
                <w:szCs w:val="22"/>
              </w:rPr>
              <w:t>2016</w:t>
            </w:r>
          </w:p>
        </w:tc>
        <w:tc>
          <w:tcPr>
            <w:tcW w:w="1646" w:type="dxa"/>
            <w:shd w:val="clear" w:color="auto" w:fill="auto"/>
            <w:vAlign w:val="center"/>
            <w:hideMark/>
          </w:tcPr>
          <w:p w14:paraId="6E7CF3A2" w14:textId="77777777" w:rsidR="003F5381" w:rsidRPr="003F5381" w:rsidRDefault="003F5381" w:rsidP="003F5381">
            <w:pPr>
              <w:jc w:val="center"/>
              <w:rPr>
                <w:sz w:val="22"/>
                <w:szCs w:val="22"/>
              </w:rPr>
            </w:pPr>
            <w:r w:rsidRPr="003F5381">
              <w:rPr>
                <w:sz w:val="22"/>
                <w:szCs w:val="22"/>
              </w:rPr>
              <w:t>-</w:t>
            </w:r>
          </w:p>
        </w:tc>
        <w:tc>
          <w:tcPr>
            <w:tcW w:w="1317" w:type="dxa"/>
            <w:vMerge/>
            <w:shd w:val="clear" w:color="auto" w:fill="auto"/>
            <w:vAlign w:val="center"/>
            <w:hideMark/>
          </w:tcPr>
          <w:p w14:paraId="4A9B8E94" w14:textId="77777777" w:rsidR="003F5381" w:rsidRPr="003F5381" w:rsidRDefault="003F5381" w:rsidP="003F5381">
            <w:pPr>
              <w:rPr>
                <w:b/>
                <w:bCs/>
                <w:szCs w:val="20"/>
              </w:rPr>
            </w:pPr>
          </w:p>
        </w:tc>
      </w:tr>
      <w:tr w:rsidR="003F5381" w:rsidRPr="003F5381" w14:paraId="6A8DB4A3" w14:textId="77777777" w:rsidTr="00A25E52">
        <w:trPr>
          <w:trHeight w:val="284"/>
        </w:trPr>
        <w:tc>
          <w:tcPr>
            <w:tcW w:w="723" w:type="dxa"/>
            <w:vMerge/>
            <w:shd w:val="clear" w:color="auto" w:fill="auto"/>
            <w:vAlign w:val="center"/>
            <w:hideMark/>
          </w:tcPr>
          <w:p w14:paraId="083C10D9" w14:textId="77777777" w:rsidR="003F5381" w:rsidRPr="003F5381" w:rsidRDefault="003F5381" w:rsidP="003F5381">
            <w:pPr>
              <w:rPr>
                <w:sz w:val="20"/>
                <w:szCs w:val="20"/>
              </w:rPr>
            </w:pPr>
          </w:p>
        </w:tc>
        <w:tc>
          <w:tcPr>
            <w:tcW w:w="607" w:type="dxa"/>
            <w:shd w:val="clear" w:color="auto" w:fill="auto"/>
            <w:noWrap/>
            <w:vAlign w:val="center"/>
            <w:hideMark/>
          </w:tcPr>
          <w:p w14:paraId="035EF714" w14:textId="77777777" w:rsidR="003F5381" w:rsidRPr="003F5381" w:rsidRDefault="003F5381" w:rsidP="003F5381">
            <w:pPr>
              <w:jc w:val="center"/>
              <w:rPr>
                <w:sz w:val="20"/>
                <w:szCs w:val="20"/>
              </w:rPr>
            </w:pPr>
            <w:r w:rsidRPr="003F5381">
              <w:rPr>
                <w:sz w:val="20"/>
                <w:szCs w:val="20"/>
              </w:rPr>
              <w:t>№2</w:t>
            </w:r>
          </w:p>
        </w:tc>
        <w:tc>
          <w:tcPr>
            <w:tcW w:w="2214" w:type="dxa"/>
            <w:shd w:val="clear" w:color="auto" w:fill="auto"/>
            <w:vAlign w:val="center"/>
            <w:hideMark/>
          </w:tcPr>
          <w:p w14:paraId="6D396E1D" w14:textId="77777777" w:rsidR="003F5381" w:rsidRPr="003F5381" w:rsidRDefault="003F5381" w:rsidP="003F5381">
            <w:pPr>
              <w:rPr>
                <w:sz w:val="22"/>
                <w:szCs w:val="22"/>
              </w:rPr>
            </w:pPr>
            <w:r w:rsidRPr="003F5381">
              <w:rPr>
                <w:sz w:val="22"/>
                <w:szCs w:val="22"/>
              </w:rPr>
              <w:t xml:space="preserve">ТР-300  </w:t>
            </w:r>
          </w:p>
        </w:tc>
        <w:tc>
          <w:tcPr>
            <w:tcW w:w="1702" w:type="dxa"/>
            <w:shd w:val="clear" w:color="auto" w:fill="auto"/>
            <w:vAlign w:val="center"/>
            <w:hideMark/>
          </w:tcPr>
          <w:p w14:paraId="4F42430C" w14:textId="77777777" w:rsidR="003F5381" w:rsidRPr="003F5381" w:rsidRDefault="003F5381" w:rsidP="003F5381">
            <w:pPr>
              <w:jc w:val="center"/>
              <w:rPr>
                <w:sz w:val="22"/>
                <w:szCs w:val="22"/>
              </w:rPr>
            </w:pPr>
            <w:r w:rsidRPr="003F5381">
              <w:rPr>
                <w:sz w:val="22"/>
                <w:szCs w:val="22"/>
              </w:rPr>
              <w:t>0,258</w:t>
            </w:r>
          </w:p>
        </w:tc>
        <w:tc>
          <w:tcPr>
            <w:tcW w:w="1646" w:type="dxa"/>
            <w:shd w:val="clear" w:color="auto" w:fill="auto"/>
            <w:vAlign w:val="center"/>
            <w:hideMark/>
          </w:tcPr>
          <w:p w14:paraId="3C130E95" w14:textId="77777777" w:rsidR="003F5381" w:rsidRPr="003F5381" w:rsidRDefault="003F5381" w:rsidP="003F5381">
            <w:pPr>
              <w:jc w:val="center"/>
              <w:rPr>
                <w:sz w:val="22"/>
                <w:szCs w:val="22"/>
              </w:rPr>
            </w:pPr>
            <w:r w:rsidRPr="003F5381">
              <w:rPr>
                <w:sz w:val="22"/>
                <w:szCs w:val="22"/>
              </w:rPr>
              <w:t>2016</w:t>
            </w:r>
          </w:p>
        </w:tc>
        <w:tc>
          <w:tcPr>
            <w:tcW w:w="1646" w:type="dxa"/>
            <w:shd w:val="clear" w:color="auto" w:fill="auto"/>
            <w:vAlign w:val="center"/>
            <w:hideMark/>
          </w:tcPr>
          <w:p w14:paraId="42234132" w14:textId="77777777" w:rsidR="003F5381" w:rsidRPr="003F5381" w:rsidRDefault="003F5381" w:rsidP="003F5381">
            <w:pPr>
              <w:jc w:val="center"/>
              <w:rPr>
                <w:sz w:val="22"/>
                <w:szCs w:val="22"/>
              </w:rPr>
            </w:pPr>
            <w:r w:rsidRPr="003F5381">
              <w:rPr>
                <w:sz w:val="22"/>
                <w:szCs w:val="22"/>
              </w:rPr>
              <w:t>-</w:t>
            </w:r>
          </w:p>
        </w:tc>
        <w:tc>
          <w:tcPr>
            <w:tcW w:w="1317" w:type="dxa"/>
            <w:vMerge/>
            <w:shd w:val="clear" w:color="auto" w:fill="auto"/>
            <w:vAlign w:val="center"/>
            <w:hideMark/>
          </w:tcPr>
          <w:p w14:paraId="5D88F78D" w14:textId="77777777" w:rsidR="003F5381" w:rsidRPr="003F5381" w:rsidRDefault="003F5381" w:rsidP="003F5381">
            <w:pPr>
              <w:rPr>
                <w:b/>
                <w:bCs/>
                <w:szCs w:val="20"/>
              </w:rPr>
            </w:pPr>
          </w:p>
        </w:tc>
      </w:tr>
      <w:tr w:rsidR="003F5381" w:rsidRPr="003F5381" w14:paraId="038A4A99" w14:textId="77777777" w:rsidTr="00A25E52">
        <w:trPr>
          <w:trHeight w:val="284"/>
        </w:trPr>
        <w:tc>
          <w:tcPr>
            <w:tcW w:w="723" w:type="dxa"/>
            <w:vMerge w:val="restart"/>
            <w:shd w:val="clear" w:color="auto" w:fill="auto"/>
            <w:noWrap/>
            <w:vAlign w:val="center"/>
            <w:hideMark/>
          </w:tcPr>
          <w:p w14:paraId="5957B7F1" w14:textId="77777777" w:rsidR="003F5381" w:rsidRPr="003F5381" w:rsidRDefault="003F5381" w:rsidP="003F5381">
            <w:pPr>
              <w:jc w:val="center"/>
              <w:rPr>
                <w:sz w:val="20"/>
                <w:szCs w:val="20"/>
              </w:rPr>
            </w:pPr>
            <w:r w:rsidRPr="003F5381">
              <w:rPr>
                <w:sz w:val="20"/>
                <w:szCs w:val="20"/>
              </w:rPr>
              <w:t>11</w:t>
            </w:r>
          </w:p>
        </w:tc>
        <w:tc>
          <w:tcPr>
            <w:tcW w:w="607" w:type="dxa"/>
            <w:shd w:val="clear" w:color="auto" w:fill="auto"/>
            <w:noWrap/>
            <w:vAlign w:val="center"/>
            <w:hideMark/>
          </w:tcPr>
          <w:p w14:paraId="15387384" w14:textId="77777777" w:rsidR="003F5381" w:rsidRPr="003F5381" w:rsidRDefault="003F5381" w:rsidP="003F5381">
            <w:pPr>
              <w:jc w:val="center"/>
              <w:rPr>
                <w:sz w:val="20"/>
                <w:szCs w:val="20"/>
              </w:rPr>
            </w:pPr>
            <w:r w:rsidRPr="003F5381">
              <w:rPr>
                <w:sz w:val="20"/>
                <w:szCs w:val="20"/>
              </w:rPr>
              <w:t> </w:t>
            </w:r>
          </w:p>
        </w:tc>
        <w:tc>
          <w:tcPr>
            <w:tcW w:w="7208" w:type="dxa"/>
            <w:gridSpan w:val="4"/>
            <w:shd w:val="clear" w:color="auto" w:fill="auto"/>
            <w:vAlign w:val="center"/>
            <w:hideMark/>
          </w:tcPr>
          <w:p w14:paraId="31B45610" w14:textId="77777777" w:rsidR="003F5381" w:rsidRPr="003F5381" w:rsidRDefault="003F5381" w:rsidP="003F5381">
            <w:pPr>
              <w:rPr>
                <w:b/>
                <w:bCs/>
                <w:sz w:val="22"/>
                <w:szCs w:val="22"/>
              </w:rPr>
            </w:pPr>
            <w:r w:rsidRPr="003F5381">
              <w:rPr>
                <w:b/>
                <w:bCs/>
                <w:sz w:val="22"/>
                <w:szCs w:val="22"/>
              </w:rPr>
              <w:t xml:space="preserve">ОАИТ №7: ввод в эксплуатацию 2017 год </w:t>
            </w:r>
          </w:p>
        </w:tc>
        <w:tc>
          <w:tcPr>
            <w:tcW w:w="1317" w:type="dxa"/>
            <w:vMerge w:val="restart"/>
            <w:shd w:val="clear" w:color="auto" w:fill="auto"/>
            <w:noWrap/>
            <w:vAlign w:val="center"/>
            <w:hideMark/>
          </w:tcPr>
          <w:p w14:paraId="6E5665BF" w14:textId="77777777" w:rsidR="003F5381" w:rsidRPr="003F5381" w:rsidRDefault="003F5381" w:rsidP="003F5381">
            <w:pPr>
              <w:jc w:val="center"/>
              <w:rPr>
                <w:b/>
                <w:bCs/>
                <w:szCs w:val="20"/>
              </w:rPr>
            </w:pPr>
            <w:r w:rsidRPr="003F5381">
              <w:rPr>
                <w:b/>
                <w:bCs/>
                <w:szCs w:val="20"/>
              </w:rPr>
              <w:t>2</w:t>
            </w:r>
          </w:p>
        </w:tc>
      </w:tr>
      <w:tr w:rsidR="003F5381" w:rsidRPr="003F5381" w14:paraId="685A3E5F" w14:textId="77777777" w:rsidTr="00A25E52">
        <w:trPr>
          <w:trHeight w:val="284"/>
        </w:trPr>
        <w:tc>
          <w:tcPr>
            <w:tcW w:w="723" w:type="dxa"/>
            <w:vMerge/>
            <w:shd w:val="clear" w:color="auto" w:fill="auto"/>
            <w:vAlign w:val="center"/>
            <w:hideMark/>
          </w:tcPr>
          <w:p w14:paraId="6B5C8CF2" w14:textId="77777777" w:rsidR="003F5381" w:rsidRPr="003F5381" w:rsidRDefault="003F5381" w:rsidP="003F5381">
            <w:pPr>
              <w:rPr>
                <w:sz w:val="20"/>
                <w:szCs w:val="20"/>
              </w:rPr>
            </w:pPr>
          </w:p>
        </w:tc>
        <w:tc>
          <w:tcPr>
            <w:tcW w:w="607" w:type="dxa"/>
            <w:shd w:val="clear" w:color="auto" w:fill="auto"/>
            <w:noWrap/>
            <w:vAlign w:val="center"/>
            <w:hideMark/>
          </w:tcPr>
          <w:p w14:paraId="5898170D" w14:textId="77777777" w:rsidR="003F5381" w:rsidRPr="003F5381" w:rsidRDefault="003F5381" w:rsidP="003F5381">
            <w:pPr>
              <w:jc w:val="center"/>
              <w:rPr>
                <w:sz w:val="20"/>
                <w:szCs w:val="20"/>
              </w:rPr>
            </w:pPr>
            <w:r w:rsidRPr="003F5381">
              <w:rPr>
                <w:sz w:val="20"/>
                <w:szCs w:val="20"/>
              </w:rPr>
              <w:t>№1</w:t>
            </w:r>
          </w:p>
        </w:tc>
        <w:tc>
          <w:tcPr>
            <w:tcW w:w="2214" w:type="dxa"/>
            <w:shd w:val="clear" w:color="auto" w:fill="auto"/>
            <w:vAlign w:val="center"/>
            <w:hideMark/>
          </w:tcPr>
          <w:p w14:paraId="5DB9205E" w14:textId="77777777" w:rsidR="003F5381" w:rsidRPr="003F5381" w:rsidRDefault="003F5381" w:rsidP="003F5381">
            <w:pPr>
              <w:rPr>
                <w:sz w:val="22"/>
                <w:szCs w:val="22"/>
              </w:rPr>
            </w:pPr>
            <w:r w:rsidRPr="003F5381">
              <w:rPr>
                <w:sz w:val="22"/>
                <w:szCs w:val="22"/>
              </w:rPr>
              <w:t xml:space="preserve">ТР-200  </w:t>
            </w:r>
          </w:p>
        </w:tc>
        <w:tc>
          <w:tcPr>
            <w:tcW w:w="1702" w:type="dxa"/>
            <w:shd w:val="clear" w:color="auto" w:fill="auto"/>
            <w:vAlign w:val="center"/>
            <w:hideMark/>
          </w:tcPr>
          <w:p w14:paraId="221B9D67" w14:textId="77777777" w:rsidR="003F5381" w:rsidRPr="003F5381" w:rsidRDefault="003F5381" w:rsidP="003F5381">
            <w:pPr>
              <w:jc w:val="center"/>
              <w:rPr>
                <w:sz w:val="22"/>
                <w:szCs w:val="22"/>
              </w:rPr>
            </w:pPr>
            <w:r w:rsidRPr="003F5381">
              <w:rPr>
                <w:sz w:val="22"/>
                <w:szCs w:val="22"/>
              </w:rPr>
              <w:t>0,172</w:t>
            </w:r>
          </w:p>
        </w:tc>
        <w:tc>
          <w:tcPr>
            <w:tcW w:w="1646" w:type="dxa"/>
            <w:shd w:val="clear" w:color="auto" w:fill="auto"/>
            <w:vAlign w:val="center"/>
            <w:hideMark/>
          </w:tcPr>
          <w:p w14:paraId="1872376F" w14:textId="77777777" w:rsidR="003F5381" w:rsidRPr="003F5381" w:rsidRDefault="003F5381" w:rsidP="003F5381">
            <w:pPr>
              <w:jc w:val="center"/>
              <w:rPr>
                <w:sz w:val="22"/>
                <w:szCs w:val="22"/>
              </w:rPr>
            </w:pPr>
            <w:r w:rsidRPr="003F5381">
              <w:rPr>
                <w:sz w:val="22"/>
                <w:szCs w:val="22"/>
              </w:rPr>
              <w:t>2016</w:t>
            </w:r>
          </w:p>
        </w:tc>
        <w:tc>
          <w:tcPr>
            <w:tcW w:w="1646" w:type="dxa"/>
            <w:shd w:val="clear" w:color="auto" w:fill="auto"/>
            <w:vAlign w:val="center"/>
            <w:hideMark/>
          </w:tcPr>
          <w:p w14:paraId="70C56DF2" w14:textId="77777777" w:rsidR="003F5381" w:rsidRPr="003F5381" w:rsidRDefault="003F5381" w:rsidP="003F5381">
            <w:pPr>
              <w:jc w:val="center"/>
              <w:rPr>
                <w:sz w:val="22"/>
                <w:szCs w:val="22"/>
              </w:rPr>
            </w:pPr>
            <w:r w:rsidRPr="003F5381">
              <w:rPr>
                <w:sz w:val="22"/>
                <w:szCs w:val="22"/>
              </w:rPr>
              <w:t>-</w:t>
            </w:r>
          </w:p>
        </w:tc>
        <w:tc>
          <w:tcPr>
            <w:tcW w:w="1317" w:type="dxa"/>
            <w:vMerge/>
            <w:shd w:val="clear" w:color="auto" w:fill="auto"/>
            <w:vAlign w:val="center"/>
            <w:hideMark/>
          </w:tcPr>
          <w:p w14:paraId="6117C7D6" w14:textId="77777777" w:rsidR="003F5381" w:rsidRPr="003F5381" w:rsidRDefault="003F5381" w:rsidP="003F5381">
            <w:pPr>
              <w:rPr>
                <w:b/>
                <w:bCs/>
                <w:szCs w:val="20"/>
              </w:rPr>
            </w:pPr>
          </w:p>
        </w:tc>
      </w:tr>
      <w:tr w:rsidR="003F5381" w:rsidRPr="003F5381" w14:paraId="175F2B1C" w14:textId="77777777" w:rsidTr="00A25E52">
        <w:trPr>
          <w:trHeight w:val="284"/>
        </w:trPr>
        <w:tc>
          <w:tcPr>
            <w:tcW w:w="723" w:type="dxa"/>
            <w:vMerge/>
            <w:shd w:val="clear" w:color="auto" w:fill="auto"/>
            <w:vAlign w:val="center"/>
            <w:hideMark/>
          </w:tcPr>
          <w:p w14:paraId="6917B659" w14:textId="77777777" w:rsidR="003F5381" w:rsidRPr="003F5381" w:rsidRDefault="003F5381" w:rsidP="003F5381">
            <w:pPr>
              <w:rPr>
                <w:sz w:val="20"/>
                <w:szCs w:val="20"/>
              </w:rPr>
            </w:pPr>
          </w:p>
        </w:tc>
        <w:tc>
          <w:tcPr>
            <w:tcW w:w="607" w:type="dxa"/>
            <w:shd w:val="clear" w:color="auto" w:fill="auto"/>
            <w:noWrap/>
            <w:vAlign w:val="center"/>
            <w:hideMark/>
          </w:tcPr>
          <w:p w14:paraId="4DBB6D7E" w14:textId="77777777" w:rsidR="003F5381" w:rsidRPr="003F5381" w:rsidRDefault="003F5381" w:rsidP="003F5381">
            <w:pPr>
              <w:jc w:val="center"/>
              <w:rPr>
                <w:sz w:val="20"/>
                <w:szCs w:val="20"/>
              </w:rPr>
            </w:pPr>
            <w:r w:rsidRPr="003F5381">
              <w:rPr>
                <w:sz w:val="20"/>
                <w:szCs w:val="20"/>
              </w:rPr>
              <w:t>№2</w:t>
            </w:r>
          </w:p>
        </w:tc>
        <w:tc>
          <w:tcPr>
            <w:tcW w:w="2214" w:type="dxa"/>
            <w:shd w:val="clear" w:color="auto" w:fill="auto"/>
            <w:vAlign w:val="center"/>
            <w:hideMark/>
          </w:tcPr>
          <w:p w14:paraId="2A64499A" w14:textId="77777777" w:rsidR="003F5381" w:rsidRPr="003F5381" w:rsidRDefault="003F5381" w:rsidP="003F5381">
            <w:pPr>
              <w:rPr>
                <w:sz w:val="22"/>
                <w:szCs w:val="22"/>
              </w:rPr>
            </w:pPr>
            <w:r w:rsidRPr="003F5381">
              <w:rPr>
                <w:sz w:val="22"/>
                <w:szCs w:val="22"/>
              </w:rPr>
              <w:t xml:space="preserve">ТР-200  </w:t>
            </w:r>
          </w:p>
        </w:tc>
        <w:tc>
          <w:tcPr>
            <w:tcW w:w="1702" w:type="dxa"/>
            <w:shd w:val="clear" w:color="auto" w:fill="auto"/>
            <w:vAlign w:val="center"/>
            <w:hideMark/>
          </w:tcPr>
          <w:p w14:paraId="64684FB7" w14:textId="77777777" w:rsidR="003F5381" w:rsidRPr="003F5381" w:rsidRDefault="003F5381" w:rsidP="003F5381">
            <w:pPr>
              <w:jc w:val="center"/>
              <w:rPr>
                <w:sz w:val="22"/>
                <w:szCs w:val="22"/>
              </w:rPr>
            </w:pPr>
            <w:r w:rsidRPr="003F5381">
              <w:rPr>
                <w:sz w:val="22"/>
                <w:szCs w:val="22"/>
              </w:rPr>
              <w:t>0,172</w:t>
            </w:r>
          </w:p>
        </w:tc>
        <w:tc>
          <w:tcPr>
            <w:tcW w:w="1646" w:type="dxa"/>
            <w:shd w:val="clear" w:color="auto" w:fill="auto"/>
            <w:vAlign w:val="center"/>
            <w:hideMark/>
          </w:tcPr>
          <w:p w14:paraId="10C71738" w14:textId="77777777" w:rsidR="003F5381" w:rsidRPr="003F5381" w:rsidRDefault="003F5381" w:rsidP="003F5381">
            <w:pPr>
              <w:jc w:val="center"/>
              <w:rPr>
                <w:sz w:val="22"/>
                <w:szCs w:val="22"/>
              </w:rPr>
            </w:pPr>
            <w:r w:rsidRPr="003F5381">
              <w:rPr>
                <w:sz w:val="22"/>
                <w:szCs w:val="22"/>
              </w:rPr>
              <w:t>2016</w:t>
            </w:r>
          </w:p>
        </w:tc>
        <w:tc>
          <w:tcPr>
            <w:tcW w:w="1646" w:type="dxa"/>
            <w:shd w:val="clear" w:color="auto" w:fill="auto"/>
            <w:vAlign w:val="center"/>
            <w:hideMark/>
          </w:tcPr>
          <w:p w14:paraId="40D27CDC" w14:textId="77777777" w:rsidR="003F5381" w:rsidRPr="003F5381" w:rsidRDefault="003F5381" w:rsidP="003F5381">
            <w:pPr>
              <w:jc w:val="center"/>
              <w:rPr>
                <w:sz w:val="22"/>
                <w:szCs w:val="22"/>
              </w:rPr>
            </w:pPr>
            <w:r w:rsidRPr="003F5381">
              <w:rPr>
                <w:sz w:val="22"/>
                <w:szCs w:val="22"/>
              </w:rPr>
              <w:t>-</w:t>
            </w:r>
          </w:p>
        </w:tc>
        <w:tc>
          <w:tcPr>
            <w:tcW w:w="1317" w:type="dxa"/>
            <w:vMerge/>
            <w:shd w:val="clear" w:color="auto" w:fill="auto"/>
            <w:vAlign w:val="center"/>
            <w:hideMark/>
          </w:tcPr>
          <w:p w14:paraId="660CE2A1" w14:textId="77777777" w:rsidR="003F5381" w:rsidRPr="003F5381" w:rsidRDefault="003F5381" w:rsidP="003F5381">
            <w:pPr>
              <w:rPr>
                <w:b/>
                <w:bCs/>
                <w:szCs w:val="20"/>
              </w:rPr>
            </w:pPr>
          </w:p>
        </w:tc>
      </w:tr>
      <w:tr w:rsidR="003F5381" w:rsidRPr="003F5381" w14:paraId="71D6EA53" w14:textId="77777777" w:rsidTr="00A25E52">
        <w:trPr>
          <w:trHeight w:val="284"/>
        </w:trPr>
        <w:tc>
          <w:tcPr>
            <w:tcW w:w="723" w:type="dxa"/>
            <w:vMerge w:val="restart"/>
            <w:shd w:val="clear" w:color="auto" w:fill="auto"/>
            <w:noWrap/>
            <w:vAlign w:val="center"/>
            <w:hideMark/>
          </w:tcPr>
          <w:p w14:paraId="390584E0" w14:textId="77777777" w:rsidR="003F5381" w:rsidRPr="003F5381" w:rsidRDefault="003F5381" w:rsidP="003F5381">
            <w:pPr>
              <w:jc w:val="center"/>
              <w:rPr>
                <w:sz w:val="20"/>
                <w:szCs w:val="20"/>
              </w:rPr>
            </w:pPr>
            <w:r w:rsidRPr="003F5381">
              <w:rPr>
                <w:sz w:val="20"/>
                <w:szCs w:val="20"/>
              </w:rPr>
              <w:t>12</w:t>
            </w:r>
          </w:p>
        </w:tc>
        <w:tc>
          <w:tcPr>
            <w:tcW w:w="607" w:type="dxa"/>
            <w:shd w:val="clear" w:color="auto" w:fill="auto"/>
            <w:noWrap/>
            <w:vAlign w:val="center"/>
            <w:hideMark/>
          </w:tcPr>
          <w:p w14:paraId="23C74597" w14:textId="77777777" w:rsidR="003F5381" w:rsidRPr="003F5381" w:rsidRDefault="003F5381" w:rsidP="003F5381">
            <w:pPr>
              <w:jc w:val="center"/>
              <w:rPr>
                <w:sz w:val="20"/>
                <w:szCs w:val="20"/>
              </w:rPr>
            </w:pPr>
            <w:r w:rsidRPr="003F5381">
              <w:rPr>
                <w:sz w:val="20"/>
                <w:szCs w:val="20"/>
              </w:rPr>
              <w:t> </w:t>
            </w:r>
          </w:p>
        </w:tc>
        <w:tc>
          <w:tcPr>
            <w:tcW w:w="7208" w:type="dxa"/>
            <w:gridSpan w:val="4"/>
            <w:shd w:val="clear" w:color="auto" w:fill="auto"/>
            <w:vAlign w:val="center"/>
            <w:hideMark/>
          </w:tcPr>
          <w:p w14:paraId="2EC57EE2" w14:textId="77777777" w:rsidR="003F5381" w:rsidRPr="003F5381" w:rsidRDefault="003F5381" w:rsidP="003F5381">
            <w:pPr>
              <w:rPr>
                <w:b/>
                <w:bCs/>
                <w:sz w:val="22"/>
                <w:szCs w:val="22"/>
              </w:rPr>
            </w:pPr>
            <w:r w:rsidRPr="003F5381">
              <w:rPr>
                <w:b/>
                <w:bCs/>
                <w:sz w:val="22"/>
                <w:szCs w:val="22"/>
              </w:rPr>
              <w:t xml:space="preserve">ОАИТ ДОЛ Чайка: ввод в эксплуатацию 2018 год </w:t>
            </w:r>
          </w:p>
        </w:tc>
        <w:tc>
          <w:tcPr>
            <w:tcW w:w="1317" w:type="dxa"/>
            <w:vMerge w:val="restart"/>
            <w:shd w:val="clear" w:color="auto" w:fill="auto"/>
            <w:noWrap/>
            <w:vAlign w:val="center"/>
            <w:hideMark/>
          </w:tcPr>
          <w:p w14:paraId="69A17373" w14:textId="77777777" w:rsidR="003F5381" w:rsidRPr="003F5381" w:rsidRDefault="003F5381" w:rsidP="003F5381">
            <w:pPr>
              <w:jc w:val="center"/>
              <w:rPr>
                <w:b/>
                <w:bCs/>
                <w:szCs w:val="20"/>
              </w:rPr>
            </w:pPr>
            <w:r w:rsidRPr="003F5381">
              <w:rPr>
                <w:b/>
                <w:bCs/>
                <w:szCs w:val="20"/>
              </w:rPr>
              <w:t>2</w:t>
            </w:r>
          </w:p>
        </w:tc>
      </w:tr>
      <w:tr w:rsidR="003F5381" w:rsidRPr="003F5381" w14:paraId="0ABBD8F4" w14:textId="77777777" w:rsidTr="00A25E52">
        <w:trPr>
          <w:trHeight w:val="284"/>
        </w:trPr>
        <w:tc>
          <w:tcPr>
            <w:tcW w:w="723" w:type="dxa"/>
            <w:vMerge/>
            <w:shd w:val="clear" w:color="auto" w:fill="auto"/>
            <w:vAlign w:val="center"/>
            <w:hideMark/>
          </w:tcPr>
          <w:p w14:paraId="5CE87367" w14:textId="77777777" w:rsidR="003F5381" w:rsidRPr="003F5381" w:rsidRDefault="003F5381" w:rsidP="003F5381">
            <w:pPr>
              <w:rPr>
                <w:sz w:val="20"/>
                <w:szCs w:val="20"/>
              </w:rPr>
            </w:pPr>
          </w:p>
        </w:tc>
        <w:tc>
          <w:tcPr>
            <w:tcW w:w="607" w:type="dxa"/>
            <w:shd w:val="clear" w:color="auto" w:fill="auto"/>
            <w:noWrap/>
            <w:vAlign w:val="center"/>
            <w:hideMark/>
          </w:tcPr>
          <w:p w14:paraId="5CA01CFE" w14:textId="77777777" w:rsidR="003F5381" w:rsidRPr="003F5381" w:rsidRDefault="003F5381" w:rsidP="003F5381">
            <w:pPr>
              <w:jc w:val="center"/>
              <w:rPr>
                <w:sz w:val="20"/>
                <w:szCs w:val="20"/>
              </w:rPr>
            </w:pPr>
            <w:r w:rsidRPr="003F5381">
              <w:rPr>
                <w:sz w:val="20"/>
                <w:szCs w:val="20"/>
              </w:rPr>
              <w:t>№1</w:t>
            </w:r>
          </w:p>
        </w:tc>
        <w:tc>
          <w:tcPr>
            <w:tcW w:w="2214" w:type="dxa"/>
            <w:shd w:val="clear" w:color="auto" w:fill="auto"/>
            <w:vAlign w:val="center"/>
            <w:hideMark/>
          </w:tcPr>
          <w:p w14:paraId="05852FAB" w14:textId="77777777" w:rsidR="003F5381" w:rsidRPr="003F5381" w:rsidRDefault="003F5381" w:rsidP="003F5381">
            <w:pPr>
              <w:rPr>
                <w:sz w:val="22"/>
                <w:szCs w:val="22"/>
              </w:rPr>
            </w:pPr>
            <w:r w:rsidRPr="003F5381">
              <w:rPr>
                <w:sz w:val="22"/>
                <w:szCs w:val="22"/>
              </w:rPr>
              <w:t xml:space="preserve">ТР-200  </w:t>
            </w:r>
          </w:p>
        </w:tc>
        <w:tc>
          <w:tcPr>
            <w:tcW w:w="1702" w:type="dxa"/>
            <w:shd w:val="clear" w:color="auto" w:fill="auto"/>
            <w:vAlign w:val="center"/>
            <w:hideMark/>
          </w:tcPr>
          <w:p w14:paraId="61825C1B" w14:textId="77777777" w:rsidR="003F5381" w:rsidRPr="003F5381" w:rsidRDefault="003F5381" w:rsidP="003F5381">
            <w:pPr>
              <w:jc w:val="center"/>
              <w:rPr>
                <w:sz w:val="22"/>
                <w:szCs w:val="22"/>
              </w:rPr>
            </w:pPr>
            <w:r w:rsidRPr="003F5381">
              <w:rPr>
                <w:sz w:val="22"/>
                <w:szCs w:val="22"/>
              </w:rPr>
              <w:t>0,172</w:t>
            </w:r>
          </w:p>
        </w:tc>
        <w:tc>
          <w:tcPr>
            <w:tcW w:w="1646" w:type="dxa"/>
            <w:shd w:val="clear" w:color="auto" w:fill="auto"/>
            <w:vAlign w:val="center"/>
            <w:hideMark/>
          </w:tcPr>
          <w:p w14:paraId="61145F5C" w14:textId="77777777" w:rsidR="003F5381" w:rsidRPr="003F5381" w:rsidRDefault="003F5381" w:rsidP="003F5381">
            <w:pPr>
              <w:jc w:val="center"/>
              <w:rPr>
                <w:sz w:val="22"/>
                <w:szCs w:val="22"/>
              </w:rPr>
            </w:pPr>
            <w:r w:rsidRPr="003F5381">
              <w:rPr>
                <w:sz w:val="22"/>
                <w:szCs w:val="22"/>
              </w:rPr>
              <w:t>2016</w:t>
            </w:r>
          </w:p>
        </w:tc>
        <w:tc>
          <w:tcPr>
            <w:tcW w:w="1646" w:type="dxa"/>
            <w:shd w:val="clear" w:color="auto" w:fill="auto"/>
            <w:vAlign w:val="center"/>
            <w:hideMark/>
          </w:tcPr>
          <w:p w14:paraId="659B274F" w14:textId="77777777" w:rsidR="003F5381" w:rsidRPr="003F5381" w:rsidRDefault="003F5381" w:rsidP="003F5381">
            <w:pPr>
              <w:jc w:val="center"/>
              <w:rPr>
                <w:sz w:val="22"/>
                <w:szCs w:val="22"/>
              </w:rPr>
            </w:pPr>
            <w:r w:rsidRPr="003F5381">
              <w:rPr>
                <w:sz w:val="22"/>
                <w:szCs w:val="22"/>
              </w:rPr>
              <w:t>-</w:t>
            </w:r>
          </w:p>
        </w:tc>
        <w:tc>
          <w:tcPr>
            <w:tcW w:w="1317" w:type="dxa"/>
            <w:vMerge/>
            <w:shd w:val="clear" w:color="auto" w:fill="auto"/>
            <w:vAlign w:val="center"/>
            <w:hideMark/>
          </w:tcPr>
          <w:p w14:paraId="0C3FE834" w14:textId="77777777" w:rsidR="003F5381" w:rsidRPr="003F5381" w:rsidRDefault="003F5381" w:rsidP="003F5381">
            <w:pPr>
              <w:rPr>
                <w:b/>
                <w:bCs/>
                <w:szCs w:val="20"/>
              </w:rPr>
            </w:pPr>
          </w:p>
        </w:tc>
      </w:tr>
      <w:tr w:rsidR="003F5381" w:rsidRPr="003F5381" w14:paraId="102E7368" w14:textId="77777777" w:rsidTr="00A25E52">
        <w:trPr>
          <w:trHeight w:val="284"/>
        </w:trPr>
        <w:tc>
          <w:tcPr>
            <w:tcW w:w="723" w:type="dxa"/>
            <w:vMerge/>
            <w:shd w:val="clear" w:color="auto" w:fill="auto"/>
            <w:vAlign w:val="center"/>
            <w:hideMark/>
          </w:tcPr>
          <w:p w14:paraId="637EB5BF" w14:textId="77777777" w:rsidR="003F5381" w:rsidRPr="003F5381" w:rsidRDefault="003F5381" w:rsidP="003F5381">
            <w:pPr>
              <w:rPr>
                <w:sz w:val="20"/>
                <w:szCs w:val="20"/>
              </w:rPr>
            </w:pPr>
          </w:p>
        </w:tc>
        <w:tc>
          <w:tcPr>
            <w:tcW w:w="607" w:type="dxa"/>
            <w:shd w:val="clear" w:color="auto" w:fill="auto"/>
            <w:noWrap/>
            <w:vAlign w:val="center"/>
            <w:hideMark/>
          </w:tcPr>
          <w:p w14:paraId="0F0F4791" w14:textId="77777777" w:rsidR="003F5381" w:rsidRPr="003F5381" w:rsidRDefault="003F5381" w:rsidP="003F5381">
            <w:pPr>
              <w:jc w:val="center"/>
              <w:rPr>
                <w:sz w:val="20"/>
                <w:szCs w:val="20"/>
              </w:rPr>
            </w:pPr>
            <w:r w:rsidRPr="003F5381">
              <w:rPr>
                <w:sz w:val="20"/>
                <w:szCs w:val="20"/>
              </w:rPr>
              <w:t>№2</w:t>
            </w:r>
          </w:p>
        </w:tc>
        <w:tc>
          <w:tcPr>
            <w:tcW w:w="2214" w:type="dxa"/>
            <w:shd w:val="clear" w:color="auto" w:fill="auto"/>
            <w:vAlign w:val="center"/>
            <w:hideMark/>
          </w:tcPr>
          <w:p w14:paraId="58393DB9" w14:textId="77777777" w:rsidR="003F5381" w:rsidRPr="003F5381" w:rsidRDefault="003F5381" w:rsidP="003F5381">
            <w:pPr>
              <w:rPr>
                <w:sz w:val="22"/>
                <w:szCs w:val="22"/>
              </w:rPr>
            </w:pPr>
            <w:r w:rsidRPr="003F5381">
              <w:rPr>
                <w:sz w:val="22"/>
                <w:szCs w:val="22"/>
              </w:rPr>
              <w:t xml:space="preserve">ТР-200  </w:t>
            </w:r>
          </w:p>
        </w:tc>
        <w:tc>
          <w:tcPr>
            <w:tcW w:w="1702" w:type="dxa"/>
            <w:shd w:val="clear" w:color="auto" w:fill="auto"/>
            <w:vAlign w:val="center"/>
            <w:hideMark/>
          </w:tcPr>
          <w:p w14:paraId="2701B6F4" w14:textId="77777777" w:rsidR="003F5381" w:rsidRPr="003F5381" w:rsidRDefault="003F5381" w:rsidP="003F5381">
            <w:pPr>
              <w:jc w:val="center"/>
              <w:rPr>
                <w:sz w:val="22"/>
                <w:szCs w:val="22"/>
              </w:rPr>
            </w:pPr>
            <w:r w:rsidRPr="003F5381">
              <w:rPr>
                <w:sz w:val="22"/>
                <w:szCs w:val="22"/>
              </w:rPr>
              <w:t>0,172</w:t>
            </w:r>
          </w:p>
        </w:tc>
        <w:tc>
          <w:tcPr>
            <w:tcW w:w="1646" w:type="dxa"/>
            <w:shd w:val="clear" w:color="auto" w:fill="auto"/>
            <w:vAlign w:val="center"/>
            <w:hideMark/>
          </w:tcPr>
          <w:p w14:paraId="07D472D4" w14:textId="77777777" w:rsidR="003F5381" w:rsidRPr="003F5381" w:rsidRDefault="003F5381" w:rsidP="003F5381">
            <w:pPr>
              <w:jc w:val="center"/>
              <w:rPr>
                <w:sz w:val="22"/>
                <w:szCs w:val="22"/>
              </w:rPr>
            </w:pPr>
            <w:r w:rsidRPr="003F5381">
              <w:rPr>
                <w:sz w:val="22"/>
                <w:szCs w:val="22"/>
              </w:rPr>
              <w:t>2016</w:t>
            </w:r>
          </w:p>
        </w:tc>
        <w:tc>
          <w:tcPr>
            <w:tcW w:w="1646" w:type="dxa"/>
            <w:shd w:val="clear" w:color="auto" w:fill="auto"/>
            <w:vAlign w:val="center"/>
            <w:hideMark/>
          </w:tcPr>
          <w:p w14:paraId="7C45EDBA" w14:textId="77777777" w:rsidR="003F5381" w:rsidRPr="003F5381" w:rsidRDefault="003F5381" w:rsidP="003F5381">
            <w:pPr>
              <w:jc w:val="center"/>
              <w:rPr>
                <w:sz w:val="22"/>
                <w:szCs w:val="22"/>
              </w:rPr>
            </w:pPr>
            <w:r w:rsidRPr="003F5381">
              <w:rPr>
                <w:sz w:val="22"/>
                <w:szCs w:val="22"/>
              </w:rPr>
              <w:t>-</w:t>
            </w:r>
          </w:p>
        </w:tc>
        <w:tc>
          <w:tcPr>
            <w:tcW w:w="1317" w:type="dxa"/>
            <w:vMerge/>
            <w:shd w:val="clear" w:color="auto" w:fill="auto"/>
            <w:vAlign w:val="center"/>
            <w:hideMark/>
          </w:tcPr>
          <w:p w14:paraId="21BDFA0C" w14:textId="77777777" w:rsidR="003F5381" w:rsidRPr="003F5381" w:rsidRDefault="003F5381" w:rsidP="003F5381">
            <w:pPr>
              <w:rPr>
                <w:b/>
                <w:bCs/>
                <w:szCs w:val="20"/>
              </w:rPr>
            </w:pPr>
          </w:p>
        </w:tc>
      </w:tr>
      <w:tr w:rsidR="003F5381" w:rsidRPr="003F5381" w14:paraId="53552B57" w14:textId="77777777" w:rsidTr="00A25E52">
        <w:trPr>
          <w:trHeight w:val="284"/>
        </w:trPr>
        <w:tc>
          <w:tcPr>
            <w:tcW w:w="723" w:type="dxa"/>
            <w:vMerge w:val="restart"/>
            <w:shd w:val="clear" w:color="auto" w:fill="auto"/>
            <w:noWrap/>
            <w:vAlign w:val="center"/>
            <w:hideMark/>
          </w:tcPr>
          <w:p w14:paraId="610E1679" w14:textId="77777777" w:rsidR="003F5381" w:rsidRPr="003F5381" w:rsidRDefault="003F5381" w:rsidP="003F5381">
            <w:pPr>
              <w:jc w:val="center"/>
              <w:rPr>
                <w:sz w:val="20"/>
                <w:szCs w:val="20"/>
              </w:rPr>
            </w:pPr>
            <w:r w:rsidRPr="003F5381">
              <w:rPr>
                <w:sz w:val="20"/>
                <w:szCs w:val="20"/>
              </w:rPr>
              <w:t>13</w:t>
            </w:r>
          </w:p>
        </w:tc>
        <w:tc>
          <w:tcPr>
            <w:tcW w:w="607" w:type="dxa"/>
            <w:shd w:val="clear" w:color="auto" w:fill="auto"/>
            <w:noWrap/>
            <w:vAlign w:val="center"/>
            <w:hideMark/>
          </w:tcPr>
          <w:p w14:paraId="74811AE9" w14:textId="77777777" w:rsidR="003F5381" w:rsidRPr="003F5381" w:rsidRDefault="003F5381" w:rsidP="003F5381">
            <w:pPr>
              <w:jc w:val="center"/>
              <w:rPr>
                <w:sz w:val="20"/>
                <w:szCs w:val="20"/>
              </w:rPr>
            </w:pPr>
            <w:r w:rsidRPr="003F5381">
              <w:rPr>
                <w:sz w:val="20"/>
                <w:szCs w:val="20"/>
              </w:rPr>
              <w:t> </w:t>
            </w:r>
          </w:p>
        </w:tc>
        <w:tc>
          <w:tcPr>
            <w:tcW w:w="5562" w:type="dxa"/>
            <w:gridSpan w:val="3"/>
            <w:shd w:val="clear" w:color="auto" w:fill="auto"/>
            <w:vAlign w:val="center"/>
            <w:hideMark/>
          </w:tcPr>
          <w:p w14:paraId="17F25F9F" w14:textId="77777777" w:rsidR="003F5381" w:rsidRPr="003F5381" w:rsidRDefault="003F5381" w:rsidP="003F5381">
            <w:pPr>
              <w:rPr>
                <w:b/>
                <w:bCs/>
                <w:sz w:val="22"/>
                <w:szCs w:val="22"/>
              </w:rPr>
            </w:pPr>
            <w:r w:rsidRPr="003F5381">
              <w:rPr>
                <w:b/>
                <w:bCs/>
                <w:sz w:val="22"/>
                <w:szCs w:val="22"/>
              </w:rPr>
              <w:t xml:space="preserve">ОАИТ Чебал-Су: ввод в эксплуатацию 2017 год </w:t>
            </w:r>
          </w:p>
        </w:tc>
        <w:tc>
          <w:tcPr>
            <w:tcW w:w="1646" w:type="dxa"/>
            <w:shd w:val="clear" w:color="auto" w:fill="auto"/>
            <w:vAlign w:val="center"/>
            <w:hideMark/>
          </w:tcPr>
          <w:p w14:paraId="484B1DB8" w14:textId="77777777" w:rsidR="003F5381" w:rsidRPr="003F5381" w:rsidRDefault="003F5381" w:rsidP="003F5381">
            <w:pPr>
              <w:rPr>
                <w:b/>
                <w:bCs/>
                <w:sz w:val="22"/>
                <w:szCs w:val="22"/>
              </w:rPr>
            </w:pPr>
            <w:r w:rsidRPr="003F5381">
              <w:rPr>
                <w:b/>
                <w:bCs/>
                <w:sz w:val="22"/>
                <w:szCs w:val="22"/>
              </w:rPr>
              <w:t> </w:t>
            </w:r>
          </w:p>
        </w:tc>
        <w:tc>
          <w:tcPr>
            <w:tcW w:w="1317" w:type="dxa"/>
            <w:vMerge w:val="restart"/>
            <w:shd w:val="clear" w:color="auto" w:fill="auto"/>
            <w:noWrap/>
            <w:vAlign w:val="center"/>
            <w:hideMark/>
          </w:tcPr>
          <w:p w14:paraId="04BFF636" w14:textId="77777777" w:rsidR="003F5381" w:rsidRPr="003F5381" w:rsidRDefault="003F5381" w:rsidP="003F5381">
            <w:pPr>
              <w:jc w:val="center"/>
              <w:rPr>
                <w:b/>
                <w:bCs/>
                <w:szCs w:val="20"/>
              </w:rPr>
            </w:pPr>
            <w:r w:rsidRPr="003F5381">
              <w:rPr>
                <w:b/>
                <w:bCs/>
                <w:szCs w:val="20"/>
              </w:rPr>
              <w:t>2</w:t>
            </w:r>
          </w:p>
        </w:tc>
      </w:tr>
      <w:tr w:rsidR="003F5381" w:rsidRPr="003F5381" w14:paraId="3D80CA74" w14:textId="77777777" w:rsidTr="00A25E52">
        <w:trPr>
          <w:trHeight w:val="284"/>
        </w:trPr>
        <w:tc>
          <w:tcPr>
            <w:tcW w:w="723" w:type="dxa"/>
            <w:vMerge/>
            <w:shd w:val="clear" w:color="auto" w:fill="auto"/>
            <w:vAlign w:val="center"/>
            <w:hideMark/>
          </w:tcPr>
          <w:p w14:paraId="056C8B84" w14:textId="77777777" w:rsidR="003F5381" w:rsidRPr="003F5381" w:rsidRDefault="003F5381" w:rsidP="003F5381">
            <w:pPr>
              <w:rPr>
                <w:sz w:val="20"/>
                <w:szCs w:val="20"/>
              </w:rPr>
            </w:pPr>
          </w:p>
        </w:tc>
        <w:tc>
          <w:tcPr>
            <w:tcW w:w="607" w:type="dxa"/>
            <w:shd w:val="clear" w:color="auto" w:fill="auto"/>
            <w:noWrap/>
            <w:vAlign w:val="center"/>
            <w:hideMark/>
          </w:tcPr>
          <w:p w14:paraId="3030F170" w14:textId="77777777" w:rsidR="003F5381" w:rsidRPr="003F5381" w:rsidRDefault="003F5381" w:rsidP="003F5381">
            <w:pPr>
              <w:jc w:val="center"/>
              <w:rPr>
                <w:sz w:val="20"/>
                <w:szCs w:val="20"/>
              </w:rPr>
            </w:pPr>
            <w:r w:rsidRPr="003F5381">
              <w:rPr>
                <w:sz w:val="20"/>
                <w:szCs w:val="20"/>
              </w:rPr>
              <w:t>№1</w:t>
            </w:r>
          </w:p>
        </w:tc>
        <w:tc>
          <w:tcPr>
            <w:tcW w:w="2214" w:type="dxa"/>
            <w:shd w:val="clear" w:color="auto" w:fill="auto"/>
            <w:vAlign w:val="center"/>
            <w:hideMark/>
          </w:tcPr>
          <w:p w14:paraId="60AB2F26" w14:textId="77777777" w:rsidR="003F5381" w:rsidRPr="003F5381" w:rsidRDefault="003F5381" w:rsidP="003F5381">
            <w:pPr>
              <w:rPr>
                <w:sz w:val="22"/>
                <w:szCs w:val="22"/>
              </w:rPr>
            </w:pPr>
            <w:r w:rsidRPr="003F5381">
              <w:rPr>
                <w:sz w:val="22"/>
                <w:szCs w:val="22"/>
              </w:rPr>
              <w:t xml:space="preserve">ТР-300  </w:t>
            </w:r>
          </w:p>
        </w:tc>
        <w:tc>
          <w:tcPr>
            <w:tcW w:w="1702" w:type="dxa"/>
            <w:shd w:val="clear" w:color="auto" w:fill="auto"/>
            <w:vAlign w:val="center"/>
            <w:hideMark/>
          </w:tcPr>
          <w:p w14:paraId="223CC05D" w14:textId="77777777" w:rsidR="003F5381" w:rsidRPr="003F5381" w:rsidRDefault="003F5381" w:rsidP="003F5381">
            <w:pPr>
              <w:jc w:val="center"/>
              <w:rPr>
                <w:sz w:val="22"/>
                <w:szCs w:val="22"/>
              </w:rPr>
            </w:pPr>
            <w:r w:rsidRPr="003F5381">
              <w:rPr>
                <w:sz w:val="22"/>
                <w:szCs w:val="22"/>
              </w:rPr>
              <w:t>0,258</w:t>
            </w:r>
          </w:p>
        </w:tc>
        <w:tc>
          <w:tcPr>
            <w:tcW w:w="1646" w:type="dxa"/>
            <w:shd w:val="clear" w:color="auto" w:fill="auto"/>
            <w:vAlign w:val="center"/>
            <w:hideMark/>
          </w:tcPr>
          <w:p w14:paraId="0FAC776B" w14:textId="77777777" w:rsidR="003F5381" w:rsidRPr="003F5381" w:rsidRDefault="003F5381" w:rsidP="003F5381">
            <w:pPr>
              <w:jc w:val="center"/>
              <w:rPr>
                <w:sz w:val="22"/>
                <w:szCs w:val="22"/>
              </w:rPr>
            </w:pPr>
            <w:r w:rsidRPr="003F5381">
              <w:rPr>
                <w:sz w:val="22"/>
                <w:szCs w:val="22"/>
              </w:rPr>
              <w:t>2016</w:t>
            </w:r>
          </w:p>
        </w:tc>
        <w:tc>
          <w:tcPr>
            <w:tcW w:w="1646" w:type="dxa"/>
            <w:shd w:val="clear" w:color="auto" w:fill="auto"/>
            <w:vAlign w:val="center"/>
            <w:hideMark/>
          </w:tcPr>
          <w:p w14:paraId="666E1039" w14:textId="77777777" w:rsidR="003F5381" w:rsidRPr="003F5381" w:rsidRDefault="003F5381" w:rsidP="003F5381">
            <w:pPr>
              <w:jc w:val="center"/>
              <w:rPr>
                <w:sz w:val="22"/>
                <w:szCs w:val="22"/>
              </w:rPr>
            </w:pPr>
            <w:r w:rsidRPr="003F5381">
              <w:rPr>
                <w:sz w:val="22"/>
                <w:szCs w:val="22"/>
              </w:rPr>
              <w:t>-</w:t>
            </w:r>
          </w:p>
        </w:tc>
        <w:tc>
          <w:tcPr>
            <w:tcW w:w="1317" w:type="dxa"/>
            <w:vMerge/>
            <w:shd w:val="clear" w:color="auto" w:fill="auto"/>
            <w:vAlign w:val="center"/>
            <w:hideMark/>
          </w:tcPr>
          <w:p w14:paraId="27713812" w14:textId="77777777" w:rsidR="003F5381" w:rsidRPr="003F5381" w:rsidRDefault="003F5381" w:rsidP="003F5381">
            <w:pPr>
              <w:rPr>
                <w:b/>
                <w:bCs/>
                <w:szCs w:val="20"/>
              </w:rPr>
            </w:pPr>
          </w:p>
        </w:tc>
      </w:tr>
      <w:tr w:rsidR="003F5381" w:rsidRPr="003F5381" w14:paraId="13F98754" w14:textId="77777777" w:rsidTr="00A25E52">
        <w:trPr>
          <w:trHeight w:val="284"/>
        </w:trPr>
        <w:tc>
          <w:tcPr>
            <w:tcW w:w="723" w:type="dxa"/>
            <w:vMerge/>
            <w:shd w:val="clear" w:color="auto" w:fill="auto"/>
            <w:vAlign w:val="center"/>
            <w:hideMark/>
          </w:tcPr>
          <w:p w14:paraId="10E39BA9" w14:textId="77777777" w:rsidR="003F5381" w:rsidRPr="003F5381" w:rsidRDefault="003F5381" w:rsidP="003F5381">
            <w:pPr>
              <w:rPr>
                <w:sz w:val="20"/>
                <w:szCs w:val="20"/>
              </w:rPr>
            </w:pPr>
          </w:p>
        </w:tc>
        <w:tc>
          <w:tcPr>
            <w:tcW w:w="607" w:type="dxa"/>
            <w:shd w:val="clear" w:color="auto" w:fill="auto"/>
            <w:noWrap/>
            <w:vAlign w:val="center"/>
            <w:hideMark/>
          </w:tcPr>
          <w:p w14:paraId="06D75BDE" w14:textId="77777777" w:rsidR="003F5381" w:rsidRPr="003F5381" w:rsidRDefault="003F5381" w:rsidP="003F5381">
            <w:pPr>
              <w:jc w:val="center"/>
              <w:rPr>
                <w:sz w:val="20"/>
                <w:szCs w:val="20"/>
              </w:rPr>
            </w:pPr>
            <w:r w:rsidRPr="003F5381">
              <w:rPr>
                <w:sz w:val="20"/>
                <w:szCs w:val="20"/>
              </w:rPr>
              <w:t>№2</w:t>
            </w:r>
          </w:p>
        </w:tc>
        <w:tc>
          <w:tcPr>
            <w:tcW w:w="2214" w:type="dxa"/>
            <w:shd w:val="clear" w:color="auto" w:fill="auto"/>
            <w:vAlign w:val="center"/>
            <w:hideMark/>
          </w:tcPr>
          <w:p w14:paraId="0EEC1357" w14:textId="77777777" w:rsidR="003F5381" w:rsidRPr="003F5381" w:rsidRDefault="003F5381" w:rsidP="003F5381">
            <w:pPr>
              <w:rPr>
                <w:sz w:val="22"/>
                <w:szCs w:val="22"/>
              </w:rPr>
            </w:pPr>
            <w:r w:rsidRPr="003F5381">
              <w:rPr>
                <w:sz w:val="22"/>
                <w:szCs w:val="22"/>
              </w:rPr>
              <w:t xml:space="preserve">ТР-300  </w:t>
            </w:r>
          </w:p>
        </w:tc>
        <w:tc>
          <w:tcPr>
            <w:tcW w:w="1702" w:type="dxa"/>
            <w:shd w:val="clear" w:color="auto" w:fill="auto"/>
            <w:vAlign w:val="center"/>
            <w:hideMark/>
          </w:tcPr>
          <w:p w14:paraId="11AEB338" w14:textId="77777777" w:rsidR="003F5381" w:rsidRPr="003F5381" w:rsidRDefault="003F5381" w:rsidP="003F5381">
            <w:pPr>
              <w:jc w:val="center"/>
              <w:rPr>
                <w:sz w:val="22"/>
                <w:szCs w:val="22"/>
              </w:rPr>
            </w:pPr>
            <w:r w:rsidRPr="003F5381">
              <w:rPr>
                <w:sz w:val="22"/>
                <w:szCs w:val="22"/>
              </w:rPr>
              <w:t>0,258</w:t>
            </w:r>
          </w:p>
        </w:tc>
        <w:tc>
          <w:tcPr>
            <w:tcW w:w="1646" w:type="dxa"/>
            <w:shd w:val="clear" w:color="auto" w:fill="auto"/>
            <w:vAlign w:val="center"/>
            <w:hideMark/>
          </w:tcPr>
          <w:p w14:paraId="761E312D" w14:textId="77777777" w:rsidR="003F5381" w:rsidRPr="003F5381" w:rsidRDefault="003F5381" w:rsidP="003F5381">
            <w:pPr>
              <w:jc w:val="center"/>
              <w:rPr>
                <w:sz w:val="22"/>
                <w:szCs w:val="22"/>
              </w:rPr>
            </w:pPr>
            <w:r w:rsidRPr="003F5381">
              <w:rPr>
                <w:sz w:val="22"/>
                <w:szCs w:val="22"/>
              </w:rPr>
              <w:t>2016</w:t>
            </w:r>
          </w:p>
        </w:tc>
        <w:tc>
          <w:tcPr>
            <w:tcW w:w="1646" w:type="dxa"/>
            <w:shd w:val="clear" w:color="auto" w:fill="auto"/>
            <w:vAlign w:val="center"/>
            <w:hideMark/>
          </w:tcPr>
          <w:p w14:paraId="7F517046" w14:textId="77777777" w:rsidR="003F5381" w:rsidRPr="003F5381" w:rsidRDefault="003F5381" w:rsidP="003F5381">
            <w:pPr>
              <w:jc w:val="center"/>
              <w:rPr>
                <w:sz w:val="22"/>
                <w:szCs w:val="22"/>
              </w:rPr>
            </w:pPr>
            <w:r w:rsidRPr="003F5381">
              <w:rPr>
                <w:sz w:val="22"/>
                <w:szCs w:val="22"/>
              </w:rPr>
              <w:t>-</w:t>
            </w:r>
          </w:p>
        </w:tc>
        <w:tc>
          <w:tcPr>
            <w:tcW w:w="1317" w:type="dxa"/>
            <w:vMerge/>
            <w:shd w:val="clear" w:color="auto" w:fill="auto"/>
            <w:vAlign w:val="center"/>
            <w:hideMark/>
          </w:tcPr>
          <w:p w14:paraId="724D210B" w14:textId="77777777" w:rsidR="003F5381" w:rsidRPr="003F5381" w:rsidRDefault="003F5381" w:rsidP="003F5381">
            <w:pPr>
              <w:rPr>
                <w:b/>
                <w:bCs/>
                <w:szCs w:val="20"/>
              </w:rPr>
            </w:pPr>
          </w:p>
        </w:tc>
      </w:tr>
      <w:tr w:rsidR="003F5381" w:rsidRPr="003F5381" w14:paraId="61031D64" w14:textId="77777777" w:rsidTr="00A25E52">
        <w:trPr>
          <w:trHeight w:val="284"/>
        </w:trPr>
        <w:tc>
          <w:tcPr>
            <w:tcW w:w="723" w:type="dxa"/>
            <w:shd w:val="clear" w:color="auto" w:fill="auto"/>
            <w:noWrap/>
            <w:vAlign w:val="center"/>
            <w:hideMark/>
          </w:tcPr>
          <w:p w14:paraId="66C95D62" w14:textId="77777777" w:rsidR="003F5381" w:rsidRPr="003F5381" w:rsidRDefault="003F5381" w:rsidP="003F5381">
            <w:pPr>
              <w:jc w:val="center"/>
              <w:rPr>
                <w:sz w:val="20"/>
                <w:szCs w:val="20"/>
              </w:rPr>
            </w:pPr>
            <w:r w:rsidRPr="003F5381">
              <w:rPr>
                <w:sz w:val="20"/>
                <w:szCs w:val="20"/>
              </w:rPr>
              <w:t> </w:t>
            </w:r>
          </w:p>
        </w:tc>
        <w:tc>
          <w:tcPr>
            <w:tcW w:w="6169" w:type="dxa"/>
            <w:gridSpan w:val="4"/>
            <w:shd w:val="clear" w:color="auto" w:fill="auto"/>
            <w:noWrap/>
            <w:vAlign w:val="center"/>
            <w:hideMark/>
          </w:tcPr>
          <w:p w14:paraId="56105776" w14:textId="77777777" w:rsidR="003F5381" w:rsidRPr="003F5381" w:rsidRDefault="003F5381" w:rsidP="003F5381">
            <w:pPr>
              <w:jc w:val="right"/>
              <w:rPr>
                <w:b/>
                <w:bCs/>
                <w:szCs w:val="20"/>
              </w:rPr>
            </w:pPr>
            <w:r w:rsidRPr="003F5381">
              <w:rPr>
                <w:b/>
                <w:bCs/>
                <w:szCs w:val="20"/>
              </w:rPr>
              <w:t>Итого котлов:</w:t>
            </w:r>
          </w:p>
        </w:tc>
        <w:tc>
          <w:tcPr>
            <w:tcW w:w="1646" w:type="dxa"/>
            <w:shd w:val="clear" w:color="auto" w:fill="auto"/>
            <w:noWrap/>
            <w:vAlign w:val="center"/>
            <w:hideMark/>
          </w:tcPr>
          <w:p w14:paraId="4BF8220F" w14:textId="77777777" w:rsidR="003F5381" w:rsidRPr="003F5381" w:rsidRDefault="003F5381" w:rsidP="003F5381">
            <w:pPr>
              <w:jc w:val="right"/>
              <w:rPr>
                <w:b/>
                <w:bCs/>
                <w:szCs w:val="20"/>
              </w:rPr>
            </w:pPr>
            <w:r w:rsidRPr="003F5381">
              <w:rPr>
                <w:b/>
                <w:bCs/>
                <w:szCs w:val="20"/>
              </w:rPr>
              <w:t> </w:t>
            </w:r>
          </w:p>
        </w:tc>
        <w:tc>
          <w:tcPr>
            <w:tcW w:w="1317" w:type="dxa"/>
            <w:shd w:val="clear" w:color="auto" w:fill="auto"/>
            <w:noWrap/>
            <w:vAlign w:val="center"/>
            <w:hideMark/>
          </w:tcPr>
          <w:p w14:paraId="093F6B46" w14:textId="77777777" w:rsidR="003F5381" w:rsidRPr="003F5381" w:rsidRDefault="003F5381" w:rsidP="003F5381">
            <w:pPr>
              <w:jc w:val="center"/>
              <w:rPr>
                <w:b/>
                <w:bCs/>
                <w:szCs w:val="20"/>
              </w:rPr>
            </w:pPr>
            <w:r w:rsidRPr="003F5381">
              <w:rPr>
                <w:b/>
                <w:bCs/>
                <w:szCs w:val="20"/>
              </w:rPr>
              <w:t>76</w:t>
            </w:r>
          </w:p>
        </w:tc>
      </w:tr>
    </w:tbl>
    <w:p w14:paraId="4F8B71AC" w14:textId="77777777" w:rsidR="003F5381" w:rsidRPr="003F5381" w:rsidRDefault="003F5381" w:rsidP="003F5381">
      <w:pPr>
        <w:spacing w:line="360" w:lineRule="auto"/>
        <w:ind w:firstLine="709"/>
        <w:jc w:val="both"/>
        <w:rPr>
          <w:sz w:val="28"/>
          <w:szCs w:val="28"/>
        </w:rPr>
      </w:pPr>
    </w:p>
    <w:p w14:paraId="3394C65A" w14:textId="77777777" w:rsidR="003F5381" w:rsidRPr="003F5381" w:rsidRDefault="003F5381" w:rsidP="003F5381">
      <w:pPr>
        <w:ind w:firstLine="567"/>
        <w:jc w:val="both"/>
        <w:rPr>
          <w:sz w:val="28"/>
          <w:szCs w:val="28"/>
        </w:rPr>
      </w:pPr>
      <w:r w:rsidRPr="003F5381">
        <w:rPr>
          <w:sz w:val="28"/>
          <w:szCs w:val="28"/>
        </w:rPr>
        <w:t>Предприятием для утверждения норматива удельного расхода топлива на отпущенную электрическую и тепловую энергию от тепловых электрических станций и котельных представлен следующий пакет расчетно-обосновывающих материалов:</w:t>
      </w:r>
    </w:p>
    <w:p w14:paraId="6D8A2FA0" w14:textId="77777777" w:rsidR="003F5381" w:rsidRPr="003F5381" w:rsidRDefault="003F5381" w:rsidP="003F5381">
      <w:pPr>
        <w:ind w:firstLine="567"/>
        <w:jc w:val="both"/>
        <w:rPr>
          <w:sz w:val="28"/>
          <w:szCs w:val="28"/>
        </w:rPr>
      </w:pPr>
      <w:r w:rsidRPr="003F5381">
        <w:rPr>
          <w:sz w:val="28"/>
          <w:szCs w:val="28"/>
        </w:rPr>
        <w:t>- копия Устава;</w:t>
      </w:r>
    </w:p>
    <w:p w14:paraId="69521185" w14:textId="77777777" w:rsidR="003F5381" w:rsidRPr="003F5381" w:rsidRDefault="003F5381" w:rsidP="003F5381">
      <w:pPr>
        <w:ind w:firstLine="567"/>
        <w:jc w:val="both"/>
        <w:rPr>
          <w:sz w:val="28"/>
          <w:szCs w:val="28"/>
        </w:rPr>
      </w:pPr>
      <w:r w:rsidRPr="003F5381">
        <w:rPr>
          <w:sz w:val="28"/>
          <w:szCs w:val="28"/>
        </w:rPr>
        <w:t>- копия свидетельства о государственной регистрации;</w:t>
      </w:r>
    </w:p>
    <w:p w14:paraId="0C771A06" w14:textId="77777777" w:rsidR="003F5381" w:rsidRPr="003F5381" w:rsidRDefault="003F5381" w:rsidP="003F5381">
      <w:pPr>
        <w:ind w:firstLine="567"/>
        <w:jc w:val="both"/>
        <w:rPr>
          <w:sz w:val="28"/>
          <w:szCs w:val="28"/>
        </w:rPr>
      </w:pPr>
      <w:r w:rsidRPr="003F5381">
        <w:rPr>
          <w:sz w:val="28"/>
          <w:szCs w:val="28"/>
        </w:rPr>
        <w:t>- копия свидетельства о постановке на учет в налоговом органе;</w:t>
      </w:r>
    </w:p>
    <w:p w14:paraId="502E1193" w14:textId="77777777" w:rsidR="003F5381" w:rsidRPr="003F5381" w:rsidRDefault="003F5381" w:rsidP="003F5381">
      <w:pPr>
        <w:ind w:firstLine="567"/>
        <w:jc w:val="both"/>
        <w:rPr>
          <w:sz w:val="28"/>
          <w:szCs w:val="28"/>
        </w:rPr>
      </w:pPr>
      <w:r w:rsidRPr="003F5381">
        <w:rPr>
          <w:sz w:val="28"/>
          <w:szCs w:val="28"/>
        </w:rPr>
        <w:t>- перечень оборудования котельных, его технические характеристики;</w:t>
      </w:r>
    </w:p>
    <w:p w14:paraId="1265137D" w14:textId="77777777" w:rsidR="003F5381" w:rsidRPr="003F5381" w:rsidRDefault="003F5381" w:rsidP="003F5381">
      <w:pPr>
        <w:ind w:firstLine="567"/>
        <w:jc w:val="both"/>
        <w:rPr>
          <w:sz w:val="28"/>
          <w:szCs w:val="28"/>
        </w:rPr>
      </w:pPr>
      <w:r w:rsidRPr="003F5381">
        <w:rPr>
          <w:sz w:val="28"/>
          <w:szCs w:val="28"/>
        </w:rPr>
        <w:t>- договор аренды имущественного комплекса (подтверждает площадь котельной);</w:t>
      </w:r>
    </w:p>
    <w:p w14:paraId="4AA96924" w14:textId="77777777" w:rsidR="003F5381" w:rsidRPr="003F5381" w:rsidRDefault="003F5381" w:rsidP="003F5381">
      <w:pPr>
        <w:ind w:firstLine="567"/>
        <w:jc w:val="both"/>
        <w:rPr>
          <w:sz w:val="28"/>
          <w:szCs w:val="28"/>
        </w:rPr>
      </w:pPr>
      <w:r w:rsidRPr="003F5381">
        <w:rPr>
          <w:sz w:val="28"/>
          <w:szCs w:val="28"/>
        </w:rPr>
        <w:t>- пояснительная записка;</w:t>
      </w:r>
    </w:p>
    <w:p w14:paraId="603375E6" w14:textId="77777777" w:rsidR="003F5381" w:rsidRPr="003F5381" w:rsidRDefault="003F5381" w:rsidP="003F5381">
      <w:pPr>
        <w:ind w:firstLine="567"/>
        <w:jc w:val="both"/>
        <w:rPr>
          <w:sz w:val="28"/>
          <w:szCs w:val="28"/>
        </w:rPr>
      </w:pPr>
      <w:r w:rsidRPr="003F5381">
        <w:rPr>
          <w:sz w:val="28"/>
          <w:szCs w:val="28"/>
        </w:rPr>
        <w:t>- температурный график работы;</w:t>
      </w:r>
    </w:p>
    <w:p w14:paraId="313EE102" w14:textId="77777777" w:rsidR="003F5381" w:rsidRPr="003F5381" w:rsidRDefault="003F5381" w:rsidP="003F5381">
      <w:pPr>
        <w:ind w:firstLine="567"/>
        <w:jc w:val="both"/>
        <w:rPr>
          <w:sz w:val="28"/>
          <w:szCs w:val="28"/>
        </w:rPr>
      </w:pPr>
      <w:r w:rsidRPr="003F5381">
        <w:rPr>
          <w:sz w:val="28"/>
          <w:szCs w:val="28"/>
        </w:rPr>
        <w:t>- сведения о режимах работы котлоагрегатов на планируемый период работы;</w:t>
      </w:r>
    </w:p>
    <w:p w14:paraId="544AC525" w14:textId="77777777" w:rsidR="003F5381" w:rsidRPr="003F5381" w:rsidRDefault="003F5381" w:rsidP="003F5381">
      <w:pPr>
        <w:ind w:firstLine="567"/>
        <w:jc w:val="both"/>
        <w:rPr>
          <w:sz w:val="28"/>
          <w:szCs w:val="28"/>
        </w:rPr>
      </w:pPr>
      <w:r w:rsidRPr="003F5381">
        <w:rPr>
          <w:sz w:val="28"/>
          <w:szCs w:val="28"/>
        </w:rPr>
        <w:t>- плановое значение расхода топлива на планируемый период регулирования;</w:t>
      </w:r>
    </w:p>
    <w:p w14:paraId="5379F7DA" w14:textId="77777777" w:rsidR="003F5381" w:rsidRPr="003F5381" w:rsidRDefault="003F5381" w:rsidP="003F5381">
      <w:pPr>
        <w:ind w:firstLine="567"/>
        <w:jc w:val="both"/>
        <w:rPr>
          <w:sz w:val="28"/>
          <w:szCs w:val="28"/>
        </w:rPr>
      </w:pPr>
      <w:r w:rsidRPr="003F5381">
        <w:rPr>
          <w:sz w:val="28"/>
          <w:szCs w:val="28"/>
        </w:rPr>
        <w:t>- плановое значение выработки тепловой энергии на регулируемый период;</w:t>
      </w:r>
    </w:p>
    <w:p w14:paraId="0926571E" w14:textId="77777777" w:rsidR="003F5381" w:rsidRPr="003F5381" w:rsidRDefault="003F5381" w:rsidP="003F5381">
      <w:pPr>
        <w:ind w:firstLine="567"/>
        <w:jc w:val="both"/>
        <w:rPr>
          <w:sz w:val="28"/>
          <w:szCs w:val="28"/>
        </w:rPr>
      </w:pPr>
      <w:r w:rsidRPr="003F5381">
        <w:rPr>
          <w:sz w:val="28"/>
          <w:szCs w:val="28"/>
        </w:rPr>
        <w:t>- расчет норматива удельного расхода топлива;</w:t>
      </w:r>
    </w:p>
    <w:p w14:paraId="1EE8C31D" w14:textId="77777777" w:rsidR="003F5381" w:rsidRPr="003F5381" w:rsidRDefault="003F5381" w:rsidP="003F5381">
      <w:pPr>
        <w:ind w:firstLine="567"/>
        <w:jc w:val="both"/>
        <w:rPr>
          <w:sz w:val="28"/>
          <w:szCs w:val="28"/>
        </w:rPr>
      </w:pPr>
      <w:r w:rsidRPr="003F5381">
        <w:rPr>
          <w:sz w:val="28"/>
          <w:szCs w:val="28"/>
        </w:rPr>
        <w:t>- расчет полезного отпуска на отопление и ГВС жилых, общественных зданий;</w:t>
      </w:r>
    </w:p>
    <w:p w14:paraId="6291DF43" w14:textId="77777777" w:rsidR="003F5381" w:rsidRPr="003F5381" w:rsidRDefault="003F5381" w:rsidP="003F5381">
      <w:pPr>
        <w:ind w:firstLine="567"/>
        <w:jc w:val="both"/>
        <w:rPr>
          <w:sz w:val="28"/>
          <w:szCs w:val="28"/>
        </w:rPr>
      </w:pPr>
      <w:r w:rsidRPr="003F5381">
        <w:rPr>
          <w:sz w:val="28"/>
          <w:szCs w:val="28"/>
        </w:rPr>
        <w:t>- расчет расхода тепловой энергии на собственные нужды;</w:t>
      </w:r>
    </w:p>
    <w:p w14:paraId="112F023B" w14:textId="77777777" w:rsidR="003F5381" w:rsidRPr="003F5381" w:rsidRDefault="003F5381" w:rsidP="003F5381">
      <w:pPr>
        <w:ind w:firstLine="567"/>
        <w:jc w:val="both"/>
        <w:rPr>
          <w:sz w:val="28"/>
          <w:szCs w:val="28"/>
        </w:rPr>
      </w:pPr>
      <w:r w:rsidRPr="003F5381">
        <w:rPr>
          <w:sz w:val="28"/>
          <w:szCs w:val="28"/>
        </w:rPr>
        <w:t>- расчет потерь тепла при передаче тепловой энергии;</w:t>
      </w:r>
    </w:p>
    <w:p w14:paraId="537552B2" w14:textId="77777777" w:rsidR="003F5381" w:rsidRPr="003F5381" w:rsidRDefault="003F5381" w:rsidP="003F5381">
      <w:pPr>
        <w:ind w:firstLine="567"/>
        <w:jc w:val="both"/>
        <w:rPr>
          <w:sz w:val="28"/>
          <w:szCs w:val="28"/>
        </w:rPr>
      </w:pPr>
      <w:r w:rsidRPr="003F5381">
        <w:rPr>
          <w:sz w:val="28"/>
          <w:szCs w:val="28"/>
        </w:rPr>
        <w:t>- сертификаты используемого топлива;</w:t>
      </w:r>
    </w:p>
    <w:p w14:paraId="56F25885" w14:textId="77777777" w:rsidR="003F5381" w:rsidRPr="003F5381" w:rsidRDefault="003F5381" w:rsidP="003F5381">
      <w:pPr>
        <w:ind w:firstLine="567"/>
        <w:jc w:val="both"/>
        <w:rPr>
          <w:sz w:val="28"/>
          <w:szCs w:val="28"/>
        </w:rPr>
      </w:pPr>
      <w:r w:rsidRPr="003F5381">
        <w:rPr>
          <w:sz w:val="28"/>
          <w:szCs w:val="28"/>
        </w:rPr>
        <w:t>- копии паспортов котлов;</w:t>
      </w:r>
    </w:p>
    <w:p w14:paraId="2A3AC8B3" w14:textId="77777777" w:rsidR="003F5381" w:rsidRPr="003F5381" w:rsidRDefault="003F5381" w:rsidP="003F5381">
      <w:pPr>
        <w:ind w:firstLine="567"/>
        <w:jc w:val="both"/>
        <w:rPr>
          <w:sz w:val="28"/>
          <w:szCs w:val="28"/>
        </w:rPr>
      </w:pPr>
      <w:r w:rsidRPr="003F5381">
        <w:rPr>
          <w:sz w:val="28"/>
          <w:szCs w:val="28"/>
        </w:rPr>
        <w:t>- расчеты удельных расходов топлива по каждой котельной на каждый месяц периода регулирования и в целом за расчетный период;</w:t>
      </w:r>
    </w:p>
    <w:p w14:paraId="2C324176" w14:textId="77777777" w:rsidR="003F5381" w:rsidRPr="003F5381" w:rsidRDefault="003F5381" w:rsidP="003F5381">
      <w:pPr>
        <w:ind w:firstLine="567"/>
        <w:jc w:val="both"/>
        <w:rPr>
          <w:sz w:val="28"/>
          <w:szCs w:val="28"/>
        </w:rPr>
      </w:pPr>
      <w:r w:rsidRPr="003F5381">
        <w:rPr>
          <w:sz w:val="28"/>
          <w:szCs w:val="28"/>
        </w:rPr>
        <w:t>- значения нормативов на год расчетный, текущий и за два года, предшествующих году текущему, включенных в тариф.</w:t>
      </w:r>
    </w:p>
    <w:p w14:paraId="1F061BD1" w14:textId="77777777" w:rsidR="003F5381" w:rsidRPr="003F5381" w:rsidRDefault="003F5381" w:rsidP="003F5381">
      <w:pPr>
        <w:ind w:firstLine="567"/>
        <w:jc w:val="both"/>
        <w:rPr>
          <w:sz w:val="28"/>
          <w:szCs w:val="28"/>
        </w:rPr>
      </w:pPr>
      <w:r w:rsidRPr="003F5381">
        <w:rPr>
          <w:sz w:val="28"/>
          <w:szCs w:val="28"/>
        </w:rPr>
        <w:t xml:space="preserve">Документы и расчеты, обосновывающие представленные к утверждению значения нормативов, соответствуют требованиям, предъявляемым Порядком </w:t>
      </w:r>
      <w:r w:rsidRPr="003F5381">
        <w:rPr>
          <w:sz w:val="28"/>
          <w:szCs w:val="28"/>
        </w:rPr>
        <w:lastRenderedPageBreak/>
        <w:t xml:space="preserve">определения нормативов удельного расхода топлива при производстве электрической и тепловой энергии, зарегистрированным в Минюсте РФ за № 13512 от 16 марта </w:t>
      </w:r>
      <w:smartTag w:uri="urn:schemas-microsoft-com:office:smarttags" w:element="metricconverter">
        <w:smartTagPr>
          <w:attr w:name="ProductID" w:val="2009 г"/>
        </w:smartTagPr>
        <w:r w:rsidRPr="003F5381">
          <w:rPr>
            <w:sz w:val="28"/>
            <w:szCs w:val="28"/>
          </w:rPr>
          <w:t>2009 г</w:t>
        </w:r>
      </w:smartTag>
      <w:r w:rsidRPr="003F5381">
        <w:rPr>
          <w:sz w:val="28"/>
          <w:szCs w:val="28"/>
        </w:rPr>
        <w:t xml:space="preserve">., утвержденным Приказом Минэнерго России от 30 декабря </w:t>
      </w:r>
      <w:smartTag w:uri="urn:schemas-microsoft-com:office:smarttags" w:element="metricconverter">
        <w:smartTagPr>
          <w:attr w:name="ProductID" w:val="2008 г"/>
        </w:smartTagPr>
        <w:r w:rsidRPr="003F5381">
          <w:rPr>
            <w:sz w:val="28"/>
            <w:szCs w:val="28"/>
          </w:rPr>
          <w:t>2008 г</w:t>
        </w:r>
      </w:smartTag>
      <w:r w:rsidRPr="003F5381">
        <w:rPr>
          <w:sz w:val="28"/>
          <w:szCs w:val="28"/>
        </w:rPr>
        <w:t>. № 323.</w:t>
      </w:r>
    </w:p>
    <w:p w14:paraId="4865F37F" w14:textId="77777777" w:rsidR="003F5381" w:rsidRPr="003F5381" w:rsidRDefault="003F5381" w:rsidP="003F5381">
      <w:pPr>
        <w:ind w:firstLine="567"/>
        <w:jc w:val="both"/>
        <w:rPr>
          <w:sz w:val="28"/>
          <w:szCs w:val="28"/>
        </w:rPr>
      </w:pPr>
    </w:p>
    <w:p w14:paraId="0A3B2F6C" w14:textId="77777777" w:rsidR="003F5381" w:rsidRPr="003F5381" w:rsidRDefault="003F5381" w:rsidP="003F5381">
      <w:pPr>
        <w:ind w:firstLine="567"/>
        <w:jc w:val="both"/>
        <w:rPr>
          <w:sz w:val="28"/>
          <w:szCs w:val="28"/>
        </w:rPr>
      </w:pPr>
      <w:r w:rsidRPr="003F5381">
        <w:rPr>
          <w:sz w:val="28"/>
          <w:szCs w:val="28"/>
        </w:rPr>
        <w:t>В таблице 2 представлена динамика основных показателей удельного расхода топлива на отпущенную тепловую энергию.</w:t>
      </w:r>
    </w:p>
    <w:p w14:paraId="1B97055F" w14:textId="77777777" w:rsidR="003F5381" w:rsidRPr="003F5381" w:rsidRDefault="003F5381" w:rsidP="003F5381">
      <w:pPr>
        <w:ind w:firstLine="567"/>
        <w:jc w:val="both"/>
        <w:rPr>
          <w:sz w:val="28"/>
          <w:szCs w:val="28"/>
        </w:rPr>
      </w:pPr>
    </w:p>
    <w:p w14:paraId="6FB0E185" w14:textId="77777777" w:rsidR="003F5381" w:rsidRPr="003F5381" w:rsidRDefault="003F5381" w:rsidP="003F5381">
      <w:pPr>
        <w:jc w:val="right"/>
        <w:rPr>
          <w:sz w:val="28"/>
          <w:szCs w:val="28"/>
        </w:rPr>
      </w:pPr>
      <w:r w:rsidRPr="003F5381">
        <w:rPr>
          <w:sz w:val="28"/>
          <w:szCs w:val="28"/>
        </w:rPr>
        <w:t>Таблица 2</w:t>
      </w:r>
    </w:p>
    <w:p w14:paraId="6FC89E2E" w14:textId="77777777" w:rsidR="003F5381" w:rsidRPr="003F5381" w:rsidRDefault="003F5381" w:rsidP="003F5381">
      <w:pPr>
        <w:jc w:val="center"/>
        <w:rPr>
          <w:b/>
          <w:sz w:val="28"/>
          <w:szCs w:val="28"/>
        </w:rPr>
      </w:pPr>
      <w:r w:rsidRPr="003F5381">
        <w:rPr>
          <w:b/>
          <w:sz w:val="28"/>
          <w:szCs w:val="28"/>
        </w:rPr>
        <w:t>ДИНАМИКА ОСНОВНЫХ ПОКАЗАТЕЛЕЙ</w:t>
      </w:r>
    </w:p>
    <w:tbl>
      <w:tblPr>
        <w:tblW w:w="9639"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536"/>
        <w:gridCol w:w="1275"/>
        <w:gridCol w:w="1276"/>
        <w:gridCol w:w="1276"/>
        <w:gridCol w:w="1276"/>
      </w:tblGrid>
      <w:tr w:rsidR="003F5381" w:rsidRPr="003F5381" w14:paraId="77C6A737" w14:textId="77777777" w:rsidTr="00A25E52">
        <w:trPr>
          <w:trHeight w:val="284"/>
          <w:tblHeader/>
        </w:trPr>
        <w:tc>
          <w:tcPr>
            <w:tcW w:w="4536" w:type="dxa"/>
            <w:vMerge w:val="restart"/>
            <w:vAlign w:val="center"/>
          </w:tcPr>
          <w:p w14:paraId="7E693614" w14:textId="77777777" w:rsidR="003F5381" w:rsidRPr="003F5381" w:rsidRDefault="003F5381" w:rsidP="003F5381">
            <w:pPr>
              <w:jc w:val="center"/>
              <w:rPr>
                <w:sz w:val="22"/>
                <w:szCs w:val="22"/>
              </w:rPr>
            </w:pPr>
            <w:r w:rsidRPr="003F5381">
              <w:rPr>
                <w:sz w:val="22"/>
                <w:szCs w:val="22"/>
              </w:rPr>
              <w:t>показатели</w:t>
            </w:r>
          </w:p>
        </w:tc>
        <w:tc>
          <w:tcPr>
            <w:tcW w:w="1275" w:type="dxa"/>
            <w:vAlign w:val="center"/>
          </w:tcPr>
          <w:p w14:paraId="254CA8B6" w14:textId="77777777" w:rsidR="003F5381" w:rsidRPr="003F5381" w:rsidRDefault="003F5381" w:rsidP="003F5381">
            <w:pPr>
              <w:jc w:val="center"/>
              <w:rPr>
                <w:sz w:val="22"/>
                <w:szCs w:val="22"/>
              </w:rPr>
            </w:pPr>
            <w:r w:rsidRPr="003F5381">
              <w:rPr>
                <w:sz w:val="22"/>
                <w:szCs w:val="22"/>
              </w:rPr>
              <w:t>2019 г.</w:t>
            </w:r>
          </w:p>
        </w:tc>
        <w:tc>
          <w:tcPr>
            <w:tcW w:w="1276" w:type="dxa"/>
            <w:vAlign w:val="center"/>
          </w:tcPr>
          <w:p w14:paraId="08F102F2" w14:textId="77777777" w:rsidR="003F5381" w:rsidRPr="003F5381" w:rsidRDefault="003F5381" w:rsidP="003F5381">
            <w:pPr>
              <w:jc w:val="center"/>
              <w:rPr>
                <w:sz w:val="22"/>
                <w:szCs w:val="22"/>
              </w:rPr>
            </w:pPr>
            <w:r w:rsidRPr="003F5381">
              <w:rPr>
                <w:sz w:val="22"/>
                <w:szCs w:val="22"/>
              </w:rPr>
              <w:t>2020 г.</w:t>
            </w:r>
          </w:p>
        </w:tc>
        <w:tc>
          <w:tcPr>
            <w:tcW w:w="1276" w:type="dxa"/>
            <w:vAlign w:val="center"/>
          </w:tcPr>
          <w:p w14:paraId="210AB391" w14:textId="77777777" w:rsidR="003F5381" w:rsidRPr="003F5381" w:rsidRDefault="003F5381" w:rsidP="003F5381">
            <w:pPr>
              <w:jc w:val="center"/>
              <w:rPr>
                <w:sz w:val="22"/>
                <w:szCs w:val="22"/>
              </w:rPr>
            </w:pPr>
            <w:r w:rsidRPr="003F5381">
              <w:rPr>
                <w:sz w:val="22"/>
                <w:szCs w:val="22"/>
              </w:rPr>
              <w:t>2021 г.</w:t>
            </w:r>
          </w:p>
        </w:tc>
        <w:tc>
          <w:tcPr>
            <w:tcW w:w="1276" w:type="dxa"/>
            <w:vAlign w:val="center"/>
          </w:tcPr>
          <w:p w14:paraId="32977740" w14:textId="77777777" w:rsidR="003F5381" w:rsidRPr="003F5381" w:rsidRDefault="003F5381" w:rsidP="003F5381">
            <w:pPr>
              <w:jc w:val="center"/>
              <w:rPr>
                <w:sz w:val="22"/>
                <w:szCs w:val="22"/>
              </w:rPr>
            </w:pPr>
            <w:r w:rsidRPr="003F5381">
              <w:rPr>
                <w:sz w:val="22"/>
                <w:szCs w:val="22"/>
              </w:rPr>
              <w:t>2022 г.</w:t>
            </w:r>
          </w:p>
        </w:tc>
      </w:tr>
      <w:tr w:rsidR="003F5381" w:rsidRPr="003F5381" w14:paraId="4C5E73B1" w14:textId="77777777" w:rsidTr="00A25E52">
        <w:trPr>
          <w:trHeight w:val="284"/>
          <w:tblHeader/>
        </w:trPr>
        <w:tc>
          <w:tcPr>
            <w:tcW w:w="4536" w:type="dxa"/>
            <w:vMerge/>
            <w:vAlign w:val="center"/>
          </w:tcPr>
          <w:p w14:paraId="1B09E870" w14:textId="77777777" w:rsidR="003F5381" w:rsidRPr="003F5381" w:rsidRDefault="003F5381" w:rsidP="003F5381">
            <w:pPr>
              <w:rPr>
                <w:sz w:val="22"/>
                <w:szCs w:val="22"/>
              </w:rPr>
            </w:pPr>
          </w:p>
        </w:tc>
        <w:tc>
          <w:tcPr>
            <w:tcW w:w="1275" w:type="dxa"/>
            <w:vAlign w:val="center"/>
          </w:tcPr>
          <w:p w14:paraId="6626C31D" w14:textId="77777777" w:rsidR="003F5381" w:rsidRPr="003F5381" w:rsidRDefault="003F5381" w:rsidP="003F5381">
            <w:pPr>
              <w:jc w:val="center"/>
              <w:rPr>
                <w:sz w:val="22"/>
                <w:szCs w:val="22"/>
              </w:rPr>
            </w:pPr>
            <w:r w:rsidRPr="003F5381">
              <w:rPr>
                <w:sz w:val="22"/>
                <w:szCs w:val="22"/>
              </w:rPr>
              <w:t>план</w:t>
            </w:r>
          </w:p>
        </w:tc>
        <w:tc>
          <w:tcPr>
            <w:tcW w:w="1276" w:type="dxa"/>
            <w:vAlign w:val="center"/>
          </w:tcPr>
          <w:p w14:paraId="781812BD" w14:textId="77777777" w:rsidR="003F5381" w:rsidRPr="003F5381" w:rsidRDefault="003F5381" w:rsidP="003F5381">
            <w:pPr>
              <w:jc w:val="center"/>
              <w:rPr>
                <w:sz w:val="22"/>
                <w:szCs w:val="22"/>
              </w:rPr>
            </w:pPr>
            <w:r w:rsidRPr="003F5381">
              <w:rPr>
                <w:sz w:val="22"/>
                <w:szCs w:val="22"/>
              </w:rPr>
              <w:t>план</w:t>
            </w:r>
          </w:p>
        </w:tc>
        <w:tc>
          <w:tcPr>
            <w:tcW w:w="1276" w:type="dxa"/>
            <w:vAlign w:val="center"/>
          </w:tcPr>
          <w:p w14:paraId="4E93C961" w14:textId="77777777" w:rsidR="003F5381" w:rsidRPr="003F5381" w:rsidRDefault="003F5381" w:rsidP="003F5381">
            <w:pPr>
              <w:jc w:val="center"/>
              <w:rPr>
                <w:sz w:val="22"/>
                <w:szCs w:val="22"/>
              </w:rPr>
            </w:pPr>
            <w:r w:rsidRPr="003F5381">
              <w:rPr>
                <w:sz w:val="22"/>
                <w:szCs w:val="22"/>
              </w:rPr>
              <w:t>план</w:t>
            </w:r>
          </w:p>
        </w:tc>
        <w:tc>
          <w:tcPr>
            <w:tcW w:w="1276" w:type="dxa"/>
            <w:vAlign w:val="center"/>
          </w:tcPr>
          <w:p w14:paraId="16A17DA9" w14:textId="77777777" w:rsidR="003F5381" w:rsidRPr="003F5381" w:rsidRDefault="003F5381" w:rsidP="003F5381">
            <w:pPr>
              <w:jc w:val="center"/>
              <w:rPr>
                <w:sz w:val="22"/>
                <w:szCs w:val="22"/>
              </w:rPr>
            </w:pPr>
            <w:r w:rsidRPr="003F5381">
              <w:rPr>
                <w:sz w:val="22"/>
                <w:szCs w:val="22"/>
              </w:rPr>
              <w:t>расчет</w:t>
            </w:r>
          </w:p>
        </w:tc>
      </w:tr>
      <w:tr w:rsidR="003F5381" w:rsidRPr="003F5381" w14:paraId="4EFA1E63" w14:textId="77777777" w:rsidTr="00A25E52">
        <w:trPr>
          <w:trHeight w:val="284"/>
        </w:trPr>
        <w:tc>
          <w:tcPr>
            <w:tcW w:w="9639" w:type="dxa"/>
            <w:gridSpan w:val="5"/>
            <w:vAlign w:val="center"/>
          </w:tcPr>
          <w:p w14:paraId="5E892916" w14:textId="77777777" w:rsidR="003F5381" w:rsidRPr="003F5381" w:rsidRDefault="003F5381" w:rsidP="003F5381">
            <w:pPr>
              <w:jc w:val="center"/>
              <w:rPr>
                <w:sz w:val="22"/>
                <w:szCs w:val="22"/>
              </w:rPr>
            </w:pPr>
            <w:r w:rsidRPr="003F5381">
              <w:rPr>
                <w:sz w:val="22"/>
                <w:szCs w:val="22"/>
              </w:rPr>
              <w:t>по организации (в целом)</w:t>
            </w:r>
          </w:p>
        </w:tc>
      </w:tr>
      <w:tr w:rsidR="003F5381" w:rsidRPr="003F5381" w14:paraId="6A7A6F81" w14:textId="77777777" w:rsidTr="00A25E52">
        <w:trPr>
          <w:trHeight w:val="284"/>
        </w:trPr>
        <w:tc>
          <w:tcPr>
            <w:tcW w:w="4536" w:type="dxa"/>
            <w:vAlign w:val="center"/>
          </w:tcPr>
          <w:p w14:paraId="6C6C9D4B" w14:textId="77777777" w:rsidR="003F5381" w:rsidRPr="003F5381" w:rsidRDefault="003F5381" w:rsidP="003F5381">
            <w:pPr>
              <w:rPr>
                <w:szCs w:val="20"/>
              </w:rPr>
            </w:pPr>
            <w:r w:rsidRPr="003F5381">
              <w:rPr>
                <w:szCs w:val="20"/>
              </w:rPr>
              <w:t>Производство тепловой энергии, Гкал</w:t>
            </w:r>
          </w:p>
        </w:tc>
        <w:tc>
          <w:tcPr>
            <w:tcW w:w="1275" w:type="dxa"/>
            <w:vAlign w:val="center"/>
          </w:tcPr>
          <w:p w14:paraId="1DDB4494" w14:textId="77777777" w:rsidR="003F5381" w:rsidRPr="003F5381" w:rsidRDefault="003F5381" w:rsidP="003F5381">
            <w:pPr>
              <w:jc w:val="center"/>
              <w:rPr>
                <w:szCs w:val="20"/>
              </w:rPr>
            </w:pPr>
            <w:r w:rsidRPr="003F5381">
              <w:rPr>
                <w:szCs w:val="20"/>
              </w:rPr>
              <w:t>543193,20</w:t>
            </w:r>
          </w:p>
        </w:tc>
        <w:tc>
          <w:tcPr>
            <w:tcW w:w="1276" w:type="dxa"/>
            <w:vAlign w:val="center"/>
          </w:tcPr>
          <w:p w14:paraId="7FE29ED4" w14:textId="77777777" w:rsidR="003F5381" w:rsidRPr="003F5381" w:rsidRDefault="003F5381" w:rsidP="003F5381">
            <w:pPr>
              <w:jc w:val="center"/>
              <w:rPr>
                <w:szCs w:val="20"/>
              </w:rPr>
            </w:pPr>
            <w:r w:rsidRPr="003F5381">
              <w:rPr>
                <w:szCs w:val="20"/>
              </w:rPr>
              <w:t>578840,81</w:t>
            </w:r>
          </w:p>
        </w:tc>
        <w:tc>
          <w:tcPr>
            <w:tcW w:w="1276" w:type="dxa"/>
            <w:vAlign w:val="center"/>
          </w:tcPr>
          <w:p w14:paraId="33F42CA5" w14:textId="77777777" w:rsidR="003F5381" w:rsidRPr="003F5381" w:rsidRDefault="003F5381" w:rsidP="003F5381">
            <w:pPr>
              <w:jc w:val="center"/>
              <w:rPr>
                <w:szCs w:val="20"/>
              </w:rPr>
            </w:pPr>
            <w:r w:rsidRPr="003F5381">
              <w:rPr>
                <w:szCs w:val="20"/>
              </w:rPr>
              <w:t>538240,87</w:t>
            </w:r>
          </w:p>
        </w:tc>
        <w:tc>
          <w:tcPr>
            <w:tcW w:w="1276" w:type="dxa"/>
            <w:vAlign w:val="center"/>
          </w:tcPr>
          <w:p w14:paraId="396172B5" w14:textId="77777777" w:rsidR="003F5381" w:rsidRPr="003F5381" w:rsidRDefault="003F5381" w:rsidP="003F5381">
            <w:pPr>
              <w:jc w:val="center"/>
              <w:rPr>
                <w:szCs w:val="20"/>
              </w:rPr>
            </w:pPr>
            <w:r w:rsidRPr="003F5381">
              <w:rPr>
                <w:szCs w:val="20"/>
              </w:rPr>
              <w:t>612250,69</w:t>
            </w:r>
          </w:p>
        </w:tc>
      </w:tr>
      <w:tr w:rsidR="003F5381" w:rsidRPr="003F5381" w14:paraId="528D9AA6" w14:textId="77777777" w:rsidTr="00A25E52">
        <w:trPr>
          <w:trHeight w:val="284"/>
        </w:trPr>
        <w:tc>
          <w:tcPr>
            <w:tcW w:w="4536" w:type="dxa"/>
            <w:vAlign w:val="center"/>
          </w:tcPr>
          <w:p w14:paraId="76149B53" w14:textId="77777777" w:rsidR="003F5381" w:rsidRPr="003F5381" w:rsidRDefault="003F5381" w:rsidP="003F5381">
            <w:pPr>
              <w:rPr>
                <w:szCs w:val="20"/>
              </w:rPr>
            </w:pPr>
            <w:r w:rsidRPr="003F5381">
              <w:rPr>
                <w:szCs w:val="20"/>
              </w:rPr>
              <w:t>Средневзвешенный норматив удельного расхода топлива на производство тепловой энергии, кг у.т./кал</w:t>
            </w:r>
          </w:p>
        </w:tc>
        <w:tc>
          <w:tcPr>
            <w:tcW w:w="1275" w:type="dxa"/>
            <w:vAlign w:val="center"/>
          </w:tcPr>
          <w:p w14:paraId="0F97BBD6" w14:textId="77777777" w:rsidR="003F5381" w:rsidRPr="003F5381" w:rsidRDefault="003F5381" w:rsidP="003F5381">
            <w:pPr>
              <w:jc w:val="center"/>
              <w:rPr>
                <w:szCs w:val="20"/>
              </w:rPr>
            </w:pPr>
            <w:r w:rsidRPr="003F5381">
              <w:rPr>
                <w:szCs w:val="20"/>
              </w:rPr>
              <w:t>178,95</w:t>
            </w:r>
          </w:p>
        </w:tc>
        <w:tc>
          <w:tcPr>
            <w:tcW w:w="1276" w:type="dxa"/>
            <w:vAlign w:val="center"/>
          </w:tcPr>
          <w:p w14:paraId="4B0DBDCF" w14:textId="77777777" w:rsidR="003F5381" w:rsidRPr="003F5381" w:rsidRDefault="003F5381" w:rsidP="003F5381">
            <w:pPr>
              <w:jc w:val="center"/>
              <w:rPr>
                <w:szCs w:val="20"/>
              </w:rPr>
            </w:pPr>
            <w:r w:rsidRPr="003F5381">
              <w:rPr>
                <w:szCs w:val="20"/>
              </w:rPr>
              <w:t>179,19</w:t>
            </w:r>
          </w:p>
        </w:tc>
        <w:tc>
          <w:tcPr>
            <w:tcW w:w="1276" w:type="dxa"/>
            <w:vAlign w:val="center"/>
          </w:tcPr>
          <w:p w14:paraId="69378976" w14:textId="77777777" w:rsidR="003F5381" w:rsidRPr="003F5381" w:rsidRDefault="003F5381" w:rsidP="003F5381">
            <w:pPr>
              <w:jc w:val="center"/>
              <w:rPr>
                <w:szCs w:val="20"/>
              </w:rPr>
            </w:pPr>
            <w:r w:rsidRPr="003F5381">
              <w:rPr>
                <w:szCs w:val="20"/>
              </w:rPr>
              <w:t>179,11</w:t>
            </w:r>
          </w:p>
        </w:tc>
        <w:tc>
          <w:tcPr>
            <w:tcW w:w="1276" w:type="dxa"/>
            <w:vAlign w:val="center"/>
          </w:tcPr>
          <w:p w14:paraId="12A156DA" w14:textId="77777777" w:rsidR="003F5381" w:rsidRPr="003F5381" w:rsidRDefault="003F5381" w:rsidP="003F5381">
            <w:pPr>
              <w:jc w:val="center"/>
              <w:rPr>
                <w:szCs w:val="20"/>
              </w:rPr>
            </w:pPr>
            <w:r w:rsidRPr="003F5381">
              <w:rPr>
                <w:szCs w:val="20"/>
              </w:rPr>
              <w:t>179,47</w:t>
            </w:r>
          </w:p>
        </w:tc>
      </w:tr>
      <w:tr w:rsidR="003F5381" w:rsidRPr="003F5381" w14:paraId="451ED0DF" w14:textId="77777777" w:rsidTr="00A25E52">
        <w:trPr>
          <w:trHeight w:val="284"/>
        </w:trPr>
        <w:tc>
          <w:tcPr>
            <w:tcW w:w="4536" w:type="dxa"/>
            <w:vAlign w:val="center"/>
          </w:tcPr>
          <w:p w14:paraId="1D72A7A7" w14:textId="77777777" w:rsidR="003F5381" w:rsidRPr="003F5381" w:rsidRDefault="003F5381" w:rsidP="003F5381">
            <w:pPr>
              <w:rPr>
                <w:szCs w:val="20"/>
              </w:rPr>
            </w:pPr>
            <w:r w:rsidRPr="003F5381">
              <w:rPr>
                <w:szCs w:val="20"/>
              </w:rPr>
              <w:t>Расход тепловой энергии на собственные нужды, Гкал</w:t>
            </w:r>
          </w:p>
        </w:tc>
        <w:tc>
          <w:tcPr>
            <w:tcW w:w="1275" w:type="dxa"/>
            <w:vAlign w:val="center"/>
          </w:tcPr>
          <w:p w14:paraId="529660DF" w14:textId="77777777" w:rsidR="003F5381" w:rsidRPr="003F5381" w:rsidRDefault="003F5381" w:rsidP="003F5381">
            <w:pPr>
              <w:jc w:val="center"/>
              <w:rPr>
                <w:szCs w:val="20"/>
              </w:rPr>
            </w:pPr>
            <w:r w:rsidRPr="003F5381">
              <w:rPr>
                <w:szCs w:val="20"/>
              </w:rPr>
              <w:t>19883,66</w:t>
            </w:r>
          </w:p>
        </w:tc>
        <w:tc>
          <w:tcPr>
            <w:tcW w:w="1276" w:type="dxa"/>
            <w:vAlign w:val="center"/>
          </w:tcPr>
          <w:p w14:paraId="6E0F357B" w14:textId="77777777" w:rsidR="003F5381" w:rsidRPr="003F5381" w:rsidRDefault="003F5381" w:rsidP="003F5381">
            <w:pPr>
              <w:jc w:val="center"/>
              <w:rPr>
                <w:szCs w:val="20"/>
              </w:rPr>
            </w:pPr>
            <w:r w:rsidRPr="003F5381">
              <w:rPr>
                <w:szCs w:val="20"/>
              </w:rPr>
              <w:t>20360,84</w:t>
            </w:r>
          </w:p>
        </w:tc>
        <w:tc>
          <w:tcPr>
            <w:tcW w:w="1276" w:type="dxa"/>
            <w:vAlign w:val="center"/>
          </w:tcPr>
          <w:p w14:paraId="5883B428" w14:textId="77777777" w:rsidR="003F5381" w:rsidRPr="003F5381" w:rsidRDefault="003F5381" w:rsidP="003F5381">
            <w:pPr>
              <w:jc w:val="center"/>
              <w:rPr>
                <w:szCs w:val="20"/>
              </w:rPr>
            </w:pPr>
            <w:r w:rsidRPr="003F5381">
              <w:rPr>
                <w:szCs w:val="20"/>
              </w:rPr>
              <w:t>19787,16</w:t>
            </w:r>
          </w:p>
        </w:tc>
        <w:tc>
          <w:tcPr>
            <w:tcW w:w="1276" w:type="dxa"/>
            <w:vAlign w:val="center"/>
          </w:tcPr>
          <w:p w14:paraId="4FA341C4" w14:textId="77777777" w:rsidR="003F5381" w:rsidRPr="003F5381" w:rsidRDefault="003F5381" w:rsidP="003F5381">
            <w:pPr>
              <w:jc w:val="center"/>
              <w:rPr>
                <w:szCs w:val="20"/>
              </w:rPr>
            </w:pPr>
            <w:r w:rsidRPr="003F5381">
              <w:rPr>
                <w:szCs w:val="20"/>
              </w:rPr>
              <w:t>21301,61</w:t>
            </w:r>
          </w:p>
        </w:tc>
      </w:tr>
      <w:tr w:rsidR="003F5381" w:rsidRPr="003F5381" w14:paraId="44DE14BD" w14:textId="77777777" w:rsidTr="00A25E52">
        <w:trPr>
          <w:trHeight w:val="284"/>
        </w:trPr>
        <w:tc>
          <w:tcPr>
            <w:tcW w:w="4536" w:type="dxa"/>
            <w:vAlign w:val="center"/>
          </w:tcPr>
          <w:p w14:paraId="4A3FDE97" w14:textId="77777777" w:rsidR="003F5381" w:rsidRPr="003F5381" w:rsidRDefault="003F5381" w:rsidP="003F5381">
            <w:pPr>
              <w:rPr>
                <w:szCs w:val="20"/>
              </w:rPr>
            </w:pPr>
            <w:r w:rsidRPr="003F5381">
              <w:rPr>
                <w:szCs w:val="20"/>
              </w:rPr>
              <w:t>%</w:t>
            </w:r>
          </w:p>
        </w:tc>
        <w:tc>
          <w:tcPr>
            <w:tcW w:w="1275" w:type="dxa"/>
            <w:vAlign w:val="center"/>
          </w:tcPr>
          <w:p w14:paraId="0F4B300F" w14:textId="77777777" w:rsidR="003F5381" w:rsidRPr="003F5381" w:rsidRDefault="003F5381" w:rsidP="003F5381">
            <w:pPr>
              <w:jc w:val="center"/>
              <w:rPr>
                <w:szCs w:val="20"/>
              </w:rPr>
            </w:pPr>
            <w:r w:rsidRPr="003F5381">
              <w:rPr>
                <w:szCs w:val="20"/>
              </w:rPr>
              <w:t>3,66</w:t>
            </w:r>
          </w:p>
        </w:tc>
        <w:tc>
          <w:tcPr>
            <w:tcW w:w="1276" w:type="dxa"/>
            <w:vAlign w:val="center"/>
          </w:tcPr>
          <w:p w14:paraId="527F63D3" w14:textId="77777777" w:rsidR="003F5381" w:rsidRPr="003F5381" w:rsidRDefault="003F5381" w:rsidP="003F5381">
            <w:pPr>
              <w:jc w:val="center"/>
              <w:rPr>
                <w:szCs w:val="20"/>
              </w:rPr>
            </w:pPr>
            <w:r w:rsidRPr="003F5381">
              <w:rPr>
                <w:szCs w:val="20"/>
              </w:rPr>
              <w:t>3,52</w:t>
            </w:r>
          </w:p>
        </w:tc>
        <w:tc>
          <w:tcPr>
            <w:tcW w:w="1276" w:type="dxa"/>
            <w:vAlign w:val="center"/>
          </w:tcPr>
          <w:p w14:paraId="7C256E37" w14:textId="77777777" w:rsidR="003F5381" w:rsidRPr="003F5381" w:rsidRDefault="003F5381" w:rsidP="003F5381">
            <w:pPr>
              <w:jc w:val="center"/>
              <w:rPr>
                <w:szCs w:val="20"/>
              </w:rPr>
            </w:pPr>
            <w:r w:rsidRPr="003F5381">
              <w:rPr>
                <w:szCs w:val="20"/>
              </w:rPr>
              <w:t>3,68</w:t>
            </w:r>
          </w:p>
        </w:tc>
        <w:tc>
          <w:tcPr>
            <w:tcW w:w="1276" w:type="dxa"/>
            <w:vAlign w:val="center"/>
          </w:tcPr>
          <w:p w14:paraId="430228A5" w14:textId="77777777" w:rsidR="003F5381" w:rsidRPr="003F5381" w:rsidRDefault="003F5381" w:rsidP="003F5381">
            <w:pPr>
              <w:jc w:val="center"/>
              <w:rPr>
                <w:szCs w:val="20"/>
              </w:rPr>
            </w:pPr>
            <w:r w:rsidRPr="003F5381">
              <w:rPr>
                <w:szCs w:val="20"/>
              </w:rPr>
              <w:t>3,48</w:t>
            </w:r>
          </w:p>
        </w:tc>
      </w:tr>
      <w:tr w:rsidR="003F5381" w:rsidRPr="003F5381" w14:paraId="795FB041" w14:textId="77777777" w:rsidTr="00A25E52">
        <w:trPr>
          <w:trHeight w:val="284"/>
        </w:trPr>
        <w:tc>
          <w:tcPr>
            <w:tcW w:w="4536" w:type="dxa"/>
            <w:vAlign w:val="center"/>
          </w:tcPr>
          <w:p w14:paraId="16CE657D" w14:textId="77777777" w:rsidR="003F5381" w:rsidRPr="003F5381" w:rsidRDefault="003F5381" w:rsidP="003F5381">
            <w:pPr>
              <w:rPr>
                <w:szCs w:val="20"/>
              </w:rPr>
            </w:pPr>
            <w:r w:rsidRPr="003F5381">
              <w:rPr>
                <w:szCs w:val="20"/>
              </w:rPr>
              <w:t>Выработка тепловой энергии (отпуск в тепловую сеть), Гкал</w:t>
            </w:r>
          </w:p>
        </w:tc>
        <w:tc>
          <w:tcPr>
            <w:tcW w:w="1275" w:type="dxa"/>
            <w:vAlign w:val="center"/>
          </w:tcPr>
          <w:p w14:paraId="07182330" w14:textId="77777777" w:rsidR="003F5381" w:rsidRPr="003F5381" w:rsidRDefault="003F5381" w:rsidP="003F5381">
            <w:pPr>
              <w:jc w:val="center"/>
              <w:rPr>
                <w:szCs w:val="20"/>
              </w:rPr>
            </w:pPr>
            <w:r w:rsidRPr="003F5381">
              <w:rPr>
                <w:szCs w:val="20"/>
              </w:rPr>
              <w:t>523309,54</w:t>
            </w:r>
          </w:p>
        </w:tc>
        <w:tc>
          <w:tcPr>
            <w:tcW w:w="1276" w:type="dxa"/>
            <w:vAlign w:val="center"/>
          </w:tcPr>
          <w:p w14:paraId="440A9372" w14:textId="77777777" w:rsidR="003F5381" w:rsidRPr="003F5381" w:rsidRDefault="003F5381" w:rsidP="003F5381">
            <w:pPr>
              <w:jc w:val="center"/>
              <w:rPr>
                <w:szCs w:val="20"/>
              </w:rPr>
            </w:pPr>
            <w:r w:rsidRPr="003F5381">
              <w:rPr>
                <w:szCs w:val="20"/>
              </w:rPr>
              <w:t>558479,97</w:t>
            </w:r>
          </w:p>
        </w:tc>
        <w:tc>
          <w:tcPr>
            <w:tcW w:w="1276" w:type="dxa"/>
            <w:vAlign w:val="center"/>
          </w:tcPr>
          <w:p w14:paraId="64C7604B" w14:textId="77777777" w:rsidR="003F5381" w:rsidRPr="003F5381" w:rsidRDefault="003F5381" w:rsidP="003F5381">
            <w:pPr>
              <w:jc w:val="center"/>
              <w:rPr>
                <w:szCs w:val="20"/>
              </w:rPr>
            </w:pPr>
            <w:r w:rsidRPr="003F5381">
              <w:rPr>
                <w:szCs w:val="20"/>
              </w:rPr>
              <w:t>518453,71</w:t>
            </w:r>
          </w:p>
        </w:tc>
        <w:tc>
          <w:tcPr>
            <w:tcW w:w="1276" w:type="dxa"/>
            <w:vAlign w:val="center"/>
          </w:tcPr>
          <w:p w14:paraId="4FC5FBF4" w14:textId="77777777" w:rsidR="003F5381" w:rsidRPr="003F5381" w:rsidRDefault="003F5381" w:rsidP="003F5381">
            <w:pPr>
              <w:jc w:val="center"/>
              <w:rPr>
                <w:szCs w:val="20"/>
              </w:rPr>
            </w:pPr>
            <w:r w:rsidRPr="003F5381">
              <w:rPr>
                <w:szCs w:val="20"/>
              </w:rPr>
              <w:t>590949,08</w:t>
            </w:r>
          </w:p>
        </w:tc>
      </w:tr>
      <w:tr w:rsidR="003F5381" w:rsidRPr="003F5381" w14:paraId="29A9D2F4" w14:textId="77777777" w:rsidTr="00A25E52">
        <w:trPr>
          <w:trHeight w:val="284"/>
        </w:trPr>
        <w:tc>
          <w:tcPr>
            <w:tcW w:w="4536" w:type="dxa"/>
            <w:vAlign w:val="center"/>
          </w:tcPr>
          <w:p w14:paraId="66F9AE0A" w14:textId="77777777" w:rsidR="003F5381" w:rsidRPr="003F5381" w:rsidRDefault="003F5381" w:rsidP="003F5381">
            <w:pPr>
              <w:rPr>
                <w:szCs w:val="20"/>
              </w:rPr>
            </w:pPr>
            <w:r w:rsidRPr="003F5381">
              <w:rPr>
                <w:szCs w:val="20"/>
              </w:rPr>
              <w:t>Норматив удельного расхода топлива на отпущенную тепловую энергию, кг у.т./Гкал</w:t>
            </w:r>
          </w:p>
        </w:tc>
        <w:tc>
          <w:tcPr>
            <w:tcW w:w="1275" w:type="dxa"/>
            <w:vAlign w:val="center"/>
          </w:tcPr>
          <w:p w14:paraId="13969C5D" w14:textId="77777777" w:rsidR="003F5381" w:rsidRPr="003F5381" w:rsidRDefault="003F5381" w:rsidP="003F5381">
            <w:pPr>
              <w:jc w:val="center"/>
              <w:rPr>
                <w:szCs w:val="20"/>
              </w:rPr>
            </w:pPr>
            <w:r w:rsidRPr="003F5381">
              <w:rPr>
                <w:szCs w:val="20"/>
              </w:rPr>
              <w:t>185,75</w:t>
            </w:r>
          </w:p>
        </w:tc>
        <w:tc>
          <w:tcPr>
            <w:tcW w:w="1276" w:type="dxa"/>
            <w:vAlign w:val="center"/>
          </w:tcPr>
          <w:p w14:paraId="13F95063" w14:textId="77777777" w:rsidR="003F5381" w:rsidRPr="003F5381" w:rsidRDefault="003F5381" w:rsidP="003F5381">
            <w:pPr>
              <w:jc w:val="center"/>
              <w:rPr>
                <w:szCs w:val="20"/>
              </w:rPr>
            </w:pPr>
            <w:r w:rsidRPr="003F5381">
              <w:rPr>
                <w:szCs w:val="20"/>
              </w:rPr>
              <w:t>185,72</w:t>
            </w:r>
          </w:p>
        </w:tc>
        <w:tc>
          <w:tcPr>
            <w:tcW w:w="1276" w:type="dxa"/>
            <w:vAlign w:val="center"/>
          </w:tcPr>
          <w:p w14:paraId="5E8DAD12" w14:textId="77777777" w:rsidR="003F5381" w:rsidRPr="003F5381" w:rsidRDefault="003F5381" w:rsidP="003F5381">
            <w:pPr>
              <w:jc w:val="center"/>
              <w:rPr>
                <w:szCs w:val="20"/>
              </w:rPr>
            </w:pPr>
            <w:r w:rsidRPr="003F5381">
              <w:rPr>
                <w:szCs w:val="20"/>
              </w:rPr>
              <w:t>185,94</w:t>
            </w:r>
          </w:p>
        </w:tc>
        <w:tc>
          <w:tcPr>
            <w:tcW w:w="1276" w:type="dxa"/>
            <w:vAlign w:val="center"/>
          </w:tcPr>
          <w:p w14:paraId="7C3573D6" w14:textId="77777777" w:rsidR="003F5381" w:rsidRPr="003F5381" w:rsidRDefault="003F5381" w:rsidP="003F5381">
            <w:pPr>
              <w:jc w:val="center"/>
              <w:rPr>
                <w:szCs w:val="20"/>
              </w:rPr>
            </w:pPr>
            <w:r w:rsidRPr="003F5381">
              <w:rPr>
                <w:szCs w:val="20"/>
              </w:rPr>
              <w:t>185,94</w:t>
            </w:r>
          </w:p>
        </w:tc>
      </w:tr>
      <w:tr w:rsidR="003F5381" w:rsidRPr="003F5381" w14:paraId="11EA5581" w14:textId="77777777" w:rsidTr="00A25E52">
        <w:trPr>
          <w:trHeight w:val="284"/>
        </w:trPr>
        <w:tc>
          <w:tcPr>
            <w:tcW w:w="9639" w:type="dxa"/>
            <w:gridSpan w:val="5"/>
            <w:vAlign w:val="center"/>
          </w:tcPr>
          <w:p w14:paraId="730E9801" w14:textId="77777777" w:rsidR="003F5381" w:rsidRPr="003F5381" w:rsidRDefault="003F5381" w:rsidP="003F5381">
            <w:pPr>
              <w:jc w:val="center"/>
              <w:rPr>
                <w:sz w:val="22"/>
                <w:szCs w:val="22"/>
              </w:rPr>
            </w:pPr>
            <w:r w:rsidRPr="003F5381">
              <w:rPr>
                <w:sz w:val="22"/>
                <w:szCs w:val="22"/>
              </w:rPr>
              <w:t>по видам топлива</w:t>
            </w:r>
          </w:p>
        </w:tc>
      </w:tr>
      <w:tr w:rsidR="003F5381" w:rsidRPr="003F5381" w14:paraId="32968CB2" w14:textId="77777777" w:rsidTr="00A25E52">
        <w:trPr>
          <w:trHeight w:val="284"/>
        </w:trPr>
        <w:tc>
          <w:tcPr>
            <w:tcW w:w="9639" w:type="dxa"/>
            <w:gridSpan w:val="5"/>
            <w:vAlign w:val="center"/>
          </w:tcPr>
          <w:p w14:paraId="65DEE225" w14:textId="77777777" w:rsidR="003F5381" w:rsidRPr="003F5381" w:rsidRDefault="003F5381" w:rsidP="003F5381">
            <w:pPr>
              <w:jc w:val="center"/>
              <w:rPr>
                <w:sz w:val="22"/>
                <w:szCs w:val="22"/>
              </w:rPr>
            </w:pPr>
            <w:r w:rsidRPr="003F5381">
              <w:rPr>
                <w:i/>
                <w:sz w:val="22"/>
                <w:szCs w:val="22"/>
              </w:rPr>
              <w:t>каменный уголь</w:t>
            </w:r>
          </w:p>
        </w:tc>
      </w:tr>
      <w:tr w:rsidR="003F5381" w:rsidRPr="003F5381" w14:paraId="73E011AA" w14:textId="77777777" w:rsidTr="00A25E52">
        <w:trPr>
          <w:trHeight w:val="284"/>
        </w:trPr>
        <w:tc>
          <w:tcPr>
            <w:tcW w:w="4536" w:type="dxa"/>
            <w:vAlign w:val="center"/>
          </w:tcPr>
          <w:p w14:paraId="54A047AE" w14:textId="77777777" w:rsidR="003F5381" w:rsidRPr="003F5381" w:rsidRDefault="003F5381" w:rsidP="003F5381">
            <w:pPr>
              <w:rPr>
                <w:szCs w:val="20"/>
              </w:rPr>
            </w:pPr>
            <w:r w:rsidRPr="003F5381">
              <w:rPr>
                <w:szCs w:val="20"/>
              </w:rPr>
              <w:t>Производство тепловой энергии, Гкал</w:t>
            </w:r>
          </w:p>
        </w:tc>
        <w:tc>
          <w:tcPr>
            <w:tcW w:w="1275" w:type="dxa"/>
            <w:vAlign w:val="center"/>
          </w:tcPr>
          <w:p w14:paraId="23EAAED6" w14:textId="77777777" w:rsidR="003F5381" w:rsidRPr="003F5381" w:rsidRDefault="003F5381" w:rsidP="003F5381">
            <w:pPr>
              <w:jc w:val="center"/>
              <w:rPr>
                <w:szCs w:val="20"/>
              </w:rPr>
            </w:pPr>
            <w:r w:rsidRPr="003F5381">
              <w:rPr>
                <w:szCs w:val="20"/>
              </w:rPr>
              <w:t>543193,20</w:t>
            </w:r>
          </w:p>
        </w:tc>
        <w:tc>
          <w:tcPr>
            <w:tcW w:w="1276" w:type="dxa"/>
            <w:vAlign w:val="center"/>
          </w:tcPr>
          <w:p w14:paraId="7D420C4C" w14:textId="77777777" w:rsidR="003F5381" w:rsidRPr="003F5381" w:rsidRDefault="003F5381" w:rsidP="003F5381">
            <w:pPr>
              <w:jc w:val="center"/>
              <w:rPr>
                <w:szCs w:val="20"/>
              </w:rPr>
            </w:pPr>
            <w:r w:rsidRPr="003F5381">
              <w:rPr>
                <w:szCs w:val="20"/>
              </w:rPr>
              <w:t>578840,81</w:t>
            </w:r>
          </w:p>
        </w:tc>
        <w:tc>
          <w:tcPr>
            <w:tcW w:w="1276" w:type="dxa"/>
            <w:vAlign w:val="center"/>
          </w:tcPr>
          <w:p w14:paraId="69DEC787" w14:textId="77777777" w:rsidR="003F5381" w:rsidRPr="003F5381" w:rsidRDefault="003F5381" w:rsidP="003F5381">
            <w:pPr>
              <w:jc w:val="center"/>
              <w:rPr>
                <w:szCs w:val="20"/>
              </w:rPr>
            </w:pPr>
            <w:r w:rsidRPr="003F5381">
              <w:rPr>
                <w:szCs w:val="20"/>
              </w:rPr>
              <w:t>538240,87</w:t>
            </w:r>
          </w:p>
        </w:tc>
        <w:tc>
          <w:tcPr>
            <w:tcW w:w="1276" w:type="dxa"/>
            <w:vAlign w:val="center"/>
          </w:tcPr>
          <w:p w14:paraId="22997311" w14:textId="77777777" w:rsidR="003F5381" w:rsidRPr="003F5381" w:rsidRDefault="003F5381" w:rsidP="003F5381">
            <w:pPr>
              <w:jc w:val="center"/>
              <w:rPr>
                <w:szCs w:val="20"/>
              </w:rPr>
            </w:pPr>
            <w:r w:rsidRPr="003F5381">
              <w:rPr>
                <w:szCs w:val="20"/>
              </w:rPr>
              <w:t>612250,69</w:t>
            </w:r>
          </w:p>
        </w:tc>
      </w:tr>
      <w:tr w:rsidR="003F5381" w:rsidRPr="003F5381" w14:paraId="41B5DCD5" w14:textId="77777777" w:rsidTr="00A25E52">
        <w:trPr>
          <w:trHeight w:val="284"/>
        </w:trPr>
        <w:tc>
          <w:tcPr>
            <w:tcW w:w="4536" w:type="dxa"/>
            <w:vAlign w:val="center"/>
          </w:tcPr>
          <w:p w14:paraId="76129353" w14:textId="77777777" w:rsidR="003F5381" w:rsidRPr="003F5381" w:rsidRDefault="003F5381" w:rsidP="003F5381">
            <w:pPr>
              <w:rPr>
                <w:szCs w:val="20"/>
              </w:rPr>
            </w:pPr>
            <w:r w:rsidRPr="003F5381">
              <w:rPr>
                <w:szCs w:val="20"/>
              </w:rPr>
              <w:t>Средневзвешенный норматив удельного расхода топлива на производство тепловой энергии, кг у.т./кал</w:t>
            </w:r>
          </w:p>
        </w:tc>
        <w:tc>
          <w:tcPr>
            <w:tcW w:w="1275" w:type="dxa"/>
            <w:vAlign w:val="center"/>
          </w:tcPr>
          <w:p w14:paraId="41AADEFF" w14:textId="77777777" w:rsidR="003F5381" w:rsidRPr="003F5381" w:rsidRDefault="003F5381" w:rsidP="003F5381">
            <w:pPr>
              <w:jc w:val="center"/>
              <w:rPr>
                <w:szCs w:val="20"/>
              </w:rPr>
            </w:pPr>
            <w:r w:rsidRPr="003F5381">
              <w:rPr>
                <w:szCs w:val="20"/>
              </w:rPr>
              <w:t>178,95</w:t>
            </w:r>
          </w:p>
        </w:tc>
        <w:tc>
          <w:tcPr>
            <w:tcW w:w="1276" w:type="dxa"/>
            <w:vAlign w:val="center"/>
          </w:tcPr>
          <w:p w14:paraId="5339C29D" w14:textId="77777777" w:rsidR="003F5381" w:rsidRPr="003F5381" w:rsidRDefault="003F5381" w:rsidP="003F5381">
            <w:pPr>
              <w:jc w:val="center"/>
              <w:rPr>
                <w:szCs w:val="20"/>
              </w:rPr>
            </w:pPr>
            <w:r w:rsidRPr="003F5381">
              <w:rPr>
                <w:szCs w:val="20"/>
              </w:rPr>
              <w:t>179,19</w:t>
            </w:r>
          </w:p>
        </w:tc>
        <w:tc>
          <w:tcPr>
            <w:tcW w:w="1276" w:type="dxa"/>
            <w:vAlign w:val="center"/>
          </w:tcPr>
          <w:p w14:paraId="69EBE30A" w14:textId="77777777" w:rsidR="003F5381" w:rsidRPr="003F5381" w:rsidRDefault="003F5381" w:rsidP="003F5381">
            <w:pPr>
              <w:jc w:val="center"/>
              <w:rPr>
                <w:szCs w:val="20"/>
              </w:rPr>
            </w:pPr>
            <w:r w:rsidRPr="003F5381">
              <w:rPr>
                <w:szCs w:val="20"/>
              </w:rPr>
              <w:t>179,11</w:t>
            </w:r>
          </w:p>
        </w:tc>
        <w:tc>
          <w:tcPr>
            <w:tcW w:w="1276" w:type="dxa"/>
            <w:vAlign w:val="center"/>
          </w:tcPr>
          <w:p w14:paraId="1971E6F4" w14:textId="77777777" w:rsidR="003F5381" w:rsidRPr="003F5381" w:rsidRDefault="003F5381" w:rsidP="003F5381">
            <w:pPr>
              <w:jc w:val="center"/>
              <w:rPr>
                <w:szCs w:val="20"/>
              </w:rPr>
            </w:pPr>
            <w:r w:rsidRPr="003F5381">
              <w:rPr>
                <w:szCs w:val="20"/>
              </w:rPr>
              <w:t>179,47</w:t>
            </w:r>
          </w:p>
        </w:tc>
      </w:tr>
      <w:tr w:rsidR="003F5381" w:rsidRPr="003F5381" w14:paraId="237A4344" w14:textId="77777777" w:rsidTr="00A25E52">
        <w:trPr>
          <w:trHeight w:val="284"/>
        </w:trPr>
        <w:tc>
          <w:tcPr>
            <w:tcW w:w="4536" w:type="dxa"/>
            <w:vAlign w:val="center"/>
          </w:tcPr>
          <w:p w14:paraId="78E5A813" w14:textId="77777777" w:rsidR="003F5381" w:rsidRPr="003F5381" w:rsidRDefault="003F5381" w:rsidP="003F5381">
            <w:pPr>
              <w:rPr>
                <w:szCs w:val="20"/>
              </w:rPr>
            </w:pPr>
            <w:r w:rsidRPr="003F5381">
              <w:rPr>
                <w:szCs w:val="20"/>
              </w:rPr>
              <w:t>Расход тепловой энергии на собственные нужды, Гкал</w:t>
            </w:r>
          </w:p>
        </w:tc>
        <w:tc>
          <w:tcPr>
            <w:tcW w:w="1275" w:type="dxa"/>
            <w:vAlign w:val="center"/>
          </w:tcPr>
          <w:p w14:paraId="1D6DD2CC" w14:textId="77777777" w:rsidR="003F5381" w:rsidRPr="003F5381" w:rsidRDefault="003F5381" w:rsidP="003F5381">
            <w:pPr>
              <w:jc w:val="center"/>
              <w:rPr>
                <w:szCs w:val="20"/>
              </w:rPr>
            </w:pPr>
            <w:r w:rsidRPr="003F5381">
              <w:rPr>
                <w:szCs w:val="20"/>
              </w:rPr>
              <w:t>19883,66</w:t>
            </w:r>
          </w:p>
        </w:tc>
        <w:tc>
          <w:tcPr>
            <w:tcW w:w="1276" w:type="dxa"/>
            <w:vAlign w:val="center"/>
          </w:tcPr>
          <w:p w14:paraId="193C932F" w14:textId="77777777" w:rsidR="003F5381" w:rsidRPr="003F5381" w:rsidRDefault="003F5381" w:rsidP="003F5381">
            <w:pPr>
              <w:jc w:val="center"/>
              <w:rPr>
                <w:szCs w:val="20"/>
              </w:rPr>
            </w:pPr>
            <w:r w:rsidRPr="003F5381">
              <w:rPr>
                <w:szCs w:val="20"/>
              </w:rPr>
              <w:t>20360,84</w:t>
            </w:r>
          </w:p>
        </w:tc>
        <w:tc>
          <w:tcPr>
            <w:tcW w:w="1276" w:type="dxa"/>
            <w:vAlign w:val="center"/>
          </w:tcPr>
          <w:p w14:paraId="43E738F5" w14:textId="77777777" w:rsidR="003F5381" w:rsidRPr="003F5381" w:rsidRDefault="003F5381" w:rsidP="003F5381">
            <w:pPr>
              <w:jc w:val="center"/>
              <w:rPr>
                <w:szCs w:val="20"/>
              </w:rPr>
            </w:pPr>
            <w:r w:rsidRPr="003F5381">
              <w:rPr>
                <w:szCs w:val="20"/>
              </w:rPr>
              <w:t>19787,16</w:t>
            </w:r>
          </w:p>
        </w:tc>
        <w:tc>
          <w:tcPr>
            <w:tcW w:w="1276" w:type="dxa"/>
            <w:vAlign w:val="center"/>
          </w:tcPr>
          <w:p w14:paraId="1880E267" w14:textId="77777777" w:rsidR="003F5381" w:rsidRPr="003F5381" w:rsidRDefault="003F5381" w:rsidP="003F5381">
            <w:pPr>
              <w:jc w:val="center"/>
              <w:rPr>
                <w:szCs w:val="20"/>
              </w:rPr>
            </w:pPr>
            <w:r w:rsidRPr="003F5381">
              <w:rPr>
                <w:szCs w:val="20"/>
              </w:rPr>
              <w:t>21301,61</w:t>
            </w:r>
          </w:p>
        </w:tc>
      </w:tr>
      <w:tr w:rsidR="003F5381" w:rsidRPr="003F5381" w14:paraId="5F6041A1" w14:textId="77777777" w:rsidTr="00A25E52">
        <w:trPr>
          <w:trHeight w:val="284"/>
        </w:trPr>
        <w:tc>
          <w:tcPr>
            <w:tcW w:w="4536" w:type="dxa"/>
            <w:vAlign w:val="center"/>
          </w:tcPr>
          <w:p w14:paraId="247343DF" w14:textId="77777777" w:rsidR="003F5381" w:rsidRPr="003F5381" w:rsidRDefault="003F5381" w:rsidP="003F5381">
            <w:pPr>
              <w:rPr>
                <w:szCs w:val="20"/>
              </w:rPr>
            </w:pPr>
            <w:r w:rsidRPr="003F5381">
              <w:rPr>
                <w:szCs w:val="20"/>
              </w:rPr>
              <w:t>%</w:t>
            </w:r>
          </w:p>
        </w:tc>
        <w:tc>
          <w:tcPr>
            <w:tcW w:w="1275" w:type="dxa"/>
            <w:vAlign w:val="center"/>
          </w:tcPr>
          <w:p w14:paraId="74FF9661" w14:textId="77777777" w:rsidR="003F5381" w:rsidRPr="003F5381" w:rsidRDefault="003F5381" w:rsidP="003F5381">
            <w:pPr>
              <w:jc w:val="center"/>
              <w:rPr>
                <w:szCs w:val="20"/>
              </w:rPr>
            </w:pPr>
            <w:r w:rsidRPr="003F5381">
              <w:rPr>
                <w:szCs w:val="20"/>
              </w:rPr>
              <w:t>3,66</w:t>
            </w:r>
          </w:p>
        </w:tc>
        <w:tc>
          <w:tcPr>
            <w:tcW w:w="1276" w:type="dxa"/>
            <w:vAlign w:val="center"/>
          </w:tcPr>
          <w:p w14:paraId="0C38F550" w14:textId="77777777" w:rsidR="003F5381" w:rsidRPr="003F5381" w:rsidRDefault="003F5381" w:rsidP="003F5381">
            <w:pPr>
              <w:jc w:val="center"/>
              <w:rPr>
                <w:szCs w:val="20"/>
              </w:rPr>
            </w:pPr>
            <w:r w:rsidRPr="003F5381">
              <w:rPr>
                <w:szCs w:val="20"/>
              </w:rPr>
              <w:t>3,52</w:t>
            </w:r>
          </w:p>
        </w:tc>
        <w:tc>
          <w:tcPr>
            <w:tcW w:w="1276" w:type="dxa"/>
            <w:vAlign w:val="center"/>
          </w:tcPr>
          <w:p w14:paraId="0027AB19" w14:textId="77777777" w:rsidR="003F5381" w:rsidRPr="003F5381" w:rsidRDefault="003F5381" w:rsidP="003F5381">
            <w:pPr>
              <w:jc w:val="center"/>
              <w:rPr>
                <w:szCs w:val="20"/>
              </w:rPr>
            </w:pPr>
            <w:r w:rsidRPr="003F5381">
              <w:rPr>
                <w:szCs w:val="20"/>
              </w:rPr>
              <w:t>3,68</w:t>
            </w:r>
          </w:p>
        </w:tc>
        <w:tc>
          <w:tcPr>
            <w:tcW w:w="1276" w:type="dxa"/>
            <w:vAlign w:val="center"/>
          </w:tcPr>
          <w:p w14:paraId="0CDB97EE" w14:textId="77777777" w:rsidR="003F5381" w:rsidRPr="003F5381" w:rsidRDefault="003F5381" w:rsidP="003F5381">
            <w:pPr>
              <w:jc w:val="center"/>
              <w:rPr>
                <w:szCs w:val="20"/>
              </w:rPr>
            </w:pPr>
            <w:r w:rsidRPr="003F5381">
              <w:rPr>
                <w:szCs w:val="20"/>
              </w:rPr>
              <w:t>3,48</w:t>
            </w:r>
          </w:p>
        </w:tc>
      </w:tr>
      <w:tr w:rsidR="003F5381" w:rsidRPr="003F5381" w14:paraId="45BBBE83" w14:textId="77777777" w:rsidTr="00A25E52">
        <w:trPr>
          <w:trHeight w:val="284"/>
        </w:trPr>
        <w:tc>
          <w:tcPr>
            <w:tcW w:w="4536" w:type="dxa"/>
            <w:vAlign w:val="center"/>
          </w:tcPr>
          <w:p w14:paraId="0AC2A03D" w14:textId="77777777" w:rsidR="003F5381" w:rsidRPr="003F5381" w:rsidRDefault="003F5381" w:rsidP="003F5381">
            <w:pPr>
              <w:rPr>
                <w:szCs w:val="20"/>
              </w:rPr>
            </w:pPr>
            <w:r w:rsidRPr="003F5381">
              <w:rPr>
                <w:szCs w:val="20"/>
              </w:rPr>
              <w:t>Выработка тепловой энергии (отпуск в тепловую сеть), Гкал</w:t>
            </w:r>
          </w:p>
        </w:tc>
        <w:tc>
          <w:tcPr>
            <w:tcW w:w="1275" w:type="dxa"/>
            <w:vAlign w:val="center"/>
          </w:tcPr>
          <w:p w14:paraId="6789F7C9" w14:textId="77777777" w:rsidR="003F5381" w:rsidRPr="003F5381" w:rsidRDefault="003F5381" w:rsidP="003F5381">
            <w:pPr>
              <w:jc w:val="center"/>
              <w:rPr>
                <w:szCs w:val="20"/>
              </w:rPr>
            </w:pPr>
            <w:r w:rsidRPr="003F5381">
              <w:rPr>
                <w:szCs w:val="20"/>
              </w:rPr>
              <w:t>523309,54</w:t>
            </w:r>
          </w:p>
        </w:tc>
        <w:tc>
          <w:tcPr>
            <w:tcW w:w="1276" w:type="dxa"/>
            <w:vAlign w:val="center"/>
          </w:tcPr>
          <w:p w14:paraId="32F3B9A1" w14:textId="77777777" w:rsidR="003F5381" w:rsidRPr="003F5381" w:rsidRDefault="003F5381" w:rsidP="003F5381">
            <w:pPr>
              <w:jc w:val="center"/>
              <w:rPr>
                <w:szCs w:val="20"/>
              </w:rPr>
            </w:pPr>
            <w:r w:rsidRPr="003F5381">
              <w:rPr>
                <w:szCs w:val="20"/>
              </w:rPr>
              <w:t>558479,97</w:t>
            </w:r>
          </w:p>
        </w:tc>
        <w:tc>
          <w:tcPr>
            <w:tcW w:w="1276" w:type="dxa"/>
            <w:vAlign w:val="center"/>
          </w:tcPr>
          <w:p w14:paraId="4B2526A3" w14:textId="77777777" w:rsidR="003F5381" w:rsidRPr="003F5381" w:rsidRDefault="003F5381" w:rsidP="003F5381">
            <w:pPr>
              <w:jc w:val="center"/>
              <w:rPr>
                <w:szCs w:val="20"/>
              </w:rPr>
            </w:pPr>
            <w:r w:rsidRPr="003F5381">
              <w:rPr>
                <w:szCs w:val="20"/>
              </w:rPr>
              <w:t>518453,71</w:t>
            </w:r>
          </w:p>
        </w:tc>
        <w:tc>
          <w:tcPr>
            <w:tcW w:w="1276" w:type="dxa"/>
            <w:vAlign w:val="center"/>
          </w:tcPr>
          <w:p w14:paraId="6B480A30" w14:textId="77777777" w:rsidR="003F5381" w:rsidRPr="003F5381" w:rsidRDefault="003F5381" w:rsidP="003F5381">
            <w:pPr>
              <w:jc w:val="center"/>
              <w:rPr>
                <w:szCs w:val="20"/>
              </w:rPr>
            </w:pPr>
            <w:r w:rsidRPr="003F5381">
              <w:rPr>
                <w:szCs w:val="20"/>
              </w:rPr>
              <w:t>590949,08</w:t>
            </w:r>
          </w:p>
        </w:tc>
      </w:tr>
      <w:tr w:rsidR="003F5381" w:rsidRPr="003F5381" w14:paraId="6EDE8AAF" w14:textId="77777777" w:rsidTr="00A25E52">
        <w:trPr>
          <w:trHeight w:val="284"/>
        </w:trPr>
        <w:tc>
          <w:tcPr>
            <w:tcW w:w="4536" w:type="dxa"/>
            <w:vAlign w:val="center"/>
          </w:tcPr>
          <w:p w14:paraId="4E8870CB" w14:textId="77777777" w:rsidR="003F5381" w:rsidRPr="003F5381" w:rsidRDefault="003F5381" w:rsidP="003F5381">
            <w:pPr>
              <w:rPr>
                <w:szCs w:val="20"/>
              </w:rPr>
            </w:pPr>
            <w:r w:rsidRPr="003F5381">
              <w:rPr>
                <w:szCs w:val="20"/>
              </w:rPr>
              <w:t>Норматив удельного расхода топлива на отпущенную тепловую энергию, кг у.т./Гкал</w:t>
            </w:r>
          </w:p>
        </w:tc>
        <w:tc>
          <w:tcPr>
            <w:tcW w:w="1275" w:type="dxa"/>
            <w:vAlign w:val="center"/>
          </w:tcPr>
          <w:p w14:paraId="635C0757" w14:textId="77777777" w:rsidR="003F5381" w:rsidRPr="003F5381" w:rsidRDefault="003F5381" w:rsidP="003F5381">
            <w:pPr>
              <w:jc w:val="center"/>
              <w:rPr>
                <w:szCs w:val="20"/>
              </w:rPr>
            </w:pPr>
            <w:r w:rsidRPr="003F5381">
              <w:rPr>
                <w:szCs w:val="20"/>
              </w:rPr>
              <w:t>185,75</w:t>
            </w:r>
          </w:p>
        </w:tc>
        <w:tc>
          <w:tcPr>
            <w:tcW w:w="1276" w:type="dxa"/>
            <w:vAlign w:val="center"/>
          </w:tcPr>
          <w:p w14:paraId="5C928E83" w14:textId="77777777" w:rsidR="003F5381" w:rsidRPr="003F5381" w:rsidRDefault="003F5381" w:rsidP="003F5381">
            <w:pPr>
              <w:jc w:val="center"/>
              <w:rPr>
                <w:szCs w:val="20"/>
              </w:rPr>
            </w:pPr>
            <w:r w:rsidRPr="003F5381">
              <w:rPr>
                <w:szCs w:val="20"/>
              </w:rPr>
              <w:t>185,72</w:t>
            </w:r>
          </w:p>
        </w:tc>
        <w:tc>
          <w:tcPr>
            <w:tcW w:w="1276" w:type="dxa"/>
            <w:vAlign w:val="center"/>
          </w:tcPr>
          <w:p w14:paraId="7D7225BB" w14:textId="77777777" w:rsidR="003F5381" w:rsidRPr="003F5381" w:rsidRDefault="003F5381" w:rsidP="003F5381">
            <w:pPr>
              <w:jc w:val="center"/>
              <w:rPr>
                <w:szCs w:val="20"/>
              </w:rPr>
            </w:pPr>
            <w:r w:rsidRPr="003F5381">
              <w:rPr>
                <w:szCs w:val="20"/>
              </w:rPr>
              <w:t>185,94</w:t>
            </w:r>
          </w:p>
        </w:tc>
        <w:tc>
          <w:tcPr>
            <w:tcW w:w="1276" w:type="dxa"/>
            <w:vAlign w:val="center"/>
          </w:tcPr>
          <w:p w14:paraId="1F1E7796" w14:textId="77777777" w:rsidR="003F5381" w:rsidRPr="003F5381" w:rsidRDefault="003F5381" w:rsidP="003F5381">
            <w:pPr>
              <w:jc w:val="center"/>
              <w:rPr>
                <w:szCs w:val="20"/>
              </w:rPr>
            </w:pPr>
            <w:r w:rsidRPr="003F5381">
              <w:rPr>
                <w:szCs w:val="20"/>
              </w:rPr>
              <w:t>185,94</w:t>
            </w:r>
          </w:p>
        </w:tc>
      </w:tr>
    </w:tbl>
    <w:p w14:paraId="6A7B4991" w14:textId="77777777" w:rsidR="003F5381" w:rsidRPr="003F5381" w:rsidRDefault="003F5381" w:rsidP="003F5381">
      <w:pPr>
        <w:ind w:firstLine="720"/>
        <w:jc w:val="both"/>
        <w:rPr>
          <w:sz w:val="27"/>
          <w:szCs w:val="27"/>
        </w:rPr>
      </w:pPr>
    </w:p>
    <w:p w14:paraId="16C23265" w14:textId="101F3ACA" w:rsidR="003F5381" w:rsidRPr="003F5381" w:rsidRDefault="003F5381" w:rsidP="003F5381">
      <w:pPr>
        <w:ind w:firstLine="720"/>
        <w:jc w:val="both"/>
        <w:rPr>
          <w:sz w:val="28"/>
          <w:szCs w:val="28"/>
        </w:rPr>
      </w:pPr>
      <w:r w:rsidRPr="003F5381">
        <w:rPr>
          <w:sz w:val="28"/>
          <w:szCs w:val="28"/>
        </w:rPr>
        <w:t>На основании заявки, расчетно-обосновывающих материалов, экспертного заключения, представленных Предприятием, в соответствии основами ценообразования в сфере теплоснабжения, утвержденными постановлением Правительства РФ от 22.10.2012 №1075, Федеральным законом от 27.07.2010 №190-ФЗ «О теплоснабжении», норматив удельного расхода топлива на отпущенную тепловую энергию на 2022 год составит:</w:t>
      </w:r>
    </w:p>
    <w:p w14:paraId="331403B1" w14:textId="77777777" w:rsidR="003F5381" w:rsidRPr="003F5381" w:rsidRDefault="003F5381" w:rsidP="003F5381">
      <w:pPr>
        <w:ind w:firstLine="720"/>
        <w:jc w:val="both"/>
        <w:rPr>
          <w:sz w:val="28"/>
          <w:szCs w:val="28"/>
        </w:rPr>
      </w:pPr>
    </w:p>
    <w:p w14:paraId="21DE5D37" w14:textId="77777777" w:rsidR="003F5381" w:rsidRPr="003F5381" w:rsidRDefault="003F5381" w:rsidP="003F5381">
      <w:pPr>
        <w:tabs>
          <w:tab w:val="left" w:pos="1665"/>
        </w:tabs>
        <w:jc w:val="center"/>
        <w:rPr>
          <w:b/>
          <w:bCs/>
          <w:sz w:val="28"/>
          <w:szCs w:val="28"/>
        </w:rPr>
      </w:pPr>
      <w:r w:rsidRPr="003F5381">
        <w:rPr>
          <w:b/>
          <w:bCs/>
          <w:sz w:val="28"/>
          <w:szCs w:val="28"/>
        </w:rPr>
        <w:t xml:space="preserve">Предложение </w:t>
      </w:r>
      <w:r w:rsidRPr="003F5381">
        <w:rPr>
          <w:b/>
          <w:sz w:val="28"/>
          <w:szCs w:val="28"/>
        </w:rPr>
        <w:t>по утверждению норматива удельного расхода топлива на отпущенную электрическую и тепловую энергию от котельных на 2022 год</w:t>
      </w:r>
    </w:p>
    <w:p w14:paraId="6AAADE7F" w14:textId="77777777" w:rsidR="003F5381" w:rsidRPr="003F5381" w:rsidRDefault="003F5381" w:rsidP="003F5381">
      <w:pPr>
        <w:jc w:val="both"/>
        <w:rPr>
          <w:b/>
          <w:bCs/>
          <w:sz w:val="28"/>
          <w:szCs w:val="28"/>
        </w:rPr>
      </w:pPr>
    </w:p>
    <w:tbl>
      <w:tblPr>
        <w:tblW w:w="9530"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961"/>
        <w:gridCol w:w="2205"/>
        <w:gridCol w:w="2364"/>
      </w:tblGrid>
      <w:tr w:rsidR="003F5381" w:rsidRPr="003F5381" w14:paraId="5C1043B4" w14:textId="77777777" w:rsidTr="00A25E52">
        <w:trPr>
          <w:cantSplit/>
        </w:trPr>
        <w:tc>
          <w:tcPr>
            <w:tcW w:w="4961" w:type="dxa"/>
            <w:vMerge w:val="restart"/>
            <w:vAlign w:val="center"/>
          </w:tcPr>
          <w:p w14:paraId="38268DF9" w14:textId="77777777" w:rsidR="003F5381" w:rsidRPr="003F5381" w:rsidRDefault="003F5381" w:rsidP="003F5381">
            <w:pPr>
              <w:jc w:val="center"/>
              <w:rPr>
                <w:bCs/>
                <w:iCs/>
                <w:sz w:val="28"/>
                <w:szCs w:val="28"/>
                <w:vertAlign w:val="superscript"/>
              </w:rPr>
            </w:pPr>
            <w:r w:rsidRPr="003F5381">
              <w:rPr>
                <w:bCs/>
                <w:iCs/>
                <w:sz w:val="28"/>
                <w:szCs w:val="28"/>
              </w:rPr>
              <w:t>организация</w:t>
            </w:r>
          </w:p>
          <w:p w14:paraId="3A214926" w14:textId="77777777" w:rsidR="003F5381" w:rsidRPr="003F5381" w:rsidRDefault="003F5381" w:rsidP="003F5381">
            <w:pPr>
              <w:jc w:val="center"/>
              <w:rPr>
                <w:bCs/>
                <w:iCs/>
                <w:sz w:val="28"/>
                <w:szCs w:val="28"/>
              </w:rPr>
            </w:pPr>
          </w:p>
        </w:tc>
        <w:tc>
          <w:tcPr>
            <w:tcW w:w="4569" w:type="dxa"/>
            <w:gridSpan w:val="2"/>
            <w:vAlign w:val="center"/>
          </w:tcPr>
          <w:p w14:paraId="29FFF96B" w14:textId="77777777" w:rsidR="003F5381" w:rsidRPr="003F5381" w:rsidRDefault="003F5381" w:rsidP="003F5381">
            <w:pPr>
              <w:jc w:val="center"/>
              <w:rPr>
                <w:bCs/>
                <w:sz w:val="28"/>
                <w:szCs w:val="28"/>
              </w:rPr>
            </w:pPr>
            <w:r w:rsidRPr="003F5381">
              <w:rPr>
                <w:bCs/>
                <w:sz w:val="28"/>
                <w:szCs w:val="28"/>
              </w:rPr>
              <w:t>Норматив на отпущенную энергию</w:t>
            </w:r>
          </w:p>
        </w:tc>
      </w:tr>
      <w:tr w:rsidR="003F5381" w:rsidRPr="003F5381" w14:paraId="54FB4481" w14:textId="77777777" w:rsidTr="00A25E52">
        <w:trPr>
          <w:cantSplit/>
          <w:trHeight w:val="746"/>
        </w:trPr>
        <w:tc>
          <w:tcPr>
            <w:tcW w:w="4961" w:type="dxa"/>
            <w:vMerge/>
          </w:tcPr>
          <w:p w14:paraId="77023551" w14:textId="77777777" w:rsidR="003F5381" w:rsidRPr="003F5381" w:rsidRDefault="003F5381" w:rsidP="003F5381">
            <w:pPr>
              <w:jc w:val="center"/>
              <w:rPr>
                <w:bCs/>
                <w:iCs/>
                <w:sz w:val="28"/>
                <w:szCs w:val="28"/>
              </w:rPr>
            </w:pPr>
          </w:p>
        </w:tc>
        <w:tc>
          <w:tcPr>
            <w:tcW w:w="2205" w:type="dxa"/>
            <w:vAlign w:val="center"/>
          </w:tcPr>
          <w:p w14:paraId="2AC457F8" w14:textId="77777777" w:rsidR="003F5381" w:rsidRPr="003F5381" w:rsidRDefault="003F5381" w:rsidP="003F5381">
            <w:pPr>
              <w:jc w:val="center"/>
              <w:rPr>
                <w:bCs/>
                <w:sz w:val="28"/>
                <w:szCs w:val="28"/>
              </w:rPr>
            </w:pPr>
            <w:r w:rsidRPr="003F5381">
              <w:rPr>
                <w:bCs/>
                <w:sz w:val="28"/>
                <w:szCs w:val="28"/>
              </w:rPr>
              <w:t>Электрическую,</w:t>
            </w:r>
            <w:r w:rsidRPr="003F5381">
              <w:rPr>
                <w:bCs/>
                <w:sz w:val="28"/>
                <w:szCs w:val="28"/>
              </w:rPr>
              <w:br/>
              <w:t>г у.т./кВтч</w:t>
            </w:r>
          </w:p>
        </w:tc>
        <w:tc>
          <w:tcPr>
            <w:tcW w:w="2364" w:type="dxa"/>
            <w:vAlign w:val="center"/>
          </w:tcPr>
          <w:p w14:paraId="496F7C2A" w14:textId="77777777" w:rsidR="003F5381" w:rsidRPr="003F5381" w:rsidRDefault="003F5381" w:rsidP="003F5381">
            <w:pPr>
              <w:jc w:val="center"/>
              <w:rPr>
                <w:bCs/>
                <w:sz w:val="28"/>
                <w:szCs w:val="28"/>
              </w:rPr>
            </w:pPr>
            <w:r w:rsidRPr="003F5381">
              <w:rPr>
                <w:bCs/>
                <w:sz w:val="28"/>
                <w:szCs w:val="28"/>
              </w:rPr>
              <w:t>Тепловую,</w:t>
            </w:r>
            <w:r w:rsidRPr="003F5381">
              <w:rPr>
                <w:bCs/>
                <w:sz w:val="28"/>
                <w:szCs w:val="28"/>
              </w:rPr>
              <w:br/>
              <w:t>кг у.т./Гкал</w:t>
            </w:r>
          </w:p>
        </w:tc>
      </w:tr>
      <w:tr w:rsidR="003F5381" w:rsidRPr="003F5381" w14:paraId="4E8257AD" w14:textId="77777777" w:rsidTr="00A25E52">
        <w:trPr>
          <w:trHeight w:val="369"/>
        </w:trPr>
        <w:tc>
          <w:tcPr>
            <w:tcW w:w="4961" w:type="dxa"/>
            <w:vAlign w:val="center"/>
          </w:tcPr>
          <w:p w14:paraId="467FDC42" w14:textId="77777777" w:rsidR="003F5381" w:rsidRPr="003F5381" w:rsidRDefault="003F5381" w:rsidP="003F5381">
            <w:pPr>
              <w:rPr>
                <w:sz w:val="28"/>
                <w:szCs w:val="28"/>
              </w:rPr>
            </w:pPr>
            <w:r w:rsidRPr="003F5381">
              <w:rPr>
                <w:sz w:val="28"/>
                <w:szCs w:val="28"/>
              </w:rPr>
              <w:t>МУП «МТСК» (г. Междуреченск)</w:t>
            </w:r>
          </w:p>
        </w:tc>
        <w:tc>
          <w:tcPr>
            <w:tcW w:w="2205" w:type="dxa"/>
            <w:vAlign w:val="center"/>
          </w:tcPr>
          <w:p w14:paraId="3231B030" w14:textId="77777777" w:rsidR="003F5381" w:rsidRPr="003F5381" w:rsidRDefault="003F5381" w:rsidP="003F5381">
            <w:pPr>
              <w:jc w:val="center"/>
              <w:rPr>
                <w:bCs/>
                <w:sz w:val="28"/>
                <w:szCs w:val="28"/>
              </w:rPr>
            </w:pPr>
            <w:r w:rsidRPr="003F5381">
              <w:rPr>
                <w:bCs/>
                <w:sz w:val="28"/>
                <w:szCs w:val="28"/>
              </w:rPr>
              <w:t> </w:t>
            </w:r>
          </w:p>
        </w:tc>
        <w:tc>
          <w:tcPr>
            <w:tcW w:w="2364" w:type="dxa"/>
            <w:vAlign w:val="center"/>
          </w:tcPr>
          <w:p w14:paraId="3740DD9B" w14:textId="77777777" w:rsidR="003F5381" w:rsidRPr="003F5381" w:rsidRDefault="003F5381" w:rsidP="003F5381">
            <w:pPr>
              <w:jc w:val="center"/>
              <w:rPr>
                <w:bCs/>
                <w:sz w:val="28"/>
                <w:szCs w:val="28"/>
              </w:rPr>
            </w:pPr>
            <w:r w:rsidRPr="003F5381">
              <w:rPr>
                <w:bCs/>
                <w:sz w:val="28"/>
                <w:szCs w:val="28"/>
              </w:rPr>
              <w:t>185,9</w:t>
            </w:r>
          </w:p>
        </w:tc>
      </w:tr>
    </w:tbl>
    <w:p w14:paraId="796A75EA" w14:textId="77777777" w:rsidR="003F5381" w:rsidRPr="003F5381" w:rsidRDefault="003F5381" w:rsidP="003F5381">
      <w:pPr>
        <w:jc w:val="both"/>
        <w:rPr>
          <w:sz w:val="29"/>
          <w:szCs w:val="29"/>
          <w:lang w:val="x-none" w:eastAsia="x-none"/>
        </w:rPr>
      </w:pPr>
    </w:p>
    <w:p w14:paraId="49F54D3B" w14:textId="77777777" w:rsidR="003F5381" w:rsidRPr="003F5381" w:rsidRDefault="003F5381" w:rsidP="003F5381">
      <w:pPr>
        <w:jc w:val="both"/>
        <w:rPr>
          <w:sz w:val="26"/>
          <w:szCs w:val="26"/>
        </w:rPr>
      </w:pPr>
    </w:p>
    <w:p w14:paraId="19722FFA" w14:textId="77777777" w:rsidR="003F5381" w:rsidRDefault="003F5381" w:rsidP="002D52CE">
      <w:pPr>
        <w:tabs>
          <w:tab w:val="left" w:pos="5580"/>
          <w:tab w:val="left" w:pos="9498"/>
        </w:tabs>
        <w:ind w:right="-569"/>
        <w:rPr>
          <w:color w:val="000000" w:themeColor="text1"/>
        </w:rPr>
        <w:sectPr w:rsidR="003F5381" w:rsidSect="002D52CE">
          <w:pgSz w:w="12240" w:h="15840"/>
          <w:pgMar w:top="851" w:right="851" w:bottom="851" w:left="1418" w:header="720" w:footer="720" w:gutter="0"/>
          <w:cols w:space="720"/>
          <w:titlePg/>
          <w:docGrid w:linePitch="381"/>
        </w:sectPr>
      </w:pPr>
    </w:p>
    <w:p w14:paraId="4CA74BAF" w14:textId="678DB266" w:rsidR="003F5381" w:rsidRDefault="003F5381" w:rsidP="003F5381">
      <w:pPr>
        <w:tabs>
          <w:tab w:val="left" w:pos="5580"/>
          <w:tab w:val="left" w:pos="9498"/>
        </w:tabs>
        <w:ind w:left="-2915" w:right="-569" w:firstLine="8444"/>
        <w:rPr>
          <w:color w:val="000000" w:themeColor="text1"/>
        </w:rPr>
      </w:pPr>
      <w:r>
        <w:rPr>
          <w:color w:val="000000" w:themeColor="text1"/>
        </w:rPr>
        <w:lastRenderedPageBreak/>
        <w:t>Приложение № 19 к протоколу № 46</w:t>
      </w:r>
    </w:p>
    <w:p w14:paraId="490F4573" w14:textId="77777777" w:rsidR="003F5381" w:rsidRDefault="003F5381" w:rsidP="003F5381">
      <w:pPr>
        <w:tabs>
          <w:tab w:val="left" w:pos="5580"/>
          <w:tab w:val="left" w:pos="9498"/>
        </w:tabs>
        <w:ind w:left="-2915" w:right="-569" w:firstLine="8444"/>
        <w:rPr>
          <w:color w:val="000000" w:themeColor="text1"/>
        </w:rPr>
      </w:pPr>
      <w:r>
        <w:rPr>
          <w:color w:val="000000" w:themeColor="text1"/>
        </w:rPr>
        <w:t>заседания Правления Региональной</w:t>
      </w:r>
    </w:p>
    <w:p w14:paraId="69E8348D" w14:textId="77777777" w:rsidR="003F5381" w:rsidRDefault="003F5381" w:rsidP="003F5381">
      <w:pPr>
        <w:tabs>
          <w:tab w:val="left" w:pos="5580"/>
          <w:tab w:val="left" w:pos="9498"/>
        </w:tabs>
        <w:ind w:left="-2915" w:right="-569" w:firstLine="8444"/>
        <w:rPr>
          <w:color w:val="000000" w:themeColor="text1"/>
        </w:rPr>
      </w:pPr>
      <w:r>
        <w:rPr>
          <w:color w:val="000000" w:themeColor="text1"/>
        </w:rPr>
        <w:t>энергетической комиссии</w:t>
      </w:r>
    </w:p>
    <w:p w14:paraId="0C34F505" w14:textId="5D6841E6" w:rsidR="003F5381" w:rsidRDefault="003F5381" w:rsidP="003F5381">
      <w:pPr>
        <w:tabs>
          <w:tab w:val="left" w:pos="5580"/>
          <w:tab w:val="left" w:pos="9498"/>
        </w:tabs>
        <w:ind w:left="-2915" w:right="-569" w:firstLine="8444"/>
        <w:rPr>
          <w:color w:val="000000" w:themeColor="text1"/>
        </w:rPr>
      </w:pPr>
      <w:r>
        <w:rPr>
          <w:color w:val="000000" w:themeColor="text1"/>
        </w:rPr>
        <w:t>Кузбасса от 10.08.2021</w:t>
      </w:r>
    </w:p>
    <w:p w14:paraId="03B4F00C" w14:textId="77777777" w:rsidR="003F5381" w:rsidRDefault="003F5381" w:rsidP="003F5381">
      <w:pPr>
        <w:tabs>
          <w:tab w:val="left" w:pos="5580"/>
          <w:tab w:val="left" w:pos="9498"/>
        </w:tabs>
        <w:ind w:left="-2915" w:right="-569" w:firstLine="8444"/>
        <w:rPr>
          <w:color w:val="000000" w:themeColor="text1"/>
        </w:rPr>
      </w:pPr>
    </w:p>
    <w:p w14:paraId="249B48CC" w14:textId="77777777" w:rsidR="003F5381" w:rsidRPr="003F5381" w:rsidRDefault="003F5381" w:rsidP="003F5381">
      <w:pPr>
        <w:keepNext/>
        <w:jc w:val="center"/>
        <w:outlineLvl w:val="0"/>
        <w:rPr>
          <w:b/>
          <w:iCs/>
          <w:sz w:val="28"/>
          <w:szCs w:val="28"/>
        </w:rPr>
      </w:pPr>
      <w:r w:rsidRPr="003F5381">
        <w:rPr>
          <w:b/>
          <w:sz w:val="28"/>
          <w:szCs w:val="28"/>
        </w:rPr>
        <w:t xml:space="preserve">Экспертное заключение Региональной энергетической комиссии Кузбасса </w:t>
      </w:r>
      <w:r w:rsidRPr="003F5381">
        <w:rPr>
          <w:b/>
          <w:iCs/>
          <w:sz w:val="28"/>
          <w:szCs w:val="28"/>
        </w:rPr>
        <w:t>по материалам, представленным МУП «Тепловик», для утверждения норматива удельного расхода топлива на отпущенную тепловую энергию от котельных на 2022 год</w:t>
      </w:r>
    </w:p>
    <w:p w14:paraId="744491D9" w14:textId="77777777" w:rsidR="003F5381" w:rsidRPr="003F5381" w:rsidRDefault="003F5381" w:rsidP="003F5381">
      <w:pPr>
        <w:ind w:left="426" w:right="850"/>
        <w:jc w:val="center"/>
        <w:rPr>
          <w:b/>
          <w:iCs/>
          <w:sz w:val="28"/>
          <w:szCs w:val="28"/>
        </w:rPr>
      </w:pPr>
    </w:p>
    <w:p w14:paraId="280FF169" w14:textId="77777777" w:rsidR="003F5381" w:rsidRPr="003F5381" w:rsidRDefault="003F5381" w:rsidP="003F5381">
      <w:pPr>
        <w:ind w:firstLine="709"/>
        <w:jc w:val="both"/>
        <w:rPr>
          <w:sz w:val="28"/>
          <w:szCs w:val="28"/>
        </w:rPr>
      </w:pPr>
      <w:r w:rsidRPr="003F5381">
        <w:rPr>
          <w:sz w:val="28"/>
          <w:szCs w:val="28"/>
        </w:rPr>
        <w:t>В Региональную энергетическую комиссию Кузбасса обратилось</w:t>
      </w:r>
      <w:r w:rsidRPr="003F5381">
        <w:rPr>
          <w:sz w:val="28"/>
          <w:szCs w:val="28"/>
        </w:rPr>
        <w:br/>
        <w:t xml:space="preserve">МУП «Тепловик»  (далее – Предприятие) с заявкой на утверждение норматива удельных расходов топлива на отпущенную тепловую энергию от котельных. </w:t>
      </w:r>
    </w:p>
    <w:p w14:paraId="06AD228A" w14:textId="77777777" w:rsidR="003F5381" w:rsidRPr="003F5381" w:rsidRDefault="003F5381" w:rsidP="003F5381">
      <w:pPr>
        <w:ind w:firstLine="538"/>
        <w:jc w:val="both"/>
        <w:rPr>
          <w:sz w:val="28"/>
          <w:szCs w:val="28"/>
        </w:rPr>
      </w:pPr>
      <w:r w:rsidRPr="003F5381">
        <w:rPr>
          <w:sz w:val="28"/>
          <w:szCs w:val="28"/>
        </w:rPr>
        <w:t>Основным видом деятельности предприятия является производство, передача и распределение пара и горячей воды (тепловой энергии) населению, организациям бюджетной сферы и прочим организациям.</w:t>
      </w:r>
    </w:p>
    <w:p w14:paraId="3B12AFFF" w14:textId="77777777" w:rsidR="003F5381" w:rsidRPr="003F5381" w:rsidRDefault="003F5381" w:rsidP="003F5381">
      <w:pPr>
        <w:ind w:firstLine="538"/>
        <w:jc w:val="both"/>
        <w:rPr>
          <w:sz w:val="28"/>
          <w:szCs w:val="28"/>
        </w:rPr>
      </w:pPr>
      <w:r w:rsidRPr="003F5381">
        <w:rPr>
          <w:sz w:val="28"/>
          <w:szCs w:val="28"/>
        </w:rPr>
        <w:t>Дополнительной деятельностью является холодное водоснабжение.</w:t>
      </w:r>
    </w:p>
    <w:p w14:paraId="56F69563" w14:textId="77777777" w:rsidR="003F5381" w:rsidRPr="003F5381" w:rsidRDefault="003F5381" w:rsidP="003F5381">
      <w:pPr>
        <w:ind w:firstLine="538"/>
        <w:jc w:val="both"/>
        <w:rPr>
          <w:sz w:val="28"/>
          <w:szCs w:val="28"/>
        </w:rPr>
      </w:pPr>
      <w:r w:rsidRPr="003F5381">
        <w:rPr>
          <w:sz w:val="28"/>
          <w:szCs w:val="28"/>
        </w:rPr>
        <w:t>В соответствии с Постановлением от 28 мая 2022 г. № 679 О передаче муниципального имущества в хозяйственное ведение муниципального унитарного предприятия «Тепловик» Яйского муниципального района.</w:t>
      </w:r>
    </w:p>
    <w:p w14:paraId="4CCDE94E" w14:textId="77777777" w:rsidR="003F5381" w:rsidRPr="003F5381" w:rsidRDefault="003F5381" w:rsidP="003F5381">
      <w:pPr>
        <w:ind w:firstLine="538"/>
        <w:jc w:val="both"/>
        <w:rPr>
          <w:sz w:val="28"/>
          <w:szCs w:val="28"/>
        </w:rPr>
      </w:pPr>
      <w:r w:rsidRPr="003F5381">
        <w:rPr>
          <w:sz w:val="28"/>
          <w:szCs w:val="28"/>
        </w:rPr>
        <w:t>1.</w:t>
      </w:r>
      <w:r w:rsidRPr="003F5381">
        <w:rPr>
          <w:sz w:val="28"/>
          <w:szCs w:val="28"/>
        </w:rPr>
        <w:tab/>
        <w:t>Улановское</w:t>
      </w:r>
      <w:r w:rsidRPr="003F5381">
        <w:rPr>
          <w:sz w:val="28"/>
          <w:szCs w:val="28"/>
        </w:rPr>
        <w:tab/>
        <w:t xml:space="preserve"> сельское поселение;</w:t>
      </w:r>
    </w:p>
    <w:p w14:paraId="127C3639" w14:textId="77777777" w:rsidR="003F5381" w:rsidRPr="003F5381" w:rsidRDefault="003F5381" w:rsidP="003F5381">
      <w:pPr>
        <w:ind w:firstLine="538"/>
        <w:jc w:val="both"/>
        <w:rPr>
          <w:sz w:val="28"/>
          <w:szCs w:val="28"/>
        </w:rPr>
      </w:pPr>
      <w:r w:rsidRPr="003F5381">
        <w:rPr>
          <w:sz w:val="28"/>
          <w:szCs w:val="28"/>
        </w:rPr>
        <w:t>2.</w:t>
      </w:r>
      <w:r w:rsidRPr="003F5381">
        <w:rPr>
          <w:sz w:val="28"/>
          <w:szCs w:val="28"/>
        </w:rPr>
        <w:tab/>
        <w:t>Марьевское сельское поселение;</w:t>
      </w:r>
    </w:p>
    <w:p w14:paraId="4238D6DD" w14:textId="77777777" w:rsidR="003F5381" w:rsidRPr="003F5381" w:rsidRDefault="003F5381" w:rsidP="003F5381">
      <w:pPr>
        <w:ind w:firstLine="538"/>
        <w:jc w:val="both"/>
        <w:rPr>
          <w:sz w:val="28"/>
          <w:szCs w:val="28"/>
        </w:rPr>
      </w:pPr>
      <w:r w:rsidRPr="003F5381">
        <w:rPr>
          <w:sz w:val="28"/>
          <w:szCs w:val="28"/>
        </w:rPr>
        <w:t>3.</w:t>
      </w:r>
      <w:r w:rsidRPr="003F5381">
        <w:rPr>
          <w:sz w:val="28"/>
          <w:szCs w:val="28"/>
        </w:rPr>
        <w:tab/>
        <w:t>Кайлинское сельское поселение;</w:t>
      </w:r>
    </w:p>
    <w:p w14:paraId="1997B1EE" w14:textId="77777777" w:rsidR="003F5381" w:rsidRPr="003F5381" w:rsidRDefault="003F5381" w:rsidP="003F5381">
      <w:pPr>
        <w:ind w:firstLine="538"/>
        <w:jc w:val="both"/>
        <w:rPr>
          <w:sz w:val="28"/>
          <w:szCs w:val="28"/>
        </w:rPr>
      </w:pPr>
      <w:r w:rsidRPr="003F5381">
        <w:rPr>
          <w:sz w:val="28"/>
          <w:szCs w:val="28"/>
        </w:rPr>
        <w:t>4.</w:t>
      </w:r>
      <w:r w:rsidRPr="003F5381">
        <w:rPr>
          <w:sz w:val="28"/>
          <w:szCs w:val="28"/>
        </w:rPr>
        <w:tab/>
        <w:t>Китатское сельское поселение;</w:t>
      </w:r>
    </w:p>
    <w:p w14:paraId="6B91C289" w14:textId="77777777" w:rsidR="003F5381" w:rsidRPr="003F5381" w:rsidRDefault="003F5381" w:rsidP="003F5381">
      <w:pPr>
        <w:ind w:firstLine="538"/>
        <w:jc w:val="both"/>
        <w:rPr>
          <w:sz w:val="28"/>
          <w:szCs w:val="28"/>
        </w:rPr>
      </w:pPr>
      <w:r w:rsidRPr="003F5381">
        <w:rPr>
          <w:sz w:val="28"/>
          <w:szCs w:val="28"/>
        </w:rPr>
        <w:t>5.</w:t>
      </w:r>
      <w:r w:rsidRPr="003F5381">
        <w:rPr>
          <w:sz w:val="28"/>
          <w:szCs w:val="28"/>
        </w:rPr>
        <w:tab/>
        <w:t>Бекетское сельское поселение;</w:t>
      </w:r>
    </w:p>
    <w:p w14:paraId="51E1021F" w14:textId="77777777" w:rsidR="003F5381" w:rsidRPr="003F5381" w:rsidRDefault="003F5381" w:rsidP="003F5381">
      <w:pPr>
        <w:ind w:firstLine="538"/>
        <w:jc w:val="both"/>
        <w:rPr>
          <w:sz w:val="28"/>
          <w:szCs w:val="28"/>
        </w:rPr>
      </w:pPr>
      <w:r w:rsidRPr="003F5381">
        <w:rPr>
          <w:sz w:val="28"/>
          <w:szCs w:val="28"/>
        </w:rPr>
        <w:t>6.</w:t>
      </w:r>
      <w:r w:rsidRPr="003F5381">
        <w:rPr>
          <w:sz w:val="28"/>
          <w:szCs w:val="28"/>
        </w:rPr>
        <w:tab/>
        <w:t>Вознесенское сельское поселение.</w:t>
      </w:r>
    </w:p>
    <w:p w14:paraId="401B3EF2" w14:textId="77777777" w:rsidR="003F5381" w:rsidRPr="003F5381" w:rsidRDefault="003F5381" w:rsidP="003F5381">
      <w:pPr>
        <w:ind w:firstLine="538"/>
        <w:jc w:val="both"/>
        <w:rPr>
          <w:sz w:val="28"/>
          <w:szCs w:val="28"/>
        </w:rPr>
      </w:pPr>
      <w:r w:rsidRPr="003F5381">
        <w:rPr>
          <w:sz w:val="28"/>
          <w:szCs w:val="28"/>
        </w:rPr>
        <w:t>7.</w:t>
      </w:r>
      <w:r w:rsidRPr="003F5381">
        <w:rPr>
          <w:sz w:val="28"/>
          <w:szCs w:val="28"/>
        </w:rPr>
        <w:tab/>
        <w:t>Безлесное сельское поселение;</w:t>
      </w:r>
    </w:p>
    <w:p w14:paraId="704AA207" w14:textId="77777777" w:rsidR="003F5381" w:rsidRPr="003F5381" w:rsidRDefault="003F5381" w:rsidP="003F5381">
      <w:pPr>
        <w:ind w:firstLine="538"/>
        <w:jc w:val="both"/>
        <w:rPr>
          <w:sz w:val="28"/>
          <w:szCs w:val="28"/>
        </w:rPr>
      </w:pPr>
      <w:r w:rsidRPr="003F5381">
        <w:rPr>
          <w:sz w:val="28"/>
          <w:szCs w:val="28"/>
        </w:rPr>
        <w:t>8.</w:t>
      </w:r>
      <w:r w:rsidRPr="003F5381">
        <w:rPr>
          <w:sz w:val="28"/>
          <w:szCs w:val="28"/>
        </w:rPr>
        <w:tab/>
        <w:t>Дачно-Троицкое поселение;</w:t>
      </w:r>
    </w:p>
    <w:p w14:paraId="7A36D7C2" w14:textId="77777777" w:rsidR="003F5381" w:rsidRPr="003F5381" w:rsidRDefault="003F5381" w:rsidP="003F5381">
      <w:pPr>
        <w:ind w:firstLine="538"/>
        <w:jc w:val="both"/>
        <w:rPr>
          <w:sz w:val="28"/>
          <w:szCs w:val="28"/>
        </w:rPr>
      </w:pPr>
      <w:r w:rsidRPr="003F5381">
        <w:rPr>
          <w:sz w:val="28"/>
          <w:szCs w:val="28"/>
        </w:rPr>
        <w:t>9.</w:t>
      </w:r>
      <w:r w:rsidRPr="003F5381">
        <w:rPr>
          <w:sz w:val="28"/>
          <w:szCs w:val="28"/>
        </w:rPr>
        <w:tab/>
        <w:t>Судженское сельское поселение.</w:t>
      </w:r>
    </w:p>
    <w:p w14:paraId="25001900" w14:textId="77777777" w:rsidR="003F5381" w:rsidRPr="003F5381" w:rsidRDefault="003F5381" w:rsidP="003F5381">
      <w:pPr>
        <w:ind w:firstLine="538"/>
        <w:jc w:val="both"/>
        <w:rPr>
          <w:sz w:val="28"/>
          <w:szCs w:val="28"/>
        </w:rPr>
      </w:pPr>
      <w:r w:rsidRPr="003F5381">
        <w:rPr>
          <w:sz w:val="28"/>
          <w:szCs w:val="28"/>
        </w:rPr>
        <w:t>На всех котельных сельских поселений топливо подача и золоудаление осуществляется вручную, котлы работают на твердом топливе (уголь). Водоснабжение от собственных скважин.</w:t>
      </w:r>
    </w:p>
    <w:p w14:paraId="0FCBE1A8" w14:textId="77777777" w:rsidR="003F5381" w:rsidRPr="003F5381" w:rsidRDefault="003F5381" w:rsidP="003F5381">
      <w:pPr>
        <w:ind w:firstLine="538"/>
        <w:jc w:val="both"/>
        <w:rPr>
          <w:sz w:val="28"/>
          <w:szCs w:val="28"/>
        </w:rPr>
      </w:pPr>
      <w:r w:rsidRPr="003F5381">
        <w:rPr>
          <w:sz w:val="28"/>
          <w:szCs w:val="28"/>
        </w:rPr>
        <w:t>Химическая очистка воды отсутствует. Сток вод местный. Во всех котельных имеется склад для хранения угля, подпиточные баки, душевые комнаты, бытовые комнаты.</w:t>
      </w:r>
    </w:p>
    <w:p w14:paraId="1B9C968B" w14:textId="77777777" w:rsidR="003F5381" w:rsidRPr="003F5381" w:rsidRDefault="003F5381" w:rsidP="003F5381">
      <w:pPr>
        <w:ind w:firstLine="538"/>
        <w:jc w:val="both"/>
        <w:rPr>
          <w:sz w:val="28"/>
          <w:szCs w:val="28"/>
        </w:rPr>
      </w:pPr>
      <w:r w:rsidRPr="003F5381">
        <w:rPr>
          <w:sz w:val="28"/>
          <w:szCs w:val="28"/>
        </w:rPr>
        <w:t xml:space="preserve">Технологическая схема котельных предусматривает подачу тепловой энергии в виде горячей воды по температурному графику 95-70°С, для целей отопления и горячего водоснабжения. </w:t>
      </w:r>
    </w:p>
    <w:p w14:paraId="614801ED" w14:textId="77777777" w:rsidR="003F5381" w:rsidRPr="003F5381" w:rsidRDefault="003F5381" w:rsidP="003F5381">
      <w:pPr>
        <w:ind w:firstLine="538"/>
        <w:jc w:val="both"/>
        <w:rPr>
          <w:sz w:val="28"/>
          <w:szCs w:val="28"/>
        </w:rPr>
      </w:pPr>
      <w:r w:rsidRPr="003F5381">
        <w:rPr>
          <w:sz w:val="28"/>
          <w:szCs w:val="28"/>
        </w:rPr>
        <w:t>Продолжительность отопительного периода 242 дня.</w:t>
      </w:r>
    </w:p>
    <w:p w14:paraId="227EBA1D" w14:textId="77777777" w:rsidR="003F5381" w:rsidRPr="003F5381" w:rsidRDefault="003F5381" w:rsidP="003F5381">
      <w:pPr>
        <w:ind w:firstLine="709"/>
        <w:jc w:val="both"/>
        <w:rPr>
          <w:b/>
          <w:sz w:val="28"/>
          <w:szCs w:val="28"/>
        </w:rPr>
      </w:pPr>
    </w:p>
    <w:p w14:paraId="72B6BC47" w14:textId="77777777" w:rsidR="003F5381" w:rsidRPr="003F5381" w:rsidRDefault="003F5381" w:rsidP="003F5381">
      <w:pPr>
        <w:numPr>
          <w:ilvl w:val="0"/>
          <w:numId w:val="15"/>
        </w:numPr>
        <w:contextualSpacing/>
        <w:jc w:val="right"/>
        <w:rPr>
          <w:b/>
          <w:sz w:val="28"/>
          <w:szCs w:val="28"/>
        </w:rPr>
      </w:pPr>
    </w:p>
    <w:p w14:paraId="6761F683" w14:textId="77777777" w:rsidR="003F5381" w:rsidRPr="003F5381" w:rsidRDefault="003F5381" w:rsidP="003F5381">
      <w:pPr>
        <w:ind w:firstLine="709"/>
        <w:jc w:val="both"/>
        <w:rPr>
          <w:sz w:val="28"/>
          <w:szCs w:val="28"/>
        </w:rPr>
      </w:pPr>
      <w:r w:rsidRPr="003F5381">
        <w:rPr>
          <w:sz w:val="28"/>
          <w:szCs w:val="28"/>
        </w:rPr>
        <w:t>Установленная тепловая мощность котельных</w:t>
      </w:r>
    </w:p>
    <w:p w14:paraId="343AF035" w14:textId="77777777" w:rsidR="003F5381" w:rsidRPr="003F5381" w:rsidRDefault="003F5381" w:rsidP="003F5381">
      <w:pPr>
        <w:ind w:firstLine="709"/>
        <w:jc w:val="both"/>
        <w:rPr>
          <w:b/>
          <w:sz w:val="28"/>
          <w:szCs w:val="28"/>
        </w:rPr>
      </w:pPr>
      <w:r w:rsidRPr="003F5381">
        <w:rPr>
          <w:sz w:val="28"/>
          <w:szCs w:val="28"/>
        </w:rPr>
        <w:t xml:space="preserve"> </w:t>
      </w:r>
    </w:p>
    <w:tbl>
      <w:tblPr>
        <w:tblW w:w="10350"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27"/>
        <w:gridCol w:w="2835"/>
        <w:gridCol w:w="993"/>
        <w:gridCol w:w="1134"/>
        <w:gridCol w:w="3261"/>
      </w:tblGrid>
      <w:tr w:rsidR="003F5381" w:rsidRPr="003F5381" w14:paraId="059AD3AE" w14:textId="77777777" w:rsidTr="00A25E52">
        <w:trPr>
          <w:trHeight w:val="284"/>
          <w:tblHeader/>
        </w:trPr>
        <w:tc>
          <w:tcPr>
            <w:tcW w:w="4962" w:type="dxa"/>
            <w:gridSpan w:val="2"/>
            <w:tcBorders>
              <w:bottom w:val="single" w:sz="4" w:space="0" w:color="auto"/>
            </w:tcBorders>
            <w:shd w:val="clear" w:color="auto" w:fill="auto"/>
            <w:vAlign w:val="center"/>
            <w:hideMark/>
          </w:tcPr>
          <w:p w14:paraId="541DFB51" w14:textId="77777777" w:rsidR="003F5381" w:rsidRPr="003F5381" w:rsidRDefault="003F5381" w:rsidP="003F5381">
            <w:pPr>
              <w:jc w:val="center"/>
              <w:rPr>
                <w:sz w:val="20"/>
                <w:szCs w:val="20"/>
              </w:rPr>
            </w:pPr>
            <w:r w:rsidRPr="003F5381">
              <w:rPr>
                <w:sz w:val="20"/>
                <w:szCs w:val="20"/>
              </w:rPr>
              <w:lastRenderedPageBreak/>
              <w:t>Наименование котельной</w:t>
            </w:r>
          </w:p>
        </w:tc>
        <w:tc>
          <w:tcPr>
            <w:tcW w:w="2127" w:type="dxa"/>
            <w:gridSpan w:val="2"/>
            <w:tcBorders>
              <w:bottom w:val="single" w:sz="4" w:space="0" w:color="auto"/>
            </w:tcBorders>
            <w:shd w:val="clear" w:color="auto" w:fill="auto"/>
            <w:vAlign w:val="center"/>
            <w:hideMark/>
          </w:tcPr>
          <w:p w14:paraId="1D3F3901" w14:textId="77777777" w:rsidR="003F5381" w:rsidRPr="003F5381" w:rsidRDefault="003F5381" w:rsidP="003F5381">
            <w:pPr>
              <w:jc w:val="center"/>
              <w:rPr>
                <w:sz w:val="20"/>
                <w:szCs w:val="20"/>
              </w:rPr>
            </w:pPr>
            <w:r w:rsidRPr="003F5381">
              <w:rPr>
                <w:sz w:val="20"/>
                <w:szCs w:val="20"/>
              </w:rPr>
              <w:t>Тип котла</w:t>
            </w:r>
          </w:p>
        </w:tc>
        <w:tc>
          <w:tcPr>
            <w:tcW w:w="3261" w:type="dxa"/>
            <w:tcBorders>
              <w:bottom w:val="single" w:sz="4" w:space="0" w:color="auto"/>
            </w:tcBorders>
            <w:shd w:val="clear" w:color="auto" w:fill="auto"/>
            <w:vAlign w:val="center"/>
            <w:hideMark/>
          </w:tcPr>
          <w:p w14:paraId="1D7AA864" w14:textId="77777777" w:rsidR="003F5381" w:rsidRPr="003F5381" w:rsidRDefault="003F5381" w:rsidP="003F5381">
            <w:pPr>
              <w:jc w:val="center"/>
              <w:rPr>
                <w:sz w:val="20"/>
                <w:szCs w:val="20"/>
              </w:rPr>
            </w:pPr>
            <w:r w:rsidRPr="003F5381">
              <w:rPr>
                <w:sz w:val="20"/>
                <w:szCs w:val="20"/>
              </w:rPr>
              <w:t>номинальная производительность котла, Гкал/ч</w:t>
            </w:r>
          </w:p>
        </w:tc>
      </w:tr>
      <w:tr w:rsidR="003F5381" w:rsidRPr="003F5381" w14:paraId="6D7394D1" w14:textId="77777777" w:rsidTr="00A25E5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84"/>
        </w:trPr>
        <w:tc>
          <w:tcPr>
            <w:tcW w:w="2127"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1FB77B67" w14:textId="77777777" w:rsidR="003F5381" w:rsidRPr="003F5381" w:rsidRDefault="003F5381" w:rsidP="003F5381">
            <w:pPr>
              <w:rPr>
                <w:sz w:val="20"/>
                <w:szCs w:val="20"/>
              </w:rPr>
            </w:pPr>
            <w:r w:rsidRPr="003F5381">
              <w:rPr>
                <w:sz w:val="20"/>
                <w:szCs w:val="20"/>
              </w:rPr>
              <w:t>село Улановка</w:t>
            </w:r>
          </w:p>
        </w:tc>
        <w:tc>
          <w:tcPr>
            <w:tcW w:w="2835"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5D05D2F1" w14:textId="77777777" w:rsidR="003F5381" w:rsidRPr="003F5381" w:rsidRDefault="003F5381" w:rsidP="003F5381">
            <w:pPr>
              <w:rPr>
                <w:sz w:val="20"/>
                <w:szCs w:val="20"/>
              </w:rPr>
            </w:pPr>
            <w:r w:rsidRPr="003F5381">
              <w:rPr>
                <w:sz w:val="20"/>
                <w:szCs w:val="20"/>
              </w:rPr>
              <w:t>Котельная Улановка</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37A4E0E" w14:textId="77777777" w:rsidR="003F5381" w:rsidRPr="003F5381" w:rsidRDefault="003F5381" w:rsidP="003F5381">
            <w:pPr>
              <w:jc w:val="center"/>
              <w:rPr>
                <w:sz w:val="20"/>
                <w:szCs w:val="20"/>
              </w:rPr>
            </w:pPr>
            <w:r w:rsidRPr="003F5381">
              <w:rPr>
                <w:sz w:val="20"/>
                <w:szCs w:val="20"/>
              </w:rPr>
              <w:t>Водогр.</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6113525" w14:textId="77777777" w:rsidR="003F5381" w:rsidRPr="003F5381" w:rsidRDefault="003F5381" w:rsidP="003F5381">
            <w:pPr>
              <w:jc w:val="center"/>
              <w:rPr>
                <w:sz w:val="20"/>
                <w:szCs w:val="20"/>
              </w:rPr>
            </w:pPr>
            <w:r w:rsidRPr="003F5381">
              <w:rPr>
                <w:sz w:val="20"/>
                <w:szCs w:val="20"/>
              </w:rPr>
              <w:t>КВр-0,93</w:t>
            </w:r>
          </w:p>
        </w:tc>
        <w:tc>
          <w:tcPr>
            <w:tcW w:w="326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D309FEA" w14:textId="77777777" w:rsidR="003F5381" w:rsidRPr="003F5381" w:rsidRDefault="003F5381" w:rsidP="003F5381">
            <w:pPr>
              <w:jc w:val="center"/>
              <w:rPr>
                <w:sz w:val="20"/>
                <w:szCs w:val="20"/>
              </w:rPr>
            </w:pPr>
            <w:r w:rsidRPr="003F5381">
              <w:rPr>
                <w:sz w:val="20"/>
                <w:szCs w:val="20"/>
              </w:rPr>
              <w:t>0,80</w:t>
            </w:r>
          </w:p>
        </w:tc>
      </w:tr>
      <w:tr w:rsidR="003F5381" w:rsidRPr="003F5381" w14:paraId="0209AA51" w14:textId="77777777" w:rsidTr="00A25E5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84"/>
        </w:trPr>
        <w:tc>
          <w:tcPr>
            <w:tcW w:w="2127"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06211AB4" w14:textId="77777777" w:rsidR="003F5381" w:rsidRPr="003F5381" w:rsidRDefault="003F5381" w:rsidP="003F5381">
            <w:pPr>
              <w:rPr>
                <w:sz w:val="20"/>
                <w:szCs w:val="20"/>
              </w:rPr>
            </w:pPr>
          </w:p>
        </w:tc>
        <w:tc>
          <w:tcPr>
            <w:tcW w:w="2835"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3F0A19C6" w14:textId="77777777" w:rsidR="003F5381" w:rsidRPr="003F5381" w:rsidRDefault="003F5381" w:rsidP="003F5381">
            <w:pPr>
              <w:rPr>
                <w:sz w:val="20"/>
                <w:szCs w:val="20"/>
              </w:rPr>
            </w:pP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18B851E" w14:textId="77777777" w:rsidR="003F5381" w:rsidRPr="003F5381" w:rsidRDefault="003F5381" w:rsidP="003F5381">
            <w:pPr>
              <w:jc w:val="center"/>
              <w:rPr>
                <w:sz w:val="20"/>
                <w:szCs w:val="20"/>
              </w:rPr>
            </w:pPr>
            <w:r w:rsidRPr="003F5381">
              <w:rPr>
                <w:sz w:val="20"/>
                <w:szCs w:val="20"/>
              </w:rPr>
              <w:t>Водогр.</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07E8E9D" w14:textId="77777777" w:rsidR="003F5381" w:rsidRPr="003F5381" w:rsidRDefault="003F5381" w:rsidP="003F5381">
            <w:pPr>
              <w:jc w:val="center"/>
              <w:rPr>
                <w:sz w:val="20"/>
                <w:szCs w:val="20"/>
              </w:rPr>
            </w:pPr>
            <w:r w:rsidRPr="003F5381">
              <w:rPr>
                <w:sz w:val="20"/>
                <w:szCs w:val="20"/>
              </w:rPr>
              <w:t>НР</w:t>
            </w:r>
          </w:p>
        </w:tc>
        <w:tc>
          <w:tcPr>
            <w:tcW w:w="326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231F825" w14:textId="77777777" w:rsidR="003F5381" w:rsidRPr="003F5381" w:rsidRDefault="003F5381" w:rsidP="003F5381">
            <w:pPr>
              <w:jc w:val="center"/>
              <w:rPr>
                <w:sz w:val="20"/>
                <w:szCs w:val="20"/>
              </w:rPr>
            </w:pPr>
            <w:r w:rsidRPr="003F5381">
              <w:rPr>
                <w:sz w:val="20"/>
                <w:szCs w:val="20"/>
              </w:rPr>
              <w:t>0,60</w:t>
            </w:r>
          </w:p>
        </w:tc>
      </w:tr>
      <w:tr w:rsidR="003F5381" w:rsidRPr="003F5381" w14:paraId="732E0F5A" w14:textId="77777777" w:rsidTr="00A25E5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84"/>
        </w:trPr>
        <w:tc>
          <w:tcPr>
            <w:tcW w:w="2127"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47D7971A" w14:textId="77777777" w:rsidR="003F5381" w:rsidRPr="003F5381" w:rsidRDefault="003F5381" w:rsidP="003F5381">
            <w:pPr>
              <w:rPr>
                <w:sz w:val="20"/>
                <w:szCs w:val="20"/>
              </w:rPr>
            </w:pPr>
          </w:p>
        </w:tc>
        <w:tc>
          <w:tcPr>
            <w:tcW w:w="2835"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34CCAAB2" w14:textId="77777777" w:rsidR="003F5381" w:rsidRPr="003F5381" w:rsidRDefault="003F5381" w:rsidP="003F5381">
            <w:pPr>
              <w:rPr>
                <w:sz w:val="20"/>
                <w:szCs w:val="20"/>
              </w:rPr>
            </w:pP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ABD4EE0" w14:textId="77777777" w:rsidR="003F5381" w:rsidRPr="003F5381" w:rsidRDefault="003F5381" w:rsidP="003F5381">
            <w:pPr>
              <w:jc w:val="center"/>
              <w:rPr>
                <w:sz w:val="20"/>
                <w:szCs w:val="20"/>
              </w:rPr>
            </w:pPr>
            <w:r w:rsidRPr="003F5381">
              <w:rPr>
                <w:sz w:val="20"/>
                <w:szCs w:val="20"/>
              </w:rPr>
              <w:t>Водогр.</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B87A38B" w14:textId="77777777" w:rsidR="003F5381" w:rsidRPr="003F5381" w:rsidRDefault="003F5381" w:rsidP="003F5381">
            <w:pPr>
              <w:jc w:val="center"/>
              <w:rPr>
                <w:sz w:val="20"/>
                <w:szCs w:val="20"/>
              </w:rPr>
            </w:pPr>
            <w:r w:rsidRPr="003F5381">
              <w:rPr>
                <w:sz w:val="20"/>
                <w:szCs w:val="20"/>
              </w:rPr>
              <w:t>НР</w:t>
            </w:r>
          </w:p>
        </w:tc>
        <w:tc>
          <w:tcPr>
            <w:tcW w:w="326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D99DFDD" w14:textId="77777777" w:rsidR="003F5381" w:rsidRPr="003F5381" w:rsidRDefault="003F5381" w:rsidP="003F5381">
            <w:pPr>
              <w:jc w:val="center"/>
              <w:rPr>
                <w:sz w:val="20"/>
                <w:szCs w:val="20"/>
              </w:rPr>
            </w:pPr>
            <w:r w:rsidRPr="003F5381">
              <w:rPr>
                <w:sz w:val="20"/>
                <w:szCs w:val="20"/>
              </w:rPr>
              <w:t>0,60</w:t>
            </w:r>
          </w:p>
        </w:tc>
      </w:tr>
      <w:tr w:rsidR="003F5381" w:rsidRPr="003F5381" w14:paraId="124FB060" w14:textId="77777777" w:rsidTr="00A25E5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84"/>
        </w:trPr>
        <w:tc>
          <w:tcPr>
            <w:tcW w:w="2127"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490FE961" w14:textId="77777777" w:rsidR="003F5381" w:rsidRPr="003F5381" w:rsidRDefault="003F5381" w:rsidP="003F5381">
            <w:pPr>
              <w:rPr>
                <w:sz w:val="20"/>
                <w:szCs w:val="20"/>
              </w:rPr>
            </w:pPr>
          </w:p>
        </w:tc>
        <w:tc>
          <w:tcPr>
            <w:tcW w:w="2835"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0279077B" w14:textId="77777777" w:rsidR="003F5381" w:rsidRPr="003F5381" w:rsidRDefault="003F5381" w:rsidP="003F5381">
            <w:pPr>
              <w:rPr>
                <w:sz w:val="20"/>
                <w:szCs w:val="20"/>
              </w:rPr>
            </w:pP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820B9F8" w14:textId="77777777" w:rsidR="003F5381" w:rsidRPr="003F5381" w:rsidRDefault="003F5381" w:rsidP="003F5381">
            <w:pPr>
              <w:jc w:val="center"/>
              <w:rPr>
                <w:sz w:val="20"/>
                <w:szCs w:val="20"/>
              </w:rPr>
            </w:pPr>
            <w:r w:rsidRPr="003F5381">
              <w:rPr>
                <w:sz w:val="20"/>
                <w:szCs w:val="20"/>
              </w:rPr>
              <w:t>Водогр.</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A8B5975" w14:textId="77777777" w:rsidR="003F5381" w:rsidRPr="003F5381" w:rsidRDefault="003F5381" w:rsidP="003F5381">
            <w:pPr>
              <w:jc w:val="center"/>
              <w:rPr>
                <w:sz w:val="20"/>
                <w:szCs w:val="20"/>
              </w:rPr>
            </w:pPr>
            <w:r w:rsidRPr="003F5381">
              <w:rPr>
                <w:sz w:val="20"/>
                <w:szCs w:val="20"/>
              </w:rPr>
              <w:t>НР</w:t>
            </w:r>
          </w:p>
        </w:tc>
        <w:tc>
          <w:tcPr>
            <w:tcW w:w="326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EF3995E" w14:textId="77777777" w:rsidR="003F5381" w:rsidRPr="003F5381" w:rsidRDefault="003F5381" w:rsidP="003F5381">
            <w:pPr>
              <w:jc w:val="center"/>
              <w:rPr>
                <w:sz w:val="20"/>
                <w:szCs w:val="20"/>
              </w:rPr>
            </w:pPr>
            <w:r w:rsidRPr="003F5381">
              <w:rPr>
                <w:sz w:val="20"/>
                <w:szCs w:val="20"/>
              </w:rPr>
              <w:t>0,80</w:t>
            </w:r>
          </w:p>
        </w:tc>
      </w:tr>
      <w:tr w:rsidR="003F5381" w:rsidRPr="003F5381" w14:paraId="24171E17" w14:textId="77777777" w:rsidTr="00A25E5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84"/>
        </w:trPr>
        <w:tc>
          <w:tcPr>
            <w:tcW w:w="2127"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162E04DB" w14:textId="77777777" w:rsidR="003F5381" w:rsidRPr="003F5381" w:rsidRDefault="003F5381" w:rsidP="003F5381">
            <w:pPr>
              <w:rPr>
                <w:sz w:val="20"/>
                <w:szCs w:val="20"/>
              </w:rPr>
            </w:pPr>
          </w:p>
        </w:tc>
        <w:tc>
          <w:tcPr>
            <w:tcW w:w="2835"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7E7CFEF3" w14:textId="77777777" w:rsidR="003F5381" w:rsidRPr="003F5381" w:rsidRDefault="003F5381" w:rsidP="003F5381">
            <w:pPr>
              <w:rPr>
                <w:sz w:val="20"/>
                <w:szCs w:val="20"/>
              </w:rPr>
            </w:pP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C4DB5BA" w14:textId="77777777" w:rsidR="003F5381" w:rsidRPr="003F5381" w:rsidRDefault="003F5381" w:rsidP="003F5381">
            <w:pPr>
              <w:jc w:val="center"/>
              <w:rPr>
                <w:sz w:val="20"/>
                <w:szCs w:val="20"/>
              </w:rPr>
            </w:pPr>
            <w:r w:rsidRPr="003F5381">
              <w:rPr>
                <w:sz w:val="20"/>
                <w:szCs w:val="20"/>
              </w:rPr>
              <w:t>Водогр.</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C416760" w14:textId="77777777" w:rsidR="003F5381" w:rsidRPr="003F5381" w:rsidRDefault="003F5381" w:rsidP="003F5381">
            <w:pPr>
              <w:jc w:val="center"/>
              <w:rPr>
                <w:sz w:val="20"/>
                <w:szCs w:val="20"/>
              </w:rPr>
            </w:pPr>
            <w:r w:rsidRPr="003F5381">
              <w:rPr>
                <w:sz w:val="20"/>
                <w:szCs w:val="20"/>
              </w:rPr>
              <w:t>НР</w:t>
            </w:r>
          </w:p>
        </w:tc>
        <w:tc>
          <w:tcPr>
            <w:tcW w:w="326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427C0AB" w14:textId="77777777" w:rsidR="003F5381" w:rsidRPr="003F5381" w:rsidRDefault="003F5381" w:rsidP="003F5381">
            <w:pPr>
              <w:jc w:val="center"/>
              <w:rPr>
                <w:sz w:val="20"/>
                <w:szCs w:val="20"/>
              </w:rPr>
            </w:pPr>
            <w:r w:rsidRPr="003F5381">
              <w:rPr>
                <w:sz w:val="20"/>
                <w:szCs w:val="20"/>
              </w:rPr>
              <w:t>0,80</w:t>
            </w:r>
          </w:p>
        </w:tc>
      </w:tr>
      <w:tr w:rsidR="003F5381" w:rsidRPr="003F5381" w14:paraId="5BD657CF" w14:textId="77777777" w:rsidTr="00A25E5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84"/>
        </w:trPr>
        <w:tc>
          <w:tcPr>
            <w:tcW w:w="2127"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25EA1426" w14:textId="77777777" w:rsidR="003F5381" w:rsidRPr="003F5381" w:rsidRDefault="003F5381" w:rsidP="003F5381">
            <w:pPr>
              <w:rPr>
                <w:sz w:val="20"/>
                <w:szCs w:val="20"/>
              </w:rPr>
            </w:pPr>
            <w:r w:rsidRPr="003F5381">
              <w:rPr>
                <w:sz w:val="20"/>
                <w:szCs w:val="20"/>
              </w:rPr>
              <w:t>деревня Марьевка</w:t>
            </w:r>
          </w:p>
        </w:tc>
        <w:tc>
          <w:tcPr>
            <w:tcW w:w="2835"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2013CDB3" w14:textId="77777777" w:rsidR="003F5381" w:rsidRPr="003F5381" w:rsidRDefault="003F5381" w:rsidP="003F5381">
            <w:pPr>
              <w:rPr>
                <w:sz w:val="20"/>
                <w:szCs w:val="20"/>
              </w:rPr>
            </w:pPr>
            <w:r w:rsidRPr="003F5381">
              <w:rPr>
                <w:sz w:val="20"/>
                <w:szCs w:val="20"/>
              </w:rPr>
              <w:t>Котельная Марьевка</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2C701FA" w14:textId="77777777" w:rsidR="003F5381" w:rsidRPr="003F5381" w:rsidRDefault="003F5381" w:rsidP="003F5381">
            <w:pPr>
              <w:jc w:val="center"/>
              <w:rPr>
                <w:sz w:val="20"/>
                <w:szCs w:val="20"/>
              </w:rPr>
            </w:pPr>
            <w:r w:rsidRPr="003F5381">
              <w:rPr>
                <w:sz w:val="20"/>
                <w:szCs w:val="20"/>
              </w:rPr>
              <w:t>Водогр.</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7A3A545" w14:textId="77777777" w:rsidR="003F5381" w:rsidRPr="003F5381" w:rsidRDefault="003F5381" w:rsidP="003F5381">
            <w:pPr>
              <w:jc w:val="center"/>
              <w:rPr>
                <w:sz w:val="20"/>
                <w:szCs w:val="20"/>
              </w:rPr>
            </w:pPr>
            <w:r w:rsidRPr="003F5381">
              <w:rPr>
                <w:sz w:val="20"/>
                <w:szCs w:val="20"/>
              </w:rPr>
              <w:t>КВр-0,8к</w:t>
            </w:r>
          </w:p>
        </w:tc>
        <w:tc>
          <w:tcPr>
            <w:tcW w:w="326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C080C8C" w14:textId="77777777" w:rsidR="003F5381" w:rsidRPr="003F5381" w:rsidRDefault="003F5381" w:rsidP="003F5381">
            <w:pPr>
              <w:jc w:val="center"/>
              <w:rPr>
                <w:sz w:val="20"/>
                <w:szCs w:val="20"/>
              </w:rPr>
            </w:pPr>
            <w:r w:rsidRPr="003F5381">
              <w:rPr>
                <w:sz w:val="20"/>
                <w:szCs w:val="20"/>
              </w:rPr>
              <w:t>0,68</w:t>
            </w:r>
          </w:p>
        </w:tc>
      </w:tr>
      <w:tr w:rsidR="003F5381" w:rsidRPr="003F5381" w14:paraId="5D044D42" w14:textId="77777777" w:rsidTr="00A25E5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84"/>
        </w:trPr>
        <w:tc>
          <w:tcPr>
            <w:tcW w:w="2127"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48F39144" w14:textId="77777777" w:rsidR="003F5381" w:rsidRPr="003F5381" w:rsidRDefault="003F5381" w:rsidP="003F5381">
            <w:pPr>
              <w:rPr>
                <w:sz w:val="20"/>
                <w:szCs w:val="20"/>
              </w:rPr>
            </w:pPr>
          </w:p>
        </w:tc>
        <w:tc>
          <w:tcPr>
            <w:tcW w:w="2835"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4318BB37" w14:textId="77777777" w:rsidR="003F5381" w:rsidRPr="003F5381" w:rsidRDefault="003F5381" w:rsidP="003F5381">
            <w:pPr>
              <w:rPr>
                <w:sz w:val="20"/>
                <w:szCs w:val="20"/>
              </w:rPr>
            </w:pP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6D2FAD5" w14:textId="77777777" w:rsidR="003F5381" w:rsidRPr="003F5381" w:rsidRDefault="003F5381" w:rsidP="003F5381">
            <w:pPr>
              <w:jc w:val="center"/>
              <w:rPr>
                <w:sz w:val="20"/>
                <w:szCs w:val="20"/>
              </w:rPr>
            </w:pPr>
            <w:r w:rsidRPr="003F5381">
              <w:rPr>
                <w:sz w:val="20"/>
                <w:szCs w:val="20"/>
              </w:rPr>
              <w:t>Водогр.</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6ED8CA8" w14:textId="77777777" w:rsidR="003F5381" w:rsidRPr="003F5381" w:rsidRDefault="003F5381" w:rsidP="003F5381">
            <w:pPr>
              <w:jc w:val="center"/>
              <w:rPr>
                <w:sz w:val="20"/>
                <w:szCs w:val="20"/>
              </w:rPr>
            </w:pPr>
            <w:r w:rsidRPr="003F5381">
              <w:rPr>
                <w:sz w:val="20"/>
                <w:szCs w:val="20"/>
              </w:rPr>
              <w:t>КВр-0,8к</w:t>
            </w:r>
          </w:p>
        </w:tc>
        <w:tc>
          <w:tcPr>
            <w:tcW w:w="326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239C340" w14:textId="77777777" w:rsidR="003F5381" w:rsidRPr="003F5381" w:rsidRDefault="003F5381" w:rsidP="003F5381">
            <w:pPr>
              <w:jc w:val="center"/>
              <w:rPr>
                <w:sz w:val="20"/>
                <w:szCs w:val="20"/>
              </w:rPr>
            </w:pPr>
            <w:r w:rsidRPr="003F5381">
              <w:rPr>
                <w:sz w:val="20"/>
                <w:szCs w:val="20"/>
              </w:rPr>
              <w:t>0,68</w:t>
            </w:r>
          </w:p>
        </w:tc>
      </w:tr>
      <w:tr w:rsidR="003F5381" w:rsidRPr="003F5381" w14:paraId="1EA1F70B" w14:textId="77777777" w:rsidTr="00A25E5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84"/>
        </w:trPr>
        <w:tc>
          <w:tcPr>
            <w:tcW w:w="2127"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0914C31C" w14:textId="77777777" w:rsidR="003F5381" w:rsidRPr="003F5381" w:rsidRDefault="003F5381" w:rsidP="003F5381">
            <w:pPr>
              <w:rPr>
                <w:sz w:val="20"/>
                <w:szCs w:val="20"/>
              </w:rPr>
            </w:pPr>
          </w:p>
        </w:tc>
        <w:tc>
          <w:tcPr>
            <w:tcW w:w="2835"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7C8DAC63" w14:textId="77777777" w:rsidR="003F5381" w:rsidRPr="003F5381" w:rsidRDefault="003F5381" w:rsidP="003F5381">
            <w:pPr>
              <w:rPr>
                <w:sz w:val="20"/>
                <w:szCs w:val="20"/>
              </w:rPr>
            </w:pP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21B3A0A" w14:textId="77777777" w:rsidR="003F5381" w:rsidRPr="003F5381" w:rsidRDefault="003F5381" w:rsidP="003F5381">
            <w:pPr>
              <w:jc w:val="center"/>
              <w:rPr>
                <w:sz w:val="20"/>
                <w:szCs w:val="20"/>
              </w:rPr>
            </w:pPr>
            <w:r w:rsidRPr="003F5381">
              <w:rPr>
                <w:sz w:val="20"/>
                <w:szCs w:val="20"/>
              </w:rPr>
              <w:t>Водогр.</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98E7703" w14:textId="77777777" w:rsidR="003F5381" w:rsidRPr="003F5381" w:rsidRDefault="003F5381" w:rsidP="003F5381">
            <w:pPr>
              <w:jc w:val="center"/>
              <w:rPr>
                <w:sz w:val="20"/>
                <w:szCs w:val="20"/>
              </w:rPr>
            </w:pPr>
            <w:r w:rsidRPr="003F5381">
              <w:rPr>
                <w:sz w:val="20"/>
                <w:szCs w:val="20"/>
              </w:rPr>
              <w:t>КВр-0,8к</w:t>
            </w:r>
          </w:p>
        </w:tc>
        <w:tc>
          <w:tcPr>
            <w:tcW w:w="326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9787EB6" w14:textId="77777777" w:rsidR="003F5381" w:rsidRPr="003F5381" w:rsidRDefault="003F5381" w:rsidP="003F5381">
            <w:pPr>
              <w:jc w:val="center"/>
              <w:rPr>
                <w:sz w:val="20"/>
                <w:szCs w:val="20"/>
              </w:rPr>
            </w:pPr>
            <w:r w:rsidRPr="003F5381">
              <w:rPr>
                <w:sz w:val="20"/>
                <w:szCs w:val="20"/>
              </w:rPr>
              <w:t>0,68</w:t>
            </w:r>
          </w:p>
        </w:tc>
      </w:tr>
      <w:tr w:rsidR="003F5381" w:rsidRPr="003F5381" w14:paraId="3DEA5D2F" w14:textId="77777777" w:rsidTr="00A25E5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84"/>
        </w:trPr>
        <w:tc>
          <w:tcPr>
            <w:tcW w:w="2127"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468F1C44" w14:textId="77777777" w:rsidR="003F5381" w:rsidRPr="003F5381" w:rsidRDefault="003F5381" w:rsidP="003F5381">
            <w:pPr>
              <w:rPr>
                <w:sz w:val="20"/>
                <w:szCs w:val="20"/>
              </w:rPr>
            </w:pPr>
          </w:p>
        </w:tc>
        <w:tc>
          <w:tcPr>
            <w:tcW w:w="2835"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7B3C2A2D" w14:textId="77777777" w:rsidR="003F5381" w:rsidRPr="003F5381" w:rsidRDefault="003F5381" w:rsidP="003F5381">
            <w:pPr>
              <w:rPr>
                <w:sz w:val="20"/>
                <w:szCs w:val="20"/>
              </w:rPr>
            </w:pP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E2AF982" w14:textId="77777777" w:rsidR="003F5381" w:rsidRPr="003F5381" w:rsidRDefault="003F5381" w:rsidP="003F5381">
            <w:pPr>
              <w:jc w:val="center"/>
              <w:rPr>
                <w:sz w:val="20"/>
                <w:szCs w:val="20"/>
              </w:rPr>
            </w:pPr>
            <w:r w:rsidRPr="003F5381">
              <w:rPr>
                <w:sz w:val="20"/>
                <w:szCs w:val="20"/>
              </w:rPr>
              <w:t>Водогр.</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1B2BF20" w14:textId="77777777" w:rsidR="003F5381" w:rsidRPr="003F5381" w:rsidRDefault="003F5381" w:rsidP="003F5381">
            <w:pPr>
              <w:jc w:val="center"/>
              <w:rPr>
                <w:sz w:val="20"/>
                <w:szCs w:val="20"/>
              </w:rPr>
            </w:pPr>
            <w:r w:rsidRPr="003F5381">
              <w:rPr>
                <w:sz w:val="20"/>
                <w:szCs w:val="20"/>
              </w:rPr>
              <w:t>КВс-0,93</w:t>
            </w:r>
          </w:p>
        </w:tc>
        <w:tc>
          <w:tcPr>
            <w:tcW w:w="326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15B12BB" w14:textId="77777777" w:rsidR="003F5381" w:rsidRPr="003F5381" w:rsidRDefault="003F5381" w:rsidP="003F5381">
            <w:pPr>
              <w:jc w:val="center"/>
              <w:rPr>
                <w:sz w:val="20"/>
                <w:szCs w:val="20"/>
              </w:rPr>
            </w:pPr>
            <w:r w:rsidRPr="003F5381">
              <w:rPr>
                <w:sz w:val="20"/>
                <w:szCs w:val="20"/>
              </w:rPr>
              <w:t>0,80</w:t>
            </w:r>
          </w:p>
        </w:tc>
      </w:tr>
      <w:tr w:rsidR="003F5381" w:rsidRPr="003F5381" w14:paraId="23EB0281" w14:textId="77777777" w:rsidTr="00A25E5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84"/>
        </w:trPr>
        <w:tc>
          <w:tcPr>
            <w:tcW w:w="2127"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6305B854" w14:textId="77777777" w:rsidR="003F5381" w:rsidRPr="003F5381" w:rsidRDefault="003F5381" w:rsidP="003F5381">
            <w:pPr>
              <w:rPr>
                <w:sz w:val="20"/>
                <w:szCs w:val="20"/>
              </w:rPr>
            </w:pPr>
            <w:r w:rsidRPr="003F5381">
              <w:rPr>
                <w:sz w:val="20"/>
                <w:szCs w:val="20"/>
              </w:rPr>
              <w:t>село Вознесенка</w:t>
            </w:r>
          </w:p>
        </w:tc>
        <w:tc>
          <w:tcPr>
            <w:tcW w:w="2835"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6D7D49B3" w14:textId="77777777" w:rsidR="003F5381" w:rsidRPr="003F5381" w:rsidRDefault="003F5381" w:rsidP="003F5381">
            <w:pPr>
              <w:rPr>
                <w:sz w:val="20"/>
                <w:szCs w:val="20"/>
              </w:rPr>
            </w:pPr>
            <w:r w:rsidRPr="003F5381">
              <w:rPr>
                <w:sz w:val="20"/>
                <w:szCs w:val="20"/>
              </w:rPr>
              <w:t>Котельная Вознесенка</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A815A66" w14:textId="77777777" w:rsidR="003F5381" w:rsidRPr="003F5381" w:rsidRDefault="003F5381" w:rsidP="003F5381">
            <w:pPr>
              <w:jc w:val="center"/>
              <w:rPr>
                <w:sz w:val="20"/>
                <w:szCs w:val="20"/>
              </w:rPr>
            </w:pPr>
            <w:r w:rsidRPr="003F5381">
              <w:rPr>
                <w:sz w:val="20"/>
                <w:szCs w:val="20"/>
              </w:rPr>
              <w:t>Водогр.</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F75FD5B" w14:textId="77777777" w:rsidR="003F5381" w:rsidRPr="003F5381" w:rsidRDefault="003F5381" w:rsidP="003F5381">
            <w:pPr>
              <w:jc w:val="center"/>
              <w:rPr>
                <w:sz w:val="20"/>
                <w:szCs w:val="20"/>
              </w:rPr>
            </w:pPr>
            <w:r w:rsidRPr="003F5381">
              <w:rPr>
                <w:sz w:val="20"/>
                <w:szCs w:val="20"/>
              </w:rPr>
              <w:t>КВр-0,93</w:t>
            </w:r>
          </w:p>
        </w:tc>
        <w:tc>
          <w:tcPr>
            <w:tcW w:w="326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C856119" w14:textId="77777777" w:rsidR="003F5381" w:rsidRPr="003F5381" w:rsidRDefault="003F5381" w:rsidP="003F5381">
            <w:pPr>
              <w:jc w:val="center"/>
              <w:rPr>
                <w:sz w:val="20"/>
                <w:szCs w:val="20"/>
              </w:rPr>
            </w:pPr>
            <w:r w:rsidRPr="003F5381">
              <w:rPr>
                <w:sz w:val="20"/>
                <w:szCs w:val="20"/>
              </w:rPr>
              <w:t>0,80</w:t>
            </w:r>
          </w:p>
        </w:tc>
      </w:tr>
      <w:tr w:rsidR="003F5381" w:rsidRPr="003F5381" w14:paraId="3F7B37E6" w14:textId="77777777" w:rsidTr="00A25E5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84"/>
        </w:trPr>
        <w:tc>
          <w:tcPr>
            <w:tcW w:w="2127"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09CBE39C" w14:textId="77777777" w:rsidR="003F5381" w:rsidRPr="003F5381" w:rsidRDefault="003F5381" w:rsidP="003F5381">
            <w:pPr>
              <w:rPr>
                <w:sz w:val="20"/>
                <w:szCs w:val="20"/>
              </w:rPr>
            </w:pPr>
          </w:p>
        </w:tc>
        <w:tc>
          <w:tcPr>
            <w:tcW w:w="2835"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6DE79BDB" w14:textId="77777777" w:rsidR="003F5381" w:rsidRPr="003F5381" w:rsidRDefault="003F5381" w:rsidP="003F5381">
            <w:pPr>
              <w:rPr>
                <w:sz w:val="20"/>
                <w:szCs w:val="20"/>
              </w:rPr>
            </w:pP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95305A2" w14:textId="77777777" w:rsidR="003F5381" w:rsidRPr="003F5381" w:rsidRDefault="003F5381" w:rsidP="003F5381">
            <w:pPr>
              <w:jc w:val="center"/>
              <w:rPr>
                <w:sz w:val="20"/>
                <w:szCs w:val="20"/>
              </w:rPr>
            </w:pPr>
            <w:r w:rsidRPr="003F5381">
              <w:rPr>
                <w:sz w:val="20"/>
                <w:szCs w:val="20"/>
              </w:rPr>
              <w:t>Водогр.</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10C1967" w14:textId="77777777" w:rsidR="003F5381" w:rsidRPr="003F5381" w:rsidRDefault="003F5381" w:rsidP="003F5381">
            <w:pPr>
              <w:jc w:val="center"/>
              <w:rPr>
                <w:sz w:val="20"/>
                <w:szCs w:val="20"/>
              </w:rPr>
            </w:pPr>
            <w:r w:rsidRPr="003F5381">
              <w:rPr>
                <w:sz w:val="20"/>
                <w:szCs w:val="20"/>
              </w:rPr>
              <w:t>НР</w:t>
            </w:r>
          </w:p>
        </w:tc>
        <w:tc>
          <w:tcPr>
            <w:tcW w:w="326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837606E" w14:textId="77777777" w:rsidR="003F5381" w:rsidRPr="003F5381" w:rsidRDefault="003F5381" w:rsidP="003F5381">
            <w:pPr>
              <w:jc w:val="center"/>
              <w:rPr>
                <w:sz w:val="20"/>
                <w:szCs w:val="20"/>
              </w:rPr>
            </w:pPr>
            <w:r w:rsidRPr="003F5381">
              <w:rPr>
                <w:sz w:val="20"/>
                <w:szCs w:val="20"/>
              </w:rPr>
              <w:t>0,80</w:t>
            </w:r>
          </w:p>
        </w:tc>
      </w:tr>
      <w:tr w:rsidR="003F5381" w:rsidRPr="003F5381" w14:paraId="43A42DCB" w14:textId="77777777" w:rsidTr="00A25E5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84"/>
        </w:trPr>
        <w:tc>
          <w:tcPr>
            <w:tcW w:w="2127"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751C4785" w14:textId="77777777" w:rsidR="003F5381" w:rsidRPr="003F5381" w:rsidRDefault="003F5381" w:rsidP="003F5381">
            <w:pPr>
              <w:rPr>
                <w:sz w:val="20"/>
                <w:szCs w:val="20"/>
              </w:rPr>
            </w:pPr>
          </w:p>
        </w:tc>
        <w:tc>
          <w:tcPr>
            <w:tcW w:w="2835"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58F0B8C5" w14:textId="77777777" w:rsidR="003F5381" w:rsidRPr="003F5381" w:rsidRDefault="003F5381" w:rsidP="003F5381">
            <w:pPr>
              <w:rPr>
                <w:sz w:val="20"/>
                <w:szCs w:val="20"/>
              </w:rPr>
            </w:pP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5ED365C" w14:textId="77777777" w:rsidR="003F5381" w:rsidRPr="003F5381" w:rsidRDefault="003F5381" w:rsidP="003F5381">
            <w:pPr>
              <w:jc w:val="center"/>
              <w:rPr>
                <w:sz w:val="20"/>
                <w:szCs w:val="20"/>
              </w:rPr>
            </w:pPr>
            <w:r w:rsidRPr="003F5381">
              <w:rPr>
                <w:sz w:val="20"/>
                <w:szCs w:val="20"/>
              </w:rPr>
              <w:t>Водогр.</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84B2444" w14:textId="77777777" w:rsidR="003F5381" w:rsidRPr="003F5381" w:rsidRDefault="003F5381" w:rsidP="003F5381">
            <w:pPr>
              <w:jc w:val="center"/>
              <w:rPr>
                <w:sz w:val="20"/>
                <w:szCs w:val="20"/>
              </w:rPr>
            </w:pPr>
            <w:r w:rsidRPr="003F5381">
              <w:rPr>
                <w:sz w:val="20"/>
                <w:szCs w:val="20"/>
              </w:rPr>
              <w:t>НР</w:t>
            </w:r>
          </w:p>
        </w:tc>
        <w:tc>
          <w:tcPr>
            <w:tcW w:w="326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5BB0B10" w14:textId="77777777" w:rsidR="003F5381" w:rsidRPr="003F5381" w:rsidRDefault="003F5381" w:rsidP="003F5381">
            <w:pPr>
              <w:jc w:val="center"/>
              <w:rPr>
                <w:sz w:val="20"/>
                <w:szCs w:val="20"/>
              </w:rPr>
            </w:pPr>
            <w:r w:rsidRPr="003F5381">
              <w:rPr>
                <w:sz w:val="20"/>
                <w:szCs w:val="20"/>
              </w:rPr>
              <w:t>0,60</w:t>
            </w:r>
          </w:p>
        </w:tc>
      </w:tr>
      <w:tr w:rsidR="003F5381" w:rsidRPr="003F5381" w14:paraId="2D4AF3E1" w14:textId="77777777" w:rsidTr="00A25E5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84"/>
        </w:trPr>
        <w:tc>
          <w:tcPr>
            <w:tcW w:w="2127"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0C7D9B71" w14:textId="77777777" w:rsidR="003F5381" w:rsidRPr="003F5381" w:rsidRDefault="003F5381" w:rsidP="003F5381">
            <w:pPr>
              <w:rPr>
                <w:sz w:val="20"/>
                <w:szCs w:val="20"/>
              </w:rPr>
            </w:pPr>
            <w:r w:rsidRPr="003F5381">
              <w:rPr>
                <w:sz w:val="20"/>
                <w:szCs w:val="20"/>
              </w:rPr>
              <w:t>село Ишим</w:t>
            </w:r>
          </w:p>
        </w:tc>
        <w:tc>
          <w:tcPr>
            <w:tcW w:w="2835"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49C0F798" w14:textId="77777777" w:rsidR="003F5381" w:rsidRPr="003F5381" w:rsidRDefault="003F5381" w:rsidP="003F5381">
            <w:pPr>
              <w:rPr>
                <w:sz w:val="20"/>
                <w:szCs w:val="20"/>
              </w:rPr>
            </w:pPr>
            <w:r w:rsidRPr="003F5381">
              <w:rPr>
                <w:sz w:val="20"/>
                <w:szCs w:val="20"/>
              </w:rPr>
              <w:t>Котельная Ишим</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AE76F3E" w14:textId="77777777" w:rsidR="003F5381" w:rsidRPr="003F5381" w:rsidRDefault="003F5381" w:rsidP="003F5381">
            <w:pPr>
              <w:jc w:val="center"/>
              <w:rPr>
                <w:sz w:val="20"/>
                <w:szCs w:val="20"/>
              </w:rPr>
            </w:pPr>
            <w:r w:rsidRPr="003F5381">
              <w:rPr>
                <w:sz w:val="20"/>
                <w:szCs w:val="20"/>
              </w:rPr>
              <w:t>Водогр.</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BA35C03" w14:textId="77777777" w:rsidR="003F5381" w:rsidRPr="003F5381" w:rsidRDefault="003F5381" w:rsidP="003F5381">
            <w:pPr>
              <w:jc w:val="center"/>
              <w:rPr>
                <w:sz w:val="20"/>
                <w:szCs w:val="20"/>
              </w:rPr>
            </w:pPr>
            <w:r w:rsidRPr="003F5381">
              <w:rPr>
                <w:sz w:val="20"/>
                <w:szCs w:val="20"/>
              </w:rPr>
              <w:t>НР</w:t>
            </w:r>
          </w:p>
        </w:tc>
        <w:tc>
          <w:tcPr>
            <w:tcW w:w="326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50DCBA8" w14:textId="77777777" w:rsidR="003F5381" w:rsidRPr="003F5381" w:rsidRDefault="003F5381" w:rsidP="003F5381">
            <w:pPr>
              <w:jc w:val="center"/>
              <w:rPr>
                <w:sz w:val="20"/>
                <w:szCs w:val="20"/>
              </w:rPr>
            </w:pPr>
            <w:r w:rsidRPr="003F5381">
              <w:rPr>
                <w:sz w:val="20"/>
                <w:szCs w:val="20"/>
              </w:rPr>
              <w:t>0,20</w:t>
            </w:r>
          </w:p>
        </w:tc>
      </w:tr>
      <w:tr w:rsidR="003F5381" w:rsidRPr="003F5381" w14:paraId="55EBACC4" w14:textId="77777777" w:rsidTr="00A25E5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84"/>
        </w:trPr>
        <w:tc>
          <w:tcPr>
            <w:tcW w:w="2127"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2F7ABE5B" w14:textId="77777777" w:rsidR="003F5381" w:rsidRPr="003F5381" w:rsidRDefault="003F5381" w:rsidP="003F5381">
            <w:pPr>
              <w:rPr>
                <w:sz w:val="20"/>
                <w:szCs w:val="20"/>
              </w:rPr>
            </w:pPr>
          </w:p>
        </w:tc>
        <w:tc>
          <w:tcPr>
            <w:tcW w:w="2835"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12E564B4" w14:textId="77777777" w:rsidR="003F5381" w:rsidRPr="003F5381" w:rsidRDefault="003F5381" w:rsidP="003F5381">
            <w:pPr>
              <w:rPr>
                <w:sz w:val="20"/>
                <w:szCs w:val="20"/>
              </w:rPr>
            </w:pP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5551759" w14:textId="77777777" w:rsidR="003F5381" w:rsidRPr="003F5381" w:rsidRDefault="003F5381" w:rsidP="003F5381">
            <w:pPr>
              <w:jc w:val="center"/>
              <w:rPr>
                <w:sz w:val="20"/>
                <w:szCs w:val="20"/>
              </w:rPr>
            </w:pPr>
            <w:r w:rsidRPr="003F5381">
              <w:rPr>
                <w:sz w:val="20"/>
                <w:szCs w:val="20"/>
              </w:rPr>
              <w:t>Водогр.</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C6D6F86" w14:textId="77777777" w:rsidR="003F5381" w:rsidRPr="003F5381" w:rsidRDefault="003F5381" w:rsidP="003F5381">
            <w:pPr>
              <w:jc w:val="center"/>
              <w:rPr>
                <w:sz w:val="20"/>
                <w:szCs w:val="20"/>
              </w:rPr>
            </w:pPr>
            <w:r w:rsidRPr="003F5381">
              <w:rPr>
                <w:sz w:val="20"/>
                <w:szCs w:val="20"/>
              </w:rPr>
              <w:t>НР</w:t>
            </w:r>
          </w:p>
        </w:tc>
        <w:tc>
          <w:tcPr>
            <w:tcW w:w="326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D5C3860" w14:textId="77777777" w:rsidR="003F5381" w:rsidRPr="003F5381" w:rsidRDefault="003F5381" w:rsidP="003F5381">
            <w:pPr>
              <w:jc w:val="center"/>
              <w:rPr>
                <w:sz w:val="20"/>
                <w:szCs w:val="20"/>
              </w:rPr>
            </w:pPr>
            <w:r w:rsidRPr="003F5381">
              <w:rPr>
                <w:sz w:val="20"/>
                <w:szCs w:val="20"/>
              </w:rPr>
              <w:t>0,60</w:t>
            </w:r>
          </w:p>
        </w:tc>
      </w:tr>
      <w:tr w:rsidR="003F5381" w:rsidRPr="003F5381" w14:paraId="64C12FC5" w14:textId="77777777" w:rsidTr="00A25E5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84"/>
        </w:trPr>
        <w:tc>
          <w:tcPr>
            <w:tcW w:w="2127"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4D4FB8A3" w14:textId="77777777" w:rsidR="003F5381" w:rsidRPr="003F5381" w:rsidRDefault="003F5381" w:rsidP="003F5381">
            <w:pPr>
              <w:rPr>
                <w:sz w:val="20"/>
                <w:szCs w:val="20"/>
              </w:rPr>
            </w:pPr>
          </w:p>
        </w:tc>
        <w:tc>
          <w:tcPr>
            <w:tcW w:w="2835"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066B3277" w14:textId="77777777" w:rsidR="003F5381" w:rsidRPr="003F5381" w:rsidRDefault="003F5381" w:rsidP="003F5381">
            <w:pPr>
              <w:rPr>
                <w:sz w:val="20"/>
                <w:szCs w:val="20"/>
              </w:rPr>
            </w:pP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97BAC43" w14:textId="77777777" w:rsidR="003F5381" w:rsidRPr="003F5381" w:rsidRDefault="003F5381" w:rsidP="003F5381">
            <w:pPr>
              <w:jc w:val="center"/>
              <w:rPr>
                <w:sz w:val="20"/>
                <w:szCs w:val="20"/>
              </w:rPr>
            </w:pPr>
            <w:r w:rsidRPr="003F5381">
              <w:rPr>
                <w:sz w:val="20"/>
                <w:szCs w:val="20"/>
              </w:rPr>
              <w:t>Водогр.</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88C668B" w14:textId="77777777" w:rsidR="003F5381" w:rsidRPr="003F5381" w:rsidRDefault="003F5381" w:rsidP="003F5381">
            <w:pPr>
              <w:jc w:val="center"/>
              <w:rPr>
                <w:sz w:val="20"/>
                <w:szCs w:val="20"/>
              </w:rPr>
            </w:pPr>
            <w:r w:rsidRPr="003F5381">
              <w:rPr>
                <w:sz w:val="20"/>
                <w:szCs w:val="20"/>
              </w:rPr>
              <w:t>НР</w:t>
            </w:r>
          </w:p>
        </w:tc>
        <w:tc>
          <w:tcPr>
            <w:tcW w:w="326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D46EB64" w14:textId="77777777" w:rsidR="003F5381" w:rsidRPr="003F5381" w:rsidRDefault="003F5381" w:rsidP="003F5381">
            <w:pPr>
              <w:jc w:val="center"/>
              <w:rPr>
                <w:sz w:val="20"/>
                <w:szCs w:val="20"/>
              </w:rPr>
            </w:pPr>
            <w:r w:rsidRPr="003F5381">
              <w:rPr>
                <w:sz w:val="20"/>
                <w:szCs w:val="20"/>
              </w:rPr>
              <w:t>0,60</w:t>
            </w:r>
          </w:p>
        </w:tc>
      </w:tr>
      <w:tr w:rsidR="003F5381" w:rsidRPr="003F5381" w14:paraId="43651E53" w14:textId="77777777" w:rsidTr="00A25E5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84"/>
        </w:trPr>
        <w:tc>
          <w:tcPr>
            <w:tcW w:w="2127"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62528D9A" w14:textId="77777777" w:rsidR="003F5381" w:rsidRPr="003F5381" w:rsidRDefault="003F5381" w:rsidP="003F5381">
            <w:pPr>
              <w:rPr>
                <w:sz w:val="20"/>
                <w:szCs w:val="20"/>
              </w:rPr>
            </w:pPr>
            <w:r w:rsidRPr="003F5381">
              <w:rPr>
                <w:sz w:val="20"/>
                <w:szCs w:val="20"/>
              </w:rPr>
              <w:t>село Новониколаевка</w:t>
            </w:r>
          </w:p>
        </w:tc>
        <w:tc>
          <w:tcPr>
            <w:tcW w:w="2835"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140F4283" w14:textId="77777777" w:rsidR="003F5381" w:rsidRPr="003F5381" w:rsidRDefault="003F5381" w:rsidP="003F5381">
            <w:pPr>
              <w:rPr>
                <w:sz w:val="20"/>
                <w:szCs w:val="20"/>
              </w:rPr>
            </w:pPr>
            <w:r w:rsidRPr="003F5381">
              <w:rPr>
                <w:sz w:val="20"/>
                <w:szCs w:val="20"/>
              </w:rPr>
              <w:t>Котельная НовоНиколаевка</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8774ED8" w14:textId="77777777" w:rsidR="003F5381" w:rsidRPr="003F5381" w:rsidRDefault="003F5381" w:rsidP="003F5381">
            <w:pPr>
              <w:jc w:val="center"/>
              <w:rPr>
                <w:sz w:val="20"/>
                <w:szCs w:val="20"/>
              </w:rPr>
            </w:pPr>
            <w:r w:rsidRPr="003F5381">
              <w:rPr>
                <w:sz w:val="20"/>
                <w:szCs w:val="20"/>
              </w:rPr>
              <w:t>Водогр.</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418713D" w14:textId="77777777" w:rsidR="003F5381" w:rsidRPr="003F5381" w:rsidRDefault="003F5381" w:rsidP="003F5381">
            <w:pPr>
              <w:jc w:val="center"/>
              <w:rPr>
                <w:sz w:val="20"/>
                <w:szCs w:val="20"/>
              </w:rPr>
            </w:pPr>
            <w:r w:rsidRPr="003F5381">
              <w:rPr>
                <w:sz w:val="20"/>
                <w:szCs w:val="20"/>
              </w:rPr>
              <w:t>НР</w:t>
            </w:r>
          </w:p>
        </w:tc>
        <w:tc>
          <w:tcPr>
            <w:tcW w:w="326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8BCF08D" w14:textId="77777777" w:rsidR="003F5381" w:rsidRPr="003F5381" w:rsidRDefault="003F5381" w:rsidP="003F5381">
            <w:pPr>
              <w:jc w:val="center"/>
              <w:rPr>
                <w:sz w:val="20"/>
                <w:szCs w:val="20"/>
              </w:rPr>
            </w:pPr>
            <w:r w:rsidRPr="003F5381">
              <w:rPr>
                <w:sz w:val="20"/>
                <w:szCs w:val="20"/>
              </w:rPr>
              <w:t>0,60</w:t>
            </w:r>
          </w:p>
        </w:tc>
      </w:tr>
      <w:tr w:rsidR="003F5381" w:rsidRPr="003F5381" w14:paraId="5739A28D" w14:textId="77777777" w:rsidTr="00A25E5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84"/>
        </w:trPr>
        <w:tc>
          <w:tcPr>
            <w:tcW w:w="2127"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19492C79" w14:textId="77777777" w:rsidR="003F5381" w:rsidRPr="003F5381" w:rsidRDefault="003F5381" w:rsidP="003F5381">
            <w:pPr>
              <w:rPr>
                <w:sz w:val="20"/>
                <w:szCs w:val="20"/>
              </w:rPr>
            </w:pPr>
          </w:p>
        </w:tc>
        <w:tc>
          <w:tcPr>
            <w:tcW w:w="2835"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273BDB07" w14:textId="77777777" w:rsidR="003F5381" w:rsidRPr="003F5381" w:rsidRDefault="003F5381" w:rsidP="003F5381">
            <w:pPr>
              <w:rPr>
                <w:sz w:val="20"/>
                <w:szCs w:val="20"/>
              </w:rPr>
            </w:pP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E4E5071" w14:textId="77777777" w:rsidR="003F5381" w:rsidRPr="003F5381" w:rsidRDefault="003F5381" w:rsidP="003F5381">
            <w:pPr>
              <w:jc w:val="center"/>
              <w:rPr>
                <w:sz w:val="20"/>
                <w:szCs w:val="20"/>
              </w:rPr>
            </w:pPr>
            <w:r w:rsidRPr="003F5381">
              <w:rPr>
                <w:sz w:val="20"/>
                <w:szCs w:val="20"/>
              </w:rPr>
              <w:t>Водогр.</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D70E208" w14:textId="77777777" w:rsidR="003F5381" w:rsidRPr="003F5381" w:rsidRDefault="003F5381" w:rsidP="003F5381">
            <w:pPr>
              <w:jc w:val="center"/>
              <w:rPr>
                <w:sz w:val="20"/>
                <w:szCs w:val="20"/>
              </w:rPr>
            </w:pPr>
            <w:r w:rsidRPr="003F5381">
              <w:rPr>
                <w:sz w:val="20"/>
                <w:szCs w:val="20"/>
              </w:rPr>
              <w:t>НР</w:t>
            </w:r>
          </w:p>
        </w:tc>
        <w:tc>
          <w:tcPr>
            <w:tcW w:w="326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E9C24B9" w14:textId="77777777" w:rsidR="003F5381" w:rsidRPr="003F5381" w:rsidRDefault="003F5381" w:rsidP="003F5381">
            <w:pPr>
              <w:jc w:val="center"/>
              <w:rPr>
                <w:sz w:val="20"/>
                <w:szCs w:val="20"/>
              </w:rPr>
            </w:pPr>
            <w:r w:rsidRPr="003F5381">
              <w:rPr>
                <w:sz w:val="20"/>
                <w:szCs w:val="20"/>
              </w:rPr>
              <w:t>0,60</w:t>
            </w:r>
          </w:p>
        </w:tc>
      </w:tr>
      <w:tr w:rsidR="003F5381" w:rsidRPr="003F5381" w14:paraId="088D0F28" w14:textId="77777777" w:rsidTr="00A25E5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84"/>
        </w:trPr>
        <w:tc>
          <w:tcPr>
            <w:tcW w:w="2127"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591DD0CA" w14:textId="77777777" w:rsidR="003F5381" w:rsidRPr="003F5381" w:rsidRDefault="003F5381" w:rsidP="003F5381">
            <w:pPr>
              <w:rPr>
                <w:sz w:val="20"/>
                <w:szCs w:val="20"/>
              </w:rPr>
            </w:pPr>
          </w:p>
        </w:tc>
        <w:tc>
          <w:tcPr>
            <w:tcW w:w="2835"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67DFBFDB" w14:textId="77777777" w:rsidR="003F5381" w:rsidRPr="003F5381" w:rsidRDefault="003F5381" w:rsidP="003F5381">
            <w:pPr>
              <w:rPr>
                <w:sz w:val="20"/>
                <w:szCs w:val="20"/>
              </w:rPr>
            </w:pP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DD012AC" w14:textId="77777777" w:rsidR="003F5381" w:rsidRPr="003F5381" w:rsidRDefault="003F5381" w:rsidP="003F5381">
            <w:pPr>
              <w:jc w:val="center"/>
              <w:rPr>
                <w:sz w:val="20"/>
                <w:szCs w:val="20"/>
              </w:rPr>
            </w:pPr>
            <w:r w:rsidRPr="003F5381">
              <w:rPr>
                <w:sz w:val="20"/>
                <w:szCs w:val="20"/>
              </w:rPr>
              <w:t>Водогр.</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269095C" w14:textId="77777777" w:rsidR="003F5381" w:rsidRPr="003F5381" w:rsidRDefault="003F5381" w:rsidP="003F5381">
            <w:pPr>
              <w:jc w:val="center"/>
              <w:rPr>
                <w:sz w:val="20"/>
                <w:szCs w:val="20"/>
              </w:rPr>
            </w:pPr>
            <w:r w:rsidRPr="003F5381">
              <w:rPr>
                <w:sz w:val="20"/>
                <w:szCs w:val="20"/>
              </w:rPr>
              <w:t>НР</w:t>
            </w:r>
          </w:p>
        </w:tc>
        <w:tc>
          <w:tcPr>
            <w:tcW w:w="326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298BCBB" w14:textId="77777777" w:rsidR="003F5381" w:rsidRPr="003F5381" w:rsidRDefault="003F5381" w:rsidP="003F5381">
            <w:pPr>
              <w:jc w:val="center"/>
              <w:rPr>
                <w:sz w:val="20"/>
                <w:szCs w:val="20"/>
              </w:rPr>
            </w:pPr>
            <w:r w:rsidRPr="003F5381">
              <w:rPr>
                <w:sz w:val="20"/>
                <w:szCs w:val="20"/>
              </w:rPr>
              <w:t>0,60</w:t>
            </w:r>
          </w:p>
        </w:tc>
      </w:tr>
      <w:tr w:rsidR="003F5381" w:rsidRPr="003F5381" w14:paraId="64B6AFDB" w14:textId="77777777" w:rsidTr="00A25E5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84"/>
        </w:trPr>
        <w:tc>
          <w:tcPr>
            <w:tcW w:w="2127"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268B2502" w14:textId="77777777" w:rsidR="003F5381" w:rsidRPr="003F5381" w:rsidRDefault="003F5381" w:rsidP="003F5381">
            <w:pPr>
              <w:rPr>
                <w:sz w:val="20"/>
                <w:szCs w:val="20"/>
              </w:rPr>
            </w:pPr>
            <w:r w:rsidRPr="003F5381">
              <w:rPr>
                <w:sz w:val="20"/>
                <w:szCs w:val="20"/>
              </w:rPr>
              <w:t>село Яя-Борик</w:t>
            </w:r>
          </w:p>
        </w:tc>
        <w:tc>
          <w:tcPr>
            <w:tcW w:w="2835"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43178F66" w14:textId="77777777" w:rsidR="003F5381" w:rsidRPr="003F5381" w:rsidRDefault="003F5381" w:rsidP="003F5381">
            <w:pPr>
              <w:rPr>
                <w:sz w:val="20"/>
                <w:szCs w:val="20"/>
              </w:rPr>
            </w:pPr>
            <w:r w:rsidRPr="003F5381">
              <w:rPr>
                <w:sz w:val="20"/>
                <w:szCs w:val="20"/>
              </w:rPr>
              <w:t>Котельная Яя-Борик</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9E51571" w14:textId="77777777" w:rsidR="003F5381" w:rsidRPr="003F5381" w:rsidRDefault="003F5381" w:rsidP="003F5381">
            <w:pPr>
              <w:jc w:val="center"/>
              <w:rPr>
                <w:sz w:val="20"/>
                <w:szCs w:val="20"/>
              </w:rPr>
            </w:pPr>
            <w:r w:rsidRPr="003F5381">
              <w:rPr>
                <w:sz w:val="20"/>
                <w:szCs w:val="20"/>
              </w:rPr>
              <w:t>Водогр.</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47484A3" w14:textId="77777777" w:rsidR="003F5381" w:rsidRPr="003F5381" w:rsidRDefault="003F5381" w:rsidP="003F5381">
            <w:pPr>
              <w:jc w:val="center"/>
              <w:rPr>
                <w:sz w:val="20"/>
                <w:szCs w:val="20"/>
              </w:rPr>
            </w:pPr>
            <w:r w:rsidRPr="003F5381">
              <w:rPr>
                <w:sz w:val="20"/>
                <w:szCs w:val="20"/>
              </w:rPr>
              <w:t>НР</w:t>
            </w:r>
          </w:p>
        </w:tc>
        <w:tc>
          <w:tcPr>
            <w:tcW w:w="326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5115354" w14:textId="77777777" w:rsidR="003F5381" w:rsidRPr="003F5381" w:rsidRDefault="003F5381" w:rsidP="003F5381">
            <w:pPr>
              <w:jc w:val="center"/>
              <w:rPr>
                <w:sz w:val="20"/>
                <w:szCs w:val="20"/>
              </w:rPr>
            </w:pPr>
            <w:r w:rsidRPr="003F5381">
              <w:rPr>
                <w:sz w:val="20"/>
                <w:szCs w:val="20"/>
              </w:rPr>
              <w:t>0,30</w:t>
            </w:r>
          </w:p>
        </w:tc>
      </w:tr>
      <w:tr w:rsidR="003F5381" w:rsidRPr="003F5381" w14:paraId="3A6A32A4" w14:textId="77777777" w:rsidTr="00A25E5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84"/>
        </w:trPr>
        <w:tc>
          <w:tcPr>
            <w:tcW w:w="2127"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4F854571" w14:textId="77777777" w:rsidR="003F5381" w:rsidRPr="003F5381" w:rsidRDefault="003F5381" w:rsidP="003F5381">
            <w:pPr>
              <w:rPr>
                <w:sz w:val="20"/>
                <w:szCs w:val="20"/>
              </w:rPr>
            </w:pPr>
          </w:p>
        </w:tc>
        <w:tc>
          <w:tcPr>
            <w:tcW w:w="2835"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46C5D492" w14:textId="77777777" w:rsidR="003F5381" w:rsidRPr="003F5381" w:rsidRDefault="003F5381" w:rsidP="003F5381">
            <w:pPr>
              <w:rPr>
                <w:sz w:val="20"/>
                <w:szCs w:val="20"/>
              </w:rPr>
            </w:pP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E78BAAF" w14:textId="77777777" w:rsidR="003F5381" w:rsidRPr="003F5381" w:rsidRDefault="003F5381" w:rsidP="003F5381">
            <w:pPr>
              <w:jc w:val="center"/>
              <w:rPr>
                <w:sz w:val="20"/>
                <w:szCs w:val="20"/>
              </w:rPr>
            </w:pPr>
            <w:r w:rsidRPr="003F5381">
              <w:rPr>
                <w:sz w:val="20"/>
                <w:szCs w:val="20"/>
              </w:rPr>
              <w:t>Водогр.</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89E96A6" w14:textId="77777777" w:rsidR="003F5381" w:rsidRPr="003F5381" w:rsidRDefault="003F5381" w:rsidP="003F5381">
            <w:pPr>
              <w:jc w:val="center"/>
              <w:rPr>
                <w:sz w:val="20"/>
                <w:szCs w:val="20"/>
              </w:rPr>
            </w:pPr>
            <w:r w:rsidRPr="003F5381">
              <w:rPr>
                <w:sz w:val="20"/>
                <w:szCs w:val="20"/>
              </w:rPr>
              <w:t>НР</w:t>
            </w:r>
          </w:p>
        </w:tc>
        <w:tc>
          <w:tcPr>
            <w:tcW w:w="326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7065EA9" w14:textId="77777777" w:rsidR="003F5381" w:rsidRPr="003F5381" w:rsidRDefault="003F5381" w:rsidP="003F5381">
            <w:pPr>
              <w:jc w:val="center"/>
              <w:rPr>
                <w:sz w:val="20"/>
                <w:szCs w:val="20"/>
              </w:rPr>
            </w:pPr>
            <w:r w:rsidRPr="003F5381">
              <w:rPr>
                <w:sz w:val="20"/>
                <w:szCs w:val="20"/>
              </w:rPr>
              <w:t>0,30</w:t>
            </w:r>
          </w:p>
        </w:tc>
      </w:tr>
      <w:tr w:rsidR="003F5381" w:rsidRPr="003F5381" w14:paraId="2DBF65FE" w14:textId="77777777" w:rsidTr="00A25E5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84"/>
        </w:trPr>
        <w:tc>
          <w:tcPr>
            <w:tcW w:w="2127"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17258EBA" w14:textId="77777777" w:rsidR="003F5381" w:rsidRPr="003F5381" w:rsidRDefault="003F5381" w:rsidP="003F5381">
            <w:pPr>
              <w:rPr>
                <w:sz w:val="20"/>
                <w:szCs w:val="20"/>
              </w:rPr>
            </w:pPr>
            <w:r w:rsidRPr="003F5381">
              <w:rPr>
                <w:sz w:val="20"/>
                <w:szCs w:val="20"/>
              </w:rPr>
              <w:t>село Кайла</w:t>
            </w:r>
          </w:p>
        </w:tc>
        <w:tc>
          <w:tcPr>
            <w:tcW w:w="2835"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16E1448C" w14:textId="77777777" w:rsidR="003F5381" w:rsidRPr="003F5381" w:rsidRDefault="003F5381" w:rsidP="003F5381">
            <w:pPr>
              <w:rPr>
                <w:sz w:val="20"/>
                <w:szCs w:val="20"/>
              </w:rPr>
            </w:pPr>
            <w:r w:rsidRPr="003F5381">
              <w:rPr>
                <w:sz w:val="20"/>
                <w:szCs w:val="20"/>
              </w:rPr>
              <w:t>Котельная Кайла (школа)</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B0F7391" w14:textId="77777777" w:rsidR="003F5381" w:rsidRPr="003F5381" w:rsidRDefault="003F5381" w:rsidP="003F5381">
            <w:pPr>
              <w:jc w:val="center"/>
              <w:rPr>
                <w:sz w:val="20"/>
                <w:szCs w:val="20"/>
              </w:rPr>
            </w:pPr>
            <w:r w:rsidRPr="003F5381">
              <w:rPr>
                <w:sz w:val="20"/>
                <w:szCs w:val="20"/>
              </w:rPr>
              <w:t>Водогр.</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AD1712A" w14:textId="77777777" w:rsidR="003F5381" w:rsidRPr="003F5381" w:rsidRDefault="003F5381" w:rsidP="003F5381">
            <w:pPr>
              <w:jc w:val="center"/>
              <w:rPr>
                <w:sz w:val="20"/>
                <w:szCs w:val="20"/>
              </w:rPr>
            </w:pPr>
            <w:r w:rsidRPr="003F5381">
              <w:rPr>
                <w:sz w:val="20"/>
                <w:szCs w:val="20"/>
              </w:rPr>
              <w:t>КВ-0,4</w:t>
            </w:r>
          </w:p>
        </w:tc>
        <w:tc>
          <w:tcPr>
            <w:tcW w:w="326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FEF6340" w14:textId="77777777" w:rsidR="003F5381" w:rsidRPr="003F5381" w:rsidRDefault="003F5381" w:rsidP="003F5381">
            <w:pPr>
              <w:jc w:val="center"/>
              <w:rPr>
                <w:sz w:val="20"/>
                <w:szCs w:val="20"/>
              </w:rPr>
            </w:pPr>
            <w:r w:rsidRPr="003F5381">
              <w:rPr>
                <w:sz w:val="20"/>
                <w:szCs w:val="20"/>
              </w:rPr>
              <w:t>0,40</w:t>
            </w:r>
          </w:p>
        </w:tc>
      </w:tr>
      <w:tr w:rsidR="003F5381" w:rsidRPr="003F5381" w14:paraId="19C4DE52" w14:textId="77777777" w:rsidTr="00A25E5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84"/>
        </w:trPr>
        <w:tc>
          <w:tcPr>
            <w:tcW w:w="2127"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22B88FA7" w14:textId="77777777" w:rsidR="003F5381" w:rsidRPr="003F5381" w:rsidRDefault="003F5381" w:rsidP="003F5381">
            <w:pPr>
              <w:rPr>
                <w:sz w:val="20"/>
                <w:szCs w:val="20"/>
              </w:rPr>
            </w:pPr>
          </w:p>
        </w:tc>
        <w:tc>
          <w:tcPr>
            <w:tcW w:w="2835"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1D6BACFF" w14:textId="77777777" w:rsidR="003F5381" w:rsidRPr="003F5381" w:rsidRDefault="003F5381" w:rsidP="003F5381">
            <w:pPr>
              <w:rPr>
                <w:sz w:val="20"/>
                <w:szCs w:val="20"/>
              </w:rPr>
            </w:pP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6D8765F" w14:textId="77777777" w:rsidR="003F5381" w:rsidRPr="003F5381" w:rsidRDefault="003F5381" w:rsidP="003F5381">
            <w:pPr>
              <w:jc w:val="center"/>
              <w:rPr>
                <w:sz w:val="20"/>
                <w:szCs w:val="20"/>
              </w:rPr>
            </w:pPr>
            <w:r w:rsidRPr="003F5381">
              <w:rPr>
                <w:sz w:val="20"/>
                <w:szCs w:val="20"/>
              </w:rPr>
              <w:t>Водогр.</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941FC24" w14:textId="77777777" w:rsidR="003F5381" w:rsidRPr="003F5381" w:rsidRDefault="003F5381" w:rsidP="003F5381">
            <w:pPr>
              <w:jc w:val="center"/>
              <w:rPr>
                <w:sz w:val="20"/>
                <w:szCs w:val="20"/>
              </w:rPr>
            </w:pPr>
            <w:r w:rsidRPr="003F5381">
              <w:rPr>
                <w:sz w:val="20"/>
                <w:szCs w:val="20"/>
              </w:rPr>
              <w:t>КВ-0,4</w:t>
            </w:r>
          </w:p>
        </w:tc>
        <w:tc>
          <w:tcPr>
            <w:tcW w:w="326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372E4EA" w14:textId="77777777" w:rsidR="003F5381" w:rsidRPr="003F5381" w:rsidRDefault="003F5381" w:rsidP="003F5381">
            <w:pPr>
              <w:jc w:val="center"/>
              <w:rPr>
                <w:sz w:val="20"/>
                <w:szCs w:val="20"/>
              </w:rPr>
            </w:pPr>
            <w:r w:rsidRPr="003F5381">
              <w:rPr>
                <w:sz w:val="20"/>
                <w:szCs w:val="20"/>
              </w:rPr>
              <w:t>0,40</w:t>
            </w:r>
          </w:p>
        </w:tc>
      </w:tr>
      <w:tr w:rsidR="003F5381" w:rsidRPr="003F5381" w14:paraId="54487F37" w14:textId="77777777" w:rsidTr="00A25E5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84"/>
        </w:trPr>
        <w:tc>
          <w:tcPr>
            <w:tcW w:w="2127"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3091A643" w14:textId="77777777" w:rsidR="003F5381" w:rsidRPr="003F5381" w:rsidRDefault="003F5381" w:rsidP="003F5381">
            <w:pPr>
              <w:rPr>
                <w:sz w:val="20"/>
                <w:szCs w:val="20"/>
              </w:rPr>
            </w:pPr>
          </w:p>
        </w:tc>
        <w:tc>
          <w:tcPr>
            <w:tcW w:w="2835"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5EA43433" w14:textId="77777777" w:rsidR="003F5381" w:rsidRPr="003F5381" w:rsidRDefault="003F5381" w:rsidP="003F5381">
            <w:pPr>
              <w:rPr>
                <w:sz w:val="20"/>
                <w:szCs w:val="20"/>
              </w:rPr>
            </w:pPr>
            <w:r w:rsidRPr="003F5381">
              <w:rPr>
                <w:sz w:val="20"/>
                <w:szCs w:val="20"/>
              </w:rPr>
              <w:t>Котельная Кайла (мобильная)</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C737CE4" w14:textId="77777777" w:rsidR="003F5381" w:rsidRPr="003F5381" w:rsidRDefault="003F5381" w:rsidP="003F5381">
            <w:pPr>
              <w:jc w:val="center"/>
              <w:rPr>
                <w:sz w:val="20"/>
                <w:szCs w:val="20"/>
              </w:rPr>
            </w:pPr>
            <w:r w:rsidRPr="003F5381">
              <w:rPr>
                <w:sz w:val="20"/>
                <w:szCs w:val="20"/>
              </w:rPr>
              <w:t>Водогр.</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58B140A" w14:textId="77777777" w:rsidR="003F5381" w:rsidRPr="003F5381" w:rsidRDefault="003F5381" w:rsidP="003F5381">
            <w:pPr>
              <w:jc w:val="center"/>
              <w:rPr>
                <w:sz w:val="20"/>
                <w:szCs w:val="20"/>
              </w:rPr>
            </w:pPr>
            <w:r w:rsidRPr="003F5381">
              <w:rPr>
                <w:sz w:val="20"/>
                <w:szCs w:val="20"/>
              </w:rPr>
              <w:t>КВр-0,28</w:t>
            </w:r>
          </w:p>
        </w:tc>
        <w:tc>
          <w:tcPr>
            <w:tcW w:w="326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38C9BF9" w14:textId="77777777" w:rsidR="003F5381" w:rsidRPr="003F5381" w:rsidRDefault="003F5381" w:rsidP="003F5381">
            <w:pPr>
              <w:jc w:val="center"/>
              <w:rPr>
                <w:sz w:val="20"/>
                <w:szCs w:val="20"/>
              </w:rPr>
            </w:pPr>
            <w:r w:rsidRPr="003F5381">
              <w:rPr>
                <w:sz w:val="20"/>
                <w:szCs w:val="20"/>
              </w:rPr>
              <w:t>0,28</w:t>
            </w:r>
          </w:p>
        </w:tc>
      </w:tr>
      <w:tr w:rsidR="003F5381" w:rsidRPr="003F5381" w14:paraId="5957ECDE" w14:textId="77777777" w:rsidTr="00A25E5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84"/>
        </w:trPr>
        <w:tc>
          <w:tcPr>
            <w:tcW w:w="2127"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7C454010" w14:textId="77777777" w:rsidR="003F5381" w:rsidRPr="003F5381" w:rsidRDefault="003F5381" w:rsidP="003F5381">
            <w:pPr>
              <w:rPr>
                <w:sz w:val="20"/>
                <w:szCs w:val="20"/>
              </w:rPr>
            </w:pPr>
          </w:p>
        </w:tc>
        <w:tc>
          <w:tcPr>
            <w:tcW w:w="2835"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07B792E9" w14:textId="77777777" w:rsidR="003F5381" w:rsidRPr="003F5381" w:rsidRDefault="003F5381" w:rsidP="003F5381">
            <w:pPr>
              <w:rPr>
                <w:sz w:val="20"/>
                <w:szCs w:val="20"/>
              </w:rPr>
            </w:pP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88BBA1B" w14:textId="77777777" w:rsidR="003F5381" w:rsidRPr="003F5381" w:rsidRDefault="003F5381" w:rsidP="003F5381">
            <w:pPr>
              <w:jc w:val="center"/>
              <w:rPr>
                <w:sz w:val="20"/>
                <w:szCs w:val="20"/>
              </w:rPr>
            </w:pPr>
            <w:r w:rsidRPr="003F5381">
              <w:rPr>
                <w:sz w:val="20"/>
                <w:szCs w:val="20"/>
              </w:rPr>
              <w:t>Водогр.</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36F5FE6" w14:textId="77777777" w:rsidR="003F5381" w:rsidRPr="003F5381" w:rsidRDefault="003F5381" w:rsidP="003F5381">
            <w:pPr>
              <w:jc w:val="center"/>
              <w:rPr>
                <w:sz w:val="20"/>
                <w:szCs w:val="20"/>
              </w:rPr>
            </w:pPr>
            <w:r w:rsidRPr="003F5381">
              <w:rPr>
                <w:sz w:val="20"/>
                <w:szCs w:val="20"/>
              </w:rPr>
              <w:t>НР</w:t>
            </w:r>
          </w:p>
        </w:tc>
        <w:tc>
          <w:tcPr>
            <w:tcW w:w="326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2BEB5F9" w14:textId="77777777" w:rsidR="003F5381" w:rsidRPr="003F5381" w:rsidRDefault="003F5381" w:rsidP="003F5381">
            <w:pPr>
              <w:jc w:val="center"/>
              <w:rPr>
                <w:sz w:val="20"/>
                <w:szCs w:val="20"/>
              </w:rPr>
            </w:pPr>
            <w:r w:rsidRPr="003F5381">
              <w:rPr>
                <w:sz w:val="20"/>
                <w:szCs w:val="20"/>
              </w:rPr>
              <w:t>0,30</w:t>
            </w:r>
          </w:p>
        </w:tc>
      </w:tr>
      <w:tr w:rsidR="003F5381" w:rsidRPr="003F5381" w14:paraId="2A0CEFCE" w14:textId="77777777" w:rsidTr="00A25E5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84"/>
        </w:trPr>
        <w:tc>
          <w:tcPr>
            <w:tcW w:w="2127"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D26F191" w14:textId="77777777" w:rsidR="003F5381" w:rsidRPr="003F5381" w:rsidRDefault="003F5381" w:rsidP="003F5381">
            <w:pPr>
              <w:rPr>
                <w:sz w:val="20"/>
                <w:szCs w:val="20"/>
              </w:rPr>
            </w:pPr>
            <w:r w:rsidRPr="003F5381">
              <w:rPr>
                <w:sz w:val="20"/>
                <w:szCs w:val="20"/>
              </w:rPr>
              <w:t>поселок станции Судженка</w:t>
            </w:r>
          </w:p>
        </w:tc>
        <w:tc>
          <w:tcPr>
            <w:tcW w:w="2835"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7A0E173F" w14:textId="77777777" w:rsidR="003F5381" w:rsidRPr="003F5381" w:rsidRDefault="003F5381" w:rsidP="003F5381">
            <w:pPr>
              <w:rPr>
                <w:sz w:val="20"/>
                <w:szCs w:val="20"/>
              </w:rPr>
            </w:pPr>
            <w:r w:rsidRPr="003F5381">
              <w:rPr>
                <w:sz w:val="20"/>
                <w:szCs w:val="20"/>
              </w:rPr>
              <w:t>Котельная ст. Судженка (школа)</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99EC859" w14:textId="77777777" w:rsidR="003F5381" w:rsidRPr="003F5381" w:rsidRDefault="003F5381" w:rsidP="003F5381">
            <w:pPr>
              <w:jc w:val="center"/>
              <w:rPr>
                <w:sz w:val="20"/>
                <w:szCs w:val="20"/>
              </w:rPr>
            </w:pPr>
            <w:r w:rsidRPr="003F5381">
              <w:rPr>
                <w:sz w:val="20"/>
                <w:szCs w:val="20"/>
              </w:rPr>
              <w:t>Водогр.</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B78A692" w14:textId="77777777" w:rsidR="003F5381" w:rsidRPr="003F5381" w:rsidRDefault="003F5381" w:rsidP="003F5381">
            <w:pPr>
              <w:jc w:val="center"/>
              <w:rPr>
                <w:sz w:val="20"/>
                <w:szCs w:val="20"/>
              </w:rPr>
            </w:pPr>
            <w:r w:rsidRPr="003F5381">
              <w:rPr>
                <w:sz w:val="20"/>
                <w:szCs w:val="20"/>
              </w:rPr>
              <w:t>НР</w:t>
            </w:r>
          </w:p>
        </w:tc>
        <w:tc>
          <w:tcPr>
            <w:tcW w:w="326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E9AF745" w14:textId="77777777" w:rsidR="003F5381" w:rsidRPr="003F5381" w:rsidRDefault="003F5381" w:rsidP="003F5381">
            <w:pPr>
              <w:jc w:val="center"/>
              <w:rPr>
                <w:sz w:val="20"/>
                <w:szCs w:val="20"/>
              </w:rPr>
            </w:pPr>
            <w:r w:rsidRPr="003F5381">
              <w:rPr>
                <w:sz w:val="20"/>
                <w:szCs w:val="20"/>
              </w:rPr>
              <w:t>0,30</w:t>
            </w:r>
          </w:p>
        </w:tc>
      </w:tr>
      <w:tr w:rsidR="003F5381" w:rsidRPr="003F5381" w14:paraId="368199EF" w14:textId="77777777" w:rsidTr="00A25E5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84"/>
        </w:trPr>
        <w:tc>
          <w:tcPr>
            <w:tcW w:w="2127"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4D586E3A" w14:textId="77777777" w:rsidR="003F5381" w:rsidRPr="003F5381" w:rsidRDefault="003F5381" w:rsidP="003F5381">
            <w:pPr>
              <w:rPr>
                <w:sz w:val="20"/>
                <w:szCs w:val="20"/>
              </w:rPr>
            </w:pPr>
          </w:p>
        </w:tc>
        <w:tc>
          <w:tcPr>
            <w:tcW w:w="2835"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54899058" w14:textId="77777777" w:rsidR="003F5381" w:rsidRPr="003F5381" w:rsidRDefault="003F5381" w:rsidP="003F5381">
            <w:pPr>
              <w:rPr>
                <w:sz w:val="20"/>
                <w:szCs w:val="20"/>
              </w:rPr>
            </w:pP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C7361AD" w14:textId="77777777" w:rsidR="003F5381" w:rsidRPr="003F5381" w:rsidRDefault="003F5381" w:rsidP="003F5381">
            <w:pPr>
              <w:jc w:val="center"/>
              <w:rPr>
                <w:sz w:val="20"/>
                <w:szCs w:val="20"/>
              </w:rPr>
            </w:pPr>
            <w:r w:rsidRPr="003F5381">
              <w:rPr>
                <w:sz w:val="20"/>
                <w:szCs w:val="20"/>
              </w:rPr>
              <w:t>Водогр.</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176FE4B" w14:textId="77777777" w:rsidR="003F5381" w:rsidRPr="003F5381" w:rsidRDefault="003F5381" w:rsidP="003F5381">
            <w:pPr>
              <w:jc w:val="center"/>
              <w:rPr>
                <w:sz w:val="20"/>
                <w:szCs w:val="20"/>
              </w:rPr>
            </w:pPr>
            <w:r w:rsidRPr="003F5381">
              <w:rPr>
                <w:sz w:val="20"/>
                <w:szCs w:val="20"/>
              </w:rPr>
              <w:t>НР</w:t>
            </w:r>
          </w:p>
        </w:tc>
        <w:tc>
          <w:tcPr>
            <w:tcW w:w="326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D0651EC" w14:textId="77777777" w:rsidR="003F5381" w:rsidRPr="003F5381" w:rsidRDefault="003F5381" w:rsidP="003F5381">
            <w:pPr>
              <w:jc w:val="center"/>
              <w:rPr>
                <w:sz w:val="20"/>
                <w:szCs w:val="20"/>
              </w:rPr>
            </w:pPr>
            <w:r w:rsidRPr="003F5381">
              <w:rPr>
                <w:sz w:val="20"/>
                <w:szCs w:val="20"/>
              </w:rPr>
              <w:t>0,30</w:t>
            </w:r>
          </w:p>
        </w:tc>
      </w:tr>
      <w:tr w:rsidR="003F5381" w:rsidRPr="003F5381" w14:paraId="330FF4AB" w14:textId="77777777" w:rsidTr="00A25E5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84"/>
        </w:trPr>
        <w:tc>
          <w:tcPr>
            <w:tcW w:w="2127"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24FB3F71" w14:textId="77777777" w:rsidR="003F5381" w:rsidRPr="003F5381" w:rsidRDefault="003F5381" w:rsidP="003F5381">
            <w:pPr>
              <w:rPr>
                <w:sz w:val="20"/>
                <w:szCs w:val="20"/>
              </w:rPr>
            </w:pP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5BD8ED1" w14:textId="77777777" w:rsidR="003F5381" w:rsidRPr="003F5381" w:rsidRDefault="003F5381" w:rsidP="003F5381">
            <w:pPr>
              <w:rPr>
                <w:sz w:val="20"/>
                <w:szCs w:val="20"/>
              </w:rPr>
            </w:pPr>
            <w:r w:rsidRPr="003F5381">
              <w:rPr>
                <w:sz w:val="20"/>
                <w:szCs w:val="20"/>
              </w:rPr>
              <w:t>Котельная ст. Судженка (с/с)</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41CCDAD" w14:textId="77777777" w:rsidR="003F5381" w:rsidRPr="003F5381" w:rsidRDefault="003F5381" w:rsidP="003F5381">
            <w:pPr>
              <w:jc w:val="center"/>
              <w:rPr>
                <w:sz w:val="20"/>
                <w:szCs w:val="20"/>
              </w:rPr>
            </w:pPr>
            <w:r w:rsidRPr="003F5381">
              <w:rPr>
                <w:sz w:val="20"/>
                <w:szCs w:val="20"/>
              </w:rPr>
              <w:t>Водогр.</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00B5950" w14:textId="77777777" w:rsidR="003F5381" w:rsidRPr="003F5381" w:rsidRDefault="003F5381" w:rsidP="003F5381">
            <w:pPr>
              <w:jc w:val="center"/>
              <w:rPr>
                <w:sz w:val="20"/>
                <w:szCs w:val="20"/>
              </w:rPr>
            </w:pPr>
            <w:r w:rsidRPr="003F5381">
              <w:rPr>
                <w:sz w:val="20"/>
                <w:szCs w:val="20"/>
              </w:rPr>
              <w:t>КВр-0,28к</w:t>
            </w:r>
          </w:p>
        </w:tc>
        <w:tc>
          <w:tcPr>
            <w:tcW w:w="326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E6E2862" w14:textId="77777777" w:rsidR="003F5381" w:rsidRPr="003F5381" w:rsidRDefault="003F5381" w:rsidP="003F5381">
            <w:pPr>
              <w:jc w:val="center"/>
              <w:rPr>
                <w:sz w:val="20"/>
                <w:szCs w:val="20"/>
              </w:rPr>
            </w:pPr>
            <w:r w:rsidRPr="003F5381">
              <w:rPr>
                <w:sz w:val="20"/>
                <w:szCs w:val="20"/>
              </w:rPr>
              <w:t>0,20</w:t>
            </w:r>
          </w:p>
        </w:tc>
      </w:tr>
      <w:tr w:rsidR="003F5381" w:rsidRPr="003F5381" w14:paraId="332550F8" w14:textId="77777777" w:rsidTr="00A25E5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84"/>
        </w:trPr>
        <w:tc>
          <w:tcPr>
            <w:tcW w:w="212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62A1F63" w14:textId="77777777" w:rsidR="003F5381" w:rsidRPr="003F5381" w:rsidRDefault="003F5381" w:rsidP="003F5381">
            <w:pPr>
              <w:rPr>
                <w:sz w:val="20"/>
                <w:szCs w:val="20"/>
              </w:rPr>
            </w:pPr>
            <w:r w:rsidRPr="003F5381">
              <w:rPr>
                <w:sz w:val="20"/>
                <w:szCs w:val="20"/>
              </w:rPr>
              <w:t>деревня Ольговка</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902D596" w14:textId="77777777" w:rsidR="003F5381" w:rsidRPr="003F5381" w:rsidRDefault="003F5381" w:rsidP="003F5381">
            <w:pPr>
              <w:rPr>
                <w:sz w:val="20"/>
                <w:szCs w:val="20"/>
              </w:rPr>
            </w:pPr>
            <w:r w:rsidRPr="003F5381">
              <w:rPr>
                <w:sz w:val="20"/>
                <w:szCs w:val="20"/>
              </w:rPr>
              <w:t>Котельная с. Ольговка</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CC88CF3" w14:textId="77777777" w:rsidR="003F5381" w:rsidRPr="003F5381" w:rsidRDefault="003F5381" w:rsidP="003F5381">
            <w:pPr>
              <w:jc w:val="center"/>
              <w:rPr>
                <w:sz w:val="20"/>
                <w:szCs w:val="20"/>
              </w:rPr>
            </w:pPr>
            <w:r w:rsidRPr="003F5381">
              <w:rPr>
                <w:sz w:val="20"/>
                <w:szCs w:val="20"/>
              </w:rPr>
              <w:t>Водогр.</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4D3F542" w14:textId="77777777" w:rsidR="003F5381" w:rsidRPr="003F5381" w:rsidRDefault="003F5381" w:rsidP="003F5381">
            <w:pPr>
              <w:jc w:val="center"/>
              <w:rPr>
                <w:sz w:val="20"/>
                <w:szCs w:val="20"/>
              </w:rPr>
            </w:pPr>
            <w:r w:rsidRPr="003F5381">
              <w:rPr>
                <w:sz w:val="20"/>
                <w:szCs w:val="20"/>
              </w:rPr>
              <w:t>КВр-0,28к</w:t>
            </w:r>
          </w:p>
        </w:tc>
        <w:tc>
          <w:tcPr>
            <w:tcW w:w="326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274BA8B" w14:textId="77777777" w:rsidR="003F5381" w:rsidRPr="003F5381" w:rsidRDefault="003F5381" w:rsidP="003F5381">
            <w:pPr>
              <w:jc w:val="center"/>
              <w:rPr>
                <w:sz w:val="20"/>
                <w:szCs w:val="20"/>
              </w:rPr>
            </w:pPr>
            <w:r w:rsidRPr="003F5381">
              <w:rPr>
                <w:sz w:val="20"/>
                <w:szCs w:val="20"/>
              </w:rPr>
              <w:t>0,20</w:t>
            </w:r>
          </w:p>
        </w:tc>
      </w:tr>
      <w:tr w:rsidR="003F5381" w:rsidRPr="003F5381" w14:paraId="1F68D2F0" w14:textId="77777777" w:rsidTr="00A25E5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84"/>
        </w:trPr>
        <w:tc>
          <w:tcPr>
            <w:tcW w:w="2127"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9A01834" w14:textId="77777777" w:rsidR="003F5381" w:rsidRPr="003F5381" w:rsidRDefault="003F5381" w:rsidP="003F5381">
            <w:pPr>
              <w:rPr>
                <w:sz w:val="20"/>
                <w:szCs w:val="20"/>
              </w:rPr>
            </w:pPr>
            <w:r w:rsidRPr="003F5381">
              <w:rPr>
                <w:sz w:val="20"/>
                <w:szCs w:val="20"/>
              </w:rPr>
              <w:t>село Судженка</w:t>
            </w:r>
          </w:p>
        </w:tc>
        <w:tc>
          <w:tcPr>
            <w:tcW w:w="2835"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4DCD6220" w14:textId="77777777" w:rsidR="003F5381" w:rsidRPr="003F5381" w:rsidRDefault="003F5381" w:rsidP="003F5381">
            <w:pPr>
              <w:rPr>
                <w:sz w:val="20"/>
                <w:szCs w:val="20"/>
              </w:rPr>
            </w:pPr>
            <w:r w:rsidRPr="003F5381">
              <w:rPr>
                <w:sz w:val="20"/>
                <w:szCs w:val="20"/>
              </w:rPr>
              <w:t>Котельная с. Судженка</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B3A3A4B" w14:textId="77777777" w:rsidR="003F5381" w:rsidRPr="003F5381" w:rsidRDefault="003F5381" w:rsidP="003F5381">
            <w:pPr>
              <w:jc w:val="center"/>
              <w:rPr>
                <w:sz w:val="20"/>
                <w:szCs w:val="20"/>
              </w:rPr>
            </w:pPr>
            <w:r w:rsidRPr="003F5381">
              <w:rPr>
                <w:sz w:val="20"/>
                <w:szCs w:val="20"/>
              </w:rPr>
              <w:t>Водогр.</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3DB32D3" w14:textId="77777777" w:rsidR="003F5381" w:rsidRPr="003F5381" w:rsidRDefault="003F5381" w:rsidP="003F5381">
            <w:pPr>
              <w:jc w:val="center"/>
              <w:rPr>
                <w:sz w:val="20"/>
                <w:szCs w:val="20"/>
              </w:rPr>
            </w:pPr>
            <w:r w:rsidRPr="003F5381">
              <w:rPr>
                <w:sz w:val="20"/>
                <w:szCs w:val="20"/>
              </w:rPr>
              <w:t>НР</w:t>
            </w:r>
          </w:p>
        </w:tc>
        <w:tc>
          <w:tcPr>
            <w:tcW w:w="326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B39B1D9" w14:textId="77777777" w:rsidR="003F5381" w:rsidRPr="003F5381" w:rsidRDefault="003F5381" w:rsidP="003F5381">
            <w:pPr>
              <w:jc w:val="center"/>
              <w:rPr>
                <w:sz w:val="20"/>
                <w:szCs w:val="20"/>
              </w:rPr>
            </w:pPr>
            <w:r w:rsidRPr="003F5381">
              <w:rPr>
                <w:sz w:val="20"/>
                <w:szCs w:val="20"/>
              </w:rPr>
              <w:t>0,30</w:t>
            </w:r>
          </w:p>
        </w:tc>
      </w:tr>
      <w:tr w:rsidR="003F5381" w:rsidRPr="003F5381" w14:paraId="2E0C69A6" w14:textId="77777777" w:rsidTr="00A25E5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84"/>
        </w:trPr>
        <w:tc>
          <w:tcPr>
            <w:tcW w:w="2127"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1370F378" w14:textId="77777777" w:rsidR="003F5381" w:rsidRPr="003F5381" w:rsidRDefault="003F5381" w:rsidP="003F5381">
            <w:pPr>
              <w:rPr>
                <w:sz w:val="20"/>
                <w:szCs w:val="20"/>
              </w:rPr>
            </w:pPr>
          </w:p>
        </w:tc>
        <w:tc>
          <w:tcPr>
            <w:tcW w:w="2835"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6F38F17F" w14:textId="77777777" w:rsidR="003F5381" w:rsidRPr="003F5381" w:rsidRDefault="003F5381" w:rsidP="003F5381">
            <w:pPr>
              <w:rPr>
                <w:sz w:val="20"/>
                <w:szCs w:val="20"/>
              </w:rPr>
            </w:pP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6958A19" w14:textId="77777777" w:rsidR="003F5381" w:rsidRPr="003F5381" w:rsidRDefault="003F5381" w:rsidP="003F5381">
            <w:pPr>
              <w:jc w:val="center"/>
              <w:rPr>
                <w:sz w:val="20"/>
                <w:szCs w:val="20"/>
              </w:rPr>
            </w:pPr>
            <w:r w:rsidRPr="003F5381">
              <w:rPr>
                <w:sz w:val="20"/>
                <w:szCs w:val="20"/>
              </w:rPr>
              <w:t>Водогр.</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1DFCFC0" w14:textId="77777777" w:rsidR="003F5381" w:rsidRPr="003F5381" w:rsidRDefault="003F5381" w:rsidP="003F5381">
            <w:pPr>
              <w:jc w:val="center"/>
              <w:rPr>
                <w:sz w:val="20"/>
                <w:szCs w:val="20"/>
              </w:rPr>
            </w:pPr>
            <w:r w:rsidRPr="003F5381">
              <w:rPr>
                <w:sz w:val="20"/>
                <w:szCs w:val="20"/>
              </w:rPr>
              <w:t>НР</w:t>
            </w:r>
          </w:p>
        </w:tc>
        <w:tc>
          <w:tcPr>
            <w:tcW w:w="326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231DD87" w14:textId="77777777" w:rsidR="003F5381" w:rsidRPr="003F5381" w:rsidRDefault="003F5381" w:rsidP="003F5381">
            <w:pPr>
              <w:jc w:val="center"/>
              <w:rPr>
                <w:sz w:val="20"/>
                <w:szCs w:val="20"/>
              </w:rPr>
            </w:pPr>
            <w:r w:rsidRPr="003F5381">
              <w:rPr>
                <w:sz w:val="20"/>
                <w:szCs w:val="20"/>
              </w:rPr>
              <w:t>0,30</w:t>
            </w:r>
          </w:p>
        </w:tc>
      </w:tr>
      <w:tr w:rsidR="003F5381" w:rsidRPr="003F5381" w14:paraId="1173AB92" w14:textId="77777777" w:rsidTr="00A25E5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84"/>
        </w:trPr>
        <w:tc>
          <w:tcPr>
            <w:tcW w:w="2127"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D3DC479" w14:textId="77777777" w:rsidR="003F5381" w:rsidRPr="003F5381" w:rsidRDefault="003F5381" w:rsidP="003F5381">
            <w:pPr>
              <w:rPr>
                <w:sz w:val="20"/>
                <w:szCs w:val="20"/>
              </w:rPr>
            </w:pPr>
            <w:r w:rsidRPr="003F5381">
              <w:rPr>
                <w:sz w:val="20"/>
                <w:szCs w:val="20"/>
              </w:rPr>
              <w:t>поселок Безлесный</w:t>
            </w:r>
          </w:p>
        </w:tc>
        <w:tc>
          <w:tcPr>
            <w:tcW w:w="2835"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35A70E27" w14:textId="77777777" w:rsidR="003F5381" w:rsidRPr="003F5381" w:rsidRDefault="003F5381" w:rsidP="003F5381">
            <w:pPr>
              <w:rPr>
                <w:sz w:val="20"/>
                <w:szCs w:val="20"/>
              </w:rPr>
            </w:pPr>
            <w:r w:rsidRPr="003F5381">
              <w:rPr>
                <w:sz w:val="20"/>
                <w:szCs w:val="20"/>
              </w:rPr>
              <w:t>Котельная п. Безлесный</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4D6D0D9" w14:textId="77777777" w:rsidR="003F5381" w:rsidRPr="003F5381" w:rsidRDefault="003F5381" w:rsidP="003F5381">
            <w:pPr>
              <w:jc w:val="center"/>
              <w:rPr>
                <w:sz w:val="20"/>
                <w:szCs w:val="20"/>
              </w:rPr>
            </w:pPr>
            <w:r w:rsidRPr="003F5381">
              <w:rPr>
                <w:sz w:val="20"/>
                <w:szCs w:val="20"/>
              </w:rPr>
              <w:t>Водогр.</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016F724" w14:textId="77777777" w:rsidR="003F5381" w:rsidRPr="003F5381" w:rsidRDefault="003F5381" w:rsidP="003F5381">
            <w:pPr>
              <w:jc w:val="center"/>
              <w:rPr>
                <w:sz w:val="20"/>
                <w:szCs w:val="20"/>
              </w:rPr>
            </w:pPr>
            <w:r w:rsidRPr="003F5381">
              <w:rPr>
                <w:sz w:val="20"/>
                <w:szCs w:val="20"/>
              </w:rPr>
              <w:t>КВр-0,8</w:t>
            </w:r>
          </w:p>
        </w:tc>
        <w:tc>
          <w:tcPr>
            <w:tcW w:w="326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C13DF8B" w14:textId="77777777" w:rsidR="003F5381" w:rsidRPr="003F5381" w:rsidRDefault="003F5381" w:rsidP="003F5381">
            <w:pPr>
              <w:jc w:val="center"/>
              <w:rPr>
                <w:sz w:val="20"/>
                <w:szCs w:val="20"/>
              </w:rPr>
            </w:pPr>
            <w:r w:rsidRPr="003F5381">
              <w:rPr>
                <w:sz w:val="20"/>
                <w:szCs w:val="20"/>
              </w:rPr>
              <w:t>0,80</w:t>
            </w:r>
          </w:p>
        </w:tc>
      </w:tr>
      <w:tr w:rsidR="003F5381" w:rsidRPr="003F5381" w14:paraId="04A56DC1" w14:textId="77777777" w:rsidTr="00A25E5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84"/>
        </w:trPr>
        <w:tc>
          <w:tcPr>
            <w:tcW w:w="2127"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1D89ABE0" w14:textId="77777777" w:rsidR="003F5381" w:rsidRPr="003F5381" w:rsidRDefault="003F5381" w:rsidP="003F5381">
            <w:pPr>
              <w:rPr>
                <w:sz w:val="20"/>
                <w:szCs w:val="20"/>
              </w:rPr>
            </w:pPr>
          </w:p>
        </w:tc>
        <w:tc>
          <w:tcPr>
            <w:tcW w:w="2835"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45936DD1" w14:textId="77777777" w:rsidR="003F5381" w:rsidRPr="003F5381" w:rsidRDefault="003F5381" w:rsidP="003F5381">
            <w:pPr>
              <w:rPr>
                <w:sz w:val="20"/>
                <w:szCs w:val="20"/>
              </w:rPr>
            </w:pP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3E8C2AB" w14:textId="77777777" w:rsidR="003F5381" w:rsidRPr="003F5381" w:rsidRDefault="003F5381" w:rsidP="003F5381">
            <w:pPr>
              <w:jc w:val="center"/>
              <w:rPr>
                <w:sz w:val="20"/>
                <w:szCs w:val="20"/>
              </w:rPr>
            </w:pPr>
            <w:r w:rsidRPr="003F5381">
              <w:rPr>
                <w:sz w:val="20"/>
                <w:szCs w:val="20"/>
              </w:rPr>
              <w:t>Водогр.</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380E87F" w14:textId="77777777" w:rsidR="003F5381" w:rsidRPr="003F5381" w:rsidRDefault="003F5381" w:rsidP="003F5381">
            <w:pPr>
              <w:jc w:val="center"/>
              <w:rPr>
                <w:sz w:val="20"/>
                <w:szCs w:val="20"/>
              </w:rPr>
            </w:pPr>
            <w:r w:rsidRPr="003F5381">
              <w:rPr>
                <w:sz w:val="20"/>
                <w:szCs w:val="20"/>
              </w:rPr>
              <w:t>КВр-0,8</w:t>
            </w:r>
          </w:p>
        </w:tc>
        <w:tc>
          <w:tcPr>
            <w:tcW w:w="326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36429D4" w14:textId="77777777" w:rsidR="003F5381" w:rsidRPr="003F5381" w:rsidRDefault="003F5381" w:rsidP="003F5381">
            <w:pPr>
              <w:jc w:val="center"/>
              <w:rPr>
                <w:sz w:val="20"/>
                <w:szCs w:val="20"/>
              </w:rPr>
            </w:pPr>
            <w:r w:rsidRPr="003F5381">
              <w:rPr>
                <w:sz w:val="20"/>
                <w:szCs w:val="20"/>
              </w:rPr>
              <w:t>0,80</w:t>
            </w:r>
          </w:p>
        </w:tc>
      </w:tr>
      <w:tr w:rsidR="003F5381" w:rsidRPr="003F5381" w14:paraId="60FC7B0F" w14:textId="77777777" w:rsidTr="00A25E5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84"/>
        </w:trPr>
        <w:tc>
          <w:tcPr>
            <w:tcW w:w="7089"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59704061" w14:textId="77777777" w:rsidR="003F5381" w:rsidRPr="003F5381" w:rsidRDefault="003F5381" w:rsidP="003F5381">
            <w:pPr>
              <w:jc w:val="center"/>
              <w:rPr>
                <w:sz w:val="20"/>
                <w:szCs w:val="20"/>
              </w:rPr>
            </w:pPr>
            <w:r w:rsidRPr="003F5381">
              <w:rPr>
                <w:sz w:val="20"/>
                <w:szCs w:val="20"/>
              </w:rPr>
              <w:t>Итого</w:t>
            </w:r>
          </w:p>
        </w:tc>
        <w:tc>
          <w:tcPr>
            <w:tcW w:w="3261" w:type="dxa"/>
            <w:tcBorders>
              <w:top w:val="single" w:sz="4" w:space="0" w:color="auto"/>
              <w:left w:val="single" w:sz="4" w:space="0" w:color="auto"/>
              <w:bottom w:val="single" w:sz="4" w:space="0" w:color="auto"/>
              <w:right w:val="single" w:sz="4" w:space="0" w:color="auto"/>
            </w:tcBorders>
            <w:shd w:val="clear" w:color="auto" w:fill="auto"/>
            <w:vAlign w:val="center"/>
          </w:tcPr>
          <w:p w14:paraId="4262BD14" w14:textId="77777777" w:rsidR="003F5381" w:rsidRPr="003F5381" w:rsidRDefault="003F5381" w:rsidP="003F5381">
            <w:pPr>
              <w:jc w:val="center"/>
              <w:rPr>
                <w:sz w:val="20"/>
                <w:szCs w:val="20"/>
              </w:rPr>
            </w:pPr>
            <w:r w:rsidRPr="003F5381">
              <w:rPr>
                <w:sz w:val="20"/>
                <w:szCs w:val="20"/>
              </w:rPr>
              <w:t>17,02</w:t>
            </w:r>
          </w:p>
        </w:tc>
      </w:tr>
    </w:tbl>
    <w:p w14:paraId="5109E3A3" w14:textId="77777777" w:rsidR="003F5381" w:rsidRPr="003F5381" w:rsidRDefault="003F5381" w:rsidP="003F5381">
      <w:pPr>
        <w:tabs>
          <w:tab w:val="left" w:pos="4265"/>
        </w:tabs>
        <w:ind w:firstLine="709"/>
        <w:jc w:val="both"/>
        <w:rPr>
          <w:sz w:val="28"/>
          <w:szCs w:val="28"/>
        </w:rPr>
      </w:pPr>
      <w:r w:rsidRPr="003F5381">
        <w:rPr>
          <w:sz w:val="28"/>
          <w:szCs w:val="28"/>
        </w:rPr>
        <w:tab/>
      </w:r>
    </w:p>
    <w:p w14:paraId="036EC15B" w14:textId="77777777" w:rsidR="003F5381" w:rsidRPr="003F5381" w:rsidRDefault="003F5381" w:rsidP="003F5381">
      <w:pPr>
        <w:ind w:firstLine="709"/>
        <w:jc w:val="both"/>
        <w:rPr>
          <w:sz w:val="28"/>
          <w:szCs w:val="28"/>
        </w:rPr>
      </w:pPr>
      <w:r w:rsidRPr="003F5381">
        <w:rPr>
          <w:sz w:val="28"/>
          <w:szCs w:val="28"/>
        </w:rPr>
        <w:t>Предприятием для утверждения норматива удельных расходов топлива на отпущенную тепловую энергию от котельных представлен следующий пакет расчетно-обосновывающих материалов:</w:t>
      </w:r>
    </w:p>
    <w:p w14:paraId="4AFC6B11" w14:textId="77777777" w:rsidR="003F5381" w:rsidRPr="003F5381" w:rsidRDefault="003F5381" w:rsidP="003F5381">
      <w:pPr>
        <w:ind w:firstLine="709"/>
        <w:jc w:val="both"/>
        <w:rPr>
          <w:sz w:val="28"/>
          <w:szCs w:val="28"/>
        </w:rPr>
      </w:pPr>
      <w:r w:rsidRPr="003F5381">
        <w:rPr>
          <w:sz w:val="28"/>
          <w:szCs w:val="28"/>
        </w:rPr>
        <w:t>- копия Устава;</w:t>
      </w:r>
    </w:p>
    <w:p w14:paraId="50A44F0E" w14:textId="77777777" w:rsidR="003F5381" w:rsidRPr="003F5381" w:rsidRDefault="003F5381" w:rsidP="003F5381">
      <w:pPr>
        <w:ind w:firstLine="709"/>
        <w:jc w:val="both"/>
        <w:rPr>
          <w:sz w:val="28"/>
          <w:szCs w:val="28"/>
        </w:rPr>
      </w:pPr>
      <w:r w:rsidRPr="003F5381">
        <w:rPr>
          <w:sz w:val="28"/>
          <w:szCs w:val="28"/>
        </w:rPr>
        <w:t>- копия свидетельства о государственной регистрации;</w:t>
      </w:r>
    </w:p>
    <w:p w14:paraId="4A79AACC" w14:textId="77777777" w:rsidR="003F5381" w:rsidRPr="003F5381" w:rsidRDefault="003F5381" w:rsidP="003F5381">
      <w:pPr>
        <w:ind w:firstLine="709"/>
        <w:jc w:val="both"/>
        <w:rPr>
          <w:sz w:val="28"/>
          <w:szCs w:val="28"/>
        </w:rPr>
      </w:pPr>
      <w:r w:rsidRPr="003F5381">
        <w:rPr>
          <w:sz w:val="28"/>
          <w:szCs w:val="28"/>
        </w:rPr>
        <w:t>- копия свидетельства о постановке на учет в налоговом органе;</w:t>
      </w:r>
    </w:p>
    <w:p w14:paraId="389A1E5D" w14:textId="77777777" w:rsidR="003F5381" w:rsidRPr="003F5381" w:rsidRDefault="003F5381" w:rsidP="003F5381">
      <w:pPr>
        <w:ind w:firstLine="709"/>
        <w:jc w:val="both"/>
        <w:rPr>
          <w:sz w:val="28"/>
          <w:szCs w:val="28"/>
        </w:rPr>
      </w:pPr>
      <w:r w:rsidRPr="003F5381">
        <w:rPr>
          <w:sz w:val="28"/>
          <w:szCs w:val="28"/>
        </w:rPr>
        <w:t>- перечень оборудования котельных, его технические характеристики;</w:t>
      </w:r>
    </w:p>
    <w:p w14:paraId="0B8BAFDA" w14:textId="77777777" w:rsidR="003F5381" w:rsidRPr="003F5381" w:rsidRDefault="003F5381" w:rsidP="003F5381">
      <w:pPr>
        <w:ind w:firstLine="709"/>
        <w:jc w:val="both"/>
        <w:rPr>
          <w:sz w:val="28"/>
          <w:szCs w:val="28"/>
        </w:rPr>
      </w:pPr>
      <w:r w:rsidRPr="003F5381">
        <w:rPr>
          <w:sz w:val="28"/>
          <w:szCs w:val="28"/>
        </w:rPr>
        <w:t>- договор аренды имущественного комплекса (подтверждает площадь котельных);</w:t>
      </w:r>
    </w:p>
    <w:p w14:paraId="08E5FE6A" w14:textId="77777777" w:rsidR="003F5381" w:rsidRPr="003F5381" w:rsidRDefault="003F5381" w:rsidP="003F5381">
      <w:pPr>
        <w:ind w:firstLine="709"/>
        <w:jc w:val="both"/>
        <w:rPr>
          <w:sz w:val="28"/>
          <w:szCs w:val="28"/>
        </w:rPr>
      </w:pPr>
      <w:r w:rsidRPr="003F5381">
        <w:rPr>
          <w:sz w:val="28"/>
          <w:szCs w:val="28"/>
        </w:rPr>
        <w:t>- пояснительная записка;</w:t>
      </w:r>
    </w:p>
    <w:p w14:paraId="7A5DCF2B" w14:textId="77777777" w:rsidR="003F5381" w:rsidRPr="003F5381" w:rsidRDefault="003F5381" w:rsidP="003F5381">
      <w:pPr>
        <w:ind w:firstLine="709"/>
        <w:jc w:val="both"/>
        <w:rPr>
          <w:sz w:val="28"/>
          <w:szCs w:val="28"/>
        </w:rPr>
      </w:pPr>
      <w:r w:rsidRPr="003F5381">
        <w:rPr>
          <w:sz w:val="28"/>
          <w:szCs w:val="28"/>
        </w:rPr>
        <w:lastRenderedPageBreak/>
        <w:t>- температурные графики работы;</w:t>
      </w:r>
    </w:p>
    <w:p w14:paraId="7BE19A55" w14:textId="77777777" w:rsidR="003F5381" w:rsidRPr="003F5381" w:rsidRDefault="003F5381" w:rsidP="003F5381">
      <w:pPr>
        <w:ind w:firstLine="709"/>
        <w:jc w:val="both"/>
        <w:rPr>
          <w:sz w:val="28"/>
          <w:szCs w:val="28"/>
        </w:rPr>
      </w:pPr>
      <w:r w:rsidRPr="003F5381">
        <w:rPr>
          <w:sz w:val="28"/>
          <w:szCs w:val="28"/>
        </w:rPr>
        <w:t>- сведения о режимах работы котлоагрегатов на планируемый период работы;</w:t>
      </w:r>
    </w:p>
    <w:p w14:paraId="18EA9682" w14:textId="77777777" w:rsidR="003F5381" w:rsidRPr="003F5381" w:rsidRDefault="003F5381" w:rsidP="003F5381">
      <w:pPr>
        <w:ind w:firstLine="709"/>
        <w:jc w:val="both"/>
        <w:rPr>
          <w:sz w:val="28"/>
          <w:szCs w:val="28"/>
        </w:rPr>
      </w:pPr>
      <w:r w:rsidRPr="003F5381">
        <w:rPr>
          <w:sz w:val="28"/>
          <w:szCs w:val="28"/>
        </w:rPr>
        <w:t>- плановое значение расхода топлива на планируемый период регулирования;</w:t>
      </w:r>
    </w:p>
    <w:p w14:paraId="7A9CB4CB" w14:textId="77777777" w:rsidR="003F5381" w:rsidRPr="003F5381" w:rsidRDefault="003F5381" w:rsidP="003F5381">
      <w:pPr>
        <w:ind w:firstLine="709"/>
        <w:jc w:val="both"/>
        <w:rPr>
          <w:sz w:val="28"/>
          <w:szCs w:val="28"/>
        </w:rPr>
      </w:pPr>
      <w:r w:rsidRPr="003F5381">
        <w:rPr>
          <w:sz w:val="28"/>
          <w:szCs w:val="28"/>
        </w:rPr>
        <w:t>- плановое значение выработки тепловой энергии на регулируемый период;</w:t>
      </w:r>
    </w:p>
    <w:p w14:paraId="68D0B918" w14:textId="77777777" w:rsidR="003F5381" w:rsidRPr="003F5381" w:rsidRDefault="003F5381" w:rsidP="003F5381">
      <w:pPr>
        <w:ind w:firstLine="709"/>
        <w:jc w:val="both"/>
        <w:rPr>
          <w:sz w:val="28"/>
          <w:szCs w:val="28"/>
        </w:rPr>
      </w:pPr>
      <w:r w:rsidRPr="003F5381">
        <w:rPr>
          <w:sz w:val="28"/>
          <w:szCs w:val="28"/>
        </w:rPr>
        <w:t>- расчет норматива удельного расхода топлива;</w:t>
      </w:r>
    </w:p>
    <w:p w14:paraId="2A59B68C" w14:textId="77777777" w:rsidR="003F5381" w:rsidRPr="003F5381" w:rsidRDefault="003F5381" w:rsidP="003F5381">
      <w:pPr>
        <w:ind w:firstLine="709"/>
        <w:jc w:val="both"/>
        <w:rPr>
          <w:sz w:val="28"/>
          <w:szCs w:val="28"/>
        </w:rPr>
      </w:pPr>
      <w:r w:rsidRPr="003F5381">
        <w:rPr>
          <w:sz w:val="28"/>
          <w:szCs w:val="28"/>
        </w:rPr>
        <w:t>- расчет полезного отпуска на отопление и ГВС зданий социального назначения;</w:t>
      </w:r>
    </w:p>
    <w:p w14:paraId="4EBCD0C1" w14:textId="77777777" w:rsidR="003F5381" w:rsidRPr="003F5381" w:rsidRDefault="003F5381" w:rsidP="003F5381">
      <w:pPr>
        <w:ind w:firstLine="709"/>
        <w:jc w:val="both"/>
        <w:rPr>
          <w:sz w:val="28"/>
          <w:szCs w:val="28"/>
        </w:rPr>
      </w:pPr>
      <w:r w:rsidRPr="003F5381">
        <w:rPr>
          <w:sz w:val="28"/>
          <w:szCs w:val="28"/>
        </w:rPr>
        <w:t>- расчет расхода тепловой энергии на собственные нужды;</w:t>
      </w:r>
    </w:p>
    <w:p w14:paraId="3CA16949" w14:textId="77777777" w:rsidR="003F5381" w:rsidRPr="003F5381" w:rsidRDefault="003F5381" w:rsidP="003F5381">
      <w:pPr>
        <w:ind w:firstLine="709"/>
        <w:jc w:val="both"/>
        <w:rPr>
          <w:sz w:val="28"/>
          <w:szCs w:val="28"/>
        </w:rPr>
      </w:pPr>
      <w:r w:rsidRPr="003F5381">
        <w:rPr>
          <w:sz w:val="28"/>
          <w:szCs w:val="28"/>
        </w:rPr>
        <w:t>- расчет потерь тепла при передаче тепловой энергии;</w:t>
      </w:r>
    </w:p>
    <w:p w14:paraId="1750E1F3" w14:textId="77777777" w:rsidR="003F5381" w:rsidRPr="003F5381" w:rsidRDefault="003F5381" w:rsidP="003F5381">
      <w:pPr>
        <w:ind w:firstLine="709"/>
        <w:jc w:val="both"/>
        <w:rPr>
          <w:sz w:val="28"/>
          <w:szCs w:val="28"/>
        </w:rPr>
      </w:pPr>
      <w:r w:rsidRPr="003F5381">
        <w:rPr>
          <w:sz w:val="28"/>
          <w:szCs w:val="28"/>
        </w:rPr>
        <w:t>- сертификаты используемого топлива;</w:t>
      </w:r>
    </w:p>
    <w:p w14:paraId="14F8E53F" w14:textId="77777777" w:rsidR="003F5381" w:rsidRPr="003F5381" w:rsidRDefault="003F5381" w:rsidP="003F5381">
      <w:pPr>
        <w:ind w:firstLine="709"/>
        <w:jc w:val="both"/>
        <w:rPr>
          <w:sz w:val="28"/>
          <w:szCs w:val="28"/>
        </w:rPr>
      </w:pPr>
      <w:r w:rsidRPr="003F5381">
        <w:rPr>
          <w:sz w:val="28"/>
          <w:szCs w:val="28"/>
        </w:rPr>
        <w:t>- копии паспортов котлов;</w:t>
      </w:r>
    </w:p>
    <w:p w14:paraId="2B7F5DAE" w14:textId="77777777" w:rsidR="003F5381" w:rsidRPr="003F5381" w:rsidRDefault="003F5381" w:rsidP="003F5381">
      <w:pPr>
        <w:ind w:firstLine="709"/>
        <w:jc w:val="both"/>
        <w:rPr>
          <w:sz w:val="28"/>
          <w:szCs w:val="28"/>
        </w:rPr>
      </w:pPr>
      <w:r w:rsidRPr="003F5381">
        <w:rPr>
          <w:sz w:val="28"/>
          <w:szCs w:val="28"/>
        </w:rPr>
        <w:t>- расчеты удельных расходов топлива по котельных на каждый месяц периода регулирования и в целом за расчетный период;</w:t>
      </w:r>
    </w:p>
    <w:p w14:paraId="5039B41A" w14:textId="77777777" w:rsidR="003F5381" w:rsidRPr="003F5381" w:rsidRDefault="003F5381" w:rsidP="003F5381">
      <w:pPr>
        <w:ind w:firstLine="709"/>
        <w:jc w:val="both"/>
        <w:rPr>
          <w:sz w:val="28"/>
          <w:szCs w:val="28"/>
        </w:rPr>
      </w:pPr>
      <w:r w:rsidRPr="003F5381">
        <w:rPr>
          <w:sz w:val="28"/>
          <w:szCs w:val="28"/>
        </w:rPr>
        <w:t>- значения нормативов на год расчетный, текущий и за два года, предшествующих году текущему, включенных в тариф.</w:t>
      </w:r>
    </w:p>
    <w:p w14:paraId="50BF25C2" w14:textId="77777777" w:rsidR="003F5381" w:rsidRPr="003F5381" w:rsidRDefault="003F5381" w:rsidP="003F5381">
      <w:pPr>
        <w:ind w:firstLine="567"/>
        <w:jc w:val="both"/>
        <w:rPr>
          <w:sz w:val="28"/>
          <w:szCs w:val="28"/>
        </w:rPr>
      </w:pPr>
      <w:r w:rsidRPr="003F5381">
        <w:rPr>
          <w:sz w:val="28"/>
          <w:szCs w:val="28"/>
        </w:rPr>
        <w:t xml:space="preserve">Документы и расчеты, обосновывающие представленные к утверждению значения нормативов, соответствуют требованиям, предъявляемым Порядком определения нормативов удельного расхода топлива при производстве электрической и тепловой энергии, зарегистрированным в Минюсте РФ за № 13512 от 16 марта </w:t>
      </w:r>
      <w:smartTag w:uri="urn:schemas-microsoft-com:office:smarttags" w:element="metricconverter">
        <w:smartTagPr>
          <w:attr w:name="ProductID" w:val="2009 г"/>
        </w:smartTagPr>
        <w:r w:rsidRPr="003F5381">
          <w:rPr>
            <w:sz w:val="28"/>
            <w:szCs w:val="28"/>
          </w:rPr>
          <w:t>2009 г</w:t>
        </w:r>
      </w:smartTag>
      <w:r w:rsidRPr="003F5381">
        <w:rPr>
          <w:sz w:val="28"/>
          <w:szCs w:val="28"/>
        </w:rPr>
        <w:t xml:space="preserve">., утвержденным Приказом Минэнерго России от 30 декабря </w:t>
      </w:r>
      <w:smartTag w:uri="urn:schemas-microsoft-com:office:smarttags" w:element="metricconverter">
        <w:smartTagPr>
          <w:attr w:name="ProductID" w:val="2008 г"/>
        </w:smartTagPr>
        <w:r w:rsidRPr="003F5381">
          <w:rPr>
            <w:sz w:val="28"/>
            <w:szCs w:val="28"/>
          </w:rPr>
          <w:t>2008 г</w:t>
        </w:r>
      </w:smartTag>
      <w:r w:rsidRPr="003F5381">
        <w:rPr>
          <w:sz w:val="28"/>
          <w:szCs w:val="28"/>
        </w:rPr>
        <w:t>. № 323.</w:t>
      </w:r>
    </w:p>
    <w:p w14:paraId="501854EC" w14:textId="77777777" w:rsidR="003F5381" w:rsidRPr="003F5381" w:rsidRDefault="003F5381" w:rsidP="003F5381">
      <w:pPr>
        <w:ind w:firstLine="567"/>
        <w:jc w:val="both"/>
        <w:rPr>
          <w:sz w:val="28"/>
          <w:szCs w:val="28"/>
        </w:rPr>
      </w:pPr>
    </w:p>
    <w:p w14:paraId="507ECC95" w14:textId="77777777" w:rsidR="003F5381" w:rsidRPr="003F5381" w:rsidRDefault="003F5381" w:rsidP="003F5381">
      <w:pPr>
        <w:ind w:firstLine="567"/>
        <w:jc w:val="both"/>
        <w:rPr>
          <w:sz w:val="28"/>
          <w:szCs w:val="28"/>
        </w:rPr>
      </w:pPr>
      <w:r w:rsidRPr="003F5381">
        <w:rPr>
          <w:sz w:val="28"/>
          <w:szCs w:val="28"/>
        </w:rPr>
        <w:t>В таблице 2 представлена динамика основных показателей удельного расхода топлива на отпущенную тепловую энергию.</w:t>
      </w:r>
    </w:p>
    <w:p w14:paraId="2B7B4AB8" w14:textId="77777777" w:rsidR="003F5381" w:rsidRPr="003F5381" w:rsidRDefault="003F5381" w:rsidP="003F5381">
      <w:pPr>
        <w:numPr>
          <w:ilvl w:val="0"/>
          <w:numId w:val="15"/>
        </w:numPr>
        <w:contextualSpacing/>
        <w:jc w:val="right"/>
        <w:rPr>
          <w:b/>
          <w:sz w:val="28"/>
          <w:szCs w:val="28"/>
        </w:rPr>
      </w:pPr>
    </w:p>
    <w:p w14:paraId="33EE3F79" w14:textId="77777777" w:rsidR="003F5381" w:rsidRPr="003F5381" w:rsidRDefault="003F5381" w:rsidP="003F5381">
      <w:pPr>
        <w:jc w:val="center"/>
        <w:rPr>
          <w:b/>
          <w:sz w:val="28"/>
          <w:szCs w:val="28"/>
        </w:rPr>
      </w:pPr>
      <w:r w:rsidRPr="003F5381">
        <w:rPr>
          <w:b/>
          <w:sz w:val="28"/>
          <w:szCs w:val="28"/>
        </w:rPr>
        <w:t>ДИНАМИКА ОСНОВНЫХ ПОКАЗАТЕЛЕЙ</w:t>
      </w:r>
    </w:p>
    <w:tbl>
      <w:tblPr>
        <w:tblW w:w="9992"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61"/>
        <w:gridCol w:w="1276"/>
        <w:gridCol w:w="1276"/>
        <w:gridCol w:w="1231"/>
        <w:gridCol w:w="1248"/>
      </w:tblGrid>
      <w:tr w:rsidR="003F5381" w:rsidRPr="003F5381" w14:paraId="7806E3DA" w14:textId="77777777" w:rsidTr="00A25E52">
        <w:trPr>
          <w:trHeight w:val="284"/>
          <w:tblHeader/>
        </w:trPr>
        <w:tc>
          <w:tcPr>
            <w:tcW w:w="4961" w:type="dxa"/>
            <w:vMerge w:val="restart"/>
            <w:shd w:val="clear" w:color="auto" w:fill="auto"/>
            <w:vAlign w:val="center"/>
            <w:hideMark/>
          </w:tcPr>
          <w:p w14:paraId="5605DB80" w14:textId="77777777" w:rsidR="003F5381" w:rsidRPr="003F5381" w:rsidRDefault="003F5381" w:rsidP="003F5381">
            <w:pPr>
              <w:jc w:val="center"/>
              <w:rPr>
                <w:bCs/>
                <w:color w:val="000000"/>
                <w:sz w:val="28"/>
                <w:szCs w:val="28"/>
              </w:rPr>
            </w:pPr>
            <w:r w:rsidRPr="003F5381">
              <w:rPr>
                <w:bCs/>
                <w:color w:val="000000"/>
                <w:sz w:val="28"/>
                <w:szCs w:val="28"/>
              </w:rPr>
              <w:t>показатели</w:t>
            </w:r>
          </w:p>
        </w:tc>
        <w:tc>
          <w:tcPr>
            <w:tcW w:w="5031" w:type="dxa"/>
            <w:gridSpan w:val="4"/>
            <w:shd w:val="clear" w:color="auto" w:fill="auto"/>
            <w:vAlign w:val="center"/>
            <w:hideMark/>
          </w:tcPr>
          <w:p w14:paraId="39C28F79" w14:textId="77777777" w:rsidR="003F5381" w:rsidRPr="003F5381" w:rsidRDefault="003F5381" w:rsidP="003F5381">
            <w:pPr>
              <w:jc w:val="center"/>
              <w:rPr>
                <w:bCs/>
                <w:color w:val="000000"/>
                <w:sz w:val="28"/>
                <w:szCs w:val="28"/>
              </w:rPr>
            </w:pPr>
            <w:r w:rsidRPr="003F5381">
              <w:rPr>
                <w:bCs/>
                <w:color w:val="000000"/>
                <w:sz w:val="28"/>
                <w:szCs w:val="28"/>
              </w:rPr>
              <w:t>Значения показателей</w:t>
            </w:r>
          </w:p>
        </w:tc>
      </w:tr>
      <w:tr w:rsidR="003F5381" w:rsidRPr="003F5381" w14:paraId="5139578C" w14:textId="77777777" w:rsidTr="00A25E52">
        <w:trPr>
          <w:trHeight w:val="284"/>
          <w:tblHeader/>
        </w:trPr>
        <w:tc>
          <w:tcPr>
            <w:tcW w:w="4961" w:type="dxa"/>
            <w:vMerge/>
            <w:vAlign w:val="center"/>
            <w:hideMark/>
          </w:tcPr>
          <w:p w14:paraId="3B602CAA" w14:textId="77777777" w:rsidR="003F5381" w:rsidRPr="003F5381" w:rsidRDefault="003F5381" w:rsidP="003F5381">
            <w:pPr>
              <w:rPr>
                <w:bCs/>
                <w:color w:val="000000"/>
                <w:sz w:val="28"/>
                <w:szCs w:val="28"/>
              </w:rPr>
            </w:pPr>
          </w:p>
        </w:tc>
        <w:tc>
          <w:tcPr>
            <w:tcW w:w="1276" w:type="dxa"/>
            <w:shd w:val="clear" w:color="auto" w:fill="auto"/>
            <w:vAlign w:val="center"/>
            <w:hideMark/>
          </w:tcPr>
          <w:p w14:paraId="739E4302" w14:textId="77777777" w:rsidR="003F5381" w:rsidRPr="003F5381" w:rsidRDefault="003F5381" w:rsidP="003F5381">
            <w:pPr>
              <w:jc w:val="center"/>
              <w:rPr>
                <w:bCs/>
                <w:color w:val="000000"/>
                <w:sz w:val="28"/>
                <w:szCs w:val="28"/>
              </w:rPr>
            </w:pPr>
            <w:r w:rsidRPr="003F5381">
              <w:rPr>
                <w:bCs/>
                <w:color w:val="000000"/>
                <w:sz w:val="28"/>
                <w:szCs w:val="28"/>
              </w:rPr>
              <w:t>2019 г.</w:t>
            </w:r>
          </w:p>
        </w:tc>
        <w:tc>
          <w:tcPr>
            <w:tcW w:w="1276" w:type="dxa"/>
            <w:shd w:val="clear" w:color="auto" w:fill="auto"/>
            <w:vAlign w:val="center"/>
            <w:hideMark/>
          </w:tcPr>
          <w:p w14:paraId="197D87FC" w14:textId="77777777" w:rsidR="003F5381" w:rsidRPr="003F5381" w:rsidRDefault="003F5381" w:rsidP="003F5381">
            <w:pPr>
              <w:jc w:val="center"/>
              <w:rPr>
                <w:bCs/>
                <w:color w:val="000000"/>
                <w:sz w:val="28"/>
                <w:szCs w:val="28"/>
              </w:rPr>
            </w:pPr>
            <w:r w:rsidRPr="003F5381">
              <w:rPr>
                <w:bCs/>
                <w:color w:val="000000"/>
                <w:sz w:val="28"/>
                <w:szCs w:val="28"/>
              </w:rPr>
              <w:t>2020 г.</w:t>
            </w:r>
          </w:p>
        </w:tc>
        <w:tc>
          <w:tcPr>
            <w:tcW w:w="1231" w:type="dxa"/>
            <w:shd w:val="clear" w:color="auto" w:fill="auto"/>
            <w:vAlign w:val="center"/>
            <w:hideMark/>
          </w:tcPr>
          <w:p w14:paraId="7FD68385" w14:textId="77777777" w:rsidR="003F5381" w:rsidRPr="003F5381" w:rsidRDefault="003F5381" w:rsidP="003F5381">
            <w:pPr>
              <w:jc w:val="center"/>
              <w:rPr>
                <w:bCs/>
                <w:color w:val="000000"/>
                <w:sz w:val="28"/>
                <w:szCs w:val="28"/>
              </w:rPr>
            </w:pPr>
            <w:r w:rsidRPr="003F5381">
              <w:rPr>
                <w:bCs/>
                <w:color w:val="000000"/>
                <w:sz w:val="28"/>
                <w:szCs w:val="28"/>
              </w:rPr>
              <w:t>2021 г.</w:t>
            </w:r>
          </w:p>
        </w:tc>
        <w:tc>
          <w:tcPr>
            <w:tcW w:w="1248" w:type="dxa"/>
            <w:shd w:val="clear" w:color="auto" w:fill="auto"/>
            <w:vAlign w:val="center"/>
            <w:hideMark/>
          </w:tcPr>
          <w:p w14:paraId="63806F43" w14:textId="77777777" w:rsidR="003F5381" w:rsidRPr="003F5381" w:rsidRDefault="003F5381" w:rsidP="003F5381">
            <w:pPr>
              <w:jc w:val="center"/>
              <w:rPr>
                <w:bCs/>
                <w:color w:val="000000"/>
                <w:sz w:val="28"/>
                <w:szCs w:val="28"/>
              </w:rPr>
            </w:pPr>
            <w:r w:rsidRPr="003F5381">
              <w:rPr>
                <w:bCs/>
                <w:color w:val="000000"/>
                <w:sz w:val="28"/>
                <w:szCs w:val="28"/>
              </w:rPr>
              <w:t>2022 г.</w:t>
            </w:r>
          </w:p>
        </w:tc>
      </w:tr>
      <w:tr w:rsidR="003F5381" w:rsidRPr="003F5381" w14:paraId="1EE0DAC1" w14:textId="77777777" w:rsidTr="00A25E52">
        <w:trPr>
          <w:trHeight w:val="284"/>
          <w:tblHeader/>
        </w:trPr>
        <w:tc>
          <w:tcPr>
            <w:tcW w:w="4961" w:type="dxa"/>
            <w:vMerge/>
            <w:vAlign w:val="center"/>
            <w:hideMark/>
          </w:tcPr>
          <w:p w14:paraId="1FE07984" w14:textId="77777777" w:rsidR="003F5381" w:rsidRPr="003F5381" w:rsidRDefault="003F5381" w:rsidP="003F5381">
            <w:pPr>
              <w:rPr>
                <w:bCs/>
                <w:color w:val="000000"/>
                <w:sz w:val="28"/>
                <w:szCs w:val="28"/>
              </w:rPr>
            </w:pPr>
          </w:p>
        </w:tc>
        <w:tc>
          <w:tcPr>
            <w:tcW w:w="1276" w:type="dxa"/>
            <w:shd w:val="clear" w:color="auto" w:fill="auto"/>
            <w:vAlign w:val="center"/>
            <w:hideMark/>
          </w:tcPr>
          <w:p w14:paraId="01A286C3" w14:textId="77777777" w:rsidR="003F5381" w:rsidRPr="003F5381" w:rsidRDefault="003F5381" w:rsidP="003F5381">
            <w:pPr>
              <w:jc w:val="center"/>
              <w:rPr>
                <w:bCs/>
                <w:color w:val="000000"/>
                <w:sz w:val="28"/>
                <w:szCs w:val="28"/>
              </w:rPr>
            </w:pPr>
            <w:r w:rsidRPr="003F5381">
              <w:rPr>
                <w:bCs/>
                <w:color w:val="000000"/>
                <w:sz w:val="28"/>
                <w:szCs w:val="28"/>
              </w:rPr>
              <w:t>план</w:t>
            </w:r>
          </w:p>
        </w:tc>
        <w:tc>
          <w:tcPr>
            <w:tcW w:w="1276" w:type="dxa"/>
            <w:shd w:val="clear" w:color="auto" w:fill="auto"/>
            <w:vAlign w:val="center"/>
            <w:hideMark/>
          </w:tcPr>
          <w:p w14:paraId="53189718" w14:textId="77777777" w:rsidR="003F5381" w:rsidRPr="003F5381" w:rsidRDefault="003F5381" w:rsidP="003F5381">
            <w:pPr>
              <w:jc w:val="center"/>
              <w:rPr>
                <w:bCs/>
                <w:color w:val="000000"/>
                <w:sz w:val="28"/>
                <w:szCs w:val="28"/>
              </w:rPr>
            </w:pPr>
            <w:r w:rsidRPr="003F5381">
              <w:rPr>
                <w:bCs/>
                <w:color w:val="000000"/>
                <w:sz w:val="28"/>
                <w:szCs w:val="28"/>
              </w:rPr>
              <w:t>план</w:t>
            </w:r>
          </w:p>
        </w:tc>
        <w:tc>
          <w:tcPr>
            <w:tcW w:w="1231" w:type="dxa"/>
            <w:shd w:val="clear" w:color="auto" w:fill="auto"/>
            <w:vAlign w:val="center"/>
            <w:hideMark/>
          </w:tcPr>
          <w:p w14:paraId="71694CA8" w14:textId="77777777" w:rsidR="003F5381" w:rsidRPr="003F5381" w:rsidRDefault="003F5381" w:rsidP="003F5381">
            <w:pPr>
              <w:jc w:val="center"/>
              <w:rPr>
                <w:bCs/>
                <w:color w:val="000000"/>
                <w:sz w:val="28"/>
                <w:szCs w:val="28"/>
              </w:rPr>
            </w:pPr>
            <w:r w:rsidRPr="003F5381">
              <w:rPr>
                <w:bCs/>
                <w:color w:val="000000"/>
                <w:sz w:val="28"/>
                <w:szCs w:val="28"/>
              </w:rPr>
              <w:t>план</w:t>
            </w:r>
          </w:p>
        </w:tc>
        <w:tc>
          <w:tcPr>
            <w:tcW w:w="1248" w:type="dxa"/>
            <w:shd w:val="clear" w:color="auto" w:fill="auto"/>
            <w:vAlign w:val="center"/>
            <w:hideMark/>
          </w:tcPr>
          <w:p w14:paraId="6FAEC5A2" w14:textId="77777777" w:rsidR="003F5381" w:rsidRPr="003F5381" w:rsidRDefault="003F5381" w:rsidP="003F5381">
            <w:pPr>
              <w:jc w:val="center"/>
              <w:rPr>
                <w:bCs/>
                <w:color w:val="000000"/>
                <w:sz w:val="28"/>
                <w:szCs w:val="28"/>
              </w:rPr>
            </w:pPr>
            <w:r w:rsidRPr="003F5381">
              <w:rPr>
                <w:bCs/>
                <w:color w:val="000000"/>
                <w:sz w:val="28"/>
                <w:szCs w:val="28"/>
              </w:rPr>
              <w:t>расчет</w:t>
            </w:r>
          </w:p>
        </w:tc>
      </w:tr>
      <w:tr w:rsidR="003F5381" w:rsidRPr="003F5381" w14:paraId="5DEACA14" w14:textId="77777777" w:rsidTr="00A25E52">
        <w:trPr>
          <w:trHeight w:val="284"/>
        </w:trPr>
        <w:tc>
          <w:tcPr>
            <w:tcW w:w="4961" w:type="dxa"/>
            <w:shd w:val="clear" w:color="auto" w:fill="auto"/>
            <w:vAlign w:val="center"/>
            <w:hideMark/>
          </w:tcPr>
          <w:p w14:paraId="3334DE2E" w14:textId="77777777" w:rsidR="003F5381" w:rsidRPr="003F5381" w:rsidRDefault="003F5381" w:rsidP="003F5381">
            <w:pPr>
              <w:rPr>
                <w:color w:val="000000"/>
                <w:sz w:val="28"/>
                <w:szCs w:val="28"/>
              </w:rPr>
            </w:pPr>
            <w:r w:rsidRPr="003F5381">
              <w:rPr>
                <w:color w:val="000000"/>
                <w:sz w:val="28"/>
                <w:szCs w:val="28"/>
              </w:rPr>
              <w:t>Производство тепловой энергии, Гкал</w:t>
            </w:r>
          </w:p>
        </w:tc>
        <w:tc>
          <w:tcPr>
            <w:tcW w:w="1276" w:type="dxa"/>
            <w:shd w:val="clear" w:color="auto" w:fill="auto"/>
            <w:vAlign w:val="center"/>
          </w:tcPr>
          <w:p w14:paraId="0E3C49CE" w14:textId="77777777" w:rsidR="003F5381" w:rsidRPr="003F5381" w:rsidRDefault="003F5381" w:rsidP="003F5381">
            <w:pPr>
              <w:jc w:val="center"/>
              <w:rPr>
                <w:bCs/>
                <w:sz w:val="28"/>
                <w:szCs w:val="28"/>
              </w:rPr>
            </w:pPr>
            <w:r w:rsidRPr="003F5381">
              <w:rPr>
                <w:bCs/>
                <w:sz w:val="28"/>
                <w:szCs w:val="28"/>
              </w:rPr>
              <w:t>17 421,4</w:t>
            </w:r>
          </w:p>
        </w:tc>
        <w:tc>
          <w:tcPr>
            <w:tcW w:w="1276" w:type="dxa"/>
            <w:shd w:val="clear" w:color="auto" w:fill="auto"/>
            <w:vAlign w:val="center"/>
          </w:tcPr>
          <w:p w14:paraId="39E81511" w14:textId="77777777" w:rsidR="003F5381" w:rsidRPr="003F5381" w:rsidRDefault="003F5381" w:rsidP="003F5381">
            <w:pPr>
              <w:jc w:val="center"/>
              <w:rPr>
                <w:bCs/>
                <w:sz w:val="28"/>
                <w:szCs w:val="28"/>
              </w:rPr>
            </w:pPr>
            <w:r w:rsidRPr="003F5381">
              <w:rPr>
                <w:bCs/>
                <w:sz w:val="28"/>
                <w:szCs w:val="28"/>
              </w:rPr>
              <w:t>17 421,4</w:t>
            </w:r>
          </w:p>
        </w:tc>
        <w:tc>
          <w:tcPr>
            <w:tcW w:w="1231" w:type="dxa"/>
            <w:shd w:val="clear" w:color="auto" w:fill="auto"/>
            <w:vAlign w:val="center"/>
          </w:tcPr>
          <w:p w14:paraId="177CED9E" w14:textId="77777777" w:rsidR="003F5381" w:rsidRPr="003F5381" w:rsidRDefault="003F5381" w:rsidP="003F5381">
            <w:pPr>
              <w:jc w:val="center"/>
              <w:rPr>
                <w:bCs/>
                <w:sz w:val="28"/>
                <w:szCs w:val="28"/>
              </w:rPr>
            </w:pPr>
            <w:r w:rsidRPr="003F5381">
              <w:rPr>
                <w:bCs/>
                <w:sz w:val="28"/>
                <w:szCs w:val="28"/>
              </w:rPr>
              <w:t>17 419,3</w:t>
            </w:r>
          </w:p>
        </w:tc>
        <w:tc>
          <w:tcPr>
            <w:tcW w:w="1248" w:type="dxa"/>
            <w:shd w:val="clear" w:color="auto" w:fill="auto"/>
            <w:vAlign w:val="center"/>
            <w:hideMark/>
          </w:tcPr>
          <w:p w14:paraId="2EB481F8" w14:textId="77777777" w:rsidR="003F5381" w:rsidRPr="003F5381" w:rsidRDefault="003F5381" w:rsidP="003F5381">
            <w:pPr>
              <w:jc w:val="center"/>
              <w:rPr>
                <w:bCs/>
                <w:sz w:val="28"/>
                <w:szCs w:val="28"/>
              </w:rPr>
            </w:pPr>
            <w:r w:rsidRPr="003F5381">
              <w:rPr>
                <w:bCs/>
                <w:sz w:val="28"/>
                <w:szCs w:val="28"/>
              </w:rPr>
              <w:t>16 650,5</w:t>
            </w:r>
          </w:p>
        </w:tc>
      </w:tr>
      <w:tr w:rsidR="003F5381" w:rsidRPr="003F5381" w14:paraId="5AF7407A" w14:textId="77777777" w:rsidTr="00A25E52">
        <w:trPr>
          <w:trHeight w:val="284"/>
        </w:trPr>
        <w:tc>
          <w:tcPr>
            <w:tcW w:w="4961" w:type="dxa"/>
            <w:shd w:val="clear" w:color="auto" w:fill="auto"/>
            <w:vAlign w:val="center"/>
            <w:hideMark/>
          </w:tcPr>
          <w:p w14:paraId="135749F2" w14:textId="77777777" w:rsidR="003F5381" w:rsidRPr="003F5381" w:rsidRDefault="003F5381" w:rsidP="003F5381">
            <w:pPr>
              <w:rPr>
                <w:color w:val="000000"/>
                <w:sz w:val="28"/>
                <w:szCs w:val="28"/>
              </w:rPr>
            </w:pPr>
            <w:r w:rsidRPr="003F5381">
              <w:rPr>
                <w:color w:val="000000"/>
                <w:sz w:val="28"/>
                <w:szCs w:val="28"/>
              </w:rPr>
              <w:t>Средневзвешенный норматив удельного расхода топлива на производство тепловой энергии, кг у.т./кал</w:t>
            </w:r>
          </w:p>
        </w:tc>
        <w:tc>
          <w:tcPr>
            <w:tcW w:w="1276" w:type="dxa"/>
            <w:shd w:val="clear" w:color="auto" w:fill="auto"/>
            <w:vAlign w:val="center"/>
          </w:tcPr>
          <w:p w14:paraId="16BC72E0" w14:textId="77777777" w:rsidR="003F5381" w:rsidRPr="003F5381" w:rsidRDefault="003F5381" w:rsidP="003F5381">
            <w:pPr>
              <w:jc w:val="center"/>
              <w:rPr>
                <w:bCs/>
                <w:sz w:val="28"/>
                <w:szCs w:val="28"/>
              </w:rPr>
            </w:pPr>
            <w:r w:rsidRPr="003F5381">
              <w:rPr>
                <w:bCs/>
                <w:sz w:val="28"/>
                <w:szCs w:val="28"/>
              </w:rPr>
              <w:t>221,7</w:t>
            </w:r>
          </w:p>
        </w:tc>
        <w:tc>
          <w:tcPr>
            <w:tcW w:w="1276" w:type="dxa"/>
            <w:shd w:val="clear" w:color="auto" w:fill="auto"/>
            <w:vAlign w:val="center"/>
          </w:tcPr>
          <w:p w14:paraId="568FCA6C" w14:textId="77777777" w:rsidR="003F5381" w:rsidRPr="003F5381" w:rsidRDefault="003F5381" w:rsidP="003F5381">
            <w:pPr>
              <w:jc w:val="center"/>
              <w:rPr>
                <w:bCs/>
                <w:sz w:val="28"/>
                <w:szCs w:val="28"/>
              </w:rPr>
            </w:pPr>
            <w:r w:rsidRPr="003F5381">
              <w:rPr>
                <w:bCs/>
                <w:sz w:val="28"/>
                <w:szCs w:val="28"/>
              </w:rPr>
              <w:t>221,7</w:t>
            </w:r>
          </w:p>
        </w:tc>
        <w:tc>
          <w:tcPr>
            <w:tcW w:w="1231" w:type="dxa"/>
            <w:shd w:val="clear" w:color="auto" w:fill="auto"/>
            <w:vAlign w:val="center"/>
          </w:tcPr>
          <w:p w14:paraId="65558346" w14:textId="77777777" w:rsidR="003F5381" w:rsidRPr="003F5381" w:rsidRDefault="003F5381" w:rsidP="003F5381">
            <w:pPr>
              <w:jc w:val="center"/>
              <w:rPr>
                <w:bCs/>
                <w:sz w:val="28"/>
                <w:szCs w:val="28"/>
              </w:rPr>
            </w:pPr>
            <w:r w:rsidRPr="003F5381">
              <w:rPr>
                <w:bCs/>
                <w:sz w:val="28"/>
                <w:szCs w:val="28"/>
              </w:rPr>
              <w:t>221,7</w:t>
            </w:r>
          </w:p>
        </w:tc>
        <w:tc>
          <w:tcPr>
            <w:tcW w:w="1248" w:type="dxa"/>
            <w:shd w:val="clear" w:color="auto" w:fill="auto"/>
            <w:vAlign w:val="center"/>
            <w:hideMark/>
          </w:tcPr>
          <w:p w14:paraId="1C99FFCE" w14:textId="77777777" w:rsidR="003F5381" w:rsidRPr="003F5381" w:rsidRDefault="003F5381" w:rsidP="003F5381">
            <w:pPr>
              <w:jc w:val="center"/>
              <w:rPr>
                <w:bCs/>
                <w:sz w:val="28"/>
                <w:szCs w:val="28"/>
              </w:rPr>
            </w:pPr>
            <w:r w:rsidRPr="003F5381">
              <w:rPr>
                <w:bCs/>
                <w:sz w:val="28"/>
                <w:szCs w:val="28"/>
              </w:rPr>
              <w:t>221,5</w:t>
            </w:r>
          </w:p>
        </w:tc>
      </w:tr>
      <w:tr w:rsidR="003F5381" w:rsidRPr="003F5381" w14:paraId="7EEC1412" w14:textId="77777777" w:rsidTr="00A25E52">
        <w:trPr>
          <w:trHeight w:val="284"/>
        </w:trPr>
        <w:tc>
          <w:tcPr>
            <w:tcW w:w="4961" w:type="dxa"/>
            <w:shd w:val="clear" w:color="auto" w:fill="auto"/>
            <w:vAlign w:val="center"/>
            <w:hideMark/>
          </w:tcPr>
          <w:p w14:paraId="5A715C77" w14:textId="77777777" w:rsidR="003F5381" w:rsidRPr="003F5381" w:rsidRDefault="003F5381" w:rsidP="003F5381">
            <w:pPr>
              <w:rPr>
                <w:color w:val="000000"/>
                <w:sz w:val="28"/>
                <w:szCs w:val="28"/>
              </w:rPr>
            </w:pPr>
            <w:r w:rsidRPr="003F5381">
              <w:rPr>
                <w:color w:val="000000"/>
                <w:sz w:val="28"/>
                <w:szCs w:val="28"/>
              </w:rPr>
              <w:t>Расход тепловой энергии на собственные нужды, Гкал</w:t>
            </w:r>
          </w:p>
        </w:tc>
        <w:tc>
          <w:tcPr>
            <w:tcW w:w="1276" w:type="dxa"/>
            <w:shd w:val="clear" w:color="auto" w:fill="auto"/>
            <w:vAlign w:val="center"/>
          </w:tcPr>
          <w:p w14:paraId="49F51A65" w14:textId="77777777" w:rsidR="003F5381" w:rsidRPr="003F5381" w:rsidRDefault="003F5381" w:rsidP="003F5381">
            <w:pPr>
              <w:jc w:val="center"/>
              <w:rPr>
                <w:bCs/>
                <w:sz w:val="28"/>
                <w:szCs w:val="28"/>
              </w:rPr>
            </w:pPr>
            <w:r w:rsidRPr="003F5381">
              <w:rPr>
                <w:bCs/>
                <w:sz w:val="28"/>
                <w:szCs w:val="28"/>
              </w:rPr>
              <w:t>494,0</w:t>
            </w:r>
          </w:p>
        </w:tc>
        <w:tc>
          <w:tcPr>
            <w:tcW w:w="1276" w:type="dxa"/>
            <w:shd w:val="clear" w:color="auto" w:fill="auto"/>
            <w:vAlign w:val="center"/>
          </w:tcPr>
          <w:p w14:paraId="5B027460" w14:textId="77777777" w:rsidR="003F5381" w:rsidRPr="003F5381" w:rsidRDefault="003F5381" w:rsidP="003F5381">
            <w:pPr>
              <w:jc w:val="center"/>
              <w:rPr>
                <w:bCs/>
                <w:sz w:val="28"/>
                <w:szCs w:val="28"/>
              </w:rPr>
            </w:pPr>
            <w:r w:rsidRPr="003F5381">
              <w:rPr>
                <w:bCs/>
                <w:sz w:val="28"/>
                <w:szCs w:val="28"/>
              </w:rPr>
              <w:t>494,0</w:t>
            </w:r>
          </w:p>
        </w:tc>
        <w:tc>
          <w:tcPr>
            <w:tcW w:w="1231" w:type="dxa"/>
            <w:shd w:val="clear" w:color="auto" w:fill="auto"/>
            <w:vAlign w:val="center"/>
          </w:tcPr>
          <w:p w14:paraId="08375EFF" w14:textId="77777777" w:rsidR="003F5381" w:rsidRPr="003F5381" w:rsidRDefault="003F5381" w:rsidP="003F5381">
            <w:pPr>
              <w:jc w:val="center"/>
              <w:rPr>
                <w:bCs/>
                <w:sz w:val="28"/>
                <w:szCs w:val="28"/>
              </w:rPr>
            </w:pPr>
            <w:r w:rsidRPr="003F5381">
              <w:rPr>
                <w:bCs/>
                <w:sz w:val="28"/>
                <w:szCs w:val="28"/>
              </w:rPr>
              <w:t>491,9</w:t>
            </w:r>
          </w:p>
        </w:tc>
        <w:tc>
          <w:tcPr>
            <w:tcW w:w="1248" w:type="dxa"/>
            <w:shd w:val="clear" w:color="auto" w:fill="auto"/>
            <w:vAlign w:val="center"/>
            <w:hideMark/>
          </w:tcPr>
          <w:p w14:paraId="4F440120" w14:textId="77777777" w:rsidR="003F5381" w:rsidRPr="003F5381" w:rsidRDefault="003F5381" w:rsidP="003F5381">
            <w:pPr>
              <w:jc w:val="center"/>
              <w:rPr>
                <w:bCs/>
                <w:sz w:val="28"/>
                <w:szCs w:val="28"/>
              </w:rPr>
            </w:pPr>
            <w:r w:rsidRPr="003F5381">
              <w:rPr>
                <w:bCs/>
                <w:sz w:val="28"/>
                <w:szCs w:val="28"/>
              </w:rPr>
              <w:t>488,8</w:t>
            </w:r>
          </w:p>
        </w:tc>
      </w:tr>
      <w:tr w:rsidR="003F5381" w:rsidRPr="003F5381" w14:paraId="71603188" w14:textId="77777777" w:rsidTr="00A25E52">
        <w:trPr>
          <w:trHeight w:val="284"/>
        </w:trPr>
        <w:tc>
          <w:tcPr>
            <w:tcW w:w="4961" w:type="dxa"/>
            <w:shd w:val="clear" w:color="auto" w:fill="auto"/>
            <w:vAlign w:val="center"/>
            <w:hideMark/>
          </w:tcPr>
          <w:p w14:paraId="41CAE283" w14:textId="77777777" w:rsidR="003F5381" w:rsidRPr="003F5381" w:rsidRDefault="003F5381" w:rsidP="003F5381">
            <w:pPr>
              <w:rPr>
                <w:color w:val="000000"/>
                <w:sz w:val="28"/>
                <w:szCs w:val="28"/>
              </w:rPr>
            </w:pPr>
            <w:r w:rsidRPr="003F5381">
              <w:rPr>
                <w:color w:val="000000"/>
                <w:sz w:val="28"/>
                <w:szCs w:val="28"/>
              </w:rPr>
              <w:t xml:space="preserve">%                </w:t>
            </w:r>
          </w:p>
        </w:tc>
        <w:tc>
          <w:tcPr>
            <w:tcW w:w="1276" w:type="dxa"/>
            <w:shd w:val="clear" w:color="auto" w:fill="auto"/>
            <w:vAlign w:val="center"/>
          </w:tcPr>
          <w:p w14:paraId="1F608BB1" w14:textId="77777777" w:rsidR="003F5381" w:rsidRPr="003F5381" w:rsidRDefault="003F5381" w:rsidP="003F5381">
            <w:pPr>
              <w:jc w:val="center"/>
              <w:rPr>
                <w:bCs/>
                <w:sz w:val="28"/>
                <w:szCs w:val="28"/>
              </w:rPr>
            </w:pPr>
            <w:r w:rsidRPr="003F5381">
              <w:rPr>
                <w:bCs/>
                <w:sz w:val="28"/>
                <w:szCs w:val="28"/>
              </w:rPr>
              <w:t>2,8</w:t>
            </w:r>
          </w:p>
        </w:tc>
        <w:tc>
          <w:tcPr>
            <w:tcW w:w="1276" w:type="dxa"/>
            <w:shd w:val="clear" w:color="auto" w:fill="auto"/>
            <w:vAlign w:val="center"/>
          </w:tcPr>
          <w:p w14:paraId="55DBBF72" w14:textId="77777777" w:rsidR="003F5381" w:rsidRPr="003F5381" w:rsidRDefault="003F5381" w:rsidP="003F5381">
            <w:pPr>
              <w:jc w:val="center"/>
              <w:rPr>
                <w:bCs/>
                <w:sz w:val="28"/>
                <w:szCs w:val="28"/>
              </w:rPr>
            </w:pPr>
            <w:r w:rsidRPr="003F5381">
              <w:rPr>
                <w:bCs/>
                <w:sz w:val="28"/>
                <w:szCs w:val="28"/>
              </w:rPr>
              <w:t>2,8</w:t>
            </w:r>
          </w:p>
        </w:tc>
        <w:tc>
          <w:tcPr>
            <w:tcW w:w="1231" w:type="dxa"/>
            <w:shd w:val="clear" w:color="auto" w:fill="auto"/>
            <w:vAlign w:val="center"/>
          </w:tcPr>
          <w:p w14:paraId="6A4C5074" w14:textId="77777777" w:rsidR="003F5381" w:rsidRPr="003F5381" w:rsidRDefault="003F5381" w:rsidP="003F5381">
            <w:pPr>
              <w:jc w:val="center"/>
              <w:rPr>
                <w:bCs/>
                <w:sz w:val="28"/>
                <w:szCs w:val="28"/>
              </w:rPr>
            </w:pPr>
            <w:r w:rsidRPr="003F5381">
              <w:rPr>
                <w:bCs/>
                <w:sz w:val="28"/>
                <w:szCs w:val="28"/>
              </w:rPr>
              <w:t>2,8</w:t>
            </w:r>
          </w:p>
        </w:tc>
        <w:tc>
          <w:tcPr>
            <w:tcW w:w="1248" w:type="dxa"/>
            <w:shd w:val="clear" w:color="auto" w:fill="auto"/>
            <w:vAlign w:val="center"/>
            <w:hideMark/>
          </w:tcPr>
          <w:p w14:paraId="0CB75C64" w14:textId="77777777" w:rsidR="003F5381" w:rsidRPr="003F5381" w:rsidRDefault="003F5381" w:rsidP="003F5381">
            <w:pPr>
              <w:jc w:val="center"/>
              <w:rPr>
                <w:bCs/>
                <w:sz w:val="28"/>
                <w:szCs w:val="28"/>
              </w:rPr>
            </w:pPr>
            <w:r w:rsidRPr="003F5381">
              <w:rPr>
                <w:bCs/>
                <w:sz w:val="28"/>
                <w:szCs w:val="28"/>
              </w:rPr>
              <w:t>2,9</w:t>
            </w:r>
          </w:p>
        </w:tc>
      </w:tr>
      <w:tr w:rsidR="003F5381" w:rsidRPr="003F5381" w14:paraId="38E47FCF" w14:textId="77777777" w:rsidTr="00A25E52">
        <w:trPr>
          <w:trHeight w:val="284"/>
        </w:trPr>
        <w:tc>
          <w:tcPr>
            <w:tcW w:w="4961" w:type="dxa"/>
            <w:shd w:val="clear" w:color="auto" w:fill="auto"/>
            <w:vAlign w:val="center"/>
            <w:hideMark/>
          </w:tcPr>
          <w:p w14:paraId="12591A02" w14:textId="77777777" w:rsidR="003F5381" w:rsidRPr="003F5381" w:rsidRDefault="003F5381" w:rsidP="003F5381">
            <w:pPr>
              <w:rPr>
                <w:color w:val="000000"/>
                <w:sz w:val="28"/>
                <w:szCs w:val="28"/>
              </w:rPr>
            </w:pPr>
            <w:r w:rsidRPr="003F5381">
              <w:rPr>
                <w:color w:val="000000"/>
                <w:sz w:val="28"/>
                <w:szCs w:val="28"/>
              </w:rPr>
              <w:t>Отпуск в тепловую сеть, Гкал</w:t>
            </w:r>
          </w:p>
        </w:tc>
        <w:tc>
          <w:tcPr>
            <w:tcW w:w="1276" w:type="dxa"/>
            <w:shd w:val="clear" w:color="auto" w:fill="auto"/>
            <w:vAlign w:val="center"/>
          </w:tcPr>
          <w:p w14:paraId="7F476BE8" w14:textId="77777777" w:rsidR="003F5381" w:rsidRPr="003F5381" w:rsidRDefault="003F5381" w:rsidP="003F5381">
            <w:pPr>
              <w:jc w:val="center"/>
              <w:rPr>
                <w:bCs/>
                <w:sz w:val="28"/>
                <w:szCs w:val="28"/>
              </w:rPr>
            </w:pPr>
            <w:r w:rsidRPr="003F5381">
              <w:rPr>
                <w:bCs/>
                <w:sz w:val="28"/>
                <w:szCs w:val="28"/>
              </w:rPr>
              <w:t>16 927,4</w:t>
            </w:r>
          </w:p>
        </w:tc>
        <w:tc>
          <w:tcPr>
            <w:tcW w:w="1276" w:type="dxa"/>
            <w:shd w:val="clear" w:color="auto" w:fill="auto"/>
            <w:vAlign w:val="center"/>
          </w:tcPr>
          <w:p w14:paraId="7203916C" w14:textId="77777777" w:rsidR="003F5381" w:rsidRPr="003F5381" w:rsidRDefault="003F5381" w:rsidP="003F5381">
            <w:pPr>
              <w:jc w:val="center"/>
              <w:rPr>
                <w:bCs/>
                <w:sz w:val="28"/>
                <w:szCs w:val="28"/>
              </w:rPr>
            </w:pPr>
            <w:r w:rsidRPr="003F5381">
              <w:rPr>
                <w:bCs/>
                <w:sz w:val="28"/>
                <w:szCs w:val="28"/>
              </w:rPr>
              <w:t>16 927,4</w:t>
            </w:r>
          </w:p>
        </w:tc>
        <w:tc>
          <w:tcPr>
            <w:tcW w:w="1231" w:type="dxa"/>
            <w:shd w:val="clear" w:color="auto" w:fill="auto"/>
            <w:vAlign w:val="center"/>
          </w:tcPr>
          <w:p w14:paraId="0DEEDD0A" w14:textId="77777777" w:rsidR="003F5381" w:rsidRPr="003F5381" w:rsidRDefault="003F5381" w:rsidP="003F5381">
            <w:pPr>
              <w:jc w:val="center"/>
              <w:rPr>
                <w:bCs/>
                <w:sz w:val="28"/>
                <w:szCs w:val="28"/>
              </w:rPr>
            </w:pPr>
            <w:r w:rsidRPr="003F5381">
              <w:rPr>
                <w:bCs/>
                <w:sz w:val="28"/>
                <w:szCs w:val="28"/>
              </w:rPr>
              <w:t>16 927,4</w:t>
            </w:r>
          </w:p>
        </w:tc>
        <w:tc>
          <w:tcPr>
            <w:tcW w:w="1248" w:type="dxa"/>
            <w:shd w:val="clear" w:color="auto" w:fill="auto"/>
            <w:vAlign w:val="center"/>
            <w:hideMark/>
          </w:tcPr>
          <w:p w14:paraId="1FA28567" w14:textId="77777777" w:rsidR="003F5381" w:rsidRPr="003F5381" w:rsidRDefault="003F5381" w:rsidP="003F5381">
            <w:pPr>
              <w:jc w:val="center"/>
              <w:rPr>
                <w:bCs/>
                <w:sz w:val="28"/>
                <w:szCs w:val="28"/>
              </w:rPr>
            </w:pPr>
            <w:r w:rsidRPr="003F5381">
              <w:rPr>
                <w:bCs/>
                <w:sz w:val="28"/>
                <w:szCs w:val="28"/>
              </w:rPr>
              <w:t>16 161,7</w:t>
            </w:r>
          </w:p>
        </w:tc>
      </w:tr>
      <w:tr w:rsidR="003F5381" w:rsidRPr="003F5381" w14:paraId="7C28C22B" w14:textId="77777777" w:rsidTr="00A25E52">
        <w:trPr>
          <w:trHeight w:val="284"/>
        </w:trPr>
        <w:tc>
          <w:tcPr>
            <w:tcW w:w="4961" w:type="dxa"/>
            <w:shd w:val="clear" w:color="auto" w:fill="auto"/>
            <w:vAlign w:val="center"/>
            <w:hideMark/>
          </w:tcPr>
          <w:p w14:paraId="3107F54D" w14:textId="77777777" w:rsidR="003F5381" w:rsidRPr="003F5381" w:rsidRDefault="003F5381" w:rsidP="003F5381">
            <w:pPr>
              <w:rPr>
                <w:color w:val="000000"/>
                <w:sz w:val="28"/>
                <w:szCs w:val="28"/>
              </w:rPr>
            </w:pPr>
            <w:r w:rsidRPr="003F5381">
              <w:rPr>
                <w:color w:val="000000"/>
                <w:sz w:val="28"/>
                <w:szCs w:val="28"/>
              </w:rPr>
              <w:t>Норматив удельного расхода топлива на отпущенную тепловую энергию, кг.у.т./Гкал</w:t>
            </w:r>
          </w:p>
        </w:tc>
        <w:tc>
          <w:tcPr>
            <w:tcW w:w="1276" w:type="dxa"/>
            <w:shd w:val="clear" w:color="auto" w:fill="auto"/>
            <w:vAlign w:val="center"/>
          </w:tcPr>
          <w:p w14:paraId="195A614B" w14:textId="77777777" w:rsidR="003F5381" w:rsidRPr="003F5381" w:rsidRDefault="003F5381" w:rsidP="003F5381">
            <w:pPr>
              <w:jc w:val="center"/>
              <w:rPr>
                <w:bCs/>
                <w:sz w:val="28"/>
                <w:szCs w:val="28"/>
              </w:rPr>
            </w:pPr>
            <w:r w:rsidRPr="003F5381">
              <w:rPr>
                <w:bCs/>
                <w:sz w:val="28"/>
                <w:szCs w:val="28"/>
              </w:rPr>
              <w:t>228,2</w:t>
            </w:r>
          </w:p>
        </w:tc>
        <w:tc>
          <w:tcPr>
            <w:tcW w:w="1276" w:type="dxa"/>
            <w:shd w:val="clear" w:color="auto" w:fill="auto"/>
            <w:vAlign w:val="center"/>
          </w:tcPr>
          <w:p w14:paraId="3B533750" w14:textId="77777777" w:rsidR="003F5381" w:rsidRPr="003F5381" w:rsidRDefault="003F5381" w:rsidP="003F5381">
            <w:pPr>
              <w:jc w:val="center"/>
              <w:rPr>
                <w:bCs/>
                <w:sz w:val="28"/>
                <w:szCs w:val="28"/>
              </w:rPr>
            </w:pPr>
            <w:r w:rsidRPr="003F5381">
              <w:rPr>
                <w:bCs/>
                <w:sz w:val="28"/>
                <w:szCs w:val="28"/>
              </w:rPr>
              <w:t>228,2</w:t>
            </w:r>
          </w:p>
        </w:tc>
        <w:tc>
          <w:tcPr>
            <w:tcW w:w="1231" w:type="dxa"/>
            <w:shd w:val="clear" w:color="auto" w:fill="auto"/>
            <w:vAlign w:val="center"/>
          </w:tcPr>
          <w:p w14:paraId="027DD354" w14:textId="77777777" w:rsidR="003F5381" w:rsidRPr="003F5381" w:rsidRDefault="003F5381" w:rsidP="003F5381">
            <w:pPr>
              <w:jc w:val="center"/>
              <w:rPr>
                <w:bCs/>
                <w:sz w:val="28"/>
                <w:szCs w:val="28"/>
              </w:rPr>
            </w:pPr>
            <w:r w:rsidRPr="003F5381">
              <w:rPr>
                <w:bCs/>
                <w:sz w:val="28"/>
                <w:szCs w:val="28"/>
              </w:rPr>
              <w:t>228,2</w:t>
            </w:r>
          </w:p>
        </w:tc>
        <w:tc>
          <w:tcPr>
            <w:tcW w:w="1248" w:type="dxa"/>
            <w:shd w:val="clear" w:color="auto" w:fill="auto"/>
            <w:vAlign w:val="center"/>
            <w:hideMark/>
          </w:tcPr>
          <w:p w14:paraId="3020FA22" w14:textId="77777777" w:rsidR="003F5381" w:rsidRPr="003F5381" w:rsidRDefault="003F5381" w:rsidP="003F5381">
            <w:pPr>
              <w:jc w:val="center"/>
              <w:rPr>
                <w:bCs/>
                <w:sz w:val="28"/>
                <w:szCs w:val="28"/>
              </w:rPr>
            </w:pPr>
            <w:r w:rsidRPr="003F5381">
              <w:rPr>
                <w:bCs/>
                <w:sz w:val="28"/>
                <w:szCs w:val="28"/>
              </w:rPr>
              <w:t>228,2</w:t>
            </w:r>
          </w:p>
        </w:tc>
      </w:tr>
    </w:tbl>
    <w:p w14:paraId="42ADD7F8" w14:textId="77777777" w:rsidR="003F5381" w:rsidRPr="003F5381" w:rsidRDefault="003F5381" w:rsidP="003F5381">
      <w:pPr>
        <w:jc w:val="center"/>
        <w:rPr>
          <w:sz w:val="28"/>
          <w:szCs w:val="28"/>
        </w:rPr>
      </w:pPr>
    </w:p>
    <w:p w14:paraId="224311BF" w14:textId="77777777" w:rsidR="003F5381" w:rsidRPr="003F5381" w:rsidRDefault="003F5381" w:rsidP="003F5381">
      <w:pPr>
        <w:ind w:firstLine="709"/>
        <w:jc w:val="both"/>
        <w:rPr>
          <w:sz w:val="28"/>
          <w:szCs w:val="28"/>
        </w:rPr>
      </w:pPr>
      <w:r w:rsidRPr="003F5381">
        <w:rPr>
          <w:sz w:val="28"/>
          <w:szCs w:val="28"/>
        </w:rPr>
        <w:lastRenderedPageBreak/>
        <w:t>На основании заявки, расчетно-обосновывающих материалов, экспертного заключения, представленных  Предприятием, в соответствии основами ценообразования в сфере теплоснабжения, утвержденными постановлением Правительства РФ от 22.10.2012 №1075, Федеральным законом от 27 июля 2010 г. №190-ФЗ «О теплоснабжении», норматив удельного расхода топлива на отпущенную тепловую энергию на 2022 год составит:</w:t>
      </w:r>
    </w:p>
    <w:p w14:paraId="020C9F43" w14:textId="77777777" w:rsidR="003F5381" w:rsidRPr="003F5381" w:rsidRDefault="003F5381" w:rsidP="003F5381">
      <w:pPr>
        <w:ind w:firstLine="709"/>
        <w:jc w:val="both"/>
        <w:rPr>
          <w:sz w:val="28"/>
          <w:szCs w:val="28"/>
        </w:rPr>
      </w:pPr>
    </w:p>
    <w:p w14:paraId="52CD9507" w14:textId="77777777" w:rsidR="003F5381" w:rsidRPr="003F5381" w:rsidRDefault="003F5381" w:rsidP="003F5381">
      <w:pPr>
        <w:tabs>
          <w:tab w:val="left" w:pos="1665"/>
        </w:tabs>
        <w:jc w:val="center"/>
        <w:rPr>
          <w:b/>
          <w:bCs/>
          <w:sz w:val="28"/>
          <w:szCs w:val="28"/>
        </w:rPr>
      </w:pPr>
      <w:r w:rsidRPr="003F5381">
        <w:rPr>
          <w:b/>
          <w:bCs/>
          <w:sz w:val="28"/>
          <w:szCs w:val="28"/>
        </w:rPr>
        <w:t xml:space="preserve">Предложение по утверждению норматива удельного расхода топлива на отпущенную тепловую энергию от котельных на </w:t>
      </w:r>
      <w:r w:rsidRPr="003F5381">
        <w:rPr>
          <w:b/>
          <w:sz w:val="28"/>
          <w:szCs w:val="28"/>
        </w:rPr>
        <w:t>2022</w:t>
      </w:r>
      <w:r w:rsidRPr="003F5381">
        <w:rPr>
          <w:b/>
          <w:bCs/>
          <w:sz w:val="28"/>
          <w:szCs w:val="28"/>
        </w:rPr>
        <w:t xml:space="preserve"> год</w:t>
      </w:r>
    </w:p>
    <w:p w14:paraId="33DB1ED6" w14:textId="77777777" w:rsidR="003F5381" w:rsidRPr="003F5381" w:rsidRDefault="003F5381" w:rsidP="003F5381">
      <w:pPr>
        <w:jc w:val="both"/>
        <w:rPr>
          <w:b/>
          <w:bCs/>
          <w:sz w:val="28"/>
          <w:szCs w:val="28"/>
        </w:rPr>
      </w:pPr>
    </w:p>
    <w:tbl>
      <w:tblPr>
        <w:tblW w:w="9497"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543"/>
        <w:gridCol w:w="3119"/>
        <w:gridCol w:w="2835"/>
      </w:tblGrid>
      <w:tr w:rsidR="003F5381" w:rsidRPr="003F5381" w14:paraId="2D4D0022" w14:textId="77777777" w:rsidTr="00A25E52">
        <w:trPr>
          <w:cantSplit/>
        </w:trPr>
        <w:tc>
          <w:tcPr>
            <w:tcW w:w="3543" w:type="dxa"/>
            <w:vMerge w:val="restart"/>
            <w:vAlign w:val="center"/>
          </w:tcPr>
          <w:p w14:paraId="783AC3CB" w14:textId="77777777" w:rsidR="003F5381" w:rsidRPr="003F5381" w:rsidRDefault="003F5381" w:rsidP="003F5381">
            <w:pPr>
              <w:jc w:val="center"/>
              <w:rPr>
                <w:bCs/>
                <w:iCs/>
                <w:sz w:val="28"/>
                <w:szCs w:val="28"/>
                <w:vertAlign w:val="superscript"/>
              </w:rPr>
            </w:pPr>
            <w:r w:rsidRPr="003F5381">
              <w:rPr>
                <w:bCs/>
                <w:iCs/>
                <w:sz w:val="28"/>
                <w:szCs w:val="28"/>
              </w:rPr>
              <w:t>Организация</w:t>
            </w:r>
          </w:p>
        </w:tc>
        <w:tc>
          <w:tcPr>
            <w:tcW w:w="5954" w:type="dxa"/>
            <w:gridSpan w:val="2"/>
            <w:vAlign w:val="center"/>
          </w:tcPr>
          <w:p w14:paraId="01762A9A" w14:textId="77777777" w:rsidR="003F5381" w:rsidRPr="003F5381" w:rsidRDefault="003F5381" w:rsidP="003F5381">
            <w:pPr>
              <w:jc w:val="center"/>
              <w:rPr>
                <w:bCs/>
                <w:sz w:val="28"/>
                <w:szCs w:val="28"/>
              </w:rPr>
            </w:pPr>
            <w:r w:rsidRPr="003F5381">
              <w:rPr>
                <w:bCs/>
                <w:sz w:val="28"/>
                <w:szCs w:val="28"/>
              </w:rPr>
              <w:t>Норматив на отпущенную энергию</w:t>
            </w:r>
          </w:p>
        </w:tc>
      </w:tr>
      <w:tr w:rsidR="003F5381" w:rsidRPr="003F5381" w14:paraId="07D7F024" w14:textId="77777777" w:rsidTr="00A25E52">
        <w:trPr>
          <w:cantSplit/>
        </w:trPr>
        <w:tc>
          <w:tcPr>
            <w:tcW w:w="3543" w:type="dxa"/>
            <w:vMerge/>
            <w:vAlign w:val="center"/>
          </w:tcPr>
          <w:p w14:paraId="7E0AD5F1" w14:textId="77777777" w:rsidR="003F5381" w:rsidRPr="003F5381" w:rsidRDefault="003F5381" w:rsidP="003F5381">
            <w:pPr>
              <w:jc w:val="center"/>
              <w:rPr>
                <w:bCs/>
                <w:iCs/>
                <w:sz w:val="28"/>
                <w:szCs w:val="28"/>
              </w:rPr>
            </w:pPr>
          </w:p>
        </w:tc>
        <w:tc>
          <w:tcPr>
            <w:tcW w:w="3119" w:type="dxa"/>
            <w:vAlign w:val="center"/>
          </w:tcPr>
          <w:p w14:paraId="00BE6FBC" w14:textId="77777777" w:rsidR="003F5381" w:rsidRPr="003F5381" w:rsidRDefault="003F5381" w:rsidP="003F5381">
            <w:pPr>
              <w:jc w:val="center"/>
              <w:rPr>
                <w:bCs/>
                <w:sz w:val="28"/>
                <w:szCs w:val="28"/>
              </w:rPr>
            </w:pPr>
            <w:r w:rsidRPr="003F5381">
              <w:rPr>
                <w:bCs/>
                <w:sz w:val="28"/>
                <w:szCs w:val="28"/>
              </w:rPr>
              <w:t>Электрическую,</w:t>
            </w:r>
            <w:r w:rsidRPr="003F5381">
              <w:rPr>
                <w:bCs/>
                <w:sz w:val="28"/>
                <w:szCs w:val="28"/>
              </w:rPr>
              <w:br/>
              <w:t>г у.т./кВт.ч</w:t>
            </w:r>
          </w:p>
        </w:tc>
        <w:tc>
          <w:tcPr>
            <w:tcW w:w="2835" w:type="dxa"/>
            <w:vAlign w:val="center"/>
          </w:tcPr>
          <w:p w14:paraId="24D12DD4" w14:textId="77777777" w:rsidR="003F5381" w:rsidRPr="003F5381" w:rsidRDefault="003F5381" w:rsidP="003F5381">
            <w:pPr>
              <w:jc w:val="center"/>
              <w:rPr>
                <w:bCs/>
                <w:sz w:val="28"/>
                <w:szCs w:val="28"/>
              </w:rPr>
            </w:pPr>
            <w:r w:rsidRPr="003F5381">
              <w:rPr>
                <w:bCs/>
                <w:sz w:val="28"/>
                <w:szCs w:val="28"/>
              </w:rPr>
              <w:t>Тепловую,</w:t>
            </w:r>
            <w:r w:rsidRPr="003F5381">
              <w:rPr>
                <w:bCs/>
                <w:sz w:val="28"/>
                <w:szCs w:val="28"/>
              </w:rPr>
              <w:br/>
              <w:t>кг у.т./Гкал</w:t>
            </w:r>
          </w:p>
        </w:tc>
      </w:tr>
      <w:tr w:rsidR="003F5381" w:rsidRPr="003F5381" w14:paraId="6CCA4C92" w14:textId="77777777" w:rsidTr="00A25E52">
        <w:trPr>
          <w:cantSplit/>
          <w:trHeight w:val="431"/>
        </w:trPr>
        <w:tc>
          <w:tcPr>
            <w:tcW w:w="3543" w:type="dxa"/>
            <w:vAlign w:val="center"/>
          </w:tcPr>
          <w:p w14:paraId="0224570E" w14:textId="77777777" w:rsidR="003F5381" w:rsidRPr="003F5381" w:rsidRDefault="003F5381" w:rsidP="003F5381">
            <w:pPr>
              <w:rPr>
                <w:bCs/>
                <w:iCs/>
                <w:sz w:val="28"/>
                <w:szCs w:val="28"/>
              </w:rPr>
            </w:pPr>
            <w:r w:rsidRPr="003F5381">
              <w:rPr>
                <w:sz w:val="28"/>
                <w:szCs w:val="28"/>
              </w:rPr>
              <w:t>МУП «Тепловик»</w:t>
            </w:r>
          </w:p>
        </w:tc>
        <w:tc>
          <w:tcPr>
            <w:tcW w:w="3119" w:type="dxa"/>
            <w:vAlign w:val="center"/>
          </w:tcPr>
          <w:p w14:paraId="472C783C" w14:textId="77777777" w:rsidR="003F5381" w:rsidRPr="003F5381" w:rsidRDefault="003F5381" w:rsidP="003F5381">
            <w:pPr>
              <w:jc w:val="center"/>
              <w:rPr>
                <w:bCs/>
                <w:iCs/>
                <w:sz w:val="28"/>
                <w:szCs w:val="28"/>
              </w:rPr>
            </w:pPr>
            <w:r w:rsidRPr="003F5381">
              <w:rPr>
                <w:bCs/>
                <w:iCs/>
                <w:sz w:val="28"/>
                <w:szCs w:val="28"/>
              </w:rPr>
              <w:t>-</w:t>
            </w:r>
          </w:p>
        </w:tc>
        <w:tc>
          <w:tcPr>
            <w:tcW w:w="2835" w:type="dxa"/>
            <w:vAlign w:val="center"/>
          </w:tcPr>
          <w:p w14:paraId="100D6437" w14:textId="77777777" w:rsidR="003F5381" w:rsidRPr="003F5381" w:rsidRDefault="003F5381" w:rsidP="003F5381">
            <w:pPr>
              <w:jc w:val="center"/>
              <w:rPr>
                <w:bCs/>
                <w:iCs/>
                <w:sz w:val="28"/>
                <w:szCs w:val="28"/>
              </w:rPr>
            </w:pPr>
            <w:r w:rsidRPr="003F5381">
              <w:rPr>
                <w:bCs/>
                <w:sz w:val="28"/>
                <w:szCs w:val="28"/>
              </w:rPr>
              <w:t>228,2</w:t>
            </w:r>
          </w:p>
        </w:tc>
      </w:tr>
    </w:tbl>
    <w:p w14:paraId="27E87EE4" w14:textId="77777777" w:rsidR="003F5381" w:rsidRPr="003F5381" w:rsidRDefault="003F5381" w:rsidP="003F5381">
      <w:pPr>
        <w:jc w:val="both"/>
        <w:rPr>
          <w:sz w:val="28"/>
          <w:szCs w:val="28"/>
        </w:rPr>
      </w:pPr>
    </w:p>
    <w:p w14:paraId="5031C300" w14:textId="77777777" w:rsidR="003F5381" w:rsidRDefault="003F5381" w:rsidP="002D52CE">
      <w:pPr>
        <w:tabs>
          <w:tab w:val="left" w:pos="5580"/>
          <w:tab w:val="left" w:pos="9498"/>
        </w:tabs>
        <w:ind w:right="-569"/>
        <w:rPr>
          <w:color w:val="000000" w:themeColor="text1"/>
        </w:rPr>
        <w:sectPr w:rsidR="003F5381" w:rsidSect="002D52CE">
          <w:pgSz w:w="12240" w:h="15840"/>
          <w:pgMar w:top="851" w:right="851" w:bottom="851" w:left="1418" w:header="720" w:footer="720" w:gutter="0"/>
          <w:cols w:space="720"/>
          <w:titlePg/>
          <w:docGrid w:linePitch="381"/>
        </w:sectPr>
      </w:pPr>
    </w:p>
    <w:p w14:paraId="2012A9A6" w14:textId="3FED16EB" w:rsidR="003F5381" w:rsidRDefault="003F5381" w:rsidP="003F5381">
      <w:pPr>
        <w:tabs>
          <w:tab w:val="left" w:pos="5580"/>
          <w:tab w:val="left" w:pos="9498"/>
        </w:tabs>
        <w:ind w:left="-2915" w:right="-569" w:firstLine="8444"/>
        <w:rPr>
          <w:color w:val="000000" w:themeColor="text1"/>
        </w:rPr>
      </w:pPr>
      <w:r>
        <w:rPr>
          <w:color w:val="000000" w:themeColor="text1"/>
        </w:rPr>
        <w:lastRenderedPageBreak/>
        <w:t>Приложение № 20 к протоколу № 46</w:t>
      </w:r>
    </w:p>
    <w:p w14:paraId="07030632" w14:textId="77777777" w:rsidR="003F5381" w:rsidRDefault="003F5381" w:rsidP="003F5381">
      <w:pPr>
        <w:tabs>
          <w:tab w:val="left" w:pos="5580"/>
          <w:tab w:val="left" w:pos="9498"/>
        </w:tabs>
        <w:ind w:left="-2915" w:right="-569" w:firstLine="8444"/>
        <w:rPr>
          <w:color w:val="000000" w:themeColor="text1"/>
        </w:rPr>
      </w:pPr>
      <w:r>
        <w:rPr>
          <w:color w:val="000000" w:themeColor="text1"/>
        </w:rPr>
        <w:t>заседания Правления Региональной</w:t>
      </w:r>
    </w:p>
    <w:p w14:paraId="1A116B2E" w14:textId="77777777" w:rsidR="003F5381" w:rsidRDefault="003F5381" w:rsidP="003F5381">
      <w:pPr>
        <w:tabs>
          <w:tab w:val="left" w:pos="5580"/>
          <w:tab w:val="left" w:pos="9498"/>
        </w:tabs>
        <w:ind w:left="-2915" w:right="-569" w:firstLine="8444"/>
        <w:rPr>
          <w:color w:val="000000" w:themeColor="text1"/>
        </w:rPr>
      </w:pPr>
      <w:r>
        <w:rPr>
          <w:color w:val="000000" w:themeColor="text1"/>
        </w:rPr>
        <w:t>энергетической комиссии</w:t>
      </w:r>
    </w:p>
    <w:p w14:paraId="29499456" w14:textId="77777777" w:rsidR="003F5381" w:rsidRDefault="003F5381" w:rsidP="003F5381">
      <w:pPr>
        <w:tabs>
          <w:tab w:val="left" w:pos="5580"/>
          <w:tab w:val="left" w:pos="9498"/>
        </w:tabs>
        <w:ind w:left="-2915" w:right="-569" w:firstLine="8444"/>
        <w:rPr>
          <w:color w:val="000000" w:themeColor="text1"/>
        </w:rPr>
      </w:pPr>
      <w:r>
        <w:rPr>
          <w:color w:val="000000" w:themeColor="text1"/>
        </w:rPr>
        <w:t>Кузбасса от 10.08.2021</w:t>
      </w:r>
    </w:p>
    <w:p w14:paraId="06CC6BCE" w14:textId="77777777" w:rsidR="003F5381" w:rsidRDefault="003F5381" w:rsidP="003F5381">
      <w:pPr>
        <w:tabs>
          <w:tab w:val="left" w:pos="5580"/>
          <w:tab w:val="left" w:pos="9498"/>
        </w:tabs>
        <w:ind w:left="-2915" w:right="-569" w:firstLine="8444"/>
        <w:rPr>
          <w:color w:val="000000" w:themeColor="text1"/>
        </w:rPr>
      </w:pPr>
    </w:p>
    <w:p w14:paraId="64177C29" w14:textId="77777777" w:rsidR="003F5381" w:rsidRPr="003F5381" w:rsidRDefault="003F5381" w:rsidP="003F5381">
      <w:pPr>
        <w:keepNext/>
        <w:jc w:val="center"/>
        <w:outlineLvl w:val="0"/>
        <w:rPr>
          <w:b/>
          <w:iCs/>
          <w:sz w:val="28"/>
          <w:szCs w:val="28"/>
        </w:rPr>
      </w:pPr>
      <w:r w:rsidRPr="003F5381">
        <w:rPr>
          <w:b/>
          <w:iCs/>
          <w:sz w:val="28"/>
          <w:szCs w:val="28"/>
        </w:rPr>
        <w:t>Экспертное заключение Региональной энергетической комиссии Кузбасса по материалам, представленным МУП «Теплоснабжающее хозяйство города Мыски» (г. Мыски), для утверждения норматива удельного расхода топлива на отпущенную тепловую энергию от котельных на 2022 год</w:t>
      </w:r>
    </w:p>
    <w:p w14:paraId="48FA82E7" w14:textId="77777777" w:rsidR="003F5381" w:rsidRPr="003F5381" w:rsidRDefault="003F5381" w:rsidP="003F5381">
      <w:pPr>
        <w:jc w:val="both"/>
        <w:rPr>
          <w:sz w:val="28"/>
          <w:szCs w:val="28"/>
        </w:rPr>
      </w:pPr>
    </w:p>
    <w:p w14:paraId="4D7CBAAC" w14:textId="77777777" w:rsidR="003F5381" w:rsidRPr="003F5381" w:rsidRDefault="003F5381" w:rsidP="003F5381">
      <w:pPr>
        <w:ind w:firstLine="709"/>
        <w:jc w:val="both"/>
        <w:rPr>
          <w:sz w:val="28"/>
          <w:szCs w:val="28"/>
        </w:rPr>
      </w:pPr>
      <w:r w:rsidRPr="003F5381">
        <w:rPr>
          <w:sz w:val="28"/>
          <w:szCs w:val="28"/>
        </w:rPr>
        <w:t>В Региональную энергетическую комиссию Кузбасса обратилось МУП «Теплоснабжающее хозяйство города Мыски» (г. Мыски) (далее – Предприятие)  с заявкой на утверждение норматива удельного расхода топлива на отпущенную тепловую энергию котельных.</w:t>
      </w:r>
    </w:p>
    <w:p w14:paraId="451241C2" w14:textId="77777777" w:rsidR="003F5381" w:rsidRPr="003F5381" w:rsidRDefault="003F5381" w:rsidP="003F5381">
      <w:pPr>
        <w:ind w:firstLine="709"/>
        <w:jc w:val="both"/>
        <w:rPr>
          <w:sz w:val="28"/>
          <w:szCs w:val="28"/>
        </w:rPr>
      </w:pPr>
      <w:r w:rsidRPr="003F5381">
        <w:rPr>
          <w:sz w:val="28"/>
          <w:szCs w:val="28"/>
        </w:rPr>
        <w:t xml:space="preserve">В хозяйственном ведении предприятия находятся две  котельные и тепловые сети, являющиеся собственностью муниципалитета. </w:t>
      </w:r>
    </w:p>
    <w:p w14:paraId="6871912E" w14:textId="77777777" w:rsidR="003F5381" w:rsidRPr="003F5381" w:rsidRDefault="003F5381" w:rsidP="003F5381">
      <w:pPr>
        <w:ind w:firstLine="709"/>
        <w:jc w:val="both"/>
        <w:rPr>
          <w:sz w:val="28"/>
          <w:szCs w:val="28"/>
        </w:rPr>
      </w:pPr>
      <w:r w:rsidRPr="003F5381">
        <w:rPr>
          <w:sz w:val="28"/>
          <w:szCs w:val="28"/>
        </w:rPr>
        <w:t>Котельная №1 обеспечивает теплоэнергией поселок Ключевой г. Мыски с численностью населения 4500чел. В котельной установлены три водогрейных котла КВВ 7,0-110 производства ООО «Проэнергомаш г. Барнаул» паспортной производительностью 6 Гкал/час. В качестве топлива применяется каменный уголь. Резервное топливо отсутствует. Температурный график работы котельной-105</w:t>
      </w:r>
      <w:r w:rsidRPr="003F5381">
        <w:rPr>
          <w:sz w:val="28"/>
          <w:szCs w:val="28"/>
          <w:vertAlign w:val="superscript"/>
        </w:rPr>
        <w:t>0</w:t>
      </w:r>
      <w:r w:rsidRPr="003F5381">
        <w:rPr>
          <w:sz w:val="28"/>
          <w:szCs w:val="28"/>
        </w:rPr>
        <w:t>С-70</w:t>
      </w:r>
      <w:r w:rsidRPr="003F5381">
        <w:rPr>
          <w:sz w:val="28"/>
          <w:szCs w:val="28"/>
          <w:vertAlign w:val="superscript"/>
        </w:rPr>
        <w:t>0</w:t>
      </w:r>
      <w:r w:rsidRPr="003F5381">
        <w:rPr>
          <w:sz w:val="28"/>
          <w:szCs w:val="28"/>
        </w:rPr>
        <w:t>С. На котельной имеется узел учета тепловой энергии.</w:t>
      </w:r>
    </w:p>
    <w:p w14:paraId="67DB8C84" w14:textId="77777777" w:rsidR="003F5381" w:rsidRPr="003F5381" w:rsidRDefault="003F5381" w:rsidP="003F5381">
      <w:pPr>
        <w:ind w:firstLine="709"/>
        <w:jc w:val="both"/>
        <w:rPr>
          <w:sz w:val="28"/>
          <w:szCs w:val="28"/>
        </w:rPr>
      </w:pPr>
      <w:r w:rsidRPr="003F5381">
        <w:rPr>
          <w:sz w:val="28"/>
          <w:szCs w:val="28"/>
        </w:rPr>
        <w:t xml:space="preserve"> Протяженность наружных тепловых сетей в данном микрорайоне составляет 10,2 км в двухтрубном исчислении.  Тепловые сети выполнены частично в двухтрубном и частично в четырехтрубном исполнении.  Горячее водоснабжение открытое. В летний период теплосеть отопления, выполненная в двухтрубном исполнении, используется для горячего водоснабжения. </w:t>
      </w:r>
    </w:p>
    <w:p w14:paraId="6CAA98FD" w14:textId="77777777" w:rsidR="003F5381" w:rsidRPr="003F5381" w:rsidRDefault="003F5381" w:rsidP="003F5381">
      <w:pPr>
        <w:ind w:firstLine="709"/>
        <w:jc w:val="both"/>
        <w:rPr>
          <w:sz w:val="28"/>
          <w:szCs w:val="28"/>
        </w:rPr>
      </w:pPr>
      <w:r w:rsidRPr="003F5381">
        <w:rPr>
          <w:sz w:val="28"/>
          <w:szCs w:val="28"/>
        </w:rPr>
        <w:t>Продолжительность отопительного периода составляет 242 дня.</w:t>
      </w:r>
    </w:p>
    <w:p w14:paraId="67BC1778" w14:textId="77777777" w:rsidR="003F5381" w:rsidRPr="003F5381" w:rsidRDefault="003F5381" w:rsidP="003F5381">
      <w:pPr>
        <w:ind w:firstLine="709"/>
        <w:jc w:val="both"/>
        <w:rPr>
          <w:sz w:val="28"/>
          <w:szCs w:val="28"/>
        </w:rPr>
      </w:pPr>
      <w:r w:rsidRPr="003F5381">
        <w:rPr>
          <w:sz w:val="28"/>
          <w:szCs w:val="28"/>
        </w:rPr>
        <w:t>Продолжительность ремонтного периода составляет - 15 дней Продолжительность функционирования тепловой сети в летний период для нужд ГВС -108 дней.</w:t>
      </w:r>
    </w:p>
    <w:p w14:paraId="35DD56A6" w14:textId="77777777" w:rsidR="003F5381" w:rsidRPr="003F5381" w:rsidRDefault="003F5381" w:rsidP="003F5381">
      <w:pPr>
        <w:ind w:firstLine="709"/>
        <w:jc w:val="both"/>
        <w:rPr>
          <w:sz w:val="28"/>
          <w:szCs w:val="28"/>
        </w:rPr>
      </w:pPr>
      <w:r w:rsidRPr="003F5381">
        <w:rPr>
          <w:sz w:val="28"/>
          <w:szCs w:val="28"/>
        </w:rPr>
        <w:t>В течение отопительного периода работать поочередно будут все три котла с остановкой для проведения текущего ремонта.</w:t>
      </w:r>
    </w:p>
    <w:p w14:paraId="0751E20B" w14:textId="77777777" w:rsidR="003F5381" w:rsidRPr="003F5381" w:rsidRDefault="003F5381" w:rsidP="003F5381">
      <w:pPr>
        <w:ind w:firstLine="709"/>
        <w:jc w:val="both"/>
        <w:rPr>
          <w:sz w:val="28"/>
          <w:szCs w:val="28"/>
        </w:rPr>
      </w:pPr>
      <w:r w:rsidRPr="003F5381">
        <w:rPr>
          <w:sz w:val="28"/>
          <w:szCs w:val="28"/>
        </w:rPr>
        <w:t>Котельная школы №10.</w:t>
      </w:r>
    </w:p>
    <w:p w14:paraId="6B597B43" w14:textId="77777777" w:rsidR="003F5381" w:rsidRPr="003F5381" w:rsidRDefault="003F5381" w:rsidP="003F5381">
      <w:pPr>
        <w:ind w:firstLine="709"/>
        <w:jc w:val="both"/>
        <w:rPr>
          <w:sz w:val="28"/>
          <w:szCs w:val="28"/>
        </w:rPr>
      </w:pPr>
      <w:r w:rsidRPr="003F5381">
        <w:rPr>
          <w:sz w:val="28"/>
          <w:szCs w:val="28"/>
        </w:rPr>
        <w:t>Котельная обеспечивает теплоэнергией школу №10 и жилой 8-квартирный дом в поселке Бородино, находящемся на расстоянии 5км от п. Ключевой. В котельной установлены два водогрейных котла КВр-0,4 производительностью 0,35 Гкал/час. В качестве топлива применяется каменный уголь. Резервное топливо отсутствует. В летний период котельная не работает. Тепловые сети протяженностью 0,15км.  проложены надземным способом в двухтрубном исполнении.  95</w:t>
      </w:r>
      <w:r w:rsidRPr="003F5381">
        <w:rPr>
          <w:sz w:val="28"/>
          <w:szCs w:val="28"/>
          <w:vertAlign w:val="superscript"/>
        </w:rPr>
        <w:t>0</w:t>
      </w:r>
      <w:r w:rsidRPr="003F5381">
        <w:rPr>
          <w:sz w:val="28"/>
          <w:szCs w:val="28"/>
        </w:rPr>
        <w:t>С-65</w:t>
      </w:r>
      <w:r w:rsidRPr="003F5381">
        <w:rPr>
          <w:sz w:val="28"/>
          <w:szCs w:val="28"/>
          <w:vertAlign w:val="superscript"/>
        </w:rPr>
        <w:t>0</w:t>
      </w:r>
      <w:r w:rsidRPr="003F5381">
        <w:rPr>
          <w:sz w:val="28"/>
          <w:szCs w:val="28"/>
        </w:rPr>
        <w:t xml:space="preserve">С. </w:t>
      </w:r>
    </w:p>
    <w:p w14:paraId="62DAAD2D" w14:textId="77777777" w:rsidR="003F5381" w:rsidRPr="003F5381" w:rsidRDefault="003F5381" w:rsidP="003F5381">
      <w:pPr>
        <w:ind w:firstLine="709"/>
        <w:jc w:val="both"/>
        <w:rPr>
          <w:sz w:val="28"/>
          <w:szCs w:val="28"/>
        </w:rPr>
      </w:pPr>
      <w:r w:rsidRPr="003F5381">
        <w:rPr>
          <w:sz w:val="28"/>
          <w:szCs w:val="28"/>
        </w:rPr>
        <w:t>Продолжительность отопительного периода составляет 242 дня.</w:t>
      </w:r>
    </w:p>
    <w:p w14:paraId="7A3290A7" w14:textId="77777777" w:rsidR="003F5381" w:rsidRPr="003F5381" w:rsidRDefault="003F5381" w:rsidP="003F5381">
      <w:pPr>
        <w:ind w:firstLine="709"/>
        <w:jc w:val="both"/>
        <w:rPr>
          <w:sz w:val="28"/>
          <w:szCs w:val="28"/>
        </w:rPr>
      </w:pPr>
      <w:r w:rsidRPr="003F5381">
        <w:rPr>
          <w:sz w:val="28"/>
          <w:szCs w:val="28"/>
        </w:rPr>
        <w:t>Продолжительность ремонтного периода составляет 90 дней.</w:t>
      </w:r>
    </w:p>
    <w:p w14:paraId="00E459CC" w14:textId="77777777" w:rsidR="003F5381" w:rsidRPr="003F5381" w:rsidRDefault="003F5381" w:rsidP="003F5381">
      <w:pPr>
        <w:ind w:firstLine="709"/>
        <w:jc w:val="both"/>
        <w:rPr>
          <w:sz w:val="28"/>
          <w:szCs w:val="28"/>
        </w:rPr>
      </w:pPr>
      <w:r w:rsidRPr="003F5381">
        <w:rPr>
          <w:sz w:val="28"/>
          <w:szCs w:val="28"/>
        </w:rPr>
        <w:lastRenderedPageBreak/>
        <w:t>Предприятием для утверждения норматива удельного расхода топлива на отпущенную электрическую и тепловую энергию от тепловых электрических станций и котельных представлен следующий пакет расчетно-обосновывающих материалов:</w:t>
      </w:r>
    </w:p>
    <w:p w14:paraId="535595CA" w14:textId="77777777" w:rsidR="003F5381" w:rsidRPr="003F5381" w:rsidRDefault="003F5381" w:rsidP="003F5381">
      <w:pPr>
        <w:ind w:firstLine="709"/>
        <w:jc w:val="both"/>
        <w:rPr>
          <w:sz w:val="28"/>
          <w:szCs w:val="28"/>
        </w:rPr>
      </w:pPr>
      <w:r w:rsidRPr="003F5381">
        <w:rPr>
          <w:sz w:val="28"/>
          <w:szCs w:val="28"/>
        </w:rPr>
        <w:t>- копия Устава;</w:t>
      </w:r>
    </w:p>
    <w:p w14:paraId="15604672" w14:textId="77777777" w:rsidR="003F5381" w:rsidRPr="003F5381" w:rsidRDefault="003F5381" w:rsidP="003F5381">
      <w:pPr>
        <w:ind w:firstLine="709"/>
        <w:jc w:val="both"/>
        <w:rPr>
          <w:sz w:val="28"/>
          <w:szCs w:val="28"/>
        </w:rPr>
      </w:pPr>
      <w:r w:rsidRPr="003F5381">
        <w:rPr>
          <w:sz w:val="28"/>
          <w:szCs w:val="28"/>
        </w:rPr>
        <w:t>- копия свидетельства о государственной регистрации;</w:t>
      </w:r>
    </w:p>
    <w:p w14:paraId="297B3D1C" w14:textId="77777777" w:rsidR="003F5381" w:rsidRPr="003F5381" w:rsidRDefault="003F5381" w:rsidP="003F5381">
      <w:pPr>
        <w:ind w:firstLine="709"/>
        <w:jc w:val="both"/>
        <w:rPr>
          <w:sz w:val="28"/>
          <w:szCs w:val="28"/>
        </w:rPr>
      </w:pPr>
      <w:r w:rsidRPr="003F5381">
        <w:rPr>
          <w:sz w:val="28"/>
          <w:szCs w:val="28"/>
        </w:rPr>
        <w:t>- копия свидетельства о постановке на учет в налоговом органе;</w:t>
      </w:r>
    </w:p>
    <w:p w14:paraId="77E42FC3" w14:textId="77777777" w:rsidR="003F5381" w:rsidRPr="003F5381" w:rsidRDefault="003F5381" w:rsidP="003F5381">
      <w:pPr>
        <w:ind w:firstLine="709"/>
        <w:jc w:val="both"/>
        <w:rPr>
          <w:sz w:val="28"/>
          <w:szCs w:val="28"/>
        </w:rPr>
      </w:pPr>
      <w:r w:rsidRPr="003F5381">
        <w:rPr>
          <w:sz w:val="28"/>
          <w:szCs w:val="28"/>
        </w:rPr>
        <w:t>- перечень оборудования котельных, его технические характеристики;</w:t>
      </w:r>
    </w:p>
    <w:p w14:paraId="08094ED1" w14:textId="77777777" w:rsidR="003F5381" w:rsidRPr="003F5381" w:rsidRDefault="003F5381" w:rsidP="003F5381">
      <w:pPr>
        <w:ind w:firstLine="709"/>
        <w:jc w:val="both"/>
        <w:rPr>
          <w:sz w:val="28"/>
          <w:szCs w:val="28"/>
        </w:rPr>
      </w:pPr>
      <w:r w:rsidRPr="003F5381">
        <w:rPr>
          <w:sz w:val="28"/>
          <w:szCs w:val="28"/>
        </w:rPr>
        <w:t>- договор аренды имущественного комплекса (подтверждает площадь котельной);</w:t>
      </w:r>
    </w:p>
    <w:p w14:paraId="68216EE1" w14:textId="77777777" w:rsidR="003F5381" w:rsidRPr="003F5381" w:rsidRDefault="003F5381" w:rsidP="003F5381">
      <w:pPr>
        <w:ind w:firstLine="709"/>
        <w:jc w:val="both"/>
        <w:rPr>
          <w:sz w:val="28"/>
          <w:szCs w:val="28"/>
        </w:rPr>
      </w:pPr>
      <w:r w:rsidRPr="003F5381">
        <w:rPr>
          <w:sz w:val="28"/>
          <w:szCs w:val="28"/>
        </w:rPr>
        <w:t>- пояснительная записка;</w:t>
      </w:r>
    </w:p>
    <w:p w14:paraId="65A7AE77" w14:textId="77777777" w:rsidR="003F5381" w:rsidRPr="003F5381" w:rsidRDefault="003F5381" w:rsidP="003F5381">
      <w:pPr>
        <w:ind w:firstLine="709"/>
        <w:jc w:val="both"/>
        <w:rPr>
          <w:sz w:val="28"/>
          <w:szCs w:val="28"/>
        </w:rPr>
      </w:pPr>
      <w:r w:rsidRPr="003F5381">
        <w:rPr>
          <w:sz w:val="28"/>
          <w:szCs w:val="28"/>
        </w:rPr>
        <w:t>- температурный график работы;</w:t>
      </w:r>
    </w:p>
    <w:p w14:paraId="6CDCE751" w14:textId="77777777" w:rsidR="003F5381" w:rsidRPr="003F5381" w:rsidRDefault="003F5381" w:rsidP="003F5381">
      <w:pPr>
        <w:ind w:firstLine="709"/>
        <w:jc w:val="both"/>
        <w:rPr>
          <w:sz w:val="28"/>
          <w:szCs w:val="28"/>
        </w:rPr>
      </w:pPr>
      <w:r w:rsidRPr="003F5381">
        <w:rPr>
          <w:sz w:val="28"/>
          <w:szCs w:val="28"/>
        </w:rPr>
        <w:t>- сведения о режимах работы котлоагрегатов на планируемый период работы;</w:t>
      </w:r>
    </w:p>
    <w:p w14:paraId="71A2F154" w14:textId="77777777" w:rsidR="003F5381" w:rsidRPr="003F5381" w:rsidRDefault="003F5381" w:rsidP="003F5381">
      <w:pPr>
        <w:ind w:firstLine="709"/>
        <w:jc w:val="both"/>
        <w:rPr>
          <w:sz w:val="28"/>
          <w:szCs w:val="28"/>
        </w:rPr>
      </w:pPr>
      <w:r w:rsidRPr="003F5381">
        <w:rPr>
          <w:sz w:val="28"/>
          <w:szCs w:val="28"/>
        </w:rPr>
        <w:t>- плановое значение расхода топлива на планируемый период регулирования;</w:t>
      </w:r>
    </w:p>
    <w:p w14:paraId="13111ABB" w14:textId="77777777" w:rsidR="003F5381" w:rsidRPr="003F5381" w:rsidRDefault="003F5381" w:rsidP="003F5381">
      <w:pPr>
        <w:ind w:firstLine="709"/>
        <w:jc w:val="both"/>
        <w:rPr>
          <w:sz w:val="28"/>
          <w:szCs w:val="28"/>
        </w:rPr>
      </w:pPr>
      <w:r w:rsidRPr="003F5381">
        <w:rPr>
          <w:sz w:val="28"/>
          <w:szCs w:val="28"/>
        </w:rPr>
        <w:t>- плановое значение выработки тепловой энергии на регулируемый период;</w:t>
      </w:r>
    </w:p>
    <w:p w14:paraId="123B2B1D" w14:textId="77777777" w:rsidR="003F5381" w:rsidRPr="003F5381" w:rsidRDefault="003F5381" w:rsidP="003F5381">
      <w:pPr>
        <w:ind w:firstLine="709"/>
        <w:jc w:val="both"/>
        <w:rPr>
          <w:sz w:val="28"/>
          <w:szCs w:val="28"/>
        </w:rPr>
      </w:pPr>
      <w:r w:rsidRPr="003F5381">
        <w:rPr>
          <w:sz w:val="28"/>
          <w:szCs w:val="28"/>
        </w:rPr>
        <w:t>- расчет норматива удельного расхода топлива;</w:t>
      </w:r>
    </w:p>
    <w:p w14:paraId="02F1AD56" w14:textId="77777777" w:rsidR="003F5381" w:rsidRPr="003F5381" w:rsidRDefault="003F5381" w:rsidP="003F5381">
      <w:pPr>
        <w:ind w:firstLine="709"/>
        <w:jc w:val="both"/>
        <w:rPr>
          <w:sz w:val="28"/>
          <w:szCs w:val="28"/>
        </w:rPr>
      </w:pPr>
      <w:r w:rsidRPr="003F5381">
        <w:rPr>
          <w:sz w:val="28"/>
          <w:szCs w:val="28"/>
        </w:rPr>
        <w:t>- расчет полезного отпуска на отопление и ГВС жилых, общественных зданий;</w:t>
      </w:r>
    </w:p>
    <w:p w14:paraId="0C937FC2" w14:textId="77777777" w:rsidR="003F5381" w:rsidRPr="003F5381" w:rsidRDefault="003F5381" w:rsidP="003F5381">
      <w:pPr>
        <w:ind w:firstLine="709"/>
        <w:jc w:val="both"/>
        <w:rPr>
          <w:sz w:val="28"/>
          <w:szCs w:val="28"/>
        </w:rPr>
      </w:pPr>
      <w:r w:rsidRPr="003F5381">
        <w:rPr>
          <w:sz w:val="28"/>
          <w:szCs w:val="28"/>
        </w:rPr>
        <w:t>- расчет расхода тепловой энергии на собственные нужды;</w:t>
      </w:r>
    </w:p>
    <w:p w14:paraId="1198DBD8" w14:textId="77777777" w:rsidR="003F5381" w:rsidRPr="003F5381" w:rsidRDefault="003F5381" w:rsidP="003F5381">
      <w:pPr>
        <w:ind w:firstLine="709"/>
        <w:jc w:val="both"/>
        <w:rPr>
          <w:sz w:val="28"/>
          <w:szCs w:val="28"/>
        </w:rPr>
      </w:pPr>
      <w:r w:rsidRPr="003F5381">
        <w:rPr>
          <w:sz w:val="28"/>
          <w:szCs w:val="28"/>
        </w:rPr>
        <w:t>- расчет потерь тепла при передаче тепловой энергии;</w:t>
      </w:r>
    </w:p>
    <w:p w14:paraId="3036B7F0" w14:textId="77777777" w:rsidR="003F5381" w:rsidRPr="003F5381" w:rsidRDefault="003F5381" w:rsidP="003F5381">
      <w:pPr>
        <w:ind w:firstLine="709"/>
        <w:jc w:val="both"/>
        <w:rPr>
          <w:sz w:val="28"/>
          <w:szCs w:val="28"/>
        </w:rPr>
      </w:pPr>
      <w:r w:rsidRPr="003F5381">
        <w:rPr>
          <w:sz w:val="28"/>
          <w:szCs w:val="28"/>
        </w:rPr>
        <w:t>- сертификаты используемого топлива;</w:t>
      </w:r>
    </w:p>
    <w:p w14:paraId="3E3B51E9" w14:textId="77777777" w:rsidR="003F5381" w:rsidRPr="003F5381" w:rsidRDefault="003F5381" w:rsidP="003F5381">
      <w:pPr>
        <w:ind w:firstLine="709"/>
        <w:jc w:val="both"/>
        <w:rPr>
          <w:sz w:val="28"/>
          <w:szCs w:val="28"/>
        </w:rPr>
      </w:pPr>
      <w:r w:rsidRPr="003F5381">
        <w:rPr>
          <w:sz w:val="28"/>
          <w:szCs w:val="28"/>
        </w:rPr>
        <w:t>- копии паспортов котлов;</w:t>
      </w:r>
    </w:p>
    <w:p w14:paraId="04C22011" w14:textId="77777777" w:rsidR="003F5381" w:rsidRPr="003F5381" w:rsidRDefault="003F5381" w:rsidP="003F5381">
      <w:pPr>
        <w:ind w:firstLine="709"/>
        <w:jc w:val="both"/>
        <w:rPr>
          <w:sz w:val="28"/>
          <w:szCs w:val="28"/>
        </w:rPr>
      </w:pPr>
      <w:r w:rsidRPr="003F5381">
        <w:rPr>
          <w:sz w:val="28"/>
          <w:szCs w:val="28"/>
        </w:rPr>
        <w:t>- расчеты удельных расходов топлива по каждой котельной на каждый месяц периода регулирования и в целом за расчетный период;</w:t>
      </w:r>
    </w:p>
    <w:p w14:paraId="2654E1D4" w14:textId="77777777" w:rsidR="003F5381" w:rsidRPr="003F5381" w:rsidRDefault="003F5381" w:rsidP="003F5381">
      <w:pPr>
        <w:ind w:firstLine="709"/>
        <w:jc w:val="both"/>
        <w:rPr>
          <w:sz w:val="28"/>
          <w:szCs w:val="28"/>
        </w:rPr>
      </w:pPr>
      <w:r w:rsidRPr="003F5381">
        <w:rPr>
          <w:sz w:val="28"/>
          <w:szCs w:val="28"/>
        </w:rPr>
        <w:t>- значения нормативов на год расчетный, текущий и за два года, предшествующих году текущему, включенных в тариф.</w:t>
      </w:r>
    </w:p>
    <w:p w14:paraId="21683797" w14:textId="77777777" w:rsidR="003F5381" w:rsidRPr="003F5381" w:rsidRDefault="003F5381" w:rsidP="003F5381">
      <w:pPr>
        <w:ind w:firstLine="709"/>
        <w:contextualSpacing/>
        <w:jc w:val="both"/>
        <w:outlineLvl w:val="1"/>
        <w:rPr>
          <w:sz w:val="28"/>
          <w:szCs w:val="28"/>
        </w:rPr>
      </w:pPr>
      <w:r w:rsidRPr="003F5381">
        <w:rPr>
          <w:sz w:val="28"/>
          <w:szCs w:val="28"/>
        </w:rPr>
        <w:t>Региональная энергетическая комиссия Кузбасса, рассмотрев представленные материалы по расчету и обоснованию нормативов удельного расхода топлива на отпущенную тепловую энергию МУП «ТХМ», напарила в адрес предприятия следующие замечания.</w:t>
      </w:r>
    </w:p>
    <w:p w14:paraId="362970D3" w14:textId="77777777" w:rsidR="003F5381" w:rsidRPr="003F5381" w:rsidRDefault="003F5381" w:rsidP="003F5381">
      <w:pPr>
        <w:shd w:val="clear" w:color="auto" w:fill="FFFFFF"/>
        <w:ind w:firstLine="709"/>
        <w:jc w:val="both"/>
        <w:rPr>
          <w:bCs/>
          <w:sz w:val="28"/>
          <w:szCs w:val="28"/>
        </w:rPr>
      </w:pPr>
      <w:r w:rsidRPr="003F5381">
        <w:rPr>
          <w:bCs/>
          <w:sz w:val="28"/>
          <w:szCs w:val="28"/>
        </w:rPr>
        <w:t xml:space="preserve">В соответствии с пунктом 34 Методических указаний по расчету регулируемых цен (тарифов) в сфере теплоснабжения, утвержденных приказом ФСТ России от 13.06.2013 №760-э (далее Методические указания) нормативы технологических потерь в течение долгосрочного периода регулирования не пересматриваются, если иное не предусмотрено </w:t>
      </w:r>
      <w:hyperlink r:id="rId10" w:history="1">
        <w:r w:rsidRPr="003F5381">
          <w:rPr>
            <w:bCs/>
            <w:sz w:val="28"/>
            <w:szCs w:val="28"/>
          </w:rPr>
          <w:t>пунктом 50</w:t>
        </w:r>
      </w:hyperlink>
      <w:r w:rsidRPr="003F5381">
        <w:rPr>
          <w:bCs/>
          <w:sz w:val="28"/>
          <w:szCs w:val="28"/>
        </w:rPr>
        <w:t xml:space="preserve"> указанного приказа.</w:t>
      </w:r>
    </w:p>
    <w:p w14:paraId="6EDA27BD" w14:textId="77777777" w:rsidR="003F5381" w:rsidRPr="003F5381" w:rsidRDefault="003F5381" w:rsidP="003F5381">
      <w:pPr>
        <w:ind w:firstLine="709"/>
        <w:jc w:val="both"/>
        <w:rPr>
          <w:sz w:val="28"/>
          <w:szCs w:val="28"/>
        </w:rPr>
      </w:pPr>
      <w:r w:rsidRPr="003F5381">
        <w:rPr>
          <w:sz w:val="28"/>
          <w:szCs w:val="28"/>
        </w:rPr>
        <w:t xml:space="preserve">Документы и расчеты, обосновывающие представленные к утверждению значения нормативов соответствуют требованиям, предъявляемым Порядком определения нормативов удельного расхода топлива при производстве электрической и тепловой энергии, зарегистрированной в Минюсте РФ за № 13512 от 16 марта </w:t>
      </w:r>
      <w:smartTag w:uri="urn:schemas-microsoft-com:office:smarttags" w:element="metricconverter">
        <w:smartTagPr>
          <w:attr w:name="ProductID" w:val="2009 г"/>
        </w:smartTagPr>
        <w:r w:rsidRPr="003F5381">
          <w:rPr>
            <w:sz w:val="28"/>
            <w:szCs w:val="28"/>
          </w:rPr>
          <w:t>2009 г</w:t>
        </w:r>
      </w:smartTag>
      <w:r w:rsidRPr="003F5381">
        <w:rPr>
          <w:sz w:val="28"/>
          <w:szCs w:val="28"/>
        </w:rPr>
        <w:t xml:space="preserve">., утвержденную Приказом Минэнерго России от 30 декабря </w:t>
      </w:r>
      <w:smartTag w:uri="urn:schemas-microsoft-com:office:smarttags" w:element="metricconverter">
        <w:smartTagPr>
          <w:attr w:name="ProductID" w:val="2008 г"/>
        </w:smartTagPr>
        <w:r w:rsidRPr="003F5381">
          <w:rPr>
            <w:sz w:val="28"/>
            <w:szCs w:val="28"/>
          </w:rPr>
          <w:t>2008 г</w:t>
        </w:r>
      </w:smartTag>
      <w:r w:rsidRPr="003F5381">
        <w:rPr>
          <w:sz w:val="28"/>
          <w:szCs w:val="28"/>
        </w:rPr>
        <w:t>. № 323.</w:t>
      </w:r>
    </w:p>
    <w:p w14:paraId="42337CBD" w14:textId="77777777" w:rsidR="003F5381" w:rsidRPr="003F5381" w:rsidRDefault="003F5381" w:rsidP="003F5381">
      <w:pPr>
        <w:ind w:firstLine="709"/>
        <w:jc w:val="both"/>
        <w:rPr>
          <w:sz w:val="28"/>
          <w:szCs w:val="28"/>
        </w:rPr>
      </w:pPr>
      <w:r w:rsidRPr="003F5381">
        <w:rPr>
          <w:sz w:val="28"/>
          <w:szCs w:val="28"/>
        </w:rPr>
        <w:t>В таблице 1 представлена динамика основных показателей удельного расхода топлива на отпущенную тепловую энергию.</w:t>
      </w:r>
    </w:p>
    <w:p w14:paraId="4C453AE5" w14:textId="77777777" w:rsidR="003F5381" w:rsidRPr="003F5381" w:rsidRDefault="003F5381" w:rsidP="003F5381">
      <w:pPr>
        <w:ind w:firstLine="709"/>
        <w:jc w:val="both"/>
        <w:rPr>
          <w:sz w:val="28"/>
          <w:szCs w:val="28"/>
        </w:rPr>
      </w:pPr>
    </w:p>
    <w:p w14:paraId="199591B1" w14:textId="77777777" w:rsidR="003F5381" w:rsidRPr="003F5381" w:rsidRDefault="003F5381" w:rsidP="003F5381">
      <w:pPr>
        <w:jc w:val="right"/>
        <w:rPr>
          <w:sz w:val="28"/>
          <w:szCs w:val="22"/>
        </w:rPr>
      </w:pPr>
      <w:r w:rsidRPr="003F5381">
        <w:rPr>
          <w:sz w:val="28"/>
          <w:szCs w:val="22"/>
        </w:rPr>
        <w:t>Таблица 1</w:t>
      </w:r>
    </w:p>
    <w:p w14:paraId="1A02ED73" w14:textId="77777777" w:rsidR="003F5381" w:rsidRPr="003F5381" w:rsidRDefault="003F5381" w:rsidP="003F5381">
      <w:pPr>
        <w:jc w:val="center"/>
        <w:rPr>
          <w:b/>
          <w:sz w:val="22"/>
          <w:szCs w:val="22"/>
        </w:rPr>
      </w:pPr>
      <w:r w:rsidRPr="003F5381">
        <w:rPr>
          <w:b/>
          <w:sz w:val="22"/>
          <w:szCs w:val="22"/>
        </w:rPr>
        <w:t>ДИНАМИКА ОСНОВНЫХ ПОКАЗАТЕЛЕЙ</w:t>
      </w:r>
    </w:p>
    <w:p w14:paraId="7D5C0674" w14:textId="77777777" w:rsidR="003F5381" w:rsidRPr="003F5381" w:rsidRDefault="003F5381" w:rsidP="003F5381">
      <w:pPr>
        <w:jc w:val="center"/>
        <w:rPr>
          <w:b/>
          <w:sz w:val="22"/>
          <w:szCs w:val="22"/>
        </w:rPr>
      </w:pPr>
    </w:p>
    <w:tbl>
      <w:tblPr>
        <w:tblW w:w="968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103"/>
        <w:gridCol w:w="1090"/>
        <w:gridCol w:w="1116"/>
        <w:gridCol w:w="1116"/>
        <w:gridCol w:w="1258"/>
      </w:tblGrid>
      <w:tr w:rsidR="003F5381" w:rsidRPr="003F5381" w14:paraId="499951A0" w14:textId="77777777" w:rsidTr="00A25E52">
        <w:tc>
          <w:tcPr>
            <w:tcW w:w="5103" w:type="dxa"/>
            <w:vMerge w:val="restart"/>
            <w:vAlign w:val="center"/>
          </w:tcPr>
          <w:p w14:paraId="4E707A63" w14:textId="77777777" w:rsidR="003F5381" w:rsidRPr="003F5381" w:rsidRDefault="003F5381" w:rsidP="003F5381">
            <w:pPr>
              <w:jc w:val="center"/>
            </w:pPr>
            <w:r w:rsidRPr="003F5381">
              <w:t>показатели</w:t>
            </w:r>
          </w:p>
        </w:tc>
        <w:tc>
          <w:tcPr>
            <w:tcW w:w="1090" w:type="dxa"/>
          </w:tcPr>
          <w:p w14:paraId="4C1417AF" w14:textId="77777777" w:rsidR="003F5381" w:rsidRPr="003F5381" w:rsidRDefault="003F5381" w:rsidP="003F5381">
            <w:pPr>
              <w:jc w:val="center"/>
            </w:pPr>
            <w:r w:rsidRPr="003F5381">
              <w:t>2019 г.</w:t>
            </w:r>
          </w:p>
        </w:tc>
        <w:tc>
          <w:tcPr>
            <w:tcW w:w="1116" w:type="dxa"/>
          </w:tcPr>
          <w:p w14:paraId="39DD67BF" w14:textId="77777777" w:rsidR="003F5381" w:rsidRPr="003F5381" w:rsidRDefault="003F5381" w:rsidP="003F5381">
            <w:pPr>
              <w:jc w:val="center"/>
            </w:pPr>
            <w:r w:rsidRPr="003F5381">
              <w:t>2020 г.</w:t>
            </w:r>
          </w:p>
        </w:tc>
        <w:tc>
          <w:tcPr>
            <w:tcW w:w="1116" w:type="dxa"/>
          </w:tcPr>
          <w:p w14:paraId="7DE1D5B0" w14:textId="77777777" w:rsidR="003F5381" w:rsidRPr="003F5381" w:rsidRDefault="003F5381" w:rsidP="003F5381">
            <w:pPr>
              <w:jc w:val="center"/>
            </w:pPr>
            <w:r w:rsidRPr="003F5381">
              <w:t>2021 г.</w:t>
            </w:r>
          </w:p>
        </w:tc>
        <w:tc>
          <w:tcPr>
            <w:tcW w:w="1258" w:type="dxa"/>
          </w:tcPr>
          <w:p w14:paraId="5BCFAFD4" w14:textId="77777777" w:rsidR="003F5381" w:rsidRPr="003F5381" w:rsidRDefault="003F5381" w:rsidP="003F5381">
            <w:pPr>
              <w:jc w:val="center"/>
            </w:pPr>
            <w:r w:rsidRPr="003F5381">
              <w:t>2022 г.</w:t>
            </w:r>
          </w:p>
        </w:tc>
      </w:tr>
      <w:tr w:rsidR="003F5381" w:rsidRPr="003F5381" w14:paraId="19701820" w14:textId="77777777" w:rsidTr="00A25E52">
        <w:tc>
          <w:tcPr>
            <w:tcW w:w="5103" w:type="dxa"/>
            <w:vMerge/>
          </w:tcPr>
          <w:p w14:paraId="19DD3966" w14:textId="77777777" w:rsidR="003F5381" w:rsidRPr="003F5381" w:rsidRDefault="003F5381" w:rsidP="003F5381">
            <w:pPr>
              <w:jc w:val="center"/>
            </w:pPr>
          </w:p>
        </w:tc>
        <w:tc>
          <w:tcPr>
            <w:tcW w:w="1090" w:type="dxa"/>
          </w:tcPr>
          <w:p w14:paraId="56EFC277" w14:textId="77777777" w:rsidR="003F5381" w:rsidRPr="003F5381" w:rsidRDefault="003F5381" w:rsidP="003F5381">
            <w:pPr>
              <w:jc w:val="center"/>
            </w:pPr>
            <w:r w:rsidRPr="003F5381">
              <w:t>план</w:t>
            </w:r>
          </w:p>
        </w:tc>
        <w:tc>
          <w:tcPr>
            <w:tcW w:w="1116" w:type="dxa"/>
          </w:tcPr>
          <w:p w14:paraId="470422DA" w14:textId="77777777" w:rsidR="003F5381" w:rsidRPr="003F5381" w:rsidRDefault="003F5381" w:rsidP="003F5381">
            <w:pPr>
              <w:jc w:val="center"/>
            </w:pPr>
            <w:r w:rsidRPr="003F5381">
              <w:t>план</w:t>
            </w:r>
          </w:p>
        </w:tc>
        <w:tc>
          <w:tcPr>
            <w:tcW w:w="1116" w:type="dxa"/>
          </w:tcPr>
          <w:p w14:paraId="04B9D3F3" w14:textId="77777777" w:rsidR="003F5381" w:rsidRPr="003F5381" w:rsidRDefault="003F5381" w:rsidP="003F5381">
            <w:pPr>
              <w:jc w:val="center"/>
            </w:pPr>
            <w:r w:rsidRPr="003F5381">
              <w:t>план</w:t>
            </w:r>
          </w:p>
        </w:tc>
        <w:tc>
          <w:tcPr>
            <w:tcW w:w="1258" w:type="dxa"/>
          </w:tcPr>
          <w:p w14:paraId="6804C114" w14:textId="77777777" w:rsidR="003F5381" w:rsidRPr="003F5381" w:rsidRDefault="003F5381" w:rsidP="003F5381">
            <w:pPr>
              <w:jc w:val="center"/>
            </w:pPr>
            <w:r w:rsidRPr="003F5381">
              <w:t>расчет</w:t>
            </w:r>
          </w:p>
        </w:tc>
      </w:tr>
      <w:tr w:rsidR="003F5381" w:rsidRPr="003F5381" w14:paraId="2D738170" w14:textId="77777777" w:rsidTr="00A25E52">
        <w:tc>
          <w:tcPr>
            <w:tcW w:w="9683" w:type="dxa"/>
            <w:gridSpan w:val="5"/>
          </w:tcPr>
          <w:p w14:paraId="7C5A40C3" w14:textId="77777777" w:rsidR="003F5381" w:rsidRPr="003F5381" w:rsidRDefault="003F5381" w:rsidP="003F5381">
            <w:pPr>
              <w:jc w:val="center"/>
            </w:pPr>
            <w:r w:rsidRPr="003F5381">
              <w:t>по организации (в целом)</w:t>
            </w:r>
          </w:p>
        </w:tc>
      </w:tr>
      <w:tr w:rsidR="003F5381" w:rsidRPr="003F5381" w14:paraId="36A41E87" w14:textId="77777777" w:rsidTr="00A25E52">
        <w:tc>
          <w:tcPr>
            <w:tcW w:w="5103" w:type="dxa"/>
          </w:tcPr>
          <w:p w14:paraId="43395E42" w14:textId="77777777" w:rsidR="003F5381" w:rsidRPr="003F5381" w:rsidRDefault="003F5381" w:rsidP="003F5381">
            <w:pPr>
              <w:rPr>
                <w:szCs w:val="20"/>
              </w:rPr>
            </w:pPr>
            <w:r w:rsidRPr="003F5381">
              <w:rPr>
                <w:szCs w:val="20"/>
              </w:rPr>
              <w:t>Производство тепловой энергии, Гкал</w:t>
            </w:r>
          </w:p>
        </w:tc>
        <w:tc>
          <w:tcPr>
            <w:tcW w:w="1090" w:type="dxa"/>
            <w:vAlign w:val="center"/>
          </w:tcPr>
          <w:p w14:paraId="0AE1E924" w14:textId="77777777" w:rsidR="003F5381" w:rsidRPr="003F5381" w:rsidRDefault="003F5381" w:rsidP="003F5381">
            <w:pPr>
              <w:jc w:val="center"/>
              <w:rPr>
                <w:color w:val="000000"/>
                <w:szCs w:val="20"/>
              </w:rPr>
            </w:pPr>
            <w:r w:rsidRPr="003F5381">
              <w:rPr>
                <w:color w:val="000000"/>
                <w:szCs w:val="20"/>
              </w:rPr>
              <w:t>50301,4</w:t>
            </w:r>
          </w:p>
        </w:tc>
        <w:tc>
          <w:tcPr>
            <w:tcW w:w="1116" w:type="dxa"/>
            <w:vAlign w:val="center"/>
          </w:tcPr>
          <w:p w14:paraId="17B9B16B" w14:textId="77777777" w:rsidR="003F5381" w:rsidRPr="003F5381" w:rsidRDefault="003F5381" w:rsidP="003F5381">
            <w:pPr>
              <w:jc w:val="center"/>
              <w:rPr>
                <w:color w:val="000000"/>
                <w:szCs w:val="20"/>
              </w:rPr>
            </w:pPr>
            <w:r w:rsidRPr="003F5381">
              <w:rPr>
                <w:color w:val="000000"/>
                <w:szCs w:val="20"/>
              </w:rPr>
              <w:t>49749,26</w:t>
            </w:r>
          </w:p>
        </w:tc>
        <w:tc>
          <w:tcPr>
            <w:tcW w:w="1116" w:type="dxa"/>
            <w:vAlign w:val="center"/>
          </w:tcPr>
          <w:p w14:paraId="49D81735" w14:textId="77777777" w:rsidR="003F5381" w:rsidRPr="003F5381" w:rsidRDefault="003F5381" w:rsidP="003F5381">
            <w:pPr>
              <w:jc w:val="center"/>
              <w:rPr>
                <w:szCs w:val="20"/>
              </w:rPr>
            </w:pPr>
            <w:r w:rsidRPr="003F5381">
              <w:rPr>
                <w:szCs w:val="20"/>
              </w:rPr>
              <w:t>47695,00</w:t>
            </w:r>
          </w:p>
        </w:tc>
        <w:tc>
          <w:tcPr>
            <w:tcW w:w="1258" w:type="dxa"/>
            <w:vAlign w:val="center"/>
          </w:tcPr>
          <w:p w14:paraId="01FF3515" w14:textId="77777777" w:rsidR="003F5381" w:rsidRPr="003F5381" w:rsidRDefault="003F5381" w:rsidP="003F5381">
            <w:pPr>
              <w:jc w:val="center"/>
              <w:rPr>
                <w:szCs w:val="20"/>
              </w:rPr>
            </w:pPr>
            <w:r w:rsidRPr="003F5381">
              <w:rPr>
                <w:szCs w:val="20"/>
              </w:rPr>
              <w:t>50726,62</w:t>
            </w:r>
          </w:p>
        </w:tc>
      </w:tr>
      <w:tr w:rsidR="003F5381" w:rsidRPr="003F5381" w14:paraId="3BC11447" w14:textId="77777777" w:rsidTr="00A25E52">
        <w:tc>
          <w:tcPr>
            <w:tcW w:w="5103" w:type="dxa"/>
          </w:tcPr>
          <w:p w14:paraId="5133E7DA" w14:textId="77777777" w:rsidR="003F5381" w:rsidRPr="003F5381" w:rsidRDefault="003F5381" w:rsidP="003F5381">
            <w:pPr>
              <w:rPr>
                <w:szCs w:val="20"/>
              </w:rPr>
            </w:pPr>
            <w:r w:rsidRPr="003F5381">
              <w:rPr>
                <w:szCs w:val="20"/>
              </w:rPr>
              <w:t>Средневзвешенный норматив удельного расхода топлива на производство тепловой энергии, кг у.т./кал</w:t>
            </w:r>
          </w:p>
        </w:tc>
        <w:tc>
          <w:tcPr>
            <w:tcW w:w="1090" w:type="dxa"/>
            <w:vAlign w:val="center"/>
          </w:tcPr>
          <w:p w14:paraId="4F5279A0" w14:textId="77777777" w:rsidR="003F5381" w:rsidRPr="003F5381" w:rsidRDefault="003F5381" w:rsidP="003F5381">
            <w:pPr>
              <w:jc w:val="center"/>
              <w:rPr>
                <w:color w:val="000000"/>
                <w:szCs w:val="20"/>
              </w:rPr>
            </w:pPr>
            <w:r w:rsidRPr="003F5381">
              <w:rPr>
                <w:color w:val="000000"/>
                <w:szCs w:val="20"/>
              </w:rPr>
              <w:t>188,51</w:t>
            </w:r>
          </w:p>
        </w:tc>
        <w:tc>
          <w:tcPr>
            <w:tcW w:w="1116" w:type="dxa"/>
            <w:vAlign w:val="center"/>
          </w:tcPr>
          <w:p w14:paraId="2A10CA64" w14:textId="77777777" w:rsidR="003F5381" w:rsidRPr="003F5381" w:rsidRDefault="003F5381" w:rsidP="003F5381">
            <w:pPr>
              <w:jc w:val="center"/>
              <w:rPr>
                <w:color w:val="000000"/>
                <w:szCs w:val="20"/>
              </w:rPr>
            </w:pPr>
            <w:r w:rsidRPr="003F5381">
              <w:rPr>
                <w:color w:val="000000"/>
                <w:szCs w:val="20"/>
              </w:rPr>
              <w:t>189,03</w:t>
            </w:r>
          </w:p>
        </w:tc>
        <w:tc>
          <w:tcPr>
            <w:tcW w:w="1116" w:type="dxa"/>
            <w:vAlign w:val="center"/>
          </w:tcPr>
          <w:p w14:paraId="61311AF2" w14:textId="77777777" w:rsidR="003F5381" w:rsidRPr="003F5381" w:rsidRDefault="003F5381" w:rsidP="003F5381">
            <w:pPr>
              <w:jc w:val="center"/>
              <w:rPr>
                <w:szCs w:val="20"/>
              </w:rPr>
            </w:pPr>
            <w:r w:rsidRPr="003F5381">
              <w:rPr>
                <w:szCs w:val="20"/>
              </w:rPr>
              <w:t>188,8</w:t>
            </w:r>
          </w:p>
        </w:tc>
        <w:tc>
          <w:tcPr>
            <w:tcW w:w="1258" w:type="dxa"/>
            <w:vAlign w:val="center"/>
          </w:tcPr>
          <w:p w14:paraId="33E38DBB" w14:textId="77777777" w:rsidR="003F5381" w:rsidRPr="003F5381" w:rsidRDefault="003F5381" w:rsidP="003F5381">
            <w:pPr>
              <w:jc w:val="center"/>
              <w:rPr>
                <w:szCs w:val="20"/>
              </w:rPr>
            </w:pPr>
            <w:r w:rsidRPr="003F5381">
              <w:rPr>
                <w:szCs w:val="20"/>
              </w:rPr>
              <w:t>189,13</w:t>
            </w:r>
          </w:p>
        </w:tc>
      </w:tr>
      <w:tr w:rsidR="003F5381" w:rsidRPr="003F5381" w14:paraId="371C9A85" w14:textId="77777777" w:rsidTr="00A25E52">
        <w:trPr>
          <w:trHeight w:val="327"/>
        </w:trPr>
        <w:tc>
          <w:tcPr>
            <w:tcW w:w="5103" w:type="dxa"/>
          </w:tcPr>
          <w:p w14:paraId="7933BD5C" w14:textId="77777777" w:rsidR="003F5381" w:rsidRPr="003F5381" w:rsidRDefault="003F5381" w:rsidP="003F5381">
            <w:pPr>
              <w:rPr>
                <w:szCs w:val="20"/>
              </w:rPr>
            </w:pPr>
            <w:r w:rsidRPr="003F5381">
              <w:rPr>
                <w:szCs w:val="20"/>
              </w:rPr>
              <w:t>Расход тепловой энергии на собственные нужды, Гкал</w:t>
            </w:r>
          </w:p>
        </w:tc>
        <w:tc>
          <w:tcPr>
            <w:tcW w:w="1090" w:type="dxa"/>
            <w:vAlign w:val="center"/>
          </w:tcPr>
          <w:p w14:paraId="50F45CE5" w14:textId="77777777" w:rsidR="003F5381" w:rsidRPr="003F5381" w:rsidRDefault="003F5381" w:rsidP="003F5381">
            <w:pPr>
              <w:jc w:val="center"/>
              <w:rPr>
                <w:color w:val="000000"/>
                <w:szCs w:val="20"/>
              </w:rPr>
            </w:pPr>
            <w:r w:rsidRPr="003F5381">
              <w:rPr>
                <w:color w:val="000000"/>
                <w:szCs w:val="20"/>
              </w:rPr>
              <w:t>2476,88</w:t>
            </w:r>
          </w:p>
        </w:tc>
        <w:tc>
          <w:tcPr>
            <w:tcW w:w="1116" w:type="dxa"/>
            <w:vAlign w:val="center"/>
          </w:tcPr>
          <w:p w14:paraId="499C9B60" w14:textId="77777777" w:rsidR="003F5381" w:rsidRPr="003F5381" w:rsidRDefault="003F5381" w:rsidP="003F5381">
            <w:pPr>
              <w:jc w:val="center"/>
              <w:rPr>
                <w:color w:val="000000"/>
                <w:szCs w:val="20"/>
              </w:rPr>
            </w:pPr>
            <w:r w:rsidRPr="003F5381">
              <w:rPr>
                <w:color w:val="000000"/>
                <w:szCs w:val="20"/>
              </w:rPr>
              <w:t>2407,73</w:t>
            </w:r>
          </w:p>
        </w:tc>
        <w:tc>
          <w:tcPr>
            <w:tcW w:w="1116" w:type="dxa"/>
            <w:vAlign w:val="center"/>
          </w:tcPr>
          <w:p w14:paraId="18019814" w14:textId="77777777" w:rsidR="003F5381" w:rsidRPr="003F5381" w:rsidRDefault="003F5381" w:rsidP="003F5381">
            <w:pPr>
              <w:jc w:val="center"/>
              <w:rPr>
                <w:szCs w:val="20"/>
              </w:rPr>
            </w:pPr>
            <w:r w:rsidRPr="003F5381">
              <w:rPr>
                <w:szCs w:val="20"/>
              </w:rPr>
              <w:t>590,00</w:t>
            </w:r>
          </w:p>
        </w:tc>
        <w:tc>
          <w:tcPr>
            <w:tcW w:w="1258" w:type="dxa"/>
            <w:vAlign w:val="center"/>
          </w:tcPr>
          <w:p w14:paraId="103407D1" w14:textId="77777777" w:rsidR="003F5381" w:rsidRPr="003F5381" w:rsidRDefault="003F5381" w:rsidP="003F5381">
            <w:pPr>
              <w:jc w:val="center"/>
              <w:rPr>
                <w:szCs w:val="20"/>
              </w:rPr>
            </w:pPr>
            <w:r w:rsidRPr="003F5381">
              <w:rPr>
                <w:szCs w:val="20"/>
              </w:rPr>
              <w:t>837,75</w:t>
            </w:r>
          </w:p>
        </w:tc>
      </w:tr>
      <w:tr w:rsidR="003F5381" w:rsidRPr="003F5381" w14:paraId="44652728" w14:textId="77777777" w:rsidTr="00A25E52">
        <w:tc>
          <w:tcPr>
            <w:tcW w:w="5103" w:type="dxa"/>
          </w:tcPr>
          <w:p w14:paraId="5F609FA1" w14:textId="77777777" w:rsidR="003F5381" w:rsidRPr="003F5381" w:rsidRDefault="003F5381" w:rsidP="003F5381">
            <w:pPr>
              <w:rPr>
                <w:szCs w:val="20"/>
              </w:rPr>
            </w:pPr>
            <w:r w:rsidRPr="003F5381">
              <w:rPr>
                <w:szCs w:val="20"/>
              </w:rPr>
              <w:t xml:space="preserve">%                </w:t>
            </w:r>
          </w:p>
        </w:tc>
        <w:tc>
          <w:tcPr>
            <w:tcW w:w="1090" w:type="dxa"/>
            <w:vAlign w:val="center"/>
          </w:tcPr>
          <w:p w14:paraId="18D8CFFD" w14:textId="77777777" w:rsidR="003F5381" w:rsidRPr="003F5381" w:rsidRDefault="003F5381" w:rsidP="003F5381">
            <w:pPr>
              <w:jc w:val="center"/>
              <w:rPr>
                <w:color w:val="000000"/>
                <w:szCs w:val="20"/>
              </w:rPr>
            </w:pPr>
            <w:r w:rsidRPr="003F5381">
              <w:rPr>
                <w:color w:val="000000"/>
                <w:szCs w:val="20"/>
              </w:rPr>
              <w:t>4,92</w:t>
            </w:r>
          </w:p>
        </w:tc>
        <w:tc>
          <w:tcPr>
            <w:tcW w:w="1116" w:type="dxa"/>
            <w:vAlign w:val="center"/>
          </w:tcPr>
          <w:p w14:paraId="50AFD0FC" w14:textId="77777777" w:rsidR="003F5381" w:rsidRPr="003F5381" w:rsidRDefault="003F5381" w:rsidP="003F5381">
            <w:pPr>
              <w:jc w:val="center"/>
              <w:rPr>
                <w:color w:val="000000"/>
                <w:szCs w:val="20"/>
              </w:rPr>
            </w:pPr>
            <w:r w:rsidRPr="003F5381">
              <w:rPr>
                <w:color w:val="000000"/>
                <w:szCs w:val="20"/>
              </w:rPr>
              <w:t>4,84</w:t>
            </w:r>
          </w:p>
        </w:tc>
        <w:tc>
          <w:tcPr>
            <w:tcW w:w="1116" w:type="dxa"/>
            <w:vAlign w:val="center"/>
          </w:tcPr>
          <w:p w14:paraId="03F1369B" w14:textId="77777777" w:rsidR="003F5381" w:rsidRPr="003F5381" w:rsidRDefault="003F5381" w:rsidP="003F5381">
            <w:pPr>
              <w:jc w:val="center"/>
              <w:rPr>
                <w:szCs w:val="20"/>
              </w:rPr>
            </w:pPr>
            <w:r w:rsidRPr="003F5381">
              <w:rPr>
                <w:szCs w:val="20"/>
              </w:rPr>
              <w:t>1,24</w:t>
            </w:r>
          </w:p>
        </w:tc>
        <w:tc>
          <w:tcPr>
            <w:tcW w:w="1258" w:type="dxa"/>
            <w:vAlign w:val="center"/>
          </w:tcPr>
          <w:p w14:paraId="57C890BA" w14:textId="77777777" w:rsidR="003F5381" w:rsidRPr="003F5381" w:rsidRDefault="003F5381" w:rsidP="003F5381">
            <w:pPr>
              <w:jc w:val="center"/>
              <w:rPr>
                <w:szCs w:val="20"/>
              </w:rPr>
            </w:pPr>
            <w:r w:rsidRPr="003F5381">
              <w:rPr>
                <w:szCs w:val="20"/>
              </w:rPr>
              <w:t>1,65</w:t>
            </w:r>
          </w:p>
        </w:tc>
      </w:tr>
      <w:tr w:rsidR="003F5381" w:rsidRPr="003F5381" w14:paraId="66A9E139" w14:textId="77777777" w:rsidTr="00A25E52">
        <w:tc>
          <w:tcPr>
            <w:tcW w:w="5103" w:type="dxa"/>
          </w:tcPr>
          <w:p w14:paraId="779BFF79" w14:textId="77777777" w:rsidR="003F5381" w:rsidRPr="003F5381" w:rsidRDefault="003F5381" w:rsidP="003F5381">
            <w:pPr>
              <w:rPr>
                <w:szCs w:val="20"/>
              </w:rPr>
            </w:pPr>
            <w:r w:rsidRPr="003F5381">
              <w:rPr>
                <w:szCs w:val="20"/>
              </w:rPr>
              <w:t>Выработка тепловой энергии (отпуск в тепловую сеть), Гкал</w:t>
            </w:r>
          </w:p>
        </w:tc>
        <w:tc>
          <w:tcPr>
            <w:tcW w:w="1090" w:type="dxa"/>
            <w:vAlign w:val="center"/>
          </w:tcPr>
          <w:p w14:paraId="36A4ABE9" w14:textId="77777777" w:rsidR="003F5381" w:rsidRPr="003F5381" w:rsidRDefault="003F5381" w:rsidP="003F5381">
            <w:pPr>
              <w:jc w:val="center"/>
              <w:rPr>
                <w:color w:val="000000"/>
                <w:szCs w:val="20"/>
              </w:rPr>
            </w:pPr>
            <w:r w:rsidRPr="003F5381">
              <w:rPr>
                <w:color w:val="000000"/>
                <w:szCs w:val="20"/>
              </w:rPr>
              <w:t>47824,5</w:t>
            </w:r>
          </w:p>
        </w:tc>
        <w:tc>
          <w:tcPr>
            <w:tcW w:w="1116" w:type="dxa"/>
            <w:vAlign w:val="center"/>
          </w:tcPr>
          <w:p w14:paraId="6663D34C" w14:textId="77777777" w:rsidR="003F5381" w:rsidRPr="003F5381" w:rsidRDefault="003F5381" w:rsidP="003F5381">
            <w:pPr>
              <w:jc w:val="center"/>
              <w:rPr>
                <w:color w:val="000000"/>
                <w:szCs w:val="20"/>
              </w:rPr>
            </w:pPr>
            <w:r w:rsidRPr="003F5381">
              <w:rPr>
                <w:color w:val="000000"/>
                <w:szCs w:val="20"/>
              </w:rPr>
              <w:t>47341,53</w:t>
            </w:r>
          </w:p>
        </w:tc>
        <w:tc>
          <w:tcPr>
            <w:tcW w:w="1116" w:type="dxa"/>
            <w:vAlign w:val="center"/>
          </w:tcPr>
          <w:p w14:paraId="1EADF9A8" w14:textId="77777777" w:rsidR="003F5381" w:rsidRPr="003F5381" w:rsidRDefault="003F5381" w:rsidP="003F5381">
            <w:pPr>
              <w:jc w:val="center"/>
              <w:rPr>
                <w:szCs w:val="20"/>
              </w:rPr>
            </w:pPr>
            <w:r w:rsidRPr="003F5381">
              <w:rPr>
                <w:szCs w:val="20"/>
              </w:rPr>
              <w:t>47105,00</w:t>
            </w:r>
          </w:p>
        </w:tc>
        <w:tc>
          <w:tcPr>
            <w:tcW w:w="1258" w:type="dxa"/>
            <w:vAlign w:val="center"/>
          </w:tcPr>
          <w:p w14:paraId="134F5CDA" w14:textId="77777777" w:rsidR="003F5381" w:rsidRPr="003F5381" w:rsidRDefault="003F5381" w:rsidP="003F5381">
            <w:pPr>
              <w:jc w:val="center"/>
              <w:rPr>
                <w:szCs w:val="20"/>
              </w:rPr>
            </w:pPr>
            <w:r w:rsidRPr="003F5381">
              <w:rPr>
                <w:szCs w:val="20"/>
              </w:rPr>
              <w:t>49888,87</w:t>
            </w:r>
          </w:p>
        </w:tc>
      </w:tr>
      <w:tr w:rsidR="003F5381" w:rsidRPr="003F5381" w14:paraId="39D58189" w14:textId="77777777" w:rsidTr="00A25E52">
        <w:tc>
          <w:tcPr>
            <w:tcW w:w="5103" w:type="dxa"/>
          </w:tcPr>
          <w:p w14:paraId="1E32333B" w14:textId="77777777" w:rsidR="003F5381" w:rsidRPr="003F5381" w:rsidRDefault="003F5381" w:rsidP="003F5381">
            <w:pPr>
              <w:rPr>
                <w:szCs w:val="20"/>
              </w:rPr>
            </w:pPr>
            <w:r w:rsidRPr="003F5381">
              <w:rPr>
                <w:szCs w:val="20"/>
              </w:rPr>
              <w:t>Норматив удельного расхода топлива на отпущенную тепловую энергию, кг у.т./Гкал</w:t>
            </w:r>
          </w:p>
        </w:tc>
        <w:tc>
          <w:tcPr>
            <w:tcW w:w="1090" w:type="dxa"/>
            <w:vAlign w:val="center"/>
          </w:tcPr>
          <w:p w14:paraId="06E42B04" w14:textId="77777777" w:rsidR="003F5381" w:rsidRPr="003F5381" w:rsidRDefault="003F5381" w:rsidP="003F5381">
            <w:pPr>
              <w:jc w:val="center"/>
              <w:rPr>
                <w:color w:val="000000"/>
                <w:szCs w:val="20"/>
              </w:rPr>
            </w:pPr>
            <w:r w:rsidRPr="003F5381">
              <w:rPr>
                <w:color w:val="000000"/>
                <w:szCs w:val="20"/>
              </w:rPr>
              <w:t>198,27</w:t>
            </w:r>
          </w:p>
        </w:tc>
        <w:tc>
          <w:tcPr>
            <w:tcW w:w="1116" w:type="dxa"/>
            <w:vAlign w:val="center"/>
          </w:tcPr>
          <w:p w14:paraId="7A52DDFD" w14:textId="77777777" w:rsidR="003F5381" w:rsidRPr="003F5381" w:rsidRDefault="003F5381" w:rsidP="003F5381">
            <w:pPr>
              <w:jc w:val="center"/>
              <w:rPr>
                <w:color w:val="000000"/>
                <w:szCs w:val="20"/>
              </w:rPr>
            </w:pPr>
            <w:r w:rsidRPr="003F5381">
              <w:rPr>
                <w:color w:val="000000"/>
                <w:szCs w:val="20"/>
              </w:rPr>
              <w:t>198,65</w:t>
            </w:r>
          </w:p>
        </w:tc>
        <w:tc>
          <w:tcPr>
            <w:tcW w:w="1116" w:type="dxa"/>
            <w:vAlign w:val="center"/>
          </w:tcPr>
          <w:p w14:paraId="581B3330" w14:textId="77777777" w:rsidR="003F5381" w:rsidRPr="003F5381" w:rsidRDefault="003F5381" w:rsidP="003F5381">
            <w:pPr>
              <w:jc w:val="center"/>
              <w:rPr>
                <w:szCs w:val="20"/>
              </w:rPr>
            </w:pPr>
            <w:r w:rsidRPr="003F5381">
              <w:rPr>
                <w:szCs w:val="20"/>
              </w:rPr>
              <w:t>191,2</w:t>
            </w:r>
          </w:p>
        </w:tc>
        <w:tc>
          <w:tcPr>
            <w:tcW w:w="1258" w:type="dxa"/>
            <w:vAlign w:val="center"/>
          </w:tcPr>
          <w:p w14:paraId="26879114" w14:textId="77777777" w:rsidR="003F5381" w:rsidRPr="003F5381" w:rsidRDefault="003F5381" w:rsidP="003F5381">
            <w:pPr>
              <w:jc w:val="center"/>
              <w:rPr>
                <w:szCs w:val="20"/>
              </w:rPr>
            </w:pPr>
            <w:r w:rsidRPr="003F5381">
              <w:rPr>
                <w:szCs w:val="20"/>
              </w:rPr>
              <w:t>192,31</w:t>
            </w:r>
          </w:p>
        </w:tc>
      </w:tr>
      <w:tr w:rsidR="003F5381" w:rsidRPr="003F5381" w14:paraId="30DA8BBE" w14:textId="77777777" w:rsidTr="00A25E52">
        <w:tc>
          <w:tcPr>
            <w:tcW w:w="9683" w:type="dxa"/>
            <w:gridSpan w:val="5"/>
          </w:tcPr>
          <w:p w14:paraId="4ED7335E" w14:textId="77777777" w:rsidR="003F5381" w:rsidRPr="003F5381" w:rsidRDefault="003F5381" w:rsidP="003F5381">
            <w:pPr>
              <w:jc w:val="center"/>
            </w:pPr>
            <w:r w:rsidRPr="003F5381">
              <w:t>по видам топлива</w:t>
            </w:r>
          </w:p>
        </w:tc>
      </w:tr>
      <w:tr w:rsidR="003F5381" w:rsidRPr="003F5381" w14:paraId="0528563C" w14:textId="77777777" w:rsidTr="00A25E52">
        <w:tc>
          <w:tcPr>
            <w:tcW w:w="9683" w:type="dxa"/>
            <w:gridSpan w:val="5"/>
          </w:tcPr>
          <w:p w14:paraId="4B2FD5C2" w14:textId="77777777" w:rsidR="003F5381" w:rsidRPr="003F5381" w:rsidRDefault="003F5381" w:rsidP="003F5381">
            <w:pPr>
              <w:jc w:val="center"/>
            </w:pPr>
            <w:r w:rsidRPr="003F5381">
              <w:rPr>
                <w:i/>
              </w:rPr>
              <w:t>каменный уголь</w:t>
            </w:r>
          </w:p>
        </w:tc>
      </w:tr>
      <w:tr w:rsidR="003F5381" w:rsidRPr="003F5381" w14:paraId="59547747" w14:textId="77777777" w:rsidTr="00A25E52">
        <w:tc>
          <w:tcPr>
            <w:tcW w:w="5103" w:type="dxa"/>
          </w:tcPr>
          <w:p w14:paraId="7780FEB4" w14:textId="77777777" w:rsidR="003F5381" w:rsidRPr="003F5381" w:rsidRDefault="003F5381" w:rsidP="003F5381">
            <w:pPr>
              <w:rPr>
                <w:szCs w:val="20"/>
              </w:rPr>
            </w:pPr>
            <w:r w:rsidRPr="003F5381">
              <w:rPr>
                <w:szCs w:val="20"/>
              </w:rPr>
              <w:t>Производство тепловой энергии, Гкал</w:t>
            </w:r>
          </w:p>
        </w:tc>
        <w:tc>
          <w:tcPr>
            <w:tcW w:w="1090" w:type="dxa"/>
            <w:vAlign w:val="center"/>
          </w:tcPr>
          <w:p w14:paraId="2AB84776" w14:textId="77777777" w:rsidR="003F5381" w:rsidRPr="003F5381" w:rsidRDefault="003F5381" w:rsidP="003F5381">
            <w:pPr>
              <w:jc w:val="center"/>
              <w:rPr>
                <w:color w:val="000000"/>
                <w:szCs w:val="20"/>
              </w:rPr>
            </w:pPr>
            <w:r w:rsidRPr="003F5381">
              <w:rPr>
                <w:color w:val="000000"/>
                <w:szCs w:val="20"/>
              </w:rPr>
              <w:t>50301,4</w:t>
            </w:r>
          </w:p>
        </w:tc>
        <w:tc>
          <w:tcPr>
            <w:tcW w:w="1116" w:type="dxa"/>
            <w:vAlign w:val="center"/>
          </w:tcPr>
          <w:p w14:paraId="7A9A4E4F" w14:textId="77777777" w:rsidR="003F5381" w:rsidRPr="003F5381" w:rsidRDefault="003F5381" w:rsidP="003F5381">
            <w:pPr>
              <w:jc w:val="center"/>
              <w:rPr>
                <w:color w:val="000000"/>
                <w:szCs w:val="20"/>
              </w:rPr>
            </w:pPr>
            <w:r w:rsidRPr="003F5381">
              <w:rPr>
                <w:color w:val="000000"/>
                <w:szCs w:val="20"/>
              </w:rPr>
              <w:t>49749,26</w:t>
            </w:r>
          </w:p>
        </w:tc>
        <w:tc>
          <w:tcPr>
            <w:tcW w:w="1116" w:type="dxa"/>
            <w:vAlign w:val="center"/>
          </w:tcPr>
          <w:p w14:paraId="0CBB21BE" w14:textId="77777777" w:rsidR="003F5381" w:rsidRPr="003F5381" w:rsidRDefault="003F5381" w:rsidP="003F5381">
            <w:pPr>
              <w:jc w:val="center"/>
              <w:rPr>
                <w:szCs w:val="20"/>
              </w:rPr>
            </w:pPr>
            <w:r w:rsidRPr="003F5381">
              <w:rPr>
                <w:szCs w:val="20"/>
              </w:rPr>
              <w:t>47695,00</w:t>
            </w:r>
          </w:p>
        </w:tc>
        <w:tc>
          <w:tcPr>
            <w:tcW w:w="1258" w:type="dxa"/>
            <w:vAlign w:val="center"/>
          </w:tcPr>
          <w:p w14:paraId="020A1F03" w14:textId="77777777" w:rsidR="003F5381" w:rsidRPr="003F5381" w:rsidRDefault="003F5381" w:rsidP="003F5381">
            <w:pPr>
              <w:jc w:val="center"/>
              <w:rPr>
                <w:szCs w:val="20"/>
              </w:rPr>
            </w:pPr>
            <w:r w:rsidRPr="003F5381">
              <w:rPr>
                <w:szCs w:val="20"/>
              </w:rPr>
              <w:t>50726,62</w:t>
            </w:r>
          </w:p>
        </w:tc>
      </w:tr>
      <w:tr w:rsidR="003F5381" w:rsidRPr="003F5381" w14:paraId="4DE3C9F4" w14:textId="77777777" w:rsidTr="00A25E52">
        <w:tc>
          <w:tcPr>
            <w:tcW w:w="5103" w:type="dxa"/>
          </w:tcPr>
          <w:p w14:paraId="1870B9B0" w14:textId="77777777" w:rsidR="003F5381" w:rsidRPr="003F5381" w:rsidRDefault="003F5381" w:rsidP="003F5381">
            <w:pPr>
              <w:rPr>
                <w:szCs w:val="20"/>
              </w:rPr>
            </w:pPr>
            <w:r w:rsidRPr="003F5381">
              <w:rPr>
                <w:szCs w:val="20"/>
              </w:rPr>
              <w:t>Средневзвешенный норматив удельного расхода топлива на производство тепловой энергии, кг у.т./кал</w:t>
            </w:r>
          </w:p>
        </w:tc>
        <w:tc>
          <w:tcPr>
            <w:tcW w:w="1090" w:type="dxa"/>
            <w:vAlign w:val="center"/>
          </w:tcPr>
          <w:p w14:paraId="379045B7" w14:textId="77777777" w:rsidR="003F5381" w:rsidRPr="003F5381" w:rsidRDefault="003F5381" w:rsidP="003F5381">
            <w:pPr>
              <w:jc w:val="center"/>
              <w:rPr>
                <w:color w:val="000000"/>
                <w:szCs w:val="20"/>
              </w:rPr>
            </w:pPr>
            <w:r w:rsidRPr="003F5381">
              <w:rPr>
                <w:color w:val="000000"/>
                <w:szCs w:val="20"/>
              </w:rPr>
              <w:t>188,51</w:t>
            </w:r>
          </w:p>
        </w:tc>
        <w:tc>
          <w:tcPr>
            <w:tcW w:w="1116" w:type="dxa"/>
            <w:vAlign w:val="center"/>
          </w:tcPr>
          <w:p w14:paraId="34CF60D6" w14:textId="77777777" w:rsidR="003F5381" w:rsidRPr="003F5381" w:rsidRDefault="003F5381" w:rsidP="003F5381">
            <w:pPr>
              <w:jc w:val="center"/>
              <w:rPr>
                <w:color w:val="000000"/>
                <w:szCs w:val="20"/>
              </w:rPr>
            </w:pPr>
            <w:r w:rsidRPr="003F5381">
              <w:rPr>
                <w:color w:val="000000"/>
                <w:szCs w:val="20"/>
              </w:rPr>
              <w:t>189,03</w:t>
            </w:r>
          </w:p>
        </w:tc>
        <w:tc>
          <w:tcPr>
            <w:tcW w:w="1116" w:type="dxa"/>
            <w:vAlign w:val="center"/>
          </w:tcPr>
          <w:p w14:paraId="12C2C60A" w14:textId="77777777" w:rsidR="003F5381" w:rsidRPr="003F5381" w:rsidRDefault="003F5381" w:rsidP="003F5381">
            <w:pPr>
              <w:jc w:val="center"/>
              <w:rPr>
                <w:szCs w:val="20"/>
              </w:rPr>
            </w:pPr>
            <w:r w:rsidRPr="003F5381">
              <w:rPr>
                <w:szCs w:val="20"/>
              </w:rPr>
              <w:t>188,8</w:t>
            </w:r>
          </w:p>
        </w:tc>
        <w:tc>
          <w:tcPr>
            <w:tcW w:w="1258" w:type="dxa"/>
            <w:vAlign w:val="center"/>
          </w:tcPr>
          <w:p w14:paraId="55342E5F" w14:textId="77777777" w:rsidR="003F5381" w:rsidRPr="003F5381" w:rsidRDefault="003F5381" w:rsidP="003F5381">
            <w:pPr>
              <w:jc w:val="center"/>
              <w:rPr>
                <w:szCs w:val="20"/>
              </w:rPr>
            </w:pPr>
            <w:r w:rsidRPr="003F5381">
              <w:rPr>
                <w:szCs w:val="20"/>
              </w:rPr>
              <w:t>189,13</w:t>
            </w:r>
          </w:p>
        </w:tc>
      </w:tr>
      <w:tr w:rsidR="003F5381" w:rsidRPr="003F5381" w14:paraId="5D451817" w14:textId="77777777" w:rsidTr="00A25E52">
        <w:tc>
          <w:tcPr>
            <w:tcW w:w="5103" w:type="dxa"/>
          </w:tcPr>
          <w:p w14:paraId="36C76E82" w14:textId="77777777" w:rsidR="003F5381" w:rsidRPr="003F5381" w:rsidRDefault="003F5381" w:rsidP="003F5381">
            <w:pPr>
              <w:rPr>
                <w:szCs w:val="20"/>
              </w:rPr>
            </w:pPr>
            <w:r w:rsidRPr="003F5381">
              <w:rPr>
                <w:szCs w:val="20"/>
              </w:rPr>
              <w:t>Расход тепловой энергии на собственные нужды, Гкал</w:t>
            </w:r>
          </w:p>
        </w:tc>
        <w:tc>
          <w:tcPr>
            <w:tcW w:w="1090" w:type="dxa"/>
            <w:vAlign w:val="center"/>
          </w:tcPr>
          <w:p w14:paraId="1BE7350A" w14:textId="77777777" w:rsidR="003F5381" w:rsidRPr="003F5381" w:rsidRDefault="003F5381" w:rsidP="003F5381">
            <w:pPr>
              <w:jc w:val="center"/>
              <w:rPr>
                <w:color w:val="000000"/>
                <w:szCs w:val="20"/>
              </w:rPr>
            </w:pPr>
            <w:r w:rsidRPr="003F5381">
              <w:rPr>
                <w:color w:val="000000"/>
                <w:szCs w:val="20"/>
              </w:rPr>
              <w:t>2476,88</w:t>
            </w:r>
          </w:p>
        </w:tc>
        <w:tc>
          <w:tcPr>
            <w:tcW w:w="1116" w:type="dxa"/>
            <w:vAlign w:val="center"/>
          </w:tcPr>
          <w:p w14:paraId="0FEA82DF" w14:textId="77777777" w:rsidR="003F5381" w:rsidRPr="003F5381" w:rsidRDefault="003F5381" w:rsidP="003F5381">
            <w:pPr>
              <w:jc w:val="center"/>
              <w:rPr>
                <w:color w:val="000000"/>
                <w:szCs w:val="20"/>
              </w:rPr>
            </w:pPr>
            <w:r w:rsidRPr="003F5381">
              <w:rPr>
                <w:color w:val="000000"/>
                <w:szCs w:val="20"/>
              </w:rPr>
              <w:t>2407,73</w:t>
            </w:r>
          </w:p>
        </w:tc>
        <w:tc>
          <w:tcPr>
            <w:tcW w:w="1116" w:type="dxa"/>
            <w:vAlign w:val="center"/>
          </w:tcPr>
          <w:p w14:paraId="32AB6E5E" w14:textId="77777777" w:rsidR="003F5381" w:rsidRPr="003F5381" w:rsidRDefault="003F5381" w:rsidP="003F5381">
            <w:pPr>
              <w:jc w:val="center"/>
              <w:rPr>
                <w:szCs w:val="20"/>
              </w:rPr>
            </w:pPr>
            <w:r w:rsidRPr="003F5381">
              <w:rPr>
                <w:szCs w:val="20"/>
              </w:rPr>
              <w:t>590,00</w:t>
            </w:r>
          </w:p>
        </w:tc>
        <w:tc>
          <w:tcPr>
            <w:tcW w:w="1258" w:type="dxa"/>
            <w:vAlign w:val="center"/>
          </w:tcPr>
          <w:p w14:paraId="75B5DF51" w14:textId="77777777" w:rsidR="003F5381" w:rsidRPr="003F5381" w:rsidRDefault="003F5381" w:rsidP="003F5381">
            <w:pPr>
              <w:jc w:val="center"/>
              <w:rPr>
                <w:szCs w:val="20"/>
              </w:rPr>
            </w:pPr>
            <w:r w:rsidRPr="003F5381">
              <w:rPr>
                <w:szCs w:val="20"/>
              </w:rPr>
              <w:t>837,75</w:t>
            </w:r>
          </w:p>
        </w:tc>
      </w:tr>
      <w:tr w:rsidR="003F5381" w:rsidRPr="003F5381" w14:paraId="574E02A6" w14:textId="77777777" w:rsidTr="00A25E52">
        <w:tc>
          <w:tcPr>
            <w:tcW w:w="5103" w:type="dxa"/>
          </w:tcPr>
          <w:p w14:paraId="3EBA1953" w14:textId="77777777" w:rsidR="003F5381" w:rsidRPr="003F5381" w:rsidRDefault="003F5381" w:rsidP="003F5381">
            <w:pPr>
              <w:rPr>
                <w:szCs w:val="20"/>
              </w:rPr>
            </w:pPr>
            <w:r w:rsidRPr="003F5381">
              <w:rPr>
                <w:szCs w:val="20"/>
              </w:rPr>
              <w:t xml:space="preserve">%                </w:t>
            </w:r>
          </w:p>
        </w:tc>
        <w:tc>
          <w:tcPr>
            <w:tcW w:w="1090" w:type="dxa"/>
            <w:vAlign w:val="center"/>
          </w:tcPr>
          <w:p w14:paraId="046A5F5F" w14:textId="77777777" w:rsidR="003F5381" w:rsidRPr="003F5381" w:rsidRDefault="003F5381" w:rsidP="003F5381">
            <w:pPr>
              <w:jc w:val="center"/>
              <w:rPr>
                <w:color w:val="000000"/>
                <w:szCs w:val="20"/>
              </w:rPr>
            </w:pPr>
            <w:r w:rsidRPr="003F5381">
              <w:rPr>
                <w:color w:val="000000"/>
                <w:szCs w:val="20"/>
              </w:rPr>
              <w:t>4,92</w:t>
            </w:r>
          </w:p>
        </w:tc>
        <w:tc>
          <w:tcPr>
            <w:tcW w:w="1116" w:type="dxa"/>
            <w:vAlign w:val="center"/>
          </w:tcPr>
          <w:p w14:paraId="7FD9674C" w14:textId="77777777" w:rsidR="003F5381" w:rsidRPr="003F5381" w:rsidRDefault="003F5381" w:rsidP="003F5381">
            <w:pPr>
              <w:jc w:val="center"/>
              <w:rPr>
                <w:color w:val="000000"/>
                <w:szCs w:val="20"/>
              </w:rPr>
            </w:pPr>
            <w:r w:rsidRPr="003F5381">
              <w:rPr>
                <w:color w:val="000000"/>
                <w:szCs w:val="20"/>
              </w:rPr>
              <w:t>4,84</w:t>
            </w:r>
          </w:p>
        </w:tc>
        <w:tc>
          <w:tcPr>
            <w:tcW w:w="1116" w:type="dxa"/>
            <w:vAlign w:val="center"/>
          </w:tcPr>
          <w:p w14:paraId="525CB9C2" w14:textId="77777777" w:rsidR="003F5381" w:rsidRPr="003F5381" w:rsidRDefault="003F5381" w:rsidP="003F5381">
            <w:pPr>
              <w:jc w:val="center"/>
              <w:rPr>
                <w:szCs w:val="20"/>
              </w:rPr>
            </w:pPr>
            <w:r w:rsidRPr="003F5381">
              <w:rPr>
                <w:szCs w:val="20"/>
              </w:rPr>
              <w:t>1,24</w:t>
            </w:r>
          </w:p>
        </w:tc>
        <w:tc>
          <w:tcPr>
            <w:tcW w:w="1258" w:type="dxa"/>
            <w:vAlign w:val="center"/>
          </w:tcPr>
          <w:p w14:paraId="4A4F17B9" w14:textId="77777777" w:rsidR="003F5381" w:rsidRPr="003F5381" w:rsidRDefault="003F5381" w:rsidP="003F5381">
            <w:pPr>
              <w:jc w:val="center"/>
              <w:rPr>
                <w:szCs w:val="20"/>
              </w:rPr>
            </w:pPr>
            <w:r w:rsidRPr="003F5381">
              <w:rPr>
                <w:szCs w:val="20"/>
              </w:rPr>
              <w:t>1,65</w:t>
            </w:r>
          </w:p>
        </w:tc>
      </w:tr>
      <w:tr w:rsidR="003F5381" w:rsidRPr="003F5381" w14:paraId="775F71E4" w14:textId="77777777" w:rsidTr="00A25E52">
        <w:tc>
          <w:tcPr>
            <w:tcW w:w="5103" w:type="dxa"/>
          </w:tcPr>
          <w:p w14:paraId="66C89077" w14:textId="77777777" w:rsidR="003F5381" w:rsidRPr="003F5381" w:rsidRDefault="003F5381" w:rsidP="003F5381">
            <w:pPr>
              <w:rPr>
                <w:szCs w:val="20"/>
              </w:rPr>
            </w:pPr>
            <w:r w:rsidRPr="003F5381">
              <w:rPr>
                <w:szCs w:val="20"/>
              </w:rPr>
              <w:t>Выработка тепловой энергии (отпуск в тепловую сеть), Гкал</w:t>
            </w:r>
          </w:p>
        </w:tc>
        <w:tc>
          <w:tcPr>
            <w:tcW w:w="1090" w:type="dxa"/>
            <w:vAlign w:val="center"/>
          </w:tcPr>
          <w:p w14:paraId="375B103B" w14:textId="77777777" w:rsidR="003F5381" w:rsidRPr="003F5381" w:rsidRDefault="003F5381" w:rsidP="003F5381">
            <w:pPr>
              <w:jc w:val="center"/>
              <w:rPr>
                <w:color w:val="000000"/>
                <w:szCs w:val="20"/>
              </w:rPr>
            </w:pPr>
            <w:r w:rsidRPr="003F5381">
              <w:rPr>
                <w:color w:val="000000"/>
                <w:szCs w:val="20"/>
              </w:rPr>
              <w:t>47824,5</w:t>
            </w:r>
          </w:p>
        </w:tc>
        <w:tc>
          <w:tcPr>
            <w:tcW w:w="1116" w:type="dxa"/>
            <w:vAlign w:val="center"/>
          </w:tcPr>
          <w:p w14:paraId="3B8A6999" w14:textId="77777777" w:rsidR="003F5381" w:rsidRPr="003F5381" w:rsidRDefault="003F5381" w:rsidP="003F5381">
            <w:pPr>
              <w:jc w:val="center"/>
              <w:rPr>
                <w:color w:val="000000"/>
                <w:szCs w:val="20"/>
              </w:rPr>
            </w:pPr>
            <w:r w:rsidRPr="003F5381">
              <w:rPr>
                <w:color w:val="000000"/>
                <w:szCs w:val="20"/>
              </w:rPr>
              <w:t>47341,53</w:t>
            </w:r>
          </w:p>
        </w:tc>
        <w:tc>
          <w:tcPr>
            <w:tcW w:w="1116" w:type="dxa"/>
            <w:vAlign w:val="center"/>
          </w:tcPr>
          <w:p w14:paraId="4801D4F8" w14:textId="77777777" w:rsidR="003F5381" w:rsidRPr="003F5381" w:rsidRDefault="003F5381" w:rsidP="003F5381">
            <w:pPr>
              <w:jc w:val="center"/>
              <w:rPr>
                <w:szCs w:val="20"/>
              </w:rPr>
            </w:pPr>
            <w:r w:rsidRPr="003F5381">
              <w:rPr>
                <w:szCs w:val="20"/>
              </w:rPr>
              <w:t>47105,00</w:t>
            </w:r>
          </w:p>
        </w:tc>
        <w:tc>
          <w:tcPr>
            <w:tcW w:w="1258" w:type="dxa"/>
            <w:vAlign w:val="center"/>
          </w:tcPr>
          <w:p w14:paraId="09540564" w14:textId="77777777" w:rsidR="003F5381" w:rsidRPr="003F5381" w:rsidRDefault="003F5381" w:rsidP="003F5381">
            <w:pPr>
              <w:jc w:val="center"/>
              <w:rPr>
                <w:szCs w:val="20"/>
              </w:rPr>
            </w:pPr>
            <w:r w:rsidRPr="003F5381">
              <w:rPr>
                <w:szCs w:val="20"/>
              </w:rPr>
              <w:t>49888,87</w:t>
            </w:r>
          </w:p>
        </w:tc>
      </w:tr>
      <w:tr w:rsidR="003F5381" w:rsidRPr="003F5381" w14:paraId="35E048C7" w14:textId="77777777" w:rsidTr="00A25E52">
        <w:tc>
          <w:tcPr>
            <w:tcW w:w="5103" w:type="dxa"/>
          </w:tcPr>
          <w:p w14:paraId="23A12A3F" w14:textId="77777777" w:rsidR="003F5381" w:rsidRPr="003F5381" w:rsidRDefault="003F5381" w:rsidP="003F5381">
            <w:pPr>
              <w:rPr>
                <w:szCs w:val="20"/>
              </w:rPr>
            </w:pPr>
            <w:r w:rsidRPr="003F5381">
              <w:rPr>
                <w:szCs w:val="20"/>
              </w:rPr>
              <w:t>Норматив удельного расхода топлива на отпущенную тепловую энергию, кг у.т./Гкал</w:t>
            </w:r>
          </w:p>
        </w:tc>
        <w:tc>
          <w:tcPr>
            <w:tcW w:w="1090" w:type="dxa"/>
            <w:vAlign w:val="center"/>
          </w:tcPr>
          <w:p w14:paraId="78DE7472" w14:textId="77777777" w:rsidR="003F5381" w:rsidRPr="003F5381" w:rsidRDefault="003F5381" w:rsidP="003F5381">
            <w:pPr>
              <w:jc w:val="center"/>
              <w:rPr>
                <w:color w:val="000000"/>
                <w:szCs w:val="20"/>
              </w:rPr>
            </w:pPr>
            <w:r w:rsidRPr="003F5381">
              <w:rPr>
                <w:color w:val="000000"/>
                <w:szCs w:val="20"/>
              </w:rPr>
              <w:t>198,27</w:t>
            </w:r>
          </w:p>
        </w:tc>
        <w:tc>
          <w:tcPr>
            <w:tcW w:w="1116" w:type="dxa"/>
            <w:vAlign w:val="center"/>
          </w:tcPr>
          <w:p w14:paraId="09263726" w14:textId="77777777" w:rsidR="003F5381" w:rsidRPr="003F5381" w:rsidRDefault="003F5381" w:rsidP="003F5381">
            <w:pPr>
              <w:jc w:val="center"/>
              <w:rPr>
                <w:color w:val="000000"/>
                <w:szCs w:val="20"/>
              </w:rPr>
            </w:pPr>
            <w:r w:rsidRPr="003F5381">
              <w:rPr>
                <w:color w:val="000000"/>
                <w:szCs w:val="20"/>
              </w:rPr>
              <w:t>198,65</w:t>
            </w:r>
          </w:p>
        </w:tc>
        <w:tc>
          <w:tcPr>
            <w:tcW w:w="1116" w:type="dxa"/>
            <w:vAlign w:val="center"/>
          </w:tcPr>
          <w:p w14:paraId="1A1E587E" w14:textId="77777777" w:rsidR="003F5381" w:rsidRPr="003F5381" w:rsidRDefault="003F5381" w:rsidP="003F5381">
            <w:pPr>
              <w:jc w:val="center"/>
              <w:rPr>
                <w:szCs w:val="20"/>
              </w:rPr>
            </w:pPr>
            <w:r w:rsidRPr="003F5381">
              <w:rPr>
                <w:szCs w:val="20"/>
              </w:rPr>
              <w:t>191,2</w:t>
            </w:r>
          </w:p>
        </w:tc>
        <w:tc>
          <w:tcPr>
            <w:tcW w:w="1258" w:type="dxa"/>
            <w:vAlign w:val="center"/>
          </w:tcPr>
          <w:p w14:paraId="19358948" w14:textId="77777777" w:rsidR="003F5381" w:rsidRPr="003F5381" w:rsidRDefault="003F5381" w:rsidP="003F5381">
            <w:pPr>
              <w:jc w:val="center"/>
              <w:rPr>
                <w:szCs w:val="20"/>
              </w:rPr>
            </w:pPr>
            <w:r w:rsidRPr="003F5381">
              <w:rPr>
                <w:szCs w:val="20"/>
              </w:rPr>
              <w:t>192,31*</w:t>
            </w:r>
          </w:p>
        </w:tc>
      </w:tr>
    </w:tbl>
    <w:p w14:paraId="7854C7EA" w14:textId="77777777" w:rsidR="003F5381" w:rsidRPr="003F5381" w:rsidRDefault="003F5381" w:rsidP="003F5381">
      <w:pPr>
        <w:rPr>
          <w:szCs w:val="20"/>
        </w:rPr>
      </w:pPr>
      <w:r w:rsidRPr="003F5381">
        <w:rPr>
          <w:szCs w:val="20"/>
        </w:rPr>
        <w:t>* Увеличение НУР обусловлено ростом расхода тепловой энергии на собственные нужды котельных в части расхода тепла на отопление помещений котельных.</w:t>
      </w:r>
    </w:p>
    <w:p w14:paraId="6786631A" w14:textId="77777777" w:rsidR="003F5381" w:rsidRPr="003F5381" w:rsidRDefault="003F5381" w:rsidP="003F5381">
      <w:pPr>
        <w:ind w:firstLine="720"/>
        <w:jc w:val="both"/>
        <w:rPr>
          <w:sz w:val="27"/>
          <w:szCs w:val="27"/>
        </w:rPr>
      </w:pPr>
    </w:p>
    <w:p w14:paraId="2994C978" w14:textId="77777777" w:rsidR="003F5381" w:rsidRPr="003F5381" w:rsidRDefault="003F5381" w:rsidP="003F5381">
      <w:pPr>
        <w:ind w:firstLine="720"/>
        <w:jc w:val="both"/>
        <w:rPr>
          <w:sz w:val="28"/>
          <w:szCs w:val="28"/>
        </w:rPr>
      </w:pPr>
      <w:r w:rsidRPr="003F5381">
        <w:rPr>
          <w:sz w:val="28"/>
          <w:szCs w:val="28"/>
        </w:rPr>
        <w:t xml:space="preserve">На основании заявки, расчетно-обосновывающих материалов, экспертного заключения, представленных  Предприятием, в соответствии основами ценообразования в сфере теплоснабжения, утвержденными постановлением Правительства РФ от 22.10.2012 №1075, Федеральным законом от 27 июля </w:t>
      </w:r>
      <w:smartTag w:uri="urn:schemas-microsoft-com:office:smarttags" w:element="metricconverter">
        <w:smartTagPr>
          <w:attr w:name="ProductID" w:val="2010 г"/>
        </w:smartTagPr>
        <w:r w:rsidRPr="003F5381">
          <w:rPr>
            <w:sz w:val="28"/>
            <w:szCs w:val="28"/>
          </w:rPr>
          <w:t>2010 г</w:t>
        </w:r>
      </w:smartTag>
      <w:r w:rsidRPr="003F5381">
        <w:rPr>
          <w:sz w:val="28"/>
          <w:szCs w:val="28"/>
        </w:rPr>
        <w:t>. №190-ФЗ «О теплоснабжении», норматив удельного расхода топлива на отпущенную тепловую энергию на 2022 год составит:</w:t>
      </w:r>
    </w:p>
    <w:p w14:paraId="73FB74CF" w14:textId="77777777" w:rsidR="003F5381" w:rsidRDefault="003F5381" w:rsidP="003F5381">
      <w:pPr>
        <w:tabs>
          <w:tab w:val="left" w:pos="1665"/>
        </w:tabs>
        <w:jc w:val="center"/>
        <w:rPr>
          <w:b/>
          <w:bCs/>
          <w:sz w:val="28"/>
          <w:szCs w:val="28"/>
        </w:rPr>
      </w:pPr>
    </w:p>
    <w:p w14:paraId="34976176" w14:textId="5DDCA038" w:rsidR="003F5381" w:rsidRPr="003F5381" w:rsidRDefault="003F5381" w:rsidP="003F5381">
      <w:pPr>
        <w:tabs>
          <w:tab w:val="left" w:pos="1665"/>
        </w:tabs>
        <w:jc w:val="center"/>
        <w:rPr>
          <w:b/>
          <w:bCs/>
          <w:sz w:val="28"/>
          <w:szCs w:val="28"/>
        </w:rPr>
      </w:pPr>
      <w:r w:rsidRPr="003F5381">
        <w:rPr>
          <w:b/>
          <w:bCs/>
          <w:sz w:val="28"/>
          <w:szCs w:val="28"/>
        </w:rPr>
        <w:t xml:space="preserve">Предложение </w:t>
      </w:r>
      <w:r w:rsidRPr="003F5381">
        <w:rPr>
          <w:b/>
          <w:sz w:val="28"/>
          <w:szCs w:val="28"/>
        </w:rPr>
        <w:t>по утверждению норматива удельного расхода топлива на отпущенную тепловую энергию от котельных на 2022 год</w:t>
      </w:r>
    </w:p>
    <w:p w14:paraId="2E82C9E7" w14:textId="77777777" w:rsidR="003F5381" w:rsidRPr="003F5381" w:rsidRDefault="003F5381" w:rsidP="003F5381">
      <w:pPr>
        <w:jc w:val="both"/>
        <w:rPr>
          <w:b/>
          <w:bCs/>
          <w:sz w:val="28"/>
          <w:szCs w:val="28"/>
        </w:rPr>
      </w:pPr>
    </w:p>
    <w:tbl>
      <w:tblPr>
        <w:tblW w:w="95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243"/>
        <w:gridCol w:w="2265"/>
        <w:gridCol w:w="1992"/>
      </w:tblGrid>
      <w:tr w:rsidR="003F5381" w:rsidRPr="003F5381" w14:paraId="32F2A722" w14:textId="77777777" w:rsidTr="003F5381">
        <w:trPr>
          <w:cantSplit/>
          <w:trHeight w:val="827"/>
          <w:jc w:val="center"/>
        </w:trPr>
        <w:tc>
          <w:tcPr>
            <w:tcW w:w="5243" w:type="dxa"/>
            <w:vMerge w:val="restart"/>
            <w:vAlign w:val="center"/>
          </w:tcPr>
          <w:p w14:paraId="6A887B2E" w14:textId="77777777" w:rsidR="003F5381" w:rsidRPr="003F5381" w:rsidRDefault="003F5381" w:rsidP="003F5381">
            <w:pPr>
              <w:jc w:val="center"/>
              <w:rPr>
                <w:bCs/>
                <w:iCs/>
                <w:sz w:val="28"/>
                <w:szCs w:val="28"/>
                <w:vertAlign w:val="superscript"/>
              </w:rPr>
            </w:pPr>
            <w:r w:rsidRPr="003F5381">
              <w:rPr>
                <w:bCs/>
                <w:iCs/>
                <w:sz w:val="28"/>
                <w:szCs w:val="28"/>
              </w:rPr>
              <w:t>организация</w:t>
            </w:r>
          </w:p>
          <w:p w14:paraId="10EA92DE" w14:textId="77777777" w:rsidR="003F5381" w:rsidRPr="003F5381" w:rsidRDefault="003F5381" w:rsidP="003F5381">
            <w:pPr>
              <w:jc w:val="center"/>
              <w:rPr>
                <w:bCs/>
                <w:iCs/>
                <w:sz w:val="28"/>
                <w:szCs w:val="28"/>
              </w:rPr>
            </w:pPr>
          </w:p>
        </w:tc>
        <w:tc>
          <w:tcPr>
            <w:tcW w:w="4257" w:type="dxa"/>
            <w:gridSpan w:val="2"/>
            <w:vAlign w:val="center"/>
          </w:tcPr>
          <w:p w14:paraId="12110B7E" w14:textId="77777777" w:rsidR="003F5381" w:rsidRPr="003F5381" w:rsidRDefault="003F5381" w:rsidP="003F5381">
            <w:pPr>
              <w:jc w:val="center"/>
              <w:rPr>
                <w:bCs/>
                <w:sz w:val="28"/>
                <w:szCs w:val="28"/>
              </w:rPr>
            </w:pPr>
            <w:r w:rsidRPr="003F5381">
              <w:rPr>
                <w:bCs/>
                <w:sz w:val="28"/>
                <w:szCs w:val="28"/>
              </w:rPr>
              <w:t>Норматив на отпущенную энергию</w:t>
            </w:r>
          </w:p>
        </w:tc>
      </w:tr>
      <w:tr w:rsidR="003F5381" w:rsidRPr="003F5381" w14:paraId="005917F0" w14:textId="77777777" w:rsidTr="003F5381">
        <w:trPr>
          <w:cantSplit/>
          <w:trHeight w:val="827"/>
          <w:jc w:val="center"/>
        </w:trPr>
        <w:tc>
          <w:tcPr>
            <w:tcW w:w="5243" w:type="dxa"/>
            <w:vMerge/>
          </w:tcPr>
          <w:p w14:paraId="22028C55" w14:textId="77777777" w:rsidR="003F5381" w:rsidRPr="003F5381" w:rsidRDefault="003F5381" w:rsidP="003F5381">
            <w:pPr>
              <w:jc w:val="center"/>
              <w:rPr>
                <w:bCs/>
                <w:iCs/>
                <w:sz w:val="28"/>
                <w:szCs w:val="28"/>
              </w:rPr>
            </w:pPr>
          </w:p>
        </w:tc>
        <w:tc>
          <w:tcPr>
            <w:tcW w:w="2265" w:type="dxa"/>
            <w:vAlign w:val="center"/>
          </w:tcPr>
          <w:p w14:paraId="56CE6F92" w14:textId="77777777" w:rsidR="003F5381" w:rsidRPr="003F5381" w:rsidRDefault="003F5381" w:rsidP="003F5381">
            <w:pPr>
              <w:jc w:val="center"/>
              <w:rPr>
                <w:bCs/>
                <w:sz w:val="28"/>
                <w:szCs w:val="28"/>
              </w:rPr>
            </w:pPr>
            <w:r w:rsidRPr="003F5381">
              <w:rPr>
                <w:bCs/>
                <w:sz w:val="28"/>
                <w:szCs w:val="28"/>
              </w:rPr>
              <w:t>Электрическую,</w:t>
            </w:r>
            <w:r w:rsidRPr="003F5381">
              <w:rPr>
                <w:bCs/>
                <w:sz w:val="28"/>
                <w:szCs w:val="28"/>
              </w:rPr>
              <w:br/>
              <w:t>г у.т./кВт.ч</w:t>
            </w:r>
          </w:p>
        </w:tc>
        <w:tc>
          <w:tcPr>
            <w:tcW w:w="1991" w:type="dxa"/>
            <w:vAlign w:val="center"/>
          </w:tcPr>
          <w:p w14:paraId="489B13F2" w14:textId="77777777" w:rsidR="003F5381" w:rsidRPr="003F5381" w:rsidRDefault="003F5381" w:rsidP="003F5381">
            <w:pPr>
              <w:jc w:val="center"/>
              <w:rPr>
                <w:bCs/>
                <w:sz w:val="28"/>
                <w:szCs w:val="28"/>
              </w:rPr>
            </w:pPr>
            <w:r w:rsidRPr="003F5381">
              <w:rPr>
                <w:bCs/>
                <w:sz w:val="28"/>
                <w:szCs w:val="28"/>
              </w:rPr>
              <w:t>Тепловую,</w:t>
            </w:r>
            <w:r w:rsidRPr="003F5381">
              <w:rPr>
                <w:bCs/>
                <w:sz w:val="28"/>
                <w:szCs w:val="28"/>
              </w:rPr>
              <w:br/>
              <w:t>кг у.т./Гкал</w:t>
            </w:r>
          </w:p>
        </w:tc>
      </w:tr>
      <w:tr w:rsidR="003F5381" w:rsidRPr="003F5381" w14:paraId="6D8CFCD7" w14:textId="77777777" w:rsidTr="003F5381">
        <w:trPr>
          <w:trHeight w:val="946"/>
          <w:jc w:val="center"/>
        </w:trPr>
        <w:tc>
          <w:tcPr>
            <w:tcW w:w="5243" w:type="dxa"/>
            <w:vAlign w:val="center"/>
          </w:tcPr>
          <w:p w14:paraId="74F810AD" w14:textId="77777777" w:rsidR="003F5381" w:rsidRPr="003F5381" w:rsidRDefault="003F5381" w:rsidP="003F5381">
            <w:pPr>
              <w:jc w:val="center"/>
              <w:rPr>
                <w:sz w:val="28"/>
                <w:szCs w:val="28"/>
              </w:rPr>
            </w:pPr>
            <w:r w:rsidRPr="003F5381">
              <w:rPr>
                <w:sz w:val="28"/>
                <w:szCs w:val="28"/>
              </w:rPr>
              <w:t>МУП «Теплоснабжающее хозяйство города Мыски» (г. Мыски)</w:t>
            </w:r>
          </w:p>
        </w:tc>
        <w:tc>
          <w:tcPr>
            <w:tcW w:w="2265" w:type="dxa"/>
            <w:vAlign w:val="center"/>
          </w:tcPr>
          <w:p w14:paraId="6BA4A96B" w14:textId="77777777" w:rsidR="003F5381" w:rsidRPr="003F5381" w:rsidRDefault="003F5381" w:rsidP="003F5381">
            <w:pPr>
              <w:jc w:val="right"/>
              <w:rPr>
                <w:bCs/>
                <w:sz w:val="28"/>
                <w:szCs w:val="28"/>
              </w:rPr>
            </w:pPr>
            <w:r w:rsidRPr="003F5381">
              <w:rPr>
                <w:bCs/>
                <w:sz w:val="28"/>
                <w:szCs w:val="28"/>
              </w:rPr>
              <w:t> </w:t>
            </w:r>
          </w:p>
        </w:tc>
        <w:tc>
          <w:tcPr>
            <w:tcW w:w="1991" w:type="dxa"/>
            <w:vAlign w:val="center"/>
          </w:tcPr>
          <w:p w14:paraId="27045DBE" w14:textId="77777777" w:rsidR="003F5381" w:rsidRPr="003F5381" w:rsidRDefault="003F5381" w:rsidP="003F5381">
            <w:pPr>
              <w:jc w:val="center"/>
              <w:rPr>
                <w:bCs/>
                <w:sz w:val="28"/>
                <w:szCs w:val="28"/>
              </w:rPr>
            </w:pPr>
            <w:r w:rsidRPr="003F5381">
              <w:rPr>
                <w:bCs/>
                <w:sz w:val="28"/>
                <w:szCs w:val="28"/>
              </w:rPr>
              <w:t>192,3</w:t>
            </w:r>
          </w:p>
        </w:tc>
      </w:tr>
    </w:tbl>
    <w:p w14:paraId="54CCB47F" w14:textId="77777777" w:rsidR="003F5381" w:rsidRPr="003F5381" w:rsidRDefault="003F5381" w:rsidP="003F5381">
      <w:pPr>
        <w:jc w:val="both"/>
        <w:rPr>
          <w:sz w:val="28"/>
          <w:szCs w:val="28"/>
        </w:rPr>
      </w:pPr>
    </w:p>
    <w:p w14:paraId="41DC1DC2" w14:textId="77777777" w:rsidR="003F5381" w:rsidRDefault="003F5381" w:rsidP="002D52CE">
      <w:pPr>
        <w:tabs>
          <w:tab w:val="left" w:pos="5580"/>
          <w:tab w:val="left" w:pos="9498"/>
        </w:tabs>
        <w:ind w:right="-569"/>
        <w:rPr>
          <w:color w:val="000000" w:themeColor="text1"/>
        </w:rPr>
        <w:sectPr w:rsidR="003F5381" w:rsidSect="002D52CE">
          <w:pgSz w:w="12240" w:h="15840"/>
          <w:pgMar w:top="851" w:right="851" w:bottom="851" w:left="1418" w:header="720" w:footer="720" w:gutter="0"/>
          <w:cols w:space="720"/>
          <w:titlePg/>
          <w:docGrid w:linePitch="381"/>
        </w:sectPr>
      </w:pPr>
    </w:p>
    <w:p w14:paraId="346E67C1" w14:textId="2386BEEE" w:rsidR="003F5381" w:rsidRDefault="003F5381" w:rsidP="003F5381">
      <w:pPr>
        <w:tabs>
          <w:tab w:val="left" w:pos="5580"/>
          <w:tab w:val="left" w:pos="9498"/>
        </w:tabs>
        <w:ind w:left="-2915" w:right="-569" w:firstLine="8444"/>
        <w:rPr>
          <w:color w:val="000000" w:themeColor="text1"/>
        </w:rPr>
      </w:pPr>
      <w:r>
        <w:rPr>
          <w:color w:val="000000" w:themeColor="text1"/>
        </w:rPr>
        <w:lastRenderedPageBreak/>
        <w:t>Приложение № 21 к протоколу № 46</w:t>
      </w:r>
    </w:p>
    <w:p w14:paraId="0A8F2D82" w14:textId="77777777" w:rsidR="003F5381" w:rsidRDefault="003F5381" w:rsidP="003F5381">
      <w:pPr>
        <w:tabs>
          <w:tab w:val="left" w:pos="5580"/>
          <w:tab w:val="left" w:pos="9498"/>
        </w:tabs>
        <w:ind w:left="-2915" w:right="-569" w:firstLine="8444"/>
        <w:rPr>
          <w:color w:val="000000" w:themeColor="text1"/>
        </w:rPr>
      </w:pPr>
      <w:r>
        <w:rPr>
          <w:color w:val="000000" w:themeColor="text1"/>
        </w:rPr>
        <w:t>заседания Правления Региональной</w:t>
      </w:r>
    </w:p>
    <w:p w14:paraId="31D19843" w14:textId="77777777" w:rsidR="003F5381" w:rsidRDefault="003F5381" w:rsidP="003F5381">
      <w:pPr>
        <w:tabs>
          <w:tab w:val="left" w:pos="5580"/>
          <w:tab w:val="left" w:pos="9498"/>
        </w:tabs>
        <w:ind w:left="-2915" w:right="-569" w:firstLine="8444"/>
        <w:rPr>
          <w:color w:val="000000" w:themeColor="text1"/>
        </w:rPr>
      </w:pPr>
      <w:r>
        <w:rPr>
          <w:color w:val="000000" w:themeColor="text1"/>
        </w:rPr>
        <w:t>энергетической комиссии</w:t>
      </w:r>
    </w:p>
    <w:p w14:paraId="50CB197B" w14:textId="6C356C51" w:rsidR="003F5381" w:rsidRDefault="003F5381" w:rsidP="003F5381">
      <w:pPr>
        <w:tabs>
          <w:tab w:val="left" w:pos="5580"/>
          <w:tab w:val="left" w:pos="9498"/>
        </w:tabs>
        <w:ind w:left="-2915" w:right="-569" w:firstLine="8444"/>
        <w:rPr>
          <w:color w:val="000000" w:themeColor="text1"/>
        </w:rPr>
      </w:pPr>
      <w:r>
        <w:rPr>
          <w:color w:val="000000" w:themeColor="text1"/>
        </w:rPr>
        <w:t>Кузбасса от 10.08.2021</w:t>
      </w:r>
    </w:p>
    <w:p w14:paraId="588957FC" w14:textId="77777777" w:rsidR="00F81388" w:rsidRDefault="00F81388" w:rsidP="003F5381">
      <w:pPr>
        <w:tabs>
          <w:tab w:val="left" w:pos="5580"/>
          <w:tab w:val="left" w:pos="9498"/>
        </w:tabs>
        <w:ind w:left="-2915" w:right="-569" w:firstLine="8444"/>
        <w:rPr>
          <w:color w:val="000000" w:themeColor="text1"/>
        </w:rPr>
      </w:pPr>
    </w:p>
    <w:p w14:paraId="7EE31CFE" w14:textId="77777777" w:rsidR="00F81388" w:rsidRPr="00F81388" w:rsidRDefault="00F81388" w:rsidP="00F81388">
      <w:pPr>
        <w:keepNext/>
        <w:jc w:val="center"/>
        <w:outlineLvl w:val="0"/>
        <w:rPr>
          <w:b/>
          <w:iCs/>
          <w:sz w:val="28"/>
          <w:szCs w:val="28"/>
        </w:rPr>
      </w:pPr>
      <w:r w:rsidRPr="00F81388">
        <w:rPr>
          <w:b/>
          <w:iCs/>
          <w:sz w:val="28"/>
          <w:szCs w:val="28"/>
        </w:rPr>
        <w:t xml:space="preserve">Экспертное заключение Региональной энергетической комиссии Кузбасса по материалам, представленным </w:t>
      </w:r>
      <w:r w:rsidRPr="00F81388">
        <w:rPr>
          <w:b/>
          <w:sz w:val="28"/>
          <w:szCs w:val="28"/>
        </w:rPr>
        <w:t>МУП «Яйская теплоснабжающая организация» Яйского муниципального округа</w:t>
      </w:r>
      <w:r w:rsidRPr="00F81388">
        <w:rPr>
          <w:b/>
          <w:iCs/>
          <w:sz w:val="28"/>
          <w:szCs w:val="28"/>
        </w:rPr>
        <w:t>, для утверждения норматива удельного расхода топлива на отпущенную тепловую энергию от котельных на 2022 год</w:t>
      </w:r>
    </w:p>
    <w:p w14:paraId="69DC4218" w14:textId="77777777" w:rsidR="00F81388" w:rsidRPr="00F81388" w:rsidRDefault="00F81388" w:rsidP="00F81388">
      <w:pPr>
        <w:ind w:left="426" w:right="850"/>
        <w:jc w:val="both"/>
        <w:rPr>
          <w:sz w:val="28"/>
          <w:szCs w:val="28"/>
        </w:rPr>
      </w:pPr>
    </w:p>
    <w:p w14:paraId="5B300CF8" w14:textId="77777777" w:rsidR="00F81388" w:rsidRPr="00F81388" w:rsidRDefault="00F81388" w:rsidP="00F81388">
      <w:pPr>
        <w:ind w:firstLine="567"/>
        <w:jc w:val="both"/>
        <w:rPr>
          <w:sz w:val="28"/>
          <w:szCs w:val="28"/>
        </w:rPr>
      </w:pPr>
      <w:r w:rsidRPr="00F81388">
        <w:rPr>
          <w:sz w:val="28"/>
          <w:szCs w:val="28"/>
        </w:rPr>
        <w:t>В Региональную энергетическую комиссию Кузбасса обратилось МУП «Яйская теплоснабжающая организация» Яйского муниципального округа (далее – Предприятие)  с заявкой на утверждение норматива удельного расхода топлива на отпущенную электрическую и тепловую энергию от  котельных.</w:t>
      </w:r>
    </w:p>
    <w:p w14:paraId="5D6E7D61" w14:textId="77777777" w:rsidR="00F81388" w:rsidRPr="00F81388" w:rsidRDefault="00F81388" w:rsidP="00F81388">
      <w:pPr>
        <w:ind w:firstLine="567"/>
        <w:jc w:val="both"/>
        <w:rPr>
          <w:sz w:val="28"/>
          <w:szCs w:val="28"/>
        </w:rPr>
      </w:pPr>
    </w:p>
    <w:p w14:paraId="72CCD2AB" w14:textId="77777777" w:rsidR="00F81388" w:rsidRPr="00F81388" w:rsidRDefault="00F81388" w:rsidP="00F81388">
      <w:pPr>
        <w:ind w:firstLine="567"/>
        <w:jc w:val="both"/>
        <w:rPr>
          <w:sz w:val="28"/>
          <w:szCs w:val="28"/>
        </w:rPr>
      </w:pPr>
      <w:r w:rsidRPr="00F81388">
        <w:rPr>
          <w:sz w:val="28"/>
          <w:szCs w:val="28"/>
        </w:rPr>
        <w:t>Состав и техническая характеристика оборудования котельных Яйского муниципального округа</w:t>
      </w:r>
    </w:p>
    <w:p w14:paraId="36BAE18F" w14:textId="77777777" w:rsidR="00F81388" w:rsidRPr="00F81388" w:rsidRDefault="00F81388" w:rsidP="00F81388">
      <w:pPr>
        <w:widowControl w:val="0"/>
        <w:ind w:left="62" w:right="40" w:firstLine="561"/>
        <w:jc w:val="both"/>
        <w:rPr>
          <w:rFonts w:ascii="Calibri" w:hAnsi="Calibri"/>
          <w:color w:val="000000"/>
        </w:rPr>
      </w:pPr>
    </w:p>
    <w:tbl>
      <w:tblPr>
        <w:tblW w:w="10526"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56"/>
        <w:gridCol w:w="850"/>
        <w:gridCol w:w="1484"/>
        <w:gridCol w:w="1068"/>
        <w:gridCol w:w="1559"/>
        <w:gridCol w:w="2550"/>
        <w:gridCol w:w="1059"/>
      </w:tblGrid>
      <w:tr w:rsidR="00F81388" w:rsidRPr="00F81388" w14:paraId="22147B86" w14:textId="77777777" w:rsidTr="00A25E52">
        <w:trPr>
          <w:trHeight w:val="284"/>
          <w:tblHeader/>
        </w:trPr>
        <w:tc>
          <w:tcPr>
            <w:tcW w:w="1956" w:type="dxa"/>
            <w:shd w:val="clear" w:color="000000" w:fill="FFFFFF"/>
            <w:vAlign w:val="center"/>
            <w:hideMark/>
          </w:tcPr>
          <w:p w14:paraId="3A6BF31B" w14:textId="77777777" w:rsidR="00F81388" w:rsidRPr="00F81388" w:rsidRDefault="00F81388" w:rsidP="00F81388">
            <w:pPr>
              <w:jc w:val="center"/>
              <w:rPr>
                <w:sz w:val="16"/>
                <w:szCs w:val="16"/>
              </w:rPr>
            </w:pPr>
            <w:r w:rsidRPr="00F81388">
              <w:rPr>
                <w:sz w:val="16"/>
                <w:szCs w:val="16"/>
              </w:rPr>
              <w:t>Наименование котельной</w:t>
            </w:r>
          </w:p>
        </w:tc>
        <w:tc>
          <w:tcPr>
            <w:tcW w:w="2334" w:type="dxa"/>
            <w:gridSpan w:val="2"/>
            <w:shd w:val="clear" w:color="000000" w:fill="FFFFFF"/>
            <w:vAlign w:val="center"/>
            <w:hideMark/>
          </w:tcPr>
          <w:p w14:paraId="5A5A2993" w14:textId="77777777" w:rsidR="00F81388" w:rsidRPr="00F81388" w:rsidRDefault="00F81388" w:rsidP="00F81388">
            <w:pPr>
              <w:jc w:val="center"/>
              <w:rPr>
                <w:sz w:val="16"/>
                <w:szCs w:val="16"/>
              </w:rPr>
            </w:pPr>
            <w:r w:rsidRPr="00F81388">
              <w:rPr>
                <w:sz w:val="16"/>
                <w:szCs w:val="16"/>
              </w:rPr>
              <w:t>Тип и количество котлов</w:t>
            </w:r>
          </w:p>
        </w:tc>
        <w:tc>
          <w:tcPr>
            <w:tcW w:w="1068" w:type="dxa"/>
            <w:shd w:val="clear" w:color="000000" w:fill="FFFFFF"/>
            <w:vAlign w:val="center"/>
            <w:hideMark/>
          </w:tcPr>
          <w:p w14:paraId="4FF9D347" w14:textId="77777777" w:rsidR="00F81388" w:rsidRPr="00F81388" w:rsidRDefault="00F81388" w:rsidP="00F81388">
            <w:pPr>
              <w:jc w:val="center"/>
              <w:rPr>
                <w:sz w:val="16"/>
                <w:szCs w:val="16"/>
              </w:rPr>
            </w:pPr>
            <w:r w:rsidRPr="00F81388">
              <w:rPr>
                <w:sz w:val="16"/>
                <w:szCs w:val="16"/>
              </w:rPr>
              <w:t>Производи-тельность котельной, Гкал/ч, т/ч</w:t>
            </w:r>
          </w:p>
        </w:tc>
        <w:tc>
          <w:tcPr>
            <w:tcW w:w="1559" w:type="dxa"/>
            <w:shd w:val="clear" w:color="000000" w:fill="FFFFFF"/>
            <w:vAlign w:val="center"/>
            <w:hideMark/>
          </w:tcPr>
          <w:p w14:paraId="3E2B33B1" w14:textId="77777777" w:rsidR="00F81388" w:rsidRPr="00F81388" w:rsidRDefault="00F81388" w:rsidP="00F81388">
            <w:pPr>
              <w:jc w:val="center"/>
              <w:rPr>
                <w:sz w:val="16"/>
                <w:szCs w:val="16"/>
              </w:rPr>
            </w:pPr>
            <w:r w:rsidRPr="00F81388">
              <w:rPr>
                <w:sz w:val="16"/>
                <w:szCs w:val="16"/>
              </w:rPr>
              <w:t>Расчетная присоединенная тепловая нагрузка потребителей, Г кал/ч</w:t>
            </w:r>
          </w:p>
        </w:tc>
        <w:tc>
          <w:tcPr>
            <w:tcW w:w="2550" w:type="dxa"/>
            <w:shd w:val="clear" w:color="000000" w:fill="FFFFFF"/>
            <w:vAlign w:val="center"/>
            <w:hideMark/>
          </w:tcPr>
          <w:p w14:paraId="1A6AF288" w14:textId="77777777" w:rsidR="00F81388" w:rsidRPr="00F81388" w:rsidRDefault="00F81388" w:rsidP="00F81388">
            <w:pPr>
              <w:jc w:val="center"/>
              <w:rPr>
                <w:sz w:val="16"/>
                <w:szCs w:val="16"/>
              </w:rPr>
            </w:pPr>
            <w:r w:rsidRPr="00F81388">
              <w:rPr>
                <w:sz w:val="16"/>
                <w:szCs w:val="16"/>
              </w:rPr>
              <w:t>Завод изготовитель котлов</w:t>
            </w:r>
          </w:p>
        </w:tc>
        <w:tc>
          <w:tcPr>
            <w:tcW w:w="1059" w:type="dxa"/>
            <w:shd w:val="clear" w:color="000000" w:fill="FFFFFF"/>
            <w:vAlign w:val="center"/>
            <w:hideMark/>
          </w:tcPr>
          <w:p w14:paraId="13E70E18" w14:textId="77777777" w:rsidR="00F81388" w:rsidRPr="00F81388" w:rsidRDefault="00F81388" w:rsidP="00F81388">
            <w:pPr>
              <w:jc w:val="center"/>
              <w:rPr>
                <w:sz w:val="16"/>
                <w:szCs w:val="16"/>
              </w:rPr>
            </w:pPr>
            <w:r w:rsidRPr="00F81388">
              <w:rPr>
                <w:sz w:val="16"/>
                <w:szCs w:val="16"/>
              </w:rPr>
              <w:t>Год ввода в эксплуата-цию</w:t>
            </w:r>
          </w:p>
        </w:tc>
      </w:tr>
      <w:tr w:rsidR="00F81388" w:rsidRPr="00F81388" w14:paraId="558EA00E" w14:textId="77777777" w:rsidTr="00A25E52">
        <w:trPr>
          <w:trHeight w:val="284"/>
        </w:trPr>
        <w:tc>
          <w:tcPr>
            <w:tcW w:w="1956" w:type="dxa"/>
            <w:vMerge w:val="restart"/>
            <w:shd w:val="clear" w:color="000000" w:fill="FFFFFF"/>
            <w:vAlign w:val="center"/>
            <w:hideMark/>
          </w:tcPr>
          <w:p w14:paraId="06D37E21" w14:textId="77777777" w:rsidR="00F81388" w:rsidRPr="00F81388" w:rsidRDefault="00F81388" w:rsidP="00F81388">
            <w:pPr>
              <w:jc w:val="center"/>
              <w:rPr>
                <w:sz w:val="16"/>
                <w:szCs w:val="16"/>
              </w:rPr>
            </w:pPr>
            <w:r w:rsidRPr="00F81388">
              <w:rPr>
                <w:sz w:val="16"/>
                <w:szCs w:val="16"/>
              </w:rPr>
              <w:t>Котельная № 4 «Поселковая», ул.Ленина, 10А</w:t>
            </w:r>
          </w:p>
        </w:tc>
        <w:tc>
          <w:tcPr>
            <w:tcW w:w="850" w:type="dxa"/>
            <w:shd w:val="clear" w:color="000000" w:fill="FFFFFF"/>
            <w:vAlign w:val="center"/>
            <w:hideMark/>
          </w:tcPr>
          <w:p w14:paraId="7A9A5F2C" w14:textId="77777777" w:rsidR="00F81388" w:rsidRPr="00F81388" w:rsidRDefault="00F81388" w:rsidP="00F81388">
            <w:pPr>
              <w:jc w:val="center"/>
              <w:rPr>
                <w:sz w:val="16"/>
                <w:szCs w:val="16"/>
              </w:rPr>
            </w:pPr>
            <w:r w:rsidRPr="00F81388">
              <w:rPr>
                <w:sz w:val="16"/>
                <w:szCs w:val="16"/>
              </w:rPr>
              <w:t>Водогр.</w:t>
            </w:r>
          </w:p>
        </w:tc>
        <w:tc>
          <w:tcPr>
            <w:tcW w:w="1484" w:type="dxa"/>
            <w:shd w:val="clear" w:color="000000" w:fill="FFFFFF"/>
            <w:vAlign w:val="center"/>
            <w:hideMark/>
          </w:tcPr>
          <w:p w14:paraId="0F421B1D" w14:textId="77777777" w:rsidR="00F81388" w:rsidRPr="00F81388" w:rsidRDefault="00F81388" w:rsidP="00F81388">
            <w:pPr>
              <w:jc w:val="center"/>
              <w:rPr>
                <w:sz w:val="16"/>
                <w:szCs w:val="16"/>
              </w:rPr>
            </w:pPr>
            <w:r w:rsidRPr="00F81388">
              <w:rPr>
                <w:sz w:val="16"/>
                <w:szCs w:val="16"/>
              </w:rPr>
              <w:t>КВ-2,5-95 №1</w:t>
            </w:r>
          </w:p>
        </w:tc>
        <w:tc>
          <w:tcPr>
            <w:tcW w:w="1068" w:type="dxa"/>
            <w:shd w:val="clear" w:color="000000" w:fill="FFFFFF"/>
            <w:vAlign w:val="center"/>
            <w:hideMark/>
          </w:tcPr>
          <w:p w14:paraId="7616F263" w14:textId="77777777" w:rsidR="00F81388" w:rsidRPr="00F81388" w:rsidRDefault="00F81388" w:rsidP="00F81388">
            <w:pPr>
              <w:jc w:val="center"/>
              <w:rPr>
                <w:sz w:val="16"/>
                <w:szCs w:val="16"/>
              </w:rPr>
            </w:pPr>
            <w:r w:rsidRPr="00F81388">
              <w:rPr>
                <w:sz w:val="16"/>
                <w:szCs w:val="16"/>
              </w:rPr>
              <w:t>2,15</w:t>
            </w:r>
          </w:p>
        </w:tc>
        <w:tc>
          <w:tcPr>
            <w:tcW w:w="1559" w:type="dxa"/>
            <w:vMerge w:val="restart"/>
            <w:shd w:val="clear" w:color="000000" w:fill="FFFFFF"/>
            <w:vAlign w:val="center"/>
            <w:hideMark/>
          </w:tcPr>
          <w:p w14:paraId="695DAB69" w14:textId="77777777" w:rsidR="00F81388" w:rsidRPr="00F81388" w:rsidRDefault="00F81388" w:rsidP="00F81388">
            <w:pPr>
              <w:jc w:val="center"/>
              <w:rPr>
                <w:sz w:val="16"/>
                <w:szCs w:val="16"/>
              </w:rPr>
            </w:pPr>
            <w:r w:rsidRPr="00F81388">
              <w:rPr>
                <w:sz w:val="16"/>
                <w:szCs w:val="16"/>
              </w:rPr>
              <w:t>3,106</w:t>
            </w:r>
          </w:p>
        </w:tc>
        <w:tc>
          <w:tcPr>
            <w:tcW w:w="2550" w:type="dxa"/>
            <w:shd w:val="clear" w:color="000000" w:fill="FFFFFF"/>
            <w:vAlign w:val="center"/>
            <w:hideMark/>
          </w:tcPr>
          <w:p w14:paraId="4985C744" w14:textId="77777777" w:rsidR="00F81388" w:rsidRPr="00F81388" w:rsidRDefault="00F81388" w:rsidP="00F81388">
            <w:pPr>
              <w:jc w:val="center"/>
              <w:rPr>
                <w:sz w:val="16"/>
                <w:szCs w:val="16"/>
              </w:rPr>
            </w:pPr>
            <w:r w:rsidRPr="00F81388">
              <w:rPr>
                <w:sz w:val="16"/>
                <w:szCs w:val="16"/>
              </w:rPr>
              <w:t>ООО "Лидеркотлостандарт"</w:t>
            </w:r>
          </w:p>
        </w:tc>
        <w:tc>
          <w:tcPr>
            <w:tcW w:w="1059" w:type="dxa"/>
            <w:shd w:val="clear" w:color="000000" w:fill="FFFFFF"/>
            <w:vAlign w:val="center"/>
            <w:hideMark/>
          </w:tcPr>
          <w:p w14:paraId="2C3A59AA" w14:textId="77777777" w:rsidR="00F81388" w:rsidRPr="00F81388" w:rsidRDefault="00F81388" w:rsidP="00F81388">
            <w:pPr>
              <w:jc w:val="center"/>
              <w:rPr>
                <w:sz w:val="16"/>
                <w:szCs w:val="16"/>
              </w:rPr>
            </w:pPr>
            <w:r w:rsidRPr="00F81388">
              <w:rPr>
                <w:sz w:val="16"/>
                <w:szCs w:val="16"/>
              </w:rPr>
              <w:t>2015</w:t>
            </w:r>
          </w:p>
        </w:tc>
      </w:tr>
      <w:tr w:rsidR="00F81388" w:rsidRPr="00F81388" w14:paraId="2018A6D2" w14:textId="77777777" w:rsidTr="00A25E52">
        <w:trPr>
          <w:trHeight w:val="284"/>
        </w:trPr>
        <w:tc>
          <w:tcPr>
            <w:tcW w:w="1956" w:type="dxa"/>
            <w:vMerge/>
            <w:vAlign w:val="center"/>
            <w:hideMark/>
          </w:tcPr>
          <w:p w14:paraId="5B9F15FF" w14:textId="77777777" w:rsidR="00F81388" w:rsidRPr="00F81388" w:rsidRDefault="00F81388" w:rsidP="00F81388">
            <w:pPr>
              <w:rPr>
                <w:sz w:val="16"/>
                <w:szCs w:val="16"/>
              </w:rPr>
            </w:pPr>
          </w:p>
        </w:tc>
        <w:tc>
          <w:tcPr>
            <w:tcW w:w="850" w:type="dxa"/>
            <w:shd w:val="clear" w:color="000000" w:fill="FFFFFF"/>
            <w:vAlign w:val="center"/>
            <w:hideMark/>
          </w:tcPr>
          <w:p w14:paraId="011BBA79" w14:textId="77777777" w:rsidR="00F81388" w:rsidRPr="00F81388" w:rsidRDefault="00F81388" w:rsidP="00F81388">
            <w:pPr>
              <w:jc w:val="center"/>
              <w:rPr>
                <w:sz w:val="16"/>
                <w:szCs w:val="16"/>
              </w:rPr>
            </w:pPr>
            <w:r w:rsidRPr="00F81388">
              <w:rPr>
                <w:sz w:val="16"/>
                <w:szCs w:val="16"/>
              </w:rPr>
              <w:t>Водогр.</w:t>
            </w:r>
          </w:p>
        </w:tc>
        <w:tc>
          <w:tcPr>
            <w:tcW w:w="1484" w:type="dxa"/>
            <w:shd w:val="clear" w:color="000000" w:fill="FFFFFF"/>
            <w:vAlign w:val="center"/>
            <w:hideMark/>
          </w:tcPr>
          <w:p w14:paraId="1FCD577A" w14:textId="77777777" w:rsidR="00F81388" w:rsidRPr="00F81388" w:rsidRDefault="00F81388" w:rsidP="00F81388">
            <w:pPr>
              <w:jc w:val="center"/>
              <w:rPr>
                <w:sz w:val="16"/>
                <w:szCs w:val="16"/>
              </w:rPr>
            </w:pPr>
            <w:r w:rsidRPr="00F81388">
              <w:rPr>
                <w:sz w:val="16"/>
                <w:szCs w:val="16"/>
              </w:rPr>
              <w:t>КВ-2,5-95 №2</w:t>
            </w:r>
          </w:p>
        </w:tc>
        <w:tc>
          <w:tcPr>
            <w:tcW w:w="1068" w:type="dxa"/>
            <w:shd w:val="clear" w:color="000000" w:fill="FFFFFF"/>
            <w:vAlign w:val="center"/>
            <w:hideMark/>
          </w:tcPr>
          <w:p w14:paraId="23A19A8C" w14:textId="77777777" w:rsidR="00F81388" w:rsidRPr="00F81388" w:rsidRDefault="00F81388" w:rsidP="00F81388">
            <w:pPr>
              <w:jc w:val="center"/>
              <w:rPr>
                <w:sz w:val="16"/>
                <w:szCs w:val="16"/>
              </w:rPr>
            </w:pPr>
            <w:r w:rsidRPr="00F81388">
              <w:rPr>
                <w:sz w:val="16"/>
                <w:szCs w:val="16"/>
              </w:rPr>
              <w:t>2,15</w:t>
            </w:r>
          </w:p>
        </w:tc>
        <w:tc>
          <w:tcPr>
            <w:tcW w:w="1559" w:type="dxa"/>
            <w:vMerge/>
            <w:vAlign w:val="center"/>
            <w:hideMark/>
          </w:tcPr>
          <w:p w14:paraId="09B2A6D2" w14:textId="77777777" w:rsidR="00F81388" w:rsidRPr="00F81388" w:rsidRDefault="00F81388" w:rsidP="00F81388">
            <w:pPr>
              <w:rPr>
                <w:sz w:val="16"/>
                <w:szCs w:val="16"/>
              </w:rPr>
            </w:pPr>
          </w:p>
        </w:tc>
        <w:tc>
          <w:tcPr>
            <w:tcW w:w="2550" w:type="dxa"/>
            <w:shd w:val="clear" w:color="000000" w:fill="FFFFFF"/>
            <w:vAlign w:val="center"/>
            <w:hideMark/>
          </w:tcPr>
          <w:p w14:paraId="25B679BB" w14:textId="77777777" w:rsidR="00F81388" w:rsidRPr="00F81388" w:rsidRDefault="00F81388" w:rsidP="00F81388">
            <w:pPr>
              <w:jc w:val="center"/>
              <w:rPr>
                <w:sz w:val="16"/>
                <w:szCs w:val="16"/>
              </w:rPr>
            </w:pPr>
            <w:r w:rsidRPr="00F81388">
              <w:rPr>
                <w:sz w:val="16"/>
                <w:szCs w:val="16"/>
              </w:rPr>
              <w:t>ООО "Лидеркотлостандарт"</w:t>
            </w:r>
          </w:p>
        </w:tc>
        <w:tc>
          <w:tcPr>
            <w:tcW w:w="1059" w:type="dxa"/>
            <w:shd w:val="clear" w:color="000000" w:fill="FFFFFF"/>
            <w:vAlign w:val="center"/>
            <w:hideMark/>
          </w:tcPr>
          <w:p w14:paraId="6468B5F0" w14:textId="77777777" w:rsidR="00F81388" w:rsidRPr="00F81388" w:rsidRDefault="00F81388" w:rsidP="00F81388">
            <w:pPr>
              <w:jc w:val="center"/>
              <w:rPr>
                <w:sz w:val="16"/>
                <w:szCs w:val="16"/>
              </w:rPr>
            </w:pPr>
            <w:r w:rsidRPr="00F81388">
              <w:rPr>
                <w:sz w:val="16"/>
                <w:szCs w:val="16"/>
              </w:rPr>
              <w:t>2015</w:t>
            </w:r>
          </w:p>
        </w:tc>
      </w:tr>
      <w:tr w:rsidR="00F81388" w:rsidRPr="00F81388" w14:paraId="0CC4B518" w14:textId="77777777" w:rsidTr="00A25E52">
        <w:trPr>
          <w:trHeight w:val="284"/>
        </w:trPr>
        <w:tc>
          <w:tcPr>
            <w:tcW w:w="1956" w:type="dxa"/>
            <w:vMerge/>
            <w:vAlign w:val="center"/>
            <w:hideMark/>
          </w:tcPr>
          <w:p w14:paraId="6CC4945D" w14:textId="77777777" w:rsidR="00F81388" w:rsidRPr="00F81388" w:rsidRDefault="00F81388" w:rsidP="00F81388">
            <w:pPr>
              <w:rPr>
                <w:sz w:val="16"/>
                <w:szCs w:val="16"/>
              </w:rPr>
            </w:pPr>
          </w:p>
        </w:tc>
        <w:tc>
          <w:tcPr>
            <w:tcW w:w="850" w:type="dxa"/>
            <w:shd w:val="clear" w:color="000000" w:fill="FFFFFF"/>
            <w:vAlign w:val="center"/>
            <w:hideMark/>
          </w:tcPr>
          <w:p w14:paraId="4C7C97F7" w14:textId="77777777" w:rsidR="00F81388" w:rsidRPr="00F81388" w:rsidRDefault="00F81388" w:rsidP="00F81388">
            <w:pPr>
              <w:jc w:val="center"/>
              <w:rPr>
                <w:sz w:val="16"/>
                <w:szCs w:val="16"/>
              </w:rPr>
            </w:pPr>
            <w:r w:rsidRPr="00F81388">
              <w:rPr>
                <w:sz w:val="16"/>
                <w:szCs w:val="16"/>
              </w:rPr>
              <w:t>Водогр.</w:t>
            </w:r>
          </w:p>
        </w:tc>
        <w:tc>
          <w:tcPr>
            <w:tcW w:w="1484" w:type="dxa"/>
            <w:shd w:val="clear" w:color="000000" w:fill="FFFFFF"/>
            <w:vAlign w:val="center"/>
            <w:hideMark/>
          </w:tcPr>
          <w:p w14:paraId="62DEB306" w14:textId="77777777" w:rsidR="00F81388" w:rsidRPr="00F81388" w:rsidRDefault="00F81388" w:rsidP="00F81388">
            <w:pPr>
              <w:jc w:val="center"/>
              <w:rPr>
                <w:sz w:val="16"/>
                <w:szCs w:val="16"/>
              </w:rPr>
            </w:pPr>
            <w:r w:rsidRPr="00F81388">
              <w:rPr>
                <w:sz w:val="16"/>
                <w:szCs w:val="16"/>
              </w:rPr>
              <w:t>КВм-2,15 №3</w:t>
            </w:r>
          </w:p>
        </w:tc>
        <w:tc>
          <w:tcPr>
            <w:tcW w:w="1068" w:type="dxa"/>
            <w:shd w:val="clear" w:color="000000" w:fill="FFFFFF"/>
            <w:vAlign w:val="center"/>
            <w:hideMark/>
          </w:tcPr>
          <w:p w14:paraId="1486D449" w14:textId="77777777" w:rsidR="00F81388" w:rsidRPr="00F81388" w:rsidRDefault="00F81388" w:rsidP="00F81388">
            <w:pPr>
              <w:jc w:val="center"/>
              <w:rPr>
                <w:sz w:val="16"/>
                <w:szCs w:val="16"/>
              </w:rPr>
            </w:pPr>
            <w:r w:rsidRPr="00F81388">
              <w:rPr>
                <w:sz w:val="16"/>
                <w:szCs w:val="16"/>
              </w:rPr>
              <w:t>2,15</w:t>
            </w:r>
          </w:p>
        </w:tc>
        <w:tc>
          <w:tcPr>
            <w:tcW w:w="1559" w:type="dxa"/>
            <w:vMerge/>
            <w:vAlign w:val="center"/>
            <w:hideMark/>
          </w:tcPr>
          <w:p w14:paraId="138AA59A" w14:textId="77777777" w:rsidR="00F81388" w:rsidRPr="00F81388" w:rsidRDefault="00F81388" w:rsidP="00F81388">
            <w:pPr>
              <w:rPr>
                <w:sz w:val="16"/>
                <w:szCs w:val="16"/>
              </w:rPr>
            </w:pPr>
          </w:p>
        </w:tc>
        <w:tc>
          <w:tcPr>
            <w:tcW w:w="2550" w:type="dxa"/>
            <w:shd w:val="clear" w:color="000000" w:fill="FFFFFF"/>
            <w:vAlign w:val="center"/>
            <w:hideMark/>
          </w:tcPr>
          <w:p w14:paraId="48FFB772" w14:textId="77777777" w:rsidR="00F81388" w:rsidRPr="00F81388" w:rsidRDefault="00F81388" w:rsidP="00F81388">
            <w:pPr>
              <w:jc w:val="center"/>
              <w:rPr>
                <w:sz w:val="16"/>
                <w:szCs w:val="16"/>
              </w:rPr>
            </w:pPr>
            <w:r w:rsidRPr="00F81388">
              <w:rPr>
                <w:sz w:val="16"/>
                <w:szCs w:val="16"/>
              </w:rPr>
              <w:t>ООО"ПроЭнергоМаш"</w:t>
            </w:r>
          </w:p>
        </w:tc>
        <w:tc>
          <w:tcPr>
            <w:tcW w:w="1059" w:type="dxa"/>
            <w:shd w:val="clear" w:color="000000" w:fill="FFFFFF"/>
            <w:vAlign w:val="center"/>
            <w:hideMark/>
          </w:tcPr>
          <w:p w14:paraId="152D7A97" w14:textId="77777777" w:rsidR="00F81388" w:rsidRPr="00F81388" w:rsidRDefault="00F81388" w:rsidP="00F81388">
            <w:pPr>
              <w:jc w:val="center"/>
              <w:rPr>
                <w:sz w:val="16"/>
                <w:szCs w:val="16"/>
              </w:rPr>
            </w:pPr>
            <w:r w:rsidRPr="00F81388">
              <w:rPr>
                <w:sz w:val="16"/>
                <w:szCs w:val="16"/>
              </w:rPr>
              <w:t>2010</w:t>
            </w:r>
          </w:p>
        </w:tc>
      </w:tr>
      <w:tr w:rsidR="00F81388" w:rsidRPr="00F81388" w14:paraId="50E573DE" w14:textId="77777777" w:rsidTr="00A25E52">
        <w:trPr>
          <w:trHeight w:val="284"/>
        </w:trPr>
        <w:tc>
          <w:tcPr>
            <w:tcW w:w="1956" w:type="dxa"/>
            <w:vMerge/>
            <w:vAlign w:val="center"/>
            <w:hideMark/>
          </w:tcPr>
          <w:p w14:paraId="71642312" w14:textId="77777777" w:rsidR="00F81388" w:rsidRPr="00F81388" w:rsidRDefault="00F81388" w:rsidP="00F81388">
            <w:pPr>
              <w:rPr>
                <w:sz w:val="16"/>
                <w:szCs w:val="16"/>
              </w:rPr>
            </w:pPr>
          </w:p>
        </w:tc>
        <w:tc>
          <w:tcPr>
            <w:tcW w:w="850" w:type="dxa"/>
            <w:shd w:val="clear" w:color="000000" w:fill="FFFFFF"/>
            <w:vAlign w:val="center"/>
            <w:hideMark/>
          </w:tcPr>
          <w:p w14:paraId="29A26313" w14:textId="77777777" w:rsidR="00F81388" w:rsidRPr="00F81388" w:rsidRDefault="00F81388" w:rsidP="00F81388">
            <w:pPr>
              <w:jc w:val="center"/>
              <w:rPr>
                <w:sz w:val="16"/>
                <w:szCs w:val="16"/>
              </w:rPr>
            </w:pPr>
            <w:r w:rsidRPr="00F81388">
              <w:rPr>
                <w:sz w:val="16"/>
                <w:szCs w:val="16"/>
              </w:rPr>
              <w:t>Водогр.</w:t>
            </w:r>
          </w:p>
        </w:tc>
        <w:tc>
          <w:tcPr>
            <w:tcW w:w="1484" w:type="dxa"/>
            <w:shd w:val="clear" w:color="000000" w:fill="FFFFFF"/>
            <w:vAlign w:val="center"/>
            <w:hideMark/>
          </w:tcPr>
          <w:p w14:paraId="55BF9B5B" w14:textId="77777777" w:rsidR="00F81388" w:rsidRPr="00F81388" w:rsidRDefault="00F81388" w:rsidP="00F81388">
            <w:pPr>
              <w:jc w:val="center"/>
              <w:rPr>
                <w:sz w:val="16"/>
                <w:szCs w:val="16"/>
              </w:rPr>
            </w:pPr>
            <w:r w:rsidRPr="00F81388">
              <w:rPr>
                <w:sz w:val="16"/>
                <w:szCs w:val="16"/>
              </w:rPr>
              <w:t>КВм-2,15 №4</w:t>
            </w:r>
          </w:p>
        </w:tc>
        <w:tc>
          <w:tcPr>
            <w:tcW w:w="1068" w:type="dxa"/>
            <w:shd w:val="clear" w:color="000000" w:fill="FFFFFF"/>
            <w:vAlign w:val="center"/>
            <w:hideMark/>
          </w:tcPr>
          <w:p w14:paraId="32B7C887" w14:textId="77777777" w:rsidR="00F81388" w:rsidRPr="00F81388" w:rsidRDefault="00F81388" w:rsidP="00F81388">
            <w:pPr>
              <w:jc w:val="center"/>
              <w:rPr>
                <w:sz w:val="16"/>
                <w:szCs w:val="16"/>
              </w:rPr>
            </w:pPr>
            <w:r w:rsidRPr="00F81388">
              <w:rPr>
                <w:sz w:val="16"/>
                <w:szCs w:val="16"/>
              </w:rPr>
              <w:t>2,15</w:t>
            </w:r>
          </w:p>
        </w:tc>
        <w:tc>
          <w:tcPr>
            <w:tcW w:w="1559" w:type="dxa"/>
            <w:vMerge/>
            <w:vAlign w:val="center"/>
            <w:hideMark/>
          </w:tcPr>
          <w:p w14:paraId="4F94AE0C" w14:textId="77777777" w:rsidR="00F81388" w:rsidRPr="00F81388" w:rsidRDefault="00F81388" w:rsidP="00F81388">
            <w:pPr>
              <w:rPr>
                <w:sz w:val="16"/>
                <w:szCs w:val="16"/>
              </w:rPr>
            </w:pPr>
          </w:p>
        </w:tc>
        <w:tc>
          <w:tcPr>
            <w:tcW w:w="2550" w:type="dxa"/>
            <w:shd w:val="clear" w:color="000000" w:fill="FFFFFF"/>
            <w:vAlign w:val="center"/>
            <w:hideMark/>
          </w:tcPr>
          <w:p w14:paraId="15E5D562" w14:textId="77777777" w:rsidR="00F81388" w:rsidRPr="00F81388" w:rsidRDefault="00F81388" w:rsidP="00F81388">
            <w:pPr>
              <w:jc w:val="center"/>
              <w:rPr>
                <w:sz w:val="16"/>
                <w:szCs w:val="16"/>
              </w:rPr>
            </w:pPr>
            <w:r w:rsidRPr="00F81388">
              <w:rPr>
                <w:sz w:val="16"/>
                <w:szCs w:val="16"/>
              </w:rPr>
              <w:t>ООО"ПроЭнергоМаш"</w:t>
            </w:r>
          </w:p>
        </w:tc>
        <w:tc>
          <w:tcPr>
            <w:tcW w:w="1059" w:type="dxa"/>
            <w:shd w:val="clear" w:color="000000" w:fill="FFFFFF"/>
            <w:vAlign w:val="center"/>
            <w:hideMark/>
          </w:tcPr>
          <w:p w14:paraId="2D37CDF8" w14:textId="77777777" w:rsidR="00F81388" w:rsidRPr="00F81388" w:rsidRDefault="00F81388" w:rsidP="00F81388">
            <w:pPr>
              <w:jc w:val="center"/>
              <w:rPr>
                <w:sz w:val="16"/>
                <w:szCs w:val="16"/>
              </w:rPr>
            </w:pPr>
            <w:r w:rsidRPr="00F81388">
              <w:rPr>
                <w:sz w:val="16"/>
                <w:szCs w:val="16"/>
              </w:rPr>
              <w:t>2010</w:t>
            </w:r>
          </w:p>
        </w:tc>
      </w:tr>
      <w:tr w:rsidR="00F81388" w:rsidRPr="00F81388" w14:paraId="4BF66132" w14:textId="77777777" w:rsidTr="00A25E52">
        <w:trPr>
          <w:trHeight w:val="284"/>
        </w:trPr>
        <w:tc>
          <w:tcPr>
            <w:tcW w:w="1956" w:type="dxa"/>
            <w:vMerge/>
            <w:vAlign w:val="center"/>
            <w:hideMark/>
          </w:tcPr>
          <w:p w14:paraId="0D9ADE26" w14:textId="77777777" w:rsidR="00F81388" w:rsidRPr="00F81388" w:rsidRDefault="00F81388" w:rsidP="00F81388">
            <w:pPr>
              <w:rPr>
                <w:sz w:val="16"/>
                <w:szCs w:val="16"/>
              </w:rPr>
            </w:pPr>
          </w:p>
        </w:tc>
        <w:tc>
          <w:tcPr>
            <w:tcW w:w="850" w:type="dxa"/>
            <w:shd w:val="clear" w:color="000000" w:fill="FFFFFF"/>
            <w:vAlign w:val="center"/>
            <w:hideMark/>
          </w:tcPr>
          <w:p w14:paraId="09490AC2" w14:textId="77777777" w:rsidR="00F81388" w:rsidRPr="00F81388" w:rsidRDefault="00F81388" w:rsidP="00F81388">
            <w:pPr>
              <w:jc w:val="center"/>
              <w:rPr>
                <w:sz w:val="16"/>
                <w:szCs w:val="16"/>
              </w:rPr>
            </w:pPr>
            <w:r w:rsidRPr="00F81388">
              <w:rPr>
                <w:sz w:val="16"/>
                <w:szCs w:val="16"/>
              </w:rPr>
              <w:t>Водогр.</w:t>
            </w:r>
          </w:p>
        </w:tc>
        <w:tc>
          <w:tcPr>
            <w:tcW w:w="1484" w:type="dxa"/>
            <w:shd w:val="clear" w:color="000000" w:fill="FFFFFF"/>
            <w:vAlign w:val="center"/>
            <w:hideMark/>
          </w:tcPr>
          <w:p w14:paraId="522E7BBC" w14:textId="77777777" w:rsidR="00F81388" w:rsidRPr="00F81388" w:rsidRDefault="00F81388" w:rsidP="00F81388">
            <w:pPr>
              <w:jc w:val="center"/>
              <w:rPr>
                <w:sz w:val="16"/>
                <w:szCs w:val="16"/>
              </w:rPr>
            </w:pPr>
            <w:r w:rsidRPr="00F81388">
              <w:rPr>
                <w:sz w:val="16"/>
                <w:szCs w:val="16"/>
              </w:rPr>
              <w:t>КВ-2,5-95 №5</w:t>
            </w:r>
          </w:p>
        </w:tc>
        <w:tc>
          <w:tcPr>
            <w:tcW w:w="1068" w:type="dxa"/>
            <w:shd w:val="clear" w:color="000000" w:fill="FFFFFF"/>
            <w:vAlign w:val="center"/>
            <w:hideMark/>
          </w:tcPr>
          <w:p w14:paraId="5C4DAB2B" w14:textId="77777777" w:rsidR="00F81388" w:rsidRPr="00F81388" w:rsidRDefault="00F81388" w:rsidP="00F81388">
            <w:pPr>
              <w:jc w:val="center"/>
              <w:rPr>
                <w:sz w:val="16"/>
                <w:szCs w:val="16"/>
              </w:rPr>
            </w:pPr>
            <w:r w:rsidRPr="00F81388">
              <w:rPr>
                <w:sz w:val="16"/>
                <w:szCs w:val="16"/>
              </w:rPr>
              <w:t>2,15</w:t>
            </w:r>
          </w:p>
        </w:tc>
        <w:tc>
          <w:tcPr>
            <w:tcW w:w="1559" w:type="dxa"/>
            <w:vMerge/>
            <w:vAlign w:val="center"/>
            <w:hideMark/>
          </w:tcPr>
          <w:p w14:paraId="2AAC8297" w14:textId="77777777" w:rsidR="00F81388" w:rsidRPr="00F81388" w:rsidRDefault="00F81388" w:rsidP="00F81388">
            <w:pPr>
              <w:rPr>
                <w:sz w:val="16"/>
                <w:szCs w:val="16"/>
              </w:rPr>
            </w:pPr>
          </w:p>
        </w:tc>
        <w:tc>
          <w:tcPr>
            <w:tcW w:w="2550" w:type="dxa"/>
            <w:shd w:val="clear" w:color="000000" w:fill="FFFFFF"/>
            <w:vAlign w:val="center"/>
            <w:hideMark/>
          </w:tcPr>
          <w:p w14:paraId="371A98E6" w14:textId="77777777" w:rsidR="00F81388" w:rsidRPr="00F81388" w:rsidRDefault="00F81388" w:rsidP="00F81388">
            <w:pPr>
              <w:jc w:val="center"/>
              <w:rPr>
                <w:sz w:val="16"/>
                <w:szCs w:val="16"/>
              </w:rPr>
            </w:pPr>
            <w:r w:rsidRPr="00F81388">
              <w:rPr>
                <w:sz w:val="16"/>
                <w:szCs w:val="16"/>
              </w:rPr>
              <w:t>ООО НПО СибЭнергоАльянс"</w:t>
            </w:r>
          </w:p>
        </w:tc>
        <w:tc>
          <w:tcPr>
            <w:tcW w:w="1059" w:type="dxa"/>
            <w:shd w:val="clear" w:color="000000" w:fill="FFFFFF"/>
            <w:vAlign w:val="center"/>
            <w:hideMark/>
          </w:tcPr>
          <w:p w14:paraId="12687252" w14:textId="77777777" w:rsidR="00F81388" w:rsidRPr="00F81388" w:rsidRDefault="00F81388" w:rsidP="00F81388">
            <w:pPr>
              <w:jc w:val="center"/>
              <w:rPr>
                <w:sz w:val="16"/>
                <w:szCs w:val="16"/>
              </w:rPr>
            </w:pPr>
            <w:r w:rsidRPr="00F81388">
              <w:rPr>
                <w:sz w:val="16"/>
                <w:szCs w:val="16"/>
              </w:rPr>
              <w:t>2012</w:t>
            </w:r>
          </w:p>
        </w:tc>
      </w:tr>
      <w:tr w:rsidR="00F81388" w:rsidRPr="00F81388" w14:paraId="08626092" w14:textId="77777777" w:rsidTr="00A25E52">
        <w:trPr>
          <w:trHeight w:val="284"/>
        </w:trPr>
        <w:tc>
          <w:tcPr>
            <w:tcW w:w="1956" w:type="dxa"/>
            <w:vMerge w:val="restart"/>
            <w:shd w:val="clear" w:color="000000" w:fill="FFFFFF"/>
            <w:vAlign w:val="center"/>
            <w:hideMark/>
          </w:tcPr>
          <w:p w14:paraId="45FB97DA" w14:textId="77777777" w:rsidR="00F81388" w:rsidRPr="00F81388" w:rsidRDefault="00F81388" w:rsidP="00F81388">
            <w:pPr>
              <w:jc w:val="center"/>
              <w:rPr>
                <w:sz w:val="16"/>
                <w:szCs w:val="16"/>
              </w:rPr>
            </w:pPr>
            <w:r w:rsidRPr="00F81388">
              <w:rPr>
                <w:sz w:val="16"/>
                <w:szCs w:val="16"/>
              </w:rPr>
              <w:t>Котельная №2 "Центральная", ул. Ленинградская, 1А</w:t>
            </w:r>
          </w:p>
        </w:tc>
        <w:tc>
          <w:tcPr>
            <w:tcW w:w="850" w:type="dxa"/>
            <w:shd w:val="clear" w:color="000000" w:fill="FFFFFF"/>
            <w:vAlign w:val="center"/>
            <w:hideMark/>
          </w:tcPr>
          <w:p w14:paraId="5FFD541E" w14:textId="77777777" w:rsidR="00F81388" w:rsidRPr="00F81388" w:rsidRDefault="00F81388" w:rsidP="00F81388">
            <w:pPr>
              <w:jc w:val="center"/>
              <w:rPr>
                <w:sz w:val="16"/>
                <w:szCs w:val="16"/>
              </w:rPr>
            </w:pPr>
            <w:r w:rsidRPr="00F81388">
              <w:rPr>
                <w:sz w:val="16"/>
                <w:szCs w:val="16"/>
              </w:rPr>
              <w:t>Водогр.</w:t>
            </w:r>
          </w:p>
        </w:tc>
        <w:tc>
          <w:tcPr>
            <w:tcW w:w="1484" w:type="dxa"/>
            <w:shd w:val="clear" w:color="000000" w:fill="FFFFFF"/>
            <w:vAlign w:val="center"/>
            <w:hideMark/>
          </w:tcPr>
          <w:p w14:paraId="1490FF82" w14:textId="77777777" w:rsidR="00F81388" w:rsidRPr="00F81388" w:rsidRDefault="00F81388" w:rsidP="00F81388">
            <w:pPr>
              <w:jc w:val="center"/>
              <w:rPr>
                <w:sz w:val="16"/>
                <w:szCs w:val="16"/>
              </w:rPr>
            </w:pPr>
            <w:r w:rsidRPr="00F81388">
              <w:rPr>
                <w:sz w:val="16"/>
                <w:szCs w:val="16"/>
              </w:rPr>
              <w:t>КВ-2,5-95 №1</w:t>
            </w:r>
          </w:p>
        </w:tc>
        <w:tc>
          <w:tcPr>
            <w:tcW w:w="1068" w:type="dxa"/>
            <w:shd w:val="clear" w:color="000000" w:fill="FFFFFF"/>
            <w:vAlign w:val="center"/>
            <w:hideMark/>
          </w:tcPr>
          <w:p w14:paraId="19A6D454" w14:textId="77777777" w:rsidR="00F81388" w:rsidRPr="00F81388" w:rsidRDefault="00F81388" w:rsidP="00F81388">
            <w:pPr>
              <w:jc w:val="center"/>
              <w:rPr>
                <w:sz w:val="16"/>
                <w:szCs w:val="16"/>
              </w:rPr>
            </w:pPr>
            <w:r w:rsidRPr="00F81388">
              <w:rPr>
                <w:sz w:val="16"/>
                <w:szCs w:val="16"/>
              </w:rPr>
              <w:t>2,15</w:t>
            </w:r>
          </w:p>
        </w:tc>
        <w:tc>
          <w:tcPr>
            <w:tcW w:w="1559" w:type="dxa"/>
            <w:vMerge w:val="restart"/>
            <w:shd w:val="clear" w:color="000000" w:fill="FFFFFF"/>
            <w:vAlign w:val="center"/>
            <w:hideMark/>
          </w:tcPr>
          <w:p w14:paraId="302C538A" w14:textId="77777777" w:rsidR="00F81388" w:rsidRPr="00F81388" w:rsidRDefault="00F81388" w:rsidP="00F81388">
            <w:pPr>
              <w:jc w:val="center"/>
              <w:rPr>
                <w:sz w:val="16"/>
                <w:szCs w:val="16"/>
              </w:rPr>
            </w:pPr>
            <w:r w:rsidRPr="00F81388">
              <w:rPr>
                <w:sz w:val="16"/>
                <w:szCs w:val="16"/>
              </w:rPr>
              <w:t>1,636</w:t>
            </w:r>
          </w:p>
        </w:tc>
        <w:tc>
          <w:tcPr>
            <w:tcW w:w="2550" w:type="dxa"/>
            <w:shd w:val="clear" w:color="000000" w:fill="FFFFFF"/>
            <w:vAlign w:val="center"/>
            <w:hideMark/>
          </w:tcPr>
          <w:p w14:paraId="2F8D9160" w14:textId="77777777" w:rsidR="00F81388" w:rsidRPr="00F81388" w:rsidRDefault="00F81388" w:rsidP="00F81388">
            <w:pPr>
              <w:jc w:val="center"/>
              <w:rPr>
                <w:sz w:val="16"/>
                <w:szCs w:val="16"/>
              </w:rPr>
            </w:pPr>
            <w:r w:rsidRPr="00F81388">
              <w:rPr>
                <w:sz w:val="16"/>
                <w:szCs w:val="16"/>
              </w:rPr>
              <w:t>ООО НПО Новоалтайский завод энергетического оборудования</w:t>
            </w:r>
          </w:p>
        </w:tc>
        <w:tc>
          <w:tcPr>
            <w:tcW w:w="1059" w:type="dxa"/>
            <w:shd w:val="clear" w:color="000000" w:fill="FFFFFF"/>
            <w:vAlign w:val="center"/>
            <w:hideMark/>
          </w:tcPr>
          <w:p w14:paraId="650EEB36" w14:textId="77777777" w:rsidR="00F81388" w:rsidRPr="00F81388" w:rsidRDefault="00F81388" w:rsidP="00F81388">
            <w:pPr>
              <w:jc w:val="center"/>
              <w:rPr>
                <w:sz w:val="16"/>
                <w:szCs w:val="16"/>
              </w:rPr>
            </w:pPr>
            <w:r w:rsidRPr="00F81388">
              <w:rPr>
                <w:sz w:val="16"/>
                <w:szCs w:val="16"/>
              </w:rPr>
              <w:t>2018</w:t>
            </w:r>
          </w:p>
        </w:tc>
      </w:tr>
      <w:tr w:rsidR="00F81388" w:rsidRPr="00F81388" w14:paraId="4814EBE9" w14:textId="77777777" w:rsidTr="00A25E52">
        <w:trPr>
          <w:trHeight w:val="284"/>
        </w:trPr>
        <w:tc>
          <w:tcPr>
            <w:tcW w:w="1956" w:type="dxa"/>
            <w:vMerge/>
            <w:vAlign w:val="center"/>
            <w:hideMark/>
          </w:tcPr>
          <w:p w14:paraId="411F6E5F" w14:textId="77777777" w:rsidR="00F81388" w:rsidRPr="00F81388" w:rsidRDefault="00F81388" w:rsidP="00F81388">
            <w:pPr>
              <w:rPr>
                <w:sz w:val="16"/>
                <w:szCs w:val="16"/>
              </w:rPr>
            </w:pPr>
          </w:p>
        </w:tc>
        <w:tc>
          <w:tcPr>
            <w:tcW w:w="850" w:type="dxa"/>
            <w:shd w:val="clear" w:color="000000" w:fill="FFFFFF"/>
            <w:vAlign w:val="center"/>
            <w:hideMark/>
          </w:tcPr>
          <w:p w14:paraId="6DDA083A" w14:textId="77777777" w:rsidR="00F81388" w:rsidRPr="00F81388" w:rsidRDefault="00F81388" w:rsidP="00F81388">
            <w:pPr>
              <w:jc w:val="center"/>
              <w:rPr>
                <w:sz w:val="16"/>
                <w:szCs w:val="16"/>
              </w:rPr>
            </w:pPr>
            <w:r w:rsidRPr="00F81388">
              <w:rPr>
                <w:sz w:val="16"/>
                <w:szCs w:val="16"/>
              </w:rPr>
              <w:t>Водогр.</w:t>
            </w:r>
          </w:p>
        </w:tc>
        <w:tc>
          <w:tcPr>
            <w:tcW w:w="1484" w:type="dxa"/>
            <w:shd w:val="clear" w:color="000000" w:fill="FFFFFF"/>
            <w:vAlign w:val="center"/>
            <w:hideMark/>
          </w:tcPr>
          <w:p w14:paraId="607A917A" w14:textId="77777777" w:rsidR="00F81388" w:rsidRPr="00F81388" w:rsidRDefault="00F81388" w:rsidP="00F81388">
            <w:pPr>
              <w:jc w:val="center"/>
              <w:rPr>
                <w:sz w:val="16"/>
                <w:szCs w:val="16"/>
              </w:rPr>
            </w:pPr>
            <w:r w:rsidRPr="00F81388">
              <w:rPr>
                <w:sz w:val="16"/>
                <w:szCs w:val="16"/>
              </w:rPr>
              <w:t>КВ-2,5-95 №2</w:t>
            </w:r>
          </w:p>
        </w:tc>
        <w:tc>
          <w:tcPr>
            <w:tcW w:w="1068" w:type="dxa"/>
            <w:shd w:val="clear" w:color="000000" w:fill="FFFFFF"/>
            <w:vAlign w:val="center"/>
            <w:hideMark/>
          </w:tcPr>
          <w:p w14:paraId="592BF1A0" w14:textId="77777777" w:rsidR="00F81388" w:rsidRPr="00F81388" w:rsidRDefault="00F81388" w:rsidP="00F81388">
            <w:pPr>
              <w:jc w:val="center"/>
              <w:rPr>
                <w:sz w:val="16"/>
                <w:szCs w:val="16"/>
              </w:rPr>
            </w:pPr>
            <w:r w:rsidRPr="00F81388">
              <w:rPr>
                <w:sz w:val="16"/>
                <w:szCs w:val="16"/>
              </w:rPr>
              <w:t>2,15</w:t>
            </w:r>
          </w:p>
        </w:tc>
        <w:tc>
          <w:tcPr>
            <w:tcW w:w="1559" w:type="dxa"/>
            <w:vMerge/>
            <w:vAlign w:val="center"/>
            <w:hideMark/>
          </w:tcPr>
          <w:p w14:paraId="05E16E15" w14:textId="77777777" w:rsidR="00F81388" w:rsidRPr="00F81388" w:rsidRDefault="00F81388" w:rsidP="00F81388">
            <w:pPr>
              <w:rPr>
                <w:sz w:val="16"/>
                <w:szCs w:val="16"/>
              </w:rPr>
            </w:pPr>
          </w:p>
        </w:tc>
        <w:tc>
          <w:tcPr>
            <w:tcW w:w="2550" w:type="dxa"/>
            <w:shd w:val="clear" w:color="000000" w:fill="FFFFFF"/>
            <w:vAlign w:val="center"/>
            <w:hideMark/>
          </w:tcPr>
          <w:p w14:paraId="3448BEC5" w14:textId="77777777" w:rsidR="00F81388" w:rsidRPr="00F81388" w:rsidRDefault="00F81388" w:rsidP="00F81388">
            <w:pPr>
              <w:jc w:val="center"/>
              <w:rPr>
                <w:sz w:val="16"/>
                <w:szCs w:val="16"/>
              </w:rPr>
            </w:pPr>
            <w:r w:rsidRPr="00F81388">
              <w:rPr>
                <w:sz w:val="16"/>
                <w:szCs w:val="16"/>
              </w:rPr>
              <w:t>ООО НПО Новоалтайский завод энергетического оборудования</w:t>
            </w:r>
          </w:p>
        </w:tc>
        <w:tc>
          <w:tcPr>
            <w:tcW w:w="1059" w:type="dxa"/>
            <w:shd w:val="clear" w:color="000000" w:fill="FFFFFF"/>
            <w:vAlign w:val="center"/>
            <w:hideMark/>
          </w:tcPr>
          <w:p w14:paraId="65CB6CAC" w14:textId="77777777" w:rsidR="00F81388" w:rsidRPr="00F81388" w:rsidRDefault="00F81388" w:rsidP="00F81388">
            <w:pPr>
              <w:jc w:val="center"/>
              <w:rPr>
                <w:sz w:val="16"/>
                <w:szCs w:val="16"/>
              </w:rPr>
            </w:pPr>
            <w:r w:rsidRPr="00F81388">
              <w:rPr>
                <w:sz w:val="16"/>
                <w:szCs w:val="16"/>
              </w:rPr>
              <w:t>2018</w:t>
            </w:r>
          </w:p>
        </w:tc>
      </w:tr>
      <w:tr w:rsidR="00F81388" w:rsidRPr="00F81388" w14:paraId="4E651292" w14:textId="77777777" w:rsidTr="00A25E52">
        <w:trPr>
          <w:trHeight w:val="284"/>
        </w:trPr>
        <w:tc>
          <w:tcPr>
            <w:tcW w:w="1956" w:type="dxa"/>
            <w:vMerge/>
            <w:vAlign w:val="center"/>
            <w:hideMark/>
          </w:tcPr>
          <w:p w14:paraId="65AB12EC" w14:textId="77777777" w:rsidR="00F81388" w:rsidRPr="00F81388" w:rsidRDefault="00F81388" w:rsidP="00F81388">
            <w:pPr>
              <w:rPr>
                <w:sz w:val="16"/>
                <w:szCs w:val="16"/>
              </w:rPr>
            </w:pPr>
          </w:p>
        </w:tc>
        <w:tc>
          <w:tcPr>
            <w:tcW w:w="850" w:type="dxa"/>
            <w:shd w:val="clear" w:color="000000" w:fill="FFFFFF"/>
            <w:vAlign w:val="center"/>
            <w:hideMark/>
          </w:tcPr>
          <w:p w14:paraId="6F01DA4C" w14:textId="77777777" w:rsidR="00F81388" w:rsidRPr="00F81388" w:rsidRDefault="00F81388" w:rsidP="00F81388">
            <w:pPr>
              <w:jc w:val="center"/>
              <w:rPr>
                <w:sz w:val="16"/>
                <w:szCs w:val="16"/>
              </w:rPr>
            </w:pPr>
            <w:r w:rsidRPr="00F81388">
              <w:rPr>
                <w:sz w:val="16"/>
                <w:szCs w:val="16"/>
              </w:rPr>
              <w:t>Водогр.</w:t>
            </w:r>
          </w:p>
        </w:tc>
        <w:tc>
          <w:tcPr>
            <w:tcW w:w="1484" w:type="dxa"/>
            <w:shd w:val="clear" w:color="000000" w:fill="FFFFFF"/>
            <w:vAlign w:val="center"/>
            <w:hideMark/>
          </w:tcPr>
          <w:p w14:paraId="35208B66" w14:textId="77777777" w:rsidR="00F81388" w:rsidRPr="00F81388" w:rsidRDefault="00F81388" w:rsidP="00F81388">
            <w:pPr>
              <w:jc w:val="center"/>
              <w:rPr>
                <w:sz w:val="16"/>
                <w:szCs w:val="16"/>
              </w:rPr>
            </w:pPr>
            <w:r w:rsidRPr="00F81388">
              <w:rPr>
                <w:sz w:val="16"/>
                <w:szCs w:val="16"/>
              </w:rPr>
              <w:t>КВм-2,5к №3</w:t>
            </w:r>
          </w:p>
        </w:tc>
        <w:tc>
          <w:tcPr>
            <w:tcW w:w="1068" w:type="dxa"/>
            <w:shd w:val="clear" w:color="000000" w:fill="FFFFFF"/>
            <w:vAlign w:val="center"/>
            <w:hideMark/>
          </w:tcPr>
          <w:p w14:paraId="3C909036" w14:textId="77777777" w:rsidR="00F81388" w:rsidRPr="00F81388" w:rsidRDefault="00F81388" w:rsidP="00F81388">
            <w:pPr>
              <w:jc w:val="center"/>
              <w:rPr>
                <w:sz w:val="16"/>
                <w:szCs w:val="16"/>
              </w:rPr>
            </w:pPr>
            <w:r w:rsidRPr="00F81388">
              <w:rPr>
                <w:sz w:val="16"/>
                <w:szCs w:val="16"/>
              </w:rPr>
              <w:t>2,15</w:t>
            </w:r>
          </w:p>
        </w:tc>
        <w:tc>
          <w:tcPr>
            <w:tcW w:w="1559" w:type="dxa"/>
            <w:vMerge/>
            <w:vAlign w:val="center"/>
            <w:hideMark/>
          </w:tcPr>
          <w:p w14:paraId="10F93E63" w14:textId="77777777" w:rsidR="00F81388" w:rsidRPr="00F81388" w:rsidRDefault="00F81388" w:rsidP="00F81388">
            <w:pPr>
              <w:rPr>
                <w:sz w:val="16"/>
                <w:szCs w:val="16"/>
              </w:rPr>
            </w:pPr>
          </w:p>
        </w:tc>
        <w:tc>
          <w:tcPr>
            <w:tcW w:w="2550" w:type="dxa"/>
            <w:shd w:val="clear" w:color="000000" w:fill="FFFFFF"/>
            <w:vAlign w:val="center"/>
            <w:hideMark/>
          </w:tcPr>
          <w:p w14:paraId="44DB1C7A" w14:textId="77777777" w:rsidR="00F81388" w:rsidRPr="00F81388" w:rsidRDefault="00F81388" w:rsidP="00F81388">
            <w:pPr>
              <w:jc w:val="center"/>
              <w:rPr>
                <w:sz w:val="16"/>
                <w:szCs w:val="16"/>
              </w:rPr>
            </w:pPr>
            <w:r w:rsidRPr="00F81388">
              <w:rPr>
                <w:sz w:val="16"/>
                <w:szCs w:val="16"/>
              </w:rPr>
              <w:t>ЗАО "Коммунэнерго"</w:t>
            </w:r>
          </w:p>
        </w:tc>
        <w:tc>
          <w:tcPr>
            <w:tcW w:w="1059" w:type="dxa"/>
            <w:shd w:val="clear" w:color="000000" w:fill="FFFFFF"/>
            <w:vAlign w:val="center"/>
            <w:hideMark/>
          </w:tcPr>
          <w:p w14:paraId="24E05D39" w14:textId="77777777" w:rsidR="00F81388" w:rsidRPr="00F81388" w:rsidRDefault="00F81388" w:rsidP="00F81388">
            <w:pPr>
              <w:jc w:val="center"/>
              <w:rPr>
                <w:sz w:val="16"/>
                <w:szCs w:val="16"/>
              </w:rPr>
            </w:pPr>
            <w:r w:rsidRPr="00F81388">
              <w:rPr>
                <w:sz w:val="16"/>
                <w:szCs w:val="16"/>
              </w:rPr>
              <w:t>2010</w:t>
            </w:r>
          </w:p>
        </w:tc>
      </w:tr>
      <w:tr w:rsidR="00F81388" w:rsidRPr="00F81388" w14:paraId="21264220" w14:textId="77777777" w:rsidTr="00A25E52">
        <w:trPr>
          <w:trHeight w:val="284"/>
        </w:trPr>
        <w:tc>
          <w:tcPr>
            <w:tcW w:w="1956" w:type="dxa"/>
            <w:vMerge w:val="restart"/>
            <w:shd w:val="clear" w:color="000000" w:fill="FFFFFF"/>
            <w:vAlign w:val="center"/>
            <w:hideMark/>
          </w:tcPr>
          <w:p w14:paraId="16865417" w14:textId="77777777" w:rsidR="00F81388" w:rsidRPr="00F81388" w:rsidRDefault="00F81388" w:rsidP="00F81388">
            <w:pPr>
              <w:jc w:val="center"/>
              <w:rPr>
                <w:sz w:val="16"/>
                <w:szCs w:val="16"/>
              </w:rPr>
            </w:pPr>
            <w:r w:rsidRPr="00F81388">
              <w:rPr>
                <w:sz w:val="16"/>
                <w:szCs w:val="16"/>
              </w:rPr>
              <w:t>Котельная № 23, ул. Юбилейная, 96А</w:t>
            </w:r>
          </w:p>
        </w:tc>
        <w:tc>
          <w:tcPr>
            <w:tcW w:w="850" w:type="dxa"/>
            <w:shd w:val="clear" w:color="000000" w:fill="FFFFFF"/>
            <w:vAlign w:val="center"/>
            <w:hideMark/>
          </w:tcPr>
          <w:p w14:paraId="3A54C328" w14:textId="77777777" w:rsidR="00F81388" w:rsidRPr="00F81388" w:rsidRDefault="00F81388" w:rsidP="00F81388">
            <w:pPr>
              <w:jc w:val="center"/>
              <w:rPr>
                <w:sz w:val="16"/>
                <w:szCs w:val="16"/>
              </w:rPr>
            </w:pPr>
            <w:r w:rsidRPr="00F81388">
              <w:rPr>
                <w:sz w:val="16"/>
                <w:szCs w:val="16"/>
              </w:rPr>
              <w:t>Водогр.</w:t>
            </w:r>
          </w:p>
        </w:tc>
        <w:tc>
          <w:tcPr>
            <w:tcW w:w="1484" w:type="dxa"/>
            <w:shd w:val="clear" w:color="000000" w:fill="FFFFFF"/>
            <w:vAlign w:val="center"/>
            <w:hideMark/>
          </w:tcPr>
          <w:p w14:paraId="60CFB656" w14:textId="77777777" w:rsidR="00F81388" w:rsidRPr="00F81388" w:rsidRDefault="00F81388" w:rsidP="00F81388">
            <w:pPr>
              <w:jc w:val="center"/>
              <w:rPr>
                <w:sz w:val="16"/>
                <w:szCs w:val="16"/>
              </w:rPr>
            </w:pPr>
            <w:r w:rsidRPr="00F81388">
              <w:rPr>
                <w:sz w:val="16"/>
                <w:szCs w:val="16"/>
              </w:rPr>
              <w:t>КВр-1,25КБ №1</w:t>
            </w:r>
          </w:p>
        </w:tc>
        <w:tc>
          <w:tcPr>
            <w:tcW w:w="1068" w:type="dxa"/>
            <w:shd w:val="clear" w:color="000000" w:fill="FFFFFF"/>
            <w:vAlign w:val="center"/>
            <w:hideMark/>
          </w:tcPr>
          <w:p w14:paraId="1B92F529" w14:textId="77777777" w:rsidR="00F81388" w:rsidRPr="00F81388" w:rsidRDefault="00F81388" w:rsidP="00F81388">
            <w:pPr>
              <w:jc w:val="center"/>
              <w:rPr>
                <w:sz w:val="16"/>
                <w:szCs w:val="16"/>
              </w:rPr>
            </w:pPr>
            <w:r w:rsidRPr="00F81388">
              <w:rPr>
                <w:sz w:val="16"/>
                <w:szCs w:val="16"/>
              </w:rPr>
              <w:t>1,10</w:t>
            </w:r>
          </w:p>
        </w:tc>
        <w:tc>
          <w:tcPr>
            <w:tcW w:w="1559" w:type="dxa"/>
            <w:vMerge w:val="restart"/>
            <w:shd w:val="clear" w:color="000000" w:fill="FFFFFF"/>
            <w:vAlign w:val="center"/>
            <w:hideMark/>
          </w:tcPr>
          <w:p w14:paraId="6FD3D94B" w14:textId="77777777" w:rsidR="00F81388" w:rsidRPr="00F81388" w:rsidRDefault="00F81388" w:rsidP="00F81388">
            <w:pPr>
              <w:jc w:val="center"/>
              <w:rPr>
                <w:sz w:val="16"/>
                <w:szCs w:val="16"/>
              </w:rPr>
            </w:pPr>
            <w:r w:rsidRPr="00F81388">
              <w:rPr>
                <w:sz w:val="16"/>
                <w:szCs w:val="16"/>
              </w:rPr>
              <w:t>0,251</w:t>
            </w:r>
          </w:p>
        </w:tc>
        <w:tc>
          <w:tcPr>
            <w:tcW w:w="2550" w:type="dxa"/>
            <w:shd w:val="clear" w:color="000000" w:fill="FFFFFF"/>
            <w:vAlign w:val="center"/>
            <w:hideMark/>
          </w:tcPr>
          <w:p w14:paraId="2D440350" w14:textId="77777777" w:rsidR="00F81388" w:rsidRPr="00F81388" w:rsidRDefault="00F81388" w:rsidP="00F81388">
            <w:pPr>
              <w:jc w:val="center"/>
              <w:rPr>
                <w:sz w:val="16"/>
                <w:szCs w:val="16"/>
              </w:rPr>
            </w:pPr>
            <w:r w:rsidRPr="00F81388">
              <w:rPr>
                <w:sz w:val="16"/>
                <w:szCs w:val="16"/>
              </w:rPr>
              <w:t>ООО НПО СибЭнергоАльянс"</w:t>
            </w:r>
          </w:p>
        </w:tc>
        <w:tc>
          <w:tcPr>
            <w:tcW w:w="1059" w:type="dxa"/>
            <w:shd w:val="clear" w:color="000000" w:fill="FFFFFF"/>
            <w:vAlign w:val="center"/>
            <w:hideMark/>
          </w:tcPr>
          <w:p w14:paraId="253FF1A6" w14:textId="77777777" w:rsidR="00F81388" w:rsidRPr="00F81388" w:rsidRDefault="00F81388" w:rsidP="00F81388">
            <w:pPr>
              <w:jc w:val="center"/>
              <w:rPr>
                <w:sz w:val="16"/>
                <w:szCs w:val="16"/>
              </w:rPr>
            </w:pPr>
            <w:r w:rsidRPr="00F81388">
              <w:rPr>
                <w:sz w:val="16"/>
                <w:szCs w:val="16"/>
              </w:rPr>
              <w:t>2013</w:t>
            </w:r>
          </w:p>
        </w:tc>
      </w:tr>
      <w:tr w:rsidR="00F81388" w:rsidRPr="00F81388" w14:paraId="69B755FA" w14:textId="77777777" w:rsidTr="00A25E52">
        <w:trPr>
          <w:trHeight w:val="284"/>
        </w:trPr>
        <w:tc>
          <w:tcPr>
            <w:tcW w:w="1956" w:type="dxa"/>
            <w:vMerge/>
            <w:vAlign w:val="center"/>
            <w:hideMark/>
          </w:tcPr>
          <w:p w14:paraId="53C390C7" w14:textId="77777777" w:rsidR="00F81388" w:rsidRPr="00F81388" w:rsidRDefault="00F81388" w:rsidP="00F81388">
            <w:pPr>
              <w:rPr>
                <w:sz w:val="16"/>
                <w:szCs w:val="16"/>
              </w:rPr>
            </w:pPr>
          </w:p>
        </w:tc>
        <w:tc>
          <w:tcPr>
            <w:tcW w:w="850" w:type="dxa"/>
            <w:shd w:val="clear" w:color="000000" w:fill="FFFFFF"/>
            <w:vAlign w:val="center"/>
            <w:hideMark/>
          </w:tcPr>
          <w:p w14:paraId="10960341" w14:textId="77777777" w:rsidR="00F81388" w:rsidRPr="00F81388" w:rsidRDefault="00F81388" w:rsidP="00F81388">
            <w:pPr>
              <w:jc w:val="center"/>
              <w:rPr>
                <w:sz w:val="16"/>
                <w:szCs w:val="16"/>
              </w:rPr>
            </w:pPr>
            <w:r w:rsidRPr="00F81388">
              <w:rPr>
                <w:sz w:val="16"/>
                <w:szCs w:val="16"/>
              </w:rPr>
              <w:t>Водогр.</w:t>
            </w:r>
          </w:p>
        </w:tc>
        <w:tc>
          <w:tcPr>
            <w:tcW w:w="1484" w:type="dxa"/>
            <w:shd w:val="clear" w:color="000000" w:fill="FFFFFF"/>
            <w:vAlign w:val="center"/>
            <w:hideMark/>
          </w:tcPr>
          <w:p w14:paraId="660789BC" w14:textId="77777777" w:rsidR="00F81388" w:rsidRPr="00F81388" w:rsidRDefault="00F81388" w:rsidP="00F81388">
            <w:pPr>
              <w:jc w:val="center"/>
              <w:rPr>
                <w:sz w:val="16"/>
                <w:szCs w:val="16"/>
              </w:rPr>
            </w:pPr>
            <w:r w:rsidRPr="00F81388">
              <w:rPr>
                <w:sz w:val="16"/>
                <w:szCs w:val="16"/>
              </w:rPr>
              <w:t>КВр-1,65К №2</w:t>
            </w:r>
          </w:p>
        </w:tc>
        <w:tc>
          <w:tcPr>
            <w:tcW w:w="1068" w:type="dxa"/>
            <w:shd w:val="clear" w:color="000000" w:fill="FFFFFF"/>
            <w:vAlign w:val="center"/>
            <w:hideMark/>
          </w:tcPr>
          <w:p w14:paraId="4A3BE92F" w14:textId="77777777" w:rsidR="00F81388" w:rsidRPr="00F81388" w:rsidRDefault="00F81388" w:rsidP="00F81388">
            <w:pPr>
              <w:jc w:val="center"/>
              <w:rPr>
                <w:sz w:val="16"/>
                <w:szCs w:val="16"/>
              </w:rPr>
            </w:pPr>
            <w:r w:rsidRPr="00F81388">
              <w:rPr>
                <w:sz w:val="16"/>
                <w:szCs w:val="16"/>
              </w:rPr>
              <w:t>1,42</w:t>
            </w:r>
          </w:p>
        </w:tc>
        <w:tc>
          <w:tcPr>
            <w:tcW w:w="1559" w:type="dxa"/>
            <w:vMerge/>
            <w:vAlign w:val="center"/>
            <w:hideMark/>
          </w:tcPr>
          <w:p w14:paraId="776D7B86" w14:textId="77777777" w:rsidR="00F81388" w:rsidRPr="00F81388" w:rsidRDefault="00F81388" w:rsidP="00F81388">
            <w:pPr>
              <w:rPr>
                <w:sz w:val="16"/>
                <w:szCs w:val="16"/>
              </w:rPr>
            </w:pPr>
          </w:p>
        </w:tc>
        <w:tc>
          <w:tcPr>
            <w:tcW w:w="2550" w:type="dxa"/>
            <w:shd w:val="clear" w:color="000000" w:fill="FFFFFF"/>
            <w:vAlign w:val="center"/>
            <w:hideMark/>
          </w:tcPr>
          <w:p w14:paraId="3E28C083" w14:textId="77777777" w:rsidR="00F81388" w:rsidRPr="00F81388" w:rsidRDefault="00F81388" w:rsidP="00F81388">
            <w:pPr>
              <w:jc w:val="center"/>
              <w:rPr>
                <w:sz w:val="16"/>
                <w:szCs w:val="16"/>
              </w:rPr>
            </w:pPr>
            <w:r w:rsidRPr="00F81388">
              <w:rPr>
                <w:sz w:val="16"/>
                <w:szCs w:val="16"/>
              </w:rPr>
              <w:t>ЗАО "Коммунэнерго"</w:t>
            </w:r>
          </w:p>
        </w:tc>
        <w:tc>
          <w:tcPr>
            <w:tcW w:w="1059" w:type="dxa"/>
            <w:shd w:val="clear" w:color="000000" w:fill="FFFFFF"/>
            <w:vAlign w:val="center"/>
            <w:hideMark/>
          </w:tcPr>
          <w:p w14:paraId="3C6E2CBE" w14:textId="77777777" w:rsidR="00F81388" w:rsidRPr="00F81388" w:rsidRDefault="00F81388" w:rsidP="00F81388">
            <w:pPr>
              <w:jc w:val="center"/>
              <w:rPr>
                <w:sz w:val="16"/>
                <w:szCs w:val="16"/>
              </w:rPr>
            </w:pPr>
            <w:r w:rsidRPr="00F81388">
              <w:rPr>
                <w:sz w:val="16"/>
                <w:szCs w:val="16"/>
              </w:rPr>
              <w:t>2013</w:t>
            </w:r>
          </w:p>
        </w:tc>
      </w:tr>
      <w:tr w:rsidR="00F81388" w:rsidRPr="00F81388" w14:paraId="4D2C1C35" w14:textId="77777777" w:rsidTr="00A25E52">
        <w:trPr>
          <w:trHeight w:val="284"/>
        </w:trPr>
        <w:tc>
          <w:tcPr>
            <w:tcW w:w="1956" w:type="dxa"/>
            <w:vMerge/>
            <w:vAlign w:val="center"/>
            <w:hideMark/>
          </w:tcPr>
          <w:p w14:paraId="396A59AC" w14:textId="77777777" w:rsidR="00F81388" w:rsidRPr="00F81388" w:rsidRDefault="00F81388" w:rsidP="00F81388">
            <w:pPr>
              <w:rPr>
                <w:sz w:val="16"/>
                <w:szCs w:val="16"/>
              </w:rPr>
            </w:pPr>
          </w:p>
        </w:tc>
        <w:tc>
          <w:tcPr>
            <w:tcW w:w="850" w:type="dxa"/>
            <w:shd w:val="clear" w:color="000000" w:fill="FFFFFF"/>
            <w:vAlign w:val="center"/>
            <w:hideMark/>
          </w:tcPr>
          <w:p w14:paraId="3FFEED02" w14:textId="77777777" w:rsidR="00F81388" w:rsidRPr="00F81388" w:rsidRDefault="00F81388" w:rsidP="00F81388">
            <w:pPr>
              <w:jc w:val="center"/>
              <w:rPr>
                <w:sz w:val="16"/>
                <w:szCs w:val="16"/>
              </w:rPr>
            </w:pPr>
            <w:r w:rsidRPr="00F81388">
              <w:rPr>
                <w:sz w:val="16"/>
                <w:szCs w:val="16"/>
              </w:rPr>
              <w:t>Водогр.</w:t>
            </w:r>
          </w:p>
        </w:tc>
        <w:tc>
          <w:tcPr>
            <w:tcW w:w="1484" w:type="dxa"/>
            <w:shd w:val="clear" w:color="000000" w:fill="FFFFFF"/>
            <w:vAlign w:val="center"/>
            <w:hideMark/>
          </w:tcPr>
          <w:p w14:paraId="31D7312E" w14:textId="77777777" w:rsidR="00F81388" w:rsidRPr="00F81388" w:rsidRDefault="00F81388" w:rsidP="00F81388">
            <w:pPr>
              <w:jc w:val="center"/>
              <w:rPr>
                <w:sz w:val="16"/>
                <w:szCs w:val="16"/>
              </w:rPr>
            </w:pPr>
            <w:r w:rsidRPr="00F81388">
              <w:rPr>
                <w:sz w:val="16"/>
                <w:szCs w:val="16"/>
              </w:rPr>
              <w:t>НР №3</w:t>
            </w:r>
          </w:p>
        </w:tc>
        <w:tc>
          <w:tcPr>
            <w:tcW w:w="1068" w:type="dxa"/>
            <w:shd w:val="clear" w:color="000000" w:fill="FFFFFF"/>
            <w:vAlign w:val="center"/>
            <w:hideMark/>
          </w:tcPr>
          <w:p w14:paraId="2786882E" w14:textId="77777777" w:rsidR="00F81388" w:rsidRPr="00F81388" w:rsidRDefault="00F81388" w:rsidP="00F81388">
            <w:pPr>
              <w:jc w:val="center"/>
              <w:rPr>
                <w:sz w:val="16"/>
                <w:szCs w:val="16"/>
              </w:rPr>
            </w:pPr>
            <w:r w:rsidRPr="00F81388">
              <w:rPr>
                <w:sz w:val="16"/>
                <w:szCs w:val="16"/>
              </w:rPr>
              <w:t>0,50</w:t>
            </w:r>
          </w:p>
        </w:tc>
        <w:tc>
          <w:tcPr>
            <w:tcW w:w="1559" w:type="dxa"/>
            <w:vMerge/>
            <w:vAlign w:val="center"/>
            <w:hideMark/>
          </w:tcPr>
          <w:p w14:paraId="6F2317B6" w14:textId="77777777" w:rsidR="00F81388" w:rsidRPr="00F81388" w:rsidRDefault="00F81388" w:rsidP="00F81388">
            <w:pPr>
              <w:rPr>
                <w:sz w:val="16"/>
                <w:szCs w:val="16"/>
              </w:rPr>
            </w:pPr>
          </w:p>
        </w:tc>
        <w:tc>
          <w:tcPr>
            <w:tcW w:w="2550" w:type="dxa"/>
            <w:shd w:val="clear" w:color="000000" w:fill="FFFFFF"/>
            <w:vAlign w:val="center"/>
            <w:hideMark/>
          </w:tcPr>
          <w:p w14:paraId="30519A81" w14:textId="77777777" w:rsidR="00F81388" w:rsidRPr="00F81388" w:rsidRDefault="00F81388" w:rsidP="00F81388">
            <w:pPr>
              <w:jc w:val="center"/>
              <w:rPr>
                <w:sz w:val="16"/>
                <w:szCs w:val="16"/>
              </w:rPr>
            </w:pPr>
            <w:r w:rsidRPr="00F81388">
              <w:rPr>
                <w:sz w:val="16"/>
                <w:szCs w:val="16"/>
              </w:rPr>
              <w:t>ГУП "Яйский ЗЛМ"</w:t>
            </w:r>
          </w:p>
        </w:tc>
        <w:tc>
          <w:tcPr>
            <w:tcW w:w="1059" w:type="dxa"/>
            <w:shd w:val="clear" w:color="000000" w:fill="FFFFFF"/>
            <w:vAlign w:val="center"/>
            <w:hideMark/>
          </w:tcPr>
          <w:p w14:paraId="45A1043B" w14:textId="77777777" w:rsidR="00F81388" w:rsidRPr="00F81388" w:rsidRDefault="00F81388" w:rsidP="00F81388">
            <w:pPr>
              <w:jc w:val="center"/>
              <w:rPr>
                <w:sz w:val="16"/>
                <w:szCs w:val="16"/>
              </w:rPr>
            </w:pPr>
            <w:r w:rsidRPr="00F81388">
              <w:rPr>
                <w:sz w:val="16"/>
                <w:szCs w:val="16"/>
              </w:rPr>
              <w:t>2013</w:t>
            </w:r>
          </w:p>
        </w:tc>
      </w:tr>
      <w:tr w:rsidR="00F81388" w:rsidRPr="00F81388" w14:paraId="21AEA7EA" w14:textId="77777777" w:rsidTr="00A25E52">
        <w:trPr>
          <w:trHeight w:val="284"/>
        </w:trPr>
        <w:tc>
          <w:tcPr>
            <w:tcW w:w="1956" w:type="dxa"/>
            <w:vMerge w:val="restart"/>
            <w:shd w:val="clear" w:color="000000" w:fill="FFFFFF"/>
            <w:vAlign w:val="center"/>
            <w:hideMark/>
          </w:tcPr>
          <w:p w14:paraId="3042EFC0" w14:textId="77777777" w:rsidR="00F81388" w:rsidRPr="00F81388" w:rsidRDefault="00F81388" w:rsidP="00F81388">
            <w:pPr>
              <w:jc w:val="center"/>
              <w:rPr>
                <w:sz w:val="16"/>
                <w:szCs w:val="16"/>
              </w:rPr>
            </w:pPr>
            <w:r w:rsidRPr="00F81388">
              <w:rPr>
                <w:sz w:val="16"/>
                <w:szCs w:val="16"/>
              </w:rPr>
              <w:t>Котельная № 1, пер. Юбилейный, 14</w:t>
            </w:r>
          </w:p>
        </w:tc>
        <w:tc>
          <w:tcPr>
            <w:tcW w:w="850" w:type="dxa"/>
            <w:shd w:val="clear" w:color="000000" w:fill="FFFFFF"/>
            <w:vAlign w:val="center"/>
            <w:hideMark/>
          </w:tcPr>
          <w:p w14:paraId="12F47211" w14:textId="77777777" w:rsidR="00F81388" w:rsidRPr="00F81388" w:rsidRDefault="00F81388" w:rsidP="00F81388">
            <w:pPr>
              <w:jc w:val="center"/>
              <w:rPr>
                <w:sz w:val="16"/>
                <w:szCs w:val="16"/>
              </w:rPr>
            </w:pPr>
            <w:r w:rsidRPr="00F81388">
              <w:rPr>
                <w:sz w:val="16"/>
                <w:szCs w:val="16"/>
              </w:rPr>
              <w:t>Водогр.</w:t>
            </w:r>
          </w:p>
        </w:tc>
        <w:tc>
          <w:tcPr>
            <w:tcW w:w="1484" w:type="dxa"/>
            <w:shd w:val="clear" w:color="000000" w:fill="FFFFFF"/>
            <w:vAlign w:val="center"/>
            <w:hideMark/>
          </w:tcPr>
          <w:p w14:paraId="46C8BD6F" w14:textId="77777777" w:rsidR="00F81388" w:rsidRPr="00F81388" w:rsidRDefault="00F81388" w:rsidP="00F81388">
            <w:pPr>
              <w:jc w:val="center"/>
              <w:rPr>
                <w:sz w:val="16"/>
                <w:szCs w:val="16"/>
              </w:rPr>
            </w:pPr>
            <w:r w:rsidRPr="00F81388">
              <w:rPr>
                <w:sz w:val="16"/>
                <w:szCs w:val="16"/>
              </w:rPr>
              <w:t>НР №1</w:t>
            </w:r>
          </w:p>
        </w:tc>
        <w:tc>
          <w:tcPr>
            <w:tcW w:w="1068" w:type="dxa"/>
            <w:shd w:val="clear" w:color="000000" w:fill="FFFFFF"/>
            <w:vAlign w:val="center"/>
            <w:hideMark/>
          </w:tcPr>
          <w:p w14:paraId="1E181B33" w14:textId="77777777" w:rsidR="00F81388" w:rsidRPr="00F81388" w:rsidRDefault="00F81388" w:rsidP="00F81388">
            <w:pPr>
              <w:jc w:val="center"/>
              <w:rPr>
                <w:sz w:val="16"/>
                <w:szCs w:val="16"/>
              </w:rPr>
            </w:pPr>
            <w:r w:rsidRPr="00F81388">
              <w:rPr>
                <w:sz w:val="16"/>
                <w:szCs w:val="16"/>
              </w:rPr>
              <w:t>0,50</w:t>
            </w:r>
          </w:p>
        </w:tc>
        <w:tc>
          <w:tcPr>
            <w:tcW w:w="1559" w:type="dxa"/>
            <w:vMerge w:val="restart"/>
            <w:shd w:val="clear" w:color="000000" w:fill="FFFFFF"/>
            <w:vAlign w:val="center"/>
            <w:hideMark/>
          </w:tcPr>
          <w:p w14:paraId="1DD83F22" w14:textId="77777777" w:rsidR="00F81388" w:rsidRPr="00F81388" w:rsidRDefault="00F81388" w:rsidP="00F81388">
            <w:pPr>
              <w:jc w:val="center"/>
              <w:rPr>
                <w:sz w:val="16"/>
                <w:szCs w:val="16"/>
              </w:rPr>
            </w:pPr>
            <w:r w:rsidRPr="00F81388">
              <w:rPr>
                <w:sz w:val="16"/>
                <w:szCs w:val="16"/>
              </w:rPr>
              <w:t>0,259</w:t>
            </w:r>
          </w:p>
        </w:tc>
        <w:tc>
          <w:tcPr>
            <w:tcW w:w="2550" w:type="dxa"/>
            <w:shd w:val="clear" w:color="000000" w:fill="FFFFFF"/>
            <w:vAlign w:val="center"/>
            <w:hideMark/>
          </w:tcPr>
          <w:p w14:paraId="0BFAB965" w14:textId="77777777" w:rsidR="00F81388" w:rsidRPr="00F81388" w:rsidRDefault="00F81388" w:rsidP="00F81388">
            <w:pPr>
              <w:jc w:val="center"/>
              <w:rPr>
                <w:sz w:val="16"/>
                <w:szCs w:val="16"/>
              </w:rPr>
            </w:pPr>
            <w:r w:rsidRPr="00F81388">
              <w:rPr>
                <w:sz w:val="16"/>
                <w:szCs w:val="16"/>
              </w:rPr>
              <w:t>ООО НПО СибЭнергоАльянс"</w:t>
            </w:r>
          </w:p>
        </w:tc>
        <w:tc>
          <w:tcPr>
            <w:tcW w:w="1059" w:type="dxa"/>
            <w:shd w:val="clear" w:color="000000" w:fill="FFFFFF"/>
            <w:vAlign w:val="center"/>
            <w:hideMark/>
          </w:tcPr>
          <w:p w14:paraId="2CA71A74" w14:textId="77777777" w:rsidR="00F81388" w:rsidRPr="00F81388" w:rsidRDefault="00F81388" w:rsidP="00F81388">
            <w:pPr>
              <w:jc w:val="center"/>
              <w:rPr>
                <w:sz w:val="16"/>
                <w:szCs w:val="16"/>
              </w:rPr>
            </w:pPr>
            <w:r w:rsidRPr="00F81388">
              <w:rPr>
                <w:sz w:val="16"/>
                <w:szCs w:val="16"/>
              </w:rPr>
              <w:t>2012</w:t>
            </w:r>
          </w:p>
        </w:tc>
      </w:tr>
      <w:tr w:rsidR="00F81388" w:rsidRPr="00F81388" w14:paraId="2B9041A8" w14:textId="77777777" w:rsidTr="00A25E52">
        <w:trPr>
          <w:trHeight w:val="284"/>
        </w:trPr>
        <w:tc>
          <w:tcPr>
            <w:tcW w:w="1956" w:type="dxa"/>
            <w:vMerge/>
            <w:vAlign w:val="center"/>
            <w:hideMark/>
          </w:tcPr>
          <w:p w14:paraId="446C7255" w14:textId="77777777" w:rsidR="00F81388" w:rsidRPr="00F81388" w:rsidRDefault="00F81388" w:rsidP="00F81388">
            <w:pPr>
              <w:rPr>
                <w:sz w:val="16"/>
                <w:szCs w:val="16"/>
              </w:rPr>
            </w:pPr>
          </w:p>
        </w:tc>
        <w:tc>
          <w:tcPr>
            <w:tcW w:w="850" w:type="dxa"/>
            <w:shd w:val="clear" w:color="000000" w:fill="FFFFFF"/>
            <w:vAlign w:val="center"/>
            <w:hideMark/>
          </w:tcPr>
          <w:p w14:paraId="0F6AF4CF" w14:textId="77777777" w:rsidR="00F81388" w:rsidRPr="00F81388" w:rsidRDefault="00F81388" w:rsidP="00F81388">
            <w:pPr>
              <w:jc w:val="center"/>
              <w:rPr>
                <w:sz w:val="16"/>
                <w:szCs w:val="16"/>
              </w:rPr>
            </w:pPr>
            <w:r w:rsidRPr="00F81388">
              <w:rPr>
                <w:sz w:val="16"/>
                <w:szCs w:val="16"/>
              </w:rPr>
              <w:t>Водогр.</w:t>
            </w:r>
          </w:p>
        </w:tc>
        <w:tc>
          <w:tcPr>
            <w:tcW w:w="1484" w:type="dxa"/>
            <w:shd w:val="clear" w:color="000000" w:fill="FFFFFF"/>
            <w:vAlign w:val="center"/>
            <w:hideMark/>
          </w:tcPr>
          <w:p w14:paraId="153E5915" w14:textId="77777777" w:rsidR="00F81388" w:rsidRPr="00F81388" w:rsidRDefault="00F81388" w:rsidP="00F81388">
            <w:pPr>
              <w:jc w:val="center"/>
              <w:rPr>
                <w:sz w:val="16"/>
                <w:szCs w:val="16"/>
              </w:rPr>
            </w:pPr>
            <w:r w:rsidRPr="00F81388">
              <w:rPr>
                <w:sz w:val="16"/>
                <w:szCs w:val="16"/>
              </w:rPr>
              <w:t>КВр-1,25КБ №2</w:t>
            </w:r>
          </w:p>
        </w:tc>
        <w:tc>
          <w:tcPr>
            <w:tcW w:w="1068" w:type="dxa"/>
            <w:shd w:val="clear" w:color="000000" w:fill="FFFFFF"/>
            <w:vAlign w:val="center"/>
            <w:hideMark/>
          </w:tcPr>
          <w:p w14:paraId="13EC30BB" w14:textId="77777777" w:rsidR="00F81388" w:rsidRPr="00F81388" w:rsidRDefault="00F81388" w:rsidP="00F81388">
            <w:pPr>
              <w:jc w:val="center"/>
              <w:rPr>
                <w:sz w:val="16"/>
                <w:szCs w:val="16"/>
              </w:rPr>
            </w:pPr>
            <w:r w:rsidRPr="00F81388">
              <w:rPr>
                <w:sz w:val="16"/>
                <w:szCs w:val="16"/>
              </w:rPr>
              <w:t>1,10</w:t>
            </w:r>
          </w:p>
        </w:tc>
        <w:tc>
          <w:tcPr>
            <w:tcW w:w="1559" w:type="dxa"/>
            <w:vMerge/>
            <w:vAlign w:val="center"/>
            <w:hideMark/>
          </w:tcPr>
          <w:p w14:paraId="67162EF4" w14:textId="77777777" w:rsidR="00F81388" w:rsidRPr="00F81388" w:rsidRDefault="00F81388" w:rsidP="00F81388">
            <w:pPr>
              <w:rPr>
                <w:sz w:val="16"/>
                <w:szCs w:val="16"/>
              </w:rPr>
            </w:pPr>
          </w:p>
        </w:tc>
        <w:tc>
          <w:tcPr>
            <w:tcW w:w="2550" w:type="dxa"/>
            <w:shd w:val="clear" w:color="000000" w:fill="FFFFFF"/>
            <w:vAlign w:val="center"/>
            <w:hideMark/>
          </w:tcPr>
          <w:p w14:paraId="5914293F" w14:textId="77777777" w:rsidR="00F81388" w:rsidRPr="00F81388" w:rsidRDefault="00F81388" w:rsidP="00F81388">
            <w:pPr>
              <w:jc w:val="center"/>
              <w:rPr>
                <w:sz w:val="16"/>
                <w:szCs w:val="16"/>
              </w:rPr>
            </w:pPr>
            <w:r w:rsidRPr="00F81388">
              <w:rPr>
                <w:sz w:val="16"/>
                <w:szCs w:val="16"/>
              </w:rPr>
              <w:t>ГУП "Яйский ЗЛМ"</w:t>
            </w:r>
          </w:p>
        </w:tc>
        <w:tc>
          <w:tcPr>
            <w:tcW w:w="1059" w:type="dxa"/>
            <w:shd w:val="clear" w:color="000000" w:fill="FFFFFF"/>
            <w:vAlign w:val="center"/>
            <w:hideMark/>
          </w:tcPr>
          <w:p w14:paraId="757F3139" w14:textId="77777777" w:rsidR="00F81388" w:rsidRPr="00F81388" w:rsidRDefault="00F81388" w:rsidP="00F81388">
            <w:pPr>
              <w:jc w:val="center"/>
              <w:rPr>
                <w:sz w:val="16"/>
                <w:szCs w:val="16"/>
              </w:rPr>
            </w:pPr>
            <w:r w:rsidRPr="00F81388">
              <w:rPr>
                <w:sz w:val="16"/>
                <w:szCs w:val="16"/>
              </w:rPr>
              <w:t>2005</w:t>
            </w:r>
          </w:p>
        </w:tc>
      </w:tr>
      <w:tr w:rsidR="00F81388" w:rsidRPr="00F81388" w14:paraId="375865DA" w14:textId="77777777" w:rsidTr="00A25E52">
        <w:trPr>
          <w:trHeight w:val="284"/>
        </w:trPr>
        <w:tc>
          <w:tcPr>
            <w:tcW w:w="1956" w:type="dxa"/>
            <w:vMerge/>
            <w:vAlign w:val="center"/>
            <w:hideMark/>
          </w:tcPr>
          <w:p w14:paraId="58339DE0" w14:textId="77777777" w:rsidR="00F81388" w:rsidRPr="00F81388" w:rsidRDefault="00F81388" w:rsidP="00F81388">
            <w:pPr>
              <w:rPr>
                <w:sz w:val="16"/>
                <w:szCs w:val="16"/>
              </w:rPr>
            </w:pPr>
          </w:p>
        </w:tc>
        <w:tc>
          <w:tcPr>
            <w:tcW w:w="850" w:type="dxa"/>
            <w:shd w:val="clear" w:color="000000" w:fill="FFFFFF"/>
            <w:vAlign w:val="center"/>
            <w:hideMark/>
          </w:tcPr>
          <w:p w14:paraId="4F3C7E07" w14:textId="77777777" w:rsidR="00F81388" w:rsidRPr="00F81388" w:rsidRDefault="00F81388" w:rsidP="00F81388">
            <w:pPr>
              <w:jc w:val="center"/>
              <w:rPr>
                <w:sz w:val="16"/>
                <w:szCs w:val="16"/>
              </w:rPr>
            </w:pPr>
            <w:r w:rsidRPr="00F81388">
              <w:rPr>
                <w:sz w:val="16"/>
                <w:szCs w:val="16"/>
              </w:rPr>
              <w:t>Водогр.</w:t>
            </w:r>
          </w:p>
        </w:tc>
        <w:tc>
          <w:tcPr>
            <w:tcW w:w="1484" w:type="dxa"/>
            <w:shd w:val="clear" w:color="000000" w:fill="FFFFFF"/>
            <w:vAlign w:val="center"/>
            <w:hideMark/>
          </w:tcPr>
          <w:p w14:paraId="5EBBC2B6" w14:textId="77777777" w:rsidR="00F81388" w:rsidRPr="00F81388" w:rsidRDefault="00F81388" w:rsidP="00F81388">
            <w:pPr>
              <w:jc w:val="center"/>
              <w:rPr>
                <w:sz w:val="16"/>
                <w:szCs w:val="16"/>
              </w:rPr>
            </w:pPr>
            <w:r w:rsidRPr="00F81388">
              <w:rPr>
                <w:sz w:val="16"/>
                <w:szCs w:val="16"/>
              </w:rPr>
              <w:t>НР №3</w:t>
            </w:r>
          </w:p>
        </w:tc>
        <w:tc>
          <w:tcPr>
            <w:tcW w:w="1068" w:type="dxa"/>
            <w:shd w:val="clear" w:color="000000" w:fill="FFFFFF"/>
            <w:vAlign w:val="center"/>
            <w:hideMark/>
          </w:tcPr>
          <w:p w14:paraId="642996BB" w14:textId="77777777" w:rsidR="00F81388" w:rsidRPr="00F81388" w:rsidRDefault="00F81388" w:rsidP="00F81388">
            <w:pPr>
              <w:jc w:val="center"/>
              <w:rPr>
                <w:sz w:val="16"/>
                <w:szCs w:val="16"/>
              </w:rPr>
            </w:pPr>
            <w:r w:rsidRPr="00F81388">
              <w:rPr>
                <w:sz w:val="16"/>
                <w:szCs w:val="16"/>
              </w:rPr>
              <w:t>0,50</w:t>
            </w:r>
          </w:p>
        </w:tc>
        <w:tc>
          <w:tcPr>
            <w:tcW w:w="1559" w:type="dxa"/>
            <w:vMerge/>
            <w:vAlign w:val="center"/>
            <w:hideMark/>
          </w:tcPr>
          <w:p w14:paraId="2A88833D" w14:textId="77777777" w:rsidR="00F81388" w:rsidRPr="00F81388" w:rsidRDefault="00F81388" w:rsidP="00F81388">
            <w:pPr>
              <w:rPr>
                <w:sz w:val="16"/>
                <w:szCs w:val="16"/>
              </w:rPr>
            </w:pPr>
          </w:p>
        </w:tc>
        <w:tc>
          <w:tcPr>
            <w:tcW w:w="2550" w:type="dxa"/>
            <w:shd w:val="clear" w:color="000000" w:fill="FFFFFF"/>
            <w:vAlign w:val="center"/>
            <w:hideMark/>
          </w:tcPr>
          <w:p w14:paraId="521F85F0" w14:textId="77777777" w:rsidR="00F81388" w:rsidRPr="00F81388" w:rsidRDefault="00F81388" w:rsidP="00F81388">
            <w:pPr>
              <w:jc w:val="center"/>
              <w:rPr>
                <w:sz w:val="16"/>
                <w:szCs w:val="16"/>
              </w:rPr>
            </w:pPr>
            <w:r w:rsidRPr="00F81388">
              <w:rPr>
                <w:sz w:val="16"/>
                <w:szCs w:val="16"/>
              </w:rPr>
              <w:t>ГУП "Яйский ЗЛМ"</w:t>
            </w:r>
          </w:p>
        </w:tc>
        <w:tc>
          <w:tcPr>
            <w:tcW w:w="1059" w:type="dxa"/>
            <w:shd w:val="clear" w:color="000000" w:fill="FFFFFF"/>
            <w:vAlign w:val="center"/>
            <w:hideMark/>
          </w:tcPr>
          <w:p w14:paraId="1E622CAB" w14:textId="77777777" w:rsidR="00F81388" w:rsidRPr="00F81388" w:rsidRDefault="00F81388" w:rsidP="00F81388">
            <w:pPr>
              <w:jc w:val="center"/>
              <w:rPr>
                <w:sz w:val="16"/>
                <w:szCs w:val="16"/>
              </w:rPr>
            </w:pPr>
            <w:r w:rsidRPr="00F81388">
              <w:rPr>
                <w:sz w:val="16"/>
                <w:szCs w:val="16"/>
              </w:rPr>
              <w:t>2007</w:t>
            </w:r>
          </w:p>
        </w:tc>
      </w:tr>
      <w:tr w:rsidR="00F81388" w:rsidRPr="00F81388" w14:paraId="36B5859A" w14:textId="77777777" w:rsidTr="00A25E52">
        <w:trPr>
          <w:trHeight w:val="284"/>
        </w:trPr>
        <w:tc>
          <w:tcPr>
            <w:tcW w:w="1956" w:type="dxa"/>
            <w:vMerge w:val="restart"/>
            <w:shd w:val="clear" w:color="000000" w:fill="FFFFFF"/>
            <w:vAlign w:val="center"/>
            <w:hideMark/>
          </w:tcPr>
          <w:p w14:paraId="55482BD8" w14:textId="77777777" w:rsidR="00F81388" w:rsidRPr="00F81388" w:rsidRDefault="00F81388" w:rsidP="00F81388">
            <w:pPr>
              <w:jc w:val="center"/>
              <w:rPr>
                <w:sz w:val="16"/>
                <w:szCs w:val="16"/>
              </w:rPr>
            </w:pPr>
            <w:r w:rsidRPr="00F81388">
              <w:rPr>
                <w:sz w:val="16"/>
                <w:szCs w:val="16"/>
              </w:rPr>
              <w:t>Котельная № 3, «Новая больница», ул.Авиационная,32А</w:t>
            </w:r>
          </w:p>
        </w:tc>
        <w:tc>
          <w:tcPr>
            <w:tcW w:w="850" w:type="dxa"/>
            <w:shd w:val="clear" w:color="000000" w:fill="FFFFFF"/>
            <w:vAlign w:val="center"/>
            <w:hideMark/>
          </w:tcPr>
          <w:p w14:paraId="4CC6DA87" w14:textId="77777777" w:rsidR="00F81388" w:rsidRPr="00F81388" w:rsidRDefault="00F81388" w:rsidP="00F81388">
            <w:pPr>
              <w:jc w:val="center"/>
              <w:rPr>
                <w:sz w:val="16"/>
                <w:szCs w:val="16"/>
              </w:rPr>
            </w:pPr>
            <w:r w:rsidRPr="00F81388">
              <w:rPr>
                <w:sz w:val="16"/>
                <w:szCs w:val="16"/>
              </w:rPr>
              <w:t>Водогр.</w:t>
            </w:r>
          </w:p>
        </w:tc>
        <w:tc>
          <w:tcPr>
            <w:tcW w:w="1484" w:type="dxa"/>
            <w:shd w:val="clear" w:color="000000" w:fill="FFFFFF"/>
            <w:vAlign w:val="center"/>
            <w:hideMark/>
          </w:tcPr>
          <w:p w14:paraId="03BA5DD0" w14:textId="77777777" w:rsidR="00F81388" w:rsidRPr="00F81388" w:rsidRDefault="00F81388" w:rsidP="00F81388">
            <w:pPr>
              <w:jc w:val="center"/>
              <w:rPr>
                <w:sz w:val="16"/>
                <w:szCs w:val="16"/>
              </w:rPr>
            </w:pPr>
            <w:r w:rsidRPr="00F81388">
              <w:rPr>
                <w:sz w:val="16"/>
                <w:szCs w:val="16"/>
              </w:rPr>
              <w:t>КВр-0,8к №1</w:t>
            </w:r>
          </w:p>
        </w:tc>
        <w:tc>
          <w:tcPr>
            <w:tcW w:w="1068" w:type="dxa"/>
            <w:shd w:val="clear" w:color="000000" w:fill="FFFFFF"/>
            <w:vAlign w:val="center"/>
            <w:hideMark/>
          </w:tcPr>
          <w:p w14:paraId="1FADB634" w14:textId="77777777" w:rsidR="00F81388" w:rsidRPr="00F81388" w:rsidRDefault="00F81388" w:rsidP="00F81388">
            <w:pPr>
              <w:jc w:val="center"/>
              <w:rPr>
                <w:sz w:val="16"/>
                <w:szCs w:val="16"/>
              </w:rPr>
            </w:pPr>
            <w:r w:rsidRPr="00F81388">
              <w:rPr>
                <w:sz w:val="16"/>
                <w:szCs w:val="16"/>
              </w:rPr>
              <w:t>0,69</w:t>
            </w:r>
          </w:p>
        </w:tc>
        <w:tc>
          <w:tcPr>
            <w:tcW w:w="1559" w:type="dxa"/>
            <w:vMerge w:val="restart"/>
            <w:shd w:val="clear" w:color="000000" w:fill="FFFFFF"/>
            <w:vAlign w:val="center"/>
            <w:hideMark/>
          </w:tcPr>
          <w:p w14:paraId="6633A0DC" w14:textId="77777777" w:rsidR="00F81388" w:rsidRPr="00F81388" w:rsidRDefault="00F81388" w:rsidP="00F81388">
            <w:pPr>
              <w:jc w:val="center"/>
              <w:rPr>
                <w:sz w:val="16"/>
                <w:szCs w:val="16"/>
              </w:rPr>
            </w:pPr>
            <w:r w:rsidRPr="00F81388">
              <w:rPr>
                <w:sz w:val="16"/>
                <w:szCs w:val="16"/>
              </w:rPr>
              <w:t>0,454</w:t>
            </w:r>
          </w:p>
        </w:tc>
        <w:tc>
          <w:tcPr>
            <w:tcW w:w="2550" w:type="dxa"/>
            <w:shd w:val="clear" w:color="000000" w:fill="FFFFFF"/>
            <w:vAlign w:val="center"/>
            <w:hideMark/>
          </w:tcPr>
          <w:p w14:paraId="65AF0C0F" w14:textId="77777777" w:rsidR="00F81388" w:rsidRPr="00F81388" w:rsidRDefault="00F81388" w:rsidP="00F81388">
            <w:pPr>
              <w:jc w:val="center"/>
              <w:rPr>
                <w:sz w:val="16"/>
                <w:szCs w:val="16"/>
              </w:rPr>
            </w:pPr>
            <w:r w:rsidRPr="00F81388">
              <w:rPr>
                <w:sz w:val="16"/>
                <w:szCs w:val="16"/>
              </w:rPr>
              <w:t>ЗАО "Коммунэнерго"</w:t>
            </w:r>
          </w:p>
        </w:tc>
        <w:tc>
          <w:tcPr>
            <w:tcW w:w="1059" w:type="dxa"/>
            <w:shd w:val="clear" w:color="000000" w:fill="FFFFFF"/>
            <w:vAlign w:val="center"/>
            <w:hideMark/>
          </w:tcPr>
          <w:p w14:paraId="076E8A1F" w14:textId="77777777" w:rsidR="00F81388" w:rsidRPr="00F81388" w:rsidRDefault="00F81388" w:rsidP="00F81388">
            <w:pPr>
              <w:jc w:val="center"/>
              <w:rPr>
                <w:sz w:val="16"/>
                <w:szCs w:val="16"/>
              </w:rPr>
            </w:pPr>
            <w:r w:rsidRPr="00F81388">
              <w:rPr>
                <w:sz w:val="16"/>
                <w:szCs w:val="16"/>
              </w:rPr>
              <w:t>2008</w:t>
            </w:r>
          </w:p>
        </w:tc>
      </w:tr>
      <w:tr w:rsidR="00F81388" w:rsidRPr="00F81388" w14:paraId="4509C6F0" w14:textId="77777777" w:rsidTr="00A25E52">
        <w:trPr>
          <w:trHeight w:val="284"/>
        </w:trPr>
        <w:tc>
          <w:tcPr>
            <w:tcW w:w="1956" w:type="dxa"/>
            <w:vMerge/>
            <w:vAlign w:val="center"/>
            <w:hideMark/>
          </w:tcPr>
          <w:p w14:paraId="6CD34394" w14:textId="77777777" w:rsidR="00F81388" w:rsidRPr="00F81388" w:rsidRDefault="00F81388" w:rsidP="00F81388">
            <w:pPr>
              <w:rPr>
                <w:sz w:val="16"/>
                <w:szCs w:val="16"/>
              </w:rPr>
            </w:pPr>
          </w:p>
        </w:tc>
        <w:tc>
          <w:tcPr>
            <w:tcW w:w="850" w:type="dxa"/>
            <w:shd w:val="clear" w:color="000000" w:fill="FFFFFF"/>
            <w:vAlign w:val="center"/>
            <w:hideMark/>
          </w:tcPr>
          <w:p w14:paraId="7FD46E69" w14:textId="77777777" w:rsidR="00F81388" w:rsidRPr="00F81388" w:rsidRDefault="00F81388" w:rsidP="00F81388">
            <w:pPr>
              <w:jc w:val="center"/>
              <w:rPr>
                <w:sz w:val="16"/>
                <w:szCs w:val="16"/>
              </w:rPr>
            </w:pPr>
            <w:r w:rsidRPr="00F81388">
              <w:rPr>
                <w:sz w:val="16"/>
                <w:szCs w:val="16"/>
              </w:rPr>
              <w:t>Водогр.</w:t>
            </w:r>
          </w:p>
        </w:tc>
        <w:tc>
          <w:tcPr>
            <w:tcW w:w="1484" w:type="dxa"/>
            <w:shd w:val="clear" w:color="000000" w:fill="FFFFFF"/>
            <w:vAlign w:val="center"/>
            <w:hideMark/>
          </w:tcPr>
          <w:p w14:paraId="139CB6D8" w14:textId="77777777" w:rsidR="00F81388" w:rsidRPr="00F81388" w:rsidRDefault="00F81388" w:rsidP="00F81388">
            <w:pPr>
              <w:jc w:val="center"/>
              <w:rPr>
                <w:sz w:val="16"/>
                <w:szCs w:val="16"/>
              </w:rPr>
            </w:pPr>
            <w:r w:rsidRPr="00F81388">
              <w:rPr>
                <w:sz w:val="16"/>
                <w:szCs w:val="16"/>
              </w:rPr>
              <w:t>КВр-0,8к №2</w:t>
            </w:r>
          </w:p>
        </w:tc>
        <w:tc>
          <w:tcPr>
            <w:tcW w:w="1068" w:type="dxa"/>
            <w:shd w:val="clear" w:color="000000" w:fill="FFFFFF"/>
            <w:vAlign w:val="center"/>
            <w:hideMark/>
          </w:tcPr>
          <w:p w14:paraId="7E1F4A51" w14:textId="77777777" w:rsidR="00F81388" w:rsidRPr="00F81388" w:rsidRDefault="00F81388" w:rsidP="00F81388">
            <w:pPr>
              <w:jc w:val="center"/>
              <w:rPr>
                <w:sz w:val="16"/>
                <w:szCs w:val="16"/>
              </w:rPr>
            </w:pPr>
            <w:r w:rsidRPr="00F81388">
              <w:rPr>
                <w:sz w:val="16"/>
                <w:szCs w:val="16"/>
              </w:rPr>
              <w:t>0,69</w:t>
            </w:r>
          </w:p>
        </w:tc>
        <w:tc>
          <w:tcPr>
            <w:tcW w:w="1559" w:type="dxa"/>
            <w:vMerge/>
            <w:vAlign w:val="center"/>
            <w:hideMark/>
          </w:tcPr>
          <w:p w14:paraId="1172FB11" w14:textId="77777777" w:rsidR="00F81388" w:rsidRPr="00F81388" w:rsidRDefault="00F81388" w:rsidP="00F81388">
            <w:pPr>
              <w:rPr>
                <w:sz w:val="16"/>
                <w:szCs w:val="16"/>
              </w:rPr>
            </w:pPr>
          </w:p>
        </w:tc>
        <w:tc>
          <w:tcPr>
            <w:tcW w:w="2550" w:type="dxa"/>
            <w:shd w:val="clear" w:color="000000" w:fill="FFFFFF"/>
            <w:vAlign w:val="center"/>
            <w:hideMark/>
          </w:tcPr>
          <w:p w14:paraId="0316758D" w14:textId="77777777" w:rsidR="00F81388" w:rsidRPr="00F81388" w:rsidRDefault="00F81388" w:rsidP="00F81388">
            <w:pPr>
              <w:jc w:val="center"/>
              <w:rPr>
                <w:sz w:val="16"/>
                <w:szCs w:val="16"/>
              </w:rPr>
            </w:pPr>
            <w:r w:rsidRPr="00F81388">
              <w:rPr>
                <w:sz w:val="16"/>
                <w:szCs w:val="16"/>
              </w:rPr>
              <w:t>ЗАО "Коммунэнерго"</w:t>
            </w:r>
          </w:p>
        </w:tc>
        <w:tc>
          <w:tcPr>
            <w:tcW w:w="1059" w:type="dxa"/>
            <w:shd w:val="clear" w:color="000000" w:fill="FFFFFF"/>
            <w:vAlign w:val="center"/>
            <w:hideMark/>
          </w:tcPr>
          <w:p w14:paraId="0FA84272" w14:textId="77777777" w:rsidR="00F81388" w:rsidRPr="00F81388" w:rsidRDefault="00F81388" w:rsidP="00F81388">
            <w:pPr>
              <w:jc w:val="center"/>
              <w:rPr>
                <w:sz w:val="16"/>
                <w:szCs w:val="16"/>
              </w:rPr>
            </w:pPr>
            <w:r w:rsidRPr="00F81388">
              <w:rPr>
                <w:sz w:val="16"/>
                <w:szCs w:val="16"/>
              </w:rPr>
              <w:t>2008</w:t>
            </w:r>
          </w:p>
        </w:tc>
      </w:tr>
      <w:tr w:rsidR="00F81388" w:rsidRPr="00F81388" w14:paraId="088DF82F" w14:textId="77777777" w:rsidTr="00A25E52">
        <w:trPr>
          <w:trHeight w:val="284"/>
        </w:trPr>
        <w:tc>
          <w:tcPr>
            <w:tcW w:w="1956" w:type="dxa"/>
            <w:vMerge/>
            <w:vAlign w:val="center"/>
            <w:hideMark/>
          </w:tcPr>
          <w:p w14:paraId="2321C685" w14:textId="77777777" w:rsidR="00F81388" w:rsidRPr="00F81388" w:rsidRDefault="00F81388" w:rsidP="00F81388">
            <w:pPr>
              <w:rPr>
                <w:sz w:val="16"/>
                <w:szCs w:val="16"/>
              </w:rPr>
            </w:pPr>
          </w:p>
        </w:tc>
        <w:tc>
          <w:tcPr>
            <w:tcW w:w="850" w:type="dxa"/>
            <w:shd w:val="clear" w:color="000000" w:fill="FFFFFF"/>
            <w:vAlign w:val="center"/>
            <w:hideMark/>
          </w:tcPr>
          <w:p w14:paraId="61C9B448" w14:textId="77777777" w:rsidR="00F81388" w:rsidRPr="00F81388" w:rsidRDefault="00F81388" w:rsidP="00F81388">
            <w:pPr>
              <w:jc w:val="center"/>
              <w:rPr>
                <w:sz w:val="16"/>
                <w:szCs w:val="16"/>
              </w:rPr>
            </w:pPr>
            <w:r w:rsidRPr="00F81388">
              <w:rPr>
                <w:sz w:val="16"/>
                <w:szCs w:val="16"/>
              </w:rPr>
              <w:t>Водогр.</w:t>
            </w:r>
          </w:p>
        </w:tc>
        <w:tc>
          <w:tcPr>
            <w:tcW w:w="1484" w:type="dxa"/>
            <w:shd w:val="clear" w:color="000000" w:fill="FFFFFF"/>
            <w:vAlign w:val="center"/>
            <w:hideMark/>
          </w:tcPr>
          <w:p w14:paraId="12161170" w14:textId="77777777" w:rsidR="00F81388" w:rsidRPr="00F81388" w:rsidRDefault="00F81388" w:rsidP="00F81388">
            <w:pPr>
              <w:jc w:val="center"/>
              <w:rPr>
                <w:sz w:val="16"/>
                <w:szCs w:val="16"/>
              </w:rPr>
            </w:pPr>
            <w:r w:rsidRPr="00F81388">
              <w:rPr>
                <w:sz w:val="16"/>
                <w:szCs w:val="16"/>
              </w:rPr>
              <w:t>КВр-0,8к №3</w:t>
            </w:r>
          </w:p>
        </w:tc>
        <w:tc>
          <w:tcPr>
            <w:tcW w:w="1068" w:type="dxa"/>
            <w:shd w:val="clear" w:color="000000" w:fill="FFFFFF"/>
            <w:vAlign w:val="center"/>
            <w:hideMark/>
          </w:tcPr>
          <w:p w14:paraId="73A7C303" w14:textId="77777777" w:rsidR="00F81388" w:rsidRPr="00F81388" w:rsidRDefault="00F81388" w:rsidP="00F81388">
            <w:pPr>
              <w:jc w:val="center"/>
              <w:rPr>
                <w:sz w:val="16"/>
                <w:szCs w:val="16"/>
              </w:rPr>
            </w:pPr>
            <w:r w:rsidRPr="00F81388">
              <w:rPr>
                <w:sz w:val="16"/>
                <w:szCs w:val="16"/>
              </w:rPr>
              <w:t>0,69</w:t>
            </w:r>
          </w:p>
        </w:tc>
        <w:tc>
          <w:tcPr>
            <w:tcW w:w="1559" w:type="dxa"/>
            <w:vMerge/>
            <w:vAlign w:val="center"/>
            <w:hideMark/>
          </w:tcPr>
          <w:p w14:paraId="05F13551" w14:textId="77777777" w:rsidR="00F81388" w:rsidRPr="00F81388" w:rsidRDefault="00F81388" w:rsidP="00F81388">
            <w:pPr>
              <w:rPr>
                <w:sz w:val="16"/>
                <w:szCs w:val="16"/>
              </w:rPr>
            </w:pPr>
          </w:p>
        </w:tc>
        <w:tc>
          <w:tcPr>
            <w:tcW w:w="2550" w:type="dxa"/>
            <w:shd w:val="clear" w:color="000000" w:fill="FFFFFF"/>
            <w:vAlign w:val="center"/>
            <w:hideMark/>
          </w:tcPr>
          <w:p w14:paraId="11971535" w14:textId="77777777" w:rsidR="00F81388" w:rsidRPr="00F81388" w:rsidRDefault="00F81388" w:rsidP="00F81388">
            <w:pPr>
              <w:jc w:val="center"/>
              <w:rPr>
                <w:sz w:val="16"/>
                <w:szCs w:val="16"/>
              </w:rPr>
            </w:pPr>
            <w:r w:rsidRPr="00F81388">
              <w:rPr>
                <w:sz w:val="16"/>
                <w:szCs w:val="16"/>
              </w:rPr>
              <w:t>ЗАО "Коммунэнерго"</w:t>
            </w:r>
          </w:p>
        </w:tc>
        <w:tc>
          <w:tcPr>
            <w:tcW w:w="1059" w:type="dxa"/>
            <w:shd w:val="clear" w:color="000000" w:fill="FFFFFF"/>
            <w:vAlign w:val="center"/>
            <w:hideMark/>
          </w:tcPr>
          <w:p w14:paraId="6C154F3E" w14:textId="77777777" w:rsidR="00F81388" w:rsidRPr="00F81388" w:rsidRDefault="00F81388" w:rsidP="00F81388">
            <w:pPr>
              <w:jc w:val="center"/>
              <w:rPr>
                <w:sz w:val="16"/>
                <w:szCs w:val="16"/>
              </w:rPr>
            </w:pPr>
            <w:r w:rsidRPr="00F81388">
              <w:rPr>
                <w:sz w:val="16"/>
                <w:szCs w:val="16"/>
              </w:rPr>
              <w:t>2008</w:t>
            </w:r>
          </w:p>
        </w:tc>
      </w:tr>
      <w:tr w:rsidR="00F81388" w:rsidRPr="00F81388" w14:paraId="1FEC5DA8" w14:textId="77777777" w:rsidTr="00A25E52">
        <w:trPr>
          <w:trHeight w:val="284"/>
        </w:trPr>
        <w:tc>
          <w:tcPr>
            <w:tcW w:w="1956" w:type="dxa"/>
            <w:vMerge/>
            <w:vAlign w:val="center"/>
            <w:hideMark/>
          </w:tcPr>
          <w:p w14:paraId="4976E3E3" w14:textId="77777777" w:rsidR="00F81388" w:rsidRPr="00F81388" w:rsidRDefault="00F81388" w:rsidP="00F81388">
            <w:pPr>
              <w:rPr>
                <w:sz w:val="16"/>
                <w:szCs w:val="16"/>
              </w:rPr>
            </w:pPr>
          </w:p>
        </w:tc>
        <w:tc>
          <w:tcPr>
            <w:tcW w:w="850" w:type="dxa"/>
            <w:shd w:val="clear" w:color="000000" w:fill="FFFFFF"/>
            <w:vAlign w:val="center"/>
            <w:hideMark/>
          </w:tcPr>
          <w:p w14:paraId="711159DF" w14:textId="77777777" w:rsidR="00F81388" w:rsidRPr="00F81388" w:rsidRDefault="00F81388" w:rsidP="00F81388">
            <w:pPr>
              <w:jc w:val="center"/>
              <w:rPr>
                <w:sz w:val="16"/>
                <w:szCs w:val="16"/>
              </w:rPr>
            </w:pPr>
            <w:r w:rsidRPr="00F81388">
              <w:rPr>
                <w:sz w:val="16"/>
                <w:szCs w:val="16"/>
              </w:rPr>
              <w:t>Водогр.</w:t>
            </w:r>
          </w:p>
        </w:tc>
        <w:tc>
          <w:tcPr>
            <w:tcW w:w="1484" w:type="dxa"/>
            <w:shd w:val="clear" w:color="000000" w:fill="FFFFFF"/>
            <w:vAlign w:val="center"/>
            <w:hideMark/>
          </w:tcPr>
          <w:p w14:paraId="41B1BB1E" w14:textId="77777777" w:rsidR="00F81388" w:rsidRPr="00F81388" w:rsidRDefault="00F81388" w:rsidP="00F81388">
            <w:pPr>
              <w:jc w:val="center"/>
              <w:rPr>
                <w:sz w:val="16"/>
                <w:szCs w:val="16"/>
              </w:rPr>
            </w:pPr>
            <w:r w:rsidRPr="00F81388">
              <w:rPr>
                <w:sz w:val="16"/>
                <w:szCs w:val="16"/>
              </w:rPr>
              <w:t>КВр-0,8к №4</w:t>
            </w:r>
          </w:p>
        </w:tc>
        <w:tc>
          <w:tcPr>
            <w:tcW w:w="1068" w:type="dxa"/>
            <w:shd w:val="clear" w:color="000000" w:fill="FFFFFF"/>
            <w:vAlign w:val="center"/>
            <w:hideMark/>
          </w:tcPr>
          <w:p w14:paraId="5A645885" w14:textId="77777777" w:rsidR="00F81388" w:rsidRPr="00F81388" w:rsidRDefault="00F81388" w:rsidP="00F81388">
            <w:pPr>
              <w:jc w:val="center"/>
              <w:rPr>
                <w:sz w:val="16"/>
                <w:szCs w:val="16"/>
              </w:rPr>
            </w:pPr>
            <w:r w:rsidRPr="00F81388">
              <w:rPr>
                <w:sz w:val="16"/>
                <w:szCs w:val="16"/>
              </w:rPr>
              <w:t>0,69</w:t>
            </w:r>
          </w:p>
        </w:tc>
        <w:tc>
          <w:tcPr>
            <w:tcW w:w="1559" w:type="dxa"/>
            <w:vMerge/>
            <w:vAlign w:val="center"/>
            <w:hideMark/>
          </w:tcPr>
          <w:p w14:paraId="56A4D25D" w14:textId="77777777" w:rsidR="00F81388" w:rsidRPr="00F81388" w:rsidRDefault="00F81388" w:rsidP="00F81388">
            <w:pPr>
              <w:rPr>
                <w:sz w:val="16"/>
                <w:szCs w:val="16"/>
              </w:rPr>
            </w:pPr>
          </w:p>
        </w:tc>
        <w:tc>
          <w:tcPr>
            <w:tcW w:w="2550" w:type="dxa"/>
            <w:shd w:val="clear" w:color="000000" w:fill="FFFFFF"/>
            <w:vAlign w:val="center"/>
            <w:hideMark/>
          </w:tcPr>
          <w:p w14:paraId="0C2710C8" w14:textId="77777777" w:rsidR="00F81388" w:rsidRPr="00F81388" w:rsidRDefault="00F81388" w:rsidP="00F81388">
            <w:pPr>
              <w:jc w:val="center"/>
              <w:rPr>
                <w:sz w:val="16"/>
                <w:szCs w:val="16"/>
              </w:rPr>
            </w:pPr>
            <w:r w:rsidRPr="00F81388">
              <w:rPr>
                <w:sz w:val="16"/>
                <w:szCs w:val="16"/>
              </w:rPr>
              <w:t>ЗАО "Коммунэнерго"</w:t>
            </w:r>
          </w:p>
        </w:tc>
        <w:tc>
          <w:tcPr>
            <w:tcW w:w="1059" w:type="dxa"/>
            <w:shd w:val="clear" w:color="000000" w:fill="FFFFFF"/>
            <w:vAlign w:val="center"/>
            <w:hideMark/>
          </w:tcPr>
          <w:p w14:paraId="51BB77B6" w14:textId="77777777" w:rsidR="00F81388" w:rsidRPr="00F81388" w:rsidRDefault="00F81388" w:rsidP="00F81388">
            <w:pPr>
              <w:jc w:val="center"/>
              <w:rPr>
                <w:sz w:val="16"/>
                <w:szCs w:val="16"/>
              </w:rPr>
            </w:pPr>
            <w:r w:rsidRPr="00F81388">
              <w:rPr>
                <w:sz w:val="16"/>
                <w:szCs w:val="16"/>
              </w:rPr>
              <w:t>2008</w:t>
            </w:r>
          </w:p>
        </w:tc>
      </w:tr>
      <w:tr w:rsidR="00F81388" w:rsidRPr="00F81388" w14:paraId="25AC013B" w14:textId="77777777" w:rsidTr="00A25E52">
        <w:trPr>
          <w:trHeight w:val="284"/>
        </w:trPr>
        <w:tc>
          <w:tcPr>
            <w:tcW w:w="1956" w:type="dxa"/>
            <w:vMerge w:val="restart"/>
            <w:shd w:val="clear" w:color="000000" w:fill="FFFFFF"/>
            <w:vAlign w:val="center"/>
            <w:hideMark/>
          </w:tcPr>
          <w:p w14:paraId="49D1B605" w14:textId="77777777" w:rsidR="00F81388" w:rsidRPr="00F81388" w:rsidRDefault="00F81388" w:rsidP="00F81388">
            <w:pPr>
              <w:jc w:val="center"/>
              <w:rPr>
                <w:sz w:val="16"/>
                <w:szCs w:val="16"/>
              </w:rPr>
            </w:pPr>
            <w:r w:rsidRPr="00F81388">
              <w:rPr>
                <w:sz w:val="16"/>
                <w:szCs w:val="16"/>
              </w:rPr>
              <w:t>Котельная № 31, ул.Пионерская, 11А</w:t>
            </w:r>
          </w:p>
        </w:tc>
        <w:tc>
          <w:tcPr>
            <w:tcW w:w="850" w:type="dxa"/>
            <w:shd w:val="clear" w:color="000000" w:fill="FFFFFF"/>
            <w:vAlign w:val="center"/>
            <w:hideMark/>
          </w:tcPr>
          <w:p w14:paraId="0D40BC4E" w14:textId="77777777" w:rsidR="00F81388" w:rsidRPr="00F81388" w:rsidRDefault="00F81388" w:rsidP="00F81388">
            <w:pPr>
              <w:jc w:val="center"/>
              <w:rPr>
                <w:sz w:val="16"/>
                <w:szCs w:val="16"/>
              </w:rPr>
            </w:pPr>
            <w:r w:rsidRPr="00F81388">
              <w:rPr>
                <w:sz w:val="16"/>
                <w:szCs w:val="16"/>
              </w:rPr>
              <w:t>Водогр.</w:t>
            </w:r>
          </w:p>
        </w:tc>
        <w:tc>
          <w:tcPr>
            <w:tcW w:w="1484" w:type="dxa"/>
            <w:shd w:val="clear" w:color="000000" w:fill="FFFFFF"/>
            <w:vAlign w:val="center"/>
            <w:hideMark/>
          </w:tcPr>
          <w:p w14:paraId="0784B1B0" w14:textId="77777777" w:rsidR="00F81388" w:rsidRPr="00F81388" w:rsidRDefault="00F81388" w:rsidP="00F81388">
            <w:pPr>
              <w:jc w:val="center"/>
              <w:rPr>
                <w:sz w:val="16"/>
                <w:szCs w:val="16"/>
              </w:rPr>
            </w:pPr>
            <w:r w:rsidRPr="00F81388">
              <w:rPr>
                <w:sz w:val="16"/>
                <w:szCs w:val="16"/>
              </w:rPr>
              <w:t>КВм-2,5КБ №1</w:t>
            </w:r>
          </w:p>
        </w:tc>
        <w:tc>
          <w:tcPr>
            <w:tcW w:w="1068" w:type="dxa"/>
            <w:shd w:val="clear" w:color="000000" w:fill="FFFFFF"/>
            <w:vAlign w:val="center"/>
            <w:hideMark/>
          </w:tcPr>
          <w:p w14:paraId="08A16D01" w14:textId="77777777" w:rsidR="00F81388" w:rsidRPr="00F81388" w:rsidRDefault="00F81388" w:rsidP="00F81388">
            <w:pPr>
              <w:jc w:val="center"/>
              <w:rPr>
                <w:sz w:val="16"/>
                <w:szCs w:val="16"/>
              </w:rPr>
            </w:pPr>
            <w:r w:rsidRPr="00F81388">
              <w:rPr>
                <w:sz w:val="16"/>
                <w:szCs w:val="16"/>
              </w:rPr>
              <w:t>2,15</w:t>
            </w:r>
          </w:p>
        </w:tc>
        <w:tc>
          <w:tcPr>
            <w:tcW w:w="1559" w:type="dxa"/>
            <w:vMerge w:val="restart"/>
            <w:shd w:val="clear" w:color="000000" w:fill="FFFFFF"/>
            <w:vAlign w:val="center"/>
            <w:hideMark/>
          </w:tcPr>
          <w:p w14:paraId="33DF7E74" w14:textId="77777777" w:rsidR="00F81388" w:rsidRPr="00F81388" w:rsidRDefault="00F81388" w:rsidP="00F81388">
            <w:pPr>
              <w:jc w:val="center"/>
              <w:rPr>
                <w:sz w:val="16"/>
                <w:szCs w:val="16"/>
              </w:rPr>
            </w:pPr>
            <w:r w:rsidRPr="00F81388">
              <w:rPr>
                <w:sz w:val="16"/>
                <w:szCs w:val="16"/>
              </w:rPr>
              <w:t>1,08</w:t>
            </w:r>
          </w:p>
        </w:tc>
        <w:tc>
          <w:tcPr>
            <w:tcW w:w="2550" w:type="dxa"/>
            <w:shd w:val="clear" w:color="000000" w:fill="FFFFFF"/>
            <w:vAlign w:val="center"/>
            <w:hideMark/>
          </w:tcPr>
          <w:p w14:paraId="2002FFBC" w14:textId="77777777" w:rsidR="00F81388" w:rsidRPr="00F81388" w:rsidRDefault="00F81388" w:rsidP="00F81388">
            <w:pPr>
              <w:jc w:val="center"/>
              <w:rPr>
                <w:sz w:val="16"/>
                <w:szCs w:val="16"/>
              </w:rPr>
            </w:pPr>
            <w:r w:rsidRPr="00F81388">
              <w:rPr>
                <w:sz w:val="16"/>
                <w:szCs w:val="16"/>
              </w:rPr>
              <w:t>ООО НПО Новоалтайский завод энергетического оборудования</w:t>
            </w:r>
          </w:p>
        </w:tc>
        <w:tc>
          <w:tcPr>
            <w:tcW w:w="1059" w:type="dxa"/>
            <w:shd w:val="clear" w:color="000000" w:fill="FFFFFF"/>
            <w:vAlign w:val="center"/>
            <w:hideMark/>
          </w:tcPr>
          <w:p w14:paraId="2E198FBD" w14:textId="77777777" w:rsidR="00F81388" w:rsidRPr="00F81388" w:rsidRDefault="00F81388" w:rsidP="00F81388">
            <w:pPr>
              <w:jc w:val="center"/>
              <w:rPr>
                <w:sz w:val="16"/>
                <w:szCs w:val="16"/>
              </w:rPr>
            </w:pPr>
            <w:r w:rsidRPr="00F81388">
              <w:rPr>
                <w:sz w:val="16"/>
                <w:szCs w:val="16"/>
              </w:rPr>
              <w:t>2019</w:t>
            </w:r>
          </w:p>
        </w:tc>
      </w:tr>
      <w:tr w:rsidR="00F81388" w:rsidRPr="00F81388" w14:paraId="5AC3ED9A" w14:textId="77777777" w:rsidTr="00A25E52">
        <w:trPr>
          <w:trHeight w:val="284"/>
        </w:trPr>
        <w:tc>
          <w:tcPr>
            <w:tcW w:w="1956" w:type="dxa"/>
            <w:vMerge/>
            <w:vAlign w:val="center"/>
            <w:hideMark/>
          </w:tcPr>
          <w:p w14:paraId="52B7F76B" w14:textId="77777777" w:rsidR="00F81388" w:rsidRPr="00F81388" w:rsidRDefault="00F81388" w:rsidP="00F81388">
            <w:pPr>
              <w:rPr>
                <w:sz w:val="16"/>
                <w:szCs w:val="16"/>
              </w:rPr>
            </w:pPr>
          </w:p>
        </w:tc>
        <w:tc>
          <w:tcPr>
            <w:tcW w:w="850" w:type="dxa"/>
            <w:shd w:val="clear" w:color="000000" w:fill="FFFFFF"/>
            <w:vAlign w:val="center"/>
            <w:hideMark/>
          </w:tcPr>
          <w:p w14:paraId="769BAC8B" w14:textId="77777777" w:rsidR="00F81388" w:rsidRPr="00F81388" w:rsidRDefault="00F81388" w:rsidP="00F81388">
            <w:pPr>
              <w:jc w:val="center"/>
              <w:rPr>
                <w:sz w:val="16"/>
                <w:szCs w:val="16"/>
              </w:rPr>
            </w:pPr>
            <w:r w:rsidRPr="00F81388">
              <w:rPr>
                <w:sz w:val="16"/>
                <w:szCs w:val="16"/>
              </w:rPr>
              <w:t>Водогр.</w:t>
            </w:r>
          </w:p>
        </w:tc>
        <w:tc>
          <w:tcPr>
            <w:tcW w:w="1484" w:type="dxa"/>
            <w:shd w:val="clear" w:color="000000" w:fill="FFFFFF"/>
            <w:vAlign w:val="center"/>
            <w:hideMark/>
          </w:tcPr>
          <w:p w14:paraId="4D37472F" w14:textId="77777777" w:rsidR="00F81388" w:rsidRPr="00F81388" w:rsidRDefault="00F81388" w:rsidP="00F81388">
            <w:pPr>
              <w:jc w:val="center"/>
              <w:rPr>
                <w:sz w:val="16"/>
                <w:szCs w:val="16"/>
              </w:rPr>
            </w:pPr>
            <w:r w:rsidRPr="00F81388">
              <w:rPr>
                <w:sz w:val="16"/>
                <w:szCs w:val="16"/>
              </w:rPr>
              <w:t>КВм-2,5КБ №2</w:t>
            </w:r>
          </w:p>
        </w:tc>
        <w:tc>
          <w:tcPr>
            <w:tcW w:w="1068" w:type="dxa"/>
            <w:shd w:val="clear" w:color="000000" w:fill="FFFFFF"/>
            <w:vAlign w:val="center"/>
            <w:hideMark/>
          </w:tcPr>
          <w:p w14:paraId="5CB2A51F" w14:textId="77777777" w:rsidR="00F81388" w:rsidRPr="00F81388" w:rsidRDefault="00F81388" w:rsidP="00F81388">
            <w:pPr>
              <w:jc w:val="center"/>
              <w:rPr>
                <w:sz w:val="16"/>
                <w:szCs w:val="16"/>
              </w:rPr>
            </w:pPr>
            <w:r w:rsidRPr="00F81388">
              <w:rPr>
                <w:sz w:val="16"/>
                <w:szCs w:val="16"/>
              </w:rPr>
              <w:t>2,15</w:t>
            </w:r>
          </w:p>
        </w:tc>
        <w:tc>
          <w:tcPr>
            <w:tcW w:w="1559" w:type="dxa"/>
            <w:vMerge/>
            <w:vAlign w:val="center"/>
            <w:hideMark/>
          </w:tcPr>
          <w:p w14:paraId="4C75884D" w14:textId="77777777" w:rsidR="00F81388" w:rsidRPr="00F81388" w:rsidRDefault="00F81388" w:rsidP="00F81388">
            <w:pPr>
              <w:rPr>
                <w:sz w:val="16"/>
                <w:szCs w:val="16"/>
              </w:rPr>
            </w:pPr>
          </w:p>
        </w:tc>
        <w:tc>
          <w:tcPr>
            <w:tcW w:w="2550" w:type="dxa"/>
            <w:shd w:val="clear" w:color="000000" w:fill="FFFFFF"/>
            <w:vAlign w:val="center"/>
            <w:hideMark/>
          </w:tcPr>
          <w:p w14:paraId="53FADD58" w14:textId="77777777" w:rsidR="00F81388" w:rsidRPr="00F81388" w:rsidRDefault="00F81388" w:rsidP="00F81388">
            <w:pPr>
              <w:jc w:val="center"/>
              <w:rPr>
                <w:sz w:val="16"/>
                <w:szCs w:val="16"/>
              </w:rPr>
            </w:pPr>
            <w:r w:rsidRPr="00F81388">
              <w:rPr>
                <w:sz w:val="16"/>
                <w:szCs w:val="16"/>
              </w:rPr>
              <w:t>ООО НПО Новоалтайский завод энергетического оборудования</w:t>
            </w:r>
          </w:p>
        </w:tc>
        <w:tc>
          <w:tcPr>
            <w:tcW w:w="1059" w:type="dxa"/>
            <w:shd w:val="clear" w:color="000000" w:fill="FFFFFF"/>
            <w:vAlign w:val="center"/>
            <w:hideMark/>
          </w:tcPr>
          <w:p w14:paraId="5A0A5DF9" w14:textId="77777777" w:rsidR="00F81388" w:rsidRPr="00F81388" w:rsidRDefault="00F81388" w:rsidP="00F81388">
            <w:pPr>
              <w:jc w:val="center"/>
              <w:rPr>
                <w:sz w:val="16"/>
                <w:szCs w:val="16"/>
              </w:rPr>
            </w:pPr>
            <w:r w:rsidRPr="00F81388">
              <w:rPr>
                <w:sz w:val="16"/>
                <w:szCs w:val="16"/>
              </w:rPr>
              <w:t>2019</w:t>
            </w:r>
          </w:p>
        </w:tc>
      </w:tr>
      <w:tr w:rsidR="00F81388" w:rsidRPr="00F81388" w14:paraId="66698E74" w14:textId="77777777" w:rsidTr="00A25E52">
        <w:trPr>
          <w:trHeight w:val="284"/>
        </w:trPr>
        <w:tc>
          <w:tcPr>
            <w:tcW w:w="1956" w:type="dxa"/>
            <w:vMerge w:val="restart"/>
            <w:shd w:val="clear" w:color="000000" w:fill="FFFFFF"/>
            <w:vAlign w:val="center"/>
            <w:hideMark/>
          </w:tcPr>
          <w:p w14:paraId="297F061D" w14:textId="77777777" w:rsidR="00F81388" w:rsidRPr="00F81388" w:rsidRDefault="00F81388" w:rsidP="00F81388">
            <w:pPr>
              <w:jc w:val="center"/>
              <w:rPr>
                <w:sz w:val="16"/>
                <w:szCs w:val="16"/>
              </w:rPr>
            </w:pPr>
            <w:r w:rsidRPr="00F81388">
              <w:rPr>
                <w:sz w:val="16"/>
                <w:szCs w:val="16"/>
              </w:rPr>
              <w:t>Котельная № 27, «совхоз Яйский», ул.Трактовая, 159</w:t>
            </w:r>
          </w:p>
        </w:tc>
        <w:tc>
          <w:tcPr>
            <w:tcW w:w="850" w:type="dxa"/>
            <w:shd w:val="clear" w:color="000000" w:fill="FFFFFF"/>
            <w:vAlign w:val="center"/>
            <w:hideMark/>
          </w:tcPr>
          <w:p w14:paraId="091A3FDC" w14:textId="77777777" w:rsidR="00F81388" w:rsidRPr="00F81388" w:rsidRDefault="00F81388" w:rsidP="00F81388">
            <w:pPr>
              <w:jc w:val="center"/>
              <w:rPr>
                <w:sz w:val="16"/>
                <w:szCs w:val="16"/>
              </w:rPr>
            </w:pPr>
            <w:r w:rsidRPr="00F81388">
              <w:rPr>
                <w:sz w:val="16"/>
                <w:szCs w:val="16"/>
              </w:rPr>
              <w:t>Водогр.</w:t>
            </w:r>
          </w:p>
        </w:tc>
        <w:tc>
          <w:tcPr>
            <w:tcW w:w="1484" w:type="dxa"/>
            <w:shd w:val="clear" w:color="000000" w:fill="FFFFFF"/>
            <w:noWrap/>
            <w:vAlign w:val="center"/>
            <w:hideMark/>
          </w:tcPr>
          <w:p w14:paraId="4F108CAC" w14:textId="77777777" w:rsidR="00F81388" w:rsidRPr="00F81388" w:rsidRDefault="00F81388" w:rsidP="00F81388">
            <w:pPr>
              <w:rPr>
                <w:color w:val="000000"/>
                <w:sz w:val="16"/>
                <w:szCs w:val="16"/>
              </w:rPr>
            </w:pPr>
            <w:r w:rsidRPr="00F81388">
              <w:rPr>
                <w:color w:val="000000"/>
                <w:sz w:val="16"/>
                <w:szCs w:val="16"/>
              </w:rPr>
              <w:t>КВр-0,3КБ №1</w:t>
            </w:r>
          </w:p>
        </w:tc>
        <w:tc>
          <w:tcPr>
            <w:tcW w:w="1068" w:type="dxa"/>
            <w:shd w:val="clear" w:color="000000" w:fill="FFFFFF"/>
            <w:vAlign w:val="center"/>
            <w:hideMark/>
          </w:tcPr>
          <w:p w14:paraId="48F193B3" w14:textId="77777777" w:rsidR="00F81388" w:rsidRPr="00F81388" w:rsidRDefault="00F81388" w:rsidP="00F81388">
            <w:pPr>
              <w:jc w:val="center"/>
              <w:rPr>
                <w:sz w:val="16"/>
                <w:szCs w:val="16"/>
              </w:rPr>
            </w:pPr>
            <w:r w:rsidRPr="00F81388">
              <w:rPr>
                <w:sz w:val="16"/>
                <w:szCs w:val="16"/>
              </w:rPr>
              <w:t>0,30</w:t>
            </w:r>
          </w:p>
        </w:tc>
        <w:tc>
          <w:tcPr>
            <w:tcW w:w="1559" w:type="dxa"/>
            <w:vMerge w:val="restart"/>
            <w:shd w:val="clear" w:color="000000" w:fill="FFFFFF"/>
            <w:vAlign w:val="center"/>
            <w:hideMark/>
          </w:tcPr>
          <w:p w14:paraId="76BC2579" w14:textId="77777777" w:rsidR="00F81388" w:rsidRPr="00F81388" w:rsidRDefault="00F81388" w:rsidP="00F81388">
            <w:pPr>
              <w:jc w:val="center"/>
              <w:rPr>
                <w:sz w:val="16"/>
                <w:szCs w:val="16"/>
              </w:rPr>
            </w:pPr>
            <w:r w:rsidRPr="00F81388">
              <w:rPr>
                <w:sz w:val="16"/>
                <w:szCs w:val="16"/>
              </w:rPr>
              <w:t>0,093</w:t>
            </w:r>
          </w:p>
        </w:tc>
        <w:tc>
          <w:tcPr>
            <w:tcW w:w="2550" w:type="dxa"/>
            <w:shd w:val="clear" w:color="000000" w:fill="FFFFFF"/>
            <w:vAlign w:val="center"/>
            <w:hideMark/>
          </w:tcPr>
          <w:p w14:paraId="2AF67EEE" w14:textId="77777777" w:rsidR="00F81388" w:rsidRPr="00F81388" w:rsidRDefault="00F81388" w:rsidP="00F81388">
            <w:pPr>
              <w:jc w:val="center"/>
              <w:rPr>
                <w:sz w:val="16"/>
                <w:szCs w:val="16"/>
              </w:rPr>
            </w:pPr>
            <w:r w:rsidRPr="00F81388">
              <w:rPr>
                <w:sz w:val="16"/>
                <w:szCs w:val="16"/>
              </w:rPr>
              <w:t>ООО НПО СибЭнергоАльянс"</w:t>
            </w:r>
          </w:p>
        </w:tc>
        <w:tc>
          <w:tcPr>
            <w:tcW w:w="1059" w:type="dxa"/>
            <w:shd w:val="clear" w:color="000000" w:fill="FFFFFF"/>
            <w:vAlign w:val="center"/>
            <w:hideMark/>
          </w:tcPr>
          <w:p w14:paraId="4D70408F" w14:textId="77777777" w:rsidR="00F81388" w:rsidRPr="00F81388" w:rsidRDefault="00F81388" w:rsidP="00F81388">
            <w:pPr>
              <w:jc w:val="center"/>
              <w:rPr>
                <w:sz w:val="16"/>
                <w:szCs w:val="16"/>
              </w:rPr>
            </w:pPr>
            <w:r w:rsidRPr="00F81388">
              <w:rPr>
                <w:sz w:val="16"/>
                <w:szCs w:val="16"/>
              </w:rPr>
              <w:t>2012</w:t>
            </w:r>
          </w:p>
        </w:tc>
      </w:tr>
      <w:tr w:rsidR="00F81388" w:rsidRPr="00F81388" w14:paraId="154E0449" w14:textId="77777777" w:rsidTr="00A25E52">
        <w:trPr>
          <w:trHeight w:val="284"/>
        </w:trPr>
        <w:tc>
          <w:tcPr>
            <w:tcW w:w="1956" w:type="dxa"/>
            <w:vMerge/>
            <w:vAlign w:val="center"/>
            <w:hideMark/>
          </w:tcPr>
          <w:p w14:paraId="7A8AF68B" w14:textId="77777777" w:rsidR="00F81388" w:rsidRPr="00F81388" w:rsidRDefault="00F81388" w:rsidP="00F81388">
            <w:pPr>
              <w:rPr>
                <w:sz w:val="16"/>
                <w:szCs w:val="16"/>
              </w:rPr>
            </w:pPr>
          </w:p>
        </w:tc>
        <w:tc>
          <w:tcPr>
            <w:tcW w:w="850" w:type="dxa"/>
            <w:shd w:val="clear" w:color="000000" w:fill="FFFFFF"/>
            <w:vAlign w:val="center"/>
            <w:hideMark/>
          </w:tcPr>
          <w:p w14:paraId="40211CBF" w14:textId="77777777" w:rsidR="00F81388" w:rsidRPr="00F81388" w:rsidRDefault="00F81388" w:rsidP="00F81388">
            <w:pPr>
              <w:jc w:val="center"/>
              <w:rPr>
                <w:sz w:val="16"/>
                <w:szCs w:val="16"/>
              </w:rPr>
            </w:pPr>
            <w:r w:rsidRPr="00F81388">
              <w:rPr>
                <w:sz w:val="16"/>
                <w:szCs w:val="16"/>
              </w:rPr>
              <w:t>Водогр.</w:t>
            </w:r>
          </w:p>
        </w:tc>
        <w:tc>
          <w:tcPr>
            <w:tcW w:w="1484" w:type="dxa"/>
            <w:shd w:val="clear" w:color="000000" w:fill="FFFFFF"/>
            <w:noWrap/>
            <w:vAlign w:val="center"/>
            <w:hideMark/>
          </w:tcPr>
          <w:p w14:paraId="515894BE" w14:textId="77777777" w:rsidR="00F81388" w:rsidRPr="00F81388" w:rsidRDefault="00F81388" w:rsidP="00F81388">
            <w:pPr>
              <w:rPr>
                <w:color w:val="000000"/>
                <w:sz w:val="16"/>
                <w:szCs w:val="16"/>
              </w:rPr>
            </w:pPr>
            <w:r w:rsidRPr="00F81388">
              <w:rPr>
                <w:color w:val="000000"/>
                <w:sz w:val="16"/>
                <w:szCs w:val="16"/>
              </w:rPr>
              <w:t>КВр-1,25КБ №2</w:t>
            </w:r>
          </w:p>
        </w:tc>
        <w:tc>
          <w:tcPr>
            <w:tcW w:w="1068" w:type="dxa"/>
            <w:shd w:val="clear" w:color="000000" w:fill="FFFFFF"/>
            <w:vAlign w:val="center"/>
            <w:hideMark/>
          </w:tcPr>
          <w:p w14:paraId="4E4F1031" w14:textId="77777777" w:rsidR="00F81388" w:rsidRPr="00F81388" w:rsidRDefault="00F81388" w:rsidP="00F81388">
            <w:pPr>
              <w:jc w:val="center"/>
              <w:rPr>
                <w:sz w:val="16"/>
                <w:szCs w:val="16"/>
              </w:rPr>
            </w:pPr>
            <w:r w:rsidRPr="00F81388">
              <w:rPr>
                <w:sz w:val="16"/>
                <w:szCs w:val="16"/>
              </w:rPr>
              <w:t>1,25</w:t>
            </w:r>
          </w:p>
        </w:tc>
        <w:tc>
          <w:tcPr>
            <w:tcW w:w="1559" w:type="dxa"/>
            <w:vMerge/>
            <w:vAlign w:val="center"/>
            <w:hideMark/>
          </w:tcPr>
          <w:p w14:paraId="4A2D1977" w14:textId="77777777" w:rsidR="00F81388" w:rsidRPr="00F81388" w:rsidRDefault="00F81388" w:rsidP="00F81388">
            <w:pPr>
              <w:rPr>
                <w:sz w:val="16"/>
                <w:szCs w:val="16"/>
              </w:rPr>
            </w:pPr>
          </w:p>
        </w:tc>
        <w:tc>
          <w:tcPr>
            <w:tcW w:w="2550" w:type="dxa"/>
            <w:shd w:val="clear" w:color="000000" w:fill="FFFFFF"/>
            <w:vAlign w:val="center"/>
            <w:hideMark/>
          </w:tcPr>
          <w:p w14:paraId="3F36D920" w14:textId="77777777" w:rsidR="00F81388" w:rsidRPr="00F81388" w:rsidRDefault="00F81388" w:rsidP="00F81388">
            <w:pPr>
              <w:jc w:val="center"/>
              <w:rPr>
                <w:sz w:val="16"/>
                <w:szCs w:val="16"/>
              </w:rPr>
            </w:pPr>
            <w:r w:rsidRPr="00F81388">
              <w:rPr>
                <w:sz w:val="16"/>
                <w:szCs w:val="16"/>
              </w:rPr>
              <w:t>ООО "Прайм Энерго"</w:t>
            </w:r>
          </w:p>
        </w:tc>
        <w:tc>
          <w:tcPr>
            <w:tcW w:w="1059" w:type="dxa"/>
            <w:shd w:val="clear" w:color="000000" w:fill="FFFFFF"/>
            <w:vAlign w:val="center"/>
            <w:hideMark/>
          </w:tcPr>
          <w:p w14:paraId="363473DF" w14:textId="77777777" w:rsidR="00F81388" w:rsidRPr="00F81388" w:rsidRDefault="00F81388" w:rsidP="00F81388">
            <w:pPr>
              <w:jc w:val="center"/>
              <w:rPr>
                <w:sz w:val="16"/>
                <w:szCs w:val="16"/>
              </w:rPr>
            </w:pPr>
            <w:r w:rsidRPr="00F81388">
              <w:rPr>
                <w:sz w:val="16"/>
                <w:szCs w:val="16"/>
              </w:rPr>
              <w:t>2020</w:t>
            </w:r>
          </w:p>
        </w:tc>
      </w:tr>
      <w:tr w:rsidR="00F81388" w:rsidRPr="00F81388" w14:paraId="16437F06" w14:textId="77777777" w:rsidTr="00A25E52">
        <w:trPr>
          <w:trHeight w:val="284"/>
        </w:trPr>
        <w:tc>
          <w:tcPr>
            <w:tcW w:w="1956" w:type="dxa"/>
            <w:vMerge w:val="restart"/>
            <w:shd w:val="clear" w:color="000000" w:fill="FFFFFF"/>
            <w:vAlign w:val="center"/>
            <w:hideMark/>
          </w:tcPr>
          <w:p w14:paraId="6D0728ED" w14:textId="77777777" w:rsidR="00F81388" w:rsidRPr="00F81388" w:rsidRDefault="00F81388" w:rsidP="00F81388">
            <w:pPr>
              <w:jc w:val="center"/>
              <w:rPr>
                <w:sz w:val="16"/>
                <w:szCs w:val="16"/>
              </w:rPr>
            </w:pPr>
            <w:r w:rsidRPr="00F81388">
              <w:rPr>
                <w:sz w:val="16"/>
                <w:szCs w:val="16"/>
              </w:rPr>
              <w:t>Котельная «Береговая», пер.Осоавиахимовский15, помещение 1</w:t>
            </w:r>
          </w:p>
        </w:tc>
        <w:tc>
          <w:tcPr>
            <w:tcW w:w="850" w:type="dxa"/>
            <w:shd w:val="clear" w:color="000000" w:fill="FFFFFF"/>
            <w:vAlign w:val="center"/>
            <w:hideMark/>
          </w:tcPr>
          <w:p w14:paraId="46BA0615" w14:textId="77777777" w:rsidR="00F81388" w:rsidRPr="00F81388" w:rsidRDefault="00F81388" w:rsidP="00F81388">
            <w:pPr>
              <w:jc w:val="center"/>
              <w:rPr>
                <w:sz w:val="16"/>
                <w:szCs w:val="16"/>
              </w:rPr>
            </w:pPr>
            <w:r w:rsidRPr="00F81388">
              <w:rPr>
                <w:sz w:val="16"/>
                <w:szCs w:val="16"/>
              </w:rPr>
              <w:t>Водогр.</w:t>
            </w:r>
          </w:p>
        </w:tc>
        <w:tc>
          <w:tcPr>
            <w:tcW w:w="1484" w:type="dxa"/>
            <w:shd w:val="clear" w:color="000000" w:fill="FFFFFF"/>
            <w:noWrap/>
            <w:vAlign w:val="center"/>
            <w:hideMark/>
          </w:tcPr>
          <w:p w14:paraId="69882260" w14:textId="77777777" w:rsidR="00F81388" w:rsidRPr="00F81388" w:rsidRDefault="00F81388" w:rsidP="00F81388">
            <w:pPr>
              <w:rPr>
                <w:color w:val="000000"/>
                <w:sz w:val="16"/>
                <w:szCs w:val="16"/>
              </w:rPr>
            </w:pPr>
            <w:r w:rsidRPr="00F81388">
              <w:rPr>
                <w:color w:val="000000"/>
                <w:sz w:val="16"/>
                <w:szCs w:val="16"/>
              </w:rPr>
              <w:t>КВр-1,6КБ №1</w:t>
            </w:r>
          </w:p>
        </w:tc>
        <w:tc>
          <w:tcPr>
            <w:tcW w:w="1068" w:type="dxa"/>
            <w:shd w:val="clear" w:color="000000" w:fill="FFFFFF"/>
            <w:vAlign w:val="center"/>
            <w:hideMark/>
          </w:tcPr>
          <w:p w14:paraId="269BB968" w14:textId="77777777" w:rsidR="00F81388" w:rsidRPr="00F81388" w:rsidRDefault="00F81388" w:rsidP="00F81388">
            <w:pPr>
              <w:jc w:val="center"/>
              <w:rPr>
                <w:sz w:val="16"/>
                <w:szCs w:val="16"/>
              </w:rPr>
            </w:pPr>
            <w:r w:rsidRPr="00F81388">
              <w:rPr>
                <w:sz w:val="16"/>
                <w:szCs w:val="16"/>
              </w:rPr>
              <w:t>1,38</w:t>
            </w:r>
          </w:p>
        </w:tc>
        <w:tc>
          <w:tcPr>
            <w:tcW w:w="1559" w:type="dxa"/>
            <w:vMerge w:val="restart"/>
            <w:shd w:val="clear" w:color="000000" w:fill="FFFFFF"/>
            <w:vAlign w:val="center"/>
            <w:hideMark/>
          </w:tcPr>
          <w:p w14:paraId="3F24A046" w14:textId="77777777" w:rsidR="00F81388" w:rsidRPr="00F81388" w:rsidRDefault="00F81388" w:rsidP="00F81388">
            <w:pPr>
              <w:jc w:val="center"/>
              <w:rPr>
                <w:sz w:val="16"/>
                <w:szCs w:val="16"/>
              </w:rPr>
            </w:pPr>
            <w:r w:rsidRPr="00F81388">
              <w:rPr>
                <w:sz w:val="16"/>
                <w:szCs w:val="16"/>
              </w:rPr>
              <w:t>0,402</w:t>
            </w:r>
          </w:p>
        </w:tc>
        <w:tc>
          <w:tcPr>
            <w:tcW w:w="2550" w:type="dxa"/>
            <w:shd w:val="clear" w:color="000000" w:fill="FFFFFF"/>
            <w:vAlign w:val="center"/>
            <w:hideMark/>
          </w:tcPr>
          <w:p w14:paraId="7B2580EE" w14:textId="77777777" w:rsidR="00F81388" w:rsidRPr="00F81388" w:rsidRDefault="00F81388" w:rsidP="00F81388">
            <w:pPr>
              <w:jc w:val="center"/>
              <w:rPr>
                <w:sz w:val="16"/>
                <w:szCs w:val="16"/>
              </w:rPr>
            </w:pPr>
            <w:r w:rsidRPr="00F81388">
              <w:rPr>
                <w:sz w:val="16"/>
                <w:szCs w:val="16"/>
              </w:rPr>
              <w:t>ООО "Лидеркотлостандарт"</w:t>
            </w:r>
          </w:p>
        </w:tc>
        <w:tc>
          <w:tcPr>
            <w:tcW w:w="1059" w:type="dxa"/>
            <w:shd w:val="clear" w:color="000000" w:fill="FFFFFF"/>
            <w:vAlign w:val="center"/>
            <w:hideMark/>
          </w:tcPr>
          <w:p w14:paraId="68D0330E" w14:textId="77777777" w:rsidR="00F81388" w:rsidRPr="00F81388" w:rsidRDefault="00F81388" w:rsidP="00F81388">
            <w:pPr>
              <w:jc w:val="center"/>
              <w:rPr>
                <w:sz w:val="16"/>
                <w:szCs w:val="16"/>
              </w:rPr>
            </w:pPr>
            <w:r w:rsidRPr="00F81388">
              <w:rPr>
                <w:sz w:val="16"/>
                <w:szCs w:val="16"/>
              </w:rPr>
              <w:t>2017</w:t>
            </w:r>
          </w:p>
        </w:tc>
      </w:tr>
      <w:tr w:rsidR="00F81388" w:rsidRPr="00F81388" w14:paraId="6FB8C4ED" w14:textId="77777777" w:rsidTr="00A25E52">
        <w:trPr>
          <w:trHeight w:val="284"/>
        </w:trPr>
        <w:tc>
          <w:tcPr>
            <w:tcW w:w="1956" w:type="dxa"/>
            <w:vMerge/>
            <w:vAlign w:val="center"/>
            <w:hideMark/>
          </w:tcPr>
          <w:p w14:paraId="366CC1FA" w14:textId="77777777" w:rsidR="00F81388" w:rsidRPr="00F81388" w:rsidRDefault="00F81388" w:rsidP="00F81388">
            <w:pPr>
              <w:rPr>
                <w:sz w:val="16"/>
                <w:szCs w:val="16"/>
              </w:rPr>
            </w:pPr>
          </w:p>
        </w:tc>
        <w:tc>
          <w:tcPr>
            <w:tcW w:w="850" w:type="dxa"/>
            <w:shd w:val="clear" w:color="000000" w:fill="FFFFFF"/>
            <w:vAlign w:val="center"/>
            <w:hideMark/>
          </w:tcPr>
          <w:p w14:paraId="055A6186" w14:textId="77777777" w:rsidR="00F81388" w:rsidRPr="00F81388" w:rsidRDefault="00F81388" w:rsidP="00F81388">
            <w:pPr>
              <w:jc w:val="center"/>
              <w:rPr>
                <w:sz w:val="16"/>
                <w:szCs w:val="16"/>
              </w:rPr>
            </w:pPr>
            <w:r w:rsidRPr="00F81388">
              <w:rPr>
                <w:sz w:val="16"/>
                <w:szCs w:val="16"/>
              </w:rPr>
              <w:t>Водогр.</w:t>
            </w:r>
          </w:p>
        </w:tc>
        <w:tc>
          <w:tcPr>
            <w:tcW w:w="1484" w:type="dxa"/>
            <w:shd w:val="clear" w:color="000000" w:fill="FFFFFF"/>
            <w:noWrap/>
            <w:vAlign w:val="center"/>
            <w:hideMark/>
          </w:tcPr>
          <w:p w14:paraId="775C1304" w14:textId="77777777" w:rsidR="00F81388" w:rsidRPr="00F81388" w:rsidRDefault="00F81388" w:rsidP="00F81388">
            <w:pPr>
              <w:rPr>
                <w:color w:val="000000"/>
                <w:sz w:val="16"/>
                <w:szCs w:val="16"/>
              </w:rPr>
            </w:pPr>
            <w:r w:rsidRPr="00F81388">
              <w:rPr>
                <w:color w:val="000000"/>
                <w:sz w:val="16"/>
                <w:szCs w:val="16"/>
              </w:rPr>
              <w:t>КВр-1,6КБ №2</w:t>
            </w:r>
          </w:p>
        </w:tc>
        <w:tc>
          <w:tcPr>
            <w:tcW w:w="1068" w:type="dxa"/>
            <w:shd w:val="clear" w:color="000000" w:fill="FFFFFF"/>
            <w:vAlign w:val="center"/>
            <w:hideMark/>
          </w:tcPr>
          <w:p w14:paraId="22526948" w14:textId="77777777" w:rsidR="00F81388" w:rsidRPr="00F81388" w:rsidRDefault="00F81388" w:rsidP="00F81388">
            <w:pPr>
              <w:jc w:val="center"/>
              <w:rPr>
                <w:sz w:val="16"/>
                <w:szCs w:val="16"/>
              </w:rPr>
            </w:pPr>
            <w:r w:rsidRPr="00F81388">
              <w:rPr>
                <w:sz w:val="16"/>
                <w:szCs w:val="16"/>
              </w:rPr>
              <w:t>1,38</w:t>
            </w:r>
          </w:p>
        </w:tc>
        <w:tc>
          <w:tcPr>
            <w:tcW w:w="1559" w:type="dxa"/>
            <w:vMerge/>
            <w:vAlign w:val="center"/>
            <w:hideMark/>
          </w:tcPr>
          <w:p w14:paraId="4E9DA721" w14:textId="77777777" w:rsidR="00F81388" w:rsidRPr="00F81388" w:rsidRDefault="00F81388" w:rsidP="00F81388">
            <w:pPr>
              <w:rPr>
                <w:sz w:val="16"/>
                <w:szCs w:val="16"/>
              </w:rPr>
            </w:pPr>
          </w:p>
        </w:tc>
        <w:tc>
          <w:tcPr>
            <w:tcW w:w="2550" w:type="dxa"/>
            <w:shd w:val="clear" w:color="000000" w:fill="FFFFFF"/>
            <w:vAlign w:val="center"/>
            <w:hideMark/>
          </w:tcPr>
          <w:p w14:paraId="11216AC4" w14:textId="77777777" w:rsidR="00F81388" w:rsidRPr="00F81388" w:rsidRDefault="00F81388" w:rsidP="00F81388">
            <w:pPr>
              <w:jc w:val="center"/>
              <w:rPr>
                <w:sz w:val="16"/>
                <w:szCs w:val="16"/>
              </w:rPr>
            </w:pPr>
            <w:r w:rsidRPr="00F81388">
              <w:rPr>
                <w:sz w:val="16"/>
                <w:szCs w:val="16"/>
              </w:rPr>
              <w:t>ООО "Лидеркотлостандарт"</w:t>
            </w:r>
          </w:p>
        </w:tc>
        <w:tc>
          <w:tcPr>
            <w:tcW w:w="1059" w:type="dxa"/>
            <w:shd w:val="clear" w:color="000000" w:fill="FFFFFF"/>
            <w:vAlign w:val="center"/>
            <w:hideMark/>
          </w:tcPr>
          <w:p w14:paraId="4A09A982" w14:textId="77777777" w:rsidR="00F81388" w:rsidRPr="00F81388" w:rsidRDefault="00F81388" w:rsidP="00F81388">
            <w:pPr>
              <w:jc w:val="center"/>
              <w:rPr>
                <w:sz w:val="16"/>
                <w:szCs w:val="16"/>
              </w:rPr>
            </w:pPr>
            <w:r w:rsidRPr="00F81388">
              <w:rPr>
                <w:sz w:val="16"/>
                <w:szCs w:val="16"/>
              </w:rPr>
              <w:t>2017</w:t>
            </w:r>
          </w:p>
        </w:tc>
      </w:tr>
      <w:tr w:rsidR="00F81388" w:rsidRPr="00F81388" w14:paraId="14D209F5" w14:textId="77777777" w:rsidTr="00A25E52">
        <w:trPr>
          <w:trHeight w:val="284"/>
        </w:trPr>
        <w:tc>
          <w:tcPr>
            <w:tcW w:w="1956" w:type="dxa"/>
            <w:vMerge w:val="restart"/>
            <w:shd w:val="clear" w:color="000000" w:fill="FFFFFF"/>
            <w:vAlign w:val="center"/>
            <w:hideMark/>
          </w:tcPr>
          <w:p w14:paraId="1E67BD19" w14:textId="77777777" w:rsidR="00F81388" w:rsidRPr="00F81388" w:rsidRDefault="00F81388" w:rsidP="00F81388">
            <w:pPr>
              <w:jc w:val="center"/>
              <w:rPr>
                <w:sz w:val="16"/>
                <w:szCs w:val="16"/>
              </w:rPr>
            </w:pPr>
            <w:r w:rsidRPr="00F81388">
              <w:rPr>
                <w:sz w:val="16"/>
                <w:szCs w:val="16"/>
              </w:rPr>
              <w:t>Котельная № 19, ул.Западная, 80/1</w:t>
            </w:r>
          </w:p>
        </w:tc>
        <w:tc>
          <w:tcPr>
            <w:tcW w:w="850" w:type="dxa"/>
            <w:shd w:val="clear" w:color="000000" w:fill="FFFFFF"/>
            <w:vAlign w:val="center"/>
            <w:hideMark/>
          </w:tcPr>
          <w:p w14:paraId="0CCE2B72" w14:textId="77777777" w:rsidR="00F81388" w:rsidRPr="00F81388" w:rsidRDefault="00F81388" w:rsidP="00F81388">
            <w:pPr>
              <w:jc w:val="center"/>
              <w:rPr>
                <w:sz w:val="16"/>
                <w:szCs w:val="16"/>
              </w:rPr>
            </w:pPr>
            <w:r w:rsidRPr="00F81388">
              <w:rPr>
                <w:sz w:val="16"/>
                <w:szCs w:val="16"/>
              </w:rPr>
              <w:t>Водогр.</w:t>
            </w:r>
          </w:p>
        </w:tc>
        <w:tc>
          <w:tcPr>
            <w:tcW w:w="1484" w:type="dxa"/>
            <w:shd w:val="clear" w:color="000000" w:fill="FFFFFF"/>
            <w:noWrap/>
            <w:vAlign w:val="center"/>
            <w:hideMark/>
          </w:tcPr>
          <w:p w14:paraId="5C657334" w14:textId="77777777" w:rsidR="00F81388" w:rsidRPr="00F81388" w:rsidRDefault="00F81388" w:rsidP="00F81388">
            <w:pPr>
              <w:rPr>
                <w:color w:val="000000"/>
                <w:sz w:val="16"/>
                <w:szCs w:val="16"/>
              </w:rPr>
            </w:pPr>
            <w:r w:rsidRPr="00F81388">
              <w:rPr>
                <w:color w:val="000000"/>
                <w:sz w:val="16"/>
                <w:szCs w:val="16"/>
              </w:rPr>
              <w:t>КВр №1</w:t>
            </w:r>
          </w:p>
        </w:tc>
        <w:tc>
          <w:tcPr>
            <w:tcW w:w="1068" w:type="dxa"/>
            <w:shd w:val="clear" w:color="000000" w:fill="FFFFFF"/>
            <w:vAlign w:val="center"/>
            <w:hideMark/>
          </w:tcPr>
          <w:p w14:paraId="3B0173F9" w14:textId="77777777" w:rsidR="00F81388" w:rsidRPr="00F81388" w:rsidRDefault="00F81388" w:rsidP="00F81388">
            <w:pPr>
              <w:jc w:val="center"/>
              <w:rPr>
                <w:sz w:val="16"/>
                <w:szCs w:val="16"/>
              </w:rPr>
            </w:pPr>
            <w:r w:rsidRPr="00F81388">
              <w:rPr>
                <w:sz w:val="16"/>
                <w:szCs w:val="16"/>
              </w:rPr>
              <w:t>0,60</w:t>
            </w:r>
          </w:p>
        </w:tc>
        <w:tc>
          <w:tcPr>
            <w:tcW w:w="1559" w:type="dxa"/>
            <w:vMerge w:val="restart"/>
            <w:shd w:val="clear" w:color="000000" w:fill="FFFFFF"/>
            <w:vAlign w:val="center"/>
            <w:hideMark/>
          </w:tcPr>
          <w:p w14:paraId="41CAE861" w14:textId="77777777" w:rsidR="00F81388" w:rsidRPr="00F81388" w:rsidRDefault="00F81388" w:rsidP="00F81388">
            <w:pPr>
              <w:jc w:val="center"/>
              <w:rPr>
                <w:sz w:val="16"/>
                <w:szCs w:val="16"/>
              </w:rPr>
            </w:pPr>
            <w:r w:rsidRPr="00F81388">
              <w:rPr>
                <w:sz w:val="16"/>
                <w:szCs w:val="16"/>
              </w:rPr>
              <w:t>0,073</w:t>
            </w:r>
          </w:p>
        </w:tc>
        <w:tc>
          <w:tcPr>
            <w:tcW w:w="2550" w:type="dxa"/>
            <w:shd w:val="clear" w:color="000000" w:fill="FFFFFF"/>
            <w:vAlign w:val="center"/>
            <w:hideMark/>
          </w:tcPr>
          <w:p w14:paraId="2041B1AC" w14:textId="77777777" w:rsidR="00F81388" w:rsidRPr="00F81388" w:rsidRDefault="00F81388" w:rsidP="00F81388">
            <w:pPr>
              <w:jc w:val="center"/>
              <w:rPr>
                <w:sz w:val="16"/>
                <w:szCs w:val="16"/>
              </w:rPr>
            </w:pPr>
            <w:r w:rsidRPr="00F81388">
              <w:rPr>
                <w:sz w:val="16"/>
                <w:szCs w:val="16"/>
              </w:rPr>
              <w:t>ООО НПО СибЭнергоАльянс"</w:t>
            </w:r>
          </w:p>
        </w:tc>
        <w:tc>
          <w:tcPr>
            <w:tcW w:w="1059" w:type="dxa"/>
            <w:shd w:val="clear" w:color="000000" w:fill="FFFFFF"/>
            <w:vAlign w:val="center"/>
            <w:hideMark/>
          </w:tcPr>
          <w:p w14:paraId="1349E48F" w14:textId="77777777" w:rsidR="00F81388" w:rsidRPr="00F81388" w:rsidRDefault="00F81388" w:rsidP="00F81388">
            <w:pPr>
              <w:jc w:val="center"/>
              <w:rPr>
                <w:sz w:val="16"/>
                <w:szCs w:val="16"/>
              </w:rPr>
            </w:pPr>
            <w:r w:rsidRPr="00F81388">
              <w:rPr>
                <w:sz w:val="16"/>
                <w:szCs w:val="16"/>
              </w:rPr>
              <w:t>2006</w:t>
            </w:r>
          </w:p>
        </w:tc>
      </w:tr>
      <w:tr w:rsidR="00F81388" w:rsidRPr="00F81388" w14:paraId="53BEB951" w14:textId="77777777" w:rsidTr="00A25E52">
        <w:trPr>
          <w:trHeight w:val="284"/>
        </w:trPr>
        <w:tc>
          <w:tcPr>
            <w:tcW w:w="1956" w:type="dxa"/>
            <w:vMerge/>
            <w:vAlign w:val="center"/>
            <w:hideMark/>
          </w:tcPr>
          <w:p w14:paraId="58D4C4D5" w14:textId="77777777" w:rsidR="00F81388" w:rsidRPr="00F81388" w:rsidRDefault="00F81388" w:rsidP="00F81388">
            <w:pPr>
              <w:rPr>
                <w:sz w:val="16"/>
                <w:szCs w:val="16"/>
              </w:rPr>
            </w:pPr>
          </w:p>
        </w:tc>
        <w:tc>
          <w:tcPr>
            <w:tcW w:w="850" w:type="dxa"/>
            <w:shd w:val="clear" w:color="000000" w:fill="FFFFFF"/>
            <w:vAlign w:val="center"/>
            <w:hideMark/>
          </w:tcPr>
          <w:p w14:paraId="75900E7F" w14:textId="77777777" w:rsidR="00F81388" w:rsidRPr="00F81388" w:rsidRDefault="00F81388" w:rsidP="00F81388">
            <w:pPr>
              <w:jc w:val="center"/>
              <w:rPr>
                <w:sz w:val="16"/>
                <w:szCs w:val="16"/>
              </w:rPr>
            </w:pPr>
            <w:r w:rsidRPr="00F81388">
              <w:rPr>
                <w:sz w:val="16"/>
                <w:szCs w:val="16"/>
              </w:rPr>
              <w:t>Водогр.</w:t>
            </w:r>
          </w:p>
        </w:tc>
        <w:tc>
          <w:tcPr>
            <w:tcW w:w="1484" w:type="dxa"/>
            <w:shd w:val="clear" w:color="000000" w:fill="FFFFFF"/>
            <w:noWrap/>
            <w:vAlign w:val="center"/>
            <w:hideMark/>
          </w:tcPr>
          <w:p w14:paraId="3289064A" w14:textId="77777777" w:rsidR="00F81388" w:rsidRPr="00F81388" w:rsidRDefault="00F81388" w:rsidP="00F81388">
            <w:pPr>
              <w:rPr>
                <w:color w:val="000000"/>
                <w:sz w:val="16"/>
                <w:szCs w:val="16"/>
              </w:rPr>
            </w:pPr>
            <w:r w:rsidRPr="00F81388">
              <w:rPr>
                <w:color w:val="000000"/>
                <w:sz w:val="16"/>
                <w:szCs w:val="16"/>
              </w:rPr>
              <w:t>КВр №2</w:t>
            </w:r>
          </w:p>
        </w:tc>
        <w:tc>
          <w:tcPr>
            <w:tcW w:w="1068" w:type="dxa"/>
            <w:shd w:val="clear" w:color="000000" w:fill="FFFFFF"/>
            <w:vAlign w:val="center"/>
            <w:hideMark/>
          </w:tcPr>
          <w:p w14:paraId="4DC30AF1" w14:textId="77777777" w:rsidR="00F81388" w:rsidRPr="00F81388" w:rsidRDefault="00F81388" w:rsidP="00F81388">
            <w:pPr>
              <w:jc w:val="center"/>
              <w:rPr>
                <w:sz w:val="16"/>
                <w:szCs w:val="16"/>
              </w:rPr>
            </w:pPr>
            <w:r w:rsidRPr="00F81388">
              <w:rPr>
                <w:sz w:val="16"/>
                <w:szCs w:val="16"/>
              </w:rPr>
              <w:t>0,60</w:t>
            </w:r>
          </w:p>
        </w:tc>
        <w:tc>
          <w:tcPr>
            <w:tcW w:w="1559" w:type="dxa"/>
            <w:vMerge/>
            <w:vAlign w:val="center"/>
            <w:hideMark/>
          </w:tcPr>
          <w:p w14:paraId="4E879305" w14:textId="77777777" w:rsidR="00F81388" w:rsidRPr="00F81388" w:rsidRDefault="00F81388" w:rsidP="00F81388">
            <w:pPr>
              <w:rPr>
                <w:sz w:val="16"/>
                <w:szCs w:val="16"/>
              </w:rPr>
            </w:pPr>
          </w:p>
        </w:tc>
        <w:tc>
          <w:tcPr>
            <w:tcW w:w="2550" w:type="dxa"/>
            <w:shd w:val="clear" w:color="000000" w:fill="FFFFFF"/>
            <w:vAlign w:val="center"/>
            <w:hideMark/>
          </w:tcPr>
          <w:p w14:paraId="42200DFE" w14:textId="77777777" w:rsidR="00F81388" w:rsidRPr="00F81388" w:rsidRDefault="00F81388" w:rsidP="00F81388">
            <w:pPr>
              <w:jc w:val="center"/>
              <w:rPr>
                <w:sz w:val="16"/>
                <w:szCs w:val="16"/>
              </w:rPr>
            </w:pPr>
            <w:r w:rsidRPr="00F81388">
              <w:rPr>
                <w:sz w:val="16"/>
                <w:szCs w:val="16"/>
              </w:rPr>
              <w:t>ООО НПО СибЭнергоАльянс"</w:t>
            </w:r>
          </w:p>
        </w:tc>
        <w:tc>
          <w:tcPr>
            <w:tcW w:w="1059" w:type="dxa"/>
            <w:shd w:val="clear" w:color="000000" w:fill="FFFFFF"/>
            <w:vAlign w:val="center"/>
            <w:hideMark/>
          </w:tcPr>
          <w:p w14:paraId="62C5A7AE" w14:textId="77777777" w:rsidR="00F81388" w:rsidRPr="00F81388" w:rsidRDefault="00F81388" w:rsidP="00F81388">
            <w:pPr>
              <w:jc w:val="center"/>
              <w:rPr>
                <w:sz w:val="16"/>
                <w:szCs w:val="16"/>
              </w:rPr>
            </w:pPr>
            <w:r w:rsidRPr="00F81388">
              <w:rPr>
                <w:sz w:val="16"/>
                <w:szCs w:val="16"/>
              </w:rPr>
              <w:t>2010</w:t>
            </w:r>
          </w:p>
        </w:tc>
      </w:tr>
    </w:tbl>
    <w:p w14:paraId="56D842F9" w14:textId="77777777" w:rsidR="00F81388" w:rsidRPr="00F81388" w:rsidRDefault="00F81388" w:rsidP="00F81388">
      <w:pPr>
        <w:widowControl w:val="0"/>
        <w:ind w:left="62" w:right="40" w:firstLine="561"/>
        <w:jc w:val="both"/>
        <w:rPr>
          <w:rFonts w:ascii="Calibri" w:hAnsi="Calibri"/>
          <w:color w:val="000000"/>
        </w:rPr>
      </w:pPr>
    </w:p>
    <w:p w14:paraId="418E2F89" w14:textId="77777777" w:rsidR="00F81388" w:rsidRPr="00F81388" w:rsidRDefault="00F81388" w:rsidP="00F81388">
      <w:pPr>
        <w:widowControl w:val="0"/>
        <w:ind w:left="62" w:right="40" w:firstLine="561"/>
        <w:jc w:val="both"/>
        <w:rPr>
          <w:color w:val="000000"/>
          <w:sz w:val="28"/>
        </w:rPr>
      </w:pPr>
      <w:r w:rsidRPr="00F81388">
        <w:rPr>
          <w:color w:val="000000"/>
          <w:sz w:val="28"/>
        </w:rPr>
        <w:t>Котельные имеют резервные ёмкости для запаса холодной воды, общий объем резервных ёмкостей составляет 381 м</w:t>
      </w:r>
      <w:r w:rsidRPr="00F81388">
        <w:rPr>
          <w:color w:val="000000"/>
          <w:sz w:val="28"/>
          <w:vertAlign w:val="superscript"/>
        </w:rPr>
        <w:t>3</w:t>
      </w:r>
      <w:r w:rsidRPr="00F81388">
        <w:rPr>
          <w:color w:val="000000"/>
          <w:sz w:val="28"/>
        </w:rPr>
        <w:t>.</w:t>
      </w:r>
    </w:p>
    <w:p w14:paraId="06C275E3" w14:textId="77777777" w:rsidR="00F81388" w:rsidRPr="00F81388" w:rsidRDefault="00F81388" w:rsidP="00F81388">
      <w:pPr>
        <w:widowControl w:val="0"/>
        <w:ind w:left="62" w:right="40" w:firstLine="561"/>
        <w:jc w:val="both"/>
        <w:rPr>
          <w:color w:val="000000"/>
          <w:sz w:val="28"/>
        </w:rPr>
      </w:pPr>
      <w:r w:rsidRPr="00F81388">
        <w:rPr>
          <w:color w:val="000000"/>
          <w:sz w:val="28"/>
        </w:rPr>
        <w:t>Технологическая схема котельных предусматривает подачу тепловой энергии в виде горячей воды по температурному графику 95-70</w:t>
      </w:r>
      <w:r w:rsidRPr="00F81388">
        <w:rPr>
          <w:color w:val="000000"/>
          <w:sz w:val="28"/>
          <w:vertAlign w:val="superscript"/>
        </w:rPr>
        <w:t>о</w:t>
      </w:r>
      <w:r w:rsidRPr="00F81388">
        <w:rPr>
          <w:color w:val="000000"/>
          <w:sz w:val="28"/>
        </w:rPr>
        <w:t>С, для целей отопления и горячего водоснабжения, система теплоснабжения - открытая. Продолжительность отопительного периода 242 дня.</w:t>
      </w:r>
    </w:p>
    <w:p w14:paraId="6D313425" w14:textId="77777777" w:rsidR="00F81388" w:rsidRPr="00F81388" w:rsidRDefault="00F81388" w:rsidP="00F81388">
      <w:pPr>
        <w:widowControl w:val="0"/>
        <w:ind w:left="62" w:right="40" w:firstLine="561"/>
        <w:jc w:val="both"/>
        <w:rPr>
          <w:color w:val="000000"/>
          <w:sz w:val="28"/>
        </w:rPr>
      </w:pPr>
      <w:r w:rsidRPr="00F81388">
        <w:rPr>
          <w:color w:val="000000"/>
          <w:sz w:val="28"/>
        </w:rPr>
        <w:t>Протяженность тепловых сетей надземного и подземного исполнения – 26,521 км.</w:t>
      </w:r>
    </w:p>
    <w:p w14:paraId="13AA4F81" w14:textId="77777777" w:rsidR="00F81388" w:rsidRPr="00F81388" w:rsidRDefault="00F81388" w:rsidP="00F81388">
      <w:pPr>
        <w:widowControl w:val="0"/>
        <w:ind w:left="62" w:right="40" w:firstLine="561"/>
        <w:jc w:val="both"/>
        <w:rPr>
          <w:color w:val="000000"/>
          <w:sz w:val="28"/>
        </w:rPr>
      </w:pPr>
      <w:r w:rsidRPr="00F81388">
        <w:rPr>
          <w:color w:val="000000"/>
          <w:sz w:val="28"/>
        </w:rPr>
        <w:t>Предприятие работает на общей системе налогообложения.</w:t>
      </w:r>
    </w:p>
    <w:p w14:paraId="07B8B63F" w14:textId="77777777" w:rsidR="00F81388" w:rsidRPr="00F81388" w:rsidRDefault="00F81388" w:rsidP="00F81388">
      <w:pPr>
        <w:ind w:firstLine="567"/>
        <w:jc w:val="both"/>
        <w:rPr>
          <w:sz w:val="28"/>
          <w:szCs w:val="28"/>
        </w:rPr>
      </w:pPr>
      <w:r w:rsidRPr="00F81388">
        <w:rPr>
          <w:sz w:val="28"/>
          <w:szCs w:val="28"/>
        </w:rPr>
        <w:t>Предприятием для утверждения норматива удельного расхода топлива на отпущенную электрическую и тепловую энергию от котельных представлен следующий пакет расчетно-обосновывающих материалов:</w:t>
      </w:r>
    </w:p>
    <w:p w14:paraId="54345312" w14:textId="77777777" w:rsidR="00F81388" w:rsidRPr="00F81388" w:rsidRDefault="00F81388" w:rsidP="00F81388">
      <w:pPr>
        <w:ind w:firstLine="567"/>
        <w:jc w:val="both"/>
        <w:rPr>
          <w:sz w:val="28"/>
          <w:szCs w:val="28"/>
        </w:rPr>
      </w:pPr>
      <w:r w:rsidRPr="00F81388">
        <w:rPr>
          <w:sz w:val="28"/>
          <w:szCs w:val="28"/>
        </w:rPr>
        <w:t>- копия Устава;</w:t>
      </w:r>
    </w:p>
    <w:p w14:paraId="7663BE9D" w14:textId="77777777" w:rsidR="00F81388" w:rsidRPr="00F81388" w:rsidRDefault="00F81388" w:rsidP="00F81388">
      <w:pPr>
        <w:ind w:firstLine="567"/>
        <w:jc w:val="both"/>
        <w:rPr>
          <w:sz w:val="28"/>
          <w:szCs w:val="28"/>
        </w:rPr>
      </w:pPr>
      <w:r w:rsidRPr="00F81388">
        <w:rPr>
          <w:sz w:val="28"/>
          <w:szCs w:val="28"/>
        </w:rPr>
        <w:t>- копия свидетельства о государственной регистрации;</w:t>
      </w:r>
    </w:p>
    <w:p w14:paraId="6B948E82" w14:textId="77777777" w:rsidR="00F81388" w:rsidRPr="00F81388" w:rsidRDefault="00F81388" w:rsidP="00F81388">
      <w:pPr>
        <w:ind w:firstLine="567"/>
        <w:jc w:val="both"/>
        <w:rPr>
          <w:sz w:val="28"/>
          <w:szCs w:val="28"/>
        </w:rPr>
      </w:pPr>
      <w:r w:rsidRPr="00F81388">
        <w:rPr>
          <w:sz w:val="28"/>
          <w:szCs w:val="28"/>
        </w:rPr>
        <w:t>- копия свидетельства о постановке на учет в налоговом органе;</w:t>
      </w:r>
    </w:p>
    <w:p w14:paraId="3D2C0CA2" w14:textId="77777777" w:rsidR="00F81388" w:rsidRPr="00F81388" w:rsidRDefault="00F81388" w:rsidP="00F81388">
      <w:pPr>
        <w:ind w:firstLine="567"/>
        <w:jc w:val="both"/>
        <w:rPr>
          <w:sz w:val="28"/>
          <w:szCs w:val="28"/>
        </w:rPr>
      </w:pPr>
      <w:r w:rsidRPr="00F81388">
        <w:rPr>
          <w:sz w:val="28"/>
          <w:szCs w:val="28"/>
        </w:rPr>
        <w:t>- перечень оборудования котельных, его технические характеристики;</w:t>
      </w:r>
    </w:p>
    <w:p w14:paraId="5DED82FC" w14:textId="77777777" w:rsidR="00F81388" w:rsidRPr="00F81388" w:rsidRDefault="00F81388" w:rsidP="00F81388">
      <w:pPr>
        <w:ind w:firstLine="567"/>
        <w:jc w:val="both"/>
        <w:rPr>
          <w:sz w:val="28"/>
          <w:szCs w:val="28"/>
        </w:rPr>
      </w:pPr>
      <w:r w:rsidRPr="00F81388">
        <w:rPr>
          <w:sz w:val="28"/>
          <w:szCs w:val="28"/>
        </w:rPr>
        <w:t>- договор аренды имущественного комплекса (подтверждает площадь котельной);</w:t>
      </w:r>
    </w:p>
    <w:p w14:paraId="7BC6D91B" w14:textId="77777777" w:rsidR="00F81388" w:rsidRPr="00F81388" w:rsidRDefault="00F81388" w:rsidP="00F81388">
      <w:pPr>
        <w:ind w:firstLine="567"/>
        <w:jc w:val="both"/>
        <w:rPr>
          <w:sz w:val="28"/>
          <w:szCs w:val="28"/>
        </w:rPr>
      </w:pPr>
      <w:r w:rsidRPr="00F81388">
        <w:rPr>
          <w:sz w:val="28"/>
          <w:szCs w:val="28"/>
        </w:rPr>
        <w:t>- пояснительная записка;</w:t>
      </w:r>
    </w:p>
    <w:p w14:paraId="1683DFAA" w14:textId="77777777" w:rsidR="00F81388" w:rsidRPr="00F81388" w:rsidRDefault="00F81388" w:rsidP="00F81388">
      <w:pPr>
        <w:ind w:firstLine="567"/>
        <w:jc w:val="both"/>
        <w:rPr>
          <w:sz w:val="28"/>
          <w:szCs w:val="28"/>
        </w:rPr>
      </w:pPr>
      <w:r w:rsidRPr="00F81388">
        <w:rPr>
          <w:sz w:val="28"/>
          <w:szCs w:val="28"/>
        </w:rPr>
        <w:t>- температурный график работы;</w:t>
      </w:r>
    </w:p>
    <w:p w14:paraId="5C28442A" w14:textId="77777777" w:rsidR="00F81388" w:rsidRPr="00F81388" w:rsidRDefault="00F81388" w:rsidP="00F81388">
      <w:pPr>
        <w:ind w:firstLine="567"/>
        <w:jc w:val="both"/>
        <w:rPr>
          <w:sz w:val="28"/>
          <w:szCs w:val="28"/>
        </w:rPr>
      </w:pPr>
      <w:r w:rsidRPr="00F81388">
        <w:rPr>
          <w:sz w:val="28"/>
          <w:szCs w:val="28"/>
        </w:rPr>
        <w:t>- сведения о режимах работы котлоагрегатов на планируемый период работы;</w:t>
      </w:r>
    </w:p>
    <w:p w14:paraId="0FCBDD12" w14:textId="77777777" w:rsidR="00F81388" w:rsidRPr="00F81388" w:rsidRDefault="00F81388" w:rsidP="00F81388">
      <w:pPr>
        <w:ind w:firstLine="567"/>
        <w:jc w:val="both"/>
        <w:rPr>
          <w:sz w:val="28"/>
          <w:szCs w:val="28"/>
        </w:rPr>
      </w:pPr>
      <w:r w:rsidRPr="00F81388">
        <w:rPr>
          <w:sz w:val="28"/>
          <w:szCs w:val="28"/>
        </w:rPr>
        <w:t>- плановое значение расхода топлива на планируемый период регулирования;</w:t>
      </w:r>
    </w:p>
    <w:p w14:paraId="1AECBEE7" w14:textId="77777777" w:rsidR="00F81388" w:rsidRPr="00F81388" w:rsidRDefault="00F81388" w:rsidP="00F81388">
      <w:pPr>
        <w:ind w:firstLine="567"/>
        <w:jc w:val="both"/>
        <w:rPr>
          <w:sz w:val="28"/>
          <w:szCs w:val="28"/>
        </w:rPr>
      </w:pPr>
      <w:r w:rsidRPr="00F81388">
        <w:rPr>
          <w:sz w:val="28"/>
          <w:szCs w:val="28"/>
        </w:rPr>
        <w:t>- плановое значение выработки тепловой энергии на регулируемый период;</w:t>
      </w:r>
    </w:p>
    <w:p w14:paraId="076462B6" w14:textId="77777777" w:rsidR="00F81388" w:rsidRPr="00F81388" w:rsidRDefault="00F81388" w:rsidP="00F81388">
      <w:pPr>
        <w:ind w:firstLine="567"/>
        <w:jc w:val="both"/>
        <w:rPr>
          <w:sz w:val="28"/>
          <w:szCs w:val="28"/>
        </w:rPr>
      </w:pPr>
      <w:r w:rsidRPr="00F81388">
        <w:rPr>
          <w:sz w:val="28"/>
          <w:szCs w:val="28"/>
        </w:rPr>
        <w:t>- расчет норматива удельного расхода топлива;</w:t>
      </w:r>
    </w:p>
    <w:p w14:paraId="312B9BD6" w14:textId="77777777" w:rsidR="00F81388" w:rsidRPr="00F81388" w:rsidRDefault="00F81388" w:rsidP="00F81388">
      <w:pPr>
        <w:ind w:firstLine="567"/>
        <w:jc w:val="both"/>
        <w:rPr>
          <w:sz w:val="28"/>
          <w:szCs w:val="28"/>
        </w:rPr>
      </w:pPr>
      <w:r w:rsidRPr="00F81388">
        <w:rPr>
          <w:sz w:val="28"/>
          <w:szCs w:val="28"/>
        </w:rPr>
        <w:t>- расчет полезного отпуска на отопление и ГВС жилых, общественных зданий;</w:t>
      </w:r>
    </w:p>
    <w:p w14:paraId="710631A9" w14:textId="77777777" w:rsidR="00F81388" w:rsidRPr="00F81388" w:rsidRDefault="00F81388" w:rsidP="00F81388">
      <w:pPr>
        <w:ind w:firstLine="567"/>
        <w:jc w:val="both"/>
        <w:rPr>
          <w:sz w:val="28"/>
          <w:szCs w:val="28"/>
        </w:rPr>
      </w:pPr>
      <w:r w:rsidRPr="00F81388">
        <w:rPr>
          <w:sz w:val="28"/>
          <w:szCs w:val="28"/>
        </w:rPr>
        <w:t>- расчет расхода тепловой энергии на собственные нужды;</w:t>
      </w:r>
    </w:p>
    <w:p w14:paraId="15AC2732" w14:textId="77777777" w:rsidR="00F81388" w:rsidRPr="00F81388" w:rsidRDefault="00F81388" w:rsidP="00F81388">
      <w:pPr>
        <w:ind w:firstLine="567"/>
        <w:jc w:val="both"/>
        <w:rPr>
          <w:sz w:val="28"/>
          <w:szCs w:val="28"/>
        </w:rPr>
      </w:pPr>
      <w:r w:rsidRPr="00F81388">
        <w:rPr>
          <w:sz w:val="28"/>
          <w:szCs w:val="28"/>
        </w:rPr>
        <w:t>- расчет потерь тепла при передаче тепловой энергии;</w:t>
      </w:r>
    </w:p>
    <w:p w14:paraId="086853F4" w14:textId="77777777" w:rsidR="00F81388" w:rsidRPr="00F81388" w:rsidRDefault="00F81388" w:rsidP="00F81388">
      <w:pPr>
        <w:ind w:firstLine="567"/>
        <w:jc w:val="both"/>
        <w:rPr>
          <w:sz w:val="28"/>
          <w:szCs w:val="28"/>
        </w:rPr>
      </w:pPr>
      <w:r w:rsidRPr="00F81388">
        <w:rPr>
          <w:sz w:val="28"/>
          <w:szCs w:val="28"/>
        </w:rPr>
        <w:t>- сертификаты используемого топлива;</w:t>
      </w:r>
    </w:p>
    <w:p w14:paraId="25696041" w14:textId="77777777" w:rsidR="00F81388" w:rsidRPr="00F81388" w:rsidRDefault="00F81388" w:rsidP="00F81388">
      <w:pPr>
        <w:ind w:firstLine="567"/>
        <w:jc w:val="both"/>
        <w:rPr>
          <w:sz w:val="28"/>
          <w:szCs w:val="28"/>
        </w:rPr>
      </w:pPr>
      <w:r w:rsidRPr="00F81388">
        <w:rPr>
          <w:sz w:val="28"/>
          <w:szCs w:val="28"/>
        </w:rPr>
        <w:t>- копии паспортов котлов;</w:t>
      </w:r>
    </w:p>
    <w:p w14:paraId="569E6252" w14:textId="77777777" w:rsidR="00F81388" w:rsidRPr="00F81388" w:rsidRDefault="00F81388" w:rsidP="00F81388">
      <w:pPr>
        <w:ind w:firstLine="567"/>
        <w:jc w:val="both"/>
        <w:rPr>
          <w:sz w:val="28"/>
          <w:szCs w:val="28"/>
        </w:rPr>
      </w:pPr>
      <w:r w:rsidRPr="00F81388">
        <w:rPr>
          <w:sz w:val="28"/>
          <w:szCs w:val="28"/>
        </w:rPr>
        <w:t>- расчеты удельных расходов топлива по каждой котельной на каждый месяц периода регулирования и в целом за расчетный период;</w:t>
      </w:r>
    </w:p>
    <w:p w14:paraId="152ED349" w14:textId="77777777" w:rsidR="00F81388" w:rsidRPr="00F81388" w:rsidRDefault="00F81388" w:rsidP="00F81388">
      <w:pPr>
        <w:ind w:firstLine="567"/>
        <w:jc w:val="both"/>
        <w:rPr>
          <w:sz w:val="28"/>
          <w:szCs w:val="28"/>
        </w:rPr>
      </w:pPr>
      <w:r w:rsidRPr="00F81388">
        <w:rPr>
          <w:sz w:val="28"/>
          <w:szCs w:val="28"/>
        </w:rPr>
        <w:t>- значения нормативов на год расчетный, текущий и за два года, предшествующих году текущему, включенных в тариф.</w:t>
      </w:r>
    </w:p>
    <w:p w14:paraId="406C55C9" w14:textId="77777777" w:rsidR="00F81388" w:rsidRPr="00F81388" w:rsidRDefault="00F81388" w:rsidP="00F81388">
      <w:pPr>
        <w:ind w:firstLine="567"/>
        <w:jc w:val="both"/>
        <w:rPr>
          <w:sz w:val="28"/>
          <w:szCs w:val="28"/>
        </w:rPr>
      </w:pPr>
    </w:p>
    <w:p w14:paraId="1723D7B0" w14:textId="77777777" w:rsidR="00F81388" w:rsidRPr="00F81388" w:rsidRDefault="00F81388" w:rsidP="00F81388">
      <w:pPr>
        <w:ind w:firstLine="567"/>
        <w:jc w:val="both"/>
        <w:rPr>
          <w:sz w:val="28"/>
          <w:szCs w:val="28"/>
        </w:rPr>
      </w:pPr>
      <w:r w:rsidRPr="00F81388">
        <w:rPr>
          <w:sz w:val="28"/>
          <w:szCs w:val="28"/>
        </w:rPr>
        <w:t xml:space="preserve">Документы и расчеты, обосновывающие представленные к утверждению значения нормативов, соответствуют требованиям, предъявляемым Порядком </w:t>
      </w:r>
      <w:r w:rsidRPr="00F81388">
        <w:rPr>
          <w:sz w:val="28"/>
          <w:szCs w:val="28"/>
        </w:rPr>
        <w:lastRenderedPageBreak/>
        <w:t xml:space="preserve">определения нормативов удельного расхода топлива при производстве электрической и тепловой энергии, зарегистрированной в Минюсте РФ за № 13512 от 16 апреля </w:t>
      </w:r>
      <w:smartTag w:uri="urn:schemas-microsoft-com:office:smarttags" w:element="metricconverter">
        <w:smartTagPr>
          <w:attr w:name="ProductID" w:val="2009 г"/>
        </w:smartTagPr>
        <w:r w:rsidRPr="00F81388">
          <w:rPr>
            <w:sz w:val="28"/>
            <w:szCs w:val="28"/>
          </w:rPr>
          <w:t>2009 г</w:t>
        </w:r>
      </w:smartTag>
      <w:r w:rsidRPr="00F81388">
        <w:rPr>
          <w:sz w:val="28"/>
          <w:szCs w:val="28"/>
        </w:rPr>
        <w:t xml:space="preserve">., утвержденную Приказом Минэнерго России от 30 декабря </w:t>
      </w:r>
      <w:smartTag w:uri="urn:schemas-microsoft-com:office:smarttags" w:element="metricconverter">
        <w:smartTagPr>
          <w:attr w:name="ProductID" w:val="2008 г"/>
        </w:smartTagPr>
        <w:r w:rsidRPr="00F81388">
          <w:rPr>
            <w:sz w:val="28"/>
            <w:szCs w:val="28"/>
          </w:rPr>
          <w:t>2008 г</w:t>
        </w:r>
      </w:smartTag>
      <w:r w:rsidRPr="00F81388">
        <w:rPr>
          <w:sz w:val="28"/>
          <w:szCs w:val="28"/>
        </w:rPr>
        <w:t>. № 323.</w:t>
      </w:r>
    </w:p>
    <w:p w14:paraId="55164258" w14:textId="77777777" w:rsidR="00F81388" w:rsidRPr="00F81388" w:rsidRDefault="00F81388" w:rsidP="00F81388">
      <w:pPr>
        <w:ind w:firstLine="567"/>
        <w:jc w:val="both"/>
        <w:rPr>
          <w:sz w:val="28"/>
          <w:szCs w:val="28"/>
        </w:rPr>
      </w:pPr>
      <w:r w:rsidRPr="00F81388">
        <w:rPr>
          <w:sz w:val="28"/>
          <w:szCs w:val="28"/>
        </w:rPr>
        <w:t>В таблице 1 представлена динамика основных показателей удельного расхода топлива на отпущенную тепловую энергию.</w:t>
      </w:r>
    </w:p>
    <w:p w14:paraId="51FC07C7" w14:textId="77777777" w:rsidR="00F81388" w:rsidRPr="00F81388" w:rsidRDefault="00F81388" w:rsidP="00F81388">
      <w:pPr>
        <w:ind w:firstLine="567"/>
        <w:jc w:val="both"/>
        <w:rPr>
          <w:sz w:val="28"/>
          <w:szCs w:val="28"/>
        </w:rPr>
      </w:pPr>
    </w:p>
    <w:p w14:paraId="74D47B96" w14:textId="77777777" w:rsidR="00F81388" w:rsidRPr="00F81388" w:rsidRDefault="00F81388" w:rsidP="00F81388">
      <w:pPr>
        <w:jc w:val="right"/>
        <w:rPr>
          <w:sz w:val="28"/>
          <w:szCs w:val="28"/>
        </w:rPr>
      </w:pPr>
      <w:r w:rsidRPr="00F81388">
        <w:rPr>
          <w:sz w:val="28"/>
          <w:szCs w:val="28"/>
        </w:rPr>
        <w:t>Таблица 1</w:t>
      </w:r>
    </w:p>
    <w:p w14:paraId="16961C23" w14:textId="77777777" w:rsidR="00F81388" w:rsidRPr="00F81388" w:rsidRDefault="00F81388" w:rsidP="00F81388">
      <w:pPr>
        <w:jc w:val="center"/>
        <w:rPr>
          <w:b/>
          <w:sz w:val="28"/>
          <w:szCs w:val="28"/>
        </w:rPr>
      </w:pPr>
      <w:r w:rsidRPr="00F81388">
        <w:rPr>
          <w:b/>
          <w:sz w:val="28"/>
          <w:szCs w:val="28"/>
        </w:rPr>
        <w:t>ДИНАМИКА ОСНОВНЫХ ПОКАЗАТЕЛЕЙ</w:t>
      </w:r>
    </w:p>
    <w:tbl>
      <w:tblPr>
        <w:tblW w:w="9924"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387"/>
        <w:gridCol w:w="1134"/>
        <w:gridCol w:w="1135"/>
        <w:gridCol w:w="1134"/>
        <w:gridCol w:w="1134"/>
      </w:tblGrid>
      <w:tr w:rsidR="00F81388" w:rsidRPr="00F81388" w14:paraId="6EF8647B" w14:textId="77777777" w:rsidTr="00A25E52">
        <w:trPr>
          <w:trHeight w:val="284"/>
          <w:tblHeader/>
        </w:trPr>
        <w:tc>
          <w:tcPr>
            <w:tcW w:w="5387" w:type="dxa"/>
            <w:vMerge w:val="restart"/>
            <w:vAlign w:val="center"/>
          </w:tcPr>
          <w:p w14:paraId="17C21AE6" w14:textId="77777777" w:rsidR="00F81388" w:rsidRPr="00F81388" w:rsidRDefault="00F81388" w:rsidP="00F81388">
            <w:pPr>
              <w:jc w:val="center"/>
            </w:pPr>
            <w:r w:rsidRPr="00F81388">
              <w:t>показатели</w:t>
            </w:r>
          </w:p>
        </w:tc>
        <w:tc>
          <w:tcPr>
            <w:tcW w:w="1134" w:type="dxa"/>
            <w:vAlign w:val="center"/>
          </w:tcPr>
          <w:p w14:paraId="0C8E952B" w14:textId="77777777" w:rsidR="00F81388" w:rsidRPr="00F81388" w:rsidRDefault="00F81388" w:rsidP="00F81388">
            <w:pPr>
              <w:jc w:val="center"/>
            </w:pPr>
            <w:r w:rsidRPr="00F81388">
              <w:t>2019 г.</w:t>
            </w:r>
          </w:p>
        </w:tc>
        <w:tc>
          <w:tcPr>
            <w:tcW w:w="1135" w:type="dxa"/>
            <w:vAlign w:val="center"/>
          </w:tcPr>
          <w:p w14:paraId="54FD3B28" w14:textId="77777777" w:rsidR="00F81388" w:rsidRPr="00F81388" w:rsidRDefault="00F81388" w:rsidP="00F81388">
            <w:pPr>
              <w:jc w:val="center"/>
            </w:pPr>
            <w:r w:rsidRPr="00F81388">
              <w:t>2020 г.</w:t>
            </w:r>
          </w:p>
        </w:tc>
        <w:tc>
          <w:tcPr>
            <w:tcW w:w="1134" w:type="dxa"/>
            <w:vAlign w:val="center"/>
          </w:tcPr>
          <w:p w14:paraId="11D351A3" w14:textId="77777777" w:rsidR="00F81388" w:rsidRPr="00F81388" w:rsidRDefault="00F81388" w:rsidP="00F81388">
            <w:pPr>
              <w:jc w:val="center"/>
            </w:pPr>
            <w:r w:rsidRPr="00F81388">
              <w:t>2021 г.</w:t>
            </w:r>
          </w:p>
        </w:tc>
        <w:tc>
          <w:tcPr>
            <w:tcW w:w="1134" w:type="dxa"/>
            <w:vAlign w:val="center"/>
          </w:tcPr>
          <w:p w14:paraId="72EFA777" w14:textId="77777777" w:rsidR="00F81388" w:rsidRPr="00F81388" w:rsidRDefault="00F81388" w:rsidP="00F81388">
            <w:pPr>
              <w:jc w:val="center"/>
            </w:pPr>
            <w:r w:rsidRPr="00F81388">
              <w:t>2022 г.</w:t>
            </w:r>
          </w:p>
        </w:tc>
      </w:tr>
      <w:tr w:rsidR="00F81388" w:rsidRPr="00F81388" w14:paraId="5A4E26A7" w14:textId="77777777" w:rsidTr="00A25E52">
        <w:trPr>
          <w:trHeight w:val="284"/>
          <w:tblHeader/>
        </w:trPr>
        <w:tc>
          <w:tcPr>
            <w:tcW w:w="5387" w:type="dxa"/>
            <w:vMerge/>
            <w:vAlign w:val="center"/>
          </w:tcPr>
          <w:p w14:paraId="4A33C462" w14:textId="77777777" w:rsidR="00F81388" w:rsidRPr="00F81388" w:rsidRDefault="00F81388" w:rsidP="00F81388"/>
        </w:tc>
        <w:tc>
          <w:tcPr>
            <w:tcW w:w="1134" w:type="dxa"/>
            <w:vAlign w:val="center"/>
          </w:tcPr>
          <w:p w14:paraId="3F01CDA0" w14:textId="77777777" w:rsidR="00F81388" w:rsidRPr="00F81388" w:rsidRDefault="00F81388" w:rsidP="00F81388">
            <w:pPr>
              <w:jc w:val="center"/>
            </w:pPr>
            <w:r w:rsidRPr="00F81388">
              <w:t>план</w:t>
            </w:r>
          </w:p>
        </w:tc>
        <w:tc>
          <w:tcPr>
            <w:tcW w:w="1135" w:type="dxa"/>
            <w:vAlign w:val="center"/>
          </w:tcPr>
          <w:p w14:paraId="433A4DCA" w14:textId="77777777" w:rsidR="00F81388" w:rsidRPr="00F81388" w:rsidRDefault="00F81388" w:rsidP="00F81388">
            <w:pPr>
              <w:jc w:val="center"/>
            </w:pPr>
            <w:r w:rsidRPr="00F81388">
              <w:t>план</w:t>
            </w:r>
          </w:p>
        </w:tc>
        <w:tc>
          <w:tcPr>
            <w:tcW w:w="1134" w:type="dxa"/>
            <w:vAlign w:val="center"/>
          </w:tcPr>
          <w:p w14:paraId="2EC70FFB" w14:textId="77777777" w:rsidR="00F81388" w:rsidRPr="00F81388" w:rsidRDefault="00F81388" w:rsidP="00F81388">
            <w:pPr>
              <w:jc w:val="center"/>
            </w:pPr>
            <w:r w:rsidRPr="00F81388">
              <w:t>план</w:t>
            </w:r>
          </w:p>
        </w:tc>
        <w:tc>
          <w:tcPr>
            <w:tcW w:w="1134" w:type="dxa"/>
            <w:vAlign w:val="center"/>
          </w:tcPr>
          <w:p w14:paraId="25BCE29B" w14:textId="77777777" w:rsidR="00F81388" w:rsidRPr="00F81388" w:rsidRDefault="00F81388" w:rsidP="00F81388">
            <w:pPr>
              <w:jc w:val="center"/>
            </w:pPr>
            <w:r w:rsidRPr="00F81388">
              <w:t>расчет</w:t>
            </w:r>
          </w:p>
        </w:tc>
      </w:tr>
      <w:tr w:rsidR="00F81388" w:rsidRPr="00F81388" w14:paraId="0E2179A6" w14:textId="77777777" w:rsidTr="00A25E52">
        <w:trPr>
          <w:trHeight w:val="284"/>
        </w:trPr>
        <w:tc>
          <w:tcPr>
            <w:tcW w:w="9924" w:type="dxa"/>
            <w:gridSpan w:val="5"/>
            <w:vAlign w:val="center"/>
          </w:tcPr>
          <w:p w14:paraId="032DC66A" w14:textId="77777777" w:rsidR="00F81388" w:rsidRPr="00F81388" w:rsidRDefault="00F81388" w:rsidP="00F81388">
            <w:pPr>
              <w:jc w:val="center"/>
            </w:pPr>
            <w:r w:rsidRPr="00F81388">
              <w:t>по организации (в целом)</w:t>
            </w:r>
          </w:p>
        </w:tc>
      </w:tr>
      <w:tr w:rsidR="00F81388" w:rsidRPr="00F81388" w14:paraId="43F45CE6" w14:textId="77777777" w:rsidTr="00A25E52">
        <w:trPr>
          <w:trHeight w:val="284"/>
        </w:trPr>
        <w:tc>
          <w:tcPr>
            <w:tcW w:w="5387" w:type="dxa"/>
            <w:vAlign w:val="center"/>
          </w:tcPr>
          <w:p w14:paraId="35447E12" w14:textId="77777777" w:rsidR="00F81388" w:rsidRPr="00F81388" w:rsidRDefault="00F81388" w:rsidP="00F81388">
            <w:r w:rsidRPr="00F81388">
              <w:t>Производство тепловой энергии, Гкал</w:t>
            </w:r>
          </w:p>
        </w:tc>
        <w:tc>
          <w:tcPr>
            <w:tcW w:w="1134" w:type="dxa"/>
            <w:vAlign w:val="center"/>
          </w:tcPr>
          <w:p w14:paraId="1FA53BD4" w14:textId="77777777" w:rsidR="00F81388" w:rsidRPr="00F81388" w:rsidRDefault="00F81388" w:rsidP="00F81388">
            <w:pPr>
              <w:jc w:val="center"/>
            </w:pPr>
            <w:r w:rsidRPr="00F81388">
              <w:t>50 348,4</w:t>
            </w:r>
          </w:p>
        </w:tc>
        <w:tc>
          <w:tcPr>
            <w:tcW w:w="1135" w:type="dxa"/>
            <w:vAlign w:val="center"/>
          </w:tcPr>
          <w:p w14:paraId="20F4EBD7" w14:textId="77777777" w:rsidR="00F81388" w:rsidRPr="00F81388" w:rsidRDefault="00F81388" w:rsidP="00F81388">
            <w:pPr>
              <w:jc w:val="center"/>
            </w:pPr>
            <w:r w:rsidRPr="00F81388">
              <w:t>54 734,1</w:t>
            </w:r>
          </w:p>
        </w:tc>
        <w:tc>
          <w:tcPr>
            <w:tcW w:w="1134" w:type="dxa"/>
            <w:vAlign w:val="center"/>
          </w:tcPr>
          <w:p w14:paraId="6F0856F1" w14:textId="77777777" w:rsidR="00F81388" w:rsidRPr="00F81388" w:rsidRDefault="00F81388" w:rsidP="00F81388">
            <w:pPr>
              <w:jc w:val="center"/>
            </w:pPr>
            <w:r w:rsidRPr="00F81388">
              <w:t>54 697,7</w:t>
            </w:r>
          </w:p>
        </w:tc>
        <w:tc>
          <w:tcPr>
            <w:tcW w:w="1134" w:type="dxa"/>
            <w:vAlign w:val="center"/>
          </w:tcPr>
          <w:p w14:paraId="2DFC5277" w14:textId="77777777" w:rsidR="00F81388" w:rsidRPr="00F81388" w:rsidRDefault="00F81388" w:rsidP="00F81388">
            <w:pPr>
              <w:jc w:val="center"/>
            </w:pPr>
            <w:r w:rsidRPr="00F81388">
              <w:t>49 719,6</w:t>
            </w:r>
          </w:p>
        </w:tc>
      </w:tr>
      <w:tr w:rsidR="00F81388" w:rsidRPr="00F81388" w14:paraId="68F420CC" w14:textId="77777777" w:rsidTr="00A25E52">
        <w:trPr>
          <w:trHeight w:val="284"/>
        </w:trPr>
        <w:tc>
          <w:tcPr>
            <w:tcW w:w="5387" w:type="dxa"/>
            <w:vAlign w:val="center"/>
          </w:tcPr>
          <w:p w14:paraId="109CA9D7" w14:textId="77777777" w:rsidR="00F81388" w:rsidRPr="00F81388" w:rsidRDefault="00F81388" w:rsidP="00F81388">
            <w:r w:rsidRPr="00F81388">
              <w:t>Средневзвешенный норматив удельного расхода топлива на производство тепловой энергии, кг у.т./кал</w:t>
            </w:r>
          </w:p>
        </w:tc>
        <w:tc>
          <w:tcPr>
            <w:tcW w:w="1134" w:type="dxa"/>
            <w:vAlign w:val="center"/>
          </w:tcPr>
          <w:p w14:paraId="652C5F1E" w14:textId="77777777" w:rsidR="00F81388" w:rsidRPr="00F81388" w:rsidRDefault="00F81388" w:rsidP="00F81388">
            <w:pPr>
              <w:jc w:val="center"/>
            </w:pPr>
            <w:r w:rsidRPr="00F81388">
              <w:t>191,5</w:t>
            </w:r>
          </w:p>
        </w:tc>
        <w:tc>
          <w:tcPr>
            <w:tcW w:w="1135" w:type="dxa"/>
            <w:vAlign w:val="center"/>
          </w:tcPr>
          <w:p w14:paraId="7249DCB5" w14:textId="77777777" w:rsidR="00F81388" w:rsidRPr="00F81388" w:rsidRDefault="00F81388" w:rsidP="00F81388">
            <w:pPr>
              <w:jc w:val="center"/>
            </w:pPr>
            <w:r w:rsidRPr="00F81388">
              <w:t>205,2</w:t>
            </w:r>
          </w:p>
        </w:tc>
        <w:tc>
          <w:tcPr>
            <w:tcW w:w="1134" w:type="dxa"/>
            <w:vAlign w:val="center"/>
          </w:tcPr>
          <w:p w14:paraId="16A511A7" w14:textId="77777777" w:rsidR="00F81388" w:rsidRPr="00F81388" w:rsidRDefault="00F81388" w:rsidP="00F81388">
            <w:pPr>
              <w:jc w:val="center"/>
            </w:pPr>
            <w:r w:rsidRPr="00F81388">
              <w:t>203,9</w:t>
            </w:r>
          </w:p>
        </w:tc>
        <w:tc>
          <w:tcPr>
            <w:tcW w:w="1134" w:type="dxa"/>
            <w:vAlign w:val="center"/>
          </w:tcPr>
          <w:p w14:paraId="55A2FDEC" w14:textId="77777777" w:rsidR="00F81388" w:rsidRPr="00F81388" w:rsidRDefault="00F81388" w:rsidP="00F81388">
            <w:pPr>
              <w:jc w:val="center"/>
            </w:pPr>
            <w:r w:rsidRPr="00F81388">
              <w:t>203,3</w:t>
            </w:r>
          </w:p>
        </w:tc>
      </w:tr>
      <w:tr w:rsidR="00F81388" w:rsidRPr="00F81388" w14:paraId="360550F5" w14:textId="77777777" w:rsidTr="00A25E52">
        <w:trPr>
          <w:trHeight w:val="284"/>
        </w:trPr>
        <w:tc>
          <w:tcPr>
            <w:tcW w:w="5387" w:type="dxa"/>
            <w:vAlign w:val="center"/>
          </w:tcPr>
          <w:p w14:paraId="789B18AF" w14:textId="77777777" w:rsidR="00F81388" w:rsidRPr="00F81388" w:rsidRDefault="00F81388" w:rsidP="00F81388">
            <w:r w:rsidRPr="00F81388">
              <w:t>Расход тепловой энергии на собственные нужды, Гкал</w:t>
            </w:r>
          </w:p>
        </w:tc>
        <w:tc>
          <w:tcPr>
            <w:tcW w:w="1134" w:type="dxa"/>
            <w:vAlign w:val="center"/>
          </w:tcPr>
          <w:p w14:paraId="710EE4F6" w14:textId="77777777" w:rsidR="00F81388" w:rsidRPr="00F81388" w:rsidRDefault="00F81388" w:rsidP="00F81388">
            <w:pPr>
              <w:jc w:val="center"/>
            </w:pPr>
            <w:r w:rsidRPr="00F81388">
              <w:t>932,2</w:t>
            </w:r>
          </w:p>
        </w:tc>
        <w:tc>
          <w:tcPr>
            <w:tcW w:w="1135" w:type="dxa"/>
            <w:vAlign w:val="center"/>
          </w:tcPr>
          <w:p w14:paraId="6372A714" w14:textId="77777777" w:rsidR="00F81388" w:rsidRPr="00F81388" w:rsidRDefault="00F81388" w:rsidP="00F81388">
            <w:pPr>
              <w:jc w:val="center"/>
            </w:pPr>
            <w:r w:rsidRPr="00F81388">
              <w:t>950,0</w:t>
            </w:r>
          </w:p>
        </w:tc>
        <w:tc>
          <w:tcPr>
            <w:tcW w:w="1134" w:type="dxa"/>
            <w:vAlign w:val="center"/>
          </w:tcPr>
          <w:p w14:paraId="408091E4" w14:textId="77777777" w:rsidR="00F81388" w:rsidRPr="00F81388" w:rsidRDefault="00F81388" w:rsidP="00F81388">
            <w:pPr>
              <w:jc w:val="center"/>
            </w:pPr>
            <w:r w:rsidRPr="00F81388">
              <w:t>978,5</w:t>
            </w:r>
          </w:p>
        </w:tc>
        <w:tc>
          <w:tcPr>
            <w:tcW w:w="1134" w:type="dxa"/>
            <w:vAlign w:val="center"/>
          </w:tcPr>
          <w:p w14:paraId="1F69B9B0" w14:textId="77777777" w:rsidR="00F81388" w:rsidRPr="00F81388" w:rsidRDefault="00F81388" w:rsidP="00F81388">
            <w:pPr>
              <w:jc w:val="center"/>
            </w:pPr>
            <w:r w:rsidRPr="00F81388">
              <w:t>912,2</w:t>
            </w:r>
          </w:p>
        </w:tc>
      </w:tr>
      <w:tr w:rsidR="00F81388" w:rsidRPr="00F81388" w14:paraId="237CCC35" w14:textId="77777777" w:rsidTr="00A25E52">
        <w:trPr>
          <w:trHeight w:val="284"/>
        </w:trPr>
        <w:tc>
          <w:tcPr>
            <w:tcW w:w="5387" w:type="dxa"/>
            <w:vAlign w:val="center"/>
          </w:tcPr>
          <w:p w14:paraId="04FF8D71" w14:textId="77777777" w:rsidR="00F81388" w:rsidRPr="00F81388" w:rsidRDefault="00F81388" w:rsidP="00F81388">
            <w:r w:rsidRPr="00F81388">
              <w:t>%</w:t>
            </w:r>
          </w:p>
        </w:tc>
        <w:tc>
          <w:tcPr>
            <w:tcW w:w="1134" w:type="dxa"/>
            <w:vAlign w:val="center"/>
          </w:tcPr>
          <w:p w14:paraId="5AE1D1A2" w14:textId="77777777" w:rsidR="00F81388" w:rsidRPr="00F81388" w:rsidRDefault="00F81388" w:rsidP="00F81388">
            <w:pPr>
              <w:jc w:val="center"/>
            </w:pPr>
            <w:r w:rsidRPr="00F81388">
              <w:t>1,9</w:t>
            </w:r>
          </w:p>
        </w:tc>
        <w:tc>
          <w:tcPr>
            <w:tcW w:w="1135" w:type="dxa"/>
            <w:vAlign w:val="center"/>
          </w:tcPr>
          <w:p w14:paraId="24342CCA" w14:textId="77777777" w:rsidR="00F81388" w:rsidRPr="00F81388" w:rsidRDefault="00F81388" w:rsidP="00F81388">
            <w:pPr>
              <w:jc w:val="center"/>
            </w:pPr>
            <w:r w:rsidRPr="00F81388">
              <w:t>1,7</w:t>
            </w:r>
          </w:p>
        </w:tc>
        <w:tc>
          <w:tcPr>
            <w:tcW w:w="1134" w:type="dxa"/>
            <w:vAlign w:val="center"/>
          </w:tcPr>
          <w:p w14:paraId="00A6FB4E" w14:textId="77777777" w:rsidR="00F81388" w:rsidRPr="00F81388" w:rsidRDefault="00F81388" w:rsidP="00F81388">
            <w:pPr>
              <w:jc w:val="center"/>
            </w:pPr>
            <w:r w:rsidRPr="00F81388">
              <w:t>1,8</w:t>
            </w:r>
          </w:p>
        </w:tc>
        <w:tc>
          <w:tcPr>
            <w:tcW w:w="1134" w:type="dxa"/>
            <w:vAlign w:val="center"/>
          </w:tcPr>
          <w:p w14:paraId="2103A279" w14:textId="77777777" w:rsidR="00F81388" w:rsidRPr="00F81388" w:rsidRDefault="00F81388" w:rsidP="00F81388">
            <w:pPr>
              <w:jc w:val="center"/>
            </w:pPr>
            <w:r w:rsidRPr="00F81388">
              <w:t>1,8</w:t>
            </w:r>
          </w:p>
        </w:tc>
      </w:tr>
      <w:tr w:rsidR="00F81388" w:rsidRPr="00F81388" w14:paraId="5B837EAA" w14:textId="77777777" w:rsidTr="00A25E52">
        <w:trPr>
          <w:trHeight w:val="284"/>
        </w:trPr>
        <w:tc>
          <w:tcPr>
            <w:tcW w:w="5387" w:type="dxa"/>
            <w:vAlign w:val="center"/>
          </w:tcPr>
          <w:p w14:paraId="05B2E0D7" w14:textId="77777777" w:rsidR="00F81388" w:rsidRPr="00F81388" w:rsidRDefault="00F81388" w:rsidP="00F81388">
            <w:r w:rsidRPr="00F81388">
              <w:t>Выработка тепловой энергии (отпуск в тепловую сеть), Гкал</w:t>
            </w:r>
          </w:p>
        </w:tc>
        <w:tc>
          <w:tcPr>
            <w:tcW w:w="1134" w:type="dxa"/>
            <w:vAlign w:val="center"/>
          </w:tcPr>
          <w:p w14:paraId="3A685031" w14:textId="77777777" w:rsidR="00F81388" w:rsidRPr="00F81388" w:rsidRDefault="00F81388" w:rsidP="00F81388">
            <w:pPr>
              <w:jc w:val="center"/>
            </w:pPr>
            <w:r w:rsidRPr="00F81388">
              <w:t>49 416,1</w:t>
            </w:r>
          </w:p>
        </w:tc>
        <w:tc>
          <w:tcPr>
            <w:tcW w:w="1135" w:type="dxa"/>
            <w:vAlign w:val="center"/>
          </w:tcPr>
          <w:p w14:paraId="4ED92CD9" w14:textId="77777777" w:rsidR="00F81388" w:rsidRPr="00F81388" w:rsidRDefault="00F81388" w:rsidP="00F81388">
            <w:pPr>
              <w:jc w:val="center"/>
            </w:pPr>
            <w:r w:rsidRPr="00F81388">
              <w:t>53 784,1</w:t>
            </w:r>
          </w:p>
        </w:tc>
        <w:tc>
          <w:tcPr>
            <w:tcW w:w="1134" w:type="dxa"/>
            <w:vAlign w:val="center"/>
          </w:tcPr>
          <w:p w14:paraId="7C9A5619" w14:textId="77777777" w:rsidR="00F81388" w:rsidRPr="00F81388" w:rsidRDefault="00F81388" w:rsidP="00F81388">
            <w:pPr>
              <w:jc w:val="center"/>
            </w:pPr>
            <w:r w:rsidRPr="00F81388">
              <w:t>53 719,3</w:t>
            </w:r>
          </w:p>
        </w:tc>
        <w:tc>
          <w:tcPr>
            <w:tcW w:w="1134" w:type="dxa"/>
            <w:vAlign w:val="center"/>
          </w:tcPr>
          <w:p w14:paraId="47E5F20C" w14:textId="77777777" w:rsidR="00F81388" w:rsidRPr="00F81388" w:rsidRDefault="00F81388" w:rsidP="00F81388">
            <w:pPr>
              <w:jc w:val="center"/>
            </w:pPr>
            <w:r w:rsidRPr="00F81388">
              <w:t>48 807,4</w:t>
            </w:r>
          </w:p>
        </w:tc>
      </w:tr>
      <w:tr w:rsidR="00F81388" w:rsidRPr="00F81388" w14:paraId="0E5CE916" w14:textId="77777777" w:rsidTr="00A25E52">
        <w:trPr>
          <w:trHeight w:val="284"/>
        </w:trPr>
        <w:tc>
          <w:tcPr>
            <w:tcW w:w="5387" w:type="dxa"/>
            <w:vAlign w:val="center"/>
          </w:tcPr>
          <w:p w14:paraId="5E9F2476" w14:textId="77777777" w:rsidR="00F81388" w:rsidRPr="00F81388" w:rsidRDefault="00F81388" w:rsidP="00F81388">
            <w:r w:rsidRPr="00F81388">
              <w:t>Норматив удельного расхода топлива на отпущенную тепловую энергию, кг у.т./Гкал</w:t>
            </w:r>
          </w:p>
        </w:tc>
        <w:tc>
          <w:tcPr>
            <w:tcW w:w="1134" w:type="dxa"/>
            <w:vAlign w:val="center"/>
          </w:tcPr>
          <w:p w14:paraId="1A46A181" w14:textId="77777777" w:rsidR="00F81388" w:rsidRPr="00F81388" w:rsidRDefault="00F81388" w:rsidP="00F81388">
            <w:pPr>
              <w:jc w:val="center"/>
            </w:pPr>
            <w:r w:rsidRPr="00F81388">
              <w:t>195,1</w:t>
            </w:r>
          </w:p>
        </w:tc>
        <w:tc>
          <w:tcPr>
            <w:tcW w:w="1135" w:type="dxa"/>
            <w:vAlign w:val="center"/>
          </w:tcPr>
          <w:p w14:paraId="22AE9527" w14:textId="77777777" w:rsidR="00F81388" w:rsidRPr="00F81388" w:rsidRDefault="00F81388" w:rsidP="00F81388">
            <w:pPr>
              <w:jc w:val="center"/>
            </w:pPr>
            <w:r w:rsidRPr="00F81388">
              <w:t>208,8</w:t>
            </w:r>
          </w:p>
        </w:tc>
        <w:tc>
          <w:tcPr>
            <w:tcW w:w="1134" w:type="dxa"/>
            <w:vAlign w:val="center"/>
          </w:tcPr>
          <w:p w14:paraId="1E9CB0FE" w14:textId="77777777" w:rsidR="00F81388" w:rsidRPr="00F81388" w:rsidRDefault="00F81388" w:rsidP="00F81388">
            <w:pPr>
              <w:jc w:val="center"/>
            </w:pPr>
            <w:r w:rsidRPr="00F81388">
              <w:t>207,7</w:t>
            </w:r>
          </w:p>
        </w:tc>
        <w:tc>
          <w:tcPr>
            <w:tcW w:w="1134" w:type="dxa"/>
            <w:vAlign w:val="center"/>
          </w:tcPr>
          <w:p w14:paraId="7C3EC01C" w14:textId="77777777" w:rsidR="00F81388" w:rsidRPr="00F81388" w:rsidRDefault="00F81388" w:rsidP="00F81388">
            <w:pPr>
              <w:jc w:val="center"/>
            </w:pPr>
            <w:r w:rsidRPr="00F81388">
              <w:t>207,1</w:t>
            </w:r>
          </w:p>
        </w:tc>
      </w:tr>
      <w:tr w:rsidR="00F81388" w:rsidRPr="00F81388" w14:paraId="07474FAE" w14:textId="77777777" w:rsidTr="00A25E52">
        <w:trPr>
          <w:trHeight w:val="284"/>
        </w:trPr>
        <w:tc>
          <w:tcPr>
            <w:tcW w:w="9924" w:type="dxa"/>
            <w:gridSpan w:val="5"/>
            <w:vAlign w:val="center"/>
          </w:tcPr>
          <w:p w14:paraId="1D66AEA9" w14:textId="77777777" w:rsidR="00F81388" w:rsidRPr="00F81388" w:rsidRDefault="00F81388" w:rsidP="00F81388">
            <w:pPr>
              <w:jc w:val="center"/>
            </w:pPr>
            <w:r w:rsidRPr="00F81388">
              <w:t>по видам топлива</w:t>
            </w:r>
          </w:p>
        </w:tc>
      </w:tr>
      <w:tr w:rsidR="00F81388" w:rsidRPr="00F81388" w14:paraId="091ECD86" w14:textId="77777777" w:rsidTr="00A25E52">
        <w:trPr>
          <w:trHeight w:val="284"/>
        </w:trPr>
        <w:tc>
          <w:tcPr>
            <w:tcW w:w="9924" w:type="dxa"/>
            <w:gridSpan w:val="5"/>
            <w:vAlign w:val="center"/>
          </w:tcPr>
          <w:p w14:paraId="55C88839" w14:textId="77777777" w:rsidR="00F81388" w:rsidRPr="00F81388" w:rsidRDefault="00F81388" w:rsidP="00F81388">
            <w:pPr>
              <w:jc w:val="center"/>
            </w:pPr>
            <w:r w:rsidRPr="00F81388">
              <w:rPr>
                <w:i/>
              </w:rPr>
              <w:t>каменный уголь</w:t>
            </w:r>
          </w:p>
        </w:tc>
      </w:tr>
      <w:tr w:rsidR="00F81388" w:rsidRPr="00F81388" w14:paraId="31692455" w14:textId="77777777" w:rsidTr="00A25E52">
        <w:trPr>
          <w:trHeight w:val="284"/>
        </w:trPr>
        <w:tc>
          <w:tcPr>
            <w:tcW w:w="5387" w:type="dxa"/>
            <w:vAlign w:val="center"/>
          </w:tcPr>
          <w:p w14:paraId="7DBF46D9" w14:textId="77777777" w:rsidR="00F81388" w:rsidRPr="00F81388" w:rsidRDefault="00F81388" w:rsidP="00F81388">
            <w:r w:rsidRPr="00F81388">
              <w:t>Производство тепловой энергии, Гкал</w:t>
            </w:r>
          </w:p>
        </w:tc>
        <w:tc>
          <w:tcPr>
            <w:tcW w:w="1134" w:type="dxa"/>
            <w:vAlign w:val="center"/>
          </w:tcPr>
          <w:p w14:paraId="2E0DE360" w14:textId="77777777" w:rsidR="00F81388" w:rsidRPr="00F81388" w:rsidRDefault="00F81388" w:rsidP="00F81388">
            <w:pPr>
              <w:jc w:val="center"/>
            </w:pPr>
            <w:r w:rsidRPr="00F81388">
              <w:t>50 348,4</w:t>
            </w:r>
          </w:p>
        </w:tc>
        <w:tc>
          <w:tcPr>
            <w:tcW w:w="1135" w:type="dxa"/>
            <w:vAlign w:val="center"/>
          </w:tcPr>
          <w:p w14:paraId="65D8AD1E" w14:textId="77777777" w:rsidR="00F81388" w:rsidRPr="00F81388" w:rsidRDefault="00F81388" w:rsidP="00F81388">
            <w:pPr>
              <w:jc w:val="center"/>
            </w:pPr>
            <w:r w:rsidRPr="00F81388">
              <w:t>54 734,1</w:t>
            </w:r>
          </w:p>
        </w:tc>
        <w:tc>
          <w:tcPr>
            <w:tcW w:w="1134" w:type="dxa"/>
            <w:vAlign w:val="center"/>
          </w:tcPr>
          <w:p w14:paraId="44765088" w14:textId="77777777" w:rsidR="00F81388" w:rsidRPr="00F81388" w:rsidRDefault="00F81388" w:rsidP="00F81388">
            <w:pPr>
              <w:jc w:val="center"/>
            </w:pPr>
            <w:r w:rsidRPr="00F81388">
              <w:t>54 697,7</w:t>
            </w:r>
          </w:p>
        </w:tc>
        <w:tc>
          <w:tcPr>
            <w:tcW w:w="1134" w:type="dxa"/>
            <w:vAlign w:val="center"/>
          </w:tcPr>
          <w:p w14:paraId="09FC5C2F" w14:textId="77777777" w:rsidR="00F81388" w:rsidRPr="00F81388" w:rsidRDefault="00F81388" w:rsidP="00F81388">
            <w:pPr>
              <w:jc w:val="center"/>
            </w:pPr>
            <w:r w:rsidRPr="00F81388">
              <w:t>49 719,6</w:t>
            </w:r>
          </w:p>
        </w:tc>
      </w:tr>
      <w:tr w:rsidR="00F81388" w:rsidRPr="00F81388" w14:paraId="01317346" w14:textId="77777777" w:rsidTr="00A25E52">
        <w:trPr>
          <w:trHeight w:val="284"/>
        </w:trPr>
        <w:tc>
          <w:tcPr>
            <w:tcW w:w="5387" w:type="dxa"/>
            <w:vAlign w:val="center"/>
          </w:tcPr>
          <w:p w14:paraId="29A39FA1" w14:textId="77777777" w:rsidR="00F81388" w:rsidRPr="00F81388" w:rsidRDefault="00F81388" w:rsidP="00F81388">
            <w:r w:rsidRPr="00F81388">
              <w:t>Средневзвешенный норматив удельного расхода топлива на производство тепловой энергии, кг у.т./кал</w:t>
            </w:r>
          </w:p>
        </w:tc>
        <w:tc>
          <w:tcPr>
            <w:tcW w:w="1134" w:type="dxa"/>
            <w:vAlign w:val="center"/>
          </w:tcPr>
          <w:p w14:paraId="052FB9A9" w14:textId="77777777" w:rsidR="00F81388" w:rsidRPr="00F81388" w:rsidRDefault="00F81388" w:rsidP="00F81388">
            <w:pPr>
              <w:jc w:val="center"/>
            </w:pPr>
            <w:r w:rsidRPr="00F81388">
              <w:t>191,5</w:t>
            </w:r>
          </w:p>
        </w:tc>
        <w:tc>
          <w:tcPr>
            <w:tcW w:w="1135" w:type="dxa"/>
            <w:vAlign w:val="center"/>
          </w:tcPr>
          <w:p w14:paraId="12F23787" w14:textId="77777777" w:rsidR="00F81388" w:rsidRPr="00F81388" w:rsidRDefault="00F81388" w:rsidP="00F81388">
            <w:pPr>
              <w:jc w:val="center"/>
            </w:pPr>
            <w:r w:rsidRPr="00F81388">
              <w:t>205,2</w:t>
            </w:r>
          </w:p>
        </w:tc>
        <w:tc>
          <w:tcPr>
            <w:tcW w:w="1134" w:type="dxa"/>
            <w:vAlign w:val="center"/>
          </w:tcPr>
          <w:p w14:paraId="7148F32F" w14:textId="77777777" w:rsidR="00F81388" w:rsidRPr="00F81388" w:rsidRDefault="00F81388" w:rsidP="00F81388">
            <w:pPr>
              <w:jc w:val="center"/>
            </w:pPr>
            <w:r w:rsidRPr="00F81388">
              <w:t>203,9</w:t>
            </w:r>
          </w:p>
        </w:tc>
        <w:tc>
          <w:tcPr>
            <w:tcW w:w="1134" w:type="dxa"/>
            <w:vAlign w:val="center"/>
          </w:tcPr>
          <w:p w14:paraId="16A6344F" w14:textId="77777777" w:rsidR="00F81388" w:rsidRPr="00F81388" w:rsidRDefault="00F81388" w:rsidP="00F81388">
            <w:pPr>
              <w:jc w:val="center"/>
            </w:pPr>
            <w:r w:rsidRPr="00F81388">
              <w:t>203,3</w:t>
            </w:r>
          </w:p>
        </w:tc>
      </w:tr>
      <w:tr w:rsidR="00F81388" w:rsidRPr="00F81388" w14:paraId="36AB542B" w14:textId="77777777" w:rsidTr="00A25E52">
        <w:trPr>
          <w:trHeight w:val="284"/>
        </w:trPr>
        <w:tc>
          <w:tcPr>
            <w:tcW w:w="5387" w:type="dxa"/>
            <w:vAlign w:val="center"/>
          </w:tcPr>
          <w:p w14:paraId="611FFD39" w14:textId="77777777" w:rsidR="00F81388" w:rsidRPr="00F81388" w:rsidRDefault="00F81388" w:rsidP="00F81388">
            <w:r w:rsidRPr="00F81388">
              <w:t>Расход тепловой энергии на собственные нужды, Гкал</w:t>
            </w:r>
          </w:p>
        </w:tc>
        <w:tc>
          <w:tcPr>
            <w:tcW w:w="1134" w:type="dxa"/>
            <w:vAlign w:val="center"/>
          </w:tcPr>
          <w:p w14:paraId="234267C6" w14:textId="77777777" w:rsidR="00F81388" w:rsidRPr="00F81388" w:rsidRDefault="00F81388" w:rsidP="00F81388">
            <w:pPr>
              <w:jc w:val="center"/>
            </w:pPr>
            <w:r w:rsidRPr="00F81388">
              <w:t>932,2</w:t>
            </w:r>
          </w:p>
        </w:tc>
        <w:tc>
          <w:tcPr>
            <w:tcW w:w="1135" w:type="dxa"/>
            <w:vAlign w:val="center"/>
          </w:tcPr>
          <w:p w14:paraId="4593E3BB" w14:textId="77777777" w:rsidR="00F81388" w:rsidRPr="00F81388" w:rsidRDefault="00F81388" w:rsidP="00F81388">
            <w:pPr>
              <w:jc w:val="center"/>
            </w:pPr>
            <w:r w:rsidRPr="00F81388">
              <w:t>950,0</w:t>
            </w:r>
          </w:p>
        </w:tc>
        <w:tc>
          <w:tcPr>
            <w:tcW w:w="1134" w:type="dxa"/>
            <w:vAlign w:val="center"/>
          </w:tcPr>
          <w:p w14:paraId="55945DBD" w14:textId="77777777" w:rsidR="00F81388" w:rsidRPr="00F81388" w:rsidRDefault="00F81388" w:rsidP="00F81388">
            <w:pPr>
              <w:jc w:val="center"/>
            </w:pPr>
            <w:r w:rsidRPr="00F81388">
              <w:t>978,5</w:t>
            </w:r>
          </w:p>
        </w:tc>
        <w:tc>
          <w:tcPr>
            <w:tcW w:w="1134" w:type="dxa"/>
            <w:vAlign w:val="center"/>
          </w:tcPr>
          <w:p w14:paraId="37DD0F93" w14:textId="77777777" w:rsidR="00F81388" w:rsidRPr="00F81388" w:rsidRDefault="00F81388" w:rsidP="00F81388">
            <w:pPr>
              <w:jc w:val="center"/>
            </w:pPr>
            <w:r w:rsidRPr="00F81388">
              <w:t>912,2</w:t>
            </w:r>
          </w:p>
        </w:tc>
      </w:tr>
      <w:tr w:rsidR="00F81388" w:rsidRPr="00F81388" w14:paraId="6821E225" w14:textId="77777777" w:rsidTr="00A25E52">
        <w:trPr>
          <w:trHeight w:val="284"/>
        </w:trPr>
        <w:tc>
          <w:tcPr>
            <w:tcW w:w="5387" w:type="dxa"/>
            <w:vAlign w:val="center"/>
          </w:tcPr>
          <w:p w14:paraId="65C8C053" w14:textId="77777777" w:rsidR="00F81388" w:rsidRPr="00F81388" w:rsidRDefault="00F81388" w:rsidP="00F81388">
            <w:r w:rsidRPr="00F81388">
              <w:t>%</w:t>
            </w:r>
          </w:p>
        </w:tc>
        <w:tc>
          <w:tcPr>
            <w:tcW w:w="1134" w:type="dxa"/>
            <w:vAlign w:val="center"/>
          </w:tcPr>
          <w:p w14:paraId="61870DA9" w14:textId="77777777" w:rsidR="00F81388" w:rsidRPr="00F81388" w:rsidRDefault="00F81388" w:rsidP="00F81388">
            <w:pPr>
              <w:jc w:val="center"/>
            </w:pPr>
            <w:r w:rsidRPr="00F81388">
              <w:t>1,9</w:t>
            </w:r>
          </w:p>
        </w:tc>
        <w:tc>
          <w:tcPr>
            <w:tcW w:w="1135" w:type="dxa"/>
            <w:vAlign w:val="center"/>
          </w:tcPr>
          <w:p w14:paraId="1524009C" w14:textId="77777777" w:rsidR="00F81388" w:rsidRPr="00F81388" w:rsidRDefault="00F81388" w:rsidP="00F81388">
            <w:pPr>
              <w:jc w:val="center"/>
            </w:pPr>
            <w:r w:rsidRPr="00F81388">
              <w:t>1,7</w:t>
            </w:r>
          </w:p>
        </w:tc>
        <w:tc>
          <w:tcPr>
            <w:tcW w:w="1134" w:type="dxa"/>
            <w:vAlign w:val="center"/>
          </w:tcPr>
          <w:p w14:paraId="21382FF3" w14:textId="77777777" w:rsidR="00F81388" w:rsidRPr="00F81388" w:rsidRDefault="00F81388" w:rsidP="00F81388">
            <w:pPr>
              <w:jc w:val="center"/>
            </w:pPr>
            <w:r w:rsidRPr="00F81388">
              <w:t>1,8</w:t>
            </w:r>
          </w:p>
        </w:tc>
        <w:tc>
          <w:tcPr>
            <w:tcW w:w="1134" w:type="dxa"/>
            <w:vAlign w:val="center"/>
          </w:tcPr>
          <w:p w14:paraId="03943780" w14:textId="77777777" w:rsidR="00F81388" w:rsidRPr="00F81388" w:rsidRDefault="00F81388" w:rsidP="00F81388">
            <w:pPr>
              <w:jc w:val="center"/>
            </w:pPr>
            <w:r w:rsidRPr="00F81388">
              <w:t>1,8</w:t>
            </w:r>
          </w:p>
        </w:tc>
      </w:tr>
      <w:tr w:rsidR="00F81388" w:rsidRPr="00F81388" w14:paraId="13BF27BA" w14:textId="77777777" w:rsidTr="00A25E52">
        <w:trPr>
          <w:trHeight w:val="284"/>
        </w:trPr>
        <w:tc>
          <w:tcPr>
            <w:tcW w:w="5387" w:type="dxa"/>
            <w:vAlign w:val="center"/>
          </w:tcPr>
          <w:p w14:paraId="76ED8B91" w14:textId="77777777" w:rsidR="00F81388" w:rsidRPr="00F81388" w:rsidRDefault="00F81388" w:rsidP="00F81388">
            <w:r w:rsidRPr="00F81388">
              <w:t>Выработка тепловой энергии (отпуск в тепловую сеть), Гкал</w:t>
            </w:r>
          </w:p>
        </w:tc>
        <w:tc>
          <w:tcPr>
            <w:tcW w:w="1134" w:type="dxa"/>
            <w:vAlign w:val="center"/>
          </w:tcPr>
          <w:p w14:paraId="1210299F" w14:textId="77777777" w:rsidR="00F81388" w:rsidRPr="00F81388" w:rsidRDefault="00F81388" w:rsidP="00F81388">
            <w:pPr>
              <w:jc w:val="center"/>
            </w:pPr>
            <w:r w:rsidRPr="00F81388">
              <w:t>49 416,1</w:t>
            </w:r>
          </w:p>
        </w:tc>
        <w:tc>
          <w:tcPr>
            <w:tcW w:w="1135" w:type="dxa"/>
            <w:vAlign w:val="center"/>
          </w:tcPr>
          <w:p w14:paraId="11197AA0" w14:textId="77777777" w:rsidR="00F81388" w:rsidRPr="00F81388" w:rsidRDefault="00F81388" w:rsidP="00F81388">
            <w:pPr>
              <w:jc w:val="center"/>
            </w:pPr>
            <w:r w:rsidRPr="00F81388">
              <w:t>53 784,1</w:t>
            </w:r>
          </w:p>
        </w:tc>
        <w:tc>
          <w:tcPr>
            <w:tcW w:w="1134" w:type="dxa"/>
            <w:vAlign w:val="center"/>
          </w:tcPr>
          <w:p w14:paraId="19821901" w14:textId="77777777" w:rsidR="00F81388" w:rsidRPr="00F81388" w:rsidRDefault="00F81388" w:rsidP="00F81388">
            <w:pPr>
              <w:jc w:val="center"/>
            </w:pPr>
            <w:r w:rsidRPr="00F81388">
              <w:t>53 719,3</w:t>
            </w:r>
          </w:p>
        </w:tc>
        <w:tc>
          <w:tcPr>
            <w:tcW w:w="1134" w:type="dxa"/>
            <w:vAlign w:val="center"/>
          </w:tcPr>
          <w:p w14:paraId="2F05FCC7" w14:textId="77777777" w:rsidR="00F81388" w:rsidRPr="00F81388" w:rsidRDefault="00F81388" w:rsidP="00F81388">
            <w:pPr>
              <w:jc w:val="center"/>
            </w:pPr>
            <w:r w:rsidRPr="00F81388">
              <w:t>48 807,4</w:t>
            </w:r>
          </w:p>
        </w:tc>
      </w:tr>
      <w:tr w:rsidR="00F81388" w:rsidRPr="00F81388" w14:paraId="6E04C1BD" w14:textId="77777777" w:rsidTr="00A25E52">
        <w:trPr>
          <w:trHeight w:val="284"/>
        </w:trPr>
        <w:tc>
          <w:tcPr>
            <w:tcW w:w="5387" w:type="dxa"/>
            <w:vAlign w:val="center"/>
          </w:tcPr>
          <w:p w14:paraId="2763BE59" w14:textId="77777777" w:rsidR="00F81388" w:rsidRPr="00F81388" w:rsidRDefault="00F81388" w:rsidP="00F81388">
            <w:r w:rsidRPr="00F81388">
              <w:t>Норматив удельного расхода топлива на отпущенную тепловую энергию, кг у.т./Гкал</w:t>
            </w:r>
          </w:p>
        </w:tc>
        <w:tc>
          <w:tcPr>
            <w:tcW w:w="1134" w:type="dxa"/>
            <w:vAlign w:val="center"/>
          </w:tcPr>
          <w:p w14:paraId="388A2384" w14:textId="77777777" w:rsidR="00F81388" w:rsidRPr="00F81388" w:rsidRDefault="00F81388" w:rsidP="00F81388">
            <w:pPr>
              <w:jc w:val="center"/>
            </w:pPr>
            <w:r w:rsidRPr="00F81388">
              <w:t>195,1</w:t>
            </w:r>
          </w:p>
        </w:tc>
        <w:tc>
          <w:tcPr>
            <w:tcW w:w="1135" w:type="dxa"/>
            <w:vAlign w:val="center"/>
          </w:tcPr>
          <w:p w14:paraId="268147DC" w14:textId="77777777" w:rsidR="00F81388" w:rsidRPr="00F81388" w:rsidRDefault="00F81388" w:rsidP="00F81388">
            <w:pPr>
              <w:jc w:val="center"/>
            </w:pPr>
            <w:r w:rsidRPr="00F81388">
              <w:t>208,8</w:t>
            </w:r>
          </w:p>
        </w:tc>
        <w:tc>
          <w:tcPr>
            <w:tcW w:w="1134" w:type="dxa"/>
            <w:vAlign w:val="center"/>
          </w:tcPr>
          <w:p w14:paraId="48AE92A5" w14:textId="77777777" w:rsidR="00F81388" w:rsidRPr="00F81388" w:rsidRDefault="00F81388" w:rsidP="00F81388">
            <w:pPr>
              <w:jc w:val="center"/>
            </w:pPr>
            <w:r w:rsidRPr="00F81388">
              <w:t>207,7</w:t>
            </w:r>
          </w:p>
        </w:tc>
        <w:tc>
          <w:tcPr>
            <w:tcW w:w="1134" w:type="dxa"/>
            <w:vAlign w:val="center"/>
          </w:tcPr>
          <w:p w14:paraId="6C3CA7F8" w14:textId="77777777" w:rsidR="00F81388" w:rsidRPr="00F81388" w:rsidRDefault="00F81388" w:rsidP="00F81388">
            <w:pPr>
              <w:jc w:val="center"/>
            </w:pPr>
            <w:r w:rsidRPr="00F81388">
              <w:t>207,1</w:t>
            </w:r>
          </w:p>
        </w:tc>
      </w:tr>
    </w:tbl>
    <w:p w14:paraId="4789582F" w14:textId="77777777" w:rsidR="00F81388" w:rsidRPr="00F81388" w:rsidRDefault="00F81388" w:rsidP="00F81388">
      <w:pPr>
        <w:ind w:firstLine="720"/>
        <w:jc w:val="both"/>
        <w:rPr>
          <w:rFonts w:ascii="Calibri" w:hAnsi="Calibri" w:cs="Calibri"/>
          <w:sz w:val="28"/>
          <w:szCs w:val="28"/>
        </w:rPr>
      </w:pPr>
    </w:p>
    <w:p w14:paraId="7B08EBE5" w14:textId="77777777" w:rsidR="00F81388" w:rsidRPr="00F81388" w:rsidRDefault="00F81388" w:rsidP="00F81388">
      <w:pPr>
        <w:ind w:firstLine="720"/>
        <w:jc w:val="both"/>
        <w:rPr>
          <w:sz w:val="28"/>
          <w:szCs w:val="28"/>
        </w:rPr>
      </w:pPr>
      <w:r w:rsidRPr="00F81388">
        <w:rPr>
          <w:sz w:val="28"/>
          <w:szCs w:val="28"/>
        </w:rPr>
        <w:t>На основании заявки, расчетно-обосновывающих материалов, экспертного заключения, представленных Предприятием, в соответствии основами ценообразования в сфере теплоснабжения, утвержденными постановлением Правительства РФ от 22.10.2012 №1075, Федеральным законом от 27.07.2010 №190-ФЗ ««О теплоснабжении», норматив удельного расхода топлива на отпущенную тепловую энергию на 2022 год составит:</w:t>
      </w:r>
    </w:p>
    <w:p w14:paraId="204EB4D1" w14:textId="77777777" w:rsidR="00F81388" w:rsidRPr="00F81388" w:rsidRDefault="00F81388" w:rsidP="00F81388">
      <w:pPr>
        <w:tabs>
          <w:tab w:val="left" w:pos="1665"/>
        </w:tabs>
        <w:jc w:val="center"/>
        <w:rPr>
          <w:b/>
          <w:bCs/>
          <w:sz w:val="28"/>
          <w:szCs w:val="28"/>
        </w:rPr>
      </w:pPr>
    </w:p>
    <w:p w14:paraId="067B7CE3" w14:textId="77777777" w:rsidR="00F81388" w:rsidRPr="00F81388" w:rsidRDefault="00F81388" w:rsidP="00F81388">
      <w:pPr>
        <w:tabs>
          <w:tab w:val="left" w:pos="1665"/>
        </w:tabs>
        <w:jc w:val="center"/>
        <w:rPr>
          <w:b/>
          <w:bCs/>
          <w:sz w:val="28"/>
          <w:szCs w:val="28"/>
        </w:rPr>
      </w:pPr>
      <w:r w:rsidRPr="00F81388">
        <w:rPr>
          <w:b/>
          <w:bCs/>
          <w:sz w:val="28"/>
          <w:szCs w:val="28"/>
        </w:rPr>
        <w:t xml:space="preserve">Предложение </w:t>
      </w:r>
      <w:r w:rsidRPr="00F81388">
        <w:rPr>
          <w:b/>
          <w:sz w:val="28"/>
          <w:szCs w:val="28"/>
        </w:rPr>
        <w:t>по утверждению норматива удельного расхода топлива на отпущенную тепловую энергию от котельных на 2022 год</w:t>
      </w:r>
    </w:p>
    <w:p w14:paraId="4A72C477" w14:textId="77777777" w:rsidR="00F81388" w:rsidRPr="00F81388" w:rsidRDefault="00F81388" w:rsidP="00F81388">
      <w:pPr>
        <w:jc w:val="both"/>
        <w:rPr>
          <w:b/>
          <w:bCs/>
          <w:sz w:val="28"/>
          <w:szCs w:val="28"/>
        </w:rPr>
      </w:pPr>
    </w:p>
    <w:tbl>
      <w:tblPr>
        <w:tblW w:w="9956"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387"/>
        <w:gridCol w:w="2205"/>
        <w:gridCol w:w="2364"/>
      </w:tblGrid>
      <w:tr w:rsidR="00F81388" w:rsidRPr="00F81388" w14:paraId="51E2211C" w14:textId="77777777" w:rsidTr="00A25E52">
        <w:trPr>
          <w:cantSplit/>
        </w:trPr>
        <w:tc>
          <w:tcPr>
            <w:tcW w:w="5387" w:type="dxa"/>
            <w:vMerge w:val="restart"/>
            <w:vAlign w:val="center"/>
          </w:tcPr>
          <w:p w14:paraId="2FE7E552" w14:textId="77777777" w:rsidR="00F81388" w:rsidRPr="00F81388" w:rsidRDefault="00F81388" w:rsidP="00F81388">
            <w:pPr>
              <w:jc w:val="center"/>
              <w:rPr>
                <w:bCs/>
                <w:iCs/>
                <w:sz w:val="28"/>
                <w:szCs w:val="28"/>
                <w:vertAlign w:val="superscript"/>
              </w:rPr>
            </w:pPr>
            <w:r w:rsidRPr="00F81388">
              <w:rPr>
                <w:bCs/>
                <w:iCs/>
                <w:sz w:val="28"/>
                <w:szCs w:val="28"/>
              </w:rPr>
              <w:t>организация</w:t>
            </w:r>
          </w:p>
          <w:p w14:paraId="6E553754" w14:textId="77777777" w:rsidR="00F81388" w:rsidRPr="00F81388" w:rsidRDefault="00F81388" w:rsidP="00F81388">
            <w:pPr>
              <w:jc w:val="center"/>
              <w:rPr>
                <w:bCs/>
                <w:iCs/>
                <w:sz w:val="28"/>
                <w:szCs w:val="28"/>
              </w:rPr>
            </w:pPr>
          </w:p>
        </w:tc>
        <w:tc>
          <w:tcPr>
            <w:tcW w:w="4569" w:type="dxa"/>
            <w:gridSpan w:val="2"/>
            <w:vAlign w:val="center"/>
          </w:tcPr>
          <w:p w14:paraId="563888BA" w14:textId="77777777" w:rsidR="00F81388" w:rsidRPr="00F81388" w:rsidRDefault="00F81388" w:rsidP="00F81388">
            <w:pPr>
              <w:jc w:val="center"/>
              <w:rPr>
                <w:bCs/>
                <w:sz w:val="28"/>
                <w:szCs w:val="28"/>
              </w:rPr>
            </w:pPr>
            <w:r w:rsidRPr="00F81388">
              <w:rPr>
                <w:bCs/>
                <w:sz w:val="28"/>
                <w:szCs w:val="28"/>
              </w:rPr>
              <w:t>Норматив на отпущенную энергию</w:t>
            </w:r>
          </w:p>
        </w:tc>
      </w:tr>
      <w:tr w:rsidR="00F81388" w:rsidRPr="00F81388" w14:paraId="148256D1" w14:textId="77777777" w:rsidTr="00A25E52">
        <w:trPr>
          <w:cantSplit/>
          <w:trHeight w:val="70"/>
        </w:trPr>
        <w:tc>
          <w:tcPr>
            <w:tcW w:w="5387" w:type="dxa"/>
            <w:vMerge/>
          </w:tcPr>
          <w:p w14:paraId="6B1D0B55" w14:textId="77777777" w:rsidR="00F81388" w:rsidRPr="00F81388" w:rsidRDefault="00F81388" w:rsidP="00F81388">
            <w:pPr>
              <w:jc w:val="center"/>
              <w:rPr>
                <w:bCs/>
                <w:iCs/>
                <w:sz w:val="28"/>
                <w:szCs w:val="28"/>
              </w:rPr>
            </w:pPr>
          </w:p>
        </w:tc>
        <w:tc>
          <w:tcPr>
            <w:tcW w:w="2205" w:type="dxa"/>
            <w:vAlign w:val="center"/>
          </w:tcPr>
          <w:p w14:paraId="5448A5C0" w14:textId="77777777" w:rsidR="00F81388" w:rsidRPr="00F81388" w:rsidRDefault="00F81388" w:rsidP="00F81388">
            <w:pPr>
              <w:jc w:val="center"/>
              <w:rPr>
                <w:bCs/>
                <w:sz w:val="28"/>
                <w:szCs w:val="28"/>
              </w:rPr>
            </w:pPr>
            <w:r w:rsidRPr="00F81388">
              <w:rPr>
                <w:bCs/>
                <w:sz w:val="28"/>
                <w:szCs w:val="28"/>
              </w:rPr>
              <w:t>Электрическую,</w:t>
            </w:r>
            <w:r w:rsidRPr="00F81388">
              <w:rPr>
                <w:bCs/>
                <w:sz w:val="28"/>
                <w:szCs w:val="28"/>
              </w:rPr>
              <w:br/>
              <w:t>г у.т./кВтч</w:t>
            </w:r>
          </w:p>
        </w:tc>
        <w:tc>
          <w:tcPr>
            <w:tcW w:w="2364" w:type="dxa"/>
            <w:vAlign w:val="center"/>
          </w:tcPr>
          <w:p w14:paraId="020BA9EB" w14:textId="77777777" w:rsidR="00F81388" w:rsidRPr="00F81388" w:rsidRDefault="00F81388" w:rsidP="00F81388">
            <w:pPr>
              <w:jc w:val="center"/>
              <w:rPr>
                <w:bCs/>
                <w:sz w:val="28"/>
                <w:szCs w:val="28"/>
              </w:rPr>
            </w:pPr>
            <w:r w:rsidRPr="00F81388">
              <w:rPr>
                <w:bCs/>
                <w:sz w:val="28"/>
                <w:szCs w:val="28"/>
              </w:rPr>
              <w:t>Тепловую,</w:t>
            </w:r>
            <w:r w:rsidRPr="00F81388">
              <w:rPr>
                <w:bCs/>
                <w:sz w:val="28"/>
                <w:szCs w:val="28"/>
              </w:rPr>
              <w:br/>
              <w:t>кг у.т./Гкал</w:t>
            </w:r>
          </w:p>
        </w:tc>
      </w:tr>
      <w:tr w:rsidR="00F81388" w:rsidRPr="00F81388" w14:paraId="3357079C" w14:textId="77777777" w:rsidTr="00A25E52">
        <w:trPr>
          <w:trHeight w:val="598"/>
        </w:trPr>
        <w:tc>
          <w:tcPr>
            <w:tcW w:w="5387" w:type="dxa"/>
            <w:vAlign w:val="center"/>
          </w:tcPr>
          <w:p w14:paraId="67495D7A" w14:textId="77777777" w:rsidR="00F81388" w:rsidRPr="00F81388" w:rsidRDefault="00F81388" w:rsidP="00F81388">
            <w:pPr>
              <w:rPr>
                <w:sz w:val="28"/>
                <w:szCs w:val="28"/>
              </w:rPr>
            </w:pPr>
            <w:r w:rsidRPr="00F81388">
              <w:rPr>
                <w:sz w:val="28"/>
                <w:szCs w:val="28"/>
              </w:rPr>
              <w:t>МУП «Яйская теплоснабжающая организация» Яйского муниципального округа</w:t>
            </w:r>
          </w:p>
        </w:tc>
        <w:tc>
          <w:tcPr>
            <w:tcW w:w="2205" w:type="dxa"/>
            <w:vAlign w:val="center"/>
          </w:tcPr>
          <w:p w14:paraId="04940217" w14:textId="77777777" w:rsidR="00F81388" w:rsidRPr="00F81388" w:rsidRDefault="00F81388" w:rsidP="00F81388">
            <w:pPr>
              <w:jc w:val="center"/>
              <w:rPr>
                <w:bCs/>
                <w:sz w:val="28"/>
                <w:szCs w:val="28"/>
              </w:rPr>
            </w:pPr>
            <w:r w:rsidRPr="00F81388">
              <w:rPr>
                <w:bCs/>
                <w:sz w:val="28"/>
                <w:szCs w:val="28"/>
              </w:rPr>
              <w:t> </w:t>
            </w:r>
          </w:p>
        </w:tc>
        <w:tc>
          <w:tcPr>
            <w:tcW w:w="2364" w:type="dxa"/>
            <w:vAlign w:val="center"/>
          </w:tcPr>
          <w:p w14:paraId="3D20EDFE" w14:textId="77777777" w:rsidR="00F81388" w:rsidRPr="00F81388" w:rsidRDefault="00F81388" w:rsidP="00F81388">
            <w:pPr>
              <w:jc w:val="center"/>
              <w:rPr>
                <w:bCs/>
                <w:sz w:val="28"/>
                <w:szCs w:val="28"/>
              </w:rPr>
            </w:pPr>
            <w:r w:rsidRPr="00F81388">
              <w:rPr>
                <w:bCs/>
                <w:sz w:val="28"/>
                <w:szCs w:val="28"/>
              </w:rPr>
              <w:t>207,1</w:t>
            </w:r>
          </w:p>
        </w:tc>
      </w:tr>
    </w:tbl>
    <w:p w14:paraId="2CCBB973" w14:textId="77777777" w:rsidR="00F81388" w:rsidRPr="00F81388" w:rsidRDefault="00F81388" w:rsidP="00F81388">
      <w:pPr>
        <w:jc w:val="both"/>
        <w:rPr>
          <w:sz w:val="26"/>
          <w:szCs w:val="26"/>
          <w:lang w:val="x-none" w:eastAsia="x-none"/>
        </w:rPr>
      </w:pPr>
    </w:p>
    <w:p w14:paraId="27B6E21F" w14:textId="77777777" w:rsidR="00F81388" w:rsidRDefault="00F81388" w:rsidP="002D52CE">
      <w:pPr>
        <w:tabs>
          <w:tab w:val="left" w:pos="5580"/>
          <w:tab w:val="left" w:pos="9498"/>
        </w:tabs>
        <w:ind w:right="-569"/>
        <w:rPr>
          <w:color w:val="000000" w:themeColor="text1"/>
        </w:rPr>
        <w:sectPr w:rsidR="00F81388" w:rsidSect="002D52CE">
          <w:pgSz w:w="12240" w:h="15840"/>
          <w:pgMar w:top="851" w:right="851" w:bottom="851" w:left="1418" w:header="720" w:footer="720" w:gutter="0"/>
          <w:cols w:space="720"/>
          <w:titlePg/>
          <w:docGrid w:linePitch="381"/>
        </w:sectPr>
      </w:pPr>
    </w:p>
    <w:p w14:paraId="2E0D8E9D" w14:textId="0E213340" w:rsidR="00F81388" w:rsidRDefault="00F81388" w:rsidP="00F81388">
      <w:pPr>
        <w:tabs>
          <w:tab w:val="left" w:pos="5580"/>
          <w:tab w:val="left" w:pos="9498"/>
        </w:tabs>
        <w:ind w:left="-2915" w:right="-569" w:firstLine="8444"/>
        <w:rPr>
          <w:color w:val="000000" w:themeColor="text1"/>
        </w:rPr>
      </w:pPr>
      <w:r>
        <w:rPr>
          <w:color w:val="000000" w:themeColor="text1"/>
        </w:rPr>
        <w:lastRenderedPageBreak/>
        <w:t>Приложение № 22 к протоколу № 46</w:t>
      </w:r>
    </w:p>
    <w:p w14:paraId="5924DE39" w14:textId="77777777" w:rsidR="00F81388" w:rsidRDefault="00F81388" w:rsidP="00F81388">
      <w:pPr>
        <w:tabs>
          <w:tab w:val="left" w:pos="5580"/>
          <w:tab w:val="left" w:pos="9498"/>
        </w:tabs>
        <w:ind w:left="-2915" w:right="-569" w:firstLine="8444"/>
        <w:rPr>
          <w:color w:val="000000" w:themeColor="text1"/>
        </w:rPr>
      </w:pPr>
      <w:r>
        <w:rPr>
          <w:color w:val="000000" w:themeColor="text1"/>
        </w:rPr>
        <w:t>заседания Правления Региональной</w:t>
      </w:r>
    </w:p>
    <w:p w14:paraId="766E0B98" w14:textId="77777777" w:rsidR="00F81388" w:rsidRDefault="00F81388" w:rsidP="00F81388">
      <w:pPr>
        <w:tabs>
          <w:tab w:val="left" w:pos="5580"/>
          <w:tab w:val="left" w:pos="9498"/>
        </w:tabs>
        <w:ind w:left="-2915" w:right="-569" w:firstLine="8444"/>
        <w:rPr>
          <w:color w:val="000000" w:themeColor="text1"/>
        </w:rPr>
      </w:pPr>
      <w:r>
        <w:rPr>
          <w:color w:val="000000" w:themeColor="text1"/>
        </w:rPr>
        <w:t>энергетической комиссии</w:t>
      </w:r>
    </w:p>
    <w:p w14:paraId="76BFACB8" w14:textId="490300E7" w:rsidR="00F81388" w:rsidRDefault="00F81388" w:rsidP="00F81388">
      <w:pPr>
        <w:tabs>
          <w:tab w:val="left" w:pos="5580"/>
          <w:tab w:val="left" w:pos="9498"/>
        </w:tabs>
        <w:ind w:left="-2915" w:right="-569" w:firstLine="8444"/>
        <w:rPr>
          <w:color w:val="000000" w:themeColor="text1"/>
        </w:rPr>
      </w:pPr>
      <w:r>
        <w:rPr>
          <w:color w:val="000000" w:themeColor="text1"/>
        </w:rPr>
        <w:t>Кузбасса от 10.08.2021</w:t>
      </w:r>
    </w:p>
    <w:p w14:paraId="13467DE7" w14:textId="77777777" w:rsidR="00F81388" w:rsidRDefault="00F81388" w:rsidP="00F81388">
      <w:pPr>
        <w:tabs>
          <w:tab w:val="left" w:pos="5580"/>
          <w:tab w:val="left" w:pos="9498"/>
        </w:tabs>
        <w:ind w:left="-2915" w:right="-569" w:firstLine="8444"/>
        <w:rPr>
          <w:color w:val="000000" w:themeColor="text1"/>
        </w:rPr>
      </w:pPr>
    </w:p>
    <w:p w14:paraId="0906CEEC" w14:textId="1258D48C" w:rsidR="00F81388" w:rsidRDefault="00F81388" w:rsidP="00F81388">
      <w:pPr>
        <w:keepNext/>
        <w:jc w:val="center"/>
        <w:outlineLvl w:val="0"/>
        <w:rPr>
          <w:b/>
          <w:iCs/>
          <w:sz w:val="28"/>
          <w:szCs w:val="28"/>
        </w:rPr>
      </w:pPr>
      <w:r w:rsidRPr="00F81388">
        <w:rPr>
          <w:b/>
          <w:iCs/>
          <w:sz w:val="28"/>
          <w:szCs w:val="28"/>
        </w:rPr>
        <w:t>Экспертное заключение Региональной энергетической комиссии Кузбасса по материалам, представленным Открытым акционерным обществом «Гурьевский металлургический завод», для утверждения норматива удельного расхода топлива на отпущенную электрическую и тепловую энергию от тепловых электрических станций и котельных на 2022 год</w:t>
      </w:r>
    </w:p>
    <w:p w14:paraId="74DEB93A" w14:textId="77777777" w:rsidR="00F81388" w:rsidRPr="00F81388" w:rsidRDefault="00F81388" w:rsidP="00F81388">
      <w:pPr>
        <w:keepNext/>
        <w:jc w:val="center"/>
        <w:outlineLvl w:val="0"/>
        <w:rPr>
          <w:b/>
          <w:iCs/>
          <w:sz w:val="28"/>
          <w:szCs w:val="28"/>
        </w:rPr>
      </w:pPr>
    </w:p>
    <w:p w14:paraId="233E6135" w14:textId="77777777" w:rsidR="00F81388" w:rsidRPr="00F81388" w:rsidRDefault="00F81388" w:rsidP="00F81388">
      <w:pPr>
        <w:ind w:firstLine="567"/>
        <w:jc w:val="both"/>
        <w:rPr>
          <w:sz w:val="28"/>
          <w:szCs w:val="28"/>
        </w:rPr>
      </w:pPr>
      <w:r w:rsidRPr="00F81388">
        <w:rPr>
          <w:sz w:val="28"/>
          <w:szCs w:val="28"/>
        </w:rPr>
        <w:t xml:space="preserve">В Региональную энергетическую комиссию Кузбасса обратилось ОАО «ГМЗ» (г. Гурьевск) далее – Предприятие,  с заявкой на утверждение норматива удельного расхода топлива на отпущенную тепловую энергию от  котельных Предприятия.   </w:t>
      </w:r>
    </w:p>
    <w:p w14:paraId="2B23F1C4" w14:textId="77777777" w:rsidR="00F81388" w:rsidRPr="00F81388" w:rsidRDefault="00F81388" w:rsidP="00F81388">
      <w:pPr>
        <w:ind w:firstLine="709"/>
        <w:jc w:val="both"/>
        <w:rPr>
          <w:sz w:val="28"/>
          <w:szCs w:val="28"/>
        </w:rPr>
      </w:pPr>
      <w:r w:rsidRPr="00F81388">
        <w:rPr>
          <w:sz w:val="28"/>
          <w:szCs w:val="28"/>
        </w:rPr>
        <w:t>Система централизованного теплоснабжения ОАО «ГМЗ» (г. Гурьевск) состоит из следующих источников тепловой энергии:</w:t>
      </w:r>
    </w:p>
    <w:p w14:paraId="1CFEB8EF" w14:textId="77777777" w:rsidR="00F81388" w:rsidRPr="00F81388" w:rsidRDefault="00F81388" w:rsidP="00F81388">
      <w:pPr>
        <w:ind w:firstLine="709"/>
        <w:jc w:val="both"/>
        <w:rPr>
          <w:sz w:val="28"/>
          <w:szCs w:val="28"/>
        </w:rPr>
      </w:pPr>
    </w:p>
    <w:tbl>
      <w:tblPr>
        <w:tblW w:w="0" w:type="auto"/>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94"/>
        <w:gridCol w:w="2566"/>
        <w:gridCol w:w="2561"/>
      </w:tblGrid>
      <w:tr w:rsidR="00F81388" w:rsidRPr="00F81388" w14:paraId="3C8B1E49" w14:textId="77777777" w:rsidTr="00A25E52">
        <w:tc>
          <w:tcPr>
            <w:tcW w:w="3494" w:type="dxa"/>
            <w:shd w:val="clear" w:color="auto" w:fill="auto"/>
          </w:tcPr>
          <w:p w14:paraId="73095C4C" w14:textId="77777777" w:rsidR="00F81388" w:rsidRPr="00F81388" w:rsidRDefault="00F81388" w:rsidP="00F81388">
            <w:pPr>
              <w:jc w:val="center"/>
              <w:rPr>
                <w:rFonts w:eastAsia="Calibri"/>
                <w:sz w:val="22"/>
                <w:szCs w:val="22"/>
              </w:rPr>
            </w:pPr>
          </w:p>
          <w:p w14:paraId="4926C7A5" w14:textId="77777777" w:rsidR="00F81388" w:rsidRPr="00F81388" w:rsidRDefault="00F81388" w:rsidP="00F81388">
            <w:pPr>
              <w:jc w:val="center"/>
              <w:rPr>
                <w:rFonts w:eastAsia="Calibri"/>
                <w:sz w:val="22"/>
                <w:szCs w:val="22"/>
              </w:rPr>
            </w:pPr>
            <w:r w:rsidRPr="00F81388">
              <w:rPr>
                <w:rFonts w:eastAsia="Calibri"/>
                <w:sz w:val="22"/>
                <w:szCs w:val="22"/>
              </w:rPr>
              <w:t>Наименование котельной</w:t>
            </w:r>
          </w:p>
        </w:tc>
        <w:tc>
          <w:tcPr>
            <w:tcW w:w="2566" w:type="dxa"/>
            <w:shd w:val="clear" w:color="auto" w:fill="auto"/>
          </w:tcPr>
          <w:p w14:paraId="6FC5DE7A" w14:textId="77777777" w:rsidR="00F81388" w:rsidRPr="00F81388" w:rsidRDefault="00F81388" w:rsidP="00F81388">
            <w:pPr>
              <w:jc w:val="center"/>
              <w:rPr>
                <w:rFonts w:eastAsia="Calibri"/>
                <w:sz w:val="22"/>
                <w:szCs w:val="22"/>
              </w:rPr>
            </w:pPr>
          </w:p>
          <w:p w14:paraId="14F4F0D9" w14:textId="77777777" w:rsidR="00F81388" w:rsidRPr="00F81388" w:rsidRDefault="00F81388" w:rsidP="00F81388">
            <w:pPr>
              <w:jc w:val="center"/>
              <w:rPr>
                <w:rFonts w:eastAsia="Calibri"/>
                <w:sz w:val="22"/>
                <w:szCs w:val="22"/>
              </w:rPr>
            </w:pPr>
            <w:r w:rsidRPr="00F81388">
              <w:rPr>
                <w:rFonts w:eastAsia="Calibri"/>
                <w:sz w:val="22"/>
                <w:szCs w:val="22"/>
              </w:rPr>
              <w:t>Тип котла</w:t>
            </w:r>
          </w:p>
        </w:tc>
        <w:tc>
          <w:tcPr>
            <w:tcW w:w="2561" w:type="dxa"/>
            <w:shd w:val="clear" w:color="auto" w:fill="auto"/>
          </w:tcPr>
          <w:p w14:paraId="13C8787F" w14:textId="77777777" w:rsidR="00F81388" w:rsidRPr="00F81388" w:rsidRDefault="00F81388" w:rsidP="00F81388">
            <w:pPr>
              <w:jc w:val="center"/>
              <w:rPr>
                <w:rFonts w:eastAsia="Calibri"/>
                <w:sz w:val="22"/>
                <w:szCs w:val="22"/>
              </w:rPr>
            </w:pPr>
          </w:p>
          <w:p w14:paraId="0CC35471" w14:textId="77777777" w:rsidR="00F81388" w:rsidRPr="00F81388" w:rsidRDefault="00F81388" w:rsidP="00F81388">
            <w:pPr>
              <w:jc w:val="center"/>
              <w:rPr>
                <w:rFonts w:eastAsia="Calibri"/>
                <w:sz w:val="22"/>
                <w:szCs w:val="22"/>
              </w:rPr>
            </w:pPr>
            <w:r w:rsidRPr="00F81388">
              <w:rPr>
                <w:rFonts w:eastAsia="Calibri"/>
                <w:sz w:val="22"/>
                <w:szCs w:val="22"/>
              </w:rPr>
              <w:t>Тип котла</w:t>
            </w:r>
          </w:p>
        </w:tc>
      </w:tr>
      <w:tr w:rsidR="00F81388" w:rsidRPr="00F81388" w14:paraId="59EFEA70" w14:textId="77777777" w:rsidTr="00A25E52">
        <w:tc>
          <w:tcPr>
            <w:tcW w:w="3494" w:type="dxa"/>
            <w:vMerge w:val="restart"/>
            <w:shd w:val="clear" w:color="auto" w:fill="auto"/>
          </w:tcPr>
          <w:p w14:paraId="4015A8F1" w14:textId="77777777" w:rsidR="00F81388" w:rsidRPr="00F81388" w:rsidRDefault="00F81388" w:rsidP="00F81388">
            <w:pPr>
              <w:jc w:val="center"/>
              <w:rPr>
                <w:rFonts w:eastAsia="Calibri"/>
                <w:sz w:val="22"/>
                <w:szCs w:val="22"/>
              </w:rPr>
            </w:pPr>
          </w:p>
          <w:p w14:paraId="19FEF7E6" w14:textId="77777777" w:rsidR="00F81388" w:rsidRPr="00F81388" w:rsidRDefault="00F81388" w:rsidP="00F81388">
            <w:pPr>
              <w:jc w:val="center"/>
              <w:rPr>
                <w:rFonts w:eastAsia="Calibri"/>
                <w:sz w:val="22"/>
                <w:szCs w:val="22"/>
              </w:rPr>
            </w:pPr>
          </w:p>
          <w:p w14:paraId="6578FDEE" w14:textId="77777777" w:rsidR="00F81388" w:rsidRPr="00F81388" w:rsidRDefault="00F81388" w:rsidP="00F81388">
            <w:pPr>
              <w:jc w:val="center"/>
              <w:rPr>
                <w:rFonts w:eastAsia="Calibri"/>
                <w:sz w:val="22"/>
                <w:szCs w:val="22"/>
              </w:rPr>
            </w:pPr>
            <w:r w:rsidRPr="00F81388">
              <w:rPr>
                <w:rFonts w:eastAsia="Calibri"/>
                <w:sz w:val="22"/>
                <w:szCs w:val="22"/>
              </w:rPr>
              <w:t>Котельная №1 ОАО «ГМЗ»</w:t>
            </w:r>
          </w:p>
        </w:tc>
        <w:tc>
          <w:tcPr>
            <w:tcW w:w="2566" w:type="dxa"/>
            <w:shd w:val="clear" w:color="auto" w:fill="auto"/>
          </w:tcPr>
          <w:p w14:paraId="6DB28952" w14:textId="77777777" w:rsidR="00F81388" w:rsidRPr="00F81388" w:rsidRDefault="00F81388" w:rsidP="00F81388">
            <w:pPr>
              <w:jc w:val="center"/>
              <w:rPr>
                <w:rFonts w:eastAsia="Calibri"/>
                <w:sz w:val="22"/>
                <w:szCs w:val="22"/>
              </w:rPr>
            </w:pPr>
            <w:r w:rsidRPr="00F81388">
              <w:rPr>
                <w:rFonts w:eastAsia="Calibri"/>
                <w:sz w:val="22"/>
                <w:szCs w:val="22"/>
              </w:rPr>
              <w:t xml:space="preserve">Паровой </w:t>
            </w:r>
          </w:p>
        </w:tc>
        <w:tc>
          <w:tcPr>
            <w:tcW w:w="2561" w:type="dxa"/>
            <w:shd w:val="clear" w:color="auto" w:fill="auto"/>
          </w:tcPr>
          <w:p w14:paraId="754B0446" w14:textId="77777777" w:rsidR="00F81388" w:rsidRPr="00F81388" w:rsidRDefault="00F81388" w:rsidP="00F81388">
            <w:pPr>
              <w:jc w:val="center"/>
              <w:rPr>
                <w:rFonts w:eastAsia="Calibri"/>
                <w:sz w:val="22"/>
                <w:szCs w:val="22"/>
              </w:rPr>
            </w:pPr>
            <w:r w:rsidRPr="00F81388">
              <w:rPr>
                <w:rFonts w:eastAsia="Calibri"/>
                <w:sz w:val="22"/>
                <w:szCs w:val="22"/>
              </w:rPr>
              <w:t>№1 ДКВр 20/13</w:t>
            </w:r>
          </w:p>
        </w:tc>
      </w:tr>
      <w:tr w:rsidR="00F81388" w:rsidRPr="00F81388" w14:paraId="53AC4EBC" w14:textId="77777777" w:rsidTr="00A25E52">
        <w:tc>
          <w:tcPr>
            <w:tcW w:w="3494" w:type="dxa"/>
            <w:vMerge/>
            <w:shd w:val="clear" w:color="auto" w:fill="auto"/>
          </w:tcPr>
          <w:p w14:paraId="6401B203" w14:textId="77777777" w:rsidR="00F81388" w:rsidRPr="00F81388" w:rsidRDefault="00F81388" w:rsidP="00F81388">
            <w:pPr>
              <w:jc w:val="center"/>
              <w:rPr>
                <w:rFonts w:eastAsia="Calibri"/>
                <w:sz w:val="22"/>
                <w:szCs w:val="22"/>
              </w:rPr>
            </w:pPr>
          </w:p>
        </w:tc>
        <w:tc>
          <w:tcPr>
            <w:tcW w:w="2566" w:type="dxa"/>
            <w:shd w:val="clear" w:color="auto" w:fill="auto"/>
          </w:tcPr>
          <w:p w14:paraId="30170970" w14:textId="77777777" w:rsidR="00F81388" w:rsidRPr="00F81388" w:rsidRDefault="00F81388" w:rsidP="00F81388">
            <w:pPr>
              <w:jc w:val="center"/>
              <w:rPr>
                <w:rFonts w:eastAsia="Calibri"/>
                <w:sz w:val="22"/>
                <w:szCs w:val="22"/>
              </w:rPr>
            </w:pPr>
            <w:r w:rsidRPr="00F81388">
              <w:rPr>
                <w:rFonts w:eastAsia="Calibri"/>
                <w:sz w:val="22"/>
                <w:szCs w:val="22"/>
              </w:rPr>
              <w:t>Паровой</w:t>
            </w:r>
          </w:p>
        </w:tc>
        <w:tc>
          <w:tcPr>
            <w:tcW w:w="2561" w:type="dxa"/>
            <w:shd w:val="clear" w:color="auto" w:fill="auto"/>
          </w:tcPr>
          <w:p w14:paraId="7ED1DA30" w14:textId="77777777" w:rsidR="00F81388" w:rsidRPr="00F81388" w:rsidRDefault="00F81388" w:rsidP="00F81388">
            <w:pPr>
              <w:jc w:val="center"/>
              <w:rPr>
                <w:rFonts w:eastAsia="Calibri"/>
                <w:sz w:val="22"/>
                <w:szCs w:val="22"/>
              </w:rPr>
            </w:pPr>
            <w:r w:rsidRPr="00F81388">
              <w:rPr>
                <w:rFonts w:eastAsia="Calibri"/>
                <w:sz w:val="22"/>
                <w:szCs w:val="22"/>
              </w:rPr>
              <w:t>№2 ДКВр 20/13</w:t>
            </w:r>
          </w:p>
        </w:tc>
      </w:tr>
      <w:tr w:rsidR="00F81388" w:rsidRPr="00F81388" w14:paraId="395DEBA4" w14:textId="77777777" w:rsidTr="00A25E52">
        <w:tc>
          <w:tcPr>
            <w:tcW w:w="3494" w:type="dxa"/>
            <w:vMerge/>
            <w:shd w:val="clear" w:color="auto" w:fill="auto"/>
          </w:tcPr>
          <w:p w14:paraId="14556056" w14:textId="77777777" w:rsidR="00F81388" w:rsidRPr="00F81388" w:rsidRDefault="00F81388" w:rsidP="00F81388">
            <w:pPr>
              <w:jc w:val="center"/>
              <w:rPr>
                <w:rFonts w:eastAsia="Calibri"/>
                <w:sz w:val="22"/>
                <w:szCs w:val="22"/>
              </w:rPr>
            </w:pPr>
          </w:p>
        </w:tc>
        <w:tc>
          <w:tcPr>
            <w:tcW w:w="2566" w:type="dxa"/>
            <w:shd w:val="clear" w:color="auto" w:fill="auto"/>
          </w:tcPr>
          <w:p w14:paraId="2A5D7525" w14:textId="77777777" w:rsidR="00F81388" w:rsidRPr="00F81388" w:rsidRDefault="00F81388" w:rsidP="00F81388">
            <w:pPr>
              <w:jc w:val="center"/>
              <w:rPr>
                <w:rFonts w:eastAsia="Calibri"/>
                <w:sz w:val="22"/>
                <w:szCs w:val="22"/>
              </w:rPr>
            </w:pPr>
            <w:r w:rsidRPr="00F81388">
              <w:rPr>
                <w:rFonts w:eastAsia="Calibri"/>
                <w:sz w:val="22"/>
                <w:szCs w:val="22"/>
              </w:rPr>
              <w:t>Паровой</w:t>
            </w:r>
          </w:p>
        </w:tc>
        <w:tc>
          <w:tcPr>
            <w:tcW w:w="2561" w:type="dxa"/>
            <w:shd w:val="clear" w:color="auto" w:fill="auto"/>
          </w:tcPr>
          <w:p w14:paraId="5E63E53B" w14:textId="77777777" w:rsidR="00F81388" w:rsidRPr="00F81388" w:rsidRDefault="00F81388" w:rsidP="00F81388">
            <w:pPr>
              <w:jc w:val="center"/>
              <w:rPr>
                <w:rFonts w:eastAsia="Calibri"/>
                <w:sz w:val="22"/>
                <w:szCs w:val="22"/>
              </w:rPr>
            </w:pPr>
            <w:r w:rsidRPr="00F81388">
              <w:rPr>
                <w:rFonts w:eastAsia="Calibri"/>
                <w:sz w:val="22"/>
                <w:szCs w:val="22"/>
              </w:rPr>
              <w:t>№3 ДКВр 20/13</w:t>
            </w:r>
          </w:p>
        </w:tc>
      </w:tr>
      <w:tr w:rsidR="00F81388" w:rsidRPr="00F81388" w14:paraId="744D5CF8" w14:textId="77777777" w:rsidTr="00A25E52">
        <w:tc>
          <w:tcPr>
            <w:tcW w:w="3494" w:type="dxa"/>
            <w:vMerge/>
            <w:shd w:val="clear" w:color="auto" w:fill="auto"/>
          </w:tcPr>
          <w:p w14:paraId="6325B8EF" w14:textId="77777777" w:rsidR="00F81388" w:rsidRPr="00F81388" w:rsidRDefault="00F81388" w:rsidP="00F81388">
            <w:pPr>
              <w:jc w:val="center"/>
              <w:rPr>
                <w:rFonts w:eastAsia="Calibri"/>
                <w:sz w:val="22"/>
                <w:szCs w:val="22"/>
              </w:rPr>
            </w:pPr>
          </w:p>
        </w:tc>
        <w:tc>
          <w:tcPr>
            <w:tcW w:w="2566" w:type="dxa"/>
            <w:shd w:val="clear" w:color="auto" w:fill="auto"/>
          </w:tcPr>
          <w:p w14:paraId="3934982B" w14:textId="77777777" w:rsidR="00F81388" w:rsidRPr="00F81388" w:rsidRDefault="00F81388" w:rsidP="00F81388">
            <w:pPr>
              <w:jc w:val="center"/>
              <w:rPr>
                <w:rFonts w:eastAsia="Calibri"/>
                <w:sz w:val="22"/>
                <w:szCs w:val="22"/>
              </w:rPr>
            </w:pPr>
            <w:r w:rsidRPr="00F81388">
              <w:rPr>
                <w:rFonts w:eastAsia="Calibri"/>
                <w:sz w:val="22"/>
                <w:szCs w:val="22"/>
              </w:rPr>
              <w:t>Паровой</w:t>
            </w:r>
          </w:p>
        </w:tc>
        <w:tc>
          <w:tcPr>
            <w:tcW w:w="2561" w:type="dxa"/>
            <w:shd w:val="clear" w:color="auto" w:fill="auto"/>
          </w:tcPr>
          <w:p w14:paraId="31BE8050" w14:textId="77777777" w:rsidR="00F81388" w:rsidRPr="00F81388" w:rsidRDefault="00F81388" w:rsidP="00F81388">
            <w:pPr>
              <w:rPr>
                <w:rFonts w:eastAsia="Calibri"/>
                <w:sz w:val="22"/>
                <w:szCs w:val="22"/>
              </w:rPr>
            </w:pPr>
            <w:r w:rsidRPr="00F81388">
              <w:rPr>
                <w:rFonts w:eastAsia="Calibri"/>
                <w:sz w:val="22"/>
                <w:szCs w:val="22"/>
              </w:rPr>
              <w:t xml:space="preserve">         №4  КЕ 25/14</w:t>
            </w:r>
          </w:p>
        </w:tc>
      </w:tr>
      <w:tr w:rsidR="00F81388" w:rsidRPr="00F81388" w14:paraId="30F9C138" w14:textId="77777777" w:rsidTr="00A25E52">
        <w:tc>
          <w:tcPr>
            <w:tcW w:w="3494" w:type="dxa"/>
            <w:vMerge/>
            <w:shd w:val="clear" w:color="auto" w:fill="auto"/>
          </w:tcPr>
          <w:p w14:paraId="56F4831D" w14:textId="77777777" w:rsidR="00F81388" w:rsidRPr="00F81388" w:rsidRDefault="00F81388" w:rsidP="00F81388">
            <w:pPr>
              <w:jc w:val="center"/>
              <w:rPr>
                <w:rFonts w:eastAsia="Calibri"/>
                <w:sz w:val="22"/>
                <w:szCs w:val="22"/>
              </w:rPr>
            </w:pPr>
          </w:p>
        </w:tc>
        <w:tc>
          <w:tcPr>
            <w:tcW w:w="2566" w:type="dxa"/>
            <w:shd w:val="clear" w:color="auto" w:fill="auto"/>
          </w:tcPr>
          <w:p w14:paraId="7D56D476" w14:textId="77777777" w:rsidR="00F81388" w:rsidRPr="00F81388" w:rsidRDefault="00F81388" w:rsidP="00F81388">
            <w:pPr>
              <w:jc w:val="center"/>
              <w:rPr>
                <w:rFonts w:eastAsia="Calibri"/>
                <w:sz w:val="22"/>
                <w:szCs w:val="22"/>
              </w:rPr>
            </w:pPr>
            <w:r w:rsidRPr="00F81388">
              <w:rPr>
                <w:rFonts w:eastAsia="Calibri"/>
                <w:sz w:val="22"/>
                <w:szCs w:val="22"/>
              </w:rPr>
              <w:t>Паровой</w:t>
            </w:r>
          </w:p>
        </w:tc>
        <w:tc>
          <w:tcPr>
            <w:tcW w:w="2561" w:type="dxa"/>
            <w:shd w:val="clear" w:color="auto" w:fill="auto"/>
          </w:tcPr>
          <w:p w14:paraId="0721A669" w14:textId="77777777" w:rsidR="00F81388" w:rsidRPr="00F81388" w:rsidRDefault="00F81388" w:rsidP="00F81388">
            <w:pPr>
              <w:rPr>
                <w:rFonts w:eastAsia="Calibri"/>
                <w:sz w:val="22"/>
                <w:szCs w:val="22"/>
              </w:rPr>
            </w:pPr>
            <w:r w:rsidRPr="00F81388">
              <w:rPr>
                <w:rFonts w:eastAsia="Calibri"/>
                <w:sz w:val="22"/>
                <w:szCs w:val="22"/>
              </w:rPr>
              <w:t xml:space="preserve">         №5  КЕ 25/14</w:t>
            </w:r>
          </w:p>
        </w:tc>
      </w:tr>
      <w:tr w:rsidR="00F81388" w:rsidRPr="00F81388" w14:paraId="5E591A79" w14:textId="77777777" w:rsidTr="00A25E52">
        <w:tc>
          <w:tcPr>
            <w:tcW w:w="3494" w:type="dxa"/>
            <w:vMerge w:val="restart"/>
            <w:shd w:val="clear" w:color="auto" w:fill="auto"/>
          </w:tcPr>
          <w:p w14:paraId="78764839" w14:textId="77777777" w:rsidR="00F81388" w:rsidRPr="00F81388" w:rsidRDefault="00F81388" w:rsidP="00F81388">
            <w:pPr>
              <w:jc w:val="center"/>
              <w:rPr>
                <w:rFonts w:eastAsia="Calibri"/>
                <w:sz w:val="22"/>
                <w:szCs w:val="22"/>
              </w:rPr>
            </w:pPr>
          </w:p>
          <w:p w14:paraId="6CBDAC77" w14:textId="77777777" w:rsidR="00F81388" w:rsidRPr="00F81388" w:rsidRDefault="00F81388" w:rsidP="00F81388">
            <w:pPr>
              <w:jc w:val="center"/>
              <w:rPr>
                <w:rFonts w:eastAsia="Calibri"/>
                <w:sz w:val="22"/>
                <w:szCs w:val="22"/>
              </w:rPr>
            </w:pPr>
            <w:r w:rsidRPr="00F81388">
              <w:rPr>
                <w:rFonts w:eastAsia="Calibri"/>
                <w:sz w:val="22"/>
                <w:szCs w:val="22"/>
              </w:rPr>
              <w:t>Котельная №2 ОАО «ГМЗ»</w:t>
            </w:r>
          </w:p>
        </w:tc>
        <w:tc>
          <w:tcPr>
            <w:tcW w:w="2566" w:type="dxa"/>
            <w:shd w:val="clear" w:color="auto" w:fill="auto"/>
          </w:tcPr>
          <w:p w14:paraId="438E3183" w14:textId="77777777" w:rsidR="00F81388" w:rsidRPr="00F81388" w:rsidRDefault="00F81388" w:rsidP="00F81388">
            <w:pPr>
              <w:jc w:val="center"/>
              <w:rPr>
                <w:rFonts w:eastAsia="Calibri"/>
                <w:sz w:val="22"/>
                <w:szCs w:val="22"/>
              </w:rPr>
            </w:pPr>
            <w:r w:rsidRPr="00F81388">
              <w:rPr>
                <w:rFonts w:eastAsia="Calibri"/>
                <w:sz w:val="22"/>
                <w:szCs w:val="22"/>
              </w:rPr>
              <w:t xml:space="preserve">Паровой </w:t>
            </w:r>
          </w:p>
        </w:tc>
        <w:tc>
          <w:tcPr>
            <w:tcW w:w="2561" w:type="dxa"/>
            <w:shd w:val="clear" w:color="auto" w:fill="auto"/>
          </w:tcPr>
          <w:p w14:paraId="410E582A" w14:textId="77777777" w:rsidR="00F81388" w:rsidRPr="00F81388" w:rsidRDefault="00F81388" w:rsidP="00F81388">
            <w:pPr>
              <w:rPr>
                <w:rFonts w:eastAsia="Calibri"/>
                <w:sz w:val="22"/>
                <w:szCs w:val="22"/>
              </w:rPr>
            </w:pPr>
            <w:r w:rsidRPr="00F81388">
              <w:rPr>
                <w:rFonts w:eastAsia="Calibri"/>
                <w:sz w:val="22"/>
                <w:szCs w:val="22"/>
              </w:rPr>
              <w:t xml:space="preserve">         №5  ДКВр 6,5/13 </w:t>
            </w:r>
          </w:p>
        </w:tc>
      </w:tr>
      <w:tr w:rsidR="00F81388" w:rsidRPr="00F81388" w14:paraId="216CAD32" w14:textId="77777777" w:rsidTr="00A25E52">
        <w:tc>
          <w:tcPr>
            <w:tcW w:w="3494" w:type="dxa"/>
            <w:vMerge/>
            <w:shd w:val="clear" w:color="auto" w:fill="auto"/>
          </w:tcPr>
          <w:p w14:paraId="1B597E48" w14:textId="77777777" w:rsidR="00F81388" w:rsidRPr="00F81388" w:rsidRDefault="00F81388" w:rsidP="00F81388">
            <w:pPr>
              <w:jc w:val="center"/>
              <w:rPr>
                <w:rFonts w:eastAsia="Calibri"/>
                <w:sz w:val="22"/>
                <w:szCs w:val="22"/>
              </w:rPr>
            </w:pPr>
          </w:p>
        </w:tc>
        <w:tc>
          <w:tcPr>
            <w:tcW w:w="2566" w:type="dxa"/>
            <w:shd w:val="clear" w:color="auto" w:fill="auto"/>
          </w:tcPr>
          <w:p w14:paraId="534E6054" w14:textId="77777777" w:rsidR="00F81388" w:rsidRPr="00F81388" w:rsidRDefault="00F81388" w:rsidP="00F81388">
            <w:pPr>
              <w:jc w:val="center"/>
              <w:rPr>
                <w:rFonts w:eastAsia="Calibri"/>
                <w:sz w:val="22"/>
                <w:szCs w:val="22"/>
              </w:rPr>
            </w:pPr>
            <w:r w:rsidRPr="00F81388">
              <w:rPr>
                <w:rFonts w:eastAsia="Calibri"/>
                <w:sz w:val="22"/>
                <w:szCs w:val="22"/>
              </w:rPr>
              <w:t>Паровой</w:t>
            </w:r>
          </w:p>
        </w:tc>
        <w:tc>
          <w:tcPr>
            <w:tcW w:w="2561" w:type="dxa"/>
            <w:shd w:val="clear" w:color="auto" w:fill="auto"/>
          </w:tcPr>
          <w:p w14:paraId="00D25DFF" w14:textId="77777777" w:rsidR="00F81388" w:rsidRPr="00F81388" w:rsidRDefault="00F81388" w:rsidP="00F81388">
            <w:pPr>
              <w:rPr>
                <w:rFonts w:eastAsia="Calibri"/>
                <w:sz w:val="22"/>
                <w:szCs w:val="22"/>
              </w:rPr>
            </w:pPr>
            <w:r w:rsidRPr="00F81388">
              <w:rPr>
                <w:rFonts w:eastAsia="Calibri"/>
                <w:sz w:val="22"/>
                <w:szCs w:val="22"/>
              </w:rPr>
              <w:t xml:space="preserve">         №8  ДКВр 6,5/13  </w:t>
            </w:r>
          </w:p>
        </w:tc>
      </w:tr>
    </w:tbl>
    <w:p w14:paraId="613D1B6C" w14:textId="77777777" w:rsidR="00F81388" w:rsidRPr="00F81388" w:rsidRDefault="00F81388" w:rsidP="00F81388">
      <w:pPr>
        <w:ind w:firstLine="709"/>
        <w:jc w:val="both"/>
        <w:rPr>
          <w:sz w:val="28"/>
          <w:szCs w:val="28"/>
        </w:rPr>
      </w:pPr>
    </w:p>
    <w:p w14:paraId="0051F5C9" w14:textId="77777777" w:rsidR="00F81388" w:rsidRPr="00F81388" w:rsidRDefault="00F81388" w:rsidP="00F81388">
      <w:pPr>
        <w:ind w:firstLine="709"/>
        <w:jc w:val="both"/>
        <w:rPr>
          <w:rFonts w:eastAsia="Lucida Sans Unicode"/>
          <w:sz w:val="28"/>
          <w:szCs w:val="28"/>
        </w:rPr>
      </w:pPr>
      <w:r w:rsidRPr="00F81388">
        <w:rPr>
          <w:rFonts w:eastAsia="Lucida Sans Unicode"/>
          <w:sz w:val="28"/>
          <w:szCs w:val="28"/>
          <w:lang w:bidi="en-US"/>
        </w:rPr>
        <w:t xml:space="preserve">ОАО «ГМЗ» имеет в своем составе участок котельных и тепловых сетей, в который </w:t>
      </w:r>
      <w:r w:rsidRPr="00F81388">
        <w:rPr>
          <w:rFonts w:eastAsia="Lucida Sans Unicode"/>
          <w:sz w:val="28"/>
          <w:szCs w:val="28"/>
        </w:rPr>
        <w:t>входят следующие объекты теплоснабжения: котельная № 1, котельная №</w:t>
      </w:r>
      <w:r w:rsidRPr="00F81388">
        <w:rPr>
          <w:rFonts w:eastAsia="Lucida Sans Unicode"/>
          <w:sz w:val="28"/>
          <w:szCs w:val="28"/>
          <w:lang w:val="en-US"/>
        </w:rPr>
        <w:t> </w:t>
      </w:r>
      <w:r w:rsidRPr="00F81388">
        <w:rPr>
          <w:rFonts w:eastAsia="Lucida Sans Unicode"/>
          <w:sz w:val="28"/>
          <w:szCs w:val="28"/>
        </w:rPr>
        <w:t>2, участок тепловодоснабжения с бойлерной № 1, бойлерной № 2. На 01.04.2021 года на балансе участка котельных и тепловых сетей числится 7 паровых котлов, общей производительностью 103 т/час, 10 пароводяных и 20 водоводяных подогревателей. Котельная №1 имеет химводоподготовку с Na- катионированием и  деаэрацией. Котельная №2 находится в работе 14 дней в летний период во время остановки на ремонт котельной №1.</w:t>
      </w:r>
    </w:p>
    <w:p w14:paraId="634EDF42" w14:textId="77777777" w:rsidR="00F81388" w:rsidRPr="00F81388" w:rsidRDefault="00F81388" w:rsidP="00F81388">
      <w:pPr>
        <w:ind w:firstLine="709"/>
        <w:jc w:val="both"/>
        <w:rPr>
          <w:rFonts w:eastAsia="Lucida Sans Unicode"/>
          <w:sz w:val="28"/>
          <w:szCs w:val="28"/>
        </w:rPr>
      </w:pPr>
      <w:r w:rsidRPr="00F81388">
        <w:rPr>
          <w:rFonts w:eastAsia="Lucida Sans Unicode"/>
          <w:sz w:val="28"/>
          <w:szCs w:val="28"/>
        </w:rPr>
        <w:t xml:space="preserve">Тепловая энергия, производимая на котельных ОАО «ГМЗ», распределяется на нужды отопления и горячего водоснабжения объектов завода, технологические цели цехов, а также порядка 64,21% от полезного отпуска,  отпускается сторонним потребителям: ООО «УК и ТС»,  отделение МВД РФ по Гурьевскому муниципальному округу, Управление социальной защиты населения администрации Гурьевского муниципального округа, ООО «Проминформ». </w:t>
      </w:r>
    </w:p>
    <w:p w14:paraId="63D7CC81" w14:textId="77777777" w:rsidR="00F81388" w:rsidRPr="00F81388" w:rsidRDefault="00F81388" w:rsidP="00F81388">
      <w:pPr>
        <w:ind w:firstLine="709"/>
        <w:jc w:val="both"/>
        <w:rPr>
          <w:sz w:val="28"/>
          <w:szCs w:val="28"/>
        </w:rPr>
      </w:pPr>
      <w:r w:rsidRPr="00F81388">
        <w:rPr>
          <w:sz w:val="28"/>
          <w:szCs w:val="28"/>
        </w:rPr>
        <w:t xml:space="preserve">Установленная мощность котельной – 123 т/час, присоединенная нагрузка –41,0 Гкал/час. </w:t>
      </w:r>
    </w:p>
    <w:p w14:paraId="68CD5DCF" w14:textId="77777777" w:rsidR="00F81388" w:rsidRPr="00F81388" w:rsidRDefault="00F81388" w:rsidP="00F81388">
      <w:pPr>
        <w:ind w:firstLine="709"/>
        <w:jc w:val="both"/>
        <w:rPr>
          <w:sz w:val="28"/>
          <w:szCs w:val="28"/>
        </w:rPr>
      </w:pPr>
      <w:r w:rsidRPr="00F81388">
        <w:rPr>
          <w:sz w:val="28"/>
          <w:szCs w:val="28"/>
        </w:rPr>
        <w:t xml:space="preserve">Температурный график работы 125/70, 95/70, 65 (на нужды горячего водоснабжения). Регулирование температуры качественное, в зависимости от температуры наружного воздуха. Система теплоснабжения, закрытая на нужды </w:t>
      </w:r>
      <w:r w:rsidRPr="00F81388">
        <w:rPr>
          <w:sz w:val="28"/>
          <w:szCs w:val="28"/>
        </w:rPr>
        <w:lastRenderedPageBreak/>
        <w:t>отопления и открытая для горячего водоснабжения и технологические нужды предприятия. Прокладка трубопроводов произведена как в надземном, так и в подземном исполнении. Трубопроводы тепловых сетей изолированы матами минераловатными прошивными. Общая протяженность тепловых сетей в однотрубном исчислении составляет 11 914 м.</w:t>
      </w:r>
    </w:p>
    <w:p w14:paraId="2994AC16" w14:textId="77777777" w:rsidR="00F81388" w:rsidRPr="00F81388" w:rsidRDefault="00F81388" w:rsidP="00F81388">
      <w:pPr>
        <w:ind w:firstLine="709"/>
        <w:jc w:val="both"/>
        <w:rPr>
          <w:sz w:val="28"/>
          <w:szCs w:val="28"/>
        </w:rPr>
      </w:pPr>
      <w:r w:rsidRPr="00F81388">
        <w:rPr>
          <w:sz w:val="28"/>
          <w:szCs w:val="28"/>
        </w:rPr>
        <w:t>Основным видом топлива на котельной №1 являются кузнецкие угли рядовых марок ДР. Доставка топлива осуществляется железнодорожным транспортом в течение 3 суток. На котельной №2 основным видом топлива является мазут марки М-100.</w:t>
      </w:r>
    </w:p>
    <w:p w14:paraId="479A9252" w14:textId="77777777" w:rsidR="00F81388" w:rsidRPr="00F81388" w:rsidRDefault="00F81388" w:rsidP="00F81388">
      <w:pPr>
        <w:ind w:firstLine="709"/>
        <w:jc w:val="both"/>
        <w:rPr>
          <w:sz w:val="28"/>
          <w:szCs w:val="28"/>
        </w:rPr>
      </w:pPr>
      <w:r w:rsidRPr="00F81388">
        <w:rPr>
          <w:sz w:val="28"/>
          <w:szCs w:val="28"/>
        </w:rPr>
        <w:t>Структура и качество сжигаемого угля и мазута определены по сертификатам качества.</w:t>
      </w:r>
    </w:p>
    <w:p w14:paraId="0FEC34D3" w14:textId="77777777" w:rsidR="00F81388" w:rsidRPr="00F81388" w:rsidRDefault="00F81388" w:rsidP="00F81388">
      <w:pPr>
        <w:ind w:firstLine="709"/>
        <w:jc w:val="both"/>
        <w:rPr>
          <w:szCs w:val="20"/>
        </w:rPr>
      </w:pPr>
      <w:r w:rsidRPr="00F81388">
        <w:rPr>
          <w:sz w:val="28"/>
          <w:szCs w:val="28"/>
        </w:rPr>
        <w:t>Угольные склады участка промышленных котельных вмещают 8 600 тонн угля.</w:t>
      </w:r>
    </w:p>
    <w:p w14:paraId="73B33EBE" w14:textId="77777777" w:rsidR="00F81388" w:rsidRPr="00F81388" w:rsidRDefault="00F81388" w:rsidP="00F81388">
      <w:pPr>
        <w:ind w:firstLine="567"/>
        <w:jc w:val="both"/>
        <w:rPr>
          <w:sz w:val="28"/>
          <w:szCs w:val="28"/>
        </w:rPr>
      </w:pPr>
      <w:r w:rsidRPr="00F81388">
        <w:rPr>
          <w:sz w:val="28"/>
          <w:szCs w:val="28"/>
        </w:rPr>
        <w:t>Предприятием для утверждения норматива удельного расхода топлива на отпущенную электрическую и тепловую энергию от тепловых электрических станций и котельных представлен следующий пакет расчетно-обосновывающих материалов:</w:t>
      </w:r>
    </w:p>
    <w:p w14:paraId="3E7AF2CA" w14:textId="77777777" w:rsidR="00F81388" w:rsidRPr="00F81388" w:rsidRDefault="00F81388" w:rsidP="00F81388">
      <w:pPr>
        <w:ind w:firstLine="567"/>
        <w:jc w:val="both"/>
        <w:rPr>
          <w:sz w:val="28"/>
          <w:szCs w:val="28"/>
        </w:rPr>
      </w:pPr>
      <w:r w:rsidRPr="00F81388">
        <w:rPr>
          <w:sz w:val="28"/>
          <w:szCs w:val="28"/>
        </w:rPr>
        <w:t>- копия Устава;</w:t>
      </w:r>
    </w:p>
    <w:p w14:paraId="0DC0FB4A" w14:textId="77777777" w:rsidR="00F81388" w:rsidRPr="00F81388" w:rsidRDefault="00F81388" w:rsidP="00F81388">
      <w:pPr>
        <w:ind w:firstLine="567"/>
        <w:jc w:val="both"/>
        <w:rPr>
          <w:sz w:val="28"/>
          <w:szCs w:val="28"/>
        </w:rPr>
      </w:pPr>
      <w:r w:rsidRPr="00F81388">
        <w:rPr>
          <w:sz w:val="28"/>
          <w:szCs w:val="28"/>
        </w:rPr>
        <w:t>- копия свидетельства о государственной регистрации права;</w:t>
      </w:r>
    </w:p>
    <w:p w14:paraId="3F74F96F" w14:textId="77777777" w:rsidR="00F81388" w:rsidRPr="00F81388" w:rsidRDefault="00F81388" w:rsidP="00F81388">
      <w:pPr>
        <w:ind w:firstLine="567"/>
        <w:jc w:val="both"/>
        <w:rPr>
          <w:sz w:val="28"/>
          <w:szCs w:val="28"/>
        </w:rPr>
      </w:pPr>
      <w:r w:rsidRPr="00F81388">
        <w:rPr>
          <w:sz w:val="28"/>
          <w:szCs w:val="28"/>
        </w:rPr>
        <w:t>- копия свидетельства о внесении записи в Единый реестр юридических лиц;</w:t>
      </w:r>
    </w:p>
    <w:p w14:paraId="0591EFF8" w14:textId="77777777" w:rsidR="00F81388" w:rsidRPr="00F81388" w:rsidRDefault="00F81388" w:rsidP="00F81388">
      <w:pPr>
        <w:ind w:firstLine="567"/>
        <w:jc w:val="both"/>
        <w:rPr>
          <w:sz w:val="28"/>
          <w:szCs w:val="28"/>
        </w:rPr>
      </w:pPr>
      <w:r w:rsidRPr="00F81388">
        <w:rPr>
          <w:sz w:val="28"/>
          <w:szCs w:val="28"/>
        </w:rPr>
        <w:t>- перечень оборудования котельных, его технические характеристики;</w:t>
      </w:r>
    </w:p>
    <w:p w14:paraId="4AAFAC00" w14:textId="77777777" w:rsidR="00F81388" w:rsidRPr="00F81388" w:rsidRDefault="00F81388" w:rsidP="00F81388">
      <w:pPr>
        <w:ind w:firstLine="567"/>
        <w:jc w:val="both"/>
        <w:rPr>
          <w:sz w:val="28"/>
          <w:szCs w:val="28"/>
        </w:rPr>
      </w:pPr>
      <w:r w:rsidRPr="00F81388">
        <w:rPr>
          <w:sz w:val="28"/>
          <w:szCs w:val="28"/>
        </w:rPr>
        <w:t>- пояснительная записка;</w:t>
      </w:r>
    </w:p>
    <w:p w14:paraId="50664A99" w14:textId="77777777" w:rsidR="00F81388" w:rsidRPr="00F81388" w:rsidRDefault="00F81388" w:rsidP="00F81388">
      <w:pPr>
        <w:ind w:firstLine="567"/>
        <w:jc w:val="both"/>
        <w:rPr>
          <w:sz w:val="28"/>
          <w:szCs w:val="28"/>
        </w:rPr>
      </w:pPr>
      <w:r w:rsidRPr="00F81388">
        <w:rPr>
          <w:sz w:val="28"/>
          <w:szCs w:val="28"/>
        </w:rPr>
        <w:t>- сведения о режимах работы котлоагрегатов на планируемый период работы;</w:t>
      </w:r>
    </w:p>
    <w:p w14:paraId="7F48BE2C" w14:textId="77777777" w:rsidR="00F81388" w:rsidRPr="00F81388" w:rsidRDefault="00F81388" w:rsidP="00F81388">
      <w:pPr>
        <w:ind w:firstLine="567"/>
        <w:jc w:val="both"/>
        <w:rPr>
          <w:sz w:val="28"/>
          <w:szCs w:val="28"/>
        </w:rPr>
      </w:pPr>
      <w:r w:rsidRPr="00F81388">
        <w:rPr>
          <w:sz w:val="28"/>
          <w:szCs w:val="28"/>
        </w:rPr>
        <w:t>- плановое значение расхода топлива на планируемый период регулирования;</w:t>
      </w:r>
    </w:p>
    <w:p w14:paraId="24B4A216" w14:textId="77777777" w:rsidR="00F81388" w:rsidRPr="00F81388" w:rsidRDefault="00F81388" w:rsidP="00F81388">
      <w:pPr>
        <w:ind w:firstLine="567"/>
        <w:jc w:val="both"/>
        <w:rPr>
          <w:sz w:val="28"/>
          <w:szCs w:val="28"/>
        </w:rPr>
      </w:pPr>
      <w:r w:rsidRPr="00F81388">
        <w:rPr>
          <w:sz w:val="28"/>
          <w:szCs w:val="28"/>
        </w:rPr>
        <w:t>- плановое значение выработки тепловой энергии на регулируемый период;</w:t>
      </w:r>
    </w:p>
    <w:p w14:paraId="40BAE276" w14:textId="77777777" w:rsidR="00F81388" w:rsidRPr="00F81388" w:rsidRDefault="00F81388" w:rsidP="00F81388">
      <w:pPr>
        <w:ind w:firstLine="567"/>
        <w:jc w:val="both"/>
        <w:rPr>
          <w:sz w:val="28"/>
          <w:szCs w:val="28"/>
        </w:rPr>
      </w:pPr>
      <w:r w:rsidRPr="00F81388">
        <w:rPr>
          <w:sz w:val="28"/>
          <w:szCs w:val="28"/>
        </w:rPr>
        <w:t>- расчет норматива удельного расхода топлива;</w:t>
      </w:r>
    </w:p>
    <w:p w14:paraId="5C8E92BF" w14:textId="77777777" w:rsidR="00F81388" w:rsidRPr="00F81388" w:rsidRDefault="00F81388" w:rsidP="00F81388">
      <w:pPr>
        <w:ind w:firstLine="567"/>
        <w:jc w:val="both"/>
        <w:rPr>
          <w:sz w:val="28"/>
          <w:szCs w:val="28"/>
        </w:rPr>
      </w:pPr>
      <w:r w:rsidRPr="00F81388">
        <w:rPr>
          <w:sz w:val="28"/>
          <w:szCs w:val="28"/>
        </w:rPr>
        <w:t>- расчет полезного отпуска на отопление и ГВС жилых, общественных зданий;</w:t>
      </w:r>
    </w:p>
    <w:p w14:paraId="64A086F8" w14:textId="77777777" w:rsidR="00F81388" w:rsidRPr="00F81388" w:rsidRDefault="00F81388" w:rsidP="00F81388">
      <w:pPr>
        <w:ind w:firstLine="567"/>
        <w:jc w:val="both"/>
        <w:rPr>
          <w:sz w:val="28"/>
          <w:szCs w:val="28"/>
        </w:rPr>
      </w:pPr>
      <w:r w:rsidRPr="00F81388">
        <w:rPr>
          <w:sz w:val="28"/>
          <w:szCs w:val="28"/>
        </w:rPr>
        <w:t>- расчет расхода тепловой энергии на собственные нужды;</w:t>
      </w:r>
    </w:p>
    <w:p w14:paraId="7D66D346" w14:textId="77777777" w:rsidR="00F81388" w:rsidRPr="00F81388" w:rsidRDefault="00F81388" w:rsidP="00F81388">
      <w:pPr>
        <w:ind w:firstLine="567"/>
        <w:jc w:val="both"/>
        <w:rPr>
          <w:sz w:val="28"/>
          <w:szCs w:val="28"/>
        </w:rPr>
      </w:pPr>
      <w:r w:rsidRPr="00F81388">
        <w:rPr>
          <w:sz w:val="28"/>
          <w:szCs w:val="28"/>
        </w:rPr>
        <w:t>- расчет потерь тепла при передаче тепловой энергии;</w:t>
      </w:r>
    </w:p>
    <w:p w14:paraId="6CC415F2" w14:textId="77777777" w:rsidR="00F81388" w:rsidRPr="00F81388" w:rsidRDefault="00F81388" w:rsidP="00F81388">
      <w:pPr>
        <w:ind w:firstLine="567"/>
        <w:jc w:val="both"/>
        <w:rPr>
          <w:sz w:val="28"/>
          <w:szCs w:val="28"/>
        </w:rPr>
      </w:pPr>
      <w:r w:rsidRPr="00F81388">
        <w:rPr>
          <w:sz w:val="28"/>
          <w:szCs w:val="28"/>
        </w:rPr>
        <w:t>- сертификаты используемого топлива;</w:t>
      </w:r>
    </w:p>
    <w:p w14:paraId="398AC5F2" w14:textId="77777777" w:rsidR="00F81388" w:rsidRPr="00F81388" w:rsidRDefault="00F81388" w:rsidP="00F81388">
      <w:pPr>
        <w:ind w:firstLine="567"/>
        <w:jc w:val="both"/>
        <w:rPr>
          <w:sz w:val="28"/>
          <w:szCs w:val="28"/>
        </w:rPr>
      </w:pPr>
      <w:r w:rsidRPr="00F81388">
        <w:rPr>
          <w:sz w:val="28"/>
          <w:szCs w:val="28"/>
        </w:rPr>
        <w:t>- копии паспортов котлов;</w:t>
      </w:r>
    </w:p>
    <w:p w14:paraId="1BD8B773" w14:textId="77777777" w:rsidR="00F81388" w:rsidRPr="00F81388" w:rsidRDefault="00F81388" w:rsidP="00F81388">
      <w:pPr>
        <w:ind w:firstLine="567"/>
        <w:jc w:val="both"/>
        <w:rPr>
          <w:sz w:val="28"/>
          <w:szCs w:val="28"/>
        </w:rPr>
      </w:pPr>
      <w:r w:rsidRPr="00F81388">
        <w:rPr>
          <w:sz w:val="28"/>
          <w:szCs w:val="28"/>
        </w:rPr>
        <w:t>- расчеты удельных расходов топлива по каждой котельной на каждый месяц периода регулирования и в целом за расчетный период;</w:t>
      </w:r>
    </w:p>
    <w:p w14:paraId="640264C8" w14:textId="77777777" w:rsidR="00F81388" w:rsidRPr="00F81388" w:rsidRDefault="00F81388" w:rsidP="00F81388">
      <w:pPr>
        <w:ind w:firstLine="567"/>
        <w:jc w:val="both"/>
        <w:rPr>
          <w:sz w:val="28"/>
          <w:szCs w:val="28"/>
        </w:rPr>
      </w:pPr>
      <w:r w:rsidRPr="00F81388">
        <w:rPr>
          <w:sz w:val="28"/>
          <w:szCs w:val="28"/>
        </w:rPr>
        <w:t>- значения нормативов на год расчетный и текущий, включенных в тариф.</w:t>
      </w:r>
    </w:p>
    <w:p w14:paraId="4AE13ABA" w14:textId="77777777" w:rsidR="00F81388" w:rsidRPr="00F81388" w:rsidRDefault="00F81388" w:rsidP="00F81388">
      <w:pPr>
        <w:ind w:firstLine="567"/>
        <w:jc w:val="both"/>
        <w:rPr>
          <w:sz w:val="28"/>
          <w:szCs w:val="28"/>
        </w:rPr>
      </w:pPr>
      <w:r w:rsidRPr="00F81388">
        <w:rPr>
          <w:sz w:val="28"/>
          <w:szCs w:val="28"/>
        </w:rPr>
        <w:t xml:space="preserve">Документы и расчеты, обосновывающие представленные к утверждению значения нормативов, соответствуют требованиям, предъявляемым Порядком определения нормативов удельного расхода топлива при производстве электрической и тепловой энергии, зарегистрированной в Минюсте РФ за № 13512 от 16 марта </w:t>
      </w:r>
      <w:smartTag w:uri="urn:schemas-microsoft-com:office:smarttags" w:element="metricconverter">
        <w:smartTagPr>
          <w:attr w:name="ProductID" w:val="2009 г"/>
        </w:smartTagPr>
        <w:r w:rsidRPr="00F81388">
          <w:rPr>
            <w:sz w:val="28"/>
            <w:szCs w:val="28"/>
          </w:rPr>
          <w:t>2009 г</w:t>
        </w:r>
      </w:smartTag>
      <w:r w:rsidRPr="00F81388">
        <w:rPr>
          <w:sz w:val="28"/>
          <w:szCs w:val="28"/>
        </w:rPr>
        <w:t xml:space="preserve">., утвержденную Приказом Минэнерго России от 30 декабря </w:t>
      </w:r>
      <w:smartTag w:uri="urn:schemas-microsoft-com:office:smarttags" w:element="metricconverter">
        <w:smartTagPr>
          <w:attr w:name="ProductID" w:val="2008 г"/>
        </w:smartTagPr>
        <w:r w:rsidRPr="00F81388">
          <w:rPr>
            <w:sz w:val="28"/>
            <w:szCs w:val="28"/>
          </w:rPr>
          <w:t>2008 г</w:t>
        </w:r>
      </w:smartTag>
      <w:r w:rsidRPr="00F81388">
        <w:rPr>
          <w:sz w:val="28"/>
          <w:szCs w:val="28"/>
        </w:rPr>
        <w:t>. № 323 (далее Порядок).</w:t>
      </w:r>
    </w:p>
    <w:p w14:paraId="3D96C4E4" w14:textId="77777777" w:rsidR="00F81388" w:rsidRPr="00F81388" w:rsidRDefault="00F81388" w:rsidP="00F81388">
      <w:pPr>
        <w:ind w:firstLine="567"/>
        <w:jc w:val="both"/>
        <w:rPr>
          <w:sz w:val="28"/>
          <w:szCs w:val="28"/>
        </w:rPr>
      </w:pPr>
      <w:r w:rsidRPr="00F81388">
        <w:rPr>
          <w:sz w:val="28"/>
          <w:szCs w:val="28"/>
        </w:rPr>
        <w:t>Согласно предложению предприятия на 2022 год предлагается утвердить следующие нормативы:</w:t>
      </w:r>
    </w:p>
    <w:p w14:paraId="5C0C3811" w14:textId="77777777" w:rsidR="00F81388" w:rsidRPr="00F81388" w:rsidRDefault="00F81388" w:rsidP="00F81388">
      <w:pPr>
        <w:ind w:firstLine="567"/>
        <w:jc w:val="both"/>
        <w:rPr>
          <w:sz w:val="28"/>
          <w:szCs w:val="28"/>
        </w:rPr>
      </w:pPr>
      <w:r w:rsidRPr="00F81388">
        <w:rPr>
          <w:sz w:val="28"/>
          <w:szCs w:val="28"/>
        </w:rPr>
        <w:t>каменный уголь – 182,95 кг.у.т./Гкал;</w:t>
      </w:r>
    </w:p>
    <w:p w14:paraId="5BCFCAD3" w14:textId="77777777" w:rsidR="00F81388" w:rsidRPr="00F81388" w:rsidRDefault="00F81388" w:rsidP="00F81388">
      <w:pPr>
        <w:ind w:firstLine="567"/>
        <w:jc w:val="both"/>
        <w:rPr>
          <w:sz w:val="28"/>
          <w:szCs w:val="28"/>
        </w:rPr>
      </w:pPr>
      <w:r w:rsidRPr="00F81388">
        <w:rPr>
          <w:sz w:val="28"/>
          <w:szCs w:val="28"/>
        </w:rPr>
        <w:lastRenderedPageBreak/>
        <w:t>мазут – 178,09 кг.у.т./Гкал.</w:t>
      </w:r>
    </w:p>
    <w:p w14:paraId="4DA4FB02" w14:textId="77777777" w:rsidR="00F81388" w:rsidRPr="00F81388" w:rsidRDefault="00F81388" w:rsidP="00F81388">
      <w:pPr>
        <w:ind w:firstLine="709"/>
        <w:jc w:val="both"/>
        <w:outlineLvl w:val="1"/>
        <w:rPr>
          <w:sz w:val="28"/>
          <w:szCs w:val="28"/>
        </w:rPr>
      </w:pPr>
      <w:r w:rsidRPr="00F81388">
        <w:rPr>
          <w:sz w:val="28"/>
          <w:szCs w:val="28"/>
        </w:rPr>
        <w:t xml:space="preserve">При распределении нагрузки между котлоагрегатами график работы составлен таким образом, чтобы увеличить норматив. При этом в соответствии с п. 8 Порядка, выбор состава работающего оборудования и распределение тепловых нагрузок между отдельными агрегатами котельной базируются на принципах обеспечения надежного энергоснабжения потребителей и минимизации топливных затрат на отпуск энергии. </w:t>
      </w:r>
    </w:p>
    <w:p w14:paraId="4D3E6D51" w14:textId="77777777" w:rsidR="00F81388" w:rsidRPr="00F81388" w:rsidRDefault="00F81388" w:rsidP="00F81388">
      <w:pPr>
        <w:ind w:firstLine="567"/>
        <w:jc w:val="both"/>
        <w:rPr>
          <w:sz w:val="28"/>
          <w:szCs w:val="28"/>
        </w:rPr>
      </w:pPr>
      <w:r w:rsidRPr="00F81388">
        <w:rPr>
          <w:sz w:val="28"/>
          <w:szCs w:val="28"/>
        </w:rPr>
        <w:t>В связи с этим специалистами РЭК выполнен пересчет нормативов и к утверждению предлагаются следующие нормативы:</w:t>
      </w:r>
    </w:p>
    <w:p w14:paraId="6EF4A459" w14:textId="77777777" w:rsidR="00F81388" w:rsidRPr="00F81388" w:rsidRDefault="00F81388" w:rsidP="00F81388">
      <w:pPr>
        <w:ind w:firstLine="567"/>
        <w:jc w:val="both"/>
        <w:rPr>
          <w:sz w:val="28"/>
          <w:szCs w:val="28"/>
        </w:rPr>
      </w:pPr>
      <w:r w:rsidRPr="00F81388">
        <w:rPr>
          <w:sz w:val="28"/>
          <w:szCs w:val="28"/>
        </w:rPr>
        <w:t>каменный уголь – 174,73 кг.у.т./Гкал;</w:t>
      </w:r>
    </w:p>
    <w:p w14:paraId="3A51E810" w14:textId="77777777" w:rsidR="00F81388" w:rsidRPr="00F81388" w:rsidRDefault="00F81388" w:rsidP="00F81388">
      <w:pPr>
        <w:ind w:firstLine="567"/>
        <w:jc w:val="both"/>
        <w:rPr>
          <w:sz w:val="28"/>
          <w:szCs w:val="28"/>
        </w:rPr>
      </w:pPr>
      <w:r w:rsidRPr="00F81388">
        <w:rPr>
          <w:sz w:val="28"/>
          <w:szCs w:val="28"/>
        </w:rPr>
        <w:t>мазут – 173,4 кг.у.т./Гкал.</w:t>
      </w:r>
    </w:p>
    <w:p w14:paraId="73407FDB" w14:textId="77777777" w:rsidR="00F81388" w:rsidRPr="00F81388" w:rsidRDefault="00F81388" w:rsidP="00F81388">
      <w:pPr>
        <w:ind w:firstLine="567"/>
        <w:jc w:val="both"/>
        <w:rPr>
          <w:sz w:val="28"/>
          <w:szCs w:val="28"/>
        </w:rPr>
      </w:pPr>
      <w:r w:rsidRPr="00F81388">
        <w:rPr>
          <w:sz w:val="28"/>
          <w:szCs w:val="28"/>
        </w:rPr>
        <w:t>В таблице 1 представлена динамика основных показателей удельного расхода топлива на отпущенную тепловую энергию.</w:t>
      </w:r>
    </w:p>
    <w:p w14:paraId="0C75F0CB" w14:textId="77777777" w:rsidR="00F81388" w:rsidRPr="00F81388" w:rsidRDefault="00F81388" w:rsidP="00F81388">
      <w:pPr>
        <w:jc w:val="right"/>
        <w:rPr>
          <w:b/>
          <w:sz w:val="28"/>
          <w:szCs w:val="28"/>
        </w:rPr>
      </w:pPr>
    </w:p>
    <w:p w14:paraId="23A35585" w14:textId="77777777" w:rsidR="00F81388" w:rsidRPr="00F81388" w:rsidRDefault="00F81388" w:rsidP="00F81388">
      <w:pPr>
        <w:jc w:val="right"/>
        <w:rPr>
          <w:b/>
          <w:sz w:val="28"/>
          <w:szCs w:val="28"/>
        </w:rPr>
      </w:pPr>
      <w:r w:rsidRPr="00F81388">
        <w:rPr>
          <w:b/>
          <w:sz w:val="28"/>
          <w:szCs w:val="28"/>
        </w:rPr>
        <w:t>Таблица 1</w:t>
      </w:r>
    </w:p>
    <w:p w14:paraId="4C148484" w14:textId="77777777" w:rsidR="00F81388" w:rsidRPr="00F81388" w:rsidRDefault="00F81388" w:rsidP="00F81388">
      <w:pPr>
        <w:jc w:val="center"/>
        <w:rPr>
          <w:b/>
          <w:sz w:val="28"/>
          <w:szCs w:val="28"/>
        </w:rPr>
      </w:pPr>
      <w:r w:rsidRPr="00F81388">
        <w:rPr>
          <w:b/>
          <w:sz w:val="28"/>
          <w:szCs w:val="28"/>
        </w:rPr>
        <w:t>ДИНАМИКА ОСНОВНЫХ ПОКАЗАТЕЛЕЙ</w:t>
      </w:r>
    </w:p>
    <w:p w14:paraId="4A2C9471" w14:textId="77777777" w:rsidR="00F81388" w:rsidRPr="00F81388" w:rsidRDefault="00F81388" w:rsidP="00F81388">
      <w:pPr>
        <w:jc w:val="center"/>
        <w:rPr>
          <w:b/>
          <w:sz w:val="28"/>
          <w:szCs w:val="28"/>
        </w:rPr>
      </w:pPr>
    </w:p>
    <w:tbl>
      <w:tblPr>
        <w:tblW w:w="101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920"/>
        <w:gridCol w:w="1091"/>
        <w:gridCol w:w="1091"/>
        <w:gridCol w:w="1071"/>
        <w:gridCol w:w="992"/>
      </w:tblGrid>
      <w:tr w:rsidR="00F81388" w:rsidRPr="00F81388" w14:paraId="6F70EA11" w14:textId="77777777" w:rsidTr="00A25E52">
        <w:tc>
          <w:tcPr>
            <w:tcW w:w="5920" w:type="dxa"/>
            <w:vMerge w:val="restart"/>
            <w:vAlign w:val="center"/>
          </w:tcPr>
          <w:p w14:paraId="2B47A0BF" w14:textId="77777777" w:rsidR="00F81388" w:rsidRPr="00F81388" w:rsidRDefault="00F81388" w:rsidP="00F81388">
            <w:pPr>
              <w:jc w:val="center"/>
            </w:pPr>
            <w:r w:rsidRPr="00F81388">
              <w:t>показатели</w:t>
            </w:r>
          </w:p>
        </w:tc>
        <w:tc>
          <w:tcPr>
            <w:tcW w:w="1091" w:type="dxa"/>
            <w:vAlign w:val="center"/>
          </w:tcPr>
          <w:p w14:paraId="75EE963A" w14:textId="77777777" w:rsidR="00F81388" w:rsidRPr="00F81388" w:rsidRDefault="00F81388" w:rsidP="00F81388">
            <w:pPr>
              <w:jc w:val="center"/>
            </w:pPr>
            <w:r w:rsidRPr="00F81388">
              <w:t>2018 г.</w:t>
            </w:r>
          </w:p>
        </w:tc>
        <w:tc>
          <w:tcPr>
            <w:tcW w:w="1091" w:type="dxa"/>
            <w:vAlign w:val="center"/>
          </w:tcPr>
          <w:p w14:paraId="5D061CEA" w14:textId="77777777" w:rsidR="00F81388" w:rsidRPr="00F81388" w:rsidRDefault="00F81388" w:rsidP="00F81388">
            <w:pPr>
              <w:jc w:val="center"/>
            </w:pPr>
            <w:r w:rsidRPr="00F81388">
              <w:t>2019 г.</w:t>
            </w:r>
          </w:p>
        </w:tc>
        <w:tc>
          <w:tcPr>
            <w:tcW w:w="1071" w:type="dxa"/>
            <w:vAlign w:val="center"/>
          </w:tcPr>
          <w:p w14:paraId="4E9021F0" w14:textId="77777777" w:rsidR="00F81388" w:rsidRPr="00F81388" w:rsidRDefault="00F81388" w:rsidP="00F81388">
            <w:pPr>
              <w:jc w:val="center"/>
            </w:pPr>
            <w:r w:rsidRPr="00F81388">
              <w:t>2020 г.</w:t>
            </w:r>
          </w:p>
        </w:tc>
        <w:tc>
          <w:tcPr>
            <w:tcW w:w="992" w:type="dxa"/>
            <w:vAlign w:val="center"/>
          </w:tcPr>
          <w:p w14:paraId="0A72C15E" w14:textId="77777777" w:rsidR="00F81388" w:rsidRPr="00F81388" w:rsidRDefault="00F81388" w:rsidP="00F81388">
            <w:pPr>
              <w:jc w:val="center"/>
            </w:pPr>
            <w:r w:rsidRPr="00F81388">
              <w:t>2022 г.</w:t>
            </w:r>
          </w:p>
        </w:tc>
      </w:tr>
      <w:tr w:rsidR="00F81388" w:rsidRPr="00F81388" w14:paraId="381614FA" w14:textId="77777777" w:rsidTr="00A25E52">
        <w:tc>
          <w:tcPr>
            <w:tcW w:w="5920" w:type="dxa"/>
            <w:vMerge/>
          </w:tcPr>
          <w:p w14:paraId="59D093D9" w14:textId="77777777" w:rsidR="00F81388" w:rsidRPr="00F81388" w:rsidRDefault="00F81388" w:rsidP="00F81388">
            <w:pPr>
              <w:jc w:val="center"/>
            </w:pPr>
          </w:p>
        </w:tc>
        <w:tc>
          <w:tcPr>
            <w:tcW w:w="1091" w:type="dxa"/>
          </w:tcPr>
          <w:p w14:paraId="31C4C778" w14:textId="77777777" w:rsidR="00F81388" w:rsidRPr="00F81388" w:rsidRDefault="00F81388" w:rsidP="00F81388">
            <w:pPr>
              <w:jc w:val="center"/>
            </w:pPr>
            <w:r w:rsidRPr="00F81388">
              <w:t>план</w:t>
            </w:r>
          </w:p>
        </w:tc>
        <w:tc>
          <w:tcPr>
            <w:tcW w:w="1091" w:type="dxa"/>
          </w:tcPr>
          <w:p w14:paraId="6525260D" w14:textId="77777777" w:rsidR="00F81388" w:rsidRPr="00F81388" w:rsidRDefault="00F81388" w:rsidP="00F81388">
            <w:pPr>
              <w:jc w:val="center"/>
            </w:pPr>
            <w:r w:rsidRPr="00F81388">
              <w:t>план</w:t>
            </w:r>
          </w:p>
        </w:tc>
        <w:tc>
          <w:tcPr>
            <w:tcW w:w="1071" w:type="dxa"/>
          </w:tcPr>
          <w:p w14:paraId="5D31AA4C" w14:textId="77777777" w:rsidR="00F81388" w:rsidRPr="00F81388" w:rsidRDefault="00F81388" w:rsidP="00F81388">
            <w:pPr>
              <w:jc w:val="center"/>
            </w:pPr>
            <w:r w:rsidRPr="00F81388">
              <w:t>план</w:t>
            </w:r>
          </w:p>
        </w:tc>
        <w:tc>
          <w:tcPr>
            <w:tcW w:w="992" w:type="dxa"/>
          </w:tcPr>
          <w:p w14:paraId="555EFCD3" w14:textId="77777777" w:rsidR="00F81388" w:rsidRPr="00F81388" w:rsidRDefault="00F81388" w:rsidP="00F81388">
            <w:pPr>
              <w:jc w:val="center"/>
            </w:pPr>
            <w:r w:rsidRPr="00F81388">
              <w:t>расчет</w:t>
            </w:r>
          </w:p>
        </w:tc>
      </w:tr>
      <w:tr w:rsidR="00F81388" w:rsidRPr="00F81388" w14:paraId="34F419C0" w14:textId="77777777" w:rsidTr="00A25E52">
        <w:tc>
          <w:tcPr>
            <w:tcW w:w="10165" w:type="dxa"/>
            <w:gridSpan w:val="5"/>
          </w:tcPr>
          <w:p w14:paraId="422F8AFE" w14:textId="77777777" w:rsidR="00F81388" w:rsidRPr="00F81388" w:rsidRDefault="00F81388" w:rsidP="00F81388">
            <w:pPr>
              <w:jc w:val="center"/>
            </w:pPr>
            <w:r w:rsidRPr="00F81388">
              <w:t>по ОАО «ГМЗ» в целом</w:t>
            </w:r>
          </w:p>
        </w:tc>
      </w:tr>
      <w:tr w:rsidR="00F81388" w:rsidRPr="00F81388" w14:paraId="09516331" w14:textId="77777777" w:rsidTr="00A25E52">
        <w:tc>
          <w:tcPr>
            <w:tcW w:w="5920" w:type="dxa"/>
          </w:tcPr>
          <w:p w14:paraId="138CAEAC" w14:textId="77777777" w:rsidR="00F81388" w:rsidRPr="00F81388" w:rsidRDefault="00F81388" w:rsidP="00F81388">
            <w:pPr>
              <w:tabs>
                <w:tab w:val="left" w:pos="1260"/>
              </w:tabs>
              <w:rPr>
                <w:sz w:val="28"/>
                <w:szCs w:val="28"/>
              </w:rPr>
            </w:pPr>
            <w:r w:rsidRPr="00F81388">
              <w:rPr>
                <w:szCs w:val="20"/>
              </w:rPr>
              <w:t>Норматив удельного расхода топлива на отпущенную тепловую энергию, кг у.т./Гкал</w:t>
            </w:r>
          </w:p>
        </w:tc>
        <w:tc>
          <w:tcPr>
            <w:tcW w:w="1091" w:type="dxa"/>
            <w:vAlign w:val="center"/>
          </w:tcPr>
          <w:p w14:paraId="1715C0BF" w14:textId="77777777" w:rsidR="00F81388" w:rsidRPr="00F81388" w:rsidRDefault="00F81388" w:rsidP="00F81388">
            <w:pPr>
              <w:jc w:val="center"/>
              <w:rPr>
                <w:b/>
                <w:bCs/>
                <w:szCs w:val="20"/>
              </w:rPr>
            </w:pPr>
            <w:r w:rsidRPr="00F81388">
              <w:t>178,0</w:t>
            </w:r>
          </w:p>
        </w:tc>
        <w:tc>
          <w:tcPr>
            <w:tcW w:w="1091" w:type="dxa"/>
            <w:vAlign w:val="center"/>
          </w:tcPr>
          <w:p w14:paraId="38902512" w14:textId="77777777" w:rsidR="00F81388" w:rsidRPr="00F81388" w:rsidRDefault="00F81388" w:rsidP="00F81388">
            <w:pPr>
              <w:jc w:val="center"/>
              <w:rPr>
                <w:b/>
                <w:bCs/>
                <w:szCs w:val="20"/>
              </w:rPr>
            </w:pPr>
            <w:r w:rsidRPr="00F81388">
              <w:t>178,1</w:t>
            </w:r>
          </w:p>
        </w:tc>
        <w:tc>
          <w:tcPr>
            <w:tcW w:w="1071" w:type="dxa"/>
            <w:vAlign w:val="center"/>
          </w:tcPr>
          <w:p w14:paraId="0CEAFA89" w14:textId="77777777" w:rsidR="00F81388" w:rsidRPr="00F81388" w:rsidRDefault="00F81388" w:rsidP="00F81388">
            <w:pPr>
              <w:jc w:val="center"/>
              <w:rPr>
                <w:b/>
                <w:bCs/>
                <w:szCs w:val="20"/>
              </w:rPr>
            </w:pPr>
            <w:r w:rsidRPr="00F81388">
              <w:t>177,3</w:t>
            </w:r>
          </w:p>
        </w:tc>
        <w:tc>
          <w:tcPr>
            <w:tcW w:w="992" w:type="dxa"/>
            <w:vAlign w:val="center"/>
          </w:tcPr>
          <w:p w14:paraId="2D9A08D3" w14:textId="77777777" w:rsidR="00F81388" w:rsidRPr="00F81388" w:rsidRDefault="00F81388" w:rsidP="00F81388">
            <w:pPr>
              <w:jc w:val="center"/>
              <w:rPr>
                <w:b/>
                <w:bCs/>
                <w:szCs w:val="20"/>
              </w:rPr>
            </w:pPr>
            <w:r w:rsidRPr="00F81388">
              <w:t>174,7</w:t>
            </w:r>
          </w:p>
        </w:tc>
      </w:tr>
      <w:tr w:rsidR="00F81388" w:rsidRPr="00F81388" w14:paraId="30DF39DE" w14:textId="77777777" w:rsidTr="00A25E52">
        <w:tc>
          <w:tcPr>
            <w:tcW w:w="10165" w:type="dxa"/>
            <w:gridSpan w:val="5"/>
          </w:tcPr>
          <w:p w14:paraId="12570ECB" w14:textId="77777777" w:rsidR="00F81388" w:rsidRPr="00F81388" w:rsidRDefault="00F81388" w:rsidP="00F81388">
            <w:pPr>
              <w:jc w:val="center"/>
            </w:pPr>
            <w:r w:rsidRPr="00F81388">
              <w:t>по видам топлива</w:t>
            </w:r>
          </w:p>
        </w:tc>
      </w:tr>
      <w:tr w:rsidR="00F81388" w:rsidRPr="00F81388" w14:paraId="06F510DA" w14:textId="77777777" w:rsidTr="00A25E52">
        <w:tc>
          <w:tcPr>
            <w:tcW w:w="10165" w:type="dxa"/>
            <w:gridSpan w:val="5"/>
          </w:tcPr>
          <w:p w14:paraId="7EBBD55B" w14:textId="77777777" w:rsidR="00F81388" w:rsidRPr="00F81388" w:rsidRDefault="00F81388" w:rsidP="00F81388">
            <w:pPr>
              <w:jc w:val="center"/>
            </w:pPr>
            <w:r w:rsidRPr="00F81388">
              <w:t xml:space="preserve">        каменный уголь</w:t>
            </w:r>
          </w:p>
        </w:tc>
      </w:tr>
      <w:tr w:rsidR="00F81388" w:rsidRPr="00F81388" w14:paraId="46B2CAD3" w14:textId="77777777" w:rsidTr="00A25E52">
        <w:tc>
          <w:tcPr>
            <w:tcW w:w="5920" w:type="dxa"/>
          </w:tcPr>
          <w:p w14:paraId="02943A5D" w14:textId="77777777" w:rsidR="00F81388" w:rsidRPr="00F81388" w:rsidRDefault="00F81388" w:rsidP="00F81388">
            <w:r w:rsidRPr="00F81388">
              <w:t>Норматив удельного расхода топлива на отпущенную тепловую энергию, кг у.т./Гкал</w:t>
            </w:r>
          </w:p>
        </w:tc>
        <w:tc>
          <w:tcPr>
            <w:tcW w:w="1091" w:type="dxa"/>
            <w:vAlign w:val="center"/>
          </w:tcPr>
          <w:p w14:paraId="0B8FB9FC" w14:textId="77777777" w:rsidR="00F81388" w:rsidRPr="00F81388" w:rsidRDefault="00F81388" w:rsidP="00F81388">
            <w:pPr>
              <w:jc w:val="center"/>
              <w:rPr>
                <w:bCs/>
                <w:szCs w:val="20"/>
              </w:rPr>
            </w:pPr>
            <w:r w:rsidRPr="00F81388">
              <w:rPr>
                <w:bCs/>
                <w:szCs w:val="20"/>
              </w:rPr>
              <w:t>178,1</w:t>
            </w:r>
          </w:p>
        </w:tc>
        <w:tc>
          <w:tcPr>
            <w:tcW w:w="1091" w:type="dxa"/>
            <w:vAlign w:val="center"/>
          </w:tcPr>
          <w:p w14:paraId="23DEB4DE" w14:textId="77777777" w:rsidR="00F81388" w:rsidRPr="00F81388" w:rsidRDefault="00F81388" w:rsidP="00F81388">
            <w:pPr>
              <w:jc w:val="center"/>
              <w:rPr>
                <w:bCs/>
                <w:szCs w:val="20"/>
              </w:rPr>
            </w:pPr>
            <w:r w:rsidRPr="00F81388">
              <w:rPr>
                <w:bCs/>
                <w:szCs w:val="20"/>
              </w:rPr>
              <w:t>178,2</w:t>
            </w:r>
          </w:p>
        </w:tc>
        <w:tc>
          <w:tcPr>
            <w:tcW w:w="1071" w:type="dxa"/>
            <w:vAlign w:val="center"/>
          </w:tcPr>
          <w:p w14:paraId="31CD7B96" w14:textId="77777777" w:rsidR="00F81388" w:rsidRPr="00F81388" w:rsidRDefault="00F81388" w:rsidP="00F81388">
            <w:pPr>
              <w:jc w:val="center"/>
              <w:rPr>
                <w:bCs/>
                <w:szCs w:val="20"/>
              </w:rPr>
            </w:pPr>
            <w:r w:rsidRPr="00F81388">
              <w:rPr>
                <w:bCs/>
                <w:szCs w:val="20"/>
              </w:rPr>
              <w:t>177,3</w:t>
            </w:r>
          </w:p>
        </w:tc>
        <w:tc>
          <w:tcPr>
            <w:tcW w:w="992" w:type="dxa"/>
            <w:vAlign w:val="center"/>
          </w:tcPr>
          <w:p w14:paraId="330AF702" w14:textId="77777777" w:rsidR="00F81388" w:rsidRPr="00F81388" w:rsidRDefault="00F81388" w:rsidP="00F81388">
            <w:pPr>
              <w:jc w:val="center"/>
              <w:rPr>
                <w:bCs/>
                <w:szCs w:val="20"/>
              </w:rPr>
            </w:pPr>
            <w:r w:rsidRPr="00F81388">
              <w:rPr>
                <w:bCs/>
                <w:szCs w:val="20"/>
              </w:rPr>
              <w:t>174,7</w:t>
            </w:r>
          </w:p>
        </w:tc>
      </w:tr>
      <w:tr w:rsidR="00F81388" w:rsidRPr="00F81388" w14:paraId="4C842AF1" w14:textId="77777777" w:rsidTr="00A25E52">
        <w:tc>
          <w:tcPr>
            <w:tcW w:w="10165" w:type="dxa"/>
            <w:gridSpan w:val="5"/>
          </w:tcPr>
          <w:p w14:paraId="541BE099" w14:textId="77777777" w:rsidR="00F81388" w:rsidRPr="00F81388" w:rsidRDefault="00F81388" w:rsidP="00F81388">
            <w:pPr>
              <w:jc w:val="center"/>
              <w:rPr>
                <w:bCs/>
                <w:szCs w:val="20"/>
              </w:rPr>
            </w:pPr>
            <w:r w:rsidRPr="00F81388">
              <w:rPr>
                <w:bCs/>
                <w:szCs w:val="20"/>
              </w:rPr>
              <w:t>мазут</w:t>
            </w:r>
          </w:p>
        </w:tc>
      </w:tr>
      <w:tr w:rsidR="00F81388" w:rsidRPr="00F81388" w14:paraId="28ADE90E" w14:textId="77777777" w:rsidTr="00A25E52">
        <w:tc>
          <w:tcPr>
            <w:tcW w:w="5920" w:type="dxa"/>
          </w:tcPr>
          <w:p w14:paraId="057045D5" w14:textId="77777777" w:rsidR="00F81388" w:rsidRPr="00F81388" w:rsidRDefault="00F81388" w:rsidP="00F81388">
            <w:r w:rsidRPr="00F81388">
              <w:rPr>
                <w:szCs w:val="20"/>
              </w:rPr>
              <w:t>Норматив удельного расхода топлива на отпущенную тепловую энергию, кг у.т./Гкал</w:t>
            </w:r>
          </w:p>
        </w:tc>
        <w:tc>
          <w:tcPr>
            <w:tcW w:w="1091" w:type="dxa"/>
            <w:vAlign w:val="center"/>
          </w:tcPr>
          <w:p w14:paraId="3F33AD88" w14:textId="77777777" w:rsidR="00F81388" w:rsidRPr="00F81388" w:rsidRDefault="00F81388" w:rsidP="00F81388">
            <w:pPr>
              <w:jc w:val="center"/>
              <w:rPr>
                <w:bCs/>
                <w:szCs w:val="20"/>
              </w:rPr>
            </w:pPr>
            <w:r w:rsidRPr="00F81388">
              <w:rPr>
                <w:bCs/>
                <w:szCs w:val="20"/>
              </w:rPr>
              <w:t>162,3</w:t>
            </w:r>
          </w:p>
        </w:tc>
        <w:tc>
          <w:tcPr>
            <w:tcW w:w="1091" w:type="dxa"/>
            <w:vAlign w:val="center"/>
          </w:tcPr>
          <w:p w14:paraId="3C951A3D" w14:textId="77777777" w:rsidR="00F81388" w:rsidRPr="00F81388" w:rsidRDefault="00F81388" w:rsidP="00F81388">
            <w:pPr>
              <w:jc w:val="center"/>
              <w:rPr>
                <w:bCs/>
                <w:szCs w:val="20"/>
              </w:rPr>
            </w:pPr>
            <w:r w:rsidRPr="00F81388">
              <w:rPr>
                <w:bCs/>
                <w:szCs w:val="20"/>
              </w:rPr>
              <w:t>168,7</w:t>
            </w:r>
          </w:p>
        </w:tc>
        <w:tc>
          <w:tcPr>
            <w:tcW w:w="1071" w:type="dxa"/>
            <w:vAlign w:val="center"/>
          </w:tcPr>
          <w:p w14:paraId="3F1C7C36" w14:textId="77777777" w:rsidR="00F81388" w:rsidRPr="00F81388" w:rsidRDefault="00F81388" w:rsidP="00F81388">
            <w:pPr>
              <w:jc w:val="center"/>
              <w:rPr>
                <w:bCs/>
                <w:szCs w:val="20"/>
              </w:rPr>
            </w:pPr>
            <w:r w:rsidRPr="00F81388">
              <w:rPr>
                <w:bCs/>
                <w:szCs w:val="20"/>
              </w:rPr>
              <w:t>173,4</w:t>
            </w:r>
          </w:p>
        </w:tc>
        <w:tc>
          <w:tcPr>
            <w:tcW w:w="992" w:type="dxa"/>
            <w:vAlign w:val="center"/>
          </w:tcPr>
          <w:p w14:paraId="42D60C98" w14:textId="77777777" w:rsidR="00F81388" w:rsidRPr="00F81388" w:rsidRDefault="00F81388" w:rsidP="00F81388">
            <w:pPr>
              <w:jc w:val="center"/>
              <w:rPr>
                <w:bCs/>
                <w:szCs w:val="20"/>
              </w:rPr>
            </w:pPr>
            <w:r w:rsidRPr="00F81388">
              <w:rPr>
                <w:bCs/>
                <w:szCs w:val="20"/>
              </w:rPr>
              <w:t>173,4</w:t>
            </w:r>
          </w:p>
        </w:tc>
      </w:tr>
    </w:tbl>
    <w:p w14:paraId="32D27CA7" w14:textId="77777777" w:rsidR="00F81388" w:rsidRPr="00F81388" w:rsidRDefault="00F81388" w:rsidP="00F81388">
      <w:pPr>
        <w:ind w:firstLine="720"/>
        <w:jc w:val="both"/>
        <w:rPr>
          <w:b/>
          <w:sz w:val="22"/>
          <w:szCs w:val="22"/>
        </w:rPr>
      </w:pPr>
    </w:p>
    <w:p w14:paraId="5004DFD8" w14:textId="77777777" w:rsidR="00F81388" w:rsidRPr="00F81388" w:rsidRDefault="00F81388" w:rsidP="00F81388">
      <w:pPr>
        <w:tabs>
          <w:tab w:val="left" w:pos="1665"/>
        </w:tabs>
        <w:ind w:right="184" w:firstLine="709"/>
        <w:jc w:val="both"/>
        <w:rPr>
          <w:sz w:val="28"/>
          <w:szCs w:val="28"/>
        </w:rPr>
      </w:pPr>
      <w:r w:rsidRPr="00F81388">
        <w:rPr>
          <w:sz w:val="28"/>
          <w:szCs w:val="28"/>
        </w:rPr>
        <w:t xml:space="preserve">На основании заявки, расчетно-обосновывающих материалов, экспертного заключения, представленных Предприятием, в соответствии основами ценообразования в сфере теплоснабжения, утвержденными постановлением Правительства РФ от 22.10.2012 №1075, Федеральным законом от 27 июля </w:t>
      </w:r>
      <w:smartTag w:uri="urn:schemas-microsoft-com:office:smarttags" w:element="metricconverter">
        <w:smartTagPr>
          <w:attr w:name="ProductID" w:val="2010 г"/>
        </w:smartTagPr>
        <w:r w:rsidRPr="00F81388">
          <w:rPr>
            <w:sz w:val="28"/>
            <w:szCs w:val="28"/>
          </w:rPr>
          <w:t>2010 г</w:t>
        </w:r>
      </w:smartTag>
      <w:r w:rsidRPr="00F81388">
        <w:rPr>
          <w:sz w:val="28"/>
          <w:szCs w:val="28"/>
        </w:rPr>
        <w:t>. №190-ФЗ «О теплоснабжении», норматив удельного расхода топлива на отпущенную тепловую энергию на 2022 год составит:</w:t>
      </w:r>
    </w:p>
    <w:p w14:paraId="660C3EC1" w14:textId="77777777" w:rsidR="00F81388" w:rsidRPr="00F81388" w:rsidRDefault="00F81388" w:rsidP="00F81388">
      <w:pPr>
        <w:ind w:firstLine="720"/>
        <w:jc w:val="both"/>
        <w:rPr>
          <w:sz w:val="28"/>
          <w:szCs w:val="28"/>
        </w:rPr>
      </w:pPr>
    </w:p>
    <w:p w14:paraId="7ED0516B" w14:textId="77777777" w:rsidR="00F81388" w:rsidRPr="00F81388" w:rsidRDefault="00F81388" w:rsidP="00F81388">
      <w:pPr>
        <w:ind w:firstLine="720"/>
        <w:jc w:val="center"/>
        <w:rPr>
          <w:sz w:val="28"/>
          <w:szCs w:val="28"/>
        </w:rPr>
      </w:pPr>
      <w:r w:rsidRPr="00F81388">
        <w:rPr>
          <w:sz w:val="28"/>
          <w:szCs w:val="28"/>
        </w:rPr>
        <w:t xml:space="preserve">Предложение </w:t>
      </w:r>
      <w:r w:rsidRPr="00F81388">
        <w:rPr>
          <w:bCs/>
          <w:sz w:val="28"/>
          <w:szCs w:val="28"/>
        </w:rPr>
        <w:t>по утверждению нормативов удельных расходов топлива на отпущенную тепловую энергию котельных на 2022 год</w:t>
      </w:r>
    </w:p>
    <w:p w14:paraId="18D077E0" w14:textId="77777777" w:rsidR="00F81388" w:rsidRPr="00F81388" w:rsidRDefault="00F81388" w:rsidP="00F81388">
      <w:pPr>
        <w:jc w:val="both"/>
        <w:rPr>
          <w:b/>
          <w:bCs/>
          <w:sz w:val="28"/>
          <w:szCs w:val="28"/>
        </w:rPr>
      </w:pPr>
    </w:p>
    <w:tbl>
      <w:tblPr>
        <w:tblW w:w="908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574"/>
        <w:gridCol w:w="2942"/>
        <w:gridCol w:w="1881"/>
        <w:gridCol w:w="1685"/>
      </w:tblGrid>
      <w:tr w:rsidR="00F81388" w:rsidRPr="00F81388" w14:paraId="7846DA44" w14:textId="77777777" w:rsidTr="00F81388">
        <w:trPr>
          <w:cantSplit/>
          <w:trHeight w:val="142"/>
          <w:jc w:val="center"/>
        </w:trPr>
        <w:tc>
          <w:tcPr>
            <w:tcW w:w="5610" w:type="dxa"/>
            <w:gridSpan w:val="2"/>
            <w:vMerge w:val="restart"/>
            <w:vAlign w:val="center"/>
          </w:tcPr>
          <w:p w14:paraId="1093858C" w14:textId="77777777" w:rsidR="00F81388" w:rsidRPr="00F81388" w:rsidRDefault="00F81388" w:rsidP="00F81388">
            <w:pPr>
              <w:jc w:val="center"/>
              <w:rPr>
                <w:bCs/>
                <w:iCs/>
                <w:vertAlign w:val="superscript"/>
              </w:rPr>
            </w:pPr>
            <w:r w:rsidRPr="00F81388">
              <w:rPr>
                <w:bCs/>
                <w:iCs/>
              </w:rPr>
              <w:t>организация</w:t>
            </w:r>
          </w:p>
          <w:p w14:paraId="0677160B" w14:textId="77777777" w:rsidR="00F81388" w:rsidRPr="00F81388" w:rsidRDefault="00F81388" w:rsidP="00F81388">
            <w:pPr>
              <w:jc w:val="center"/>
              <w:rPr>
                <w:bCs/>
                <w:iCs/>
              </w:rPr>
            </w:pPr>
          </w:p>
        </w:tc>
        <w:tc>
          <w:tcPr>
            <w:tcW w:w="3472" w:type="dxa"/>
            <w:gridSpan w:val="2"/>
            <w:vAlign w:val="center"/>
          </w:tcPr>
          <w:p w14:paraId="219550BB" w14:textId="77777777" w:rsidR="00F81388" w:rsidRPr="00F81388" w:rsidRDefault="00F81388" w:rsidP="00F81388">
            <w:pPr>
              <w:jc w:val="center"/>
              <w:rPr>
                <w:bCs/>
              </w:rPr>
            </w:pPr>
            <w:r w:rsidRPr="00F81388">
              <w:rPr>
                <w:bCs/>
              </w:rPr>
              <w:t>Норматив на отпущенную энергию</w:t>
            </w:r>
          </w:p>
        </w:tc>
      </w:tr>
      <w:tr w:rsidR="00F81388" w:rsidRPr="00F81388" w14:paraId="486BB056" w14:textId="77777777" w:rsidTr="00F81388">
        <w:trPr>
          <w:cantSplit/>
          <w:trHeight w:val="1449"/>
          <w:jc w:val="center"/>
        </w:trPr>
        <w:tc>
          <w:tcPr>
            <w:tcW w:w="5610" w:type="dxa"/>
            <w:gridSpan w:val="2"/>
            <w:vMerge/>
          </w:tcPr>
          <w:p w14:paraId="513055B8" w14:textId="77777777" w:rsidR="00F81388" w:rsidRPr="00F81388" w:rsidRDefault="00F81388" w:rsidP="00F81388">
            <w:pPr>
              <w:jc w:val="center"/>
              <w:rPr>
                <w:bCs/>
                <w:iCs/>
              </w:rPr>
            </w:pPr>
          </w:p>
        </w:tc>
        <w:tc>
          <w:tcPr>
            <w:tcW w:w="1772" w:type="dxa"/>
            <w:vAlign w:val="center"/>
          </w:tcPr>
          <w:p w14:paraId="465546CA" w14:textId="77777777" w:rsidR="00F81388" w:rsidRPr="00F81388" w:rsidRDefault="00F81388" w:rsidP="00F81388">
            <w:pPr>
              <w:jc w:val="center"/>
              <w:rPr>
                <w:bCs/>
              </w:rPr>
            </w:pPr>
            <w:r w:rsidRPr="00F81388">
              <w:rPr>
                <w:bCs/>
              </w:rPr>
              <w:t>Электрическую,</w:t>
            </w:r>
            <w:r w:rsidRPr="00F81388">
              <w:rPr>
                <w:bCs/>
              </w:rPr>
              <w:br/>
              <w:t>г у.т./кВтч</w:t>
            </w:r>
          </w:p>
        </w:tc>
        <w:tc>
          <w:tcPr>
            <w:tcW w:w="1700" w:type="dxa"/>
            <w:vAlign w:val="center"/>
          </w:tcPr>
          <w:p w14:paraId="50899025" w14:textId="77777777" w:rsidR="00F81388" w:rsidRPr="00F81388" w:rsidRDefault="00F81388" w:rsidP="00F81388">
            <w:pPr>
              <w:jc w:val="center"/>
              <w:rPr>
                <w:bCs/>
              </w:rPr>
            </w:pPr>
            <w:r w:rsidRPr="00F81388">
              <w:rPr>
                <w:bCs/>
              </w:rPr>
              <w:t>Тепловую,</w:t>
            </w:r>
            <w:r w:rsidRPr="00F81388">
              <w:rPr>
                <w:bCs/>
              </w:rPr>
              <w:br/>
              <w:t>кг у.т./Гкал</w:t>
            </w:r>
          </w:p>
        </w:tc>
      </w:tr>
      <w:tr w:rsidR="00F81388" w:rsidRPr="00F81388" w14:paraId="56CC2893" w14:textId="77777777" w:rsidTr="00F81388">
        <w:trPr>
          <w:trHeight w:val="338"/>
          <w:jc w:val="center"/>
        </w:trPr>
        <w:tc>
          <w:tcPr>
            <w:tcW w:w="2615" w:type="dxa"/>
            <w:vMerge w:val="restart"/>
            <w:vAlign w:val="center"/>
          </w:tcPr>
          <w:p w14:paraId="6658A55D" w14:textId="77777777" w:rsidR="00F81388" w:rsidRPr="00F81388" w:rsidRDefault="00F81388" w:rsidP="00F81388">
            <w:pPr>
              <w:jc w:val="center"/>
            </w:pPr>
            <w:r w:rsidRPr="00F81388">
              <w:rPr>
                <w:bCs/>
                <w:iCs/>
              </w:rPr>
              <w:t>ОАО «ГМЗ» (г. Гурьевск)</w:t>
            </w:r>
          </w:p>
        </w:tc>
        <w:tc>
          <w:tcPr>
            <w:tcW w:w="2995" w:type="dxa"/>
            <w:vAlign w:val="center"/>
          </w:tcPr>
          <w:p w14:paraId="71CCBD9E" w14:textId="77777777" w:rsidR="00F81388" w:rsidRPr="00F81388" w:rsidRDefault="00F81388" w:rsidP="00F81388">
            <w:r w:rsidRPr="00F81388">
              <w:t>в целом по предприятию</w:t>
            </w:r>
          </w:p>
        </w:tc>
        <w:tc>
          <w:tcPr>
            <w:tcW w:w="1772" w:type="dxa"/>
            <w:vAlign w:val="center"/>
          </w:tcPr>
          <w:p w14:paraId="5693589F" w14:textId="77777777" w:rsidR="00F81388" w:rsidRPr="00F81388" w:rsidRDefault="00F81388" w:rsidP="00F81388">
            <w:pPr>
              <w:jc w:val="center"/>
              <w:rPr>
                <w:bCs/>
              </w:rPr>
            </w:pPr>
            <w:r w:rsidRPr="00F81388">
              <w:rPr>
                <w:bCs/>
              </w:rPr>
              <w:t>-</w:t>
            </w:r>
          </w:p>
        </w:tc>
        <w:tc>
          <w:tcPr>
            <w:tcW w:w="1700" w:type="dxa"/>
            <w:vAlign w:val="center"/>
          </w:tcPr>
          <w:p w14:paraId="6DBBC046" w14:textId="77777777" w:rsidR="00F81388" w:rsidRPr="00F81388" w:rsidRDefault="00F81388" w:rsidP="00F81388">
            <w:pPr>
              <w:jc w:val="center"/>
              <w:rPr>
                <w:bCs/>
              </w:rPr>
            </w:pPr>
            <w:r w:rsidRPr="00F81388">
              <w:rPr>
                <w:bCs/>
              </w:rPr>
              <w:t>174,7</w:t>
            </w:r>
          </w:p>
        </w:tc>
      </w:tr>
      <w:tr w:rsidR="00F81388" w:rsidRPr="00F81388" w14:paraId="2D5F0DCB" w14:textId="77777777" w:rsidTr="00F81388">
        <w:trPr>
          <w:trHeight w:val="306"/>
          <w:jc w:val="center"/>
        </w:trPr>
        <w:tc>
          <w:tcPr>
            <w:tcW w:w="2615" w:type="dxa"/>
            <w:vMerge/>
            <w:vAlign w:val="center"/>
          </w:tcPr>
          <w:p w14:paraId="713D8603" w14:textId="77777777" w:rsidR="00F81388" w:rsidRPr="00F81388" w:rsidRDefault="00F81388" w:rsidP="00F81388">
            <w:pPr>
              <w:jc w:val="center"/>
              <w:rPr>
                <w:bCs/>
                <w:iCs/>
              </w:rPr>
            </w:pPr>
          </w:p>
        </w:tc>
        <w:tc>
          <w:tcPr>
            <w:tcW w:w="2995" w:type="dxa"/>
            <w:vAlign w:val="center"/>
          </w:tcPr>
          <w:p w14:paraId="604B0F88" w14:textId="77777777" w:rsidR="00F81388" w:rsidRPr="00F81388" w:rsidRDefault="00F81388" w:rsidP="00F81388">
            <w:pPr>
              <w:rPr>
                <w:sz w:val="28"/>
                <w:szCs w:val="28"/>
              </w:rPr>
            </w:pPr>
            <w:r w:rsidRPr="00F81388">
              <w:rPr>
                <w:color w:val="000000"/>
                <w:sz w:val="28"/>
                <w:szCs w:val="28"/>
              </w:rPr>
              <w:t>каменный уголь</w:t>
            </w:r>
          </w:p>
        </w:tc>
        <w:tc>
          <w:tcPr>
            <w:tcW w:w="1772" w:type="dxa"/>
            <w:vAlign w:val="center"/>
          </w:tcPr>
          <w:p w14:paraId="3A9FCAB8" w14:textId="77777777" w:rsidR="00F81388" w:rsidRPr="00F81388" w:rsidRDefault="00F81388" w:rsidP="00F81388">
            <w:pPr>
              <w:jc w:val="center"/>
              <w:rPr>
                <w:bCs/>
              </w:rPr>
            </w:pPr>
          </w:p>
        </w:tc>
        <w:tc>
          <w:tcPr>
            <w:tcW w:w="1700" w:type="dxa"/>
            <w:vAlign w:val="center"/>
          </w:tcPr>
          <w:p w14:paraId="1F30C76B" w14:textId="77777777" w:rsidR="00F81388" w:rsidRPr="00F81388" w:rsidRDefault="00F81388" w:rsidP="00F81388">
            <w:pPr>
              <w:jc w:val="center"/>
              <w:rPr>
                <w:bCs/>
              </w:rPr>
            </w:pPr>
            <w:r w:rsidRPr="00F81388">
              <w:rPr>
                <w:bCs/>
              </w:rPr>
              <w:t>174,7</w:t>
            </w:r>
          </w:p>
        </w:tc>
      </w:tr>
      <w:tr w:rsidR="00F81388" w:rsidRPr="00F81388" w14:paraId="1193985B" w14:textId="77777777" w:rsidTr="00F81388">
        <w:trPr>
          <w:trHeight w:val="700"/>
          <w:jc w:val="center"/>
        </w:trPr>
        <w:tc>
          <w:tcPr>
            <w:tcW w:w="2615" w:type="dxa"/>
            <w:vMerge/>
            <w:vAlign w:val="center"/>
          </w:tcPr>
          <w:p w14:paraId="32A0E7E2" w14:textId="77777777" w:rsidR="00F81388" w:rsidRPr="00F81388" w:rsidRDefault="00F81388" w:rsidP="00F81388">
            <w:pPr>
              <w:jc w:val="center"/>
              <w:rPr>
                <w:bCs/>
                <w:iCs/>
              </w:rPr>
            </w:pPr>
          </w:p>
        </w:tc>
        <w:tc>
          <w:tcPr>
            <w:tcW w:w="2995" w:type="dxa"/>
            <w:vAlign w:val="center"/>
          </w:tcPr>
          <w:p w14:paraId="61EC9959" w14:textId="77777777" w:rsidR="00F81388" w:rsidRPr="00F81388" w:rsidRDefault="00F81388" w:rsidP="00F81388">
            <w:pPr>
              <w:rPr>
                <w:color w:val="000000"/>
                <w:sz w:val="28"/>
                <w:szCs w:val="28"/>
              </w:rPr>
            </w:pPr>
            <w:r w:rsidRPr="00F81388">
              <w:rPr>
                <w:color w:val="000000"/>
                <w:sz w:val="28"/>
                <w:szCs w:val="28"/>
              </w:rPr>
              <w:t>мазут</w:t>
            </w:r>
          </w:p>
        </w:tc>
        <w:tc>
          <w:tcPr>
            <w:tcW w:w="1772" w:type="dxa"/>
            <w:vAlign w:val="center"/>
          </w:tcPr>
          <w:p w14:paraId="4CC3D9C7" w14:textId="77777777" w:rsidR="00F81388" w:rsidRPr="00F81388" w:rsidRDefault="00F81388" w:rsidP="00F81388">
            <w:pPr>
              <w:jc w:val="center"/>
              <w:rPr>
                <w:bCs/>
              </w:rPr>
            </w:pPr>
          </w:p>
        </w:tc>
        <w:tc>
          <w:tcPr>
            <w:tcW w:w="1700" w:type="dxa"/>
            <w:vAlign w:val="center"/>
          </w:tcPr>
          <w:p w14:paraId="10867718" w14:textId="77777777" w:rsidR="00F81388" w:rsidRPr="00F81388" w:rsidRDefault="00F81388" w:rsidP="00F81388">
            <w:pPr>
              <w:jc w:val="center"/>
              <w:rPr>
                <w:bCs/>
              </w:rPr>
            </w:pPr>
            <w:r w:rsidRPr="00F81388">
              <w:rPr>
                <w:bCs/>
              </w:rPr>
              <w:t>173,4</w:t>
            </w:r>
          </w:p>
        </w:tc>
      </w:tr>
    </w:tbl>
    <w:p w14:paraId="66489D38" w14:textId="77777777" w:rsidR="00F81388" w:rsidRPr="00F81388" w:rsidRDefault="00F81388" w:rsidP="00F81388">
      <w:pPr>
        <w:jc w:val="both"/>
        <w:rPr>
          <w:sz w:val="26"/>
          <w:szCs w:val="26"/>
        </w:rPr>
      </w:pPr>
    </w:p>
    <w:p w14:paraId="0AC45619" w14:textId="77777777" w:rsidR="00F81388" w:rsidRPr="00F81388" w:rsidRDefault="00F81388" w:rsidP="00F81388">
      <w:pPr>
        <w:jc w:val="both"/>
        <w:rPr>
          <w:sz w:val="26"/>
          <w:szCs w:val="26"/>
        </w:rPr>
      </w:pPr>
    </w:p>
    <w:p w14:paraId="1688E339" w14:textId="77777777" w:rsidR="00F81388" w:rsidRDefault="00F81388" w:rsidP="002D52CE">
      <w:pPr>
        <w:tabs>
          <w:tab w:val="left" w:pos="5580"/>
          <w:tab w:val="left" w:pos="9498"/>
        </w:tabs>
        <w:ind w:right="-569"/>
        <w:rPr>
          <w:color w:val="000000" w:themeColor="text1"/>
        </w:rPr>
        <w:sectPr w:rsidR="00F81388" w:rsidSect="002D52CE">
          <w:pgSz w:w="12240" w:h="15840"/>
          <w:pgMar w:top="851" w:right="851" w:bottom="851" w:left="1418" w:header="720" w:footer="720" w:gutter="0"/>
          <w:cols w:space="720"/>
          <w:titlePg/>
          <w:docGrid w:linePitch="381"/>
        </w:sectPr>
      </w:pPr>
    </w:p>
    <w:p w14:paraId="1C81B6AF" w14:textId="3F6E6FA5" w:rsidR="00F81388" w:rsidRDefault="00F81388" w:rsidP="00F81388">
      <w:pPr>
        <w:tabs>
          <w:tab w:val="left" w:pos="5580"/>
          <w:tab w:val="left" w:pos="9498"/>
        </w:tabs>
        <w:ind w:left="-2915" w:right="-569" w:firstLine="8444"/>
        <w:rPr>
          <w:color w:val="000000" w:themeColor="text1"/>
        </w:rPr>
      </w:pPr>
      <w:r>
        <w:rPr>
          <w:color w:val="000000" w:themeColor="text1"/>
        </w:rPr>
        <w:lastRenderedPageBreak/>
        <w:t>Приложение № 23 к протоколу № 46</w:t>
      </w:r>
    </w:p>
    <w:p w14:paraId="374A1B29" w14:textId="77777777" w:rsidR="00F81388" w:rsidRDefault="00F81388" w:rsidP="00F81388">
      <w:pPr>
        <w:tabs>
          <w:tab w:val="left" w:pos="5580"/>
          <w:tab w:val="left" w:pos="9498"/>
        </w:tabs>
        <w:ind w:left="-2915" w:right="-569" w:firstLine="8444"/>
        <w:rPr>
          <w:color w:val="000000" w:themeColor="text1"/>
        </w:rPr>
      </w:pPr>
      <w:r>
        <w:rPr>
          <w:color w:val="000000" w:themeColor="text1"/>
        </w:rPr>
        <w:t>заседания Правления Региональной</w:t>
      </w:r>
    </w:p>
    <w:p w14:paraId="3100C797" w14:textId="77777777" w:rsidR="00F81388" w:rsidRDefault="00F81388" w:rsidP="00F81388">
      <w:pPr>
        <w:tabs>
          <w:tab w:val="left" w:pos="5580"/>
          <w:tab w:val="left" w:pos="9498"/>
        </w:tabs>
        <w:ind w:left="-2915" w:right="-569" w:firstLine="8444"/>
        <w:rPr>
          <w:color w:val="000000" w:themeColor="text1"/>
        </w:rPr>
      </w:pPr>
      <w:r>
        <w:rPr>
          <w:color w:val="000000" w:themeColor="text1"/>
        </w:rPr>
        <w:t>энергетической комиссии</w:t>
      </w:r>
    </w:p>
    <w:p w14:paraId="05F5C194" w14:textId="133C9486" w:rsidR="00F81388" w:rsidRDefault="00F81388" w:rsidP="00F81388">
      <w:pPr>
        <w:tabs>
          <w:tab w:val="left" w:pos="5580"/>
          <w:tab w:val="left" w:pos="9498"/>
        </w:tabs>
        <w:ind w:left="-2915" w:right="-569" w:firstLine="8444"/>
        <w:rPr>
          <w:color w:val="000000" w:themeColor="text1"/>
        </w:rPr>
      </w:pPr>
      <w:r>
        <w:rPr>
          <w:color w:val="000000" w:themeColor="text1"/>
        </w:rPr>
        <w:t>Кузбасса от 10.08.2021</w:t>
      </w:r>
    </w:p>
    <w:p w14:paraId="161AA27D" w14:textId="77777777" w:rsidR="00F81388" w:rsidRDefault="00F81388" w:rsidP="00F81388">
      <w:pPr>
        <w:tabs>
          <w:tab w:val="left" w:pos="5580"/>
          <w:tab w:val="left" w:pos="9498"/>
        </w:tabs>
        <w:ind w:left="-2915" w:right="-569" w:firstLine="8444"/>
        <w:rPr>
          <w:color w:val="000000" w:themeColor="text1"/>
        </w:rPr>
      </w:pPr>
    </w:p>
    <w:p w14:paraId="089C714B" w14:textId="77777777" w:rsidR="00F81388" w:rsidRPr="00F81388" w:rsidRDefault="00F81388" w:rsidP="00F81388">
      <w:pPr>
        <w:keepNext/>
        <w:jc w:val="center"/>
        <w:outlineLvl w:val="0"/>
        <w:rPr>
          <w:b/>
          <w:sz w:val="28"/>
          <w:szCs w:val="28"/>
        </w:rPr>
      </w:pPr>
      <w:r w:rsidRPr="00F81388">
        <w:rPr>
          <w:b/>
          <w:sz w:val="28"/>
          <w:szCs w:val="28"/>
        </w:rPr>
        <w:t>Экспертное заключение Региональной энергетической комиссии Кузбасса по материалам, представленным АО «КемВод» (г. Кемерово), для утверждения норматива удельного расхода топлива при производстве тепловой энергии от источника тепловой энергии АО «КемВод» на 2022 год</w:t>
      </w:r>
    </w:p>
    <w:p w14:paraId="7B47F986" w14:textId="77777777" w:rsidR="00F81388" w:rsidRDefault="00F81388" w:rsidP="00F81388">
      <w:pPr>
        <w:ind w:firstLine="567"/>
        <w:jc w:val="both"/>
        <w:rPr>
          <w:i/>
          <w:sz w:val="28"/>
          <w:szCs w:val="28"/>
        </w:rPr>
      </w:pPr>
    </w:p>
    <w:p w14:paraId="48793840" w14:textId="5B738F29" w:rsidR="00F81388" w:rsidRPr="00F81388" w:rsidRDefault="00F81388" w:rsidP="00F81388">
      <w:pPr>
        <w:ind w:firstLine="567"/>
        <w:jc w:val="both"/>
        <w:rPr>
          <w:sz w:val="28"/>
          <w:szCs w:val="28"/>
        </w:rPr>
      </w:pPr>
      <w:r w:rsidRPr="00F81388">
        <w:rPr>
          <w:sz w:val="28"/>
          <w:szCs w:val="28"/>
        </w:rPr>
        <w:t xml:space="preserve">В Региональную энергетическую комиссию Кузбасса обратилось АО «КемВод» г. Кемерово с заявкой на утверждение норматива удельного расхода топлива при производстве тепловой энергии от источника тепловой энергии. </w:t>
      </w:r>
    </w:p>
    <w:p w14:paraId="6D6FCE08" w14:textId="77777777" w:rsidR="00F81388" w:rsidRPr="00F81388" w:rsidRDefault="00F81388" w:rsidP="00F81388">
      <w:pPr>
        <w:widowControl w:val="0"/>
        <w:ind w:left="60" w:right="40" w:firstLine="560"/>
        <w:jc w:val="both"/>
        <w:rPr>
          <w:sz w:val="28"/>
          <w:szCs w:val="28"/>
        </w:rPr>
      </w:pPr>
      <w:r w:rsidRPr="00F81388">
        <w:rPr>
          <w:sz w:val="28"/>
          <w:szCs w:val="28"/>
        </w:rPr>
        <w:t>Котельная НФС-1 работает на каменном угле и функционирует 5808 часов. Обеспечивает потребности в теплоснабжении производственных зданий предприятия (производственные нужды 62%) и нужды в тепловой энергии  подключенных сторонних потребителей жилого дома ул. Водонасосная, 46 и Пожарное Депо (отпуск на потребительский рынок 38%). В межотопительный пери</w:t>
      </w:r>
      <w:r w:rsidRPr="00F81388">
        <w:rPr>
          <w:sz w:val="28"/>
          <w:szCs w:val="28"/>
        </w:rPr>
        <w:softHyphen/>
        <w:t>од котельная НФС-1 не работает.</w:t>
      </w:r>
    </w:p>
    <w:p w14:paraId="7540007D" w14:textId="77777777" w:rsidR="00F81388" w:rsidRPr="00F81388" w:rsidRDefault="00F81388" w:rsidP="00F81388">
      <w:pPr>
        <w:widowControl w:val="0"/>
        <w:ind w:left="60" w:right="40" w:firstLine="560"/>
        <w:jc w:val="both"/>
        <w:rPr>
          <w:sz w:val="28"/>
          <w:szCs w:val="28"/>
        </w:rPr>
      </w:pPr>
      <w:r w:rsidRPr="00F81388">
        <w:rPr>
          <w:sz w:val="28"/>
          <w:szCs w:val="28"/>
        </w:rPr>
        <w:t>Общая установленная мощность котельной составляет 2,07 Гкал/ч. В котельной уста</w:t>
      </w:r>
      <w:r w:rsidRPr="00F81388">
        <w:rPr>
          <w:sz w:val="28"/>
          <w:szCs w:val="28"/>
        </w:rPr>
        <w:softHyphen/>
        <w:t>новлены водогрейные котлы марки КВр-0,8 (3 шт.).</w:t>
      </w:r>
    </w:p>
    <w:p w14:paraId="335FB7B8" w14:textId="77777777" w:rsidR="00F81388" w:rsidRPr="00F81388" w:rsidRDefault="00F81388" w:rsidP="00F81388">
      <w:pPr>
        <w:widowControl w:val="0"/>
        <w:ind w:left="60" w:right="40" w:firstLine="560"/>
        <w:jc w:val="both"/>
        <w:rPr>
          <w:sz w:val="28"/>
          <w:szCs w:val="28"/>
        </w:rPr>
      </w:pPr>
      <w:r w:rsidRPr="00F81388">
        <w:rPr>
          <w:sz w:val="28"/>
          <w:szCs w:val="28"/>
        </w:rPr>
        <w:t>Система теплоснабжения АО «КемВод» - открытая, 2-х трубная.</w:t>
      </w:r>
    </w:p>
    <w:p w14:paraId="7A17CE81" w14:textId="77777777" w:rsidR="00F81388" w:rsidRPr="00F81388" w:rsidRDefault="00F81388" w:rsidP="00F81388">
      <w:pPr>
        <w:widowControl w:val="0"/>
        <w:ind w:left="60" w:right="40" w:firstLine="560"/>
        <w:jc w:val="both"/>
        <w:rPr>
          <w:sz w:val="28"/>
          <w:szCs w:val="28"/>
        </w:rPr>
      </w:pPr>
      <w:r w:rsidRPr="00F81388">
        <w:rPr>
          <w:sz w:val="28"/>
          <w:szCs w:val="28"/>
        </w:rPr>
        <w:t>В эксплуатационной ответственности предприятия ЦТН и ННС нет.</w:t>
      </w:r>
    </w:p>
    <w:p w14:paraId="7E5A21B2" w14:textId="77777777" w:rsidR="00F81388" w:rsidRPr="00F81388" w:rsidRDefault="00F81388" w:rsidP="00F81388">
      <w:pPr>
        <w:widowControl w:val="0"/>
        <w:ind w:left="60" w:right="40" w:firstLine="560"/>
        <w:jc w:val="both"/>
        <w:rPr>
          <w:sz w:val="28"/>
          <w:szCs w:val="28"/>
        </w:rPr>
      </w:pPr>
      <w:r w:rsidRPr="00F81388">
        <w:rPr>
          <w:sz w:val="28"/>
          <w:szCs w:val="28"/>
        </w:rPr>
        <w:t>Утвержденный температурный график отпуска тепловой энергии от собственного ис</w:t>
      </w:r>
      <w:r w:rsidRPr="00F81388">
        <w:rPr>
          <w:sz w:val="28"/>
          <w:szCs w:val="28"/>
        </w:rPr>
        <w:softHyphen/>
        <w:t xml:space="preserve">точника теплоснабжения: 95/70 </w:t>
      </w:r>
      <w:r w:rsidRPr="00F81388">
        <w:rPr>
          <w:sz w:val="28"/>
          <w:szCs w:val="28"/>
          <w:vertAlign w:val="superscript"/>
        </w:rPr>
        <w:t>о</w:t>
      </w:r>
      <w:r w:rsidRPr="00F81388">
        <w:rPr>
          <w:sz w:val="28"/>
          <w:szCs w:val="28"/>
        </w:rPr>
        <w:t>С со срезкой на 65</w:t>
      </w:r>
      <w:r w:rsidRPr="00F81388">
        <w:rPr>
          <w:sz w:val="28"/>
          <w:szCs w:val="28"/>
          <w:vertAlign w:val="superscript"/>
        </w:rPr>
        <w:t>о</w:t>
      </w:r>
      <w:r w:rsidRPr="00F81388">
        <w:rPr>
          <w:sz w:val="28"/>
          <w:szCs w:val="28"/>
        </w:rPr>
        <w:t>С.</w:t>
      </w:r>
    </w:p>
    <w:p w14:paraId="62CBAD29" w14:textId="77777777" w:rsidR="00F81388" w:rsidRPr="00F81388" w:rsidRDefault="00F81388" w:rsidP="00F81388">
      <w:pPr>
        <w:widowControl w:val="0"/>
        <w:ind w:left="60" w:right="40" w:firstLine="560"/>
        <w:jc w:val="both"/>
        <w:rPr>
          <w:sz w:val="28"/>
          <w:szCs w:val="28"/>
        </w:rPr>
      </w:pPr>
      <w:r w:rsidRPr="00F81388">
        <w:rPr>
          <w:sz w:val="28"/>
          <w:szCs w:val="28"/>
        </w:rPr>
        <w:t>На котельной НФС-1 применяется антинакипное устройство AntiCa.</w:t>
      </w:r>
    </w:p>
    <w:p w14:paraId="3ABEF5B5" w14:textId="77777777" w:rsidR="00F81388" w:rsidRPr="00F81388" w:rsidRDefault="00F81388" w:rsidP="00F81388">
      <w:pPr>
        <w:widowControl w:val="0"/>
        <w:ind w:left="60" w:right="40" w:firstLine="560"/>
        <w:jc w:val="both"/>
        <w:rPr>
          <w:sz w:val="28"/>
          <w:szCs w:val="28"/>
        </w:rPr>
      </w:pPr>
      <w:r w:rsidRPr="00F81388">
        <w:rPr>
          <w:sz w:val="28"/>
          <w:szCs w:val="28"/>
        </w:rPr>
        <w:t>Уголь на котельную НФС-1 АО «КемВод» г. Кемерово доставляется автотранспортом. Значе</w:t>
      </w:r>
      <w:r w:rsidRPr="00F81388">
        <w:rPr>
          <w:sz w:val="28"/>
          <w:szCs w:val="28"/>
        </w:rPr>
        <w:softHyphen/>
        <w:t xml:space="preserve">ние низшей теплоты сгорания топлива (каменного угля) по сертификату качества составляет 5114 ккал/кг. </w:t>
      </w:r>
    </w:p>
    <w:p w14:paraId="4AE4E53D" w14:textId="77777777" w:rsidR="00F81388" w:rsidRPr="00F81388" w:rsidRDefault="00F81388" w:rsidP="00F81388">
      <w:pPr>
        <w:ind w:firstLine="567"/>
        <w:jc w:val="both"/>
        <w:rPr>
          <w:sz w:val="28"/>
          <w:szCs w:val="28"/>
        </w:rPr>
      </w:pPr>
      <w:r w:rsidRPr="00F81388">
        <w:rPr>
          <w:sz w:val="28"/>
          <w:szCs w:val="28"/>
        </w:rPr>
        <w:t>Предприятием для утверждения норматива удельного расхода топлива при производстве тепловой энергии от источника тепловой энергии представлен следующий пакет расчетно-обосновывающих материалов:</w:t>
      </w:r>
    </w:p>
    <w:p w14:paraId="4A3B2FC0" w14:textId="77777777" w:rsidR="00F81388" w:rsidRPr="00F81388" w:rsidRDefault="00F81388" w:rsidP="00F81388">
      <w:pPr>
        <w:ind w:firstLine="567"/>
        <w:jc w:val="both"/>
        <w:rPr>
          <w:sz w:val="28"/>
          <w:szCs w:val="28"/>
        </w:rPr>
      </w:pPr>
      <w:r w:rsidRPr="00F81388">
        <w:rPr>
          <w:sz w:val="28"/>
          <w:szCs w:val="28"/>
        </w:rPr>
        <w:t>- копия Устава;</w:t>
      </w:r>
    </w:p>
    <w:p w14:paraId="5BA3A361" w14:textId="77777777" w:rsidR="00F81388" w:rsidRPr="00F81388" w:rsidRDefault="00F81388" w:rsidP="00F81388">
      <w:pPr>
        <w:ind w:firstLine="567"/>
        <w:jc w:val="both"/>
        <w:rPr>
          <w:sz w:val="28"/>
          <w:szCs w:val="28"/>
        </w:rPr>
      </w:pPr>
      <w:r w:rsidRPr="00F81388">
        <w:rPr>
          <w:sz w:val="28"/>
          <w:szCs w:val="28"/>
        </w:rPr>
        <w:t>- копия свидетельства о государственной регистрации;</w:t>
      </w:r>
    </w:p>
    <w:p w14:paraId="2FBF96C8" w14:textId="77777777" w:rsidR="00F81388" w:rsidRPr="00F81388" w:rsidRDefault="00F81388" w:rsidP="00F81388">
      <w:pPr>
        <w:ind w:firstLine="567"/>
        <w:jc w:val="both"/>
        <w:rPr>
          <w:sz w:val="28"/>
          <w:szCs w:val="28"/>
        </w:rPr>
      </w:pPr>
      <w:r w:rsidRPr="00F81388">
        <w:rPr>
          <w:sz w:val="28"/>
          <w:szCs w:val="28"/>
        </w:rPr>
        <w:t>- копия свидетельства о постановке на учет в налоговом органе;</w:t>
      </w:r>
    </w:p>
    <w:p w14:paraId="640848A0" w14:textId="77777777" w:rsidR="00F81388" w:rsidRPr="00F81388" w:rsidRDefault="00F81388" w:rsidP="00F81388">
      <w:pPr>
        <w:ind w:firstLine="567"/>
        <w:jc w:val="both"/>
        <w:rPr>
          <w:sz w:val="28"/>
          <w:szCs w:val="28"/>
        </w:rPr>
      </w:pPr>
      <w:r w:rsidRPr="00F81388">
        <w:rPr>
          <w:sz w:val="28"/>
          <w:szCs w:val="28"/>
        </w:rPr>
        <w:t>- перечень оборудования котельных, его технические характеристики;</w:t>
      </w:r>
    </w:p>
    <w:p w14:paraId="2CD71764" w14:textId="77777777" w:rsidR="00F81388" w:rsidRPr="00F81388" w:rsidRDefault="00F81388" w:rsidP="00F81388">
      <w:pPr>
        <w:ind w:firstLine="567"/>
        <w:jc w:val="both"/>
        <w:rPr>
          <w:sz w:val="28"/>
          <w:szCs w:val="28"/>
        </w:rPr>
      </w:pPr>
      <w:r w:rsidRPr="00F81388">
        <w:rPr>
          <w:sz w:val="28"/>
          <w:szCs w:val="28"/>
        </w:rPr>
        <w:t>- договор аренды имущества;</w:t>
      </w:r>
    </w:p>
    <w:p w14:paraId="52A91511" w14:textId="77777777" w:rsidR="00F81388" w:rsidRPr="00F81388" w:rsidRDefault="00F81388" w:rsidP="00F81388">
      <w:pPr>
        <w:ind w:firstLine="567"/>
        <w:jc w:val="both"/>
        <w:rPr>
          <w:sz w:val="28"/>
          <w:szCs w:val="28"/>
        </w:rPr>
      </w:pPr>
      <w:r w:rsidRPr="00F81388">
        <w:rPr>
          <w:sz w:val="28"/>
          <w:szCs w:val="28"/>
        </w:rPr>
        <w:t>- пояснительную записку по источникам тепловой энергии, подведомственной организации;</w:t>
      </w:r>
    </w:p>
    <w:p w14:paraId="3B9A20CA" w14:textId="77777777" w:rsidR="00F81388" w:rsidRPr="00F81388" w:rsidRDefault="00F81388" w:rsidP="00F81388">
      <w:pPr>
        <w:ind w:firstLine="567"/>
        <w:jc w:val="both"/>
        <w:rPr>
          <w:sz w:val="28"/>
          <w:szCs w:val="28"/>
        </w:rPr>
      </w:pPr>
      <w:r w:rsidRPr="00F81388">
        <w:rPr>
          <w:sz w:val="28"/>
          <w:szCs w:val="28"/>
        </w:rPr>
        <w:t>- температурный график работы;</w:t>
      </w:r>
    </w:p>
    <w:p w14:paraId="22E8C9A4" w14:textId="77777777" w:rsidR="00F81388" w:rsidRPr="00F81388" w:rsidRDefault="00F81388" w:rsidP="00F81388">
      <w:pPr>
        <w:ind w:firstLine="567"/>
        <w:jc w:val="both"/>
        <w:rPr>
          <w:sz w:val="28"/>
          <w:szCs w:val="28"/>
        </w:rPr>
      </w:pPr>
      <w:r w:rsidRPr="00F81388">
        <w:rPr>
          <w:sz w:val="28"/>
          <w:szCs w:val="28"/>
        </w:rPr>
        <w:t>- сведения о режимах работы котлоагрегатов на планируемый период работы;</w:t>
      </w:r>
    </w:p>
    <w:p w14:paraId="578C4D67" w14:textId="77777777" w:rsidR="00F81388" w:rsidRPr="00F81388" w:rsidRDefault="00F81388" w:rsidP="00F81388">
      <w:pPr>
        <w:ind w:firstLine="567"/>
        <w:jc w:val="both"/>
        <w:rPr>
          <w:sz w:val="28"/>
          <w:szCs w:val="28"/>
        </w:rPr>
      </w:pPr>
      <w:r w:rsidRPr="00F81388">
        <w:rPr>
          <w:sz w:val="28"/>
          <w:szCs w:val="28"/>
        </w:rPr>
        <w:t>- плановое значение расхода топлива на планируемый период регулирования;</w:t>
      </w:r>
    </w:p>
    <w:p w14:paraId="3C82446E" w14:textId="77777777" w:rsidR="00F81388" w:rsidRPr="00F81388" w:rsidRDefault="00F81388" w:rsidP="00F81388">
      <w:pPr>
        <w:ind w:firstLine="567"/>
        <w:jc w:val="both"/>
        <w:rPr>
          <w:sz w:val="28"/>
          <w:szCs w:val="28"/>
        </w:rPr>
      </w:pPr>
      <w:r w:rsidRPr="00F81388">
        <w:rPr>
          <w:sz w:val="28"/>
          <w:szCs w:val="28"/>
        </w:rPr>
        <w:t>- плановое значение выработки тепловой энергии на регулируемый период;</w:t>
      </w:r>
    </w:p>
    <w:p w14:paraId="6C880BE5" w14:textId="77777777" w:rsidR="00F81388" w:rsidRPr="00F81388" w:rsidRDefault="00F81388" w:rsidP="00F81388">
      <w:pPr>
        <w:ind w:firstLine="567"/>
        <w:jc w:val="both"/>
        <w:rPr>
          <w:sz w:val="28"/>
          <w:szCs w:val="28"/>
        </w:rPr>
      </w:pPr>
      <w:r w:rsidRPr="00F81388">
        <w:rPr>
          <w:sz w:val="28"/>
          <w:szCs w:val="28"/>
        </w:rPr>
        <w:t>- расчет норматива удельного расхода топлива;</w:t>
      </w:r>
    </w:p>
    <w:p w14:paraId="3A3D4B86" w14:textId="77777777" w:rsidR="00F81388" w:rsidRPr="00F81388" w:rsidRDefault="00F81388" w:rsidP="00F81388">
      <w:pPr>
        <w:ind w:firstLine="567"/>
        <w:jc w:val="both"/>
        <w:rPr>
          <w:sz w:val="28"/>
          <w:szCs w:val="28"/>
        </w:rPr>
      </w:pPr>
      <w:r w:rsidRPr="00F81388">
        <w:rPr>
          <w:sz w:val="28"/>
          <w:szCs w:val="28"/>
        </w:rPr>
        <w:lastRenderedPageBreak/>
        <w:t>- расчет полезного отпуска на отопление и ГВС жилых, общественных зданий;</w:t>
      </w:r>
    </w:p>
    <w:p w14:paraId="5C872CEB" w14:textId="77777777" w:rsidR="00F81388" w:rsidRPr="00F81388" w:rsidRDefault="00F81388" w:rsidP="00F81388">
      <w:pPr>
        <w:ind w:firstLine="567"/>
        <w:jc w:val="both"/>
        <w:rPr>
          <w:sz w:val="28"/>
          <w:szCs w:val="28"/>
        </w:rPr>
      </w:pPr>
      <w:r w:rsidRPr="00F81388">
        <w:rPr>
          <w:sz w:val="28"/>
          <w:szCs w:val="28"/>
        </w:rPr>
        <w:t>- расчет расхода тепловой энергии на собственные нужды;</w:t>
      </w:r>
    </w:p>
    <w:p w14:paraId="48D31A06" w14:textId="77777777" w:rsidR="00F81388" w:rsidRPr="00F81388" w:rsidRDefault="00F81388" w:rsidP="00F81388">
      <w:pPr>
        <w:ind w:firstLine="567"/>
        <w:jc w:val="both"/>
        <w:rPr>
          <w:sz w:val="28"/>
          <w:szCs w:val="28"/>
        </w:rPr>
      </w:pPr>
      <w:r w:rsidRPr="00F81388">
        <w:rPr>
          <w:sz w:val="28"/>
          <w:szCs w:val="28"/>
        </w:rPr>
        <w:t>- расчет потерь тепла при передаче тепловой энергии;</w:t>
      </w:r>
    </w:p>
    <w:p w14:paraId="659A2C2C" w14:textId="77777777" w:rsidR="00F81388" w:rsidRPr="00F81388" w:rsidRDefault="00F81388" w:rsidP="00F81388">
      <w:pPr>
        <w:ind w:firstLine="567"/>
        <w:jc w:val="both"/>
        <w:rPr>
          <w:sz w:val="28"/>
          <w:szCs w:val="28"/>
        </w:rPr>
      </w:pPr>
      <w:r w:rsidRPr="00F81388">
        <w:rPr>
          <w:sz w:val="28"/>
          <w:szCs w:val="28"/>
        </w:rPr>
        <w:t>- сертификаты используемого топлива;</w:t>
      </w:r>
    </w:p>
    <w:p w14:paraId="669D8593" w14:textId="77777777" w:rsidR="00F81388" w:rsidRPr="00F81388" w:rsidRDefault="00F81388" w:rsidP="00F81388">
      <w:pPr>
        <w:ind w:firstLine="567"/>
        <w:jc w:val="both"/>
        <w:rPr>
          <w:sz w:val="28"/>
          <w:szCs w:val="28"/>
        </w:rPr>
      </w:pPr>
      <w:r w:rsidRPr="00F81388">
        <w:rPr>
          <w:sz w:val="28"/>
          <w:szCs w:val="28"/>
        </w:rPr>
        <w:t>- копии паспортов котлов;</w:t>
      </w:r>
    </w:p>
    <w:p w14:paraId="441A4054" w14:textId="77777777" w:rsidR="00F81388" w:rsidRPr="00F81388" w:rsidRDefault="00F81388" w:rsidP="00F81388">
      <w:pPr>
        <w:ind w:firstLine="567"/>
        <w:jc w:val="both"/>
        <w:rPr>
          <w:sz w:val="28"/>
          <w:szCs w:val="28"/>
        </w:rPr>
      </w:pPr>
      <w:r w:rsidRPr="00F81388">
        <w:rPr>
          <w:sz w:val="28"/>
          <w:szCs w:val="28"/>
        </w:rPr>
        <w:t>- расчеты удельных расходов топлива по каждой котельной на каждый месяц периода регулирования и в целом за расчетный период;</w:t>
      </w:r>
    </w:p>
    <w:p w14:paraId="3E22ADE2" w14:textId="77777777" w:rsidR="00F81388" w:rsidRPr="00F81388" w:rsidRDefault="00F81388" w:rsidP="00F81388">
      <w:pPr>
        <w:ind w:firstLine="567"/>
        <w:jc w:val="both"/>
        <w:rPr>
          <w:sz w:val="28"/>
          <w:szCs w:val="28"/>
        </w:rPr>
      </w:pPr>
      <w:r w:rsidRPr="00F81388">
        <w:rPr>
          <w:sz w:val="28"/>
          <w:szCs w:val="28"/>
        </w:rPr>
        <w:t>- значения нормативов на год расчетный, текущий и за два года, предшествующих году текущему, включенных в тариф.</w:t>
      </w:r>
    </w:p>
    <w:p w14:paraId="537588FF" w14:textId="77777777" w:rsidR="00F81388" w:rsidRPr="00F81388" w:rsidRDefault="00F81388" w:rsidP="00F81388">
      <w:pPr>
        <w:ind w:firstLine="567"/>
        <w:jc w:val="both"/>
        <w:rPr>
          <w:sz w:val="28"/>
          <w:szCs w:val="28"/>
        </w:rPr>
      </w:pPr>
      <w:r w:rsidRPr="00F81388">
        <w:rPr>
          <w:sz w:val="28"/>
          <w:szCs w:val="28"/>
        </w:rPr>
        <w:t xml:space="preserve">Документы и расчеты, обосновывающие представленные к утверждению значения нормативов, соответствуют требованиям, предъявляемым Порядком определения нормативов удельного расхода топлива при производстве электрической и тепловой энергии, зарегистрированным в Минюсте РФ за № 13512 от 16 марта </w:t>
      </w:r>
      <w:smartTag w:uri="urn:schemas-microsoft-com:office:smarttags" w:element="metricconverter">
        <w:smartTagPr>
          <w:attr w:name="ProductID" w:val="2009 г"/>
        </w:smartTagPr>
        <w:r w:rsidRPr="00F81388">
          <w:rPr>
            <w:sz w:val="28"/>
            <w:szCs w:val="28"/>
          </w:rPr>
          <w:t>2009 г</w:t>
        </w:r>
      </w:smartTag>
      <w:r w:rsidRPr="00F81388">
        <w:rPr>
          <w:sz w:val="28"/>
          <w:szCs w:val="28"/>
        </w:rPr>
        <w:t xml:space="preserve">., утвержденным Приказом Минэнерго России от 30 декабря </w:t>
      </w:r>
      <w:smartTag w:uri="urn:schemas-microsoft-com:office:smarttags" w:element="metricconverter">
        <w:smartTagPr>
          <w:attr w:name="ProductID" w:val="2008 г"/>
        </w:smartTagPr>
        <w:r w:rsidRPr="00F81388">
          <w:rPr>
            <w:sz w:val="28"/>
            <w:szCs w:val="28"/>
          </w:rPr>
          <w:t>2008 г</w:t>
        </w:r>
      </w:smartTag>
      <w:r w:rsidRPr="00F81388">
        <w:rPr>
          <w:sz w:val="28"/>
          <w:szCs w:val="28"/>
        </w:rPr>
        <w:t>. № 323.</w:t>
      </w:r>
    </w:p>
    <w:p w14:paraId="5F158CEE" w14:textId="77777777" w:rsidR="00F81388" w:rsidRPr="00F81388" w:rsidRDefault="00F81388" w:rsidP="00F81388">
      <w:pPr>
        <w:ind w:firstLine="540"/>
        <w:jc w:val="both"/>
        <w:rPr>
          <w:sz w:val="28"/>
          <w:szCs w:val="28"/>
        </w:rPr>
      </w:pPr>
      <w:r w:rsidRPr="00F81388">
        <w:rPr>
          <w:sz w:val="28"/>
          <w:szCs w:val="28"/>
        </w:rPr>
        <w:t>В таблице 1 представлена динамика основных показателей удельных расходов топлива при производстве тепловой энергии.</w:t>
      </w:r>
    </w:p>
    <w:p w14:paraId="58CC6EAF" w14:textId="77777777" w:rsidR="00F81388" w:rsidRPr="00F81388" w:rsidRDefault="00F81388" w:rsidP="00F81388">
      <w:pPr>
        <w:jc w:val="right"/>
        <w:rPr>
          <w:b/>
          <w:sz w:val="28"/>
          <w:szCs w:val="28"/>
        </w:rPr>
      </w:pPr>
      <w:r w:rsidRPr="00F81388">
        <w:rPr>
          <w:sz w:val="28"/>
          <w:szCs w:val="28"/>
        </w:rPr>
        <w:t xml:space="preserve">                                                                                                                                                                                                               </w:t>
      </w:r>
      <w:r w:rsidRPr="00F81388">
        <w:rPr>
          <w:b/>
          <w:sz w:val="28"/>
          <w:szCs w:val="28"/>
        </w:rPr>
        <w:t>Таблица 1</w:t>
      </w:r>
    </w:p>
    <w:p w14:paraId="35BF22D1" w14:textId="77777777" w:rsidR="00F81388" w:rsidRPr="00F81388" w:rsidRDefault="00F81388" w:rsidP="00F81388">
      <w:pPr>
        <w:jc w:val="center"/>
        <w:rPr>
          <w:b/>
          <w:sz w:val="28"/>
          <w:szCs w:val="28"/>
        </w:rPr>
      </w:pPr>
      <w:r w:rsidRPr="00F81388">
        <w:rPr>
          <w:b/>
          <w:sz w:val="28"/>
          <w:szCs w:val="28"/>
        </w:rPr>
        <w:t>ДИНАМИКА ОСНОВНЫХ ПОКАЗАТЕЛЕЙ</w:t>
      </w:r>
    </w:p>
    <w:p w14:paraId="00A76D58" w14:textId="77777777" w:rsidR="00F81388" w:rsidRPr="00F81388" w:rsidRDefault="00F81388" w:rsidP="00F81388">
      <w:pPr>
        <w:jc w:val="center"/>
        <w:rPr>
          <w:b/>
          <w:sz w:val="28"/>
          <w:szCs w:val="28"/>
        </w:rPr>
      </w:pPr>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387"/>
        <w:gridCol w:w="992"/>
        <w:gridCol w:w="992"/>
        <w:gridCol w:w="993"/>
        <w:gridCol w:w="992"/>
      </w:tblGrid>
      <w:tr w:rsidR="00F81388" w:rsidRPr="00F81388" w14:paraId="4E648836" w14:textId="77777777" w:rsidTr="00A25E52">
        <w:trPr>
          <w:trHeight w:val="227"/>
          <w:tblHeader/>
        </w:trPr>
        <w:tc>
          <w:tcPr>
            <w:tcW w:w="5387" w:type="dxa"/>
            <w:vMerge w:val="restart"/>
            <w:vAlign w:val="center"/>
          </w:tcPr>
          <w:p w14:paraId="321A6C09" w14:textId="77777777" w:rsidR="00F81388" w:rsidRPr="00F81388" w:rsidRDefault="00F81388" w:rsidP="00F81388">
            <w:pPr>
              <w:jc w:val="center"/>
              <w:rPr>
                <w:sz w:val="22"/>
                <w:szCs w:val="22"/>
              </w:rPr>
            </w:pPr>
            <w:r w:rsidRPr="00F81388">
              <w:rPr>
                <w:sz w:val="22"/>
                <w:szCs w:val="22"/>
              </w:rPr>
              <w:t>показатели</w:t>
            </w:r>
          </w:p>
        </w:tc>
        <w:tc>
          <w:tcPr>
            <w:tcW w:w="992" w:type="dxa"/>
            <w:vAlign w:val="center"/>
          </w:tcPr>
          <w:p w14:paraId="3AAF6F69" w14:textId="77777777" w:rsidR="00F81388" w:rsidRPr="00F81388" w:rsidRDefault="00F81388" w:rsidP="00F81388">
            <w:pPr>
              <w:jc w:val="center"/>
              <w:rPr>
                <w:sz w:val="22"/>
                <w:szCs w:val="22"/>
              </w:rPr>
            </w:pPr>
            <w:r w:rsidRPr="00F81388">
              <w:rPr>
                <w:sz w:val="22"/>
                <w:szCs w:val="22"/>
              </w:rPr>
              <w:t>2019 г.</w:t>
            </w:r>
          </w:p>
        </w:tc>
        <w:tc>
          <w:tcPr>
            <w:tcW w:w="992" w:type="dxa"/>
            <w:vAlign w:val="center"/>
          </w:tcPr>
          <w:p w14:paraId="7751E1D3" w14:textId="77777777" w:rsidR="00F81388" w:rsidRPr="00F81388" w:rsidRDefault="00F81388" w:rsidP="00F81388">
            <w:pPr>
              <w:jc w:val="center"/>
              <w:rPr>
                <w:sz w:val="22"/>
                <w:szCs w:val="22"/>
              </w:rPr>
            </w:pPr>
            <w:r w:rsidRPr="00F81388">
              <w:rPr>
                <w:sz w:val="22"/>
                <w:szCs w:val="22"/>
              </w:rPr>
              <w:t>2020 г.</w:t>
            </w:r>
          </w:p>
        </w:tc>
        <w:tc>
          <w:tcPr>
            <w:tcW w:w="993" w:type="dxa"/>
            <w:vAlign w:val="center"/>
          </w:tcPr>
          <w:p w14:paraId="1B515989" w14:textId="77777777" w:rsidR="00F81388" w:rsidRPr="00F81388" w:rsidRDefault="00F81388" w:rsidP="00F81388">
            <w:pPr>
              <w:jc w:val="center"/>
              <w:rPr>
                <w:sz w:val="22"/>
                <w:szCs w:val="22"/>
              </w:rPr>
            </w:pPr>
            <w:r w:rsidRPr="00F81388">
              <w:rPr>
                <w:sz w:val="22"/>
                <w:szCs w:val="22"/>
              </w:rPr>
              <w:t>2021 г.</w:t>
            </w:r>
          </w:p>
        </w:tc>
        <w:tc>
          <w:tcPr>
            <w:tcW w:w="992" w:type="dxa"/>
            <w:vAlign w:val="center"/>
          </w:tcPr>
          <w:p w14:paraId="1AE4963E" w14:textId="77777777" w:rsidR="00F81388" w:rsidRPr="00F81388" w:rsidRDefault="00F81388" w:rsidP="00F81388">
            <w:pPr>
              <w:jc w:val="center"/>
              <w:rPr>
                <w:sz w:val="22"/>
                <w:szCs w:val="22"/>
              </w:rPr>
            </w:pPr>
            <w:r w:rsidRPr="00F81388">
              <w:rPr>
                <w:sz w:val="22"/>
                <w:szCs w:val="22"/>
              </w:rPr>
              <w:t>2022 г.</w:t>
            </w:r>
          </w:p>
        </w:tc>
      </w:tr>
      <w:tr w:rsidR="00F81388" w:rsidRPr="00F81388" w14:paraId="010A79DC" w14:textId="77777777" w:rsidTr="00A25E52">
        <w:trPr>
          <w:trHeight w:val="227"/>
          <w:tblHeader/>
        </w:trPr>
        <w:tc>
          <w:tcPr>
            <w:tcW w:w="5387" w:type="dxa"/>
            <w:vMerge/>
          </w:tcPr>
          <w:p w14:paraId="01CA6899" w14:textId="77777777" w:rsidR="00F81388" w:rsidRPr="00F81388" w:rsidRDefault="00F81388" w:rsidP="00F81388">
            <w:pPr>
              <w:jc w:val="center"/>
              <w:rPr>
                <w:sz w:val="22"/>
                <w:szCs w:val="22"/>
              </w:rPr>
            </w:pPr>
          </w:p>
        </w:tc>
        <w:tc>
          <w:tcPr>
            <w:tcW w:w="992" w:type="dxa"/>
            <w:vAlign w:val="center"/>
          </w:tcPr>
          <w:p w14:paraId="4D1B550D" w14:textId="77777777" w:rsidR="00F81388" w:rsidRPr="00F81388" w:rsidRDefault="00F81388" w:rsidP="00F81388">
            <w:pPr>
              <w:jc w:val="center"/>
              <w:rPr>
                <w:sz w:val="22"/>
                <w:szCs w:val="22"/>
              </w:rPr>
            </w:pPr>
            <w:r w:rsidRPr="00F81388">
              <w:rPr>
                <w:sz w:val="22"/>
                <w:szCs w:val="22"/>
              </w:rPr>
              <w:t>план</w:t>
            </w:r>
          </w:p>
        </w:tc>
        <w:tc>
          <w:tcPr>
            <w:tcW w:w="992" w:type="dxa"/>
            <w:vAlign w:val="center"/>
          </w:tcPr>
          <w:p w14:paraId="2C9AB8A8" w14:textId="77777777" w:rsidR="00F81388" w:rsidRPr="00F81388" w:rsidRDefault="00F81388" w:rsidP="00F81388">
            <w:pPr>
              <w:jc w:val="center"/>
              <w:rPr>
                <w:sz w:val="22"/>
                <w:szCs w:val="22"/>
              </w:rPr>
            </w:pPr>
            <w:r w:rsidRPr="00F81388">
              <w:rPr>
                <w:sz w:val="22"/>
                <w:szCs w:val="22"/>
              </w:rPr>
              <w:t>план</w:t>
            </w:r>
          </w:p>
        </w:tc>
        <w:tc>
          <w:tcPr>
            <w:tcW w:w="993" w:type="dxa"/>
            <w:vAlign w:val="center"/>
          </w:tcPr>
          <w:p w14:paraId="46AAC2D9" w14:textId="77777777" w:rsidR="00F81388" w:rsidRPr="00F81388" w:rsidRDefault="00F81388" w:rsidP="00F81388">
            <w:pPr>
              <w:jc w:val="center"/>
              <w:rPr>
                <w:sz w:val="22"/>
                <w:szCs w:val="22"/>
              </w:rPr>
            </w:pPr>
            <w:r w:rsidRPr="00F81388">
              <w:rPr>
                <w:sz w:val="22"/>
                <w:szCs w:val="22"/>
              </w:rPr>
              <w:t>план</w:t>
            </w:r>
          </w:p>
        </w:tc>
        <w:tc>
          <w:tcPr>
            <w:tcW w:w="992" w:type="dxa"/>
            <w:vAlign w:val="center"/>
          </w:tcPr>
          <w:p w14:paraId="2001D30E" w14:textId="77777777" w:rsidR="00F81388" w:rsidRPr="00F81388" w:rsidRDefault="00F81388" w:rsidP="00F81388">
            <w:pPr>
              <w:jc w:val="center"/>
              <w:rPr>
                <w:sz w:val="22"/>
                <w:szCs w:val="22"/>
              </w:rPr>
            </w:pPr>
            <w:r w:rsidRPr="00F81388">
              <w:rPr>
                <w:sz w:val="22"/>
                <w:szCs w:val="22"/>
              </w:rPr>
              <w:t>расчет</w:t>
            </w:r>
          </w:p>
        </w:tc>
      </w:tr>
      <w:tr w:rsidR="00F81388" w:rsidRPr="00F81388" w14:paraId="15E557C2" w14:textId="77777777" w:rsidTr="00A25E52">
        <w:trPr>
          <w:trHeight w:val="227"/>
        </w:trPr>
        <w:tc>
          <w:tcPr>
            <w:tcW w:w="9356" w:type="dxa"/>
            <w:gridSpan w:val="5"/>
            <w:vAlign w:val="center"/>
          </w:tcPr>
          <w:p w14:paraId="09F1A220" w14:textId="77777777" w:rsidR="00F81388" w:rsidRPr="00F81388" w:rsidRDefault="00F81388" w:rsidP="00F81388">
            <w:pPr>
              <w:jc w:val="center"/>
              <w:rPr>
                <w:sz w:val="22"/>
                <w:szCs w:val="22"/>
              </w:rPr>
            </w:pPr>
            <w:r w:rsidRPr="00F81388">
              <w:rPr>
                <w:sz w:val="22"/>
                <w:szCs w:val="22"/>
              </w:rPr>
              <w:t>по организации (в целом)</w:t>
            </w:r>
          </w:p>
        </w:tc>
      </w:tr>
      <w:tr w:rsidR="00F81388" w:rsidRPr="00F81388" w14:paraId="6BFFC6F2" w14:textId="77777777" w:rsidTr="00A25E52">
        <w:trPr>
          <w:trHeight w:val="227"/>
        </w:trPr>
        <w:tc>
          <w:tcPr>
            <w:tcW w:w="5387" w:type="dxa"/>
          </w:tcPr>
          <w:p w14:paraId="1A6459F3" w14:textId="77777777" w:rsidR="00F81388" w:rsidRPr="00F81388" w:rsidRDefault="00F81388" w:rsidP="00F81388">
            <w:pPr>
              <w:rPr>
                <w:sz w:val="22"/>
                <w:szCs w:val="22"/>
              </w:rPr>
            </w:pPr>
            <w:r w:rsidRPr="00F81388">
              <w:rPr>
                <w:sz w:val="22"/>
                <w:szCs w:val="22"/>
              </w:rPr>
              <w:t>Производство тепловой энергии, Гкал</w:t>
            </w:r>
          </w:p>
        </w:tc>
        <w:tc>
          <w:tcPr>
            <w:tcW w:w="992" w:type="dxa"/>
            <w:vAlign w:val="center"/>
          </w:tcPr>
          <w:p w14:paraId="16DB7E68" w14:textId="77777777" w:rsidR="00F81388" w:rsidRPr="00F81388" w:rsidRDefault="00F81388" w:rsidP="00F81388">
            <w:pPr>
              <w:jc w:val="center"/>
              <w:rPr>
                <w:sz w:val="22"/>
                <w:szCs w:val="22"/>
              </w:rPr>
            </w:pPr>
            <w:r w:rsidRPr="00F81388">
              <w:rPr>
                <w:sz w:val="22"/>
                <w:szCs w:val="22"/>
              </w:rPr>
              <w:t>2189,02</w:t>
            </w:r>
          </w:p>
        </w:tc>
        <w:tc>
          <w:tcPr>
            <w:tcW w:w="992" w:type="dxa"/>
            <w:vAlign w:val="center"/>
          </w:tcPr>
          <w:p w14:paraId="7D8D23AC" w14:textId="77777777" w:rsidR="00F81388" w:rsidRPr="00F81388" w:rsidRDefault="00F81388" w:rsidP="00F81388">
            <w:pPr>
              <w:jc w:val="center"/>
              <w:rPr>
                <w:sz w:val="22"/>
                <w:szCs w:val="22"/>
              </w:rPr>
            </w:pPr>
            <w:r w:rsidRPr="00F81388">
              <w:rPr>
                <w:sz w:val="22"/>
                <w:szCs w:val="22"/>
              </w:rPr>
              <w:t>2299,23</w:t>
            </w:r>
          </w:p>
        </w:tc>
        <w:tc>
          <w:tcPr>
            <w:tcW w:w="993" w:type="dxa"/>
            <w:vAlign w:val="center"/>
          </w:tcPr>
          <w:p w14:paraId="2A9E7569" w14:textId="77777777" w:rsidR="00F81388" w:rsidRPr="00F81388" w:rsidRDefault="00F81388" w:rsidP="00F81388">
            <w:pPr>
              <w:jc w:val="center"/>
              <w:rPr>
                <w:sz w:val="22"/>
                <w:szCs w:val="22"/>
              </w:rPr>
            </w:pPr>
            <w:r w:rsidRPr="00F81388">
              <w:rPr>
                <w:sz w:val="22"/>
                <w:szCs w:val="22"/>
              </w:rPr>
              <w:t>2254,30</w:t>
            </w:r>
          </w:p>
        </w:tc>
        <w:tc>
          <w:tcPr>
            <w:tcW w:w="992" w:type="dxa"/>
            <w:vAlign w:val="center"/>
          </w:tcPr>
          <w:p w14:paraId="1C0AF904" w14:textId="77777777" w:rsidR="00F81388" w:rsidRPr="00F81388" w:rsidRDefault="00F81388" w:rsidP="00F81388">
            <w:pPr>
              <w:jc w:val="center"/>
              <w:rPr>
                <w:sz w:val="22"/>
                <w:szCs w:val="22"/>
              </w:rPr>
            </w:pPr>
            <w:r w:rsidRPr="00F81388">
              <w:rPr>
                <w:sz w:val="22"/>
                <w:szCs w:val="22"/>
              </w:rPr>
              <w:t>2254,30</w:t>
            </w:r>
          </w:p>
        </w:tc>
      </w:tr>
      <w:tr w:rsidR="00F81388" w:rsidRPr="00F81388" w14:paraId="2B137A35" w14:textId="77777777" w:rsidTr="00A25E52">
        <w:trPr>
          <w:trHeight w:val="227"/>
        </w:trPr>
        <w:tc>
          <w:tcPr>
            <w:tcW w:w="5387" w:type="dxa"/>
          </w:tcPr>
          <w:p w14:paraId="4E803078" w14:textId="77777777" w:rsidR="00F81388" w:rsidRPr="00F81388" w:rsidRDefault="00F81388" w:rsidP="00F81388">
            <w:pPr>
              <w:rPr>
                <w:sz w:val="22"/>
                <w:szCs w:val="22"/>
              </w:rPr>
            </w:pPr>
            <w:r w:rsidRPr="00F81388">
              <w:rPr>
                <w:sz w:val="22"/>
                <w:szCs w:val="22"/>
              </w:rPr>
              <w:t>Средневзвешенный норматив удельного расхода топлива на производство тепло-вой энергии, кг у.т./кал</w:t>
            </w:r>
          </w:p>
        </w:tc>
        <w:tc>
          <w:tcPr>
            <w:tcW w:w="992" w:type="dxa"/>
            <w:vAlign w:val="center"/>
          </w:tcPr>
          <w:p w14:paraId="26D03D7E" w14:textId="77777777" w:rsidR="00F81388" w:rsidRPr="00F81388" w:rsidRDefault="00F81388" w:rsidP="00F81388">
            <w:pPr>
              <w:jc w:val="center"/>
              <w:rPr>
                <w:sz w:val="22"/>
                <w:szCs w:val="22"/>
              </w:rPr>
            </w:pPr>
            <w:r w:rsidRPr="00F81388">
              <w:rPr>
                <w:sz w:val="22"/>
                <w:szCs w:val="22"/>
              </w:rPr>
              <w:t>218,68</w:t>
            </w:r>
          </w:p>
        </w:tc>
        <w:tc>
          <w:tcPr>
            <w:tcW w:w="992" w:type="dxa"/>
            <w:vAlign w:val="center"/>
          </w:tcPr>
          <w:p w14:paraId="1DD3D2B5" w14:textId="77777777" w:rsidR="00F81388" w:rsidRPr="00F81388" w:rsidRDefault="00F81388" w:rsidP="00F81388">
            <w:pPr>
              <w:jc w:val="center"/>
              <w:rPr>
                <w:sz w:val="22"/>
                <w:szCs w:val="22"/>
              </w:rPr>
            </w:pPr>
            <w:r w:rsidRPr="00F81388">
              <w:rPr>
                <w:sz w:val="22"/>
                <w:szCs w:val="22"/>
              </w:rPr>
              <w:t>218,91</w:t>
            </w:r>
          </w:p>
        </w:tc>
        <w:tc>
          <w:tcPr>
            <w:tcW w:w="993" w:type="dxa"/>
            <w:vAlign w:val="center"/>
          </w:tcPr>
          <w:p w14:paraId="62472B9D" w14:textId="77777777" w:rsidR="00F81388" w:rsidRPr="00F81388" w:rsidRDefault="00F81388" w:rsidP="00F81388">
            <w:pPr>
              <w:jc w:val="center"/>
              <w:rPr>
                <w:sz w:val="22"/>
                <w:szCs w:val="22"/>
              </w:rPr>
            </w:pPr>
            <w:r w:rsidRPr="00F81388">
              <w:rPr>
                <w:sz w:val="22"/>
                <w:szCs w:val="22"/>
              </w:rPr>
              <w:t>218,87</w:t>
            </w:r>
          </w:p>
        </w:tc>
        <w:tc>
          <w:tcPr>
            <w:tcW w:w="992" w:type="dxa"/>
            <w:vAlign w:val="center"/>
          </w:tcPr>
          <w:p w14:paraId="5F611946" w14:textId="77777777" w:rsidR="00F81388" w:rsidRPr="00F81388" w:rsidRDefault="00F81388" w:rsidP="00F81388">
            <w:pPr>
              <w:jc w:val="center"/>
              <w:rPr>
                <w:sz w:val="22"/>
                <w:szCs w:val="22"/>
              </w:rPr>
            </w:pPr>
            <w:r w:rsidRPr="00F81388">
              <w:rPr>
                <w:sz w:val="22"/>
                <w:szCs w:val="22"/>
              </w:rPr>
              <w:t>218,80</w:t>
            </w:r>
          </w:p>
        </w:tc>
      </w:tr>
      <w:tr w:rsidR="00F81388" w:rsidRPr="00F81388" w14:paraId="519D47B6" w14:textId="77777777" w:rsidTr="00A25E52">
        <w:trPr>
          <w:trHeight w:val="227"/>
        </w:trPr>
        <w:tc>
          <w:tcPr>
            <w:tcW w:w="5387" w:type="dxa"/>
          </w:tcPr>
          <w:p w14:paraId="25440CB0" w14:textId="77777777" w:rsidR="00F81388" w:rsidRPr="00F81388" w:rsidRDefault="00F81388" w:rsidP="00F81388">
            <w:pPr>
              <w:rPr>
                <w:sz w:val="22"/>
                <w:szCs w:val="22"/>
              </w:rPr>
            </w:pPr>
            <w:r w:rsidRPr="00F81388">
              <w:rPr>
                <w:sz w:val="22"/>
                <w:szCs w:val="22"/>
              </w:rPr>
              <w:t>Расход тепловой энергии на собственные нужды, Гкал</w:t>
            </w:r>
          </w:p>
        </w:tc>
        <w:tc>
          <w:tcPr>
            <w:tcW w:w="992" w:type="dxa"/>
            <w:vAlign w:val="center"/>
          </w:tcPr>
          <w:p w14:paraId="3EA76FB7" w14:textId="77777777" w:rsidR="00F81388" w:rsidRPr="00F81388" w:rsidRDefault="00F81388" w:rsidP="00F81388">
            <w:pPr>
              <w:jc w:val="center"/>
              <w:rPr>
                <w:sz w:val="22"/>
                <w:szCs w:val="22"/>
              </w:rPr>
            </w:pPr>
            <w:r w:rsidRPr="00F81388">
              <w:rPr>
                <w:sz w:val="22"/>
                <w:szCs w:val="22"/>
              </w:rPr>
              <w:t>45,95</w:t>
            </w:r>
          </w:p>
        </w:tc>
        <w:tc>
          <w:tcPr>
            <w:tcW w:w="992" w:type="dxa"/>
            <w:vAlign w:val="center"/>
          </w:tcPr>
          <w:p w14:paraId="387586AA" w14:textId="77777777" w:rsidR="00F81388" w:rsidRPr="00F81388" w:rsidRDefault="00F81388" w:rsidP="00F81388">
            <w:pPr>
              <w:jc w:val="center"/>
              <w:rPr>
                <w:sz w:val="22"/>
                <w:szCs w:val="22"/>
              </w:rPr>
            </w:pPr>
            <w:r w:rsidRPr="00F81388">
              <w:rPr>
                <w:sz w:val="22"/>
                <w:szCs w:val="22"/>
              </w:rPr>
              <w:t>45,95</w:t>
            </w:r>
          </w:p>
        </w:tc>
        <w:tc>
          <w:tcPr>
            <w:tcW w:w="993" w:type="dxa"/>
            <w:vAlign w:val="center"/>
          </w:tcPr>
          <w:p w14:paraId="0FBBF0AB" w14:textId="77777777" w:rsidR="00F81388" w:rsidRPr="00F81388" w:rsidRDefault="00F81388" w:rsidP="00F81388">
            <w:pPr>
              <w:jc w:val="center"/>
              <w:rPr>
                <w:sz w:val="22"/>
                <w:szCs w:val="22"/>
              </w:rPr>
            </w:pPr>
            <w:r w:rsidRPr="00F81388">
              <w:rPr>
                <w:sz w:val="22"/>
                <w:szCs w:val="22"/>
              </w:rPr>
              <w:t>46,21</w:t>
            </w:r>
          </w:p>
        </w:tc>
        <w:tc>
          <w:tcPr>
            <w:tcW w:w="992" w:type="dxa"/>
            <w:vAlign w:val="center"/>
          </w:tcPr>
          <w:p w14:paraId="380C797B" w14:textId="77777777" w:rsidR="00F81388" w:rsidRPr="00F81388" w:rsidRDefault="00F81388" w:rsidP="00F81388">
            <w:pPr>
              <w:jc w:val="center"/>
              <w:rPr>
                <w:sz w:val="22"/>
                <w:szCs w:val="22"/>
              </w:rPr>
            </w:pPr>
            <w:r w:rsidRPr="00F81388">
              <w:rPr>
                <w:sz w:val="22"/>
                <w:szCs w:val="22"/>
              </w:rPr>
              <w:t>46,21</w:t>
            </w:r>
          </w:p>
        </w:tc>
      </w:tr>
      <w:tr w:rsidR="00F81388" w:rsidRPr="00F81388" w14:paraId="07CEFF57" w14:textId="77777777" w:rsidTr="00A25E52">
        <w:trPr>
          <w:trHeight w:val="227"/>
        </w:trPr>
        <w:tc>
          <w:tcPr>
            <w:tcW w:w="5387" w:type="dxa"/>
          </w:tcPr>
          <w:p w14:paraId="19D4FDC4" w14:textId="77777777" w:rsidR="00F81388" w:rsidRPr="00F81388" w:rsidRDefault="00F81388" w:rsidP="00F81388">
            <w:pPr>
              <w:rPr>
                <w:sz w:val="22"/>
                <w:szCs w:val="22"/>
              </w:rPr>
            </w:pPr>
            <w:r w:rsidRPr="00F81388">
              <w:rPr>
                <w:sz w:val="22"/>
                <w:szCs w:val="22"/>
              </w:rPr>
              <w:t xml:space="preserve">%                </w:t>
            </w:r>
          </w:p>
        </w:tc>
        <w:tc>
          <w:tcPr>
            <w:tcW w:w="992" w:type="dxa"/>
            <w:vAlign w:val="center"/>
          </w:tcPr>
          <w:p w14:paraId="1B180A38" w14:textId="77777777" w:rsidR="00F81388" w:rsidRPr="00F81388" w:rsidRDefault="00F81388" w:rsidP="00F81388">
            <w:pPr>
              <w:jc w:val="center"/>
              <w:rPr>
                <w:sz w:val="22"/>
                <w:szCs w:val="22"/>
              </w:rPr>
            </w:pPr>
            <w:r w:rsidRPr="00F81388">
              <w:rPr>
                <w:sz w:val="22"/>
                <w:szCs w:val="22"/>
              </w:rPr>
              <w:t>2,1</w:t>
            </w:r>
          </w:p>
        </w:tc>
        <w:tc>
          <w:tcPr>
            <w:tcW w:w="992" w:type="dxa"/>
            <w:vAlign w:val="center"/>
          </w:tcPr>
          <w:p w14:paraId="044CBACC" w14:textId="77777777" w:rsidR="00F81388" w:rsidRPr="00F81388" w:rsidRDefault="00F81388" w:rsidP="00F81388">
            <w:pPr>
              <w:jc w:val="center"/>
              <w:rPr>
                <w:sz w:val="22"/>
                <w:szCs w:val="22"/>
              </w:rPr>
            </w:pPr>
            <w:r w:rsidRPr="00F81388">
              <w:rPr>
                <w:sz w:val="22"/>
                <w:szCs w:val="22"/>
              </w:rPr>
              <w:t>2,00</w:t>
            </w:r>
          </w:p>
        </w:tc>
        <w:tc>
          <w:tcPr>
            <w:tcW w:w="993" w:type="dxa"/>
            <w:vAlign w:val="center"/>
          </w:tcPr>
          <w:p w14:paraId="0EA6DD48" w14:textId="77777777" w:rsidR="00F81388" w:rsidRPr="00F81388" w:rsidRDefault="00F81388" w:rsidP="00F81388">
            <w:pPr>
              <w:jc w:val="center"/>
              <w:rPr>
                <w:sz w:val="22"/>
                <w:szCs w:val="22"/>
              </w:rPr>
            </w:pPr>
            <w:r w:rsidRPr="00F81388">
              <w:rPr>
                <w:sz w:val="22"/>
                <w:szCs w:val="22"/>
              </w:rPr>
              <w:t>2,05</w:t>
            </w:r>
          </w:p>
        </w:tc>
        <w:tc>
          <w:tcPr>
            <w:tcW w:w="992" w:type="dxa"/>
            <w:vAlign w:val="center"/>
          </w:tcPr>
          <w:p w14:paraId="3283DD56" w14:textId="77777777" w:rsidR="00F81388" w:rsidRPr="00F81388" w:rsidRDefault="00F81388" w:rsidP="00F81388">
            <w:pPr>
              <w:jc w:val="center"/>
              <w:rPr>
                <w:sz w:val="22"/>
                <w:szCs w:val="22"/>
              </w:rPr>
            </w:pPr>
            <w:r w:rsidRPr="00F81388">
              <w:rPr>
                <w:sz w:val="22"/>
                <w:szCs w:val="22"/>
              </w:rPr>
              <w:t>2,05</w:t>
            </w:r>
          </w:p>
        </w:tc>
      </w:tr>
      <w:tr w:rsidR="00F81388" w:rsidRPr="00F81388" w14:paraId="2025F62E" w14:textId="77777777" w:rsidTr="00A25E52">
        <w:trPr>
          <w:trHeight w:val="227"/>
        </w:trPr>
        <w:tc>
          <w:tcPr>
            <w:tcW w:w="5387" w:type="dxa"/>
          </w:tcPr>
          <w:p w14:paraId="2B2670F1" w14:textId="77777777" w:rsidR="00F81388" w:rsidRPr="00F81388" w:rsidRDefault="00F81388" w:rsidP="00F81388">
            <w:pPr>
              <w:rPr>
                <w:sz w:val="22"/>
                <w:szCs w:val="22"/>
              </w:rPr>
            </w:pPr>
            <w:r w:rsidRPr="00F81388">
              <w:rPr>
                <w:sz w:val="22"/>
                <w:szCs w:val="22"/>
              </w:rPr>
              <w:t>Выработка тепловой энергии (отпуск в тепловую сеть), Гкал</w:t>
            </w:r>
          </w:p>
        </w:tc>
        <w:tc>
          <w:tcPr>
            <w:tcW w:w="992" w:type="dxa"/>
            <w:vAlign w:val="center"/>
          </w:tcPr>
          <w:p w14:paraId="7CC79A33" w14:textId="77777777" w:rsidR="00F81388" w:rsidRPr="00F81388" w:rsidRDefault="00F81388" w:rsidP="00F81388">
            <w:pPr>
              <w:jc w:val="center"/>
              <w:rPr>
                <w:sz w:val="22"/>
                <w:szCs w:val="22"/>
              </w:rPr>
            </w:pPr>
            <w:r w:rsidRPr="00F81388">
              <w:rPr>
                <w:sz w:val="22"/>
                <w:szCs w:val="22"/>
              </w:rPr>
              <w:t>2143,07</w:t>
            </w:r>
          </w:p>
        </w:tc>
        <w:tc>
          <w:tcPr>
            <w:tcW w:w="992" w:type="dxa"/>
            <w:vAlign w:val="center"/>
          </w:tcPr>
          <w:p w14:paraId="10738FC4" w14:textId="77777777" w:rsidR="00F81388" w:rsidRPr="00F81388" w:rsidRDefault="00F81388" w:rsidP="00F81388">
            <w:pPr>
              <w:jc w:val="center"/>
              <w:rPr>
                <w:sz w:val="22"/>
                <w:szCs w:val="22"/>
              </w:rPr>
            </w:pPr>
            <w:r w:rsidRPr="00F81388">
              <w:rPr>
                <w:sz w:val="22"/>
                <w:szCs w:val="22"/>
              </w:rPr>
              <w:t>2253,28</w:t>
            </w:r>
          </w:p>
        </w:tc>
        <w:tc>
          <w:tcPr>
            <w:tcW w:w="993" w:type="dxa"/>
            <w:vAlign w:val="center"/>
          </w:tcPr>
          <w:p w14:paraId="3C5F01C8" w14:textId="77777777" w:rsidR="00F81388" w:rsidRPr="00F81388" w:rsidRDefault="00F81388" w:rsidP="00F81388">
            <w:pPr>
              <w:jc w:val="center"/>
              <w:rPr>
                <w:sz w:val="22"/>
                <w:szCs w:val="22"/>
              </w:rPr>
            </w:pPr>
            <w:r w:rsidRPr="00F81388">
              <w:rPr>
                <w:sz w:val="22"/>
                <w:szCs w:val="22"/>
              </w:rPr>
              <w:t>2208,08</w:t>
            </w:r>
          </w:p>
        </w:tc>
        <w:tc>
          <w:tcPr>
            <w:tcW w:w="992" w:type="dxa"/>
            <w:vAlign w:val="center"/>
          </w:tcPr>
          <w:p w14:paraId="23D43C9C" w14:textId="77777777" w:rsidR="00F81388" w:rsidRPr="00F81388" w:rsidRDefault="00F81388" w:rsidP="00F81388">
            <w:pPr>
              <w:jc w:val="center"/>
              <w:rPr>
                <w:sz w:val="22"/>
                <w:szCs w:val="22"/>
              </w:rPr>
            </w:pPr>
            <w:r w:rsidRPr="00F81388">
              <w:rPr>
                <w:sz w:val="22"/>
                <w:szCs w:val="22"/>
              </w:rPr>
              <w:t>2208,08</w:t>
            </w:r>
          </w:p>
        </w:tc>
      </w:tr>
      <w:tr w:rsidR="00F81388" w:rsidRPr="00F81388" w14:paraId="2E83C992" w14:textId="77777777" w:rsidTr="00A25E52">
        <w:trPr>
          <w:trHeight w:val="227"/>
        </w:trPr>
        <w:tc>
          <w:tcPr>
            <w:tcW w:w="5387" w:type="dxa"/>
          </w:tcPr>
          <w:p w14:paraId="6B61FD74" w14:textId="77777777" w:rsidR="00F81388" w:rsidRPr="00F81388" w:rsidRDefault="00F81388" w:rsidP="00F81388">
            <w:pPr>
              <w:rPr>
                <w:sz w:val="22"/>
                <w:szCs w:val="22"/>
              </w:rPr>
            </w:pPr>
            <w:r w:rsidRPr="00F81388">
              <w:rPr>
                <w:sz w:val="22"/>
                <w:szCs w:val="22"/>
              </w:rPr>
              <w:t>Норматив удельного расхода топлива на отпущенную тепловую энергию, кг у.т./Гкал</w:t>
            </w:r>
          </w:p>
        </w:tc>
        <w:tc>
          <w:tcPr>
            <w:tcW w:w="992" w:type="dxa"/>
            <w:vAlign w:val="center"/>
          </w:tcPr>
          <w:p w14:paraId="29453491" w14:textId="77777777" w:rsidR="00F81388" w:rsidRPr="00F81388" w:rsidRDefault="00F81388" w:rsidP="00F81388">
            <w:pPr>
              <w:jc w:val="center"/>
              <w:rPr>
                <w:sz w:val="22"/>
                <w:szCs w:val="22"/>
              </w:rPr>
            </w:pPr>
            <w:r w:rsidRPr="00F81388">
              <w:rPr>
                <w:sz w:val="22"/>
                <w:szCs w:val="22"/>
              </w:rPr>
              <w:t>223,4</w:t>
            </w:r>
          </w:p>
        </w:tc>
        <w:tc>
          <w:tcPr>
            <w:tcW w:w="992" w:type="dxa"/>
            <w:vAlign w:val="center"/>
          </w:tcPr>
          <w:p w14:paraId="5EFE6807" w14:textId="77777777" w:rsidR="00F81388" w:rsidRPr="00F81388" w:rsidRDefault="00F81388" w:rsidP="00F81388">
            <w:pPr>
              <w:jc w:val="center"/>
              <w:rPr>
                <w:sz w:val="22"/>
                <w:szCs w:val="22"/>
              </w:rPr>
            </w:pPr>
            <w:r w:rsidRPr="00F81388">
              <w:rPr>
                <w:sz w:val="22"/>
                <w:szCs w:val="22"/>
              </w:rPr>
              <w:t>223,4</w:t>
            </w:r>
          </w:p>
        </w:tc>
        <w:tc>
          <w:tcPr>
            <w:tcW w:w="993" w:type="dxa"/>
            <w:vAlign w:val="center"/>
          </w:tcPr>
          <w:p w14:paraId="60E9CE13" w14:textId="77777777" w:rsidR="00F81388" w:rsidRPr="00F81388" w:rsidRDefault="00F81388" w:rsidP="00F81388">
            <w:pPr>
              <w:jc w:val="center"/>
              <w:rPr>
                <w:sz w:val="22"/>
                <w:szCs w:val="22"/>
              </w:rPr>
            </w:pPr>
            <w:r w:rsidRPr="00F81388">
              <w:rPr>
                <w:sz w:val="22"/>
                <w:szCs w:val="22"/>
              </w:rPr>
              <w:t>223,4</w:t>
            </w:r>
          </w:p>
        </w:tc>
        <w:tc>
          <w:tcPr>
            <w:tcW w:w="992" w:type="dxa"/>
            <w:vAlign w:val="center"/>
          </w:tcPr>
          <w:p w14:paraId="0493A093" w14:textId="77777777" w:rsidR="00F81388" w:rsidRPr="00F81388" w:rsidRDefault="00F81388" w:rsidP="00F81388">
            <w:pPr>
              <w:jc w:val="center"/>
              <w:rPr>
                <w:sz w:val="22"/>
                <w:szCs w:val="22"/>
              </w:rPr>
            </w:pPr>
            <w:r w:rsidRPr="00F81388">
              <w:rPr>
                <w:sz w:val="22"/>
                <w:szCs w:val="22"/>
              </w:rPr>
              <w:t>223,38</w:t>
            </w:r>
          </w:p>
        </w:tc>
      </w:tr>
      <w:tr w:rsidR="00F81388" w:rsidRPr="00F81388" w14:paraId="6548F7CA" w14:textId="77777777" w:rsidTr="00A25E52">
        <w:trPr>
          <w:trHeight w:val="227"/>
        </w:trPr>
        <w:tc>
          <w:tcPr>
            <w:tcW w:w="9356" w:type="dxa"/>
            <w:gridSpan w:val="5"/>
            <w:vAlign w:val="center"/>
          </w:tcPr>
          <w:p w14:paraId="10D8B94A" w14:textId="77777777" w:rsidR="00F81388" w:rsidRPr="00F81388" w:rsidRDefault="00F81388" w:rsidP="00F81388">
            <w:pPr>
              <w:jc w:val="center"/>
              <w:rPr>
                <w:sz w:val="22"/>
                <w:szCs w:val="22"/>
              </w:rPr>
            </w:pPr>
            <w:r w:rsidRPr="00F81388">
              <w:rPr>
                <w:sz w:val="22"/>
                <w:szCs w:val="22"/>
              </w:rPr>
              <w:t>по видам топлива</w:t>
            </w:r>
          </w:p>
        </w:tc>
      </w:tr>
      <w:tr w:rsidR="00F81388" w:rsidRPr="00F81388" w14:paraId="10883128" w14:textId="77777777" w:rsidTr="00A25E52">
        <w:trPr>
          <w:trHeight w:val="227"/>
        </w:trPr>
        <w:tc>
          <w:tcPr>
            <w:tcW w:w="9356" w:type="dxa"/>
            <w:gridSpan w:val="5"/>
            <w:vAlign w:val="center"/>
          </w:tcPr>
          <w:p w14:paraId="3B56EB28" w14:textId="77777777" w:rsidR="00F81388" w:rsidRPr="00F81388" w:rsidRDefault="00F81388" w:rsidP="00F81388">
            <w:pPr>
              <w:jc w:val="center"/>
              <w:rPr>
                <w:sz w:val="22"/>
                <w:szCs w:val="22"/>
              </w:rPr>
            </w:pPr>
            <w:r w:rsidRPr="00F81388">
              <w:rPr>
                <w:sz w:val="22"/>
                <w:szCs w:val="22"/>
              </w:rPr>
              <w:t>каменный уголь</w:t>
            </w:r>
          </w:p>
        </w:tc>
      </w:tr>
      <w:tr w:rsidR="00F81388" w:rsidRPr="00F81388" w14:paraId="06BE53B5" w14:textId="77777777" w:rsidTr="00A25E52">
        <w:trPr>
          <w:trHeight w:val="227"/>
        </w:trPr>
        <w:tc>
          <w:tcPr>
            <w:tcW w:w="5387" w:type="dxa"/>
          </w:tcPr>
          <w:p w14:paraId="53D273EB" w14:textId="77777777" w:rsidR="00F81388" w:rsidRPr="00F81388" w:rsidRDefault="00F81388" w:rsidP="00F81388">
            <w:pPr>
              <w:rPr>
                <w:sz w:val="22"/>
                <w:szCs w:val="22"/>
              </w:rPr>
            </w:pPr>
            <w:r w:rsidRPr="00F81388">
              <w:rPr>
                <w:sz w:val="22"/>
                <w:szCs w:val="22"/>
              </w:rPr>
              <w:t>Производство тепловой энергии, Гкал</w:t>
            </w:r>
          </w:p>
        </w:tc>
        <w:tc>
          <w:tcPr>
            <w:tcW w:w="992" w:type="dxa"/>
            <w:vAlign w:val="center"/>
          </w:tcPr>
          <w:p w14:paraId="4BB5D48A" w14:textId="77777777" w:rsidR="00F81388" w:rsidRPr="00F81388" w:rsidRDefault="00F81388" w:rsidP="00F81388">
            <w:pPr>
              <w:jc w:val="center"/>
              <w:rPr>
                <w:sz w:val="22"/>
                <w:szCs w:val="22"/>
              </w:rPr>
            </w:pPr>
            <w:r w:rsidRPr="00F81388">
              <w:rPr>
                <w:sz w:val="22"/>
                <w:szCs w:val="22"/>
              </w:rPr>
              <w:t>2189,02</w:t>
            </w:r>
          </w:p>
        </w:tc>
        <w:tc>
          <w:tcPr>
            <w:tcW w:w="992" w:type="dxa"/>
            <w:vAlign w:val="center"/>
          </w:tcPr>
          <w:p w14:paraId="19A787A1" w14:textId="77777777" w:rsidR="00F81388" w:rsidRPr="00F81388" w:rsidRDefault="00F81388" w:rsidP="00F81388">
            <w:pPr>
              <w:jc w:val="center"/>
              <w:rPr>
                <w:sz w:val="22"/>
                <w:szCs w:val="22"/>
              </w:rPr>
            </w:pPr>
            <w:r w:rsidRPr="00F81388">
              <w:rPr>
                <w:sz w:val="22"/>
                <w:szCs w:val="22"/>
              </w:rPr>
              <w:t>2299,23</w:t>
            </w:r>
          </w:p>
        </w:tc>
        <w:tc>
          <w:tcPr>
            <w:tcW w:w="993" w:type="dxa"/>
            <w:vAlign w:val="center"/>
          </w:tcPr>
          <w:p w14:paraId="4B0AE8A1" w14:textId="77777777" w:rsidR="00F81388" w:rsidRPr="00F81388" w:rsidRDefault="00F81388" w:rsidP="00F81388">
            <w:pPr>
              <w:jc w:val="center"/>
              <w:rPr>
                <w:sz w:val="22"/>
                <w:szCs w:val="22"/>
              </w:rPr>
            </w:pPr>
            <w:r w:rsidRPr="00F81388">
              <w:rPr>
                <w:sz w:val="22"/>
                <w:szCs w:val="22"/>
              </w:rPr>
              <w:t>2254,30</w:t>
            </w:r>
          </w:p>
        </w:tc>
        <w:tc>
          <w:tcPr>
            <w:tcW w:w="992" w:type="dxa"/>
            <w:vAlign w:val="center"/>
          </w:tcPr>
          <w:p w14:paraId="7C8B4AB7" w14:textId="77777777" w:rsidR="00F81388" w:rsidRPr="00F81388" w:rsidRDefault="00F81388" w:rsidP="00F81388">
            <w:pPr>
              <w:jc w:val="center"/>
              <w:rPr>
                <w:sz w:val="22"/>
                <w:szCs w:val="22"/>
              </w:rPr>
            </w:pPr>
            <w:r w:rsidRPr="00F81388">
              <w:rPr>
                <w:sz w:val="22"/>
                <w:szCs w:val="22"/>
              </w:rPr>
              <w:t>2254,30</w:t>
            </w:r>
          </w:p>
        </w:tc>
      </w:tr>
      <w:tr w:rsidR="00F81388" w:rsidRPr="00F81388" w14:paraId="107CB780" w14:textId="77777777" w:rsidTr="00A25E52">
        <w:trPr>
          <w:trHeight w:val="227"/>
        </w:trPr>
        <w:tc>
          <w:tcPr>
            <w:tcW w:w="5387" w:type="dxa"/>
          </w:tcPr>
          <w:p w14:paraId="4E9DF8BB" w14:textId="77777777" w:rsidR="00F81388" w:rsidRPr="00F81388" w:rsidRDefault="00F81388" w:rsidP="00F81388">
            <w:pPr>
              <w:rPr>
                <w:sz w:val="22"/>
                <w:szCs w:val="22"/>
              </w:rPr>
            </w:pPr>
            <w:r w:rsidRPr="00F81388">
              <w:rPr>
                <w:sz w:val="22"/>
                <w:szCs w:val="22"/>
              </w:rPr>
              <w:t>Средневзвешенный норматив удельного расхода топлива на производство тепло-вой энергии, кг у.т./кал</w:t>
            </w:r>
          </w:p>
        </w:tc>
        <w:tc>
          <w:tcPr>
            <w:tcW w:w="992" w:type="dxa"/>
            <w:vAlign w:val="center"/>
          </w:tcPr>
          <w:p w14:paraId="1D5BFDB2" w14:textId="77777777" w:rsidR="00F81388" w:rsidRPr="00F81388" w:rsidRDefault="00F81388" w:rsidP="00F81388">
            <w:pPr>
              <w:jc w:val="center"/>
              <w:rPr>
                <w:sz w:val="22"/>
                <w:szCs w:val="22"/>
              </w:rPr>
            </w:pPr>
            <w:r w:rsidRPr="00F81388">
              <w:rPr>
                <w:sz w:val="22"/>
                <w:szCs w:val="22"/>
              </w:rPr>
              <w:t>218,68</w:t>
            </w:r>
          </w:p>
        </w:tc>
        <w:tc>
          <w:tcPr>
            <w:tcW w:w="992" w:type="dxa"/>
            <w:vAlign w:val="center"/>
          </w:tcPr>
          <w:p w14:paraId="6D204E62" w14:textId="77777777" w:rsidR="00F81388" w:rsidRPr="00F81388" w:rsidRDefault="00F81388" w:rsidP="00F81388">
            <w:pPr>
              <w:jc w:val="center"/>
              <w:rPr>
                <w:sz w:val="22"/>
                <w:szCs w:val="22"/>
              </w:rPr>
            </w:pPr>
            <w:r w:rsidRPr="00F81388">
              <w:rPr>
                <w:sz w:val="22"/>
                <w:szCs w:val="22"/>
              </w:rPr>
              <w:t>218,91</w:t>
            </w:r>
          </w:p>
        </w:tc>
        <w:tc>
          <w:tcPr>
            <w:tcW w:w="993" w:type="dxa"/>
            <w:vAlign w:val="center"/>
          </w:tcPr>
          <w:p w14:paraId="0B6BF2B3" w14:textId="77777777" w:rsidR="00F81388" w:rsidRPr="00F81388" w:rsidRDefault="00F81388" w:rsidP="00F81388">
            <w:pPr>
              <w:jc w:val="center"/>
              <w:rPr>
                <w:sz w:val="22"/>
                <w:szCs w:val="22"/>
              </w:rPr>
            </w:pPr>
            <w:r w:rsidRPr="00F81388">
              <w:rPr>
                <w:sz w:val="22"/>
                <w:szCs w:val="22"/>
              </w:rPr>
              <w:t>218,87</w:t>
            </w:r>
          </w:p>
        </w:tc>
        <w:tc>
          <w:tcPr>
            <w:tcW w:w="992" w:type="dxa"/>
            <w:vAlign w:val="center"/>
          </w:tcPr>
          <w:p w14:paraId="474A827C" w14:textId="77777777" w:rsidR="00F81388" w:rsidRPr="00F81388" w:rsidRDefault="00F81388" w:rsidP="00F81388">
            <w:pPr>
              <w:jc w:val="center"/>
              <w:rPr>
                <w:sz w:val="22"/>
                <w:szCs w:val="22"/>
              </w:rPr>
            </w:pPr>
            <w:r w:rsidRPr="00F81388">
              <w:rPr>
                <w:sz w:val="22"/>
                <w:szCs w:val="22"/>
              </w:rPr>
              <w:t>218,80</w:t>
            </w:r>
          </w:p>
        </w:tc>
      </w:tr>
      <w:tr w:rsidR="00F81388" w:rsidRPr="00F81388" w14:paraId="73F55488" w14:textId="77777777" w:rsidTr="00A25E52">
        <w:trPr>
          <w:trHeight w:val="227"/>
        </w:trPr>
        <w:tc>
          <w:tcPr>
            <w:tcW w:w="5387" w:type="dxa"/>
          </w:tcPr>
          <w:p w14:paraId="1B9864EC" w14:textId="77777777" w:rsidR="00F81388" w:rsidRPr="00F81388" w:rsidRDefault="00F81388" w:rsidP="00F81388">
            <w:pPr>
              <w:rPr>
                <w:sz w:val="22"/>
                <w:szCs w:val="22"/>
              </w:rPr>
            </w:pPr>
            <w:r w:rsidRPr="00F81388">
              <w:rPr>
                <w:sz w:val="22"/>
                <w:szCs w:val="22"/>
              </w:rPr>
              <w:t>Расход тепловой энергии на собственные нужды, Гкал</w:t>
            </w:r>
          </w:p>
        </w:tc>
        <w:tc>
          <w:tcPr>
            <w:tcW w:w="992" w:type="dxa"/>
            <w:vAlign w:val="center"/>
          </w:tcPr>
          <w:p w14:paraId="406466C9" w14:textId="77777777" w:rsidR="00F81388" w:rsidRPr="00F81388" w:rsidRDefault="00F81388" w:rsidP="00F81388">
            <w:pPr>
              <w:jc w:val="center"/>
              <w:rPr>
                <w:sz w:val="22"/>
                <w:szCs w:val="22"/>
              </w:rPr>
            </w:pPr>
            <w:r w:rsidRPr="00F81388">
              <w:rPr>
                <w:sz w:val="22"/>
                <w:szCs w:val="22"/>
              </w:rPr>
              <w:t>45,95</w:t>
            </w:r>
          </w:p>
        </w:tc>
        <w:tc>
          <w:tcPr>
            <w:tcW w:w="992" w:type="dxa"/>
            <w:vAlign w:val="center"/>
          </w:tcPr>
          <w:p w14:paraId="66C7F792" w14:textId="77777777" w:rsidR="00F81388" w:rsidRPr="00F81388" w:rsidRDefault="00F81388" w:rsidP="00F81388">
            <w:pPr>
              <w:jc w:val="center"/>
              <w:rPr>
                <w:sz w:val="22"/>
                <w:szCs w:val="22"/>
              </w:rPr>
            </w:pPr>
            <w:r w:rsidRPr="00F81388">
              <w:rPr>
                <w:sz w:val="22"/>
                <w:szCs w:val="22"/>
              </w:rPr>
              <w:t>45,95</w:t>
            </w:r>
          </w:p>
        </w:tc>
        <w:tc>
          <w:tcPr>
            <w:tcW w:w="993" w:type="dxa"/>
            <w:vAlign w:val="center"/>
          </w:tcPr>
          <w:p w14:paraId="207191FA" w14:textId="77777777" w:rsidR="00F81388" w:rsidRPr="00F81388" w:rsidRDefault="00F81388" w:rsidP="00F81388">
            <w:pPr>
              <w:jc w:val="center"/>
              <w:rPr>
                <w:sz w:val="22"/>
                <w:szCs w:val="22"/>
              </w:rPr>
            </w:pPr>
            <w:r w:rsidRPr="00F81388">
              <w:rPr>
                <w:sz w:val="22"/>
                <w:szCs w:val="22"/>
              </w:rPr>
              <w:t>46,21</w:t>
            </w:r>
          </w:p>
        </w:tc>
        <w:tc>
          <w:tcPr>
            <w:tcW w:w="992" w:type="dxa"/>
            <w:vAlign w:val="center"/>
          </w:tcPr>
          <w:p w14:paraId="3FF9F9EA" w14:textId="77777777" w:rsidR="00F81388" w:rsidRPr="00F81388" w:rsidRDefault="00F81388" w:rsidP="00F81388">
            <w:pPr>
              <w:jc w:val="center"/>
              <w:rPr>
                <w:sz w:val="22"/>
                <w:szCs w:val="22"/>
              </w:rPr>
            </w:pPr>
            <w:r w:rsidRPr="00F81388">
              <w:rPr>
                <w:sz w:val="22"/>
                <w:szCs w:val="22"/>
              </w:rPr>
              <w:t>46,21</w:t>
            </w:r>
          </w:p>
        </w:tc>
      </w:tr>
      <w:tr w:rsidR="00F81388" w:rsidRPr="00F81388" w14:paraId="01CA347D" w14:textId="77777777" w:rsidTr="00A25E52">
        <w:trPr>
          <w:trHeight w:val="227"/>
        </w:trPr>
        <w:tc>
          <w:tcPr>
            <w:tcW w:w="5387" w:type="dxa"/>
          </w:tcPr>
          <w:p w14:paraId="25B8CD09" w14:textId="77777777" w:rsidR="00F81388" w:rsidRPr="00F81388" w:rsidRDefault="00F81388" w:rsidP="00F81388">
            <w:pPr>
              <w:rPr>
                <w:sz w:val="22"/>
                <w:szCs w:val="22"/>
              </w:rPr>
            </w:pPr>
            <w:r w:rsidRPr="00F81388">
              <w:rPr>
                <w:sz w:val="22"/>
                <w:szCs w:val="22"/>
              </w:rPr>
              <w:t xml:space="preserve">%                </w:t>
            </w:r>
          </w:p>
        </w:tc>
        <w:tc>
          <w:tcPr>
            <w:tcW w:w="992" w:type="dxa"/>
            <w:vAlign w:val="center"/>
          </w:tcPr>
          <w:p w14:paraId="3D9E8DD7" w14:textId="77777777" w:rsidR="00F81388" w:rsidRPr="00F81388" w:rsidRDefault="00F81388" w:rsidP="00F81388">
            <w:pPr>
              <w:jc w:val="center"/>
              <w:rPr>
                <w:sz w:val="22"/>
                <w:szCs w:val="22"/>
              </w:rPr>
            </w:pPr>
            <w:r w:rsidRPr="00F81388">
              <w:rPr>
                <w:sz w:val="22"/>
                <w:szCs w:val="22"/>
              </w:rPr>
              <w:t>2,1</w:t>
            </w:r>
          </w:p>
        </w:tc>
        <w:tc>
          <w:tcPr>
            <w:tcW w:w="992" w:type="dxa"/>
            <w:vAlign w:val="center"/>
          </w:tcPr>
          <w:p w14:paraId="06B43418" w14:textId="77777777" w:rsidR="00F81388" w:rsidRPr="00F81388" w:rsidRDefault="00F81388" w:rsidP="00F81388">
            <w:pPr>
              <w:jc w:val="center"/>
              <w:rPr>
                <w:sz w:val="22"/>
                <w:szCs w:val="22"/>
              </w:rPr>
            </w:pPr>
            <w:r w:rsidRPr="00F81388">
              <w:rPr>
                <w:sz w:val="22"/>
                <w:szCs w:val="22"/>
              </w:rPr>
              <w:t>2,00</w:t>
            </w:r>
          </w:p>
        </w:tc>
        <w:tc>
          <w:tcPr>
            <w:tcW w:w="993" w:type="dxa"/>
            <w:vAlign w:val="center"/>
          </w:tcPr>
          <w:p w14:paraId="4A3F3F08" w14:textId="77777777" w:rsidR="00F81388" w:rsidRPr="00F81388" w:rsidRDefault="00F81388" w:rsidP="00F81388">
            <w:pPr>
              <w:jc w:val="center"/>
              <w:rPr>
                <w:sz w:val="22"/>
                <w:szCs w:val="22"/>
              </w:rPr>
            </w:pPr>
            <w:r w:rsidRPr="00F81388">
              <w:rPr>
                <w:sz w:val="22"/>
                <w:szCs w:val="22"/>
              </w:rPr>
              <w:t>2,05</w:t>
            </w:r>
          </w:p>
        </w:tc>
        <w:tc>
          <w:tcPr>
            <w:tcW w:w="992" w:type="dxa"/>
            <w:vAlign w:val="center"/>
          </w:tcPr>
          <w:p w14:paraId="7761E63A" w14:textId="77777777" w:rsidR="00F81388" w:rsidRPr="00F81388" w:rsidRDefault="00F81388" w:rsidP="00F81388">
            <w:pPr>
              <w:jc w:val="center"/>
              <w:rPr>
                <w:sz w:val="22"/>
                <w:szCs w:val="22"/>
              </w:rPr>
            </w:pPr>
            <w:r w:rsidRPr="00F81388">
              <w:rPr>
                <w:sz w:val="22"/>
                <w:szCs w:val="22"/>
              </w:rPr>
              <w:t>2,05</w:t>
            </w:r>
          </w:p>
        </w:tc>
      </w:tr>
      <w:tr w:rsidR="00F81388" w:rsidRPr="00F81388" w14:paraId="549870FF" w14:textId="77777777" w:rsidTr="00A25E52">
        <w:trPr>
          <w:trHeight w:val="227"/>
        </w:trPr>
        <w:tc>
          <w:tcPr>
            <w:tcW w:w="5387" w:type="dxa"/>
          </w:tcPr>
          <w:p w14:paraId="454C44CD" w14:textId="77777777" w:rsidR="00F81388" w:rsidRPr="00F81388" w:rsidRDefault="00F81388" w:rsidP="00F81388">
            <w:pPr>
              <w:rPr>
                <w:sz w:val="22"/>
                <w:szCs w:val="22"/>
              </w:rPr>
            </w:pPr>
            <w:r w:rsidRPr="00F81388">
              <w:rPr>
                <w:sz w:val="22"/>
                <w:szCs w:val="22"/>
              </w:rPr>
              <w:t>Выработка тепловой энергии (отпуск в тепловую сеть), Гкал</w:t>
            </w:r>
          </w:p>
        </w:tc>
        <w:tc>
          <w:tcPr>
            <w:tcW w:w="992" w:type="dxa"/>
            <w:vAlign w:val="center"/>
          </w:tcPr>
          <w:p w14:paraId="19F83874" w14:textId="77777777" w:rsidR="00F81388" w:rsidRPr="00F81388" w:rsidRDefault="00F81388" w:rsidP="00F81388">
            <w:pPr>
              <w:jc w:val="center"/>
              <w:rPr>
                <w:sz w:val="22"/>
                <w:szCs w:val="22"/>
              </w:rPr>
            </w:pPr>
            <w:r w:rsidRPr="00F81388">
              <w:rPr>
                <w:sz w:val="22"/>
                <w:szCs w:val="22"/>
              </w:rPr>
              <w:t>2143,07</w:t>
            </w:r>
          </w:p>
        </w:tc>
        <w:tc>
          <w:tcPr>
            <w:tcW w:w="992" w:type="dxa"/>
            <w:vAlign w:val="center"/>
          </w:tcPr>
          <w:p w14:paraId="629A8BA9" w14:textId="77777777" w:rsidR="00F81388" w:rsidRPr="00F81388" w:rsidRDefault="00F81388" w:rsidP="00F81388">
            <w:pPr>
              <w:jc w:val="center"/>
              <w:rPr>
                <w:sz w:val="22"/>
                <w:szCs w:val="22"/>
              </w:rPr>
            </w:pPr>
            <w:r w:rsidRPr="00F81388">
              <w:rPr>
                <w:sz w:val="22"/>
                <w:szCs w:val="22"/>
              </w:rPr>
              <w:t>2253,28</w:t>
            </w:r>
          </w:p>
        </w:tc>
        <w:tc>
          <w:tcPr>
            <w:tcW w:w="993" w:type="dxa"/>
            <w:vAlign w:val="center"/>
          </w:tcPr>
          <w:p w14:paraId="5DECC436" w14:textId="77777777" w:rsidR="00F81388" w:rsidRPr="00F81388" w:rsidRDefault="00F81388" w:rsidP="00F81388">
            <w:pPr>
              <w:jc w:val="center"/>
              <w:rPr>
                <w:sz w:val="22"/>
                <w:szCs w:val="22"/>
              </w:rPr>
            </w:pPr>
            <w:r w:rsidRPr="00F81388">
              <w:rPr>
                <w:sz w:val="22"/>
                <w:szCs w:val="22"/>
              </w:rPr>
              <w:t>2208,08</w:t>
            </w:r>
          </w:p>
        </w:tc>
        <w:tc>
          <w:tcPr>
            <w:tcW w:w="992" w:type="dxa"/>
            <w:vAlign w:val="center"/>
          </w:tcPr>
          <w:p w14:paraId="5F302215" w14:textId="77777777" w:rsidR="00F81388" w:rsidRPr="00F81388" w:rsidRDefault="00F81388" w:rsidP="00F81388">
            <w:pPr>
              <w:jc w:val="center"/>
              <w:rPr>
                <w:sz w:val="22"/>
                <w:szCs w:val="22"/>
              </w:rPr>
            </w:pPr>
            <w:r w:rsidRPr="00F81388">
              <w:rPr>
                <w:sz w:val="22"/>
                <w:szCs w:val="22"/>
              </w:rPr>
              <w:t>2208,08</w:t>
            </w:r>
          </w:p>
        </w:tc>
      </w:tr>
      <w:tr w:rsidR="00F81388" w:rsidRPr="00F81388" w14:paraId="4D830568" w14:textId="77777777" w:rsidTr="00A25E52">
        <w:trPr>
          <w:trHeight w:val="227"/>
        </w:trPr>
        <w:tc>
          <w:tcPr>
            <w:tcW w:w="5387" w:type="dxa"/>
          </w:tcPr>
          <w:p w14:paraId="7733B9A7" w14:textId="77777777" w:rsidR="00F81388" w:rsidRPr="00F81388" w:rsidRDefault="00F81388" w:rsidP="00F81388">
            <w:pPr>
              <w:rPr>
                <w:sz w:val="22"/>
                <w:szCs w:val="22"/>
              </w:rPr>
            </w:pPr>
            <w:r w:rsidRPr="00F81388">
              <w:rPr>
                <w:sz w:val="22"/>
                <w:szCs w:val="22"/>
              </w:rPr>
              <w:t>Норматив удельного расхода топлива на отпущенную тепловую энергию, кг у.т./Гкал</w:t>
            </w:r>
          </w:p>
        </w:tc>
        <w:tc>
          <w:tcPr>
            <w:tcW w:w="992" w:type="dxa"/>
            <w:vAlign w:val="center"/>
          </w:tcPr>
          <w:p w14:paraId="166645C4" w14:textId="77777777" w:rsidR="00F81388" w:rsidRPr="00F81388" w:rsidRDefault="00F81388" w:rsidP="00F81388">
            <w:pPr>
              <w:jc w:val="center"/>
              <w:rPr>
                <w:sz w:val="22"/>
                <w:szCs w:val="22"/>
              </w:rPr>
            </w:pPr>
            <w:r w:rsidRPr="00F81388">
              <w:rPr>
                <w:sz w:val="22"/>
                <w:szCs w:val="22"/>
              </w:rPr>
              <w:t>223,4</w:t>
            </w:r>
          </w:p>
        </w:tc>
        <w:tc>
          <w:tcPr>
            <w:tcW w:w="992" w:type="dxa"/>
            <w:vAlign w:val="center"/>
          </w:tcPr>
          <w:p w14:paraId="6C8F1AAF" w14:textId="77777777" w:rsidR="00F81388" w:rsidRPr="00F81388" w:rsidRDefault="00F81388" w:rsidP="00F81388">
            <w:pPr>
              <w:jc w:val="center"/>
              <w:rPr>
                <w:sz w:val="22"/>
                <w:szCs w:val="22"/>
              </w:rPr>
            </w:pPr>
            <w:r w:rsidRPr="00F81388">
              <w:rPr>
                <w:sz w:val="22"/>
                <w:szCs w:val="22"/>
              </w:rPr>
              <w:t>223,4</w:t>
            </w:r>
          </w:p>
        </w:tc>
        <w:tc>
          <w:tcPr>
            <w:tcW w:w="993" w:type="dxa"/>
            <w:vAlign w:val="center"/>
          </w:tcPr>
          <w:p w14:paraId="48FFAB67" w14:textId="77777777" w:rsidR="00F81388" w:rsidRPr="00F81388" w:rsidRDefault="00F81388" w:rsidP="00F81388">
            <w:pPr>
              <w:jc w:val="center"/>
              <w:rPr>
                <w:sz w:val="22"/>
                <w:szCs w:val="22"/>
              </w:rPr>
            </w:pPr>
            <w:r w:rsidRPr="00F81388">
              <w:rPr>
                <w:sz w:val="22"/>
                <w:szCs w:val="22"/>
              </w:rPr>
              <w:t>223,4</w:t>
            </w:r>
          </w:p>
        </w:tc>
        <w:tc>
          <w:tcPr>
            <w:tcW w:w="992" w:type="dxa"/>
            <w:vAlign w:val="center"/>
          </w:tcPr>
          <w:p w14:paraId="135F63C4" w14:textId="77777777" w:rsidR="00F81388" w:rsidRPr="00F81388" w:rsidRDefault="00F81388" w:rsidP="00F81388">
            <w:pPr>
              <w:jc w:val="center"/>
              <w:rPr>
                <w:sz w:val="22"/>
                <w:szCs w:val="22"/>
              </w:rPr>
            </w:pPr>
            <w:r w:rsidRPr="00F81388">
              <w:rPr>
                <w:sz w:val="22"/>
                <w:szCs w:val="22"/>
              </w:rPr>
              <w:t>223,38</w:t>
            </w:r>
          </w:p>
        </w:tc>
      </w:tr>
    </w:tbl>
    <w:p w14:paraId="36735141" w14:textId="77777777" w:rsidR="00F81388" w:rsidRPr="00F81388" w:rsidRDefault="00F81388" w:rsidP="00F81388">
      <w:pPr>
        <w:ind w:firstLine="709"/>
        <w:jc w:val="both"/>
        <w:rPr>
          <w:sz w:val="28"/>
          <w:szCs w:val="28"/>
        </w:rPr>
      </w:pPr>
    </w:p>
    <w:p w14:paraId="010108BA" w14:textId="77777777" w:rsidR="00F81388" w:rsidRPr="00F81388" w:rsidRDefault="00F81388" w:rsidP="00F81388">
      <w:pPr>
        <w:ind w:firstLine="709"/>
        <w:jc w:val="both"/>
        <w:rPr>
          <w:sz w:val="28"/>
          <w:szCs w:val="28"/>
        </w:rPr>
      </w:pPr>
      <w:r w:rsidRPr="00F81388">
        <w:rPr>
          <w:sz w:val="28"/>
          <w:szCs w:val="28"/>
        </w:rPr>
        <w:lastRenderedPageBreak/>
        <w:t>На основании заявки, расчетно-обосновывающих материалов, экспертного заключения представленных Предприятием, в соответствии с основами ценообразования в сфере теплоснабжения, утвержденными постановлением Правительства РФ от 22.10.2012 №1075, Федеральным законом от 27.07.2010 №190-ФЗ «О теплоснабжении», норматив удельного расхода топлива на отпущенную тепловую энергию на 2022 год составит:</w:t>
      </w:r>
    </w:p>
    <w:p w14:paraId="1FB88071" w14:textId="77777777" w:rsidR="00F81388" w:rsidRPr="00F81388" w:rsidRDefault="00F81388" w:rsidP="00F81388">
      <w:pPr>
        <w:tabs>
          <w:tab w:val="left" w:pos="1665"/>
        </w:tabs>
        <w:jc w:val="center"/>
        <w:rPr>
          <w:b/>
          <w:bCs/>
          <w:sz w:val="28"/>
          <w:szCs w:val="28"/>
        </w:rPr>
      </w:pPr>
    </w:p>
    <w:p w14:paraId="7E46D8EC" w14:textId="77777777" w:rsidR="00F81388" w:rsidRPr="00F81388" w:rsidRDefault="00F81388" w:rsidP="00F81388">
      <w:pPr>
        <w:tabs>
          <w:tab w:val="left" w:pos="1665"/>
        </w:tabs>
        <w:jc w:val="center"/>
        <w:rPr>
          <w:b/>
          <w:sz w:val="28"/>
          <w:szCs w:val="28"/>
        </w:rPr>
      </w:pPr>
      <w:r w:rsidRPr="00F81388">
        <w:rPr>
          <w:b/>
          <w:bCs/>
          <w:sz w:val="28"/>
          <w:szCs w:val="28"/>
        </w:rPr>
        <w:t xml:space="preserve">Предложение </w:t>
      </w:r>
      <w:r w:rsidRPr="00F81388">
        <w:rPr>
          <w:b/>
          <w:sz w:val="28"/>
          <w:szCs w:val="28"/>
        </w:rPr>
        <w:t>по утверждению норматива удельного расхода топлива при производстве тепловой энергии от источника тепловой энергии на 2022 год</w:t>
      </w:r>
    </w:p>
    <w:p w14:paraId="7EFCCD94" w14:textId="77777777" w:rsidR="00F81388" w:rsidRPr="00F81388" w:rsidRDefault="00F81388" w:rsidP="00F81388">
      <w:pPr>
        <w:tabs>
          <w:tab w:val="left" w:pos="1665"/>
        </w:tabs>
        <w:jc w:val="center"/>
        <w:rPr>
          <w:b/>
          <w:bCs/>
          <w:sz w:val="28"/>
          <w:szCs w:val="28"/>
        </w:rPr>
      </w:pPr>
    </w:p>
    <w:p w14:paraId="4367A851" w14:textId="77777777" w:rsidR="00F81388" w:rsidRPr="00F81388" w:rsidRDefault="00F81388" w:rsidP="00F81388">
      <w:pPr>
        <w:jc w:val="both"/>
        <w:rPr>
          <w:sz w:val="22"/>
          <w:szCs w:val="22"/>
        </w:rPr>
      </w:pPr>
    </w:p>
    <w:tbl>
      <w:tblPr>
        <w:tblW w:w="9213"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503"/>
        <w:gridCol w:w="2205"/>
        <w:gridCol w:w="2505"/>
      </w:tblGrid>
      <w:tr w:rsidR="00F81388" w:rsidRPr="00F81388" w14:paraId="09B14BFD" w14:textId="77777777" w:rsidTr="00A25E52">
        <w:trPr>
          <w:trHeight w:val="510"/>
        </w:trPr>
        <w:tc>
          <w:tcPr>
            <w:tcW w:w="4503" w:type="dxa"/>
            <w:vMerge w:val="restart"/>
            <w:vAlign w:val="center"/>
          </w:tcPr>
          <w:p w14:paraId="7AB10782" w14:textId="77777777" w:rsidR="00F81388" w:rsidRPr="00F81388" w:rsidRDefault="00F81388" w:rsidP="00F81388">
            <w:pPr>
              <w:jc w:val="center"/>
              <w:rPr>
                <w:bCs/>
                <w:iCs/>
                <w:sz w:val="28"/>
                <w:szCs w:val="28"/>
                <w:vertAlign w:val="superscript"/>
              </w:rPr>
            </w:pPr>
            <w:r w:rsidRPr="00F81388">
              <w:rPr>
                <w:bCs/>
                <w:iCs/>
                <w:sz w:val="28"/>
                <w:szCs w:val="28"/>
              </w:rPr>
              <w:t>организация</w:t>
            </w:r>
          </w:p>
        </w:tc>
        <w:tc>
          <w:tcPr>
            <w:tcW w:w="4710" w:type="dxa"/>
            <w:gridSpan w:val="2"/>
            <w:vAlign w:val="center"/>
          </w:tcPr>
          <w:p w14:paraId="747A0F7E" w14:textId="77777777" w:rsidR="00F81388" w:rsidRPr="00F81388" w:rsidRDefault="00F81388" w:rsidP="00F81388">
            <w:pPr>
              <w:jc w:val="center"/>
              <w:rPr>
                <w:bCs/>
                <w:sz w:val="28"/>
                <w:szCs w:val="28"/>
              </w:rPr>
            </w:pPr>
            <w:r w:rsidRPr="00F81388">
              <w:rPr>
                <w:bCs/>
                <w:sz w:val="28"/>
                <w:szCs w:val="28"/>
              </w:rPr>
              <w:t>Норматив на отпущенную энергию</w:t>
            </w:r>
          </w:p>
        </w:tc>
      </w:tr>
      <w:tr w:rsidR="00F81388" w:rsidRPr="00F81388" w14:paraId="5778608A" w14:textId="77777777" w:rsidTr="00A25E52">
        <w:trPr>
          <w:trHeight w:val="843"/>
        </w:trPr>
        <w:tc>
          <w:tcPr>
            <w:tcW w:w="4503" w:type="dxa"/>
            <w:vMerge/>
          </w:tcPr>
          <w:p w14:paraId="71BCDC15" w14:textId="77777777" w:rsidR="00F81388" w:rsidRPr="00F81388" w:rsidRDefault="00F81388" w:rsidP="00F81388">
            <w:pPr>
              <w:jc w:val="center"/>
              <w:rPr>
                <w:bCs/>
                <w:iCs/>
                <w:sz w:val="28"/>
                <w:szCs w:val="28"/>
              </w:rPr>
            </w:pPr>
          </w:p>
        </w:tc>
        <w:tc>
          <w:tcPr>
            <w:tcW w:w="2205" w:type="dxa"/>
            <w:vAlign w:val="center"/>
          </w:tcPr>
          <w:p w14:paraId="75541427" w14:textId="77777777" w:rsidR="00F81388" w:rsidRPr="00F81388" w:rsidRDefault="00F81388" w:rsidP="00F81388">
            <w:pPr>
              <w:jc w:val="center"/>
              <w:rPr>
                <w:bCs/>
                <w:sz w:val="28"/>
                <w:szCs w:val="28"/>
              </w:rPr>
            </w:pPr>
            <w:r w:rsidRPr="00F81388">
              <w:rPr>
                <w:bCs/>
                <w:sz w:val="28"/>
                <w:szCs w:val="28"/>
              </w:rPr>
              <w:t>Электрическую,</w:t>
            </w:r>
            <w:r w:rsidRPr="00F81388">
              <w:rPr>
                <w:bCs/>
                <w:sz w:val="28"/>
                <w:szCs w:val="28"/>
              </w:rPr>
              <w:br/>
              <w:t>г у.т./кВт.ч</w:t>
            </w:r>
          </w:p>
        </w:tc>
        <w:tc>
          <w:tcPr>
            <w:tcW w:w="2505" w:type="dxa"/>
            <w:vAlign w:val="center"/>
          </w:tcPr>
          <w:p w14:paraId="35960631" w14:textId="77777777" w:rsidR="00F81388" w:rsidRPr="00F81388" w:rsidRDefault="00F81388" w:rsidP="00F81388">
            <w:pPr>
              <w:jc w:val="center"/>
              <w:rPr>
                <w:bCs/>
                <w:sz w:val="28"/>
                <w:szCs w:val="28"/>
              </w:rPr>
            </w:pPr>
            <w:r w:rsidRPr="00F81388">
              <w:rPr>
                <w:bCs/>
                <w:sz w:val="28"/>
                <w:szCs w:val="28"/>
              </w:rPr>
              <w:t>Тепловую,</w:t>
            </w:r>
            <w:r w:rsidRPr="00F81388">
              <w:rPr>
                <w:bCs/>
                <w:sz w:val="28"/>
                <w:szCs w:val="28"/>
              </w:rPr>
              <w:br/>
              <w:t>кг у.т./Гкал</w:t>
            </w:r>
          </w:p>
        </w:tc>
      </w:tr>
      <w:tr w:rsidR="00F81388" w:rsidRPr="00F81388" w14:paraId="6E1F7804" w14:textId="77777777" w:rsidTr="00A25E52">
        <w:trPr>
          <w:trHeight w:val="510"/>
        </w:trPr>
        <w:tc>
          <w:tcPr>
            <w:tcW w:w="4503" w:type="dxa"/>
            <w:vAlign w:val="center"/>
          </w:tcPr>
          <w:p w14:paraId="401C66B3" w14:textId="77777777" w:rsidR="00F81388" w:rsidRPr="00F81388" w:rsidRDefault="00F81388" w:rsidP="00F81388">
            <w:pPr>
              <w:jc w:val="center"/>
              <w:rPr>
                <w:sz w:val="28"/>
                <w:szCs w:val="28"/>
              </w:rPr>
            </w:pPr>
            <w:r w:rsidRPr="00F81388">
              <w:rPr>
                <w:sz w:val="28"/>
                <w:szCs w:val="28"/>
              </w:rPr>
              <w:t>АО «КемВод» (г. Кемерово)</w:t>
            </w:r>
          </w:p>
        </w:tc>
        <w:tc>
          <w:tcPr>
            <w:tcW w:w="2205" w:type="dxa"/>
            <w:vAlign w:val="center"/>
          </w:tcPr>
          <w:p w14:paraId="1C9CAF54" w14:textId="77777777" w:rsidR="00F81388" w:rsidRPr="00F81388" w:rsidRDefault="00F81388" w:rsidP="00F81388">
            <w:pPr>
              <w:jc w:val="center"/>
              <w:rPr>
                <w:bCs/>
                <w:sz w:val="28"/>
                <w:szCs w:val="28"/>
              </w:rPr>
            </w:pPr>
          </w:p>
        </w:tc>
        <w:tc>
          <w:tcPr>
            <w:tcW w:w="2505" w:type="dxa"/>
            <w:vAlign w:val="center"/>
          </w:tcPr>
          <w:p w14:paraId="41FEFC3D" w14:textId="77777777" w:rsidR="00F81388" w:rsidRPr="00F81388" w:rsidRDefault="00F81388" w:rsidP="00F81388">
            <w:pPr>
              <w:jc w:val="center"/>
              <w:rPr>
                <w:bCs/>
                <w:sz w:val="28"/>
                <w:szCs w:val="28"/>
              </w:rPr>
            </w:pPr>
            <w:r w:rsidRPr="00F81388">
              <w:rPr>
                <w:sz w:val="28"/>
                <w:szCs w:val="28"/>
              </w:rPr>
              <w:t>223,4</w:t>
            </w:r>
          </w:p>
        </w:tc>
      </w:tr>
    </w:tbl>
    <w:p w14:paraId="484C12B6" w14:textId="77777777" w:rsidR="00F81388" w:rsidRPr="00F81388" w:rsidRDefault="00F81388" w:rsidP="00F81388">
      <w:pPr>
        <w:jc w:val="both"/>
        <w:rPr>
          <w:sz w:val="22"/>
          <w:szCs w:val="22"/>
        </w:rPr>
      </w:pPr>
    </w:p>
    <w:p w14:paraId="2976A144" w14:textId="77777777" w:rsidR="00F81388" w:rsidRPr="00F81388" w:rsidRDefault="00F81388" w:rsidP="00F81388">
      <w:pPr>
        <w:jc w:val="both"/>
        <w:rPr>
          <w:sz w:val="22"/>
          <w:szCs w:val="22"/>
        </w:rPr>
      </w:pPr>
    </w:p>
    <w:p w14:paraId="60AD5E7A" w14:textId="77777777" w:rsidR="00F81388" w:rsidRDefault="00F81388" w:rsidP="002D52CE">
      <w:pPr>
        <w:tabs>
          <w:tab w:val="left" w:pos="5580"/>
          <w:tab w:val="left" w:pos="9498"/>
        </w:tabs>
        <w:ind w:right="-569"/>
        <w:rPr>
          <w:color w:val="000000" w:themeColor="text1"/>
        </w:rPr>
        <w:sectPr w:rsidR="00F81388" w:rsidSect="002D52CE">
          <w:pgSz w:w="12240" w:h="15840"/>
          <w:pgMar w:top="851" w:right="851" w:bottom="851" w:left="1418" w:header="720" w:footer="720" w:gutter="0"/>
          <w:cols w:space="720"/>
          <w:titlePg/>
          <w:docGrid w:linePitch="381"/>
        </w:sectPr>
      </w:pPr>
    </w:p>
    <w:p w14:paraId="760E4C34" w14:textId="580B0704" w:rsidR="00F81388" w:rsidRDefault="00F81388" w:rsidP="00F81388">
      <w:pPr>
        <w:tabs>
          <w:tab w:val="left" w:pos="5580"/>
          <w:tab w:val="left" w:pos="9498"/>
        </w:tabs>
        <w:ind w:left="-2915" w:right="-569" w:firstLine="8444"/>
        <w:rPr>
          <w:color w:val="000000" w:themeColor="text1"/>
        </w:rPr>
      </w:pPr>
      <w:r>
        <w:rPr>
          <w:color w:val="000000" w:themeColor="text1"/>
        </w:rPr>
        <w:lastRenderedPageBreak/>
        <w:t>Приложение № 2</w:t>
      </w:r>
      <w:r w:rsidR="0002489B">
        <w:rPr>
          <w:color w:val="000000" w:themeColor="text1"/>
        </w:rPr>
        <w:t>4</w:t>
      </w:r>
      <w:r>
        <w:rPr>
          <w:color w:val="000000" w:themeColor="text1"/>
        </w:rPr>
        <w:t xml:space="preserve"> к протоколу № 46</w:t>
      </w:r>
    </w:p>
    <w:p w14:paraId="1D8E5796" w14:textId="77777777" w:rsidR="00F81388" w:rsidRDefault="00F81388" w:rsidP="00F81388">
      <w:pPr>
        <w:tabs>
          <w:tab w:val="left" w:pos="5580"/>
          <w:tab w:val="left" w:pos="9498"/>
        </w:tabs>
        <w:ind w:left="-2915" w:right="-569" w:firstLine="8444"/>
        <w:rPr>
          <w:color w:val="000000" w:themeColor="text1"/>
        </w:rPr>
      </w:pPr>
      <w:r>
        <w:rPr>
          <w:color w:val="000000" w:themeColor="text1"/>
        </w:rPr>
        <w:t>заседания Правления Региональной</w:t>
      </w:r>
    </w:p>
    <w:p w14:paraId="78C2D028" w14:textId="77777777" w:rsidR="00F81388" w:rsidRDefault="00F81388" w:rsidP="00F81388">
      <w:pPr>
        <w:tabs>
          <w:tab w:val="left" w:pos="5580"/>
          <w:tab w:val="left" w:pos="9498"/>
        </w:tabs>
        <w:ind w:left="-2915" w:right="-569" w:firstLine="8444"/>
        <w:rPr>
          <w:color w:val="000000" w:themeColor="text1"/>
        </w:rPr>
      </w:pPr>
      <w:r>
        <w:rPr>
          <w:color w:val="000000" w:themeColor="text1"/>
        </w:rPr>
        <w:t>энергетической комиссии</w:t>
      </w:r>
    </w:p>
    <w:p w14:paraId="64B89759" w14:textId="429C9536" w:rsidR="00F81388" w:rsidRDefault="00F81388" w:rsidP="00F81388">
      <w:pPr>
        <w:tabs>
          <w:tab w:val="left" w:pos="5580"/>
          <w:tab w:val="left" w:pos="9498"/>
        </w:tabs>
        <w:ind w:left="-2915" w:right="-569" w:firstLine="8444"/>
        <w:rPr>
          <w:color w:val="000000" w:themeColor="text1"/>
        </w:rPr>
      </w:pPr>
      <w:r>
        <w:rPr>
          <w:color w:val="000000" w:themeColor="text1"/>
        </w:rPr>
        <w:t>Кузбасса от 10.08.2021</w:t>
      </w:r>
    </w:p>
    <w:p w14:paraId="0C151070" w14:textId="77777777" w:rsidR="0002489B" w:rsidRDefault="0002489B" w:rsidP="00F81388">
      <w:pPr>
        <w:tabs>
          <w:tab w:val="left" w:pos="5580"/>
          <w:tab w:val="left" w:pos="9498"/>
        </w:tabs>
        <w:ind w:left="-2915" w:right="-569" w:firstLine="8444"/>
        <w:rPr>
          <w:color w:val="000000" w:themeColor="text1"/>
        </w:rPr>
      </w:pPr>
    </w:p>
    <w:p w14:paraId="145E6012" w14:textId="4DDE40B0" w:rsidR="0002489B" w:rsidRPr="0002489B" w:rsidRDefault="0002489B" w:rsidP="0002489B">
      <w:pPr>
        <w:keepNext/>
        <w:jc w:val="center"/>
        <w:outlineLvl w:val="0"/>
        <w:rPr>
          <w:b/>
          <w:iCs/>
          <w:sz w:val="28"/>
          <w:szCs w:val="28"/>
        </w:rPr>
      </w:pPr>
      <w:r w:rsidRPr="0002489B">
        <w:rPr>
          <w:b/>
          <w:iCs/>
          <w:sz w:val="28"/>
          <w:szCs w:val="28"/>
        </w:rPr>
        <w:t xml:space="preserve">Экспертное заключение Региональной энергетической комиссии Кузбасса по материалам, представленным </w:t>
      </w:r>
      <w:r w:rsidRPr="0002489B">
        <w:rPr>
          <w:b/>
          <w:sz w:val="28"/>
          <w:szCs w:val="28"/>
        </w:rPr>
        <w:t>Кузбасским территориальным участком Западно-Сибирской дирекции по тепловодоснабжению - структурного подразделения Центральной дирекции по тепловодоснабжению - филиала ОАО «РЖД»</w:t>
      </w:r>
      <w:r w:rsidRPr="0002489B">
        <w:rPr>
          <w:b/>
          <w:iCs/>
          <w:sz w:val="28"/>
          <w:szCs w:val="28"/>
        </w:rPr>
        <w:t>, для утверждения норматива удельного расхода топлива на отпущенную тепловую энергию от котельных на 2022 год</w:t>
      </w:r>
    </w:p>
    <w:p w14:paraId="33B17FD1" w14:textId="77777777" w:rsidR="0002489B" w:rsidRPr="0002489B" w:rsidRDefault="0002489B" w:rsidP="0002489B">
      <w:pPr>
        <w:ind w:firstLine="567"/>
        <w:jc w:val="both"/>
        <w:rPr>
          <w:sz w:val="28"/>
          <w:szCs w:val="28"/>
        </w:rPr>
      </w:pPr>
    </w:p>
    <w:p w14:paraId="3B8138E3" w14:textId="77777777" w:rsidR="0002489B" w:rsidRPr="0002489B" w:rsidRDefault="0002489B" w:rsidP="0002489B">
      <w:pPr>
        <w:shd w:val="clear" w:color="auto" w:fill="FFFFFF"/>
        <w:ind w:firstLine="709"/>
        <w:jc w:val="both"/>
        <w:rPr>
          <w:sz w:val="28"/>
          <w:szCs w:val="28"/>
        </w:rPr>
      </w:pPr>
      <w:r w:rsidRPr="0002489B">
        <w:rPr>
          <w:sz w:val="28"/>
          <w:szCs w:val="28"/>
        </w:rPr>
        <w:t>В Региональную энергетическую комиссию Кузбасса обратился Кузбасский территориальный участок Западно-Сибирской дирекции по тепловодоснабжению - структурное подразделение Центральной дирекции по тепловодоснабжению - филиал ОАО «РЖД» (далее – Предприятие) с заявкой на утверждение норматива удельного расхода топлива на отпущенную тепловую энергию от котельных.</w:t>
      </w:r>
    </w:p>
    <w:p w14:paraId="67702CA3" w14:textId="77777777" w:rsidR="0002489B" w:rsidRPr="0002489B" w:rsidRDefault="0002489B" w:rsidP="0002489B">
      <w:pPr>
        <w:shd w:val="clear" w:color="auto" w:fill="FFFFFF"/>
        <w:ind w:firstLine="709"/>
        <w:jc w:val="both"/>
        <w:rPr>
          <w:sz w:val="28"/>
          <w:szCs w:val="28"/>
        </w:rPr>
      </w:pPr>
      <w:r w:rsidRPr="0002489B">
        <w:rPr>
          <w:sz w:val="28"/>
          <w:szCs w:val="28"/>
        </w:rPr>
        <w:t>Региональная энергетическая комиссия Кузбасса, рассмотрев представленные обосновывающие материалы и расчет НУР направила в адрес предприятия следующие замечания (исходящее от 16.07.2021 №М-5-5/2348-02):</w:t>
      </w:r>
    </w:p>
    <w:p w14:paraId="556D50B1" w14:textId="77777777" w:rsidR="0002489B" w:rsidRPr="0002489B" w:rsidRDefault="0002489B" w:rsidP="0002489B">
      <w:pPr>
        <w:shd w:val="clear" w:color="auto" w:fill="FFFFFF"/>
        <w:ind w:firstLine="709"/>
        <w:jc w:val="both"/>
        <w:outlineLvl w:val="1"/>
        <w:rPr>
          <w:sz w:val="28"/>
          <w:szCs w:val="28"/>
        </w:rPr>
      </w:pPr>
      <w:r w:rsidRPr="0002489B">
        <w:rPr>
          <w:sz w:val="28"/>
          <w:szCs w:val="28"/>
        </w:rPr>
        <w:t>к заявлению об утверждении нормативов удельного расхода не представлены расчеты согласно требованиям приказа Минэнерго России от 30.12.2008 № 323 «Об утверждении порядка определения нормативов удельного расхода топлива при производстве электрической и тепловой энергии».</w:t>
      </w:r>
    </w:p>
    <w:p w14:paraId="5DBD6A38" w14:textId="77777777" w:rsidR="0002489B" w:rsidRPr="0002489B" w:rsidRDefault="0002489B" w:rsidP="0002489B">
      <w:pPr>
        <w:shd w:val="clear" w:color="auto" w:fill="FFFFFF"/>
        <w:ind w:firstLine="709"/>
        <w:jc w:val="both"/>
        <w:outlineLvl w:val="1"/>
        <w:rPr>
          <w:b/>
          <w:sz w:val="28"/>
          <w:szCs w:val="28"/>
        </w:rPr>
      </w:pPr>
      <w:r w:rsidRPr="0002489B">
        <w:rPr>
          <w:sz w:val="28"/>
          <w:szCs w:val="28"/>
        </w:rPr>
        <w:t>В ответ на указанные замечания предприятие 23.10.2021 представило дополнительные материалы.</w:t>
      </w:r>
    </w:p>
    <w:p w14:paraId="46A0D0F7" w14:textId="77777777" w:rsidR="0002489B" w:rsidRPr="0002489B" w:rsidRDefault="0002489B" w:rsidP="0002489B">
      <w:pPr>
        <w:shd w:val="clear" w:color="auto" w:fill="FFFFFF"/>
        <w:ind w:firstLine="709"/>
        <w:contextualSpacing/>
        <w:jc w:val="both"/>
        <w:outlineLvl w:val="1"/>
        <w:rPr>
          <w:sz w:val="28"/>
          <w:szCs w:val="28"/>
        </w:rPr>
      </w:pPr>
      <w:r w:rsidRPr="0002489B">
        <w:rPr>
          <w:sz w:val="28"/>
          <w:szCs w:val="28"/>
        </w:rPr>
        <w:t>В материалах, представленных на утверждение удельного расхода топлива, отсутствуют:</w:t>
      </w:r>
    </w:p>
    <w:p w14:paraId="227D7FC7" w14:textId="77777777" w:rsidR="0002489B" w:rsidRPr="0002489B" w:rsidRDefault="0002489B" w:rsidP="0002489B">
      <w:pPr>
        <w:numPr>
          <w:ilvl w:val="0"/>
          <w:numId w:val="16"/>
        </w:numPr>
        <w:shd w:val="clear" w:color="auto" w:fill="FFFFFF"/>
        <w:tabs>
          <w:tab w:val="num" w:pos="993"/>
        </w:tabs>
        <w:ind w:firstLine="709"/>
        <w:jc w:val="both"/>
        <w:rPr>
          <w:sz w:val="28"/>
          <w:szCs w:val="28"/>
        </w:rPr>
      </w:pPr>
      <w:r w:rsidRPr="0002489B">
        <w:rPr>
          <w:sz w:val="28"/>
          <w:szCs w:val="28"/>
        </w:rPr>
        <w:t>Графики ППР котельного оборудования на 2022 год;</w:t>
      </w:r>
    </w:p>
    <w:p w14:paraId="439BCC49" w14:textId="77777777" w:rsidR="0002489B" w:rsidRPr="0002489B" w:rsidRDefault="0002489B" w:rsidP="0002489B">
      <w:pPr>
        <w:numPr>
          <w:ilvl w:val="0"/>
          <w:numId w:val="16"/>
        </w:numPr>
        <w:shd w:val="clear" w:color="auto" w:fill="FFFFFF"/>
        <w:tabs>
          <w:tab w:val="num" w:pos="993"/>
        </w:tabs>
        <w:ind w:firstLine="709"/>
        <w:jc w:val="both"/>
        <w:rPr>
          <w:sz w:val="28"/>
          <w:szCs w:val="28"/>
        </w:rPr>
      </w:pPr>
      <w:r w:rsidRPr="0002489B">
        <w:rPr>
          <w:sz w:val="28"/>
          <w:szCs w:val="28"/>
        </w:rPr>
        <w:t>Нормативные характеристики котлоагрегатов (результат режимно-наладочных испытаний) и КПД брутто, устанавливаемые по результатам режимно-наладочных испытаний;</w:t>
      </w:r>
    </w:p>
    <w:p w14:paraId="4AF8E1F0" w14:textId="77777777" w:rsidR="0002489B" w:rsidRPr="0002489B" w:rsidRDefault="0002489B" w:rsidP="0002489B">
      <w:pPr>
        <w:numPr>
          <w:ilvl w:val="0"/>
          <w:numId w:val="16"/>
        </w:numPr>
        <w:shd w:val="clear" w:color="auto" w:fill="FFFFFF"/>
        <w:tabs>
          <w:tab w:val="num" w:pos="993"/>
        </w:tabs>
        <w:ind w:firstLine="709"/>
        <w:jc w:val="both"/>
        <w:rPr>
          <w:sz w:val="28"/>
          <w:szCs w:val="28"/>
        </w:rPr>
      </w:pPr>
      <w:r w:rsidRPr="0002489B">
        <w:rPr>
          <w:sz w:val="28"/>
          <w:szCs w:val="28"/>
        </w:rPr>
        <w:t>Приложения к расчету не соответствуют форме приложений, указанных в Порядке определения нормативов удельного расхода топлива при производстве электрической и тепловой энергии, утвержденном Приказом Минэнерго России от 30 декабря 2008 г. № 323 (далее Порядок);</w:t>
      </w:r>
    </w:p>
    <w:p w14:paraId="490090B9" w14:textId="77777777" w:rsidR="0002489B" w:rsidRPr="0002489B" w:rsidRDefault="0002489B" w:rsidP="0002489B">
      <w:pPr>
        <w:shd w:val="clear" w:color="auto" w:fill="FFFFFF"/>
        <w:tabs>
          <w:tab w:val="num" w:pos="720"/>
        </w:tabs>
        <w:ind w:firstLine="709"/>
        <w:jc w:val="both"/>
        <w:rPr>
          <w:sz w:val="28"/>
          <w:szCs w:val="28"/>
        </w:rPr>
      </w:pPr>
      <w:r w:rsidRPr="0002489B">
        <w:rPr>
          <w:sz w:val="28"/>
          <w:szCs w:val="28"/>
        </w:rPr>
        <w:t>Предприятием для утверждения норматива удельного расхода топлива на отпущенную электрическую и тепловую энергию от тепловых электрических станций и котельных представлен следующий пакет расчетно-обосновывающих материалов:</w:t>
      </w:r>
    </w:p>
    <w:p w14:paraId="35BCEF8F" w14:textId="77777777" w:rsidR="0002489B" w:rsidRPr="0002489B" w:rsidRDefault="0002489B" w:rsidP="0002489B">
      <w:pPr>
        <w:shd w:val="clear" w:color="auto" w:fill="FFFFFF"/>
        <w:tabs>
          <w:tab w:val="num" w:pos="720"/>
        </w:tabs>
        <w:ind w:firstLine="709"/>
        <w:jc w:val="both"/>
        <w:rPr>
          <w:sz w:val="28"/>
          <w:szCs w:val="28"/>
        </w:rPr>
      </w:pPr>
      <w:r w:rsidRPr="0002489B">
        <w:rPr>
          <w:sz w:val="28"/>
          <w:szCs w:val="28"/>
        </w:rPr>
        <w:t>- копия Устава;</w:t>
      </w:r>
    </w:p>
    <w:p w14:paraId="2C3F1F6F" w14:textId="77777777" w:rsidR="0002489B" w:rsidRPr="0002489B" w:rsidRDefault="0002489B" w:rsidP="0002489B">
      <w:pPr>
        <w:shd w:val="clear" w:color="auto" w:fill="FFFFFF"/>
        <w:tabs>
          <w:tab w:val="num" w:pos="720"/>
        </w:tabs>
        <w:ind w:firstLine="709"/>
        <w:jc w:val="both"/>
        <w:rPr>
          <w:sz w:val="28"/>
          <w:szCs w:val="28"/>
        </w:rPr>
      </w:pPr>
      <w:r w:rsidRPr="0002489B">
        <w:rPr>
          <w:sz w:val="28"/>
          <w:szCs w:val="28"/>
        </w:rPr>
        <w:t>- копия свидетельства о государственной регистрации;</w:t>
      </w:r>
    </w:p>
    <w:p w14:paraId="0CA5C10A" w14:textId="77777777" w:rsidR="0002489B" w:rsidRPr="0002489B" w:rsidRDefault="0002489B" w:rsidP="0002489B">
      <w:pPr>
        <w:shd w:val="clear" w:color="auto" w:fill="FFFFFF"/>
        <w:tabs>
          <w:tab w:val="num" w:pos="720"/>
        </w:tabs>
        <w:ind w:firstLine="709"/>
        <w:jc w:val="both"/>
        <w:rPr>
          <w:sz w:val="28"/>
          <w:szCs w:val="28"/>
        </w:rPr>
      </w:pPr>
      <w:r w:rsidRPr="0002489B">
        <w:rPr>
          <w:sz w:val="28"/>
          <w:szCs w:val="28"/>
        </w:rPr>
        <w:t>- копия свидетельства о постановке на учет в налоговом органе;</w:t>
      </w:r>
    </w:p>
    <w:p w14:paraId="4DEB5CB2" w14:textId="77777777" w:rsidR="0002489B" w:rsidRPr="0002489B" w:rsidRDefault="0002489B" w:rsidP="0002489B">
      <w:pPr>
        <w:shd w:val="clear" w:color="auto" w:fill="FFFFFF"/>
        <w:ind w:firstLine="709"/>
        <w:jc w:val="both"/>
        <w:rPr>
          <w:sz w:val="28"/>
          <w:szCs w:val="28"/>
        </w:rPr>
      </w:pPr>
      <w:r w:rsidRPr="0002489B">
        <w:rPr>
          <w:sz w:val="28"/>
          <w:szCs w:val="28"/>
        </w:rPr>
        <w:t>- перечень оборудования котельных, его технические характеристики;</w:t>
      </w:r>
    </w:p>
    <w:p w14:paraId="594FFE1E" w14:textId="77777777" w:rsidR="0002489B" w:rsidRPr="0002489B" w:rsidRDefault="0002489B" w:rsidP="0002489B">
      <w:pPr>
        <w:shd w:val="clear" w:color="auto" w:fill="FFFFFF"/>
        <w:ind w:firstLine="709"/>
        <w:jc w:val="both"/>
        <w:rPr>
          <w:sz w:val="28"/>
          <w:szCs w:val="28"/>
        </w:rPr>
      </w:pPr>
      <w:r w:rsidRPr="0002489B">
        <w:rPr>
          <w:sz w:val="28"/>
          <w:szCs w:val="28"/>
        </w:rPr>
        <w:lastRenderedPageBreak/>
        <w:t>- режимные карты котлов;</w:t>
      </w:r>
    </w:p>
    <w:p w14:paraId="6CD49C7D" w14:textId="77777777" w:rsidR="0002489B" w:rsidRPr="0002489B" w:rsidRDefault="0002489B" w:rsidP="0002489B">
      <w:pPr>
        <w:shd w:val="clear" w:color="auto" w:fill="FFFFFF"/>
        <w:ind w:firstLine="709"/>
        <w:jc w:val="both"/>
        <w:rPr>
          <w:sz w:val="28"/>
          <w:szCs w:val="28"/>
        </w:rPr>
      </w:pPr>
      <w:r w:rsidRPr="0002489B">
        <w:rPr>
          <w:sz w:val="28"/>
          <w:szCs w:val="28"/>
        </w:rPr>
        <w:t>- пояснительная записка;</w:t>
      </w:r>
    </w:p>
    <w:p w14:paraId="33844E36" w14:textId="77777777" w:rsidR="0002489B" w:rsidRPr="0002489B" w:rsidRDefault="0002489B" w:rsidP="0002489B">
      <w:pPr>
        <w:shd w:val="clear" w:color="auto" w:fill="FFFFFF"/>
        <w:ind w:firstLine="709"/>
        <w:jc w:val="both"/>
        <w:rPr>
          <w:sz w:val="28"/>
          <w:szCs w:val="28"/>
        </w:rPr>
      </w:pPr>
      <w:r w:rsidRPr="0002489B">
        <w:rPr>
          <w:sz w:val="28"/>
          <w:szCs w:val="28"/>
        </w:rPr>
        <w:t>- температурный график работы;</w:t>
      </w:r>
    </w:p>
    <w:p w14:paraId="75B94F8C" w14:textId="77777777" w:rsidR="0002489B" w:rsidRPr="0002489B" w:rsidRDefault="0002489B" w:rsidP="0002489B">
      <w:pPr>
        <w:shd w:val="clear" w:color="auto" w:fill="FFFFFF"/>
        <w:ind w:firstLine="709"/>
        <w:jc w:val="both"/>
        <w:rPr>
          <w:sz w:val="28"/>
          <w:szCs w:val="28"/>
        </w:rPr>
      </w:pPr>
      <w:r w:rsidRPr="0002489B">
        <w:rPr>
          <w:sz w:val="28"/>
          <w:szCs w:val="28"/>
        </w:rPr>
        <w:t>- сведения о режимах работы котлоагрегатов на планируемый период работы;</w:t>
      </w:r>
    </w:p>
    <w:p w14:paraId="612D9735" w14:textId="77777777" w:rsidR="0002489B" w:rsidRPr="0002489B" w:rsidRDefault="0002489B" w:rsidP="0002489B">
      <w:pPr>
        <w:shd w:val="clear" w:color="auto" w:fill="FFFFFF"/>
        <w:ind w:firstLine="709"/>
        <w:jc w:val="both"/>
        <w:rPr>
          <w:sz w:val="28"/>
          <w:szCs w:val="28"/>
        </w:rPr>
      </w:pPr>
      <w:r w:rsidRPr="0002489B">
        <w:rPr>
          <w:sz w:val="28"/>
          <w:szCs w:val="28"/>
        </w:rPr>
        <w:t>- плановое значение расхода топлива на планируемый период регулирования;</w:t>
      </w:r>
    </w:p>
    <w:p w14:paraId="2D0EB514" w14:textId="77777777" w:rsidR="0002489B" w:rsidRPr="0002489B" w:rsidRDefault="0002489B" w:rsidP="0002489B">
      <w:pPr>
        <w:shd w:val="clear" w:color="auto" w:fill="FFFFFF"/>
        <w:ind w:firstLine="709"/>
        <w:jc w:val="both"/>
        <w:rPr>
          <w:sz w:val="28"/>
          <w:szCs w:val="28"/>
        </w:rPr>
      </w:pPr>
      <w:r w:rsidRPr="0002489B">
        <w:rPr>
          <w:sz w:val="28"/>
          <w:szCs w:val="28"/>
        </w:rPr>
        <w:t>- плановое значение выработки тепловой энергии на регулируемый период;</w:t>
      </w:r>
    </w:p>
    <w:p w14:paraId="28459E87" w14:textId="77777777" w:rsidR="0002489B" w:rsidRPr="0002489B" w:rsidRDefault="0002489B" w:rsidP="0002489B">
      <w:pPr>
        <w:shd w:val="clear" w:color="auto" w:fill="FFFFFF"/>
        <w:ind w:firstLine="709"/>
        <w:jc w:val="both"/>
        <w:rPr>
          <w:sz w:val="28"/>
          <w:szCs w:val="28"/>
        </w:rPr>
      </w:pPr>
      <w:r w:rsidRPr="0002489B">
        <w:rPr>
          <w:sz w:val="28"/>
          <w:szCs w:val="28"/>
        </w:rPr>
        <w:t>- расчет норматива удельного расхода топлива;</w:t>
      </w:r>
    </w:p>
    <w:p w14:paraId="11DF67DA" w14:textId="77777777" w:rsidR="0002489B" w:rsidRPr="0002489B" w:rsidRDefault="0002489B" w:rsidP="0002489B">
      <w:pPr>
        <w:shd w:val="clear" w:color="auto" w:fill="FFFFFF"/>
        <w:ind w:firstLine="709"/>
        <w:jc w:val="both"/>
        <w:rPr>
          <w:sz w:val="28"/>
          <w:szCs w:val="28"/>
        </w:rPr>
      </w:pPr>
      <w:r w:rsidRPr="0002489B">
        <w:rPr>
          <w:sz w:val="28"/>
          <w:szCs w:val="28"/>
        </w:rPr>
        <w:t>- расчет полезного отпуска на отопление и ГВС жилых, общественных зданий;</w:t>
      </w:r>
    </w:p>
    <w:p w14:paraId="429FE29F" w14:textId="77777777" w:rsidR="0002489B" w:rsidRPr="0002489B" w:rsidRDefault="0002489B" w:rsidP="0002489B">
      <w:pPr>
        <w:shd w:val="clear" w:color="auto" w:fill="FFFFFF"/>
        <w:ind w:firstLine="709"/>
        <w:jc w:val="both"/>
        <w:rPr>
          <w:sz w:val="28"/>
          <w:szCs w:val="28"/>
        </w:rPr>
      </w:pPr>
      <w:r w:rsidRPr="0002489B">
        <w:rPr>
          <w:sz w:val="28"/>
          <w:szCs w:val="28"/>
        </w:rPr>
        <w:t>- расчет расхода тепловой энергии на собственные нужды;</w:t>
      </w:r>
    </w:p>
    <w:p w14:paraId="0AC5D218" w14:textId="77777777" w:rsidR="0002489B" w:rsidRPr="0002489B" w:rsidRDefault="0002489B" w:rsidP="0002489B">
      <w:pPr>
        <w:shd w:val="clear" w:color="auto" w:fill="FFFFFF"/>
        <w:ind w:firstLine="709"/>
        <w:jc w:val="both"/>
        <w:rPr>
          <w:sz w:val="28"/>
          <w:szCs w:val="28"/>
        </w:rPr>
      </w:pPr>
      <w:r w:rsidRPr="0002489B">
        <w:rPr>
          <w:sz w:val="28"/>
          <w:szCs w:val="28"/>
        </w:rPr>
        <w:t>- расчет потерь тепла при передаче тепловой энергии;</w:t>
      </w:r>
    </w:p>
    <w:p w14:paraId="62199E83" w14:textId="77777777" w:rsidR="0002489B" w:rsidRPr="0002489B" w:rsidRDefault="0002489B" w:rsidP="0002489B">
      <w:pPr>
        <w:shd w:val="clear" w:color="auto" w:fill="FFFFFF"/>
        <w:ind w:firstLine="709"/>
        <w:jc w:val="both"/>
        <w:rPr>
          <w:sz w:val="28"/>
          <w:szCs w:val="28"/>
        </w:rPr>
      </w:pPr>
      <w:r w:rsidRPr="0002489B">
        <w:rPr>
          <w:sz w:val="28"/>
          <w:szCs w:val="28"/>
        </w:rPr>
        <w:t>- сертификаты используемого топлива;</w:t>
      </w:r>
    </w:p>
    <w:p w14:paraId="0BE2DF7C" w14:textId="77777777" w:rsidR="0002489B" w:rsidRPr="0002489B" w:rsidRDefault="0002489B" w:rsidP="0002489B">
      <w:pPr>
        <w:shd w:val="clear" w:color="auto" w:fill="FFFFFF"/>
        <w:ind w:firstLine="709"/>
        <w:jc w:val="both"/>
        <w:rPr>
          <w:sz w:val="28"/>
          <w:szCs w:val="28"/>
        </w:rPr>
      </w:pPr>
      <w:r w:rsidRPr="0002489B">
        <w:rPr>
          <w:sz w:val="28"/>
          <w:szCs w:val="28"/>
        </w:rPr>
        <w:t>- копии паспортов котлов;</w:t>
      </w:r>
    </w:p>
    <w:p w14:paraId="19A44DFF" w14:textId="77777777" w:rsidR="0002489B" w:rsidRPr="0002489B" w:rsidRDefault="0002489B" w:rsidP="0002489B">
      <w:pPr>
        <w:shd w:val="clear" w:color="auto" w:fill="FFFFFF"/>
        <w:ind w:firstLine="709"/>
        <w:jc w:val="both"/>
        <w:rPr>
          <w:sz w:val="28"/>
          <w:szCs w:val="28"/>
        </w:rPr>
      </w:pPr>
      <w:r w:rsidRPr="0002489B">
        <w:rPr>
          <w:sz w:val="28"/>
          <w:szCs w:val="28"/>
        </w:rPr>
        <w:t>- расчеты удельных расходов топлива по каждой котельной на каждый месяц периода регулирования и в целом за расчетный период;</w:t>
      </w:r>
    </w:p>
    <w:p w14:paraId="4F510115" w14:textId="77777777" w:rsidR="0002489B" w:rsidRPr="0002489B" w:rsidRDefault="0002489B" w:rsidP="0002489B">
      <w:pPr>
        <w:shd w:val="clear" w:color="auto" w:fill="FFFFFF"/>
        <w:ind w:firstLine="709"/>
        <w:jc w:val="both"/>
        <w:rPr>
          <w:sz w:val="28"/>
          <w:szCs w:val="28"/>
        </w:rPr>
      </w:pPr>
      <w:r w:rsidRPr="0002489B">
        <w:rPr>
          <w:sz w:val="28"/>
          <w:szCs w:val="28"/>
        </w:rPr>
        <w:t>- значения нормативов на год расчетный, текущий и за два года, предшествующих году текущему, включенных в тариф.</w:t>
      </w:r>
    </w:p>
    <w:p w14:paraId="71A36D79" w14:textId="77777777" w:rsidR="0002489B" w:rsidRPr="0002489B" w:rsidRDefault="0002489B" w:rsidP="0002489B">
      <w:pPr>
        <w:shd w:val="clear" w:color="auto" w:fill="FFFFFF"/>
        <w:ind w:left="709"/>
        <w:jc w:val="both"/>
        <w:rPr>
          <w:sz w:val="28"/>
          <w:szCs w:val="28"/>
        </w:rPr>
      </w:pPr>
    </w:p>
    <w:p w14:paraId="25ABBBE9" w14:textId="77777777" w:rsidR="0002489B" w:rsidRPr="0002489B" w:rsidRDefault="0002489B" w:rsidP="0002489B">
      <w:pPr>
        <w:ind w:firstLine="709"/>
        <w:jc w:val="both"/>
        <w:rPr>
          <w:sz w:val="28"/>
          <w:szCs w:val="28"/>
        </w:rPr>
      </w:pPr>
      <w:r w:rsidRPr="0002489B">
        <w:rPr>
          <w:bCs/>
          <w:sz w:val="28"/>
          <w:szCs w:val="28"/>
        </w:rPr>
        <w:t xml:space="preserve">На основании представленных документов РЭК выполнила пересчет нормативов в соответствии с </w:t>
      </w:r>
      <w:r w:rsidRPr="0002489B">
        <w:rPr>
          <w:sz w:val="28"/>
          <w:szCs w:val="28"/>
        </w:rPr>
        <w:t xml:space="preserve">Порядком определения нормативов удельного расхода топлива при производстве электрической и тепловой энергии, зарегистрированной в Минюсте РФ за № 13512 от 16 апреля </w:t>
      </w:r>
      <w:smartTag w:uri="urn:schemas-microsoft-com:office:smarttags" w:element="metricconverter">
        <w:smartTagPr>
          <w:attr w:name="ProductID" w:val="2009 г"/>
        </w:smartTagPr>
        <w:r w:rsidRPr="0002489B">
          <w:rPr>
            <w:sz w:val="28"/>
            <w:szCs w:val="28"/>
          </w:rPr>
          <w:t>2009 г</w:t>
        </w:r>
      </w:smartTag>
      <w:r w:rsidRPr="0002489B">
        <w:rPr>
          <w:sz w:val="28"/>
          <w:szCs w:val="28"/>
        </w:rPr>
        <w:t xml:space="preserve">., утвержденную Приказом Минэнерго России от 30 декабря </w:t>
      </w:r>
      <w:smartTag w:uri="urn:schemas-microsoft-com:office:smarttags" w:element="metricconverter">
        <w:smartTagPr>
          <w:attr w:name="ProductID" w:val="2008 г"/>
        </w:smartTagPr>
        <w:r w:rsidRPr="0002489B">
          <w:rPr>
            <w:sz w:val="28"/>
            <w:szCs w:val="28"/>
          </w:rPr>
          <w:t>2008 г</w:t>
        </w:r>
      </w:smartTag>
      <w:r w:rsidRPr="0002489B">
        <w:rPr>
          <w:sz w:val="28"/>
          <w:szCs w:val="28"/>
        </w:rPr>
        <w:t>. № 323.</w:t>
      </w:r>
    </w:p>
    <w:p w14:paraId="4854A459" w14:textId="77777777" w:rsidR="0002489B" w:rsidRPr="0002489B" w:rsidRDefault="0002489B" w:rsidP="0002489B">
      <w:pPr>
        <w:ind w:firstLine="709"/>
        <w:jc w:val="both"/>
        <w:rPr>
          <w:sz w:val="28"/>
          <w:szCs w:val="28"/>
        </w:rPr>
      </w:pPr>
      <w:r w:rsidRPr="0002489B">
        <w:rPr>
          <w:sz w:val="28"/>
          <w:szCs w:val="28"/>
        </w:rPr>
        <w:t>В результате выполненного расчета скорректированы расход на собственные нужды в части расхода на нужды ХВО – в расчете предприятия завышены объемы воды на собственные нужды котельной.</w:t>
      </w:r>
    </w:p>
    <w:p w14:paraId="7231C7D7" w14:textId="77777777" w:rsidR="0002489B" w:rsidRPr="0002489B" w:rsidRDefault="0002489B" w:rsidP="0002489B">
      <w:pPr>
        <w:ind w:firstLine="709"/>
        <w:jc w:val="both"/>
        <w:rPr>
          <w:sz w:val="28"/>
          <w:szCs w:val="28"/>
        </w:rPr>
      </w:pPr>
      <w:r w:rsidRPr="0002489B">
        <w:rPr>
          <w:sz w:val="28"/>
          <w:szCs w:val="28"/>
        </w:rPr>
        <w:t>Также в связи с отсутствием нормативных характеристик котлоагрегатов исключилены из расчета результаты режимно-наладочных испытаний. При расчете расхода на собственные нужды в части отопления предприятием принято завышенное значение удельной отопительной характеристики в размере 0,5 ккал/куб.м.гр.С.</w:t>
      </w:r>
    </w:p>
    <w:p w14:paraId="7ACC7751" w14:textId="77777777" w:rsidR="0002489B" w:rsidRPr="0002489B" w:rsidRDefault="0002489B" w:rsidP="0002489B">
      <w:pPr>
        <w:ind w:firstLine="567"/>
        <w:jc w:val="both"/>
        <w:rPr>
          <w:sz w:val="28"/>
          <w:szCs w:val="28"/>
        </w:rPr>
      </w:pPr>
      <w:r w:rsidRPr="0002489B">
        <w:rPr>
          <w:sz w:val="28"/>
          <w:szCs w:val="28"/>
        </w:rPr>
        <w:br w:type="page"/>
      </w:r>
      <w:r w:rsidRPr="0002489B">
        <w:rPr>
          <w:sz w:val="28"/>
          <w:szCs w:val="28"/>
        </w:rPr>
        <w:lastRenderedPageBreak/>
        <w:t>В результате к утверждению предлагаются следующие нормативы:</w:t>
      </w:r>
    </w:p>
    <w:tbl>
      <w:tblPr>
        <w:tblW w:w="9781"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CellMar>
          <w:left w:w="57" w:type="dxa"/>
          <w:right w:w="57" w:type="dxa"/>
        </w:tblCellMar>
        <w:tblLook w:val="0000" w:firstRow="0" w:lastRow="0" w:firstColumn="0" w:lastColumn="0" w:noHBand="0" w:noVBand="0"/>
      </w:tblPr>
      <w:tblGrid>
        <w:gridCol w:w="4962"/>
        <w:gridCol w:w="2126"/>
        <w:gridCol w:w="2693"/>
      </w:tblGrid>
      <w:tr w:rsidR="0002489B" w:rsidRPr="0002489B" w14:paraId="62960C85" w14:textId="77777777" w:rsidTr="00A25E52">
        <w:trPr>
          <w:trHeight w:val="284"/>
        </w:trPr>
        <w:tc>
          <w:tcPr>
            <w:tcW w:w="4962" w:type="dxa"/>
            <w:tcBorders>
              <w:top w:val="single" w:sz="4" w:space="0" w:color="auto"/>
              <w:left w:val="single" w:sz="4" w:space="0" w:color="auto"/>
              <w:bottom w:val="single" w:sz="4" w:space="0" w:color="auto"/>
              <w:right w:val="single" w:sz="4" w:space="0" w:color="auto"/>
            </w:tcBorders>
            <w:shd w:val="clear" w:color="auto" w:fill="FFFFFF"/>
            <w:vAlign w:val="center"/>
          </w:tcPr>
          <w:p w14:paraId="110A5424" w14:textId="77777777" w:rsidR="0002489B" w:rsidRPr="0002489B" w:rsidRDefault="0002489B" w:rsidP="0002489B">
            <w:pPr>
              <w:jc w:val="center"/>
              <w:rPr>
                <w:sz w:val="28"/>
                <w:szCs w:val="28"/>
              </w:rPr>
            </w:pPr>
            <w:r w:rsidRPr="0002489B">
              <w:rPr>
                <w:sz w:val="28"/>
                <w:szCs w:val="28"/>
              </w:rPr>
              <w:t>Наименование регулируемой организации</w:t>
            </w:r>
          </w:p>
        </w:tc>
        <w:tc>
          <w:tcPr>
            <w:tcW w:w="2126" w:type="dxa"/>
            <w:tcBorders>
              <w:top w:val="single" w:sz="4" w:space="0" w:color="auto"/>
              <w:left w:val="single" w:sz="4" w:space="0" w:color="auto"/>
              <w:bottom w:val="single" w:sz="4" w:space="0" w:color="auto"/>
              <w:right w:val="single" w:sz="4" w:space="0" w:color="auto"/>
            </w:tcBorders>
            <w:shd w:val="clear" w:color="auto" w:fill="FFFFFF"/>
            <w:vAlign w:val="center"/>
          </w:tcPr>
          <w:p w14:paraId="544AAA57" w14:textId="77777777" w:rsidR="0002489B" w:rsidRPr="0002489B" w:rsidRDefault="0002489B" w:rsidP="0002489B">
            <w:pPr>
              <w:jc w:val="center"/>
              <w:rPr>
                <w:sz w:val="28"/>
                <w:szCs w:val="28"/>
              </w:rPr>
            </w:pPr>
            <w:r w:rsidRPr="0002489B">
              <w:rPr>
                <w:sz w:val="28"/>
                <w:szCs w:val="28"/>
              </w:rPr>
              <w:t>Вид топлива</w:t>
            </w:r>
          </w:p>
        </w:tc>
        <w:tc>
          <w:tcPr>
            <w:tcW w:w="2693" w:type="dxa"/>
            <w:tcBorders>
              <w:top w:val="single" w:sz="4" w:space="0" w:color="auto"/>
              <w:left w:val="single" w:sz="4" w:space="0" w:color="auto"/>
              <w:bottom w:val="single" w:sz="4" w:space="0" w:color="auto"/>
              <w:right w:val="single" w:sz="4" w:space="0" w:color="auto"/>
            </w:tcBorders>
            <w:shd w:val="clear" w:color="auto" w:fill="FFFFFF"/>
            <w:vAlign w:val="center"/>
          </w:tcPr>
          <w:p w14:paraId="4F75AD76" w14:textId="77777777" w:rsidR="0002489B" w:rsidRPr="0002489B" w:rsidRDefault="0002489B" w:rsidP="0002489B">
            <w:pPr>
              <w:jc w:val="center"/>
              <w:rPr>
                <w:sz w:val="28"/>
                <w:szCs w:val="28"/>
              </w:rPr>
            </w:pPr>
            <w:r w:rsidRPr="0002489B">
              <w:rPr>
                <w:sz w:val="28"/>
                <w:szCs w:val="28"/>
              </w:rPr>
              <w:t xml:space="preserve">Норматив удельного расхода топлива </w:t>
            </w:r>
          </w:p>
          <w:p w14:paraId="708C6A3F" w14:textId="77777777" w:rsidR="0002489B" w:rsidRPr="0002489B" w:rsidRDefault="0002489B" w:rsidP="0002489B">
            <w:pPr>
              <w:jc w:val="center"/>
              <w:rPr>
                <w:sz w:val="28"/>
                <w:szCs w:val="28"/>
              </w:rPr>
            </w:pPr>
            <w:r w:rsidRPr="0002489B">
              <w:rPr>
                <w:sz w:val="28"/>
                <w:szCs w:val="28"/>
              </w:rPr>
              <w:t xml:space="preserve">при производстве тепловой энергии, </w:t>
            </w:r>
          </w:p>
          <w:p w14:paraId="55D4DFAE" w14:textId="77777777" w:rsidR="0002489B" w:rsidRPr="0002489B" w:rsidRDefault="0002489B" w:rsidP="0002489B">
            <w:pPr>
              <w:jc w:val="center"/>
              <w:rPr>
                <w:sz w:val="28"/>
                <w:szCs w:val="28"/>
              </w:rPr>
            </w:pPr>
            <w:r w:rsidRPr="0002489B">
              <w:rPr>
                <w:sz w:val="28"/>
                <w:szCs w:val="28"/>
              </w:rPr>
              <w:t>кг у.т./Гкал</w:t>
            </w:r>
          </w:p>
        </w:tc>
      </w:tr>
      <w:tr w:rsidR="0002489B" w:rsidRPr="0002489B" w14:paraId="2C160D7D" w14:textId="77777777" w:rsidTr="00A25E52">
        <w:trPr>
          <w:trHeight w:val="883"/>
        </w:trPr>
        <w:tc>
          <w:tcPr>
            <w:tcW w:w="4962" w:type="dxa"/>
            <w:vMerge w:val="restart"/>
            <w:tcBorders>
              <w:top w:val="single" w:sz="4" w:space="0" w:color="auto"/>
              <w:left w:val="single" w:sz="4" w:space="0" w:color="auto"/>
              <w:right w:val="single" w:sz="4" w:space="0" w:color="auto"/>
            </w:tcBorders>
            <w:shd w:val="clear" w:color="auto" w:fill="auto"/>
            <w:vAlign w:val="center"/>
          </w:tcPr>
          <w:p w14:paraId="316B4340" w14:textId="77777777" w:rsidR="0002489B" w:rsidRPr="0002489B" w:rsidRDefault="0002489B" w:rsidP="0002489B">
            <w:pPr>
              <w:rPr>
                <w:color w:val="000000"/>
                <w:sz w:val="28"/>
                <w:szCs w:val="28"/>
              </w:rPr>
            </w:pPr>
            <w:r w:rsidRPr="0002489B">
              <w:rPr>
                <w:color w:val="000000"/>
                <w:sz w:val="28"/>
                <w:szCs w:val="28"/>
              </w:rPr>
              <w:t xml:space="preserve">ОАО «РЖД» (филиал Кузбасский территориальный участок </w:t>
            </w:r>
          </w:p>
          <w:p w14:paraId="7AFFCE88" w14:textId="77777777" w:rsidR="0002489B" w:rsidRPr="0002489B" w:rsidRDefault="0002489B" w:rsidP="0002489B">
            <w:pPr>
              <w:rPr>
                <w:color w:val="000000"/>
                <w:sz w:val="28"/>
                <w:szCs w:val="28"/>
              </w:rPr>
            </w:pPr>
            <w:r w:rsidRPr="0002489B">
              <w:rPr>
                <w:color w:val="000000"/>
                <w:sz w:val="28"/>
                <w:szCs w:val="28"/>
              </w:rPr>
              <w:t>Западно-Сибирской дирекции по тепловодоснабжению - структурное подразделение Центральной дирекции по тепловодоснабжению), ИНН 7708503727</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14:paraId="42A320E8" w14:textId="77777777" w:rsidR="0002489B" w:rsidRPr="0002489B" w:rsidRDefault="0002489B" w:rsidP="0002489B">
            <w:pPr>
              <w:ind w:left="-108" w:right="-107"/>
              <w:jc w:val="center"/>
              <w:rPr>
                <w:sz w:val="28"/>
                <w:szCs w:val="28"/>
              </w:rPr>
            </w:pPr>
            <w:r w:rsidRPr="0002489B">
              <w:rPr>
                <w:sz w:val="28"/>
                <w:szCs w:val="28"/>
              </w:rPr>
              <w:t>Каменный уголь</w:t>
            </w:r>
          </w:p>
        </w:tc>
        <w:tc>
          <w:tcPr>
            <w:tcW w:w="2693" w:type="dxa"/>
            <w:tcBorders>
              <w:top w:val="single" w:sz="4" w:space="0" w:color="auto"/>
              <w:left w:val="single" w:sz="4" w:space="0" w:color="auto"/>
              <w:bottom w:val="single" w:sz="4" w:space="0" w:color="auto"/>
              <w:right w:val="single" w:sz="4" w:space="0" w:color="auto"/>
            </w:tcBorders>
            <w:shd w:val="clear" w:color="auto" w:fill="auto"/>
            <w:vAlign w:val="center"/>
          </w:tcPr>
          <w:p w14:paraId="07323489" w14:textId="77777777" w:rsidR="0002489B" w:rsidRPr="0002489B" w:rsidRDefault="0002489B" w:rsidP="0002489B">
            <w:pPr>
              <w:jc w:val="center"/>
              <w:rPr>
                <w:sz w:val="28"/>
                <w:szCs w:val="28"/>
              </w:rPr>
            </w:pPr>
            <w:r w:rsidRPr="0002489B">
              <w:rPr>
                <w:color w:val="000000"/>
                <w:sz w:val="28"/>
                <w:szCs w:val="28"/>
              </w:rPr>
              <w:t>185,5</w:t>
            </w:r>
          </w:p>
        </w:tc>
      </w:tr>
      <w:tr w:rsidR="0002489B" w:rsidRPr="0002489B" w14:paraId="516EC7AE" w14:textId="77777777" w:rsidTr="00A25E52">
        <w:trPr>
          <w:trHeight w:val="560"/>
        </w:trPr>
        <w:tc>
          <w:tcPr>
            <w:tcW w:w="4962" w:type="dxa"/>
            <w:vMerge/>
            <w:tcBorders>
              <w:left w:val="single" w:sz="4" w:space="0" w:color="auto"/>
              <w:bottom w:val="single" w:sz="4" w:space="0" w:color="auto"/>
              <w:right w:val="single" w:sz="4" w:space="0" w:color="auto"/>
            </w:tcBorders>
            <w:shd w:val="clear" w:color="auto" w:fill="auto"/>
            <w:vAlign w:val="center"/>
          </w:tcPr>
          <w:p w14:paraId="65104435" w14:textId="77777777" w:rsidR="0002489B" w:rsidRPr="0002489B" w:rsidRDefault="0002489B" w:rsidP="0002489B">
            <w:pPr>
              <w:rPr>
                <w:color w:val="000000"/>
                <w:sz w:val="28"/>
                <w:szCs w:val="28"/>
              </w:rPr>
            </w:pP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14:paraId="3C159041" w14:textId="77777777" w:rsidR="0002489B" w:rsidRPr="0002489B" w:rsidRDefault="0002489B" w:rsidP="0002489B">
            <w:pPr>
              <w:jc w:val="center"/>
              <w:rPr>
                <w:color w:val="000000"/>
                <w:sz w:val="28"/>
                <w:szCs w:val="28"/>
              </w:rPr>
            </w:pPr>
            <w:r w:rsidRPr="0002489B">
              <w:rPr>
                <w:color w:val="000000"/>
                <w:sz w:val="28"/>
                <w:szCs w:val="28"/>
              </w:rPr>
              <w:t>Бурый уголь</w:t>
            </w:r>
          </w:p>
        </w:tc>
        <w:tc>
          <w:tcPr>
            <w:tcW w:w="2693" w:type="dxa"/>
            <w:tcBorders>
              <w:top w:val="single" w:sz="4" w:space="0" w:color="auto"/>
              <w:left w:val="single" w:sz="4" w:space="0" w:color="auto"/>
              <w:bottom w:val="single" w:sz="4" w:space="0" w:color="auto"/>
              <w:right w:val="single" w:sz="4" w:space="0" w:color="auto"/>
            </w:tcBorders>
            <w:shd w:val="clear" w:color="auto" w:fill="auto"/>
            <w:vAlign w:val="center"/>
          </w:tcPr>
          <w:p w14:paraId="224BCFC7" w14:textId="77777777" w:rsidR="0002489B" w:rsidRPr="0002489B" w:rsidRDefault="0002489B" w:rsidP="0002489B">
            <w:pPr>
              <w:jc w:val="center"/>
              <w:rPr>
                <w:color w:val="000000"/>
                <w:sz w:val="28"/>
                <w:szCs w:val="28"/>
              </w:rPr>
            </w:pPr>
            <w:r w:rsidRPr="0002489B">
              <w:rPr>
                <w:sz w:val="28"/>
                <w:szCs w:val="28"/>
              </w:rPr>
              <w:t>211,5</w:t>
            </w:r>
          </w:p>
        </w:tc>
      </w:tr>
      <w:tr w:rsidR="0002489B" w:rsidRPr="0002489B" w14:paraId="4237D509" w14:textId="77777777" w:rsidTr="00A25E52">
        <w:trPr>
          <w:trHeight w:val="284"/>
        </w:trPr>
        <w:tc>
          <w:tcPr>
            <w:tcW w:w="4962" w:type="dxa"/>
            <w:tcBorders>
              <w:top w:val="single" w:sz="4" w:space="0" w:color="auto"/>
              <w:left w:val="single" w:sz="4" w:space="0" w:color="auto"/>
              <w:bottom w:val="single" w:sz="4" w:space="0" w:color="auto"/>
              <w:right w:val="single" w:sz="4" w:space="0" w:color="auto"/>
            </w:tcBorders>
            <w:shd w:val="clear" w:color="auto" w:fill="auto"/>
            <w:vAlign w:val="center"/>
          </w:tcPr>
          <w:p w14:paraId="21EF3581" w14:textId="77777777" w:rsidR="0002489B" w:rsidRPr="0002489B" w:rsidRDefault="0002489B" w:rsidP="0002489B">
            <w:pPr>
              <w:rPr>
                <w:color w:val="000000"/>
                <w:sz w:val="28"/>
                <w:szCs w:val="28"/>
              </w:rPr>
            </w:pPr>
            <w:r w:rsidRPr="0002489B">
              <w:rPr>
                <w:color w:val="000000"/>
                <w:sz w:val="28"/>
                <w:szCs w:val="28"/>
              </w:rPr>
              <w:t>Котельная МППВ на ст. Промышленная</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14:paraId="70E460CA" w14:textId="77777777" w:rsidR="0002489B" w:rsidRPr="0002489B" w:rsidRDefault="0002489B" w:rsidP="0002489B">
            <w:pPr>
              <w:jc w:val="center"/>
              <w:rPr>
                <w:color w:val="000000"/>
                <w:sz w:val="28"/>
                <w:szCs w:val="28"/>
              </w:rPr>
            </w:pPr>
            <w:r w:rsidRPr="0002489B">
              <w:rPr>
                <w:color w:val="000000"/>
                <w:sz w:val="28"/>
                <w:szCs w:val="28"/>
              </w:rPr>
              <w:t>Каменный уголь</w:t>
            </w:r>
          </w:p>
        </w:tc>
        <w:tc>
          <w:tcPr>
            <w:tcW w:w="2693" w:type="dxa"/>
            <w:tcBorders>
              <w:top w:val="single" w:sz="4" w:space="0" w:color="auto"/>
              <w:left w:val="single" w:sz="4" w:space="0" w:color="auto"/>
              <w:bottom w:val="single" w:sz="4" w:space="0" w:color="auto"/>
              <w:right w:val="single" w:sz="4" w:space="0" w:color="auto"/>
            </w:tcBorders>
            <w:shd w:val="clear" w:color="auto" w:fill="auto"/>
            <w:vAlign w:val="center"/>
          </w:tcPr>
          <w:p w14:paraId="046217CD" w14:textId="77777777" w:rsidR="0002489B" w:rsidRPr="0002489B" w:rsidRDefault="0002489B" w:rsidP="0002489B">
            <w:pPr>
              <w:jc w:val="center"/>
              <w:rPr>
                <w:color w:val="000000"/>
                <w:sz w:val="28"/>
                <w:szCs w:val="28"/>
              </w:rPr>
            </w:pPr>
            <w:r w:rsidRPr="0002489B">
              <w:rPr>
                <w:color w:val="000000"/>
                <w:sz w:val="28"/>
                <w:szCs w:val="28"/>
              </w:rPr>
              <w:t>217,5</w:t>
            </w:r>
          </w:p>
        </w:tc>
      </w:tr>
      <w:tr w:rsidR="0002489B" w:rsidRPr="0002489B" w14:paraId="1EEA8954" w14:textId="77777777" w:rsidTr="00A25E52">
        <w:trPr>
          <w:trHeight w:val="284"/>
        </w:trPr>
        <w:tc>
          <w:tcPr>
            <w:tcW w:w="4962" w:type="dxa"/>
            <w:tcBorders>
              <w:top w:val="single" w:sz="4" w:space="0" w:color="auto"/>
              <w:left w:val="single" w:sz="4" w:space="0" w:color="auto"/>
              <w:bottom w:val="single" w:sz="4" w:space="0" w:color="auto"/>
              <w:right w:val="single" w:sz="4" w:space="0" w:color="auto"/>
            </w:tcBorders>
            <w:shd w:val="clear" w:color="auto" w:fill="auto"/>
            <w:vAlign w:val="center"/>
          </w:tcPr>
          <w:p w14:paraId="72F491A2" w14:textId="77777777" w:rsidR="0002489B" w:rsidRPr="0002489B" w:rsidRDefault="0002489B" w:rsidP="0002489B">
            <w:pPr>
              <w:rPr>
                <w:color w:val="000000"/>
                <w:sz w:val="28"/>
                <w:szCs w:val="28"/>
              </w:rPr>
            </w:pPr>
            <w:r w:rsidRPr="0002489B">
              <w:rPr>
                <w:color w:val="000000"/>
                <w:sz w:val="28"/>
                <w:szCs w:val="28"/>
              </w:rPr>
              <w:t>Котельная ШЧ на ст. Артышта-2</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14:paraId="2B83EC1D" w14:textId="77777777" w:rsidR="0002489B" w:rsidRPr="0002489B" w:rsidRDefault="0002489B" w:rsidP="0002489B">
            <w:pPr>
              <w:jc w:val="center"/>
              <w:rPr>
                <w:color w:val="000000"/>
                <w:sz w:val="28"/>
                <w:szCs w:val="28"/>
              </w:rPr>
            </w:pPr>
            <w:r w:rsidRPr="0002489B">
              <w:rPr>
                <w:color w:val="000000"/>
                <w:sz w:val="28"/>
                <w:szCs w:val="28"/>
              </w:rPr>
              <w:t>Каменный уголь</w:t>
            </w:r>
          </w:p>
        </w:tc>
        <w:tc>
          <w:tcPr>
            <w:tcW w:w="2693" w:type="dxa"/>
            <w:tcBorders>
              <w:top w:val="single" w:sz="4" w:space="0" w:color="auto"/>
              <w:left w:val="single" w:sz="4" w:space="0" w:color="auto"/>
              <w:bottom w:val="single" w:sz="4" w:space="0" w:color="auto"/>
              <w:right w:val="single" w:sz="4" w:space="0" w:color="auto"/>
            </w:tcBorders>
            <w:shd w:val="clear" w:color="auto" w:fill="auto"/>
            <w:vAlign w:val="center"/>
          </w:tcPr>
          <w:p w14:paraId="7F05DC8A" w14:textId="77777777" w:rsidR="0002489B" w:rsidRPr="0002489B" w:rsidRDefault="0002489B" w:rsidP="0002489B">
            <w:pPr>
              <w:jc w:val="center"/>
              <w:rPr>
                <w:color w:val="000000"/>
                <w:sz w:val="28"/>
                <w:szCs w:val="28"/>
              </w:rPr>
            </w:pPr>
            <w:r w:rsidRPr="0002489B">
              <w:rPr>
                <w:color w:val="000000"/>
                <w:sz w:val="28"/>
                <w:szCs w:val="28"/>
              </w:rPr>
              <w:t>219,5</w:t>
            </w:r>
          </w:p>
        </w:tc>
      </w:tr>
      <w:tr w:rsidR="0002489B" w:rsidRPr="0002489B" w14:paraId="6715F025" w14:textId="77777777" w:rsidTr="00A25E52">
        <w:trPr>
          <w:trHeight w:val="284"/>
        </w:trPr>
        <w:tc>
          <w:tcPr>
            <w:tcW w:w="4962" w:type="dxa"/>
            <w:tcBorders>
              <w:top w:val="single" w:sz="4" w:space="0" w:color="auto"/>
              <w:left w:val="single" w:sz="4" w:space="0" w:color="auto"/>
              <w:bottom w:val="single" w:sz="4" w:space="0" w:color="auto"/>
              <w:right w:val="single" w:sz="4" w:space="0" w:color="auto"/>
            </w:tcBorders>
            <w:shd w:val="clear" w:color="auto" w:fill="auto"/>
            <w:vAlign w:val="center"/>
          </w:tcPr>
          <w:p w14:paraId="26A32446" w14:textId="77777777" w:rsidR="0002489B" w:rsidRPr="0002489B" w:rsidRDefault="0002489B" w:rsidP="0002489B">
            <w:pPr>
              <w:rPr>
                <w:color w:val="000000"/>
                <w:sz w:val="28"/>
                <w:szCs w:val="28"/>
              </w:rPr>
            </w:pPr>
            <w:r w:rsidRPr="0002489B">
              <w:rPr>
                <w:color w:val="000000"/>
                <w:sz w:val="28"/>
                <w:szCs w:val="28"/>
              </w:rPr>
              <w:t>Котельная ТЧ-15 ст. Новокузнецк-Сортировочный</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14:paraId="5BB35337" w14:textId="77777777" w:rsidR="0002489B" w:rsidRPr="0002489B" w:rsidRDefault="0002489B" w:rsidP="0002489B">
            <w:pPr>
              <w:jc w:val="center"/>
              <w:rPr>
                <w:color w:val="000000"/>
                <w:sz w:val="28"/>
                <w:szCs w:val="28"/>
              </w:rPr>
            </w:pPr>
            <w:r w:rsidRPr="0002489B">
              <w:rPr>
                <w:color w:val="000000"/>
                <w:sz w:val="28"/>
                <w:szCs w:val="28"/>
              </w:rPr>
              <w:t>Каменный уголь</w:t>
            </w:r>
          </w:p>
        </w:tc>
        <w:tc>
          <w:tcPr>
            <w:tcW w:w="2693" w:type="dxa"/>
            <w:tcBorders>
              <w:top w:val="single" w:sz="4" w:space="0" w:color="auto"/>
              <w:left w:val="single" w:sz="4" w:space="0" w:color="auto"/>
              <w:bottom w:val="single" w:sz="4" w:space="0" w:color="auto"/>
              <w:right w:val="single" w:sz="4" w:space="0" w:color="auto"/>
            </w:tcBorders>
            <w:shd w:val="clear" w:color="auto" w:fill="auto"/>
            <w:vAlign w:val="center"/>
          </w:tcPr>
          <w:p w14:paraId="098C5141" w14:textId="77777777" w:rsidR="0002489B" w:rsidRPr="0002489B" w:rsidRDefault="0002489B" w:rsidP="0002489B">
            <w:pPr>
              <w:jc w:val="center"/>
              <w:rPr>
                <w:color w:val="000000"/>
                <w:sz w:val="28"/>
                <w:szCs w:val="28"/>
              </w:rPr>
            </w:pPr>
            <w:r w:rsidRPr="0002489B">
              <w:rPr>
                <w:color w:val="000000"/>
                <w:sz w:val="28"/>
                <w:szCs w:val="28"/>
              </w:rPr>
              <w:t>174,3</w:t>
            </w:r>
          </w:p>
        </w:tc>
      </w:tr>
      <w:tr w:rsidR="0002489B" w:rsidRPr="0002489B" w14:paraId="4954A067" w14:textId="77777777" w:rsidTr="00A25E52">
        <w:trPr>
          <w:trHeight w:val="284"/>
        </w:trPr>
        <w:tc>
          <w:tcPr>
            <w:tcW w:w="4962" w:type="dxa"/>
            <w:tcBorders>
              <w:top w:val="single" w:sz="4" w:space="0" w:color="auto"/>
              <w:left w:val="single" w:sz="4" w:space="0" w:color="auto"/>
              <w:bottom w:val="single" w:sz="4" w:space="0" w:color="auto"/>
              <w:right w:val="single" w:sz="4" w:space="0" w:color="auto"/>
            </w:tcBorders>
            <w:shd w:val="clear" w:color="auto" w:fill="auto"/>
            <w:vAlign w:val="center"/>
          </w:tcPr>
          <w:p w14:paraId="4FAAAADC" w14:textId="77777777" w:rsidR="0002489B" w:rsidRPr="0002489B" w:rsidRDefault="0002489B" w:rsidP="0002489B">
            <w:pPr>
              <w:rPr>
                <w:color w:val="000000"/>
                <w:sz w:val="28"/>
                <w:szCs w:val="28"/>
              </w:rPr>
            </w:pPr>
            <w:r w:rsidRPr="0002489B">
              <w:rPr>
                <w:color w:val="000000"/>
                <w:sz w:val="28"/>
                <w:szCs w:val="28"/>
              </w:rPr>
              <w:t>Котельная МППВ на ст. Бирюлинская</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14:paraId="61699795" w14:textId="77777777" w:rsidR="0002489B" w:rsidRPr="0002489B" w:rsidRDefault="0002489B" w:rsidP="0002489B">
            <w:pPr>
              <w:jc w:val="center"/>
              <w:rPr>
                <w:color w:val="000000"/>
                <w:sz w:val="28"/>
                <w:szCs w:val="28"/>
              </w:rPr>
            </w:pPr>
            <w:r w:rsidRPr="0002489B">
              <w:rPr>
                <w:color w:val="000000"/>
                <w:sz w:val="28"/>
                <w:szCs w:val="28"/>
              </w:rPr>
              <w:t>Каменный уголь</w:t>
            </w:r>
          </w:p>
        </w:tc>
        <w:tc>
          <w:tcPr>
            <w:tcW w:w="2693" w:type="dxa"/>
            <w:tcBorders>
              <w:top w:val="single" w:sz="4" w:space="0" w:color="auto"/>
              <w:left w:val="single" w:sz="4" w:space="0" w:color="auto"/>
              <w:bottom w:val="single" w:sz="4" w:space="0" w:color="auto"/>
              <w:right w:val="single" w:sz="4" w:space="0" w:color="auto"/>
            </w:tcBorders>
            <w:shd w:val="clear" w:color="auto" w:fill="auto"/>
            <w:vAlign w:val="center"/>
          </w:tcPr>
          <w:p w14:paraId="2AE90AEB" w14:textId="77777777" w:rsidR="0002489B" w:rsidRPr="0002489B" w:rsidRDefault="0002489B" w:rsidP="0002489B">
            <w:pPr>
              <w:jc w:val="center"/>
              <w:rPr>
                <w:color w:val="000000"/>
                <w:sz w:val="28"/>
                <w:szCs w:val="28"/>
              </w:rPr>
            </w:pPr>
            <w:r w:rsidRPr="0002489B">
              <w:rPr>
                <w:color w:val="000000"/>
                <w:sz w:val="28"/>
                <w:szCs w:val="28"/>
              </w:rPr>
              <w:t>222,5</w:t>
            </w:r>
          </w:p>
        </w:tc>
      </w:tr>
      <w:tr w:rsidR="0002489B" w:rsidRPr="0002489B" w14:paraId="24A22E2B" w14:textId="77777777" w:rsidTr="00A25E52">
        <w:trPr>
          <w:trHeight w:val="284"/>
        </w:trPr>
        <w:tc>
          <w:tcPr>
            <w:tcW w:w="4962" w:type="dxa"/>
            <w:tcBorders>
              <w:top w:val="single" w:sz="4" w:space="0" w:color="auto"/>
              <w:left w:val="single" w:sz="4" w:space="0" w:color="auto"/>
              <w:bottom w:val="single" w:sz="4" w:space="0" w:color="auto"/>
              <w:right w:val="single" w:sz="4" w:space="0" w:color="auto"/>
            </w:tcBorders>
            <w:shd w:val="clear" w:color="auto" w:fill="auto"/>
            <w:vAlign w:val="center"/>
          </w:tcPr>
          <w:p w14:paraId="4E9A70C0" w14:textId="77777777" w:rsidR="0002489B" w:rsidRPr="0002489B" w:rsidRDefault="0002489B" w:rsidP="0002489B">
            <w:pPr>
              <w:rPr>
                <w:color w:val="000000"/>
                <w:sz w:val="28"/>
                <w:szCs w:val="28"/>
              </w:rPr>
            </w:pPr>
            <w:r w:rsidRPr="0002489B">
              <w:rPr>
                <w:color w:val="000000"/>
                <w:sz w:val="28"/>
                <w:szCs w:val="28"/>
              </w:rPr>
              <w:t>Котельная КТУ на ст. Юрга-1</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14:paraId="15E44DB8" w14:textId="77777777" w:rsidR="0002489B" w:rsidRPr="0002489B" w:rsidRDefault="0002489B" w:rsidP="0002489B">
            <w:pPr>
              <w:jc w:val="center"/>
              <w:rPr>
                <w:color w:val="000000"/>
                <w:sz w:val="28"/>
                <w:szCs w:val="28"/>
              </w:rPr>
            </w:pPr>
            <w:r w:rsidRPr="0002489B">
              <w:rPr>
                <w:color w:val="000000"/>
                <w:sz w:val="28"/>
                <w:szCs w:val="28"/>
              </w:rPr>
              <w:t>Каменный уголь</w:t>
            </w:r>
          </w:p>
        </w:tc>
        <w:tc>
          <w:tcPr>
            <w:tcW w:w="2693" w:type="dxa"/>
            <w:tcBorders>
              <w:top w:val="single" w:sz="4" w:space="0" w:color="auto"/>
              <w:left w:val="single" w:sz="4" w:space="0" w:color="auto"/>
              <w:bottom w:val="single" w:sz="4" w:space="0" w:color="auto"/>
              <w:right w:val="single" w:sz="4" w:space="0" w:color="auto"/>
            </w:tcBorders>
            <w:shd w:val="clear" w:color="auto" w:fill="auto"/>
            <w:vAlign w:val="center"/>
          </w:tcPr>
          <w:p w14:paraId="728648C2" w14:textId="77777777" w:rsidR="0002489B" w:rsidRPr="0002489B" w:rsidRDefault="0002489B" w:rsidP="0002489B">
            <w:pPr>
              <w:jc w:val="center"/>
              <w:rPr>
                <w:color w:val="000000"/>
                <w:sz w:val="28"/>
                <w:szCs w:val="28"/>
              </w:rPr>
            </w:pPr>
            <w:r w:rsidRPr="0002489B">
              <w:rPr>
                <w:color w:val="000000"/>
                <w:sz w:val="28"/>
                <w:szCs w:val="28"/>
              </w:rPr>
              <w:t>227,2</w:t>
            </w:r>
          </w:p>
        </w:tc>
      </w:tr>
      <w:tr w:rsidR="0002489B" w:rsidRPr="0002489B" w14:paraId="783B79DE" w14:textId="77777777" w:rsidTr="00A25E52">
        <w:trPr>
          <w:trHeight w:val="284"/>
        </w:trPr>
        <w:tc>
          <w:tcPr>
            <w:tcW w:w="4962" w:type="dxa"/>
            <w:tcBorders>
              <w:top w:val="single" w:sz="4" w:space="0" w:color="auto"/>
              <w:left w:val="single" w:sz="4" w:space="0" w:color="auto"/>
              <w:bottom w:val="single" w:sz="4" w:space="0" w:color="auto"/>
              <w:right w:val="single" w:sz="4" w:space="0" w:color="auto"/>
            </w:tcBorders>
            <w:shd w:val="clear" w:color="auto" w:fill="auto"/>
            <w:vAlign w:val="center"/>
          </w:tcPr>
          <w:p w14:paraId="7CD1EC7A" w14:textId="77777777" w:rsidR="0002489B" w:rsidRPr="0002489B" w:rsidRDefault="0002489B" w:rsidP="0002489B">
            <w:pPr>
              <w:rPr>
                <w:color w:val="000000"/>
                <w:sz w:val="28"/>
                <w:szCs w:val="28"/>
              </w:rPr>
            </w:pPr>
            <w:r w:rsidRPr="0002489B">
              <w:rPr>
                <w:color w:val="000000"/>
                <w:sz w:val="28"/>
                <w:szCs w:val="28"/>
              </w:rPr>
              <w:t>Котельная ст. Абагур-Лесной ПМС-2</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14:paraId="1C6A01C1" w14:textId="77777777" w:rsidR="0002489B" w:rsidRPr="0002489B" w:rsidRDefault="0002489B" w:rsidP="0002489B">
            <w:pPr>
              <w:jc w:val="center"/>
              <w:rPr>
                <w:color w:val="000000"/>
                <w:sz w:val="28"/>
                <w:szCs w:val="28"/>
              </w:rPr>
            </w:pPr>
            <w:r w:rsidRPr="0002489B">
              <w:rPr>
                <w:color w:val="000000"/>
                <w:sz w:val="28"/>
                <w:szCs w:val="28"/>
              </w:rPr>
              <w:t>Бурый уголь</w:t>
            </w:r>
          </w:p>
        </w:tc>
        <w:tc>
          <w:tcPr>
            <w:tcW w:w="2693" w:type="dxa"/>
            <w:tcBorders>
              <w:top w:val="single" w:sz="4" w:space="0" w:color="auto"/>
              <w:left w:val="single" w:sz="4" w:space="0" w:color="auto"/>
              <w:bottom w:val="single" w:sz="4" w:space="0" w:color="auto"/>
              <w:right w:val="single" w:sz="4" w:space="0" w:color="auto"/>
            </w:tcBorders>
            <w:shd w:val="clear" w:color="auto" w:fill="auto"/>
            <w:vAlign w:val="center"/>
          </w:tcPr>
          <w:p w14:paraId="29D1FF4A" w14:textId="77777777" w:rsidR="0002489B" w:rsidRPr="0002489B" w:rsidRDefault="0002489B" w:rsidP="0002489B">
            <w:pPr>
              <w:jc w:val="center"/>
              <w:rPr>
                <w:color w:val="000000"/>
                <w:sz w:val="28"/>
                <w:szCs w:val="28"/>
              </w:rPr>
            </w:pPr>
            <w:r w:rsidRPr="0002489B">
              <w:rPr>
                <w:sz w:val="28"/>
                <w:szCs w:val="28"/>
              </w:rPr>
              <w:t>211,5</w:t>
            </w:r>
          </w:p>
        </w:tc>
      </w:tr>
    </w:tbl>
    <w:p w14:paraId="1CBF3E80" w14:textId="77777777" w:rsidR="0002489B" w:rsidRPr="0002489B" w:rsidRDefault="0002489B" w:rsidP="0002489B">
      <w:pPr>
        <w:ind w:firstLine="567"/>
        <w:jc w:val="both"/>
        <w:rPr>
          <w:sz w:val="28"/>
          <w:szCs w:val="28"/>
        </w:rPr>
      </w:pPr>
    </w:p>
    <w:p w14:paraId="6FCD69EC" w14:textId="77777777" w:rsidR="0002489B" w:rsidRPr="0002489B" w:rsidRDefault="0002489B" w:rsidP="0002489B">
      <w:pPr>
        <w:ind w:firstLine="567"/>
        <w:jc w:val="both"/>
        <w:rPr>
          <w:sz w:val="28"/>
          <w:szCs w:val="28"/>
        </w:rPr>
      </w:pPr>
      <w:r w:rsidRPr="0002489B">
        <w:rPr>
          <w:sz w:val="28"/>
          <w:szCs w:val="28"/>
        </w:rPr>
        <w:t>В таблице 1 представлена динамика основных показателей удельного расхода топлива на отпущенную тепловую энергию.</w:t>
      </w:r>
    </w:p>
    <w:p w14:paraId="36657021" w14:textId="77777777" w:rsidR="0002489B" w:rsidRPr="0002489B" w:rsidRDefault="0002489B" w:rsidP="0002489B">
      <w:pPr>
        <w:jc w:val="right"/>
        <w:rPr>
          <w:b/>
          <w:sz w:val="28"/>
          <w:szCs w:val="28"/>
        </w:rPr>
      </w:pPr>
      <w:r w:rsidRPr="0002489B">
        <w:rPr>
          <w:b/>
          <w:sz w:val="28"/>
          <w:szCs w:val="28"/>
        </w:rPr>
        <w:t>Таблица 1</w:t>
      </w:r>
    </w:p>
    <w:p w14:paraId="6C8B8351" w14:textId="77777777" w:rsidR="0002489B" w:rsidRPr="0002489B" w:rsidRDefault="0002489B" w:rsidP="0002489B">
      <w:pPr>
        <w:jc w:val="center"/>
        <w:rPr>
          <w:b/>
          <w:sz w:val="28"/>
          <w:szCs w:val="28"/>
        </w:rPr>
      </w:pPr>
      <w:r w:rsidRPr="0002489B">
        <w:rPr>
          <w:b/>
          <w:sz w:val="28"/>
          <w:szCs w:val="28"/>
        </w:rPr>
        <w:t>ДИНАМИКА ОСНОВНЫХ ПОКАЗАТЕЛЕЙ</w:t>
      </w:r>
    </w:p>
    <w:p w14:paraId="3F39B8C1" w14:textId="77777777" w:rsidR="0002489B" w:rsidRPr="0002489B" w:rsidRDefault="0002489B" w:rsidP="0002489B">
      <w:pPr>
        <w:jc w:val="center"/>
        <w:rPr>
          <w:b/>
          <w:sz w:val="22"/>
          <w:szCs w:val="22"/>
        </w:rPr>
      </w:pPr>
    </w:p>
    <w:tbl>
      <w:tblPr>
        <w:tblW w:w="99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353"/>
        <w:gridCol w:w="1126"/>
        <w:gridCol w:w="1125"/>
        <w:gridCol w:w="1065"/>
        <w:gridCol w:w="1232"/>
      </w:tblGrid>
      <w:tr w:rsidR="0002489B" w:rsidRPr="0002489B" w14:paraId="0D83D3EC" w14:textId="77777777" w:rsidTr="00A25E52">
        <w:trPr>
          <w:trHeight w:val="284"/>
        </w:trPr>
        <w:tc>
          <w:tcPr>
            <w:tcW w:w="5353" w:type="dxa"/>
            <w:vMerge w:val="restart"/>
            <w:vAlign w:val="center"/>
          </w:tcPr>
          <w:p w14:paraId="2471A78C" w14:textId="77777777" w:rsidR="0002489B" w:rsidRPr="0002489B" w:rsidRDefault="0002489B" w:rsidP="0002489B">
            <w:pPr>
              <w:jc w:val="center"/>
              <w:rPr>
                <w:sz w:val="28"/>
              </w:rPr>
            </w:pPr>
            <w:r w:rsidRPr="0002489B">
              <w:rPr>
                <w:sz w:val="28"/>
              </w:rPr>
              <w:t>показатели</w:t>
            </w:r>
          </w:p>
        </w:tc>
        <w:tc>
          <w:tcPr>
            <w:tcW w:w="1126" w:type="dxa"/>
            <w:vAlign w:val="center"/>
          </w:tcPr>
          <w:p w14:paraId="37355AC2" w14:textId="77777777" w:rsidR="0002489B" w:rsidRPr="0002489B" w:rsidRDefault="0002489B" w:rsidP="0002489B">
            <w:pPr>
              <w:jc w:val="center"/>
              <w:rPr>
                <w:sz w:val="28"/>
              </w:rPr>
            </w:pPr>
            <w:r w:rsidRPr="0002489B">
              <w:rPr>
                <w:sz w:val="28"/>
              </w:rPr>
              <w:t>2019 г.</w:t>
            </w:r>
          </w:p>
        </w:tc>
        <w:tc>
          <w:tcPr>
            <w:tcW w:w="1125" w:type="dxa"/>
            <w:vAlign w:val="center"/>
          </w:tcPr>
          <w:p w14:paraId="14E7A776" w14:textId="77777777" w:rsidR="0002489B" w:rsidRPr="0002489B" w:rsidRDefault="0002489B" w:rsidP="0002489B">
            <w:pPr>
              <w:jc w:val="center"/>
              <w:rPr>
                <w:sz w:val="28"/>
              </w:rPr>
            </w:pPr>
            <w:r w:rsidRPr="0002489B">
              <w:rPr>
                <w:sz w:val="28"/>
              </w:rPr>
              <w:t>2020 г.</w:t>
            </w:r>
          </w:p>
        </w:tc>
        <w:tc>
          <w:tcPr>
            <w:tcW w:w="1065" w:type="dxa"/>
            <w:vAlign w:val="center"/>
          </w:tcPr>
          <w:p w14:paraId="16100B53" w14:textId="77777777" w:rsidR="0002489B" w:rsidRPr="0002489B" w:rsidRDefault="0002489B" w:rsidP="0002489B">
            <w:pPr>
              <w:jc w:val="center"/>
              <w:rPr>
                <w:sz w:val="28"/>
              </w:rPr>
            </w:pPr>
            <w:r w:rsidRPr="0002489B">
              <w:rPr>
                <w:sz w:val="28"/>
              </w:rPr>
              <w:t>2021 г.</w:t>
            </w:r>
          </w:p>
        </w:tc>
        <w:tc>
          <w:tcPr>
            <w:tcW w:w="1232" w:type="dxa"/>
            <w:vAlign w:val="center"/>
          </w:tcPr>
          <w:p w14:paraId="008F1E23" w14:textId="77777777" w:rsidR="0002489B" w:rsidRPr="0002489B" w:rsidRDefault="0002489B" w:rsidP="0002489B">
            <w:pPr>
              <w:jc w:val="center"/>
              <w:rPr>
                <w:sz w:val="28"/>
              </w:rPr>
            </w:pPr>
            <w:r w:rsidRPr="0002489B">
              <w:rPr>
                <w:sz w:val="28"/>
              </w:rPr>
              <w:t>2022 г.</w:t>
            </w:r>
          </w:p>
        </w:tc>
      </w:tr>
      <w:tr w:rsidR="0002489B" w:rsidRPr="0002489B" w14:paraId="320BEE34" w14:textId="77777777" w:rsidTr="00A25E52">
        <w:trPr>
          <w:trHeight w:val="284"/>
        </w:trPr>
        <w:tc>
          <w:tcPr>
            <w:tcW w:w="5353" w:type="dxa"/>
            <w:vMerge/>
          </w:tcPr>
          <w:p w14:paraId="1565C8D9" w14:textId="77777777" w:rsidR="0002489B" w:rsidRPr="0002489B" w:rsidRDefault="0002489B" w:rsidP="0002489B">
            <w:pPr>
              <w:jc w:val="center"/>
              <w:rPr>
                <w:sz w:val="28"/>
              </w:rPr>
            </w:pPr>
          </w:p>
        </w:tc>
        <w:tc>
          <w:tcPr>
            <w:tcW w:w="1126" w:type="dxa"/>
            <w:vAlign w:val="center"/>
          </w:tcPr>
          <w:p w14:paraId="7CD6F014" w14:textId="77777777" w:rsidR="0002489B" w:rsidRPr="0002489B" w:rsidRDefault="0002489B" w:rsidP="0002489B">
            <w:pPr>
              <w:jc w:val="center"/>
              <w:rPr>
                <w:sz w:val="28"/>
              </w:rPr>
            </w:pPr>
            <w:r w:rsidRPr="0002489B">
              <w:rPr>
                <w:sz w:val="28"/>
              </w:rPr>
              <w:t>план</w:t>
            </w:r>
          </w:p>
        </w:tc>
        <w:tc>
          <w:tcPr>
            <w:tcW w:w="1125" w:type="dxa"/>
            <w:vAlign w:val="center"/>
          </w:tcPr>
          <w:p w14:paraId="5CC51D26" w14:textId="77777777" w:rsidR="0002489B" w:rsidRPr="0002489B" w:rsidRDefault="0002489B" w:rsidP="0002489B">
            <w:pPr>
              <w:jc w:val="center"/>
              <w:rPr>
                <w:sz w:val="28"/>
              </w:rPr>
            </w:pPr>
            <w:r w:rsidRPr="0002489B">
              <w:rPr>
                <w:sz w:val="28"/>
              </w:rPr>
              <w:t>план</w:t>
            </w:r>
          </w:p>
        </w:tc>
        <w:tc>
          <w:tcPr>
            <w:tcW w:w="1065" w:type="dxa"/>
            <w:vAlign w:val="center"/>
          </w:tcPr>
          <w:p w14:paraId="10FC1000" w14:textId="77777777" w:rsidR="0002489B" w:rsidRPr="0002489B" w:rsidRDefault="0002489B" w:rsidP="0002489B">
            <w:pPr>
              <w:jc w:val="center"/>
              <w:rPr>
                <w:sz w:val="28"/>
              </w:rPr>
            </w:pPr>
            <w:r w:rsidRPr="0002489B">
              <w:rPr>
                <w:sz w:val="28"/>
              </w:rPr>
              <w:t>план</w:t>
            </w:r>
          </w:p>
        </w:tc>
        <w:tc>
          <w:tcPr>
            <w:tcW w:w="1232" w:type="dxa"/>
            <w:vAlign w:val="center"/>
          </w:tcPr>
          <w:p w14:paraId="30FE97A2" w14:textId="77777777" w:rsidR="0002489B" w:rsidRPr="0002489B" w:rsidRDefault="0002489B" w:rsidP="0002489B">
            <w:pPr>
              <w:jc w:val="center"/>
              <w:rPr>
                <w:sz w:val="28"/>
              </w:rPr>
            </w:pPr>
            <w:r w:rsidRPr="0002489B">
              <w:rPr>
                <w:sz w:val="28"/>
              </w:rPr>
              <w:t>расчет</w:t>
            </w:r>
          </w:p>
        </w:tc>
      </w:tr>
      <w:tr w:rsidR="0002489B" w:rsidRPr="0002489B" w14:paraId="2E9B6387" w14:textId="77777777" w:rsidTr="00A25E52">
        <w:trPr>
          <w:trHeight w:val="284"/>
        </w:trPr>
        <w:tc>
          <w:tcPr>
            <w:tcW w:w="9901" w:type="dxa"/>
            <w:gridSpan w:val="5"/>
            <w:vAlign w:val="center"/>
          </w:tcPr>
          <w:p w14:paraId="0EBE1E41" w14:textId="77777777" w:rsidR="0002489B" w:rsidRPr="0002489B" w:rsidRDefault="0002489B" w:rsidP="0002489B">
            <w:pPr>
              <w:jc w:val="center"/>
              <w:rPr>
                <w:sz w:val="28"/>
              </w:rPr>
            </w:pPr>
            <w:r w:rsidRPr="0002489B">
              <w:rPr>
                <w:sz w:val="28"/>
              </w:rPr>
              <w:t>по организации (в целом)</w:t>
            </w:r>
          </w:p>
        </w:tc>
      </w:tr>
      <w:tr w:rsidR="0002489B" w:rsidRPr="0002489B" w14:paraId="5228D321" w14:textId="77777777" w:rsidTr="00A25E52">
        <w:trPr>
          <w:trHeight w:val="284"/>
        </w:trPr>
        <w:tc>
          <w:tcPr>
            <w:tcW w:w="5353" w:type="dxa"/>
          </w:tcPr>
          <w:p w14:paraId="1A460990" w14:textId="77777777" w:rsidR="0002489B" w:rsidRPr="0002489B" w:rsidRDefault="0002489B" w:rsidP="0002489B">
            <w:pPr>
              <w:rPr>
                <w:sz w:val="28"/>
              </w:rPr>
            </w:pPr>
            <w:r w:rsidRPr="0002489B">
              <w:rPr>
                <w:sz w:val="28"/>
              </w:rPr>
              <w:t>Производство тепловой энергии, тыс. Гкал</w:t>
            </w:r>
          </w:p>
        </w:tc>
        <w:tc>
          <w:tcPr>
            <w:tcW w:w="1126" w:type="dxa"/>
            <w:vAlign w:val="center"/>
          </w:tcPr>
          <w:p w14:paraId="0BE992C9" w14:textId="77777777" w:rsidR="0002489B" w:rsidRPr="0002489B" w:rsidRDefault="0002489B" w:rsidP="0002489B">
            <w:pPr>
              <w:jc w:val="center"/>
              <w:rPr>
                <w:sz w:val="28"/>
              </w:rPr>
            </w:pPr>
            <w:r w:rsidRPr="0002489B">
              <w:rPr>
                <w:sz w:val="28"/>
              </w:rPr>
              <w:t>111,847</w:t>
            </w:r>
          </w:p>
        </w:tc>
        <w:tc>
          <w:tcPr>
            <w:tcW w:w="1125" w:type="dxa"/>
            <w:vAlign w:val="center"/>
          </w:tcPr>
          <w:p w14:paraId="1AB0E8B6" w14:textId="77777777" w:rsidR="0002489B" w:rsidRPr="0002489B" w:rsidRDefault="0002489B" w:rsidP="0002489B">
            <w:pPr>
              <w:jc w:val="center"/>
              <w:rPr>
                <w:sz w:val="28"/>
              </w:rPr>
            </w:pPr>
            <w:r w:rsidRPr="0002489B">
              <w:rPr>
                <w:sz w:val="28"/>
              </w:rPr>
              <w:t>36,468</w:t>
            </w:r>
          </w:p>
        </w:tc>
        <w:tc>
          <w:tcPr>
            <w:tcW w:w="1065" w:type="dxa"/>
            <w:vAlign w:val="center"/>
          </w:tcPr>
          <w:p w14:paraId="0FDC50BB" w14:textId="77777777" w:rsidR="0002489B" w:rsidRPr="0002489B" w:rsidRDefault="0002489B" w:rsidP="0002489B">
            <w:pPr>
              <w:jc w:val="center"/>
              <w:rPr>
                <w:sz w:val="28"/>
              </w:rPr>
            </w:pPr>
            <w:r w:rsidRPr="0002489B">
              <w:rPr>
                <w:sz w:val="28"/>
              </w:rPr>
              <w:t>36,468</w:t>
            </w:r>
          </w:p>
        </w:tc>
        <w:tc>
          <w:tcPr>
            <w:tcW w:w="1232" w:type="dxa"/>
            <w:vAlign w:val="center"/>
          </w:tcPr>
          <w:p w14:paraId="1211DBC5" w14:textId="77777777" w:rsidR="0002489B" w:rsidRPr="0002489B" w:rsidRDefault="0002489B" w:rsidP="0002489B">
            <w:pPr>
              <w:jc w:val="center"/>
              <w:rPr>
                <w:sz w:val="28"/>
              </w:rPr>
            </w:pPr>
            <w:r w:rsidRPr="0002489B">
              <w:rPr>
                <w:sz w:val="28"/>
              </w:rPr>
              <w:t>36,468</w:t>
            </w:r>
          </w:p>
        </w:tc>
      </w:tr>
      <w:tr w:rsidR="0002489B" w:rsidRPr="0002489B" w14:paraId="6C7E94B0" w14:textId="77777777" w:rsidTr="00A25E52">
        <w:trPr>
          <w:trHeight w:val="284"/>
        </w:trPr>
        <w:tc>
          <w:tcPr>
            <w:tcW w:w="5353" w:type="dxa"/>
          </w:tcPr>
          <w:p w14:paraId="03388C88" w14:textId="77777777" w:rsidR="0002489B" w:rsidRPr="0002489B" w:rsidRDefault="0002489B" w:rsidP="0002489B">
            <w:pPr>
              <w:rPr>
                <w:sz w:val="28"/>
              </w:rPr>
            </w:pPr>
            <w:r w:rsidRPr="0002489B">
              <w:rPr>
                <w:sz w:val="28"/>
              </w:rPr>
              <w:t>Отпуск  тепловой энергии, тыс.Гкал</w:t>
            </w:r>
          </w:p>
        </w:tc>
        <w:tc>
          <w:tcPr>
            <w:tcW w:w="1126" w:type="dxa"/>
            <w:vAlign w:val="center"/>
          </w:tcPr>
          <w:p w14:paraId="2B73F455" w14:textId="77777777" w:rsidR="0002489B" w:rsidRPr="0002489B" w:rsidRDefault="0002489B" w:rsidP="0002489B">
            <w:pPr>
              <w:jc w:val="center"/>
              <w:rPr>
                <w:sz w:val="28"/>
              </w:rPr>
            </w:pPr>
            <w:r w:rsidRPr="0002489B">
              <w:rPr>
                <w:sz w:val="28"/>
              </w:rPr>
              <w:t>110,023</w:t>
            </w:r>
          </w:p>
        </w:tc>
        <w:tc>
          <w:tcPr>
            <w:tcW w:w="1125" w:type="dxa"/>
            <w:vAlign w:val="center"/>
          </w:tcPr>
          <w:p w14:paraId="1A7119D4" w14:textId="77777777" w:rsidR="0002489B" w:rsidRPr="0002489B" w:rsidRDefault="0002489B" w:rsidP="0002489B">
            <w:pPr>
              <w:jc w:val="center"/>
              <w:rPr>
                <w:sz w:val="28"/>
              </w:rPr>
            </w:pPr>
            <w:r w:rsidRPr="0002489B">
              <w:rPr>
                <w:sz w:val="28"/>
              </w:rPr>
              <w:t>34,907</w:t>
            </w:r>
          </w:p>
        </w:tc>
        <w:tc>
          <w:tcPr>
            <w:tcW w:w="1065" w:type="dxa"/>
            <w:vAlign w:val="center"/>
          </w:tcPr>
          <w:p w14:paraId="7FF8A64A" w14:textId="77777777" w:rsidR="0002489B" w:rsidRPr="0002489B" w:rsidRDefault="0002489B" w:rsidP="0002489B">
            <w:pPr>
              <w:jc w:val="center"/>
              <w:rPr>
                <w:sz w:val="28"/>
              </w:rPr>
            </w:pPr>
            <w:r w:rsidRPr="0002489B">
              <w:rPr>
                <w:sz w:val="28"/>
              </w:rPr>
              <w:t>34,907</w:t>
            </w:r>
          </w:p>
        </w:tc>
        <w:tc>
          <w:tcPr>
            <w:tcW w:w="1232" w:type="dxa"/>
            <w:vAlign w:val="center"/>
          </w:tcPr>
          <w:p w14:paraId="011061A5" w14:textId="77777777" w:rsidR="0002489B" w:rsidRPr="0002489B" w:rsidRDefault="0002489B" w:rsidP="0002489B">
            <w:pPr>
              <w:jc w:val="center"/>
              <w:rPr>
                <w:sz w:val="28"/>
              </w:rPr>
            </w:pPr>
            <w:r w:rsidRPr="0002489B">
              <w:rPr>
                <w:sz w:val="28"/>
              </w:rPr>
              <w:t>35,006</w:t>
            </w:r>
          </w:p>
        </w:tc>
      </w:tr>
      <w:tr w:rsidR="0002489B" w:rsidRPr="0002489B" w14:paraId="0B7F7EBB" w14:textId="77777777" w:rsidTr="00A25E52">
        <w:trPr>
          <w:trHeight w:val="284"/>
        </w:trPr>
        <w:tc>
          <w:tcPr>
            <w:tcW w:w="5353" w:type="dxa"/>
          </w:tcPr>
          <w:p w14:paraId="4F1B020C" w14:textId="77777777" w:rsidR="0002489B" w:rsidRPr="0002489B" w:rsidRDefault="0002489B" w:rsidP="0002489B">
            <w:pPr>
              <w:rPr>
                <w:sz w:val="28"/>
              </w:rPr>
            </w:pPr>
            <w:r w:rsidRPr="0002489B">
              <w:rPr>
                <w:sz w:val="28"/>
              </w:rPr>
              <w:t>Средневзвешенный норматив удельного расхода топлива на производство тепловой энергии, кг у.т./Гкал</w:t>
            </w:r>
          </w:p>
        </w:tc>
        <w:tc>
          <w:tcPr>
            <w:tcW w:w="1126" w:type="dxa"/>
            <w:vAlign w:val="center"/>
          </w:tcPr>
          <w:p w14:paraId="5A2A7122" w14:textId="77777777" w:rsidR="0002489B" w:rsidRPr="0002489B" w:rsidRDefault="0002489B" w:rsidP="0002489B">
            <w:pPr>
              <w:jc w:val="center"/>
              <w:rPr>
                <w:sz w:val="28"/>
              </w:rPr>
            </w:pPr>
            <w:r w:rsidRPr="0002489B">
              <w:rPr>
                <w:sz w:val="28"/>
              </w:rPr>
              <w:t>176,1</w:t>
            </w:r>
          </w:p>
        </w:tc>
        <w:tc>
          <w:tcPr>
            <w:tcW w:w="1125" w:type="dxa"/>
            <w:vAlign w:val="center"/>
          </w:tcPr>
          <w:p w14:paraId="2942F8F9" w14:textId="77777777" w:rsidR="0002489B" w:rsidRPr="0002489B" w:rsidRDefault="0002489B" w:rsidP="0002489B">
            <w:pPr>
              <w:jc w:val="center"/>
              <w:rPr>
                <w:sz w:val="28"/>
              </w:rPr>
            </w:pPr>
            <w:r w:rsidRPr="0002489B">
              <w:rPr>
                <w:sz w:val="28"/>
              </w:rPr>
              <w:t>179,9</w:t>
            </w:r>
          </w:p>
        </w:tc>
        <w:tc>
          <w:tcPr>
            <w:tcW w:w="1065" w:type="dxa"/>
            <w:vAlign w:val="center"/>
          </w:tcPr>
          <w:p w14:paraId="09563736" w14:textId="77777777" w:rsidR="0002489B" w:rsidRPr="0002489B" w:rsidRDefault="0002489B" w:rsidP="0002489B">
            <w:pPr>
              <w:jc w:val="center"/>
              <w:rPr>
                <w:sz w:val="28"/>
              </w:rPr>
            </w:pPr>
            <w:r w:rsidRPr="0002489B">
              <w:rPr>
                <w:sz w:val="28"/>
              </w:rPr>
              <w:t>179,9</w:t>
            </w:r>
          </w:p>
        </w:tc>
        <w:tc>
          <w:tcPr>
            <w:tcW w:w="1232" w:type="dxa"/>
            <w:vAlign w:val="center"/>
          </w:tcPr>
          <w:p w14:paraId="4B90C26C" w14:textId="77777777" w:rsidR="0002489B" w:rsidRPr="0002489B" w:rsidRDefault="0002489B" w:rsidP="0002489B">
            <w:pPr>
              <w:jc w:val="center"/>
              <w:rPr>
                <w:sz w:val="28"/>
              </w:rPr>
            </w:pPr>
            <w:r w:rsidRPr="0002489B">
              <w:rPr>
                <w:sz w:val="28"/>
              </w:rPr>
              <w:t>179,6</w:t>
            </w:r>
          </w:p>
        </w:tc>
      </w:tr>
      <w:tr w:rsidR="0002489B" w:rsidRPr="0002489B" w14:paraId="3FF1BC25" w14:textId="77777777" w:rsidTr="00A25E52">
        <w:trPr>
          <w:trHeight w:val="284"/>
        </w:trPr>
        <w:tc>
          <w:tcPr>
            <w:tcW w:w="5353" w:type="dxa"/>
          </w:tcPr>
          <w:p w14:paraId="352D8913" w14:textId="77777777" w:rsidR="0002489B" w:rsidRPr="0002489B" w:rsidRDefault="0002489B" w:rsidP="0002489B">
            <w:pPr>
              <w:rPr>
                <w:sz w:val="28"/>
              </w:rPr>
            </w:pPr>
            <w:r w:rsidRPr="0002489B">
              <w:rPr>
                <w:sz w:val="28"/>
              </w:rPr>
              <w:t>Расход тепловой энергии на собственные нужды, тыс. Гкал</w:t>
            </w:r>
          </w:p>
        </w:tc>
        <w:tc>
          <w:tcPr>
            <w:tcW w:w="1126" w:type="dxa"/>
            <w:vAlign w:val="center"/>
          </w:tcPr>
          <w:p w14:paraId="2EF08022" w14:textId="77777777" w:rsidR="0002489B" w:rsidRPr="0002489B" w:rsidRDefault="0002489B" w:rsidP="0002489B">
            <w:pPr>
              <w:jc w:val="center"/>
              <w:rPr>
                <w:sz w:val="28"/>
              </w:rPr>
            </w:pPr>
            <w:r w:rsidRPr="0002489B">
              <w:rPr>
                <w:sz w:val="28"/>
              </w:rPr>
              <w:t>1,824</w:t>
            </w:r>
          </w:p>
        </w:tc>
        <w:tc>
          <w:tcPr>
            <w:tcW w:w="1125" w:type="dxa"/>
            <w:vAlign w:val="center"/>
          </w:tcPr>
          <w:p w14:paraId="5B707736" w14:textId="77777777" w:rsidR="0002489B" w:rsidRPr="0002489B" w:rsidRDefault="0002489B" w:rsidP="0002489B">
            <w:pPr>
              <w:jc w:val="center"/>
              <w:rPr>
                <w:sz w:val="28"/>
              </w:rPr>
            </w:pPr>
            <w:r w:rsidRPr="0002489B">
              <w:rPr>
                <w:sz w:val="28"/>
              </w:rPr>
              <w:t>1,6</w:t>
            </w:r>
          </w:p>
        </w:tc>
        <w:tc>
          <w:tcPr>
            <w:tcW w:w="1065" w:type="dxa"/>
            <w:vAlign w:val="center"/>
          </w:tcPr>
          <w:p w14:paraId="049A2AD0" w14:textId="77777777" w:rsidR="0002489B" w:rsidRPr="0002489B" w:rsidRDefault="0002489B" w:rsidP="0002489B">
            <w:pPr>
              <w:jc w:val="center"/>
              <w:rPr>
                <w:sz w:val="28"/>
              </w:rPr>
            </w:pPr>
            <w:r w:rsidRPr="0002489B">
              <w:rPr>
                <w:sz w:val="28"/>
              </w:rPr>
              <w:t>1,6</w:t>
            </w:r>
          </w:p>
        </w:tc>
        <w:tc>
          <w:tcPr>
            <w:tcW w:w="1232" w:type="dxa"/>
            <w:vAlign w:val="center"/>
          </w:tcPr>
          <w:p w14:paraId="29691906" w14:textId="77777777" w:rsidR="0002489B" w:rsidRPr="0002489B" w:rsidRDefault="0002489B" w:rsidP="0002489B">
            <w:pPr>
              <w:jc w:val="center"/>
              <w:rPr>
                <w:sz w:val="28"/>
              </w:rPr>
            </w:pPr>
            <w:r w:rsidRPr="0002489B">
              <w:rPr>
                <w:sz w:val="28"/>
              </w:rPr>
              <w:t>1,5</w:t>
            </w:r>
          </w:p>
        </w:tc>
      </w:tr>
      <w:tr w:rsidR="0002489B" w:rsidRPr="0002489B" w14:paraId="7034B274" w14:textId="77777777" w:rsidTr="00A25E52">
        <w:trPr>
          <w:trHeight w:val="284"/>
        </w:trPr>
        <w:tc>
          <w:tcPr>
            <w:tcW w:w="5353" w:type="dxa"/>
          </w:tcPr>
          <w:p w14:paraId="37CB9D6D" w14:textId="77777777" w:rsidR="0002489B" w:rsidRPr="0002489B" w:rsidRDefault="0002489B" w:rsidP="0002489B">
            <w:pPr>
              <w:rPr>
                <w:sz w:val="28"/>
              </w:rPr>
            </w:pPr>
            <w:r w:rsidRPr="0002489B">
              <w:rPr>
                <w:sz w:val="28"/>
              </w:rPr>
              <w:t>Расход тепловой энергии на собственные нужды, %</w:t>
            </w:r>
          </w:p>
        </w:tc>
        <w:tc>
          <w:tcPr>
            <w:tcW w:w="1126" w:type="dxa"/>
            <w:vAlign w:val="center"/>
          </w:tcPr>
          <w:p w14:paraId="19632B1A" w14:textId="77777777" w:rsidR="0002489B" w:rsidRPr="0002489B" w:rsidRDefault="0002489B" w:rsidP="0002489B">
            <w:pPr>
              <w:jc w:val="center"/>
              <w:rPr>
                <w:sz w:val="28"/>
              </w:rPr>
            </w:pPr>
            <w:r w:rsidRPr="0002489B">
              <w:rPr>
                <w:sz w:val="28"/>
              </w:rPr>
              <w:t>1,631</w:t>
            </w:r>
          </w:p>
        </w:tc>
        <w:tc>
          <w:tcPr>
            <w:tcW w:w="1125" w:type="dxa"/>
            <w:vAlign w:val="center"/>
          </w:tcPr>
          <w:p w14:paraId="0C794962" w14:textId="77777777" w:rsidR="0002489B" w:rsidRPr="0002489B" w:rsidRDefault="0002489B" w:rsidP="0002489B">
            <w:pPr>
              <w:jc w:val="center"/>
              <w:rPr>
                <w:sz w:val="28"/>
              </w:rPr>
            </w:pPr>
            <w:r w:rsidRPr="0002489B">
              <w:rPr>
                <w:sz w:val="28"/>
              </w:rPr>
              <w:t>4,281</w:t>
            </w:r>
          </w:p>
        </w:tc>
        <w:tc>
          <w:tcPr>
            <w:tcW w:w="1065" w:type="dxa"/>
            <w:vAlign w:val="center"/>
          </w:tcPr>
          <w:p w14:paraId="2400EC46" w14:textId="77777777" w:rsidR="0002489B" w:rsidRPr="0002489B" w:rsidRDefault="0002489B" w:rsidP="0002489B">
            <w:pPr>
              <w:jc w:val="center"/>
              <w:rPr>
                <w:sz w:val="28"/>
              </w:rPr>
            </w:pPr>
            <w:r w:rsidRPr="0002489B">
              <w:rPr>
                <w:sz w:val="28"/>
              </w:rPr>
              <w:t>4,281</w:t>
            </w:r>
          </w:p>
        </w:tc>
        <w:tc>
          <w:tcPr>
            <w:tcW w:w="1232" w:type="dxa"/>
            <w:vAlign w:val="center"/>
          </w:tcPr>
          <w:p w14:paraId="527511B2" w14:textId="77777777" w:rsidR="0002489B" w:rsidRPr="0002489B" w:rsidRDefault="0002489B" w:rsidP="0002489B">
            <w:pPr>
              <w:jc w:val="center"/>
              <w:rPr>
                <w:sz w:val="28"/>
              </w:rPr>
            </w:pPr>
            <w:r w:rsidRPr="0002489B">
              <w:rPr>
                <w:sz w:val="28"/>
              </w:rPr>
              <w:t>4,009</w:t>
            </w:r>
          </w:p>
        </w:tc>
      </w:tr>
      <w:tr w:rsidR="0002489B" w:rsidRPr="0002489B" w14:paraId="45B3DDAE" w14:textId="77777777" w:rsidTr="00A25E52">
        <w:trPr>
          <w:trHeight w:val="284"/>
        </w:trPr>
        <w:tc>
          <w:tcPr>
            <w:tcW w:w="5353" w:type="dxa"/>
          </w:tcPr>
          <w:p w14:paraId="30AEEF59" w14:textId="77777777" w:rsidR="0002489B" w:rsidRPr="0002489B" w:rsidRDefault="0002489B" w:rsidP="0002489B">
            <w:pPr>
              <w:rPr>
                <w:sz w:val="28"/>
              </w:rPr>
            </w:pPr>
            <w:r w:rsidRPr="0002489B">
              <w:rPr>
                <w:sz w:val="28"/>
              </w:rPr>
              <w:t>Норматив удельного расхода топлива на отпущенную тепловую энергию, кг у.т./Гкал</w:t>
            </w:r>
          </w:p>
        </w:tc>
        <w:tc>
          <w:tcPr>
            <w:tcW w:w="1126" w:type="dxa"/>
            <w:vAlign w:val="center"/>
          </w:tcPr>
          <w:p w14:paraId="4220EFB1" w14:textId="77777777" w:rsidR="0002489B" w:rsidRPr="0002489B" w:rsidRDefault="0002489B" w:rsidP="0002489B">
            <w:pPr>
              <w:jc w:val="center"/>
              <w:rPr>
                <w:sz w:val="28"/>
              </w:rPr>
            </w:pPr>
            <w:r w:rsidRPr="0002489B">
              <w:rPr>
                <w:sz w:val="28"/>
              </w:rPr>
              <w:t>179,1</w:t>
            </w:r>
          </w:p>
        </w:tc>
        <w:tc>
          <w:tcPr>
            <w:tcW w:w="1125" w:type="dxa"/>
            <w:vAlign w:val="center"/>
          </w:tcPr>
          <w:p w14:paraId="04982249" w14:textId="77777777" w:rsidR="0002489B" w:rsidRPr="0002489B" w:rsidRDefault="0002489B" w:rsidP="0002489B">
            <w:pPr>
              <w:jc w:val="center"/>
              <w:rPr>
                <w:sz w:val="28"/>
              </w:rPr>
            </w:pPr>
            <w:r w:rsidRPr="0002489B">
              <w:rPr>
                <w:sz w:val="28"/>
              </w:rPr>
              <w:t>189,8</w:t>
            </w:r>
          </w:p>
        </w:tc>
        <w:tc>
          <w:tcPr>
            <w:tcW w:w="1065" w:type="dxa"/>
            <w:vAlign w:val="center"/>
          </w:tcPr>
          <w:p w14:paraId="5B67FAD9" w14:textId="77777777" w:rsidR="0002489B" w:rsidRPr="0002489B" w:rsidRDefault="0002489B" w:rsidP="0002489B">
            <w:pPr>
              <w:jc w:val="center"/>
              <w:rPr>
                <w:sz w:val="28"/>
              </w:rPr>
            </w:pPr>
            <w:r w:rsidRPr="0002489B">
              <w:rPr>
                <w:sz w:val="28"/>
              </w:rPr>
              <w:t>189,8</w:t>
            </w:r>
          </w:p>
        </w:tc>
        <w:tc>
          <w:tcPr>
            <w:tcW w:w="1232" w:type="dxa"/>
            <w:vAlign w:val="center"/>
          </w:tcPr>
          <w:p w14:paraId="3F0F36BE" w14:textId="77777777" w:rsidR="0002489B" w:rsidRPr="0002489B" w:rsidRDefault="0002489B" w:rsidP="0002489B">
            <w:pPr>
              <w:jc w:val="center"/>
              <w:rPr>
                <w:sz w:val="28"/>
              </w:rPr>
            </w:pPr>
            <w:r w:rsidRPr="0002489B">
              <w:rPr>
                <w:sz w:val="28"/>
              </w:rPr>
              <w:t>187,1</w:t>
            </w:r>
          </w:p>
        </w:tc>
      </w:tr>
    </w:tbl>
    <w:p w14:paraId="204C4111" w14:textId="77777777" w:rsidR="0002489B" w:rsidRPr="0002489B" w:rsidRDefault="0002489B" w:rsidP="0002489B">
      <w:pPr>
        <w:ind w:firstLine="720"/>
        <w:jc w:val="both"/>
        <w:rPr>
          <w:sz w:val="28"/>
          <w:szCs w:val="28"/>
        </w:rPr>
      </w:pPr>
    </w:p>
    <w:p w14:paraId="2868EF63" w14:textId="303D8178" w:rsidR="0002489B" w:rsidRPr="0002489B" w:rsidRDefault="0002489B" w:rsidP="0002489B">
      <w:pPr>
        <w:ind w:firstLine="720"/>
        <w:jc w:val="both"/>
        <w:rPr>
          <w:sz w:val="28"/>
          <w:szCs w:val="28"/>
        </w:rPr>
      </w:pPr>
      <w:r w:rsidRPr="0002489B">
        <w:rPr>
          <w:sz w:val="28"/>
          <w:szCs w:val="28"/>
        </w:rPr>
        <w:lastRenderedPageBreak/>
        <w:t>На основании заявки, расчетно-обосновывающих материалов, представленных Предприятием, в соответствии основами ценообразования в сфере теплоснабжения, утвержденными постановлением Правительства РФ от 22.10.2012 №1075, Федеральным законом от 27 июля 2010 г. №190-ФЗ «О теплоснабжении», нормативы удельного расхода топлива на отпущенную тепловую энергию на 2022 год составят:</w:t>
      </w:r>
    </w:p>
    <w:p w14:paraId="5CB46402" w14:textId="77777777" w:rsidR="0002489B" w:rsidRPr="0002489B" w:rsidRDefault="0002489B" w:rsidP="0002489B">
      <w:pPr>
        <w:ind w:firstLine="720"/>
        <w:jc w:val="both"/>
        <w:rPr>
          <w:sz w:val="28"/>
          <w:szCs w:val="28"/>
        </w:rPr>
      </w:pPr>
    </w:p>
    <w:p w14:paraId="0F6D7FAA" w14:textId="77777777" w:rsidR="0002489B" w:rsidRPr="0002489B" w:rsidRDefault="0002489B" w:rsidP="0002489B">
      <w:pPr>
        <w:tabs>
          <w:tab w:val="left" w:pos="1665"/>
        </w:tabs>
        <w:jc w:val="center"/>
        <w:rPr>
          <w:b/>
          <w:bCs/>
          <w:sz w:val="28"/>
          <w:szCs w:val="28"/>
        </w:rPr>
      </w:pPr>
      <w:r w:rsidRPr="0002489B">
        <w:rPr>
          <w:b/>
          <w:bCs/>
          <w:sz w:val="28"/>
          <w:szCs w:val="28"/>
        </w:rPr>
        <w:t xml:space="preserve">Предложение </w:t>
      </w:r>
      <w:r w:rsidRPr="0002489B">
        <w:rPr>
          <w:b/>
          <w:sz w:val="28"/>
          <w:szCs w:val="28"/>
        </w:rPr>
        <w:t>по утверждению нормативов удельных расходов топлива на отпущенную тепловую энергию от котельных на 2022 год</w:t>
      </w:r>
    </w:p>
    <w:p w14:paraId="76C7558D" w14:textId="77777777" w:rsidR="0002489B" w:rsidRPr="0002489B" w:rsidRDefault="0002489B" w:rsidP="0002489B">
      <w:pPr>
        <w:jc w:val="both"/>
        <w:rPr>
          <w:b/>
          <w:bCs/>
          <w:sz w:val="22"/>
          <w:szCs w:val="20"/>
        </w:rPr>
      </w:pPr>
    </w:p>
    <w:tbl>
      <w:tblPr>
        <w:tblW w:w="10207" w:type="dxa"/>
        <w:tblInd w:w="-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Look w:val="0000" w:firstRow="0" w:lastRow="0" w:firstColumn="0" w:lastColumn="0" w:noHBand="0" w:noVBand="0"/>
      </w:tblPr>
      <w:tblGrid>
        <w:gridCol w:w="709"/>
        <w:gridCol w:w="4395"/>
        <w:gridCol w:w="2126"/>
        <w:gridCol w:w="2977"/>
      </w:tblGrid>
      <w:tr w:rsidR="0002489B" w:rsidRPr="0002489B" w14:paraId="0F3E2B1D" w14:textId="77777777" w:rsidTr="00A25E52">
        <w:trPr>
          <w:trHeight w:val="1455"/>
        </w:trPr>
        <w:tc>
          <w:tcPr>
            <w:tcW w:w="709" w:type="dxa"/>
            <w:shd w:val="clear" w:color="auto" w:fill="FFFFFF"/>
            <w:tcMar>
              <w:left w:w="57" w:type="dxa"/>
              <w:right w:w="57" w:type="dxa"/>
            </w:tcMar>
            <w:vAlign w:val="center"/>
          </w:tcPr>
          <w:p w14:paraId="5829F649" w14:textId="77777777" w:rsidR="0002489B" w:rsidRPr="0002489B" w:rsidRDefault="0002489B" w:rsidP="0002489B">
            <w:pPr>
              <w:jc w:val="center"/>
              <w:rPr>
                <w:sz w:val="28"/>
                <w:szCs w:val="28"/>
              </w:rPr>
            </w:pPr>
            <w:r w:rsidRPr="0002489B">
              <w:rPr>
                <w:sz w:val="28"/>
                <w:szCs w:val="28"/>
              </w:rPr>
              <w:t>№ п/п</w:t>
            </w:r>
          </w:p>
        </w:tc>
        <w:tc>
          <w:tcPr>
            <w:tcW w:w="4395" w:type="dxa"/>
            <w:shd w:val="clear" w:color="auto" w:fill="FFFFFF"/>
            <w:tcMar>
              <w:left w:w="57" w:type="dxa"/>
              <w:right w:w="57" w:type="dxa"/>
            </w:tcMar>
            <w:vAlign w:val="center"/>
          </w:tcPr>
          <w:p w14:paraId="5CDA364B" w14:textId="77777777" w:rsidR="0002489B" w:rsidRPr="0002489B" w:rsidRDefault="0002489B" w:rsidP="0002489B">
            <w:pPr>
              <w:jc w:val="center"/>
              <w:rPr>
                <w:sz w:val="28"/>
                <w:szCs w:val="28"/>
              </w:rPr>
            </w:pPr>
            <w:r w:rsidRPr="0002489B">
              <w:rPr>
                <w:sz w:val="28"/>
                <w:szCs w:val="28"/>
              </w:rPr>
              <w:t>Наименование регулируемой организации</w:t>
            </w:r>
          </w:p>
        </w:tc>
        <w:tc>
          <w:tcPr>
            <w:tcW w:w="2126" w:type="dxa"/>
            <w:shd w:val="clear" w:color="auto" w:fill="FFFFFF"/>
            <w:vAlign w:val="center"/>
          </w:tcPr>
          <w:p w14:paraId="3A61CB0A" w14:textId="77777777" w:rsidR="0002489B" w:rsidRPr="0002489B" w:rsidRDefault="0002489B" w:rsidP="0002489B">
            <w:pPr>
              <w:jc w:val="center"/>
              <w:rPr>
                <w:sz w:val="28"/>
                <w:szCs w:val="28"/>
              </w:rPr>
            </w:pPr>
            <w:r w:rsidRPr="0002489B">
              <w:rPr>
                <w:sz w:val="28"/>
                <w:szCs w:val="28"/>
              </w:rPr>
              <w:t>Вид топлива</w:t>
            </w:r>
          </w:p>
        </w:tc>
        <w:tc>
          <w:tcPr>
            <w:tcW w:w="2977" w:type="dxa"/>
            <w:shd w:val="clear" w:color="auto" w:fill="FFFFFF"/>
            <w:tcMar>
              <w:left w:w="57" w:type="dxa"/>
              <w:right w:w="57" w:type="dxa"/>
            </w:tcMar>
            <w:vAlign w:val="center"/>
          </w:tcPr>
          <w:p w14:paraId="54B718C5" w14:textId="77777777" w:rsidR="0002489B" w:rsidRPr="0002489B" w:rsidRDefault="0002489B" w:rsidP="0002489B">
            <w:pPr>
              <w:jc w:val="center"/>
              <w:rPr>
                <w:sz w:val="28"/>
                <w:szCs w:val="28"/>
              </w:rPr>
            </w:pPr>
            <w:r w:rsidRPr="0002489B">
              <w:rPr>
                <w:sz w:val="28"/>
                <w:szCs w:val="28"/>
              </w:rPr>
              <w:t>Нормативы удельного расхода топлива при производстве тепловой энергии, кг у.т./Гкал</w:t>
            </w:r>
          </w:p>
        </w:tc>
      </w:tr>
      <w:tr w:rsidR="0002489B" w:rsidRPr="0002489B" w14:paraId="3FA827EB" w14:textId="77777777" w:rsidTr="00A25E52">
        <w:trPr>
          <w:trHeight w:val="1260"/>
        </w:trPr>
        <w:tc>
          <w:tcPr>
            <w:tcW w:w="709" w:type="dxa"/>
            <w:vMerge w:val="restart"/>
            <w:shd w:val="clear" w:color="auto" w:fill="FFFFFF"/>
            <w:tcMar>
              <w:left w:w="57" w:type="dxa"/>
              <w:right w:w="57" w:type="dxa"/>
            </w:tcMar>
            <w:vAlign w:val="center"/>
          </w:tcPr>
          <w:p w14:paraId="5F08C070" w14:textId="77777777" w:rsidR="0002489B" w:rsidRPr="0002489B" w:rsidRDefault="0002489B" w:rsidP="0002489B">
            <w:pPr>
              <w:jc w:val="center"/>
              <w:rPr>
                <w:sz w:val="28"/>
                <w:szCs w:val="28"/>
              </w:rPr>
            </w:pPr>
            <w:r w:rsidRPr="0002489B">
              <w:rPr>
                <w:sz w:val="28"/>
                <w:szCs w:val="28"/>
              </w:rPr>
              <w:t>1</w:t>
            </w:r>
          </w:p>
        </w:tc>
        <w:tc>
          <w:tcPr>
            <w:tcW w:w="4395" w:type="dxa"/>
            <w:vMerge w:val="restart"/>
            <w:tcBorders>
              <w:top w:val="single" w:sz="4" w:space="0" w:color="auto"/>
              <w:right w:val="single" w:sz="4" w:space="0" w:color="auto"/>
            </w:tcBorders>
            <w:shd w:val="clear" w:color="auto" w:fill="FFFFFF"/>
            <w:tcMar>
              <w:left w:w="57" w:type="dxa"/>
              <w:right w:w="57" w:type="dxa"/>
            </w:tcMar>
            <w:vAlign w:val="center"/>
          </w:tcPr>
          <w:p w14:paraId="6DCB7EC6" w14:textId="77777777" w:rsidR="0002489B" w:rsidRPr="0002489B" w:rsidRDefault="0002489B" w:rsidP="0002489B">
            <w:pPr>
              <w:rPr>
                <w:color w:val="000000"/>
                <w:sz w:val="28"/>
                <w:szCs w:val="28"/>
              </w:rPr>
            </w:pPr>
            <w:r w:rsidRPr="0002489B">
              <w:rPr>
                <w:color w:val="000000"/>
                <w:sz w:val="28"/>
                <w:szCs w:val="28"/>
              </w:rPr>
              <w:t xml:space="preserve">ОАО «РЖД» (филиал Кузбасский территориальный участок </w:t>
            </w:r>
          </w:p>
          <w:p w14:paraId="32CB55F6" w14:textId="77777777" w:rsidR="0002489B" w:rsidRPr="0002489B" w:rsidRDefault="0002489B" w:rsidP="0002489B">
            <w:pPr>
              <w:rPr>
                <w:color w:val="000000"/>
                <w:sz w:val="28"/>
                <w:szCs w:val="28"/>
              </w:rPr>
            </w:pPr>
            <w:r w:rsidRPr="0002489B">
              <w:rPr>
                <w:color w:val="000000"/>
                <w:sz w:val="28"/>
                <w:szCs w:val="28"/>
              </w:rPr>
              <w:t xml:space="preserve">Западно-Сибирской дирекции по тепловодоснабжению - структурное подразделение Центральной дирекции по тепловодоснабжению), </w:t>
            </w:r>
          </w:p>
          <w:p w14:paraId="3DAD84BA" w14:textId="77777777" w:rsidR="0002489B" w:rsidRPr="0002489B" w:rsidRDefault="0002489B" w:rsidP="0002489B">
            <w:pPr>
              <w:rPr>
                <w:color w:val="000000"/>
                <w:sz w:val="28"/>
                <w:szCs w:val="28"/>
              </w:rPr>
            </w:pPr>
            <w:r w:rsidRPr="0002489B">
              <w:rPr>
                <w:color w:val="000000"/>
                <w:sz w:val="28"/>
                <w:szCs w:val="28"/>
              </w:rPr>
              <w:t>ИНН 7708503727</w:t>
            </w:r>
          </w:p>
        </w:tc>
        <w:tc>
          <w:tcPr>
            <w:tcW w:w="2126" w:type="dxa"/>
            <w:tcBorders>
              <w:top w:val="single" w:sz="4" w:space="0" w:color="auto"/>
              <w:right w:val="single" w:sz="4" w:space="0" w:color="auto"/>
            </w:tcBorders>
            <w:shd w:val="clear" w:color="auto" w:fill="FFFFFF"/>
            <w:tcMar>
              <w:left w:w="57" w:type="dxa"/>
              <w:right w:w="57" w:type="dxa"/>
            </w:tcMar>
            <w:vAlign w:val="center"/>
          </w:tcPr>
          <w:p w14:paraId="44C99C8D" w14:textId="77777777" w:rsidR="0002489B" w:rsidRPr="0002489B" w:rsidRDefault="0002489B" w:rsidP="0002489B">
            <w:pPr>
              <w:ind w:left="-108" w:right="-107"/>
              <w:jc w:val="center"/>
              <w:rPr>
                <w:sz w:val="28"/>
                <w:szCs w:val="28"/>
              </w:rPr>
            </w:pPr>
            <w:r w:rsidRPr="0002489B">
              <w:rPr>
                <w:sz w:val="28"/>
                <w:szCs w:val="28"/>
              </w:rPr>
              <w:t>Каменный уголь</w:t>
            </w:r>
          </w:p>
        </w:tc>
        <w:tc>
          <w:tcPr>
            <w:tcW w:w="2977" w:type="dxa"/>
            <w:tcBorders>
              <w:top w:val="single" w:sz="4" w:space="0" w:color="auto"/>
              <w:left w:val="single" w:sz="4" w:space="0" w:color="auto"/>
              <w:right w:val="single" w:sz="4" w:space="0" w:color="auto"/>
            </w:tcBorders>
            <w:shd w:val="clear" w:color="auto" w:fill="FFFFFF"/>
            <w:tcMar>
              <w:left w:w="57" w:type="dxa"/>
              <w:right w:w="57" w:type="dxa"/>
            </w:tcMar>
            <w:vAlign w:val="center"/>
          </w:tcPr>
          <w:p w14:paraId="0587A3EB" w14:textId="77777777" w:rsidR="0002489B" w:rsidRPr="0002489B" w:rsidRDefault="0002489B" w:rsidP="0002489B">
            <w:pPr>
              <w:jc w:val="center"/>
              <w:rPr>
                <w:sz w:val="28"/>
                <w:szCs w:val="28"/>
              </w:rPr>
            </w:pPr>
            <w:r w:rsidRPr="0002489B">
              <w:rPr>
                <w:color w:val="000000"/>
                <w:sz w:val="28"/>
                <w:szCs w:val="28"/>
              </w:rPr>
              <w:t>185,5</w:t>
            </w:r>
          </w:p>
        </w:tc>
      </w:tr>
      <w:tr w:rsidR="0002489B" w:rsidRPr="0002489B" w14:paraId="47B7D252" w14:textId="77777777" w:rsidTr="00A25E52">
        <w:trPr>
          <w:trHeight w:val="1305"/>
        </w:trPr>
        <w:tc>
          <w:tcPr>
            <w:tcW w:w="709" w:type="dxa"/>
            <w:vMerge/>
            <w:shd w:val="clear" w:color="auto" w:fill="FFFFFF"/>
            <w:tcMar>
              <w:left w:w="57" w:type="dxa"/>
              <w:right w:w="57" w:type="dxa"/>
            </w:tcMar>
            <w:vAlign w:val="center"/>
          </w:tcPr>
          <w:p w14:paraId="31102908" w14:textId="77777777" w:rsidR="0002489B" w:rsidRPr="0002489B" w:rsidRDefault="0002489B" w:rsidP="0002489B">
            <w:pPr>
              <w:jc w:val="center"/>
              <w:rPr>
                <w:sz w:val="28"/>
                <w:szCs w:val="28"/>
              </w:rPr>
            </w:pPr>
          </w:p>
        </w:tc>
        <w:tc>
          <w:tcPr>
            <w:tcW w:w="4395" w:type="dxa"/>
            <w:vMerge/>
            <w:tcBorders>
              <w:right w:val="single" w:sz="4" w:space="0" w:color="auto"/>
            </w:tcBorders>
            <w:shd w:val="clear" w:color="auto" w:fill="FFFFFF"/>
            <w:tcMar>
              <w:left w:w="57" w:type="dxa"/>
              <w:right w:w="57" w:type="dxa"/>
            </w:tcMar>
            <w:vAlign w:val="center"/>
          </w:tcPr>
          <w:p w14:paraId="5402D665" w14:textId="77777777" w:rsidR="0002489B" w:rsidRPr="0002489B" w:rsidRDefault="0002489B" w:rsidP="0002489B">
            <w:pPr>
              <w:rPr>
                <w:color w:val="000000"/>
                <w:sz w:val="28"/>
                <w:szCs w:val="28"/>
              </w:rPr>
            </w:pPr>
          </w:p>
        </w:tc>
        <w:tc>
          <w:tcPr>
            <w:tcW w:w="2126" w:type="dxa"/>
            <w:tcBorders>
              <w:top w:val="single" w:sz="4" w:space="0" w:color="auto"/>
              <w:right w:val="single" w:sz="4" w:space="0" w:color="auto"/>
            </w:tcBorders>
            <w:shd w:val="clear" w:color="auto" w:fill="FFFFFF"/>
            <w:tcMar>
              <w:left w:w="57" w:type="dxa"/>
              <w:right w:w="57" w:type="dxa"/>
            </w:tcMar>
            <w:vAlign w:val="center"/>
          </w:tcPr>
          <w:p w14:paraId="0BE7CD44" w14:textId="77777777" w:rsidR="0002489B" w:rsidRPr="0002489B" w:rsidRDefault="0002489B" w:rsidP="0002489B">
            <w:pPr>
              <w:jc w:val="center"/>
              <w:rPr>
                <w:color w:val="000000"/>
                <w:sz w:val="28"/>
                <w:szCs w:val="28"/>
              </w:rPr>
            </w:pPr>
            <w:r w:rsidRPr="0002489B">
              <w:rPr>
                <w:color w:val="000000"/>
                <w:sz w:val="28"/>
                <w:szCs w:val="28"/>
              </w:rPr>
              <w:t>Бурый уголь</w:t>
            </w:r>
          </w:p>
        </w:tc>
        <w:tc>
          <w:tcPr>
            <w:tcW w:w="2977" w:type="dxa"/>
            <w:tcBorders>
              <w:top w:val="single" w:sz="4" w:space="0" w:color="auto"/>
              <w:left w:val="single" w:sz="4" w:space="0" w:color="auto"/>
              <w:right w:val="single" w:sz="4" w:space="0" w:color="auto"/>
            </w:tcBorders>
            <w:shd w:val="clear" w:color="auto" w:fill="FFFFFF"/>
            <w:tcMar>
              <w:left w:w="57" w:type="dxa"/>
              <w:right w:w="57" w:type="dxa"/>
            </w:tcMar>
            <w:vAlign w:val="center"/>
          </w:tcPr>
          <w:p w14:paraId="56BA64BF" w14:textId="77777777" w:rsidR="0002489B" w:rsidRPr="0002489B" w:rsidRDefault="0002489B" w:rsidP="0002489B">
            <w:pPr>
              <w:jc w:val="center"/>
              <w:rPr>
                <w:color w:val="000000"/>
                <w:sz w:val="28"/>
                <w:szCs w:val="28"/>
              </w:rPr>
            </w:pPr>
            <w:r w:rsidRPr="0002489B">
              <w:rPr>
                <w:sz w:val="28"/>
                <w:szCs w:val="28"/>
              </w:rPr>
              <w:t>211,5</w:t>
            </w:r>
          </w:p>
        </w:tc>
      </w:tr>
      <w:tr w:rsidR="0002489B" w:rsidRPr="0002489B" w14:paraId="1E17BB3B" w14:textId="77777777" w:rsidTr="00A25E52">
        <w:trPr>
          <w:trHeight w:val="340"/>
        </w:trPr>
        <w:tc>
          <w:tcPr>
            <w:tcW w:w="709" w:type="dxa"/>
            <w:shd w:val="clear" w:color="auto" w:fill="FFFFFF"/>
            <w:tcMar>
              <w:left w:w="57" w:type="dxa"/>
              <w:right w:w="57" w:type="dxa"/>
            </w:tcMar>
            <w:vAlign w:val="center"/>
          </w:tcPr>
          <w:p w14:paraId="720C72F2" w14:textId="77777777" w:rsidR="0002489B" w:rsidRPr="0002489B" w:rsidRDefault="0002489B" w:rsidP="0002489B">
            <w:pPr>
              <w:jc w:val="center"/>
              <w:rPr>
                <w:sz w:val="28"/>
                <w:szCs w:val="28"/>
              </w:rPr>
            </w:pPr>
            <w:r w:rsidRPr="0002489B">
              <w:rPr>
                <w:sz w:val="28"/>
                <w:szCs w:val="28"/>
              </w:rPr>
              <w:t>1.1</w:t>
            </w:r>
          </w:p>
        </w:tc>
        <w:tc>
          <w:tcPr>
            <w:tcW w:w="4395" w:type="dxa"/>
            <w:tcBorders>
              <w:top w:val="single" w:sz="4" w:space="0" w:color="auto"/>
              <w:right w:val="single" w:sz="4" w:space="0" w:color="auto"/>
            </w:tcBorders>
            <w:shd w:val="clear" w:color="auto" w:fill="FFFFFF"/>
            <w:tcMar>
              <w:left w:w="57" w:type="dxa"/>
              <w:right w:w="57" w:type="dxa"/>
            </w:tcMar>
            <w:vAlign w:val="center"/>
          </w:tcPr>
          <w:p w14:paraId="62A2A1FA" w14:textId="77777777" w:rsidR="0002489B" w:rsidRPr="0002489B" w:rsidRDefault="0002489B" w:rsidP="0002489B">
            <w:pPr>
              <w:rPr>
                <w:color w:val="000000"/>
                <w:sz w:val="28"/>
                <w:szCs w:val="28"/>
              </w:rPr>
            </w:pPr>
            <w:r w:rsidRPr="0002489B">
              <w:rPr>
                <w:color w:val="000000"/>
                <w:sz w:val="28"/>
                <w:szCs w:val="28"/>
              </w:rPr>
              <w:t>Котельная МППВ на ст. Промышленная</w:t>
            </w:r>
          </w:p>
        </w:tc>
        <w:tc>
          <w:tcPr>
            <w:tcW w:w="2126" w:type="dxa"/>
            <w:tcBorders>
              <w:top w:val="single" w:sz="4" w:space="0" w:color="auto"/>
              <w:right w:val="single" w:sz="4" w:space="0" w:color="auto"/>
            </w:tcBorders>
            <w:shd w:val="clear" w:color="auto" w:fill="FFFFFF"/>
            <w:tcMar>
              <w:left w:w="57" w:type="dxa"/>
              <w:right w:w="57" w:type="dxa"/>
            </w:tcMar>
            <w:vAlign w:val="center"/>
          </w:tcPr>
          <w:p w14:paraId="142CDB99" w14:textId="77777777" w:rsidR="0002489B" w:rsidRPr="0002489B" w:rsidRDefault="0002489B" w:rsidP="0002489B">
            <w:pPr>
              <w:jc w:val="center"/>
              <w:rPr>
                <w:color w:val="000000"/>
                <w:sz w:val="28"/>
                <w:szCs w:val="28"/>
              </w:rPr>
            </w:pPr>
            <w:r w:rsidRPr="0002489B">
              <w:rPr>
                <w:color w:val="000000"/>
                <w:sz w:val="28"/>
                <w:szCs w:val="28"/>
              </w:rPr>
              <w:t>Каменный уголь</w:t>
            </w:r>
          </w:p>
        </w:tc>
        <w:tc>
          <w:tcPr>
            <w:tcW w:w="2977" w:type="dxa"/>
            <w:tcBorders>
              <w:top w:val="single" w:sz="4" w:space="0" w:color="auto"/>
              <w:left w:val="single" w:sz="4" w:space="0" w:color="auto"/>
              <w:right w:val="single" w:sz="4" w:space="0" w:color="auto"/>
            </w:tcBorders>
            <w:shd w:val="clear" w:color="auto" w:fill="FFFFFF"/>
            <w:tcMar>
              <w:left w:w="57" w:type="dxa"/>
              <w:right w:w="57" w:type="dxa"/>
            </w:tcMar>
            <w:vAlign w:val="center"/>
          </w:tcPr>
          <w:p w14:paraId="17F14604" w14:textId="77777777" w:rsidR="0002489B" w:rsidRPr="0002489B" w:rsidRDefault="0002489B" w:rsidP="0002489B">
            <w:pPr>
              <w:jc w:val="center"/>
              <w:rPr>
                <w:color w:val="000000"/>
                <w:sz w:val="28"/>
                <w:szCs w:val="28"/>
              </w:rPr>
            </w:pPr>
            <w:r w:rsidRPr="0002489B">
              <w:rPr>
                <w:color w:val="000000"/>
                <w:sz w:val="28"/>
                <w:szCs w:val="28"/>
              </w:rPr>
              <w:t>217,5</w:t>
            </w:r>
          </w:p>
        </w:tc>
      </w:tr>
      <w:tr w:rsidR="0002489B" w:rsidRPr="0002489B" w14:paraId="43F7D6F7" w14:textId="77777777" w:rsidTr="00A25E52">
        <w:trPr>
          <w:trHeight w:val="340"/>
        </w:trPr>
        <w:tc>
          <w:tcPr>
            <w:tcW w:w="709" w:type="dxa"/>
            <w:shd w:val="clear" w:color="auto" w:fill="FFFFFF"/>
            <w:tcMar>
              <w:left w:w="57" w:type="dxa"/>
              <w:right w:w="57" w:type="dxa"/>
            </w:tcMar>
            <w:vAlign w:val="center"/>
          </w:tcPr>
          <w:p w14:paraId="0F768D9E" w14:textId="77777777" w:rsidR="0002489B" w:rsidRPr="0002489B" w:rsidRDefault="0002489B" w:rsidP="0002489B">
            <w:pPr>
              <w:jc w:val="center"/>
              <w:rPr>
                <w:sz w:val="28"/>
                <w:szCs w:val="28"/>
              </w:rPr>
            </w:pPr>
            <w:r w:rsidRPr="0002489B">
              <w:rPr>
                <w:sz w:val="28"/>
                <w:szCs w:val="28"/>
              </w:rPr>
              <w:t>1.2</w:t>
            </w:r>
          </w:p>
        </w:tc>
        <w:tc>
          <w:tcPr>
            <w:tcW w:w="4395" w:type="dxa"/>
            <w:tcBorders>
              <w:top w:val="single" w:sz="4" w:space="0" w:color="auto"/>
              <w:right w:val="single" w:sz="4" w:space="0" w:color="auto"/>
            </w:tcBorders>
            <w:shd w:val="clear" w:color="auto" w:fill="FFFFFF"/>
            <w:tcMar>
              <w:left w:w="57" w:type="dxa"/>
              <w:right w:w="57" w:type="dxa"/>
            </w:tcMar>
            <w:vAlign w:val="center"/>
          </w:tcPr>
          <w:p w14:paraId="5223AF4E" w14:textId="77777777" w:rsidR="0002489B" w:rsidRPr="0002489B" w:rsidRDefault="0002489B" w:rsidP="0002489B">
            <w:pPr>
              <w:rPr>
                <w:color w:val="000000"/>
                <w:sz w:val="28"/>
                <w:szCs w:val="28"/>
              </w:rPr>
            </w:pPr>
            <w:r w:rsidRPr="0002489B">
              <w:rPr>
                <w:color w:val="000000"/>
                <w:sz w:val="28"/>
                <w:szCs w:val="28"/>
              </w:rPr>
              <w:t>Котельная ШЧ на ст. Артышта-2</w:t>
            </w:r>
          </w:p>
        </w:tc>
        <w:tc>
          <w:tcPr>
            <w:tcW w:w="2126" w:type="dxa"/>
            <w:tcBorders>
              <w:top w:val="single" w:sz="4" w:space="0" w:color="auto"/>
              <w:right w:val="single" w:sz="4" w:space="0" w:color="auto"/>
            </w:tcBorders>
            <w:shd w:val="clear" w:color="auto" w:fill="FFFFFF"/>
            <w:tcMar>
              <w:left w:w="57" w:type="dxa"/>
              <w:right w:w="57" w:type="dxa"/>
            </w:tcMar>
            <w:vAlign w:val="center"/>
          </w:tcPr>
          <w:p w14:paraId="3E09130F" w14:textId="77777777" w:rsidR="0002489B" w:rsidRPr="0002489B" w:rsidRDefault="0002489B" w:rsidP="0002489B">
            <w:pPr>
              <w:jc w:val="center"/>
              <w:rPr>
                <w:color w:val="000000"/>
                <w:sz w:val="28"/>
                <w:szCs w:val="28"/>
              </w:rPr>
            </w:pPr>
            <w:r w:rsidRPr="0002489B">
              <w:rPr>
                <w:color w:val="000000"/>
                <w:sz w:val="28"/>
                <w:szCs w:val="28"/>
              </w:rPr>
              <w:t>Каменный уголь</w:t>
            </w:r>
          </w:p>
        </w:tc>
        <w:tc>
          <w:tcPr>
            <w:tcW w:w="2977" w:type="dxa"/>
            <w:tcBorders>
              <w:top w:val="single" w:sz="4" w:space="0" w:color="auto"/>
              <w:left w:val="single" w:sz="4" w:space="0" w:color="auto"/>
              <w:right w:val="single" w:sz="4" w:space="0" w:color="auto"/>
            </w:tcBorders>
            <w:shd w:val="clear" w:color="auto" w:fill="FFFFFF"/>
            <w:tcMar>
              <w:left w:w="57" w:type="dxa"/>
              <w:right w:w="57" w:type="dxa"/>
            </w:tcMar>
            <w:vAlign w:val="center"/>
          </w:tcPr>
          <w:p w14:paraId="7D2D0A7A" w14:textId="77777777" w:rsidR="0002489B" w:rsidRPr="0002489B" w:rsidRDefault="0002489B" w:rsidP="0002489B">
            <w:pPr>
              <w:jc w:val="center"/>
              <w:rPr>
                <w:color w:val="000000"/>
                <w:sz w:val="28"/>
                <w:szCs w:val="28"/>
              </w:rPr>
            </w:pPr>
            <w:r w:rsidRPr="0002489B">
              <w:rPr>
                <w:color w:val="000000"/>
                <w:sz w:val="28"/>
                <w:szCs w:val="28"/>
              </w:rPr>
              <w:t>219,5</w:t>
            </w:r>
          </w:p>
        </w:tc>
      </w:tr>
      <w:tr w:rsidR="0002489B" w:rsidRPr="0002489B" w14:paraId="042DF338" w14:textId="77777777" w:rsidTr="00A25E52">
        <w:trPr>
          <w:trHeight w:val="340"/>
        </w:trPr>
        <w:tc>
          <w:tcPr>
            <w:tcW w:w="709" w:type="dxa"/>
            <w:shd w:val="clear" w:color="auto" w:fill="FFFFFF"/>
            <w:tcMar>
              <w:left w:w="57" w:type="dxa"/>
              <w:right w:w="57" w:type="dxa"/>
            </w:tcMar>
            <w:vAlign w:val="center"/>
          </w:tcPr>
          <w:p w14:paraId="15FEAA42" w14:textId="77777777" w:rsidR="0002489B" w:rsidRPr="0002489B" w:rsidRDefault="0002489B" w:rsidP="0002489B">
            <w:pPr>
              <w:jc w:val="center"/>
              <w:rPr>
                <w:sz w:val="28"/>
                <w:szCs w:val="28"/>
              </w:rPr>
            </w:pPr>
            <w:r w:rsidRPr="0002489B">
              <w:rPr>
                <w:sz w:val="28"/>
                <w:szCs w:val="28"/>
              </w:rPr>
              <w:t>1.3</w:t>
            </w:r>
          </w:p>
        </w:tc>
        <w:tc>
          <w:tcPr>
            <w:tcW w:w="4395" w:type="dxa"/>
            <w:tcBorders>
              <w:top w:val="single" w:sz="4" w:space="0" w:color="auto"/>
              <w:right w:val="single" w:sz="4" w:space="0" w:color="auto"/>
            </w:tcBorders>
            <w:shd w:val="clear" w:color="auto" w:fill="FFFFFF"/>
            <w:tcMar>
              <w:left w:w="57" w:type="dxa"/>
              <w:right w:w="57" w:type="dxa"/>
            </w:tcMar>
            <w:vAlign w:val="center"/>
          </w:tcPr>
          <w:p w14:paraId="65D6685C" w14:textId="77777777" w:rsidR="0002489B" w:rsidRPr="0002489B" w:rsidRDefault="0002489B" w:rsidP="0002489B">
            <w:pPr>
              <w:rPr>
                <w:color w:val="000000"/>
                <w:sz w:val="28"/>
                <w:szCs w:val="28"/>
              </w:rPr>
            </w:pPr>
            <w:r w:rsidRPr="0002489B">
              <w:rPr>
                <w:color w:val="000000"/>
                <w:sz w:val="28"/>
                <w:szCs w:val="28"/>
              </w:rPr>
              <w:t>Котельная ТЧ-15 ст. Новокузнецк-Сортировочный</w:t>
            </w:r>
          </w:p>
        </w:tc>
        <w:tc>
          <w:tcPr>
            <w:tcW w:w="2126" w:type="dxa"/>
            <w:tcBorders>
              <w:top w:val="single" w:sz="4" w:space="0" w:color="auto"/>
              <w:right w:val="single" w:sz="4" w:space="0" w:color="auto"/>
            </w:tcBorders>
            <w:shd w:val="clear" w:color="auto" w:fill="FFFFFF"/>
            <w:tcMar>
              <w:left w:w="57" w:type="dxa"/>
              <w:right w:w="57" w:type="dxa"/>
            </w:tcMar>
            <w:vAlign w:val="center"/>
          </w:tcPr>
          <w:p w14:paraId="6D6E8F13" w14:textId="77777777" w:rsidR="0002489B" w:rsidRPr="0002489B" w:rsidRDefault="0002489B" w:rsidP="0002489B">
            <w:pPr>
              <w:jc w:val="center"/>
              <w:rPr>
                <w:color w:val="000000"/>
                <w:sz w:val="28"/>
                <w:szCs w:val="28"/>
              </w:rPr>
            </w:pPr>
            <w:r w:rsidRPr="0002489B">
              <w:rPr>
                <w:color w:val="000000"/>
                <w:sz w:val="28"/>
                <w:szCs w:val="28"/>
              </w:rPr>
              <w:t>Каменный уголь</w:t>
            </w:r>
          </w:p>
        </w:tc>
        <w:tc>
          <w:tcPr>
            <w:tcW w:w="2977" w:type="dxa"/>
            <w:tcBorders>
              <w:top w:val="single" w:sz="4" w:space="0" w:color="auto"/>
              <w:left w:val="single" w:sz="4" w:space="0" w:color="auto"/>
              <w:right w:val="single" w:sz="4" w:space="0" w:color="auto"/>
            </w:tcBorders>
            <w:shd w:val="clear" w:color="auto" w:fill="FFFFFF"/>
            <w:tcMar>
              <w:left w:w="57" w:type="dxa"/>
              <w:right w:w="57" w:type="dxa"/>
            </w:tcMar>
            <w:vAlign w:val="center"/>
          </w:tcPr>
          <w:p w14:paraId="4573BD32" w14:textId="77777777" w:rsidR="0002489B" w:rsidRPr="0002489B" w:rsidRDefault="0002489B" w:rsidP="0002489B">
            <w:pPr>
              <w:jc w:val="center"/>
              <w:rPr>
                <w:color w:val="000000"/>
                <w:sz w:val="28"/>
                <w:szCs w:val="28"/>
              </w:rPr>
            </w:pPr>
            <w:r w:rsidRPr="0002489B">
              <w:rPr>
                <w:color w:val="000000"/>
                <w:sz w:val="28"/>
                <w:szCs w:val="28"/>
              </w:rPr>
              <w:t>174,3</w:t>
            </w:r>
          </w:p>
        </w:tc>
      </w:tr>
      <w:tr w:rsidR="0002489B" w:rsidRPr="0002489B" w14:paraId="5923F209" w14:textId="77777777" w:rsidTr="00A25E52">
        <w:trPr>
          <w:trHeight w:val="340"/>
        </w:trPr>
        <w:tc>
          <w:tcPr>
            <w:tcW w:w="709" w:type="dxa"/>
            <w:shd w:val="clear" w:color="auto" w:fill="FFFFFF"/>
            <w:tcMar>
              <w:left w:w="57" w:type="dxa"/>
              <w:right w:w="57" w:type="dxa"/>
            </w:tcMar>
            <w:vAlign w:val="center"/>
          </w:tcPr>
          <w:p w14:paraId="71D86CD4" w14:textId="77777777" w:rsidR="0002489B" w:rsidRPr="0002489B" w:rsidRDefault="0002489B" w:rsidP="0002489B">
            <w:pPr>
              <w:jc w:val="center"/>
              <w:rPr>
                <w:sz w:val="28"/>
                <w:szCs w:val="28"/>
              </w:rPr>
            </w:pPr>
            <w:r w:rsidRPr="0002489B">
              <w:rPr>
                <w:sz w:val="28"/>
                <w:szCs w:val="28"/>
              </w:rPr>
              <w:t>1.4</w:t>
            </w:r>
          </w:p>
        </w:tc>
        <w:tc>
          <w:tcPr>
            <w:tcW w:w="4395" w:type="dxa"/>
            <w:tcBorders>
              <w:top w:val="single" w:sz="4" w:space="0" w:color="auto"/>
              <w:right w:val="single" w:sz="4" w:space="0" w:color="auto"/>
            </w:tcBorders>
            <w:shd w:val="clear" w:color="auto" w:fill="FFFFFF"/>
            <w:tcMar>
              <w:left w:w="57" w:type="dxa"/>
              <w:right w:w="57" w:type="dxa"/>
            </w:tcMar>
            <w:vAlign w:val="center"/>
          </w:tcPr>
          <w:p w14:paraId="16D3F7C8" w14:textId="77777777" w:rsidR="0002489B" w:rsidRPr="0002489B" w:rsidRDefault="0002489B" w:rsidP="0002489B">
            <w:pPr>
              <w:rPr>
                <w:color w:val="000000"/>
                <w:sz w:val="28"/>
                <w:szCs w:val="28"/>
              </w:rPr>
            </w:pPr>
            <w:r w:rsidRPr="0002489B">
              <w:rPr>
                <w:color w:val="000000"/>
                <w:sz w:val="28"/>
                <w:szCs w:val="28"/>
              </w:rPr>
              <w:t>Котельная МППВ на ст. Бирюлинская</w:t>
            </w:r>
          </w:p>
        </w:tc>
        <w:tc>
          <w:tcPr>
            <w:tcW w:w="2126" w:type="dxa"/>
            <w:tcBorders>
              <w:top w:val="single" w:sz="4" w:space="0" w:color="auto"/>
              <w:right w:val="single" w:sz="4" w:space="0" w:color="auto"/>
            </w:tcBorders>
            <w:shd w:val="clear" w:color="auto" w:fill="FFFFFF"/>
            <w:tcMar>
              <w:left w:w="57" w:type="dxa"/>
              <w:right w:w="57" w:type="dxa"/>
            </w:tcMar>
            <w:vAlign w:val="center"/>
          </w:tcPr>
          <w:p w14:paraId="5CD56362" w14:textId="77777777" w:rsidR="0002489B" w:rsidRPr="0002489B" w:rsidRDefault="0002489B" w:rsidP="0002489B">
            <w:pPr>
              <w:jc w:val="center"/>
              <w:rPr>
                <w:color w:val="000000"/>
                <w:sz w:val="28"/>
                <w:szCs w:val="28"/>
              </w:rPr>
            </w:pPr>
            <w:r w:rsidRPr="0002489B">
              <w:rPr>
                <w:color w:val="000000"/>
                <w:sz w:val="28"/>
                <w:szCs w:val="28"/>
              </w:rPr>
              <w:t>Каменный уголь</w:t>
            </w:r>
          </w:p>
        </w:tc>
        <w:tc>
          <w:tcPr>
            <w:tcW w:w="2977" w:type="dxa"/>
            <w:tcBorders>
              <w:top w:val="single" w:sz="4" w:space="0" w:color="auto"/>
              <w:left w:val="single" w:sz="4" w:space="0" w:color="auto"/>
              <w:right w:val="single" w:sz="4" w:space="0" w:color="auto"/>
            </w:tcBorders>
            <w:shd w:val="clear" w:color="auto" w:fill="FFFFFF"/>
            <w:tcMar>
              <w:left w:w="57" w:type="dxa"/>
              <w:right w:w="57" w:type="dxa"/>
            </w:tcMar>
            <w:vAlign w:val="center"/>
          </w:tcPr>
          <w:p w14:paraId="01529B7E" w14:textId="77777777" w:rsidR="0002489B" w:rsidRPr="0002489B" w:rsidRDefault="0002489B" w:rsidP="0002489B">
            <w:pPr>
              <w:jc w:val="center"/>
              <w:rPr>
                <w:color w:val="000000"/>
                <w:sz w:val="28"/>
                <w:szCs w:val="28"/>
              </w:rPr>
            </w:pPr>
            <w:r w:rsidRPr="0002489B">
              <w:rPr>
                <w:color w:val="000000"/>
                <w:sz w:val="28"/>
                <w:szCs w:val="28"/>
              </w:rPr>
              <w:t>222,5</w:t>
            </w:r>
          </w:p>
        </w:tc>
      </w:tr>
      <w:tr w:rsidR="0002489B" w:rsidRPr="0002489B" w14:paraId="24D14A11" w14:textId="77777777" w:rsidTr="00A25E52">
        <w:trPr>
          <w:trHeight w:val="340"/>
        </w:trPr>
        <w:tc>
          <w:tcPr>
            <w:tcW w:w="709" w:type="dxa"/>
            <w:shd w:val="clear" w:color="auto" w:fill="FFFFFF"/>
            <w:tcMar>
              <w:left w:w="57" w:type="dxa"/>
              <w:right w:w="57" w:type="dxa"/>
            </w:tcMar>
            <w:vAlign w:val="center"/>
          </w:tcPr>
          <w:p w14:paraId="53092520" w14:textId="77777777" w:rsidR="0002489B" w:rsidRPr="0002489B" w:rsidRDefault="0002489B" w:rsidP="0002489B">
            <w:pPr>
              <w:jc w:val="center"/>
              <w:rPr>
                <w:sz w:val="28"/>
                <w:szCs w:val="28"/>
              </w:rPr>
            </w:pPr>
            <w:r w:rsidRPr="0002489B">
              <w:rPr>
                <w:sz w:val="28"/>
                <w:szCs w:val="28"/>
              </w:rPr>
              <w:t>1.5</w:t>
            </w:r>
          </w:p>
        </w:tc>
        <w:tc>
          <w:tcPr>
            <w:tcW w:w="4395" w:type="dxa"/>
            <w:tcBorders>
              <w:top w:val="single" w:sz="4" w:space="0" w:color="auto"/>
              <w:right w:val="single" w:sz="4" w:space="0" w:color="auto"/>
            </w:tcBorders>
            <w:shd w:val="clear" w:color="auto" w:fill="FFFFFF"/>
            <w:tcMar>
              <w:left w:w="57" w:type="dxa"/>
              <w:right w:w="57" w:type="dxa"/>
            </w:tcMar>
            <w:vAlign w:val="center"/>
          </w:tcPr>
          <w:p w14:paraId="20E22A79" w14:textId="77777777" w:rsidR="0002489B" w:rsidRPr="0002489B" w:rsidRDefault="0002489B" w:rsidP="0002489B">
            <w:pPr>
              <w:rPr>
                <w:color w:val="000000"/>
                <w:sz w:val="28"/>
                <w:szCs w:val="28"/>
              </w:rPr>
            </w:pPr>
            <w:r w:rsidRPr="0002489B">
              <w:rPr>
                <w:color w:val="000000"/>
                <w:sz w:val="28"/>
                <w:szCs w:val="28"/>
              </w:rPr>
              <w:t>Котельная КТУ на ст. Юрга-1</w:t>
            </w:r>
          </w:p>
        </w:tc>
        <w:tc>
          <w:tcPr>
            <w:tcW w:w="2126" w:type="dxa"/>
            <w:tcBorders>
              <w:top w:val="single" w:sz="4" w:space="0" w:color="auto"/>
              <w:right w:val="single" w:sz="4" w:space="0" w:color="auto"/>
            </w:tcBorders>
            <w:shd w:val="clear" w:color="auto" w:fill="FFFFFF"/>
            <w:tcMar>
              <w:left w:w="57" w:type="dxa"/>
              <w:right w:w="57" w:type="dxa"/>
            </w:tcMar>
            <w:vAlign w:val="center"/>
          </w:tcPr>
          <w:p w14:paraId="1F842260" w14:textId="77777777" w:rsidR="0002489B" w:rsidRPr="0002489B" w:rsidRDefault="0002489B" w:rsidP="0002489B">
            <w:pPr>
              <w:jc w:val="center"/>
              <w:rPr>
                <w:color w:val="000000"/>
                <w:sz w:val="28"/>
                <w:szCs w:val="28"/>
              </w:rPr>
            </w:pPr>
            <w:r w:rsidRPr="0002489B">
              <w:rPr>
                <w:color w:val="000000"/>
                <w:sz w:val="28"/>
                <w:szCs w:val="28"/>
              </w:rPr>
              <w:t>Каменный уголь</w:t>
            </w:r>
          </w:p>
        </w:tc>
        <w:tc>
          <w:tcPr>
            <w:tcW w:w="2977" w:type="dxa"/>
            <w:tcBorders>
              <w:top w:val="single" w:sz="4" w:space="0" w:color="auto"/>
              <w:left w:val="single" w:sz="4" w:space="0" w:color="auto"/>
              <w:right w:val="single" w:sz="4" w:space="0" w:color="auto"/>
            </w:tcBorders>
            <w:shd w:val="clear" w:color="auto" w:fill="FFFFFF"/>
            <w:tcMar>
              <w:left w:w="57" w:type="dxa"/>
              <w:right w:w="57" w:type="dxa"/>
            </w:tcMar>
            <w:vAlign w:val="center"/>
          </w:tcPr>
          <w:p w14:paraId="2B277C1E" w14:textId="77777777" w:rsidR="0002489B" w:rsidRPr="0002489B" w:rsidRDefault="0002489B" w:rsidP="0002489B">
            <w:pPr>
              <w:jc w:val="center"/>
              <w:rPr>
                <w:color w:val="000000"/>
                <w:sz w:val="28"/>
                <w:szCs w:val="28"/>
              </w:rPr>
            </w:pPr>
            <w:r w:rsidRPr="0002489B">
              <w:rPr>
                <w:color w:val="000000"/>
                <w:sz w:val="28"/>
                <w:szCs w:val="28"/>
              </w:rPr>
              <w:t>227,2</w:t>
            </w:r>
          </w:p>
        </w:tc>
      </w:tr>
      <w:tr w:rsidR="0002489B" w:rsidRPr="0002489B" w14:paraId="0071F95D" w14:textId="77777777" w:rsidTr="00A25E52">
        <w:trPr>
          <w:trHeight w:val="340"/>
        </w:trPr>
        <w:tc>
          <w:tcPr>
            <w:tcW w:w="709" w:type="dxa"/>
            <w:shd w:val="clear" w:color="auto" w:fill="FFFFFF"/>
            <w:tcMar>
              <w:left w:w="57" w:type="dxa"/>
              <w:right w:w="57" w:type="dxa"/>
            </w:tcMar>
            <w:vAlign w:val="center"/>
          </w:tcPr>
          <w:p w14:paraId="0C132660" w14:textId="77777777" w:rsidR="0002489B" w:rsidRPr="0002489B" w:rsidRDefault="0002489B" w:rsidP="0002489B">
            <w:pPr>
              <w:jc w:val="center"/>
              <w:rPr>
                <w:sz w:val="28"/>
                <w:szCs w:val="28"/>
              </w:rPr>
            </w:pPr>
            <w:r w:rsidRPr="0002489B">
              <w:rPr>
                <w:sz w:val="28"/>
                <w:szCs w:val="28"/>
              </w:rPr>
              <w:t>1.6</w:t>
            </w:r>
          </w:p>
        </w:tc>
        <w:tc>
          <w:tcPr>
            <w:tcW w:w="4395" w:type="dxa"/>
            <w:tcBorders>
              <w:top w:val="single" w:sz="4" w:space="0" w:color="auto"/>
              <w:bottom w:val="single" w:sz="4" w:space="0" w:color="auto"/>
              <w:right w:val="single" w:sz="4" w:space="0" w:color="auto"/>
            </w:tcBorders>
            <w:shd w:val="clear" w:color="auto" w:fill="FFFFFF"/>
            <w:tcMar>
              <w:left w:w="57" w:type="dxa"/>
              <w:right w:w="57" w:type="dxa"/>
            </w:tcMar>
            <w:vAlign w:val="center"/>
          </w:tcPr>
          <w:p w14:paraId="55B3ED31" w14:textId="77777777" w:rsidR="0002489B" w:rsidRPr="0002489B" w:rsidRDefault="0002489B" w:rsidP="0002489B">
            <w:pPr>
              <w:rPr>
                <w:color w:val="000000"/>
                <w:sz w:val="28"/>
                <w:szCs w:val="28"/>
              </w:rPr>
            </w:pPr>
            <w:r w:rsidRPr="0002489B">
              <w:rPr>
                <w:color w:val="000000"/>
                <w:sz w:val="28"/>
                <w:szCs w:val="28"/>
              </w:rPr>
              <w:t>Котельная ст. Абагур-Лесной ПМС-2</w:t>
            </w:r>
          </w:p>
        </w:tc>
        <w:tc>
          <w:tcPr>
            <w:tcW w:w="2126" w:type="dxa"/>
            <w:tcBorders>
              <w:top w:val="single" w:sz="4" w:space="0" w:color="auto"/>
              <w:bottom w:val="single" w:sz="4" w:space="0" w:color="auto"/>
              <w:right w:val="single" w:sz="4" w:space="0" w:color="auto"/>
            </w:tcBorders>
            <w:shd w:val="clear" w:color="auto" w:fill="FFFFFF"/>
            <w:tcMar>
              <w:left w:w="57" w:type="dxa"/>
              <w:right w:w="57" w:type="dxa"/>
            </w:tcMar>
            <w:vAlign w:val="center"/>
          </w:tcPr>
          <w:p w14:paraId="729F531B" w14:textId="77777777" w:rsidR="0002489B" w:rsidRPr="0002489B" w:rsidRDefault="0002489B" w:rsidP="0002489B">
            <w:pPr>
              <w:jc w:val="center"/>
              <w:rPr>
                <w:color w:val="000000"/>
                <w:sz w:val="28"/>
                <w:szCs w:val="28"/>
              </w:rPr>
            </w:pPr>
            <w:r w:rsidRPr="0002489B">
              <w:rPr>
                <w:color w:val="000000"/>
                <w:sz w:val="28"/>
                <w:szCs w:val="28"/>
              </w:rPr>
              <w:t>Бурый уголь</w:t>
            </w:r>
          </w:p>
        </w:tc>
        <w:tc>
          <w:tcPr>
            <w:tcW w:w="2977" w:type="dxa"/>
            <w:tcBorders>
              <w:top w:val="single" w:sz="4" w:space="0" w:color="auto"/>
              <w:left w:val="single" w:sz="4" w:space="0" w:color="auto"/>
              <w:bottom w:val="single" w:sz="4" w:space="0" w:color="auto"/>
              <w:right w:val="single" w:sz="4" w:space="0" w:color="auto"/>
            </w:tcBorders>
            <w:shd w:val="clear" w:color="auto" w:fill="FFFFFF"/>
            <w:tcMar>
              <w:left w:w="57" w:type="dxa"/>
              <w:right w:w="57" w:type="dxa"/>
            </w:tcMar>
            <w:vAlign w:val="center"/>
          </w:tcPr>
          <w:p w14:paraId="654418A2" w14:textId="77777777" w:rsidR="0002489B" w:rsidRPr="0002489B" w:rsidRDefault="0002489B" w:rsidP="0002489B">
            <w:pPr>
              <w:jc w:val="center"/>
              <w:rPr>
                <w:color w:val="000000"/>
                <w:sz w:val="28"/>
                <w:szCs w:val="28"/>
              </w:rPr>
            </w:pPr>
            <w:r w:rsidRPr="0002489B">
              <w:rPr>
                <w:sz w:val="28"/>
                <w:szCs w:val="28"/>
              </w:rPr>
              <w:t>211,5</w:t>
            </w:r>
          </w:p>
        </w:tc>
      </w:tr>
    </w:tbl>
    <w:p w14:paraId="2F781796" w14:textId="77777777" w:rsidR="0002489B" w:rsidRPr="0002489B" w:rsidRDefault="0002489B" w:rsidP="0002489B">
      <w:pPr>
        <w:jc w:val="both"/>
        <w:rPr>
          <w:sz w:val="26"/>
          <w:szCs w:val="26"/>
          <w:lang w:val="x-none" w:eastAsia="x-none"/>
        </w:rPr>
      </w:pPr>
    </w:p>
    <w:p w14:paraId="2D2DB52E" w14:textId="77777777" w:rsidR="0002489B" w:rsidRPr="0002489B" w:rsidRDefault="0002489B" w:rsidP="0002489B">
      <w:pPr>
        <w:jc w:val="both"/>
        <w:rPr>
          <w:sz w:val="26"/>
          <w:szCs w:val="26"/>
          <w:lang w:val="x-none" w:eastAsia="x-none"/>
        </w:rPr>
      </w:pPr>
    </w:p>
    <w:p w14:paraId="01AD259B" w14:textId="77777777" w:rsidR="0002489B" w:rsidRDefault="0002489B" w:rsidP="002D52CE">
      <w:pPr>
        <w:tabs>
          <w:tab w:val="left" w:pos="5580"/>
          <w:tab w:val="left" w:pos="9498"/>
        </w:tabs>
        <w:ind w:right="-569"/>
        <w:rPr>
          <w:color w:val="000000" w:themeColor="text1"/>
        </w:rPr>
        <w:sectPr w:rsidR="0002489B" w:rsidSect="002D52CE">
          <w:pgSz w:w="12240" w:h="15840"/>
          <w:pgMar w:top="851" w:right="851" w:bottom="851" w:left="1418" w:header="720" w:footer="720" w:gutter="0"/>
          <w:cols w:space="720"/>
          <w:titlePg/>
          <w:docGrid w:linePitch="381"/>
        </w:sectPr>
      </w:pPr>
    </w:p>
    <w:p w14:paraId="6A8866F3" w14:textId="60E3FC36" w:rsidR="0002489B" w:rsidRDefault="0002489B" w:rsidP="0002489B">
      <w:pPr>
        <w:tabs>
          <w:tab w:val="left" w:pos="5580"/>
          <w:tab w:val="left" w:pos="9498"/>
        </w:tabs>
        <w:ind w:left="-2915" w:right="-569" w:firstLine="8444"/>
        <w:rPr>
          <w:color w:val="000000" w:themeColor="text1"/>
        </w:rPr>
      </w:pPr>
      <w:r>
        <w:rPr>
          <w:color w:val="000000" w:themeColor="text1"/>
        </w:rPr>
        <w:lastRenderedPageBreak/>
        <w:t>Приложение № 25 к протоколу № 46</w:t>
      </w:r>
    </w:p>
    <w:p w14:paraId="0DE2689A" w14:textId="77777777" w:rsidR="0002489B" w:rsidRDefault="0002489B" w:rsidP="0002489B">
      <w:pPr>
        <w:tabs>
          <w:tab w:val="left" w:pos="5580"/>
          <w:tab w:val="left" w:pos="9498"/>
        </w:tabs>
        <w:ind w:left="-2915" w:right="-569" w:firstLine="8444"/>
        <w:rPr>
          <w:color w:val="000000" w:themeColor="text1"/>
        </w:rPr>
      </w:pPr>
      <w:r>
        <w:rPr>
          <w:color w:val="000000" w:themeColor="text1"/>
        </w:rPr>
        <w:t>заседания Правления Региональной</w:t>
      </w:r>
    </w:p>
    <w:p w14:paraId="41D38AC7" w14:textId="77777777" w:rsidR="0002489B" w:rsidRDefault="0002489B" w:rsidP="0002489B">
      <w:pPr>
        <w:tabs>
          <w:tab w:val="left" w:pos="5580"/>
          <w:tab w:val="left" w:pos="9498"/>
        </w:tabs>
        <w:ind w:left="-2915" w:right="-569" w:firstLine="8444"/>
        <w:rPr>
          <w:color w:val="000000" w:themeColor="text1"/>
        </w:rPr>
      </w:pPr>
      <w:r>
        <w:rPr>
          <w:color w:val="000000" w:themeColor="text1"/>
        </w:rPr>
        <w:t>энергетической комиссии</w:t>
      </w:r>
    </w:p>
    <w:p w14:paraId="6B7FBBEC" w14:textId="77F9351F" w:rsidR="0002489B" w:rsidRDefault="0002489B" w:rsidP="0002489B">
      <w:pPr>
        <w:tabs>
          <w:tab w:val="left" w:pos="5580"/>
          <w:tab w:val="left" w:pos="9498"/>
        </w:tabs>
        <w:ind w:left="-2915" w:right="-569" w:firstLine="8444"/>
        <w:rPr>
          <w:color w:val="000000" w:themeColor="text1"/>
        </w:rPr>
      </w:pPr>
      <w:r>
        <w:rPr>
          <w:color w:val="000000" w:themeColor="text1"/>
        </w:rPr>
        <w:t>Кузбасса от 10.08.2021</w:t>
      </w:r>
    </w:p>
    <w:p w14:paraId="2E77EFC2" w14:textId="77777777" w:rsidR="0002489B" w:rsidRDefault="0002489B" w:rsidP="0002489B">
      <w:pPr>
        <w:tabs>
          <w:tab w:val="left" w:pos="5580"/>
          <w:tab w:val="left" w:pos="9498"/>
        </w:tabs>
        <w:ind w:left="-2915" w:right="-569" w:firstLine="8444"/>
        <w:rPr>
          <w:color w:val="000000" w:themeColor="text1"/>
        </w:rPr>
      </w:pPr>
    </w:p>
    <w:p w14:paraId="56E6F2BD" w14:textId="77777777" w:rsidR="0002489B" w:rsidRPr="0002489B" w:rsidRDefault="0002489B" w:rsidP="0002489B">
      <w:pPr>
        <w:keepNext/>
        <w:jc w:val="center"/>
        <w:outlineLvl w:val="0"/>
        <w:rPr>
          <w:b/>
          <w:iCs/>
          <w:sz w:val="28"/>
          <w:szCs w:val="28"/>
        </w:rPr>
      </w:pPr>
      <w:r w:rsidRPr="0002489B">
        <w:rPr>
          <w:b/>
          <w:sz w:val="28"/>
          <w:szCs w:val="28"/>
        </w:rPr>
        <w:t>Экспертное заключение Региональной энергетической комиссии Кузбасса</w:t>
      </w:r>
      <w:r w:rsidRPr="0002489B">
        <w:rPr>
          <w:b/>
          <w:iCs/>
          <w:sz w:val="28"/>
          <w:szCs w:val="28"/>
        </w:rPr>
        <w:t xml:space="preserve"> по материалам, представленным </w:t>
      </w:r>
      <w:r w:rsidRPr="0002489B">
        <w:rPr>
          <w:b/>
          <w:sz w:val="28"/>
          <w:szCs w:val="28"/>
        </w:rPr>
        <w:t>ОАО «Угольная компания «Северный Кузбасс» Шахта «Березовская» (г. Березовский)</w:t>
      </w:r>
      <w:r w:rsidRPr="0002489B">
        <w:rPr>
          <w:b/>
          <w:iCs/>
          <w:sz w:val="28"/>
          <w:szCs w:val="28"/>
        </w:rPr>
        <w:t>, для утверждения норматива удельного расхода топлива на отпущенную тепловую энергию от котельной на 2022 год</w:t>
      </w:r>
    </w:p>
    <w:p w14:paraId="74FB1765" w14:textId="77777777" w:rsidR="0002489B" w:rsidRPr="0002489B" w:rsidRDefault="0002489B" w:rsidP="0002489B">
      <w:pPr>
        <w:ind w:firstLine="567"/>
        <w:jc w:val="both"/>
        <w:rPr>
          <w:sz w:val="28"/>
          <w:szCs w:val="28"/>
        </w:rPr>
      </w:pPr>
    </w:p>
    <w:p w14:paraId="5FBD7C9E" w14:textId="77777777" w:rsidR="0002489B" w:rsidRPr="0002489B" w:rsidRDefault="0002489B" w:rsidP="0002489B">
      <w:pPr>
        <w:ind w:firstLine="567"/>
        <w:jc w:val="both"/>
        <w:rPr>
          <w:sz w:val="28"/>
          <w:szCs w:val="28"/>
        </w:rPr>
      </w:pPr>
      <w:r w:rsidRPr="0002489B">
        <w:rPr>
          <w:sz w:val="28"/>
          <w:szCs w:val="28"/>
        </w:rPr>
        <w:t>В Региональную энергетическую комиссию Кузбасса обратилось ОАО «Угольная компания «Северный Кузбасс» Шахта «Березовская» (г. Березовский) (далее – Предприятие)  с заявкой на утверждение норматива удельного расхода топлива на отпущенную электрическую и тепловую энергию от котельной.</w:t>
      </w:r>
    </w:p>
    <w:p w14:paraId="0362AE37" w14:textId="77777777" w:rsidR="0002489B" w:rsidRPr="0002489B" w:rsidRDefault="0002489B" w:rsidP="0002489B">
      <w:pPr>
        <w:ind w:firstLine="720"/>
        <w:jc w:val="both"/>
        <w:rPr>
          <w:color w:val="000000"/>
          <w:sz w:val="28"/>
          <w:szCs w:val="28"/>
        </w:rPr>
      </w:pPr>
      <w:r w:rsidRPr="0002489B">
        <w:rPr>
          <w:color w:val="000000"/>
          <w:sz w:val="28"/>
          <w:szCs w:val="28"/>
        </w:rPr>
        <w:t>Система теплоснабжения – закрытая 2-х трубная.</w:t>
      </w:r>
    </w:p>
    <w:p w14:paraId="7BC22E45" w14:textId="77777777" w:rsidR="0002489B" w:rsidRPr="0002489B" w:rsidRDefault="0002489B" w:rsidP="0002489B">
      <w:pPr>
        <w:ind w:firstLine="720"/>
        <w:jc w:val="both"/>
        <w:rPr>
          <w:color w:val="000000"/>
          <w:sz w:val="28"/>
          <w:szCs w:val="28"/>
        </w:rPr>
      </w:pPr>
      <w:r w:rsidRPr="0002489B">
        <w:rPr>
          <w:color w:val="000000"/>
          <w:sz w:val="28"/>
          <w:szCs w:val="28"/>
        </w:rPr>
        <w:t>В котельной уставлено 4 котла КВТС-20 с паспортной производительностью 20 Гкал/час. Суммарная паспортная мощность котельной 80 Гкал/час.</w:t>
      </w:r>
    </w:p>
    <w:p w14:paraId="63761968" w14:textId="77777777" w:rsidR="0002489B" w:rsidRPr="0002489B" w:rsidRDefault="0002489B" w:rsidP="0002489B">
      <w:pPr>
        <w:ind w:firstLine="720"/>
        <w:jc w:val="both"/>
        <w:rPr>
          <w:color w:val="000000"/>
          <w:sz w:val="28"/>
          <w:szCs w:val="28"/>
        </w:rPr>
      </w:pPr>
      <w:r w:rsidRPr="0002489B">
        <w:rPr>
          <w:color w:val="000000"/>
          <w:sz w:val="28"/>
          <w:szCs w:val="28"/>
        </w:rPr>
        <w:t>Присоединенной нагрузкой являются:</w:t>
      </w:r>
    </w:p>
    <w:p w14:paraId="44B98CDD" w14:textId="77777777" w:rsidR="0002489B" w:rsidRPr="0002489B" w:rsidRDefault="0002489B" w:rsidP="0002489B">
      <w:pPr>
        <w:ind w:firstLine="720"/>
        <w:jc w:val="both"/>
        <w:rPr>
          <w:color w:val="000000"/>
          <w:sz w:val="28"/>
          <w:szCs w:val="28"/>
        </w:rPr>
      </w:pPr>
      <w:r w:rsidRPr="0002489B">
        <w:rPr>
          <w:color w:val="000000"/>
          <w:sz w:val="28"/>
          <w:szCs w:val="28"/>
        </w:rPr>
        <w:t>- Бойлерская поселка шахты «Березовская»;</w:t>
      </w:r>
    </w:p>
    <w:p w14:paraId="1D5DCB36" w14:textId="77777777" w:rsidR="0002489B" w:rsidRPr="0002489B" w:rsidRDefault="0002489B" w:rsidP="0002489B">
      <w:pPr>
        <w:ind w:firstLine="720"/>
        <w:jc w:val="both"/>
        <w:rPr>
          <w:sz w:val="28"/>
          <w:szCs w:val="28"/>
        </w:rPr>
      </w:pPr>
      <w:r w:rsidRPr="0002489B">
        <w:rPr>
          <w:sz w:val="28"/>
          <w:szCs w:val="28"/>
        </w:rPr>
        <w:t>- Обогатительная фабрика «Северная»;</w:t>
      </w:r>
    </w:p>
    <w:p w14:paraId="324990B0" w14:textId="77777777" w:rsidR="0002489B" w:rsidRPr="0002489B" w:rsidRDefault="0002489B" w:rsidP="0002489B">
      <w:pPr>
        <w:ind w:firstLine="720"/>
        <w:jc w:val="both"/>
        <w:rPr>
          <w:sz w:val="28"/>
          <w:szCs w:val="28"/>
        </w:rPr>
      </w:pPr>
      <w:r w:rsidRPr="0002489B">
        <w:rPr>
          <w:sz w:val="28"/>
          <w:szCs w:val="28"/>
        </w:rPr>
        <w:t>- Калориферная установка ВДК;</w:t>
      </w:r>
    </w:p>
    <w:p w14:paraId="4B408102" w14:textId="77777777" w:rsidR="0002489B" w:rsidRPr="0002489B" w:rsidRDefault="0002489B" w:rsidP="0002489B">
      <w:pPr>
        <w:ind w:firstLine="720"/>
        <w:jc w:val="both"/>
        <w:rPr>
          <w:sz w:val="28"/>
          <w:szCs w:val="28"/>
        </w:rPr>
      </w:pPr>
      <w:r w:rsidRPr="0002489B">
        <w:rPr>
          <w:sz w:val="28"/>
          <w:szCs w:val="28"/>
        </w:rPr>
        <w:t>- Административно- бытовые комбинаты шахты «Березовская» и исполнительного аппарата компании;</w:t>
      </w:r>
    </w:p>
    <w:p w14:paraId="04A2181A" w14:textId="77777777" w:rsidR="0002489B" w:rsidRPr="0002489B" w:rsidRDefault="0002489B" w:rsidP="0002489B">
      <w:pPr>
        <w:ind w:firstLine="720"/>
        <w:jc w:val="both"/>
        <w:rPr>
          <w:sz w:val="28"/>
          <w:szCs w:val="28"/>
        </w:rPr>
      </w:pPr>
      <w:r w:rsidRPr="0002489B">
        <w:rPr>
          <w:sz w:val="28"/>
          <w:szCs w:val="28"/>
        </w:rPr>
        <w:t>- Производственные объекты промышленной площадки шахты «Березовская».</w:t>
      </w:r>
    </w:p>
    <w:p w14:paraId="59833FE9" w14:textId="77777777" w:rsidR="0002489B" w:rsidRPr="0002489B" w:rsidRDefault="0002489B" w:rsidP="0002489B">
      <w:pPr>
        <w:ind w:firstLine="720"/>
        <w:jc w:val="both"/>
        <w:rPr>
          <w:sz w:val="28"/>
          <w:szCs w:val="28"/>
        </w:rPr>
      </w:pPr>
      <w:r w:rsidRPr="0002489B">
        <w:rPr>
          <w:sz w:val="28"/>
          <w:szCs w:val="28"/>
        </w:rPr>
        <w:t>Между АО «Угольная компания «Северный Кузбасс» и ОАО «Северо- Кузбасская энергетическая компания» существуют договорные отношения на поставку тепловой энергии в горячей воде. Объем поставки тепловой энергии составляет 53 000 Гкал/год. Параметры теплоносителя – температурный график 135/70, расход теплоносителя – 200м</w:t>
      </w:r>
      <w:r w:rsidRPr="0002489B">
        <w:rPr>
          <w:sz w:val="28"/>
          <w:szCs w:val="28"/>
          <w:vertAlign w:val="superscript"/>
        </w:rPr>
        <w:t>3</w:t>
      </w:r>
      <w:r w:rsidRPr="0002489B">
        <w:rPr>
          <w:sz w:val="28"/>
          <w:szCs w:val="28"/>
        </w:rPr>
        <w:t>/ч. Расчет за поставку отпущенной тепловой энергии производится на основании коммерческого прибора учета, установленного в ТП-2 (граница раздела эксплуатационной ответственности).</w:t>
      </w:r>
    </w:p>
    <w:p w14:paraId="1B37BCC4" w14:textId="77777777" w:rsidR="0002489B" w:rsidRPr="0002489B" w:rsidRDefault="0002489B" w:rsidP="0002489B">
      <w:pPr>
        <w:ind w:firstLine="720"/>
        <w:jc w:val="both"/>
        <w:rPr>
          <w:sz w:val="28"/>
          <w:szCs w:val="28"/>
        </w:rPr>
      </w:pPr>
      <w:r w:rsidRPr="0002489B">
        <w:rPr>
          <w:sz w:val="28"/>
          <w:szCs w:val="28"/>
        </w:rPr>
        <w:t>Основным топливом для котельной шахты является энергетический уголь марок Д, Др, Дгр, резервного топлива нет. На уголь имеются сертификаты. Топливо поступает на котельную шахты железнодорожным транспортом. Источником водоснабжения являются очистные сооружения шахты, скважина водозабора шахты, и вода со скважин ОАО «СКЭК», поставляемая на основании договора поставки воды.</w:t>
      </w:r>
    </w:p>
    <w:p w14:paraId="44516CFD" w14:textId="77777777" w:rsidR="0002489B" w:rsidRPr="0002489B" w:rsidRDefault="0002489B" w:rsidP="0002489B">
      <w:pPr>
        <w:ind w:firstLine="720"/>
        <w:jc w:val="both"/>
        <w:rPr>
          <w:sz w:val="28"/>
          <w:szCs w:val="28"/>
        </w:rPr>
      </w:pPr>
      <w:r w:rsidRPr="0002489B">
        <w:rPr>
          <w:sz w:val="28"/>
          <w:szCs w:val="28"/>
        </w:rPr>
        <w:t>В состав теплоэнергетического оборудования котельной входят:</w:t>
      </w:r>
    </w:p>
    <w:p w14:paraId="02CF1230" w14:textId="77777777" w:rsidR="0002489B" w:rsidRPr="0002489B" w:rsidRDefault="0002489B" w:rsidP="0002489B">
      <w:pPr>
        <w:numPr>
          <w:ilvl w:val="0"/>
          <w:numId w:val="7"/>
        </w:numPr>
        <w:ind w:firstLine="720"/>
        <w:jc w:val="both"/>
        <w:rPr>
          <w:sz w:val="28"/>
          <w:szCs w:val="28"/>
        </w:rPr>
      </w:pPr>
      <w:r w:rsidRPr="0002489B">
        <w:rPr>
          <w:sz w:val="28"/>
          <w:szCs w:val="28"/>
        </w:rPr>
        <w:t>Водогрейные котлы КВТС-20 – 4шт.</w:t>
      </w:r>
    </w:p>
    <w:p w14:paraId="5CF95A9B" w14:textId="77777777" w:rsidR="0002489B" w:rsidRPr="0002489B" w:rsidRDefault="0002489B" w:rsidP="0002489B">
      <w:pPr>
        <w:numPr>
          <w:ilvl w:val="0"/>
          <w:numId w:val="7"/>
        </w:numPr>
        <w:ind w:firstLine="720"/>
        <w:jc w:val="both"/>
        <w:rPr>
          <w:sz w:val="28"/>
          <w:szCs w:val="28"/>
        </w:rPr>
      </w:pPr>
      <w:r w:rsidRPr="0002489B">
        <w:rPr>
          <w:sz w:val="28"/>
          <w:szCs w:val="28"/>
        </w:rPr>
        <w:t>Дымосос ДН-17 – 4шт.</w:t>
      </w:r>
    </w:p>
    <w:p w14:paraId="6515DBBA" w14:textId="77777777" w:rsidR="0002489B" w:rsidRPr="0002489B" w:rsidRDefault="0002489B" w:rsidP="0002489B">
      <w:pPr>
        <w:numPr>
          <w:ilvl w:val="0"/>
          <w:numId w:val="7"/>
        </w:numPr>
        <w:ind w:firstLine="720"/>
        <w:jc w:val="both"/>
        <w:rPr>
          <w:sz w:val="28"/>
          <w:szCs w:val="28"/>
        </w:rPr>
      </w:pPr>
      <w:r w:rsidRPr="0002489B">
        <w:rPr>
          <w:sz w:val="28"/>
          <w:szCs w:val="28"/>
        </w:rPr>
        <w:t>Дутьевые вентиляторы ВДН-15 – 4шт.</w:t>
      </w:r>
    </w:p>
    <w:p w14:paraId="129B633D" w14:textId="77777777" w:rsidR="0002489B" w:rsidRPr="0002489B" w:rsidRDefault="0002489B" w:rsidP="0002489B">
      <w:pPr>
        <w:ind w:firstLine="567"/>
        <w:jc w:val="both"/>
        <w:rPr>
          <w:sz w:val="28"/>
          <w:szCs w:val="28"/>
        </w:rPr>
      </w:pPr>
      <w:r w:rsidRPr="0002489B">
        <w:rPr>
          <w:sz w:val="28"/>
          <w:szCs w:val="28"/>
        </w:rPr>
        <w:lastRenderedPageBreak/>
        <w:t xml:space="preserve">На всех котлах КВТС-20 в 2017 году были проведены режимно-наладочные испытания, при этом КПД котлов на разных режимах составляет 74,5-77,1%. </w:t>
      </w:r>
    </w:p>
    <w:p w14:paraId="6E3AC784" w14:textId="77777777" w:rsidR="0002489B" w:rsidRPr="0002489B" w:rsidRDefault="0002489B" w:rsidP="0002489B">
      <w:pPr>
        <w:ind w:firstLine="567"/>
        <w:jc w:val="both"/>
        <w:rPr>
          <w:sz w:val="28"/>
          <w:szCs w:val="28"/>
        </w:rPr>
      </w:pPr>
      <w:r w:rsidRPr="0002489B">
        <w:rPr>
          <w:sz w:val="28"/>
          <w:szCs w:val="28"/>
        </w:rPr>
        <w:t>Предприятием для утверждения норматива удельного расхода топлива на отпущенную электрическую и тепловую энергию от котельной представлен следующий пакет расчетно-обосновывающих материалов:</w:t>
      </w:r>
    </w:p>
    <w:p w14:paraId="6005012C" w14:textId="77777777" w:rsidR="0002489B" w:rsidRPr="0002489B" w:rsidRDefault="0002489B" w:rsidP="0002489B">
      <w:pPr>
        <w:ind w:firstLine="567"/>
        <w:jc w:val="both"/>
        <w:rPr>
          <w:sz w:val="28"/>
          <w:szCs w:val="28"/>
        </w:rPr>
      </w:pPr>
      <w:r w:rsidRPr="0002489B">
        <w:rPr>
          <w:sz w:val="28"/>
          <w:szCs w:val="28"/>
        </w:rPr>
        <w:t>- копия Устава;</w:t>
      </w:r>
    </w:p>
    <w:p w14:paraId="3B0AD651" w14:textId="77777777" w:rsidR="0002489B" w:rsidRPr="0002489B" w:rsidRDefault="0002489B" w:rsidP="0002489B">
      <w:pPr>
        <w:ind w:firstLine="567"/>
        <w:jc w:val="both"/>
        <w:rPr>
          <w:sz w:val="28"/>
          <w:szCs w:val="28"/>
        </w:rPr>
      </w:pPr>
      <w:r w:rsidRPr="0002489B">
        <w:rPr>
          <w:sz w:val="28"/>
          <w:szCs w:val="28"/>
        </w:rPr>
        <w:t>- копия свидетельства о государственной регистрации;</w:t>
      </w:r>
    </w:p>
    <w:p w14:paraId="29CCB965" w14:textId="77777777" w:rsidR="0002489B" w:rsidRPr="0002489B" w:rsidRDefault="0002489B" w:rsidP="0002489B">
      <w:pPr>
        <w:ind w:firstLine="567"/>
        <w:jc w:val="both"/>
        <w:rPr>
          <w:sz w:val="28"/>
          <w:szCs w:val="28"/>
        </w:rPr>
      </w:pPr>
      <w:r w:rsidRPr="0002489B">
        <w:rPr>
          <w:sz w:val="28"/>
          <w:szCs w:val="28"/>
        </w:rPr>
        <w:t>- копия свидетельства о постановке на учет в налоговом органе;</w:t>
      </w:r>
    </w:p>
    <w:p w14:paraId="2DF1149C" w14:textId="77777777" w:rsidR="0002489B" w:rsidRPr="0002489B" w:rsidRDefault="0002489B" w:rsidP="0002489B">
      <w:pPr>
        <w:ind w:firstLine="567"/>
        <w:jc w:val="both"/>
        <w:rPr>
          <w:sz w:val="28"/>
          <w:szCs w:val="28"/>
        </w:rPr>
      </w:pPr>
      <w:r w:rsidRPr="0002489B">
        <w:rPr>
          <w:sz w:val="28"/>
          <w:szCs w:val="28"/>
        </w:rPr>
        <w:t>- перечень оборудования котельной, его технические характеристики;</w:t>
      </w:r>
    </w:p>
    <w:p w14:paraId="14B07200" w14:textId="77777777" w:rsidR="0002489B" w:rsidRPr="0002489B" w:rsidRDefault="0002489B" w:rsidP="0002489B">
      <w:pPr>
        <w:ind w:firstLine="567"/>
        <w:jc w:val="both"/>
        <w:rPr>
          <w:sz w:val="28"/>
          <w:szCs w:val="28"/>
        </w:rPr>
      </w:pPr>
      <w:r w:rsidRPr="0002489B">
        <w:rPr>
          <w:sz w:val="28"/>
          <w:szCs w:val="28"/>
        </w:rPr>
        <w:t>- договор аренды имущественного комплекса (подтверждает площадь котельной);</w:t>
      </w:r>
    </w:p>
    <w:p w14:paraId="50122EDC" w14:textId="77777777" w:rsidR="0002489B" w:rsidRPr="0002489B" w:rsidRDefault="0002489B" w:rsidP="0002489B">
      <w:pPr>
        <w:ind w:firstLine="567"/>
        <w:jc w:val="both"/>
        <w:rPr>
          <w:sz w:val="28"/>
          <w:szCs w:val="28"/>
        </w:rPr>
      </w:pPr>
      <w:r w:rsidRPr="0002489B">
        <w:rPr>
          <w:sz w:val="28"/>
          <w:szCs w:val="28"/>
        </w:rPr>
        <w:t>- пояснительная записка;</w:t>
      </w:r>
    </w:p>
    <w:p w14:paraId="649C84FD" w14:textId="77777777" w:rsidR="0002489B" w:rsidRPr="0002489B" w:rsidRDefault="0002489B" w:rsidP="0002489B">
      <w:pPr>
        <w:ind w:firstLine="567"/>
        <w:jc w:val="both"/>
        <w:rPr>
          <w:sz w:val="28"/>
          <w:szCs w:val="28"/>
        </w:rPr>
      </w:pPr>
      <w:r w:rsidRPr="0002489B">
        <w:rPr>
          <w:sz w:val="28"/>
          <w:szCs w:val="28"/>
        </w:rPr>
        <w:t>- температурный график работы;</w:t>
      </w:r>
    </w:p>
    <w:p w14:paraId="63A6BA4B" w14:textId="77777777" w:rsidR="0002489B" w:rsidRPr="0002489B" w:rsidRDefault="0002489B" w:rsidP="0002489B">
      <w:pPr>
        <w:ind w:firstLine="567"/>
        <w:jc w:val="both"/>
        <w:rPr>
          <w:sz w:val="28"/>
          <w:szCs w:val="28"/>
        </w:rPr>
      </w:pPr>
      <w:r w:rsidRPr="0002489B">
        <w:rPr>
          <w:sz w:val="28"/>
          <w:szCs w:val="28"/>
        </w:rPr>
        <w:t>- сведения о режимах работы котлоагрегатов на планируемый период работы;</w:t>
      </w:r>
    </w:p>
    <w:p w14:paraId="0E45CE07" w14:textId="77777777" w:rsidR="0002489B" w:rsidRPr="0002489B" w:rsidRDefault="0002489B" w:rsidP="0002489B">
      <w:pPr>
        <w:ind w:firstLine="567"/>
        <w:jc w:val="both"/>
        <w:rPr>
          <w:sz w:val="28"/>
          <w:szCs w:val="28"/>
        </w:rPr>
      </w:pPr>
      <w:r w:rsidRPr="0002489B">
        <w:rPr>
          <w:sz w:val="28"/>
          <w:szCs w:val="28"/>
        </w:rPr>
        <w:t>- плановое значение расхода топлива на планируемый период регулирования;</w:t>
      </w:r>
    </w:p>
    <w:p w14:paraId="26FDA2E9" w14:textId="77777777" w:rsidR="0002489B" w:rsidRPr="0002489B" w:rsidRDefault="0002489B" w:rsidP="0002489B">
      <w:pPr>
        <w:ind w:firstLine="567"/>
        <w:jc w:val="both"/>
        <w:rPr>
          <w:sz w:val="28"/>
          <w:szCs w:val="28"/>
        </w:rPr>
      </w:pPr>
      <w:r w:rsidRPr="0002489B">
        <w:rPr>
          <w:sz w:val="28"/>
          <w:szCs w:val="28"/>
        </w:rPr>
        <w:t>- плановое значение выработки тепловой энергии на регулируемый период;</w:t>
      </w:r>
    </w:p>
    <w:p w14:paraId="6B5F793E" w14:textId="77777777" w:rsidR="0002489B" w:rsidRPr="0002489B" w:rsidRDefault="0002489B" w:rsidP="0002489B">
      <w:pPr>
        <w:ind w:firstLine="567"/>
        <w:jc w:val="both"/>
        <w:rPr>
          <w:sz w:val="28"/>
          <w:szCs w:val="28"/>
        </w:rPr>
      </w:pPr>
      <w:r w:rsidRPr="0002489B">
        <w:rPr>
          <w:sz w:val="28"/>
          <w:szCs w:val="28"/>
        </w:rPr>
        <w:t>- расчет норматива удельного расхода топлива;</w:t>
      </w:r>
    </w:p>
    <w:p w14:paraId="48BB2CFE" w14:textId="77777777" w:rsidR="0002489B" w:rsidRPr="0002489B" w:rsidRDefault="0002489B" w:rsidP="0002489B">
      <w:pPr>
        <w:ind w:firstLine="567"/>
        <w:jc w:val="both"/>
        <w:rPr>
          <w:sz w:val="28"/>
          <w:szCs w:val="28"/>
        </w:rPr>
      </w:pPr>
      <w:r w:rsidRPr="0002489B">
        <w:rPr>
          <w:sz w:val="28"/>
          <w:szCs w:val="28"/>
        </w:rPr>
        <w:t>- расчет полезного отпуска на отопление и ГВС жилых, общественных зданий;</w:t>
      </w:r>
    </w:p>
    <w:p w14:paraId="4FB9F4A6" w14:textId="77777777" w:rsidR="0002489B" w:rsidRPr="0002489B" w:rsidRDefault="0002489B" w:rsidP="0002489B">
      <w:pPr>
        <w:ind w:firstLine="567"/>
        <w:jc w:val="both"/>
        <w:rPr>
          <w:sz w:val="28"/>
          <w:szCs w:val="28"/>
        </w:rPr>
      </w:pPr>
      <w:r w:rsidRPr="0002489B">
        <w:rPr>
          <w:sz w:val="28"/>
          <w:szCs w:val="28"/>
        </w:rPr>
        <w:t>- расчет расхода тепловой энергии на собственные нужды;</w:t>
      </w:r>
    </w:p>
    <w:p w14:paraId="2BEB5F1F" w14:textId="77777777" w:rsidR="0002489B" w:rsidRPr="0002489B" w:rsidRDefault="0002489B" w:rsidP="0002489B">
      <w:pPr>
        <w:ind w:firstLine="567"/>
        <w:jc w:val="both"/>
        <w:rPr>
          <w:sz w:val="28"/>
          <w:szCs w:val="28"/>
        </w:rPr>
      </w:pPr>
      <w:r w:rsidRPr="0002489B">
        <w:rPr>
          <w:sz w:val="28"/>
          <w:szCs w:val="28"/>
        </w:rPr>
        <w:t>- расчет потерь тепла при передаче тепловой энергии;</w:t>
      </w:r>
    </w:p>
    <w:p w14:paraId="7FACE16E" w14:textId="77777777" w:rsidR="0002489B" w:rsidRPr="0002489B" w:rsidRDefault="0002489B" w:rsidP="0002489B">
      <w:pPr>
        <w:ind w:firstLine="567"/>
        <w:jc w:val="both"/>
        <w:rPr>
          <w:sz w:val="28"/>
          <w:szCs w:val="28"/>
        </w:rPr>
      </w:pPr>
      <w:r w:rsidRPr="0002489B">
        <w:rPr>
          <w:sz w:val="28"/>
          <w:szCs w:val="28"/>
        </w:rPr>
        <w:t>- сертификаты используемого топлива;</w:t>
      </w:r>
    </w:p>
    <w:p w14:paraId="26512981" w14:textId="77777777" w:rsidR="0002489B" w:rsidRPr="0002489B" w:rsidRDefault="0002489B" w:rsidP="0002489B">
      <w:pPr>
        <w:ind w:firstLine="567"/>
        <w:jc w:val="both"/>
        <w:rPr>
          <w:sz w:val="28"/>
          <w:szCs w:val="28"/>
        </w:rPr>
      </w:pPr>
      <w:r w:rsidRPr="0002489B">
        <w:rPr>
          <w:sz w:val="28"/>
          <w:szCs w:val="28"/>
        </w:rPr>
        <w:t>- копии паспортов котлов;</w:t>
      </w:r>
    </w:p>
    <w:p w14:paraId="12B20D1D" w14:textId="77777777" w:rsidR="0002489B" w:rsidRPr="0002489B" w:rsidRDefault="0002489B" w:rsidP="0002489B">
      <w:pPr>
        <w:ind w:firstLine="567"/>
        <w:jc w:val="both"/>
        <w:rPr>
          <w:sz w:val="28"/>
          <w:szCs w:val="28"/>
        </w:rPr>
      </w:pPr>
      <w:r w:rsidRPr="0002489B">
        <w:rPr>
          <w:sz w:val="28"/>
          <w:szCs w:val="28"/>
        </w:rPr>
        <w:t>- расчеты удельных расходов топлива по каждой котельной на каждый месяц периода регулирования и в целом за расчетный период;</w:t>
      </w:r>
    </w:p>
    <w:p w14:paraId="53ADBD71" w14:textId="77777777" w:rsidR="0002489B" w:rsidRPr="0002489B" w:rsidRDefault="0002489B" w:rsidP="0002489B">
      <w:pPr>
        <w:ind w:firstLine="567"/>
        <w:jc w:val="both"/>
        <w:rPr>
          <w:sz w:val="28"/>
          <w:szCs w:val="28"/>
        </w:rPr>
      </w:pPr>
      <w:r w:rsidRPr="0002489B">
        <w:rPr>
          <w:sz w:val="28"/>
          <w:szCs w:val="28"/>
        </w:rPr>
        <w:t>- значения нормативов на год расчетный, текущий и за два года, предшествующих году текущему, включенных в тариф.</w:t>
      </w:r>
    </w:p>
    <w:p w14:paraId="4B4982D3" w14:textId="77777777" w:rsidR="0002489B" w:rsidRPr="0002489B" w:rsidRDefault="0002489B" w:rsidP="0002489B">
      <w:pPr>
        <w:ind w:firstLine="567"/>
        <w:jc w:val="both"/>
        <w:rPr>
          <w:sz w:val="28"/>
          <w:szCs w:val="28"/>
        </w:rPr>
      </w:pPr>
      <w:r w:rsidRPr="0002489B">
        <w:rPr>
          <w:sz w:val="28"/>
          <w:szCs w:val="28"/>
        </w:rPr>
        <w:t xml:space="preserve">Документы и расчеты, обосновывающие представленные к утверждению значения нормативов, соответствуют требованиям, предъявляемым Порядком определения нормативов удельного расхода топлива при производстве электрической и тепловой энергии, зарегистрированным в Минюсте РФ за № 13512 от 16 марта </w:t>
      </w:r>
      <w:smartTag w:uri="urn:schemas-microsoft-com:office:smarttags" w:element="metricconverter">
        <w:smartTagPr>
          <w:attr w:name="ProductID" w:val="2009 г"/>
        </w:smartTagPr>
        <w:r w:rsidRPr="0002489B">
          <w:rPr>
            <w:sz w:val="28"/>
            <w:szCs w:val="28"/>
          </w:rPr>
          <w:t>2009 г</w:t>
        </w:r>
      </w:smartTag>
      <w:r w:rsidRPr="0002489B">
        <w:rPr>
          <w:sz w:val="28"/>
          <w:szCs w:val="28"/>
        </w:rPr>
        <w:t xml:space="preserve">., утвержденным Приказом Минэнерго России от 30 декабря </w:t>
      </w:r>
      <w:smartTag w:uri="urn:schemas-microsoft-com:office:smarttags" w:element="metricconverter">
        <w:smartTagPr>
          <w:attr w:name="ProductID" w:val="2008 г"/>
        </w:smartTagPr>
        <w:r w:rsidRPr="0002489B">
          <w:rPr>
            <w:sz w:val="28"/>
            <w:szCs w:val="28"/>
          </w:rPr>
          <w:t>2008 г</w:t>
        </w:r>
      </w:smartTag>
      <w:r w:rsidRPr="0002489B">
        <w:rPr>
          <w:sz w:val="28"/>
          <w:szCs w:val="28"/>
        </w:rPr>
        <w:t>. № 323.</w:t>
      </w:r>
    </w:p>
    <w:p w14:paraId="5E2CAC45" w14:textId="77777777" w:rsidR="0002489B" w:rsidRPr="0002489B" w:rsidRDefault="0002489B" w:rsidP="0002489B">
      <w:pPr>
        <w:ind w:firstLine="567"/>
        <w:jc w:val="both"/>
        <w:rPr>
          <w:sz w:val="28"/>
          <w:szCs w:val="28"/>
        </w:rPr>
      </w:pPr>
      <w:r w:rsidRPr="0002489B">
        <w:rPr>
          <w:sz w:val="28"/>
          <w:szCs w:val="28"/>
        </w:rPr>
        <w:t>В таблице 1 представлена динамика основных показателей удельного расхода топлива на отпущенную тепловую энергию.</w:t>
      </w:r>
    </w:p>
    <w:p w14:paraId="72D9C82D" w14:textId="77777777" w:rsidR="0002489B" w:rsidRPr="0002489B" w:rsidRDefault="0002489B" w:rsidP="0002489B">
      <w:pPr>
        <w:jc w:val="right"/>
        <w:rPr>
          <w:sz w:val="28"/>
          <w:szCs w:val="28"/>
        </w:rPr>
      </w:pPr>
      <w:r w:rsidRPr="0002489B">
        <w:rPr>
          <w:szCs w:val="20"/>
        </w:rPr>
        <w:br w:type="page"/>
      </w:r>
      <w:r w:rsidRPr="0002489B">
        <w:rPr>
          <w:sz w:val="28"/>
          <w:szCs w:val="28"/>
        </w:rPr>
        <w:lastRenderedPageBreak/>
        <w:t>Таблица 1</w:t>
      </w:r>
    </w:p>
    <w:p w14:paraId="27E162E1" w14:textId="77777777" w:rsidR="0002489B" w:rsidRPr="0002489B" w:rsidRDefault="0002489B" w:rsidP="0002489B">
      <w:pPr>
        <w:jc w:val="center"/>
        <w:rPr>
          <w:b/>
          <w:sz w:val="28"/>
          <w:szCs w:val="28"/>
        </w:rPr>
      </w:pPr>
      <w:r w:rsidRPr="0002489B">
        <w:rPr>
          <w:b/>
          <w:sz w:val="28"/>
          <w:szCs w:val="28"/>
        </w:rPr>
        <w:t>ДИНАМИКА ОСНОВНЫХ ПОКАЗАТЕЛЕЙ</w:t>
      </w:r>
    </w:p>
    <w:p w14:paraId="0C9B2763" w14:textId="77777777" w:rsidR="0002489B" w:rsidRPr="0002489B" w:rsidRDefault="0002489B" w:rsidP="0002489B">
      <w:pPr>
        <w:jc w:val="center"/>
        <w:rPr>
          <w:b/>
          <w:sz w:val="28"/>
          <w:szCs w:val="28"/>
        </w:rPr>
      </w:pPr>
    </w:p>
    <w:tbl>
      <w:tblPr>
        <w:tblW w:w="9780"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678"/>
        <w:gridCol w:w="1275"/>
        <w:gridCol w:w="1276"/>
        <w:gridCol w:w="1276"/>
        <w:gridCol w:w="1275"/>
      </w:tblGrid>
      <w:tr w:rsidR="0002489B" w:rsidRPr="0002489B" w14:paraId="21BF60ED" w14:textId="77777777" w:rsidTr="00A25E52">
        <w:trPr>
          <w:trHeight w:val="284"/>
          <w:tblHeader/>
        </w:trPr>
        <w:tc>
          <w:tcPr>
            <w:tcW w:w="4678" w:type="dxa"/>
            <w:vMerge w:val="restart"/>
            <w:vAlign w:val="center"/>
          </w:tcPr>
          <w:p w14:paraId="3742A5AE" w14:textId="77777777" w:rsidR="0002489B" w:rsidRPr="0002489B" w:rsidRDefault="0002489B" w:rsidP="0002489B">
            <w:pPr>
              <w:jc w:val="center"/>
              <w:rPr>
                <w:sz w:val="22"/>
                <w:szCs w:val="22"/>
              </w:rPr>
            </w:pPr>
            <w:r w:rsidRPr="0002489B">
              <w:rPr>
                <w:sz w:val="22"/>
                <w:szCs w:val="22"/>
              </w:rPr>
              <w:t>показатели</w:t>
            </w:r>
          </w:p>
        </w:tc>
        <w:tc>
          <w:tcPr>
            <w:tcW w:w="1275" w:type="dxa"/>
            <w:vAlign w:val="center"/>
          </w:tcPr>
          <w:p w14:paraId="12DADE34" w14:textId="77777777" w:rsidR="0002489B" w:rsidRPr="0002489B" w:rsidRDefault="0002489B" w:rsidP="0002489B">
            <w:pPr>
              <w:jc w:val="center"/>
              <w:rPr>
                <w:sz w:val="22"/>
                <w:szCs w:val="22"/>
              </w:rPr>
            </w:pPr>
            <w:r w:rsidRPr="0002489B">
              <w:rPr>
                <w:sz w:val="22"/>
                <w:szCs w:val="22"/>
              </w:rPr>
              <w:t>2019 г.</w:t>
            </w:r>
          </w:p>
        </w:tc>
        <w:tc>
          <w:tcPr>
            <w:tcW w:w="1276" w:type="dxa"/>
            <w:vAlign w:val="center"/>
          </w:tcPr>
          <w:p w14:paraId="718B2A22" w14:textId="77777777" w:rsidR="0002489B" w:rsidRPr="0002489B" w:rsidRDefault="0002489B" w:rsidP="0002489B">
            <w:pPr>
              <w:jc w:val="center"/>
              <w:rPr>
                <w:sz w:val="22"/>
                <w:szCs w:val="22"/>
              </w:rPr>
            </w:pPr>
            <w:r w:rsidRPr="0002489B">
              <w:rPr>
                <w:sz w:val="22"/>
                <w:szCs w:val="22"/>
              </w:rPr>
              <w:t>2020 г.</w:t>
            </w:r>
          </w:p>
        </w:tc>
        <w:tc>
          <w:tcPr>
            <w:tcW w:w="1276" w:type="dxa"/>
            <w:vAlign w:val="center"/>
          </w:tcPr>
          <w:p w14:paraId="02DC51DE" w14:textId="77777777" w:rsidR="0002489B" w:rsidRPr="0002489B" w:rsidRDefault="0002489B" w:rsidP="0002489B">
            <w:pPr>
              <w:jc w:val="center"/>
              <w:rPr>
                <w:sz w:val="22"/>
                <w:szCs w:val="22"/>
              </w:rPr>
            </w:pPr>
            <w:r w:rsidRPr="0002489B">
              <w:rPr>
                <w:sz w:val="22"/>
                <w:szCs w:val="22"/>
              </w:rPr>
              <w:t>2021 г.</w:t>
            </w:r>
          </w:p>
        </w:tc>
        <w:tc>
          <w:tcPr>
            <w:tcW w:w="1275" w:type="dxa"/>
            <w:vAlign w:val="center"/>
          </w:tcPr>
          <w:p w14:paraId="593D5A55" w14:textId="77777777" w:rsidR="0002489B" w:rsidRPr="0002489B" w:rsidRDefault="0002489B" w:rsidP="0002489B">
            <w:pPr>
              <w:jc w:val="center"/>
              <w:rPr>
                <w:sz w:val="22"/>
                <w:szCs w:val="22"/>
              </w:rPr>
            </w:pPr>
            <w:r w:rsidRPr="0002489B">
              <w:rPr>
                <w:sz w:val="22"/>
                <w:szCs w:val="22"/>
              </w:rPr>
              <w:t>2022 г.</w:t>
            </w:r>
          </w:p>
        </w:tc>
      </w:tr>
      <w:tr w:rsidR="0002489B" w:rsidRPr="0002489B" w14:paraId="67FF5061" w14:textId="77777777" w:rsidTr="00A25E52">
        <w:trPr>
          <w:trHeight w:val="284"/>
          <w:tblHeader/>
        </w:trPr>
        <w:tc>
          <w:tcPr>
            <w:tcW w:w="4678" w:type="dxa"/>
            <w:vMerge/>
          </w:tcPr>
          <w:p w14:paraId="45F619BF" w14:textId="77777777" w:rsidR="0002489B" w:rsidRPr="0002489B" w:rsidRDefault="0002489B" w:rsidP="0002489B">
            <w:pPr>
              <w:jc w:val="center"/>
              <w:rPr>
                <w:sz w:val="22"/>
                <w:szCs w:val="22"/>
              </w:rPr>
            </w:pPr>
          </w:p>
        </w:tc>
        <w:tc>
          <w:tcPr>
            <w:tcW w:w="1275" w:type="dxa"/>
            <w:vAlign w:val="center"/>
          </w:tcPr>
          <w:p w14:paraId="0D469054" w14:textId="77777777" w:rsidR="0002489B" w:rsidRPr="0002489B" w:rsidRDefault="0002489B" w:rsidP="0002489B">
            <w:pPr>
              <w:jc w:val="center"/>
              <w:rPr>
                <w:sz w:val="22"/>
                <w:szCs w:val="22"/>
              </w:rPr>
            </w:pPr>
            <w:r w:rsidRPr="0002489B">
              <w:rPr>
                <w:sz w:val="22"/>
                <w:szCs w:val="22"/>
              </w:rPr>
              <w:t>план</w:t>
            </w:r>
          </w:p>
        </w:tc>
        <w:tc>
          <w:tcPr>
            <w:tcW w:w="1276" w:type="dxa"/>
            <w:vAlign w:val="center"/>
          </w:tcPr>
          <w:p w14:paraId="671B951E" w14:textId="77777777" w:rsidR="0002489B" w:rsidRPr="0002489B" w:rsidRDefault="0002489B" w:rsidP="0002489B">
            <w:pPr>
              <w:jc w:val="center"/>
              <w:rPr>
                <w:sz w:val="22"/>
                <w:szCs w:val="22"/>
              </w:rPr>
            </w:pPr>
            <w:r w:rsidRPr="0002489B">
              <w:rPr>
                <w:sz w:val="22"/>
                <w:szCs w:val="22"/>
              </w:rPr>
              <w:t>план</w:t>
            </w:r>
          </w:p>
        </w:tc>
        <w:tc>
          <w:tcPr>
            <w:tcW w:w="1276" w:type="dxa"/>
            <w:vAlign w:val="center"/>
          </w:tcPr>
          <w:p w14:paraId="28349F5A" w14:textId="77777777" w:rsidR="0002489B" w:rsidRPr="0002489B" w:rsidRDefault="0002489B" w:rsidP="0002489B">
            <w:pPr>
              <w:jc w:val="center"/>
              <w:rPr>
                <w:sz w:val="22"/>
                <w:szCs w:val="22"/>
              </w:rPr>
            </w:pPr>
            <w:r w:rsidRPr="0002489B">
              <w:rPr>
                <w:sz w:val="22"/>
                <w:szCs w:val="22"/>
              </w:rPr>
              <w:t>план</w:t>
            </w:r>
          </w:p>
        </w:tc>
        <w:tc>
          <w:tcPr>
            <w:tcW w:w="1275" w:type="dxa"/>
            <w:vAlign w:val="center"/>
          </w:tcPr>
          <w:p w14:paraId="05D2186A" w14:textId="77777777" w:rsidR="0002489B" w:rsidRPr="0002489B" w:rsidRDefault="0002489B" w:rsidP="0002489B">
            <w:pPr>
              <w:jc w:val="center"/>
              <w:rPr>
                <w:sz w:val="22"/>
                <w:szCs w:val="22"/>
              </w:rPr>
            </w:pPr>
            <w:r w:rsidRPr="0002489B">
              <w:rPr>
                <w:sz w:val="22"/>
                <w:szCs w:val="22"/>
              </w:rPr>
              <w:t>расчет</w:t>
            </w:r>
          </w:p>
        </w:tc>
      </w:tr>
      <w:tr w:rsidR="0002489B" w:rsidRPr="0002489B" w14:paraId="5DAD103C" w14:textId="77777777" w:rsidTr="00A25E52">
        <w:trPr>
          <w:trHeight w:val="284"/>
        </w:trPr>
        <w:tc>
          <w:tcPr>
            <w:tcW w:w="9780" w:type="dxa"/>
            <w:gridSpan w:val="5"/>
            <w:vAlign w:val="center"/>
          </w:tcPr>
          <w:p w14:paraId="48BB8A15" w14:textId="77777777" w:rsidR="0002489B" w:rsidRPr="0002489B" w:rsidRDefault="0002489B" w:rsidP="0002489B">
            <w:pPr>
              <w:jc w:val="center"/>
              <w:rPr>
                <w:sz w:val="22"/>
                <w:szCs w:val="22"/>
              </w:rPr>
            </w:pPr>
            <w:r w:rsidRPr="0002489B">
              <w:rPr>
                <w:sz w:val="22"/>
                <w:szCs w:val="22"/>
              </w:rPr>
              <w:t>по организации (в целом)</w:t>
            </w:r>
          </w:p>
        </w:tc>
      </w:tr>
      <w:tr w:rsidR="0002489B" w:rsidRPr="0002489B" w14:paraId="482CFD5F" w14:textId="77777777" w:rsidTr="00A25E52">
        <w:trPr>
          <w:trHeight w:val="284"/>
        </w:trPr>
        <w:tc>
          <w:tcPr>
            <w:tcW w:w="4678" w:type="dxa"/>
          </w:tcPr>
          <w:p w14:paraId="5354A802" w14:textId="77777777" w:rsidR="0002489B" w:rsidRPr="0002489B" w:rsidRDefault="0002489B" w:rsidP="0002489B">
            <w:pPr>
              <w:rPr>
                <w:szCs w:val="20"/>
              </w:rPr>
            </w:pPr>
            <w:r w:rsidRPr="0002489B">
              <w:rPr>
                <w:szCs w:val="20"/>
              </w:rPr>
              <w:t>Производство тепловой энергии, Гкал</w:t>
            </w:r>
          </w:p>
        </w:tc>
        <w:tc>
          <w:tcPr>
            <w:tcW w:w="1275" w:type="dxa"/>
            <w:vAlign w:val="center"/>
          </w:tcPr>
          <w:p w14:paraId="71BE493D" w14:textId="77777777" w:rsidR="0002489B" w:rsidRPr="0002489B" w:rsidRDefault="0002489B" w:rsidP="0002489B">
            <w:pPr>
              <w:jc w:val="center"/>
              <w:rPr>
                <w:szCs w:val="20"/>
              </w:rPr>
            </w:pPr>
            <w:r w:rsidRPr="0002489B">
              <w:rPr>
                <w:szCs w:val="20"/>
              </w:rPr>
              <w:t>122411,02</w:t>
            </w:r>
          </w:p>
        </w:tc>
        <w:tc>
          <w:tcPr>
            <w:tcW w:w="1276" w:type="dxa"/>
            <w:vAlign w:val="center"/>
          </w:tcPr>
          <w:p w14:paraId="2C0C944F" w14:textId="77777777" w:rsidR="0002489B" w:rsidRPr="0002489B" w:rsidRDefault="0002489B" w:rsidP="0002489B">
            <w:pPr>
              <w:jc w:val="center"/>
              <w:rPr>
                <w:szCs w:val="20"/>
              </w:rPr>
            </w:pPr>
            <w:r w:rsidRPr="0002489B">
              <w:rPr>
                <w:szCs w:val="20"/>
              </w:rPr>
              <w:t>129224,42</w:t>
            </w:r>
          </w:p>
        </w:tc>
        <w:tc>
          <w:tcPr>
            <w:tcW w:w="1276" w:type="dxa"/>
            <w:vAlign w:val="center"/>
          </w:tcPr>
          <w:p w14:paraId="79A26AF2" w14:textId="77777777" w:rsidR="0002489B" w:rsidRPr="0002489B" w:rsidRDefault="0002489B" w:rsidP="0002489B">
            <w:pPr>
              <w:jc w:val="center"/>
              <w:rPr>
                <w:szCs w:val="20"/>
              </w:rPr>
            </w:pPr>
            <w:r w:rsidRPr="0002489B">
              <w:rPr>
                <w:szCs w:val="20"/>
              </w:rPr>
              <w:t>129224,42</w:t>
            </w:r>
          </w:p>
        </w:tc>
        <w:tc>
          <w:tcPr>
            <w:tcW w:w="1275" w:type="dxa"/>
            <w:vAlign w:val="center"/>
          </w:tcPr>
          <w:p w14:paraId="66EDB45B" w14:textId="77777777" w:rsidR="0002489B" w:rsidRPr="0002489B" w:rsidRDefault="0002489B" w:rsidP="0002489B">
            <w:pPr>
              <w:jc w:val="center"/>
              <w:rPr>
                <w:szCs w:val="20"/>
              </w:rPr>
            </w:pPr>
            <w:r w:rsidRPr="0002489B">
              <w:rPr>
                <w:szCs w:val="20"/>
              </w:rPr>
              <w:t>129224,42</w:t>
            </w:r>
          </w:p>
        </w:tc>
      </w:tr>
      <w:tr w:rsidR="0002489B" w:rsidRPr="0002489B" w14:paraId="2075078E" w14:textId="77777777" w:rsidTr="00A25E52">
        <w:trPr>
          <w:trHeight w:val="284"/>
        </w:trPr>
        <w:tc>
          <w:tcPr>
            <w:tcW w:w="4678" w:type="dxa"/>
          </w:tcPr>
          <w:p w14:paraId="0100F816" w14:textId="77777777" w:rsidR="0002489B" w:rsidRPr="0002489B" w:rsidRDefault="0002489B" w:rsidP="0002489B">
            <w:pPr>
              <w:rPr>
                <w:szCs w:val="20"/>
              </w:rPr>
            </w:pPr>
            <w:r w:rsidRPr="0002489B">
              <w:rPr>
                <w:szCs w:val="20"/>
              </w:rPr>
              <w:t>Средневзвешенный норматив удельного расхода топлива на производство тепловой энергии, кг у.т./кал</w:t>
            </w:r>
          </w:p>
        </w:tc>
        <w:tc>
          <w:tcPr>
            <w:tcW w:w="1275" w:type="dxa"/>
            <w:vAlign w:val="center"/>
          </w:tcPr>
          <w:p w14:paraId="1D3A1DEA" w14:textId="77777777" w:rsidR="0002489B" w:rsidRPr="0002489B" w:rsidRDefault="0002489B" w:rsidP="0002489B">
            <w:pPr>
              <w:jc w:val="center"/>
              <w:rPr>
                <w:szCs w:val="20"/>
              </w:rPr>
            </w:pPr>
            <w:r w:rsidRPr="0002489B">
              <w:rPr>
                <w:szCs w:val="20"/>
              </w:rPr>
              <w:t>183,28</w:t>
            </w:r>
          </w:p>
        </w:tc>
        <w:tc>
          <w:tcPr>
            <w:tcW w:w="1276" w:type="dxa"/>
            <w:vAlign w:val="center"/>
          </w:tcPr>
          <w:p w14:paraId="599A5D25" w14:textId="77777777" w:rsidR="0002489B" w:rsidRPr="0002489B" w:rsidRDefault="0002489B" w:rsidP="0002489B">
            <w:pPr>
              <w:jc w:val="center"/>
              <w:rPr>
                <w:szCs w:val="20"/>
              </w:rPr>
            </w:pPr>
            <w:r w:rsidRPr="0002489B">
              <w:rPr>
                <w:szCs w:val="20"/>
              </w:rPr>
              <w:t>183,63</w:t>
            </w:r>
          </w:p>
        </w:tc>
        <w:tc>
          <w:tcPr>
            <w:tcW w:w="1276" w:type="dxa"/>
            <w:vAlign w:val="center"/>
          </w:tcPr>
          <w:p w14:paraId="11F43032" w14:textId="77777777" w:rsidR="0002489B" w:rsidRPr="0002489B" w:rsidRDefault="0002489B" w:rsidP="0002489B">
            <w:pPr>
              <w:jc w:val="center"/>
              <w:rPr>
                <w:szCs w:val="20"/>
              </w:rPr>
            </w:pPr>
            <w:r w:rsidRPr="0002489B">
              <w:rPr>
                <w:szCs w:val="20"/>
              </w:rPr>
              <w:t>184,02</w:t>
            </w:r>
          </w:p>
        </w:tc>
        <w:tc>
          <w:tcPr>
            <w:tcW w:w="1275" w:type="dxa"/>
            <w:vAlign w:val="center"/>
          </w:tcPr>
          <w:p w14:paraId="5FE99E91" w14:textId="77777777" w:rsidR="0002489B" w:rsidRPr="0002489B" w:rsidRDefault="0002489B" w:rsidP="0002489B">
            <w:pPr>
              <w:jc w:val="center"/>
              <w:rPr>
                <w:szCs w:val="20"/>
              </w:rPr>
            </w:pPr>
            <w:r w:rsidRPr="0002489B">
              <w:rPr>
                <w:szCs w:val="20"/>
              </w:rPr>
              <w:t>184,02</w:t>
            </w:r>
          </w:p>
        </w:tc>
      </w:tr>
      <w:tr w:rsidR="0002489B" w:rsidRPr="0002489B" w14:paraId="61795A03" w14:textId="77777777" w:rsidTr="00A25E52">
        <w:trPr>
          <w:trHeight w:val="284"/>
        </w:trPr>
        <w:tc>
          <w:tcPr>
            <w:tcW w:w="4678" w:type="dxa"/>
          </w:tcPr>
          <w:p w14:paraId="44AF951F" w14:textId="77777777" w:rsidR="0002489B" w:rsidRPr="0002489B" w:rsidRDefault="0002489B" w:rsidP="0002489B">
            <w:pPr>
              <w:rPr>
                <w:szCs w:val="20"/>
              </w:rPr>
            </w:pPr>
            <w:r w:rsidRPr="0002489B">
              <w:rPr>
                <w:szCs w:val="20"/>
              </w:rPr>
              <w:t>Расход тепловой энергии на собственные нужды, Гкал</w:t>
            </w:r>
          </w:p>
        </w:tc>
        <w:tc>
          <w:tcPr>
            <w:tcW w:w="1275" w:type="dxa"/>
            <w:vAlign w:val="center"/>
          </w:tcPr>
          <w:p w14:paraId="1EF8AB7E" w14:textId="77777777" w:rsidR="0002489B" w:rsidRPr="0002489B" w:rsidRDefault="0002489B" w:rsidP="0002489B">
            <w:pPr>
              <w:jc w:val="center"/>
              <w:rPr>
                <w:szCs w:val="20"/>
              </w:rPr>
            </w:pPr>
            <w:r w:rsidRPr="0002489B">
              <w:rPr>
                <w:szCs w:val="20"/>
              </w:rPr>
              <w:t>4785,17</w:t>
            </w:r>
          </w:p>
        </w:tc>
        <w:tc>
          <w:tcPr>
            <w:tcW w:w="1276" w:type="dxa"/>
            <w:vAlign w:val="center"/>
          </w:tcPr>
          <w:p w14:paraId="44D7C376" w14:textId="77777777" w:rsidR="0002489B" w:rsidRPr="0002489B" w:rsidRDefault="0002489B" w:rsidP="0002489B">
            <w:pPr>
              <w:jc w:val="center"/>
              <w:rPr>
                <w:szCs w:val="20"/>
              </w:rPr>
            </w:pPr>
            <w:r w:rsidRPr="0002489B">
              <w:rPr>
                <w:szCs w:val="20"/>
              </w:rPr>
              <w:t>4785,17</w:t>
            </w:r>
          </w:p>
        </w:tc>
        <w:tc>
          <w:tcPr>
            <w:tcW w:w="1276" w:type="dxa"/>
            <w:vAlign w:val="center"/>
          </w:tcPr>
          <w:p w14:paraId="247252AC" w14:textId="77777777" w:rsidR="0002489B" w:rsidRPr="0002489B" w:rsidRDefault="0002489B" w:rsidP="0002489B">
            <w:pPr>
              <w:jc w:val="center"/>
              <w:rPr>
                <w:szCs w:val="20"/>
              </w:rPr>
            </w:pPr>
            <w:r w:rsidRPr="0002489B">
              <w:rPr>
                <w:szCs w:val="20"/>
              </w:rPr>
              <w:t>4785,17</w:t>
            </w:r>
          </w:p>
        </w:tc>
        <w:tc>
          <w:tcPr>
            <w:tcW w:w="1275" w:type="dxa"/>
            <w:vAlign w:val="center"/>
          </w:tcPr>
          <w:p w14:paraId="50DA4AEE" w14:textId="77777777" w:rsidR="0002489B" w:rsidRPr="0002489B" w:rsidRDefault="0002489B" w:rsidP="0002489B">
            <w:pPr>
              <w:jc w:val="center"/>
              <w:rPr>
                <w:szCs w:val="20"/>
              </w:rPr>
            </w:pPr>
            <w:r w:rsidRPr="0002489B">
              <w:rPr>
                <w:szCs w:val="20"/>
              </w:rPr>
              <w:t>4785,17</w:t>
            </w:r>
          </w:p>
        </w:tc>
      </w:tr>
      <w:tr w:rsidR="0002489B" w:rsidRPr="0002489B" w14:paraId="7C827C95" w14:textId="77777777" w:rsidTr="00A25E52">
        <w:trPr>
          <w:trHeight w:val="284"/>
        </w:trPr>
        <w:tc>
          <w:tcPr>
            <w:tcW w:w="4678" w:type="dxa"/>
          </w:tcPr>
          <w:p w14:paraId="077EFEDC" w14:textId="77777777" w:rsidR="0002489B" w:rsidRPr="0002489B" w:rsidRDefault="0002489B" w:rsidP="0002489B">
            <w:pPr>
              <w:rPr>
                <w:szCs w:val="20"/>
              </w:rPr>
            </w:pPr>
            <w:r w:rsidRPr="0002489B">
              <w:rPr>
                <w:szCs w:val="20"/>
              </w:rPr>
              <w:t xml:space="preserve">%                </w:t>
            </w:r>
          </w:p>
        </w:tc>
        <w:tc>
          <w:tcPr>
            <w:tcW w:w="1275" w:type="dxa"/>
            <w:vAlign w:val="center"/>
          </w:tcPr>
          <w:p w14:paraId="2E03E243" w14:textId="77777777" w:rsidR="0002489B" w:rsidRPr="0002489B" w:rsidRDefault="0002489B" w:rsidP="0002489B">
            <w:pPr>
              <w:jc w:val="center"/>
              <w:rPr>
                <w:szCs w:val="20"/>
              </w:rPr>
            </w:pPr>
            <w:r w:rsidRPr="0002489B">
              <w:rPr>
                <w:szCs w:val="20"/>
              </w:rPr>
              <w:t>3,91</w:t>
            </w:r>
          </w:p>
        </w:tc>
        <w:tc>
          <w:tcPr>
            <w:tcW w:w="1276" w:type="dxa"/>
            <w:vAlign w:val="center"/>
          </w:tcPr>
          <w:p w14:paraId="660C01D9" w14:textId="77777777" w:rsidR="0002489B" w:rsidRPr="0002489B" w:rsidRDefault="0002489B" w:rsidP="0002489B">
            <w:pPr>
              <w:jc w:val="center"/>
              <w:rPr>
                <w:szCs w:val="20"/>
              </w:rPr>
            </w:pPr>
            <w:r w:rsidRPr="0002489B">
              <w:rPr>
                <w:szCs w:val="20"/>
              </w:rPr>
              <w:t>3,70</w:t>
            </w:r>
          </w:p>
        </w:tc>
        <w:tc>
          <w:tcPr>
            <w:tcW w:w="1276" w:type="dxa"/>
            <w:vAlign w:val="center"/>
          </w:tcPr>
          <w:p w14:paraId="75AFD60B" w14:textId="77777777" w:rsidR="0002489B" w:rsidRPr="0002489B" w:rsidRDefault="0002489B" w:rsidP="0002489B">
            <w:pPr>
              <w:jc w:val="center"/>
              <w:rPr>
                <w:szCs w:val="20"/>
              </w:rPr>
            </w:pPr>
            <w:r w:rsidRPr="0002489B">
              <w:rPr>
                <w:szCs w:val="20"/>
              </w:rPr>
              <w:t>3,70</w:t>
            </w:r>
          </w:p>
        </w:tc>
        <w:tc>
          <w:tcPr>
            <w:tcW w:w="1275" w:type="dxa"/>
            <w:vAlign w:val="center"/>
          </w:tcPr>
          <w:p w14:paraId="75B359A1" w14:textId="77777777" w:rsidR="0002489B" w:rsidRPr="0002489B" w:rsidRDefault="0002489B" w:rsidP="0002489B">
            <w:pPr>
              <w:jc w:val="center"/>
              <w:rPr>
                <w:szCs w:val="20"/>
              </w:rPr>
            </w:pPr>
            <w:r w:rsidRPr="0002489B">
              <w:rPr>
                <w:szCs w:val="20"/>
              </w:rPr>
              <w:t>3,70</w:t>
            </w:r>
          </w:p>
        </w:tc>
      </w:tr>
      <w:tr w:rsidR="0002489B" w:rsidRPr="0002489B" w14:paraId="0FA17F05" w14:textId="77777777" w:rsidTr="00A25E52">
        <w:trPr>
          <w:trHeight w:val="284"/>
        </w:trPr>
        <w:tc>
          <w:tcPr>
            <w:tcW w:w="4678" w:type="dxa"/>
          </w:tcPr>
          <w:p w14:paraId="34F24D27" w14:textId="77777777" w:rsidR="0002489B" w:rsidRPr="0002489B" w:rsidRDefault="0002489B" w:rsidP="0002489B">
            <w:pPr>
              <w:rPr>
                <w:szCs w:val="20"/>
              </w:rPr>
            </w:pPr>
            <w:r w:rsidRPr="0002489B">
              <w:rPr>
                <w:szCs w:val="20"/>
              </w:rPr>
              <w:t>Выработка тепловой энергии (отпуск в тепловую сеть), Гкал</w:t>
            </w:r>
          </w:p>
        </w:tc>
        <w:tc>
          <w:tcPr>
            <w:tcW w:w="1275" w:type="dxa"/>
            <w:vAlign w:val="center"/>
          </w:tcPr>
          <w:p w14:paraId="4E868FBC" w14:textId="77777777" w:rsidR="0002489B" w:rsidRPr="0002489B" w:rsidRDefault="0002489B" w:rsidP="0002489B">
            <w:pPr>
              <w:jc w:val="center"/>
              <w:rPr>
                <w:szCs w:val="20"/>
              </w:rPr>
            </w:pPr>
            <w:r w:rsidRPr="0002489B">
              <w:rPr>
                <w:szCs w:val="20"/>
              </w:rPr>
              <w:t>117625,85</w:t>
            </w:r>
          </w:p>
        </w:tc>
        <w:tc>
          <w:tcPr>
            <w:tcW w:w="1276" w:type="dxa"/>
            <w:vAlign w:val="center"/>
          </w:tcPr>
          <w:p w14:paraId="1B44EC7A" w14:textId="77777777" w:rsidR="0002489B" w:rsidRPr="0002489B" w:rsidRDefault="0002489B" w:rsidP="0002489B">
            <w:pPr>
              <w:jc w:val="center"/>
              <w:rPr>
                <w:szCs w:val="20"/>
              </w:rPr>
            </w:pPr>
            <w:r w:rsidRPr="0002489B">
              <w:rPr>
                <w:szCs w:val="20"/>
              </w:rPr>
              <w:t>124439,25</w:t>
            </w:r>
          </w:p>
        </w:tc>
        <w:tc>
          <w:tcPr>
            <w:tcW w:w="1276" w:type="dxa"/>
            <w:vAlign w:val="center"/>
          </w:tcPr>
          <w:p w14:paraId="3E30BB3E" w14:textId="77777777" w:rsidR="0002489B" w:rsidRPr="0002489B" w:rsidRDefault="0002489B" w:rsidP="0002489B">
            <w:pPr>
              <w:jc w:val="center"/>
              <w:rPr>
                <w:szCs w:val="20"/>
              </w:rPr>
            </w:pPr>
            <w:r w:rsidRPr="0002489B">
              <w:rPr>
                <w:szCs w:val="20"/>
              </w:rPr>
              <w:t>124439,25</w:t>
            </w:r>
          </w:p>
        </w:tc>
        <w:tc>
          <w:tcPr>
            <w:tcW w:w="1275" w:type="dxa"/>
            <w:vAlign w:val="center"/>
          </w:tcPr>
          <w:p w14:paraId="6E8C18D4" w14:textId="77777777" w:rsidR="0002489B" w:rsidRPr="0002489B" w:rsidRDefault="0002489B" w:rsidP="0002489B">
            <w:pPr>
              <w:jc w:val="center"/>
              <w:rPr>
                <w:szCs w:val="20"/>
              </w:rPr>
            </w:pPr>
            <w:r w:rsidRPr="0002489B">
              <w:rPr>
                <w:szCs w:val="20"/>
              </w:rPr>
              <w:t>124439,25</w:t>
            </w:r>
          </w:p>
        </w:tc>
      </w:tr>
      <w:tr w:rsidR="0002489B" w:rsidRPr="0002489B" w14:paraId="68C60954" w14:textId="77777777" w:rsidTr="00A25E52">
        <w:trPr>
          <w:trHeight w:val="284"/>
        </w:trPr>
        <w:tc>
          <w:tcPr>
            <w:tcW w:w="4678" w:type="dxa"/>
          </w:tcPr>
          <w:p w14:paraId="41929BFD" w14:textId="77777777" w:rsidR="0002489B" w:rsidRPr="0002489B" w:rsidRDefault="0002489B" w:rsidP="0002489B">
            <w:pPr>
              <w:rPr>
                <w:szCs w:val="20"/>
              </w:rPr>
            </w:pPr>
            <w:r w:rsidRPr="0002489B">
              <w:rPr>
                <w:szCs w:val="20"/>
              </w:rPr>
              <w:t>Норматив удельного расхода топлива на отпущенную тепловую энергию, кг у.т./Гкал</w:t>
            </w:r>
          </w:p>
        </w:tc>
        <w:tc>
          <w:tcPr>
            <w:tcW w:w="1275" w:type="dxa"/>
            <w:vAlign w:val="center"/>
          </w:tcPr>
          <w:p w14:paraId="30770317" w14:textId="77777777" w:rsidR="0002489B" w:rsidRPr="0002489B" w:rsidRDefault="0002489B" w:rsidP="0002489B">
            <w:pPr>
              <w:jc w:val="center"/>
              <w:rPr>
                <w:szCs w:val="20"/>
              </w:rPr>
            </w:pPr>
            <w:r w:rsidRPr="0002489B">
              <w:rPr>
                <w:szCs w:val="20"/>
              </w:rPr>
              <w:t>190,7</w:t>
            </w:r>
          </w:p>
        </w:tc>
        <w:tc>
          <w:tcPr>
            <w:tcW w:w="1276" w:type="dxa"/>
            <w:vAlign w:val="center"/>
          </w:tcPr>
          <w:p w14:paraId="60BE5C73" w14:textId="77777777" w:rsidR="0002489B" w:rsidRPr="0002489B" w:rsidRDefault="0002489B" w:rsidP="0002489B">
            <w:pPr>
              <w:jc w:val="center"/>
              <w:rPr>
                <w:szCs w:val="20"/>
              </w:rPr>
            </w:pPr>
            <w:r w:rsidRPr="0002489B">
              <w:rPr>
                <w:szCs w:val="20"/>
              </w:rPr>
              <w:t>190,7</w:t>
            </w:r>
          </w:p>
        </w:tc>
        <w:tc>
          <w:tcPr>
            <w:tcW w:w="1276" w:type="dxa"/>
            <w:vAlign w:val="center"/>
          </w:tcPr>
          <w:p w14:paraId="01ED927B" w14:textId="77777777" w:rsidR="0002489B" w:rsidRPr="0002489B" w:rsidRDefault="0002489B" w:rsidP="0002489B">
            <w:pPr>
              <w:jc w:val="center"/>
              <w:rPr>
                <w:szCs w:val="20"/>
              </w:rPr>
            </w:pPr>
            <w:r w:rsidRPr="0002489B">
              <w:rPr>
                <w:szCs w:val="20"/>
              </w:rPr>
              <w:t>191,1</w:t>
            </w:r>
          </w:p>
        </w:tc>
        <w:tc>
          <w:tcPr>
            <w:tcW w:w="1275" w:type="dxa"/>
            <w:vAlign w:val="center"/>
          </w:tcPr>
          <w:p w14:paraId="12191EFA" w14:textId="77777777" w:rsidR="0002489B" w:rsidRPr="0002489B" w:rsidRDefault="0002489B" w:rsidP="0002489B">
            <w:pPr>
              <w:jc w:val="center"/>
              <w:rPr>
                <w:szCs w:val="20"/>
              </w:rPr>
            </w:pPr>
            <w:r w:rsidRPr="0002489B">
              <w:rPr>
                <w:szCs w:val="20"/>
              </w:rPr>
              <w:t>191,1</w:t>
            </w:r>
          </w:p>
        </w:tc>
      </w:tr>
    </w:tbl>
    <w:p w14:paraId="1060C851" w14:textId="77777777" w:rsidR="0002489B" w:rsidRPr="0002489B" w:rsidRDefault="0002489B" w:rsidP="0002489B">
      <w:pPr>
        <w:ind w:firstLine="709"/>
        <w:jc w:val="both"/>
        <w:rPr>
          <w:sz w:val="28"/>
          <w:szCs w:val="28"/>
        </w:rPr>
      </w:pPr>
    </w:p>
    <w:p w14:paraId="6BF17502" w14:textId="77777777" w:rsidR="0002489B" w:rsidRPr="0002489B" w:rsidRDefault="0002489B" w:rsidP="0002489B">
      <w:pPr>
        <w:tabs>
          <w:tab w:val="left" w:pos="1665"/>
        </w:tabs>
        <w:ind w:right="184" w:firstLine="567"/>
        <w:jc w:val="both"/>
        <w:rPr>
          <w:sz w:val="28"/>
          <w:szCs w:val="28"/>
        </w:rPr>
      </w:pPr>
      <w:r w:rsidRPr="0002489B">
        <w:rPr>
          <w:sz w:val="28"/>
          <w:szCs w:val="28"/>
        </w:rPr>
        <w:t xml:space="preserve">На основании заявки, расчетно-обосновывающих материалов, экспертного заключения, представленных Предприятием, в соответствии основами ценообразования в сфере теплоснабжения, утвержденными постановлением Правительства РФ от 22.10.2012 №1075, Федеральным законом от 27 июля </w:t>
      </w:r>
      <w:smartTag w:uri="urn:schemas-microsoft-com:office:smarttags" w:element="metricconverter">
        <w:smartTagPr>
          <w:attr w:name="ProductID" w:val="2010 г"/>
        </w:smartTagPr>
        <w:r w:rsidRPr="0002489B">
          <w:rPr>
            <w:sz w:val="28"/>
            <w:szCs w:val="28"/>
          </w:rPr>
          <w:t>2010 г</w:t>
        </w:r>
      </w:smartTag>
      <w:r w:rsidRPr="0002489B">
        <w:rPr>
          <w:sz w:val="28"/>
          <w:szCs w:val="28"/>
        </w:rPr>
        <w:t>. №190-ФЗ «О теплоснабжении», норматив удельного расхода топлива на отпущенную тепловую энергию на 2022 год составит:</w:t>
      </w:r>
    </w:p>
    <w:p w14:paraId="2922C6AA" w14:textId="77777777" w:rsidR="0002489B" w:rsidRPr="0002489B" w:rsidRDefault="0002489B" w:rsidP="0002489B">
      <w:pPr>
        <w:ind w:firstLine="720"/>
        <w:jc w:val="both"/>
        <w:rPr>
          <w:sz w:val="28"/>
          <w:szCs w:val="28"/>
        </w:rPr>
      </w:pPr>
    </w:p>
    <w:p w14:paraId="362C21D4" w14:textId="77777777" w:rsidR="0002489B" w:rsidRPr="0002489B" w:rsidRDefault="0002489B" w:rsidP="0002489B">
      <w:pPr>
        <w:tabs>
          <w:tab w:val="left" w:pos="1665"/>
        </w:tabs>
        <w:jc w:val="center"/>
        <w:rPr>
          <w:b/>
          <w:bCs/>
          <w:sz w:val="28"/>
          <w:szCs w:val="28"/>
        </w:rPr>
      </w:pPr>
      <w:r w:rsidRPr="0002489B">
        <w:rPr>
          <w:b/>
          <w:bCs/>
          <w:sz w:val="28"/>
          <w:szCs w:val="28"/>
        </w:rPr>
        <w:t xml:space="preserve">Предложение </w:t>
      </w:r>
      <w:r w:rsidRPr="0002489B">
        <w:rPr>
          <w:b/>
          <w:sz w:val="28"/>
          <w:szCs w:val="28"/>
        </w:rPr>
        <w:t>по утверждению норматива удельного расхода топлива на отпущенную тепловую энергию от котельной на 2022 год</w:t>
      </w:r>
    </w:p>
    <w:p w14:paraId="561A9316" w14:textId="77777777" w:rsidR="0002489B" w:rsidRPr="0002489B" w:rsidRDefault="0002489B" w:rsidP="0002489B">
      <w:pPr>
        <w:jc w:val="both"/>
        <w:rPr>
          <w:b/>
          <w:bCs/>
          <w:sz w:val="22"/>
          <w:szCs w:val="20"/>
        </w:rPr>
      </w:pPr>
    </w:p>
    <w:tbl>
      <w:tblPr>
        <w:tblW w:w="9356"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678"/>
        <w:gridCol w:w="2205"/>
        <w:gridCol w:w="2473"/>
      </w:tblGrid>
      <w:tr w:rsidR="0002489B" w:rsidRPr="0002489B" w14:paraId="0A203B52" w14:textId="77777777" w:rsidTr="00A25E52">
        <w:trPr>
          <w:cantSplit/>
          <w:trHeight w:val="477"/>
        </w:trPr>
        <w:tc>
          <w:tcPr>
            <w:tcW w:w="4678" w:type="dxa"/>
            <w:vMerge w:val="restart"/>
            <w:vAlign w:val="center"/>
          </w:tcPr>
          <w:p w14:paraId="5489A15C" w14:textId="77777777" w:rsidR="0002489B" w:rsidRPr="0002489B" w:rsidRDefault="0002489B" w:rsidP="0002489B">
            <w:pPr>
              <w:jc w:val="center"/>
              <w:rPr>
                <w:bCs/>
                <w:iCs/>
                <w:sz w:val="28"/>
                <w:szCs w:val="28"/>
                <w:vertAlign w:val="superscript"/>
              </w:rPr>
            </w:pPr>
            <w:r w:rsidRPr="0002489B">
              <w:rPr>
                <w:bCs/>
                <w:iCs/>
                <w:sz w:val="28"/>
                <w:szCs w:val="28"/>
              </w:rPr>
              <w:t>организация</w:t>
            </w:r>
          </w:p>
          <w:p w14:paraId="3F00359E" w14:textId="77777777" w:rsidR="0002489B" w:rsidRPr="0002489B" w:rsidRDefault="0002489B" w:rsidP="0002489B">
            <w:pPr>
              <w:jc w:val="center"/>
              <w:rPr>
                <w:bCs/>
                <w:iCs/>
                <w:sz w:val="28"/>
                <w:szCs w:val="28"/>
              </w:rPr>
            </w:pPr>
          </w:p>
        </w:tc>
        <w:tc>
          <w:tcPr>
            <w:tcW w:w="4678" w:type="dxa"/>
            <w:gridSpan w:val="2"/>
            <w:vAlign w:val="center"/>
          </w:tcPr>
          <w:p w14:paraId="0615B728" w14:textId="77777777" w:rsidR="0002489B" w:rsidRPr="0002489B" w:rsidRDefault="0002489B" w:rsidP="0002489B">
            <w:pPr>
              <w:jc w:val="center"/>
              <w:rPr>
                <w:bCs/>
                <w:sz w:val="28"/>
                <w:szCs w:val="28"/>
              </w:rPr>
            </w:pPr>
            <w:r w:rsidRPr="0002489B">
              <w:rPr>
                <w:bCs/>
                <w:sz w:val="28"/>
                <w:szCs w:val="28"/>
              </w:rPr>
              <w:t>Норматив на отпущенную энергию</w:t>
            </w:r>
          </w:p>
        </w:tc>
      </w:tr>
      <w:tr w:rsidR="0002489B" w:rsidRPr="0002489B" w14:paraId="19F58AE3" w14:textId="77777777" w:rsidTr="00A25E52">
        <w:trPr>
          <w:cantSplit/>
          <w:trHeight w:val="746"/>
        </w:trPr>
        <w:tc>
          <w:tcPr>
            <w:tcW w:w="4678" w:type="dxa"/>
            <w:vMerge/>
          </w:tcPr>
          <w:p w14:paraId="11907EB3" w14:textId="77777777" w:rsidR="0002489B" w:rsidRPr="0002489B" w:rsidRDefault="0002489B" w:rsidP="0002489B">
            <w:pPr>
              <w:jc w:val="center"/>
              <w:rPr>
                <w:bCs/>
                <w:iCs/>
                <w:sz w:val="28"/>
                <w:szCs w:val="28"/>
              </w:rPr>
            </w:pPr>
          </w:p>
        </w:tc>
        <w:tc>
          <w:tcPr>
            <w:tcW w:w="2205" w:type="dxa"/>
            <w:vAlign w:val="center"/>
          </w:tcPr>
          <w:p w14:paraId="6F595E8F" w14:textId="77777777" w:rsidR="0002489B" w:rsidRPr="0002489B" w:rsidRDefault="0002489B" w:rsidP="0002489B">
            <w:pPr>
              <w:jc w:val="center"/>
              <w:rPr>
                <w:bCs/>
                <w:sz w:val="28"/>
                <w:szCs w:val="28"/>
              </w:rPr>
            </w:pPr>
            <w:r w:rsidRPr="0002489B">
              <w:rPr>
                <w:bCs/>
                <w:sz w:val="28"/>
                <w:szCs w:val="28"/>
              </w:rPr>
              <w:t>Электрическую,</w:t>
            </w:r>
            <w:r w:rsidRPr="0002489B">
              <w:rPr>
                <w:bCs/>
                <w:sz w:val="28"/>
                <w:szCs w:val="28"/>
              </w:rPr>
              <w:br/>
              <w:t>г у.т./кВтч</w:t>
            </w:r>
          </w:p>
        </w:tc>
        <w:tc>
          <w:tcPr>
            <w:tcW w:w="2473" w:type="dxa"/>
            <w:vAlign w:val="center"/>
          </w:tcPr>
          <w:p w14:paraId="528D835E" w14:textId="77777777" w:rsidR="0002489B" w:rsidRPr="0002489B" w:rsidRDefault="0002489B" w:rsidP="0002489B">
            <w:pPr>
              <w:jc w:val="center"/>
              <w:rPr>
                <w:bCs/>
                <w:sz w:val="28"/>
                <w:szCs w:val="28"/>
              </w:rPr>
            </w:pPr>
            <w:r w:rsidRPr="0002489B">
              <w:rPr>
                <w:bCs/>
                <w:sz w:val="28"/>
                <w:szCs w:val="28"/>
              </w:rPr>
              <w:t>Тепловую,</w:t>
            </w:r>
            <w:r w:rsidRPr="0002489B">
              <w:rPr>
                <w:bCs/>
                <w:sz w:val="28"/>
                <w:szCs w:val="28"/>
              </w:rPr>
              <w:br/>
              <w:t>кг у.т./Гкал</w:t>
            </w:r>
          </w:p>
        </w:tc>
      </w:tr>
      <w:tr w:rsidR="0002489B" w:rsidRPr="0002489B" w14:paraId="09E5ED50" w14:textId="77777777" w:rsidTr="00A25E52">
        <w:trPr>
          <w:trHeight w:val="598"/>
        </w:trPr>
        <w:tc>
          <w:tcPr>
            <w:tcW w:w="4678" w:type="dxa"/>
            <w:vAlign w:val="center"/>
          </w:tcPr>
          <w:p w14:paraId="7BDDE2DB" w14:textId="77777777" w:rsidR="0002489B" w:rsidRPr="0002489B" w:rsidRDefault="0002489B" w:rsidP="0002489B">
            <w:pPr>
              <w:rPr>
                <w:sz w:val="28"/>
                <w:szCs w:val="28"/>
              </w:rPr>
            </w:pPr>
            <w:r w:rsidRPr="0002489B">
              <w:rPr>
                <w:sz w:val="28"/>
                <w:szCs w:val="28"/>
              </w:rPr>
              <w:t>ОАО «Угольная компания «Северный Кузбасс» Шахта «Березовская» (г. Березовский)</w:t>
            </w:r>
          </w:p>
        </w:tc>
        <w:tc>
          <w:tcPr>
            <w:tcW w:w="2205" w:type="dxa"/>
            <w:vAlign w:val="center"/>
          </w:tcPr>
          <w:p w14:paraId="0A54D4D6" w14:textId="77777777" w:rsidR="0002489B" w:rsidRPr="0002489B" w:rsidRDefault="0002489B" w:rsidP="0002489B">
            <w:pPr>
              <w:jc w:val="center"/>
              <w:rPr>
                <w:bCs/>
                <w:sz w:val="28"/>
                <w:szCs w:val="28"/>
              </w:rPr>
            </w:pPr>
            <w:r w:rsidRPr="0002489B">
              <w:rPr>
                <w:bCs/>
                <w:sz w:val="28"/>
                <w:szCs w:val="28"/>
              </w:rPr>
              <w:t> </w:t>
            </w:r>
          </w:p>
        </w:tc>
        <w:tc>
          <w:tcPr>
            <w:tcW w:w="2473" w:type="dxa"/>
            <w:vAlign w:val="center"/>
          </w:tcPr>
          <w:p w14:paraId="7375D128" w14:textId="77777777" w:rsidR="0002489B" w:rsidRPr="0002489B" w:rsidRDefault="0002489B" w:rsidP="0002489B">
            <w:pPr>
              <w:jc w:val="center"/>
              <w:rPr>
                <w:bCs/>
                <w:sz w:val="28"/>
                <w:szCs w:val="28"/>
              </w:rPr>
            </w:pPr>
            <w:r w:rsidRPr="0002489B">
              <w:rPr>
                <w:bCs/>
                <w:sz w:val="28"/>
                <w:szCs w:val="28"/>
              </w:rPr>
              <w:t>191,1</w:t>
            </w:r>
          </w:p>
        </w:tc>
      </w:tr>
    </w:tbl>
    <w:p w14:paraId="54CDBA40" w14:textId="77777777" w:rsidR="0002489B" w:rsidRPr="0002489B" w:rsidRDefault="0002489B" w:rsidP="0002489B">
      <w:pPr>
        <w:jc w:val="both"/>
        <w:rPr>
          <w:sz w:val="26"/>
          <w:szCs w:val="26"/>
          <w:lang w:val="x-none" w:eastAsia="x-none"/>
        </w:rPr>
      </w:pPr>
    </w:p>
    <w:p w14:paraId="736F1F2F" w14:textId="77777777" w:rsidR="0002489B" w:rsidRPr="0002489B" w:rsidRDefault="0002489B" w:rsidP="0002489B">
      <w:pPr>
        <w:jc w:val="both"/>
        <w:rPr>
          <w:sz w:val="26"/>
          <w:szCs w:val="26"/>
          <w:lang w:val="x-none" w:eastAsia="x-none"/>
        </w:rPr>
      </w:pPr>
    </w:p>
    <w:p w14:paraId="389F7C3B" w14:textId="77777777" w:rsidR="0002489B" w:rsidRPr="0002489B" w:rsidRDefault="0002489B" w:rsidP="0002489B">
      <w:pPr>
        <w:jc w:val="both"/>
        <w:rPr>
          <w:b/>
          <w:sz w:val="28"/>
          <w:szCs w:val="28"/>
          <w:lang w:val="x-none" w:eastAsia="x-none"/>
        </w:rPr>
      </w:pPr>
    </w:p>
    <w:p w14:paraId="170F8FEE" w14:textId="77777777" w:rsidR="0002489B" w:rsidRDefault="0002489B" w:rsidP="002D52CE">
      <w:pPr>
        <w:tabs>
          <w:tab w:val="left" w:pos="5580"/>
          <w:tab w:val="left" w:pos="9498"/>
        </w:tabs>
        <w:ind w:right="-569"/>
        <w:rPr>
          <w:color w:val="000000" w:themeColor="text1"/>
        </w:rPr>
        <w:sectPr w:rsidR="0002489B" w:rsidSect="002D52CE">
          <w:pgSz w:w="12240" w:h="15840"/>
          <w:pgMar w:top="851" w:right="851" w:bottom="851" w:left="1418" w:header="720" w:footer="720" w:gutter="0"/>
          <w:cols w:space="720"/>
          <w:titlePg/>
          <w:docGrid w:linePitch="381"/>
        </w:sectPr>
      </w:pPr>
    </w:p>
    <w:p w14:paraId="4B1150C9" w14:textId="646E0745" w:rsidR="0002489B" w:rsidRDefault="0002489B" w:rsidP="0002489B">
      <w:pPr>
        <w:tabs>
          <w:tab w:val="left" w:pos="5580"/>
          <w:tab w:val="left" w:pos="9498"/>
        </w:tabs>
        <w:ind w:left="-2915" w:right="-569" w:firstLine="8444"/>
        <w:rPr>
          <w:color w:val="000000" w:themeColor="text1"/>
        </w:rPr>
      </w:pPr>
      <w:r>
        <w:rPr>
          <w:color w:val="000000" w:themeColor="text1"/>
        </w:rPr>
        <w:lastRenderedPageBreak/>
        <w:t>Приложение № 26 к протоколу № 46</w:t>
      </w:r>
    </w:p>
    <w:p w14:paraId="7255191E" w14:textId="77777777" w:rsidR="0002489B" w:rsidRDefault="0002489B" w:rsidP="0002489B">
      <w:pPr>
        <w:tabs>
          <w:tab w:val="left" w:pos="5580"/>
          <w:tab w:val="left" w:pos="9498"/>
        </w:tabs>
        <w:ind w:left="-2915" w:right="-569" w:firstLine="8444"/>
        <w:rPr>
          <w:color w:val="000000" w:themeColor="text1"/>
        </w:rPr>
      </w:pPr>
      <w:r>
        <w:rPr>
          <w:color w:val="000000" w:themeColor="text1"/>
        </w:rPr>
        <w:t>заседания Правления Региональной</w:t>
      </w:r>
    </w:p>
    <w:p w14:paraId="45B17588" w14:textId="77777777" w:rsidR="0002489B" w:rsidRDefault="0002489B" w:rsidP="0002489B">
      <w:pPr>
        <w:tabs>
          <w:tab w:val="left" w:pos="5580"/>
          <w:tab w:val="left" w:pos="9498"/>
        </w:tabs>
        <w:ind w:left="-2915" w:right="-569" w:firstLine="8444"/>
        <w:rPr>
          <w:color w:val="000000" w:themeColor="text1"/>
        </w:rPr>
      </w:pPr>
      <w:r>
        <w:rPr>
          <w:color w:val="000000" w:themeColor="text1"/>
        </w:rPr>
        <w:t>энергетической комиссии</w:t>
      </w:r>
    </w:p>
    <w:p w14:paraId="43F6AFF5" w14:textId="1C579DF3" w:rsidR="0002489B" w:rsidRDefault="0002489B" w:rsidP="0002489B">
      <w:pPr>
        <w:tabs>
          <w:tab w:val="left" w:pos="5580"/>
          <w:tab w:val="left" w:pos="9498"/>
        </w:tabs>
        <w:ind w:left="-2915" w:right="-569" w:firstLine="8444"/>
        <w:rPr>
          <w:color w:val="000000" w:themeColor="text1"/>
        </w:rPr>
      </w:pPr>
      <w:r>
        <w:rPr>
          <w:color w:val="000000" w:themeColor="text1"/>
        </w:rPr>
        <w:t>Кузбасса от 10.08.2021</w:t>
      </w:r>
    </w:p>
    <w:p w14:paraId="68533057" w14:textId="77777777" w:rsidR="0002489B" w:rsidRDefault="0002489B" w:rsidP="0002489B">
      <w:pPr>
        <w:tabs>
          <w:tab w:val="left" w:pos="5580"/>
          <w:tab w:val="left" w:pos="9498"/>
        </w:tabs>
        <w:ind w:left="-2915" w:right="-569" w:firstLine="8444"/>
        <w:rPr>
          <w:color w:val="000000" w:themeColor="text1"/>
        </w:rPr>
      </w:pPr>
    </w:p>
    <w:p w14:paraId="6E7FF287" w14:textId="77777777" w:rsidR="0002489B" w:rsidRPr="0002489B" w:rsidRDefault="0002489B" w:rsidP="0002489B">
      <w:pPr>
        <w:keepNext/>
        <w:jc w:val="center"/>
        <w:outlineLvl w:val="0"/>
        <w:rPr>
          <w:b/>
          <w:iCs/>
          <w:sz w:val="28"/>
          <w:szCs w:val="28"/>
        </w:rPr>
      </w:pPr>
      <w:r w:rsidRPr="0002489B">
        <w:rPr>
          <w:b/>
          <w:sz w:val="28"/>
          <w:szCs w:val="28"/>
        </w:rPr>
        <w:t xml:space="preserve">Экспертное заключение Региональной энергетической комиссии Кузбасса </w:t>
      </w:r>
      <w:r w:rsidRPr="0002489B">
        <w:rPr>
          <w:b/>
          <w:iCs/>
          <w:sz w:val="28"/>
          <w:szCs w:val="28"/>
        </w:rPr>
        <w:t>по материалам, представленным ООО «Теплосервис» (г. Мариинск), для утверждения норматива удельного расхода топлива на отпущенную тепловую энергию от котельных предприятия на 2022 год</w:t>
      </w:r>
    </w:p>
    <w:p w14:paraId="28C6BC3C" w14:textId="77777777" w:rsidR="0002489B" w:rsidRPr="0002489B" w:rsidRDefault="0002489B" w:rsidP="0002489B">
      <w:pPr>
        <w:ind w:firstLine="567"/>
        <w:jc w:val="both"/>
        <w:rPr>
          <w:sz w:val="28"/>
          <w:szCs w:val="28"/>
        </w:rPr>
      </w:pPr>
    </w:p>
    <w:p w14:paraId="6B300776" w14:textId="77777777" w:rsidR="0002489B" w:rsidRPr="0002489B" w:rsidRDefault="0002489B" w:rsidP="0002489B">
      <w:pPr>
        <w:ind w:firstLine="709"/>
        <w:jc w:val="both"/>
        <w:rPr>
          <w:sz w:val="28"/>
          <w:szCs w:val="28"/>
        </w:rPr>
      </w:pPr>
      <w:r w:rsidRPr="0002489B">
        <w:rPr>
          <w:sz w:val="28"/>
          <w:szCs w:val="28"/>
        </w:rPr>
        <w:t>В Региональную энергетическую комиссию Кузбасса обратилось ООО «Теплосервис»</w:t>
      </w:r>
      <w:r w:rsidRPr="0002489B">
        <w:rPr>
          <w:b/>
          <w:sz w:val="28"/>
          <w:szCs w:val="28"/>
        </w:rPr>
        <w:t xml:space="preserve"> </w:t>
      </w:r>
      <w:r w:rsidRPr="0002489B">
        <w:rPr>
          <w:sz w:val="28"/>
          <w:szCs w:val="28"/>
        </w:rPr>
        <w:t>(г. Мариинск)</w:t>
      </w:r>
      <w:r w:rsidRPr="0002489B">
        <w:rPr>
          <w:b/>
          <w:sz w:val="28"/>
          <w:szCs w:val="28"/>
        </w:rPr>
        <w:t xml:space="preserve"> </w:t>
      </w:r>
      <w:r w:rsidRPr="0002489B">
        <w:rPr>
          <w:sz w:val="28"/>
          <w:szCs w:val="28"/>
        </w:rPr>
        <w:t xml:space="preserve">(далее – Предприятие)  с заявкой на утверждение норматива удельного расхода топлива на отпущенную тепловую энергию от котельных предприятия. </w:t>
      </w:r>
    </w:p>
    <w:p w14:paraId="2C9B2684" w14:textId="77777777" w:rsidR="0002489B" w:rsidRPr="0002489B" w:rsidRDefault="0002489B" w:rsidP="0002489B">
      <w:pPr>
        <w:ind w:firstLine="709"/>
        <w:jc w:val="both"/>
        <w:rPr>
          <w:sz w:val="28"/>
          <w:szCs w:val="28"/>
        </w:rPr>
      </w:pPr>
    </w:p>
    <w:p w14:paraId="5721581D" w14:textId="77777777" w:rsidR="0002489B" w:rsidRPr="0002489B" w:rsidRDefault="0002489B" w:rsidP="0002489B">
      <w:pPr>
        <w:keepNext/>
        <w:ind w:firstLine="709"/>
        <w:outlineLvl w:val="0"/>
        <w:rPr>
          <w:b/>
          <w:sz w:val="28"/>
          <w:szCs w:val="28"/>
        </w:rPr>
      </w:pPr>
      <w:r w:rsidRPr="0002489B">
        <w:rPr>
          <w:b/>
          <w:sz w:val="28"/>
          <w:szCs w:val="28"/>
        </w:rPr>
        <w:t>Краткая техническая характеристика  ЭСО</w:t>
      </w:r>
    </w:p>
    <w:p w14:paraId="353E3949" w14:textId="77777777" w:rsidR="0002489B" w:rsidRPr="0002489B" w:rsidRDefault="0002489B" w:rsidP="0002489B">
      <w:pPr>
        <w:widowControl w:val="0"/>
        <w:autoSpaceDE w:val="0"/>
        <w:autoSpaceDN w:val="0"/>
        <w:adjustRightInd w:val="0"/>
        <w:ind w:firstLine="709"/>
        <w:jc w:val="both"/>
        <w:rPr>
          <w:sz w:val="28"/>
          <w:szCs w:val="28"/>
        </w:rPr>
      </w:pPr>
    </w:p>
    <w:p w14:paraId="2F287CD0" w14:textId="77777777" w:rsidR="0002489B" w:rsidRPr="0002489B" w:rsidRDefault="0002489B" w:rsidP="0002489B">
      <w:pPr>
        <w:widowControl w:val="0"/>
        <w:autoSpaceDE w:val="0"/>
        <w:autoSpaceDN w:val="0"/>
        <w:adjustRightInd w:val="0"/>
        <w:ind w:firstLine="709"/>
        <w:jc w:val="both"/>
        <w:rPr>
          <w:sz w:val="28"/>
          <w:szCs w:val="28"/>
        </w:rPr>
      </w:pPr>
      <w:bookmarkStart w:id="10" w:name="_Hlk78878937"/>
      <w:r w:rsidRPr="0002489B">
        <w:rPr>
          <w:sz w:val="28"/>
          <w:szCs w:val="28"/>
        </w:rPr>
        <w:t>Оборудование, находящееся на балансе предприятия, передано концессионными соглашениями и договорами аренды. В настоящий момент предприятие обслуживает 10 котельных, 8 муниципальных и 2 частных. Продолжительность отопительного сезона составляет 242 дня.</w:t>
      </w:r>
    </w:p>
    <w:p w14:paraId="3F49027E" w14:textId="77777777" w:rsidR="0002489B" w:rsidRPr="0002489B" w:rsidRDefault="0002489B" w:rsidP="0002489B">
      <w:pPr>
        <w:widowControl w:val="0"/>
        <w:autoSpaceDE w:val="0"/>
        <w:autoSpaceDN w:val="0"/>
        <w:adjustRightInd w:val="0"/>
        <w:ind w:firstLine="709"/>
        <w:jc w:val="both"/>
        <w:rPr>
          <w:sz w:val="28"/>
          <w:szCs w:val="28"/>
        </w:rPr>
      </w:pPr>
    </w:p>
    <w:p w14:paraId="6EF167D3" w14:textId="77777777" w:rsidR="0002489B" w:rsidRPr="0002489B" w:rsidRDefault="0002489B" w:rsidP="0002489B">
      <w:pPr>
        <w:widowControl w:val="0"/>
        <w:autoSpaceDE w:val="0"/>
        <w:autoSpaceDN w:val="0"/>
        <w:adjustRightInd w:val="0"/>
        <w:ind w:firstLine="709"/>
        <w:jc w:val="both"/>
        <w:rPr>
          <w:sz w:val="28"/>
          <w:szCs w:val="28"/>
        </w:rPr>
      </w:pPr>
      <w:r w:rsidRPr="0002489B">
        <w:rPr>
          <w:sz w:val="28"/>
          <w:szCs w:val="28"/>
        </w:rPr>
        <w:t>Котельная № 2 ул. Сибиряков-Гвардейцев, 2</w:t>
      </w:r>
    </w:p>
    <w:p w14:paraId="3E28F181" w14:textId="77777777" w:rsidR="0002489B" w:rsidRPr="0002489B" w:rsidRDefault="0002489B" w:rsidP="0002489B">
      <w:pPr>
        <w:widowControl w:val="0"/>
        <w:autoSpaceDE w:val="0"/>
        <w:autoSpaceDN w:val="0"/>
        <w:adjustRightInd w:val="0"/>
        <w:ind w:firstLine="709"/>
        <w:jc w:val="both"/>
        <w:rPr>
          <w:sz w:val="28"/>
          <w:szCs w:val="28"/>
        </w:rPr>
      </w:pPr>
      <w:r w:rsidRPr="0002489B">
        <w:rPr>
          <w:sz w:val="28"/>
          <w:szCs w:val="28"/>
        </w:rPr>
        <w:t>Котельная № 3 ул. Центральная, 1А</w:t>
      </w:r>
    </w:p>
    <w:p w14:paraId="43C5B269" w14:textId="77777777" w:rsidR="0002489B" w:rsidRPr="0002489B" w:rsidRDefault="0002489B" w:rsidP="0002489B">
      <w:pPr>
        <w:widowControl w:val="0"/>
        <w:autoSpaceDE w:val="0"/>
        <w:autoSpaceDN w:val="0"/>
        <w:adjustRightInd w:val="0"/>
        <w:ind w:firstLine="709"/>
        <w:jc w:val="both"/>
        <w:rPr>
          <w:sz w:val="28"/>
          <w:szCs w:val="28"/>
        </w:rPr>
      </w:pPr>
      <w:r w:rsidRPr="0002489B">
        <w:rPr>
          <w:sz w:val="28"/>
          <w:szCs w:val="28"/>
        </w:rPr>
        <w:t>Котельная № 8 ул. Трудовая, 8</w:t>
      </w:r>
    </w:p>
    <w:p w14:paraId="125A4A1A" w14:textId="77777777" w:rsidR="0002489B" w:rsidRPr="0002489B" w:rsidRDefault="0002489B" w:rsidP="0002489B">
      <w:pPr>
        <w:widowControl w:val="0"/>
        <w:autoSpaceDE w:val="0"/>
        <w:autoSpaceDN w:val="0"/>
        <w:adjustRightInd w:val="0"/>
        <w:ind w:firstLine="709"/>
        <w:jc w:val="both"/>
        <w:rPr>
          <w:sz w:val="28"/>
          <w:szCs w:val="28"/>
        </w:rPr>
      </w:pPr>
      <w:r w:rsidRPr="0002489B">
        <w:rPr>
          <w:sz w:val="28"/>
          <w:szCs w:val="28"/>
        </w:rPr>
        <w:t>Котельная № 12 ул. Фабричная б/н</w:t>
      </w:r>
    </w:p>
    <w:p w14:paraId="2CD986C3" w14:textId="77777777" w:rsidR="0002489B" w:rsidRPr="0002489B" w:rsidRDefault="0002489B" w:rsidP="0002489B">
      <w:pPr>
        <w:widowControl w:val="0"/>
        <w:autoSpaceDE w:val="0"/>
        <w:autoSpaceDN w:val="0"/>
        <w:adjustRightInd w:val="0"/>
        <w:ind w:firstLine="709"/>
        <w:jc w:val="both"/>
        <w:rPr>
          <w:sz w:val="28"/>
          <w:szCs w:val="28"/>
        </w:rPr>
      </w:pPr>
      <w:r w:rsidRPr="0002489B">
        <w:rPr>
          <w:sz w:val="28"/>
          <w:szCs w:val="28"/>
        </w:rPr>
        <w:t>Котельная №20 ул. Котовского, 58</w:t>
      </w:r>
    </w:p>
    <w:p w14:paraId="3013ACF9" w14:textId="77777777" w:rsidR="0002489B" w:rsidRPr="0002489B" w:rsidRDefault="0002489B" w:rsidP="0002489B">
      <w:pPr>
        <w:widowControl w:val="0"/>
        <w:autoSpaceDE w:val="0"/>
        <w:autoSpaceDN w:val="0"/>
        <w:adjustRightInd w:val="0"/>
        <w:ind w:firstLine="709"/>
        <w:jc w:val="both"/>
        <w:rPr>
          <w:sz w:val="28"/>
          <w:szCs w:val="28"/>
        </w:rPr>
      </w:pPr>
      <w:r w:rsidRPr="0002489B">
        <w:rPr>
          <w:sz w:val="28"/>
          <w:szCs w:val="28"/>
        </w:rPr>
        <w:t>Котельная №25 ул. Котовского, 83</w:t>
      </w:r>
    </w:p>
    <w:p w14:paraId="7DDFA6E4" w14:textId="77777777" w:rsidR="0002489B" w:rsidRPr="0002489B" w:rsidRDefault="0002489B" w:rsidP="0002489B">
      <w:pPr>
        <w:widowControl w:val="0"/>
        <w:autoSpaceDE w:val="0"/>
        <w:autoSpaceDN w:val="0"/>
        <w:adjustRightInd w:val="0"/>
        <w:ind w:firstLine="709"/>
        <w:jc w:val="both"/>
        <w:rPr>
          <w:sz w:val="28"/>
          <w:szCs w:val="28"/>
        </w:rPr>
      </w:pPr>
      <w:r w:rsidRPr="0002489B">
        <w:rPr>
          <w:sz w:val="28"/>
          <w:szCs w:val="28"/>
        </w:rPr>
        <w:t>Котельная №29 ул. Красноармейская, 44</w:t>
      </w:r>
    </w:p>
    <w:p w14:paraId="08128240" w14:textId="77777777" w:rsidR="0002489B" w:rsidRPr="0002489B" w:rsidRDefault="0002489B" w:rsidP="0002489B">
      <w:pPr>
        <w:widowControl w:val="0"/>
        <w:autoSpaceDE w:val="0"/>
        <w:autoSpaceDN w:val="0"/>
        <w:adjustRightInd w:val="0"/>
        <w:ind w:firstLine="709"/>
        <w:jc w:val="both"/>
        <w:rPr>
          <w:sz w:val="28"/>
          <w:szCs w:val="28"/>
        </w:rPr>
      </w:pPr>
      <w:r w:rsidRPr="0002489B">
        <w:rPr>
          <w:sz w:val="28"/>
          <w:szCs w:val="28"/>
        </w:rPr>
        <w:t xml:space="preserve">Котельная №30 пер. Ноградский, б/н </w:t>
      </w:r>
    </w:p>
    <w:p w14:paraId="491B89D2" w14:textId="77777777" w:rsidR="0002489B" w:rsidRPr="0002489B" w:rsidRDefault="0002489B" w:rsidP="0002489B">
      <w:pPr>
        <w:widowControl w:val="0"/>
        <w:autoSpaceDE w:val="0"/>
        <w:autoSpaceDN w:val="0"/>
        <w:adjustRightInd w:val="0"/>
        <w:ind w:firstLine="709"/>
        <w:jc w:val="both"/>
        <w:rPr>
          <w:sz w:val="28"/>
          <w:szCs w:val="28"/>
        </w:rPr>
      </w:pPr>
      <w:r w:rsidRPr="0002489B">
        <w:rPr>
          <w:sz w:val="28"/>
          <w:szCs w:val="28"/>
        </w:rPr>
        <w:t>Котельная №33 ул. Антибесская, 18</w:t>
      </w:r>
    </w:p>
    <w:p w14:paraId="40831C73" w14:textId="77777777" w:rsidR="0002489B" w:rsidRPr="0002489B" w:rsidRDefault="0002489B" w:rsidP="0002489B">
      <w:pPr>
        <w:widowControl w:val="0"/>
        <w:autoSpaceDE w:val="0"/>
        <w:autoSpaceDN w:val="0"/>
        <w:adjustRightInd w:val="0"/>
        <w:ind w:firstLine="709"/>
        <w:jc w:val="both"/>
        <w:rPr>
          <w:sz w:val="28"/>
          <w:szCs w:val="28"/>
        </w:rPr>
      </w:pPr>
      <w:r w:rsidRPr="0002489B">
        <w:rPr>
          <w:sz w:val="28"/>
          <w:szCs w:val="28"/>
        </w:rPr>
        <w:t>Котельная №34 ул. 5-й Микрорайон, б/н</w:t>
      </w:r>
    </w:p>
    <w:p w14:paraId="00E7357B" w14:textId="77777777" w:rsidR="0002489B" w:rsidRPr="0002489B" w:rsidRDefault="0002489B" w:rsidP="0002489B">
      <w:pPr>
        <w:widowControl w:val="0"/>
        <w:autoSpaceDE w:val="0"/>
        <w:autoSpaceDN w:val="0"/>
        <w:adjustRightInd w:val="0"/>
        <w:ind w:firstLine="709"/>
        <w:jc w:val="both"/>
        <w:rPr>
          <w:sz w:val="28"/>
          <w:szCs w:val="28"/>
        </w:rPr>
      </w:pPr>
    </w:p>
    <w:p w14:paraId="40FB7105" w14:textId="77777777" w:rsidR="0002489B" w:rsidRPr="0002489B" w:rsidRDefault="0002489B" w:rsidP="0002489B">
      <w:pPr>
        <w:autoSpaceDE w:val="0"/>
        <w:autoSpaceDN w:val="0"/>
        <w:adjustRightInd w:val="0"/>
        <w:ind w:firstLine="709"/>
        <w:jc w:val="both"/>
        <w:rPr>
          <w:sz w:val="28"/>
          <w:szCs w:val="28"/>
        </w:rPr>
      </w:pPr>
      <w:r w:rsidRPr="0002489B">
        <w:rPr>
          <w:sz w:val="28"/>
          <w:szCs w:val="28"/>
        </w:rPr>
        <w:t>Общая сумма котлов по предприятию составляет 39 шт. Общая установленная мощность котельных на 2022 год составит 49,98 Гкал/час.</w:t>
      </w:r>
    </w:p>
    <w:p w14:paraId="092BB5A5" w14:textId="77777777" w:rsidR="0002489B" w:rsidRPr="0002489B" w:rsidRDefault="0002489B" w:rsidP="0002489B">
      <w:pPr>
        <w:ind w:firstLine="709"/>
        <w:jc w:val="both"/>
        <w:rPr>
          <w:sz w:val="28"/>
          <w:szCs w:val="28"/>
        </w:rPr>
      </w:pPr>
      <w:r w:rsidRPr="0002489B">
        <w:rPr>
          <w:sz w:val="28"/>
          <w:szCs w:val="28"/>
        </w:rPr>
        <w:t>Система теплоснабжения потребителей производится по открытой схеме. Схема теплопроводов двухтрубная, тупиковая, работающая по температурному графику 95/70 градусов теплоносителя. Общая протяженность сетей (в двухтрубном исчислении) составляет 41 353,9 м. На котельная № 2 ул. Сибиряков-Гвардейцев, 2 летнее горячее водоснабжение.</w:t>
      </w:r>
    </w:p>
    <w:p w14:paraId="6CE43E4D" w14:textId="77777777" w:rsidR="0002489B" w:rsidRPr="0002489B" w:rsidRDefault="0002489B" w:rsidP="0002489B">
      <w:pPr>
        <w:ind w:firstLine="709"/>
        <w:jc w:val="both"/>
        <w:rPr>
          <w:sz w:val="28"/>
          <w:szCs w:val="28"/>
        </w:rPr>
      </w:pPr>
      <w:r w:rsidRPr="0002489B">
        <w:rPr>
          <w:sz w:val="28"/>
          <w:szCs w:val="28"/>
        </w:rPr>
        <w:t xml:space="preserve">Протяженность тепловых сетей на 2021 год составляют в двухтрубном исчислении – 39 519,40 м, из них 11 658,2 м подземной прокладки </w:t>
      </w:r>
    </w:p>
    <w:p w14:paraId="0B36F521" w14:textId="77777777" w:rsidR="0002489B" w:rsidRPr="0002489B" w:rsidRDefault="0002489B" w:rsidP="0002489B">
      <w:pPr>
        <w:ind w:firstLine="709"/>
        <w:jc w:val="both"/>
        <w:rPr>
          <w:sz w:val="28"/>
          <w:szCs w:val="28"/>
        </w:rPr>
      </w:pPr>
      <w:r w:rsidRPr="0002489B">
        <w:rPr>
          <w:sz w:val="28"/>
          <w:szCs w:val="28"/>
        </w:rPr>
        <w:t>и 27 861,2 м надземной прокладки.</w:t>
      </w:r>
    </w:p>
    <w:p w14:paraId="5666AEDB" w14:textId="77777777" w:rsidR="0002489B" w:rsidRPr="0002489B" w:rsidRDefault="0002489B" w:rsidP="0002489B">
      <w:pPr>
        <w:ind w:firstLine="709"/>
        <w:jc w:val="both"/>
        <w:rPr>
          <w:sz w:val="28"/>
          <w:szCs w:val="28"/>
        </w:rPr>
      </w:pPr>
      <w:r w:rsidRPr="0002489B">
        <w:rPr>
          <w:sz w:val="28"/>
          <w:szCs w:val="28"/>
        </w:rPr>
        <w:lastRenderedPageBreak/>
        <w:t xml:space="preserve">В качестве топлива используется каменный и бурый уголь кузнецкого бассейна, низшая теплота сгорания каменного угля составляет 4690 ккал/кг, низшая теплота сгорания бурого угля составляет 3406 ккал/кг. </w:t>
      </w:r>
    </w:p>
    <w:p w14:paraId="3C4EE66B" w14:textId="77777777" w:rsidR="0002489B" w:rsidRPr="0002489B" w:rsidRDefault="0002489B" w:rsidP="0002489B">
      <w:pPr>
        <w:ind w:firstLine="709"/>
        <w:jc w:val="both"/>
        <w:rPr>
          <w:sz w:val="28"/>
          <w:szCs w:val="28"/>
        </w:rPr>
      </w:pPr>
      <w:r w:rsidRPr="0002489B">
        <w:rPr>
          <w:sz w:val="28"/>
          <w:szCs w:val="28"/>
        </w:rPr>
        <w:t>Поставка топлива осуществляется железнодорожным транспортом на основании договора с ОАО «СУЭК-Кузбасс».  ОАО «Кусбасстопливосбыт» осуществляет услуги по погрузке, разгрузке и хранению угля. Вывозка угля с угольного склада по котельным производит арендованным транспортом КАМАЗ.</w:t>
      </w:r>
    </w:p>
    <w:bookmarkEnd w:id="10"/>
    <w:p w14:paraId="39EA6F10" w14:textId="77777777" w:rsidR="0002489B" w:rsidRPr="0002489B" w:rsidRDefault="0002489B" w:rsidP="0002489B">
      <w:pPr>
        <w:ind w:firstLine="709"/>
        <w:jc w:val="both"/>
        <w:rPr>
          <w:sz w:val="28"/>
          <w:szCs w:val="28"/>
        </w:rPr>
      </w:pPr>
      <w:r w:rsidRPr="0002489B">
        <w:rPr>
          <w:sz w:val="28"/>
          <w:szCs w:val="28"/>
        </w:rPr>
        <w:t>Предприятием для утверждения норматива удельного расхода топлива на отпущенную тепловую энергию от котельного предприятия представлен следующий пакет расчетно-обосновывающих материалов:</w:t>
      </w:r>
    </w:p>
    <w:p w14:paraId="71B38AA2" w14:textId="77777777" w:rsidR="0002489B" w:rsidRPr="0002489B" w:rsidRDefault="0002489B" w:rsidP="0002489B">
      <w:pPr>
        <w:ind w:firstLine="709"/>
        <w:jc w:val="both"/>
        <w:rPr>
          <w:sz w:val="28"/>
          <w:szCs w:val="28"/>
        </w:rPr>
      </w:pPr>
      <w:r w:rsidRPr="0002489B">
        <w:rPr>
          <w:sz w:val="28"/>
          <w:szCs w:val="28"/>
        </w:rPr>
        <w:t>- копия Устава;</w:t>
      </w:r>
    </w:p>
    <w:p w14:paraId="0FDA502E" w14:textId="77777777" w:rsidR="0002489B" w:rsidRPr="0002489B" w:rsidRDefault="0002489B" w:rsidP="0002489B">
      <w:pPr>
        <w:ind w:firstLine="709"/>
        <w:jc w:val="both"/>
        <w:rPr>
          <w:sz w:val="28"/>
          <w:szCs w:val="28"/>
        </w:rPr>
      </w:pPr>
      <w:r w:rsidRPr="0002489B">
        <w:rPr>
          <w:sz w:val="28"/>
          <w:szCs w:val="28"/>
        </w:rPr>
        <w:t>- копия свидетельства о постановке на учет в налоговом органе;</w:t>
      </w:r>
    </w:p>
    <w:p w14:paraId="4542BAC5" w14:textId="77777777" w:rsidR="0002489B" w:rsidRPr="0002489B" w:rsidRDefault="0002489B" w:rsidP="0002489B">
      <w:pPr>
        <w:ind w:firstLine="709"/>
        <w:jc w:val="both"/>
        <w:rPr>
          <w:sz w:val="28"/>
          <w:szCs w:val="28"/>
        </w:rPr>
      </w:pPr>
      <w:r w:rsidRPr="0002489B">
        <w:rPr>
          <w:sz w:val="28"/>
          <w:szCs w:val="28"/>
        </w:rPr>
        <w:t>- перечень оборудования котельных, его технические характеристики;</w:t>
      </w:r>
    </w:p>
    <w:p w14:paraId="2C03EB0A" w14:textId="77777777" w:rsidR="0002489B" w:rsidRPr="0002489B" w:rsidRDefault="0002489B" w:rsidP="0002489B">
      <w:pPr>
        <w:ind w:firstLine="709"/>
        <w:jc w:val="both"/>
        <w:rPr>
          <w:sz w:val="28"/>
          <w:szCs w:val="28"/>
        </w:rPr>
      </w:pPr>
      <w:r w:rsidRPr="0002489B">
        <w:rPr>
          <w:sz w:val="28"/>
          <w:szCs w:val="28"/>
        </w:rPr>
        <w:t>- пояснительная записка;</w:t>
      </w:r>
    </w:p>
    <w:p w14:paraId="2D5C9F72" w14:textId="77777777" w:rsidR="0002489B" w:rsidRPr="0002489B" w:rsidRDefault="0002489B" w:rsidP="0002489B">
      <w:pPr>
        <w:ind w:firstLine="709"/>
        <w:jc w:val="both"/>
        <w:rPr>
          <w:sz w:val="28"/>
          <w:szCs w:val="28"/>
        </w:rPr>
      </w:pPr>
      <w:r w:rsidRPr="0002489B">
        <w:rPr>
          <w:sz w:val="28"/>
          <w:szCs w:val="28"/>
        </w:rPr>
        <w:t>- температурный график работы;</w:t>
      </w:r>
    </w:p>
    <w:p w14:paraId="555DB6D3" w14:textId="77777777" w:rsidR="0002489B" w:rsidRPr="0002489B" w:rsidRDefault="0002489B" w:rsidP="0002489B">
      <w:pPr>
        <w:ind w:firstLine="709"/>
        <w:jc w:val="both"/>
        <w:rPr>
          <w:sz w:val="28"/>
          <w:szCs w:val="28"/>
        </w:rPr>
      </w:pPr>
      <w:r w:rsidRPr="0002489B">
        <w:rPr>
          <w:sz w:val="28"/>
          <w:szCs w:val="28"/>
        </w:rPr>
        <w:t>- сведения о режимах работы котлоагрегатов на планируемый период работы;</w:t>
      </w:r>
    </w:p>
    <w:p w14:paraId="073B9166" w14:textId="77777777" w:rsidR="0002489B" w:rsidRPr="0002489B" w:rsidRDefault="0002489B" w:rsidP="0002489B">
      <w:pPr>
        <w:ind w:firstLine="709"/>
        <w:jc w:val="both"/>
        <w:rPr>
          <w:sz w:val="28"/>
          <w:szCs w:val="28"/>
        </w:rPr>
      </w:pPr>
      <w:r w:rsidRPr="0002489B">
        <w:rPr>
          <w:sz w:val="28"/>
          <w:szCs w:val="28"/>
        </w:rPr>
        <w:t>- плановое значение расхода топлива на планируемый период регулирования;</w:t>
      </w:r>
    </w:p>
    <w:p w14:paraId="1345BA3E" w14:textId="77777777" w:rsidR="0002489B" w:rsidRPr="0002489B" w:rsidRDefault="0002489B" w:rsidP="0002489B">
      <w:pPr>
        <w:ind w:firstLine="709"/>
        <w:jc w:val="both"/>
        <w:rPr>
          <w:sz w:val="28"/>
          <w:szCs w:val="28"/>
        </w:rPr>
      </w:pPr>
      <w:r w:rsidRPr="0002489B">
        <w:rPr>
          <w:sz w:val="28"/>
          <w:szCs w:val="28"/>
        </w:rPr>
        <w:t>- плановое значение выработки тепловой энергии на регулируемый период;</w:t>
      </w:r>
    </w:p>
    <w:p w14:paraId="75069B3C" w14:textId="77777777" w:rsidR="0002489B" w:rsidRPr="0002489B" w:rsidRDefault="0002489B" w:rsidP="0002489B">
      <w:pPr>
        <w:ind w:firstLine="709"/>
        <w:jc w:val="both"/>
        <w:rPr>
          <w:sz w:val="28"/>
          <w:szCs w:val="28"/>
        </w:rPr>
      </w:pPr>
      <w:r w:rsidRPr="0002489B">
        <w:rPr>
          <w:sz w:val="28"/>
          <w:szCs w:val="28"/>
        </w:rPr>
        <w:t>- расчет нормативов удельных расходов топлива;</w:t>
      </w:r>
    </w:p>
    <w:p w14:paraId="197E4E47" w14:textId="77777777" w:rsidR="0002489B" w:rsidRPr="0002489B" w:rsidRDefault="0002489B" w:rsidP="0002489B">
      <w:pPr>
        <w:ind w:firstLine="709"/>
        <w:jc w:val="both"/>
        <w:rPr>
          <w:sz w:val="28"/>
          <w:szCs w:val="28"/>
        </w:rPr>
      </w:pPr>
      <w:r w:rsidRPr="0002489B">
        <w:rPr>
          <w:sz w:val="28"/>
          <w:szCs w:val="28"/>
        </w:rPr>
        <w:t>- расчет полезного отпуска на отопление и ГВС жилых, общественных зданий;</w:t>
      </w:r>
    </w:p>
    <w:p w14:paraId="1D8DA87A" w14:textId="77777777" w:rsidR="0002489B" w:rsidRPr="0002489B" w:rsidRDefault="0002489B" w:rsidP="0002489B">
      <w:pPr>
        <w:ind w:firstLine="709"/>
        <w:jc w:val="both"/>
        <w:rPr>
          <w:sz w:val="28"/>
          <w:szCs w:val="28"/>
        </w:rPr>
      </w:pPr>
      <w:r w:rsidRPr="0002489B">
        <w:rPr>
          <w:sz w:val="28"/>
          <w:szCs w:val="28"/>
        </w:rPr>
        <w:t>- расчет расхода тепловой энергии на собственные нужды;</w:t>
      </w:r>
    </w:p>
    <w:p w14:paraId="5E850A03" w14:textId="77777777" w:rsidR="0002489B" w:rsidRPr="0002489B" w:rsidRDefault="0002489B" w:rsidP="0002489B">
      <w:pPr>
        <w:ind w:firstLine="709"/>
        <w:jc w:val="both"/>
        <w:rPr>
          <w:sz w:val="28"/>
          <w:szCs w:val="28"/>
        </w:rPr>
      </w:pPr>
      <w:r w:rsidRPr="0002489B">
        <w:rPr>
          <w:sz w:val="28"/>
          <w:szCs w:val="28"/>
        </w:rPr>
        <w:t>- расчет потерь тепла при передаче тепловой энергии;</w:t>
      </w:r>
    </w:p>
    <w:p w14:paraId="30DE100C" w14:textId="77777777" w:rsidR="0002489B" w:rsidRPr="0002489B" w:rsidRDefault="0002489B" w:rsidP="0002489B">
      <w:pPr>
        <w:ind w:firstLine="709"/>
        <w:jc w:val="both"/>
        <w:rPr>
          <w:sz w:val="28"/>
          <w:szCs w:val="28"/>
        </w:rPr>
      </w:pPr>
      <w:r w:rsidRPr="0002489B">
        <w:rPr>
          <w:sz w:val="28"/>
          <w:szCs w:val="28"/>
        </w:rPr>
        <w:t>- сертификаты используемого топлива;</w:t>
      </w:r>
    </w:p>
    <w:p w14:paraId="521A78F8" w14:textId="77777777" w:rsidR="0002489B" w:rsidRPr="0002489B" w:rsidRDefault="0002489B" w:rsidP="0002489B">
      <w:pPr>
        <w:ind w:firstLine="709"/>
        <w:jc w:val="both"/>
        <w:rPr>
          <w:sz w:val="28"/>
          <w:szCs w:val="28"/>
        </w:rPr>
      </w:pPr>
      <w:r w:rsidRPr="0002489B">
        <w:rPr>
          <w:sz w:val="28"/>
          <w:szCs w:val="28"/>
        </w:rPr>
        <w:t>- копии паспортов котлов;</w:t>
      </w:r>
    </w:p>
    <w:p w14:paraId="5C9FAF6A" w14:textId="77777777" w:rsidR="0002489B" w:rsidRPr="0002489B" w:rsidRDefault="0002489B" w:rsidP="0002489B">
      <w:pPr>
        <w:ind w:firstLine="709"/>
        <w:jc w:val="both"/>
        <w:rPr>
          <w:sz w:val="28"/>
          <w:szCs w:val="28"/>
        </w:rPr>
      </w:pPr>
      <w:r w:rsidRPr="0002489B">
        <w:rPr>
          <w:sz w:val="28"/>
          <w:szCs w:val="28"/>
        </w:rPr>
        <w:t>- расчет удельного расхода топлива.</w:t>
      </w:r>
    </w:p>
    <w:p w14:paraId="75194FDE" w14:textId="77777777" w:rsidR="0002489B" w:rsidRPr="0002489B" w:rsidRDefault="0002489B" w:rsidP="0002489B">
      <w:pPr>
        <w:ind w:firstLine="709"/>
        <w:jc w:val="both"/>
        <w:rPr>
          <w:sz w:val="28"/>
          <w:szCs w:val="28"/>
        </w:rPr>
      </w:pPr>
    </w:p>
    <w:p w14:paraId="6719FA19" w14:textId="77777777" w:rsidR="0002489B" w:rsidRPr="0002489B" w:rsidRDefault="0002489B" w:rsidP="0002489B">
      <w:pPr>
        <w:ind w:firstLine="709"/>
        <w:jc w:val="both"/>
        <w:rPr>
          <w:sz w:val="28"/>
          <w:szCs w:val="28"/>
        </w:rPr>
      </w:pPr>
      <w:r w:rsidRPr="0002489B">
        <w:rPr>
          <w:sz w:val="28"/>
          <w:szCs w:val="28"/>
        </w:rPr>
        <w:t xml:space="preserve">Документы и расчеты, обосновывающие представленные к утверждению значения нормативов, соответствуют требованиям, предъявляемым Порядком определения нормативов удельного расхода топлива при производстве электрической и тепловой энергии, зарегистрированным в Минюсте РФ за № 13512 от 16 марта </w:t>
      </w:r>
      <w:smartTag w:uri="urn:schemas-microsoft-com:office:smarttags" w:element="metricconverter">
        <w:smartTagPr>
          <w:attr w:name="ProductID" w:val="2009 г"/>
        </w:smartTagPr>
        <w:r w:rsidRPr="0002489B">
          <w:rPr>
            <w:sz w:val="28"/>
            <w:szCs w:val="28"/>
          </w:rPr>
          <w:t>2009 г</w:t>
        </w:r>
      </w:smartTag>
      <w:r w:rsidRPr="0002489B">
        <w:rPr>
          <w:sz w:val="28"/>
          <w:szCs w:val="28"/>
        </w:rPr>
        <w:t xml:space="preserve">., утвержденным Приказом Минэнерго России от 30 декабря </w:t>
      </w:r>
      <w:smartTag w:uri="urn:schemas-microsoft-com:office:smarttags" w:element="metricconverter">
        <w:smartTagPr>
          <w:attr w:name="ProductID" w:val="2008 г"/>
        </w:smartTagPr>
        <w:r w:rsidRPr="0002489B">
          <w:rPr>
            <w:sz w:val="28"/>
            <w:szCs w:val="28"/>
          </w:rPr>
          <w:t>2008 г</w:t>
        </w:r>
      </w:smartTag>
      <w:r w:rsidRPr="0002489B">
        <w:rPr>
          <w:sz w:val="28"/>
          <w:szCs w:val="28"/>
        </w:rPr>
        <w:t>. № 323.</w:t>
      </w:r>
    </w:p>
    <w:p w14:paraId="6A9C740F" w14:textId="77777777" w:rsidR="0002489B" w:rsidRPr="0002489B" w:rsidRDefault="0002489B" w:rsidP="0002489B">
      <w:pPr>
        <w:ind w:firstLine="709"/>
        <w:jc w:val="both"/>
        <w:rPr>
          <w:sz w:val="28"/>
          <w:szCs w:val="28"/>
        </w:rPr>
      </w:pPr>
    </w:p>
    <w:p w14:paraId="0F1D61A2" w14:textId="77777777" w:rsidR="0002489B" w:rsidRPr="0002489B" w:rsidRDefault="0002489B" w:rsidP="0002489B">
      <w:pPr>
        <w:ind w:firstLine="709"/>
        <w:jc w:val="both"/>
        <w:rPr>
          <w:sz w:val="28"/>
          <w:szCs w:val="28"/>
        </w:rPr>
      </w:pPr>
      <w:r w:rsidRPr="0002489B">
        <w:rPr>
          <w:sz w:val="28"/>
          <w:szCs w:val="28"/>
        </w:rPr>
        <w:t>В таблице 1 представлена динамика основных показателей удельного расхода топлива на отпущенную тепловую энергию.</w:t>
      </w:r>
    </w:p>
    <w:p w14:paraId="753732D4" w14:textId="77777777" w:rsidR="0002489B" w:rsidRPr="0002489B" w:rsidRDefault="0002489B" w:rsidP="0002489B">
      <w:pPr>
        <w:ind w:firstLine="567"/>
        <w:jc w:val="both"/>
        <w:rPr>
          <w:sz w:val="28"/>
          <w:szCs w:val="28"/>
        </w:rPr>
      </w:pPr>
    </w:p>
    <w:p w14:paraId="61A5EAF2" w14:textId="77777777" w:rsidR="0002489B" w:rsidRPr="0002489B" w:rsidRDefault="0002489B" w:rsidP="0002489B">
      <w:pPr>
        <w:ind w:firstLine="567"/>
        <w:jc w:val="both"/>
        <w:rPr>
          <w:sz w:val="28"/>
          <w:szCs w:val="28"/>
        </w:rPr>
      </w:pPr>
    </w:p>
    <w:p w14:paraId="3533308A" w14:textId="77777777" w:rsidR="0002489B" w:rsidRPr="0002489B" w:rsidRDefault="0002489B" w:rsidP="0002489B">
      <w:pPr>
        <w:ind w:firstLine="567"/>
        <w:jc w:val="both"/>
        <w:rPr>
          <w:sz w:val="28"/>
          <w:szCs w:val="28"/>
        </w:rPr>
      </w:pPr>
    </w:p>
    <w:p w14:paraId="07D9E3D2" w14:textId="77777777" w:rsidR="0002489B" w:rsidRPr="0002489B" w:rsidRDefault="0002489B" w:rsidP="0002489B">
      <w:pPr>
        <w:ind w:firstLine="567"/>
        <w:jc w:val="both"/>
        <w:rPr>
          <w:sz w:val="28"/>
          <w:szCs w:val="28"/>
        </w:rPr>
      </w:pPr>
    </w:p>
    <w:p w14:paraId="4D059FEB" w14:textId="77777777" w:rsidR="0002489B" w:rsidRPr="0002489B" w:rsidRDefault="0002489B" w:rsidP="0002489B">
      <w:pPr>
        <w:ind w:firstLine="567"/>
        <w:jc w:val="both"/>
        <w:rPr>
          <w:sz w:val="28"/>
          <w:szCs w:val="28"/>
        </w:rPr>
      </w:pPr>
    </w:p>
    <w:p w14:paraId="6BD4CFC9" w14:textId="77777777" w:rsidR="0002489B" w:rsidRPr="0002489B" w:rsidRDefault="0002489B" w:rsidP="0002489B">
      <w:pPr>
        <w:ind w:firstLine="567"/>
        <w:jc w:val="both"/>
        <w:rPr>
          <w:sz w:val="28"/>
          <w:szCs w:val="28"/>
        </w:rPr>
      </w:pPr>
    </w:p>
    <w:p w14:paraId="5E3454EB" w14:textId="77777777" w:rsidR="0002489B" w:rsidRPr="0002489B" w:rsidRDefault="0002489B" w:rsidP="0002489B">
      <w:pPr>
        <w:ind w:firstLine="567"/>
        <w:jc w:val="both"/>
        <w:rPr>
          <w:sz w:val="28"/>
          <w:szCs w:val="28"/>
        </w:rPr>
      </w:pPr>
    </w:p>
    <w:p w14:paraId="5426B42C" w14:textId="77777777" w:rsidR="0002489B" w:rsidRPr="0002489B" w:rsidRDefault="0002489B" w:rsidP="00AA2987">
      <w:pPr>
        <w:numPr>
          <w:ilvl w:val="0"/>
          <w:numId w:val="17"/>
        </w:numPr>
        <w:jc w:val="right"/>
        <w:rPr>
          <w:b/>
          <w:sz w:val="28"/>
          <w:szCs w:val="28"/>
        </w:rPr>
      </w:pPr>
    </w:p>
    <w:p w14:paraId="6BDAED46" w14:textId="77777777" w:rsidR="0002489B" w:rsidRPr="0002489B" w:rsidRDefault="0002489B" w:rsidP="0002489B">
      <w:pPr>
        <w:jc w:val="center"/>
        <w:rPr>
          <w:b/>
          <w:sz w:val="28"/>
          <w:szCs w:val="28"/>
        </w:rPr>
      </w:pPr>
    </w:p>
    <w:p w14:paraId="48CD88D8" w14:textId="77777777" w:rsidR="0002489B" w:rsidRPr="0002489B" w:rsidRDefault="0002489B" w:rsidP="0002489B">
      <w:pPr>
        <w:jc w:val="center"/>
        <w:rPr>
          <w:b/>
          <w:sz w:val="28"/>
          <w:szCs w:val="28"/>
        </w:rPr>
      </w:pPr>
      <w:r w:rsidRPr="0002489B">
        <w:rPr>
          <w:b/>
          <w:sz w:val="28"/>
          <w:szCs w:val="28"/>
        </w:rPr>
        <w:t>ДИНАМИКА ОСНОВНЫХ ПОКАЗАТЕЛЕЙ</w:t>
      </w:r>
    </w:p>
    <w:p w14:paraId="1007AE66" w14:textId="77777777" w:rsidR="0002489B" w:rsidRPr="0002489B" w:rsidRDefault="0002489B" w:rsidP="0002489B">
      <w:pPr>
        <w:jc w:val="center"/>
        <w:rPr>
          <w:b/>
          <w:sz w:val="28"/>
          <w:szCs w:val="28"/>
        </w:rPr>
      </w:pPr>
    </w:p>
    <w:tbl>
      <w:tblPr>
        <w:tblW w:w="5000" w:type="pct"/>
        <w:tblLook w:val="04A0" w:firstRow="1" w:lastRow="0" w:firstColumn="1" w:lastColumn="0" w:noHBand="0" w:noVBand="1"/>
      </w:tblPr>
      <w:tblGrid>
        <w:gridCol w:w="3588"/>
        <w:gridCol w:w="1005"/>
        <w:gridCol w:w="1316"/>
        <w:gridCol w:w="1005"/>
        <w:gridCol w:w="1023"/>
        <w:gridCol w:w="1005"/>
        <w:gridCol w:w="1009"/>
      </w:tblGrid>
      <w:tr w:rsidR="0002489B" w:rsidRPr="0002489B" w14:paraId="5CB8FB43" w14:textId="77777777" w:rsidTr="00A25E52">
        <w:trPr>
          <w:trHeight w:val="300"/>
        </w:trPr>
        <w:tc>
          <w:tcPr>
            <w:tcW w:w="1803" w:type="pct"/>
            <w:vMerge w:val="restart"/>
            <w:tcBorders>
              <w:top w:val="single" w:sz="8" w:space="0" w:color="auto"/>
              <w:left w:val="single" w:sz="8" w:space="0" w:color="auto"/>
              <w:right w:val="single" w:sz="8" w:space="0" w:color="auto"/>
            </w:tcBorders>
            <w:shd w:val="clear" w:color="auto" w:fill="auto"/>
            <w:vAlign w:val="center"/>
            <w:hideMark/>
          </w:tcPr>
          <w:p w14:paraId="11BA3010" w14:textId="77777777" w:rsidR="0002489B" w:rsidRPr="0002489B" w:rsidRDefault="0002489B" w:rsidP="0002489B">
            <w:pPr>
              <w:jc w:val="center"/>
              <w:rPr>
                <w:b/>
                <w:bCs/>
                <w:sz w:val="22"/>
                <w:szCs w:val="22"/>
              </w:rPr>
            </w:pPr>
            <w:r w:rsidRPr="0002489B">
              <w:rPr>
                <w:b/>
                <w:bCs/>
                <w:sz w:val="22"/>
                <w:szCs w:val="22"/>
              </w:rPr>
              <w:t>показатели</w:t>
            </w:r>
          </w:p>
        </w:tc>
        <w:tc>
          <w:tcPr>
            <w:tcW w:w="3197" w:type="pct"/>
            <w:gridSpan w:val="6"/>
            <w:tcBorders>
              <w:top w:val="single" w:sz="8" w:space="0" w:color="auto"/>
              <w:left w:val="nil"/>
              <w:bottom w:val="single" w:sz="8" w:space="0" w:color="auto"/>
              <w:right w:val="single" w:sz="8" w:space="0" w:color="000000"/>
            </w:tcBorders>
            <w:shd w:val="clear" w:color="auto" w:fill="auto"/>
            <w:vAlign w:val="center"/>
            <w:hideMark/>
          </w:tcPr>
          <w:p w14:paraId="2ED28159" w14:textId="77777777" w:rsidR="0002489B" w:rsidRPr="0002489B" w:rsidRDefault="0002489B" w:rsidP="0002489B">
            <w:pPr>
              <w:jc w:val="center"/>
              <w:rPr>
                <w:b/>
                <w:bCs/>
                <w:sz w:val="20"/>
                <w:szCs w:val="20"/>
              </w:rPr>
            </w:pPr>
            <w:r w:rsidRPr="0002489B">
              <w:rPr>
                <w:b/>
                <w:bCs/>
                <w:sz w:val="20"/>
                <w:szCs w:val="20"/>
              </w:rPr>
              <w:t>Значения показателей</w:t>
            </w:r>
          </w:p>
        </w:tc>
      </w:tr>
      <w:tr w:rsidR="0002489B" w:rsidRPr="0002489B" w14:paraId="025C1686" w14:textId="77777777" w:rsidTr="00A25E52">
        <w:trPr>
          <w:trHeight w:val="300"/>
        </w:trPr>
        <w:tc>
          <w:tcPr>
            <w:tcW w:w="1803" w:type="pct"/>
            <w:vMerge/>
            <w:tcBorders>
              <w:left w:val="single" w:sz="8" w:space="0" w:color="auto"/>
              <w:right w:val="single" w:sz="8" w:space="0" w:color="auto"/>
            </w:tcBorders>
            <w:shd w:val="clear" w:color="auto" w:fill="auto"/>
            <w:vAlign w:val="center"/>
            <w:hideMark/>
          </w:tcPr>
          <w:p w14:paraId="3F8C2191" w14:textId="77777777" w:rsidR="0002489B" w:rsidRPr="0002489B" w:rsidRDefault="0002489B" w:rsidP="0002489B">
            <w:pPr>
              <w:jc w:val="center"/>
              <w:rPr>
                <w:b/>
                <w:bCs/>
                <w:sz w:val="22"/>
                <w:szCs w:val="22"/>
              </w:rPr>
            </w:pPr>
          </w:p>
        </w:tc>
        <w:tc>
          <w:tcPr>
            <w:tcW w:w="1166" w:type="pct"/>
            <w:gridSpan w:val="2"/>
            <w:tcBorders>
              <w:top w:val="single" w:sz="8" w:space="0" w:color="auto"/>
              <w:left w:val="nil"/>
              <w:bottom w:val="single" w:sz="8" w:space="0" w:color="auto"/>
              <w:right w:val="single" w:sz="8" w:space="0" w:color="000000"/>
            </w:tcBorders>
            <w:shd w:val="clear" w:color="auto" w:fill="auto"/>
            <w:vAlign w:val="center"/>
            <w:hideMark/>
          </w:tcPr>
          <w:p w14:paraId="7DF0848C" w14:textId="77777777" w:rsidR="0002489B" w:rsidRPr="0002489B" w:rsidRDefault="0002489B" w:rsidP="0002489B">
            <w:pPr>
              <w:jc w:val="center"/>
              <w:rPr>
                <w:b/>
                <w:bCs/>
                <w:sz w:val="22"/>
                <w:szCs w:val="22"/>
              </w:rPr>
            </w:pPr>
            <w:r w:rsidRPr="0002489B">
              <w:rPr>
                <w:b/>
                <w:bCs/>
                <w:sz w:val="22"/>
                <w:szCs w:val="22"/>
              </w:rPr>
              <w:t>2019</w:t>
            </w:r>
          </w:p>
        </w:tc>
        <w:tc>
          <w:tcPr>
            <w:tcW w:w="1019" w:type="pct"/>
            <w:gridSpan w:val="2"/>
            <w:tcBorders>
              <w:top w:val="single" w:sz="8" w:space="0" w:color="auto"/>
              <w:left w:val="nil"/>
              <w:bottom w:val="single" w:sz="8" w:space="0" w:color="auto"/>
              <w:right w:val="single" w:sz="8" w:space="0" w:color="000000"/>
            </w:tcBorders>
            <w:shd w:val="clear" w:color="auto" w:fill="auto"/>
            <w:vAlign w:val="center"/>
            <w:hideMark/>
          </w:tcPr>
          <w:p w14:paraId="0F19FD00" w14:textId="77777777" w:rsidR="0002489B" w:rsidRPr="0002489B" w:rsidRDefault="0002489B" w:rsidP="0002489B">
            <w:pPr>
              <w:jc w:val="center"/>
              <w:rPr>
                <w:b/>
                <w:bCs/>
                <w:sz w:val="22"/>
                <w:szCs w:val="22"/>
              </w:rPr>
            </w:pPr>
            <w:r w:rsidRPr="0002489B">
              <w:rPr>
                <w:b/>
                <w:bCs/>
                <w:sz w:val="22"/>
                <w:szCs w:val="22"/>
              </w:rPr>
              <w:t>2020</w:t>
            </w:r>
          </w:p>
        </w:tc>
        <w:tc>
          <w:tcPr>
            <w:tcW w:w="505" w:type="pct"/>
            <w:tcBorders>
              <w:top w:val="nil"/>
              <w:left w:val="nil"/>
              <w:bottom w:val="single" w:sz="8" w:space="0" w:color="auto"/>
              <w:right w:val="single" w:sz="8" w:space="0" w:color="auto"/>
            </w:tcBorders>
            <w:shd w:val="clear" w:color="auto" w:fill="auto"/>
            <w:vAlign w:val="center"/>
            <w:hideMark/>
          </w:tcPr>
          <w:p w14:paraId="730BB280" w14:textId="77777777" w:rsidR="0002489B" w:rsidRPr="0002489B" w:rsidRDefault="0002489B" w:rsidP="0002489B">
            <w:pPr>
              <w:jc w:val="center"/>
              <w:rPr>
                <w:b/>
                <w:bCs/>
                <w:sz w:val="22"/>
                <w:szCs w:val="22"/>
              </w:rPr>
            </w:pPr>
            <w:r w:rsidRPr="0002489B">
              <w:rPr>
                <w:b/>
                <w:bCs/>
                <w:sz w:val="22"/>
                <w:szCs w:val="22"/>
              </w:rPr>
              <w:t>2021</w:t>
            </w:r>
          </w:p>
        </w:tc>
        <w:tc>
          <w:tcPr>
            <w:tcW w:w="507" w:type="pct"/>
            <w:tcBorders>
              <w:top w:val="nil"/>
              <w:left w:val="nil"/>
              <w:bottom w:val="single" w:sz="8" w:space="0" w:color="auto"/>
              <w:right w:val="single" w:sz="8" w:space="0" w:color="auto"/>
            </w:tcBorders>
            <w:shd w:val="clear" w:color="auto" w:fill="auto"/>
            <w:vAlign w:val="center"/>
            <w:hideMark/>
          </w:tcPr>
          <w:p w14:paraId="22CBDFF9" w14:textId="77777777" w:rsidR="0002489B" w:rsidRPr="0002489B" w:rsidRDefault="0002489B" w:rsidP="0002489B">
            <w:pPr>
              <w:jc w:val="center"/>
              <w:rPr>
                <w:b/>
                <w:bCs/>
                <w:sz w:val="22"/>
                <w:szCs w:val="22"/>
              </w:rPr>
            </w:pPr>
            <w:r w:rsidRPr="0002489B">
              <w:rPr>
                <w:b/>
                <w:bCs/>
                <w:sz w:val="22"/>
                <w:szCs w:val="22"/>
              </w:rPr>
              <w:t>20</w:t>
            </w:r>
            <w:r w:rsidRPr="0002489B">
              <w:rPr>
                <w:b/>
                <w:bCs/>
                <w:sz w:val="22"/>
                <w:szCs w:val="22"/>
                <w:lang w:val="en-US"/>
              </w:rPr>
              <w:t>2</w:t>
            </w:r>
            <w:r w:rsidRPr="0002489B">
              <w:rPr>
                <w:b/>
                <w:bCs/>
                <w:sz w:val="22"/>
                <w:szCs w:val="22"/>
              </w:rPr>
              <w:t>2</w:t>
            </w:r>
          </w:p>
        </w:tc>
      </w:tr>
      <w:tr w:rsidR="0002489B" w:rsidRPr="0002489B" w14:paraId="07F8BAF6" w14:textId="77777777" w:rsidTr="00A25E52">
        <w:trPr>
          <w:trHeight w:val="300"/>
        </w:trPr>
        <w:tc>
          <w:tcPr>
            <w:tcW w:w="1803" w:type="pct"/>
            <w:vMerge/>
            <w:tcBorders>
              <w:left w:val="single" w:sz="8" w:space="0" w:color="auto"/>
              <w:bottom w:val="single" w:sz="8" w:space="0" w:color="auto"/>
              <w:right w:val="single" w:sz="8" w:space="0" w:color="auto"/>
            </w:tcBorders>
            <w:shd w:val="clear" w:color="auto" w:fill="auto"/>
            <w:vAlign w:val="center"/>
            <w:hideMark/>
          </w:tcPr>
          <w:p w14:paraId="21D8B599" w14:textId="77777777" w:rsidR="0002489B" w:rsidRPr="0002489B" w:rsidRDefault="0002489B" w:rsidP="0002489B">
            <w:pPr>
              <w:jc w:val="center"/>
              <w:rPr>
                <w:rFonts w:ascii="Arial CYR" w:hAnsi="Arial CYR" w:cs="Arial CYR"/>
                <w:sz w:val="20"/>
                <w:szCs w:val="20"/>
              </w:rPr>
            </w:pPr>
          </w:p>
        </w:tc>
        <w:tc>
          <w:tcPr>
            <w:tcW w:w="505" w:type="pct"/>
            <w:tcBorders>
              <w:top w:val="nil"/>
              <w:left w:val="nil"/>
              <w:bottom w:val="single" w:sz="8" w:space="0" w:color="auto"/>
              <w:right w:val="single" w:sz="8" w:space="0" w:color="auto"/>
            </w:tcBorders>
            <w:shd w:val="clear" w:color="auto" w:fill="auto"/>
            <w:vAlign w:val="center"/>
            <w:hideMark/>
          </w:tcPr>
          <w:p w14:paraId="11BB7ACA" w14:textId="77777777" w:rsidR="0002489B" w:rsidRPr="0002489B" w:rsidRDefault="0002489B" w:rsidP="0002489B">
            <w:pPr>
              <w:jc w:val="center"/>
              <w:rPr>
                <w:b/>
                <w:bCs/>
                <w:sz w:val="22"/>
                <w:szCs w:val="22"/>
              </w:rPr>
            </w:pPr>
            <w:r w:rsidRPr="0002489B">
              <w:rPr>
                <w:b/>
                <w:bCs/>
                <w:sz w:val="22"/>
                <w:szCs w:val="22"/>
              </w:rPr>
              <w:t>план</w:t>
            </w:r>
          </w:p>
        </w:tc>
        <w:tc>
          <w:tcPr>
            <w:tcW w:w="661" w:type="pct"/>
            <w:tcBorders>
              <w:top w:val="nil"/>
              <w:left w:val="nil"/>
              <w:bottom w:val="single" w:sz="8" w:space="0" w:color="auto"/>
              <w:right w:val="single" w:sz="8" w:space="0" w:color="auto"/>
            </w:tcBorders>
            <w:shd w:val="clear" w:color="auto" w:fill="auto"/>
            <w:vAlign w:val="center"/>
            <w:hideMark/>
          </w:tcPr>
          <w:p w14:paraId="60625772" w14:textId="77777777" w:rsidR="0002489B" w:rsidRPr="0002489B" w:rsidRDefault="0002489B" w:rsidP="0002489B">
            <w:pPr>
              <w:jc w:val="center"/>
              <w:rPr>
                <w:b/>
                <w:bCs/>
                <w:sz w:val="22"/>
                <w:szCs w:val="22"/>
              </w:rPr>
            </w:pPr>
            <w:r w:rsidRPr="0002489B">
              <w:rPr>
                <w:b/>
                <w:bCs/>
                <w:sz w:val="22"/>
                <w:szCs w:val="22"/>
              </w:rPr>
              <w:t>отчет</w:t>
            </w:r>
          </w:p>
        </w:tc>
        <w:tc>
          <w:tcPr>
            <w:tcW w:w="505" w:type="pct"/>
            <w:tcBorders>
              <w:top w:val="nil"/>
              <w:left w:val="nil"/>
              <w:bottom w:val="single" w:sz="8" w:space="0" w:color="auto"/>
              <w:right w:val="single" w:sz="8" w:space="0" w:color="auto"/>
            </w:tcBorders>
            <w:shd w:val="clear" w:color="auto" w:fill="auto"/>
            <w:vAlign w:val="center"/>
            <w:hideMark/>
          </w:tcPr>
          <w:p w14:paraId="37C195DE" w14:textId="77777777" w:rsidR="0002489B" w:rsidRPr="0002489B" w:rsidRDefault="0002489B" w:rsidP="0002489B">
            <w:pPr>
              <w:jc w:val="center"/>
              <w:rPr>
                <w:b/>
                <w:bCs/>
                <w:sz w:val="22"/>
                <w:szCs w:val="22"/>
              </w:rPr>
            </w:pPr>
            <w:r w:rsidRPr="0002489B">
              <w:rPr>
                <w:b/>
                <w:bCs/>
                <w:sz w:val="22"/>
                <w:szCs w:val="22"/>
              </w:rPr>
              <w:t>план</w:t>
            </w:r>
          </w:p>
        </w:tc>
        <w:tc>
          <w:tcPr>
            <w:tcW w:w="514" w:type="pct"/>
            <w:tcBorders>
              <w:top w:val="nil"/>
              <w:left w:val="nil"/>
              <w:bottom w:val="single" w:sz="8" w:space="0" w:color="auto"/>
              <w:right w:val="single" w:sz="8" w:space="0" w:color="auto"/>
            </w:tcBorders>
            <w:shd w:val="clear" w:color="auto" w:fill="auto"/>
            <w:vAlign w:val="center"/>
            <w:hideMark/>
          </w:tcPr>
          <w:p w14:paraId="189F3D3E" w14:textId="77777777" w:rsidR="0002489B" w:rsidRPr="0002489B" w:rsidRDefault="0002489B" w:rsidP="0002489B">
            <w:pPr>
              <w:jc w:val="center"/>
              <w:rPr>
                <w:b/>
                <w:bCs/>
                <w:sz w:val="22"/>
                <w:szCs w:val="22"/>
              </w:rPr>
            </w:pPr>
            <w:r w:rsidRPr="0002489B">
              <w:rPr>
                <w:b/>
                <w:bCs/>
                <w:sz w:val="22"/>
                <w:szCs w:val="22"/>
              </w:rPr>
              <w:t>отчет</w:t>
            </w:r>
          </w:p>
        </w:tc>
        <w:tc>
          <w:tcPr>
            <w:tcW w:w="505" w:type="pct"/>
            <w:tcBorders>
              <w:top w:val="nil"/>
              <w:left w:val="nil"/>
              <w:bottom w:val="single" w:sz="8" w:space="0" w:color="auto"/>
              <w:right w:val="single" w:sz="8" w:space="0" w:color="auto"/>
            </w:tcBorders>
            <w:shd w:val="clear" w:color="auto" w:fill="auto"/>
            <w:vAlign w:val="center"/>
            <w:hideMark/>
          </w:tcPr>
          <w:p w14:paraId="2FFD33F7" w14:textId="77777777" w:rsidR="0002489B" w:rsidRPr="0002489B" w:rsidRDefault="0002489B" w:rsidP="0002489B">
            <w:pPr>
              <w:jc w:val="center"/>
              <w:rPr>
                <w:b/>
                <w:bCs/>
                <w:sz w:val="22"/>
                <w:szCs w:val="22"/>
              </w:rPr>
            </w:pPr>
            <w:r w:rsidRPr="0002489B">
              <w:rPr>
                <w:b/>
                <w:bCs/>
                <w:sz w:val="22"/>
                <w:szCs w:val="22"/>
              </w:rPr>
              <w:t>план</w:t>
            </w:r>
          </w:p>
        </w:tc>
        <w:tc>
          <w:tcPr>
            <w:tcW w:w="507" w:type="pct"/>
            <w:tcBorders>
              <w:top w:val="nil"/>
              <w:left w:val="nil"/>
              <w:bottom w:val="single" w:sz="8" w:space="0" w:color="auto"/>
              <w:right w:val="single" w:sz="8" w:space="0" w:color="auto"/>
            </w:tcBorders>
            <w:shd w:val="clear" w:color="auto" w:fill="auto"/>
            <w:vAlign w:val="center"/>
            <w:hideMark/>
          </w:tcPr>
          <w:p w14:paraId="1FBF464D" w14:textId="77777777" w:rsidR="0002489B" w:rsidRPr="0002489B" w:rsidRDefault="0002489B" w:rsidP="0002489B">
            <w:pPr>
              <w:jc w:val="center"/>
              <w:rPr>
                <w:b/>
                <w:bCs/>
                <w:sz w:val="22"/>
                <w:szCs w:val="22"/>
              </w:rPr>
            </w:pPr>
            <w:r w:rsidRPr="0002489B">
              <w:rPr>
                <w:b/>
                <w:bCs/>
                <w:sz w:val="22"/>
                <w:szCs w:val="22"/>
              </w:rPr>
              <w:t>расчет</w:t>
            </w:r>
          </w:p>
        </w:tc>
      </w:tr>
      <w:tr w:rsidR="0002489B" w:rsidRPr="0002489B" w14:paraId="0363B08A" w14:textId="77777777" w:rsidTr="00A25E52">
        <w:trPr>
          <w:trHeight w:val="300"/>
        </w:trPr>
        <w:tc>
          <w:tcPr>
            <w:tcW w:w="5000" w:type="pct"/>
            <w:gridSpan w:val="7"/>
            <w:tcBorders>
              <w:top w:val="nil"/>
              <w:left w:val="single" w:sz="8" w:space="0" w:color="auto"/>
              <w:bottom w:val="single" w:sz="8" w:space="0" w:color="auto"/>
              <w:right w:val="single" w:sz="8" w:space="0" w:color="auto"/>
            </w:tcBorders>
            <w:shd w:val="clear" w:color="auto" w:fill="auto"/>
            <w:vAlign w:val="center"/>
          </w:tcPr>
          <w:p w14:paraId="6C2931AD" w14:textId="77777777" w:rsidR="0002489B" w:rsidRPr="0002489B" w:rsidRDefault="0002489B" w:rsidP="0002489B">
            <w:pPr>
              <w:jc w:val="center"/>
              <w:rPr>
                <w:b/>
                <w:bCs/>
                <w:sz w:val="22"/>
                <w:szCs w:val="22"/>
              </w:rPr>
            </w:pPr>
            <w:r w:rsidRPr="0002489B">
              <w:rPr>
                <w:b/>
                <w:bCs/>
                <w:sz w:val="22"/>
                <w:szCs w:val="22"/>
              </w:rPr>
              <w:t>По видам топлива</w:t>
            </w:r>
          </w:p>
        </w:tc>
      </w:tr>
      <w:tr w:rsidR="0002489B" w:rsidRPr="0002489B" w14:paraId="7B41B1F7" w14:textId="77777777" w:rsidTr="00A25E52">
        <w:trPr>
          <w:trHeight w:val="300"/>
        </w:trPr>
        <w:tc>
          <w:tcPr>
            <w:tcW w:w="5000" w:type="pct"/>
            <w:gridSpan w:val="7"/>
            <w:tcBorders>
              <w:top w:val="nil"/>
              <w:left w:val="single" w:sz="8" w:space="0" w:color="auto"/>
              <w:bottom w:val="single" w:sz="8" w:space="0" w:color="auto"/>
              <w:right w:val="single" w:sz="8" w:space="0" w:color="auto"/>
            </w:tcBorders>
            <w:shd w:val="clear" w:color="auto" w:fill="auto"/>
            <w:vAlign w:val="center"/>
          </w:tcPr>
          <w:p w14:paraId="227846D2" w14:textId="77777777" w:rsidR="0002489B" w:rsidRPr="0002489B" w:rsidRDefault="0002489B" w:rsidP="0002489B">
            <w:pPr>
              <w:jc w:val="center"/>
              <w:rPr>
                <w:b/>
                <w:bCs/>
                <w:sz w:val="22"/>
                <w:szCs w:val="22"/>
              </w:rPr>
            </w:pPr>
            <w:r w:rsidRPr="0002489B">
              <w:rPr>
                <w:b/>
                <w:bCs/>
                <w:sz w:val="22"/>
                <w:szCs w:val="22"/>
              </w:rPr>
              <w:t>Каменный уголь</w:t>
            </w:r>
          </w:p>
        </w:tc>
      </w:tr>
      <w:tr w:rsidR="0002489B" w:rsidRPr="0002489B" w14:paraId="12055D54" w14:textId="77777777" w:rsidTr="00A25E52">
        <w:trPr>
          <w:trHeight w:val="270"/>
        </w:trPr>
        <w:tc>
          <w:tcPr>
            <w:tcW w:w="1803" w:type="pct"/>
            <w:tcBorders>
              <w:top w:val="nil"/>
              <w:left w:val="single" w:sz="8" w:space="0" w:color="auto"/>
              <w:bottom w:val="single" w:sz="8" w:space="0" w:color="auto"/>
              <w:right w:val="single" w:sz="8" w:space="0" w:color="auto"/>
            </w:tcBorders>
            <w:shd w:val="clear" w:color="auto" w:fill="auto"/>
            <w:vAlign w:val="center"/>
            <w:hideMark/>
          </w:tcPr>
          <w:p w14:paraId="22553C1B" w14:textId="77777777" w:rsidR="0002489B" w:rsidRPr="0002489B" w:rsidRDefault="0002489B" w:rsidP="0002489B">
            <w:pPr>
              <w:jc w:val="center"/>
              <w:rPr>
                <w:sz w:val="20"/>
                <w:szCs w:val="20"/>
              </w:rPr>
            </w:pPr>
            <w:r w:rsidRPr="0002489B">
              <w:rPr>
                <w:sz w:val="20"/>
                <w:szCs w:val="20"/>
              </w:rPr>
              <w:t>Производство тепловой энергии, Гкал</w:t>
            </w:r>
          </w:p>
        </w:tc>
        <w:tc>
          <w:tcPr>
            <w:tcW w:w="505" w:type="pct"/>
            <w:tcBorders>
              <w:top w:val="nil"/>
              <w:left w:val="nil"/>
              <w:bottom w:val="single" w:sz="8" w:space="0" w:color="auto"/>
              <w:right w:val="single" w:sz="8" w:space="0" w:color="auto"/>
            </w:tcBorders>
            <w:shd w:val="clear" w:color="auto" w:fill="auto"/>
            <w:vAlign w:val="center"/>
            <w:hideMark/>
          </w:tcPr>
          <w:p w14:paraId="3AEF9686" w14:textId="77777777" w:rsidR="0002489B" w:rsidRPr="0002489B" w:rsidRDefault="0002489B" w:rsidP="0002489B">
            <w:pPr>
              <w:jc w:val="center"/>
              <w:rPr>
                <w:sz w:val="20"/>
                <w:szCs w:val="20"/>
              </w:rPr>
            </w:pPr>
            <w:r w:rsidRPr="0002489B">
              <w:rPr>
                <w:sz w:val="20"/>
                <w:szCs w:val="20"/>
              </w:rPr>
              <w:t>79181,3</w:t>
            </w:r>
          </w:p>
        </w:tc>
        <w:tc>
          <w:tcPr>
            <w:tcW w:w="661" w:type="pct"/>
            <w:tcBorders>
              <w:top w:val="nil"/>
              <w:left w:val="nil"/>
              <w:bottom w:val="single" w:sz="8" w:space="0" w:color="auto"/>
              <w:right w:val="single" w:sz="8" w:space="0" w:color="auto"/>
            </w:tcBorders>
            <w:shd w:val="clear" w:color="auto" w:fill="auto"/>
            <w:vAlign w:val="center"/>
            <w:hideMark/>
          </w:tcPr>
          <w:p w14:paraId="146E6DCC" w14:textId="77777777" w:rsidR="0002489B" w:rsidRPr="0002489B" w:rsidRDefault="0002489B" w:rsidP="0002489B">
            <w:pPr>
              <w:jc w:val="center"/>
              <w:rPr>
                <w:sz w:val="20"/>
                <w:szCs w:val="20"/>
              </w:rPr>
            </w:pPr>
            <w:r w:rsidRPr="0002489B">
              <w:rPr>
                <w:sz w:val="20"/>
                <w:szCs w:val="20"/>
              </w:rPr>
              <w:t>77307,18</w:t>
            </w:r>
          </w:p>
        </w:tc>
        <w:tc>
          <w:tcPr>
            <w:tcW w:w="505" w:type="pct"/>
            <w:tcBorders>
              <w:top w:val="nil"/>
              <w:left w:val="nil"/>
              <w:bottom w:val="single" w:sz="8" w:space="0" w:color="auto"/>
              <w:right w:val="single" w:sz="8" w:space="0" w:color="auto"/>
            </w:tcBorders>
            <w:shd w:val="clear" w:color="auto" w:fill="auto"/>
            <w:vAlign w:val="center"/>
            <w:hideMark/>
          </w:tcPr>
          <w:p w14:paraId="6B76D9CA" w14:textId="77777777" w:rsidR="0002489B" w:rsidRPr="0002489B" w:rsidRDefault="0002489B" w:rsidP="0002489B">
            <w:pPr>
              <w:jc w:val="center"/>
              <w:rPr>
                <w:sz w:val="20"/>
                <w:szCs w:val="20"/>
              </w:rPr>
            </w:pPr>
            <w:r w:rsidRPr="0002489B">
              <w:rPr>
                <w:sz w:val="20"/>
                <w:szCs w:val="20"/>
              </w:rPr>
              <w:t>73804,33</w:t>
            </w:r>
          </w:p>
        </w:tc>
        <w:tc>
          <w:tcPr>
            <w:tcW w:w="514" w:type="pct"/>
            <w:tcBorders>
              <w:top w:val="nil"/>
              <w:left w:val="nil"/>
              <w:bottom w:val="single" w:sz="8" w:space="0" w:color="auto"/>
              <w:right w:val="single" w:sz="8" w:space="0" w:color="auto"/>
            </w:tcBorders>
            <w:shd w:val="clear" w:color="auto" w:fill="auto"/>
            <w:vAlign w:val="center"/>
            <w:hideMark/>
          </w:tcPr>
          <w:p w14:paraId="498DFA71" w14:textId="77777777" w:rsidR="0002489B" w:rsidRPr="0002489B" w:rsidRDefault="0002489B" w:rsidP="0002489B">
            <w:pPr>
              <w:jc w:val="center"/>
              <w:rPr>
                <w:sz w:val="20"/>
                <w:szCs w:val="20"/>
              </w:rPr>
            </w:pPr>
            <w:r w:rsidRPr="0002489B">
              <w:rPr>
                <w:sz w:val="20"/>
                <w:szCs w:val="20"/>
              </w:rPr>
              <w:t>74608,34</w:t>
            </w:r>
          </w:p>
        </w:tc>
        <w:tc>
          <w:tcPr>
            <w:tcW w:w="505" w:type="pct"/>
            <w:tcBorders>
              <w:top w:val="nil"/>
              <w:left w:val="nil"/>
              <w:bottom w:val="single" w:sz="8" w:space="0" w:color="auto"/>
              <w:right w:val="single" w:sz="8" w:space="0" w:color="auto"/>
            </w:tcBorders>
            <w:shd w:val="clear" w:color="auto" w:fill="auto"/>
            <w:vAlign w:val="center"/>
            <w:hideMark/>
          </w:tcPr>
          <w:p w14:paraId="66CD95CB" w14:textId="77777777" w:rsidR="0002489B" w:rsidRPr="0002489B" w:rsidRDefault="0002489B" w:rsidP="0002489B">
            <w:pPr>
              <w:jc w:val="center"/>
              <w:rPr>
                <w:sz w:val="20"/>
                <w:szCs w:val="20"/>
              </w:rPr>
            </w:pPr>
            <w:r w:rsidRPr="0002489B">
              <w:rPr>
                <w:sz w:val="20"/>
                <w:szCs w:val="20"/>
              </w:rPr>
              <w:t>73824,83</w:t>
            </w:r>
          </w:p>
        </w:tc>
        <w:tc>
          <w:tcPr>
            <w:tcW w:w="507" w:type="pct"/>
            <w:tcBorders>
              <w:top w:val="nil"/>
              <w:left w:val="nil"/>
              <w:bottom w:val="single" w:sz="8" w:space="0" w:color="auto"/>
              <w:right w:val="single" w:sz="8" w:space="0" w:color="auto"/>
            </w:tcBorders>
            <w:shd w:val="clear" w:color="auto" w:fill="auto"/>
            <w:vAlign w:val="center"/>
            <w:hideMark/>
          </w:tcPr>
          <w:p w14:paraId="77F8774B" w14:textId="77777777" w:rsidR="0002489B" w:rsidRPr="0002489B" w:rsidRDefault="0002489B" w:rsidP="0002489B">
            <w:pPr>
              <w:jc w:val="center"/>
              <w:rPr>
                <w:sz w:val="20"/>
                <w:szCs w:val="20"/>
              </w:rPr>
            </w:pPr>
            <w:r w:rsidRPr="0002489B">
              <w:rPr>
                <w:sz w:val="20"/>
                <w:szCs w:val="20"/>
              </w:rPr>
              <w:t>46909,55</w:t>
            </w:r>
          </w:p>
        </w:tc>
      </w:tr>
      <w:tr w:rsidR="0002489B" w:rsidRPr="0002489B" w14:paraId="05CA46DD" w14:textId="77777777" w:rsidTr="00A25E52">
        <w:trPr>
          <w:trHeight w:val="780"/>
        </w:trPr>
        <w:tc>
          <w:tcPr>
            <w:tcW w:w="1803" w:type="pct"/>
            <w:tcBorders>
              <w:top w:val="nil"/>
              <w:left w:val="single" w:sz="8" w:space="0" w:color="auto"/>
              <w:bottom w:val="single" w:sz="8" w:space="0" w:color="auto"/>
              <w:right w:val="single" w:sz="8" w:space="0" w:color="auto"/>
            </w:tcBorders>
            <w:shd w:val="clear" w:color="auto" w:fill="auto"/>
            <w:vAlign w:val="center"/>
            <w:hideMark/>
          </w:tcPr>
          <w:p w14:paraId="72DA1456" w14:textId="77777777" w:rsidR="0002489B" w:rsidRPr="0002489B" w:rsidRDefault="0002489B" w:rsidP="0002489B">
            <w:pPr>
              <w:jc w:val="center"/>
              <w:rPr>
                <w:sz w:val="20"/>
                <w:szCs w:val="20"/>
              </w:rPr>
            </w:pPr>
            <w:r w:rsidRPr="0002489B">
              <w:rPr>
                <w:sz w:val="20"/>
                <w:szCs w:val="20"/>
              </w:rPr>
              <w:t>Средневзвешенный норматив удельного расхода топлива на производство тепло-вой энергии, кг у.т./Гкал</w:t>
            </w:r>
          </w:p>
        </w:tc>
        <w:tc>
          <w:tcPr>
            <w:tcW w:w="505" w:type="pct"/>
            <w:tcBorders>
              <w:top w:val="nil"/>
              <w:left w:val="nil"/>
              <w:bottom w:val="single" w:sz="8" w:space="0" w:color="auto"/>
              <w:right w:val="single" w:sz="8" w:space="0" w:color="auto"/>
            </w:tcBorders>
            <w:shd w:val="clear" w:color="auto" w:fill="auto"/>
            <w:vAlign w:val="center"/>
            <w:hideMark/>
          </w:tcPr>
          <w:p w14:paraId="334B299E" w14:textId="77777777" w:rsidR="0002489B" w:rsidRPr="0002489B" w:rsidRDefault="0002489B" w:rsidP="0002489B">
            <w:pPr>
              <w:jc w:val="center"/>
              <w:rPr>
                <w:sz w:val="20"/>
                <w:szCs w:val="20"/>
              </w:rPr>
            </w:pPr>
            <w:r w:rsidRPr="0002489B">
              <w:rPr>
                <w:sz w:val="20"/>
                <w:szCs w:val="20"/>
              </w:rPr>
              <w:t>218,99</w:t>
            </w:r>
          </w:p>
        </w:tc>
        <w:tc>
          <w:tcPr>
            <w:tcW w:w="661" w:type="pct"/>
            <w:tcBorders>
              <w:top w:val="nil"/>
              <w:left w:val="nil"/>
              <w:bottom w:val="single" w:sz="8" w:space="0" w:color="auto"/>
              <w:right w:val="single" w:sz="8" w:space="0" w:color="auto"/>
            </w:tcBorders>
            <w:shd w:val="clear" w:color="auto" w:fill="auto"/>
            <w:vAlign w:val="center"/>
            <w:hideMark/>
          </w:tcPr>
          <w:p w14:paraId="65886E55" w14:textId="77777777" w:rsidR="0002489B" w:rsidRPr="0002489B" w:rsidRDefault="0002489B" w:rsidP="0002489B">
            <w:pPr>
              <w:jc w:val="center"/>
              <w:rPr>
                <w:sz w:val="20"/>
                <w:szCs w:val="20"/>
              </w:rPr>
            </w:pPr>
            <w:r w:rsidRPr="0002489B">
              <w:rPr>
                <w:sz w:val="20"/>
                <w:szCs w:val="20"/>
              </w:rPr>
              <w:t>248,49</w:t>
            </w:r>
          </w:p>
        </w:tc>
        <w:tc>
          <w:tcPr>
            <w:tcW w:w="505" w:type="pct"/>
            <w:tcBorders>
              <w:top w:val="nil"/>
              <w:left w:val="nil"/>
              <w:bottom w:val="single" w:sz="8" w:space="0" w:color="auto"/>
              <w:right w:val="single" w:sz="8" w:space="0" w:color="auto"/>
            </w:tcBorders>
            <w:shd w:val="clear" w:color="auto" w:fill="auto"/>
            <w:vAlign w:val="center"/>
            <w:hideMark/>
          </w:tcPr>
          <w:p w14:paraId="3DFDAE36" w14:textId="77777777" w:rsidR="0002489B" w:rsidRPr="0002489B" w:rsidRDefault="0002489B" w:rsidP="0002489B">
            <w:pPr>
              <w:jc w:val="center"/>
              <w:rPr>
                <w:sz w:val="20"/>
                <w:szCs w:val="20"/>
              </w:rPr>
            </w:pPr>
            <w:r w:rsidRPr="0002489B">
              <w:rPr>
                <w:sz w:val="20"/>
                <w:szCs w:val="20"/>
              </w:rPr>
              <w:t>221,06</w:t>
            </w:r>
          </w:p>
        </w:tc>
        <w:tc>
          <w:tcPr>
            <w:tcW w:w="514" w:type="pct"/>
            <w:tcBorders>
              <w:top w:val="nil"/>
              <w:left w:val="nil"/>
              <w:bottom w:val="single" w:sz="8" w:space="0" w:color="auto"/>
              <w:right w:val="single" w:sz="8" w:space="0" w:color="auto"/>
            </w:tcBorders>
            <w:shd w:val="clear" w:color="auto" w:fill="auto"/>
            <w:vAlign w:val="center"/>
            <w:hideMark/>
          </w:tcPr>
          <w:p w14:paraId="481126B5" w14:textId="77777777" w:rsidR="0002489B" w:rsidRPr="0002489B" w:rsidRDefault="0002489B" w:rsidP="0002489B">
            <w:pPr>
              <w:jc w:val="center"/>
              <w:rPr>
                <w:sz w:val="20"/>
                <w:szCs w:val="20"/>
              </w:rPr>
            </w:pPr>
            <w:r w:rsidRPr="0002489B">
              <w:rPr>
                <w:sz w:val="20"/>
                <w:szCs w:val="20"/>
              </w:rPr>
              <w:t>257,06</w:t>
            </w:r>
          </w:p>
        </w:tc>
        <w:tc>
          <w:tcPr>
            <w:tcW w:w="505" w:type="pct"/>
            <w:tcBorders>
              <w:top w:val="nil"/>
              <w:left w:val="nil"/>
              <w:bottom w:val="single" w:sz="8" w:space="0" w:color="auto"/>
              <w:right w:val="single" w:sz="8" w:space="0" w:color="auto"/>
            </w:tcBorders>
            <w:shd w:val="clear" w:color="auto" w:fill="auto"/>
            <w:vAlign w:val="center"/>
            <w:hideMark/>
          </w:tcPr>
          <w:p w14:paraId="5506C678" w14:textId="77777777" w:rsidR="0002489B" w:rsidRPr="0002489B" w:rsidRDefault="0002489B" w:rsidP="0002489B">
            <w:pPr>
              <w:jc w:val="center"/>
              <w:rPr>
                <w:sz w:val="20"/>
                <w:szCs w:val="20"/>
              </w:rPr>
            </w:pPr>
            <w:r w:rsidRPr="0002489B">
              <w:rPr>
                <w:sz w:val="20"/>
                <w:szCs w:val="20"/>
              </w:rPr>
              <w:t>221,21</w:t>
            </w:r>
          </w:p>
        </w:tc>
        <w:tc>
          <w:tcPr>
            <w:tcW w:w="507" w:type="pct"/>
            <w:tcBorders>
              <w:top w:val="nil"/>
              <w:left w:val="nil"/>
              <w:bottom w:val="single" w:sz="8" w:space="0" w:color="auto"/>
              <w:right w:val="single" w:sz="8" w:space="0" w:color="auto"/>
            </w:tcBorders>
            <w:shd w:val="clear" w:color="auto" w:fill="auto"/>
            <w:vAlign w:val="center"/>
            <w:hideMark/>
          </w:tcPr>
          <w:p w14:paraId="7FF8C5D4" w14:textId="77777777" w:rsidR="0002489B" w:rsidRPr="0002489B" w:rsidRDefault="0002489B" w:rsidP="0002489B">
            <w:pPr>
              <w:jc w:val="center"/>
              <w:rPr>
                <w:sz w:val="20"/>
                <w:szCs w:val="20"/>
              </w:rPr>
            </w:pPr>
            <w:r w:rsidRPr="0002489B">
              <w:rPr>
                <w:sz w:val="20"/>
                <w:szCs w:val="20"/>
              </w:rPr>
              <w:t>214,80</w:t>
            </w:r>
          </w:p>
        </w:tc>
      </w:tr>
      <w:tr w:rsidR="0002489B" w:rsidRPr="0002489B" w14:paraId="203D92F0" w14:textId="77777777" w:rsidTr="00A25E52">
        <w:trPr>
          <w:trHeight w:val="510"/>
        </w:trPr>
        <w:tc>
          <w:tcPr>
            <w:tcW w:w="1803" w:type="pct"/>
            <w:tcBorders>
              <w:top w:val="nil"/>
              <w:left w:val="single" w:sz="8" w:space="0" w:color="auto"/>
              <w:bottom w:val="nil"/>
              <w:right w:val="single" w:sz="8" w:space="0" w:color="auto"/>
            </w:tcBorders>
            <w:shd w:val="clear" w:color="auto" w:fill="auto"/>
            <w:vAlign w:val="center"/>
            <w:hideMark/>
          </w:tcPr>
          <w:p w14:paraId="3C0D2EAE" w14:textId="77777777" w:rsidR="0002489B" w:rsidRPr="0002489B" w:rsidRDefault="0002489B" w:rsidP="0002489B">
            <w:pPr>
              <w:jc w:val="center"/>
              <w:rPr>
                <w:sz w:val="20"/>
                <w:szCs w:val="20"/>
              </w:rPr>
            </w:pPr>
            <w:r w:rsidRPr="0002489B">
              <w:rPr>
                <w:sz w:val="20"/>
                <w:szCs w:val="20"/>
              </w:rPr>
              <w:t>Расход тепловой энергии на собственные нужды, Гкал</w:t>
            </w:r>
          </w:p>
        </w:tc>
        <w:tc>
          <w:tcPr>
            <w:tcW w:w="505" w:type="pct"/>
            <w:tcBorders>
              <w:top w:val="nil"/>
              <w:left w:val="nil"/>
              <w:bottom w:val="nil"/>
              <w:right w:val="single" w:sz="8" w:space="0" w:color="auto"/>
            </w:tcBorders>
            <w:shd w:val="clear" w:color="auto" w:fill="auto"/>
            <w:vAlign w:val="center"/>
            <w:hideMark/>
          </w:tcPr>
          <w:p w14:paraId="60C48AFF" w14:textId="77777777" w:rsidR="0002489B" w:rsidRPr="0002489B" w:rsidRDefault="0002489B" w:rsidP="0002489B">
            <w:pPr>
              <w:jc w:val="center"/>
              <w:rPr>
                <w:sz w:val="20"/>
                <w:szCs w:val="20"/>
              </w:rPr>
            </w:pPr>
            <w:r w:rsidRPr="0002489B">
              <w:rPr>
                <w:sz w:val="20"/>
                <w:szCs w:val="20"/>
              </w:rPr>
              <w:t>1557,2</w:t>
            </w:r>
          </w:p>
        </w:tc>
        <w:tc>
          <w:tcPr>
            <w:tcW w:w="661" w:type="pct"/>
            <w:tcBorders>
              <w:top w:val="nil"/>
              <w:left w:val="nil"/>
              <w:bottom w:val="nil"/>
              <w:right w:val="single" w:sz="8" w:space="0" w:color="auto"/>
            </w:tcBorders>
            <w:shd w:val="clear" w:color="auto" w:fill="auto"/>
            <w:vAlign w:val="center"/>
            <w:hideMark/>
          </w:tcPr>
          <w:p w14:paraId="6F1544E8" w14:textId="77777777" w:rsidR="0002489B" w:rsidRPr="0002489B" w:rsidRDefault="0002489B" w:rsidP="0002489B">
            <w:pPr>
              <w:jc w:val="center"/>
              <w:rPr>
                <w:sz w:val="20"/>
                <w:szCs w:val="20"/>
              </w:rPr>
            </w:pPr>
            <w:r w:rsidRPr="0002489B">
              <w:rPr>
                <w:sz w:val="20"/>
                <w:szCs w:val="20"/>
              </w:rPr>
              <w:t>1798,81</w:t>
            </w:r>
          </w:p>
        </w:tc>
        <w:tc>
          <w:tcPr>
            <w:tcW w:w="505" w:type="pct"/>
            <w:tcBorders>
              <w:top w:val="nil"/>
              <w:left w:val="nil"/>
              <w:bottom w:val="nil"/>
              <w:right w:val="single" w:sz="8" w:space="0" w:color="auto"/>
            </w:tcBorders>
            <w:shd w:val="clear" w:color="auto" w:fill="auto"/>
            <w:vAlign w:val="center"/>
            <w:hideMark/>
          </w:tcPr>
          <w:p w14:paraId="1E01642E" w14:textId="77777777" w:rsidR="0002489B" w:rsidRPr="0002489B" w:rsidRDefault="0002489B" w:rsidP="0002489B">
            <w:pPr>
              <w:jc w:val="center"/>
              <w:rPr>
                <w:sz w:val="20"/>
                <w:szCs w:val="20"/>
              </w:rPr>
            </w:pPr>
            <w:r w:rsidRPr="0002489B">
              <w:rPr>
                <w:sz w:val="20"/>
                <w:szCs w:val="20"/>
              </w:rPr>
              <w:t>1466,00</w:t>
            </w:r>
          </w:p>
        </w:tc>
        <w:tc>
          <w:tcPr>
            <w:tcW w:w="514" w:type="pct"/>
            <w:tcBorders>
              <w:top w:val="nil"/>
              <w:left w:val="nil"/>
              <w:bottom w:val="nil"/>
              <w:right w:val="single" w:sz="8" w:space="0" w:color="auto"/>
            </w:tcBorders>
            <w:shd w:val="clear" w:color="auto" w:fill="auto"/>
            <w:vAlign w:val="center"/>
            <w:hideMark/>
          </w:tcPr>
          <w:p w14:paraId="366D01C4" w14:textId="77777777" w:rsidR="0002489B" w:rsidRPr="0002489B" w:rsidRDefault="0002489B" w:rsidP="0002489B">
            <w:pPr>
              <w:jc w:val="center"/>
              <w:rPr>
                <w:sz w:val="20"/>
                <w:szCs w:val="20"/>
              </w:rPr>
            </w:pPr>
            <w:r w:rsidRPr="0002489B">
              <w:rPr>
                <w:sz w:val="20"/>
                <w:szCs w:val="20"/>
              </w:rPr>
              <w:t>1831,78</w:t>
            </w:r>
          </w:p>
        </w:tc>
        <w:tc>
          <w:tcPr>
            <w:tcW w:w="505" w:type="pct"/>
            <w:tcBorders>
              <w:top w:val="nil"/>
              <w:left w:val="nil"/>
              <w:bottom w:val="nil"/>
              <w:right w:val="single" w:sz="8" w:space="0" w:color="auto"/>
            </w:tcBorders>
            <w:shd w:val="clear" w:color="auto" w:fill="auto"/>
            <w:vAlign w:val="center"/>
            <w:hideMark/>
          </w:tcPr>
          <w:p w14:paraId="0EE999DE" w14:textId="77777777" w:rsidR="0002489B" w:rsidRPr="0002489B" w:rsidRDefault="0002489B" w:rsidP="0002489B">
            <w:pPr>
              <w:jc w:val="center"/>
              <w:rPr>
                <w:sz w:val="20"/>
                <w:szCs w:val="20"/>
              </w:rPr>
            </w:pPr>
            <w:r w:rsidRPr="0002489B">
              <w:rPr>
                <w:sz w:val="20"/>
                <w:szCs w:val="20"/>
              </w:rPr>
              <w:t>1486,53</w:t>
            </w:r>
          </w:p>
        </w:tc>
        <w:tc>
          <w:tcPr>
            <w:tcW w:w="507" w:type="pct"/>
            <w:tcBorders>
              <w:top w:val="nil"/>
              <w:left w:val="nil"/>
              <w:bottom w:val="nil"/>
              <w:right w:val="single" w:sz="8" w:space="0" w:color="auto"/>
            </w:tcBorders>
            <w:shd w:val="clear" w:color="auto" w:fill="auto"/>
            <w:vAlign w:val="center"/>
            <w:hideMark/>
          </w:tcPr>
          <w:p w14:paraId="32C08F13" w14:textId="77777777" w:rsidR="0002489B" w:rsidRPr="0002489B" w:rsidRDefault="0002489B" w:rsidP="0002489B">
            <w:pPr>
              <w:jc w:val="center"/>
              <w:rPr>
                <w:sz w:val="20"/>
                <w:szCs w:val="20"/>
              </w:rPr>
            </w:pPr>
            <w:r w:rsidRPr="0002489B">
              <w:rPr>
                <w:sz w:val="20"/>
                <w:szCs w:val="20"/>
              </w:rPr>
              <w:t>738,8</w:t>
            </w:r>
          </w:p>
        </w:tc>
      </w:tr>
      <w:tr w:rsidR="0002489B" w:rsidRPr="0002489B" w14:paraId="076D877A" w14:textId="77777777" w:rsidTr="00A25E52">
        <w:trPr>
          <w:trHeight w:val="270"/>
        </w:trPr>
        <w:tc>
          <w:tcPr>
            <w:tcW w:w="1803" w:type="pct"/>
            <w:tcBorders>
              <w:top w:val="nil"/>
              <w:left w:val="single" w:sz="8" w:space="0" w:color="auto"/>
              <w:bottom w:val="single" w:sz="8" w:space="0" w:color="auto"/>
              <w:right w:val="single" w:sz="8" w:space="0" w:color="auto"/>
            </w:tcBorders>
            <w:shd w:val="clear" w:color="auto" w:fill="auto"/>
            <w:vAlign w:val="center"/>
            <w:hideMark/>
          </w:tcPr>
          <w:p w14:paraId="753ABC27" w14:textId="77777777" w:rsidR="0002489B" w:rsidRPr="0002489B" w:rsidRDefault="0002489B" w:rsidP="0002489B">
            <w:pPr>
              <w:jc w:val="center"/>
              <w:rPr>
                <w:sz w:val="20"/>
                <w:szCs w:val="20"/>
              </w:rPr>
            </w:pPr>
            <w:r w:rsidRPr="0002489B">
              <w:rPr>
                <w:sz w:val="20"/>
                <w:szCs w:val="20"/>
              </w:rPr>
              <w:t>%</w:t>
            </w:r>
          </w:p>
        </w:tc>
        <w:tc>
          <w:tcPr>
            <w:tcW w:w="505" w:type="pct"/>
            <w:tcBorders>
              <w:top w:val="nil"/>
              <w:left w:val="nil"/>
              <w:bottom w:val="single" w:sz="8" w:space="0" w:color="auto"/>
              <w:right w:val="single" w:sz="8" w:space="0" w:color="auto"/>
            </w:tcBorders>
            <w:shd w:val="clear" w:color="auto" w:fill="auto"/>
            <w:vAlign w:val="center"/>
            <w:hideMark/>
          </w:tcPr>
          <w:p w14:paraId="6951227F" w14:textId="77777777" w:rsidR="0002489B" w:rsidRPr="0002489B" w:rsidRDefault="0002489B" w:rsidP="0002489B">
            <w:pPr>
              <w:jc w:val="center"/>
              <w:rPr>
                <w:sz w:val="20"/>
                <w:szCs w:val="20"/>
              </w:rPr>
            </w:pPr>
            <w:r w:rsidRPr="0002489B">
              <w:rPr>
                <w:sz w:val="20"/>
                <w:szCs w:val="20"/>
              </w:rPr>
              <w:t>2,01</w:t>
            </w:r>
          </w:p>
        </w:tc>
        <w:tc>
          <w:tcPr>
            <w:tcW w:w="661" w:type="pct"/>
            <w:tcBorders>
              <w:top w:val="nil"/>
              <w:left w:val="nil"/>
              <w:bottom w:val="single" w:sz="8" w:space="0" w:color="auto"/>
              <w:right w:val="single" w:sz="8" w:space="0" w:color="auto"/>
            </w:tcBorders>
            <w:shd w:val="clear" w:color="auto" w:fill="auto"/>
            <w:vAlign w:val="center"/>
            <w:hideMark/>
          </w:tcPr>
          <w:p w14:paraId="68A54590" w14:textId="77777777" w:rsidR="0002489B" w:rsidRPr="0002489B" w:rsidRDefault="0002489B" w:rsidP="0002489B">
            <w:pPr>
              <w:jc w:val="center"/>
              <w:rPr>
                <w:sz w:val="20"/>
                <w:szCs w:val="20"/>
              </w:rPr>
            </w:pPr>
            <w:r w:rsidRPr="0002489B">
              <w:rPr>
                <w:sz w:val="20"/>
                <w:szCs w:val="20"/>
              </w:rPr>
              <w:t>2,33</w:t>
            </w:r>
          </w:p>
        </w:tc>
        <w:tc>
          <w:tcPr>
            <w:tcW w:w="505" w:type="pct"/>
            <w:tcBorders>
              <w:top w:val="nil"/>
              <w:left w:val="nil"/>
              <w:bottom w:val="single" w:sz="8" w:space="0" w:color="auto"/>
              <w:right w:val="single" w:sz="8" w:space="0" w:color="auto"/>
            </w:tcBorders>
            <w:shd w:val="clear" w:color="auto" w:fill="auto"/>
            <w:vAlign w:val="center"/>
            <w:hideMark/>
          </w:tcPr>
          <w:p w14:paraId="276AA6F1" w14:textId="77777777" w:rsidR="0002489B" w:rsidRPr="0002489B" w:rsidRDefault="0002489B" w:rsidP="0002489B">
            <w:pPr>
              <w:jc w:val="center"/>
              <w:rPr>
                <w:sz w:val="20"/>
                <w:szCs w:val="20"/>
              </w:rPr>
            </w:pPr>
            <w:r w:rsidRPr="0002489B">
              <w:rPr>
                <w:sz w:val="20"/>
                <w:szCs w:val="20"/>
              </w:rPr>
              <w:t>2,03</w:t>
            </w:r>
          </w:p>
        </w:tc>
        <w:tc>
          <w:tcPr>
            <w:tcW w:w="514" w:type="pct"/>
            <w:tcBorders>
              <w:top w:val="nil"/>
              <w:left w:val="nil"/>
              <w:bottom w:val="single" w:sz="8" w:space="0" w:color="auto"/>
              <w:right w:val="single" w:sz="8" w:space="0" w:color="auto"/>
            </w:tcBorders>
            <w:shd w:val="clear" w:color="auto" w:fill="auto"/>
            <w:vAlign w:val="center"/>
            <w:hideMark/>
          </w:tcPr>
          <w:p w14:paraId="4193282B" w14:textId="77777777" w:rsidR="0002489B" w:rsidRPr="0002489B" w:rsidRDefault="0002489B" w:rsidP="0002489B">
            <w:pPr>
              <w:jc w:val="center"/>
              <w:rPr>
                <w:sz w:val="20"/>
                <w:szCs w:val="20"/>
              </w:rPr>
            </w:pPr>
            <w:r w:rsidRPr="0002489B">
              <w:rPr>
                <w:sz w:val="20"/>
                <w:szCs w:val="20"/>
              </w:rPr>
              <w:t>2,46</w:t>
            </w:r>
          </w:p>
        </w:tc>
        <w:tc>
          <w:tcPr>
            <w:tcW w:w="505" w:type="pct"/>
            <w:tcBorders>
              <w:top w:val="nil"/>
              <w:left w:val="nil"/>
              <w:bottom w:val="single" w:sz="8" w:space="0" w:color="auto"/>
              <w:right w:val="single" w:sz="8" w:space="0" w:color="auto"/>
            </w:tcBorders>
            <w:shd w:val="clear" w:color="auto" w:fill="auto"/>
            <w:vAlign w:val="center"/>
            <w:hideMark/>
          </w:tcPr>
          <w:p w14:paraId="4578D170" w14:textId="77777777" w:rsidR="0002489B" w:rsidRPr="0002489B" w:rsidRDefault="0002489B" w:rsidP="0002489B">
            <w:pPr>
              <w:jc w:val="center"/>
              <w:rPr>
                <w:sz w:val="20"/>
                <w:szCs w:val="20"/>
              </w:rPr>
            </w:pPr>
            <w:r w:rsidRPr="0002489B">
              <w:rPr>
                <w:sz w:val="20"/>
                <w:szCs w:val="20"/>
              </w:rPr>
              <w:t>2,05</w:t>
            </w:r>
          </w:p>
        </w:tc>
        <w:tc>
          <w:tcPr>
            <w:tcW w:w="507" w:type="pct"/>
            <w:tcBorders>
              <w:top w:val="nil"/>
              <w:left w:val="nil"/>
              <w:bottom w:val="single" w:sz="8" w:space="0" w:color="auto"/>
              <w:right w:val="single" w:sz="8" w:space="0" w:color="auto"/>
            </w:tcBorders>
            <w:shd w:val="clear" w:color="auto" w:fill="auto"/>
            <w:vAlign w:val="center"/>
            <w:hideMark/>
          </w:tcPr>
          <w:p w14:paraId="47078B08" w14:textId="77777777" w:rsidR="0002489B" w:rsidRPr="0002489B" w:rsidRDefault="0002489B" w:rsidP="0002489B">
            <w:pPr>
              <w:jc w:val="center"/>
              <w:rPr>
                <w:sz w:val="20"/>
                <w:szCs w:val="20"/>
              </w:rPr>
            </w:pPr>
            <w:r w:rsidRPr="0002489B">
              <w:rPr>
                <w:sz w:val="20"/>
                <w:szCs w:val="20"/>
              </w:rPr>
              <w:t>1,57</w:t>
            </w:r>
          </w:p>
        </w:tc>
      </w:tr>
      <w:tr w:rsidR="0002489B" w:rsidRPr="0002489B" w14:paraId="5B7DCCA4" w14:textId="77777777" w:rsidTr="00A25E52">
        <w:trPr>
          <w:trHeight w:val="525"/>
        </w:trPr>
        <w:tc>
          <w:tcPr>
            <w:tcW w:w="1803" w:type="pct"/>
            <w:tcBorders>
              <w:top w:val="nil"/>
              <w:left w:val="single" w:sz="8" w:space="0" w:color="auto"/>
              <w:bottom w:val="single" w:sz="8" w:space="0" w:color="auto"/>
              <w:right w:val="single" w:sz="8" w:space="0" w:color="auto"/>
            </w:tcBorders>
            <w:shd w:val="clear" w:color="auto" w:fill="auto"/>
            <w:vAlign w:val="center"/>
            <w:hideMark/>
          </w:tcPr>
          <w:p w14:paraId="0FF3176F" w14:textId="77777777" w:rsidR="0002489B" w:rsidRPr="0002489B" w:rsidRDefault="0002489B" w:rsidP="0002489B">
            <w:pPr>
              <w:jc w:val="center"/>
              <w:rPr>
                <w:sz w:val="20"/>
                <w:szCs w:val="20"/>
              </w:rPr>
            </w:pPr>
            <w:r w:rsidRPr="0002489B">
              <w:rPr>
                <w:sz w:val="20"/>
                <w:szCs w:val="20"/>
              </w:rPr>
              <w:t>Выработка тепловой энергии (отпуск в тепловую сеть), Гкал</w:t>
            </w:r>
          </w:p>
        </w:tc>
        <w:tc>
          <w:tcPr>
            <w:tcW w:w="505" w:type="pct"/>
            <w:tcBorders>
              <w:top w:val="nil"/>
              <w:left w:val="nil"/>
              <w:bottom w:val="single" w:sz="8" w:space="0" w:color="auto"/>
              <w:right w:val="single" w:sz="8" w:space="0" w:color="auto"/>
            </w:tcBorders>
            <w:shd w:val="clear" w:color="auto" w:fill="auto"/>
            <w:vAlign w:val="center"/>
            <w:hideMark/>
          </w:tcPr>
          <w:p w14:paraId="7BD6B511" w14:textId="77777777" w:rsidR="0002489B" w:rsidRPr="0002489B" w:rsidRDefault="0002489B" w:rsidP="0002489B">
            <w:pPr>
              <w:jc w:val="center"/>
              <w:rPr>
                <w:sz w:val="20"/>
                <w:szCs w:val="20"/>
              </w:rPr>
            </w:pPr>
            <w:r w:rsidRPr="0002489B">
              <w:rPr>
                <w:sz w:val="20"/>
                <w:szCs w:val="20"/>
              </w:rPr>
              <w:t>77624,14</w:t>
            </w:r>
          </w:p>
        </w:tc>
        <w:tc>
          <w:tcPr>
            <w:tcW w:w="661" w:type="pct"/>
            <w:tcBorders>
              <w:top w:val="nil"/>
              <w:left w:val="nil"/>
              <w:bottom w:val="single" w:sz="8" w:space="0" w:color="auto"/>
              <w:right w:val="single" w:sz="8" w:space="0" w:color="auto"/>
            </w:tcBorders>
            <w:shd w:val="clear" w:color="auto" w:fill="auto"/>
            <w:vAlign w:val="center"/>
            <w:hideMark/>
          </w:tcPr>
          <w:p w14:paraId="76ED52C5" w14:textId="77777777" w:rsidR="0002489B" w:rsidRPr="0002489B" w:rsidRDefault="0002489B" w:rsidP="0002489B">
            <w:pPr>
              <w:jc w:val="center"/>
              <w:rPr>
                <w:sz w:val="20"/>
                <w:szCs w:val="20"/>
              </w:rPr>
            </w:pPr>
            <w:r w:rsidRPr="0002489B">
              <w:rPr>
                <w:sz w:val="20"/>
                <w:szCs w:val="20"/>
              </w:rPr>
              <w:t>75508,37</w:t>
            </w:r>
          </w:p>
        </w:tc>
        <w:tc>
          <w:tcPr>
            <w:tcW w:w="505" w:type="pct"/>
            <w:tcBorders>
              <w:top w:val="nil"/>
              <w:left w:val="nil"/>
              <w:bottom w:val="single" w:sz="8" w:space="0" w:color="auto"/>
              <w:right w:val="single" w:sz="8" w:space="0" w:color="auto"/>
            </w:tcBorders>
            <w:shd w:val="clear" w:color="auto" w:fill="auto"/>
            <w:vAlign w:val="center"/>
            <w:hideMark/>
          </w:tcPr>
          <w:p w14:paraId="098D4AAD" w14:textId="77777777" w:rsidR="0002489B" w:rsidRPr="0002489B" w:rsidRDefault="0002489B" w:rsidP="0002489B">
            <w:pPr>
              <w:jc w:val="center"/>
              <w:rPr>
                <w:sz w:val="20"/>
                <w:szCs w:val="20"/>
              </w:rPr>
            </w:pPr>
            <w:r w:rsidRPr="0002489B">
              <w:rPr>
                <w:sz w:val="20"/>
                <w:szCs w:val="20"/>
              </w:rPr>
              <w:t>72338,30</w:t>
            </w:r>
          </w:p>
        </w:tc>
        <w:tc>
          <w:tcPr>
            <w:tcW w:w="514" w:type="pct"/>
            <w:tcBorders>
              <w:top w:val="nil"/>
              <w:left w:val="nil"/>
              <w:bottom w:val="single" w:sz="8" w:space="0" w:color="auto"/>
              <w:right w:val="single" w:sz="8" w:space="0" w:color="auto"/>
            </w:tcBorders>
            <w:shd w:val="clear" w:color="auto" w:fill="auto"/>
            <w:vAlign w:val="center"/>
            <w:hideMark/>
          </w:tcPr>
          <w:p w14:paraId="0C76931C" w14:textId="77777777" w:rsidR="0002489B" w:rsidRPr="0002489B" w:rsidRDefault="0002489B" w:rsidP="0002489B">
            <w:pPr>
              <w:jc w:val="center"/>
              <w:rPr>
                <w:sz w:val="20"/>
                <w:szCs w:val="20"/>
              </w:rPr>
            </w:pPr>
            <w:r w:rsidRPr="0002489B">
              <w:rPr>
                <w:sz w:val="20"/>
                <w:szCs w:val="20"/>
              </w:rPr>
              <w:t>72776,56</w:t>
            </w:r>
          </w:p>
        </w:tc>
        <w:tc>
          <w:tcPr>
            <w:tcW w:w="505" w:type="pct"/>
            <w:tcBorders>
              <w:top w:val="nil"/>
              <w:left w:val="nil"/>
              <w:bottom w:val="single" w:sz="8" w:space="0" w:color="auto"/>
              <w:right w:val="single" w:sz="8" w:space="0" w:color="auto"/>
            </w:tcBorders>
            <w:shd w:val="clear" w:color="auto" w:fill="auto"/>
            <w:vAlign w:val="center"/>
            <w:hideMark/>
          </w:tcPr>
          <w:p w14:paraId="3BF65EDB" w14:textId="77777777" w:rsidR="0002489B" w:rsidRPr="0002489B" w:rsidRDefault="0002489B" w:rsidP="0002489B">
            <w:pPr>
              <w:jc w:val="center"/>
              <w:rPr>
                <w:sz w:val="20"/>
                <w:szCs w:val="20"/>
              </w:rPr>
            </w:pPr>
            <w:r w:rsidRPr="0002489B">
              <w:rPr>
                <w:sz w:val="20"/>
                <w:szCs w:val="20"/>
              </w:rPr>
              <w:t>72338,30</w:t>
            </w:r>
          </w:p>
        </w:tc>
        <w:tc>
          <w:tcPr>
            <w:tcW w:w="507" w:type="pct"/>
            <w:tcBorders>
              <w:top w:val="nil"/>
              <w:left w:val="nil"/>
              <w:bottom w:val="single" w:sz="8" w:space="0" w:color="auto"/>
              <w:right w:val="single" w:sz="8" w:space="0" w:color="auto"/>
            </w:tcBorders>
            <w:shd w:val="clear" w:color="auto" w:fill="auto"/>
            <w:vAlign w:val="center"/>
            <w:hideMark/>
          </w:tcPr>
          <w:p w14:paraId="75A1CE8C" w14:textId="77777777" w:rsidR="0002489B" w:rsidRPr="0002489B" w:rsidRDefault="0002489B" w:rsidP="0002489B">
            <w:pPr>
              <w:jc w:val="center"/>
              <w:rPr>
                <w:sz w:val="20"/>
                <w:szCs w:val="20"/>
              </w:rPr>
            </w:pPr>
            <w:r w:rsidRPr="0002489B">
              <w:rPr>
                <w:sz w:val="20"/>
                <w:szCs w:val="20"/>
              </w:rPr>
              <w:t>46170,8</w:t>
            </w:r>
          </w:p>
        </w:tc>
      </w:tr>
      <w:tr w:rsidR="0002489B" w:rsidRPr="0002489B" w14:paraId="285B80A8" w14:textId="77777777" w:rsidTr="00A25E52">
        <w:trPr>
          <w:trHeight w:val="780"/>
        </w:trPr>
        <w:tc>
          <w:tcPr>
            <w:tcW w:w="1803" w:type="pct"/>
            <w:tcBorders>
              <w:top w:val="nil"/>
              <w:left w:val="single" w:sz="8" w:space="0" w:color="auto"/>
              <w:bottom w:val="single" w:sz="8" w:space="0" w:color="auto"/>
              <w:right w:val="single" w:sz="8" w:space="0" w:color="auto"/>
            </w:tcBorders>
            <w:shd w:val="clear" w:color="auto" w:fill="auto"/>
            <w:vAlign w:val="center"/>
            <w:hideMark/>
          </w:tcPr>
          <w:p w14:paraId="04208C1E" w14:textId="77777777" w:rsidR="0002489B" w:rsidRPr="0002489B" w:rsidRDefault="0002489B" w:rsidP="0002489B">
            <w:pPr>
              <w:jc w:val="center"/>
              <w:rPr>
                <w:sz w:val="20"/>
                <w:szCs w:val="20"/>
              </w:rPr>
            </w:pPr>
            <w:r w:rsidRPr="0002489B">
              <w:rPr>
                <w:sz w:val="20"/>
                <w:szCs w:val="20"/>
              </w:rPr>
              <w:t>Норматив удельного расхода топлива на отпущенную тепловую энергию, кг у.т./Гкал</w:t>
            </w:r>
          </w:p>
        </w:tc>
        <w:tc>
          <w:tcPr>
            <w:tcW w:w="505" w:type="pct"/>
            <w:tcBorders>
              <w:top w:val="nil"/>
              <w:left w:val="nil"/>
              <w:bottom w:val="single" w:sz="8" w:space="0" w:color="auto"/>
              <w:right w:val="single" w:sz="8" w:space="0" w:color="auto"/>
            </w:tcBorders>
            <w:shd w:val="clear" w:color="auto" w:fill="auto"/>
            <w:vAlign w:val="center"/>
            <w:hideMark/>
          </w:tcPr>
          <w:p w14:paraId="6FAC1AE2" w14:textId="77777777" w:rsidR="0002489B" w:rsidRPr="0002489B" w:rsidRDefault="0002489B" w:rsidP="0002489B">
            <w:pPr>
              <w:jc w:val="center"/>
              <w:rPr>
                <w:sz w:val="20"/>
                <w:szCs w:val="20"/>
              </w:rPr>
            </w:pPr>
            <w:r w:rsidRPr="0002489B">
              <w:rPr>
                <w:sz w:val="20"/>
                <w:szCs w:val="20"/>
              </w:rPr>
              <w:t>223,52</w:t>
            </w:r>
          </w:p>
        </w:tc>
        <w:tc>
          <w:tcPr>
            <w:tcW w:w="661" w:type="pct"/>
            <w:tcBorders>
              <w:top w:val="nil"/>
              <w:left w:val="nil"/>
              <w:bottom w:val="single" w:sz="8" w:space="0" w:color="auto"/>
              <w:right w:val="single" w:sz="8" w:space="0" w:color="auto"/>
            </w:tcBorders>
            <w:shd w:val="clear" w:color="auto" w:fill="auto"/>
            <w:vAlign w:val="center"/>
            <w:hideMark/>
          </w:tcPr>
          <w:p w14:paraId="389054F3" w14:textId="77777777" w:rsidR="0002489B" w:rsidRPr="0002489B" w:rsidRDefault="0002489B" w:rsidP="0002489B">
            <w:pPr>
              <w:jc w:val="center"/>
              <w:rPr>
                <w:sz w:val="20"/>
                <w:szCs w:val="20"/>
              </w:rPr>
            </w:pPr>
            <w:r w:rsidRPr="0002489B">
              <w:rPr>
                <w:sz w:val="20"/>
                <w:szCs w:val="20"/>
              </w:rPr>
              <w:t>254,41</w:t>
            </w:r>
          </w:p>
        </w:tc>
        <w:tc>
          <w:tcPr>
            <w:tcW w:w="505" w:type="pct"/>
            <w:tcBorders>
              <w:top w:val="nil"/>
              <w:left w:val="nil"/>
              <w:bottom w:val="single" w:sz="8" w:space="0" w:color="auto"/>
              <w:right w:val="single" w:sz="8" w:space="0" w:color="auto"/>
            </w:tcBorders>
            <w:shd w:val="clear" w:color="auto" w:fill="auto"/>
            <w:vAlign w:val="center"/>
            <w:hideMark/>
          </w:tcPr>
          <w:p w14:paraId="1417CA11" w14:textId="77777777" w:rsidR="0002489B" w:rsidRPr="0002489B" w:rsidRDefault="0002489B" w:rsidP="0002489B">
            <w:pPr>
              <w:jc w:val="center"/>
              <w:rPr>
                <w:sz w:val="20"/>
                <w:szCs w:val="20"/>
              </w:rPr>
            </w:pPr>
            <w:r w:rsidRPr="0002489B">
              <w:rPr>
                <w:sz w:val="20"/>
                <w:szCs w:val="20"/>
              </w:rPr>
              <w:t>225,68</w:t>
            </w:r>
          </w:p>
        </w:tc>
        <w:tc>
          <w:tcPr>
            <w:tcW w:w="514" w:type="pct"/>
            <w:tcBorders>
              <w:top w:val="nil"/>
              <w:left w:val="nil"/>
              <w:bottom w:val="single" w:sz="8" w:space="0" w:color="auto"/>
              <w:right w:val="single" w:sz="8" w:space="0" w:color="auto"/>
            </w:tcBorders>
            <w:shd w:val="clear" w:color="auto" w:fill="auto"/>
            <w:vAlign w:val="center"/>
            <w:hideMark/>
          </w:tcPr>
          <w:p w14:paraId="6FAFB535" w14:textId="77777777" w:rsidR="0002489B" w:rsidRPr="0002489B" w:rsidRDefault="0002489B" w:rsidP="0002489B">
            <w:pPr>
              <w:jc w:val="center"/>
              <w:rPr>
                <w:sz w:val="20"/>
                <w:szCs w:val="20"/>
              </w:rPr>
            </w:pPr>
            <w:r w:rsidRPr="0002489B">
              <w:rPr>
                <w:sz w:val="20"/>
                <w:szCs w:val="20"/>
              </w:rPr>
              <w:t>263,53</w:t>
            </w:r>
          </w:p>
        </w:tc>
        <w:tc>
          <w:tcPr>
            <w:tcW w:w="505" w:type="pct"/>
            <w:tcBorders>
              <w:top w:val="nil"/>
              <w:left w:val="nil"/>
              <w:bottom w:val="single" w:sz="8" w:space="0" w:color="auto"/>
              <w:right w:val="single" w:sz="8" w:space="0" w:color="auto"/>
            </w:tcBorders>
            <w:shd w:val="clear" w:color="auto" w:fill="auto"/>
            <w:vAlign w:val="center"/>
            <w:hideMark/>
          </w:tcPr>
          <w:p w14:paraId="42C79396" w14:textId="77777777" w:rsidR="0002489B" w:rsidRPr="0002489B" w:rsidRDefault="0002489B" w:rsidP="0002489B">
            <w:pPr>
              <w:jc w:val="center"/>
              <w:rPr>
                <w:sz w:val="20"/>
                <w:szCs w:val="20"/>
              </w:rPr>
            </w:pPr>
            <w:r w:rsidRPr="0002489B">
              <w:rPr>
                <w:sz w:val="20"/>
                <w:szCs w:val="20"/>
              </w:rPr>
              <w:t>225,84</w:t>
            </w:r>
          </w:p>
        </w:tc>
        <w:tc>
          <w:tcPr>
            <w:tcW w:w="507" w:type="pct"/>
            <w:tcBorders>
              <w:top w:val="nil"/>
              <w:left w:val="nil"/>
              <w:bottom w:val="single" w:sz="8" w:space="0" w:color="auto"/>
              <w:right w:val="single" w:sz="8" w:space="0" w:color="auto"/>
            </w:tcBorders>
            <w:shd w:val="clear" w:color="auto" w:fill="auto"/>
            <w:vAlign w:val="center"/>
            <w:hideMark/>
          </w:tcPr>
          <w:p w14:paraId="7D75B988" w14:textId="77777777" w:rsidR="0002489B" w:rsidRPr="0002489B" w:rsidRDefault="0002489B" w:rsidP="0002489B">
            <w:pPr>
              <w:jc w:val="center"/>
              <w:rPr>
                <w:sz w:val="20"/>
                <w:szCs w:val="20"/>
              </w:rPr>
            </w:pPr>
            <w:r w:rsidRPr="0002489B">
              <w:rPr>
                <w:sz w:val="20"/>
                <w:szCs w:val="20"/>
              </w:rPr>
              <w:t>218,24</w:t>
            </w:r>
          </w:p>
        </w:tc>
      </w:tr>
      <w:tr w:rsidR="0002489B" w:rsidRPr="0002489B" w14:paraId="57C18722" w14:textId="77777777" w:rsidTr="00A25E52">
        <w:trPr>
          <w:trHeight w:val="300"/>
        </w:trPr>
        <w:tc>
          <w:tcPr>
            <w:tcW w:w="5000" w:type="pct"/>
            <w:gridSpan w:val="7"/>
            <w:tcBorders>
              <w:top w:val="nil"/>
              <w:left w:val="single" w:sz="8" w:space="0" w:color="auto"/>
              <w:bottom w:val="single" w:sz="8" w:space="0" w:color="auto"/>
              <w:right w:val="single" w:sz="8" w:space="0" w:color="auto"/>
            </w:tcBorders>
            <w:shd w:val="clear" w:color="auto" w:fill="auto"/>
            <w:vAlign w:val="center"/>
          </w:tcPr>
          <w:p w14:paraId="59637663" w14:textId="77777777" w:rsidR="0002489B" w:rsidRPr="0002489B" w:rsidRDefault="0002489B" w:rsidP="0002489B">
            <w:pPr>
              <w:jc w:val="center"/>
              <w:rPr>
                <w:b/>
                <w:bCs/>
                <w:sz w:val="22"/>
                <w:szCs w:val="22"/>
              </w:rPr>
            </w:pPr>
            <w:r w:rsidRPr="0002489B">
              <w:rPr>
                <w:b/>
                <w:bCs/>
                <w:sz w:val="22"/>
                <w:szCs w:val="22"/>
              </w:rPr>
              <w:t>Бурый уголь</w:t>
            </w:r>
          </w:p>
        </w:tc>
      </w:tr>
      <w:tr w:rsidR="0002489B" w:rsidRPr="0002489B" w14:paraId="34BCDEF9" w14:textId="77777777" w:rsidTr="00A25E52">
        <w:trPr>
          <w:trHeight w:val="270"/>
        </w:trPr>
        <w:tc>
          <w:tcPr>
            <w:tcW w:w="1803" w:type="pct"/>
            <w:tcBorders>
              <w:top w:val="nil"/>
              <w:left w:val="single" w:sz="8" w:space="0" w:color="auto"/>
              <w:bottom w:val="single" w:sz="8" w:space="0" w:color="auto"/>
              <w:right w:val="single" w:sz="8" w:space="0" w:color="auto"/>
            </w:tcBorders>
            <w:shd w:val="clear" w:color="auto" w:fill="auto"/>
            <w:vAlign w:val="center"/>
            <w:hideMark/>
          </w:tcPr>
          <w:p w14:paraId="366A1505" w14:textId="77777777" w:rsidR="0002489B" w:rsidRPr="0002489B" w:rsidRDefault="0002489B" w:rsidP="0002489B">
            <w:pPr>
              <w:jc w:val="center"/>
              <w:rPr>
                <w:sz w:val="20"/>
                <w:szCs w:val="20"/>
              </w:rPr>
            </w:pPr>
            <w:r w:rsidRPr="0002489B">
              <w:rPr>
                <w:sz w:val="20"/>
                <w:szCs w:val="20"/>
              </w:rPr>
              <w:t>Производство тепловой энергии, Гкал</w:t>
            </w:r>
          </w:p>
        </w:tc>
        <w:tc>
          <w:tcPr>
            <w:tcW w:w="505" w:type="pct"/>
            <w:tcBorders>
              <w:top w:val="nil"/>
              <w:left w:val="nil"/>
              <w:bottom w:val="single" w:sz="8" w:space="0" w:color="auto"/>
              <w:right w:val="single" w:sz="8" w:space="0" w:color="auto"/>
            </w:tcBorders>
            <w:shd w:val="clear" w:color="auto" w:fill="auto"/>
            <w:vAlign w:val="center"/>
          </w:tcPr>
          <w:p w14:paraId="1EB52959" w14:textId="77777777" w:rsidR="0002489B" w:rsidRPr="0002489B" w:rsidRDefault="0002489B" w:rsidP="0002489B">
            <w:pPr>
              <w:jc w:val="center"/>
              <w:rPr>
                <w:sz w:val="20"/>
                <w:szCs w:val="20"/>
              </w:rPr>
            </w:pPr>
            <w:r w:rsidRPr="0002489B">
              <w:rPr>
                <w:sz w:val="20"/>
                <w:szCs w:val="20"/>
              </w:rPr>
              <w:t>*</w:t>
            </w:r>
          </w:p>
        </w:tc>
        <w:tc>
          <w:tcPr>
            <w:tcW w:w="661" w:type="pct"/>
            <w:tcBorders>
              <w:top w:val="nil"/>
              <w:left w:val="nil"/>
              <w:bottom w:val="single" w:sz="8" w:space="0" w:color="auto"/>
              <w:right w:val="single" w:sz="8" w:space="0" w:color="auto"/>
            </w:tcBorders>
            <w:shd w:val="clear" w:color="auto" w:fill="auto"/>
            <w:vAlign w:val="center"/>
          </w:tcPr>
          <w:p w14:paraId="27000E94" w14:textId="77777777" w:rsidR="0002489B" w:rsidRPr="0002489B" w:rsidRDefault="0002489B" w:rsidP="0002489B">
            <w:pPr>
              <w:jc w:val="center"/>
              <w:rPr>
                <w:sz w:val="20"/>
                <w:szCs w:val="20"/>
              </w:rPr>
            </w:pPr>
            <w:r w:rsidRPr="0002489B">
              <w:rPr>
                <w:sz w:val="20"/>
                <w:szCs w:val="20"/>
              </w:rPr>
              <w:t>*</w:t>
            </w:r>
          </w:p>
        </w:tc>
        <w:tc>
          <w:tcPr>
            <w:tcW w:w="505" w:type="pct"/>
            <w:tcBorders>
              <w:top w:val="nil"/>
              <w:left w:val="nil"/>
              <w:bottom w:val="single" w:sz="8" w:space="0" w:color="auto"/>
              <w:right w:val="single" w:sz="8" w:space="0" w:color="auto"/>
            </w:tcBorders>
            <w:shd w:val="clear" w:color="auto" w:fill="auto"/>
            <w:vAlign w:val="center"/>
          </w:tcPr>
          <w:p w14:paraId="483C1609" w14:textId="77777777" w:rsidR="0002489B" w:rsidRPr="0002489B" w:rsidRDefault="0002489B" w:rsidP="0002489B">
            <w:pPr>
              <w:jc w:val="center"/>
              <w:rPr>
                <w:sz w:val="20"/>
                <w:szCs w:val="20"/>
              </w:rPr>
            </w:pPr>
            <w:r w:rsidRPr="0002489B">
              <w:rPr>
                <w:sz w:val="20"/>
                <w:szCs w:val="20"/>
              </w:rPr>
              <w:t>*</w:t>
            </w:r>
          </w:p>
        </w:tc>
        <w:tc>
          <w:tcPr>
            <w:tcW w:w="514" w:type="pct"/>
            <w:tcBorders>
              <w:top w:val="nil"/>
              <w:left w:val="nil"/>
              <w:bottom w:val="single" w:sz="8" w:space="0" w:color="auto"/>
              <w:right w:val="single" w:sz="8" w:space="0" w:color="auto"/>
            </w:tcBorders>
            <w:shd w:val="clear" w:color="auto" w:fill="auto"/>
            <w:vAlign w:val="center"/>
          </w:tcPr>
          <w:p w14:paraId="4426420B" w14:textId="77777777" w:rsidR="0002489B" w:rsidRPr="0002489B" w:rsidRDefault="0002489B" w:rsidP="0002489B">
            <w:pPr>
              <w:jc w:val="center"/>
              <w:rPr>
                <w:sz w:val="20"/>
                <w:szCs w:val="20"/>
              </w:rPr>
            </w:pPr>
            <w:r w:rsidRPr="0002489B">
              <w:rPr>
                <w:sz w:val="20"/>
                <w:szCs w:val="20"/>
              </w:rPr>
              <w:t>*</w:t>
            </w:r>
          </w:p>
        </w:tc>
        <w:tc>
          <w:tcPr>
            <w:tcW w:w="505" w:type="pct"/>
            <w:tcBorders>
              <w:top w:val="nil"/>
              <w:left w:val="nil"/>
              <w:bottom w:val="single" w:sz="8" w:space="0" w:color="auto"/>
              <w:right w:val="single" w:sz="8" w:space="0" w:color="auto"/>
            </w:tcBorders>
            <w:shd w:val="clear" w:color="auto" w:fill="auto"/>
            <w:vAlign w:val="center"/>
          </w:tcPr>
          <w:p w14:paraId="0AC0739F" w14:textId="77777777" w:rsidR="0002489B" w:rsidRPr="0002489B" w:rsidRDefault="0002489B" w:rsidP="0002489B">
            <w:pPr>
              <w:jc w:val="center"/>
              <w:rPr>
                <w:sz w:val="20"/>
                <w:szCs w:val="20"/>
              </w:rPr>
            </w:pPr>
            <w:r w:rsidRPr="0002489B">
              <w:rPr>
                <w:sz w:val="20"/>
                <w:szCs w:val="20"/>
              </w:rPr>
              <w:t>*</w:t>
            </w:r>
          </w:p>
        </w:tc>
        <w:tc>
          <w:tcPr>
            <w:tcW w:w="507" w:type="pct"/>
            <w:tcBorders>
              <w:top w:val="nil"/>
              <w:left w:val="nil"/>
              <w:bottom w:val="single" w:sz="8" w:space="0" w:color="auto"/>
              <w:right w:val="single" w:sz="8" w:space="0" w:color="auto"/>
            </w:tcBorders>
            <w:shd w:val="clear" w:color="auto" w:fill="auto"/>
            <w:vAlign w:val="center"/>
            <w:hideMark/>
          </w:tcPr>
          <w:p w14:paraId="14204327" w14:textId="77777777" w:rsidR="0002489B" w:rsidRPr="0002489B" w:rsidRDefault="0002489B" w:rsidP="0002489B">
            <w:pPr>
              <w:jc w:val="center"/>
              <w:rPr>
                <w:sz w:val="20"/>
                <w:szCs w:val="20"/>
              </w:rPr>
            </w:pPr>
            <w:r w:rsidRPr="0002489B">
              <w:rPr>
                <w:sz w:val="20"/>
                <w:szCs w:val="20"/>
              </w:rPr>
              <w:t>26946,47</w:t>
            </w:r>
          </w:p>
        </w:tc>
      </w:tr>
      <w:tr w:rsidR="0002489B" w:rsidRPr="0002489B" w14:paraId="14A58A2E" w14:textId="77777777" w:rsidTr="00A25E52">
        <w:trPr>
          <w:trHeight w:val="780"/>
        </w:trPr>
        <w:tc>
          <w:tcPr>
            <w:tcW w:w="1803" w:type="pct"/>
            <w:tcBorders>
              <w:top w:val="nil"/>
              <w:left w:val="single" w:sz="8" w:space="0" w:color="auto"/>
              <w:bottom w:val="single" w:sz="8" w:space="0" w:color="auto"/>
              <w:right w:val="single" w:sz="8" w:space="0" w:color="auto"/>
            </w:tcBorders>
            <w:shd w:val="clear" w:color="auto" w:fill="auto"/>
            <w:vAlign w:val="center"/>
            <w:hideMark/>
          </w:tcPr>
          <w:p w14:paraId="4CC2CBF3" w14:textId="77777777" w:rsidR="0002489B" w:rsidRPr="0002489B" w:rsidRDefault="0002489B" w:rsidP="0002489B">
            <w:pPr>
              <w:jc w:val="center"/>
              <w:rPr>
                <w:sz w:val="20"/>
                <w:szCs w:val="20"/>
              </w:rPr>
            </w:pPr>
            <w:r w:rsidRPr="0002489B">
              <w:rPr>
                <w:sz w:val="20"/>
                <w:szCs w:val="20"/>
              </w:rPr>
              <w:t>Средневзвешенный норматив удельного расхода топлива на производство тепловой энергии, кг у.т./Гкал</w:t>
            </w:r>
          </w:p>
        </w:tc>
        <w:tc>
          <w:tcPr>
            <w:tcW w:w="505" w:type="pct"/>
            <w:tcBorders>
              <w:top w:val="nil"/>
              <w:left w:val="nil"/>
              <w:bottom w:val="single" w:sz="8" w:space="0" w:color="auto"/>
              <w:right w:val="single" w:sz="8" w:space="0" w:color="auto"/>
            </w:tcBorders>
            <w:shd w:val="clear" w:color="auto" w:fill="auto"/>
            <w:vAlign w:val="center"/>
          </w:tcPr>
          <w:p w14:paraId="68170CC8" w14:textId="77777777" w:rsidR="0002489B" w:rsidRPr="0002489B" w:rsidRDefault="0002489B" w:rsidP="0002489B">
            <w:pPr>
              <w:jc w:val="center"/>
              <w:rPr>
                <w:sz w:val="20"/>
                <w:szCs w:val="20"/>
              </w:rPr>
            </w:pPr>
            <w:r w:rsidRPr="0002489B">
              <w:rPr>
                <w:sz w:val="20"/>
                <w:szCs w:val="20"/>
              </w:rPr>
              <w:t>*</w:t>
            </w:r>
          </w:p>
        </w:tc>
        <w:tc>
          <w:tcPr>
            <w:tcW w:w="661" w:type="pct"/>
            <w:tcBorders>
              <w:top w:val="nil"/>
              <w:left w:val="nil"/>
              <w:bottom w:val="single" w:sz="8" w:space="0" w:color="auto"/>
              <w:right w:val="single" w:sz="8" w:space="0" w:color="auto"/>
            </w:tcBorders>
            <w:shd w:val="clear" w:color="auto" w:fill="auto"/>
            <w:vAlign w:val="center"/>
          </w:tcPr>
          <w:p w14:paraId="575236E3" w14:textId="77777777" w:rsidR="0002489B" w:rsidRPr="0002489B" w:rsidRDefault="0002489B" w:rsidP="0002489B">
            <w:pPr>
              <w:jc w:val="center"/>
              <w:rPr>
                <w:sz w:val="20"/>
                <w:szCs w:val="20"/>
              </w:rPr>
            </w:pPr>
            <w:r w:rsidRPr="0002489B">
              <w:rPr>
                <w:sz w:val="20"/>
                <w:szCs w:val="20"/>
              </w:rPr>
              <w:t>*</w:t>
            </w:r>
          </w:p>
        </w:tc>
        <w:tc>
          <w:tcPr>
            <w:tcW w:w="505" w:type="pct"/>
            <w:tcBorders>
              <w:top w:val="nil"/>
              <w:left w:val="nil"/>
              <w:bottom w:val="single" w:sz="8" w:space="0" w:color="auto"/>
              <w:right w:val="single" w:sz="8" w:space="0" w:color="auto"/>
            </w:tcBorders>
            <w:shd w:val="clear" w:color="auto" w:fill="auto"/>
            <w:vAlign w:val="center"/>
          </w:tcPr>
          <w:p w14:paraId="08108154" w14:textId="77777777" w:rsidR="0002489B" w:rsidRPr="0002489B" w:rsidRDefault="0002489B" w:rsidP="0002489B">
            <w:pPr>
              <w:jc w:val="center"/>
              <w:rPr>
                <w:sz w:val="20"/>
                <w:szCs w:val="20"/>
              </w:rPr>
            </w:pPr>
            <w:r w:rsidRPr="0002489B">
              <w:rPr>
                <w:sz w:val="20"/>
                <w:szCs w:val="20"/>
              </w:rPr>
              <w:t>*</w:t>
            </w:r>
          </w:p>
        </w:tc>
        <w:tc>
          <w:tcPr>
            <w:tcW w:w="514" w:type="pct"/>
            <w:tcBorders>
              <w:top w:val="nil"/>
              <w:left w:val="nil"/>
              <w:bottom w:val="single" w:sz="8" w:space="0" w:color="auto"/>
              <w:right w:val="single" w:sz="8" w:space="0" w:color="auto"/>
            </w:tcBorders>
            <w:shd w:val="clear" w:color="auto" w:fill="auto"/>
            <w:vAlign w:val="center"/>
          </w:tcPr>
          <w:p w14:paraId="7C3E2557" w14:textId="77777777" w:rsidR="0002489B" w:rsidRPr="0002489B" w:rsidRDefault="0002489B" w:rsidP="0002489B">
            <w:pPr>
              <w:jc w:val="center"/>
              <w:rPr>
                <w:sz w:val="20"/>
                <w:szCs w:val="20"/>
              </w:rPr>
            </w:pPr>
            <w:r w:rsidRPr="0002489B">
              <w:rPr>
                <w:sz w:val="20"/>
                <w:szCs w:val="20"/>
              </w:rPr>
              <w:t>*</w:t>
            </w:r>
          </w:p>
        </w:tc>
        <w:tc>
          <w:tcPr>
            <w:tcW w:w="505" w:type="pct"/>
            <w:tcBorders>
              <w:top w:val="nil"/>
              <w:left w:val="nil"/>
              <w:bottom w:val="single" w:sz="8" w:space="0" w:color="auto"/>
              <w:right w:val="single" w:sz="8" w:space="0" w:color="auto"/>
            </w:tcBorders>
            <w:shd w:val="clear" w:color="auto" w:fill="auto"/>
            <w:vAlign w:val="center"/>
          </w:tcPr>
          <w:p w14:paraId="772B72CA" w14:textId="77777777" w:rsidR="0002489B" w:rsidRPr="0002489B" w:rsidRDefault="0002489B" w:rsidP="0002489B">
            <w:pPr>
              <w:jc w:val="center"/>
              <w:rPr>
                <w:sz w:val="20"/>
                <w:szCs w:val="20"/>
              </w:rPr>
            </w:pPr>
            <w:r w:rsidRPr="0002489B">
              <w:rPr>
                <w:sz w:val="20"/>
                <w:szCs w:val="20"/>
              </w:rPr>
              <w:t>*</w:t>
            </w:r>
          </w:p>
        </w:tc>
        <w:tc>
          <w:tcPr>
            <w:tcW w:w="507" w:type="pct"/>
            <w:tcBorders>
              <w:top w:val="nil"/>
              <w:left w:val="nil"/>
              <w:bottom w:val="single" w:sz="8" w:space="0" w:color="auto"/>
              <w:right w:val="single" w:sz="8" w:space="0" w:color="auto"/>
            </w:tcBorders>
            <w:shd w:val="clear" w:color="auto" w:fill="auto"/>
            <w:vAlign w:val="center"/>
            <w:hideMark/>
          </w:tcPr>
          <w:p w14:paraId="58DF96B5" w14:textId="77777777" w:rsidR="0002489B" w:rsidRPr="0002489B" w:rsidRDefault="0002489B" w:rsidP="0002489B">
            <w:pPr>
              <w:jc w:val="center"/>
              <w:rPr>
                <w:sz w:val="20"/>
                <w:szCs w:val="20"/>
              </w:rPr>
            </w:pPr>
            <w:r w:rsidRPr="0002489B">
              <w:rPr>
                <w:sz w:val="20"/>
                <w:szCs w:val="20"/>
              </w:rPr>
              <w:t>257,72</w:t>
            </w:r>
          </w:p>
        </w:tc>
      </w:tr>
      <w:tr w:rsidR="0002489B" w:rsidRPr="0002489B" w14:paraId="7966C3A9" w14:textId="77777777" w:rsidTr="00A25E52">
        <w:trPr>
          <w:trHeight w:val="510"/>
        </w:trPr>
        <w:tc>
          <w:tcPr>
            <w:tcW w:w="1803" w:type="pct"/>
            <w:tcBorders>
              <w:top w:val="nil"/>
              <w:left w:val="single" w:sz="8" w:space="0" w:color="auto"/>
              <w:bottom w:val="nil"/>
              <w:right w:val="single" w:sz="8" w:space="0" w:color="auto"/>
            </w:tcBorders>
            <w:shd w:val="clear" w:color="auto" w:fill="auto"/>
            <w:vAlign w:val="center"/>
            <w:hideMark/>
          </w:tcPr>
          <w:p w14:paraId="2DB2B3D2" w14:textId="77777777" w:rsidR="0002489B" w:rsidRPr="0002489B" w:rsidRDefault="0002489B" w:rsidP="0002489B">
            <w:pPr>
              <w:jc w:val="center"/>
              <w:rPr>
                <w:sz w:val="20"/>
                <w:szCs w:val="20"/>
              </w:rPr>
            </w:pPr>
            <w:r w:rsidRPr="0002489B">
              <w:rPr>
                <w:sz w:val="20"/>
                <w:szCs w:val="20"/>
              </w:rPr>
              <w:t>Расход тепловой энергии на собственные нужды, Гкал</w:t>
            </w:r>
          </w:p>
        </w:tc>
        <w:tc>
          <w:tcPr>
            <w:tcW w:w="505" w:type="pct"/>
            <w:tcBorders>
              <w:top w:val="nil"/>
              <w:left w:val="nil"/>
              <w:bottom w:val="nil"/>
              <w:right w:val="single" w:sz="8" w:space="0" w:color="auto"/>
            </w:tcBorders>
            <w:shd w:val="clear" w:color="auto" w:fill="auto"/>
            <w:vAlign w:val="center"/>
          </w:tcPr>
          <w:p w14:paraId="3BA9401A" w14:textId="77777777" w:rsidR="0002489B" w:rsidRPr="0002489B" w:rsidRDefault="0002489B" w:rsidP="0002489B">
            <w:pPr>
              <w:jc w:val="center"/>
              <w:rPr>
                <w:sz w:val="20"/>
                <w:szCs w:val="20"/>
              </w:rPr>
            </w:pPr>
            <w:r w:rsidRPr="0002489B">
              <w:rPr>
                <w:sz w:val="20"/>
                <w:szCs w:val="20"/>
              </w:rPr>
              <w:t>*</w:t>
            </w:r>
          </w:p>
        </w:tc>
        <w:tc>
          <w:tcPr>
            <w:tcW w:w="661" w:type="pct"/>
            <w:tcBorders>
              <w:top w:val="nil"/>
              <w:left w:val="nil"/>
              <w:bottom w:val="nil"/>
              <w:right w:val="single" w:sz="8" w:space="0" w:color="auto"/>
            </w:tcBorders>
            <w:shd w:val="clear" w:color="auto" w:fill="auto"/>
            <w:vAlign w:val="center"/>
          </w:tcPr>
          <w:p w14:paraId="670D03DA" w14:textId="77777777" w:rsidR="0002489B" w:rsidRPr="0002489B" w:rsidRDefault="0002489B" w:rsidP="0002489B">
            <w:pPr>
              <w:jc w:val="center"/>
              <w:rPr>
                <w:sz w:val="20"/>
                <w:szCs w:val="20"/>
              </w:rPr>
            </w:pPr>
            <w:r w:rsidRPr="0002489B">
              <w:rPr>
                <w:sz w:val="20"/>
                <w:szCs w:val="20"/>
              </w:rPr>
              <w:t>*</w:t>
            </w:r>
          </w:p>
        </w:tc>
        <w:tc>
          <w:tcPr>
            <w:tcW w:w="505" w:type="pct"/>
            <w:tcBorders>
              <w:top w:val="nil"/>
              <w:left w:val="nil"/>
              <w:bottom w:val="nil"/>
              <w:right w:val="single" w:sz="8" w:space="0" w:color="auto"/>
            </w:tcBorders>
            <w:shd w:val="clear" w:color="auto" w:fill="auto"/>
            <w:vAlign w:val="center"/>
          </w:tcPr>
          <w:p w14:paraId="7959BD4D" w14:textId="77777777" w:rsidR="0002489B" w:rsidRPr="0002489B" w:rsidRDefault="0002489B" w:rsidP="0002489B">
            <w:pPr>
              <w:jc w:val="center"/>
              <w:rPr>
                <w:sz w:val="20"/>
                <w:szCs w:val="20"/>
              </w:rPr>
            </w:pPr>
            <w:r w:rsidRPr="0002489B">
              <w:rPr>
                <w:sz w:val="20"/>
                <w:szCs w:val="20"/>
              </w:rPr>
              <w:t>*</w:t>
            </w:r>
          </w:p>
        </w:tc>
        <w:tc>
          <w:tcPr>
            <w:tcW w:w="514" w:type="pct"/>
            <w:tcBorders>
              <w:top w:val="nil"/>
              <w:left w:val="nil"/>
              <w:bottom w:val="nil"/>
              <w:right w:val="single" w:sz="8" w:space="0" w:color="auto"/>
            </w:tcBorders>
            <w:shd w:val="clear" w:color="auto" w:fill="auto"/>
            <w:vAlign w:val="center"/>
          </w:tcPr>
          <w:p w14:paraId="02C01D86" w14:textId="77777777" w:rsidR="0002489B" w:rsidRPr="0002489B" w:rsidRDefault="0002489B" w:rsidP="0002489B">
            <w:pPr>
              <w:jc w:val="center"/>
              <w:rPr>
                <w:sz w:val="20"/>
                <w:szCs w:val="20"/>
              </w:rPr>
            </w:pPr>
            <w:r w:rsidRPr="0002489B">
              <w:rPr>
                <w:sz w:val="20"/>
                <w:szCs w:val="20"/>
              </w:rPr>
              <w:t>*</w:t>
            </w:r>
          </w:p>
        </w:tc>
        <w:tc>
          <w:tcPr>
            <w:tcW w:w="505" w:type="pct"/>
            <w:tcBorders>
              <w:top w:val="nil"/>
              <w:left w:val="nil"/>
              <w:bottom w:val="nil"/>
              <w:right w:val="single" w:sz="8" w:space="0" w:color="auto"/>
            </w:tcBorders>
            <w:shd w:val="clear" w:color="auto" w:fill="auto"/>
            <w:vAlign w:val="center"/>
          </w:tcPr>
          <w:p w14:paraId="1F395C8C" w14:textId="77777777" w:rsidR="0002489B" w:rsidRPr="0002489B" w:rsidRDefault="0002489B" w:rsidP="0002489B">
            <w:pPr>
              <w:jc w:val="center"/>
              <w:rPr>
                <w:sz w:val="20"/>
                <w:szCs w:val="20"/>
              </w:rPr>
            </w:pPr>
            <w:r w:rsidRPr="0002489B">
              <w:rPr>
                <w:sz w:val="20"/>
                <w:szCs w:val="20"/>
              </w:rPr>
              <w:t>*</w:t>
            </w:r>
          </w:p>
        </w:tc>
        <w:tc>
          <w:tcPr>
            <w:tcW w:w="507" w:type="pct"/>
            <w:tcBorders>
              <w:top w:val="nil"/>
              <w:left w:val="nil"/>
              <w:bottom w:val="nil"/>
              <w:right w:val="single" w:sz="8" w:space="0" w:color="auto"/>
            </w:tcBorders>
            <w:shd w:val="clear" w:color="auto" w:fill="auto"/>
            <w:vAlign w:val="center"/>
            <w:hideMark/>
          </w:tcPr>
          <w:p w14:paraId="76A0298B" w14:textId="77777777" w:rsidR="0002489B" w:rsidRPr="0002489B" w:rsidRDefault="0002489B" w:rsidP="0002489B">
            <w:pPr>
              <w:jc w:val="center"/>
              <w:rPr>
                <w:sz w:val="20"/>
                <w:szCs w:val="20"/>
              </w:rPr>
            </w:pPr>
            <w:r w:rsidRPr="0002489B">
              <w:rPr>
                <w:sz w:val="20"/>
                <w:szCs w:val="20"/>
              </w:rPr>
              <w:t>778,9</w:t>
            </w:r>
          </w:p>
        </w:tc>
      </w:tr>
      <w:tr w:rsidR="0002489B" w:rsidRPr="0002489B" w14:paraId="1C4DFC2C" w14:textId="77777777" w:rsidTr="00A25E52">
        <w:trPr>
          <w:trHeight w:val="270"/>
        </w:trPr>
        <w:tc>
          <w:tcPr>
            <w:tcW w:w="1803" w:type="pct"/>
            <w:tcBorders>
              <w:top w:val="nil"/>
              <w:left w:val="single" w:sz="8" w:space="0" w:color="auto"/>
              <w:bottom w:val="single" w:sz="8" w:space="0" w:color="auto"/>
              <w:right w:val="single" w:sz="8" w:space="0" w:color="auto"/>
            </w:tcBorders>
            <w:shd w:val="clear" w:color="auto" w:fill="auto"/>
            <w:vAlign w:val="center"/>
            <w:hideMark/>
          </w:tcPr>
          <w:p w14:paraId="766D287F" w14:textId="77777777" w:rsidR="0002489B" w:rsidRPr="0002489B" w:rsidRDefault="0002489B" w:rsidP="0002489B">
            <w:pPr>
              <w:jc w:val="center"/>
              <w:rPr>
                <w:sz w:val="20"/>
                <w:szCs w:val="20"/>
              </w:rPr>
            </w:pPr>
            <w:r w:rsidRPr="0002489B">
              <w:rPr>
                <w:sz w:val="20"/>
                <w:szCs w:val="20"/>
              </w:rPr>
              <w:t>%</w:t>
            </w:r>
          </w:p>
        </w:tc>
        <w:tc>
          <w:tcPr>
            <w:tcW w:w="505" w:type="pct"/>
            <w:tcBorders>
              <w:top w:val="nil"/>
              <w:left w:val="nil"/>
              <w:bottom w:val="single" w:sz="8" w:space="0" w:color="auto"/>
              <w:right w:val="single" w:sz="8" w:space="0" w:color="auto"/>
            </w:tcBorders>
            <w:shd w:val="clear" w:color="auto" w:fill="auto"/>
            <w:vAlign w:val="center"/>
          </w:tcPr>
          <w:p w14:paraId="54B784F3" w14:textId="77777777" w:rsidR="0002489B" w:rsidRPr="0002489B" w:rsidRDefault="0002489B" w:rsidP="0002489B">
            <w:pPr>
              <w:jc w:val="center"/>
              <w:rPr>
                <w:sz w:val="20"/>
                <w:szCs w:val="20"/>
              </w:rPr>
            </w:pPr>
            <w:r w:rsidRPr="0002489B">
              <w:rPr>
                <w:sz w:val="20"/>
                <w:szCs w:val="20"/>
              </w:rPr>
              <w:t>*</w:t>
            </w:r>
          </w:p>
        </w:tc>
        <w:tc>
          <w:tcPr>
            <w:tcW w:w="661" w:type="pct"/>
            <w:tcBorders>
              <w:top w:val="nil"/>
              <w:left w:val="nil"/>
              <w:bottom w:val="single" w:sz="8" w:space="0" w:color="auto"/>
              <w:right w:val="single" w:sz="8" w:space="0" w:color="auto"/>
            </w:tcBorders>
            <w:shd w:val="clear" w:color="auto" w:fill="auto"/>
            <w:vAlign w:val="center"/>
          </w:tcPr>
          <w:p w14:paraId="1F743F03" w14:textId="77777777" w:rsidR="0002489B" w:rsidRPr="0002489B" w:rsidRDefault="0002489B" w:rsidP="0002489B">
            <w:pPr>
              <w:jc w:val="center"/>
              <w:rPr>
                <w:sz w:val="20"/>
                <w:szCs w:val="20"/>
              </w:rPr>
            </w:pPr>
            <w:r w:rsidRPr="0002489B">
              <w:rPr>
                <w:sz w:val="20"/>
                <w:szCs w:val="20"/>
              </w:rPr>
              <w:t>*</w:t>
            </w:r>
          </w:p>
        </w:tc>
        <w:tc>
          <w:tcPr>
            <w:tcW w:w="505" w:type="pct"/>
            <w:tcBorders>
              <w:top w:val="nil"/>
              <w:left w:val="nil"/>
              <w:bottom w:val="single" w:sz="8" w:space="0" w:color="auto"/>
              <w:right w:val="single" w:sz="8" w:space="0" w:color="auto"/>
            </w:tcBorders>
            <w:shd w:val="clear" w:color="auto" w:fill="auto"/>
            <w:vAlign w:val="center"/>
          </w:tcPr>
          <w:p w14:paraId="49A21CAC" w14:textId="77777777" w:rsidR="0002489B" w:rsidRPr="0002489B" w:rsidRDefault="0002489B" w:rsidP="0002489B">
            <w:pPr>
              <w:jc w:val="center"/>
              <w:rPr>
                <w:sz w:val="20"/>
                <w:szCs w:val="20"/>
              </w:rPr>
            </w:pPr>
            <w:r w:rsidRPr="0002489B">
              <w:rPr>
                <w:sz w:val="20"/>
                <w:szCs w:val="20"/>
              </w:rPr>
              <w:t>*</w:t>
            </w:r>
          </w:p>
        </w:tc>
        <w:tc>
          <w:tcPr>
            <w:tcW w:w="514" w:type="pct"/>
            <w:tcBorders>
              <w:top w:val="nil"/>
              <w:left w:val="nil"/>
              <w:bottom w:val="single" w:sz="8" w:space="0" w:color="auto"/>
              <w:right w:val="single" w:sz="8" w:space="0" w:color="auto"/>
            </w:tcBorders>
            <w:shd w:val="clear" w:color="auto" w:fill="auto"/>
            <w:vAlign w:val="center"/>
          </w:tcPr>
          <w:p w14:paraId="6B32D05E" w14:textId="77777777" w:rsidR="0002489B" w:rsidRPr="0002489B" w:rsidRDefault="0002489B" w:rsidP="0002489B">
            <w:pPr>
              <w:jc w:val="center"/>
              <w:rPr>
                <w:sz w:val="20"/>
                <w:szCs w:val="20"/>
              </w:rPr>
            </w:pPr>
            <w:r w:rsidRPr="0002489B">
              <w:rPr>
                <w:sz w:val="20"/>
                <w:szCs w:val="20"/>
              </w:rPr>
              <w:t>*</w:t>
            </w:r>
          </w:p>
        </w:tc>
        <w:tc>
          <w:tcPr>
            <w:tcW w:w="505" w:type="pct"/>
            <w:tcBorders>
              <w:top w:val="nil"/>
              <w:left w:val="nil"/>
              <w:bottom w:val="single" w:sz="8" w:space="0" w:color="auto"/>
              <w:right w:val="single" w:sz="8" w:space="0" w:color="auto"/>
            </w:tcBorders>
            <w:shd w:val="clear" w:color="auto" w:fill="auto"/>
            <w:vAlign w:val="center"/>
          </w:tcPr>
          <w:p w14:paraId="177096D8" w14:textId="77777777" w:rsidR="0002489B" w:rsidRPr="0002489B" w:rsidRDefault="0002489B" w:rsidP="0002489B">
            <w:pPr>
              <w:jc w:val="center"/>
              <w:rPr>
                <w:sz w:val="20"/>
                <w:szCs w:val="20"/>
              </w:rPr>
            </w:pPr>
            <w:r w:rsidRPr="0002489B">
              <w:rPr>
                <w:sz w:val="20"/>
                <w:szCs w:val="20"/>
              </w:rPr>
              <w:t>*</w:t>
            </w:r>
          </w:p>
        </w:tc>
        <w:tc>
          <w:tcPr>
            <w:tcW w:w="507" w:type="pct"/>
            <w:tcBorders>
              <w:top w:val="nil"/>
              <w:left w:val="nil"/>
              <w:bottom w:val="single" w:sz="8" w:space="0" w:color="auto"/>
              <w:right w:val="single" w:sz="8" w:space="0" w:color="auto"/>
            </w:tcBorders>
            <w:shd w:val="clear" w:color="auto" w:fill="auto"/>
            <w:vAlign w:val="center"/>
            <w:hideMark/>
          </w:tcPr>
          <w:p w14:paraId="55579723" w14:textId="77777777" w:rsidR="0002489B" w:rsidRPr="0002489B" w:rsidRDefault="0002489B" w:rsidP="0002489B">
            <w:pPr>
              <w:jc w:val="center"/>
              <w:rPr>
                <w:sz w:val="20"/>
                <w:szCs w:val="20"/>
              </w:rPr>
            </w:pPr>
            <w:r w:rsidRPr="0002489B">
              <w:rPr>
                <w:sz w:val="20"/>
                <w:szCs w:val="20"/>
              </w:rPr>
              <w:t>2,89</w:t>
            </w:r>
          </w:p>
        </w:tc>
      </w:tr>
      <w:tr w:rsidR="0002489B" w:rsidRPr="0002489B" w14:paraId="50A9FB7B" w14:textId="77777777" w:rsidTr="00A25E52">
        <w:trPr>
          <w:trHeight w:val="525"/>
        </w:trPr>
        <w:tc>
          <w:tcPr>
            <w:tcW w:w="1803" w:type="pct"/>
            <w:tcBorders>
              <w:top w:val="nil"/>
              <w:left w:val="single" w:sz="8" w:space="0" w:color="auto"/>
              <w:bottom w:val="single" w:sz="8" w:space="0" w:color="auto"/>
              <w:right w:val="single" w:sz="8" w:space="0" w:color="auto"/>
            </w:tcBorders>
            <w:shd w:val="clear" w:color="auto" w:fill="auto"/>
            <w:vAlign w:val="center"/>
            <w:hideMark/>
          </w:tcPr>
          <w:p w14:paraId="76CFF162" w14:textId="77777777" w:rsidR="0002489B" w:rsidRPr="0002489B" w:rsidRDefault="0002489B" w:rsidP="0002489B">
            <w:pPr>
              <w:jc w:val="center"/>
              <w:rPr>
                <w:sz w:val="20"/>
                <w:szCs w:val="20"/>
              </w:rPr>
            </w:pPr>
            <w:r w:rsidRPr="0002489B">
              <w:rPr>
                <w:sz w:val="20"/>
                <w:szCs w:val="20"/>
              </w:rPr>
              <w:t>Выработка тепловой энергии (отпуск в тепловую сеть), Гкал</w:t>
            </w:r>
          </w:p>
        </w:tc>
        <w:tc>
          <w:tcPr>
            <w:tcW w:w="505" w:type="pct"/>
            <w:tcBorders>
              <w:top w:val="nil"/>
              <w:left w:val="nil"/>
              <w:bottom w:val="single" w:sz="8" w:space="0" w:color="auto"/>
              <w:right w:val="single" w:sz="8" w:space="0" w:color="auto"/>
            </w:tcBorders>
            <w:shd w:val="clear" w:color="auto" w:fill="auto"/>
            <w:vAlign w:val="center"/>
          </w:tcPr>
          <w:p w14:paraId="226C2ECB" w14:textId="77777777" w:rsidR="0002489B" w:rsidRPr="0002489B" w:rsidRDefault="0002489B" w:rsidP="0002489B">
            <w:pPr>
              <w:jc w:val="center"/>
              <w:rPr>
                <w:sz w:val="20"/>
                <w:szCs w:val="20"/>
              </w:rPr>
            </w:pPr>
            <w:r w:rsidRPr="0002489B">
              <w:rPr>
                <w:sz w:val="20"/>
                <w:szCs w:val="20"/>
              </w:rPr>
              <w:t>*</w:t>
            </w:r>
          </w:p>
        </w:tc>
        <w:tc>
          <w:tcPr>
            <w:tcW w:w="661" w:type="pct"/>
            <w:tcBorders>
              <w:top w:val="nil"/>
              <w:left w:val="nil"/>
              <w:bottom w:val="single" w:sz="8" w:space="0" w:color="auto"/>
              <w:right w:val="single" w:sz="8" w:space="0" w:color="auto"/>
            </w:tcBorders>
            <w:shd w:val="clear" w:color="auto" w:fill="auto"/>
            <w:vAlign w:val="center"/>
          </w:tcPr>
          <w:p w14:paraId="2B4BF4B1" w14:textId="77777777" w:rsidR="0002489B" w:rsidRPr="0002489B" w:rsidRDefault="0002489B" w:rsidP="0002489B">
            <w:pPr>
              <w:jc w:val="center"/>
              <w:rPr>
                <w:sz w:val="20"/>
                <w:szCs w:val="20"/>
              </w:rPr>
            </w:pPr>
            <w:r w:rsidRPr="0002489B">
              <w:rPr>
                <w:sz w:val="20"/>
                <w:szCs w:val="20"/>
              </w:rPr>
              <w:t>*</w:t>
            </w:r>
          </w:p>
        </w:tc>
        <w:tc>
          <w:tcPr>
            <w:tcW w:w="505" w:type="pct"/>
            <w:tcBorders>
              <w:top w:val="nil"/>
              <w:left w:val="nil"/>
              <w:bottom w:val="single" w:sz="8" w:space="0" w:color="auto"/>
              <w:right w:val="single" w:sz="8" w:space="0" w:color="auto"/>
            </w:tcBorders>
            <w:shd w:val="clear" w:color="auto" w:fill="auto"/>
            <w:vAlign w:val="center"/>
          </w:tcPr>
          <w:p w14:paraId="1BF70711" w14:textId="77777777" w:rsidR="0002489B" w:rsidRPr="0002489B" w:rsidRDefault="0002489B" w:rsidP="0002489B">
            <w:pPr>
              <w:jc w:val="center"/>
              <w:rPr>
                <w:sz w:val="20"/>
                <w:szCs w:val="20"/>
              </w:rPr>
            </w:pPr>
            <w:r w:rsidRPr="0002489B">
              <w:rPr>
                <w:sz w:val="20"/>
                <w:szCs w:val="20"/>
              </w:rPr>
              <w:t>*</w:t>
            </w:r>
          </w:p>
        </w:tc>
        <w:tc>
          <w:tcPr>
            <w:tcW w:w="514" w:type="pct"/>
            <w:tcBorders>
              <w:top w:val="nil"/>
              <w:left w:val="nil"/>
              <w:bottom w:val="single" w:sz="8" w:space="0" w:color="auto"/>
              <w:right w:val="single" w:sz="8" w:space="0" w:color="auto"/>
            </w:tcBorders>
            <w:shd w:val="clear" w:color="auto" w:fill="auto"/>
            <w:vAlign w:val="center"/>
          </w:tcPr>
          <w:p w14:paraId="6ED6C5B4" w14:textId="77777777" w:rsidR="0002489B" w:rsidRPr="0002489B" w:rsidRDefault="0002489B" w:rsidP="0002489B">
            <w:pPr>
              <w:jc w:val="center"/>
              <w:rPr>
                <w:sz w:val="20"/>
                <w:szCs w:val="20"/>
              </w:rPr>
            </w:pPr>
            <w:r w:rsidRPr="0002489B">
              <w:rPr>
                <w:sz w:val="20"/>
                <w:szCs w:val="20"/>
              </w:rPr>
              <w:t>*</w:t>
            </w:r>
          </w:p>
        </w:tc>
        <w:tc>
          <w:tcPr>
            <w:tcW w:w="505" w:type="pct"/>
            <w:tcBorders>
              <w:top w:val="nil"/>
              <w:left w:val="nil"/>
              <w:bottom w:val="single" w:sz="8" w:space="0" w:color="auto"/>
              <w:right w:val="single" w:sz="8" w:space="0" w:color="auto"/>
            </w:tcBorders>
            <w:shd w:val="clear" w:color="auto" w:fill="auto"/>
            <w:vAlign w:val="center"/>
          </w:tcPr>
          <w:p w14:paraId="406B82E0" w14:textId="77777777" w:rsidR="0002489B" w:rsidRPr="0002489B" w:rsidRDefault="0002489B" w:rsidP="0002489B">
            <w:pPr>
              <w:jc w:val="center"/>
              <w:rPr>
                <w:sz w:val="20"/>
                <w:szCs w:val="20"/>
              </w:rPr>
            </w:pPr>
            <w:r w:rsidRPr="0002489B">
              <w:rPr>
                <w:sz w:val="20"/>
                <w:szCs w:val="20"/>
              </w:rPr>
              <w:t>*</w:t>
            </w:r>
          </w:p>
        </w:tc>
        <w:tc>
          <w:tcPr>
            <w:tcW w:w="507" w:type="pct"/>
            <w:tcBorders>
              <w:top w:val="nil"/>
              <w:left w:val="nil"/>
              <w:bottom w:val="single" w:sz="8" w:space="0" w:color="auto"/>
              <w:right w:val="single" w:sz="8" w:space="0" w:color="auto"/>
            </w:tcBorders>
            <w:shd w:val="clear" w:color="auto" w:fill="auto"/>
            <w:vAlign w:val="center"/>
            <w:hideMark/>
          </w:tcPr>
          <w:p w14:paraId="7788A835" w14:textId="77777777" w:rsidR="0002489B" w:rsidRPr="0002489B" w:rsidRDefault="0002489B" w:rsidP="0002489B">
            <w:pPr>
              <w:jc w:val="center"/>
              <w:rPr>
                <w:sz w:val="20"/>
                <w:szCs w:val="20"/>
              </w:rPr>
            </w:pPr>
            <w:r w:rsidRPr="0002489B">
              <w:rPr>
                <w:sz w:val="20"/>
                <w:szCs w:val="20"/>
              </w:rPr>
              <w:t>26167,6</w:t>
            </w:r>
          </w:p>
        </w:tc>
      </w:tr>
      <w:tr w:rsidR="0002489B" w:rsidRPr="0002489B" w14:paraId="64A61272" w14:textId="77777777" w:rsidTr="00A25E52">
        <w:trPr>
          <w:trHeight w:val="780"/>
        </w:trPr>
        <w:tc>
          <w:tcPr>
            <w:tcW w:w="1803" w:type="pct"/>
            <w:tcBorders>
              <w:top w:val="nil"/>
              <w:left w:val="single" w:sz="8" w:space="0" w:color="auto"/>
              <w:bottom w:val="single" w:sz="8" w:space="0" w:color="auto"/>
              <w:right w:val="single" w:sz="8" w:space="0" w:color="auto"/>
            </w:tcBorders>
            <w:shd w:val="clear" w:color="auto" w:fill="auto"/>
            <w:vAlign w:val="center"/>
            <w:hideMark/>
          </w:tcPr>
          <w:p w14:paraId="24216BD6" w14:textId="77777777" w:rsidR="0002489B" w:rsidRPr="0002489B" w:rsidRDefault="0002489B" w:rsidP="0002489B">
            <w:pPr>
              <w:jc w:val="center"/>
              <w:rPr>
                <w:sz w:val="20"/>
                <w:szCs w:val="20"/>
              </w:rPr>
            </w:pPr>
            <w:r w:rsidRPr="0002489B">
              <w:rPr>
                <w:sz w:val="20"/>
                <w:szCs w:val="20"/>
              </w:rPr>
              <w:t>Норматив удельного расхода топлива на отпущенную тепловую энергию, кг у.т./Гкал</w:t>
            </w:r>
          </w:p>
        </w:tc>
        <w:tc>
          <w:tcPr>
            <w:tcW w:w="505" w:type="pct"/>
            <w:tcBorders>
              <w:top w:val="nil"/>
              <w:left w:val="nil"/>
              <w:bottom w:val="single" w:sz="8" w:space="0" w:color="auto"/>
              <w:right w:val="single" w:sz="8" w:space="0" w:color="auto"/>
            </w:tcBorders>
            <w:shd w:val="clear" w:color="auto" w:fill="auto"/>
            <w:vAlign w:val="center"/>
          </w:tcPr>
          <w:p w14:paraId="3132B587" w14:textId="77777777" w:rsidR="0002489B" w:rsidRPr="0002489B" w:rsidRDefault="0002489B" w:rsidP="0002489B">
            <w:pPr>
              <w:jc w:val="center"/>
              <w:rPr>
                <w:sz w:val="20"/>
                <w:szCs w:val="20"/>
              </w:rPr>
            </w:pPr>
            <w:r w:rsidRPr="0002489B">
              <w:rPr>
                <w:sz w:val="20"/>
                <w:szCs w:val="20"/>
              </w:rPr>
              <w:t>*</w:t>
            </w:r>
          </w:p>
        </w:tc>
        <w:tc>
          <w:tcPr>
            <w:tcW w:w="661" w:type="pct"/>
            <w:tcBorders>
              <w:top w:val="nil"/>
              <w:left w:val="nil"/>
              <w:bottom w:val="single" w:sz="8" w:space="0" w:color="auto"/>
              <w:right w:val="single" w:sz="8" w:space="0" w:color="auto"/>
            </w:tcBorders>
            <w:shd w:val="clear" w:color="auto" w:fill="auto"/>
            <w:vAlign w:val="center"/>
          </w:tcPr>
          <w:p w14:paraId="016ACC25" w14:textId="77777777" w:rsidR="0002489B" w:rsidRPr="0002489B" w:rsidRDefault="0002489B" w:rsidP="0002489B">
            <w:pPr>
              <w:jc w:val="center"/>
              <w:rPr>
                <w:sz w:val="20"/>
                <w:szCs w:val="20"/>
              </w:rPr>
            </w:pPr>
            <w:r w:rsidRPr="0002489B">
              <w:rPr>
                <w:sz w:val="20"/>
                <w:szCs w:val="20"/>
              </w:rPr>
              <w:t>*</w:t>
            </w:r>
          </w:p>
        </w:tc>
        <w:tc>
          <w:tcPr>
            <w:tcW w:w="505" w:type="pct"/>
            <w:tcBorders>
              <w:top w:val="nil"/>
              <w:left w:val="nil"/>
              <w:bottom w:val="single" w:sz="8" w:space="0" w:color="auto"/>
              <w:right w:val="single" w:sz="8" w:space="0" w:color="auto"/>
            </w:tcBorders>
            <w:shd w:val="clear" w:color="auto" w:fill="auto"/>
            <w:vAlign w:val="center"/>
          </w:tcPr>
          <w:p w14:paraId="79266195" w14:textId="77777777" w:rsidR="0002489B" w:rsidRPr="0002489B" w:rsidRDefault="0002489B" w:rsidP="0002489B">
            <w:pPr>
              <w:jc w:val="center"/>
              <w:rPr>
                <w:sz w:val="20"/>
                <w:szCs w:val="20"/>
              </w:rPr>
            </w:pPr>
            <w:r w:rsidRPr="0002489B">
              <w:rPr>
                <w:sz w:val="20"/>
                <w:szCs w:val="20"/>
              </w:rPr>
              <w:t>*</w:t>
            </w:r>
          </w:p>
        </w:tc>
        <w:tc>
          <w:tcPr>
            <w:tcW w:w="514" w:type="pct"/>
            <w:tcBorders>
              <w:top w:val="nil"/>
              <w:left w:val="nil"/>
              <w:bottom w:val="single" w:sz="8" w:space="0" w:color="auto"/>
              <w:right w:val="single" w:sz="8" w:space="0" w:color="auto"/>
            </w:tcBorders>
            <w:shd w:val="clear" w:color="auto" w:fill="auto"/>
            <w:vAlign w:val="center"/>
          </w:tcPr>
          <w:p w14:paraId="507A8F89" w14:textId="77777777" w:rsidR="0002489B" w:rsidRPr="0002489B" w:rsidRDefault="0002489B" w:rsidP="0002489B">
            <w:pPr>
              <w:jc w:val="center"/>
              <w:rPr>
                <w:sz w:val="20"/>
                <w:szCs w:val="20"/>
              </w:rPr>
            </w:pPr>
            <w:r w:rsidRPr="0002489B">
              <w:rPr>
                <w:sz w:val="20"/>
                <w:szCs w:val="20"/>
              </w:rPr>
              <w:t>*</w:t>
            </w:r>
          </w:p>
        </w:tc>
        <w:tc>
          <w:tcPr>
            <w:tcW w:w="505" w:type="pct"/>
            <w:tcBorders>
              <w:top w:val="nil"/>
              <w:left w:val="nil"/>
              <w:bottom w:val="single" w:sz="8" w:space="0" w:color="auto"/>
              <w:right w:val="single" w:sz="8" w:space="0" w:color="auto"/>
            </w:tcBorders>
            <w:shd w:val="clear" w:color="auto" w:fill="auto"/>
            <w:vAlign w:val="center"/>
          </w:tcPr>
          <w:p w14:paraId="08E14A46" w14:textId="77777777" w:rsidR="0002489B" w:rsidRPr="0002489B" w:rsidRDefault="0002489B" w:rsidP="0002489B">
            <w:pPr>
              <w:jc w:val="center"/>
              <w:rPr>
                <w:sz w:val="20"/>
                <w:szCs w:val="20"/>
              </w:rPr>
            </w:pPr>
            <w:r w:rsidRPr="0002489B">
              <w:rPr>
                <w:sz w:val="20"/>
                <w:szCs w:val="20"/>
              </w:rPr>
              <w:t>*</w:t>
            </w:r>
          </w:p>
        </w:tc>
        <w:tc>
          <w:tcPr>
            <w:tcW w:w="507" w:type="pct"/>
            <w:tcBorders>
              <w:top w:val="nil"/>
              <w:left w:val="nil"/>
              <w:bottom w:val="single" w:sz="8" w:space="0" w:color="auto"/>
              <w:right w:val="single" w:sz="8" w:space="0" w:color="auto"/>
            </w:tcBorders>
            <w:shd w:val="clear" w:color="auto" w:fill="auto"/>
            <w:vAlign w:val="center"/>
            <w:hideMark/>
          </w:tcPr>
          <w:p w14:paraId="45EB0831" w14:textId="77777777" w:rsidR="0002489B" w:rsidRPr="0002489B" w:rsidRDefault="0002489B" w:rsidP="0002489B">
            <w:pPr>
              <w:jc w:val="center"/>
              <w:rPr>
                <w:sz w:val="20"/>
                <w:szCs w:val="20"/>
              </w:rPr>
            </w:pPr>
            <w:r w:rsidRPr="0002489B">
              <w:rPr>
                <w:sz w:val="20"/>
                <w:szCs w:val="20"/>
              </w:rPr>
              <w:t>265,21</w:t>
            </w:r>
          </w:p>
        </w:tc>
      </w:tr>
    </w:tbl>
    <w:p w14:paraId="521E86AA" w14:textId="77777777" w:rsidR="0002489B" w:rsidRPr="0002489B" w:rsidRDefault="0002489B" w:rsidP="0002489B">
      <w:pPr>
        <w:jc w:val="center"/>
        <w:rPr>
          <w:b/>
          <w:sz w:val="22"/>
          <w:szCs w:val="22"/>
        </w:rPr>
      </w:pPr>
    </w:p>
    <w:p w14:paraId="78210D22" w14:textId="77777777" w:rsidR="0002489B" w:rsidRPr="0002489B" w:rsidRDefault="0002489B" w:rsidP="0002489B">
      <w:pPr>
        <w:ind w:firstLine="720"/>
        <w:jc w:val="both"/>
        <w:rPr>
          <w:szCs w:val="28"/>
        </w:rPr>
      </w:pPr>
      <w:r w:rsidRPr="0002489B">
        <w:rPr>
          <w:szCs w:val="28"/>
        </w:rPr>
        <w:t>* В 2021 году предприятие перевело 8 котельных на бурый угол</w:t>
      </w:r>
    </w:p>
    <w:p w14:paraId="2701C857" w14:textId="77777777" w:rsidR="0002489B" w:rsidRPr="0002489B" w:rsidRDefault="0002489B" w:rsidP="0002489B">
      <w:pPr>
        <w:ind w:firstLine="720"/>
        <w:jc w:val="both"/>
        <w:rPr>
          <w:szCs w:val="28"/>
        </w:rPr>
      </w:pPr>
    </w:p>
    <w:p w14:paraId="0A6F762B" w14:textId="77777777" w:rsidR="0002489B" w:rsidRPr="0002489B" w:rsidRDefault="0002489B" w:rsidP="0002489B">
      <w:pPr>
        <w:ind w:firstLine="720"/>
        <w:jc w:val="both"/>
        <w:rPr>
          <w:szCs w:val="28"/>
        </w:rPr>
      </w:pPr>
      <w:r w:rsidRPr="0002489B">
        <w:rPr>
          <w:szCs w:val="28"/>
        </w:rPr>
        <w:t>Уменьшение норматива удельного расхода топлива каменного угля на 7,60 кг.у.т. в 2022 году обусловлен тем, что в 2021 году предприятие перевело 8 котельных на бурый уголь. На котельных № 25 и № 29 в качестве основного вида топлива остался каменный уголь.</w:t>
      </w:r>
    </w:p>
    <w:p w14:paraId="71150AD0" w14:textId="77777777" w:rsidR="0002489B" w:rsidRPr="0002489B" w:rsidRDefault="0002489B" w:rsidP="0002489B">
      <w:pPr>
        <w:ind w:firstLine="720"/>
        <w:jc w:val="both"/>
        <w:rPr>
          <w:sz w:val="28"/>
          <w:szCs w:val="28"/>
        </w:rPr>
      </w:pPr>
    </w:p>
    <w:p w14:paraId="4F4CBA6F" w14:textId="77777777" w:rsidR="0002489B" w:rsidRPr="0002489B" w:rsidRDefault="0002489B" w:rsidP="0002489B">
      <w:pPr>
        <w:ind w:firstLine="720"/>
        <w:jc w:val="both"/>
        <w:rPr>
          <w:sz w:val="28"/>
          <w:szCs w:val="28"/>
        </w:rPr>
      </w:pPr>
    </w:p>
    <w:p w14:paraId="4D990B51" w14:textId="77777777" w:rsidR="0002489B" w:rsidRPr="0002489B" w:rsidRDefault="0002489B" w:rsidP="0002489B">
      <w:pPr>
        <w:jc w:val="both"/>
        <w:rPr>
          <w:sz w:val="28"/>
          <w:szCs w:val="28"/>
        </w:rPr>
      </w:pPr>
      <w:r w:rsidRPr="0002489B">
        <w:rPr>
          <w:sz w:val="28"/>
          <w:szCs w:val="28"/>
        </w:rPr>
        <w:t>На основании выполненных расчетов, в соответствии с основами ценообразования в сфере теплоснабжения, утвержденными постановлением Правительства РФ от 22.10.2012 №1075, Федеральным законом от 27.07.2010 №190-ФЗ «О теплоснабжении», норматив удельного расхода топлива на отпущенную тепловую энергию на 2022 год составит:</w:t>
      </w:r>
    </w:p>
    <w:p w14:paraId="0353F7D9" w14:textId="77777777" w:rsidR="0002489B" w:rsidRPr="0002489B" w:rsidRDefault="0002489B" w:rsidP="0002489B">
      <w:pPr>
        <w:jc w:val="both"/>
        <w:rPr>
          <w:sz w:val="28"/>
          <w:szCs w:val="28"/>
        </w:rPr>
      </w:pPr>
    </w:p>
    <w:p w14:paraId="4757F601" w14:textId="77777777" w:rsidR="0002489B" w:rsidRPr="0002489B" w:rsidRDefault="0002489B" w:rsidP="0002489B">
      <w:pPr>
        <w:jc w:val="both"/>
        <w:rPr>
          <w:sz w:val="28"/>
          <w:szCs w:val="28"/>
        </w:rPr>
      </w:pPr>
    </w:p>
    <w:p w14:paraId="14856AB8" w14:textId="77777777" w:rsidR="0002489B" w:rsidRPr="0002489B" w:rsidRDefault="0002489B" w:rsidP="0002489B">
      <w:pPr>
        <w:tabs>
          <w:tab w:val="left" w:pos="1665"/>
        </w:tabs>
        <w:jc w:val="center"/>
        <w:rPr>
          <w:b/>
          <w:bCs/>
          <w:sz w:val="28"/>
          <w:szCs w:val="28"/>
        </w:rPr>
      </w:pPr>
      <w:r w:rsidRPr="0002489B">
        <w:rPr>
          <w:b/>
          <w:bCs/>
          <w:sz w:val="28"/>
          <w:szCs w:val="28"/>
        </w:rPr>
        <w:t>ПРЕДЛОЖЕНИЕ</w:t>
      </w:r>
    </w:p>
    <w:p w14:paraId="5D5BE3F7" w14:textId="77777777" w:rsidR="0002489B" w:rsidRPr="0002489B" w:rsidRDefault="0002489B" w:rsidP="0002489B">
      <w:pPr>
        <w:jc w:val="center"/>
        <w:rPr>
          <w:b/>
          <w:sz w:val="28"/>
          <w:szCs w:val="28"/>
        </w:rPr>
      </w:pPr>
      <w:r w:rsidRPr="0002489B">
        <w:rPr>
          <w:b/>
          <w:bCs/>
          <w:sz w:val="28"/>
          <w:szCs w:val="28"/>
        </w:rPr>
        <w:t>по утверждению норматива удельного расхода топлива на отпущенную тепловую энергию от котельных на 2022 год</w:t>
      </w:r>
    </w:p>
    <w:p w14:paraId="294573BE" w14:textId="77777777" w:rsidR="0002489B" w:rsidRPr="0002489B" w:rsidRDefault="0002489B" w:rsidP="0002489B">
      <w:pPr>
        <w:jc w:val="both"/>
        <w:rPr>
          <w:b/>
          <w:bCs/>
          <w:sz w:val="22"/>
          <w:szCs w:val="20"/>
        </w:rPr>
      </w:pPr>
    </w:p>
    <w:p w14:paraId="687600E9" w14:textId="77777777" w:rsidR="0002489B" w:rsidRPr="0002489B" w:rsidRDefault="0002489B" w:rsidP="0002489B">
      <w:pPr>
        <w:ind w:firstLine="720"/>
        <w:jc w:val="both"/>
        <w:rPr>
          <w:sz w:val="28"/>
          <w:szCs w:val="26"/>
        </w:rPr>
      </w:pPr>
    </w:p>
    <w:tbl>
      <w:tblPr>
        <w:tblW w:w="9772" w:type="dxa"/>
        <w:jc w:val="center"/>
        <w:tblLook w:val="0000" w:firstRow="0" w:lastRow="0" w:firstColumn="0" w:lastColumn="0" w:noHBand="0" w:noVBand="0"/>
      </w:tblPr>
      <w:tblGrid>
        <w:gridCol w:w="5400"/>
        <w:gridCol w:w="4372"/>
      </w:tblGrid>
      <w:tr w:rsidR="0002489B" w:rsidRPr="0002489B" w14:paraId="07931166" w14:textId="77777777" w:rsidTr="00A25E52">
        <w:trPr>
          <w:trHeight w:val="1440"/>
          <w:jc w:val="center"/>
        </w:trPr>
        <w:tc>
          <w:tcPr>
            <w:tcW w:w="5400" w:type="dxa"/>
            <w:tcBorders>
              <w:top w:val="single" w:sz="8" w:space="0" w:color="auto"/>
              <w:left w:val="single" w:sz="8" w:space="0" w:color="auto"/>
              <w:bottom w:val="single" w:sz="4" w:space="0" w:color="000000"/>
              <w:right w:val="single" w:sz="4" w:space="0" w:color="000000"/>
            </w:tcBorders>
            <w:shd w:val="clear" w:color="auto" w:fill="auto"/>
            <w:vAlign w:val="center"/>
          </w:tcPr>
          <w:p w14:paraId="120DD007" w14:textId="77777777" w:rsidR="0002489B" w:rsidRPr="0002489B" w:rsidRDefault="0002489B" w:rsidP="0002489B">
            <w:pPr>
              <w:jc w:val="center"/>
              <w:rPr>
                <w:bCs/>
                <w:sz w:val="28"/>
                <w:szCs w:val="28"/>
              </w:rPr>
            </w:pPr>
            <w:r w:rsidRPr="0002489B">
              <w:rPr>
                <w:bCs/>
                <w:sz w:val="28"/>
                <w:szCs w:val="28"/>
              </w:rPr>
              <w:t>Организация (организационно правовая форма; наименование; местонахождение)</w:t>
            </w:r>
          </w:p>
        </w:tc>
        <w:tc>
          <w:tcPr>
            <w:tcW w:w="4372" w:type="dxa"/>
            <w:tcBorders>
              <w:top w:val="single" w:sz="8" w:space="0" w:color="auto"/>
              <w:left w:val="nil"/>
              <w:right w:val="single" w:sz="4" w:space="0" w:color="auto"/>
            </w:tcBorders>
            <w:shd w:val="clear" w:color="auto" w:fill="auto"/>
            <w:vAlign w:val="center"/>
          </w:tcPr>
          <w:p w14:paraId="36F246CE" w14:textId="77777777" w:rsidR="0002489B" w:rsidRPr="0002489B" w:rsidRDefault="0002489B" w:rsidP="0002489B">
            <w:pPr>
              <w:jc w:val="center"/>
              <w:rPr>
                <w:bCs/>
                <w:sz w:val="28"/>
                <w:szCs w:val="28"/>
              </w:rPr>
            </w:pPr>
            <w:r w:rsidRPr="0002489B">
              <w:rPr>
                <w:bCs/>
                <w:sz w:val="28"/>
                <w:szCs w:val="28"/>
              </w:rPr>
              <w:t>Норматив на отпущенную тепловую энергию, кг.у.т./Гкал</w:t>
            </w:r>
          </w:p>
        </w:tc>
      </w:tr>
      <w:tr w:rsidR="0002489B" w:rsidRPr="0002489B" w14:paraId="46322B65" w14:textId="77777777" w:rsidTr="00A25E52">
        <w:trPr>
          <w:trHeight w:val="20"/>
          <w:jc w:val="center"/>
        </w:trPr>
        <w:tc>
          <w:tcPr>
            <w:tcW w:w="5400" w:type="dxa"/>
            <w:vMerge w:val="restart"/>
            <w:tcBorders>
              <w:top w:val="single" w:sz="8" w:space="0" w:color="auto"/>
              <w:left w:val="single" w:sz="8" w:space="0" w:color="auto"/>
              <w:right w:val="single" w:sz="4" w:space="0" w:color="000000"/>
            </w:tcBorders>
            <w:vAlign w:val="center"/>
          </w:tcPr>
          <w:p w14:paraId="300F3140" w14:textId="77777777" w:rsidR="0002489B" w:rsidRPr="0002489B" w:rsidRDefault="0002489B" w:rsidP="0002489B">
            <w:pPr>
              <w:jc w:val="center"/>
              <w:rPr>
                <w:bCs/>
                <w:sz w:val="28"/>
                <w:szCs w:val="28"/>
              </w:rPr>
            </w:pPr>
            <w:r w:rsidRPr="0002489B">
              <w:rPr>
                <w:bCs/>
                <w:sz w:val="28"/>
                <w:szCs w:val="28"/>
              </w:rPr>
              <w:t>ООО «Теплосервис» (г. Мариинск Кемеровской области)</w:t>
            </w:r>
          </w:p>
        </w:tc>
        <w:tc>
          <w:tcPr>
            <w:tcW w:w="4372" w:type="dxa"/>
            <w:tcBorders>
              <w:top w:val="single" w:sz="4" w:space="0" w:color="auto"/>
              <w:left w:val="nil"/>
              <w:bottom w:val="single" w:sz="4" w:space="0" w:color="auto"/>
              <w:right w:val="single" w:sz="4" w:space="0" w:color="auto"/>
            </w:tcBorders>
            <w:shd w:val="clear" w:color="auto" w:fill="auto"/>
            <w:vAlign w:val="center"/>
          </w:tcPr>
          <w:p w14:paraId="51E12AC2" w14:textId="77777777" w:rsidR="0002489B" w:rsidRPr="0002489B" w:rsidRDefault="0002489B" w:rsidP="0002489B">
            <w:pPr>
              <w:jc w:val="center"/>
              <w:rPr>
                <w:bCs/>
                <w:sz w:val="28"/>
                <w:szCs w:val="28"/>
              </w:rPr>
            </w:pPr>
            <w:r w:rsidRPr="0002489B">
              <w:rPr>
                <w:bCs/>
                <w:sz w:val="28"/>
                <w:szCs w:val="28"/>
              </w:rPr>
              <w:t>Каменный уголь</w:t>
            </w:r>
          </w:p>
        </w:tc>
      </w:tr>
      <w:tr w:rsidR="0002489B" w:rsidRPr="0002489B" w14:paraId="617A3346" w14:textId="77777777" w:rsidTr="00A25E52">
        <w:trPr>
          <w:trHeight w:val="20"/>
          <w:jc w:val="center"/>
        </w:trPr>
        <w:tc>
          <w:tcPr>
            <w:tcW w:w="5400" w:type="dxa"/>
            <w:vMerge/>
            <w:tcBorders>
              <w:left w:val="single" w:sz="8" w:space="0" w:color="auto"/>
              <w:right w:val="single" w:sz="4" w:space="0" w:color="000000"/>
            </w:tcBorders>
            <w:shd w:val="clear" w:color="auto" w:fill="auto"/>
            <w:vAlign w:val="center"/>
          </w:tcPr>
          <w:p w14:paraId="0DB79025" w14:textId="77777777" w:rsidR="0002489B" w:rsidRPr="0002489B" w:rsidRDefault="0002489B" w:rsidP="0002489B">
            <w:pPr>
              <w:jc w:val="center"/>
              <w:rPr>
                <w:bCs/>
                <w:sz w:val="28"/>
                <w:szCs w:val="28"/>
              </w:rPr>
            </w:pPr>
          </w:p>
        </w:tc>
        <w:tc>
          <w:tcPr>
            <w:tcW w:w="4372" w:type="dxa"/>
            <w:tcBorders>
              <w:top w:val="single" w:sz="4" w:space="0" w:color="auto"/>
              <w:left w:val="nil"/>
              <w:bottom w:val="single" w:sz="4" w:space="0" w:color="auto"/>
              <w:right w:val="single" w:sz="4" w:space="0" w:color="auto"/>
            </w:tcBorders>
            <w:shd w:val="clear" w:color="auto" w:fill="auto"/>
            <w:vAlign w:val="center"/>
          </w:tcPr>
          <w:p w14:paraId="562195BC" w14:textId="77777777" w:rsidR="0002489B" w:rsidRPr="0002489B" w:rsidRDefault="0002489B" w:rsidP="0002489B">
            <w:pPr>
              <w:jc w:val="center"/>
              <w:rPr>
                <w:bCs/>
                <w:sz w:val="28"/>
                <w:szCs w:val="28"/>
              </w:rPr>
            </w:pPr>
            <w:r w:rsidRPr="0002489B">
              <w:rPr>
                <w:bCs/>
                <w:sz w:val="28"/>
                <w:szCs w:val="28"/>
              </w:rPr>
              <w:t>218,24</w:t>
            </w:r>
          </w:p>
        </w:tc>
      </w:tr>
      <w:tr w:rsidR="0002489B" w:rsidRPr="0002489B" w14:paraId="28471822" w14:textId="77777777" w:rsidTr="00A25E52">
        <w:trPr>
          <w:trHeight w:val="20"/>
          <w:jc w:val="center"/>
        </w:trPr>
        <w:tc>
          <w:tcPr>
            <w:tcW w:w="5400" w:type="dxa"/>
            <w:vMerge/>
            <w:tcBorders>
              <w:left w:val="single" w:sz="8" w:space="0" w:color="auto"/>
              <w:right w:val="single" w:sz="4" w:space="0" w:color="000000"/>
            </w:tcBorders>
            <w:shd w:val="clear" w:color="auto" w:fill="auto"/>
            <w:vAlign w:val="center"/>
          </w:tcPr>
          <w:p w14:paraId="280DE670" w14:textId="77777777" w:rsidR="0002489B" w:rsidRPr="0002489B" w:rsidRDefault="0002489B" w:rsidP="0002489B">
            <w:pPr>
              <w:jc w:val="center"/>
              <w:rPr>
                <w:bCs/>
                <w:sz w:val="28"/>
                <w:szCs w:val="28"/>
              </w:rPr>
            </w:pPr>
          </w:p>
        </w:tc>
        <w:tc>
          <w:tcPr>
            <w:tcW w:w="4372" w:type="dxa"/>
            <w:tcBorders>
              <w:top w:val="single" w:sz="4" w:space="0" w:color="auto"/>
              <w:left w:val="nil"/>
              <w:bottom w:val="single" w:sz="4" w:space="0" w:color="auto"/>
              <w:right w:val="single" w:sz="4" w:space="0" w:color="auto"/>
            </w:tcBorders>
            <w:shd w:val="clear" w:color="auto" w:fill="auto"/>
            <w:vAlign w:val="center"/>
          </w:tcPr>
          <w:p w14:paraId="384E20A4" w14:textId="77777777" w:rsidR="0002489B" w:rsidRPr="0002489B" w:rsidRDefault="0002489B" w:rsidP="0002489B">
            <w:pPr>
              <w:jc w:val="center"/>
              <w:rPr>
                <w:bCs/>
                <w:sz w:val="28"/>
                <w:szCs w:val="28"/>
              </w:rPr>
            </w:pPr>
            <w:r w:rsidRPr="0002489B">
              <w:rPr>
                <w:bCs/>
                <w:sz w:val="28"/>
                <w:szCs w:val="28"/>
              </w:rPr>
              <w:t>Бурый уголь</w:t>
            </w:r>
          </w:p>
        </w:tc>
      </w:tr>
      <w:tr w:rsidR="0002489B" w:rsidRPr="0002489B" w14:paraId="0CDDE3B0" w14:textId="77777777" w:rsidTr="00A25E52">
        <w:trPr>
          <w:trHeight w:val="20"/>
          <w:jc w:val="center"/>
        </w:trPr>
        <w:tc>
          <w:tcPr>
            <w:tcW w:w="5400" w:type="dxa"/>
            <w:vMerge/>
            <w:tcBorders>
              <w:left w:val="single" w:sz="8" w:space="0" w:color="auto"/>
              <w:bottom w:val="single" w:sz="8" w:space="0" w:color="auto"/>
              <w:right w:val="single" w:sz="4" w:space="0" w:color="000000"/>
            </w:tcBorders>
            <w:shd w:val="clear" w:color="auto" w:fill="auto"/>
            <w:vAlign w:val="center"/>
          </w:tcPr>
          <w:p w14:paraId="4A75A10D" w14:textId="77777777" w:rsidR="0002489B" w:rsidRPr="0002489B" w:rsidRDefault="0002489B" w:rsidP="0002489B">
            <w:pPr>
              <w:jc w:val="center"/>
              <w:rPr>
                <w:bCs/>
                <w:sz w:val="28"/>
                <w:szCs w:val="28"/>
              </w:rPr>
            </w:pPr>
          </w:p>
        </w:tc>
        <w:tc>
          <w:tcPr>
            <w:tcW w:w="4372" w:type="dxa"/>
            <w:tcBorders>
              <w:top w:val="single" w:sz="4" w:space="0" w:color="auto"/>
              <w:left w:val="nil"/>
              <w:bottom w:val="single" w:sz="8" w:space="0" w:color="auto"/>
              <w:right w:val="single" w:sz="4" w:space="0" w:color="auto"/>
            </w:tcBorders>
            <w:shd w:val="clear" w:color="auto" w:fill="auto"/>
            <w:vAlign w:val="center"/>
          </w:tcPr>
          <w:p w14:paraId="1DB03B41" w14:textId="77777777" w:rsidR="0002489B" w:rsidRPr="0002489B" w:rsidRDefault="0002489B" w:rsidP="0002489B">
            <w:pPr>
              <w:jc w:val="center"/>
              <w:rPr>
                <w:bCs/>
                <w:sz w:val="28"/>
                <w:szCs w:val="28"/>
              </w:rPr>
            </w:pPr>
            <w:r w:rsidRPr="0002489B">
              <w:rPr>
                <w:bCs/>
                <w:sz w:val="28"/>
                <w:szCs w:val="28"/>
              </w:rPr>
              <w:t>265,21</w:t>
            </w:r>
          </w:p>
        </w:tc>
      </w:tr>
    </w:tbl>
    <w:p w14:paraId="37749DD2" w14:textId="77777777" w:rsidR="0002489B" w:rsidRPr="0002489B" w:rsidRDefault="0002489B" w:rsidP="0002489B">
      <w:pPr>
        <w:ind w:firstLine="720"/>
        <w:jc w:val="both"/>
        <w:rPr>
          <w:sz w:val="26"/>
          <w:szCs w:val="26"/>
        </w:rPr>
      </w:pPr>
    </w:p>
    <w:p w14:paraId="0FD754B0" w14:textId="77777777" w:rsidR="0002489B" w:rsidRPr="0002489B" w:rsidRDefault="0002489B" w:rsidP="0002489B">
      <w:pPr>
        <w:ind w:firstLine="720"/>
        <w:jc w:val="both"/>
        <w:rPr>
          <w:sz w:val="26"/>
          <w:szCs w:val="26"/>
        </w:rPr>
      </w:pPr>
    </w:p>
    <w:p w14:paraId="641694BC" w14:textId="77777777" w:rsidR="0002489B" w:rsidRDefault="0002489B" w:rsidP="002D52CE">
      <w:pPr>
        <w:tabs>
          <w:tab w:val="left" w:pos="5580"/>
          <w:tab w:val="left" w:pos="9498"/>
        </w:tabs>
        <w:ind w:right="-569"/>
        <w:rPr>
          <w:color w:val="000000" w:themeColor="text1"/>
        </w:rPr>
        <w:sectPr w:rsidR="0002489B" w:rsidSect="002D52CE">
          <w:pgSz w:w="12240" w:h="15840"/>
          <w:pgMar w:top="851" w:right="851" w:bottom="851" w:left="1418" w:header="720" w:footer="720" w:gutter="0"/>
          <w:cols w:space="720"/>
          <w:titlePg/>
          <w:docGrid w:linePitch="381"/>
        </w:sectPr>
      </w:pPr>
    </w:p>
    <w:p w14:paraId="5154CA49" w14:textId="612B5303" w:rsidR="0002489B" w:rsidRDefault="0002489B" w:rsidP="0002489B">
      <w:pPr>
        <w:tabs>
          <w:tab w:val="left" w:pos="5580"/>
          <w:tab w:val="left" w:pos="9498"/>
        </w:tabs>
        <w:ind w:left="-2915" w:right="-569" w:firstLine="8444"/>
        <w:rPr>
          <w:color w:val="000000" w:themeColor="text1"/>
        </w:rPr>
      </w:pPr>
      <w:r>
        <w:rPr>
          <w:color w:val="000000" w:themeColor="text1"/>
        </w:rPr>
        <w:lastRenderedPageBreak/>
        <w:t>Приложение № 27 к протоколу № 46</w:t>
      </w:r>
    </w:p>
    <w:p w14:paraId="3CE13221" w14:textId="77777777" w:rsidR="0002489B" w:rsidRDefault="0002489B" w:rsidP="0002489B">
      <w:pPr>
        <w:tabs>
          <w:tab w:val="left" w:pos="5580"/>
          <w:tab w:val="left" w:pos="9498"/>
        </w:tabs>
        <w:ind w:left="-2915" w:right="-569" w:firstLine="8444"/>
        <w:rPr>
          <w:color w:val="000000" w:themeColor="text1"/>
        </w:rPr>
      </w:pPr>
      <w:r>
        <w:rPr>
          <w:color w:val="000000" w:themeColor="text1"/>
        </w:rPr>
        <w:t>заседания Правления Региональной</w:t>
      </w:r>
    </w:p>
    <w:p w14:paraId="264CED23" w14:textId="77777777" w:rsidR="0002489B" w:rsidRDefault="0002489B" w:rsidP="0002489B">
      <w:pPr>
        <w:tabs>
          <w:tab w:val="left" w:pos="5580"/>
          <w:tab w:val="left" w:pos="9498"/>
        </w:tabs>
        <w:ind w:left="-2915" w:right="-569" w:firstLine="8444"/>
        <w:rPr>
          <w:color w:val="000000" w:themeColor="text1"/>
        </w:rPr>
      </w:pPr>
      <w:r>
        <w:rPr>
          <w:color w:val="000000" w:themeColor="text1"/>
        </w:rPr>
        <w:t>энергетической комиссии</w:t>
      </w:r>
    </w:p>
    <w:p w14:paraId="703226B0" w14:textId="687D802B" w:rsidR="0002489B" w:rsidRDefault="0002489B" w:rsidP="0002489B">
      <w:pPr>
        <w:tabs>
          <w:tab w:val="left" w:pos="5580"/>
          <w:tab w:val="left" w:pos="9498"/>
        </w:tabs>
        <w:ind w:left="-2915" w:right="-569" w:firstLine="8444"/>
        <w:rPr>
          <w:color w:val="000000" w:themeColor="text1"/>
        </w:rPr>
      </w:pPr>
      <w:r>
        <w:rPr>
          <w:color w:val="000000" w:themeColor="text1"/>
        </w:rPr>
        <w:t>Кузбасса от 10.08.2021</w:t>
      </w:r>
    </w:p>
    <w:p w14:paraId="31AAD4C1" w14:textId="77777777" w:rsidR="0002489B" w:rsidRDefault="0002489B" w:rsidP="0002489B">
      <w:pPr>
        <w:tabs>
          <w:tab w:val="left" w:pos="5580"/>
          <w:tab w:val="left" w:pos="9498"/>
        </w:tabs>
        <w:ind w:left="-2915" w:right="-569" w:firstLine="8444"/>
        <w:rPr>
          <w:color w:val="000000" w:themeColor="text1"/>
        </w:rPr>
      </w:pPr>
    </w:p>
    <w:p w14:paraId="6A873C0B" w14:textId="77777777" w:rsidR="0002489B" w:rsidRPr="0002489B" w:rsidRDefault="0002489B" w:rsidP="0002489B">
      <w:pPr>
        <w:keepNext/>
        <w:jc w:val="center"/>
        <w:outlineLvl w:val="0"/>
        <w:rPr>
          <w:b/>
          <w:iCs/>
          <w:sz w:val="28"/>
          <w:szCs w:val="28"/>
        </w:rPr>
      </w:pPr>
      <w:r w:rsidRPr="0002489B">
        <w:rPr>
          <w:b/>
          <w:iCs/>
          <w:sz w:val="28"/>
          <w:szCs w:val="28"/>
        </w:rPr>
        <w:t>Экспертное заключение Региональной энергетической комиссии Кузбасса по материалам, представленным ООО «Водоканал» (г. Новокузнецк), для утверждения норматива удельного расхода топлива на отпущенную тепловую энергию от котельной на 2022 год</w:t>
      </w:r>
    </w:p>
    <w:p w14:paraId="33F9F0A6" w14:textId="77777777" w:rsidR="0002489B" w:rsidRPr="0002489B" w:rsidRDefault="0002489B" w:rsidP="0002489B">
      <w:pPr>
        <w:jc w:val="both"/>
        <w:rPr>
          <w:sz w:val="28"/>
          <w:szCs w:val="28"/>
        </w:rPr>
      </w:pPr>
    </w:p>
    <w:p w14:paraId="1691F084" w14:textId="77777777" w:rsidR="0002489B" w:rsidRPr="0002489B" w:rsidRDefault="0002489B" w:rsidP="0002489B">
      <w:pPr>
        <w:ind w:firstLine="709"/>
        <w:jc w:val="both"/>
        <w:rPr>
          <w:sz w:val="28"/>
          <w:szCs w:val="28"/>
        </w:rPr>
      </w:pPr>
      <w:r w:rsidRPr="0002489B">
        <w:rPr>
          <w:sz w:val="28"/>
          <w:szCs w:val="28"/>
        </w:rPr>
        <w:t xml:space="preserve">В Региональную энергетическую комиссию Кузбасса обратилось ООО «Водоканал» (г. Новокузнецк) (далее – Предприятие)  с заявкой на утверждение долгосрочных тарифов на тепловую энергию, реализуемую </w:t>
      </w:r>
      <w:r w:rsidRPr="0002489B">
        <w:rPr>
          <w:iCs/>
          <w:sz w:val="28"/>
          <w:szCs w:val="28"/>
        </w:rPr>
        <w:t>ООО «Водоканал» (г. Новокузнецк)</w:t>
      </w:r>
      <w:r w:rsidRPr="0002489B">
        <w:rPr>
          <w:sz w:val="28"/>
          <w:szCs w:val="28"/>
        </w:rPr>
        <w:t>.</w:t>
      </w:r>
    </w:p>
    <w:p w14:paraId="77C4B41E" w14:textId="77777777" w:rsidR="0002489B" w:rsidRPr="0002489B" w:rsidRDefault="0002489B" w:rsidP="0002489B">
      <w:pPr>
        <w:ind w:firstLine="709"/>
        <w:jc w:val="both"/>
        <w:rPr>
          <w:sz w:val="28"/>
          <w:szCs w:val="28"/>
        </w:rPr>
      </w:pPr>
      <w:r w:rsidRPr="0002489B">
        <w:rPr>
          <w:sz w:val="28"/>
          <w:szCs w:val="28"/>
        </w:rPr>
        <w:t>Предприятием для утверждения норматива удельного расхода топлива на отпущенную тепловую энергию от котельного предприятия представлен следующий пакет расчетно-обосновывающих материалов:</w:t>
      </w:r>
    </w:p>
    <w:p w14:paraId="503EDDA1" w14:textId="77777777" w:rsidR="0002489B" w:rsidRPr="0002489B" w:rsidRDefault="0002489B" w:rsidP="0002489B">
      <w:pPr>
        <w:ind w:firstLine="709"/>
        <w:jc w:val="both"/>
        <w:rPr>
          <w:sz w:val="28"/>
          <w:szCs w:val="28"/>
        </w:rPr>
      </w:pPr>
      <w:r w:rsidRPr="0002489B">
        <w:rPr>
          <w:sz w:val="28"/>
          <w:szCs w:val="28"/>
        </w:rPr>
        <w:t>- копия Устава;</w:t>
      </w:r>
    </w:p>
    <w:p w14:paraId="16C957B6" w14:textId="77777777" w:rsidR="0002489B" w:rsidRPr="0002489B" w:rsidRDefault="0002489B" w:rsidP="0002489B">
      <w:pPr>
        <w:ind w:firstLine="709"/>
        <w:jc w:val="both"/>
        <w:rPr>
          <w:sz w:val="28"/>
          <w:szCs w:val="28"/>
        </w:rPr>
      </w:pPr>
      <w:r w:rsidRPr="0002489B">
        <w:rPr>
          <w:sz w:val="28"/>
          <w:szCs w:val="28"/>
        </w:rPr>
        <w:t>- копия свидетельства о постановке на учет в налоговом органе;</w:t>
      </w:r>
    </w:p>
    <w:p w14:paraId="45369C03" w14:textId="77777777" w:rsidR="0002489B" w:rsidRPr="0002489B" w:rsidRDefault="0002489B" w:rsidP="0002489B">
      <w:pPr>
        <w:ind w:firstLine="709"/>
        <w:jc w:val="both"/>
        <w:rPr>
          <w:sz w:val="28"/>
          <w:szCs w:val="28"/>
        </w:rPr>
      </w:pPr>
      <w:r w:rsidRPr="0002489B">
        <w:rPr>
          <w:sz w:val="28"/>
          <w:szCs w:val="28"/>
        </w:rPr>
        <w:t>- перечень оборудования котельных, его технические характеристики;</w:t>
      </w:r>
    </w:p>
    <w:p w14:paraId="5B0BF016" w14:textId="77777777" w:rsidR="0002489B" w:rsidRPr="0002489B" w:rsidRDefault="0002489B" w:rsidP="0002489B">
      <w:pPr>
        <w:ind w:firstLine="709"/>
        <w:jc w:val="both"/>
        <w:rPr>
          <w:sz w:val="28"/>
          <w:szCs w:val="28"/>
        </w:rPr>
      </w:pPr>
      <w:r w:rsidRPr="0002489B">
        <w:rPr>
          <w:sz w:val="28"/>
          <w:szCs w:val="28"/>
        </w:rPr>
        <w:t>- пояснительная записка;</w:t>
      </w:r>
    </w:p>
    <w:p w14:paraId="74066364" w14:textId="77777777" w:rsidR="0002489B" w:rsidRPr="0002489B" w:rsidRDefault="0002489B" w:rsidP="0002489B">
      <w:pPr>
        <w:ind w:firstLine="709"/>
        <w:jc w:val="both"/>
        <w:rPr>
          <w:sz w:val="28"/>
          <w:szCs w:val="28"/>
        </w:rPr>
      </w:pPr>
      <w:r w:rsidRPr="0002489B">
        <w:rPr>
          <w:sz w:val="28"/>
          <w:szCs w:val="28"/>
        </w:rPr>
        <w:t>- температурный график работы;</w:t>
      </w:r>
    </w:p>
    <w:p w14:paraId="341FE6A5" w14:textId="77777777" w:rsidR="0002489B" w:rsidRPr="0002489B" w:rsidRDefault="0002489B" w:rsidP="0002489B">
      <w:pPr>
        <w:ind w:firstLine="709"/>
        <w:jc w:val="both"/>
        <w:rPr>
          <w:sz w:val="28"/>
          <w:szCs w:val="28"/>
        </w:rPr>
      </w:pPr>
      <w:r w:rsidRPr="0002489B">
        <w:rPr>
          <w:sz w:val="28"/>
          <w:szCs w:val="28"/>
        </w:rPr>
        <w:t>- сведения о режимах работы котлоагрегатов на планируемый период работы;</w:t>
      </w:r>
    </w:p>
    <w:p w14:paraId="46E01066" w14:textId="77777777" w:rsidR="0002489B" w:rsidRPr="0002489B" w:rsidRDefault="0002489B" w:rsidP="0002489B">
      <w:pPr>
        <w:ind w:firstLine="709"/>
        <w:jc w:val="both"/>
        <w:rPr>
          <w:sz w:val="28"/>
          <w:szCs w:val="28"/>
        </w:rPr>
      </w:pPr>
      <w:r w:rsidRPr="0002489B">
        <w:rPr>
          <w:sz w:val="28"/>
          <w:szCs w:val="28"/>
        </w:rPr>
        <w:t>- плановое значение расхода топлива на планируемый период регулирования;</w:t>
      </w:r>
    </w:p>
    <w:p w14:paraId="1CE1E556" w14:textId="77777777" w:rsidR="0002489B" w:rsidRPr="0002489B" w:rsidRDefault="0002489B" w:rsidP="0002489B">
      <w:pPr>
        <w:ind w:firstLine="709"/>
        <w:jc w:val="both"/>
        <w:rPr>
          <w:sz w:val="28"/>
          <w:szCs w:val="28"/>
        </w:rPr>
      </w:pPr>
      <w:r w:rsidRPr="0002489B">
        <w:rPr>
          <w:sz w:val="28"/>
          <w:szCs w:val="28"/>
        </w:rPr>
        <w:t>- плановое значение выработки тепловой энергии на регулируемый период;</w:t>
      </w:r>
    </w:p>
    <w:p w14:paraId="2127C446" w14:textId="77777777" w:rsidR="0002489B" w:rsidRPr="0002489B" w:rsidRDefault="0002489B" w:rsidP="0002489B">
      <w:pPr>
        <w:ind w:firstLine="709"/>
        <w:jc w:val="both"/>
        <w:rPr>
          <w:sz w:val="28"/>
          <w:szCs w:val="28"/>
        </w:rPr>
      </w:pPr>
      <w:r w:rsidRPr="0002489B">
        <w:rPr>
          <w:sz w:val="28"/>
          <w:szCs w:val="28"/>
        </w:rPr>
        <w:t>- расчет нормативов удельных расходов топлива;</w:t>
      </w:r>
    </w:p>
    <w:p w14:paraId="0DA17578" w14:textId="77777777" w:rsidR="0002489B" w:rsidRPr="0002489B" w:rsidRDefault="0002489B" w:rsidP="0002489B">
      <w:pPr>
        <w:ind w:firstLine="709"/>
        <w:jc w:val="both"/>
        <w:rPr>
          <w:sz w:val="28"/>
          <w:szCs w:val="28"/>
        </w:rPr>
      </w:pPr>
      <w:r w:rsidRPr="0002489B">
        <w:rPr>
          <w:sz w:val="28"/>
          <w:szCs w:val="28"/>
        </w:rPr>
        <w:t>- расчет полезного отпуска на отопление и ГВС жилых, общественных зданий;</w:t>
      </w:r>
    </w:p>
    <w:p w14:paraId="06242D60" w14:textId="77777777" w:rsidR="0002489B" w:rsidRPr="0002489B" w:rsidRDefault="0002489B" w:rsidP="0002489B">
      <w:pPr>
        <w:ind w:firstLine="709"/>
        <w:jc w:val="both"/>
        <w:rPr>
          <w:sz w:val="28"/>
          <w:szCs w:val="28"/>
        </w:rPr>
      </w:pPr>
      <w:r w:rsidRPr="0002489B">
        <w:rPr>
          <w:sz w:val="28"/>
          <w:szCs w:val="28"/>
        </w:rPr>
        <w:t>- расчет расхода тепловой энергии на собственные нужды;</w:t>
      </w:r>
    </w:p>
    <w:p w14:paraId="34ED78DE" w14:textId="77777777" w:rsidR="0002489B" w:rsidRPr="0002489B" w:rsidRDefault="0002489B" w:rsidP="0002489B">
      <w:pPr>
        <w:ind w:firstLine="709"/>
        <w:jc w:val="both"/>
        <w:rPr>
          <w:sz w:val="28"/>
          <w:szCs w:val="28"/>
        </w:rPr>
      </w:pPr>
      <w:r w:rsidRPr="0002489B">
        <w:rPr>
          <w:sz w:val="28"/>
          <w:szCs w:val="28"/>
        </w:rPr>
        <w:t>- расчет потерь тепла при передаче тепловой энергии;</w:t>
      </w:r>
    </w:p>
    <w:p w14:paraId="1542B0F2" w14:textId="77777777" w:rsidR="0002489B" w:rsidRPr="0002489B" w:rsidRDefault="0002489B" w:rsidP="0002489B">
      <w:pPr>
        <w:ind w:firstLine="709"/>
        <w:jc w:val="both"/>
        <w:rPr>
          <w:sz w:val="28"/>
          <w:szCs w:val="28"/>
        </w:rPr>
      </w:pPr>
      <w:r w:rsidRPr="0002489B">
        <w:rPr>
          <w:sz w:val="28"/>
          <w:szCs w:val="28"/>
        </w:rPr>
        <w:t>- сертификаты используемого топлива;</w:t>
      </w:r>
    </w:p>
    <w:p w14:paraId="3A8AF4A7" w14:textId="77777777" w:rsidR="0002489B" w:rsidRPr="0002489B" w:rsidRDefault="0002489B" w:rsidP="0002489B">
      <w:pPr>
        <w:ind w:firstLine="709"/>
        <w:jc w:val="both"/>
        <w:rPr>
          <w:sz w:val="28"/>
          <w:szCs w:val="28"/>
        </w:rPr>
      </w:pPr>
      <w:r w:rsidRPr="0002489B">
        <w:rPr>
          <w:sz w:val="28"/>
          <w:szCs w:val="28"/>
        </w:rPr>
        <w:t>- копии паспортов котлов;</w:t>
      </w:r>
    </w:p>
    <w:p w14:paraId="7FD8821B" w14:textId="77777777" w:rsidR="0002489B" w:rsidRPr="0002489B" w:rsidRDefault="0002489B" w:rsidP="0002489B">
      <w:pPr>
        <w:ind w:firstLine="709"/>
        <w:jc w:val="both"/>
        <w:rPr>
          <w:sz w:val="28"/>
          <w:szCs w:val="28"/>
        </w:rPr>
      </w:pPr>
      <w:r w:rsidRPr="0002489B">
        <w:rPr>
          <w:sz w:val="28"/>
          <w:szCs w:val="28"/>
        </w:rPr>
        <w:t>- расчет удельного расхода топлива.</w:t>
      </w:r>
    </w:p>
    <w:p w14:paraId="3004450A" w14:textId="77777777" w:rsidR="0002489B" w:rsidRPr="0002489B" w:rsidRDefault="0002489B" w:rsidP="0002489B">
      <w:pPr>
        <w:ind w:firstLine="709"/>
        <w:jc w:val="both"/>
        <w:rPr>
          <w:sz w:val="28"/>
          <w:szCs w:val="28"/>
        </w:rPr>
      </w:pPr>
    </w:p>
    <w:p w14:paraId="2ED95498" w14:textId="77777777" w:rsidR="0002489B" w:rsidRPr="0002489B" w:rsidRDefault="0002489B" w:rsidP="0002489B">
      <w:pPr>
        <w:ind w:firstLine="709"/>
        <w:jc w:val="both"/>
        <w:rPr>
          <w:sz w:val="28"/>
          <w:szCs w:val="28"/>
        </w:rPr>
      </w:pPr>
      <w:r w:rsidRPr="0002489B">
        <w:rPr>
          <w:sz w:val="28"/>
          <w:szCs w:val="28"/>
        </w:rPr>
        <w:t xml:space="preserve">Документы и расчеты, обосновывающие представленные к утверждению значения нормативов, соответствуют требованиям, предъявляемым Порядком определения нормативов удельного расхода топлива при производстве электрической и тепловой энергии, зарегистрированным в Минюсте РФ за № 13512 от 16 марта </w:t>
      </w:r>
      <w:smartTag w:uri="urn:schemas-microsoft-com:office:smarttags" w:element="metricconverter">
        <w:smartTagPr>
          <w:attr w:name="ProductID" w:val="2009 г"/>
        </w:smartTagPr>
        <w:r w:rsidRPr="0002489B">
          <w:rPr>
            <w:sz w:val="28"/>
            <w:szCs w:val="28"/>
          </w:rPr>
          <w:t>2009 г</w:t>
        </w:r>
      </w:smartTag>
      <w:r w:rsidRPr="0002489B">
        <w:rPr>
          <w:sz w:val="28"/>
          <w:szCs w:val="28"/>
        </w:rPr>
        <w:t xml:space="preserve">., утвержденным Приказом Минэнерго России от 30 декабря </w:t>
      </w:r>
      <w:smartTag w:uri="urn:schemas-microsoft-com:office:smarttags" w:element="metricconverter">
        <w:smartTagPr>
          <w:attr w:name="ProductID" w:val="2008 г"/>
        </w:smartTagPr>
        <w:r w:rsidRPr="0002489B">
          <w:rPr>
            <w:sz w:val="28"/>
            <w:szCs w:val="28"/>
          </w:rPr>
          <w:t>2008 г</w:t>
        </w:r>
      </w:smartTag>
      <w:r w:rsidRPr="0002489B">
        <w:rPr>
          <w:sz w:val="28"/>
          <w:szCs w:val="28"/>
        </w:rPr>
        <w:t>. № 323.</w:t>
      </w:r>
    </w:p>
    <w:p w14:paraId="628F1B64" w14:textId="77777777" w:rsidR="0002489B" w:rsidRPr="0002489B" w:rsidRDefault="0002489B" w:rsidP="0002489B">
      <w:pPr>
        <w:ind w:firstLine="709"/>
        <w:jc w:val="both"/>
        <w:outlineLvl w:val="1"/>
        <w:rPr>
          <w:sz w:val="28"/>
          <w:szCs w:val="28"/>
        </w:rPr>
      </w:pPr>
      <w:r w:rsidRPr="0002489B">
        <w:rPr>
          <w:sz w:val="28"/>
          <w:szCs w:val="28"/>
        </w:rPr>
        <w:t xml:space="preserve">Предприятие представило расчет НУР в размере 187,0 кг.у.т./Гкал. При распределении нагрузки между котлоагрегатами график работы составлен таким образом, чтобы увеличить норматив. Так, к примеру, в январе работает два котла с нагрузкой 50%, а третий котел с нагрузкой 20%, в апреле второй котел – 50%, </w:t>
      </w:r>
      <w:r w:rsidRPr="0002489B">
        <w:rPr>
          <w:sz w:val="28"/>
          <w:szCs w:val="28"/>
        </w:rPr>
        <w:lastRenderedPageBreak/>
        <w:t xml:space="preserve">третий котел – 34%. При этом в соответствии с п. 8 Порядка, выбор состава работающего оборудования и распределение тепловых нагрузок между отдельными агрегатами котельной базируются на принципах обеспечения надежного энергоснабжения потребителей и минимизации топливных затрат на отпуск энергии. </w:t>
      </w:r>
    </w:p>
    <w:p w14:paraId="271AB2CE" w14:textId="77777777" w:rsidR="0002489B" w:rsidRPr="0002489B" w:rsidRDefault="0002489B" w:rsidP="0002489B">
      <w:pPr>
        <w:ind w:firstLine="709"/>
        <w:jc w:val="both"/>
        <w:rPr>
          <w:sz w:val="28"/>
          <w:szCs w:val="28"/>
        </w:rPr>
      </w:pPr>
      <w:r w:rsidRPr="0002489B">
        <w:rPr>
          <w:sz w:val="28"/>
          <w:szCs w:val="28"/>
        </w:rPr>
        <w:t xml:space="preserve">В связи с этим специалистами РЭК Кузбасса выполнен пересчет нормативов. </w:t>
      </w:r>
    </w:p>
    <w:p w14:paraId="464A5CC1" w14:textId="77777777" w:rsidR="0002489B" w:rsidRPr="0002489B" w:rsidRDefault="0002489B" w:rsidP="0002489B">
      <w:pPr>
        <w:ind w:firstLine="709"/>
        <w:jc w:val="both"/>
        <w:rPr>
          <w:sz w:val="28"/>
          <w:szCs w:val="28"/>
        </w:rPr>
      </w:pPr>
      <w:r w:rsidRPr="0002489B">
        <w:rPr>
          <w:bCs/>
          <w:sz w:val="28"/>
          <w:szCs w:val="20"/>
        </w:rPr>
        <w:t>В ответ на указанные замечания предприятие представило р</w:t>
      </w:r>
      <w:r w:rsidRPr="0002489B">
        <w:rPr>
          <w:sz w:val="28"/>
          <w:szCs w:val="28"/>
        </w:rPr>
        <w:t xml:space="preserve">асчет норматива, выполненный в соответствии с Порядком определения нормативов удельного расхода топлива при производстве электрической и тепловой энергии, зарегистрированным в Минюсте РФ за № 13512 от 16 апреля </w:t>
      </w:r>
      <w:smartTag w:uri="urn:schemas-microsoft-com:office:smarttags" w:element="metricconverter">
        <w:smartTagPr>
          <w:attr w:name="ProductID" w:val="2009 г"/>
        </w:smartTagPr>
        <w:r w:rsidRPr="0002489B">
          <w:rPr>
            <w:sz w:val="28"/>
            <w:szCs w:val="28"/>
          </w:rPr>
          <w:t>2009 г</w:t>
        </w:r>
      </w:smartTag>
      <w:r w:rsidRPr="0002489B">
        <w:rPr>
          <w:sz w:val="28"/>
          <w:szCs w:val="28"/>
        </w:rPr>
        <w:t xml:space="preserve">., утвержденным Приказом Минэнерго России от 30 декабря </w:t>
      </w:r>
      <w:smartTag w:uri="urn:schemas-microsoft-com:office:smarttags" w:element="metricconverter">
        <w:smartTagPr>
          <w:attr w:name="ProductID" w:val="2008 г"/>
        </w:smartTagPr>
        <w:r w:rsidRPr="0002489B">
          <w:rPr>
            <w:sz w:val="28"/>
            <w:szCs w:val="28"/>
          </w:rPr>
          <w:t>2008 г</w:t>
        </w:r>
      </w:smartTag>
      <w:r w:rsidRPr="0002489B">
        <w:rPr>
          <w:sz w:val="28"/>
          <w:szCs w:val="28"/>
        </w:rPr>
        <w:t>. № 323.</w:t>
      </w:r>
    </w:p>
    <w:p w14:paraId="2DD542BD" w14:textId="77777777" w:rsidR="0002489B" w:rsidRPr="0002489B" w:rsidRDefault="0002489B" w:rsidP="0002489B">
      <w:pPr>
        <w:ind w:firstLine="709"/>
        <w:jc w:val="both"/>
        <w:rPr>
          <w:sz w:val="28"/>
          <w:szCs w:val="28"/>
        </w:rPr>
      </w:pPr>
      <w:r w:rsidRPr="0002489B">
        <w:rPr>
          <w:sz w:val="28"/>
          <w:szCs w:val="28"/>
        </w:rPr>
        <w:t>В таблице 1 представлена динамика основных показателей удельного расхода топлива на отпущенную тепловую энергию.</w:t>
      </w:r>
    </w:p>
    <w:p w14:paraId="696E1257" w14:textId="77777777" w:rsidR="0002489B" w:rsidRPr="0002489B" w:rsidRDefault="0002489B" w:rsidP="0002489B">
      <w:pPr>
        <w:jc w:val="right"/>
        <w:rPr>
          <w:sz w:val="28"/>
          <w:szCs w:val="28"/>
        </w:rPr>
      </w:pPr>
      <w:r w:rsidRPr="0002489B">
        <w:rPr>
          <w:sz w:val="28"/>
          <w:szCs w:val="28"/>
        </w:rPr>
        <w:t>Таблица 1</w:t>
      </w:r>
    </w:p>
    <w:p w14:paraId="3EC290F6" w14:textId="77777777" w:rsidR="0002489B" w:rsidRPr="0002489B" w:rsidRDefault="0002489B" w:rsidP="0002489B">
      <w:pPr>
        <w:jc w:val="center"/>
        <w:rPr>
          <w:sz w:val="28"/>
          <w:szCs w:val="28"/>
        </w:rPr>
      </w:pPr>
      <w:r w:rsidRPr="0002489B">
        <w:rPr>
          <w:sz w:val="28"/>
          <w:szCs w:val="28"/>
        </w:rPr>
        <w:t>ДИНАМИКА ОСНОВНЫХ ПОКАЗАТЕЛЕЙ</w:t>
      </w:r>
    </w:p>
    <w:p w14:paraId="494002C9" w14:textId="77777777" w:rsidR="0002489B" w:rsidRPr="0002489B" w:rsidRDefault="0002489B" w:rsidP="0002489B">
      <w:pPr>
        <w:jc w:val="center"/>
        <w:rPr>
          <w:b/>
          <w:sz w:val="28"/>
          <w:szCs w:val="28"/>
        </w:rPr>
      </w:pPr>
    </w:p>
    <w:tbl>
      <w:tblPr>
        <w:tblW w:w="9923"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920"/>
        <w:gridCol w:w="985"/>
        <w:gridCol w:w="999"/>
        <w:gridCol w:w="992"/>
        <w:gridCol w:w="1027"/>
      </w:tblGrid>
      <w:tr w:rsidR="0002489B" w:rsidRPr="0002489B" w14:paraId="75AF834E" w14:textId="77777777" w:rsidTr="00A25E52">
        <w:trPr>
          <w:tblHeader/>
        </w:trPr>
        <w:tc>
          <w:tcPr>
            <w:tcW w:w="5920" w:type="dxa"/>
            <w:vMerge w:val="restart"/>
            <w:vAlign w:val="center"/>
          </w:tcPr>
          <w:p w14:paraId="37B7B58F" w14:textId="77777777" w:rsidR="0002489B" w:rsidRPr="0002489B" w:rsidRDefault="0002489B" w:rsidP="0002489B">
            <w:pPr>
              <w:jc w:val="center"/>
            </w:pPr>
            <w:r w:rsidRPr="0002489B">
              <w:t>показатели</w:t>
            </w:r>
          </w:p>
        </w:tc>
        <w:tc>
          <w:tcPr>
            <w:tcW w:w="985" w:type="dxa"/>
          </w:tcPr>
          <w:p w14:paraId="1DBCEEF1" w14:textId="77777777" w:rsidR="0002489B" w:rsidRPr="0002489B" w:rsidRDefault="0002489B" w:rsidP="0002489B">
            <w:pPr>
              <w:jc w:val="center"/>
            </w:pPr>
            <w:r w:rsidRPr="0002489B">
              <w:t>2019 г.</w:t>
            </w:r>
          </w:p>
        </w:tc>
        <w:tc>
          <w:tcPr>
            <w:tcW w:w="999" w:type="dxa"/>
          </w:tcPr>
          <w:p w14:paraId="74274BAB" w14:textId="77777777" w:rsidR="0002489B" w:rsidRPr="0002489B" w:rsidRDefault="0002489B" w:rsidP="0002489B">
            <w:pPr>
              <w:jc w:val="center"/>
            </w:pPr>
            <w:r w:rsidRPr="0002489B">
              <w:t>2020 г.</w:t>
            </w:r>
          </w:p>
        </w:tc>
        <w:tc>
          <w:tcPr>
            <w:tcW w:w="992" w:type="dxa"/>
          </w:tcPr>
          <w:p w14:paraId="228EE133" w14:textId="77777777" w:rsidR="0002489B" w:rsidRPr="0002489B" w:rsidRDefault="0002489B" w:rsidP="0002489B">
            <w:pPr>
              <w:jc w:val="center"/>
            </w:pPr>
            <w:r w:rsidRPr="0002489B">
              <w:t>2021г.</w:t>
            </w:r>
          </w:p>
        </w:tc>
        <w:tc>
          <w:tcPr>
            <w:tcW w:w="1027" w:type="dxa"/>
          </w:tcPr>
          <w:p w14:paraId="5E622197" w14:textId="77777777" w:rsidR="0002489B" w:rsidRPr="0002489B" w:rsidRDefault="0002489B" w:rsidP="0002489B">
            <w:pPr>
              <w:jc w:val="center"/>
            </w:pPr>
            <w:r w:rsidRPr="0002489B">
              <w:t>2022 г.</w:t>
            </w:r>
          </w:p>
        </w:tc>
      </w:tr>
      <w:tr w:rsidR="0002489B" w:rsidRPr="0002489B" w14:paraId="4EE187F0" w14:textId="77777777" w:rsidTr="00A25E52">
        <w:trPr>
          <w:tblHeader/>
        </w:trPr>
        <w:tc>
          <w:tcPr>
            <w:tcW w:w="5920" w:type="dxa"/>
            <w:vMerge/>
          </w:tcPr>
          <w:p w14:paraId="694D454A" w14:textId="77777777" w:rsidR="0002489B" w:rsidRPr="0002489B" w:rsidRDefault="0002489B" w:rsidP="0002489B">
            <w:pPr>
              <w:jc w:val="center"/>
            </w:pPr>
          </w:p>
        </w:tc>
        <w:tc>
          <w:tcPr>
            <w:tcW w:w="985" w:type="dxa"/>
          </w:tcPr>
          <w:p w14:paraId="54680EC2" w14:textId="77777777" w:rsidR="0002489B" w:rsidRPr="0002489B" w:rsidRDefault="0002489B" w:rsidP="0002489B">
            <w:pPr>
              <w:jc w:val="center"/>
            </w:pPr>
            <w:r w:rsidRPr="0002489B">
              <w:t>план</w:t>
            </w:r>
          </w:p>
        </w:tc>
        <w:tc>
          <w:tcPr>
            <w:tcW w:w="999" w:type="dxa"/>
          </w:tcPr>
          <w:p w14:paraId="370B1161" w14:textId="77777777" w:rsidR="0002489B" w:rsidRPr="0002489B" w:rsidRDefault="0002489B" w:rsidP="0002489B">
            <w:pPr>
              <w:jc w:val="center"/>
            </w:pPr>
            <w:r w:rsidRPr="0002489B">
              <w:t>план</w:t>
            </w:r>
          </w:p>
        </w:tc>
        <w:tc>
          <w:tcPr>
            <w:tcW w:w="992" w:type="dxa"/>
          </w:tcPr>
          <w:p w14:paraId="3EA6751B" w14:textId="77777777" w:rsidR="0002489B" w:rsidRPr="0002489B" w:rsidRDefault="0002489B" w:rsidP="0002489B">
            <w:pPr>
              <w:jc w:val="center"/>
            </w:pPr>
            <w:r w:rsidRPr="0002489B">
              <w:t>план</w:t>
            </w:r>
          </w:p>
        </w:tc>
        <w:tc>
          <w:tcPr>
            <w:tcW w:w="1027" w:type="dxa"/>
          </w:tcPr>
          <w:p w14:paraId="12E74F7F" w14:textId="77777777" w:rsidR="0002489B" w:rsidRPr="0002489B" w:rsidRDefault="0002489B" w:rsidP="0002489B">
            <w:pPr>
              <w:jc w:val="center"/>
            </w:pPr>
            <w:r w:rsidRPr="0002489B">
              <w:t>расчет</w:t>
            </w:r>
          </w:p>
        </w:tc>
      </w:tr>
      <w:tr w:rsidR="0002489B" w:rsidRPr="0002489B" w14:paraId="64991E30" w14:textId="77777777" w:rsidTr="00A25E52">
        <w:tc>
          <w:tcPr>
            <w:tcW w:w="9923" w:type="dxa"/>
            <w:gridSpan w:val="5"/>
          </w:tcPr>
          <w:p w14:paraId="3D28E2FF" w14:textId="77777777" w:rsidR="0002489B" w:rsidRPr="0002489B" w:rsidRDefault="0002489B" w:rsidP="0002489B">
            <w:pPr>
              <w:jc w:val="center"/>
            </w:pPr>
            <w:r w:rsidRPr="0002489B">
              <w:t>по организации (в целом)</w:t>
            </w:r>
          </w:p>
        </w:tc>
      </w:tr>
      <w:tr w:rsidR="0002489B" w:rsidRPr="0002489B" w14:paraId="616234D4" w14:textId="77777777" w:rsidTr="00A25E52">
        <w:tc>
          <w:tcPr>
            <w:tcW w:w="5920" w:type="dxa"/>
          </w:tcPr>
          <w:p w14:paraId="6127F133" w14:textId="77777777" w:rsidR="0002489B" w:rsidRPr="0002489B" w:rsidRDefault="0002489B" w:rsidP="0002489B">
            <w:r w:rsidRPr="0002489B">
              <w:t>Производство тепловой энергии, тыс.Гкал</w:t>
            </w:r>
          </w:p>
        </w:tc>
        <w:tc>
          <w:tcPr>
            <w:tcW w:w="985" w:type="dxa"/>
            <w:vAlign w:val="center"/>
          </w:tcPr>
          <w:p w14:paraId="545D2298" w14:textId="77777777" w:rsidR="0002489B" w:rsidRPr="0002489B" w:rsidRDefault="0002489B" w:rsidP="0002489B">
            <w:pPr>
              <w:jc w:val="center"/>
              <w:rPr>
                <w:color w:val="000000"/>
              </w:rPr>
            </w:pPr>
            <w:r w:rsidRPr="0002489B">
              <w:rPr>
                <w:color w:val="000000"/>
              </w:rPr>
              <w:t>17,751</w:t>
            </w:r>
          </w:p>
        </w:tc>
        <w:tc>
          <w:tcPr>
            <w:tcW w:w="999" w:type="dxa"/>
            <w:vAlign w:val="center"/>
          </w:tcPr>
          <w:p w14:paraId="1404FEBB" w14:textId="77777777" w:rsidR="0002489B" w:rsidRPr="0002489B" w:rsidRDefault="0002489B" w:rsidP="0002489B">
            <w:pPr>
              <w:jc w:val="center"/>
              <w:rPr>
                <w:color w:val="000000"/>
              </w:rPr>
            </w:pPr>
            <w:r w:rsidRPr="0002489B">
              <w:rPr>
                <w:color w:val="000000"/>
              </w:rPr>
              <w:t>17,620</w:t>
            </w:r>
          </w:p>
        </w:tc>
        <w:tc>
          <w:tcPr>
            <w:tcW w:w="992" w:type="dxa"/>
            <w:vAlign w:val="center"/>
          </w:tcPr>
          <w:p w14:paraId="1EAD19C9" w14:textId="77777777" w:rsidR="0002489B" w:rsidRPr="0002489B" w:rsidRDefault="0002489B" w:rsidP="0002489B">
            <w:pPr>
              <w:jc w:val="center"/>
              <w:rPr>
                <w:color w:val="000000"/>
              </w:rPr>
            </w:pPr>
            <w:r w:rsidRPr="0002489B">
              <w:rPr>
                <w:color w:val="000000"/>
              </w:rPr>
              <w:t>18,014</w:t>
            </w:r>
          </w:p>
        </w:tc>
        <w:tc>
          <w:tcPr>
            <w:tcW w:w="1027" w:type="dxa"/>
            <w:vAlign w:val="center"/>
          </w:tcPr>
          <w:p w14:paraId="71C3034A" w14:textId="77777777" w:rsidR="0002489B" w:rsidRPr="0002489B" w:rsidRDefault="0002489B" w:rsidP="0002489B">
            <w:pPr>
              <w:jc w:val="center"/>
              <w:rPr>
                <w:color w:val="000000"/>
              </w:rPr>
            </w:pPr>
            <w:r w:rsidRPr="0002489B">
              <w:rPr>
                <w:color w:val="000000"/>
              </w:rPr>
              <w:t>18,222</w:t>
            </w:r>
          </w:p>
        </w:tc>
      </w:tr>
      <w:tr w:rsidR="0002489B" w:rsidRPr="0002489B" w14:paraId="7AFB3933" w14:textId="77777777" w:rsidTr="00A25E52">
        <w:tc>
          <w:tcPr>
            <w:tcW w:w="5920" w:type="dxa"/>
          </w:tcPr>
          <w:p w14:paraId="0F91881A" w14:textId="77777777" w:rsidR="0002489B" w:rsidRPr="0002489B" w:rsidRDefault="0002489B" w:rsidP="0002489B">
            <w:r w:rsidRPr="0002489B">
              <w:t>Отпуск  тепловой энергии, тыс.Гкал</w:t>
            </w:r>
          </w:p>
        </w:tc>
        <w:tc>
          <w:tcPr>
            <w:tcW w:w="985" w:type="dxa"/>
            <w:vAlign w:val="center"/>
          </w:tcPr>
          <w:p w14:paraId="5D1F142D" w14:textId="77777777" w:rsidR="0002489B" w:rsidRPr="0002489B" w:rsidRDefault="0002489B" w:rsidP="0002489B">
            <w:pPr>
              <w:jc w:val="center"/>
              <w:rPr>
                <w:color w:val="000000"/>
              </w:rPr>
            </w:pPr>
            <w:r w:rsidRPr="0002489B">
              <w:rPr>
                <w:color w:val="000000"/>
              </w:rPr>
              <w:t>17,389</w:t>
            </w:r>
          </w:p>
        </w:tc>
        <w:tc>
          <w:tcPr>
            <w:tcW w:w="999" w:type="dxa"/>
            <w:vAlign w:val="center"/>
          </w:tcPr>
          <w:p w14:paraId="0C55EE2C" w14:textId="77777777" w:rsidR="0002489B" w:rsidRPr="0002489B" w:rsidRDefault="0002489B" w:rsidP="0002489B">
            <w:pPr>
              <w:jc w:val="center"/>
              <w:rPr>
                <w:color w:val="000000"/>
              </w:rPr>
            </w:pPr>
            <w:r w:rsidRPr="0002489B">
              <w:rPr>
                <w:color w:val="000000"/>
              </w:rPr>
              <w:t>17,620</w:t>
            </w:r>
          </w:p>
        </w:tc>
        <w:tc>
          <w:tcPr>
            <w:tcW w:w="992" w:type="dxa"/>
            <w:vAlign w:val="center"/>
          </w:tcPr>
          <w:p w14:paraId="579ED012" w14:textId="77777777" w:rsidR="0002489B" w:rsidRPr="0002489B" w:rsidRDefault="0002489B" w:rsidP="0002489B">
            <w:pPr>
              <w:jc w:val="center"/>
              <w:rPr>
                <w:color w:val="000000"/>
              </w:rPr>
            </w:pPr>
            <w:r w:rsidRPr="0002489B">
              <w:rPr>
                <w:color w:val="000000"/>
              </w:rPr>
              <w:t>17,624</w:t>
            </w:r>
          </w:p>
        </w:tc>
        <w:tc>
          <w:tcPr>
            <w:tcW w:w="1027" w:type="dxa"/>
            <w:vAlign w:val="center"/>
          </w:tcPr>
          <w:p w14:paraId="02A12453" w14:textId="77777777" w:rsidR="0002489B" w:rsidRPr="0002489B" w:rsidRDefault="0002489B" w:rsidP="0002489B">
            <w:pPr>
              <w:jc w:val="center"/>
              <w:rPr>
                <w:color w:val="000000"/>
              </w:rPr>
            </w:pPr>
            <w:r w:rsidRPr="0002489B">
              <w:rPr>
                <w:color w:val="000000"/>
              </w:rPr>
              <w:t>17,860</w:t>
            </w:r>
          </w:p>
        </w:tc>
      </w:tr>
      <w:tr w:rsidR="0002489B" w:rsidRPr="0002489B" w14:paraId="09C9507F" w14:textId="77777777" w:rsidTr="00A25E52">
        <w:trPr>
          <w:trHeight w:val="327"/>
        </w:trPr>
        <w:tc>
          <w:tcPr>
            <w:tcW w:w="5920" w:type="dxa"/>
          </w:tcPr>
          <w:p w14:paraId="12CE4A73" w14:textId="77777777" w:rsidR="0002489B" w:rsidRPr="0002489B" w:rsidRDefault="0002489B" w:rsidP="0002489B">
            <w:r w:rsidRPr="0002489B">
              <w:t>Средневзвешенный норматив удельного расхода топлива на производство тепловой энергии, кг у.т./Гкал</w:t>
            </w:r>
          </w:p>
        </w:tc>
        <w:tc>
          <w:tcPr>
            <w:tcW w:w="985" w:type="dxa"/>
            <w:vAlign w:val="center"/>
          </w:tcPr>
          <w:p w14:paraId="0F0ADDFF" w14:textId="77777777" w:rsidR="0002489B" w:rsidRPr="0002489B" w:rsidRDefault="0002489B" w:rsidP="0002489B">
            <w:pPr>
              <w:jc w:val="center"/>
              <w:rPr>
                <w:color w:val="000000"/>
              </w:rPr>
            </w:pPr>
            <w:r w:rsidRPr="0002489B">
              <w:rPr>
                <w:color w:val="000000"/>
              </w:rPr>
              <w:t>177,5</w:t>
            </w:r>
          </w:p>
        </w:tc>
        <w:tc>
          <w:tcPr>
            <w:tcW w:w="999" w:type="dxa"/>
            <w:vAlign w:val="center"/>
          </w:tcPr>
          <w:p w14:paraId="2EF3264D" w14:textId="77777777" w:rsidR="0002489B" w:rsidRPr="0002489B" w:rsidRDefault="0002489B" w:rsidP="0002489B">
            <w:pPr>
              <w:jc w:val="center"/>
              <w:rPr>
                <w:color w:val="000000"/>
              </w:rPr>
            </w:pPr>
            <w:r w:rsidRPr="0002489B">
              <w:rPr>
                <w:color w:val="000000"/>
              </w:rPr>
              <w:t>167,4</w:t>
            </w:r>
          </w:p>
        </w:tc>
        <w:tc>
          <w:tcPr>
            <w:tcW w:w="992" w:type="dxa"/>
            <w:vAlign w:val="center"/>
          </w:tcPr>
          <w:p w14:paraId="41112752" w14:textId="77777777" w:rsidR="0002489B" w:rsidRPr="0002489B" w:rsidRDefault="0002489B" w:rsidP="0002489B">
            <w:pPr>
              <w:jc w:val="center"/>
              <w:rPr>
                <w:color w:val="000000"/>
              </w:rPr>
            </w:pPr>
            <w:r w:rsidRPr="0002489B">
              <w:rPr>
                <w:color w:val="000000"/>
              </w:rPr>
              <w:t>182,9</w:t>
            </w:r>
          </w:p>
        </w:tc>
        <w:tc>
          <w:tcPr>
            <w:tcW w:w="1027" w:type="dxa"/>
            <w:vAlign w:val="center"/>
          </w:tcPr>
          <w:p w14:paraId="4A1E5C57" w14:textId="77777777" w:rsidR="0002489B" w:rsidRPr="0002489B" w:rsidRDefault="0002489B" w:rsidP="0002489B">
            <w:pPr>
              <w:jc w:val="center"/>
              <w:rPr>
                <w:color w:val="000000"/>
              </w:rPr>
            </w:pPr>
            <w:r w:rsidRPr="0002489B">
              <w:rPr>
                <w:color w:val="000000"/>
              </w:rPr>
              <w:t>182,26</w:t>
            </w:r>
          </w:p>
        </w:tc>
      </w:tr>
      <w:tr w:rsidR="0002489B" w:rsidRPr="0002489B" w14:paraId="0A64EC8B" w14:textId="77777777" w:rsidTr="00A25E52">
        <w:tc>
          <w:tcPr>
            <w:tcW w:w="5920" w:type="dxa"/>
          </w:tcPr>
          <w:p w14:paraId="0B21D847" w14:textId="77777777" w:rsidR="0002489B" w:rsidRPr="0002489B" w:rsidRDefault="0002489B" w:rsidP="0002489B">
            <w:r w:rsidRPr="0002489B">
              <w:t>Расход тепловой энергии на собственные нужды, тыс. Гкал</w:t>
            </w:r>
          </w:p>
        </w:tc>
        <w:tc>
          <w:tcPr>
            <w:tcW w:w="985" w:type="dxa"/>
            <w:vAlign w:val="center"/>
          </w:tcPr>
          <w:p w14:paraId="2C72E1DA" w14:textId="77777777" w:rsidR="0002489B" w:rsidRPr="0002489B" w:rsidRDefault="0002489B" w:rsidP="0002489B">
            <w:pPr>
              <w:jc w:val="center"/>
              <w:rPr>
                <w:color w:val="000000"/>
              </w:rPr>
            </w:pPr>
            <w:r w:rsidRPr="0002489B">
              <w:rPr>
                <w:color w:val="000000"/>
              </w:rPr>
              <w:t>0,363</w:t>
            </w:r>
          </w:p>
        </w:tc>
        <w:tc>
          <w:tcPr>
            <w:tcW w:w="999" w:type="dxa"/>
            <w:vAlign w:val="center"/>
          </w:tcPr>
          <w:p w14:paraId="4E4F3BAA" w14:textId="77777777" w:rsidR="0002489B" w:rsidRPr="0002489B" w:rsidRDefault="0002489B" w:rsidP="0002489B">
            <w:pPr>
              <w:jc w:val="center"/>
              <w:rPr>
                <w:color w:val="000000"/>
              </w:rPr>
            </w:pPr>
            <w:r w:rsidRPr="0002489B">
              <w:rPr>
                <w:color w:val="000000"/>
              </w:rPr>
              <w:t>0,00</w:t>
            </w:r>
          </w:p>
        </w:tc>
        <w:tc>
          <w:tcPr>
            <w:tcW w:w="992" w:type="dxa"/>
            <w:vAlign w:val="center"/>
          </w:tcPr>
          <w:p w14:paraId="50B0CFEF" w14:textId="77777777" w:rsidR="0002489B" w:rsidRPr="0002489B" w:rsidRDefault="0002489B" w:rsidP="0002489B">
            <w:pPr>
              <w:jc w:val="center"/>
              <w:rPr>
                <w:color w:val="000000"/>
              </w:rPr>
            </w:pPr>
            <w:r w:rsidRPr="0002489B">
              <w:rPr>
                <w:color w:val="000000"/>
              </w:rPr>
              <w:t>0,390</w:t>
            </w:r>
          </w:p>
        </w:tc>
        <w:tc>
          <w:tcPr>
            <w:tcW w:w="1027" w:type="dxa"/>
            <w:vAlign w:val="center"/>
          </w:tcPr>
          <w:p w14:paraId="2A25E23C" w14:textId="77777777" w:rsidR="0002489B" w:rsidRPr="0002489B" w:rsidRDefault="0002489B" w:rsidP="0002489B">
            <w:pPr>
              <w:jc w:val="center"/>
              <w:rPr>
                <w:color w:val="000000"/>
              </w:rPr>
            </w:pPr>
            <w:r w:rsidRPr="0002489B">
              <w:rPr>
                <w:color w:val="000000"/>
              </w:rPr>
              <w:t>0,362</w:t>
            </w:r>
          </w:p>
        </w:tc>
      </w:tr>
      <w:tr w:rsidR="0002489B" w:rsidRPr="0002489B" w14:paraId="702F06A8" w14:textId="77777777" w:rsidTr="00A25E52">
        <w:tc>
          <w:tcPr>
            <w:tcW w:w="5920" w:type="dxa"/>
          </w:tcPr>
          <w:p w14:paraId="5CD354AE" w14:textId="77777777" w:rsidR="0002489B" w:rsidRPr="0002489B" w:rsidRDefault="0002489B" w:rsidP="0002489B">
            <w:r w:rsidRPr="0002489B">
              <w:t>Расход тепловой энергии на собственные нужды, %</w:t>
            </w:r>
          </w:p>
        </w:tc>
        <w:tc>
          <w:tcPr>
            <w:tcW w:w="985" w:type="dxa"/>
            <w:vAlign w:val="center"/>
          </w:tcPr>
          <w:p w14:paraId="32647C4A" w14:textId="77777777" w:rsidR="0002489B" w:rsidRPr="0002489B" w:rsidRDefault="0002489B" w:rsidP="0002489B">
            <w:pPr>
              <w:jc w:val="center"/>
              <w:rPr>
                <w:color w:val="000000"/>
              </w:rPr>
            </w:pPr>
            <w:r w:rsidRPr="0002489B">
              <w:rPr>
                <w:color w:val="000000"/>
              </w:rPr>
              <w:t>2,04</w:t>
            </w:r>
          </w:p>
        </w:tc>
        <w:tc>
          <w:tcPr>
            <w:tcW w:w="999" w:type="dxa"/>
            <w:vAlign w:val="center"/>
          </w:tcPr>
          <w:p w14:paraId="5400FDFF" w14:textId="77777777" w:rsidR="0002489B" w:rsidRPr="0002489B" w:rsidRDefault="0002489B" w:rsidP="0002489B">
            <w:pPr>
              <w:jc w:val="center"/>
              <w:rPr>
                <w:color w:val="000000"/>
              </w:rPr>
            </w:pPr>
            <w:r w:rsidRPr="0002489B">
              <w:rPr>
                <w:color w:val="000000"/>
              </w:rPr>
              <w:t>0,00</w:t>
            </w:r>
          </w:p>
        </w:tc>
        <w:tc>
          <w:tcPr>
            <w:tcW w:w="992" w:type="dxa"/>
            <w:vAlign w:val="center"/>
          </w:tcPr>
          <w:p w14:paraId="451CF4AE" w14:textId="77777777" w:rsidR="0002489B" w:rsidRPr="0002489B" w:rsidRDefault="0002489B" w:rsidP="0002489B">
            <w:pPr>
              <w:jc w:val="center"/>
              <w:rPr>
                <w:color w:val="000000"/>
              </w:rPr>
            </w:pPr>
            <w:r w:rsidRPr="0002489B">
              <w:rPr>
                <w:color w:val="000000"/>
              </w:rPr>
              <w:t>2,17</w:t>
            </w:r>
          </w:p>
        </w:tc>
        <w:tc>
          <w:tcPr>
            <w:tcW w:w="1027" w:type="dxa"/>
            <w:vAlign w:val="center"/>
          </w:tcPr>
          <w:p w14:paraId="02E39746" w14:textId="77777777" w:rsidR="0002489B" w:rsidRPr="0002489B" w:rsidRDefault="0002489B" w:rsidP="0002489B">
            <w:pPr>
              <w:jc w:val="center"/>
              <w:rPr>
                <w:color w:val="000000"/>
              </w:rPr>
            </w:pPr>
            <w:r w:rsidRPr="0002489B">
              <w:rPr>
                <w:color w:val="000000"/>
              </w:rPr>
              <w:t>1,989</w:t>
            </w:r>
          </w:p>
        </w:tc>
      </w:tr>
      <w:tr w:rsidR="0002489B" w:rsidRPr="0002489B" w14:paraId="3B7644BE" w14:textId="77777777" w:rsidTr="00A25E52">
        <w:tc>
          <w:tcPr>
            <w:tcW w:w="5920" w:type="dxa"/>
          </w:tcPr>
          <w:p w14:paraId="571F5E02" w14:textId="77777777" w:rsidR="0002489B" w:rsidRPr="0002489B" w:rsidRDefault="0002489B" w:rsidP="0002489B">
            <w:r w:rsidRPr="0002489B">
              <w:t>Норматив удельного расхода топлива на отпущенную тепловую энергию, кг у.т./Гкал</w:t>
            </w:r>
          </w:p>
        </w:tc>
        <w:tc>
          <w:tcPr>
            <w:tcW w:w="985" w:type="dxa"/>
            <w:vAlign w:val="center"/>
          </w:tcPr>
          <w:p w14:paraId="696650C2" w14:textId="77777777" w:rsidR="0002489B" w:rsidRPr="0002489B" w:rsidRDefault="0002489B" w:rsidP="0002489B">
            <w:pPr>
              <w:jc w:val="center"/>
              <w:rPr>
                <w:color w:val="000000"/>
              </w:rPr>
            </w:pPr>
            <w:r w:rsidRPr="0002489B">
              <w:rPr>
                <w:color w:val="000000"/>
              </w:rPr>
              <w:t>181,2</w:t>
            </w:r>
          </w:p>
        </w:tc>
        <w:tc>
          <w:tcPr>
            <w:tcW w:w="999" w:type="dxa"/>
            <w:vAlign w:val="center"/>
          </w:tcPr>
          <w:p w14:paraId="1535211C" w14:textId="77777777" w:rsidR="0002489B" w:rsidRPr="0002489B" w:rsidRDefault="0002489B" w:rsidP="0002489B">
            <w:pPr>
              <w:jc w:val="center"/>
              <w:rPr>
                <w:color w:val="000000"/>
              </w:rPr>
            </w:pPr>
            <w:r w:rsidRPr="0002489B">
              <w:rPr>
                <w:color w:val="000000"/>
              </w:rPr>
              <w:t>167,4</w:t>
            </w:r>
          </w:p>
        </w:tc>
        <w:tc>
          <w:tcPr>
            <w:tcW w:w="992" w:type="dxa"/>
            <w:vAlign w:val="center"/>
          </w:tcPr>
          <w:p w14:paraId="3243E19A" w14:textId="77777777" w:rsidR="0002489B" w:rsidRPr="0002489B" w:rsidRDefault="0002489B" w:rsidP="0002489B">
            <w:pPr>
              <w:jc w:val="center"/>
              <w:rPr>
                <w:color w:val="000000"/>
              </w:rPr>
            </w:pPr>
            <w:r w:rsidRPr="0002489B">
              <w:rPr>
                <w:color w:val="000000"/>
              </w:rPr>
              <w:t>186,9</w:t>
            </w:r>
          </w:p>
        </w:tc>
        <w:tc>
          <w:tcPr>
            <w:tcW w:w="1027" w:type="dxa"/>
            <w:vAlign w:val="center"/>
          </w:tcPr>
          <w:p w14:paraId="71328DC9" w14:textId="77777777" w:rsidR="0002489B" w:rsidRPr="0002489B" w:rsidRDefault="0002489B" w:rsidP="0002489B">
            <w:pPr>
              <w:jc w:val="center"/>
              <w:rPr>
                <w:color w:val="000000"/>
              </w:rPr>
            </w:pPr>
            <w:r w:rsidRPr="0002489B">
              <w:rPr>
                <w:color w:val="000000"/>
              </w:rPr>
              <w:t>185,96</w:t>
            </w:r>
          </w:p>
        </w:tc>
      </w:tr>
      <w:tr w:rsidR="0002489B" w:rsidRPr="0002489B" w14:paraId="54E83AED" w14:textId="77777777" w:rsidTr="00A25E52">
        <w:tc>
          <w:tcPr>
            <w:tcW w:w="9923" w:type="dxa"/>
            <w:gridSpan w:val="5"/>
          </w:tcPr>
          <w:p w14:paraId="4337F614" w14:textId="77777777" w:rsidR="0002489B" w:rsidRPr="0002489B" w:rsidRDefault="0002489B" w:rsidP="0002489B">
            <w:pPr>
              <w:jc w:val="center"/>
            </w:pPr>
            <w:r w:rsidRPr="0002489B">
              <w:t>по видам топлива</w:t>
            </w:r>
          </w:p>
        </w:tc>
      </w:tr>
      <w:tr w:rsidR="0002489B" w:rsidRPr="0002489B" w14:paraId="0D02D880" w14:textId="77777777" w:rsidTr="00A25E52">
        <w:tc>
          <w:tcPr>
            <w:tcW w:w="9923" w:type="dxa"/>
            <w:gridSpan w:val="5"/>
          </w:tcPr>
          <w:p w14:paraId="6C2971E2" w14:textId="77777777" w:rsidR="0002489B" w:rsidRPr="0002489B" w:rsidRDefault="0002489B" w:rsidP="0002489B">
            <w:pPr>
              <w:jc w:val="center"/>
            </w:pPr>
            <w:r w:rsidRPr="0002489B">
              <w:t xml:space="preserve">        </w:t>
            </w:r>
            <w:r w:rsidRPr="0002489B">
              <w:rPr>
                <w:i/>
              </w:rPr>
              <w:t>газ</w:t>
            </w:r>
          </w:p>
        </w:tc>
      </w:tr>
      <w:tr w:rsidR="0002489B" w:rsidRPr="0002489B" w14:paraId="0A78FC19" w14:textId="77777777" w:rsidTr="00A25E52">
        <w:tc>
          <w:tcPr>
            <w:tcW w:w="5920" w:type="dxa"/>
          </w:tcPr>
          <w:p w14:paraId="41386178" w14:textId="77777777" w:rsidR="0002489B" w:rsidRPr="0002489B" w:rsidRDefault="0002489B" w:rsidP="0002489B">
            <w:r w:rsidRPr="0002489B">
              <w:t>Производство тепловой энергии, тыс.Гкал</w:t>
            </w:r>
          </w:p>
        </w:tc>
        <w:tc>
          <w:tcPr>
            <w:tcW w:w="985" w:type="dxa"/>
          </w:tcPr>
          <w:p w14:paraId="2B001090" w14:textId="77777777" w:rsidR="0002489B" w:rsidRPr="0002489B" w:rsidRDefault="0002489B" w:rsidP="0002489B">
            <w:pPr>
              <w:jc w:val="center"/>
              <w:rPr>
                <w:b/>
              </w:rPr>
            </w:pPr>
          </w:p>
        </w:tc>
        <w:tc>
          <w:tcPr>
            <w:tcW w:w="999" w:type="dxa"/>
          </w:tcPr>
          <w:p w14:paraId="3C88213B" w14:textId="77777777" w:rsidR="0002489B" w:rsidRPr="0002489B" w:rsidRDefault="0002489B" w:rsidP="0002489B">
            <w:pPr>
              <w:jc w:val="center"/>
              <w:rPr>
                <w:b/>
              </w:rPr>
            </w:pPr>
          </w:p>
        </w:tc>
        <w:tc>
          <w:tcPr>
            <w:tcW w:w="992" w:type="dxa"/>
          </w:tcPr>
          <w:p w14:paraId="4D6FA1C2" w14:textId="77777777" w:rsidR="0002489B" w:rsidRPr="0002489B" w:rsidRDefault="0002489B" w:rsidP="0002489B">
            <w:pPr>
              <w:jc w:val="center"/>
              <w:rPr>
                <w:b/>
              </w:rPr>
            </w:pPr>
          </w:p>
        </w:tc>
        <w:tc>
          <w:tcPr>
            <w:tcW w:w="1027" w:type="dxa"/>
          </w:tcPr>
          <w:p w14:paraId="4E9D7AB3" w14:textId="77777777" w:rsidR="0002489B" w:rsidRPr="0002489B" w:rsidRDefault="0002489B" w:rsidP="0002489B">
            <w:pPr>
              <w:jc w:val="center"/>
              <w:rPr>
                <w:b/>
              </w:rPr>
            </w:pPr>
          </w:p>
        </w:tc>
      </w:tr>
      <w:tr w:rsidR="0002489B" w:rsidRPr="0002489B" w14:paraId="7654F019" w14:textId="77777777" w:rsidTr="00A25E52">
        <w:tc>
          <w:tcPr>
            <w:tcW w:w="5920" w:type="dxa"/>
          </w:tcPr>
          <w:p w14:paraId="5E6C011B" w14:textId="77777777" w:rsidR="0002489B" w:rsidRPr="0002489B" w:rsidRDefault="0002489B" w:rsidP="0002489B">
            <w:r w:rsidRPr="0002489B">
              <w:t>Отпуск  тепловой энергии, тыс.Гкал</w:t>
            </w:r>
          </w:p>
        </w:tc>
        <w:tc>
          <w:tcPr>
            <w:tcW w:w="985" w:type="dxa"/>
          </w:tcPr>
          <w:p w14:paraId="70734139" w14:textId="77777777" w:rsidR="0002489B" w:rsidRPr="0002489B" w:rsidRDefault="0002489B" w:rsidP="0002489B">
            <w:pPr>
              <w:jc w:val="center"/>
              <w:rPr>
                <w:b/>
              </w:rPr>
            </w:pPr>
          </w:p>
        </w:tc>
        <w:tc>
          <w:tcPr>
            <w:tcW w:w="999" w:type="dxa"/>
          </w:tcPr>
          <w:p w14:paraId="109A0E70" w14:textId="77777777" w:rsidR="0002489B" w:rsidRPr="0002489B" w:rsidRDefault="0002489B" w:rsidP="0002489B">
            <w:pPr>
              <w:jc w:val="center"/>
              <w:rPr>
                <w:b/>
              </w:rPr>
            </w:pPr>
          </w:p>
        </w:tc>
        <w:tc>
          <w:tcPr>
            <w:tcW w:w="992" w:type="dxa"/>
          </w:tcPr>
          <w:p w14:paraId="0128935E" w14:textId="77777777" w:rsidR="0002489B" w:rsidRPr="0002489B" w:rsidRDefault="0002489B" w:rsidP="0002489B">
            <w:pPr>
              <w:jc w:val="center"/>
              <w:rPr>
                <w:b/>
              </w:rPr>
            </w:pPr>
          </w:p>
        </w:tc>
        <w:tc>
          <w:tcPr>
            <w:tcW w:w="1027" w:type="dxa"/>
          </w:tcPr>
          <w:p w14:paraId="0CAA24DD" w14:textId="77777777" w:rsidR="0002489B" w:rsidRPr="0002489B" w:rsidRDefault="0002489B" w:rsidP="0002489B">
            <w:pPr>
              <w:jc w:val="center"/>
              <w:rPr>
                <w:b/>
              </w:rPr>
            </w:pPr>
          </w:p>
        </w:tc>
      </w:tr>
      <w:tr w:rsidR="0002489B" w:rsidRPr="0002489B" w14:paraId="3CEC076D" w14:textId="77777777" w:rsidTr="00A25E52">
        <w:tc>
          <w:tcPr>
            <w:tcW w:w="5920" w:type="dxa"/>
          </w:tcPr>
          <w:p w14:paraId="338BF52B" w14:textId="77777777" w:rsidR="0002489B" w:rsidRPr="0002489B" w:rsidRDefault="0002489B" w:rsidP="0002489B">
            <w:r w:rsidRPr="0002489B">
              <w:t>Средневзвешенный норматив удельного расхода топлива на производство тепловой энергии, кг у.т./Гкал</w:t>
            </w:r>
          </w:p>
        </w:tc>
        <w:tc>
          <w:tcPr>
            <w:tcW w:w="985" w:type="dxa"/>
          </w:tcPr>
          <w:p w14:paraId="1B493B14" w14:textId="77777777" w:rsidR="0002489B" w:rsidRPr="0002489B" w:rsidRDefault="0002489B" w:rsidP="0002489B">
            <w:pPr>
              <w:jc w:val="center"/>
              <w:rPr>
                <w:b/>
              </w:rPr>
            </w:pPr>
          </w:p>
        </w:tc>
        <w:tc>
          <w:tcPr>
            <w:tcW w:w="999" w:type="dxa"/>
          </w:tcPr>
          <w:p w14:paraId="636C3A8A" w14:textId="77777777" w:rsidR="0002489B" w:rsidRPr="0002489B" w:rsidRDefault="0002489B" w:rsidP="0002489B">
            <w:pPr>
              <w:jc w:val="center"/>
              <w:rPr>
                <w:b/>
              </w:rPr>
            </w:pPr>
          </w:p>
        </w:tc>
        <w:tc>
          <w:tcPr>
            <w:tcW w:w="992" w:type="dxa"/>
          </w:tcPr>
          <w:p w14:paraId="4A0EBCE3" w14:textId="77777777" w:rsidR="0002489B" w:rsidRPr="0002489B" w:rsidRDefault="0002489B" w:rsidP="0002489B">
            <w:pPr>
              <w:ind w:firstLine="720"/>
              <w:jc w:val="center"/>
            </w:pPr>
          </w:p>
        </w:tc>
        <w:tc>
          <w:tcPr>
            <w:tcW w:w="1027" w:type="dxa"/>
          </w:tcPr>
          <w:p w14:paraId="32713ADD" w14:textId="77777777" w:rsidR="0002489B" w:rsidRPr="0002489B" w:rsidRDefault="0002489B" w:rsidP="0002489B">
            <w:pPr>
              <w:ind w:firstLine="720"/>
              <w:jc w:val="center"/>
            </w:pPr>
          </w:p>
        </w:tc>
      </w:tr>
      <w:tr w:rsidR="0002489B" w:rsidRPr="0002489B" w14:paraId="5ACEFFCF" w14:textId="77777777" w:rsidTr="00A25E52">
        <w:tc>
          <w:tcPr>
            <w:tcW w:w="5920" w:type="dxa"/>
          </w:tcPr>
          <w:p w14:paraId="45E5C3F4" w14:textId="77777777" w:rsidR="0002489B" w:rsidRPr="0002489B" w:rsidRDefault="0002489B" w:rsidP="0002489B">
            <w:r w:rsidRPr="0002489B">
              <w:t>Расход тепловой энергии на собственные нужды, тыс.Гкал/%</w:t>
            </w:r>
          </w:p>
        </w:tc>
        <w:tc>
          <w:tcPr>
            <w:tcW w:w="985" w:type="dxa"/>
          </w:tcPr>
          <w:p w14:paraId="1A9B3BF0" w14:textId="77777777" w:rsidR="0002489B" w:rsidRPr="0002489B" w:rsidRDefault="0002489B" w:rsidP="0002489B">
            <w:pPr>
              <w:jc w:val="center"/>
              <w:rPr>
                <w:b/>
              </w:rPr>
            </w:pPr>
          </w:p>
        </w:tc>
        <w:tc>
          <w:tcPr>
            <w:tcW w:w="999" w:type="dxa"/>
          </w:tcPr>
          <w:p w14:paraId="505726ED" w14:textId="77777777" w:rsidR="0002489B" w:rsidRPr="0002489B" w:rsidRDefault="0002489B" w:rsidP="0002489B">
            <w:pPr>
              <w:jc w:val="center"/>
              <w:rPr>
                <w:b/>
              </w:rPr>
            </w:pPr>
          </w:p>
        </w:tc>
        <w:tc>
          <w:tcPr>
            <w:tcW w:w="992" w:type="dxa"/>
          </w:tcPr>
          <w:p w14:paraId="3A7D298A" w14:textId="77777777" w:rsidR="0002489B" w:rsidRPr="0002489B" w:rsidRDefault="0002489B" w:rsidP="0002489B">
            <w:pPr>
              <w:jc w:val="center"/>
              <w:rPr>
                <w:b/>
              </w:rPr>
            </w:pPr>
          </w:p>
        </w:tc>
        <w:tc>
          <w:tcPr>
            <w:tcW w:w="1027" w:type="dxa"/>
          </w:tcPr>
          <w:p w14:paraId="6EAF6BFF" w14:textId="77777777" w:rsidR="0002489B" w:rsidRPr="0002489B" w:rsidRDefault="0002489B" w:rsidP="0002489B">
            <w:pPr>
              <w:jc w:val="center"/>
              <w:rPr>
                <w:b/>
              </w:rPr>
            </w:pPr>
          </w:p>
        </w:tc>
      </w:tr>
      <w:tr w:rsidR="0002489B" w:rsidRPr="0002489B" w14:paraId="670F6FBC" w14:textId="77777777" w:rsidTr="00A25E52">
        <w:tc>
          <w:tcPr>
            <w:tcW w:w="5920" w:type="dxa"/>
          </w:tcPr>
          <w:p w14:paraId="523890E0" w14:textId="77777777" w:rsidR="0002489B" w:rsidRPr="0002489B" w:rsidRDefault="0002489B" w:rsidP="0002489B">
            <w:r w:rsidRPr="0002489B">
              <w:t>Норматив удельного расхода топлива на отпущенную тепловую энергию, кг у.т./Гкал</w:t>
            </w:r>
          </w:p>
        </w:tc>
        <w:tc>
          <w:tcPr>
            <w:tcW w:w="985" w:type="dxa"/>
          </w:tcPr>
          <w:p w14:paraId="5F1AB1B2" w14:textId="77777777" w:rsidR="0002489B" w:rsidRPr="0002489B" w:rsidRDefault="0002489B" w:rsidP="0002489B">
            <w:pPr>
              <w:jc w:val="center"/>
              <w:rPr>
                <w:b/>
              </w:rPr>
            </w:pPr>
          </w:p>
        </w:tc>
        <w:tc>
          <w:tcPr>
            <w:tcW w:w="999" w:type="dxa"/>
          </w:tcPr>
          <w:p w14:paraId="1E1FEF14" w14:textId="77777777" w:rsidR="0002489B" w:rsidRPr="0002489B" w:rsidRDefault="0002489B" w:rsidP="0002489B">
            <w:pPr>
              <w:jc w:val="center"/>
              <w:rPr>
                <w:b/>
              </w:rPr>
            </w:pPr>
          </w:p>
        </w:tc>
        <w:tc>
          <w:tcPr>
            <w:tcW w:w="992" w:type="dxa"/>
          </w:tcPr>
          <w:p w14:paraId="4A239DF1" w14:textId="77777777" w:rsidR="0002489B" w:rsidRPr="0002489B" w:rsidRDefault="0002489B" w:rsidP="0002489B">
            <w:pPr>
              <w:jc w:val="center"/>
              <w:rPr>
                <w:b/>
              </w:rPr>
            </w:pPr>
          </w:p>
        </w:tc>
        <w:tc>
          <w:tcPr>
            <w:tcW w:w="1027" w:type="dxa"/>
          </w:tcPr>
          <w:p w14:paraId="536F11EC" w14:textId="77777777" w:rsidR="0002489B" w:rsidRPr="0002489B" w:rsidRDefault="0002489B" w:rsidP="0002489B">
            <w:pPr>
              <w:jc w:val="center"/>
              <w:rPr>
                <w:b/>
              </w:rPr>
            </w:pPr>
          </w:p>
        </w:tc>
      </w:tr>
      <w:tr w:rsidR="0002489B" w:rsidRPr="0002489B" w14:paraId="35D3AD00" w14:textId="77777777" w:rsidTr="00A25E52">
        <w:tc>
          <w:tcPr>
            <w:tcW w:w="9923" w:type="dxa"/>
            <w:gridSpan w:val="5"/>
          </w:tcPr>
          <w:p w14:paraId="563E79CE" w14:textId="77777777" w:rsidR="0002489B" w:rsidRPr="0002489B" w:rsidRDefault="0002489B" w:rsidP="0002489B">
            <w:pPr>
              <w:jc w:val="center"/>
            </w:pPr>
            <w:r w:rsidRPr="0002489B">
              <w:t xml:space="preserve">     </w:t>
            </w:r>
            <w:r w:rsidRPr="0002489B">
              <w:rPr>
                <w:i/>
              </w:rPr>
              <w:t>каменный уголь</w:t>
            </w:r>
          </w:p>
        </w:tc>
      </w:tr>
      <w:tr w:rsidR="0002489B" w:rsidRPr="0002489B" w14:paraId="1C0836A5" w14:textId="77777777" w:rsidTr="00A25E52">
        <w:tc>
          <w:tcPr>
            <w:tcW w:w="5920" w:type="dxa"/>
          </w:tcPr>
          <w:p w14:paraId="14A0B8B0" w14:textId="77777777" w:rsidR="0002489B" w:rsidRPr="0002489B" w:rsidRDefault="0002489B" w:rsidP="0002489B">
            <w:r w:rsidRPr="0002489B">
              <w:t>Производство тепловой энергии, тыс.Гкал</w:t>
            </w:r>
          </w:p>
        </w:tc>
        <w:tc>
          <w:tcPr>
            <w:tcW w:w="985" w:type="dxa"/>
            <w:vAlign w:val="center"/>
          </w:tcPr>
          <w:p w14:paraId="74D9E9B0" w14:textId="77777777" w:rsidR="0002489B" w:rsidRPr="0002489B" w:rsidRDefault="0002489B" w:rsidP="0002489B">
            <w:pPr>
              <w:jc w:val="center"/>
              <w:rPr>
                <w:color w:val="000000"/>
              </w:rPr>
            </w:pPr>
            <w:r w:rsidRPr="0002489B">
              <w:rPr>
                <w:color w:val="000000"/>
              </w:rPr>
              <w:t>17,751</w:t>
            </w:r>
          </w:p>
        </w:tc>
        <w:tc>
          <w:tcPr>
            <w:tcW w:w="999" w:type="dxa"/>
            <w:vAlign w:val="center"/>
          </w:tcPr>
          <w:p w14:paraId="66E6F627" w14:textId="77777777" w:rsidR="0002489B" w:rsidRPr="0002489B" w:rsidRDefault="0002489B" w:rsidP="0002489B">
            <w:pPr>
              <w:jc w:val="center"/>
              <w:rPr>
                <w:color w:val="000000"/>
              </w:rPr>
            </w:pPr>
            <w:r w:rsidRPr="0002489B">
              <w:rPr>
                <w:color w:val="000000"/>
              </w:rPr>
              <w:t>17,620</w:t>
            </w:r>
          </w:p>
        </w:tc>
        <w:tc>
          <w:tcPr>
            <w:tcW w:w="992" w:type="dxa"/>
            <w:vAlign w:val="center"/>
          </w:tcPr>
          <w:p w14:paraId="457E21B1" w14:textId="77777777" w:rsidR="0002489B" w:rsidRPr="0002489B" w:rsidRDefault="0002489B" w:rsidP="0002489B">
            <w:pPr>
              <w:jc w:val="center"/>
              <w:rPr>
                <w:color w:val="000000"/>
              </w:rPr>
            </w:pPr>
            <w:r w:rsidRPr="0002489B">
              <w:rPr>
                <w:color w:val="000000"/>
              </w:rPr>
              <w:t>18,014</w:t>
            </w:r>
          </w:p>
        </w:tc>
        <w:tc>
          <w:tcPr>
            <w:tcW w:w="1027" w:type="dxa"/>
            <w:vAlign w:val="center"/>
          </w:tcPr>
          <w:p w14:paraId="12DF4FE1" w14:textId="77777777" w:rsidR="0002489B" w:rsidRPr="0002489B" w:rsidRDefault="0002489B" w:rsidP="0002489B">
            <w:pPr>
              <w:jc w:val="center"/>
              <w:rPr>
                <w:color w:val="000000"/>
              </w:rPr>
            </w:pPr>
            <w:r w:rsidRPr="0002489B">
              <w:rPr>
                <w:color w:val="000000"/>
              </w:rPr>
              <w:t>18,222</w:t>
            </w:r>
          </w:p>
        </w:tc>
      </w:tr>
      <w:tr w:rsidR="0002489B" w:rsidRPr="0002489B" w14:paraId="029B5A68" w14:textId="77777777" w:rsidTr="00A25E52">
        <w:tc>
          <w:tcPr>
            <w:tcW w:w="5920" w:type="dxa"/>
          </w:tcPr>
          <w:p w14:paraId="02250B7F" w14:textId="77777777" w:rsidR="0002489B" w:rsidRPr="0002489B" w:rsidRDefault="0002489B" w:rsidP="0002489B">
            <w:r w:rsidRPr="0002489B">
              <w:t>Отпуск  тепловой энергии, тыс. Гкал</w:t>
            </w:r>
          </w:p>
        </w:tc>
        <w:tc>
          <w:tcPr>
            <w:tcW w:w="985" w:type="dxa"/>
            <w:vAlign w:val="center"/>
          </w:tcPr>
          <w:p w14:paraId="6236B969" w14:textId="77777777" w:rsidR="0002489B" w:rsidRPr="0002489B" w:rsidRDefault="0002489B" w:rsidP="0002489B">
            <w:pPr>
              <w:jc w:val="center"/>
              <w:rPr>
                <w:color w:val="000000"/>
              </w:rPr>
            </w:pPr>
            <w:r w:rsidRPr="0002489B">
              <w:rPr>
                <w:color w:val="000000"/>
              </w:rPr>
              <w:t>17,389</w:t>
            </w:r>
          </w:p>
        </w:tc>
        <w:tc>
          <w:tcPr>
            <w:tcW w:w="999" w:type="dxa"/>
            <w:vAlign w:val="center"/>
          </w:tcPr>
          <w:p w14:paraId="6873ECC7" w14:textId="77777777" w:rsidR="0002489B" w:rsidRPr="0002489B" w:rsidRDefault="0002489B" w:rsidP="0002489B">
            <w:pPr>
              <w:jc w:val="center"/>
              <w:rPr>
                <w:color w:val="000000"/>
              </w:rPr>
            </w:pPr>
            <w:r w:rsidRPr="0002489B">
              <w:rPr>
                <w:color w:val="000000"/>
              </w:rPr>
              <w:t>17,620</w:t>
            </w:r>
          </w:p>
        </w:tc>
        <w:tc>
          <w:tcPr>
            <w:tcW w:w="992" w:type="dxa"/>
            <w:vAlign w:val="center"/>
          </w:tcPr>
          <w:p w14:paraId="424F73E5" w14:textId="77777777" w:rsidR="0002489B" w:rsidRPr="0002489B" w:rsidRDefault="0002489B" w:rsidP="0002489B">
            <w:pPr>
              <w:jc w:val="center"/>
              <w:rPr>
                <w:color w:val="000000"/>
              </w:rPr>
            </w:pPr>
            <w:r w:rsidRPr="0002489B">
              <w:rPr>
                <w:color w:val="000000"/>
              </w:rPr>
              <w:t>17,624</w:t>
            </w:r>
          </w:p>
        </w:tc>
        <w:tc>
          <w:tcPr>
            <w:tcW w:w="1027" w:type="dxa"/>
            <w:vAlign w:val="center"/>
          </w:tcPr>
          <w:p w14:paraId="7D1DFDB7" w14:textId="77777777" w:rsidR="0002489B" w:rsidRPr="0002489B" w:rsidRDefault="0002489B" w:rsidP="0002489B">
            <w:pPr>
              <w:jc w:val="center"/>
              <w:rPr>
                <w:color w:val="000000"/>
              </w:rPr>
            </w:pPr>
            <w:r w:rsidRPr="0002489B">
              <w:rPr>
                <w:color w:val="000000"/>
              </w:rPr>
              <w:t>17,860</w:t>
            </w:r>
          </w:p>
        </w:tc>
      </w:tr>
      <w:tr w:rsidR="0002489B" w:rsidRPr="0002489B" w14:paraId="69F39420" w14:textId="77777777" w:rsidTr="00A25E52">
        <w:tc>
          <w:tcPr>
            <w:tcW w:w="5920" w:type="dxa"/>
          </w:tcPr>
          <w:p w14:paraId="1CE80440" w14:textId="77777777" w:rsidR="0002489B" w:rsidRPr="0002489B" w:rsidRDefault="0002489B" w:rsidP="0002489B">
            <w:r w:rsidRPr="0002489B">
              <w:t>Средневзвешенный норматив удельного расхода топлива на производство тепловой энергии, кг у.т./Гкал</w:t>
            </w:r>
          </w:p>
        </w:tc>
        <w:tc>
          <w:tcPr>
            <w:tcW w:w="985" w:type="dxa"/>
            <w:vAlign w:val="center"/>
          </w:tcPr>
          <w:p w14:paraId="0BF7D523" w14:textId="77777777" w:rsidR="0002489B" w:rsidRPr="0002489B" w:rsidRDefault="0002489B" w:rsidP="0002489B">
            <w:pPr>
              <w:jc w:val="center"/>
              <w:rPr>
                <w:color w:val="000000"/>
              </w:rPr>
            </w:pPr>
            <w:r w:rsidRPr="0002489B">
              <w:rPr>
                <w:color w:val="000000"/>
              </w:rPr>
              <w:t>177,5</w:t>
            </w:r>
          </w:p>
        </w:tc>
        <w:tc>
          <w:tcPr>
            <w:tcW w:w="999" w:type="dxa"/>
            <w:vAlign w:val="center"/>
          </w:tcPr>
          <w:p w14:paraId="3DB84794" w14:textId="77777777" w:rsidR="0002489B" w:rsidRPr="0002489B" w:rsidRDefault="0002489B" w:rsidP="0002489B">
            <w:pPr>
              <w:jc w:val="center"/>
              <w:rPr>
                <w:color w:val="000000"/>
              </w:rPr>
            </w:pPr>
            <w:r w:rsidRPr="0002489B">
              <w:rPr>
                <w:color w:val="000000"/>
              </w:rPr>
              <w:t>167,4</w:t>
            </w:r>
          </w:p>
        </w:tc>
        <w:tc>
          <w:tcPr>
            <w:tcW w:w="992" w:type="dxa"/>
            <w:vAlign w:val="center"/>
          </w:tcPr>
          <w:p w14:paraId="619EC484" w14:textId="77777777" w:rsidR="0002489B" w:rsidRPr="0002489B" w:rsidRDefault="0002489B" w:rsidP="0002489B">
            <w:pPr>
              <w:jc w:val="center"/>
              <w:rPr>
                <w:color w:val="000000"/>
              </w:rPr>
            </w:pPr>
            <w:r w:rsidRPr="0002489B">
              <w:rPr>
                <w:color w:val="000000"/>
              </w:rPr>
              <w:t>182,9</w:t>
            </w:r>
          </w:p>
        </w:tc>
        <w:tc>
          <w:tcPr>
            <w:tcW w:w="1027" w:type="dxa"/>
            <w:vAlign w:val="center"/>
          </w:tcPr>
          <w:p w14:paraId="22E5EE4C" w14:textId="77777777" w:rsidR="0002489B" w:rsidRPr="0002489B" w:rsidRDefault="0002489B" w:rsidP="0002489B">
            <w:pPr>
              <w:jc w:val="center"/>
              <w:rPr>
                <w:color w:val="000000"/>
              </w:rPr>
            </w:pPr>
            <w:r w:rsidRPr="0002489B">
              <w:rPr>
                <w:color w:val="000000"/>
              </w:rPr>
              <w:t>182,26</w:t>
            </w:r>
          </w:p>
        </w:tc>
      </w:tr>
      <w:tr w:rsidR="0002489B" w:rsidRPr="0002489B" w14:paraId="6D4A3DE9" w14:textId="77777777" w:rsidTr="00A25E52">
        <w:tc>
          <w:tcPr>
            <w:tcW w:w="5920" w:type="dxa"/>
          </w:tcPr>
          <w:p w14:paraId="40868A82" w14:textId="77777777" w:rsidR="0002489B" w:rsidRPr="0002489B" w:rsidRDefault="0002489B" w:rsidP="0002489B">
            <w:r w:rsidRPr="0002489B">
              <w:lastRenderedPageBreak/>
              <w:t>Расход тепловой энергии на собственные нужды, тыс.Гкал</w:t>
            </w:r>
          </w:p>
        </w:tc>
        <w:tc>
          <w:tcPr>
            <w:tcW w:w="985" w:type="dxa"/>
            <w:vAlign w:val="center"/>
          </w:tcPr>
          <w:p w14:paraId="047C72E0" w14:textId="77777777" w:rsidR="0002489B" w:rsidRPr="0002489B" w:rsidRDefault="0002489B" w:rsidP="0002489B">
            <w:pPr>
              <w:jc w:val="center"/>
              <w:rPr>
                <w:color w:val="000000"/>
              </w:rPr>
            </w:pPr>
            <w:r w:rsidRPr="0002489B">
              <w:rPr>
                <w:color w:val="000000"/>
              </w:rPr>
              <w:t>0,363</w:t>
            </w:r>
          </w:p>
        </w:tc>
        <w:tc>
          <w:tcPr>
            <w:tcW w:w="999" w:type="dxa"/>
            <w:vAlign w:val="center"/>
          </w:tcPr>
          <w:p w14:paraId="354FA017" w14:textId="77777777" w:rsidR="0002489B" w:rsidRPr="0002489B" w:rsidRDefault="0002489B" w:rsidP="0002489B">
            <w:pPr>
              <w:jc w:val="center"/>
              <w:rPr>
                <w:color w:val="000000"/>
              </w:rPr>
            </w:pPr>
            <w:r w:rsidRPr="0002489B">
              <w:rPr>
                <w:color w:val="000000"/>
              </w:rPr>
              <w:t>0,00</w:t>
            </w:r>
          </w:p>
        </w:tc>
        <w:tc>
          <w:tcPr>
            <w:tcW w:w="992" w:type="dxa"/>
            <w:vAlign w:val="center"/>
          </w:tcPr>
          <w:p w14:paraId="4ABD6C58" w14:textId="77777777" w:rsidR="0002489B" w:rsidRPr="0002489B" w:rsidRDefault="0002489B" w:rsidP="0002489B">
            <w:pPr>
              <w:jc w:val="center"/>
              <w:rPr>
                <w:color w:val="000000"/>
              </w:rPr>
            </w:pPr>
            <w:r w:rsidRPr="0002489B">
              <w:rPr>
                <w:color w:val="000000"/>
              </w:rPr>
              <w:t>0,390</w:t>
            </w:r>
          </w:p>
        </w:tc>
        <w:tc>
          <w:tcPr>
            <w:tcW w:w="1027" w:type="dxa"/>
            <w:vAlign w:val="center"/>
          </w:tcPr>
          <w:p w14:paraId="5FF24B93" w14:textId="77777777" w:rsidR="0002489B" w:rsidRPr="0002489B" w:rsidRDefault="0002489B" w:rsidP="0002489B">
            <w:pPr>
              <w:jc w:val="center"/>
              <w:rPr>
                <w:color w:val="000000"/>
              </w:rPr>
            </w:pPr>
            <w:r w:rsidRPr="0002489B">
              <w:rPr>
                <w:color w:val="000000"/>
              </w:rPr>
              <w:t>0,362</w:t>
            </w:r>
          </w:p>
        </w:tc>
      </w:tr>
      <w:tr w:rsidR="0002489B" w:rsidRPr="0002489B" w14:paraId="2BD65A13" w14:textId="77777777" w:rsidTr="00A25E52">
        <w:tc>
          <w:tcPr>
            <w:tcW w:w="5920" w:type="dxa"/>
          </w:tcPr>
          <w:p w14:paraId="543608FB" w14:textId="77777777" w:rsidR="0002489B" w:rsidRPr="0002489B" w:rsidRDefault="0002489B" w:rsidP="0002489B">
            <w:r w:rsidRPr="0002489B">
              <w:t>Расход тепловой энергии на собственные нужды, %</w:t>
            </w:r>
          </w:p>
        </w:tc>
        <w:tc>
          <w:tcPr>
            <w:tcW w:w="985" w:type="dxa"/>
            <w:vAlign w:val="center"/>
          </w:tcPr>
          <w:p w14:paraId="38037068" w14:textId="77777777" w:rsidR="0002489B" w:rsidRPr="0002489B" w:rsidRDefault="0002489B" w:rsidP="0002489B">
            <w:pPr>
              <w:jc w:val="center"/>
              <w:rPr>
                <w:color w:val="000000"/>
              </w:rPr>
            </w:pPr>
            <w:r w:rsidRPr="0002489B">
              <w:rPr>
                <w:color w:val="000000"/>
              </w:rPr>
              <w:t>2,04</w:t>
            </w:r>
          </w:p>
        </w:tc>
        <w:tc>
          <w:tcPr>
            <w:tcW w:w="999" w:type="dxa"/>
            <w:vAlign w:val="center"/>
          </w:tcPr>
          <w:p w14:paraId="76FC1CD8" w14:textId="77777777" w:rsidR="0002489B" w:rsidRPr="0002489B" w:rsidRDefault="0002489B" w:rsidP="0002489B">
            <w:pPr>
              <w:jc w:val="center"/>
              <w:rPr>
                <w:color w:val="000000"/>
              </w:rPr>
            </w:pPr>
            <w:r w:rsidRPr="0002489B">
              <w:rPr>
                <w:color w:val="000000"/>
              </w:rPr>
              <w:t>0,00</w:t>
            </w:r>
          </w:p>
        </w:tc>
        <w:tc>
          <w:tcPr>
            <w:tcW w:w="992" w:type="dxa"/>
            <w:vAlign w:val="center"/>
          </w:tcPr>
          <w:p w14:paraId="40EB8D38" w14:textId="77777777" w:rsidR="0002489B" w:rsidRPr="0002489B" w:rsidRDefault="0002489B" w:rsidP="0002489B">
            <w:pPr>
              <w:jc w:val="center"/>
              <w:rPr>
                <w:color w:val="000000"/>
              </w:rPr>
            </w:pPr>
            <w:r w:rsidRPr="0002489B">
              <w:rPr>
                <w:color w:val="000000"/>
              </w:rPr>
              <w:t>2,17</w:t>
            </w:r>
          </w:p>
        </w:tc>
        <w:tc>
          <w:tcPr>
            <w:tcW w:w="1027" w:type="dxa"/>
            <w:vAlign w:val="center"/>
          </w:tcPr>
          <w:p w14:paraId="279575D6" w14:textId="77777777" w:rsidR="0002489B" w:rsidRPr="0002489B" w:rsidRDefault="0002489B" w:rsidP="0002489B">
            <w:pPr>
              <w:jc w:val="center"/>
              <w:rPr>
                <w:color w:val="000000"/>
              </w:rPr>
            </w:pPr>
            <w:r w:rsidRPr="0002489B">
              <w:rPr>
                <w:color w:val="000000"/>
              </w:rPr>
              <w:t>1,989</w:t>
            </w:r>
          </w:p>
        </w:tc>
      </w:tr>
      <w:tr w:rsidR="0002489B" w:rsidRPr="0002489B" w14:paraId="106063A7" w14:textId="77777777" w:rsidTr="00A25E52">
        <w:tc>
          <w:tcPr>
            <w:tcW w:w="5920" w:type="dxa"/>
          </w:tcPr>
          <w:p w14:paraId="594A61BE" w14:textId="77777777" w:rsidR="0002489B" w:rsidRPr="0002489B" w:rsidRDefault="0002489B" w:rsidP="0002489B">
            <w:r w:rsidRPr="0002489B">
              <w:t>Норматив удельного расхода топлива на отпущенную тепловую энергию, кг у.т./Гкал</w:t>
            </w:r>
          </w:p>
        </w:tc>
        <w:tc>
          <w:tcPr>
            <w:tcW w:w="985" w:type="dxa"/>
            <w:vAlign w:val="center"/>
          </w:tcPr>
          <w:p w14:paraId="1594A3DF" w14:textId="77777777" w:rsidR="0002489B" w:rsidRPr="0002489B" w:rsidRDefault="0002489B" w:rsidP="0002489B">
            <w:pPr>
              <w:jc w:val="center"/>
              <w:rPr>
                <w:color w:val="000000"/>
              </w:rPr>
            </w:pPr>
            <w:r w:rsidRPr="0002489B">
              <w:rPr>
                <w:color w:val="000000"/>
              </w:rPr>
              <w:t>181,2</w:t>
            </w:r>
          </w:p>
        </w:tc>
        <w:tc>
          <w:tcPr>
            <w:tcW w:w="999" w:type="dxa"/>
            <w:vAlign w:val="center"/>
          </w:tcPr>
          <w:p w14:paraId="025F606E" w14:textId="77777777" w:rsidR="0002489B" w:rsidRPr="0002489B" w:rsidRDefault="0002489B" w:rsidP="0002489B">
            <w:pPr>
              <w:jc w:val="center"/>
              <w:rPr>
                <w:color w:val="000000"/>
              </w:rPr>
            </w:pPr>
            <w:r w:rsidRPr="0002489B">
              <w:rPr>
                <w:color w:val="000000"/>
              </w:rPr>
              <w:t>167,4</w:t>
            </w:r>
          </w:p>
        </w:tc>
        <w:tc>
          <w:tcPr>
            <w:tcW w:w="992" w:type="dxa"/>
            <w:vAlign w:val="center"/>
          </w:tcPr>
          <w:p w14:paraId="20031B34" w14:textId="77777777" w:rsidR="0002489B" w:rsidRPr="0002489B" w:rsidRDefault="0002489B" w:rsidP="0002489B">
            <w:pPr>
              <w:jc w:val="center"/>
              <w:rPr>
                <w:color w:val="000000"/>
              </w:rPr>
            </w:pPr>
            <w:r w:rsidRPr="0002489B">
              <w:rPr>
                <w:color w:val="000000"/>
              </w:rPr>
              <w:t>186,9</w:t>
            </w:r>
          </w:p>
        </w:tc>
        <w:tc>
          <w:tcPr>
            <w:tcW w:w="1027" w:type="dxa"/>
            <w:vAlign w:val="center"/>
          </w:tcPr>
          <w:p w14:paraId="3237590F" w14:textId="77777777" w:rsidR="0002489B" w:rsidRPr="0002489B" w:rsidRDefault="0002489B" w:rsidP="0002489B">
            <w:pPr>
              <w:jc w:val="center"/>
              <w:rPr>
                <w:color w:val="000000"/>
              </w:rPr>
            </w:pPr>
            <w:r w:rsidRPr="0002489B">
              <w:rPr>
                <w:color w:val="000000"/>
              </w:rPr>
              <w:t>185,96</w:t>
            </w:r>
          </w:p>
        </w:tc>
      </w:tr>
    </w:tbl>
    <w:p w14:paraId="5CDBB0EB" w14:textId="77777777" w:rsidR="0002489B" w:rsidRPr="0002489B" w:rsidRDefault="0002489B" w:rsidP="0002489B">
      <w:pPr>
        <w:jc w:val="both"/>
      </w:pPr>
      <w:r w:rsidRPr="0002489B">
        <w:t>Примечание:</w:t>
      </w:r>
    </w:p>
    <w:p w14:paraId="731F0A80" w14:textId="77777777" w:rsidR="0002489B" w:rsidRPr="0002489B" w:rsidRDefault="0002489B" w:rsidP="0002489B">
      <w:pPr>
        <w:jc w:val="both"/>
      </w:pPr>
      <w:r w:rsidRPr="0002489B">
        <w:t>Увеличение норматива на 2021 год обусловлено тем, что на 2020 год предприятие не заявлялось на утверждение нормативов. Рост НУР относительно утверждённого на 2019 год обусловлен применением при расчете значений режимных карт.</w:t>
      </w:r>
    </w:p>
    <w:p w14:paraId="08E2B642" w14:textId="77777777" w:rsidR="0002489B" w:rsidRPr="0002489B" w:rsidRDefault="0002489B" w:rsidP="0002489B">
      <w:pPr>
        <w:tabs>
          <w:tab w:val="left" w:pos="1260"/>
        </w:tabs>
        <w:jc w:val="both"/>
        <w:rPr>
          <w:szCs w:val="20"/>
        </w:rPr>
      </w:pPr>
    </w:p>
    <w:p w14:paraId="7C76A8DC" w14:textId="77777777" w:rsidR="0002489B" w:rsidRPr="0002489B" w:rsidRDefault="0002489B" w:rsidP="0002489B">
      <w:pPr>
        <w:ind w:firstLine="720"/>
        <w:jc w:val="both"/>
        <w:rPr>
          <w:sz w:val="28"/>
          <w:szCs w:val="28"/>
        </w:rPr>
      </w:pPr>
      <w:r w:rsidRPr="0002489B">
        <w:rPr>
          <w:sz w:val="28"/>
          <w:szCs w:val="28"/>
        </w:rPr>
        <w:t xml:space="preserve">На основании заявки, расчетно-обосновывающих материалов, экспертного заключения, представленных  Предприятием, в соответствии основами ценообразования в сфере теплоснабжения, утвержденными постановлением Правительства РФ от 22.10.2012 №1075, Федеральным законом от 27 июля </w:t>
      </w:r>
      <w:smartTag w:uri="urn:schemas-microsoft-com:office:smarttags" w:element="metricconverter">
        <w:smartTagPr>
          <w:attr w:name="ProductID" w:val="2010 г"/>
        </w:smartTagPr>
        <w:r w:rsidRPr="0002489B">
          <w:rPr>
            <w:sz w:val="28"/>
            <w:szCs w:val="28"/>
          </w:rPr>
          <w:t>2010 г</w:t>
        </w:r>
      </w:smartTag>
      <w:r w:rsidRPr="0002489B">
        <w:rPr>
          <w:sz w:val="28"/>
          <w:szCs w:val="28"/>
        </w:rPr>
        <w:t>. №190-ФЗ «О теплоснабжении», норматив удельного расхода топлива на отпущенную тепловую энергию на 2022 год составит:</w:t>
      </w:r>
    </w:p>
    <w:p w14:paraId="6F390A89" w14:textId="77777777" w:rsidR="0002489B" w:rsidRPr="0002489B" w:rsidRDefault="0002489B" w:rsidP="0002489B">
      <w:pPr>
        <w:jc w:val="both"/>
        <w:rPr>
          <w:sz w:val="28"/>
          <w:szCs w:val="28"/>
        </w:rPr>
      </w:pPr>
    </w:p>
    <w:p w14:paraId="7A562B78" w14:textId="77777777" w:rsidR="0002489B" w:rsidRPr="0002489B" w:rsidRDefault="0002489B" w:rsidP="0002489B">
      <w:pPr>
        <w:tabs>
          <w:tab w:val="left" w:pos="1665"/>
        </w:tabs>
        <w:jc w:val="center"/>
        <w:rPr>
          <w:b/>
          <w:bCs/>
          <w:sz w:val="28"/>
          <w:szCs w:val="28"/>
        </w:rPr>
      </w:pPr>
      <w:r w:rsidRPr="0002489B">
        <w:rPr>
          <w:b/>
          <w:bCs/>
          <w:sz w:val="28"/>
          <w:szCs w:val="28"/>
        </w:rPr>
        <w:t xml:space="preserve">Предложение </w:t>
      </w:r>
      <w:r w:rsidRPr="0002489B">
        <w:rPr>
          <w:b/>
          <w:sz w:val="28"/>
          <w:szCs w:val="28"/>
        </w:rPr>
        <w:t>по утверждению норматива удельного расхода топлива на отпущенную тепловую энергию от котельной на 2022 год</w:t>
      </w:r>
    </w:p>
    <w:p w14:paraId="56CE849E" w14:textId="77777777" w:rsidR="0002489B" w:rsidRPr="0002489B" w:rsidRDefault="0002489B" w:rsidP="0002489B">
      <w:pPr>
        <w:jc w:val="both"/>
        <w:rPr>
          <w:b/>
          <w:bCs/>
          <w:sz w:val="28"/>
          <w:szCs w:val="28"/>
        </w:rPr>
      </w:pPr>
    </w:p>
    <w:tbl>
      <w:tblPr>
        <w:tblW w:w="9530"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528"/>
        <w:gridCol w:w="2205"/>
        <w:gridCol w:w="1797"/>
      </w:tblGrid>
      <w:tr w:rsidR="0002489B" w:rsidRPr="0002489B" w14:paraId="581C0E4C" w14:textId="77777777" w:rsidTr="00A25E52">
        <w:trPr>
          <w:cantSplit/>
          <w:trHeight w:val="124"/>
        </w:trPr>
        <w:tc>
          <w:tcPr>
            <w:tcW w:w="5528" w:type="dxa"/>
            <w:vMerge w:val="restart"/>
            <w:vAlign w:val="center"/>
          </w:tcPr>
          <w:p w14:paraId="4BC27C23" w14:textId="77777777" w:rsidR="0002489B" w:rsidRPr="0002489B" w:rsidRDefault="0002489B" w:rsidP="0002489B">
            <w:pPr>
              <w:jc w:val="center"/>
              <w:rPr>
                <w:bCs/>
                <w:iCs/>
                <w:sz w:val="28"/>
                <w:szCs w:val="28"/>
                <w:vertAlign w:val="superscript"/>
              </w:rPr>
            </w:pPr>
            <w:r w:rsidRPr="0002489B">
              <w:rPr>
                <w:bCs/>
                <w:iCs/>
                <w:sz w:val="28"/>
                <w:szCs w:val="28"/>
              </w:rPr>
              <w:t>организация</w:t>
            </w:r>
          </w:p>
          <w:p w14:paraId="7F212347" w14:textId="77777777" w:rsidR="0002489B" w:rsidRPr="0002489B" w:rsidRDefault="0002489B" w:rsidP="0002489B">
            <w:pPr>
              <w:jc w:val="center"/>
              <w:rPr>
                <w:bCs/>
                <w:iCs/>
                <w:sz w:val="28"/>
                <w:szCs w:val="28"/>
              </w:rPr>
            </w:pPr>
          </w:p>
        </w:tc>
        <w:tc>
          <w:tcPr>
            <w:tcW w:w="4002" w:type="dxa"/>
            <w:gridSpan w:val="2"/>
            <w:vAlign w:val="center"/>
          </w:tcPr>
          <w:p w14:paraId="35534F75" w14:textId="77777777" w:rsidR="0002489B" w:rsidRPr="0002489B" w:rsidRDefault="0002489B" w:rsidP="0002489B">
            <w:pPr>
              <w:jc w:val="center"/>
              <w:rPr>
                <w:bCs/>
                <w:sz w:val="28"/>
                <w:szCs w:val="28"/>
              </w:rPr>
            </w:pPr>
            <w:r w:rsidRPr="0002489B">
              <w:rPr>
                <w:bCs/>
                <w:sz w:val="28"/>
                <w:szCs w:val="28"/>
              </w:rPr>
              <w:t>Норматив на отпущенную энергию</w:t>
            </w:r>
          </w:p>
        </w:tc>
      </w:tr>
      <w:tr w:rsidR="0002489B" w:rsidRPr="0002489B" w14:paraId="03C90EDC" w14:textId="77777777" w:rsidTr="00A25E52">
        <w:trPr>
          <w:cantSplit/>
        </w:trPr>
        <w:tc>
          <w:tcPr>
            <w:tcW w:w="5528" w:type="dxa"/>
            <w:vMerge/>
          </w:tcPr>
          <w:p w14:paraId="475D6ECC" w14:textId="77777777" w:rsidR="0002489B" w:rsidRPr="0002489B" w:rsidRDefault="0002489B" w:rsidP="0002489B">
            <w:pPr>
              <w:jc w:val="center"/>
              <w:rPr>
                <w:bCs/>
                <w:iCs/>
                <w:sz w:val="28"/>
                <w:szCs w:val="28"/>
              </w:rPr>
            </w:pPr>
          </w:p>
        </w:tc>
        <w:tc>
          <w:tcPr>
            <w:tcW w:w="2205" w:type="dxa"/>
            <w:vAlign w:val="center"/>
          </w:tcPr>
          <w:p w14:paraId="6670653E" w14:textId="77777777" w:rsidR="0002489B" w:rsidRPr="0002489B" w:rsidRDefault="0002489B" w:rsidP="0002489B">
            <w:pPr>
              <w:jc w:val="center"/>
              <w:rPr>
                <w:bCs/>
                <w:sz w:val="28"/>
                <w:szCs w:val="28"/>
              </w:rPr>
            </w:pPr>
            <w:r w:rsidRPr="0002489B">
              <w:rPr>
                <w:bCs/>
                <w:sz w:val="28"/>
                <w:szCs w:val="28"/>
              </w:rPr>
              <w:t>Электрическую,</w:t>
            </w:r>
            <w:r w:rsidRPr="0002489B">
              <w:rPr>
                <w:bCs/>
                <w:sz w:val="28"/>
                <w:szCs w:val="28"/>
              </w:rPr>
              <w:br/>
              <w:t>г у.т./кВт.ч</w:t>
            </w:r>
          </w:p>
        </w:tc>
        <w:tc>
          <w:tcPr>
            <w:tcW w:w="1797" w:type="dxa"/>
            <w:vAlign w:val="center"/>
          </w:tcPr>
          <w:p w14:paraId="00E8F343" w14:textId="77777777" w:rsidR="0002489B" w:rsidRPr="0002489B" w:rsidRDefault="0002489B" w:rsidP="0002489B">
            <w:pPr>
              <w:jc w:val="center"/>
              <w:rPr>
                <w:bCs/>
                <w:sz w:val="28"/>
                <w:szCs w:val="28"/>
              </w:rPr>
            </w:pPr>
            <w:r w:rsidRPr="0002489B">
              <w:rPr>
                <w:bCs/>
                <w:sz w:val="28"/>
                <w:szCs w:val="28"/>
              </w:rPr>
              <w:t>Тепловую,</w:t>
            </w:r>
            <w:r w:rsidRPr="0002489B">
              <w:rPr>
                <w:bCs/>
                <w:sz w:val="28"/>
                <w:szCs w:val="28"/>
              </w:rPr>
              <w:br/>
              <w:t>кг у.т./Гкал</w:t>
            </w:r>
          </w:p>
        </w:tc>
      </w:tr>
      <w:tr w:rsidR="0002489B" w:rsidRPr="0002489B" w14:paraId="43870D55" w14:textId="77777777" w:rsidTr="00A25E52">
        <w:trPr>
          <w:trHeight w:val="421"/>
        </w:trPr>
        <w:tc>
          <w:tcPr>
            <w:tcW w:w="5528" w:type="dxa"/>
            <w:vAlign w:val="center"/>
          </w:tcPr>
          <w:p w14:paraId="534BC645" w14:textId="77777777" w:rsidR="0002489B" w:rsidRPr="0002489B" w:rsidRDefault="0002489B" w:rsidP="0002489B">
            <w:pPr>
              <w:rPr>
                <w:sz w:val="28"/>
                <w:szCs w:val="28"/>
              </w:rPr>
            </w:pPr>
            <w:r w:rsidRPr="0002489B">
              <w:rPr>
                <w:sz w:val="28"/>
                <w:szCs w:val="28"/>
              </w:rPr>
              <w:t>ООО «Водоканал» (</w:t>
            </w:r>
            <w:r w:rsidRPr="0002489B">
              <w:rPr>
                <w:bCs/>
                <w:sz w:val="28"/>
                <w:szCs w:val="28"/>
              </w:rPr>
              <w:t>г. Новокузнецк)</w:t>
            </w:r>
          </w:p>
        </w:tc>
        <w:tc>
          <w:tcPr>
            <w:tcW w:w="2205" w:type="dxa"/>
            <w:vAlign w:val="center"/>
          </w:tcPr>
          <w:p w14:paraId="1D021AD2" w14:textId="77777777" w:rsidR="0002489B" w:rsidRPr="0002489B" w:rsidRDefault="0002489B" w:rsidP="0002489B">
            <w:pPr>
              <w:jc w:val="center"/>
              <w:rPr>
                <w:bCs/>
                <w:sz w:val="28"/>
                <w:szCs w:val="28"/>
              </w:rPr>
            </w:pPr>
            <w:r w:rsidRPr="0002489B">
              <w:rPr>
                <w:bCs/>
                <w:sz w:val="28"/>
                <w:szCs w:val="28"/>
              </w:rPr>
              <w:t> </w:t>
            </w:r>
          </w:p>
        </w:tc>
        <w:tc>
          <w:tcPr>
            <w:tcW w:w="1797" w:type="dxa"/>
            <w:vAlign w:val="center"/>
          </w:tcPr>
          <w:p w14:paraId="74CBA508" w14:textId="77777777" w:rsidR="0002489B" w:rsidRPr="0002489B" w:rsidRDefault="0002489B" w:rsidP="0002489B">
            <w:pPr>
              <w:jc w:val="center"/>
              <w:rPr>
                <w:bCs/>
                <w:sz w:val="28"/>
                <w:szCs w:val="28"/>
              </w:rPr>
            </w:pPr>
            <w:r w:rsidRPr="0002489B">
              <w:rPr>
                <w:bCs/>
                <w:iCs/>
                <w:sz w:val="28"/>
                <w:szCs w:val="28"/>
              </w:rPr>
              <w:t>186,0</w:t>
            </w:r>
          </w:p>
        </w:tc>
      </w:tr>
    </w:tbl>
    <w:p w14:paraId="2F173F3C" w14:textId="77777777" w:rsidR="0002489B" w:rsidRPr="0002489B" w:rsidRDefault="0002489B" w:rsidP="0002489B">
      <w:pPr>
        <w:jc w:val="both"/>
        <w:rPr>
          <w:sz w:val="28"/>
          <w:szCs w:val="28"/>
        </w:rPr>
      </w:pPr>
    </w:p>
    <w:p w14:paraId="29E1B3F8" w14:textId="77777777" w:rsidR="0002489B" w:rsidRPr="0002489B" w:rsidRDefault="0002489B" w:rsidP="0002489B">
      <w:pPr>
        <w:jc w:val="both"/>
        <w:rPr>
          <w:sz w:val="29"/>
          <w:szCs w:val="29"/>
          <w:lang w:val="x-none" w:eastAsia="x-none"/>
        </w:rPr>
      </w:pPr>
    </w:p>
    <w:p w14:paraId="7AA50F1A" w14:textId="77777777" w:rsidR="0002489B" w:rsidRPr="0002489B" w:rsidRDefault="0002489B" w:rsidP="0002489B">
      <w:pPr>
        <w:jc w:val="both"/>
        <w:rPr>
          <w:b/>
          <w:sz w:val="28"/>
          <w:szCs w:val="28"/>
        </w:rPr>
      </w:pPr>
    </w:p>
    <w:p w14:paraId="51E3403F" w14:textId="77777777" w:rsidR="0002489B" w:rsidRDefault="0002489B" w:rsidP="002D52CE">
      <w:pPr>
        <w:tabs>
          <w:tab w:val="left" w:pos="5580"/>
          <w:tab w:val="left" w:pos="9498"/>
        </w:tabs>
        <w:ind w:right="-569"/>
        <w:rPr>
          <w:color w:val="000000" w:themeColor="text1"/>
        </w:rPr>
        <w:sectPr w:rsidR="0002489B" w:rsidSect="002D52CE">
          <w:pgSz w:w="12240" w:h="15840"/>
          <w:pgMar w:top="851" w:right="851" w:bottom="851" w:left="1418" w:header="720" w:footer="720" w:gutter="0"/>
          <w:cols w:space="720"/>
          <w:titlePg/>
          <w:docGrid w:linePitch="381"/>
        </w:sectPr>
      </w:pPr>
    </w:p>
    <w:p w14:paraId="16248901" w14:textId="364FD839" w:rsidR="0002489B" w:rsidRDefault="0002489B" w:rsidP="0002489B">
      <w:pPr>
        <w:tabs>
          <w:tab w:val="left" w:pos="5580"/>
          <w:tab w:val="left" w:pos="9498"/>
        </w:tabs>
        <w:ind w:left="-2915" w:right="-569" w:firstLine="8444"/>
        <w:rPr>
          <w:color w:val="000000" w:themeColor="text1"/>
        </w:rPr>
      </w:pPr>
      <w:r>
        <w:rPr>
          <w:color w:val="000000" w:themeColor="text1"/>
        </w:rPr>
        <w:lastRenderedPageBreak/>
        <w:t>Приложение № 28 к протоколу № 46</w:t>
      </w:r>
    </w:p>
    <w:p w14:paraId="12A8B638" w14:textId="77777777" w:rsidR="0002489B" w:rsidRDefault="0002489B" w:rsidP="0002489B">
      <w:pPr>
        <w:tabs>
          <w:tab w:val="left" w:pos="5580"/>
          <w:tab w:val="left" w:pos="9498"/>
        </w:tabs>
        <w:ind w:left="-2915" w:right="-569" w:firstLine="8444"/>
        <w:rPr>
          <w:color w:val="000000" w:themeColor="text1"/>
        </w:rPr>
      </w:pPr>
      <w:r>
        <w:rPr>
          <w:color w:val="000000" w:themeColor="text1"/>
        </w:rPr>
        <w:t>заседания Правления Региональной</w:t>
      </w:r>
    </w:p>
    <w:p w14:paraId="6D63476D" w14:textId="77777777" w:rsidR="0002489B" w:rsidRDefault="0002489B" w:rsidP="0002489B">
      <w:pPr>
        <w:tabs>
          <w:tab w:val="left" w:pos="5580"/>
          <w:tab w:val="left" w:pos="9498"/>
        </w:tabs>
        <w:ind w:left="-2915" w:right="-569" w:firstLine="8444"/>
        <w:rPr>
          <w:color w:val="000000" w:themeColor="text1"/>
        </w:rPr>
      </w:pPr>
      <w:r>
        <w:rPr>
          <w:color w:val="000000" w:themeColor="text1"/>
        </w:rPr>
        <w:t>энергетической комиссии</w:t>
      </w:r>
    </w:p>
    <w:p w14:paraId="14B80C93" w14:textId="5496315C" w:rsidR="0002489B" w:rsidRDefault="0002489B" w:rsidP="0002489B">
      <w:pPr>
        <w:tabs>
          <w:tab w:val="left" w:pos="5580"/>
          <w:tab w:val="left" w:pos="9498"/>
        </w:tabs>
        <w:ind w:left="-2915" w:right="-569" w:firstLine="8444"/>
        <w:rPr>
          <w:color w:val="000000" w:themeColor="text1"/>
        </w:rPr>
      </w:pPr>
      <w:r>
        <w:rPr>
          <w:color w:val="000000" w:themeColor="text1"/>
        </w:rPr>
        <w:t>Кузбасса от 10.08.2021</w:t>
      </w:r>
    </w:p>
    <w:p w14:paraId="20F07F06" w14:textId="77777777" w:rsidR="0002489B" w:rsidRDefault="0002489B" w:rsidP="0002489B">
      <w:pPr>
        <w:tabs>
          <w:tab w:val="left" w:pos="5580"/>
          <w:tab w:val="left" w:pos="9498"/>
        </w:tabs>
        <w:ind w:left="-2915" w:right="-569" w:firstLine="8444"/>
        <w:rPr>
          <w:color w:val="000000" w:themeColor="text1"/>
        </w:rPr>
      </w:pPr>
    </w:p>
    <w:p w14:paraId="47A3DF3F" w14:textId="77777777" w:rsidR="0002489B" w:rsidRPr="0002489B" w:rsidRDefault="0002489B" w:rsidP="0002489B">
      <w:pPr>
        <w:keepNext/>
        <w:jc w:val="center"/>
        <w:outlineLvl w:val="0"/>
        <w:rPr>
          <w:b/>
          <w:iCs/>
          <w:sz w:val="28"/>
          <w:szCs w:val="28"/>
        </w:rPr>
      </w:pPr>
      <w:r w:rsidRPr="0002489B">
        <w:rPr>
          <w:b/>
          <w:sz w:val="28"/>
          <w:szCs w:val="28"/>
        </w:rPr>
        <w:t xml:space="preserve">Экспертное заключение Региональной энергетической комиссии Кузбасса </w:t>
      </w:r>
      <w:r w:rsidRPr="0002489B">
        <w:rPr>
          <w:b/>
          <w:iCs/>
          <w:sz w:val="28"/>
          <w:szCs w:val="28"/>
        </w:rPr>
        <w:t>по материалам, представленным ООО «ЖКХ Тамбар», для утверждения норматива удельного расхода топлива на отпущенную тепловую энергию от котельных на 2022 год</w:t>
      </w:r>
    </w:p>
    <w:p w14:paraId="1056BE61" w14:textId="77777777" w:rsidR="0002489B" w:rsidRPr="0002489B" w:rsidRDefault="0002489B" w:rsidP="0002489B">
      <w:pPr>
        <w:ind w:firstLine="567"/>
        <w:jc w:val="both"/>
        <w:rPr>
          <w:sz w:val="28"/>
          <w:szCs w:val="28"/>
        </w:rPr>
      </w:pPr>
    </w:p>
    <w:p w14:paraId="6AD2591E" w14:textId="77777777" w:rsidR="0002489B" w:rsidRPr="0002489B" w:rsidRDefault="0002489B" w:rsidP="0002489B">
      <w:pPr>
        <w:ind w:firstLine="709"/>
        <w:jc w:val="both"/>
        <w:rPr>
          <w:sz w:val="28"/>
          <w:szCs w:val="28"/>
        </w:rPr>
      </w:pPr>
      <w:r w:rsidRPr="0002489B">
        <w:rPr>
          <w:sz w:val="28"/>
          <w:szCs w:val="28"/>
        </w:rPr>
        <w:t>В Региональную энергетическую комиссию Кузбасса обратилось</w:t>
      </w:r>
      <w:r w:rsidRPr="0002489B">
        <w:rPr>
          <w:sz w:val="28"/>
          <w:szCs w:val="28"/>
        </w:rPr>
        <w:br/>
        <w:t xml:space="preserve">ООО «ЖКХ Тамбар»  (далее – Предприятие) с заявкой на утверждение норматива удельных расходов топлива на отпущенную тепловую энергию от котельных. </w:t>
      </w:r>
    </w:p>
    <w:p w14:paraId="22B1B17C" w14:textId="77777777" w:rsidR="0002489B" w:rsidRPr="0002489B" w:rsidRDefault="0002489B" w:rsidP="0002489B">
      <w:pPr>
        <w:ind w:firstLine="709"/>
        <w:jc w:val="both"/>
        <w:rPr>
          <w:sz w:val="28"/>
          <w:szCs w:val="28"/>
        </w:rPr>
      </w:pPr>
      <w:r w:rsidRPr="0002489B">
        <w:rPr>
          <w:sz w:val="28"/>
          <w:szCs w:val="28"/>
        </w:rPr>
        <w:t xml:space="preserve">В настоящее время ООО «ЖКХ Тамбар» осуществляет деятельность по содержанию и обслуживанию муниципальных котельных и сетей теплоснабжения в с. Тамбар, с. Большепичугино, с. Серебряково, с. Большой Барандат. </w:t>
      </w:r>
    </w:p>
    <w:p w14:paraId="15F2B6F2" w14:textId="77777777" w:rsidR="0002489B" w:rsidRPr="0002489B" w:rsidRDefault="0002489B" w:rsidP="0002489B">
      <w:pPr>
        <w:ind w:firstLine="709"/>
        <w:jc w:val="both"/>
        <w:rPr>
          <w:sz w:val="28"/>
          <w:szCs w:val="28"/>
        </w:rPr>
      </w:pPr>
      <w:r w:rsidRPr="0002489B">
        <w:rPr>
          <w:sz w:val="28"/>
          <w:szCs w:val="28"/>
        </w:rPr>
        <w:t xml:space="preserve">Котельная № 15 расположена в с. Тамбар Тисульского района, предназначена для обеспечения теплоэнергией объектов социальной сферы, а также жилого сектора. В котельной установлено три водогрейных котла, два котла марки КВр-1,16, мощностью 1,16 МВт (1 Гкал/ч) и один КВр-1 мощностью 1 МВт (0,86 Гкал/ч). Общая мощность котельной 2,86 Гкал/ч. </w:t>
      </w:r>
    </w:p>
    <w:p w14:paraId="1B610DAD" w14:textId="77777777" w:rsidR="0002489B" w:rsidRPr="0002489B" w:rsidRDefault="0002489B" w:rsidP="0002489B">
      <w:pPr>
        <w:ind w:firstLine="709"/>
        <w:jc w:val="both"/>
        <w:rPr>
          <w:sz w:val="28"/>
          <w:szCs w:val="28"/>
        </w:rPr>
      </w:pPr>
      <w:r w:rsidRPr="0002489B">
        <w:rPr>
          <w:sz w:val="28"/>
          <w:szCs w:val="28"/>
        </w:rPr>
        <w:t>Котельная № 16 д. Большепичугино предназначена для отопления учреждений социальной сферы. В котельной установлено 1 водогрейный котел марки КВр-0,116, мощностью 0,116 МВт.</w:t>
      </w:r>
    </w:p>
    <w:p w14:paraId="75565C51" w14:textId="77777777" w:rsidR="0002489B" w:rsidRPr="0002489B" w:rsidRDefault="0002489B" w:rsidP="0002489B">
      <w:pPr>
        <w:ind w:firstLine="709"/>
        <w:jc w:val="both"/>
        <w:rPr>
          <w:sz w:val="28"/>
          <w:szCs w:val="28"/>
        </w:rPr>
      </w:pPr>
      <w:r w:rsidRPr="0002489B">
        <w:rPr>
          <w:sz w:val="28"/>
          <w:szCs w:val="28"/>
        </w:rPr>
        <w:t xml:space="preserve">Котельная базы основного производства расположена в с. Тамбар Тисульского района на расстоянии 0,5 км от жилых домов и предназначена для отопления производственного здания предприятия. В котельной установлен 1 водогрейный котел марки КВр-0,116, мощностью 0,116 МВт (0,1 Гкал/ч). </w:t>
      </w:r>
    </w:p>
    <w:p w14:paraId="0D2091A8" w14:textId="77777777" w:rsidR="0002489B" w:rsidRPr="0002489B" w:rsidRDefault="0002489B" w:rsidP="0002489B">
      <w:pPr>
        <w:ind w:firstLine="709"/>
        <w:jc w:val="both"/>
        <w:rPr>
          <w:sz w:val="28"/>
          <w:szCs w:val="28"/>
        </w:rPr>
      </w:pPr>
      <w:r w:rsidRPr="0002489B">
        <w:rPr>
          <w:sz w:val="28"/>
          <w:szCs w:val="28"/>
        </w:rPr>
        <w:t>Котельная № 28 расположена в с. Большой Барандат Тисульского района на расстоянии 30 км от села Тамбар, предназначена для отопления учреждений социальной сферы. В котельной установлены 2 водогрейных котла марки КВр-0,6 и КВр-0,93 суммарной мощностью 1,53 МВт (1,32 Гкал/ч).</w:t>
      </w:r>
    </w:p>
    <w:p w14:paraId="358081D2" w14:textId="77777777" w:rsidR="0002489B" w:rsidRPr="0002489B" w:rsidRDefault="0002489B" w:rsidP="0002489B">
      <w:pPr>
        <w:ind w:firstLine="709"/>
        <w:jc w:val="both"/>
        <w:rPr>
          <w:sz w:val="28"/>
          <w:szCs w:val="28"/>
        </w:rPr>
      </w:pPr>
      <w:r w:rsidRPr="0002489B">
        <w:rPr>
          <w:sz w:val="28"/>
          <w:szCs w:val="28"/>
        </w:rPr>
        <w:t>Котельная № 38 расположена в с. Серебряково Тисульского района на расстоянии 30 км от с. Тамбар, предназначена для отопления учреждений социальной сферы. В котельной установлено 2 водогрейных котла марки КВр-0,9 и КВр-0,81 суммарной мощностью 1,74 МВт (1,5 Гкал/ч).</w:t>
      </w:r>
    </w:p>
    <w:p w14:paraId="1E011A13" w14:textId="77777777" w:rsidR="0002489B" w:rsidRPr="0002489B" w:rsidRDefault="0002489B" w:rsidP="0002489B">
      <w:pPr>
        <w:ind w:firstLine="709"/>
        <w:jc w:val="both"/>
        <w:rPr>
          <w:sz w:val="28"/>
          <w:szCs w:val="28"/>
        </w:rPr>
      </w:pPr>
      <w:r w:rsidRPr="0002489B">
        <w:rPr>
          <w:sz w:val="28"/>
          <w:szCs w:val="28"/>
        </w:rPr>
        <w:t>Все котельные находится в собственности Комитета по управлению муниципальным имуществом Тисульского муниципального района.</w:t>
      </w:r>
    </w:p>
    <w:p w14:paraId="2B521B01" w14:textId="77777777" w:rsidR="0002489B" w:rsidRPr="0002489B" w:rsidRDefault="0002489B" w:rsidP="0002489B">
      <w:pPr>
        <w:ind w:firstLine="709"/>
        <w:jc w:val="both"/>
        <w:rPr>
          <w:sz w:val="28"/>
          <w:szCs w:val="28"/>
        </w:rPr>
      </w:pPr>
      <w:r w:rsidRPr="0002489B">
        <w:rPr>
          <w:sz w:val="28"/>
          <w:szCs w:val="28"/>
        </w:rPr>
        <w:t xml:space="preserve">На всех котельных в качестве основного и резервного топлива используется бурый уголь марки 2БР, покупаемый согласно договора с ООО «КСК» угольный разрез Кайчатский, находящийся на территории Тисульского района. Топливо вывозится с разреза на объекты теплоснабжения ООО «ЖКХ Тамбар» собственным транспортом и при необходимости привлеченным, согласно заключенным договорам. </w:t>
      </w:r>
    </w:p>
    <w:p w14:paraId="07E2AF83" w14:textId="77777777" w:rsidR="0002489B" w:rsidRPr="0002489B" w:rsidRDefault="0002489B" w:rsidP="0002489B">
      <w:pPr>
        <w:ind w:firstLine="709"/>
        <w:jc w:val="both"/>
        <w:rPr>
          <w:sz w:val="28"/>
          <w:szCs w:val="28"/>
        </w:rPr>
      </w:pPr>
      <w:r w:rsidRPr="0002489B">
        <w:rPr>
          <w:sz w:val="28"/>
          <w:szCs w:val="28"/>
        </w:rPr>
        <w:lastRenderedPageBreak/>
        <w:t>Отпуск тепла осуществляется по температурному графику 95-70 °С.</w:t>
      </w:r>
    </w:p>
    <w:p w14:paraId="1E73E645" w14:textId="77777777" w:rsidR="0002489B" w:rsidRPr="0002489B" w:rsidRDefault="0002489B" w:rsidP="0002489B">
      <w:pPr>
        <w:ind w:firstLine="709"/>
        <w:jc w:val="both"/>
        <w:rPr>
          <w:sz w:val="28"/>
          <w:szCs w:val="28"/>
        </w:rPr>
      </w:pPr>
      <w:r w:rsidRPr="0002489B">
        <w:rPr>
          <w:sz w:val="28"/>
          <w:szCs w:val="28"/>
        </w:rPr>
        <w:t>Система горячего водоснабжения - закрытая.</w:t>
      </w:r>
    </w:p>
    <w:p w14:paraId="5F55A8F3" w14:textId="77777777" w:rsidR="0002489B" w:rsidRPr="0002489B" w:rsidRDefault="0002489B" w:rsidP="0002489B">
      <w:pPr>
        <w:ind w:firstLine="709"/>
        <w:jc w:val="both"/>
        <w:rPr>
          <w:sz w:val="28"/>
          <w:szCs w:val="28"/>
        </w:rPr>
      </w:pPr>
      <w:r w:rsidRPr="0002489B">
        <w:rPr>
          <w:sz w:val="28"/>
          <w:szCs w:val="28"/>
        </w:rPr>
        <w:t>Низшая теплота сгорания топлива составляет 3600 ккал/кг.</w:t>
      </w:r>
    </w:p>
    <w:p w14:paraId="743F61D8" w14:textId="77777777" w:rsidR="0002489B" w:rsidRPr="0002489B" w:rsidRDefault="0002489B" w:rsidP="0002489B">
      <w:pPr>
        <w:ind w:firstLine="709"/>
        <w:jc w:val="both"/>
        <w:rPr>
          <w:sz w:val="28"/>
          <w:szCs w:val="28"/>
        </w:rPr>
      </w:pPr>
    </w:p>
    <w:p w14:paraId="22DF6AB9" w14:textId="77777777" w:rsidR="0002489B" w:rsidRPr="0002489B" w:rsidRDefault="0002489B" w:rsidP="00AA2987">
      <w:pPr>
        <w:numPr>
          <w:ilvl w:val="0"/>
          <w:numId w:val="18"/>
        </w:numPr>
        <w:contextualSpacing/>
        <w:jc w:val="right"/>
        <w:rPr>
          <w:sz w:val="28"/>
          <w:szCs w:val="28"/>
        </w:rPr>
      </w:pPr>
    </w:p>
    <w:p w14:paraId="700E02FC" w14:textId="77777777" w:rsidR="0002489B" w:rsidRPr="0002489B" w:rsidRDefault="0002489B" w:rsidP="0002489B">
      <w:pPr>
        <w:jc w:val="center"/>
        <w:rPr>
          <w:b/>
          <w:sz w:val="28"/>
          <w:szCs w:val="20"/>
        </w:rPr>
      </w:pPr>
    </w:p>
    <w:p w14:paraId="64957E32" w14:textId="77777777" w:rsidR="0002489B" w:rsidRPr="0002489B" w:rsidRDefault="0002489B" w:rsidP="0002489B">
      <w:pPr>
        <w:jc w:val="center"/>
        <w:rPr>
          <w:b/>
          <w:sz w:val="28"/>
          <w:szCs w:val="20"/>
        </w:rPr>
      </w:pPr>
      <w:r w:rsidRPr="0002489B">
        <w:rPr>
          <w:b/>
          <w:sz w:val="28"/>
          <w:szCs w:val="20"/>
        </w:rPr>
        <w:t>Вместимость угольных складов на котельных ООО «ЖКХ Тамбар»</w:t>
      </w:r>
    </w:p>
    <w:p w14:paraId="56173FB8" w14:textId="77777777" w:rsidR="0002489B" w:rsidRPr="0002489B" w:rsidRDefault="0002489B" w:rsidP="0002489B">
      <w:pPr>
        <w:jc w:val="center"/>
        <w:rPr>
          <w:szCs w:val="20"/>
        </w:rPr>
      </w:pPr>
    </w:p>
    <w:tbl>
      <w:tblPr>
        <w:tblW w:w="9782" w:type="dxa"/>
        <w:tblInd w:w="250" w:type="dxa"/>
        <w:tblLook w:val="04A0" w:firstRow="1" w:lastRow="0" w:firstColumn="1" w:lastColumn="0" w:noHBand="0" w:noVBand="1"/>
      </w:tblPr>
      <w:tblGrid>
        <w:gridCol w:w="1985"/>
        <w:gridCol w:w="3118"/>
        <w:gridCol w:w="1084"/>
        <w:gridCol w:w="1005"/>
        <w:gridCol w:w="1260"/>
        <w:gridCol w:w="1330"/>
      </w:tblGrid>
      <w:tr w:rsidR="0002489B" w:rsidRPr="0002489B" w14:paraId="19748BDA" w14:textId="77777777" w:rsidTr="00A25E52">
        <w:trPr>
          <w:trHeight w:val="792"/>
        </w:trPr>
        <w:tc>
          <w:tcPr>
            <w:tcW w:w="1985"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54F463D6" w14:textId="77777777" w:rsidR="0002489B" w:rsidRPr="0002489B" w:rsidRDefault="0002489B" w:rsidP="0002489B">
            <w:pPr>
              <w:jc w:val="center"/>
              <w:rPr>
                <w:sz w:val="20"/>
                <w:szCs w:val="20"/>
              </w:rPr>
            </w:pPr>
            <w:r w:rsidRPr="0002489B">
              <w:rPr>
                <w:sz w:val="20"/>
                <w:szCs w:val="20"/>
              </w:rPr>
              <w:t>Котельная населенного пункта</w:t>
            </w:r>
          </w:p>
        </w:tc>
        <w:tc>
          <w:tcPr>
            <w:tcW w:w="3118"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3EA6FB75" w14:textId="77777777" w:rsidR="0002489B" w:rsidRPr="0002489B" w:rsidRDefault="0002489B" w:rsidP="0002489B">
            <w:pPr>
              <w:jc w:val="center"/>
              <w:rPr>
                <w:sz w:val="20"/>
                <w:szCs w:val="20"/>
              </w:rPr>
            </w:pPr>
            <w:r w:rsidRPr="0002489B">
              <w:rPr>
                <w:sz w:val="20"/>
                <w:szCs w:val="20"/>
              </w:rPr>
              <w:t>Наименование котельной</w:t>
            </w:r>
          </w:p>
        </w:tc>
        <w:tc>
          <w:tcPr>
            <w:tcW w:w="1084"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270994DE" w14:textId="77777777" w:rsidR="0002489B" w:rsidRPr="0002489B" w:rsidRDefault="0002489B" w:rsidP="0002489B">
            <w:pPr>
              <w:jc w:val="center"/>
              <w:rPr>
                <w:sz w:val="20"/>
                <w:szCs w:val="20"/>
              </w:rPr>
            </w:pPr>
            <w:r w:rsidRPr="0002489B">
              <w:rPr>
                <w:sz w:val="20"/>
                <w:szCs w:val="20"/>
              </w:rPr>
              <w:t>Тип склада</w:t>
            </w:r>
          </w:p>
        </w:tc>
        <w:tc>
          <w:tcPr>
            <w:tcW w:w="1005"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35A0C890" w14:textId="77777777" w:rsidR="0002489B" w:rsidRPr="0002489B" w:rsidRDefault="0002489B" w:rsidP="0002489B">
            <w:pPr>
              <w:jc w:val="center"/>
              <w:rPr>
                <w:sz w:val="20"/>
                <w:szCs w:val="20"/>
              </w:rPr>
            </w:pPr>
            <w:r w:rsidRPr="0002489B">
              <w:rPr>
                <w:sz w:val="20"/>
                <w:szCs w:val="20"/>
              </w:rPr>
              <w:t>Площадь</w:t>
            </w:r>
          </w:p>
        </w:tc>
        <w:tc>
          <w:tcPr>
            <w:tcW w:w="2590" w:type="dxa"/>
            <w:gridSpan w:val="2"/>
            <w:tcBorders>
              <w:top w:val="single" w:sz="4" w:space="0" w:color="auto"/>
              <w:left w:val="nil"/>
              <w:bottom w:val="single" w:sz="4" w:space="0" w:color="auto"/>
              <w:right w:val="single" w:sz="4" w:space="0" w:color="auto"/>
            </w:tcBorders>
            <w:shd w:val="clear" w:color="auto" w:fill="auto"/>
            <w:vAlign w:val="center"/>
            <w:hideMark/>
          </w:tcPr>
          <w:p w14:paraId="743B13D3" w14:textId="77777777" w:rsidR="0002489B" w:rsidRPr="0002489B" w:rsidRDefault="0002489B" w:rsidP="0002489B">
            <w:pPr>
              <w:jc w:val="center"/>
              <w:rPr>
                <w:sz w:val="20"/>
                <w:szCs w:val="20"/>
              </w:rPr>
            </w:pPr>
            <w:r w:rsidRPr="0002489B">
              <w:rPr>
                <w:sz w:val="20"/>
                <w:szCs w:val="20"/>
              </w:rPr>
              <w:t>вместимость складов, т</w:t>
            </w:r>
          </w:p>
        </w:tc>
      </w:tr>
      <w:tr w:rsidR="0002489B" w:rsidRPr="0002489B" w14:paraId="47DB4177" w14:textId="77777777" w:rsidTr="00A25E52">
        <w:trPr>
          <w:trHeight w:val="255"/>
        </w:trPr>
        <w:tc>
          <w:tcPr>
            <w:tcW w:w="1985" w:type="dxa"/>
            <w:vMerge/>
            <w:tcBorders>
              <w:top w:val="single" w:sz="4" w:space="0" w:color="auto"/>
              <w:left w:val="single" w:sz="4" w:space="0" w:color="auto"/>
              <w:bottom w:val="single" w:sz="4" w:space="0" w:color="auto"/>
              <w:right w:val="single" w:sz="4" w:space="0" w:color="auto"/>
            </w:tcBorders>
            <w:vAlign w:val="center"/>
            <w:hideMark/>
          </w:tcPr>
          <w:p w14:paraId="2725E9F6" w14:textId="77777777" w:rsidR="0002489B" w:rsidRPr="0002489B" w:rsidRDefault="0002489B" w:rsidP="0002489B">
            <w:pPr>
              <w:rPr>
                <w:sz w:val="20"/>
                <w:szCs w:val="20"/>
              </w:rPr>
            </w:pPr>
          </w:p>
        </w:tc>
        <w:tc>
          <w:tcPr>
            <w:tcW w:w="3118" w:type="dxa"/>
            <w:vMerge/>
            <w:tcBorders>
              <w:top w:val="single" w:sz="4" w:space="0" w:color="auto"/>
              <w:left w:val="single" w:sz="4" w:space="0" w:color="auto"/>
              <w:bottom w:val="single" w:sz="4" w:space="0" w:color="auto"/>
              <w:right w:val="single" w:sz="4" w:space="0" w:color="auto"/>
            </w:tcBorders>
            <w:vAlign w:val="center"/>
            <w:hideMark/>
          </w:tcPr>
          <w:p w14:paraId="748D4BF2" w14:textId="77777777" w:rsidR="0002489B" w:rsidRPr="0002489B" w:rsidRDefault="0002489B" w:rsidP="0002489B">
            <w:pPr>
              <w:rPr>
                <w:sz w:val="20"/>
                <w:szCs w:val="20"/>
              </w:rPr>
            </w:pPr>
          </w:p>
        </w:tc>
        <w:tc>
          <w:tcPr>
            <w:tcW w:w="1084" w:type="dxa"/>
            <w:vMerge/>
            <w:tcBorders>
              <w:top w:val="single" w:sz="4" w:space="0" w:color="auto"/>
              <w:left w:val="single" w:sz="4" w:space="0" w:color="auto"/>
              <w:bottom w:val="single" w:sz="4" w:space="0" w:color="auto"/>
              <w:right w:val="single" w:sz="4" w:space="0" w:color="auto"/>
            </w:tcBorders>
            <w:vAlign w:val="center"/>
            <w:hideMark/>
          </w:tcPr>
          <w:p w14:paraId="6BA76AFD" w14:textId="77777777" w:rsidR="0002489B" w:rsidRPr="0002489B" w:rsidRDefault="0002489B" w:rsidP="0002489B">
            <w:pPr>
              <w:rPr>
                <w:sz w:val="20"/>
                <w:szCs w:val="20"/>
              </w:rPr>
            </w:pPr>
          </w:p>
        </w:tc>
        <w:tc>
          <w:tcPr>
            <w:tcW w:w="1005" w:type="dxa"/>
            <w:vMerge/>
            <w:tcBorders>
              <w:top w:val="single" w:sz="4" w:space="0" w:color="auto"/>
              <w:left w:val="single" w:sz="4" w:space="0" w:color="auto"/>
              <w:bottom w:val="single" w:sz="4" w:space="0" w:color="auto"/>
              <w:right w:val="single" w:sz="4" w:space="0" w:color="auto"/>
            </w:tcBorders>
            <w:vAlign w:val="center"/>
            <w:hideMark/>
          </w:tcPr>
          <w:p w14:paraId="10C0514B" w14:textId="77777777" w:rsidR="0002489B" w:rsidRPr="0002489B" w:rsidRDefault="0002489B" w:rsidP="0002489B">
            <w:pPr>
              <w:rPr>
                <w:sz w:val="20"/>
                <w:szCs w:val="20"/>
              </w:rPr>
            </w:pPr>
          </w:p>
        </w:tc>
        <w:tc>
          <w:tcPr>
            <w:tcW w:w="1260" w:type="dxa"/>
            <w:tcBorders>
              <w:top w:val="nil"/>
              <w:left w:val="nil"/>
              <w:bottom w:val="single" w:sz="4" w:space="0" w:color="auto"/>
              <w:right w:val="single" w:sz="4" w:space="0" w:color="auto"/>
            </w:tcBorders>
            <w:shd w:val="clear" w:color="auto" w:fill="auto"/>
            <w:vAlign w:val="center"/>
            <w:hideMark/>
          </w:tcPr>
          <w:p w14:paraId="3CFB5495" w14:textId="77777777" w:rsidR="0002489B" w:rsidRPr="0002489B" w:rsidRDefault="0002489B" w:rsidP="0002489B">
            <w:pPr>
              <w:jc w:val="center"/>
              <w:rPr>
                <w:sz w:val="20"/>
                <w:szCs w:val="20"/>
              </w:rPr>
            </w:pPr>
            <w:r w:rsidRPr="0002489B">
              <w:rPr>
                <w:sz w:val="20"/>
                <w:szCs w:val="20"/>
              </w:rPr>
              <w:t>имеющаяся</w:t>
            </w:r>
          </w:p>
        </w:tc>
        <w:tc>
          <w:tcPr>
            <w:tcW w:w="1330" w:type="dxa"/>
            <w:tcBorders>
              <w:top w:val="nil"/>
              <w:left w:val="nil"/>
              <w:bottom w:val="single" w:sz="4" w:space="0" w:color="auto"/>
              <w:right w:val="single" w:sz="4" w:space="0" w:color="auto"/>
            </w:tcBorders>
            <w:shd w:val="clear" w:color="auto" w:fill="auto"/>
            <w:vAlign w:val="center"/>
            <w:hideMark/>
          </w:tcPr>
          <w:p w14:paraId="10E8A3A9" w14:textId="77777777" w:rsidR="0002489B" w:rsidRPr="0002489B" w:rsidRDefault="0002489B" w:rsidP="0002489B">
            <w:pPr>
              <w:jc w:val="center"/>
              <w:rPr>
                <w:sz w:val="20"/>
                <w:szCs w:val="20"/>
              </w:rPr>
            </w:pPr>
            <w:r w:rsidRPr="0002489B">
              <w:rPr>
                <w:sz w:val="20"/>
                <w:szCs w:val="20"/>
              </w:rPr>
              <w:t xml:space="preserve">необходимая </w:t>
            </w:r>
          </w:p>
        </w:tc>
      </w:tr>
      <w:tr w:rsidR="0002489B" w:rsidRPr="0002489B" w14:paraId="20747E03" w14:textId="77777777" w:rsidTr="00A25E52">
        <w:trPr>
          <w:trHeight w:val="255"/>
        </w:trPr>
        <w:tc>
          <w:tcPr>
            <w:tcW w:w="1985" w:type="dxa"/>
            <w:tcBorders>
              <w:top w:val="nil"/>
              <w:left w:val="single" w:sz="4" w:space="0" w:color="auto"/>
              <w:bottom w:val="single" w:sz="4" w:space="0" w:color="auto"/>
              <w:right w:val="single" w:sz="4" w:space="0" w:color="auto"/>
            </w:tcBorders>
            <w:shd w:val="clear" w:color="000000" w:fill="FFFFFF"/>
            <w:vAlign w:val="center"/>
            <w:hideMark/>
          </w:tcPr>
          <w:p w14:paraId="416B5F7A" w14:textId="77777777" w:rsidR="0002489B" w:rsidRPr="0002489B" w:rsidRDefault="0002489B" w:rsidP="0002489B">
            <w:pPr>
              <w:rPr>
                <w:sz w:val="18"/>
                <w:szCs w:val="18"/>
              </w:rPr>
            </w:pPr>
            <w:r w:rsidRPr="0002489B">
              <w:rPr>
                <w:sz w:val="18"/>
                <w:szCs w:val="18"/>
              </w:rPr>
              <w:t>с. Большой Барандат</w:t>
            </w:r>
          </w:p>
        </w:tc>
        <w:tc>
          <w:tcPr>
            <w:tcW w:w="3118" w:type="dxa"/>
            <w:tcBorders>
              <w:top w:val="nil"/>
              <w:left w:val="nil"/>
              <w:bottom w:val="single" w:sz="4" w:space="0" w:color="auto"/>
              <w:right w:val="single" w:sz="4" w:space="0" w:color="auto"/>
            </w:tcBorders>
            <w:shd w:val="clear" w:color="000000" w:fill="FFFFFF"/>
            <w:vAlign w:val="center"/>
            <w:hideMark/>
          </w:tcPr>
          <w:p w14:paraId="4F3A9EB7" w14:textId="77777777" w:rsidR="0002489B" w:rsidRPr="0002489B" w:rsidRDefault="0002489B" w:rsidP="0002489B">
            <w:pPr>
              <w:rPr>
                <w:sz w:val="18"/>
                <w:szCs w:val="18"/>
              </w:rPr>
            </w:pPr>
            <w:r w:rsidRPr="0002489B">
              <w:rPr>
                <w:sz w:val="18"/>
                <w:szCs w:val="18"/>
              </w:rPr>
              <w:t>котельная №28</w:t>
            </w:r>
          </w:p>
        </w:tc>
        <w:tc>
          <w:tcPr>
            <w:tcW w:w="1084" w:type="dxa"/>
            <w:tcBorders>
              <w:top w:val="single" w:sz="4" w:space="0" w:color="auto"/>
              <w:left w:val="nil"/>
              <w:bottom w:val="single" w:sz="4" w:space="0" w:color="auto"/>
              <w:right w:val="single" w:sz="4" w:space="0" w:color="auto"/>
            </w:tcBorders>
            <w:shd w:val="clear" w:color="auto" w:fill="auto"/>
            <w:vAlign w:val="center"/>
            <w:hideMark/>
          </w:tcPr>
          <w:p w14:paraId="16E7B2B1" w14:textId="77777777" w:rsidR="0002489B" w:rsidRPr="0002489B" w:rsidRDefault="0002489B" w:rsidP="0002489B">
            <w:pPr>
              <w:jc w:val="center"/>
              <w:rPr>
                <w:sz w:val="20"/>
                <w:szCs w:val="20"/>
              </w:rPr>
            </w:pPr>
            <w:r w:rsidRPr="0002489B">
              <w:rPr>
                <w:sz w:val="20"/>
                <w:szCs w:val="20"/>
              </w:rPr>
              <w:t>открытый</w:t>
            </w:r>
          </w:p>
        </w:tc>
        <w:tc>
          <w:tcPr>
            <w:tcW w:w="1005" w:type="dxa"/>
            <w:tcBorders>
              <w:top w:val="nil"/>
              <w:left w:val="nil"/>
              <w:bottom w:val="single" w:sz="4" w:space="0" w:color="auto"/>
              <w:right w:val="single" w:sz="4" w:space="0" w:color="auto"/>
            </w:tcBorders>
            <w:shd w:val="clear" w:color="auto" w:fill="auto"/>
            <w:vAlign w:val="center"/>
            <w:hideMark/>
          </w:tcPr>
          <w:p w14:paraId="51BEEC78" w14:textId="77777777" w:rsidR="0002489B" w:rsidRPr="0002489B" w:rsidRDefault="0002489B" w:rsidP="0002489B">
            <w:pPr>
              <w:jc w:val="center"/>
              <w:rPr>
                <w:sz w:val="20"/>
                <w:szCs w:val="20"/>
              </w:rPr>
            </w:pPr>
            <w:r w:rsidRPr="0002489B">
              <w:rPr>
                <w:sz w:val="20"/>
                <w:szCs w:val="20"/>
              </w:rPr>
              <w:t>100</w:t>
            </w:r>
          </w:p>
        </w:tc>
        <w:tc>
          <w:tcPr>
            <w:tcW w:w="1260" w:type="dxa"/>
            <w:tcBorders>
              <w:top w:val="nil"/>
              <w:left w:val="nil"/>
              <w:bottom w:val="single" w:sz="4" w:space="0" w:color="auto"/>
              <w:right w:val="single" w:sz="4" w:space="0" w:color="auto"/>
            </w:tcBorders>
            <w:shd w:val="clear" w:color="auto" w:fill="auto"/>
            <w:vAlign w:val="center"/>
            <w:hideMark/>
          </w:tcPr>
          <w:p w14:paraId="24828BF7" w14:textId="77777777" w:rsidR="0002489B" w:rsidRPr="0002489B" w:rsidRDefault="0002489B" w:rsidP="0002489B">
            <w:pPr>
              <w:jc w:val="center"/>
              <w:rPr>
                <w:sz w:val="20"/>
                <w:szCs w:val="20"/>
              </w:rPr>
            </w:pPr>
            <w:r w:rsidRPr="0002489B">
              <w:rPr>
                <w:sz w:val="20"/>
                <w:szCs w:val="20"/>
              </w:rPr>
              <w:t>60</w:t>
            </w:r>
          </w:p>
        </w:tc>
        <w:tc>
          <w:tcPr>
            <w:tcW w:w="1330" w:type="dxa"/>
            <w:tcBorders>
              <w:top w:val="nil"/>
              <w:left w:val="nil"/>
              <w:bottom w:val="single" w:sz="4" w:space="0" w:color="auto"/>
              <w:right w:val="single" w:sz="4" w:space="0" w:color="auto"/>
            </w:tcBorders>
            <w:shd w:val="clear" w:color="auto" w:fill="auto"/>
            <w:vAlign w:val="center"/>
            <w:hideMark/>
          </w:tcPr>
          <w:p w14:paraId="3F404A70" w14:textId="77777777" w:rsidR="0002489B" w:rsidRPr="0002489B" w:rsidRDefault="0002489B" w:rsidP="0002489B">
            <w:pPr>
              <w:jc w:val="center"/>
              <w:rPr>
                <w:sz w:val="20"/>
                <w:szCs w:val="20"/>
              </w:rPr>
            </w:pPr>
            <w:r w:rsidRPr="0002489B">
              <w:rPr>
                <w:sz w:val="20"/>
                <w:szCs w:val="20"/>
              </w:rPr>
              <w:t>163</w:t>
            </w:r>
          </w:p>
        </w:tc>
      </w:tr>
      <w:tr w:rsidR="0002489B" w:rsidRPr="0002489B" w14:paraId="5890F12B" w14:textId="77777777" w:rsidTr="00A25E52">
        <w:trPr>
          <w:trHeight w:val="312"/>
        </w:trPr>
        <w:tc>
          <w:tcPr>
            <w:tcW w:w="1985" w:type="dxa"/>
            <w:tcBorders>
              <w:top w:val="nil"/>
              <w:left w:val="single" w:sz="4" w:space="0" w:color="auto"/>
              <w:bottom w:val="single" w:sz="4" w:space="0" w:color="auto"/>
              <w:right w:val="single" w:sz="4" w:space="0" w:color="auto"/>
            </w:tcBorders>
            <w:shd w:val="clear" w:color="000000" w:fill="FFFFFF"/>
            <w:vAlign w:val="center"/>
            <w:hideMark/>
          </w:tcPr>
          <w:p w14:paraId="3012EBF8" w14:textId="77777777" w:rsidR="0002489B" w:rsidRPr="0002489B" w:rsidRDefault="0002489B" w:rsidP="0002489B">
            <w:pPr>
              <w:rPr>
                <w:sz w:val="18"/>
                <w:szCs w:val="18"/>
              </w:rPr>
            </w:pPr>
            <w:r w:rsidRPr="0002489B">
              <w:rPr>
                <w:sz w:val="18"/>
                <w:szCs w:val="18"/>
              </w:rPr>
              <w:t>д. Серебряково</w:t>
            </w:r>
          </w:p>
        </w:tc>
        <w:tc>
          <w:tcPr>
            <w:tcW w:w="3118" w:type="dxa"/>
            <w:tcBorders>
              <w:top w:val="nil"/>
              <w:left w:val="nil"/>
              <w:bottom w:val="single" w:sz="4" w:space="0" w:color="auto"/>
              <w:right w:val="single" w:sz="4" w:space="0" w:color="auto"/>
            </w:tcBorders>
            <w:shd w:val="clear" w:color="000000" w:fill="FFFFFF"/>
            <w:vAlign w:val="center"/>
            <w:hideMark/>
          </w:tcPr>
          <w:p w14:paraId="60F34961" w14:textId="77777777" w:rsidR="0002489B" w:rsidRPr="0002489B" w:rsidRDefault="0002489B" w:rsidP="0002489B">
            <w:pPr>
              <w:rPr>
                <w:sz w:val="18"/>
                <w:szCs w:val="18"/>
              </w:rPr>
            </w:pPr>
            <w:r w:rsidRPr="0002489B">
              <w:rPr>
                <w:sz w:val="18"/>
                <w:szCs w:val="18"/>
              </w:rPr>
              <w:t>котельная №38</w:t>
            </w:r>
          </w:p>
        </w:tc>
        <w:tc>
          <w:tcPr>
            <w:tcW w:w="1084" w:type="dxa"/>
            <w:tcBorders>
              <w:top w:val="single" w:sz="4" w:space="0" w:color="auto"/>
              <w:left w:val="nil"/>
              <w:bottom w:val="single" w:sz="4" w:space="0" w:color="auto"/>
              <w:right w:val="single" w:sz="4" w:space="0" w:color="auto"/>
            </w:tcBorders>
            <w:shd w:val="clear" w:color="auto" w:fill="auto"/>
            <w:vAlign w:val="center"/>
            <w:hideMark/>
          </w:tcPr>
          <w:p w14:paraId="70530898" w14:textId="77777777" w:rsidR="0002489B" w:rsidRPr="0002489B" w:rsidRDefault="0002489B" w:rsidP="0002489B">
            <w:pPr>
              <w:jc w:val="center"/>
              <w:rPr>
                <w:sz w:val="20"/>
                <w:szCs w:val="20"/>
              </w:rPr>
            </w:pPr>
            <w:r w:rsidRPr="0002489B">
              <w:rPr>
                <w:sz w:val="20"/>
                <w:szCs w:val="20"/>
              </w:rPr>
              <w:t>открытый</w:t>
            </w:r>
          </w:p>
        </w:tc>
        <w:tc>
          <w:tcPr>
            <w:tcW w:w="1005" w:type="dxa"/>
            <w:tcBorders>
              <w:top w:val="nil"/>
              <w:left w:val="nil"/>
              <w:bottom w:val="single" w:sz="4" w:space="0" w:color="auto"/>
              <w:right w:val="single" w:sz="4" w:space="0" w:color="auto"/>
            </w:tcBorders>
            <w:shd w:val="clear" w:color="auto" w:fill="auto"/>
            <w:vAlign w:val="center"/>
            <w:hideMark/>
          </w:tcPr>
          <w:p w14:paraId="3C7DA0D0" w14:textId="77777777" w:rsidR="0002489B" w:rsidRPr="0002489B" w:rsidRDefault="0002489B" w:rsidP="0002489B">
            <w:pPr>
              <w:jc w:val="center"/>
              <w:rPr>
                <w:sz w:val="20"/>
                <w:szCs w:val="20"/>
              </w:rPr>
            </w:pPr>
            <w:r w:rsidRPr="0002489B">
              <w:rPr>
                <w:sz w:val="20"/>
                <w:szCs w:val="20"/>
              </w:rPr>
              <w:t>100</w:t>
            </w:r>
          </w:p>
        </w:tc>
        <w:tc>
          <w:tcPr>
            <w:tcW w:w="1260" w:type="dxa"/>
            <w:tcBorders>
              <w:top w:val="nil"/>
              <w:left w:val="nil"/>
              <w:bottom w:val="single" w:sz="4" w:space="0" w:color="auto"/>
              <w:right w:val="single" w:sz="4" w:space="0" w:color="auto"/>
            </w:tcBorders>
            <w:shd w:val="clear" w:color="auto" w:fill="auto"/>
            <w:vAlign w:val="center"/>
            <w:hideMark/>
          </w:tcPr>
          <w:p w14:paraId="3A8F0D20" w14:textId="77777777" w:rsidR="0002489B" w:rsidRPr="0002489B" w:rsidRDefault="0002489B" w:rsidP="0002489B">
            <w:pPr>
              <w:jc w:val="center"/>
              <w:rPr>
                <w:sz w:val="20"/>
                <w:szCs w:val="20"/>
              </w:rPr>
            </w:pPr>
            <w:r w:rsidRPr="0002489B">
              <w:rPr>
                <w:sz w:val="20"/>
                <w:szCs w:val="20"/>
              </w:rPr>
              <w:t>60</w:t>
            </w:r>
          </w:p>
        </w:tc>
        <w:tc>
          <w:tcPr>
            <w:tcW w:w="1330" w:type="dxa"/>
            <w:tcBorders>
              <w:top w:val="nil"/>
              <w:left w:val="nil"/>
              <w:bottom w:val="single" w:sz="4" w:space="0" w:color="auto"/>
              <w:right w:val="single" w:sz="4" w:space="0" w:color="auto"/>
            </w:tcBorders>
            <w:shd w:val="clear" w:color="auto" w:fill="auto"/>
            <w:vAlign w:val="center"/>
            <w:hideMark/>
          </w:tcPr>
          <w:p w14:paraId="1CF75BFE" w14:textId="77777777" w:rsidR="0002489B" w:rsidRPr="0002489B" w:rsidRDefault="0002489B" w:rsidP="0002489B">
            <w:pPr>
              <w:jc w:val="center"/>
              <w:rPr>
                <w:sz w:val="20"/>
                <w:szCs w:val="20"/>
              </w:rPr>
            </w:pPr>
            <w:r w:rsidRPr="0002489B">
              <w:rPr>
                <w:sz w:val="20"/>
                <w:szCs w:val="20"/>
              </w:rPr>
              <w:t>71</w:t>
            </w:r>
          </w:p>
        </w:tc>
      </w:tr>
      <w:tr w:rsidR="0002489B" w:rsidRPr="0002489B" w14:paraId="79B6F5EF" w14:textId="77777777" w:rsidTr="00A25E52">
        <w:trPr>
          <w:trHeight w:val="312"/>
        </w:trPr>
        <w:tc>
          <w:tcPr>
            <w:tcW w:w="1985" w:type="dxa"/>
            <w:tcBorders>
              <w:top w:val="nil"/>
              <w:left w:val="single" w:sz="4" w:space="0" w:color="auto"/>
              <w:bottom w:val="single" w:sz="4" w:space="0" w:color="auto"/>
              <w:right w:val="single" w:sz="4" w:space="0" w:color="auto"/>
            </w:tcBorders>
            <w:shd w:val="clear" w:color="000000" w:fill="FFFFFF"/>
            <w:vAlign w:val="center"/>
            <w:hideMark/>
          </w:tcPr>
          <w:p w14:paraId="4B80ECEA" w14:textId="77777777" w:rsidR="0002489B" w:rsidRPr="0002489B" w:rsidRDefault="0002489B" w:rsidP="0002489B">
            <w:pPr>
              <w:rPr>
                <w:sz w:val="18"/>
                <w:szCs w:val="18"/>
              </w:rPr>
            </w:pPr>
            <w:r w:rsidRPr="0002489B">
              <w:rPr>
                <w:sz w:val="18"/>
                <w:szCs w:val="18"/>
              </w:rPr>
              <w:t xml:space="preserve">с. Тамбар </w:t>
            </w:r>
          </w:p>
        </w:tc>
        <w:tc>
          <w:tcPr>
            <w:tcW w:w="3118" w:type="dxa"/>
            <w:tcBorders>
              <w:top w:val="nil"/>
              <w:left w:val="nil"/>
              <w:bottom w:val="single" w:sz="4" w:space="0" w:color="auto"/>
              <w:right w:val="single" w:sz="4" w:space="0" w:color="auto"/>
            </w:tcBorders>
            <w:shd w:val="clear" w:color="000000" w:fill="FFFFFF"/>
            <w:vAlign w:val="center"/>
            <w:hideMark/>
          </w:tcPr>
          <w:p w14:paraId="2C0DB53C" w14:textId="77777777" w:rsidR="0002489B" w:rsidRPr="0002489B" w:rsidRDefault="0002489B" w:rsidP="0002489B">
            <w:pPr>
              <w:rPr>
                <w:sz w:val="18"/>
                <w:szCs w:val="18"/>
              </w:rPr>
            </w:pPr>
            <w:r w:rsidRPr="0002489B">
              <w:rPr>
                <w:sz w:val="18"/>
                <w:szCs w:val="18"/>
              </w:rPr>
              <w:t>котельная №15</w:t>
            </w:r>
          </w:p>
        </w:tc>
        <w:tc>
          <w:tcPr>
            <w:tcW w:w="1084" w:type="dxa"/>
            <w:tcBorders>
              <w:top w:val="single" w:sz="4" w:space="0" w:color="auto"/>
              <w:left w:val="nil"/>
              <w:bottom w:val="single" w:sz="4" w:space="0" w:color="auto"/>
              <w:right w:val="single" w:sz="4" w:space="0" w:color="auto"/>
            </w:tcBorders>
            <w:shd w:val="clear" w:color="auto" w:fill="auto"/>
            <w:vAlign w:val="center"/>
            <w:hideMark/>
          </w:tcPr>
          <w:p w14:paraId="24EE8BAD" w14:textId="77777777" w:rsidR="0002489B" w:rsidRPr="0002489B" w:rsidRDefault="0002489B" w:rsidP="0002489B">
            <w:pPr>
              <w:jc w:val="center"/>
              <w:rPr>
                <w:sz w:val="20"/>
                <w:szCs w:val="20"/>
              </w:rPr>
            </w:pPr>
            <w:r w:rsidRPr="0002489B">
              <w:rPr>
                <w:sz w:val="20"/>
                <w:szCs w:val="20"/>
              </w:rPr>
              <w:t>закрытый</w:t>
            </w:r>
          </w:p>
        </w:tc>
        <w:tc>
          <w:tcPr>
            <w:tcW w:w="1005" w:type="dxa"/>
            <w:tcBorders>
              <w:top w:val="nil"/>
              <w:left w:val="nil"/>
              <w:bottom w:val="single" w:sz="4" w:space="0" w:color="auto"/>
              <w:right w:val="single" w:sz="4" w:space="0" w:color="auto"/>
            </w:tcBorders>
            <w:shd w:val="clear" w:color="auto" w:fill="auto"/>
            <w:vAlign w:val="center"/>
            <w:hideMark/>
          </w:tcPr>
          <w:p w14:paraId="6E712D42" w14:textId="77777777" w:rsidR="0002489B" w:rsidRPr="0002489B" w:rsidRDefault="0002489B" w:rsidP="0002489B">
            <w:pPr>
              <w:jc w:val="center"/>
              <w:rPr>
                <w:sz w:val="20"/>
                <w:szCs w:val="20"/>
              </w:rPr>
            </w:pPr>
            <w:r w:rsidRPr="0002489B">
              <w:rPr>
                <w:sz w:val="20"/>
                <w:szCs w:val="20"/>
              </w:rPr>
              <w:t>96</w:t>
            </w:r>
          </w:p>
        </w:tc>
        <w:tc>
          <w:tcPr>
            <w:tcW w:w="1260" w:type="dxa"/>
            <w:tcBorders>
              <w:top w:val="nil"/>
              <w:left w:val="nil"/>
              <w:bottom w:val="single" w:sz="4" w:space="0" w:color="auto"/>
              <w:right w:val="single" w:sz="4" w:space="0" w:color="auto"/>
            </w:tcBorders>
            <w:shd w:val="clear" w:color="auto" w:fill="auto"/>
            <w:vAlign w:val="center"/>
            <w:hideMark/>
          </w:tcPr>
          <w:p w14:paraId="06E22CC6" w14:textId="77777777" w:rsidR="0002489B" w:rsidRPr="0002489B" w:rsidRDefault="0002489B" w:rsidP="0002489B">
            <w:pPr>
              <w:jc w:val="center"/>
              <w:rPr>
                <w:sz w:val="20"/>
                <w:szCs w:val="20"/>
              </w:rPr>
            </w:pPr>
            <w:r w:rsidRPr="0002489B">
              <w:rPr>
                <w:sz w:val="20"/>
                <w:szCs w:val="20"/>
              </w:rPr>
              <w:t>100</w:t>
            </w:r>
          </w:p>
        </w:tc>
        <w:tc>
          <w:tcPr>
            <w:tcW w:w="1330" w:type="dxa"/>
            <w:tcBorders>
              <w:top w:val="nil"/>
              <w:left w:val="nil"/>
              <w:bottom w:val="single" w:sz="4" w:space="0" w:color="auto"/>
              <w:right w:val="single" w:sz="4" w:space="0" w:color="auto"/>
            </w:tcBorders>
            <w:shd w:val="clear" w:color="auto" w:fill="auto"/>
            <w:vAlign w:val="center"/>
            <w:hideMark/>
          </w:tcPr>
          <w:p w14:paraId="2DDC5BB5" w14:textId="77777777" w:rsidR="0002489B" w:rsidRPr="0002489B" w:rsidRDefault="0002489B" w:rsidP="0002489B">
            <w:pPr>
              <w:jc w:val="center"/>
              <w:rPr>
                <w:sz w:val="20"/>
                <w:szCs w:val="20"/>
              </w:rPr>
            </w:pPr>
            <w:r w:rsidRPr="0002489B">
              <w:rPr>
                <w:sz w:val="20"/>
                <w:szCs w:val="20"/>
              </w:rPr>
              <w:t>320</w:t>
            </w:r>
          </w:p>
        </w:tc>
      </w:tr>
      <w:tr w:rsidR="0002489B" w:rsidRPr="0002489B" w14:paraId="4262B273" w14:textId="77777777" w:rsidTr="00A25E52">
        <w:trPr>
          <w:trHeight w:val="312"/>
        </w:trPr>
        <w:tc>
          <w:tcPr>
            <w:tcW w:w="1985" w:type="dxa"/>
            <w:tcBorders>
              <w:top w:val="nil"/>
              <w:left w:val="single" w:sz="4" w:space="0" w:color="auto"/>
              <w:bottom w:val="single" w:sz="4" w:space="0" w:color="auto"/>
              <w:right w:val="single" w:sz="4" w:space="0" w:color="auto"/>
            </w:tcBorders>
            <w:shd w:val="clear" w:color="000000" w:fill="FFFFFF"/>
            <w:vAlign w:val="center"/>
            <w:hideMark/>
          </w:tcPr>
          <w:p w14:paraId="7B05C117" w14:textId="77777777" w:rsidR="0002489B" w:rsidRPr="0002489B" w:rsidRDefault="0002489B" w:rsidP="0002489B">
            <w:pPr>
              <w:rPr>
                <w:sz w:val="18"/>
                <w:szCs w:val="18"/>
              </w:rPr>
            </w:pPr>
            <w:r w:rsidRPr="0002489B">
              <w:rPr>
                <w:sz w:val="18"/>
                <w:szCs w:val="18"/>
              </w:rPr>
              <w:t>д. Большепичугино</w:t>
            </w:r>
          </w:p>
        </w:tc>
        <w:tc>
          <w:tcPr>
            <w:tcW w:w="3118" w:type="dxa"/>
            <w:tcBorders>
              <w:top w:val="nil"/>
              <w:left w:val="nil"/>
              <w:bottom w:val="single" w:sz="4" w:space="0" w:color="auto"/>
              <w:right w:val="single" w:sz="4" w:space="0" w:color="auto"/>
            </w:tcBorders>
            <w:shd w:val="clear" w:color="000000" w:fill="FFFFFF"/>
            <w:vAlign w:val="center"/>
            <w:hideMark/>
          </w:tcPr>
          <w:p w14:paraId="26CD8585" w14:textId="77777777" w:rsidR="0002489B" w:rsidRPr="0002489B" w:rsidRDefault="0002489B" w:rsidP="0002489B">
            <w:pPr>
              <w:rPr>
                <w:sz w:val="18"/>
                <w:szCs w:val="18"/>
              </w:rPr>
            </w:pPr>
            <w:r w:rsidRPr="0002489B">
              <w:rPr>
                <w:sz w:val="18"/>
                <w:szCs w:val="18"/>
              </w:rPr>
              <w:t>котельная №16</w:t>
            </w:r>
          </w:p>
        </w:tc>
        <w:tc>
          <w:tcPr>
            <w:tcW w:w="1084" w:type="dxa"/>
            <w:tcBorders>
              <w:top w:val="single" w:sz="4" w:space="0" w:color="auto"/>
              <w:left w:val="nil"/>
              <w:bottom w:val="single" w:sz="4" w:space="0" w:color="auto"/>
              <w:right w:val="single" w:sz="4" w:space="0" w:color="auto"/>
            </w:tcBorders>
            <w:shd w:val="clear" w:color="auto" w:fill="auto"/>
            <w:vAlign w:val="center"/>
            <w:hideMark/>
          </w:tcPr>
          <w:p w14:paraId="35880407" w14:textId="77777777" w:rsidR="0002489B" w:rsidRPr="0002489B" w:rsidRDefault="0002489B" w:rsidP="0002489B">
            <w:pPr>
              <w:jc w:val="center"/>
              <w:rPr>
                <w:sz w:val="20"/>
                <w:szCs w:val="20"/>
              </w:rPr>
            </w:pPr>
            <w:r w:rsidRPr="0002489B">
              <w:rPr>
                <w:sz w:val="20"/>
                <w:szCs w:val="20"/>
              </w:rPr>
              <w:t>закрытый</w:t>
            </w:r>
          </w:p>
        </w:tc>
        <w:tc>
          <w:tcPr>
            <w:tcW w:w="1005" w:type="dxa"/>
            <w:tcBorders>
              <w:top w:val="nil"/>
              <w:left w:val="nil"/>
              <w:bottom w:val="single" w:sz="4" w:space="0" w:color="auto"/>
              <w:right w:val="single" w:sz="4" w:space="0" w:color="auto"/>
            </w:tcBorders>
            <w:shd w:val="clear" w:color="auto" w:fill="auto"/>
            <w:vAlign w:val="center"/>
            <w:hideMark/>
          </w:tcPr>
          <w:p w14:paraId="3E0F49AC" w14:textId="77777777" w:rsidR="0002489B" w:rsidRPr="0002489B" w:rsidRDefault="0002489B" w:rsidP="0002489B">
            <w:pPr>
              <w:jc w:val="center"/>
              <w:rPr>
                <w:sz w:val="20"/>
                <w:szCs w:val="20"/>
              </w:rPr>
            </w:pPr>
            <w:r w:rsidRPr="0002489B">
              <w:rPr>
                <w:sz w:val="20"/>
                <w:szCs w:val="20"/>
              </w:rPr>
              <w:t>36</w:t>
            </w:r>
          </w:p>
        </w:tc>
        <w:tc>
          <w:tcPr>
            <w:tcW w:w="1260" w:type="dxa"/>
            <w:tcBorders>
              <w:top w:val="nil"/>
              <w:left w:val="nil"/>
              <w:bottom w:val="single" w:sz="4" w:space="0" w:color="auto"/>
              <w:right w:val="single" w:sz="4" w:space="0" w:color="auto"/>
            </w:tcBorders>
            <w:shd w:val="clear" w:color="auto" w:fill="auto"/>
            <w:vAlign w:val="center"/>
            <w:hideMark/>
          </w:tcPr>
          <w:p w14:paraId="6B8A301C" w14:textId="77777777" w:rsidR="0002489B" w:rsidRPr="0002489B" w:rsidRDefault="0002489B" w:rsidP="0002489B">
            <w:pPr>
              <w:jc w:val="center"/>
              <w:rPr>
                <w:sz w:val="20"/>
                <w:szCs w:val="20"/>
              </w:rPr>
            </w:pPr>
            <w:r w:rsidRPr="0002489B">
              <w:rPr>
                <w:sz w:val="20"/>
                <w:szCs w:val="20"/>
              </w:rPr>
              <w:t>15</w:t>
            </w:r>
          </w:p>
        </w:tc>
        <w:tc>
          <w:tcPr>
            <w:tcW w:w="1330" w:type="dxa"/>
            <w:tcBorders>
              <w:top w:val="nil"/>
              <w:left w:val="nil"/>
              <w:bottom w:val="single" w:sz="4" w:space="0" w:color="auto"/>
              <w:right w:val="single" w:sz="4" w:space="0" w:color="auto"/>
            </w:tcBorders>
            <w:shd w:val="clear" w:color="auto" w:fill="auto"/>
            <w:vAlign w:val="center"/>
            <w:hideMark/>
          </w:tcPr>
          <w:p w14:paraId="2F64A034" w14:textId="77777777" w:rsidR="0002489B" w:rsidRPr="0002489B" w:rsidRDefault="0002489B" w:rsidP="0002489B">
            <w:pPr>
              <w:jc w:val="center"/>
              <w:rPr>
                <w:sz w:val="20"/>
                <w:szCs w:val="20"/>
              </w:rPr>
            </w:pPr>
            <w:r w:rsidRPr="0002489B">
              <w:rPr>
                <w:sz w:val="20"/>
                <w:szCs w:val="20"/>
              </w:rPr>
              <w:t>22</w:t>
            </w:r>
          </w:p>
        </w:tc>
      </w:tr>
      <w:tr w:rsidR="0002489B" w:rsidRPr="0002489B" w14:paraId="0C4F3483" w14:textId="77777777" w:rsidTr="00A25E52">
        <w:trPr>
          <w:trHeight w:val="312"/>
        </w:trPr>
        <w:tc>
          <w:tcPr>
            <w:tcW w:w="1985" w:type="dxa"/>
            <w:tcBorders>
              <w:top w:val="nil"/>
              <w:left w:val="single" w:sz="4" w:space="0" w:color="auto"/>
              <w:bottom w:val="single" w:sz="4" w:space="0" w:color="auto"/>
              <w:right w:val="single" w:sz="4" w:space="0" w:color="auto"/>
            </w:tcBorders>
            <w:shd w:val="clear" w:color="000000" w:fill="FFFFFF"/>
            <w:vAlign w:val="center"/>
            <w:hideMark/>
          </w:tcPr>
          <w:p w14:paraId="5F64AB29" w14:textId="77777777" w:rsidR="0002489B" w:rsidRPr="0002489B" w:rsidRDefault="0002489B" w:rsidP="0002489B">
            <w:pPr>
              <w:rPr>
                <w:sz w:val="18"/>
                <w:szCs w:val="18"/>
              </w:rPr>
            </w:pPr>
            <w:r w:rsidRPr="0002489B">
              <w:rPr>
                <w:sz w:val="18"/>
                <w:szCs w:val="18"/>
              </w:rPr>
              <w:t>с. Тамбар</w:t>
            </w:r>
          </w:p>
        </w:tc>
        <w:tc>
          <w:tcPr>
            <w:tcW w:w="3118" w:type="dxa"/>
            <w:tcBorders>
              <w:top w:val="nil"/>
              <w:left w:val="nil"/>
              <w:bottom w:val="single" w:sz="4" w:space="0" w:color="auto"/>
              <w:right w:val="single" w:sz="4" w:space="0" w:color="auto"/>
            </w:tcBorders>
            <w:shd w:val="clear" w:color="000000" w:fill="FFFFFF"/>
            <w:vAlign w:val="center"/>
            <w:hideMark/>
          </w:tcPr>
          <w:p w14:paraId="34072561" w14:textId="77777777" w:rsidR="0002489B" w:rsidRPr="0002489B" w:rsidRDefault="0002489B" w:rsidP="0002489B">
            <w:pPr>
              <w:rPr>
                <w:sz w:val="18"/>
                <w:szCs w:val="18"/>
              </w:rPr>
            </w:pPr>
            <w:r w:rsidRPr="0002489B">
              <w:rPr>
                <w:sz w:val="18"/>
                <w:szCs w:val="18"/>
              </w:rPr>
              <w:t>котельная базы основного производства</w:t>
            </w:r>
          </w:p>
        </w:tc>
        <w:tc>
          <w:tcPr>
            <w:tcW w:w="1084" w:type="dxa"/>
            <w:tcBorders>
              <w:top w:val="single" w:sz="4" w:space="0" w:color="auto"/>
              <w:left w:val="nil"/>
              <w:bottom w:val="single" w:sz="4" w:space="0" w:color="auto"/>
              <w:right w:val="single" w:sz="4" w:space="0" w:color="auto"/>
            </w:tcBorders>
            <w:shd w:val="clear" w:color="auto" w:fill="auto"/>
            <w:vAlign w:val="center"/>
            <w:hideMark/>
          </w:tcPr>
          <w:p w14:paraId="1131B9C8" w14:textId="77777777" w:rsidR="0002489B" w:rsidRPr="0002489B" w:rsidRDefault="0002489B" w:rsidP="0002489B">
            <w:pPr>
              <w:jc w:val="center"/>
              <w:rPr>
                <w:sz w:val="20"/>
                <w:szCs w:val="20"/>
              </w:rPr>
            </w:pPr>
            <w:r w:rsidRPr="0002489B">
              <w:rPr>
                <w:sz w:val="20"/>
                <w:szCs w:val="20"/>
              </w:rPr>
              <w:t>открытый</w:t>
            </w:r>
          </w:p>
        </w:tc>
        <w:tc>
          <w:tcPr>
            <w:tcW w:w="1005" w:type="dxa"/>
            <w:tcBorders>
              <w:top w:val="nil"/>
              <w:left w:val="nil"/>
              <w:bottom w:val="single" w:sz="4" w:space="0" w:color="auto"/>
              <w:right w:val="single" w:sz="4" w:space="0" w:color="auto"/>
            </w:tcBorders>
            <w:shd w:val="clear" w:color="auto" w:fill="auto"/>
            <w:vAlign w:val="center"/>
            <w:hideMark/>
          </w:tcPr>
          <w:p w14:paraId="3BB0E255" w14:textId="77777777" w:rsidR="0002489B" w:rsidRPr="0002489B" w:rsidRDefault="0002489B" w:rsidP="0002489B">
            <w:pPr>
              <w:jc w:val="center"/>
              <w:rPr>
                <w:sz w:val="20"/>
                <w:szCs w:val="20"/>
              </w:rPr>
            </w:pPr>
            <w:r w:rsidRPr="0002489B">
              <w:rPr>
                <w:sz w:val="20"/>
                <w:szCs w:val="20"/>
              </w:rPr>
              <w:t>40</w:t>
            </w:r>
          </w:p>
        </w:tc>
        <w:tc>
          <w:tcPr>
            <w:tcW w:w="1260" w:type="dxa"/>
            <w:tcBorders>
              <w:top w:val="nil"/>
              <w:left w:val="nil"/>
              <w:bottom w:val="single" w:sz="4" w:space="0" w:color="auto"/>
              <w:right w:val="single" w:sz="4" w:space="0" w:color="auto"/>
            </w:tcBorders>
            <w:shd w:val="clear" w:color="auto" w:fill="auto"/>
            <w:vAlign w:val="center"/>
            <w:hideMark/>
          </w:tcPr>
          <w:p w14:paraId="0BE7A4F5" w14:textId="77777777" w:rsidR="0002489B" w:rsidRPr="0002489B" w:rsidRDefault="0002489B" w:rsidP="0002489B">
            <w:pPr>
              <w:jc w:val="center"/>
              <w:rPr>
                <w:sz w:val="20"/>
                <w:szCs w:val="20"/>
              </w:rPr>
            </w:pPr>
            <w:r w:rsidRPr="0002489B">
              <w:rPr>
                <w:sz w:val="20"/>
                <w:szCs w:val="20"/>
              </w:rPr>
              <w:t>20</w:t>
            </w:r>
          </w:p>
        </w:tc>
        <w:tc>
          <w:tcPr>
            <w:tcW w:w="1330" w:type="dxa"/>
            <w:tcBorders>
              <w:top w:val="nil"/>
              <w:left w:val="nil"/>
              <w:bottom w:val="single" w:sz="4" w:space="0" w:color="auto"/>
              <w:right w:val="single" w:sz="4" w:space="0" w:color="auto"/>
            </w:tcBorders>
            <w:shd w:val="clear" w:color="auto" w:fill="auto"/>
            <w:vAlign w:val="center"/>
            <w:hideMark/>
          </w:tcPr>
          <w:p w14:paraId="50B008D2" w14:textId="77777777" w:rsidR="0002489B" w:rsidRPr="0002489B" w:rsidRDefault="0002489B" w:rsidP="0002489B">
            <w:pPr>
              <w:jc w:val="center"/>
              <w:rPr>
                <w:sz w:val="20"/>
                <w:szCs w:val="20"/>
              </w:rPr>
            </w:pPr>
            <w:r w:rsidRPr="0002489B">
              <w:rPr>
                <w:sz w:val="20"/>
                <w:szCs w:val="20"/>
              </w:rPr>
              <w:t>35</w:t>
            </w:r>
          </w:p>
        </w:tc>
      </w:tr>
      <w:tr w:rsidR="0002489B" w:rsidRPr="0002489B" w14:paraId="1EDD6793" w14:textId="77777777" w:rsidTr="00A25E52">
        <w:trPr>
          <w:trHeight w:val="255"/>
        </w:trPr>
        <w:tc>
          <w:tcPr>
            <w:tcW w:w="6187"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14:paraId="559E3F5C" w14:textId="77777777" w:rsidR="0002489B" w:rsidRPr="0002489B" w:rsidRDefault="0002489B" w:rsidP="0002489B">
            <w:pPr>
              <w:jc w:val="center"/>
              <w:rPr>
                <w:sz w:val="20"/>
                <w:szCs w:val="20"/>
              </w:rPr>
            </w:pPr>
            <w:r w:rsidRPr="0002489B">
              <w:rPr>
                <w:sz w:val="20"/>
                <w:szCs w:val="20"/>
              </w:rPr>
              <w:t>Всего</w:t>
            </w:r>
          </w:p>
        </w:tc>
        <w:tc>
          <w:tcPr>
            <w:tcW w:w="1005" w:type="dxa"/>
            <w:tcBorders>
              <w:top w:val="nil"/>
              <w:left w:val="nil"/>
              <w:bottom w:val="single" w:sz="4" w:space="0" w:color="auto"/>
              <w:right w:val="single" w:sz="4" w:space="0" w:color="auto"/>
            </w:tcBorders>
            <w:shd w:val="clear" w:color="auto" w:fill="auto"/>
            <w:vAlign w:val="center"/>
            <w:hideMark/>
          </w:tcPr>
          <w:p w14:paraId="32F187FC" w14:textId="77777777" w:rsidR="0002489B" w:rsidRPr="0002489B" w:rsidRDefault="0002489B" w:rsidP="0002489B">
            <w:pPr>
              <w:jc w:val="center"/>
              <w:rPr>
                <w:sz w:val="20"/>
                <w:szCs w:val="20"/>
              </w:rPr>
            </w:pPr>
            <w:r w:rsidRPr="0002489B">
              <w:rPr>
                <w:sz w:val="20"/>
                <w:szCs w:val="20"/>
              </w:rPr>
              <w:t>372</w:t>
            </w:r>
          </w:p>
        </w:tc>
        <w:tc>
          <w:tcPr>
            <w:tcW w:w="1260" w:type="dxa"/>
            <w:tcBorders>
              <w:top w:val="nil"/>
              <w:left w:val="nil"/>
              <w:bottom w:val="single" w:sz="4" w:space="0" w:color="auto"/>
              <w:right w:val="single" w:sz="4" w:space="0" w:color="auto"/>
            </w:tcBorders>
            <w:shd w:val="clear" w:color="auto" w:fill="auto"/>
            <w:vAlign w:val="center"/>
            <w:hideMark/>
          </w:tcPr>
          <w:p w14:paraId="76FAA709" w14:textId="77777777" w:rsidR="0002489B" w:rsidRPr="0002489B" w:rsidRDefault="0002489B" w:rsidP="0002489B">
            <w:pPr>
              <w:jc w:val="center"/>
              <w:rPr>
                <w:sz w:val="20"/>
                <w:szCs w:val="20"/>
              </w:rPr>
            </w:pPr>
            <w:r w:rsidRPr="0002489B">
              <w:rPr>
                <w:sz w:val="20"/>
                <w:szCs w:val="20"/>
              </w:rPr>
              <w:t>255</w:t>
            </w:r>
          </w:p>
        </w:tc>
        <w:tc>
          <w:tcPr>
            <w:tcW w:w="1330" w:type="dxa"/>
            <w:tcBorders>
              <w:top w:val="nil"/>
              <w:left w:val="nil"/>
              <w:bottom w:val="single" w:sz="4" w:space="0" w:color="auto"/>
              <w:right w:val="single" w:sz="4" w:space="0" w:color="auto"/>
            </w:tcBorders>
            <w:shd w:val="clear" w:color="auto" w:fill="auto"/>
            <w:vAlign w:val="center"/>
            <w:hideMark/>
          </w:tcPr>
          <w:p w14:paraId="08E6F1F8" w14:textId="77777777" w:rsidR="0002489B" w:rsidRPr="0002489B" w:rsidRDefault="0002489B" w:rsidP="0002489B">
            <w:pPr>
              <w:jc w:val="center"/>
              <w:rPr>
                <w:sz w:val="20"/>
                <w:szCs w:val="20"/>
              </w:rPr>
            </w:pPr>
            <w:r w:rsidRPr="0002489B">
              <w:rPr>
                <w:sz w:val="20"/>
                <w:szCs w:val="20"/>
              </w:rPr>
              <w:t>610</w:t>
            </w:r>
          </w:p>
        </w:tc>
      </w:tr>
    </w:tbl>
    <w:p w14:paraId="2EDB39E3" w14:textId="77777777" w:rsidR="0002489B" w:rsidRPr="0002489B" w:rsidRDefault="0002489B" w:rsidP="0002489B">
      <w:pPr>
        <w:rPr>
          <w:szCs w:val="20"/>
        </w:rPr>
      </w:pPr>
    </w:p>
    <w:p w14:paraId="2B4877E2" w14:textId="77777777" w:rsidR="0002489B" w:rsidRPr="0002489B" w:rsidRDefault="0002489B" w:rsidP="0002489B">
      <w:pPr>
        <w:ind w:firstLine="709"/>
        <w:jc w:val="both"/>
        <w:rPr>
          <w:sz w:val="28"/>
          <w:szCs w:val="28"/>
        </w:rPr>
      </w:pPr>
      <w:r w:rsidRPr="0002489B">
        <w:rPr>
          <w:sz w:val="28"/>
          <w:szCs w:val="28"/>
        </w:rPr>
        <w:t>На предприятии имеются угольные склады для приема угля (площадки) на прием 610 тонн угля. Остальное топливо хранится на складах поставщика угля.</w:t>
      </w:r>
    </w:p>
    <w:p w14:paraId="162BD858" w14:textId="77777777" w:rsidR="0002489B" w:rsidRPr="0002489B" w:rsidRDefault="0002489B" w:rsidP="0002489B">
      <w:pPr>
        <w:ind w:firstLine="709"/>
        <w:jc w:val="both"/>
        <w:rPr>
          <w:sz w:val="28"/>
          <w:szCs w:val="28"/>
        </w:rPr>
      </w:pPr>
    </w:p>
    <w:p w14:paraId="2B176723" w14:textId="77777777" w:rsidR="0002489B" w:rsidRPr="0002489B" w:rsidRDefault="0002489B" w:rsidP="0002489B">
      <w:pPr>
        <w:ind w:firstLine="709"/>
        <w:jc w:val="both"/>
        <w:rPr>
          <w:sz w:val="28"/>
          <w:szCs w:val="28"/>
        </w:rPr>
      </w:pPr>
      <w:r w:rsidRPr="0002489B">
        <w:rPr>
          <w:sz w:val="28"/>
          <w:szCs w:val="28"/>
        </w:rPr>
        <w:t>Предприятием для утверждения норматива удельных расходов топлива на отпущенную тепловую энергию от котельных представлен следующий пакет расчетно-обосновывающих материалов:</w:t>
      </w:r>
    </w:p>
    <w:p w14:paraId="3BDC61E9" w14:textId="77777777" w:rsidR="0002489B" w:rsidRPr="0002489B" w:rsidRDefault="0002489B" w:rsidP="0002489B">
      <w:pPr>
        <w:ind w:firstLine="709"/>
        <w:jc w:val="both"/>
        <w:rPr>
          <w:sz w:val="28"/>
          <w:szCs w:val="28"/>
        </w:rPr>
      </w:pPr>
      <w:r w:rsidRPr="0002489B">
        <w:rPr>
          <w:sz w:val="28"/>
          <w:szCs w:val="28"/>
        </w:rPr>
        <w:t>- копия Устава;</w:t>
      </w:r>
    </w:p>
    <w:p w14:paraId="10A50A54" w14:textId="77777777" w:rsidR="0002489B" w:rsidRPr="0002489B" w:rsidRDefault="0002489B" w:rsidP="0002489B">
      <w:pPr>
        <w:ind w:firstLine="709"/>
        <w:jc w:val="both"/>
        <w:rPr>
          <w:sz w:val="28"/>
          <w:szCs w:val="28"/>
        </w:rPr>
      </w:pPr>
      <w:r w:rsidRPr="0002489B">
        <w:rPr>
          <w:sz w:val="28"/>
          <w:szCs w:val="28"/>
        </w:rPr>
        <w:t>- копия свидетельства о государственной регистрации;</w:t>
      </w:r>
    </w:p>
    <w:p w14:paraId="2689F476" w14:textId="77777777" w:rsidR="0002489B" w:rsidRPr="0002489B" w:rsidRDefault="0002489B" w:rsidP="0002489B">
      <w:pPr>
        <w:ind w:firstLine="709"/>
        <w:jc w:val="both"/>
        <w:rPr>
          <w:sz w:val="28"/>
          <w:szCs w:val="28"/>
        </w:rPr>
      </w:pPr>
      <w:r w:rsidRPr="0002489B">
        <w:rPr>
          <w:sz w:val="28"/>
          <w:szCs w:val="28"/>
        </w:rPr>
        <w:t>- копия свидетельства о постановке на учет в налоговом органе;</w:t>
      </w:r>
    </w:p>
    <w:p w14:paraId="15741256" w14:textId="77777777" w:rsidR="0002489B" w:rsidRPr="0002489B" w:rsidRDefault="0002489B" w:rsidP="0002489B">
      <w:pPr>
        <w:ind w:firstLine="709"/>
        <w:jc w:val="both"/>
        <w:rPr>
          <w:sz w:val="28"/>
          <w:szCs w:val="28"/>
        </w:rPr>
      </w:pPr>
      <w:r w:rsidRPr="0002489B">
        <w:rPr>
          <w:sz w:val="28"/>
          <w:szCs w:val="28"/>
        </w:rPr>
        <w:t>- перечень оборудования котельных, его технические характеристики;</w:t>
      </w:r>
    </w:p>
    <w:p w14:paraId="20F01AF3" w14:textId="77777777" w:rsidR="0002489B" w:rsidRPr="0002489B" w:rsidRDefault="0002489B" w:rsidP="0002489B">
      <w:pPr>
        <w:ind w:firstLine="709"/>
        <w:jc w:val="both"/>
        <w:rPr>
          <w:sz w:val="28"/>
          <w:szCs w:val="28"/>
        </w:rPr>
      </w:pPr>
      <w:r w:rsidRPr="0002489B">
        <w:rPr>
          <w:sz w:val="28"/>
          <w:szCs w:val="28"/>
        </w:rPr>
        <w:t>- договор аренды имущественного комплекса (подтверждает площадь котельных);</w:t>
      </w:r>
    </w:p>
    <w:p w14:paraId="3646AE79" w14:textId="77777777" w:rsidR="0002489B" w:rsidRPr="0002489B" w:rsidRDefault="0002489B" w:rsidP="0002489B">
      <w:pPr>
        <w:ind w:firstLine="709"/>
        <w:jc w:val="both"/>
        <w:rPr>
          <w:sz w:val="28"/>
          <w:szCs w:val="28"/>
        </w:rPr>
      </w:pPr>
      <w:r w:rsidRPr="0002489B">
        <w:rPr>
          <w:sz w:val="28"/>
          <w:szCs w:val="28"/>
        </w:rPr>
        <w:t>- пояснительная записка;</w:t>
      </w:r>
    </w:p>
    <w:p w14:paraId="50A03BC3" w14:textId="77777777" w:rsidR="0002489B" w:rsidRPr="0002489B" w:rsidRDefault="0002489B" w:rsidP="0002489B">
      <w:pPr>
        <w:ind w:firstLine="709"/>
        <w:jc w:val="both"/>
        <w:rPr>
          <w:sz w:val="28"/>
          <w:szCs w:val="28"/>
        </w:rPr>
      </w:pPr>
      <w:r w:rsidRPr="0002489B">
        <w:rPr>
          <w:sz w:val="28"/>
          <w:szCs w:val="28"/>
        </w:rPr>
        <w:t>- температурные графики работы;</w:t>
      </w:r>
    </w:p>
    <w:p w14:paraId="2E217F95" w14:textId="77777777" w:rsidR="0002489B" w:rsidRPr="0002489B" w:rsidRDefault="0002489B" w:rsidP="0002489B">
      <w:pPr>
        <w:ind w:firstLine="709"/>
        <w:jc w:val="both"/>
        <w:rPr>
          <w:sz w:val="28"/>
          <w:szCs w:val="28"/>
        </w:rPr>
      </w:pPr>
      <w:r w:rsidRPr="0002489B">
        <w:rPr>
          <w:sz w:val="28"/>
          <w:szCs w:val="28"/>
        </w:rPr>
        <w:t>- сведения о режимах работы котлоагрегатов на планируемый период работы;</w:t>
      </w:r>
    </w:p>
    <w:p w14:paraId="56284581" w14:textId="77777777" w:rsidR="0002489B" w:rsidRPr="0002489B" w:rsidRDefault="0002489B" w:rsidP="0002489B">
      <w:pPr>
        <w:ind w:firstLine="709"/>
        <w:jc w:val="both"/>
        <w:rPr>
          <w:sz w:val="28"/>
          <w:szCs w:val="28"/>
        </w:rPr>
      </w:pPr>
      <w:r w:rsidRPr="0002489B">
        <w:rPr>
          <w:sz w:val="28"/>
          <w:szCs w:val="28"/>
        </w:rPr>
        <w:t>- плановое значение расхода топлива на планируемый период регулирования;</w:t>
      </w:r>
    </w:p>
    <w:p w14:paraId="61FF3F8D" w14:textId="77777777" w:rsidR="0002489B" w:rsidRPr="0002489B" w:rsidRDefault="0002489B" w:rsidP="0002489B">
      <w:pPr>
        <w:ind w:firstLine="709"/>
        <w:jc w:val="both"/>
        <w:rPr>
          <w:sz w:val="28"/>
          <w:szCs w:val="28"/>
        </w:rPr>
      </w:pPr>
      <w:r w:rsidRPr="0002489B">
        <w:rPr>
          <w:sz w:val="28"/>
          <w:szCs w:val="28"/>
        </w:rPr>
        <w:t>- плановое значение выработки тепловой энергии на регулируемый период;</w:t>
      </w:r>
    </w:p>
    <w:p w14:paraId="1835EE53" w14:textId="77777777" w:rsidR="0002489B" w:rsidRPr="0002489B" w:rsidRDefault="0002489B" w:rsidP="0002489B">
      <w:pPr>
        <w:ind w:firstLine="709"/>
        <w:jc w:val="both"/>
        <w:rPr>
          <w:sz w:val="28"/>
          <w:szCs w:val="28"/>
        </w:rPr>
      </w:pPr>
      <w:r w:rsidRPr="0002489B">
        <w:rPr>
          <w:sz w:val="28"/>
          <w:szCs w:val="28"/>
        </w:rPr>
        <w:t>- расчет норматива удельного расхода топлива;</w:t>
      </w:r>
    </w:p>
    <w:p w14:paraId="6804A16B" w14:textId="77777777" w:rsidR="0002489B" w:rsidRPr="0002489B" w:rsidRDefault="0002489B" w:rsidP="0002489B">
      <w:pPr>
        <w:ind w:firstLine="709"/>
        <w:jc w:val="both"/>
        <w:rPr>
          <w:sz w:val="28"/>
          <w:szCs w:val="28"/>
        </w:rPr>
      </w:pPr>
      <w:r w:rsidRPr="0002489B">
        <w:rPr>
          <w:sz w:val="28"/>
          <w:szCs w:val="28"/>
        </w:rPr>
        <w:t>- расчет полезного отпуска на отопление и ГВС зданий социального назначения;</w:t>
      </w:r>
    </w:p>
    <w:p w14:paraId="14B179B7" w14:textId="77777777" w:rsidR="0002489B" w:rsidRPr="0002489B" w:rsidRDefault="0002489B" w:rsidP="0002489B">
      <w:pPr>
        <w:ind w:firstLine="709"/>
        <w:jc w:val="both"/>
        <w:rPr>
          <w:sz w:val="28"/>
          <w:szCs w:val="28"/>
        </w:rPr>
      </w:pPr>
      <w:r w:rsidRPr="0002489B">
        <w:rPr>
          <w:sz w:val="28"/>
          <w:szCs w:val="28"/>
        </w:rPr>
        <w:t>- расчет расхода тепловой энергии на собственные нужды;</w:t>
      </w:r>
    </w:p>
    <w:p w14:paraId="77970DE9" w14:textId="77777777" w:rsidR="0002489B" w:rsidRPr="0002489B" w:rsidRDefault="0002489B" w:rsidP="0002489B">
      <w:pPr>
        <w:ind w:firstLine="709"/>
        <w:jc w:val="both"/>
        <w:rPr>
          <w:sz w:val="28"/>
          <w:szCs w:val="28"/>
        </w:rPr>
      </w:pPr>
      <w:r w:rsidRPr="0002489B">
        <w:rPr>
          <w:sz w:val="28"/>
          <w:szCs w:val="28"/>
        </w:rPr>
        <w:t>- расчет потерь тепла при передаче тепловой энергии;</w:t>
      </w:r>
    </w:p>
    <w:p w14:paraId="78FD98D4" w14:textId="77777777" w:rsidR="0002489B" w:rsidRPr="0002489B" w:rsidRDefault="0002489B" w:rsidP="0002489B">
      <w:pPr>
        <w:ind w:firstLine="709"/>
        <w:jc w:val="both"/>
        <w:rPr>
          <w:sz w:val="28"/>
          <w:szCs w:val="28"/>
        </w:rPr>
      </w:pPr>
      <w:r w:rsidRPr="0002489B">
        <w:rPr>
          <w:sz w:val="28"/>
          <w:szCs w:val="28"/>
        </w:rPr>
        <w:t>- сертификаты используемого топлива;</w:t>
      </w:r>
    </w:p>
    <w:p w14:paraId="33DD0084" w14:textId="77777777" w:rsidR="0002489B" w:rsidRPr="0002489B" w:rsidRDefault="0002489B" w:rsidP="0002489B">
      <w:pPr>
        <w:ind w:firstLine="709"/>
        <w:jc w:val="both"/>
        <w:rPr>
          <w:sz w:val="28"/>
          <w:szCs w:val="28"/>
        </w:rPr>
      </w:pPr>
      <w:r w:rsidRPr="0002489B">
        <w:rPr>
          <w:sz w:val="28"/>
          <w:szCs w:val="28"/>
        </w:rPr>
        <w:t>- копии паспортов котлов;</w:t>
      </w:r>
    </w:p>
    <w:p w14:paraId="40699967" w14:textId="77777777" w:rsidR="0002489B" w:rsidRPr="0002489B" w:rsidRDefault="0002489B" w:rsidP="0002489B">
      <w:pPr>
        <w:ind w:firstLine="709"/>
        <w:jc w:val="both"/>
        <w:rPr>
          <w:sz w:val="28"/>
          <w:szCs w:val="28"/>
        </w:rPr>
      </w:pPr>
      <w:r w:rsidRPr="0002489B">
        <w:rPr>
          <w:sz w:val="28"/>
          <w:szCs w:val="28"/>
        </w:rPr>
        <w:lastRenderedPageBreak/>
        <w:t>- расчеты удельных расходов топлива по котельных на каждый месяц периода регулирования и в целом за расчетный период;</w:t>
      </w:r>
    </w:p>
    <w:p w14:paraId="2E2EC8E7" w14:textId="77777777" w:rsidR="0002489B" w:rsidRPr="0002489B" w:rsidRDefault="0002489B" w:rsidP="0002489B">
      <w:pPr>
        <w:ind w:firstLine="709"/>
        <w:jc w:val="both"/>
        <w:rPr>
          <w:sz w:val="28"/>
          <w:szCs w:val="28"/>
        </w:rPr>
      </w:pPr>
      <w:r w:rsidRPr="0002489B">
        <w:rPr>
          <w:sz w:val="28"/>
          <w:szCs w:val="28"/>
        </w:rPr>
        <w:t>- значения нормативов на год расчетный, текущий и за два года, предшествующих году текущему, включенных в тариф.</w:t>
      </w:r>
    </w:p>
    <w:p w14:paraId="53DE2081" w14:textId="77777777" w:rsidR="0002489B" w:rsidRPr="0002489B" w:rsidRDefault="0002489B" w:rsidP="0002489B">
      <w:pPr>
        <w:ind w:firstLine="567"/>
        <w:jc w:val="both"/>
        <w:rPr>
          <w:sz w:val="28"/>
          <w:szCs w:val="28"/>
        </w:rPr>
      </w:pPr>
      <w:r w:rsidRPr="0002489B">
        <w:rPr>
          <w:sz w:val="28"/>
          <w:szCs w:val="28"/>
        </w:rPr>
        <w:t xml:space="preserve">Документы и расчеты, обосновывающие представленные к утверждению значения нормативов, соответствуют требованиям, предъявляемым Порядком определения нормативов удельного расхода топлива при производстве электрической и тепловой энергии, зарегистрированным в Минюсте РФ за № 13512 от 16 марта </w:t>
      </w:r>
      <w:smartTag w:uri="urn:schemas-microsoft-com:office:smarttags" w:element="metricconverter">
        <w:smartTagPr>
          <w:attr w:name="ProductID" w:val="2009 г"/>
        </w:smartTagPr>
        <w:r w:rsidRPr="0002489B">
          <w:rPr>
            <w:sz w:val="28"/>
            <w:szCs w:val="28"/>
          </w:rPr>
          <w:t>2009 г</w:t>
        </w:r>
      </w:smartTag>
      <w:r w:rsidRPr="0002489B">
        <w:rPr>
          <w:sz w:val="28"/>
          <w:szCs w:val="28"/>
        </w:rPr>
        <w:t xml:space="preserve">., утвержденным Приказом Минэнерго России от 30 декабря </w:t>
      </w:r>
      <w:smartTag w:uri="urn:schemas-microsoft-com:office:smarttags" w:element="metricconverter">
        <w:smartTagPr>
          <w:attr w:name="ProductID" w:val="2008 г"/>
        </w:smartTagPr>
        <w:r w:rsidRPr="0002489B">
          <w:rPr>
            <w:sz w:val="28"/>
            <w:szCs w:val="28"/>
          </w:rPr>
          <w:t>2008 г</w:t>
        </w:r>
      </w:smartTag>
      <w:r w:rsidRPr="0002489B">
        <w:rPr>
          <w:sz w:val="28"/>
          <w:szCs w:val="28"/>
        </w:rPr>
        <w:t>. № 323.</w:t>
      </w:r>
    </w:p>
    <w:p w14:paraId="0B91E5DC" w14:textId="77777777" w:rsidR="0002489B" w:rsidRPr="0002489B" w:rsidRDefault="0002489B" w:rsidP="0002489B">
      <w:pPr>
        <w:ind w:firstLine="567"/>
        <w:jc w:val="both"/>
        <w:rPr>
          <w:sz w:val="28"/>
          <w:szCs w:val="28"/>
        </w:rPr>
      </w:pPr>
      <w:r w:rsidRPr="0002489B">
        <w:rPr>
          <w:sz w:val="28"/>
          <w:szCs w:val="28"/>
        </w:rPr>
        <w:t>В таблице 2 представлена динамика основных показателей удельного расхода топлива на отпущенную тепловую энергию.</w:t>
      </w:r>
    </w:p>
    <w:p w14:paraId="772BD919" w14:textId="77777777" w:rsidR="0002489B" w:rsidRPr="0002489B" w:rsidRDefault="0002489B" w:rsidP="0002489B">
      <w:pPr>
        <w:ind w:firstLine="567"/>
        <w:jc w:val="both"/>
        <w:rPr>
          <w:sz w:val="28"/>
          <w:szCs w:val="28"/>
        </w:rPr>
      </w:pPr>
    </w:p>
    <w:p w14:paraId="68348C6A" w14:textId="77777777" w:rsidR="0002489B" w:rsidRPr="0002489B" w:rsidRDefault="0002489B" w:rsidP="00AA2987">
      <w:pPr>
        <w:numPr>
          <w:ilvl w:val="0"/>
          <w:numId w:val="18"/>
        </w:numPr>
        <w:contextualSpacing/>
        <w:jc w:val="right"/>
        <w:rPr>
          <w:b/>
          <w:sz w:val="28"/>
          <w:szCs w:val="28"/>
        </w:rPr>
      </w:pPr>
    </w:p>
    <w:p w14:paraId="42FBB3EC" w14:textId="77777777" w:rsidR="0002489B" w:rsidRPr="0002489B" w:rsidRDefault="0002489B" w:rsidP="0002489B">
      <w:pPr>
        <w:jc w:val="center"/>
        <w:rPr>
          <w:b/>
          <w:sz w:val="28"/>
          <w:szCs w:val="28"/>
        </w:rPr>
      </w:pPr>
      <w:r w:rsidRPr="0002489B">
        <w:rPr>
          <w:b/>
          <w:sz w:val="28"/>
          <w:szCs w:val="28"/>
        </w:rPr>
        <w:t>ДИНАМИКА ОСНОВНЫХ ПОКАЗАТЕЛЕЙ</w:t>
      </w:r>
    </w:p>
    <w:p w14:paraId="4D323069" w14:textId="77777777" w:rsidR="0002489B" w:rsidRPr="0002489B" w:rsidRDefault="0002489B" w:rsidP="0002489B">
      <w:pPr>
        <w:jc w:val="center"/>
        <w:rPr>
          <w:b/>
          <w:sz w:val="28"/>
          <w:szCs w:val="28"/>
        </w:rPr>
      </w:pPr>
    </w:p>
    <w:tbl>
      <w:tblPr>
        <w:tblW w:w="9914"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87"/>
        <w:gridCol w:w="1236"/>
        <w:gridCol w:w="1109"/>
        <w:gridCol w:w="1134"/>
        <w:gridCol w:w="1048"/>
      </w:tblGrid>
      <w:tr w:rsidR="0002489B" w:rsidRPr="0002489B" w14:paraId="20DD1627" w14:textId="77777777" w:rsidTr="00A25E52">
        <w:trPr>
          <w:trHeight w:val="284"/>
          <w:tblHeader/>
        </w:trPr>
        <w:tc>
          <w:tcPr>
            <w:tcW w:w="5387" w:type="dxa"/>
            <w:vMerge w:val="restart"/>
            <w:shd w:val="clear" w:color="auto" w:fill="auto"/>
            <w:vAlign w:val="center"/>
            <w:hideMark/>
          </w:tcPr>
          <w:p w14:paraId="19781785" w14:textId="77777777" w:rsidR="0002489B" w:rsidRPr="0002489B" w:rsidRDefault="0002489B" w:rsidP="0002489B">
            <w:pPr>
              <w:jc w:val="center"/>
              <w:rPr>
                <w:bCs/>
                <w:color w:val="000000"/>
              </w:rPr>
            </w:pPr>
            <w:r w:rsidRPr="0002489B">
              <w:rPr>
                <w:bCs/>
                <w:color w:val="000000"/>
              </w:rPr>
              <w:t>показатели</w:t>
            </w:r>
          </w:p>
        </w:tc>
        <w:tc>
          <w:tcPr>
            <w:tcW w:w="4527" w:type="dxa"/>
            <w:gridSpan w:val="4"/>
            <w:shd w:val="clear" w:color="auto" w:fill="auto"/>
            <w:vAlign w:val="center"/>
            <w:hideMark/>
          </w:tcPr>
          <w:p w14:paraId="2F2B07F5" w14:textId="77777777" w:rsidR="0002489B" w:rsidRPr="0002489B" w:rsidRDefault="0002489B" w:rsidP="0002489B">
            <w:pPr>
              <w:jc w:val="center"/>
              <w:rPr>
                <w:bCs/>
                <w:color w:val="000000"/>
              </w:rPr>
            </w:pPr>
            <w:r w:rsidRPr="0002489B">
              <w:rPr>
                <w:bCs/>
                <w:color w:val="000000"/>
              </w:rPr>
              <w:t>Значения показателей</w:t>
            </w:r>
          </w:p>
        </w:tc>
      </w:tr>
      <w:tr w:rsidR="0002489B" w:rsidRPr="0002489B" w14:paraId="1519349B" w14:textId="77777777" w:rsidTr="00A25E52">
        <w:trPr>
          <w:trHeight w:val="284"/>
          <w:tblHeader/>
        </w:trPr>
        <w:tc>
          <w:tcPr>
            <w:tcW w:w="5387" w:type="dxa"/>
            <w:vMerge/>
            <w:vAlign w:val="center"/>
            <w:hideMark/>
          </w:tcPr>
          <w:p w14:paraId="5CA788F8" w14:textId="77777777" w:rsidR="0002489B" w:rsidRPr="0002489B" w:rsidRDefault="0002489B" w:rsidP="0002489B">
            <w:pPr>
              <w:rPr>
                <w:bCs/>
                <w:color w:val="000000"/>
              </w:rPr>
            </w:pPr>
          </w:p>
        </w:tc>
        <w:tc>
          <w:tcPr>
            <w:tcW w:w="1236" w:type="dxa"/>
            <w:shd w:val="clear" w:color="auto" w:fill="auto"/>
            <w:vAlign w:val="center"/>
            <w:hideMark/>
          </w:tcPr>
          <w:p w14:paraId="223E71C8" w14:textId="77777777" w:rsidR="0002489B" w:rsidRPr="0002489B" w:rsidRDefault="0002489B" w:rsidP="0002489B">
            <w:pPr>
              <w:jc w:val="center"/>
              <w:rPr>
                <w:bCs/>
                <w:color w:val="000000"/>
              </w:rPr>
            </w:pPr>
            <w:r w:rsidRPr="0002489B">
              <w:rPr>
                <w:bCs/>
                <w:color w:val="000000"/>
              </w:rPr>
              <w:t>2019 г.</w:t>
            </w:r>
          </w:p>
        </w:tc>
        <w:tc>
          <w:tcPr>
            <w:tcW w:w="1109" w:type="dxa"/>
            <w:shd w:val="clear" w:color="auto" w:fill="auto"/>
            <w:vAlign w:val="center"/>
            <w:hideMark/>
          </w:tcPr>
          <w:p w14:paraId="509FB768" w14:textId="77777777" w:rsidR="0002489B" w:rsidRPr="0002489B" w:rsidRDefault="0002489B" w:rsidP="0002489B">
            <w:pPr>
              <w:jc w:val="center"/>
              <w:rPr>
                <w:bCs/>
                <w:color w:val="000000"/>
              </w:rPr>
            </w:pPr>
            <w:r w:rsidRPr="0002489B">
              <w:rPr>
                <w:bCs/>
                <w:color w:val="000000"/>
              </w:rPr>
              <w:t>2020 г.</w:t>
            </w:r>
          </w:p>
        </w:tc>
        <w:tc>
          <w:tcPr>
            <w:tcW w:w="1134" w:type="dxa"/>
            <w:shd w:val="clear" w:color="auto" w:fill="auto"/>
            <w:vAlign w:val="center"/>
            <w:hideMark/>
          </w:tcPr>
          <w:p w14:paraId="1A4C0200" w14:textId="77777777" w:rsidR="0002489B" w:rsidRPr="0002489B" w:rsidRDefault="0002489B" w:rsidP="0002489B">
            <w:pPr>
              <w:jc w:val="center"/>
              <w:rPr>
                <w:bCs/>
                <w:color w:val="000000"/>
              </w:rPr>
            </w:pPr>
            <w:r w:rsidRPr="0002489B">
              <w:rPr>
                <w:bCs/>
                <w:color w:val="000000"/>
              </w:rPr>
              <w:t>2021 г.</w:t>
            </w:r>
          </w:p>
        </w:tc>
        <w:tc>
          <w:tcPr>
            <w:tcW w:w="1048" w:type="dxa"/>
            <w:shd w:val="clear" w:color="auto" w:fill="auto"/>
            <w:vAlign w:val="center"/>
            <w:hideMark/>
          </w:tcPr>
          <w:p w14:paraId="70F57F15" w14:textId="77777777" w:rsidR="0002489B" w:rsidRPr="0002489B" w:rsidRDefault="0002489B" w:rsidP="0002489B">
            <w:pPr>
              <w:jc w:val="center"/>
              <w:rPr>
                <w:bCs/>
                <w:color w:val="000000"/>
              </w:rPr>
            </w:pPr>
            <w:r w:rsidRPr="0002489B">
              <w:rPr>
                <w:bCs/>
                <w:color w:val="000000"/>
              </w:rPr>
              <w:t>2022 г.</w:t>
            </w:r>
          </w:p>
        </w:tc>
      </w:tr>
      <w:tr w:rsidR="0002489B" w:rsidRPr="0002489B" w14:paraId="1018AA8F" w14:textId="77777777" w:rsidTr="00A25E52">
        <w:trPr>
          <w:trHeight w:val="284"/>
          <w:tblHeader/>
        </w:trPr>
        <w:tc>
          <w:tcPr>
            <w:tcW w:w="5387" w:type="dxa"/>
            <w:vMerge/>
            <w:vAlign w:val="center"/>
            <w:hideMark/>
          </w:tcPr>
          <w:p w14:paraId="0303C80C" w14:textId="77777777" w:rsidR="0002489B" w:rsidRPr="0002489B" w:rsidRDefault="0002489B" w:rsidP="0002489B">
            <w:pPr>
              <w:rPr>
                <w:bCs/>
                <w:color w:val="000000"/>
              </w:rPr>
            </w:pPr>
          </w:p>
        </w:tc>
        <w:tc>
          <w:tcPr>
            <w:tcW w:w="1236" w:type="dxa"/>
            <w:shd w:val="clear" w:color="auto" w:fill="auto"/>
            <w:vAlign w:val="center"/>
            <w:hideMark/>
          </w:tcPr>
          <w:p w14:paraId="431E2E81" w14:textId="77777777" w:rsidR="0002489B" w:rsidRPr="0002489B" w:rsidRDefault="0002489B" w:rsidP="0002489B">
            <w:pPr>
              <w:jc w:val="center"/>
              <w:rPr>
                <w:bCs/>
                <w:color w:val="000000"/>
              </w:rPr>
            </w:pPr>
            <w:r w:rsidRPr="0002489B">
              <w:rPr>
                <w:bCs/>
                <w:color w:val="000000"/>
              </w:rPr>
              <w:t>план</w:t>
            </w:r>
          </w:p>
        </w:tc>
        <w:tc>
          <w:tcPr>
            <w:tcW w:w="1109" w:type="dxa"/>
            <w:shd w:val="clear" w:color="auto" w:fill="auto"/>
            <w:vAlign w:val="center"/>
            <w:hideMark/>
          </w:tcPr>
          <w:p w14:paraId="77EAE2E7" w14:textId="77777777" w:rsidR="0002489B" w:rsidRPr="0002489B" w:rsidRDefault="0002489B" w:rsidP="0002489B">
            <w:pPr>
              <w:jc w:val="center"/>
              <w:rPr>
                <w:bCs/>
                <w:color w:val="000000"/>
              </w:rPr>
            </w:pPr>
            <w:r w:rsidRPr="0002489B">
              <w:rPr>
                <w:bCs/>
                <w:color w:val="000000"/>
              </w:rPr>
              <w:t>план</w:t>
            </w:r>
          </w:p>
        </w:tc>
        <w:tc>
          <w:tcPr>
            <w:tcW w:w="1134" w:type="dxa"/>
            <w:shd w:val="clear" w:color="auto" w:fill="auto"/>
            <w:vAlign w:val="center"/>
            <w:hideMark/>
          </w:tcPr>
          <w:p w14:paraId="090FB92C" w14:textId="77777777" w:rsidR="0002489B" w:rsidRPr="0002489B" w:rsidRDefault="0002489B" w:rsidP="0002489B">
            <w:pPr>
              <w:jc w:val="center"/>
              <w:rPr>
                <w:bCs/>
                <w:color w:val="000000"/>
              </w:rPr>
            </w:pPr>
            <w:r w:rsidRPr="0002489B">
              <w:rPr>
                <w:bCs/>
                <w:color w:val="000000"/>
              </w:rPr>
              <w:t>план</w:t>
            </w:r>
          </w:p>
        </w:tc>
        <w:tc>
          <w:tcPr>
            <w:tcW w:w="1048" w:type="dxa"/>
            <w:shd w:val="clear" w:color="auto" w:fill="auto"/>
            <w:vAlign w:val="center"/>
            <w:hideMark/>
          </w:tcPr>
          <w:p w14:paraId="3B3F8D33" w14:textId="77777777" w:rsidR="0002489B" w:rsidRPr="0002489B" w:rsidRDefault="0002489B" w:rsidP="0002489B">
            <w:pPr>
              <w:jc w:val="center"/>
              <w:rPr>
                <w:bCs/>
                <w:color w:val="000000"/>
              </w:rPr>
            </w:pPr>
            <w:r w:rsidRPr="0002489B">
              <w:rPr>
                <w:bCs/>
                <w:color w:val="000000"/>
              </w:rPr>
              <w:t>расчет</w:t>
            </w:r>
          </w:p>
        </w:tc>
      </w:tr>
      <w:tr w:rsidR="0002489B" w:rsidRPr="0002489B" w14:paraId="4832F603" w14:textId="77777777" w:rsidTr="00A25E52">
        <w:trPr>
          <w:trHeight w:val="284"/>
        </w:trPr>
        <w:tc>
          <w:tcPr>
            <w:tcW w:w="5387" w:type="dxa"/>
            <w:shd w:val="clear" w:color="auto" w:fill="auto"/>
            <w:vAlign w:val="center"/>
            <w:hideMark/>
          </w:tcPr>
          <w:p w14:paraId="1D53D8F0" w14:textId="77777777" w:rsidR="0002489B" w:rsidRPr="0002489B" w:rsidRDefault="0002489B" w:rsidP="0002489B">
            <w:pPr>
              <w:rPr>
                <w:color w:val="000000"/>
              </w:rPr>
            </w:pPr>
            <w:r w:rsidRPr="0002489B">
              <w:rPr>
                <w:color w:val="000000"/>
              </w:rPr>
              <w:t>Производство тепловой энергии, Гкал</w:t>
            </w:r>
          </w:p>
        </w:tc>
        <w:tc>
          <w:tcPr>
            <w:tcW w:w="1236" w:type="dxa"/>
            <w:shd w:val="clear" w:color="auto" w:fill="auto"/>
            <w:vAlign w:val="center"/>
          </w:tcPr>
          <w:p w14:paraId="34B63060" w14:textId="77777777" w:rsidR="0002489B" w:rsidRPr="0002489B" w:rsidRDefault="0002489B" w:rsidP="0002489B">
            <w:pPr>
              <w:jc w:val="center"/>
              <w:rPr>
                <w:bCs/>
              </w:rPr>
            </w:pPr>
            <w:r w:rsidRPr="0002489B">
              <w:rPr>
                <w:bCs/>
              </w:rPr>
              <w:t>4396,1942</w:t>
            </w:r>
          </w:p>
        </w:tc>
        <w:tc>
          <w:tcPr>
            <w:tcW w:w="1109" w:type="dxa"/>
            <w:shd w:val="clear" w:color="auto" w:fill="auto"/>
            <w:vAlign w:val="center"/>
          </w:tcPr>
          <w:p w14:paraId="4C6AADC3" w14:textId="77777777" w:rsidR="0002489B" w:rsidRPr="0002489B" w:rsidRDefault="0002489B" w:rsidP="0002489B">
            <w:pPr>
              <w:jc w:val="center"/>
              <w:rPr>
                <w:bCs/>
              </w:rPr>
            </w:pPr>
            <w:r w:rsidRPr="0002489B">
              <w:rPr>
                <w:bCs/>
              </w:rPr>
              <w:t>4054,82</w:t>
            </w:r>
          </w:p>
        </w:tc>
        <w:tc>
          <w:tcPr>
            <w:tcW w:w="1134" w:type="dxa"/>
            <w:shd w:val="clear" w:color="auto" w:fill="auto"/>
            <w:vAlign w:val="center"/>
          </w:tcPr>
          <w:p w14:paraId="3398F858" w14:textId="77777777" w:rsidR="0002489B" w:rsidRPr="0002489B" w:rsidRDefault="0002489B" w:rsidP="0002489B">
            <w:pPr>
              <w:jc w:val="center"/>
              <w:rPr>
                <w:bCs/>
              </w:rPr>
            </w:pPr>
            <w:r w:rsidRPr="0002489B">
              <w:rPr>
                <w:bCs/>
              </w:rPr>
              <w:t>4064,13</w:t>
            </w:r>
          </w:p>
        </w:tc>
        <w:tc>
          <w:tcPr>
            <w:tcW w:w="1048" w:type="dxa"/>
            <w:shd w:val="clear" w:color="auto" w:fill="auto"/>
            <w:vAlign w:val="center"/>
            <w:hideMark/>
          </w:tcPr>
          <w:p w14:paraId="0E7C0E08" w14:textId="77777777" w:rsidR="0002489B" w:rsidRPr="0002489B" w:rsidRDefault="0002489B" w:rsidP="0002489B">
            <w:pPr>
              <w:jc w:val="center"/>
              <w:rPr>
                <w:bCs/>
              </w:rPr>
            </w:pPr>
            <w:r w:rsidRPr="0002489B">
              <w:rPr>
                <w:bCs/>
              </w:rPr>
              <w:t>4064,13</w:t>
            </w:r>
          </w:p>
        </w:tc>
      </w:tr>
      <w:tr w:rsidR="0002489B" w:rsidRPr="0002489B" w14:paraId="7EE380AF" w14:textId="77777777" w:rsidTr="00A25E52">
        <w:trPr>
          <w:trHeight w:val="284"/>
        </w:trPr>
        <w:tc>
          <w:tcPr>
            <w:tcW w:w="5387" w:type="dxa"/>
            <w:shd w:val="clear" w:color="auto" w:fill="auto"/>
            <w:vAlign w:val="center"/>
            <w:hideMark/>
          </w:tcPr>
          <w:p w14:paraId="6614B844" w14:textId="77777777" w:rsidR="0002489B" w:rsidRPr="0002489B" w:rsidRDefault="0002489B" w:rsidP="0002489B">
            <w:pPr>
              <w:rPr>
                <w:color w:val="000000"/>
              </w:rPr>
            </w:pPr>
            <w:r w:rsidRPr="0002489B">
              <w:rPr>
                <w:color w:val="000000"/>
              </w:rPr>
              <w:t>Средневзвешенный норматив удельного расхода топлива на производство тепловой энергии, кг у.т./кал</w:t>
            </w:r>
          </w:p>
        </w:tc>
        <w:tc>
          <w:tcPr>
            <w:tcW w:w="1236" w:type="dxa"/>
            <w:shd w:val="clear" w:color="auto" w:fill="auto"/>
            <w:vAlign w:val="center"/>
          </w:tcPr>
          <w:p w14:paraId="43EDE71D" w14:textId="77777777" w:rsidR="0002489B" w:rsidRPr="0002489B" w:rsidRDefault="0002489B" w:rsidP="0002489B">
            <w:pPr>
              <w:jc w:val="center"/>
              <w:rPr>
                <w:bCs/>
              </w:rPr>
            </w:pPr>
            <w:r w:rsidRPr="0002489B">
              <w:rPr>
                <w:bCs/>
              </w:rPr>
              <w:t>250,14</w:t>
            </w:r>
          </w:p>
        </w:tc>
        <w:tc>
          <w:tcPr>
            <w:tcW w:w="1109" w:type="dxa"/>
            <w:shd w:val="clear" w:color="auto" w:fill="auto"/>
            <w:vAlign w:val="center"/>
          </w:tcPr>
          <w:p w14:paraId="18C81848" w14:textId="77777777" w:rsidR="0002489B" w:rsidRPr="0002489B" w:rsidRDefault="0002489B" w:rsidP="0002489B">
            <w:pPr>
              <w:jc w:val="center"/>
              <w:rPr>
                <w:bCs/>
              </w:rPr>
            </w:pPr>
            <w:r w:rsidRPr="0002489B">
              <w:rPr>
                <w:bCs/>
              </w:rPr>
              <w:t>251,92</w:t>
            </w:r>
          </w:p>
        </w:tc>
        <w:tc>
          <w:tcPr>
            <w:tcW w:w="1134" w:type="dxa"/>
            <w:shd w:val="clear" w:color="auto" w:fill="auto"/>
            <w:vAlign w:val="center"/>
          </w:tcPr>
          <w:p w14:paraId="4F584657" w14:textId="77777777" w:rsidR="0002489B" w:rsidRPr="0002489B" w:rsidRDefault="0002489B" w:rsidP="0002489B">
            <w:pPr>
              <w:jc w:val="center"/>
              <w:rPr>
                <w:bCs/>
              </w:rPr>
            </w:pPr>
            <w:r w:rsidRPr="0002489B">
              <w:rPr>
                <w:bCs/>
              </w:rPr>
              <w:t>251,60</w:t>
            </w:r>
          </w:p>
        </w:tc>
        <w:tc>
          <w:tcPr>
            <w:tcW w:w="1048" w:type="dxa"/>
            <w:shd w:val="clear" w:color="auto" w:fill="auto"/>
            <w:vAlign w:val="center"/>
            <w:hideMark/>
          </w:tcPr>
          <w:p w14:paraId="088F5CB0" w14:textId="77777777" w:rsidR="0002489B" w:rsidRPr="0002489B" w:rsidRDefault="0002489B" w:rsidP="0002489B">
            <w:pPr>
              <w:jc w:val="center"/>
              <w:rPr>
                <w:bCs/>
              </w:rPr>
            </w:pPr>
            <w:r w:rsidRPr="0002489B">
              <w:rPr>
                <w:bCs/>
              </w:rPr>
              <w:t>251,60</w:t>
            </w:r>
          </w:p>
        </w:tc>
      </w:tr>
      <w:tr w:rsidR="0002489B" w:rsidRPr="0002489B" w14:paraId="47F083CB" w14:textId="77777777" w:rsidTr="00A25E52">
        <w:trPr>
          <w:trHeight w:val="284"/>
        </w:trPr>
        <w:tc>
          <w:tcPr>
            <w:tcW w:w="5387" w:type="dxa"/>
            <w:shd w:val="clear" w:color="auto" w:fill="auto"/>
            <w:vAlign w:val="center"/>
            <w:hideMark/>
          </w:tcPr>
          <w:p w14:paraId="78CCB4FA" w14:textId="77777777" w:rsidR="0002489B" w:rsidRPr="0002489B" w:rsidRDefault="0002489B" w:rsidP="0002489B">
            <w:pPr>
              <w:rPr>
                <w:color w:val="000000"/>
              </w:rPr>
            </w:pPr>
            <w:r w:rsidRPr="0002489B">
              <w:rPr>
                <w:color w:val="000000"/>
              </w:rPr>
              <w:t>Расход тепловой энергии на собственные нужды, Гкал</w:t>
            </w:r>
          </w:p>
        </w:tc>
        <w:tc>
          <w:tcPr>
            <w:tcW w:w="1236" w:type="dxa"/>
            <w:shd w:val="clear" w:color="auto" w:fill="auto"/>
            <w:vAlign w:val="center"/>
          </w:tcPr>
          <w:p w14:paraId="6047E151" w14:textId="77777777" w:rsidR="0002489B" w:rsidRPr="0002489B" w:rsidRDefault="0002489B" w:rsidP="0002489B">
            <w:pPr>
              <w:jc w:val="center"/>
              <w:rPr>
                <w:bCs/>
              </w:rPr>
            </w:pPr>
            <w:r w:rsidRPr="0002489B">
              <w:rPr>
                <w:bCs/>
              </w:rPr>
              <w:t>218,73893</w:t>
            </w:r>
          </w:p>
        </w:tc>
        <w:tc>
          <w:tcPr>
            <w:tcW w:w="1109" w:type="dxa"/>
            <w:shd w:val="clear" w:color="auto" w:fill="auto"/>
            <w:vAlign w:val="center"/>
          </w:tcPr>
          <w:p w14:paraId="409BBC10" w14:textId="77777777" w:rsidR="0002489B" w:rsidRPr="0002489B" w:rsidRDefault="0002489B" w:rsidP="0002489B">
            <w:pPr>
              <w:jc w:val="center"/>
              <w:rPr>
                <w:bCs/>
              </w:rPr>
            </w:pPr>
            <w:r w:rsidRPr="0002489B">
              <w:rPr>
                <w:bCs/>
              </w:rPr>
              <w:t>216,0</w:t>
            </w:r>
          </w:p>
        </w:tc>
        <w:tc>
          <w:tcPr>
            <w:tcW w:w="1134" w:type="dxa"/>
            <w:shd w:val="clear" w:color="auto" w:fill="auto"/>
            <w:vAlign w:val="center"/>
          </w:tcPr>
          <w:p w14:paraId="318A9146" w14:textId="77777777" w:rsidR="0002489B" w:rsidRPr="0002489B" w:rsidRDefault="0002489B" w:rsidP="0002489B">
            <w:pPr>
              <w:jc w:val="center"/>
              <w:rPr>
                <w:bCs/>
              </w:rPr>
            </w:pPr>
            <w:r w:rsidRPr="0002489B">
              <w:rPr>
                <w:bCs/>
              </w:rPr>
              <w:t>225,43</w:t>
            </w:r>
          </w:p>
        </w:tc>
        <w:tc>
          <w:tcPr>
            <w:tcW w:w="1048" w:type="dxa"/>
            <w:shd w:val="clear" w:color="auto" w:fill="auto"/>
            <w:vAlign w:val="center"/>
            <w:hideMark/>
          </w:tcPr>
          <w:p w14:paraId="2BF3EDA4" w14:textId="77777777" w:rsidR="0002489B" w:rsidRPr="0002489B" w:rsidRDefault="0002489B" w:rsidP="0002489B">
            <w:pPr>
              <w:jc w:val="center"/>
              <w:rPr>
                <w:bCs/>
              </w:rPr>
            </w:pPr>
            <w:r w:rsidRPr="0002489B">
              <w:rPr>
                <w:bCs/>
              </w:rPr>
              <w:t>225,43</w:t>
            </w:r>
          </w:p>
        </w:tc>
      </w:tr>
      <w:tr w:rsidR="0002489B" w:rsidRPr="0002489B" w14:paraId="6BE07F28" w14:textId="77777777" w:rsidTr="00A25E52">
        <w:trPr>
          <w:trHeight w:val="284"/>
        </w:trPr>
        <w:tc>
          <w:tcPr>
            <w:tcW w:w="5387" w:type="dxa"/>
            <w:shd w:val="clear" w:color="auto" w:fill="auto"/>
            <w:vAlign w:val="center"/>
            <w:hideMark/>
          </w:tcPr>
          <w:p w14:paraId="70FCED11" w14:textId="77777777" w:rsidR="0002489B" w:rsidRPr="0002489B" w:rsidRDefault="0002489B" w:rsidP="0002489B">
            <w:pPr>
              <w:rPr>
                <w:color w:val="000000"/>
              </w:rPr>
            </w:pPr>
            <w:r w:rsidRPr="0002489B">
              <w:rPr>
                <w:color w:val="000000"/>
              </w:rPr>
              <w:t xml:space="preserve">%                </w:t>
            </w:r>
          </w:p>
        </w:tc>
        <w:tc>
          <w:tcPr>
            <w:tcW w:w="1236" w:type="dxa"/>
            <w:shd w:val="clear" w:color="auto" w:fill="auto"/>
            <w:vAlign w:val="center"/>
          </w:tcPr>
          <w:p w14:paraId="321F9BB7" w14:textId="77777777" w:rsidR="0002489B" w:rsidRPr="0002489B" w:rsidRDefault="0002489B" w:rsidP="0002489B">
            <w:pPr>
              <w:jc w:val="center"/>
              <w:rPr>
                <w:bCs/>
              </w:rPr>
            </w:pPr>
            <w:r w:rsidRPr="0002489B">
              <w:rPr>
                <w:bCs/>
              </w:rPr>
              <w:t>4,9161385</w:t>
            </w:r>
          </w:p>
        </w:tc>
        <w:tc>
          <w:tcPr>
            <w:tcW w:w="1109" w:type="dxa"/>
            <w:shd w:val="clear" w:color="auto" w:fill="auto"/>
            <w:vAlign w:val="center"/>
          </w:tcPr>
          <w:p w14:paraId="01A57CBF" w14:textId="77777777" w:rsidR="0002489B" w:rsidRPr="0002489B" w:rsidRDefault="0002489B" w:rsidP="0002489B">
            <w:pPr>
              <w:jc w:val="center"/>
              <w:rPr>
                <w:bCs/>
              </w:rPr>
            </w:pPr>
            <w:r w:rsidRPr="0002489B">
              <w:rPr>
                <w:bCs/>
              </w:rPr>
              <w:t>5,33</w:t>
            </w:r>
          </w:p>
        </w:tc>
        <w:tc>
          <w:tcPr>
            <w:tcW w:w="1134" w:type="dxa"/>
            <w:shd w:val="clear" w:color="auto" w:fill="auto"/>
            <w:vAlign w:val="center"/>
          </w:tcPr>
          <w:p w14:paraId="44AF66E1" w14:textId="77777777" w:rsidR="0002489B" w:rsidRPr="0002489B" w:rsidRDefault="0002489B" w:rsidP="0002489B">
            <w:pPr>
              <w:jc w:val="center"/>
              <w:rPr>
                <w:bCs/>
              </w:rPr>
            </w:pPr>
            <w:r w:rsidRPr="0002489B">
              <w:rPr>
                <w:bCs/>
              </w:rPr>
              <w:t>5,55</w:t>
            </w:r>
          </w:p>
        </w:tc>
        <w:tc>
          <w:tcPr>
            <w:tcW w:w="1048" w:type="dxa"/>
            <w:shd w:val="clear" w:color="auto" w:fill="auto"/>
            <w:vAlign w:val="center"/>
            <w:hideMark/>
          </w:tcPr>
          <w:p w14:paraId="180AA820" w14:textId="77777777" w:rsidR="0002489B" w:rsidRPr="0002489B" w:rsidRDefault="0002489B" w:rsidP="0002489B">
            <w:pPr>
              <w:jc w:val="center"/>
              <w:rPr>
                <w:bCs/>
              </w:rPr>
            </w:pPr>
            <w:r w:rsidRPr="0002489B">
              <w:rPr>
                <w:bCs/>
              </w:rPr>
              <w:t>5,55</w:t>
            </w:r>
          </w:p>
        </w:tc>
      </w:tr>
      <w:tr w:rsidR="0002489B" w:rsidRPr="0002489B" w14:paraId="70FC9D31" w14:textId="77777777" w:rsidTr="00A25E52">
        <w:trPr>
          <w:trHeight w:val="284"/>
        </w:trPr>
        <w:tc>
          <w:tcPr>
            <w:tcW w:w="5387" w:type="dxa"/>
            <w:shd w:val="clear" w:color="auto" w:fill="auto"/>
            <w:vAlign w:val="center"/>
            <w:hideMark/>
          </w:tcPr>
          <w:p w14:paraId="1E7B0FD4" w14:textId="77777777" w:rsidR="0002489B" w:rsidRPr="0002489B" w:rsidRDefault="0002489B" w:rsidP="0002489B">
            <w:pPr>
              <w:rPr>
                <w:color w:val="000000"/>
              </w:rPr>
            </w:pPr>
            <w:r w:rsidRPr="0002489B">
              <w:rPr>
                <w:color w:val="000000"/>
              </w:rPr>
              <w:t>Отпуск в тепловую сеть, Гкал</w:t>
            </w:r>
          </w:p>
        </w:tc>
        <w:tc>
          <w:tcPr>
            <w:tcW w:w="1236" w:type="dxa"/>
            <w:shd w:val="clear" w:color="auto" w:fill="auto"/>
            <w:vAlign w:val="center"/>
          </w:tcPr>
          <w:p w14:paraId="721AF9E0" w14:textId="77777777" w:rsidR="0002489B" w:rsidRPr="0002489B" w:rsidRDefault="0002489B" w:rsidP="0002489B">
            <w:pPr>
              <w:jc w:val="center"/>
              <w:rPr>
                <w:bCs/>
              </w:rPr>
            </w:pPr>
            <w:r w:rsidRPr="0002489B">
              <w:rPr>
                <w:bCs/>
              </w:rPr>
              <w:t>4177,4553</w:t>
            </w:r>
          </w:p>
        </w:tc>
        <w:tc>
          <w:tcPr>
            <w:tcW w:w="1109" w:type="dxa"/>
            <w:shd w:val="clear" w:color="auto" w:fill="auto"/>
            <w:vAlign w:val="center"/>
          </w:tcPr>
          <w:p w14:paraId="0FF0F99E" w14:textId="77777777" w:rsidR="0002489B" w:rsidRPr="0002489B" w:rsidRDefault="0002489B" w:rsidP="0002489B">
            <w:pPr>
              <w:jc w:val="center"/>
              <w:rPr>
                <w:bCs/>
              </w:rPr>
            </w:pPr>
            <w:r w:rsidRPr="0002489B">
              <w:rPr>
                <w:bCs/>
              </w:rPr>
              <w:t>3838,78</w:t>
            </w:r>
          </w:p>
        </w:tc>
        <w:tc>
          <w:tcPr>
            <w:tcW w:w="1134" w:type="dxa"/>
            <w:shd w:val="clear" w:color="auto" w:fill="auto"/>
            <w:vAlign w:val="center"/>
          </w:tcPr>
          <w:p w14:paraId="2AA4E3F6" w14:textId="77777777" w:rsidR="0002489B" w:rsidRPr="0002489B" w:rsidRDefault="0002489B" w:rsidP="0002489B">
            <w:pPr>
              <w:jc w:val="center"/>
              <w:rPr>
                <w:bCs/>
              </w:rPr>
            </w:pPr>
            <w:r w:rsidRPr="0002489B">
              <w:rPr>
                <w:bCs/>
              </w:rPr>
              <w:t>3838,70</w:t>
            </w:r>
          </w:p>
        </w:tc>
        <w:tc>
          <w:tcPr>
            <w:tcW w:w="1048" w:type="dxa"/>
            <w:shd w:val="clear" w:color="auto" w:fill="auto"/>
            <w:vAlign w:val="center"/>
            <w:hideMark/>
          </w:tcPr>
          <w:p w14:paraId="12CA2BBD" w14:textId="77777777" w:rsidR="0002489B" w:rsidRPr="0002489B" w:rsidRDefault="0002489B" w:rsidP="0002489B">
            <w:pPr>
              <w:jc w:val="center"/>
              <w:rPr>
                <w:bCs/>
              </w:rPr>
            </w:pPr>
            <w:r w:rsidRPr="0002489B">
              <w:rPr>
                <w:bCs/>
              </w:rPr>
              <w:t>3838,70</w:t>
            </w:r>
          </w:p>
        </w:tc>
      </w:tr>
      <w:tr w:rsidR="0002489B" w:rsidRPr="0002489B" w14:paraId="3343084B" w14:textId="77777777" w:rsidTr="00A25E52">
        <w:trPr>
          <w:trHeight w:val="284"/>
        </w:trPr>
        <w:tc>
          <w:tcPr>
            <w:tcW w:w="5387" w:type="dxa"/>
            <w:shd w:val="clear" w:color="auto" w:fill="auto"/>
            <w:vAlign w:val="center"/>
            <w:hideMark/>
          </w:tcPr>
          <w:p w14:paraId="26274F19" w14:textId="77777777" w:rsidR="0002489B" w:rsidRPr="0002489B" w:rsidRDefault="0002489B" w:rsidP="0002489B">
            <w:pPr>
              <w:rPr>
                <w:color w:val="000000"/>
              </w:rPr>
            </w:pPr>
            <w:r w:rsidRPr="0002489B">
              <w:rPr>
                <w:color w:val="000000"/>
              </w:rPr>
              <w:t>Норматив удельного расхода топлива на отпущенную тепловую энергию, кг.у.т./Гкал</w:t>
            </w:r>
          </w:p>
        </w:tc>
        <w:tc>
          <w:tcPr>
            <w:tcW w:w="1236" w:type="dxa"/>
            <w:shd w:val="clear" w:color="auto" w:fill="auto"/>
            <w:vAlign w:val="center"/>
          </w:tcPr>
          <w:p w14:paraId="4D1233F2" w14:textId="77777777" w:rsidR="0002489B" w:rsidRPr="0002489B" w:rsidRDefault="0002489B" w:rsidP="0002489B">
            <w:pPr>
              <w:jc w:val="center"/>
              <w:rPr>
                <w:bCs/>
              </w:rPr>
            </w:pPr>
            <w:r w:rsidRPr="0002489B">
              <w:rPr>
                <w:bCs/>
              </w:rPr>
              <w:t>263,23</w:t>
            </w:r>
          </w:p>
        </w:tc>
        <w:tc>
          <w:tcPr>
            <w:tcW w:w="1109" w:type="dxa"/>
            <w:shd w:val="clear" w:color="auto" w:fill="auto"/>
            <w:vAlign w:val="center"/>
          </w:tcPr>
          <w:p w14:paraId="4E5F97CA" w14:textId="77777777" w:rsidR="0002489B" w:rsidRPr="0002489B" w:rsidRDefault="0002489B" w:rsidP="0002489B">
            <w:pPr>
              <w:jc w:val="center"/>
              <w:rPr>
                <w:bCs/>
              </w:rPr>
            </w:pPr>
            <w:r w:rsidRPr="0002489B">
              <w:rPr>
                <w:bCs/>
              </w:rPr>
              <w:t>266,09</w:t>
            </w:r>
          </w:p>
        </w:tc>
        <w:tc>
          <w:tcPr>
            <w:tcW w:w="1134" w:type="dxa"/>
            <w:shd w:val="clear" w:color="auto" w:fill="auto"/>
            <w:vAlign w:val="center"/>
          </w:tcPr>
          <w:p w14:paraId="444F0829" w14:textId="77777777" w:rsidR="0002489B" w:rsidRPr="0002489B" w:rsidRDefault="0002489B" w:rsidP="0002489B">
            <w:pPr>
              <w:jc w:val="center"/>
              <w:rPr>
                <w:bCs/>
              </w:rPr>
            </w:pPr>
            <w:r w:rsidRPr="0002489B">
              <w:rPr>
                <w:bCs/>
              </w:rPr>
              <w:t>266,38</w:t>
            </w:r>
          </w:p>
        </w:tc>
        <w:tc>
          <w:tcPr>
            <w:tcW w:w="1048" w:type="dxa"/>
            <w:shd w:val="clear" w:color="auto" w:fill="auto"/>
            <w:vAlign w:val="center"/>
            <w:hideMark/>
          </w:tcPr>
          <w:p w14:paraId="26F8D653" w14:textId="77777777" w:rsidR="0002489B" w:rsidRPr="0002489B" w:rsidRDefault="0002489B" w:rsidP="0002489B">
            <w:pPr>
              <w:jc w:val="center"/>
              <w:rPr>
                <w:bCs/>
              </w:rPr>
            </w:pPr>
            <w:r w:rsidRPr="0002489B">
              <w:rPr>
                <w:bCs/>
              </w:rPr>
              <w:t>266,36</w:t>
            </w:r>
          </w:p>
        </w:tc>
      </w:tr>
    </w:tbl>
    <w:p w14:paraId="2DA1EC6E" w14:textId="77777777" w:rsidR="0002489B" w:rsidRPr="0002489B" w:rsidRDefault="0002489B" w:rsidP="0002489B">
      <w:pPr>
        <w:jc w:val="center"/>
        <w:rPr>
          <w:sz w:val="28"/>
          <w:szCs w:val="28"/>
        </w:rPr>
      </w:pPr>
    </w:p>
    <w:p w14:paraId="37F800DE" w14:textId="77777777" w:rsidR="0002489B" w:rsidRPr="0002489B" w:rsidRDefault="0002489B" w:rsidP="0002489B">
      <w:pPr>
        <w:ind w:firstLine="709"/>
        <w:jc w:val="both"/>
        <w:rPr>
          <w:sz w:val="28"/>
          <w:szCs w:val="28"/>
        </w:rPr>
      </w:pPr>
      <w:r w:rsidRPr="0002489B">
        <w:rPr>
          <w:sz w:val="28"/>
          <w:szCs w:val="28"/>
        </w:rPr>
        <w:t>На основании заявки, расчетно-обосновывающих материалов, экспертного заключения, представленных  Предприятием, в соответствии основами ценообразования в сфере теплоснабжения, утвержденными постановлением Правительства РФ от 22.10.2012 №1075, Федеральным законом от 27 июля 2010 г. №190-ФЗ «О теплоснабжении», норматив удельного расхода топлива на отпущенную тепловую энергию на 2022 год составит:</w:t>
      </w:r>
    </w:p>
    <w:p w14:paraId="4046145F" w14:textId="77777777" w:rsidR="0002489B" w:rsidRPr="0002489B" w:rsidRDefault="0002489B" w:rsidP="0002489B">
      <w:pPr>
        <w:ind w:left="426" w:firstLine="294"/>
        <w:jc w:val="both"/>
        <w:rPr>
          <w:sz w:val="28"/>
          <w:szCs w:val="28"/>
        </w:rPr>
      </w:pPr>
    </w:p>
    <w:p w14:paraId="5B88648A" w14:textId="77777777" w:rsidR="0002489B" w:rsidRPr="0002489B" w:rsidRDefault="0002489B" w:rsidP="0002489B">
      <w:pPr>
        <w:tabs>
          <w:tab w:val="left" w:pos="1665"/>
        </w:tabs>
        <w:jc w:val="center"/>
        <w:rPr>
          <w:b/>
          <w:bCs/>
          <w:sz w:val="28"/>
          <w:szCs w:val="28"/>
        </w:rPr>
      </w:pPr>
      <w:r w:rsidRPr="0002489B">
        <w:rPr>
          <w:b/>
          <w:bCs/>
          <w:sz w:val="28"/>
          <w:szCs w:val="28"/>
        </w:rPr>
        <w:t xml:space="preserve">Предложение по утверждению норматива удельного расхода топлива на отпущенную тепловую энергию от котельных на </w:t>
      </w:r>
      <w:r w:rsidRPr="0002489B">
        <w:rPr>
          <w:b/>
          <w:sz w:val="28"/>
          <w:szCs w:val="28"/>
        </w:rPr>
        <w:t>2022</w:t>
      </w:r>
      <w:r w:rsidRPr="0002489B">
        <w:rPr>
          <w:b/>
          <w:bCs/>
          <w:sz w:val="28"/>
          <w:szCs w:val="28"/>
        </w:rPr>
        <w:t xml:space="preserve"> год</w:t>
      </w:r>
    </w:p>
    <w:p w14:paraId="1A85EEC8" w14:textId="77777777" w:rsidR="0002489B" w:rsidRPr="0002489B" w:rsidRDefault="0002489B" w:rsidP="0002489B">
      <w:pPr>
        <w:jc w:val="both"/>
        <w:rPr>
          <w:b/>
          <w:bCs/>
          <w:sz w:val="28"/>
          <w:szCs w:val="28"/>
        </w:rPr>
      </w:pPr>
    </w:p>
    <w:tbl>
      <w:tblPr>
        <w:tblW w:w="1006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111"/>
        <w:gridCol w:w="3119"/>
        <w:gridCol w:w="2835"/>
      </w:tblGrid>
      <w:tr w:rsidR="0002489B" w:rsidRPr="0002489B" w14:paraId="24B2B25C" w14:textId="77777777" w:rsidTr="00A25E52">
        <w:trPr>
          <w:cantSplit/>
          <w:trHeight w:val="616"/>
        </w:trPr>
        <w:tc>
          <w:tcPr>
            <w:tcW w:w="4111" w:type="dxa"/>
            <w:vMerge w:val="restart"/>
            <w:vAlign w:val="center"/>
          </w:tcPr>
          <w:p w14:paraId="1F2630AC" w14:textId="77777777" w:rsidR="0002489B" w:rsidRPr="0002489B" w:rsidRDefault="0002489B" w:rsidP="0002489B">
            <w:pPr>
              <w:jc w:val="center"/>
              <w:rPr>
                <w:bCs/>
                <w:iCs/>
                <w:sz w:val="28"/>
                <w:szCs w:val="28"/>
                <w:vertAlign w:val="superscript"/>
              </w:rPr>
            </w:pPr>
            <w:r w:rsidRPr="0002489B">
              <w:rPr>
                <w:bCs/>
                <w:iCs/>
                <w:sz w:val="28"/>
                <w:szCs w:val="28"/>
              </w:rPr>
              <w:t>Организация</w:t>
            </w:r>
          </w:p>
        </w:tc>
        <w:tc>
          <w:tcPr>
            <w:tcW w:w="5954" w:type="dxa"/>
            <w:gridSpan w:val="2"/>
            <w:vAlign w:val="center"/>
          </w:tcPr>
          <w:p w14:paraId="1725EAF0" w14:textId="77777777" w:rsidR="0002489B" w:rsidRPr="0002489B" w:rsidRDefault="0002489B" w:rsidP="0002489B">
            <w:pPr>
              <w:jc w:val="center"/>
              <w:rPr>
                <w:bCs/>
                <w:sz w:val="28"/>
                <w:szCs w:val="28"/>
              </w:rPr>
            </w:pPr>
            <w:r w:rsidRPr="0002489B">
              <w:rPr>
                <w:bCs/>
                <w:sz w:val="28"/>
                <w:szCs w:val="28"/>
              </w:rPr>
              <w:t>Норматив на отпущенную энергию</w:t>
            </w:r>
          </w:p>
        </w:tc>
      </w:tr>
      <w:tr w:rsidR="0002489B" w:rsidRPr="0002489B" w14:paraId="4BAE7B7A" w14:textId="77777777" w:rsidTr="00A25E52">
        <w:trPr>
          <w:cantSplit/>
          <w:trHeight w:val="838"/>
        </w:trPr>
        <w:tc>
          <w:tcPr>
            <w:tcW w:w="4111" w:type="dxa"/>
            <w:vMerge/>
            <w:vAlign w:val="center"/>
          </w:tcPr>
          <w:p w14:paraId="76713D99" w14:textId="77777777" w:rsidR="0002489B" w:rsidRPr="0002489B" w:rsidRDefault="0002489B" w:rsidP="0002489B">
            <w:pPr>
              <w:jc w:val="center"/>
              <w:rPr>
                <w:bCs/>
                <w:iCs/>
                <w:sz w:val="28"/>
                <w:szCs w:val="28"/>
              </w:rPr>
            </w:pPr>
          </w:p>
        </w:tc>
        <w:tc>
          <w:tcPr>
            <w:tcW w:w="3119" w:type="dxa"/>
            <w:vAlign w:val="center"/>
          </w:tcPr>
          <w:p w14:paraId="7155100A" w14:textId="77777777" w:rsidR="0002489B" w:rsidRPr="0002489B" w:rsidRDefault="0002489B" w:rsidP="0002489B">
            <w:pPr>
              <w:jc w:val="center"/>
              <w:rPr>
                <w:bCs/>
                <w:sz w:val="28"/>
                <w:szCs w:val="28"/>
              </w:rPr>
            </w:pPr>
            <w:r w:rsidRPr="0002489B">
              <w:rPr>
                <w:bCs/>
                <w:sz w:val="28"/>
                <w:szCs w:val="28"/>
              </w:rPr>
              <w:t>Электрическую,</w:t>
            </w:r>
            <w:r w:rsidRPr="0002489B">
              <w:rPr>
                <w:bCs/>
                <w:sz w:val="28"/>
                <w:szCs w:val="28"/>
              </w:rPr>
              <w:br/>
              <w:t>г у.т./кВт.ч</w:t>
            </w:r>
          </w:p>
        </w:tc>
        <w:tc>
          <w:tcPr>
            <w:tcW w:w="2835" w:type="dxa"/>
            <w:vAlign w:val="center"/>
          </w:tcPr>
          <w:p w14:paraId="67553A67" w14:textId="77777777" w:rsidR="0002489B" w:rsidRPr="0002489B" w:rsidRDefault="0002489B" w:rsidP="0002489B">
            <w:pPr>
              <w:jc w:val="center"/>
              <w:rPr>
                <w:bCs/>
                <w:sz w:val="28"/>
                <w:szCs w:val="28"/>
              </w:rPr>
            </w:pPr>
            <w:r w:rsidRPr="0002489B">
              <w:rPr>
                <w:bCs/>
                <w:sz w:val="28"/>
                <w:szCs w:val="28"/>
              </w:rPr>
              <w:t>Тепловую,</w:t>
            </w:r>
            <w:r w:rsidRPr="0002489B">
              <w:rPr>
                <w:bCs/>
                <w:sz w:val="28"/>
                <w:szCs w:val="28"/>
              </w:rPr>
              <w:br/>
              <w:t>кг у.т./Гкал</w:t>
            </w:r>
          </w:p>
        </w:tc>
      </w:tr>
      <w:tr w:rsidR="0002489B" w:rsidRPr="0002489B" w14:paraId="6BD0FE1E" w14:textId="77777777" w:rsidTr="00A25E52">
        <w:trPr>
          <w:cantSplit/>
          <w:trHeight w:val="566"/>
        </w:trPr>
        <w:tc>
          <w:tcPr>
            <w:tcW w:w="4111" w:type="dxa"/>
            <w:vAlign w:val="center"/>
          </w:tcPr>
          <w:p w14:paraId="7FC3CD09" w14:textId="77777777" w:rsidR="0002489B" w:rsidRPr="0002489B" w:rsidRDefault="0002489B" w:rsidP="0002489B">
            <w:pPr>
              <w:rPr>
                <w:bCs/>
                <w:iCs/>
                <w:sz w:val="28"/>
                <w:szCs w:val="28"/>
              </w:rPr>
            </w:pPr>
            <w:r w:rsidRPr="0002489B">
              <w:rPr>
                <w:sz w:val="28"/>
                <w:szCs w:val="28"/>
              </w:rPr>
              <w:lastRenderedPageBreak/>
              <w:t>ООО «ЖКХ Тамбар»</w:t>
            </w:r>
          </w:p>
        </w:tc>
        <w:tc>
          <w:tcPr>
            <w:tcW w:w="3119" w:type="dxa"/>
            <w:vAlign w:val="center"/>
          </w:tcPr>
          <w:p w14:paraId="159DCAAF" w14:textId="77777777" w:rsidR="0002489B" w:rsidRPr="0002489B" w:rsidRDefault="0002489B" w:rsidP="0002489B">
            <w:pPr>
              <w:jc w:val="center"/>
              <w:rPr>
                <w:bCs/>
                <w:iCs/>
                <w:sz w:val="28"/>
                <w:szCs w:val="28"/>
              </w:rPr>
            </w:pPr>
            <w:r w:rsidRPr="0002489B">
              <w:rPr>
                <w:bCs/>
                <w:iCs/>
                <w:sz w:val="28"/>
                <w:szCs w:val="28"/>
              </w:rPr>
              <w:t>-</w:t>
            </w:r>
          </w:p>
        </w:tc>
        <w:tc>
          <w:tcPr>
            <w:tcW w:w="2835" w:type="dxa"/>
            <w:vAlign w:val="center"/>
          </w:tcPr>
          <w:p w14:paraId="61754B27" w14:textId="77777777" w:rsidR="0002489B" w:rsidRPr="0002489B" w:rsidRDefault="0002489B" w:rsidP="0002489B">
            <w:pPr>
              <w:jc w:val="center"/>
              <w:rPr>
                <w:bCs/>
                <w:iCs/>
                <w:sz w:val="28"/>
                <w:szCs w:val="28"/>
              </w:rPr>
            </w:pPr>
            <w:r w:rsidRPr="0002489B">
              <w:rPr>
                <w:bCs/>
                <w:sz w:val="28"/>
                <w:szCs w:val="28"/>
              </w:rPr>
              <w:t>266,4</w:t>
            </w:r>
          </w:p>
        </w:tc>
      </w:tr>
    </w:tbl>
    <w:p w14:paraId="4BB1B4C4" w14:textId="77777777" w:rsidR="0002489B" w:rsidRPr="0002489B" w:rsidRDefault="0002489B" w:rsidP="0002489B">
      <w:pPr>
        <w:jc w:val="both"/>
        <w:rPr>
          <w:sz w:val="28"/>
          <w:szCs w:val="28"/>
        </w:rPr>
      </w:pPr>
    </w:p>
    <w:p w14:paraId="2C4B4D38" w14:textId="77777777" w:rsidR="0002489B" w:rsidRDefault="0002489B" w:rsidP="002D52CE">
      <w:pPr>
        <w:tabs>
          <w:tab w:val="left" w:pos="5580"/>
          <w:tab w:val="left" w:pos="9498"/>
        </w:tabs>
        <w:ind w:right="-569"/>
        <w:rPr>
          <w:color w:val="000000" w:themeColor="text1"/>
        </w:rPr>
        <w:sectPr w:rsidR="0002489B" w:rsidSect="002D52CE">
          <w:pgSz w:w="12240" w:h="15840"/>
          <w:pgMar w:top="851" w:right="851" w:bottom="851" w:left="1418" w:header="720" w:footer="720" w:gutter="0"/>
          <w:cols w:space="720"/>
          <w:titlePg/>
          <w:docGrid w:linePitch="381"/>
        </w:sectPr>
      </w:pPr>
    </w:p>
    <w:p w14:paraId="60EA6FAE" w14:textId="2774A36F" w:rsidR="0002489B" w:rsidRDefault="0002489B" w:rsidP="0002489B">
      <w:pPr>
        <w:tabs>
          <w:tab w:val="left" w:pos="5580"/>
          <w:tab w:val="left" w:pos="9498"/>
        </w:tabs>
        <w:ind w:left="-2915" w:right="-569" w:firstLine="8444"/>
        <w:rPr>
          <w:color w:val="000000" w:themeColor="text1"/>
        </w:rPr>
      </w:pPr>
      <w:r>
        <w:rPr>
          <w:color w:val="000000" w:themeColor="text1"/>
        </w:rPr>
        <w:lastRenderedPageBreak/>
        <w:t>Приложение № 29 к протоколу № 46</w:t>
      </w:r>
    </w:p>
    <w:p w14:paraId="1CCB5542" w14:textId="77777777" w:rsidR="0002489B" w:rsidRDefault="0002489B" w:rsidP="0002489B">
      <w:pPr>
        <w:tabs>
          <w:tab w:val="left" w:pos="5580"/>
          <w:tab w:val="left" w:pos="9498"/>
        </w:tabs>
        <w:ind w:left="-2915" w:right="-569" w:firstLine="8444"/>
        <w:rPr>
          <w:color w:val="000000" w:themeColor="text1"/>
        </w:rPr>
      </w:pPr>
      <w:r>
        <w:rPr>
          <w:color w:val="000000" w:themeColor="text1"/>
        </w:rPr>
        <w:t>заседания Правления Региональной</w:t>
      </w:r>
    </w:p>
    <w:p w14:paraId="3F927FCC" w14:textId="77777777" w:rsidR="0002489B" w:rsidRDefault="0002489B" w:rsidP="0002489B">
      <w:pPr>
        <w:tabs>
          <w:tab w:val="left" w:pos="5580"/>
          <w:tab w:val="left" w:pos="9498"/>
        </w:tabs>
        <w:ind w:left="-2915" w:right="-569" w:firstLine="8444"/>
        <w:rPr>
          <w:color w:val="000000" w:themeColor="text1"/>
        </w:rPr>
      </w:pPr>
      <w:r>
        <w:rPr>
          <w:color w:val="000000" w:themeColor="text1"/>
        </w:rPr>
        <w:t>энергетической комиссии</w:t>
      </w:r>
    </w:p>
    <w:p w14:paraId="723D7F23" w14:textId="77777777" w:rsidR="0002489B" w:rsidRDefault="0002489B" w:rsidP="0002489B">
      <w:pPr>
        <w:tabs>
          <w:tab w:val="left" w:pos="5580"/>
          <w:tab w:val="left" w:pos="9498"/>
        </w:tabs>
        <w:ind w:left="-2915" w:right="-569" w:firstLine="8444"/>
        <w:rPr>
          <w:color w:val="000000" w:themeColor="text1"/>
        </w:rPr>
      </w:pPr>
      <w:r>
        <w:rPr>
          <w:color w:val="000000" w:themeColor="text1"/>
        </w:rPr>
        <w:t>Кузбасса от 10.08.2021</w:t>
      </w:r>
    </w:p>
    <w:p w14:paraId="3C434D3D" w14:textId="77777777" w:rsidR="0002489B" w:rsidRDefault="0002489B" w:rsidP="0002489B">
      <w:pPr>
        <w:tabs>
          <w:tab w:val="left" w:pos="5580"/>
          <w:tab w:val="left" w:pos="9498"/>
        </w:tabs>
        <w:ind w:left="-2915" w:right="-569" w:firstLine="8444"/>
        <w:rPr>
          <w:color w:val="000000" w:themeColor="text1"/>
        </w:rPr>
      </w:pPr>
    </w:p>
    <w:p w14:paraId="084DE17E" w14:textId="77777777" w:rsidR="0002489B" w:rsidRPr="0002489B" w:rsidRDefault="0002489B" w:rsidP="0002489B">
      <w:pPr>
        <w:keepNext/>
        <w:jc w:val="center"/>
        <w:outlineLvl w:val="0"/>
        <w:rPr>
          <w:b/>
          <w:sz w:val="28"/>
          <w:szCs w:val="28"/>
        </w:rPr>
      </w:pPr>
      <w:r w:rsidRPr="0002489B">
        <w:rPr>
          <w:b/>
          <w:sz w:val="28"/>
          <w:szCs w:val="28"/>
        </w:rPr>
        <w:t>Экспертное заключение Региональной энергетической комиссии Кузбасса по материалам, представленным ООО «Комплекс Услуги» (г. Мариинск), для утверждения норматива удельного расхода топлива на отпущенную электрическую и тепловую энергию от котельной на 2022 год</w:t>
      </w:r>
    </w:p>
    <w:p w14:paraId="32513DFD" w14:textId="77777777" w:rsidR="0002489B" w:rsidRDefault="0002489B" w:rsidP="0002489B">
      <w:pPr>
        <w:ind w:firstLine="567"/>
        <w:jc w:val="both"/>
        <w:rPr>
          <w:i/>
          <w:sz w:val="28"/>
          <w:szCs w:val="28"/>
        </w:rPr>
      </w:pPr>
    </w:p>
    <w:p w14:paraId="601FEF38" w14:textId="591C6B67" w:rsidR="0002489B" w:rsidRPr="0002489B" w:rsidRDefault="0002489B" w:rsidP="0002489B">
      <w:pPr>
        <w:ind w:firstLine="567"/>
        <w:jc w:val="both"/>
        <w:rPr>
          <w:sz w:val="28"/>
          <w:szCs w:val="28"/>
        </w:rPr>
      </w:pPr>
      <w:r w:rsidRPr="0002489B">
        <w:rPr>
          <w:sz w:val="28"/>
          <w:szCs w:val="28"/>
        </w:rPr>
        <w:t>В Региональную энергетическую комиссию Кузбасса обратилось</w:t>
      </w:r>
      <w:r w:rsidRPr="0002489B">
        <w:rPr>
          <w:sz w:val="28"/>
          <w:szCs w:val="28"/>
        </w:rPr>
        <w:br/>
        <w:t>ООО «Комплекс Услуги» (г. Мариинск) (далее – Предприятие) с заявкой на утверждение долгосрочных тарифов на тепловую энергию, реализуемую ООО «Комплекс Услуги» (г. Мариинск).</w:t>
      </w:r>
    </w:p>
    <w:p w14:paraId="44291587" w14:textId="77777777" w:rsidR="0002489B" w:rsidRPr="0002489B" w:rsidRDefault="0002489B" w:rsidP="0002489B">
      <w:pPr>
        <w:ind w:firstLine="567"/>
        <w:jc w:val="both"/>
        <w:rPr>
          <w:sz w:val="28"/>
          <w:szCs w:val="28"/>
        </w:rPr>
      </w:pPr>
      <w:r w:rsidRPr="0002489B">
        <w:rPr>
          <w:sz w:val="28"/>
          <w:szCs w:val="28"/>
        </w:rPr>
        <w:t xml:space="preserve">В связи с тем, что предприятие не обращалось с заявлением об утверждении норматива удельного расхода топлива на отпущенную тепловую энергию от котельной на 2022 год, РЭК по собственной инициативе открыла дело об утверждении указанного норматива. </w:t>
      </w:r>
    </w:p>
    <w:p w14:paraId="772BC23E" w14:textId="77777777" w:rsidR="0002489B" w:rsidRPr="0002489B" w:rsidRDefault="0002489B" w:rsidP="0002489B">
      <w:pPr>
        <w:ind w:firstLine="567"/>
        <w:jc w:val="both"/>
        <w:rPr>
          <w:sz w:val="28"/>
          <w:szCs w:val="28"/>
        </w:rPr>
      </w:pPr>
      <w:r w:rsidRPr="0002489B">
        <w:rPr>
          <w:sz w:val="28"/>
          <w:szCs w:val="28"/>
        </w:rPr>
        <w:t>В котельной установлено два котла КВр-1,0 суммарной мощностью 2 Гкал/час.</w:t>
      </w:r>
    </w:p>
    <w:p w14:paraId="64C7BB6F" w14:textId="77777777" w:rsidR="0002489B" w:rsidRPr="0002489B" w:rsidRDefault="0002489B" w:rsidP="0002489B">
      <w:pPr>
        <w:ind w:firstLine="567"/>
        <w:jc w:val="both"/>
        <w:rPr>
          <w:sz w:val="28"/>
          <w:szCs w:val="28"/>
        </w:rPr>
      </w:pPr>
      <w:r w:rsidRPr="0002489B">
        <w:rPr>
          <w:sz w:val="28"/>
          <w:szCs w:val="28"/>
        </w:rPr>
        <w:t>Годовой отпуск тепловой энергии на 2022 год составляет 1100,0 Гкал. Значение полезного отпуска принято в соответствии с актуализацией на 2022 год схемы теплоснабжения Мариинского городского поселения на период 2014-2019 годы с перспективой до 2030 г., утверждённой Постановлением Администрации Мариинского городского поселения от 25.06.2021 г. № 289-П.</w:t>
      </w:r>
    </w:p>
    <w:p w14:paraId="5D6E755A" w14:textId="77777777" w:rsidR="0002489B" w:rsidRPr="0002489B" w:rsidRDefault="0002489B" w:rsidP="0002489B">
      <w:pPr>
        <w:ind w:firstLine="567"/>
        <w:jc w:val="both"/>
        <w:rPr>
          <w:sz w:val="28"/>
          <w:szCs w:val="28"/>
        </w:rPr>
      </w:pPr>
      <w:r w:rsidRPr="0002489B">
        <w:rPr>
          <w:sz w:val="28"/>
          <w:szCs w:val="28"/>
        </w:rPr>
        <w:t xml:space="preserve">Расчет норматива выполняется в соответствии с Порядком определения нормативов удельного расхода топлива при производстве электрической и тепловой энергии, зарегистрированным в Минюсте РФ за № 13512 от 16 апреля </w:t>
      </w:r>
      <w:smartTag w:uri="urn:schemas-microsoft-com:office:smarttags" w:element="metricconverter">
        <w:smartTagPr>
          <w:attr w:name="ProductID" w:val="2009 г"/>
        </w:smartTagPr>
        <w:r w:rsidRPr="0002489B">
          <w:rPr>
            <w:sz w:val="28"/>
            <w:szCs w:val="28"/>
          </w:rPr>
          <w:t>2009 г</w:t>
        </w:r>
      </w:smartTag>
      <w:r w:rsidRPr="0002489B">
        <w:rPr>
          <w:sz w:val="28"/>
          <w:szCs w:val="28"/>
        </w:rPr>
        <w:t xml:space="preserve">., утвержденным Приказом Минэнерго России от 30 декабря </w:t>
      </w:r>
      <w:smartTag w:uri="urn:schemas-microsoft-com:office:smarttags" w:element="metricconverter">
        <w:smartTagPr>
          <w:attr w:name="ProductID" w:val="2008 г"/>
        </w:smartTagPr>
        <w:r w:rsidRPr="0002489B">
          <w:rPr>
            <w:sz w:val="28"/>
            <w:szCs w:val="28"/>
          </w:rPr>
          <w:t>2008 г</w:t>
        </w:r>
      </w:smartTag>
      <w:r w:rsidRPr="0002489B">
        <w:rPr>
          <w:sz w:val="28"/>
          <w:szCs w:val="28"/>
        </w:rPr>
        <w:t>. № 323.</w:t>
      </w:r>
    </w:p>
    <w:p w14:paraId="7198EA57" w14:textId="77777777" w:rsidR="0002489B" w:rsidRPr="0002489B" w:rsidRDefault="0002489B" w:rsidP="0002489B">
      <w:pPr>
        <w:ind w:firstLine="567"/>
        <w:jc w:val="both"/>
        <w:rPr>
          <w:sz w:val="28"/>
          <w:szCs w:val="28"/>
        </w:rPr>
      </w:pPr>
      <w:r w:rsidRPr="0002489B">
        <w:rPr>
          <w:sz w:val="28"/>
          <w:szCs w:val="28"/>
        </w:rPr>
        <w:t>В таблице 1 представлена динамика основных показателей удельного расхода топлива на отпущенную тепловую энергию.</w:t>
      </w:r>
    </w:p>
    <w:p w14:paraId="1262F3FC" w14:textId="77777777" w:rsidR="0002489B" w:rsidRPr="0002489B" w:rsidRDefault="0002489B" w:rsidP="0002489B">
      <w:pPr>
        <w:ind w:firstLine="567"/>
        <w:jc w:val="both"/>
        <w:rPr>
          <w:sz w:val="28"/>
          <w:szCs w:val="28"/>
        </w:rPr>
      </w:pPr>
    </w:p>
    <w:p w14:paraId="7936BF12" w14:textId="77777777" w:rsidR="0002489B" w:rsidRPr="0002489B" w:rsidRDefault="0002489B" w:rsidP="0002489B">
      <w:pPr>
        <w:jc w:val="right"/>
        <w:rPr>
          <w:b/>
          <w:sz w:val="28"/>
          <w:szCs w:val="28"/>
        </w:rPr>
      </w:pPr>
      <w:r w:rsidRPr="0002489B">
        <w:rPr>
          <w:b/>
          <w:sz w:val="28"/>
          <w:szCs w:val="28"/>
        </w:rPr>
        <w:t>Таблица 1</w:t>
      </w:r>
    </w:p>
    <w:p w14:paraId="444CFC0B" w14:textId="77777777" w:rsidR="0002489B" w:rsidRPr="0002489B" w:rsidRDefault="0002489B" w:rsidP="0002489B">
      <w:pPr>
        <w:jc w:val="center"/>
        <w:rPr>
          <w:b/>
          <w:sz w:val="28"/>
          <w:szCs w:val="28"/>
        </w:rPr>
      </w:pPr>
      <w:r w:rsidRPr="0002489B">
        <w:rPr>
          <w:b/>
          <w:sz w:val="28"/>
          <w:szCs w:val="28"/>
        </w:rPr>
        <w:t>ДИНАМИКА ОСНОВНЫХ ПОКАЗАТЕЛЕЙ</w:t>
      </w:r>
    </w:p>
    <w:p w14:paraId="586DF80E" w14:textId="77777777" w:rsidR="0002489B" w:rsidRPr="0002489B" w:rsidRDefault="0002489B" w:rsidP="0002489B">
      <w:pPr>
        <w:jc w:val="center"/>
        <w:rPr>
          <w:b/>
          <w:sz w:val="22"/>
          <w:szCs w:val="22"/>
        </w:rPr>
      </w:pPr>
    </w:p>
    <w:tbl>
      <w:tblPr>
        <w:tblW w:w="4682"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218"/>
        <w:gridCol w:w="1007"/>
        <w:gridCol w:w="1007"/>
        <w:gridCol w:w="1056"/>
        <w:gridCol w:w="1039"/>
      </w:tblGrid>
      <w:tr w:rsidR="0002489B" w:rsidRPr="0002489B" w14:paraId="78FAC73C" w14:textId="77777777" w:rsidTr="000E373F">
        <w:trPr>
          <w:tblHeader/>
          <w:jc w:val="center"/>
        </w:trPr>
        <w:tc>
          <w:tcPr>
            <w:tcW w:w="2797" w:type="pct"/>
            <w:vMerge w:val="restart"/>
            <w:vAlign w:val="center"/>
          </w:tcPr>
          <w:p w14:paraId="0DD2048F" w14:textId="77777777" w:rsidR="0002489B" w:rsidRPr="0002489B" w:rsidRDefault="0002489B" w:rsidP="0002489B">
            <w:pPr>
              <w:jc w:val="center"/>
              <w:rPr>
                <w:sz w:val="22"/>
                <w:szCs w:val="22"/>
              </w:rPr>
            </w:pPr>
            <w:r w:rsidRPr="0002489B">
              <w:rPr>
                <w:sz w:val="22"/>
                <w:szCs w:val="22"/>
              </w:rPr>
              <w:t>показатели</w:t>
            </w:r>
          </w:p>
        </w:tc>
        <w:tc>
          <w:tcPr>
            <w:tcW w:w="540" w:type="pct"/>
          </w:tcPr>
          <w:p w14:paraId="4D05A2C3" w14:textId="77777777" w:rsidR="0002489B" w:rsidRPr="0002489B" w:rsidRDefault="0002489B" w:rsidP="0002489B">
            <w:pPr>
              <w:jc w:val="center"/>
              <w:rPr>
                <w:sz w:val="22"/>
                <w:szCs w:val="22"/>
              </w:rPr>
            </w:pPr>
            <w:r w:rsidRPr="0002489B">
              <w:rPr>
                <w:sz w:val="22"/>
                <w:szCs w:val="22"/>
              </w:rPr>
              <w:t>2019 г.</w:t>
            </w:r>
          </w:p>
        </w:tc>
        <w:tc>
          <w:tcPr>
            <w:tcW w:w="540" w:type="pct"/>
          </w:tcPr>
          <w:p w14:paraId="6C41F13F" w14:textId="77777777" w:rsidR="0002489B" w:rsidRPr="0002489B" w:rsidRDefault="0002489B" w:rsidP="0002489B">
            <w:pPr>
              <w:jc w:val="center"/>
              <w:rPr>
                <w:sz w:val="22"/>
                <w:szCs w:val="22"/>
              </w:rPr>
            </w:pPr>
            <w:r w:rsidRPr="0002489B">
              <w:rPr>
                <w:sz w:val="22"/>
                <w:szCs w:val="22"/>
              </w:rPr>
              <w:t>2020 г.</w:t>
            </w:r>
          </w:p>
        </w:tc>
        <w:tc>
          <w:tcPr>
            <w:tcW w:w="566" w:type="pct"/>
          </w:tcPr>
          <w:p w14:paraId="38D0F8FF" w14:textId="77777777" w:rsidR="0002489B" w:rsidRPr="0002489B" w:rsidRDefault="0002489B" w:rsidP="0002489B">
            <w:pPr>
              <w:jc w:val="center"/>
              <w:rPr>
                <w:sz w:val="22"/>
                <w:szCs w:val="22"/>
              </w:rPr>
            </w:pPr>
            <w:r w:rsidRPr="0002489B">
              <w:rPr>
                <w:sz w:val="22"/>
                <w:szCs w:val="22"/>
              </w:rPr>
              <w:t>2021 г.</w:t>
            </w:r>
          </w:p>
        </w:tc>
        <w:tc>
          <w:tcPr>
            <w:tcW w:w="557" w:type="pct"/>
          </w:tcPr>
          <w:p w14:paraId="43ED12E5" w14:textId="77777777" w:rsidR="0002489B" w:rsidRPr="0002489B" w:rsidRDefault="0002489B" w:rsidP="0002489B">
            <w:pPr>
              <w:jc w:val="center"/>
              <w:rPr>
                <w:sz w:val="22"/>
                <w:szCs w:val="22"/>
              </w:rPr>
            </w:pPr>
            <w:r w:rsidRPr="0002489B">
              <w:rPr>
                <w:sz w:val="22"/>
                <w:szCs w:val="22"/>
              </w:rPr>
              <w:t>2022 г.</w:t>
            </w:r>
          </w:p>
        </w:tc>
      </w:tr>
      <w:tr w:rsidR="0002489B" w:rsidRPr="0002489B" w14:paraId="77E072ED" w14:textId="77777777" w:rsidTr="000E373F">
        <w:trPr>
          <w:tblHeader/>
          <w:jc w:val="center"/>
        </w:trPr>
        <w:tc>
          <w:tcPr>
            <w:tcW w:w="2797" w:type="pct"/>
            <w:vMerge/>
          </w:tcPr>
          <w:p w14:paraId="47BA4627" w14:textId="77777777" w:rsidR="0002489B" w:rsidRPr="0002489B" w:rsidRDefault="0002489B" w:rsidP="0002489B">
            <w:pPr>
              <w:jc w:val="center"/>
              <w:rPr>
                <w:sz w:val="22"/>
                <w:szCs w:val="22"/>
              </w:rPr>
            </w:pPr>
          </w:p>
        </w:tc>
        <w:tc>
          <w:tcPr>
            <w:tcW w:w="540" w:type="pct"/>
          </w:tcPr>
          <w:p w14:paraId="50221BA9" w14:textId="77777777" w:rsidR="0002489B" w:rsidRPr="0002489B" w:rsidRDefault="0002489B" w:rsidP="0002489B">
            <w:pPr>
              <w:jc w:val="center"/>
              <w:rPr>
                <w:sz w:val="22"/>
                <w:szCs w:val="22"/>
              </w:rPr>
            </w:pPr>
            <w:r w:rsidRPr="0002489B">
              <w:rPr>
                <w:sz w:val="22"/>
                <w:szCs w:val="22"/>
              </w:rPr>
              <w:t>план</w:t>
            </w:r>
          </w:p>
        </w:tc>
        <w:tc>
          <w:tcPr>
            <w:tcW w:w="540" w:type="pct"/>
          </w:tcPr>
          <w:p w14:paraId="478C05E6" w14:textId="77777777" w:rsidR="0002489B" w:rsidRPr="0002489B" w:rsidRDefault="0002489B" w:rsidP="0002489B">
            <w:pPr>
              <w:jc w:val="center"/>
              <w:rPr>
                <w:sz w:val="22"/>
                <w:szCs w:val="22"/>
              </w:rPr>
            </w:pPr>
            <w:r w:rsidRPr="0002489B">
              <w:rPr>
                <w:sz w:val="22"/>
                <w:szCs w:val="22"/>
              </w:rPr>
              <w:t>план</w:t>
            </w:r>
          </w:p>
        </w:tc>
        <w:tc>
          <w:tcPr>
            <w:tcW w:w="566" w:type="pct"/>
          </w:tcPr>
          <w:p w14:paraId="61CB2AC9" w14:textId="77777777" w:rsidR="0002489B" w:rsidRPr="0002489B" w:rsidRDefault="0002489B" w:rsidP="0002489B">
            <w:pPr>
              <w:jc w:val="center"/>
              <w:rPr>
                <w:sz w:val="22"/>
                <w:szCs w:val="22"/>
              </w:rPr>
            </w:pPr>
            <w:r w:rsidRPr="0002489B">
              <w:rPr>
                <w:sz w:val="22"/>
                <w:szCs w:val="22"/>
              </w:rPr>
              <w:t>план</w:t>
            </w:r>
          </w:p>
        </w:tc>
        <w:tc>
          <w:tcPr>
            <w:tcW w:w="557" w:type="pct"/>
          </w:tcPr>
          <w:p w14:paraId="4A353FE1" w14:textId="77777777" w:rsidR="0002489B" w:rsidRPr="0002489B" w:rsidRDefault="0002489B" w:rsidP="0002489B">
            <w:pPr>
              <w:jc w:val="center"/>
              <w:rPr>
                <w:sz w:val="22"/>
                <w:szCs w:val="22"/>
              </w:rPr>
            </w:pPr>
            <w:r w:rsidRPr="0002489B">
              <w:rPr>
                <w:sz w:val="22"/>
                <w:szCs w:val="22"/>
              </w:rPr>
              <w:t>расчет</w:t>
            </w:r>
          </w:p>
        </w:tc>
      </w:tr>
      <w:tr w:rsidR="0002489B" w:rsidRPr="0002489B" w14:paraId="0F803F7C" w14:textId="77777777" w:rsidTr="000E373F">
        <w:trPr>
          <w:jc w:val="center"/>
        </w:trPr>
        <w:tc>
          <w:tcPr>
            <w:tcW w:w="5000" w:type="pct"/>
            <w:gridSpan w:val="5"/>
          </w:tcPr>
          <w:p w14:paraId="78A5E648" w14:textId="77777777" w:rsidR="0002489B" w:rsidRPr="0002489B" w:rsidRDefault="0002489B" w:rsidP="0002489B">
            <w:pPr>
              <w:jc w:val="center"/>
              <w:rPr>
                <w:sz w:val="22"/>
                <w:szCs w:val="22"/>
              </w:rPr>
            </w:pPr>
            <w:r w:rsidRPr="0002489B">
              <w:rPr>
                <w:sz w:val="22"/>
                <w:szCs w:val="22"/>
              </w:rPr>
              <w:t>по организации (в целом)</w:t>
            </w:r>
          </w:p>
        </w:tc>
      </w:tr>
      <w:tr w:rsidR="0002489B" w:rsidRPr="0002489B" w14:paraId="46B5E2BF" w14:textId="77777777" w:rsidTr="000E373F">
        <w:trPr>
          <w:jc w:val="center"/>
        </w:trPr>
        <w:tc>
          <w:tcPr>
            <w:tcW w:w="2797" w:type="pct"/>
          </w:tcPr>
          <w:p w14:paraId="46103E1B" w14:textId="77777777" w:rsidR="0002489B" w:rsidRPr="0002489B" w:rsidRDefault="0002489B" w:rsidP="0002489B">
            <w:pPr>
              <w:rPr>
                <w:sz w:val="22"/>
                <w:szCs w:val="22"/>
              </w:rPr>
            </w:pPr>
            <w:r w:rsidRPr="0002489B">
              <w:rPr>
                <w:sz w:val="22"/>
                <w:szCs w:val="22"/>
              </w:rPr>
              <w:t>Производство тепловой энергии, Гкал</w:t>
            </w:r>
          </w:p>
        </w:tc>
        <w:tc>
          <w:tcPr>
            <w:tcW w:w="540" w:type="pct"/>
            <w:vAlign w:val="center"/>
          </w:tcPr>
          <w:p w14:paraId="782B6547" w14:textId="77777777" w:rsidR="0002489B" w:rsidRPr="0002489B" w:rsidRDefault="0002489B" w:rsidP="0002489B">
            <w:pPr>
              <w:jc w:val="center"/>
              <w:rPr>
                <w:szCs w:val="20"/>
              </w:rPr>
            </w:pPr>
            <w:r w:rsidRPr="0002489B">
              <w:rPr>
                <w:szCs w:val="20"/>
              </w:rPr>
              <w:t>1894,0</w:t>
            </w:r>
          </w:p>
        </w:tc>
        <w:tc>
          <w:tcPr>
            <w:tcW w:w="540" w:type="pct"/>
            <w:vAlign w:val="center"/>
          </w:tcPr>
          <w:p w14:paraId="33D93BF8" w14:textId="77777777" w:rsidR="0002489B" w:rsidRPr="0002489B" w:rsidRDefault="0002489B" w:rsidP="0002489B">
            <w:pPr>
              <w:jc w:val="center"/>
              <w:rPr>
                <w:szCs w:val="20"/>
              </w:rPr>
            </w:pPr>
            <w:r w:rsidRPr="0002489B">
              <w:rPr>
                <w:szCs w:val="20"/>
              </w:rPr>
              <w:t>1894,0</w:t>
            </w:r>
          </w:p>
        </w:tc>
        <w:tc>
          <w:tcPr>
            <w:tcW w:w="566" w:type="pct"/>
            <w:vAlign w:val="center"/>
          </w:tcPr>
          <w:p w14:paraId="2FDE7794" w14:textId="77777777" w:rsidR="0002489B" w:rsidRPr="0002489B" w:rsidRDefault="0002489B" w:rsidP="0002489B">
            <w:pPr>
              <w:jc w:val="center"/>
              <w:rPr>
                <w:szCs w:val="20"/>
              </w:rPr>
            </w:pPr>
            <w:r w:rsidRPr="0002489B">
              <w:rPr>
                <w:szCs w:val="20"/>
              </w:rPr>
              <w:t>1894,0</w:t>
            </w:r>
          </w:p>
        </w:tc>
        <w:tc>
          <w:tcPr>
            <w:tcW w:w="557" w:type="pct"/>
            <w:vAlign w:val="center"/>
          </w:tcPr>
          <w:p w14:paraId="049E447B" w14:textId="77777777" w:rsidR="0002489B" w:rsidRPr="0002489B" w:rsidRDefault="0002489B" w:rsidP="0002489B">
            <w:pPr>
              <w:jc w:val="center"/>
              <w:rPr>
                <w:szCs w:val="20"/>
              </w:rPr>
            </w:pPr>
            <w:r w:rsidRPr="0002489B">
              <w:rPr>
                <w:szCs w:val="20"/>
              </w:rPr>
              <w:t>1100,0</w:t>
            </w:r>
          </w:p>
        </w:tc>
      </w:tr>
      <w:tr w:rsidR="0002489B" w:rsidRPr="0002489B" w14:paraId="06815C34" w14:textId="77777777" w:rsidTr="000E373F">
        <w:trPr>
          <w:jc w:val="center"/>
        </w:trPr>
        <w:tc>
          <w:tcPr>
            <w:tcW w:w="2797" w:type="pct"/>
          </w:tcPr>
          <w:p w14:paraId="4AC89ED7" w14:textId="77777777" w:rsidR="0002489B" w:rsidRPr="0002489B" w:rsidRDefault="0002489B" w:rsidP="0002489B">
            <w:pPr>
              <w:rPr>
                <w:sz w:val="22"/>
                <w:szCs w:val="22"/>
              </w:rPr>
            </w:pPr>
            <w:r w:rsidRPr="0002489B">
              <w:rPr>
                <w:sz w:val="22"/>
                <w:szCs w:val="22"/>
              </w:rPr>
              <w:t>Средневзвешенный норматив удельного расхода топлива на производство тепловой энергии, кг у.т./кал</w:t>
            </w:r>
          </w:p>
        </w:tc>
        <w:tc>
          <w:tcPr>
            <w:tcW w:w="540" w:type="pct"/>
            <w:vAlign w:val="center"/>
          </w:tcPr>
          <w:p w14:paraId="0D8275B3" w14:textId="77777777" w:rsidR="0002489B" w:rsidRPr="0002489B" w:rsidRDefault="0002489B" w:rsidP="0002489B">
            <w:pPr>
              <w:jc w:val="center"/>
              <w:rPr>
                <w:szCs w:val="20"/>
              </w:rPr>
            </w:pPr>
            <w:r w:rsidRPr="0002489B">
              <w:rPr>
                <w:szCs w:val="20"/>
              </w:rPr>
              <w:t>238,0</w:t>
            </w:r>
          </w:p>
        </w:tc>
        <w:tc>
          <w:tcPr>
            <w:tcW w:w="540" w:type="pct"/>
            <w:vAlign w:val="center"/>
          </w:tcPr>
          <w:p w14:paraId="60EA1477" w14:textId="77777777" w:rsidR="0002489B" w:rsidRPr="0002489B" w:rsidRDefault="0002489B" w:rsidP="0002489B">
            <w:pPr>
              <w:jc w:val="center"/>
              <w:rPr>
                <w:szCs w:val="20"/>
              </w:rPr>
            </w:pPr>
            <w:r w:rsidRPr="0002489B">
              <w:rPr>
                <w:szCs w:val="20"/>
              </w:rPr>
              <w:t>238,0</w:t>
            </w:r>
          </w:p>
        </w:tc>
        <w:tc>
          <w:tcPr>
            <w:tcW w:w="566" w:type="pct"/>
            <w:vAlign w:val="center"/>
          </w:tcPr>
          <w:p w14:paraId="0F1FFB2A" w14:textId="77777777" w:rsidR="0002489B" w:rsidRPr="0002489B" w:rsidRDefault="0002489B" w:rsidP="0002489B">
            <w:pPr>
              <w:jc w:val="center"/>
              <w:rPr>
                <w:szCs w:val="20"/>
              </w:rPr>
            </w:pPr>
            <w:r w:rsidRPr="0002489B">
              <w:rPr>
                <w:szCs w:val="20"/>
              </w:rPr>
              <w:t>238,0</w:t>
            </w:r>
          </w:p>
        </w:tc>
        <w:tc>
          <w:tcPr>
            <w:tcW w:w="557" w:type="pct"/>
            <w:vAlign w:val="center"/>
          </w:tcPr>
          <w:p w14:paraId="58F33D3E" w14:textId="77777777" w:rsidR="0002489B" w:rsidRPr="0002489B" w:rsidRDefault="0002489B" w:rsidP="0002489B">
            <w:pPr>
              <w:jc w:val="center"/>
              <w:rPr>
                <w:szCs w:val="20"/>
              </w:rPr>
            </w:pPr>
            <w:r w:rsidRPr="0002489B">
              <w:rPr>
                <w:szCs w:val="20"/>
              </w:rPr>
              <w:t>238,0</w:t>
            </w:r>
          </w:p>
        </w:tc>
      </w:tr>
      <w:tr w:rsidR="0002489B" w:rsidRPr="0002489B" w14:paraId="5CACC4E9" w14:textId="77777777" w:rsidTr="000E373F">
        <w:trPr>
          <w:trHeight w:val="327"/>
          <w:jc w:val="center"/>
        </w:trPr>
        <w:tc>
          <w:tcPr>
            <w:tcW w:w="2797" w:type="pct"/>
          </w:tcPr>
          <w:p w14:paraId="2BBAE0DA" w14:textId="77777777" w:rsidR="0002489B" w:rsidRPr="0002489B" w:rsidRDefault="0002489B" w:rsidP="0002489B">
            <w:pPr>
              <w:rPr>
                <w:sz w:val="22"/>
                <w:szCs w:val="22"/>
              </w:rPr>
            </w:pPr>
            <w:r w:rsidRPr="0002489B">
              <w:rPr>
                <w:sz w:val="22"/>
                <w:szCs w:val="22"/>
              </w:rPr>
              <w:t>Расход тепловой энергии на собственные нужды,  Гкал</w:t>
            </w:r>
          </w:p>
        </w:tc>
        <w:tc>
          <w:tcPr>
            <w:tcW w:w="540" w:type="pct"/>
            <w:vAlign w:val="center"/>
          </w:tcPr>
          <w:p w14:paraId="3B50DA3F" w14:textId="77777777" w:rsidR="0002489B" w:rsidRPr="0002489B" w:rsidRDefault="0002489B" w:rsidP="0002489B">
            <w:pPr>
              <w:jc w:val="center"/>
              <w:rPr>
                <w:szCs w:val="20"/>
              </w:rPr>
            </w:pPr>
            <w:r w:rsidRPr="0002489B">
              <w:rPr>
                <w:szCs w:val="20"/>
              </w:rPr>
              <w:t>0,0</w:t>
            </w:r>
          </w:p>
        </w:tc>
        <w:tc>
          <w:tcPr>
            <w:tcW w:w="540" w:type="pct"/>
            <w:vAlign w:val="center"/>
          </w:tcPr>
          <w:p w14:paraId="27D16E91" w14:textId="77777777" w:rsidR="0002489B" w:rsidRPr="0002489B" w:rsidRDefault="0002489B" w:rsidP="0002489B">
            <w:pPr>
              <w:jc w:val="center"/>
              <w:rPr>
                <w:szCs w:val="20"/>
              </w:rPr>
            </w:pPr>
            <w:r w:rsidRPr="0002489B">
              <w:rPr>
                <w:szCs w:val="20"/>
              </w:rPr>
              <w:t>0,0</w:t>
            </w:r>
          </w:p>
        </w:tc>
        <w:tc>
          <w:tcPr>
            <w:tcW w:w="566" w:type="pct"/>
            <w:vAlign w:val="center"/>
          </w:tcPr>
          <w:p w14:paraId="288B75B0" w14:textId="77777777" w:rsidR="0002489B" w:rsidRPr="0002489B" w:rsidRDefault="0002489B" w:rsidP="0002489B">
            <w:pPr>
              <w:jc w:val="center"/>
              <w:rPr>
                <w:szCs w:val="20"/>
              </w:rPr>
            </w:pPr>
            <w:r w:rsidRPr="0002489B">
              <w:rPr>
                <w:szCs w:val="20"/>
              </w:rPr>
              <w:t>0,0</w:t>
            </w:r>
          </w:p>
        </w:tc>
        <w:tc>
          <w:tcPr>
            <w:tcW w:w="557" w:type="pct"/>
            <w:vAlign w:val="center"/>
          </w:tcPr>
          <w:p w14:paraId="092E9F95" w14:textId="77777777" w:rsidR="0002489B" w:rsidRPr="0002489B" w:rsidRDefault="0002489B" w:rsidP="0002489B">
            <w:pPr>
              <w:jc w:val="center"/>
              <w:rPr>
                <w:szCs w:val="20"/>
              </w:rPr>
            </w:pPr>
            <w:r w:rsidRPr="0002489B">
              <w:rPr>
                <w:szCs w:val="20"/>
              </w:rPr>
              <w:t>0,0</w:t>
            </w:r>
          </w:p>
        </w:tc>
      </w:tr>
      <w:tr w:rsidR="0002489B" w:rsidRPr="0002489B" w14:paraId="5CFB05D9" w14:textId="77777777" w:rsidTr="000E373F">
        <w:trPr>
          <w:jc w:val="center"/>
        </w:trPr>
        <w:tc>
          <w:tcPr>
            <w:tcW w:w="2797" w:type="pct"/>
          </w:tcPr>
          <w:p w14:paraId="6B0AF7CF" w14:textId="77777777" w:rsidR="0002489B" w:rsidRPr="0002489B" w:rsidRDefault="0002489B" w:rsidP="0002489B">
            <w:pPr>
              <w:rPr>
                <w:sz w:val="22"/>
                <w:szCs w:val="22"/>
              </w:rPr>
            </w:pPr>
            <w:r w:rsidRPr="0002489B">
              <w:rPr>
                <w:sz w:val="22"/>
                <w:szCs w:val="22"/>
              </w:rPr>
              <w:t xml:space="preserve">%                </w:t>
            </w:r>
          </w:p>
        </w:tc>
        <w:tc>
          <w:tcPr>
            <w:tcW w:w="540" w:type="pct"/>
            <w:vAlign w:val="center"/>
          </w:tcPr>
          <w:p w14:paraId="1ED19FE3" w14:textId="77777777" w:rsidR="0002489B" w:rsidRPr="0002489B" w:rsidRDefault="0002489B" w:rsidP="0002489B">
            <w:pPr>
              <w:jc w:val="center"/>
              <w:rPr>
                <w:szCs w:val="20"/>
              </w:rPr>
            </w:pPr>
            <w:r w:rsidRPr="0002489B">
              <w:rPr>
                <w:szCs w:val="20"/>
              </w:rPr>
              <w:t>0,0</w:t>
            </w:r>
          </w:p>
        </w:tc>
        <w:tc>
          <w:tcPr>
            <w:tcW w:w="540" w:type="pct"/>
            <w:vAlign w:val="center"/>
          </w:tcPr>
          <w:p w14:paraId="6AEF794A" w14:textId="77777777" w:rsidR="0002489B" w:rsidRPr="0002489B" w:rsidRDefault="0002489B" w:rsidP="0002489B">
            <w:pPr>
              <w:jc w:val="center"/>
              <w:rPr>
                <w:szCs w:val="20"/>
              </w:rPr>
            </w:pPr>
            <w:r w:rsidRPr="0002489B">
              <w:rPr>
                <w:szCs w:val="20"/>
              </w:rPr>
              <w:t>0,0</w:t>
            </w:r>
          </w:p>
        </w:tc>
        <w:tc>
          <w:tcPr>
            <w:tcW w:w="566" w:type="pct"/>
            <w:vAlign w:val="center"/>
          </w:tcPr>
          <w:p w14:paraId="000D0412" w14:textId="77777777" w:rsidR="0002489B" w:rsidRPr="0002489B" w:rsidRDefault="0002489B" w:rsidP="0002489B">
            <w:pPr>
              <w:jc w:val="center"/>
              <w:rPr>
                <w:szCs w:val="20"/>
              </w:rPr>
            </w:pPr>
            <w:r w:rsidRPr="0002489B">
              <w:rPr>
                <w:szCs w:val="20"/>
              </w:rPr>
              <w:t>0,0</w:t>
            </w:r>
          </w:p>
        </w:tc>
        <w:tc>
          <w:tcPr>
            <w:tcW w:w="557" w:type="pct"/>
            <w:vAlign w:val="center"/>
          </w:tcPr>
          <w:p w14:paraId="0E61E781" w14:textId="77777777" w:rsidR="0002489B" w:rsidRPr="0002489B" w:rsidRDefault="0002489B" w:rsidP="0002489B">
            <w:pPr>
              <w:jc w:val="center"/>
              <w:rPr>
                <w:szCs w:val="20"/>
              </w:rPr>
            </w:pPr>
            <w:r w:rsidRPr="0002489B">
              <w:rPr>
                <w:szCs w:val="20"/>
              </w:rPr>
              <w:t>0,0</w:t>
            </w:r>
          </w:p>
        </w:tc>
      </w:tr>
      <w:tr w:rsidR="0002489B" w:rsidRPr="0002489B" w14:paraId="3068CDC1" w14:textId="77777777" w:rsidTr="000E373F">
        <w:trPr>
          <w:jc w:val="center"/>
        </w:trPr>
        <w:tc>
          <w:tcPr>
            <w:tcW w:w="2797" w:type="pct"/>
          </w:tcPr>
          <w:p w14:paraId="251C2FFE" w14:textId="77777777" w:rsidR="0002489B" w:rsidRPr="0002489B" w:rsidRDefault="0002489B" w:rsidP="0002489B">
            <w:pPr>
              <w:rPr>
                <w:sz w:val="22"/>
                <w:szCs w:val="22"/>
              </w:rPr>
            </w:pPr>
            <w:r w:rsidRPr="0002489B">
              <w:rPr>
                <w:sz w:val="22"/>
                <w:szCs w:val="22"/>
              </w:rPr>
              <w:t>Выработка тепловой энергии (отпуск в тепловую сеть), Гкал</w:t>
            </w:r>
          </w:p>
        </w:tc>
        <w:tc>
          <w:tcPr>
            <w:tcW w:w="540" w:type="pct"/>
            <w:vAlign w:val="center"/>
          </w:tcPr>
          <w:p w14:paraId="4569E296" w14:textId="77777777" w:rsidR="0002489B" w:rsidRPr="0002489B" w:rsidRDefault="0002489B" w:rsidP="0002489B">
            <w:pPr>
              <w:jc w:val="center"/>
              <w:rPr>
                <w:szCs w:val="20"/>
              </w:rPr>
            </w:pPr>
            <w:r w:rsidRPr="0002489B">
              <w:rPr>
                <w:szCs w:val="20"/>
              </w:rPr>
              <w:t>1894,0</w:t>
            </w:r>
          </w:p>
        </w:tc>
        <w:tc>
          <w:tcPr>
            <w:tcW w:w="540" w:type="pct"/>
            <w:vAlign w:val="center"/>
          </w:tcPr>
          <w:p w14:paraId="0A2680FE" w14:textId="77777777" w:rsidR="0002489B" w:rsidRPr="0002489B" w:rsidRDefault="0002489B" w:rsidP="0002489B">
            <w:pPr>
              <w:jc w:val="center"/>
              <w:rPr>
                <w:szCs w:val="20"/>
              </w:rPr>
            </w:pPr>
            <w:r w:rsidRPr="0002489B">
              <w:rPr>
                <w:szCs w:val="20"/>
              </w:rPr>
              <w:t>1894,0</w:t>
            </w:r>
          </w:p>
        </w:tc>
        <w:tc>
          <w:tcPr>
            <w:tcW w:w="566" w:type="pct"/>
            <w:vAlign w:val="center"/>
          </w:tcPr>
          <w:p w14:paraId="022F445A" w14:textId="77777777" w:rsidR="0002489B" w:rsidRPr="0002489B" w:rsidRDefault="0002489B" w:rsidP="0002489B">
            <w:pPr>
              <w:jc w:val="center"/>
              <w:rPr>
                <w:szCs w:val="20"/>
              </w:rPr>
            </w:pPr>
            <w:r w:rsidRPr="0002489B">
              <w:rPr>
                <w:szCs w:val="20"/>
              </w:rPr>
              <w:t>1894,0</w:t>
            </w:r>
          </w:p>
        </w:tc>
        <w:tc>
          <w:tcPr>
            <w:tcW w:w="557" w:type="pct"/>
            <w:vAlign w:val="center"/>
          </w:tcPr>
          <w:p w14:paraId="6A5DED63" w14:textId="77777777" w:rsidR="0002489B" w:rsidRPr="0002489B" w:rsidRDefault="0002489B" w:rsidP="0002489B">
            <w:pPr>
              <w:jc w:val="center"/>
              <w:rPr>
                <w:szCs w:val="20"/>
              </w:rPr>
            </w:pPr>
            <w:r w:rsidRPr="0002489B">
              <w:rPr>
                <w:szCs w:val="20"/>
              </w:rPr>
              <w:t>1100,0</w:t>
            </w:r>
          </w:p>
        </w:tc>
      </w:tr>
      <w:tr w:rsidR="0002489B" w:rsidRPr="0002489B" w14:paraId="007E34BB" w14:textId="77777777" w:rsidTr="000E373F">
        <w:trPr>
          <w:jc w:val="center"/>
        </w:trPr>
        <w:tc>
          <w:tcPr>
            <w:tcW w:w="2797" w:type="pct"/>
          </w:tcPr>
          <w:p w14:paraId="3FAA26FA" w14:textId="77777777" w:rsidR="0002489B" w:rsidRPr="0002489B" w:rsidRDefault="0002489B" w:rsidP="0002489B">
            <w:pPr>
              <w:rPr>
                <w:sz w:val="22"/>
                <w:szCs w:val="22"/>
              </w:rPr>
            </w:pPr>
            <w:r w:rsidRPr="0002489B">
              <w:rPr>
                <w:sz w:val="22"/>
                <w:szCs w:val="22"/>
              </w:rPr>
              <w:lastRenderedPageBreak/>
              <w:t>Норматив удельного расхода топлива на отпущенную тепловую энергию, кг у.т./Гкал</w:t>
            </w:r>
          </w:p>
        </w:tc>
        <w:tc>
          <w:tcPr>
            <w:tcW w:w="540" w:type="pct"/>
            <w:vAlign w:val="center"/>
          </w:tcPr>
          <w:p w14:paraId="7DA611B1" w14:textId="77777777" w:rsidR="0002489B" w:rsidRPr="0002489B" w:rsidRDefault="0002489B" w:rsidP="0002489B">
            <w:pPr>
              <w:jc w:val="center"/>
              <w:rPr>
                <w:szCs w:val="20"/>
              </w:rPr>
            </w:pPr>
            <w:r w:rsidRPr="0002489B">
              <w:rPr>
                <w:szCs w:val="20"/>
              </w:rPr>
              <w:t>238,0</w:t>
            </w:r>
          </w:p>
        </w:tc>
        <w:tc>
          <w:tcPr>
            <w:tcW w:w="540" w:type="pct"/>
            <w:vAlign w:val="center"/>
          </w:tcPr>
          <w:p w14:paraId="6701C170" w14:textId="77777777" w:rsidR="0002489B" w:rsidRPr="0002489B" w:rsidRDefault="0002489B" w:rsidP="0002489B">
            <w:pPr>
              <w:jc w:val="center"/>
              <w:rPr>
                <w:szCs w:val="20"/>
              </w:rPr>
            </w:pPr>
            <w:r w:rsidRPr="0002489B">
              <w:rPr>
                <w:szCs w:val="20"/>
              </w:rPr>
              <w:t>238,0</w:t>
            </w:r>
          </w:p>
        </w:tc>
        <w:tc>
          <w:tcPr>
            <w:tcW w:w="566" w:type="pct"/>
            <w:vAlign w:val="center"/>
          </w:tcPr>
          <w:p w14:paraId="4966D58E" w14:textId="77777777" w:rsidR="0002489B" w:rsidRPr="0002489B" w:rsidRDefault="0002489B" w:rsidP="0002489B">
            <w:pPr>
              <w:jc w:val="center"/>
              <w:rPr>
                <w:szCs w:val="20"/>
              </w:rPr>
            </w:pPr>
            <w:r w:rsidRPr="0002489B">
              <w:rPr>
                <w:szCs w:val="20"/>
              </w:rPr>
              <w:t>238,0</w:t>
            </w:r>
          </w:p>
        </w:tc>
        <w:tc>
          <w:tcPr>
            <w:tcW w:w="557" w:type="pct"/>
            <w:vAlign w:val="center"/>
          </w:tcPr>
          <w:p w14:paraId="091B89B2" w14:textId="77777777" w:rsidR="0002489B" w:rsidRPr="0002489B" w:rsidRDefault="0002489B" w:rsidP="0002489B">
            <w:pPr>
              <w:jc w:val="center"/>
              <w:rPr>
                <w:szCs w:val="20"/>
              </w:rPr>
            </w:pPr>
            <w:r w:rsidRPr="0002489B">
              <w:rPr>
                <w:szCs w:val="20"/>
              </w:rPr>
              <w:t>238,0</w:t>
            </w:r>
          </w:p>
        </w:tc>
      </w:tr>
      <w:tr w:rsidR="0002489B" w:rsidRPr="0002489B" w14:paraId="5D5D5366" w14:textId="77777777" w:rsidTr="000E373F">
        <w:trPr>
          <w:jc w:val="center"/>
        </w:trPr>
        <w:tc>
          <w:tcPr>
            <w:tcW w:w="5000" w:type="pct"/>
            <w:gridSpan w:val="5"/>
          </w:tcPr>
          <w:p w14:paraId="04B98CDB" w14:textId="77777777" w:rsidR="0002489B" w:rsidRPr="0002489B" w:rsidRDefault="0002489B" w:rsidP="0002489B">
            <w:pPr>
              <w:jc w:val="center"/>
              <w:rPr>
                <w:sz w:val="22"/>
                <w:szCs w:val="22"/>
              </w:rPr>
            </w:pPr>
            <w:r w:rsidRPr="0002489B">
              <w:rPr>
                <w:sz w:val="22"/>
                <w:szCs w:val="22"/>
              </w:rPr>
              <w:t>по видам топлива</w:t>
            </w:r>
          </w:p>
        </w:tc>
      </w:tr>
      <w:tr w:rsidR="0002489B" w:rsidRPr="0002489B" w14:paraId="432A2805" w14:textId="77777777" w:rsidTr="000E373F">
        <w:trPr>
          <w:jc w:val="center"/>
        </w:trPr>
        <w:tc>
          <w:tcPr>
            <w:tcW w:w="5000" w:type="pct"/>
            <w:gridSpan w:val="5"/>
          </w:tcPr>
          <w:p w14:paraId="60554AF9" w14:textId="77777777" w:rsidR="0002489B" w:rsidRPr="0002489B" w:rsidRDefault="0002489B" w:rsidP="0002489B">
            <w:pPr>
              <w:jc w:val="center"/>
              <w:rPr>
                <w:sz w:val="22"/>
                <w:szCs w:val="22"/>
              </w:rPr>
            </w:pPr>
            <w:r w:rsidRPr="0002489B">
              <w:rPr>
                <w:sz w:val="22"/>
                <w:szCs w:val="22"/>
              </w:rPr>
              <w:t xml:space="preserve">        </w:t>
            </w:r>
            <w:r w:rsidRPr="0002489B">
              <w:rPr>
                <w:i/>
                <w:sz w:val="22"/>
                <w:szCs w:val="22"/>
              </w:rPr>
              <w:t>Бурый уголь</w:t>
            </w:r>
          </w:p>
        </w:tc>
      </w:tr>
      <w:tr w:rsidR="0002489B" w:rsidRPr="0002489B" w14:paraId="3C6894B0" w14:textId="77777777" w:rsidTr="000E373F">
        <w:trPr>
          <w:jc w:val="center"/>
        </w:trPr>
        <w:tc>
          <w:tcPr>
            <w:tcW w:w="2797" w:type="pct"/>
          </w:tcPr>
          <w:p w14:paraId="434E216E" w14:textId="77777777" w:rsidR="0002489B" w:rsidRPr="0002489B" w:rsidRDefault="0002489B" w:rsidP="0002489B">
            <w:pPr>
              <w:rPr>
                <w:sz w:val="22"/>
                <w:szCs w:val="22"/>
              </w:rPr>
            </w:pPr>
            <w:r w:rsidRPr="0002489B">
              <w:rPr>
                <w:sz w:val="22"/>
                <w:szCs w:val="22"/>
              </w:rPr>
              <w:t>Производство тепловой энергии, Гкал</w:t>
            </w:r>
          </w:p>
        </w:tc>
        <w:tc>
          <w:tcPr>
            <w:tcW w:w="540" w:type="pct"/>
            <w:vAlign w:val="center"/>
          </w:tcPr>
          <w:p w14:paraId="27655C18" w14:textId="77777777" w:rsidR="0002489B" w:rsidRPr="0002489B" w:rsidRDefault="0002489B" w:rsidP="0002489B">
            <w:pPr>
              <w:jc w:val="center"/>
              <w:rPr>
                <w:szCs w:val="20"/>
              </w:rPr>
            </w:pPr>
            <w:r w:rsidRPr="0002489B">
              <w:rPr>
                <w:szCs w:val="20"/>
              </w:rPr>
              <w:t>1894,0</w:t>
            </w:r>
          </w:p>
        </w:tc>
        <w:tc>
          <w:tcPr>
            <w:tcW w:w="540" w:type="pct"/>
            <w:vAlign w:val="center"/>
          </w:tcPr>
          <w:p w14:paraId="768AC41B" w14:textId="77777777" w:rsidR="0002489B" w:rsidRPr="0002489B" w:rsidRDefault="0002489B" w:rsidP="0002489B">
            <w:pPr>
              <w:jc w:val="center"/>
              <w:rPr>
                <w:szCs w:val="20"/>
              </w:rPr>
            </w:pPr>
            <w:r w:rsidRPr="0002489B">
              <w:rPr>
                <w:szCs w:val="20"/>
              </w:rPr>
              <w:t>1894,0</w:t>
            </w:r>
          </w:p>
        </w:tc>
        <w:tc>
          <w:tcPr>
            <w:tcW w:w="566" w:type="pct"/>
            <w:vAlign w:val="center"/>
          </w:tcPr>
          <w:p w14:paraId="44923346" w14:textId="77777777" w:rsidR="0002489B" w:rsidRPr="0002489B" w:rsidRDefault="0002489B" w:rsidP="0002489B">
            <w:pPr>
              <w:jc w:val="center"/>
              <w:rPr>
                <w:szCs w:val="20"/>
              </w:rPr>
            </w:pPr>
            <w:r w:rsidRPr="0002489B">
              <w:rPr>
                <w:szCs w:val="20"/>
              </w:rPr>
              <w:t>1894,0</w:t>
            </w:r>
          </w:p>
        </w:tc>
        <w:tc>
          <w:tcPr>
            <w:tcW w:w="557" w:type="pct"/>
            <w:vAlign w:val="center"/>
          </w:tcPr>
          <w:p w14:paraId="37C5DAD3" w14:textId="77777777" w:rsidR="0002489B" w:rsidRPr="0002489B" w:rsidRDefault="0002489B" w:rsidP="0002489B">
            <w:pPr>
              <w:jc w:val="center"/>
              <w:rPr>
                <w:szCs w:val="20"/>
              </w:rPr>
            </w:pPr>
            <w:r w:rsidRPr="0002489B">
              <w:rPr>
                <w:szCs w:val="20"/>
              </w:rPr>
              <w:t>1100,0</w:t>
            </w:r>
          </w:p>
        </w:tc>
      </w:tr>
      <w:tr w:rsidR="0002489B" w:rsidRPr="0002489B" w14:paraId="2F71A19B" w14:textId="77777777" w:rsidTr="000E373F">
        <w:trPr>
          <w:jc w:val="center"/>
        </w:trPr>
        <w:tc>
          <w:tcPr>
            <w:tcW w:w="2797" w:type="pct"/>
          </w:tcPr>
          <w:p w14:paraId="131CFB15" w14:textId="77777777" w:rsidR="0002489B" w:rsidRPr="0002489B" w:rsidRDefault="0002489B" w:rsidP="0002489B">
            <w:pPr>
              <w:rPr>
                <w:sz w:val="22"/>
                <w:szCs w:val="22"/>
              </w:rPr>
            </w:pPr>
            <w:r w:rsidRPr="0002489B">
              <w:rPr>
                <w:sz w:val="22"/>
                <w:szCs w:val="22"/>
              </w:rPr>
              <w:t>Средневзвешенный норматив удельного расхода топлива на производство тепловой энергии, кг у.т./кал</w:t>
            </w:r>
          </w:p>
        </w:tc>
        <w:tc>
          <w:tcPr>
            <w:tcW w:w="540" w:type="pct"/>
            <w:vAlign w:val="center"/>
          </w:tcPr>
          <w:p w14:paraId="59D9119F" w14:textId="77777777" w:rsidR="0002489B" w:rsidRPr="0002489B" w:rsidRDefault="0002489B" w:rsidP="0002489B">
            <w:pPr>
              <w:jc w:val="center"/>
              <w:rPr>
                <w:szCs w:val="20"/>
              </w:rPr>
            </w:pPr>
            <w:r w:rsidRPr="0002489B">
              <w:rPr>
                <w:szCs w:val="20"/>
              </w:rPr>
              <w:t>238,0</w:t>
            </w:r>
          </w:p>
        </w:tc>
        <w:tc>
          <w:tcPr>
            <w:tcW w:w="540" w:type="pct"/>
            <w:vAlign w:val="center"/>
          </w:tcPr>
          <w:p w14:paraId="7785D50E" w14:textId="77777777" w:rsidR="0002489B" w:rsidRPr="0002489B" w:rsidRDefault="0002489B" w:rsidP="0002489B">
            <w:pPr>
              <w:jc w:val="center"/>
              <w:rPr>
                <w:szCs w:val="20"/>
              </w:rPr>
            </w:pPr>
            <w:r w:rsidRPr="0002489B">
              <w:rPr>
                <w:szCs w:val="20"/>
              </w:rPr>
              <w:t>238,0</w:t>
            </w:r>
          </w:p>
        </w:tc>
        <w:tc>
          <w:tcPr>
            <w:tcW w:w="566" w:type="pct"/>
            <w:vAlign w:val="center"/>
          </w:tcPr>
          <w:p w14:paraId="644B612F" w14:textId="77777777" w:rsidR="0002489B" w:rsidRPr="0002489B" w:rsidRDefault="0002489B" w:rsidP="0002489B">
            <w:pPr>
              <w:jc w:val="center"/>
              <w:rPr>
                <w:szCs w:val="20"/>
              </w:rPr>
            </w:pPr>
            <w:r w:rsidRPr="0002489B">
              <w:rPr>
                <w:szCs w:val="20"/>
              </w:rPr>
              <w:t>238,0</w:t>
            </w:r>
          </w:p>
        </w:tc>
        <w:tc>
          <w:tcPr>
            <w:tcW w:w="557" w:type="pct"/>
            <w:vAlign w:val="center"/>
          </w:tcPr>
          <w:p w14:paraId="3ADC45E1" w14:textId="77777777" w:rsidR="0002489B" w:rsidRPr="0002489B" w:rsidRDefault="0002489B" w:rsidP="0002489B">
            <w:pPr>
              <w:jc w:val="center"/>
              <w:rPr>
                <w:szCs w:val="20"/>
              </w:rPr>
            </w:pPr>
            <w:r w:rsidRPr="0002489B">
              <w:rPr>
                <w:szCs w:val="20"/>
              </w:rPr>
              <w:t>238,0</w:t>
            </w:r>
          </w:p>
        </w:tc>
      </w:tr>
      <w:tr w:rsidR="0002489B" w:rsidRPr="0002489B" w14:paraId="48DA66B1" w14:textId="77777777" w:rsidTr="000E373F">
        <w:trPr>
          <w:jc w:val="center"/>
        </w:trPr>
        <w:tc>
          <w:tcPr>
            <w:tcW w:w="2797" w:type="pct"/>
          </w:tcPr>
          <w:p w14:paraId="35517B1F" w14:textId="77777777" w:rsidR="0002489B" w:rsidRPr="0002489B" w:rsidRDefault="0002489B" w:rsidP="0002489B">
            <w:pPr>
              <w:rPr>
                <w:sz w:val="22"/>
                <w:szCs w:val="22"/>
              </w:rPr>
            </w:pPr>
            <w:r w:rsidRPr="0002489B">
              <w:rPr>
                <w:sz w:val="22"/>
                <w:szCs w:val="22"/>
              </w:rPr>
              <w:t>Расход тепловой энергии на собственные нужды,  Гкал</w:t>
            </w:r>
          </w:p>
        </w:tc>
        <w:tc>
          <w:tcPr>
            <w:tcW w:w="540" w:type="pct"/>
            <w:vAlign w:val="center"/>
          </w:tcPr>
          <w:p w14:paraId="11ED1680" w14:textId="77777777" w:rsidR="0002489B" w:rsidRPr="0002489B" w:rsidRDefault="0002489B" w:rsidP="0002489B">
            <w:pPr>
              <w:jc w:val="center"/>
              <w:rPr>
                <w:szCs w:val="20"/>
              </w:rPr>
            </w:pPr>
            <w:r w:rsidRPr="0002489B">
              <w:rPr>
                <w:szCs w:val="20"/>
              </w:rPr>
              <w:t>0,0</w:t>
            </w:r>
          </w:p>
        </w:tc>
        <w:tc>
          <w:tcPr>
            <w:tcW w:w="540" w:type="pct"/>
            <w:vAlign w:val="center"/>
          </w:tcPr>
          <w:p w14:paraId="4F84F5DB" w14:textId="77777777" w:rsidR="0002489B" w:rsidRPr="0002489B" w:rsidRDefault="0002489B" w:rsidP="0002489B">
            <w:pPr>
              <w:jc w:val="center"/>
              <w:rPr>
                <w:szCs w:val="20"/>
              </w:rPr>
            </w:pPr>
            <w:r w:rsidRPr="0002489B">
              <w:rPr>
                <w:szCs w:val="20"/>
              </w:rPr>
              <w:t>0,0</w:t>
            </w:r>
          </w:p>
        </w:tc>
        <w:tc>
          <w:tcPr>
            <w:tcW w:w="566" w:type="pct"/>
            <w:vAlign w:val="center"/>
          </w:tcPr>
          <w:p w14:paraId="3AD8A5BB" w14:textId="77777777" w:rsidR="0002489B" w:rsidRPr="0002489B" w:rsidRDefault="0002489B" w:rsidP="0002489B">
            <w:pPr>
              <w:jc w:val="center"/>
              <w:rPr>
                <w:szCs w:val="20"/>
              </w:rPr>
            </w:pPr>
            <w:r w:rsidRPr="0002489B">
              <w:rPr>
                <w:szCs w:val="20"/>
              </w:rPr>
              <w:t>0,0</w:t>
            </w:r>
          </w:p>
        </w:tc>
        <w:tc>
          <w:tcPr>
            <w:tcW w:w="557" w:type="pct"/>
            <w:vAlign w:val="center"/>
          </w:tcPr>
          <w:p w14:paraId="245AC23D" w14:textId="77777777" w:rsidR="0002489B" w:rsidRPr="0002489B" w:rsidRDefault="0002489B" w:rsidP="0002489B">
            <w:pPr>
              <w:jc w:val="center"/>
              <w:rPr>
                <w:szCs w:val="20"/>
              </w:rPr>
            </w:pPr>
            <w:r w:rsidRPr="0002489B">
              <w:rPr>
                <w:szCs w:val="20"/>
              </w:rPr>
              <w:t>0,0</w:t>
            </w:r>
          </w:p>
        </w:tc>
      </w:tr>
      <w:tr w:rsidR="0002489B" w:rsidRPr="0002489B" w14:paraId="1987FCF9" w14:textId="77777777" w:rsidTr="000E373F">
        <w:trPr>
          <w:jc w:val="center"/>
        </w:trPr>
        <w:tc>
          <w:tcPr>
            <w:tcW w:w="2797" w:type="pct"/>
          </w:tcPr>
          <w:p w14:paraId="7DA2678B" w14:textId="77777777" w:rsidR="0002489B" w:rsidRPr="0002489B" w:rsidRDefault="0002489B" w:rsidP="0002489B">
            <w:pPr>
              <w:rPr>
                <w:sz w:val="22"/>
                <w:szCs w:val="22"/>
              </w:rPr>
            </w:pPr>
            <w:r w:rsidRPr="0002489B">
              <w:rPr>
                <w:sz w:val="22"/>
                <w:szCs w:val="22"/>
              </w:rPr>
              <w:t xml:space="preserve">%                </w:t>
            </w:r>
          </w:p>
        </w:tc>
        <w:tc>
          <w:tcPr>
            <w:tcW w:w="540" w:type="pct"/>
            <w:vAlign w:val="center"/>
          </w:tcPr>
          <w:p w14:paraId="5A6B3821" w14:textId="77777777" w:rsidR="0002489B" w:rsidRPr="0002489B" w:rsidRDefault="0002489B" w:rsidP="0002489B">
            <w:pPr>
              <w:jc w:val="center"/>
              <w:rPr>
                <w:szCs w:val="20"/>
              </w:rPr>
            </w:pPr>
            <w:r w:rsidRPr="0002489B">
              <w:rPr>
                <w:szCs w:val="20"/>
              </w:rPr>
              <w:t>0,0</w:t>
            </w:r>
          </w:p>
        </w:tc>
        <w:tc>
          <w:tcPr>
            <w:tcW w:w="540" w:type="pct"/>
            <w:vAlign w:val="center"/>
          </w:tcPr>
          <w:p w14:paraId="5E5534E9" w14:textId="77777777" w:rsidR="0002489B" w:rsidRPr="0002489B" w:rsidRDefault="0002489B" w:rsidP="0002489B">
            <w:pPr>
              <w:jc w:val="center"/>
              <w:rPr>
                <w:szCs w:val="20"/>
              </w:rPr>
            </w:pPr>
            <w:r w:rsidRPr="0002489B">
              <w:rPr>
                <w:szCs w:val="20"/>
              </w:rPr>
              <w:t>0,0</w:t>
            </w:r>
          </w:p>
        </w:tc>
        <w:tc>
          <w:tcPr>
            <w:tcW w:w="566" w:type="pct"/>
            <w:vAlign w:val="center"/>
          </w:tcPr>
          <w:p w14:paraId="05DBB034" w14:textId="77777777" w:rsidR="0002489B" w:rsidRPr="0002489B" w:rsidRDefault="0002489B" w:rsidP="0002489B">
            <w:pPr>
              <w:jc w:val="center"/>
              <w:rPr>
                <w:szCs w:val="20"/>
              </w:rPr>
            </w:pPr>
            <w:r w:rsidRPr="0002489B">
              <w:rPr>
                <w:szCs w:val="20"/>
              </w:rPr>
              <w:t>0,0</w:t>
            </w:r>
          </w:p>
        </w:tc>
        <w:tc>
          <w:tcPr>
            <w:tcW w:w="557" w:type="pct"/>
            <w:vAlign w:val="center"/>
          </w:tcPr>
          <w:p w14:paraId="58038166" w14:textId="77777777" w:rsidR="0002489B" w:rsidRPr="0002489B" w:rsidRDefault="0002489B" w:rsidP="0002489B">
            <w:pPr>
              <w:jc w:val="center"/>
              <w:rPr>
                <w:szCs w:val="20"/>
              </w:rPr>
            </w:pPr>
            <w:r w:rsidRPr="0002489B">
              <w:rPr>
                <w:szCs w:val="20"/>
              </w:rPr>
              <w:t>0,0</w:t>
            </w:r>
          </w:p>
        </w:tc>
      </w:tr>
      <w:tr w:rsidR="0002489B" w:rsidRPr="0002489B" w14:paraId="57D4CF95" w14:textId="77777777" w:rsidTr="000E373F">
        <w:trPr>
          <w:jc w:val="center"/>
        </w:trPr>
        <w:tc>
          <w:tcPr>
            <w:tcW w:w="2797" w:type="pct"/>
          </w:tcPr>
          <w:p w14:paraId="1100AAE9" w14:textId="77777777" w:rsidR="0002489B" w:rsidRPr="0002489B" w:rsidRDefault="0002489B" w:rsidP="0002489B">
            <w:pPr>
              <w:rPr>
                <w:sz w:val="22"/>
                <w:szCs w:val="22"/>
              </w:rPr>
            </w:pPr>
            <w:r w:rsidRPr="0002489B">
              <w:rPr>
                <w:sz w:val="22"/>
                <w:szCs w:val="22"/>
              </w:rPr>
              <w:t>Выработка тепловой энергии (отпуск в тепловую сеть), Гкал</w:t>
            </w:r>
          </w:p>
        </w:tc>
        <w:tc>
          <w:tcPr>
            <w:tcW w:w="540" w:type="pct"/>
            <w:vAlign w:val="center"/>
          </w:tcPr>
          <w:p w14:paraId="61A966F0" w14:textId="77777777" w:rsidR="0002489B" w:rsidRPr="0002489B" w:rsidRDefault="0002489B" w:rsidP="0002489B">
            <w:pPr>
              <w:jc w:val="center"/>
              <w:rPr>
                <w:szCs w:val="20"/>
              </w:rPr>
            </w:pPr>
            <w:r w:rsidRPr="0002489B">
              <w:rPr>
                <w:szCs w:val="20"/>
              </w:rPr>
              <w:t>1894,0</w:t>
            </w:r>
          </w:p>
        </w:tc>
        <w:tc>
          <w:tcPr>
            <w:tcW w:w="540" w:type="pct"/>
            <w:vAlign w:val="center"/>
          </w:tcPr>
          <w:p w14:paraId="3ADEEB2A" w14:textId="77777777" w:rsidR="0002489B" w:rsidRPr="0002489B" w:rsidRDefault="0002489B" w:rsidP="0002489B">
            <w:pPr>
              <w:jc w:val="center"/>
              <w:rPr>
                <w:szCs w:val="20"/>
              </w:rPr>
            </w:pPr>
            <w:r w:rsidRPr="0002489B">
              <w:rPr>
                <w:szCs w:val="20"/>
              </w:rPr>
              <w:t>1894,0</w:t>
            </w:r>
          </w:p>
        </w:tc>
        <w:tc>
          <w:tcPr>
            <w:tcW w:w="566" w:type="pct"/>
            <w:vAlign w:val="center"/>
          </w:tcPr>
          <w:p w14:paraId="14F08C44" w14:textId="77777777" w:rsidR="0002489B" w:rsidRPr="0002489B" w:rsidRDefault="0002489B" w:rsidP="0002489B">
            <w:pPr>
              <w:jc w:val="center"/>
              <w:rPr>
                <w:szCs w:val="20"/>
              </w:rPr>
            </w:pPr>
            <w:r w:rsidRPr="0002489B">
              <w:rPr>
                <w:szCs w:val="20"/>
              </w:rPr>
              <w:t>1894,0</w:t>
            </w:r>
          </w:p>
        </w:tc>
        <w:tc>
          <w:tcPr>
            <w:tcW w:w="557" w:type="pct"/>
            <w:vAlign w:val="center"/>
          </w:tcPr>
          <w:p w14:paraId="6B41D6A8" w14:textId="77777777" w:rsidR="0002489B" w:rsidRPr="0002489B" w:rsidRDefault="0002489B" w:rsidP="0002489B">
            <w:pPr>
              <w:jc w:val="center"/>
              <w:rPr>
                <w:szCs w:val="20"/>
              </w:rPr>
            </w:pPr>
            <w:r w:rsidRPr="0002489B">
              <w:rPr>
                <w:szCs w:val="20"/>
              </w:rPr>
              <w:t>1100,0</w:t>
            </w:r>
          </w:p>
        </w:tc>
      </w:tr>
      <w:tr w:rsidR="0002489B" w:rsidRPr="0002489B" w14:paraId="6CCE4DEC" w14:textId="77777777" w:rsidTr="000E373F">
        <w:trPr>
          <w:jc w:val="center"/>
        </w:trPr>
        <w:tc>
          <w:tcPr>
            <w:tcW w:w="2797" w:type="pct"/>
          </w:tcPr>
          <w:p w14:paraId="1A2C7E58" w14:textId="77777777" w:rsidR="0002489B" w:rsidRPr="0002489B" w:rsidRDefault="0002489B" w:rsidP="0002489B">
            <w:pPr>
              <w:rPr>
                <w:sz w:val="22"/>
                <w:szCs w:val="22"/>
              </w:rPr>
            </w:pPr>
            <w:r w:rsidRPr="0002489B">
              <w:rPr>
                <w:sz w:val="22"/>
                <w:szCs w:val="22"/>
              </w:rPr>
              <w:t>Норматив удельного расхода топлива на отпущенную тепловую энергию, кг у.т./Гкал</w:t>
            </w:r>
          </w:p>
        </w:tc>
        <w:tc>
          <w:tcPr>
            <w:tcW w:w="540" w:type="pct"/>
            <w:vAlign w:val="center"/>
          </w:tcPr>
          <w:p w14:paraId="37F7A912" w14:textId="77777777" w:rsidR="0002489B" w:rsidRPr="0002489B" w:rsidRDefault="0002489B" w:rsidP="0002489B">
            <w:pPr>
              <w:jc w:val="center"/>
              <w:rPr>
                <w:szCs w:val="20"/>
              </w:rPr>
            </w:pPr>
            <w:r w:rsidRPr="0002489B">
              <w:rPr>
                <w:szCs w:val="20"/>
              </w:rPr>
              <w:t>238,0</w:t>
            </w:r>
          </w:p>
        </w:tc>
        <w:tc>
          <w:tcPr>
            <w:tcW w:w="540" w:type="pct"/>
            <w:vAlign w:val="center"/>
          </w:tcPr>
          <w:p w14:paraId="331DECBC" w14:textId="77777777" w:rsidR="0002489B" w:rsidRPr="0002489B" w:rsidRDefault="0002489B" w:rsidP="0002489B">
            <w:pPr>
              <w:jc w:val="center"/>
              <w:rPr>
                <w:szCs w:val="20"/>
              </w:rPr>
            </w:pPr>
            <w:r w:rsidRPr="0002489B">
              <w:rPr>
                <w:szCs w:val="20"/>
              </w:rPr>
              <w:t>238,0</w:t>
            </w:r>
          </w:p>
        </w:tc>
        <w:tc>
          <w:tcPr>
            <w:tcW w:w="566" w:type="pct"/>
            <w:vAlign w:val="center"/>
          </w:tcPr>
          <w:p w14:paraId="1E0FAFEE" w14:textId="77777777" w:rsidR="0002489B" w:rsidRPr="0002489B" w:rsidRDefault="0002489B" w:rsidP="0002489B">
            <w:pPr>
              <w:jc w:val="center"/>
              <w:rPr>
                <w:szCs w:val="20"/>
              </w:rPr>
            </w:pPr>
            <w:r w:rsidRPr="0002489B">
              <w:rPr>
                <w:szCs w:val="20"/>
              </w:rPr>
              <w:t>238,0</w:t>
            </w:r>
          </w:p>
        </w:tc>
        <w:tc>
          <w:tcPr>
            <w:tcW w:w="557" w:type="pct"/>
            <w:vAlign w:val="center"/>
          </w:tcPr>
          <w:p w14:paraId="5ADD09D0" w14:textId="77777777" w:rsidR="0002489B" w:rsidRPr="0002489B" w:rsidRDefault="0002489B" w:rsidP="0002489B">
            <w:pPr>
              <w:jc w:val="center"/>
              <w:rPr>
                <w:szCs w:val="20"/>
              </w:rPr>
            </w:pPr>
            <w:r w:rsidRPr="0002489B">
              <w:rPr>
                <w:szCs w:val="20"/>
              </w:rPr>
              <w:t>238,0</w:t>
            </w:r>
          </w:p>
        </w:tc>
      </w:tr>
    </w:tbl>
    <w:p w14:paraId="41903D03" w14:textId="77777777" w:rsidR="0002489B" w:rsidRPr="0002489B" w:rsidRDefault="0002489B" w:rsidP="0002489B">
      <w:pPr>
        <w:ind w:firstLine="720"/>
        <w:jc w:val="both"/>
        <w:rPr>
          <w:sz w:val="27"/>
          <w:szCs w:val="27"/>
        </w:rPr>
      </w:pPr>
    </w:p>
    <w:p w14:paraId="558173AE" w14:textId="77777777" w:rsidR="0002489B" w:rsidRPr="0002489B" w:rsidRDefault="0002489B" w:rsidP="0002489B">
      <w:pPr>
        <w:ind w:firstLine="720"/>
        <w:jc w:val="both"/>
        <w:rPr>
          <w:sz w:val="28"/>
          <w:szCs w:val="28"/>
        </w:rPr>
      </w:pPr>
      <w:r w:rsidRPr="0002489B">
        <w:rPr>
          <w:sz w:val="28"/>
          <w:szCs w:val="28"/>
        </w:rPr>
        <w:t>На основании выполненных расчетов, в соответствии основами ценообразования в сфере теплоснабжения, утвержденными постановлением Правительства РФ от 22.10.2012 №1075, Федеральным законом от 27.07.2010 №190-ФЗ «О теплоснабжении», норматив удельного расхода топлива на отпущенную тепловую энергию на 2022 год составит:</w:t>
      </w:r>
    </w:p>
    <w:p w14:paraId="623FC103" w14:textId="77777777" w:rsidR="0002489B" w:rsidRPr="0002489B" w:rsidRDefault="0002489B" w:rsidP="0002489B">
      <w:pPr>
        <w:ind w:firstLine="720"/>
        <w:jc w:val="both"/>
        <w:rPr>
          <w:sz w:val="28"/>
          <w:szCs w:val="28"/>
        </w:rPr>
      </w:pPr>
    </w:p>
    <w:p w14:paraId="42DC7205" w14:textId="77777777" w:rsidR="0002489B" w:rsidRPr="0002489B" w:rsidRDefault="0002489B" w:rsidP="0002489B">
      <w:pPr>
        <w:tabs>
          <w:tab w:val="left" w:pos="1665"/>
        </w:tabs>
        <w:jc w:val="center"/>
        <w:rPr>
          <w:b/>
          <w:bCs/>
          <w:sz w:val="28"/>
          <w:szCs w:val="28"/>
        </w:rPr>
      </w:pPr>
      <w:r w:rsidRPr="0002489B">
        <w:rPr>
          <w:b/>
          <w:bCs/>
          <w:sz w:val="28"/>
          <w:szCs w:val="28"/>
        </w:rPr>
        <w:t xml:space="preserve">Предложение </w:t>
      </w:r>
      <w:r w:rsidRPr="0002489B">
        <w:rPr>
          <w:b/>
          <w:sz w:val="28"/>
          <w:szCs w:val="28"/>
        </w:rPr>
        <w:t>по утверждению норматива удельного расхода топлива на отпущенную электрическую и тепловую энергию от котельной на 2022 год</w:t>
      </w:r>
    </w:p>
    <w:p w14:paraId="1E0F132B" w14:textId="77777777" w:rsidR="0002489B" w:rsidRPr="0002489B" w:rsidRDefault="0002489B" w:rsidP="0002489B">
      <w:pPr>
        <w:jc w:val="both"/>
        <w:rPr>
          <w:b/>
          <w:bCs/>
          <w:sz w:val="22"/>
          <w:szCs w:val="20"/>
        </w:rPr>
      </w:pPr>
    </w:p>
    <w:tbl>
      <w:tblPr>
        <w:tblW w:w="9588"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503"/>
        <w:gridCol w:w="2205"/>
        <w:gridCol w:w="2880"/>
      </w:tblGrid>
      <w:tr w:rsidR="0002489B" w:rsidRPr="0002489B" w14:paraId="1A5243A1" w14:textId="77777777" w:rsidTr="00A25E52">
        <w:trPr>
          <w:cantSplit/>
        </w:trPr>
        <w:tc>
          <w:tcPr>
            <w:tcW w:w="4503" w:type="dxa"/>
            <w:vMerge w:val="restart"/>
            <w:vAlign w:val="center"/>
          </w:tcPr>
          <w:p w14:paraId="435F1AEF" w14:textId="77777777" w:rsidR="0002489B" w:rsidRPr="0002489B" w:rsidRDefault="0002489B" w:rsidP="0002489B">
            <w:pPr>
              <w:jc w:val="center"/>
              <w:rPr>
                <w:bCs/>
                <w:iCs/>
                <w:sz w:val="28"/>
                <w:vertAlign w:val="superscript"/>
              </w:rPr>
            </w:pPr>
            <w:r w:rsidRPr="0002489B">
              <w:rPr>
                <w:bCs/>
                <w:iCs/>
                <w:sz w:val="28"/>
              </w:rPr>
              <w:t>организация</w:t>
            </w:r>
          </w:p>
          <w:p w14:paraId="32991326" w14:textId="77777777" w:rsidR="0002489B" w:rsidRPr="0002489B" w:rsidRDefault="0002489B" w:rsidP="0002489B">
            <w:pPr>
              <w:jc w:val="center"/>
              <w:rPr>
                <w:bCs/>
                <w:iCs/>
                <w:sz w:val="28"/>
              </w:rPr>
            </w:pPr>
          </w:p>
        </w:tc>
        <w:tc>
          <w:tcPr>
            <w:tcW w:w="5085" w:type="dxa"/>
            <w:gridSpan w:val="2"/>
            <w:vAlign w:val="center"/>
          </w:tcPr>
          <w:p w14:paraId="358067DB" w14:textId="77777777" w:rsidR="0002489B" w:rsidRPr="0002489B" w:rsidRDefault="0002489B" w:rsidP="0002489B">
            <w:pPr>
              <w:jc w:val="center"/>
              <w:rPr>
                <w:bCs/>
                <w:sz w:val="28"/>
              </w:rPr>
            </w:pPr>
          </w:p>
          <w:p w14:paraId="1A1D083D" w14:textId="77777777" w:rsidR="0002489B" w:rsidRPr="0002489B" w:rsidRDefault="0002489B" w:rsidP="0002489B">
            <w:pPr>
              <w:jc w:val="center"/>
              <w:rPr>
                <w:bCs/>
                <w:sz w:val="28"/>
              </w:rPr>
            </w:pPr>
            <w:r w:rsidRPr="0002489B">
              <w:rPr>
                <w:bCs/>
                <w:sz w:val="28"/>
              </w:rPr>
              <w:t>Норматив на отпущенную энергию</w:t>
            </w:r>
          </w:p>
          <w:p w14:paraId="66D1D12B" w14:textId="77777777" w:rsidR="0002489B" w:rsidRPr="0002489B" w:rsidRDefault="0002489B" w:rsidP="0002489B">
            <w:pPr>
              <w:jc w:val="center"/>
              <w:rPr>
                <w:bCs/>
                <w:sz w:val="28"/>
              </w:rPr>
            </w:pPr>
          </w:p>
        </w:tc>
      </w:tr>
      <w:tr w:rsidR="0002489B" w:rsidRPr="0002489B" w14:paraId="67893B03" w14:textId="77777777" w:rsidTr="00A25E52">
        <w:trPr>
          <w:cantSplit/>
        </w:trPr>
        <w:tc>
          <w:tcPr>
            <w:tcW w:w="4503" w:type="dxa"/>
            <w:vMerge/>
          </w:tcPr>
          <w:p w14:paraId="60F92545" w14:textId="77777777" w:rsidR="0002489B" w:rsidRPr="0002489B" w:rsidRDefault="0002489B" w:rsidP="0002489B">
            <w:pPr>
              <w:jc w:val="center"/>
              <w:rPr>
                <w:bCs/>
                <w:iCs/>
                <w:sz w:val="28"/>
              </w:rPr>
            </w:pPr>
          </w:p>
        </w:tc>
        <w:tc>
          <w:tcPr>
            <w:tcW w:w="2205" w:type="dxa"/>
            <w:vAlign w:val="center"/>
          </w:tcPr>
          <w:p w14:paraId="5117A13B" w14:textId="77777777" w:rsidR="0002489B" w:rsidRPr="0002489B" w:rsidRDefault="0002489B" w:rsidP="0002489B">
            <w:pPr>
              <w:jc w:val="center"/>
              <w:rPr>
                <w:bCs/>
                <w:sz w:val="28"/>
              </w:rPr>
            </w:pPr>
            <w:r w:rsidRPr="0002489B">
              <w:rPr>
                <w:bCs/>
                <w:sz w:val="28"/>
              </w:rPr>
              <w:t>Электрическую,</w:t>
            </w:r>
            <w:r w:rsidRPr="0002489B">
              <w:rPr>
                <w:bCs/>
                <w:sz w:val="28"/>
              </w:rPr>
              <w:br/>
              <w:t>г у.т./кВт.ч</w:t>
            </w:r>
          </w:p>
        </w:tc>
        <w:tc>
          <w:tcPr>
            <w:tcW w:w="2880" w:type="dxa"/>
            <w:vAlign w:val="center"/>
          </w:tcPr>
          <w:p w14:paraId="1291341F" w14:textId="77777777" w:rsidR="0002489B" w:rsidRPr="0002489B" w:rsidRDefault="0002489B" w:rsidP="0002489B">
            <w:pPr>
              <w:jc w:val="center"/>
              <w:rPr>
                <w:bCs/>
                <w:sz w:val="28"/>
              </w:rPr>
            </w:pPr>
            <w:r w:rsidRPr="0002489B">
              <w:rPr>
                <w:bCs/>
                <w:sz w:val="28"/>
              </w:rPr>
              <w:t>Тепловую,</w:t>
            </w:r>
            <w:r w:rsidRPr="0002489B">
              <w:rPr>
                <w:bCs/>
                <w:sz w:val="28"/>
              </w:rPr>
              <w:br/>
              <w:t>кг у.т./Гкал</w:t>
            </w:r>
          </w:p>
        </w:tc>
      </w:tr>
      <w:tr w:rsidR="0002489B" w:rsidRPr="0002489B" w14:paraId="4449F921" w14:textId="77777777" w:rsidTr="00A25E52">
        <w:tc>
          <w:tcPr>
            <w:tcW w:w="4503" w:type="dxa"/>
          </w:tcPr>
          <w:p w14:paraId="16A9D34F" w14:textId="77777777" w:rsidR="0002489B" w:rsidRPr="0002489B" w:rsidRDefault="0002489B" w:rsidP="0002489B">
            <w:pPr>
              <w:rPr>
                <w:sz w:val="28"/>
              </w:rPr>
            </w:pPr>
            <w:r w:rsidRPr="0002489B">
              <w:rPr>
                <w:sz w:val="28"/>
              </w:rPr>
              <w:t xml:space="preserve">ООО «Комплекс Услуги» </w:t>
            </w:r>
          </w:p>
          <w:p w14:paraId="0C1C42C9" w14:textId="77777777" w:rsidR="0002489B" w:rsidRPr="0002489B" w:rsidRDefault="0002489B" w:rsidP="0002489B">
            <w:pPr>
              <w:rPr>
                <w:sz w:val="28"/>
              </w:rPr>
            </w:pPr>
            <w:r w:rsidRPr="0002489B">
              <w:rPr>
                <w:sz w:val="28"/>
              </w:rPr>
              <w:t>(г. Мариинск)</w:t>
            </w:r>
          </w:p>
        </w:tc>
        <w:tc>
          <w:tcPr>
            <w:tcW w:w="2205" w:type="dxa"/>
            <w:vAlign w:val="center"/>
          </w:tcPr>
          <w:p w14:paraId="333ADEA1" w14:textId="77777777" w:rsidR="0002489B" w:rsidRPr="0002489B" w:rsidRDefault="0002489B" w:rsidP="0002489B">
            <w:pPr>
              <w:rPr>
                <w:sz w:val="28"/>
              </w:rPr>
            </w:pPr>
            <w:r w:rsidRPr="0002489B">
              <w:rPr>
                <w:sz w:val="28"/>
              </w:rPr>
              <w:t> </w:t>
            </w:r>
          </w:p>
        </w:tc>
        <w:tc>
          <w:tcPr>
            <w:tcW w:w="2880" w:type="dxa"/>
            <w:vAlign w:val="center"/>
          </w:tcPr>
          <w:p w14:paraId="747B9682" w14:textId="77777777" w:rsidR="0002489B" w:rsidRPr="0002489B" w:rsidRDefault="0002489B" w:rsidP="0002489B">
            <w:pPr>
              <w:jc w:val="center"/>
              <w:rPr>
                <w:sz w:val="28"/>
              </w:rPr>
            </w:pPr>
            <w:r w:rsidRPr="0002489B">
              <w:rPr>
                <w:sz w:val="28"/>
              </w:rPr>
              <w:t>238,0</w:t>
            </w:r>
          </w:p>
        </w:tc>
      </w:tr>
    </w:tbl>
    <w:p w14:paraId="64E74339" w14:textId="77777777" w:rsidR="0002489B" w:rsidRPr="0002489B" w:rsidRDefault="0002489B" w:rsidP="0002489B">
      <w:pPr>
        <w:jc w:val="both"/>
        <w:rPr>
          <w:sz w:val="26"/>
          <w:szCs w:val="26"/>
        </w:rPr>
      </w:pPr>
    </w:p>
    <w:p w14:paraId="170AD28D" w14:textId="77777777" w:rsidR="0002489B" w:rsidRPr="0002489B" w:rsidRDefault="0002489B" w:rsidP="0002489B">
      <w:pPr>
        <w:jc w:val="both"/>
        <w:rPr>
          <w:sz w:val="26"/>
          <w:szCs w:val="26"/>
        </w:rPr>
      </w:pPr>
    </w:p>
    <w:p w14:paraId="153C33D5" w14:textId="77777777" w:rsidR="0002489B" w:rsidRPr="0002489B" w:rsidRDefault="0002489B" w:rsidP="0002489B">
      <w:pPr>
        <w:jc w:val="both"/>
        <w:rPr>
          <w:sz w:val="26"/>
          <w:szCs w:val="26"/>
        </w:rPr>
      </w:pPr>
    </w:p>
    <w:p w14:paraId="6BD0A1E4" w14:textId="77777777" w:rsidR="0002489B" w:rsidRPr="0002489B" w:rsidRDefault="0002489B" w:rsidP="0002489B">
      <w:pPr>
        <w:jc w:val="both"/>
        <w:rPr>
          <w:b/>
          <w:sz w:val="28"/>
          <w:szCs w:val="28"/>
        </w:rPr>
      </w:pPr>
    </w:p>
    <w:p w14:paraId="16ABF14D" w14:textId="77777777" w:rsidR="000E373F" w:rsidRDefault="000E373F" w:rsidP="002D52CE">
      <w:pPr>
        <w:tabs>
          <w:tab w:val="left" w:pos="5580"/>
          <w:tab w:val="left" w:pos="9498"/>
        </w:tabs>
        <w:ind w:right="-569"/>
        <w:rPr>
          <w:color w:val="000000" w:themeColor="text1"/>
        </w:rPr>
        <w:sectPr w:rsidR="000E373F" w:rsidSect="002D52CE">
          <w:pgSz w:w="12240" w:h="15840"/>
          <w:pgMar w:top="851" w:right="851" w:bottom="851" w:left="1418" w:header="720" w:footer="720" w:gutter="0"/>
          <w:cols w:space="720"/>
          <w:titlePg/>
          <w:docGrid w:linePitch="381"/>
        </w:sectPr>
      </w:pPr>
    </w:p>
    <w:p w14:paraId="5D54C653" w14:textId="30801F12" w:rsidR="000E373F" w:rsidRDefault="000E373F" w:rsidP="000E373F">
      <w:pPr>
        <w:tabs>
          <w:tab w:val="left" w:pos="5580"/>
          <w:tab w:val="left" w:pos="9498"/>
        </w:tabs>
        <w:ind w:left="-2915" w:right="-569" w:firstLine="8444"/>
        <w:rPr>
          <w:color w:val="000000" w:themeColor="text1"/>
        </w:rPr>
      </w:pPr>
      <w:r>
        <w:rPr>
          <w:color w:val="000000" w:themeColor="text1"/>
        </w:rPr>
        <w:lastRenderedPageBreak/>
        <w:t>Приложение № 30 к протоколу № 46</w:t>
      </w:r>
    </w:p>
    <w:p w14:paraId="18495691" w14:textId="77777777" w:rsidR="000E373F" w:rsidRDefault="000E373F" w:rsidP="000E373F">
      <w:pPr>
        <w:tabs>
          <w:tab w:val="left" w:pos="5580"/>
          <w:tab w:val="left" w:pos="9498"/>
        </w:tabs>
        <w:ind w:left="-2915" w:right="-569" w:firstLine="8444"/>
        <w:rPr>
          <w:color w:val="000000" w:themeColor="text1"/>
        </w:rPr>
      </w:pPr>
      <w:r>
        <w:rPr>
          <w:color w:val="000000" w:themeColor="text1"/>
        </w:rPr>
        <w:t>заседания Правления Региональной</w:t>
      </w:r>
    </w:p>
    <w:p w14:paraId="508AA82E" w14:textId="77777777" w:rsidR="000E373F" w:rsidRDefault="000E373F" w:rsidP="000E373F">
      <w:pPr>
        <w:tabs>
          <w:tab w:val="left" w:pos="5580"/>
          <w:tab w:val="left" w:pos="9498"/>
        </w:tabs>
        <w:ind w:left="-2915" w:right="-569" w:firstLine="8444"/>
        <w:rPr>
          <w:color w:val="000000" w:themeColor="text1"/>
        </w:rPr>
      </w:pPr>
      <w:r>
        <w:rPr>
          <w:color w:val="000000" w:themeColor="text1"/>
        </w:rPr>
        <w:t>энергетической комиссии</w:t>
      </w:r>
    </w:p>
    <w:p w14:paraId="7262CCB1" w14:textId="5B5E150B" w:rsidR="000E373F" w:rsidRDefault="000E373F" w:rsidP="000E373F">
      <w:pPr>
        <w:tabs>
          <w:tab w:val="left" w:pos="5580"/>
          <w:tab w:val="left" w:pos="9498"/>
        </w:tabs>
        <w:ind w:left="-2915" w:right="-569" w:firstLine="8444"/>
        <w:rPr>
          <w:color w:val="000000" w:themeColor="text1"/>
        </w:rPr>
      </w:pPr>
      <w:r>
        <w:rPr>
          <w:color w:val="000000" w:themeColor="text1"/>
        </w:rPr>
        <w:t>Кузбасса от 10.08.2021</w:t>
      </w:r>
    </w:p>
    <w:p w14:paraId="435A1EBD" w14:textId="77777777" w:rsidR="000E373F" w:rsidRDefault="000E373F" w:rsidP="000E373F">
      <w:pPr>
        <w:tabs>
          <w:tab w:val="left" w:pos="5580"/>
          <w:tab w:val="left" w:pos="9498"/>
        </w:tabs>
        <w:ind w:left="-2915" w:right="-569" w:firstLine="8444"/>
        <w:rPr>
          <w:color w:val="000000" w:themeColor="text1"/>
        </w:rPr>
      </w:pPr>
    </w:p>
    <w:p w14:paraId="4D4DA45D" w14:textId="77777777" w:rsidR="000E373F" w:rsidRPr="000E373F" w:rsidRDefault="000E373F" w:rsidP="000E373F">
      <w:pPr>
        <w:ind w:firstLine="567"/>
        <w:jc w:val="center"/>
        <w:rPr>
          <w:b/>
          <w:sz w:val="28"/>
          <w:szCs w:val="28"/>
        </w:rPr>
      </w:pPr>
      <w:r w:rsidRPr="000E373F">
        <w:rPr>
          <w:b/>
          <w:sz w:val="28"/>
          <w:szCs w:val="28"/>
        </w:rPr>
        <w:t>Экспертное заключение Региональной энергетической комиссии Кузбасса по материалам, представленным ООО «КОТК» (г. Киселевск), для утверждения норматива удельного расхода топлива на отпущенную электрическую и тепловую энергию от котельных ООО «КОТК» на 2022 год</w:t>
      </w:r>
    </w:p>
    <w:p w14:paraId="0EF9DE17" w14:textId="77777777" w:rsidR="000E373F" w:rsidRPr="000E373F" w:rsidRDefault="000E373F" w:rsidP="000E373F">
      <w:pPr>
        <w:ind w:firstLine="567"/>
        <w:jc w:val="both"/>
        <w:rPr>
          <w:sz w:val="28"/>
          <w:szCs w:val="28"/>
        </w:rPr>
      </w:pPr>
    </w:p>
    <w:p w14:paraId="22C9CD42" w14:textId="77777777" w:rsidR="000E373F" w:rsidRPr="000E373F" w:rsidRDefault="000E373F" w:rsidP="000E373F">
      <w:pPr>
        <w:ind w:firstLine="567"/>
        <w:jc w:val="both"/>
        <w:rPr>
          <w:sz w:val="28"/>
          <w:szCs w:val="28"/>
        </w:rPr>
      </w:pPr>
      <w:r w:rsidRPr="000E373F">
        <w:rPr>
          <w:sz w:val="28"/>
          <w:szCs w:val="28"/>
        </w:rPr>
        <w:t>В Региональную энергетическую комиссию Кузбасса обратилось ООО «КОТК» (далее – Предприятие) с заявкой на утверждение норматива удельного расхода топлива на отпущенную тепловую энергию от котельных.</w:t>
      </w:r>
    </w:p>
    <w:p w14:paraId="32D41998" w14:textId="77777777" w:rsidR="000E373F" w:rsidRPr="000E373F" w:rsidRDefault="000E373F" w:rsidP="000E373F">
      <w:pPr>
        <w:ind w:firstLine="709"/>
        <w:jc w:val="both"/>
        <w:rPr>
          <w:color w:val="000000"/>
          <w:sz w:val="28"/>
          <w:szCs w:val="28"/>
        </w:rPr>
      </w:pPr>
      <w:r w:rsidRPr="000E373F">
        <w:rPr>
          <w:color w:val="000000"/>
          <w:sz w:val="28"/>
          <w:szCs w:val="28"/>
        </w:rPr>
        <w:t>ООО «КОТК» обслуживает 16 котельных (в т.ч. 1 паровую) установленной мощностью 96,173 Гкал/ч и 1 ЦТП. Производство и реализация тепловой энергии и горячего водоснабжения является основным видом деятельности предприятия.</w:t>
      </w:r>
    </w:p>
    <w:p w14:paraId="0DE6B40A" w14:textId="77777777" w:rsidR="000E373F" w:rsidRPr="000E373F" w:rsidRDefault="000E373F" w:rsidP="00AA2987">
      <w:pPr>
        <w:numPr>
          <w:ilvl w:val="0"/>
          <w:numId w:val="19"/>
        </w:numPr>
        <w:spacing w:line="360" w:lineRule="auto"/>
        <w:jc w:val="right"/>
        <w:rPr>
          <w:sz w:val="28"/>
          <w:szCs w:val="28"/>
        </w:rPr>
      </w:pPr>
    </w:p>
    <w:p w14:paraId="6695929C" w14:textId="77777777" w:rsidR="000E373F" w:rsidRPr="000E373F" w:rsidRDefault="000E373F" w:rsidP="000E373F">
      <w:pPr>
        <w:ind w:firstLine="709"/>
        <w:jc w:val="both"/>
        <w:rPr>
          <w:sz w:val="28"/>
          <w:szCs w:val="28"/>
        </w:rPr>
      </w:pPr>
      <w:r w:rsidRPr="000E373F">
        <w:rPr>
          <w:sz w:val="28"/>
          <w:szCs w:val="28"/>
        </w:rPr>
        <w:t>Технические характеристики оборудования отопительных котельных ООО «КОТК»  (г. Киселевск)</w:t>
      </w:r>
    </w:p>
    <w:p w14:paraId="1326669B" w14:textId="77777777" w:rsidR="000E373F" w:rsidRPr="000E373F" w:rsidRDefault="000E373F" w:rsidP="000E373F">
      <w:pPr>
        <w:ind w:firstLine="709"/>
        <w:jc w:val="both"/>
        <w:rPr>
          <w:color w:val="000000"/>
          <w:sz w:val="22"/>
          <w:szCs w:val="28"/>
        </w:rPr>
      </w:pPr>
    </w:p>
    <w:tbl>
      <w:tblPr>
        <w:tblW w:w="9638"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0"/>
        <w:gridCol w:w="3269"/>
        <w:gridCol w:w="1686"/>
        <w:gridCol w:w="1432"/>
        <w:gridCol w:w="1701"/>
      </w:tblGrid>
      <w:tr w:rsidR="000E373F" w:rsidRPr="000E373F" w14:paraId="602AAF51" w14:textId="77777777" w:rsidTr="00A25E52">
        <w:trPr>
          <w:trHeight w:val="284"/>
          <w:tblHeader/>
        </w:trPr>
        <w:tc>
          <w:tcPr>
            <w:tcW w:w="1550" w:type="dxa"/>
            <w:shd w:val="clear" w:color="auto" w:fill="auto"/>
            <w:noWrap/>
            <w:vAlign w:val="center"/>
            <w:hideMark/>
          </w:tcPr>
          <w:p w14:paraId="433B0C6B" w14:textId="77777777" w:rsidR="000E373F" w:rsidRPr="000E373F" w:rsidRDefault="000E373F" w:rsidP="000E373F">
            <w:pPr>
              <w:jc w:val="center"/>
              <w:rPr>
                <w:b/>
                <w:bCs/>
                <w:color w:val="000000"/>
                <w:sz w:val="22"/>
                <w:szCs w:val="20"/>
              </w:rPr>
            </w:pPr>
            <w:r w:rsidRPr="000E373F">
              <w:rPr>
                <w:b/>
                <w:bCs/>
                <w:color w:val="000000"/>
                <w:sz w:val="22"/>
                <w:szCs w:val="20"/>
              </w:rPr>
              <w:t>№  котла</w:t>
            </w:r>
          </w:p>
        </w:tc>
        <w:tc>
          <w:tcPr>
            <w:tcW w:w="3269" w:type="dxa"/>
            <w:shd w:val="clear" w:color="auto" w:fill="auto"/>
            <w:vAlign w:val="center"/>
            <w:hideMark/>
          </w:tcPr>
          <w:p w14:paraId="4B5842FB" w14:textId="77777777" w:rsidR="000E373F" w:rsidRPr="000E373F" w:rsidRDefault="000E373F" w:rsidP="000E373F">
            <w:pPr>
              <w:jc w:val="center"/>
              <w:rPr>
                <w:b/>
                <w:bCs/>
                <w:color w:val="000000"/>
                <w:sz w:val="22"/>
                <w:szCs w:val="20"/>
              </w:rPr>
            </w:pPr>
            <w:r w:rsidRPr="000E373F">
              <w:rPr>
                <w:b/>
                <w:bCs/>
                <w:color w:val="000000"/>
                <w:sz w:val="22"/>
                <w:szCs w:val="20"/>
              </w:rPr>
              <w:t>Марка котлов</w:t>
            </w:r>
          </w:p>
        </w:tc>
        <w:tc>
          <w:tcPr>
            <w:tcW w:w="1686" w:type="dxa"/>
            <w:shd w:val="clear" w:color="auto" w:fill="auto"/>
            <w:vAlign w:val="center"/>
            <w:hideMark/>
          </w:tcPr>
          <w:p w14:paraId="140E766C" w14:textId="77777777" w:rsidR="000E373F" w:rsidRPr="000E373F" w:rsidRDefault="000E373F" w:rsidP="000E373F">
            <w:pPr>
              <w:jc w:val="center"/>
              <w:rPr>
                <w:b/>
                <w:bCs/>
                <w:color w:val="000000"/>
                <w:sz w:val="22"/>
                <w:szCs w:val="20"/>
              </w:rPr>
            </w:pPr>
            <w:r w:rsidRPr="000E373F">
              <w:rPr>
                <w:b/>
                <w:bCs/>
                <w:color w:val="000000"/>
                <w:sz w:val="22"/>
                <w:szCs w:val="20"/>
              </w:rPr>
              <w:t>Площадь нагрева, м²</w:t>
            </w:r>
          </w:p>
        </w:tc>
        <w:tc>
          <w:tcPr>
            <w:tcW w:w="1432" w:type="dxa"/>
            <w:shd w:val="clear" w:color="auto" w:fill="auto"/>
            <w:vAlign w:val="center"/>
            <w:hideMark/>
          </w:tcPr>
          <w:p w14:paraId="09E1BB8B" w14:textId="77777777" w:rsidR="000E373F" w:rsidRPr="000E373F" w:rsidRDefault="000E373F" w:rsidP="000E373F">
            <w:pPr>
              <w:jc w:val="center"/>
              <w:rPr>
                <w:b/>
                <w:bCs/>
                <w:color w:val="000000"/>
                <w:sz w:val="22"/>
                <w:szCs w:val="20"/>
              </w:rPr>
            </w:pPr>
            <w:r w:rsidRPr="000E373F">
              <w:rPr>
                <w:b/>
                <w:bCs/>
                <w:color w:val="000000"/>
                <w:sz w:val="22"/>
                <w:szCs w:val="20"/>
              </w:rPr>
              <w:t>Мощность котла Гкал/час</w:t>
            </w:r>
          </w:p>
        </w:tc>
        <w:tc>
          <w:tcPr>
            <w:tcW w:w="1701" w:type="dxa"/>
            <w:shd w:val="clear" w:color="auto" w:fill="auto"/>
            <w:vAlign w:val="center"/>
            <w:hideMark/>
          </w:tcPr>
          <w:p w14:paraId="33E480B7" w14:textId="77777777" w:rsidR="000E373F" w:rsidRPr="000E373F" w:rsidRDefault="000E373F" w:rsidP="000E373F">
            <w:pPr>
              <w:jc w:val="center"/>
              <w:rPr>
                <w:b/>
                <w:bCs/>
                <w:color w:val="000000"/>
                <w:sz w:val="22"/>
                <w:szCs w:val="20"/>
              </w:rPr>
            </w:pPr>
            <w:r w:rsidRPr="000E373F">
              <w:rPr>
                <w:b/>
                <w:bCs/>
                <w:color w:val="000000"/>
                <w:sz w:val="22"/>
                <w:szCs w:val="20"/>
              </w:rPr>
              <w:t>Год ввода в эксплуатацию</w:t>
            </w:r>
          </w:p>
        </w:tc>
      </w:tr>
      <w:tr w:rsidR="000E373F" w:rsidRPr="000E373F" w14:paraId="19B38AA5" w14:textId="77777777" w:rsidTr="00A25E52">
        <w:trPr>
          <w:trHeight w:val="284"/>
        </w:trPr>
        <w:tc>
          <w:tcPr>
            <w:tcW w:w="1550" w:type="dxa"/>
            <w:shd w:val="clear" w:color="auto" w:fill="auto"/>
            <w:noWrap/>
            <w:vAlign w:val="center"/>
            <w:hideMark/>
          </w:tcPr>
          <w:p w14:paraId="6094912A" w14:textId="77777777" w:rsidR="000E373F" w:rsidRPr="000E373F" w:rsidRDefault="000E373F" w:rsidP="000E373F">
            <w:pPr>
              <w:rPr>
                <w:b/>
                <w:bCs/>
                <w:color w:val="000000"/>
                <w:sz w:val="22"/>
                <w:szCs w:val="20"/>
              </w:rPr>
            </w:pPr>
            <w:r w:rsidRPr="000E373F">
              <w:rPr>
                <w:b/>
                <w:bCs/>
                <w:color w:val="000000"/>
                <w:sz w:val="22"/>
                <w:szCs w:val="20"/>
              </w:rPr>
              <w:t>Участок № 1</w:t>
            </w:r>
          </w:p>
        </w:tc>
        <w:tc>
          <w:tcPr>
            <w:tcW w:w="3269" w:type="dxa"/>
            <w:shd w:val="clear" w:color="auto" w:fill="auto"/>
            <w:noWrap/>
            <w:vAlign w:val="center"/>
            <w:hideMark/>
          </w:tcPr>
          <w:p w14:paraId="3E91D0D3" w14:textId="77777777" w:rsidR="000E373F" w:rsidRPr="000E373F" w:rsidRDefault="000E373F" w:rsidP="000E373F">
            <w:pPr>
              <w:rPr>
                <w:color w:val="000000"/>
                <w:sz w:val="22"/>
                <w:szCs w:val="20"/>
              </w:rPr>
            </w:pPr>
            <w:r w:rsidRPr="000E373F">
              <w:rPr>
                <w:color w:val="000000"/>
                <w:sz w:val="22"/>
                <w:szCs w:val="20"/>
              </w:rPr>
              <w:t> </w:t>
            </w:r>
          </w:p>
        </w:tc>
        <w:tc>
          <w:tcPr>
            <w:tcW w:w="3118" w:type="dxa"/>
            <w:gridSpan w:val="2"/>
            <w:shd w:val="clear" w:color="auto" w:fill="auto"/>
            <w:noWrap/>
            <w:vAlign w:val="center"/>
            <w:hideMark/>
          </w:tcPr>
          <w:p w14:paraId="7B04FCF3" w14:textId="77777777" w:rsidR="000E373F" w:rsidRPr="000E373F" w:rsidRDefault="000E373F" w:rsidP="000E373F">
            <w:pPr>
              <w:jc w:val="center"/>
              <w:rPr>
                <w:b/>
                <w:bCs/>
                <w:color w:val="000000"/>
                <w:sz w:val="22"/>
                <w:szCs w:val="20"/>
              </w:rPr>
            </w:pPr>
            <w:r w:rsidRPr="000E373F">
              <w:rPr>
                <w:b/>
                <w:bCs/>
                <w:color w:val="000000"/>
                <w:sz w:val="22"/>
                <w:szCs w:val="20"/>
              </w:rPr>
              <w:t>Котельная № 11</w:t>
            </w:r>
          </w:p>
        </w:tc>
        <w:tc>
          <w:tcPr>
            <w:tcW w:w="1701" w:type="dxa"/>
            <w:shd w:val="clear" w:color="auto" w:fill="auto"/>
            <w:noWrap/>
            <w:vAlign w:val="center"/>
            <w:hideMark/>
          </w:tcPr>
          <w:p w14:paraId="0968EF5D" w14:textId="77777777" w:rsidR="000E373F" w:rsidRPr="000E373F" w:rsidRDefault="000E373F" w:rsidP="000E373F">
            <w:pPr>
              <w:rPr>
                <w:color w:val="000000"/>
                <w:sz w:val="22"/>
                <w:szCs w:val="20"/>
              </w:rPr>
            </w:pPr>
            <w:r w:rsidRPr="000E373F">
              <w:rPr>
                <w:color w:val="000000"/>
                <w:sz w:val="22"/>
                <w:szCs w:val="20"/>
              </w:rPr>
              <w:t> </w:t>
            </w:r>
          </w:p>
        </w:tc>
      </w:tr>
      <w:tr w:rsidR="000E373F" w:rsidRPr="000E373F" w14:paraId="194B2ECE" w14:textId="77777777" w:rsidTr="00A25E52">
        <w:trPr>
          <w:trHeight w:val="284"/>
        </w:trPr>
        <w:tc>
          <w:tcPr>
            <w:tcW w:w="1550" w:type="dxa"/>
            <w:shd w:val="clear" w:color="auto" w:fill="auto"/>
            <w:noWrap/>
            <w:vAlign w:val="center"/>
            <w:hideMark/>
          </w:tcPr>
          <w:p w14:paraId="17DA96D6" w14:textId="77777777" w:rsidR="000E373F" w:rsidRPr="000E373F" w:rsidRDefault="000E373F" w:rsidP="000E373F">
            <w:pPr>
              <w:jc w:val="center"/>
              <w:rPr>
                <w:color w:val="000000"/>
                <w:sz w:val="22"/>
                <w:szCs w:val="20"/>
              </w:rPr>
            </w:pPr>
            <w:r w:rsidRPr="000E373F">
              <w:rPr>
                <w:color w:val="000000"/>
                <w:sz w:val="22"/>
                <w:szCs w:val="20"/>
              </w:rPr>
              <w:t>1</w:t>
            </w:r>
          </w:p>
        </w:tc>
        <w:tc>
          <w:tcPr>
            <w:tcW w:w="3269" w:type="dxa"/>
            <w:shd w:val="clear" w:color="auto" w:fill="auto"/>
            <w:noWrap/>
            <w:vAlign w:val="center"/>
            <w:hideMark/>
          </w:tcPr>
          <w:p w14:paraId="37D960BE" w14:textId="77777777" w:rsidR="000E373F" w:rsidRPr="000E373F" w:rsidRDefault="000E373F" w:rsidP="000E373F">
            <w:pPr>
              <w:jc w:val="center"/>
              <w:rPr>
                <w:color w:val="000000"/>
                <w:sz w:val="22"/>
                <w:szCs w:val="20"/>
              </w:rPr>
            </w:pPr>
            <w:r w:rsidRPr="000E373F">
              <w:rPr>
                <w:color w:val="000000"/>
                <w:sz w:val="22"/>
                <w:szCs w:val="20"/>
              </w:rPr>
              <w:t>НР-18</w:t>
            </w:r>
          </w:p>
        </w:tc>
        <w:tc>
          <w:tcPr>
            <w:tcW w:w="1686" w:type="dxa"/>
            <w:shd w:val="clear" w:color="auto" w:fill="auto"/>
            <w:noWrap/>
            <w:vAlign w:val="center"/>
            <w:hideMark/>
          </w:tcPr>
          <w:p w14:paraId="29611A10" w14:textId="77777777" w:rsidR="000E373F" w:rsidRPr="000E373F" w:rsidRDefault="000E373F" w:rsidP="000E373F">
            <w:pPr>
              <w:jc w:val="center"/>
              <w:rPr>
                <w:color w:val="000000"/>
                <w:sz w:val="22"/>
                <w:szCs w:val="20"/>
              </w:rPr>
            </w:pPr>
            <w:r w:rsidRPr="000E373F">
              <w:rPr>
                <w:color w:val="000000"/>
                <w:sz w:val="22"/>
                <w:szCs w:val="20"/>
              </w:rPr>
              <w:t>78</w:t>
            </w:r>
          </w:p>
        </w:tc>
        <w:tc>
          <w:tcPr>
            <w:tcW w:w="1432" w:type="dxa"/>
            <w:shd w:val="clear" w:color="auto" w:fill="auto"/>
            <w:noWrap/>
            <w:vAlign w:val="center"/>
            <w:hideMark/>
          </w:tcPr>
          <w:p w14:paraId="0D31A4C4" w14:textId="77777777" w:rsidR="000E373F" w:rsidRPr="000E373F" w:rsidRDefault="000E373F" w:rsidP="000E373F">
            <w:pPr>
              <w:jc w:val="center"/>
              <w:rPr>
                <w:color w:val="000000"/>
                <w:sz w:val="22"/>
                <w:szCs w:val="20"/>
              </w:rPr>
            </w:pPr>
            <w:r w:rsidRPr="000E373F">
              <w:rPr>
                <w:color w:val="000000"/>
                <w:sz w:val="22"/>
                <w:szCs w:val="20"/>
              </w:rPr>
              <w:t>0,85</w:t>
            </w:r>
          </w:p>
        </w:tc>
        <w:tc>
          <w:tcPr>
            <w:tcW w:w="1701" w:type="dxa"/>
            <w:shd w:val="clear" w:color="auto" w:fill="auto"/>
            <w:noWrap/>
            <w:vAlign w:val="center"/>
            <w:hideMark/>
          </w:tcPr>
          <w:p w14:paraId="448ABB95" w14:textId="77777777" w:rsidR="000E373F" w:rsidRPr="000E373F" w:rsidRDefault="000E373F" w:rsidP="000E373F">
            <w:pPr>
              <w:jc w:val="center"/>
              <w:rPr>
                <w:color w:val="000000"/>
                <w:sz w:val="22"/>
                <w:szCs w:val="20"/>
              </w:rPr>
            </w:pPr>
            <w:r w:rsidRPr="000E373F">
              <w:rPr>
                <w:color w:val="000000"/>
                <w:sz w:val="22"/>
                <w:szCs w:val="20"/>
              </w:rPr>
              <w:t>2006</w:t>
            </w:r>
          </w:p>
        </w:tc>
      </w:tr>
      <w:tr w:rsidR="000E373F" w:rsidRPr="000E373F" w14:paraId="4921516D" w14:textId="77777777" w:rsidTr="00A25E52">
        <w:trPr>
          <w:trHeight w:val="284"/>
        </w:trPr>
        <w:tc>
          <w:tcPr>
            <w:tcW w:w="1550" w:type="dxa"/>
            <w:shd w:val="clear" w:color="auto" w:fill="auto"/>
            <w:noWrap/>
            <w:vAlign w:val="center"/>
            <w:hideMark/>
          </w:tcPr>
          <w:p w14:paraId="744F48FC" w14:textId="77777777" w:rsidR="000E373F" w:rsidRPr="000E373F" w:rsidRDefault="000E373F" w:rsidP="000E373F">
            <w:pPr>
              <w:jc w:val="center"/>
              <w:rPr>
                <w:color w:val="000000"/>
                <w:sz w:val="22"/>
                <w:szCs w:val="20"/>
              </w:rPr>
            </w:pPr>
            <w:r w:rsidRPr="000E373F">
              <w:rPr>
                <w:color w:val="000000"/>
                <w:sz w:val="22"/>
                <w:szCs w:val="20"/>
              </w:rPr>
              <w:t>2</w:t>
            </w:r>
          </w:p>
        </w:tc>
        <w:tc>
          <w:tcPr>
            <w:tcW w:w="3269" w:type="dxa"/>
            <w:shd w:val="clear" w:color="auto" w:fill="auto"/>
            <w:noWrap/>
            <w:vAlign w:val="center"/>
            <w:hideMark/>
          </w:tcPr>
          <w:p w14:paraId="20AFD593" w14:textId="77777777" w:rsidR="000E373F" w:rsidRPr="000E373F" w:rsidRDefault="000E373F" w:rsidP="000E373F">
            <w:pPr>
              <w:jc w:val="center"/>
              <w:rPr>
                <w:color w:val="000000"/>
                <w:sz w:val="22"/>
                <w:szCs w:val="20"/>
              </w:rPr>
            </w:pPr>
            <w:r w:rsidRPr="000E373F">
              <w:rPr>
                <w:color w:val="000000"/>
                <w:sz w:val="22"/>
                <w:szCs w:val="20"/>
              </w:rPr>
              <w:t>НР-18</w:t>
            </w:r>
          </w:p>
        </w:tc>
        <w:tc>
          <w:tcPr>
            <w:tcW w:w="1686" w:type="dxa"/>
            <w:shd w:val="clear" w:color="auto" w:fill="auto"/>
            <w:noWrap/>
            <w:vAlign w:val="center"/>
            <w:hideMark/>
          </w:tcPr>
          <w:p w14:paraId="14A11CC8" w14:textId="77777777" w:rsidR="000E373F" w:rsidRPr="000E373F" w:rsidRDefault="000E373F" w:rsidP="000E373F">
            <w:pPr>
              <w:jc w:val="center"/>
              <w:rPr>
                <w:color w:val="000000"/>
                <w:sz w:val="22"/>
                <w:szCs w:val="20"/>
              </w:rPr>
            </w:pPr>
            <w:r w:rsidRPr="000E373F">
              <w:rPr>
                <w:color w:val="000000"/>
                <w:sz w:val="22"/>
                <w:szCs w:val="20"/>
              </w:rPr>
              <w:t>73</w:t>
            </w:r>
          </w:p>
        </w:tc>
        <w:tc>
          <w:tcPr>
            <w:tcW w:w="1432" w:type="dxa"/>
            <w:shd w:val="clear" w:color="auto" w:fill="auto"/>
            <w:noWrap/>
            <w:vAlign w:val="center"/>
            <w:hideMark/>
          </w:tcPr>
          <w:p w14:paraId="03D9D6DD" w14:textId="77777777" w:rsidR="000E373F" w:rsidRPr="000E373F" w:rsidRDefault="000E373F" w:rsidP="000E373F">
            <w:pPr>
              <w:jc w:val="center"/>
              <w:rPr>
                <w:color w:val="000000"/>
                <w:sz w:val="22"/>
                <w:szCs w:val="20"/>
              </w:rPr>
            </w:pPr>
            <w:r w:rsidRPr="000E373F">
              <w:rPr>
                <w:color w:val="000000"/>
                <w:sz w:val="22"/>
                <w:szCs w:val="20"/>
              </w:rPr>
              <w:t>0,8</w:t>
            </w:r>
          </w:p>
        </w:tc>
        <w:tc>
          <w:tcPr>
            <w:tcW w:w="1701" w:type="dxa"/>
            <w:shd w:val="clear" w:color="auto" w:fill="auto"/>
            <w:noWrap/>
            <w:vAlign w:val="center"/>
            <w:hideMark/>
          </w:tcPr>
          <w:p w14:paraId="57148439" w14:textId="77777777" w:rsidR="000E373F" w:rsidRPr="000E373F" w:rsidRDefault="000E373F" w:rsidP="000E373F">
            <w:pPr>
              <w:jc w:val="center"/>
              <w:rPr>
                <w:color w:val="000000"/>
                <w:sz w:val="22"/>
                <w:szCs w:val="20"/>
              </w:rPr>
            </w:pPr>
            <w:r w:rsidRPr="000E373F">
              <w:rPr>
                <w:color w:val="000000"/>
                <w:sz w:val="22"/>
                <w:szCs w:val="20"/>
              </w:rPr>
              <w:t>2005</w:t>
            </w:r>
          </w:p>
        </w:tc>
      </w:tr>
      <w:tr w:rsidR="000E373F" w:rsidRPr="000E373F" w14:paraId="6B76EA80" w14:textId="77777777" w:rsidTr="00A25E52">
        <w:trPr>
          <w:trHeight w:val="284"/>
        </w:trPr>
        <w:tc>
          <w:tcPr>
            <w:tcW w:w="4819" w:type="dxa"/>
            <w:gridSpan w:val="2"/>
            <w:shd w:val="clear" w:color="auto" w:fill="auto"/>
            <w:noWrap/>
            <w:vAlign w:val="center"/>
            <w:hideMark/>
          </w:tcPr>
          <w:p w14:paraId="1E3DB0D2" w14:textId="77777777" w:rsidR="000E373F" w:rsidRPr="000E373F" w:rsidRDefault="000E373F" w:rsidP="000E373F">
            <w:pPr>
              <w:jc w:val="center"/>
              <w:rPr>
                <w:b/>
                <w:bCs/>
                <w:color w:val="000000"/>
                <w:sz w:val="22"/>
                <w:szCs w:val="20"/>
              </w:rPr>
            </w:pPr>
            <w:r w:rsidRPr="000E373F">
              <w:rPr>
                <w:b/>
                <w:bCs/>
                <w:color w:val="000000"/>
                <w:sz w:val="22"/>
                <w:szCs w:val="20"/>
              </w:rPr>
              <w:t>Итого:</w:t>
            </w:r>
          </w:p>
        </w:tc>
        <w:tc>
          <w:tcPr>
            <w:tcW w:w="1686" w:type="dxa"/>
            <w:shd w:val="clear" w:color="auto" w:fill="auto"/>
            <w:noWrap/>
            <w:vAlign w:val="center"/>
            <w:hideMark/>
          </w:tcPr>
          <w:p w14:paraId="3FB5232F" w14:textId="77777777" w:rsidR="000E373F" w:rsidRPr="000E373F" w:rsidRDefault="000E373F" w:rsidP="000E373F">
            <w:pPr>
              <w:jc w:val="center"/>
              <w:rPr>
                <w:b/>
                <w:bCs/>
                <w:color w:val="000000"/>
                <w:sz w:val="22"/>
                <w:szCs w:val="20"/>
              </w:rPr>
            </w:pPr>
            <w:r w:rsidRPr="000E373F">
              <w:rPr>
                <w:b/>
                <w:bCs/>
                <w:color w:val="000000"/>
                <w:sz w:val="22"/>
                <w:szCs w:val="20"/>
              </w:rPr>
              <w:t>151</w:t>
            </w:r>
          </w:p>
        </w:tc>
        <w:tc>
          <w:tcPr>
            <w:tcW w:w="1432" w:type="dxa"/>
            <w:shd w:val="clear" w:color="auto" w:fill="auto"/>
            <w:noWrap/>
            <w:vAlign w:val="center"/>
            <w:hideMark/>
          </w:tcPr>
          <w:p w14:paraId="23139313" w14:textId="77777777" w:rsidR="000E373F" w:rsidRPr="000E373F" w:rsidRDefault="000E373F" w:rsidP="000E373F">
            <w:pPr>
              <w:jc w:val="center"/>
              <w:rPr>
                <w:b/>
                <w:bCs/>
                <w:color w:val="000000"/>
                <w:sz w:val="22"/>
                <w:szCs w:val="20"/>
              </w:rPr>
            </w:pPr>
            <w:r w:rsidRPr="000E373F">
              <w:rPr>
                <w:b/>
                <w:bCs/>
                <w:color w:val="000000"/>
                <w:sz w:val="22"/>
                <w:szCs w:val="20"/>
              </w:rPr>
              <w:t>1,65</w:t>
            </w:r>
          </w:p>
        </w:tc>
        <w:tc>
          <w:tcPr>
            <w:tcW w:w="1701" w:type="dxa"/>
            <w:shd w:val="clear" w:color="auto" w:fill="auto"/>
            <w:noWrap/>
            <w:vAlign w:val="center"/>
            <w:hideMark/>
          </w:tcPr>
          <w:p w14:paraId="40FE00F1" w14:textId="77777777" w:rsidR="000E373F" w:rsidRPr="000E373F" w:rsidRDefault="000E373F" w:rsidP="000E373F">
            <w:pPr>
              <w:jc w:val="center"/>
              <w:rPr>
                <w:color w:val="000000"/>
                <w:sz w:val="22"/>
                <w:szCs w:val="20"/>
              </w:rPr>
            </w:pPr>
            <w:r w:rsidRPr="000E373F">
              <w:rPr>
                <w:color w:val="000000"/>
                <w:sz w:val="22"/>
                <w:szCs w:val="20"/>
              </w:rPr>
              <w:t> </w:t>
            </w:r>
          </w:p>
        </w:tc>
      </w:tr>
      <w:tr w:rsidR="000E373F" w:rsidRPr="000E373F" w14:paraId="40F20D6B" w14:textId="77777777" w:rsidTr="00A25E52">
        <w:trPr>
          <w:trHeight w:val="284"/>
        </w:trPr>
        <w:tc>
          <w:tcPr>
            <w:tcW w:w="1550" w:type="dxa"/>
            <w:shd w:val="clear" w:color="auto" w:fill="auto"/>
            <w:noWrap/>
            <w:vAlign w:val="center"/>
            <w:hideMark/>
          </w:tcPr>
          <w:p w14:paraId="4C0F1F3E" w14:textId="77777777" w:rsidR="000E373F" w:rsidRPr="000E373F" w:rsidRDefault="000E373F" w:rsidP="000E373F">
            <w:pPr>
              <w:rPr>
                <w:b/>
                <w:bCs/>
                <w:color w:val="000000"/>
                <w:sz w:val="22"/>
                <w:szCs w:val="20"/>
              </w:rPr>
            </w:pPr>
            <w:r w:rsidRPr="000E373F">
              <w:rPr>
                <w:b/>
                <w:bCs/>
                <w:color w:val="000000"/>
                <w:sz w:val="22"/>
                <w:szCs w:val="20"/>
              </w:rPr>
              <w:t> </w:t>
            </w:r>
          </w:p>
        </w:tc>
        <w:tc>
          <w:tcPr>
            <w:tcW w:w="8088" w:type="dxa"/>
            <w:gridSpan w:val="4"/>
            <w:shd w:val="clear" w:color="auto" w:fill="auto"/>
            <w:noWrap/>
            <w:vAlign w:val="center"/>
            <w:hideMark/>
          </w:tcPr>
          <w:p w14:paraId="7B2E7958" w14:textId="77777777" w:rsidR="000E373F" w:rsidRPr="000E373F" w:rsidRDefault="000E373F" w:rsidP="000E373F">
            <w:pPr>
              <w:jc w:val="center"/>
              <w:rPr>
                <w:b/>
                <w:bCs/>
                <w:color w:val="000000"/>
                <w:sz w:val="22"/>
                <w:szCs w:val="20"/>
              </w:rPr>
            </w:pPr>
            <w:r w:rsidRPr="000E373F">
              <w:rPr>
                <w:b/>
                <w:bCs/>
                <w:color w:val="000000"/>
                <w:sz w:val="22"/>
                <w:szCs w:val="20"/>
              </w:rPr>
              <w:t>Котельная №15а</w:t>
            </w:r>
          </w:p>
        </w:tc>
      </w:tr>
      <w:tr w:rsidR="000E373F" w:rsidRPr="000E373F" w14:paraId="49A2FE64" w14:textId="77777777" w:rsidTr="00A25E52">
        <w:trPr>
          <w:trHeight w:val="284"/>
        </w:trPr>
        <w:tc>
          <w:tcPr>
            <w:tcW w:w="1550" w:type="dxa"/>
            <w:shd w:val="clear" w:color="auto" w:fill="auto"/>
            <w:noWrap/>
            <w:vAlign w:val="center"/>
            <w:hideMark/>
          </w:tcPr>
          <w:p w14:paraId="20F9A3CE" w14:textId="77777777" w:rsidR="000E373F" w:rsidRPr="000E373F" w:rsidRDefault="000E373F" w:rsidP="000E373F">
            <w:pPr>
              <w:jc w:val="center"/>
              <w:rPr>
                <w:color w:val="000000"/>
                <w:sz w:val="22"/>
                <w:szCs w:val="20"/>
              </w:rPr>
            </w:pPr>
            <w:r w:rsidRPr="000E373F">
              <w:rPr>
                <w:color w:val="000000"/>
                <w:sz w:val="22"/>
                <w:szCs w:val="20"/>
              </w:rPr>
              <w:t>1</w:t>
            </w:r>
          </w:p>
        </w:tc>
        <w:tc>
          <w:tcPr>
            <w:tcW w:w="3269" w:type="dxa"/>
            <w:shd w:val="clear" w:color="auto" w:fill="auto"/>
            <w:noWrap/>
            <w:vAlign w:val="center"/>
            <w:hideMark/>
          </w:tcPr>
          <w:p w14:paraId="240DD8D3" w14:textId="77777777" w:rsidR="000E373F" w:rsidRPr="000E373F" w:rsidRDefault="000E373F" w:rsidP="000E373F">
            <w:pPr>
              <w:jc w:val="center"/>
              <w:rPr>
                <w:color w:val="000000"/>
                <w:sz w:val="22"/>
                <w:szCs w:val="20"/>
              </w:rPr>
            </w:pPr>
            <w:r w:rsidRPr="000E373F">
              <w:rPr>
                <w:color w:val="000000"/>
                <w:sz w:val="22"/>
                <w:szCs w:val="20"/>
              </w:rPr>
              <w:t>THH-Uve 8000</w:t>
            </w:r>
          </w:p>
        </w:tc>
        <w:tc>
          <w:tcPr>
            <w:tcW w:w="1686" w:type="dxa"/>
            <w:shd w:val="clear" w:color="auto" w:fill="auto"/>
            <w:noWrap/>
            <w:vAlign w:val="center"/>
            <w:hideMark/>
          </w:tcPr>
          <w:p w14:paraId="4243D8F7" w14:textId="77777777" w:rsidR="000E373F" w:rsidRPr="000E373F" w:rsidRDefault="000E373F" w:rsidP="000E373F">
            <w:pPr>
              <w:jc w:val="center"/>
              <w:rPr>
                <w:color w:val="000000"/>
                <w:sz w:val="22"/>
                <w:szCs w:val="20"/>
              </w:rPr>
            </w:pPr>
            <w:r w:rsidRPr="000E373F">
              <w:rPr>
                <w:color w:val="000000"/>
                <w:sz w:val="22"/>
                <w:szCs w:val="20"/>
              </w:rPr>
              <w:t>250</w:t>
            </w:r>
          </w:p>
        </w:tc>
        <w:tc>
          <w:tcPr>
            <w:tcW w:w="1432" w:type="dxa"/>
            <w:shd w:val="clear" w:color="auto" w:fill="auto"/>
            <w:noWrap/>
            <w:vAlign w:val="center"/>
            <w:hideMark/>
          </w:tcPr>
          <w:p w14:paraId="3FE74C0E" w14:textId="77777777" w:rsidR="000E373F" w:rsidRPr="000E373F" w:rsidRDefault="000E373F" w:rsidP="000E373F">
            <w:pPr>
              <w:jc w:val="center"/>
              <w:rPr>
                <w:color w:val="000000"/>
                <w:sz w:val="22"/>
                <w:szCs w:val="20"/>
              </w:rPr>
            </w:pPr>
            <w:r w:rsidRPr="000E373F">
              <w:rPr>
                <w:color w:val="000000"/>
                <w:sz w:val="22"/>
                <w:szCs w:val="20"/>
              </w:rPr>
              <w:t>6,9</w:t>
            </w:r>
          </w:p>
        </w:tc>
        <w:tc>
          <w:tcPr>
            <w:tcW w:w="1701" w:type="dxa"/>
            <w:shd w:val="clear" w:color="auto" w:fill="auto"/>
            <w:noWrap/>
            <w:vAlign w:val="center"/>
            <w:hideMark/>
          </w:tcPr>
          <w:p w14:paraId="275D8423" w14:textId="77777777" w:rsidR="000E373F" w:rsidRPr="000E373F" w:rsidRDefault="000E373F" w:rsidP="000E373F">
            <w:pPr>
              <w:jc w:val="center"/>
              <w:rPr>
                <w:color w:val="000000"/>
                <w:sz w:val="22"/>
                <w:szCs w:val="20"/>
              </w:rPr>
            </w:pPr>
            <w:r w:rsidRPr="000E373F">
              <w:rPr>
                <w:color w:val="000000"/>
                <w:sz w:val="22"/>
                <w:szCs w:val="20"/>
              </w:rPr>
              <w:t>2011</w:t>
            </w:r>
          </w:p>
        </w:tc>
      </w:tr>
      <w:tr w:rsidR="000E373F" w:rsidRPr="000E373F" w14:paraId="2666C4EC" w14:textId="77777777" w:rsidTr="00A25E52">
        <w:trPr>
          <w:trHeight w:val="284"/>
        </w:trPr>
        <w:tc>
          <w:tcPr>
            <w:tcW w:w="1550" w:type="dxa"/>
            <w:shd w:val="clear" w:color="auto" w:fill="auto"/>
            <w:noWrap/>
            <w:vAlign w:val="center"/>
            <w:hideMark/>
          </w:tcPr>
          <w:p w14:paraId="0D062DB4" w14:textId="77777777" w:rsidR="000E373F" w:rsidRPr="000E373F" w:rsidRDefault="000E373F" w:rsidP="000E373F">
            <w:pPr>
              <w:jc w:val="center"/>
              <w:rPr>
                <w:color w:val="000000"/>
                <w:sz w:val="22"/>
                <w:szCs w:val="20"/>
              </w:rPr>
            </w:pPr>
            <w:r w:rsidRPr="000E373F">
              <w:rPr>
                <w:color w:val="000000"/>
                <w:sz w:val="22"/>
                <w:szCs w:val="20"/>
              </w:rPr>
              <w:t>2</w:t>
            </w:r>
          </w:p>
        </w:tc>
        <w:tc>
          <w:tcPr>
            <w:tcW w:w="3269" w:type="dxa"/>
            <w:shd w:val="clear" w:color="auto" w:fill="auto"/>
            <w:noWrap/>
            <w:vAlign w:val="center"/>
            <w:hideMark/>
          </w:tcPr>
          <w:p w14:paraId="41141108" w14:textId="77777777" w:rsidR="000E373F" w:rsidRPr="000E373F" w:rsidRDefault="000E373F" w:rsidP="000E373F">
            <w:pPr>
              <w:jc w:val="center"/>
              <w:rPr>
                <w:color w:val="000000"/>
                <w:sz w:val="22"/>
                <w:szCs w:val="20"/>
              </w:rPr>
            </w:pPr>
            <w:r w:rsidRPr="000E373F">
              <w:rPr>
                <w:color w:val="000000"/>
                <w:sz w:val="22"/>
                <w:szCs w:val="20"/>
              </w:rPr>
              <w:t>THH-Uve 8000</w:t>
            </w:r>
          </w:p>
        </w:tc>
        <w:tc>
          <w:tcPr>
            <w:tcW w:w="1686" w:type="dxa"/>
            <w:shd w:val="clear" w:color="auto" w:fill="auto"/>
            <w:noWrap/>
            <w:vAlign w:val="center"/>
            <w:hideMark/>
          </w:tcPr>
          <w:p w14:paraId="39DE340D" w14:textId="77777777" w:rsidR="000E373F" w:rsidRPr="000E373F" w:rsidRDefault="000E373F" w:rsidP="000E373F">
            <w:pPr>
              <w:jc w:val="center"/>
              <w:rPr>
                <w:color w:val="000000"/>
                <w:sz w:val="22"/>
                <w:szCs w:val="20"/>
              </w:rPr>
            </w:pPr>
            <w:r w:rsidRPr="000E373F">
              <w:rPr>
                <w:color w:val="000000"/>
                <w:sz w:val="22"/>
                <w:szCs w:val="20"/>
              </w:rPr>
              <w:t>250</w:t>
            </w:r>
          </w:p>
        </w:tc>
        <w:tc>
          <w:tcPr>
            <w:tcW w:w="1432" w:type="dxa"/>
            <w:shd w:val="clear" w:color="auto" w:fill="auto"/>
            <w:noWrap/>
            <w:vAlign w:val="center"/>
            <w:hideMark/>
          </w:tcPr>
          <w:p w14:paraId="1C7FAFE4" w14:textId="77777777" w:rsidR="000E373F" w:rsidRPr="000E373F" w:rsidRDefault="000E373F" w:rsidP="000E373F">
            <w:pPr>
              <w:jc w:val="center"/>
              <w:rPr>
                <w:color w:val="000000"/>
                <w:sz w:val="22"/>
                <w:szCs w:val="20"/>
              </w:rPr>
            </w:pPr>
            <w:r w:rsidRPr="000E373F">
              <w:rPr>
                <w:color w:val="000000"/>
                <w:sz w:val="22"/>
                <w:szCs w:val="20"/>
              </w:rPr>
              <w:t>6,9</w:t>
            </w:r>
          </w:p>
        </w:tc>
        <w:tc>
          <w:tcPr>
            <w:tcW w:w="1701" w:type="dxa"/>
            <w:shd w:val="clear" w:color="auto" w:fill="auto"/>
            <w:noWrap/>
            <w:vAlign w:val="center"/>
            <w:hideMark/>
          </w:tcPr>
          <w:p w14:paraId="698B7725" w14:textId="77777777" w:rsidR="000E373F" w:rsidRPr="000E373F" w:rsidRDefault="000E373F" w:rsidP="000E373F">
            <w:pPr>
              <w:jc w:val="center"/>
              <w:rPr>
                <w:color w:val="000000"/>
                <w:sz w:val="22"/>
                <w:szCs w:val="20"/>
              </w:rPr>
            </w:pPr>
            <w:r w:rsidRPr="000E373F">
              <w:rPr>
                <w:color w:val="000000"/>
                <w:sz w:val="22"/>
                <w:szCs w:val="20"/>
              </w:rPr>
              <w:t>2011</w:t>
            </w:r>
          </w:p>
        </w:tc>
      </w:tr>
      <w:tr w:rsidR="000E373F" w:rsidRPr="000E373F" w14:paraId="0E1E3ACF" w14:textId="77777777" w:rsidTr="00A25E52">
        <w:trPr>
          <w:trHeight w:val="284"/>
        </w:trPr>
        <w:tc>
          <w:tcPr>
            <w:tcW w:w="1550" w:type="dxa"/>
            <w:shd w:val="clear" w:color="auto" w:fill="auto"/>
            <w:noWrap/>
            <w:vAlign w:val="center"/>
            <w:hideMark/>
          </w:tcPr>
          <w:p w14:paraId="4F9D5C96" w14:textId="77777777" w:rsidR="000E373F" w:rsidRPr="000E373F" w:rsidRDefault="000E373F" w:rsidP="000E373F">
            <w:pPr>
              <w:jc w:val="center"/>
              <w:rPr>
                <w:color w:val="000000"/>
                <w:sz w:val="22"/>
                <w:szCs w:val="20"/>
              </w:rPr>
            </w:pPr>
            <w:r w:rsidRPr="000E373F">
              <w:rPr>
                <w:color w:val="000000"/>
                <w:sz w:val="22"/>
                <w:szCs w:val="20"/>
              </w:rPr>
              <w:t>3</w:t>
            </w:r>
          </w:p>
        </w:tc>
        <w:tc>
          <w:tcPr>
            <w:tcW w:w="3269" w:type="dxa"/>
            <w:shd w:val="clear" w:color="auto" w:fill="auto"/>
            <w:noWrap/>
            <w:vAlign w:val="center"/>
            <w:hideMark/>
          </w:tcPr>
          <w:p w14:paraId="62F5D1F0" w14:textId="77777777" w:rsidR="000E373F" w:rsidRPr="000E373F" w:rsidRDefault="000E373F" w:rsidP="000E373F">
            <w:pPr>
              <w:jc w:val="center"/>
              <w:rPr>
                <w:color w:val="000000"/>
                <w:sz w:val="22"/>
                <w:szCs w:val="20"/>
              </w:rPr>
            </w:pPr>
            <w:r w:rsidRPr="000E373F">
              <w:rPr>
                <w:color w:val="000000"/>
                <w:sz w:val="22"/>
                <w:szCs w:val="20"/>
              </w:rPr>
              <w:t>THH-Uve 8000</w:t>
            </w:r>
          </w:p>
        </w:tc>
        <w:tc>
          <w:tcPr>
            <w:tcW w:w="1686" w:type="dxa"/>
            <w:shd w:val="clear" w:color="auto" w:fill="auto"/>
            <w:noWrap/>
            <w:vAlign w:val="center"/>
            <w:hideMark/>
          </w:tcPr>
          <w:p w14:paraId="0B83D02A" w14:textId="77777777" w:rsidR="000E373F" w:rsidRPr="000E373F" w:rsidRDefault="000E373F" w:rsidP="000E373F">
            <w:pPr>
              <w:jc w:val="center"/>
              <w:rPr>
                <w:color w:val="000000"/>
                <w:sz w:val="22"/>
                <w:szCs w:val="20"/>
              </w:rPr>
            </w:pPr>
            <w:r w:rsidRPr="000E373F">
              <w:rPr>
                <w:color w:val="000000"/>
                <w:sz w:val="22"/>
                <w:szCs w:val="20"/>
              </w:rPr>
              <w:t>250</w:t>
            </w:r>
          </w:p>
        </w:tc>
        <w:tc>
          <w:tcPr>
            <w:tcW w:w="1432" w:type="dxa"/>
            <w:shd w:val="clear" w:color="auto" w:fill="auto"/>
            <w:noWrap/>
            <w:vAlign w:val="center"/>
            <w:hideMark/>
          </w:tcPr>
          <w:p w14:paraId="5AD584EB" w14:textId="77777777" w:rsidR="000E373F" w:rsidRPr="000E373F" w:rsidRDefault="000E373F" w:rsidP="000E373F">
            <w:pPr>
              <w:jc w:val="center"/>
              <w:rPr>
                <w:color w:val="000000"/>
                <w:sz w:val="22"/>
                <w:szCs w:val="20"/>
              </w:rPr>
            </w:pPr>
            <w:r w:rsidRPr="000E373F">
              <w:rPr>
                <w:color w:val="000000"/>
                <w:sz w:val="22"/>
                <w:szCs w:val="20"/>
              </w:rPr>
              <w:t>6,9</w:t>
            </w:r>
          </w:p>
        </w:tc>
        <w:tc>
          <w:tcPr>
            <w:tcW w:w="1701" w:type="dxa"/>
            <w:shd w:val="clear" w:color="auto" w:fill="auto"/>
            <w:noWrap/>
            <w:vAlign w:val="center"/>
            <w:hideMark/>
          </w:tcPr>
          <w:p w14:paraId="4C5904E9" w14:textId="77777777" w:rsidR="000E373F" w:rsidRPr="000E373F" w:rsidRDefault="000E373F" w:rsidP="000E373F">
            <w:pPr>
              <w:jc w:val="center"/>
              <w:rPr>
                <w:color w:val="000000"/>
                <w:sz w:val="22"/>
                <w:szCs w:val="20"/>
              </w:rPr>
            </w:pPr>
            <w:r w:rsidRPr="000E373F">
              <w:rPr>
                <w:color w:val="000000"/>
                <w:sz w:val="22"/>
                <w:szCs w:val="20"/>
              </w:rPr>
              <w:t>2011</w:t>
            </w:r>
          </w:p>
        </w:tc>
      </w:tr>
      <w:tr w:rsidR="000E373F" w:rsidRPr="000E373F" w14:paraId="457B6A0D" w14:textId="77777777" w:rsidTr="00A25E52">
        <w:trPr>
          <w:trHeight w:val="284"/>
        </w:trPr>
        <w:tc>
          <w:tcPr>
            <w:tcW w:w="4819" w:type="dxa"/>
            <w:gridSpan w:val="2"/>
            <w:shd w:val="clear" w:color="auto" w:fill="auto"/>
            <w:noWrap/>
            <w:vAlign w:val="center"/>
            <w:hideMark/>
          </w:tcPr>
          <w:p w14:paraId="38C2DAB6" w14:textId="77777777" w:rsidR="000E373F" w:rsidRPr="000E373F" w:rsidRDefault="000E373F" w:rsidP="000E373F">
            <w:pPr>
              <w:jc w:val="center"/>
              <w:rPr>
                <w:b/>
                <w:bCs/>
                <w:color w:val="000000"/>
                <w:sz w:val="22"/>
                <w:szCs w:val="20"/>
              </w:rPr>
            </w:pPr>
            <w:r w:rsidRPr="000E373F">
              <w:rPr>
                <w:b/>
                <w:bCs/>
                <w:color w:val="000000"/>
                <w:sz w:val="22"/>
                <w:szCs w:val="20"/>
              </w:rPr>
              <w:t>Итого:</w:t>
            </w:r>
          </w:p>
        </w:tc>
        <w:tc>
          <w:tcPr>
            <w:tcW w:w="1686" w:type="dxa"/>
            <w:shd w:val="clear" w:color="auto" w:fill="auto"/>
            <w:noWrap/>
            <w:vAlign w:val="center"/>
            <w:hideMark/>
          </w:tcPr>
          <w:p w14:paraId="264D44D8" w14:textId="77777777" w:rsidR="000E373F" w:rsidRPr="000E373F" w:rsidRDefault="000E373F" w:rsidP="000E373F">
            <w:pPr>
              <w:jc w:val="center"/>
              <w:rPr>
                <w:b/>
                <w:bCs/>
                <w:color w:val="000000"/>
                <w:sz w:val="22"/>
                <w:szCs w:val="20"/>
              </w:rPr>
            </w:pPr>
            <w:r w:rsidRPr="000E373F">
              <w:rPr>
                <w:b/>
                <w:bCs/>
                <w:color w:val="000000"/>
                <w:sz w:val="22"/>
                <w:szCs w:val="20"/>
              </w:rPr>
              <w:t>750</w:t>
            </w:r>
          </w:p>
        </w:tc>
        <w:tc>
          <w:tcPr>
            <w:tcW w:w="1432" w:type="dxa"/>
            <w:shd w:val="clear" w:color="auto" w:fill="auto"/>
            <w:noWrap/>
            <w:vAlign w:val="center"/>
            <w:hideMark/>
          </w:tcPr>
          <w:p w14:paraId="7D56EC4E" w14:textId="77777777" w:rsidR="000E373F" w:rsidRPr="000E373F" w:rsidRDefault="000E373F" w:rsidP="000E373F">
            <w:pPr>
              <w:jc w:val="center"/>
              <w:rPr>
                <w:b/>
                <w:bCs/>
                <w:color w:val="000000"/>
                <w:sz w:val="22"/>
                <w:szCs w:val="20"/>
              </w:rPr>
            </w:pPr>
            <w:r w:rsidRPr="000E373F">
              <w:rPr>
                <w:b/>
                <w:bCs/>
                <w:color w:val="000000"/>
                <w:sz w:val="22"/>
                <w:szCs w:val="20"/>
              </w:rPr>
              <w:t>20,7</w:t>
            </w:r>
          </w:p>
        </w:tc>
        <w:tc>
          <w:tcPr>
            <w:tcW w:w="1701" w:type="dxa"/>
            <w:shd w:val="clear" w:color="auto" w:fill="auto"/>
            <w:noWrap/>
            <w:vAlign w:val="center"/>
            <w:hideMark/>
          </w:tcPr>
          <w:p w14:paraId="0AB46460" w14:textId="77777777" w:rsidR="000E373F" w:rsidRPr="000E373F" w:rsidRDefault="000E373F" w:rsidP="000E373F">
            <w:pPr>
              <w:rPr>
                <w:b/>
                <w:bCs/>
                <w:color w:val="000000"/>
                <w:sz w:val="22"/>
                <w:szCs w:val="20"/>
              </w:rPr>
            </w:pPr>
            <w:r w:rsidRPr="000E373F">
              <w:rPr>
                <w:b/>
                <w:bCs/>
                <w:color w:val="000000"/>
                <w:sz w:val="22"/>
                <w:szCs w:val="20"/>
              </w:rPr>
              <w:t> </w:t>
            </w:r>
          </w:p>
        </w:tc>
      </w:tr>
      <w:tr w:rsidR="000E373F" w:rsidRPr="000E373F" w14:paraId="544A76C6" w14:textId="77777777" w:rsidTr="00A25E52">
        <w:trPr>
          <w:trHeight w:val="284"/>
        </w:trPr>
        <w:tc>
          <w:tcPr>
            <w:tcW w:w="1550" w:type="dxa"/>
            <w:shd w:val="clear" w:color="auto" w:fill="auto"/>
            <w:noWrap/>
            <w:vAlign w:val="center"/>
            <w:hideMark/>
          </w:tcPr>
          <w:p w14:paraId="2AA050E3" w14:textId="77777777" w:rsidR="000E373F" w:rsidRPr="000E373F" w:rsidRDefault="000E373F" w:rsidP="000E373F">
            <w:pPr>
              <w:rPr>
                <w:b/>
                <w:bCs/>
                <w:color w:val="000000"/>
                <w:sz w:val="22"/>
                <w:szCs w:val="20"/>
              </w:rPr>
            </w:pPr>
            <w:r w:rsidRPr="000E373F">
              <w:rPr>
                <w:b/>
                <w:bCs/>
                <w:color w:val="000000"/>
                <w:sz w:val="22"/>
                <w:szCs w:val="20"/>
              </w:rPr>
              <w:t>Участок № 2</w:t>
            </w:r>
          </w:p>
        </w:tc>
        <w:tc>
          <w:tcPr>
            <w:tcW w:w="3269" w:type="dxa"/>
            <w:shd w:val="clear" w:color="auto" w:fill="auto"/>
            <w:noWrap/>
            <w:vAlign w:val="center"/>
            <w:hideMark/>
          </w:tcPr>
          <w:p w14:paraId="634BD7F9" w14:textId="77777777" w:rsidR="000E373F" w:rsidRPr="000E373F" w:rsidRDefault="000E373F" w:rsidP="000E373F">
            <w:pPr>
              <w:rPr>
                <w:b/>
                <w:bCs/>
                <w:color w:val="000000"/>
                <w:sz w:val="22"/>
                <w:szCs w:val="20"/>
              </w:rPr>
            </w:pPr>
          </w:p>
        </w:tc>
        <w:tc>
          <w:tcPr>
            <w:tcW w:w="3118" w:type="dxa"/>
            <w:gridSpan w:val="2"/>
            <w:shd w:val="clear" w:color="auto" w:fill="auto"/>
            <w:noWrap/>
            <w:vAlign w:val="center"/>
            <w:hideMark/>
          </w:tcPr>
          <w:p w14:paraId="6FA95E8B" w14:textId="77777777" w:rsidR="000E373F" w:rsidRPr="000E373F" w:rsidRDefault="000E373F" w:rsidP="000E373F">
            <w:pPr>
              <w:jc w:val="center"/>
              <w:rPr>
                <w:b/>
                <w:bCs/>
                <w:color w:val="000000"/>
                <w:sz w:val="22"/>
                <w:szCs w:val="20"/>
              </w:rPr>
            </w:pPr>
            <w:r w:rsidRPr="000E373F">
              <w:rPr>
                <w:b/>
                <w:bCs/>
                <w:color w:val="000000"/>
                <w:sz w:val="22"/>
                <w:szCs w:val="20"/>
              </w:rPr>
              <w:t>Котельная № 9</w:t>
            </w:r>
          </w:p>
        </w:tc>
        <w:tc>
          <w:tcPr>
            <w:tcW w:w="1701" w:type="dxa"/>
            <w:shd w:val="clear" w:color="auto" w:fill="auto"/>
            <w:noWrap/>
            <w:vAlign w:val="center"/>
            <w:hideMark/>
          </w:tcPr>
          <w:p w14:paraId="4F9CFAB3" w14:textId="77777777" w:rsidR="000E373F" w:rsidRPr="000E373F" w:rsidRDefault="000E373F" w:rsidP="000E373F">
            <w:pPr>
              <w:jc w:val="center"/>
              <w:rPr>
                <w:color w:val="000000"/>
                <w:sz w:val="22"/>
                <w:szCs w:val="20"/>
              </w:rPr>
            </w:pPr>
            <w:r w:rsidRPr="000E373F">
              <w:rPr>
                <w:color w:val="000000"/>
                <w:sz w:val="22"/>
                <w:szCs w:val="20"/>
              </w:rPr>
              <w:t> </w:t>
            </w:r>
          </w:p>
        </w:tc>
      </w:tr>
      <w:tr w:rsidR="000E373F" w:rsidRPr="000E373F" w14:paraId="52C2BB3E" w14:textId="77777777" w:rsidTr="00A25E52">
        <w:trPr>
          <w:trHeight w:val="284"/>
        </w:trPr>
        <w:tc>
          <w:tcPr>
            <w:tcW w:w="1550" w:type="dxa"/>
            <w:shd w:val="clear" w:color="auto" w:fill="auto"/>
            <w:noWrap/>
            <w:vAlign w:val="center"/>
            <w:hideMark/>
          </w:tcPr>
          <w:p w14:paraId="47BB6A4A" w14:textId="77777777" w:rsidR="000E373F" w:rsidRPr="000E373F" w:rsidRDefault="000E373F" w:rsidP="000E373F">
            <w:pPr>
              <w:jc w:val="center"/>
              <w:rPr>
                <w:color w:val="000000"/>
                <w:sz w:val="22"/>
                <w:szCs w:val="20"/>
              </w:rPr>
            </w:pPr>
            <w:r w:rsidRPr="000E373F">
              <w:rPr>
                <w:color w:val="000000"/>
                <w:sz w:val="22"/>
                <w:szCs w:val="20"/>
              </w:rPr>
              <w:t>1</w:t>
            </w:r>
          </w:p>
        </w:tc>
        <w:tc>
          <w:tcPr>
            <w:tcW w:w="3269" w:type="dxa"/>
            <w:shd w:val="clear" w:color="auto" w:fill="auto"/>
            <w:noWrap/>
            <w:vAlign w:val="center"/>
            <w:hideMark/>
          </w:tcPr>
          <w:p w14:paraId="7BE962FC" w14:textId="77777777" w:rsidR="000E373F" w:rsidRPr="000E373F" w:rsidRDefault="000E373F" w:rsidP="000E373F">
            <w:pPr>
              <w:jc w:val="center"/>
              <w:rPr>
                <w:color w:val="000000"/>
                <w:sz w:val="22"/>
                <w:szCs w:val="20"/>
              </w:rPr>
            </w:pPr>
            <w:r w:rsidRPr="000E373F">
              <w:rPr>
                <w:color w:val="000000"/>
                <w:sz w:val="22"/>
                <w:szCs w:val="20"/>
              </w:rPr>
              <w:t>НР-18 г/в</w:t>
            </w:r>
          </w:p>
        </w:tc>
        <w:tc>
          <w:tcPr>
            <w:tcW w:w="1686" w:type="dxa"/>
            <w:shd w:val="clear" w:color="auto" w:fill="auto"/>
            <w:noWrap/>
            <w:vAlign w:val="center"/>
            <w:hideMark/>
          </w:tcPr>
          <w:p w14:paraId="4387500A" w14:textId="77777777" w:rsidR="000E373F" w:rsidRPr="000E373F" w:rsidRDefault="000E373F" w:rsidP="000E373F">
            <w:pPr>
              <w:jc w:val="center"/>
              <w:rPr>
                <w:color w:val="000000"/>
                <w:sz w:val="22"/>
                <w:szCs w:val="20"/>
              </w:rPr>
            </w:pPr>
            <w:r w:rsidRPr="000E373F">
              <w:rPr>
                <w:color w:val="000000"/>
                <w:sz w:val="22"/>
                <w:szCs w:val="20"/>
              </w:rPr>
              <w:t>100</w:t>
            </w:r>
          </w:p>
        </w:tc>
        <w:tc>
          <w:tcPr>
            <w:tcW w:w="1432" w:type="dxa"/>
            <w:shd w:val="clear" w:color="auto" w:fill="auto"/>
            <w:noWrap/>
            <w:vAlign w:val="center"/>
            <w:hideMark/>
          </w:tcPr>
          <w:p w14:paraId="39165817" w14:textId="77777777" w:rsidR="000E373F" w:rsidRPr="000E373F" w:rsidRDefault="000E373F" w:rsidP="000E373F">
            <w:pPr>
              <w:jc w:val="center"/>
              <w:rPr>
                <w:color w:val="000000"/>
                <w:sz w:val="22"/>
                <w:szCs w:val="20"/>
              </w:rPr>
            </w:pPr>
            <w:r w:rsidRPr="000E373F">
              <w:rPr>
                <w:color w:val="000000"/>
                <w:sz w:val="22"/>
                <w:szCs w:val="20"/>
              </w:rPr>
              <w:t>1</w:t>
            </w:r>
          </w:p>
        </w:tc>
        <w:tc>
          <w:tcPr>
            <w:tcW w:w="1701" w:type="dxa"/>
            <w:shd w:val="clear" w:color="auto" w:fill="auto"/>
            <w:noWrap/>
            <w:vAlign w:val="center"/>
            <w:hideMark/>
          </w:tcPr>
          <w:p w14:paraId="293E36A2" w14:textId="77777777" w:rsidR="000E373F" w:rsidRPr="000E373F" w:rsidRDefault="000E373F" w:rsidP="000E373F">
            <w:pPr>
              <w:jc w:val="center"/>
              <w:rPr>
                <w:color w:val="000000"/>
                <w:sz w:val="22"/>
                <w:szCs w:val="20"/>
              </w:rPr>
            </w:pPr>
            <w:r w:rsidRPr="000E373F">
              <w:rPr>
                <w:color w:val="000000"/>
                <w:sz w:val="22"/>
                <w:szCs w:val="20"/>
              </w:rPr>
              <w:t>2006</w:t>
            </w:r>
          </w:p>
        </w:tc>
      </w:tr>
      <w:tr w:rsidR="000E373F" w:rsidRPr="000E373F" w14:paraId="7F7468B8" w14:textId="77777777" w:rsidTr="00A25E52">
        <w:trPr>
          <w:trHeight w:val="284"/>
        </w:trPr>
        <w:tc>
          <w:tcPr>
            <w:tcW w:w="1550" w:type="dxa"/>
            <w:shd w:val="clear" w:color="auto" w:fill="auto"/>
            <w:noWrap/>
            <w:vAlign w:val="center"/>
            <w:hideMark/>
          </w:tcPr>
          <w:p w14:paraId="139623ED" w14:textId="77777777" w:rsidR="000E373F" w:rsidRPr="000E373F" w:rsidRDefault="000E373F" w:rsidP="000E373F">
            <w:pPr>
              <w:jc w:val="center"/>
              <w:rPr>
                <w:color w:val="000000"/>
                <w:sz w:val="22"/>
                <w:szCs w:val="20"/>
              </w:rPr>
            </w:pPr>
            <w:r w:rsidRPr="000E373F">
              <w:rPr>
                <w:color w:val="000000"/>
                <w:sz w:val="22"/>
                <w:szCs w:val="20"/>
              </w:rPr>
              <w:t>2</w:t>
            </w:r>
          </w:p>
        </w:tc>
        <w:tc>
          <w:tcPr>
            <w:tcW w:w="3269" w:type="dxa"/>
            <w:shd w:val="clear" w:color="auto" w:fill="auto"/>
            <w:noWrap/>
            <w:vAlign w:val="center"/>
            <w:hideMark/>
          </w:tcPr>
          <w:p w14:paraId="01ECEBE1" w14:textId="77777777" w:rsidR="000E373F" w:rsidRPr="000E373F" w:rsidRDefault="000E373F" w:rsidP="000E373F">
            <w:pPr>
              <w:jc w:val="center"/>
              <w:rPr>
                <w:color w:val="000000"/>
                <w:sz w:val="22"/>
                <w:szCs w:val="20"/>
              </w:rPr>
            </w:pPr>
            <w:r w:rsidRPr="000E373F">
              <w:rPr>
                <w:color w:val="000000"/>
                <w:sz w:val="22"/>
                <w:szCs w:val="20"/>
              </w:rPr>
              <w:t>НР-18 г/в</w:t>
            </w:r>
          </w:p>
        </w:tc>
        <w:tc>
          <w:tcPr>
            <w:tcW w:w="1686" w:type="dxa"/>
            <w:shd w:val="clear" w:color="auto" w:fill="auto"/>
            <w:noWrap/>
            <w:vAlign w:val="center"/>
            <w:hideMark/>
          </w:tcPr>
          <w:p w14:paraId="7921D3BA" w14:textId="77777777" w:rsidR="000E373F" w:rsidRPr="000E373F" w:rsidRDefault="000E373F" w:rsidP="000E373F">
            <w:pPr>
              <w:jc w:val="center"/>
              <w:rPr>
                <w:color w:val="000000"/>
                <w:sz w:val="22"/>
                <w:szCs w:val="20"/>
              </w:rPr>
            </w:pPr>
            <w:r w:rsidRPr="000E373F">
              <w:rPr>
                <w:color w:val="000000"/>
                <w:sz w:val="22"/>
                <w:szCs w:val="20"/>
              </w:rPr>
              <w:t>100</w:t>
            </w:r>
          </w:p>
        </w:tc>
        <w:tc>
          <w:tcPr>
            <w:tcW w:w="1432" w:type="dxa"/>
            <w:shd w:val="clear" w:color="auto" w:fill="auto"/>
            <w:noWrap/>
            <w:vAlign w:val="center"/>
            <w:hideMark/>
          </w:tcPr>
          <w:p w14:paraId="21C4813C" w14:textId="77777777" w:rsidR="000E373F" w:rsidRPr="000E373F" w:rsidRDefault="000E373F" w:rsidP="000E373F">
            <w:pPr>
              <w:jc w:val="center"/>
              <w:rPr>
                <w:color w:val="000000"/>
                <w:sz w:val="22"/>
                <w:szCs w:val="20"/>
              </w:rPr>
            </w:pPr>
            <w:r w:rsidRPr="000E373F">
              <w:rPr>
                <w:color w:val="000000"/>
                <w:sz w:val="22"/>
                <w:szCs w:val="20"/>
              </w:rPr>
              <w:t>1</w:t>
            </w:r>
          </w:p>
        </w:tc>
        <w:tc>
          <w:tcPr>
            <w:tcW w:w="1701" w:type="dxa"/>
            <w:shd w:val="clear" w:color="auto" w:fill="auto"/>
            <w:noWrap/>
            <w:vAlign w:val="center"/>
            <w:hideMark/>
          </w:tcPr>
          <w:p w14:paraId="0A9E8C2E" w14:textId="77777777" w:rsidR="000E373F" w:rsidRPr="000E373F" w:rsidRDefault="000E373F" w:rsidP="000E373F">
            <w:pPr>
              <w:jc w:val="center"/>
              <w:rPr>
                <w:color w:val="000000"/>
                <w:sz w:val="22"/>
                <w:szCs w:val="20"/>
              </w:rPr>
            </w:pPr>
            <w:r w:rsidRPr="000E373F">
              <w:rPr>
                <w:color w:val="000000"/>
                <w:sz w:val="22"/>
                <w:szCs w:val="20"/>
              </w:rPr>
              <w:t>2004</w:t>
            </w:r>
          </w:p>
        </w:tc>
      </w:tr>
      <w:tr w:rsidR="000E373F" w:rsidRPr="000E373F" w14:paraId="50C360AB" w14:textId="77777777" w:rsidTr="00A25E52">
        <w:trPr>
          <w:trHeight w:val="284"/>
        </w:trPr>
        <w:tc>
          <w:tcPr>
            <w:tcW w:w="1550" w:type="dxa"/>
            <w:shd w:val="clear" w:color="auto" w:fill="auto"/>
            <w:noWrap/>
            <w:vAlign w:val="center"/>
            <w:hideMark/>
          </w:tcPr>
          <w:p w14:paraId="2FE25AE6" w14:textId="77777777" w:rsidR="000E373F" w:rsidRPr="000E373F" w:rsidRDefault="000E373F" w:rsidP="000E373F">
            <w:pPr>
              <w:jc w:val="center"/>
              <w:rPr>
                <w:color w:val="000000"/>
                <w:sz w:val="22"/>
                <w:szCs w:val="20"/>
              </w:rPr>
            </w:pPr>
            <w:r w:rsidRPr="000E373F">
              <w:rPr>
                <w:color w:val="000000"/>
                <w:sz w:val="22"/>
                <w:szCs w:val="20"/>
              </w:rPr>
              <w:t>3</w:t>
            </w:r>
          </w:p>
        </w:tc>
        <w:tc>
          <w:tcPr>
            <w:tcW w:w="3269" w:type="dxa"/>
            <w:shd w:val="clear" w:color="auto" w:fill="auto"/>
            <w:noWrap/>
            <w:vAlign w:val="center"/>
            <w:hideMark/>
          </w:tcPr>
          <w:p w14:paraId="19C5ED5E" w14:textId="77777777" w:rsidR="000E373F" w:rsidRPr="000E373F" w:rsidRDefault="000E373F" w:rsidP="000E373F">
            <w:pPr>
              <w:jc w:val="center"/>
              <w:rPr>
                <w:color w:val="000000"/>
                <w:sz w:val="22"/>
                <w:szCs w:val="20"/>
              </w:rPr>
            </w:pPr>
            <w:r w:rsidRPr="000E373F">
              <w:rPr>
                <w:color w:val="000000"/>
                <w:sz w:val="22"/>
                <w:szCs w:val="20"/>
              </w:rPr>
              <w:t>НР-18 г/в</w:t>
            </w:r>
          </w:p>
        </w:tc>
        <w:tc>
          <w:tcPr>
            <w:tcW w:w="1686" w:type="dxa"/>
            <w:shd w:val="clear" w:color="auto" w:fill="auto"/>
            <w:noWrap/>
            <w:vAlign w:val="center"/>
            <w:hideMark/>
          </w:tcPr>
          <w:p w14:paraId="592FF162" w14:textId="77777777" w:rsidR="000E373F" w:rsidRPr="000E373F" w:rsidRDefault="000E373F" w:rsidP="000E373F">
            <w:pPr>
              <w:jc w:val="center"/>
              <w:rPr>
                <w:color w:val="000000"/>
                <w:sz w:val="22"/>
                <w:szCs w:val="20"/>
              </w:rPr>
            </w:pPr>
            <w:r w:rsidRPr="000E373F">
              <w:rPr>
                <w:color w:val="000000"/>
                <w:sz w:val="22"/>
                <w:szCs w:val="20"/>
              </w:rPr>
              <w:t>100</w:t>
            </w:r>
          </w:p>
        </w:tc>
        <w:tc>
          <w:tcPr>
            <w:tcW w:w="1432" w:type="dxa"/>
            <w:shd w:val="clear" w:color="auto" w:fill="auto"/>
            <w:noWrap/>
            <w:vAlign w:val="center"/>
            <w:hideMark/>
          </w:tcPr>
          <w:p w14:paraId="1F4C2C52" w14:textId="77777777" w:rsidR="000E373F" w:rsidRPr="000E373F" w:rsidRDefault="000E373F" w:rsidP="000E373F">
            <w:pPr>
              <w:jc w:val="center"/>
              <w:rPr>
                <w:color w:val="000000"/>
                <w:sz w:val="22"/>
                <w:szCs w:val="20"/>
              </w:rPr>
            </w:pPr>
            <w:r w:rsidRPr="000E373F">
              <w:rPr>
                <w:color w:val="000000"/>
                <w:sz w:val="22"/>
                <w:szCs w:val="20"/>
              </w:rPr>
              <w:t>1</w:t>
            </w:r>
          </w:p>
        </w:tc>
        <w:tc>
          <w:tcPr>
            <w:tcW w:w="1701" w:type="dxa"/>
            <w:shd w:val="clear" w:color="auto" w:fill="auto"/>
            <w:noWrap/>
            <w:vAlign w:val="center"/>
            <w:hideMark/>
          </w:tcPr>
          <w:p w14:paraId="484D18F6" w14:textId="77777777" w:rsidR="000E373F" w:rsidRPr="000E373F" w:rsidRDefault="000E373F" w:rsidP="000E373F">
            <w:pPr>
              <w:jc w:val="center"/>
              <w:rPr>
                <w:color w:val="000000"/>
                <w:sz w:val="22"/>
                <w:szCs w:val="20"/>
              </w:rPr>
            </w:pPr>
            <w:r w:rsidRPr="000E373F">
              <w:rPr>
                <w:color w:val="000000"/>
                <w:sz w:val="22"/>
                <w:szCs w:val="20"/>
              </w:rPr>
              <w:t>2004</w:t>
            </w:r>
          </w:p>
        </w:tc>
      </w:tr>
      <w:tr w:rsidR="000E373F" w:rsidRPr="000E373F" w14:paraId="07A6108E" w14:textId="77777777" w:rsidTr="00A25E52">
        <w:trPr>
          <w:trHeight w:val="284"/>
        </w:trPr>
        <w:tc>
          <w:tcPr>
            <w:tcW w:w="1550" w:type="dxa"/>
            <w:shd w:val="clear" w:color="auto" w:fill="auto"/>
            <w:noWrap/>
            <w:vAlign w:val="center"/>
            <w:hideMark/>
          </w:tcPr>
          <w:p w14:paraId="72606F03" w14:textId="77777777" w:rsidR="000E373F" w:rsidRPr="000E373F" w:rsidRDefault="000E373F" w:rsidP="000E373F">
            <w:pPr>
              <w:jc w:val="center"/>
              <w:rPr>
                <w:color w:val="000000"/>
                <w:sz w:val="22"/>
                <w:szCs w:val="20"/>
              </w:rPr>
            </w:pPr>
            <w:r w:rsidRPr="000E373F">
              <w:rPr>
                <w:color w:val="000000"/>
                <w:sz w:val="22"/>
                <w:szCs w:val="20"/>
              </w:rPr>
              <w:t>4</w:t>
            </w:r>
          </w:p>
        </w:tc>
        <w:tc>
          <w:tcPr>
            <w:tcW w:w="3269" w:type="dxa"/>
            <w:shd w:val="clear" w:color="auto" w:fill="auto"/>
            <w:noWrap/>
            <w:vAlign w:val="center"/>
            <w:hideMark/>
          </w:tcPr>
          <w:p w14:paraId="788FBFB2" w14:textId="77777777" w:rsidR="000E373F" w:rsidRPr="000E373F" w:rsidRDefault="000E373F" w:rsidP="000E373F">
            <w:pPr>
              <w:jc w:val="center"/>
              <w:rPr>
                <w:color w:val="000000"/>
                <w:sz w:val="22"/>
                <w:szCs w:val="20"/>
              </w:rPr>
            </w:pPr>
            <w:r w:rsidRPr="000E373F">
              <w:rPr>
                <w:color w:val="000000"/>
                <w:sz w:val="22"/>
                <w:szCs w:val="20"/>
              </w:rPr>
              <w:t>НР-18</w:t>
            </w:r>
          </w:p>
        </w:tc>
        <w:tc>
          <w:tcPr>
            <w:tcW w:w="1686" w:type="dxa"/>
            <w:shd w:val="clear" w:color="auto" w:fill="auto"/>
            <w:noWrap/>
            <w:vAlign w:val="center"/>
            <w:hideMark/>
          </w:tcPr>
          <w:p w14:paraId="3DBA0860" w14:textId="77777777" w:rsidR="000E373F" w:rsidRPr="000E373F" w:rsidRDefault="000E373F" w:rsidP="000E373F">
            <w:pPr>
              <w:jc w:val="center"/>
              <w:rPr>
                <w:color w:val="000000"/>
                <w:sz w:val="22"/>
                <w:szCs w:val="20"/>
              </w:rPr>
            </w:pPr>
            <w:r w:rsidRPr="000E373F">
              <w:rPr>
                <w:color w:val="000000"/>
                <w:sz w:val="22"/>
                <w:szCs w:val="20"/>
              </w:rPr>
              <w:t>100</w:t>
            </w:r>
          </w:p>
        </w:tc>
        <w:tc>
          <w:tcPr>
            <w:tcW w:w="1432" w:type="dxa"/>
            <w:shd w:val="clear" w:color="auto" w:fill="auto"/>
            <w:noWrap/>
            <w:vAlign w:val="center"/>
            <w:hideMark/>
          </w:tcPr>
          <w:p w14:paraId="24E01654" w14:textId="77777777" w:rsidR="000E373F" w:rsidRPr="000E373F" w:rsidRDefault="000E373F" w:rsidP="000E373F">
            <w:pPr>
              <w:jc w:val="center"/>
              <w:rPr>
                <w:color w:val="000000"/>
                <w:sz w:val="22"/>
                <w:szCs w:val="20"/>
              </w:rPr>
            </w:pPr>
            <w:r w:rsidRPr="000E373F">
              <w:rPr>
                <w:color w:val="000000"/>
                <w:sz w:val="22"/>
                <w:szCs w:val="20"/>
              </w:rPr>
              <w:t>1</w:t>
            </w:r>
          </w:p>
        </w:tc>
        <w:tc>
          <w:tcPr>
            <w:tcW w:w="1701" w:type="dxa"/>
            <w:shd w:val="clear" w:color="auto" w:fill="auto"/>
            <w:noWrap/>
            <w:vAlign w:val="center"/>
            <w:hideMark/>
          </w:tcPr>
          <w:p w14:paraId="43C56AFC" w14:textId="77777777" w:rsidR="000E373F" w:rsidRPr="000E373F" w:rsidRDefault="000E373F" w:rsidP="000E373F">
            <w:pPr>
              <w:jc w:val="center"/>
              <w:rPr>
                <w:color w:val="000000"/>
                <w:sz w:val="22"/>
                <w:szCs w:val="20"/>
              </w:rPr>
            </w:pPr>
            <w:r w:rsidRPr="000E373F">
              <w:rPr>
                <w:color w:val="000000"/>
                <w:sz w:val="22"/>
                <w:szCs w:val="20"/>
              </w:rPr>
              <w:t>2005</w:t>
            </w:r>
          </w:p>
        </w:tc>
      </w:tr>
      <w:tr w:rsidR="000E373F" w:rsidRPr="000E373F" w14:paraId="64EEEA54" w14:textId="77777777" w:rsidTr="00A25E52">
        <w:trPr>
          <w:trHeight w:val="284"/>
        </w:trPr>
        <w:tc>
          <w:tcPr>
            <w:tcW w:w="1550" w:type="dxa"/>
            <w:shd w:val="clear" w:color="auto" w:fill="auto"/>
            <w:noWrap/>
            <w:vAlign w:val="center"/>
            <w:hideMark/>
          </w:tcPr>
          <w:p w14:paraId="08D5C43F" w14:textId="77777777" w:rsidR="000E373F" w:rsidRPr="000E373F" w:rsidRDefault="000E373F" w:rsidP="000E373F">
            <w:pPr>
              <w:jc w:val="center"/>
              <w:rPr>
                <w:color w:val="000000"/>
                <w:sz w:val="22"/>
                <w:szCs w:val="20"/>
              </w:rPr>
            </w:pPr>
            <w:r w:rsidRPr="000E373F">
              <w:rPr>
                <w:color w:val="000000"/>
                <w:sz w:val="22"/>
                <w:szCs w:val="20"/>
              </w:rPr>
              <w:t>5</w:t>
            </w:r>
          </w:p>
        </w:tc>
        <w:tc>
          <w:tcPr>
            <w:tcW w:w="3269" w:type="dxa"/>
            <w:shd w:val="clear" w:color="auto" w:fill="auto"/>
            <w:noWrap/>
            <w:vAlign w:val="center"/>
            <w:hideMark/>
          </w:tcPr>
          <w:p w14:paraId="0BD66242" w14:textId="77777777" w:rsidR="000E373F" w:rsidRPr="000E373F" w:rsidRDefault="000E373F" w:rsidP="000E373F">
            <w:pPr>
              <w:jc w:val="center"/>
              <w:rPr>
                <w:color w:val="000000"/>
                <w:sz w:val="22"/>
                <w:szCs w:val="20"/>
              </w:rPr>
            </w:pPr>
            <w:r w:rsidRPr="000E373F">
              <w:rPr>
                <w:color w:val="000000"/>
                <w:sz w:val="22"/>
                <w:szCs w:val="20"/>
              </w:rPr>
              <w:t>КВс-1,45</w:t>
            </w:r>
          </w:p>
        </w:tc>
        <w:tc>
          <w:tcPr>
            <w:tcW w:w="1686" w:type="dxa"/>
            <w:shd w:val="clear" w:color="auto" w:fill="auto"/>
            <w:noWrap/>
            <w:vAlign w:val="center"/>
            <w:hideMark/>
          </w:tcPr>
          <w:p w14:paraId="3A842863" w14:textId="77777777" w:rsidR="000E373F" w:rsidRPr="000E373F" w:rsidRDefault="000E373F" w:rsidP="000E373F">
            <w:pPr>
              <w:jc w:val="center"/>
              <w:rPr>
                <w:color w:val="000000"/>
                <w:sz w:val="22"/>
                <w:szCs w:val="20"/>
              </w:rPr>
            </w:pPr>
            <w:r w:rsidRPr="000E373F">
              <w:rPr>
                <w:color w:val="000000"/>
                <w:sz w:val="22"/>
                <w:szCs w:val="20"/>
              </w:rPr>
              <w:t>94,5</w:t>
            </w:r>
          </w:p>
        </w:tc>
        <w:tc>
          <w:tcPr>
            <w:tcW w:w="1432" w:type="dxa"/>
            <w:shd w:val="clear" w:color="auto" w:fill="auto"/>
            <w:noWrap/>
            <w:vAlign w:val="center"/>
            <w:hideMark/>
          </w:tcPr>
          <w:p w14:paraId="7B0E3075" w14:textId="77777777" w:rsidR="000E373F" w:rsidRPr="000E373F" w:rsidRDefault="000E373F" w:rsidP="000E373F">
            <w:pPr>
              <w:jc w:val="center"/>
              <w:rPr>
                <w:color w:val="000000"/>
                <w:sz w:val="22"/>
                <w:szCs w:val="20"/>
              </w:rPr>
            </w:pPr>
            <w:r w:rsidRPr="000E373F">
              <w:rPr>
                <w:color w:val="000000"/>
                <w:sz w:val="22"/>
                <w:szCs w:val="20"/>
              </w:rPr>
              <w:t>1,25</w:t>
            </w:r>
          </w:p>
        </w:tc>
        <w:tc>
          <w:tcPr>
            <w:tcW w:w="1701" w:type="dxa"/>
            <w:shd w:val="clear" w:color="auto" w:fill="auto"/>
            <w:noWrap/>
            <w:vAlign w:val="center"/>
            <w:hideMark/>
          </w:tcPr>
          <w:p w14:paraId="6A65F82E" w14:textId="77777777" w:rsidR="000E373F" w:rsidRPr="000E373F" w:rsidRDefault="000E373F" w:rsidP="000E373F">
            <w:pPr>
              <w:jc w:val="center"/>
              <w:rPr>
                <w:color w:val="000000"/>
                <w:sz w:val="22"/>
                <w:szCs w:val="20"/>
              </w:rPr>
            </w:pPr>
            <w:r w:rsidRPr="000E373F">
              <w:rPr>
                <w:color w:val="000000"/>
                <w:sz w:val="22"/>
                <w:szCs w:val="20"/>
              </w:rPr>
              <w:t>2010</w:t>
            </w:r>
          </w:p>
        </w:tc>
      </w:tr>
      <w:tr w:rsidR="000E373F" w:rsidRPr="000E373F" w14:paraId="561FB4CA" w14:textId="77777777" w:rsidTr="00A25E52">
        <w:trPr>
          <w:trHeight w:val="284"/>
        </w:trPr>
        <w:tc>
          <w:tcPr>
            <w:tcW w:w="1550" w:type="dxa"/>
            <w:shd w:val="clear" w:color="auto" w:fill="auto"/>
            <w:noWrap/>
            <w:vAlign w:val="center"/>
            <w:hideMark/>
          </w:tcPr>
          <w:p w14:paraId="3CA08EC1" w14:textId="77777777" w:rsidR="000E373F" w:rsidRPr="000E373F" w:rsidRDefault="000E373F" w:rsidP="000E373F">
            <w:pPr>
              <w:jc w:val="center"/>
              <w:rPr>
                <w:color w:val="000000"/>
                <w:sz w:val="22"/>
                <w:szCs w:val="20"/>
              </w:rPr>
            </w:pPr>
            <w:r w:rsidRPr="000E373F">
              <w:rPr>
                <w:color w:val="000000"/>
                <w:sz w:val="22"/>
                <w:szCs w:val="20"/>
              </w:rPr>
              <w:t>6</w:t>
            </w:r>
          </w:p>
        </w:tc>
        <w:tc>
          <w:tcPr>
            <w:tcW w:w="3269" w:type="dxa"/>
            <w:shd w:val="clear" w:color="auto" w:fill="auto"/>
            <w:noWrap/>
            <w:vAlign w:val="center"/>
            <w:hideMark/>
          </w:tcPr>
          <w:p w14:paraId="76914DB7" w14:textId="77777777" w:rsidR="000E373F" w:rsidRPr="000E373F" w:rsidRDefault="000E373F" w:rsidP="000E373F">
            <w:pPr>
              <w:jc w:val="center"/>
              <w:rPr>
                <w:color w:val="000000"/>
                <w:sz w:val="22"/>
                <w:szCs w:val="20"/>
              </w:rPr>
            </w:pPr>
            <w:r w:rsidRPr="000E373F">
              <w:rPr>
                <w:color w:val="000000"/>
                <w:sz w:val="22"/>
                <w:szCs w:val="20"/>
              </w:rPr>
              <w:t>КВс-1,45</w:t>
            </w:r>
          </w:p>
        </w:tc>
        <w:tc>
          <w:tcPr>
            <w:tcW w:w="1686" w:type="dxa"/>
            <w:shd w:val="clear" w:color="auto" w:fill="auto"/>
            <w:noWrap/>
            <w:vAlign w:val="center"/>
            <w:hideMark/>
          </w:tcPr>
          <w:p w14:paraId="3F5F49E2" w14:textId="77777777" w:rsidR="000E373F" w:rsidRPr="000E373F" w:rsidRDefault="000E373F" w:rsidP="000E373F">
            <w:pPr>
              <w:jc w:val="center"/>
              <w:rPr>
                <w:color w:val="000000"/>
                <w:sz w:val="22"/>
                <w:szCs w:val="20"/>
              </w:rPr>
            </w:pPr>
            <w:r w:rsidRPr="000E373F">
              <w:rPr>
                <w:color w:val="000000"/>
                <w:sz w:val="22"/>
                <w:szCs w:val="20"/>
              </w:rPr>
              <w:t>94,5</w:t>
            </w:r>
          </w:p>
        </w:tc>
        <w:tc>
          <w:tcPr>
            <w:tcW w:w="1432" w:type="dxa"/>
            <w:shd w:val="clear" w:color="auto" w:fill="auto"/>
            <w:noWrap/>
            <w:vAlign w:val="center"/>
            <w:hideMark/>
          </w:tcPr>
          <w:p w14:paraId="45A24C3A" w14:textId="77777777" w:rsidR="000E373F" w:rsidRPr="000E373F" w:rsidRDefault="000E373F" w:rsidP="000E373F">
            <w:pPr>
              <w:jc w:val="center"/>
              <w:rPr>
                <w:color w:val="000000"/>
                <w:sz w:val="22"/>
                <w:szCs w:val="20"/>
              </w:rPr>
            </w:pPr>
            <w:r w:rsidRPr="000E373F">
              <w:rPr>
                <w:color w:val="000000"/>
                <w:sz w:val="22"/>
                <w:szCs w:val="20"/>
              </w:rPr>
              <w:t>1,25</w:t>
            </w:r>
          </w:p>
        </w:tc>
        <w:tc>
          <w:tcPr>
            <w:tcW w:w="1701" w:type="dxa"/>
            <w:shd w:val="clear" w:color="auto" w:fill="auto"/>
            <w:noWrap/>
            <w:vAlign w:val="center"/>
            <w:hideMark/>
          </w:tcPr>
          <w:p w14:paraId="7E5320D6" w14:textId="77777777" w:rsidR="000E373F" w:rsidRPr="000E373F" w:rsidRDefault="000E373F" w:rsidP="000E373F">
            <w:pPr>
              <w:jc w:val="center"/>
              <w:rPr>
                <w:color w:val="000000"/>
                <w:sz w:val="22"/>
                <w:szCs w:val="20"/>
              </w:rPr>
            </w:pPr>
            <w:r w:rsidRPr="000E373F">
              <w:rPr>
                <w:color w:val="000000"/>
                <w:sz w:val="22"/>
                <w:szCs w:val="20"/>
              </w:rPr>
              <w:t>2010</w:t>
            </w:r>
          </w:p>
        </w:tc>
      </w:tr>
      <w:tr w:rsidR="000E373F" w:rsidRPr="000E373F" w14:paraId="2DB4D1A8" w14:textId="77777777" w:rsidTr="00A25E52">
        <w:trPr>
          <w:trHeight w:val="284"/>
        </w:trPr>
        <w:tc>
          <w:tcPr>
            <w:tcW w:w="1550" w:type="dxa"/>
            <w:shd w:val="clear" w:color="auto" w:fill="auto"/>
            <w:noWrap/>
            <w:vAlign w:val="center"/>
            <w:hideMark/>
          </w:tcPr>
          <w:p w14:paraId="19679DC0" w14:textId="77777777" w:rsidR="000E373F" w:rsidRPr="000E373F" w:rsidRDefault="000E373F" w:rsidP="000E373F">
            <w:pPr>
              <w:jc w:val="center"/>
              <w:rPr>
                <w:color w:val="000000"/>
                <w:sz w:val="22"/>
                <w:szCs w:val="20"/>
              </w:rPr>
            </w:pPr>
            <w:r w:rsidRPr="000E373F">
              <w:rPr>
                <w:color w:val="000000"/>
                <w:sz w:val="22"/>
                <w:szCs w:val="20"/>
              </w:rPr>
              <w:t>7</w:t>
            </w:r>
          </w:p>
        </w:tc>
        <w:tc>
          <w:tcPr>
            <w:tcW w:w="3269" w:type="dxa"/>
            <w:shd w:val="clear" w:color="auto" w:fill="auto"/>
            <w:noWrap/>
            <w:vAlign w:val="center"/>
            <w:hideMark/>
          </w:tcPr>
          <w:p w14:paraId="371B8599" w14:textId="77777777" w:rsidR="000E373F" w:rsidRPr="000E373F" w:rsidRDefault="000E373F" w:rsidP="000E373F">
            <w:pPr>
              <w:jc w:val="center"/>
              <w:rPr>
                <w:color w:val="000000"/>
                <w:sz w:val="22"/>
                <w:szCs w:val="20"/>
              </w:rPr>
            </w:pPr>
            <w:r w:rsidRPr="000E373F">
              <w:rPr>
                <w:color w:val="000000"/>
                <w:sz w:val="22"/>
                <w:szCs w:val="20"/>
              </w:rPr>
              <w:t xml:space="preserve">НР-18 </w:t>
            </w:r>
          </w:p>
        </w:tc>
        <w:tc>
          <w:tcPr>
            <w:tcW w:w="1686" w:type="dxa"/>
            <w:shd w:val="clear" w:color="auto" w:fill="auto"/>
            <w:noWrap/>
            <w:vAlign w:val="center"/>
            <w:hideMark/>
          </w:tcPr>
          <w:p w14:paraId="35E116EC" w14:textId="77777777" w:rsidR="000E373F" w:rsidRPr="000E373F" w:rsidRDefault="000E373F" w:rsidP="000E373F">
            <w:pPr>
              <w:jc w:val="center"/>
              <w:rPr>
                <w:color w:val="000000"/>
                <w:sz w:val="22"/>
                <w:szCs w:val="20"/>
              </w:rPr>
            </w:pPr>
            <w:r w:rsidRPr="000E373F">
              <w:rPr>
                <w:color w:val="000000"/>
                <w:sz w:val="22"/>
                <w:szCs w:val="20"/>
              </w:rPr>
              <w:t>147</w:t>
            </w:r>
          </w:p>
        </w:tc>
        <w:tc>
          <w:tcPr>
            <w:tcW w:w="1432" w:type="dxa"/>
            <w:shd w:val="clear" w:color="auto" w:fill="auto"/>
            <w:noWrap/>
            <w:vAlign w:val="center"/>
            <w:hideMark/>
          </w:tcPr>
          <w:p w14:paraId="17393B7F" w14:textId="77777777" w:rsidR="000E373F" w:rsidRPr="000E373F" w:rsidRDefault="000E373F" w:rsidP="000E373F">
            <w:pPr>
              <w:jc w:val="center"/>
              <w:rPr>
                <w:color w:val="000000"/>
                <w:sz w:val="22"/>
                <w:szCs w:val="20"/>
              </w:rPr>
            </w:pPr>
            <w:r w:rsidRPr="000E373F">
              <w:rPr>
                <w:color w:val="000000"/>
                <w:sz w:val="22"/>
                <w:szCs w:val="20"/>
              </w:rPr>
              <w:t>1,6</w:t>
            </w:r>
          </w:p>
        </w:tc>
        <w:tc>
          <w:tcPr>
            <w:tcW w:w="1701" w:type="dxa"/>
            <w:shd w:val="clear" w:color="auto" w:fill="auto"/>
            <w:noWrap/>
            <w:vAlign w:val="center"/>
            <w:hideMark/>
          </w:tcPr>
          <w:p w14:paraId="09AC2FDC" w14:textId="77777777" w:rsidR="000E373F" w:rsidRPr="000E373F" w:rsidRDefault="000E373F" w:rsidP="000E373F">
            <w:pPr>
              <w:jc w:val="center"/>
              <w:rPr>
                <w:color w:val="000000"/>
                <w:sz w:val="22"/>
                <w:szCs w:val="20"/>
              </w:rPr>
            </w:pPr>
            <w:r w:rsidRPr="000E373F">
              <w:rPr>
                <w:color w:val="000000"/>
                <w:sz w:val="22"/>
                <w:szCs w:val="20"/>
              </w:rPr>
              <w:t>2001</w:t>
            </w:r>
          </w:p>
        </w:tc>
      </w:tr>
      <w:tr w:rsidR="000E373F" w:rsidRPr="000E373F" w14:paraId="3FFF67E7" w14:textId="77777777" w:rsidTr="00A25E52">
        <w:trPr>
          <w:trHeight w:val="284"/>
        </w:trPr>
        <w:tc>
          <w:tcPr>
            <w:tcW w:w="1550" w:type="dxa"/>
            <w:shd w:val="clear" w:color="auto" w:fill="auto"/>
            <w:noWrap/>
            <w:vAlign w:val="center"/>
            <w:hideMark/>
          </w:tcPr>
          <w:p w14:paraId="0CDBDF7E" w14:textId="77777777" w:rsidR="000E373F" w:rsidRPr="000E373F" w:rsidRDefault="000E373F" w:rsidP="000E373F">
            <w:pPr>
              <w:jc w:val="center"/>
              <w:rPr>
                <w:color w:val="000000"/>
                <w:sz w:val="22"/>
                <w:szCs w:val="20"/>
              </w:rPr>
            </w:pPr>
            <w:r w:rsidRPr="000E373F">
              <w:rPr>
                <w:color w:val="000000"/>
                <w:sz w:val="22"/>
                <w:szCs w:val="20"/>
              </w:rPr>
              <w:t>8</w:t>
            </w:r>
          </w:p>
        </w:tc>
        <w:tc>
          <w:tcPr>
            <w:tcW w:w="3269" w:type="dxa"/>
            <w:shd w:val="clear" w:color="auto" w:fill="auto"/>
            <w:noWrap/>
            <w:vAlign w:val="center"/>
            <w:hideMark/>
          </w:tcPr>
          <w:p w14:paraId="6A19A6DC" w14:textId="77777777" w:rsidR="000E373F" w:rsidRPr="000E373F" w:rsidRDefault="000E373F" w:rsidP="000E373F">
            <w:pPr>
              <w:jc w:val="center"/>
              <w:rPr>
                <w:color w:val="000000"/>
                <w:sz w:val="22"/>
                <w:szCs w:val="20"/>
              </w:rPr>
            </w:pPr>
            <w:r w:rsidRPr="000E373F">
              <w:rPr>
                <w:color w:val="000000"/>
                <w:sz w:val="22"/>
                <w:szCs w:val="20"/>
              </w:rPr>
              <w:t xml:space="preserve">НР-18 </w:t>
            </w:r>
          </w:p>
        </w:tc>
        <w:tc>
          <w:tcPr>
            <w:tcW w:w="1686" w:type="dxa"/>
            <w:shd w:val="clear" w:color="auto" w:fill="auto"/>
            <w:noWrap/>
            <w:vAlign w:val="center"/>
            <w:hideMark/>
          </w:tcPr>
          <w:p w14:paraId="752327B3" w14:textId="77777777" w:rsidR="000E373F" w:rsidRPr="000E373F" w:rsidRDefault="000E373F" w:rsidP="000E373F">
            <w:pPr>
              <w:jc w:val="center"/>
              <w:rPr>
                <w:color w:val="000000"/>
                <w:sz w:val="22"/>
                <w:szCs w:val="20"/>
              </w:rPr>
            </w:pPr>
            <w:r w:rsidRPr="000E373F">
              <w:rPr>
                <w:color w:val="000000"/>
                <w:sz w:val="22"/>
                <w:szCs w:val="20"/>
              </w:rPr>
              <w:t>147</w:t>
            </w:r>
          </w:p>
        </w:tc>
        <w:tc>
          <w:tcPr>
            <w:tcW w:w="1432" w:type="dxa"/>
            <w:shd w:val="clear" w:color="auto" w:fill="auto"/>
            <w:noWrap/>
            <w:vAlign w:val="center"/>
            <w:hideMark/>
          </w:tcPr>
          <w:p w14:paraId="60B6FFCD" w14:textId="77777777" w:rsidR="000E373F" w:rsidRPr="000E373F" w:rsidRDefault="000E373F" w:rsidP="000E373F">
            <w:pPr>
              <w:jc w:val="center"/>
              <w:rPr>
                <w:color w:val="000000"/>
                <w:sz w:val="22"/>
                <w:szCs w:val="20"/>
              </w:rPr>
            </w:pPr>
            <w:r w:rsidRPr="000E373F">
              <w:rPr>
                <w:color w:val="000000"/>
                <w:sz w:val="22"/>
                <w:szCs w:val="20"/>
              </w:rPr>
              <w:t>1,6</w:t>
            </w:r>
          </w:p>
        </w:tc>
        <w:tc>
          <w:tcPr>
            <w:tcW w:w="1701" w:type="dxa"/>
            <w:shd w:val="clear" w:color="auto" w:fill="auto"/>
            <w:noWrap/>
            <w:vAlign w:val="center"/>
            <w:hideMark/>
          </w:tcPr>
          <w:p w14:paraId="67804C63" w14:textId="77777777" w:rsidR="000E373F" w:rsidRPr="000E373F" w:rsidRDefault="000E373F" w:rsidP="000E373F">
            <w:pPr>
              <w:jc w:val="center"/>
              <w:rPr>
                <w:color w:val="000000"/>
                <w:sz w:val="22"/>
                <w:szCs w:val="20"/>
              </w:rPr>
            </w:pPr>
            <w:r w:rsidRPr="000E373F">
              <w:rPr>
                <w:color w:val="000000"/>
                <w:sz w:val="22"/>
                <w:szCs w:val="20"/>
              </w:rPr>
              <w:t>2000</w:t>
            </w:r>
          </w:p>
        </w:tc>
      </w:tr>
      <w:tr w:rsidR="000E373F" w:rsidRPr="000E373F" w14:paraId="2EC454E6" w14:textId="77777777" w:rsidTr="00A25E52">
        <w:trPr>
          <w:trHeight w:val="284"/>
        </w:trPr>
        <w:tc>
          <w:tcPr>
            <w:tcW w:w="1550" w:type="dxa"/>
            <w:shd w:val="clear" w:color="auto" w:fill="auto"/>
            <w:noWrap/>
            <w:vAlign w:val="center"/>
            <w:hideMark/>
          </w:tcPr>
          <w:p w14:paraId="4441DF03" w14:textId="77777777" w:rsidR="000E373F" w:rsidRPr="000E373F" w:rsidRDefault="000E373F" w:rsidP="000E373F">
            <w:pPr>
              <w:jc w:val="center"/>
              <w:rPr>
                <w:color w:val="000000"/>
                <w:sz w:val="22"/>
                <w:szCs w:val="20"/>
              </w:rPr>
            </w:pPr>
            <w:r w:rsidRPr="000E373F">
              <w:rPr>
                <w:color w:val="000000"/>
                <w:sz w:val="22"/>
                <w:szCs w:val="20"/>
              </w:rPr>
              <w:t>9</w:t>
            </w:r>
          </w:p>
        </w:tc>
        <w:tc>
          <w:tcPr>
            <w:tcW w:w="3269" w:type="dxa"/>
            <w:shd w:val="clear" w:color="auto" w:fill="auto"/>
            <w:noWrap/>
            <w:vAlign w:val="center"/>
            <w:hideMark/>
          </w:tcPr>
          <w:p w14:paraId="2E15449E" w14:textId="77777777" w:rsidR="000E373F" w:rsidRPr="000E373F" w:rsidRDefault="000E373F" w:rsidP="000E373F">
            <w:pPr>
              <w:jc w:val="center"/>
              <w:rPr>
                <w:color w:val="000000"/>
                <w:sz w:val="22"/>
                <w:szCs w:val="20"/>
              </w:rPr>
            </w:pPr>
            <w:r w:rsidRPr="000E373F">
              <w:rPr>
                <w:color w:val="000000"/>
                <w:sz w:val="22"/>
                <w:szCs w:val="20"/>
              </w:rPr>
              <w:t xml:space="preserve">НР-18 </w:t>
            </w:r>
          </w:p>
        </w:tc>
        <w:tc>
          <w:tcPr>
            <w:tcW w:w="1686" w:type="dxa"/>
            <w:shd w:val="clear" w:color="auto" w:fill="auto"/>
            <w:noWrap/>
            <w:vAlign w:val="center"/>
            <w:hideMark/>
          </w:tcPr>
          <w:p w14:paraId="00F622AA" w14:textId="77777777" w:rsidR="000E373F" w:rsidRPr="000E373F" w:rsidRDefault="000E373F" w:rsidP="000E373F">
            <w:pPr>
              <w:jc w:val="center"/>
              <w:rPr>
                <w:color w:val="000000"/>
                <w:sz w:val="22"/>
                <w:szCs w:val="20"/>
              </w:rPr>
            </w:pPr>
            <w:r w:rsidRPr="000E373F">
              <w:rPr>
                <w:color w:val="000000"/>
                <w:sz w:val="22"/>
                <w:szCs w:val="20"/>
              </w:rPr>
              <w:t>147</w:t>
            </w:r>
          </w:p>
        </w:tc>
        <w:tc>
          <w:tcPr>
            <w:tcW w:w="1432" w:type="dxa"/>
            <w:shd w:val="clear" w:color="auto" w:fill="auto"/>
            <w:noWrap/>
            <w:vAlign w:val="center"/>
            <w:hideMark/>
          </w:tcPr>
          <w:p w14:paraId="7D9C8F3F" w14:textId="77777777" w:rsidR="000E373F" w:rsidRPr="000E373F" w:rsidRDefault="000E373F" w:rsidP="000E373F">
            <w:pPr>
              <w:jc w:val="center"/>
              <w:rPr>
                <w:color w:val="000000"/>
                <w:sz w:val="22"/>
                <w:szCs w:val="20"/>
              </w:rPr>
            </w:pPr>
            <w:r w:rsidRPr="000E373F">
              <w:rPr>
                <w:color w:val="000000"/>
                <w:sz w:val="22"/>
                <w:szCs w:val="20"/>
              </w:rPr>
              <w:t>1,6</w:t>
            </w:r>
          </w:p>
        </w:tc>
        <w:tc>
          <w:tcPr>
            <w:tcW w:w="1701" w:type="dxa"/>
            <w:shd w:val="clear" w:color="auto" w:fill="auto"/>
            <w:noWrap/>
            <w:vAlign w:val="center"/>
            <w:hideMark/>
          </w:tcPr>
          <w:p w14:paraId="7A306CA1" w14:textId="77777777" w:rsidR="000E373F" w:rsidRPr="000E373F" w:rsidRDefault="000E373F" w:rsidP="000E373F">
            <w:pPr>
              <w:jc w:val="center"/>
              <w:rPr>
                <w:color w:val="000000"/>
                <w:sz w:val="22"/>
                <w:szCs w:val="20"/>
              </w:rPr>
            </w:pPr>
            <w:r w:rsidRPr="000E373F">
              <w:rPr>
                <w:color w:val="000000"/>
                <w:sz w:val="22"/>
                <w:szCs w:val="20"/>
              </w:rPr>
              <w:t>2000</w:t>
            </w:r>
          </w:p>
        </w:tc>
      </w:tr>
      <w:tr w:rsidR="000E373F" w:rsidRPr="000E373F" w14:paraId="6B9B69F7" w14:textId="77777777" w:rsidTr="00A25E52">
        <w:trPr>
          <w:trHeight w:val="284"/>
        </w:trPr>
        <w:tc>
          <w:tcPr>
            <w:tcW w:w="4819" w:type="dxa"/>
            <w:gridSpan w:val="2"/>
            <w:shd w:val="clear" w:color="auto" w:fill="auto"/>
            <w:noWrap/>
            <w:vAlign w:val="center"/>
            <w:hideMark/>
          </w:tcPr>
          <w:p w14:paraId="3CF9D17F" w14:textId="77777777" w:rsidR="000E373F" w:rsidRPr="000E373F" w:rsidRDefault="000E373F" w:rsidP="000E373F">
            <w:pPr>
              <w:jc w:val="center"/>
              <w:rPr>
                <w:b/>
                <w:bCs/>
                <w:color w:val="000000"/>
                <w:sz w:val="22"/>
                <w:szCs w:val="20"/>
              </w:rPr>
            </w:pPr>
            <w:r w:rsidRPr="000E373F">
              <w:rPr>
                <w:b/>
                <w:bCs/>
                <w:color w:val="000000"/>
                <w:sz w:val="22"/>
                <w:szCs w:val="20"/>
              </w:rPr>
              <w:t>Итого:</w:t>
            </w:r>
          </w:p>
        </w:tc>
        <w:tc>
          <w:tcPr>
            <w:tcW w:w="1686" w:type="dxa"/>
            <w:shd w:val="clear" w:color="auto" w:fill="auto"/>
            <w:noWrap/>
            <w:vAlign w:val="center"/>
            <w:hideMark/>
          </w:tcPr>
          <w:p w14:paraId="56E6DC16" w14:textId="77777777" w:rsidR="000E373F" w:rsidRPr="000E373F" w:rsidRDefault="000E373F" w:rsidP="000E373F">
            <w:pPr>
              <w:jc w:val="center"/>
              <w:rPr>
                <w:b/>
                <w:bCs/>
                <w:color w:val="000000"/>
                <w:sz w:val="22"/>
                <w:szCs w:val="20"/>
              </w:rPr>
            </w:pPr>
            <w:r w:rsidRPr="000E373F">
              <w:rPr>
                <w:b/>
                <w:bCs/>
                <w:color w:val="000000"/>
                <w:sz w:val="22"/>
                <w:szCs w:val="20"/>
              </w:rPr>
              <w:t>1030</w:t>
            </w:r>
          </w:p>
        </w:tc>
        <w:tc>
          <w:tcPr>
            <w:tcW w:w="1432" w:type="dxa"/>
            <w:shd w:val="clear" w:color="auto" w:fill="auto"/>
            <w:noWrap/>
            <w:vAlign w:val="center"/>
            <w:hideMark/>
          </w:tcPr>
          <w:p w14:paraId="719627DC" w14:textId="77777777" w:rsidR="000E373F" w:rsidRPr="000E373F" w:rsidRDefault="000E373F" w:rsidP="000E373F">
            <w:pPr>
              <w:jc w:val="center"/>
              <w:rPr>
                <w:b/>
                <w:bCs/>
                <w:color w:val="000000"/>
                <w:sz w:val="22"/>
                <w:szCs w:val="20"/>
              </w:rPr>
            </w:pPr>
            <w:r w:rsidRPr="000E373F">
              <w:rPr>
                <w:b/>
                <w:bCs/>
                <w:color w:val="000000"/>
                <w:sz w:val="22"/>
                <w:szCs w:val="20"/>
              </w:rPr>
              <w:t>11,3</w:t>
            </w:r>
          </w:p>
        </w:tc>
        <w:tc>
          <w:tcPr>
            <w:tcW w:w="1701" w:type="dxa"/>
            <w:shd w:val="clear" w:color="auto" w:fill="auto"/>
            <w:noWrap/>
            <w:vAlign w:val="center"/>
            <w:hideMark/>
          </w:tcPr>
          <w:p w14:paraId="28840408" w14:textId="77777777" w:rsidR="000E373F" w:rsidRPr="000E373F" w:rsidRDefault="000E373F" w:rsidP="000E373F">
            <w:pPr>
              <w:jc w:val="center"/>
              <w:rPr>
                <w:b/>
                <w:bCs/>
                <w:color w:val="000000"/>
                <w:sz w:val="22"/>
                <w:szCs w:val="20"/>
              </w:rPr>
            </w:pPr>
            <w:r w:rsidRPr="000E373F">
              <w:rPr>
                <w:b/>
                <w:bCs/>
                <w:color w:val="000000"/>
                <w:sz w:val="22"/>
                <w:szCs w:val="20"/>
              </w:rPr>
              <w:t> </w:t>
            </w:r>
          </w:p>
        </w:tc>
      </w:tr>
      <w:tr w:rsidR="000E373F" w:rsidRPr="000E373F" w14:paraId="3CDF566B" w14:textId="77777777" w:rsidTr="00A25E52">
        <w:trPr>
          <w:trHeight w:val="284"/>
        </w:trPr>
        <w:tc>
          <w:tcPr>
            <w:tcW w:w="1550" w:type="dxa"/>
            <w:shd w:val="clear" w:color="auto" w:fill="auto"/>
            <w:noWrap/>
            <w:vAlign w:val="center"/>
            <w:hideMark/>
          </w:tcPr>
          <w:p w14:paraId="443D1860" w14:textId="77777777" w:rsidR="000E373F" w:rsidRPr="000E373F" w:rsidRDefault="000E373F" w:rsidP="000E373F">
            <w:pPr>
              <w:jc w:val="center"/>
              <w:rPr>
                <w:color w:val="000000"/>
                <w:sz w:val="22"/>
                <w:szCs w:val="20"/>
              </w:rPr>
            </w:pPr>
            <w:r w:rsidRPr="000E373F">
              <w:rPr>
                <w:color w:val="000000"/>
                <w:sz w:val="22"/>
                <w:szCs w:val="20"/>
              </w:rPr>
              <w:t> </w:t>
            </w:r>
          </w:p>
        </w:tc>
        <w:tc>
          <w:tcPr>
            <w:tcW w:w="3269" w:type="dxa"/>
            <w:shd w:val="clear" w:color="auto" w:fill="auto"/>
            <w:noWrap/>
            <w:vAlign w:val="center"/>
            <w:hideMark/>
          </w:tcPr>
          <w:p w14:paraId="76DCE739" w14:textId="77777777" w:rsidR="000E373F" w:rsidRPr="000E373F" w:rsidRDefault="000E373F" w:rsidP="000E373F">
            <w:pPr>
              <w:jc w:val="center"/>
              <w:rPr>
                <w:color w:val="000000"/>
                <w:sz w:val="22"/>
                <w:szCs w:val="20"/>
              </w:rPr>
            </w:pPr>
            <w:r w:rsidRPr="000E373F">
              <w:rPr>
                <w:color w:val="000000"/>
                <w:sz w:val="22"/>
                <w:szCs w:val="20"/>
              </w:rPr>
              <w:t> </w:t>
            </w:r>
          </w:p>
        </w:tc>
        <w:tc>
          <w:tcPr>
            <w:tcW w:w="3118" w:type="dxa"/>
            <w:gridSpan w:val="2"/>
            <w:shd w:val="clear" w:color="auto" w:fill="auto"/>
            <w:noWrap/>
            <w:vAlign w:val="center"/>
            <w:hideMark/>
          </w:tcPr>
          <w:p w14:paraId="139F796F" w14:textId="77777777" w:rsidR="000E373F" w:rsidRPr="000E373F" w:rsidRDefault="000E373F" w:rsidP="000E373F">
            <w:pPr>
              <w:jc w:val="center"/>
              <w:rPr>
                <w:b/>
                <w:bCs/>
                <w:color w:val="000000"/>
                <w:sz w:val="22"/>
                <w:szCs w:val="20"/>
              </w:rPr>
            </w:pPr>
            <w:r w:rsidRPr="000E373F">
              <w:rPr>
                <w:b/>
                <w:bCs/>
                <w:color w:val="000000"/>
                <w:sz w:val="22"/>
                <w:szCs w:val="20"/>
              </w:rPr>
              <w:t>Котельная № 10</w:t>
            </w:r>
          </w:p>
        </w:tc>
        <w:tc>
          <w:tcPr>
            <w:tcW w:w="1701" w:type="dxa"/>
            <w:shd w:val="clear" w:color="auto" w:fill="auto"/>
            <w:noWrap/>
            <w:vAlign w:val="center"/>
            <w:hideMark/>
          </w:tcPr>
          <w:p w14:paraId="68025763" w14:textId="77777777" w:rsidR="000E373F" w:rsidRPr="000E373F" w:rsidRDefault="000E373F" w:rsidP="000E373F">
            <w:pPr>
              <w:jc w:val="center"/>
              <w:rPr>
                <w:color w:val="000000"/>
                <w:sz w:val="22"/>
                <w:szCs w:val="20"/>
              </w:rPr>
            </w:pPr>
            <w:r w:rsidRPr="000E373F">
              <w:rPr>
                <w:color w:val="000000"/>
                <w:sz w:val="22"/>
                <w:szCs w:val="20"/>
              </w:rPr>
              <w:t> </w:t>
            </w:r>
          </w:p>
        </w:tc>
      </w:tr>
      <w:tr w:rsidR="000E373F" w:rsidRPr="000E373F" w14:paraId="14FF0E4E" w14:textId="77777777" w:rsidTr="00A25E52">
        <w:trPr>
          <w:trHeight w:val="284"/>
        </w:trPr>
        <w:tc>
          <w:tcPr>
            <w:tcW w:w="1550" w:type="dxa"/>
            <w:shd w:val="clear" w:color="auto" w:fill="auto"/>
            <w:noWrap/>
            <w:vAlign w:val="center"/>
            <w:hideMark/>
          </w:tcPr>
          <w:p w14:paraId="5F031E76" w14:textId="77777777" w:rsidR="000E373F" w:rsidRPr="000E373F" w:rsidRDefault="000E373F" w:rsidP="000E373F">
            <w:pPr>
              <w:jc w:val="center"/>
              <w:rPr>
                <w:color w:val="000000"/>
                <w:sz w:val="22"/>
                <w:szCs w:val="20"/>
              </w:rPr>
            </w:pPr>
            <w:r w:rsidRPr="000E373F">
              <w:rPr>
                <w:color w:val="000000"/>
                <w:sz w:val="22"/>
                <w:szCs w:val="20"/>
              </w:rPr>
              <w:t>1</w:t>
            </w:r>
          </w:p>
        </w:tc>
        <w:tc>
          <w:tcPr>
            <w:tcW w:w="3269" w:type="dxa"/>
            <w:shd w:val="clear" w:color="auto" w:fill="auto"/>
            <w:noWrap/>
            <w:vAlign w:val="center"/>
            <w:hideMark/>
          </w:tcPr>
          <w:p w14:paraId="15B47BAC" w14:textId="77777777" w:rsidR="000E373F" w:rsidRPr="000E373F" w:rsidRDefault="000E373F" w:rsidP="000E373F">
            <w:pPr>
              <w:jc w:val="center"/>
              <w:rPr>
                <w:color w:val="000000"/>
                <w:sz w:val="22"/>
                <w:szCs w:val="20"/>
              </w:rPr>
            </w:pPr>
            <w:r w:rsidRPr="000E373F">
              <w:rPr>
                <w:color w:val="000000"/>
                <w:sz w:val="22"/>
                <w:szCs w:val="20"/>
              </w:rPr>
              <w:t>НР-18</w:t>
            </w:r>
          </w:p>
        </w:tc>
        <w:tc>
          <w:tcPr>
            <w:tcW w:w="1686" w:type="dxa"/>
            <w:shd w:val="clear" w:color="auto" w:fill="auto"/>
            <w:noWrap/>
            <w:vAlign w:val="center"/>
            <w:hideMark/>
          </w:tcPr>
          <w:p w14:paraId="47F9310D" w14:textId="77777777" w:rsidR="000E373F" w:rsidRPr="000E373F" w:rsidRDefault="000E373F" w:rsidP="000E373F">
            <w:pPr>
              <w:jc w:val="center"/>
              <w:rPr>
                <w:color w:val="000000"/>
                <w:sz w:val="22"/>
                <w:szCs w:val="20"/>
              </w:rPr>
            </w:pPr>
            <w:r w:rsidRPr="000E373F">
              <w:rPr>
                <w:color w:val="000000"/>
                <w:sz w:val="22"/>
                <w:szCs w:val="20"/>
              </w:rPr>
              <w:t>73</w:t>
            </w:r>
          </w:p>
        </w:tc>
        <w:tc>
          <w:tcPr>
            <w:tcW w:w="1432" w:type="dxa"/>
            <w:shd w:val="clear" w:color="auto" w:fill="auto"/>
            <w:noWrap/>
            <w:vAlign w:val="center"/>
            <w:hideMark/>
          </w:tcPr>
          <w:p w14:paraId="3DDBA913" w14:textId="77777777" w:rsidR="000E373F" w:rsidRPr="000E373F" w:rsidRDefault="000E373F" w:rsidP="000E373F">
            <w:pPr>
              <w:jc w:val="center"/>
              <w:rPr>
                <w:color w:val="000000"/>
                <w:sz w:val="22"/>
                <w:szCs w:val="20"/>
              </w:rPr>
            </w:pPr>
            <w:r w:rsidRPr="000E373F">
              <w:rPr>
                <w:color w:val="000000"/>
                <w:sz w:val="22"/>
                <w:szCs w:val="20"/>
              </w:rPr>
              <w:t>0,8</w:t>
            </w:r>
          </w:p>
        </w:tc>
        <w:tc>
          <w:tcPr>
            <w:tcW w:w="1701" w:type="dxa"/>
            <w:shd w:val="clear" w:color="auto" w:fill="auto"/>
            <w:noWrap/>
            <w:vAlign w:val="center"/>
            <w:hideMark/>
          </w:tcPr>
          <w:p w14:paraId="2EF20037" w14:textId="77777777" w:rsidR="000E373F" w:rsidRPr="000E373F" w:rsidRDefault="000E373F" w:rsidP="000E373F">
            <w:pPr>
              <w:jc w:val="center"/>
              <w:rPr>
                <w:color w:val="000000"/>
                <w:sz w:val="22"/>
                <w:szCs w:val="20"/>
              </w:rPr>
            </w:pPr>
            <w:r w:rsidRPr="000E373F">
              <w:rPr>
                <w:color w:val="000000"/>
                <w:sz w:val="22"/>
                <w:szCs w:val="20"/>
              </w:rPr>
              <w:t>2006</w:t>
            </w:r>
          </w:p>
        </w:tc>
      </w:tr>
      <w:tr w:rsidR="000E373F" w:rsidRPr="000E373F" w14:paraId="24E5A824" w14:textId="77777777" w:rsidTr="00A25E52">
        <w:trPr>
          <w:trHeight w:val="284"/>
        </w:trPr>
        <w:tc>
          <w:tcPr>
            <w:tcW w:w="1550" w:type="dxa"/>
            <w:shd w:val="clear" w:color="auto" w:fill="auto"/>
            <w:noWrap/>
            <w:vAlign w:val="center"/>
            <w:hideMark/>
          </w:tcPr>
          <w:p w14:paraId="17D49563" w14:textId="77777777" w:rsidR="000E373F" w:rsidRPr="000E373F" w:rsidRDefault="000E373F" w:rsidP="000E373F">
            <w:pPr>
              <w:jc w:val="center"/>
              <w:rPr>
                <w:color w:val="000000"/>
                <w:sz w:val="22"/>
                <w:szCs w:val="20"/>
              </w:rPr>
            </w:pPr>
            <w:r w:rsidRPr="000E373F">
              <w:rPr>
                <w:color w:val="000000"/>
                <w:sz w:val="22"/>
                <w:szCs w:val="20"/>
              </w:rPr>
              <w:t>2</w:t>
            </w:r>
          </w:p>
        </w:tc>
        <w:tc>
          <w:tcPr>
            <w:tcW w:w="3269" w:type="dxa"/>
            <w:shd w:val="clear" w:color="auto" w:fill="auto"/>
            <w:noWrap/>
            <w:vAlign w:val="center"/>
            <w:hideMark/>
          </w:tcPr>
          <w:p w14:paraId="5173C2A4" w14:textId="77777777" w:rsidR="000E373F" w:rsidRPr="000E373F" w:rsidRDefault="000E373F" w:rsidP="000E373F">
            <w:pPr>
              <w:jc w:val="center"/>
              <w:rPr>
                <w:color w:val="000000"/>
                <w:sz w:val="22"/>
                <w:szCs w:val="20"/>
              </w:rPr>
            </w:pPr>
            <w:r w:rsidRPr="000E373F">
              <w:rPr>
                <w:color w:val="000000"/>
                <w:sz w:val="22"/>
                <w:szCs w:val="20"/>
              </w:rPr>
              <w:t xml:space="preserve">НР-18 </w:t>
            </w:r>
          </w:p>
        </w:tc>
        <w:tc>
          <w:tcPr>
            <w:tcW w:w="1686" w:type="dxa"/>
            <w:shd w:val="clear" w:color="auto" w:fill="auto"/>
            <w:noWrap/>
            <w:vAlign w:val="center"/>
            <w:hideMark/>
          </w:tcPr>
          <w:p w14:paraId="60FEF8F3" w14:textId="77777777" w:rsidR="000E373F" w:rsidRPr="000E373F" w:rsidRDefault="000E373F" w:rsidP="000E373F">
            <w:pPr>
              <w:jc w:val="center"/>
              <w:rPr>
                <w:color w:val="000000"/>
                <w:sz w:val="22"/>
                <w:szCs w:val="20"/>
              </w:rPr>
            </w:pPr>
            <w:r w:rsidRPr="000E373F">
              <w:rPr>
                <w:color w:val="000000"/>
                <w:sz w:val="22"/>
                <w:szCs w:val="20"/>
              </w:rPr>
              <w:t>73</w:t>
            </w:r>
          </w:p>
        </w:tc>
        <w:tc>
          <w:tcPr>
            <w:tcW w:w="1432" w:type="dxa"/>
            <w:shd w:val="clear" w:color="auto" w:fill="auto"/>
            <w:noWrap/>
            <w:vAlign w:val="center"/>
            <w:hideMark/>
          </w:tcPr>
          <w:p w14:paraId="30A16748" w14:textId="77777777" w:rsidR="000E373F" w:rsidRPr="000E373F" w:rsidRDefault="000E373F" w:rsidP="000E373F">
            <w:pPr>
              <w:jc w:val="center"/>
              <w:rPr>
                <w:color w:val="000000"/>
                <w:sz w:val="22"/>
                <w:szCs w:val="20"/>
              </w:rPr>
            </w:pPr>
            <w:r w:rsidRPr="000E373F">
              <w:rPr>
                <w:color w:val="000000"/>
                <w:sz w:val="22"/>
                <w:szCs w:val="20"/>
              </w:rPr>
              <w:t>0,8</w:t>
            </w:r>
          </w:p>
        </w:tc>
        <w:tc>
          <w:tcPr>
            <w:tcW w:w="1701" w:type="dxa"/>
            <w:shd w:val="clear" w:color="auto" w:fill="auto"/>
            <w:noWrap/>
            <w:vAlign w:val="center"/>
            <w:hideMark/>
          </w:tcPr>
          <w:p w14:paraId="3B04094D" w14:textId="77777777" w:rsidR="000E373F" w:rsidRPr="000E373F" w:rsidRDefault="000E373F" w:rsidP="000E373F">
            <w:pPr>
              <w:jc w:val="center"/>
              <w:rPr>
                <w:color w:val="000000"/>
                <w:sz w:val="22"/>
                <w:szCs w:val="20"/>
              </w:rPr>
            </w:pPr>
            <w:r w:rsidRPr="000E373F">
              <w:rPr>
                <w:color w:val="000000"/>
                <w:sz w:val="22"/>
                <w:szCs w:val="20"/>
              </w:rPr>
              <w:t>2005</w:t>
            </w:r>
          </w:p>
        </w:tc>
      </w:tr>
      <w:tr w:rsidR="000E373F" w:rsidRPr="000E373F" w14:paraId="6E052D35" w14:textId="77777777" w:rsidTr="00A25E52">
        <w:trPr>
          <w:trHeight w:val="284"/>
        </w:trPr>
        <w:tc>
          <w:tcPr>
            <w:tcW w:w="1550" w:type="dxa"/>
            <w:shd w:val="clear" w:color="auto" w:fill="auto"/>
            <w:noWrap/>
            <w:vAlign w:val="center"/>
            <w:hideMark/>
          </w:tcPr>
          <w:p w14:paraId="19702667" w14:textId="77777777" w:rsidR="000E373F" w:rsidRPr="000E373F" w:rsidRDefault="000E373F" w:rsidP="000E373F">
            <w:pPr>
              <w:jc w:val="center"/>
              <w:rPr>
                <w:color w:val="000000"/>
                <w:sz w:val="22"/>
                <w:szCs w:val="20"/>
              </w:rPr>
            </w:pPr>
            <w:r w:rsidRPr="000E373F">
              <w:rPr>
                <w:color w:val="000000"/>
                <w:sz w:val="22"/>
                <w:szCs w:val="20"/>
              </w:rPr>
              <w:t>3</w:t>
            </w:r>
          </w:p>
        </w:tc>
        <w:tc>
          <w:tcPr>
            <w:tcW w:w="3269" w:type="dxa"/>
            <w:shd w:val="clear" w:color="auto" w:fill="auto"/>
            <w:noWrap/>
            <w:vAlign w:val="center"/>
            <w:hideMark/>
          </w:tcPr>
          <w:p w14:paraId="7E7DEF2B" w14:textId="77777777" w:rsidR="000E373F" w:rsidRPr="000E373F" w:rsidRDefault="000E373F" w:rsidP="000E373F">
            <w:pPr>
              <w:jc w:val="center"/>
              <w:rPr>
                <w:color w:val="000000"/>
                <w:sz w:val="22"/>
                <w:szCs w:val="20"/>
              </w:rPr>
            </w:pPr>
            <w:r w:rsidRPr="000E373F">
              <w:rPr>
                <w:color w:val="000000"/>
                <w:sz w:val="22"/>
                <w:szCs w:val="20"/>
              </w:rPr>
              <w:t>НР-18 г/в</w:t>
            </w:r>
          </w:p>
        </w:tc>
        <w:tc>
          <w:tcPr>
            <w:tcW w:w="1686" w:type="dxa"/>
            <w:shd w:val="clear" w:color="auto" w:fill="auto"/>
            <w:noWrap/>
            <w:vAlign w:val="center"/>
            <w:hideMark/>
          </w:tcPr>
          <w:p w14:paraId="404D35D7" w14:textId="77777777" w:rsidR="000E373F" w:rsidRPr="000E373F" w:rsidRDefault="000E373F" w:rsidP="000E373F">
            <w:pPr>
              <w:jc w:val="center"/>
              <w:rPr>
                <w:color w:val="000000"/>
                <w:sz w:val="22"/>
                <w:szCs w:val="20"/>
              </w:rPr>
            </w:pPr>
            <w:r w:rsidRPr="000E373F">
              <w:rPr>
                <w:color w:val="000000"/>
                <w:sz w:val="22"/>
                <w:szCs w:val="20"/>
              </w:rPr>
              <w:t>73</w:t>
            </w:r>
          </w:p>
        </w:tc>
        <w:tc>
          <w:tcPr>
            <w:tcW w:w="1432" w:type="dxa"/>
            <w:shd w:val="clear" w:color="auto" w:fill="auto"/>
            <w:noWrap/>
            <w:vAlign w:val="center"/>
            <w:hideMark/>
          </w:tcPr>
          <w:p w14:paraId="6D173E43" w14:textId="77777777" w:rsidR="000E373F" w:rsidRPr="000E373F" w:rsidRDefault="000E373F" w:rsidP="000E373F">
            <w:pPr>
              <w:jc w:val="center"/>
              <w:rPr>
                <w:color w:val="000000"/>
                <w:sz w:val="22"/>
                <w:szCs w:val="20"/>
              </w:rPr>
            </w:pPr>
            <w:r w:rsidRPr="000E373F">
              <w:rPr>
                <w:color w:val="000000"/>
                <w:sz w:val="22"/>
                <w:szCs w:val="20"/>
              </w:rPr>
              <w:t>0,8</w:t>
            </w:r>
          </w:p>
        </w:tc>
        <w:tc>
          <w:tcPr>
            <w:tcW w:w="1701" w:type="dxa"/>
            <w:shd w:val="clear" w:color="auto" w:fill="auto"/>
            <w:noWrap/>
            <w:vAlign w:val="center"/>
            <w:hideMark/>
          </w:tcPr>
          <w:p w14:paraId="2FBC8348" w14:textId="77777777" w:rsidR="000E373F" w:rsidRPr="000E373F" w:rsidRDefault="000E373F" w:rsidP="000E373F">
            <w:pPr>
              <w:jc w:val="center"/>
              <w:rPr>
                <w:color w:val="000000"/>
                <w:sz w:val="22"/>
                <w:szCs w:val="20"/>
              </w:rPr>
            </w:pPr>
            <w:r w:rsidRPr="000E373F">
              <w:rPr>
                <w:color w:val="000000"/>
                <w:sz w:val="22"/>
                <w:szCs w:val="20"/>
              </w:rPr>
              <w:t>2007</w:t>
            </w:r>
          </w:p>
        </w:tc>
      </w:tr>
      <w:tr w:rsidR="000E373F" w:rsidRPr="000E373F" w14:paraId="1B178D78" w14:textId="77777777" w:rsidTr="00A25E52">
        <w:trPr>
          <w:trHeight w:val="284"/>
        </w:trPr>
        <w:tc>
          <w:tcPr>
            <w:tcW w:w="1550" w:type="dxa"/>
            <w:shd w:val="clear" w:color="auto" w:fill="auto"/>
            <w:noWrap/>
            <w:vAlign w:val="center"/>
            <w:hideMark/>
          </w:tcPr>
          <w:p w14:paraId="57A4321A" w14:textId="77777777" w:rsidR="000E373F" w:rsidRPr="000E373F" w:rsidRDefault="000E373F" w:rsidP="000E373F">
            <w:pPr>
              <w:jc w:val="center"/>
              <w:rPr>
                <w:color w:val="000000"/>
                <w:sz w:val="22"/>
                <w:szCs w:val="20"/>
              </w:rPr>
            </w:pPr>
            <w:r w:rsidRPr="000E373F">
              <w:rPr>
                <w:color w:val="000000"/>
                <w:sz w:val="22"/>
                <w:szCs w:val="20"/>
              </w:rPr>
              <w:lastRenderedPageBreak/>
              <w:t>4</w:t>
            </w:r>
          </w:p>
        </w:tc>
        <w:tc>
          <w:tcPr>
            <w:tcW w:w="3269" w:type="dxa"/>
            <w:shd w:val="clear" w:color="auto" w:fill="auto"/>
            <w:noWrap/>
            <w:vAlign w:val="center"/>
            <w:hideMark/>
          </w:tcPr>
          <w:p w14:paraId="5123065B" w14:textId="77777777" w:rsidR="000E373F" w:rsidRPr="000E373F" w:rsidRDefault="000E373F" w:rsidP="000E373F">
            <w:pPr>
              <w:jc w:val="center"/>
              <w:rPr>
                <w:color w:val="000000"/>
                <w:sz w:val="22"/>
                <w:szCs w:val="20"/>
              </w:rPr>
            </w:pPr>
            <w:r w:rsidRPr="000E373F">
              <w:rPr>
                <w:color w:val="000000"/>
                <w:sz w:val="22"/>
                <w:szCs w:val="20"/>
              </w:rPr>
              <w:t>КВр-0,23</w:t>
            </w:r>
          </w:p>
        </w:tc>
        <w:tc>
          <w:tcPr>
            <w:tcW w:w="1686" w:type="dxa"/>
            <w:shd w:val="clear" w:color="auto" w:fill="auto"/>
            <w:noWrap/>
            <w:vAlign w:val="center"/>
            <w:hideMark/>
          </w:tcPr>
          <w:p w14:paraId="47B7B503" w14:textId="77777777" w:rsidR="000E373F" w:rsidRPr="000E373F" w:rsidRDefault="000E373F" w:rsidP="000E373F">
            <w:pPr>
              <w:jc w:val="center"/>
              <w:rPr>
                <w:color w:val="000000"/>
                <w:sz w:val="22"/>
                <w:szCs w:val="20"/>
              </w:rPr>
            </w:pPr>
            <w:r w:rsidRPr="000E373F">
              <w:rPr>
                <w:color w:val="000000"/>
                <w:sz w:val="22"/>
                <w:szCs w:val="20"/>
              </w:rPr>
              <w:t>27,3</w:t>
            </w:r>
          </w:p>
        </w:tc>
        <w:tc>
          <w:tcPr>
            <w:tcW w:w="1432" w:type="dxa"/>
            <w:shd w:val="clear" w:color="auto" w:fill="auto"/>
            <w:noWrap/>
            <w:vAlign w:val="center"/>
            <w:hideMark/>
          </w:tcPr>
          <w:p w14:paraId="6DA819C4" w14:textId="77777777" w:rsidR="000E373F" w:rsidRPr="000E373F" w:rsidRDefault="000E373F" w:rsidP="000E373F">
            <w:pPr>
              <w:jc w:val="center"/>
              <w:rPr>
                <w:color w:val="000000"/>
                <w:sz w:val="22"/>
                <w:szCs w:val="20"/>
              </w:rPr>
            </w:pPr>
            <w:r w:rsidRPr="000E373F">
              <w:rPr>
                <w:color w:val="000000"/>
                <w:sz w:val="22"/>
                <w:szCs w:val="20"/>
              </w:rPr>
              <w:t>0,2</w:t>
            </w:r>
          </w:p>
        </w:tc>
        <w:tc>
          <w:tcPr>
            <w:tcW w:w="1701" w:type="dxa"/>
            <w:shd w:val="clear" w:color="auto" w:fill="auto"/>
            <w:noWrap/>
            <w:vAlign w:val="center"/>
            <w:hideMark/>
          </w:tcPr>
          <w:p w14:paraId="64F160B3" w14:textId="77777777" w:rsidR="000E373F" w:rsidRPr="000E373F" w:rsidRDefault="000E373F" w:rsidP="000E373F">
            <w:pPr>
              <w:jc w:val="center"/>
              <w:rPr>
                <w:color w:val="000000"/>
                <w:sz w:val="22"/>
                <w:szCs w:val="20"/>
              </w:rPr>
            </w:pPr>
            <w:r w:rsidRPr="000E373F">
              <w:rPr>
                <w:color w:val="000000"/>
                <w:sz w:val="22"/>
                <w:szCs w:val="20"/>
              </w:rPr>
              <w:t>2014</w:t>
            </w:r>
          </w:p>
        </w:tc>
      </w:tr>
      <w:tr w:rsidR="000E373F" w:rsidRPr="000E373F" w14:paraId="0BF8E7AC" w14:textId="77777777" w:rsidTr="00A25E52">
        <w:trPr>
          <w:trHeight w:val="284"/>
        </w:trPr>
        <w:tc>
          <w:tcPr>
            <w:tcW w:w="4819" w:type="dxa"/>
            <w:gridSpan w:val="2"/>
            <w:shd w:val="clear" w:color="auto" w:fill="auto"/>
            <w:noWrap/>
            <w:vAlign w:val="center"/>
            <w:hideMark/>
          </w:tcPr>
          <w:p w14:paraId="719AF148" w14:textId="77777777" w:rsidR="000E373F" w:rsidRPr="000E373F" w:rsidRDefault="000E373F" w:rsidP="000E373F">
            <w:pPr>
              <w:jc w:val="center"/>
              <w:rPr>
                <w:b/>
                <w:bCs/>
                <w:color w:val="000000"/>
                <w:sz w:val="22"/>
                <w:szCs w:val="20"/>
              </w:rPr>
            </w:pPr>
            <w:r w:rsidRPr="000E373F">
              <w:rPr>
                <w:b/>
                <w:bCs/>
                <w:color w:val="000000"/>
                <w:sz w:val="22"/>
                <w:szCs w:val="20"/>
              </w:rPr>
              <w:t>Итого:</w:t>
            </w:r>
          </w:p>
        </w:tc>
        <w:tc>
          <w:tcPr>
            <w:tcW w:w="1686" w:type="dxa"/>
            <w:shd w:val="clear" w:color="auto" w:fill="auto"/>
            <w:noWrap/>
            <w:vAlign w:val="center"/>
            <w:hideMark/>
          </w:tcPr>
          <w:p w14:paraId="60275C4D" w14:textId="77777777" w:rsidR="000E373F" w:rsidRPr="000E373F" w:rsidRDefault="000E373F" w:rsidP="000E373F">
            <w:pPr>
              <w:jc w:val="center"/>
              <w:rPr>
                <w:b/>
                <w:bCs/>
                <w:color w:val="000000"/>
                <w:sz w:val="22"/>
                <w:szCs w:val="20"/>
              </w:rPr>
            </w:pPr>
            <w:r w:rsidRPr="000E373F">
              <w:rPr>
                <w:b/>
                <w:bCs/>
                <w:color w:val="000000"/>
                <w:sz w:val="22"/>
                <w:szCs w:val="20"/>
              </w:rPr>
              <w:t>246,3</w:t>
            </w:r>
          </w:p>
        </w:tc>
        <w:tc>
          <w:tcPr>
            <w:tcW w:w="1432" w:type="dxa"/>
            <w:shd w:val="clear" w:color="auto" w:fill="auto"/>
            <w:noWrap/>
            <w:vAlign w:val="center"/>
            <w:hideMark/>
          </w:tcPr>
          <w:p w14:paraId="610CEDA2" w14:textId="77777777" w:rsidR="000E373F" w:rsidRPr="000E373F" w:rsidRDefault="000E373F" w:rsidP="000E373F">
            <w:pPr>
              <w:jc w:val="center"/>
              <w:rPr>
                <w:b/>
                <w:bCs/>
                <w:color w:val="000000"/>
                <w:sz w:val="22"/>
                <w:szCs w:val="20"/>
              </w:rPr>
            </w:pPr>
            <w:r w:rsidRPr="000E373F">
              <w:rPr>
                <w:b/>
                <w:bCs/>
                <w:color w:val="000000"/>
                <w:sz w:val="22"/>
                <w:szCs w:val="20"/>
              </w:rPr>
              <w:t>2,6</w:t>
            </w:r>
          </w:p>
        </w:tc>
        <w:tc>
          <w:tcPr>
            <w:tcW w:w="1701" w:type="dxa"/>
            <w:shd w:val="clear" w:color="auto" w:fill="auto"/>
            <w:noWrap/>
            <w:vAlign w:val="center"/>
            <w:hideMark/>
          </w:tcPr>
          <w:p w14:paraId="48053CC3" w14:textId="77777777" w:rsidR="000E373F" w:rsidRPr="000E373F" w:rsidRDefault="000E373F" w:rsidP="000E373F">
            <w:pPr>
              <w:jc w:val="center"/>
              <w:rPr>
                <w:color w:val="000000"/>
                <w:sz w:val="22"/>
                <w:szCs w:val="20"/>
              </w:rPr>
            </w:pPr>
            <w:r w:rsidRPr="000E373F">
              <w:rPr>
                <w:color w:val="000000"/>
                <w:sz w:val="22"/>
                <w:szCs w:val="20"/>
              </w:rPr>
              <w:t> </w:t>
            </w:r>
          </w:p>
        </w:tc>
      </w:tr>
      <w:tr w:rsidR="000E373F" w:rsidRPr="000E373F" w14:paraId="2E7D40DD" w14:textId="77777777" w:rsidTr="00A25E52">
        <w:trPr>
          <w:trHeight w:val="284"/>
        </w:trPr>
        <w:tc>
          <w:tcPr>
            <w:tcW w:w="1550" w:type="dxa"/>
            <w:shd w:val="clear" w:color="auto" w:fill="auto"/>
            <w:noWrap/>
            <w:vAlign w:val="center"/>
            <w:hideMark/>
          </w:tcPr>
          <w:p w14:paraId="66DC7B5D" w14:textId="77777777" w:rsidR="000E373F" w:rsidRPr="000E373F" w:rsidRDefault="000E373F" w:rsidP="000E373F">
            <w:pPr>
              <w:jc w:val="center"/>
              <w:rPr>
                <w:color w:val="000000"/>
                <w:sz w:val="22"/>
                <w:szCs w:val="20"/>
              </w:rPr>
            </w:pPr>
            <w:r w:rsidRPr="000E373F">
              <w:rPr>
                <w:color w:val="000000"/>
                <w:sz w:val="22"/>
                <w:szCs w:val="20"/>
              </w:rPr>
              <w:t> </w:t>
            </w:r>
          </w:p>
        </w:tc>
        <w:tc>
          <w:tcPr>
            <w:tcW w:w="3269" w:type="dxa"/>
            <w:shd w:val="clear" w:color="auto" w:fill="auto"/>
            <w:noWrap/>
            <w:vAlign w:val="center"/>
            <w:hideMark/>
          </w:tcPr>
          <w:p w14:paraId="33757C5F" w14:textId="77777777" w:rsidR="000E373F" w:rsidRPr="000E373F" w:rsidRDefault="000E373F" w:rsidP="000E373F">
            <w:pPr>
              <w:jc w:val="center"/>
              <w:rPr>
                <w:color w:val="000000"/>
                <w:sz w:val="22"/>
                <w:szCs w:val="20"/>
              </w:rPr>
            </w:pPr>
            <w:r w:rsidRPr="000E373F">
              <w:rPr>
                <w:color w:val="000000"/>
                <w:sz w:val="22"/>
                <w:szCs w:val="20"/>
              </w:rPr>
              <w:t> </w:t>
            </w:r>
          </w:p>
        </w:tc>
        <w:tc>
          <w:tcPr>
            <w:tcW w:w="3118" w:type="dxa"/>
            <w:gridSpan w:val="2"/>
            <w:shd w:val="clear" w:color="auto" w:fill="auto"/>
            <w:noWrap/>
            <w:vAlign w:val="center"/>
            <w:hideMark/>
          </w:tcPr>
          <w:p w14:paraId="3D311D55" w14:textId="77777777" w:rsidR="000E373F" w:rsidRPr="000E373F" w:rsidRDefault="000E373F" w:rsidP="000E373F">
            <w:pPr>
              <w:jc w:val="center"/>
              <w:rPr>
                <w:b/>
                <w:bCs/>
                <w:color w:val="000000"/>
                <w:sz w:val="22"/>
                <w:szCs w:val="20"/>
              </w:rPr>
            </w:pPr>
            <w:r w:rsidRPr="000E373F">
              <w:rPr>
                <w:b/>
                <w:bCs/>
                <w:color w:val="000000"/>
                <w:sz w:val="22"/>
                <w:szCs w:val="20"/>
              </w:rPr>
              <w:t>Котельная № 42</w:t>
            </w:r>
          </w:p>
        </w:tc>
        <w:tc>
          <w:tcPr>
            <w:tcW w:w="1701" w:type="dxa"/>
            <w:shd w:val="clear" w:color="auto" w:fill="auto"/>
            <w:noWrap/>
            <w:vAlign w:val="center"/>
            <w:hideMark/>
          </w:tcPr>
          <w:p w14:paraId="203F1109" w14:textId="77777777" w:rsidR="000E373F" w:rsidRPr="000E373F" w:rsidRDefault="000E373F" w:rsidP="000E373F">
            <w:pPr>
              <w:jc w:val="center"/>
              <w:rPr>
                <w:color w:val="000000"/>
                <w:sz w:val="22"/>
                <w:szCs w:val="20"/>
              </w:rPr>
            </w:pPr>
            <w:r w:rsidRPr="000E373F">
              <w:rPr>
                <w:color w:val="000000"/>
                <w:sz w:val="22"/>
                <w:szCs w:val="20"/>
              </w:rPr>
              <w:t> </w:t>
            </w:r>
          </w:p>
        </w:tc>
      </w:tr>
      <w:tr w:rsidR="000E373F" w:rsidRPr="000E373F" w14:paraId="55E72AA5" w14:textId="77777777" w:rsidTr="00A25E52">
        <w:trPr>
          <w:trHeight w:val="284"/>
        </w:trPr>
        <w:tc>
          <w:tcPr>
            <w:tcW w:w="1550" w:type="dxa"/>
            <w:shd w:val="clear" w:color="auto" w:fill="auto"/>
            <w:noWrap/>
            <w:vAlign w:val="center"/>
            <w:hideMark/>
          </w:tcPr>
          <w:p w14:paraId="162E39C7" w14:textId="77777777" w:rsidR="000E373F" w:rsidRPr="000E373F" w:rsidRDefault="000E373F" w:rsidP="000E373F">
            <w:pPr>
              <w:jc w:val="center"/>
              <w:rPr>
                <w:color w:val="000000"/>
                <w:sz w:val="22"/>
                <w:szCs w:val="20"/>
              </w:rPr>
            </w:pPr>
            <w:r w:rsidRPr="000E373F">
              <w:rPr>
                <w:color w:val="000000"/>
                <w:sz w:val="22"/>
                <w:szCs w:val="20"/>
              </w:rPr>
              <w:t>1</w:t>
            </w:r>
          </w:p>
        </w:tc>
        <w:tc>
          <w:tcPr>
            <w:tcW w:w="3269" w:type="dxa"/>
            <w:shd w:val="clear" w:color="auto" w:fill="auto"/>
            <w:noWrap/>
            <w:vAlign w:val="center"/>
            <w:hideMark/>
          </w:tcPr>
          <w:p w14:paraId="066B3275" w14:textId="77777777" w:rsidR="000E373F" w:rsidRPr="000E373F" w:rsidRDefault="000E373F" w:rsidP="000E373F">
            <w:pPr>
              <w:jc w:val="center"/>
              <w:rPr>
                <w:color w:val="000000"/>
                <w:sz w:val="22"/>
                <w:szCs w:val="20"/>
              </w:rPr>
            </w:pPr>
            <w:r w:rsidRPr="000E373F">
              <w:rPr>
                <w:color w:val="000000"/>
                <w:sz w:val="22"/>
                <w:szCs w:val="20"/>
              </w:rPr>
              <w:t>НР-18</w:t>
            </w:r>
          </w:p>
        </w:tc>
        <w:tc>
          <w:tcPr>
            <w:tcW w:w="1686" w:type="dxa"/>
            <w:shd w:val="clear" w:color="auto" w:fill="auto"/>
            <w:noWrap/>
            <w:vAlign w:val="center"/>
            <w:hideMark/>
          </w:tcPr>
          <w:p w14:paraId="597B5798" w14:textId="77777777" w:rsidR="000E373F" w:rsidRPr="000E373F" w:rsidRDefault="000E373F" w:rsidP="000E373F">
            <w:pPr>
              <w:jc w:val="center"/>
              <w:rPr>
                <w:color w:val="000000"/>
                <w:sz w:val="22"/>
                <w:szCs w:val="20"/>
              </w:rPr>
            </w:pPr>
            <w:r w:rsidRPr="000E373F">
              <w:rPr>
                <w:color w:val="000000"/>
                <w:sz w:val="22"/>
                <w:szCs w:val="20"/>
              </w:rPr>
              <w:t>73</w:t>
            </w:r>
          </w:p>
        </w:tc>
        <w:tc>
          <w:tcPr>
            <w:tcW w:w="1432" w:type="dxa"/>
            <w:shd w:val="clear" w:color="auto" w:fill="auto"/>
            <w:noWrap/>
            <w:vAlign w:val="center"/>
            <w:hideMark/>
          </w:tcPr>
          <w:p w14:paraId="6BDC38AF" w14:textId="77777777" w:rsidR="000E373F" w:rsidRPr="000E373F" w:rsidRDefault="000E373F" w:rsidP="000E373F">
            <w:pPr>
              <w:jc w:val="center"/>
              <w:rPr>
                <w:color w:val="000000"/>
                <w:sz w:val="22"/>
                <w:szCs w:val="20"/>
              </w:rPr>
            </w:pPr>
            <w:r w:rsidRPr="000E373F">
              <w:rPr>
                <w:color w:val="000000"/>
                <w:sz w:val="22"/>
                <w:szCs w:val="20"/>
              </w:rPr>
              <w:t>0,8</w:t>
            </w:r>
          </w:p>
        </w:tc>
        <w:tc>
          <w:tcPr>
            <w:tcW w:w="1701" w:type="dxa"/>
            <w:shd w:val="clear" w:color="auto" w:fill="auto"/>
            <w:noWrap/>
            <w:vAlign w:val="center"/>
            <w:hideMark/>
          </w:tcPr>
          <w:p w14:paraId="7A7782F0" w14:textId="77777777" w:rsidR="000E373F" w:rsidRPr="000E373F" w:rsidRDefault="000E373F" w:rsidP="000E373F">
            <w:pPr>
              <w:jc w:val="center"/>
              <w:rPr>
                <w:color w:val="000000"/>
                <w:sz w:val="22"/>
                <w:szCs w:val="20"/>
              </w:rPr>
            </w:pPr>
            <w:r w:rsidRPr="000E373F">
              <w:rPr>
                <w:color w:val="000000"/>
                <w:sz w:val="22"/>
                <w:szCs w:val="20"/>
              </w:rPr>
              <w:t>2006</w:t>
            </w:r>
          </w:p>
        </w:tc>
      </w:tr>
      <w:tr w:rsidR="000E373F" w:rsidRPr="000E373F" w14:paraId="454E9C3B" w14:textId="77777777" w:rsidTr="00A25E52">
        <w:trPr>
          <w:trHeight w:val="284"/>
        </w:trPr>
        <w:tc>
          <w:tcPr>
            <w:tcW w:w="1550" w:type="dxa"/>
            <w:shd w:val="clear" w:color="auto" w:fill="auto"/>
            <w:noWrap/>
            <w:vAlign w:val="center"/>
            <w:hideMark/>
          </w:tcPr>
          <w:p w14:paraId="205BE6B7" w14:textId="77777777" w:rsidR="000E373F" w:rsidRPr="000E373F" w:rsidRDefault="000E373F" w:rsidP="000E373F">
            <w:pPr>
              <w:jc w:val="center"/>
              <w:rPr>
                <w:color w:val="000000"/>
                <w:sz w:val="22"/>
                <w:szCs w:val="20"/>
              </w:rPr>
            </w:pPr>
            <w:r w:rsidRPr="000E373F">
              <w:rPr>
                <w:color w:val="000000"/>
                <w:sz w:val="22"/>
                <w:szCs w:val="20"/>
              </w:rPr>
              <w:t>2</w:t>
            </w:r>
          </w:p>
        </w:tc>
        <w:tc>
          <w:tcPr>
            <w:tcW w:w="3269" w:type="dxa"/>
            <w:shd w:val="clear" w:color="auto" w:fill="auto"/>
            <w:noWrap/>
            <w:vAlign w:val="center"/>
            <w:hideMark/>
          </w:tcPr>
          <w:p w14:paraId="00AECE1B" w14:textId="77777777" w:rsidR="000E373F" w:rsidRPr="000E373F" w:rsidRDefault="000E373F" w:rsidP="000E373F">
            <w:pPr>
              <w:jc w:val="center"/>
              <w:rPr>
                <w:color w:val="000000"/>
                <w:sz w:val="22"/>
                <w:szCs w:val="20"/>
              </w:rPr>
            </w:pPr>
            <w:r w:rsidRPr="000E373F">
              <w:rPr>
                <w:color w:val="000000"/>
                <w:sz w:val="22"/>
                <w:szCs w:val="20"/>
              </w:rPr>
              <w:t>НР-18</w:t>
            </w:r>
          </w:p>
        </w:tc>
        <w:tc>
          <w:tcPr>
            <w:tcW w:w="1686" w:type="dxa"/>
            <w:shd w:val="clear" w:color="auto" w:fill="auto"/>
            <w:noWrap/>
            <w:vAlign w:val="center"/>
            <w:hideMark/>
          </w:tcPr>
          <w:p w14:paraId="4D258A32" w14:textId="77777777" w:rsidR="000E373F" w:rsidRPr="000E373F" w:rsidRDefault="000E373F" w:rsidP="000E373F">
            <w:pPr>
              <w:jc w:val="center"/>
              <w:rPr>
                <w:color w:val="000000"/>
                <w:sz w:val="22"/>
                <w:szCs w:val="20"/>
              </w:rPr>
            </w:pPr>
            <w:r w:rsidRPr="000E373F">
              <w:rPr>
                <w:color w:val="000000"/>
                <w:sz w:val="22"/>
                <w:szCs w:val="20"/>
              </w:rPr>
              <w:t>73</w:t>
            </w:r>
          </w:p>
        </w:tc>
        <w:tc>
          <w:tcPr>
            <w:tcW w:w="1432" w:type="dxa"/>
            <w:shd w:val="clear" w:color="auto" w:fill="auto"/>
            <w:noWrap/>
            <w:vAlign w:val="center"/>
            <w:hideMark/>
          </w:tcPr>
          <w:p w14:paraId="34337655" w14:textId="77777777" w:rsidR="000E373F" w:rsidRPr="000E373F" w:rsidRDefault="000E373F" w:rsidP="000E373F">
            <w:pPr>
              <w:jc w:val="center"/>
              <w:rPr>
                <w:color w:val="000000"/>
                <w:sz w:val="22"/>
                <w:szCs w:val="20"/>
              </w:rPr>
            </w:pPr>
            <w:r w:rsidRPr="000E373F">
              <w:rPr>
                <w:color w:val="000000"/>
                <w:sz w:val="22"/>
                <w:szCs w:val="20"/>
              </w:rPr>
              <w:t>0,8</w:t>
            </w:r>
          </w:p>
        </w:tc>
        <w:tc>
          <w:tcPr>
            <w:tcW w:w="1701" w:type="dxa"/>
            <w:shd w:val="clear" w:color="auto" w:fill="auto"/>
            <w:noWrap/>
            <w:vAlign w:val="center"/>
            <w:hideMark/>
          </w:tcPr>
          <w:p w14:paraId="354F7BD6" w14:textId="77777777" w:rsidR="000E373F" w:rsidRPr="000E373F" w:rsidRDefault="000E373F" w:rsidP="000E373F">
            <w:pPr>
              <w:jc w:val="center"/>
              <w:rPr>
                <w:color w:val="000000"/>
                <w:sz w:val="22"/>
                <w:szCs w:val="20"/>
              </w:rPr>
            </w:pPr>
            <w:r w:rsidRPr="000E373F">
              <w:rPr>
                <w:color w:val="000000"/>
                <w:sz w:val="22"/>
                <w:szCs w:val="20"/>
              </w:rPr>
              <w:t>2006</w:t>
            </w:r>
          </w:p>
        </w:tc>
      </w:tr>
      <w:tr w:rsidR="000E373F" w:rsidRPr="000E373F" w14:paraId="724ED0C2" w14:textId="77777777" w:rsidTr="00A25E52">
        <w:trPr>
          <w:trHeight w:val="284"/>
        </w:trPr>
        <w:tc>
          <w:tcPr>
            <w:tcW w:w="1550" w:type="dxa"/>
            <w:shd w:val="clear" w:color="auto" w:fill="auto"/>
            <w:noWrap/>
            <w:vAlign w:val="center"/>
            <w:hideMark/>
          </w:tcPr>
          <w:p w14:paraId="73CC54F4" w14:textId="77777777" w:rsidR="000E373F" w:rsidRPr="000E373F" w:rsidRDefault="000E373F" w:rsidP="000E373F">
            <w:pPr>
              <w:jc w:val="center"/>
              <w:rPr>
                <w:color w:val="000000"/>
                <w:sz w:val="22"/>
                <w:szCs w:val="20"/>
              </w:rPr>
            </w:pPr>
            <w:r w:rsidRPr="000E373F">
              <w:rPr>
                <w:color w:val="000000"/>
                <w:sz w:val="22"/>
                <w:szCs w:val="20"/>
              </w:rPr>
              <w:t>3</w:t>
            </w:r>
          </w:p>
        </w:tc>
        <w:tc>
          <w:tcPr>
            <w:tcW w:w="3269" w:type="dxa"/>
            <w:shd w:val="clear" w:color="auto" w:fill="auto"/>
            <w:noWrap/>
            <w:vAlign w:val="center"/>
            <w:hideMark/>
          </w:tcPr>
          <w:p w14:paraId="00E40676" w14:textId="77777777" w:rsidR="000E373F" w:rsidRPr="000E373F" w:rsidRDefault="000E373F" w:rsidP="000E373F">
            <w:pPr>
              <w:jc w:val="center"/>
              <w:rPr>
                <w:color w:val="000000"/>
                <w:sz w:val="22"/>
                <w:szCs w:val="20"/>
              </w:rPr>
            </w:pPr>
            <w:r w:rsidRPr="000E373F">
              <w:rPr>
                <w:color w:val="000000"/>
                <w:sz w:val="22"/>
                <w:szCs w:val="20"/>
              </w:rPr>
              <w:t xml:space="preserve">НР-18 </w:t>
            </w:r>
          </w:p>
        </w:tc>
        <w:tc>
          <w:tcPr>
            <w:tcW w:w="1686" w:type="dxa"/>
            <w:shd w:val="clear" w:color="auto" w:fill="auto"/>
            <w:noWrap/>
            <w:vAlign w:val="center"/>
            <w:hideMark/>
          </w:tcPr>
          <w:p w14:paraId="46D88D0C" w14:textId="77777777" w:rsidR="000E373F" w:rsidRPr="000E373F" w:rsidRDefault="000E373F" w:rsidP="000E373F">
            <w:pPr>
              <w:jc w:val="center"/>
              <w:rPr>
                <w:color w:val="000000"/>
                <w:sz w:val="22"/>
                <w:szCs w:val="20"/>
              </w:rPr>
            </w:pPr>
            <w:r w:rsidRPr="000E373F">
              <w:rPr>
                <w:color w:val="000000"/>
                <w:sz w:val="22"/>
                <w:szCs w:val="20"/>
              </w:rPr>
              <w:t>73</w:t>
            </w:r>
          </w:p>
        </w:tc>
        <w:tc>
          <w:tcPr>
            <w:tcW w:w="1432" w:type="dxa"/>
            <w:shd w:val="clear" w:color="auto" w:fill="auto"/>
            <w:noWrap/>
            <w:vAlign w:val="center"/>
            <w:hideMark/>
          </w:tcPr>
          <w:p w14:paraId="7CA7D754" w14:textId="77777777" w:rsidR="000E373F" w:rsidRPr="000E373F" w:rsidRDefault="000E373F" w:rsidP="000E373F">
            <w:pPr>
              <w:jc w:val="center"/>
              <w:rPr>
                <w:color w:val="000000"/>
                <w:sz w:val="22"/>
                <w:szCs w:val="20"/>
              </w:rPr>
            </w:pPr>
            <w:r w:rsidRPr="000E373F">
              <w:rPr>
                <w:color w:val="000000"/>
                <w:sz w:val="22"/>
                <w:szCs w:val="20"/>
              </w:rPr>
              <w:t>0,8</w:t>
            </w:r>
          </w:p>
        </w:tc>
        <w:tc>
          <w:tcPr>
            <w:tcW w:w="1701" w:type="dxa"/>
            <w:shd w:val="clear" w:color="auto" w:fill="auto"/>
            <w:noWrap/>
            <w:vAlign w:val="center"/>
            <w:hideMark/>
          </w:tcPr>
          <w:p w14:paraId="4DFCB23E" w14:textId="77777777" w:rsidR="000E373F" w:rsidRPr="000E373F" w:rsidRDefault="000E373F" w:rsidP="000E373F">
            <w:pPr>
              <w:jc w:val="center"/>
              <w:rPr>
                <w:color w:val="000000"/>
                <w:sz w:val="22"/>
                <w:szCs w:val="20"/>
              </w:rPr>
            </w:pPr>
            <w:r w:rsidRPr="000E373F">
              <w:rPr>
                <w:color w:val="000000"/>
                <w:sz w:val="22"/>
                <w:szCs w:val="20"/>
              </w:rPr>
              <w:t>2004</w:t>
            </w:r>
          </w:p>
        </w:tc>
      </w:tr>
      <w:tr w:rsidR="000E373F" w:rsidRPr="000E373F" w14:paraId="03744A98" w14:textId="77777777" w:rsidTr="00A25E52">
        <w:trPr>
          <w:trHeight w:val="284"/>
        </w:trPr>
        <w:tc>
          <w:tcPr>
            <w:tcW w:w="4819" w:type="dxa"/>
            <w:gridSpan w:val="2"/>
            <w:shd w:val="clear" w:color="auto" w:fill="auto"/>
            <w:noWrap/>
            <w:vAlign w:val="center"/>
            <w:hideMark/>
          </w:tcPr>
          <w:p w14:paraId="54AB9351" w14:textId="77777777" w:rsidR="000E373F" w:rsidRPr="000E373F" w:rsidRDefault="000E373F" w:rsidP="000E373F">
            <w:pPr>
              <w:jc w:val="center"/>
              <w:rPr>
                <w:b/>
                <w:bCs/>
                <w:color w:val="000000"/>
                <w:sz w:val="22"/>
                <w:szCs w:val="20"/>
              </w:rPr>
            </w:pPr>
            <w:r w:rsidRPr="000E373F">
              <w:rPr>
                <w:b/>
                <w:bCs/>
                <w:color w:val="000000"/>
                <w:sz w:val="22"/>
                <w:szCs w:val="20"/>
              </w:rPr>
              <w:t>Итого:</w:t>
            </w:r>
          </w:p>
        </w:tc>
        <w:tc>
          <w:tcPr>
            <w:tcW w:w="1686" w:type="dxa"/>
            <w:shd w:val="clear" w:color="auto" w:fill="auto"/>
            <w:noWrap/>
            <w:vAlign w:val="center"/>
            <w:hideMark/>
          </w:tcPr>
          <w:p w14:paraId="553F798B" w14:textId="77777777" w:rsidR="000E373F" w:rsidRPr="000E373F" w:rsidRDefault="000E373F" w:rsidP="000E373F">
            <w:pPr>
              <w:jc w:val="center"/>
              <w:rPr>
                <w:b/>
                <w:bCs/>
                <w:color w:val="000000"/>
                <w:sz w:val="22"/>
                <w:szCs w:val="20"/>
              </w:rPr>
            </w:pPr>
            <w:r w:rsidRPr="000E373F">
              <w:rPr>
                <w:b/>
                <w:bCs/>
                <w:color w:val="000000"/>
                <w:sz w:val="22"/>
                <w:szCs w:val="20"/>
              </w:rPr>
              <w:t>219</w:t>
            </w:r>
          </w:p>
        </w:tc>
        <w:tc>
          <w:tcPr>
            <w:tcW w:w="1432" w:type="dxa"/>
            <w:shd w:val="clear" w:color="auto" w:fill="auto"/>
            <w:noWrap/>
            <w:vAlign w:val="center"/>
            <w:hideMark/>
          </w:tcPr>
          <w:p w14:paraId="7F26B1A5" w14:textId="77777777" w:rsidR="000E373F" w:rsidRPr="000E373F" w:rsidRDefault="000E373F" w:rsidP="000E373F">
            <w:pPr>
              <w:jc w:val="center"/>
              <w:rPr>
                <w:b/>
                <w:bCs/>
                <w:color w:val="000000"/>
                <w:sz w:val="22"/>
                <w:szCs w:val="20"/>
              </w:rPr>
            </w:pPr>
            <w:r w:rsidRPr="000E373F">
              <w:rPr>
                <w:b/>
                <w:bCs/>
                <w:color w:val="000000"/>
                <w:sz w:val="22"/>
                <w:szCs w:val="20"/>
              </w:rPr>
              <w:t>2,4</w:t>
            </w:r>
          </w:p>
        </w:tc>
        <w:tc>
          <w:tcPr>
            <w:tcW w:w="1701" w:type="dxa"/>
            <w:shd w:val="clear" w:color="auto" w:fill="auto"/>
            <w:noWrap/>
            <w:vAlign w:val="center"/>
            <w:hideMark/>
          </w:tcPr>
          <w:p w14:paraId="0A79F337" w14:textId="77777777" w:rsidR="000E373F" w:rsidRPr="000E373F" w:rsidRDefault="000E373F" w:rsidP="000E373F">
            <w:pPr>
              <w:jc w:val="center"/>
              <w:rPr>
                <w:color w:val="000000"/>
                <w:sz w:val="22"/>
                <w:szCs w:val="20"/>
              </w:rPr>
            </w:pPr>
            <w:r w:rsidRPr="000E373F">
              <w:rPr>
                <w:color w:val="000000"/>
                <w:sz w:val="22"/>
                <w:szCs w:val="20"/>
              </w:rPr>
              <w:t> </w:t>
            </w:r>
          </w:p>
        </w:tc>
      </w:tr>
      <w:tr w:rsidR="000E373F" w:rsidRPr="000E373F" w14:paraId="6E9B7024" w14:textId="77777777" w:rsidTr="00A25E52">
        <w:trPr>
          <w:trHeight w:val="284"/>
        </w:trPr>
        <w:tc>
          <w:tcPr>
            <w:tcW w:w="1550" w:type="dxa"/>
            <w:shd w:val="clear" w:color="auto" w:fill="auto"/>
            <w:noWrap/>
            <w:vAlign w:val="center"/>
            <w:hideMark/>
          </w:tcPr>
          <w:p w14:paraId="1F5E52E2" w14:textId="77777777" w:rsidR="000E373F" w:rsidRPr="000E373F" w:rsidRDefault="000E373F" w:rsidP="000E373F">
            <w:pPr>
              <w:rPr>
                <w:b/>
                <w:bCs/>
                <w:color w:val="000000"/>
                <w:sz w:val="22"/>
                <w:szCs w:val="20"/>
              </w:rPr>
            </w:pPr>
            <w:r w:rsidRPr="000E373F">
              <w:rPr>
                <w:b/>
                <w:bCs/>
                <w:color w:val="000000"/>
                <w:sz w:val="22"/>
                <w:szCs w:val="20"/>
              </w:rPr>
              <w:t>Участок № 3</w:t>
            </w:r>
          </w:p>
        </w:tc>
        <w:tc>
          <w:tcPr>
            <w:tcW w:w="3269" w:type="dxa"/>
            <w:shd w:val="clear" w:color="auto" w:fill="auto"/>
            <w:noWrap/>
            <w:vAlign w:val="center"/>
            <w:hideMark/>
          </w:tcPr>
          <w:p w14:paraId="009E5B48" w14:textId="77777777" w:rsidR="000E373F" w:rsidRPr="000E373F" w:rsidRDefault="000E373F" w:rsidP="000E373F">
            <w:pPr>
              <w:jc w:val="center"/>
              <w:rPr>
                <w:color w:val="000000"/>
                <w:sz w:val="22"/>
                <w:szCs w:val="20"/>
              </w:rPr>
            </w:pPr>
            <w:r w:rsidRPr="000E373F">
              <w:rPr>
                <w:color w:val="000000"/>
                <w:sz w:val="22"/>
                <w:szCs w:val="20"/>
              </w:rPr>
              <w:t> </w:t>
            </w:r>
          </w:p>
        </w:tc>
        <w:tc>
          <w:tcPr>
            <w:tcW w:w="3118" w:type="dxa"/>
            <w:gridSpan w:val="2"/>
            <w:shd w:val="clear" w:color="auto" w:fill="auto"/>
            <w:noWrap/>
            <w:vAlign w:val="center"/>
            <w:hideMark/>
          </w:tcPr>
          <w:p w14:paraId="56208EF4" w14:textId="77777777" w:rsidR="000E373F" w:rsidRPr="000E373F" w:rsidRDefault="000E373F" w:rsidP="000E373F">
            <w:pPr>
              <w:jc w:val="center"/>
              <w:rPr>
                <w:b/>
                <w:bCs/>
                <w:color w:val="000000"/>
                <w:sz w:val="22"/>
                <w:szCs w:val="20"/>
              </w:rPr>
            </w:pPr>
            <w:r w:rsidRPr="000E373F">
              <w:rPr>
                <w:b/>
                <w:bCs/>
                <w:color w:val="000000"/>
                <w:sz w:val="22"/>
                <w:szCs w:val="20"/>
              </w:rPr>
              <w:t>Котельная № 2</w:t>
            </w:r>
          </w:p>
        </w:tc>
        <w:tc>
          <w:tcPr>
            <w:tcW w:w="1701" w:type="dxa"/>
            <w:shd w:val="clear" w:color="auto" w:fill="auto"/>
            <w:noWrap/>
            <w:vAlign w:val="center"/>
            <w:hideMark/>
          </w:tcPr>
          <w:p w14:paraId="3A191084" w14:textId="77777777" w:rsidR="000E373F" w:rsidRPr="000E373F" w:rsidRDefault="000E373F" w:rsidP="000E373F">
            <w:pPr>
              <w:jc w:val="center"/>
              <w:rPr>
                <w:color w:val="000000"/>
                <w:sz w:val="22"/>
                <w:szCs w:val="20"/>
              </w:rPr>
            </w:pPr>
            <w:r w:rsidRPr="000E373F">
              <w:rPr>
                <w:color w:val="000000"/>
                <w:sz w:val="22"/>
                <w:szCs w:val="20"/>
              </w:rPr>
              <w:t> </w:t>
            </w:r>
          </w:p>
        </w:tc>
      </w:tr>
      <w:tr w:rsidR="000E373F" w:rsidRPr="000E373F" w14:paraId="1427718C" w14:textId="77777777" w:rsidTr="00A25E52">
        <w:trPr>
          <w:trHeight w:val="284"/>
        </w:trPr>
        <w:tc>
          <w:tcPr>
            <w:tcW w:w="1550" w:type="dxa"/>
            <w:shd w:val="clear" w:color="auto" w:fill="auto"/>
            <w:noWrap/>
            <w:vAlign w:val="center"/>
            <w:hideMark/>
          </w:tcPr>
          <w:p w14:paraId="5C2A0D43" w14:textId="77777777" w:rsidR="000E373F" w:rsidRPr="000E373F" w:rsidRDefault="000E373F" w:rsidP="000E373F">
            <w:pPr>
              <w:jc w:val="center"/>
              <w:rPr>
                <w:color w:val="000000"/>
                <w:sz w:val="22"/>
                <w:szCs w:val="20"/>
              </w:rPr>
            </w:pPr>
            <w:r w:rsidRPr="000E373F">
              <w:rPr>
                <w:color w:val="000000"/>
                <w:sz w:val="22"/>
                <w:szCs w:val="20"/>
              </w:rPr>
              <w:t>1</w:t>
            </w:r>
          </w:p>
        </w:tc>
        <w:tc>
          <w:tcPr>
            <w:tcW w:w="3269" w:type="dxa"/>
            <w:shd w:val="clear" w:color="auto" w:fill="auto"/>
            <w:noWrap/>
            <w:vAlign w:val="center"/>
            <w:hideMark/>
          </w:tcPr>
          <w:p w14:paraId="544BAAAA" w14:textId="77777777" w:rsidR="000E373F" w:rsidRPr="000E373F" w:rsidRDefault="000E373F" w:rsidP="000E373F">
            <w:pPr>
              <w:jc w:val="center"/>
              <w:rPr>
                <w:color w:val="000000"/>
                <w:sz w:val="22"/>
                <w:szCs w:val="20"/>
              </w:rPr>
            </w:pPr>
            <w:r w:rsidRPr="000E373F">
              <w:rPr>
                <w:color w:val="000000"/>
                <w:sz w:val="22"/>
                <w:szCs w:val="20"/>
              </w:rPr>
              <w:t>НР-18</w:t>
            </w:r>
          </w:p>
        </w:tc>
        <w:tc>
          <w:tcPr>
            <w:tcW w:w="1686" w:type="dxa"/>
            <w:shd w:val="clear" w:color="auto" w:fill="auto"/>
            <w:noWrap/>
            <w:vAlign w:val="center"/>
            <w:hideMark/>
          </w:tcPr>
          <w:p w14:paraId="75DF281A" w14:textId="77777777" w:rsidR="000E373F" w:rsidRPr="000E373F" w:rsidRDefault="000E373F" w:rsidP="000E373F">
            <w:pPr>
              <w:jc w:val="center"/>
              <w:rPr>
                <w:color w:val="000000"/>
                <w:sz w:val="22"/>
                <w:szCs w:val="20"/>
              </w:rPr>
            </w:pPr>
            <w:r w:rsidRPr="000E373F">
              <w:rPr>
                <w:color w:val="000000"/>
                <w:sz w:val="22"/>
                <w:szCs w:val="20"/>
              </w:rPr>
              <w:t>80</w:t>
            </w:r>
          </w:p>
        </w:tc>
        <w:tc>
          <w:tcPr>
            <w:tcW w:w="1432" w:type="dxa"/>
            <w:shd w:val="clear" w:color="auto" w:fill="auto"/>
            <w:noWrap/>
            <w:vAlign w:val="center"/>
            <w:hideMark/>
          </w:tcPr>
          <w:p w14:paraId="0D126050" w14:textId="77777777" w:rsidR="000E373F" w:rsidRPr="000E373F" w:rsidRDefault="000E373F" w:rsidP="000E373F">
            <w:pPr>
              <w:jc w:val="center"/>
              <w:rPr>
                <w:color w:val="000000"/>
                <w:sz w:val="22"/>
                <w:szCs w:val="20"/>
              </w:rPr>
            </w:pPr>
            <w:r w:rsidRPr="000E373F">
              <w:rPr>
                <w:color w:val="000000"/>
                <w:sz w:val="22"/>
                <w:szCs w:val="20"/>
              </w:rPr>
              <w:t>0,876</w:t>
            </w:r>
          </w:p>
        </w:tc>
        <w:tc>
          <w:tcPr>
            <w:tcW w:w="1701" w:type="dxa"/>
            <w:shd w:val="clear" w:color="auto" w:fill="auto"/>
            <w:noWrap/>
            <w:vAlign w:val="center"/>
            <w:hideMark/>
          </w:tcPr>
          <w:p w14:paraId="1505A213" w14:textId="77777777" w:rsidR="000E373F" w:rsidRPr="000E373F" w:rsidRDefault="000E373F" w:rsidP="000E373F">
            <w:pPr>
              <w:jc w:val="center"/>
              <w:rPr>
                <w:color w:val="000000"/>
                <w:sz w:val="22"/>
                <w:szCs w:val="20"/>
              </w:rPr>
            </w:pPr>
            <w:r w:rsidRPr="000E373F">
              <w:rPr>
                <w:color w:val="000000"/>
                <w:sz w:val="22"/>
                <w:szCs w:val="20"/>
              </w:rPr>
              <w:t>2004</w:t>
            </w:r>
          </w:p>
        </w:tc>
      </w:tr>
      <w:tr w:rsidR="000E373F" w:rsidRPr="000E373F" w14:paraId="4653AEBB" w14:textId="77777777" w:rsidTr="00A25E52">
        <w:trPr>
          <w:trHeight w:val="284"/>
        </w:trPr>
        <w:tc>
          <w:tcPr>
            <w:tcW w:w="1550" w:type="dxa"/>
            <w:shd w:val="clear" w:color="auto" w:fill="auto"/>
            <w:noWrap/>
            <w:vAlign w:val="center"/>
            <w:hideMark/>
          </w:tcPr>
          <w:p w14:paraId="483BB5A4" w14:textId="77777777" w:rsidR="000E373F" w:rsidRPr="000E373F" w:rsidRDefault="000E373F" w:rsidP="000E373F">
            <w:pPr>
              <w:jc w:val="center"/>
              <w:rPr>
                <w:color w:val="000000"/>
                <w:sz w:val="22"/>
                <w:szCs w:val="20"/>
              </w:rPr>
            </w:pPr>
            <w:r w:rsidRPr="000E373F">
              <w:rPr>
                <w:color w:val="000000"/>
                <w:sz w:val="22"/>
                <w:szCs w:val="20"/>
              </w:rPr>
              <w:t>2</w:t>
            </w:r>
          </w:p>
        </w:tc>
        <w:tc>
          <w:tcPr>
            <w:tcW w:w="3269" w:type="dxa"/>
            <w:shd w:val="clear" w:color="auto" w:fill="auto"/>
            <w:noWrap/>
            <w:vAlign w:val="center"/>
            <w:hideMark/>
          </w:tcPr>
          <w:p w14:paraId="35B42DBE" w14:textId="77777777" w:rsidR="000E373F" w:rsidRPr="000E373F" w:rsidRDefault="000E373F" w:rsidP="000E373F">
            <w:pPr>
              <w:jc w:val="center"/>
              <w:rPr>
                <w:color w:val="000000"/>
                <w:sz w:val="22"/>
                <w:szCs w:val="20"/>
              </w:rPr>
            </w:pPr>
            <w:r w:rsidRPr="000E373F">
              <w:rPr>
                <w:color w:val="000000"/>
                <w:sz w:val="22"/>
                <w:szCs w:val="20"/>
              </w:rPr>
              <w:t>НР-18</w:t>
            </w:r>
          </w:p>
        </w:tc>
        <w:tc>
          <w:tcPr>
            <w:tcW w:w="1686" w:type="dxa"/>
            <w:shd w:val="clear" w:color="auto" w:fill="auto"/>
            <w:noWrap/>
            <w:vAlign w:val="center"/>
            <w:hideMark/>
          </w:tcPr>
          <w:p w14:paraId="5C4BB1B5" w14:textId="77777777" w:rsidR="000E373F" w:rsidRPr="000E373F" w:rsidRDefault="000E373F" w:rsidP="000E373F">
            <w:pPr>
              <w:jc w:val="center"/>
              <w:rPr>
                <w:color w:val="000000"/>
                <w:sz w:val="22"/>
                <w:szCs w:val="20"/>
              </w:rPr>
            </w:pPr>
            <w:r w:rsidRPr="000E373F">
              <w:rPr>
                <w:color w:val="000000"/>
                <w:sz w:val="22"/>
                <w:szCs w:val="20"/>
              </w:rPr>
              <w:t>80</w:t>
            </w:r>
          </w:p>
        </w:tc>
        <w:tc>
          <w:tcPr>
            <w:tcW w:w="1432" w:type="dxa"/>
            <w:shd w:val="clear" w:color="auto" w:fill="auto"/>
            <w:noWrap/>
            <w:vAlign w:val="center"/>
            <w:hideMark/>
          </w:tcPr>
          <w:p w14:paraId="5EED44DE" w14:textId="77777777" w:rsidR="000E373F" w:rsidRPr="000E373F" w:rsidRDefault="000E373F" w:rsidP="000E373F">
            <w:pPr>
              <w:jc w:val="center"/>
              <w:rPr>
                <w:color w:val="000000"/>
                <w:sz w:val="22"/>
                <w:szCs w:val="20"/>
              </w:rPr>
            </w:pPr>
            <w:r w:rsidRPr="000E373F">
              <w:rPr>
                <w:color w:val="000000"/>
                <w:sz w:val="22"/>
                <w:szCs w:val="20"/>
              </w:rPr>
              <w:t>0,876</w:t>
            </w:r>
          </w:p>
        </w:tc>
        <w:tc>
          <w:tcPr>
            <w:tcW w:w="1701" w:type="dxa"/>
            <w:shd w:val="clear" w:color="auto" w:fill="auto"/>
            <w:noWrap/>
            <w:vAlign w:val="center"/>
            <w:hideMark/>
          </w:tcPr>
          <w:p w14:paraId="4F77E9DD" w14:textId="77777777" w:rsidR="000E373F" w:rsidRPr="000E373F" w:rsidRDefault="000E373F" w:rsidP="000E373F">
            <w:pPr>
              <w:jc w:val="center"/>
              <w:rPr>
                <w:color w:val="000000"/>
                <w:sz w:val="22"/>
                <w:szCs w:val="20"/>
              </w:rPr>
            </w:pPr>
            <w:r w:rsidRPr="000E373F">
              <w:rPr>
                <w:color w:val="000000"/>
                <w:sz w:val="22"/>
                <w:szCs w:val="20"/>
              </w:rPr>
              <w:t>2004</w:t>
            </w:r>
          </w:p>
        </w:tc>
      </w:tr>
      <w:tr w:rsidR="000E373F" w:rsidRPr="000E373F" w14:paraId="1753C4BF" w14:textId="77777777" w:rsidTr="00A25E52">
        <w:trPr>
          <w:trHeight w:val="284"/>
        </w:trPr>
        <w:tc>
          <w:tcPr>
            <w:tcW w:w="1550" w:type="dxa"/>
            <w:shd w:val="clear" w:color="auto" w:fill="auto"/>
            <w:noWrap/>
            <w:vAlign w:val="center"/>
            <w:hideMark/>
          </w:tcPr>
          <w:p w14:paraId="136327E9" w14:textId="77777777" w:rsidR="000E373F" w:rsidRPr="000E373F" w:rsidRDefault="000E373F" w:rsidP="000E373F">
            <w:pPr>
              <w:jc w:val="center"/>
              <w:rPr>
                <w:color w:val="000000"/>
                <w:sz w:val="22"/>
                <w:szCs w:val="20"/>
              </w:rPr>
            </w:pPr>
            <w:r w:rsidRPr="000E373F">
              <w:rPr>
                <w:color w:val="000000"/>
                <w:sz w:val="22"/>
                <w:szCs w:val="20"/>
              </w:rPr>
              <w:t>3</w:t>
            </w:r>
          </w:p>
        </w:tc>
        <w:tc>
          <w:tcPr>
            <w:tcW w:w="3269" w:type="dxa"/>
            <w:shd w:val="clear" w:color="auto" w:fill="auto"/>
            <w:noWrap/>
            <w:vAlign w:val="center"/>
            <w:hideMark/>
          </w:tcPr>
          <w:p w14:paraId="5DFEBF4E" w14:textId="77777777" w:rsidR="000E373F" w:rsidRPr="000E373F" w:rsidRDefault="000E373F" w:rsidP="000E373F">
            <w:pPr>
              <w:jc w:val="center"/>
              <w:rPr>
                <w:color w:val="000000"/>
                <w:sz w:val="22"/>
                <w:szCs w:val="20"/>
              </w:rPr>
            </w:pPr>
            <w:r w:rsidRPr="000E373F">
              <w:rPr>
                <w:color w:val="000000"/>
                <w:sz w:val="22"/>
                <w:szCs w:val="20"/>
              </w:rPr>
              <w:t xml:space="preserve">НР-18 </w:t>
            </w:r>
          </w:p>
        </w:tc>
        <w:tc>
          <w:tcPr>
            <w:tcW w:w="1686" w:type="dxa"/>
            <w:shd w:val="clear" w:color="auto" w:fill="auto"/>
            <w:noWrap/>
            <w:vAlign w:val="center"/>
            <w:hideMark/>
          </w:tcPr>
          <w:p w14:paraId="10FDECE1" w14:textId="77777777" w:rsidR="000E373F" w:rsidRPr="000E373F" w:rsidRDefault="000E373F" w:rsidP="000E373F">
            <w:pPr>
              <w:jc w:val="center"/>
              <w:rPr>
                <w:color w:val="000000"/>
                <w:sz w:val="22"/>
                <w:szCs w:val="20"/>
              </w:rPr>
            </w:pPr>
            <w:r w:rsidRPr="000E373F">
              <w:rPr>
                <w:color w:val="000000"/>
                <w:sz w:val="22"/>
                <w:szCs w:val="20"/>
              </w:rPr>
              <w:t>80</w:t>
            </w:r>
          </w:p>
        </w:tc>
        <w:tc>
          <w:tcPr>
            <w:tcW w:w="1432" w:type="dxa"/>
            <w:shd w:val="clear" w:color="auto" w:fill="auto"/>
            <w:noWrap/>
            <w:vAlign w:val="center"/>
            <w:hideMark/>
          </w:tcPr>
          <w:p w14:paraId="78752989" w14:textId="77777777" w:rsidR="000E373F" w:rsidRPr="000E373F" w:rsidRDefault="000E373F" w:rsidP="000E373F">
            <w:pPr>
              <w:jc w:val="center"/>
              <w:rPr>
                <w:color w:val="000000"/>
                <w:sz w:val="22"/>
                <w:szCs w:val="20"/>
              </w:rPr>
            </w:pPr>
            <w:r w:rsidRPr="000E373F">
              <w:rPr>
                <w:color w:val="000000"/>
                <w:sz w:val="22"/>
                <w:szCs w:val="20"/>
              </w:rPr>
              <w:t>0,876</w:t>
            </w:r>
          </w:p>
        </w:tc>
        <w:tc>
          <w:tcPr>
            <w:tcW w:w="1701" w:type="dxa"/>
            <w:shd w:val="clear" w:color="auto" w:fill="auto"/>
            <w:noWrap/>
            <w:vAlign w:val="center"/>
            <w:hideMark/>
          </w:tcPr>
          <w:p w14:paraId="41C756A5" w14:textId="77777777" w:rsidR="000E373F" w:rsidRPr="000E373F" w:rsidRDefault="000E373F" w:rsidP="000E373F">
            <w:pPr>
              <w:jc w:val="center"/>
              <w:rPr>
                <w:color w:val="000000"/>
                <w:sz w:val="22"/>
                <w:szCs w:val="20"/>
              </w:rPr>
            </w:pPr>
            <w:r w:rsidRPr="000E373F">
              <w:rPr>
                <w:color w:val="000000"/>
                <w:sz w:val="22"/>
                <w:szCs w:val="20"/>
              </w:rPr>
              <w:t>2005</w:t>
            </w:r>
          </w:p>
        </w:tc>
      </w:tr>
      <w:tr w:rsidR="000E373F" w:rsidRPr="000E373F" w14:paraId="43FA361D" w14:textId="77777777" w:rsidTr="00A25E52">
        <w:trPr>
          <w:trHeight w:val="284"/>
        </w:trPr>
        <w:tc>
          <w:tcPr>
            <w:tcW w:w="1550" w:type="dxa"/>
            <w:shd w:val="clear" w:color="auto" w:fill="auto"/>
            <w:noWrap/>
            <w:vAlign w:val="center"/>
            <w:hideMark/>
          </w:tcPr>
          <w:p w14:paraId="03AF8DD6" w14:textId="77777777" w:rsidR="000E373F" w:rsidRPr="000E373F" w:rsidRDefault="000E373F" w:rsidP="000E373F">
            <w:pPr>
              <w:jc w:val="center"/>
              <w:rPr>
                <w:color w:val="000000"/>
                <w:sz w:val="22"/>
                <w:szCs w:val="20"/>
              </w:rPr>
            </w:pPr>
            <w:r w:rsidRPr="000E373F">
              <w:rPr>
                <w:color w:val="000000"/>
                <w:sz w:val="22"/>
                <w:szCs w:val="20"/>
              </w:rPr>
              <w:t>4</w:t>
            </w:r>
          </w:p>
        </w:tc>
        <w:tc>
          <w:tcPr>
            <w:tcW w:w="3269" w:type="dxa"/>
            <w:shd w:val="clear" w:color="auto" w:fill="auto"/>
            <w:noWrap/>
            <w:vAlign w:val="center"/>
            <w:hideMark/>
          </w:tcPr>
          <w:p w14:paraId="00E0F1EF" w14:textId="77777777" w:rsidR="000E373F" w:rsidRPr="000E373F" w:rsidRDefault="000E373F" w:rsidP="000E373F">
            <w:pPr>
              <w:jc w:val="center"/>
              <w:rPr>
                <w:color w:val="000000"/>
                <w:sz w:val="22"/>
                <w:szCs w:val="20"/>
              </w:rPr>
            </w:pPr>
            <w:r w:rsidRPr="000E373F">
              <w:rPr>
                <w:color w:val="000000"/>
                <w:sz w:val="22"/>
                <w:szCs w:val="20"/>
              </w:rPr>
              <w:t xml:space="preserve">НР-18 </w:t>
            </w:r>
          </w:p>
        </w:tc>
        <w:tc>
          <w:tcPr>
            <w:tcW w:w="1686" w:type="dxa"/>
            <w:shd w:val="clear" w:color="auto" w:fill="auto"/>
            <w:noWrap/>
            <w:vAlign w:val="center"/>
            <w:hideMark/>
          </w:tcPr>
          <w:p w14:paraId="50AE1139" w14:textId="77777777" w:rsidR="000E373F" w:rsidRPr="000E373F" w:rsidRDefault="000E373F" w:rsidP="000E373F">
            <w:pPr>
              <w:jc w:val="center"/>
              <w:rPr>
                <w:color w:val="000000"/>
                <w:sz w:val="22"/>
                <w:szCs w:val="20"/>
              </w:rPr>
            </w:pPr>
            <w:r w:rsidRPr="000E373F">
              <w:rPr>
                <w:color w:val="000000"/>
                <w:sz w:val="22"/>
                <w:szCs w:val="20"/>
              </w:rPr>
              <w:t>80</w:t>
            </w:r>
          </w:p>
        </w:tc>
        <w:tc>
          <w:tcPr>
            <w:tcW w:w="1432" w:type="dxa"/>
            <w:shd w:val="clear" w:color="auto" w:fill="auto"/>
            <w:noWrap/>
            <w:vAlign w:val="center"/>
            <w:hideMark/>
          </w:tcPr>
          <w:p w14:paraId="40D7A8C6" w14:textId="77777777" w:rsidR="000E373F" w:rsidRPr="000E373F" w:rsidRDefault="000E373F" w:rsidP="000E373F">
            <w:pPr>
              <w:jc w:val="center"/>
              <w:rPr>
                <w:color w:val="000000"/>
                <w:sz w:val="22"/>
                <w:szCs w:val="20"/>
              </w:rPr>
            </w:pPr>
            <w:r w:rsidRPr="000E373F">
              <w:rPr>
                <w:color w:val="000000"/>
                <w:sz w:val="22"/>
                <w:szCs w:val="20"/>
              </w:rPr>
              <w:t>0,876</w:t>
            </w:r>
          </w:p>
        </w:tc>
        <w:tc>
          <w:tcPr>
            <w:tcW w:w="1701" w:type="dxa"/>
            <w:shd w:val="clear" w:color="auto" w:fill="auto"/>
            <w:noWrap/>
            <w:vAlign w:val="center"/>
            <w:hideMark/>
          </w:tcPr>
          <w:p w14:paraId="2C729CE8" w14:textId="77777777" w:rsidR="000E373F" w:rsidRPr="000E373F" w:rsidRDefault="000E373F" w:rsidP="000E373F">
            <w:pPr>
              <w:jc w:val="center"/>
              <w:rPr>
                <w:color w:val="000000"/>
                <w:sz w:val="22"/>
                <w:szCs w:val="20"/>
              </w:rPr>
            </w:pPr>
            <w:r w:rsidRPr="000E373F">
              <w:rPr>
                <w:color w:val="000000"/>
                <w:sz w:val="22"/>
                <w:szCs w:val="20"/>
              </w:rPr>
              <w:t>2006</w:t>
            </w:r>
          </w:p>
        </w:tc>
      </w:tr>
      <w:tr w:rsidR="000E373F" w:rsidRPr="000E373F" w14:paraId="098CAC71" w14:textId="77777777" w:rsidTr="00A25E52">
        <w:trPr>
          <w:trHeight w:val="284"/>
        </w:trPr>
        <w:tc>
          <w:tcPr>
            <w:tcW w:w="1550" w:type="dxa"/>
            <w:shd w:val="clear" w:color="auto" w:fill="auto"/>
            <w:noWrap/>
            <w:vAlign w:val="center"/>
            <w:hideMark/>
          </w:tcPr>
          <w:p w14:paraId="70FADB76" w14:textId="77777777" w:rsidR="000E373F" w:rsidRPr="000E373F" w:rsidRDefault="000E373F" w:rsidP="000E373F">
            <w:pPr>
              <w:jc w:val="center"/>
              <w:rPr>
                <w:color w:val="000000"/>
                <w:sz w:val="22"/>
                <w:szCs w:val="20"/>
              </w:rPr>
            </w:pPr>
            <w:r w:rsidRPr="000E373F">
              <w:rPr>
                <w:color w:val="000000"/>
                <w:sz w:val="22"/>
                <w:szCs w:val="20"/>
              </w:rPr>
              <w:t>5</w:t>
            </w:r>
          </w:p>
        </w:tc>
        <w:tc>
          <w:tcPr>
            <w:tcW w:w="3269" w:type="dxa"/>
            <w:shd w:val="clear" w:color="auto" w:fill="auto"/>
            <w:noWrap/>
            <w:vAlign w:val="center"/>
            <w:hideMark/>
          </w:tcPr>
          <w:p w14:paraId="62C23168" w14:textId="77777777" w:rsidR="000E373F" w:rsidRPr="000E373F" w:rsidRDefault="000E373F" w:rsidP="000E373F">
            <w:pPr>
              <w:jc w:val="center"/>
              <w:rPr>
                <w:color w:val="000000"/>
                <w:sz w:val="22"/>
                <w:szCs w:val="20"/>
              </w:rPr>
            </w:pPr>
            <w:r w:rsidRPr="000E373F">
              <w:rPr>
                <w:color w:val="000000"/>
                <w:sz w:val="22"/>
                <w:szCs w:val="20"/>
              </w:rPr>
              <w:t>НР-18</w:t>
            </w:r>
          </w:p>
        </w:tc>
        <w:tc>
          <w:tcPr>
            <w:tcW w:w="1686" w:type="dxa"/>
            <w:shd w:val="clear" w:color="auto" w:fill="auto"/>
            <w:noWrap/>
            <w:vAlign w:val="center"/>
            <w:hideMark/>
          </w:tcPr>
          <w:p w14:paraId="4EEE4037" w14:textId="77777777" w:rsidR="000E373F" w:rsidRPr="000E373F" w:rsidRDefault="000E373F" w:rsidP="000E373F">
            <w:pPr>
              <w:jc w:val="center"/>
              <w:rPr>
                <w:color w:val="000000"/>
                <w:sz w:val="22"/>
                <w:szCs w:val="20"/>
              </w:rPr>
            </w:pPr>
            <w:r w:rsidRPr="000E373F">
              <w:rPr>
                <w:color w:val="000000"/>
                <w:sz w:val="22"/>
                <w:szCs w:val="20"/>
              </w:rPr>
              <w:t>80</w:t>
            </w:r>
          </w:p>
        </w:tc>
        <w:tc>
          <w:tcPr>
            <w:tcW w:w="1432" w:type="dxa"/>
            <w:shd w:val="clear" w:color="auto" w:fill="auto"/>
            <w:noWrap/>
            <w:vAlign w:val="center"/>
            <w:hideMark/>
          </w:tcPr>
          <w:p w14:paraId="25226B3A" w14:textId="77777777" w:rsidR="000E373F" w:rsidRPr="000E373F" w:rsidRDefault="000E373F" w:rsidP="000E373F">
            <w:pPr>
              <w:jc w:val="center"/>
              <w:rPr>
                <w:color w:val="000000"/>
                <w:sz w:val="22"/>
                <w:szCs w:val="20"/>
              </w:rPr>
            </w:pPr>
            <w:r w:rsidRPr="000E373F">
              <w:rPr>
                <w:color w:val="000000"/>
                <w:sz w:val="22"/>
                <w:szCs w:val="20"/>
              </w:rPr>
              <w:t>0,876</w:t>
            </w:r>
          </w:p>
        </w:tc>
        <w:tc>
          <w:tcPr>
            <w:tcW w:w="1701" w:type="dxa"/>
            <w:shd w:val="clear" w:color="auto" w:fill="auto"/>
            <w:noWrap/>
            <w:vAlign w:val="center"/>
            <w:hideMark/>
          </w:tcPr>
          <w:p w14:paraId="34786377" w14:textId="77777777" w:rsidR="000E373F" w:rsidRPr="000E373F" w:rsidRDefault="000E373F" w:rsidP="000E373F">
            <w:pPr>
              <w:jc w:val="center"/>
              <w:rPr>
                <w:color w:val="000000"/>
                <w:sz w:val="22"/>
                <w:szCs w:val="20"/>
              </w:rPr>
            </w:pPr>
            <w:r w:rsidRPr="000E373F">
              <w:rPr>
                <w:color w:val="000000"/>
                <w:sz w:val="22"/>
                <w:szCs w:val="20"/>
              </w:rPr>
              <w:t>2005</w:t>
            </w:r>
          </w:p>
        </w:tc>
      </w:tr>
      <w:tr w:rsidR="000E373F" w:rsidRPr="000E373F" w14:paraId="65544D89" w14:textId="77777777" w:rsidTr="00A25E52">
        <w:trPr>
          <w:trHeight w:val="284"/>
        </w:trPr>
        <w:tc>
          <w:tcPr>
            <w:tcW w:w="1550" w:type="dxa"/>
            <w:shd w:val="clear" w:color="auto" w:fill="auto"/>
            <w:noWrap/>
            <w:vAlign w:val="center"/>
            <w:hideMark/>
          </w:tcPr>
          <w:p w14:paraId="74C02737" w14:textId="77777777" w:rsidR="000E373F" w:rsidRPr="000E373F" w:rsidRDefault="000E373F" w:rsidP="000E373F">
            <w:pPr>
              <w:jc w:val="center"/>
              <w:rPr>
                <w:color w:val="000000"/>
                <w:sz w:val="22"/>
                <w:szCs w:val="20"/>
              </w:rPr>
            </w:pPr>
            <w:r w:rsidRPr="000E373F">
              <w:rPr>
                <w:color w:val="000000"/>
                <w:sz w:val="22"/>
                <w:szCs w:val="20"/>
              </w:rPr>
              <w:t>6</w:t>
            </w:r>
          </w:p>
        </w:tc>
        <w:tc>
          <w:tcPr>
            <w:tcW w:w="3269" w:type="dxa"/>
            <w:shd w:val="clear" w:color="auto" w:fill="auto"/>
            <w:noWrap/>
            <w:vAlign w:val="center"/>
            <w:hideMark/>
          </w:tcPr>
          <w:p w14:paraId="0AAD63B7" w14:textId="77777777" w:rsidR="000E373F" w:rsidRPr="000E373F" w:rsidRDefault="000E373F" w:rsidP="000E373F">
            <w:pPr>
              <w:jc w:val="center"/>
              <w:rPr>
                <w:color w:val="000000"/>
                <w:sz w:val="22"/>
                <w:szCs w:val="20"/>
              </w:rPr>
            </w:pPr>
            <w:r w:rsidRPr="000E373F">
              <w:rPr>
                <w:color w:val="000000"/>
                <w:sz w:val="22"/>
                <w:szCs w:val="20"/>
              </w:rPr>
              <w:t>НР-18</w:t>
            </w:r>
          </w:p>
        </w:tc>
        <w:tc>
          <w:tcPr>
            <w:tcW w:w="1686" w:type="dxa"/>
            <w:shd w:val="clear" w:color="auto" w:fill="auto"/>
            <w:noWrap/>
            <w:vAlign w:val="center"/>
            <w:hideMark/>
          </w:tcPr>
          <w:p w14:paraId="38D72B56" w14:textId="77777777" w:rsidR="000E373F" w:rsidRPr="000E373F" w:rsidRDefault="000E373F" w:rsidP="000E373F">
            <w:pPr>
              <w:jc w:val="center"/>
              <w:rPr>
                <w:color w:val="000000"/>
                <w:sz w:val="22"/>
                <w:szCs w:val="20"/>
              </w:rPr>
            </w:pPr>
            <w:r w:rsidRPr="000E373F">
              <w:rPr>
                <w:color w:val="000000"/>
                <w:sz w:val="22"/>
                <w:szCs w:val="20"/>
              </w:rPr>
              <w:t>80</w:t>
            </w:r>
          </w:p>
        </w:tc>
        <w:tc>
          <w:tcPr>
            <w:tcW w:w="1432" w:type="dxa"/>
            <w:shd w:val="clear" w:color="auto" w:fill="auto"/>
            <w:noWrap/>
            <w:vAlign w:val="center"/>
            <w:hideMark/>
          </w:tcPr>
          <w:p w14:paraId="31A66380" w14:textId="77777777" w:rsidR="000E373F" w:rsidRPr="000E373F" w:rsidRDefault="000E373F" w:rsidP="000E373F">
            <w:pPr>
              <w:jc w:val="center"/>
              <w:rPr>
                <w:color w:val="000000"/>
                <w:sz w:val="22"/>
                <w:szCs w:val="20"/>
              </w:rPr>
            </w:pPr>
            <w:r w:rsidRPr="000E373F">
              <w:rPr>
                <w:color w:val="000000"/>
                <w:sz w:val="22"/>
                <w:szCs w:val="20"/>
              </w:rPr>
              <w:t>0,876</w:t>
            </w:r>
          </w:p>
        </w:tc>
        <w:tc>
          <w:tcPr>
            <w:tcW w:w="1701" w:type="dxa"/>
            <w:shd w:val="clear" w:color="auto" w:fill="auto"/>
            <w:noWrap/>
            <w:vAlign w:val="center"/>
            <w:hideMark/>
          </w:tcPr>
          <w:p w14:paraId="5743F67F" w14:textId="77777777" w:rsidR="000E373F" w:rsidRPr="000E373F" w:rsidRDefault="000E373F" w:rsidP="000E373F">
            <w:pPr>
              <w:jc w:val="center"/>
              <w:rPr>
                <w:color w:val="000000"/>
                <w:sz w:val="22"/>
                <w:szCs w:val="20"/>
              </w:rPr>
            </w:pPr>
            <w:r w:rsidRPr="000E373F">
              <w:rPr>
                <w:color w:val="000000"/>
                <w:sz w:val="22"/>
                <w:szCs w:val="20"/>
              </w:rPr>
              <w:t>2007</w:t>
            </w:r>
          </w:p>
        </w:tc>
      </w:tr>
      <w:tr w:rsidR="000E373F" w:rsidRPr="000E373F" w14:paraId="0634A3C4" w14:textId="77777777" w:rsidTr="00A25E52">
        <w:trPr>
          <w:trHeight w:val="284"/>
        </w:trPr>
        <w:tc>
          <w:tcPr>
            <w:tcW w:w="1550" w:type="dxa"/>
            <w:shd w:val="clear" w:color="auto" w:fill="auto"/>
            <w:noWrap/>
            <w:vAlign w:val="center"/>
            <w:hideMark/>
          </w:tcPr>
          <w:p w14:paraId="6E2F7415" w14:textId="77777777" w:rsidR="000E373F" w:rsidRPr="000E373F" w:rsidRDefault="000E373F" w:rsidP="000E373F">
            <w:pPr>
              <w:jc w:val="center"/>
              <w:rPr>
                <w:color w:val="000000"/>
                <w:sz w:val="22"/>
                <w:szCs w:val="20"/>
              </w:rPr>
            </w:pPr>
            <w:r w:rsidRPr="000E373F">
              <w:rPr>
                <w:color w:val="000000"/>
                <w:sz w:val="22"/>
                <w:szCs w:val="20"/>
              </w:rPr>
              <w:t>7</w:t>
            </w:r>
          </w:p>
        </w:tc>
        <w:tc>
          <w:tcPr>
            <w:tcW w:w="3269" w:type="dxa"/>
            <w:shd w:val="clear" w:color="auto" w:fill="auto"/>
            <w:noWrap/>
            <w:vAlign w:val="center"/>
            <w:hideMark/>
          </w:tcPr>
          <w:p w14:paraId="2D853860" w14:textId="77777777" w:rsidR="000E373F" w:rsidRPr="000E373F" w:rsidRDefault="000E373F" w:rsidP="000E373F">
            <w:pPr>
              <w:jc w:val="center"/>
              <w:rPr>
                <w:color w:val="000000"/>
                <w:sz w:val="22"/>
                <w:szCs w:val="20"/>
              </w:rPr>
            </w:pPr>
            <w:r w:rsidRPr="000E373F">
              <w:rPr>
                <w:color w:val="000000"/>
                <w:sz w:val="22"/>
                <w:szCs w:val="20"/>
              </w:rPr>
              <w:t>НР-18 г/в</w:t>
            </w:r>
          </w:p>
        </w:tc>
        <w:tc>
          <w:tcPr>
            <w:tcW w:w="1686" w:type="dxa"/>
            <w:shd w:val="clear" w:color="auto" w:fill="auto"/>
            <w:noWrap/>
            <w:vAlign w:val="center"/>
            <w:hideMark/>
          </w:tcPr>
          <w:p w14:paraId="6AD08055" w14:textId="77777777" w:rsidR="000E373F" w:rsidRPr="000E373F" w:rsidRDefault="000E373F" w:rsidP="000E373F">
            <w:pPr>
              <w:jc w:val="center"/>
              <w:rPr>
                <w:color w:val="000000"/>
                <w:sz w:val="22"/>
                <w:szCs w:val="20"/>
              </w:rPr>
            </w:pPr>
            <w:r w:rsidRPr="000E373F">
              <w:rPr>
                <w:color w:val="000000"/>
                <w:sz w:val="22"/>
                <w:szCs w:val="20"/>
              </w:rPr>
              <w:t>80</w:t>
            </w:r>
          </w:p>
        </w:tc>
        <w:tc>
          <w:tcPr>
            <w:tcW w:w="1432" w:type="dxa"/>
            <w:shd w:val="clear" w:color="auto" w:fill="auto"/>
            <w:noWrap/>
            <w:vAlign w:val="center"/>
            <w:hideMark/>
          </w:tcPr>
          <w:p w14:paraId="5BD82554" w14:textId="77777777" w:rsidR="000E373F" w:rsidRPr="000E373F" w:rsidRDefault="000E373F" w:rsidP="000E373F">
            <w:pPr>
              <w:jc w:val="center"/>
              <w:rPr>
                <w:color w:val="000000"/>
                <w:sz w:val="22"/>
                <w:szCs w:val="20"/>
              </w:rPr>
            </w:pPr>
            <w:r w:rsidRPr="000E373F">
              <w:rPr>
                <w:color w:val="000000"/>
                <w:sz w:val="22"/>
                <w:szCs w:val="20"/>
              </w:rPr>
              <w:t>0,876</w:t>
            </w:r>
          </w:p>
        </w:tc>
        <w:tc>
          <w:tcPr>
            <w:tcW w:w="1701" w:type="dxa"/>
            <w:shd w:val="clear" w:color="auto" w:fill="auto"/>
            <w:noWrap/>
            <w:vAlign w:val="center"/>
            <w:hideMark/>
          </w:tcPr>
          <w:p w14:paraId="0E1CE973" w14:textId="77777777" w:rsidR="000E373F" w:rsidRPr="000E373F" w:rsidRDefault="000E373F" w:rsidP="000E373F">
            <w:pPr>
              <w:jc w:val="center"/>
              <w:rPr>
                <w:color w:val="000000"/>
                <w:sz w:val="22"/>
                <w:szCs w:val="20"/>
              </w:rPr>
            </w:pPr>
            <w:r w:rsidRPr="000E373F">
              <w:rPr>
                <w:color w:val="000000"/>
                <w:sz w:val="22"/>
                <w:szCs w:val="20"/>
              </w:rPr>
              <w:t>2007</w:t>
            </w:r>
          </w:p>
        </w:tc>
      </w:tr>
      <w:tr w:rsidR="000E373F" w:rsidRPr="000E373F" w14:paraId="56FC7262" w14:textId="77777777" w:rsidTr="00A25E52">
        <w:trPr>
          <w:trHeight w:val="284"/>
        </w:trPr>
        <w:tc>
          <w:tcPr>
            <w:tcW w:w="1550" w:type="dxa"/>
            <w:shd w:val="clear" w:color="auto" w:fill="auto"/>
            <w:noWrap/>
            <w:vAlign w:val="center"/>
            <w:hideMark/>
          </w:tcPr>
          <w:p w14:paraId="2C7B5884" w14:textId="77777777" w:rsidR="000E373F" w:rsidRPr="000E373F" w:rsidRDefault="000E373F" w:rsidP="000E373F">
            <w:pPr>
              <w:jc w:val="center"/>
              <w:rPr>
                <w:color w:val="000000"/>
                <w:sz w:val="22"/>
                <w:szCs w:val="20"/>
              </w:rPr>
            </w:pPr>
            <w:r w:rsidRPr="000E373F">
              <w:rPr>
                <w:color w:val="000000"/>
                <w:sz w:val="22"/>
                <w:szCs w:val="20"/>
              </w:rPr>
              <w:t>8</w:t>
            </w:r>
          </w:p>
        </w:tc>
        <w:tc>
          <w:tcPr>
            <w:tcW w:w="3269" w:type="dxa"/>
            <w:shd w:val="clear" w:color="auto" w:fill="auto"/>
            <w:noWrap/>
            <w:vAlign w:val="center"/>
            <w:hideMark/>
          </w:tcPr>
          <w:p w14:paraId="12FF9048" w14:textId="77777777" w:rsidR="000E373F" w:rsidRPr="000E373F" w:rsidRDefault="000E373F" w:rsidP="000E373F">
            <w:pPr>
              <w:jc w:val="center"/>
              <w:rPr>
                <w:color w:val="000000"/>
                <w:sz w:val="22"/>
                <w:szCs w:val="20"/>
              </w:rPr>
            </w:pPr>
            <w:r w:rsidRPr="000E373F">
              <w:rPr>
                <w:color w:val="000000"/>
                <w:sz w:val="22"/>
                <w:szCs w:val="20"/>
              </w:rPr>
              <w:t>НР-18 г/в</w:t>
            </w:r>
          </w:p>
        </w:tc>
        <w:tc>
          <w:tcPr>
            <w:tcW w:w="1686" w:type="dxa"/>
            <w:shd w:val="clear" w:color="auto" w:fill="auto"/>
            <w:noWrap/>
            <w:vAlign w:val="center"/>
            <w:hideMark/>
          </w:tcPr>
          <w:p w14:paraId="714EC2D7" w14:textId="77777777" w:rsidR="000E373F" w:rsidRPr="000E373F" w:rsidRDefault="000E373F" w:rsidP="000E373F">
            <w:pPr>
              <w:jc w:val="center"/>
              <w:rPr>
                <w:color w:val="000000"/>
                <w:sz w:val="22"/>
                <w:szCs w:val="20"/>
              </w:rPr>
            </w:pPr>
            <w:r w:rsidRPr="000E373F">
              <w:rPr>
                <w:color w:val="000000"/>
                <w:sz w:val="22"/>
                <w:szCs w:val="20"/>
              </w:rPr>
              <w:t>80</w:t>
            </w:r>
          </w:p>
        </w:tc>
        <w:tc>
          <w:tcPr>
            <w:tcW w:w="1432" w:type="dxa"/>
            <w:shd w:val="clear" w:color="auto" w:fill="auto"/>
            <w:noWrap/>
            <w:vAlign w:val="center"/>
            <w:hideMark/>
          </w:tcPr>
          <w:p w14:paraId="7595A425" w14:textId="77777777" w:rsidR="000E373F" w:rsidRPr="000E373F" w:rsidRDefault="000E373F" w:rsidP="000E373F">
            <w:pPr>
              <w:jc w:val="center"/>
              <w:rPr>
                <w:color w:val="000000"/>
                <w:sz w:val="22"/>
                <w:szCs w:val="20"/>
              </w:rPr>
            </w:pPr>
            <w:r w:rsidRPr="000E373F">
              <w:rPr>
                <w:color w:val="000000"/>
                <w:sz w:val="22"/>
                <w:szCs w:val="20"/>
              </w:rPr>
              <w:t>0,876</w:t>
            </w:r>
          </w:p>
        </w:tc>
        <w:tc>
          <w:tcPr>
            <w:tcW w:w="1701" w:type="dxa"/>
            <w:shd w:val="clear" w:color="auto" w:fill="auto"/>
            <w:noWrap/>
            <w:vAlign w:val="center"/>
            <w:hideMark/>
          </w:tcPr>
          <w:p w14:paraId="08C70AF8" w14:textId="77777777" w:rsidR="000E373F" w:rsidRPr="000E373F" w:rsidRDefault="000E373F" w:rsidP="000E373F">
            <w:pPr>
              <w:jc w:val="center"/>
              <w:rPr>
                <w:color w:val="000000"/>
                <w:sz w:val="22"/>
                <w:szCs w:val="20"/>
              </w:rPr>
            </w:pPr>
            <w:r w:rsidRPr="000E373F">
              <w:rPr>
                <w:color w:val="000000"/>
                <w:sz w:val="22"/>
                <w:szCs w:val="20"/>
              </w:rPr>
              <w:t>2006</w:t>
            </w:r>
          </w:p>
        </w:tc>
      </w:tr>
      <w:tr w:rsidR="000E373F" w:rsidRPr="000E373F" w14:paraId="53BB47A2" w14:textId="77777777" w:rsidTr="00A25E52">
        <w:trPr>
          <w:trHeight w:val="284"/>
        </w:trPr>
        <w:tc>
          <w:tcPr>
            <w:tcW w:w="4819" w:type="dxa"/>
            <w:gridSpan w:val="2"/>
            <w:shd w:val="clear" w:color="auto" w:fill="auto"/>
            <w:noWrap/>
            <w:vAlign w:val="center"/>
            <w:hideMark/>
          </w:tcPr>
          <w:p w14:paraId="2DBCEC79" w14:textId="77777777" w:rsidR="000E373F" w:rsidRPr="000E373F" w:rsidRDefault="000E373F" w:rsidP="000E373F">
            <w:pPr>
              <w:jc w:val="center"/>
              <w:rPr>
                <w:b/>
                <w:bCs/>
                <w:color w:val="000000"/>
                <w:sz w:val="22"/>
                <w:szCs w:val="20"/>
              </w:rPr>
            </w:pPr>
            <w:r w:rsidRPr="000E373F">
              <w:rPr>
                <w:b/>
                <w:bCs/>
                <w:color w:val="000000"/>
                <w:sz w:val="22"/>
                <w:szCs w:val="20"/>
              </w:rPr>
              <w:t>Итого:</w:t>
            </w:r>
          </w:p>
        </w:tc>
        <w:tc>
          <w:tcPr>
            <w:tcW w:w="1686" w:type="dxa"/>
            <w:shd w:val="clear" w:color="auto" w:fill="auto"/>
            <w:noWrap/>
            <w:vAlign w:val="center"/>
            <w:hideMark/>
          </w:tcPr>
          <w:p w14:paraId="43C8B3C0" w14:textId="77777777" w:rsidR="000E373F" w:rsidRPr="000E373F" w:rsidRDefault="000E373F" w:rsidP="000E373F">
            <w:pPr>
              <w:jc w:val="center"/>
              <w:rPr>
                <w:b/>
                <w:bCs/>
                <w:color w:val="000000"/>
                <w:sz w:val="22"/>
                <w:szCs w:val="20"/>
              </w:rPr>
            </w:pPr>
            <w:r w:rsidRPr="000E373F">
              <w:rPr>
                <w:b/>
                <w:bCs/>
                <w:color w:val="000000"/>
                <w:sz w:val="22"/>
                <w:szCs w:val="20"/>
              </w:rPr>
              <w:t>640</w:t>
            </w:r>
          </w:p>
        </w:tc>
        <w:tc>
          <w:tcPr>
            <w:tcW w:w="1432" w:type="dxa"/>
            <w:shd w:val="clear" w:color="auto" w:fill="auto"/>
            <w:noWrap/>
            <w:vAlign w:val="center"/>
            <w:hideMark/>
          </w:tcPr>
          <w:p w14:paraId="05A4A5C5" w14:textId="77777777" w:rsidR="000E373F" w:rsidRPr="000E373F" w:rsidRDefault="000E373F" w:rsidP="000E373F">
            <w:pPr>
              <w:jc w:val="center"/>
              <w:rPr>
                <w:b/>
                <w:bCs/>
                <w:color w:val="000000"/>
                <w:sz w:val="22"/>
                <w:szCs w:val="20"/>
              </w:rPr>
            </w:pPr>
            <w:r w:rsidRPr="000E373F">
              <w:rPr>
                <w:b/>
                <w:bCs/>
                <w:color w:val="000000"/>
                <w:sz w:val="22"/>
                <w:szCs w:val="20"/>
              </w:rPr>
              <w:t>7,008</w:t>
            </w:r>
          </w:p>
        </w:tc>
        <w:tc>
          <w:tcPr>
            <w:tcW w:w="1701" w:type="dxa"/>
            <w:shd w:val="clear" w:color="auto" w:fill="auto"/>
            <w:noWrap/>
            <w:vAlign w:val="center"/>
            <w:hideMark/>
          </w:tcPr>
          <w:p w14:paraId="187821F4" w14:textId="77777777" w:rsidR="000E373F" w:rsidRPr="000E373F" w:rsidRDefault="000E373F" w:rsidP="000E373F">
            <w:pPr>
              <w:jc w:val="center"/>
              <w:rPr>
                <w:b/>
                <w:bCs/>
                <w:color w:val="000000"/>
                <w:sz w:val="22"/>
                <w:szCs w:val="20"/>
              </w:rPr>
            </w:pPr>
            <w:r w:rsidRPr="000E373F">
              <w:rPr>
                <w:b/>
                <w:bCs/>
                <w:color w:val="000000"/>
                <w:sz w:val="22"/>
                <w:szCs w:val="20"/>
              </w:rPr>
              <w:t> </w:t>
            </w:r>
          </w:p>
        </w:tc>
      </w:tr>
      <w:tr w:rsidR="000E373F" w:rsidRPr="000E373F" w14:paraId="60B0E295" w14:textId="77777777" w:rsidTr="00A25E52">
        <w:trPr>
          <w:trHeight w:val="284"/>
        </w:trPr>
        <w:tc>
          <w:tcPr>
            <w:tcW w:w="1550" w:type="dxa"/>
            <w:shd w:val="clear" w:color="auto" w:fill="auto"/>
            <w:noWrap/>
            <w:vAlign w:val="center"/>
            <w:hideMark/>
          </w:tcPr>
          <w:p w14:paraId="52B80251" w14:textId="77777777" w:rsidR="000E373F" w:rsidRPr="000E373F" w:rsidRDefault="000E373F" w:rsidP="000E373F">
            <w:pPr>
              <w:jc w:val="center"/>
              <w:rPr>
                <w:color w:val="000000"/>
                <w:sz w:val="22"/>
                <w:szCs w:val="20"/>
              </w:rPr>
            </w:pPr>
            <w:r w:rsidRPr="000E373F">
              <w:rPr>
                <w:color w:val="000000"/>
                <w:sz w:val="22"/>
                <w:szCs w:val="20"/>
              </w:rPr>
              <w:t> </w:t>
            </w:r>
          </w:p>
        </w:tc>
        <w:tc>
          <w:tcPr>
            <w:tcW w:w="3269" w:type="dxa"/>
            <w:shd w:val="clear" w:color="auto" w:fill="auto"/>
            <w:noWrap/>
            <w:vAlign w:val="center"/>
            <w:hideMark/>
          </w:tcPr>
          <w:p w14:paraId="783DCFEA" w14:textId="77777777" w:rsidR="000E373F" w:rsidRPr="000E373F" w:rsidRDefault="000E373F" w:rsidP="000E373F">
            <w:pPr>
              <w:jc w:val="center"/>
              <w:rPr>
                <w:color w:val="000000"/>
                <w:sz w:val="22"/>
                <w:szCs w:val="20"/>
              </w:rPr>
            </w:pPr>
            <w:r w:rsidRPr="000E373F">
              <w:rPr>
                <w:color w:val="000000"/>
                <w:sz w:val="22"/>
                <w:szCs w:val="20"/>
              </w:rPr>
              <w:t> </w:t>
            </w:r>
          </w:p>
        </w:tc>
        <w:tc>
          <w:tcPr>
            <w:tcW w:w="3118" w:type="dxa"/>
            <w:gridSpan w:val="2"/>
            <w:shd w:val="clear" w:color="auto" w:fill="auto"/>
            <w:noWrap/>
            <w:vAlign w:val="center"/>
            <w:hideMark/>
          </w:tcPr>
          <w:p w14:paraId="765E32D3" w14:textId="77777777" w:rsidR="000E373F" w:rsidRPr="000E373F" w:rsidRDefault="000E373F" w:rsidP="000E373F">
            <w:pPr>
              <w:jc w:val="center"/>
              <w:rPr>
                <w:b/>
                <w:bCs/>
                <w:color w:val="000000"/>
                <w:sz w:val="22"/>
                <w:szCs w:val="20"/>
              </w:rPr>
            </w:pPr>
            <w:r w:rsidRPr="000E373F">
              <w:rPr>
                <w:b/>
                <w:bCs/>
                <w:color w:val="000000"/>
                <w:sz w:val="22"/>
                <w:szCs w:val="20"/>
              </w:rPr>
              <w:t>Котельная № 5</w:t>
            </w:r>
          </w:p>
        </w:tc>
        <w:tc>
          <w:tcPr>
            <w:tcW w:w="1701" w:type="dxa"/>
            <w:shd w:val="clear" w:color="auto" w:fill="auto"/>
            <w:noWrap/>
            <w:vAlign w:val="center"/>
            <w:hideMark/>
          </w:tcPr>
          <w:p w14:paraId="16D0BB5F" w14:textId="77777777" w:rsidR="000E373F" w:rsidRPr="000E373F" w:rsidRDefault="000E373F" w:rsidP="000E373F">
            <w:pPr>
              <w:jc w:val="center"/>
              <w:rPr>
                <w:color w:val="000000"/>
                <w:sz w:val="22"/>
                <w:szCs w:val="20"/>
              </w:rPr>
            </w:pPr>
            <w:r w:rsidRPr="000E373F">
              <w:rPr>
                <w:color w:val="000000"/>
                <w:sz w:val="22"/>
                <w:szCs w:val="20"/>
              </w:rPr>
              <w:t> </w:t>
            </w:r>
          </w:p>
        </w:tc>
      </w:tr>
      <w:tr w:rsidR="000E373F" w:rsidRPr="000E373F" w14:paraId="5EE7B691" w14:textId="77777777" w:rsidTr="00A25E52">
        <w:trPr>
          <w:trHeight w:val="284"/>
        </w:trPr>
        <w:tc>
          <w:tcPr>
            <w:tcW w:w="1550" w:type="dxa"/>
            <w:shd w:val="clear" w:color="auto" w:fill="auto"/>
            <w:noWrap/>
            <w:vAlign w:val="center"/>
            <w:hideMark/>
          </w:tcPr>
          <w:p w14:paraId="7CF15B5F" w14:textId="77777777" w:rsidR="000E373F" w:rsidRPr="000E373F" w:rsidRDefault="000E373F" w:rsidP="000E373F">
            <w:pPr>
              <w:jc w:val="center"/>
              <w:rPr>
                <w:color w:val="000000"/>
                <w:sz w:val="22"/>
                <w:szCs w:val="20"/>
              </w:rPr>
            </w:pPr>
            <w:r w:rsidRPr="000E373F">
              <w:rPr>
                <w:color w:val="000000"/>
                <w:sz w:val="22"/>
                <w:szCs w:val="20"/>
              </w:rPr>
              <w:t>1</w:t>
            </w:r>
          </w:p>
        </w:tc>
        <w:tc>
          <w:tcPr>
            <w:tcW w:w="3269" w:type="dxa"/>
            <w:shd w:val="clear" w:color="auto" w:fill="auto"/>
            <w:noWrap/>
            <w:vAlign w:val="center"/>
            <w:hideMark/>
          </w:tcPr>
          <w:p w14:paraId="524B4545" w14:textId="77777777" w:rsidR="000E373F" w:rsidRPr="000E373F" w:rsidRDefault="000E373F" w:rsidP="000E373F">
            <w:pPr>
              <w:jc w:val="center"/>
              <w:rPr>
                <w:color w:val="000000"/>
                <w:sz w:val="22"/>
                <w:szCs w:val="20"/>
              </w:rPr>
            </w:pPr>
            <w:r w:rsidRPr="000E373F">
              <w:rPr>
                <w:color w:val="000000"/>
                <w:sz w:val="22"/>
                <w:szCs w:val="20"/>
              </w:rPr>
              <w:t>КВр-1,16</w:t>
            </w:r>
          </w:p>
        </w:tc>
        <w:tc>
          <w:tcPr>
            <w:tcW w:w="1686" w:type="dxa"/>
            <w:shd w:val="clear" w:color="auto" w:fill="auto"/>
            <w:noWrap/>
            <w:vAlign w:val="center"/>
            <w:hideMark/>
          </w:tcPr>
          <w:p w14:paraId="2CAD485A" w14:textId="77777777" w:rsidR="000E373F" w:rsidRPr="000E373F" w:rsidRDefault="000E373F" w:rsidP="000E373F">
            <w:pPr>
              <w:jc w:val="center"/>
              <w:rPr>
                <w:color w:val="000000"/>
                <w:sz w:val="22"/>
                <w:szCs w:val="20"/>
              </w:rPr>
            </w:pPr>
            <w:r w:rsidRPr="000E373F">
              <w:rPr>
                <w:color w:val="000000"/>
                <w:sz w:val="22"/>
                <w:szCs w:val="20"/>
              </w:rPr>
              <w:t>49,4</w:t>
            </w:r>
          </w:p>
        </w:tc>
        <w:tc>
          <w:tcPr>
            <w:tcW w:w="1432" w:type="dxa"/>
            <w:shd w:val="clear" w:color="auto" w:fill="auto"/>
            <w:noWrap/>
            <w:vAlign w:val="center"/>
            <w:hideMark/>
          </w:tcPr>
          <w:p w14:paraId="0EBD67D6" w14:textId="77777777" w:rsidR="000E373F" w:rsidRPr="000E373F" w:rsidRDefault="000E373F" w:rsidP="000E373F">
            <w:pPr>
              <w:jc w:val="center"/>
              <w:rPr>
                <w:color w:val="000000"/>
                <w:sz w:val="22"/>
                <w:szCs w:val="20"/>
              </w:rPr>
            </w:pPr>
            <w:r w:rsidRPr="000E373F">
              <w:rPr>
                <w:color w:val="000000"/>
                <w:sz w:val="22"/>
                <w:szCs w:val="20"/>
              </w:rPr>
              <w:t>1</w:t>
            </w:r>
          </w:p>
        </w:tc>
        <w:tc>
          <w:tcPr>
            <w:tcW w:w="1701" w:type="dxa"/>
            <w:shd w:val="clear" w:color="auto" w:fill="auto"/>
            <w:noWrap/>
            <w:vAlign w:val="center"/>
            <w:hideMark/>
          </w:tcPr>
          <w:p w14:paraId="134526A1" w14:textId="77777777" w:rsidR="000E373F" w:rsidRPr="000E373F" w:rsidRDefault="000E373F" w:rsidP="000E373F">
            <w:pPr>
              <w:jc w:val="center"/>
              <w:rPr>
                <w:color w:val="000000"/>
                <w:sz w:val="22"/>
                <w:szCs w:val="20"/>
              </w:rPr>
            </w:pPr>
            <w:r w:rsidRPr="000E373F">
              <w:rPr>
                <w:color w:val="000000"/>
                <w:sz w:val="22"/>
                <w:szCs w:val="20"/>
              </w:rPr>
              <w:t>2011</w:t>
            </w:r>
          </w:p>
        </w:tc>
      </w:tr>
      <w:tr w:rsidR="000E373F" w:rsidRPr="000E373F" w14:paraId="42EE5DBC" w14:textId="77777777" w:rsidTr="00A25E52">
        <w:trPr>
          <w:trHeight w:val="284"/>
        </w:trPr>
        <w:tc>
          <w:tcPr>
            <w:tcW w:w="1550" w:type="dxa"/>
            <w:shd w:val="clear" w:color="auto" w:fill="auto"/>
            <w:noWrap/>
            <w:vAlign w:val="center"/>
            <w:hideMark/>
          </w:tcPr>
          <w:p w14:paraId="7A53CED6" w14:textId="77777777" w:rsidR="000E373F" w:rsidRPr="000E373F" w:rsidRDefault="000E373F" w:rsidP="000E373F">
            <w:pPr>
              <w:jc w:val="center"/>
              <w:rPr>
                <w:color w:val="000000"/>
                <w:sz w:val="22"/>
                <w:szCs w:val="20"/>
              </w:rPr>
            </w:pPr>
            <w:r w:rsidRPr="000E373F">
              <w:rPr>
                <w:color w:val="000000"/>
                <w:sz w:val="22"/>
                <w:szCs w:val="20"/>
              </w:rPr>
              <w:t>2</w:t>
            </w:r>
          </w:p>
        </w:tc>
        <w:tc>
          <w:tcPr>
            <w:tcW w:w="3269" w:type="dxa"/>
            <w:shd w:val="clear" w:color="auto" w:fill="auto"/>
            <w:noWrap/>
            <w:vAlign w:val="center"/>
            <w:hideMark/>
          </w:tcPr>
          <w:p w14:paraId="7C32D2BD" w14:textId="77777777" w:rsidR="000E373F" w:rsidRPr="000E373F" w:rsidRDefault="000E373F" w:rsidP="000E373F">
            <w:pPr>
              <w:jc w:val="center"/>
              <w:rPr>
                <w:color w:val="000000"/>
                <w:sz w:val="22"/>
                <w:szCs w:val="20"/>
              </w:rPr>
            </w:pPr>
            <w:r w:rsidRPr="000E373F">
              <w:rPr>
                <w:color w:val="000000"/>
                <w:sz w:val="22"/>
                <w:szCs w:val="20"/>
              </w:rPr>
              <w:t>КВр-1,16</w:t>
            </w:r>
          </w:p>
        </w:tc>
        <w:tc>
          <w:tcPr>
            <w:tcW w:w="1686" w:type="dxa"/>
            <w:shd w:val="clear" w:color="auto" w:fill="auto"/>
            <w:noWrap/>
            <w:vAlign w:val="center"/>
            <w:hideMark/>
          </w:tcPr>
          <w:p w14:paraId="44CB852F" w14:textId="77777777" w:rsidR="000E373F" w:rsidRPr="000E373F" w:rsidRDefault="000E373F" w:rsidP="000E373F">
            <w:pPr>
              <w:jc w:val="center"/>
              <w:rPr>
                <w:color w:val="000000"/>
                <w:sz w:val="22"/>
                <w:szCs w:val="20"/>
              </w:rPr>
            </w:pPr>
            <w:r w:rsidRPr="000E373F">
              <w:rPr>
                <w:color w:val="000000"/>
                <w:sz w:val="22"/>
                <w:szCs w:val="20"/>
              </w:rPr>
              <w:t>49,4</w:t>
            </w:r>
          </w:p>
        </w:tc>
        <w:tc>
          <w:tcPr>
            <w:tcW w:w="1432" w:type="dxa"/>
            <w:shd w:val="clear" w:color="auto" w:fill="auto"/>
            <w:noWrap/>
            <w:vAlign w:val="center"/>
            <w:hideMark/>
          </w:tcPr>
          <w:p w14:paraId="4EC144E6" w14:textId="77777777" w:rsidR="000E373F" w:rsidRPr="000E373F" w:rsidRDefault="000E373F" w:rsidP="000E373F">
            <w:pPr>
              <w:jc w:val="center"/>
              <w:rPr>
                <w:color w:val="000000"/>
                <w:sz w:val="22"/>
                <w:szCs w:val="20"/>
              </w:rPr>
            </w:pPr>
            <w:r w:rsidRPr="000E373F">
              <w:rPr>
                <w:color w:val="000000"/>
                <w:sz w:val="22"/>
                <w:szCs w:val="20"/>
              </w:rPr>
              <w:t>1</w:t>
            </w:r>
          </w:p>
        </w:tc>
        <w:tc>
          <w:tcPr>
            <w:tcW w:w="1701" w:type="dxa"/>
            <w:shd w:val="clear" w:color="auto" w:fill="auto"/>
            <w:noWrap/>
            <w:vAlign w:val="center"/>
            <w:hideMark/>
          </w:tcPr>
          <w:p w14:paraId="677D09D0" w14:textId="77777777" w:rsidR="000E373F" w:rsidRPr="000E373F" w:rsidRDefault="000E373F" w:rsidP="000E373F">
            <w:pPr>
              <w:jc w:val="center"/>
              <w:rPr>
                <w:color w:val="000000"/>
                <w:sz w:val="22"/>
                <w:szCs w:val="20"/>
              </w:rPr>
            </w:pPr>
            <w:r w:rsidRPr="000E373F">
              <w:rPr>
                <w:color w:val="000000"/>
                <w:sz w:val="22"/>
                <w:szCs w:val="20"/>
              </w:rPr>
              <w:t>2011</w:t>
            </w:r>
          </w:p>
        </w:tc>
      </w:tr>
      <w:tr w:rsidR="000E373F" w:rsidRPr="000E373F" w14:paraId="74857815" w14:textId="77777777" w:rsidTr="00A25E52">
        <w:trPr>
          <w:trHeight w:val="284"/>
        </w:trPr>
        <w:tc>
          <w:tcPr>
            <w:tcW w:w="1550" w:type="dxa"/>
            <w:shd w:val="clear" w:color="auto" w:fill="auto"/>
            <w:noWrap/>
            <w:vAlign w:val="center"/>
            <w:hideMark/>
          </w:tcPr>
          <w:p w14:paraId="4D8EC1B9" w14:textId="77777777" w:rsidR="000E373F" w:rsidRPr="000E373F" w:rsidRDefault="000E373F" w:rsidP="000E373F">
            <w:pPr>
              <w:jc w:val="center"/>
              <w:rPr>
                <w:color w:val="000000"/>
                <w:sz w:val="22"/>
                <w:szCs w:val="20"/>
              </w:rPr>
            </w:pPr>
            <w:r w:rsidRPr="000E373F">
              <w:rPr>
                <w:color w:val="000000"/>
                <w:sz w:val="22"/>
                <w:szCs w:val="20"/>
              </w:rPr>
              <w:t>3</w:t>
            </w:r>
          </w:p>
        </w:tc>
        <w:tc>
          <w:tcPr>
            <w:tcW w:w="3269" w:type="dxa"/>
            <w:shd w:val="clear" w:color="auto" w:fill="auto"/>
            <w:noWrap/>
            <w:vAlign w:val="center"/>
            <w:hideMark/>
          </w:tcPr>
          <w:p w14:paraId="78AABA88" w14:textId="77777777" w:rsidR="000E373F" w:rsidRPr="000E373F" w:rsidRDefault="000E373F" w:rsidP="000E373F">
            <w:pPr>
              <w:jc w:val="center"/>
              <w:rPr>
                <w:color w:val="000000"/>
                <w:sz w:val="22"/>
                <w:szCs w:val="20"/>
              </w:rPr>
            </w:pPr>
            <w:r w:rsidRPr="000E373F">
              <w:rPr>
                <w:color w:val="000000"/>
                <w:sz w:val="22"/>
                <w:szCs w:val="20"/>
              </w:rPr>
              <w:t>КВр-0,5</w:t>
            </w:r>
          </w:p>
        </w:tc>
        <w:tc>
          <w:tcPr>
            <w:tcW w:w="1686" w:type="dxa"/>
            <w:shd w:val="clear" w:color="auto" w:fill="auto"/>
            <w:noWrap/>
            <w:vAlign w:val="center"/>
            <w:hideMark/>
          </w:tcPr>
          <w:p w14:paraId="48C2FBED" w14:textId="77777777" w:rsidR="000E373F" w:rsidRPr="000E373F" w:rsidRDefault="000E373F" w:rsidP="000E373F">
            <w:pPr>
              <w:jc w:val="center"/>
              <w:rPr>
                <w:color w:val="000000"/>
                <w:sz w:val="22"/>
                <w:szCs w:val="20"/>
              </w:rPr>
            </w:pPr>
            <w:r w:rsidRPr="000E373F">
              <w:rPr>
                <w:color w:val="000000"/>
                <w:sz w:val="22"/>
                <w:szCs w:val="20"/>
              </w:rPr>
              <w:t>19,2</w:t>
            </w:r>
          </w:p>
        </w:tc>
        <w:tc>
          <w:tcPr>
            <w:tcW w:w="1432" w:type="dxa"/>
            <w:shd w:val="clear" w:color="auto" w:fill="auto"/>
            <w:noWrap/>
            <w:vAlign w:val="center"/>
            <w:hideMark/>
          </w:tcPr>
          <w:p w14:paraId="7B478B23" w14:textId="77777777" w:rsidR="000E373F" w:rsidRPr="000E373F" w:rsidRDefault="000E373F" w:rsidP="000E373F">
            <w:pPr>
              <w:jc w:val="center"/>
              <w:rPr>
                <w:color w:val="000000"/>
                <w:sz w:val="22"/>
                <w:szCs w:val="20"/>
              </w:rPr>
            </w:pPr>
            <w:r w:rsidRPr="000E373F">
              <w:rPr>
                <w:color w:val="000000"/>
                <w:sz w:val="22"/>
                <w:szCs w:val="20"/>
              </w:rPr>
              <w:t>0,431</w:t>
            </w:r>
          </w:p>
        </w:tc>
        <w:tc>
          <w:tcPr>
            <w:tcW w:w="1701" w:type="dxa"/>
            <w:shd w:val="clear" w:color="auto" w:fill="auto"/>
            <w:noWrap/>
            <w:vAlign w:val="center"/>
            <w:hideMark/>
          </w:tcPr>
          <w:p w14:paraId="02B1A7F8" w14:textId="77777777" w:rsidR="000E373F" w:rsidRPr="000E373F" w:rsidRDefault="000E373F" w:rsidP="000E373F">
            <w:pPr>
              <w:jc w:val="center"/>
              <w:rPr>
                <w:color w:val="000000"/>
                <w:sz w:val="22"/>
                <w:szCs w:val="20"/>
              </w:rPr>
            </w:pPr>
            <w:r w:rsidRPr="000E373F">
              <w:rPr>
                <w:color w:val="000000"/>
                <w:sz w:val="22"/>
                <w:szCs w:val="20"/>
              </w:rPr>
              <w:t>2011</w:t>
            </w:r>
          </w:p>
        </w:tc>
      </w:tr>
      <w:tr w:rsidR="000E373F" w:rsidRPr="000E373F" w14:paraId="72719B33" w14:textId="77777777" w:rsidTr="00A25E52">
        <w:trPr>
          <w:trHeight w:val="284"/>
        </w:trPr>
        <w:tc>
          <w:tcPr>
            <w:tcW w:w="4819" w:type="dxa"/>
            <w:gridSpan w:val="2"/>
            <w:shd w:val="clear" w:color="auto" w:fill="auto"/>
            <w:noWrap/>
            <w:vAlign w:val="center"/>
            <w:hideMark/>
          </w:tcPr>
          <w:p w14:paraId="3F5CB72A" w14:textId="77777777" w:rsidR="000E373F" w:rsidRPr="000E373F" w:rsidRDefault="000E373F" w:rsidP="000E373F">
            <w:pPr>
              <w:jc w:val="center"/>
              <w:rPr>
                <w:b/>
                <w:bCs/>
                <w:color w:val="000000"/>
                <w:sz w:val="22"/>
                <w:szCs w:val="20"/>
              </w:rPr>
            </w:pPr>
            <w:r w:rsidRPr="000E373F">
              <w:rPr>
                <w:b/>
                <w:bCs/>
                <w:color w:val="000000"/>
                <w:sz w:val="22"/>
                <w:szCs w:val="20"/>
              </w:rPr>
              <w:t>Итого:</w:t>
            </w:r>
          </w:p>
        </w:tc>
        <w:tc>
          <w:tcPr>
            <w:tcW w:w="1686" w:type="dxa"/>
            <w:shd w:val="clear" w:color="auto" w:fill="auto"/>
            <w:noWrap/>
            <w:vAlign w:val="center"/>
            <w:hideMark/>
          </w:tcPr>
          <w:p w14:paraId="62EBA8A3" w14:textId="77777777" w:rsidR="000E373F" w:rsidRPr="000E373F" w:rsidRDefault="000E373F" w:rsidP="000E373F">
            <w:pPr>
              <w:jc w:val="center"/>
              <w:rPr>
                <w:b/>
                <w:bCs/>
                <w:color w:val="000000"/>
                <w:sz w:val="22"/>
                <w:szCs w:val="20"/>
              </w:rPr>
            </w:pPr>
            <w:r w:rsidRPr="000E373F">
              <w:rPr>
                <w:b/>
                <w:bCs/>
                <w:color w:val="000000"/>
                <w:sz w:val="22"/>
                <w:szCs w:val="20"/>
              </w:rPr>
              <w:t>118</w:t>
            </w:r>
          </w:p>
        </w:tc>
        <w:tc>
          <w:tcPr>
            <w:tcW w:w="1432" w:type="dxa"/>
            <w:shd w:val="clear" w:color="auto" w:fill="auto"/>
            <w:noWrap/>
            <w:vAlign w:val="center"/>
            <w:hideMark/>
          </w:tcPr>
          <w:p w14:paraId="05B16204" w14:textId="77777777" w:rsidR="000E373F" w:rsidRPr="000E373F" w:rsidRDefault="000E373F" w:rsidP="000E373F">
            <w:pPr>
              <w:jc w:val="center"/>
              <w:rPr>
                <w:b/>
                <w:bCs/>
                <w:color w:val="000000"/>
                <w:sz w:val="22"/>
                <w:szCs w:val="20"/>
              </w:rPr>
            </w:pPr>
            <w:r w:rsidRPr="000E373F">
              <w:rPr>
                <w:b/>
                <w:bCs/>
                <w:color w:val="000000"/>
                <w:sz w:val="22"/>
                <w:szCs w:val="20"/>
              </w:rPr>
              <w:t>2,431</w:t>
            </w:r>
          </w:p>
        </w:tc>
        <w:tc>
          <w:tcPr>
            <w:tcW w:w="1701" w:type="dxa"/>
            <w:shd w:val="clear" w:color="auto" w:fill="auto"/>
            <w:noWrap/>
            <w:vAlign w:val="center"/>
            <w:hideMark/>
          </w:tcPr>
          <w:p w14:paraId="0109DD0B" w14:textId="77777777" w:rsidR="000E373F" w:rsidRPr="000E373F" w:rsidRDefault="000E373F" w:rsidP="000E373F">
            <w:pPr>
              <w:jc w:val="center"/>
              <w:rPr>
                <w:color w:val="000000"/>
                <w:sz w:val="22"/>
                <w:szCs w:val="20"/>
              </w:rPr>
            </w:pPr>
            <w:r w:rsidRPr="000E373F">
              <w:rPr>
                <w:color w:val="000000"/>
                <w:sz w:val="22"/>
                <w:szCs w:val="20"/>
              </w:rPr>
              <w:t> </w:t>
            </w:r>
          </w:p>
        </w:tc>
      </w:tr>
      <w:tr w:rsidR="000E373F" w:rsidRPr="000E373F" w14:paraId="7B937086" w14:textId="77777777" w:rsidTr="00A25E52">
        <w:trPr>
          <w:trHeight w:val="284"/>
        </w:trPr>
        <w:tc>
          <w:tcPr>
            <w:tcW w:w="1550" w:type="dxa"/>
            <w:shd w:val="clear" w:color="auto" w:fill="auto"/>
            <w:noWrap/>
            <w:vAlign w:val="center"/>
            <w:hideMark/>
          </w:tcPr>
          <w:p w14:paraId="0B5BFA2E" w14:textId="77777777" w:rsidR="000E373F" w:rsidRPr="000E373F" w:rsidRDefault="000E373F" w:rsidP="000E373F">
            <w:pPr>
              <w:jc w:val="center"/>
              <w:rPr>
                <w:color w:val="000000"/>
                <w:sz w:val="22"/>
                <w:szCs w:val="20"/>
              </w:rPr>
            </w:pPr>
            <w:r w:rsidRPr="000E373F">
              <w:rPr>
                <w:color w:val="000000"/>
                <w:sz w:val="22"/>
                <w:szCs w:val="20"/>
              </w:rPr>
              <w:t> </w:t>
            </w:r>
          </w:p>
        </w:tc>
        <w:tc>
          <w:tcPr>
            <w:tcW w:w="3269" w:type="dxa"/>
            <w:shd w:val="clear" w:color="auto" w:fill="auto"/>
            <w:noWrap/>
            <w:vAlign w:val="center"/>
            <w:hideMark/>
          </w:tcPr>
          <w:p w14:paraId="62995F18" w14:textId="77777777" w:rsidR="000E373F" w:rsidRPr="000E373F" w:rsidRDefault="000E373F" w:rsidP="000E373F">
            <w:pPr>
              <w:jc w:val="center"/>
              <w:rPr>
                <w:color w:val="000000"/>
                <w:sz w:val="22"/>
                <w:szCs w:val="20"/>
              </w:rPr>
            </w:pPr>
            <w:r w:rsidRPr="000E373F">
              <w:rPr>
                <w:color w:val="000000"/>
                <w:sz w:val="22"/>
                <w:szCs w:val="20"/>
              </w:rPr>
              <w:t> </w:t>
            </w:r>
          </w:p>
        </w:tc>
        <w:tc>
          <w:tcPr>
            <w:tcW w:w="3118" w:type="dxa"/>
            <w:gridSpan w:val="2"/>
            <w:shd w:val="clear" w:color="auto" w:fill="auto"/>
            <w:noWrap/>
            <w:vAlign w:val="center"/>
            <w:hideMark/>
          </w:tcPr>
          <w:p w14:paraId="30E21840" w14:textId="77777777" w:rsidR="000E373F" w:rsidRPr="000E373F" w:rsidRDefault="000E373F" w:rsidP="000E373F">
            <w:pPr>
              <w:jc w:val="center"/>
              <w:rPr>
                <w:b/>
                <w:bCs/>
                <w:color w:val="000000"/>
                <w:sz w:val="22"/>
                <w:szCs w:val="20"/>
              </w:rPr>
            </w:pPr>
            <w:r w:rsidRPr="000E373F">
              <w:rPr>
                <w:b/>
                <w:bCs/>
                <w:color w:val="000000"/>
                <w:sz w:val="22"/>
                <w:szCs w:val="20"/>
              </w:rPr>
              <w:t>Котельная № 8</w:t>
            </w:r>
          </w:p>
        </w:tc>
        <w:tc>
          <w:tcPr>
            <w:tcW w:w="1701" w:type="dxa"/>
            <w:shd w:val="clear" w:color="auto" w:fill="auto"/>
            <w:noWrap/>
            <w:vAlign w:val="center"/>
            <w:hideMark/>
          </w:tcPr>
          <w:p w14:paraId="6CC924BE" w14:textId="77777777" w:rsidR="000E373F" w:rsidRPr="000E373F" w:rsidRDefault="000E373F" w:rsidP="000E373F">
            <w:pPr>
              <w:jc w:val="center"/>
              <w:rPr>
                <w:color w:val="000000"/>
                <w:sz w:val="22"/>
                <w:szCs w:val="20"/>
              </w:rPr>
            </w:pPr>
            <w:r w:rsidRPr="000E373F">
              <w:rPr>
                <w:color w:val="000000"/>
                <w:sz w:val="22"/>
                <w:szCs w:val="20"/>
              </w:rPr>
              <w:t> </w:t>
            </w:r>
          </w:p>
        </w:tc>
      </w:tr>
      <w:tr w:rsidR="000E373F" w:rsidRPr="000E373F" w14:paraId="19B24F20" w14:textId="77777777" w:rsidTr="00A25E52">
        <w:trPr>
          <w:trHeight w:val="284"/>
        </w:trPr>
        <w:tc>
          <w:tcPr>
            <w:tcW w:w="1550" w:type="dxa"/>
            <w:shd w:val="clear" w:color="auto" w:fill="auto"/>
            <w:noWrap/>
            <w:vAlign w:val="center"/>
            <w:hideMark/>
          </w:tcPr>
          <w:p w14:paraId="6250CD46" w14:textId="77777777" w:rsidR="000E373F" w:rsidRPr="000E373F" w:rsidRDefault="000E373F" w:rsidP="000E373F">
            <w:pPr>
              <w:jc w:val="center"/>
              <w:rPr>
                <w:color w:val="000000"/>
                <w:sz w:val="22"/>
                <w:szCs w:val="20"/>
              </w:rPr>
            </w:pPr>
            <w:r w:rsidRPr="000E373F">
              <w:rPr>
                <w:color w:val="000000"/>
                <w:sz w:val="22"/>
                <w:szCs w:val="20"/>
              </w:rPr>
              <w:t>1</w:t>
            </w:r>
          </w:p>
        </w:tc>
        <w:tc>
          <w:tcPr>
            <w:tcW w:w="3269" w:type="dxa"/>
            <w:shd w:val="clear" w:color="auto" w:fill="auto"/>
            <w:noWrap/>
            <w:vAlign w:val="center"/>
            <w:hideMark/>
          </w:tcPr>
          <w:p w14:paraId="50DFD55D" w14:textId="77777777" w:rsidR="000E373F" w:rsidRPr="000E373F" w:rsidRDefault="000E373F" w:rsidP="000E373F">
            <w:pPr>
              <w:jc w:val="center"/>
              <w:rPr>
                <w:color w:val="000000"/>
                <w:sz w:val="22"/>
                <w:szCs w:val="20"/>
              </w:rPr>
            </w:pPr>
            <w:r w:rsidRPr="000E373F">
              <w:rPr>
                <w:color w:val="000000"/>
                <w:sz w:val="22"/>
                <w:szCs w:val="20"/>
              </w:rPr>
              <w:t>ДКВР 4/13</w:t>
            </w:r>
          </w:p>
        </w:tc>
        <w:tc>
          <w:tcPr>
            <w:tcW w:w="1686" w:type="dxa"/>
            <w:shd w:val="clear" w:color="auto" w:fill="auto"/>
            <w:noWrap/>
            <w:vAlign w:val="center"/>
            <w:hideMark/>
          </w:tcPr>
          <w:p w14:paraId="36092FF2" w14:textId="77777777" w:rsidR="000E373F" w:rsidRPr="000E373F" w:rsidRDefault="000E373F" w:rsidP="000E373F">
            <w:pPr>
              <w:jc w:val="center"/>
              <w:rPr>
                <w:color w:val="000000"/>
                <w:sz w:val="22"/>
                <w:szCs w:val="20"/>
              </w:rPr>
            </w:pPr>
            <w:r w:rsidRPr="000E373F">
              <w:rPr>
                <w:color w:val="000000"/>
                <w:sz w:val="22"/>
                <w:szCs w:val="20"/>
              </w:rPr>
              <w:t>138</w:t>
            </w:r>
          </w:p>
        </w:tc>
        <w:tc>
          <w:tcPr>
            <w:tcW w:w="1432" w:type="dxa"/>
            <w:shd w:val="clear" w:color="auto" w:fill="auto"/>
            <w:noWrap/>
            <w:vAlign w:val="center"/>
            <w:hideMark/>
          </w:tcPr>
          <w:p w14:paraId="1981249E" w14:textId="77777777" w:rsidR="000E373F" w:rsidRPr="000E373F" w:rsidRDefault="000E373F" w:rsidP="000E373F">
            <w:pPr>
              <w:jc w:val="center"/>
              <w:rPr>
                <w:color w:val="000000"/>
                <w:sz w:val="22"/>
                <w:szCs w:val="20"/>
              </w:rPr>
            </w:pPr>
            <w:r w:rsidRPr="000E373F">
              <w:rPr>
                <w:color w:val="000000"/>
                <w:sz w:val="22"/>
                <w:szCs w:val="20"/>
              </w:rPr>
              <w:t>2,2</w:t>
            </w:r>
          </w:p>
        </w:tc>
        <w:tc>
          <w:tcPr>
            <w:tcW w:w="1701" w:type="dxa"/>
            <w:shd w:val="clear" w:color="auto" w:fill="auto"/>
            <w:noWrap/>
            <w:vAlign w:val="center"/>
            <w:hideMark/>
          </w:tcPr>
          <w:p w14:paraId="0A6682BD" w14:textId="77777777" w:rsidR="000E373F" w:rsidRPr="000E373F" w:rsidRDefault="000E373F" w:rsidP="000E373F">
            <w:pPr>
              <w:jc w:val="center"/>
              <w:rPr>
                <w:color w:val="000000"/>
                <w:sz w:val="22"/>
                <w:szCs w:val="20"/>
              </w:rPr>
            </w:pPr>
            <w:r w:rsidRPr="000E373F">
              <w:rPr>
                <w:color w:val="000000"/>
                <w:sz w:val="22"/>
                <w:szCs w:val="20"/>
              </w:rPr>
              <w:t>1982</w:t>
            </w:r>
          </w:p>
        </w:tc>
      </w:tr>
      <w:tr w:rsidR="000E373F" w:rsidRPr="000E373F" w14:paraId="60BCDA8E" w14:textId="77777777" w:rsidTr="00A25E52">
        <w:trPr>
          <w:trHeight w:val="284"/>
        </w:trPr>
        <w:tc>
          <w:tcPr>
            <w:tcW w:w="1550" w:type="dxa"/>
            <w:shd w:val="clear" w:color="auto" w:fill="auto"/>
            <w:noWrap/>
            <w:vAlign w:val="center"/>
            <w:hideMark/>
          </w:tcPr>
          <w:p w14:paraId="68923685" w14:textId="77777777" w:rsidR="000E373F" w:rsidRPr="000E373F" w:rsidRDefault="000E373F" w:rsidP="000E373F">
            <w:pPr>
              <w:jc w:val="center"/>
              <w:rPr>
                <w:color w:val="000000"/>
                <w:sz w:val="22"/>
                <w:szCs w:val="20"/>
              </w:rPr>
            </w:pPr>
            <w:r w:rsidRPr="000E373F">
              <w:rPr>
                <w:color w:val="000000"/>
                <w:sz w:val="22"/>
                <w:szCs w:val="20"/>
              </w:rPr>
              <w:t>2</w:t>
            </w:r>
          </w:p>
        </w:tc>
        <w:tc>
          <w:tcPr>
            <w:tcW w:w="3269" w:type="dxa"/>
            <w:shd w:val="clear" w:color="auto" w:fill="auto"/>
            <w:noWrap/>
            <w:vAlign w:val="center"/>
            <w:hideMark/>
          </w:tcPr>
          <w:p w14:paraId="4C42797D" w14:textId="77777777" w:rsidR="000E373F" w:rsidRPr="000E373F" w:rsidRDefault="000E373F" w:rsidP="000E373F">
            <w:pPr>
              <w:jc w:val="center"/>
              <w:rPr>
                <w:color w:val="000000"/>
                <w:sz w:val="22"/>
                <w:szCs w:val="20"/>
              </w:rPr>
            </w:pPr>
            <w:r w:rsidRPr="000E373F">
              <w:rPr>
                <w:color w:val="000000"/>
                <w:sz w:val="22"/>
                <w:szCs w:val="20"/>
              </w:rPr>
              <w:t>КЕ 4/13</w:t>
            </w:r>
          </w:p>
        </w:tc>
        <w:tc>
          <w:tcPr>
            <w:tcW w:w="1686" w:type="dxa"/>
            <w:shd w:val="clear" w:color="auto" w:fill="auto"/>
            <w:noWrap/>
            <w:vAlign w:val="center"/>
            <w:hideMark/>
          </w:tcPr>
          <w:p w14:paraId="2D3B7CD7" w14:textId="77777777" w:rsidR="000E373F" w:rsidRPr="000E373F" w:rsidRDefault="000E373F" w:rsidP="000E373F">
            <w:pPr>
              <w:jc w:val="center"/>
              <w:rPr>
                <w:color w:val="000000"/>
                <w:sz w:val="22"/>
                <w:szCs w:val="20"/>
              </w:rPr>
            </w:pPr>
            <w:r w:rsidRPr="000E373F">
              <w:rPr>
                <w:color w:val="000000"/>
                <w:sz w:val="22"/>
                <w:szCs w:val="20"/>
              </w:rPr>
              <w:t>115</w:t>
            </w:r>
          </w:p>
        </w:tc>
        <w:tc>
          <w:tcPr>
            <w:tcW w:w="1432" w:type="dxa"/>
            <w:shd w:val="clear" w:color="auto" w:fill="auto"/>
            <w:noWrap/>
            <w:vAlign w:val="center"/>
            <w:hideMark/>
          </w:tcPr>
          <w:p w14:paraId="5E310212" w14:textId="77777777" w:rsidR="000E373F" w:rsidRPr="000E373F" w:rsidRDefault="000E373F" w:rsidP="000E373F">
            <w:pPr>
              <w:jc w:val="center"/>
              <w:rPr>
                <w:color w:val="000000"/>
                <w:sz w:val="22"/>
                <w:szCs w:val="20"/>
              </w:rPr>
            </w:pPr>
            <w:r w:rsidRPr="000E373F">
              <w:rPr>
                <w:color w:val="000000"/>
                <w:sz w:val="22"/>
                <w:szCs w:val="20"/>
              </w:rPr>
              <w:t>2,2</w:t>
            </w:r>
          </w:p>
        </w:tc>
        <w:tc>
          <w:tcPr>
            <w:tcW w:w="1701" w:type="dxa"/>
            <w:shd w:val="clear" w:color="auto" w:fill="auto"/>
            <w:noWrap/>
            <w:vAlign w:val="center"/>
            <w:hideMark/>
          </w:tcPr>
          <w:p w14:paraId="19294EB3" w14:textId="77777777" w:rsidR="000E373F" w:rsidRPr="000E373F" w:rsidRDefault="000E373F" w:rsidP="000E373F">
            <w:pPr>
              <w:jc w:val="center"/>
              <w:rPr>
                <w:color w:val="000000"/>
                <w:sz w:val="22"/>
                <w:szCs w:val="20"/>
              </w:rPr>
            </w:pPr>
            <w:r w:rsidRPr="000E373F">
              <w:rPr>
                <w:color w:val="000000"/>
                <w:sz w:val="22"/>
                <w:szCs w:val="20"/>
              </w:rPr>
              <w:t>1994</w:t>
            </w:r>
          </w:p>
        </w:tc>
      </w:tr>
      <w:tr w:rsidR="000E373F" w:rsidRPr="000E373F" w14:paraId="6C56DCD3" w14:textId="77777777" w:rsidTr="00A25E52">
        <w:trPr>
          <w:trHeight w:val="284"/>
        </w:trPr>
        <w:tc>
          <w:tcPr>
            <w:tcW w:w="1550" w:type="dxa"/>
            <w:shd w:val="clear" w:color="auto" w:fill="auto"/>
            <w:noWrap/>
            <w:vAlign w:val="center"/>
            <w:hideMark/>
          </w:tcPr>
          <w:p w14:paraId="481955E6" w14:textId="77777777" w:rsidR="000E373F" w:rsidRPr="000E373F" w:rsidRDefault="000E373F" w:rsidP="000E373F">
            <w:pPr>
              <w:jc w:val="center"/>
              <w:rPr>
                <w:color w:val="000000"/>
                <w:sz w:val="22"/>
                <w:szCs w:val="20"/>
              </w:rPr>
            </w:pPr>
            <w:r w:rsidRPr="000E373F">
              <w:rPr>
                <w:color w:val="000000"/>
                <w:sz w:val="22"/>
                <w:szCs w:val="20"/>
              </w:rPr>
              <w:t>3</w:t>
            </w:r>
          </w:p>
        </w:tc>
        <w:tc>
          <w:tcPr>
            <w:tcW w:w="3269" w:type="dxa"/>
            <w:shd w:val="clear" w:color="auto" w:fill="auto"/>
            <w:noWrap/>
            <w:vAlign w:val="center"/>
            <w:hideMark/>
          </w:tcPr>
          <w:p w14:paraId="0F012A01" w14:textId="77777777" w:rsidR="000E373F" w:rsidRPr="000E373F" w:rsidRDefault="000E373F" w:rsidP="000E373F">
            <w:pPr>
              <w:jc w:val="center"/>
              <w:rPr>
                <w:color w:val="000000"/>
                <w:sz w:val="22"/>
                <w:szCs w:val="20"/>
              </w:rPr>
            </w:pPr>
            <w:r w:rsidRPr="000E373F">
              <w:rPr>
                <w:color w:val="000000"/>
                <w:sz w:val="22"/>
                <w:szCs w:val="20"/>
              </w:rPr>
              <w:t>ДКВ 4/13</w:t>
            </w:r>
          </w:p>
        </w:tc>
        <w:tc>
          <w:tcPr>
            <w:tcW w:w="1686" w:type="dxa"/>
            <w:shd w:val="clear" w:color="auto" w:fill="auto"/>
            <w:noWrap/>
            <w:vAlign w:val="center"/>
            <w:hideMark/>
          </w:tcPr>
          <w:p w14:paraId="3AB52CD9" w14:textId="77777777" w:rsidR="000E373F" w:rsidRPr="000E373F" w:rsidRDefault="000E373F" w:rsidP="000E373F">
            <w:pPr>
              <w:jc w:val="center"/>
              <w:rPr>
                <w:color w:val="000000"/>
                <w:sz w:val="22"/>
                <w:szCs w:val="20"/>
              </w:rPr>
            </w:pPr>
            <w:r w:rsidRPr="000E373F">
              <w:rPr>
                <w:color w:val="000000"/>
                <w:sz w:val="22"/>
                <w:szCs w:val="20"/>
              </w:rPr>
              <w:t>174</w:t>
            </w:r>
          </w:p>
        </w:tc>
        <w:tc>
          <w:tcPr>
            <w:tcW w:w="1432" w:type="dxa"/>
            <w:shd w:val="clear" w:color="auto" w:fill="auto"/>
            <w:noWrap/>
            <w:vAlign w:val="center"/>
            <w:hideMark/>
          </w:tcPr>
          <w:p w14:paraId="53865B6B" w14:textId="77777777" w:rsidR="000E373F" w:rsidRPr="000E373F" w:rsidRDefault="000E373F" w:rsidP="000E373F">
            <w:pPr>
              <w:jc w:val="center"/>
              <w:rPr>
                <w:color w:val="000000"/>
                <w:sz w:val="22"/>
                <w:szCs w:val="20"/>
              </w:rPr>
            </w:pPr>
            <w:r w:rsidRPr="000E373F">
              <w:rPr>
                <w:color w:val="000000"/>
                <w:sz w:val="22"/>
                <w:szCs w:val="20"/>
              </w:rPr>
              <w:t>2,2</w:t>
            </w:r>
          </w:p>
        </w:tc>
        <w:tc>
          <w:tcPr>
            <w:tcW w:w="1701" w:type="dxa"/>
            <w:shd w:val="clear" w:color="auto" w:fill="auto"/>
            <w:noWrap/>
            <w:vAlign w:val="center"/>
            <w:hideMark/>
          </w:tcPr>
          <w:p w14:paraId="646E08DC" w14:textId="77777777" w:rsidR="000E373F" w:rsidRPr="000E373F" w:rsidRDefault="000E373F" w:rsidP="000E373F">
            <w:pPr>
              <w:jc w:val="center"/>
              <w:rPr>
                <w:color w:val="000000"/>
                <w:sz w:val="22"/>
                <w:szCs w:val="20"/>
              </w:rPr>
            </w:pPr>
            <w:r w:rsidRPr="000E373F">
              <w:rPr>
                <w:color w:val="000000"/>
                <w:sz w:val="22"/>
                <w:szCs w:val="20"/>
              </w:rPr>
              <w:t>1956</w:t>
            </w:r>
          </w:p>
        </w:tc>
      </w:tr>
      <w:tr w:rsidR="000E373F" w:rsidRPr="000E373F" w14:paraId="012BD2F9" w14:textId="77777777" w:rsidTr="00A25E52">
        <w:trPr>
          <w:trHeight w:val="284"/>
        </w:trPr>
        <w:tc>
          <w:tcPr>
            <w:tcW w:w="4819" w:type="dxa"/>
            <w:gridSpan w:val="2"/>
            <w:shd w:val="clear" w:color="auto" w:fill="auto"/>
            <w:noWrap/>
            <w:vAlign w:val="center"/>
            <w:hideMark/>
          </w:tcPr>
          <w:p w14:paraId="5B6282FC" w14:textId="77777777" w:rsidR="000E373F" w:rsidRPr="000E373F" w:rsidRDefault="000E373F" w:rsidP="000E373F">
            <w:pPr>
              <w:jc w:val="center"/>
              <w:rPr>
                <w:b/>
                <w:bCs/>
                <w:color w:val="000000"/>
                <w:sz w:val="22"/>
                <w:szCs w:val="20"/>
              </w:rPr>
            </w:pPr>
            <w:r w:rsidRPr="000E373F">
              <w:rPr>
                <w:b/>
                <w:bCs/>
                <w:color w:val="000000"/>
                <w:sz w:val="22"/>
                <w:szCs w:val="20"/>
              </w:rPr>
              <w:t>Итого:</w:t>
            </w:r>
          </w:p>
        </w:tc>
        <w:tc>
          <w:tcPr>
            <w:tcW w:w="1686" w:type="dxa"/>
            <w:shd w:val="clear" w:color="auto" w:fill="auto"/>
            <w:noWrap/>
            <w:vAlign w:val="center"/>
            <w:hideMark/>
          </w:tcPr>
          <w:p w14:paraId="6D47F2F5" w14:textId="77777777" w:rsidR="000E373F" w:rsidRPr="000E373F" w:rsidRDefault="000E373F" w:rsidP="000E373F">
            <w:pPr>
              <w:jc w:val="center"/>
              <w:rPr>
                <w:b/>
                <w:bCs/>
                <w:color w:val="000000"/>
                <w:sz w:val="22"/>
                <w:szCs w:val="20"/>
              </w:rPr>
            </w:pPr>
            <w:r w:rsidRPr="000E373F">
              <w:rPr>
                <w:b/>
                <w:bCs/>
                <w:color w:val="000000"/>
                <w:sz w:val="22"/>
                <w:szCs w:val="20"/>
              </w:rPr>
              <w:t>427</w:t>
            </w:r>
          </w:p>
        </w:tc>
        <w:tc>
          <w:tcPr>
            <w:tcW w:w="1432" w:type="dxa"/>
            <w:shd w:val="clear" w:color="auto" w:fill="auto"/>
            <w:noWrap/>
            <w:vAlign w:val="center"/>
            <w:hideMark/>
          </w:tcPr>
          <w:p w14:paraId="7C40930B" w14:textId="77777777" w:rsidR="000E373F" w:rsidRPr="000E373F" w:rsidRDefault="000E373F" w:rsidP="000E373F">
            <w:pPr>
              <w:jc w:val="center"/>
              <w:rPr>
                <w:b/>
                <w:bCs/>
                <w:color w:val="000000"/>
                <w:sz w:val="22"/>
                <w:szCs w:val="20"/>
              </w:rPr>
            </w:pPr>
            <w:r w:rsidRPr="000E373F">
              <w:rPr>
                <w:b/>
                <w:bCs/>
                <w:color w:val="000000"/>
                <w:sz w:val="22"/>
                <w:szCs w:val="20"/>
              </w:rPr>
              <w:t>6,6</w:t>
            </w:r>
          </w:p>
        </w:tc>
        <w:tc>
          <w:tcPr>
            <w:tcW w:w="1701" w:type="dxa"/>
            <w:shd w:val="clear" w:color="auto" w:fill="auto"/>
            <w:noWrap/>
            <w:vAlign w:val="center"/>
            <w:hideMark/>
          </w:tcPr>
          <w:p w14:paraId="5455F884" w14:textId="77777777" w:rsidR="000E373F" w:rsidRPr="000E373F" w:rsidRDefault="000E373F" w:rsidP="000E373F">
            <w:pPr>
              <w:jc w:val="center"/>
              <w:rPr>
                <w:b/>
                <w:bCs/>
                <w:color w:val="000000"/>
                <w:sz w:val="22"/>
                <w:szCs w:val="20"/>
              </w:rPr>
            </w:pPr>
            <w:r w:rsidRPr="000E373F">
              <w:rPr>
                <w:b/>
                <w:bCs/>
                <w:color w:val="000000"/>
                <w:sz w:val="22"/>
                <w:szCs w:val="20"/>
              </w:rPr>
              <w:t> </w:t>
            </w:r>
          </w:p>
        </w:tc>
      </w:tr>
      <w:tr w:rsidR="000E373F" w:rsidRPr="000E373F" w14:paraId="07B0E8F0" w14:textId="77777777" w:rsidTr="00A25E52">
        <w:trPr>
          <w:trHeight w:val="284"/>
        </w:trPr>
        <w:tc>
          <w:tcPr>
            <w:tcW w:w="1550" w:type="dxa"/>
            <w:shd w:val="clear" w:color="auto" w:fill="auto"/>
            <w:noWrap/>
            <w:vAlign w:val="center"/>
            <w:hideMark/>
          </w:tcPr>
          <w:p w14:paraId="094946F8" w14:textId="77777777" w:rsidR="000E373F" w:rsidRPr="000E373F" w:rsidRDefault="000E373F" w:rsidP="000E373F">
            <w:pPr>
              <w:jc w:val="center"/>
              <w:rPr>
                <w:color w:val="000000"/>
                <w:sz w:val="22"/>
                <w:szCs w:val="20"/>
              </w:rPr>
            </w:pPr>
            <w:r w:rsidRPr="000E373F">
              <w:rPr>
                <w:color w:val="000000"/>
                <w:sz w:val="22"/>
                <w:szCs w:val="20"/>
              </w:rPr>
              <w:t> </w:t>
            </w:r>
          </w:p>
        </w:tc>
        <w:tc>
          <w:tcPr>
            <w:tcW w:w="3269" w:type="dxa"/>
            <w:shd w:val="clear" w:color="auto" w:fill="auto"/>
            <w:noWrap/>
            <w:vAlign w:val="center"/>
            <w:hideMark/>
          </w:tcPr>
          <w:p w14:paraId="5B344786" w14:textId="77777777" w:rsidR="000E373F" w:rsidRPr="000E373F" w:rsidRDefault="000E373F" w:rsidP="000E373F">
            <w:pPr>
              <w:jc w:val="center"/>
              <w:rPr>
                <w:color w:val="000000"/>
                <w:sz w:val="22"/>
                <w:szCs w:val="20"/>
              </w:rPr>
            </w:pPr>
            <w:r w:rsidRPr="000E373F">
              <w:rPr>
                <w:color w:val="000000"/>
                <w:sz w:val="22"/>
                <w:szCs w:val="20"/>
              </w:rPr>
              <w:t> </w:t>
            </w:r>
          </w:p>
        </w:tc>
        <w:tc>
          <w:tcPr>
            <w:tcW w:w="3118" w:type="dxa"/>
            <w:gridSpan w:val="2"/>
            <w:shd w:val="clear" w:color="auto" w:fill="auto"/>
            <w:noWrap/>
            <w:vAlign w:val="center"/>
            <w:hideMark/>
          </w:tcPr>
          <w:p w14:paraId="7FA8C431" w14:textId="77777777" w:rsidR="000E373F" w:rsidRPr="000E373F" w:rsidRDefault="000E373F" w:rsidP="000E373F">
            <w:pPr>
              <w:jc w:val="center"/>
              <w:rPr>
                <w:b/>
                <w:bCs/>
                <w:color w:val="000000"/>
                <w:sz w:val="22"/>
                <w:szCs w:val="20"/>
              </w:rPr>
            </w:pPr>
            <w:r w:rsidRPr="000E373F">
              <w:rPr>
                <w:b/>
                <w:bCs/>
                <w:color w:val="000000"/>
                <w:sz w:val="22"/>
                <w:szCs w:val="20"/>
              </w:rPr>
              <w:t>Котельная № 30</w:t>
            </w:r>
          </w:p>
        </w:tc>
        <w:tc>
          <w:tcPr>
            <w:tcW w:w="1701" w:type="dxa"/>
            <w:shd w:val="clear" w:color="auto" w:fill="auto"/>
            <w:noWrap/>
            <w:vAlign w:val="center"/>
            <w:hideMark/>
          </w:tcPr>
          <w:p w14:paraId="087B9287" w14:textId="77777777" w:rsidR="000E373F" w:rsidRPr="000E373F" w:rsidRDefault="000E373F" w:rsidP="000E373F">
            <w:pPr>
              <w:jc w:val="center"/>
              <w:rPr>
                <w:color w:val="000000"/>
                <w:sz w:val="22"/>
                <w:szCs w:val="20"/>
              </w:rPr>
            </w:pPr>
            <w:r w:rsidRPr="000E373F">
              <w:rPr>
                <w:color w:val="000000"/>
                <w:sz w:val="22"/>
                <w:szCs w:val="20"/>
              </w:rPr>
              <w:t> </w:t>
            </w:r>
          </w:p>
        </w:tc>
      </w:tr>
      <w:tr w:rsidR="000E373F" w:rsidRPr="000E373F" w14:paraId="4E443D1B" w14:textId="77777777" w:rsidTr="00A25E52">
        <w:trPr>
          <w:trHeight w:val="284"/>
        </w:trPr>
        <w:tc>
          <w:tcPr>
            <w:tcW w:w="1550" w:type="dxa"/>
            <w:shd w:val="clear" w:color="auto" w:fill="auto"/>
            <w:noWrap/>
            <w:vAlign w:val="center"/>
            <w:hideMark/>
          </w:tcPr>
          <w:p w14:paraId="28E4F2E4" w14:textId="77777777" w:rsidR="000E373F" w:rsidRPr="000E373F" w:rsidRDefault="000E373F" w:rsidP="000E373F">
            <w:pPr>
              <w:jc w:val="center"/>
              <w:rPr>
                <w:color w:val="000000"/>
                <w:sz w:val="22"/>
                <w:szCs w:val="20"/>
              </w:rPr>
            </w:pPr>
            <w:r w:rsidRPr="000E373F">
              <w:rPr>
                <w:color w:val="000000"/>
                <w:sz w:val="22"/>
                <w:szCs w:val="20"/>
              </w:rPr>
              <w:t>1</w:t>
            </w:r>
          </w:p>
        </w:tc>
        <w:tc>
          <w:tcPr>
            <w:tcW w:w="3269" w:type="dxa"/>
            <w:shd w:val="clear" w:color="auto" w:fill="auto"/>
            <w:noWrap/>
            <w:vAlign w:val="center"/>
            <w:hideMark/>
          </w:tcPr>
          <w:p w14:paraId="7246D50A" w14:textId="77777777" w:rsidR="000E373F" w:rsidRPr="000E373F" w:rsidRDefault="000E373F" w:rsidP="000E373F">
            <w:pPr>
              <w:jc w:val="center"/>
              <w:rPr>
                <w:color w:val="000000"/>
                <w:sz w:val="22"/>
                <w:szCs w:val="20"/>
              </w:rPr>
            </w:pPr>
            <w:r w:rsidRPr="000E373F">
              <w:rPr>
                <w:color w:val="000000"/>
                <w:sz w:val="22"/>
                <w:szCs w:val="20"/>
              </w:rPr>
              <w:t>НР-18</w:t>
            </w:r>
          </w:p>
        </w:tc>
        <w:tc>
          <w:tcPr>
            <w:tcW w:w="1686" w:type="dxa"/>
            <w:shd w:val="clear" w:color="auto" w:fill="auto"/>
            <w:noWrap/>
            <w:vAlign w:val="center"/>
            <w:hideMark/>
          </w:tcPr>
          <w:p w14:paraId="2267D406" w14:textId="77777777" w:rsidR="000E373F" w:rsidRPr="000E373F" w:rsidRDefault="000E373F" w:rsidP="000E373F">
            <w:pPr>
              <w:jc w:val="center"/>
              <w:rPr>
                <w:color w:val="000000"/>
                <w:sz w:val="22"/>
                <w:szCs w:val="20"/>
              </w:rPr>
            </w:pPr>
            <w:r w:rsidRPr="000E373F">
              <w:rPr>
                <w:color w:val="000000"/>
                <w:sz w:val="22"/>
                <w:szCs w:val="20"/>
              </w:rPr>
              <w:t>110</w:t>
            </w:r>
          </w:p>
        </w:tc>
        <w:tc>
          <w:tcPr>
            <w:tcW w:w="1432" w:type="dxa"/>
            <w:shd w:val="clear" w:color="auto" w:fill="auto"/>
            <w:noWrap/>
            <w:vAlign w:val="center"/>
            <w:hideMark/>
          </w:tcPr>
          <w:p w14:paraId="043DB988" w14:textId="77777777" w:rsidR="000E373F" w:rsidRPr="000E373F" w:rsidRDefault="000E373F" w:rsidP="000E373F">
            <w:pPr>
              <w:jc w:val="center"/>
              <w:rPr>
                <w:color w:val="000000"/>
                <w:sz w:val="22"/>
                <w:szCs w:val="20"/>
              </w:rPr>
            </w:pPr>
            <w:r w:rsidRPr="000E373F">
              <w:rPr>
                <w:color w:val="000000"/>
                <w:sz w:val="22"/>
                <w:szCs w:val="20"/>
              </w:rPr>
              <w:t>1,2</w:t>
            </w:r>
          </w:p>
        </w:tc>
        <w:tc>
          <w:tcPr>
            <w:tcW w:w="1701" w:type="dxa"/>
            <w:shd w:val="clear" w:color="auto" w:fill="auto"/>
            <w:noWrap/>
            <w:vAlign w:val="center"/>
            <w:hideMark/>
          </w:tcPr>
          <w:p w14:paraId="4F035798" w14:textId="77777777" w:rsidR="000E373F" w:rsidRPr="000E373F" w:rsidRDefault="000E373F" w:rsidP="000E373F">
            <w:pPr>
              <w:jc w:val="center"/>
              <w:rPr>
                <w:color w:val="000000"/>
                <w:sz w:val="22"/>
                <w:szCs w:val="20"/>
              </w:rPr>
            </w:pPr>
            <w:r w:rsidRPr="000E373F">
              <w:rPr>
                <w:color w:val="000000"/>
                <w:sz w:val="22"/>
                <w:szCs w:val="20"/>
              </w:rPr>
              <w:t>2007</w:t>
            </w:r>
          </w:p>
        </w:tc>
      </w:tr>
      <w:tr w:rsidR="000E373F" w:rsidRPr="000E373F" w14:paraId="243697E0" w14:textId="77777777" w:rsidTr="00A25E52">
        <w:trPr>
          <w:trHeight w:val="284"/>
        </w:trPr>
        <w:tc>
          <w:tcPr>
            <w:tcW w:w="1550" w:type="dxa"/>
            <w:shd w:val="clear" w:color="auto" w:fill="auto"/>
            <w:noWrap/>
            <w:vAlign w:val="center"/>
            <w:hideMark/>
          </w:tcPr>
          <w:p w14:paraId="2AE91B50" w14:textId="77777777" w:rsidR="000E373F" w:rsidRPr="000E373F" w:rsidRDefault="000E373F" w:rsidP="000E373F">
            <w:pPr>
              <w:jc w:val="center"/>
              <w:rPr>
                <w:color w:val="000000"/>
                <w:sz w:val="22"/>
                <w:szCs w:val="20"/>
              </w:rPr>
            </w:pPr>
            <w:r w:rsidRPr="000E373F">
              <w:rPr>
                <w:color w:val="000000"/>
                <w:sz w:val="22"/>
                <w:szCs w:val="20"/>
              </w:rPr>
              <w:t>2</w:t>
            </w:r>
          </w:p>
        </w:tc>
        <w:tc>
          <w:tcPr>
            <w:tcW w:w="3269" w:type="dxa"/>
            <w:shd w:val="clear" w:color="auto" w:fill="auto"/>
            <w:noWrap/>
            <w:vAlign w:val="center"/>
            <w:hideMark/>
          </w:tcPr>
          <w:p w14:paraId="4BC9921F" w14:textId="77777777" w:rsidR="000E373F" w:rsidRPr="000E373F" w:rsidRDefault="000E373F" w:rsidP="000E373F">
            <w:pPr>
              <w:jc w:val="center"/>
              <w:rPr>
                <w:color w:val="000000"/>
                <w:sz w:val="22"/>
                <w:szCs w:val="20"/>
              </w:rPr>
            </w:pPr>
            <w:r w:rsidRPr="000E373F">
              <w:rPr>
                <w:color w:val="000000"/>
                <w:sz w:val="22"/>
                <w:szCs w:val="20"/>
              </w:rPr>
              <w:t>НР-18</w:t>
            </w:r>
          </w:p>
        </w:tc>
        <w:tc>
          <w:tcPr>
            <w:tcW w:w="1686" w:type="dxa"/>
            <w:shd w:val="clear" w:color="auto" w:fill="auto"/>
            <w:noWrap/>
            <w:vAlign w:val="center"/>
            <w:hideMark/>
          </w:tcPr>
          <w:p w14:paraId="0EF782BC" w14:textId="77777777" w:rsidR="000E373F" w:rsidRPr="000E373F" w:rsidRDefault="000E373F" w:rsidP="000E373F">
            <w:pPr>
              <w:jc w:val="center"/>
              <w:rPr>
                <w:color w:val="000000"/>
                <w:sz w:val="22"/>
                <w:szCs w:val="20"/>
              </w:rPr>
            </w:pPr>
            <w:r w:rsidRPr="000E373F">
              <w:rPr>
                <w:color w:val="000000"/>
                <w:sz w:val="22"/>
                <w:szCs w:val="20"/>
              </w:rPr>
              <w:t>110</w:t>
            </w:r>
          </w:p>
        </w:tc>
        <w:tc>
          <w:tcPr>
            <w:tcW w:w="1432" w:type="dxa"/>
            <w:shd w:val="clear" w:color="auto" w:fill="auto"/>
            <w:noWrap/>
            <w:vAlign w:val="center"/>
            <w:hideMark/>
          </w:tcPr>
          <w:p w14:paraId="485F271C" w14:textId="77777777" w:rsidR="000E373F" w:rsidRPr="000E373F" w:rsidRDefault="000E373F" w:rsidP="000E373F">
            <w:pPr>
              <w:jc w:val="center"/>
              <w:rPr>
                <w:color w:val="000000"/>
                <w:sz w:val="22"/>
                <w:szCs w:val="20"/>
              </w:rPr>
            </w:pPr>
            <w:r w:rsidRPr="000E373F">
              <w:rPr>
                <w:color w:val="000000"/>
                <w:sz w:val="22"/>
                <w:szCs w:val="20"/>
              </w:rPr>
              <w:t>1,2</w:t>
            </w:r>
          </w:p>
        </w:tc>
        <w:tc>
          <w:tcPr>
            <w:tcW w:w="1701" w:type="dxa"/>
            <w:shd w:val="clear" w:color="auto" w:fill="auto"/>
            <w:noWrap/>
            <w:vAlign w:val="center"/>
            <w:hideMark/>
          </w:tcPr>
          <w:p w14:paraId="056C3B96" w14:textId="77777777" w:rsidR="000E373F" w:rsidRPr="000E373F" w:rsidRDefault="000E373F" w:rsidP="000E373F">
            <w:pPr>
              <w:jc w:val="center"/>
              <w:rPr>
                <w:color w:val="000000"/>
                <w:sz w:val="22"/>
                <w:szCs w:val="20"/>
              </w:rPr>
            </w:pPr>
            <w:r w:rsidRPr="000E373F">
              <w:rPr>
                <w:color w:val="000000"/>
                <w:sz w:val="22"/>
                <w:szCs w:val="20"/>
              </w:rPr>
              <w:t>2006</w:t>
            </w:r>
          </w:p>
        </w:tc>
      </w:tr>
      <w:tr w:rsidR="000E373F" w:rsidRPr="000E373F" w14:paraId="1006D1F7" w14:textId="77777777" w:rsidTr="00A25E52">
        <w:trPr>
          <w:trHeight w:val="284"/>
        </w:trPr>
        <w:tc>
          <w:tcPr>
            <w:tcW w:w="1550" w:type="dxa"/>
            <w:shd w:val="clear" w:color="auto" w:fill="auto"/>
            <w:noWrap/>
            <w:vAlign w:val="center"/>
            <w:hideMark/>
          </w:tcPr>
          <w:p w14:paraId="5D6D308F" w14:textId="77777777" w:rsidR="000E373F" w:rsidRPr="000E373F" w:rsidRDefault="000E373F" w:rsidP="000E373F">
            <w:pPr>
              <w:jc w:val="center"/>
              <w:rPr>
                <w:color w:val="000000"/>
                <w:sz w:val="22"/>
                <w:szCs w:val="20"/>
              </w:rPr>
            </w:pPr>
            <w:r w:rsidRPr="000E373F">
              <w:rPr>
                <w:color w:val="000000"/>
                <w:sz w:val="22"/>
                <w:szCs w:val="20"/>
              </w:rPr>
              <w:t>3</w:t>
            </w:r>
          </w:p>
        </w:tc>
        <w:tc>
          <w:tcPr>
            <w:tcW w:w="3269" w:type="dxa"/>
            <w:shd w:val="clear" w:color="auto" w:fill="auto"/>
            <w:noWrap/>
            <w:vAlign w:val="center"/>
            <w:hideMark/>
          </w:tcPr>
          <w:p w14:paraId="40ECC307" w14:textId="77777777" w:rsidR="000E373F" w:rsidRPr="000E373F" w:rsidRDefault="000E373F" w:rsidP="000E373F">
            <w:pPr>
              <w:jc w:val="center"/>
              <w:rPr>
                <w:color w:val="000000"/>
                <w:sz w:val="22"/>
                <w:szCs w:val="20"/>
              </w:rPr>
            </w:pPr>
            <w:r w:rsidRPr="000E373F">
              <w:rPr>
                <w:color w:val="000000"/>
                <w:sz w:val="22"/>
                <w:szCs w:val="20"/>
              </w:rPr>
              <w:t xml:space="preserve">НР-18 </w:t>
            </w:r>
          </w:p>
        </w:tc>
        <w:tc>
          <w:tcPr>
            <w:tcW w:w="1686" w:type="dxa"/>
            <w:shd w:val="clear" w:color="auto" w:fill="auto"/>
            <w:noWrap/>
            <w:vAlign w:val="center"/>
            <w:hideMark/>
          </w:tcPr>
          <w:p w14:paraId="5602BEA8" w14:textId="77777777" w:rsidR="000E373F" w:rsidRPr="000E373F" w:rsidRDefault="000E373F" w:rsidP="000E373F">
            <w:pPr>
              <w:jc w:val="center"/>
              <w:rPr>
                <w:color w:val="000000"/>
                <w:sz w:val="22"/>
                <w:szCs w:val="20"/>
              </w:rPr>
            </w:pPr>
            <w:r w:rsidRPr="000E373F">
              <w:rPr>
                <w:color w:val="000000"/>
                <w:sz w:val="22"/>
                <w:szCs w:val="20"/>
              </w:rPr>
              <w:t>80</w:t>
            </w:r>
          </w:p>
        </w:tc>
        <w:tc>
          <w:tcPr>
            <w:tcW w:w="1432" w:type="dxa"/>
            <w:shd w:val="clear" w:color="auto" w:fill="auto"/>
            <w:noWrap/>
            <w:vAlign w:val="center"/>
            <w:hideMark/>
          </w:tcPr>
          <w:p w14:paraId="42590813" w14:textId="77777777" w:rsidR="000E373F" w:rsidRPr="000E373F" w:rsidRDefault="000E373F" w:rsidP="000E373F">
            <w:pPr>
              <w:jc w:val="center"/>
              <w:rPr>
                <w:color w:val="000000"/>
                <w:sz w:val="22"/>
                <w:szCs w:val="20"/>
              </w:rPr>
            </w:pPr>
            <w:r w:rsidRPr="000E373F">
              <w:rPr>
                <w:color w:val="000000"/>
                <w:sz w:val="22"/>
                <w:szCs w:val="20"/>
              </w:rPr>
              <w:t>0,876</w:t>
            </w:r>
          </w:p>
        </w:tc>
        <w:tc>
          <w:tcPr>
            <w:tcW w:w="1701" w:type="dxa"/>
            <w:shd w:val="clear" w:color="auto" w:fill="auto"/>
            <w:noWrap/>
            <w:vAlign w:val="center"/>
            <w:hideMark/>
          </w:tcPr>
          <w:p w14:paraId="6C97A0F5" w14:textId="77777777" w:rsidR="000E373F" w:rsidRPr="000E373F" w:rsidRDefault="000E373F" w:rsidP="000E373F">
            <w:pPr>
              <w:jc w:val="center"/>
              <w:rPr>
                <w:color w:val="000000"/>
                <w:sz w:val="22"/>
                <w:szCs w:val="20"/>
              </w:rPr>
            </w:pPr>
            <w:r w:rsidRPr="000E373F">
              <w:rPr>
                <w:color w:val="000000"/>
                <w:sz w:val="22"/>
                <w:szCs w:val="20"/>
              </w:rPr>
              <w:t>2004</w:t>
            </w:r>
          </w:p>
        </w:tc>
      </w:tr>
      <w:tr w:rsidR="000E373F" w:rsidRPr="000E373F" w14:paraId="769BD483" w14:textId="77777777" w:rsidTr="00A25E52">
        <w:trPr>
          <w:trHeight w:val="284"/>
        </w:trPr>
        <w:tc>
          <w:tcPr>
            <w:tcW w:w="1550" w:type="dxa"/>
            <w:shd w:val="clear" w:color="auto" w:fill="auto"/>
            <w:noWrap/>
            <w:vAlign w:val="center"/>
            <w:hideMark/>
          </w:tcPr>
          <w:p w14:paraId="70B1A70D" w14:textId="77777777" w:rsidR="000E373F" w:rsidRPr="000E373F" w:rsidRDefault="000E373F" w:rsidP="000E373F">
            <w:pPr>
              <w:jc w:val="center"/>
              <w:rPr>
                <w:color w:val="000000"/>
                <w:sz w:val="22"/>
                <w:szCs w:val="20"/>
              </w:rPr>
            </w:pPr>
            <w:r w:rsidRPr="000E373F">
              <w:rPr>
                <w:color w:val="000000"/>
                <w:sz w:val="22"/>
                <w:szCs w:val="20"/>
              </w:rPr>
              <w:t>4</w:t>
            </w:r>
          </w:p>
        </w:tc>
        <w:tc>
          <w:tcPr>
            <w:tcW w:w="3269" w:type="dxa"/>
            <w:shd w:val="clear" w:color="auto" w:fill="auto"/>
            <w:noWrap/>
            <w:vAlign w:val="center"/>
            <w:hideMark/>
          </w:tcPr>
          <w:p w14:paraId="6A629202" w14:textId="77777777" w:rsidR="000E373F" w:rsidRPr="000E373F" w:rsidRDefault="000E373F" w:rsidP="000E373F">
            <w:pPr>
              <w:jc w:val="center"/>
              <w:rPr>
                <w:color w:val="000000"/>
                <w:sz w:val="22"/>
                <w:szCs w:val="20"/>
              </w:rPr>
            </w:pPr>
            <w:r w:rsidRPr="000E373F">
              <w:rPr>
                <w:color w:val="000000"/>
                <w:sz w:val="22"/>
                <w:szCs w:val="20"/>
              </w:rPr>
              <w:t xml:space="preserve">НР-18 </w:t>
            </w:r>
          </w:p>
        </w:tc>
        <w:tc>
          <w:tcPr>
            <w:tcW w:w="1686" w:type="dxa"/>
            <w:shd w:val="clear" w:color="auto" w:fill="auto"/>
            <w:noWrap/>
            <w:vAlign w:val="center"/>
            <w:hideMark/>
          </w:tcPr>
          <w:p w14:paraId="62885355" w14:textId="77777777" w:rsidR="000E373F" w:rsidRPr="000E373F" w:rsidRDefault="000E373F" w:rsidP="000E373F">
            <w:pPr>
              <w:jc w:val="center"/>
              <w:rPr>
                <w:color w:val="000000"/>
                <w:sz w:val="22"/>
                <w:szCs w:val="20"/>
              </w:rPr>
            </w:pPr>
            <w:r w:rsidRPr="000E373F">
              <w:rPr>
                <w:color w:val="000000"/>
                <w:sz w:val="22"/>
                <w:szCs w:val="20"/>
              </w:rPr>
              <w:t>80</w:t>
            </w:r>
          </w:p>
        </w:tc>
        <w:tc>
          <w:tcPr>
            <w:tcW w:w="1432" w:type="dxa"/>
            <w:shd w:val="clear" w:color="auto" w:fill="auto"/>
            <w:noWrap/>
            <w:vAlign w:val="center"/>
            <w:hideMark/>
          </w:tcPr>
          <w:p w14:paraId="22F1C058" w14:textId="77777777" w:rsidR="000E373F" w:rsidRPr="000E373F" w:rsidRDefault="000E373F" w:rsidP="000E373F">
            <w:pPr>
              <w:jc w:val="center"/>
              <w:rPr>
                <w:color w:val="000000"/>
                <w:sz w:val="22"/>
                <w:szCs w:val="20"/>
              </w:rPr>
            </w:pPr>
            <w:r w:rsidRPr="000E373F">
              <w:rPr>
                <w:color w:val="000000"/>
                <w:sz w:val="22"/>
                <w:szCs w:val="20"/>
              </w:rPr>
              <w:t>0,876</w:t>
            </w:r>
          </w:p>
        </w:tc>
        <w:tc>
          <w:tcPr>
            <w:tcW w:w="1701" w:type="dxa"/>
            <w:shd w:val="clear" w:color="auto" w:fill="auto"/>
            <w:noWrap/>
            <w:vAlign w:val="center"/>
            <w:hideMark/>
          </w:tcPr>
          <w:p w14:paraId="2F6CA8FE" w14:textId="77777777" w:rsidR="000E373F" w:rsidRPr="000E373F" w:rsidRDefault="000E373F" w:rsidP="000E373F">
            <w:pPr>
              <w:jc w:val="center"/>
              <w:rPr>
                <w:color w:val="000000"/>
                <w:sz w:val="22"/>
                <w:szCs w:val="20"/>
              </w:rPr>
            </w:pPr>
            <w:r w:rsidRPr="000E373F">
              <w:rPr>
                <w:color w:val="000000"/>
                <w:sz w:val="22"/>
                <w:szCs w:val="20"/>
              </w:rPr>
              <w:t>2006</w:t>
            </w:r>
          </w:p>
        </w:tc>
      </w:tr>
      <w:tr w:rsidR="000E373F" w:rsidRPr="000E373F" w14:paraId="7872976F" w14:textId="77777777" w:rsidTr="00A25E52">
        <w:trPr>
          <w:trHeight w:val="284"/>
        </w:trPr>
        <w:tc>
          <w:tcPr>
            <w:tcW w:w="1550" w:type="dxa"/>
            <w:shd w:val="clear" w:color="auto" w:fill="auto"/>
            <w:noWrap/>
            <w:vAlign w:val="center"/>
            <w:hideMark/>
          </w:tcPr>
          <w:p w14:paraId="5334A74A" w14:textId="77777777" w:rsidR="000E373F" w:rsidRPr="000E373F" w:rsidRDefault="000E373F" w:rsidP="000E373F">
            <w:pPr>
              <w:jc w:val="center"/>
              <w:rPr>
                <w:color w:val="000000"/>
                <w:sz w:val="22"/>
                <w:szCs w:val="20"/>
              </w:rPr>
            </w:pPr>
            <w:r w:rsidRPr="000E373F">
              <w:rPr>
                <w:color w:val="000000"/>
                <w:sz w:val="22"/>
                <w:szCs w:val="20"/>
              </w:rPr>
              <w:t>5</w:t>
            </w:r>
          </w:p>
        </w:tc>
        <w:tc>
          <w:tcPr>
            <w:tcW w:w="3269" w:type="dxa"/>
            <w:shd w:val="clear" w:color="auto" w:fill="auto"/>
            <w:noWrap/>
            <w:vAlign w:val="center"/>
            <w:hideMark/>
          </w:tcPr>
          <w:p w14:paraId="2602ABE9" w14:textId="77777777" w:rsidR="000E373F" w:rsidRPr="000E373F" w:rsidRDefault="000E373F" w:rsidP="000E373F">
            <w:pPr>
              <w:jc w:val="center"/>
              <w:rPr>
                <w:color w:val="000000"/>
                <w:sz w:val="22"/>
                <w:szCs w:val="20"/>
              </w:rPr>
            </w:pPr>
            <w:r w:rsidRPr="000E373F">
              <w:rPr>
                <w:color w:val="000000"/>
                <w:sz w:val="22"/>
                <w:szCs w:val="20"/>
              </w:rPr>
              <w:t>НР-18</w:t>
            </w:r>
          </w:p>
        </w:tc>
        <w:tc>
          <w:tcPr>
            <w:tcW w:w="1686" w:type="dxa"/>
            <w:shd w:val="clear" w:color="auto" w:fill="auto"/>
            <w:noWrap/>
            <w:vAlign w:val="center"/>
            <w:hideMark/>
          </w:tcPr>
          <w:p w14:paraId="4F89BDF2" w14:textId="77777777" w:rsidR="000E373F" w:rsidRPr="000E373F" w:rsidRDefault="000E373F" w:rsidP="000E373F">
            <w:pPr>
              <w:jc w:val="center"/>
              <w:rPr>
                <w:color w:val="000000"/>
                <w:sz w:val="22"/>
                <w:szCs w:val="20"/>
              </w:rPr>
            </w:pPr>
            <w:r w:rsidRPr="000E373F">
              <w:rPr>
                <w:color w:val="000000"/>
                <w:sz w:val="22"/>
                <w:szCs w:val="20"/>
              </w:rPr>
              <w:t>80</w:t>
            </w:r>
          </w:p>
        </w:tc>
        <w:tc>
          <w:tcPr>
            <w:tcW w:w="1432" w:type="dxa"/>
            <w:shd w:val="clear" w:color="auto" w:fill="auto"/>
            <w:noWrap/>
            <w:vAlign w:val="center"/>
            <w:hideMark/>
          </w:tcPr>
          <w:p w14:paraId="7248BE82" w14:textId="77777777" w:rsidR="000E373F" w:rsidRPr="000E373F" w:rsidRDefault="000E373F" w:rsidP="000E373F">
            <w:pPr>
              <w:jc w:val="center"/>
              <w:rPr>
                <w:color w:val="000000"/>
                <w:sz w:val="22"/>
                <w:szCs w:val="20"/>
              </w:rPr>
            </w:pPr>
            <w:r w:rsidRPr="000E373F">
              <w:rPr>
                <w:color w:val="000000"/>
                <w:sz w:val="22"/>
                <w:szCs w:val="20"/>
              </w:rPr>
              <w:t>0,876</w:t>
            </w:r>
          </w:p>
        </w:tc>
        <w:tc>
          <w:tcPr>
            <w:tcW w:w="1701" w:type="dxa"/>
            <w:shd w:val="clear" w:color="auto" w:fill="auto"/>
            <w:noWrap/>
            <w:vAlign w:val="center"/>
            <w:hideMark/>
          </w:tcPr>
          <w:p w14:paraId="6BC17A02" w14:textId="77777777" w:rsidR="000E373F" w:rsidRPr="000E373F" w:rsidRDefault="000E373F" w:rsidP="000E373F">
            <w:pPr>
              <w:jc w:val="center"/>
              <w:rPr>
                <w:color w:val="000000"/>
                <w:sz w:val="22"/>
                <w:szCs w:val="20"/>
              </w:rPr>
            </w:pPr>
            <w:r w:rsidRPr="000E373F">
              <w:rPr>
                <w:color w:val="000000"/>
                <w:sz w:val="22"/>
                <w:szCs w:val="20"/>
              </w:rPr>
              <w:t>2007</w:t>
            </w:r>
          </w:p>
        </w:tc>
      </w:tr>
      <w:tr w:rsidR="000E373F" w:rsidRPr="000E373F" w14:paraId="04B7F852" w14:textId="77777777" w:rsidTr="00A25E52">
        <w:trPr>
          <w:trHeight w:val="284"/>
        </w:trPr>
        <w:tc>
          <w:tcPr>
            <w:tcW w:w="1550" w:type="dxa"/>
            <w:shd w:val="clear" w:color="auto" w:fill="auto"/>
            <w:noWrap/>
            <w:vAlign w:val="center"/>
            <w:hideMark/>
          </w:tcPr>
          <w:p w14:paraId="5F286F24" w14:textId="77777777" w:rsidR="000E373F" w:rsidRPr="000E373F" w:rsidRDefault="000E373F" w:rsidP="000E373F">
            <w:pPr>
              <w:jc w:val="center"/>
              <w:rPr>
                <w:color w:val="000000"/>
                <w:sz w:val="22"/>
                <w:szCs w:val="20"/>
              </w:rPr>
            </w:pPr>
            <w:r w:rsidRPr="000E373F">
              <w:rPr>
                <w:color w:val="000000"/>
                <w:sz w:val="22"/>
                <w:szCs w:val="20"/>
              </w:rPr>
              <w:t>6</w:t>
            </w:r>
          </w:p>
        </w:tc>
        <w:tc>
          <w:tcPr>
            <w:tcW w:w="3269" w:type="dxa"/>
            <w:shd w:val="clear" w:color="auto" w:fill="auto"/>
            <w:noWrap/>
            <w:vAlign w:val="center"/>
            <w:hideMark/>
          </w:tcPr>
          <w:p w14:paraId="2D3C8E9F" w14:textId="77777777" w:rsidR="000E373F" w:rsidRPr="000E373F" w:rsidRDefault="000E373F" w:rsidP="000E373F">
            <w:pPr>
              <w:jc w:val="center"/>
              <w:rPr>
                <w:color w:val="000000"/>
                <w:sz w:val="22"/>
                <w:szCs w:val="20"/>
              </w:rPr>
            </w:pPr>
            <w:r w:rsidRPr="000E373F">
              <w:rPr>
                <w:color w:val="000000"/>
                <w:sz w:val="22"/>
                <w:szCs w:val="20"/>
              </w:rPr>
              <w:t>НР-18</w:t>
            </w:r>
          </w:p>
        </w:tc>
        <w:tc>
          <w:tcPr>
            <w:tcW w:w="1686" w:type="dxa"/>
            <w:shd w:val="clear" w:color="auto" w:fill="auto"/>
            <w:noWrap/>
            <w:vAlign w:val="center"/>
            <w:hideMark/>
          </w:tcPr>
          <w:p w14:paraId="07383BBD" w14:textId="77777777" w:rsidR="000E373F" w:rsidRPr="000E373F" w:rsidRDefault="000E373F" w:rsidP="000E373F">
            <w:pPr>
              <w:jc w:val="center"/>
              <w:rPr>
                <w:color w:val="000000"/>
                <w:sz w:val="22"/>
                <w:szCs w:val="20"/>
              </w:rPr>
            </w:pPr>
            <w:r w:rsidRPr="000E373F">
              <w:rPr>
                <w:color w:val="000000"/>
                <w:sz w:val="22"/>
                <w:szCs w:val="20"/>
              </w:rPr>
              <w:t>100</w:t>
            </w:r>
          </w:p>
        </w:tc>
        <w:tc>
          <w:tcPr>
            <w:tcW w:w="1432" w:type="dxa"/>
            <w:shd w:val="clear" w:color="auto" w:fill="auto"/>
            <w:noWrap/>
            <w:vAlign w:val="center"/>
            <w:hideMark/>
          </w:tcPr>
          <w:p w14:paraId="13586A33" w14:textId="77777777" w:rsidR="000E373F" w:rsidRPr="000E373F" w:rsidRDefault="000E373F" w:rsidP="000E373F">
            <w:pPr>
              <w:jc w:val="center"/>
              <w:rPr>
                <w:color w:val="000000"/>
                <w:sz w:val="22"/>
                <w:szCs w:val="20"/>
              </w:rPr>
            </w:pPr>
            <w:r w:rsidRPr="000E373F">
              <w:rPr>
                <w:color w:val="000000"/>
                <w:sz w:val="22"/>
                <w:szCs w:val="20"/>
              </w:rPr>
              <w:t>1,2</w:t>
            </w:r>
          </w:p>
        </w:tc>
        <w:tc>
          <w:tcPr>
            <w:tcW w:w="1701" w:type="dxa"/>
            <w:shd w:val="clear" w:color="auto" w:fill="auto"/>
            <w:noWrap/>
            <w:vAlign w:val="center"/>
            <w:hideMark/>
          </w:tcPr>
          <w:p w14:paraId="41EEE445" w14:textId="77777777" w:rsidR="000E373F" w:rsidRPr="000E373F" w:rsidRDefault="000E373F" w:rsidP="000E373F">
            <w:pPr>
              <w:jc w:val="center"/>
              <w:rPr>
                <w:color w:val="000000"/>
                <w:sz w:val="22"/>
                <w:szCs w:val="20"/>
              </w:rPr>
            </w:pPr>
            <w:r w:rsidRPr="000E373F">
              <w:rPr>
                <w:color w:val="000000"/>
                <w:sz w:val="22"/>
                <w:szCs w:val="20"/>
              </w:rPr>
              <w:t>2006</w:t>
            </w:r>
          </w:p>
        </w:tc>
      </w:tr>
      <w:tr w:rsidR="000E373F" w:rsidRPr="000E373F" w14:paraId="4CB4C8E6" w14:textId="77777777" w:rsidTr="00A25E52">
        <w:trPr>
          <w:trHeight w:val="284"/>
        </w:trPr>
        <w:tc>
          <w:tcPr>
            <w:tcW w:w="1550" w:type="dxa"/>
            <w:shd w:val="clear" w:color="auto" w:fill="auto"/>
            <w:noWrap/>
            <w:vAlign w:val="center"/>
            <w:hideMark/>
          </w:tcPr>
          <w:p w14:paraId="20BE1FAF" w14:textId="77777777" w:rsidR="000E373F" w:rsidRPr="000E373F" w:rsidRDefault="000E373F" w:rsidP="000E373F">
            <w:pPr>
              <w:jc w:val="center"/>
              <w:rPr>
                <w:color w:val="000000"/>
                <w:sz w:val="22"/>
                <w:szCs w:val="20"/>
              </w:rPr>
            </w:pPr>
            <w:r w:rsidRPr="000E373F">
              <w:rPr>
                <w:color w:val="000000"/>
                <w:sz w:val="22"/>
                <w:szCs w:val="20"/>
              </w:rPr>
              <w:t>7</w:t>
            </w:r>
          </w:p>
        </w:tc>
        <w:tc>
          <w:tcPr>
            <w:tcW w:w="3269" w:type="dxa"/>
            <w:shd w:val="clear" w:color="auto" w:fill="auto"/>
            <w:noWrap/>
            <w:vAlign w:val="center"/>
            <w:hideMark/>
          </w:tcPr>
          <w:p w14:paraId="38D23166" w14:textId="77777777" w:rsidR="000E373F" w:rsidRPr="000E373F" w:rsidRDefault="000E373F" w:rsidP="000E373F">
            <w:pPr>
              <w:jc w:val="center"/>
              <w:rPr>
                <w:color w:val="000000"/>
                <w:sz w:val="22"/>
                <w:szCs w:val="20"/>
              </w:rPr>
            </w:pPr>
            <w:r w:rsidRPr="000E373F">
              <w:rPr>
                <w:color w:val="000000"/>
                <w:sz w:val="22"/>
                <w:szCs w:val="20"/>
              </w:rPr>
              <w:t xml:space="preserve">НР-18 </w:t>
            </w:r>
          </w:p>
        </w:tc>
        <w:tc>
          <w:tcPr>
            <w:tcW w:w="1686" w:type="dxa"/>
            <w:shd w:val="clear" w:color="auto" w:fill="auto"/>
            <w:noWrap/>
            <w:vAlign w:val="center"/>
            <w:hideMark/>
          </w:tcPr>
          <w:p w14:paraId="72BDF210" w14:textId="77777777" w:rsidR="000E373F" w:rsidRPr="000E373F" w:rsidRDefault="000E373F" w:rsidP="000E373F">
            <w:pPr>
              <w:jc w:val="center"/>
              <w:rPr>
                <w:color w:val="000000"/>
                <w:sz w:val="22"/>
                <w:szCs w:val="20"/>
              </w:rPr>
            </w:pPr>
            <w:r w:rsidRPr="000E373F">
              <w:rPr>
                <w:color w:val="000000"/>
                <w:sz w:val="22"/>
                <w:szCs w:val="20"/>
              </w:rPr>
              <w:t>80</w:t>
            </w:r>
          </w:p>
        </w:tc>
        <w:tc>
          <w:tcPr>
            <w:tcW w:w="1432" w:type="dxa"/>
            <w:shd w:val="clear" w:color="auto" w:fill="auto"/>
            <w:noWrap/>
            <w:vAlign w:val="center"/>
            <w:hideMark/>
          </w:tcPr>
          <w:p w14:paraId="7BFC521C" w14:textId="77777777" w:rsidR="000E373F" w:rsidRPr="000E373F" w:rsidRDefault="000E373F" w:rsidP="000E373F">
            <w:pPr>
              <w:jc w:val="center"/>
              <w:rPr>
                <w:color w:val="000000"/>
                <w:sz w:val="22"/>
                <w:szCs w:val="20"/>
              </w:rPr>
            </w:pPr>
            <w:r w:rsidRPr="000E373F">
              <w:rPr>
                <w:color w:val="000000"/>
                <w:sz w:val="22"/>
                <w:szCs w:val="20"/>
              </w:rPr>
              <w:t>0,876</w:t>
            </w:r>
          </w:p>
        </w:tc>
        <w:tc>
          <w:tcPr>
            <w:tcW w:w="1701" w:type="dxa"/>
            <w:shd w:val="clear" w:color="auto" w:fill="auto"/>
            <w:noWrap/>
            <w:vAlign w:val="center"/>
            <w:hideMark/>
          </w:tcPr>
          <w:p w14:paraId="19E6F795" w14:textId="77777777" w:rsidR="000E373F" w:rsidRPr="000E373F" w:rsidRDefault="000E373F" w:rsidP="000E373F">
            <w:pPr>
              <w:jc w:val="center"/>
              <w:rPr>
                <w:color w:val="000000"/>
                <w:sz w:val="22"/>
                <w:szCs w:val="20"/>
              </w:rPr>
            </w:pPr>
            <w:r w:rsidRPr="000E373F">
              <w:rPr>
                <w:color w:val="000000"/>
                <w:sz w:val="22"/>
                <w:szCs w:val="20"/>
              </w:rPr>
              <w:t>2007</w:t>
            </w:r>
          </w:p>
        </w:tc>
      </w:tr>
      <w:tr w:rsidR="000E373F" w:rsidRPr="000E373F" w14:paraId="0185E6A5" w14:textId="77777777" w:rsidTr="00A25E52">
        <w:trPr>
          <w:trHeight w:val="284"/>
        </w:trPr>
        <w:tc>
          <w:tcPr>
            <w:tcW w:w="4819" w:type="dxa"/>
            <w:gridSpan w:val="2"/>
            <w:shd w:val="clear" w:color="auto" w:fill="auto"/>
            <w:noWrap/>
            <w:vAlign w:val="center"/>
            <w:hideMark/>
          </w:tcPr>
          <w:p w14:paraId="4E8BFB1E" w14:textId="77777777" w:rsidR="000E373F" w:rsidRPr="000E373F" w:rsidRDefault="000E373F" w:rsidP="000E373F">
            <w:pPr>
              <w:jc w:val="center"/>
              <w:rPr>
                <w:b/>
                <w:bCs/>
                <w:color w:val="000000"/>
                <w:sz w:val="22"/>
                <w:szCs w:val="20"/>
              </w:rPr>
            </w:pPr>
            <w:r w:rsidRPr="000E373F">
              <w:rPr>
                <w:b/>
                <w:bCs/>
                <w:color w:val="000000"/>
                <w:sz w:val="22"/>
                <w:szCs w:val="20"/>
              </w:rPr>
              <w:t>Итого:</w:t>
            </w:r>
          </w:p>
        </w:tc>
        <w:tc>
          <w:tcPr>
            <w:tcW w:w="1686" w:type="dxa"/>
            <w:shd w:val="clear" w:color="auto" w:fill="auto"/>
            <w:noWrap/>
            <w:vAlign w:val="center"/>
            <w:hideMark/>
          </w:tcPr>
          <w:p w14:paraId="6B2D8663" w14:textId="77777777" w:rsidR="000E373F" w:rsidRPr="000E373F" w:rsidRDefault="000E373F" w:rsidP="000E373F">
            <w:pPr>
              <w:jc w:val="center"/>
              <w:rPr>
                <w:b/>
                <w:bCs/>
                <w:color w:val="000000"/>
                <w:sz w:val="22"/>
                <w:szCs w:val="20"/>
              </w:rPr>
            </w:pPr>
            <w:r w:rsidRPr="000E373F">
              <w:rPr>
                <w:b/>
                <w:bCs/>
                <w:color w:val="000000"/>
                <w:sz w:val="22"/>
                <w:szCs w:val="20"/>
              </w:rPr>
              <w:t>640</w:t>
            </w:r>
          </w:p>
        </w:tc>
        <w:tc>
          <w:tcPr>
            <w:tcW w:w="1432" w:type="dxa"/>
            <w:shd w:val="clear" w:color="auto" w:fill="auto"/>
            <w:noWrap/>
            <w:vAlign w:val="center"/>
            <w:hideMark/>
          </w:tcPr>
          <w:p w14:paraId="4C8971A9" w14:textId="77777777" w:rsidR="000E373F" w:rsidRPr="000E373F" w:rsidRDefault="000E373F" w:rsidP="000E373F">
            <w:pPr>
              <w:jc w:val="center"/>
              <w:rPr>
                <w:b/>
                <w:bCs/>
                <w:color w:val="000000"/>
                <w:sz w:val="22"/>
                <w:szCs w:val="20"/>
              </w:rPr>
            </w:pPr>
            <w:r w:rsidRPr="000E373F">
              <w:rPr>
                <w:b/>
                <w:bCs/>
                <w:color w:val="000000"/>
                <w:sz w:val="22"/>
                <w:szCs w:val="20"/>
              </w:rPr>
              <w:t>7,104</w:t>
            </w:r>
          </w:p>
        </w:tc>
        <w:tc>
          <w:tcPr>
            <w:tcW w:w="1701" w:type="dxa"/>
            <w:shd w:val="clear" w:color="auto" w:fill="auto"/>
            <w:noWrap/>
            <w:vAlign w:val="center"/>
            <w:hideMark/>
          </w:tcPr>
          <w:p w14:paraId="4FDA373C" w14:textId="77777777" w:rsidR="000E373F" w:rsidRPr="000E373F" w:rsidRDefault="000E373F" w:rsidP="000E373F">
            <w:pPr>
              <w:jc w:val="center"/>
              <w:rPr>
                <w:b/>
                <w:bCs/>
                <w:color w:val="000000"/>
                <w:sz w:val="22"/>
                <w:szCs w:val="20"/>
              </w:rPr>
            </w:pPr>
            <w:r w:rsidRPr="000E373F">
              <w:rPr>
                <w:b/>
                <w:bCs/>
                <w:color w:val="000000"/>
                <w:sz w:val="22"/>
                <w:szCs w:val="20"/>
              </w:rPr>
              <w:t> </w:t>
            </w:r>
          </w:p>
        </w:tc>
      </w:tr>
      <w:tr w:rsidR="000E373F" w:rsidRPr="000E373F" w14:paraId="3C99F025" w14:textId="77777777" w:rsidTr="00A25E52">
        <w:trPr>
          <w:trHeight w:val="284"/>
        </w:trPr>
        <w:tc>
          <w:tcPr>
            <w:tcW w:w="1550" w:type="dxa"/>
            <w:shd w:val="clear" w:color="auto" w:fill="auto"/>
            <w:noWrap/>
            <w:vAlign w:val="center"/>
            <w:hideMark/>
          </w:tcPr>
          <w:p w14:paraId="08EE065C" w14:textId="77777777" w:rsidR="000E373F" w:rsidRPr="000E373F" w:rsidRDefault="000E373F" w:rsidP="000E373F">
            <w:pPr>
              <w:rPr>
                <w:b/>
                <w:bCs/>
                <w:color w:val="000000"/>
                <w:sz w:val="22"/>
                <w:szCs w:val="20"/>
              </w:rPr>
            </w:pPr>
            <w:r w:rsidRPr="000E373F">
              <w:rPr>
                <w:b/>
                <w:bCs/>
                <w:color w:val="000000"/>
                <w:sz w:val="22"/>
                <w:szCs w:val="20"/>
              </w:rPr>
              <w:t>Участок № 4</w:t>
            </w:r>
          </w:p>
        </w:tc>
        <w:tc>
          <w:tcPr>
            <w:tcW w:w="3269" w:type="dxa"/>
            <w:shd w:val="clear" w:color="auto" w:fill="auto"/>
            <w:noWrap/>
            <w:vAlign w:val="center"/>
            <w:hideMark/>
          </w:tcPr>
          <w:p w14:paraId="2E76B6AA" w14:textId="77777777" w:rsidR="000E373F" w:rsidRPr="000E373F" w:rsidRDefault="000E373F" w:rsidP="000E373F">
            <w:pPr>
              <w:jc w:val="center"/>
              <w:rPr>
                <w:color w:val="000000"/>
                <w:sz w:val="22"/>
                <w:szCs w:val="20"/>
              </w:rPr>
            </w:pPr>
            <w:r w:rsidRPr="000E373F">
              <w:rPr>
                <w:color w:val="000000"/>
                <w:sz w:val="22"/>
                <w:szCs w:val="20"/>
              </w:rPr>
              <w:t> </w:t>
            </w:r>
          </w:p>
        </w:tc>
        <w:tc>
          <w:tcPr>
            <w:tcW w:w="3118" w:type="dxa"/>
            <w:gridSpan w:val="2"/>
            <w:shd w:val="clear" w:color="auto" w:fill="auto"/>
            <w:noWrap/>
            <w:vAlign w:val="center"/>
            <w:hideMark/>
          </w:tcPr>
          <w:p w14:paraId="1B4A626D" w14:textId="77777777" w:rsidR="000E373F" w:rsidRPr="000E373F" w:rsidRDefault="000E373F" w:rsidP="000E373F">
            <w:pPr>
              <w:jc w:val="center"/>
              <w:rPr>
                <w:b/>
                <w:bCs/>
                <w:color w:val="000000"/>
                <w:sz w:val="22"/>
                <w:szCs w:val="20"/>
              </w:rPr>
            </w:pPr>
            <w:r w:rsidRPr="000E373F">
              <w:rPr>
                <w:b/>
                <w:bCs/>
                <w:color w:val="000000"/>
                <w:sz w:val="22"/>
                <w:szCs w:val="20"/>
              </w:rPr>
              <w:t>Котельная № 36</w:t>
            </w:r>
          </w:p>
        </w:tc>
        <w:tc>
          <w:tcPr>
            <w:tcW w:w="1701" w:type="dxa"/>
            <w:shd w:val="clear" w:color="auto" w:fill="auto"/>
            <w:noWrap/>
            <w:vAlign w:val="center"/>
            <w:hideMark/>
          </w:tcPr>
          <w:p w14:paraId="0FAEB672" w14:textId="77777777" w:rsidR="000E373F" w:rsidRPr="000E373F" w:rsidRDefault="000E373F" w:rsidP="000E373F">
            <w:pPr>
              <w:jc w:val="center"/>
              <w:rPr>
                <w:color w:val="000000"/>
                <w:sz w:val="22"/>
                <w:szCs w:val="20"/>
              </w:rPr>
            </w:pPr>
            <w:r w:rsidRPr="000E373F">
              <w:rPr>
                <w:color w:val="000000"/>
                <w:sz w:val="22"/>
                <w:szCs w:val="20"/>
              </w:rPr>
              <w:t> </w:t>
            </w:r>
          </w:p>
        </w:tc>
      </w:tr>
      <w:tr w:rsidR="000E373F" w:rsidRPr="000E373F" w14:paraId="126085CC" w14:textId="77777777" w:rsidTr="00A25E52">
        <w:trPr>
          <w:trHeight w:val="284"/>
        </w:trPr>
        <w:tc>
          <w:tcPr>
            <w:tcW w:w="1550" w:type="dxa"/>
            <w:shd w:val="clear" w:color="auto" w:fill="auto"/>
            <w:noWrap/>
            <w:vAlign w:val="center"/>
            <w:hideMark/>
          </w:tcPr>
          <w:p w14:paraId="789E8A86" w14:textId="77777777" w:rsidR="000E373F" w:rsidRPr="000E373F" w:rsidRDefault="000E373F" w:rsidP="000E373F">
            <w:pPr>
              <w:jc w:val="center"/>
              <w:rPr>
                <w:color w:val="000000"/>
                <w:sz w:val="22"/>
                <w:szCs w:val="20"/>
              </w:rPr>
            </w:pPr>
            <w:r w:rsidRPr="000E373F">
              <w:rPr>
                <w:color w:val="000000"/>
                <w:sz w:val="22"/>
                <w:szCs w:val="20"/>
              </w:rPr>
              <w:t>1</w:t>
            </w:r>
          </w:p>
        </w:tc>
        <w:tc>
          <w:tcPr>
            <w:tcW w:w="3269" w:type="dxa"/>
            <w:shd w:val="clear" w:color="auto" w:fill="auto"/>
            <w:noWrap/>
            <w:vAlign w:val="center"/>
            <w:hideMark/>
          </w:tcPr>
          <w:p w14:paraId="75353F59" w14:textId="77777777" w:rsidR="000E373F" w:rsidRPr="000E373F" w:rsidRDefault="000E373F" w:rsidP="000E373F">
            <w:pPr>
              <w:jc w:val="center"/>
              <w:rPr>
                <w:color w:val="000000"/>
                <w:sz w:val="22"/>
                <w:szCs w:val="20"/>
              </w:rPr>
            </w:pPr>
            <w:r w:rsidRPr="000E373F">
              <w:rPr>
                <w:color w:val="000000"/>
                <w:sz w:val="22"/>
                <w:szCs w:val="20"/>
              </w:rPr>
              <w:t>НР-18</w:t>
            </w:r>
          </w:p>
        </w:tc>
        <w:tc>
          <w:tcPr>
            <w:tcW w:w="1686" w:type="dxa"/>
            <w:shd w:val="clear" w:color="auto" w:fill="auto"/>
            <w:noWrap/>
            <w:vAlign w:val="center"/>
            <w:hideMark/>
          </w:tcPr>
          <w:p w14:paraId="16CC1F2A" w14:textId="77777777" w:rsidR="000E373F" w:rsidRPr="000E373F" w:rsidRDefault="000E373F" w:rsidP="000E373F">
            <w:pPr>
              <w:jc w:val="center"/>
              <w:rPr>
                <w:color w:val="000000"/>
                <w:sz w:val="22"/>
                <w:szCs w:val="20"/>
              </w:rPr>
            </w:pPr>
            <w:r w:rsidRPr="000E373F">
              <w:rPr>
                <w:color w:val="000000"/>
                <w:sz w:val="22"/>
                <w:szCs w:val="20"/>
              </w:rPr>
              <w:t>100</w:t>
            </w:r>
          </w:p>
        </w:tc>
        <w:tc>
          <w:tcPr>
            <w:tcW w:w="1432" w:type="dxa"/>
            <w:shd w:val="clear" w:color="auto" w:fill="auto"/>
            <w:noWrap/>
            <w:vAlign w:val="center"/>
            <w:hideMark/>
          </w:tcPr>
          <w:p w14:paraId="2FD43C0A" w14:textId="77777777" w:rsidR="000E373F" w:rsidRPr="000E373F" w:rsidRDefault="000E373F" w:rsidP="000E373F">
            <w:pPr>
              <w:jc w:val="center"/>
              <w:rPr>
                <w:color w:val="000000"/>
                <w:sz w:val="22"/>
                <w:szCs w:val="20"/>
              </w:rPr>
            </w:pPr>
            <w:r w:rsidRPr="000E373F">
              <w:rPr>
                <w:color w:val="000000"/>
                <w:sz w:val="22"/>
                <w:szCs w:val="20"/>
              </w:rPr>
              <w:t>1</w:t>
            </w:r>
          </w:p>
        </w:tc>
        <w:tc>
          <w:tcPr>
            <w:tcW w:w="1701" w:type="dxa"/>
            <w:shd w:val="clear" w:color="auto" w:fill="auto"/>
            <w:noWrap/>
            <w:vAlign w:val="center"/>
            <w:hideMark/>
          </w:tcPr>
          <w:p w14:paraId="7C1024CB" w14:textId="77777777" w:rsidR="000E373F" w:rsidRPr="000E373F" w:rsidRDefault="000E373F" w:rsidP="000E373F">
            <w:pPr>
              <w:jc w:val="center"/>
              <w:rPr>
                <w:color w:val="000000"/>
                <w:sz w:val="22"/>
                <w:szCs w:val="20"/>
              </w:rPr>
            </w:pPr>
            <w:r w:rsidRPr="000E373F">
              <w:rPr>
                <w:color w:val="000000"/>
                <w:sz w:val="22"/>
                <w:szCs w:val="20"/>
              </w:rPr>
              <w:t>2007</w:t>
            </w:r>
          </w:p>
        </w:tc>
      </w:tr>
      <w:tr w:rsidR="000E373F" w:rsidRPr="000E373F" w14:paraId="452CC5EE" w14:textId="77777777" w:rsidTr="00A25E52">
        <w:trPr>
          <w:trHeight w:val="284"/>
        </w:trPr>
        <w:tc>
          <w:tcPr>
            <w:tcW w:w="1550" w:type="dxa"/>
            <w:shd w:val="clear" w:color="auto" w:fill="auto"/>
            <w:noWrap/>
            <w:vAlign w:val="center"/>
            <w:hideMark/>
          </w:tcPr>
          <w:p w14:paraId="1BF994F0" w14:textId="77777777" w:rsidR="000E373F" w:rsidRPr="000E373F" w:rsidRDefault="000E373F" w:rsidP="000E373F">
            <w:pPr>
              <w:jc w:val="center"/>
              <w:rPr>
                <w:color w:val="000000"/>
                <w:sz w:val="22"/>
                <w:szCs w:val="20"/>
              </w:rPr>
            </w:pPr>
            <w:r w:rsidRPr="000E373F">
              <w:rPr>
                <w:color w:val="000000"/>
                <w:sz w:val="22"/>
                <w:szCs w:val="20"/>
              </w:rPr>
              <w:t>2</w:t>
            </w:r>
          </w:p>
        </w:tc>
        <w:tc>
          <w:tcPr>
            <w:tcW w:w="3269" w:type="dxa"/>
            <w:shd w:val="clear" w:color="auto" w:fill="auto"/>
            <w:noWrap/>
            <w:vAlign w:val="center"/>
            <w:hideMark/>
          </w:tcPr>
          <w:p w14:paraId="50D38D02" w14:textId="77777777" w:rsidR="000E373F" w:rsidRPr="000E373F" w:rsidRDefault="000E373F" w:rsidP="000E373F">
            <w:pPr>
              <w:jc w:val="center"/>
              <w:rPr>
                <w:color w:val="000000"/>
                <w:sz w:val="22"/>
                <w:szCs w:val="20"/>
              </w:rPr>
            </w:pPr>
            <w:r w:rsidRPr="000E373F">
              <w:rPr>
                <w:color w:val="000000"/>
                <w:sz w:val="22"/>
                <w:szCs w:val="20"/>
              </w:rPr>
              <w:t>НР-18</w:t>
            </w:r>
          </w:p>
        </w:tc>
        <w:tc>
          <w:tcPr>
            <w:tcW w:w="1686" w:type="dxa"/>
            <w:shd w:val="clear" w:color="auto" w:fill="auto"/>
            <w:noWrap/>
            <w:vAlign w:val="center"/>
            <w:hideMark/>
          </w:tcPr>
          <w:p w14:paraId="5ED56D0D" w14:textId="77777777" w:rsidR="000E373F" w:rsidRPr="000E373F" w:rsidRDefault="000E373F" w:rsidP="000E373F">
            <w:pPr>
              <w:jc w:val="center"/>
              <w:rPr>
                <w:color w:val="000000"/>
                <w:sz w:val="22"/>
                <w:szCs w:val="20"/>
              </w:rPr>
            </w:pPr>
            <w:r w:rsidRPr="000E373F">
              <w:rPr>
                <w:color w:val="000000"/>
                <w:sz w:val="22"/>
                <w:szCs w:val="20"/>
              </w:rPr>
              <w:t>100</w:t>
            </w:r>
          </w:p>
        </w:tc>
        <w:tc>
          <w:tcPr>
            <w:tcW w:w="1432" w:type="dxa"/>
            <w:shd w:val="clear" w:color="auto" w:fill="auto"/>
            <w:noWrap/>
            <w:vAlign w:val="center"/>
            <w:hideMark/>
          </w:tcPr>
          <w:p w14:paraId="3CC57812" w14:textId="77777777" w:rsidR="000E373F" w:rsidRPr="000E373F" w:rsidRDefault="000E373F" w:rsidP="000E373F">
            <w:pPr>
              <w:jc w:val="center"/>
              <w:rPr>
                <w:color w:val="000000"/>
                <w:sz w:val="22"/>
                <w:szCs w:val="20"/>
              </w:rPr>
            </w:pPr>
            <w:r w:rsidRPr="000E373F">
              <w:rPr>
                <w:color w:val="000000"/>
                <w:sz w:val="22"/>
                <w:szCs w:val="20"/>
              </w:rPr>
              <w:t>1</w:t>
            </w:r>
          </w:p>
        </w:tc>
        <w:tc>
          <w:tcPr>
            <w:tcW w:w="1701" w:type="dxa"/>
            <w:shd w:val="clear" w:color="auto" w:fill="auto"/>
            <w:noWrap/>
            <w:vAlign w:val="center"/>
            <w:hideMark/>
          </w:tcPr>
          <w:p w14:paraId="7E9C170A" w14:textId="77777777" w:rsidR="000E373F" w:rsidRPr="000E373F" w:rsidRDefault="000E373F" w:rsidP="000E373F">
            <w:pPr>
              <w:jc w:val="center"/>
              <w:rPr>
                <w:color w:val="000000"/>
                <w:sz w:val="22"/>
                <w:szCs w:val="20"/>
              </w:rPr>
            </w:pPr>
            <w:r w:rsidRPr="000E373F">
              <w:rPr>
                <w:color w:val="000000"/>
                <w:sz w:val="22"/>
                <w:szCs w:val="20"/>
              </w:rPr>
              <w:t>2007</w:t>
            </w:r>
          </w:p>
        </w:tc>
      </w:tr>
      <w:tr w:rsidR="000E373F" w:rsidRPr="000E373F" w14:paraId="7492DC0C" w14:textId="77777777" w:rsidTr="00A25E52">
        <w:trPr>
          <w:trHeight w:val="284"/>
        </w:trPr>
        <w:tc>
          <w:tcPr>
            <w:tcW w:w="1550" w:type="dxa"/>
            <w:shd w:val="clear" w:color="auto" w:fill="auto"/>
            <w:noWrap/>
            <w:vAlign w:val="center"/>
            <w:hideMark/>
          </w:tcPr>
          <w:p w14:paraId="61B2197F" w14:textId="77777777" w:rsidR="000E373F" w:rsidRPr="000E373F" w:rsidRDefault="000E373F" w:rsidP="000E373F">
            <w:pPr>
              <w:jc w:val="center"/>
              <w:rPr>
                <w:color w:val="000000"/>
                <w:sz w:val="22"/>
                <w:szCs w:val="20"/>
              </w:rPr>
            </w:pPr>
            <w:r w:rsidRPr="000E373F">
              <w:rPr>
                <w:color w:val="000000"/>
                <w:sz w:val="22"/>
                <w:szCs w:val="20"/>
              </w:rPr>
              <w:t>3</w:t>
            </w:r>
          </w:p>
        </w:tc>
        <w:tc>
          <w:tcPr>
            <w:tcW w:w="3269" w:type="dxa"/>
            <w:shd w:val="clear" w:color="auto" w:fill="auto"/>
            <w:noWrap/>
            <w:vAlign w:val="center"/>
            <w:hideMark/>
          </w:tcPr>
          <w:p w14:paraId="0888F568" w14:textId="77777777" w:rsidR="000E373F" w:rsidRPr="000E373F" w:rsidRDefault="000E373F" w:rsidP="000E373F">
            <w:pPr>
              <w:jc w:val="center"/>
              <w:rPr>
                <w:color w:val="000000"/>
                <w:sz w:val="22"/>
                <w:szCs w:val="20"/>
              </w:rPr>
            </w:pPr>
            <w:r w:rsidRPr="000E373F">
              <w:rPr>
                <w:color w:val="000000"/>
                <w:sz w:val="22"/>
                <w:szCs w:val="20"/>
              </w:rPr>
              <w:t xml:space="preserve">НР-18 </w:t>
            </w:r>
          </w:p>
        </w:tc>
        <w:tc>
          <w:tcPr>
            <w:tcW w:w="1686" w:type="dxa"/>
            <w:shd w:val="clear" w:color="auto" w:fill="auto"/>
            <w:noWrap/>
            <w:vAlign w:val="center"/>
            <w:hideMark/>
          </w:tcPr>
          <w:p w14:paraId="093B4936" w14:textId="77777777" w:rsidR="000E373F" w:rsidRPr="000E373F" w:rsidRDefault="000E373F" w:rsidP="000E373F">
            <w:pPr>
              <w:jc w:val="center"/>
              <w:rPr>
                <w:color w:val="000000"/>
                <w:sz w:val="22"/>
                <w:szCs w:val="20"/>
              </w:rPr>
            </w:pPr>
            <w:r w:rsidRPr="000E373F">
              <w:rPr>
                <w:color w:val="000000"/>
                <w:sz w:val="22"/>
                <w:szCs w:val="20"/>
              </w:rPr>
              <w:t>100</w:t>
            </w:r>
          </w:p>
        </w:tc>
        <w:tc>
          <w:tcPr>
            <w:tcW w:w="1432" w:type="dxa"/>
            <w:shd w:val="clear" w:color="auto" w:fill="auto"/>
            <w:noWrap/>
            <w:vAlign w:val="center"/>
            <w:hideMark/>
          </w:tcPr>
          <w:p w14:paraId="42745976" w14:textId="77777777" w:rsidR="000E373F" w:rsidRPr="000E373F" w:rsidRDefault="000E373F" w:rsidP="000E373F">
            <w:pPr>
              <w:jc w:val="center"/>
              <w:rPr>
                <w:color w:val="000000"/>
                <w:sz w:val="22"/>
                <w:szCs w:val="20"/>
              </w:rPr>
            </w:pPr>
            <w:r w:rsidRPr="000E373F">
              <w:rPr>
                <w:color w:val="000000"/>
                <w:sz w:val="22"/>
                <w:szCs w:val="20"/>
              </w:rPr>
              <w:t>1</w:t>
            </w:r>
          </w:p>
        </w:tc>
        <w:tc>
          <w:tcPr>
            <w:tcW w:w="1701" w:type="dxa"/>
            <w:shd w:val="clear" w:color="auto" w:fill="auto"/>
            <w:noWrap/>
            <w:vAlign w:val="center"/>
            <w:hideMark/>
          </w:tcPr>
          <w:p w14:paraId="0498CA3B" w14:textId="77777777" w:rsidR="000E373F" w:rsidRPr="000E373F" w:rsidRDefault="000E373F" w:rsidP="000E373F">
            <w:pPr>
              <w:jc w:val="center"/>
              <w:rPr>
                <w:color w:val="000000"/>
                <w:sz w:val="22"/>
                <w:szCs w:val="20"/>
              </w:rPr>
            </w:pPr>
            <w:r w:rsidRPr="000E373F">
              <w:rPr>
                <w:color w:val="000000"/>
                <w:sz w:val="22"/>
                <w:szCs w:val="20"/>
              </w:rPr>
              <w:t>2006</w:t>
            </w:r>
          </w:p>
        </w:tc>
      </w:tr>
      <w:tr w:rsidR="000E373F" w:rsidRPr="000E373F" w14:paraId="091A6FC5" w14:textId="77777777" w:rsidTr="00A25E52">
        <w:trPr>
          <w:trHeight w:val="284"/>
        </w:trPr>
        <w:tc>
          <w:tcPr>
            <w:tcW w:w="1550" w:type="dxa"/>
            <w:shd w:val="clear" w:color="auto" w:fill="auto"/>
            <w:noWrap/>
            <w:vAlign w:val="center"/>
            <w:hideMark/>
          </w:tcPr>
          <w:p w14:paraId="4110B56A" w14:textId="77777777" w:rsidR="000E373F" w:rsidRPr="000E373F" w:rsidRDefault="000E373F" w:rsidP="000E373F">
            <w:pPr>
              <w:jc w:val="center"/>
              <w:rPr>
                <w:color w:val="000000"/>
                <w:sz w:val="22"/>
                <w:szCs w:val="20"/>
              </w:rPr>
            </w:pPr>
            <w:r w:rsidRPr="000E373F">
              <w:rPr>
                <w:color w:val="000000"/>
                <w:sz w:val="22"/>
                <w:szCs w:val="20"/>
              </w:rPr>
              <w:t>4</w:t>
            </w:r>
          </w:p>
        </w:tc>
        <w:tc>
          <w:tcPr>
            <w:tcW w:w="3269" w:type="dxa"/>
            <w:shd w:val="clear" w:color="auto" w:fill="auto"/>
            <w:noWrap/>
            <w:vAlign w:val="center"/>
            <w:hideMark/>
          </w:tcPr>
          <w:p w14:paraId="390C837E" w14:textId="77777777" w:rsidR="000E373F" w:rsidRPr="000E373F" w:rsidRDefault="000E373F" w:rsidP="000E373F">
            <w:pPr>
              <w:jc w:val="center"/>
              <w:rPr>
                <w:color w:val="000000"/>
                <w:sz w:val="22"/>
                <w:szCs w:val="20"/>
              </w:rPr>
            </w:pPr>
            <w:r w:rsidRPr="000E373F">
              <w:rPr>
                <w:color w:val="000000"/>
                <w:sz w:val="22"/>
                <w:szCs w:val="20"/>
              </w:rPr>
              <w:t xml:space="preserve">НР-18 </w:t>
            </w:r>
          </w:p>
        </w:tc>
        <w:tc>
          <w:tcPr>
            <w:tcW w:w="1686" w:type="dxa"/>
            <w:shd w:val="clear" w:color="auto" w:fill="auto"/>
            <w:noWrap/>
            <w:vAlign w:val="center"/>
            <w:hideMark/>
          </w:tcPr>
          <w:p w14:paraId="301D4667" w14:textId="77777777" w:rsidR="000E373F" w:rsidRPr="000E373F" w:rsidRDefault="000E373F" w:rsidP="000E373F">
            <w:pPr>
              <w:jc w:val="center"/>
              <w:rPr>
                <w:color w:val="000000"/>
                <w:sz w:val="22"/>
                <w:szCs w:val="20"/>
              </w:rPr>
            </w:pPr>
            <w:r w:rsidRPr="000E373F">
              <w:rPr>
                <w:color w:val="000000"/>
                <w:sz w:val="22"/>
                <w:szCs w:val="20"/>
              </w:rPr>
              <w:t>100</w:t>
            </w:r>
          </w:p>
        </w:tc>
        <w:tc>
          <w:tcPr>
            <w:tcW w:w="1432" w:type="dxa"/>
            <w:shd w:val="clear" w:color="auto" w:fill="auto"/>
            <w:noWrap/>
            <w:vAlign w:val="center"/>
            <w:hideMark/>
          </w:tcPr>
          <w:p w14:paraId="6E2297C9" w14:textId="77777777" w:rsidR="000E373F" w:rsidRPr="000E373F" w:rsidRDefault="000E373F" w:rsidP="000E373F">
            <w:pPr>
              <w:jc w:val="center"/>
              <w:rPr>
                <w:color w:val="000000"/>
                <w:sz w:val="22"/>
                <w:szCs w:val="20"/>
              </w:rPr>
            </w:pPr>
            <w:r w:rsidRPr="000E373F">
              <w:rPr>
                <w:color w:val="000000"/>
                <w:sz w:val="22"/>
                <w:szCs w:val="20"/>
              </w:rPr>
              <w:t>1</w:t>
            </w:r>
          </w:p>
        </w:tc>
        <w:tc>
          <w:tcPr>
            <w:tcW w:w="1701" w:type="dxa"/>
            <w:shd w:val="clear" w:color="auto" w:fill="auto"/>
            <w:noWrap/>
            <w:vAlign w:val="center"/>
            <w:hideMark/>
          </w:tcPr>
          <w:p w14:paraId="4025E6F7" w14:textId="77777777" w:rsidR="000E373F" w:rsidRPr="000E373F" w:rsidRDefault="000E373F" w:rsidP="000E373F">
            <w:pPr>
              <w:jc w:val="center"/>
              <w:rPr>
                <w:color w:val="000000"/>
                <w:sz w:val="22"/>
                <w:szCs w:val="20"/>
              </w:rPr>
            </w:pPr>
            <w:r w:rsidRPr="000E373F">
              <w:rPr>
                <w:color w:val="000000"/>
                <w:sz w:val="22"/>
                <w:szCs w:val="20"/>
              </w:rPr>
              <w:t>2009</w:t>
            </w:r>
          </w:p>
        </w:tc>
      </w:tr>
      <w:tr w:rsidR="000E373F" w:rsidRPr="000E373F" w14:paraId="376B65EE" w14:textId="77777777" w:rsidTr="00A25E52">
        <w:trPr>
          <w:trHeight w:val="284"/>
        </w:trPr>
        <w:tc>
          <w:tcPr>
            <w:tcW w:w="4819" w:type="dxa"/>
            <w:gridSpan w:val="2"/>
            <w:shd w:val="clear" w:color="auto" w:fill="auto"/>
            <w:noWrap/>
            <w:vAlign w:val="center"/>
            <w:hideMark/>
          </w:tcPr>
          <w:p w14:paraId="563E8A78" w14:textId="77777777" w:rsidR="000E373F" w:rsidRPr="000E373F" w:rsidRDefault="000E373F" w:rsidP="000E373F">
            <w:pPr>
              <w:jc w:val="center"/>
              <w:rPr>
                <w:b/>
                <w:bCs/>
                <w:color w:val="000000"/>
                <w:sz w:val="22"/>
                <w:szCs w:val="20"/>
              </w:rPr>
            </w:pPr>
            <w:r w:rsidRPr="000E373F">
              <w:rPr>
                <w:b/>
                <w:bCs/>
                <w:color w:val="000000"/>
                <w:sz w:val="22"/>
                <w:szCs w:val="20"/>
              </w:rPr>
              <w:t>Итого:</w:t>
            </w:r>
          </w:p>
        </w:tc>
        <w:tc>
          <w:tcPr>
            <w:tcW w:w="1686" w:type="dxa"/>
            <w:shd w:val="clear" w:color="auto" w:fill="auto"/>
            <w:noWrap/>
            <w:vAlign w:val="center"/>
            <w:hideMark/>
          </w:tcPr>
          <w:p w14:paraId="3852F662" w14:textId="77777777" w:rsidR="000E373F" w:rsidRPr="000E373F" w:rsidRDefault="000E373F" w:rsidP="000E373F">
            <w:pPr>
              <w:jc w:val="center"/>
              <w:rPr>
                <w:b/>
                <w:bCs/>
                <w:color w:val="000000"/>
                <w:sz w:val="22"/>
                <w:szCs w:val="20"/>
              </w:rPr>
            </w:pPr>
            <w:r w:rsidRPr="000E373F">
              <w:rPr>
                <w:b/>
                <w:bCs/>
                <w:color w:val="000000"/>
                <w:sz w:val="22"/>
                <w:szCs w:val="20"/>
              </w:rPr>
              <w:t>400</w:t>
            </w:r>
          </w:p>
        </w:tc>
        <w:tc>
          <w:tcPr>
            <w:tcW w:w="1432" w:type="dxa"/>
            <w:shd w:val="clear" w:color="auto" w:fill="auto"/>
            <w:noWrap/>
            <w:vAlign w:val="center"/>
            <w:hideMark/>
          </w:tcPr>
          <w:p w14:paraId="61C2F0CE" w14:textId="77777777" w:rsidR="000E373F" w:rsidRPr="000E373F" w:rsidRDefault="000E373F" w:rsidP="000E373F">
            <w:pPr>
              <w:jc w:val="center"/>
              <w:rPr>
                <w:b/>
                <w:bCs/>
                <w:color w:val="000000"/>
                <w:sz w:val="22"/>
                <w:szCs w:val="20"/>
              </w:rPr>
            </w:pPr>
            <w:r w:rsidRPr="000E373F">
              <w:rPr>
                <w:b/>
                <w:bCs/>
                <w:color w:val="000000"/>
                <w:sz w:val="22"/>
                <w:szCs w:val="20"/>
              </w:rPr>
              <w:t>4</w:t>
            </w:r>
          </w:p>
        </w:tc>
        <w:tc>
          <w:tcPr>
            <w:tcW w:w="1701" w:type="dxa"/>
            <w:shd w:val="clear" w:color="auto" w:fill="auto"/>
            <w:noWrap/>
            <w:vAlign w:val="center"/>
            <w:hideMark/>
          </w:tcPr>
          <w:p w14:paraId="0E9CFB8F" w14:textId="77777777" w:rsidR="000E373F" w:rsidRPr="000E373F" w:rsidRDefault="000E373F" w:rsidP="000E373F">
            <w:pPr>
              <w:jc w:val="center"/>
              <w:rPr>
                <w:b/>
                <w:bCs/>
                <w:color w:val="000000"/>
                <w:sz w:val="22"/>
                <w:szCs w:val="20"/>
              </w:rPr>
            </w:pPr>
            <w:r w:rsidRPr="000E373F">
              <w:rPr>
                <w:b/>
                <w:bCs/>
                <w:color w:val="000000"/>
                <w:sz w:val="22"/>
                <w:szCs w:val="20"/>
              </w:rPr>
              <w:t> </w:t>
            </w:r>
          </w:p>
        </w:tc>
      </w:tr>
      <w:tr w:rsidR="000E373F" w:rsidRPr="000E373F" w14:paraId="7C80780F" w14:textId="77777777" w:rsidTr="00A25E52">
        <w:trPr>
          <w:trHeight w:val="284"/>
        </w:trPr>
        <w:tc>
          <w:tcPr>
            <w:tcW w:w="1550" w:type="dxa"/>
            <w:shd w:val="clear" w:color="auto" w:fill="auto"/>
            <w:noWrap/>
            <w:vAlign w:val="center"/>
            <w:hideMark/>
          </w:tcPr>
          <w:p w14:paraId="2E323228" w14:textId="77777777" w:rsidR="000E373F" w:rsidRPr="000E373F" w:rsidRDefault="000E373F" w:rsidP="000E373F">
            <w:pPr>
              <w:jc w:val="center"/>
              <w:rPr>
                <w:color w:val="000000"/>
                <w:sz w:val="22"/>
                <w:szCs w:val="20"/>
              </w:rPr>
            </w:pPr>
            <w:r w:rsidRPr="000E373F">
              <w:rPr>
                <w:color w:val="000000"/>
                <w:sz w:val="22"/>
                <w:szCs w:val="20"/>
              </w:rPr>
              <w:t> </w:t>
            </w:r>
          </w:p>
        </w:tc>
        <w:tc>
          <w:tcPr>
            <w:tcW w:w="3269" w:type="dxa"/>
            <w:shd w:val="clear" w:color="auto" w:fill="auto"/>
            <w:noWrap/>
            <w:vAlign w:val="center"/>
            <w:hideMark/>
          </w:tcPr>
          <w:p w14:paraId="56BAE213" w14:textId="77777777" w:rsidR="000E373F" w:rsidRPr="000E373F" w:rsidRDefault="000E373F" w:rsidP="000E373F">
            <w:pPr>
              <w:jc w:val="center"/>
              <w:rPr>
                <w:color w:val="000000"/>
                <w:sz w:val="22"/>
                <w:szCs w:val="20"/>
              </w:rPr>
            </w:pPr>
            <w:r w:rsidRPr="000E373F">
              <w:rPr>
                <w:color w:val="000000"/>
                <w:sz w:val="22"/>
                <w:szCs w:val="20"/>
              </w:rPr>
              <w:t> </w:t>
            </w:r>
          </w:p>
        </w:tc>
        <w:tc>
          <w:tcPr>
            <w:tcW w:w="3118" w:type="dxa"/>
            <w:gridSpan w:val="2"/>
            <w:shd w:val="clear" w:color="auto" w:fill="auto"/>
            <w:noWrap/>
            <w:vAlign w:val="center"/>
            <w:hideMark/>
          </w:tcPr>
          <w:p w14:paraId="5A7FDFEC" w14:textId="77777777" w:rsidR="000E373F" w:rsidRPr="000E373F" w:rsidRDefault="000E373F" w:rsidP="000E373F">
            <w:pPr>
              <w:jc w:val="center"/>
              <w:rPr>
                <w:b/>
                <w:bCs/>
                <w:color w:val="000000"/>
                <w:sz w:val="22"/>
                <w:szCs w:val="20"/>
              </w:rPr>
            </w:pPr>
            <w:r w:rsidRPr="000E373F">
              <w:rPr>
                <w:b/>
                <w:bCs/>
                <w:color w:val="000000"/>
                <w:sz w:val="22"/>
                <w:szCs w:val="20"/>
              </w:rPr>
              <w:t>Котельная № 37</w:t>
            </w:r>
          </w:p>
        </w:tc>
        <w:tc>
          <w:tcPr>
            <w:tcW w:w="1701" w:type="dxa"/>
            <w:shd w:val="clear" w:color="auto" w:fill="auto"/>
            <w:noWrap/>
            <w:vAlign w:val="center"/>
            <w:hideMark/>
          </w:tcPr>
          <w:p w14:paraId="76BE4596" w14:textId="77777777" w:rsidR="000E373F" w:rsidRPr="000E373F" w:rsidRDefault="000E373F" w:rsidP="000E373F">
            <w:pPr>
              <w:jc w:val="center"/>
              <w:rPr>
                <w:color w:val="000000"/>
                <w:sz w:val="22"/>
                <w:szCs w:val="20"/>
              </w:rPr>
            </w:pPr>
            <w:r w:rsidRPr="000E373F">
              <w:rPr>
                <w:color w:val="000000"/>
                <w:sz w:val="22"/>
                <w:szCs w:val="20"/>
              </w:rPr>
              <w:t> </w:t>
            </w:r>
          </w:p>
        </w:tc>
      </w:tr>
      <w:tr w:rsidR="000E373F" w:rsidRPr="000E373F" w14:paraId="0925BE71" w14:textId="77777777" w:rsidTr="00A25E52">
        <w:trPr>
          <w:trHeight w:val="284"/>
        </w:trPr>
        <w:tc>
          <w:tcPr>
            <w:tcW w:w="1550" w:type="dxa"/>
            <w:shd w:val="clear" w:color="auto" w:fill="auto"/>
            <w:noWrap/>
            <w:vAlign w:val="center"/>
            <w:hideMark/>
          </w:tcPr>
          <w:p w14:paraId="678ADF4B" w14:textId="77777777" w:rsidR="000E373F" w:rsidRPr="000E373F" w:rsidRDefault="000E373F" w:rsidP="000E373F">
            <w:pPr>
              <w:jc w:val="center"/>
              <w:rPr>
                <w:color w:val="000000"/>
                <w:sz w:val="22"/>
                <w:szCs w:val="20"/>
              </w:rPr>
            </w:pPr>
            <w:r w:rsidRPr="000E373F">
              <w:rPr>
                <w:color w:val="000000"/>
                <w:sz w:val="22"/>
                <w:szCs w:val="20"/>
              </w:rPr>
              <w:t>1</w:t>
            </w:r>
          </w:p>
        </w:tc>
        <w:tc>
          <w:tcPr>
            <w:tcW w:w="3269" w:type="dxa"/>
            <w:shd w:val="clear" w:color="auto" w:fill="auto"/>
            <w:noWrap/>
            <w:vAlign w:val="center"/>
            <w:hideMark/>
          </w:tcPr>
          <w:p w14:paraId="55A52639" w14:textId="77777777" w:rsidR="000E373F" w:rsidRPr="000E373F" w:rsidRDefault="000E373F" w:rsidP="000E373F">
            <w:pPr>
              <w:jc w:val="center"/>
              <w:rPr>
                <w:color w:val="000000"/>
                <w:sz w:val="22"/>
                <w:szCs w:val="20"/>
              </w:rPr>
            </w:pPr>
            <w:r w:rsidRPr="000E373F">
              <w:rPr>
                <w:color w:val="000000"/>
                <w:sz w:val="22"/>
                <w:szCs w:val="20"/>
              </w:rPr>
              <w:t>КВр-1,45</w:t>
            </w:r>
          </w:p>
        </w:tc>
        <w:tc>
          <w:tcPr>
            <w:tcW w:w="1686" w:type="dxa"/>
            <w:shd w:val="clear" w:color="auto" w:fill="auto"/>
            <w:noWrap/>
            <w:vAlign w:val="center"/>
            <w:hideMark/>
          </w:tcPr>
          <w:p w14:paraId="3BB83AB7" w14:textId="77777777" w:rsidR="000E373F" w:rsidRPr="000E373F" w:rsidRDefault="000E373F" w:rsidP="000E373F">
            <w:pPr>
              <w:jc w:val="center"/>
              <w:rPr>
                <w:color w:val="000000"/>
                <w:sz w:val="22"/>
                <w:szCs w:val="20"/>
              </w:rPr>
            </w:pPr>
            <w:r w:rsidRPr="000E373F">
              <w:rPr>
                <w:color w:val="000000"/>
                <w:sz w:val="22"/>
                <w:szCs w:val="20"/>
              </w:rPr>
              <w:t>94,5</w:t>
            </w:r>
          </w:p>
        </w:tc>
        <w:tc>
          <w:tcPr>
            <w:tcW w:w="1432" w:type="dxa"/>
            <w:shd w:val="clear" w:color="auto" w:fill="auto"/>
            <w:noWrap/>
            <w:vAlign w:val="center"/>
            <w:hideMark/>
          </w:tcPr>
          <w:p w14:paraId="25B14870" w14:textId="77777777" w:rsidR="000E373F" w:rsidRPr="000E373F" w:rsidRDefault="000E373F" w:rsidP="000E373F">
            <w:pPr>
              <w:jc w:val="center"/>
              <w:rPr>
                <w:color w:val="000000"/>
                <w:sz w:val="22"/>
                <w:szCs w:val="20"/>
              </w:rPr>
            </w:pPr>
            <w:r w:rsidRPr="000E373F">
              <w:rPr>
                <w:color w:val="000000"/>
                <w:sz w:val="22"/>
                <w:szCs w:val="20"/>
              </w:rPr>
              <w:t>1,25</w:t>
            </w:r>
          </w:p>
        </w:tc>
        <w:tc>
          <w:tcPr>
            <w:tcW w:w="1701" w:type="dxa"/>
            <w:shd w:val="clear" w:color="auto" w:fill="auto"/>
            <w:noWrap/>
            <w:vAlign w:val="center"/>
            <w:hideMark/>
          </w:tcPr>
          <w:p w14:paraId="1D34AEE1" w14:textId="77777777" w:rsidR="000E373F" w:rsidRPr="000E373F" w:rsidRDefault="000E373F" w:rsidP="000E373F">
            <w:pPr>
              <w:jc w:val="center"/>
              <w:rPr>
                <w:color w:val="000000"/>
                <w:sz w:val="22"/>
                <w:szCs w:val="20"/>
              </w:rPr>
            </w:pPr>
            <w:r w:rsidRPr="000E373F">
              <w:rPr>
                <w:color w:val="000000"/>
                <w:sz w:val="22"/>
                <w:szCs w:val="20"/>
              </w:rPr>
              <w:t>2014</w:t>
            </w:r>
          </w:p>
        </w:tc>
      </w:tr>
      <w:tr w:rsidR="000E373F" w:rsidRPr="000E373F" w14:paraId="3AAC32DB" w14:textId="77777777" w:rsidTr="00A25E52">
        <w:trPr>
          <w:trHeight w:val="284"/>
        </w:trPr>
        <w:tc>
          <w:tcPr>
            <w:tcW w:w="1550" w:type="dxa"/>
            <w:shd w:val="clear" w:color="auto" w:fill="auto"/>
            <w:noWrap/>
            <w:vAlign w:val="center"/>
            <w:hideMark/>
          </w:tcPr>
          <w:p w14:paraId="08079A38" w14:textId="77777777" w:rsidR="000E373F" w:rsidRPr="000E373F" w:rsidRDefault="000E373F" w:rsidP="000E373F">
            <w:pPr>
              <w:jc w:val="center"/>
              <w:rPr>
                <w:color w:val="000000"/>
                <w:sz w:val="22"/>
                <w:szCs w:val="20"/>
              </w:rPr>
            </w:pPr>
            <w:r w:rsidRPr="000E373F">
              <w:rPr>
                <w:color w:val="000000"/>
                <w:sz w:val="22"/>
                <w:szCs w:val="20"/>
              </w:rPr>
              <w:lastRenderedPageBreak/>
              <w:t>2</w:t>
            </w:r>
          </w:p>
        </w:tc>
        <w:tc>
          <w:tcPr>
            <w:tcW w:w="3269" w:type="dxa"/>
            <w:shd w:val="clear" w:color="auto" w:fill="auto"/>
            <w:noWrap/>
            <w:vAlign w:val="center"/>
            <w:hideMark/>
          </w:tcPr>
          <w:p w14:paraId="26B40D6B" w14:textId="77777777" w:rsidR="000E373F" w:rsidRPr="000E373F" w:rsidRDefault="000E373F" w:rsidP="000E373F">
            <w:pPr>
              <w:jc w:val="center"/>
              <w:rPr>
                <w:color w:val="000000"/>
                <w:sz w:val="22"/>
                <w:szCs w:val="20"/>
              </w:rPr>
            </w:pPr>
            <w:r w:rsidRPr="000E373F">
              <w:rPr>
                <w:color w:val="000000"/>
                <w:sz w:val="22"/>
                <w:szCs w:val="20"/>
              </w:rPr>
              <w:t>КВр-1,45</w:t>
            </w:r>
          </w:p>
        </w:tc>
        <w:tc>
          <w:tcPr>
            <w:tcW w:w="1686" w:type="dxa"/>
            <w:shd w:val="clear" w:color="auto" w:fill="auto"/>
            <w:noWrap/>
            <w:vAlign w:val="center"/>
            <w:hideMark/>
          </w:tcPr>
          <w:p w14:paraId="647388C0" w14:textId="77777777" w:rsidR="000E373F" w:rsidRPr="000E373F" w:rsidRDefault="000E373F" w:rsidP="000E373F">
            <w:pPr>
              <w:jc w:val="center"/>
              <w:rPr>
                <w:color w:val="000000"/>
                <w:sz w:val="22"/>
                <w:szCs w:val="20"/>
              </w:rPr>
            </w:pPr>
            <w:r w:rsidRPr="000E373F">
              <w:rPr>
                <w:color w:val="000000"/>
                <w:sz w:val="22"/>
                <w:szCs w:val="20"/>
              </w:rPr>
              <w:t>94,5</w:t>
            </w:r>
          </w:p>
        </w:tc>
        <w:tc>
          <w:tcPr>
            <w:tcW w:w="1432" w:type="dxa"/>
            <w:shd w:val="clear" w:color="auto" w:fill="auto"/>
            <w:noWrap/>
            <w:vAlign w:val="center"/>
            <w:hideMark/>
          </w:tcPr>
          <w:p w14:paraId="3F522782" w14:textId="77777777" w:rsidR="000E373F" w:rsidRPr="000E373F" w:rsidRDefault="000E373F" w:rsidP="000E373F">
            <w:pPr>
              <w:jc w:val="center"/>
              <w:rPr>
                <w:color w:val="000000"/>
                <w:sz w:val="22"/>
                <w:szCs w:val="20"/>
              </w:rPr>
            </w:pPr>
            <w:r w:rsidRPr="000E373F">
              <w:rPr>
                <w:color w:val="000000"/>
                <w:sz w:val="22"/>
                <w:szCs w:val="20"/>
              </w:rPr>
              <w:t>1,25</w:t>
            </w:r>
          </w:p>
        </w:tc>
        <w:tc>
          <w:tcPr>
            <w:tcW w:w="1701" w:type="dxa"/>
            <w:shd w:val="clear" w:color="auto" w:fill="auto"/>
            <w:noWrap/>
            <w:vAlign w:val="center"/>
            <w:hideMark/>
          </w:tcPr>
          <w:p w14:paraId="4DC2866F" w14:textId="77777777" w:rsidR="000E373F" w:rsidRPr="000E373F" w:rsidRDefault="000E373F" w:rsidP="000E373F">
            <w:pPr>
              <w:jc w:val="center"/>
              <w:rPr>
                <w:color w:val="000000"/>
                <w:sz w:val="22"/>
                <w:szCs w:val="20"/>
              </w:rPr>
            </w:pPr>
            <w:r w:rsidRPr="000E373F">
              <w:rPr>
                <w:color w:val="000000"/>
                <w:sz w:val="22"/>
                <w:szCs w:val="20"/>
              </w:rPr>
              <w:t>2014</w:t>
            </w:r>
          </w:p>
        </w:tc>
      </w:tr>
      <w:tr w:rsidR="000E373F" w:rsidRPr="000E373F" w14:paraId="716AA877" w14:textId="77777777" w:rsidTr="00A25E52">
        <w:trPr>
          <w:trHeight w:val="284"/>
        </w:trPr>
        <w:tc>
          <w:tcPr>
            <w:tcW w:w="1550" w:type="dxa"/>
            <w:shd w:val="clear" w:color="auto" w:fill="auto"/>
            <w:noWrap/>
            <w:vAlign w:val="center"/>
            <w:hideMark/>
          </w:tcPr>
          <w:p w14:paraId="7B27CFED" w14:textId="77777777" w:rsidR="000E373F" w:rsidRPr="000E373F" w:rsidRDefault="000E373F" w:rsidP="000E373F">
            <w:pPr>
              <w:jc w:val="center"/>
              <w:rPr>
                <w:color w:val="000000"/>
                <w:sz w:val="22"/>
                <w:szCs w:val="20"/>
              </w:rPr>
            </w:pPr>
            <w:r w:rsidRPr="000E373F">
              <w:rPr>
                <w:color w:val="000000"/>
                <w:sz w:val="22"/>
                <w:szCs w:val="20"/>
              </w:rPr>
              <w:t>3</w:t>
            </w:r>
          </w:p>
        </w:tc>
        <w:tc>
          <w:tcPr>
            <w:tcW w:w="3269" w:type="dxa"/>
            <w:shd w:val="clear" w:color="auto" w:fill="auto"/>
            <w:noWrap/>
            <w:vAlign w:val="center"/>
            <w:hideMark/>
          </w:tcPr>
          <w:p w14:paraId="4160A52B" w14:textId="77777777" w:rsidR="000E373F" w:rsidRPr="000E373F" w:rsidRDefault="000E373F" w:rsidP="000E373F">
            <w:pPr>
              <w:jc w:val="center"/>
              <w:rPr>
                <w:color w:val="000000"/>
                <w:sz w:val="22"/>
                <w:szCs w:val="20"/>
              </w:rPr>
            </w:pPr>
            <w:r w:rsidRPr="000E373F">
              <w:rPr>
                <w:color w:val="000000"/>
                <w:sz w:val="22"/>
                <w:szCs w:val="20"/>
              </w:rPr>
              <w:t>КВр-1,45</w:t>
            </w:r>
          </w:p>
        </w:tc>
        <w:tc>
          <w:tcPr>
            <w:tcW w:w="1686" w:type="dxa"/>
            <w:shd w:val="clear" w:color="auto" w:fill="auto"/>
            <w:noWrap/>
            <w:vAlign w:val="center"/>
            <w:hideMark/>
          </w:tcPr>
          <w:p w14:paraId="33AD3604" w14:textId="77777777" w:rsidR="000E373F" w:rsidRPr="000E373F" w:rsidRDefault="000E373F" w:rsidP="000E373F">
            <w:pPr>
              <w:jc w:val="center"/>
              <w:rPr>
                <w:color w:val="000000"/>
                <w:sz w:val="22"/>
                <w:szCs w:val="20"/>
              </w:rPr>
            </w:pPr>
            <w:r w:rsidRPr="000E373F">
              <w:rPr>
                <w:color w:val="000000"/>
                <w:sz w:val="22"/>
                <w:szCs w:val="20"/>
              </w:rPr>
              <w:t>94,5</w:t>
            </w:r>
          </w:p>
        </w:tc>
        <w:tc>
          <w:tcPr>
            <w:tcW w:w="1432" w:type="dxa"/>
            <w:shd w:val="clear" w:color="auto" w:fill="auto"/>
            <w:noWrap/>
            <w:vAlign w:val="center"/>
            <w:hideMark/>
          </w:tcPr>
          <w:p w14:paraId="16FE17AA" w14:textId="77777777" w:rsidR="000E373F" w:rsidRPr="000E373F" w:rsidRDefault="000E373F" w:rsidP="000E373F">
            <w:pPr>
              <w:jc w:val="center"/>
              <w:rPr>
                <w:color w:val="000000"/>
                <w:sz w:val="22"/>
                <w:szCs w:val="20"/>
              </w:rPr>
            </w:pPr>
            <w:r w:rsidRPr="000E373F">
              <w:rPr>
                <w:color w:val="000000"/>
                <w:sz w:val="22"/>
                <w:szCs w:val="20"/>
              </w:rPr>
              <w:t>1,25</w:t>
            </w:r>
          </w:p>
        </w:tc>
        <w:tc>
          <w:tcPr>
            <w:tcW w:w="1701" w:type="dxa"/>
            <w:shd w:val="clear" w:color="auto" w:fill="auto"/>
            <w:noWrap/>
            <w:vAlign w:val="center"/>
            <w:hideMark/>
          </w:tcPr>
          <w:p w14:paraId="2CDE90ED" w14:textId="77777777" w:rsidR="000E373F" w:rsidRPr="000E373F" w:rsidRDefault="000E373F" w:rsidP="000E373F">
            <w:pPr>
              <w:jc w:val="center"/>
              <w:rPr>
                <w:color w:val="000000"/>
                <w:sz w:val="22"/>
                <w:szCs w:val="20"/>
              </w:rPr>
            </w:pPr>
            <w:r w:rsidRPr="000E373F">
              <w:rPr>
                <w:color w:val="000000"/>
                <w:sz w:val="22"/>
                <w:szCs w:val="20"/>
              </w:rPr>
              <w:t>2020</w:t>
            </w:r>
          </w:p>
        </w:tc>
      </w:tr>
      <w:tr w:rsidR="000E373F" w:rsidRPr="000E373F" w14:paraId="77F710C6" w14:textId="77777777" w:rsidTr="00A25E52">
        <w:trPr>
          <w:trHeight w:val="284"/>
        </w:trPr>
        <w:tc>
          <w:tcPr>
            <w:tcW w:w="1550" w:type="dxa"/>
            <w:shd w:val="clear" w:color="auto" w:fill="auto"/>
            <w:noWrap/>
            <w:vAlign w:val="center"/>
            <w:hideMark/>
          </w:tcPr>
          <w:p w14:paraId="23CDCB4D" w14:textId="77777777" w:rsidR="000E373F" w:rsidRPr="000E373F" w:rsidRDefault="000E373F" w:rsidP="000E373F">
            <w:pPr>
              <w:jc w:val="center"/>
              <w:rPr>
                <w:color w:val="000000"/>
                <w:sz w:val="22"/>
                <w:szCs w:val="20"/>
              </w:rPr>
            </w:pPr>
            <w:r w:rsidRPr="000E373F">
              <w:rPr>
                <w:color w:val="000000"/>
                <w:sz w:val="22"/>
                <w:szCs w:val="20"/>
              </w:rPr>
              <w:t>4</w:t>
            </w:r>
          </w:p>
        </w:tc>
        <w:tc>
          <w:tcPr>
            <w:tcW w:w="3269" w:type="dxa"/>
            <w:shd w:val="clear" w:color="auto" w:fill="auto"/>
            <w:noWrap/>
            <w:vAlign w:val="center"/>
            <w:hideMark/>
          </w:tcPr>
          <w:p w14:paraId="28FD1C5F" w14:textId="77777777" w:rsidR="000E373F" w:rsidRPr="000E373F" w:rsidRDefault="000E373F" w:rsidP="000E373F">
            <w:pPr>
              <w:jc w:val="center"/>
              <w:rPr>
                <w:color w:val="000000"/>
                <w:sz w:val="22"/>
                <w:szCs w:val="20"/>
              </w:rPr>
            </w:pPr>
            <w:r w:rsidRPr="000E373F">
              <w:rPr>
                <w:color w:val="000000"/>
                <w:sz w:val="22"/>
                <w:szCs w:val="20"/>
              </w:rPr>
              <w:t>КВр-1,45</w:t>
            </w:r>
          </w:p>
        </w:tc>
        <w:tc>
          <w:tcPr>
            <w:tcW w:w="1686" w:type="dxa"/>
            <w:shd w:val="clear" w:color="auto" w:fill="auto"/>
            <w:noWrap/>
            <w:vAlign w:val="center"/>
            <w:hideMark/>
          </w:tcPr>
          <w:p w14:paraId="1136225C" w14:textId="77777777" w:rsidR="000E373F" w:rsidRPr="000E373F" w:rsidRDefault="000E373F" w:rsidP="000E373F">
            <w:pPr>
              <w:jc w:val="center"/>
              <w:rPr>
                <w:color w:val="000000"/>
                <w:sz w:val="22"/>
                <w:szCs w:val="20"/>
              </w:rPr>
            </w:pPr>
            <w:r w:rsidRPr="000E373F">
              <w:rPr>
                <w:color w:val="000000"/>
                <w:sz w:val="22"/>
                <w:szCs w:val="20"/>
              </w:rPr>
              <w:t>94,5</w:t>
            </w:r>
          </w:p>
        </w:tc>
        <w:tc>
          <w:tcPr>
            <w:tcW w:w="1432" w:type="dxa"/>
            <w:shd w:val="clear" w:color="auto" w:fill="auto"/>
            <w:noWrap/>
            <w:vAlign w:val="center"/>
            <w:hideMark/>
          </w:tcPr>
          <w:p w14:paraId="64D0DF96" w14:textId="77777777" w:rsidR="000E373F" w:rsidRPr="000E373F" w:rsidRDefault="000E373F" w:rsidP="000E373F">
            <w:pPr>
              <w:jc w:val="center"/>
              <w:rPr>
                <w:color w:val="000000"/>
                <w:sz w:val="22"/>
                <w:szCs w:val="20"/>
              </w:rPr>
            </w:pPr>
            <w:r w:rsidRPr="000E373F">
              <w:rPr>
                <w:color w:val="000000"/>
                <w:sz w:val="22"/>
                <w:szCs w:val="20"/>
              </w:rPr>
              <w:t>1,25</w:t>
            </w:r>
          </w:p>
        </w:tc>
        <w:tc>
          <w:tcPr>
            <w:tcW w:w="1701" w:type="dxa"/>
            <w:shd w:val="clear" w:color="auto" w:fill="auto"/>
            <w:noWrap/>
            <w:vAlign w:val="center"/>
            <w:hideMark/>
          </w:tcPr>
          <w:p w14:paraId="3C1E783A" w14:textId="77777777" w:rsidR="000E373F" w:rsidRPr="000E373F" w:rsidRDefault="000E373F" w:rsidP="000E373F">
            <w:pPr>
              <w:jc w:val="center"/>
              <w:rPr>
                <w:color w:val="000000"/>
                <w:sz w:val="22"/>
                <w:szCs w:val="20"/>
              </w:rPr>
            </w:pPr>
            <w:r w:rsidRPr="000E373F">
              <w:rPr>
                <w:color w:val="000000"/>
                <w:sz w:val="22"/>
                <w:szCs w:val="20"/>
              </w:rPr>
              <w:t>2012</w:t>
            </w:r>
          </w:p>
        </w:tc>
      </w:tr>
      <w:tr w:rsidR="000E373F" w:rsidRPr="000E373F" w14:paraId="24C21B9F" w14:textId="77777777" w:rsidTr="00A25E52">
        <w:trPr>
          <w:trHeight w:val="284"/>
        </w:trPr>
        <w:tc>
          <w:tcPr>
            <w:tcW w:w="1550" w:type="dxa"/>
            <w:shd w:val="clear" w:color="auto" w:fill="auto"/>
            <w:noWrap/>
            <w:vAlign w:val="center"/>
            <w:hideMark/>
          </w:tcPr>
          <w:p w14:paraId="5C4B759D" w14:textId="77777777" w:rsidR="000E373F" w:rsidRPr="000E373F" w:rsidRDefault="000E373F" w:rsidP="000E373F">
            <w:pPr>
              <w:jc w:val="center"/>
              <w:rPr>
                <w:color w:val="000000"/>
                <w:sz w:val="22"/>
                <w:szCs w:val="20"/>
              </w:rPr>
            </w:pPr>
            <w:r w:rsidRPr="000E373F">
              <w:rPr>
                <w:color w:val="000000"/>
                <w:sz w:val="22"/>
                <w:szCs w:val="20"/>
              </w:rPr>
              <w:t>5</w:t>
            </w:r>
          </w:p>
        </w:tc>
        <w:tc>
          <w:tcPr>
            <w:tcW w:w="3269" w:type="dxa"/>
            <w:shd w:val="clear" w:color="auto" w:fill="auto"/>
            <w:noWrap/>
            <w:vAlign w:val="center"/>
            <w:hideMark/>
          </w:tcPr>
          <w:p w14:paraId="55EBE146" w14:textId="77777777" w:rsidR="000E373F" w:rsidRPr="000E373F" w:rsidRDefault="000E373F" w:rsidP="000E373F">
            <w:pPr>
              <w:jc w:val="center"/>
              <w:rPr>
                <w:color w:val="000000"/>
                <w:sz w:val="22"/>
                <w:szCs w:val="20"/>
              </w:rPr>
            </w:pPr>
            <w:r w:rsidRPr="000E373F">
              <w:rPr>
                <w:color w:val="000000"/>
                <w:sz w:val="22"/>
                <w:szCs w:val="20"/>
              </w:rPr>
              <w:t>КВс-1,45</w:t>
            </w:r>
          </w:p>
        </w:tc>
        <w:tc>
          <w:tcPr>
            <w:tcW w:w="1686" w:type="dxa"/>
            <w:shd w:val="clear" w:color="auto" w:fill="auto"/>
            <w:noWrap/>
            <w:vAlign w:val="center"/>
            <w:hideMark/>
          </w:tcPr>
          <w:p w14:paraId="552E2115" w14:textId="77777777" w:rsidR="000E373F" w:rsidRPr="000E373F" w:rsidRDefault="000E373F" w:rsidP="000E373F">
            <w:pPr>
              <w:jc w:val="center"/>
              <w:rPr>
                <w:color w:val="000000"/>
                <w:sz w:val="22"/>
                <w:szCs w:val="20"/>
              </w:rPr>
            </w:pPr>
            <w:r w:rsidRPr="000E373F">
              <w:rPr>
                <w:color w:val="000000"/>
                <w:sz w:val="22"/>
                <w:szCs w:val="20"/>
              </w:rPr>
              <w:t>94,5</w:t>
            </w:r>
          </w:p>
        </w:tc>
        <w:tc>
          <w:tcPr>
            <w:tcW w:w="1432" w:type="dxa"/>
            <w:shd w:val="clear" w:color="auto" w:fill="auto"/>
            <w:noWrap/>
            <w:vAlign w:val="center"/>
            <w:hideMark/>
          </w:tcPr>
          <w:p w14:paraId="65B7F69F" w14:textId="77777777" w:rsidR="000E373F" w:rsidRPr="000E373F" w:rsidRDefault="000E373F" w:rsidP="000E373F">
            <w:pPr>
              <w:jc w:val="center"/>
              <w:rPr>
                <w:color w:val="000000"/>
                <w:sz w:val="22"/>
                <w:szCs w:val="20"/>
              </w:rPr>
            </w:pPr>
            <w:r w:rsidRPr="000E373F">
              <w:rPr>
                <w:color w:val="000000"/>
                <w:sz w:val="22"/>
                <w:szCs w:val="20"/>
              </w:rPr>
              <w:t>1,25</w:t>
            </w:r>
          </w:p>
        </w:tc>
        <w:tc>
          <w:tcPr>
            <w:tcW w:w="1701" w:type="dxa"/>
            <w:shd w:val="clear" w:color="auto" w:fill="auto"/>
            <w:noWrap/>
            <w:vAlign w:val="center"/>
            <w:hideMark/>
          </w:tcPr>
          <w:p w14:paraId="5D7D235A" w14:textId="77777777" w:rsidR="000E373F" w:rsidRPr="000E373F" w:rsidRDefault="000E373F" w:rsidP="000E373F">
            <w:pPr>
              <w:jc w:val="center"/>
              <w:rPr>
                <w:color w:val="000000"/>
                <w:sz w:val="22"/>
                <w:szCs w:val="20"/>
              </w:rPr>
            </w:pPr>
            <w:r w:rsidRPr="000E373F">
              <w:rPr>
                <w:color w:val="000000"/>
                <w:sz w:val="22"/>
                <w:szCs w:val="20"/>
              </w:rPr>
              <w:t>2011</w:t>
            </w:r>
          </w:p>
        </w:tc>
      </w:tr>
      <w:tr w:rsidR="000E373F" w:rsidRPr="000E373F" w14:paraId="052FC7AB" w14:textId="77777777" w:rsidTr="00A25E52">
        <w:trPr>
          <w:trHeight w:val="284"/>
        </w:trPr>
        <w:tc>
          <w:tcPr>
            <w:tcW w:w="1550" w:type="dxa"/>
            <w:shd w:val="clear" w:color="auto" w:fill="auto"/>
            <w:noWrap/>
            <w:vAlign w:val="center"/>
            <w:hideMark/>
          </w:tcPr>
          <w:p w14:paraId="45AA7A21" w14:textId="77777777" w:rsidR="000E373F" w:rsidRPr="000E373F" w:rsidRDefault="000E373F" w:rsidP="000E373F">
            <w:pPr>
              <w:jc w:val="center"/>
              <w:rPr>
                <w:color w:val="000000"/>
                <w:sz w:val="22"/>
                <w:szCs w:val="20"/>
              </w:rPr>
            </w:pPr>
            <w:r w:rsidRPr="000E373F">
              <w:rPr>
                <w:color w:val="000000"/>
                <w:sz w:val="22"/>
                <w:szCs w:val="20"/>
              </w:rPr>
              <w:t>6</w:t>
            </w:r>
          </w:p>
        </w:tc>
        <w:tc>
          <w:tcPr>
            <w:tcW w:w="3269" w:type="dxa"/>
            <w:shd w:val="clear" w:color="auto" w:fill="auto"/>
            <w:noWrap/>
            <w:vAlign w:val="center"/>
            <w:hideMark/>
          </w:tcPr>
          <w:p w14:paraId="381C15E3" w14:textId="77777777" w:rsidR="000E373F" w:rsidRPr="000E373F" w:rsidRDefault="000E373F" w:rsidP="000E373F">
            <w:pPr>
              <w:jc w:val="center"/>
              <w:rPr>
                <w:color w:val="000000"/>
                <w:sz w:val="22"/>
                <w:szCs w:val="20"/>
              </w:rPr>
            </w:pPr>
            <w:r w:rsidRPr="000E373F">
              <w:rPr>
                <w:color w:val="000000"/>
                <w:sz w:val="22"/>
                <w:szCs w:val="20"/>
              </w:rPr>
              <w:t>КВр-1,45</w:t>
            </w:r>
          </w:p>
        </w:tc>
        <w:tc>
          <w:tcPr>
            <w:tcW w:w="1686" w:type="dxa"/>
            <w:shd w:val="clear" w:color="auto" w:fill="auto"/>
            <w:noWrap/>
            <w:vAlign w:val="center"/>
            <w:hideMark/>
          </w:tcPr>
          <w:p w14:paraId="28806D66" w14:textId="77777777" w:rsidR="000E373F" w:rsidRPr="000E373F" w:rsidRDefault="000E373F" w:rsidP="000E373F">
            <w:pPr>
              <w:jc w:val="center"/>
              <w:rPr>
                <w:color w:val="000000"/>
                <w:sz w:val="22"/>
                <w:szCs w:val="20"/>
              </w:rPr>
            </w:pPr>
            <w:r w:rsidRPr="000E373F">
              <w:rPr>
                <w:color w:val="000000"/>
                <w:sz w:val="22"/>
                <w:szCs w:val="20"/>
              </w:rPr>
              <w:t>94,5</w:t>
            </w:r>
          </w:p>
        </w:tc>
        <w:tc>
          <w:tcPr>
            <w:tcW w:w="1432" w:type="dxa"/>
            <w:shd w:val="clear" w:color="auto" w:fill="auto"/>
            <w:noWrap/>
            <w:vAlign w:val="center"/>
            <w:hideMark/>
          </w:tcPr>
          <w:p w14:paraId="61F1A3EA" w14:textId="77777777" w:rsidR="000E373F" w:rsidRPr="000E373F" w:rsidRDefault="000E373F" w:rsidP="000E373F">
            <w:pPr>
              <w:jc w:val="center"/>
              <w:rPr>
                <w:color w:val="000000"/>
                <w:sz w:val="22"/>
                <w:szCs w:val="20"/>
              </w:rPr>
            </w:pPr>
            <w:r w:rsidRPr="000E373F">
              <w:rPr>
                <w:color w:val="000000"/>
                <w:sz w:val="22"/>
                <w:szCs w:val="20"/>
              </w:rPr>
              <w:t>1,25</w:t>
            </w:r>
          </w:p>
        </w:tc>
        <w:tc>
          <w:tcPr>
            <w:tcW w:w="1701" w:type="dxa"/>
            <w:shd w:val="clear" w:color="auto" w:fill="auto"/>
            <w:noWrap/>
            <w:vAlign w:val="center"/>
            <w:hideMark/>
          </w:tcPr>
          <w:p w14:paraId="0E2A3B40" w14:textId="77777777" w:rsidR="000E373F" w:rsidRPr="000E373F" w:rsidRDefault="000E373F" w:rsidP="000E373F">
            <w:pPr>
              <w:jc w:val="center"/>
              <w:rPr>
                <w:color w:val="000000"/>
                <w:sz w:val="22"/>
                <w:szCs w:val="20"/>
              </w:rPr>
            </w:pPr>
            <w:r w:rsidRPr="000E373F">
              <w:rPr>
                <w:color w:val="000000"/>
                <w:sz w:val="22"/>
                <w:szCs w:val="20"/>
              </w:rPr>
              <w:t>2020</w:t>
            </w:r>
          </w:p>
        </w:tc>
      </w:tr>
      <w:tr w:rsidR="000E373F" w:rsidRPr="000E373F" w14:paraId="73A89BCA" w14:textId="77777777" w:rsidTr="00A25E52">
        <w:trPr>
          <w:trHeight w:val="284"/>
        </w:trPr>
        <w:tc>
          <w:tcPr>
            <w:tcW w:w="1550" w:type="dxa"/>
            <w:shd w:val="clear" w:color="auto" w:fill="auto"/>
            <w:noWrap/>
            <w:vAlign w:val="center"/>
            <w:hideMark/>
          </w:tcPr>
          <w:p w14:paraId="150B8E31" w14:textId="77777777" w:rsidR="000E373F" w:rsidRPr="000E373F" w:rsidRDefault="000E373F" w:rsidP="000E373F">
            <w:pPr>
              <w:jc w:val="center"/>
              <w:rPr>
                <w:color w:val="000000"/>
                <w:sz w:val="22"/>
                <w:szCs w:val="20"/>
              </w:rPr>
            </w:pPr>
            <w:r w:rsidRPr="000E373F">
              <w:rPr>
                <w:color w:val="000000"/>
                <w:sz w:val="22"/>
                <w:szCs w:val="20"/>
              </w:rPr>
              <w:t>7</w:t>
            </w:r>
          </w:p>
        </w:tc>
        <w:tc>
          <w:tcPr>
            <w:tcW w:w="3269" w:type="dxa"/>
            <w:shd w:val="clear" w:color="auto" w:fill="auto"/>
            <w:noWrap/>
            <w:vAlign w:val="center"/>
            <w:hideMark/>
          </w:tcPr>
          <w:p w14:paraId="775AA193" w14:textId="77777777" w:rsidR="000E373F" w:rsidRPr="000E373F" w:rsidRDefault="000E373F" w:rsidP="000E373F">
            <w:pPr>
              <w:jc w:val="center"/>
              <w:rPr>
                <w:color w:val="000000"/>
                <w:sz w:val="22"/>
                <w:szCs w:val="20"/>
              </w:rPr>
            </w:pPr>
            <w:r w:rsidRPr="000E373F">
              <w:rPr>
                <w:color w:val="000000"/>
                <w:sz w:val="22"/>
                <w:szCs w:val="20"/>
              </w:rPr>
              <w:t>КВр-1,45</w:t>
            </w:r>
          </w:p>
        </w:tc>
        <w:tc>
          <w:tcPr>
            <w:tcW w:w="1686" w:type="dxa"/>
            <w:shd w:val="clear" w:color="auto" w:fill="auto"/>
            <w:noWrap/>
            <w:vAlign w:val="center"/>
            <w:hideMark/>
          </w:tcPr>
          <w:p w14:paraId="6AF571F2" w14:textId="77777777" w:rsidR="000E373F" w:rsidRPr="000E373F" w:rsidRDefault="000E373F" w:rsidP="000E373F">
            <w:pPr>
              <w:jc w:val="center"/>
              <w:rPr>
                <w:color w:val="000000"/>
                <w:sz w:val="22"/>
                <w:szCs w:val="20"/>
              </w:rPr>
            </w:pPr>
            <w:r w:rsidRPr="000E373F">
              <w:rPr>
                <w:color w:val="000000"/>
                <w:sz w:val="22"/>
                <w:szCs w:val="20"/>
              </w:rPr>
              <w:t>94,5</w:t>
            </w:r>
          </w:p>
        </w:tc>
        <w:tc>
          <w:tcPr>
            <w:tcW w:w="1432" w:type="dxa"/>
            <w:shd w:val="clear" w:color="auto" w:fill="auto"/>
            <w:noWrap/>
            <w:vAlign w:val="center"/>
            <w:hideMark/>
          </w:tcPr>
          <w:p w14:paraId="65214055" w14:textId="77777777" w:rsidR="000E373F" w:rsidRPr="000E373F" w:rsidRDefault="000E373F" w:rsidP="000E373F">
            <w:pPr>
              <w:jc w:val="center"/>
              <w:rPr>
                <w:color w:val="000000"/>
                <w:sz w:val="22"/>
                <w:szCs w:val="20"/>
              </w:rPr>
            </w:pPr>
            <w:r w:rsidRPr="000E373F">
              <w:rPr>
                <w:color w:val="000000"/>
                <w:sz w:val="22"/>
                <w:szCs w:val="20"/>
              </w:rPr>
              <w:t>1,25</w:t>
            </w:r>
          </w:p>
        </w:tc>
        <w:tc>
          <w:tcPr>
            <w:tcW w:w="1701" w:type="dxa"/>
            <w:shd w:val="clear" w:color="auto" w:fill="auto"/>
            <w:noWrap/>
            <w:vAlign w:val="center"/>
            <w:hideMark/>
          </w:tcPr>
          <w:p w14:paraId="47ADDA9D" w14:textId="77777777" w:rsidR="000E373F" w:rsidRPr="000E373F" w:rsidRDefault="000E373F" w:rsidP="000E373F">
            <w:pPr>
              <w:jc w:val="center"/>
              <w:rPr>
                <w:color w:val="000000"/>
                <w:sz w:val="22"/>
                <w:szCs w:val="20"/>
              </w:rPr>
            </w:pPr>
            <w:r w:rsidRPr="000E373F">
              <w:rPr>
                <w:color w:val="000000"/>
                <w:sz w:val="22"/>
                <w:szCs w:val="20"/>
              </w:rPr>
              <w:t>2020</w:t>
            </w:r>
          </w:p>
        </w:tc>
      </w:tr>
      <w:tr w:rsidR="000E373F" w:rsidRPr="000E373F" w14:paraId="7A4589DE" w14:textId="77777777" w:rsidTr="00A25E52">
        <w:trPr>
          <w:trHeight w:val="284"/>
        </w:trPr>
        <w:tc>
          <w:tcPr>
            <w:tcW w:w="1550" w:type="dxa"/>
            <w:shd w:val="clear" w:color="auto" w:fill="auto"/>
            <w:noWrap/>
            <w:vAlign w:val="center"/>
            <w:hideMark/>
          </w:tcPr>
          <w:p w14:paraId="266D7DA9" w14:textId="77777777" w:rsidR="000E373F" w:rsidRPr="000E373F" w:rsidRDefault="000E373F" w:rsidP="000E373F">
            <w:pPr>
              <w:jc w:val="center"/>
              <w:rPr>
                <w:color w:val="000000"/>
                <w:sz w:val="22"/>
                <w:szCs w:val="20"/>
              </w:rPr>
            </w:pPr>
            <w:r w:rsidRPr="000E373F">
              <w:rPr>
                <w:color w:val="000000"/>
                <w:sz w:val="22"/>
                <w:szCs w:val="20"/>
              </w:rPr>
              <w:t>8</w:t>
            </w:r>
          </w:p>
        </w:tc>
        <w:tc>
          <w:tcPr>
            <w:tcW w:w="3269" w:type="dxa"/>
            <w:shd w:val="clear" w:color="auto" w:fill="auto"/>
            <w:noWrap/>
            <w:vAlign w:val="center"/>
            <w:hideMark/>
          </w:tcPr>
          <w:p w14:paraId="517A77D0" w14:textId="77777777" w:rsidR="000E373F" w:rsidRPr="000E373F" w:rsidRDefault="000E373F" w:rsidP="000E373F">
            <w:pPr>
              <w:jc w:val="center"/>
              <w:rPr>
                <w:color w:val="000000"/>
                <w:sz w:val="22"/>
                <w:szCs w:val="20"/>
              </w:rPr>
            </w:pPr>
            <w:r w:rsidRPr="000E373F">
              <w:rPr>
                <w:color w:val="000000"/>
                <w:sz w:val="22"/>
                <w:szCs w:val="20"/>
              </w:rPr>
              <w:t xml:space="preserve">НР-18 </w:t>
            </w:r>
          </w:p>
        </w:tc>
        <w:tc>
          <w:tcPr>
            <w:tcW w:w="1686" w:type="dxa"/>
            <w:shd w:val="clear" w:color="auto" w:fill="auto"/>
            <w:noWrap/>
            <w:vAlign w:val="center"/>
            <w:hideMark/>
          </w:tcPr>
          <w:p w14:paraId="625341F9" w14:textId="77777777" w:rsidR="000E373F" w:rsidRPr="000E373F" w:rsidRDefault="000E373F" w:rsidP="000E373F">
            <w:pPr>
              <w:jc w:val="center"/>
              <w:rPr>
                <w:color w:val="000000"/>
                <w:sz w:val="22"/>
                <w:szCs w:val="20"/>
              </w:rPr>
            </w:pPr>
            <w:r w:rsidRPr="000E373F">
              <w:rPr>
                <w:color w:val="000000"/>
                <w:sz w:val="22"/>
                <w:szCs w:val="20"/>
              </w:rPr>
              <w:t>100</w:t>
            </w:r>
          </w:p>
        </w:tc>
        <w:tc>
          <w:tcPr>
            <w:tcW w:w="1432" w:type="dxa"/>
            <w:shd w:val="clear" w:color="auto" w:fill="auto"/>
            <w:noWrap/>
            <w:vAlign w:val="center"/>
            <w:hideMark/>
          </w:tcPr>
          <w:p w14:paraId="2F16DE60" w14:textId="77777777" w:rsidR="000E373F" w:rsidRPr="000E373F" w:rsidRDefault="000E373F" w:rsidP="000E373F">
            <w:pPr>
              <w:jc w:val="center"/>
              <w:rPr>
                <w:color w:val="000000"/>
                <w:sz w:val="22"/>
                <w:szCs w:val="20"/>
              </w:rPr>
            </w:pPr>
            <w:r w:rsidRPr="000E373F">
              <w:rPr>
                <w:color w:val="000000"/>
                <w:sz w:val="22"/>
                <w:szCs w:val="20"/>
              </w:rPr>
              <w:t>1</w:t>
            </w:r>
          </w:p>
        </w:tc>
        <w:tc>
          <w:tcPr>
            <w:tcW w:w="1701" w:type="dxa"/>
            <w:shd w:val="clear" w:color="auto" w:fill="auto"/>
            <w:noWrap/>
            <w:vAlign w:val="center"/>
            <w:hideMark/>
          </w:tcPr>
          <w:p w14:paraId="1B5DD874" w14:textId="77777777" w:rsidR="000E373F" w:rsidRPr="000E373F" w:rsidRDefault="000E373F" w:rsidP="000E373F">
            <w:pPr>
              <w:jc w:val="center"/>
              <w:rPr>
                <w:color w:val="000000"/>
                <w:sz w:val="22"/>
                <w:szCs w:val="20"/>
              </w:rPr>
            </w:pPr>
            <w:r w:rsidRPr="000E373F">
              <w:rPr>
                <w:color w:val="000000"/>
                <w:sz w:val="22"/>
                <w:szCs w:val="20"/>
              </w:rPr>
              <w:t>2009</w:t>
            </w:r>
          </w:p>
        </w:tc>
      </w:tr>
      <w:tr w:rsidR="000E373F" w:rsidRPr="000E373F" w14:paraId="10B6B4F5" w14:textId="77777777" w:rsidTr="00A25E52">
        <w:trPr>
          <w:trHeight w:val="284"/>
        </w:trPr>
        <w:tc>
          <w:tcPr>
            <w:tcW w:w="1550" w:type="dxa"/>
            <w:shd w:val="clear" w:color="auto" w:fill="auto"/>
            <w:noWrap/>
            <w:vAlign w:val="center"/>
            <w:hideMark/>
          </w:tcPr>
          <w:p w14:paraId="58C6FE89" w14:textId="77777777" w:rsidR="000E373F" w:rsidRPr="000E373F" w:rsidRDefault="000E373F" w:rsidP="000E373F">
            <w:pPr>
              <w:jc w:val="center"/>
              <w:rPr>
                <w:color w:val="000000"/>
                <w:sz w:val="22"/>
                <w:szCs w:val="20"/>
              </w:rPr>
            </w:pPr>
            <w:r w:rsidRPr="000E373F">
              <w:rPr>
                <w:color w:val="000000"/>
                <w:sz w:val="22"/>
                <w:szCs w:val="20"/>
              </w:rPr>
              <w:t>9</w:t>
            </w:r>
          </w:p>
        </w:tc>
        <w:tc>
          <w:tcPr>
            <w:tcW w:w="3269" w:type="dxa"/>
            <w:shd w:val="clear" w:color="auto" w:fill="auto"/>
            <w:noWrap/>
            <w:vAlign w:val="center"/>
            <w:hideMark/>
          </w:tcPr>
          <w:p w14:paraId="651FB565" w14:textId="77777777" w:rsidR="000E373F" w:rsidRPr="000E373F" w:rsidRDefault="000E373F" w:rsidP="000E373F">
            <w:pPr>
              <w:jc w:val="center"/>
              <w:rPr>
                <w:color w:val="000000"/>
                <w:sz w:val="22"/>
                <w:szCs w:val="20"/>
              </w:rPr>
            </w:pPr>
            <w:r w:rsidRPr="000E373F">
              <w:rPr>
                <w:color w:val="000000"/>
                <w:sz w:val="22"/>
                <w:szCs w:val="20"/>
              </w:rPr>
              <w:t>НР-18</w:t>
            </w:r>
          </w:p>
        </w:tc>
        <w:tc>
          <w:tcPr>
            <w:tcW w:w="1686" w:type="dxa"/>
            <w:shd w:val="clear" w:color="auto" w:fill="auto"/>
            <w:noWrap/>
            <w:vAlign w:val="center"/>
            <w:hideMark/>
          </w:tcPr>
          <w:p w14:paraId="0C7EC58D" w14:textId="77777777" w:rsidR="000E373F" w:rsidRPr="000E373F" w:rsidRDefault="000E373F" w:rsidP="000E373F">
            <w:pPr>
              <w:jc w:val="center"/>
              <w:rPr>
                <w:color w:val="000000"/>
                <w:sz w:val="22"/>
                <w:szCs w:val="20"/>
              </w:rPr>
            </w:pPr>
            <w:r w:rsidRPr="000E373F">
              <w:rPr>
                <w:color w:val="000000"/>
                <w:sz w:val="22"/>
                <w:szCs w:val="20"/>
              </w:rPr>
              <w:t>100</w:t>
            </w:r>
          </w:p>
        </w:tc>
        <w:tc>
          <w:tcPr>
            <w:tcW w:w="1432" w:type="dxa"/>
            <w:shd w:val="clear" w:color="auto" w:fill="auto"/>
            <w:noWrap/>
            <w:vAlign w:val="center"/>
            <w:hideMark/>
          </w:tcPr>
          <w:p w14:paraId="766D6E3D" w14:textId="77777777" w:rsidR="000E373F" w:rsidRPr="000E373F" w:rsidRDefault="000E373F" w:rsidP="000E373F">
            <w:pPr>
              <w:jc w:val="center"/>
              <w:rPr>
                <w:color w:val="000000"/>
                <w:sz w:val="22"/>
                <w:szCs w:val="20"/>
              </w:rPr>
            </w:pPr>
            <w:r w:rsidRPr="000E373F">
              <w:rPr>
                <w:color w:val="000000"/>
                <w:sz w:val="22"/>
                <w:szCs w:val="20"/>
              </w:rPr>
              <w:t>1</w:t>
            </w:r>
          </w:p>
        </w:tc>
        <w:tc>
          <w:tcPr>
            <w:tcW w:w="1701" w:type="dxa"/>
            <w:shd w:val="clear" w:color="auto" w:fill="auto"/>
            <w:noWrap/>
            <w:vAlign w:val="center"/>
            <w:hideMark/>
          </w:tcPr>
          <w:p w14:paraId="5F2B06F4" w14:textId="77777777" w:rsidR="000E373F" w:rsidRPr="000E373F" w:rsidRDefault="000E373F" w:rsidP="000E373F">
            <w:pPr>
              <w:jc w:val="center"/>
              <w:rPr>
                <w:color w:val="000000"/>
                <w:sz w:val="22"/>
                <w:szCs w:val="20"/>
              </w:rPr>
            </w:pPr>
            <w:r w:rsidRPr="000E373F">
              <w:rPr>
                <w:color w:val="000000"/>
                <w:sz w:val="22"/>
                <w:szCs w:val="20"/>
              </w:rPr>
              <w:t>2005</w:t>
            </w:r>
          </w:p>
        </w:tc>
      </w:tr>
      <w:tr w:rsidR="000E373F" w:rsidRPr="000E373F" w14:paraId="184016F4" w14:textId="77777777" w:rsidTr="00A25E52">
        <w:trPr>
          <w:trHeight w:val="284"/>
        </w:trPr>
        <w:tc>
          <w:tcPr>
            <w:tcW w:w="1550" w:type="dxa"/>
            <w:shd w:val="clear" w:color="auto" w:fill="auto"/>
            <w:noWrap/>
            <w:vAlign w:val="center"/>
            <w:hideMark/>
          </w:tcPr>
          <w:p w14:paraId="4C48C736" w14:textId="77777777" w:rsidR="000E373F" w:rsidRPr="000E373F" w:rsidRDefault="000E373F" w:rsidP="000E373F">
            <w:pPr>
              <w:jc w:val="center"/>
              <w:rPr>
                <w:color w:val="000000"/>
                <w:sz w:val="22"/>
                <w:szCs w:val="20"/>
              </w:rPr>
            </w:pPr>
            <w:r w:rsidRPr="000E373F">
              <w:rPr>
                <w:color w:val="000000"/>
                <w:sz w:val="22"/>
                <w:szCs w:val="20"/>
              </w:rPr>
              <w:t>10</w:t>
            </w:r>
          </w:p>
        </w:tc>
        <w:tc>
          <w:tcPr>
            <w:tcW w:w="3269" w:type="dxa"/>
            <w:shd w:val="clear" w:color="auto" w:fill="auto"/>
            <w:noWrap/>
            <w:vAlign w:val="center"/>
            <w:hideMark/>
          </w:tcPr>
          <w:p w14:paraId="1F0F42E7" w14:textId="77777777" w:rsidR="000E373F" w:rsidRPr="000E373F" w:rsidRDefault="000E373F" w:rsidP="000E373F">
            <w:pPr>
              <w:jc w:val="center"/>
              <w:rPr>
                <w:color w:val="000000"/>
                <w:sz w:val="22"/>
                <w:szCs w:val="20"/>
              </w:rPr>
            </w:pPr>
            <w:r w:rsidRPr="000E373F">
              <w:rPr>
                <w:color w:val="000000"/>
                <w:sz w:val="22"/>
                <w:szCs w:val="20"/>
              </w:rPr>
              <w:t>НР-18</w:t>
            </w:r>
          </w:p>
        </w:tc>
        <w:tc>
          <w:tcPr>
            <w:tcW w:w="1686" w:type="dxa"/>
            <w:shd w:val="clear" w:color="auto" w:fill="auto"/>
            <w:noWrap/>
            <w:vAlign w:val="center"/>
            <w:hideMark/>
          </w:tcPr>
          <w:p w14:paraId="27865B0E" w14:textId="77777777" w:rsidR="000E373F" w:rsidRPr="000E373F" w:rsidRDefault="000E373F" w:rsidP="000E373F">
            <w:pPr>
              <w:jc w:val="center"/>
              <w:rPr>
                <w:color w:val="000000"/>
                <w:sz w:val="22"/>
                <w:szCs w:val="20"/>
              </w:rPr>
            </w:pPr>
            <w:r w:rsidRPr="000E373F">
              <w:rPr>
                <w:color w:val="000000"/>
                <w:sz w:val="22"/>
                <w:szCs w:val="20"/>
              </w:rPr>
              <w:t>100</w:t>
            </w:r>
          </w:p>
        </w:tc>
        <w:tc>
          <w:tcPr>
            <w:tcW w:w="1432" w:type="dxa"/>
            <w:shd w:val="clear" w:color="auto" w:fill="auto"/>
            <w:noWrap/>
            <w:vAlign w:val="center"/>
            <w:hideMark/>
          </w:tcPr>
          <w:p w14:paraId="685FF855" w14:textId="77777777" w:rsidR="000E373F" w:rsidRPr="000E373F" w:rsidRDefault="000E373F" w:rsidP="000E373F">
            <w:pPr>
              <w:jc w:val="center"/>
              <w:rPr>
                <w:color w:val="000000"/>
                <w:sz w:val="22"/>
                <w:szCs w:val="20"/>
              </w:rPr>
            </w:pPr>
            <w:r w:rsidRPr="000E373F">
              <w:rPr>
                <w:color w:val="000000"/>
                <w:sz w:val="22"/>
                <w:szCs w:val="20"/>
              </w:rPr>
              <w:t>1</w:t>
            </w:r>
          </w:p>
        </w:tc>
        <w:tc>
          <w:tcPr>
            <w:tcW w:w="1701" w:type="dxa"/>
            <w:shd w:val="clear" w:color="auto" w:fill="auto"/>
            <w:noWrap/>
            <w:vAlign w:val="center"/>
            <w:hideMark/>
          </w:tcPr>
          <w:p w14:paraId="44C6C353" w14:textId="77777777" w:rsidR="000E373F" w:rsidRPr="000E373F" w:rsidRDefault="000E373F" w:rsidP="000E373F">
            <w:pPr>
              <w:jc w:val="center"/>
              <w:rPr>
                <w:color w:val="000000"/>
                <w:sz w:val="22"/>
                <w:szCs w:val="20"/>
              </w:rPr>
            </w:pPr>
            <w:r w:rsidRPr="000E373F">
              <w:rPr>
                <w:color w:val="000000"/>
                <w:sz w:val="22"/>
                <w:szCs w:val="20"/>
              </w:rPr>
              <w:t>2007</w:t>
            </w:r>
          </w:p>
        </w:tc>
      </w:tr>
      <w:tr w:rsidR="000E373F" w:rsidRPr="000E373F" w14:paraId="474A5C8E" w14:textId="77777777" w:rsidTr="00A25E52">
        <w:trPr>
          <w:trHeight w:val="284"/>
        </w:trPr>
        <w:tc>
          <w:tcPr>
            <w:tcW w:w="1550" w:type="dxa"/>
            <w:shd w:val="clear" w:color="auto" w:fill="auto"/>
            <w:noWrap/>
            <w:vAlign w:val="center"/>
            <w:hideMark/>
          </w:tcPr>
          <w:p w14:paraId="6DBD5346" w14:textId="77777777" w:rsidR="000E373F" w:rsidRPr="000E373F" w:rsidRDefault="000E373F" w:rsidP="000E373F">
            <w:pPr>
              <w:jc w:val="center"/>
              <w:rPr>
                <w:color w:val="000000"/>
                <w:sz w:val="22"/>
                <w:szCs w:val="20"/>
              </w:rPr>
            </w:pPr>
            <w:r w:rsidRPr="000E373F">
              <w:rPr>
                <w:color w:val="000000"/>
                <w:sz w:val="22"/>
                <w:szCs w:val="20"/>
              </w:rPr>
              <w:t>11</w:t>
            </w:r>
          </w:p>
        </w:tc>
        <w:tc>
          <w:tcPr>
            <w:tcW w:w="3269" w:type="dxa"/>
            <w:shd w:val="clear" w:color="auto" w:fill="auto"/>
            <w:noWrap/>
            <w:vAlign w:val="center"/>
            <w:hideMark/>
          </w:tcPr>
          <w:p w14:paraId="13308CF5" w14:textId="77777777" w:rsidR="000E373F" w:rsidRPr="000E373F" w:rsidRDefault="000E373F" w:rsidP="000E373F">
            <w:pPr>
              <w:jc w:val="center"/>
              <w:rPr>
                <w:color w:val="000000"/>
                <w:sz w:val="22"/>
                <w:szCs w:val="20"/>
              </w:rPr>
            </w:pPr>
            <w:r w:rsidRPr="000E373F">
              <w:rPr>
                <w:color w:val="000000"/>
                <w:sz w:val="22"/>
                <w:szCs w:val="20"/>
              </w:rPr>
              <w:t>НР-18</w:t>
            </w:r>
          </w:p>
        </w:tc>
        <w:tc>
          <w:tcPr>
            <w:tcW w:w="1686" w:type="dxa"/>
            <w:shd w:val="clear" w:color="auto" w:fill="auto"/>
            <w:noWrap/>
            <w:vAlign w:val="center"/>
            <w:hideMark/>
          </w:tcPr>
          <w:p w14:paraId="489C5577" w14:textId="77777777" w:rsidR="000E373F" w:rsidRPr="000E373F" w:rsidRDefault="000E373F" w:rsidP="000E373F">
            <w:pPr>
              <w:jc w:val="center"/>
              <w:rPr>
                <w:color w:val="000000"/>
                <w:sz w:val="22"/>
                <w:szCs w:val="20"/>
              </w:rPr>
            </w:pPr>
            <w:r w:rsidRPr="000E373F">
              <w:rPr>
                <w:color w:val="000000"/>
                <w:sz w:val="22"/>
                <w:szCs w:val="20"/>
              </w:rPr>
              <w:t>100</w:t>
            </w:r>
          </w:p>
        </w:tc>
        <w:tc>
          <w:tcPr>
            <w:tcW w:w="1432" w:type="dxa"/>
            <w:shd w:val="clear" w:color="auto" w:fill="auto"/>
            <w:noWrap/>
            <w:vAlign w:val="center"/>
            <w:hideMark/>
          </w:tcPr>
          <w:p w14:paraId="3087947E" w14:textId="77777777" w:rsidR="000E373F" w:rsidRPr="000E373F" w:rsidRDefault="000E373F" w:rsidP="000E373F">
            <w:pPr>
              <w:jc w:val="center"/>
              <w:rPr>
                <w:color w:val="000000"/>
                <w:sz w:val="22"/>
                <w:szCs w:val="20"/>
              </w:rPr>
            </w:pPr>
            <w:r w:rsidRPr="000E373F">
              <w:rPr>
                <w:color w:val="000000"/>
                <w:sz w:val="22"/>
                <w:szCs w:val="20"/>
              </w:rPr>
              <w:t>1</w:t>
            </w:r>
          </w:p>
        </w:tc>
        <w:tc>
          <w:tcPr>
            <w:tcW w:w="1701" w:type="dxa"/>
            <w:shd w:val="clear" w:color="auto" w:fill="auto"/>
            <w:noWrap/>
            <w:vAlign w:val="center"/>
            <w:hideMark/>
          </w:tcPr>
          <w:p w14:paraId="5C586C94" w14:textId="77777777" w:rsidR="000E373F" w:rsidRPr="000E373F" w:rsidRDefault="000E373F" w:rsidP="000E373F">
            <w:pPr>
              <w:jc w:val="center"/>
              <w:rPr>
                <w:color w:val="000000"/>
                <w:sz w:val="22"/>
                <w:szCs w:val="20"/>
              </w:rPr>
            </w:pPr>
            <w:r w:rsidRPr="000E373F">
              <w:rPr>
                <w:color w:val="000000"/>
                <w:sz w:val="22"/>
                <w:szCs w:val="20"/>
              </w:rPr>
              <w:t>2007</w:t>
            </w:r>
          </w:p>
        </w:tc>
      </w:tr>
      <w:tr w:rsidR="000E373F" w:rsidRPr="000E373F" w14:paraId="62216758" w14:textId="77777777" w:rsidTr="00A25E52">
        <w:trPr>
          <w:trHeight w:val="284"/>
        </w:trPr>
        <w:tc>
          <w:tcPr>
            <w:tcW w:w="4819" w:type="dxa"/>
            <w:gridSpan w:val="2"/>
            <w:shd w:val="clear" w:color="auto" w:fill="auto"/>
            <w:noWrap/>
            <w:vAlign w:val="center"/>
            <w:hideMark/>
          </w:tcPr>
          <w:p w14:paraId="0ACD97EB" w14:textId="77777777" w:rsidR="000E373F" w:rsidRPr="000E373F" w:rsidRDefault="000E373F" w:rsidP="000E373F">
            <w:pPr>
              <w:jc w:val="center"/>
              <w:rPr>
                <w:b/>
                <w:bCs/>
                <w:color w:val="000000"/>
                <w:sz w:val="22"/>
                <w:szCs w:val="20"/>
              </w:rPr>
            </w:pPr>
            <w:r w:rsidRPr="000E373F">
              <w:rPr>
                <w:b/>
                <w:bCs/>
                <w:color w:val="000000"/>
                <w:sz w:val="22"/>
                <w:szCs w:val="20"/>
              </w:rPr>
              <w:t>Итого:</w:t>
            </w:r>
          </w:p>
        </w:tc>
        <w:tc>
          <w:tcPr>
            <w:tcW w:w="1686" w:type="dxa"/>
            <w:shd w:val="clear" w:color="auto" w:fill="auto"/>
            <w:noWrap/>
            <w:vAlign w:val="center"/>
            <w:hideMark/>
          </w:tcPr>
          <w:p w14:paraId="0C49CE2B" w14:textId="77777777" w:rsidR="000E373F" w:rsidRPr="000E373F" w:rsidRDefault="000E373F" w:rsidP="000E373F">
            <w:pPr>
              <w:jc w:val="center"/>
              <w:rPr>
                <w:b/>
                <w:bCs/>
                <w:color w:val="000000"/>
                <w:sz w:val="22"/>
                <w:szCs w:val="20"/>
              </w:rPr>
            </w:pPr>
            <w:r w:rsidRPr="000E373F">
              <w:rPr>
                <w:b/>
                <w:bCs/>
                <w:color w:val="000000"/>
                <w:sz w:val="22"/>
                <w:szCs w:val="20"/>
              </w:rPr>
              <w:t>1061,5</w:t>
            </w:r>
          </w:p>
        </w:tc>
        <w:tc>
          <w:tcPr>
            <w:tcW w:w="1432" w:type="dxa"/>
            <w:shd w:val="clear" w:color="auto" w:fill="auto"/>
            <w:noWrap/>
            <w:vAlign w:val="center"/>
            <w:hideMark/>
          </w:tcPr>
          <w:p w14:paraId="0676F927" w14:textId="77777777" w:rsidR="000E373F" w:rsidRPr="000E373F" w:rsidRDefault="000E373F" w:rsidP="000E373F">
            <w:pPr>
              <w:jc w:val="center"/>
              <w:rPr>
                <w:b/>
                <w:bCs/>
                <w:color w:val="000000"/>
                <w:sz w:val="22"/>
                <w:szCs w:val="20"/>
              </w:rPr>
            </w:pPr>
            <w:r w:rsidRPr="000E373F">
              <w:rPr>
                <w:b/>
                <w:bCs/>
                <w:color w:val="000000"/>
                <w:sz w:val="22"/>
                <w:szCs w:val="20"/>
              </w:rPr>
              <w:t>12,75</w:t>
            </w:r>
          </w:p>
        </w:tc>
        <w:tc>
          <w:tcPr>
            <w:tcW w:w="1701" w:type="dxa"/>
            <w:shd w:val="clear" w:color="auto" w:fill="auto"/>
            <w:noWrap/>
            <w:vAlign w:val="center"/>
            <w:hideMark/>
          </w:tcPr>
          <w:p w14:paraId="1D41031E" w14:textId="77777777" w:rsidR="000E373F" w:rsidRPr="000E373F" w:rsidRDefault="000E373F" w:rsidP="000E373F">
            <w:pPr>
              <w:jc w:val="center"/>
              <w:rPr>
                <w:b/>
                <w:bCs/>
                <w:color w:val="000000"/>
                <w:sz w:val="22"/>
                <w:szCs w:val="20"/>
              </w:rPr>
            </w:pPr>
            <w:r w:rsidRPr="000E373F">
              <w:rPr>
                <w:b/>
                <w:bCs/>
                <w:color w:val="000000"/>
                <w:sz w:val="22"/>
                <w:szCs w:val="20"/>
              </w:rPr>
              <w:t> </w:t>
            </w:r>
          </w:p>
        </w:tc>
      </w:tr>
      <w:tr w:rsidR="000E373F" w:rsidRPr="000E373F" w14:paraId="0717ED76" w14:textId="77777777" w:rsidTr="00A25E52">
        <w:trPr>
          <w:trHeight w:val="284"/>
        </w:trPr>
        <w:tc>
          <w:tcPr>
            <w:tcW w:w="1550" w:type="dxa"/>
            <w:shd w:val="clear" w:color="auto" w:fill="auto"/>
            <w:noWrap/>
            <w:vAlign w:val="center"/>
            <w:hideMark/>
          </w:tcPr>
          <w:p w14:paraId="368685D1" w14:textId="77777777" w:rsidR="000E373F" w:rsidRPr="000E373F" w:rsidRDefault="000E373F" w:rsidP="000E373F">
            <w:pPr>
              <w:rPr>
                <w:b/>
                <w:bCs/>
                <w:color w:val="000000"/>
                <w:sz w:val="22"/>
                <w:szCs w:val="20"/>
              </w:rPr>
            </w:pPr>
            <w:r w:rsidRPr="000E373F">
              <w:rPr>
                <w:b/>
                <w:bCs/>
                <w:color w:val="000000"/>
                <w:sz w:val="22"/>
                <w:szCs w:val="20"/>
              </w:rPr>
              <w:t>Участок № 5</w:t>
            </w:r>
          </w:p>
        </w:tc>
        <w:tc>
          <w:tcPr>
            <w:tcW w:w="3269" w:type="dxa"/>
            <w:shd w:val="clear" w:color="auto" w:fill="auto"/>
            <w:noWrap/>
            <w:vAlign w:val="center"/>
            <w:hideMark/>
          </w:tcPr>
          <w:p w14:paraId="61C87D83" w14:textId="77777777" w:rsidR="000E373F" w:rsidRPr="000E373F" w:rsidRDefault="000E373F" w:rsidP="000E373F">
            <w:pPr>
              <w:jc w:val="center"/>
              <w:rPr>
                <w:color w:val="000000"/>
                <w:sz w:val="22"/>
                <w:szCs w:val="20"/>
              </w:rPr>
            </w:pPr>
            <w:r w:rsidRPr="000E373F">
              <w:rPr>
                <w:color w:val="000000"/>
                <w:sz w:val="22"/>
                <w:szCs w:val="20"/>
              </w:rPr>
              <w:t> </w:t>
            </w:r>
          </w:p>
        </w:tc>
        <w:tc>
          <w:tcPr>
            <w:tcW w:w="3118" w:type="dxa"/>
            <w:gridSpan w:val="2"/>
            <w:shd w:val="clear" w:color="auto" w:fill="auto"/>
            <w:noWrap/>
            <w:vAlign w:val="center"/>
            <w:hideMark/>
          </w:tcPr>
          <w:p w14:paraId="6383FB94" w14:textId="77777777" w:rsidR="000E373F" w:rsidRPr="000E373F" w:rsidRDefault="000E373F" w:rsidP="000E373F">
            <w:pPr>
              <w:jc w:val="center"/>
              <w:rPr>
                <w:b/>
                <w:bCs/>
                <w:color w:val="000000"/>
                <w:sz w:val="22"/>
                <w:szCs w:val="20"/>
              </w:rPr>
            </w:pPr>
            <w:r w:rsidRPr="000E373F">
              <w:rPr>
                <w:b/>
                <w:bCs/>
                <w:color w:val="000000"/>
                <w:sz w:val="22"/>
                <w:szCs w:val="20"/>
              </w:rPr>
              <w:t>Котельная № 46а</w:t>
            </w:r>
          </w:p>
        </w:tc>
        <w:tc>
          <w:tcPr>
            <w:tcW w:w="1701" w:type="dxa"/>
            <w:shd w:val="clear" w:color="auto" w:fill="auto"/>
            <w:noWrap/>
            <w:vAlign w:val="center"/>
            <w:hideMark/>
          </w:tcPr>
          <w:p w14:paraId="595759AB" w14:textId="77777777" w:rsidR="000E373F" w:rsidRPr="000E373F" w:rsidRDefault="000E373F" w:rsidP="000E373F">
            <w:pPr>
              <w:jc w:val="center"/>
              <w:rPr>
                <w:color w:val="000000"/>
                <w:sz w:val="22"/>
                <w:szCs w:val="20"/>
              </w:rPr>
            </w:pPr>
            <w:r w:rsidRPr="000E373F">
              <w:rPr>
                <w:color w:val="000000"/>
                <w:sz w:val="22"/>
                <w:szCs w:val="20"/>
              </w:rPr>
              <w:t> </w:t>
            </w:r>
          </w:p>
        </w:tc>
      </w:tr>
      <w:tr w:rsidR="000E373F" w:rsidRPr="000E373F" w14:paraId="711F5CF2" w14:textId="77777777" w:rsidTr="00A25E52">
        <w:trPr>
          <w:trHeight w:val="284"/>
        </w:trPr>
        <w:tc>
          <w:tcPr>
            <w:tcW w:w="1550" w:type="dxa"/>
            <w:shd w:val="clear" w:color="auto" w:fill="auto"/>
            <w:noWrap/>
            <w:vAlign w:val="center"/>
            <w:hideMark/>
          </w:tcPr>
          <w:p w14:paraId="3BFD7067" w14:textId="77777777" w:rsidR="000E373F" w:rsidRPr="000E373F" w:rsidRDefault="000E373F" w:rsidP="000E373F">
            <w:pPr>
              <w:jc w:val="center"/>
              <w:rPr>
                <w:color w:val="000000"/>
                <w:sz w:val="22"/>
                <w:szCs w:val="20"/>
              </w:rPr>
            </w:pPr>
            <w:r w:rsidRPr="000E373F">
              <w:rPr>
                <w:color w:val="000000"/>
                <w:sz w:val="22"/>
                <w:szCs w:val="20"/>
              </w:rPr>
              <w:t>1</w:t>
            </w:r>
          </w:p>
        </w:tc>
        <w:tc>
          <w:tcPr>
            <w:tcW w:w="3269" w:type="dxa"/>
            <w:shd w:val="clear" w:color="auto" w:fill="auto"/>
            <w:noWrap/>
            <w:vAlign w:val="center"/>
            <w:hideMark/>
          </w:tcPr>
          <w:p w14:paraId="04CE0387" w14:textId="77777777" w:rsidR="000E373F" w:rsidRPr="000E373F" w:rsidRDefault="000E373F" w:rsidP="000E373F">
            <w:pPr>
              <w:jc w:val="center"/>
              <w:rPr>
                <w:color w:val="000000"/>
                <w:sz w:val="22"/>
                <w:szCs w:val="20"/>
              </w:rPr>
            </w:pPr>
            <w:r w:rsidRPr="000E373F">
              <w:rPr>
                <w:color w:val="000000"/>
                <w:sz w:val="22"/>
                <w:szCs w:val="20"/>
              </w:rPr>
              <w:t>КWZ-2000</w:t>
            </w:r>
          </w:p>
        </w:tc>
        <w:tc>
          <w:tcPr>
            <w:tcW w:w="1686" w:type="dxa"/>
            <w:shd w:val="clear" w:color="auto" w:fill="auto"/>
            <w:noWrap/>
            <w:vAlign w:val="center"/>
            <w:hideMark/>
          </w:tcPr>
          <w:p w14:paraId="6E69F8EE" w14:textId="77777777" w:rsidR="000E373F" w:rsidRPr="000E373F" w:rsidRDefault="000E373F" w:rsidP="000E373F">
            <w:pPr>
              <w:jc w:val="center"/>
              <w:rPr>
                <w:color w:val="000000"/>
                <w:sz w:val="22"/>
                <w:szCs w:val="20"/>
              </w:rPr>
            </w:pPr>
            <w:r w:rsidRPr="000E373F">
              <w:rPr>
                <w:color w:val="000000"/>
                <w:sz w:val="22"/>
                <w:szCs w:val="20"/>
              </w:rPr>
              <w:t>93</w:t>
            </w:r>
          </w:p>
        </w:tc>
        <w:tc>
          <w:tcPr>
            <w:tcW w:w="1432" w:type="dxa"/>
            <w:shd w:val="clear" w:color="auto" w:fill="auto"/>
            <w:noWrap/>
            <w:vAlign w:val="center"/>
            <w:hideMark/>
          </w:tcPr>
          <w:p w14:paraId="727FA6B6" w14:textId="77777777" w:rsidR="000E373F" w:rsidRPr="000E373F" w:rsidRDefault="000E373F" w:rsidP="000E373F">
            <w:pPr>
              <w:jc w:val="center"/>
              <w:rPr>
                <w:color w:val="000000"/>
                <w:sz w:val="22"/>
                <w:szCs w:val="20"/>
              </w:rPr>
            </w:pPr>
            <w:r w:rsidRPr="000E373F">
              <w:rPr>
                <w:color w:val="000000"/>
                <w:sz w:val="22"/>
                <w:szCs w:val="20"/>
              </w:rPr>
              <w:t>1,72</w:t>
            </w:r>
          </w:p>
        </w:tc>
        <w:tc>
          <w:tcPr>
            <w:tcW w:w="1701" w:type="dxa"/>
            <w:shd w:val="clear" w:color="auto" w:fill="auto"/>
            <w:noWrap/>
            <w:vAlign w:val="center"/>
            <w:hideMark/>
          </w:tcPr>
          <w:p w14:paraId="262B95D2" w14:textId="77777777" w:rsidR="000E373F" w:rsidRPr="000E373F" w:rsidRDefault="000E373F" w:rsidP="000E373F">
            <w:pPr>
              <w:jc w:val="center"/>
              <w:rPr>
                <w:color w:val="000000"/>
                <w:sz w:val="22"/>
                <w:szCs w:val="20"/>
              </w:rPr>
            </w:pPr>
            <w:r w:rsidRPr="000E373F">
              <w:rPr>
                <w:color w:val="000000"/>
                <w:sz w:val="22"/>
                <w:szCs w:val="20"/>
              </w:rPr>
              <w:t>2007</w:t>
            </w:r>
          </w:p>
        </w:tc>
      </w:tr>
      <w:tr w:rsidR="000E373F" w:rsidRPr="000E373F" w14:paraId="1ED8977D" w14:textId="77777777" w:rsidTr="00A25E52">
        <w:trPr>
          <w:trHeight w:val="284"/>
        </w:trPr>
        <w:tc>
          <w:tcPr>
            <w:tcW w:w="1550" w:type="dxa"/>
            <w:shd w:val="clear" w:color="auto" w:fill="auto"/>
            <w:noWrap/>
            <w:vAlign w:val="center"/>
            <w:hideMark/>
          </w:tcPr>
          <w:p w14:paraId="5B3DB0F0" w14:textId="77777777" w:rsidR="000E373F" w:rsidRPr="000E373F" w:rsidRDefault="000E373F" w:rsidP="000E373F">
            <w:pPr>
              <w:jc w:val="center"/>
              <w:rPr>
                <w:color w:val="000000"/>
                <w:sz w:val="22"/>
                <w:szCs w:val="20"/>
              </w:rPr>
            </w:pPr>
            <w:r w:rsidRPr="000E373F">
              <w:rPr>
                <w:color w:val="000000"/>
                <w:sz w:val="22"/>
                <w:szCs w:val="20"/>
              </w:rPr>
              <w:t>2</w:t>
            </w:r>
          </w:p>
        </w:tc>
        <w:tc>
          <w:tcPr>
            <w:tcW w:w="3269" w:type="dxa"/>
            <w:shd w:val="clear" w:color="auto" w:fill="auto"/>
            <w:noWrap/>
            <w:vAlign w:val="center"/>
            <w:hideMark/>
          </w:tcPr>
          <w:p w14:paraId="68B9DF4C" w14:textId="77777777" w:rsidR="000E373F" w:rsidRPr="000E373F" w:rsidRDefault="000E373F" w:rsidP="000E373F">
            <w:pPr>
              <w:jc w:val="center"/>
              <w:rPr>
                <w:color w:val="000000"/>
                <w:sz w:val="22"/>
                <w:szCs w:val="20"/>
              </w:rPr>
            </w:pPr>
            <w:r w:rsidRPr="000E373F">
              <w:rPr>
                <w:color w:val="000000"/>
                <w:sz w:val="22"/>
                <w:szCs w:val="20"/>
              </w:rPr>
              <w:t>КWZ-2000</w:t>
            </w:r>
          </w:p>
        </w:tc>
        <w:tc>
          <w:tcPr>
            <w:tcW w:w="1686" w:type="dxa"/>
            <w:shd w:val="clear" w:color="auto" w:fill="auto"/>
            <w:noWrap/>
            <w:vAlign w:val="center"/>
            <w:hideMark/>
          </w:tcPr>
          <w:p w14:paraId="3DB846F8" w14:textId="77777777" w:rsidR="000E373F" w:rsidRPr="000E373F" w:rsidRDefault="000E373F" w:rsidP="000E373F">
            <w:pPr>
              <w:jc w:val="center"/>
              <w:rPr>
                <w:color w:val="000000"/>
                <w:sz w:val="22"/>
                <w:szCs w:val="20"/>
              </w:rPr>
            </w:pPr>
            <w:r w:rsidRPr="000E373F">
              <w:rPr>
                <w:color w:val="000000"/>
                <w:sz w:val="22"/>
                <w:szCs w:val="20"/>
              </w:rPr>
              <w:t>93</w:t>
            </w:r>
          </w:p>
        </w:tc>
        <w:tc>
          <w:tcPr>
            <w:tcW w:w="1432" w:type="dxa"/>
            <w:shd w:val="clear" w:color="auto" w:fill="auto"/>
            <w:noWrap/>
            <w:vAlign w:val="center"/>
            <w:hideMark/>
          </w:tcPr>
          <w:p w14:paraId="61876232" w14:textId="77777777" w:rsidR="000E373F" w:rsidRPr="000E373F" w:rsidRDefault="000E373F" w:rsidP="000E373F">
            <w:pPr>
              <w:jc w:val="center"/>
              <w:rPr>
                <w:color w:val="000000"/>
                <w:sz w:val="22"/>
                <w:szCs w:val="20"/>
              </w:rPr>
            </w:pPr>
            <w:r w:rsidRPr="000E373F">
              <w:rPr>
                <w:color w:val="000000"/>
                <w:sz w:val="22"/>
                <w:szCs w:val="20"/>
              </w:rPr>
              <w:t>1,72</w:t>
            </w:r>
          </w:p>
        </w:tc>
        <w:tc>
          <w:tcPr>
            <w:tcW w:w="1701" w:type="dxa"/>
            <w:shd w:val="clear" w:color="auto" w:fill="auto"/>
            <w:noWrap/>
            <w:vAlign w:val="center"/>
            <w:hideMark/>
          </w:tcPr>
          <w:p w14:paraId="21CF0AA8" w14:textId="77777777" w:rsidR="000E373F" w:rsidRPr="000E373F" w:rsidRDefault="000E373F" w:rsidP="000E373F">
            <w:pPr>
              <w:jc w:val="center"/>
              <w:rPr>
                <w:color w:val="000000"/>
                <w:sz w:val="22"/>
                <w:szCs w:val="20"/>
              </w:rPr>
            </w:pPr>
            <w:r w:rsidRPr="000E373F">
              <w:rPr>
                <w:color w:val="000000"/>
                <w:sz w:val="22"/>
                <w:szCs w:val="20"/>
              </w:rPr>
              <w:t>2007</w:t>
            </w:r>
          </w:p>
        </w:tc>
      </w:tr>
      <w:tr w:rsidR="000E373F" w:rsidRPr="000E373F" w14:paraId="0ED04C49" w14:textId="77777777" w:rsidTr="00A25E52">
        <w:trPr>
          <w:trHeight w:val="284"/>
        </w:trPr>
        <w:tc>
          <w:tcPr>
            <w:tcW w:w="1550" w:type="dxa"/>
            <w:shd w:val="clear" w:color="auto" w:fill="auto"/>
            <w:noWrap/>
            <w:vAlign w:val="center"/>
            <w:hideMark/>
          </w:tcPr>
          <w:p w14:paraId="763862AF" w14:textId="77777777" w:rsidR="000E373F" w:rsidRPr="000E373F" w:rsidRDefault="000E373F" w:rsidP="000E373F">
            <w:pPr>
              <w:jc w:val="center"/>
              <w:rPr>
                <w:color w:val="000000"/>
                <w:sz w:val="22"/>
                <w:szCs w:val="20"/>
              </w:rPr>
            </w:pPr>
            <w:r w:rsidRPr="000E373F">
              <w:rPr>
                <w:color w:val="000000"/>
                <w:sz w:val="22"/>
                <w:szCs w:val="20"/>
              </w:rPr>
              <w:t>3</w:t>
            </w:r>
          </w:p>
        </w:tc>
        <w:tc>
          <w:tcPr>
            <w:tcW w:w="3269" w:type="dxa"/>
            <w:shd w:val="clear" w:color="auto" w:fill="auto"/>
            <w:noWrap/>
            <w:vAlign w:val="center"/>
            <w:hideMark/>
          </w:tcPr>
          <w:p w14:paraId="6C2ED054" w14:textId="77777777" w:rsidR="000E373F" w:rsidRPr="000E373F" w:rsidRDefault="000E373F" w:rsidP="000E373F">
            <w:pPr>
              <w:jc w:val="center"/>
              <w:rPr>
                <w:color w:val="000000"/>
                <w:sz w:val="22"/>
                <w:szCs w:val="20"/>
              </w:rPr>
            </w:pPr>
            <w:r w:rsidRPr="000E373F">
              <w:rPr>
                <w:color w:val="000000"/>
                <w:sz w:val="22"/>
                <w:szCs w:val="20"/>
              </w:rPr>
              <w:t>КWZ-2000</w:t>
            </w:r>
          </w:p>
        </w:tc>
        <w:tc>
          <w:tcPr>
            <w:tcW w:w="1686" w:type="dxa"/>
            <w:shd w:val="clear" w:color="auto" w:fill="auto"/>
            <w:noWrap/>
            <w:vAlign w:val="center"/>
            <w:hideMark/>
          </w:tcPr>
          <w:p w14:paraId="5AFB10FD" w14:textId="77777777" w:rsidR="000E373F" w:rsidRPr="000E373F" w:rsidRDefault="000E373F" w:rsidP="000E373F">
            <w:pPr>
              <w:jc w:val="center"/>
              <w:rPr>
                <w:color w:val="000000"/>
                <w:sz w:val="22"/>
                <w:szCs w:val="20"/>
              </w:rPr>
            </w:pPr>
            <w:r w:rsidRPr="000E373F">
              <w:rPr>
                <w:color w:val="000000"/>
                <w:sz w:val="22"/>
                <w:szCs w:val="20"/>
              </w:rPr>
              <w:t>93</w:t>
            </w:r>
          </w:p>
        </w:tc>
        <w:tc>
          <w:tcPr>
            <w:tcW w:w="1432" w:type="dxa"/>
            <w:shd w:val="clear" w:color="auto" w:fill="auto"/>
            <w:noWrap/>
            <w:vAlign w:val="center"/>
            <w:hideMark/>
          </w:tcPr>
          <w:p w14:paraId="6CC79818" w14:textId="77777777" w:rsidR="000E373F" w:rsidRPr="000E373F" w:rsidRDefault="000E373F" w:rsidP="000E373F">
            <w:pPr>
              <w:jc w:val="center"/>
              <w:rPr>
                <w:color w:val="000000"/>
                <w:sz w:val="22"/>
                <w:szCs w:val="20"/>
              </w:rPr>
            </w:pPr>
            <w:r w:rsidRPr="000E373F">
              <w:rPr>
                <w:color w:val="000000"/>
                <w:sz w:val="22"/>
                <w:szCs w:val="20"/>
              </w:rPr>
              <w:t>1,72</w:t>
            </w:r>
          </w:p>
        </w:tc>
        <w:tc>
          <w:tcPr>
            <w:tcW w:w="1701" w:type="dxa"/>
            <w:shd w:val="clear" w:color="auto" w:fill="auto"/>
            <w:noWrap/>
            <w:vAlign w:val="center"/>
            <w:hideMark/>
          </w:tcPr>
          <w:p w14:paraId="4022B6EC" w14:textId="77777777" w:rsidR="000E373F" w:rsidRPr="000E373F" w:rsidRDefault="000E373F" w:rsidP="000E373F">
            <w:pPr>
              <w:jc w:val="center"/>
              <w:rPr>
                <w:color w:val="000000"/>
                <w:sz w:val="22"/>
                <w:szCs w:val="20"/>
              </w:rPr>
            </w:pPr>
            <w:r w:rsidRPr="000E373F">
              <w:rPr>
                <w:color w:val="000000"/>
                <w:sz w:val="22"/>
                <w:szCs w:val="20"/>
              </w:rPr>
              <w:t>2007</w:t>
            </w:r>
          </w:p>
        </w:tc>
      </w:tr>
      <w:tr w:rsidR="000E373F" w:rsidRPr="000E373F" w14:paraId="5F04C072" w14:textId="77777777" w:rsidTr="00A25E52">
        <w:trPr>
          <w:trHeight w:val="284"/>
        </w:trPr>
        <w:tc>
          <w:tcPr>
            <w:tcW w:w="1550" w:type="dxa"/>
            <w:shd w:val="clear" w:color="auto" w:fill="auto"/>
            <w:noWrap/>
            <w:vAlign w:val="center"/>
            <w:hideMark/>
          </w:tcPr>
          <w:p w14:paraId="680B4A1C" w14:textId="77777777" w:rsidR="000E373F" w:rsidRPr="000E373F" w:rsidRDefault="000E373F" w:rsidP="000E373F">
            <w:pPr>
              <w:jc w:val="center"/>
              <w:rPr>
                <w:color w:val="000000"/>
                <w:sz w:val="22"/>
                <w:szCs w:val="20"/>
              </w:rPr>
            </w:pPr>
            <w:r w:rsidRPr="000E373F">
              <w:rPr>
                <w:color w:val="000000"/>
                <w:sz w:val="22"/>
                <w:szCs w:val="20"/>
              </w:rPr>
              <w:t>4</w:t>
            </w:r>
          </w:p>
        </w:tc>
        <w:tc>
          <w:tcPr>
            <w:tcW w:w="3269" w:type="dxa"/>
            <w:shd w:val="clear" w:color="auto" w:fill="auto"/>
            <w:noWrap/>
            <w:vAlign w:val="center"/>
            <w:hideMark/>
          </w:tcPr>
          <w:p w14:paraId="1426F9DA" w14:textId="77777777" w:rsidR="000E373F" w:rsidRPr="000E373F" w:rsidRDefault="000E373F" w:rsidP="000E373F">
            <w:pPr>
              <w:jc w:val="center"/>
              <w:rPr>
                <w:color w:val="000000"/>
                <w:sz w:val="22"/>
                <w:szCs w:val="20"/>
              </w:rPr>
            </w:pPr>
            <w:r w:rsidRPr="000E373F">
              <w:rPr>
                <w:color w:val="000000"/>
                <w:sz w:val="22"/>
                <w:szCs w:val="20"/>
              </w:rPr>
              <w:t>КWZ-2000</w:t>
            </w:r>
          </w:p>
        </w:tc>
        <w:tc>
          <w:tcPr>
            <w:tcW w:w="1686" w:type="dxa"/>
            <w:shd w:val="clear" w:color="auto" w:fill="auto"/>
            <w:noWrap/>
            <w:vAlign w:val="center"/>
            <w:hideMark/>
          </w:tcPr>
          <w:p w14:paraId="364BE654" w14:textId="77777777" w:rsidR="000E373F" w:rsidRPr="000E373F" w:rsidRDefault="000E373F" w:rsidP="000E373F">
            <w:pPr>
              <w:jc w:val="center"/>
              <w:rPr>
                <w:color w:val="000000"/>
                <w:sz w:val="22"/>
                <w:szCs w:val="20"/>
              </w:rPr>
            </w:pPr>
            <w:r w:rsidRPr="000E373F">
              <w:rPr>
                <w:color w:val="000000"/>
                <w:sz w:val="22"/>
                <w:szCs w:val="20"/>
              </w:rPr>
              <w:t>93</w:t>
            </w:r>
          </w:p>
        </w:tc>
        <w:tc>
          <w:tcPr>
            <w:tcW w:w="1432" w:type="dxa"/>
            <w:shd w:val="clear" w:color="auto" w:fill="auto"/>
            <w:noWrap/>
            <w:vAlign w:val="center"/>
            <w:hideMark/>
          </w:tcPr>
          <w:p w14:paraId="18CFFEF5" w14:textId="77777777" w:rsidR="000E373F" w:rsidRPr="000E373F" w:rsidRDefault="000E373F" w:rsidP="000E373F">
            <w:pPr>
              <w:jc w:val="center"/>
              <w:rPr>
                <w:color w:val="000000"/>
                <w:sz w:val="22"/>
                <w:szCs w:val="20"/>
              </w:rPr>
            </w:pPr>
            <w:r w:rsidRPr="000E373F">
              <w:rPr>
                <w:color w:val="000000"/>
                <w:sz w:val="22"/>
                <w:szCs w:val="20"/>
              </w:rPr>
              <w:t>1,72</w:t>
            </w:r>
          </w:p>
        </w:tc>
        <w:tc>
          <w:tcPr>
            <w:tcW w:w="1701" w:type="dxa"/>
            <w:shd w:val="clear" w:color="auto" w:fill="auto"/>
            <w:noWrap/>
            <w:vAlign w:val="center"/>
            <w:hideMark/>
          </w:tcPr>
          <w:p w14:paraId="7E74B9B1" w14:textId="77777777" w:rsidR="000E373F" w:rsidRPr="000E373F" w:rsidRDefault="000E373F" w:rsidP="000E373F">
            <w:pPr>
              <w:jc w:val="center"/>
              <w:rPr>
                <w:color w:val="000000"/>
                <w:sz w:val="22"/>
                <w:szCs w:val="20"/>
              </w:rPr>
            </w:pPr>
            <w:r w:rsidRPr="000E373F">
              <w:rPr>
                <w:color w:val="000000"/>
                <w:sz w:val="22"/>
                <w:szCs w:val="20"/>
              </w:rPr>
              <w:t>2007</w:t>
            </w:r>
          </w:p>
        </w:tc>
      </w:tr>
      <w:tr w:rsidR="000E373F" w:rsidRPr="000E373F" w14:paraId="0566F4F3" w14:textId="77777777" w:rsidTr="00A25E52">
        <w:trPr>
          <w:trHeight w:val="284"/>
        </w:trPr>
        <w:tc>
          <w:tcPr>
            <w:tcW w:w="1550" w:type="dxa"/>
            <w:shd w:val="clear" w:color="auto" w:fill="auto"/>
            <w:noWrap/>
            <w:vAlign w:val="center"/>
            <w:hideMark/>
          </w:tcPr>
          <w:p w14:paraId="5457CD13" w14:textId="77777777" w:rsidR="000E373F" w:rsidRPr="000E373F" w:rsidRDefault="000E373F" w:rsidP="000E373F">
            <w:pPr>
              <w:jc w:val="center"/>
              <w:rPr>
                <w:color w:val="000000"/>
                <w:sz w:val="22"/>
                <w:szCs w:val="20"/>
              </w:rPr>
            </w:pPr>
            <w:r w:rsidRPr="000E373F">
              <w:rPr>
                <w:color w:val="000000"/>
                <w:sz w:val="22"/>
                <w:szCs w:val="20"/>
              </w:rPr>
              <w:t>5</w:t>
            </w:r>
          </w:p>
        </w:tc>
        <w:tc>
          <w:tcPr>
            <w:tcW w:w="3269" w:type="dxa"/>
            <w:shd w:val="clear" w:color="auto" w:fill="auto"/>
            <w:noWrap/>
            <w:vAlign w:val="center"/>
            <w:hideMark/>
          </w:tcPr>
          <w:p w14:paraId="47632ED0" w14:textId="77777777" w:rsidR="000E373F" w:rsidRPr="000E373F" w:rsidRDefault="000E373F" w:rsidP="000E373F">
            <w:pPr>
              <w:jc w:val="center"/>
              <w:rPr>
                <w:color w:val="000000"/>
                <w:sz w:val="22"/>
                <w:szCs w:val="20"/>
              </w:rPr>
            </w:pPr>
            <w:r w:rsidRPr="000E373F">
              <w:rPr>
                <w:color w:val="000000"/>
                <w:sz w:val="22"/>
                <w:szCs w:val="20"/>
              </w:rPr>
              <w:t>КWZ-2000</w:t>
            </w:r>
          </w:p>
        </w:tc>
        <w:tc>
          <w:tcPr>
            <w:tcW w:w="1686" w:type="dxa"/>
            <w:shd w:val="clear" w:color="auto" w:fill="auto"/>
            <w:noWrap/>
            <w:vAlign w:val="center"/>
            <w:hideMark/>
          </w:tcPr>
          <w:p w14:paraId="4307C465" w14:textId="77777777" w:rsidR="000E373F" w:rsidRPr="000E373F" w:rsidRDefault="000E373F" w:rsidP="000E373F">
            <w:pPr>
              <w:jc w:val="center"/>
              <w:rPr>
                <w:color w:val="000000"/>
                <w:sz w:val="22"/>
                <w:szCs w:val="20"/>
              </w:rPr>
            </w:pPr>
            <w:r w:rsidRPr="000E373F">
              <w:rPr>
                <w:color w:val="000000"/>
                <w:sz w:val="22"/>
                <w:szCs w:val="20"/>
              </w:rPr>
              <w:t>93</w:t>
            </w:r>
          </w:p>
        </w:tc>
        <w:tc>
          <w:tcPr>
            <w:tcW w:w="1432" w:type="dxa"/>
            <w:shd w:val="clear" w:color="auto" w:fill="auto"/>
            <w:noWrap/>
            <w:vAlign w:val="center"/>
            <w:hideMark/>
          </w:tcPr>
          <w:p w14:paraId="1C062093" w14:textId="77777777" w:rsidR="000E373F" w:rsidRPr="000E373F" w:rsidRDefault="000E373F" w:rsidP="000E373F">
            <w:pPr>
              <w:jc w:val="center"/>
              <w:rPr>
                <w:color w:val="000000"/>
                <w:sz w:val="22"/>
                <w:szCs w:val="20"/>
              </w:rPr>
            </w:pPr>
            <w:r w:rsidRPr="000E373F">
              <w:rPr>
                <w:color w:val="000000"/>
                <w:sz w:val="22"/>
                <w:szCs w:val="20"/>
              </w:rPr>
              <w:t>1,72</w:t>
            </w:r>
          </w:p>
        </w:tc>
        <w:tc>
          <w:tcPr>
            <w:tcW w:w="1701" w:type="dxa"/>
            <w:shd w:val="clear" w:color="auto" w:fill="auto"/>
            <w:noWrap/>
            <w:vAlign w:val="center"/>
            <w:hideMark/>
          </w:tcPr>
          <w:p w14:paraId="321C5EA0" w14:textId="77777777" w:rsidR="000E373F" w:rsidRPr="000E373F" w:rsidRDefault="000E373F" w:rsidP="000E373F">
            <w:pPr>
              <w:jc w:val="center"/>
              <w:rPr>
                <w:color w:val="000000"/>
                <w:sz w:val="22"/>
                <w:szCs w:val="20"/>
              </w:rPr>
            </w:pPr>
            <w:r w:rsidRPr="000E373F">
              <w:rPr>
                <w:color w:val="000000"/>
                <w:sz w:val="22"/>
                <w:szCs w:val="20"/>
              </w:rPr>
              <w:t>2007</w:t>
            </w:r>
          </w:p>
        </w:tc>
      </w:tr>
      <w:tr w:rsidR="000E373F" w:rsidRPr="000E373F" w14:paraId="27613FF1" w14:textId="77777777" w:rsidTr="00A25E52">
        <w:trPr>
          <w:trHeight w:val="284"/>
        </w:trPr>
        <w:tc>
          <w:tcPr>
            <w:tcW w:w="4819" w:type="dxa"/>
            <w:gridSpan w:val="2"/>
            <w:shd w:val="clear" w:color="auto" w:fill="auto"/>
            <w:noWrap/>
            <w:vAlign w:val="center"/>
            <w:hideMark/>
          </w:tcPr>
          <w:p w14:paraId="59CFB311" w14:textId="77777777" w:rsidR="000E373F" w:rsidRPr="000E373F" w:rsidRDefault="000E373F" w:rsidP="000E373F">
            <w:pPr>
              <w:jc w:val="center"/>
              <w:rPr>
                <w:b/>
                <w:bCs/>
                <w:color w:val="000000"/>
                <w:sz w:val="22"/>
                <w:szCs w:val="20"/>
              </w:rPr>
            </w:pPr>
            <w:r w:rsidRPr="000E373F">
              <w:rPr>
                <w:b/>
                <w:bCs/>
                <w:color w:val="000000"/>
                <w:sz w:val="22"/>
                <w:szCs w:val="20"/>
              </w:rPr>
              <w:t>Итого:</w:t>
            </w:r>
          </w:p>
        </w:tc>
        <w:tc>
          <w:tcPr>
            <w:tcW w:w="1686" w:type="dxa"/>
            <w:shd w:val="clear" w:color="auto" w:fill="auto"/>
            <w:noWrap/>
            <w:vAlign w:val="center"/>
            <w:hideMark/>
          </w:tcPr>
          <w:p w14:paraId="10157423" w14:textId="77777777" w:rsidR="000E373F" w:rsidRPr="000E373F" w:rsidRDefault="000E373F" w:rsidP="000E373F">
            <w:pPr>
              <w:jc w:val="center"/>
              <w:rPr>
                <w:b/>
                <w:bCs/>
                <w:color w:val="000000"/>
                <w:sz w:val="22"/>
                <w:szCs w:val="20"/>
              </w:rPr>
            </w:pPr>
            <w:r w:rsidRPr="000E373F">
              <w:rPr>
                <w:b/>
                <w:bCs/>
                <w:color w:val="000000"/>
                <w:sz w:val="22"/>
                <w:szCs w:val="20"/>
              </w:rPr>
              <w:t>465</w:t>
            </w:r>
          </w:p>
        </w:tc>
        <w:tc>
          <w:tcPr>
            <w:tcW w:w="1432" w:type="dxa"/>
            <w:shd w:val="clear" w:color="auto" w:fill="auto"/>
            <w:noWrap/>
            <w:vAlign w:val="center"/>
            <w:hideMark/>
          </w:tcPr>
          <w:p w14:paraId="221517D7" w14:textId="77777777" w:rsidR="000E373F" w:rsidRPr="000E373F" w:rsidRDefault="000E373F" w:rsidP="000E373F">
            <w:pPr>
              <w:jc w:val="center"/>
              <w:rPr>
                <w:b/>
                <w:bCs/>
                <w:color w:val="000000"/>
                <w:sz w:val="22"/>
                <w:szCs w:val="20"/>
              </w:rPr>
            </w:pPr>
            <w:r w:rsidRPr="000E373F">
              <w:rPr>
                <w:b/>
                <w:bCs/>
                <w:color w:val="000000"/>
                <w:sz w:val="22"/>
                <w:szCs w:val="20"/>
              </w:rPr>
              <w:t>8,6</w:t>
            </w:r>
          </w:p>
        </w:tc>
        <w:tc>
          <w:tcPr>
            <w:tcW w:w="1701" w:type="dxa"/>
            <w:shd w:val="clear" w:color="auto" w:fill="auto"/>
            <w:noWrap/>
            <w:vAlign w:val="center"/>
            <w:hideMark/>
          </w:tcPr>
          <w:p w14:paraId="1E4064A1" w14:textId="77777777" w:rsidR="000E373F" w:rsidRPr="000E373F" w:rsidRDefault="000E373F" w:rsidP="000E373F">
            <w:pPr>
              <w:jc w:val="center"/>
              <w:rPr>
                <w:b/>
                <w:bCs/>
                <w:color w:val="000000"/>
                <w:sz w:val="22"/>
                <w:szCs w:val="20"/>
              </w:rPr>
            </w:pPr>
            <w:r w:rsidRPr="000E373F">
              <w:rPr>
                <w:b/>
                <w:bCs/>
                <w:color w:val="000000"/>
                <w:sz w:val="22"/>
                <w:szCs w:val="20"/>
              </w:rPr>
              <w:t> </w:t>
            </w:r>
          </w:p>
        </w:tc>
      </w:tr>
      <w:tr w:rsidR="000E373F" w:rsidRPr="000E373F" w14:paraId="0C5CFABD" w14:textId="77777777" w:rsidTr="00A25E52">
        <w:trPr>
          <w:trHeight w:val="284"/>
        </w:trPr>
        <w:tc>
          <w:tcPr>
            <w:tcW w:w="1550" w:type="dxa"/>
            <w:shd w:val="clear" w:color="auto" w:fill="auto"/>
            <w:noWrap/>
            <w:vAlign w:val="center"/>
            <w:hideMark/>
          </w:tcPr>
          <w:p w14:paraId="58DED704" w14:textId="77777777" w:rsidR="000E373F" w:rsidRPr="000E373F" w:rsidRDefault="000E373F" w:rsidP="000E373F">
            <w:pPr>
              <w:rPr>
                <w:b/>
                <w:bCs/>
                <w:color w:val="000000"/>
                <w:sz w:val="22"/>
                <w:szCs w:val="20"/>
              </w:rPr>
            </w:pPr>
            <w:r w:rsidRPr="000E373F">
              <w:rPr>
                <w:b/>
                <w:bCs/>
                <w:color w:val="000000"/>
                <w:sz w:val="22"/>
                <w:szCs w:val="20"/>
              </w:rPr>
              <w:t> </w:t>
            </w:r>
          </w:p>
        </w:tc>
        <w:tc>
          <w:tcPr>
            <w:tcW w:w="3269" w:type="dxa"/>
            <w:shd w:val="clear" w:color="auto" w:fill="auto"/>
            <w:noWrap/>
            <w:vAlign w:val="center"/>
            <w:hideMark/>
          </w:tcPr>
          <w:p w14:paraId="77EBA5D1" w14:textId="77777777" w:rsidR="000E373F" w:rsidRPr="000E373F" w:rsidRDefault="000E373F" w:rsidP="000E373F">
            <w:pPr>
              <w:jc w:val="center"/>
              <w:rPr>
                <w:b/>
                <w:bCs/>
                <w:color w:val="000000"/>
                <w:sz w:val="22"/>
                <w:szCs w:val="20"/>
              </w:rPr>
            </w:pPr>
            <w:r w:rsidRPr="000E373F">
              <w:rPr>
                <w:b/>
                <w:bCs/>
                <w:color w:val="000000"/>
                <w:sz w:val="22"/>
                <w:szCs w:val="20"/>
              </w:rPr>
              <w:t> </w:t>
            </w:r>
          </w:p>
        </w:tc>
        <w:tc>
          <w:tcPr>
            <w:tcW w:w="3118" w:type="dxa"/>
            <w:gridSpan w:val="2"/>
            <w:shd w:val="clear" w:color="auto" w:fill="auto"/>
            <w:noWrap/>
            <w:vAlign w:val="center"/>
            <w:hideMark/>
          </w:tcPr>
          <w:p w14:paraId="26453C50" w14:textId="77777777" w:rsidR="000E373F" w:rsidRPr="000E373F" w:rsidRDefault="000E373F" w:rsidP="000E373F">
            <w:pPr>
              <w:jc w:val="center"/>
              <w:rPr>
                <w:b/>
                <w:bCs/>
                <w:color w:val="000000"/>
                <w:sz w:val="22"/>
                <w:szCs w:val="20"/>
              </w:rPr>
            </w:pPr>
            <w:r w:rsidRPr="000E373F">
              <w:rPr>
                <w:b/>
                <w:bCs/>
                <w:color w:val="000000"/>
                <w:sz w:val="22"/>
                <w:szCs w:val="20"/>
              </w:rPr>
              <w:t>Котельная № 1</w:t>
            </w:r>
          </w:p>
        </w:tc>
        <w:tc>
          <w:tcPr>
            <w:tcW w:w="1701" w:type="dxa"/>
            <w:shd w:val="clear" w:color="auto" w:fill="auto"/>
            <w:noWrap/>
            <w:vAlign w:val="center"/>
            <w:hideMark/>
          </w:tcPr>
          <w:p w14:paraId="4927866E" w14:textId="77777777" w:rsidR="000E373F" w:rsidRPr="000E373F" w:rsidRDefault="000E373F" w:rsidP="000E373F">
            <w:pPr>
              <w:jc w:val="center"/>
              <w:rPr>
                <w:b/>
                <w:bCs/>
                <w:color w:val="000000"/>
                <w:sz w:val="22"/>
                <w:szCs w:val="20"/>
              </w:rPr>
            </w:pPr>
            <w:r w:rsidRPr="000E373F">
              <w:rPr>
                <w:b/>
                <w:bCs/>
                <w:color w:val="000000"/>
                <w:sz w:val="22"/>
                <w:szCs w:val="20"/>
              </w:rPr>
              <w:t> </w:t>
            </w:r>
          </w:p>
        </w:tc>
      </w:tr>
      <w:tr w:rsidR="000E373F" w:rsidRPr="000E373F" w14:paraId="0AFA6E57" w14:textId="77777777" w:rsidTr="00A25E52">
        <w:trPr>
          <w:trHeight w:val="284"/>
        </w:trPr>
        <w:tc>
          <w:tcPr>
            <w:tcW w:w="1550" w:type="dxa"/>
            <w:shd w:val="clear" w:color="auto" w:fill="auto"/>
            <w:noWrap/>
            <w:vAlign w:val="center"/>
            <w:hideMark/>
          </w:tcPr>
          <w:p w14:paraId="660BD0CA" w14:textId="77777777" w:rsidR="000E373F" w:rsidRPr="000E373F" w:rsidRDefault="000E373F" w:rsidP="000E373F">
            <w:pPr>
              <w:jc w:val="center"/>
              <w:rPr>
                <w:color w:val="000000"/>
                <w:sz w:val="22"/>
                <w:szCs w:val="20"/>
              </w:rPr>
            </w:pPr>
            <w:r w:rsidRPr="000E373F">
              <w:rPr>
                <w:color w:val="000000"/>
                <w:sz w:val="22"/>
                <w:szCs w:val="20"/>
              </w:rPr>
              <w:t>1</w:t>
            </w:r>
          </w:p>
        </w:tc>
        <w:tc>
          <w:tcPr>
            <w:tcW w:w="3269" w:type="dxa"/>
            <w:shd w:val="clear" w:color="auto" w:fill="auto"/>
            <w:noWrap/>
            <w:vAlign w:val="center"/>
            <w:hideMark/>
          </w:tcPr>
          <w:p w14:paraId="6E55D50F" w14:textId="77777777" w:rsidR="000E373F" w:rsidRPr="000E373F" w:rsidRDefault="000E373F" w:rsidP="000E373F">
            <w:pPr>
              <w:jc w:val="center"/>
              <w:rPr>
                <w:color w:val="000000"/>
                <w:sz w:val="22"/>
                <w:szCs w:val="20"/>
              </w:rPr>
            </w:pPr>
            <w:r w:rsidRPr="000E373F">
              <w:rPr>
                <w:color w:val="000000"/>
                <w:sz w:val="22"/>
                <w:szCs w:val="20"/>
              </w:rPr>
              <w:t>НР-18</w:t>
            </w:r>
          </w:p>
        </w:tc>
        <w:tc>
          <w:tcPr>
            <w:tcW w:w="1686" w:type="dxa"/>
            <w:shd w:val="clear" w:color="auto" w:fill="auto"/>
            <w:noWrap/>
            <w:vAlign w:val="center"/>
            <w:hideMark/>
          </w:tcPr>
          <w:p w14:paraId="6DDB8E11" w14:textId="77777777" w:rsidR="000E373F" w:rsidRPr="000E373F" w:rsidRDefault="000E373F" w:rsidP="000E373F">
            <w:pPr>
              <w:jc w:val="center"/>
              <w:rPr>
                <w:color w:val="000000"/>
                <w:sz w:val="22"/>
                <w:szCs w:val="20"/>
              </w:rPr>
            </w:pPr>
            <w:r w:rsidRPr="000E373F">
              <w:rPr>
                <w:color w:val="000000"/>
                <w:sz w:val="22"/>
                <w:szCs w:val="20"/>
              </w:rPr>
              <w:t>102</w:t>
            </w:r>
          </w:p>
        </w:tc>
        <w:tc>
          <w:tcPr>
            <w:tcW w:w="1432" w:type="dxa"/>
            <w:shd w:val="clear" w:color="auto" w:fill="auto"/>
            <w:noWrap/>
            <w:vAlign w:val="center"/>
            <w:hideMark/>
          </w:tcPr>
          <w:p w14:paraId="1AE6187D" w14:textId="77777777" w:rsidR="000E373F" w:rsidRPr="000E373F" w:rsidRDefault="000E373F" w:rsidP="000E373F">
            <w:pPr>
              <w:jc w:val="center"/>
              <w:rPr>
                <w:color w:val="000000"/>
                <w:sz w:val="22"/>
                <w:szCs w:val="20"/>
              </w:rPr>
            </w:pPr>
            <w:r w:rsidRPr="000E373F">
              <w:rPr>
                <w:color w:val="000000"/>
                <w:sz w:val="22"/>
                <w:szCs w:val="20"/>
              </w:rPr>
              <w:t>1,11</w:t>
            </w:r>
          </w:p>
        </w:tc>
        <w:tc>
          <w:tcPr>
            <w:tcW w:w="1701" w:type="dxa"/>
            <w:shd w:val="clear" w:color="auto" w:fill="auto"/>
            <w:noWrap/>
            <w:vAlign w:val="center"/>
            <w:hideMark/>
          </w:tcPr>
          <w:p w14:paraId="0846460F" w14:textId="77777777" w:rsidR="000E373F" w:rsidRPr="000E373F" w:rsidRDefault="000E373F" w:rsidP="000E373F">
            <w:pPr>
              <w:jc w:val="center"/>
              <w:rPr>
                <w:color w:val="000000"/>
                <w:sz w:val="22"/>
                <w:szCs w:val="20"/>
              </w:rPr>
            </w:pPr>
            <w:r w:rsidRPr="000E373F">
              <w:rPr>
                <w:color w:val="000000"/>
                <w:sz w:val="22"/>
                <w:szCs w:val="20"/>
              </w:rPr>
              <w:t>2005</w:t>
            </w:r>
          </w:p>
        </w:tc>
      </w:tr>
      <w:tr w:rsidR="000E373F" w:rsidRPr="000E373F" w14:paraId="73B02AC7" w14:textId="77777777" w:rsidTr="00A25E52">
        <w:trPr>
          <w:trHeight w:val="284"/>
        </w:trPr>
        <w:tc>
          <w:tcPr>
            <w:tcW w:w="1550" w:type="dxa"/>
            <w:shd w:val="clear" w:color="auto" w:fill="auto"/>
            <w:noWrap/>
            <w:vAlign w:val="center"/>
            <w:hideMark/>
          </w:tcPr>
          <w:p w14:paraId="4467BE9F" w14:textId="77777777" w:rsidR="000E373F" w:rsidRPr="000E373F" w:rsidRDefault="000E373F" w:rsidP="000E373F">
            <w:pPr>
              <w:jc w:val="center"/>
              <w:rPr>
                <w:color w:val="000000"/>
                <w:sz w:val="22"/>
                <w:szCs w:val="20"/>
              </w:rPr>
            </w:pPr>
            <w:r w:rsidRPr="000E373F">
              <w:rPr>
                <w:color w:val="000000"/>
                <w:sz w:val="22"/>
                <w:szCs w:val="20"/>
              </w:rPr>
              <w:t>2</w:t>
            </w:r>
          </w:p>
        </w:tc>
        <w:tc>
          <w:tcPr>
            <w:tcW w:w="3269" w:type="dxa"/>
            <w:shd w:val="clear" w:color="auto" w:fill="auto"/>
            <w:noWrap/>
            <w:vAlign w:val="center"/>
            <w:hideMark/>
          </w:tcPr>
          <w:p w14:paraId="5B08AA62" w14:textId="77777777" w:rsidR="000E373F" w:rsidRPr="000E373F" w:rsidRDefault="000E373F" w:rsidP="000E373F">
            <w:pPr>
              <w:jc w:val="center"/>
              <w:rPr>
                <w:color w:val="000000"/>
                <w:sz w:val="22"/>
                <w:szCs w:val="20"/>
              </w:rPr>
            </w:pPr>
            <w:r w:rsidRPr="000E373F">
              <w:rPr>
                <w:color w:val="000000"/>
                <w:sz w:val="22"/>
                <w:szCs w:val="20"/>
              </w:rPr>
              <w:t>НР-18</w:t>
            </w:r>
          </w:p>
        </w:tc>
        <w:tc>
          <w:tcPr>
            <w:tcW w:w="1686" w:type="dxa"/>
            <w:shd w:val="clear" w:color="auto" w:fill="auto"/>
            <w:noWrap/>
            <w:vAlign w:val="center"/>
            <w:hideMark/>
          </w:tcPr>
          <w:p w14:paraId="767D5C85" w14:textId="77777777" w:rsidR="000E373F" w:rsidRPr="000E373F" w:rsidRDefault="000E373F" w:rsidP="000E373F">
            <w:pPr>
              <w:jc w:val="center"/>
              <w:rPr>
                <w:color w:val="000000"/>
                <w:sz w:val="22"/>
                <w:szCs w:val="20"/>
              </w:rPr>
            </w:pPr>
            <w:r w:rsidRPr="000E373F">
              <w:rPr>
                <w:color w:val="000000"/>
                <w:sz w:val="22"/>
                <w:szCs w:val="20"/>
              </w:rPr>
              <w:t>102</w:t>
            </w:r>
          </w:p>
        </w:tc>
        <w:tc>
          <w:tcPr>
            <w:tcW w:w="1432" w:type="dxa"/>
            <w:shd w:val="clear" w:color="auto" w:fill="auto"/>
            <w:noWrap/>
            <w:vAlign w:val="center"/>
            <w:hideMark/>
          </w:tcPr>
          <w:p w14:paraId="4253623D" w14:textId="77777777" w:rsidR="000E373F" w:rsidRPr="000E373F" w:rsidRDefault="000E373F" w:rsidP="000E373F">
            <w:pPr>
              <w:jc w:val="center"/>
              <w:rPr>
                <w:color w:val="000000"/>
                <w:sz w:val="22"/>
                <w:szCs w:val="20"/>
              </w:rPr>
            </w:pPr>
            <w:r w:rsidRPr="000E373F">
              <w:rPr>
                <w:color w:val="000000"/>
                <w:sz w:val="22"/>
                <w:szCs w:val="20"/>
              </w:rPr>
              <w:t>1,11</w:t>
            </w:r>
          </w:p>
        </w:tc>
        <w:tc>
          <w:tcPr>
            <w:tcW w:w="1701" w:type="dxa"/>
            <w:shd w:val="clear" w:color="auto" w:fill="auto"/>
            <w:noWrap/>
            <w:vAlign w:val="center"/>
            <w:hideMark/>
          </w:tcPr>
          <w:p w14:paraId="13EC84D2" w14:textId="77777777" w:rsidR="000E373F" w:rsidRPr="000E373F" w:rsidRDefault="000E373F" w:rsidP="000E373F">
            <w:pPr>
              <w:jc w:val="center"/>
              <w:rPr>
                <w:color w:val="000000"/>
                <w:sz w:val="22"/>
                <w:szCs w:val="20"/>
              </w:rPr>
            </w:pPr>
            <w:r w:rsidRPr="000E373F">
              <w:rPr>
                <w:color w:val="000000"/>
                <w:sz w:val="22"/>
                <w:szCs w:val="20"/>
              </w:rPr>
              <w:t>2004</w:t>
            </w:r>
          </w:p>
        </w:tc>
      </w:tr>
      <w:tr w:rsidR="000E373F" w:rsidRPr="000E373F" w14:paraId="76377054" w14:textId="77777777" w:rsidTr="00A25E52">
        <w:trPr>
          <w:trHeight w:val="284"/>
        </w:trPr>
        <w:tc>
          <w:tcPr>
            <w:tcW w:w="1550" w:type="dxa"/>
            <w:shd w:val="clear" w:color="auto" w:fill="auto"/>
            <w:noWrap/>
            <w:vAlign w:val="center"/>
            <w:hideMark/>
          </w:tcPr>
          <w:p w14:paraId="486600DD" w14:textId="77777777" w:rsidR="000E373F" w:rsidRPr="000E373F" w:rsidRDefault="000E373F" w:rsidP="000E373F">
            <w:pPr>
              <w:jc w:val="center"/>
              <w:rPr>
                <w:color w:val="000000"/>
                <w:sz w:val="22"/>
                <w:szCs w:val="20"/>
              </w:rPr>
            </w:pPr>
            <w:r w:rsidRPr="000E373F">
              <w:rPr>
                <w:color w:val="000000"/>
                <w:sz w:val="22"/>
                <w:szCs w:val="20"/>
              </w:rPr>
              <w:t>3</w:t>
            </w:r>
          </w:p>
        </w:tc>
        <w:tc>
          <w:tcPr>
            <w:tcW w:w="3269" w:type="dxa"/>
            <w:shd w:val="clear" w:color="auto" w:fill="auto"/>
            <w:noWrap/>
            <w:vAlign w:val="center"/>
            <w:hideMark/>
          </w:tcPr>
          <w:p w14:paraId="0C3BFFC5" w14:textId="77777777" w:rsidR="000E373F" w:rsidRPr="000E373F" w:rsidRDefault="000E373F" w:rsidP="000E373F">
            <w:pPr>
              <w:jc w:val="center"/>
              <w:rPr>
                <w:color w:val="000000"/>
                <w:sz w:val="22"/>
                <w:szCs w:val="20"/>
              </w:rPr>
            </w:pPr>
            <w:r w:rsidRPr="000E373F">
              <w:rPr>
                <w:color w:val="000000"/>
                <w:sz w:val="22"/>
                <w:szCs w:val="20"/>
              </w:rPr>
              <w:t>НР-18</w:t>
            </w:r>
          </w:p>
        </w:tc>
        <w:tc>
          <w:tcPr>
            <w:tcW w:w="1686" w:type="dxa"/>
            <w:shd w:val="clear" w:color="auto" w:fill="auto"/>
            <w:noWrap/>
            <w:vAlign w:val="center"/>
            <w:hideMark/>
          </w:tcPr>
          <w:p w14:paraId="74CFE81A" w14:textId="77777777" w:rsidR="000E373F" w:rsidRPr="000E373F" w:rsidRDefault="000E373F" w:rsidP="000E373F">
            <w:pPr>
              <w:jc w:val="center"/>
              <w:rPr>
                <w:color w:val="000000"/>
                <w:sz w:val="22"/>
                <w:szCs w:val="20"/>
              </w:rPr>
            </w:pPr>
            <w:r w:rsidRPr="000E373F">
              <w:rPr>
                <w:color w:val="000000"/>
                <w:sz w:val="22"/>
                <w:szCs w:val="20"/>
              </w:rPr>
              <w:t>102</w:t>
            </w:r>
          </w:p>
        </w:tc>
        <w:tc>
          <w:tcPr>
            <w:tcW w:w="1432" w:type="dxa"/>
            <w:shd w:val="clear" w:color="auto" w:fill="auto"/>
            <w:noWrap/>
            <w:vAlign w:val="center"/>
            <w:hideMark/>
          </w:tcPr>
          <w:p w14:paraId="67082ED8" w14:textId="77777777" w:rsidR="000E373F" w:rsidRPr="000E373F" w:rsidRDefault="000E373F" w:rsidP="000E373F">
            <w:pPr>
              <w:jc w:val="center"/>
              <w:rPr>
                <w:color w:val="000000"/>
                <w:sz w:val="22"/>
                <w:szCs w:val="20"/>
              </w:rPr>
            </w:pPr>
            <w:r w:rsidRPr="000E373F">
              <w:rPr>
                <w:color w:val="000000"/>
                <w:sz w:val="22"/>
                <w:szCs w:val="20"/>
              </w:rPr>
              <w:t>1,11</w:t>
            </w:r>
          </w:p>
        </w:tc>
        <w:tc>
          <w:tcPr>
            <w:tcW w:w="1701" w:type="dxa"/>
            <w:shd w:val="clear" w:color="auto" w:fill="auto"/>
            <w:noWrap/>
            <w:vAlign w:val="center"/>
            <w:hideMark/>
          </w:tcPr>
          <w:p w14:paraId="3FFA08FC" w14:textId="77777777" w:rsidR="000E373F" w:rsidRPr="000E373F" w:rsidRDefault="000E373F" w:rsidP="000E373F">
            <w:pPr>
              <w:jc w:val="center"/>
              <w:rPr>
                <w:color w:val="000000"/>
                <w:sz w:val="22"/>
                <w:szCs w:val="20"/>
              </w:rPr>
            </w:pPr>
            <w:r w:rsidRPr="000E373F">
              <w:rPr>
                <w:color w:val="000000"/>
                <w:sz w:val="22"/>
                <w:szCs w:val="20"/>
              </w:rPr>
              <w:t>2008</w:t>
            </w:r>
          </w:p>
        </w:tc>
      </w:tr>
      <w:tr w:rsidR="000E373F" w:rsidRPr="000E373F" w14:paraId="6C0E0539" w14:textId="77777777" w:rsidTr="00A25E52">
        <w:trPr>
          <w:trHeight w:val="284"/>
        </w:trPr>
        <w:tc>
          <w:tcPr>
            <w:tcW w:w="4819" w:type="dxa"/>
            <w:gridSpan w:val="2"/>
            <w:shd w:val="clear" w:color="auto" w:fill="auto"/>
            <w:noWrap/>
            <w:vAlign w:val="center"/>
            <w:hideMark/>
          </w:tcPr>
          <w:p w14:paraId="47DD3CFA" w14:textId="77777777" w:rsidR="000E373F" w:rsidRPr="000E373F" w:rsidRDefault="000E373F" w:rsidP="000E373F">
            <w:pPr>
              <w:jc w:val="center"/>
              <w:rPr>
                <w:b/>
                <w:bCs/>
                <w:color w:val="000000"/>
                <w:sz w:val="22"/>
                <w:szCs w:val="20"/>
              </w:rPr>
            </w:pPr>
            <w:r w:rsidRPr="000E373F">
              <w:rPr>
                <w:b/>
                <w:bCs/>
                <w:color w:val="000000"/>
                <w:sz w:val="22"/>
                <w:szCs w:val="20"/>
              </w:rPr>
              <w:t>Итого:</w:t>
            </w:r>
          </w:p>
        </w:tc>
        <w:tc>
          <w:tcPr>
            <w:tcW w:w="1686" w:type="dxa"/>
            <w:shd w:val="clear" w:color="auto" w:fill="auto"/>
            <w:noWrap/>
            <w:vAlign w:val="center"/>
            <w:hideMark/>
          </w:tcPr>
          <w:p w14:paraId="0D792368" w14:textId="77777777" w:rsidR="000E373F" w:rsidRPr="000E373F" w:rsidRDefault="000E373F" w:rsidP="000E373F">
            <w:pPr>
              <w:jc w:val="center"/>
              <w:rPr>
                <w:b/>
                <w:bCs/>
                <w:color w:val="000000"/>
                <w:sz w:val="22"/>
                <w:szCs w:val="20"/>
              </w:rPr>
            </w:pPr>
            <w:r w:rsidRPr="000E373F">
              <w:rPr>
                <w:b/>
                <w:bCs/>
                <w:color w:val="000000"/>
                <w:sz w:val="22"/>
                <w:szCs w:val="20"/>
              </w:rPr>
              <w:t>306</w:t>
            </w:r>
          </w:p>
        </w:tc>
        <w:tc>
          <w:tcPr>
            <w:tcW w:w="1432" w:type="dxa"/>
            <w:shd w:val="clear" w:color="auto" w:fill="auto"/>
            <w:noWrap/>
            <w:vAlign w:val="center"/>
            <w:hideMark/>
          </w:tcPr>
          <w:p w14:paraId="7B50056C" w14:textId="77777777" w:rsidR="000E373F" w:rsidRPr="000E373F" w:rsidRDefault="000E373F" w:rsidP="000E373F">
            <w:pPr>
              <w:jc w:val="center"/>
              <w:rPr>
                <w:b/>
                <w:bCs/>
                <w:color w:val="000000"/>
                <w:sz w:val="22"/>
                <w:szCs w:val="20"/>
              </w:rPr>
            </w:pPr>
            <w:r w:rsidRPr="000E373F">
              <w:rPr>
                <w:b/>
                <w:bCs/>
                <w:color w:val="000000"/>
                <w:sz w:val="22"/>
                <w:szCs w:val="20"/>
              </w:rPr>
              <w:t>3,33</w:t>
            </w:r>
          </w:p>
        </w:tc>
        <w:tc>
          <w:tcPr>
            <w:tcW w:w="1701" w:type="dxa"/>
            <w:shd w:val="clear" w:color="auto" w:fill="auto"/>
            <w:noWrap/>
            <w:vAlign w:val="center"/>
            <w:hideMark/>
          </w:tcPr>
          <w:p w14:paraId="47ED0CBA" w14:textId="77777777" w:rsidR="000E373F" w:rsidRPr="000E373F" w:rsidRDefault="000E373F" w:rsidP="000E373F">
            <w:pPr>
              <w:jc w:val="center"/>
              <w:rPr>
                <w:color w:val="000000"/>
                <w:sz w:val="22"/>
                <w:szCs w:val="20"/>
              </w:rPr>
            </w:pPr>
            <w:r w:rsidRPr="000E373F">
              <w:rPr>
                <w:color w:val="000000"/>
                <w:sz w:val="22"/>
                <w:szCs w:val="20"/>
              </w:rPr>
              <w:t> </w:t>
            </w:r>
          </w:p>
        </w:tc>
      </w:tr>
      <w:tr w:rsidR="000E373F" w:rsidRPr="000E373F" w14:paraId="531379B7" w14:textId="77777777" w:rsidTr="00A25E52">
        <w:trPr>
          <w:trHeight w:val="284"/>
        </w:trPr>
        <w:tc>
          <w:tcPr>
            <w:tcW w:w="1550" w:type="dxa"/>
            <w:shd w:val="clear" w:color="auto" w:fill="auto"/>
            <w:noWrap/>
            <w:vAlign w:val="center"/>
            <w:hideMark/>
          </w:tcPr>
          <w:p w14:paraId="70EB4AC0" w14:textId="77777777" w:rsidR="000E373F" w:rsidRPr="000E373F" w:rsidRDefault="000E373F" w:rsidP="000E373F">
            <w:pPr>
              <w:jc w:val="center"/>
              <w:rPr>
                <w:color w:val="000000"/>
                <w:sz w:val="22"/>
                <w:szCs w:val="20"/>
              </w:rPr>
            </w:pPr>
            <w:r w:rsidRPr="000E373F">
              <w:rPr>
                <w:color w:val="000000"/>
                <w:sz w:val="22"/>
                <w:szCs w:val="20"/>
              </w:rPr>
              <w:t> </w:t>
            </w:r>
          </w:p>
        </w:tc>
        <w:tc>
          <w:tcPr>
            <w:tcW w:w="3269" w:type="dxa"/>
            <w:shd w:val="clear" w:color="auto" w:fill="auto"/>
            <w:noWrap/>
            <w:vAlign w:val="center"/>
            <w:hideMark/>
          </w:tcPr>
          <w:p w14:paraId="0D9F8916" w14:textId="77777777" w:rsidR="000E373F" w:rsidRPr="000E373F" w:rsidRDefault="000E373F" w:rsidP="000E373F">
            <w:pPr>
              <w:jc w:val="center"/>
              <w:rPr>
                <w:color w:val="000000"/>
                <w:sz w:val="22"/>
                <w:szCs w:val="20"/>
              </w:rPr>
            </w:pPr>
            <w:r w:rsidRPr="000E373F">
              <w:rPr>
                <w:color w:val="000000"/>
                <w:sz w:val="22"/>
                <w:szCs w:val="20"/>
              </w:rPr>
              <w:t> </w:t>
            </w:r>
          </w:p>
        </w:tc>
        <w:tc>
          <w:tcPr>
            <w:tcW w:w="3118" w:type="dxa"/>
            <w:gridSpan w:val="2"/>
            <w:shd w:val="clear" w:color="auto" w:fill="auto"/>
            <w:noWrap/>
            <w:vAlign w:val="center"/>
            <w:hideMark/>
          </w:tcPr>
          <w:p w14:paraId="3C5AC2AC" w14:textId="77777777" w:rsidR="000E373F" w:rsidRPr="000E373F" w:rsidRDefault="000E373F" w:rsidP="000E373F">
            <w:pPr>
              <w:jc w:val="center"/>
              <w:rPr>
                <w:b/>
                <w:bCs/>
                <w:color w:val="000000"/>
                <w:sz w:val="22"/>
                <w:szCs w:val="20"/>
              </w:rPr>
            </w:pPr>
            <w:r w:rsidRPr="000E373F">
              <w:rPr>
                <w:b/>
                <w:bCs/>
                <w:color w:val="000000"/>
                <w:sz w:val="22"/>
                <w:szCs w:val="20"/>
              </w:rPr>
              <w:t>Котельная № 38</w:t>
            </w:r>
          </w:p>
        </w:tc>
        <w:tc>
          <w:tcPr>
            <w:tcW w:w="1701" w:type="dxa"/>
            <w:shd w:val="clear" w:color="auto" w:fill="auto"/>
            <w:noWrap/>
            <w:vAlign w:val="center"/>
            <w:hideMark/>
          </w:tcPr>
          <w:p w14:paraId="00EB0460" w14:textId="77777777" w:rsidR="000E373F" w:rsidRPr="000E373F" w:rsidRDefault="000E373F" w:rsidP="000E373F">
            <w:pPr>
              <w:jc w:val="center"/>
              <w:rPr>
                <w:color w:val="000000"/>
                <w:sz w:val="22"/>
                <w:szCs w:val="20"/>
              </w:rPr>
            </w:pPr>
            <w:r w:rsidRPr="000E373F">
              <w:rPr>
                <w:color w:val="000000"/>
                <w:sz w:val="22"/>
                <w:szCs w:val="20"/>
              </w:rPr>
              <w:t> </w:t>
            </w:r>
          </w:p>
        </w:tc>
      </w:tr>
      <w:tr w:rsidR="000E373F" w:rsidRPr="000E373F" w14:paraId="7C08C033" w14:textId="77777777" w:rsidTr="00A25E52">
        <w:trPr>
          <w:trHeight w:val="284"/>
        </w:trPr>
        <w:tc>
          <w:tcPr>
            <w:tcW w:w="1550" w:type="dxa"/>
            <w:shd w:val="clear" w:color="auto" w:fill="auto"/>
            <w:noWrap/>
            <w:vAlign w:val="center"/>
            <w:hideMark/>
          </w:tcPr>
          <w:p w14:paraId="2D314D15" w14:textId="77777777" w:rsidR="000E373F" w:rsidRPr="000E373F" w:rsidRDefault="000E373F" w:rsidP="000E373F">
            <w:pPr>
              <w:jc w:val="center"/>
              <w:rPr>
                <w:color w:val="000000"/>
                <w:sz w:val="22"/>
                <w:szCs w:val="20"/>
              </w:rPr>
            </w:pPr>
            <w:r w:rsidRPr="000E373F">
              <w:rPr>
                <w:color w:val="000000"/>
                <w:sz w:val="22"/>
                <w:szCs w:val="20"/>
              </w:rPr>
              <w:t>1</w:t>
            </w:r>
          </w:p>
        </w:tc>
        <w:tc>
          <w:tcPr>
            <w:tcW w:w="3269" w:type="dxa"/>
            <w:shd w:val="clear" w:color="auto" w:fill="auto"/>
            <w:noWrap/>
            <w:vAlign w:val="center"/>
            <w:hideMark/>
          </w:tcPr>
          <w:p w14:paraId="5766D746" w14:textId="77777777" w:rsidR="000E373F" w:rsidRPr="000E373F" w:rsidRDefault="000E373F" w:rsidP="000E373F">
            <w:pPr>
              <w:jc w:val="center"/>
              <w:rPr>
                <w:color w:val="000000"/>
                <w:sz w:val="22"/>
                <w:szCs w:val="20"/>
              </w:rPr>
            </w:pPr>
            <w:r w:rsidRPr="000E373F">
              <w:rPr>
                <w:color w:val="000000"/>
                <w:sz w:val="22"/>
                <w:szCs w:val="20"/>
              </w:rPr>
              <w:t>НР-18</w:t>
            </w:r>
          </w:p>
        </w:tc>
        <w:tc>
          <w:tcPr>
            <w:tcW w:w="1686" w:type="dxa"/>
            <w:shd w:val="clear" w:color="auto" w:fill="auto"/>
            <w:noWrap/>
            <w:vAlign w:val="center"/>
            <w:hideMark/>
          </w:tcPr>
          <w:p w14:paraId="1F5D7E8F" w14:textId="77777777" w:rsidR="000E373F" w:rsidRPr="000E373F" w:rsidRDefault="000E373F" w:rsidP="000E373F">
            <w:pPr>
              <w:jc w:val="center"/>
              <w:rPr>
                <w:color w:val="000000"/>
                <w:sz w:val="22"/>
                <w:szCs w:val="20"/>
              </w:rPr>
            </w:pPr>
            <w:r w:rsidRPr="000E373F">
              <w:rPr>
                <w:color w:val="000000"/>
                <w:sz w:val="22"/>
                <w:szCs w:val="20"/>
              </w:rPr>
              <w:t>73</w:t>
            </w:r>
          </w:p>
        </w:tc>
        <w:tc>
          <w:tcPr>
            <w:tcW w:w="1432" w:type="dxa"/>
            <w:shd w:val="clear" w:color="auto" w:fill="auto"/>
            <w:noWrap/>
            <w:vAlign w:val="center"/>
            <w:hideMark/>
          </w:tcPr>
          <w:p w14:paraId="60CCFD87" w14:textId="77777777" w:rsidR="000E373F" w:rsidRPr="000E373F" w:rsidRDefault="000E373F" w:rsidP="000E373F">
            <w:pPr>
              <w:jc w:val="center"/>
              <w:rPr>
                <w:color w:val="000000"/>
                <w:sz w:val="22"/>
                <w:szCs w:val="20"/>
              </w:rPr>
            </w:pPr>
            <w:r w:rsidRPr="000E373F">
              <w:rPr>
                <w:color w:val="000000"/>
                <w:sz w:val="22"/>
                <w:szCs w:val="20"/>
              </w:rPr>
              <w:t>0,8</w:t>
            </w:r>
          </w:p>
        </w:tc>
        <w:tc>
          <w:tcPr>
            <w:tcW w:w="1701" w:type="dxa"/>
            <w:shd w:val="clear" w:color="auto" w:fill="auto"/>
            <w:noWrap/>
            <w:vAlign w:val="center"/>
            <w:hideMark/>
          </w:tcPr>
          <w:p w14:paraId="33270C1F" w14:textId="77777777" w:rsidR="000E373F" w:rsidRPr="000E373F" w:rsidRDefault="000E373F" w:rsidP="000E373F">
            <w:pPr>
              <w:jc w:val="center"/>
              <w:rPr>
                <w:color w:val="000000"/>
                <w:sz w:val="22"/>
                <w:szCs w:val="20"/>
              </w:rPr>
            </w:pPr>
            <w:r w:rsidRPr="000E373F">
              <w:rPr>
                <w:color w:val="000000"/>
                <w:sz w:val="22"/>
                <w:szCs w:val="20"/>
              </w:rPr>
              <w:t>2005</w:t>
            </w:r>
          </w:p>
        </w:tc>
      </w:tr>
      <w:tr w:rsidR="000E373F" w:rsidRPr="000E373F" w14:paraId="770B3DFA" w14:textId="77777777" w:rsidTr="00A25E52">
        <w:trPr>
          <w:trHeight w:val="284"/>
        </w:trPr>
        <w:tc>
          <w:tcPr>
            <w:tcW w:w="1550" w:type="dxa"/>
            <w:shd w:val="clear" w:color="auto" w:fill="auto"/>
            <w:noWrap/>
            <w:vAlign w:val="center"/>
            <w:hideMark/>
          </w:tcPr>
          <w:p w14:paraId="76C2548B" w14:textId="77777777" w:rsidR="000E373F" w:rsidRPr="000E373F" w:rsidRDefault="000E373F" w:rsidP="000E373F">
            <w:pPr>
              <w:jc w:val="center"/>
              <w:rPr>
                <w:color w:val="000000"/>
                <w:sz w:val="22"/>
                <w:szCs w:val="20"/>
              </w:rPr>
            </w:pPr>
            <w:r w:rsidRPr="000E373F">
              <w:rPr>
                <w:color w:val="000000"/>
                <w:sz w:val="22"/>
                <w:szCs w:val="20"/>
              </w:rPr>
              <w:t>2</w:t>
            </w:r>
          </w:p>
        </w:tc>
        <w:tc>
          <w:tcPr>
            <w:tcW w:w="3269" w:type="dxa"/>
            <w:shd w:val="clear" w:color="auto" w:fill="auto"/>
            <w:noWrap/>
            <w:vAlign w:val="center"/>
            <w:hideMark/>
          </w:tcPr>
          <w:p w14:paraId="1832479E" w14:textId="77777777" w:rsidR="000E373F" w:rsidRPr="000E373F" w:rsidRDefault="000E373F" w:rsidP="000E373F">
            <w:pPr>
              <w:jc w:val="center"/>
              <w:rPr>
                <w:color w:val="000000"/>
                <w:sz w:val="22"/>
                <w:szCs w:val="20"/>
              </w:rPr>
            </w:pPr>
            <w:r w:rsidRPr="000E373F">
              <w:rPr>
                <w:color w:val="000000"/>
                <w:sz w:val="22"/>
                <w:szCs w:val="20"/>
              </w:rPr>
              <w:t>НР-18</w:t>
            </w:r>
          </w:p>
        </w:tc>
        <w:tc>
          <w:tcPr>
            <w:tcW w:w="1686" w:type="dxa"/>
            <w:shd w:val="clear" w:color="auto" w:fill="auto"/>
            <w:noWrap/>
            <w:vAlign w:val="center"/>
            <w:hideMark/>
          </w:tcPr>
          <w:p w14:paraId="5BF23A42" w14:textId="77777777" w:rsidR="000E373F" w:rsidRPr="000E373F" w:rsidRDefault="000E373F" w:rsidP="000E373F">
            <w:pPr>
              <w:jc w:val="center"/>
              <w:rPr>
                <w:color w:val="000000"/>
                <w:sz w:val="22"/>
                <w:szCs w:val="20"/>
              </w:rPr>
            </w:pPr>
            <w:r w:rsidRPr="000E373F">
              <w:rPr>
                <w:color w:val="000000"/>
                <w:sz w:val="22"/>
                <w:szCs w:val="20"/>
              </w:rPr>
              <w:t>73</w:t>
            </w:r>
          </w:p>
        </w:tc>
        <w:tc>
          <w:tcPr>
            <w:tcW w:w="1432" w:type="dxa"/>
            <w:shd w:val="clear" w:color="auto" w:fill="auto"/>
            <w:noWrap/>
            <w:vAlign w:val="center"/>
            <w:hideMark/>
          </w:tcPr>
          <w:p w14:paraId="76B1E937" w14:textId="77777777" w:rsidR="000E373F" w:rsidRPr="000E373F" w:rsidRDefault="000E373F" w:rsidP="000E373F">
            <w:pPr>
              <w:jc w:val="center"/>
              <w:rPr>
                <w:color w:val="000000"/>
                <w:sz w:val="22"/>
                <w:szCs w:val="20"/>
              </w:rPr>
            </w:pPr>
            <w:r w:rsidRPr="000E373F">
              <w:rPr>
                <w:color w:val="000000"/>
                <w:sz w:val="22"/>
                <w:szCs w:val="20"/>
              </w:rPr>
              <w:t>0,8</w:t>
            </w:r>
          </w:p>
        </w:tc>
        <w:tc>
          <w:tcPr>
            <w:tcW w:w="1701" w:type="dxa"/>
            <w:shd w:val="clear" w:color="auto" w:fill="auto"/>
            <w:noWrap/>
            <w:vAlign w:val="center"/>
            <w:hideMark/>
          </w:tcPr>
          <w:p w14:paraId="224CCAC2" w14:textId="77777777" w:rsidR="000E373F" w:rsidRPr="000E373F" w:rsidRDefault="000E373F" w:rsidP="000E373F">
            <w:pPr>
              <w:jc w:val="center"/>
              <w:rPr>
                <w:color w:val="000000"/>
                <w:sz w:val="22"/>
                <w:szCs w:val="20"/>
              </w:rPr>
            </w:pPr>
            <w:r w:rsidRPr="000E373F">
              <w:rPr>
                <w:color w:val="000000"/>
                <w:sz w:val="22"/>
                <w:szCs w:val="20"/>
              </w:rPr>
              <w:t>2005</w:t>
            </w:r>
          </w:p>
        </w:tc>
      </w:tr>
      <w:tr w:rsidR="000E373F" w:rsidRPr="000E373F" w14:paraId="67F8DC7B" w14:textId="77777777" w:rsidTr="00A25E52">
        <w:trPr>
          <w:trHeight w:val="284"/>
        </w:trPr>
        <w:tc>
          <w:tcPr>
            <w:tcW w:w="1550" w:type="dxa"/>
            <w:shd w:val="clear" w:color="auto" w:fill="auto"/>
            <w:noWrap/>
            <w:vAlign w:val="center"/>
            <w:hideMark/>
          </w:tcPr>
          <w:p w14:paraId="0555A74B" w14:textId="77777777" w:rsidR="000E373F" w:rsidRPr="000E373F" w:rsidRDefault="000E373F" w:rsidP="000E373F">
            <w:pPr>
              <w:jc w:val="center"/>
              <w:rPr>
                <w:color w:val="000000"/>
                <w:sz w:val="22"/>
                <w:szCs w:val="20"/>
              </w:rPr>
            </w:pPr>
            <w:r w:rsidRPr="000E373F">
              <w:rPr>
                <w:color w:val="000000"/>
                <w:sz w:val="22"/>
                <w:szCs w:val="20"/>
              </w:rPr>
              <w:t>3</w:t>
            </w:r>
          </w:p>
        </w:tc>
        <w:tc>
          <w:tcPr>
            <w:tcW w:w="3269" w:type="dxa"/>
            <w:shd w:val="clear" w:color="auto" w:fill="auto"/>
            <w:noWrap/>
            <w:vAlign w:val="center"/>
            <w:hideMark/>
          </w:tcPr>
          <w:p w14:paraId="41FFAB4F" w14:textId="77777777" w:rsidR="000E373F" w:rsidRPr="000E373F" w:rsidRDefault="000E373F" w:rsidP="000E373F">
            <w:pPr>
              <w:jc w:val="center"/>
              <w:rPr>
                <w:color w:val="000000"/>
                <w:sz w:val="22"/>
                <w:szCs w:val="20"/>
              </w:rPr>
            </w:pPr>
            <w:r w:rsidRPr="000E373F">
              <w:rPr>
                <w:color w:val="000000"/>
                <w:sz w:val="22"/>
                <w:szCs w:val="20"/>
              </w:rPr>
              <w:t>НР-18</w:t>
            </w:r>
          </w:p>
        </w:tc>
        <w:tc>
          <w:tcPr>
            <w:tcW w:w="1686" w:type="dxa"/>
            <w:shd w:val="clear" w:color="auto" w:fill="auto"/>
            <w:noWrap/>
            <w:vAlign w:val="center"/>
            <w:hideMark/>
          </w:tcPr>
          <w:p w14:paraId="085BBEFC" w14:textId="77777777" w:rsidR="000E373F" w:rsidRPr="000E373F" w:rsidRDefault="000E373F" w:rsidP="000E373F">
            <w:pPr>
              <w:jc w:val="center"/>
              <w:rPr>
                <w:color w:val="000000"/>
                <w:sz w:val="22"/>
                <w:szCs w:val="20"/>
              </w:rPr>
            </w:pPr>
            <w:r w:rsidRPr="000E373F">
              <w:rPr>
                <w:color w:val="000000"/>
                <w:sz w:val="22"/>
                <w:szCs w:val="20"/>
              </w:rPr>
              <w:t>73</w:t>
            </w:r>
          </w:p>
        </w:tc>
        <w:tc>
          <w:tcPr>
            <w:tcW w:w="1432" w:type="dxa"/>
            <w:shd w:val="clear" w:color="auto" w:fill="auto"/>
            <w:noWrap/>
            <w:vAlign w:val="center"/>
            <w:hideMark/>
          </w:tcPr>
          <w:p w14:paraId="42BA6F63" w14:textId="77777777" w:rsidR="000E373F" w:rsidRPr="000E373F" w:rsidRDefault="000E373F" w:rsidP="000E373F">
            <w:pPr>
              <w:jc w:val="center"/>
              <w:rPr>
                <w:color w:val="000000"/>
                <w:sz w:val="22"/>
                <w:szCs w:val="20"/>
              </w:rPr>
            </w:pPr>
            <w:r w:rsidRPr="000E373F">
              <w:rPr>
                <w:color w:val="000000"/>
                <w:sz w:val="22"/>
                <w:szCs w:val="20"/>
              </w:rPr>
              <w:t>0,8</w:t>
            </w:r>
          </w:p>
        </w:tc>
        <w:tc>
          <w:tcPr>
            <w:tcW w:w="1701" w:type="dxa"/>
            <w:shd w:val="clear" w:color="auto" w:fill="auto"/>
            <w:noWrap/>
            <w:vAlign w:val="center"/>
            <w:hideMark/>
          </w:tcPr>
          <w:p w14:paraId="054FF865" w14:textId="77777777" w:rsidR="000E373F" w:rsidRPr="000E373F" w:rsidRDefault="000E373F" w:rsidP="000E373F">
            <w:pPr>
              <w:jc w:val="center"/>
              <w:rPr>
                <w:color w:val="000000"/>
                <w:sz w:val="22"/>
                <w:szCs w:val="20"/>
              </w:rPr>
            </w:pPr>
            <w:r w:rsidRPr="000E373F">
              <w:rPr>
                <w:color w:val="000000"/>
                <w:sz w:val="22"/>
                <w:szCs w:val="20"/>
              </w:rPr>
              <w:t>2006</w:t>
            </w:r>
          </w:p>
        </w:tc>
      </w:tr>
      <w:tr w:rsidR="000E373F" w:rsidRPr="000E373F" w14:paraId="1DDB1625" w14:textId="77777777" w:rsidTr="00A25E52">
        <w:trPr>
          <w:trHeight w:val="284"/>
        </w:trPr>
        <w:tc>
          <w:tcPr>
            <w:tcW w:w="1550" w:type="dxa"/>
            <w:shd w:val="clear" w:color="auto" w:fill="auto"/>
            <w:noWrap/>
            <w:vAlign w:val="center"/>
            <w:hideMark/>
          </w:tcPr>
          <w:p w14:paraId="512F57D0" w14:textId="77777777" w:rsidR="000E373F" w:rsidRPr="000E373F" w:rsidRDefault="000E373F" w:rsidP="000E373F">
            <w:pPr>
              <w:jc w:val="center"/>
              <w:rPr>
                <w:color w:val="000000"/>
                <w:sz w:val="22"/>
                <w:szCs w:val="20"/>
              </w:rPr>
            </w:pPr>
            <w:r w:rsidRPr="000E373F">
              <w:rPr>
                <w:color w:val="000000"/>
                <w:sz w:val="22"/>
                <w:szCs w:val="20"/>
              </w:rPr>
              <w:t>4</w:t>
            </w:r>
          </w:p>
        </w:tc>
        <w:tc>
          <w:tcPr>
            <w:tcW w:w="3269" w:type="dxa"/>
            <w:shd w:val="clear" w:color="auto" w:fill="auto"/>
            <w:noWrap/>
            <w:vAlign w:val="center"/>
            <w:hideMark/>
          </w:tcPr>
          <w:p w14:paraId="2048AD71" w14:textId="77777777" w:rsidR="000E373F" w:rsidRPr="000E373F" w:rsidRDefault="000E373F" w:rsidP="000E373F">
            <w:pPr>
              <w:jc w:val="center"/>
              <w:rPr>
                <w:color w:val="000000"/>
                <w:sz w:val="22"/>
                <w:szCs w:val="20"/>
              </w:rPr>
            </w:pPr>
            <w:r w:rsidRPr="000E373F">
              <w:rPr>
                <w:color w:val="000000"/>
                <w:sz w:val="22"/>
                <w:szCs w:val="20"/>
              </w:rPr>
              <w:t>НР-18</w:t>
            </w:r>
          </w:p>
        </w:tc>
        <w:tc>
          <w:tcPr>
            <w:tcW w:w="1686" w:type="dxa"/>
            <w:shd w:val="clear" w:color="auto" w:fill="auto"/>
            <w:noWrap/>
            <w:vAlign w:val="center"/>
            <w:hideMark/>
          </w:tcPr>
          <w:p w14:paraId="1F328A97" w14:textId="77777777" w:rsidR="000E373F" w:rsidRPr="000E373F" w:rsidRDefault="000E373F" w:rsidP="000E373F">
            <w:pPr>
              <w:jc w:val="center"/>
              <w:rPr>
                <w:color w:val="000000"/>
                <w:sz w:val="22"/>
                <w:szCs w:val="20"/>
              </w:rPr>
            </w:pPr>
            <w:r w:rsidRPr="000E373F">
              <w:rPr>
                <w:color w:val="000000"/>
                <w:sz w:val="22"/>
                <w:szCs w:val="20"/>
              </w:rPr>
              <w:t>82,6</w:t>
            </w:r>
          </w:p>
        </w:tc>
        <w:tc>
          <w:tcPr>
            <w:tcW w:w="1432" w:type="dxa"/>
            <w:shd w:val="clear" w:color="auto" w:fill="auto"/>
            <w:noWrap/>
            <w:vAlign w:val="center"/>
            <w:hideMark/>
          </w:tcPr>
          <w:p w14:paraId="70FB81B8" w14:textId="77777777" w:rsidR="000E373F" w:rsidRPr="000E373F" w:rsidRDefault="000E373F" w:rsidP="000E373F">
            <w:pPr>
              <w:jc w:val="center"/>
              <w:rPr>
                <w:color w:val="000000"/>
                <w:sz w:val="22"/>
                <w:szCs w:val="20"/>
              </w:rPr>
            </w:pPr>
            <w:r w:rsidRPr="000E373F">
              <w:rPr>
                <w:color w:val="000000"/>
                <w:sz w:val="22"/>
                <w:szCs w:val="20"/>
              </w:rPr>
              <w:t>0,9</w:t>
            </w:r>
          </w:p>
        </w:tc>
        <w:tc>
          <w:tcPr>
            <w:tcW w:w="1701" w:type="dxa"/>
            <w:shd w:val="clear" w:color="auto" w:fill="auto"/>
            <w:noWrap/>
            <w:vAlign w:val="center"/>
            <w:hideMark/>
          </w:tcPr>
          <w:p w14:paraId="7BAC58E4" w14:textId="77777777" w:rsidR="000E373F" w:rsidRPr="000E373F" w:rsidRDefault="000E373F" w:rsidP="000E373F">
            <w:pPr>
              <w:jc w:val="center"/>
              <w:rPr>
                <w:color w:val="000000"/>
                <w:sz w:val="22"/>
                <w:szCs w:val="20"/>
              </w:rPr>
            </w:pPr>
            <w:r w:rsidRPr="000E373F">
              <w:rPr>
                <w:color w:val="000000"/>
                <w:sz w:val="22"/>
                <w:szCs w:val="20"/>
              </w:rPr>
              <w:t>2010</w:t>
            </w:r>
          </w:p>
        </w:tc>
      </w:tr>
      <w:tr w:rsidR="000E373F" w:rsidRPr="000E373F" w14:paraId="52E5BCC5" w14:textId="77777777" w:rsidTr="00A25E52">
        <w:trPr>
          <w:trHeight w:val="284"/>
        </w:trPr>
        <w:tc>
          <w:tcPr>
            <w:tcW w:w="1550" w:type="dxa"/>
            <w:shd w:val="clear" w:color="auto" w:fill="auto"/>
            <w:noWrap/>
            <w:vAlign w:val="center"/>
            <w:hideMark/>
          </w:tcPr>
          <w:p w14:paraId="78ED51E5" w14:textId="77777777" w:rsidR="000E373F" w:rsidRPr="000E373F" w:rsidRDefault="000E373F" w:rsidP="000E373F">
            <w:pPr>
              <w:jc w:val="center"/>
              <w:rPr>
                <w:color w:val="000000"/>
                <w:sz w:val="22"/>
                <w:szCs w:val="20"/>
              </w:rPr>
            </w:pPr>
            <w:r w:rsidRPr="000E373F">
              <w:rPr>
                <w:color w:val="000000"/>
                <w:sz w:val="22"/>
                <w:szCs w:val="20"/>
              </w:rPr>
              <w:t>5</w:t>
            </w:r>
          </w:p>
        </w:tc>
        <w:tc>
          <w:tcPr>
            <w:tcW w:w="3269" w:type="dxa"/>
            <w:shd w:val="clear" w:color="auto" w:fill="auto"/>
            <w:noWrap/>
            <w:vAlign w:val="center"/>
            <w:hideMark/>
          </w:tcPr>
          <w:p w14:paraId="436BB0D5" w14:textId="77777777" w:rsidR="000E373F" w:rsidRPr="000E373F" w:rsidRDefault="000E373F" w:rsidP="000E373F">
            <w:pPr>
              <w:jc w:val="center"/>
              <w:rPr>
                <w:color w:val="000000"/>
                <w:sz w:val="22"/>
                <w:szCs w:val="20"/>
              </w:rPr>
            </w:pPr>
            <w:r w:rsidRPr="000E373F">
              <w:rPr>
                <w:color w:val="000000"/>
                <w:sz w:val="22"/>
                <w:szCs w:val="20"/>
              </w:rPr>
              <w:t>НР-18</w:t>
            </w:r>
          </w:p>
        </w:tc>
        <w:tc>
          <w:tcPr>
            <w:tcW w:w="1686" w:type="dxa"/>
            <w:shd w:val="clear" w:color="auto" w:fill="auto"/>
            <w:noWrap/>
            <w:vAlign w:val="center"/>
            <w:hideMark/>
          </w:tcPr>
          <w:p w14:paraId="156BB1ED" w14:textId="77777777" w:rsidR="000E373F" w:rsidRPr="000E373F" w:rsidRDefault="000E373F" w:rsidP="000E373F">
            <w:pPr>
              <w:jc w:val="center"/>
              <w:rPr>
                <w:color w:val="000000"/>
                <w:sz w:val="22"/>
                <w:szCs w:val="20"/>
              </w:rPr>
            </w:pPr>
            <w:r w:rsidRPr="000E373F">
              <w:rPr>
                <w:color w:val="000000"/>
                <w:sz w:val="22"/>
                <w:szCs w:val="20"/>
              </w:rPr>
              <w:t>73</w:t>
            </w:r>
          </w:p>
        </w:tc>
        <w:tc>
          <w:tcPr>
            <w:tcW w:w="1432" w:type="dxa"/>
            <w:shd w:val="clear" w:color="auto" w:fill="auto"/>
            <w:noWrap/>
            <w:vAlign w:val="center"/>
            <w:hideMark/>
          </w:tcPr>
          <w:p w14:paraId="5F957CB4" w14:textId="77777777" w:rsidR="000E373F" w:rsidRPr="000E373F" w:rsidRDefault="000E373F" w:rsidP="000E373F">
            <w:pPr>
              <w:jc w:val="center"/>
              <w:rPr>
                <w:color w:val="000000"/>
                <w:sz w:val="22"/>
                <w:szCs w:val="20"/>
              </w:rPr>
            </w:pPr>
            <w:r w:rsidRPr="000E373F">
              <w:rPr>
                <w:color w:val="000000"/>
                <w:sz w:val="22"/>
                <w:szCs w:val="20"/>
              </w:rPr>
              <w:t>0,8</w:t>
            </w:r>
          </w:p>
        </w:tc>
        <w:tc>
          <w:tcPr>
            <w:tcW w:w="1701" w:type="dxa"/>
            <w:shd w:val="clear" w:color="auto" w:fill="auto"/>
            <w:noWrap/>
            <w:vAlign w:val="center"/>
            <w:hideMark/>
          </w:tcPr>
          <w:p w14:paraId="04DDFAA8" w14:textId="77777777" w:rsidR="000E373F" w:rsidRPr="000E373F" w:rsidRDefault="000E373F" w:rsidP="000E373F">
            <w:pPr>
              <w:jc w:val="center"/>
              <w:rPr>
                <w:color w:val="000000"/>
                <w:sz w:val="22"/>
                <w:szCs w:val="20"/>
              </w:rPr>
            </w:pPr>
            <w:r w:rsidRPr="000E373F">
              <w:rPr>
                <w:color w:val="000000"/>
                <w:sz w:val="22"/>
                <w:szCs w:val="20"/>
              </w:rPr>
              <w:t>2007</w:t>
            </w:r>
          </w:p>
        </w:tc>
      </w:tr>
      <w:tr w:rsidR="000E373F" w:rsidRPr="000E373F" w14:paraId="602F7D89" w14:textId="77777777" w:rsidTr="00A25E52">
        <w:trPr>
          <w:trHeight w:val="284"/>
        </w:trPr>
        <w:tc>
          <w:tcPr>
            <w:tcW w:w="4819" w:type="dxa"/>
            <w:gridSpan w:val="2"/>
            <w:shd w:val="clear" w:color="auto" w:fill="auto"/>
            <w:noWrap/>
            <w:vAlign w:val="center"/>
            <w:hideMark/>
          </w:tcPr>
          <w:p w14:paraId="5287C52E" w14:textId="77777777" w:rsidR="000E373F" w:rsidRPr="000E373F" w:rsidRDefault="000E373F" w:rsidP="000E373F">
            <w:pPr>
              <w:jc w:val="center"/>
              <w:rPr>
                <w:b/>
                <w:bCs/>
                <w:color w:val="000000"/>
                <w:sz w:val="22"/>
                <w:szCs w:val="20"/>
              </w:rPr>
            </w:pPr>
            <w:r w:rsidRPr="000E373F">
              <w:rPr>
                <w:b/>
                <w:bCs/>
                <w:color w:val="000000"/>
                <w:sz w:val="22"/>
                <w:szCs w:val="20"/>
              </w:rPr>
              <w:t>Итого:</w:t>
            </w:r>
          </w:p>
        </w:tc>
        <w:tc>
          <w:tcPr>
            <w:tcW w:w="1686" w:type="dxa"/>
            <w:shd w:val="clear" w:color="auto" w:fill="auto"/>
            <w:noWrap/>
            <w:vAlign w:val="center"/>
            <w:hideMark/>
          </w:tcPr>
          <w:p w14:paraId="3DA459F7" w14:textId="77777777" w:rsidR="000E373F" w:rsidRPr="000E373F" w:rsidRDefault="000E373F" w:rsidP="000E373F">
            <w:pPr>
              <w:jc w:val="center"/>
              <w:rPr>
                <w:b/>
                <w:bCs/>
                <w:color w:val="000000"/>
                <w:sz w:val="22"/>
                <w:szCs w:val="20"/>
              </w:rPr>
            </w:pPr>
            <w:r w:rsidRPr="000E373F">
              <w:rPr>
                <w:b/>
                <w:bCs/>
                <w:color w:val="000000"/>
                <w:sz w:val="22"/>
                <w:szCs w:val="20"/>
              </w:rPr>
              <w:t>374,6</w:t>
            </w:r>
          </w:p>
        </w:tc>
        <w:tc>
          <w:tcPr>
            <w:tcW w:w="1432" w:type="dxa"/>
            <w:shd w:val="clear" w:color="auto" w:fill="auto"/>
            <w:noWrap/>
            <w:vAlign w:val="center"/>
            <w:hideMark/>
          </w:tcPr>
          <w:p w14:paraId="651C33EB" w14:textId="77777777" w:rsidR="000E373F" w:rsidRPr="000E373F" w:rsidRDefault="000E373F" w:rsidP="000E373F">
            <w:pPr>
              <w:jc w:val="center"/>
              <w:rPr>
                <w:b/>
                <w:bCs/>
                <w:color w:val="000000"/>
                <w:sz w:val="22"/>
                <w:szCs w:val="20"/>
              </w:rPr>
            </w:pPr>
            <w:r w:rsidRPr="000E373F">
              <w:rPr>
                <w:b/>
                <w:bCs/>
                <w:color w:val="000000"/>
                <w:sz w:val="22"/>
                <w:szCs w:val="20"/>
              </w:rPr>
              <w:t>4,1</w:t>
            </w:r>
          </w:p>
        </w:tc>
        <w:tc>
          <w:tcPr>
            <w:tcW w:w="1701" w:type="dxa"/>
            <w:shd w:val="clear" w:color="auto" w:fill="auto"/>
            <w:noWrap/>
            <w:vAlign w:val="center"/>
            <w:hideMark/>
          </w:tcPr>
          <w:p w14:paraId="06009A63" w14:textId="77777777" w:rsidR="000E373F" w:rsidRPr="000E373F" w:rsidRDefault="000E373F" w:rsidP="000E373F">
            <w:pPr>
              <w:jc w:val="center"/>
              <w:rPr>
                <w:b/>
                <w:bCs/>
                <w:color w:val="000000"/>
                <w:sz w:val="22"/>
                <w:szCs w:val="20"/>
              </w:rPr>
            </w:pPr>
            <w:r w:rsidRPr="000E373F">
              <w:rPr>
                <w:b/>
                <w:bCs/>
                <w:color w:val="000000"/>
                <w:sz w:val="22"/>
                <w:szCs w:val="20"/>
              </w:rPr>
              <w:t> </w:t>
            </w:r>
          </w:p>
        </w:tc>
      </w:tr>
      <w:tr w:rsidR="000E373F" w:rsidRPr="000E373F" w14:paraId="47417A89" w14:textId="77777777" w:rsidTr="00A25E52">
        <w:trPr>
          <w:trHeight w:val="284"/>
        </w:trPr>
        <w:tc>
          <w:tcPr>
            <w:tcW w:w="9638" w:type="dxa"/>
            <w:gridSpan w:val="5"/>
            <w:shd w:val="clear" w:color="auto" w:fill="auto"/>
            <w:noWrap/>
            <w:vAlign w:val="center"/>
            <w:hideMark/>
          </w:tcPr>
          <w:p w14:paraId="18EFEC1B" w14:textId="77777777" w:rsidR="000E373F" w:rsidRPr="000E373F" w:rsidRDefault="000E373F" w:rsidP="000E373F">
            <w:pPr>
              <w:jc w:val="center"/>
              <w:rPr>
                <w:b/>
                <w:bCs/>
                <w:color w:val="000000"/>
                <w:sz w:val="22"/>
                <w:szCs w:val="20"/>
              </w:rPr>
            </w:pPr>
            <w:r w:rsidRPr="000E373F">
              <w:rPr>
                <w:b/>
                <w:bCs/>
                <w:color w:val="000000"/>
                <w:sz w:val="22"/>
                <w:szCs w:val="20"/>
              </w:rPr>
              <w:t xml:space="preserve">                 Котельная №49</w:t>
            </w:r>
          </w:p>
        </w:tc>
      </w:tr>
      <w:tr w:rsidR="000E373F" w:rsidRPr="000E373F" w14:paraId="3F80E0D5" w14:textId="77777777" w:rsidTr="00A25E52">
        <w:trPr>
          <w:trHeight w:val="284"/>
        </w:trPr>
        <w:tc>
          <w:tcPr>
            <w:tcW w:w="1550" w:type="dxa"/>
            <w:shd w:val="clear" w:color="auto" w:fill="auto"/>
            <w:noWrap/>
            <w:vAlign w:val="center"/>
            <w:hideMark/>
          </w:tcPr>
          <w:p w14:paraId="3606B27C" w14:textId="77777777" w:rsidR="000E373F" w:rsidRPr="000E373F" w:rsidRDefault="000E373F" w:rsidP="000E373F">
            <w:pPr>
              <w:jc w:val="center"/>
              <w:rPr>
                <w:color w:val="000000"/>
                <w:sz w:val="22"/>
                <w:szCs w:val="20"/>
              </w:rPr>
            </w:pPr>
            <w:r w:rsidRPr="000E373F">
              <w:rPr>
                <w:color w:val="000000"/>
                <w:sz w:val="22"/>
                <w:szCs w:val="20"/>
              </w:rPr>
              <w:t>1</w:t>
            </w:r>
          </w:p>
        </w:tc>
        <w:tc>
          <w:tcPr>
            <w:tcW w:w="3269" w:type="dxa"/>
            <w:shd w:val="clear" w:color="auto" w:fill="auto"/>
            <w:noWrap/>
            <w:vAlign w:val="center"/>
            <w:hideMark/>
          </w:tcPr>
          <w:p w14:paraId="39FA1B49" w14:textId="77777777" w:rsidR="000E373F" w:rsidRPr="000E373F" w:rsidRDefault="000E373F" w:rsidP="000E373F">
            <w:pPr>
              <w:jc w:val="center"/>
              <w:rPr>
                <w:color w:val="000000"/>
                <w:sz w:val="22"/>
                <w:szCs w:val="20"/>
              </w:rPr>
            </w:pPr>
            <w:r w:rsidRPr="000E373F">
              <w:rPr>
                <w:color w:val="000000"/>
                <w:sz w:val="22"/>
                <w:szCs w:val="20"/>
              </w:rPr>
              <w:t>КВр-0,93</w:t>
            </w:r>
          </w:p>
        </w:tc>
        <w:tc>
          <w:tcPr>
            <w:tcW w:w="1686" w:type="dxa"/>
            <w:shd w:val="clear" w:color="auto" w:fill="auto"/>
            <w:noWrap/>
            <w:vAlign w:val="center"/>
            <w:hideMark/>
          </w:tcPr>
          <w:p w14:paraId="4AF589FF" w14:textId="77777777" w:rsidR="000E373F" w:rsidRPr="000E373F" w:rsidRDefault="000E373F" w:rsidP="000E373F">
            <w:pPr>
              <w:jc w:val="center"/>
              <w:rPr>
                <w:color w:val="000000"/>
                <w:sz w:val="22"/>
                <w:szCs w:val="20"/>
              </w:rPr>
            </w:pPr>
            <w:r w:rsidRPr="000E373F">
              <w:rPr>
                <w:color w:val="000000"/>
                <w:sz w:val="22"/>
                <w:szCs w:val="20"/>
              </w:rPr>
              <w:t>73,5</w:t>
            </w:r>
          </w:p>
        </w:tc>
        <w:tc>
          <w:tcPr>
            <w:tcW w:w="1432" w:type="dxa"/>
            <w:shd w:val="clear" w:color="auto" w:fill="auto"/>
            <w:noWrap/>
            <w:vAlign w:val="center"/>
            <w:hideMark/>
          </w:tcPr>
          <w:p w14:paraId="48BBEA9B" w14:textId="77777777" w:rsidR="000E373F" w:rsidRPr="000E373F" w:rsidRDefault="000E373F" w:rsidP="000E373F">
            <w:pPr>
              <w:jc w:val="center"/>
              <w:rPr>
                <w:color w:val="000000"/>
                <w:sz w:val="22"/>
                <w:szCs w:val="20"/>
              </w:rPr>
            </w:pPr>
            <w:r w:rsidRPr="000E373F">
              <w:rPr>
                <w:color w:val="000000"/>
                <w:sz w:val="22"/>
                <w:szCs w:val="20"/>
              </w:rPr>
              <w:t>0,8</w:t>
            </w:r>
          </w:p>
        </w:tc>
        <w:tc>
          <w:tcPr>
            <w:tcW w:w="1701" w:type="dxa"/>
            <w:shd w:val="clear" w:color="auto" w:fill="auto"/>
            <w:noWrap/>
            <w:vAlign w:val="center"/>
            <w:hideMark/>
          </w:tcPr>
          <w:p w14:paraId="6C241685" w14:textId="77777777" w:rsidR="000E373F" w:rsidRPr="000E373F" w:rsidRDefault="000E373F" w:rsidP="000E373F">
            <w:pPr>
              <w:jc w:val="center"/>
              <w:rPr>
                <w:color w:val="000000"/>
                <w:sz w:val="22"/>
                <w:szCs w:val="20"/>
              </w:rPr>
            </w:pPr>
            <w:r w:rsidRPr="000E373F">
              <w:rPr>
                <w:color w:val="000000"/>
                <w:sz w:val="22"/>
                <w:szCs w:val="20"/>
              </w:rPr>
              <w:t>2010</w:t>
            </w:r>
          </w:p>
        </w:tc>
      </w:tr>
      <w:tr w:rsidR="000E373F" w:rsidRPr="000E373F" w14:paraId="44705C0C" w14:textId="77777777" w:rsidTr="00A25E52">
        <w:trPr>
          <w:trHeight w:val="284"/>
        </w:trPr>
        <w:tc>
          <w:tcPr>
            <w:tcW w:w="1550" w:type="dxa"/>
            <w:shd w:val="clear" w:color="auto" w:fill="auto"/>
            <w:noWrap/>
            <w:vAlign w:val="center"/>
            <w:hideMark/>
          </w:tcPr>
          <w:p w14:paraId="4E3E103D" w14:textId="77777777" w:rsidR="000E373F" w:rsidRPr="000E373F" w:rsidRDefault="000E373F" w:rsidP="000E373F">
            <w:pPr>
              <w:jc w:val="center"/>
              <w:rPr>
                <w:color w:val="000000"/>
                <w:sz w:val="22"/>
                <w:szCs w:val="20"/>
              </w:rPr>
            </w:pPr>
            <w:r w:rsidRPr="000E373F">
              <w:rPr>
                <w:color w:val="000000"/>
                <w:sz w:val="22"/>
                <w:szCs w:val="20"/>
              </w:rPr>
              <w:t>2</w:t>
            </w:r>
          </w:p>
        </w:tc>
        <w:tc>
          <w:tcPr>
            <w:tcW w:w="3269" w:type="dxa"/>
            <w:shd w:val="clear" w:color="auto" w:fill="auto"/>
            <w:noWrap/>
            <w:vAlign w:val="center"/>
            <w:hideMark/>
          </w:tcPr>
          <w:p w14:paraId="3E01CB3A" w14:textId="77777777" w:rsidR="000E373F" w:rsidRPr="000E373F" w:rsidRDefault="000E373F" w:rsidP="000E373F">
            <w:pPr>
              <w:jc w:val="center"/>
              <w:rPr>
                <w:color w:val="000000"/>
                <w:sz w:val="22"/>
                <w:szCs w:val="20"/>
              </w:rPr>
            </w:pPr>
            <w:r w:rsidRPr="000E373F">
              <w:rPr>
                <w:color w:val="000000"/>
                <w:sz w:val="22"/>
                <w:szCs w:val="20"/>
              </w:rPr>
              <w:t>КВр 0,93</w:t>
            </w:r>
          </w:p>
        </w:tc>
        <w:tc>
          <w:tcPr>
            <w:tcW w:w="1686" w:type="dxa"/>
            <w:shd w:val="clear" w:color="auto" w:fill="auto"/>
            <w:noWrap/>
            <w:vAlign w:val="center"/>
            <w:hideMark/>
          </w:tcPr>
          <w:p w14:paraId="65DE4C74" w14:textId="77777777" w:rsidR="000E373F" w:rsidRPr="000E373F" w:rsidRDefault="000E373F" w:rsidP="000E373F">
            <w:pPr>
              <w:jc w:val="center"/>
              <w:rPr>
                <w:color w:val="000000"/>
                <w:sz w:val="22"/>
                <w:szCs w:val="20"/>
              </w:rPr>
            </w:pPr>
            <w:r w:rsidRPr="000E373F">
              <w:rPr>
                <w:color w:val="000000"/>
                <w:sz w:val="22"/>
                <w:szCs w:val="20"/>
              </w:rPr>
              <w:t>73,5</w:t>
            </w:r>
          </w:p>
        </w:tc>
        <w:tc>
          <w:tcPr>
            <w:tcW w:w="1432" w:type="dxa"/>
            <w:shd w:val="clear" w:color="auto" w:fill="auto"/>
            <w:noWrap/>
            <w:vAlign w:val="center"/>
            <w:hideMark/>
          </w:tcPr>
          <w:p w14:paraId="1C27FCEC" w14:textId="77777777" w:rsidR="000E373F" w:rsidRPr="000E373F" w:rsidRDefault="000E373F" w:rsidP="000E373F">
            <w:pPr>
              <w:jc w:val="center"/>
              <w:rPr>
                <w:color w:val="000000"/>
                <w:sz w:val="22"/>
                <w:szCs w:val="20"/>
              </w:rPr>
            </w:pPr>
            <w:r w:rsidRPr="000E373F">
              <w:rPr>
                <w:color w:val="000000"/>
                <w:sz w:val="22"/>
                <w:szCs w:val="20"/>
              </w:rPr>
              <w:t>0,8</w:t>
            </w:r>
          </w:p>
        </w:tc>
        <w:tc>
          <w:tcPr>
            <w:tcW w:w="1701" w:type="dxa"/>
            <w:shd w:val="clear" w:color="auto" w:fill="auto"/>
            <w:noWrap/>
            <w:vAlign w:val="center"/>
            <w:hideMark/>
          </w:tcPr>
          <w:p w14:paraId="451EAA19" w14:textId="77777777" w:rsidR="000E373F" w:rsidRPr="000E373F" w:rsidRDefault="000E373F" w:rsidP="000E373F">
            <w:pPr>
              <w:jc w:val="center"/>
              <w:rPr>
                <w:color w:val="000000"/>
                <w:sz w:val="22"/>
                <w:szCs w:val="20"/>
              </w:rPr>
            </w:pPr>
            <w:r w:rsidRPr="000E373F">
              <w:rPr>
                <w:color w:val="000000"/>
                <w:sz w:val="22"/>
                <w:szCs w:val="20"/>
              </w:rPr>
              <w:t>2010</w:t>
            </w:r>
          </w:p>
        </w:tc>
      </w:tr>
      <w:tr w:rsidR="000E373F" w:rsidRPr="000E373F" w14:paraId="328E3CF5" w14:textId="77777777" w:rsidTr="00A25E52">
        <w:trPr>
          <w:trHeight w:val="284"/>
        </w:trPr>
        <w:tc>
          <w:tcPr>
            <w:tcW w:w="4819" w:type="dxa"/>
            <w:gridSpan w:val="2"/>
            <w:shd w:val="clear" w:color="auto" w:fill="auto"/>
            <w:noWrap/>
            <w:vAlign w:val="center"/>
            <w:hideMark/>
          </w:tcPr>
          <w:p w14:paraId="2587FF78" w14:textId="77777777" w:rsidR="000E373F" w:rsidRPr="000E373F" w:rsidRDefault="000E373F" w:rsidP="000E373F">
            <w:pPr>
              <w:jc w:val="center"/>
              <w:rPr>
                <w:b/>
                <w:bCs/>
                <w:color w:val="000000"/>
                <w:sz w:val="22"/>
                <w:szCs w:val="20"/>
              </w:rPr>
            </w:pPr>
            <w:r w:rsidRPr="000E373F">
              <w:rPr>
                <w:b/>
                <w:bCs/>
                <w:color w:val="000000"/>
                <w:sz w:val="22"/>
                <w:szCs w:val="20"/>
              </w:rPr>
              <w:t>Итого</w:t>
            </w:r>
          </w:p>
        </w:tc>
        <w:tc>
          <w:tcPr>
            <w:tcW w:w="1686" w:type="dxa"/>
            <w:shd w:val="clear" w:color="auto" w:fill="auto"/>
            <w:noWrap/>
            <w:vAlign w:val="center"/>
            <w:hideMark/>
          </w:tcPr>
          <w:p w14:paraId="6D606087" w14:textId="77777777" w:rsidR="000E373F" w:rsidRPr="000E373F" w:rsidRDefault="000E373F" w:rsidP="000E373F">
            <w:pPr>
              <w:jc w:val="center"/>
              <w:rPr>
                <w:b/>
                <w:bCs/>
                <w:color w:val="000000"/>
                <w:sz w:val="22"/>
                <w:szCs w:val="20"/>
              </w:rPr>
            </w:pPr>
            <w:r w:rsidRPr="000E373F">
              <w:rPr>
                <w:b/>
                <w:bCs/>
                <w:color w:val="000000"/>
                <w:sz w:val="22"/>
                <w:szCs w:val="20"/>
              </w:rPr>
              <w:t>147</w:t>
            </w:r>
          </w:p>
        </w:tc>
        <w:tc>
          <w:tcPr>
            <w:tcW w:w="1432" w:type="dxa"/>
            <w:shd w:val="clear" w:color="auto" w:fill="auto"/>
            <w:noWrap/>
            <w:vAlign w:val="center"/>
            <w:hideMark/>
          </w:tcPr>
          <w:p w14:paraId="25641541" w14:textId="77777777" w:rsidR="000E373F" w:rsidRPr="000E373F" w:rsidRDefault="000E373F" w:rsidP="000E373F">
            <w:pPr>
              <w:jc w:val="center"/>
              <w:rPr>
                <w:b/>
                <w:bCs/>
                <w:color w:val="000000"/>
                <w:sz w:val="22"/>
                <w:szCs w:val="20"/>
              </w:rPr>
            </w:pPr>
            <w:r w:rsidRPr="000E373F">
              <w:rPr>
                <w:b/>
                <w:bCs/>
                <w:color w:val="000000"/>
                <w:sz w:val="22"/>
                <w:szCs w:val="20"/>
              </w:rPr>
              <w:t>1,6</w:t>
            </w:r>
          </w:p>
        </w:tc>
        <w:tc>
          <w:tcPr>
            <w:tcW w:w="1701" w:type="dxa"/>
            <w:shd w:val="clear" w:color="auto" w:fill="auto"/>
            <w:noWrap/>
            <w:vAlign w:val="center"/>
            <w:hideMark/>
          </w:tcPr>
          <w:p w14:paraId="0B901BFC" w14:textId="77777777" w:rsidR="000E373F" w:rsidRPr="000E373F" w:rsidRDefault="000E373F" w:rsidP="000E373F">
            <w:pPr>
              <w:jc w:val="center"/>
              <w:rPr>
                <w:color w:val="000000"/>
                <w:sz w:val="22"/>
                <w:szCs w:val="20"/>
              </w:rPr>
            </w:pPr>
            <w:r w:rsidRPr="000E373F">
              <w:rPr>
                <w:color w:val="000000"/>
                <w:sz w:val="22"/>
                <w:szCs w:val="20"/>
              </w:rPr>
              <w:t> </w:t>
            </w:r>
          </w:p>
        </w:tc>
      </w:tr>
      <w:tr w:rsidR="000E373F" w:rsidRPr="000E373F" w14:paraId="30EBEC25" w14:textId="77777777" w:rsidTr="00A25E52">
        <w:trPr>
          <w:trHeight w:val="284"/>
        </w:trPr>
        <w:tc>
          <w:tcPr>
            <w:tcW w:w="1550" w:type="dxa"/>
            <w:shd w:val="clear" w:color="auto" w:fill="auto"/>
            <w:noWrap/>
            <w:vAlign w:val="center"/>
            <w:hideMark/>
          </w:tcPr>
          <w:p w14:paraId="15C55581" w14:textId="77777777" w:rsidR="000E373F" w:rsidRPr="000E373F" w:rsidRDefault="000E373F" w:rsidP="000E373F">
            <w:pPr>
              <w:rPr>
                <w:b/>
                <w:bCs/>
                <w:color w:val="000000"/>
                <w:sz w:val="22"/>
                <w:szCs w:val="20"/>
              </w:rPr>
            </w:pPr>
            <w:r w:rsidRPr="000E373F">
              <w:rPr>
                <w:b/>
                <w:bCs/>
                <w:color w:val="000000"/>
                <w:sz w:val="22"/>
                <w:szCs w:val="20"/>
              </w:rPr>
              <w:t>ВСЕГО:</w:t>
            </w:r>
          </w:p>
        </w:tc>
        <w:tc>
          <w:tcPr>
            <w:tcW w:w="3269" w:type="dxa"/>
            <w:shd w:val="clear" w:color="auto" w:fill="auto"/>
            <w:noWrap/>
            <w:vAlign w:val="center"/>
            <w:hideMark/>
          </w:tcPr>
          <w:p w14:paraId="4E6DE8D0" w14:textId="77777777" w:rsidR="000E373F" w:rsidRPr="000E373F" w:rsidRDefault="000E373F" w:rsidP="000E373F">
            <w:pPr>
              <w:jc w:val="center"/>
              <w:rPr>
                <w:b/>
                <w:bCs/>
                <w:color w:val="000000"/>
                <w:sz w:val="22"/>
                <w:szCs w:val="20"/>
              </w:rPr>
            </w:pPr>
            <w:r w:rsidRPr="000E373F">
              <w:rPr>
                <w:b/>
                <w:bCs/>
                <w:color w:val="000000"/>
                <w:sz w:val="22"/>
                <w:szCs w:val="20"/>
              </w:rPr>
              <w:t>72</w:t>
            </w:r>
          </w:p>
        </w:tc>
        <w:tc>
          <w:tcPr>
            <w:tcW w:w="1686" w:type="dxa"/>
            <w:shd w:val="clear" w:color="auto" w:fill="auto"/>
            <w:noWrap/>
            <w:vAlign w:val="center"/>
            <w:hideMark/>
          </w:tcPr>
          <w:p w14:paraId="6989612E" w14:textId="77777777" w:rsidR="000E373F" w:rsidRPr="000E373F" w:rsidRDefault="000E373F" w:rsidP="000E373F">
            <w:pPr>
              <w:jc w:val="center"/>
              <w:rPr>
                <w:b/>
                <w:bCs/>
                <w:color w:val="000000"/>
                <w:sz w:val="22"/>
                <w:szCs w:val="20"/>
              </w:rPr>
            </w:pPr>
            <w:r w:rsidRPr="000E373F">
              <w:rPr>
                <w:b/>
                <w:bCs/>
                <w:color w:val="000000"/>
                <w:sz w:val="22"/>
                <w:szCs w:val="20"/>
              </w:rPr>
              <w:t>6975,4</w:t>
            </w:r>
          </w:p>
        </w:tc>
        <w:tc>
          <w:tcPr>
            <w:tcW w:w="1432" w:type="dxa"/>
            <w:shd w:val="clear" w:color="auto" w:fill="auto"/>
            <w:noWrap/>
            <w:vAlign w:val="center"/>
            <w:hideMark/>
          </w:tcPr>
          <w:p w14:paraId="566217F2" w14:textId="77777777" w:rsidR="000E373F" w:rsidRPr="000E373F" w:rsidRDefault="000E373F" w:rsidP="000E373F">
            <w:pPr>
              <w:jc w:val="center"/>
              <w:rPr>
                <w:b/>
                <w:bCs/>
                <w:color w:val="000000"/>
                <w:sz w:val="22"/>
                <w:szCs w:val="20"/>
              </w:rPr>
            </w:pPr>
            <w:r w:rsidRPr="000E373F">
              <w:rPr>
                <w:b/>
                <w:bCs/>
                <w:color w:val="000000"/>
                <w:sz w:val="22"/>
                <w:szCs w:val="20"/>
              </w:rPr>
              <w:t>96,173</w:t>
            </w:r>
          </w:p>
        </w:tc>
        <w:tc>
          <w:tcPr>
            <w:tcW w:w="1701" w:type="dxa"/>
            <w:shd w:val="clear" w:color="auto" w:fill="auto"/>
            <w:noWrap/>
            <w:vAlign w:val="center"/>
            <w:hideMark/>
          </w:tcPr>
          <w:p w14:paraId="0C3D90E2" w14:textId="77777777" w:rsidR="000E373F" w:rsidRPr="000E373F" w:rsidRDefault="000E373F" w:rsidP="000E373F">
            <w:pPr>
              <w:jc w:val="center"/>
              <w:rPr>
                <w:b/>
                <w:bCs/>
                <w:color w:val="FF0000"/>
                <w:sz w:val="22"/>
                <w:szCs w:val="20"/>
              </w:rPr>
            </w:pPr>
            <w:r w:rsidRPr="000E373F">
              <w:rPr>
                <w:b/>
                <w:bCs/>
                <w:color w:val="FF0000"/>
                <w:sz w:val="22"/>
                <w:szCs w:val="20"/>
              </w:rPr>
              <w:t> </w:t>
            </w:r>
          </w:p>
        </w:tc>
      </w:tr>
    </w:tbl>
    <w:p w14:paraId="65CF0A33" w14:textId="77777777" w:rsidR="000E373F" w:rsidRPr="000E373F" w:rsidRDefault="000E373F" w:rsidP="000E373F">
      <w:pPr>
        <w:ind w:firstLine="709"/>
        <w:jc w:val="both"/>
        <w:rPr>
          <w:color w:val="000000"/>
          <w:sz w:val="28"/>
          <w:szCs w:val="28"/>
        </w:rPr>
      </w:pPr>
    </w:p>
    <w:p w14:paraId="52C740A9" w14:textId="77777777" w:rsidR="000E373F" w:rsidRPr="000E373F" w:rsidRDefault="000E373F" w:rsidP="000E373F">
      <w:pPr>
        <w:ind w:firstLine="709"/>
        <w:jc w:val="both"/>
        <w:rPr>
          <w:color w:val="000000"/>
          <w:sz w:val="28"/>
          <w:szCs w:val="28"/>
        </w:rPr>
      </w:pPr>
      <w:r w:rsidRPr="000E373F">
        <w:rPr>
          <w:color w:val="000000"/>
          <w:sz w:val="28"/>
          <w:szCs w:val="28"/>
        </w:rPr>
        <w:t>Система теплоснабжения закрытая, отопительный период 242 дня, температурный график работы тепловых сетей 95/70ºС. Горячее водоснабжение осуществляется в летний период в течение 105 дней.</w:t>
      </w:r>
    </w:p>
    <w:p w14:paraId="41087015" w14:textId="77777777" w:rsidR="000E373F" w:rsidRPr="000E373F" w:rsidRDefault="000E373F" w:rsidP="000E373F">
      <w:pPr>
        <w:ind w:firstLine="709"/>
        <w:jc w:val="both"/>
        <w:rPr>
          <w:sz w:val="28"/>
          <w:szCs w:val="28"/>
        </w:rPr>
      </w:pPr>
      <w:r w:rsidRPr="000E373F">
        <w:rPr>
          <w:sz w:val="28"/>
          <w:szCs w:val="28"/>
        </w:rPr>
        <w:t>Предприятием для утверждения норматива удельного расхода топлива на отпущенную электрическую и тепловую энергию от тепловых электрических станций и котельных представлен следующий пакет расчетно-обосновывающих материалов:</w:t>
      </w:r>
    </w:p>
    <w:p w14:paraId="7BC0A38D" w14:textId="77777777" w:rsidR="000E373F" w:rsidRPr="000E373F" w:rsidRDefault="000E373F" w:rsidP="000E373F">
      <w:pPr>
        <w:ind w:firstLine="709"/>
        <w:jc w:val="both"/>
        <w:rPr>
          <w:sz w:val="28"/>
          <w:szCs w:val="28"/>
        </w:rPr>
      </w:pPr>
      <w:r w:rsidRPr="000E373F">
        <w:rPr>
          <w:sz w:val="28"/>
          <w:szCs w:val="28"/>
        </w:rPr>
        <w:t>- копия Устава;</w:t>
      </w:r>
    </w:p>
    <w:p w14:paraId="284F54D5" w14:textId="77777777" w:rsidR="000E373F" w:rsidRPr="000E373F" w:rsidRDefault="000E373F" w:rsidP="000E373F">
      <w:pPr>
        <w:ind w:firstLine="709"/>
        <w:jc w:val="both"/>
        <w:rPr>
          <w:sz w:val="28"/>
          <w:szCs w:val="28"/>
        </w:rPr>
      </w:pPr>
      <w:r w:rsidRPr="000E373F">
        <w:rPr>
          <w:sz w:val="28"/>
          <w:szCs w:val="28"/>
        </w:rPr>
        <w:lastRenderedPageBreak/>
        <w:t>- копия свидетельства о государственной регистрации;</w:t>
      </w:r>
    </w:p>
    <w:p w14:paraId="0676258E" w14:textId="77777777" w:rsidR="000E373F" w:rsidRPr="000E373F" w:rsidRDefault="000E373F" w:rsidP="000E373F">
      <w:pPr>
        <w:ind w:firstLine="709"/>
        <w:jc w:val="both"/>
        <w:rPr>
          <w:sz w:val="28"/>
          <w:szCs w:val="28"/>
        </w:rPr>
      </w:pPr>
      <w:r w:rsidRPr="000E373F">
        <w:rPr>
          <w:sz w:val="28"/>
          <w:szCs w:val="28"/>
        </w:rPr>
        <w:t>- копия свидетельства о постановке на учет в налоговом органе;</w:t>
      </w:r>
    </w:p>
    <w:p w14:paraId="7D8B7892" w14:textId="77777777" w:rsidR="000E373F" w:rsidRPr="000E373F" w:rsidRDefault="000E373F" w:rsidP="000E373F">
      <w:pPr>
        <w:ind w:firstLine="709"/>
        <w:jc w:val="both"/>
        <w:rPr>
          <w:sz w:val="28"/>
          <w:szCs w:val="28"/>
        </w:rPr>
      </w:pPr>
      <w:r w:rsidRPr="000E373F">
        <w:rPr>
          <w:sz w:val="28"/>
          <w:szCs w:val="28"/>
        </w:rPr>
        <w:t>- перечень оборудования котельных, его технические характеристики;</w:t>
      </w:r>
    </w:p>
    <w:p w14:paraId="6A9D7DE2" w14:textId="77777777" w:rsidR="000E373F" w:rsidRPr="000E373F" w:rsidRDefault="000E373F" w:rsidP="000E373F">
      <w:pPr>
        <w:ind w:firstLine="709"/>
        <w:jc w:val="both"/>
        <w:rPr>
          <w:sz w:val="28"/>
          <w:szCs w:val="28"/>
        </w:rPr>
      </w:pPr>
      <w:r w:rsidRPr="000E373F">
        <w:rPr>
          <w:sz w:val="28"/>
          <w:szCs w:val="28"/>
        </w:rPr>
        <w:t>- договор аренды имущественного комплекса (подтверждает площадь котельной);</w:t>
      </w:r>
    </w:p>
    <w:p w14:paraId="36F34941" w14:textId="77777777" w:rsidR="000E373F" w:rsidRPr="000E373F" w:rsidRDefault="000E373F" w:rsidP="000E373F">
      <w:pPr>
        <w:ind w:firstLine="709"/>
        <w:jc w:val="both"/>
        <w:rPr>
          <w:sz w:val="28"/>
          <w:szCs w:val="28"/>
        </w:rPr>
      </w:pPr>
      <w:r w:rsidRPr="000E373F">
        <w:rPr>
          <w:sz w:val="28"/>
          <w:szCs w:val="28"/>
        </w:rPr>
        <w:t>- пояснительная записка;</w:t>
      </w:r>
    </w:p>
    <w:p w14:paraId="2E4E09A6" w14:textId="77777777" w:rsidR="000E373F" w:rsidRPr="000E373F" w:rsidRDefault="000E373F" w:rsidP="000E373F">
      <w:pPr>
        <w:ind w:firstLine="709"/>
        <w:jc w:val="both"/>
        <w:rPr>
          <w:sz w:val="28"/>
          <w:szCs w:val="28"/>
        </w:rPr>
      </w:pPr>
      <w:r w:rsidRPr="000E373F">
        <w:rPr>
          <w:sz w:val="28"/>
          <w:szCs w:val="28"/>
        </w:rPr>
        <w:t>- температурный график работы;</w:t>
      </w:r>
    </w:p>
    <w:p w14:paraId="02D4E047" w14:textId="77777777" w:rsidR="000E373F" w:rsidRPr="000E373F" w:rsidRDefault="000E373F" w:rsidP="000E373F">
      <w:pPr>
        <w:ind w:firstLine="709"/>
        <w:jc w:val="both"/>
        <w:rPr>
          <w:sz w:val="28"/>
          <w:szCs w:val="28"/>
        </w:rPr>
      </w:pPr>
      <w:r w:rsidRPr="000E373F">
        <w:rPr>
          <w:sz w:val="28"/>
          <w:szCs w:val="28"/>
        </w:rPr>
        <w:t>- сведения о режимах работы котлоагрегатов на планируемый период работы;</w:t>
      </w:r>
    </w:p>
    <w:p w14:paraId="3BACB565" w14:textId="77777777" w:rsidR="000E373F" w:rsidRPr="000E373F" w:rsidRDefault="000E373F" w:rsidP="000E373F">
      <w:pPr>
        <w:ind w:firstLine="709"/>
        <w:jc w:val="both"/>
        <w:rPr>
          <w:sz w:val="28"/>
          <w:szCs w:val="28"/>
        </w:rPr>
      </w:pPr>
      <w:r w:rsidRPr="000E373F">
        <w:rPr>
          <w:sz w:val="28"/>
          <w:szCs w:val="28"/>
        </w:rPr>
        <w:t>- плановое значение расхода топлива на планируемый период регулирования;</w:t>
      </w:r>
    </w:p>
    <w:p w14:paraId="6BB7C6F9" w14:textId="77777777" w:rsidR="000E373F" w:rsidRPr="000E373F" w:rsidRDefault="000E373F" w:rsidP="000E373F">
      <w:pPr>
        <w:ind w:firstLine="709"/>
        <w:jc w:val="both"/>
        <w:rPr>
          <w:sz w:val="28"/>
          <w:szCs w:val="28"/>
        </w:rPr>
      </w:pPr>
      <w:r w:rsidRPr="000E373F">
        <w:rPr>
          <w:sz w:val="28"/>
          <w:szCs w:val="28"/>
        </w:rPr>
        <w:t>- плановое значение выработки тепловой энергии на регулируемый период;</w:t>
      </w:r>
    </w:p>
    <w:p w14:paraId="045922CA" w14:textId="77777777" w:rsidR="000E373F" w:rsidRPr="000E373F" w:rsidRDefault="000E373F" w:rsidP="000E373F">
      <w:pPr>
        <w:ind w:firstLine="709"/>
        <w:jc w:val="both"/>
        <w:rPr>
          <w:sz w:val="28"/>
          <w:szCs w:val="28"/>
        </w:rPr>
      </w:pPr>
      <w:r w:rsidRPr="000E373F">
        <w:rPr>
          <w:sz w:val="28"/>
          <w:szCs w:val="28"/>
        </w:rPr>
        <w:t>- расчет норматива удельного расхода топлива;</w:t>
      </w:r>
    </w:p>
    <w:p w14:paraId="6A985B40" w14:textId="77777777" w:rsidR="000E373F" w:rsidRPr="000E373F" w:rsidRDefault="000E373F" w:rsidP="000E373F">
      <w:pPr>
        <w:ind w:firstLine="709"/>
        <w:jc w:val="both"/>
        <w:rPr>
          <w:sz w:val="28"/>
          <w:szCs w:val="28"/>
        </w:rPr>
      </w:pPr>
      <w:r w:rsidRPr="000E373F">
        <w:rPr>
          <w:sz w:val="28"/>
          <w:szCs w:val="28"/>
        </w:rPr>
        <w:t>- расчет полезного отпуска на отопление жилых, общественных зданий;</w:t>
      </w:r>
    </w:p>
    <w:p w14:paraId="71F1851B" w14:textId="77777777" w:rsidR="000E373F" w:rsidRPr="000E373F" w:rsidRDefault="000E373F" w:rsidP="000E373F">
      <w:pPr>
        <w:ind w:firstLine="709"/>
        <w:jc w:val="both"/>
        <w:rPr>
          <w:sz w:val="28"/>
          <w:szCs w:val="28"/>
        </w:rPr>
      </w:pPr>
      <w:r w:rsidRPr="000E373F">
        <w:rPr>
          <w:sz w:val="28"/>
          <w:szCs w:val="28"/>
        </w:rPr>
        <w:t>- расчет расхода тепловой энергии на собственные нужды;</w:t>
      </w:r>
    </w:p>
    <w:p w14:paraId="598C5B5C" w14:textId="77777777" w:rsidR="000E373F" w:rsidRPr="000E373F" w:rsidRDefault="000E373F" w:rsidP="000E373F">
      <w:pPr>
        <w:ind w:firstLine="709"/>
        <w:jc w:val="both"/>
        <w:rPr>
          <w:sz w:val="28"/>
          <w:szCs w:val="28"/>
        </w:rPr>
      </w:pPr>
      <w:r w:rsidRPr="000E373F">
        <w:rPr>
          <w:sz w:val="28"/>
          <w:szCs w:val="28"/>
        </w:rPr>
        <w:t>- расчет потерь тепла при передаче тепловой энергии;</w:t>
      </w:r>
    </w:p>
    <w:p w14:paraId="7899D0AE" w14:textId="77777777" w:rsidR="000E373F" w:rsidRPr="000E373F" w:rsidRDefault="000E373F" w:rsidP="000E373F">
      <w:pPr>
        <w:ind w:firstLine="709"/>
        <w:jc w:val="both"/>
        <w:rPr>
          <w:sz w:val="28"/>
          <w:szCs w:val="28"/>
        </w:rPr>
      </w:pPr>
      <w:r w:rsidRPr="000E373F">
        <w:rPr>
          <w:sz w:val="28"/>
          <w:szCs w:val="28"/>
        </w:rPr>
        <w:t>- сертификаты используемого топлива;</w:t>
      </w:r>
    </w:p>
    <w:p w14:paraId="3FE79181" w14:textId="77777777" w:rsidR="000E373F" w:rsidRPr="000E373F" w:rsidRDefault="000E373F" w:rsidP="000E373F">
      <w:pPr>
        <w:ind w:firstLine="709"/>
        <w:jc w:val="both"/>
        <w:rPr>
          <w:sz w:val="28"/>
          <w:szCs w:val="28"/>
        </w:rPr>
      </w:pPr>
      <w:r w:rsidRPr="000E373F">
        <w:rPr>
          <w:sz w:val="28"/>
          <w:szCs w:val="28"/>
        </w:rPr>
        <w:t>- паспорт котельной (в качестве подтверждения площади котельной);</w:t>
      </w:r>
    </w:p>
    <w:p w14:paraId="31C5EA17" w14:textId="77777777" w:rsidR="000E373F" w:rsidRPr="000E373F" w:rsidRDefault="000E373F" w:rsidP="000E373F">
      <w:pPr>
        <w:ind w:firstLine="709"/>
        <w:jc w:val="both"/>
        <w:rPr>
          <w:sz w:val="28"/>
          <w:szCs w:val="28"/>
        </w:rPr>
      </w:pPr>
      <w:r w:rsidRPr="000E373F">
        <w:rPr>
          <w:sz w:val="28"/>
          <w:szCs w:val="28"/>
        </w:rPr>
        <w:t>- копии паспортов котлов;</w:t>
      </w:r>
    </w:p>
    <w:p w14:paraId="10B2413C" w14:textId="77777777" w:rsidR="000E373F" w:rsidRPr="000E373F" w:rsidRDefault="000E373F" w:rsidP="000E373F">
      <w:pPr>
        <w:ind w:firstLine="709"/>
        <w:jc w:val="both"/>
        <w:rPr>
          <w:sz w:val="28"/>
          <w:szCs w:val="28"/>
        </w:rPr>
      </w:pPr>
      <w:r w:rsidRPr="000E373F">
        <w:rPr>
          <w:sz w:val="28"/>
          <w:szCs w:val="28"/>
        </w:rPr>
        <w:t>- расчеты удельных расходов топлива по каждой котельной на каждый месяц периода регулирования и в целом за расчетный период;</w:t>
      </w:r>
    </w:p>
    <w:p w14:paraId="217D5C36" w14:textId="77777777" w:rsidR="000E373F" w:rsidRPr="000E373F" w:rsidRDefault="000E373F" w:rsidP="000E373F">
      <w:pPr>
        <w:ind w:firstLine="709"/>
        <w:jc w:val="both"/>
        <w:rPr>
          <w:sz w:val="28"/>
          <w:szCs w:val="28"/>
        </w:rPr>
      </w:pPr>
      <w:r w:rsidRPr="000E373F">
        <w:rPr>
          <w:sz w:val="28"/>
          <w:szCs w:val="28"/>
        </w:rPr>
        <w:t>- значения нормативов на год расчетный, текущий и за два года, предшествующих году текущему, включенных в тариф.</w:t>
      </w:r>
    </w:p>
    <w:p w14:paraId="61474D0C" w14:textId="77777777" w:rsidR="000E373F" w:rsidRPr="000E373F" w:rsidRDefault="000E373F" w:rsidP="000E373F">
      <w:pPr>
        <w:ind w:firstLine="709"/>
        <w:jc w:val="both"/>
        <w:rPr>
          <w:sz w:val="28"/>
          <w:szCs w:val="28"/>
        </w:rPr>
      </w:pPr>
    </w:p>
    <w:p w14:paraId="07639F80" w14:textId="77777777" w:rsidR="000E373F" w:rsidRPr="000E373F" w:rsidRDefault="000E373F" w:rsidP="000E373F">
      <w:pPr>
        <w:ind w:firstLine="709"/>
        <w:jc w:val="both"/>
        <w:rPr>
          <w:sz w:val="28"/>
          <w:szCs w:val="28"/>
        </w:rPr>
      </w:pPr>
      <w:r w:rsidRPr="000E373F">
        <w:rPr>
          <w:sz w:val="28"/>
          <w:szCs w:val="28"/>
        </w:rPr>
        <w:t xml:space="preserve">Документы и расчеты, обосновывающие представленные к утверждению значения нормативов, соответствуют требованиям, предъявляемым Порядком определения нормативов удельного расхода топлива при производстве электрической и тепловой энергии, зарегистрированным в Минюсте РФ за № 13512 от 16 марта </w:t>
      </w:r>
      <w:smartTag w:uri="urn:schemas-microsoft-com:office:smarttags" w:element="metricconverter">
        <w:smartTagPr>
          <w:attr w:name="ProductID" w:val="2009 г"/>
        </w:smartTagPr>
        <w:r w:rsidRPr="000E373F">
          <w:rPr>
            <w:sz w:val="28"/>
            <w:szCs w:val="28"/>
          </w:rPr>
          <w:t>2009 г</w:t>
        </w:r>
      </w:smartTag>
      <w:r w:rsidRPr="000E373F">
        <w:rPr>
          <w:sz w:val="28"/>
          <w:szCs w:val="28"/>
        </w:rPr>
        <w:t xml:space="preserve">., утвержденным Приказом Минэнерго России от 30 декабря </w:t>
      </w:r>
      <w:smartTag w:uri="urn:schemas-microsoft-com:office:smarttags" w:element="metricconverter">
        <w:smartTagPr>
          <w:attr w:name="ProductID" w:val="2008 г"/>
        </w:smartTagPr>
        <w:r w:rsidRPr="000E373F">
          <w:rPr>
            <w:sz w:val="28"/>
            <w:szCs w:val="28"/>
          </w:rPr>
          <w:t>2008 г</w:t>
        </w:r>
      </w:smartTag>
      <w:r w:rsidRPr="000E373F">
        <w:rPr>
          <w:sz w:val="28"/>
          <w:szCs w:val="28"/>
        </w:rPr>
        <w:t>. № 323.</w:t>
      </w:r>
    </w:p>
    <w:p w14:paraId="13EAB8AF" w14:textId="77777777" w:rsidR="000E373F" w:rsidRPr="000E373F" w:rsidRDefault="000E373F" w:rsidP="000E373F">
      <w:pPr>
        <w:ind w:firstLine="709"/>
        <w:jc w:val="both"/>
        <w:rPr>
          <w:sz w:val="28"/>
          <w:szCs w:val="28"/>
        </w:rPr>
      </w:pPr>
      <w:r w:rsidRPr="000E373F">
        <w:rPr>
          <w:sz w:val="28"/>
          <w:szCs w:val="28"/>
        </w:rPr>
        <w:t>В таблице 2 представлена динамика основных показателей удельного расхода топлива на отпущенную тепловую энергию.</w:t>
      </w:r>
    </w:p>
    <w:p w14:paraId="2EBBDA7B" w14:textId="77777777" w:rsidR="000E373F" w:rsidRPr="000E373F" w:rsidRDefault="000E373F" w:rsidP="00AA2987">
      <w:pPr>
        <w:numPr>
          <w:ilvl w:val="0"/>
          <w:numId w:val="19"/>
        </w:numPr>
        <w:spacing w:line="360" w:lineRule="auto"/>
        <w:jc w:val="right"/>
        <w:rPr>
          <w:sz w:val="28"/>
          <w:szCs w:val="28"/>
        </w:rPr>
      </w:pPr>
    </w:p>
    <w:p w14:paraId="77B97067" w14:textId="77777777" w:rsidR="000E373F" w:rsidRPr="000E373F" w:rsidRDefault="000E373F" w:rsidP="000E373F">
      <w:pPr>
        <w:jc w:val="center"/>
        <w:rPr>
          <w:b/>
          <w:sz w:val="28"/>
          <w:szCs w:val="28"/>
        </w:rPr>
      </w:pPr>
      <w:r w:rsidRPr="000E373F">
        <w:rPr>
          <w:b/>
          <w:sz w:val="28"/>
          <w:szCs w:val="28"/>
        </w:rPr>
        <w:t>ДИНАМИКА ОСНОВНЫХ ПОКАЗАТЕЛЕЙ</w:t>
      </w:r>
    </w:p>
    <w:p w14:paraId="201A29D0" w14:textId="77777777" w:rsidR="000E373F" w:rsidRPr="000E373F" w:rsidRDefault="000E373F" w:rsidP="000E373F">
      <w:pPr>
        <w:jc w:val="center"/>
        <w:rPr>
          <w:b/>
          <w:sz w:val="22"/>
          <w:szCs w:val="22"/>
        </w:rPr>
      </w:pPr>
    </w:p>
    <w:tbl>
      <w:tblPr>
        <w:tblW w:w="9605"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536"/>
        <w:gridCol w:w="1276"/>
        <w:gridCol w:w="1309"/>
        <w:gridCol w:w="1242"/>
        <w:gridCol w:w="1242"/>
      </w:tblGrid>
      <w:tr w:rsidR="000E373F" w:rsidRPr="000E373F" w14:paraId="5518A6AF" w14:textId="77777777" w:rsidTr="00A25E52">
        <w:trPr>
          <w:trHeight w:val="284"/>
          <w:tblHeader/>
        </w:trPr>
        <w:tc>
          <w:tcPr>
            <w:tcW w:w="4536" w:type="dxa"/>
            <w:vMerge w:val="restart"/>
            <w:vAlign w:val="center"/>
          </w:tcPr>
          <w:p w14:paraId="26C2D6EC" w14:textId="77777777" w:rsidR="000E373F" w:rsidRPr="000E373F" w:rsidRDefault="000E373F" w:rsidP="000E373F">
            <w:pPr>
              <w:jc w:val="center"/>
            </w:pPr>
            <w:r w:rsidRPr="000E373F">
              <w:t>показатели</w:t>
            </w:r>
          </w:p>
        </w:tc>
        <w:tc>
          <w:tcPr>
            <w:tcW w:w="1276" w:type="dxa"/>
            <w:vAlign w:val="center"/>
          </w:tcPr>
          <w:p w14:paraId="1BBBE4B8" w14:textId="77777777" w:rsidR="000E373F" w:rsidRPr="000E373F" w:rsidRDefault="000E373F" w:rsidP="000E373F">
            <w:pPr>
              <w:jc w:val="center"/>
            </w:pPr>
            <w:r w:rsidRPr="000E373F">
              <w:t>2019 г.</w:t>
            </w:r>
          </w:p>
        </w:tc>
        <w:tc>
          <w:tcPr>
            <w:tcW w:w="1309" w:type="dxa"/>
            <w:vAlign w:val="center"/>
          </w:tcPr>
          <w:p w14:paraId="1242172D" w14:textId="77777777" w:rsidR="000E373F" w:rsidRPr="000E373F" w:rsidRDefault="000E373F" w:rsidP="000E373F">
            <w:pPr>
              <w:jc w:val="center"/>
            </w:pPr>
            <w:r w:rsidRPr="000E373F">
              <w:t>2020 г.</w:t>
            </w:r>
          </w:p>
        </w:tc>
        <w:tc>
          <w:tcPr>
            <w:tcW w:w="1242" w:type="dxa"/>
            <w:vAlign w:val="center"/>
          </w:tcPr>
          <w:p w14:paraId="0C7FD2E5" w14:textId="77777777" w:rsidR="000E373F" w:rsidRPr="000E373F" w:rsidRDefault="000E373F" w:rsidP="000E373F">
            <w:pPr>
              <w:jc w:val="center"/>
            </w:pPr>
            <w:r w:rsidRPr="000E373F">
              <w:t>2021 г.</w:t>
            </w:r>
          </w:p>
        </w:tc>
        <w:tc>
          <w:tcPr>
            <w:tcW w:w="1242" w:type="dxa"/>
            <w:vAlign w:val="center"/>
          </w:tcPr>
          <w:p w14:paraId="1ECA61DA" w14:textId="77777777" w:rsidR="000E373F" w:rsidRPr="000E373F" w:rsidRDefault="000E373F" w:rsidP="000E373F">
            <w:pPr>
              <w:jc w:val="center"/>
            </w:pPr>
            <w:r w:rsidRPr="000E373F">
              <w:t>2022 г.</w:t>
            </w:r>
          </w:p>
        </w:tc>
      </w:tr>
      <w:tr w:rsidR="000E373F" w:rsidRPr="000E373F" w14:paraId="1702127E" w14:textId="77777777" w:rsidTr="00A25E52">
        <w:trPr>
          <w:trHeight w:val="284"/>
          <w:tblHeader/>
        </w:trPr>
        <w:tc>
          <w:tcPr>
            <w:tcW w:w="4536" w:type="dxa"/>
            <w:vMerge/>
          </w:tcPr>
          <w:p w14:paraId="2DBF7426" w14:textId="77777777" w:rsidR="000E373F" w:rsidRPr="000E373F" w:rsidRDefault="000E373F" w:rsidP="000E373F">
            <w:pPr>
              <w:jc w:val="center"/>
            </w:pPr>
          </w:p>
        </w:tc>
        <w:tc>
          <w:tcPr>
            <w:tcW w:w="1276" w:type="dxa"/>
            <w:vAlign w:val="center"/>
          </w:tcPr>
          <w:p w14:paraId="24D790DA" w14:textId="77777777" w:rsidR="000E373F" w:rsidRPr="000E373F" w:rsidRDefault="000E373F" w:rsidP="000E373F">
            <w:pPr>
              <w:jc w:val="center"/>
            </w:pPr>
            <w:r w:rsidRPr="000E373F">
              <w:t>план</w:t>
            </w:r>
          </w:p>
        </w:tc>
        <w:tc>
          <w:tcPr>
            <w:tcW w:w="1309" w:type="dxa"/>
            <w:vAlign w:val="center"/>
          </w:tcPr>
          <w:p w14:paraId="7CDCB3C3" w14:textId="77777777" w:rsidR="000E373F" w:rsidRPr="000E373F" w:rsidRDefault="000E373F" w:rsidP="000E373F">
            <w:pPr>
              <w:jc w:val="center"/>
            </w:pPr>
            <w:r w:rsidRPr="000E373F">
              <w:t>план</w:t>
            </w:r>
          </w:p>
        </w:tc>
        <w:tc>
          <w:tcPr>
            <w:tcW w:w="1242" w:type="dxa"/>
            <w:vAlign w:val="center"/>
          </w:tcPr>
          <w:p w14:paraId="39E9455D" w14:textId="77777777" w:rsidR="000E373F" w:rsidRPr="000E373F" w:rsidRDefault="000E373F" w:rsidP="000E373F">
            <w:pPr>
              <w:jc w:val="center"/>
            </w:pPr>
            <w:r w:rsidRPr="000E373F">
              <w:t>план</w:t>
            </w:r>
          </w:p>
        </w:tc>
        <w:tc>
          <w:tcPr>
            <w:tcW w:w="1242" w:type="dxa"/>
            <w:vAlign w:val="center"/>
          </w:tcPr>
          <w:p w14:paraId="4516CEA3" w14:textId="77777777" w:rsidR="000E373F" w:rsidRPr="000E373F" w:rsidRDefault="000E373F" w:rsidP="000E373F">
            <w:pPr>
              <w:jc w:val="center"/>
            </w:pPr>
            <w:r w:rsidRPr="000E373F">
              <w:t>расчет</w:t>
            </w:r>
          </w:p>
        </w:tc>
      </w:tr>
      <w:tr w:rsidR="000E373F" w:rsidRPr="000E373F" w14:paraId="2C9A6049" w14:textId="77777777" w:rsidTr="00A25E52">
        <w:trPr>
          <w:trHeight w:val="284"/>
        </w:trPr>
        <w:tc>
          <w:tcPr>
            <w:tcW w:w="9605" w:type="dxa"/>
            <w:gridSpan w:val="5"/>
            <w:vAlign w:val="center"/>
          </w:tcPr>
          <w:p w14:paraId="458C25FE" w14:textId="77777777" w:rsidR="000E373F" w:rsidRPr="000E373F" w:rsidRDefault="000E373F" w:rsidP="000E373F">
            <w:pPr>
              <w:jc w:val="center"/>
            </w:pPr>
            <w:r w:rsidRPr="000E373F">
              <w:t>по организации (в целом)</w:t>
            </w:r>
          </w:p>
        </w:tc>
      </w:tr>
      <w:tr w:rsidR="000E373F" w:rsidRPr="000E373F" w14:paraId="0F9648BD" w14:textId="77777777" w:rsidTr="00A25E52">
        <w:trPr>
          <w:trHeight w:val="60"/>
        </w:trPr>
        <w:tc>
          <w:tcPr>
            <w:tcW w:w="4536" w:type="dxa"/>
          </w:tcPr>
          <w:p w14:paraId="396C9049" w14:textId="77777777" w:rsidR="000E373F" w:rsidRPr="000E373F" w:rsidRDefault="000E373F" w:rsidP="000E373F">
            <w:r w:rsidRPr="000E373F">
              <w:t>Производство тепловой энергии, Гкал</w:t>
            </w:r>
          </w:p>
        </w:tc>
        <w:tc>
          <w:tcPr>
            <w:tcW w:w="1276" w:type="dxa"/>
            <w:vAlign w:val="center"/>
          </w:tcPr>
          <w:p w14:paraId="14E80A1A" w14:textId="77777777" w:rsidR="000E373F" w:rsidRPr="000E373F" w:rsidRDefault="000E373F" w:rsidP="000E373F">
            <w:pPr>
              <w:jc w:val="center"/>
            </w:pPr>
            <w:r w:rsidRPr="000E373F">
              <w:t>148065,5</w:t>
            </w:r>
          </w:p>
        </w:tc>
        <w:tc>
          <w:tcPr>
            <w:tcW w:w="1309" w:type="dxa"/>
            <w:vAlign w:val="center"/>
          </w:tcPr>
          <w:p w14:paraId="24D84929" w14:textId="77777777" w:rsidR="000E373F" w:rsidRPr="000E373F" w:rsidRDefault="000E373F" w:rsidP="000E373F">
            <w:pPr>
              <w:jc w:val="center"/>
            </w:pPr>
            <w:r w:rsidRPr="000E373F">
              <w:t>147191,30</w:t>
            </w:r>
          </w:p>
        </w:tc>
        <w:tc>
          <w:tcPr>
            <w:tcW w:w="1242" w:type="dxa"/>
            <w:vAlign w:val="center"/>
          </w:tcPr>
          <w:p w14:paraId="187B68D6" w14:textId="77777777" w:rsidR="000E373F" w:rsidRPr="000E373F" w:rsidRDefault="000E373F" w:rsidP="000E373F">
            <w:pPr>
              <w:jc w:val="center"/>
            </w:pPr>
            <w:r w:rsidRPr="000E373F">
              <w:t>147491,71</w:t>
            </w:r>
          </w:p>
        </w:tc>
        <w:tc>
          <w:tcPr>
            <w:tcW w:w="1242" w:type="dxa"/>
            <w:vAlign w:val="center"/>
          </w:tcPr>
          <w:p w14:paraId="5171A365" w14:textId="77777777" w:rsidR="000E373F" w:rsidRPr="000E373F" w:rsidRDefault="000E373F" w:rsidP="000E373F">
            <w:pPr>
              <w:jc w:val="center"/>
            </w:pPr>
            <w:r w:rsidRPr="000E373F">
              <w:t>144850,28</w:t>
            </w:r>
          </w:p>
        </w:tc>
      </w:tr>
      <w:tr w:rsidR="000E373F" w:rsidRPr="000E373F" w14:paraId="5F3E45FF" w14:textId="77777777" w:rsidTr="00A25E52">
        <w:trPr>
          <w:trHeight w:val="284"/>
        </w:trPr>
        <w:tc>
          <w:tcPr>
            <w:tcW w:w="4536" w:type="dxa"/>
          </w:tcPr>
          <w:p w14:paraId="1371357B" w14:textId="77777777" w:rsidR="000E373F" w:rsidRPr="000E373F" w:rsidRDefault="000E373F" w:rsidP="000E373F">
            <w:r w:rsidRPr="000E373F">
              <w:t>Средневзвешенный норматив удельного расхода топлива на производство тепловой энергии, кг у.т./кал</w:t>
            </w:r>
          </w:p>
        </w:tc>
        <w:tc>
          <w:tcPr>
            <w:tcW w:w="1276" w:type="dxa"/>
            <w:vAlign w:val="center"/>
          </w:tcPr>
          <w:p w14:paraId="791D79B6" w14:textId="77777777" w:rsidR="000E373F" w:rsidRPr="000E373F" w:rsidRDefault="000E373F" w:rsidP="000E373F">
            <w:pPr>
              <w:jc w:val="center"/>
            </w:pPr>
            <w:r w:rsidRPr="000E373F">
              <w:t>206,96</w:t>
            </w:r>
          </w:p>
        </w:tc>
        <w:tc>
          <w:tcPr>
            <w:tcW w:w="1309" w:type="dxa"/>
            <w:vAlign w:val="center"/>
          </w:tcPr>
          <w:p w14:paraId="7AD326A3" w14:textId="77777777" w:rsidR="000E373F" w:rsidRPr="000E373F" w:rsidRDefault="000E373F" w:rsidP="000E373F">
            <w:pPr>
              <w:jc w:val="center"/>
            </w:pPr>
            <w:r w:rsidRPr="000E373F">
              <w:t>203,92</w:t>
            </w:r>
          </w:p>
        </w:tc>
        <w:tc>
          <w:tcPr>
            <w:tcW w:w="1242" w:type="dxa"/>
            <w:vAlign w:val="center"/>
          </w:tcPr>
          <w:p w14:paraId="117E2E3C" w14:textId="77777777" w:rsidR="000E373F" w:rsidRPr="000E373F" w:rsidRDefault="000E373F" w:rsidP="000E373F">
            <w:pPr>
              <w:jc w:val="center"/>
            </w:pPr>
            <w:r w:rsidRPr="000E373F">
              <w:t>204,48</w:t>
            </w:r>
          </w:p>
        </w:tc>
        <w:tc>
          <w:tcPr>
            <w:tcW w:w="1242" w:type="dxa"/>
            <w:vAlign w:val="center"/>
          </w:tcPr>
          <w:p w14:paraId="30C06061" w14:textId="77777777" w:rsidR="000E373F" w:rsidRPr="000E373F" w:rsidRDefault="000E373F" w:rsidP="000E373F">
            <w:pPr>
              <w:jc w:val="center"/>
            </w:pPr>
            <w:r w:rsidRPr="000E373F">
              <w:t>204,74</w:t>
            </w:r>
          </w:p>
        </w:tc>
      </w:tr>
      <w:tr w:rsidR="000E373F" w:rsidRPr="000E373F" w14:paraId="18F51B3A" w14:textId="77777777" w:rsidTr="00A25E52">
        <w:trPr>
          <w:trHeight w:val="284"/>
        </w:trPr>
        <w:tc>
          <w:tcPr>
            <w:tcW w:w="4536" w:type="dxa"/>
          </w:tcPr>
          <w:p w14:paraId="731042E4" w14:textId="77777777" w:rsidR="000E373F" w:rsidRPr="000E373F" w:rsidRDefault="000E373F" w:rsidP="000E373F">
            <w:r w:rsidRPr="000E373F">
              <w:t>Расход тепловой энергии на собственные нужды, Гкал</w:t>
            </w:r>
          </w:p>
        </w:tc>
        <w:tc>
          <w:tcPr>
            <w:tcW w:w="1276" w:type="dxa"/>
            <w:vAlign w:val="center"/>
          </w:tcPr>
          <w:p w14:paraId="51E31D50" w14:textId="77777777" w:rsidR="000E373F" w:rsidRPr="000E373F" w:rsidRDefault="000E373F" w:rsidP="000E373F">
            <w:pPr>
              <w:jc w:val="center"/>
            </w:pPr>
            <w:r w:rsidRPr="000E373F">
              <w:t>5658,53</w:t>
            </w:r>
          </w:p>
        </w:tc>
        <w:tc>
          <w:tcPr>
            <w:tcW w:w="1309" w:type="dxa"/>
            <w:vAlign w:val="center"/>
          </w:tcPr>
          <w:p w14:paraId="10E862E7" w14:textId="77777777" w:rsidR="000E373F" w:rsidRPr="000E373F" w:rsidRDefault="000E373F" w:rsidP="000E373F">
            <w:pPr>
              <w:jc w:val="center"/>
            </w:pPr>
            <w:r w:rsidRPr="000E373F">
              <w:t>4784,40</w:t>
            </w:r>
          </w:p>
        </w:tc>
        <w:tc>
          <w:tcPr>
            <w:tcW w:w="1242" w:type="dxa"/>
            <w:vAlign w:val="center"/>
          </w:tcPr>
          <w:p w14:paraId="3E26ED6B" w14:textId="77777777" w:rsidR="000E373F" w:rsidRPr="000E373F" w:rsidRDefault="000E373F" w:rsidP="000E373F">
            <w:pPr>
              <w:jc w:val="center"/>
            </w:pPr>
            <w:r w:rsidRPr="000E373F">
              <w:t>4641,22</w:t>
            </w:r>
          </w:p>
        </w:tc>
        <w:tc>
          <w:tcPr>
            <w:tcW w:w="1242" w:type="dxa"/>
            <w:vAlign w:val="center"/>
          </w:tcPr>
          <w:p w14:paraId="766EEFDE" w14:textId="77777777" w:rsidR="000E373F" w:rsidRPr="000E373F" w:rsidRDefault="000E373F" w:rsidP="000E373F">
            <w:pPr>
              <w:jc w:val="center"/>
            </w:pPr>
            <w:r w:rsidRPr="000E373F">
              <w:t>4375,64</w:t>
            </w:r>
          </w:p>
        </w:tc>
      </w:tr>
      <w:tr w:rsidR="000E373F" w:rsidRPr="000E373F" w14:paraId="7E0B437B" w14:textId="77777777" w:rsidTr="00A25E52">
        <w:trPr>
          <w:trHeight w:val="284"/>
        </w:trPr>
        <w:tc>
          <w:tcPr>
            <w:tcW w:w="4536" w:type="dxa"/>
          </w:tcPr>
          <w:p w14:paraId="0E22320D" w14:textId="77777777" w:rsidR="000E373F" w:rsidRPr="000E373F" w:rsidRDefault="000E373F" w:rsidP="000E373F">
            <w:r w:rsidRPr="000E373F">
              <w:t xml:space="preserve">%                </w:t>
            </w:r>
          </w:p>
        </w:tc>
        <w:tc>
          <w:tcPr>
            <w:tcW w:w="1276" w:type="dxa"/>
            <w:vAlign w:val="center"/>
          </w:tcPr>
          <w:p w14:paraId="50E6D61E" w14:textId="77777777" w:rsidR="000E373F" w:rsidRPr="000E373F" w:rsidRDefault="000E373F" w:rsidP="000E373F">
            <w:pPr>
              <w:jc w:val="center"/>
            </w:pPr>
            <w:r w:rsidRPr="000E373F">
              <w:t>3,82</w:t>
            </w:r>
          </w:p>
        </w:tc>
        <w:tc>
          <w:tcPr>
            <w:tcW w:w="1309" w:type="dxa"/>
            <w:vAlign w:val="center"/>
          </w:tcPr>
          <w:p w14:paraId="42B11BFC" w14:textId="77777777" w:rsidR="000E373F" w:rsidRPr="000E373F" w:rsidRDefault="000E373F" w:rsidP="000E373F">
            <w:pPr>
              <w:jc w:val="center"/>
            </w:pPr>
            <w:r w:rsidRPr="000E373F">
              <w:t>3,25</w:t>
            </w:r>
          </w:p>
        </w:tc>
        <w:tc>
          <w:tcPr>
            <w:tcW w:w="1242" w:type="dxa"/>
            <w:vAlign w:val="center"/>
          </w:tcPr>
          <w:p w14:paraId="1F8B5948" w14:textId="77777777" w:rsidR="000E373F" w:rsidRPr="000E373F" w:rsidRDefault="000E373F" w:rsidP="000E373F">
            <w:pPr>
              <w:jc w:val="center"/>
            </w:pPr>
            <w:r w:rsidRPr="000E373F">
              <w:t>3,15</w:t>
            </w:r>
          </w:p>
        </w:tc>
        <w:tc>
          <w:tcPr>
            <w:tcW w:w="1242" w:type="dxa"/>
            <w:vAlign w:val="center"/>
          </w:tcPr>
          <w:p w14:paraId="3FECE49D" w14:textId="77777777" w:rsidR="000E373F" w:rsidRPr="000E373F" w:rsidRDefault="000E373F" w:rsidP="000E373F">
            <w:pPr>
              <w:jc w:val="center"/>
            </w:pPr>
            <w:r w:rsidRPr="000E373F">
              <w:t>3,02</w:t>
            </w:r>
          </w:p>
        </w:tc>
      </w:tr>
      <w:tr w:rsidR="000E373F" w:rsidRPr="000E373F" w14:paraId="55B0679C" w14:textId="77777777" w:rsidTr="00A25E52">
        <w:trPr>
          <w:trHeight w:val="284"/>
        </w:trPr>
        <w:tc>
          <w:tcPr>
            <w:tcW w:w="4536" w:type="dxa"/>
          </w:tcPr>
          <w:p w14:paraId="1128CDD5" w14:textId="77777777" w:rsidR="000E373F" w:rsidRPr="000E373F" w:rsidRDefault="000E373F" w:rsidP="000E373F">
            <w:r w:rsidRPr="000E373F">
              <w:lastRenderedPageBreak/>
              <w:t>Выработка тепловой энергии (отпуск в тепловую сеть), Гкал</w:t>
            </w:r>
          </w:p>
        </w:tc>
        <w:tc>
          <w:tcPr>
            <w:tcW w:w="1276" w:type="dxa"/>
            <w:vAlign w:val="center"/>
          </w:tcPr>
          <w:p w14:paraId="656D1980" w14:textId="77777777" w:rsidR="000E373F" w:rsidRPr="000E373F" w:rsidRDefault="000E373F" w:rsidP="000E373F">
            <w:pPr>
              <w:jc w:val="center"/>
            </w:pPr>
            <w:r w:rsidRPr="000E373F">
              <w:t>142406,9</w:t>
            </w:r>
          </w:p>
        </w:tc>
        <w:tc>
          <w:tcPr>
            <w:tcW w:w="1309" w:type="dxa"/>
            <w:vAlign w:val="center"/>
          </w:tcPr>
          <w:p w14:paraId="25783B63" w14:textId="77777777" w:rsidR="000E373F" w:rsidRPr="000E373F" w:rsidRDefault="000E373F" w:rsidP="000E373F">
            <w:pPr>
              <w:jc w:val="center"/>
            </w:pPr>
            <w:r w:rsidRPr="000E373F">
              <w:t>142406,90</w:t>
            </w:r>
          </w:p>
        </w:tc>
        <w:tc>
          <w:tcPr>
            <w:tcW w:w="1242" w:type="dxa"/>
            <w:vAlign w:val="center"/>
          </w:tcPr>
          <w:p w14:paraId="108B106C" w14:textId="77777777" w:rsidR="000E373F" w:rsidRPr="000E373F" w:rsidRDefault="000E373F" w:rsidP="000E373F">
            <w:pPr>
              <w:jc w:val="center"/>
            </w:pPr>
            <w:r w:rsidRPr="000E373F">
              <w:t>142850,49</w:t>
            </w:r>
          </w:p>
        </w:tc>
        <w:tc>
          <w:tcPr>
            <w:tcW w:w="1242" w:type="dxa"/>
            <w:vAlign w:val="center"/>
          </w:tcPr>
          <w:p w14:paraId="4201AF57" w14:textId="77777777" w:rsidR="000E373F" w:rsidRPr="000E373F" w:rsidRDefault="000E373F" w:rsidP="000E373F">
            <w:pPr>
              <w:jc w:val="center"/>
            </w:pPr>
            <w:r w:rsidRPr="000E373F">
              <w:t>140474,63</w:t>
            </w:r>
          </w:p>
        </w:tc>
      </w:tr>
      <w:tr w:rsidR="000E373F" w:rsidRPr="000E373F" w14:paraId="1CC4EB00" w14:textId="77777777" w:rsidTr="00A25E52">
        <w:trPr>
          <w:trHeight w:val="284"/>
        </w:trPr>
        <w:tc>
          <w:tcPr>
            <w:tcW w:w="4536" w:type="dxa"/>
          </w:tcPr>
          <w:p w14:paraId="6B839EB1" w14:textId="77777777" w:rsidR="000E373F" w:rsidRPr="000E373F" w:rsidRDefault="000E373F" w:rsidP="000E373F">
            <w:r w:rsidRPr="000E373F">
              <w:t>Норматив удельного расхода топлива на отпущенную тепловую энергию, кг у.т./Гкал</w:t>
            </w:r>
          </w:p>
        </w:tc>
        <w:tc>
          <w:tcPr>
            <w:tcW w:w="1276" w:type="dxa"/>
            <w:vAlign w:val="center"/>
          </w:tcPr>
          <w:p w14:paraId="336BD008" w14:textId="77777777" w:rsidR="000E373F" w:rsidRPr="000E373F" w:rsidRDefault="000E373F" w:rsidP="000E373F">
            <w:pPr>
              <w:jc w:val="center"/>
            </w:pPr>
            <w:r w:rsidRPr="000E373F">
              <w:t>215,18</w:t>
            </w:r>
          </w:p>
        </w:tc>
        <w:tc>
          <w:tcPr>
            <w:tcW w:w="1309" w:type="dxa"/>
            <w:vAlign w:val="center"/>
          </w:tcPr>
          <w:p w14:paraId="4A1893C1" w14:textId="77777777" w:rsidR="000E373F" w:rsidRPr="000E373F" w:rsidRDefault="000E373F" w:rsidP="000E373F">
            <w:pPr>
              <w:jc w:val="center"/>
            </w:pPr>
            <w:r w:rsidRPr="000E373F">
              <w:t>210,77</w:t>
            </w:r>
          </w:p>
        </w:tc>
        <w:tc>
          <w:tcPr>
            <w:tcW w:w="1242" w:type="dxa"/>
            <w:vAlign w:val="center"/>
          </w:tcPr>
          <w:p w14:paraId="2BE92C94" w14:textId="77777777" w:rsidR="000E373F" w:rsidRPr="000E373F" w:rsidRDefault="000E373F" w:rsidP="000E373F">
            <w:pPr>
              <w:jc w:val="center"/>
            </w:pPr>
            <w:r w:rsidRPr="000E373F">
              <w:t>211,12</w:t>
            </w:r>
          </w:p>
        </w:tc>
        <w:tc>
          <w:tcPr>
            <w:tcW w:w="1242" w:type="dxa"/>
            <w:vAlign w:val="center"/>
          </w:tcPr>
          <w:p w14:paraId="2B5FFEF6" w14:textId="77777777" w:rsidR="000E373F" w:rsidRPr="000E373F" w:rsidRDefault="000E373F" w:rsidP="000E373F">
            <w:pPr>
              <w:jc w:val="center"/>
            </w:pPr>
            <w:r w:rsidRPr="000E373F">
              <w:t>211,12</w:t>
            </w:r>
          </w:p>
        </w:tc>
      </w:tr>
      <w:tr w:rsidR="000E373F" w:rsidRPr="000E373F" w14:paraId="2223F90F" w14:textId="77777777" w:rsidTr="00A25E52">
        <w:trPr>
          <w:trHeight w:val="284"/>
        </w:trPr>
        <w:tc>
          <w:tcPr>
            <w:tcW w:w="9605" w:type="dxa"/>
            <w:gridSpan w:val="5"/>
            <w:vAlign w:val="center"/>
          </w:tcPr>
          <w:p w14:paraId="49782B5A" w14:textId="77777777" w:rsidR="000E373F" w:rsidRPr="000E373F" w:rsidRDefault="000E373F" w:rsidP="000E373F">
            <w:pPr>
              <w:jc w:val="center"/>
            </w:pPr>
            <w:r w:rsidRPr="000E373F">
              <w:t>по видам топлива</w:t>
            </w:r>
          </w:p>
        </w:tc>
      </w:tr>
      <w:tr w:rsidR="000E373F" w:rsidRPr="000E373F" w14:paraId="4D7AEB4D" w14:textId="77777777" w:rsidTr="00A25E52">
        <w:trPr>
          <w:trHeight w:val="284"/>
        </w:trPr>
        <w:tc>
          <w:tcPr>
            <w:tcW w:w="9605" w:type="dxa"/>
            <w:gridSpan w:val="5"/>
            <w:vAlign w:val="center"/>
          </w:tcPr>
          <w:p w14:paraId="5916745D" w14:textId="77777777" w:rsidR="000E373F" w:rsidRPr="000E373F" w:rsidRDefault="000E373F" w:rsidP="000E373F">
            <w:pPr>
              <w:jc w:val="center"/>
            </w:pPr>
            <w:r w:rsidRPr="000E373F">
              <w:t>каменный уголь</w:t>
            </w:r>
          </w:p>
        </w:tc>
      </w:tr>
      <w:tr w:rsidR="000E373F" w:rsidRPr="000E373F" w14:paraId="1F620262" w14:textId="77777777" w:rsidTr="00A25E52">
        <w:trPr>
          <w:trHeight w:val="284"/>
        </w:trPr>
        <w:tc>
          <w:tcPr>
            <w:tcW w:w="4536" w:type="dxa"/>
          </w:tcPr>
          <w:p w14:paraId="7FA1C8CD" w14:textId="77777777" w:rsidR="000E373F" w:rsidRPr="000E373F" w:rsidRDefault="000E373F" w:rsidP="000E373F">
            <w:r w:rsidRPr="000E373F">
              <w:t>Производство тепловой энергии, Гкал</w:t>
            </w:r>
          </w:p>
        </w:tc>
        <w:tc>
          <w:tcPr>
            <w:tcW w:w="1276" w:type="dxa"/>
            <w:vAlign w:val="center"/>
          </w:tcPr>
          <w:p w14:paraId="7CA16CE3" w14:textId="77777777" w:rsidR="000E373F" w:rsidRPr="000E373F" w:rsidRDefault="000E373F" w:rsidP="000E373F">
            <w:pPr>
              <w:jc w:val="center"/>
            </w:pPr>
            <w:r w:rsidRPr="000E373F">
              <w:t>148065,5</w:t>
            </w:r>
          </w:p>
        </w:tc>
        <w:tc>
          <w:tcPr>
            <w:tcW w:w="1309" w:type="dxa"/>
            <w:vAlign w:val="center"/>
          </w:tcPr>
          <w:p w14:paraId="57DB2997" w14:textId="77777777" w:rsidR="000E373F" w:rsidRPr="000E373F" w:rsidRDefault="000E373F" w:rsidP="000E373F">
            <w:pPr>
              <w:jc w:val="center"/>
            </w:pPr>
            <w:r w:rsidRPr="000E373F">
              <w:t>147191,30</w:t>
            </w:r>
          </w:p>
        </w:tc>
        <w:tc>
          <w:tcPr>
            <w:tcW w:w="1242" w:type="dxa"/>
            <w:vAlign w:val="center"/>
          </w:tcPr>
          <w:p w14:paraId="0DD759B4" w14:textId="77777777" w:rsidR="000E373F" w:rsidRPr="000E373F" w:rsidRDefault="000E373F" w:rsidP="000E373F">
            <w:pPr>
              <w:jc w:val="center"/>
            </w:pPr>
            <w:r w:rsidRPr="000E373F">
              <w:t>147491,71</w:t>
            </w:r>
          </w:p>
        </w:tc>
        <w:tc>
          <w:tcPr>
            <w:tcW w:w="1242" w:type="dxa"/>
            <w:vAlign w:val="center"/>
          </w:tcPr>
          <w:p w14:paraId="19990BAF" w14:textId="77777777" w:rsidR="000E373F" w:rsidRPr="000E373F" w:rsidRDefault="000E373F" w:rsidP="000E373F">
            <w:pPr>
              <w:jc w:val="center"/>
            </w:pPr>
            <w:r w:rsidRPr="000E373F">
              <w:t>144850,28</w:t>
            </w:r>
          </w:p>
        </w:tc>
      </w:tr>
      <w:tr w:rsidR="000E373F" w:rsidRPr="000E373F" w14:paraId="12D3DF80" w14:textId="77777777" w:rsidTr="00A25E52">
        <w:trPr>
          <w:trHeight w:val="284"/>
        </w:trPr>
        <w:tc>
          <w:tcPr>
            <w:tcW w:w="4536" w:type="dxa"/>
          </w:tcPr>
          <w:p w14:paraId="0E0219DC" w14:textId="77777777" w:rsidR="000E373F" w:rsidRPr="000E373F" w:rsidRDefault="000E373F" w:rsidP="000E373F">
            <w:r w:rsidRPr="000E373F">
              <w:t>Средневзвешенный норматив удельного расхода топлива на производство тепловой энергии, кг у.т./кал</w:t>
            </w:r>
          </w:p>
        </w:tc>
        <w:tc>
          <w:tcPr>
            <w:tcW w:w="1276" w:type="dxa"/>
            <w:vAlign w:val="center"/>
          </w:tcPr>
          <w:p w14:paraId="01A6BF81" w14:textId="77777777" w:rsidR="000E373F" w:rsidRPr="000E373F" w:rsidRDefault="000E373F" w:rsidP="000E373F">
            <w:pPr>
              <w:jc w:val="center"/>
            </w:pPr>
            <w:r w:rsidRPr="000E373F">
              <w:t>206,96</w:t>
            </w:r>
          </w:p>
        </w:tc>
        <w:tc>
          <w:tcPr>
            <w:tcW w:w="1309" w:type="dxa"/>
            <w:vAlign w:val="center"/>
          </w:tcPr>
          <w:p w14:paraId="750D5C47" w14:textId="77777777" w:rsidR="000E373F" w:rsidRPr="000E373F" w:rsidRDefault="000E373F" w:rsidP="000E373F">
            <w:pPr>
              <w:jc w:val="center"/>
            </w:pPr>
            <w:r w:rsidRPr="000E373F">
              <w:t>203,92</w:t>
            </w:r>
          </w:p>
        </w:tc>
        <w:tc>
          <w:tcPr>
            <w:tcW w:w="1242" w:type="dxa"/>
            <w:vAlign w:val="center"/>
          </w:tcPr>
          <w:p w14:paraId="1C99F447" w14:textId="77777777" w:rsidR="000E373F" w:rsidRPr="000E373F" w:rsidRDefault="000E373F" w:rsidP="000E373F">
            <w:pPr>
              <w:jc w:val="center"/>
            </w:pPr>
            <w:r w:rsidRPr="000E373F">
              <w:t>204,48</w:t>
            </w:r>
          </w:p>
        </w:tc>
        <w:tc>
          <w:tcPr>
            <w:tcW w:w="1242" w:type="dxa"/>
            <w:vAlign w:val="center"/>
          </w:tcPr>
          <w:p w14:paraId="593CF6C6" w14:textId="77777777" w:rsidR="000E373F" w:rsidRPr="000E373F" w:rsidRDefault="000E373F" w:rsidP="000E373F">
            <w:pPr>
              <w:jc w:val="center"/>
            </w:pPr>
            <w:r w:rsidRPr="000E373F">
              <w:t>204,74</w:t>
            </w:r>
          </w:p>
        </w:tc>
      </w:tr>
      <w:tr w:rsidR="000E373F" w:rsidRPr="000E373F" w14:paraId="15544D6D" w14:textId="77777777" w:rsidTr="00A25E52">
        <w:trPr>
          <w:trHeight w:val="284"/>
        </w:trPr>
        <w:tc>
          <w:tcPr>
            <w:tcW w:w="4536" w:type="dxa"/>
          </w:tcPr>
          <w:p w14:paraId="6531F59C" w14:textId="77777777" w:rsidR="000E373F" w:rsidRPr="000E373F" w:rsidRDefault="000E373F" w:rsidP="000E373F">
            <w:r w:rsidRPr="000E373F">
              <w:t>Расход тепловой энергии на собственные нужды, Гкал</w:t>
            </w:r>
          </w:p>
        </w:tc>
        <w:tc>
          <w:tcPr>
            <w:tcW w:w="1276" w:type="dxa"/>
            <w:vAlign w:val="center"/>
          </w:tcPr>
          <w:p w14:paraId="48A83FC8" w14:textId="77777777" w:rsidR="000E373F" w:rsidRPr="000E373F" w:rsidRDefault="000E373F" w:rsidP="000E373F">
            <w:pPr>
              <w:jc w:val="center"/>
            </w:pPr>
            <w:r w:rsidRPr="000E373F">
              <w:t>5658,53</w:t>
            </w:r>
          </w:p>
        </w:tc>
        <w:tc>
          <w:tcPr>
            <w:tcW w:w="1309" w:type="dxa"/>
            <w:vAlign w:val="center"/>
          </w:tcPr>
          <w:p w14:paraId="79A3BAE3" w14:textId="77777777" w:rsidR="000E373F" w:rsidRPr="000E373F" w:rsidRDefault="000E373F" w:rsidP="000E373F">
            <w:pPr>
              <w:jc w:val="center"/>
            </w:pPr>
            <w:r w:rsidRPr="000E373F">
              <w:t>4784,40</w:t>
            </w:r>
          </w:p>
        </w:tc>
        <w:tc>
          <w:tcPr>
            <w:tcW w:w="1242" w:type="dxa"/>
            <w:vAlign w:val="center"/>
          </w:tcPr>
          <w:p w14:paraId="19459180" w14:textId="77777777" w:rsidR="000E373F" w:rsidRPr="000E373F" w:rsidRDefault="000E373F" w:rsidP="000E373F">
            <w:pPr>
              <w:jc w:val="center"/>
            </w:pPr>
            <w:r w:rsidRPr="000E373F">
              <w:t>4641,22</w:t>
            </w:r>
          </w:p>
        </w:tc>
        <w:tc>
          <w:tcPr>
            <w:tcW w:w="1242" w:type="dxa"/>
            <w:vAlign w:val="center"/>
          </w:tcPr>
          <w:p w14:paraId="1CEB98DE" w14:textId="77777777" w:rsidR="000E373F" w:rsidRPr="000E373F" w:rsidRDefault="000E373F" w:rsidP="000E373F">
            <w:pPr>
              <w:jc w:val="center"/>
            </w:pPr>
            <w:r w:rsidRPr="000E373F">
              <w:t>4375,64</w:t>
            </w:r>
          </w:p>
        </w:tc>
      </w:tr>
      <w:tr w:rsidR="000E373F" w:rsidRPr="000E373F" w14:paraId="257737C4" w14:textId="77777777" w:rsidTr="00A25E52">
        <w:trPr>
          <w:trHeight w:val="284"/>
        </w:trPr>
        <w:tc>
          <w:tcPr>
            <w:tcW w:w="4536" w:type="dxa"/>
          </w:tcPr>
          <w:p w14:paraId="5E2AFABB" w14:textId="77777777" w:rsidR="000E373F" w:rsidRPr="000E373F" w:rsidRDefault="000E373F" w:rsidP="000E373F">
            <w:r w:rsidRPr="000E373F">
              <w:t xml:space="preserve">%                </w:t>
            </w:r>
          </w:p>
        </w:tc>
        <w:tc>
          <w:tcPr>
            <w:tcW w:w="1276" w:type="dxa"/>
            <w:vAlign w:val="center"/>
          </w:tcPr>
          <w:p w14:paraId="31E1B140" w14:textId="77777777" w:rsidR="000E373F" w:rsidRPr="000E373F" w:rsidRDefault="000E373F" w:rsidP="000E373F">
            <w:pPr>
              <w:jc w:val="center"/>
            </w:pPr>
            <w:r w:rsidRPr="000E373F">
              <w:t>3,82</w:t>
            </w:r>
          </w:p>
        </w:tc>
        <w:tc>
          <w:tcPr>
            <w:tcW w:w="1309" w:type="dxa"/>
            <w:vAlign w:val="center"/>
          </w:tcPr>
          <w:p w14:paraId="3A59AB82" w14:textId="77777777" w:rsidR="000E373F" w:rsidRPr="000E373F" w:rsidRDefault="000E373F" w:rsidP="000E373F">
            <w:pPr>
              <w:jc w:val="center"/>
            </w:pPr>
            <w:r w:rsidRPr="000E373F">
              <w:t>3,25</w:t>
            </w:r>
          </w:p>
        </w:tc>
        <w:tc>
          <w:tcPr>
            <w:tcW w:w="1242" w:type="dxa"/>
            <w:vAlign w:val="center"/>
          </w:tcPr>
          <w:p w14:paraId="1D156A1A" w14:textId="77777777" w:rsidR="000E373F" w:rsidRPr="000E373F" w:rsidRDefault="000E373F" w:rsidP="000E373F">
            <w:pPr>
              <w:jc w:val="center"/>
            </w:pPr>
            <w:r w:rsidRPr="000E373F">
              <w:t>3,15</w:t>
            </w:r>
          </w:p>
        </w:tc>
        <w:tc>
          <w:tcPr>
            <w:tcW w:w="1242" w:type="dxa"/>
            <w:vAlign w:val="center"/>
          </w:tcPr>
          <w:p w14:paraId="5994330C" w14:textId="77777777" w:rsidR="000E373F" w:rsidRPr="000E373F" w:rsidRDefault="000E373F" w:rsidP="000E373F">
            <w:pPr>
              <w:jc w:val="center"/>
            </w:pPr>
            <w:r w:rsidRPr="000E373F">
              <w:t>3,02</w:t>
            </w:r>
          </w:p>
        </w:tc>
      </w:tr>
      <w:tr w:rsidR="000E373F" w:rsidRPr="000E373F" w14:paraId="131CB802" w14:textId="77777777" w:rsidTr="00A25E52">
        <w:trPr>
          <w:trHeight w:val="284"/>
        </w:trPr>
        <w:tc>
          <w:tcPr>
            <w:tcW w:w="4536" w:type="dxa"/>
          </w:tcPr>
          <w:p w14:paraId="69A31CF6" w14:textId="77777777" w:rsidR="000E373F" w:rsidRPr="000E373F" w:rsidRDefault="000E373F" w:rsidP="000E373F">
            <w:r w:rsidRPr="000E373F">
              <w:t>Выработка тепловой энергии (отпуск в тепловую сеть), Гкал</w:t>
            </w:r>
          </w:p>
        </w:tc>
        <w:tc>
          <w:tcPr>
            <w:tcW w:w="1276" w:type="dxa"/>
            <w:vAlign w:val="center"/>
          </w:tcPr>
          <w:p w14:paraId="319B0380" w14:textId="77777777" w:rsidR="000E373F" w:rsidRPr="000E373F" w:rsidRDefault="000E373F" w:rsidP="000E373F">
            <w:pPr>
              <w:jc w:val="center"/>
            </w:pPr>
            <w:r w:rsidRPr="000E373F">
              <w:t>142406,9</w:t>
            </w:r>
          </w:p>
        </w:tc>
        <w:tc>
          <w:tcPr>
            <w:tcW w:w="1309" w:type="dxa"/>
            <w:vAlign w:val="center"/>
          </w:tcPr>
          <w:p w14:paraId="22E22230" w14:textId="77777777" w:rsidR="000E373F" w:rsidRPr="000E373F" w:rsidRDefault="000E373F" w:rsidP="000E373F">
            <w:pPr>
              <w:jc w:val="center"/>
            </w:pPr>
            <w:r w:rsidRPr="000E373F">
              <w:t>142406,90</w:t>
            </w:r>
          </w:p>
        </w:tc>
        <w:tc>
          <w:tcPr>
            <w:tcW w:w="1242" w:type="dxa"/>
            <w:vAlign w:val="center"/>
          </w:tcPr>
          <w:p w14:paraId="5846595D" w14:textId="77777777" w:rsidR="000E373F" w:rsidRPr="000E373F" w:rsidRDefault="000E373F" w:rsidP="000E373F">
            <w:pPr>
              <w:jc w:val="center"/>
            </w:pPr>
            <w:r w:rsidRPr="000E373F">
              <w:t>142850,49</w:t>
            </w:r>
          </w:p>
        </w:tc>
        <w:tc>
          <w:tcPr>
            <w:tcW w:w="1242" w:type="dxa"/>
            <w:vAlign w:val="center"/>
          </w:tcPr>
          <w:p w14:paraId="1DDF1B08" w14:textId="77777777" w:rsidR="000E373F" w:rsidRPr="000E373F" w:rsidRDefault="000E373F" w:rsidP="000E373F">
            <w:pPr>
              <w:jc w:val="center"/>
            </w:pPr>
            <w:r w:rsidRPr="000E373F">
              <w:t>140474,63</w:t>
            </w:r>
          </w:p>
        </w:tc>
      </w:tr>
      <w:tr w:rsidR="000E373F" w:rsidRPr="000E373F" w14:paraId="04C0A43A" w14:textId="77777777" w:rsidTr="00A25E52">
        <w:trPr>
          <w:trHeight w:val="284"/>
        </w:trPr>
        <w:tc>
          <w:tcPr>
            <w:tcW w:w="4536" w:type="dxa"/>
          </w:tcPr>
          <w:p w14:paraId="4FCBDDBF" w14:textId="77777777" w:rsidR="000E373F" w:rsidRPr="000E373F" w:rsidRDefault="000E373F" w:rsidP="000E373F">
            <w:r w:rsidRPr="000E373F">
              <w:t>Норматив удельного расхода топлива на отпущенную тепловую энергию, кг у.т./Гкал</w:t>
            </w:r>
          </w:p>
        </w:tc>
        <w:tc>
          <w:tcPr>
            <w:tcW w:w="1276" w:type="dxa"/>
            <w:vAlign w:val="center"/>
          </w:tcPr>
          <w:p w14:paraId="5B06CAFE" w14:textId="77777777" w:rsidR="000E373F" w:rsidRPr="000E373F" w:rsidRDefault="000E373F" w:rsidP="000E373F">
            <w:pPr>
              <w:jc w:val="center"/>
            </w:pPr>
            <w:r w:rsidRPr="000E373F">
              <w:t>215,18</w:t>
            </w:r>
          </w:p>
        </w:tc>
        <w:tc>
          <w:tcPr>
            <w:tcW w:w="1309" w:type="dxa"/>
            <w:vAlign w:val="center"/>
          </w:tcPr>
          <w:p w14:paraId="2EA64D9D" w14:textId="77777777" w:rsidR="000E373F" w:rsidRPr="000E373F" w:rsidRDefault="000E373F" w:rsidP="000E373F">
            <w:pPr>
              <w:jc w:val="center"/>
            </w:pPr>
            <w:r w:rsidRPr="000E373F">
              <w:t>210,77</w:t>
            </w:r>
          </w:p>
        </w:tc>
        <w:tc>
          <w:tcPr>
            <w:tcW w:w="1242" w:type="dxa"/>
            <w:vAlign w:val="center"/>
          </w:tcPr>
          <w:p w14:paraId="3CFC439F" w14:textId="77777777" w:rsidR="000E373F" w:rsidRPr="000E373F" w:rsidRDefault="000E373F" w:rsidP="000E373F">
            <w:pPr>
              <w:jc w:val="center"/>
            </w:pPr>
            <w:r w:rsidRPr="000E373F">
              <w:t>211,12</w:t>
            </w:r>
          </w:p>
        </w:tc>
        <w:tc>
          <w:tcPr>
            <w:tcW w:w="1242" w:type="dxa"/>
            <w:vAlign w:val="center"/>
          </w:tcPr>
          <w:p w14:paraId="34BAFE75" w14:textId="77777777" w:rsidR="000E373F" w:rsidRPr="000E373F" w:rsidRDefault="000E373F" w:rsidP="000E373F">
            <w:pPr>
              <w:jc w:val="center"/>
            </w:pPr>
            <w:r w:rsidRPr="000E373F">
              <w:t>211,12</w:t>
            </w:r>
          </w:p>
        </w:tc>
      </w:tr>
    </w:tbl>
    <w:p w14:paraId="6D68F0C0" w14:textId="77777777" w:rsidR="000E373F" w:rsidRPr="000E373F" w:rsidRDefault="000E373F" w:rsidP="000E373F">
      <w:pPr>
        <w:ind w:firstLine="720"/>
        <w:jc w:val="both"/>
      </w:pPr>
    </w:p>
    <w:p w14:paraId="6DE8F1FB" w14:textId="77777777" w:rsidR="000E373F" w:rsidRPr="000E373F" w:rsidRDefault="000E373F" w:rsidP="000E373F">
      <w:pPr>
        <w:ind w:firstLine="720"/>
        <w:jc w:val="both"/>
      </w:pPr>
    </w:p>
    <w:p w14:paraId="1C980A52" w14:textId="77777777" w:rsidR="000E373F" w:rsidRPr="000E373F" w:rsidRDefault="000E373F" w:rsidP="000E373F">
      <w:pPr>
        <w:ind w:firstLine="720"/>
        <w:jc w:val="both"/>
        <w:rPr>
          <w:sz w:val="28"/>
          <w:szCs w:val="28"/>
        </w:rPr>
      </w:pPr>
      <w:r w:rsidRPr="000E373F">
        <w:rPr>
          <w:sz w:val="28"/>
          <w:szCs w:val="28"/>
        </w:rPr>
        <w:t>На основании заявки, расчетно-обосновывающих материалов, экспертного заключения, представленных Предприятием, в соответствии основами ценообразования в сфере теплоснабжения, утвержденными постановлением Правительства РФ от 22.10.2012 №1075, Федеральным законом от 27 июля 2010 г. №190-ФЗ «О теплоснабжении», норматив удельного расхода топлива на отпущенную тепловую энергию на 2022 год составит:</w:t>
      </w:r>
    </w:p>
    <w:p w14:paraId="0FD0A111" w14:textId="77777777" w:rsidR="000E373F" w:rsidRPr="000E373F" w:rsidRDefault="000E373F" w:rsidP="000E373F">
      <w:pPr>
        <w:ind w:firstLine="720"/>
        <w:jc w:val="both"/>
        <w:rPr>
          <w:sz w:val="28"/>
          <w:szCs w:val="28"/>
        </w:rPr>
      </w:pPr>
    </w:p>
    <w:p w14:paraId="51BFC245" w14:textId="77777777" w:rsidR="000E373F" w:rsidRPr="000E373F" w:rsidRDefault="000E373F" w:rsidP="000E373F">
      <w:pPr>
        <w:ind w:firstLine="720"/>
        <w:jc w:val="both"/>
        <w:rPr>
          <w:sz w:val="28"/>
          <w:szCs w:val="28"/>
        </w:rPr>
      </w:pPr>
    </w:p>
    <w:p w14:paraId="448CBAA4" w14:textId="77777777" w:rsidR="000E373F" w:rsidRPr="000E373F" w:rsidRDefault="000E373F" w:rsidP="000E373F">
      <w:pPr>
        <w:tabs>
          <w:tab w:val="left" w:pos="1665"/>
        </w:tabs>
        <w:jc w:val="center"/>
        <w:rPr>
          <w:b/>
          <w:bCs/>
          <w:sz w:val="28"/>
          <w:szCs w:val="28"/>
        </w:rPr>
      </w:pPr>
      <w:r w:rsidRPr="000E373F">
        <w:rPr>
          <w:b/>
          <w:bCs/>
          <w:sz w:val="28"/>
          <w:szCs w:val="28"/>
        </w:rPr>
        <w:t xml:space="preserve">Предложение </w:t>
      </w:r>
      <w:r w:rsidRPr="000E373F">
        <w:rPr>
          <w:b/>
          <w:sz w:val="28"/>
          <w:szCs w:val="28"/>
        </w:rPr>
        <w:t>по утверждению норматива удельного расхода топлива на отпущенную тепловую энергию от котельных на 2022 год</w:t>
      </w:r>
    </w:p>
    <w:p w14:paraId="65E0FCCB" w14:textId="77777777" w:rsidR="000E373F" w:rsidRPr="000E373F" w:rsidRDefault="000E373F" w:rsidP="000E373F">
      <w:pPr>
        <w:jc w:val="both"/>
        <w:rPr>
          <w:b/>
          <w:bCs/>
          <w:sz w:val="22"/>
          <w:szCs w:val="20"/>
        </w:rPr>
      </w:pPr>
    </w:p>
    <w:p w14:paraId="034EE213" w14:textId="77777777" w:rsidR="000E373F" w:rsidRPr="000E373F" w:rsidRDefault="000E373F" w:rsidP="000E373F">
      <w:pPr>
        <w:jc w:val="both"/>
        <w:rPr>
          <w:b/>
          <w:bCs/>
          <w:sz w:val="22"/>
          <w:szCs w:val="20"/>
        </w:rPr>
      </w:pPr>
    </w:p>
    <w:tbl>
      <w:tblPr>
        <w:tblW w:w="9588"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503"/>
        <w:gridCol w:w="2205"/>
        <w:gridCol w:w="2880"/>
      </w:tblGrid>
      <w:tr w:rsidR="000E373F" w:rsidRPr="000E373F" w14:paraId="16AB8723" w14:textId="77777777" w:rsidTr="00A25E52">
        <w:trPr>
          <w:trHeight w:val="454"/>
        </w:trPr>
        <w:tc>
          <w:tcPr>
            <w:tcW w:w="4503" w:type="dxa"/>
            <w:vMerge w:val="restart"/>
            <w:vAlign w:val="center"/>
          </w:tcPr>
          <w:p w14:paraId="04439CB7" w14:textId="77777777" w:rsidR="000E373F" w:rsidRPr="000E373F" w:rsidRDefault="000E373F" w:rsidP="000E373F">
            <w:pPr>
              <w:jc w:val="center"/>
              <w:rPr>
                <w:bCs/>
                <w:iCs/>
                <w:sz w:val="28"/>
                <w:szCs w:val="28"/>
                <w:vertAlign w:val="superscript"/>
              </w:rPr>
            </w:pPr>
            <w:r w:rsidRPr="000E373F">
              <w:rPr>
                <w:bCs/>
                <w:iCs/>
                <w:sz w:val="28"/>
                <w:szCs w:val="28"/>
              </w:rPr>
              <w:t>организация</w:t>
            </w:r>
          </w:p>
        </w:tc>
        <w:tc>
          <w:tcPr>
            <w:tcW w:w="5085" w:type="dxa"/>
            <w:gridSpan w:val="2"/>
            <w:vAlign w:val="center"/>
          </w:tcPr>
          <w:p w14:paraId="30DFD999" w14:textId="77777777" w:rsidR="000E373F" w:rsidRPr="000E373F" w:rsidRDefault="000E373F" w:rsidP="000E373F">
            <w:pPr>
              <w:jc w:val="center"/>
              <w:rPr>
                <w:bCs/>
                <w:sz w:val="28"/>
                <w:szCs w:val="28"/>
              </w:rPr>
            </w:pPr>
            <w:r w:rsidRPr="000E373F">
              <w:rPr>
                <w:bCs/>
                <w:sz w:val="28"/>
                <w:szCs w:val="28"/>
              </w:rPr>
              <w:t>Норматив на отпущенную энергию</w:t>
            </w:r>
          </w:p>
        </w:tc>
      </w:tr>
      <w:tr w:rsidR="000E373F" w:rsidRPr="000E373F" w14:paraId="2703893F" w14:textId="77777777" w:rsidTr="00A25E52">
        <w:trPr>
          <w:trHeight w:val="454"/>
        </w:trPr>
        <w:tc>
          <w:tcPr>
            <w:tcW w:w="4503" w:type="dxa"/>
            <w:vMerge/>
          </w:tcPr>
          <w:p w14:paraId="4D6BF5A9" w14:textId="77777777" w:rsidR="000E373F" w:rsidRPr="000E373F" w:rsidRDefault="000E373F" w:rsidP="000E373F">
            <w:pPr>
              <w:jc w:val="center"/>
              <w:rPr>
                <w:bCs/>
                <w:iCs/>
                <w:sz w:val="28"/>
                <w:szCs w:val="28"/>
              </w:rPr>
            </w:pPr>
          </w:p>
        </w:tc>
        <w:tc>
          <w:tcPr>
            <w:tcW w:w="2205" w:type="dxa"/>
            <w:vAlign w:val="center"/>
          </w:tcPr>
          <w:p w14:paraId="41BC2F78" w14:textId="77777777" w:rsidR="000E373F" w:rsidRPr="000E373F" w:rsidRDefault="000E373F" w:rsidP="000E373F">
            <w:pPr>
              <w:jc w:val="center"/>
              <w:rPr>
                <w:bCs/>
                <w:sz w:val="28"/>
                <w:szCs w:val="28"/>
              </w:rPr>
            </w:pPr>
            <w:r w:rsidRPr="000E373F">
              <w:rPr>
                <w:bCs/>
                <w:sz w:val="28"/>
                <w:szCs w:val="28"/>
              </w:rPr>
              <w:t>Электрическую,</w:t>
            </w:r>
            <w:r w:rsidRPr="000E373F">
              <w:rPr>
                <w:bCs/>
                <w:sz w:val="28"/>
                <w:szCs w:val="28"/>
              </w:rPr>
              <w:br/>
              <w:t>г у.т./кВтч</w:t>
            </w:r>
          </w:p>
        </w:tc>
        <w:tc>
          <w:tcPr>
            <w:tcW w:w="2880" w:type="dxa"/>
            <w:vAlign w:val="center"/>
          </w:tcPr>
          <w:p w14:paraId="6B75F34C" w14:textId="77777777" w:rsidR="000E373F" w:rsidRPr="000E373F" w:rsidRDefault="000E373F" w:rsidP="000E373F">
            <w:pPr>
              <w:jc w:val="center"/>
              <w:rPr>
                <w:bCs/>
                <w:sz w:val="28"/>
                <w:szCs w:val="28"/>
              </w:rPr>
            </w:pPr>
            <w:r w:rsidRPr="000E373F">
              <w:rPr>
                <w:bCs/>
                <w:sz w:val="28"/>
                <w:szCs w:val="28"/>
              </w:rPr>
              <w:t>Тепловую,</w:t>
            </w:r>
            <w:r w:rsidRPr="000E373F">
              <w:rPr>
                <w:bCs/>
                <w:sz w:val="28"/>
                <w:szCs w:val="28"/>
              </w:rPr>
              <w:br/>
              <w:t>кг у.т./Гкал</w:t>
            </w:r>
          </w:p>
        </w:tc>
      </w:tr>
      <w:tr w:rsidR="000E373F" w:rsidRPr="000E373F" w14:paraId="1FDFDD68" w14:textId="77777777" w:rsidTr="00A25E52">
        <w:trPr>
          <w:trHeight w:val="454"/>
        </w:trPr>
        <w:tc>
          <w:tcPr>
            <w:tcW w:w="4503" w:type="dxa"/>
            <w:vAlign w:val="center"/>
          </w:tcPr>
          <w:p w14:paraId="4DB4F93F" w14:textId="77777777" w:rsidR="000E373F" w:rsidRPr="000E373F" w:rsidRDefault="000E373F" w:rsidP="000E373F">
            <w:pPr>
              <w:rPr>
                <w:sz w:val="28"/>
                <w:szCs w:val="28"/>
              </w:rPr>
            </w:pPr>
            <w:r w:rsidRPr="000E373F">
              <w:rPr>
                <w:sz w:val="28"/>
                <w:szCs w:val="28"/>
              </w:rPr>
              <w:t>ООО «КОТК» (г. Киселевск)</w:t>
            </w:r>
          </w:p>
        </w:tc>
        <w:tc>
          <w:tcPr>
            <w:tcW w:w="2205" w:type="dxa"/>
            <w:vAlign w:val="center"/>
          </w:tcPr>
          <w:p w14:paraId="32CACB0B" w14:textId="77777777" w:rsidR="000E373F" w:rsidRPr="000E373F" w:rsidRDefault="000E373F" w:rsidP="000E373F">
            <w:pPr>
              <w:jc w:val="center"/>
              <w:rPr>
                <w:sz w:val="28"/>
                <w:szCs w:val="28"/>
              </w:rPr>
            </w:pPr>
          </w:p>
        </w:tc>
        <w:tc>
          <w:tcPr>
            <w:tcW w:w="2880" w:type="dxa"/>
            <w:vAlign w:val="center"/>
          </w:tcPr>
          <w:p w14:paraId="28DC20B7" w14:textId="77777777" w:rsidR="000E373F" w:rsidRPr="000E373F" w:rsidRDefault="000E373F" w:rsidP="000E373F">
            <w:pPr>
              <w:jc w:val="center"/>
              <w:rPr>
                <w:sz w:val="28"/>
                <w:szCs w:val="28"/>
              </w:rPr>
            </w:pPr>
            <w:r w:rsidRPr="000E373F">
              <w:rPr>
                <w:sz w:val="28"/>
                <w:szCs w:val="28"/>
              </w:rPr>
              <w:t>211,1</w:t>
            </w:r>
          </w:p>
        </w:tc>
      </w:tr>
    </w:tbl>
    <w:p w14:paraId="6A3D98D9" w14:textId="77777777" w:rsidR="000E373F" w:rsidRPr="000E373F" w:rsidRDefault="000E373F" w:rsidP="000E373F">
      <w:pPr>
        <w:jc w:val="both"/>
        <w:rPr>
          <w:sz w:val="26"/>
          <w:szCs w:val="26"/>
        </w:rPr>
      </w:pPr>
    </w:p>
    <w:p w14:paraId="581DB444" w14:textId="77777777" w:rsidR="000E373F" w:rsidRPr="000E373F" w:rsidRDefault="000E373F" w:rsidP="000E373F">
      <w:pPr>
        <w:jc w:val="both"/>
        <w:rPr>
          <w:sz w:val="29"/>
          <w:szCs w:val="29"/>
          <w:lang w:val="x-none" w:eastAsia="x-none"/>
        </w:rPr>
      </w:pPr>
    </w:p>
    <w:p w14:paraId="1E836906" w14:textId="77777777" w:rsidR="000E373F" w:rsidRDefault="000E373F" w:rsidP="002D52CE">
      <w:pPr>
        <w:tabs>
          <w:tab w:val="left" w:pos="5580"/>
          <w:tab w:val="left" w:pos="9498"/>
        </w:tabs>
        <w:ind w:right="-569"/>
        <w:rPr>
          <w:color w:val="000000" w:themeColor="text1"/>
        </w:rPr>
        <w:sectPr w:rsidR="000E373F" w:rsidSect="002D52CE">
          <w:pgSz w:w="12240" w:h="15840"/>
          <w:pgMar w:top="851" w:right="851" w:bottom="851" w:left="1418" w:header="720" w:footer="720" w:gutter="0"/>
          <w:cols w:space="720"/>
          <w:titlePg/>
          <w:docGrid w:linePitch="381"/>
        </w:sectPr>
      </w:pPr>
    </w:p>
    <w:p w14:paraId="3260D67C" w14:textId="3A26F2C9" w:rsidR="000E373F" w:rsidRDefault="000E373F" w:rsidP="000E373F">
      <w:pPr>
        <w:tabs>
          <w:tab w:val="left" w:pos="5580"/>
          <w:tab w:val="left" w:pos="9498"/>
        </w:tabs>
        <w:ind w:left="-2915" w:right="-569" w:firstLine="8444"/>
        <w:rPr>
          <w:color w:val="000000" w:themeColor="text1"/>
        </w:rPr>
      </w:pPr>
      <w:r>
        <w:rPr>
          <w:color w:val="000000" w:themeColor="text1"/>
        </w:rPr>
        <w:lastRenderedPageBreak/>
        <w:t>Приложение № 31 к протоколу № 46</w:t>
      </w:r>
    </w:p>
    <w:p w14:paraId="48111B94" w14:textId="77777777" w:rsidR="000E373F" w:rsidRDefault="000E373F" w:rsidP="000E373F">
      <w:pPr>
        <w:tabs>
          <w:tab w:val="left" w:pos="5580"/>
          <w:tab w:val="left" w:pos="9498"/>
        </w:tabs>
        <w:ind w:left="-2915" w:right="-569" w:firstLine="8444"/>
        <w:rPr>
          <w:color w:val="000000" w:themeColor="text1"/>
        </w:rPr>
      </w:pPr>
      <w:r>
        <w:rPr>
          <w:color w:val="000000" w:themeColor="text1"/>
        </w:rPr>
        <w:t>заседания Правления Региональной</w:t>
      </w:r>
    </w:p>
    <w:p w14:paraId="535BD003" w14:textId="77777777" w:rsidR="000E373F" w:rsidRDefault="000E373F" w:rsidP="000E373F">
      <w:pPr>
        <w:tabs>
          <w:tab w:val="left" w:pos="5580"/>
          <w:tab w:val="left" w:pos="9498"/>
        </w:tabs>
        <w:ind w:left="-2915" w:right="-569" w:firstLine="8444"/>
        <w:rPr>
          <w:color w:val="000000" w:themeColor="text1"/>
        </w:rPr>
      </w:pPr>
      <w:r>
        <w:rPr>
          <w:color w:val="000000" w:themeColor="text1"/>
        </w:rPr>
        <w:t>энергетической комиссии</w:t>
      </w:r>
    </w:p>
    <w:p w14:paraId="0447D55D" w14:textId="2ABDA27D" w:rsidR="000E373F" w:rsidRDefault="000E373F" w:rsidP="000E373F">
      <w:pPr>
        <w:tabs>
          <w:tab w:val="left" w:pos="5580"/>
          <w:tab w:val="left" w:pos="9498"/>
        </w:tabs>
        <w:ind w:left="-2915" w:right="-569" w:firstLine="8444"/>
        <w:rPr>
          <w:color w:val="000000" w:themeColor="text1"/>
        </w:rPr>
      </w:pPr>
      <w:r>
        <w:rPr>
          <w:color w:val="000000" w:themeColor="text1"/>
        </w:rPr>
        <w:t>Кузбасса от 10.08.2021</w:t>
      </w:r>
    </w:p>
    <w:p w14:paraId="480F4DD5" w14:textId="77777777" w:rsidR="000E373F" w:rsidRDefault="000E373F" w:rsidP="000E373F">
      <w:pPr>
        <w:tabs>
          <w:tab w:val="left" w:pos="5580"/>
          <w:tab w:val="left" w:pos="9498"/>
        </w:tabs>
        <w:ind w:left="-2915" w:right="-569" w:firstLine="8444"/>
        <w:rPr>
          <w:color w:val="000000" w:themeColor="text1"/>
        </w:rPr>
      </w:pPr>
    </w:p>
    <w:p w14:paraId="6F52E69E" w14:textId="77777777" w:rsidR="000E373F" w:rsidRPr="000E373F" w:rsidRDefault="000E373F" w:rsidP="000E373F">
      <w:pPr>
        <w:keepNext/>
        <w:jc w:val="center"/>
        <w:outlineLvl w:val="0"/>
        <w:rPr>
          <w:b/>
          <w:sz w:val="28"/>
          <w:szCs w:val="28"/>
        </w:rPr>
      </w:pPr>
      <w:r w:rsidRPr="000E373F">
        <w:rPr>
          <w:b/>
          <w:iCs/>
          <w:sz w:val="28"/>
          <w:szCs w:val="28"/>
        </w:rPr>
        <w:t>Экспертное заключение</w:t>
      </w:r>
      <w:r w:rsidRPr="000E373F">
        <w:rPr>
          <w:b/>
          <w:sz w:val="28"/>
          <w:szCs w:val="28"/>
        </w:rPr>
        <w:t xml:space="preserve"> </w:t>
      </w:r>
    </w:p>
    <w:p w14:paraId="5A663EE5" w14:textId="77777777" w:rsidR="000E373F" w:rsidRPr="000E373F" w:rsidRDefault="000E373F" w:rsidP="000E373F">
      <w:pPr>
        <w:keepNext/>
        <w:jc w:val="center"/>
        <w:outlineLvl w:val="0"/>
        <w:rPr>
          <w:b/>
          <w:sz w:val="28"/>
          <w:szCs w:val="28"/>
        </w:rPr>
      </w:pPr>
      <w:r w:rsidRPr="000E373F">
        <w:rPr>
          <w:b/>
          <w:sz w:val="28"/>
          <w:szCs w:val="28"/>
        </w:rPr>
        <w:t>Региональной энергетической комиссии Кузбасса</w:t>
      </w:r>
    </w:p>
    <w:p w14:paraId="1F87CF01" w14:textId="77777777" w:rsidR="000E373F" w:rsidRPr="000E373F" w:rsidRDefault="000E373F" w:rsidP="000E373F">
      <w:pPr>
        <w:keepNext/>
        <w:jc w:val="center"/>
        <w:outlineLvl w:val="0"/>
        <w:rPr>
          <w:sz w:val="27"/>
          <w:szCs w:val="27"/>
        </w:rPr>
      </w:pPr>
      <w:r w:rsidRPr="000E373F">
        <w:rPr>
          <w:b/>
          <w:iCs/>
          <w:sz w:val="27"/>
          <w:szCs w:val="27"/>
        </w:rPr>
        <w:t xml:space="preserve"> </w:t>
      </w:r>
      <w:r w:rsidRPr="000E373F">
        <w:rPr>
          <w:sz w:val="27"/>
          <w:szCs w:val="27"/>
        </w:rPr>
        <w:t>по материалам, представленным ООО «Лесная поляна-Плюс» г. Кемерово для утверждения норматива удельного расхода топлива на отпущенную тепловую энергию от котельных ООО «Лесная поляна-Плюс»  на 2021 год</w:t>
      </w:r>
    </w:p>
    <w:p w14:paraId="03172A47" w14:textId="77777777" w:rsidR="000E373F" w:rsidRPr="000E373F" w:rsidRDefault="000E373F" w:rsidP="000E373F">
      <w:pPr>
        <w:ind w:firstLine="567"/>
        <w:jc w:val="both"/>
        <w:rPr>
          <w:sz w:val="25"/>
          <w:szCs w:val="25"/>
        </w:rPr>
      </w:pPr>
    </w:p>
    <w:p w14:paraId="36A691D4" w14:textId="77777777" w:rsidR="000E373F" w:rsidRPr="000E373F" w:rsidRDefault="000E373F" w:rsidP="000E373F">
      <w:pPr>
        <w:ind w:firstLine="567"/>
        <w:jc w:val="both"/>
        <w:rPr>
          <w:sz w:val="27"/>
          <w:szCs w:val="27"/>
        </w:rPr>
      </w:pPr>
      <w:r w:rsidRPr="000E373F">
        <w:rPr>
          <w:sz w:val="27"/>
          <w:szCs w:val="27"/>
        </w:rPr>
        <w:t>В Региональную энергетическую комиссию Кузбасса обратилось ООО «Лесная поляна-Плюс»  (далее – Предприятие)  с заявкой на утверждение норматива удельного расхода топлива на отпущенную тепловую энергию от котельной ООО «Лесная поляна-Плюс».</w:t>
      </w:r>
    </w:p>
    <w:p w14:paraId="2F3543FD" w14:textId="77777777" w:rsidR="000E373F" w:rsidRPr="000E373F" w:rsidRDefault="000E373F" w:rsidP="000E373F">
      <w:pPr>
        <w:ind w:firstLine="567"/>
        <w:jc w:val="both"/>
        <w:rPr>
          <w:sz w:val="27"/>
          <w:szCs w:val="27"/>
        </w:rPr>
      </w:pPr>
      <w:r w:rsidRPr="000E373F">
        <w:rPr>
          <w:sz w:val="27"/>
          <w:szCs w:val="27"/>
        </w:rPr>
        <w:t>Предприятием для утверждения норматива удельного расхода топлива на отпущенную тепловую энергию от котельной представлен следующий пакет расчетно-обосновывающих материалов:</w:t>
      </w:r>
    </w:p>
    <w:p w14:paraId="297E0FD0" w14:textId="77777777" w:rsidR="000E373F" w:rsidRPr="000E373F" w:rsidRDefault="000E373F" w:rsidP="000E373F">
      <w:pPr>
        <w:ind w:firstLine="567"/>
        <w:jc w:val="both"/>
        <w:rPr>
          <w:sz w:val="27"/>
          <w:szCs w:val="27"/>
        </w:rPr>
      </w:pPr>
      <w:r w:rsidRPr="000E373F">
        <w:rPr>
          <w:sz w:val="27"/>
          <w:szCs w:val="27"/>
        </w:rPr>
        <w:t>- копия Устава;</w:t>
      </w:r>
    </w:p>
    <w:p w14:paraId="64315C4D" w14:textId="77777777" w:rsidR="000E373F" w:rsidRPr="000E373F" w:rsidRDefault="000E373F" w:rsidP="000E373F">
      <w:pPr>
        <w:ind w:firstLine="567"/>
        <w:jc w:val="both"/>
        <w:rPr>
          <w:sz w:val="27"/>
          <w:szCs w:val="27"/>
        </w:rPr>
      </w:pPr>
      <w:r w:rsidRPr="000E373F">
        <w:rPr>
          <w:sz w:val="27"/>
          <w:szCs w:val="27"/>
        </w:rPr>
        <w:t>- копия свидетельства о государственной регистрации;</w:t>
      </w:r>
    </w:p>
    <w:p w14:paraId="54AEE996" w14:textId="77777777" w:rsidR="000E373F" w:rsidRPr="000E373F" w:rsidRDefault="000E373F" w:rsidP="000E373F">
      <w:pPr>
        <w:ind w:firstLine="567"/>
        <w:jc w:val="both"/>
        <w:rPr>
          <w:sz w:val="27"/>
          <w:szCs w:val="27"/>
        </w:rPr>
      </w:pPr>
      <w:r w:rsidRPr="000E373F">
        <w:rPr>
          <w:sz w:val="27"/>
          <w:szCs w:val="27"/>
        </w:rPr>
        <w:t>- копия свидетельства о постановке на учет в налоговом органе;</w:t>
      </w:r>
    </w:p>
    <w:p w14:paraId="554403BF" w14:textId="77777777" w:rsidR="000E373F" w:rsidRPr="000E373F" w:rsidRDefault="000E373F" w:rsidP="000E373F">
      <w:pPr>
        <w:ind w:firstLine="567"/>
        <w:jc w:val="both"/>
        <w:rPr>
          <w:sz w:val="27"/>
          <w:szCs w:val="27"/>
        </w:rPr>
      </w:pPr>
      <w:r w:rsidRPr="000E373F">
        <w:rPr>
          <w:sz w:val="27"/>
          <w:szCs w:val="27"/>
        </w:rPr>
        <w:t>- договор аренды имущества;</w:t>
      </w:r>
    </w:p>
    <w:p w14:paraId="2D509193" w14:textId="77777777" w:rsidR="000E373F" w:rsidRPr="000E373F" w:rsidRDefault="000E373F" w:rsidP="000E373F">
      <w:pPr>
        <w:ind w:firstLine="567"/>
        <w:jc w:val="both"/>
        <w:rPr>
          <w:sz w:val="27"/>
          <w:szCs w:val="27"/>
        </w:rPr>
      </w:pPr>
      <w:r w:rsidRPr="000E373F">
        <w:rPr>
          <w:sz w:val="27"/>
          <w:szCs w:val="27"/>
        </w:rPr>
        <w:t>- пояснительную записку по котельной;</w:t>
      </w:r>
    </w:p>
    <w:p w14:paraId="06ED906B" w14:textId="77777777" w:rsidR="000E373F" w:rsidRPr="000E373F" w:rsidRDefault="000E373F" w:rsidP="000E373F">
      <w:pPr>
        <w:ind w:firstLine="567"/>
        <w:jc w:val="both"/>
        <w:rPr>
          <w:sz w:val="27"/>
          <w:szCs w:val="27"/>
        </w:rPr>
      </w:pPr>
      <w:r w:rsidRPr="000E373F">
        <w:rPr>
          <w:sz w:val="27"/>
          <w:szCs w:val="27"/>
        </w:rPr>
        <w:t>- расчеты удельных расходов топлива по котельной на каждый месяц периода регулирования и в целом за расчетный период;</w:t>
      </w:r>
    </w:p>
    <w:p w14:paraId="62CA0E71" w14:textId="77777777" w:rsidR="000E373F" w:rsidRPr="000E373F" w:rsidRDefault="000E373F" w:rsidP="000E373F">
      <w:pPr>
        <w:ind w:firstLine="567"/>
        <w:jc w:val="both"/>
        <w:rPr>
          <w:sz w:val="27"/>
          <w:szCs w:val="27"/>
        </w:rPr>
      </w:pPr>
      <w:r w:rsidRPr="000E373F">
        <w:rPr>
          <w:sz w:val="27"/>
          <w:szCs w:val="27"/>
        </w:rPr>
        <w:t>- значения нормативов на год расчетный, текущий и за два года, предшествующих году текущему, включенных в тариф;</w:t>
      </w:r>
    </w:p>
    <w:p w14:paraId="7C990061" w14:textId="77777777" w:rsidR="000E373F" w:rsidRPr="000E373F" w:rsidRDefault="000E373F" w:rsidP="000E373F">
      <w:pPr>
        <w:ind w:firstLine="567"/>
        <w:jc w:val="both"/>
        <w:rPr>
          <w:sz w:val="27"/>
          <w:szCs w:val="27"/>
        </w:rPr>
      </w:pPr>
      <w:r w:rsidRPr="000E373F">
        <w:rPr>
          <w:sz w:val="27"/>
          <w:szCs w:val="27"/>
        </w:rPr>
        <w:t>- материалы, обосновывающие значения нормативов;</w:t>
      </w:r>
    </w:p>
    <w:p w14:paraId="14B088B2" w14:textId="77777777" w:rsidR="000E373F" w:rsidRPr="000E373F" w:rsidRDefault="000E373F" w:rsidP="000E373F">
      <w:pPr>
        <w:ind w:firstLine="567"/>
        <w:jc w:val="both"/>
        <w:rPr>
          <w:sz w:val="27"/>
          <w:szCs w:val="27"/>
        </w:rPr>
      </w:pPr>
      <w:r w:rsidRPr="000E373F">
        <w:rPr>
          <w:sz w:val="27"/>
          <w:szCs w:val="27"/>
        </w:rPr>
        <w:t>- заключение экспертизы материалов, обосновывающих значение нормативов удельных расходов топлива, выполненной ОАО «АЭЭ».</w:t>
      </w:r>
    </w:p>
    <w:p w14:paraId="5378C717" w14:textId="77777777" w:rsidR="000E373F" w:rsidRPr="000E373F" w:rsidRDefault="000E373F" w:rsidP="000E373F">
      <w:pPr>
        <w:ind w:firstLine="426"/>
        <w:jc w:val="both"/>
        <w:rPr>
          <w:szCs w:val="20"/>
        </w:rPr>
      </w:pPr>
      <w:r w:rsidRPr="000E373F">
        <w:rPr>
          <w:color w:val="000000"/>
          <w:sz w:val="28"/>
          <w:szCs w:val="28"/>
        </w:rPr>
        <w:t>Основным видом деятельности предприятия является централизованное теплоснабжение потребителей в границах г. Кемерово, жилой район Лесная поляна. Свою деятельность предприятие осуществляет с июля 2014 года.</w:t>
      </w:r>
      <w:r w:rsidRPr="000E373F">
        <w:rPr>
          <w:szCs w:val="20"/>
        </w:rPr>
        <w:t xml:space="preserve"> </w:t>
      </w:r>
    </w:p>
    <w:p w14:paraId="5B7AA08F" w14:textId="77777777" w:rsidR="000E373F" w:rsidRPr="000E373F" w:rsidRDefault="000E373F" w:rsidP="000E373F">
      <w:pPr>
        <w:ind w:firstLine="426"/>
        <w:jc w:val="both"/>
        <w:rPr>
          <w:color w:val="000000"/>
          <w:sz w:val="28"/>
          <w:szCs w:val="28"/>
        </w:rPr>
      </w:pPr>
      <w:r w:rsidRPr="000E373F">
        <w:rPr>
          <w:color w:val="000000"/>
          <w:sz w:val="28"/>
          <w:szCs w:val="28"/>
        </w:rPr>
        <w:t xml:space="preserve">Для осуществления отопления, вентиляции и горячего водоснабжения трех пятиэтажных жилых домов, расположенных  по адресу ул. Окружная, 28,30,32 и двух торговых центров, предприятие использует на правах собственности, согласно договора покупки  от  17.01.2019г № 2587/773 автоматическую блочно-модульную котельную. В котельной установлено два газовых котла производства фирмы </w:t>
      </w:r>
      <w:r w:rsidRPr="000E373F">
        <w:rPr>
          <w:color w:val="000000"/>
          <w:sz w:val="28"/>
          <w:szCs w:val="28"/>
          <w:lang w:val="en-US"/>
        </w:rPr>
        <w:t>Bosch</w:t>
      </w:r>
      <w:r w:rsidRPr="000E373F">
        <w:rPr>
          <w:color w:val="000000"/>
          <w:sz w:val="28"/>
          <w:szCs w:val="28"/>
        </w:rPr>
        <w:t xml:space="preserve"> </w:t>
      </w:r>
      <w:r w:rsidRPr="000E373F">
        <w:rPr>
          <w:color w:val="000000"/>
          <w:sz w:val="28"/>
          <w:szCs w:val="28"/>
          <w:lang w:val="en-US"/>
        </w:rPr>
        <w:t>Buderus</w:t>
      </w:r>
      <w:r w:rsidRPr="000E373F">
        <w:rPr>
          <w:color w:val="000000"/>
          <w:sz w:val="28"/>
          <w:szCs w:val="28"/>
        </w:rPr>
        <w:t xml:space="preserve">, тип </w:t>
      </w:r>
      <w:r w:rsidRPr="000E373F">
        <w:rPr>
          <w:color w:val="000000"/>
          <w:sz w:val="28"/>
          <w:szCs w:val="28"/>
          <w:lang w:val="en-US"/>
        </w:rPr>
        <w:t>Logano</w:t>
      </w:r>
      <w:r w:rsidRPr="000E373F">
        <w:rPr>
          <w:color w:val="000000"/>
          <w:sz w:val="28"/>
          <w:szCs w:val="28"/>
        </w:rPr>
        <w:t xml:space="preserve"> </w:t>
      </w:r>
      <w:r w:rsidRPr="000E373F">
        <w:rPr>
          <w:color w:val="000000"/>
          <w:sz w:val="28"/>
          <w:szCs w:val="28"/>
          <w:lang w:val="en-US"/>
        </w:rPr>
        <w:t>S</w:t>
      </w:r>
      <w:r w:rsidRPr="000E373F">
        <w:rPr>
          <w:color w:val="000000"/>
          <w:sz w:val="28"/>
          <w:szCs w:val="28"/>
        </w:rPr>
        <w:t>825</w:t>
      </w:r>
      <w:r w:rsidRPr="000E373F">
        <w:rPr>
          <w:color w:val="000000"/>
          <w:sz w:val="28"/>
          <w:szCs w:val="28"/>
          <w:lang w:val="en-US"/>
        </w:rPr>
        <w:t>L</w:t>
      </w:r>
      <w:r w:rsidRPr="000E373F">
        <w:rPr>
          <w:color w:val="000000"/>
          <w:sz w:val="28"/>
          <w:szCs w:val="28"/>
        </w:rPr>
        <w:t>-3700 производительностью 7,4 МВт (по 3,7 МВт каждый)</w:t>
      </w:r>
      <w:r w:rsidRPr="000E373F">
        <w:rPr>
          <w:szCs w:val="20"/>
        </w:rPr>
        <w:t xml:space="preserve"> </w:t>
      </w:r>
      <w:r w:rsidRPr="000E373F">
        <w:rPr>
          <w:color w:val="000000"/>
          <w:sz w:val="28"/>
          <w:szCs w:val="28"/>
        </w:rPr>
        <w:t xml:space="preserve">с газо-дизельными горелками GKP-400 M-I (OILON, Финляндия), емкость для запаса подпиточной воды 1 м3 , циркуляционные и подпиточный насосы WILO, комплект автоматического регулирования COSTER, два теплообменника для независимого подключения теплосети NT250LHV/B-10/159, два расширительных  бака внешней теплосети емкостью по 3000 л каждый, два расширительных  бака котлов и греющего контура емкостью по 250 л каждый, дизель-генератор с </w:t>
      </w:r>
      <w:r w:rsidRPr="000E373F">
        <w:rPr>
          <w:color w:val="000000"/>
          <w:sz w:val="28"/>
          <w:szCs w:val="28"/>
        </w:rPr>
        <w:lastRenderedPageBreak/>
        <w:t>устройством автозапуска мощностью 105 кВт,  Электропитание агрегатов котельной осуществляется от внешней сети трехфазного переменного тока напряжением 380 В  при  частоте 50 Гц или от собственного дизеля-генератора.  Объем топливного бака  для дизельного топлива 12 куб.м.</w:t>
      </w:r>
    </w:p>
    <w:p w14:paraId="0A6E7AAC" w14:textId="77777777" w:rsidR="000E373F" w:rsidRPr="000E373F" w:rsidRDefault="000E373F" w:rsidP="000E373F">
      <w:pPr>
        <w:ind w:firstLine="426"/>
        <w:jc w:val="both"/>
        <w:rPr>
          <w:color w:val="000000"/>
          <w:sz w:val="28"/>
          <w:szCs w:val="28"/>
        </w:rPr>
      </w:pPr>
      <w:r w:rsidRPr="000E373F">
        <w:rPr>
          <w:color w:val="000000"/>
          <w:sz w:val="28"/>
          <w:szCs w:val="28"/>
        </w:rPr>
        <w:t xml:space="preserve">В целях оказания услуг по теплоснабжению 24 жилых домов, расположенных в 3-м микрорайоне жилого района Лесная Поляна предприятие использует на правах собственности, согласно договора покупки  от  23.10.2019г № К-4156/3053  автоматизированную блочно-модульную газо-дизельную водогрейную котельную мощностью 23,1 МВт. В комплект оборудования котельной входят три газовых котла Bosch Logano S825L-7700 производительностью, суммарная полезная мощность котлов 23100 кВт, оснащенных газо-дизельными горелками </w:t>
      </w:r>
      <w:r w:rsidRPr="000E373F">
        <w:rPr>
          <w:color w:val="000000"/>
          <w:sz w:val="28"/>
          <w:szCs w:val="28"/>
          <w:lang w:val="en-US"/>
        </w:rPr>
        <w:t>Oilon</w:t>
      </w:r>
      <w:r w:rsidRPr="000E373F">
        <w:rPr>
          <w:color w:val="000000"/>
          <w:sz w:val="28"/>
          <w:szCs w:val="28"/>
        </w:rPr>
        <w:t xml:space="preserve"> </w:t>
      </w:r>
      <w:r w:rsidRPr="000E373F">
        <w:rPr>
          <w:color w:val="000000"/>
          <w:sz w:val="28"/>
          <w:szCs w:val="28"/>
          <w:lang w:val="en-US"/>
        </w:rPr>
        <w:t>GKP</w:t>
      </w:r>
      <w:r w:rsidRPr="000E373F">
        <w:rPr>
          <w:color w:val="000000"/>
          <w:sz w:val="28"/>
          <w:szCs w:val="28"/>
        </w:rPr>
        <w:t>-1000</w:t>
      </w:r>
      <w:r w:rsidRPr="000E373F">
        <w:rPr>
          <w:color w:val="000000"/>
          <w:sz w:val="28"/>
          <w:szCs w:val="28"/>
          <w:lang w:val="en-US"/>
        </w:rPr>
        <w:t>M</w:t>
      </w:r>
      <w:r w:rsidRPr="000E373F">
        <w:rPr>
          <w:color w:val="000000"/>
          <w:sz w:val="28"/>
          <w:szCs w:val="28"/>
        </w:rPr>
        <w:t xml:space="preserve">.  Для нагрева воды в теплосети два пластинчатых разборных теплообменника </w:t>
      </w:r>
      <w:r w:rsidRPr="000E373F">
        <w:rPr>
          <w:color w:val="000000"/>
          <w:sz w:val="28"/>
          <w:szCs w:val="28"/>
          <w:lang w:val="en-US"/>
        </w:rPr>
        <w:t>NT</w:t>
      </w:r>
      <w:r w:rsidRPr="000E373F">
        <w:rPr>
          <w:color w:val="000000"/>
          <w:sz w:val="28"/>
          <w:szCs w:val="28"/>
        </w:rPr>
        <w:t>350</w:t>
      </w:r>
      <w:r w:rsidRPr="000E373F">
        <w:rPr>
          <w:color w:val="000000"/>
          <w:sz w:val="28"/>
          <w:szCs w:val="28"/>
          <w:lang w:val="en-US"/>
        </w:rPr>
        <w:t>MHV</w:t>
      </w:r>
      <w:r w:rsidRPr="000E373F">
        <w:rPr>
          <w:color w:val="000000"/>
          <w:sz w:val="28"/>
          <w:szCs w:val="28"/>
        </w:rPr>
        <w:t>/</w:t>
      </w:r>
      <w:r w:rsidRPr="000E373F">
        <w:rPr>
          <w:color w:val="000000"/>
          <w:sz w:val="28"/>
          <w:szCs w:val="28"/>
          <w:lang w:val="en-US"/>
        </w:rPr>
        <w:t>B</w:t>
      </w:r>
      <w:r w:rsidRPr="000E373F">
        <w:rPr>
          <w:color w:val="000000"/>
          <w:sz w:val="28"/>
          <w:szCs w:val="28"/>
        </w:rPr>
        <w:t xml:space="preserve">-10/359 по 23,1 МВт. Так же в комплект входят: емкость подпиточно-расширительная 13 м3,циркуляционные и подпиточные насосы </w:t>
      </w:r>
      <w:r w:rsidRPr="000E373F">
        <w:rPr>
          <w:color w:val="000000"/>
          <w:sz w:val="28"/>
          <w:szCs w:val="28"/>
          <w:lang w:val="en-US"/>
        </w:rPr>
        <w:t>WILO</w:t>
      </w:r>
      <w:r w:rsidRPr="000E373F">
        <w:rPr>
          <w:color w:val="000000"/>
          <w:sz w:val="28"/>
          <w:szCs w:val="28"/>
        </w:rPr>
        <w:t xml:space="preserve">, система автоматизации и телемеханики </w:t>
      </w:r>
      <w:r w:rsidRPr="000E373F">
        <w:rPr>
          <w:color w:val="000000"/>
          <w:sz w:val="28"/>
          <w:szCs w:val="28"/>
          <w:lang w:val="en-US"/>
        </w:rPr>
        <w:t>COSTER</w:t>
      </w:r>
      <w:r w:rsidRPr="000E373F">
        <w:rPr>
          <w:color w:val="000000"/>
          <w:sz w:val="28"/>
          <w:szCs w:val="28"/>
        </w:rPr>
        <w:t xml:space="preserve">, установка умягчения воды непрерывного действия </w:t>
      </w:r>
      <w:r w:rsidRPr="000E373F">
        <w:rPr>
          <w:color w:val="000000"/>
          <w:sz w:val="28"/>
          <w:szCs w:val="28"/>
          <w:lang w:val="en-US"/>
        </w:rPr>
        <w:t>GSD</w:t>
      </w:r>
      <w:r w:rsidRPr="000E373F">
        <w:rPr>
          <w:color w:val="000000"/>
          <w:sz w:val="28"/>
          <w:szCs w:val="28"/>
        </w:rPr>
        <w:t xml:space="preserve">-2162 </w:t>
      </w:r>
      <w:r w:rsidRPr="000E373F">
        <w:rPr>
          <w:color w:val="000000"/>
          <w:sz w:val="28"/>
          <w:szCs w:val="28"/>
          <w:lang w:val="en-US"/>
        </w:rPr>
        <w:t>CH</w:t>
      </w:r>
      <w:r w:rsidRPr="000E373F">
        <w:rPr>
          <w:color w:val="000000"/>
          <w:sz w:val="28"/>
          <w:szCs w:val="28"/>
        </w:rPr>
        <w:t>, комплект дизельного оборудования, аварийный дизель-генератор.   Объем емкости для дизельного топлива 30,0 куб.м.</w:t>
      </w:r>
    </w:p>
    <w:p w14:paraId="4B64E177" w14:textId="77777777" w:rsidR="000E373F" w:rsidRPr="000E373F" w:rsidRDefault="000E373F" w:rsidP="000E373F">
      <w:pPr>
        <w:ind w:firstLine="426"/>
        <w:jc w:val="both"/>
        <w:rPr>
          <w:color w:val="000000"/>
          <w:sz w:val="28"/>
          <w:szCs w:val="28"/>
        </w:rPr>
      </w:pPr>
      <w:r w:rsidRPr="000E373F">
        <w:rPr>
          <w:color w:val="000000"/>
          <w:sz w:val="28"/>
          <w:szCs w:val="28"/>
        </w:rPr>
        <w:t xml:space="preserve">В целях оказания услуг по теплоснабжению группы из 10 многоквартирных жилых домов и 38-ми блокированных многоквартирных жилых домов во 2-ом микрорайоне жилого района  Лесная поляна передана  по договору аренды от 11.10.2017г во временное владение и пользование  от ОАО «Трест Кемеровопромстрой»  автоматическая блочно-модульная  газо-дизельная котельная мощностью 7,4 МВт. В котельной установлено два газовых котла производства фирмы Bosch Buderus, тип Logano S825L-3700 производительностью 7,4 МВт (по 3,7 МВт каждый) с газо-дизельными горелками GKP-400 M-I (OILON, Финляндия), емкость для запаса подпиточной воды 1 м3 , циркуляционные и подпиточный насосы WILO, комплект автоматического регулирования </w:t>
      </w:r>
      <w:r w:rsidRPr="000E373F">
        <w:rPr>
          <w:color w:val="000000"/>
          <w:sz w:val="28"/>
          <w:szCs w:val="28"/>
          <w:lang w:val="en-US"/>
        </w:rPr>
        <w:t>SCHNEIDER</w:t>
      </w:r>
      <w:r w:rsidRPr="000E373F">
        <w:rPr>
          <w:color w:val="000000"/>
          <w:sz w:val="28"/>
          <w:szCs w:val="28"/>
        </w:rPr>
        <w:t>, два теплообменника для независимого подключения теплосети NT250</w:t>
      </w:r>
      <w:r w:rsidRPr="000E373F">
        <w:rPr>
          <w:color w:val="000000"/>
          <w:sz w:val="28"/>
          <w:szCs w:val="28"/>
          <w:lang w:val="en-US"/>
        </w:rPr>
        <w:t>SHV</w:t>
      </w:r>
      <w:r w:rsidRPr="000E373F">
        <w:rPr>
          <w:color w:val="000000"/>
          <w:sz w:val="28"/>
          <w:szCs w:val="28"/>
        </w:rPr>
        <w:t xml:space="preserve">/B-10/97,    бак подпиточный расширительный емкостью по 6000 л,  дизель-генератор с устройством автозапуска мощностью 60 кВт.   Объем емкости для дизельного топлива 12,0 куб.м. </w:t>
      </w:r>
    </w:p>
    <w:p w14:paraId="782A68EB" w14:textId="77777777" w:rsidR="000E373F" w:rsidRPr="000E373F" w:rsidRDefault="000E373F" w:rsidP="000E373F">
      <w:pPr>
        <w:ind w:firstLine="426"/>
        <w:jc w:val="both"/>
        <w:rPr>
          <w:color w:val="000000"/>
          <w:sz w:val="28"/>
          <w:szCs w:val="28"/>
        </w:rPr>
      </w:pPr>
      <w:r w:rsidRPr="000E373F">
        <w:rPr>
          <w:color w:val="000000"/>
          <w:sz w:val="28"/>
          <w:szCs w:val="28"/>
        </w:rPr>
        <w:t xml:space="preserve">В  2020 году собственником были произведены работы  по присоединению автоматической блочно-модульной котельной установки 3,7 МВт, предназначенной для увеличения теплопроизводительности существующей котельной 7,4 МВт до 11,1 МВт. Основу котельной составляет водогрейный котел </w:t>
      </w:r>
      <w:r w:rsidRPr="000E373F">
        <w:rPr>
          <w:color w:val="000000"/>
          <w:sz w:val="28"/>
          <w:szCs w:val="28"/>
          <w:lang w:val="en-US"/>
        </w:rPr>
        <w:t>Unimal</w:t>
      </w:r>
      <w:r w:rsidRPr="000E373F">
        <w:rPr>
          <w:color w:val="000000"/>
          <w:sz w:val="28"/>
          <w:szCs w:val="28"/>
        </w:rPr>
        <w:t xml:space="preserve"> </w:t>
      </w:r>
      <w:r w:rsidRPr="000E373F">
        <w:rPr>
          <w:color w:val="000000"/>
          <w:sz w:val="28"/>
          <w:szCs w:val="28"/>
          <w:lang w:val="en-US"/>
        </w:rPr>
        <w:t>UT</w:t>
      </w:r>
      <w:r w:rsidRPr="000E373F">
        <w:rPr>
          <w:color w:val="000000"/>
          <w:sz w:val="28"/>
          <w:szCs w:val="28"/>
        </w:rPr>
        <w:t>-</w:t>
      </w:r>
      <w:r w:rsidRPr="000E373F">
        <w:rPr>
          <w:color w:val="000000"/>
          <w:sz w:val="28"/>
          <w:szCs w:val="28"/>
          <w:lang w:val="en-US"/>
        </w:rPr>
        <w:t>L</w:t>
      </w:r>
      <w:r w:rsidRPr="000E373F">
        <w:rPr>
          <w:color w:val="000000"/>
          <w:sz w:val="28"/>
          <w:szCs w:val="28"/>
        </w:rPr>
        <w:t xml:space="preserve"> 28, </w:t>
      </w:r>
    </w:p>
    <w:p w14:paraId="0E0805A5" w14:textId="77777777" w:rsidR="000E373F" w:rsidRPr="000E373F" w:rsidRDefault="000E373F" w:rsidP="000E373F">
      <w:pPr>
        <w:jc w:val="both"/>
        <w:rPr>
          <w:color w:val="000000"/>
          <w:sz w:val="28"/>
          <w:szCs w:val="28"/>
        </w:rPr>
      </w:pPr>
      <w:r w:rsidRPr="000E373F">
        <w:rPr>
          <w:color w:val="000000"/>
          <w:sz w:val="28"/>
          <w:szCs w:val="28"/>
        </w:rPr>
        <w:t xml:space="preserve">мощностью 3,7 МВт , оснащенный газодизельной горелкой GKP-450M, а также системами автоматического регулирования и безопасности. А также насос рециркуляции с трехфазным двигателем WILO, телемеханическая система автоматического контроля на базе системы </w:t>
      </w:r>
      <w:r w:rsidRPr="000E373F">
        <w:rPr>
          <w:color w:val="000000"/>
          <w:sz w:val="28"/>
          <w:szCs w:val="28"/>
          <w:lang w:val="en-US"/>
        </w:rPr>
        <w:t>SCHNEIDER</w:t>
      </w:r>
      <w:r w:rsidRPr="000E373F">
        <w:rPr>
          <w:color w:val="000000"/>
          <w:sz w:val="28"/>
          <w:szCs w:val="28"/>
        </w:rPr>
        <w:t xml:space="preserve"> (Германия), расширительный бак объемом 250л, дымоход, комплект запорной арматуры, </w:t>
      </w:r>
      <w:r w:rsidRPr="000E373F">
        <w:rPr>
          <w:color w:val="000000"/>
          <w:sz w:val="28"/>
          <w:szCs w:val="28"/>
        </w:rPr>
        <w:lastRenderedPageBreak/>
        <w:t>комплект газового оборудования,  комплект дизельного оборудования, воздушная тепловая завеса.</w:t>
      </w:r>
    </w:p>
    <w:p w14:paraId="64CD5199" w14:textId="77777777" w:rsidR="000E373F" w:rsidRPr="000E373F" w:rsidRDefault="000E373F" w:rsidP="000E373F">
      <w:pPr>
        <w:ind w:firstLine="426"/>
        <w:jc w:val="both"/>
        <w:rPr>
          <w:color w:val="000000"/>
          <w:sz w:val="28"/>
          <w:szCs w:val="28"/>
        </w:rPr>
      </w:pPr>
      <w:r w:rsidRPr="000E373F">
        <w:rPr>
          <w:color w:val="000000"/>
          <w:sz w:val="28"/>
          <w:szCs w:val="28"/>
        </w:rPr>
        <w:t xml:space="preserve"> В целях оказания услуг по теплоснабжению жилых домов (таунхаусов) 3-го квартала 1-го микрорайона жилого района Лесная поляна предприятию передана  по договору аренды от 11.10.2017г № К-7131 во временное владение и пользование   от ОАО «Трест Кемеровопромстрой»  автоматическая  блочно-модульная  газо-дизельная котельная,мощностью 3,7 МВт, площадь 67,6 м2.  В комплект оборудования котельной входят два газовых котла производства фирмы Bosch Германия, тип Logano SК 755-1850 с производительностью 3,7 МВт (по 1,85 МВт каждый) с газо-дизельными горелками GKP-150</w:t>
      </w:r>
      <w:r w:rsidRPr="000E373F">
        <w:rPr>
          <w:color w:val="000000"/>
          <w:sz w:val="28"/>
          <w:szCs w:val="28"/>
          <w:lang w:val="en-US"/>
        </w:rPr>
        <w:t>H</w:t>
      </w:r>
      <w:r w:rsidRPr="000E373F">
        <w:rPr>
          <w:color w:val="000000"/>
          <w:sz w:val="28"/>
          <w:szCs w:val="28"/>
        </w:rPr>
        <w:t>, емкость подпиточно-расширительная 3000 л, циркуляционные и подпиточный насосы WILO, телемеханическая система SCHNEIDER, два теплообменника для независимого подключения теплосети NT100МHV/</w:t>
      </w:r>
      <w:r w:rsidRPr="000E373F">
        <w:rPr>
          <w:color w:val="000000"/>
          <w:sz w:val="28"/>
          <w:szCs w:val="28"/>
          <w:lang w:val="en-US"/>
        </w:rPr>
        <w:t>CDL</w:t>
      </w:r>
      <w:r w:rsidRPr="000E373F">
        <w:rPr>
          <w:color w:val="000000"/>
          <w:sz w:val="28"/>
          <w:szCs w:val="28"/>
        </w:rPr>
        <w:t>-16/113,    дизель-генератор с устройством автозапуска мощностью 30 кВт, емкости для дизельного топлива 5 куб.м. и 0,8 куб.м. В условиях подключения вновь построенных многоквартирных домов и для увеличения теплопроизводительности, была произведена реконструкция котельной. А именно смонтирован дополнительный блок,  мощностью 1,85 МВт. В комплект оборудования котельной входят газовый котел производства фирмы Bosch Германия, тип Logano SК 755-1850 с полезной мощностью 1,85 МВт с газо-дизельной горелкой GKP-150</w:t>
      </w:r>
      <w:r w:rsidRPr="000E373F">
        <w:rPr>
          <w:color w:val="000000"/>
          <w:sz w:val="28"/>
          <w:szCs w:val="28"/>
          <w:lang w:val="en-US"/>
        </w:rPr>
        <w:t>H</w:t>
      </w:r>
      <w:r w:rsidRPr="000E373F">
        <w:rPr>
          <w:color w:val="000000"/>
          <w:sz w:val="28"/>
          <w:szCs w:val="28"/>
        </w:rPr>
        <w:t>, циркуляционные и подпиточный насосы WILO, телемеханическая система SCHNEIDER, два теплообменника для теплоснабжения NT100-</w:t>
      </w:r>
      <w:r w:rsidRPr="000E373F">
        <w:rPr>
          <w:color w:val="000000"/>
          <w:sz w:val="28"/>
          <w:szCs w:val="28"/>
          <w:lang w:val="en-US"/>
        </w:rPr>
        <w:t>N</w:t>
      </w:r>
      <w:r w:rsidRPr="000E373F">
        <w:rPr>
          <w:color w:val="000000"/>
          <w:sz w:val="28"/>
          <w:szCs w:val="28"/>
        </w:rPr>
        <w:t>25551211-10,    дизель-генератор с устройством автозапуска мощностью 20 кВт, емкость для дизельного топлива 0,8 куб.м.</w:t>
      </w:r>
    </w:p>
    <w:p w14:paraId="33C03F70" w14:textId="77777777" w:rsidR="000E373F" w:rsidRPr="000E373F" w:rsidRDefault="000E373F" w:rsidP="000E373F">
      <w:pPr>
        <w:ind w:firstLine="426"/>
        <w:jc w:val="both"/>
        <w:rPr>
          <w:color w:val="000000"/>
          <w:sz w:val="28"/>
          <w:szCs w:val="28"/>
        </w:rPr>
      </w:pPr>
      <w:r w:rsidRPr="000E373F">
        <w:rPr>
          <w:color w:val="000000"/>
          <w:sz w:val="28"/>
          <w:szCs w:val="28"/>
        </w:rPr>
        <w:t>В целях оказания услуг по теплоснабжению вновь строящегося микрорайона жилого района  Лесная поляна  в июне 2020 г. по договору аренды  от 01.03.2020 г. № К-2063 предприятию во временное владение и пользование   передана  автоматическая водогрейная котельная, производительностью 25,2 МВт. В настоящее время, согласно разрешения на ввод от 26.12.2019 г.  запущен первый этап котельной, мощностью 8,4 МВт, который обеспечивает теплоснабжением 5 многоквартирных домов по адресу пр. Михайлова д. 3Б корп. 1-5, введенных в эксплуатацию. В комплект оборудования котельной входят: два котла Unimat UT-L 30 теплопроизводительностью 4200 кВт (Bosch, Россия) с комбинированными горелками (газ/дизельное топливо) GКP-450М WD34 (Oilon, Финляндия), циркуляционные и повысительные насосы (Wilo), два теплообменника теплоснабжения тепловой сети ТС (Kelvion), два теплообменника теплоснабжения приточной вентиляции ОВ (Kelvion), комплект расширительных баков котлового контура и контура теплоснабжения приточной вентиляции (Reflex), подпиточно-расширительная ёмкость объёмом 13000 л, комплект газового оборудования, узлы учета тепла, топлива, исходной воды и электроэнергии и т.д.</w:t>
      </w:r>
    </w:p>
    <w:p w14:paraId="714E71E5" w14:textId="77777777" w:rsidR="000E373F" w:rsidRPr="000E373F" w:rsidRDefault="000E373F" w:rsidP="000E373F">
      <w:pPr>
        <w:ind w:firstLine="426"/>
        <w:jc w:val="both"/>
        <w:rPr>
          <w:color w:val="000000"/>
          <w:sz w:val="28"/>
          <w:szCs w:val="28"/>
          <w:highlight w:val="lightGray"/>
        </w:rPr>
      </w:pPr>
      <w:r w:rsidRPr="000E373F">
        <w:rPr>
          <w:color w:val="000000"/>
          <w:sz w:val="28"/>
          <w:szCs w:val="28"/>
        </w:rPr>
        <w:t xml:space="preserve">Топливом для котельных служит природный газ с низшей теплотой сгорания не менее 8300 ккал/м3, поставляемый ООО «Газпром межрегионгаз Кемерово», через газораспределительные сети  ООО «Газпром газораспределение Томск». Резервным топливом является дизель. Для  хранения резервного дизельного </w:t>
      </w:r>
      <w:r w:rsidRPr="000E373F">
        <w:rPr>
          <w:color w:val="000000"/>
          <w:sz w:val="28"/>
          <w:szCs w:val="28"/>
        </w:rPr>
        <w:lastRenderedPageBreak/>
        <w:t>топливана котельных предусмотрены емкости объемом  две по 30,0 куб.м., две по 12 куб.м.  и 5,8 куб.м.</w:t>
      </w:r>
    </w:p>
    <w:p w14:paraId="69743F99" w14:textId="77777777" w:rsidR="000E373F" w:rsidRPr="000E373F" w:rsidRDefault="000E373F" w:rsidP="000E373F">
      <w:pPr>
        <w:ind w:firstLine="426"/>
        <w:jc w:val="both"/>
        <w:rPr>
          <w:color w:val="000000"/>
          <w:sz w:val="28"/>
          <w:szCs w:val="28"/>
        </w:rPr>
      </w:pPr>
      <w:r w:rsidRPr="000E373F">
        <w:rPr>
          <w:color w:val="000000"/>
          <w:sz w:val="28"/>
          <w:szCs w:val="28"/>
        </w:rPr>
        <w:t>Для заполнения и подпитки котлов котельных и внешней теплосети в рамках договора  от 01.06.2016г № 8031, заключенного с ОАО «СКЭК», осуществляется поставка воды.</w:t>
      </w:r>
    </w:p>
    <w:p w14:paraId="2BB8AF85" w14:textId="77777777" w:rsidR="000E373F" w:rsidRPr="000E373F" w:rsidRDefault="000E373F" w:rsidP="000E373F">
      <w:pPr>
        <w:ind w:firstLine="426"/>
        <w:jc w:val="both"/>
        <w:rPr>
          <w:color w:val="000000"/>
          <w:sz w:val="28"/>
          <w:szCs w:val="28"/>
        </w:rPr>
      </w:pPr>
      <w:r w:rsidRPr="000E373F">
        <w:rPr>
          <w:color w:val="000000"/>
          <w:sz w:val="28"/>
          <w:szCs w:val="28"/>
        </w:rPr>
        <w:t>Поставщиком электрической энергии в соответствии с соглашением от 01.01.2020г к договору №5632с от 01.09.2015г является ПАО «Кузбассэнергосбыт».</w:t>
      </w:r>
    </w:p>
    <w:p w14:paraId="67323A1C" w14:textId="77777777" w:rsidR="000E373F" w:rsidRPr="000E373F" w:rsidRDefault="000E373F" w:rsidP="000E373F">
      <w:pPr>
        <w:ind w:firstLine="426"/>
        <w:jc w:val="both"/>
        <w:rPr>
          <w:color w:val="000000"/>
          <w:sz w:val="28"/>
          <w:szCs w:val="28"/>
        </w:rPr>
      </w:pPr>
      <w:r w:rsidRPr="000E373F">
        <w:rPr>
          <w:color w:val="000000"/>
          <w:sz w:val="28"/>
          <w:szCs w:val="28"/>
        </w:rPr>
        <w:t>Тепловая энергия передается по тепловым сетям, принадлежащим организации на праве собственности, согласно договору покупки от 16.07.2019г № 7854-7858/2019  и  договору  покупки  от 23.10.2019 № К-4156/3053 ,  а также переданным предприятию в аренду от ОАО «Трест Кемеровопромстрой». Теплотрасса проложена в двухтрубном исполнении протяженностью  по трассе 8 638,34м со средним по материальной характеристике диаметром   0,192 м.</w:t>
      </w:r>
    </w:p>
    <w:p w14:paraId="0CEC383D" w14:textId="77777777" w:rsidR="000E373F" w:rsidRPr="000E373F" w:rsidRDefault="000E373F" w:rsidP="000E373F">
      <w:pPr>
        <w:ind w:firstLine="426"/>
        <w:jc w:val="both"/>
        <w:rPr>
          <w:color w:val="000000"/>
          <w:sz w:val="28"/>
          <w:szCs w:val="28"/>
        </w:rPr>
      </w:pPr>
      <w:r w:rsidRPr="000E373F">
        <w:rPr>
          <w:color w:val="000000"/>
          <w:sz w:val="28"/>
          <w:szCs w:val="28"/>
        </w:rPr>
        <w:t>Техническое и аварийно-диспетчерское обслуживание котельных осуществляется специалистами ООО НПО «Теплоконтрольмонтаж»,</w:t>
      </w:r>
      <w:r w:rsidRPr="000E373F">
        <w:rPr>
          <w:szCs w:val="20"/>
        </w:rPr>
        <w:t xml:space="preserve"> </w:t>
      </w:r>
      <w:r w:rsidRPr="000E373F">
        <w:rPr>
          <w:sz w:val="28"/>
          <w:szCs w:val="28"/>
        </w:rPr>
        <w:t xml:space="preserve">согласно заключенных </w:t>
      </w:r>
      <w:r w:rsidRPr="000E373F">
        <w:rPr>
          <w:color w:val="000000"/>
          <w:sz w:val="28"/>
          <w:szCs w:val="28"/>
        </w:rPr>
        <w:t xml:space="preserve"> договоров.</w:t>
      </w:r>
    </w:p>
    <w:p w14:paraId="5D363D7F" w14:textId="77777777" w:rsidR="000E373F" w:rsidRPr="000E373F" w:rsidRDefault="000E373F" w:rsidP="000E373F">
      <w:pPr>
        <w:ind w:firstLine="426"/>
        <w:jc w:val="both"/>
        <w:rPr>
          <w:color w:val="000000"/>
          <w:sz w:val="28"/>
          <w:szCs w:val="28"/>
        </w:rPr>
      </w:pPr>
      <w:r w:rsidRPr="000E373F">
        <w:rPr>
          <w:color w:val="000000"/>
          <w:sz w:val="28"/>
          <w:szCs w:val="28"/>
        </w:rPr>
        <w:t xml:space="preserve"> Для текущего обслуживания котельных используются транспортные средства (Микроавтобус ГАЗ 322132 и Погрузчик М</w:t>
      </w:r>
      <w:r w:rsidRPr="000E373F">
        <w:rPr>
          <w:color w:val="000000"/>
          <w:sz w:val="28"/>
          <w:szCs w:val="28"/>
          <w:lang w:val="en-US"/>
        </w:rPr>
        <w:t>USTANG</w:t>
      </w:r>
      <w:r w:rsidRPr="000E373F">
        <w:rPr>
          <w:color w:val="000000"/>
          <w:sz w:val="28"/>
          <w:szCs w:val="28"/>
        </w:rPr>
        <w:t xml:space="preserve"> 2054), переданные по договору аренды от  ООО «Управляющая компания «Лесная поляна».</w:t>
      </w:r>
    </w:p>
    <w:p w14:paraId="04E219F7" w14:textId="77777777" w:rsidR="000E373F" w:rsidRPr="000E373F" w:rsidRDefault="000E373F" w:rsidP="000E373F">
      <w:pPr>
        <w:ind w:firstLine="426"/>
        <w:jc w:val="both"/>
        <w:rPr>
          <w:color w:val="000000"/>
          <w:sz w:val="28"/>
          <w:szCs w:val="28"/>
        </w:rPr>
      </w:pPr>
      <w:r w:rsidRPr="000E373F">
        <w:rPr>
          <w:color w:val="000000"/>
          <w:sz w:val="28"/>
          <w:szCs w:val="28"/>
        </w:rPr>
        <w:t>Для осуществления административных функций арендовано помещение, площадью 62,2 м2, согласно договора аренды № 21-15/21 от 01.05.2021г, заключенного с  ИП Батюченко О.О.</w:t>
      </w:r>
    </w:p>
    <w:p w14:paraId="710AD0A0" w14:textId="77777777" w:rsidR="000E373F" w:rsidRPr="000E373F" w:rsidRDefault="000E373F" w:rsidP="000E373F">
      <w:pPr>
        <w:ind w:firstLine="709"/>
        <w:jc w:val="both"/>
        <w:rPr>
          <w:color w:val="000000"/>
          <w:sz w:val="28"/>
          <w:szCs w:val="28"/>
        </w:rPr>
      </w:pPr>
      <w:r w:rsidRPr="000E373F">
        <w:rPr>
          <w:sz w:val="28"/>
          <w:szCs w:val="28"/>
          <w:shd w:val="clear" w:color="auto" w:fill="FFFFFF"/>
          <w:lang w:eastAsia="en-US"/>
        </w:rPr>
        <w:t>С целью реализации требований  п. 1 ч. 2 ст. 1 Федерального закона № 223-ФЗ от 31.08.2020 «О закупках товаров, работ, услуг отдельными видами юридических лиц», заключен договор со специализированной организацией ООО «ОТС-42» № АБ-250-З от 22.04.2020</w:t>
      </w:r>
      <w:r w:rsidRPr="000E373F">
        <w:rPr>
          <w:bCs/>
          <w:sz w:val="28"/>
          <w:szCs w:val="28"/>
        </w:rPr>
        <w:t xml:space="preserve">, </w:t>
      </w:r>
      <w:r w:rsidRPr="000E373F">
        <w:rPr>
          <w:sz w:val="28"/>
          <w:szCs w:val="28"/>
          <w:shd w:val="clear" w:color="auto" w:fill="FFFFFF"/>
          <w:lang w:eastAsia="en-US"/>
        </w:rPr>
        <w:t>согласно которого организация оказывает весь комплекс услуг для реализации требований федерального закона в сфере Закупок.</w:t>
      </w:r>
    </w:p>
    <w:p w14:paraId="46F2774C" w14:textId="77777777" w:rsidR="000E373F" w:rsidRPr="000E373F" w:rsidRDefault="000E373F" w:rsidP="000E373F">
      <w:pPr>
        <w:ind w:firstLine="567"/>
        <w:jc w:val="both"/>
        <w:rPr>
          <w:sz w:val="27"/>
          <w:szCs w:val="27"/>
        </w:rPr>
      </w:pPr>
      <w:r w:rsidRPr="000E373F">
        <w:rPr>
          <w:color w:val="000000"/>
          <w:sz w:val="28"/>
          <w:szCs w:val="28"/>
        </w:rPr>
        <w:t>Численность обслуживаемого населения в части тепловой энергии на 01.04.2021г составляет  10 815 человек.</w:t>
      </w:r>
    </w:p>
    <w:p w14:paraId="5ED76B1C" w14:textId="77777777" w:rsidR="000E373F" w:rsidRPr="000E373F" w:rsidRDefault="000E373F" w:rsidP="000E373F">
      <w:pPr>
        <w:ind w:firstLine="567"/>
        <w:jc w:val="both"/>
        <w:rPr>
          <w:sz w:val="27"/>
          <w:szCs w:val="27"/>
        </w:rPr>
      </w:pPr>
      <w:r w:rsidRPr="000E373F">
        <w:rPr>
          <w:sz w:val="27"/>
          <w:szCs w:val="27"/>
        </w:rPr>
        <w:t xml:space="preserve"> Документы и расчеты, обосновывающие представленные к утверждению значения нормативов, соответствуют требованиям, предъявляемым Порядком определения нормативов удельного расхода топлива при производстве электрической и тепловой энергии, зарегистрированной в Минюсте РФ за № 13512 от 16 апреля </w:t>
      </w:r>
      <w:smartTag w:uri="urn:schemas-microsoft-com:office:smarttags" w:element="metricconverter">
        <w:smartTagPr>
          <w:attr w:name="ProductID" w:val="2009 г"/>
        </w:smartTagPr>
        <w:r w:rsidRPr="000E373F">
          <w:rPr>
            <w:sz w:val="27"/>
            <w:szCs w:val="27"/>
          </w:rPr>
          <w:t>2009 г</w:t>
        </w:r>
      </w:smartTag>
      <w:r w:rsidRPr="000E373F">
        <w:rPr>
          <w:sz w:val="27"/>
          <w:szCs w:val="27"/>
        </w:rPr>
        <w:t xml:space="preserve">., утвержденную Приказом Минэнерго России от 30 декабря </w:t>
      </w:r>
      <w:smartTag w:uri="urn:schemas-microsoft-com:office:smarttags" w:element="metricconverter">
        <w:smartTagPr>
          <w:attr w:name="ProductID" w:val="2008 г"/>
        </w:smartTagPr>
        <w:r w:rsidRPr="000E373F">
          <w:rPr>
            <w:sz w:val="27"/>
            <w:szCs w:val="27"/>
          </w:rPr>
          <w:t>2008 г</w:t>
        </w:r>
      </w:smartTag>
      <w:r w:rsidRPr="000E373F">
        <w:rPr>
          <w:sz w:val="27"/>
          <w:szCs w:val="27"/>
        </w:rPr>
        <w:t>. № 323.</w:t>
      </w:r>
    </w:p>
    <w:p w14:paraId="0934FC79" w14:textId="77777777" w:rsidR="000E373F" w:rsidRPr="000E373F" w:rsidRDefault="000E373F" w:rsidP="000E373F">
      <w:pPr>
        <w:ind w:firstLine="567"/>
        <w:jc w:val="both"/>
        <w:rPr>
          <w:sz w:val="27"/>
          <w:szCs w:val="27"/>
        </w:rPr>
      </w:pPr>
      <w:r w:rsidRPr="000E373F">
        <w:rPr>
          <w:sz w:val="27"/>
          <w:szCs w:val="27"/>
        </w:rPr>
        <w:t>В таблице 1 представлена динамика основных показателей удельного расхода топлива на отпущенную тепловую энергию.</w:t>
      </w:r>
    </w:p>
    <w:p w14:paraId="50C665A1" w14:textId="77777777" w:rsidR="000E373F" w:rsidRPr="000E373F" w:rsidRDefault="000E373F" w:rsidP="000E373F">
      <w:pPr>
        <w:ind w:firstLine="567"/>
        <w:jc w:val="both"/>
        <w:rPr>
          <w:sz w:val="27"/>
          <w:szCs w:val="27"/>
        </w:rPr>
      </w:pPr>
    </w:p>
    <w:p w14:paraId="6635A9C0" w14:textId="77777777" w:rsidR="000E373F" w:rsidRPr="000E373F" w:rsidRDefault="000E373F" w:rsidP="000E373F">
      <w:pPr>
        <w:jc w:val="right"/>
        <w:rPr>
          <w:b/>
          <w:sz w:val="22"/>
          <w:szCs w:val="22"/>
        </w:rPr>
      </w:pPr>
      <w:r w:rsidRPr="000E373F">
        <w:rPr>
          <w:b/>
          <w:sz w:val="22"/>
          <w:szCs w:val="22"/>
        </w:rPr>
        <w:t>Таблица 1</w:t>
      </w:r>
    </w:p>
    <w:p w14:paraId="33BE29E8" w14:textId="77777777" w:rsidR="000E373F" w:rsidRPr="000E373F" w:rsidRDefault="000E373F" w:rsidP="000E373F">
      <w:pPr>
        <w:jc w:val="center"/>
        <w:rPr>
          <w:b/>
          <w:sz w:val="22"/>
          <w:szCs w:val="22"/>
        </w:rPr>
      </w:pPr>
      <w:r w:rsidRPr="000E373F">
        <w:rPr>
          <w:b/>
          <w:sz w:val="22"/>
          <w:szCs w:val="22"/>
        </w:rPr>
        <w:t>ДИНАМИКА ОСНОВНЫХ ПОКАЗАТЕЛЕЙ</w:t>
      </w:r>
    </w:p>
    <w:tbl>
      <w:tblPr>
        <w:tblW w:w="10216" w:type="dxa"/>
        <w:tblInd w:w="98" w:type="dxa"/>
        <w:tblLayout w:type="fixed"/>
        <w:tblLook w:val="0000" w:firstRow="0" w:lastRow="0" w:firstColumn="0" w:lastColumn="0" w:noHBand="0" w:noVBand="0"/>
      </w:tblPr>
      <w:tblGrid>
        <w:gridCol w:w="3696"/>
        <w:gridCol w:w="900"/>
        <w:gridCol w:w="900"/>
        <w:gridCol w:w="1260"/>
        <w:gridCol w:w="1080"/>
        <w:gridCol w:w="1120"/>
        <w:gridCol w:w="1260"/>
      </w:tblGrid>
      <w:tr w:rsidR="000E373F" w:rsidRPr="000E373F" w14:paraId="13624F88" w14:textId="77777777" w:rsidTr="00A25E52">
        <w:trPr>
          <w:trHeight w:val="75"/>
        </w:trPr>
        <w:tc>
          <w:tcPr>
            <w:tcW w:w="3696" w:type="dxa"/>
            <w:tcBorders>
              <w:top w:val="single" w:sz="8" w:space="0" w:color="auto"/>
              <w:left w:val="single" w:sz="8" w:space="0" w:color="auto"/>
              <w:bottom w:val="nil"/>
              <w:right w:val="single" w:sz="8" w:space="0" w:color="auto"/>
            </w:tcBorders>
            <w:shd w:val="clear" w:color="auto" w:fill="auto"/>
          </w:tcPr>
          <w:p w14:paraId="215A6620" w14:textId="77777777" w:rsidR="000E373F" w:rsidRPr="000E373F" w:rsidRDefault="000E373F" w:rsidP="000E373F">
            <w:pPr>
              <w:rPr>
                <w:bCs/>
                <w:sz w:val="22"/>
                <w:szCs w:val="22"/>
              </w:rPr>
            </w:pPr>
            <w:r w:rsidRPr="000E373F">
              <w:rPr>
                <w:bCs/>
                <w:sz w:val="22"/>
                <w:szCs w:val="22"/>
              </w:rPr>
              <w:t> </w:t>
            </w:r>
          </w:p>
        </w:tc>
        <w:tc>
          <w:tcPr>
            <w:tcW w:w="6520" w:type="dxa"/>
            <w:gridSpan w:val="6"/>
            <w:tcBorders>
              <w:top w:val="single" w:sz="8" w:space="0" w:color="auto"/>
              <w:left w:val="nil"/>
              <w:bottom w:val="single" w:sz="8" w:space="0" w:color="auto"/>
              <w:right w:val="single" w:sz="8" w:space="0" w:color="000000"/>
            </w:tcBorders>
            <w:shd w:val="clear" w:color="auto" w:fill="auto"/>
          </w:tcPr>
          <w:p w14:paraId="240C9FFC" w14:textId="77777777" w:rsidR="000E373F" w:rsidRPr="000E373F" w:rsidRDefault="000E373F" w:rsidP="000E373F">
            <w:pPr>
              <w:jc w:val="center"/>
              <w:rPr>
                <w:bCs/>
                <w:szCs w:val="20"/>
              </w:rPr>
            </w:pPr>
            <w:r w:rsidRPr="000E373F">
              <w:rPr>
                <w:bCs/>
                <w:szCs w:val="20"/>
              </w:rPr>
              <w:t>Значения показателей</w:t>
            </w:r>
          </w:p>
        </w:tc>
      </w:tr>
      <w:tr w:rsidR="000E373F" w:rsidRPr="000E373F" w14:paraId="48F0FF29" w14:textId="77777777" w:rsidTr="00A25E52">
        <w:trPr>
          <w:trHeight w:val="75"/>
        </w:trPr>
        <w:tc>
          <w:tcPr>
            <w:tcW w:w="3696" w:type="dxa"/>
            <w:tcBorders>
              <w:top w:val="nil"/>
              <w:left w:val="single" w:sz="8" w:space="0" w:color="auto"/>
              <w:bottom w:val="nil"/>
              <w:right w:val="single" w:sz="8" w:space="0" w:color="auto"/>
            </w:tcBorders>
            <w:shd w:val="clear" w:color="auto" w:fill="auto"/>
          </w:tcPr>
          <w:p w14:paraId="3D91C4BC" w14:textId="77777777" w:rsidR="000E373F" w:rsidRPr="000E373F" w:rsidRDefault="000E373F" w:rsidP="000E373F">
            <w:pPr>
              <w:jc w:val="center"/>
              <w:rPr>
                <w:bCs/>
                <w:sz w:val="22"/>
                <w:szCs w:val="22"/>
              </w:rPr>
            </w:pPr>
            <w:r w:rsidRPr="000E373F">
              <w:rPr>
                <w:bCs/>
                <w:sz w:val="22"/>
                <w:szCs w:val="22"/>
              </w:rPr>
              <w:t>показатели</w:t>
            </w:r>
          </w:p>
        </w:tc>
        <w:tc>
          <w:tcPr>
            <w:tcW w:w="1800" w:type="dxa"/>
            <w:gridSpan w:val="2"/>
            <w:tcBorders>
              <w:top w:val="single" w:sz="8" w:space="0" w:color="auto"/>
              <w:left w:val="nil"/>
              <w:bottom w:val="single" w:sz="8" w:space="0" w:color="auto"/>
              <w:right w:val="single" w:sz="8" w:space="0" w:color="000000"/>
            </w:tcBorders>
            <w:shd w:val="clear" w:color="auto" w:fill="auto"/>
          </w:tcPr>
          <w:p w14:paraId="1C354035" w14:textId="77777777" w:rsidR="000E373F" w:rsidRPr="000E373F" w:rsidRDefault="000E373F" w:rsidP="000E373F">
            <w:pPr>
              <w:jc w:val="center"/>
              <w:rPr>
                <w:bCs/>
                <w:sz w:val="22"/>
                <w:szCs w:val="22"/>
              </w:rPr>
            </w:pPr>
            <w:r w:rsidRPr="000E373F">
              <w:rPr>
                <w:bCs/>
                <w:sz w:val="22"/>
                <w:szCs w:val="22"/>
              </w:rPr>
              <w:t>2019 г.</w:t>
            </w:r>
          </w:p>
        </w:tc>
        <w:tc>
          <w:tcPr>
            <w:tcW w:w="2340" w:type="dxa"/>
            <w:gridSpan w:val="2"/>
            <w:tcBorders>
              <w:top w:val="single" w:sz="8" w:space="0" w:color="auto"/>
              <w:left w:val="nil"/>
              <w:bottom w:val="single" w:sz="8" w:space="0" w:color="auto"/>
              <w:right w:val="single" w:sz="8" w:space="0" w:color="000000"/>
            </w:tcBorders>
            <w:shd w:val="clear" w:color="auto" w:fill="auto"/>
          </w:tcPr>
          <w:p w14:paraId="41ECF7E9" w14:textId="77777777" w:rsidR="000E373F" w:rsidRPr="000E373F" w:rsidRDefault="000E373F" w:rsidP="000E373F">
            <w:pPr>
              <w:jc w:val="center"/>
              <w:rPr>
                <w:bCs/>
                <w:sz w:val="22"/>
                <w:szCs w:val="22"/>
              </w:rPr>
            </w:pPr>
            <w:r w:rsidRPr="000E373F">
              <w:rPr>
                <w:bCs/>
                <w:sz w:val="22"/>
                <w:szCs w:val="22"/>
              </w:rPr>
              <w:t>2020 г.</w:t>
            </w:r>
          </w:p>
        </w:tc>
        <w:tc>
          <w:tcPr>
            <w:tcW w:w="1120" w:type="dxa"/>
            <w:tcBorders>
              <w:top w:val="nil"/>
              <w:left w:val="nil"/>
              <w:bottom w:val="single" w:sz="8" w:space="0" w:color="auto"/>
              <w:right w:val="single" w:sz="8" w:space="0" w:color="auto"/>
            </w:tcBorders>
            <w:shd w:val="clear" w:color="auto" w:fill="auto"/>
          </w:tcPr>
          <w:p w14:paraId="3AEF8A80" w14:textId="77777777" w:rsidR="000E373F" w:rsidRPr="000E373F" w:rsidRDefault="000E373F" w:rsidP="000E373F">
            <w:pPr>
              <w:jc w:val="center"/>
              <w:rPr>
                <w:bCs/>
                <w:sz w:val="22"/>
                <w:szCs w:val="22"/>
              </w:rPr>
            </w:pPr>
            <w:r w:rsidRPr="000E373F">
              <w:rPr>
                <w:bCs/>
                <w:sz w:val="22"/>
                <w:szCs w:val="22"/>
              </w:rPr>
              <w:t>2021 г.</w:t>
            </w:r>
          </w:p>
        </w:tc>
        <w:tc>
          <w:tcPr>
            <w:tcW w:w="1260" w:type="dxa"/>
            <w:tcBorders>
              <w:top w:val="nil"/>
              <w:left w:val="nil"/>
              <w:bottom w:val="single" w:sz="8" w:space="0" w:color="auto"/>
              <w:right w:val="single" w:sz="8" w:space="0" w:color="auto"/>
            </w:tcBorders>
            <w:shd w:val="clear" w:color="auto" w:fill="auto"/>
          </w:tcPr>
          <w:p w14:paraId="12A116B6" w14:textId="77777777" w:rsidR="000E373F" w:rsidRPr="000E373F" w:rsidRDefault="000E373F" w:rsidP="000E373F">
            <w:pPr>
              <w:jc w:val="center"/>
              <w:rPr>
                <w:bCs/>
                <w:sz w:val="22"/>
                <w:szCs w:val="22"/>
              </w:rPr>
            </w:pPr>
            <w:r w:rsidRPr="000E373F">
              <w:rPr>
                <w:bCs/>
                <w:sz w:val="22"/>
                <w:szCs w:val="22"/>
              </w:rPr>
              <w:t>2022 г.</w:t>
            </w:r>
          </w:p>
        </w:tc>
      </w:tr>
      <w:tr w:rsidR="000E373F" w:rsidRPr="000E373F" w14:paraId="36FD649A" w14:textId="77777777" w:rsidTr="00A25E52">
        <w:trPr>
          <w:trHeight w:val="75"/>
        </w:trPr>
        <w:tc>
          <w:tcPr>
            <w:tcW w:w="3696" w:type="dxa"/>
            <w:tcBorders>
              <w:top w:val="nil"/>
              <w:left w:val="single" w:sz="8" w:space="0" w:color="auto"/>
              <w:bottom w:val="single" w:sz="8" w:space="0" w:color="auto"/>
              <w:right w:val="single" w:sz="8" w:space="0" w:color="auto"/>
            </w:tcBorders>
            <w:shd w:val="clear" w:color="auto" w:fill="auto"/>
          </w:tcPr>
          <w:p w14:paraId="6079A6D4" w14:textId="77777777" w:rsidR="000E373F" w:rsidRPr="000E373F" w:rsidRDefault="000E373F" w:rsidP="000E373F">
            <w:pPr>
              <w:rPr>
                <w:rFonts w:ascii="Arial CYR" w:hAnsi="Arial CYR" w:cs="Arial CYR"/>
                <w:sz w:val="20"/>
                <w:szCs w:val="20"/>
              </w:rPr>
            </w:pPr>
            <w:r w:rsidRPr="000E373F">
              <w:rPr>
                <w:rFonts w:ascii="Arial CYR" w:hAnsi="Arial CYR" w:cs="Arial CYR"/>
                <w:sz w:val="20"/>
                <w:szCs w:val="20"/>
              </w:rPr>
              <w:t> </w:t>
            </w:r>
          </w:p>
        </w:tc>
        <w:tc>
          <w:tcPr>
            <w:tcW w:w="900" w:type="dxa"/>
            <w:tcBorders>
              <w:top w:val="nil"/>
              <w:left w:val="nil"/>
              <w:bottom w:val="single" w:sz="8" w:space="0" w:color="auto"/>
              <w:right w:val="single" w:sz="8" w:space="0" w:color="auto"/>
            </w:tcBorders>
            <w:shd w:val="clear" w:color="auto" w:fill="auto"/>
          </w:tcPr>
          <w:p w14:paraId="3601F22D" w14:textId="77777777" w:rsidR="000E373F" w:rsidRPr="000E373F" w:rsidRDefault="000E373F" w:rsidP="000E373F">
            <w:pPr>
              <w:jc w:val="center"/>
              <w:rPr>
                <w:bCs/>
                <w:sz w:val="22"/>
                <w:szCs w:val="22"/>
              </w:rPr>
            </w:pPr>
            <w:r w:rsidRPr="000E373F">
              <w:rPr>
                <w:bCs/>
                <w:sz w:val="22"/>
                <w:szCs w:val="22"/>
              </w:rPr>
              <w:t>план</w:t>
            </w:r>
          </w:p>
        </w:tc>
        <w:tc>
          <w:tcPr>
            <w:tcW w:w="900" w:type="dxa"/>
            <w:tcBorders>
              <w:top w:val="nil"/>
              <w:left w:val="nil"/>
              <w:bottom w:val="single" w:sz="8" w:space="0" w:color="auto"/>
              <w:right w:val="single" w:sz="8" w:space="0" w:color="auto"/>
            </w:tcBorders>
            <w:shd w:val="clear" w:color="auto" w:fill="auto"/>
          </w:tcPr>
          <w:p w14:paraId="03B4760D" w14:textId="77777777" w:rsidR="000E373F" w:rsidRPr="000E373F" w:rsidRDefault="000E373F" w:rsidP="000E373F">
            <w:pPr>
              <w:jc w:val="center"/>
              <w:rPr>
                <w:bCs/>
                <w:sz w:val="22"/>
                <w:szCs w:val="22"/>
              </w:rPr>
            </w:pPr>
            <w:r w:rsidRPr="000E373F">
              <w:rPr>
                <w:bCs/>
                <w:sz w:val="22"/>
                <w:szCs w:val="22"/>
              </w:rPr>
              <w:t>отчет</w:t>
            </w:r>
          </w:p>
        </w:tc>
        <w:tc>
          <w:tcPr>
            <w:tcW w:w="1260" w:type="dxa"/>
            <w:tcBorders>
              <w:top w:val="nil"/>
              <w:left w:val="nil"/>
              <w:bottom w:val="single" w:sz="8" w:space="0" w:color="auto"/>
              <w:right w:val="single" w:sz="8" w:space="0" w:color="auto"/>
            </w:tcBorders>
            <w:shd w:val="clear" w:color="auto" w:fill="auto"/>
          </w:tcPr>
          <w:p w14:paraId="3D219210" w14:textId="77777777" w:rsidR="000E373F" w:rsidRPr="000E373F" w:rsidRDefault="000E373F" w:rsidP="000E373F">
            <w:pPr>
              <w:jc w:val="center"/>
              <w:rPr>
                <w:bCs/>
                <w:sz w:val="22"/>
                <w:szCs w:val="22"/>
              </w:rPr>
            </w:pPr>
            <w:r w:rsidRPr="000E373F">
              <w:rPr>
                <w:bCs/>
                <w:sz w:val="22"/>
                <w:szCs w:val="22"/>
              </w:rPr>
              <w:t>план</w:t>
            </w:r>
          </w:p>
        </w:tc>
        <w:tc>
          <w:tcPr>
            <w:tcW w:w="1080" w:type="dxa"/>
            <w:tcBorders>
              <w:top w:val="nil"/>
              <w:left w:val="nil"/>
              <w:bottom w:val="single" w:sz="8" w:space="0" w:color="auto"/>
              <w:right w:val="single" w:sz="8" w:space="0" w:color="auto"/>
            </w:tcBorders>
            <w:shd w:val="clear" w:color="auto" w:fill="auto"/>
          </w:tcPr>
          <w:p w14:paraId="4BED3246" w14:textId="77777777" w:rsidR="000E373F" w:rsidRPr="000E373F" w:rsidRDefault="000E373F" w:rsidP="000E373F">
            <w:pPr>
              <w:jc w:val="center"/>
              <w:rPr>
                <w:bCs/>
                <w:sz w:val="22"/>
                <w:szCs w:val="22"/>
              </w:rPr>
            </w:pPr>
            <w:r w:rsidRPr="000E373F">
              <w:rPr>
                <w:bCs/>
                <w:sz w:val="22"/>
                <w:szCs w:val="22"/>
              </w:rPr>
              <w:t>отчет</w:t>
            </w:r>
          </w:p>
        </w:tc>
        <w:tc>
          <w:tcPr>
            <w:tcW w:w="1120" w:type="dxa"/>
            <w:tcBorders>
              <w:top w:val="nil"/>
              <w:left w:val="nil"/>
              <w:bottom w:val="single" w:sz="8" w:space="0" w:color="auto"/>
              <w:right w:val="single" w:sz="8" w:space="0" w:color="auto"/>
            </w:tcBorders>
            <w:shd w:val="clear" w:color="auto" w:fill="auto"/>
          </w:tcPr>
          <w:p w14:paraId="65AE85B0" w14:textId="77777777" w:rsidR="000E373F" w:rsidRPr="000E373F" w:rsidRDefault="000E373F" w:rsidP="000E373F">
            <w:pPr>
              <w:jc w:val="center"/>
              <w:rPr>
                <w:bCs/>
                <w:sz w:val="22"/>
                <w:szCs w:val="22"/>
              </w:rPr>
            </w:pPr>
            <w:r w:rsidRPr="000E373F">
              <w:rPr>
                <w:bCs/>
                <w:sz w:val="22"/>
                <w:szCs w:val="22"/>
              </w:rPr>
              <w:t>план</w:t>
            </w:r>
          </w:p>
        </w:tc>
        <w:tc>
          <w:tcPr>
            <w:tcW w:w="1260" w:type="dxa"/>
            <w:tcBorders>
              <w:top w:val="nil"/>
              <w:left w:val="nil"/>
              <w:bottom w:val="single" w:sz="8" w:space="0" w:color="auto"/>
              <w:right w:val="single" w:sz="8" w:space="0" w:color="auto"/>
            </w:tcBorders>
            <w:shd w:val="clear" w:color="auto" w:fill="auto"/>
          </w:tcPr>
          <w:p w14:paraId="734B9E1B" w14:textId="77777777" w:rsidR="000E373F" w:rsidRPr="000E373F" w:rsidRDefault="000E373F" w:rsidP="000E373F">
            <w:pPr>
              <w:jc w:val="center"/>
              <w:rPr>
                <w:bCs/>
                <w:sz w:val="22"/>
                <w:szCs w:val="22"/>
              </w:rPr>
            </w:pPr>
            <w:r w:rsidRPr="000E373F">
              <w:rPr>
                <w:bCs/>
                <w:sz w:val="22"/>
                <w:szCs w:val="22"/>
              </w:rPr>
              <w:t>расчет</w:t>
            </w:r>
          </w:p>
        </w:tc>
      </w:tr>
      <w:tr w:rsidR="000E373F" w:rsidRPr="000E373F" w14:paraId="52B85280" w14:textId="77777777" w:rsidTr="00A25E52">
        <w:trPr>
          <w:trHeight w:val="75"/>
        </w:trPr>
        <w:tc>
          <w:tcPr>
            <w:tcW w:w="3696" w:type="dxa"/>
            <w:tcBorders>
              <w:top w:val="nil"/>
              <w:left w:val="single" w:sz="8" w:space="0" w:color="auto"/>
              <w:bottom w:val="single" w:sz="8" w:space="0" w:color="auto"/>
              <w:right w:val="single" w:sz="8" w:space="0" w:color="auto"/>
            </w:tcBorders>
            <w:shd w:val="clear" w:color="auto" w:fill="auto"/>
          </w:tcPr>
          <w:p w14:paraId="320925EA" w14:textId="77777777" w:rsidR="000E373F" w:rsidRPr="000E373F" w:rsidRDefault="000E373F" w:rsidP="000E373F">
            <w:pPr>
              <w:rPr>
                <w:szCs w:val="20"/>
              </w:rPr>
            </w:pPr>
            <w:r w:rsidRPr="000E373F">
              <w:rPr>
                <w:szCs w:val="20"/>
              </w:rPr>
              <w:lastRenderedPageBreak/>
              <w:t>Производство тепловой энергии, Гкал</w:t>
            </w:r>
          </w:p>
        </w:tc>
        <w:tc>
          <w:tcPr>
            <w:tcW w:w="900" w:type="dxa"/>
            <w:tcBorders>
              <w:top w:val="nil"/>
              <w:left w:val="nil"/>
              <w:bottom w:val="single" w:sz="8" w:space="0" w:color="auto"/>
              <w:right w:val="single" w:sz="8" w:space="0" w:color="auto"/>
            </w:tcBorders>
            <w:shd w:val="clear" w:color="auto" w:fill="auto"/>
          </w:tcPr>
          <w:p w14:paraId="24003DCD" w14:textId="77777777" w:rsidR="000E373F" w:rsidRPr="000E373F" w:rsidRDefault="000E373F" w:rsidP="000E373F">
            <w:pPr>
              <w:jc w:val="center"/>
              <w:rPr>
                <w:szCs w:val="20"/>
                <w:lang w:val="en-US"/>
              </w:rPr>
            </w:pPr>
            <w:r w:rsidRPr="000E373F">
              <w:rPr>
                <w:szCs w:val="20"/>
                <w:lang w:val="en-US"/>
              </w:rPr>
              <w:t>59739</w:t>
            </w:r>
          </w:p>
        </w:tc>
        <w:tc>
          <w:tcPr>
            <w:tcW w:w="900" w:type="dxa"/>
            <w:tcBorders>
              <w:top w:val="nil"/>
              <w:left w:val="nil"/>
              <w:bottom w:val="single" w:sz="8" w:space="0" w:color="auto"/>
              <w:right w:val="single" w:sz="8" w:space="0" w:color="auto"/>
            </w:tcBorders>
            <w:shd w:val="clear" w:color="auto" w:fill="auto"/>
          </w:tcPr>
          <w:p w14:paraId="384FB95D" w14:textId="77777777" w:rsidR="000E373F" w:rsidRPr="000E373F" w:rsidRDefault="000E373F" w:rsidP="000E373F">
            <w:pPr>
              <w:jc w:val="center"/>
              <w:rPr>
                <w:szCs w:val="20"/>
              </w:rPr>
            </w:pPr>
            <w:r w:rsidRPr="000E373F">
              <w:rPr>
                <w:szCs w:val="20"/>
              </w:rPr>
              <w:t>65076</w:t>
            </w:r>
          </w:p>
        </w:tc>
        <w:tc>
          <w:tcPr>
            <w:tcW w:w="1260" w:type="dxa"/>
            <w:tcBorders>
              <w:top w:val="nil"/>
              <w:left w:val="nil"/>
              <w:bottom w:val="single" w:sz="8" w:space="0" w:color="auto"/>
              <w:right w:val="single" w:sz="8" w:space="0" w:color="auto"/>
            </w:tcBorders>
            <w:shd w:val="clear" w:color="auto" w:fill="auto"/>
          </w:tcPr>
          <w:p w14:paraId="65870118" w14:textId="77777777" w:rsidR="000E373F" w:rsidRPr="000E373F" w:rsidRDefault="000E373F" w:rsidP="000E373F">
            <w:pPr>
              <w:jc w:val="center"/>
              <w:rPr>
                <w:szCs w:val="20"/>
                <w:lang w:val="en-US"/>
              </w:rPr>
            </w:pPr>
            <w:r w:rsidRPr="000E373F">
              <w:rPr>
                <w:szCs w:val="20"/>
                <w:lang w:val="en-US"/>
              </w:rPr>
              <w:t>59739</w:t>
            </w:r>
          </w:p>
        </w:tc>
        <w:tc>
          <w:tcPr>
            <w:tcW w:w="1080" w:type="dxa"/>
            <w:tcBorders>
              <w:top w:val="nil"/>
              <w:left w:val="nil"/>
              <w:bottom w:val="single" w:sz="8" w:space="0" w:color="auto"/>
              <w:right w:val="single" w:sz="8" w:space="0" w:color="auto"/>
            </w:tcBorders>
            <w:shd w:val="clear" w:color="auto" w:fill="auto"/>
          </w:tcPr>
          <w:p w14:paraId="0741ED88" w14:textId="77777777" w:rsidR="000E373F" w:rsidRPr="000E373F" w:rsidRDefault="000E373F" w:rsidP="000E373F">
            <w:pPr>
              <w:jc w:val="center"/>
              <w:rPr>
                <w:szCs w:val="20"/>
              </w:rPr>
            </w:pPr>
            <w:r w:rsidRPr="000E373F">
              <w:rPr>
                <w:szCs w:val="20"/>
              </w:rPr>
              <w:t>68413</w:t>
            </w:r>
          </w:p>
        </w:tc>
        <w:tc>
          <w:tcPr>
            <w:tcW w:w="1120" w:type="dxa"/>
            <w:tcBorders>
              <w:top w:val="nil"/>
              <w:left w:val="nil"/>
              <w:bottom w:val="single" w:sz="8" w:space="0" w:color="auto"/>
              <w:right w:val="single" w:sz="8" w:space="0" w:color="auto"/>
            </w:tcBorders>
            <w:shd w:val="clear" w:color="auto" w:fill="auto"/>
          </w:tcPr>
          <w:p w14:paraId="07423EE5" w14:textId="77777777" w:rsidR="000E373F" w:rsidRPr="000E373F" w:rsidRDefault="000E373F" w:rsidP="000E373F">
            <w:pPr>
              <w:jc w:val="center"/>
              <w:rPr>
                <w:szCs w:val="20"/>
              </w:rPr>
            </w:pPr>
            <w:r w:rsidRPr="000E373F">
              <w:rPr>
                <w:szCs w:val="20"/>
              </w:rPr>
              <w:t>69102,14</w:t>
            </w:r>
          </w:p>
        </w:tc>
        <w:tc>
          <w:tcPr>
            <w:tcW w:w="1260" w:type="dxa"/>
            <w:tcBorders>
              <w:top w:val="nil"/>
              <w:left w:val="nil"/>
              <w:bottom w:val="single" w:sz="8" w:space="0" w:color="auto"/>
              <w:right w:val="single" w:sz="8" w:space="0" w:color="auto"/>
            </w:tcBorders>
            <w:shd w:val="clear" w:color="auto" w:fill="auto"/>
          </w:tcPr>
          <w:p w14:paraId="13738B6B" w14:textId="77777777" w:rsidR="000E373F" w:rsidRPr="000E373F" w:rsidRDefault="000E373F" w:rsidP="000E373F">
            <w:pPr>
              <w:jc w:val="center"/>
              <w:rPr>
                <w:color w:val="000000"/>
                <w:szCs w:val="20"/>
              </w:rPr>
            </w:pPr>
            <w:r w:rsidRPr="000E373F">
              <w:rPr>
                <w:color w:val="000000"/>
                <w:szCs w:val="20"/>
              </w:rPr>
              <w:t>72823,78</w:t>
            </w:r>
          </w:p>
        </w:tc>
      </w:tr>
      <w:tr w:rsidR="000E373F" w:rsidRPr="000E373F" w14:paraId="40FAB680" w14:textId="77777777" w:rsidTr="00A25E52">
        <w:trPr>
          <w:trHeight w:val="373"/>
        </w:trPr>
        <w:tc>
          <w:tcPr>
            <w:tcW w:w="3696" w:type="dxa"/>
            <w:tcBorders>
              <w:top w:val="nil"/>
              <w:left w:val="single" w:sz="8" w:space="0" w:color="auto"/>
              <w:bottom w:val="single" w:sz="8" w:space="0" w:color="auto"/>
              <w:right w:val="single" w:sz="8" w:space="0" w:color="auto"/>
            </w:tcBorders>
            <w:shd w:val="clear" w:color="auto" w:fill="auto"/>
          </w:tcPr>
          <w:p w14:paraId="0441CF0C" w14:textId="77777777" w:rsidR="000E373F" w:rsidRPr="000E373F" w:rsidRDefault="000E373F" w:rsidP="000E373F">
            <w:pPr>
              <w:rPr>
                <w:szCs w:val="20"/>
              </w:rPr>
            </w:pPr>
            <w:r w:rsidRPr="000E373F">
              <w:rPr>
                <w:szCs w:val="20"/>
              </w:rPr>
              <w:t>Средневзвешенный норматив удельного расхода топлива на производство тепловой энергии, кг у.т./ккал</w:t>
            </w:r>
          </w:p>
        </w:tc>
        <w:tc>
          <w:tcPr>
            <w:tcW w:w="900" w:type="dxa"/>
            <w:tcBorders>
              <w:top w:val="nil"/>
              <w:left w:val="nil"/>
              <w:bottom w:val="single" w:sz="8" w:space="0" w:color="auto"/>
              <w:right w:val="single" w:sz="8" w:space="0" w:color="auto"/>
            </w:tcBorders>
            <w:shd w:val="clear" w:color="auto" w:fill="auto"/>
          </w:tcPr>
          <w:p w14:paraId="6BB0AAF7" w14:textId="77777777" w:rsidR="000E373F" w:rsidRPr="000E373F" w:rsidRDefault="000E373F" w:rsidP="000E373F">
            <w:pPr>
              <w:jc w:val="center"/>
              <w:rPr>
                <w:szCs w:val="20"/>
                <w:lang w:val="en-US"/>
              </w:rPr>
            </w:pPr>
            <w:r w:rsidRPr="000E373F">
              <w:rPr>
                <w:szCs w:val="20"/>
                <w:lang w:val="en-US"/>
              </w:rPr>
              <w:t>151</w:t>
            </w:r>
            <w:r w:rsidRPr="000E373F">
              <w:rPr>
                <w:szCs w:val="20"/>
              </w:rPr>
              <w:t>,</w:t>
            </w:r>
            <w:r w:rsidRPr="000E373F">
              <w:rPr>
                <w:szCs w:val="20"/>
                <w:lang w:val="en-US"/>
              </w:rPr>
              <w:t>79</w:t>
            </w:r>
          </w:p>
        </w:tc>
        <w:tc>
          <w:tcPr>
            <w:tcW w:w="900" w:type="dxa"/>
            <w:tcBorders>
              <w:top w:val="nil"/>
              <w:left w:val="nil"/>
              <w:bottom w:val="single" w:sz="8" w:space="0" w:color="auto"/>
              <w:right w:val="single" w:sz="8" w:space="0" w:color="auto"/>
            </w:tcBorders>
            <w:shd w:val="clear" w:color="auto" w:fill="auto"/>
          </w:tcPr>
          <w:p w14:paraId="739BBAFE" w14:textId="77777777" w:rsidR="000E373F" w:rsidRPr="000E373F" w:rsidRDefault="000E373F" w:rsidP="000E373F">
            <w:pPr>
              <w:jc w:val="center"/>
              <w:rPr>
                <w:szCs w:val="20"/>
              </w:rPr>
            </w:pPr>
            <w:r w:rsidRPr="000E373F">
              <w:rPr>
                <w:szCs w:val="20"/>
              </w:rPr>
              <w:t>147</w:t>
            </w:r>
          </w:p>
        </w:tc>
        <w:tc>
          <w:tcPr>
            <w:tcW w:w="1260" w:type="dxa"/>
            <w:tcBorders>
              <w:top w:val="nil"/>
              <w:left w:val="nil"/>
              <w:bottom w:val="single" w:sz="8" w:space="0" w:color="auto"/>
              <w:right w:val="single" w:sz="8" w:space="0" w:color="auto"/>
            </w:tcBorders>
            <w:shd w:val="clear" w:color="auto" w:fill="auto"/>
          </w:tcPr>
          <w:p w14:paraId="38618674" w14:textId="77777777" w:rsidR="000E373F" w:rsidRPr="000E373F" w:rsidRDefault="000E373F" w:rsidP="000E373F">
            <w:pPr>
              <w:jc w:val="center"/>
              <w:rPr>
                <w:szCs w:val="20"/>
                <w:lang w:val="en-US"/>
              </w:rPr>
            </w:pPr>
            <w:r w:rsidRPr="000E373F">
              <w:rPr>
                <w:szCs w:val="20"/>
                <w:lang w:val="en-US"/>
              </w:rPr>
              <w:t>151</w:t>
            </w:r>
            <w:r w:rsidRPr="000E373F">
              <w:rPr>
                <w:szCs w:val="20"/>
              </w:rPr>
              <w:t>,</w:t>
            </w:r>
            <w:r w:rsidRPr="000E373F">
              <w:rPr>
                <w:szCs w:val="20"/>
                <w:lang w:val="en-US"/>
              </w:rPr>
              <w:t>79</w:t>
            </w:r>
          </w:p>
        </w:tc>
        <w:tc>
          <w:tcPr>
            <w:tcW w:w="1080" w:type="dxa"/>
            <w:tcBorders>
              <w:top w:val="nil"/>
              <w:left w:val="nil"/>
              <w:bottom w:val="single" w:sz="8" w:space="0" w:color="auto"/>
              <w:right w:val="single" w:sz="8" w:space="0" w:color="auto"/>
            </w:tcBorders>
            <w:shd w:val="clear" w:color="auto" w:fill="auto"/>
          </w:tcPr>
          <w:p w14:paraId="106FE470" w14:textId="77777777" w:rsidR="000E373F" w:rsidRPr="000E373F" w:rsidRDefault="000E373F" w:rsidP="000E373F">
            <w:pPr>
              <w:jc w:val="center"/>
              <w:rPr>
                <w:szCs w:val="20"/>
              </w:rPr>
            </w:pPr>
            <w:r w:rsidRPr="000E373F">
              <w:rPr>
                <w:szCs w:val="20"/>
              </w:rPr>
              <w:t>137,8</w:t>
            </w:r>
          </w:p>
        </w:tc>
        <w:tc>
          <w:tcPr>
            <w:tcW w:w="1120" w:type="dxa"/>
            <w:tcBorders>
              <w:top w:val="nil"/>
              <w:left w:val="nil"/>
              <w:bottom w:val="single" w:sz="8" w:space="0" w:color="auto"/>
              <w:right w:val="single" w:sz="8" w:space="0" w:color="auto"/>
            </w:tcBorders>
            <w:shd w:val="clear" w:color="auto" w:fill="auto"/>
          </w:tcPr>
          <w:p w14:paraId="2F9B5D6D" w14:textId="77777777" w:rsidR="000E373F" w:rsidRPr="000E373F" w:rsidRDefault="000E373F" w:rsidP="000E373F">
            <w:pPr>
              <w:jc w:val="center"/>
              <w:rPr>
                <w:szCs w:val="20"/>
              </w:rPr>
            </w:pPr>
            <w:r w:rsidRPr="000E373F">
              <w:rPr>
                <w:szCs w:val="20"/>
              </w:rPr>
              <w:t>151,33</w:t>
            </w:r>
          </w:p>
        </w:tc>
        <w:tc>
          <w:tcPr>
            <w:tcW w:w="1260" w:type="dxa"/>
            <w:tcBorders>
              <w:top w:val="nil"/>
              <w:left w:val="nil"/>
              <w:bottom w:val="single" w:sz="8" w:space="0" w:color="auto"/>
              <w:right w:val="single" w:sz="8" w:space="0" w:color="auto"/>
            </w:tcBorders>
            <w:shd w:val="clear" w:color="auto" w:fill="auto"/>
          </w:tcPr>
          <w:p w14:paraId="765BF609" w14:textId="77777777" w:rsidR="000E373F" w:rsidRPr="000E373F" w:rsidRDefault="000E373F" w:rsidP="000E373F">
            <w:pPr>
              <w:jc w:val="center"/>
              <w:rPr>
                <w:szCs w:val="20"/>
              </w:rPr>
            </w:pPr>
            <w:r w:rsidRPr="000E373F">
              <w:rPr>
                <w:szCs w:val="20"/>
              </w:rPr>
              <w:t>150,81</w:t>
            </w:r>
          </w:p>
        </w:tc>
      </w:tr>
      <w:tr w:rsidR="000E373F" w:rsidRPr="000E373F" w14:paraId="4EB3D42F" w14:textId="77777777" w:rsidTr="00A25E52">
        <w:trPr>
          <w:trHeight w:val="331"/>
        </w:trPr>
        <w:tc>
          <w:tcPr>
            <w:tcW w:w="3696" w:type="dxa"/>
            <w:tcBorders>
              <w:top w:val="nil"/>
              <w:left w:val="single" w:sz="8" w:space="0" w:color="auto"/>
              <w:bottom w:val="nil"/>
              <w:right w:val="single" w:sz="8" w:space="0" w:color="auto"/>
            </w:tcBorders>
            <w:shd w:val="clear" w:color="auto" w:fill="auto"/>
          </w:tcPr>
          <w:p w14:paraId="6D381075" w14:textId="77777777" w:rsidR="000E373F" w:rsidRPr="000E373F" w:rsidRDefault="000E373F" w:rsidP="000E373F">
            <w:pPr>
              <w:rPr>
                <w:szCs w:val="20"/>
              </w:rPr>
            </w:pPr>
            <w:r w:rsidRPr="000E373F">
              <w:rPr>
                <w:szCs w:val="20"/>
              </w:rPr>
              <w:t xml:space="preserve">Расход тепловой энергии на собственные нужды, </w:t>
            </w:r>
            <w:r w:rsidRPr="000E373F">
              <w:rPr>
                <w:szCs w:val="20"/>
                <w:u w:val="single"/>
              </w:rPr>
              <w:t>Гкал</w:t>
            </w:r>
          </w:p>
        </w:tc>
        <w:tc>
          <w:tcPr>
            <w:tcW w:w="900" w:type="dxa"/>
            <w:tcBorders>
              <w:top w:val="nil"/>
              <w:left w:val="nil"/>
              <w:bottom w:val="nil"/>
              <w:right w:val="single" w:sz="8" w:space="0" w:color="auto"/>
            </w:tcBorders>
            <w:shd w:val="clear" w:color="auto" w:fill="auto"/>
          </w:tcPr>
          <w:p w14:paraId="1ADC4F0B" w14:textId="77777777" w:rsidR="000E373F" w:rsidRPr="000E373F" w:rsidRDefault="000E373F" w:rsidP="000E373F">
            <w:pPr>
              <w:jc w:val="right"/>
              <w:rPr>
                <w:szCs w:val="20"/>
              </w:rPr>
            </w:pPr>
            <w:r w:rsidRPr="000E373F">
              <w:rPr>
                <w:szCs w:val="20"/>
                <w:lang w:val="en-US"/>
              </w:rPr>
              <w:t>2271</w:t>
            </w:r>
            <w:r w:rsidRPr="000E373F">
              <w:rPr>
                <w:szCs w:val="20"/>
              </w:rPr>
              <w:t>,5</w:t>
            </w:r>
          </w:p>
        </w:tc>
        <w:tc>
          <w:tcPr>
            <w:tcW w:w="900" w:type="dxa"/>
            <w:tcBorders>
              <w:top w:val="nil"/>
              <w:left w:val="nil"/>
              <w:bottom w:val="nil"/>
              <w:right w:val="single" w:sz="8" w:space="0" w:color="auto"/>
            </w:tcBorders>
            <w:shd w:val="clear" w:color="auto" w:fill="auto"/>
          </w:tcPr>
          <w:p w14:paraId="10D11A43" w14:textId="77777777" w:rsidR="000E373F" w:rsidRPr="000E373F" w:rsidRDefault="000E373F" w:rsidP="000E373F">
            <w:pPr>
              <w:rPr>
                <w:szCs w:val="20"/>
              </w:rPr>
            </w:pPr>
            <w:r w:rsidRPr="000E373F">
              <w:rPr>
                <w:szCs w:val="20"/>
              </w:rPr>
              <w:t>2244</w:t>
            </w:r>
          </w:p>
          <w:p w14:paraId="40E937D5" w14:textId="77777777" w:rsidR="000E373F" w:rsidRPr="000E373F" w:rsidRDefault="000E373F" w:rsidP="000E373F">
            <w:pPr>
              <w:rPr>
                <w:szCs w:val="20"/>
              </w:rPr>
            </w:pPr>
          </w:p>
        </w:tc>
        <w:tc>
          <w:tcPr>
            <w:tcW w:w="1260" w:type="dxa"/>
            <w:tcBorders>
              <w:top w:val="nil"/>
              <w:left w:val="nil"/>
              <w:bottom w:val="nil"/>
              <w:right w:val="single" w:sz="8" w:space="0" w:color="auto"/>
            </w:tcBorders>
            <w:shd w:val="clear" w:color="auto" w:fill="auto"/>
          </w:tcPr>
          <w:p w14:paraId="4E0FC8C2" w14:textId="77777777" w:rsidR="000E373F" w:rsidRPr="000E373F" w:rsidRDefault="000E373F" w:rsidP="000E373F">
            <w:pPr>
              <w:jc w:val="right"/>
              <w:rPr>
                <w:szCs w:val="20"/>
                <w:lang w:val="en-US"/>
              </w:rPr>
            </w:pPr>
            <w:r w:rsidRPr="000E373F">
              <w:rPr>
                <w:szCs w:val="20"/>
                <w:lang w:val="en-US"/>
              </w:rPr>
              <w:t>2271</w:t>
            </w:r>
            <w:r w:rsidRPr="000E373F">
              <w:rPr>
                <w:szCs w:val="20"/>
              </w:rPr>
              <w:t>,</w:t>
            </w:r>
            <w:r w:rsidRPr="000E373F">
              <w:rPr>
                <w:szCs w:val="20"/>
                <w:lang w:val="en-US"/>
              </w:rPr>
              <w:t>49</w:t>
            </w:r>
          </w:p>
        </w:tc>
        <w:tc>
          <w:tcPr>
            <w:tcW w:w="1080" w:type="dxa"/>
            <w:tcBorders>
              <w:top w:val="nil"/>
              <w:left w:val="nil"/>
              <w:bottom w:val="nil"/>
              <w:right w:val="single" w:sz="8" w:space="0" w:color="auto"/>
            </w:tcBorders>
            <w:shd w:val="clear" w:color="auto" w:fill="auto"/>
          </w:tcPr>
          <w:p w14:paraId="4E95A746" w14:textId="77777777" w:rsidR="000E373F" w:rsidRPr="000E373F" w:rsidRDefault="000E373F" w:rsidP="000E373F">
            <w:pPr>
              <w:rPr>
                <w:szCs w:val="20"/>
              </w:rPr>
            </w:pPr>
            <w:r w:rsidRPr="000E373F">
              <w:rPr>
                <w:szCs w:val="20"/>
              </w:rPr>
              <w:t>2599,7</w:t>
            </w:r>
          </w:p>
          <w:p w14:paraId="5E3EF860" w14:textId="77777777" w:rsidR="000E373F" w:rsidRPr="000E373F" w:rsidRDefault="000E373F" w:rsidP="000E373F">
            <w:pPr>
              <w:rPr>
                <w:szCs w:val="20"/>
              </w:rPr>
            </w:pPr>
          </w:p>
        </w:tc>
        <w:tc>
          <w:tcPr>
            <w:tcW w:w="1120" w:type="dxa"/>
            <w:tcBorders>
              <w:top w:val="nil"/>
              <w:left w:val="nil"/>
              <w:bottom w:val="nil"/>
              <w:right w:val="single" w:sz="8" w:space="0" w:color="auto"/>
            </w:tcBorders>
            <w:shd w:val="clear" w:color="auto" w:fill="auto"/>
          </w:tcPr>
          <w:p w14:paraId="30CB73CF" w14:textId="77777777" w:rsidR="000E373F" w:rsidRPr="000E373F" w:rsidRDefault="000E373F" w:rsidP="000E373F">
            <w:pPr>
              <w:jc w:val="right"/>
              <w:rPr>
                <w:szCs w:val="20"/>
              </w:rPr>
            </w:pPr>
            <w:r w:rsidRPr="000E373F">
              <w:rPr>
                <w:szCs w:val="20"/>
              </w:rPr>
              <w:t>2442,60</w:t>
            </w:r>
          </w:p>
        </w:tc>
        <w:tc>
          <w:tcPr>
            <w:tcW w:w="1260" w:type="dxa"/>
            <w:tcBorders>
              <w:top w:val="nil"/>
              <w:left w:val="nil"/>
              <w:bottom w:val="nil"/>
              <w:right w:val="single" w:sz="8" w:space="0" w:color="auto"/>
            </w:tcBorders>
            <w:shd w:val="clear" w:color="auto" w:fill="auto"/>
          </w:tcPr>
          <w:p w14:paraId="0826AC7C" w14:textId="77777777" w:rsidR="000E373F" w:rsidRPr="000E373F" w:rsidRDefault="000E373F" w:rsidP="000E373F">
            <w:pPr>
              <w:jc w:val="right"/>
              <w:rPr>
                <w:szCs w:val="20"/>
              </w:rPr>
            </w:pPr>
            <w:r w:rsidRPr="000E373F">
              <w:rPr>
                <w:szCs w:val="20"/>
              </w:rPr>
              <w:t>3283,59</w:t>
            </w:r>
          </w:p>
        </w:tc>
      </w:tr>
      <w:tr w:rsidR="000E373F" w:rsidRPr="000E373F" w14:paraId="0ECD609D" w14:textId="77777777" w:rsidTr="00A25E52">
        <w:trPr>
          <w:trHeight w:val="97"/>
        </w:trPr>
        <w:tc>
          <w:tcPr>
            <w:tcW w:w="3696" w:type="dxa"/>
            <w:tcBorders>
              <w:top w:val="nil"/>
              <w:left w:val="single" w:sz="8" w:space="0" w:color="auto"/>
              <w:bottom w:val="single" w:sz="8" w:space="0" w:color="auto"/>
              <w:right w:val="single" w:sz="8" w:space="0" w:color="auto"/>
            </w:tcBorders>
            <w:shd w:val="clear" w:color="auto" w:fill="auto"/>
          </w:tcPr>
          <w:p w14:paraId="63DFDF52" w14:textId="77777777" w:rsidR="000E373F" w:rsidRPr="000E373F" w:rsidRDefault="000E373F" w:rsidP="000E373F">
            <w:pPr>
              <w:rPr>
                <w:szCs w:val="20"/>
              </w:rPr>
            </w:pPr>
            <w:r w:rsidRPr="000E373F">
              <w:rPr>
                <w:szCs w:val="20"/>
              </w:rPr>
              <w:t xml:space="preserve">                                        %</w:t>
            </w:r>
          </w:p>
        </w:tc>
        <w:tc>
          <w:tcPr>
            <w:tcW w:w="900" w:type="dxa"/>
            <w:tcBorders>
              <w:top w:val="nil"/>
              <w:left w:val="nil"/>
              <w:bottom w:val="single" w:sz="8" w:space="0" w:color="auto"/>
              <w:right w:val="single" w:sz="8" w:space="0" w:color="auto"/>
            </w:tcBorders>
            <w:shd w:val="clear" w:color="auto" w:fill="auto"/>
          </w:tcPr>
          <w:p w14:paraId="1E873B3C" w14:textId="77777777" w:rsidR="000E373F" w:rsidRPr="000E373F" w:rsidRDefault="000E373F" w:rsidP="000E373F">
            <w:pPr>
              <w:jc w:val="right"/>
              <w:rPr>
                <w:szCs w:val="20"/>
                <w:lang w:val="en-US"/>
              </w:rPr>
            </w:pPr>
            <w:r w:rsidRPr="000E373F">
              <w:rPr>
                <w:szCs w:val="20"/>
                <w:lang w:val="en-US"/>
              </w:rPr>
              <w:t>3</w:t>
            </w:r>
            <w:r w:rsidRPr="000E373F">
              <w:rPr>
                <w:szCs w:val="20"/>
              </w:rPr>
              <w:t>,</w:t>
            </w:r>
            <w:r w:rsidRPr="000E373F">
              <w:rPr>
                <w:szCs w:val="20"/>
                <w:lang w:val="en-US"/>
              </w:rPr>
              <w:t>8</w:t>
            </w:r>
          </w:p>
        </w:tc>
        <w:tc>
          <w:tcPr>
            <w:tcW w:w="900" w:type="dxa"/>
            <w:tcBorders>
              <w:top w:val="nil"/>
              <w:left w:val="nil"/>
              <w:bottom w:val="single" w:sz="8" w:space="0" w:color="auto"/>
              <w:right w:val="single" w:sz="8" w:space="0" w:color="auto"/>
            </w:tcBorders>
            <w:shd w:val="clear" w:color="auto" w:fill="auto"/>
          </w:tcPr>
          <w:p w14:paraId="44F83C98" w14:textId="77777777" w:rsidR="000E373F" w:rsidRPr="000E373F" w:rsidRDefault="000E373F" w:rsidP="000E373F">
            <w:pPr>
              <w:jc w:val="right"/>
              <w:rPr>
                <w:szCs w:val="20"/>
              </w:rPr>
            </w:pPr>
            <w:r w:rsidRPr="000E373F">
              <w:rPr>
                <w:szCs w:val="20"/>
              </w:rPr>
              <w:t>3,4</w:t>
            </w:r>
          </w:p>
        </w:tc>
        <w:tc>
          <w:tcPr>
            <w:tcW w:w="1260" w:type="dxa"/>
            <w:tcBorders>
              <w:top w:val="nil"/>
              <w:left w:val="nil"/>
              <w:bottom w:val="single" w:sz="8" w:space="0" w:color="auto"/>
              <w:right w:val="single" w:sz="8" w:space="0" w:color="auto"/>
            </w:tcBorders>
            <w:shd w:val="clear" w:color="auto" w:fill="auto"/>
          </w:tcPr>
          <w:p w14:paraId="02397E38" w14:textId="77777777" w:rsidR="000E373F" w:rsidRPr="000E373F" w:rsidRDefault="000E373F" w:rsidP="000E373F">
            <w:pPr>
              <w:jc w:val="right"/>
              <w:rPr>
                <w:szCs w:val="20"/>
                <w:lang w:val="en-US"/>
              </w:rPr>
            </w:pPr>
            <w:r w:rsidRPr="000E373F">
              <w:rPr>
                <w:szCs w:val="20"/>
                <w:lang w:val="en-US"/>
              </w:rPr>
              <w:t>3</w:t>
            </w:r>
            <w:r w:rsidRPr="000E373F">
              <w:rPr>
                <w:szCs w:val="20"/>
              </w:rPr>
              <w:t>,</w:t>
            </w:r>
            <w:r w:rsidRPr="000E373F">
              <w:rPr>
                <w:szCs w:val="20"/>
                <w:lang w:val="en-US"/>
              </w:rPr>
              <w:t>8</w:t>
            </w:r>
          </w:p>
        </w:tc>
        <w:tc>
          <w:tcPr>
            <w:tcW w:w="1080" w:type="dxa"/>
            <w:tcBorders>
              <w:top w:val="nil"/>
              <w:left w:val="nil"/>
              <w:bottom w:val="single" w:sz="8" w:space="0" w:color="auto"/>
              <w:right w:val="single" w:sz="8" w:space="0" w:color="auto"/>
            </w:tcBorders>
            <w:shd w:val="clear" w:color="auto" w:fill="auto"/>
          </w:tcPr>
          <w:p w14:paraId="72ABEC81" w14:textId="77777777" w:rsidR="000E373F" w:rsidRPr="000E373F" w:rsidRDefault="000E373F" w:rsidP="000E373F">
            <w:pPr>
              <w:jc w:val="right"/>
              <w:rPr>
                <w:szCs w:val="20"/>
              </w:rPr>
            </w:pPr>
            <w:r w:rsidRPr="000E373F">
              <w:rPr>
                <w:szCs w:val="20"/>
              </w:rPr>
              <w:t>3,8</w:t>
            </w:r>
          </w:p>
        </w:tc>
        <w:tc>
          <w:tcPr>
            <w:tcW w:w="1120" w:type="dxa"/>
            <w:tcBorders>
              <w:top w:val="nil"/>
              <w:left w:val="nil"/>
              <w:bottom w:val="single" w:sz="8" w:space="0" w:color="auto"/>
              <w:right w:val="single" w:sz="8" w:space="0" w:color="auto"/>
            </w:tcBorders>
            <w:shd w:val="clear" w:color="auto" w:fill="auto"/>
          </w:tcPr>
          <w:p w14:paraId="489CF99D" w14:textId="77777777" w:rsidR="000E373F" w:rsidRPr="000E373F" w:rsidRDefault="000E373F" w:rsidP="000E373F">
            <w:pPr>
              <w:jc w:val="right"/>
              <w:rPr>
                <w:szCs w:val="20"/>
              </w:rPr>
            </w:pPr>
            <w:r w:rsidRPr="000E373F">
              <w:rPr>
                <w:szCs w:val="20"/>
              </w:rPr>
              <w:t>3,53</w:t>
            </w:r>
          </w:p>
        </w:tc>
        <w:tc>
          <w:tcPr>
            <w:tcW w:w="1260" w:type="dxa"/>
            <w:tcBorders>
              <w:top w:val="nil"/>
              <w:left w:val="nil"/>
              <w:bottom w:val="single" w:sz="8" w:space="0" w:color="auto"/>
              <w:right w:val="single" w:sz="8" w:space="0" w:color="auto"/>
            </w:tcBorders>
            <w:shd w:val="clear" w:color="auto" w:fill="auto"/>
          </w:tcPr>
          <w:p w14:paraId="4920EA67" w14:textId="77777777" w:rsidR="000E373F" w:rsidRPr="000E373F" w:rsidRDefault="000E373F" w:rsidP="000E373F">
            <w:pPr>
              <w:jc w:val="right"/>
              <w:rPr>
                <w:szCs w:val="20"/>
              </w:rPr>
            </w:pPr>
            <w:r w:rsidRPr="000E373F">
              <w:rPr>
                <w:szCs w:val="20"/>
              </w:rPr>
              <w:t>4,51</w:t>
            </w:r>
          </w:p>
        </w:tc>
      </w:tr>
      <w:tr w:rsidR="000E373F" w:rsidRPr="000E373F" w14:paraId="4CD12320" w14:textId="77777777" w:rsidTr="00A25E52">
        <w:trPr>
          <w:trHeight w:val="60"/>
        </w:trPr>
        <w:tc>
          <w:tcPr>
            <w:tcW w:w="3696" w:type="dxa"/>
            <w:tcBorders>
              <w:top w:val="nil"/>
              <w:left w:val="single" w:sz="8" w:space="0" w:color="auto"/>
              <w:bottom w:val="single" w:sz="8" w:space="0" w:color="auto"/>
              <w:right w:val="single" w:sz="8" w:space="0" w:color="auto"/>
            </w:tcBorders>
            <w:shd w:val="clear" w:color="auto" w:fill="auto"/>
          </w:tcPr>
          <w:p w14:paraId="78002FCA" w14:textId="77777777" w:rsidR="000E373F" w:rsidRPr="000E373F" w:rsidRDefault="000E373F" w:rsidP="000E373F">
            <w:pPr>
              <w:rPr>
                <w:szCs w:val="20"/>
              </w:rPr>
            </w:pPr>
            <w:r w:rsidRPr="000E373F">
              <w:rPr>
                <w:szCs w:val="20"/>
              </w:rPr>
              <w:t>Выработка тепловой энергии (отпуск в тепловую сеть), Гкал</w:t>
            </w:r>
          </w:p>
        </w:tc>
        <w:tc>
          <w:tcPr>
            <w:tcW w:w="900" w:type="dxa"/>
            <w:tcBorders>
              <w:top w:val="nil"/>
              <w:left w:val="nil"/>
              <w:bottom w:val="single" w:sz="8" w:space="0" w:color="auto"/>
              <w:right w:val="single" w:sz="8" w:space="0" w:color="auto"/>
            </w:tcBorders>
            <w:shd w:val="clear" w:color="auto" w:fill="auto"/>
          </w:tcPr>
          <w:p w14:paraId="3A364089" w14:textId="77777777" w:rsidR="000E373F" w:rsidRPr="000E373F" w:rsidRDefault="000E373F" w:rsidP="000E373F">
            <w:pPr>
              <w:jc w:val="center"/>
              <w:rPr>
                <w:szCs w:val="20"/>
                <w:lang w:val="en-US"/>
              </w:rPr>
            </w:pPr>
            <w:r w:rsidRPr="000E373F">
              <w:rPr>
                <w:szCs w:val="20"/>
                <w:lang w:val="en-US"/>
              </w:rPr>
              <w:t>57468</w:t>
            </w:r>
          </w:p>
        </w:tc>
        <w:tc>
          <w:tcPr>
            <w:tcW w:w="900" w:type="dxa"/>
            <w:tcBorders>
              <w:top w:val="nil"/>
              <w:left w:val="nil"/>
              <w:bottom w:val="single" w:sz="8" w:space="0" w:color="auto"/>
              <w:right w:val="single" w:sz="8" w:space="0" w:color="auto"/>
            </w:tcBorders>
            <w:shd w:val="clear" w:color="auto" w:fill="auto"/>
          </w:tcPr>
          <w:p w14:paraId="4E568DD4" w14:textId="77777777" w:rsidR="000E373F" w:rsidRPr="000E373F" w:rsidRDefault="000E373F" w:rsidP="000E373F">
            <w:pPr>
              <w:jc w:val="center"/>
              <w:rPr>
                <w:szCs w:val="20"/>
              </w:rPr>
            </w:pPr>
            <w:r w:rsidRPr="000E373F">
              <w:rPr>
                <w:szCs w:val="20"/>
              </w:rPr>
              <w:t>62832</w:t>
            </w:r>
          </w:p>
        </w:tc>
        <w:tc>
          <w:tcPr>
            <w:tcW w:w="1260" w:type="dxa"/>
            <w:tcBorders>
              <w:top w:val="nil"/>
              <w:left w:val="nil"/>
              <w:bottom w:val="single" w:sz="8" w:space="0" w:color="auto"/>
              <w:right w:val="single" w:sz="8" w:space="0" w:color="auto"/>
            </w:tcBorders>
            <w:shd w:val="clear" w:color="auto" w:fill="auto"/>
          </w:tcPr>
          <w:p w14:paraId="698BD17C" w14:textId="77777777" w:rsidR="000E373F" w:rsidRPr="000E373F" w:rsidRDefault="000E373F" w:rsidP="000E373F">
            <w:pPr>
              <w:jc w:val="center"/>
              <w:rPr>
                <w:szCs w:val="20"/>
                <w:lang w:val="en-US"/>
              </w:rPr>
            </w:pPr>
            <w:r w:rsidRPr="000E373F">
              <w:rPr>
                <w:szCs w:val="20"/>
                <w:lang w:val="en-US"/>
              </w:rPr>
              <w:t>57468</w:t>
            </w:r>
          </w:p>
        </w:tc>
        <w:tc>
          <w:tcPr>
            <w:tcW w:w="1080" w:type="dxa"/>
            <w:tcBorders>
              <w:top w:val="nil"/>
              <w:left w:val="nil"/>
              <w:bottom w:val="single" w:sz="8" w:space="0" w:color="auto"/>
              <w:right w:val="single" w:sz="8" w:space="0" w:color="auto"/>
            </w:tcBorders>
            <w:shd w:val="clear" w:color="auto" w:fill="auto"/>
          </w:tcPr>
          <w:p w14:paraId="33F06939" w14:textId="77777777" w:rsidR="000E373F" w:rsidRPr="000E373F" w:rsidRDefault="000E373F" w:rsidP="000E373F">
            <w:pPr>
              <w:jc w:val="center"/>
              <w:rPr>
                <w:szCs w:val="20"/>
              </w:rPr>
            </w:pPr>
            <w:r w:rsidRPr="000E373F">
              <w:rPr>
                <w:szCs w:val="20"/>
              </w:rPr>
              <w:t>65813</w:t>
            </w:r>
          </w:p>
        </w:tc>
        <w:tc>
          <w:tcPr>
            <w:tcW w:w="1120" w:type="dxa"/>
            <w:tcBorders>
              <w:top w:val="nil"/>
              <w:left w:val="nil"/>
              <w:bottom w:val="single" w:sz="8" w:space="0" w:color="auto"/>
              <w:right w:val="single" w:sz="8" w:space="0" w:color="auto"/>
            </w:tcBorders>
            <w:shd w:val="clear" w:color="auto" w:fill="auto"/>
          </w:tcPr>
          <w:p w14:paraId="29018E1E" w14:textId="77777777" w:rsidR="000E373F" w:rsidRPr="000E373F" w:rsidRDefault="000E373F" w:rsidP="000E373F">
            <w:pPr>
              <w:jc w:val="center"/>
              <w:rPr>
                <w:szCs w:val="20"/>
              </w:rPr>
            </w:pPr>
            <w:r w:rsidRPr="000E373F">
              <w:rPr>
                <w:szCs w:val="20"/>
              </w:rPr>
              <w:t>66659,54</w:t>
            </w:r>
          </w:p>
        </w:tc>
        <w:tc>
          <w:tcPr>
            <w:tcW w:w="1260" w:type="dxa"/>
            <w:tcBorders>
              <w:top w:val="nil"/>
              <w:left w:val="nil"/>
              <w:bottom w:val="single" w:sz="8" w:space="0" w:color="auto"/>
              <w:right w:val="single" w:sz="8" w:space="0" w:color="auto"/>
            </w:tcBorders>
            <w:shd w:val="clear" w:color="auto" w:fill="auto"/>
          </w:tcPr>
          <w:p w14:paraId="3BB5E9A5" w14:textId="77777777" w:rsidR="000E373F" w:rsidRPr="000E373F" w:rsidRDefault="000E373F" w:rsidP="000E373F">
            <w:pPr>
              <w:jc w:val="center"/>
              <w:rPr>
                <w:szCs w:val="20"/>
              </w:rPr>
            </w:pPr>
            <w:r w:rsidRPr="000E373F">
              <w:rPr>
                <w:szCs w:val="20"/>
              </w:rPr>
              <w:t>69540,2</w:t>
            </w:r>
          </w:p>
        </w:tc>
      </w:tr>
      <w:tr w:rsidR="000E373F" w:rsidRPr="000E373F" w14:paraId="3A30CEA2" w14:textId="77777777" w:rsidTr="00A25E52">
        <w:trPr>
          <w:trHeight w:val="60"/>
        </w:trPr>
        <w:tc>
          <w:tcPr>
            <w:tcW w:w="3696" w:type="dxa"/>
            <w:tcBorders>
              <w:top w:val="nil"/>
              <w:left w:val="single" w:sz="8" w:space="0" w:color="auto"/>
              <w:bottom w:val="single" w:sz="8" w:space="0" w:color="auto"/>
              <w:right w:val="single" w:sz="8" w:space="0" w:color="auto"/>
            </w:tcBorders>
            <w:shd w:val="clear" w:color="auto" w:fill="auto"/>
          </w:tcPr>
          <w:p w14:paraId="0E3D67B5" w14:textId="77777777" w:rsidR="000E373F" w:rsidRPr="000E373F" w:rsidRDefault="000E373F" w:rsidP="000E373F">
            <w:pPr>
              <w:rPr>
                <w:szCs w:val="20"/>
              </w:rPr>
            </w:pPr>
            <w:r w:rsidRPr="000E373F">
              <w:rPr>
                <w:szCs w:val="20"/>
              </w:rPr>
              <w:t>Норматив удельного расхода топлива на отпущенную тепловую энергию, кг у.т./Гкал</w:t>
            </w:r>
          </w:p>
        </w:tc>
        <w:tc>
          <w:tcPr>
            <w:tcW w:w="900" w:type="dxa"/>
            <w:tcBorders>
              <w:top w:val="nil"/>
              <w:left w:val="nil"/>
              <w:bottom w:val="single" w:sz="8" w:space="0" w:color="auto"/>
              <w:right w:val="single" w:sz="8" w:space="0" w:color="auto"/>
            </w:tcBorders>
            <w:shd w:val="clear" w:color="auto" w:fill="auto"/>
          </w:tcPr>
          <w:p w14:paraId="64C03F80" w14:textId="77777777" w:rsidR="000E373F" w:rsidRPr="000E373F" w:rsidRDefault="000E373F" w:rsidP="000E373F">
            <w:pPr>
              <w:jc w:val="center"/>
              <w:rPr>
                <w:szCs w:val="20"/>
                <w:lang w:val="en-US"/>
              </w:rPr>
            </w:pPr>
            <w:r w:rsidRPr="000E373F">
              <w:rPr>
                <w:szCs w:val="20"/>
                <w:lang w:val="en-US"/>
              </w:rPr>
              <w:t>157</w:t>
            </w:r>
            <w:r w:rsidRPr="000E373F">
              <w:rPr>
                <w:szCs w:val="20"/>
              </w:rPr>
              <w:t>,</w:t>
            </w:r>
            <w:r w:rsidRPr="000E373F">
              <w:rPr>
                <w:szCs w:val="20"/>
                <w:lang w:val="en-US"/>
              </w:rPr>
              <w:t>81</w:t>
            </w:r>
          </w:p>
        </w:tc>
        <w:tc>
          <w:tcPr>
            <w:tcW w:w="900" w:type="dxa"/>
            <w:tcBorders>
              <w:top w:val="nil"/>
              <w:left w:val="nil"/>
              <w:bottom w:val="single" w:sz="8" w:space="0" w:color="auto"/>
              <w:right w:val="single" w:sz="8" w:space="0" w:color="auto"/>
            </w:tcBorders>
            <w:shd w:val="clear" w:color="auto" w:fill="auto"/>
          </w:tcPr>
          <w:p w14:paraId="3E510CE8" w14:textId="77777777" w:rsidR="000E373F" w:rsidRPr="000E373F" w:rsidRDefault="000E373F" w:rsidP="000E373F">
            <w:pPr>
              <w:jc w:val="center"/>
              <w:rPr>
                <w:szCs w:val="20"/>
              </w:rPr>
            </w:pPr>
            <w:r w:rsidRPr="000E373F">
              <w:rPr>
                <w:szCs w:val="20"/>
              </w:rPr>
              <w:t>153</w:t>
            </w:r>
          </w:p>
        </w:tc>
        <w:tc>
          <w:tcPr>
            <w:tcW w:w="1260" w:type="dxa"/>
            <w:tcBorders>
              <w:top w:val="nil"/>
              <w:left w:val="nil"/>
              <w:bottom w:val="single" w:sz="8" w:space="0" w:color="auto"/>
              <w:right w:val="single" w:sz="8" w:space="0" w:color="auto"/>
            </w:tcBorders>
            <w:shd w:val="clear" w:color="auto" w:fill="auto"/>
          </w:tcPr>
          <w:p w14:paraId="46690057" w14:textId="77777777" w:rsidR="000E373F" w:rsidRPr="000E373F" w:rsidRDefault="000E373F" w:rsidP="000E373F">
            <w:pPr>
              <w:jc w:val="center"/>
              <w:rPr>
                <w:szCs w:val="20"/>
                <w:lang w:val="en-US"/>
              </w:rPr>
            </w:pPr>
            <w:r w:rsidRPr="000E373F">
              <w:rPr>
                <w:szCs w:val="20"/>
                <w:lang w:val="en-US"/>
              </w:rPr>
              <w:t>157</w:t>
            </w:r>
            <w:r w:rsidRPr="000E373F">
              <w:rPr>
                <w:szCs w:val="20"/>
              </w:rPr>
              <w:t>,</w:t>
            </w:r>
            <w:r w:rsidRPr="000E373F">
              <w:rPr>
                <w:szCs w:val="20"/>
                <w:lang w:val="en-US"/>
              </w:rPr>
              <w:t>81</w:t>
            </w:r>
          </w:p>
        </w:tc>
        <w:tc>
          <w:tcPr>
            <w:tcW w:w="1080" w:type="dxa"/>
            <w:tcBorders>
              <w:top w:val="nil"/>
              <w:left w:val="nil"/>
              <w:bottom w:val="single" w:sz="8" w:space="0" w:color="auto"/>
              <w:right w:val="single" w:sz="8" w:space="0" w:color="auto"/>
            </w:tcBorders>
            <w:shd w:val="clear" w:color="auto" w:fill="auto"/>
          </w:tcPr>
          <w:p w14:paraId="453EDE33" w14:textId="77777777" w:rsidR="000E373F" w:rsidRPr="000E373F" w:rsidRDefault="000E373F" w:rsidP="000E373F">
            <w:pPr>
              <w:jc w:val="center"/>
              <w:rPr>
                <w:szCs w:val="20"/>
              </w:rPr>
            </w:pPr>
            <w:r w:rsidRPr="000E373F">
              <w:rPr>
                <w:szCs w:val="20"/>
              </w:rPr>
              <w:t>143</w:t>
            </w:r>
          </w:p>
        </w:tc>
        <w:tc>
          <w:tcPr>
            <w:tcW w:w="1120" w:type="dxa"/>
            <w:tcBorders>
              <w:top w:val="nil"/>
              <w:left w:val="nil"/>
              <w:bottom w:val="single" w:sz="8" w:space="0" w:color="auto"/>
              <w:right w:val="single" w:sz="8" w:space="0" w:color="auto"/>
            </w:tcBorders>
            <w:shd w:val="clear" w:color="auto" w:fill="auto"/>
          </w:tcPr>
          <w:p w14:paraId="17DF2724" w14:textId="77777777" w:rsidR="000E373F" w:rsidRPr="000E373F" w:rsidRDefault="000E373F" w:rsidP="000E373F">
            <w:pPr>
              <w:jc w:val="center"/>
              <w:rPr>
                <w:szCs w:val="20"/>
              </w:rPr>
            </w:pPr>
            <w:r w:rsidRPr="000E373F">
              <w:rPr>
                <w:szCs w:val="20"/>
              </w:rPr>
              <w:t>156,88</w:t>
            </w:r>
          </w:p>
        </w:tc>
        <w:tc>
          <w:tcPr>
            <w:tcW w:w="1260" w:type="dxa"/>
            <w:tcBorders>
              <w:top w:val="nil"/>
              <w:left w:val="nil"/>
              <w:bottom w:val="single" w:sz="8" w:space="0" w:color="auto"/>
              <w:right w:val="single" w:sz="8" w:space="0" w:color="auto"/>
            </w:tcBorders>
            <w:shd w:val="clear" w:color="auto" w:fill="auto"/>
          </w:tcPr>
          <w:p w14:paraId="66ED5708" w14:textId="77777777" w:rsidR="000E373F" w:rsidRPr="000E373F" w:rsidRDefault="000E373F" w:rsidP="000E373F">
            <w:pPr>
              <w:jc w:val="center"/>
              <w:rPr>
                <w:szCs w:val="20"/>
              </w:rPr>
            </w:pPr>
            <w:r w:rsidRPr="000E373F">
              <w:rPr>
                <w:szCs w:val="20"/>
              </w:rPr>
              <w:t>158,1</w:t>
            </w:r>
          </w:p>
        </w:tc>
      </w:tr>
    </w:tbl>
    <w:p w14:paraId="7D73F8EF" w14:textId="77777777" w:rsidR="000E373F" w:rsidRPr="000E373F" w:rsidRDefault="000E373F" w:rsidP="000E373F">
      <w:pPr>
        <w:jc w:val="both"/>
        <w:rPr>
          <w:b/>
          <w:sz w:val="22"/>
          <w:szCs w:val="22"/>
        </w:rPr>
      </w:pPr>
      <w:r w:rsidRPr="000E373F">
        <w:rPr>
          <w:sz w:val="22"/>
          <w:szCs w:val="22"/>
        </w:rPr>
        <w:t>рост норматива удельного расхода топлива в 2022 году по сравнению с планом 2020 года обусловлен проведением вводом в эксплуатацию новой котельной планируемой мощностью 21,6 Гкал/ч (25,1 МВт). На сегодняшний день мощность данной котельной составляет 7,2 Гкал/ч (8,4 МВт), а подключенная нагрузка 2,4 Гкал/ч. Данное обстоятельство ведет к большой доле собственных нужд котельной и увеличению общего расхода топлива.</w:t>
      </w:r>
    </w:p>
    <w:p w14:paraId="6521F217" w14:textId="77777777" w:rsidR="000E373F" w:rsidRPr="000E373F" w:rsidRDefault="000E373F" w:rsidP="000E373F">
      <w:pPr>
        <w:ind w:firstLine="720"/>
        <w:jc w:val="both"/>
        <w:rPr>
          <w:sz w:val="27"/>
          <w:szCs w:val="27"/>
        </w:rPr>
      </w:pPr>
    </w:p>
    <w:p w14:paraId="62515391" w14:textId="77777777" w:rsidR="000E373F" w:rsidRPr="000E373F" w:rsidRDefault="000E373F" w:rsidP="000E373F">
      <w:pPr>
        <w:ind w:firstLine="720"/>
        <w:jc w:val="both"/>
        <w:rPr>
          <w:sz w:val="28"/>
          <w:szCs w:val="28"/>
        </w:rPr>
      </w:pPr>
      <w:r w:rsidRPr="000E373F">
        <w:rPr>
          <w:sz w:val="28"/>
          <w:szCs w:val="28"/>
        </w:rPr>
        <w:t>На основании выполненных расчетов, в соответствии с основами ценообразования в сфере теплоснабжения, утвержденными постановлением Правительства РФ от 22.10.2012 №1075, Федеральным законом от 27.07.2010 №190-ФЗ «О теплоснабжении», норматив удельного расхода топлива на отпущенную тепловую энергию на 2022 год составит:</w:t>
      </w:r>
    </w:p>
    <w:p w14:paraId="3D0B2A91" w14:textId="77777777" w:rsidR="000E373F" w:rsidRDefault="000E373F" w:rsidP="000E373F">
      <w:pPr>
        <w:ind w:firstLine="720"/>
        <w:jc w:val="both"/>
        <w:rPr>
          <w:sz w:val="28"/>
          <w:szCs w:val="28"/>
        </w:rPr>
      </w:pPr>
    </w:p>
    <w:p w14:paraId="41BB2946" w14:textId="77777777" w:rsidR="000E373F" w:rsidRPr="000E373F" w:rsidRDefault="000E373F" w:rsidP="000E373F">
      <w:pPr>
        <w:tabs>
          <w:tab w:val="left" w:pos="1665"/>
        </w:tabs>
        <w:jc w:val="center"/>
        <w:rPr>
          <w:b/>
          <w:bCs/>
          <w:sz w:val="28"/>
          <w:szCs w:val="28"/>
        </w:rPr>
      </w:pPr>
      <w:r w:rsidRPr="000E373F">
        <w:rPr>
          <w:b/>
          <w:bCs/>
          <w:sz w:val="28"/>
          <w:szCs w:val="28"/>
        </w:rPr>
        <w:t>Предложение по утверждению норматива удельного расхода топлива на отпущенную тепловую энергию от котельных на 2022 год</w:t>
      </w:r>
    </w:p>
    <w:p w14:paraId="442B2A10" w14:textId="77777777" w:rsidR="000E373F" w:rsidRPr="000E373F" w:rsidRDefault="000E373F" w:rsidP="000E373F">
      <w:pPr>
        <w:jc w:val="center"/>
        <w:rPr>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033"/>
        <w:gridCol w:w="2854"/>
        <w:gridCol w:w="2761"/>
      </w:tblGrid>
      <w:tr w:rsidR="000E373F" w:rsidRPr="000E373F" w14:paraId="398A2FAD" w14:textId="77777777" w:rsidTr="00A25E52">
        <w:tc>
          <w:tcPr>
            <w:tcW w:w="4033" w:type="dxa"/>
            <w:vMerge w:val="restart"/>
            <w:shd w:val="clear" w:color="auto" w:fill="auto"/>
            <w:vAlign w:val="center"/>
          </w:tcPr>
          <w:p w14:paraId="46F9742A" w14:textId="77777777" w:rsidR="000E373F" w:rsidRPr="000E373F" w:rsidRDefault="000E373F" w:rsidP="000E373F">
            <w:pPr>
              <w:ind w:left="284" w:right="-108"/>
              <w:jc w:val="center"/>
            </w:pPr>
            <w:r w:rsidRPr="000E373F">
              <w:t>Организация (организационно правовая форма; наименование; местонахождение)</w:t>
            </w:r>
          </w:p>
        </w:tc>
        <w:tc>
          <w:tcPr>
            <w:tcW w:w="5615" w:type="dxa"/>
            <w:gridSpan w:val="2"/>
            <w:shd w:val="clear" w:color="auto" w:fill="auto"/>
            <w:vAlign w:val="center"/>
          </w:tcPr>
          <w:p w14:paraId="6AEA4C9E" w14:textId="77777777" w:rsidR="000E373F" w:rsidRPr="000E373F" w:rsidRDefault="000E373F" w:rsidP="000E373F">
            <w:pPr>
              <w:ind w:left="284" w:right="-108"/>
              <w:jc w:val="center"/>
            </w:pPr>
            <w:r w:rsidRPr="000E373F">
              <w:t>Норматив на отпущенную энергию</w:t>
            </w:r>
          </w:p>
        </w:tc>
      </w:tr>
      <w:tr w:rsidR="000E373F" w:rsidRPr="000E373F" w14:paraId="77C44FA3" w14:textId="77777777" w:rsidTr="00A25E52">
        <w:trPr>
          <w:trHeight w:val="1170"/>
        </w:trPr>
        <w:tc>
          <w:tcPr>
            <w:tcW w:w="4033" w:type="dxa"/>
            <w:vMerge/>
            <w:shd w:val="clear" w:color="auto" w:fill="auto"/>
            <w:vAlign w:val="center"/>
          </w:tcPr>
          <w:p w14:paraId="0553D771" w14:textId="77777777" w:rsidR="000E373F" w:rsidRPr="000E373F" w:rsidRDefault="000E373F" w:rsidP="000E373F">
            <w:pPr>
              <w:ind w:left="284" w:right="-108"/>
              <w:jc w:val="center"/>
            </w:pPr>
          </w:p>
        </w:tc>
        <w:tc>
          <w:tcPr>
            <w:tcW w:w="2854" w:type="dxa"/>
            <w:shd w:val="clear" w:color="auto" w:fill="auto"/>
            <w:vAlign w:val="center"/>
          </w:tcPr>
          <w:p w14:paraId="7C7CCA7C" w14:textId="77777777" w:rsidR="000E373F" w:rsidRPr="000E373F" w:rsidRDefault="000E373F" w:rsidP="000E373F">
            <w:pPr>
              <w:ind w:left="284" w:right="-108"/>
              <w:jc w:val="center"/>
              <w:rPr>
                <w:bCs/>
                <w:iCs/>
              </w:rPr>
            </w:pPr>
            <w:r w:rsidRPr="000E373F">
              <w:rPr>
                <w:bCs/>
                <w:iCs/>
              </w:rPr>
              <w:t>Электрическую,</w:t>
            </w:r>
          </w:p>
          <w:p w14:paraId="5A70FF57" w14:textId="77777777" w:rsidR="000E373F" w:rsidRPr="000E373F" w:rsidRDefault="000E373F" w:rsidP="000E373F">
            <w:pPr>
              <w:ind w:left="284" w:right="-108"/>
              <w:jc w:val="center"/>
            </w:pPr>
            <w:r w:rsidRPr="000E373F">
              <w:rPr>
                <w:bCs/>
                <w:iCs/>
              </w:rPr>
              <w:t>г. у.т./кВт. ч</w:t>
            </w:r>
          </w:p>
        </w:tc>
        <w:tc>
          <w:tcPr>
            <w:tcW w:w="2761" w:type="dxa"/>
            <w:shd w:val="clear" w:color="auto" w:fill="auto"/>
            <w:vAlign w:val="center"/>
          </w:tcPr>
          <w:p w14:paraId="3C009608" w14:textId="77777777" w:rsidR="000E373F" w:rsidRPr="000E373F" w:rsidRDefault="000E373F" w:rsidP="000E373F">
            <w:pPr>
              <w:ind w:left="284" w:right="-108"/>
              <w:jc w:val="center"/>
              <w:rPr>
                <w:bCs/>
                <w:iCs/>
              </w:rPr>
            </w:pPr>
            <w:r w:rsidRPr="000E373F">
              <w:rPr>
                <w:bCs/>
                <w:iCs/>
              </w:rPr>
              <w:t>Тепловую,</w:t>
            </w:r>
          </w:p>
          <w:p w14:paraId="7D887A2F" w14:textId="77777777" w:rsidR="000E373F" w:rsidRPr="000E373F" w:rsidRDefault="000E373F" w:rsidP="000E373F">
            <w:pPr>
              <w:ind w:left="284" w:right="-108"/>
              <w:jc w:val="center"/>
            </w:pPr>
            <w:r w:rsidRPr="000E373F">
              <w:rPr>
                <w:bCs/>
                <w:iCs/>
              </w:rPr>
              <w:t>кг у.т./Гкал</w:t>
            </w:r>
          </w:p>
        </w:tc>
      </w:tr>
      <w:tr w:rsidR="000E373F" w:rsidRPr="000E373F" w14:paraId="41F35258" w14:textId="77777777" w:rsidTr="00A25E52">
        <w:trPr>
          <w:trHeight w:val="910"/>
        </w:trPr>
        <w:tc>
          <w:tcPr>
            <w:tcW w:w="4033" w:type="dxa"/>
            <w:shd w:val="clear" w:color="auto" w:fill="auto"/>
            <w:vAlign w:val="center"/>
          </w:tcPr>
          <w:p w14:paraId="41301614" w14:textId="77777777" w:rsidR="000E373F" w:rsidRPr="000E373F" w:rsidRDefault="000E373F" w:rsidP="000E373F">
            <w:pPr>
              <w:jc w:val="center"/>
              <w:rPr>
                <w:sz w:val="22"/>
                <w:szCs w:val="22"/>
              </w:rPr>
            </w:pPr>
            <w:r w:rsidRPr="000E373F">
              <w:rPr>
                <w:sz w:val="22"/>
                <w:szCs w:val="22"/>
              </w:rPr>
              <w:t xml:space="preserve">ООО «Лесная поляна-Плюс» </w:t>
            </w:r>
          </w:p>
          <w:p w14:paraId="6CCBCC76" w14:textId="77777777" w:rsidR="000E373F" w:rsidRPr="000E373F" w:rsidRDefault="000E373F" w:rsidP="000E373F">
            <w:pPr>
              <w:ind w:left="284" w:right="-108"/>
              <w:jc w:val="center"/>
              <w:rPr>
                <w:sz w:val="22"/>
                <w:szCs w:val="22"/>
              </w:rPr>
            </w:pPr>
            <w:r w:rsidRPr="000E373F">
              <w:rPr>
                <w:sz w:val="22"/>
                <w:szCs w:val="22"/>
              </w:rPr>
              <w:t>(г. Кемерово), ИНН 4205265799</w:t>
            </w:r>
          </w:p>
          <w:p w14:paraId="616FCAD8" w14:textId="77777777" w:rsidR="000E373F" w:rsidRPr="000E373F" w:rsidRDefault="000E373F" w:rsidP="000E373F">
            <w:pPr>
              <w:ind w:left="284" w:right="-108"/>
              <w:jc w:val="center"/>
              <w:rPr>
                <w:bCs/>
                <w:iCs/>
              </w:rPr>
            </w:pPr>
            <w:r w:rsidRPr="000E373F">
              <w:rPr>
                <w:sz w:val="22"/>
                <w:szCs w:val="22"/>
              </w:rPr>
              <w:t>Природный газ</w:t>
            </w:r>
          </w:p>
        </w:tc>
        <w:tc>
          <w:tcPr>
            <w:tcW w:w="2854" w:type="dxa"/>
            <w:shd w:val="clear" w:color="auto" w:fill="auto"/>
            <w:vAlign w:val="center"/>
          </w:tcPr>
          <w:p w14:paraId="18C5A39A" w14:textId="77777777" w:rsidR="000E373F" w:rsidRPr="000E373F" w:rsidRDefault="000E373F" w:rsidP="000E373F">
            <w:pPr>
              <w:ind w:left="284" w:right="-108"/>
              <w:jc w:val="center"/>
              <w:rPr>
                <w:b/>
                <w:i/>
              </w:rPr>
            </w:pPr>
            <w:r w:rsidRPr="000E373F">
              <w:rPr>
                <w:b/>
                <w:i/>
              </w:rPr>
              <w:t>-</w:t>
            </w:r>
          </w:p>
        </w:tc>
        <w:tc>
          <w:tcPr>
            <w:tcW w:w="2761" w:type="dxa"/>
            <w:shd w:val="clear" w:color="auto" w:fill="auto"/>
            <w:vAlign w:val="center"/>
          </w:tcPr>
          <w:p w14:paraId="71220A55" w14:textId="77777777" w:rsidR="000E373F" w:rsidRPr="000E373F" w:rsidRDefault="000E373F" w:rsidP="000E373F">
            <w:pPr>
              <w:ind w:left="284" w:right="-108"/>
              <w:jc w:val="center"/>
              <w:rPr>
                <w:bCs/>
                <w:iCs/>
              </w:rPr>
            </w:pPr>
            <w:r w:rsidRPr="000E373F">
              <w:rPr>
                <w:bCs/>
                <w:iCs/>
              </w:rPr>
              <w:t>158,1</w:t>
            </w:r>
          </w:p>
        </w:tc>
      </w:tr>
    </w:tbl>
    <w:p w14:paraId="2EAAD05D" w14:textId="77777777" w:rsidR="000E373F" w:rsidRPr="000E373F" w:rsidRDefault="000E373F" w:rsidP="000E373F">
      <w:pPr>
        <w:jc w:val="both"/>
        <w:rPr>
          <w:b/>
          <w:bCs/>
          <w:sz w:val="22"/>
          <w:szCs w:val="20"/>
        </w:rPr>
      </w:pPr>
    </w:p>
    <w:p w14:paraId="6A0843D1" w14:textId="77777777" w:rsidR="000E373F" w:rsidRPr="000E373F" w:rsidRDefault="000E373F" w:rsidP="000E373F">
      <w:pPr>
        <w:jc w:val="both"/>
        <w:rPr>
          <w:sz w:val="26"/>
          <w:szCs w:val="26"/>
        </w:rPr>
      </w:pPr>
    </w:p>
    <w:p w14:paraId="76FF5BEC" w14:textId="77777777" w:rsidR="000E373F" w:rsidRPr="000E373F" w:rsidRDefault="000E373F" w:rsidP="000E373F">
      <w:pPr>
        <w:ind w:firstLine="720"/>
        <w:jc w:val="both"/>
        <w:rPr>
          <w:b/>
          <w:sz w:val="28"/>
          <w:szCs w:val="28"/>
        </w:rPr>
      </w:pPr>
    </w:p>
    <w:p w14:paraId="5EBDA6A5" w14:textId="77777777" w:rsidR="000E373F" w:rsidRDefault="000E373F" w:rsidP="002D52CE">
      <w:pPr>
        <w:tabs>
          <w:tab w:val="left" w:pos="5580"/>
          <w:tab w:val="left" w:pos="9498"/>
        </w:tabs>
        <w:ind w:right="-569"/>
        <w:rPr>
          <w:color w:val="000000" w:themeColor="text1"/>
        </w:rPr>
        <w:sectPr w:rsidR="000E373F" w:rsidSect="002D52CE">
          <w:pgSz w:w="12240" w:h="15840"/>
          <w:pgMar w:top="851" w:right="851" w:bottom="851" w:left="1418" w:header="720" w:footer="720" w:gutter="0"/>
          <w:cols w:space="720"/>
          <w:titlePg/>
          <w:docGrid w:linePitch="381"/>
        </w:sectPr>
      </w:pPr>
    </w:p>
    <w:p w14:paraId="2CAEF377" w14:textId="25478915" w:rsidR="000E373F" w:rsidRDefault="000E373F" w:rsidP="000E373F">
      <w:pPr>
        <w:tabs>
          <w:tab w:val="left" w:pos="5580"/>
          <w:tab w:val="left" w:pos="9498"/>
        </w:tabs>
        <w:ind w:left="-2915" w:right="-569" w:firstLine="8444"/>
        <w:rPr>
          <w:color w:val="000000" w:themeColor="text1"/>
        </w:rPr>
      </w:pPr>
      <w:r>
        <w:rPr>
          <w:color w:val="000000" w:themeColor="text1"/>
        </w:rPr>
        <w:lastRenderedPageBreak/>
        <w:t>Приложение № 32 к протоколу № 46</w:t>
      </w:r>
    </w:p>
    <w:p w14:paraId="4EBEE8CE" w14:textId="77777777" w:rsidR="000E373F" w:rsidRDefault="000E373F" w:rsidP="000E373F">
      <w:pPr>
        <w:tabs>
          <w:tab w:val="left" w:pos="5580"/>
          <w:tab w:val="left" w:pos="9498"/>
        </w:tabs>
        <w:ind w:left="-2915" w:right="-569" w:firstLine="8444"/>
        <w:rPr>
          <w:color w:val="000000" w:themeColor="text1"/>
        </w:rPr>
      </w:pPr>
      <w:r>
        <w:rPr>
          <w:color w:val="000000" w:themeColor="text1"/>
        </w:rPr>
        <w:t>заседания Правления Региональной</w:t>
      </w:r>
    </w:p>
    <w:p w14:paraId="0CF6191B" w14:textId="77777777" w:rsidR="000E373F" w:rsidRDefault="000E373F" w:rsidP="000E373F">
      <w:pPr>
        <w:tabs>
          <w:tab w:val="left" w:pos="5580"/>
          <w:tab w:val="left" w:pos="9498"/>
        </w:tabs>
        <w:ind w:left="-2915" w:right="-569" w:firstLine="8444"/>
        <w:rPr>
          <w:color w:val="000000" w:themeColor="text1"/>
        </w:rPr>
      </w:pPr>
      <w:r>
        <w:rPr>
          <w:color w:val="000000" w:themeColor="text1"/>
        </w:rPr>
        <w:t>энергетической комиссии</w:t>
      </w:r>
    </w:p>
    <w:p w14:paraId="582DD45C" w14:textId="05C63BC9" w:rsidR="000E373F" w:rsidRDefault="000E373F" w:rsidP="000E373F">
      <w:pPr>
        <w:tabs>
          <w:tab w:val="left" w:pos="5580"/>
          <w:tab w:val="left" w:pos="9498"/>
        </w:tabs>
        <w:ind w:left="-2915" w:right="-569" w:firstLine="8444"/>
        <w:rPr>
          <w:color w:val="000000" w:themeColor="text1"/>
        </w:rPr>
      </w:pPr>
      <w:r>
        <w:rPr>
          <w:color w:val="000000" w:themeColor="text1"/>
        </w:rPr>
        <w:t>Кузбасса от 10.08.2021</w:t>
      </w:r>
    </w:p>
    <w:p w14:paraId="20F03429" w14:textId="77777777" w:rsidR="000E373F" w:rsidRDefault="000E373F" w:rsidP="000E373F">
      <w:pPr>
        <w:tabs>
          <w:tab w:val="left" w:pos="5580"/>
          <w:tab w:val="left" w:pos="9498"/>
        </w:tabs>
        <w:ind w:left="-2915" w:right="-569" w:firstLine="8444"/>
        <w:rPr>
          <w:color w:val="000000" w:themeColor="text1"/>
        </w:rPr>
      </w:pPr>
    </w:p>
    <w:p w14:paraId="7C3D4D99" w14:textId="77777777" w:rsidR="000E373F" w:rsidRPr="000E373F" w:rsidRDefault="000E373F" w:rsidP="000E373F">
      <w:pPr>
        <w:keepNext/>
        <w:jc w:val="center"/>
        <w:outlineLvl w:val="0"/>
        <w:rPr>
          <w:b/>
          <w:iCs/>
          <w:sz w:val="28"/>
          <w:szCs w:val="28"/>
        </w:rPr>
      </w:pPr>
      <w:r w:rsidRPr="000E373F">
        <w:rPr>
          <w:b/>
          <w:sz w:val="28"/>
          <w:szCs w:val="28"/>
        </w:rPr>
        <w:t xml:space="preserve">Экспертное заключение Региональной энергетической комиссии Кузбасса </w:t>
      </w:r>
      <w:r w:rsidRPr="000E373F">
        <w:rPr>
          <w:b/>
          <w:iCs/>
          <w:sz w:val="28"/>
          <w:szCs w:val="28"/>
        </w:rPr>
        <w:t>по материалам, представленным ООО «СПК «Чистогорский» (Новокузнецкий муниципальный район), для утверждения норматива удельного расхода топлива на отпущенную тепловую энергию от котельной предприятия на  2022 год</w:t>
      </w:r>
    </w:p>
    <w:p w14:paraId="5A1C0EED" w14:textId="77777777" w:rsidR="000E373F" w:rsidRPr="000E373F" w:rsidRDefault="000E373F" w:rsidP="000E373F">
      <w:pPr>
        <w:jc w:val="both"/>
        <w:rPr>
          <w:sz w:val="28"/>
          <w:szCs w:val="28"/>
        </w:rPr>
      </w:pPr>
    </w:p>
    <w:p w14:paraId="01758061" w14:textId="77777777" w:rsidR="000E373F" w:rsidRPr="000E373F" w:rsidRDefault="000E373F" w:rsidP="000E373F">
      <w:pPr>
        <w:ind w:firstLine="567"/>
        <w:jc w:val="both"/>
        <w:rPr>
          <w:sz w:val="28"/>
          <w:szCs w:val="28"/>
        </w:rPr>
      </w:pPr>
      <w:r w:rsidRPr="000E373F">
        <w:rPr>
          <w:sz w:val="28"/>
          <w:szCs w:val="28"/>
        </w:rPr>
        <w:t>В Региональную энергетическую комиссию Кузбасса обратилось ООО «СПК «Чистогорский»</w:t>
      </w:r>
      <w:r w:rsidRPr="000E373F">
        <w:rPr>
          <w:b/>
          <w:sz w:val="28"/>
          <w:szCs w:val="28"/>
        </w:rPr>
        <w:t xml:space="preserve"> </w:t>
      </w:r>
      <w:r w:rsidRPr="000E373F">
        <w:rPr>
          <w:sz w:val="28"/>
          <w:szCs w:val="28"/>
        </w:rPr>
        <w:t>(Новокузнецкий муниципальный район)</w:t>
      </w:r>
      <w:r w:rsidRPr="000E373F">
        <w:rPr>
          <w:b/>
          <w:sz w:val="28"/>
          <w:szCs w:val="28"/>
        </w:rPr>
        <w:t xml:space="preserve"> </w:t>
      </w:r>
      <w:r w:rsidRPr="000E373F">
        <w:rPr>
          <w:sz w:val="28"/>
          <w:szCs w:val="28"/>
        </w:rPr>
        <w:t xml:space="preserve">(далее – Предприятие) с заявкой на утверждение норматива удельного расхода топлива на отпущенную тепловую энергию от котельной предприятия. </w:t>
      </w:r>
    </w:p>
    <w:p w14:paraId="13CABA65" w14:textId="77777777" w:rsidR="000E373F" w:rsidRPr="000E373F" w:rsidRDefault="000E373F" w:rsidP="000E373F">
      <w:pPr>
        <w:keepNext/>
        <w:outlineLvl w:val="0"/>
        <w:rPr>
          <w:b/>
          <w:sz w:val="28"/>
          <w:szCs w:val="28"/>
        </w:rPr>
      </w:pPr>
      <w:r w:rsidRPr="000E373F">
        <w:rPr>
          <w:b/>
          <w:sz w:val="28"/>
          <w:szCs w:val="28"/>
        </w:rPr>
        <w:t>Краткая техническая характеристика ЭСО</w:t>
      </w:r>
    </w:p>
    <w:p w14:paraId="635D6E29" w14:textId="77777777" w:rsidR="000E373F" w:rsidRPr="000E373F" w:rsidRDefault="000E373F" w:rsidP="000E373F">
      <w:pPr>
        <w:ind w:firstLine="708"/>
        <w:jc w:val="both"/>
        <w:rPr>
          <w:sz w:val="28"/>
          <w:szCs w:val="28"/>
        </w:rPr>
      </w:pPr>
      <w:r w:rsidRPr="000E373F">
        <w:rPr>
          <w:sz w:val="28"/>
          <w:szCs w:val="28"/>
        </w:rPr>
        <w:t>Система централизованного теплоснабжения ООО СПК «Чистогорский» (Новокузнецкий муниципальный округ Кемеровской области) состоит из следующих источников тепловой энергии:</w:t>
      </w:r>
    </w:p>
    <w:tbl>
      <w:tblPr>
        <w:tblW w:w="9529"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890"/>
        <w:gridCol w:w="2651"/>
        <w:gridCol w:w="1253"/>
        <w:gridCol w:w="3735"/>
      </w:tblGrid>
      <w:tr w:rsidR="000E373F" w:rsidRPr="000E373F" w14:paraId="034EDC5F" w14:textId="77777777" w:rsidTr="00A25E52">
        <w:trPr>
          <w:trHeight w:val="276"/>
        </w:trPr>
        <w:tc>
          <w:tcPr>
            <w:tcW w:w="1890" w:type="dxa"/>
            <w:vMerge w:val="restart"/>
            <w:shd w:val="clear" w:color="auto" w:fill="auto"/>
            <w:vAlign w:val="center"/>
          </w:tcPr>
          <w:p w14:paraId="12580C74" w14:textId="77777777" w:rsidR="000E373F" w:rsidRPr="000E373F" w:rsidRDefault="000E373F" w:rsidP="000E373F">
            <w:pPr>
              <w:jc w:val="center"/>
              <w:rPr>
                <w:sz w:val="28"/>
                <w:szCs w:val="28"/>
              </w:rPr>
            </w:pPr>
            <w:r w:rsidRPr="000E373F">
              <w:rPr>
                <w:sz w:val="28"/>
                <w:szCs w:val="28"/>
              </w:rPr>
              <w:t>пос. Чистогорский</w:t>
            </w:r>
          </w:p>
        </w:tc>
        <w:tc>
          <w:tcPr>
            <w:tcW w:w="2651" w:type="dxa"/>
            <w:vMerge w:val="restart"/>
            <w:shd w:val="clear" w:color="auto" w:fill="auto"/>
            <w:vAlign w:val="center"/>
          </w:tcPr>
          <w:p w14:paraId="56E26900" w14:textId="77777777" w:rsidR="000E373F" w:rsidRPr="000E373F" w:rsidRDefault="000E373F" w:rsidP="000E373F">
            <w:pPr>
              <w:jc w:val="center"/>
              <w:rPr>
                <w:sz w:val="28"/>
                <w:szCs w:val="28"/>
              </w:rPr>
            </w:pPr>
            <w:r w:rsidRPr="000E373F">
              <w:rPr>
                <w:sz w:val="28"/>
                <w:szCs w:val="28"/>
              </w:rPr>
              <w:t>Котельная ООО СПК «Чистогорский»</w:t>
            </w:r>
          </w:p>
        </w:tc>
        <w:tc>
          <w:tcPr>
            <w:tcW w:w="1253" w:type="dxa"/>
            <w:shd w:val="clear" w:color="auto" w:fill="auto"/>
            <w:vAlign w:val="center"/>
          </w:tcPr>
          <w:p w14:paraId="46E2FAF1" w14:textId="77777777" w:rsidR="000E373F" w:rsidRPr="000E373F" w:rsidRDefault="000E373F" w:rsidP="000E373F">
            <w:pPr>
              <w:jc w:val="center"/>
              <w:rPr>
                <w:sz w:val="28"/>
                <w:szCs w:val="28"/>
              </w:rPr>
            </w:pPr>
            <w:r w:rsidRPr="000E373F">
              <w:rPr>
                <w:sz w:val="28"/>
                <w:szCs w:val="28"/>
              </w:rPr>
              <w:t>Паровой</w:t>
            </w:r>
          </w:p>
        </w:tc>
        <w:tc>
          <w:tcPr>
            <w:tcW w:w="3735" w:type="dxa"/>
            <w:shd w:val="clear" w:color="auto" w:fill="auto"/>
            <w:vAlign w:val="center"/>
          </w:tcPr>
          <w:p w14:paraId="0CC1D681" w14:textId="77777777" w:rsidR="000E373F" w:rsidRPr="000E373F" w:rsidRDefault="000E373F" w:rsidP="000E373F">
            <w:pPr>
              <w:jc w:val="center"/>
              <w:rPr>
                <w:sz w:val="28"/>
                <w:szCs w:val="28"/>
              </w:rPr>
            </w:pPr>
            <w:r w:rsidRPr="000E373F">
              <w:rPr>
                <w:sz w:val="28"/>
                <w:szCs w:val="28"/>
              </w:rPr>
              <w:t>КЕ-25-14С</w:t>
            </w:r>
          </w:p>
        </w:tc>
      </w:tr>
      <w:tr w:rsidR="000E373F" w:rsidRPr="000E373F" w14:paraId="032B694A" w14:textId="77777777" w:rsidTr="00A25E52">
        <w:trPr>
          <w:trHeight w:val="276"/>
        </w:trPr>
        <w:tc>
          <w:tcPr>
            <w:tcW w:w="1890" w:type="dxa"/>
            <w:vMerge/>
            <w:shd w:val="clear" w:color="auto" w:fill="auto"/>
            <w:vAlign w:val="center"/>
          </w:tcPr>
          <w:p w14:paraId="0368E342" w14:textId="77777777" w:rsidR="000E373F" w:rsidRPr="000E373F" w:rsidRDefault="000E373F" w:rsidP="000E373F">
            <w:pPr>
              <w:jc w:val="center"/>
              <w:rPr>
                <w:sz w:val="28"/>
                <w:szCs w:val="28"/>
              </w:rPr>
            </w:pPr>
          </w:p>
        </w:tc>
        <w:tc>
          <w:tcPr>
            <w:tcW w:w="2651" w:type="dxa"/>
            <w:vMerge/>
            <w:shd w:val="clear" w:color="auto" w:fill="auto"/>
            <w:vAlign w:val="center"/>
          </w:tcPr>
          <w:p w14:paraId="69E31E0A" w14:textId="77777777" w:rsidR="000E373F" w:rsidRPr="000E373F" w:rsidRDefault="000E373F" w:rsidP="000E373F">
            <w:pPr>
              <w:jc w:val="center"/>
              <w:rPr>
                <w:sz w:val="28"/>
                <w:szCs w:val="28"/>
              </w:rPr>
            </w:pPr>
          </w:p>
        </w:tc>
        <w:tc>
          <w:tcPr>
            <w:tcW w:w="1253" w:type="dxa"/>
            <w:shd w:val="clear" w:color="auto" w:fill="auto"/>
            <w:vAlign w:val="center"/>
          </w:tcPr>
          <w:p w14:paraId="490445E8" w14:textId="77777777" w:rsidR="000E373F" w:rsidRPr="000E373F" w:rsidRDefault="000E373F" w:rsidP="000E373F">
            <w:pPr>
              <w:jc w:val="center"/>
              <w:rPr>
                <w:sz w:val="28"/>
                <w:szCs w:val="28"/>
              </w:rPr>
            </w:pPr>
            <w:r w:rsidRPr="000E373F">
              <w:rPr>
                <w:sz w:val="28"/>
                <w:szCs w:val="28"/>
              </w:rPr>
              <w:t>Паровой</w:t>
            </w:r>
          </w:p>
        </w:tc>
        <w:tc>
          <w:tcPr>
            <w:tcW w:w="3735" w:type="dxa"/>
            <w:shd w:val="clear" w:color="auto" w:fill="auto"/>
            <w:vAlign w:val="center"/>
          </w:tcPr>
          <w:p w14:paraId="43FAAF7F" w14:textId="77777777" w:rsidR="000E373F" w:rsidRPr="000E373F" w:rsidRDefault="000E373F" w:rsidP="000E373F">
            <w:pPr>
              <w:jc w:val="center"/>
              <w:rPr>
                <w:sz w:val="28"/>
                <w:szCs w:val="28"/>
              </w:rPr>
            </w:pPr>
            <w:r w:rsidRPr="000E373F">
              <w:rPr>
                <w:sz w:val="28"/>
                <w:szCs w:val="28"/>
              </w:rPr>
              <w:t>КЕ-25-14С</w:t>
            </w:r>
          </w:p>
        </w:tc>
      </w:tr>
      <w:tr w:rsidR="000E373F" w:rsidRPr="000E373F" w14:paraId="528B0FA1" w14:textId="77777777" w:rsidTr="00A25E52">
        <w:trPr>
          <w:trHeight w:val="276"/>
        </w:trPr>
        <w:tc>
          <w:tcPr>
            <w:tcW w:w="1890" w:type="dxa"/>
            <w:vMerge/>
            <w:shd w:val="clear" w:color="auto" w:fill="auto"/>
            <w:vAlign w:val="center"/>
          </w:tcPr>
          <w:p w14:paraId="337300AB" w14:textId="77777777" w:rsidR="000E373F" w:rsidRPr="000E373F" w:rsidRDefault="000E373F" w:rsidP="000E373F">
            <w:pPr>
              <w:jc w:val="center"/>
              <w:rPr>
                <w:sz w:val="28"/>
                <w:szCs w:val="28"/>
              </w:rPr>
            </w:pPr>
          </w:p>
        </w:tc>
        <w:tc>
          <w:tcPr>
            <w:tcW w:w="2651" w:type="dxa"/>
            <w:vMerge/>
            <w:shd w:val="clear" w:color="auto" w:fill="auto"/>
            <w:vAlign w:val="center"/>
          </w:tcPr>
          <w:p w14:paraId="5DED7038" w14:textId="77777777" w:rsidR="000E373F" w:rsidRPr="000E373F" w:rsidRDefault="000E373F" w:rsidP="000E373F">
            <w:pPr>
              <w:jc w:val="center"/>
              <w:rPr>
                <w:sz w:val="28"/>
                <w:szCs w:val="28"/>
              </w:rPr>
            </w:pPr>
          </w:p>
        </w:tc>
        <w:tc>
          <w:tcPr>
            <w:tcW w:w="1253" w:type="dxa"/>
            <w:shd w:val="clear" w:color="auto" w:fill="auto"/>
            <w:vAlign w:val="center"/>
          </w:tcPr>
          <w:p w14:paraId="78F70BDA" w14:textId="77777777" w:rsidR="000E373F" w:rsidRPr="000E373F" w:rsidRDefault="000E373F" w:rsidP="000E373F">
            <w:pPr>
              <w:jc w:val="center"/>
              <w:rPr>
                <w:sz w:val="28"/>
                <w:szCs w:val="28"/>
              </w:rPr>
            </w:pPr>
            <w:r w:rsidRPr="000E373F">
              <w:rPr>
                <w:sz w:val="28"/>
                <w:szCs w:val="28"/>
              </w:rPr>
              <w:t>Водогр.</w:t>
            </w:r>
          </w:p>
        </w:tc>
        <w:tc>
          <w:tcPr>
            <w:tcW w:w="3735" w:type="dxa"/>
            <w:shd w:val="clear" w:color="auto" w:fill="auto"/>
            <w:vAlign w:val="center"/>
          </w:tcPr>
          <w:p w14:paraId="388E9F89" w14:textId="77777777" w:rsidR="000E373F" w:rsidRPr="000E373F" w:rsidRDefault="000E373F" w:rsidP="000E373F">
            <w:pPr>
              <w:jc w:val="center"/>
              <w:rPr>
                <w:sz w:val="28"/>
                <w:szCs w:val="28"/>
              </w:rPr>
            </w:pPr>
            <w:r w:rsidRPr="000E373F">
              <w:rPr>
                <w:sz w:val="28"/>
                <w:szCs w:val="28"/>
              </w:rPr>
              <w:t>КВ-ТС-20-150П</w:t>
            </w:r>
          </w:p>
        </w:tc>
      </w:tr>
      <w:tr w:rsidR="000E373F" w:rsidRPr="000E373F" w14:paraId="453E3BA0" w14:textId="77777777" w:rsidTr="00A25E52">
        <w:trPr>
          <w:trHeight w:val="276"/>
        </w:trPr>
        <w:tc>
          <w:tcPr>
            <w:tcW w:w="1890" w:type="dxa"/>
            <w:vMerge/>
            <w:shd w:val="clear" w:color="auto" w:fill="auto"/>
            <w:vAlign w:val="center"/>
          </w:tcPr>
          <w:p w14:paraId="3BE36A8E" w14:textId="77777777" w:rsidR="000E373F" w:rsidRPr="000E373F" w:rsidRDefault="000E373F" w:rsidP="000E373F">
            <w:pPr>
              <w:jc w:val="center"/>
              <w:rPr>
                <w:sz w:val="28"/>
                <w:szCs w:val="28"/>
              </w:rPr>
            </w:pPr>
          </w:p>
        </w:tc>
        <w:tc>
          <w:tcPr>
            <w:tcW w:w="2651" w:type="dxa"/>
            <w:vMerge/>
            <w:shd w:val="clear" w:color="auto" w:fill="auto"/>
            <w:vAlign w:val="center"/>
          </w:tcPr>
          <w:p w14:paraId="1E7BA5FA" w14:textId="77777777" w:rsidR="000E373F" w:rsidRPr="000E373F" w:rsidRDefault="000E373F" w:rsidP="000E373F">
            <w:pPr>
              <w:jc w:val="center"/>
              <w:rPr>
                <w:sz w:val="28"/>
                <w:szCs w:val="28"/>
              </w:rPr>
            </w:pPr>
          </w:p>
        </w:tc>
        <w:tc>
          <w:tcPr>
            <w:tcW w:w="1253" w:type="dxa"/>
            <w:shd w:val="clear" w:color="auto" w:fill="auto"/>
            <w:vAlign w:val="center"/>
          </w:tcPr>
          <w:p w14:paraId="089B19E0" w14:textId="77777777" w:rsidR="000E373F" w:rsidRPr="000E373F" w:rsidRDefault="000E373F" w:rsidP="000E373F">
            <w:pPr>
              <w:jc w:val="center"/>
              <w:rPr>
                <w:sz w:val="28"/>
                <w:szCs w:val="28"/>
              </w:rPr>
            </w:pPr>
            <w:r w:rsidRPr="000E373F">
              <w:rPr>
                <w:sz w:val="28"/>
                <w:szCs w:val="28"/>
              </w:rPr>
              <w:t>Водогр.</w:t>
            </w:r>
          </w:p>
        </w:tc>
        <w:tc>
          <w:tcPr>
            <w:tcW w:w="3735" w:type="dxa"/>
            <w:shd w:val="clear" w:color="auto" w:fill="auto"/>
            <w:vAlign w:val="center"/>
          </w:tcPr>
          <w:p w14:paraId="413C66BD" w14:textId="77777777" w:rsidR="000E373F" w:rsidRPr="000E373F" w:rsidRDefault="000E373F" w:rsidP="000E373F">
            <w:pPr>
              <w:jc w:val="center"/>
              <w:rPr>
                <w:sz w:val="28"/>
                <w:szCs w:val="28"/>
              </w:rPr>
            </w:pPr>
            <w:r w:rsidRPr="000E373F">
              <w:rPr>
                <w:sz w:val="28"/>
                <w:szCs w:val="28"/>
              </w:rPr>
              <w:t>КВ-ТС-20-150П</w:t>
            </w:r>
          </w:p>
        </w:tc>
      </w:tr>
      <w:tr w:rsidR="000E373F" w:rsidRPr="000E373F" w14:paraId="2BEC091A" w14:textId="77777777" w:rsidTr="00A25E52">
        <w:trPr>
          <w:trHeight w:val="79"/>
        </w:trPr>
        <w:tc>
          <w:tcPr>
            <w:tcW w:w="1890" w:type="dxa"/>
            <w:vMerge/>
            <w:shd w:val="clear" w:color="auto" w:fill="auto"/>
            <w:vAlign w:val="center"/>
          </w:tcPr>
          <w:p w14:paraId="7F82303A" w14:textId="77777777" w:rsidR="000E373F" w:rsidRPr="000E373F" w:rsidRDefault="000E373F" w:rsidP="000E373F">
            <w:pPr>
              <w:jc w:val="center"/>
              <w:rPr>
                <w:sz w:val="28"/>
                <w:szCs w:val="28"/>
              </w:rPr>
            </w:pPr>
          </w:p>
        </w:tc>
        <w:tc>
          <w:tcPr>
            <w:tcW w:w="2651" w:type="dxa"/>
            <w:vMerge/>
            <w:shd w:val="clear" w:color="auto" w:fill="auto"/>
            <w:vAlign w:val="center"/>
          </w:tcPr>
          <w:p w14:paraId="40812FBC" w14:textId="77777777" w:rsidR="000E373F" w:rsidRPr="000E373F" w:rsidRDefault="000E373F" w:rsidP="000E373F">
            <w:pPr>
              <w:jc w:val="center"/>
              <w:rPr>
                <w:sz w:val="28"/>
                <w:szCs w:val="28"/>
              </w:rPr>
            </w:pPr>
          </w:p>
        </w:tc>
        <w:tc>
          <w:tcPr>
            <w:tcW w:w="1253" w:type="dxa"/>
            <w:shd w:val="clear" w:color="auto" w:fill="auto"/>
            <w:vAlign w:val="center"/>
          </w:tcPr>
          <w:p w14:paraId="37111324" w14:textId="77777777" w:rsidR="000E373F" w:rsidRPr="000E373F" w:rsidRDefault="000E373F" w:rsidP="000E373F">
            <w:pPr>
              <w:jc w:val="center"/>
              <w:rPr>
                <w:sz w:val="28"/>
                <w:szCs w:val="28"/>
              </w:rPr>
            </w:pPr>
            <w:r w:rsidRPr="000E373F">
              <w:rPr>
                <w:sz w:val="28"/>
                <w:szCs w:val="28"/>
              </w:rPr>
              <w:t>Водогр.</w:t>
            </w:r>
          </w:p>
        </w:tc>
        <w:tc>
          <w:tcPr>
            <w:tcW w:w="3735" w:type="dxa"/>
            <w:shd w:val="clear" w:color="auto" w:fill="auto"/>
            <w:vAlign w:val="center"/>
          </w:tcPr>
          <w:p w14:paraId="25182FBC" w14:textId="77777777" w:rsidR="000E373F" w:rsidRPr="000E373F" w:rsidRDefault="000E373F" w:rsidP="000E373F">
            <w:pPr>
              <w:jc w:val="center"/>
              <w:rPr>
                <w:sz w:val="28"/>
                <w:szCs w:val="28"/>
              </w:rPr>
            </w:pPr>
            <w:r w:rsidRPr="000E373F">
              <w:rPr>
                <w:sz w:val="28"/>
                <w:szCs w:val="28"/>
              </w:rPr>
              <w:t>КЕВ-25-14с ((КЕ-25-14С) (переведен в водогрейный режим)</w:t>
            </w:r>
          </w:p>
        </w:tc>
      </w:tr>
    </w:tbl>
    <w:p w14:paraId="19260111" w14:textId="77777777" w:rsidR="000E373F" w:rsidRPr="000E373F" w:rsidRDefault="000E373F" w:rsidP="000E373F">
      <w:pPr>
        <w:ind w:firstLine="708"/>
        <w:jc w:val="both"/>
        <w:rPr>
          <w:sz w:val="28"/>
          <w:szCs w:val="28"/>
        </w:rPr>
      </w:pPr>
    </w:p>
    <w:p w14:paraId="62039BC0" w14:textId="77777777" w:rsidR="000E373F" w:rsidRPr="000E373F" w:rsidRDefault="000E373F" w:rsidP="000E373F">
      <w:pPr>
        <w:ind w:firstLine="709"/>
        <w:jc w:val="both"/>
        <w:rPr>
          <w:sz w:val="28"/>
          <w:szCs w:val="28"/>
        </w:rPr>
      </w:pPr>
      <w:r w:rsidRPr="000E373F">
        <w:rPr>
          <w:sz w:val="28"/>
          <w:szCs w:val="28"/>
        </w:rPr>
        <w:t xml:space="preserve">Оборудование, находится в ведении ООО СПК «Чистогорский» (Новокузнецкий муниципальный округ Кемеровской области) на правах собственности. </w:t>
      </w:r>
    </w:p>
    <w:p w14:paraId="3F7B05E4" w14:textId="77777777" w:rsidR="000E373F" w:rsidRPr="000E373F" w:rsidRDefault="000E373F" w:rsidP="000E373F">
      <w:pPr>
        <w:ind w:firstLine="709"/>
        <w:jc w:val="both"/>
        <w:rPr>
          <w:sz w:val="28"/>
          <w:szCs w:val="28"/>
        </w:rPr>
      </w:pPr>
      <w:r w:rsidRPr="000E373F">
        <w:rPr>
          <w:sz w:val="28"/>
          <w:szCs w:val="28"/>
        </w:rPr>
        <w:t xml:space="preserve"> Котельная отопительно-производственная обеспечивает выработку тепла на отопление и горячее водоснабжение поселка «Чистогорск» (МУП «КТС Новокузнецкого района» и комплекса, а также цехов ОАО «Славино», ЗАО «Кузбасская Птицефабрика», ОАО «Домостроитель», ООО «Сибстроймонтаж», ООО «Статус»</w:t>
      </w:r>
    </w:p>
    <w:p w14:paraId="6D9DE04E" w14:textId="77777777" w:rsidR="000E373F" w:rsidRPr="000E373F" w:rsidRDefault="000E373F" w:rsidP="000E373F">
      <w:pPr>
        <w:ind w:firstLine="709"/>
        <w:jc w:val="both"/>
        <w:rPr>
          <w:sz w:val="28"/>
          <w:szCs w:val="28"/>
        </w:rPr>
      </w:pPr>
      <w:r w:rsidRPr="000E373F">
        <w:rPr>
          <w:sz w:val="28"/>
          <w:szCs w:val="28"/>
        </w:rPr>
        <w:t xml:space="preserve">Установленная мощность котельной -84 Гкал/час, присоединенная нагрузка -37 Гкал/час. </w:t>
      </w:r>
    </w:p>
    <w:p w14:paraId="5CB3006D" w14:textId="77777777" w:rsidR="000E373F" w:rsidRPr="000E373F" w:rsidRDefault="000E373F" w:rsidP="000E373F">
      <w:pPr>
        <w:ind w:firstLine="709"/>
        <w:jc w:val="both"/>
        <w:rPr>
          <w:sz w:val="28"/>
          <w:szCs w:val="28"/>
        </w:rPr>
      </w:pPr>
      <w:r w:rsidRPr="000E373F">
        <w:rPr>
          <w:sz w:val="28"/>
          <w:szCs w:val="28"/>
        </w:rPr>
        <w:t xml:space="preserve">Температурный график работы 95/70 С⁰. Регулирование температуры качественное, в зависимости от температуры наружного воздуха. </w:t>
      </w:r>
    </w:p>
    <w:p w14:paraId="5A244B9C" w14:textId="77777777" w:rsidR="000E373F" w:rsidRPr="000E373F" w:rsidRDefault="000E373F" w:rsidP="000E373F">
      <w:pPr>
        <w:ind w:firstLine="709"/>
        <w:jc w:val="both"/>
        <w:rPr>
          <w:sz w:val="28"/>
          <w:szCs w:val="28"/>
        </w:rPr>
      </w:pPr>
      <w:r w:rsidRPr="000E373F">
        <w:rPr>
          <w:sz w:val="28"/>
          <w:szCs w:val="28"/>
        </w:rPr>
        <w:t xml:space="preserve">Система теплоснабжения открытая в поселке и закрытая на комплексе. Прокладка трубопроводов надземная. </w:t>
      </w:r>
    </w:p>
    <w:p w14:paraId="3D757CBC" w14:textId="77777777" w:rsidR="000E373F" w:rsidRPr="000E373F" w:rsidRDefault="000E373F" w:rsidP="000E373F">
      <w:pPr>
        <w:ind w:firstLine="709"/>
        <w:jc w:val="both"/>
        <w:rPr>
          <w:sz w:val="28"/>
          <w:szCs w:val="28"/>
        </w:rPr>
      </w:pPr>
      <w:r w:rsidRPr="000E373F">
        <w:rPr>
          <w:sz w:val="28"/>
          <w:szCs w:val="28"/>
        </w:rPr>
        <w:t>Тепловые сети до границы раздела в поселке принадлежат предприятию ООО СПК «Чистогорский». Трубопроводы тепловых сетей изолированы матами минераловатными прошивными. Покрывной слой рубероид, сталь оцинкованная.</w:t>
      </w:r>
    </w:p>
    <w:p w14:paraId="5F3F02B3" w14:textId="77777777" w:rsidR="000E373F" w:rsidRPr="000E373F" w:rsidRDefault="000E373F" w:rsidP="000E373F">
      <w:pPr>
        <w:ind w:firstLine="709"/>
        <w:jc w:val="both"/>
        <w:rPr>
          <w:sz w:val="28"/>
          <w:szCs w:val="28"/>
        </w:rPr>
      </w:pPr>
      <w:r w:rsidRPr="000E373F">
        <w:rPr>
          <w:sz w:val="28"/>
          <w:szCs w:val="28"/>
        </w:rPr>
        <w:lastRenderedPageBreak/>
        <w:t xml:space="preserve">Топливом является каменный уголь марки ДР. Резервного топлива нет. Угольный склад открытый с железнодорожной эстакадой. Доставка угля осуществляется авто и железнодорожным транспортом. </w:t>
      </w:r>
    </w:p>
    <w:p w14:paraId="0F577508" w14:textId="77777777" w:rsidR="000E373F" w:rsidRPr="000E373F" w:rsidRDefault="000E373F" w:rsidP="000E373F">
      <w:pPr>
        <w:ind w:firstLine="709"/>
        <w:jc w:val="both"/>
        <w:rPr>
          <w:sz w:val="28"/>
          <w:szCs w:val="28"/>
        </w:rPr>
      </w:pPr>
      <w:r w:rsidRPr="000E373F">
        <w:rPr>
          <w:sz w:val="28"/>
          <w:szCs w:val="28"/>
        </w:rPr>
        <w:t xml:space="preserve">Загрузка угля происходит в расходный железобетонный бункер, затем питателем загружается на ленточный конвейер 1 подъема, на ленточный конвейер 2 подъема, конвейер 3 подъема и в расходные бункера котлов. </w:t>
      </w:r>
    </w:p>
    <w:p w14:paraId="29316BE1" w14:textId="77777777" w:rsidR="000E373F" w:rsidRPr="000E373F" w:rsidRDefault="000E373F" w:rsidP="000E373F">
      <w:pPr>
        <w:ind w:firstLine="709"/>
        <w:jc w:val="both"/>
        <w:rPr>
          <w:sz w:val="28"/>
          <w:szCs w:val="28"/>
        </w:rPr>
      </w:pPr>
      <w:r w:rsidRPr="000E373F">
        <w:rPr>
          <w:sz w:val="28"/>
          <w:szCs w:val="28"/>
        </w:rPr>
        <w:t>Золоудаление мокрое – скребковым конвейером 2СР-70, зола из под батарейных циклонов удаляется пневматическим способом в золоосадительную станцию, откуда вывозиться автотранспортом.</w:t>
      </w:r>
    </w:p>
    <w:p w14:paraId="68046483" w14:textId="77777777" w:rsidR="000E373F" w:rsidRPr="000E373F" w:rsidRDefault="000E373F" w:rsidP="000E373F">
      <w:pPr>
        <w:ind w:firstLine="709"/>
        <w:jc w:val="both"/>
        <w:rPr>
          <w:sz w:val="28"/>
          <w:szCs w:val="28"/>
        </w:rPr>
      </w:pPr>
      <w:r w:rsidRPr="000E373F">
        <w:rPr>
          <w:sz w:val="28"/>
          <w:szCs w:val="28"/>
        </w:rPr>
        <w:t xml:space="preserve">Вода в котельную подается из артезианских скважин с водозабора ОАО «Славино» Схема обработки воды 1 ступенчатое </w:t>
      </w:r>
      <w:r w:rsidRPr="000E373F">
        <w:rPr>
          <w:sz w:val="28"/>
          <w:szCs w:val="28"/>
          <w:lang w:val="en-US"/>
        </w:rPr>
        <w:t>Na</w:t>
      </w:r>
      <w:r w:rsidRPr="000E373F">
        <w:rPr>
          <w:sz w:val="28"/>
          <w:szCs w:val="28"/>
        </w:rPr>
        <w:t xml:space="preserve">-катионирование. После 1-ой ступени вода подается в сетевой деаэратор затем в баки- аккумуляторы и на подпитку теплосети. Часть воды после фильтров подается на мембранную установку обессоливания воды «обратный осмос», после которой поступает в бак </w:t>
      </w:r>
      <w:r w:rsidRPr="000E373F">
        <w:rPr>
          <w:sz w:val="28"/>
          <w:szCs w:val="28"/>
          <w:lang w:val="en-US"/>
        </w:rPr>
        <w:t>V</w:t>
      </w:r>
      <w:r w:rsidRPr="000E373F">
        <w:rPr>
          <w:sz w:val="28"/>
          <w:szCs w:val="28"/>
        </w:rPr>
        <w:t>=14.5 м³, откуда насосами К-65-50-160 перекачивается в питательный деаэратор. Из питательного деаэратора насосами ЦНС-60-200 подается в экономайзеры, затем в паровые котлы. Из питательного деаэратора часть воды поступает в бак запаса подпитки водогрейных котлов объемом 36м³. Вода подпиточными наосами подается для подпитки водогрейных котлов КВ—ТС-20 и КЕВ -25-14-150 С (1-ый контур). В котельной установлено 7 пластинчатых подогревателей с поверхностью нагрева 675 м² (4*91,5 м²+3*103 м²). Вода из водогрейных котлов с температурой 100-130 градусов подается в разборные пластинчатые подогреватели в качестве греющей воды (1-ый контур). На выходе каждого подогревателя установлены сетчатые магнитные фильтры. Вода из теплосети подается сетевыми насосами ЦН-400-105 в пластинчатые подогреватели, до и после которых стоят магнитные фильтры, нагревается и поступает в теплосеть потребителям (2-ой контур).</w:t>
      </w:r>
    </w:p>
    <w:p w14:paraId="0B90E443" w14:textId="77777777" w:rsidR="000E373F" w:rsidRPr="000E373F" w:rsidRDefault="000E373F" w:rsidP="000E373F">
      <w:pPr>
        <w:ind w:firstLine="709"/>
        <w:jc w:val="both"/>
        <w:rPr>
          <w:sz w:val="28"/>
          <w:szCs w:val="28"/>
        </w:rPr>
      </w:pPr>
      <w:r w:rsidRPr="000E373F">
        <w:rPr>
          <w:sz w:val="28"/>
          <w:szCs w:val="28"/>
        </w:rPr>
        <w:t>В котельной установлены 6 пароводяных подогревателей поверхностью нагрева 56м² каждый и 7 водяных подогревателей.</w:t>
      </w:r>
    </w:p>
    <w:p w14:paraId="50919CAE" w14:textId="77777777" w:rsidR="000E373F" w:rsidRPr="000E373F" w:rsidRDefault="000E373F" w:rsidP="000E373F">
      <w:pPr>
        <w:ind w:firstLine="709"/>
        <w:jc w:val="both"/>
        <w:rPr>
          <w:sz w:val="28"/>
          <w:szCs w:val="28"/>
        </w:rPr>
      </w:pPr>
      <w:r w:rsidRPr="000E373F">
        <w:rPr>
          <w:sz w:val="28"/>
          <w:szCs w:val="28"/>
        </w:rPr>
        <w:t xml:space="preserve"> Установлены электромагнитные приборы учета марки СПТ - 961, которые учитывают тепло в зимнем и летнем режимах.</w:t>
      </w:r>
    </w:p>
    <w:p w14:paraId="7D349DD8" w14:textId="77777777" w:rsidR="000E373F" w:rsidRPr="000E373F" w:rsidRDefault="000E373F" w:rsidP="000E373F">
      <w:pPr>
        <w:ind w:firstLine="709"/>
        <w:jc w:val="both"/>
        <w:rPr>
          <w:sz w:val="28"/>
          <w:szCs w:val="28"/>
        </w:rPr>
      </w:pPr>
      <w:r w:rsidRPr="000E373F">
        <w:rPr>
          <w:sz w:val="28"/>
          <w:szCs w:val="28"/>
        </w:rPr>
        <w:t xml:space="preserve"> Режимно- наладочные испытания не проводились.</w:t>
      </w:r>
    </w:p>
    <w:p w14:paraId="6698511E" w14:textId="77777777" w:rsidR="000E373F" w:rsidRPr="000E373F" w:rsidRDefault="000E373F" w:rsidP="000E373F">
      <w:pPr>
        <w:ind w:firstLine="709"/>
        <w:jc w:val="both"/>
        <w:rPr>
          <w:sz w:val="28"/>
          <w:szCs w:val="28"/>
        </w:rPr>
      </w:pPr>
      <w:r w:rsidRPr="000E373F">
        <w:rPr>
          <w:sz w:val="28"/>
          <w:szCs w:val="28"/>
        </w:rPr>
        <w:t xml:space="preserve">Пар подается на производственные нужды предприятия с температурой 158,08 </w:t>
      </w:r>
      <w:r w:rsidRPr="000E373F">
        <w:rPr>
          <w:sz w:val="28"/>
          <w:szCs w:val="28"/>
          <w:vertAlign w:val="superscript"/>
        </w:rPr>
        <w:t>0</w:t>
      </w:r>
      <w:r w:rsidRPr="000E373F">
        <w:rPr>
          <w:sz w:val="28"/>
          <w:szCs w:val="28"/>
        </w:rPr>
        <w:t>С и постоянным давлением 6 атм. В выработке пара участвует только два котла.</w:t>
      </w:r>
    </w:p>
    <w:p w14:paraId="7C6CCA3B" w14:textId="77777777" w:rsidR="000E373F" w:rsidRPr="000E373F" w:rsidRDefault="000E373F" w:rsidP="000E373F">
      <w:pPr>
        <w:ind w:firstLine="709"/>
        <w:jc w:val="both"/>
        <w:rPr>
          <w:sz w:val="28"/>
          <w:szCs w:val="28"/>
        </w:rPr>
      </w:pPr>
      <w:r w:rsidRPr="000E373F">
        <w:rPr>
          <w:sz w:val="28"/>
          <w:szCs w:val="28"/>
        </w:rPr>
        <w:t>Суммарная вместимость открытого склада предприятия составляет 12 960 тон угля.</w:t>
      </w:r>
    </w:p>
    <w:p w14:paraId="74972D92" w14:textId="77777777" w:rsidR="000E373F" w:rsidRPr="000E373F" w:rsidRDefault="000E373F" w:rsidP="000E373F">
      <w:pPr>
        <w:ind w:firstLine="709"/>
        <w:jc w:val="both"/>
        <w:rPr>
          <w:sz w:val="28"/>
          <w:szCs w:val="28"/>
        </w:rPr>
      </w:pPr>
      <w:r w:rsidRPr="000E373F">
        <w:rPr>
          <w:sz w:val="28"/>
          <w:szCs w:val="28"/>
        </w:rPr>
        <w:t>Предприятием для утверждения норматива удельного расхода топлива на отпущенную тепловую энергию от котельного предприятия представлен следующий пакет расчетно-обосновывающих материалов:</w:t>
      </w:r>
    </w:p>
    <w:p w14:paraId="66BC28DB" w14:textId="77777777" w:rsidR="000E373F" w:rsidRPr="000E373F" w:rsidRDefault="000E373F" w:rsidP="000E373F">
      <w:pPr>
        <w:ind w:firstLine="567"/>
        <w:jc w:val="both"/>
        <w:rPr>
          <w:sz w:val="28"/>
          <w:szCs w:val="28"/>
        </w:rPr>
      </w:pPr>
      <w:r w:rsidRPr="000E373F">
        <w:rPr>
          <w:sz w:val="28"/>
          <w:szCs w:val="28"/>
        </w:rPr>
        <w:t>- копия Устава;</w:t>
      </w:r>
    </w:p>
    <w:p w14:paraId="5B784C46" w14:textId="77777777" w:rsidR="000E373F" w:rsidRPr="000E373F" w:rsidRDefault="000E373F" w:rsidP="000E373F">
      <w:pPr>
        <w:ind w:firstLine="567"/>
        <w:jc w:val="both"/>
        <w:rPr>
          <w:sz w:val="28"/>
          <w:szCs w:val="28"/>
        </w:rPr>
      </w:pPr>
      <w:r w:rsidRPr="000E373F">
        <w:rPr>
          <w:sz w:val="28"/>
          <w:szCs w:val="28"/>
        </w:rPr>
        <w:t>- копия свидетельства о постановке на учет в налоговом органе;</w:t>
      </w:r>
    </w:p>
    <w:p w14:paraId="3112F6CB" w14:textId="77777777" w:rsidR="000E373F" w:rsidRPr="000E373F" w:rsidRDefault="000E373F" w:rsidP="000E373F">
      <w:pPr>
        <w:ind w:firstLine="567"/>
        <w:jc w:val="both"/>
        <w:rPr>
          <w:sz w:val="28"/>
          <w:szCs w:val="28"/>
        </w:rPr>
      </w:pPr>
      <w:r w:rsidRPr="000E373F">
        <w:rPr>
          <w:sz w:val="28"/>
          <w:szCs w:val="28"/>
        </w:rPr>
        <w:t>- перечень оборудования котельных, его технические характеристики;</w:t>
      </w:r>
    </w:p>
    <w:p w14:paraId="3F9289A9" w14:textId="77777777" w:rsidR="000E373F" w:rsidRPr="000E373F" w:rsidRDefault="000E373F" w:rsidP="000E373F">
      <w:pPr>
        <w:ind w:firstLine="567"/>
        <w:jc w:val="both"/>
        <w:rPr>
          <w:sz w:val="28"/>
          <w:szCs w:val="28"/>
        </w:rPr>
      </w:pPr>
      <w:r w:rsidRPr="000E373F">
        <w:rPr>
          <w:sz w:val="28"/>
          <w:szCs w:val="28"/>
        </w:rPr>
        <w:t>- пояснительная записка;</w:t>
      </w:r>
    </w:p>
    <w:p w14:paraId="73B7EFE8" w14:textId="77777777" w:rsidR="000E373F" w:rsidRPr="000E373F" w:rsidRDefault="000E373F" w:rsidP="000E373F">
      <w:pPr>
        <w:ind w:firstLine="567"/>
        <w:jc w:val="both"/>
        <w:rPr>
          <w:sz w:val="28"/>
          <w:szCs w:val="28"/>
        </w:rPr>
      </w:pPr>
      <w:r w:rsidRPr="000E373F">
        <w:rPr>
          <w:sz w:val="28"/>
          <w:szCs w:val="28"/>
        </w:rPr>
        <w:lastRenderedPageBreak/>
        <w:t>- температурный график работы;</w:t>
      </w:r>
    </w:p>
    <w:p w14:paraId="727B9D7A" w14:textId="77777777" w:rsidR="000E373F" w:rsidRPr="000E373F" w:rsidRDefault="000E373F" w:rsidP="000E373F">
      <w:pPr>
        <w:ind w:firstLine="567"/>
        <w:jc w:val="both"/>
        <w:rPr>
          <w:sz w:val="28"/>
          <w:szCs w:val="28"/>
        </w:rPr>
      </w:pPr>
      <w:r w:rsidRPr="000E373F">
        <w:rPr>
          <w:sz w:val="28"/>
          <w:szCs w:val="28"/>
        </w:rPr>
        <w:t>- сведения о режимах работы котлоагрегатов на планируемый период работы;</w:t>
      </w:r>
    </w:p>
    <w:p w14:paraId="0B553773" w14:textId="77777777" w:rsidR="000E373F" w:rsidRPr="000E373F" w:rsidRDefault="000E373F" w:rsidP="000E373F">
      <w:pPr>
        <w:ind w:firstLine="567"/>
        <w:jc w:val="both"/>
        <w:rPr>
          <w:sz w:val="28"/>
          <w:szCs w:val="28"/>
        </w:rPr>
      </w:pPr>
      <w:r w:rsidRPr="000E373F">
        <w:rPr>
          <w:sz w:val="28"/>
          <w:szCs w:val="28"/>
        </w:rPr>
        <w:t>- плановое значение расхода топлива на планируемый период регулирования;</w:t>
      </w:r>
    </w:p>
    <w:p w14:paraId="5F3D006E" w14:textId="77777777" w:rsidR="000E373F" w:rsidRPr="000E373F" w:rsidRDefault="000E373F" w:rsidP="000E373F">
      <w:pPr>
        <w:ind w:firstLine="567"/>
        <w:jc w:val="both"/>
        <w:rPr>
          <w:sz w:val="28"/>
          <w:szCs w:val="28"/>
        </w:rPr>
      </w:pPr>
      <w:r w:rsidRPr="000E373F">
        <w:rPr>
          <w:sz w:val="28"/>
          <w:szCs w:val="28"/>
        </w:rPr>
        <w:t>- плановое значение выработки тепловой энергии на регулируемый период;</w:t>
      </w:r>
    </w:p>
    <w:p w14:paraId="42466B01" w14:textId="77777777" w:rsidR="000E373F" w:rsidRPr="000E373F" w:rsidRDefault="000E373F" w:rsidP="000E373F">
      <w:pPr>
        <w:ind w:firstLine="567"/>
        <w:jc w:val="both"/>
        <w:rPr>
          <w:sz w:val="28"/>
          <w:szCs w:val="28"/>
        </w:rPr>
      </w:pPr>
      <w:r w:rsidRPr="000E373F">
        <w:rPr>
          <w:sz w:val="28"/>
          <w:szCs w:val="28"/>
        </w:rPr>
        <w:t>- расчет нормативов удельных расходов топлива;</w:t>
      </w:r>
    </w:p>
    <w:p w14:paraId="2283E68C" w14:textId="77777777" w:rsidR="000E373F" w:rsidRPr="000E373F" w:rsidRDefault="000E373F" w:rsidP="000E373F">
      <w:pPr>
        <w:ind w:firstLine="567"/>
        <w:jc w:val="both"/>
        <w:rPr>
          <w:sz w:val="28"/>
          <w:szCs w:val="28"/>
        </w:rPr>
      </w:pPr>
      <w:r w:rsidRPr="000E373F">
        <w:rPr>
          <w:sz w:val="28"/>
          <w:szCs w:val="28"/>
        </w:rPr>
        <w:t>- расчет полезного отпуска на отопление и ГВС жилых, общественных зданий;</w:t>
      </w:r>
    </w:p>
    <w:p w14:paraId="393052E4" w14:textId="77777777" w:rsidR="000E373F" w:rsidRPr="000E373F" w:rsidRDefault="000E373F" w:rsidP="000E373F">
      <w:pPr>
        <w:ind w:firstLine="567"/>
        <w:jc w:val="both"/>
        <w:rPr>
          <w:sz w:val="28"/>
          <w:szCs w:val="28"/>
        </w:rPr>
      </w:pPr>
      <w:r w:rsidRPr="000E373F">
        <w:rPr>
          <w:sz w:val="28"/>
          <w:szCs w:val="28"/>
        </w:rPr>
        <w:t>- расчет расхода тепловой энергии на собственные нужды;</w:t>
      </w:r>
    </w:p>
    <w:p w14:paraId="0DE8B9FE" w14:textId="77777777" w:rsidR="000E373F" w:rsidRPr="000E373F" w:rsidRDefault="000E373F" w:rsidP="000E373F">
      <w:pPr>
        <w:ind w:firstLine="567"/>
        <w:jc w:val="both"/>
        <w:rPr>
          <w:sz w:val="28"/>
          <w:szCs w:val="28"/>
        </w:rPr>
      </w:pPr>
      <w:r w:rsidRPr="000E373F">
        <w:rPr>
          <w:sz w:val="28"/>
          <w:szCs w:val="28"/>
        </w:rPr>
        <w:t>- расчет потерь тепла при передаче тепловой энергии;</w:t>
      </w:r>
    </w:p>
    <w:p w14:paraId="3433EB7D" w14:textId="77777777" w:rsidR="000E373F" w:rsidRPr="000E373F" w:rsidRDefault="000E373F" w:rsidP="000E373F">
      <w:pPr>
        <w:ind w:firstLine="567"/>
        <w:jc w:val="both"/>
        <w:rPr>
          <w:sz w:val="28"/>
          <w:szCs w:val="28"/>
        </w:rPr>
      </w:pPr>
      <w:r w:rsidRPr="000E373F">
        <w:rPr>
          <w:sz w:val="28"/>
          <w:szCs w:val="28"/>
        </w:rPr>
        <w:t>- сертификаты используемого топлива;</w:t>
      </w:r>
    </w:p>
    <w:p w14:paraId="46DDE650" w14:textId="77777777" w:rsidR="000E373F" w:rsidRPr="000E373F" w:rsidRDefault="000E373F" w:rsidP="000E373F">
      <w:pPr>
        <w:ind w:firstLine="567"/>
        <w:jc w:val="both"/>
        <w:rPr>
          <w:sz w:val="28"/>
          <w:szCs w:val="28"/>
        </w:rPr>
      </w:pPr>
      <w:r w:rsidRPr="000E373F">
        <w:rPr>
          <w:sz w:val="28"/>
          <w:szCs w:val="28"/>
        </w:rPr>
        <w:t>- фактически сложившийся расход натурального топлива за 2019- 2022 гг;</w:t>
      </w:r>
    </w:p>
    <w:p w14:paraId="49D964FA" w14:textId="77777777" w:rsidR="000E373F" w:rsidRPr="000E373F" w:rsidRDefault="000E373F" w:rsidP="000E373F">
      <w:pPr>
        <w:ind w:firstLine="567"/>
        <w:jc w:val="both"/>
        <w:rPr>
          <w:sz w:val="28"/>
          <w:szCs w:val="28"/>
        </w:rPr>
      </w:pPr>
      <w:r w:rsidRPr="000E373F">
        <w:rPr>
          <w:sz w:val="28"/>
          <w:szCs w:val="28"/>
        </w:rPr>
        <w:t>- копии паспортов котлов;</w:t>
      </w:r>
    </w:p>
    <w:p w14:paraId="3403A376" w14:textId="77777777" w:rsidR="000E373F" w:rsidRPr="000E373F" w:rsidRDefault="000E373F" w:rsidP="000E373F">
      <w:pPr>
        <w:ind w:firstLine="567"/>
        <w:jc w:val="both"/>
        <w:rPr>
          <w:sz w:val="28"/>
          <w:szCs w:val="28"/>
        </w:rPr>
      </w:pPr>
      <w:r w:rsidRPr="000E373F">
        <w:rPr>
          <w:sz w:val="28"/>
          <w:szCs w:val="28"/>
        </w:rPr>
        <w:t>- расчет удельного расхода топлива.</w:t>
      </w:r>
    </w:p>
    <w:p w14:paraId="0AA2BB24" w14:textId="77777777" w:rsidR="000E373F" w:rsidRPr="000E373F" w:rsidRDefault="000E373F" w:rsidP="000E373F">
      <w:pPr>
        <w:ind w:firstLine="567"/>
        <w:jc w:val="both"/>
        <w:rPr>
          <w:sz w:val="28"/>
          <w:szCs w:val="28"/>
        </w:rPr>
      </w:pPr>
      <w:r w:rsidRPr="000E373F">
        <w:rPr>
          <w:sz w:val="28"/>
          <w:szCs w:val="28"/>
        </w:rPr>
        <w:t xml:space="preserve">Документы и расчеты, обосновывающие представленные к утверждению значения нормативов, соответствуют требованиям, предъявляемым Порядком определения нормативов удельного расхода топлива при производстве электрической и тепловой энергии, зарегистрированным в Минюсте РФ за № 13512 от 16 марта </w:t>
      </w:r>
      <w:smartTag w:uri="urn:schemas-microsoft-com:office:smarttags" w:element="metricconverter">
        <w:smartTagPr>
          <w:attr w:name="ProductID" w:val="2009 г"/>
        </w:smartTagPr>
        <w:r w:rsidRPr="000E373F">
          <w:rPr>
            <w:sz w:val="28"/>
            <w:szCs w:val="28"/>
          </w:rPr>
          <w:t>2009 г</w:t>
        </w:r>
      </w:smartTag>
      <w:r w:rsidRPr="000E373F">
        <w:rPr>
          <w:sz w:val="28"/>
          <w:szCs w:val="28"/>
        </w:rPr>
        <w:t xml:space="preserve">., утвержденным Приказом Минэнерго России от 30 декабря </w:t>
      </w:r>
      <w:smartTag w:uri="urn:schemas-microsoft-com:office:smarttags" w:element="metricconverter">
        <w:smartTagPr>
          <w:attr w:name="ProductID" w:val="2008 г"/>
        </w:smartTagPr>
        <w:r w:rsidRPr="000E373F">
          <w:rPr>
            <w:sz w:val="28"/>
            <w:szCs w:val="28"/>
          </w:rPr>
          <w:t>2008 г</w:t>
        </w:r>
      </w:smartTag>
      <w:r w:rsidRPr="000E373F">
        <w:rPr>
          <w:sz w:val="28"/>
          <w:szCs w:val="28"/>
        </w:rPr>
        <w:t>. № 323.</w:t>
      </w:r>
    </w:p>
    <w:p w14:paraId="1FF1FC51" w14:textId="77777777" w:rsidR="000E373F" w:rsidRPr="000E373F" w:rsidRDefault="000E373F" w:rsidP="000E373F">
      <w:pPr>
        <w:ind w:firstLine="567"/>
        <w:jc w:val="both"/>
        <w:rPr>
          <w:sz w:val="28"/>
          <w:szCs w:val="28"/>
        </w:rPr>
      </w:pPr>
      <w:r w:rsidRPr="000E373F">
        <w:rPr>
          <w:sz w:val="28"/>
          <w:szCs w:val="28"/>
        </w:rPr>
        <w:t>В таблице 1 представлена динамика основных показателей удельного расхода топлива на отпущенную тепловую энергию.</w:t>
      </w:r>
    </w:p>
    <w:p w14:paraId="216977A9" w14:textId="77777777" w:rsidR="000E373F" w:rsidRPr="000E373F" w:rsidRDefault="000E373F" w:rsidP="000E373F">
      <w:pPr>
        <w:jc w:val="right"/>
        <w:rPr>
          <w:sz w:val="28"/>
          <w:szCs w:val="28"/>
        </w:rPr>
      </w:pPr>
      <w:r w:rsidRPr="000E373F">
        <w:rPr>
          <w:sz w:val="28"/>
          <w:szCs w:val="28"/>
        </w:rPr>
        <w:t>Таблица 1</w:t>
      </w:r>
    </w:p>
    <w:p w14:paraId="662045C4" w14:textId="77777777" w:rsidR="000E373F" w:rsidRPr="000E373F" w:rsidRDefault="000E373F" w:rsidP="000E373F">
      <w:pPr>
        <w:jc w:val="center"/>
        <w:rPr>
          <w:b/>
          <w:sz w:val="28"/>
          <w:szCs w:val="28"/>
        </w:rPr>
      </w:pPr>
      <w:r w:rsidRPr="000E373F">
        <w:rPr>
          <w:b/>
          <w:sz w:val="28"/>
          <w:szCs w:val="28"/>
        </w:rPr>
        <w:t>ДИНАМИКА ОСНОВНЫХ ПОКАЗАТЕЛЕЙ</w:t>
      </w:r>
    </w:p>
    <w:p w14:paraId="7F2152F5" w14:textId="77777777" w:rsidR="000E373F" w:rsidRPr="000E373F" w:rsidRDefault="000E373F" w:rsidP="000E373F">
      <w:pPr>
        <w:jc w:val="center"/>
        <w:rPr>
          <w:b/>
          <w:sz w:val="22"/>
          <w:szCs w:val="22"/>
        </w:rPr>
      </w:pPr>
    </w:p>
    <w:tbl>
      <w:tblPr>
        <w:tblW w:w="10064"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678"/>
        <w:gridCol w:w="1276"/>
        <w:gridCol w:w="1309"/>
        <w:gridCol w:w="1451"/>
        <w:gridCol w:w="1350"/>
      </w:tblGrid>
      <w:tr w:rsidR="000E373F" w:rsidRPr="000E373F" w14:paraId="1B395D12" w14:textId="77777777" w:rsidTr="00A25E52">
        <w:trPr>
          <w:trHeight w:val="397"/>
          <w:tblHeader/>
        </w:trPr>
        <w:tc>
          <w:tcPr>
            <w:tcW w:w="4678" w:type="dxa"/>
            <w:vMerge w:val="restart"/>
            <w:vAlign w:val="center"/>
          </w:tcPr>
          <w:p w14:paraId="3C786A47" w14:textId="77777777" w:rsidR="000E373F" w:rsidRPr="000E373F" w:rsidRDefault="000E373F" w:rsidP="000E373F">
            <w:pPr>
              <w:jc w:val="center"/>
            </w:pPr>
            <w:r w:rsidRPr="000E373F">
              <w:t>показатели</w:t>
            </w:r>
          </w:p>
        </w:tc>
        <w:tc>
          <w:tcPr>
            <w:tcW w:w="1276" w:type="dxa"/>
            <w:vAlign w:val="center"/>
          </w:tcPr>
          <w:p w14:paraId="72920792" w14:textId="77777777" w:rsidR="000E373F" w:rsidRPr="000E373F" w:rsidRDefault="000E373F" w:rsidP="000E373F">
            <w:pPr>
              <w:jc w:val="center"/>
            </w:pPr>
            <w:r w:rsidRPr="000E373F">
              <w:t>2019 г.</w:t>
            </w:r>
          </w:p>
        </w:tc>
        <w:tc>
          <w:tcPr>
            <w:tcW w:w="1309" w:type="dxa"/>
            <w:vAlign w:val="center"/>
          </w:tcPr>
          <w:p w14:paraId="67396DD0" w14:textId="77777777" w:rsidR="000E373F" w:rsidRPr="000E373F" w:rsidRDefault="000E373F" w:rsidP="000E373F">
            <w:pPr>
              <w:jc w:val="center"/>
            </w:pPr>
            <w:r w:rsidRPr="000E373F">
              <w:t>2020 г.</w:t>
            </w:r>
          </w:p>
        </w:tc>
        <w:tc>
          <w:tcPr>
            <w:tcW w:w="1451" w:type="dxa"/>
            <w:vAlign w:val="center"/>
          </w:tcPr>
          <w:p w14:paraId="2136B57B" w14:textId="77777777" w:rsidR="000E373F" w:rsidRPr="000E373F" w:rsidRDefault="000E373F" w:rsidP="000E373F">
            <w:pPr>
              <w:jc w:val="center"/>
            </w:pPr>
            <w:r w:rsidRPr="000E373F">
              <w:t xml:space="preserve"> 2021 г.</w:t>
            </w:r>
          </w:p>
        </w:tc>
        <w:tc>
          <w:tcPr>
            <w:tcW w:w="1350" w:type="dxa"/>
            <w:vAlign w:val="center"/>
          </w:tcPr>
          <w:p w14:paraId="4ADCFF42" w14:textId="77777777" w:rsidR="000E373F" w:rsidRPr="000E373F" w:rsidRDefault="000E373F" w:rsidP="000E373F">
            <w:pPr>
              <w:jc w:val="center"/>
            </w:pPr>
            <w:r w:rsidRPr="000E373F">
              <w:t xml:space="preserve"> 2022 г.</w:t>
            </w:r>
          </w:p>
        </w:tc>
      </w:tr>
      <w:tr w:rsidR="000E373F" w:rsidRPr="000E373F" w14:paraId="000FC15F" w14:textId="77777777" w:rsidTr="00A25E52">
        <w:trPr>
          <w:trHeight w:val="397"/>
          <w:tblHeader/>
        </w:trPr>
        <w:tc>
          <w:tcPr>
            <w:tcW w:w="4678" w:type="dxa"/>
            <w:vMerge/>
          </w:tcPr>
          <w:p w14:paraId="02B44A11" w14:textId="77777777" w:rsidR="000E373F" w:rsidRPr="000E373F" w:rsidRDefault="000E373F" w:rsidP="000E373F">
            <w:pPr>
              <w:jc w:val="center"/>
            </w:pPr>
          </w:p>
        </w:tc>
        <w:tc>
          <w:tcPr>
            <w:tcW w:w="1276" w:type="dxa"/>
            <w:vAlign w:val="center"/>
          </w:tcPr>
          <w:p w14:paraId="598A2F70" w14:textId="77777777" w:rsidR="000E373F" w:rsidRPr="000E373F" w:rsidRDefault="000E373F" w:rsidP="000E373F">
            <w:pPr>
              <w:jc w:val="center"/>
            </w:pPr>
            <w:r w:rsidRPr="000E373F">
              <w:t>план</w:t>
            </w:r>
          </w:p>
        </w:tc>
        <w:tc>
          <w:tcPr>
            <w:tcW w:w="1309" w:type="dxa"/>
            <w:vAlign w:val="center"/>
          </w:tcPr>
          <w:p w14:paraId="254ABD8C" w14:textId="77777777" w:rsidR="000E373F" w:rsidRPr="000E373F" w:rsidRDefault="000E373F" w:rsidP="000E373F">
            <w:pPr>
              <w:jc w:val="center"/>
            </w:pPr>
            <w:r w:rsidRPr="000E373F">
              <w:t>план</w:t>
            </w:r>
          </w:p>
        </w:tc>
        <w:tc>
          <w:tcPr>
            <w:tcW w:w="1451" w:type="dxa"/>
            <w:vAlign w:val="center"/>
          </w:tcPr>
          <w:p w14:paraId="3F5676E1" w14:textId="77777777" w:rsidR="000E373F" w:rsidRPr="000E373F" w:rsidRDefault="000E373F" w:rsidP="000E373F">
            <w:pPr>
              <w:jc w:val="center"/>
            </w:pPr>
            <w:r w:rsidRPr="000E373F">
              <w:t>план</w:t>
            </w:r>
          </w:p>
        </w:tc>
        <w:tc>
          <w:tcPr>
            <w:tcW w:w="1350" w:type="dxa"/>
            <w:vAlign w:val="center"/>
          </w:tcPr>
          <w:p w14:paraId="731B7977" w14:textId="77777777" w:rsidR="000E373F" w:rsidRPr="000E373F" w:rsidRDefault="000E373F" w:rsidP="000E373F">
            <w:pPr>
              <w:jc w:val="center"/>
            </w:pPr>
            <w:r w:rsidRPr="000E373F">
              <w:t>расчет</w:t>
            </w:r>
          </w:p>
        </w:tc>
      </w:tr>
      <w:tr w:rsidR="000E373F" w:rsidRPr="000E373F" w14:paraId="1F3D2400" w14:textId="77777777" w:rsidTr="00A25E52">
        <w:trPr>
          <w:trHeight w:val="397"/>
        </w:trPr>
        <w:tc>
          <w:tcPr>
            <w:tcW w:w="10064" w:type="dxa"/>
            <w:gridSpan w:val="5"/>
            <w:vAlign w:val="center"/>
          </w:tcPr>
          <w:p w14:paraId="777A05CB" w14:textId="77777777" w:rsidR="000E373F" w:rsidRPr="000E373F" w:rsidRDefault="000E373F" w:rsidP="000E373F">
            <w:pPr>
              <w:jc w:val="center"/>
            </w:pPr>
            <w:r w:rsidRPr="000E373F">
              <w:t>по организации (в целом)</w:t>
            </w:r>
          </w:p>
        </w:tc>
      </w:tr>
      <w:tr w:rsidR="000E373F" w:rsidRPr="000E373F" w14:paraId="38148F54" w14:textId="77777777" w:rsidTr="00A25E52">
        <w:trPr>
          <w:trHeight w:val="397"/>
        </w:trPr>
        <w:tc>
          <w:tcPr>
            <w:tcW w:w="4678" w:type="dxa"/>
          </w:tcPr>
          <w:p w14:paraId="079AE0CE" w14:textId="77777777" w:rsidR="000E373F" w:rsidRPr="000E373F" w:rsidRDefault="000E373F" w:rsidP="000E373F">
            <w:r w:rsidRPr="000E373F">
              <w:t>Производство тепловой энергии, Гкал</w:t>
            </w:r>
          </w:p>
        </w:tc>
        <w:tc>
          <w:tcPr>
            <w:tcW w:w="1276" w:type="dxa"/>
            <w:vAlign w:val="center"/>
          </w:tcPr>
          <w:p w14:paraId="5BAEF947" w14:textId="77777777" w:rsidR="000E373F" w:rsidRPr="000E373F" w:rsidRDefault="000E373F" w:rsidP="000E373F">
            <w:pPr>
              <w:jc w:val="center"/>
              <w:rPr>
                <w:szCs w:val="20"/>
              </w:rPr>
            </w:pPr>
            <w:r w:rsidRPr="000E373F">
              <w:rPr>
                <w:szCs w:val="20"/>
              </w:rPr>
              <w:t>171604,56</w:t>
            </w:r>
          </w:p>
        </w:tc>
        <w:tc>
          <w:tcPr>
            <w:tcW w:w="1309" w:type="dxa"/>
            <w:vAlign w:val="center"/>
          </w:tcPr>
          <w:p w14:paraId="629E0CB5" w14:textId="77777777" w:rsidR="000E373F" w:rsidRPr="000E373F" w:rsidRDefault="000E373F" w:rsidP="000E373F">
            <w:pPr>
              <w:jc w:val="center"/>
              <w:rPr>
                <w:szCs w:val="20"/>
              </w:rPr>
            </w:pPr>
            <w:r w:rsidRPr="000E373F">
              <w:rPr>
                <w:szCs w:val="20"/>
              </w:rPr>
              <w:t>182353,98</w:t>
            </w:r>
          </w:p>
        </w:tc>
        <w:tc>
          <w:tcPr>
            <w:tcW w:w="1451" w:type="dxa"/>
            <w:vAlign w:val="center"/>
          </w:tcPr>
          <w:p w14:paraId="645A5584" w14:textId="77777777" w:rsidR="000E373F" w:rsidRPr="000E373F" w:rsidRDefault="000E373F" w:rsidP="000E373F">
            <w:pPr>
              <w:jc w:val="center"/>
              <w:rPr>
                <w:szCs w:val="20"/>
              </w:rPr>
            </w:pPr>
            <w:r w:rsidRPr="000E373F">
              <w:rPr>
                <w:szCs w:val="20"/>
              </w:rPr>
              <w:t>181478,28</w:t>
            </w:r>
          </w:p>
        </w:tc>
        <w:tc>
          <w:tcPr>
            <w:tcW w:w="1350" w:type="dxa"/>
            <w:vAlign w:val="center"/>
          </w:tcPr>
          <w:p w14:paraId="788F9A04" w14:textId="77777777" w:rsidR="000E373F" w:rsidRPr="000E373F" w:rsidRDefault="000E373F" w:rsidP="000E373F">
            <w:pPr>
              <w:jc w:val="center"/>
              <w:rPr>
                <w:szCs w:val="20"/>
              </w:rPr>
            </w:pPr>
            <w:r w:rsidRPr="000E373F">
              <w:rPr>
                <w:szCs w:val="20"/>
              </w:rPr>
              <w:t>209172,43</w:t>
            </w:r>
          </w:p>
        </w:tc>
      </w:tr>
      <w:tr w:rsidR="000E373F" w:rsidRPr="000E373F" w14:paraId="548DF34B" w14:textId="77777777" w:rsidTr="00A25E52">
        <w:trPr>
          <w:trHeight w:val="397"/>
        </w:trPr>
        <w:tc>
          <w:tcPr>
            <w:tcW w:w="4678" w:type="dxa"/>
          </w:tcPr>
          <w:p w14:paraId="07CB575F" w14:textId="77777777" w:rsidR="000E373F" w:rsidRPr="000E373F" w:rsidRDefault="000E373F" w:rsidP="000E373F">
            <w:r w:rsidRPr="000E373F">
              <w:t>Средневзвешенный норматив удельного расхода топлива на производство тепло-вой энергии, кг у.т./кал</w:t>
            </w:r>
          </w:p>
        </w:tc>
        <w:tc>
          <w:tcPr>
            <w:tcW w:w="1276" w:type="dxa"/>
            <w:vAlign w:val="center"/>
          </w:tcPr>
          <w:p w14:paraId="1EE3806D" w14:textId="77777777" w:rsidR="000E373F" w:rsidRPr="000E373F" w:rsidRDefault="000E373F" w:rsidP="000E373F">
            <w:pPr>
              <w:jc w:val="center"/>
              <w:rPr>
                <w:szCs w:val="20"/>
              </w:rPr>
            </w:pPr>
            <w:r w:rsidRPr="000E373F">
              <w:rPr>
                <w:szCs w:val="20"/>
              </w:rPr>
              <w:t>174,15</w:t>
            </w:r>
          </w:p>
        </w:tc>
        <w:tc>
          <w:tcPr>
            <w:tcW w:w="1309" w:type="dxa"/>
            <w:vAlign w:val="center"/>
          </w:tcPr>
          <w:p w14:paraId="18C28FD2" w14:textId="77777777" w:rsidR="000E373F" w:rsidRPr="000E373F" w:rsidRDefault="000E373F" w:rsidP="000E373F">
            <w:pPr>
              <w:jc w:val="center"/>
              <w:rPr>
                <w:szCs w:val="20"/>
              </w:rPr>
            </w:pPr>
            <w:r w:rsidRPr="000E373F">
              <w:rPr>
                <w:szCs w:val="20"/>
              </w:rPr>
              <w:t>174,16</w:t>
            </w:r>
          </w:p>
        </w:tc>
        <w:tc>
          <w:tcPr>
            <w:tcW w:w="1451" w:type="dxa"/>
            <w:vAlign w:val="center"/>
          </w:tcPr>
          <w:p w14:paraId="7B1423EE" w14:textId="77777777" w:rsidR="000E373F" w:rsidRPr="000E373F" w:rsidRDefault="000E373F" w:rsidP="000E373F">
            <w:pPr>
              <w:jc w:val="center"/>
              <w:rPr>
                <w:szCs w:val="20"/>
              </w:rPr>
            </w:pPr>
            <w:r w:rsidRPr="000E373F">
              <w:rPr>
                <w:szCs w:val="20"/>
              </w:rPr>
              <w:t>174,60</w:t>
            </w:r>
          </w:p>
        </w:tc>
        <w:tc>
          <w:tcPr>
            <w:tcW w:w="1350" w:type="dxa"/>
            <w:vAlign w:val="center"/>
          </w:tcPr>
          <w:p w14:paraId="4EB36DF3" w14:textId="77777777" w:rsidR="000E373F" w:rsidRPr="000E373F" w:rsidRDefault="000E373F" w:rsidP="000E373F">
            <w:pPr>
              <w:jc w:val="center"/>
              <w:rPr>
                <w:szCs w:val="20"/>
              </w:rPr>
            </w:pPr>
            <w:r w:rsidRPr="000E373F">
              <w:rPr>
                <w:szCs w:val="20"/>
              </w:rPr>
              <w:t>174,59</w:t>
            </w:r>
          </w:p>
        </w:tc>
      </w:tr>
      <w:tr w:rsidR="000E373F" w:rsidRPr="000E373F" w14:paraId="49EA2DE5" w14:textId="77777777" w:rsidTr="00A25E52">
        <w:trPr>
          <w:trHeight w:val="397"/>
        </w:trPr>
        <w:tc>
          <w:tcPr>
            <w:tcW w:w="4678" w:type="dxa"/>
          </w:tcPr>
          <w:p w14:paraId="64BB734A" w14:textId="77777777" w:rsidR="000E373F" w:rsidRPr="000E373F" w:rsidRDefault="000E373F" w:rsidP="000E373F">
            <w:r w:rsidRPr="000E373F">
              <w:t>Расход тепловой энергии на собственные нужды, Гкал</w:t>
            </w:r>
          </w:p>
        </w:tc>
        <w:tc>
          <w:tcPr>
            <w:tcW w:w="1276" w:type="dxa"/>
            <w:vAlign w:val="center"/>
          </w:tcPr>
          <w:p w14:paraId="0642BF12" w14:textId="77777777" w:rsidR="000E373F" w:rsidRPr="000E373F" w:rsidRDefault="000E373F" w:rsidP="000E373F">
            <w:pPr>
              <w:jc w:val="center"/>
              <w:rPr>
                <w:szCs w:val="20"/>
              </w:rPr>
            </w:pPr>
            <w:r w:rsidRPr="000E373F">
              <w:rPr>
                <w:szCs w:val="20"/>
              </w:rPr>
              <w:t>4178,48</w:t>
            </w:r>
          </w:p>
        </w:tc>
        <w:tc>
          <w:tcPr>
            <w:tcW w:w="1309" w:type="dxa"/>
            <w:vAlign w:val="center"/>
          </w:tcPr>
          <w:p w14:paraId="49A8B934" w14:textId="77777777" w:rsidR="000E373F" w:rsidRPr="000E373F" w:rsidRDefault="000E373F" w:rsidP="000E373F">
            <w:pPr>
              <w:jc w:val="center"/>
              <w:rPr>
                <w:szCs w:val="20"/>
              </w:rPr>
            </w:pPr>
            <w:r w:rsidRPr="000E373F">
              <w:rPr>
                <w:szCs w:val="20"/>
              </w:rPr>
              <w:t>4239,17</w:t>
            </w:r>
          </w:p>
        </w:tc>
        <w:tc>
          <w:tcPr>
            <w:tcW w:w="1451" w:type="dxa"/>
            <w:vAlign w:val="center"/>
          </w:tcPr>
          <w:p w14:paraId="68D5EB69" w14:textId="77777777" w:rsidR="000E373F" w:rsidRPr="000E373F" w:rsidRDefault="000E373F" w:rsidP="000E373F">
            <w:pPr>
              <w:jc w:val="center"/>
              <w:rPr>
                <w:szCs w:val="20"/>
              </w:rPr>
            </w:pPr>
            <w:r w:rsidRPr="000E373F">
              <w:rPr>
                <w:szCs w:val="20"/>
              </w:rPr>
              <w:t>4042,07</w:t>
            </w:r>
          </w:p>
        </w:tc>
        <w:tc>
          <w:tcPr>
            <w:tcW w:w="1350" w:type="dxa"/>
            <w:vAlign w:val="center"/>
          </w:tcPr>
          <w:p w14:paraId="71B50E15" w14:textId="77777777" w:rsidR="000E373F" w:rsidRPr="000E373F" w:rsidRDefault="000E373F" w:rsidP="000E373F">
            <w:pPr>
              <w:jc w:val="center"/>
              <w:rPr>
                <w:szCs w:val="20"/>
              </w:rPr>
            </w:pPr>
            <w:r w:rsidRPr="000E373F">
              <w:rPr>
                <w:szCs w:val="20"/>
              </w:rPr>
              <w:t>4744,76</w:t>
            </w:r>
          </w:p>
        </w:tc>
      </w:tr>
      <w:tr w:rsidR="000E373F" w:rsidRPr="000E373F" w14:paraId="4F92001D" w14:textId="77777777" w:rsidTr="00A25E52">
        <w:trPr>
          <w:trHeight w:val="397"/>
        </w:trPr>
        <w:tc>
          <w:tcPr>
            <w:tcW w:w="4678" w:type="dxa"/>
          </w:tcPr>
          <w:p w14:paraId="37EF842E" w14:textId="77777777" w:rsidR="000E373F" w:rsidRPr="000E373F" w:rsidRDefault="000E373F" w:rsidP="000E373F">
            <w:r w:rsidRPr="000E373F">
              <w:t xml:space="preserve">%                </w:t>
            </w:r>
          </w:p>
        </w:tc>
        <w:tc>
          <w:tcPr>
            <w:tcW w:w="1276" w:type="dxa"/>
            <w:vAlign w:val="center"/>
          </w:tcPr>
          <w:p w14:paraId="7AAEB851" w14:textId="77777777" w:rsidR="000E373F" w:rsidRPr="000E373F" w:rsidRDefault="000E373F" w:rsidP="000E373F">
            <w:pPr>
              <w:jc w:val="center"/>
              <w:rPr>
                <w:szCs w:val="20"/>
              </w:rPr>
            </w:pPr>
            <w:r w:rsidRPr="000E373F">
              <w:rPr>
                <w:szCs w:val="20"/>
              </w:rPr>
              <w:t>2,43</w:t>
            </w:r>
          </w:p>
        </w:tc>
        <w:tc>
          <w:tcPr>
            <w:tcW w:w="1309" w:type="dxa"/>
            <w:vAlign w:val="center"/>
          </w:tcPr>
          <w:p w14:paraId="1BE1F2F0" w14:textId="77777777" w:rsidR="000E373F" w:rsidRPr="000E373F" w:rsidRDefault="000E373F" w:rsidP="000E373F">
            <w:pPr>
              <w:jc w:val="center"/>
              <w:rPr>
                <w:szCs w:val="20"/>
              </w:rPr>
            </w:pPr>
            <w:r w:rsidRPr="000E373F">
              <w:rPr>
                <w:szCs w:val="20"/>
              </w:rPr>
              <w:t>2,32</w:t>
            </w:r>
          </w:p>
        </w:tc>
        <w:tc>
          <w:tcPr>
            <w:tcW w:w="1451" w:type="dxa"/>
            <w:vAlign w:val="center"/>
          </w:tcPr>
          <w:p w14:paraId="4631B03D" w14:textId="77777777" w:rsidR="000E373F" w:rsidRPr="000E373F" w:rsidRDefault="000E373F" w:rsidP="000E373F">
            <w:pPr>
              <w:jc w:val="center"/>
              <w:rPr>
                <w:szCs w:val="20"/>
              </w:rPr>
            </w:pPr>
            <w:r w:rsidRPr="000E373F">
              <w:rPr>
                <w:szCs w:val="20"/>
              </w:rPr>
              <w:t>2,23</w:t>
            </w:r>
          </w:p>
        </w:tc>
        <w:tc>
          <w:tcPr>
            <w:tcW w:w="1350" w:type="dxa"/>
            <w:vAlign w:val="center"/>
          </w:tcPr>
          <w:p w14:paraId="7B42DFD6" w14:textId="77777777" w:rsidR="000E373F" w:rsidRPr="000E373F" w:rsidRDefault="000E373F" w:rsidP="000E373F">
            <w:pPr>
              <w:jc w:val="center"/>
              <w:rPr>
                <w:szCs w:val="20"/>
              </w:rPr>
            </w:pPr>
            <w:r w:rsidRPr="000E373F">
              <w:rPr>
                <w:szCs w:val="20"/>
              </w:rPr>
              <w:t>2,27</w:t>
            </w:r>
          </w:p>
        </w:tc>
      </w:tr>
      <w:tr w:rsidR="000E373F" w:rsidRPr="000E373F" w14:paraId="7BB90BA9" w14:textId="77777777" w:rsidTr="00A25E52">
        <w:trPr>
          <w:trHeight w:val="397"/>
        </w:trPr>
        <w:tc>
          <w:tcPr>
            <w:tcW w:w="4678" w:type="dxa"/>
          </w:tcPr>
          <w:p w14:paraId="2F1B3D9D" w14:textId="77777777" w:rsidR="000E373F" w:rsidRPr="000E373F" w:rsidRDefault="000E373F" w:rsidP="000E373F">
            <w:r w:rsidRPr="000E373F">
              <w:t>Выработка тепловой энергии (отпуск в тепловую сеть), Гкал</w:t>
            </w:r>
          </w:p>
        </w:tc>
        <w:tc>
          <w:tcPr>
            <w:tcW w:w="1276" w:type="dxa"/>
            <w:vAlign w:val="center"/>
          </w:tcPr>
          <w:p w14:paraId="43178B26" w14:textId="77777777" w:rsidR="000E373F" w:rsidRPr="000E373F" w:rsidRDefault="000E373F" w:rsidP="000E373F">
            <w:pPr>
              <w:jc w:val="center"/>
              <w:rPr>
                <w:szCs w:val="20"/>
              </w:rPr>
            </w:pPr>
            <w:r w:rsidRPr="000E373F">
              <w:rPr>
                <w:szCs w:val="20"/>
              </w:rPr>
              <w:t>167426,08</w:t>
            </w:r>
          </w:p>
        </w:tc>
        <w:tc>
          <w:tcPr>
            <w:tcW w:w="1309" w:type="dxa"/>
            <w:vAlign w:val="center"/>
          </w:tcPr>
          <w:p w14:paraId="794205D8" w14:textId="77777777" w:rsidR="000E373F" w:rsidRPr="000E373F" w:rsidRDefault="000E373F" w:rsidP="000E373F">
            <w:pPr>
              <w:jc w:val="center"/>
              <w:rPr>
                <w:szCs w:val="20"/>
              </w:rPr>
            </w:pPr>
            <w:r w:rsidRPr="000E373F">
              <w:rPr>
                <w:szCs w:val="20"/>
              </w:rPr>
              <w:t>178114,81</w:t>
            </w:r>
          </w:p>
        </w:tc>
        <w:tc>
          <w:tcPr>
            <w:tcW w:w="1451" w:type="dxa"/>
            <w:vAlign w:val="center"/>
          </w:tcPr>
          <w:p w14:paraId="74E735E3" w14:textId="77777777" w:rsidR="000E373F" w:rsidRPr="000E373F" w:rsidRDefault="000E373F" w:rsidP="000E373F">
            <w:pPr>
              <w:jc w:val="center"/>
              <w:rPr>
                <w:szCs w:val="20"/>
              </w:rPr>
            </w:pPr>
            <w:r w:rsidRPr="000E373F">
              <w:rPr>
                <w:szCs w:val="20"/>
              </w:rPr>
              <w:t>177436,21</w:t>
            </w:r>
          </w:p>
        </w:tc>
        <w:tc>
          <w:tcPr>
            <w:tcW w:w="1350" w:type="dxa"/>
            <w:vAlign w:val="center"/>
          </w:tcPr>
          <w:p w14:paraId="650B4092" w14:textId="77777777" w:rsidR="000E373F" w:rsidRPr="000E373F" w:rsidRDefault="000E373F" w:rsidP="000E373F">
            <w:pPr>
              <w:jc w:val="center"/>
              <w:rPr>
                <w:szCs w:val="20"/>
              </w:rPr>
            </w:pPr>
            <w:r w:rsidRPr="000E373F">
              <w:rPr>
                <w:szCs w:val="20"/>
              </w:rPr>
              <w:t>204427,67</w:t>
            </w:r>
          </w:p>
        </w:tc>
      </w:tr>
      <w:tr w:rsidR="000E373F" w:rsidRPr="000E373F" w14:paraId="6F0C096C" w14:textId="77777777" w:rsidTr="00A25E52">
        <w:trPr>
          <w:trHeight w:val="397"/>
        </w:trPr>
        <w:tc>
          <w:tcPr>
            <w:tcW w:w="4678" w:type="dxa"/>
          </w:tcPr>
          <w:p w14:paraId="05013E72" w14:textId="77777777" w:rsidR="000E373F" w:rsidRPr="000E373F" w:rsidRDefault="000E373F" w:rsidP="000E373F">
            <w:r w:rsidRPr="000E373F">
              <w:t>Норматив удельного расхода топлива на отпущенную тепловую энергию, кг у.т./Гкал</w:t>
            </w:r>
          </w:p>
        </w:tc>
        <w:tc>
          <w:tcPr>
            <w:tcW w:w="1276" w:type="dxa"/>
            <w:vAlign w:val="center"/>
          </w:tcPr>
          <w:p w14:paraId="1BC54C32" w14:textId="77777777" w:rsidR="000E373F" w:rsidRPr="000E373F" w:rsidRDefault="000E373F" w:rsidP="000E373F">
            <w:pPr>
              <w:jc w:val="center"/>
              <w:rPr>
                <w:szCs w:val="20"/>
              </w:rPr>
            </w:pPr>
            <w:r w:rsidRPr="000E373F">
              <w:rPr>
                <w:szCs w:val="20"/>
              </w:rPr>
              <w:t>178,50</w:t>
            </w:r>
          </w:p>
        </w:tc>
        <w:tc>
          <w:tcPr>
            <w:tcW w:w="1309" w:type="dxa"/>
            <w:vAlign w:val="center"/>
          </w:tcPr>
          <w:p w14:paraId="7B08D727" w14:textId="77777777" w:rsidR="000E373F" w:rsidRPr="000E373F" w:rsidRDefault="000E373F" w:rsidP="000E373F">
            <w:pPr>
              <w:jc w:val="center"/>
              <w:rPr>
                <w:szCs w:val="20"/>
              </w:rPr>
            </w:pPr>
            <w:r w:rsidRPr="000E373F">
              <w:rPr>
                <w:szCs w:val="20"/>
              </w:rPr>
              <w:t>178,31</w:t>
            </w:r>
          </w:p>
        </w:tc>
        <w:tc>
          <w:tcPr>
            <w:tcW w:w="1451" w:type="dxa"/>
            <w:vAlign w:val="center"/>
          </w:tcPr>
          <w:p w14:paraId="1D32EDD4" w14:textId="77777777" w:rsidR="000E373F" w:rsidRPr="000E373F" w:rsidRDefault="000E373F" w:rsidP="000E373F">
            <w:pPr>
              <w:jc w:val="center"/>
              <w:rPr>
                <w:szCs w:val="20"/>
              </w:rPr>
            </w:pPr>
            <w:r w:rsidRPr="000E373F">
              <w:rPr>
                <w:szCs w:val="20"/>
              </w:rPr>
              <w:t>178,58</w:t>
            </w:r>
          </w:p>
        </w:tc>
        <w:tc>
          <w:tcPr>
            <w:tcW w:w="1350" w:type="dxa"/>
            <w:vAlign w:val="center"/>
          </w:tcPr>
          <w:p w14:paraId="45DA9ED4" w14:textId="77777777" w:rsidR="000E373F" w:rsidRPr="000E373F" w:rsidRDefault="000E373F" w:rsidP="000E373F">
            <w:pPr>
              <w:jc w:val="center"/>
              <w:rPr>
                <w:szCs w:val="20"/>
              </w:rPr>
            </w:pPr>
            <w:r w:rsidRPr="000E373F">
              <w:rPr>
                <w:szCs w:val="20"/>
              </w:rPr>
              <w:t>178,64</w:t>
            </w:r>
          </w:p>
        </w:tc>
      </w:tr>
      <w:tr w:rsidR="000E373F" w:rsidRPr="000E373F" w14:paraId="1306473B" w14:textId="77777777" w:rsidTr="00A25E52">
        <w:trPr>
          <w:trHeight w:val="397"/>
        </w:trPr>
        <w:tc>
          <w:tcPr>
            <w:tcW w:w="10064" w:type="dxa"/>
            <w:gridSpan w:val="5"/>
            <w:vAlign w:val="center"/>
          </w:tcPr>
          <w:p w14:paraId="3BD26F58" w14:textId="77777777" w:rsidR="000E373F" w:rsidRPr="000E373F" w:rsidRDefault="000E373F" w:rsidP="000E373F">
            <w:pPr>
              <w:jc w:val="center"/>
            </w:pPr>
            <w:r w:rsidRPr="000E373F">
              <w:t>по видам топлива</w:t>
            </w:r>
          </w:p>
        </w:tc>
      </w:tr>
      <w:tr w:rsidR="000E373F" w:rsidRPr="000E373F" w14:paraId="32921DE4" w14:textId="77777777" w:rsidTr="00A25E52">
        <w:trPr>
          <w:trHeight w:val="397"/>
        </w:trPr>
        <w:tc>
          <w:tcPr>
            <w:tcW w:w="10064" w:type="dxa"/>
            <w:gridSpan w:val="5"/>
            <w:vAlign w:val="center"/>
          </w:tcPr>
          <w:p w14:paraId="72E7681D" w14:textId="77777777" w:rsidR="000E373F" w:rsidRPr="000E373F" w:rsidRDefault="000E373F" w:rsidP="000E373F">
            <w:pPr>
              <w:jc w:val="center"/>
            </w:pPr>
            <w:r w:rsidRPr="000E373F">
              <w:rPr>
                <w:i/>
              </w:rPr>
              <w:t>каменный уголь</w:t>
            </w:r>
          </w:p>
        </w:tc>
      </w:tr>
      <w:tr w:rsidR="000E373F" w:rsidRPr="000E373F" w14:paraId="783487BD" w14:textId="77777777" w:rsidTr="00A25E52">
        <w:trPr>
          <w:trHeight w:val="397"/>
        </w:trPr>
        <w:tc>
          <w:tcPr>
            <w:tcW w:w="4678" w:type="dxa"/>
          </w:tcPr>
          <w:p w14:paraId="2A918953" w14:textId="77777777" w:rsidR="000E373F" w:rsidRPr="000E373F" w:rsidRDefault="000E373F" w:rsidP="000E373F">
            <w:r w:rsidRPr="000E373F">
              <w:t>Производство тепловой энергии, Гкал</w:t>
            </w:r>
          </w:p>
        </w:tc>
        <w:tc>
          <w:tcPr>
            <w:tcW w:w="1276" w:type="dxa"/>
            <w:vAlign w:val="center"/>
          </w:tcPr>
          <w:p w14:paraId="2C4DF24C" w14:textId="77777777" w:rsidR="000E373F" w:rsidRPr="000E373F" w:rsidRDefault="000E373F" w:rsidP="000E373F">
            <w:pPr>
              <w:jc w:val="center"/>
              <w:rPr>
                <w:szCs w:val="20"/>
              </w:rPr>
            </w:pPr>
            <w:r w:rsidRPr="000E373F">
              <w:rPr>
                <w:szCs w:val="20"/>
              </w:rPr>
              <w:t>171604,56</w:t>
            </w:r>
          </w:p>
        </w:tc>
        <w:tc>
          <w:tcPr>
            <w:tcW w:w="1309" w:type="dxa"/>
            <w:vAlign w:val="center"/>
          </w:tcPr>
          <w:p w14:paraId="4555097A" w14:textId="77777777" w:rsidR="000E373F" w:rsidRPr="000E373F" w:rsidRDefault="000E373F" w:rsidP="000E373F">
            <w:pPr>
              <w:jc w:val="center"/>
              <w:rPr>
                <w:szCs w:val="20"/>
              </w:rPr>
            </w:pPr>
            <w:r w:rsidRPr="000E373F">
              <w:rPr>
                <w:szCs w:val="20"/>
              </w:rPr>
              <w:t>182353,98</w:t>
            </w:r>
          </w:p>
        </w:tc>
        <w:tc>
          <w:tcPr>
            <w:tcW w:w="1451" w:type="dxa"/>
            <w:vAlign w:val="center"/>
          </w:tcPr>
          <w:p w14:paraId="6A596C2D" w14:textId="77777777" w:rsidR="000E373F" w:rsidRPr="000E373F" w:rsidRDefault="000E373F" w:rsidP="000E373F">
            <w:pPr>
              <w:jc w:val="center"/>
              <w:rPr>
                <w:szCs w:val="20"/>
              </w:rPr>
            </w:pPr>
            <w:r w:rsidRPr="000E373F">
              <w:rPr>
                <w:szCs w:val="20"/>
              </w:rPr>
              <w:t>181478,28</w:t>
            </w:r>
          </w:p>
        </w:tc>
        <w:tc>
          <w:tcPr>
            <w:tcW w:w="1350" w:type="dxa"/>
            <w:vAlign w:val="center"/>
          </w:tcPr>
          <w:p w14:paraId="0397F8E8" w14:textId="77777777" w:rsidR="000E373F" w:rsidRPr="000E373F" w:rsidRDefault="000E373F" w:rsidP="000E373F">
            <w:pPr>
              <w:jc w:val="center"/>
              <w:rPr>
                <w:szCs w:val="20"/>
              </w:rPr>
            </w:pPr>
            <w:r w:rsidRPr="000E373F">
              <w:rPr>
                <w:szCs w:val="20"/>
              </w:rPr>
              <w:t>209172,43</w:t>
            </w:r>
          </w:p>
        </w:tc>
      </w:tr>
      <w:tr w:rsidR="000E373F" w:rsidRPr="000E373F" w14:paraId="5710ECAF" w14:textId="77777777" w:rsidTr="00A25E52">
        <w:trPr>
          <w:trHeight w:val="397"/>
        </w:trPr>
        <w:tc>
          <w:tcPr>
            <w:tcW w:w="4678" w:type="dxa"/>
          </w:tcPr>
          <w:p w14:paraId="124844FD" w14:textId="77777777" w:rsidR="000E373F" w:rsidRPr="000E373F" w:rsidRDefault="000E373F" w:rsidP="000E373F">
            <w:r w:rsidRPr="000E373F">
              <w:lastRenderedPageBreak/>
              <w:t>Средневзвешенный норматив удельного расхода топлива на производство тепло-вой энергии, кг у.т./кал</w:t>
            </w:r>
          </w:p>
        </w:tc>
        <w:tc>
          <w:tcPr>
            <w:tcW w:w="1276" w:type="dxa"/>
            <w:vAlign w:val="center"/>
          </w:tcPr>
          <w:p w14:paraId="798B63F7" w14:textId="77777777" w:rsidR="000E373F" w:rsidRPr="000E373F" w:rsidRDefault="000E373F" w:rsidP="000E373F">
            <w:pPr>
              <w:jc w:val="center"/>
              <w:rPr>
                <w:szCs w:val="20"/>
              </w:rPr>
            </w:pPr>
            <w:r w:rsidRPr="000E373F">
              <w:rPr>
                <w:szCs w:val="20"/>
              </w:rPr>
              <w:t>174,15</w:t>
            </w:r>
          </w:p>
        </w:tc>
        <w:tc>
          <w:tcPr>
            <w:tcW w:w="1309" w:type="dxa"/>
            <w:vAlign w:val="center"/>
          </w:tcPr>
          <w:p w14:paraId="7386F490" w14:textId="77777777" w:rsidR="000E373F" w:rsidRPr="000E373F" w:rsidRDefault="000E373F" w:rsidP="000E373F">
            <w:pPr>
              <w:jc w:val="center"/>
              <w:rPr>
                <w:szCs w:val="20"/>
              </w:rPr>
            </w:pPr>
            <w:r w:rsidRPr="000E373F">
              <w:rPr>
                <w:szCs w:val="20"/>
              </w:rPr>
              <w:t>174,16</w:t>
            </w:r>
          </w:p>
        </w:tc>
        <w:tc>
          <w:tcPr>
            <w:tcW w:w="1451" w:type="dxa"/>
            <w:vAlign w:val="center"/>
          </w:tcPr>
          <w:p w14:paraId="1B611FA4" w14:textId="77777777" w:rsidR="000E373F" w:rsidRPr="000E373F" w:rsidRDefault="000E373F" w:rsidP="000E373F">
            <w:pPr>
              <w:jc w:val="center"/>
              <w:rPr>
                <w:szCs w:val="20"/>
              </w:rPr>
            </w:pPr>
            <w:r w:rsidRPr="000E373F">
              <w:rPr>
                <w:szCs w:val="20"/>
              </w:rPr>
              <w:t>174,60</w:t>
            </w:r>
          </w:p>
        </w:tc>
        <w:tc>
          <w:tcPr>
            <w:tcW w:w="1350" w:type="dxa"/>
            <w:vAlign w:val="center"/>
          </w:tcPr>
          <w:p w14:paraId="78079CA2" w14:textId="77777777" w:rsidR="000E373F" w:rsidRPr="000E373F" w:rsidRDefault="000E373F" w:rsidP="000E373F">
            <w:pPr>
              <w:jc w:val="center"/>
              <w:rPr>
                <w:szCs w:val="20"/>
              </w:rPr>
            </w:pPr>
            <w:r w:rsidRPr="000E373F">
              <w:rPr>
                <w:szCs w:val="20"/>
              </w:rPr>
              <w:t>174,59</w:t>
            </w:r>
          </w:p>
        </w:tc>
      </w:tr>
      <w:tr w:rsidR="000E373F" w:rsidRPr="000E373F" w14:paraId="1324DD4D" w14:textId="77777777" w:rsidTr="00A25E52">
        <w:trPr>
          <w:trHeight w:val="397"/>
        </w:trPr>
        <w:tc>
          <w:tcPr>
            <w:tcW w:w="4678" w:type="dxa"/>
          </w:tcPr>
          <w:p w14:paraId="3F54DCE7" w14:textId="77777777" w:rsidR="000E373F" w:rsidRPr="000E373F" w:rsidRDefault="000E373F" w:rsidP="000E373F">
            <w:r w:rsidRPr="000E373F">
              <w:t>Расход тепловой энергии на собственные нужды, Гкал</w:t>
            </w:r>
          </w:p>
        </w:tc>
        <w:tc>
          <w:tcPr>
            <w:tcW w:w="1276" w:type="dxa"/>
            <w:vAlign w:val="center"/>
          </w:tcPr>
          <w:p w14:paraId="35AB4FE7" w14:textId="77777777" w:rsidR="000E373F" w:rsidRPr="000E373F" w:rsidRDefault="000E373F" w:rsidP="000E373F">
            <w:pPr>
              <w:jc w:val="center"/>
              <w:rPr>
                <w:szCs w:val="20"/>
              </w:rPr>
            </w:pPr>
            <w:r w:rsidRPr="000E373F">
              <w:rPr>
                <w:szCs w:val="20"/>
              </w:rPr>
              <w:t>4178,48</w:t>
            </w:r>
          </w:p>
        </w:tc>
        <w:tc>
          <w:tcPr>
            <w:tcW w:w="1309" w:type="dxa"/>
            <w:vAlign w:val="center"/>
          </w:tcPr>
          <w:p w14:paraId="08251D6C" w14:textId="77777777" w:rsidR="000E373F" w:rsidRPr="000E373F" w:rsidRDefault="000E373F" w:rsidP="000E373F">
            <w:pPr>
              <w:jc w:val="center"/>
              <w:rPr>
                <w:szCs w:val="20"/>
              </w:rPr>
            </w:pPr>
            <w:r w:rsidRPr="000E373F">
              <w:rPr>
                <w:szCs w:val="20"/>
              </w:rPr>
              <w:t>4239,17</w:t>
            </w:r>
          </w:p>
        </w:tc>
        <w:tc>
          <w:tcPr>
            <w:tcW w:w="1451" w:type="dxa"/>
            <w:vAlign w:val="center"/>
          </w:tcPr>
          <w:p w14:paraId="12E67D2C" w14:textId="77777777" w:rsidR="000E373F" w:rsidRPr="000E373F" w:rsidRDefault="000E373F" w:rsidP="000E373F">
            <w:pPr>
              <w:jc w:val="center"/>
              <w:rPr>
                <w:szCs w:val="20"/>
              </w:rPr>
            </w:pPr>
            <w:r w:rsidRPr="000E373F">
              <w:rPr>
                <w:szCs w:val="20"/>
              </w:rPr>
              <w:t>4042,07</w:t>
            </w:r>
          </w:p>
        </w:tc>
        <w:tc>
          <w:tcPr>
            <w:tcW w:w="1350" w:type="dxa"/>
            <w:vAlign w:val="center"/>
          </w:tcPr>
          <w:p w14:paraId="2F5CB8A8" w14:textId="77777777" w:rsidR="000E373F" w:rsidRPr="000E373F" w:rsidRDefault="000E373F" w:rsidP="000E373F">
            <w:pPr>
              <w:jc w:val="center"/>
              <w:rPr>
                <w:szCs w:val="20"/>
              </w:rPr>
            </w:pPr>
            <w:r w:rsidRPr="000E373F">
              <w:rPr>
                <w:szCs w:val="20"/>
              </w:rPr>
              <w:t>4744,76</w:t>
            </w:r>
          </w:p>
        </w:tc>
      </w:tr>
      <w:tr w:rsidR="000E373F" w:rsidRPr="000E373F" w14:paraId="64A938C7" w14:textId="77777777" w:rsidTr="00A25E52">
        <w:trPr>
          <w:trHeight w:val="397"/>
        </w:trPr>
        <w:tc>
          <w:tcPr>
            <w:tcW w:w="4678" w:type="dxa"/>
          </w:tcPr>
          <w:p w14:paraId="084A8567" w14:textId="77777777" w:rsidR="000E373F" w:rsidRPr="000E373F" w:rsidRDefault="000E373F" w:rsidP="000E373F">
            <w:r w:rsidRPr="000E373F">
              <w:t xml:space="preserve">%                </w:t>
            </w:r>
          </w:p>
        </w:tc>
        <w:tc>
          <w:tcPr>
            <w:tcW w:w="1276" w:type="dxa"/>
            <w:vAlign w:val="center"/>
          </w:tcPr>
          <w:p w14:paraId="2DEC7D43" w14:textId="77777777" w:rsidR="000E373F" w:rsidRPr="000E373F" w:rsidRDefault="000E373F" w:rsidP="000E373F">
            <w:pPr>
              <w:jc w:val="center"/>
              <w:rPr>
                <w:szCs w:val="20"/>
              </w:rPr>
            </w:pPr>
            <w:r w:rsidRPr="000E373F">
              <w:rPr>
                <w:szCs w:val="20"/>
              </w:rPr>
              <w:t>2,43</w:t>
            </w:r>
          </w:p>
        </w:tc>
        <w:tc>
          <w:tcPr>
            <w:tcW w:w="1309" w:type="dxa"/>
            <w:vAlign w:val="center"/>
          </w:tcPr>
          <w:p w14:paraId="648E39B2" w14:textId="77777777" w:rsidR="000E373F" w:rsidRPr="000E373F" w:rsidRDefault="000E373F" w:rsidP="000E373F">
            <w:pPr>
              <w:jc w:val="center"/>
              <w:rPr>
                <w:szCs w:val="20"/>
              </w:rPr>
            </w:pPr>
            <w:r w:rsidRPr="000E373F">
              <w:rPr>
                <w:szCs w:val="20"/>
              </w:rPr>
              <w:t>2,32</w:t>
            </w:r>
          </w:p>
        </w:tc>
        <w:tc>
          <w:tcPr>
            <w:tcW w:w="1451" w:type="dxa"/>
            <w:vAlign w:val="center"/>
          </w:tcPr>
          <w:p w14:paraId="3F485102" w14:textId="77777777" w:rsidR="000E373F" w:rsidRPr="000E373F" w:rsidRDefault="000E373F" w:rsidP="000E373F">
            <w:pPr>
              <w:jc w:val="center"/>
              <w:rPr>
                <w:szCs w:val="20"/>
              </w:rPr>
            </w:pPr>
            <w:r w:rsidRPr="000E373F">
              <w:rPr>
                <w:szCs w:val="20"/>
              </w:rPr>
              <w:t>2,23</w:t>
            </w:r>
          </w:p>
        </w:tc>
        <w:tc>
          <w:tcPr>
            <w:tcW w:w="1350" w:type="dxa"/>
            <w:vAlign w:val="center"/>
          </w:tcPr>
          <w:p w14:paraId="5458906B" w14:textId="77777777" w:rsidR="000E373F" w:rsidRPr="000E373F" w:rsidRDefault="000E373F" w:rsidP="000E373F">
            <w:pPr>
              <w:jc w:val="center"/>
              <w:rPr>
                <w:szCs w:val="20"/>
              </w:rPr>
            </w:pPr>
            <w:r w:rsidRPr="000E373F">
              <w:rPr>
                <w:szCs w:val="20"/>
              </w:rPr>
              <w:t>2,27</w:t>
            </w:r>
          </w:p>
        </w:tc>
      </w:tr>
      <w:tr w:rsidR="000E373F" w:rsidRPr="000E373F" w14:paraId="4BABA888" w14:textId="77777777" w:rsidTr="00A25E52">
        <w:trPr>
          <w:trHeight w:val="397"/>
        </w:trPr>
        <w:tc>
          <w:tcPr>
            <w:tcW w:w="4678" w:type="dxa"/>
          </w:tcPr>
          <w:p w14:paraId="4AF41750" w14:textId="77777777" w:rsidR="000E373F" w:rsidRPr="000E373F" w:rsidRDefault="000E373F" w:rsidP="000E373F">
            <w:r w:rsidRPr="000E373F">
              <w:t>Выработка тепловой энергии (отпуск в тепловую сеть), Гкал</w:t>
            </w:r>
          </w:p>
        </w:tc>
        <w:tc>
          <w:tcPr>
            <w:tcW w:w="1276" w:type="dxa"/>
            <w:vAlign w:val="center"/>
          </w:tcPr>
          <w:p w14:paraId="112F3CEB" w14:textId="77777777" w:rsidR="000E373F" w:rsidRPr="000E373F" w:rsidRDefault="000E373F" w:rsidP="000E373F">
            <w:pPr>
              <w:jc w:val="center"/>
              <w:rPr>
                <w:szCs w:val="20"/>
              </w:rPr>
            </w:pPr>
            <w:r w:rsidRPr="000E373F">
              <w:rPr>
                <w:szCs w:val="20"/>
              </w:rPr>
              <w:t>167426,08</w:t>
            </w:r>
          </w:p>
        </w:tc>
        <w:tc>
          <w:tcPr>
            <w:tcW w:w="1309" w:type="dxa"/>
            <w:vAlign w:val="center"/>
          </w:tcPr>
          <w:p w14:paraId="5C40C994" w14:textId="77777777" w:rsidR="000E373F" w:rsidRPr="000E373F" w:rsidRDefault="000E373F" w:rsidP="000E373F">
            <w:pPr>
              <w:jc w:val="center"/>
              <w:rPr>
                <w:szCs w:val="20"/>
              </w:rPr>
            </w:pPr>
            <w:r w:rsidRPr="000E373F">
              <w:rPr>
                <w:szCs w:val="20"/>
              </w:rPr>
              <w:t>178114,81</w:t>
            </w:r>
          </w:p>
        </w:tc>
        <w:tc>
          <w:tcPr>
            <w:tcW w:w="1451" w:type="dxa"/>
            <w:vAlign w:val="center"/>
          </w:tcPr>
          <w:p w14:paraId="3C82142C" w14:textId="77777777" w:rsidR="000E373F" w:rsidRPr="000E373F" w:rsidRDefault="000E373F" w:rsidP="000E373F">
            <w:pPr>
              <w:jc w:val="center"/>
              <w:rPr>
                <w:szCs w:val="20"/>
              </w:rPr>
            </w:pPr>
            <w:r w:rsidRPr="000E373F">
              <w:rPr>
                <w:szCs w:val="20"/>
              </w:rPr>
              <w:t>177436,21</w:t>
            </w:r>
          </w:p>
        </w:tc>
        <w:tc>
          <w:tcPr>
            <w:tcW w:w="1350" w:type="dxa"/>
            <w:vAlign w:val="center"/>
          </w:tcPr>
          <w:p w14:paraId="654CBAEB" w14:textId="77777777" w:rsidR="000E373F" w:rsidRPr="000E373F" w:rsidRDefault="000E373F" w:rsidP="000E373F">
            <w:pPr>
              <w:jc w:val="center"/>
              <w:rPr>
                <w:szCs w:val="20"/>
              </w:rPr>
            </w:pPr>
            <w:r w:rsidRPr="000E373F">
              <w:rPr>
                <w:szCs w:val="20"/>
              </w:rPr>
              <w:t>204427,67</w:t>
            </w:r>
          </w:p>
        </w:tc>
      </w:tr>
      <w:tr w:rsidR="000E373F" w:rsidRPr="000E373F" w14:paraId="7A01237B" w14:textId="77777777" w:rsidTr="00A25E52">
        <w:trPr>
          <w:trHeight w:val="397"/>
        </w:trPr>
        <w:tc>
          <w:tcPr>
            <w:tcW w:w="4678" w:type="dxa"/>
          </w:tcPr>
          <w:p w14:paraId="136D371C" w14:textId="77777777" w:rsidR="000E373F" w:rsidRPr="000E373F" w:rsidRDefault="000E373F" w:rsidP="000E373F">
            <w:r w:rsidRPr="000E373F">
              <w:t>Норматив удельного расхода топлива на отпущенную тепловую энергию, кг у.т./Гкал</w:t>
            </w:r>
          </w:p>
        </w:tc>
        <w:tc>
          <w:tcPr>
            <w:tcW w:w="1276" w:type="dxa"/>
            <w:vAlign w:val="center"/>
          </w:tcPr>
          <w:p w14:paraId="5FE7EE82" w14:textId="77777777" w:rsidR="000E373F" w:rsidRPr="000E373F" w:rsidRDefault="000E373F" w:rsidP="000E373F">
            <w:pPr>
              <w:jc w:val="center"/>
              <w:rPr>
                <w:szCs w:val="20"/>
              </w:rPr>
            </w:pPr>
            <w:r w:rsidRPr="000E373F">
              <w:rPr>
                <w:szCs w:val="20"/>
              </w:rPr>
              <w:t>178,50</w:t>
            </w:r>
          </w:p>
        </w:tc>
        <w:tc>
          <w:tcPr>
            <w:tcW w:w="1309" w:type="dxa"/>
            <w:vAlign w:val="center"/>
          </w:tcPr>
          <w:p w14:paraId="5FB5DA0D" w14:textId="77777777" w:rsidR="000E373F" w:rsidRPr="000E373F" w:rsidRDefault="000E373F" w:rsidP="000E373F">
            <w:pPr>
              <w:jc w:val="center"/>
              <w:rPr>
                <w:szCs w:val="20"/>
              </w:rPr>
            </w:pPr>
            <w:r w:rsidRPr="000E373F">
              <w:rPr>
                <w:szCs w:val="20"/>
              </w:rPr>
              <w:t>178,31</w:t>
            </w:r>
          </w:p>
        </w:tc>
        <w:tc>
          <w:tcPr>
            <w:tcW w:w="1451" w:type="dxa"/>
            <w:vAlign w:val="center"/>
          </w:tcPr>
          <w:p w14:paraId="5E7B02FB" w14:textId="77777777" w:rsidR="000E373F" w:rsidRPr="000E373F" w:rsidRDefault="000E373F" w:rsidP="000E373F">
            <w:pPr>
              <w:jc w:val="center"/>
              <w:rPr>
                <w:szCs w:val="20"/>
              </w:rPr>
            </w:pPr>
            <w:r w:rsidRPr="000E373F">
              <w:rPr>
                <w:szCs w:val="20"/>
              </w:rPr>
              <w:t>178,58</w:t>
            </w:r>
          </w:p>
        </w:tc>
        <w:tc>
          <w:tcPr>
            <w:tcW w:w="1350" w:type="dxa"/>
            <w:vAlign w:val="center"/>
          </w:tcPr>
          <w:p w14:paraId="302E445B" w14:textId="77777777" w:rsidR="000E373F" w:rsidRPr="000E373F" w:rsidRDefault="000E373F" w:rsidP="000E373F">
            <w:pPr>
              <w:jc w:val="center"/>
              <w:rPr>
                <w:szCs w:val="20"/>
              </w:rPr>
            </w:pPr>
            <w:r w:rsidRPr="000E373F">
              <w:rPr>
                <w:szCs w:val="20"/>
              </w:rPr>
              <w:t>178,64</w:t>
            </w:r>
          </w:p>
        </w:tc>
      </w:tr>
    </w:tbl>
    <w:p w14:paraId="18BB3061" w14:textId="77777777" w:rsidR="000E373F" w:rsidRPr="000E373F" w:rsidRDefault="000E373F" w:rsidP="000E373F">
      <w:pPr>
        <w:ind w:firstLine="720"/>
        <w:jc w:val="both"/>
        <w:rPr>
          <w:sz w:val="28"/>
          <w:szCs w:val="28"/>
        </w:rPr>
      </w:pPr>
      <w:r w:rsidRPr="000E373F">
        <w:rPr>
          <w:sz w:val="28"/>
          <w:szCs w:val="28"/>
        </w:rPr>
        <w:t>На основании заявки, расчетно-обосновывающих материалов, экспертного заключения, представленных  предприятием, в соответствии основами ценообразования в сфере теплоснабжения, утвержденными постановлением Правительства РФ от 22.10.2012 №1075, Федеральным законом от 27 июля 2010 г. №190-ФЗ «О теплоснабжении», норматив удельного расхода топлива на отпущенную тепловую энергию на 2022 год составит:</w:t>
      </w:r>
    </w:p>
    <w:p w14:paraId="603BB51B" w14:textId="77777777" w:rsidR="000E373F" w:rsidRPr="000E373F" w:rsidRDefault="000E373F" w:rsidP="000E373F">
      <w:pPr>
        <w:jc w:val="both"/>
        <w:rPr>
          <w:sz w:val="28"/>
          <w:szCs w:val="28"/>
        </w:rPr>
      </w:pPr>
    </w:p>
    <w:p w14:paraId="6D9FABAA" w14:textId="77777777" w:rsidR="000E373F" w:rsidRPr="000E373F" w:rsidRDefault="000E373F" w:rsidP="000E373F">
      <w:pPr>
        <w:tabs>
          <w:tab w:val="left" w:pos="1665"/>
        </w:tabs>
        <w:jc w:val="center"/>
        <w:rPr>
          <w:b/>
          <w:bCs/>
          <w:sz w:val="28"/>
          <w:szCs w:val="28"/>
        </w:rPr>
      </w:pPr>
      <w:r w:rsidRPr="000E373F">
        <w:rPr>
          <w:b/>
          <w:bCs/>
          <w:sz w:val="28"/>
          <w:szCs w:val="28"/>
        </w:rPr>
        <w:t xml:space="preserve">Предложение </w:t>
      </w:r>
      <w:r w:rsidRPr="000E373F">
        <w:rPr>
          <w:b/>
          <w:sz w:val="28"/>
          <w:szCs w:val="28"/>
        </w:rPr>
        <w:t>по утверждению норматива удельного расхода топлива на отпущенную тепловую энергию от котельной на 2022 год</w:t>
      </w:r>
    </w:p>
    <w:p w14:paraId="21899750" w14:textId="77777777" w:rsidR="000E373F" w:rsidRPr="000E373F" w:rsidRDefault="000E373F" w:rsidP="000E373F">
      <w:pPr>
        <w:jc w:val="both"/>
        <w:rPr>
          <w:b/>
          <w:bCs/>
          <w:sz w:val="22"/>
          <w:szCs w:val="20"/>
        </w:rPr>
      </w:pPr>
    </w:p>
    <w:tbl>
      <w:tblPr>
        <w:tblW w:w="9588"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503"/>
        <w:gridCol w:w="2205"/>
        <w:gridCol w:w="2880"/>
      </w:tblGrid>
      <w:tr w:rsidR="000E373F" w:rsidRPr="000E373F" w14:paraId="72F697D9" w14:textId="77777777" w:rsidTr="00A25E52">
        <w:trPr>
          <w:cantSplit/>
        </w:trPr>
        <w:tc>
          <w:tcPr>
            <w:tcW w:w="4503" w:type="dxa"/>
            <w:vMerge w:val="restart"/>
            <w:vAlign w:val="center"/>
          </w:tcPr>
          <w:p w14:paraId="367EA9F6" w14:textId="77777777" w:rsidR="000E373F" w:rsidRPr="000E373F" w:rsidRDefault="000E373F" w:rsidP="000E373F">
            <w:pPr>
              <w:jc w:val="center"/>
              <w:rPr>
                <w:bCs/>
                <w:iCs/>
                <w:vertAlign w:val="superscript"/>
              </w:rPr>
            </w:pPr>
            <w:r w:rsidRPr="000E373F">
              <w:rPr>
                <w:bCs/>
                <w:iCs/>
              </w:rPr>
              <w:t>организация</w:t>
            </w:r>
          </w:p>
          <w:p w14:paraId="344B0A4D" w14:textId="77777777" w:rsidR="000E373F" w:rsidRPr="000E373F" w:rsidRDefault="000E373F" w:rsidP="000E373F">
            <w:pPr>
              <w:jc w:val="center"/>
              <w:rPr>
                <w:bCs/>
                <w:iCs/>
              </w:rPr>
            </w:pPr>
          </w:p>
        </w:tc>
        <w:tc>
          <w:tcPr>
            <w:tcW w:w="5085" w:type="dxa"/>
            <w:gridSpan w:val="2"/>
            <w:vAlign w:val="center"/>
          </w:tcPr>
          <w:p w14:paraId="3DD6EDD6" w14:textId="77777777" w:rsidR="000E373F" w:rsidRPr="000E373F" w:rsidRDefault="000E373F" w:rsidP="000E373F">
            <w:pPr>
              <w:jc w:val="center"/>
              <w:rPr>
                <w:bCs/>
              </w:rPr>
            </w:pPr>
          </w:p>
          <w:p w14:paraId="796EF79E" w14:textId="77777777" w:rsidR="000E373F" w:rsidRPr="000E373F" w:rsidRDefault="000E373F" w:rsidP="000E373F">
            <w:pPr>
              <w:jc w:val="center"/>
              <w:rPr>
                <w:bCs/>
              </w:rPr>
            </w:pPr>
            <w:r w:rsidRPr="000E373F">
              <w:rPr>
                <w:bCs/>
              </w:rPr>
              <w:t>Норматив на отпущенную энергию</w:t>
            </w:r>
          </w:p>
          <w:p w14:paraId="311E502D" w14:textId="77777777" w:rsidR="000E373F" w:rsidRPr="000E373F" w:rsidRDefault="000E373F" w:rsidP="000E373F">
            <w:pPr>
              <w:jc w:val="center"/>
              <w:rPr>
                <w:bCs/>
              </w:rPr>
            </w:pPr>
          </w:p>
        </w:tc>
      </w:tr>
      <w:tr w:rsidR="000E373F" w:rsidRPr="000E373F" w14:paraId="326A6751" w14:textId="77777777" w:rsidTr="00A25E52">
        <w:trPr>
          <w:cantSplit/>
          <w:trHeight w:val="829"/>
        </w:trPr>
        <w:tc>
          <w:tcPr>
            <w:tcW w:w="4503" w:type="dxa"/>
            <w:vMerge/>
          </w:tcPr>
          <w:p w14:paraId="792C674D" w14:textId="77777777" w:rsidR="000E373F" w:rsidRPr="000E373F" w:rsidRDefault="000E373F" w:rsidP="000E373F">
            <w:pPr>
              <w:jc w:val="center"/>
              <w:rPr>
                <w:bCs/>
                <w:iCs/>
              </w:rPr>
            </w:pPr>
          </w:p>
        </w:tc>
        <w:tc>
          <w:tcPr>
            <w:tcW w:w="2205" w:type="dxa"/>
            <w:vAlign w:val="center"/>
          </w:tcPr>
          <w:p w14:paraId="3783DE66" w14:textId="77777777" w:rsidR="000E373F" w:rsidRPr="000E373F" w:rsidRDefault="000E373F" w:rsidP="000E373F">
            <w:pPr>
              <w:jc w:val="center"/>
              <w:rPr>
                <w:bCs/>
              </w:rPr>
            </w:pPr>
            <w:r w:rsidRPr="000E373F">
              <w:rPr>
                <w:bCs/>
              </w:rPr>
              <w:t>Электрическую,</w:t>
            </w:r>
            <w:r w:rsidRPr="000E373F">
              <w:rPr>
                <w:bCs/>
              </w:rPr>
              <w:br/>
              <w:t>г у.т./кВт.ч</w:t>
            </w:r>
          </w:p>
        </w:tc>
        <w:tc>
          <w:tcPr>
            <w:tcW w:w="2880" w:type="dxa"/>
            <w:vAlign w:val="center"/>
          </w:tcPr>
          <w:p w14:paraId="58F7B869" w14:textId="77777777" w:rsidR="000E373F" w:rsidRPr="000E373F" w:rsidRDefault="000E373F" w:rsidP="000E373F">
            <w:pPr>
              <w:jc w:val="center"/>
              <w:rPr>
                <w:bCs/>
              </w:rPr>
            </w:pPr>
            <w:r w:rsidRPr="000E373F">
              <w:rPr>
                <w:bCs/>
              </w:rPr>
              <w:t>Тепловую,</w:t>
            </w:r>
            <w:r w:rsidRPr="000E373F">
              <w:rPr>
                <w:bCs/>
              </w:rPr>
              <w:br/>
              <w:t>кг у.т./Гкал</w:t>
            </w:r>
          </w:p>
        </w:tc>
      </w:tr>
      <w:tr w:rsidR="000E373F" w:rsidRPr="000E373F" w14:paraId="446394A1" w14:textId="77777777" w:rsidTr="00A25E52">
        <w:tc>
          <w:tcPr>
            <w:tcW w:w="4503" w:type="dxa"/>
            <w:vAlign w:val="center"/>
          </w:tcPr>
          <w:p w14:paraId="370A59BB" w14:textId="77777777" w:rsidR="000E373F" w:rsidRPr="000E373F" w:rsidRDefault="000E373F" w:rsidP="000E373F">
            <w:pPr>
              <w:tabs>
                <w:tab w:val="left" w:pos="1260"/>
              </w:tabs>
              <w:ind w:left="-82"/>
              <w:jc w:val="center"/>
            </w:pPr>
            <w:r w:rsidRPr="000E373F">
              <w:rPr>
                <w:bCs/>
                <w:iCs/>
              </w:rPr>
              <w:t>ООО «СПК «Чистогорский» (Новокузнецкий муниципальный район)</w:t>
            </w:r>
          </w:p>
        </w:tc>
        <w:tc>
          <w:tcPr>
            <w:tcW w:w="2205" w:type="dxa"/>
            <w:vAlign w:val="center"/>
          </w:tcPr>
          <w:p w14:paraId="23212377" w14:textId="77777777" w:rsidR="000E373F" w:rsidRPr="000E373F" w:rsidRDefault="000E373F" w:rsidP="000E373F">
            <w:pPr>
              <w:jc w:val="center"/>
              <w:rPr>
                <w:bCs/>
              </w:rPr>
            </w:pPr>
          </w:p>
          <w:p w14:paraId="495A5F7A" w14:textId="77777777" w:rsidR="000E373F" w:rsidRPr="000E373F" w:rsidRDefault="000E373F" w:rsidP="000E373F">
            <w:pPr>
              <w:jc w:val="center"/>
              <w:rPr>
                <w:bCs/>
              </w:rPr>
            </w:pPr>
            <w:r w:rsidRPr="000E373F">
              <w:rPr>
                <w:bCs/>
              </w:rPr>
              <w:t>-</w:t>
            </w:r>
          </w:p>
        </w:tc>
        <w:tc>
          <w:tcPr>
            <w:tcW w:w="2880" w:type="dxa"/>
            <w:vAlign w:val="center"/>
          </w:tcPr>
          <w:p w14:paraId="2B0D9D98" w14:textId="77777777" w:rsidR="000E373F" w:rsidRPr="000E373F" w:rsidRDefault="000E373F" w:rsidP="000E373F">
            <w:pPr>
              <w:jc w:val="center"/>
              <w:rPr>
                <w:bCs/>
                <w:lang w:val="en-US"/>
              </w:rPr>
            </w:pPr>
            <w:r w:rsidRPr="000E373F">
              <w:rPr>
                <w:color w:val="000000"/>
                <w:lang w:val="en-US"/>
              </w:rPr>
              <w:t>178,6</w:t>
            </w:r>
          </w:p>
        </w:tc>
      </w:tr>
    </w:tbl>
    <w:p w14:paraId="3B49B81C" w14:textId="77777777" w:rsidR="000E373F" w:rsidRPr="000E373F" w:rsidRDefault="000E373F" w:rsidP="000E373F">
      <w:pPr>
        <w:ind w:firstLine="720"/>
        <w:jc w:val="both"/>
        <w:rPr>
          <w:sz w:val="26"/>
          <w:szCs w:val="26"/>
        </w:rPr>
      </w:pPr>
    </w:p>
    <w:p w14:paraId="1628D8ED" w14:textId="77777777" w:rsidR="000E373F" w:rsidRPr="000E373F" w:rsidRDefault="000E373F" w:rsidP="000E373F">
      <w:pPr>
        <w:ind w:firstLine="720"/>
        <w:jc w:val="both"/>
        <w:rPr>
          <w:sz w:val="26"/>
          <w:szCs w:val="26"/>
        </w:rPr>
      </w:pPr>
    </w:p>
    <w:p w14:paraId="17758184" w14:textId="77777777" w:rsidR="000E373F" w:rsidRDefault="000E373F" w:rsidP="002D52CE">
      <w:pPr>
        <w:tabs>
          <w:tab w:val="left" w:pos="5580"/>
          <w:tab w:val="left" w:pos="9498"/>
        </w:tabs>
        <w:ind w:right="-569"/>
        <w:rPr>
          <w:color w:val="000000" w:themeColor="text1"/>
        </w:rPr>
        <w:sectPr w:rsidR="000E373F" w:rsidSect="002D52CE">
          <w:pgSz w:w="12240" w:h="15840"/>
          <w:pgMar w:top="851" w:right="851" w:bottom="851" w:left="1418" w:header="720" w:footer="720" w:gutter="0"/>
          <w:cols w:space="720"/>
          <w:titlePg/>
          <w:docGrid w:linePitch="381"/>
        </w:sectPr>
      </w:pPr>
    </w:p>
    <w:p w14:paraId="11F65549" w14:textId="7C79847F" w:rsidR="000E373F" w:rsidRDefault="000E373F" w:rsidP="000E373F">
      <w:pPr>
        <w:tabs>
          <w:tab w:val="left" w:pos="5580"/>
          <w:tab w:val="left" w:pos="9498"/>
        </w:tabs>
        <w:ind w:left="-2915" w:right="-569" w:firstLine="8444"/>
        <w:rPr>
          <w:color w:val="000000" w:themeColor="text1"/>
        </w:rPr>
      </w:pPr>
      <w:r>
        <w:rPr>
          <w:color w:val="000000" w:themeColor="text1"/>
        </w:rPr>
        <w:lastRenderedPageBreak/>
        <w:t>Приложение № 33 к протоколу № 46</w:t>
      </w:r>
    </w:p>
    <w:p w14:paraId="32328B11" w14:textId="77777777" w:rsidR="000E373F" w:rsidRDefault="000E373F" w:rsidP="000E373F">
      <w:pPr>
        <w:tabs>
          <w:tab w:val="left" w:pos="5580"/>
          <w:tab w:val="left" w:pos="9498"/>
        </w:tabs>
        <w:ind w:left="-2915" w:right="-569" w:firstLine="8444"/>
        <w:rPr>
          <w:color w:val="000000" w:themeColor="text1"/>
        </w:rPr>
      </w:pPr>
      <w:r>
        <w:rPr>
          <w:color w:val="000000" w:themeColor="text1"/>
        </w:rPr>
        <w:t>заседания Правления Региональной</w:t>
      </w:r>
    </w:p>
    <w:p w14:paraId="580DD1D5" w14:textId="77777777" w:rsidR="000E373F" w:rsidRDefault="000E373F" w:rsidP="000E373F">
      <w:pPr>
        <w:tabs>
          <w:tab w:val="left" w:pos="5580"/>
          <w:tab w:val="left" w:pos="9498"/>
        </w:tabs>
        <w:ind w:left="-2915" w:right="-569" w:firstLine="8444"/>
        <w:rPr>
          <w:color w:val="000000" w:themeColor="text1"/>
        </w:rPr>
      </w:pPr>
      <w:r>
        <w:rPr>
          <w:color w:val="000000" w:themeColor="text1"/>
        </w:rPr>
        <w:t>энергетической комиссии</w:t>
      </w:r>
    </w:p>
    <w:p w14:paraId="2537BD3C" w14:textId="77777777" w:rsidR="000E373F" w:rsidRDefault="000E373F" w:rsidP="000E373F">
      <w:pPr>
        <w:tabs>
          <w:tab w:val="left" w:pos="5580"/>
          <w:tab w:val="left" w:pos="9498"/>
        </w:tabs>
        <w:ind w:left="-2915" w:right="-569" w:firstLine="8444"/>
        <w:rPr>
          <w:color w:val="000000" w:themeColor="text1"/>
        </w:rPr>
      </w:pPr>
      <w:r>
        <w:rPr>
          <w:color w:val="000000" w:themeColor="text1"/>
        </w:rPr>
        <w:t>Кузбасса от 10.08.2021</w:t>
      </w:r>
    </w:p>
    <w:p w14:paraId="66636D01" w14:textId="77777777" w:rsidR="000E373F" w:rsidRDefault="000E373F" w:rsidP="000E373F">
      <w:pPr>
        <w:tabs>
          <w:tab w:val="left" w:pos="5580"/>
          <w:tab w:val="left" w:pos="9498"/>
        </w:tabs>
        <w:ind w:left="-2915" w:right="-569" w:firstLine="8444"/>
        <w:rPr>
          <w:color w:val="000000" w:themeColor="text1"/>
        </w:rPr>
      </w:pPr>
    </w:p>
    <w:p w14:paraId="3C8CF93F" w14:textId="77777777" w:rsidR="000E373F" w:rsidRPr="000E373F" w:rsidRDefault="000E373F" w:rsidP="000E373F">
      <w:pPr>
        <w:keepNext/>
        <w:jc w:val="center"/>
        <w:outlineLvl w:val="0"/>
        <w:rPr>
          <w:b/>
          <w:sz w:val="28"/>
          <w:szCs w:val="28"/>
        </w:rPr>
      </w:pPr>
      <w:r w:rsidRPr="000E373F">
        <w:rPr>
          <w:b/>
          <w:sz w:val="28"/>
          <w:szCs w:val="28"/>
        </w:rPr>
        <w:t>Экспертное заключение Региональной энергетической комиссии Кузбасса по материалам, представленным ООО «ТайгаЭнергоСервис» (г. Тайга), для утверждения норматива удельного расхода топлива на отпущенную тепловую энергию от котельных ООО «ТайгаЭнергоСервис» (г. Тайга) на 2022 год</w:t>
      </w:r>
    </w:p>
    <w:p w14:paraId="5EEA03D2" w14:textId="77777777" w:rsidR="000E373F" w:rsidRPr="000E373F" w:rsidRDefault="000E373F" w:rsidP="000E373F">
      <w:pPr>
        <w:ind w:firstLine="567"/>
        <w:jc w:val="both"/>
        <w:rPr>
          <w:sz w:val="28"/>
          <w:szCs w:val="28"/>
        </w:rPr>
      </w:pPr>
    </w:p>
    <w:p w14:paraId="52A1793D" w14:textId="77777777" w:rsidR="000E373F" w:rsidRPr="000E373F" w:rsidRDefault="000E373F" w:rsidP="000E373F">
      <w:pPr>
        <w:ind w:firstLine="567"/>
        <w:jc w:val="both"/>
        <w:rPr>
          <w:sz w:val="28"/>
          <w:szCs w:val="28"/>
        </w:rPr>
      </w:pPr>
      <w:r w:rsidRPr="000E373F">
        <w:rPr>
          <w:sz w:val="28"/>
          <w:szCs w:val="28"/>
        </w:rPr>
        <w:t>В Региональную энергетическую комиссию Кузбасса обратилось</w:t>
      </w:r>
      <w:r w:rsidRPr="000E373F">
        <w:rPr>
          <w:sz w:val="28"/>
          <w:szCs w:val="28"/>
        </w:rPr>
        <w:br/>
        <w:t>ООО «ТайгаЭнергоСервис» (г. Тайга) (далее – Предприятие) с заявкой на утверждение долгосрочных тарифов на тепловую энергию, реализуемую ООО «ТайгаЭнергоСервис».</w:t>
      </w:r>
    </w:p>
    <w:p w14:paraId="17B4ECDC" w14:textId="77777777" w:rsidR="000E373F" w:rsidRPr="000E373F" w:rsidRDefault="000E373F" w:rsidP="000E373F">
      <w:pPr>
        <w:ind w:firstLine="567"/>
        <w:jc w:val="both"/>
        <w:rPr>
          <w:sz w:val="28"/>
          <w:szCs w:val="28"/>
        </w:rPr>
      </w:pPr>
      <w:r w:rsidRPr="000E373F">
        <w:rPr>
          <w:sz w:val="28"/>
          <w:szCs w:val="28"/>
        </w:rPr>
        <w:t xml:space="preserve">В связи с тем, что предприятие не обращалось с заявлением об утверждении норматива удельного расхода топлива на отпущенную тепловую энергию от котельной на 2022 год, РЭК по собственной инициативе открыла дело об утверждении указанных нормативов. </w:t>
      </w:r>
    </w:p>
    <w:p w14:paraId="12EF6348" w14:textId="77777777" w:rsidR="000E373F" w:rsidRPr="000E373F" w:rsidRDefault="000E373F" w:rsidP="000E373F">
      <w:pPr>
        <w:ind w:firstLine="567"/>
        <w:jc w:val="both"/>
        <w:rPr>
          <w:sz w:val="28"/>
          <w:szCs w:val="28"/>
        </w:rPr>
      </w:pPr>
      <w:r w:rsidRPr="000E373F">
        <w:rPr>
          <w:sz w:val="28"/>
          <w:szCs w:val="28"/>
        </w:rPr>
        <w:t>В эксплуатации у предприятия 7 котельных:</w:t>
      </w:r>
    </w:p>
    <w:p w14:paraId="04C06CD8" w14:textId="77777777" w:rsidR="000E373F" w:rsidRPr="000E373F" w:rsidRDefault="000E373F" w:rsidP="000E373F">
      <w:pPr>
        <w:ind w:firstLine="567"/>
        <w:jc w:val="both"/>
        <w:rPr>
          <w:sz w:val="28"/>
          <w:szCs w:val="28"/>
        </w:rPr>
      </w:pPr>
    </w:p>
    <w:tbl>
      <w:tblPr>
        <w:tblW w:w="978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77"/>
        <w:gridCol w:w="3826"/>
        <w:gridCol w:w="1260"/>
        <w:gridCol w:w="1433"/>
        <w:gridCol w:w="1985"/>
      </w:tblGrid>
      <w:tr w:rsidR="000E373F" w:rsidRPr="000E373F" w14:paraId="17BFB8B7" w14:textId="77777777" w:rsidTr="000E373F">
        <w:trPr>
          <w:trHeight w:val="284"/>
          <w:jc w:val="center"/>
        </w:trPr>
        <w:tc>
          <w:tcPr>
            <w:tcW w:w="1277" w:type="dxa"/>
            <w:shd w:val="clear" w:color="auto" w:fill="auto"/>
            <w:vAlign w:val="center"/>
            <w:hideMark/>
          </w:tcPr>
          <w:p w14:paraId="651C49F9" w14:textId="77777777" w:rsidR="000E373F" w:rsidRPr="000E373F" w:rsidRDefault="000E373F" w:rsidP="000E373F">
            <w:pPr>
              <w:jc w:val="center"/>
              <w:rPr>
                <w:sz w:val="20"/>
                <w:szCs w:val="20"/>
              </w:rPr>
            </w:pPr>
            <w:r w:rsidRPr="000E373F">
              <w:rPr>
                <w:sz w:val="20"/>
                <w:szCs w:val="20"/>
              </w:rPr>
              <w:t>Котельная населенного пункта</w:t>
            </w:r>
          </w:p>
        </w:tc>
        <w:tc>
          <w:tcPr>
            <w:tcW w:w="3826" w:type="dxa"/>
            <w:shd w:val="clear" w:color="auto" w:fill="auto"/>
            <w:vAlign w:val="center"/>
            <w:hideMark/>
          </w:tcPr>
          <w:p w14:paraId="094EB572" w14:textId="77777777" w:rsidR="000E373F" w:rsidRPr="000E373F" w:rsidRDefault="000E373F" w:rsidP="000E373F">
            <w:pPr>
              <w:jc w:val="center"/>
              <w:rPr>
                <w:sz w:val="20"/>
                <w:szCs w:val="20"/>
              </w:rPr>
            </w:pPr>
            <w:r w:rsidRPr="000E373F">
              <w:rPr>
                <w:sz w:val="20"/>
                <w:szCs w:val="20"/>
              </w:rPr>
              <w:t>Наименование котельной</w:t>
            </w:r>
          </w:p>
        </w:tc>
        <w:tc>
          <w:tcPr>
            <w:tcW w:w="2693" w:type="dxa"/>
            <w:gridSpan w:val="2"/>
            <w:shd w:val="clear" w:color="auto" w:fill="auto"/>
            <w:vAlign w:val="center"/>
            <w:hideMark/>
          </w:tcPr>
          <w:p w14:paraId="2B937DAE" w14:textId="77777777" w:rsidR="000E373F" w:rsidRPr="000E373F" w:rsidRDefault="000E373F" w:rsidP="000E373F">
            <w:pPr>
              <w:jc w:val="center"/>
              <w:rPr>
                <w:sz w:val="20"/>
                <w:szCs w:val="20"/>
              </w:rPr>
            </w:pPr>
            <w:r w:rsidRPr="000E373F">
              <w:rPr>
                <w:sz w:val="20"/>
                <w:szCs w:val="20"/>
              </w:rPr>
              <w:t>Тип котла</w:t>
            </w:r>
          </w:p>
        </w:tc>
        <w:tc>
          <w:tcPr>
            <w:tcW w:w="1985" w:type="dxa"/>
            <w:shd w:val="clear" w:color="auto" w:fill="auto"/>
            <w:vAlign w:val="center"/>
            <w:hideMark/>
          </w:tcPr>
          <w:p w14:paraId="54493694" w14:textId="77777777" w:rsidR="000E373F" w:rsidRPr="000E373F" w:rsidRDefault="000E373F" w:rsidP="000E373F">
            <w:pPr>
              <w:jc w:val="center"/>
              <w:rPr>
                <w:sz w:val="20"/>
                <w:szCs w:val="20"/>
              </w:rPr>
            </w:pPr>
            <w:r w:rsidRPr="000E373F">
              <w:rPr>
                <w:sz w:val="20"/>
                <w:szCs w:val="20"/>
              </w:rPr>
              <w:t>номинальная производительность котла, Гкал/ч,т/ч</w:t>
            </w:r>
          </w:p>
        </w:tc>
      </w:tr>
      <w:tr w:rsidR="000E373F" w:rsidRPr="000E373F" w14:paraId="5B4A8BC4" w14:textId="77777777" w:rsidTr="000E373F">
        <w:trPr>
          <w:trHeight w:val="284"/>
          <w:jc w:val="center"/>
        </w:trPr>
        <w:tc>
          <w:tcPr>
            <w:tcW w:w="1277" w:type="dxa"/>
            <w:vMerge w:val="restart"/>
            <w:shd w:val="clear" w:color="auto" w:fill="auto"/>
            <w:vAlign w:val="center"/>
            <w:hideMark/>
          </w:tcPr>
          <w:p w14:paraId="311DFC01" w14:textId="77777777" w:rsidR="000E373F" w:rsidRPr="000E373F" w:rsidRDefault="000E373F" w:rsidP="000E373F">
            <w:pPr>
              <w:rPr>
                <w:sz w:val="20"/>
                <w:szCs w:val="20"/>
              </w:rPr>
            </w:pPr>
            <w:r w:rsidRPr="000E373F">
              <w:rPr>
                <w:sz w:val="20"/>
                <w:szCs w:val="20"/>
              </w:rPr>
              <w:t>г. Тайга</w:t>
            </w:r>
          </w:p>
        </w:tc>
        <w:tc>
          <w:tcPr>
            <w:tcW w:w="3826" w:type="dxa"/>
            <w:vMerge w:val="restart"/>
            <w:shd w:val="clear" w:color="auto" w:fill="auto"/>
            <w:vAlign w:val="center"/>
            <w:hideMark/>
          </w:tcPr>
          <w:p w14:paraId="66597CB1" w14:textId="77777777" w:rsidR="000E373F" w:rsidRPr="000E373F" w:rsidRDefault="000E373F" w:rsidP="000E373F">
            <w:pPr>
              <w:rPr>
                <w:sz w:val="20"/>
                <w:szCs w:val="20"/>
              </w:rPr>
            </w:pPr>
            <w:r w:rsidRPr="000E373F">
              <w:rPr>
                <w:sz w:val="20"/>
                <w:szCs w:val="20"/>
              </w:rPr>
              <w:t>Котельная №2, пр. Пролетарский, 9 «А»</w:t>
            </w:r>
          </w:p>
        </w:tc>
        <w:tc>
          <w:tcPr>
            <w:tcW w:w="1260" w:type="dxa"/>
            <w:shd w:val="clear" w:color="auto" w:fill="auto"/>
            <w:vAlign w:val="center"/>
            <w:hideMark/>
          </w:tcPr>
          <w:p w14:paraId="12117356" w14:textId="77777777" w:rsidR="000E373F" w:rsidRPr="000E373F" w:rsidRDefault="000E373F" w:rsidP="000E373F">
            <w:pPr>
              <w:jc w:val="center"/>
              <w:rPr>
                <w:sz w:val="20"/>
                <w:szCs w:val="20"/>
              </w:rPr>
            </w:pPr>
            <w:r w:rsidRPr="000E373F">
              <w:rPr>
                <w:sz w:val="20"/>
                <w:szCs w:val="20"/>
              </w:rPr>
              <w:t>Водогр.</w:t>
            </w:r>
          </w:p>
        </w:tc>
        <w:tc>
          <w:tcPr>
            <w:tcW w:w="1433" w:type="dxa"/>
            <w:shd w:val="clear" w:color="auto" w:fill="auto"/>
            <w:vAlign w:val="center"/>
            <w:hideMark/>
          </w:tcPr>
          <w:p w14:paraId="42826656" w14:textId="77777777" w:rsidR="000E373F" w:rsidRPr="000E373F" w:rsidRDefault="000E373F" w:rsidP="000E373F">
            <w:pPr>
              <w:rPr>
                <w:sz w:val="20"/>
                <w:szCs w:val="20"/>
              </w:rPr>
            </w:pPr>
            <w:r w:rsidRPr="000E373F">
              <w:rPr>
                <w:sz w:val="20"/>
                <w:szCs w:val="20"/>
              </w:rPr>
              <w:t>КВс-0,93</w:t>
            </w:r>
          </w:p>
        </w:tc>
        <w:tc>
          <w:tcPr>
            <w:tcW w:w="1985" w:type="dxa"/>
            <w:shd w:val="clear" w:color="auto" w:fill="auto"/>
            <w:noWrap/>
            <w:vAlign w:val="center"/>
            <w:hideMark/>
          </w:tcPr>
          <w:p w14:paraId="1F9CBEA5" w14:textId="77777777" w:rsidR="000E373F" w:rsidRPr="000E373F" w:rsidRDefault="000E373F" w:rsidP="000E373F">
            <w:pPr>
              <w:jc w:val="center"/>
              <w:rPr>
                <w:sz w:val="20"/>
                <w:szCs w:val="20"/>
              </w:rPr>
            </w:pPr>
            <w:r w:rsidRPr="000E373F">
              <w:rPr>
                <w:sz w:val="20"/>
                <w:szCs w:val="20"/>
              </w:rPr>
              <w:t>0,8</w:t>
            </w:r>
          </w:p>
        </w:tc>
      </w:tr>
      <w:tr w:rsidR="000E373F" w:rsidRPr="000E373F" w14:paraId="0FCE2FE6" w14:textId="77777777" w:rsidTr="000E373F">
        <w:trPr>
          <w:trHeight w:val="284"/>
          <w:jc w:val="center"/>
        </w:trPr>
        <w:tc>
          <w:tcPr>
            <w:tcW w:w="1277" w:type="dxa"/>
            <w:vMerge/>
            <w:shd w:val="clear" w:color="auto" w:fill="auto"/>
            <w:vAlign w:val="center"/>
            <w:hideMark/>
          </w:tcPr>
          <w:p w14:paraId="55E0D783" w14:textId="77777777" w:rsidR="000E373F" w:rsidRPr="000E373F" w:rsidRDefault="000E373F" w:rsidP="000E373F">
            <w:pPr>
              <w:rPr>
                <w:sz w:val="20"/>
                <w:szCs w:val="20"/>
              </w:rPr>
            </w:pPr>
          </w:p>
        </w:tc>
        <w:tc>
          <w:tcPr>
            <w:tcW w:w="3826" w:type="dxa"/>
            <w:vMerge/>
            <w:shd w:val="clear" w:color="auto" w:fill="auto"/>
            <w:vAlign w:val="center"/>
            <w:hideMark/>
          </w:tcPr>
          <w:p w14:paraId="2DB8995A" w14:textId="77777777" w:rsidR="000E373F" w:rsidRPr="000E373F" w:rsidRDefault="000E373F" w:rsidP="000E373F">
            <w:pPr>
              <w:rPr>
                <w:sz w:val="20"/>
                <w:szCs w:val="20"/>
              </w:rPr>
            </w:pPr>
          </w:p>
        </w:tc>
        <w:tc>
          <w:tcPr>
            <w:tcW w:w="1260" w:type="dxa"/>
            <w:shd w:val="clear" w:color="auto" w:fill="auto"/>
            <w:vAlign w:val="center"/>
            <w:hideMark/>
          </w:tcPr>
          <w:p w14:paraId="1DDFE697" w14:textId="77777777" w:rsidR="000E373F" w:rsidRPr="000E373F" w:rsidRDefault="000E373F" w:rsidP="000E373F">
            <w:pPr>
              <w:jc w:val="center"/>
              <w:rPr>
                <w:sz w:val="20"/>
                <w:szCs w:val="20"/>
              </w:rPr>
            </w:pPr>
            <w:r w:rsidRPr="000E373F">
              <w:rPr>
                <w:sz w:val="20"/>
                <w:szCs w:val="20"/>
              </w:rPr>
              <w:t>Водогр.</w:t>
            </w:r>
          </w:p>
        </w:tc>
        <w:tc>
          <w:tcPr>
            <w:tcW w:w="1433" w:type="dxa"/>
            <w:shd w:val="clear" w:color="auto" w:fill="auto"/>
            <w:vAlign w:val="center"/>
            <w:hideMark/>
          </w:tcPr>
          <w:p w14:paraId="319E00FA" w14:textId="77777777" w:rsidR="000E373F" w:rsidRPr="000E373F" w:rsidRDefault="000E373F" w:rsidP="000E373F">
            <w:pPr>
              <w:rPr>
                <w:sz w:val="20"/>
                <w:szCs w:val="20"/>
              </w:rPr>
            </w:pPr>
            <w:r w:rsidRPr="000E373F">
              <w:rPr>
                <w:sz w:val="20"/>
                <w:szCs w:val="20"/>
              </w:rPr>
              <w:t>КВс-0,93</w:t>
            </w:r>
          </w:p>
        </w:tc>
        <w:tc>
          <w:tcPr>
            <w:tcW w:w="1985" w:type="dxa"/>
            <w:shd w:val="clear" w:color="auto" w:fill="auto"/>
            <w:noWrap/>
            <w:vAlign w:val="center"/>
            <w:hideMark/>
          </w:tcPr>
          <w:p w14:paraId="159853A9" w14:textId="77777777" w:rsidR="000E373F" w:rsidRPr="000E373F" w:rsidRDefault="000E373F" w:rsidP="000E373F">
            <w:pPr>
              <w:jc w:val="center"/>
              <w:rPr>
                <w:sz w:val="20"/>
                <w:szCs w:val="20"/>
              </w:rPr>
            </w:pPr>
            <w:r w:rsidRPr="000E373F">
              <w:rPr>
                <w:sz w:val="20"/>
                <w:szCs w:val="20"/>
              </w:rPr>
              <w:t>0,8</w:t>
            </w:r>
          </w:p>
        </w:tc>
      </w:tr>
      <w:tr w:rsidR="000E373F" w:rsidRPr="000E373F" w14:paraId="4045F732" w14:textId="77777777" w:rsidTr="000E373F">
        <w:trPr>
          <w:trHeight w:val="284"/>
          <w:jc w:val="center"/>
        </w:trPr>
        <w:tc>
          <w:tcPr>
            <w:tcW w:w="1277" w:type="dxa"/>
            <w:vMerge/>
            <w:shd w:val="clear" w:color="auto" w:fill="auto"/>
            <w:vAlign w:val="center"/>
            <w:hideMark/>
          </w:tcPr>
          <w:p w14:paraId="74103230" w14:textId="77777777" w:rsidR="000E373F" w:rsidRPr="000E373F" w:rsidRDefault="000E373F" w:rsidP="000E373F">
            <w:pPr>
              <w:rPr>
                <w:sz w:val="20"/>
                <w:szCs w:val="20"/>
              </w:rPr>
            </w:pPr>
          </w:p>
        </w:tc>
        <w:tc>
          <w:tcPr>
            <w:tcW w:w="3826" w:type="dxa"/>
            <w:vMerge/>
            <w:shd w:val="clear" w:color="auto" w:fill="auto"/>
            <w:vAlign w:val="center"/>
            <w:hideMark/>
          </w:tcPr>
          <w:p w14:paraId="2C625F03" w14:textId="77777777" w:rsidR="000E373F" w:rsidRPr="000E373F" w:rsidRDefault="000E373F" w:rsidP="000E373F">
            <w:pPr>
              <w:rPr>
                <w:sz w:val="20"/>
                <w:szCs w:val="20"/>
              </w:rPr>
            </w:pPr>
          </w:p>
        </w:tc>
        <w:tc>
          <w:tcPr>
            <w:tcW w:w="1260" w:type="dxa"/>
            <w:shd w:val="clear" w:color="auto" w:fill="auto"/>
            <w:vAlign w:val="center"/>
            <w:hideMark/>
          </w:tcPr>
          <w:p w14:paraId="54E3CE6E" w14:textId="77777777" w:rsidR="000E373F" w:rsidRPr="000E373F" w:rsidRDefault="000E373F" w:rsidP="000E373F">
            <w:pPr>
              <w:jc w:val="center"/>
              <w:rPr>
                <w:sz w:val="20"/>
                <w:szCs w:val="20"/>
              </w:rPr>
            </w:pPr>
            <w:r w:rsidRPr="000E373F">
              <w:rPr>
                <w:sz w:val="20"/>
                <w:szCs w:val="20"/>
              </w:rPr>
              <w:t>Водогр.</w:t>
            </w:r>
          </w:p>
        </w:tc>
        <w:tc>
          <w:tcPr>
            <w:tcW w:w="1433" w:type="dxa"/>
            <w:shd w:val="clear" w:color="auto" w:fill="auto"/>
            <w:vAlign w:val="center"/>
            <w:hideMark/>
          </w:tcPr>
          <w:p w14:paraId="427331B8" w14:textId="77777777" w:rsidR="000E373F" w:rsidRPr="000E373F" w:rsidRDefault="000E373F" w:rsidP="000E373F">
            <w:pPr>
              <w:rPr>
                <w:sz w:val="20"/>
                <w:szCs w:val="20"/>
              </w:rPr>
            </w:pPr>
            <w:r w:rsidRPr="000E373F">
              <w:rPr>
                <w:sz w:val="20"/>
                <w:szCs w:val="20"/>
              </w:rPr>
              <w:t>КВс-0,93</w:t>
            </w:r>
          </w:p>
        </w:tc>
        <w:tc>
          <w:tcPr>
            <w:tcW w:w="1985" w:type="dxa"/>
            <w:shd w:val="clear" w:color="auto" w:fill="auto"/>
            <w:noWrap/>
            <w:vAlign w:val="center"/>
            <w:hideMark/>
          </w:tcPr>
          <w:p w14:paraId="58473EED" w14:textId="77777777" w:rsidR="000E373F" w:rsidRPr="000E373F" w:rsidRDefault="000E373F" w:rsidP="000E373F">
            <w:pPr>
              <w:jc w:val="center"/>
              <w:rPr>
                <w:sz w:val="20"/>
                <w:szCs w:val="20"/>
              </w:rPr>
            </w:pPr>
            <w:r w:rsidRPr="000E373F">
              <w:rPr>
                <w:sz w:val="20"/>
                <w:szCs w:val="20"/>
              </w:rPr>
              <w:t>0,8</w:t>
            </w:r>
          </w:p>
        </w:tc>
      </w:tr>
      <w:tr w:rsidR="000E373F" w:rsidRPr="000E373F" w14:paraId="775E3260" w14:textId="77777777" w:rsidTr="000E373F">
        <w:trPr>
          <w:trHeight w:val="284"/>
          <w:jc w:val="center"/>
        </w:trPr>
        <w:tc>
          <w:tcPr>
            <w:tcW w:w="1277" w:type="dxa"/>
            <w:vMerge/>
            <w:shd w:val="clear" w:color="auto" w:fill="auto"/>
            <w:vAlign w:val="center"/>
            <w:hideMark/>
          </w:tcPr>
          <w:p w14:paraId="5728FE9F" w14:textId="77777777" w:rsidR="000E373F" w:rsidRPr="000E373F" w:rsidRDefault="000E373F" w:rsidP="000E373F">
            <w:pPr>
              <w:rPr>
                <w:sz w:val="20"/>
                <w:szCs w:val="20"/>
              </w:rPr>
            </w:pPr>
          </w:p>
        </w:tc>
        <w:tc>
          <w:tcPr>
            <w:tcW w:w="3826" w:type="dxa"/>
            <w:vMerge w:val="restart"/>
            <w:shd w:val="clear" w:color="auto" w:fill="auto"/>
            <w:vAlign w:val="center"/>
            <w:hideMark/>
          </w:tcPr>
          <w:p w14:paraId="5ABD0236" w14:textId="77777777" w:rsidR="000E373F" w:rsidRPr="000E373F" w:rsidRDefault="000E373F" w:rsidP="000E373F">
            <w:pPr>
              <w:rPr>
                <w:sz w:val="20"/>
                <w:szCs w:val="20"/>
              </w:rPr>
            </w:pPr>
            <w:r w:rsidRPr="000E373F">
              <w:rPr>
                <w:sz w:val="20"/>
                <w:szCs w:val="20"/>
              </w:rPr>
              <w:t>Котельная № 3, ул. Почтовая, 70 «А»</w:t>
            </w:r>
          </w:p>
        </w:tc>
        <w:tc>
          <w:tcPr>
            <w:tcW w:w="1260" w:type="dxa"/>
            <w:shd w:val="clear" w:color="auto" w:fill="auto"/>
            <w:vAlign w:val="center"/>
            <w:hideMark/>
          </w:tcPr>
          <w:p w14:paraId="200AB367" w14:textId="77777777" w:rsidR="000E373F" w:rsidRPr="000E373F" w:rsidRDefault="000E373F" w:rsidP="000E373F">
            <w:pPr>
              <w:jc w:val="center"/>
              <w:rPr>
                <w:sz w:val="20"/>
                <w:szCs w:val="20"/>
              </w:rPr>
            </w:pPr>
            <w:r w:rsidRPr="000E373F">
              <w:rPr>
                <w:sz w:val="20"/>
                <w:szCs w:val="20"/>
              </w:rPr>
              <w:t>Водогр.</w:t>
            </w:r>
          </w:p>
        </w:tc>
        <w:tc>
          <w:tcPr>
            <w:tcW w:w="1433" w:type="dxa"/>
            <w:shd w:val="clear" w:color="auto" w:fill="auto"/>
            <w:vAlign w:val="center"/>
            <w:hideMark/>
          </w:tcPr>
          <w:p w14:paraId="55912B77" w14:textId="77777777" w:rsidR="000E373F" w:rsidRPr="000E373F" w:rsidRDefault="000E373F" w:rsidP="000E373F">
            <w:pPr>
              <w:rPr>
                <w:sz w:val="20"/>
                <w:szCs w:val="20"/>
              </w:rPr>
            </w:pPr>
            <w:r w:rsidRPr="000E373F">
              <w:rPr>
                <w:sz w:val="20"/>
                <w:szCs w:val="20"/>
              </w:rPr>
              <w:t>КВс-0,93</w:t>
            </w:r>
          </w:p>
        </w:tc>
        <w:tc>
          <w:tcPr>
            <w:tcW w:w="1985" w:type="dxa"/>
            <w:shd w:val="clear" w:color="auto" w:fill="auto"/>
            <w:noWrap/>
            <w:vAlign w:val="center"/>
            <w:hideMark/>
          </w:tcPr>
          <w:p w14:paraId="3D3D6526" w14:textId="77777777" w:rsidR="000E373F" w:rsidRPr="000E373F" w:rsidRDefault="000E373F" w:rsidP="000E373F">
            <w:pPr>
              <w:jc w:val="center"/>
              <w:rPr>
                <w:sz w:val="20"/>
                <w:szCs w:val="20"/>
              </w:rPr>
            </w:pPr>
            <w:r w:rsidRPr="000E373F">
              <w:rPr>
                <w:sz w:val="20"/>
                <w:szCs w:val="20"/>
              </w:rPr>
              <w:t>0,8</w:t>
            </w:r>
          </w:p>
        </w:tc>
      </w:tr>
      <w:tr w:rsidR="000E373F" w:rsidRPr="000E373F" w14:paraId="0ED856C6" w14:textId="77777777" w:rsidTr="000E373F">
        <w:trPr>
          <w:trHeight w:val="284"/>
          <w:jc w:val="center"/>
        </w:trPr>
        <w:tc>
          <w:tcPr>
            <w:tcW w:w="1277" w:type="dxa"/>
            <w:vMerge/>
            <w:shd w:val="clear" w:color="auto" w:fill="auto"/>
            <w:vAlign w:val="center"/>
            <w:hideMark/>
          </w:tcPr>
          <w:p w14:paraId="73BF8954" w14:textId="77777777" w:rsidR="000E373F" w:rsidRPr="000E373F" w:rsidRDefault="000E373F" w:rsidP="000E373F">
            <w:pPr>
              <w:rPr>
                <w:sz w:val="20"/>
                <w:szCs w:val="20"/>
              </w:rPr>
            </w:pPr>
          </w:p>
        </w:tc>
        <w:tc>
          <w:tcPr>
            <w:tcW w:w="3826" w:type="dxa"/>
            <w:vMerge/>
            <w:shd w:val="clear" w:color="auto" w:fill="auto"/>
            <w:vAlign w:val="center"/>
            <w:hideMark/>
          </w:tcPr>
          <w:p w14:paraId="1604507B" w14:textId="77777777" w:rsidR="000E373F" w:rsidRPr="000E373F" w:rsidRDefault="000E373F" w:rsidP="000E373F">
            <w:pPr>
              <w:rPr>
                <w:sz w:val="20"/>
                <w:szCs w:val="20"/>
              </w:rPr>
            </w:pPr>
          </w:p>
        </w:tc>
        <w:tc>
          <w:tcPr>
            <w:tcW w:w="1260" w:type="dxa"/>
            <w:shd w:val="clear" w:color="auto" w:fill="auto"/>
            <w:vAlign w:val="center"/>
            <w:hideMark/>
          </w:tcPr>
          <w:p w14:paraId="3E9046FD" w14:textId="77777777" w:rsidR="000E373F" w:rsidRPr="000E373F" w:rsidRDefault="000E373F" w:rsidP="000E373F">
            <w:pPr>
              <w:jc w:val="center"/>
              <w:rPr>
                <w:sz w:val="20"/>
                <w:szCs w:val="20"/>
              </w:rPr>
            </w:pPr>
            <w:r w:rsidRPr="000E373F">
              <w:rPr>
                <w:sz w:val="20"/>
                <w:szCs w:val="20"/>
              </w:rPr>
              <w:t>Водогр.</w:t>
            </w:r>
          </w:p>
        </w:tc>
        <w:tc>
          <w:tcPr>
            <w:tcW w:w="1433" w:type="dxa"/>
            <w:shd w:val="clear" w:color="auto" w:fill="auto"/>
            <w:vAlign w:val="center"/>
            <w:hideMark/>
          </w:tcPr>
          <w:p w14:paraId="40003C9D" w14:textId="77777777" w:rsidR="000E373F" w:rsidRPr="000E373F" w:rsidRDefault="000E373F" w:rsidP="000E373F">
            <w:pPr>
              <w:rPr>
                <w:sz w:val="20"/>
                <w:szCs w:val="20"/>
              </w:rPr>
            </w:pPr>
            <w:r w:rsidRPr="000E373F">
              <w:rPr>
                <w:sz w:val="20"/>
                <w:szCs w:val="20"/>
              </w:rPr>
              <w:t>КВс-0,93</w:t>
            </w:r>
          </w:p>
        </w:tc>
        <w:tc>
          <w:tcPr>
            <w:tcW w:w="1985" w:type="dxa"/>
            <w:shd w:val="clear" w:color="auto" w:fill="auto"/>
            <w:noWrap/>
            <w:vAlign w:val="center"/>
            <w:hideMark/>
          </w:tcPr>
          <w:p w14:paraId="642231AB" w14:textId="77777777" w:rsidR="000E373F" w:rsidRPr="000E373F" w:rsidRDefault="000E373F" w:rsidP="000E373F">
            <w:pPr>
              <w:jc w:val="center"/>
              <w:rPr>
                <w:sz w:val="20"/>
                <w:szCs w:val="20"/>
              </w:rPr>
            </w:pPr>
            <w:r w:rsidRPr="000E373F">
              <w:rPr>
                <w:sz w:val="20"/>
                <w:szCs w:val="20"/>
              </w:rPr>
              <w:t>0,8</w:t>
            </w:r>
          </w:p>
        </w:tc>
      </w:tr>
      <w:tr w:rsidR="000E373F" w:rsidRPr="000E373F" w14:paraId="308236DC" w14:textId="77777777" w:rsidTr="000E373F">
        <w:trPr>
          <w:trHeight w:val="284"/>
          <w:jc w:val="center"/>
        </w:trPr>
        <w:tc>
          <w:tcPr>
            <w:tcW w:w="1277" w:type="dxa"/>
            <w:vMerge/>
            <w:shd w:val="clear" w:color="auto" w:fill="auto"/>
            <w:vAlign w:val="center"/>
            <w:hideMark/>
          </w:tcPr>
          <w:p w14:paraId="1C85A1C1" w14:textId="77777777" w:rsidR="000E373F" w:rsidRPr="000E373F" w:rsidRDefault="000E373F" w:rsidP="000E373F">
            <w:pPr>
              <w:rPr>
                <w:sz w:val="20"/>
                <w:szCs w:val="20"/>
              </w:rPr>
            </w:pPr>
          </w:p>
        </w:tc>
        <w:tc>
          <w:tcPr>
            <w:tcW w:w="3826" w:type="dxa"/>
            <w:vMerge/>
            <w:shd w:val="clear" w:color="auto" w:fill="auto"/>
            <w:vAlign w:val="center"/>
            <w:hideMark/>
          </w:tcPr>
          <w:p w14:paraId="4D9B28F4" w14:textId="77777777" w:rsidR="000E373F" w:rsidRPr="000E373F" w:rsidRDefault="000E373F" w:rsidP="000E373F">
            <w:pPr>
              <w:rPr>
                <w:sz w:val="20"/>
                <w:szCs w:val="20"/>
              </w:rPr>
            </w:pPr>
          </w:p>
        </w:tc>
        <w:tc>
          <w:tcPr>
            <w:tcW w:w="1260" w:type="dxa"/>
            <w:shd w:val="clear" w:color="auto" w:fill="auto"/>
            <w:vAlign w:val="center"/>
            <w:hideMark/>
          </w:tcPr>
          <w:p w14:paraId="547EE930" w14:textId="77777777" w:rsidR="000E373F" w:rsidRPr="000E373F" w:rsidRDefault="000E373F" w:rsidP="000E373F">
            <w:pPr>
              <w:jc w:val="center"/>
              <w:rPr>
                <w:sz w:val="20"/>
                <w:szCs w:val="20"/>
              </w:rPr>
            </w:pPr>
            <w:r w:rsidRPr="000E373F">
              <w:rPr>
                <w:sz w:val="20"/>
                <w:szCs w:val="20"/>
              </w:rPr>
              <w:t>Водогр.</w:t>
            </w:r>
          </w:p>
        </w:tc>
        <w:tc>
          <w:tcPr>
            <w:tcW w:w="1433" w:type="dxa"/>
            <w:shd w:val="clear" w:color="auto" w:fill="auto"/>
            <w:vAlign w:val="center"/>
            <w:hideMark/>
          </w:tcPr>
          <w:p w14:paraId="23C4BA65" w14:textId="77777777" w:rsidR="000E373F" w:rsidRPr="000E373F" w:rsidRDefault="000E373F" w:rsidP="000E373F">
            <w:pPr>
              <w:rPr>
                <w:sz w:val="20"/>
                <w:szCs w:val="20"/>
              </w:rPr>
            </w:pPr>
            <w:r w:rsidRPr="000E373F">
              <w:rPr>
                <w:sz w:val="20"/>
                <w:szCs w:val="20"/>
              </w:rPr>
              <w:t>КВс-0,93</w:t>
            </w:r>
          </w:p>
        </w:tc>
        <w:tc>
          <w:tcPr>
            <w:tcW w:w="1985" w:type="dxa"/>
            <w:shd w:val="clear" w:color="auto" w:fill="auto"/>
            <w:noWrap/>
            <w:vAlign w:val="center"/>
            <w:hideMark/>
          </w:tcPr>
          <w:p w14:paraId="4D2F7401" w14:textId="77777777" w:rsidR="000E373F" w:rsidRPr="000E373F" w:rsidRDefault="000E373F" w:rsidP="000E373F">
            <w:pPr>
              <w:jc w:val="center"/>
              <w:rPr>
                <w:sz w:val="20"/>
                <w:szCs w:val="20"/>
              </w:rPr>
            </w:pPr>
            <w:r w:rsidRPr="000E373F">
              <w:rPr>
                <w:sz w:val="20"/>
                <w:szCs w:val="20"/>
              </w:rPr>
              <w:t>0,8</w:t>
            </w:r>
          </w:p>
        </w:tc>
      </w:tr>
      <w:tr w:rsidR="000E373F" w:rsidRPr="000E373F" w14:paraId="1C25B7C9" w14:textId="77777777" w:rsidTr="000E373F">
        <w:trPr>
          <w:trHeight w:val="284"/>
          <w:jc w:val="center"/>
        </w:trPr>
        <w:tc>
          <w:tcPr>
            <w:tcW w:w="1277" w:type="dxa"/>
            <w:vMerge/>
            <w:shd w:val="clear" w:color="auto" w:fill="auto"/>
            <w:vAlign w:val="center"/>
            <w:hideMark/>
          </w:tcPr>
          <w:p w14:paraId="0E7F705D" w14:textId="77777777" w:rsidR="000E373F" w:rsidRPr="000E373F" w:rsidRDefault="000E373F" w:rsidP="000E373F">
            <w:pPr>
              <w:rPr>
                <w:sz w:val="20"/>
                <w:szCs w:val="20"/>
              </w:rPr>
            </w:pPr>
          </w:p>
        </w:tc>
        <w:tc>
          <w:tcPr>
            <w:tcW w:w="3826" w:type="dxa"/>
            <w:vMerge w:val="restart"/>
            <w:shd w:val="clear" w:color="auto" w:fill="auto"/>
            <w:vAlign w:val="center"/>
            <w:hideMark/>
          </w:tcPr>
          <w:p w14:paraId="4A065C7A" w14:textId="77777777" w:rsidR="000E373F" w:rsidRPr="000E373F" w:rsidRDefault="000E373F" w:rsidP="000E373F">
            <w:pPr>
              <w:rPr>
                <w:sz w:val="20"/>
                <w:szCs w:val="20"/>
              </w:rPr>
            </w:pPr>
            <w:r w:rsidRPr="000E373F">
              <w:rPr>
                <w:sz w:val="20"/>
                <w:szCs w:val="20"/>
              </w:rPr>
              <w:t>Котельная № 4, ул. Чернышевского, 3</w:t>
            </w:r>
          </w:p>
        </w:tc>
        <w:tc>
          <w:tcPr>
            <w:tcW w:w="1260" w:type="dxa"/>
            <w:shd w:val="clear" w:color="auto" w:fill="auto"/>
            <w:vAlign w:val="center"/>
            <w:hideMark/>
          </w:tcPr>
          <w:p w14:paraId="7116931A" w14:textId="77777777" w:rsidR="000E373F" w:rsidRPr="000E373F" w:rsidRDefault="000E373F" w:rsidP="000E373F">
            <w:pPr>
              <w:jc w:val="center"/>
              <w:rPr>
                <w:sz w:val="20"/>
                <w:szCs w:val="20"/>
              </w:rPr>
            </w:pPr>
            <w:r w:rsidRPr="000E373F">
              <w:rPr>
                <w:sz w:val="20"/>
                <w:szCs w:val="20"/>
              </w:rPr>
              <w:t>Водогр.</w:t>
            </w:r>
          </w:p>
        </w:tc>
        <w:tc>
          <w:tcPr>
            <w:tcW w:w="1433" w:type="dxa"/>
            <w:shd w:val="clear" w:color="auto" w:fill="auto"/>
            <w:vAlign w:val="center"/>
            <w:hideMark/>
          </w:tcPr>
          <w:p w14:paraId="0A164409" w14:textId="77777777" w:rsidR="000E373F" w:rsidRPr="000E373F" w:rsidRDefault="000E373F" w:rsidP="000E373F">
            <w:pPr>
              <w:rPr>
                <w:sz w:val="20"/>
                <w:szCs w:val="20"/>
              </w:rPr>
            </w:pPr>
            <w:r w:rsidRPr="000E373F">
              <w:rPr>
                <w:sz w:val="20"/>
                <w:szCs w:val="20"/>
              </w:rPr>
              <w:t>КВс-1,16</w:t>
            </w:r>
          </w:p>
        </w:tc>
        <w:tc>
          <w:tcPr>
            <w:tcW w:w="1985" w:type="dxa"/>
            <w:shd w:val="clear" w:color="auto" w:fill="auto"/>
            <w:noWrap/>
            <w:vAlign w:val="center"/>
            <w:hideMark/>
          </w:tcPr>
          <w:p w14:paraId="133CBCDA" w14:textId="77777777" w:rsidR="000E373F" w:rsidRPr="000E373F" w:rsidRDefault="000E373F" w:rsidP="000E373F">
            <w:pPr>
              <w:jc w:val="center"/>
              <w:rPr>
                <w:sz w:val="20"/>
                <w:szCs w:val="20"/>
              </w:rPr>
            </w:pPr>
            <w:r w:rsidRPr="000E373F">
              <w:rPr>
                <w:sz w:val="20"/>
                <w:szCs w:val="20"/>
              </w:rPr>
              <w:t>1</w:t>
            </w:r>
          </w:p>
        </w:tc>
      </w:tr>
      <w:tr w:rsidR="000E373F" w:rsidRPr="000E373F" w14:paraId="64B7CE12" w14:textId="77777777" w:rsidTr="000E373F">
        <w:trPr>
          <w:trHeight w:val="284"/>
          <w:jc w:val="center"/>
        </w:trPr>
        <w:tc>
          <w:tcPr>
            <w:tcW w:w="1277" w:type="dxa"/>
            <w:vMerge/>
            <w:shd w:val="clear" w:color="auto" w:fill="auto"/>
            <w:vAlign w:val="center"/>
            <w:hideMark/>
          </w:tcPr>
          <w:p w14:paraId="6E086386" w14:textId="77777777" w:rsidR="000E373F" w:rsidRPr="000E373F" w:rsidRDefault="000E373F" w:rsidP="000E373F">
            <w:pPr>
              <w:rPr>
                <w:sz w:val="20"/>
                <w:szCs w:val="20"/>
              </w:rPr>
            </w:pPr>
          </w:p>
        </w:tc>
        <w:tc>
          <w:tcPr>
            <w:tcW w:w="3826" w:type="dxa"/>
            <w:vMerge/>
            <w:shd w:val="clear" w:color="auto" w:fill="auto"/>
            <w:vAlign w:val="center"/>
            <w:hideMark/>
          </w:tcPr>
          <w:p w14:paraId="52DEECC9" w14:textId="77777777" w:rsidR="000E373F" w:rsidRPr="000E373F" w:rsidRDefault="000E373F" w:rsidP="000E373F">
            <w:pPr>
              <w:rPr>
                <w:sz w:val="20"/>
                <w:szCs w:val="20"/>
              </w:rPr>
            </w:pPr>
          </w:p>
        </w:tc>
        <w:tc>
          <w:tcPr>
            <w:tcW w:w="1260" w:type="dxa"/>
            <w:shd w:val="clear" w:color="auto" w:fill="auto"/>
            <w:vAlign w:val="center"/>
            <w:hideMark/>
          </w:tcPr>
          <w:p w14:paraId="4D2EC471" w14:textId="77777777" w:rsidR="000E373F" w:rsidRPr="000E373F" w:rsidRDefault="000E373F" w:rsidP="000E373F">
            <w:pPr>
              <w:jc w:val="center"/>
              <w:rPr>
                <w:sz w:val="20"/>
                <w:szCs w:val="20"/>
              </w:rPr>
            </w:pPr>
            <w:r w:rsidRPr="000E373F">
              <w:rPr>
                <w:sz w:val="20"/>
                <w:szCs w:val="20"/>
              </w:rPr>
              <w:t>Водогр.</w:t>
            </w:r>
          </w:p>
        </w:tc>
        <w:tc>
          <w:tcPr>
            <w:tcW w:w="1433" w:type="dxa"/>
            <w:shd w:val="clear" w:color="auto" w:fill="auto"/>
            <w:vAlign w:val="center"/>
            <w:hideMark/>
          </w:tcPr>
          <w:p w14:paraId="163312B2" w14:textId="77777777" w:rsidR="000E373F" w:rsidRPr="000E373F" w:rsidRDefault="000E373F" w:rsidP="000E373F">
            <w:pPr>
              <w:rPr>
                <w:sz w:val="20"/>
                <w:szCs w:val="20"/>
              </w:rPr>
            </w:pPr>
            <w:r w:rsidRPr="000E373F">
              <w:rPr>
                <w:sz w:val="20"/>
                <w:szCs w:val="20"/>
              </w:rPr>
              <w:t>КВс-1,16</w:t>
            </w:r>
          </w:p>
        </w:tc>
        <w:tc>
          <w:tcPr>
            <w:tcW w:w="1985" w:type="dxa"/>
            <w:shd w:val="clear" w:color="auto" w:fill="auto"/>
            <w:noWrap/>
            <w:vAlign w:val="center"/>
            <w:hideMark/>
          </w:tcPr>
          <w:p w14:paraId="406102DE" w14:textId="77777777" w:rsidR="000E373F" w:rsidRPr="000E373F" w:rsidRDefault="000E373F" w:rsidP="000E373F">
            <w:pPr>
              <w:jc w:val="center"/>
              <w:rPr>
                <w:sz w:val="20"/>
                <w:szCs w:val="20"/>
              </w:rPr>
            </w:pPr>
            <w:r w:rsidRPr="000E373F">
              <w:rPr>
                <w:sz w:val="20"/>
                <w:szCs w:val="20"/>
              </w:rPr>
              <w:t>1</w:t>
            </w:r>
          </w:p>
        </w:tc>
      </w:tr>
      <w:tr w:rsidR="000E373F" w:rsidRPr="000E373F" w14:paraId="28F7C722" w14:textId="77777777" w:rsidTr="000E373F">
        <w:trPr>
          <w:trHeight w:val="284"/>
          <w:jc w:val="center"/>
        </w:trPr>
        <w:tc>
          <w:tcPr>
            <w:tcW w:w="1277" w:type="dxa"/>
            <w:vMerge/>
            <w:shd w:val="clear" w:color="auto" w:fill="auto"/>
            <w:vAlign w:val="center"/>
            <w:hideMark/>
          </w:tcPr>
          <w:p w14:paraId="7A69770E" w14:textId="77777777" w:rsidR="000E373F" w:rsidRPr="000E373F" w:rsidRDefault="000E373F" w:rsidP="000E373F">
            <w:pPr>
              <w:rPr>
                <w:sz w:val="20"/>
                <w:szCs w:val="20"/>
              </w:rPr>
            </w:pPr>
          </w:p>
        </w:tc>
        <w:tc>
          <w:tcPr>
            <w:tcW w:w="3826" w:type="dxa"/>
            <w:vMerge w:val="restart"/>
            <w:shd w:val="clear" w:color="auto" w:fill="auto"/>
            <w:vAlign w:val="center"/>
            <w:hideMark/>
          </w:tcPr>
          <w:p w14:paraId="3B095138" w14:textId="77777777" w:rsidR="000E373F" w:rsidRPr="000E373F" w:rsidRDefault="000E373F" w:rsidP="000E373F">
            <w:pPr>
              <w:rPr>
                <w:sz w:val="20"/>
                <w:szCs w:val="20"/>
              </w:rPr>
            </w:pPr>
            <w:r w:rsidRPr="000E373F">
              <w:rPr>
                <w:sz w:val="20"/>
                <w:szCs w:val="20"/>
              </w:rPr>
              <w:t>Котельная № 7, пос. Таежный, ул. Школьная, 9 «А»</w:t>
            </w:r>
          </w:p>
        </w:tc>
        <w:tc>
          <w:tcPr>
            <w:tcW w:w="1260" w:type="dxa"/>
            <w:shd w:val="clear" w:color="auto" w:fill="auto"/>
            <w:vAlign w:val="center"/>
            <w:hideMark/>
          </w:tcPr>
          <w:p w14:paraId="6F7D9201" w14:textId="77777777" w:rsidR="000E373F" w:rsidRPr="000E373F" w:rsidRDefault="000E373F" w:rsidP="000E373F">
            <w:pPr>
              <w:jc w:val="center"/>
              <w:rPr>
                <w:sz w:val="20"/>
                <w:szCs w:val="20"/>
              </w:rPr>
            </w:pPr>
            <w:r w:rsidRPr="000E373F">
              <w:rPr>
                <w:sz w:val="20"/>
                <w:szCs w:val="20"/>
              </w:rPr>
              <w:t>Водогр.</w:t>
            </w:r>
          </w:p>
        </w:tc>
        <w:tc>
          <w:tcPr>
            <w:tcW w:w="1433" w:type="dxa"/>
            <w:shd w:val="clear" w:color="auto" w:fill="auto"/>
            <w:vAlign w:val="center"/>
            <w:hideMark/>
          </w:tcPr>
          <w:p w14:paraId="3F572733" w14:textId="77777777" w:rsidR="000E373F" w:rsidRPr="000E373F" w:rsidRDefault="000E373F" w:rsidP="000E373F">
            <w:pPr>
              <w:rPr>
                <w:sz w:val="20"/>
                <w:szCs w:val="20"/>
              </w:rPr>
            </w:pPr>
            <w:r w:rsidRPr="000E373F">
              <w:rPr>
                <w:sz w:val="20"/>
                <w:szCs w:val="20"/>
              </w:rPr>
              <w:t>КВс-1,16</w:t>
            </w:r>
          </w:p>
        </w:tc>
        <w:tc>
          <w:tcPr>
            <w:tcW w:w="1985" w:type="dxa"/>
            <w:shd w:val="clear" w:color="auto" w:fill="auto"/>
            <w:noWrap/>
            <w:vAlign w:val="center"/>
            <w:hideMark/>
          </w:tcPr>
          <w:p w14:paraId="0D87ACAB" w14:textId="77777777" w:rsidR="000E373F" w:rsidRPr="000E373F" w:rsidRDefault="000E373F" w:rsidP="000E373F">
            <w:pPr>
              <w:jc w:val="center"/>
              <w:rPr>
                <w:sz w:val="20"/>
                <w:szCs w:val="20"/>
              </w:rPr>
            </w:pPr>
            <w:r w:rsidRPr="000E373F">
              <w:rPr>
                <w:sz w:val="20"/>
                <w:szCs w:val="20"/>
              </w:rPr>
              <w:t>1</w:t>
            </w:r>
          </w:p>
        </w:tc>
      </w:tr>
      <w:tr w:rsidR="000E373F" w:rsidRPr="000E373F" w14:paraId="7706CCCE" w14:textId="77777777" w:rsidTr="000E373F">
        <w:trPr>
          <w:trHeight w:val="284"/>
          <w:jc w:val="center"/>
        </w:trPr>
        <w:tc>
          <w:tcPr>
            <w:tcW w:w="1277" w:type="dxa"/>
            <w:vMerge/>
            <w:shd w:val="clear" w:color="auto" w:fill="auto"/>
            <w:vAlign w:val="center"/>
            <w:hideMark/>
          </w:tcPr>
          <w:p w14:paraId="449F20DE" w14:textId="77777777" w:rsidR="000E373F" w:rsidRPr="000E373F" w:rsidRDefault="000E373F" w:rsidP="000E373F">
            <w:pPr>
              <w:rPr>
                <w:sz w:val="20"/>
                <w:szCs w:val="20"/>
              </w:rPr>
            </w:pPr>
          </w:p>
        </w:tc>
        <w:tc>
          <w:tcPr>
            <w:tcW w:w="3826" w:type="dxa"/>
            <w:vMerge/>
            <w:shd w:val="clear" w:color="auto" w:fill="auto"/>
            <w:vAlign w:val="center"/>
            <w:hideMark/>
          </w:tcPr>
          <w:p w14:paraId="27BCC35C" w14:textId="77777777" w:rsidR="000E373F" w:rsidRPr="000E373F" w:rsidRDefault="000E373F" w:rsidP="000E373F">
            <w:pPr>
              <w:rPr>
                <w:sz w:val="20"/>
                <w:szCs w:val="20"/>
              </w:rPr>
            </w:pPr>
          </w:p>
        </w:tc>
        <w:tc>
          <w:tcPr>
            <w:tcW w:w="1260" w:type="dxa"/>
            <w:shd w:val="clear" w:color="auto" w:fill="auto"/>
            <w:vAlign w:val="center"/>
            <w:hideMark/>
          </w:tcPr>
          <w:p w14:paraId="0F9F6AAE" w14:textId="77777777" w:rsidR="000E373F" w:rsidRPr="000E373F" w:rsidRDefault="000E373F" w:rsidP="000E373F">
            <w:pPr>
              <w:jc w:val="center"/>
              <w:rPr>
                <w:sz w:val="20"/>
                <w:szCs w:val="20"/>
              </w:rPr>
            </w:pPr>
            <w:r w:rsidRPr="000E373F">
              <w:rPr>
                <w:sz w:val="20"/>
                <w:szCs w:val="20"/>
              </w:rPr>
              <w:t>Водогр.</w:t>
            </w:r>
          </w:p>
        </w:tc>
        <w:tc>
          <w:tcPr>
            <w:tcW w:w="1433" w:type="dxa"/>
            <w:shd w:val="clear" w:color="auto" w:fill="auto"/>
            <w:vAlign w:val="center"/>
            <w:hideMark/>
          </w:tcPr>
          <w:p w14:paraId="71CC48E9" w14:textId="77777777" w:rsidR="000E373F" w:rsidRPr="000E373F" w:rsidRDefault="000E373F" w:rsidP="000E373F">
            <w:pPr>
              <w:rPr>
                <w:sz w:val="20"/>
                <w:szCs w:val="20"/>
              </w:rPr>
            </w:pPr>
            <w:r w:rsidRPr="000E373F">
              <w:rPr>
                <w:sz w:val="20"/>
                <w:szCs w:val="20"/>
              </w:rPr>
              <w:t>КВс-1,16</w:t>
            </w:r>
          </w:p>
        </w:tc>
        <w:tc>
          <w:tcPr>
            <w:tcW w:w="1985" w:type="dxa"/>
            <w:shd w:val="clear" w:color="auto" w:fill="auto"/>
            <w:noWrap/>
            <w:vAlign w:val="center"/>
            <w:hideMark/>
          </w:tcPr>
          <w:p w14:paraId="4515F939" w14:textId="77777777" w:rsidR="000E373F" w:rsidRPr="000E373F" w:rsidRDefault="000E373F" w:rsidP="000E373F">
            <w:pPr>
              <w:jc w:val="center"/>
              <w:rPr>
                <w:sz w:val="20"/>
                <w:szCs w:val="20"/>
              </w:rPr>
            </w:pPr>
            <w:r w:rsidRPr="000E373F">
              <w:rPr>
                <w:sz w:val="20"/>
                <w:szCs w:val="20"/>
              </w:rPr>
              <w:t>1</w:t>
            </w:r>
          </w:p>
        </w:tc>
      </w:tr>
      <w:tr w:rsidR="000E373F" w:rsidRPr="000E373F" w14:paraId="36346CA9" w14:textId="77777777" w:rsidTr="000E373F">
        <w:trPr>
          <w:trHeight w:val="284"/>
          <w:jc w:val="center"/>
        </w:trPr>
        <w:tc>
          <w:tcPr>
            <w:tcW w:w="1277" w:type="dxa"/>
            <w:vMerge/>
            <w:shd w:val="clear" w:color="auto" w:fill="auto"/>
            <w:vAlign w:val="center"/>
            <w:hideMark/>
          </w:tcPr>
          <w:p w14:paraId="5AEBF784" w14:textId="77777777" w:rsidR="000E373F" w:rsidRPr="000E373F" w:rsidRDefault="000E373F" w:rsidP="000E373F">
            <w:pPr>
              <w:rPr>
                <w:sz w:val="20"/>
                <w:szCs w:val="20"/>
              </w:rPr>
            </w:pPr>
          </w:p>
        </w:tc>
        <w:tc>
          <w:tcPr>
            <w:tcW w:w="3826" w:type="dxa"/>
            <w:vMerge/>
            <w:shd w:val="clear" w:color="auto" w:fill="auto"/>
            <w:vAlign w:val="center"/>
            <w:hideMark/>
          </w:tcPr>
          <w:p w14:paraId="29836662" w14:textId="77777777" w:rsidR="000E373F" w:rsidRPr="000E373F" w:rsidRDefault="000E373F" w:rsidP="000E373F">
            <w:pPr>
              <w:rPr>
                <w:sz w:val="20"/>
                <w:szCs w:val="20"/>
              </w:rPr>
            </w:pPr>
          </w:p>
        </w:tc>
        <w:tc>
          <w:tcPr>
            <w:tcW w:w="1260" w:type="dxa"/>
            <w:shd w:val="clear" w:color="auto" w:fill="auto"/>
            <w:vAlign w:val="center"/>
            <w:hideMark/>
          </w:tcPr>
          <w:p w14:paraId="30FB98DE" w14:textId="77777777" w:rsidR="000E373F" w:rsidRPr="000E373F" w:rsidRDefault="000E373F" w:rsidP="000E373F">
            <w:pPr>
              <w:jc w:val="center"/>
              <w:rPr>
                <w:sz w:val="20"/>
                <w:szCs w:val="20"/>
              </w:rPr>
            </w:pPr>
            <w:r w:rsidRPr="000E373F">
              <w:rPr>
                <w:sz w:val="20"/>
                <w:szCs w:val="20"/>
              </w:rPr>
              <w:t>Водогр.</w:t>
            </w:r>
          </w:p>
        </w:tc>
        <w:tc>
          <w:tcPr>
            <w:tcW w:w="1433" w:type="dxa"/>
            <w:shd w:val="clear" w:color="auto" w:fill="auto"/>
            <w:vAlign w:val="center"/>
            <w:hideMark/>
          </w:tcPr>
          <w:p w14:paraId="3F243944" w14:textId="77777777" w:rsidR="000E373F" w:rsidRPr="000E373F" w:rsidRDefault="000E373F" w:rsidP="000E373F">
            <w:pPr>
              <w:rPr>
                <w:sz w:val="20"/>
                <w:szCs w:val="20"/>
              </w:rPr>
            </w:pPr>
            <w:r w:rsidRPr="000E373F">
              <w:rPr>
                <w:sz w:val="20"/>
                <w:szCs w:val="20"/>
              </w:rPr>
              <w:t>КВс-1,16</w:t>
            </w:r>
          </w:p>
        </w:tc>
        <w:tc>
          <w:tcPr>
            <w:tcW w:w="1985" w:type="dxa"/>
            <w:shd w:val="clear" w:color="auto" w:fill="auto"/>
            <w:noWrap/>
            <w:vAlign w:val="center"/>
            <w:hideMark/>
          </w:tcPr>
          <w:p w14:paraId="6BB5BD84" w14:textId="77777777" w:rsidR="000E373F" w:rsidRPr="000E373F" w:rsidRDefault="000E373F" w:rsidP="000E373F">
            <w:pPr>
              <w:jc w:val="center"/>
              <w:rPr>
                <w:sz w:val="20"/>
                <w:szCs w:val="20"/>
              </w:rPr>
            </w:pPr>
            <w:r w:rsidRPr="000E373F">
              <w:rPr>
                <w:sz w:val="20"/>
                <w:szCs w:val="20"/>
              </w:rPr>
              <w:t>1</w:t>
            </w:r>
          </w:p>
        </w:tc>
      </w:tr>
      <w:tr w:rsidR="000E373F" w:rsidRPr="000E373F" w14:paraId="1A7A38AF" w14:textId="77777777" w:rsidTr="000E373F">
        <w:trPr>
          <w:trHeight w:val="284"/>
          <w:jc w:val="center"/>
        </w:trPr>
        <w:tc>
          <w:tcPr>
            <w:tcW w:w="1277" w:type="dxa"/>
            <w:vMerge/>
            <w:shd w:val="clear" w:color="auto" w:fill="auto"/>
            <w:vAlign w:val="center"/>
            <w:hideMark/>
          </w:tcPr>
          <w:p w14:paraId="1439650A" w14:textId="77777777" w:rsidR="000E373F" w:rsidRPr="000E373F" w:rsidRDefault="000E373F" w:rsidP="000E373F">
            <w:pPr>
              <w:rPr>
                <w:sz w:val="20"/>
                <w:szCs w:val="20"/>
              </w:rPr>
            </w:pPr>
          </w:p>
        </w:tc>
        <w:tc>
          <w:tcPr>
            <w:tcW w:w="3826" w:type="dxa"/>
            <w:vMerge w:val="restart"/>
            <w:shd w:val="clear" w:color="auto" w:fill="auto"/>
            <w:vAlign w:val="center"/>
            <w:hideMark/>
          </w:tcPr>
          <w:p w14:paraId="78E5FBB5" w14:textId="77777777" w:rsidR="000E373F" w:rsidRPr="000E373F" w:rsidRDefault="000E373F" w:rsidP="000E373F">
            <w:pPr>
              <w:rPr>
                <w:sz w:val="20"/>
                <w:szCs w:val="20"/>
              </w:rPr>
            </w:pPr>
            <w:r w:rsidRPr="000E373F">
              <w:rPr>
                <w:sz w:val="20"/>
                <w:szCs w:val="20"/>
              </w:rPr>
              <w:t>Котельная № 8, ул. Восточная, 82/1</w:t>
            </w:r>
          </w:p>
        </w:tc>
        <w:tc>
          <w:tcPr>
            <w:tcW w:w="1260" w:type="dxa"/>
            <w:shd w:val="clear" w:color="auto" w:fill="auto"/>
            <w:vAlign w:val="center"/>
            <w:hideMark/>
          </w:tcPr>
          <w:p w14:paraId="29F64F1C" w14:textId="77777777" w:rsidR="000E373F" w:rsidRPr="000E373F" w:rsidRDefault="000E373F" w:rsidP="000E373F">
            <w:pPr>
              <w:jc w:val="center"/>
              <w:rPr>
                <w:sz w:val="20"/>
                <w:szCs w:val="20"/>
              </w:rPr>
            </w:pPr>
            <w:r w:rsidRPr="000E373F">
              <w:rPr>
                <w:sz w:val="20"/>
                <w:szCs w:val="20"/>
              </w:rPr>
              <w:t>Водогр.</w:t>
            </w:r>
          </w:p>
        </w:tc>
        <w:tc>
          <w:tcPr>
            <w:tcW w:w="1433" w:type="dxa"/>
            <w:shd w:val="clear" w:color="auto" w:fill="auto"/>
            <w:vAlign w:val="center"/>
            <w:hideMark/>
          </w:tcPr>
          <w:p w14:paraId="69459E7D" w14:textId="77777777" w:rsidR="000E373F" w:rsidRPr="000E373F" w:rsidRDefault="000E373F" w:rsidP="000E373F">
            <w:pPr>
              <w:rPr>
                <w:sz w:val="20"/>
                <w:szCs w:val="20"/>
              </w:rPr>
            </w:pPr>
            <w:r w:rsidRPr="000E373F">
              <w:rPr>
                <w:sz w:val="20"/>
                <w:szCs w:val="20"/>
              </w:rPr>
              <w:t>КВс-1,16</w:t>
            </w:r>
          </w:p>
        </w:tc>
        <w:tc>
          <w:tcPr>
            <w:tcW w:w="1985" w:type="dxa"/>
            <w:shd w:val="clear" w:color="auto" w:fill="auto"/>
            <w:noWrap/>
            <w:vAlign w:val="center"/>
            <w:hideMark/>
          </w:tcPr>
          <w:p w14:paraId="2EDE1FE4" w14:textId="77777777" w:rsidR="000E373F" w:rsidRPr="000E373F" w:rsidRDefault="000E373F" w:rsidP="000E373F">
            <w:pPr>
              <w:jc w:val="center"/>
              <w:rPr>
                <w:sz w:val="20"/>
                <w:szCs w:val="20"/>
              </w:rPr>
            </w:pPr>
            <w:r w:rsidRPr="000E373F">
              <w:rPr>
                <w:sz w:val="20"/>
                <w:szCs w:val="20"/>
              </w:rPr>
              <w:t>1</w:t>
            </w:r>
          </w:p>
        </w:tc>
      </w:tr>
      <w:tr w:rsidR="000E373F" w:rsidRPr="000E373F" w14:paraId="739FD90D" w14:textId="77777777" w:rsidTr="000E373F">
        <w:trPr>
          <w:trHeight w:val="284"/>
          <w:jc w:val="center"/>
        </w:trPr>
        <w:tc>
          <w:tcPr>
            <w:tcW w:w="1277" w:type="dxa"/>
            <w:vMerge/>
            <w:shd w:val="clear" w:color="auto" w:fill="auto"/>
            <w:vAlign w:val="center"/>
            <w:hideMark/>
          </w:tcPr>
          <w:p w14:paraId="5DDD56A8" w14:textId="77777777" w:rsidR="000E373F" w:rsidRPr="000E373F" w:rsidRDefault="000E373F" w:rsidP="000E373F">
            <w:pPr>
              <w:rPr>
                <w:sz w:val="20"/>
                <w:szCs w:val="20"/>
              </w:rPr>
            </w:pPr>
          </w:p>
        </w:tc>
        <w:tc>
          <w:tcPr>
            <w:tcW w:w="3826" w:type="dxa"/>
            <w:vMerge/>
            <w:shd w:val="clear" w:color="auto" w:fill="auto"/>
            <w:vAlign w:val="center"/>
            <w:hideMark/>
          </w:tcPr>
          <w:p w14:paraId="0F525702" w14:textId="77777777" w:rsidR="000E373F" w:rsidRPr="000E373F" w:rsidRDefault="000E373F" w:rsidP="000E373F">
            <w:pPr>
              <w:rPr>
                <w:sz w:val="20"/>
                <w:szCs w:val="20"/>
              </w:rPr>
            </w:pPr>
          </w:p>
        </w:tc>
        <w:tc>
          <w:tcPr>
            <w:tcW w:w="1260" w:type="dxa"/>
            <w:shd w:val="clear" w:color="auto" w:fill="auto"/>
            <w:vAlign w:val="center"/>
            <w:hideMark/>
          </w:tcPr>
          <w:p w14:paraId="64E09163" w14:textId="77777777" w:rsidR="000E373F" w:rsidRPr="000E373F" w:rsidRDefault="000E373F" w:rsidP="000E373F">
            <w:pPr>
              <w:jc w:val="center"/>
              <w:rPr>
                <w:sz w:val="20"/>
                <w:szCs w:val="20"/>
              </w:rPr>
            </w:pPr>
            <w:r w:rsidRPr="000E373F">
              <w:rPr>
                <w:sz w:val="20"/>
                <w:szCs w:val="20"/>
              </w:rPr>
              <w:t>Водогр.</w:t>
            </w:r>
          </w:p>
        </w:tc>
        <w:tc>
          <w:tcPr>
            <w:tcW w:w="1433" w:type="dxa"/>
            <w:shd w:val="clear" w:color="auto" w:fill="auto"/>
            <w:vAlign w:val="center"/>
            <w:hideMark/>
          </w:tcPr>
          <w:p w14:paraId="16365C82" w14:textId="77777777" w:rsidR="000E373F" w:rsidRPr="000E373F" w:rsidRDefault="000E373F" w:rsidP="000E373F">
            <w:pPr>
              <w:rPr>
                <w:sz w:val="20"/>
                <w:szCs w:val="20"/>
              </w:rPr>
            </w:pPr>
            <w:r w:rsidRPr="000E373F">
              <w:rPr>
                <w:sz w:val="20"/>
                <w:szCs w:val="20"/>
              </w:rPr>
              <w:t>КВс-1,16</w:t>
            </w:r>
          </w:p>
        </w:tc>
        <w:tc>
          <w:tcPr>
            <w:tcW w:w="1985" w:type="dxa"/>
            <w:shd w:val="clear" w:color="auto" w:fill="auto"/>
            <w:noWrap/>
            <w:vAlign w:val="center"/>
            <w:hideMark/>
          </w:tcPr>
          <w:p w14:paraId="3E879D07" w14:textId="77777777" w:rsidR="000E373F" w:rsidRPr="000E373F" w:rsidRDefault="000E373F" w:rsidP="000E373F">
            <w:pPr>
              <w:jc w:val="center"/>
              <w:rPr>
                <w:sz w:val="20"/>
                <w:szCs w:val="20"/>
              </w:rPr>
            </w:pPr>
            <w:r w:rsidRPr="000E373F">
              <w:rPr>
                <w:sz w:val="20"/>
                <w:szCs w:val="20"/>
              </w:rPr>
              <w:t>1</w:t>
            </w:r>
          </w:p>
        </w:tc>
      </w:tr>
      <w:tr w:rsidR="000E373F" w:rsidRPr="000E373F" w14:paraId="18B35ACA" w14:textId="77777777" w:rsidTr="000E373F">
        <w:trPr>
          <w:trHeight w:val="284"/>
          <w:jc w:val="center"/>
        </w:trPr>
        <w:tc>
          <w:tcPr>
            <w:tcW w:w="1277" w:type="dxa"/>
            <w:vMerge/>
            <w:shd w:val="clear" w:color="auto" w:fill="auto"/>
            <w:vAlign w:val="center"/>
            <w:hideMark/>
          </w:tcPr>
          <w:p w14:paraId="5656BAD0" w14:textId="77777777" w:rsidR="000E373F" w:rsidRPr="000E373F" w:rsidRDefault="000E373F" w:rsidP="000E373F">
            <w:pPr>
              <w:rPr>
                <w:sz w:val="20"/>
                <w:szCs w:val="20"/>
              </w:rPr>
            </w:pPr>
          </w:p>
        </w:tc>
        <w:tc>
          <w:tcPr>
            <w:tcW w:w="3826" w:type="dxa"/>
            <w:vMerge w:val="restart"/>
            <w:shd w:val="clear" w:color="auto" w:fill="auto"/>
            <w:vAlign w:val="center"/>
            <w:hideMark/>
          </w:tcPr>
          <w:p w14:paraId="58499766" w14:textId="77777777" w:rsidR="000E373F" w:rsidRPr="000E373F" w:rsidRDefault="000E373F" w:rsidP="000E373F">
            <w:pPr>
              <w:rPr>
                <w:sz w:val="20"/>
                <w:szCs w:val="20"/>
              </w:rPr>
            </w:pPr>
            <w:r w:rsidRPr="000E373F">
              <w:rPr>
                <w:sz w:val="20"/>
                <w:szCs w:val="20"/>
              </w:rPr>
              <w:t>Котельная № 9, ул. Советская, 250</w:t>
            </w:r>
          </w:p>
        </w:tc>
        <w:tc>
          <w:tcPr>
            <w:tcW w:w="1260" w:type="dxa"/>
            <w:shd w:val="clear" w:color="auto" w:fill="auto"/>
            <w:vAlign w:val="center"/>
            <w:hideMark/>
          </w:tcPr>
          <w:p w14:paraId="1A421C18" w14:textId="77777777" w:rsidR="000E373F" w:rsidRPr="000E373F" w:rsidRDefault="000E373F" w:rsidP="000E373F">
            <w:pPr>
              <w:jc w:val="center"/>
              <w:rPr>
                <w:sz w:val="20"/>
                <w:szCs w:val="20"/>
              </w:rPr>
            </w:pPr>
            <w:r w:rsidRPr="000E373F">
              <w:rPr>
                <w:sz w:val="20"/>
                <w:szCs w:val="20"/>
              </w:rPr>
              <w:t>Водогр.</w:t>
            </w:r>
          </w:p>
        </w:tc>
        <w:tc>
          <w:tcPr>
            <w:tcW w:w="1433" w:type="dxa"/>
            <w:shd w:val="clear" w:color="auto" w:fill="auto"/>
            <w:vAlign w:val="center"/>
            <w:hideMark/>
          </w:tcPr>
          <w:p w14:paraId="753C77BE" w14:textId="77777777" w:rsidR="000E373F" w:rsidRPr="000E373F" w:rsidRDefault="000E373F" w:rsidP="000E373F">
            <w:pPr>
              <w:rPr>
                <w:sz w:val="20"/>
                <w:szCs w:val="20"/>
              </w:rPr>
            </w:pPr>
            <w:r w:rsidRPr="000E373F">
              <w:rPr>
                <w:sz w:val="20"/>
                <w:szCs w:val="20"/>
              </w:rPr>
              <w:t>КВс-0,93</w:t>
            </w:r>
          </w:p>
        </w:tc>
        <w:tc>
          <w:tcPr>
            <w:tcW w:w="1985" w:type="dxa"/>
            <w:shd w:val="clear" w:color="auto" w:fill="auto"/>
            <w:noWrap/>
            <w:vAlign w:val="center"/>
            <w:hideMark/>
          </w:tcPr>
          <w:p w14:paraId="2BCAA89D" w14:textId="77777777" w:rsidR="000E373F" w:rsidRPr="000E373F" w:rsidRDefault="000E373F" w:rsidP="000E373F">
            <w:pPr>
              <w:jc w:val="center"/>
              <w:rPr>
                <w:sz w:val="20"/>
                <w:szCs w:val="20"/>
              </w:rPr>
            </w:pPr>
            <w:r w:rsidRPr="000E373F">
              <w:rPr>
                <w:sz w:val="20"/>
                <w:szCs w:val="20"/>
              </w:rPr>
              <w:t>0,8</w:t>
            </w:r>
          </w:p>
        </w:tc>
      </w:tr>
      <w:tr w:rsidR="000E373F" w:rsidRPr="000E373F" w14:paraId="73B13777" w14:textId="77777777" w:rsidTr="000E373F">
        <w:trPr>
          <w:trHeight w:val="284"/>
          <w:jc w:val="center"/>
        </w:trPr>
        <w:tc>
          <w:tcPr>
            <w:tcW w:w="1277" w:type="dxa"/>
            <w:vMerge/>
            <w:shd w:val="clear" w:color="auto" w:fill="auto"/>
            <w:vAlign w:val="center"/>
            <w:hideMark/>
          </w:tcPr>
          <w:p w14:paraId="33AEC35C" w14:textId="77777777" w:rsidR="000E373F" w:rsidRPr="000E373F" w:rsidRDefault="000E373F" w:rsidP="000E373F">
            <w:pPr>
              <w:rPr>
                <w:sz w:val="20"/>
                <w:szCs w:val="20"/>
              </w:rPr>
            </w:pPr>
          </w:p>
        </w:tc>
        <w:tc>
          <w:tcPr>
            <w:tcW w:w="3826" w:type="dxa"/>
            <w:vMerge/>
            <w:shd w:val="clear" w:color="auto" w:fill="auto"/>
            <w:vAlign w:val="center"/>
            <w:hideMark/>
          </w:tcPr>
          <w:p w14:paraId="5289814E" w14:textId="77777777" w:rsidR="000E373F" w:rsidRPr="000E373F" w:rsidRDefault="000E373F" w:rsidP="000E373F">
            <w:pPr>
              <w:rPr>
                <w:sz w:val="20"/>
                <w:szCs w:val="20"/>
              </w:rPr>
            </w:pPr>
          </w:p>
        </w:tc>
        <w:tc>
          <w:tcPr>
            <w:tcW w:w="1260" w:type="dxa"/>
            <w:shd w:val="clear" w:color="auto" w:fill="auto"/>
            <w:vAlign w:val="center"/>
            <w:hideMark/>
          </w:tcPr>
          <w:p w14:paraId="003261DC" w14:textId="77777777" w:rsidR="000E373F" w:rsidRPr="000E373F" w:rsidRDefault="000E373F" w:rsidP="000E373F">
            <w:pPr>
              <w:jc w:val="center"/>
              <w:rPr>
                <w:sz w:val="20"/>
                <w:szCs w:val="20"/>
              </w:rPr>
            </w:pPr>
            <w:r w:rsidRPr="000E373F">
              <w:rPr>
                <w:sz w:val="20"/>
                <w:szCs w:val="20"/>
              </w:rPr>
              <w:t>Водогр.</w:t>
            </w:r>
          </w:p>
        </w:tc>
        <w:tc>
          <w:tcPr>
            <w:tcW w:w="1433" w:type="dxa"/>
            <w:shd w:val="clear" w:color="auto" w:fill="auto"/>
            <w:vAlign w:val="center"/>
            <w:hideMark/>
          </w:tcPr>
          <w:p w14:paraId="27E0E434" w14:textId="77777777" w:rsidR="000E373F" w:rsidRPr="000E373F" w:rsidRDefault="000E373F" w:rsidP="000E373F">
            <w:pPr>
              <w:rPr>
                <w:sz w:val="20"/>
                <w:szCs w:val="20"/>
              </w:rPr>
            </w:pPr>
            <w:r w:rsidRPr="000E373F">
              <w:rPr>
                <w:sz w:val="20"/>
                <w:szCs w:val="20"/>
              </w:rPr>
              <w:t>КВс-0,93</w:t>
            </w:r>
          </w:p>
        </w:tc>
        <w:tc>
          <w:tcPr>
            <w:tcW w:w="1985" w:type="dxa"/>
            <w:shd w:val="clear" w:color="auto" w:fill="auto"/>
            <w:noWrap/>
            <w:vAlign w:val="center"/>
            <w:hideMark/>
          </w:tcPr>
          <w:p w14:paraId="799F69F8" w14:textId="77777777" w:rsidR="000E373F" w:rsidRPr="000E373F" w:rsidRDefault="000E373F" w:rsidP="000E373F">
            <w:pPr>
              <w:jc w:val="center"/>
              <w:rPr>
                <w:sz w:val="20"/>
                <w:szCs w:val="20"/>
              </w:rPr>
            </w:pPr>
            <w:r w:rsidRPr="000E373F">
              <w:rPr>
                <w:sz w:val="20"/>
                <w:szCs w:val="20"/>
              </w:rPr>
              <w:t>0,8</w:t>
            </w:r>
          </w:p>
        </w:tc>
      </w:tr>
      <w:tr w:rsidR="000E373F" w:rsidRPr="000E373F" w14:paraId="399A4007" w14:textId="77777777" w:rsidTr="000E373F">
        <w:trPr>
          <w:trHeight w:val="284"/>
          <w:jc w:val="center"/>
        </w:trPr>
        <w:tc>
          <w:tcPr>
            <w:tcW w:w="1277" w:type="dxa"/>
            <w:vMerge/>
            <w:shd w:val="clear" w:color="auto" w:fill="auto"/>
            <w:vAlign w:val="center"/>
            <w:hideMark/>
          </w:tcPr>
          <w:p w14:paraId="70A9D17B" w14:textId="77777777" w:rsidR="000E373F" w:rsidRPr="000E373F" w:rsidRDefault="000E373F" w:rsidP="000E373F">
            <w:pPr>
              <w:rPr>
                <w:sz w:val="20"/>
                <w:szCs w:val="20"/>
              </w:rPr>
            </w:pPr>
          </w:p>
        </w:tc>
        <w:tc>
          <w:tcPr>
            <w:tcW w:w="3826" w:type="dxa"/>
            <w:shd w:val="clear" w:color="auto" w:fill="auto"/>
            <w:vAlign w:val="center"/>
            <w:hideMark/>
          </w:tcPr>
          <w:p w14:paraId="3DD64243" w14:textId="77777777" w:rsidR="000E373F" w:rsidRPr="000E373F" w:rsidRDefault="000E373F" w:rsidP="000E373F">
            <w:pPr>
              <w:rPr>
                <w:sz w:val="20"/>
                <w:szCs w:val="20"/>
              </w:rPr>
            </w:pPr>
            <w:r w:rsidRPr="000E373F">
              <w:rPr>
                <w:sz w:val="20"/>
                <w:szCs w:val="20"/>
              </w:rPr>
              <w:t>Котельная «Лесхоз», пр. Пролетарский, 87</w:t>
            </w:r>
          </w:p>
        </w:tc>
        <w:tc>
          <w:tcPr>
            <w:tcW w:w="1260" w:type="dxa"/>
            <w:shd w:val="clear" w:color="auto" w:fill="auto"/>
            <w:vAlign w:val="center"/>
            <w:hideMark/>
          </w:tcPr>
          <w:p w14:paraId="5FB8D170" w14:textId="77777777" w:rsidR="000E373F" w:rsidRPr="000E373F" w:rsidRDefault="000E373F" w:rsidP="000E373F">
            <w:pPr>
              <w:jc w:val="center"/>
              <w:rPr>
                <w:sz w:val="20"/>
                <w:szCs w:val="20"/>
              </w:rPr>
            </w:pPr>
            <w:r w:rsidRPr="000E373F">
              <w:rPr>
                <w:sz w:val="20"/>
                <w:szCs w:val="20"/>
              </w:rPr>
              <w:t>Водогр.</w:t>
            </w:r>
          </w:p>
        </w:tc>
        <w:tc>
          <w:tcPr>
            <w:tcW w:w="1433" w:type="dxa"/>
            <w:shd w:val="clear" w:color="auto" w:fill="auto"/>
            <w:vAlign w:val="center"/>
            <w:hideMark/>
          </w:tcPr>
          <w:p w14:paraId="5047B25E" w14:textId="77777777" w:rsidR="000E373F" w:rsidRPr="000E373F" w:rsidRDefault="000E373F" w:rsidP="000E373F">
            <w:pPr>
              <w:rPr>
                <w:sz w:val="20"/>
                <w:szCs w:val="20"/>
              </w:rPr>
            </w:pPr>
            <w:r w:rsidRPr="000E373F">
              <w:rPr>
                <w:sz w:val="20"/>
                <w:szCs w:val="20"/>
              </w:rPr>
              <w:t>КВс-0,93</w:t>
            </w:r>
          </w:p>
        </w:tc>
        <w:tc>
          <w:tcPr>
            <w:tcW w:w="1985" w:type="dxa"/>
            <w:shd w:val="clear" w:color="auto" w:fill="auto"/>
            <w:noWrap/>
            <w:vAlign w:val="center"/>
            <w:hideMark/>
          </w:tcPr>
          <w:p w14:paraId="6992A393" w14:textId="77777777" w:rsidR="000E373F" w:rsidRPr="000E373F" w:rsidRDefault="000E373F" w:rsidP="000E373F">
            <w:pPr>
              <w:jc w:val="center"/>
              <w:rPr>
                <w:sz w:val="20"/>
                <w:szCs w:val="20"/>
              </w:rPr>
            </w:pPr>
            <w:r w:rsidRPr="000E373F">
              <w:rPr>
                <w:sz w:val="20"/>
                <w:szCs w:val="20"/>
              </w:rPr>
              <w:t>0,8</w:t>
            </w:r>
          </w:p>
        </w:tc>
      </w:tr>
    </w:tbl>
    <w:p w14:paraId="6D972F85" w14:textId="77777777" w:rsidR="000E373F" w:rsidRPr="000E373F" w:rsidRDefault="000E373F" w:rsidP="000E373F">
      <w:pPr>
        <w:ind w:firstLine="567"/>
        <w:jc w:val="both"/>
        <w:rPr>
          <w:sz w:val="28"/>
          <w:szCs w:val="28"/>
        </w:rPr>
      </w:pPr>
    </w:p>
    <w:p w14:paraId="5C06FF7F" w14:textId="77777777" w:rsidR="000E373F" w:rsidRPr="000E373F" w:rsidRDefault="000E373F" w:rsidP="000E373F">
      <w:pPr>
        <w:ind w:firstLine="567"/>
        <w:jc w:val="both"/>
        <w:rPr>
          <w:sz w:val="28"/>
          <w:szCs w:val="28"/>
        </w:rPr>
      </w:pPr>
      <w:r w:rsidRPr="000E373F">
        <w:rPr>
          <w:sz w:val="28"/>
          <w:szCs w:val="28"/>
        </w:rPr>
        <w:t>В соответствии со схемой теплоснабжения схемой теплоснабжения Тайгинского городского округа до 2030 г. актуализация на 2022 г., утвержденной постановлением Администрации Тайгинского городского округа от 28.06.2021 № 345-п «Об утверждении актуализированной схемы теплоснабжения Тайгинского</w:t>
      </w:r>
    </w:p>
    <w:p w14:paraId="3F12B5B9" w14:textId="0B65484F" w:rsidR="000E373F" w:rsidRPr="000E373F" w:rsidRDefault="000E373F" w:rsidP="000E373F">
      <w:pPr>
        <w:ind w:firstLine="567"/>
        <w:jc w:val="both"/>
        <w:rPr>
          <w:sz w:val="28"/>
          <w:szCs w:val="28"/>
        </w:rPr>
      </w:pPr>
      <w:r w:rsidRPr="000E373F">
        <w:rPr>
          <w:sz w:val="28"/>
          <w:szCs w:val="28"/>
        </w:rPr>
        <w:lastRenderedPageBreak/>
        <w:t>городского округа до 2030 года (актуализация на 2022 год)» годовой отпуск тепловой энергии ООО «ТайгаЭнергоСервис» в сеть на 2022 год составляет 16975 Гкал:</w:t>
      </w:r>
    </w:p>
    <w:p w14:paraId="4BD25851" w14:textId="77777777" w:rsidR="000E373F" w:rsidRPr="000E373F" w:rsidRDefault="000E373F" w:rsidP="000E373F">
      <w:pPr>
        <w:ind w:firstLine="567"/>
        <w:jc w:val="both"/>
        <w:rPr>
          <w:sz w:val="28"/>
          <w:szCs w:val="28"/>
        </w:rPr>
      </w:pPr>
    </w:p>
    <w:p w14:paraId="5F92FAA8" w14:textId="77777777" w:rsidR="000E373F" w:rsidRPr="000E373F" w:rsidRDefault="000E373F" w:rsidP="000E373F">
      <w:pPr>
        <w:ind w:firstLine="567"/>
        <w:jc w:val="both"/>
        <w:rPr>
          <w:sz w:val="28"/>
          <w:szCs w:val="28"/>
        </w:rPr>
      </w:pPr>
    </w:p>
    <w:tbl>
      <w:tblPr>
        <w:tblW w:w="9923" w:type="dxa"/>
        <w:tblInd w:w="5" w:type="dxa"/>
        <w:tblLayout w:type="fixed"/>
        <w:tblCellMar>
          <w:left w:w="0" w:type="dxa"/>
          <w:right w:w="0" w:type="dxa"/>
        </w:tblCellMar>
        <w:tblLook w:val="0000" w:firstRow="0" w:lastRow="0" w:firstColumn="0" w:lastColumn="0" w:noHBand="0" w:noVBand="0"/>
      </w:tblPr>
      <w:tblGrid>
        <w:gridCol w:w="980"/>
        <w:gridCol w:w="13"/>
        <w:gridCol w:w="1842"/>
        <w:gridCol w:w="1985"/>
        <w:gridCol w:w="1843"/>
        <w:gridCol w:w="1701"/>
        <w:gridCol w:w="1559"/>
      </w:tblGrid>
      <w:tr w:rsidR="000E373F" w:rsidRPr="000E373F" w14:paraId="5A2A7F50" w14:textId="77777777" w:rsidTr="00A25E52">
        <w:trPr>
          <w:trHeight w:val="1333"/>
          <w:tblHeader/>
        </w:trPr>
        <w:tc>
          <w:tcPr>
            <w:tcW w:w="980" w:type="dxa"/>
            <w:tcBorders>
              <w:top w:val="single" w:sz="4" w:space="0" w:color="auto"/>
              <w:left w:val="single" w:sz="4" w:space="0" w:color="auto"/>
              <w:bottom w:val="single" w:sz="4" w:space="0" w:color="auto"/>
              <w:right w:val="single" w:sz="4" w:space="0" w:color="auto"/>
            </w:tcBorders>
            <w:shd w:val="clear" w:color="auto" w:fill="auto"/>
            <w:vAlign w:val="center"/>
          </w:tcPr>
          <w:p w14:paraId="24A6FA11" w14:textId="77777777" w:rsidR="000E373F" w:rsidRPr="000E373F" w:rsidRDefault="000E373F" w:rsidP="000E373F">
            <w:pPr>
              <w:spacing w:line="206" w:lineRule="exact"/>
              <w:ind w:left="142"/>
              <w:jc w:val="center"/>
              <w:rPr>
                <w:szCs w:val="20"/>
              </w:rPr>
            </w:pPr>
            <w:r w:rsidRPr="000E373F">
              <w:rPr>
                <w:b/>
                <w:w w:val="99"/>
                <w:szCs w:val="20"/>
              </w:rPr>
              <w:t>Год</w:t>
            </w:r>
          </w:p>
        </w:tc>
        <w:tc>
          <w:tcPr>
            <w:tcW w:w="185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4D41B65" w14:textId="77777777" w:rsidR="000E373F" w:rsidRPr="000E373F" w:rsidRDefault="000E373F" w:rsidP="000E373F">
            <w:pPr>
              <w:spacing w:line="206" w:lineRule="exact"/>
              <w:ind w:left="142"/>
              <w:jc w:val="center"/>
              <w:rPr>
                <w:b/>
                <w:w w:val="99"/>
                <w:szCs w:val="20"/>
              </w:rPr>
            </w:pPr>
            <w:r w:rsidRPr="000E373F">
              <w:rPr>
                <w:b/>
                <w:w w:val="99"/>
                <w:szCs w:val="20"/>
              </w:rPr>
              <w:t>Годовая</w:t>
            </w:r>
          </w:p>
          <w:p w14:paraId="482BB487" w14:textId="77777777" w:rsidR="000E373F" w:rsidRPr="000E373F" w:rsidRDefault="000E373F" w:rsidP="000E373F">
            <w:pPr>
              <w:spacing w:line="206" w:lineRule="exact"/>
              <w:ind w:left="142"/>
              <w:jc w:val="center"/>
              <w:rPr>
                <w:b/>
                <w:w w:val="99"/>
                <w:szCs w:val="20"/>
              </w:rPr>
            </w:pPr>
            <w:r w:rsidRPr="000E373F">
              <w:rPr>
                <w:b/>
                <w:w w:val="99"/>
                <w:szCs w:val="20"/>
              </w:rPr>
              <w:t>выработка тепловой</w:t>
            </w:r>
          </w:p>
          <w:p w14:paraId="4FB979C8" w14:textId="77777777" w:rsidR="000E373F" w:rsidRPr="000E373F" w:rsidRDefault="000E373F" w:rsidP="000E373F">
            <w:pPr>
              <w:spacing w:line="206" w:lineRule="exact"/>
              <w:ind w:left="142"/>
              <w:jc w:val="center"/>
              <w:rPr>
                <w:b/>
                <w:w w:val="99"/>
                <w:szCs w:val="20"/>
              </w:rPr>
            </w:pPr>
            <w:r w:rsidRPr="000E373F">
              <w:rPr>
                <w:b/>
                <w:w w:val="99"/>
                <w:szCs w:val="20"/>
              </w:rPr>
              <w:t>энергии, Гкал</w:t>
            </w: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tcPr>
          <w:p w14:paraId="1981C639" w14:textId="77777777" w:rsidR="000E373F" w:rsidRPr="000E373F" w:rsidRDefault="000E373F" w:rsidP="000E373F">
            <w:pPr>
              <w:spacing w:line="206" w:lineRule="exact"/>
              <w:ind w:left="142"/>
              <w:jc w:val="center"/>
              <w:rPr>
                <w:b/>
                <w:w w:val="99"/>
                <w:szCs w:val="20"/>
              </w:rPr>
            </w:pPr>
            <w:r w:rsidRPr="000E373F">
              <w:rPr>
                <w:b/>
                <w:w w:val="99"/>
                <w:szCs w:val="20"/>
              </w:rPr>
              <w:t>Расход тепловой</w:t>
            </w:r>
          </w:p>
          <w:p w14:paraId="229E4702" w14:textId="77777777" w:rsidR="000E373F" w:rsidRPr="000E373F" w:rsidRDefault="000E373F" w:rsidP="000E373F">
            <w:pPr>
              <w:spacing w:line="206" w:lineRule="exact"/>
              <w:ind w:left="142"/>
              <w:jc w:val="center"/>
              <w:rPr>
                <w:b/>
                <w:w w:val="99"/>
                <w:szCs w:val="20"/>
              </w:rPr>
            </w:pPr>
            <w:r w:rsidRPr="000E373F">
              <w:rPr>
                <w:b/>
                <w:w w:val="99"/>
                <w:szCs w:val="20"/>
              </w:rPr>
              <w:t>энергии на</w:t>
            </w:r>
          </w:p>
          <w:p w14:paraId="2D16EA73" w14:textId="77777777" w:rsidR="000E373F" w:rsidRPr="000E373F" w:rsidRDefault="000E373F" w:rsidP="000E373F">
            <w:pPr>
              <w:spacing w:line="206" w:lineRule="exact"/>
              <w:ind w:left="142"/>
              <w:jc w:val="center"/>
              <w:rPr>
                <w:b/>
                <w:szCs w:val="20"/>
              </w:rPr>
            </w:pPr>
            <w:r w:rsidRPr="000E373F">
              <w:rPr>
                <w:b/>
                <w:w w:val="99"/>
                <w:szCs w:val="20"/>
              </w:rPr>
              <w:t>собственные нужды котельной, Гкал</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632D05A2" w14:textId="77777777" w:rsidR="000E373F" w:rsidRPr="000E373F" w:rsidRDefault="000E373F" w:rsidP="000E373F">
            <w:pPr>
              <w:spacing w:line="206" w:lineRule="exact"/>
              <w:ind w:left="142"/>
              <w:jc w:val="center"/>
              <w:rPr>
                <w:b/>
                <w:w w:val="99"/>
                <w:szCs w:val="20"/>
              </w:rPr>
            </w:pPr>
            <w:r w:rsidRPr="000E373F">
              <w:rPr>
                <w:b/>
                <w:w w:val="99"/>
                <w:szCs w:val="20"/>
              </w:rPr>
              <w:t>Годовой отпуск</w:t>
            </w:r>
          </w:p>
          <w:p w14:paraId="513DF91C" w14:textId="77777777" w:rsidR="000E373F" w:rsidRPr="000E373F" w:rsidRDefault="000E373F" w:rsidP="000E373F">
            <w:pPr>
              <w:spacing w:line="206" w:lineRule="exact"/>
              <w:ind w:left="142"/>
              <w:jc w:val="center"/>
              <w:rPr>
                <w:b/>
                <w:w w:val="99"/>
                <w:szCs w:val="20"/>
              </w:rPr>
            </w:pPr>
            <w:r w:rsidRPr="000E373F">
              <w:rPr>
                <w:b/>
                <w:w w:val="99"/>
                <w:szCs w:val="20"/>
              </w:rPr>
              <w:t>тепловой энергии,</w:t>
            </w:r>
          </w:p>
          <w:p w14:paraId="518A782B" w14:textId="77777777" w:rsidR="000E373F" w:rsidRPr="000E373F" w:rsidRDefault="000E373F" w:rsidP="000E373F">
            <w:pPr>
              <w:spacing w:line="206" w:lineRule="exact"/>
              <w:ind w:left="142"/>
              <w:jc w:val="center"/>
              <w:rPr>
                <w:b/>
                <w:szCs w:val="20"/>
              </w:rPr>
            </w:pPr>
            <w:r w:rsidRPr="000E373F">
              <w:rPr>
                <w:b/>
                <w:w w:val="99"/>
                <w:szCs w:val="20"/>
              </w:rPr>
              <w:t>Гкал</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4830F106" w14:textId="77777777" w:rsidR="000E373F" w:rsidRPr="000E373F" w:rsidRDefault="000E373F" w:rsidP="000E373F">
            <w:pPr>
              <w:spacing w:line="206" w:lineRule="exact"/>
              <w:ind w:left="142"/>
              <w:jc w:val="center"/>
              <w:rPr>
                <w:b/>
                <w:w w:val="99"/>
                <w:szCs w:val="20"/>
              </w:rPr>
            </w:pPr>
            <w:r w:rsidRPr="000E373F">
              <w:rPr>
                <w:b/>
                <w:w w:val="99"/>
                <w:szCs w:val="20"/>
              </w:rPr>
              <w:t>Потери тепловой</w:t>
            </w:r>
          </w:p>
          <w:p w14:paraId="189B4022" w14:textId="77777777" w:rsidR="000E373F" w:rsidRPr="000E373F" w:rsidRDefault="000E373F" w:rsidP="000E373F">
            <w:pPr>
              <w:spacing w:line="206" w:lineRule="exact"/>
              <w:ind w:left="142"/>
              <w:jc w:val="center"/>
              <w:rPr>
                <w:b/>
                <w:w w:val="99"/>
                <w:szCs w:val="20"/>
              </w:rPr>
            </w:pPr>
            <w:r w:rsidRPr="000E373F">
              <w:rPr>
                <w:b/>
                <w:w w:val="99"/>
                <w:szCs w:val="20"/>
              </w:rPr>
              <w:t>энергии в сетях,</w:t>
            </w:r>
          </w:p>
          <w:p w14:paraId="16F820BC" w14:textId="77777777" w:rsidR="000E373F" w:rsidRPr="000E373F" w:rsidRDefault="000E373F" w:rsidP="000E373F">
            <w:pPr>
              <w:spacing w:line="206" w:lineRule="exact"/>
              <w:ind w:left="142"/>
              <w:jc w:val="center"/>
              <w:rPr>
                <w:b/>
                <w:w w:val="98"/>
                <w:szCs w:val="20"/>
              </w:rPr>
            </w:pPr>
            <w:r w:rsidRPr="000E373F">
              <w:rPr>
                <w:b/>
                <w:w w:val="99"/>
                <w:szCs w:val="20"/>
              </w:rPr>
              <w:t>Гкал</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480C919B" w14:textId="77777777" w:rsidR="000E373F" w:rsidRPr="000E373F" w:rsidRDefault="000E373F" w:rsidP="000E373F">
            <w:pPr>
              <w:spacing w:line="206" w:lineRule="exact"/>
              <w:ind w:left="142"/>
              <w:jc w:val="center"/>
              <w:rPr>
                <w:b/>
                <w:w w:val="99"/>
                <w:szCs w:val="20"/>
              </w:rPr>
            </w:pPr>
            <w:r w:rsidRPr="000E373F">
              <w:rPr>
                <w:b/>
                <w:w w:val="99"/>
                <w:szCs w:val="20"/>
              </w:rPr>
              <w:t>Годовая реализация тепловой</w:t>
            </w:r>
          </w:p>
          <w:p w14:paraId="253AC1D3" w14:textId="77777777" w:rsidR="000E373F" w:rsidRPr="000E373F" w:rsidRDefault="000E373F" w:rsidP="000E373F">
            <w:pPr>
              <w:spacing w:line="206" w:lineRule="exact"/>
              <w:ind w:left="142"/>
              <w:jc w:val="center"/>
              <w:rPr>
                <w:b/>
                <w:szCs w:val="20"/>
              </w:rPr>
            </w:pPr>
            <w:r w:rsidRPr="000E373F">
              <w:rPr>
                <w:b/>
                <w:w w:val="99"/>
                <w:szCs w:val="20"/>
              </w:rPr>
              <w:t>энергии, Гкал</w:t>
            </w:r>
          </w:p>
        </w:tc>
      </w:tr>
      <w:tr w:rsidR="000E373F" w:rsidRPr="000E373F" w14:paraId="0F39832C" w14:textId="77777777" w:rsidTr="00A25E52">
        <w:trPr>
          <w:trHeight w:val="249"/>
        </w:trPr>
        <w:tc>
          <w:tcPr>
            <w:tcW w:w="9923" w:type="dxa"/>
            <w:gridSpan w:val="7"/>
            <w:tcBorders>
              <w:left w:val="single" w:sz="8" w:space="0" w:color="auto"/>
              <w:bottom w:val="single" w:sz="8" w:space="0" w:color="auto"/>
              <w:right w:val="single" w:sz="8" w:space="0" w:color="auto"/>
            </w:tcBorders>
            <w:shd w:val="clear" w:color="auto" w:fill="auto"/>
            <w:vAlign w:val="bottom"/>
          </w:tcPr>
          <w:p w14:paraId="2B62FABA" w14:textId="77777777" w:rsidR="000E373F" w:rsidRPr="000E373F" w:rsidRDefault="000E373F" w:rsidP="000E373F">
            <w:pPr>
              <w:spacing w:line="0" w:lineRule="atLeast"/>
              <w:ind w:left="142"/>
              <w:jc w:val="center"/>
              <w:rPr>
                <w:sz w:val="21"/>
                <w:szCs w:val="20"/>
              </w:rPr>
            </w:pPr>
            <w:r w:rsidRPr="000E373F">
              <w:rPr>
                <w:b/>
                <w:w w:val="99"/>
                <w:szCs w:val="20"/>
              </w:rPr>
              <w:t>Котельная №2</w:t>
            </w:r>
          </w:p>
        </w:tc>
      </w:tr>
      <w:tr w:rsidR="000E373F" w:rsidRPr="000E373F" w14:paraId="1550C0C7" w14:textId="77777777" w:rsidTr="00A25E52">
        <w:trPr>
          <w:trHeight w:val="246"/>
        </w:trPr>
        <w:tc>
          <w:tcPr>
            <w:tcW w:w="980" w:type="dxa"/>
            <w:tcBorders>
              <w:left w:val="single" w:sz="8" w:space="0" w:color="auto"/>
              <w:bottom w:val="single" w:sz="8" w:space="0" w:color="auto"/>
              <w:right w:val="single" w:sz="8" w:space="0" w:color="auto"/>
            </w:tcBorders>
            <w:shd w:val="clear" w:color="auto" w:fill="auto"/>
            <w:vAlign w:val="center"/>
          </w:tcPr>
          <w:p w14:paraId="2C69DB0B" w14:textId="77777777" w:rsidR="000E373F" w:rsidRPr="000E373F" w:rsidRDefault="000E373F" w:rsidP="000E373F">
            <w:pPr>
              <w:jc w:val="center"/>
              <w:rPr>
                <w:szCs w:val="20"/>
              </w:rPr>
            </w:pPr>
            <w:r w:rsidRPr="000E373F">
              <w:rPr>
                <w:szCs w:val="20"/>
              </w:rPr>
              <w:t>2022</w:t>
            </w:r>
          </w:p>
        </w:tc>
        <w:tc>
          <w:tcPr>
            <w:tcW w:w="1855" w:type="dxa"/>
            <w:gridSpan w:val="2"/>
            <w:tcBorders>
              <w:bottom w:val="single" w:sz="8" w:space="0" w:color="auto"/>
              <w:right w:val="single" w:sz="8" w:space="0" w:color="auto"/>
            </w:tcBorders>
            <w:shd w:val="clear" w:color="auto" w:fill="auto"/>
            <w:vAlign w:val="center"/>
          </w:tcPr>
          <w:p w14:paraId="74050757" w14:textId="77777777" w:rsidR="000E373F" w:rsidRPr="000E373F" w:rsidRDefault="000E373F" w:rsidP="000E373F">
            <w:pPr>
              <w:jc w:val="center"/>
              <w:rPr>
                <w:szCs w:val="20"/>
              </w:rPr>
            </w:pPr>
            <w:r w:rsidRPr="000E373F">
              <w:rPr>
                <w:szCs w:val="20"/>
              </w:rPr>
              <w:t>3195</w:t>
            </w:r>
          </w:p>
        </w:tc>
        <w:tc>
          <w:tcPr>
            <w:tcW w:w="1985" w:type="dxa"/>
            <w:tcBorders>
              <w:bottom w:val="single" w:sz="8" w:space="0" w:color="auto"/>
              <w:right w:val="single" w:sz="8" w:space="0" w:color="auto"/>
            </w:tcBorders>
            <w:shd w:val="clear" w:color="auto" w:fill="auto"/>
            <w:vAlign w:val="center"/>
          </w:tcPr>
          <w:p w14:paraId="7FF78658" w14:textId="77777777" w:rsidR="000E373F" w:rsidRPr="000E373F" w:rsidRDefault="000E373F" w:rsidP="000E373F">
            <w:pPr>
              <w:jc w:val="center"/>
              <w:rPr>
                <w:szCs w:val="20"/>
              </w:rPr>
            </w:pPr>
            <w:r w:rsidRPr="000E373F">
              <w:rPr>
                <w:szCs w:val="20"/>
              </w:rPr>
              <w:t>48</w:t>
            </w:r>
          </w:p>
        </w:tc>
        <w:tc>
          <w:tcPr>
            <w:tcW w:w="1843" w:type="dxa"/>
            <w:tcBorders>
              <w:bottom w:val="single" w:sz="8" w:space="0" w:color="auto"/>
              <w:right w:val="single" w:sz="8" w:space="0" w:color="auto"/>
            </w:tcBorders>
            <w:shd w:val="clear" w:color="auto" w:fill="auto"/>
            <w:vAlign w:val="center"/>
          </w:tcPr>
          <w:p w14:paraId="55E9D3FB" w14:textId="77777777" w:rsidR="000E373F" w:rsidRPr="000E373F" w:rsidRDefault="000E373F" w:rsidP="000E373F">
            <w:pPr>
              <w:jc w:val="center"/>
              <w:rPr>
                <w:szCs w:val="20"/>
              </w:rPr>
            </w:pPr>
            <w:r w:rsidRPr="000E373F">
              <w:rPr>
                <w:szCs w:val="20"/>
              </w:rPr>
              <w:t>3147</w:t>
            </w:r>
          </w:p>
        </w:tc>
        <w:tc>
          <w:tcPr>
            <w:tcW w:w="1701" w:type="dxa"/>
            <w:tcBorders>
              <w:bottom w:val="single" w:sz="8" w:space="0" w:color="auto"/>
              <w:right w:val="single" w:sz="8" w:space="0" w:color="auto"/>
            </w:tcBorders>
            <w:shd w:val="clear" w:color="auto" w:fill="auto"/>
            <w:vAlign w:val="center"/>
          </w:tcPr>
          <w:p w14:paraId="06762153" w14:textId="77777777" w:rsidR="000E373F" w:rsidRPr="000E373F" w:rsidRDefault="000E373F" w:rsidP="000E373F">
            <w:pPr>
              <w:jc w:val="center"/>
              <w:rPr>
                <w:szCs w:val="20"/>
              </w:rPr>
            </w:pPr>
            <w:r w:rsidRPr="000E373F">
              <w:rPr>
                <w:szCs w:val="20"/>
              </w:rPr>
              <w:t>588</w:t>
            </w:r>
          </w:p>
        </w:tc>
        <w:tc>
          <w:tcPr>
            <w:tcW w:w="1559" w:type="dxa"/>
            <w:tcBorders>
              <w:bottom w:val="single" w:sz="8" w:space="0" w:color="auto"/>
              <w:right w:val="single" w:sz="8" w:space="0" w:color="auto"/>
            </w:tcBorders>
            <w:shd w:val="clear" w:color="auto" w:fill="auto"/>
            <w:vAlign w:val="center"/>
          </w:tcPr>
          <w:p w14:paraId="7CE91828" w14:textId="77777777" w:rsidR="000E373F" w:rsidRPr="000E373F" w:rsidRDefault="000E373F" w:rsidP="000E373F">
            <w:pPr>
              <w:jc w:val="center"/>
              <w:rPr>
                <w:szCs w:val="20"/>
              </w:rPr>
            </w:pPr>
            <w:r w:rsidRPr="000E373F">
              <w:rPr>
                <w:szCs w:val="20"/>
              </w:rPr>
              <w:t>2559</w:t>
            </w:r>
          </w:p>
        </w:tc>
      </w:tr>
      <w:tr w:rsidR="000E373F" w:rsidRPr="000E373F" w14:paraId="643F1FB3" w14:textId="77777777" w:rsidTr="00A25E52">
        <w:trPr>
          <w:trHeight w:val="248"/>
        </w:trPr>
        <w:tc>
          <w:tcPr>
            <w:tcW w:w="9923" w:type="dxa"/>
            <w:gridSpan w:val="7"/>
            <w:tcBorders>
              <w:left w:val="single" w:sz="8" w:space="0" w:color="auto"/>
              <w:bottom w:val="single" w:sz="8" w:space="0" w:color="auto"/>
              <w:right w:val="single" w:sz="8" w:space="0" w:color="auto"/>
            </w:tcBorders>
            <w:shd w:val="clear" w:color="auto" w:fill="auto"/>
            <w:vAlign w:val="bottom"/>
          </w:tcPr>
          <w:p w14:paraId="56004AB7" w14:textId="77777777" w:rsidR="000E373F" w:rsidRPr="000E373F" w:rsidRDefault="000E373F" w:rsidP="000E373F">
            <w:pPr>
              <w:spacing w:line="0" w:lineRule="atLeast"/>
              <w:ind w:left="142"/>
              <w:jc w:val="center"/>
              <w:rPr>
                <w:sz w:val="21"/>
                <w:szCs w:val="20"/>
              </w:rPr>
            </w:pPr>
            <w:r w:rsidRPr="000E373F">
              <w:rPr>
                <w:b/>
                <w:w w:val="99"/>
                <w:szCs w:val="20"/>
              </w:rPr>
              <w:t>Котельная №3</w:t>
            </w:r>
          </w:p>
        </w:tc>
      </w:tr>
      <w:tr w:rsidR="000E373F" w:rsidRPr="000E373F" w14:paraId="23851BFA" w14:textId="77777777" w:rsidTr="00A25E52">
        <w:trPr>
          <w:trHeight w:val="244"/>
        </w:trPr>
        <w:tc>
          <w:tcPr>
            <w:tcW w:w="980" w:type="dxa"/>
            <w:tcBorders>
              <w:left w:val="single" w:sz="8" w:space="0" w:color="auto"/>
              <w:bottom w:val="single" w:sz="8" w:space="0" w:color="auto"/>
              <w:right w:val="single" w:sz="8" w:space="0" w:color="auto"/>
            </w:tcBorders>
            <w:shd w:val="clear" w:color="auto" w:fill="auto"/>
            <w:vAlign w:val="center"/>
          </w:tcPr>
          <w:p w14:paraId="64B01255" w14:textId="77777777" w:rsidR="000E373F" w:rsidRPr="000E373F" w:rsidRDefault="000E373F" w:rsidP="000E373F">
            <w:pPr>
              <w:jc w:val="center"/>
              <w:rPr>
                <w:szCs w:val="20"/>
              </w:rPr>
            </w:pPr>
            <w:r w:rsidRPr="000E373F">
              <w:rPr>
                <w:szCs w:val="20"/>
              </w:rPr>
              <w:t>2022</w:t>
            </w:r>
          </w:p>
        </w:tc>
        <w:tc>
          <w:tcPr>
            <w:tcW w:w="1855" w:type="dxa"/>
            <w:gridSpan w:val="2"/>
            <w:tcBorders>
              <w:bottom w:val="single" w:sz="8" w:space="0" w:color="auto"/>
              <w:right w:val="single" w:sz="8" w:space="0" w:color="auto"/>
            </w:tcBorders>
            <w:shd w:val="clear" w:color="auto" w:fill="auto"/>
            <w:vAlign w:val="center"/>
          </w:tcPr>
          <w:p w14:paraId="51BC2DD4" w14:textId="77777777" w:rsidR="000E373F" w:rsidRPr="000E373F" w:rsidRDefault="000E373F" w:rsidP="000E373F">
            <w:pPr>
              <w:jc w:val="center"/>
              <w:rPr>
                <w:szCs w:val="20"/>
              </w:rPr>
            </w:pPr>
            <w:r w:rsidRPr="000E373F">
              <w:rPr>
                <w:szCs w:val="20"/>
              </w:rPr>
              <w:t>2711</w:t>
            </w:r>
          </w:p>
        </w:tc>
        <w:tc>
          <w:tcPr>
            <w:tcW w:w="1985" w:type="dxa"/>
            <w:tcBorders>
              <w:bottom w:val="single" w:sz="8" w:space="0" w:color="auto"/>
              <w:right w:val="single" w:sz="8" w:space="0" w:color="auto"/>
            </w:tcBorders>
            <w:shd w:val="clear" w:color="auto" w:fill="auto"/>
            <w:vAlign w:val="center"/>
          </w:tcPr>
          <w:p w14:paraId="3B370DE2" w14:textId="77777777" w:rsidR="000E373F" w:rsidRPr="000E373F" w:rsidRDefault="000E373F" w:rsidP="000E373F">
            <w:pPr>
              <w:jc w:val="center"/>
              <w:rPr>
                <w:szCs w:val="20"/>
              </w:rPr>
            </w:pPr>
            <w:r w:rsidRPr="000E373F">
              <w:rPr>
                <w:szCs w:val="20"/>
              </w:rPr>
              <w:t>46</w:t>
            </w:r>
          </w:p>
        </w:tc>
        <w:tc>
          <w:tcPr>
            <w:tcW w:w="1843" w:type="dxa"/>
            <w:tcBorders>
              <w:bottom w:val="single" w:sz="8" w:space="0" w:color="auto"/>
              <w:right w:val="single" w:sz="8" w:space="0" w:color="auto"/>
            </w:tcBorders>
            <w:shd w:val="clear" w:color="auto" w:fill="auto"/>
            <w:vAlign w:val="center"/>
          </w:tcPr>
          <w:p w14:paraId="4A1C7835" w14:textId="77777777" w:rsidR="000E373F" w:rsidRPr="000E373F" w:rsidRDefault="000E373F" w:rsidP="000E373F">
            <w:pPr>
              <w:jc w:val="center"/>
              <w:rPr>
                <w:szCs w:val="20"/>
              </w:rPr>
            </w:pPr>
            <w:r w:rsidRPr="000E373F">
              <w:rPr>
                <w:szCs w:val="20"/>
              </w:rPr>
              <w:t>2665</w:t>
            </w:r>
          </w:p>
        </w:tc>
        <w:tc>
          <w:tcPr>
            <w:tcW w:w="1701" w:type="dxa"/>
            <w:tcBorders>
              <w:bottom w:val="single" w:sz="8" w:space="0" w:color="auto"/>
              <w:right w:val="single" w:sz="8" w:space="0" w:color="auto"/>
            </w:tcBorders>
            <w:shd w:val="clear" w:color="auto" w:fill="auto"/>
            <w:vAlign w:val="center"/>
          </w:tcPr>
          <w:p w14:paraId="413C72AE" w14:textId="77777777" w:rsidR="000E373F" w:rsidRPr="000E373F" w:rsidRDefault="000E373F" w:rsidP="000E373F">
            <w:pPr>
              <w:jc w:val="center"/>
              <w:rPr>
                <w:szCs w:val="20"/>
              </w:rPr>
            </w:pPr>
            <w:r w:rsidRPr="000E373F">
              <w:rPr>
                <w:szCs w:val="20"/>
              </w:rPr>
              <w:t>736</w:t>
            </w:r>
          </w:p>
        </w:tc>
        <w:tc>
          <w:tcPr>
            <w:tcW w:w="1559" w:type="dxa"/>
            <w:tcBorders>
              <w:bottom w:val="single" w:sz="8" w:space="0" w:color="auto"/>
              <w:right w:val="single" w:sz="8" w:space="0" w:color="auto"/>
            </w:tcBorders>
            <w:shd w:val="clear" w:color="auto" w:fill="auto"/>
            <w:vAlign w:val="center"/>
          </w:tcPr>
          <w:p w14:paraId="4708467E" w14:textId="77777777" w:rsidR="000E373F" w:rsidRPr="000E373F" w:rsidRDefault="000E373F" w:rsidP="000E373F">
            <w:pPr>
              <w:jc w:val="center"/>
              <w:rPr>
                <w:szCs w:val="20"/>
              </w:rPr>
            </w:pPr>
            <w:r w:rsidRPr="000E373F">
              <w:rPr>
                <w:szCs w:val="20"/>
              </w:rPr>
              <w:t>1929</w:t>
            </w:r>
          </w:p>
        </w:tc>
      </w:tr>
      <w:tr w:rsidR="000E373F" w:rsidRPr="000E373F" w14:paraId="402EDA0B" w14:textId="77777777" w:rsidTr="00A25E52">
        <w:trPr>
          <w:trHeight w:val="248"/>
        </w:trPr>
        <w:tc>
          <w:tcPr>
            <w:tcW w:w="9923" w:type="dxa"/>
            <w:gridSpan w:val="7"/>
            <w:tcBorders>
              <w:left w:val="single" w:sz="8" w:space="0" w:color="auto"/>
              <w:bottom w:val="single" w:sz="8" w:space="0" w:color="auto"/>
              <w:right w:val="single" w:sz="8" w:space="0" w:color="auto"/>
            </w:tcBorders>
            <w:shd w:val="clear" w:color="auto" w:fill="auto"/>
            <w:vAlign w:val="center"/>
          </w:tcPr>
          <w:p w14:paraId="448F153F" w14:textId="77777777" w:rsidR="000E373F" w:rsidRPr="000E373F" w:rsidRDefault="000E373F" w:rsidP="000E373F">
            <w:pPr>
              <w:spacing w:line="0" w:lineRule="atLeast"/>
              <w:ind w:left="142"/>
              <w:jc w:val="center"/>
              <w:rPr>
                <w:sz w:val="21"/>
                <w:szCs w:val="20"/>
              </w:rPr>
            </w:pPr>
            <w:r w:rsidRPr="000E373F">
              <w:rPr>
                <w:b/>
                <w:w w:val="99"/>
                <w:szCs w:val="20"/>
              </w:rPr>
              <w:t>Котельная №4</w:t>
            </w:r>
          </w:p>
        </w:tc>
      </w:tr>
      <w:tr w:rsidR="000E373F" w:rsidRPr="000E373F" w14:paraId="0D147FE4" w14:textId="77777777" w:rsidTr="00A25E52">
        <w:trPr>
          <w:trHeight w:val="245"/>
        </w:trPr>
        <w:tc>
          <w:tcPr>
            <w:tcW w:w="980" w:type="dxa"/>
            <w:tcBorders>
              <w:left w:val="single" w:sz="8" w:space="0" w:color="auto"/>
              <w:bottom w:val="single" w:sz="8" w:space="0" w:color="auto"/>
              <w:right w:val="single" w:sz="8" w:space="0" w:color="auto"/>
            </w:tcBorders>
            <w:shd w:val="clear" w:color="auto" w:fill="auto"/>
            <w:vAlign w:val="center"/>
          </w:tcPr>
          <w:p w14:paraId="606FAEC3" w14:textId="77777777" w:rsidR="000E373F" w:rsidRPr="000E373F" w:rsidRDefault="000E373F" w:rsidP="000E373F">
            <w:pPr>
              <w:jc w:val="center"/>
              <w:rPr>
                <w:szCs w:val="20"/>
              </w:rPr>
            </w:pPr>
            <w:r w:rsidRPr="000E373F">
              <w:rPr>
                <w:szCs w:val="20"/>
              </w:rPr>
              <w:t>2022</w:t>
            </w:r>
          </w:p>
        </w:tc>
        <w:tc>
          <w:tcPr>
            <w:tcW w:w="1855" w:type="dxa"/>
            <w:gridSpan w:val="2"/>
            <w:tcBorders>
              <w:bottom w:val="single" w:sz="8" w:space="0" w:color="auto"/>
              <w:right w:val="single" w:sz="8" w:space="0" w:color="auto"/>
            </w:tcBorders>
            <w:shd w:val="clear" w:color="auto" w:fill="auto"/>
            <w:vAlign w:val="center"/>
          </w:tcPr>
          <w:p w14:paraId="379055B8" w14:textId="77777777" w:rsidR="000E373F" w:rsidRPr="000E373F" w:rsidRDefault="000E373F" w:rsidP="000E373F">
            <w:pPr>
              <w:jc w:val="center"/>
              <w:rPr>
                <w:szCs w:val="20"/>
              </w:rPr>
            </w:pPr>
            <w:r w:rsidRPr="000E373F">
              <w:rPr>
                <w:szCs w:val="20"/>
              </w:rPr>
              <w:t>2774</w:t>
            </w:r>
          </w:p>
        </w:tc>
        <w:tc>
          <w:tcPr>
            <w:tcW w:w="1985" w:type="dxa"/>
            <w:tcBorders>
              <w:bottom w:val="single" w:sz="8" w:space="0" w:color="auto"/>
              <w:right w:val="single" w:sz="8" w:space="0" w:color="auto"/>
            </w:tcBorders>
            <w:shd w:val="clear" w:color="auto" w:fill="auto"/>
            <w:vAlign w:val="center"/>
          </w:tcPr>
          <w:p w14:paraId="37353662" w14:textId="77777777" w:rsidR="000E373F" w:rsidRPr="000E373F" w:rsidRDefault="000E373F" w:rsidP="000E373F">
            <w:pPr>
              <w:jc w:val="center"/>
              <w:rPr>
                <w:szCs w:val="20"/>
              </w:rPr>
            </w:pPr>
            <w:r w:rsidRPr="000E373F">
              <w:rPr>
                <w:szCs w:val="20"/>
              </w:rPr>
              <w:t>40</w:t>
            </w:r>
          </w:p>
        </w:tc>
        <w:tc>
          <w:tcPr>
            <w:tcW w:w="1843" w:type="dxa"/>
            <w:tcBorders>
              <w:bottom w:val="single" w:sz="8" w:space="0" w:color="auto"/>
              <w:right w:val="single" w:sz="8" w:space="0" w:color="auto"/>
            </w:tcBorders>
            <w:shd w:val="clear" w:color="auto" w:fill="auto"/>
            <w:vAlign w:val="center"/>
          </w:tcPr>
          <w:p w14:paraId="0F740C78" w14:textId="77777777" w:rsidR="000E373F" w:rsidRPr="000E373F" w:rsidRDefault="000E373F" w:rsidP="000E373F">
            <w:pPr>
              <w:jc w:val="center"/>
              <w:rPr>
                <w:szCs w:val="20"/>
              </w:rPr>
            </w:pPr>
            <w:r w:rsidRPr="000E373F">
              <w:rPr>
                <w:szCs w:val="20"/>
              </w:rPr>
              <w:t>2734</w:t>
            </w:r>
          </w:p>
        </w:tc>
        <w:tc>
          <w:tcPr>
            <w:tcW w:w="1701" w:type="dxa"/>
            <w:tcBorders>
              <w:bottom w:val="single" w:sz="8" w:space="0" w:color="auto"/>
              <w:right w:val="single" w:sz="8" w:space="0" w:color="auto"/>
            </w:tcBorders>
            <w:shd w:val="clear" w:color="auto" w:fill="auto"/>
            <w:vAlign w:val="center"/>
          </w:tcPr>
          <w:p w14:paraId="720F1A47" w14:textId="77777777" w:rsidR="000E373F" w:rsidRPr="000E373F" w:rsidRDefault="000E373F" w:rsidP="000E373F">
            <w:pPr>
              <w:jc w:val="center"/>
              <w:rPr>
                <w:szCs w:val="20"/>
              </w:rPr>
            </w:pPr>
            <w:r w:rsidRPr="000E373F">
              <w:rPr>
                <w:szCs w:val="20"/>
              </w:rPr>
              <w:t>768</w:t>
            </w:r>
          </w:p>
        </w:tc>
        <w:tc>
          <w:tcPr>
            <w:tcW w:w="1559" w:type="dxa"/>
            <w:tcBorders>
              <w:bottom w:val="single" w:sz="8" w:space="0" w:color="auto"/>
              <w:right w:val="single" w:sz="8" w:space="0" w:color="auto"/>
            </w:tcBorders>
            <w:shd w:val="clear" w:color="auto" w:fill="auto"/>
            <w:vAlign w:val="center"/>
          </w:tcPr>
          <w:p w14:paraId="487008F5" w14:textId="77777777" w:rsidR="000E373F" w:rsidRPr="000E373F" w:rsidRDefault="000E373F" w:rsidP="000E373F">
            <w:pPr>
              <w:jc w:val="center"/>
              <w:rPr>
                <w:szCs w:val="20"/>
              </w:rPr>
            </w:pPr>
            <w:r w:rsidRPr="000E373F">
              <w:rPr>
                <w:szCs w:val="20"/>
              </w:rPr>
              <w:t>1966</w:t>
            </w:r>
          </w:p>
        </w:tc>
      </w:tr>
      <w:tr w:rsidR="000E373F" w:rsidRPr="000E373F" w14:paraId="1721C831" w14:textId="77777777" w:rsidTr="00A25E52">
        <w:trPr>
          <w:trHeight w:val="249"/>
        </w:trPr>
        <w:tc>
          <w:tcPr>
            <w:tcW w:w="9923" w:type="dxa"/>
            <w:gridSpan w:val="7"/>
            <w:tcBorders>
              <w:left w:val="single" w:sz="8" w:space="0" w:color="auto"/>
              <w:bottom w:val="single" w:sz="8" w:space="0" w:color="auto"/>
              <w:right w:val="single" w:sz="8" w:space="0" w:color="auto"/>
            </w:tcBorders>
            <w:shd w:val="clear" w:color="auto" w:fill="auto"/>
            <w:vAlign w:val="bottom"/>
          </w:tcPr>
          <w:p w14:paraId="667AFBFB" w14:textId="77777777" w:rsidR="000E373F" w:rsidRPr="000E373F" w:rsidRDefault="000E373F" w:rsidP="000E373F">
            <w:pPr>
              <w:spacing w:line="0" w:lineRule="atLeast"/>
              <w:ind w:left="142"/>
              <w:jc w:val="center"/>
              <w:rPr>
                <w:sz w:val="21"/>
                <w:szCs w:val="20"/>
              </w:rPr>
            </w:pPr>
            <w:r w:rsidRPr="000E373F">
              <w:rPr>
                <w:b/>
                <w:w w:val="99"/>
                <w:szCs w:val="20"/>
              </w:rPr>
              <w:t>Котельная №7</w:t>
            </w:r>
          </w:p>
        </w:tc>
      </w:tr>
      <w:tr w:rsidR="000E373F" w:rsidRPr="000E373F" w14:paraId="4EDAAAD5" w14:textId="77777777" w:rsidTr="00A25E52">
        <w:trPr>
          <w:trHeight w:val="246"/>
        </w:trPr>
        <w:tc>
          <w:tcPr>
            <w:tcW w:w="980" w:type="dxa"/>
            <w:tcBorders>
              <w:left w:val="single" w:sz="8" w:space="0" w:color="auto"/>
              <w:bottom w:val="single" w:sz="8" w:space="0" w:color="auto"/>
              <w:right w:val="single" w:sz="8" w:space="0" w:color="auto"/>
            </w:tcBorders>
            <w:shd w:val="clear" w:color="auto" w:fill="auto"/>
            <w:vAlign w:val="center"/>
          </w:tcPr>
          <w:p w14:paraId="0609CAE2" w14:textId="77777777" w:rsidR="000E373F" w:rsidRPr="000E373F" w:rsidRDefault="000E373F" w:rsidP="000E373F">
            <w:pPr>
              <w:jc w:val="center"/>
              <w:rPr>
                <w:szCs w:val="20"/>
              </w:rPr>
            </w:pPr>
            <w:r w:rsidRPr="000E373F">
              <w:rPr>
                <w:szCs w:val="20"/>
              </w:rPr>
              <w:t>2022</w:t>
            </w:r>
          </w:p>
        </w:tc>
        <w:tc>
          <w:tcPr>
            <w:tcW w:w="1855" w:type="dxa"/>
            <w:gridSpan w:val="2"/>
            <w:tcBorders>
              <w:bottom w:val="single" w:sz="8" w:space="0" w:color="auto"/>
              <w:right w:val="single" w:sz="8" w:space="0" w:color="auto"/>
            </w:tcBorders>
            <w:shd w:val="clear" w:color="auto" w:fill="auto"/>
            <w:vAlign w:val="center"/>
          </w:tcPr>
          <w:p w14:paraId="40B8F3BA" w14:textId="77777777" w:rsidR="000E373F" w:rsidRPr="000E373F" w:rsidRDefault="000E373F" w:rsidP="000E373F">
            <w:pPr>
              <w:jc w:val="center"/>
              <w:rPr>
                <w:szCs w:val="20"/>
              </w:rPr>
            </w:pPr>
            <w:r w:rsidRPr="000E373F">
              <w:rPr>
                <w:szCs w:val="20"/>
              </w:rPr>
              <w:t>3879</w:t>
            </w:r>
          </w:p>
        </w:tc>
        <w:tc>
          <w:tcPr>
            <w:tcW w:w="1985" w:type="dxa"/>
            <w:tcBorders>
              <w:bottom w:val="single" w:sz="8" w:space="0" w:color="auto"/>
              <w:right w:val="single" w:sz="8" w:space="0" w:color="auto"/>
            </w:tcBorders>
            <w:shd w:val="clear" w:color="auto" w:fill="auto"/>
            <w:vAlign w:val="center"/>
          </w:tcPr>
          <w:p w14:paraId="126B062F" w14:textId="77777777" w:rsidR="000E373F" w:rsidRPr="000E373F" w:rsidRDefault="000E373F" w:rsidP="000E373F">
            <w:pPr>
              <w:jc w:val="center"/>
              <w:rPr>
                <w:szCs w:val="20"/>
              </w:rPr>
            </w:pPr>
            <w:r w:rsidRPr="000E373F">
              <w:rPr>
                <w:szCs w:val="20"/>
              </w:rPr>
              <w:t>86</w:t>
            </w:r>
          </w:p>
        </w:tc>
        <w:tc>
          <w:tcPr>
            <w:tcW w:w="1843" w:type="dxa"/>
            <w:tcBorders>
              <w:bottom w:val="single" w:sz="8" w:space="0" w:color="auto"/>
              <w:right w:val="single" w:sz="8" w:space="0" w:color="auto"/>
            </w:tcBorders>
            <w:shd w:val="clear" w:color="auto" w:fill="auto"/>
            <w:vAlign w:val="center"/>
          </w:tcPr>
          <w:p w14:paraId="2ED8E3DC" w14:textId="77777777" w:rsidR="000E373F" w:rsidRPr="000E373F" w:rsidRDefault="000E373F" w:rsidP="000E373F">
            <w:pPr>
              <w:jc w:val="center"/>
              <w:rPr>
                <w:szCs w:val="20"/>
              </w:rPr>
            </w:pPr>
            <w:r w:rsidRPr="000E373F">
              <w:rPr>
                <w:szCs w:val="20"/>
              </w:rPr>
              <w:t>3793</w:t>
            </w:r>
          </w:p>
        </w:tc>
        <w:tc>
          <w:tcPr>
            <w:tcW w:w="1701" w:type="dxa"/>
            <w:tcBorders>
              <w:bottom w:val="single" w:sz="8" w:space="0" w:color="auto"/>
              <w:right w:val="single" w:sz="8" w:space="0" w:color="auto"/>
            </w:tcBorders>
            <w:shd w:val="clear" w:color="auto" w:fill="auto"/>
            <w:vAlign w:val="center"/>
          </w:tcPr>
          <w:p w14:paraId="51AA3DE5" w14:textId="77777777" w:rsidR="000E373F" w:rsidRPr="000E373F" w:rsidRDefault="000E373F" w:rsidP="000E373F">
            <w:pPr>
              <w:jc w:val="center"/>
              <w:rPr>
                <w:szCs w:val="20"/>
              </w:rPr>
            </w:pPr>
            <w:r w:rsidRPr="000E373F">
              <w:rPr>
                <w:szCs w:val="20"/>
              </w:rPr>
              <w:t>1252</w:t>
            </w:r>
          </w:p>
        </w:tc>
        <w:tc>
          <w:tcPr>
            <w:tcW w:w="1559" w:type="dxa"/>
            <w:tcBorders>
              <w:bottom w:val="single" w:sz="8" w:space="0" w:color="auto"/>
              <w:right w:val="single" w:sz="8" w:space="0" w:color="auto"/>
            </w:tcBorders>
            <w:shd w:val="clear" w:color="auto" w:fill="auto"/>
            <w:vAlign w:val="center"/>
          </w:tcPr>
          <w:p w14:paraId="0B156544" w14:textId="77777777" w:rsidR="000E373F" w:rsidRPr="000E373F" w:rsidRDefault="000E373F" w:rsidP="000E373F">
            <w:pPr>
              <w:jc w:val="center"/>
              <w:rPr>
                <w:szCs w:val="20"/>
              </w:rPr>
            </w:pPr>
            <w:r w:rsidRPr="000E373F">
              <w:rPr>
                <w:szCs w:val="20"/>
              </w:rPr>
              <w:t>2541</w:t>
            </w:r>
          </w:p>
        </w:tc>
      </w:tr>
      <w:tr w:rsidR="000E373F" w:rsidRPr="000E373F" w14:paraId="50662E64" w14:textId="77777777" w:rsidTr="00A25E52">
        <w:trPr>
          <w:trHeight w:val="248"/>
        </w:trPr>
        <w:tc>
          <w:tcPr>
            <w:tcW w:w="9923" w:type="dxa"/>
            <w:gridSpan w:val="7"/>
            <w:tcBorders>
              <w:left w:val="single" w:sz="8" w:space="0" w:color="auto"/>
              <w:bottom w:val="single" w:sz="8" w:space="0" w:color="auto"/>
              <w:right w:val="single" w:sz="8" w:space="0" w:color="auto"/>
            </w:tcBorders>
            <w:shd w:val="clear" w:color="auto" w:fill="auto"/>
            <w:vAlign w:val="bottom"/>
          </w:tcPr>
          <w:p w14:paraId="35D89202" w14:textId="77777777" w:rsidR="000E373F" w:rsidRPr="000E373F" w:rsidRDefault="000E373F" w:rsidP="000E373F">
            <w:pPr>
              <w:spacing w:line="0" w:lineRule="atLeast"/>
              <w:ind w:left="142"/>
              <w:jc w:val="center"/>
              <w:rPr>
                <w:sz w:val="21"/>
                <w:szCs w:val="20"/>
              </w:rPr>
            </w:pPr>
            <w:r w:rsidRPr="000E373F">
              <w:rPr>
                <w:b/>
                <w:w w:val="99"/>
                <w:szCs w:val="20"/>
              </w:rPr>
              <w:t>Котельная №8</w:t>
            </w:r>
          </w:p>
        </w:tc>
      </w:tr>
      <w:tr w:rsidR="000E373F" w:rsidRPr="000E373F" w14:paraId="7F54A1CE" w14:textId="77777777" w:rsidTr="00A25E52">
        <w:trPr>
          <w:trHeight w:val="246"/>
        </w:trPr>
        <w:tc>
          <w:tcPr>
            <w:tcW w:w="980" w:type="dxa"/>
            <w:tcBorders>
              <w:left w:val="single" w:sz="8" w:space="0" w:color="auto"/>
              <w:bottom w:val="single" w:sz="4" w:space="0" w:color="auto"/>
              <w:right w:val="single" w:sz="8" w:space="0" w:color="auto"/>
            </w:tcBorders>
            <w:shd w:val="clear" w:color="auto" w:fill="auto"/>
            <w:vAlign w:val="center"/>
          </w:tcPr>
          <w:p w14:paraId="7B0EA018" w14:textId="77777777" w:rsidR="000E373F" w:rsidRPr="000E373F" w:rsidRDefault="000E373F" w:rsidP="000E373F">
            <w:pPr>
              <w:jc w:val="center"/>
              <w:rPr>
                <w:szCs w:val="20"/>
              </w:rPr>
            </w:pPr>
            <w:r w:rsidRPr="000E373F">
              <w:rPr>
                <w:szCs w:val="20"/>
              </w:rPr>
              <w:t>2022</w:t>
            </w:r>
          </w:p>
        </w:tc>
        <w:tc>
          <w:tcPr>
            <w:tcW w:w="1855" w:type="dxa"/>
            <w:gridSpan w:val="2"/>
            <w:tcBorders>
              <w:bottom w:val="single" w:sz="4" w:space="0" w:color="auto"/>
              <w:right w:val="single" w:sz="8" w:space="0" w:color="auto"/>
            </w:tcBorders>
            <w:shd w:val="clear" w:color="auto" w:fill="auto"/>
            <w:vAlign w:val="center"/>
          </w:tcPr>
          <w:p w14:paraId="7B20BCE4" w14:textId="77777777" w:rsidR="000E373F" w:rsidRPr="000E373F" w:rsidRDefault="000E373F" w:rsidP="000E373F">
            <w:pPr>
              <w:jc w:val="center"/>
              <w:rPr>
                <w:szCs w:val="20"/>
              </w:rPr>
            </w:pPr>
            <w:r w:rsidRPr="000E373F">
              <w:rPr>
                <w:szCs w:val="20"/>
              </w:rPr>
              <w:t>2072</w:t>
            </w:r>
          </w:p>
        </w:tc>
        <w:tc>
          <w:tcPr>
            <w:tcW w:w="1985" w:type="dxa"/>
            <w:tcBorders>
              <w:bottom w:val="single" w:sz="4" w:space="0" w:color="auto"/>
              <w:right w:val="single" w:sz="8" w:space="0" w:color="auto"/>
            </w:tcBorders>
            <w:shd w:val="clear" w:color="auto" w:fill="auto"/>
            <w:vAlign w:val="center"/>
          </w:tcPr>
          <w:p w14:paraId="31FB608E" w14:textId="77777777" w:rsidR="000E373F" w:rsidRPr="000E373F" w:rsidRDefault="000E373F" w:rsidP="000E373F">
            <w:pPr>
              <w:jc w:val="center"/>
              <w:rPr>
                <w:szCs w:val="20"/>
              </w:rPr>
            </w:pPr>
            <w:r w:rsidRPr="000E373F">
              <w:rPr>
                <w:szCs w:val="20"/>
              </w:rPr>
              <w:t>33</w:t>
            </w:r>
          </w:p>
        </w:tc>
        <w:tc>
          <w:tcPr>
            <w:tcW w:w="1843" w:type="dxa"/>
            <w:tcBorders>
              <w:bottom w:val="single" w:sz="4" w:space="0" w:color="auto"/>
              <w:right w:val="single" w:sz="8" w:space="0" w:color="auto"/>
            </w:tcBorders>
            <w:shd w:val="clear" w:color="auto" w:fill="auto"/>
            <w:vAlign w:val="center"/>
          </w:tcPr>
          <w:p w14:paraId="13B3E674" w14:textId="77777777" w:rsidR="000E373F" w:rsidRPr="000E373F" w:rsidRDefault="000E373F" w:rsidP="000E373F">
            <w:pPr>
              <w:jc w:val="center"/>
              <w:rPr>
                <w:szCs w:val="20"/>
              </w:rPr>
            </w:pPr>
            <w:r w:rsidRPr="000E373F">
              <w:rPr>
                <w:szCs w:val="20"/>
              </w:rPr>
              <w:t>2039</w:t>
            </w:r>
          </w:p>
        </w:tc>
        <w:tc>
          <w:tcPr>
            <w:tcW w:w="1701" w:type="dxa"/>
            <w:tcBorders>
              <w:bottom w:val="single" w:sz="8" w:space="0" w:color="auto"/>
              <w:right w:val="single" w:sz="8" w:space="0" w:color="auto"/>
            </w:tcBorders>
            <w:shd w:val="clear" w:color="auto" w:fill="auto"/>
            <w:vAlign w:val="center"/>
          </w:tcPr>
          <w:p w14:paraId="779CB2D3" w14:textId="77777777" w:rsidR="000E373F" w:rsidRPr="000E373F" w:rsidRDefault="000E373F" w:rsidP="000E373F">
            <w:pPr>
              <w:jc w:val="center"/>
              <w:rPr>
                <w:szCs w:val="20"/>
              </w:rPr>
            </w:pPr>
            <w:r w:rsidRPr="000E373F">
              <w:rPr>
                <w:szCs w:val="20"/>
              </w:rPr>
              <w:t>531</w:t>
            </w:r>
          </w:p>
        </w:tc>
        <w:tc>
          <w:tcPr>
            <w:tcW w:w="1559" w:type="dxa"/>
            <w:tcBorders>
              <w:bottom w:val="single" w:sz="8" w:space="0" w:color="auto"/>
              <w:right w:val="single" w:sz="8" w:space="0" w:color="auto"/>
            </w:tcBorders>
            <w:shd w:val="clear" w:color="auto" w:fill="auto"/>
            <w:vAlign w:val="center"/>
          </w:tcPr>
          <w:p w14:paraId="51853BD1" w14:textId="77777777" w:rsidR="000E373F" w:rsidRPr="000E373F" w:rsidRDefault="000E373F" w:rsidP="000E373F">
            <w:pPr>
              <w:jc w:val="center"/>
              <w:rPr>
                <w:szCs w:val="20"/>
              </w:rPr>
            </w:pPr>
            <w:r w:rsidRPr="000E373F">
              <w:rPr>
                <w:szCs w:val="20"/>
              </w:rPr>
              <w:t>1508</w:t>
            </w:r>
          </w:p>
        </w:tc>
      </w:tr>
      <w:tr w:rsidR="000E373F" w:rsidRPr="000E373F" w14:paraId="0F9BA67D" w14:textId="77777777" w:rsidTr="00A25E52">
        <w:trPr>
          <w:trHeight w:val="248"/>
        </w:trPr>
        <w:tc>
          <w:tcPr>
            <w:tcW w:w="9923" w:type="dxa"/>
            <w:gridSpan w:val="7"/>
            <w:tcBorders>
              <w:left w:val="single" w:sz="8" w:space="0" w:color="auto"/>
              <w:bottom w:val="single" w:sz="8" w:space="0" w:color="auto"/>
              <w:right w:val="single" w:sz="8" w:space="0" w:color="auto"/>
            </w:tcBorders>
            <w:shd w:val="clear" w:color="auto" w:fill="auto"/>
            <w:vAlign w:val="bottom"/>
          </w:tcPr>
          <w:p w14:paraId="6CD056B7" w14:textId="77777777" w:rsidR="000E373F" w:rsidRPr="000E373F" w:rsidRDefault="000E373F" w:rsidP="000E373F">
            <w:pPr>
              <w:spacing w:line="206" w:lineRule="exact"/>
              <w:ind w:left="142"/>
              <w:jc w:val="center"/>
              <w:rPr>
                <w:sz w:val="21"/>
                <w:szCs w:val="20"/>
              </w:rPr>
            </w:pPr>
            <w:bookmarkStart w:id="11" w:name="page105"/>
            <w:bookmarkEnd w:id="11"/>
            <w:r w:rsidRPr="000E373F">
              <w:rPr>
                <w:b/>
                <w:w w:val="99"/>
                <w:szCs w:val="20"/>
              </w:rPr>
              <w:t>Котельная №9</w:t>
            </w:r>
          </w:p>
        </w:tc>
      </w:tr>
      <w:tr w:rsidR="000E373F" w:rsidRPr="000E373F" w14:paraId="19881B3A" w14:textId="77777777" w:rsidTr="00A25E52">
        <w:trPr>
          <w:trHeight w:val="245"/>
        </w:trPr>
        <w:tc>
          <w:tcPr>
            <w:tcW w:w="980" w:type="dxa"/>
            <w:tcBorders>
              <w:left w:val="single" w:sz="8" w:space="0" w:color="auto"/>
              <w:bottom w:val="single" w:sz="8" w:space="0" w:color="auto"/>
              <w:right w:val="single" w:sz="8" w:space="0" w:color="auto"/>
            </w:tcBorders>
            <w:shd w:val="clear" w:color="auto" w:fill="auto"/>
            <w:vAlign w:val="center"/>
          </w:tcPr>
          <w:p w14:paraId="614ED490" w14:textId="77777777" w:rsidR="000E373F" w:rsidRPr="000E373F" w:rsidRDefault="000E373F" w:rsidP="000E373F">
            <w:pPr>
              <w:jc w:val="center"/>
              <w:rPr>
                <w:szCs w:val="20"/>
              </w:rPr>
            </w:pPr>
            <w:r w:rsidRPr="000E373F">
              <w:rPr>
                <w:szCs w:val="20"/>
              </w:rPr>
              <w:t>2022</w:t>
            </w:r>
          </w:p>
        </w:tc>
        <w:tc>
          <w:tcPr>
            <w:tcW w:w="1855" w:type="dxa"/>
            <w:gridSpan w:val="2"/>
            <w:tcBorders>
              <w:bottom w:val="single" w:sz="8" w:space="0" w:color="auto"/>
              <w:right w:val="single" w:sz="8" w:space="0" w:color="auto"/>
            </w:tcBorders>
            <w:shd w:val="clear" w:color="auto" w:fill="auto"/>
            <w:vAlign w:val="center"/>
          </w:tcPr>
          <w:p w14:paraId="283D7946" w14:textId="77777777" w:rsidR="000E373F" w:rsidRPr="000E373F" w:rsidRDefault="000E373F" w:rsidP="000E373F">
            <w:pPr>
              <w:jc w:val="center"/>
              <w:rPr>
                <w:szCs w:val="20"/>
              </w:rPr>
            </w:pPr>
            <w:r w:rsidRPr="000E373F">
              <w:rPr>
                <w:szCs w:val="20"/>
              </w:rPr>
              <w:t>2389</w:t>
            </w:r>
          </w:p>
        </w:tc>
        <w:tc>
          <w:tcPr>
            <w:tcW w:w="1985" w:type="dxa"/>
            <w:tcBorders>
              <w:bottom w:val="single" w:sz="8" w:space="0" w:color="auto"/>
              <w:right w:val="single" w:sz="8" w:space="0" w:color="auto"/>
            </w:tcBorders>
            <w:shd w:val="clear" w:color="auto" w:fill="auto"/>
            <w:vAlign w:val="center"/>
          </w:tcPr>
          <w:p w14:paraId="5962278D" w14:textId="77777777" w:rsidR="000E373F" w:rsidRPr="000E373F" w:rsidRDefault="000E373F" w:rsidP="000E373F">
            <w:pPr>
              <w:jc w:val="center"/>
              <w:rPr>
                <w:szCs w:val="20"/>
              </w:rPr>
            </w:pPr>
            <w:r w:rsidRPr="000E373F">
              <w:rPr>
                <w:szCs w:val="20"/>
              </w:rPr>
              <w:t>47</w:t>
            </w:r>
          </w:p>
        </w:tc>
        <w:tc>
          <w:tcPr>
            <w:tcW w:w="1843" w:type="dxa"/>
            <w:tcBorders>
              <w:bottom w:val="single" w:sz="8" w:space="0" w:color="auto"/>
              <w:right w:val="single" w:sz="8" w:space="0" w:color="auto"/>
            </w:tcBorders>
            <w:shd w:val="clear" w:color="auto" w:fill="auto"/>
            <w:vAlign w:val="center"/>
          </w:tcPr>
          <w:p w14:paraId="2594441C" w14:textId="77777777" w:rsidR="000E373F" w:rsidRPr="000E373F" w:rsidRDefault="000E373F" w:rsidP="000E373F">
            <w:pPr>
              <w:jc w:val="center"/>
              <w:rPr>
                <w:szCs w:val="20"/>
              </w:rPr>
            </w:pPr>
            <w:r w:rsidRPr="000E373F">
              <w:rPr>
                <w:szCs w:val="20"/>
              </w:rPr>
              <w:t>2342</w:t>
            </w:r>
          </w:p>
        </w:tc>
        <w:tc>
          <w:tcPr>
            <w:tcW w:w="1701" w:type="dxa"/>
            <w:tcBorders>
              <w:bottom w:val="single" w:sz="8" w:space="0" w:color="auto"/>
              <w:right w:val="single" w:sz="8" w:space="0" w:color="auto"/>
            </w:tcBorders>
            <w:shd w:val="clear" w:color="auto" w:fill="auto"/>
            <w:vAlign w:val="center"/>
          </w:tcPr>
          <w:p w14:paraId="4405B1A0" w14:textId="77777777" w:rsidR="000E373F" w:rsidRPr="000E373F" w:rsidRDefault="000E373F" w:rsidP="000E373F">
            <w:pPr>
              <w:jc w:val="center"/>
              <w:rPr>
                <w:szCs w:val="20"/>
              </w:rPr>
            </w:pPr>
            <w:r w:rsidRPr="000E373F">
              <w:rPr>
                <w:szCs w:val="20"/>
              </w:rPr>
              <w:t>403</w:t>
            </w:r>
          </w:p>
        </w:tc>
        <w:tc>
          <w:tcPr>
            <w:tcW w:w="1559" w:type="dxa"/>
            <w:tcBorders>
              <w:bottom w:val="single" w:sz="8" w:space="0" w:color="auto"/>
              <w:right w:val="single" w:sz="8" w:space="0" w:color="auto"/>
            </w:tcBorders>
            <w:shd w:val="clear" w:color="auto" w:fill="auto"/>
            <w:vAlign w:val="center"/>
          </w:tcPr>
          <w:p w14:paraId="297C1D98" w14:textId="77777777" w:rsidR="000E373F" w:rsidRPr="000E373F" w:rsidRDefault="000E373F" w:rsidP="000E373F">
            <w:pPr>
              <w:jc w:val="center"/>
              <w:rPr>
                <w:szCs w:val="20"/>
              </w:rPr>
            </w:pPr>
            <w:r w:rsidRPr="000E373F">
              <w:rPr>
                <w:szCs w:val="20"/>
              </w:rPr>
              <w:t>1939</w:t>
            </w:r>
          </w:p>
        </w:tc>
      </w:tr>
      <w:tr w:rsidR="000E373F" w:rsidRPr="000E373F" w14:paraId="4A85BF4D" w14:textId="77777777" w:rsidTr="00A25E52">
        <w:trPr>
          <w:trHeight w:val="249"/>
        </w:trPr>
        <w:tc>
          <w:tcPr>
            <w:tcW w:w="9923" w:type="dxa"/>
            <w:gridSpan w:val="7"/>
            <w:tcBorders>
              <w:left w:val="single" w:sz="8" w:space="0" w:color="auto"/>
              <w:bottom w:val="single" w:sz="8" w:space="0" w:color="auto"/>
              <w:right w:val="single" w:sz="8" w:space="0" w:color="auto"/>
            </w:tcBorders>
            <w:shd w:val="clear" w:color="auto" w:fill="auto"/>
            <w:vAlign w:val="bottom"/>
          </w:tcPr>
          <w:p w14:paraId="15892CBB" w14:textId="77777777" w:rsidR="000E373F" w:rsidRPr="000E373F" w:rsidRDefault="000E373F" w:rsidP="000E373F">
            <w:pPr>
              <w:spacing w:line="206" w:lineRule="exact"/>
              <w:ind w:left="142"/>
              <w:jc w:val="center"/>
              <w:rPr>
                <w:sz w:val="21"/>
                <w:szCs w:val="20"/>
              </w:rPr>
            </w:pPr>
            <w:r w:rsidRPr="000E373F">
              <w:rPr>
                <w:b/>
                <w:w w:val="99"/>
                <w:szCs w:val="20"/>
              </w:rPr>
              <w:t>Котельная Лесхоз</w:t>
            </w:r>
          </w:p>
        </w:tc>
      </w:tr>
      <w:tr w:rsidR="000E373F" w:rsidRPr="000E373F" w14:paraId="73789FDE" w14:textId="77777777" w:rsidTr="00A25E52">
        <w:trPr>
          <w:trHeight w:val="246"/>
        </w:trPr>
        <w:tc>
          <w:tcPr>
            <w:tcW w:w="980" w:type="dxa"/>
            <w:tcBorders>
              <w:left w:val="single" w:sz="8" w:space="0" w:color="auto"/>
              <w:bottom w:val="single" w:sz="8" w:space="0" w:color="auto"/>
              <w:right w:val="single" w:sz="8" w:space="0" w:color="auto"/>
            </w:tcBorders>
            <w:shd w:val="clear" w:color="auto" w:fill="auto"/>
            <w:vAlign w:val="center"/>
          </w:tcPr>
          <w:p w14:paraId="0808BDC0" w14:textId="77777777" w:rsidR="000E373F" w:rsidRPr="000E373F" w:rsidRDefault="000E373F" w:rsidP="000E373F">
            <w:pPr>
              <w:jc w:val="center"/>
              <w:rPr>
                <w:szCs w:val="20"/>
              </w:rPr>
            </w:pPr>
            <w:r w:rsidRPr="000E373F">
              <w:rPr>
                <w:szCs w:val="20"/>
              </w:rPr>
              <w:t>2022</w:t>
            </w:r>
          </w:p>
        </w:tc>
        <w:tc>
          <w:tcPr>
            <w:tcW w:w="1855" w:type="dxa"/>
            <w:gridSpan w:val="2"/>
            <w:tcBorders>
              <w:bottom w:val="single" w:sz="8" w:space="0" w:color="auto"/>
              <w:right w:val="single" w:sz="8" w:space="0" w:color="auto"/>
            </w:tcBorders>
            <w:shd w:val="clear" w:color="auto" w:fill="auto"/>
            <w:vAlign w:val="center"/>
          </w:tcPr>
          <w:p w14:paraId="52641AE2" w14:textId="77777777" w:rsidR="000E373F" w:rsidRPr="000E373F" w:rsidRDefault="000E373F" w:rsidP="000E373F">
            <w:pPr>
              <w:jc w:val="center"/>
              <w:rPr>
                <w:szCs w:val="20"/>
              </w:rPr>
            </w:pPr>
            <w:r w:rsidRPr="000E373F">
              <w:rPr>
                <w:szCs w:val="20"/>
              </w:rPr>
              <w:t>283</w:t>
            </w:r>
          </w:p>
        </w:tc>
        <w:tc>
          <w:tcPr>
            <w:tcW w:w="1985" w:type="dxa"/>
            <w:tcBorders>
              <w:bottom w:val="single" w:sz="8" w:space="0" w:color="auto"/>
              <w:right w:val="single" w:sz="8" w:space="0" w:color="auto"/>
            </w:tcBorders>
            <w:shd w:val="clear" w:color="auto" w:fill="auto"/>
            <w:vAlign w:val="center"/>
          </w:tcPr>
          <w:p w14:paraId="6568296A" w14:textId="77777777" w:rsidR="000E373F" w:rsidRPr="000E373F" w:rsidRDefault="000E373F" w:rsidP="000E373F">
            <w:pPr>
              <w:jc w:val="center"/>
              <w:rPr>
                <w:szCs w:val="20"/>
              </w:rPr>
            </w:pPr>
            <w:r w:rsidRPr="000E373F">
              <w:rPr>
                <w:szCs w:val="20"/>
              </w:rPr>
              <w:t>28</w:t>
            </w:r>
          </w:p>
        </w:tc>
        <w:tc>
          <w:tcPr>
            <w:tcW w:w="1843" w:type="dxa"/>
            <w:tcBorders>
              <w:bottom w:val="single" w:sz="8" w:space="0" w:color="auto"/>
              <w:right w:val="single" w:sz="8" w:space="0" w:color="auto"/>
            </w:tcBorders>
            <w:shd w:val="clear" w:color="auto" w:fill="auto"/>
            <w:vAlign w:val="center"/>
          </w:tcPr>
          <w:p w14:paraId="6809B520" w14:textId="77777777" w:rsidR="000E373F" w:rsidRPr="000E373F" w:rsidRDefault="000E373F" w:rsidP="000E373F">
            <w:pPr>
              <w:jc w:val="center"/>
              <w:rPr>
                <w:szCs w:val="20"/>
              </w:rPr>
            </w:pPr>
            <w:r w:rsidRPr="000E373F">
              <w:rPr>
                <w:szCs w:val="20"/>
              </w:rPr>
              <w:t>255</w:t>
            </w:r>
          </w:p>
        </w:tc>
        <w:tc>
          <w:tcPr>
            <w:tcW w:w="1701" w:type="dxa"/>
            <w:tcBorders>
              <w:bottom w:val="single" w:sz="8" w:space="0" w:color="auto"/>
              <w:right w:val="single" w:sz="8" w:space="0" w:color="auto"/>
            </w:tcBorders>
            <w:shd w:val="clear" w:color="auto" w:fill="auto"/>
            <w:vAlign w:val="center"/>
          </w:tcPr>
          <w:p w14:paraId="577682DC" w14:textId="77777777" w:rsidR="000E373F" w:rsidRPr="000E373F" w:rsidRDefault="000E373F" w:rsidP="000E373F">
            <w:pPr>
              <w:jc w:val="center"/>
              <w:rPr>
                <w:szCs w:val="20"/>
              </w:rPr>
            </w:pPr>
            <w:r w:rsidRPr="000E373F">
              <w:rPr>
                <w:szCs w:val="20"/>
              </w:rPr>
              <w:t>139</w:t>
            </w:r>
          </w:p>
        </w:tc>
        <w:tc>
          <w:tcPr>
            <w:tcW w:w="1559" w:type="dxa"/>
            <w:tcBorders>
              <w:bottom w:val="single" w:sz="8" w:space="0" w:color="auto"/>
              <w:right w:val="single" w:sz="8" w:space="0" w:color="auto"/>
            </w:tcBorders>
            <w:shd w:val="clear" w:color="auto" w:fill="auto"/>
            <w:vAlign w:val="center"/>
          </w:tcPr>
          <w:p w14:paraId="788723E2" w14:textId="77777777" w:rsidR="000E373F" w:rsidRPr="000E373F" w:rsidRDefault="000E373F" w:rsidP="000E373F">
            <w:pPr>
              <w:jc w:val="center"/>
              <w:rPr>
                <w:szCs w:val="20"/>
              </w:rPr>
            </w:pPr>
            <w:r w:rsidRPr="000E373F">
              <w:rPr>
                <w:szCs w:val="20"/>
              </w:rPr>
              <w:t>116</w:t>
            </w:r>
          </w:p>
        </w:tc>
      </w:tr>
      <w:tr w:rsidR="000E373F" w:rsidRPr="000E373F" w14:paraId="5490D73D" w14:textId="77777777" w:rsidTr="00A25E52">
        <w:tblPrEx>
          <w:tblCellMar>
            <w:left w:w="108" w:type="dxa"/>
            <w:right w:w="108" w:type="dxa"/>
          </w:tblCellMar>
          <w:tblLook w:val="04A0" w:firstRow="1" w:lastRow="0" w:firstColumn="1" w:lastColumn="0" w:noHBand="0" w:noVBand="1"/>
        </w:tblPrEx>
        <w:trPr>
          <w:trHeight w:val="284"/>
        </w:trPr>
        <w:tc>
          <w:tcPr>
            <w:tcW w:w="993" w:type="dxa"/>
            <w:gridSpan w:val="2"/>
            <w:tcBorders>
              <w:top w:val="nil"/>
              <w:left w:val="single" w:sz="4" w:space="0" w:color="auto"/>
              <w:bottom w:val="single" w:sz="4" w:space="0" w:color="auto"/>
              <w:right w:val="single" w:sz="4" w:space="0" w:color="auto"/>
            </w:tcBorders>
            <w:shd w:val="clear" w:color="auto" w:fill="auto"/>
            <w:noWrap/>
            <w:vAlign w:val="bottom"/>
            <w:hideMark/>
          </w:tcPr>
          <w:p w14:paraId="7599F0C5" w14:textId="77777777" w:rsidR="000E373F" w:rsidRPr="000E373F" w:rsidRDefault="000E373F" w:rsidP="000E373F">
            <w:pPr>
              <w:rPr>
                <w:b/>
                <w:color w:val="000000"/>
                <w:sz w:val="22"/>
                <w:szCs w:val="22"/>
              </w:rPr>
            </w:pPr>
            <w:r w:rsidRPr="000E373F">
              <w:rPr>
                <w:b/>
                <w:color w:val="000000"/>
                <w:sz w:val="22"/>
                <w:szCs w:val="22"/>
              </w:rPr>
              <w:t>Итого</w:t>
            </w:r>
          </w:p>
        </w:tc>
        <w:tc>
          <w:tcPr>
            <w:tcW w:w="1842" w:type="dxa"/>
            <w:tcBorders>
              <w:top w:val="nil"/>
              <w:left w:val="nil"/>
              <w:bottom w:val="single" w:sz="4" w:space="0" w:color="auto"/>
              <w:right w:val="single" w:sz="4" w:space="0" w:color="auto"/>
            </w:tcBorders>
            <w:shd w:val="clear" w:color="auto" w:fill="auto"/>
            <w:noWrap/>
            <w:vAlign w:val="bottom"/>
            <w:hideMark/>
          </w:tcPr>
          <w:p w14:paraId="2DB6AFC7" w14:textId="77777777" w:rsidR="000E373F" w:rsidRPr="000E373F" w:rsidRDefault="000E373F" w:rsidP="000E373F">
            <w:pPr>
              <w:jc w:val="center"/>
              <w:rPr>
                <w:b/>
                <w:color w:val="000000"/>
                <w:sz w:val="22"/>
                <w:szCs w:val="22"/>
              </w:rPr>
            </w:pPr>
            <w:r w:rsidRPr="000E373F">
              <w:rPr>
                <w:b/>
                <w:color w:val="000000"/>
                <w:sz w:val="22"/>
                <w:szCs w:val="22"/>
              </w:rPr>
              <w:t>17303</w:t>
            </w:r>
          </w:p>
        </w:tc>
        <w:tc>
          <w:tcPr>
            <w:tcW w:w="1985" w:type="dxa"/>
            <w:tcBorders>
              <w:top w:val="nil"/>
              <w:left w:val="nil"/>
              <w:bottom w:val="single" w:sz="4" w:space="0" w:color="auto"/>
              <w:right w:val="single" w:sz="4" w:space="0" w:color="auto"/>
            </w:tcBorders>
            <w:shd w:val="clear" w:color="auto" w:fill="auto"/>
            <w:noWrap/>
            <w:vAlign w:val="bottom"/>
            <w:hideMark/>
          </w:tcPr>
          <w:p w14:paraId="548222A9" w14:textId="77777777" w:rsidR="000E373F" w:rsidRPr="000E373F" w:rsidRDefault="000E373F" w:rsidP="000E373F">
            <w:pPr>
              <w:jc w:val="center"/>
              <w:rPr>
                <w:b/>
                <w:color w:val="000000"/>
                <w:sz w:val="22"/>
                <w:szCs w:val="22"/>
              </w:rPr>
            </w:pPr>
            <w:r w:rsidRPr="000E373F">
              <w:rPr>
                <w:b/>
                <w:color w:val="000000"/>
                <w:sz w:val="22"/>
                <w:szCs w:val="22"/>
              </w:rPr>
              <w:t>328</w:t>
            </w:r>
          </w:p>
        </w:tc>
        <w:tc>
          <w:tcPr>
            <w:tcW w:w="1843" w:type="dxa"/>
            <w:tcBorders>
              <w:top w:val="nil"/>
              <w:left w:val="nil"/>
              <w:bottom w:val="single" w:sz="4" w:space="0" w:color="auto"/>
              <w:right w:val="single" w:sz="4" w:space="0" w:color="auto"/>
            </w:tcBorders>
            <w:shd w:val="clear" w:color="auto" w:fill="auto"/>
            <w:noWrap/>
            <w:vAlign w:val="bottom"/>
            <w:hideMark/>
          </w:tcPr>
          <w:p w14:paraId="1F787E2B" w14:textId="77777777" w:rsidR="000E373F" w:rsidRPr="000E373F" w:rsidRDefault="000E373F" w:rsidP="000E373F">
            <w:pPr>
              <w:jc w:val="center"/>
              <w:rPr>
                <w:b/>
                <w:color w:val="000000"/>
                <w:sz w:val="22"/>
                <w:szCs w:val="22"/>
              </w:rPr>
            </w:pPr>
            <w:r w:rsidRPr="000E373F">
              <w:rPr>
                <w:b/>
                <w:color w:val="000000"/>
                <w:sz w:val="22"/>
                <w:szCs w:val="22"/>
              </w:rPr>
              <w:t>16975</w:t>
            </w:r>
          </w:p>
        </w:tc>
        <w:tc>
          <w:tcPr>
            <w:tcW w:w="1701" w:type="dxa"/>
            <w:tcBorders>
              <w:top w:val="nil"/>
              <w:left w:val="nil"/>
              <w:bottom w:val="single" w:sz="4" w:space="0" w:color="auto"/>
              <w:right w:val="single" w:sz="4" w:space="0" w:color="auto"/>
            </w:tcBorders>
            <w:shd w:val="clear" w:color="auto" w:fill="auto"/>
            <w:noWrap/>
            <w:vAlign w:val="bottom"/>
            <w:hideMark/>
          </w:tcPr>
          <w:p w14:paraId="6C8D0A1D" w14:textId="77777777" w:rsidR="000E373F" w:rsidRPr="000E373F" w:rsidRDefault="000E373F" w:rsidP="000E373F">
            <w:pPr>
              <w:jc w:val="center"/>
              <w:rPr>
                <w:b/>
                <w:color w:val="000000"/>
                <w:sz w:val="22"/>
                <w:szCs w:val="22"/>
              </w:rPr>
            </w:pPr>
            <w:r w:rsidRPr="000E373F">
              <w:rPr>
                <w:b/>
                <w:color w:val="000000"/>
                <w:sz w:val="22"/>
                <w:szCs w:val="22"/>
              </w:rPr>
              <w:t>4417</w:t>
            </w:r>
          </w:p>
        </w:tc>
        <w:tc>
          <w:tcPr>
            <w:tcW w:w="1559" w:type="dxa"/>
            <w:tcBorders>
              <w:top w:val="nil"/>
              <w:left w:val="nil"/>
              <w:bottom w:val="single" w:sz="4" w:space="0" w:color="auto"/>
              <w:right w:val="single" w:sz="4" w:space="0" w:color="auto"/>
            </w:tcBorders>
            <w:shd w:val="clear" w:color="auto" w:fill="auto"/>
            <w:noWrap/>
            <w:vAlign w:val="bottom"/>
            <w:hideMark/>
          </w:tcPr>
          <w:p w14:paraId="79C9FA36" w14:textId="77777777" w:rsidR="000E373F" w:rsidRPr="000E373F" w:rsidRDefault="000E373F" w:rsidP="000E373F">
            <w:pPr>
              <w:jc w:val="center"/>
              <w:rPr>
                <w:b/>
                <w:color w:val="000000"/>
                <w:sz w:val="22"/>
                <w:szCs w:val="22"/>
              </w:rPr>
            </w:pPr>
            <w:r w:rsidRPr="000E373F">
              <w:rPr>
                <w:b/>
                <w:color w:val="000000"/>
                <w:sz w:val="22"/>
                <w:szCs w:val="22"/>
              </w:rPr>
              <w:t>12558</w:t>
            </w:r>
          </w:p>
        </w:tc>
      </w:tr>
    </w:tbl>
    <w:p w14:paraId="539E0F1C" w14:textId="77777777" w:rsidR="000E373F" w:rsidRPr="000E373F" w:rsidRDefault="000E373F" w:rsidP="000E373F">
      <w:pPr>
        <w:ind w:firstLine="567"/>
        <w:jc w:val="both"/>
        <w:rPr>
          <w:sz w:val="28"/>
          <w:szCs w:val="28"/>
        </w:rPr>
      </w:pPr>
    </w:p>
    <w:p w14:paraId="71B677BD" w14:textId="77777777" w:rsidR="000E373F" w:rsidRPr="000E373F" w:rsidRDefault="000E373F" w:rsidP="000E373F">
      <w:pPr>
        <w:ind w:firstLine="567"/>
        <w:jc w:val="both"/>
        <w:rPr>
          <w:sz w:val="28"/>
          <w:szCs w:val="28"/>
        </w:rPr>
      </w:pPr>
      <w:r w:rsidRPr="000E373F">
        <w:rPr>
          <w:sz w:val="28"/>
          <w:szCs w:val="28"/>
        </w:rPr>
        <w:t xml:space="preserve">Расчет норматива выполняется в соответствии с Порядком определения нормативов удельного расхода топлива при производстве электрической и тепловой энергии, зарегистрированным в Минюсте РФ за № 13512 от 16 апреля </w:t>
      </w:r>
      <w:smartTag w:uri="urn:schemas-microsoft-com:office:smarttags" w:element="metricconverter">
        <w:smartTagPr>
          <w:attr w:name="ProductID" w:val="2009 г"/>
        </w:smartTagPr>
        <w:r w:rsidRPr="000E373F">
          <w:rPr>
            <w:sz w:val="28"/>
            <w:szCs w:val="28"/>
          </w:rPr>
          <w:t>2009 г</w:t>
        </w:r>
      </w:smartTag>
      <w:r w:rsidRPr="000E373F">
        <w:rPr>
          <w:sz w:val="28"/>
          <w:szCs w:val="28"/>
        </w:rPr>
        <w:t xml:space="preserve">., утвержденным Приказом Минэнерго России от 30 декабря </w:t>
      </w:r>
      <w:smartTag w:uri="urn:schemas-microsoft-com:office:smarttags" w:element="metricconverter">
        <w:smartTagPr>
          <w:attr w:name="ProductID" w:val="2008 г"/>
        </w:smartTagPr>
        <w:r w:rsidRPr="000E373F">
          <w:rPr>
            <w:sz w:val="28"/>
            <w:szCs w:val="28"/>
          </w:rPr>
          <w:t>2008 г</w:t>
        </w:r>
      </w:smartTag>
      <w:r w:rsidRPr="000E373F">
        <w:rPr>
          <w:sz w:val="28"/>
          <w:szCs w:val="28"/>
        </w:rPr>
        <w:t>. № 323.</w:t>
      </w:r>
    </w:p>
    <w:p w14:paraId="001C944F" w14:textId="77777777" w:rsidR="000E373F" w:rsidRPr="000E373F" w:rsidRDefault="000E373F" w:rsidP="000E373F">
      <w:pPr>
        <w:ind w:firstLine="567"/>
        <w:jc w:val="both"/>
        <w:rPr>
          <w:sz w:val="28"/>
          <w:szCs w:val="28"/>
        </w:rPr>
      </w:pPr>
      <w:r w:rsidRPr="000E373F">
        <w:rPr>
          <w:sz w:val="28"/>
          <w:szCs w:val="28"/>
        </w:rPr>
        <w:t>В таблице 1 представлена динамика основных показателей удельного расхода топлива на отпущенную тепловую энергию.</w:t>
      </w:r>
    </w:p>
    <w:p w14:paraId="63725DE8" w14:textId="77777777" w:rsidR="000E373F" w:rsidRPr="000E373F" w:rsidRDefault="000E373F" w:rsidP="000E373F">
      <w:pPr>
        <w:jc w:val="right"/>
        <w:rPr>
          <w:b/>
          <w:sz w:val="28"/>
          <w:szCs w:val="28"/>
        </w:rPr>
      </w:pPr>
      <w:r w:rsidRPr="000E373F">
        <w:rPr>
          <w:b/>
          <w:sz w:val="28"/>
          <w:szCs w:val="28"/>
        </w:rPr>
        <w:t>Таблица 1</w:t>
      </w:r>
    </w:p>
    <w:p w14:paraId="35898ADD" w14:textId="77777777" w:rsidR="000E373F" w:rsidRPr="000E373F" w:rsidRDefault="000E373F" w:rsidP="000E373F">
      <w:pPr>
        <w:jc w:val="center"/>
        <w:rPr>
          <w:b/>
          <w:sz w:val="28"/>
          <w:szCs w:val="28"/>
        </w:rPr>
      </w:pPr>
      <w:r w:rsidRPr="000E373F">
        <w:rPr>
          <w:b/>
          <w:sz w:val="28"/>
          <w:szCs w:val="28"/>
        </w:rPr>
        <w:t>ДИНАМИКА ОСНОВНЫХ ПОКАЗАТЕЛЕЙ</w:t>
      </w:r>
    </w:p>
    <w:p w14:paraId="78A112A1" w14:textId="77777777" w:rsidR="000E373F" w:rsidRPr="000E373F" w:rsidRDefault="000E373F" w:rsidP="000E373F">
      <w:pPr>
        <w:jc w:val="center"/>
        <w:rPr>
          <w:b/>
          <w:sz w:val="12"/>
          <w:szCs w:val="12"/>
        </w:rPr>
      </w:pPr>
    </w:p>
    <w:tbl>
      <w:tblPr>
        <w:tblW w:w="101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070"/>
        <w:gridCol w:w="1276"/>
        <w:gridCol w:w="1276"/>
        <w:gridCol w:w="1276"/>
        <w:gridCol w:w="1279"/>
      </w:tblGrid>
      <w:tr w:rsidR="000E373F" w:rsidRPr="000E373F" w14:paraId="648F34A9" w14:textId="77777777" w:rsidTr="00A25E52">
        <w:tc>
          <w:tcPr>
            <w:tcW w:w="5070" w:type="dxa"/>
            <w:vMerge w:val="restart"/>
            <w:vAlign w:val="center"/>
          </w:tcPr>
          <w:p w14:paraId="56549C3A" w14:textId="77777777" w:rsidR="000E373F" w:rsidRPr="000E373F" w:rsidRDefault="000E373F" w:rsidP="000E373F">
            <w:pPr>
              <w:jc w:val="center"/>
              <w:rPr>
                <w:sz w:val="28"/>
                <w:szCs w:val="28"/>
              </w:rPr>
            </w:pPr>
            <w:r w:rsidRPr="000E373F">
              <w:rPr>
                <w:sz w:val="28"/>
                <w:szCs w:val="28"/>
              </w:rPr>
              <w:t>показатели</w:t>
            </w:r>
          </w:p>
        </w:tc>
        <w:tc>
          <w:tcPr>
            <w:tcW w:w="1276" w:type="dxa"/>
            <w:vAlign w:val="center"/>
          </w:tcPr>
          <w:p w14:paraId="06FA5316" w14:textId="77777777" w:rsidR="000E373F" w:rsidRPr="000E373F" w:rsidRDefault="000E373F" w:rsidP="000E373F">
            <w:pPr>
              <w:jc w:val="center"/>
              <w:rPr>
                <w:b/>
                <w:bCs/>
                <w:sz w:val="28"/>
                <w:szCs w:val="28"/>
              </w:rPr>
            </w:pPr>
            <w:r w:rsidRPr="000E373F">
              <w:rPr>
                <w:b/>
                <w:bCs/>
                <w:sz w:val="28"/>
                <w:szCs w:val="28"/>
              </w:rPr>
              <w:t>2019 г.</w:t>
            </w:r>
          </w:p>
        </w:tc>
        <w:tc>
          <w:tcPr>
            <w:tcW w:w="1276" w:type="dxa"/>
            <w:vAlign w:val="center"/>
          </w:tcPr>
          <w:p w14:paraId="4C5229B0" w14:textId="77777777" w:rsidR="000E373F" w:rsidRPr="000E373F" w:rsidRDefault="000E373F" w:rsidP="000E373F">
            <w:pPr>
              <w:jc w:val="center"/>
              <w:rPr>
                <w:b/>
                <w:bCs/>
                <w:sz w:val="28"/>
                <w:szCs w:val="28"/>
              </w:rPr>
            </w:pPr>
            <w:r w:rsidRPr="000E373F">
              <w:rPr>
                <w:b/>
                <w:bCs/>
                <w:sz w:val="28"/>
                <w:szCs w:val="28"/>
              </w:rPr>
              <w:t>2020 г.</w:t>
            </w:r>
          </w:p>
        </w:tc>
        <w:tc>
          <w:tcPr>
            <w:tcW w:w="1276" w:type="dxa"/>
            <w:vAlign w:val="center"/>
          </w:tcPr>
          <w:p w14:paraId="071635B5" w14:textId="77777777" w:rsidR="000E373F" w:rsidRPr="000E373F" w:rsidRDefault="000E373F" w:rsidP="000E373F">
            <w:pPr>
              <w:jc w:val="center"/>
              <w:rPr>
                <w:b/>
                <w:bCs/>
                <w:sz w:val="28"/>
                <w:szCs w:val="28"/>
              </w:rPr>
            </w:pPr>
            <w:r w:rsidRPr="000E373F">
              <w:rPr>
                <w:b/>
                <w:bCs/>
                <w:sz w:val="28"/>
                <w:szCs w:val="28"/>
              </w:rPr>
              <w:t>2021 г.</w:t>
            </w:r>
          </w:p>
        </w:tc>
        <w:tc>
          <w:tcPr>
            <w:tcW w:w="1279" w:type="dxa"/>
            <w:vAlign w:val="center"/>
          </w:tcPr>
          <w:p w14:paraId="7A172263" w14:textId="77777777" w:rsidR="000E373F" w:rsidRPr="000E373F" w:rsidRDefault="000E373F" w:rsidP="000E373F">
            <w:pPr>
              <w:jc w:val="center"/>
              <w:rPr>
                <w:b/>
                <w:bCs/>
                <w:sz w:val="28"/>
                <w:szCs w:val="28"/>
              </w:rPr>
            </w:pPr>
            <w:r w:rsidRPr="000E373F">
              <w:rPr>
                <w:b/>
                <w:bCs/>
                <w:sz w:val="28"/>
                <w:szCs w:val="28"/>
              </w:rPr>
              <w:t>2022 г.</w:t>
            </w:r>
          </w:p>
        </w:tc>
      </w:tr>
      <w:tr w:rsidR="000E373F" w:rsidRPr="000E373F" w14:paraId="408BF89E" w14:textId="77777777" w:rsidTr="00A25E52">
        <w:tc>
          <w:tcPr>
            <w:tcW w:w="5070" w:type="dxa"/>
            <w:vMerge/>
          </w:tcPr>
          <w:p w14:paraId="64E42B9B" w14:textId="77777777" w:rsidR="000E373F" w:rsidRPr="000E373F" w:rsidRDefault="000E373F" w:rsidP="000E373F">
            <w:pPr>
              <w:jc w:val="center"/>
              <w:rPr>
                <w:sz w:val="28"/>
                <w:szCs w:val="28"/>
              </w:rPr>
            </w:pPr>
          </w:p>
        </w:tc>
        <w:tc>
          <w:tcPr>
            <w:tcW w:w="1276" w:type="dxa"/>
          </w:tcPr>
          <w:p w14:paraId="2069CEF3" w14:textId="77777777" w:rsidR="000E373F" w:rsidRPr="000E373F" w:rsidRDefault="000E373F" w:rsidP="000E373F">
            <w:pPr>
              <w:jc w:val="center"/>
              <w:rPr>
                <w:sz w:val="28"/>
                <w:szCs w:val="28"/>
              </w:rPr>
            </w:pPr>
            <w:r w:rsidRPr="000E373F">
              <w:rPr>
                <w:sz w:val="28"/>
                <w:szCs w:val="28"/>
              </w:rPr>
              <w:t>план</w:t>
            </w:r>
          </w:p>
        </w:tc>
        <w:tc>
          <w:tcPr>
            <w:tcW w:w="1276" w:type="dxa"/>
          </w:tcPr>
          <w:p w14:paraId="1634FA80" w14:textId="77777777" w:rsidR="000E373F" w:rsidRPr="000E373F" w:rsidRDefault="000E373F" w:rsidP="000E373F">
            <w:pPr>
              <w:jc w:val="center"/>
              <w:rPr>
                <w:sz w:val="28"/>
                <w:szCs w:val="28"/>
              </w:rPr>
            </w:pPr>
            <w:r w:rsidRPr="000E373F">
              <w:rPr>
                <w:sz w:val="28"/>
                <w:szCs w:val="28"/>
              </w:rPr>
              <w:t>план</w:t>
            </w:r>
          </w:p>
        </w:tc>
        <w:tc>
          <w:tcPr>
            <w:tcW w:w="1276" w:type="dxa"/>
          </w:tcPr>
          <w:p w14:paraId="097AB926" w14:textId="77777777" w:rsidR="000E373F" w:rsidRPr="000E373F" w:rsidRDefault="000E373F" w:rsidP="000E373F">
            <w:pPr>
              <w:jc w:val="center"/>
              <w:rPr>
                <w:sz w:val="28"/>
                <w:szCs w:val="28"/>
              </w:rPr>
            </w:pPr>
            <w:r w:rsidRPr="000E373F">
              <w:rPr>
                <w:sz w:val="28"/>
                <w:szCs w:val="28"/>
              </w:rPr>
              <w:t>план</w:t>
            </w:r>
          </w:p>
        </w:tc>
        <w:tc>
          <w:tcPr>
            <w:tcW w:w="1279" w:type="dxa"/>
          </w:tcPr>
          <w:p w14:paraId="441DA692" w14:textId="77777777" w:rsidR="000E373F" w:rsidRPr="000E373F" w:rsidRDefault="000E373F" w:rsidP="000E373F">
            <w:pPr>
              <w:jc w:val="center"/>
              <w:rPr>
                <w:sz w:val="28"/>
                <w:szCs w:val="28"/>
              </w:rPr>
            </w:pPr>
            <w:r w:rsidRPr="000E373F">
              <w:rPr>
                <w:sz w:val="28"/>
                <w:szCs w:val="28"/>
              </w:rPr>
              <w:t>план</w:t>
            </w:r>
          </w:p>
        </w:tc>
      </w:tr>
      <w:tr w:rsidR="000E373F" w:rsidRPr="000E373F" w14:paraId="7184E042" w14:textId="77777777" w:rsidTr="00A25E52">
        <w:tc>
          <w:tcPr>
            <w:tcW w:w="10177" w:type="dxa"/>
            <w:gridSpan w:val="5"/>
          </w:tcPr>
          <w:p w14:paraId="54CDAD79" w14:textId="77777777" w:rsidR="000E373F" w:rsidRPr="000E373F" w:rsidRDefault="000E373F" w:rsidP="000E373F">
            <w:pPr>
              <w:jc w:val="center"/>
              <w:rPr>
                <w:sz w:val="28"/>
                <w:szCs w:val="28"/>
              </w:rPr>
            </w:pPr>
            <w:r w:rsidRPr="000E373F">
              <w:rPr>
                <w:sz w:val="28"/>
                <w:szCs w:val="28"/>
              </w:rPr>
              <w:t>по организации (в целом)</w:t>
            </w:r>
          </w:p>
        </w:tc>
      </w:tr>
      <w:tr w:rsidR="000E373F" w:rsidRPr="000E373F" w14:paraId="62B53F2B" w14:textId="77777777" w:rsidTr="00A25E52">
        <w:trPr>
          <w:trHeight w:val="231"/>
        </w:trPr>
        <w:tc>
          <w:tcPr>
            <w:tcW w:w="5070" w:type="dxa"/>
          </w:tcPr>
          <w:p w14:paraId="119C33FF" w14:textId="77777777" w:rsidR="000E373F" w:rsidRPr="000E373F" w:rsidRDefault="000E373F" w:rsidP="000E373F">
            <w:pPr>
              <w:rPr>
                <w:sz w:val="28"/>
                <w:szCs w:val="28"/>
              </w:rPr>
            </w:pPr>
            <w:r w:rsidRPr="000E373F">
              <w:rPr>
                <w:sz w:val="28"/>
                <w:szCs w:val="28"/>
              </w:rPr>
              <w:t>Производство тепловой энергии, Гкал</w:t>
            </w:r>
          </w:p>
        </w:tc>
        <w:tc>
          <w:tcPr>
            <w:tcW w:w="1276" w:type="dxa"/>
            <w:vAlign w:val="center"/>
          </w:tcPr>
          <w:p w14:paraId="30838665" w14:textId="77777777" w:rsidR="000E373F" w:rsidRPr="000E373F" w:rsidRDefault="000E373F" w:rsidP="000E373F">
            <w:pPr>
              <w:jc w:val="center"/>
              <w:rPr>
                <w:sz w:val="28"/>
                <w:szCs w:val="28"/>
              </w:rPr>
            </w:pPr>
            <w:r w:rsidRPr="000E373F">
              <w:rPr>
                <w:sz w:val="28"/>
                <w:szCs w:val="28"/>
              </w:rPr>
              <w:t>14988,13</w:t>
            </w:r>
          </w:p>
        </w:tc>
        <w:tc>
          <w:tcPr>
            <w:tcW w:w="1276" w:type="dxa"/>
            <w:vAlign w:val="center"/>
          </w:tcPr>
          <w:p w14:paraId="40C7927B" w14:textId="77777777" w:rsidR="000E373F" w:rsidRPr="000E373F" w:rsidRDefault="000E373F" w:rsidP="000E373F">
            <w:pPr>
              <w:jc w:val="center"/>
              <w:rPr>
                <w:sz w:val="28"/>
                <w:szCs w:val="28"/>
              </w:rPr>
            </w:pPr>
            <w:r w:rsidRPr="000E373F">
              <w:rPr>
                <w:sz w:val="28"/>
                <w:szCs w:val="28"/>
              </w:rPr>
              <w:t>21392,00</w:t>
            </w:r>
          </w:p>
        </w:tc>
        <w:tc>
          <w:tcPr>
            <w:tcW w:w="1276" w:type="dxa"/>
            <w:vAlign w:val="center"/>
          </w:tcPr>
          <w:p w14:paraId="434B3E98" w14:textId="77777777" w:rsidR="000E373F" w:rsidRPr="000E373F" w:rsidRDefault="000E373F" w:rsidP="000E373F">
            <w:pPr>
              <w:jc w:val="center"/>
              <w:rPr>
                <w:sz w:val="28"/>
                <w:szCs w:val="28"/>
              </w:rPr>
            </w:pPr>
            <w:r w:rsidRPr="000E373F">
              <w:rPr>
                <w:sz w:val="28"/>
                <w:szCs w:val="28"/>
              </w:rPr>
              <w:t>16975,00</w:t>
            </w:r>
          </w:p>
        </w:tc>
        <w:tc>
          <w:tcPr>
            <w:tcW w:w="1279" w:type="dxa"/>
            <w:vAlign w:val="center"/>
          </w:tcPr>
          <w:p w14:paraId="38AD12C1" w14:textId="77777777" w:rsidR="000E373F" w:rsidRPr="000E373F" w:rsidRDefault="000E373F" w:rsidP="000E373F">
            <w:pPr>
              <w:jc w:val="center"/>
              <w:rPr>
                <w:sz w:val="28"/>
                <w:szCs w:val="28"/>
              </w:rPr>
            </w:pPr>
            <w:r w:rsidRPr="000E373F">
              <w:rPr>
                <w:sz w:val="28"/>
                <w:szCs w:val="28"/>
              </w:rPr>
              <w:t>16975,00</w:t>
            </w:r>
          </w:p>
        </w:tc>
      </w:tr>
      <w:tr w:rsidR="000E373F" w:rsidRPr="000E373F" w14:paraId="6819F479" w14:textId="77777777" w:rsidTr="00A25E52">
        <w:tc>
          <w:tcPr>
            <w:tcW w:w="5070" w:type="dxa"/>
          </w:tcPr>
          <w:p w14:paraId="5E453248" w14:textId="77777777" w:rsidR="000E373F" w:rsidRPr="000E373F" w:rsidRDefault="000E373F" w:rsidP="000E373F">
            <w:pPr>
              <w:rPr>
                <w:sz w:val="28"/>
                <w:szCs w:val="28"/>
              </w:rPr>
            </w:pPr>
            <w:r w:rsidRPr="000E373F">
              <w:rPr>
                <w:sz w:val="28"/>
                <w:szCs w:val="28"/>
              </w:rPr>
              <w:t>Средневзвешенный норматив удельного расхода топлива на производство тепловой энергии, кг у.т./кал</w:t>
            </w:r>
          </w:p>
        </w:tc>
        <w:tc>
          <w:tcPr>
            <w:tcW w:w="1276" w:type="dxa"/>
            <w:vAlign w:val="center"/>
          </w:tcPr>
          <w:p w14:paraId="1FA6CFF2" w14:textId="77777777" w:rsidR="000E373F" w:rsidRPr="000E373F" w:rsidRDefault="000E373F" w:rsidP="000E373F">
            <w:pPr>
              <w:jc w:val="center"/>
              <w:rPr>
                <w:sz w:val="28"/>
                <w:szCs w:val="28"/>
              </w:rPr>
            </w:pPr>
            <w:r w:rsidRPr="000E373F">
              <w:rPr>
                <w:sz w:val="28"/>
                <w:szCs w:val="28"/>
              </w:rPr>
              <w:t>219,15</w:t>
            </w:r>
          </w:p>
        </w:tc>
        <w:tc>
          <w:tcPr>
            <w:tcW w:w="1276" w:type="dxa"/>
            <w:vAlign w:val="center"/>
          </w:tcPr>
          <w:p w14:paraId="5D843DF2" w14:textId="77777777" w:rsidR="000E373F" w:rsidRPr="000E373F" w:rsidRDefault="000E373F" w:rsidP="000E373F">
            <w:pPr>
              <w:jc w:val="center"/>
              <w:rPr>
                <w:sz w:val="28"/>
                <w:szCs w:val="28"/>
              </w:rPr>
            </w:pPr>
            <w:r w:rsidRPr="000E373F">
              <w:rPr>
                <w:sz w:val="28"/>
                <w:szCs w:val="28"/>
              </w:rPr>
              <w:t>213,2</w:t>
            </w:r>
          </w:p>
        </w:tc>
        <w:tc>
          <w:tcPr>
            <w:tcW w:w="1276" w:type="dxa"/>
            <w:vAlign w:val="center"/>
          </w:tcPr>
          <w:p w14:paraId="35494E3F" w14:textId="77777777" w:rsidR="000E373F" w:rsidRPr="000E373F" w:rsidRDefault="000E373F" w:rsidP="000E373F">
            <w:pPr>
              <w:jc w:val="center"/>
              <w:rPr>
                <w:sz w:val="28"/>
                <w:szCs w:val="28"/>
              </w:rPr>
            </w:pPr>
            <w:r w:rsidRPr="000E373F">
              <w:rPr>
                <w:sz w:val="28"/>
                <w:szCs w:val="28"/>
              </w:rPr>
              <w:t>213,2</w:t>
            </w:r>
          </w:p>
        </w:tc>
        <w:tc>
          <w:tcPr>
            <w:tcW w:w="1279" w:type="dxa"/>
            <w:vAlign w:val="center"/>
          </w:tcPr>
          <w:p w14:paraId="584B9EDA" w14:textId="77777777" w:rsidR="000E373F" w:rsidRPr="000E373F" w:rsidRDefault="000E373F" w:rsidP="000E373F">
            <w:pPr>
              <w:jc w:val="center"/>
              <w:rPr>
                <w:sz w:val="28"/>
                <w:szCs w:val="28"/>
              </w:rPr>
            </w:pPr>
            <w:r w:rsidRPr="000E373F">
              <w:rPr>
                <w:sz w:val="28"/>
                <w:szCs w:val="28"/>
              </w:rPr>
              <w:t>213,2</w:t>
            </w:r>
          </w:p>
        </w:tc>
      </w:tr>
      <w:tr w:rsidR="000E373F" w:rsidRPr="000E373F" w14:paraId="4135DF96" w14:textId="77777777" w:rsidTr="00A25E52">
        <w:trPr>
          <w:trHeight w:val="327"/>
        </w:trPr>
        <w:tc>
          <w:tcPr>
            <w:tcW w:w="5070" w:type="dxa"/>
          </w:tcPr>
          <w:p w14:paraId="46C4B9A5" w14:textId="77777777" w:rsidR="000E373F" w:rsidRPr="000E373F" w:rsidRDefault="000E373F" w:rsidP="000E373F">
            <w:pPr>
              <w:rPr>
                <w:sz w:val="28"/>
                <w:szCs w:val="28"/>
              </w:rPr>
            </w:pPr>
            <w:r w:rsidRPr="000E373F">
              <w:rPr>
                <w:sz w:val="28"/>
                <w:szCs w:val="28"/>
              </w:rPr>
              <w:t>Расход тепловой энергии на собственные нужды, Гкал</w:t>
            </w:r>
          </w:p>
        </w:tc>
        <w:tc>
          <w:tcPr>
            <w:tcW w:w="1276" w:type="dxa"/>
            <w:vAlign w:val="center"/>
          </w:tcPr>
          <w:p w14:paraId="0412DA2B" w14:textId="77777777" w:rsidR="000E373F" w:rsidRPr="000E373F" w:rsidRDefault="000E373F" w:rsidP="000E373F">
            <w:pPr>
              <w:jc w:val="center"/>
              <w:rPr>
                <w:sz w:val="28"/>
                <w:szCs w:val="28"/>
              </w:rPr>
            </w:pPr>
            <w:r w:rsidRPr="000E373F">
              <w:rPr>
                <w:sz w:val="28"/>
                <w:szCs w:val="28"/>
              </w:rPr>
              <w:t>411,48</w:t>
            </w:r>
          </w:p>
        </w:tc>
        <w:tc>
          <w:tcPr>
            <w:tcW w:w="1276" w:type="dxa"/>
            <w:vAlign w:val="center"/>
          </w:tcPr>
          <w:p w14:paraId="62485453" w14:textId="77777777" w:rsidR="000E373F" w:rsidRPr="000E373F" w:rsidRDefault="000E373F" w:rsidP="000E373F">
            <w:pPr>
              <w:jc w:val="center"/>
              <w:rPr>
                <w:sz w:val="28"/>
                <w:szCs w:val="28"/>
              </w:rPr>
            </w:pPr>
            <w:r w:rsidRPr="000E373F">
              <w:rPr>
                <w:sz w:val="28"/>
                <w:szCs w:val="28"/>
              </w:rPr>
              <w:t>0,00</w:t>
            </w:r>
          </w:p>
        </w:tc>
        <w:tc>
          <w:tcPr>
            <w:tcW w:w="1276" w:type="dxa"/>
            <w:vAlign w:val="center"/>
          </w:tcPr>
          <w:p w14:paraId="0BD7D08B" w14:textId="77777777" w:rsidR="000E373F" w:rsidRPr="000E373F" w:rsidRDefault="000E373F" w:rsidP="000E373F">
            <w:pPr>
              <w:jc w:val="center"/>
              <w:rPr>
                <w:sz w:val="28"/>
                <w:szCs w:val="28"/>
              </w:rPr>
            </w:pPr>
            <w:r w:rsidRPr="000E373F">
              <w:rPr>
                <w:sz w:val="28"/>
                <w:szCs w:val="28"/>
              </w:rPr>
              <w:t>0,00</w:t>
            </w:r>
          </w:p>
        </w:tc>
        <w:tc>
          <w:tcPr>
            <w:tcW w:w="1279" w:type="dxa"/>
            <w:vAlign w:val="center"/>
          </w:tcPr>
          <w:p w14:paraId="7168168C" w14:textId="77777777" w:rsidR="000E373F" w:rsidRPr="000E373F" w:rsidRDefault="000E373F" w:rsidP="000E373F">
            <w:pPr>
              <w:jc w:val="center"/>
              <w:rPr>
                <w:sz w:val="28"/>
                <w:szCs w:val="28"/>
              </w:rPr>
            </w:pPr>
            <w:r w:rsidRPr="000E373F">
              <w:rPr>
                <w:sz w:val="28"/>
                <w:szCs w:val="28"/>
              </w:rPr>
              <w:t>0,00</w:t>
            </w:r>
          </w:p>
        </w:tc>
      </w:tr>
      <w:tr w:rsidR="000E373F" w:rsidRPr="000E373F" w14:paraId="5A9C6946" w14:textId="77777777" w:rsidTr="00A25E52">
        <w:tc>
          <w:tcPr>
            <w:tcW w:w="5070" w:type="dxa"/>
          </w:tcPr>
          <w:p w14:paraId="4ACF5888" w14:textId="77777777" w:rsidR="000E373F" w:rsidRPr="000E373F" w:rsidRDefault="000E373F" w:rsidP="000E373F">
            <w:pPr>
              <w:rPr>
                <w:sz w:val="28"/>
                <w:szCs w:val="28"/>
              </w:rPr>
            </w:pPr>
            <w:r w:rsidRPr="000E373F">
              <w:rPr>
                <w:sz w:val="28"/>
                <w:szCs w:val="28"/>
              </w:rPr>
              <w:t xml:space="preserve">%                </w:t>
            </w:r>
          </w:p>
        </w:tc>
        <w:tc>
          <w:tcPr>
            <w:tcW w:w="1276" w:type="dxa"/>
            <w:vAlign w:val="center"/>
          </w:tcPr>
          <w:p w14:paraId="0F84277C" w14:textId="77777777" w:rsidR="000E373F" w:rsidRPr="000E373F" w:rsidRDefault="000E373F" w:rsidP="000E373F">
            <w:pPr>
              <w:jc w:val="center"/>
              <w:rPr>
                <w:sz w:val="28"/>
                <w:szCs w:val="28"/>
              </w:rPr>
            </w:pPr>
            <w:r w:rsidRPr="000E373F">
              <w:rPr>
                <w:sz w:val="28"/>
                <w:szCs w:val="28"/>
              </w:rPr>
              <w:t>2,75</w:t>
            </w:r>
          </w:p>
        </w:tc>
        <w:tc>
          <w:tcPr>
            <w:tcW w:w="1276" w:type="dxa"/>
            <w:vAlign w:val="center"/>
          </w:tcPr>
          <w:p w14:paraId="5BEB7DDD" w14:textId="77777777" w:rsidR="000E373F" w:rsidRPr="000E373F" w:rsidRDefault="000E373F" w:rsidP="000E373F">
            <w:pPr>
              <w:jc w:val="center"/>
              <w:rPr>
                <w:sz w:val="28"/>
                <w:szCs w:val="28"/>
              </w:rPr>
            </w:pPr>
            <w:r w:rsidRPr="000E373F">
              <w:rPr>
                <w:sz w:val="28"/>
                <w:szCs w:val="28"/>
              </w:rPr>
              <w:t>0,00</w:t>
            </w:r>
          </w:p>
        </w:tc>
        <w:tc>
          <w:tcPr>
            <w:tcW w:w="1276" w:type="dxa"/>
            <w:vAlign w:val="center"/>
          </w:tcPr>
          <w:p w14:paraId="74485B80" w14:textId="77777777" w:rsidR="000E373F" w:rsidRPr="000E373F" w:rsidRDefault="000E373F" w:rsidP="000E373F">
            <w:pPr>
              <w:jc w:val="center"/>
              <w:rPr>
                <w:sz w:val="28"/>
                <w:szCs w:val="28"/>
              </w:rPr>
            </w:pPr>
            <w:r w:rsidRPr="000E373F">
              <w:rPr>
                <w:sz w:val="28"/>
                <w:szCs w:val="28"/>
              </w:rPr>
              <w:t>0,00</w:t>
            </w:r>
          </w:p>
        </w:tc>
        <w:tc>
          <w:tcPr>
            <w:tcW w:w="1279" w:type="dxa"/>
            <w:vAlign w:val="center"/>
          </w:tcPr>
          <w:p w14:paraId="16EB4400" w14:textId="77777777" w:rsidR="000E373F" w:rsidRPr="000E373F" w:rsidRDefault="000E373F" w:rsidP="000E373F">
            <w:pPr>
              <w:jc w:val="center"/>
              <w:rPr>
                <w:sz w:val="28"/>
                <w:szCs w:val="28"/>
              </w:rPr>
            </w:pPr>
            <w:r w:rsidRPr="000E373F">
              <w:rPr>
                <w:sz w:val="28"/>
                <w:szCs w:val="28"/>
              </w:rPr>
              <w:t>0,00</w:t>
            </w:r>
          </w:p>
        </w:tc>
      </w:tr>
      <w:tr w:rsidR="000E373F" w:rsidRPr="000E373F" w14:paraId="1D8046DE" w14:textId="77777777" w:rsidTr="00A25E52">
        <w:tc>
          <w:tcPr>
            <w:tcW w:w="5070" w:type="dxa"/>
          </w:tcPr>
          <w:p w14:paraId="3D7F81E4" w14:textId="77777777" w:rsidR="000E373F" w:rsidRPr="000E373F" w:rsidRDefault="000E373F" w:rsidP="000E373F">
            <w:pPr>
              <w:rPr>
                <w:sz w:val="28"/>
                <w:szCs w:val="28"/>
              </w:rPr>
            </w:pPr>
            <w:r w:rsidRPr="000E373F">
              <w:rPr>
                <w:sz w:val="28"/>
                <w:szCs w:val="28"/>
              </w:rPr>
              <w:lastRenderedPageBreak/>
              <w:t>Выработка тепловой энергии (отпуск в тепловую сеть), Гкал</w:t>
            </w:r>
          </w:p>
        </w:tc>
        <w:tc>
          <w:tcPr>
            <w:tcW w:w="1276" w:type="dxa"/>
            <w:vAlign w:val="center"/>
          </w:tcPr>
          <w:p w14:paraId="5FA6CB0A" w14:textId="77777777" w:rsidR="000E373F" w:rsidRPr="000E373F" w:rsidRDefault="000E373F" w:rsidP="000E373F">
            <w:pPr>
              <w:jc w:val="center"/>
              <w:rPr>
                <w:sz w:val="28"/>
                <w:szCs w:val="28"/>
              </w:rPr>
            </w:pPr>
            <w:r w:rsidRPr="000E373F">
              <w:rPr>
                <w:sz w:val="28"/>
                <w:szCs w:val="28"/>
              </w:rPr>
              <w:t>14576,65</w:t>
            </w:r>
          </w:p>
        </w:tc>
        <w:tc>
          <w:tcPr>
            <w:tcW w:w="1276" w:type="dxa"/>
            <w:vAlign w:val="center"/>
          </w:tcPr>
          <w:p w14:paraId="1CC815DA" w14:textId="77777777" w:rsidR="000E373F" w:rsidRPr="000E373F" w:rsidRDefault="000E373F" w:rsidP="000E373F">
            <w:pPr>
              <w:jc w:val="center"/>
              <w:rPr>
                <w:sz w:val="28"/>
                <w:szCs w:val="28"/>
              </w:rPr>
            </w:pPr>
            <w:r w:rsidRPr="000E373F">
              <w:rPr>
                <w:sz w:val="28"/>
                <w:szCs w:val="28"/>
              </w:rPr>
              <w:t>21392,00</w:t>
            </w:r>
          </w:p>
        </w:tc>
        <w:tc>
          <w:tcPr>
            <w:tcW w:w="1276" w:type="dxa"/>
            <w:vAlign w:val="center"/>
          </w:tcPr>
          <w:p w14:paraId="42FB1028" w14:textId="77777777" w:rsidR="000E373F" w:rsidRPr="000E373F" w:rsidRDefault="000E373F" w:rsidP="000E373F">
            <w:pPr>
              <w:jc w:val="center"/>
              <w:rPr>
                <w:sz w:val="28"/>
                <w:szCs w:val="28"/>
              </w:rPr>
            </w:pPr>
            <w:r w:rsidRPr="000E373F">
              <w:rPr>
                <w:sz w:val="28"/>
                <w:szCs w:val="28"/>
              </w:rPr>
              <w:t>16975,00</w:t>
            </w:r>
          </w:p>
        </w:tc>
        <w:tc>
          <w:tcPr>
            <w:tcW w:w="1279" w:type="dxa"/>
            <w:vAlign w:val="center"/>
          </w:tcPr>
          <w:p w14:paraId="34A79EB5" w14:textId="77777777" w:rsidR="000E373F" w:rsidRPr="000E373F" w:rsidRDefault="000E373F" w:rsidP="000E373F">
            <w:pPr>
              <w:jc w:val="center"/>
              <w:rPr>
                <w:sz w:val="28"/>
                <w:szCs w:val="28"/>
              </w:rPr>
            </w:pPr>
            <w:r w:rsidRPr="000E373F">
              <w:rPr>
                <w:sz w:val="28"/>
                <w:szCs w:val="28"/>
              </w:rPr>
              <w:t>16975,00</w:t>
            </w:r>
          </w:p>
        </w:tc>
      </w:tr>
      <w:tr w:rsidR="000E373F" w:rsidRPr="000E373F" w14:paraId="7C402B1D" w14:textId="77777777" w:rsidTr="00A25E52">
        <w:tc>
          <w:tcPr>
            <w:tcW w:w="5070" w:type="dxa"/>
          </w:tcPr>
          <w:p w14:paraId="5D2B8691" w14:textId="77777777" w:rsidR="000E373F" w:rsidRPr="000E373F" w:rsidRDefault="000E373F" w:rsidP="000E373F">
            <w:pPr>
              <w:rPr>
                <w:sz w:val="28"/>
                <w:szCs w:val="28"/>
              </w:rPr>
            </w:pPr>
            <w:r w:rsidRPr="000E373F">
              <w:rPr>
                <w:sz w:val="28"/>
                <w:szCs w:val="28"/>
              </w:rPr>
              <w:t>Норматив удельного расхода топлива на отпущенную тепловую энергию, кг у.т./Гкал</w:t>
            </w:r>
          </w:p>
        </w:tc>
        <w:tc>
          <w:tcPr>
            <w:tcW w:w="1276" w:type="dxa"/>
            <w:vAlign w:val="center"/>
          </w:tcPr>
          <w:p w14:paraId="69D6534C" w14:textId="77777777" w:rsidR="000E373F" w:rsidRPr="000E373F" w:rsidRDefault="000E373F" w:rsidP="000E373F">
            <w:pPr>
              <w:jc w:val="center"/>
              <w:rPr>
                <w:sz w:val="28"/>
                <w:szCs w:val="28"/>
              </w:rPr>
            </w:pPr>
            <w:r w:rsidRPr="000E373F">
              <w:rPr>
                <w:sz w:val="28"/>
                <w:szCs w:val="28"/>
              </w:rPr>
              <w:t>225,34</w:t>
            </w:r>
          </w:p>
        </w:tc>
        <w:tc>
          <w:tcPr>
            <w:tcW w:w="1276" w:type="dxa"/>
            <w:vAlign w:val="center"/>
          </w:tcPr>
          <w:p w14:paraId="5E4676A8" w14:textId="77777777" w:rsidR="000E373F" w:rsidRPr="000E373F" w:rsidRDefault="000E373F" w:rsidP="000E373F">
            <w:pPr>
              <w:jc w:val="center"/>
              <w:rPr>
                <w:sz w:val="28"/>
                <w:szCs w:val="28"/>
              </w:rPr>
            </w:pPr>
            <w:r w:rsidRPr="000E373F">
              <w:rPr>
                <w:sz w:val="28"/>
                <w:szCs w:val="28"/>
              </w:rPr>
              <w:t>213,2</w:t>
            </w:r>
          </w:p>
        </w:tc>
        <w:tc>
          <w:tcPr>
            <w:tcW w:w="1276" w:type="dxa"/>
            <w:vAlign w:val="center"/>
          </w:tcPr>
          <w:p w14:paraId="5042E206" w14:textId="77777777" w:rsidR="000E373F" w:rsidRPr="000E373F" w:rsidRDefault="000E373F" w:rsidP="000E373F">
            <w:pPr>
              <w:jc w:val="center"/>
              <w:rPr>
                <w:sz w:val="28"/>
                <w:szCs w:val="28"/>
              </w:rPr>
            </w:pPr>
            <w:r w:rsidRPr="000E373F">
              <w:rPr>
                <w:sz w:val="28"/>
                <w:szCs w:val="28"/>
              </w:rPr>
              <w:t>213,2</w:t>
            </w:r>
          </w:p>
        </w:tc>
        <w:tc>
          <w:tcPr>
            <w:tcW w:w="1279" w:type="dxa"/>
            <w:vAlign w:val="center"/>
          </w:tcPr>
          <w:p w14:paraId="30E5D599" w14:textId="77777777" w:rsidR="000E373F" w:rsidRPr="000E373F" w:rsidRDefault="000E373F" w:rsidP="000E373F">
            <w:pPr>
              <w:jc w:val="center"/>
              <w:rPr>
                <w:sz w:val="28"/>
                <w:szCs w:val="28"/>
              </w:rPr>
            </w:pPr>
            <w:r w:rsidRPr="000E373F">
              <w:rPr>
                <w:sz w:val="28"/>
                <w:szCs w:val="28"/>
              </w:rPr>
              <w:t>213,2</w:t>
            </w:r>
          </w:p>
        </w:tc>
      </w:tr>
    </w:tbl>
    <w:p w14:paraId="44C30440" w14:textId="77777777" w:rsidR="000E373F" w:rsidRPr="000E373F" w:rsidRDefault="000E373F" w:rsidP="000E373F">
      <w:pPr>
        <w:ind w:firstLine="720"/>
        <w:jc w:val="both"/>
        <w:rPr>
          <w:sz w:val="28"/>
          <w:szCs w:val="28"/>
        </w:rPr>
      </w:pPr>
    </w:p>
    <w:p w14:paraId="0886E9E3" w14:textId="77777777" w:rsidR="000E373F" w:rsidRPr="000E373F" w:rsidRDefault="000E373F" w:rsidP="000E373F">
      <w:pPr>
        <w:ind w:firstLine="294"/>
        <w:jc w:val="both"/>
        <w:rPr>
          <w:sz w:val="28"/>
          <w:szCs w:val="28"/>
        </w:rPr>
      </w:pPr>
      <w:r w:rsidRPr="000E373F">
        <w:rPr>
          <w:sz w:val="28"/>
          <w:szCs w:val="28"/>
        </w:rPr>
        <w:t>На основании заявки, расчетно-обосновывающих материалов, экспертного заключения, представленных  Предприятием, в соответствии основами ценообразования в сфере теплоснабжения, утвержденными постановлением Правительства РФ от 22.10.2012 №1075, Федеральным законом от 27 июля 2010 г. №190-ФЗ «О теплоснабжении», норматив удельного расхода топлива на отпущенную тепловую энергию на 2022 год составит:</w:t>
      </w:r>
    </w:p>
    <w:p w14:paraId="3AC76CC0" w14:textId="77777777" w:rsidR="000E373F" w:rsidRPr="000E373F" w:rsidRDefault="000E373F" w:rsidP="000E373F">
      <w:pPr>
        <w:ind w:firstLine="720"/>
        <w:jc w:val="both"/>
        <w:rPr>
          <w:sz w:val="28"/>
          <w:szCs w:val="28"/>
        </w:rPr>
      </w:pPr>
    </w:p>
    <w:p w14:paraId="0FA3DFF0" w14:textId="77777777" w:rsidR="000E373F" w:rsidRPr="000E373F" w:rsidRDefault="000E373F" w:rsidP="000E373F">
      <w:pPr>
        <w:tabs>
          <w:tab w:val="left" w:pos="1665"/>
        </w:tabs>
        <w:jc w:val="center"/>
        <w:rPr>
          <w:b/>
          <w:bCs/>
          <w:sz w:val="28"/>
          <w:szCs w:val="28"/>
        </w:rPr>
      </w:pPr>
      <w:r w:rsidRPr="000E373F">
        <w:rPr>
          <w:b/>
          <w:bCs/>
          <w:sz w:val="28"/>
          <w:szCs w:val="28"/>
        </w:rPr>
        <w:t xml:space="preserve">Предложение </w:t>
      </w:r>
      <w:r w:rsidRPr="000E373F">
        <w:rPr>
          <w:b/>
          <w:sz w:val="28"/>
          <w:szCs w:val="28"/>
        </w:rPr>
        <w:t>по утверждению нормативов удельных расходов топлива на отпущенную тепловую энергию от котельных на 2022 год</w:t>
      </w:r>
    </w:p>
    <w:p w14:paraId="1CD2BA07" w14:textId="77777777" w:rsidR="000E373F" w:rsidRPr="000E373F" w:rsidRDefault="000E373F" w:rsidP="000E373F">
      <w:pPr>
        <w:jc w:val="both"/>
        <w:rPr>
          <w:b/>
          <w:bCs/>
          <w:sz w:val="28"/>
          <w:szCs w:val="28"/>
        </w:rPr>
      </w:pPr>
    </w:p>
    <w:tbl>
      <w:tblPr>
        <w:tblW w:w="4757" w:type="pct"/>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677"/>
        <w:gridCol w:w="2292"/>
        <w:gridCol w:w="2508"/>
      </w:tblGrid>
      <w:tr w:rsidR="000E373F" w:rsidRPr="000E373F" w14:paraId="39452161" w14:textId="77777777" w:rsidTr="00A25E52">
        <w:trPr>
          <w:cantSplit/>
        </w:trPr>
        <w:tc>
          <w:tcPr>
            <w:tcW w:w="2468" w:type="pct"/>
            <w:vMerge w:val="restart"/>
            <w:vAlign w:val="center"/>
          </w:tcPr>
          <w:p w14:paraId="5B376F17" w14:textId="77777777" w:rsidR="000E373F" w:rsidRPr="000E373F" w:rsidRDefault="000E373F" w:rsidP="000E373F">
            <w:pPr>
              <w:jc w:val="center"/>
              <w:rPr>
                <w:bCs/>
                <w:iCs/>
                <w:sz w:val="28"/>
                <w:szCs w:val="28"/>
              </w:rPr>
            </w:pPr>
            <w:r w:rsidRPr="000E373F">
              <w:rPr>
                <w:bCs/>
                <w:iCs/>
                <w:sz w:val="28"/>
                <w:szCs w:val="28"/>
              </w:rPr>
              <w:t>организация</w:t>
            </w:r>
          </w:p>
        </w:tc>
        <w:tc>
          <w:tcPr>
            <w:tcW w:w="2532" w:type="pct"/>
            <w:gridSpan w:val="2"/>
            <w:vAlign w:val="center"/>
          </w:tcPr>
          <w:p w14:paraId="78ADA94F" w14:textId="77777777" w:rsidR="000E373F" w:rsidRPr="000E373F" w:rsidRDefault="000E373F" w:rsidP="000E373F">
            <w:pPr>
              <w:jc w:val="center"/>
              <w:rPr>
                <w:bCs/>
                <w:sz w:val="28"/>
                <w:szCs w:val="28"/>
              </w:rPr>
            </w:pPr>
            <w:r w:rsidRPr="000E373F">
              <w:rPr>
                <w:bCs/>
                <w:sz w:val="28"/>
                <w:szCs w:val="28"/>
              </w:rPr>
              <w:t>Норматив на отпущенную энергию</w:t>
            </w:r>
          </w:p>
        </w:tc>
      </w:tr>
      <w:tr w:rsidR="000E373F" w:rsidRPr="000E373F" w14:paraId="2E36A6DE" w14:textId="77777777" w:rsidTr="00A25E52">
        <w:trPr>
          <w:cantSplit/>
        </w:trPr>
        <w:tc>
          <w:tcPr>
            <w:tcW w:w="2468" w:type="pct"/>
            <w:vMerge/>
          </w:tcPr>
          <w:p w14:paraId="2C1E4C73" w14:textId="77777777" w:rsidR="000E373F" w:rsidRPr="000E373F" w:rsidRDefault="000E373F" w:rsidP="000E373F">
            <w:pPr>
              <w:jc w:val="center"/>
              <w:rPr>
                <w:bCs/>
                <w:iCs/>
                <w:sz w:val="28"/>
                <w:szCs w:val="28"/>
              </w:rPr>
            </w:pPr>
          </w:p>
        </w:tc>
        <w:tc>
          <w:tcPr>
            <w:tcW w:w="1209" w:type="pct"/>
            <w:vAlign w:val="center"/>
          </w:tcPr>
          <w:p w14:paraId="216792D3" w14:textId="77777777" w:rsidR="000E373F" w:rsidRPr="000E373F" w:rsidRDefault="000E373F" w:rsidP="000E373F">
            <w:pPr>
              <w:jc w:val="center"/>
              <w:rPr>
                <w:bCs/>
                <w:sz w:val="28"/>
                <w:szCs w:val="28"/>
              </w:rPr>
            </w:pPr>
            <w:r w:rsidRPr="000E373F">
              <w:rPr>
                <w:bCs/>
                <w:sz w:val="28"/>
                <w:szCs w:val="28"/>
              </w:rPr>
              <w:t>Электрическую,</w:t>
            </w:r>
            <w:r w:rsidRPr="000E373F">
              <w:rPr>
                <w:bCs/>
                <w:sz w:val="28"/>
                <w:szCs w:val="28"/>
              </w:rPr>
              <w:br/>
              <w:t>г у.т./кВт.ч</w:t>
            </w:r>
          </w:p>
        </w:tc>
        <w:tc>
          <w:tcPr>
            <w:tcW w:w="1323" w:type="pct"/>
            <w:vAlign w:val="center"/>
          </w:tcPr>
          <w:p w14:paraId="1D78613A" w14:textId="77777777" w:rsidR="000E373F" w:rsidRPr="000E373F" w:rsidRDefault="000E373F" w:rsidP="000E373F">
            <w:pPr>
              <w:jc w:val="center"/>
              <w:rPr>
                <w:bCs/>
                <w:sz w:val="28"/>
                <w:szCs w:val="28"/>
              </w:rPr>
            </w:pPr>
            <w:r w:rsidRPr="000E373F">
              <w:rPr>
                <w:bCs/>
                <w:sz w:val="28"/>
                <w:szCs w:val="28"/>
              </w:rPr>
              <w:t>Тепловую,</w:t>
            </w:r>
            <w:r w:rsidRPr="000E373F">
              <w:rPr>
                <w:bCs/>
                <w:sz w:val="28"/>
                <w:szCs w:val="28"/>
              </w:rPr>
              <w:br/>
              <w:t>кг у.т./Гкал</w:t>
            </w:r>
          </w:p>
        </w:tc>
      </w:tr>
      <w:tr w:rsidR="000E373F" w:rsidRPr="000E373F" w14:paraId="44095832" w14:textId="77777777" w:rsidTr="00A25E52">
        <w:trPr>
          <w:trHeight w:val="600"/>
        </w:trPr>
        <w:tc>
          <w:tcPr>
            <w:tcW w:w="2468" w:type="pct"/>
            <w:vAlign w:val="center"/>
          </w:tcPr>
          <w:p w14:paraId="01AC605A" w14:textId="77777777" w:rsidR="000E373F" w:rsidRPr="000E373F" w:rsidRDefault="000E373F" w:rsidP="000E373F">
            <w:pPr>
              <w:jc w:val="center"/>
              <w:rPr>
                <w:sz w:val="28"/>
                <w:szCs w:val="28"/>
              </w:rPr>
            </w:pPr>
            <w:r w:rsidRPr="000E373F">
              <w:rPr>
                <w:sz w:val="28"/>
                <w:szCs w:val="28"/>
              </w:rPr>
              <w:t>ООО «ТайгаЭнергоСервис» (г. Тайга)</w:t>
            </w:r>
          </w:p>
        </w:tc>
        <w:tc>
          <w:tcPr>
            <w:tcW w:w="1209" w:type="pct"/>
            <w:vAlign w:val="center"/>
          </w:tcPr>
          <w:p w14:paraId="4CF91E08" w14:textId="77777777" w:rsidR="000E373F" w:rsidRPr="000E373F" w:rsidRDefault="000E373F" w:rsidP="000E373F">
            <w:pPr>
              <w:rPr>
                <w:sz w:val="28"/>
                <w:szCs w:val="28"/>
              </w:rPr>
            </w:pPr>
            <w:r w:rsidRPr="000E373F">
              <w:rPr>
                <w:sz w:val="28"/>
                <w:szCs w:val="28"/>
              </w:rPr>
              <w:t> </w:t>
            </w:r>
          </w:p>
        </w:tc>
        <w:tc>
          <w:tcPr>
            <w:tcW w:w="1323" w:type="pct"/>
            <w:vAlign w:val="center"/>
          </w:tcPr>
          <w:p w14:paraId="0C0201BD" w14:textId="77777777" w:rsidR="000E373F" w:rsidRPr="000E373F" w:rsidRDefault="000E373F" w:rsidP="000E373F">
            <w:pPr>
              <w:jc w:val="center"/>
              <w:rPr>
                <w:sz w:val="28"/>
                <w:szCs w:val="28"/>
              </w:rPr>
            </w:pPr>
            <w:r w:rsidRPr="000E373F">
              <w:rPr>
                <w:sz w:val="28"/>
                <w:szCs w:val="28"/>
              </w:rPr>
              <w:t>213,2</w:t>
            </w:r>
          </w:p>
        </w:tc>
      </w:tr>
    </w:tbl>
    <w:p w14:paraId="35895A45" w14:textId="77777777" w:rsidR="000E373F" w:rsidRPr="000E373F" w:rsidRDefault="000E373F" w:rsidP="000E373F">
      <w:pPr>
        <w:jc w:val="both"/>
        <w:rPr>
          <w:sz w:val="29"/>
          <w:szCs w:val="29"/>
          <w:lang w:eastAsia="x-none"/>
        </w:rPr>
      </w:pPr>
    </w:p>
    <w:p w14:paraId="7158D651" w14:textId="77777777" w:rsidR="000E373F" w:rsidRPr="000E373F" w:rsidRDefault="000E373F" w:rsidP="000E373F">
      <w:pPr>
        <w:jc w:val="both"/>
        <w:rPr>
          <w:sz w:val="29"/>
          <w:szCs w:val="29"/>
          <w:lang w:eastAsia="x-none"/>
        </w:rPr>
      </w:pPr>
    </w:p>
    <w:p w14:paraId="035595E6" w14:textId="77777777" w:rsidR="000E373F" w:rsidRPr="000E373F" w:rsidRDefault="000E373F" w:rsidP="000E373F">
      <w:pPr>
        <w:jc w:val="both"/>
        <w:rPr>
          <w:b/>
          <w:sz w:val="28"/>
          <w:szCs w:val="28"/>
        </w:rPr>
      </w:pPr>
    </w:p>
    <w:p w14:paraId="432F6408" w14:textId="77777777" w:rsidR="000E373F" w:rsidRDefault="000E373F" w:rsidP="002D52CE">
      <w:pPr>
        <w:tabs>
          <w:tab w:val="left" w:pos="5580"/>
          <w:tab w:val="left" w:pos="9498"/>
        </w:tabs>
        <w:ind w:right="-569"/>
        <w:rPr>
          <w:color w:val="000000" w:themeColor="text1"/>
        </w:rPr>
        <w:sectPr w:rsidR="000E373F" w:rsidSect="002D52CE">
          <w:pgSz w:w="12240" w:h="15840"/>
          <w:pgMar w:top="851" w:right="851" w:bottom="851" w:left="1418" w:header="720" w:footer="720" w:gutter="0"/>
          <w:cols w:space="720"/>
          <w:titlePg/>
          <w:docGrid w:linePitch="381"/>
        </w:sectPr>
      </w:pPr>
    </w:p>
    <w:p w14:paraId="0C1D4FBD" w14:textId="0D2147D7" w:rsidR="000E373F" w:rsidRDefault="000E373F" w:rsidP="000E373F">
      <w:pPr>
        <w:tabs>
          <w:tab w:val="left" w:pos="5580"/>
          <w:tab w:val="left" w:pos="9498"/>
        </w:tabs>
        <w:ind w:left="-2915" w:right="-569" w:firstLine="8444"/>
        <w:rPr>
          <w:color w:val="000000" w:themeColor="text1"/>
        </w:rPr>
      </w:pPr>
      <w:r>
        <w:rPr>
          <w:color w:val="000000" w:themeColor="text1"/>
        </w:rPr>
        <w:lastRenderedPageBreak/>
        <w:t>Приложение № 34 к протоколу № 46</w:t>
      </w:r>
    </w:p>
    <w:p w14:paraId="5B88CE6A" w14:textId="77777777" w:rsidR="000E373F" w:rsidRDefault="000E373F" w:rsidP="000E373F">
      <w:pPr>
        <w:tabs>
          <w:tab w:val="left" w:pos="5580"/>
          <w:tab w:val="left" w:pos="9498"/>
        </w:tabs>
        <w:ind w:left="-2915" w:right="-569" w:firstLine="8444"/>
        <w:rPr>
          <w:color w:val="000000" w:themeColor="text1"/>
        </w:rPr>
      </w:pPr>
      <w:r>
        <w:rPr>
          <w:color w:val="000000" w:themeColor="text1"/>
        </w:rPr>
        <w:t>заседания Правления Региональной</w:t>
      </w:r>
    </w:p>
    <w:p w14:paraId="2A63A0A9" w14:textId="77777777" w:rsidR="000E373F" w:rsidRDefault="000E373F" w:rsidP="000E373F">
      <w:pPr>
        <w:tabs>
          <w:tab w:val="left" w:pos="5580"/>
          <w:tab w:val="left" w:pos="9498"/>
        </w:tabs>
        <w:ind w:left="-2915" w:right="-569" w:firstLine="8444"/>
        <w:rPr>
          <w:color w:val="000000" w:themeColor="text1"/>
        </w:rPr>
      </w:pPr>
      <w:r>
        <w:rPr>
          <w:color w:val="000000" w:themeColor="text1"/>
        </w:rPr>
        <w:t>энергетической комиссии</w:t>
      </w:r>
    </w:p>
    <w:p w14:paraId="4B17394D" w14:textId="77777777" w:rsidR="000E373F" w:rsidRDefault="000E373F" w:rsidP="000E373F">
      <w:pPr>
        <w:tabs>
          <w:tab w:val="left" w:pos="5580"/>
          <w:tab w:val="left" w:pos="9498"/>
        </w:tabs>
        <w:ind w:left="-2915" w:right="-569" w:firstLine="8444"/>
        <w:rPr>
          <w:color w:val="000000" w:themeColor="text1"/>
        </w:rPr>
      </w:pPr>
      <w:r>
        <w:rPr>
          <w:color w:val="000000" w:themeColor="text1"/>
        </w:rPr>
        <w:t>Кузбасса от 10.08.2021</w:t>
      </w:r>
    </w:p>
    <w:p w14:paraId="54FE2ADE" w14:textId="77777777" w:rsidR="000E373F" w:rsidRDefault="000E373F" w:rsidP="000E373F">
      <w:pPr>
        <w:tabs>
          <w:tab w:val="left" w:pos="5580"/>
          <w:tab w:val="left" w:pos="9498"/>
        </w:tabs>
        <w:ind w:left="-2915" w:right="-569" w:firstLine="8444"/>
        <w:rPr>
          <w:color w:val="000000" w:themeColor="text1"/>
        </w:rPr>
      </w:pPr>
    </w:p>
    <w:p w14:paraId="7B3410A6" w14:textId="77777777" w:rsidR="00756F64" w:rsidRPr="00756F64" w:rsidRDefault="00756F64" w:rsidP="00756F64">
      <w:pPr>
        <w:keepNext/>
        <w:jc w:val="center"/>
        <w:outlineLvl w:val="0"/>
        <w:rPr>
          <w:b/>
          <w:sz w:val="26"/>
          <w:szCs w:val="26"/>
        </w:rPr>
      </w:pPr>
      <w:r w:rsidRPr="00756F64">
        <w:rPr>
          <w:b/>
          <w:iCs/>
          <w:sz w:val="26"/>
          <w:szCs w:val="26"/>
        </w:rPr>
        <w:t>Экспертное заключение</w:t>
      </w:r>
      <w:r w:rsidRPr="00756F64">
        <w:rPr>
          <w:b/>
          <w:sz w:val="26"/>
          <w:szCs w:val="26"/>
        </w:rPr>
        <w:t xml:space="preserve"> </w:t>
      </w:r>
    </w:p>
    <w:p w14:paraId="176FB501" w14:textId="77777777" w:rsidR="00756F64" w:rsidRPr="00756F64" w:rsidRDefault="00756F64" w:rsidP="00756F64">
      <w:pPr>
        <w:keepNext/>
        <w:jc w:val="center"/>
        <w:outlineLvl w:val="0"/>
        <w:rPr>
          <w:b/>
          <w:sz w:val="26"/>
          <w:szCs w:val="26"/>
        </w:rPr>
      </w:pPr>
      <w:r w:rsidRPr="00756F64">
        <w:rPr>
          <w:b/>
          <w:sz w:val="26"/>
          <w:szCs w:val="26"/>
        </w:rPr>
        <w:t>Региональной энергетической комиссии Кузбасса</w:t>
      </w:r>
    </w:p>
    <w:p w14:paraId="337FB537" w14:textId="77777777" w:rsidR="00756F64" w:rsidRPr="00756F64" w:rsidRDefault="00756F64" w:rsidP="00756F64">
      <w:pPr>
        <w:keepNext/>
        <w:jc w:val="center"/>
        <w:outlineLvl w:val="0"/>
        <w:rPr>
          <w:sz w:val="27"/>
          <w:szCs w:val="27"/>
        </w:rPr>
      </w:pPr>
      <w:r w:rsidRPr="00756F64">
        <w:rPr>
          <w:b/>
          <w:iCs/>
          <w:sz w:val="27"/>
          <w:szCs w:val="27"/>
        </w:rPr>
        <w:t xml:space="preserve"> </w:t>
      </w:r>
      <w:r w:rsidRPr="00756F64">
        <w:rPr>
          <w:sz w:val="27"/>
          <w:szCs w:val="27"/>
        </w:rPr>
        <w:t xml:space="preserve">по материалам, представленным ООО «ТВК» г. Белово для утверждения норматива удельного расхода топлива на отпущенную тепловую энергию от котельной </w:t>
      </w:r>
    </w:p>
    <w:p w14:paraId="4557CE41" w14:textId="77777777" w:rsidR="00756F64" w:rsidRPr="00756F64" w:rsidRDefault="00756F64" w:rsidP="00756F64">
      <w:pPr>
        <w:keepNext/>
        <w:jc w:val="center"/>
        <w:outlineLvl w:val="0"/>
        <w:rPr>
          <w:sz w:val="27"/>
          <w:szCs w:val="27"/>
        </w:rPr>
      </w:pPr>
      <w:r w:rsidRPr="00756F64">
        <w:rPr>
          <w:sz w:val="27"/>
          <w:szCs w:val="27"/>
        </w:rPr>
        <w:t>ООО «ТВК» г. Белово на 2022 год</w:t>
      </w:r>
    </w:p>
    <w:p w14:paraId="54907432" w14:textId="77777777" w:rsidR="00756F64" w:rsidRPr="00756F64" w:rsidRDefault="00756F64" w:rsidP="00756F64">
      <w:pPr>
        <w:ind w:left="426" w:right="850"/>
        <w:jc w:val="center"/>
        <w:rPr>
          <w:sz w:val="25"/>
          <w:szCs w:val="25"/>
        </w:rPr>
      </w:pPr>
    </w:p>
    <w:p w14:paraId="21F2311E" w14:textId="77777777" w:rsidR="00756F64" w:rsidRPr="00756F64" w:rsidRDefault="00756F64" w:rsidP="00756F64">
      <w:pPr>
        <w:ind w:firstLine="567"/>
        <w:jc w:val="both"/>
        <w:rPr>
          <w:sz w:val="27"/>
          <w:szCs w:val="27"/>
        </w:rPr>
      </w:pPr>
      <w:r w:rsidRPr="00756F64">
        <w:rPr>
          <w:sz w:val="27"/>
          <w:szCs w:val="27"/>
        </w:rPr>
        <w:t>В Региональную энергетическую комиссию Кузбасса обратилось ООО «ТВК» (далее – Предприятие)  с заявкой на утверждение норматива удельного расхода топлива на отпущенную тепловую энергию от котельной Предприятия.</w:t>
      </w:r>
    </w:p>
    <w:p w14:paraId="63530D9C" w14:textId="77777777" w:rsidR="00756F64" w:rsidRPr="00756F64" w:rsidRDefault="00756F64" w:rsidP="00756F64">
      <w:pPr>
        <w:ind w:firstLine="567"/>
        <w:jc w:val="both"/>
        <w:rPr>
          <w:sz w:val="27"/>
          <w:szCs w:val="27"/>
        </w:rPr>
      </w:pPr>
      <w:r w:rsidRPr="00756F64">
        <w:rPr>
          <w:sz w:val="27"/>
          <w:szCs w:val="27"/>
        </w:rPr>
        <w:t>Предприятием для утверждения норматива удельного расхода топлива на отпущенную тепловую энергию от котельной представлен следующий пакет расчетно-обосновывающих материалов:</w:t>
      </w:r>
    </w:p>
    <w:p w14:paraId="043DFEFB" w14:textId="77777777" w:rsidR="00756F64" w:rsidRPr="00756F64" w:rsidRDefault="00756F64" w:rsidP="00756F64">
      <w:pPr>
        <w:ind w:firstLine="567"/>
        <w:jc w:val="both"/>
        <w:rPr>
          <w:sz w:val="27"/>
          <w:szCs w:val="27"/>
        </w:rPr>
      </w:pPr>
      <w:r w:rsidRPr="00756F64">
        <w:rPr>
          <w:sz w:val="27"/>
          <w:szCs w:val="27"/>
        </w:rPr>
        <w:t>- копия Устава;</w:t>
      </w:r>
    </w:p>
    <w:p w14:paraId="596B8679" w14:textId="77777777" w:rsidR="00756F64" w:rsidRPr="00756F64" w:rsidRDefault="00756F64" w:rsidP="00756F64">
      <w:pPr>
        <w:ind w:firstLine="567"/>
        <w:jc w:val="both"/>
        <w:rPr>
          <w:sz w:val="27"/>
          <w:szCs w:val="27"/>
        </w:rPr>
      </w:pPr>
      <w:r w:rsidRPr="00756F64">
        <w:rPr>
          <w:sz w:val="27"/>
          <w:szCs w:val="27"/>
        </w:rPr>
        <w:t>- копия свидетельства о государственной регистрации;</w:t>
      </w:r>
    </w:p>
    <w:p w14:paraId="0D12BF01" w14:textId="77777777" w:rsidR="00756F64" w:rsidRPr="00756F64" w:rsidRDefault="00756F64" w:rsidP="00756F64">
      <w:pPr>
        <w:ind w:firstLine="567"/>
        <w:jc w:val="both"/>
        <w:rPr>
          <w:sz w:val="27"/>
          <w:szCs w:val="27"/>
        </w:rPr>
      </w:pPr>
      <w:r w:rsidRPr="00756F64">
        <w:rPr>
          <w:sz w:val="27"/>
          <w:szCs w:val="27"/>
        </w:rPr>
        <w:t>- копия свидетельства о постановке на учет в налоговом органе;</w:t>
      </w:r>
    </w:p>
    <w:p w14:paraId="2336442F" w14:textId="77777777" w:rsidR="00756F64" w:rsidRPr="00756F64" w:rsidRDefault="00756F64" w:rsidP="00756F64">
      <w:pPr>
        <w:ind w:firstLine="567"/>
        <w:jc w:val="both"/>
        <w:rPr>
          <w:sz w:val="27"/>
          <w:szCs w:val="27"/>
        </w:rPr>
      </w:pPr>
      <w:r w:rsidRPr="00756F64">
        <w:rPr>
          <w:sz w:val="27"/>
          <w:szCs w:val="27"/>
        </w:rPr>
        <w:t>- договор аренды имущества;</w:t>
      </w:r>
    </w:p>
    <w:p w14:paraId="73E2891A" w14:textId="77777777" w:rsidR="00756F64" w:rsidRPr="00756F64" w:rsidRDefault="00756F64" w:rsidP="00756F64">
      <w:pPr>
        <w:ind w:firstLine="567"/>
        <w:jc w:val="both"/>
        <w:rPr>
          <w:sz w:val="27"/>
          <w:szCs w:val="27"/>
        </w:rPr>
      </w:pPr>
      <w:r w:rsidRPr="00756F64">
        <w:rPr>
          <w:sz w:val="27"/>
          <w:szCs w:val="27"/>
        </w:rPr>
        <w:t>- пояснительную записку по котельной;</w:t>
      </w:r>
    </w:p>
    <w:p w14:paraId="54B295F7" w14:textId="77777777" w:rsidR="00756F64" w:rsidRPr="00756F64" w:rsidRDefault="00756F64" w:rsidP="00756F64">
      <w:pPr>
        <w:ind w:firstLine="567"/>
        <w:jc w:val="both"/>
        <w:rPr>
          <w:sz w:val="27"/>
          <w:szCs w:val="27"/>
        </w:rPr>
      </w:pPr>
      <w:r w:rsidRPr="00756F64">
        <w:rPr>
          <w:sz w:val="27"/>
          <w:szCs w:val="27"/>
        </w:rPr>
        <w:t>- расчеты удельных расходов топлива по котельной на каждый месяц периода регулирования и в целом за расчетный период;</w:t>
      </w:r>
    </w:p>
    <w:p w14:paraId="623017BE" w14:textId="77777777" w:rsidR="00756F64" w:rsidRPr="00756F64" w:rsidRDefault="00756F64" w:rsidP="00756F64">
      <w:pPr>
        <w:ind w:firstLine="567"/>
        <w:jc w:val="both"/>
        <w:rPr>
          <w:sz w:val="27"/>
          <w:szCs w:val="27"/>
        </w:rPr>
      </w:pPr>
      <w:r w:rsidRPr="00756F64">
        <w:rPr>
          <w:sz w:val="27"/>
          <w:szCs w:val="27"/>
        </w:rPr>
        <w:t>- значения нормативов на год расчетный, текущий и за два года, предшествующих году текущему, включенных в тариф;</w:t>
      </w:r>
    </w:p>
    <w:p w14:paraId="6A0BCD41" w14:textId="77777777" w:rsidR="00756F64" w:rsidRPr="00756F64" w:rsidRDefault="00756F64" w:rsidP="00756F64">
      <w:pPr>
        <w:ind w:firstLine="567"/>
        <w:jc w:val="both"/>
        <w:rPr>
          <w:sz w:val="27"/>
          <w:szCs w:val="27"/>
        </w:rPr>
      </w:pPr>
      <w:r w:rsidRPr="00756F64">
        <w:rPr>
          <w:sz w:val="27"/>
          <w:szCs w:val="27"/>
        </w:rPr>
        <w:t>- материалы, обосновывающие значения нормативов;</w:t>
      </w:r>
    </w:p>
    <w:p w14:paraId="61CE32C5" w14:textId="77777777" w:rsidR="00756F64" w:rsidRPr="00756F64" w:rsidRDefault="00756F64" w:rsidP="00756F64">
      <w:pPr>
        <w:ind w:firstLine="567"/>
        <w:jc w:val="both"/>
        <w:rPr>
          <w:sz w:val="27"/>
          <w:szCs w:val="27"/>
        </w:rPr>
      </w:pPr>
      <w:r w:rsidRPr="00756F64">
        <w:rPr>
          <w:sz w:val="27"/>
          <w:szCs w:val="27"/>
        </w:rPr>
        <w:t>- заключение экспертизы материалов, обосновывающих значение нормативов удельных расходов топлива, выполненной ОАО «АЭЭ».</w:t>
      </w:r>
    </w:p>
    <w:p w14:paraId="3E7E8895" w14:textId="77777777" w:rsidR="00756F64" w:rsidRPr="00756F64" w:rsidRDefault="00756F64" w:rsidP="00756F64">
      <w:pPr>
        <w:ind w:firstLine="567"/>
        <w:jc w:val="both"/>
        <w:rPr>
          <w:sz w:val="27"/>
          <w:szCs w:val="27"/>
        </w:rPr>
      </w:pPr>
      <w:r w:rsidRPr="00756F64">
        <w:rPr>
          <w:sz w:val="27"/>
          <w:szCs w:val="27"/>
        </w:rPr>
        <w:t>Основным видом деятельности ООО «ТВК» является выработка теплоэнергии и ее реализация предприятиям, учреждениям, организациям и населению. Учредителями ООО «ТВК» являются ООО «Шахта Листвяжная», АО Холдинговая компания «СДС-Уголь».</w:t>
      </w:r>
    </w:p>
    <w:p w14:paraId="174A8DE1" w14:textId="77777777" w:rsidR="00756F64" w:rsidRPr="00756F64" w:rsidRDefault="00756F64" w:rsidP="00756F64">
      <w:pPr>
        <w:ind w:firstLine="567"/>
        <w:jc w:val="both"/>
        <w:rPr>
          <w:sz w:val="27"/>
          <w:szCs w:val="27"/>
        </w:rPr>
      </w:pPr>
      <w:r w:rsidRPr="00756F64">
        <w:rPr>
          <w:sz w:val="27"/>
          <w:szCs w:val="27"/>
        </w:rPr>
        <w:t>Имущественный комплекс находится в аренде. В хозяйственном ведении предприятия находится производственно-отопительная котельная с общей установленной мощностью 90 Гкал/час и присоединенной тепловой нагрузкой потребителей 77,56 Гкал/час.</w:t>
      </w:r>
    </w:p>
    <w:p w14:paraId="2231AABC" w14:textId="77777777" w:rsidR="00756F64" w:rsidRPr="00756F64" w:rsidRDefault="00756F64" w:rsidP="00756F64">
      <w:pPr>
        <w:ind w:firstLine="567"/>
        <w:jc w:val="both"/>
        <w:rPr>
          <w:sz w:val="27"/>
          <w:szCs w:val="27"/>
        </w:rPr>
      </w:pPr>
      <w:r w:rsidRPr="00756F64">
        <w:rPr>
          <w:sz w:val="27"/>
          <w:szCs w:val="27"/>
        </w:rPr>
        <w:t>На котельной установлены водогрейные котлоагрегаты типа КВТС 20-150 (2 шт.) и КВ-РФ 29-150 (2 шт.).</w:t>
      </w:r>
    </w:p>
    <w:p w14:paraId="666FB866" w14:textId="77777777" w:rsidR="00756F64" w:rsidRPr="00756F64" w:rsidRDefault="00756F64" w:rsidP="00756F64">
      <w:pPr>
        <w:ind w:firstLine="567"/>
        <w:jc w:val="both"/>
        <w:rPr>
          <w:sz w:val="27"/>
          <w:szCs w:val="27"/>
        </w:rPr>
      </w:pPr>
      <w:r w:rsidRPr="00756F64">
        <w:rPr>
          <w:sz w:val="27"/>
          <w:szCs w:val="27"/>
        </w:rPr>
        <w:t>Плановый объем полезного отпуска тепловой энергии на 2022 год составит 140 845 Гкал. Основным топливом является уголь марки Д. Доставка угля производится от поставщика ООО «Шахта Листвяжная» до котельной ООО «ТВК» автотранспортом.</w:t>
      </w:r>
    </w:p>
    <w:p w14:paraId="6702138B" w14:textId="77777777" w:rsidR="00756F64" w:rsidRPr="00756F64" w:rsidRDefault="00756F64" w:rsidP="00756F64">
      <w:pPr>
        <w:ind w:firstLine="567"/>
        <w:jc w:val="both"/>
        <w:rPr>
          <w:sz w:val="27"/>
          <w:szCs w:val="27"/>
        </w:rPr>
      </w:pPr>
      <w:r w:rsidRPr="00756F64">
        <w:rPr>
          <w:sz w:val="27"/>
          <w:szCs w:val="27"/>
        </w:rPr>
        <w:t xml:space="preserve">Документы и расчеты, обосновывающие представленные к утверждению значения нормативов, соответствуют требованиям, предъявляемым Порядком определения нормативов удельного расхода топлива при производстве тепловой энергии, зарегистрированным в Минюсте РФ за № 13512 от 16 апреля </w:t>
      </w:r>
      <w:smartTag w:uri="urn:schemas-microsoft-com:office:smarttags" w:element="metricconverter">
        <w:smartTagPr>
          <w:attr w:name="ProductID" w:val="2009 г"/>
        </w:smartTagPr>
        <w:r w:rsidRPr="00756F64">
          <w:rPr>
            <w:sz w:val="27"/>
            <w:szCs w:val="27"/>
          </w:rPr>
          <w:t>2009 г</w:t>
        </w:r>
      </w:smartTag>
      <w:r w:rsidRPr="00756F64">
        <w:rPr>
          <w:sz w:val="27"/>
          <w:szCs w:val="27"/>
        </w:rPr>
        <w:t xml:space="preserve">., утвержденным Приказом Минэнерго России от 30 декабря </w:t>
      </w:r>
      <w:smartTag w:uri="urn:schemas-microsoft-com:office:smarttags" w:element="metricconverter">
        <w:smartTagPr>
          <w:attr w:name="ProductID" w:val="2008 г"/>
        </w:smartTagPr>
        <w:r w:rsidRPr="00756F64">
          <w:rPr>
            <w:sz w:val="27"/>
            <w:szCs w:val="27"/>
          </w:rPr>
          <w:t>2008 г</w:t>
        </w:r>
      </w:smartTag>
      <w:r w:rsidRPr="00756F64">
        <w:rPr>
          <w:sz w:val="27"/>
          <w:szCs w:val="27"/>
        </w:rPr>
        <w:t>. № 323.</w:t>
      </w:r>
    </w:p>
    <w:p w14:paraId="55B4AA50" w14:textId="77777777" w:rsidR="00756F64" w:rsidRPr="00756F64" w:rsidRDefault="00756F64" w:rsidP="00756F64">
      <w:pPr>
        <w:ind w:firstLine="567"/>
        <w:jc w:val="both"/>
        <w:rPr>
          <w:sz w:val="27"/>
          <w:szCs w:val="27"/>
        </w:rPr>
      </w:pPr>
      <w:r w:rsidRPr="00756F64">
        <w:rPr>
          <w:sz w:val="27"/>
          <w:szCs w:val="27"/>
        </w:rPr>
        <w:t>В таблице 1 представлена динамика основных показателей удельного расхода топлива на отпущенную тепловую энергию.</w:t>
      </w:r>
    </w:p>
    <w:p w14:paraId="0EF6B1B5" w14:textId="77777777" w:rsidR="00756F64" w:rsidRPr="00756F64" w:rsidRDefault="00756F64" w:rsidP="00756F64">
      <w:pPr>
        <w:ind w:firstLine="567"/>
        <w:jc w:val="both"/>
        <w:rPr>
          <w:sz w:val="27"/>
          <w:szCs w:val="27"/>
        </w:rPr>
        <w:sectPr w:rsidR="00756F64" w:rsidRPr="00756F64" w:rsidSect="00D71445">
          <w:pgSz w:w="11906" w:h="16838"/>
          <w:pgMar w:top="426" w:right="566" w:bottom="284" w:left="1134" w:header="720" w:footer="720" w:gutter="0"/>
          <w:cols w:space="720"/>
        </w:sectPr>
      </w:pPr>
    </w:p>
    <w:p w14:paraId="290C1CC9" w14:textId="77777777" w:rsidR="00756F64" w:rsidRPr="00756F64" w:rsidRDefault="00756F64" w:rsidP="00756F64">
      <w:pPr>
        <w:jc w:val="right"/>
        <w:rPr>
          <w:b/>
          <w:sz w:val="22"/>
          <w:szCs w:val="22"/>
        </w:rPr>
      </w:pPr>
      <w:r w:rsidRPr="00756F64">
        <w:rPr>
          <w:b/>
          <w:sz w:val="22"/>
          <w:szCs w:val="22"/>
        </w:rPr>
        <w:lastRenderedPageBreak/>
        <w:t>Таблица 1</w:t>
      </w:r>
    </w:p>
    <w:tbl>
      <w:tblPr>
        <w:tblW w:w="10153" w:type="dxa"/>
        <w:tblInd w:w="108" w:type="dxa"/>
        <w:tblLook w:val="04A0" w:firstRow="1" w:lastRow="0" w:firstColumn="1" w:lastColumn="0" w:noHBand="0" w:noVBand="1"/>
      </w:tblPr>
      <w:tblGrid>
        <w:gridCol w:w="3116"/>
        <w:gridCol w:w="1276"/>
        <w:gridCol w:w="978"/>
        <w:gridCol w:w="1236"/>
        <w:gridCol w:w="936"/>
        <w:gridCol w:w="1280"/>
        <w:gridCol w:w="1331"/>
      </w:tblGrid>
      <w:tr w:rsidR="00756F64" w:rsidRPr="00756F64" w14:paraId="6683633A" w14:textId="77777777" w:rsidTr="00A25E52">
        <w:trPr>
          <w:trHeight w:val="375"/>
        </w:trPr>
        <w:tc>
          <w:tcPr>
            <w:tcW w:w="10153" w:type="dxa"/>
            <w:gridSpan w:val="7"/>
            <w:tcBorders>
              <w:top w:val="nil"/>
              <w:left w:val="nil"/>
              <w:bottom w:val="nil"/>
              <w:right w:val="nil"/>
            </w:tcBorders>
            <w:shd w:val="clear" w:color="auto" w:fill="auto"/>
            <w:noWrap/>
            <w:vAlign w:val="bottom"/>
            <w:hideMark/>
          </w:tcPr>
          <w:p w14:paraId="50B90F0E" w14:textId="77777777" w:rsidR="00756F64" w:rsidRPr="00756F64" w:rsidRDefault="00756F64" w:rsidP="00756F64">
            <w:pPr>
              <w:jc w:val="center"/>
              <w:rPr>
                <w:b/>
                <w:bCs/>
                <w:sz w:val="28"/>
                <w:szCs w:val="28"/>
              </w:rPr>
            </w:pPr>
            <w:r w:rsidRPr="00756F64">
              <w:rPr>
                <w:b/>
                <w:bCs/>
                <w:sz w:val="28"/>
                <w:szCs w:val="28"/>
              </w:rPr>
              <w:t>Динамика основных технико-экономических показателей</w:t>
            </w:r>
          </w:p>
        </w:tc>
      </w:tr>
      <w:tr w:rsidR="00756F64" w:rsidRPr="00756F64" w14:paraId="002BA8E5" w14:textId="77777777" w:rsidTr="00A25E52">
        <w:trPr>
          <w:trHeight w:val="375"/>
        </w:trPr>
        <w:tc>
          <w:tcPr>
            <w:tcW w:w="10153" w:type="dxa"/>
            <w:gridSpan w:val="7"/>
            <w:tcBorders>
              <w:top w:val="nil"/>
              <w:left w:val="nil"/>
              <w:bottom w:val="nil"/>
              <w:right w:val="nil"/>
            </w:tcBorders>
            <w:shd w:val="clear" w:color="auto" w:fill="auto"/>
            <w:vAlign w:val="center"/>
            <w:hideMark/>
          </w:tcPr>
          <w:p w14:paraId="59828B6D" w14:textId="77777777" w:rsidR="00756F64" w:rsidRPr="00756F64" w:rsidRDefault="00756F64" w:rsidP="00756F64">
            <w:pPr>
              <w:jc w:val="center"/>
              <w:rPr>
                <w:b/>
                <w:bCs/>
                <w:sz w:val="28"/>
                <w:szCs w:val="28"/>
              </w:rPr>
            </w:pPr>
            <w:r w:rsidRPr="00756F64">
              <w:rPr>
                <w:b/>
                <w:bCs/>
                <w:sz w:val="28"/>
                <w:szCs w:val="28"/>
              </w:rPr>
              <w:t xml:space="preserve"> по ООО "ТВК" (г. Белово)</w:t>
            </w:r>
          </w:p>
        </w:tc>
      </w:tr>
      <w:tr w:rsidR="00756F64" w:rsidRPr="00756F64" w14:paraId="2D1E96E8" w14:textId="77777777" w:rsidTr="00A25E52">
        <w:trPr>
          <w:trHeight w:val="375"/>
        </w:trPr>
        <w:tc>
          <w:tcPr>
            <w:tcW w:w="10153" w:type="dxa"/>
            <w:gridSpan w:val="7"/>
            <w:tcBorders>
              <w:top w:val="nil"/>
              <w:left w:val="nil"/>
              <w:bottom w:val="nil"/>
              <w:right w:val="nil"/>
            </w:tcBorders>
            <w:shd w:val="clear" w:color="auto" w:fill="auto"/>
            <w:vAlign w:val="center"/>
            <w:hideMark/>
          </w:tcPr>
          <w:p w14:paraId="25FB19EE" w14:textId="77777777" w:rsidR="00756F64" w:rsidRPr="00756F64" w:rsidRDefault="00756F64" w:rsidP="00756F64">
            <w:pPr>
              <w:jc w:val="center"/>
              <w:rPr>
                <w:b/>
                <w:bCs/>
                <w:sz w:val="28"/>
                <w:szCs w:val="28"/>
              </w:rPr>
            </w:pPr>
            <w:r w:rsidRPr="00756F64">
              <w:rPr>
                <w:b/>
                <w:bCs/>
                <w:sz w:val="28"/>
                <w:szCs w:val="28"/>
              </w:rPr>
              <w:t>всего по предприятию</w:t>
            </w:r>
          </w:p>
        </w:tc>
      </w:tr>
      <w:tr w:rsidR="00756F64" w:rsidRPr="00756F64" w14:paraId="74D66DFF" w14:textId="77777777" w:rsidTr="00A25E52">
        <w:trPr>
          <w:trHeight w:val="349"/>
        </w:trPr>
        <w:tc>
          <w:tcPr>
            <w:tcW w:w="10153" w:type="dxa"/>
            <w:gridSpan w:val="7"/>
            <w:tcBorders>
              <w:top w:val="nil"/>
              <w:left w:val="nil"/>
              <w:bottom w:val="nil"/>
              <w:right w:val="nil"/>
            </w:tcBorders>
            <w:shd w:val="clear" w:color="auto" w:fill="auto"/>
            <w:vAlign w:val="center"/>
            <w:hideMark/>
          </w:tcPr>
          <w:p w14:paraId="0990032C" w14:textId="77777777" w:rsidR="00756F64" w:rsidRPr="00756F64" w:rsidRDefault="00756F64" w:rsidP="00756F64">
            <w:pPr>
              <w:jc w:val="center"/>
              <w:rPr>
                <w:b/>
                <w:bCs/>
                <w:sz w:val="28"/>
                <w:szCs w:val="28"/>
              </w:rPr>
            </w:pPr>
          </w:p>
        </w:tc>
      </w:tr>
      <w:tr w:rsidR="00756F64" w:rsidRPr="00756F64" w14:paraId="46739721" w14:textId="77777777" w:rsidTr="00A25E52">
        <w:trPr>
          <w:trHeight w:val="20"/>
        </w:trPr>
        <w:tc>
          <w:tcPr>
            <w:tcW w:w="311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6146C69F" w14:textId="77777777" w:rsidR="00756F64" w:rsidRPr="00756F64" w:rsidRDefault="00756F64" w:rsidP="00756F64">
            <w:pPr>
              <w:jc w:val="center"/>
              <w:rPr>
                <w:b/>
                <w:bCs/>
                <w:sz w:val="22"/>
                <w:szCs w:val="22"/>
              </w:rPr>
            </w:pPr>
            <w:r w:rsidRPr="00756F64">
              <w:rPr>
                <w:b/>
                <w:bCs/>
                <w:sz w:val="22"/>
                <w:szCs w:val="22"/>
              </w:rPr>
              <w:t>показатели</w:t>
            </w:r>
          </w:p>
        </w:tc>
        <w:tc>
          <w:tcPr>
            <w:tcW w:w="7037" w:type="dxa"/>
            <w:gridSpan w:val="6"/>
            <w:tcBorders>
              <w:top w:val="single" w:sz="4" w:space="0" w:color="auto"/>
              <w:left w:val="nil"/>
              <w:bottom w:val="single" w:sz="4" w:space="0" w:color="auto"/>
              <w:right w:val="single" w:sz="4" w:space="0" w:color="auto"/>
            </w:tcBorders>
            <w:shd w:val="clear" w:color="auto" w:fill="auto"/>
            <w:vAlign w:val="center"/>
            <w:hideMark/>
          </w:tcPr>
          <w:p w14:paraId="733EACAE" w14:textId="77777777" w:rsidR="00756F64" w:rsidRPr="00756F64" w:rsidRDefault="00756F64" w:rsidP="00756F64">
            <w:pPr>
              <w:jc w:val="center"/>
              <w:rPr>
                <w:b/>
                <w:bCs/>
                <w:szCs w:val="20"/>
              </w:rPr>
            </w:pPr>
            <w:r w:rsidRPr="00756F64">
              <w:rPr>
                <w:b/>
                <w:bCs/>
                <w:szCs w:val="20"/>
              </w:rPr>
              <w:t>Значения показателей</w:t>
            </w:r>
          </w:p>
        </w:tc>
      </w:tr>
      <w:tr w:rsidR="00756F64" w:rsidRPr="00756F64" w14:paraId="01D9FF53" w14:textId="77777777" w:rsidTr="00A25E52">
        <w:trPr>
          <w:trHeight w:val="20"/>
        </w:trPr>
        <w:tc>
          <w:tcPr>
            <w:tcW w:w="3116" w:type="dxa"/>
            <w:vMerge/>
            <w:tcBorders>
              <w:top w:val="single" w:sz="4" w:space="0" w:color="auto"/>
              <w:left w:val="single" w:sz="4" w:space="0" w:color="auto"/>
              <w:bottom w:val="single" w:sz="4" w:space="0" w:color="auto"/>
              <w:right w:val="single" w:sz="4" w:space="0" w:color="auto"/>
            </w:tcBorders>
            <w:vAlign w:val="center"/>
            <w:hideMark/>
          </w:tcPr>
          <w:p w14:paraId="5B79BA02" w14:textId="77777777" w:rsidR="00756F64" w:rsidRPr="00756F64" w:rsidRDefault="00756F64" w:rsidP="00756F64">
            <w:pPr>
              <w:rPr>
                <w:b/>
                <w:bCs/>
                <w:sz w:val="22"/>
                <w:szCs w:val="22"/>
              </w:rPr>
            </w:pPr>
          </w:p>
        </w:tc>
        <w:tc>
          <w:tcPr>
            <w:tcW w:w="2254" w:type="dxa"/>
            <w:gridSpan w:val="2"/>
            <w:tcBorders>
              <w:top w:val="single" w:sz="4" w:space="0" w:color="auto"/>
              <w:left w:val="nil"/>
              <w:bottom w:val="single" w:sz="4" w:space="0" w:color="auto"/>
              <w:right w:val="single" w:sz="4" w:space="0" w:color="auto"/>
            </w:tcBorders>
            <w:shd w:val="clear" w:color="auto" w:fill="auto"/>
            <w:hideMark/>
          </w:tcPr>
          <w:p w14:paraId="67E1C394" w14:textId="77777777" w:rsidR="00756F64" w:rsidRPr="00756F64" w:rsidRDefault="00756F64" w:rsidP="00756F64">
            <w:pPr>
              <w:jc w:val="center"/>
              <w:rPr>
                <w:bCs/>
                <w:sz w:val="22"/>
                <w:szCs w:val="22"/>
              </w:rPr>
            </w:pPr>
            <w:r w:rsidRPr="00756F64">
              <w:rPr>
                <w:bCs/>
                <w:sz w:val="22"/>
                <w:szCs w:val="22"/>
              </w:rPr>
              <w:t>2019 г.</w:t>
            </w:r>
          </w:p>
        </w:tc>
        <w:tc>
          <w:tcPr>
            <w:tcW w:w="2172" w:type="dxa"/>
            <w:gridSpan w:val="2"/>
            <w:tcBorders>
              <w:top w:val="single" w:sz="4" w:space="0" w:color="auto"/>
              <w:left w:val="nil"/>
              <w:bottom w:val="single" w:sz="4" w:space="0" w:color="auto"/>
              <w:right w:val="single" w:sz="4" w:space="0" w:color="auto"/>
            </w:tcBorders>
            <w:shd w:val="clear" w:color="auto" w:fill="auto"/>
            <w:hideMark/>
          </w:tcPr>
          <w:p w14:paraId="5B18F156" w14:textId="77777777" w:rsidR="00756F64" w:rsidRPr="00756F64" w:rsidRDefault="00756F64" w:rsidP="00756F64">
            <w:pPr>
              <w:jc w:val="center"/>
              <w:rPr>
                <w:bCs/>
                <w:sz w:val="22"/>
                <w:szCs w:val="22"/>
              </w:rPr>
            </w:pPr>
            <w:r w:rsidRPr="00756F64">
              <w:rPr>
                <w:bCs/>
                <w:sz w:val="22"/>
                <w:szCs w:val="22"/>
              </w:rPr>
              <w:t>2020 г.</w:t>
            </w:r>
          </w:p>
        </w:tc>
        <w:tc>
          <w:tcPr>
            <w:tcW w:w="1280" w:type="dxa"/>
            <w:tcBorders>
              <w:top w:val="nil"/>
              <w:left w:val="nil"/>
              <w:bottom w:val="single" w:sz="4" w:space="0" w:color="auto"/>
              <w:right w:val="single" w:sz="4" w:space="0" w:color="auto"/>
            </w:tcBorders>
            <w:shd w:val="clear" w:color="auto" w:fill="auto"/>
            <w:hideMark/>
          </w:tcPr>
          <w:p w14:paraId="66EF51A6" w14:textId="77777777" w:rsidR="00756F64" w:rsidRPr="00756F64" w:rsidRDefault="00756F64" w:rsidP="00756F64">
            <w:pPr>
              <w:jc w:val="center"/>
              <w:rPr>
                <w:bCs/>
                <w:sz w:val="22"/>
                <w:szCs w:val="22"/>
              </w:rPr>
            </w:pPr>
            <w:r w:rsidRPr="00756F64">
              <w:rPr>
                <w:bCs/>
                <w:sz w:val="22"/>
                <w:szCs w:val="22"/>
              </w:rPr>
              <w:t>2021 г.</w:t>
            </w:r>
          </w:p>
        </w:tc>
        <w:tc>
          <w:tcPr>
            <w:tcW w:w="1331" w:type="dxa"/>
            <w:tcBorders>
              <w:top w:val="nil"/>
              <w:left w:val="nil"/>
              <w:bottom w:val="single" w:sz="4" w:space="0" w:color="auto"/>
              <w:right w:val="single" w:sz="4" w:space="0" w:color="auto"/>
            </w:tcBorders>
            <w:shd w:val="clear" w:color="auto" w:fill="auto"/>
            <w:hideMark/>
          </w:tcPr>
          <w:p w14:paraId="061C2C3E" w14:textId="77777777" w:rsidR="00756F64" w:rsidRPr="00756F64" w:rsidRDefault="00756F64" w:rsidP="00756F64">
            <w:pPr>
              <w:jc w:val="center"/>
              <w:rPr>
                <w:bCs/>
                <w:sz w:val="22"/>
                <w:szCs w:val="22"/>
              </w:rPr>
            </w:pPr>
            <w:r w:rsidRPr="00756F64">
              <w:rPr>
                <w:bCs/>
                <w:sz w:val="22"/>
                <w:szCs w:val="22"/>
              </w:rPr>
              <w:t>2022 г.</w:t>
            </w:r>
          </w:p>
        </w:tc>
      </w:tr>
      <w:tr w:rsidR="00756F64" w:rsidRPr="00756F64" w14:paraId="0176F680" w14:textId="77777777" w:rsidTr="00A25E52">
        <w:trPr>
          <w:trHeight w:val="20"/>
        </w:trPr>
        <w:tc>
          <w:tcPr>
            <w:tcW w:w="3116" w:type="dxa"/>
            <w:vMerge/>
            <w:tcBorders>
              <w:top w:val="single" w:sz="4" w:space="0" w:color="auto"/>
              <w:left w:val="single" w:sz="4" w:space="0" w:color="auto"/>
              <w:bottom w:val="single" w:sz="4" w:space="0" w:color="auto"/>
              <w:right w:val="single" w:sz="4" w:space="0" w:color="auto"/>
            </w:tcBorders>
            <w:vAlign w:val="center"/>
            <w:hideMark/>
          </w:tcPr>
          <w:p w14:paraId="2324BA7E" w14:textId="77777777" w:rsidR="00756F64" w:rsidRPr="00756F64" w:rsidRDefault="00756F64" w:rsidP="00756F64">
            <w:pPr>
              <w:rPr>
                <w:b/>
                <w:bCs/>
                <w:sz w:val="22"/>
                <w:szCs w:val="22"/>
              </w:rPr>
            </w:pPr>
          </w:p>
        </w:tc>
        <w:tc>
          <w:tcPr>
            <w:tcW w:w="1276" w:type="dxa"/>
            <w:tcBorders>
              <w:top w:val="nil"/>
              <w:left w:val="nil"/>
              <w:bottom w:val="nil"/>
              <w:right w:val="single" w:sz="4" w:space="0" w:color="auto"/>
            </w:tcBorders>
            <w:shd w:val="clear" w:color="auto" w:fill="auto"/>
            <w:vAlign w:val="center"/>
            <w:hideMark/>
          </w:tcPr>
          <w:p w14:paraId="5313351D" w14:textId="77777777" w:rsidR="00756F64" w:rsidRPr="00756F64" w:rsidRDefault="00756F64" w:rsidP="00756F64">
            <w:pPr>
              <w:jc w:val="center"/>
              <w:rPr>
                <w:b/>
                <w:bCs/>
                <w:sz w:val="22"/>
                <w:szCs w:val="22"/>
              </w:rPr>
            </w:pPr>
            <w:r w:rsidRPr="00756F64">
              <w:rPr>
                <w:b/>
                <w:bCs/>
                <w:sz w:val="22"/>
                <w:szCs w:val="22"/>
              </w:rPr>
              <w:t>план</w:t>
            </w:r>
          </w:p>
        </w:tc>
        <w:tc>
          <w:tcPr>
            <w:tcW w:w="978" w:type="dxa"/>
            <w:tcBorders>
              <w:top w:val="nil"/>
              <w:left w:val="nil"/>
              <w:bottom w:val="nil"/>
              <w:right w:val="single" w:sz="4" w:space="0" w:color="auto"/>
            </w:tcBorders>
            <w:shd w:val="clear" w:color="auto" w:fill="auto"/>
            <w:vAlign w:val="center"/>
            <w:hideMark/>
          </w:tcPr>
          <w:p w14:paraId="22E97300" w14:textId="77777777" w:rsidR="00756F64" w:rsidRPr="00756F64" w:rsidRDefault="00756F64" w:rsidP="00756F64">
            <w:pPr>
              <w:jc w:val="center"/>
              <w:rPr>
                <w:b/>
                <w:bCs/>
                <w:sz w:val="22"/>
                <w:szCs w:val="22"/>
              </w:rPr>
            </w:pPr>
            <w:r w:rsidRPr="00756F64">
              <w:rPr>
                <w:b/>
                <w:bCs/>
                <w:sz w:val="22"/>
                <w:szCs w:val="22"/>
              </w:rPr>
              <w:t>отчет</w:t>
            </w:r>
          </w:p>
        </w:tc>
        <w:tc>
          <w:tcPr>
            <w:tcW w:w="1236" w:type="dxa"/>
            <w:tcBorders>
              <w:top w:val="nil"/>
              <w:left w:val="nil"/>
              <w:bottom w:val="nil"/>
              <w:right w:val="single" w:sz="4" w:space="0" w:color="auto"/>
            </w:tcBorders>
            <w:shd w:val="clear" w:color="auto" w:fill="auto"/>
            <w:vAlign w:val="center"/>
            <w:hideMark/>
          </w:tcPr>
          <w:p w14:paraId="70ED9C31" w14:textId="77777777" w:rsidR="00756F64" w:rsidRPr="00756F64" w:rsidRDefault="00756F64" w:rsidP="00756F64">
            <w:pPr>
              <w:jc w:val="center"/>
              <w:rPr>
                <w:b/>
                <w:bCs/>
                <w:sz w:val="22"/>
                <w:szCs w:val="22"/>
              </w:rPr>
            </w:pPr>
            <w:r w:rsidRPr="00756F64">
              <w:rPr>
                <w:b/>
                <w:bCs/>
                <w:sz w:val="22"/>
                <w:szCs w:val="22"/>
              </w:rPr>
              <w:t>план</w:t>
            </w:r>
          </w:p>
        </w:tc>
        <w:tc>
          <w:tcPr>
            <w:tcW w:w="936" w:type="dxa"/>
            <w:tcBorders>
              <w:top w:val="nil"/>
              <w:left w:val="nil"/>
              <w:bottom w:val="nil"/>
              <w:right w:val="single" w:sz="4" w:space="0" w:color="auto"/>
            </w:tcBorders>
            <w:shd w:val="clear" w:color="auto" w:fill="auto"/>
            <w:vAlign w:val="center"/>
            <w:hideMark/>
          </w:tcPr>
          <w:p w14:paraId="668DF1CB" w14:textId="77777777" w:rsidR="00756F64" w:rsidRPr="00756F64" w:rsidRDefault="00756F64" w:rsidP="00756F64">
            <w:pPr>
              <w:jc w:val="center"/>
              <w:rPr>
                <w:b/>
                <w:bCs/>
                <w:sz w:val="22"/>
                <w:szCs w:val="22"/>
              </w:rPr>
            </w:pPr>
            <w:r w:rsidRPr="00756F64">
              <w:rPr>
                <w:b/>
                <w:bCs/>
                <w:sz w:val="22"/>
                <w:szCs w:val="22"/>
              </w:rPr>
              <w:t>отчет</w:t>
            </w:r>
          </w:p>
        </w:tc>
        <w:tc>
          <w:tcPr>
            <w:tcW w:w="1280" w:type="dxa"/>
            <w:tcBorders>
              <w:top w:val="nil"/>
              <w:left w:val="nil"/>
              <w:bottom w:val="nil"/>
              <w:right w:val="single" w:sz="4" w:space="0" w:color="auto"/>
            </w:tcBorders>
            <w:shd w:val="clear" w:color="auto" w:fill="auto"/>
            <w:vAlign w:val="center"/>
            <w:hideMark/>
          </w:tcPr>
          <w:p w14:paraId="6E81EB75" w14:textId="77777777" w:rsidR="00756F64" w:rsidRPr="00756F64" w:rsidRDefault="00756F64" w:rsidP="00756F64">
            <w:pPr>
              <w:jc w:val="center"/>
              <w:rPr>
                <w:b/>
                <w:bCs/>
                <w:sz w:val="22"/>
                <w:szCs w:val="22"/>
              </w:rPr>
            </w:pPr>
            <w:r w:rsidRPr="00756F64">
              <w:rPr>
                <w:b/>
                <w:bCs/>
                <w:sz w:val="22"/>
                <w:szCs w:val="22"/>
              </w:rPr>
              <w:t>план</w:t>
            </w:r>
          </w:p>
        </w:tc>
        <w:tc>
          <w:tcPr>
            <w:tcW w:w="1331" w:type="dxa"/>
            <w:tcBorders>
              <w:top w:val="nil"/>
              <w:left w:val="nil"/>
              <w:bottom w:val="nil"/>
              <w:right w:val="single" w:sz="4" w:space="0" w:color="auto"/>
            </w:tcBorders>
            <w:shd w:val="clear" w:color="auto" w:fill="auto"/>
            <w:vAlign w:val="center"/>
            <w:hideMark/>
          </w:tcPr>
          <w:p w14:paraId="0932EB3B" w14:textId="77777777" w:rsidR="00756F64" w:rsidRPr="00756F64" w:rsidRDefault="00756F64" w:rsidP="00756F64">
            <w:pPr>
              <w:jc w:val="center"/>
              <w:rPr>
                <w:b/>
                <w:bCs/>
                <w:sz w:val="22"/>
                <w:szCs w:val="22"/>
              </w:rPr>
            </w:pPr>
            <w:r w:rsidRPr="00756F64">
              <w:rPr>
                <w:b/>
                <w:bCs/>
                <w:sz w:val="22"/>
                <w:szCs w:val="22"/>
              </w:rPr>
              <w:t>расчет</w:t>
            </w:r>
          </w:p>
        </w:tc>
      </w:tr>
      <w:tr w:rsidR="00756F64" w:rsidRPr="00756F64" w14:paraId="7A4642AD" w14:textId="77777777" w:rsidTr="00A25E52">
        <w:trPr>
          <w:trHeight w:val="20"/>
        </w:trPr>
        <w:tc>
          <w:tcPr>
            <w:tcW w:w="3116" w:type="dxa"/>
            <w:tcBorders>
              <w:top w:val="nil"/>
              <w:left w:val="single" w:sz="4" w:space="0" w:color="auto"/>
              <w:bottom w:val="single" w:sz="4" w:space="0" w:color="auto"/>
              <w:right w:val="nil"/>
            </w:tcBorders>
            <w:shd w:val="clear" w:color="auto" w:fill="auto"/>
            <w:hideMark/>
          </w:tcPr>
          <w:p w14:paraId="4BDB4B97" w14:textId="77777777" w:rsidR="00756F64" w:rsidRPr="00756F64" w:rsidRDefault="00756F64" w:rsidP="00756F64">
            <w:pPr>
              <w:rPr>
                <w:szCs w:val="20"/>
              </w:rPr>
            </w:pPr>
            <w:r w:rsidRPr="00756F64">
              <w:rPr>
                <w:szCs w:val="20"/>
              </w:rPr>
              <w:t>Производство тепловой энергии, Гкал</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36EFB773" w14:textId="77777777" w:rsidR="00756F64" w:rsidRPr="00756F64" w:rsidRDefault="00756F64" w:rsidP="00756F64">
            <w:pPr>
              <w:jc w:val="center"/>
              <w:rPr>
                <w:szCs w:val="20"/>
              </w:rPr>
            </w:pPr>
            <w:r w:rsidRPr="00756F64">
              <w:rPr>
                <w:szCs w:val="20"/>
              </w:rPr>
              <w:t>139534,11</w:t>
            </w:r>
          </w:p>
        </w:tc>
        <w:tc>
          <w:tcPr>
            <w:tcW w:w="978" w:type="dxa"/>
            <w:tcBorders>
              <w:top w:val="single" w:sz="4" w:space="0" w:color="auto"/>
              <w:left w:val="nil"/>
              <w:bottom w:val="single" w:sz="4" w:space="0" w:color="auto"/>
              <w:right w:val="single" w:sz="4" w:space="0" w:color="auto"/>
            </w:tcBorders>
            <w:shd w:val="clear" w:color="auto" w:fill="auto"/>
            <w:vAlign w:val="center"/>
          </w:tcPr>
          <w:p w14:paraId="255D82AF" w14:textId="77777777" w:rsidR="00756F64" w:rsidRPr="00756F64" w:rsidRDefault="00756F64" w:rsidP="00756F64">
            <w:pPr>
              <w:jc w:val="center"/>
              <w:rPr>
                <w:szCs w:val="20"/>
              </w:rPr>
            </w:pPr>
            <w:r w:rsidRPr="00756F64">
              <w:rPr>
                <w:szCs w:val="20"/>
              </w:rPr>
              <w:t>16940</w:t>
            </w:r>
          </w:p>
        </w:tc>
        <w:tc>
          <w:tcPr>
            <w:tcW w:w="1236" w:type="dxa"/>
            <w:tcBorders>
              <w:top w:val="single" w:sz="4" w:space="0" w:color="auto"/>
              <w:left w:val="nil"/>
              <w:bottom w:val="single" w:sz="4" w:space="0" w:color="auto"/>
              <w:right w:val="single" w:sz="4" w:space="0" w:color="auto"/>
            </w:tcBorders>
            <w:shd w:val="clear" w:color="auto" w:fill="auto"/>
            <w:noWrap/>
            <w:vAlign w:val="center"/>
            <w:hideMark/>
          </w:tcPr>
          <w:p w14:paraId="0F6B2721" w14:textId="77777777" w:rsidR="00756F64" w:rsidRPr="00756F64" w:rsidRDefault="00756F64" w:rsidP="00756F64">
            <w:pPr>
              <w:jc w:val="center"/>
              <w:rPr>
                <w:szCs w:val="20"/>
              </w:rPr>
            </w:pPr>
            <w:r w:rsidRPr="00756F64">
              <w:rPr>
                <w:szCs w:val="20"/>
              </w:rPr>
              <w:t>143212,90</w:t>
            </w:r>
          </w:p>
        </w:tc>
        <w:tc>
          <w:tcPr>
            <w:tcW w:w="936" w:type="dxa"/>
            <w:tcBorders>
              <w:top w:val="single" w:sz="4" w:space="0" w:color="auto"/>
              <w:left w:val="nil"/>
              <w:bottom w:val="single" w:sz="4" w:space="0" w:color="auto"/>
              <w:right w:val="single" w:sz="4" w:space="0" w:color="auto"/>
            </w:tcBorders>
            <w:shd w:val="clear" w:color="auto" w:fill="auto"/>
            <w:vAlign w:val="center"/>
          </w:tcPr>
          <w:p w14:paraId="1CC8CF45" w14:textId="77777777" w:rsidR="00756F64" w:rsidRPr="00756F64" w:rsidRDefault="00756F64" w:rsidP="00756F64">
            <w:pPr>
              <w:jc w:val="center"/>
              <w:rPr>
                <w:szCs w:val="20"/>
              </w:rPr>
            </w:pPr>
            <w:r w:rsidRPr="00756F64">
              <w:rPr>
                <w:szCs w:val="20"/>
              </w:rPr>
              <w:t>156966</w:t>
            </w:r>
          </w:p>
        </w:tc>
        <w:tc>
          <w:tcPr>
            <w:tcW w:w="1280" w:type="dxa"/>
            <w:tcBorders>
              <w:top w:val="single" w:sz="4" w:space="0" w:color="auto"/>
              <w:left w:val="nil"/>
              <w:bottom w:val="single" w:sz="4" w:space="0" w:color="auto"/>
              <w:right w:val="single" w:sz="4" w:space="0" w:color="auto"/>
            </w:tcBorders>
            <w:shd w:val="clear" w:color="auto" w:fill="auto"/>
            <w:noWrap/>
            <w:vAlign w:val="center"/>
          </w:tcPr>
          <w:p w14:paraId="5EC438F8" w14:textId="77777777" w:rsidR="00756F64" w:rsidRPr="00756F64" w:rsidRDefault="00756F64" w:rsidP="00756F64">
            <w:pPr>
              <w:jc w:val="center"/>
              <w:rPr>
                <w:szCs w:val="20"/>
              </w:rPr>
            </w:pPr>
            <w:r w:rsidRPr="00756F64">
              <w:rPr>
                <w:szCs w:val="20"/>
              </w:rPr>
              <w:t>153146,63</w:t>
            </w:r>
          </w:p>
        </w:tc>
        <w:tc>
          <w:tcPr>
            <w:tcW w:w="1331" w:type="dxa"/>
            <w:tcBorders>
              <w:top w:val="single" w:sz="4" w:space="0" w:color="auto"/>
              <w:left w:val="nil"/>
              <w:bottom w:val="single" w:sz="4" w:space="0" w:color="auto"/>
              <w:right w:val="single" w:sz="4" w:space="0" w:color="auto"/>
            </w:tcBorders>
            <w:shd w:val="clear" w:color="auto" w:fill="auto"/>
            <w:vAlign w:val="center"/>
          </w:tcPr>
          <w:p w14:paraId="28CA770F" w14:textId="77777777" w:rsidR="00756F64" w:rsidRPr="00756F64" w:rsidRDefault="00756F64" w:rsidP="00756F64">
            <w:pPr>
              <w:jc w:val="center"/>
              <w:rPr>
                <w:szCs w:val="20"/>
              </w:rPr>
            </w:pPr>
            <w:r w:rsidRPr="00756F64">
              <w:rPr>
                <w:szCs w:val="20"/>
              </w:rPr>
              <w:t>160400,65</w:t>
            </w:r>
          </w:p>
        </w:tc>
      </w:tr>
      <w:tr w:rsidR="00756F64" w:rsidRPr="00756F64" w14:paraId="55524789" w14:textId="77777777" w:rsidTr="00A25E52">
        <w:trPr>
          <w:trHeight w:val="20"/>
        </w:trPr>
        <w:tc>
          <w:tcPr>
            <w:tcW w:w="3116" w:type="dxa"/>
            <w:tcBorders>
              <w:top w:val="nil"/>
              <w:left w:val="single" w:sz="4" w:space="0" w:color="auto"/>
              <w:bottom w:val="single" w:sz="4" w:space="0" w:color="auto"/>
              <w:right w:val="nil"/>
            </w:tcBorders>
            <w:shd w:val="clear" w:color="auto" w:fill="auto"/>
            <w:hideMark/>
          </w:tcPr>
          <w:p w14:paraId="7478EAF2" w14:textId="77777777" w:rsidR="00756F64" w:rsidRPr="00756F64" w:rsidRDefault="00756F64" w:rsidP="00756F64">
            <w:pPr>
              <w:rPr>
                <w:szCs w:val="20"/>
              </w:rPr>
            </w:pPr>
            <w:r w:rsidRPr="00756F64">
              <w:rPr>
                <w:szCs w:val="20"/>
              </w:rPr>
              <w:t>Средневзвешенный норматив удельного расхода топлива на производство тепловой энергии, кг у.т./кал</w:t>
            </w:r>
          </w:p>
        </w:tc>
        <w:tc>
          <w:tcPr>
            <w:tcW w:w="1276" w:type="dxa"/>
            <w:tcBorders>
              <w:top w:val="nil"/>
              <w:left w:val="single" w:sz="4" w:space="0" w:color="auto"/>
              <w:bottom w:val="single" w:sz="4" w:space="0" w:color="auto"/>
              <w:right w:val="single" w:sz="4" w:space="0" w:color="auto"/>
            </w:tcBorders>
            <w:shd w:val="clear" w:color="auto" w:fill="auto"/>
            <w:noWrap/>
            <w:vAlign w:val="center"/>
          </w:tcPr>
          <w:p w14:paraId="5DDA28BE" w14:textId="77777777" w:rsidR="00756F64" w:rsidRPr="00756F64" w:rsidRDefault="00756F64" w:rsidP="00756F64">
            <w:pPr>
              <w:jc w:val="center"/>
              <w:rPr>
                <w:szCs w:val="20"/>
              </w:rPr>
            </w:pPr>
            <w:r w:rsidRPr="00756F64">
              <w:rPr>
                <w:szCs w:val="20"/>
              </w:rPr>
              <w:t>179,88</w:t>
            </w:r>
          </w:p>
        </w:tc>
        <w:tc>
          <w:tcPr>
            <w:tcW w:w="978" w:type="dxa"/>
            <w:tcBorders>
              <w:top w:val="nil"/>
              <w:left w:val="nil"/>
              <w:bottom w:val="single" w:sz="4" w:space="0" w:color="auto"/>
              <w:right w:val="single" w:sz="4" w:space="0" w:color="auto"/>
            </w:tcBorders>
            <w:shd w:val="clear" w:color="auto" w:fill="auto"/>
            <w:vAlign w:val="center"/>
          </w:tcPr>
          <w:p w14:paraId="1559F158" w14:textId="77777777" w:rsidR="00756F64" w:rsidRPr="00756F64" w:rsidRDefault="00756F64" w:rsidP="00756F64">
            <w:pPr>
              <w:jc w:val="center"/>
              <w:rPr>
                <w:szCs w:val="20"/>
              </w:rPr>
            </w:pPr>
            <w:r w:rsidRPr="00756F64">
              <w:rPr>
                <w:szCs w:val="20"/>
              </w:rPr>
              <w:t>177,6</w:t>
            </w:r>
          </w:p>
        </w:tc>
        <w:tc>
          <w:tcPr>
            <w:tcW w:w="1236" w:type="dxa"/>
            <w:tcBorders>
              <w:top w:val="nil"/>
              <w:left w:val="nil"/>
              <w:bottom w:val="single" w:sz="4" w:space="0" w:color="auto"/>
              <w:right w:val="single" w:sz="4" w:space="0" w:color="auto"/>
            </w:tcBorders>
            <w:shd w:val="clear" w:color="auto" w:fill="auto"/>
            <w:noWrap/>
            <w:vAlign w:val="center"/>
            <w:hideMark/>
          </w:tcPr>
          <w:p w14:paraId="368C7B29" w14:textId="77777777" w:rsidR="00756F64" w:rsidRPr="00756F64" w:rsidRDefault="00756F64" w:rsidP="00756F64">
            <w:pPr>
              <w:jc w:val="center"/>
              <w:rPr>
                <w:szCs w:val="20"/>
              </w:rPr>
            </w:pPr>
            <w:r w:rsidRPr="00756F64">
              <w:rPr>
                <w:szCs w:val="20"/>
              </w:rPr>
              <w:t>176,24</w:t>
            </w:r>
          </w:p>
        </w:tc>
        <w:tc>
          <w:tcPr>
            <w:tcW w:w="936" w:type="dxa"/>
            <w:tcBorders>
              <w:top w:val="nil"/>
              <w:left w:val="nil"/>
              <w:bottom w:val="single" w:sz="4" w:space="0" w:color="auto"/>
              <w:right w:val="single" w:sz="4" w:space="0" w:color="auto"/>
            </w:tcBorders>
            <w:shd w:val="clear" w:color="auto" w:fill="auto"/>
            <w:vAlign w:val="center"/>
          </w:tcPr>
          <w:p w14:paraId="465DA498" w14:textId="77777777" w:rsidR="00756F64" w:rsidRPr="00756F64" w:rsidRDefault="00756F64" w:rsidP="00756F64">
            <w:pPr>
              <w:jc w:val="center"/>
              <w:rPr>
                <w:szCs w:val="20"/>
              </w:rPr>
            </w:pPr>
            <w:r w:rsidRPr="00756F64">
              <w:rPr>
                <w:szCs w:val="20"/>
              </w:rPr>
              <w:t>156</w:t>
            </w:r>
          </w:p>
        </w:tc>
        <w:tc>
          <w:tcPr>
            <w:tcW w:w="1280" w:type="dxa"/>
            <w:tcBorders>
              <w:top w:val="nil"/>
              <w:left w:val="nil"/>
              <w:bottom w:val="single" w:sz="4" w:space="0" w:color="auto"/>
              <w:right w:val="single" w:sz="4" w:space="0" w:color="auto"/>
            </w:tcBorders>
            <w:shd w:val="clear" w:color="auto" w:fill="auto"/>
            <w:noWrap/>
            <w:vAlign w:val="center"/>
          </w:tcPr>
          <w:p w14:paraId="118026C0" w14:textId="77777777" w:rsidR="00756F64" w:rsidRPr="00756F64" w:rsidRDefault="00756F64" w:rsidP="00756F64">
            <w:pPr>
              <w:jc w:val="center"/>
              <w:rPr>
                <w:szCs w:val="20"/>
              </w:rPr>
            </w:pPr>
            <w:r w:rsidRPr="00756F64">
              <w:rPr>
                <w:szCs w:val="20"/>
              </w:rPr>
              <w:t>178,74</w:t>
            </w:r>
          </w:p>
        </w:tc>
        <w:tc>
          <w:tcPr>
            <w:tcW w:w="1331" w:type="dxa"/>
            <w:tcBorders>
              <w:top w:val="nil"/>
              <w:left w:val="nil"/>
              <w:bottom w:val="single" w:sz="4" w:space="0" w:color="auto"/>
              <w:right w:val="single" w:sz="4" w:space="0" w:color="auto"/>
            </w:tcBorders>
            <w:shd w:val="clear" w:color="auto" w:fill="auto"/>
            <w:vAlign w:val="center"/>
          </w:tcPr>
          <w:p w14:paraId="7C5B4AD2" w14:textId="77777777" w:rsidR="00756F64" w:rsidRPr="00756F64" w:rsidRDefault="00756F64" w:rsidP="00756F64">
            <w:pPr>
              <w:jc w:val="center"/>
              <w:rPr>
                <w:szCs w:val="20"/>
              </w:rPr>
            </w:pPr>
            <w:r w:rsidRPr="00756F64">
              <w:rPr>
                <w:szCs w:val="20"/>
              </w:rPr>
              <w:t>177,70</w:t>
            </w:r>
          </w:p>
        </w:tc>
      </w:tr>
      <w:tr w:rsidR="00756F64" w:rsidRPr="00756F64" w14:paraId="4D4E3CA9" w14:textId="77777777" w:rsidTr="00A25E52">
        <w:trPr>
          <w:trHeight w:val="20"/>
        </w:trPr>
        <w:tc>
          <w:tcPr>
            <w:tcW w:w="3116" w:type="dxa"/>
            <w:tcBorders>
              <w:top w:val="nil"/>
              <w:left w:val="single" w:sz="4" w:space="0" w:color="auto"/>
              <w:bottom w:val="single" w:sz="4" w:space="0" w:color="auto"/>
              <w:right w:val="nil"/>
            </w:tcBorders>
            <w:shd w:val="clear" w:color="auto" w:fill="auto"/>
            <w:hideMark/>
          </w:tcPr>
          <w:p w14:paraId="508F2650" w14:textId="77777777" w:rsidR="00756F64" w:rsidRPr="00756F64" w:rsidRDefault="00756F64" w:rsidP="00756F64">
            <w:pPr>
              <w:rPr>
                <w:szCs w:val="20"/>
              </w:rPr>
            </w:pPr>
            <w:r w:rsidRPr="00756F64">
              <w:rPr>
                <w:szCs w:val="20"/>
              </w:rPr>
              <w:t>Расход тепловой энергии на собственные нужды, Гкал</w:t>
            </w:r>
          </w:p>
        </w:tc>
        <w:tc>
          <w:tcPr>
            <w:tcW w:w="1276" w:type="dxa"/>
            <w:tcBorders>
              <w:top w:val="nil"/>
              <w:left w:val="single" w:sz="4" w:space="0" w:color="auto"/>
              <w:bottom w:val="single" w:sz="4" w:space="0" w:color="auto"/>
              <w:right w:val="single" w:sz="4" w:space="0" w:color="auto"/>
            </w:tcBorders>
            <w:shd w:val="clear" w:color="auto" w:fill="auto"/>
            <w:vAlign w:val="center"/>
          </w:tcPr>
          <w:p w14:paraId="1EBDB936" w14:textId="77777777" w:rsidR="00756F64" w:rsidRPr="00756F64" w:rsidRDefault="00756F64" w:rsidP="00756F64">
            <w:pPr>
              <w:jc w:val="center"/>
              <w:rPr>
                <w:szCs w:val="20"/>
              </w:rPr>
            </w:pPr>
            <w:r w:rsidRPr="00756F64">
              <w:rPr>
                <w:szCs w:val="20"/>
              </w:rPr>
              <w:t>2794,12</w:t>
            </w:r>
          </w:p>
        </w:tc>
        <w:tc>
          <w:tcPr>
            <w:tcW w:w="978" w:type="dxa"/>
            <w:tcBorders>
              <w:top w:val="nil"/>
              <w:left w:val="nil"/>
              <w:bottom w:val="single" w:sz="4" w:space="0" w:color="auto"/>
              <w:right w:val="single" w:sz="4" w:space="0" w:color="auto"/>
            </w:tcBorders>
            <w:shd w:val="clear" w:color="auto" w:fill="auto"/>
            <w:vAlign w:val="center"/>
          </w:tcPr>
          <w:p w14:paraId="6F77008A" w14:textId="77777777" w:rsidR="00756F64" w:rsidRPr="00756F64" w:rsidRDefault="00756F64" w:rsidP="00756F64">
            <w:pPr>
              <w:jc w:val="center"/>
              <w:rPr>
                <w:szCs w:val="20"/>
              </w:rPr>
            </w:pPr>
            <w:r w:rsidRPr="00756F64">
              <w:rPr>
                <w:szCs w:val="20"/>
              </w:rPr>
              <w:t>9317</w:t>
            </w:r>
          </w:p>
        </w:tc>
        <w:tc>
          <w:tcPr>
            <w:tcW w:w="1236" w:type="dxa"/>
            <w:tcBorders>
              <w:top w:val="nil"/>
              <w:left w:val="nil"/>
              <w:bottom w:val="single" w:sz="4" w:space="0" w:color="auto"/>
              <w:right w:val="single" w:sz="4" w:space="0" w:color="auto"/>
            </w:tcBorders>
            <w:shd w:val="clear" w:color="auto" w:fill="auto"/>
            <w:noWrap/>
            <w:vAlign w:val="center"/>
            <w:hideMark/>
          </w:tcPr>
          <w:p w14:paraId="435CA99D" w14:textId="77777777" w:rsidR="00756F64" w:rsidRPr="00756F64" w:rsidRDefault="00756F64" w:rsidP="00756F64">
            <w:pPr>
              <w:jc w:val="center"/>
              <w:rPr>
                <w:szCs w:val="20"/>
              </w:rPr>
            </w:pPr>
            <w:r w:rsidRPr="00756F64">
              <w:rPr>
                <w:szCs w:val="20"/>
              </w:rPr>
              <w:t>2851,91</w:t>
            </w:r>
          </w:p>
        </w:tc>
        <w:tc>
          <w:tcPr>
            <w:tcW w:w="936" w:type="dxa"/>
            <w:tcBorders>
              <w:top w:val="nil"/>
              <w:left w:val="nil"/>
              <w:bottom w:val="single" w:sz="4" w:space="0" w:color="auto"/>
              <w:right w:val="single" w:sz="4" w:space="0" w:color="auto"/>
            </w:tcBorders>
            <w:shd w:val="clear" w:color="auto" w:fill="auto"/>
            <w:vAlign w:val="center"/>
          </w:tcPr>
          <w:p w14:paraId="54E3D310" w14:textId="77777777" w:rsidR="00756F64" w:rsidRPr="00756F64" w:rsidRDefault="00756F64" w:rsidP="00756F64">
            <w:pPr>
              <w:jc w:val="center"/>
              <w:rPr>
                <w:szCs w:val="20"/>
              </w:rPr>
            </w:pPr>
            <w:r w:rsidRPr="00756F64">
              <w:rPr>
                <w:szCs w:val="20"/>
              </w:rPr>
              <w:t>7615</w:t>
            </w:r>
          </w:p>
        </w:tc>
        <w:tc>
          <w:tcPr>
            <w:tcW w:w="1280" w:type="dxa"/>
            <w:tcBorders>
              <w:top w:val="nil"/>
              <w:left w:val="nil"/>
              <w:bottom w:val="single" w:sz="4" w:space="0" w:color="auto"/>
              <w:right w:val="single" w:sz="4" w:space="0" w:color="auto"/>
            </w:tcBorders>
            <w:shd w:val="clear" w:color="auto" w:fill="auto"/>
            <w:noWrap/>
            <w:vAlign w:val="center"/>
          </w:tcPr>
          <w:p w14:paraId="4324DD49" w14:textId="77777777" w:rsidR="00756F64" w:rsidRPr="00756F64" w:rsidRDefault="00756F64" w:rsidP="00756F64">
            <w:pPr>
              <w:jc w:val="center"/>
              <w:rPr>
                <w:szCs w:val="20"/>
              </w:rPr>
            </w:pPr>
            <w:r w:rsidRPr="00756F64">
              <w:rPr>
                <w:szCs w:val="20"/>
              </w:rPr>
              <w:t>2840,64</w:t>
            </w:r>
          </w:p>
        </w:tc>
        <w:tc>
          <w:tcPr>
            <w:tcW w:w="1331" w:type="dxa"/>
            <w:tcBorders>
              <w:top w:val="nil"/>
              <w:left w:val="nil"/>
              <w:bottom w:val="single" w:sz="4" w:space="0" w:color="auto"/>
              <w:right w:val="single" w:sz="4" w:space="0" w:color="auto"/>
            </w:tcBorders>
            <w:shd w:val="clear" w:color="auto" w:fill="auto"/>
            <w:vAlign w:val="center"/>
          </w:tcPr>
          <w:p w14:paraId="784A1681" w14:textId="77777777" w:rsidR="00756F64" w:rsidRPr="00756F64" w:rsidRDefault="00756F64" w:rsidP="00756F64">
            <w:pPr>
              <w:jc w:val="center"/>
              <w:rPr>
                <w:szCs w:val="20"/>
              </w:rPr>
            </w:pPr>
            <w:r w:rsidRPr="00756F64">
              <w:rPr>
                <w:szCs w:val="20"/>
              </w:rPr>
              <w:t>2869,66</w:t>
            </w:r>
          </w:p>
        </w:tc>
      </w:tr>
      <w:tr w:rsidR="00756F64" w:rsidRPr="00756F64" w14:paraId="1DCBF491" w14:textId="77777777" w:rsidTr="00A25E52">
        <w:trPr>
          <w:trHeight w:val="20"/>
        </w:trPr>
        <w:tc>
          <w:tcPr>
            <w:tcW w:w="3116" w:type="dxa"/>
            <w:tcBorders>
              <w:top w:val="nil"/>
              <w:left w:val="single" w:sz="4" w:space="0" w:color="auto"/>
              <w:bottom w:val="single" w:sz="4" w:space="0" w:color="auto"/>
              <w:right w:val="nil"/>
            </w:tcBorders>
            <w:shd w:val="clear" w:color="auto" w:fill="auto"/>
            <w:hideMark/>
          </w:tcPr>
          <w:p w14:paraId="4D7A0B84" w14:textId="77777777" w:rsidR="00756F64" w:rsidRPr="00756F64" w:rsidRDefault="00756F64" w:rsidP="00756F64">
            <w:pPr>
              <w:rPr>
                <w:szCs w:val="20"/>
              </w:rPr>
            </w:pPr>
            <w:r w:rsidRPr="00756F64">
              <w:rPr>
                <w:szCs w:val="20"/>
              </w:rPr>
              <w:t xml:space="preserve">%                </w:t>
            </w:r>
          </w:p>
        </w:tc>
        <w:tc>
          <w:tcPr>
            <w:tcW w:w="1276" w:type="dxa"/>
            <w:tcBorders>
              <w:top w:val="nil"/>
              <w:left w:val="single" w:sz="4" w:space="0" w:color="auto"/>
              <w:bottom w:val="single" w:sz="4" w:space="0" w:color="auto"/>
              <w:right w:val="single" w:sz="4" w:space="0" w:color="auto"/>
            </w:tcBorders>
            <w:shd w:val="clear" w:color="auto" w:fill="auto"/>
            <w:vAlign w:val="center"/>
          </w:tcPr>
          <w:p w14:paraId="5E18A4E9" w14:textId="77777777" w:rsidR="00756F64" w:rsidRPr="00756F64" w:rsidRDefault="00756F64" w:rsidP="00756F64">
            <w:pPr>
              <w:jc w:val="center"/>
              <w:rPr>
                <w:szCs w:val="20"/>
              </w:rPr>
            </w:pPr>
            <w:r w:rsidRPr="00756F64">
              <w:rPr>
                <w:szCs w:val="20"/>
              </w:rPr>
              <w:t>2,00</w:t>
            </w:r>
          </w:p>
        </w:tc>
        <w:tc>
          <w:tcPr>
            <w:tcW w:w="978" w:type="dxa"/>
            <w:tcBorders>
              <w:top w:val="nil"/>
              <w:left w:val="nil"/>
              <w:bottom w:val="single" w:sz="4" w:space="0" w:color="auto"/>
              <w:right w:val="single" w:sz="4" w:space="0" w:color="auto"/>
            </w:tcBorders>
            <w:shd w:val="clear" w:color="auto" w:fill="auto"/>
            <w:vAlign w:val="center"/>
          </w:tcPr>
          <w:p w14:paraId="727B764D" w14:textId="77777777" w:rsidR="00756F64" w:rsidRPr="00756F64" w:rsidRDefault="00756F64" w:rsidP="00756F64">
            <w:pPr>
              <w:jc w:val="center"/>
              <w:rPr>
                <w:szCs w:val="20"/>
              </w:rPr>
            </w:pPr>
            <w:r w:rsidRPr="00756F64">
              <w:rPr>
                <w:szCs w:val="20"/>
              </w:rPr>
              <w:t>5,51</w:t>
            </w:r>
          </w:p>
        </w:tc>
        <w:tc>
          <w:tcPr>
            <w:tcW w:w="1236" w:type="dxa"/>
            <w:tcBorders>
              <w:top w:val="nil"/>
              <w:left w:val="nil"/>
              <w:bottom w:val="single" w:sz="4" w:space="0" w:color="auto"/>
              <w:right w:val="single" w:sz="4" w:space="0" w:color="auto"/>
            </w:tcBorders>
            <w:shd w:val="clear" w:color="auto" w:fill="auto"/>
            <w:vAlign w:val="center"/>
            <w:hideMark/>
          </w:tcPr>
          <w:p w14:paraId="05766B40" w14:textId="77777777" w:rsidR="00756F64" w:rsidRPr="00756F64" w:rsidRDefault="00756F64" w:rsidP="00756F64">
            <w:pPr>
              <w:jc w:val="center"/>
              <w:rPr>
                <w:szCs w:val="20"/>
              </w:rPr>
            </w:pPr>
            <w:r w:rsidRPr="00756F64">
              <w:rPr>
                <w:szCs w:val="20"/>
              </w:rPr>
              <w:t>1,99</w:t>
            </w:r>
          </w:p>
        </w:tc>
        <w:tc>
          <w:tcPr>
            <w:tcW w:w="936" w:type="dxa"/>
            <w:tcBorders>
              <w:top w:val="nil"/>
              <w:left w:val="nil"/>
              <w:bottom w:val="single" w:sz="4" w:space="0" w:color="auto"/>
              <w:right w:val="single" w:sz="4" w:space="0" w:color="auto"/>
            </w:tcBorders>
            <w:shd w:val="clear" w:color="auto" w:fill="auto"/>
            <w:vAlign w:val="center"/>
          </w:tcPr>
          <w:p w14:paraId="2AFD32B8" w14:textId="77777777" w:rsidR="00756F64" w:rsidRPr="00756F64" w:rsidRDefault="00756F64" w:rsidP="00756F64">
            <w:pPr>
              <w:jc w:val="center"/>
              <w:rPr>
                <w:szCs w:val="20"/>
              </w:rPr>
            </w:pPr>
            <w:r w:rsidRPr="00756F64">
              <w:rPr>
                <w:szCs w:val="20"/>
              </w:rPr>
              <w:t>4,85</w:t>
            </w:r>
          </w:p>
        </w:tc>
        <w:tc>
          <w:tcPr>
            <w:tcW w:w="1280" w:type="dxa"/>
            <w:tcBorders>
              <w:top w:val="nil"/>
              <w:left w:val="nil"/>
              <w:bottom w:val="single" w:sz="4" w:space="0" w:color="auto"/>
              <w:right w:val="single" w:sz="4" w:space="0" w:color="auto"/>
            </w:tcBorders>
            <w:shd w:val="clear" w:color="auto" w:fill="auto"/>
            <w:vAlign w:val="center"/>
          </w:tcPr>
          <w:p w14:paraId="4E8F86B9" w14:textId="77777777" w:rsidR="00756F64" w:rsidRPr="00756F64" w:rsidRDefault="00756F64" w:rsidP="00756F64">
            <w:pPr>
              <w:jc w:val="center"/>
              <w:rPr>
                <w:szCs w:val="20"/>
              </w:rPr>
            </w:pPr>
            <w:r w:rsidRPr="00756F64">
              <w:rPr>
                <w:szCs w:val="20"/>
              </w:rPr>
              <w:t>1,85</w:t>
            </w:r>
          </w:p>
        </w:tc>
        <w:tc>
          <w:tcPr>
            <w:tcW w:w="1331" w:type="dxa"/>
            <w:tcBorders>
              <w:top w:val="nil"/>
              <w:left w:val="nil"/>
              <w:bottom w:val="single" w:sz="4" w:space="0" w:color="auto"/>
              <w:right w:val="single" w:sz="4" w:space="0" w:color="auto"/>
            </w:tcBorders>
            <w:shd w:val="clear" w:color="auto" w:fill="auto"/>
            <w:vAlign w:val="center"/>
          </w:tcPr>
          <w:p w14:paraId="733044CA" w14:textId="77777777" w:rsidR="00756F64" w:rsidRPr="00756F64" w:rsidRDefault="00756F64" w:rsidP="00756F64">
            <w:pPr>
              <w:jc w:val="center"/>
              <w:rPr>
                <w:szCs w:val="20"/>
              </w:rPr>
            </w:pPr>
            <w:r w:rsidRPr="00756F64">
              <w:rPr>
                <w:szCs w:val="20"/>
              </w:rPr>
              <w:t>1,79</w:t>
            </w:r>
          </w:p>
        </w:tc>
      </w:tr>
      <w:tr w:rsidR="00756F64" w:rsidRPr="00756F64" w14:paraId="54BF274E" w14:textId="77777777" w:rsidTr="00A25E52">
        <w:trPr>
          <w:trHeight w:val="20"/>
        </w:trPr>
        <w:tc>
          <w:tcPr>
            <w:tcW w:w="3116" w:type="dxa"/>
            <w:tcBorders>
              <w:top w:val="nil"/>
              <w:left w:val="single" w:sz="4" w:space="0" w:color="auto"/>
              <w:bottom w:val="single" w:sz="4" w:space="0" w:color="auto"/>
              <w:right w:val="nil"/>
            </w:tcBorders>
            <w:shd w:val="clear" w:color="auto" w:fill="auto"/>
            <w:hideMark/>
          </w:tcPr>
          <w:p w14:paraId="347229D4" w14:textId="77777777" w:rsidR="00756F64" w:rsidRPr="00756F64" w:rsidRDefault="00756F64" w:rsidP="00756F64">
            <w:pPr>
              <w:rPr>
                <w:szCs w:val="20"/>
              </w:rPr>
            </w:pPr>
            <w:r w:rsidRPr="00756F64">
              <w:rPr>
                <w:szCs w:val="20"/>
              </w:rPr>
              <w:t>Отпуск в тепловую сеть, Гкал</w:t>
            </w:r>
          </w:p>
        </w:tc>
        <w:tc>
          <w:tcPr>
            <w:tcW w:w="1276" w:type="dxa"/>
            <w:tcBorders>
              <w:top w:val="nil"/>
              <w:left w:val="single" w:sz="4" w:space="0" w:color="auto"/>
              <w:bottom w:val="single" w:sz="4" w:space="0" w:color="auto"/>
              <w:right w:val="single" w:sz="4" w:space="0" w:color="auto"/>
            </w:tcBorders>
            <w:shd w:val="clear" w:color="auto" w:fill="auto"/>
            <w:vAlign w:val="center"/>
          </w:tcPr>
          <w:p w14:paraId="1ABB8AFA" w14:textId="77777777" w:rsidR="00756F64" w:rsidRPr="00756F64" w:rsidRDefault="00756F64" w:rsidP="00756F64">
            <w:pPr>
              <w:jc w:val="center"/>
              <w:rPr>
                <w:szCs w:val="20"/>
              </w:rPr>
            </w:pPr>
            <w:r w:rsidRPr="00756F64">
              <w:rPr>
                <w:szCs w:val="20"/>
              </w:rPr>
              <w:t>136739,99</w:t>
            </w:r>
          </w:p>
        </w:tc>
        <w:tc>
          <w:tcPr>
            <w:tcW w:w="978" w:type="dxa"/>
            <w:tcBorders>
              <w:top w:val="nil"/>
              <w:left w:val="nil"/>
              <w:bottom w:val="single" w:sz="4" w:space="0" w:color="auto"/>
              <w:right w:val="single" w:sz="4" w:space="0" w:color="auto"/>
            </w:tcBorders>
            <w:shd w:val="clear" w:color="auto" w:fill="auto"/>
            <w:vAlign w:val="center"/>
          </w:tcPr>
          <w:p w14:paraId="27CF4DF2" w14:textId="77777777" w:rsidR="00756F64" w:rsidRPr="00756F64" w:rsidRDefault="00756F64" w:rsidP="00756F64">
            <w:pPr>
              <w:jc w:val="center"/>
              <w:rPr>
                <w:szCs w:val="20"/>
              </w:rPr>
            </w:pPr>
            <w:r w:rsidRPr="00756F64">
              <w:rPr>
                <w:szCs w:val="20"/>
              </w:rPr>
              <w:t>159623</w:t>
            </w:r>
          </w:p>
        </w:tc>
        <w:tc>
          <w:tcPr>
            <w:tcW w:w="1236" w:type="dxa"/>
            <w:tcBorders>
              <w:top w:val="nil"/>
              <w:left w:val="nil"/>
              <w:bottom w:val="single" w:sz="4" w:space="0" w:color="auto"/>
              <w:right w:val="single" w:sz="4" w:space="0" w:color="auto"/>
            </w:tcBorders>
            <w:shd w:val="clear" w:color="auto" w:fill="auto"/>
            <w:noWrap/>
            <w:vAlign w:val="center"/>
            <w:hideMark/>
          </w:tcPr>
          <w:p w14:paraId="56EE0E6F" w14:textId="77777777" w:rsidR="00756F64" w:rsidRPr="00756F64" w:rsidRDefault="00756F64" w:rsidP="00756F64">
            <w:pPr>
              <w:jc w:val="center"/>
              <w:rPr>
                <w:szCs w:val="20"/>
              </w:rPr>
            </w:pPr>
            <w:r w:rsidRPr="00756F64">
              <w:rPr>
                <w:szCs w:val="20"/>
              </w:rPr>
              <w:t>140360,99</w:t>
            </w:r>
          </w:p>
        </w:tc>
        <w:tc>
          <w:tcPr>
            <w:tcW w:w="936" w:type="dxa"/>
            <w:tcBorders>
              <w:top w:val="nil"/>
              <w:left w:val="nil"/>
              <w:bottom w:val="single" w:sz="4" w:space="0" w:color="auto"/>
              <w:right w:val="single" w:sz="4" w:space="0" w:color="auto"/>
            </w:tcBorders>
            <w:shd w:val="clear" w:color="auto" w:fill="auto"/>
            <w:vAlign w:val="center"/>
          </w:tcPr>
          <w:p w14:paraId="05ACAA25" w14:textId="77777777" w:rsidR="00756F64" w:rsidRPr="00756F64" w:rsidRDefault="00756F64" w:rsidP="00756F64">
            <w:pPr>
              <w:jc w:val="center"/>
              <w:rPr>
                <w:szCs w:val="20"/>
              </w:rPr>
            </w:pPr>
            <w:r w:rsidRPr="00756F64">
              <w:rPr>
                <w:szCs w:val="20"/>
              </w:rPr>
              <w:t>149351</w:t>
            </w:r>
          </w:p>
        </w:tc>
        <w:tc>
          <w:tcPr>
            <w:tcW w:w="1280" w:type="dxa"/>
            <w:tcBorders>
              <w:top w:val="nil"/>
              <w:left w:val="nil"/>
              <w:bottom w:val="single" w:sz="4" w:space="0" w:color="auto"/>
              <w:right w:val="single" w:sz="4" w:space="0" w:color="auto"/>
            </w:tcBorders>
            <w:shd w:val="clear" w:color="auto" w:fill="auto"/>
            <w:noWrap/>
            <w:vAlign w:val="center"/>
          </w:tcPr>
          <w:p w14:paraId="4C07FD8C" w14:textId="77777777" w:rsidR="00756F64" w:rsidRPr="00756F64" w:rsidRDefault="00756F64" w:rsidP="00756F64">
            <w:pPr>
              <w:jc w:val="center"/>
              <w:rPr>
                <w:szCs w:val="20"/>
              </w:rPr>
            </w:pPr>
            <w:r w:rsidRPr="00756F64">
              <w:rPr>
                <w:szCs w:val="20"/>
              </w:rPr>
              <w:t>150305,99</w:t>
            </w:r>
          </w:p>
        </w:tc>
        <w:tc>
          <w:tcPr>
            <w:tcW w:w="1331" w:type="dxa"/>
            <w:tcBorders>
              <w:top w:val="nil"/>
              <w:left w:val="nil"/>
              <w:bottom w:val="single" w:sz="4" w:space="0" w:color="auto"/>
              <w:right w:val="single" w:sz="4" w:space="0" w:color="auto"/>
            </w:tcBorders>
            <w:shd w:val="clear" w:color="auto" w:fill="auto"/>
            <w:vAlign w:val="center"/>
          </w:tcPr>
          <w:p w14:paraId="6996AEDC" w14:textId="77777777" w:rsidR="00756F64" w:rsidRPr="00756F64" w:rsidRDefault="00756F64" w:rsidP="00756F64">
            <w:pPr>
              <w:jc w:val="center"/>
              <w:rPr>
                <w:szCs w:val="20"/>
              </w:rPr>
            </w:pPr>
            <w:r w:rsidRPr="00756F64">
              <w:rPr>
                <w:szCs w:val="20"/>
              </w:rPr>
              <w:t>157530,99</w:t>
            </w:r>
          </w:p>
        </w:tc>
      </w:tr>
      <w:tr w:rsidR="00756F64" w:rsidRPr="00756F64" w14:paraId="4951D6C3" w14:textId="77777777" w:rsidTr="00A25E52">
        <w:trPr>
          <w:trHeight w:val="20"/>
        </w:trPr>
        <w:tc>
          <w:tcPr>
            <w:tcW w:w="3116" w:type="dxa"/>
            <w:tcBorders>
              <w:top w:val="nil"/>
              <w:left w:val="single" w:sz="4" w:space="0" w:color="auto"/>
              <w:bottom w:val="single" w:sz="4" w:space="0" w:color="auto"/>
              <w:right w:val="nil"/>
            </w:tcBorders>
            <w:shd w:val="clear" w:color="auto" w:fill="auto"/>
            <w:hideMark/>
          </w:tcPr>
          <w:p w14:paraId="4453BF11" w14:textId="77777777" w:rsidR="00756F64" w:rsidRPr="00756F64" w:rsidRDefault="00756F64" w:rsidP="00756F64">
            <w:pPr>
              <w:rPr>
                <w:szCs w:val="20"/>
              </w:rPr>
            </w:pPr>
            <w:r w:rsidRPr="00756F64">
              <w:rPr>
                <w:szCs w:val="20"/>
              </w:rPr>
              <w:t>Норматив удельного расхода топлива на отпущенную тепловую энергию, кг у.т./Гкал</w:t>
            </w:r>
          </w:p>
        </w:tc>
        <w:tc>
          <w:tcPr>
            <w:tcW w:w="1276" w:type="dxa"/>
            <w:tcBorders>
              <w:top w:val="nil"/>
              <w:left w:val="single" w:sz="4" w:space="0" w:color="auto"/>
              <w:bottom w:val="single" w:sz="4" w:space="0" w:color="auto"/>
              <w:right w:val="single" w:sz="4" w:space="0" w:color="auto"/>
            </w:tcBorders>
            <w:shd w:val="clear" w:color="auto" w:fill="auto"/>
            <w:noWrap/>
            <w:vAlign w:val="center"/>
          </w:tcPr>
          <w:p w14:paraId="5BD5BFF2" w14:textId="77777777" w:rsidR="00756F64" w:rsidRPr="00756F64" w:rsidRDefault="00756F64" w:rsidP="00756F64">
            <w:pPr>
              <w:jc w:val="center"/>
              <w:rPr>
                <w:szCs w:val="20"/>
              </w:rPr>
            </w:pPr>
            <w:r w:rsidRPr="00756F64">
              <w:rPr>
                <w:szCs w:val="20"/>
              </w:rPr>
              <w:t>183,56</w:t>
            </w:r>
          </w:p>
        </w:tc>
        <w:tc>
          <w:tcPr>
            <w:tcW w:w="978" w:type="dxa"/>
            <w:tcBorders>
              <w:top w:val="nil"/>
              <w:left w:val="nil"/>
              <w:bottom w:val="single" w:sz="4" w:space="0" w:color="auto"/>
              <w:right w:val="single" w:sz="4" w:space="0" w:color="auto"/>
            </w:tcBorders>
            <w:shd w:val="clear" w:color="auto" w:fill="auto"/>
            <w:vAlign w:val="center"/>
          </w:tcPr>
          <w:p w14:paraId="32319FC6" w14:textId="77777777" w:rsidR="00756F64" w:rsidRPr="00756F64" w:rsidRDefault="00756F64" w:rsidP="00756F64">
            <w:pPr>
              <w:jc w:val="center"/>
              <w:rPr>
                <w:szCs w:val="20"/>
              </w:rPr>
            </w:pPr>
            <w:r w:rsidRPr="00756F64">
              <w:rPr>
                <w:szCs w:val="20"/>
              </w:rPr>
              <w:t>187,9</w:t>
            </w:r>
          </w:p>
        </w:tc>
        <w:tc>
          <w:tcPr>
            <w:tcW w:w="1236" w:type="dxa"/>
            <w:tcBorders>
              <w:top w:val="nil"/>
              <w:left w:val="nil"/>
              <w:bottom w:val="single" w:sz="4" w:space="0" w:color="auto"/>
              <w:right w:val="single" w:sz="4" w:space="0" w:color="auto"/>
            </w:tcBorders>
            <w:shd w:val="clear" w:color="auto" w:fill="auto"/>
            <w:noWrap/>
            <w:vAlign w:val="center"/>
            <w:hideMark/>
          </w:tcPr>
          <w:p w14:paraId="34CB483F" w14:textId="77777777" w:rsidR="00756F64" w:rsidRPr="00756F64" w:rsidRDefault="00756F64" w:rsidP="00756F64">
            <w:pPr>
              <w:jc w:val="center"/>
              <w:rPr>
                <w:szCs w:val="20"/>
              </w:rPr>
            </w:pPr>
            <w:r w:rsidRPr="00756F64">
              <w:rPr>
                <w:szCs w:val="20"/>
              </w:rPr>
              <w:t>179,82</w:t>
            </w:r>
          </w:p>
        </w:tc>
        <w:tc>
          <w:tcPr>
            <w:tcW w:w="936" w:type="dxa"/>
            <w:tcBorders>
              <w:top w:val="nil"/>
              <w:left w:val="nil"/>
              <w:bottom w:val="single" w:sz="4" w:space="0" w:color="auto"/>
              <w:right w:val="single" w:sz="4" w:space="0" w:color="auto"/>
            </w:tcBorders>
            <w:shd w:val="clear" w:color="auto" w:fill="auto"/>
            <w:vAlign w:val="center"/>
          </w:tcPr>
          <w:p w14:paraId="759F6024" w14:textId="77777777" w:rsidR="00756F64" w:rsidRPr="00756F64" w:rsidRDefault="00756F64" w:rsidP="00756F64">
            <w:pPr>
              <w:jc w:val="center"/>
              <w:rPr>
                <w:szCs w:val="20"/>
              </w:rPr>
            </w:pPr>
            <w:r w:rsidRPr="00756F64">
              <w:rPr>
                <w:szCs w:val="20"/>
              </w:rPr>
              <w:t>164</w:t>
            </w:r>
          </w:p>
        </w:tc>
        <w:tc>
          <w:tcPr>
            <w:tcW w:w="1280" w:type="dxa"/>
            <w:tcBorders>
              <w:top w:val="nil"/>
              <w:left w:val="nil"/>
              <w:bottom w:val="single" w:sz="4" w:space="0" w:color="auto"/>
              <w:right w:val="single" w:sz="4" w:space="0" w:color="auto"/>
            </w:tcBorders>
            <w:shd w:val="clear" w:color="auto" w:fill="auto"/>
            <w:noWrap/>
            <w:vAlign w:val="center"/>
          </w:tcPr>
          <w:p w14:paraId="7E383B50" w14:textId="77777777" w:rsidR="00756F64" w:rsidRPr="00756F64" w:rsidRDefault="00756F64" w:rsidP="00756F64">
            <w:pPr>
              <w:jc w:val="center"/>
              <w:rPr>
                <w:szCs w:val="20"/>
              </w:rPr>
            </w:pPr>
            <w:r w:rsidRPr="00756F64">
              <w:rPr>
                <w:szCs w:val="20"/>
              </w:rPr>
              <w:t>182,12</w:t>
            </w:r>
          </w:p>
        </w:tc>
        <w:tc>
          <w:tcPr>
            <w:tcW w:w="1331" w:type="dxa"/>
            <w:tcBorders>
              <w:top w:val="nil"/>
              <w:left w:val="nil"/>
              <w:bottom w:val="single" w:sz="4" w:space="0" w:color="auto"/>
              <w:right w:val="single" w:sz="4" w:space="0" w:color="auto"/>
            </w:tcBorders>
            <w:shd w:val="clear" w:color="auto" w:fill="auto"/>
            <w:vAlign w:val="center"/>
          </w:tcPr>
          <w:p w14:paraId="4E485E2E" w14:textId="77777777" w:rsidR="00756F64" w:rsidRPr="00756F64" w:rsidRDefault="00756F64" w:rsidP="00756F64">
            <w:pPr>
              <w:jc w:val="center"/>
              <w:rPr>
                <w:szCs w:val="20"/>
              </w:rPr>
            </w:pPr>
            <w:r w:rsidRPr="00756F64">
              <w:rPr>
                <w:szCs w:val="20"/>
              </w:rPr>
              <w:t>180,94</w:t>
            </w:r>
          </w:p>
        </w:tc>
      </w:tr>
    </w:tbl>
    <w:p w14:paraId="63A8DEB0" w14:textId="77777777" w:rsidR="00756F64" w:rsidRPr="00756F64" w:rsidRDefault="00756F64" w:rsidP="00756F64">
      <w:pPr>
        <w:jc w:val="center"/>
        <w:rPr>
          <w:b/>
          <w:sz w:val="22"/>
          <w:szCs w:val="22"/>
        </w:rPr>
      </w:pPr>
    </w:p>
    <w:p w14:paraId="6073FCB2" w14:textId="77777777" w:rsidR="00756F64" w:rsidRPr="00756F64" w:rsidRDefault="00756F64" w:rsidP="00756F64">
      <w:pPr>
        <w:jc w:val="both"/>
        <w:rPr>
          <w:sz w:val="20"/>
          <w:szCs w:val="20"/>
        </w:rPr>
      </w:pPr>
    </w:p>
    <w:p w14:paraId="5CB2350B" w14:textId="77777777" w:rsidR="00756F64" w:rsidRPr="00756F64" w:rsidRDefault="00756F64" w:rsidP="00756F64">
      <w:pPr>
        <w:ind w:firstLine="720"/>
        <w:jc w:val="both"/>
        <w:rPr>
          <w:sz w:val="28"/>
          <w:szCs w:val="28"/>
        </w:rPr>
      </w:pPr>
      <w:r w:rsidRPr="00756F64">
        <w:rPr>
          <w:sz w:val="28"/>
          <w:szCs w:val="28"/>
        </w:rPr>
        <w:t>На основании выполненных расчетов, в соответствии с основами ценообразования в сфере теплоснабжения, утвержденными постановлением Правительства РФ от 22.10.2012 №1075, Федеральным законом от 27.07.2010 №190-ФЗ «О теплоснабжении», норматив удельного расхода топлива на отпущенную тепловую энергию на 2022 год составит:</w:t>
      </w:r>
    </w:p>
    <w:p w14:paraId="3BA9D4EB" w14:textId="77777777" w:rsidR="00756F64" w:rsidRPr="00756F64" w:rsidRDefault="00756F64" w:rsidP="00756F64">
      <w:pPr>
        <w:tabs>
          <w:tab w:val="left" w:pos="1665"/>
        </w:tabs>
        <w:jc w:val="center"/>
        <w:rPr>
          <w:b/>
          <w:bCs/>
          <w:sz w:val="28"/>
          <w:szCs w:val="28"/>
        </w:rPr>
      </w:pPr>
    </w:p>
    <w:p w14:paraId="7D5A00C0" w14:textId="77777777" w:rsidR="00756F64" w:rsidRPr="00756F64" w:rsidRDefault="00756F64" w:rsidP="00756F64">
      <w:pPr>
        <w:tabs>
          <w:tab w:val="left" w:pos="1665"/>
        </w:tabs>
        <w:jc w:val="center"/>
        <w:rPr>
          <w:b/>
          <w:bCs/>
          <w:sz w:val="28"/>
          <w:szCs w:val="28"/>
        </w:rPr>
      </w:pPr>
      <w:r w:rsidRPr="00756F64">
        <w:rPr>
          <w:b/>
          <w:bCs/>
          <w:sz w:val="28"/>
          <w:szCs w:val="28"/>
        </w:rPr>
        <w:t>Предложение по утверждению норматива удельного расхода топлива на отпущенную тепловую энергию от котельной на 2022 год</w:t>
      </w:r>
    </w:p>
    <w:p w14:paraId="00DBCD99" w14:textId="77777777" w:rsidR="00756F64" w:rsidRPr="00756F64" w:rsidRDefault="00756F64" w:rsidP="00756F64">
      <w:pPr>
        <w:jc w:val="center"/>
        <w:rPr>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033"/>
        <w:gridCol w:w="5615"/>
      </w:tblGrid>
      <w:tr w:rsidR="00756F64" w:rsidRPr="00756F64" w14:paraId="020172E5" w14:textId="77777777" w:rsidTr="00A25E52">
        <w:trPr>
          <w:trHeight w:val="1456"/>
        </w:trPr>
        <w:tc>
          <w:tcPr>
            <w:tcW w:w="4033" w:type="dxa"/>
            <w:shd w:val="clear" w:color="auto" w:fill="auto"/>
            <w:vAlign w:val="center"/>
          </w:tcPr>
          <w:p w14:paraId="0B6B2633" w14:textId="77777777" w:rsidR="00756F64" w:rsidRPr="00756F64" w:rsidRDefault="00756F64" w:rsidP="00756F64">
            <w:pPr>
              <w:ind w:left="284" w:right="-108"/>
              <w:jc w:val="center"/>
            </w:pPr>
            <w:r w:rsidRPr="00756F64">
              <w:t>Организация (организационно правовая форма; наименование; местонахождение)</w:t>
            </w:r>
          </w:p>
        </w:tc>
        <w:tc>
          <w:tcPr>
            <w:tcW w:w="5615" w:type="dxa"/>
            <w:shd w:val="clear" w:color="auto" w:fill="auto"/>
            <w:vAlign w:val="center"/>
          </w:tcPr>
          <w:p w14:paraId="28A52E2C" w14:textId="77777777" w:rsidR="00756F64" w:rsidRPr="00756F64" w:rsidRDefault="00756F64" w:rsidP="00756F64">
            <w:pPr>
              <w:ind w:left="284" w:right="-108"/>
              <w:jc w:val="center"/>
              <w:rPr>
                <w:bCs/>
                <w:iCs/>
              </w:rPr>
            </w:pPr>
            <w:r w:rsidRPr="00756F64">
              <w:t xml:space="preserve">Норматив на отпущенную </w:t>
            </w:r>
            <w:r w:rsidRPr="00756F64">
              <w:rPr>
                <w:bCs/>
                <w:iCs/>
              </w:rPr>
              <w:t>тепловую</w:t>
            </w:r>
            <w:r w:rsidRPr="00756F64">
              <w:t xml:space="preserve"> энергию</w:t>
            </w:r>
            <w:r w:rsidRPr="00756F64">
              <w:rPr>
                <w:bCs/>
                <w:iCs/>
              </w:rPr>
              <w:t>,</w:t>
            </w:r>
          </w:p>
          <w:p w14:paraId="63E92370" w14:textId="77777777" w:rsidR="00756F64" w:rsidRPr="00756F64" w:rsidRDefault="00756F64" w:rsidP="00756F64">
            <w:pPr>
              <w:ind w:left="284" w:right="-108"/>
              <w:jc w:val="center"/>
            </w:pPr>
            <w:r w:rsidRPr="00756F64">
              <w:rPr>
                <w:bCs/>
                <w:iCs/>
              </w:rPr>
              <w:t>кг у.т./Гкал</w:t>
            </w:r>
          </w:p>
        </w:tc>
      </w:tr>
      <w:tr w:rsidR="00756F64" w:rsidRPr="00756F64" w14:paraId="3FAC926D" w14:textId="77777777" w:rsidTr="00A25E52">
        <w:trPr>
          <w:trHeight w:val="910"/>
        </w:trPr>
        <w:tc>
          <w:tcPr>
            <w:tcW w:w="4033" w:type="dxa"/>
            <w:shd w:val="clear" w:color="auto" w:fill="auto"/>
            <w:vAlign w:val="center"/>
          </w:tcPr>
          <w:p w14:paraId="0CA165E7" w14:textId="77777777" w:rsidR="00756F64" w:rsidRPr="00756F64" w:rsidRDefault="00756F64" w:rsidP="00756F64">
            <w:pPr>
              <w:ind w:left="284" w:right="-108"/>
              <w:jc w:val="center"/>
              <w:rPr>
                <w:bCs/>
                <w:iCs/>
              </w:rPr>
            </w:pPr>
            <w:r w:rsidRPr="00756F64">
              <w:rPr>
                <w:bCs/>
                <w:iCs/>
              </w:rPr>
              <w:t>ООО «ТВК»</w:t>
            </w:r>
          </w:p>
          <w:p w14:paraId="26CF16EE" w14:textId="77777777" w:rsidR="00756F64" w:rsidRPr="00756F64" w:rsidRDefault="00756F64" w:rsidP="00756F64">
            <w:pPr>
              <w:ind w:left="284" w:right="-108"/>
              <w:jc w:val="center"/>
              <w:rPr>
                <w:bCs/>
                <w:iCs/>
              </w:rPr>
            </w:pPr>
            <w:r w:rsidRPr="00756F64">
              <w:rPr>
                <w:bCs/>
                <w:iCs/>
              </w:rPr>
              <w:t>ИНН 4202026697</w:t>
            </w:r>
          </w:p>
          <w:p w14:paraId="71AF61EB" w14:textId="77777777" w:rsidR="00756F64" w:rsidRPr="00756F64" w:rsidRDefault="00756F64" w:rsidP="00756F64">
            <w:pPr>
              <w:ind w:left="284" w:right="-108"/>
              <w:jc w:val="center"/>
              <w:rPr>
                <w:i/>
                <w:sz w:val="22"/>
              </w:rPr>
            </w:pPr>
            <w:r w:rsidRPr="00756F64">
              <w:rPr>
                <w:bCs/>
                <w:iCs/>
              </w:rPr>
              <w:t> (г. Белово)</w:t>
            </w:r>
          </w:p>
        </w:tc>
        <w:tc>
          <w:tcPr>
            <w:tcW w:w="5615" w:type="dxa"/>
            <w:shd w:val="clear" w:color="auto" w:fill="auto"/>
            <w:vAlign w:val="center"/>
          </w:tcPr>
          <w:p w14:paraId="704C7189" w14:textId="77777777" w:rsidR="00756F64" w:rsidRPr="00756F64" w:rsidRDefault="00756F64" w:rsidP="00756F64">
            <w:pPr>
              <w:ind w:left="284" w:right="-108"/>
              <w:jc w:val="center"/>
              <w:rPr>
                <w:bCs/>
                <w:iCs/>
              </w:rPr>
            </w:pPr>
            <w:r w:rsidRPr="00756F64">
              <w:rPr>
                <w:bCs/>
                <w:iCs/>
              </w:rPr>
              <w:t>180,9</w:t>
            </w:r>
          </w:p>
        </w:tc>
      </w:tr>
    </w:tbl>
    <w:p w14:paraId="5A7A2A99" w14:textId="77777777" w:rsidR="00756F64" w:rsidRPr="00756F64" w:rsidRDefault="00756F64" w:rsidP="00756F64">
      <w:pPr>
        <w:jc w:val="both"/>
        <w:rPr>
          <w:b/>
          <w:bCs/>
          <w:sz w:val="22"/>
          <w:szCs w:val="20"/>
        </w:rPr>
      </w:pPr>
    </w:p>
    <w:p w14:paraId="0A0B0420" w14:textId="77777777" w:rsidR="00756F64" w:rsidRDefault="00756F64" w:rsidP="002D52CE">
      <w:pPr>
        <w:tabs>
          <w:tab w:val="left" w:pos="5580"/>
          <w:tab w:val="left" w:pos="9498"/>
        </w:tabs>
        <w:ind w:right="-569"/>
        <w:rPr>
          <w:color w:val="000000" w:themeColor="text1"/>
        </w:rPr>
        <w:sectPr w:rsidR="00756F64" w:rsidSect="002D52CE">
          <w:pgSz w:w="12240" w:h="15840"/>
          <w:pgMar w:top="851" w:right="851" w:bottom="851" w:left="1418" w:header="720" w:footer="720" w:gutter="0"/>
          <w:cols w:space="720"/>
          <w:titlePg/>
          <w:docGrid w:linePitch="381"/>
        </w:sectPr>
      </w:pPr>
    </w:p>
    <w:p w14:paraId="3006C65F" w14:textId="60D7269D" w:rsidR="00756F64" w:rsidRDefault="00756F64" w:rsidP="00756F64">
      <w:pPr>
        <w:tabs>
          <w:tab w:val="left" w:pos="5580"/>
          <w:tab w:val="left" w:pos="9498"/>
        </w:tabs>
        <w:ind w:left="-2915" w:right="-569" w:firstLine="8444"/>
        <w:rPr>
          <w:color w:val="000000" w:themeColor="text1"/>
        </w:rPr>
      </w:pPr>
      <w:r>
        <w:rPr>
          <w:color w:val="000000" w:themeColor="text1"/>
        </w:rPr>
        <w:lastRenderedPageBreak/>
        <w:t>Приложение № 35 к протоколу № 46</w:t>
      </w:r>
    </w:p>
    <w:p w14:paraId="0EF506AD" w14:textId="77777777" w:rsidR="00756F64" w:rsidRDefault="00756F64" w:rsidP="00756F64">
      <w:pPr>
        <w:tabs>
          <w:tab w:val="left" w:pos="5580"/>
          <w:tab w:val="left" w:pos="9498"/>
        </w:tabs>
        <w:ind w:left="-2915" w:right="-569" w:firstLine="8444"/>
        <w:rPr>
          <w:color w:val="000000" w:themeColor="text1"/>
        </w:rPr>
      </w:pPr>
      <w:r>
        <w:rPr>
          <w:color w:val="000000" w:themeColor="text1"/>
        </w:rPr>
        <w:t>заседания Правления Региональной</w:t>
      </w:r>
    </w:p>
    <w:p w14:paraId="690DDE5B" w14:textId="77777777" w:rsidR="00756F64" w:rsidRDefault="00756F64" w:rsidP="00756F64">
      <w:pPr>
        <w:tabs>
          <w:tab w:val="left" w:pos="5580"/>
          <w:tab w:val="left" w:pos="9498"/>
        </w:tabs>
        <w:ind w:left="-2915" w:right="-569" w:firstLine="8444"/>
        <w:rPr>
          <w:color w:val="000000" w:themeColor="text1"/>
        </w:rPr>
      </w:pPr>
      <w:r>
        <w:rPr>
          <w:color w:val="000000" w:themeColor="text1"/>
        </w:rPr>
        <w:t>энергетической комиссии</w:t>
      </w:r>
    </w:p>
    <w:p w14:paraId="54183C26" w14:textId="77777777" w:rsidR="00756F64" w:rsidRDefault="00756F64" w:rsidP="00756F64">
      <w:pPr>
        <w:tabs>
          <w:tab w:val="left" w:pos="5580"/>
          <w:tab w:val="left" w:pos="9498"/>
        </w:tabs>
        <w:ind w:left="-2915" w:right="-569" w:firstLine="8444"/>
        <w:rPr>
          <w:color w:val="000000" w:themeColor="text1"/>
        </w:rPr>
      </w:pPr>
      <w:r>
        <w:rPr>
          <w:color w:val="000000" w:themeColor="text1"/>
        </w:rPr>
        <w:t>Кузбасса от 10.08.2021</w:t>
      </w:r>
    </w:p>
    <w:p w14:paraId="44856AEA" w14:textId="2EA34EBE" w:rsidR="00B4570C" w:rsidRDefault="00B4570C" w:rsidP="002D52CE">
      <w:pPr>
        <w:tabs>
          <w:tab w:val="left" w:pos="5580"/>
          <w:tab w:val="left" w:pos="9498"/>
        </w:tabs>
        <w:ind w:right="-569"/>
        <w:rPr>
          <w:color w:val="000000" w:themeColor="text1"/>
        </w:rPr>
      </w:pPr>
    </w:p>
    <w:p w14:paraId="7A874AD6" w14:textId="77777777" w:rsidR="00756F64" w:rsidRPr="00756F64" w:rsidRDefault="00756F64" w:rsidP="00756F64">
      <w:pPr>
        <w:keepNext/>
        <w:jc w:val="center"/>
        <w:outlineLvl w:val="0"/>
        <w:rPr>
          <w:b/>
          <w:iCs/>
          <w:sz w:val="28"/>
          <w:szCs w:val="28"/>
        </w:rPr>
      </w:pPr>
      <w:r w:rsidRPr="00756F64">
        <w:rPr>
          <w:b/>
          <w:iCs/>
          <w:sz w:val="28"/>
          <w:szCs w:val="28"/>
        </w:rPr>
        <w:t>Экспертное заключение Региональной энергетической комиссии Кузбасса по материалам, представленным ООО «Тепловая компания» (г. Мыски) для утверждения норматива удельного расхода топлива на отпущенную тепловую энергию от котельной на 2022 год</w:t>
      </w:r>
    </w:p>
    <w:p w14:paraId="4502D37A" w14:textId="77777777" w:rsidR="00756F64" w:rsidRDefault="00756F64" w:rsidP="00756F64">
      <w:pPr>
        <w:ind w:firstLine="709"/>
        <w:contextualSpacing/>
        <w:jc w:val="both"/>
        <w:rPr>
          <w:i/>
          <w:sz w:val="28"/>
          <w:szCs w:val="28"/>
        </w:rPr>
      </w:pPr>
    </w:p>
    <w:p w14:paraId="31F4D74E" w14:textId="7BF0192D" w:rsidR="00756F64" w:rsidRPr="00756F64" w:rsidRDefault="00756F64" w:rsidP="00756F64">
      <w:pPr>
        <w:ind w:firstLine="709"/>
        <w:contextualSpacing/>
        <w:jc w:val="both"/>
        <w:rPr>
          <w:sz w:val="28"/>
          <w:szCs w:val="28"/>
        </w:rPr>
      </w:pPr>
      <w:r w:rsidRPr="00756F64">
        <w:rPr>
          <w:sz w:val="28"/>
          <w:szCs w:val="28"/>
        </w:rPr>
        <w:t>В Региональную энергетическую комиссию Кузбасса обратилось ООО «Тепловая компания» (г. Мыски) (далее – Предприятие) с заявкой на утверждение норматива удельного расхода топлива на отпущенную тепловую энергию от котельной.</w:t>
      </w:r>
    </w:p>
    <w:p w14:paraId="18F48F39" w14:textId="77777777" w:rsidR="00756F64" w:rsidRPr="00756F64" w:rsidRDefault="00756F64" w:rsidP="00756F64">
      <w:pPr>
        <w:autoSpaceDE w:val="0"/>
        <w:autoSpaceDN w:val="0"/>
        <w:adjustRightInd w:val="0"/>
        <w:ind w:firstLine="709"/>
        <w:contextualSpacing/>
        <w:jc w:val="both"/>
        <w:rPr>
          <w:sz w:val="28"/>
          <w:szCs w:val="28"/>
        </w:rPr>
      </w:pPr>
      <w:r w:rsidRPr="00756F64">
        <w:rPr>
          <w:sz w:val="28"/>
          <w:szCs w:val="28"/>
        </w:rPr>
        <w:t xml:space="preserve">В эксплуатации ООО «Тепловая компания» находятся 1 котельная. В котельной установлено 6 котлов, два водогрейных и четыре паровых. По всем котлам в 2019 году выполнены режимно-наладочные мероприятия, с составлением режимных карт. Технические характеристики оборудования котельных приведены в таблице «Техническая характеристика оборудования производственно-отопительных котельных». </w:t>
      </w:r>
    </w:p>
    <w:p w14:paraId="792746E9" w14:textId="77777777" w:rsidR="00756F64" w:rsidRPr="00756F64" w:rsidRDefault="00756F64" w:rsidP="00756F64">
      <w:pPr>
        <w:autoSpaceDE w:val="0"/>
        <w:autoSpaceDN w:val="0"/>
        <w:adjustRightInd w:val="0"/>
        <w:ind w:firstLine="709"/>
        <w:contextualSpacing/>
        <w:jc w:val="both"/>
        <w:rPr>
          <w:sz w:val="28"/>
          <w:szCs w:val="28"/>
        </w:rPr>
      </w:pPr>
      <w:r w:rsidRPr="00756F64">
        <w:rPr>
          <w:sz w:val="28"/>
          <w:szCs w:val="28"/>
        </w:rPr>
        <w:t xml:space="preserve">ООО «Тепловая компания» производит отпуск тепловой энергии на нужды отопления и ГВС. </w:t>
      </w:r>
    </w:p>
    <w:p w14:paraId="72D8443D" w14:textId="77777777" w:rsidR="00756F64" w:rsidRPr="00756F64" w:rsidRDefault="00756F64" w:rsidP="00756F64">
      <w:pPr>
        <w:ind w:firstLine="709"/>
        <w:rPr>
          <w:sz w:val="28"/>
          <w:szCs w:val="28"/>
        </w:rPr>
      </w:pPr>
      <w:r w:rsidRPr="00756F64">
        <w:rPr>
          <w:sz w:val="28"/>
          <w:szCs w:val="28"/>
        </w:rPr>
        <w:t>- установленная мощность котельной -99,4 Гкал/ч;</w:t>
      </w:r>
    </w:p>
    <w:p w14:paraId="6DBED211" w14:textId="77777777" w:rsidR="00756F64" w:rsidRPr="00756F64" w:rsidRDefault="00756F64" w:rsidP="00756F64">
      <w:pPr>
        <w:ind w:firstLine="709"/>
        <w:rPr>
          <w:sz w:val="28"/>
          <w:szCs w:val="28"/>
        </w:rPr>
      </w:pPr>
      <w:r w:rsidRPr="00756F64">
        <w:rPr>
          <w:sz w:val="28"/>
          <w:szCs w:val="28"/>
        </w:rPr>
        <w:t xml:space="preserve">- присоединенная нагрузка – на отопление: 14,031 Гкал/час (при </w:t>
      </w:r>
      <w:r w:rsidRPr="00756F64">
        <w:rPr>
          <w:sz w:val="28"/>
          <w:szCs w:val="28"/>
          <w:lang w:val="en-US"/>
        </w:rPr>
        <w:t>t</w:t>
      </w:r>
      <w:r w:rsidRPr="00756F64">
        <w:rPr>
          <w:sz w:val="28"/>
          <w:szCs w:val="28"/>
        </w:rPr>
        <w:t xml:space="preserve">= -6,6°С), 29,38 Гкал/час (при </w:t>
      </w:r>
      <w:r w:rsidRPr="00756F64">
        <w:rPr>
          <w:sz w:val="28"/>
          <w:szCs w:val="28"/>
          <w:lang w:val="en-US"/>
        </w:rPr>
        <w:t>t</w:t>
      </w:r>
      <w:r w:rsidRPr="00756F64">
        <w:rPr>
          <w:sz w:val="28"/>
          <w:szCs w:val="28"/>
        </w:rPr>
        <w:t>= -35°С), на ГВС: 1,937 Гкал/час;</w:t>
      </w:r>
    </w:p>
    <w:p w14:paraId="4C8DC465" w14:textId="77777777" w:rsidR="00756F64" w:rsidRPr="00756F64" w:rsidRDefault="00756F64" w:rsidP="00756F64">
      <w:pPr>
        <w:ind w:firstLine="709"/>
        <w:rPr>
          <w:color w:val="000000"/>
          <w:sz w:val="28"/>
          <w:szCs w:val="28"/>
        </w:rPr>
      </w:pPr>
      <w:r w:rsidRPr="00756F64">
        <w:rPr>
          <w:color w:val="000000"/>
          <w:sz w:val="28"/>
          <w:szCs w:val="28"/>
        </w:rPr>
        <w:t>- основное и резервное топливо – каменный уголь марки ДР;</w:t>
      </w:r>
    </w:p>
    <w:p w14:paraId="75B43805" w14:textId="77777777" w:rsidR="00756F64" w:rsidRPr="00756F64" w:rsidRDefault="00756F64" w:rsidP="00756F64">
      <w:pPr>
        <w:ind w:firstLine="709"/>
        <w:rPr>
          <w:color w:val="000000"/>
          <w:sz w:val="28"/>
          <w:szCs w:val="28"/>
        </w:rPr>
      </w:pPr>
      <w:r w:rsidRPr="00756F64">
        <w:rPr>
          <w:color w:val="000000"/>
          <w:sz w:val="28"/>
          <w:szCs w:val="28"/>
        </w:rPr>
        <w:t>- характеристика топливного хозяйства – на предприятии имеется крытый угольный склад вместимостью до 11000 тн;</w:t>
      </w:r>
    </w:p>
    <w:p w14:paraId="1DD61626" w14:textId="77777777" w:rsidR="00756F64" w:rsidRPr="00756F64" w:rsidRDefault="00756F64" w:rsidP="00756F64">
      <w:pPr>
        <w:ind w:firstLine="709"/>
        <w:rPr>
          <w:sz w:val="28"/>
          <w:szCs w:val="28"/>
        </w:rPr>
      </w:pPr>
      <w:r w:rsidRPr="00756F64">
        <w:rPr>
          <w:sz w:val="28"/>
          <w:szCs w:val="28"/>
        </w:rPr>
        <w:t>- график отпуска тепловой энергии -115/70 ⁰С;</w:t>
      </w:r>
    </w:p>
    <w:p w14:paraId="391C6CDF" w14:textId="77777777" w:rsidR="00756F64" w:rsidRPr="00756F64" w:rsidRDefault="00756F64" w:rsidP="00756F64">
      <w:pPr>
        <w:ind w:firstLine="709"/>
        <w:rPr>
          <w:sz w:val="28"/>
          <w:szCs w:val="28"/>
        </w:rPr>
      </w:pPr>
      <w:r w:rsidRPr="00756F64">
        <w:rPr>
          <w:sz w:val="28"/>
          <w:szCs w:val="28"/>
        </w:rPr>
        <w:t>- вид системы теплоснабжения – открытая, 2-х трубная;</w:t>
      </w:r>
    </w:p>
    <w:p w14:paraId="12898247" w14:textId="77777777" w:rsidR="00756F64" w:rsidRPr="00756F64" w:rsidRDefault="00756F64" w:rsidP="00756F64">
      <w:pPr>
        <w:ind w:firstLine="709"/>
        <w:rPr>
          <w:sz w:val="28"/>
          <w:szCs w:val="28"/>
        </w:rPr>
      </w:pPr>
      <w:r w:rsidRPr="00756F64">
        <w:rPr>
          <w:sz w:val="28"/>
          <w:szCs w:val="28"/>
        </w:rPr>
        <w:t>- организация учета отпуска тепловой энергии – «есть»;</w:t>
      </w:r>
    </w:p>
    <w:p w14:paraId="40579A69" w14:textId="77777777" w:rsidR="00756F64" w:rsidRPr="00756F64" w:rsidRDefault="00756F64" w:rsidP="00756F64">
      <w:pPr>
        <w:ind w:firstLine="709"/>
        <w:rPr>
          <w:sz w:val="28"/>
          <w:szCs w:val="28"/>
        </w:rPr>
      </w:pPr>
      <w:r w:rsidRPr="00756F64">
        <w:rPr>
          <w:sz w:val="28"/>
          <w:szCs w:val="28"/>
        </w:rPr>
        <w:t>- проведение режимно-наладочных испытаний котлоагрегатов – «есть».</w:t>
      </w:r>
    </w:p>
    <w:p w14:paraId="7BCB85F5" w14:textId="77777777" w:rsidR="00756F64" w:rsidRPr="00756F64" w:rsidRDefault="00756F64" w:rsidP="00756F64">
      <w:pPr>
        <w:ind w:firstLine="709"/>
        <w:contextualSpacing/>
        <w:jc w:val="both"/>
        <w:rPr>
          <w:sz w:val="28"/>
          <w:szCs w:val="28"/>
        </w:rPr>
      </w:pPr>
      <w:r w:rsidRPr="00756F64">
        <w:rPr>
          <w:sz w:val="28"/>
          <w:szCs w:val="28"/>
        </w:rPr>
        <w:t xml:space="preserve">Общая протяженность тепловых сетей в 2-х трубном исчислении составляет 12,734 км. </w:t>
      </w:r>
    </w:p>
    <w:p w14:paraId="49DF03B6" w14:textId="77777777" w:rsidR="00756F64" w:rsidRPr="00756F64" w:rsidRDefault="00756F64" w:rsidP="00756F64">
      <w:pPr>
        <w:ind w:firstLine="709"/>
        <w:contextualSpacing/>
        <w:jc w:val="both"/>
        <w:rPr>
          <w:sz w:val="28"/>
          <w:szCs w:val="28"/>
        </w:rPr>
      </w:pPr>
      <w:r w:rsidRPr="00756F64">
        <w:rPr>
          <w:sz w:val="28"/>
          <w:szCs w:val="28"/>
        </w:rPr>
        <w:t xml:space="preserve">Кроме того, в эксплуатации предприятия находятся паропроводы 208,5 м и конденсатопроводы 83 м. </w:t>
      </w:r>
    </w:p>
    <w:p w14:paraId="0B9E32C4" w14:textId="77777777" w:rsidR="00756F64" w:rsidRPr="00756F64" w:rsidRDefault="00756F64" w:rsidP="00756F64">
      <w:pPr>
        <w:ind w:firstLine="709"/>
        <w:contextualSpacing/>
        <w:jc w:val="both"/>
        <w:rPr>
          <w:sz w:val="28"/>
          <w:szCs w:val="28"/>
        </w:rPr>
      </w:pPr>
      <w:r w:rsidRPr="00756F64">
        <w:rPr>
          <w:sz w:val="28"/>
          <w:szCs w:val="28"/>
        </w:rPr>
        <w:t>Температурный график работы тепловых сетей 115/70 °С. В котельной установлена система ХВО:</w:t>
      </w:r>
    </w:p>
    <w:tbl>
      <w:tblPr>
        <w:tblW w:w="10211"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064"/>
        <w:gridCol w:w="1063"/>
        <w:gridCol w:w="851"/>
        <w:gridCol w:w="992"/>
        <w:gridCol w:w="1276"/>
        <w:gridCol w:w="1231"/>
        <w:gridCol w:w="1134"/>
        <w:gridCol w:w="1252"/>
        <w:gridCol w:w="1348"/>
      </w:tblGrid>
      <w:tr w:rsidR="00756F64" w:rsidRPr="00756F64" w14:paraId="3A712B08" w14:textId="77777777" w:rsidTr="00A25E52">
        <w:trPr>
          <w:trHeight w:val="20"/>
          <w:jc w:val="center"/>
        </w:trPr>
        <w:tc>
          <w:tcPr>
            <w:tcW w:w="5246" w:type="dxa"/>
            <w:gridSpan w:val="5"/>
            <w:tcBorders>
              <w:top w:val="single" w:sz="4" w:space="0" w:color="auto"/>
              <w:left w:val="single" w:sz="4" w:space="0" w:color="auto"/>
              <w:bottom w:val="single" w:sz="4" w:space="0" w:color="auto"/>
              <w:right w:val="single" w:sz="4" w:space="0" w:color="auto"/>
            </w:tcBorders>
            <w:vAlign w:val="center"/>
          </w:tcPr>
          <w:p w14:paraId="4F0E2DEB" w14:textId="77777777" w:rsidR="00756F64" w:rsidRPr="00756F64" w:rsidRDefault="00756F64" w:rsidP="00756F64">
            <w:pPr>
              <w:jc w:val="center"/>
              <w:rPr>
                <w:sz w:val="20"/>
                <w:szCs w:val="20"/>
              </w:rPr>
            </w:pPr>
            <w:r w:rsidRPr="00756F64">
              <w:rPr>
                <w:sz w:val="20"/>
                <w:szCs w:val="20"/>
              </w:rPr>
              <w:t>Исходная (сырая) вода</w:t>
            </w:r>
          </w:p>
        </w:tc>
        <w:tc>
          <w:tcPr>
            <w:tcW w:w="4965" w:type="dxa"/>
            <w:gridSpan w:val="4"/>
            <w:tcBorders>
              <w:top w:val="single" w:sz="4" w:space="0" w:color="auto"/>
              <w:left w:val="single" w:sz="4" w:space="0" w:color="auto"/>
              <w:bottom w:val="single" w:sz="4" w:space="0" w:color="auto"/>
              <w:right w:val="single" w:sz="4" w:space="0" w:color="auto"/>
            </w:tcBorders>
            <w:vAlign w:val="center"/>
          </w:tcPr>
          <w:p w14:paraId="6E046A5C" w14:textId="77777777" w:rsidR="00756F64" w:rsidRPr="00756F64" w:rsidRDefault="00756F64" w:rsidP="00756F64">
            <w:pPr>
              <w:jc w:val="center"/>
              <w:rPr>
                <w:sz w:val="20"/>
                <w:szCs w:val="20"/>
              </w:rPr>
            </w:pPr>
            <w:r w:rsidRPr="00756F64">
              <w:rPr>
                <w:sz w:val="20"/>
                <w:szCs w:val="20"/>
              </w:rPr>
              <w:t>Деаэрация</w:t>
            </w:r>
          </w:p>
        </w:tc>
      </w:tr>
      <w:tr w:rsidR="00756F64" w:rsidRPr="00756F64" w14:paraId="052F4123" w14:textId="77777777" w:rsidTr="00A25E52">
        <w:trPr>
          <w:trHeight w:val="20"/>
          <w:jc w:val="center"/>
        </w:trPr>
        <w:tc>
          <w:tcPr>
            <w:tcW w:w="2127" w:type="dxa"/>
            <w:gridSpan w:val="2"/>
            <w:tcBorders>
              <w:top w:val="single" w:sz="4" w:space="0" w:color="auto"/>
              <w:left w:val="single" w:sz="4" w:space="0" w:color="auto"/>
              <w:bottom w:val="single" w:sz="4" w:space="0" w:color="auto"/>
              <w:right w:val="single" w:sz="4" w:space="0" w:color="auto"/>
            </w:tcBorders>
            <w:vAlign w:val="center"/>
          </w:tcPr>
          <w:p w14:paraId="228CA30E" w14:textId="77777777" w:rsidR="00756F64" w:rsidRPr="00756F64" w:rsidRDefault="00756F64" w:rsidP="00756F64">
            <w:pPr>
              <w:jc w:val="center"/>
              <w:rPr>
                <w:sz w:val="20"/>
                <w:szCs w:val="20"/>
              </w:rPr>
            </w:pPr>
            <w:r w:rsidRPr="00756F64">
              <w:rPr>
                <w:sz w:val="20"/>
                <w:szCs w:val="20"/>
              </w:rPr>
              <w:t>До подогревателя</w:t>
            </w:r>
          </w:p>
        </w:tc>
        <w:tc>
          <w:tcPr>
            <w:tcW w:w="1843" w:type="dxa"/>
            <w:gridSpan w:val="2"/>
            <w:tcBorders>
              <w:top w:val="single" w:sz="4" w:space="0" w:color="auto"/>
              <w:left w:val="single" w:sz="4" w:space="0" w:color="auto"/>
              <w:bottom w:val="single" w:sz="4" w:space="0" w:color="auto"/>
              <w:right w:val="single" w:sz="4" w:space="0" w:color="auto"/>
            </w:tcBorders>
            <w:vAlign w:val="center"/>
          </w:tcPr>
          <w:p w14:paraId="08581F10" w14:textId="77777777" w:rsidR="00756F64" w:rsidRPr="00756F64" w:rsidRDefault="00756F64" w:rsidP="00756F64">
            <w:pPr>
              <w:jc w:val="center"/>
              <w:rPr>
                <w:sz w:val="20"/>
                <w:szCs w:val="20"/>
              </w:rPr>
            </w:pPr>
            <w:r w:rsidRPr="00756F64">
              <w:rPr>
                <w:sz w:val="20"/>
                <w:szCs w:val="20"/>
              </w:rPr>
              <w:t>После подогревателя</w:t>
            </w:r>
          </w:p>
        </w:tc>
        <w:tc>
          <w:tcPr>
            <w:tcW w:w="1276" w:type="dxa"/>
            <w:vMerge w:val="restart"/>
            <w:tcBorders>
              <w:top w:val="single" w:sz="4" w:space="0" w:color="auto"/>
              <w:left w:val="single" w:sz="4" w:space="0" w:color="auto"/>
              <w:bottom w:val="single" w:sz="4" w:space="0" w:color="auto"/>
              <w:right w:val="single" w:sz="4" w:space="0" w:color="auto"/>
            </w:tcBorders>
            <w:vAlign w:val="center"/>
          </w:tcPr>
          <w:p w14:paraId="37AC6D86" w14:textId="77777777" w:rsidR="00756F64" w:rsidRPr="00756F64" w:rsidRDefault="00756F64" w:rsidP="00756F64">
            <w:pPr>
              <w:jc w:val="center"/>
              <w:rPr>
                <w:sz w:val="20"/>
                <w:szCs w:val="20"/>
              </w:rPr>
            </w:pPr>
            <w:r w:rsidRPr="00756F64">
              <w:rPr>
                <w:sz w:val="20"/>
                <w:szCs w:val="20"/>
              </w:rPr>
              <w:t>Жёсткость</w:t>
            </w:r>
          </w:p>
        </w:tc>
        <w:tc>
          <w:tcPr>
            <w:tcW w:w="1231" w:type="dxa"/>
            <w:vMerge w:val="restart"/>
            <w:tcBorders>
              <w:top w:val="single" w:sz="4" w:space="0" w:color="auto"/>
              <w:left w:val="single" w:sz="4" w:space="0" w:color="auto"/>
              <w:bottom w:val="single" w:sz="4" w:space="0" w:color="auto"/>
              <w:right w:val="single" w:sz="4" w:space="0" w:color="auto"/>
            </w:tcBorders>
            <w:vAlign w:val="center"/>
          </w:tcPr>
          <w:p w14:paraId="6CF276CF" w14:textId="77777777" w:rsidR="00756F64" w:rsidRPr="00756F64" w:rsidRDefault="00756F64" w:rsidP="00756F64">
            <w:pPr>
              <w:jc w:val="center"/>
              <w:rPr>
                <w:sz w:val="20"/>
                <w:szCs w:val="20"/>
              </w:rPr>
            </w:pPr>
            <w:r w:rsidRPr="00756F64">
              <w:rPr>
                <w:sz w:val="20"/>
                <w:szCs w:val="20"/>
              </w:rPr>
              <w:t>Тип и</w:t>
            </w:r>
          </w:p>
          <w:p w14:paraId="2CC4C7D4" w14:textId="77777777" w:rsidR="00756F64" w:rsidRPr="00756F64" w:rsidRDefault="00756F64" w:rsidP="00756F64">
            <w:pPr>
              <w:jc w:val="center"/>
              <w:rPr>
                <w:sz w:val="20"/>
                <w:szCs w:val="20"/>
              </w:rPr>
            </w:pPr>
            <w:r w:rsidRPr="00756F64">
              <w:rPr>
                <w:sz w:val="20"/>
                <w:szCs w:val="20"/>
              </w:rPr>
              <w:t>марка</w:t>
            </w:r>
          </w:p>
          <w:p w14:paraId="1432E7C2" w14:textId="77777777" w:rsidR="00756F64" w:rsidRPr="00756F64" w:rsidRDefault="00756F64" w:rsidP="00756F64">
            <w:pPr>
              <w:jc w:val="center"/>
              <w:rPr>
                <w:sz w:val="20"/>
                <w:szCs w:val="20"/>
              </w:rPr>
            </w:pPr>
            <w:r w:rsidRPr="00756F64">
              <w:rPr>
                <w:sz w:val="20"/>
                <w:szCs w:val="20"/>
              </w:rPr>
              <w:t>деаэратора</w:t>
            </w:r>
          </w:p>
        </w:tc>
        <w:tc>
          <w:tcPr>
            <w:tcW w:w="1134" w:type="dxa"/>
            <w:vMerge w:val="restart"/>
            <w:tcBorders>
              <w:top w:val="single" w:sz="4" w:space="0" w:color="auto"/>
              <w:left w:val="single" w:sz="4" w:space="0" w:color="auto"/>
              <w:bottom w:val="single" w:sz="4" w:space="0" w:color="auto"/>
              <w:right w:val="single" w:sz="4" w:space="0" w:color="auto"/>
            </w:tcBorders>
            <w:vAlign w:val="center"/>
          </w:tcPr>
          <w:p w14:paraId="7FF1CBD9" w14:textId="77777777" w:rsidR="00756F64" w:rsidRPr="00756F64" w:rsidRDefault="00756F64" w:rsidP="00756F64">
            <w:pPr>
              <w:jc w:val="center"/>
              <w:rPr>
                <w:sz w:val="20"/>
                <w:szCs w:val="20"/>
              </w:rPr>
            </w:pPr>
            <w:r w:rsidRPr="00756F64">
              <w:rPr>
                <w:sz w:val="20"/>
                <w:szCs w:val="20"/>
              </w:rPr>
              <w:t>Марка охладителя выпара</w:t>
            </w:r>
          </w:p>
        </w:tc>
        <w:tc>
          <w:tcPr>
            <w:tcW w:w="1252" w:type="dxa"/>
            <w:vMerge w:val="restart"/>
            <w:tcBorders>
              <w:top w:val="single" w:sz="4" w:space="0" w:color="auto"/>
              <w:left w:val="single" w:sz="4" w:space="0" w:color="auto"/>
              <w:bottom w:val="single" w:sz="4" w:space="0" w:color="auto"/>
              <w:right w:val="single" w:sz="4" w:space="0" w:color="auto"/>
            </w:tcBorders>
            <w:vAlign w:val="center"/>
          </w:tcPr>
          <w:p w14:paraId="7A2643E2" w14:textId="77777777" w:rsidR="00756F64" w:rsidRPr="00756F64" w:rsidRDefault="00756F64" w:rsidP="00756F64">
            <w:pPr>
              <w:ind w:right="-64"/>
              <w:jc w:val="center"/>
              <w:rPr>
                <w:sz w:val="20"/>
                <w:szCs w:val="20"/>
              </w:rPr>
            </w:pPr>
            <w:r w:rsidRPr="00756F64">
              <w:rPr>
                <w:sz w:val="20"/>
                <w:szCs w:val="20"/>
              </w:rPr>
              <w:t>Давление</w:t>
            </w:r>
          </w:p>
          <w:p w14:paraId="29071F47" w14:textId="77777777" w:rsidR="00756F64" w:rsidRPr="00756F64" w:rsidRDefault="00756F64" w:rsidP="00756F64">
            <w:pPr>
              <w:jc w:val="center"/>
              <w:rPr>
                <w:sz w:val="20"/>
                <w:szCs w:val="20"/>
              </w:rPr>
            </w:pPr>
            <w:r w:rsidRPr="00756F64">
              <w:rPr>
                <w:sz w:val="20"/>
                <w:szCs w:val="20"/>
              </w:rPr>
              <w:t>выпара из деаэратора</w:t>
            </w:r>
          </w:p>
        </w:tc>
        <w:tc>
          <w:tcPr>
            <w:tcW w:w="1348" w:type="dxa"/>
            <w:vMerge w:val="restart"/>
            <w:tcBorders>
              <w:top w:val="single" w:sz="4" w:space="0" w:color="auto"/>
              <w:left w:val="single" w:sz="4" w:space="0" w:color="auto"/>
              <w:bottom w:val="single" w:sz="4" w:space="0" w:color="auto"/>
              <w:right w:val="single" w:sz="4" w:space="0" w:color="auto"/>
            </w:tcBorders>
            <w:vAlign w:val="center"/>
          </w:tcPr>
          <w:p w14:paraId="1147A91C" w14:textId="77777777" w:rsidR="00756F64" w:rsidRPr="00756F64" w:rsidRDefault="00756F64" w:rsidP="00756F64">
            <w:pPr>
              <w:jc w:val="center"/>
              <w:rPr>
                <w:sz w:val="20"/>
                <w:szCs w:val="20"/>
              </w:rPr>
            </w:pPr>
            <w:r w:rsidRPr="00756F64">
              <w:rPr>
                <w:sz w:val="20"/>
                <w:szCs w:val="20"/>
              </w:rPr>
              <w:t>Температура выпара из деаэратора</w:t>
            </w:r>
          </w:p>
        </w:tc>
      </w:tr>
      <w:tr w:rsidR="00756F64" w:rsidRPr="00756F64" w14:paraId="55141C5D" w14:textId="77777777" w:rsidTr="00A25E52">
        <w:trPr>
          <w:trHeight w:val="20"/>
          <w:jc w:val="center"/>
        </w:trPr>
        <w:tc>
          <w:tcPr>
            <w:tcW w:w="1064" w:type="dxa"/>
            <w:tcBorders>
              <w:top w:val="single" w:sz="4" w:space="0" w:color="auto"/>
              <w:left w:val="single" w:sz="4" w:space="0" w:color="auto"/>
              <w:bottom w:val="single" w:sz="4" w:space="0" w:color="auto"/>
              <w:right w:val="single" w:sz="4" w:space="0" w:color="auto"/>
            </w:tcBorders>
            <w:vAlign w:val="center"/>
          </w:tcPr>
          <w:p w14:paraId="00E28468" w14:textId="77777777" w:rsidR="00756F64" w:rsidRPr="00756F64" w:rsidRDefault="00756F64" w:rsidP="00756F64">
            <w:pPr>
              <w:jc w:val="center"/>
              <w:rPr>
                <w:sz w:val="20"/>
                <w:szCs w:val="20"/>
              </w:rPr>
            </w:pPr>
            <w:r w:rsidRPr="00756F64">
              <w:rPr>
                <w:sz w:val="20"/>
                <w:szCs w:val="20"/>
              </w:rPr>
              <w:t>Давле</w:t>
            </w:r>
          </w:p>
          <w:p w14:paraId="0CFE2F19" w14:textId="77777777" w:rsidR="00756F64" w:rsidRPr="00756F64" w:rsidRDefault="00756F64" w:rsidP="00756F64">
            <w:pPr>
              <w:jc w:val="center"/>
              <w:rPr>
                <w:sz w:val="20"/>
                <w:szCs w:val="20"/>
              </w:rPr>
            </w:pPr>
            <w:r w:rsidRPr="00756F64">
              <w:rPr>
                <w:sz w:val="20"/>
                <w:szCs w:val="20"/>
              </w:rPr>
              <w:t>ние</w:t>
            </w:r>
          </w:p>
        </w:tc>
        <w:tc>
          <w:tcPr>
            <w:tcW w:w="1063" w:type="dxa"/>
            <w:tcBorders>
              <w:top w:val="single" w:sz="4" w:space="0" w:color="auto"/>
              <w:left w:val="single" w:sz="4" w:space="0" w:color="auto"/>
              <w:bottom w:val="single" w:sz="4" w:space="0" w:color="auto"/>
              <w:right w:val="single" w:sz="4" w:space="0" w:color="auto"/>
            </w:tcBorders>
            <w:vAlign w:val="center"/>
          </w:tcPr>
          <w:p w14:paraId="0E619718" w14:textId="77777777" w:rsidR="00756F64" w:rsidRPr="00756F64" w:rsidRDefault="00756F64" w:rsidP="00756F64">
            <w:pPr>
              <w:jc w:val="center"/>
              <w:rPr>
                <w:sz w:val="20"/>
                <w:szCs w:val="20"/>
              </w:rPr>
            </w:pPr>
            <w:r w:rsidRPr="00756F64">
              <w:rPr>
                <w:sz w:val="20"/>
                <w:szCs w:val="20"/>
              </w:rPr>
              <w:t>Темпера</w:t>
            </w:r>
          </w:p>
          <w:p w14:paraId="50EE3DDC" w14:textId="77777777" w:rsidR="00756F64" w:rsidRPr="00756F64" w:rsidRDefault="00756F64" w:rsidP="00756F64">
            <w:pPr>
              <w:jc w:val="center"/>
              <w:rPr>
                <w:sz w:val="20"/>
                <w:szCs w:val="20"/>
              </w:rPr>
            </w:pPr>
            <w:r w:rsidRPr="00756F64">
              <w:rPr>
                <w:sz w:val="20"/>
                <w:szCs w:val="20"/>
              </w:rPr>
              <w:t>тура</w:t>
            </w:r>
          </w:p>
        </w:tc>
        <w:tc>
          <w:tcPr>
            <w:tcW w:w="851" w:type="dxa"/>
            <w:tcBorders>
              <w:top w:val="single" w:sz="4" w:space="0" w:color="auto"/>
              <w:left w:val="single" w:sz="4" w:space="0" w:color="auto"/>
              <w:bottom w:val="single" w:sz="4" w:space="0" w:color="auto"/>
              <w:right w:val="single" w:sz="4" w:space="0" w:color="auto"/>
            </w:tcBorders>
            <w:vAlign w:val="center"/>
          </w:tcPr>
          <w:p w14:paraId="5EC803B7" w14:textId="77777777" w:rsidR="00756F64" w:rsidRPr="00756F64" w:rsidRDefault="00756F64" w:rsidP="00756F64">
            <w:pPr>
              <w:jc w:val="center"/>
              <w:rPr>
                <w:sz w:val="20"/>
                <w:szCs w:val="20"/>
              </w:rPr>
            </w:pPr>
            <w:r w:rsidRPr="00756F64">
              <w:rPr>
                <w:sz w:val="20"/>
                <w:szCs w:val="20"/>
              </w:rPr>
              <w:t>Давле</w:t>
            </w:r>
          </w:p>
          <w:p w14:paraId="3A435D18" w14:textId="77777777" w:rsidR="00756F64" w:rsidRPr="00756F64" w:rsidRDefault="00756F64" w:rsidP="00756F64">
            <w:pPr>
              <w:jc w:val="center"/>
              <w:rPr>
                <w:sz w:val="20"/>
                <w:szCs w:val="20"/>
              </w:rPr>
            </w:pPr>
            <w:r w:rsidRPr="00756F64">
              <w:rPr>
                <w:sz w:val="20"/>
                <w:szCs w:val="20"/>
              </w:rPr>
              <w:t>ние</w:t>
            </w:r>
          </w:p>
        </w:tc>
        <w:tc>
          <w:tcPr>
            <w:tcW w:w="992" w:type="dxa"/>
            <w:tcBorders>
              <w:top w:val="single" w:sz="4" w:space="0" w:color="auto"/>
              <w:left w:val="single" w:sz="4" w:space="0" w:color="auto"/>
              <w:bottom w:val="single" w:sz="4" w:space="0" w:color="auto"/>
              <w:right w:val="single" w:sz="4" w:space="0" w:color="auto"/>
            </w:tcBorders>
            <w:vAlign w:val="center"/>
          </w:tcPr>
          <w:p w14:paraId="455744D9" w14:textId="77777777" w:rsidR="00756F64" w:rsidRPr="00756F64" w:rsidRDefault="00756F64" w:rsidP="00756F64">
            <w:pPr>
              <w:jc w:val="center"/>
              <w:rPr>
                <w:sz w:val="20"/>
                <w:szCs w:val="20"/>
              </w:rPr>
            </w:pPr>
            <w:r w:rsidRPr="00756F64">
              <w:rPr>
                <w:sz w:val="20"/>
                <w:szCs w:val="20"/>
              </w:rPr>
              <w:t>Температура</w:t>
            </w:r>
          </w:p>
        </w:tc>
        <w:tc>
          <w:tcPr>
            <w:tcW w:w="1276" w:type="dxa"/>
            <w:vMerge/>
            <w:tcBorders>
              <w:top w:val="single" w:sz="4" w:space="0" w:color="auto"/>
              <w:left w:val="single" w:sz="4" w:space="0" w:color="auto"/>
              <w:bottom w:val="single" w:sz="4" w:space="0" w:color="auto"/>
              <w:right w:val="single" w:sz="4" w:space="0" w:color="auto"/>
            </w:tcBorders>
            <w:vAlign w:val="center"/>
          </w:tcPr>
          <w:p w14:paraId="3FF91E96" w14:textId="77777777" w:rsidR="00756F64" w:rsidRPr="00756F64" w:rsidRDefault="00756F64" w:rsidP="00756F64">
            <w:pPr>
              <w:jc w:val="center"/>
              <w:rPr>
                <w:sz w:val="20"/>
                <w:szCs w:val="20"/>
              </w:rPr>
            </w:pPr>
          </w:p>
        </w:tc>
        <w:tc>
          <w:tcPr>
            <w:tcW w:w="1231" w:type="dxa"/>
            <w:vMerge/>
            <w:tcBorders>
              <w:top w:val="single" w:sz="4" w:space="0" w:color="auto"/>
              <w:left w:val="single" w:sz="4" w:space="0" w:color="auto"/>
              <w:bottom w:val="single" w:sz="4" w:space="0" w:color="auto"/>
              <w:right w:val="single" w:sz="4" w:space="0" w:color="auto"/>
            </w:tcBorders>
            <w:vAlign w:val="center"/>
          </w:tcPr>
          <w:p w14:paraId="53172D98" w14:textId="77777777" w:rsidR="00756F64" w:rsidRPr="00756F64" w:rsidRDefault="00756F64" w:rsidP="00756F64">
            <w:pPr>
              <w:jc w:val="center"/>
              <w:rPr>
                <w:sz w:val="20"/>
                <w:szCs w:val="20"/>
              </w:rPr>
            </w:pPr>
          </w:p>
        </w:tc>
        <w:tc>
          <w:tcPr>
            <w:tcW w:w="1134" w:type="dxa"/>
            <w:vMerge/>
            <w:tcBorders>
              <w:top w:val="single" w:sz="4" w:space="0" w:color="auto"/>
              <w:left w:val="single" w:sz="4" w:space="0" w:color="auto"/>
              <w:bottom w:val="single" w:sz="4" w:space="0" w:color="auto"/>
              <w:right w:val="single" w:sz="4" w:space="0" w:color="auto"/>
            </w:tcBorders>
            <w:vAlign w:val="center"/>
          </w:tcPr>
          <w:p w14:paraId="3B3CF689" w14:textId="77777777" w:rsidR="00756F64" w:rsidRPr="00756F64" w:rsidRDefault="00756F64" w:rsidP="00756F64">
            <w:pPr>
              <w:jc w:val="center"/>
              <w:rPr>
                <w:sz w:val="20"/>
                <w:szCs w:val="20"/>
              </w:rPr>
            </w:pPr>
          </w:p>
        </w:tc>
        <w:tc>
          <w:tcPr>
            <w:tcW w:w="1252" w:type="dxa"/>
            <w:vMerge/>
            <w:tcBorders>
              <w:top w:val="single" w:sz="4" w:space="0" w:color="auto"/>
              <w:left w:val="single" w:sz="4" w:space="0" w:color="auto"/>
              <w:bottom w:val="single" w:sz="4" w:space="0" w:color="auto"/>
              <w:right w:val="single" w:sz="4" w:space="0" w:color="auto"/>
            </w:tcBorders>
            <w:vAlign w:val="center"/>
          </w:tcPr>
          <w:p w14:paraId="2CCAC933" w14:textId="77777777" w:rsidR="00756F64" w:rsidRPr="00756F64" w:rsidRDefault="00756F64" w:rsidP="00756F64">
            <w:pPr>
              <w:jc w:val="center"/>
              <w:rPr>
                <w:sz w:val="20"/>
                <w:szCs w:val="20"/>
              </w:rPr>
            </w:pPr>
          </w:p>
        </w:tc>
        <w:tc>
          <w:tcPr>
            <w:tcW w:w="1348" w:type="dxa"/>
            <w:vMerge/>
            <w:tcBorders>
              <w:top w:val="single" w:sz="4" w:space="0" w:color="auto"/>
              <w:left w:val="single" w:sz="4" w:space="0" w:color="auto"/>
              <w:bottom w:val="single" w:sz="4" w:space="0" w:color="auto"/>
              <w:right w:val="single" w:sz="4" w:space="0" w:color="auto"/>
            </w:tcBorders>
            <w:vAlign w:val="center"/>
          </w:tcPr>
          <w:p w14:paraId="7A9584C9" w14:textId="77777777" w:rsidR="00756F64" w:rsidRPr="00756F64" w:rsidRDefault="00756F64" w:rsidP="00756F64">
            <w:pPr>
              <w:jc w:val="center"/>
              <w:rPr>
                <w:sz w:val="20"/>
                <w:szCs w:val="20"/>
              </w:rPr>
            </w:pPr>
          </w:p>
        </w:tc>
      </w:tr>
      <w:tr w:rsidR="00756F64" w:rsidRPr="00756F64" w14:paraId="49AB8FCC" w14:textId="77777777" w:rsidTr="00A25E52">
        <w:trPr>
          <w:trHeight w:val="20"/>
          <w:jc w:val="center"/>
        </w:trPr>
        <w:tc>
          <w:tcPr>
            <w:tcW w:w="1064" w:type="dxa"/>
            <w:tcBorders>
              <w:top w:val="single" w:sz="4" w:space="0" w:color="auto"/>
              <w:left w:val="single" w:sz="4" w:space="0" w:color="auto"/>
              <w:bottom w:val="single" w:sz="4" w:space="0" w:color="auto"/>
              <w:right w:val="single" w:sz="4" w:space="0" w:color="auto"/>
            </w:tcBorders>
            <w:vAlign w:val="center"/>
          </w:tcPr>
          <w:p w14:paraId="7F90F3AC" w14:textId="77777777" w:rsidR="00756F64" w:rsidRPr="00756F64" w:rsidRDefault="00756F64" w:rsidP="00756F64">
            <w:pPr>
              <w:jc w:val="center"/>
              <w:rPr>
                <w:sz w:val="20"/>
                <w:szCs w:val="20"/>
              </w:rPr>
            </w:pPr>
            <w:r w:rsidRPr="00756F64">
              <w:rPr>
                <w:sz w:val="20"/>
                <w:szCs w:val="20"/>
              </w:rPr>
              <w:t>кгс/см</w:t>
            </w:r>
            <w:r w:rsidRPr="00756F64">
              <w:rPr>
                <w:sz w:val="20"/>
                <w:szCs w:val="20"/>
                <w:vertAlign w:val="superscript"/>
              </w:rPr>
              <w:t>2</w:t>
            </w:r>
          </w:p>
        </w:tc>
        <w:tc>
          <w:tcPr>
            <w:tcW w:w="1063" w:type="dxa"/>
            <w:tcBorders>
              <w:top w:val="single" w:sz="4" w:space="0" w:color="auto"/>
              <w:left w:val="single" w:sz="4" w:space="0" w:color="auto"/>
              <w:bottom w:val="single" w:sz="4" w:space="0" w:color="auto"/>
              <w:right w:val="single" w:sz="4" w:space="0" w:color="auto"/>
            </w:tcBorders>
            <w:vAlign w:val="center"/>
          </w:tcPr>
          <w:p w14:paraId="76E11028" w14:textId="77777777" w:rsidR="00756F64" w:rsidRPr="00756F64" w:rsidRDefault="00756F64" w:rsidP="00756F64">
            <w:pPr>
              <w:jc w:val="center"/>
              <w:rPr>
                <w:sz w:val="20"/>
                <w:szCs w:val="20"/>
              </w:rPr>
            </w:pPr>
            <w:r w:rsidRPr="00756F64">
              <w:rPr>
                <w:sz w:val="20"/>
                <w:szCs w:val="20"/>
                <w:vertAlign w:val="superscript"/>
              </w:rPr>
              <w:t>0</w:t>
            </w:r>
            <w:r w:rsidRPr="00756F64">
              <w:rPr>
                <w:sz w:val="20"/>
                <w:szCs w:val="20"/>
              </w:rPr>
              <w:t>С</w:t>
            </w:r>
          </w:p>
        </w:tc>
        <w:tc>
          <w:tcPr>
            <w:tcW w:w="851" w:type="dxa"/>
            <w:tcBorders>
              <w:top w:val="single" w:sz="4" w:space="0" w:color="auto"/>
              <w:left w:val="single" w:sz="4" w:space="0" w:color="auto"/>
              <w:bottom w:val="single" w:sz="4" w:space="0" w:color="auto"/>
              <w:right w:val="single" w:sz="4" w:space="0" w:color="auto"/>
            </w:tcBorders>
            <w:vAlign w:val="center"/>
          </w:tcPr>
          <w:p w14:paraId="3335C658" w14:textId="77777777" w:rsidR="00756F64" w:rsidRPr="00756F64" w:rsidRDefault="00756F64" w:rsidP="00756F64">
            <w:pPr>
              <w:jc w:val="center"/>
              <w:rPr>
                <w:sz w:val="20"/>
                <w:szCs w:val="20"/>
              </w:rPr>
            </w:pPr>
            <w:r w:rsidRPr="00756F64">
              <w:rPr>
                <w:sz w:val="20"/>
                <w:szCs w:val="20"/>
              </w:rPr>
              <w:t>кгс/см</w:t>
            </w:r>
            <w:r w:rsidRPr="00756F64">
              <w:rPr>
                <w:sz w:val="20"/>
                <w:szCs w:val="20"/>
                <w:vertAlign w:val="superscript"/>
              </w:rPr>
              <w:t>2</w:t>
            </w:r>
          </w:p>
        </w:tc>
        <w:tc>
          <w:tcPr>
            <w:tcW w:w="992" w:type="dxa"/>
            <w:tcBorders>
              <w:top w:val="single" w:sz="4" w:space="0" w:color="auto"/>
              <w:left w:val="single" w:sz="4" w:space="0" w:color="auto"/>
              <w:bottom w:val="single" w:sz="4" w:space="0" w:color="auto"/>
              <w:right w:val="single" w:sz="4" w:space="0" w:color="auto"/>
            </w:tcBorders>
            <w:vAlign w:val="center"/>
          </w:tcPr>
          <w:p w14:paraId="3106E288" w14:textId="77777777" w:rsidR="00756F64" w:rsidRPr="00756F64" w:rsidRDefault="00756F64" w:rsidP="00756F64">
            <w:pPr>
              <w:jc w:val="center"/>
              <w:rPr>
                <w:sz w:val="20"/>
                <w:szCs w:val="20"/>
              </w:rPr>
            </w:pPr>
            <w:r w:rsidRPr="00756F64">
              <w:rPr>
                <w:sz w:val="20"/>
                <w:szCs w:val="20"/>
                <w:vertAlign w:val="superscript"/>
              </w:rPr>
              <w:t>0</w:t>
            </w:r>
            <w:r w:rsidRPr="00756F64">
              <w:rPr>
                <w:sz w:val="20"/>
                <w:szCs w:val="20"/>
              </w:rPr>
              <w:t>С</w:t>
            </w:r>
          </w:p>
        </w:tc>
        <w:tc>
          <w:tcPr>
            <w:tcW w:w="1276" w:type="dxa"/>
            <w:tcBorders>
              <w:top w:val="single" w:sz="4" w:space="0" w:color="auto"/>
              <w:left w:val="single" w:sz="4" w:space="0" w:color="auto"/>
              <w:bottom w:val="single" w:sz="4" w:space="0" w:color="auto"/>
              <w:right w:val="single" w:sz="4" w:space="0" w:color="auto"/>
            </w:tcBorders>
            <w:vAlign w:val="center"/>
          </w:tcPr>
          <w:p w14:paraId="702D3699" w14:textId="77777777" w:rsidR="00756F64" w:rsidRPr="00756F64" w:rsidRDefault="00756F64" w:rsidP="00756F64">
            <w:pPr>
              <w:jc w:val="center"/>
              <w:rPr>
                <w:sz w:val="20"/>
                <w:szCs w:val="20"/>
              </w:rPr>
            </w:pPr>
            <w:r w:rsidRPr="00756F64">
              <w:rPr>
                <w:sz w:val="20"/>
                <w:szCs w:val="20"/>
              </w:rPr>
              <w:t>мкг-экв/дм</w:t>
            </w:r>
            <w:r w:rsidRPr="00756F64">
              <w:rPr>
                <w:sz w:val="20"/>
                <w:szCs w:val="20"/>
                <w:vertAlign w:val="superscript"/>
              </w:rPr>
              <w:t>3</w:t>
            </w:r>
          </w:p>
        </w:tc>
        <w:tc>
          <w:tcPr>
            <w:tcW w:w="1231" w:type="dxa"/>
            <w:vMerge/>
            <w:tcBorders>
              <w:top w:val="single" w:sz="4" w:space="0" w:color="auto"/>
              <w:left w:val="single" w:sz="4" w:space="0" w:color="auto"/>
              <w:bottom w:val="single" w:sz="4" w:space="0" w:color="auto"/>
              <w:right w:val="single" w:sz="4" w:space="0" w:color="auto"/>
            </w:tcBorders>
            <w:vAlign w:val="center"/>
          </w:tcPr>
          <w:p w14:paraId="11947875" w14:textId="77777777" w:rsidR="00756F64" w:rsidRPr="00756F64" w:rsidRDefault="00756F64" w:rsidP="00756F64">
            <w:pPr>
              <w:jc w:val="center"/>
              <w:rPr>
                <w:sz w:val="20"/>
                <w:szCs w:val="20"/>
              </w:rPr>
            </w:pPr>
          </w:p>
        </w:tc>
        <w:tc>
          <w:tcPr>
            <w:tcW w:w="1134" w:type="dxa"/>
            <w:vMerge/>
            <w:tcBorders>
              <w:top w:val="single" w:sz="4" w:space="0" w:color="auto"/>
              <w:left w:val="single" w:sz="4" w:space="0" w:color="auto"/>
              <w:bottom w:val="single" w:sz="4" w:space="0" w:color="auto"/>
              <w:right w:val="single" w:sz="4" w:space="0" w:color="auto"/>
            </w:tcBorders>
            <w:vAlign w:val="center"/>
          </w:tcPr>
          <w:p w14:paraId="07DDD123" w14:textId="77777777" w:rsidR="00756F64" w:rsidRPr="00756F64" w:rsidRDefault="00756F64" w:rsidP="00756F64">
            <w:pPr>
              <w:jc w:val="center"/>
              <w:rPr>
                <w:sz w:val="20"/>
                <w:szCs w:val="20"/>
              </w:rPr>
            </w:pPr>
          </w:p>
        </w:tc>
        <w:tc>
          <w:tcPr>
            <w:tcW w:w="1252" w:type="dxa"/>
            <w:tcBorders>
              <w:top w:val="single" w:sz="4" w:space="0" w:color="auto"/>
              <w:left w:val="single" w:sz="4" w:space="0" w:color="auto"/>
              <w:bottom w:val="single" w:sz="4" w:space="0" w:color="auto"/>
              <w:right w:val="single" w:sz="4" w:space="0" w:color="auto"/>
            </w:tcBorders>
            <w:vAlign w:val="center"/>
          </w:tcPr>
          <w:p w14:paraId="63ACDAC5" w14:textId="77777777" w:rsidR="00756F64" w:rsidRPr="00756F64" w:rsidRDefault="00756F64" w:rsidP="00756F64">
            <w:pPr>
              <w:jc w:val="center"/>
              <w:rPr>
                <w:sz w:val="20"/>
                <w:szCs w:val="20"/>
              </w:rPr>
            </w:pPr>
            <w:r w:rsidRPr="00756F64">
              <w:rPr>
                <w:sz w:val="20"/>
                <w:szCs w:val="20"/>
              </w:rPr>
              <w:t>кгс/см</w:t>
            </w:r>
            <w:r w:rsidRPr="00756F64">
              <w:rPr>
                <w:sz w:val="20"/>
                <w:szCs w:val="20"/>
                <w:vertAlign w:val="superscript"/>
              </w:rPr>
              <w:t>2</w:t>
            </w:r>
          </w:p>
        </w:tc>
        <w:tc>
          <w:tcPr>
            <w:tcW w:w="1348" w:type="dxa"/>
            <w:tcBorders>
              <w:top w:val="single" w:sz="4" w:space="0" w:color="auto"/>
              <w:left w:val="single" w:sz="4" w:space="0" w:color="auto"/>
              <w:bottom w:val="single" w:sz="4" w:space="0" w:color="auto"/>
              <w:right w:val="single" w:sz="4" w:space="0" w:color="auto"/>
            </w:tcBorders>
            <w:vAlign w:val="center"/>
          </w:tcPr>
          <w:p w14:paraId="7951941A" w14:textId="77777777" w:rsidR="00756F64" w:rsidRPr="00756F64" w:rsidRDefault="00756F64" w:rsidP="00756F64">
            <w:pPr>
              <w:jc w:val="center"/>
              <w:rPr>
                <w:sz w:val="20"/>
                <w:szCs w:val="20"/>
              </w:rPr>
            </w:pPr>
            <w:r w:rsidRPr="00756F64">
              <w:rPr>
                <w:sz w:val="20"/>
                <w:szCs w:val="20"/>
                <w:vertAlign w:val="superscript"/>
              </w:rPr>
              <w:t>0</w:t>
            </w:r>
            <w:r w:rsidRPr="00756F64">
              <w:rPr>
                <w:sz w:val="20"/>
                <w:szCs w:val="20"/>
              </w:rPr>
              <w:t>С</w:t>
            </w:r>
          </w:p>
        </w:tc>
      </w:tr>
      <w:tr w:rsidR="00756F64" w:rsidRPr="00756F64" w14:paraId="4C6F81A5" w14:textId="77777777" w:rsidTr="00A25E52">
        <w:trPr>
          <w:trHeight w:val="20"/>
          <w:jc w:val="center"/>
        </w:trPr>
        <w:tc>
          <w:tcPr>
            <w:tcW w:w="1064" w:type="dxa"/>
            <w:tcBorders>
              <w:top w:val="single" w:sz="4" w:space="0" w:color="auto"/>
              <w:left w:val="single" w:sz="4" w:space="0" w:color="auto"/>
              <w:bottom w:val="single" w:sz="4" w:space="0" w:color="auto"/>
              <w:right w:val="single" w:sz="4" w:space="0" w:color="auto"/>
            </w:tcBorders>
            <w:vAlign w:val="center"/>
          </w:tcPr>
          <w:p w14:paraId="55B863BE" w14:textId="77777777" w:rsidR="00756F64" w:rsidRPr="00756F64" w:rsidRDefault="00756F64" w:rsidP="00756F64">
            <w:pPr>
              <w:jc w:val="center"/>
              <w:rPr>
                <w:sz w:val="20"/>
                <w:szCs w:val="20"/>
              </w:rPr>
            </w:pPr>
            <w:r w:rsidRPr="00756F64">
              <w:rPr>
                <w:sz w:val="20"/>
                <w:szCs w:val="20"/>
              </w:rPr>
              <w:t>5,4</w:t>
            </w:r>
          </w:p>
        </w:tc>
        <w:tc>
          <w:tcPr>
            <w:tcW w:w="1063" w:type="dxa"/>
            <w:tcBorders>
              <w:top w:val="single" w:sz="4" w:space="0" w:color="auto"/>
              <w:left w:val="single" w:sz="4" w:space="0" w:color="auto"/>
              <w:bottom w:val="single" w:sz="4" w:space="0" w:color="auto"/>
              <w:right w:val="single" w:sz="4" w:space="0" w:color="auto"/>
            </w:tcBorders>
            <w:vAlign w:val="center"/>
          </w:tcPr>
          <w:p w14:paraId="1DD759AD" w14:textId="77777777" w:rsidR="00756F64" w:rsidRPr="00756F64" w:rsidRDefault="00756F64" w:rsidP="00756F64">
            <w:pPr>
              <w:jc w:val="center"/>
              <w:rPr>
                <w:sz w:val="20"/>
                <w:szCs w:val="20"/>
              </w:rPr>
            </w:pPr>
            <w:r w:rsidRPr="00756F64">
              <w:rPr>
                <w:sz w:val="20"/>
                <w:szCs w:val="20"/>
              </w:rPr>
              <w:t>2-21</w:t>
            </w:r>
          </w:p>
        </w:tc>
        <w:tc>
          <w:tcPr>
            <w:tcW w:w="851" w:type="dxa"/>
            <w:tcBorders>
              <w:top w:val="single" w:sz="4" w:space="0" w:color="auto"/>
              <w:left w:val="single" w:sz="4" w:space="0" w:color="auto"/>
              <w:bottom w:val="single" w:sz="4" w:space="0" w:color="auto"/>
              <w:right w:val="single" w:sz="4" w:space="0" w:color="auto"/>
            </w:tcBorders>
            <w:vAlign w:val="center"/>
          </w:tcPr>
          <w:p w14:paraId="6997F9AB" w14:textId="77777777" w:rsidR="00756F64" w:rsidRPr="00756F64" w:rsidRDefault="00756F64" w:rsidP="00756F64">
            <w:pPr>
              <w:jc w:val="center"/>
              <w:rPr>
                <w:sz w:val="20"/>
                <w:szCs w:val="20"/>
              </w:rPr>
            </w:pPr>
            <w:r w:rsidRPr="00756F64">
              <w:rPr>
                <w:sz w:val="20"/>
                <w:szCs w:val="20"/>
              </w:rPr>
              <w:t>5</w:t>
            </w:r>
          </w:p>
        </w:tc>
        <w:tc>
          <w:tcPr>
            <w:tcW w:w="992" w:type="dxa"/>
            <w:tcBorders>
              <w:top w:val="single" w:sz="4" w:space="0" w:color="auto"/>
              <w:left w:val="single" w:sz="4" w:space="0" w:color="auto"/>
              <w:bottom w:val="single" w:sz="4" w:space="0" w:color="auto"/>
              <w:right w:val="single" w:sz="4" w:space="0" w:color="auto"/>
            </w:tcBorders>
            <w:vAlign w:val="center"/>
          </w:tcPr>
          <w:p w14:paraId="0651FB54" w14:textId="77777777" w:rsidR="00756F64" w:rsidRPr="00756F64" w:rsidRDefault="00756F64" w:rsidP="00756F64">
            <w:pPr>
              <w:jc w:val="center"/>
              <w:rPr>
                <w:sz w:val="20"/>
                <w:szCs w:val="20"/>
              </w:rPr>
            </w:pPr>
            <w:r w:rsidRPr="00756F64">
              <w:rPr>
                <w:sz w:val="20"/>
                <w:szCs w:val="20"/>
              </w:rPr>
              <w:t>37</w:t>
            </w:r>
          </w:p>
        </w:tc>
        <w:tc>
          <w:tcPr>
            <w:tcW w:w="1276" w:type="dxa"/>
            <w:tcBorders>
              <w:top w:val="single" w:sz="4" w:space="0" w:color="auto"/>
              <w:left w:val="single" w:sz="4" w:space="0" w:color="auto"/>
              <w:bottom w:val="single" w:sz="4" w:space="0" w:color="auto"/>
              <w:right w:val="single" w:sz="4" w:space="0" w:color="auto"/>
            </w:tcBorders>
            <w:vAlign w:val="center"/>
          </w:tcPr>
          <w:p w14:paraId="12236FB4" w14:textId="77777777" w:rsidR="00756F64" w:rsidRPr="00756F64" w:rsidRDefault="00756F64" w:rsidP="00756F64">
            <w:pPr>
              <w:jc w:val="center"/>
              <w:rPr>
                <w:sz w:val="20"/>
                <w:szCs w:val="20"/>
              </w:rPr>
            </w:pPr>
            <w:r w:rsidRPr="00756F64">
              <w:rPr>
                <w:sz w:val="20"/>
                <w:szCs w:val="20"/>
              </w:rPr>
              <w:t>2000</w:t>
            </w:r>
          </w:p>
        </w:tc>
        <w:tc>
          <w:tcPr>
            <w:tcW w:w="1231" w:type="dxa"/>
            <w:tcBorders>
              <w:top w:val="single" w:sz="4" w:space="0" w:color="auto"/>
              <w:left w:val="single" w:sz="4" w:space="0" w:color="auto"/>
              <w:bottom w:val="single" w:sz="4" w:space="0" w:color="auto"/>
              <w:right w:val="single" w:sz="4" w:space="0" w:color="auto"/>
            </w:tcBorders>
            <w:vAlign w:val="center"/>
          </w:tcPr>
          <w:p w14:paraId="748109FB" w14:textId="77777777" w:rsidR="00756F64" w:rsidRPr="00756F64" w:rsidRDefault="00756F64" w:rsidP="00756F64">
            <w:pPr>
              <w:jc w:val="center"/>
              <w:rPr>
                <w:sz w:val="20"/>
                <w:szCs w:val="20"/>
              </w:rPr>
            </w:pPr>
            <w:r w:rsidRPr="00756F64">
              <w:rPr>
                <w:bCs/>
                <w:sz w:val="20"/>
                <w:szCs w:val="20"/>
              </w:rPr>
              <w:t>ДСА 100/25</w:t>
            </w:r>
          </w:p>
        </w:tc>
        <w:tc>
          <w:tcPr>
            <w:tcW w:w="1134" w:type="dxa"/>
            <w:tcBorders>
              <w:top w:val="single" w:sz="4" w:space="0" w:color="auto"/>
              <w:left w:val="single" w:sz="4" w:space="0" w:color="auto"/>
              <w:bottom w:val="single" w:sz="4" w:space="0" w:color="auto"/>
              <w:right w:val="single" w:sz="4" w:space="0" w:color="auto"/>
            </w:tcBorders>
            <w:vAlign w:val="center"/>
          </w:tcPr>
          <w:p w14:paraId="1568C7DD" w14:textId="77777777" w:rsidR="00756F64" w:rsidRPr="00756F64" w:rsidRDefault="00756F64" w:rsidP="00756F64">
            <w:pPr>
              <w:jc w:val="center"/>
              <w:rPr>
                <w:sz w:val="20"/>
                <w:szCs w:val="20"/>
              </w:rPr>
            </w:pPr>
            <w:r w:rsidRPr="00756F64">
              <w:rPr>
                <w:iCs/>
                <w:sz w:val="20"/>
                <w:szCs w:val="20"/>
              </w:rPr>
              <w:t>ОВА</w:t>
            </w:r>
          </w:p>
        </w:tc>
        <w:tc>
          <w:tcPr>
            <w:tcW w:w="1252" w:type="dxa"/>
            <w:tcBorders>
              <w:top w:val="single" w:sz="4" w:space="0" w:color="auto"/>
              <w:left w:val="single" w:sz="4" w:space="0" w:color="auto"/>
              <w:bottom w:val="single" w:sz="4" w:space="0" w:color="auto"/>
              <w:right w:val="single" w:sz="4" w:space="0" w:color="auto"/>
            </w:tcBorders>
            <w:vAlign w:val="center"/>
          </w:tcPr>
          <w:p w14:paraId="6FC82F7E" w14:textId="77777777" w:rsidR="00756F64" w:rsidRPr="00756F64" w:rsidRDefault="00756F64" w:rsidP="00756F64">
            <w:pPr>
              <w:jc w:val="center"/>
              <w:rPr>
                <w:sz w:val="20"/>
                <w:szCs w:val="20"/>
              </w:rPr>
            </w:pPr>
            <w:r w:rsidRPr="00756F64">
              <w:rPr>
                <w:sz w:val="20"/>
                <w:szCs w:val="20"/>
              </w:rPr>
              <w:t>0,7</w:t>
            </w:r>
          </w:p>
        </w:tc>
        <w:tc>
          <w:tcPr>
            <w:tcW w:w="1348" w:type="dxa"/>
            <w:tcBorders>
              <w:top w:val="single" w:sz="4" w:space="0" w:color="auto"/>
              <w:left w:val="single" w:sz="4" w:space="0" w:color="auto"/>
              <w:bottom w:val="single" w:sz="4" w:space="0" w:color="auto"/>
              <w:right w:val="single" w:sz="4" w:space="0" w:color="auto"/>
            </w:tcBorders>
            <w:vAlign w:val="center"/>
          </w:tcPr>
          <w:p w14:paraId="6DD2D62E" w14:textId="77777777" w:rsidR="00756F64" w:rsidRPr="00756F64" w:rsidRDefault="00756F64" w:rsidP="00756F64">
            <w:pPr>
              <w:jc w:val="center"/>
              <w:rPr>
                <w:sz w:val="20"/>
                <w:szCs w:val="20"/>
              </w:rPr>
            </w:pPr>
            <w:r w:rsidRPr="00756F64">
              <w:rPr>
                <w:sz w:val="20"/>
                <w:szCs w:val="20"/>
              </w:rPr>
              <w:t>104</w:t>
            </w:r>
          </w:p>
        </w:tc>
      </w:tr>
    </w:tbl>
    <w:p w14:paraId="6CCD762C" w14:textId="77777777" w:rsidR="00756F64" w:rsidRPr="00756F64" w:rsidRDefault="00756F64" w:rsidP="00756F64">
      <w:pPr>
        <w:ind w:firstLine="709"/>
        <w:contextualSpacing/>
        <w:jc w:val="both"/>
        <w:rPr>
          <w:sz w:val="28"/>
          <w:szCs w:val="28"/>
        </w:rPr>
      </w:pPr>
    </w:p>
    <w:p w14:paraId="213B7105" w14:textId="77777777" w:rsidR="00756F64" w:rsidRPr="00756F64" w:rsidRDefault="00756F64" w:rsidP="00756F64">
      <w:pPr>
        <w:ind w:firstLine="709"/>
        <w:contextualSpacing/>
        <w:jc w:val="both"/>
        <w:rPr>
          <w:sz w:val="28"/>
          <w:szCs w:val="28"/>
        </w:rPr>
      </w:pPr>
      <w:r w:rsidRPr="00756F64">
        <w:rPr>
          <w:sz w:val="28"/>
          <w:szCs w:val="28"/>
        </w:rPr>
        <w:t>Система теплоснабжения ООО «Тепловая компания» работает по открытой схеме. Тепловые сети имеют как надземную, так и подземную прокладку – канальную. Участки тепловых сетей выполнены в двухтрубном исполнении. Изоляция - минвата, стеклоткань.</w:t>
      </w:r>
    </w:p>
    <w:p w14:paraId="006B8A30" w14:textId="77777777" w:rsidR="00756F64" w:rsidRPr="00756F64" w:rsidRDefault="00756F64" w:rsidP="00756F64">
      <w:pPr>
        <w:ind w:firstLine="709"/>
        <w:contextualSpacing/>
        <w:jc w:val="both"/>
        <w:rPr>
          <w:sz w:val="28"/>
          <w:szCs w:val="28"/>
        </w:rPr>
      </w:pPr>
      <w:r w:rsidRPr="00756F64">
        <w:rPr>
          <w:sz w:val="28"/>
          <w:szCs w:val="28"/>
        </w:rPr>
        <w:t>Продолжительность работы участков тепловой сети с круглосуточным графиком работы – в отопительный период 5808 часов, в летний период 2592 часов с остановкой на профилактику продолжительностью 15 дней.</w:t>
      </w:r>
    </w:p>
    <w:p w14:paraId="38A0FDD9" w14:textId="77777777" w:rsidR="00756F64" w:rsidRPr="00756F64" w:rsidRDefault="00756F64" w:rsidP="00756F64">
      <w:pPr>
        <w:ind w:firstLine="567"/>
        <w:jc w:val="both"/>
        <w:rPr>
          <w:sz w:val="28"/>
          <w:szCs w:val="28"/>
        </w:rPr>
      </w:pPr>
      <w:r w:rsidRPr="00756F64">
        <w:rPr>
          <w:sz w:val="28"/>
          <w:szCs w:val="28"/>
        </w:rPr>
        <w:t>Предприятием для утверждения норматива удельного расхода топлива на отпущенную электрическую и тепловую энергию от котельной представлен следующий пакет расчетно-обосновывающих материалов:</w:t>
      </w:r>
    </w:p>
    <w:p w14:paraId="13374055" w14:textId="77777777" w:rsidR="00756F64" w:rsidRPr="00756F64" w:rsidRDefault="00756F64" w:rsidP="00756F64">
      <w:pPr>
        <w:ind w:firstLine="567"/>
        <w:jc w:val="both"/>
        <w:rPr>
          <w:sz w:val="28"/>
          <w:szCs w:val="28"/>
        </w:rPr>
      </w:pPr>
      <w:r w:rsidRPr="00756F64">
        <w:rPr>
          <w:sz w:val="28"/>
          <w:szCs w:val="28"/>
        </w:rPr>
        <w:t>- копия Устава;</w:t>
      </w:r>
    </w:p>
    <w:p w14:paraId="49ABBB4B" w14:textId="77777777" w:rsidR="00756F64" w:rsidRPr="00756F64" w:rsidRDefault="00756F64" w:rsidP="00756F64">
      <w:pPr>
        <w:ind w:firstLine="567"/>
        <w:jc w:val="both"/>
        <w:rPr>
          <w:sz w:val="28"/>
          <w:szCs w:val="28"/>
        </w:rPr>
      </w:pPr>
      <w:r w:rsidRPr="00756F64">
        <w:rPr>
          <w:sz w:val="28"/>
          <w:szCs w:val="28"/>
        </w:rPr>
        <w:t>- копия свидетельства о государственной регистрации;</w:t>
      </w:r>
    </w:p>
    <w:p w14:paraId="5C3D11D9" w14:textId="77777777" w:rsidR="00756F64" w:rsidRPr="00756F64" w:rsidRDefault="00756F64" w:rsidP="00756F64">
      <w:pPr>
        <w:ind w:firstLine="567"/>
        <w:jc w:val="both"/>
        <w:rPr>
          <w:sz w:val="28"/>
          <w:szCs w:val="28"/>
        </w:rPr>
      </w:pPr>
      <w:r w:rsidRPr="00756F64">
        <w:rPr>
          <w:sz w:val="28"/>
          <w:szCs w:val="28"/>
        </w:rPr>
        <w:t>- копия свидетельства о постановке на учет в налоговом органе;</w:t>
      </w:r>
    </w:p>
    <w:p w14:paraId="2DE2975C" w14:textId="77777777" w:rsidR="00756F64" w:rsidRPr="00756F64" w:rsidRDefault="00756F64" w:rsidP="00756F64">
      <w:pPr>
        <w:ind w:firstLine="567"/>
        <w:jc w:val="both"/>
        <w:rPr>
          <w:sz w:val="28"/>
          <w:szCs w:val="28"/>
        </w:rPr>
      </w:pPr>
      <w:r w:rsidRPr="00756F64">
        <w:rPr>
          <w:sz w:val="28"/>
          <w:szCs w:val="28"/>
        </w:rPr>
        <w:t>- перечень оборудования котельной, его технические характеристики;</w:t>
      </w:r>
    </w:p>
    <w:p w14:paraId="68D582FB" w14:textId="77777777" w:rsidR="00756F64" w:rsidRPr="00756F64" w:rsidRDefault="00756F64" w:rsidP="00756F64">
      <w:pPr>
        <w:ind w:firstLine="567"/>
        <w:jc w:val="both"/>
        <w:rPr>
          <w:sz w:val="28"/>
          <w:szCs w:val="28"/>
        </w:rPr>
      </w:pPr>
      <w:r w:rsidRPr="00756F64">
        <w:rPr>
          <w:sz w:val="28"/>
          <w:szCs w:val="28"/>
        </w:rPr>
        <w:t>- договор аренды имущественного комплекса (подтверждает площадь котельной);</w:t>
      </w:r>
    </w:p>
    <w:p w14:paraId="620EB9DD" w14:textId="77777777" w:rsidR="00756F64" w:rsidRPr="00756F64" w:rsidRDefault="00756F64" w:rsidP="00756F64">
      <w:pPr>
        <w:ind w:firstLine="567"/>
        <w:jc w:val="both"/>
        <w:rPr>
          <w:sz w:val="28"/>
          <w:szCs w:val="28"/>
        </w:rPr>
      </w:pPr>
      <w:r w:rsidRPr="00756F64">
        <w:rPr>
          <w:sz w:val="28"/>
          <w:szCs w:val="28"/>
        </w:rPr>
        <w:t>- пояснительная записка;</w:t>
      </w:r>
    </w:p>
    <w:p w14:paraId="69FD3597" w14:textId="77777777" w:rsidR="00756F64" w:rsidRPr="00756F64" w:rsidRDefault="00756F64" w:rsidP="00756F64">
      <w:pPr>
        <w:ind w:firstLine="567"/>
        <w:jc w:val="both"/>
        <w:rPr>
          <w:sz w:val="28"/>
          <w:szCs w:val="28"/>
        </w:rPr>
      </w:pPr>
      <w:r w:rsidRPr="00756F64">
        <w:rPr>
          <w:sz w:val="28"/>
          <w:szCs w:val="28"/>
        </w:rPr>
        <w:t>- температурный график работы;</w:t>
      </w:r>
    </w:p>
    <w:p w14:paraId="31FDC7AF" w14:textId="77777777" w:rsidR="00756F64" w:rsidRPr="00756F64" w:rsidRDefault="00756F64" w:rsidP="00756F64">
      <w:pPr>
        <w:ind w:firstLine="567"/>
        <w:jc w:val="both"/>
        <w:rPr>
          <w:sz w:val="28"/>
          <w:szCs w:val="28"/>
        </w:rPr>
      </w:pPr>
      <w:r w:rsidRPr="00756F64">
        <w:rPr>
          <w:sz w:val="28"/>
          <w:szCs w:val="28"/>
        </w:rPr>
        <w:t>- сведения о режимах работы котлоагрегатов на планируемый период работы;</w:t>
      </w:r>
    </w:p>
    <w:p w14:paraId="6FE258A4" w14:textId="77777777" w:rsidR="00756F64" w:rsidRPr="00756F64" w:rsidRDefault="00756F64" w:rsidP="00756F64">
      <w:pPr>
        <w:ind w:firstLine="567"/>
        <w:jc w:val="both"/>
        <w:rPr>
          <w:sz w:val="28"/>
          <w:szCs w:val="28"/>
        </w:rPr>
      </w:pPr>
      <w:r w:rsidRPr="00756F64">
        <w:rPr>
          <w:sz w:val="28"/>
          <w:szCs w:val="28"/>
        </w:rPr>
        <w:t>- плановое значение расхода топлива на планируемый период регулирования;</w:t>
      </w:r>
    </w:p>
    <w:p w14:paraId="596F8423" w14:textId="77777777" w:rsidR="00756F64" w:rsidRPr="00756F64" w:rsidRDefault="00756F64" w:rsidP="00756F64">
      <w:pPr>
        <w:ind w:firstLine="567"/>
        <w:jc w:val="both"/>
        <w:rPr>
          <w:sz w:val="28"/>
          <w:szCs w:val="28"/>
        </w:rPr>
      </w:pPr>
      <w:r w:rsidRPr="00756F64">
        <w:rPr>
          <w:sz w:val="28"/>
          <w:szCs w:val="28"/>
        </w:rPr>
        <w:t>- плановое значение выработки тепловой энергии на регулируемый период;</w:t>
      </w:r>
    </w:p>
    <w:p w14:paraId="262D1699" w14:textId="77777777" w:rsidR="00756F64" w:rsidRPr="00756F64" w:rsidRDefault="00756F64" w:rsidP="00756F64">
      <w:pPr>
        <w:ind w:firstLine="567"/>
        <w:jc w:val="both"/>
        <w:rPr>
          <w:sz w:val="28"/>
          <w:szCs w:val="28"/>
        </w:rPr>
      </w:pPr>
      <w:r w:rsidRPr="00756F64">
        <w:rPr>
          <w:sz w:val="28"/>
          <w:szCs w:val="28"/>
        </w:rPr>
        <w:t>- расчет норматива удельного расхода топлива;</w:t>
      </w:r>
    </w:p>
    <w:p w14:paraId="2AC8A3EE" w14:textId="77777777" w:rsidR="00756F64" w:rsidRPr="00756F64" w:rsidRDefault="00756F64" w:rsidP="00756F64">
      <w:pPr>
        <w:ind w:firstLine="567"/>
        <w:jc w:val="both"/>
        <w:rPr>
          <w:sz w:val="28"/>
          <w:szCs w:val="28"/>
        </w:rPr>
      </w:pPr>
      <w:r w:rsidRPr="00756F64">
        <w:rPr>
          <w:sz w:val="28"/>
          <w:szCs w:val="28"/>
        </w:rPr>
        <w:t>- расчет полезного отпуска на отопление и ГВС жилых, общественных зданий;</w:t>
      </w:r>
    </w:p>
    <w:p w14:paraId="6E45ABB6" w14:textId="77777777" w:rsidR="00756F64" w:rsidRPr="00756F64" w:rsidRDefault="00756F64" w:rsidP="00756F64">
      <w:pPr>
        <w:ind w:firstLine="567"/>
        <w:jc w:val="both"/>
        <w:rPr>
          <w:sz w:val="28"/>
          <w:szCs w:val="28"/>
        </w:rPr>
      </w:pPr>
      <w:r w:rsidRPr="00756F64">
        <w:rPr>
          <w:sz w:val="28"/>
          <w:szCs w:val="28"/>
        </w:rPr>
        <w:t>- расчет расхода тепловой энергии на собственные нужды;</w:t>
      </w:r>
    </w:p>
    <w:p w14:paraId="01D9658C" w14:textId="77777777" w:rsidR="00756F64" w:rsidRPr="00756F64" w:rsidRDefault="00756F64" w:rsidP="00756F64">
      <w:pPr>
        <w:ind w:firstLine="567"/>
        <w:jc w:val="both"/>
        <w:rPr>
          <w:sz w:val="28"/>
          <w:szCs w:val="28"/>
        </w:rPr>
      </w:pPr>
      <w:r w:rsidRPr="00756F64">
        <w:rPr>
          <w:sz w:val="28"/>
          <w:szCs w:val="28"/>
        </w:rPr>
        <w:t>- расчет потерь тепла при передаче тепловой энергии;</w:t>
      </w:r>
    </w:p>
    <w:p w14:paraId="0C196C3A" w14:textId="77777777" w:rsidR="00756F64" w:rsidRPr="00756F64" w:rsidRDefault="00756F64" w:rsidP="00756F64">
      <w:pPr>
        <w:ind w:firstLine="567"/>
        <w:jc w:val="both"/>
        <w:rPr>
          <w:sz w:val="28"/>
          <w:szCs w:val="28"/>
        </w:rPr>
      </w:pPr>
      <w:r w:rsidRPr="00756F64">
        <w:rPr>
          <w:sz w:val="28"/>
          <w:szCs w:val="28"/>
        </w:rPr>
        <w:t>- сертификаты используемого топлива;</w:t>
      </w:r>
    </w:p>
    <w:p w14:paraId="4659A1AC" w14:textId="77777777" w:rsidR="00756F64" w:rsidRPr="00756F64" w:rsidRDefault="00756F64" w:rsidP="00756F64">
      <w:pPr>
        <w:ind w:firstLine="567"/>
        <w:jc w:val="both"/>
        <w:rPr>
          <w:sz w:val="28"/>
          <w:szCs w:val="28"/>
        </w:rPr>
      </w:pPr>
      <w:r w:rsidRPr="00756F64">
        <w:rPr>
          <w:sz w:val="28"/>
          <w:szCs w:val="28"/>
        </w:rPr>
        <w:t>- копии паспортов котлов;</w:t>
      </w:r>
    </w:p>
    <w:p w14:paraId="779C2195" w14:textId="77777777" w:rsidR="00756F64" w:rsidRPr="00756F64" w:rsidRDefault="00756F64" w:rsidP="00756F64">
      <w:pPr>
        <w:ind w:firstLine="567"/>
        <w:jc w:val="both"/>
        <w:rPr>
          <w:sz w:val="28"/>
          <w:szCs w:val="28"/>
        </w:rPr>
      </w:pPr>
      <w:r w:rsidRPr="00756F64">
        <w:rPr>
          <w:sz w:val="28"/>
          <w:szCs w:val="28"/>
        </w:rPr>
        <w:t>- расчеты удельных расходов топлива по каждой котельной на каждый месяц периода регулирования и в целом за расчетный период;</w:t>
      </w:r>
    </w:p>
    <w:p w14:paraId="3BC14771" w14:textId="77777777" w:rsidR="00756F64" w:rsidRPr="00756F64" w:rsidRDefault="00756F64" w:rsidP="00756F64">
      <w:pPr>
        <w:ind w:firstLine="567"/>
        <w:jc w:val="both"/>
        <w:rPr>
          <w:sz w:val="28"/>
          <w:szCs w:val="28"/>
        </w:rPr>
      </w:pPr>
      <w:r w:rsidRPr="00756F64">
        <w:rPr>
          <w:sz w:val="28"/>
          <w:szCs w:val="28"/>
        </w:rPr>
        <w:t>- значения нормативов на год расчетный, текущий и за два года, предшествующих году текущему, включенных в тариф.</w:t>
      </w:r>
    </w:p>
    <w:p w14:paraId="00DE8CB3" w14:textId="77777777" w:rsidR="00756F64" w:rsidRPr="00756F64" w:rsidRDefault="00756F64" w:rsidP="00756F64">
      <w:pPr>
        <w:ind w:firstLine="567"/>
        <w:jc w:val="both"/>
        <w:rPr>
          <w:sz w:val="28"/>
          <w:szCs w:val="28"/>
        </w:rPr>
      </w:pPr>
    </w:p>
    <w:p w14:paraId="74C86FEA" w14:textId="77777777" w:rsidR="00756F64" w:rsidRPr="00756F64" w:rsidRDefault="00756F64" w:rsidP="00756F64">
      <w:pPr>
        <w:ind w:firstLine="567"/>
        <w:jc w:val="both"/>
        <w:rPr>
          <w:sz w:val="28"/>
          <w:szCs w:val="28"/>
        </w:rPr>
      </w:pPr>
      <w:r w:rsidRPr="00756F64">
        <w:rPr>
          <w:sz w:val="28"/>
          <w:szCs w:val="28"/>
        </w:rPr>
        <w:t xml:space="preserve">Документы и расчеты, обосновывающие представленные к утверждению значения нормативов, соответствуют требованиям, предъявляемым Порядком определения нормативов удельного расхода топлива при производстве электрической и тепловой энергии, зарегистрированной в Минюсте РФ за № 13512 от 16 марта </w:t>
      </w:r>
      <w:smartTag w:uri="urn:schemas-microsoft-com:office:smarttags" w:element="metricconverter">
        <w:smartTagPr>
          <w:attr w:name="ProductID" w:val="2009 г"/>
        </w:smartTagPr>
        <w:r w:rsidRPr="00756F64">
          <w:rPr>
            <w:sz w:val="28"/>
            <w:szCs w:val="28"/>
          </w:rPr>
          <w:t>2009 г</w:t>
        </w:r>
      </w:smartTag>
      <w:r w:rsidRPr="00756F64">
        <w:rPr>
          <w:sz w:val="28"/>
          <w:szCs w:val="28"/>
        </w:rPr>
        <w:t xml:space="preserve">., утвержденную Приказом Минэнерго России от 30 декабря </w:t>
      </w:r>
      <w:smartTag w:uri="urn:schemas-microsoft-com:office:smarttags" w:element="metricconverter">
        <w:smartTagPr>
          <w:attr w:name="ProductID" w:val="2008 г"/>
        </w:smartTagPr>
        <w:r w:rsidRPr="00756F64">
          <w:rPr>
            <w:sz w:val="28"/>
            <w:szCs w:val="28"/>
          </w:rPr>
          <w:t>2008 г</w:t>
        </w:r>
      </w:smartTag>
      <w:r w:rsidRPr="00756F64">
        <w:rPr>
          <w:sz w:val="28"/>
          <w:szCs w:val="28"/>
        </w:rPr>
        <w:t>. № 323.</w:t>
      </w:r>
    </w:p>
    <w:p w14:paraId="487A4963" w14:textId="77777777" w:rsidR="00756F64" w:rsidRPr="00756F64" w:rsidRDefault="00756F64" w:rsidP="00756F64">
      <w:pPr>
        <w:ind w:firstLine="567"/>
        <w:jc w:val="both"/>
        <w:rPr>
          <w:sz w:val="28"/>
          <w:szCs w:val="28"/>
        </w:rPr>
      </w:pPr>
    </w:p>
    <w:p w14:paraId="165E3734" w14:textId="77777777" w:rsidR="00756F64" w:rsidRPr="00756F64" w:rsidRDefault="00756F64" w:rsidP="00756F64">
      <w:pPr>
        <w:ind w:firstLine="567"/>
        <w:jc w:val="both"/>
        <w:rPr>
          <w:sz w:val="28"/>
          <w:szCs w:val="28"/>
        </w:rPr>
      </w:pPr>
      <w:r w:rsidRPr="00756F64">
        <w:rPr>
          <w:sz w:val="28"/>
          <w:szCs w:val="28"/>
        </w:rPr>
        <w:t>В таблице 1 представлена динамика основных показателей удельного расхода топлива на отпущенную тепловую энергию.</w:t>
      </w:r>
    </w:p>
    <w:p w14:paraId="3778905F" w14:textId="77777777" w:rsidR="00756F64" w:rsidRPr="00756F64" w:rsidRDefault="00756F64" w:rsidP="00756F64">
      <w:pPr>
        <w:jc w:val="right"/>
        <w:rPr>
          <w:sz w:val="28"/>
          <w:szCs w:val="28"/>
        </w:rPr>
      </w:pPr>
      <w:r w:rsidRPr="00756F64">
        <w:rPr>
          <w:sz w:val="28"/>
          <w:szCs w:val="28"/>
        </w:rPr>
        <w:t>Таблица 1</w:t>
      </w:r>
    </w:p>
    <w:p w14:paraId="2747551E" w14:textId="77777777" w:rsidR="00756F64" w:rsidRPr="00756F64" w:rsidRDefault="00756F64" w:rsidP="00756F64">
      <w:pPr>
        <w:jc w:val="center"/>
        <w:rPr>
          <w:b/>
          <w:sz w:val="22"/>
          <w:szCs w:val="22"/>
        </w:rPr>
      </w:pPr>
      <w:r w:rsidRPr="00756F64">
        <w:rPr>
          <w:b/>
          <w:sz w:val="22"/>
          <w:szCs w:val="22"/>
        </w:rPr>
        <w:lastRenderedPageBreak/>
        <w:t>ДИНАМИКА ОСНОВНЫХ ПОКАЗАТЕЛЕЙ</w:t>
      </w:r>
    </w:p>
    <w:p w14:paraId="76993A1C" w14:textId="77777777" w:rsidR="00756F64" w:rsidRPr="00756F64" w:rsidRDefault="00756F64" w:rsidP="00756F64">
      <w:pPr>
        <w:jc w:val="center"/>
        <w:rPr>
          <w:b/>
          <w:sz w:val="22"/>
          <w:szCs w:val="22"/>
        </w:rPr>
      </w:pPr>
    </w:p>
    <w:tbl>
      <w:tblPr>
        <w:tblW w:w="9496"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928"/>
        <w:gridCol w:w="1025"/>
        <w:gridCol w:w="993"/>
        <w:gridCol w:w="1275"/>
        <w:gridCol w:w="1275"/>
      </w:tblGrid>
      <w:tr w:rsidR="00756F64" w:rsidRPr="00756F64" w14:paraId="4E610B4A" w14:textId="77777777" w:rsidTr="00A25E52">
        <w:trPr>
          <w:trHeight w:val="284"/>
          <w:tblHeader/>
        </w:trPr>
        <w:tc>
          <w:tcPr>
            <w:tcW w:w="4928" w:type="dxa"/>
            <w:vMerge w:val="restart"/>
            <w:vAlign w:val="center"/>
          </w:tcPr>
          <w:p w14:paraId="6F5738AF" w14:textId="77777777" w:rsidR="00756F64" w:rsidRPr="00756F64" w:rsidRDefault="00756F64" w:rsidP="00756F64">
            <w:pPr>
              <w:jc w:val="center"/>
            </w:pPr>
            <w:r w:rsidRPr="00756F64">
              <w:t>показатели</w:t>
            </w:r>
          </w:p>
        </w:tc>
        <w:tc>
          <w:tcPr>
            <w:tcW w:w="1025" w:type="dxa"/>
            <w:vAlign w:val="center"/>
          </w:tcPr>
          <w:p w14:paraId="00267CCD" w14:textId="77777777" w:rsidR="00756F64" w:rsidRPr="00756F64" w:rsidRDefault="00756F64" w:rsidP="00756F64">
            <w:pPr>
              <w:jc w:val="center"/>
            </w:pPr>
            <w:r w:rsidRPr="00756F64">
              <w:t>2019 г.</w:t>
            </w:r>
          </w:p>
        </w:tc>
        <w:tc>
          <w:tcPr>
            <w:tcW w:w="993" w:type="dxa"/>
            <w:vAlign w:val="center"/>
          </w:tcPr>
          <w:p w14:paraId="5F8E7540" w14:textId="77777777" w:rsidR="00756F64" w:rsidRPr="00756F64" w:rsidRDefault="00756F64" w:rsidP="00756F64">
            <w:pPr>
              <w:jc w:val="center"/>
            </w:pPr>
            <w:r w:rsidRPr="00756F64">
              <w:t>2020 г.</w:t>
            </w:r>
          </w:p>
        </w:tc>
        <w:tc>
          <w:tcPr>
            <w:tcW w:w="1275" w:type="dxa"/>
            <w:vAlign w:val="center"/>
          </w:tcPr>
          <w:p w14:paraId="7734FB9A" w14:textId="77777777" w:rsidR="00756F64" w:rsidRPr="00756F64" w:rsidRDefault="00756F64" w:rsidP="00756F64">
            <w:pPr>
              <w:jc w:val="center"/>
            </w:pPr>
            <w:r w:rsidRPr="00756F64">
              <w:t>2021 г.</w:t>
            </w:r>
          </w:p>
        </w:tc>
        <w:tc>
          <w:tcPr>
            <w:tcW w:w="1275" w:type="dxa"/>
            <w:vAlign w:val="center"/>
          </w:tcPr>
          <w:p w14:paraId="46A54BFD" w14:textId="77777777" w:rsidR="00756F64" w:rsidRPr="00756F64" w:rsidRDefault="00756F64" w:rsidP="00756F64">
            <w:pPr>
              <w:jc w:val="center"/>
            </w:pPr>
            <w:r w:rsidRPr="00756F64">
              <w:t>2022 г.</w:t>
            </w:r>
          </w:p>
        </w:tc>
      </w:tr>
      <w:tr w:rsidR="00756F64" w:rsidRPr="00756F64" w14:paraId="65D22ECE" w14:textId="77777777" w:rsidTr="00A25E52">
        <w:trPr>
          <w:trHeight w:val="284"/>
          <w:tblHeader/>
        </w:trPr>
        <w:tc>
          <w:tcPr>
            <w:tcW w:w="4928" w:type="dxa"/>
            <w:vMerge/>
          </w:tcPr>
          <w:p w14:paraId="7BFB02AD" w14:textId="77777777" w:rsidR="00756F64" w:rsidRPr="00756F64" w:rsidRDefault="00756F64" w:rsidP="00756F64">
            <w:pPr>
              <w:jc w:val="center"/>
            </w:pPr>
          </w:p>
        </w:tc>
        <w:tc>
          <w:tcPr>
            <w:tcW w:w="1025" w:type="dxa"/>
            <w:vAlign w:val="center"/>
          </w:tcPr>
          <w:p w14:paraId="67A29D28" w14:textId="77777777" w:rsidR="00756F64" w:rsidRPr="00756F64" w:rsidRDefault="00756F64" w:rsidP="00756F64">
            <w:pPr>
              <w:jc w:val="center"/>
            </w:pPr>
            <w:r w:rsidRPr="00756F64">
              <w:t>план</w:t>
            </w:r>
          </w:p>
        </w:tc>
        <w:tc>
          <w:tcPr>
            <w:tcW w:w="993" w:type="dxa"/>
            <w:vAlign w:val="center"/>
          </w:tcPr>
          <w:p w14:paraId="6474008A" w14:textId="77777777" w:rsidR="00756F64" w:rsidRPr="00756F64" w:rsidRDefault="00756F64" w:rsidP="00756F64">
            <w:pPr>
              <w:jc w:val="center"/>
            </w:pPr>
            <w:r w:rsidRPr="00756F64">
              <w:t>план</w:t>
            </w:r>
          </w:p>
        </w:tc>
        <w:tc>
          <w:tcPr>
            <w:tcW w:w="1275" w:type="dxa"/>
            <w:vAlign w:val="center"/>
          </w:tcPr>
          <w:p w14:paraId="51459562" w14:textId="77777777" w:rsidR="00756F64" w:rsidRPr="00756F64" w:rsidRDefault="00756F64" w:rsidP="00756F64">
            <w:pPr>
              <w:jc w:val="center"/>
            </w:pPr>
            <w:r w:rsidRPr="00756F64">
              <w:t>план</w:t>
            </w:r>
          </w:p>
        </w:tc>
        <w:tc>
          <w:tcPr>
            <w:tcW w:w="1275" w:type="dxa"/>
            <w:vAlign w:val="center"/>
          </w:tcPr>
          <w:p w14:paraId="7580B5FA" w14:textId="77777777" w:rsidR="00756F64" w:rsidRPr="00756F64" w:rsidRDefault="00756F64" w:rsidP="00756F64">
            <w:pPr>
              <w:jc w:val="center"/>
            </w:pPr>
            <w:r w:rsidRPr="00756F64">
              <w:t>расчет</w:t>
            </w:r>
          </w:p>
        </w:tc>
      </w:tr>
      <w:tr w:rsidR="00756F64" w:rsidRPr="00756F64" w14:paraId="69E41708" w14:textId="77777777" w:rsidTr="00A25E52">
        <w:trPr>
          <w:trHeight w:val="284"/>
        </w:trPr>
        <w:tc>
          <w:tcPr>
            <w:tcW w:w="9496" w:type="dxa"/>
            <w:gridSpan w:val="5"/>
            <w:vAlign w:val="center"/>
          </w:tcPr>
          <w:p w14:paraId="4B5A7FC2" w14:textId="77777777" w:rsidR="00756F64" w:rsidRPr="00756F64" w:rsidRDefault="00756F64" w:rsidP="00756F64">
            <w:pPr>
              <w:jc w:val="center"/>
            </w:pPr>
            <w:r w:rsidRPr="00756F64">
              <w:t>по организации (в целом)</w:t>
            </w:r>
          </w:p>
        </w:tc>
      </w:tr>
      <w:tr w:rsidR="00756F64" w:rsidRPr="00756F64" w14:paraId="55F8A710" w14:textId="77777777" w:rsidTr="00A25E52">
        <w:trPr>
          <w:trHeight w:val="284"/>
        </w:trPr>
        <w:tc>
          <w:tcPr>
            <w:tcW w:w="4928" w:type="dxa"/>
          </w:tcPr>
          <w:p w14:paraId="6E547AC6" w14:textId="77777777" w:rsidR="00756F64" w:rsidRPr="00756F64" w:rsidRDefault="00756F64" w:rsidP="00756F64">
            <w:r w:rsidRPr="00756F64">
              <w:t>Производство тепловой энергии, Гкал</w:t>
            </w:r>
          </w:p>
        </w:tc>
        <w:tc>
          <w:tcPr>
            <w:tcW w:w="1025" w:type="dxa"/>
            <w:vAlign w:val="center"/>
          </w:tcPr>
          <w:p w14:paraId="39F6FB36" w14:textId="77777777" w:rsidR="00756F64" w:rsidRPr="00756F64" w:rsidRDefault="00756F64" w:rsidP="00756F64">
            <w:pPr>
              <w:jc w:val="center"/>
            </w:pPr>
            <w:r w:rsidRPr="00756F64">
              <w:t>*</w:t>
            </w:r>
          </w:p>
        </w:tc>
        <w:tc>
          <w:tcPr>
            <w:tcW w:w="993" w:type="dxa"/>
            <w:vAlign w:val="center"/>
          </w:tcPr>
          <w:p w14:paraId="53101511" w14:textId="77777777" w:rsidR="00756F64" w:rsidRPr="00756F64" w:rsidRDefault="00756F64" w:rsidP="00756F64">
            <w:pPr>
              <w:jc w:val="center"/>
            </w:pPr>
            <w:r w:rsidRPr="00756F64">
              <w:t>*</w:t>
            </w:r>
          </w:p>
        </w:tc>
        <w:tc>
          <w:tcPr>
            <w:tcW w:w="1275" w:type="dxa"/>
            <w:vAlign w:val="center"/>
          </w:tcPr>
          <w:p w14:paraId="2B050DD6" w14:textId="77777777" w:rsidR="00756F64" w:rsidRPr="00756F64" w:rsidRDefault="00756F64" w:rsidP="00756F64">
            <w:pPr>
              <w:jc w:val="center"/>
            </w:pPr>
            <w:r w:rsidRPr="00756F64">
              <w:t>117874,75</w:t>
            </w:r>
          </w:p>
        </w:tc>
        <w:tc>
          <w:tcPr>
            <w:tcW w:w="1275" w:type="dxa"/>
            <w:vAlign w:val="center"/>
          </w:tcPr>
          <w:p w14:paraId="7BF08A5A" w14:textId="77777777" w:rsidR="00756F64" w:rsidRPr="00756F64" w:rsidRDefault="00756F64" w:rsidP="00756F64">
            <w:pPr>
              <w:jc w:val="center"/>
              <w:rPr>
                <w:szCs w:val="20"/>
              </w:rPr>
            </w:pPr>
            <w:r w:rsidRPr="00756F64">
              <w:rPr>
                <w:szCs w:val="20"/>
              </w:rPr>
              <w:t>117542,97</w:t>
            </w:r>
          </w:p>
        </w:tc>
      </w:tr>
      <w:tr w:rsidR="00756F64" w:rsidRPr="00756F64" w14:paraId="4F893D8B" w14:textId="77777777" w:rsidTr="00A25E52">
        <w:trPr>
          <w:trHeight w:val="284"/>
        </w:trPr>
        <w:tc>
          <w:tcPr>
            <w:tcW w:w="4928" w:type="dxa"/>
          </w:tcPr>
          <w:p w14:paraId="3F2E0121" w14:textId="77777777" w:rsidR="00756F64" w:rsidRPr="00756F64" w:rsidRDefault="00756F64" w:rsidP="00756F64">
            <w:r w:rsidRPr="00756F64">
              <w:t>Средневзвешенный норматив удельного расхода топлива на производство тепловой энергии, кг у.т./кал</w:t>
            </w:r>
          </w:p>
        </w:tc>
        <w:tc>
          <w:tcPr>
            <w:tcW w:w="1025" w:type="dxa"/>
            <w:vAlign w:val="center"/>
          </w:tcPr>
          <w:p w14:paraId="62EE338A" w14:textId="77777777" w:rsidR="00756F64" w:rsidRPr="00756F64" w:rsidRDefault="00756F64" w:rsidP="00756F64">
            <w:pPr>
              <w:jc w:val="center"/>
            </w:pPr>
            <w:r w:rsidRPr="00756F64">
              <w:t>*</w:t>
            </w:r>
          </w:p>
        </w:tc>
        <w:tc>
          <w:tcPr>
            <w:tcW w:w="993" w:type="dxa"/>
            <w:vAlign w:val="center"/>
          </w:tcPr>
          <w:p w14:paraId="673C2C31" w14:textId="77777777" w:rsidR="00756F64" w:rsidRPr="00756F64" w:rsidRDefault="00756F64" w:rsidP="00756F64">
            <w:pPr>
              <w:jc w:val="center"/>
            </w:pPr>
            <w:r w:rsidRPr="00756F64">
              <w:t>*</w:t>
            </w:r>
          </w:p>
        </w:tc>
        <w:tc>
          <w:tcPr>
            <w:tcW w:w="1275" w:type="dxa"/>
            <w:vAlign w:val="center"/>
          </w:tcPr>
          <w:p w14:paraId="0A7845B2" w14:textId="77777777" w:rsidR="00756F64" w:rsidRPr="00756F64" w:rsidRDefault="00756F64" w:rsidP="00756F64">
            <w:pPr>
              <w:jc w:val="center"/>
            </w:pPr>
            <w:r w:rsidRPr="00756F64">
              <w:t>184,59</w:t>
            </w:r>
          </w:p>
        </w:tc>
        <w:tc>
          <w:tcPr>
            <w:tcW w:w="1275" w:type="dxa"/>
            <w:vAlign w:val="center"/>
          </w:tcPr>
          <w:p w14:paraId="431674BD" w14:textId="77777777" w:rsidR="00756F64" w:rsidRPr="00756F64" w:rsidRDefault="00756F64" w:rsidP="00756F64">
            <w:pPr>
              <w:jc w:val="center"/>
              <w:rPr>
                <w:szCs w:val="20"/>
              </w:rPr>
            </w:pPr>
            <w:r w:rsidRPr="00756F64">
              <w:rPr>
                <w:szCs w:val="20"/>
              </w:rPr>
              <w:t>184,58</w:t>
            </w:r>
          </w:p>
        </w:tc>
      </w:tr>
      <w:tr w:rsidR="00756F64" w:rsidRPr="00756F64" w14:paraId="30A1FDAB" w14:textId="77777777" w:rsidTr="00A25E52">
        <w:trPr>
          <w:trHeight w:val="284"/>
        </w:trPr>
        <w:tc>
          <w:tcPr>
            <w:tcW w:w="4928" w:type="dxa"/>
          </w:tcPr>
          <w:p w14:paraId="5F0AD0E4" w14:textId="77777777" w:rsidR="00756F64" w:rsidRPr="00756F64" w:rsidRDefault="00756F64" w:rsidP="00756F64">
            <w:r w:rsidRPr="00756F64">
              <w:t>Расход тепловой энергии на собственные нужды, Гкал</w:t>
            </w:r>
          </w:p>
        </w:tc>
        <w:tc>
          <w:tcPr>
            <w:tcW w:w="1025" w:type="dxa"/>
            <w:vAlign w:val="center"/>
          </w:tcPr>
          <w:p w14:paraId="3CFC9B09" w14:textId="77777777" w:rsidR="00756F64" w:rsidRPr="00756F64" w:rsidRDefault="00756F64" w:rsidP="00756F64">
            <w:pPr>
              <w:jc w:val="center"/>
            </w:pPr>
            <w:r w:rsidRPr="00756F64">
              <w:t>*</w:t>
            </w:r>
          </w:p>
        </w:tc>
        <w:tc>
          <w:tcPr>
            <w:tcW w:w="993" w:type="dxa"/>
            <w:vAlign w:val="center"/>
          </w:tcPr>
          <w:p w14:paraId="41D48ACD" w14:textId="77777777" w:rsidR="00756F64" w:rsidRPr="00756F64" w:rsidRDefault="00756F64" w:rsidP="00756F64">
            <w:pPr>
              <w:jc w:val="center"/>
            </w:pPr>
            <w:r w:rsidRPr="00756F64">
              <w:t>*</w:t>
            </w:r>
          </w:p>
        </w:tc>
        <w:tc>
          <w:tcPr>
            <w:tcW w:w="1275" w:type="dxa"/>
            <w:vAlign w:val="center"/>
          </w:tcPr>
          <w:p w14:paraId="11DDAED8" w14:textId="77777777" w:rsidR="00756F64" w:rsidRPr="00756F64" w:rsidRDefault="00756F64" w:rsidP="00756F64">
            <w:pPr>
              <w:jc w:val="center"/>
            </w:pPr>
            <w:r w:rsidRPr="00756F64">
              <w:t>4308,55</w:t>
            </w:r>
          </w:p>
        </w:tc>
        <w:tc>
          <w:tcPr>
            <w:tcW w:w="1275" w:type="dxa"/>
            <w:vAlign w:val="center"/>
          </w:tcPr>
          <w:p w14:paraId="00895C2E" w14:textId="77777777" w:rsidR="00756F64" w:rsidRPr="00756F64" w:rsidRDefault="00756F64" w:rsidP="00756F64">
            <w:pPr>
              <w:jc w:val="center"/>
              <w:rPr>
                <w:szCs w:val="20"/>
              </w:rPr>
            </w:pPr>
            <w:r w:rsidRPr="00756F64">
              <w:rPr>
                <w:szCs w:val="20"/>
              </w:rPr>
              <w:t>4305,21</w:t>
            </w:r>
          </w:p>
        </w:tc>
      </w:tr>
      <w:tr w:rsidR="00756F64" w:rsidRPr="00756F64" w14:paraId="5FBCFE68" w14:textId="77777777" w:rsidTr="00A25E52">
        <w:trPr>
          <w:trHeight w:val="284"/>
        </w:trPr>
        <w:tc>
          <w:tcPr>
            <w:tcW w:w="4928" w:type="dxa"/>
          </w:tcPr>
          <w:p w14:paraId="518D625C" w14:textId="77777777" w:rsidR="00756F64" w:rsidRPr="00756F64" w:rsidRDefault="00756F64" w:rsidP="00756F64">
            <w:r w:rsidRPr="00756F64">
              <w:t xml:space="preserve">%                </w:t>
            </w:r>
          </w:p>
        </w:tc>
        <w:tc>
          <w:tcPr>
            <w:tcW w:w="1025" w:type="dxa"/>
            <w:vAlign w:val="center"/>
          </w:tcPr>
          <w:p w14:paraId="38035593" w14:textId="77777777" w:rsidR="00756F64" w:rsidRPr="00756F64" w:rsidRDefault="00756F64" w:rsidP="00756F64">
            <w:pPr>
              <w:jc w:val="center"/>
            </w:pPr>
            <w:r w:rsidRPr="00756F64">
              <w:t>*</w:t>
            </w:r>
          </w:p>
        </w:tc>
        <w:tc>
          <w:tcPr>
            <w:tcW w:w="993" w:type="dxa"/>
            <w:vAlign w:val="center"/>
          </w:tcPr>
          <w:p w14:paraId="72F6CB01" w14:textId="77777777" w:rsidR="00756F64" w:rsidRPr="00756F64" w:rsidRDefault="00756F64" w:rsidP="00756F64">
            <w:pPr>
              <w:jc w:val="center"/>
            </w:pPr>
            <w:r w:rsidRPr="00756F64">
              <w:t>*</w:t>
            </w:r>
          </w:p>
        </w:tc>
        <w:tc>
          <w:tcPr>
            <w:tcW w:w="1275" w:type="dxa"/>
            <w:vAlign w:val="center"/>
          </w:tcPr>
          <w:p w14:paraId="00D6E711" w14:textId="77777777" w:rsidR="00756F64" w:rsidRPr="00756F64" w:rsidRDefault="00756F64" w:rsidP="00756F64">
            <w:pPr>
              <w:jc w:val="center"/>
            </w:pPr>
            <w:r w:rsidRPr="00756F64">
              <w:t>3,66</w:t>
            </w:r>
          </w:p>
        </w:tc>
        <w:tc>
          <w:tcPr>
            <w:tcW w:w="1275" w:type="dxa"/>
            <w:vAlign w:val="center"/>
          </w:tcPr>
          <w:p w14:paraId="4F6B3AD6" w14:textId="77777777" w:rsidR="00756F64" w:rsidRPr="00756F64" w:rsidRDefault="00756F64" w:rsidP="00756F64">
            <w:pPr>
              <w:jc w:val="center"/>
              <w:rPr>
                <w:szCs w:val="20"/>
              </w:rPr>
            </w:pPr>
            <w:r w:rsidRPr="00756F64">
              <w:rPr>
                <w:szCs w:val="20"/>
              </w:rPr>
              <w:t>3,66</w:t>
            </w:r>
          </w:p>
        </w:tc>
      </w:tr>
      <w:tr w:rsidR="00756F64" w:rsidRPr="00756F64" w14:paraId="20086A63" w14:textId="77777777" w:rsidTr="00A25E52">
        <w:trPr>
          <w:trHeight w:val="284"/>
        </w:trPr>
        <w:tc>
          <w:tcPr>
            <w:tcW w:w="4928" w:type="dxa"/>
          </w:tcPr>
          <w:p w14:paraId="7078B8D7" w14:textId="77777777" w:rsidR="00756F64" w:rsidRPr="00756F64" w:rsidRDefault="00756F64" w:rsidP="00756F64">
            <w:r w:rsidRPr="00756F64">
              <w:t>Выработка тепловой энергии (отпуск в тепловую сеть), Гкал</w:t>
            </w:r>
          </w:p>
        </w:tc>
        <w:tc>
          <w:tcPr>
            <w:tcW w:w="1025" w:type="dxa"/>
            <w:vAlign w:val="center"/>
          </w:tcPr>
          <w:p w14:paraId="625800DF" w14:textId="77777777" w:rsidR="00756F64" w:rsidRPr="00756F64" w:rsidRDefault="00756F64" w:rsidP="00756F64">
            <w:pPr>
              <w:jc w:val="center"/>
            </w:pPr>
            <w:r w:rsidRPr="00756F64">
              <w:t>*</w:t>
            </w:r>
          </w:p>
        </w:tc>
        <w:tc>
          <w:tcPr>
            <w:tcW w:w="993" w:type="dxa"/>
            <w:vAlign w:val="center"/>
          </w:tcPr>
          <w:p w14:paraId="65265316" w14:textId="77777777" w:rsidR="00756F64" w:rsidRPr="00756F64" w:rsidRDefault="00756F64" w:rsidP="00756F64">
            <w:pPr>
              <w:jc w:val="center"/>
            </w:pPr>
            <w:r w:rsidRPr="00756F64">
              <w:t>*</w:t>
            </w:r>
          </w:p>
        </w:tc>
        <w:tc>
          <w:tcPr>
            <w:tcW w:w="1275" w:type="dxa"/>
            <w:vAlign w:val="center"/>
          </w:tcPr>
          <w:p w14:paraId="0A4E584D" w14:textId="77777777" w:rsidR="00756F64" w:rsidRPr="00756F64" w:rsidRDefault="00756F64" w:rsidP="00756F64">
            <w:pPr>
              <w:jc w:val="center"/>
            </w:pPr>
            <w:r w:rsidRPr="00756F64">
              <w:t>113566,20</w:t>
            </w:r>
          </w:p>
        </w:tc>
        <w:tc>
          <w:tcPr>
            <w:tcW w:w="1275" w:type="dxa"/>
            <w:vAlign w:val="center"/>
          </w:tcPr>
          <w:p w14:paraId="7A9E2543" w14:textId="77777777" w:rsidR="00756F64" w:rsidRPr="00756F64" w:rsidRDefault="00756F64" w:rsidP="00756F64">
            <w:pPr>
              <w:jc w:val="center"/>
              <w:rPr>
                <w:szCs w:val="20"/>
              </w:rPr>
            </w:pPr>
            <w:r w:rsidRPr="00756F64">
              <w:rPr>
                <w:szCs w:val="20"/>
              </w:rPr>
              <w:t>113237,76</w:t>
            </w:r>
          </w:p>
        </w:tc>
      </w:tr>
      <w:tr w:rsidR="00756F64" w:rsidRPr="00756F64" w14:paraId="105AB590" w14:textId="77777777" w:rsidTr="00A25E52">
        <w:trPr>
          <w:trHeight w:val="284"/>
        </w:trPr>
        <w:tc>
          <w:tcPr>
            <w:tcW w:w="4928" w:type="dxa"/>
          </w:tcPr>
          <w:p w14:paraId="7DE612EE" w14:textId="77777777" w:rsidR="00756F64" w:rsidRPr="00756F64" w:rsidRDefault="00756F64" w:rsidP="00756F64">
            <w:r w:rsidRPr="00756F64">
              <w:t>Норматив удельного расхода топлива на отпущенную тепловую энергию, кг у.т./Гкал</w:t>
            </w:r>
          </w:p>
        </w:tc>
        <w:tc>
          <w:tcPr>
            <w:tcW w:w="1025" w:type="dxa"/>
            <w:vAlign w:val="center"/>
          </w:tcPr>
          <w:p w14:paraId="7E7132C9" w14:textId="77777777" w:rsidR="00756F64" w:rsidRPr="00756F64" w:rsidRDefault="00756F64" w:rsidP="00756F64">
            <w:pPr>
              <w:jc w:val="center"/>
            </w:pPr>
            <w:r w:rsidRPr="00756F64">
              <w:t>*</w:t>
            </w:r>
          </w:p>
        </w:tc>
        <w:tc>
          <w:tcPr>
            <w:tcW w:w="993" w:type="dxa"/>
            <w:vAlign w:val="center"/>
          </w:tcPr>
          <w:p w14:paraId="57B652D0" w14:textId="77777777" w:rsidR="00756F64" w:rsidRPr="00756F64" w:rsidRDefault="00756F64" w:rsidP="00756F64">
            <w:pPr>
              <w:jc w:val="center"/>
            </w:pPr>
            <w:r w:rsidRPr="00756F64">
              <w:t>*</w:t>
            </w:r>
          </w:p>
        </w:tc>
        <w:tc>
          <w:tcPr>
            <w:tcW w:w="1275" w:type="dxa"/>
            <w:vAlign w:val="center"/>
          </w:tcPr>
          <w:p w14:paraId="0893D0E7" w14:textId="77777777" w:rsidR="00756F64" w:rsidRPr="00756F64" w:rsidRDefault="00756F64" w:rsidP="00756F64">
            <w:pPr>
              <w:jc w:val="center"/>
            </w:pPr>
            <w:r w:rsidRPr="00756F64">
              <w:t>191,60</w:t>
            </w:r>
          </w:p>
        </w:tc>
        <w:tc>
          <w:tcPr>
            <w:tcW w:w="1275" w:type="dxa"/>
            <w:vAlign w:val="center"/>
          </w:tcPr>
          <w:p w14:paraId="29C1F181" w14:textId="77777777" w:rsidR="00756F64" w:rsidRPr="00756F64" w:rsidRDefault="00756F64" w:rsidP="00756F64">
            <w:pPr>
              <w:jc w:val="center"/>
              <w:rPr>
                <w:szCs w:val="20"/>
              </w:rPr>
            </w:pPr>
            <w:r w:rsidRPr="00756F64">
              <w:rPr>
                <w:szCs w:val="20"/>
              </w:rPr>
              <w:t>191,60</w:t>
            </w:r>
          </w:p>
        </w:tc>
      </w:tr>
      <w:tr w:rsidR="00756F64" w:rsidRPr="00756F64" w14:paraId="6663E62A" w14:textId="77777777" w:rsidTr="00A25E52">
        <w:trPr>
          <w:trHeight w:val="284"/>
        </w:trPr>
        <w:tc>
          <w:tcPr>
            <w:tcW w:w="9496" w:type="dxa"/>
            <w:gridSpan w:val="5"/>
            <w:vAlign w:val="center"/>
          </w:tcPr>
          <w:p w14:paraId="02F404AC" w14:textId="77777777" w:rsidR="00756F64" w:rsidRPr="00756F64" w:rsidRDefault="00756F64" w:rsidP="00756F64">
            <w:pPr>
              <w:jc w:val="center"/>
            </w:pPr>
            <w:r w:rsidRPr="00756F64">
              <w:t>по видам топлива</w:t>
            </w:r>
          </w:p>
        </w:tc>
      </w:tr>
      <w:tr w:rsidR="00756F64" w:rsidRPr="00756F64" w14:paraId="0CE81366" w14:textId="77777777" w:rsidTr="00A25E52">
        <w:trPr>
          <w:trHeight w:val="284"/>
        </w:trPr>
        <w:tc>
          <w:tcPr>
            <w:tcW w:w="9496" w:type="dxa"/>
            <w:gridSpan w:val="5"/>
            <w:vAlign w:val="center"/>
          </w:tcPr>
          <w:p w14:paraId="2181D57E" w14:textId="77777777" w:rsidR="00756F64" w:rsidRPr="00756F64" w:rsidRDefault="00756F64" w:rsidP="00756F64">
            <w:pPr>
              <w:jc w:val="center"/>
            </w:pPr>
            <w:r w:rsidRPr="00756F64">
              <w:rPr>
                <w:i/>
              </w:rPr>
              <w:t>каменный уголь</w:t>
            </w:r>
          </w:p>
        </w:tc>
      </w:tr>
      <w:tr w:rsidR="00756F64" w:rsidRPr="00756F64" w14:paraId="5C5610A7" w14:textId="77777777" w:rsidTr="00A25E52">
        <w:trPr>
          <w:trHeight w:val="284"/>
        </w:trPr>
        <w:tc>
          <w:tcPr>
            <w:tcW w:w="4928" w:type="dxa"/>
          </w:tcPr>
          <w:p w14:paraId="3E3CF49D" w14:textId="77777777" w:rsidR="00756F64" w:rsidRPr="00756F64" w:rsidRDefault="00756F64" w:rsidP="00756F64">
            <w:r w:rsidRPr="00756F64">
              <w:t>Производство тепловой энергии, Гкал</w:t>
            </w:r>
          </w:p>
        </w:tc>
        <w:tc>
          <w:tcPr>
            <w:tcW w:w="1025" w:type="dxa"/>
            <w:vAlign w:val="center"/>
          </w:tcPr>
          <w:p w14:paraId="43810C98" w14:textId="77777777" w:rsidR="00756F64" w:rsidRPr="00756F64" w:rsidRDefault="00756F64" w:rsidP="00756F64">
            <w:pPr>
              <w:jc w:val="center"/>
            </w:pPr>
            <w:r w:rsidRPr="00756F64">
              <w:t>*</w:t>
            </w:r>
          </w:p>
        </w:tc>
        <w:tc>
          <w:tcPr>
            <w:tcW w:w="993" w:type="dxa"/>
            <w:vAlign w:val="center"/>
          </w:tcPr>
          <w:p w14:paraId="48CCE9BA" w14:textId="77777777" w:rsidR="00756F64" w:rsidRPr="00756F64" w:rsidRDefault="00756F64" w:rsidP="00756F64">
            <w:pPr>
              <w:jc w:val="center"/>
            </w:pPr>
            <w:r w:rsidRPr="00756F64">
              <w:t>*</w:t>
            </w:r>
          </w:p>
        </w:tc>
        <w:tc>
          <w:tcPr>
            <w:tcW w:w="1275" w:type="dxa"/>
            <w:vAlign w:val="center"/>
          </w:tcPr>
          <w:p w14:paraId="782F5B7C" w14:textId="77777777" w:rsidR="00756F64" w:rsidRPr="00756F64" w:rsidRDefault="00756F64" w:rsidP="00756F64">
            <w:pPr>
              <w:jc w:val="center"/>
            </w:pPr>
            <w:r w:rsidRPr="00756F64">
              <w:t>117874,75</w:t>
            </w:r>
          </w:p>
        </w:tc>
        <w:tc>
          <w:tcPr>
            <w:tcW w:w="1275" w:type="dxa"/>
            <w:vAlign w:val="center"/>
          </w:tcPr>
          <w:p w14:paraId="4BD598DC" w14:textId="77777777" w:rsidR="00756F64" w:rsidRPr="00756F64" w:rsidRDefault="00756F64" w:rsidP="00756F64">
            <w:pPr>
              <w:jc w:val="center"/>
              <w:rPr>
                <w:szCs w:val="20"/>
              </w:rPr>
            </w:pPr>
            <w:r w:rsidRPr="00756F64">
              <w:rPr>
                <w:szCs w:val="20"/>
              </w:rPr>
              <w:t>117542,97</w:t>
            </w:r>
          </w:p>
        </w:tc>
      </w:tr>
      <w:tr w:rsidR="00756F64" w:rsidRPr="00756F64" w14:paraId="4D38CAB3" w14:textId="77777777" w:rsidTr="00A25E52">
        <w:trPr>
          <w:trHeight w:val="284"/>
        </w:trPr>
        <w:tc>
          <w:tcPr>
            <w:tcW w:w="4928" w:type="dxa"/>
          </w:tcPr>
          <w:p w14:paraId="6CC9C39C" w14:textId="77777777" w:rsidR="00756F64" w:rsidRPr="00756F64" w:rsidRDefault="00756F64" w:rsidP="00756F64">
            <w:r w:rsidRPr="00756F64">
              <w:t>Средневзвешенный норматив удельного расхода топлива на производство тепловой энергии, кг у.т./кал</w:t>
            </w:r>
          </w:p>
        </w:tc>
        <w:tc>
          <w:tcPr>
            <w:tcW w:w="1025" w:type="dxa"/>
            <w:vAlign w:val="center"/>
          </w:tcPr>
          <w:p w14:paraId="13623BEC" w14:textId="77777777" w:rsidR="00756F64" w:rsidRPr="00756F64" w:rsidRDefault="00756F64" w:rsidP="00756F64">
            <w:pPr>
              <w:jc w:val="center"/>
            </w:pPr>
            <w:r w:rsidRPr="00756F64">
              <w:t>*</w:t>
            </w:r>
          </w:p>
        </w:tc>
        <w:tc>
          <w:tcPr>
            <w:tcW w:w="993" w:type="dxa"/>
            <w:vAlign w:val="center"/>
          </w:tcPr>
          <w:p w14:paraId="3AA19724" w14:textId="77777777" w:rsidR="00756F64" w:rsidRPr="00756F64" w:rsidRDefault="00756F64" w:rsidP="00756F64">
            <w:pPr>
              <w:jc w:val="center"/>
            </w:pPr>
            <w:r w:rsidRPr="00756F64">
              <w:t>*</w:t>
            </w:r>
          </w:p>
        </w:tc>
        <w:tc>
          <w:tcPr>
            <w:tcW w:w="1275" w:type="dxa"/>
            <w:vAlign w:val="center"/>
          </w:tcPr>
          <w:p w14:paraId="643001B7" w14:textId="77777777" w:rsidR="00756F64" w:rsidRPr="00756F64" w:rsidRDefault="00756F64" w:rsidP="00756F64">
            <w:pPr>
              <w:jc w:val="center"/>
            </w:pPr>
            <w:r w:rsidRPr="00756F64">
              <w:t>184,59</w:t>
            </w:r>
          </w:p>
        </w:tc>
        <w:tc>
          <w:tcPr>
            <w:tcW w:w="1275" w:type="dxa"/>
            <w:vAlign w:val="center"/>
          </w:tcPr>
          <w:p w14:paraId="20BEA7D1" w14:textId="77777777" w:rsidR="00756F64" w:rsidRPr="00756F64" w:rsidRDefault="00756F64" w:rsidP="00756F64">
            <w:pPr>
              <w:jc w:val="center"/>
              <w:rPr>
                <w:szCs w:val="20"/>
              </w:rPr>
            </w:pPr>
            <w:r w:rsidRPr="00756F64">
              <w:rPr>
                <w:szCs w:val="20"/>
              </w:rPr>
              <w:t>184,58</w:t>
            </w:r>
          </w:p>
        </w:tc>
      </w:tr>
      <w:tr w:rsidR="00756F64" w:rsidRPr="00756F64" w14:paraId="40A66898" w14:textId="77777777" w:rsidTr="00A25E52">
        <w:trPr>
          <w:trHeight w:val="284"/>
        </w:trPr>
        <w:tc>
          <w:tcPr>
            <w:tcW w:w="4928" w:type="dxa"/>
          </w:tcPr>
          <w:p w14:paraId="16C523B3" w14:textId="77777777" w:rsidR="00756F64" w:rsidRPr="00756F64" w:rsidRDefault="00756F64" w:rsidP="00756F64">
            <w:r w:rsidRPr="00756F64">
              <w:t>Расход тепловой энергии на собственные нужды, Гкал</w:t>
            </w:r>
          </w:p>
        </w:tc>
        <w:tc>
          <w:tcPr>
            <w:tcW w:w="1025" w:type="dxa"/>
            <w:vAlign w:val="center"/>
          </w:tcPr>
          <w:p w14:paraId="23F7485F" w14:textId="77777777" w:rsidR="00756F64" w:rsidRPr="00756F64" w:rsidRDefault="00756F64" w:rsidP="00756F64">
            <w:pPr>
              <w:jc w:val="center"/>
            </w:pPr>
            <w:r w:rsidRPr="00756F64">
              <w:t>*</w:t>
            </w:r>
          </w:p>
        </w:tc>
        <w:tc>
          <w:tcPr>
            <w:tcW w:w="993" w:type="dxa"/>
            <w:vAlign w:val="center"/>
          </w:tcPr>
          <w:p w14:paraId="60A01CC8" w14:textId="77777777" w:rsidR="00756F64" w:rsidRPr="00756F64" w:rsidRDefault="00756F64" w:rsidP="00756F64">
            <w:pPr>
              <w:jc w:val="center"/>
            </w:pPr>
            <w:r w:rsidRPr="00756F64">
              <w:t>*</w:t>
            </w:r>
          </w:p>
        </w:tc>
        <w:tc>
          <w:tcPr>
            <w:tcW w:w="1275" w:type="dxa"/>
            <w:vAlign w:val="center"/>
          </w:tcPr>
          <w:p w14:paraId="797D0E4D" w14:textId="77777777" w:rsidR="00756F64" w:rsidRPr="00756F64" w:rsidRDefault="00756F64" w:rsidP="00756F64">
            <w:pPr>
              <w:jc w:val="center"/>
            </w:pPr>
            <w:r w:rsidRPr="00756F64">
              <w:t>4308,55</w:t>
            </w:r>
          </w:p>
        </w:tc>
        <w:tc>
          <w:tcPr>
            <w:tcW w:w="1275" w:type="dxa"/>
            <w:vAlign w:val="center"/>
          </w:tcPr>
          <w:p w14:paraId="4D9AA485" w14:textId="77777777" w:rsidR="00756F64" w:rsidRPr="00756F64" w:rsidRDefault="00756F64" w:rsidP="00756F64">
            <w:pPr>
              <w:jc w:val="center"/>
              <w:rPr>
                <w:szCs w:val="20"/>
              </w:rPr>
            </w:pPr>
            <w:r w:rsidRPr="00756F64">
              <w:rPr>
                <w:szCs w:val="20"/>
              </w:rPr>
              <w:t>4305,21</w:t>
            </w:r>
          </w:p>
        </w:tc>
      </w:tr>
      <w:tr w:rsidR="00756F64" w:rsidRPr="00756F64" w14:paraId="13BBF5BA" w14:textId="77777777" w:rsidTr="00A25E52">
        <w:trPr>
          <w:trHeight w:val="284"/>
        </w:trPr>
        <w:tc>
          <w:tcPr>
            <w:tcW w:w="4928" w:type="dxa"/>
          </w:tcPr>
          <w:p w14:paraId="4B0766BC" w14:textId="77777777" w:rsidR="00756F64" w:rsidRPr="00756F64" w:rsidRDefault="00756F64" w:rsidP="00756F64">
            <w:r w:rsidRPr="00756F64">
              <w:t xml:space="preserve">%                </w:t>
            </w:r>
          </w:p>
        </w:tc>
        <w:tc>
          <w:tcPr>
            <w:tcW w:w="1025" w:type="dxa"/>
            <w:vAlign w:val="center"/>
          </w:tcPr>
          <w:p w14:paraId="75FD1A21" w14:textId="77777777" w:rsidR="00756F64" w:rsidRPr="00756F64" w:rsidRDefault="00756F64" w:rsidP="00756F64">
            <w:pPr>
              <w:jc w:val="center"/>
            </w:pPr>
            <w:r w:rsidRPr="00756F64">
              <w:t>*</w:t>
            </w:r>
          </w:p>
        </w:tc>
        <w:tc>
          <w:tcPr>
            <w:tcW w:w="993" w:type="dxa"/>
            <w:vAlign w:val="center"/>
          </w:tcPr>
          <w:p w14:paraId="09E04A0B" w14:textId="77777777" w:rsidR="00756F64" w:rsidRPr="00756F64" w:rsidRDefault="00756F64" w:rsidP="00756F64">
            <w:pPr>
              <w:jc w:val="center"/>
            </w:pPr>
            <w:r w:rsidRPr="00756F64">
              <w:t>*</w:t>
            </w:r>
          </w:p>
        </w:tc>
        <w:tc>
          <w:tcPr>
            <w:tcW w:w="1275" w:type="dxa"/>
            <w:vAlign w:val="center"/>
          </w:tcPr>
          <w:p w14:paraId="7C854AC1" w14:textId="77777777" w:rsidR="00756F64" w:rsidRPr="00756F64" w:rsidRDefault="00756F64" w:rsidP="00756F64">
            <w:pPr>
              <w:jc w:val="center"/>
            </w:pPr>
            <w:r w:rsidRPr="00756F64">
              <w:t>3,66</w:t>
            </w:r>
          </w:p>
        </w:tc>
        <w:tc>
          <w:tcPr>
            <w:tcW w:w="1275" w:type="dxa"/>
            <w:vAlign w:val="center"/>
          </w:tcPr>
          <w:p w14:paraId="2091C840" w14:textId="77777777" w:rsidR="00756F64" w:rsidRPr="00756F64" w:rsidRDefault="00756F64" w:rsidP="00756F64">
            <w:pPr>
              <w:jc w:val="center"/>
              <w:rPr>
                <w:szCs w:val="20"/>
              </w:rPr>
            </w:pPr>
            <w:r w:rsidRPr="00756F64">
              <w:rPr>
                <w:szCs w:val="20"/>
              </w:rPr>
              <w:t>3,66</w:t>
            </w:r>
          </w:p>
        </w:tc>
      </w:tr>
      <w:tr w:rsidR="00756F64" w:rsidRPr="00756F64" w14:paraId="5C44E296" w14:textId="77777777" w:rsidTr="00A25E52">
        <w:trPr>
          <w:trHeight w:val="284"/>
        </w:trPr>
        <w:tc>
          <w:tcPr>
            <w:tcW w:w="4928" w:type="dxa"/>
          </w:tcPr>
          <w:p w14:paraId="2CCE9612" w14:textId="77777777" w:rsidR="00756F64" w:rsidRPr="00756F64" w:rsidRDefault="00756F64" w:rsidP="00756F64">
            <w:r w:rsidRPr="00756F64">
              <w:t>Выработка тепловой энергии (отпуск в тепловую сеть), Гкал</w:t>
            </w:r>
          </w:p>
        </w:tc>
        <w:tc>
          <w:tcPr>
            <w:tcW w:w="1025" w:type="dxa"/>
            <w:vAlign w:val="center"/>
          </w:tcPr>
          <w:p w14:paraId="0C5FFE8B" w14:textId="77777777" w:rsidR="00756F64" w:rsidRPr="00756F64" w:rsidRDefault="00756F64" w:rsidP="00756F64">
            <w:pPr>
              <w:jc w:val="center"/>
            </w:pPr>
            <w:r w:rsidRPr="00756F64">
              <w:t>*</w:t>
            </w:r>
          </w:p>
        </w:tc>
        <w:tc>
          <w:tcPr>
            <w:tcW w:w="993" w:type="dxa"/>
            <w:vAlign w:val="center"/>
          </w:tcPr>
          <w:p w14:paraId="59B4D158" w14:textId="77777777" w:rsidR="00756F64" w:rsidRPr="00756F64" w:rsidRDefault="00756F64" w:rsidP="00756F64">
            <w:pPr>
              <w:jc w:val="center"/>
            </w:pPr>
            <w:r w:rsidRPr="00756F64">
              <w:t>*</w:t>
            </w:r>
          </w:p>
        </w:tc>
        <w:tc>
          <w:tcPr>
            <w:tcW w:w="1275" w:type="dxa"/>
            <w:vAlign w:val="center"/>
          </w:tcPr>
          <w:p w14:paraId="08CFF550" w14:textId="77777777" w:rsidR="00756F64" w:rsidRPr="00756F64" w:rsidRDefault="00756F64" w:rsidP="00756F64">
            <w:pPr>
              <w:jc w:val="center"/>
            </w:pPr>
            <w:r w:rsidRPr="00756F64">
              <w:t>113566,20</w:t>
            </w:r>
          </w:p>
        </w:tc>
        <w:tc>
          <w:tcPr>
            <w:tcW w:w="1275" w:type="dxa"/>
            <w:vAlign w:val="center"/>
          </w:tcPr>
          <w:p w14:paraId="2D02B776" w14:textId="77777777" w:rsidR="00756F64" w:rsidRPr="00756F64" w:rsidRDefault="00756F64" w:rsidP="00756F64">
            <w:pPr>
              <w:jc w:val="center"/>
              <w:rPr>
                <w:szCs w:val="20"/>
              </w:rPr>
            </w:pPr>
            <w:r w:rsidRPr="00756F64">
              <w:rPr>
                <w:szCs w:val="20"/>
              </w:rPr>
              <w:t>113237,76</w:t>
            </w:r>
          </w:p>
        </w:tc>
      </w:tr>
      <w:tr w:rsidR="00756F64" w:rsidRPr="00756F64" w14:paraId="68C8B0A6" w14:textId="77777777" w:rsidTr="00A25E52">
        <w:trPr>
          <w:trHeight w:val="284"/>
        </w:trPr>
        <w:tc>
          <w:tcPr>
            <w:tcW w:w="4928" w:type="dxa"/>
          </w:tcPr>
          <w:p w14:paraId="59B58196" w14:textId="77777777" w:rsidR="00756F64" w:rsidRPr="00756F64" w:rsidRDefault="00756F64" w:rsidP="00756F64">
            <w:r w:rsidRPr="00756F64">
              <w:t>Норматив удельного расхода топлива на отпущенную тепловую энергию, кг у.т./Гкал</w:t>
            </w:r>
          </w:p>
        </w:tc>
        <w:tc>
          <w:tcPr>
            <w:tcW w:w="1025" w:type="dxa"/>
            <w:vAlign w:val="center"/>
          </w:tcPr>
          <w:p w14:paraId="23394351" w14:textId="77777777" w:rsidR="00756F64" w:rsidRPr="00756F64" w:rsidRDefault="00756F64" w:rsidP="00756F64">
            <w:pPr>
              <w:jc w:val="center"/>
            </w:pPr>
            <w:r w:rsidRPr="00756F64">
              <w:t>*</w:t>
            </w:r>
          </w:p>
        </w:tc>
        <w:tc>
          <w:tcPr>
            <w:tcW w:w="993" w:type="dxa"/>
            <w:vAlign w:val="center"/>
          </w:tcPr>
          <w:p w14:paraId="66D83C83" w14:textId="77777777" w:rsidR="00756F64" w:rsidRPr="00756F64" w:rsidRDefault="00756F64" w:rsidP="00756F64">
            <w:pPr>
              <w:jc w:val="center"/>
            </w:pPr>
            <w:r w:rsidRPr="00756F64">
              <w:t>*</w:t>
            </w:r>
          </w:p>
        </w:tc>
        <w:tc>
          <w:tcPr>
            <w:tcW w:w="1275" w:type="dxa"/>
            <w:vAlign w:val="center"/>
          </w:tcPr>
          <w:p w14:paraId="10964F60" w14:textId="77777777" w:rsidR="00756F64" w:rsidRPr="00756F64" w:rsidRDefault="00756F64" w:rsidP="00756F64">
            <w:pPr>
              <w:jc w:val="center"/>
            </w:pPr>
            <w:r w:rsidRPr="00756F64">
              <w:t>191,60</w:t>
            </w:r>
          </w:p>
        </w:tc>
        <w:tc>
          <w:tcPr>
            <w:tcW w:w="1275" w:type="dxa"/>
            <w:vAlign w:val="center"/>
          </w:tcPr>
          <w:p w14:paraId="716FCAEC" w14:textId="77777777" w:rsidR="00756F64" w:rsidRPr="00756F64" w:rsidRDefault="00756F64" w:rsidP="00756F64">
            <w:pPr>
              <w:jc w:val="center"/>
              <w:rPr>
                <w:szCs w:val="20"/>
              </w:rPr>
            </w:pPr>
            <w:r w:rsidRPr="00756F64">
              <w:rPr>
                <w:szCs w:val="20"/>
              </w:rPr>
              <w:t>191,60</w:t>
            </w:r>
          </w:p>
        </w:tc>
      </w:tr>
    </w:tbl>
    <w:p w14:paraId="762DC650" w14:textId="77777777" w:rsidR="00756F64" w:rsidRPr="00756F64" w:rsidRDefault="00756F64" w:rsidP="00756F64">
      <w:pPr>
        <w:tabs>
          <w:tab w:val="left" w:pos="1665"/>
        </w:tabs>
        <w:ind w:left="360" w:right="-1"/>
        <w:jc w:val="both"/>
        <w:rPr>
          <w:b/>
          <w:bCs/>
          <w:sz w:val="27"/>
          <w:szCs w:val="27"/>
        </w:rPr>
      </w:pPr>
      <w:r w:rsidRPr="00756F64">
        <w:rPr>
          <w:bCs/>
          <w:sz w:val="27"/>
          <w:szCs w:val="27"/>
        </w:rPr>
        <w:t xml:space="preserve">    * ранее предприятие не осуществляло регулируемые виды деятельности</w:t>
      </w:r>
    </w:p>
    <w:p w14:paraId="551DEE7C" w14:textId="77777777" w:rsidR="00756F64" w:rsidRPr="00756F64" w:rsidRDefault="00756F64" w:rsidP="00756F64">
      <w:pPr>
        <w:ind w:firstLine="720"/>
        <w:jc w:val="both"/>
        <w:rPr>
          <w:sz w:val="27"/>
          <w:szCs w:val="27"/>
        </w:rPr>
      </w:pPr>
    </w:p>
    <w:p w14:paraId="7852FBF6" w14:textId="77777777" w:rsidR="00756F64" w:rsidRPr="00756F64" w:rsidRDefault="00756F64" w:rsidP="00756F64">
      <w:pPr>
        <w:tabs>
          <w:tab w:val="left" w:pos="1260"/>
        </w:tabs>
        <w:ind w:right="-1" w:firstLine="426"/>
        <w:jc w:val="both"/>
        <w:rPr>
          <w:sz w:val="27"/>
          <w:szCs w:val="27"/>
        </w:rPr>
      </w:pPr>
      <w:r w:rsidRPr="00756F64">
        <w:rPr>
          <w:sz w:val="27"/>
          <w:szCs w:val="27"/>
        </w:rPr>
        <w:t xml:space="preserve">    </w:t>
      </w:r>
    </w:p>
    <w:p w14:paraId="2299024E" w14:textId="77777777" w:rsidR="00756F64" w:rsidRPr="00756F64" w:rsidRDefault="00756F64" w:rsidP="00756F64">
      <w:pPr>
        <w:ind w:firstLine="720"/>
        <w:jc w:val="both"/>
        <w:rPr>
          <w:sz w:val="28"/>
          <w:szCs w:val="28"/>
        </w:rPr>
      </w:pPr>
      <w:r w:rsidRPr="00756F64">
        <w:rPr>
          <w:sz w:val="28"/>
          <w:szCs w:val="28"/>
        </w:rPr>
        <w:t>На основании заявки, расчетно-обосновывающих материалов, экспертного заключения, представленных Предприятием, в соответствии основами ценообразования в сфере теплоснабжения, утвержденными постановлением Правительства РФ от 22.10.2012 №1075, Федеральным законом от 27.07.2010 №190-ФЗ «О теплоснабжении», норматив удельного расхода топлива на отпущенную тепловую энергию на 2022 год составит:</w:t>
      </w:r>
    </w:p>
    <w:p w14:paraId="62FA4094" w14:textId="77777777" w:rsidR="00756F64" w:rsidRPr="00756F64" w:rsidRDefault="00756F64" w:rsidP="00756F64">
      <w:pPr>
        <w:ind w:firstLine="720"/>
        <w:jc w:val="both"/>
        <w:rPr>
          <w:sz w:val="28"/>
          <w:szCs w:val="28"/>
        </w:rPr>
      </w:pPr>
    </w:p>
    <w:p w14:paraId="358C4A3A" w14:textId="77777777" w:rsidR="00756F64" w:rsidRPr="00756F64" w:rsidRDefault="00756F64" w:rsidP="00756F64">
      <w:pPr>
        <w:tabs>
          <w:tab w:val="left" w:pos="1665"/>
        </w:tabs>
        <w:jc w:val="center"/>
        <w:rPr>
          <w:b/>
          <w:bCs/>
          <w:sz w:val="28"/>
          <w:szCs w:val="28"/>
        </w:rPr>
      </w:pPr>
      <w:r w:rsidRPr="00756F64">
        <w:rPr>
          <w:b/>
          <w:bCs/>
          <w:sz w:val="28"/>
          <w:szCs w:val="28"/>
        </w:rPr>
        <w:t xml:space="preserve">Предложение </w:t>
      </w:r>
      <w:r w:rsidRPr="00756F64">
        <w:rPr>
          <w:b/>
          <w:sz w:val="28"/>
          <w:szCs w:val="28"/>
        </w:rPr>
        <w:t>по утверждению норматива удельного расхода топлива на отпущенную тепловую энергию от котельной на 2022 год</w:t>
      </w:r>
    </w:p>
    <w:p w14:paraId="62087274" w14:textId="77777777" w:rsidR="00756F64" w:rsidRPr="00756F64" w:rsidRDefault="00756F64" w:rsidP="00756F64">
      <w:pPr>
        <w:jc w:val="both"/>
        <w:rPr>
          <w:b/>
          <w:bCs/>
          <w:sz w:val="22"/>
          <w:szCs w:val="20"/>
        </w:rPr>
      </w:pPr>
    </w:p>
    <w:tbl>
      <w:tblPr>
        <w:tblW w:w="9956"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820"/>
        <w:gridCol w:w="2584"/>
        <w:gridCol w:w="2552"/>
      </w:tblGrid>
      <w:tr w:rsidR="00756F64" w:rsidRPr="00756F64" w14:paraId="7987933A" w14:textId="77777777" w:rsidTr="00A25E52">
        <w:trPr>
          <w:cantSplit/>
          <w:trHeight w:val="488"/>
        </w:trPr>
        <w:tc>
          <w:tcPr>
            <w:tcW w:w="4820" w:type="dxa"/>
            <w:vMerge w:val="restart"/>
            <w:vAlign w:val="center"/>
          </w:tcPr>
          <w:p w14:paraId="791BAEBE" w14:textId="77777777" w:rsidR="00756F64" w:rsidRPr="00756F64" w:rsidRDefault="00756F64" w:rsidP="00756F64">
            <w:pPr>
              <w:jc w:val="center"/>
              <w:rPr>
                <w:bCs/>
                <w:iCs/>
                <w:sz w:val="28"/>
                <w:szCs w:val="28"/>
                <w:vertAlign w:val="superscript"/>
              </w:rPr>
            </w:pPr>
            <w:r w:rsidRPr="00756F64">
              <w:rPr>
                <w:bCs/>
                <w:iCs/>
                <w:sz w:val="28"/>
                <w:szCs w:val="28"/>
              </w:rPr>
              <w:t>Организация</w:t>
            </w:r>
          </w:p>
        </w:tc>
        <w:tc>
          <w:tcPr>
            <w:tcW w:w="5136" w:type="dxa"/>
            <w:gridSpan w:val="2"/>
            <w:vAlign w:val="center"/>
          </w:tcPr>
          <w:p w14:paraId="360BB0BA" w14:textId="77777777" w:rsidR="00756F64" w:rsidRPr="00756F64" w:rsidRDefault="00756F64" w:rsidP="00756F64">
            <w:pPr>
              <w:jc w:val="center"/>
              <w:rPr>
                <w:bCs/>
                <w:sz w:val="28"/>
                <w:szCs w:val="28"/>
              </w:rPr>
            </w:pPr>
            <w:r w:rsidRPr="00756F64">
              <w:rPr>
                <w:bCs/>
                <w:sz w:val="28"/>
                <w:szCs w:val="28"/>
              </w:rPr>
              <w:t>Норматив на отпущенную энергию</w:t>
            </w:r>
          </w:p>
        </w:tc>
      </w:tr>
      <w:tr w:rsidR="00756F64" w:rsidRPr="00756F64" w14:paraId="5972AAFA" w14:textId="77777777" w:rsidTr="00A25E52">
        <w:trPr>
          <w:cantSplit/>
          <w:trHeight w:val="628"/>
        </w:trPr>
        <w:tc>
          <w:tcPr>
            <w:tcW w:w="4820" w:type="dxa"/>
            <w:vMerge/>
          </w:tcPr>
          <w:p w14:paraId="61281918" w14:textId="77777777" w:rsidR="00756F64" w:rsidRPr="00756F64" w:rsidRDefault="00756F64" w:rsidP="00756F64">
            <w:pPr>
              <w:jc w:val="center"/>
              <w:rPr>
                <w:bCs/>
                <w:iCs/>
                <w:sz w:val="28"/>
                <w:szCs w:val="28"/>
              </w:rPr>
            </w:pPr>
          </w:p>
        </w:tc>
        <w:tc>
          <w:tcPr>
            <w:tcW w:w="2584" w:type="dxa"/>
            <w:vAlign w:val="center"/>
          </w:tcPr>
          <w:p w14:paraId="5A57A5D4" w14:textId="77777777" w:rsidR="00756F64" w:rsidRPr="00756F64" w:rsidRDefault="00756F64" w:rsidP="00756F64">
            <w:pPr>
              <w:jc w:val="center"/>
              <w:rPr>
                <w:bCs/>
                <w:sz w:val="28"/>
                <w:szCs w:val="28"/>
              </w:rPr>
            </w:pPr>
            <w:r w:rsidRPr="00756F64">
              <w:rPr>
                <w:bCs/>
                <w:sz w:val="28"/>
                <w:szCs w:val="28"/>
              </w:rPr>
              <w:t>Электрическую,</w:t>
            </w:r>
            <w:r w:rsidRPr="00756F64">
              <w:rPr>
                <w:bCs/>
                <w:sz w:val="28"/>
                <w:szCs w:val="28"/>
              </w:rPr>
              <w:br/>
              <w:t>г у.т./кВт.ч</w:t>
            </w:r>
          </w:p>
        </w:tc>
        <w:tc>
          <w:tcPr>
            <w:tcW w:w="2552" w:type="dxa"/>
            <w:vAlign w:val="center"/>
          </w:tcPr>
          <w:p w14:paraId="6F81965F" w14:textId="77777777" w:rsidR="00756F64" w:rsidRPr="00756F64" w:rsidRDefault="00756F64" w:rsidP="00756F64">
            <w:pPr>
              <w:jc w:val="center"/>
              <w:rPr>
                <w:bCs/>
                <w:sz w:val="28"/>
                <w:szCs w:val="28"/>
              </w:rPr>
            </w:pPr>
            <w:r w:rsidRPr="00756F64">
              <w:rPr>
                <w:bCs/>
                <w:sz w:val="28"/>
                <w:szCs w:val="28"/>
              </w:rPr>
              <w:t>Тепловую,</w:t>
            </w:r>
            <w:r w:rsidRPr="00756F64">
              <w:rPr>
                <w:bCs/>
                <w:sz w:val="28"/>
                <w:szCs w:val="28"/>
              </w:rPr>
              <w:br/>
              <w:t>кг у.т./Гкал</w:t>
            </w:r>
          </w:p>
        </w:tc>
      </w:tr>
      <w:tr w:rsidR="00756F64" w:rsidRPr="00756F64" w14:paraId="3DDA03D0" w14:textId="77777777" w:rsidTr="00A25E52">
        <w:trPr>
          <w:trHeight w:val="666"/>
        </w:trPr>
        <w:tc>
          <w:tcPr>
            <w:tcW w:w="4820" w:type="dxa"/>
            <w:vAlign w:val="center"/>
          </w:tcPr>
          <w:p w14:paraId="1F162B63" w14:textId="77777777" w:rsidR="00756F64" w:rsidRPr="00756F64" w:rsidRDefault="00756F64" w:rsidP="00756F64">
            <w:pPr>
              <w:rPr>
                <w:sz w:val="28"/>
                <w:szCs w:val="28"/>
              </w:rPr>
            </w:pPr>
            <w:r w:rsidRPr="00756F64">
              <w:rPr>
                <w:sz w:val="28"/>
                <w:szCs w:val="28"/>
              </w:rPr>
              <w:lastRenderedPageBreak/>
              <w:t>ООО «Тепловая компания» (г. Мыски)</w:t>
            </w:r>
          </w:p>
        </w:tc>
        <w:tc>
          <w:tcPr>
            <w:tcW w:w="2584" w:type="dxa"/>
            <w:vAlign w:val="center"/>
          </w:tcPr>
          <w:p w14:paraId="308B4464" w14:textId="77777777" w:rsidR="00756F64" w:rsidRPr="00756F64" w:rsidRDefault="00756F64" w:rsidP="00756F64">
            <w:pPr>
              <w:jc w:val="center"/>
              <w:rPr>
                <w:bCs/>
                <w:sz w:val="28"/>
                <w:szCs w:val="28"/>
              </w:rPr>
            </w:pPr>
          </w:p>
        </w:tc>
        <w:tc>
          <w:tcPr>
            <w:tcW w:w="2552" w:type="dxa"/>
            <w:vAlign w:val="center"/>
          </w:tcPr>
          <w:p w14:paraId="69CB787B" w14:textId="77777777" w:rsidR="00756F64" w:rsidRPr="00756F64" w:rsidRDefault="00756F64" w:rsidP="00756F64">
            <w:pPr>
              <w:jc w:val="center"/>
              <w:rPr>
                <w:bCs/>
                <w:sz w:val="28"/>
                <w:szCs w:val="28"/>
              </w:rPr>
            </w:pPr>
            <w:r w:rsidRPr="00756F64">
              <w:rPr>
                <w:sz w:val="28"/>
                <w:szCs w:val="28"/>
              </w:rPr>
              <w:t>191,6</w:t>
            </w:r>
          </w:p>
        </w:tc>
      </w:tr>
    </w:tbl>
    <w:p w14:paraId="3CEB4904" w14:textId="77777777" w:rsidR="00756F64" w:rsidRDefault="00756F64" w:rsidP="002D52CE">
      <w:pPr>
        <w:tabs>
          <w:tab w:val="left" w:pos="5580"/>
          <w:tab w:val="left" w:pos="9498"/>
        </w:tabs>
        <w:ind w:right="-569"/>
        <w:rPr>
          <w:color w:val="000000" w:themeColor="text1"/>
        </w:rPr>
        <w:sectPr w:rsidR="00756F64" w:rsidSect="002D52CE">
          <w:pgSz w:w="12240" w:h="15840"/>
          <w:pgMar w:top="851" w:right="851" w:bottom="851" w:left="1418" w:header="720" w:footer="720" w:gutter="0"/>
          <w:cols w:space="720"/>
          <w:titlePg/>
          <w:docGrid w:linePitch="381"/>
        </w:sectPr>
      </w:pPr>
    </w:p>
    <w:p w14:paraId="295CFB11" w14:textId="5AC5111A" w:rsidR="00756F64" w:rsidRDefault="00756F64" w:rsidP="00756F64">
      <w:pPr>
        <w:tabs>
          <w:tab w:val="left" w:pos="5580"/>
          <w:tab w:val="left" w:pos="9498"/>
        </w:tabs>
        <w:ind w:left="-2915" w:right="-569" w:firstLine="8444"/>
        <w:rPr>
          <w:color w:val="000000" w:themeColor="text1"/>
        </w:rPr>
      </w:pPr>
      <w:r>
        <w:rPr>
          <w:color w:val="000000" w:themeColor="text1"/>
        </w:rPr>
        <w:lastRenderedPageBreak/>
        <w:t>Приложение № 36 к протоколу № 46</w:t>
      </w:r>
    </w:p>
    <w:p w14:paraId="6F188221" w14:textId="77777777" w:rsidR="00756F64" w:rsidRDefault="00756F64" w:rsidP="00756F64">
      <w:pPr>
        <w:tabs>
          <w:tab w:val="left" w:pos="5580"/>
          <w:tab w:val="left" w:pos="9498"/>
        </w:tabs>
        <w:ind w:left="-2915" w:right="-569" w:firstLine="8444"/>
        <w:rPr>
          <w:color w:val="000000" w:themeColor="text1"/>
        </w:rPr>
      </w:pPr>
      <w:r>
        <w:rPr>
          <w:color w:val="000000" w:themeColor="text1"/>
        </w:rPr>
        <w:t>заседания Правления Региональной</w:t>
      </w:r>
    </w:p>
    <w:p w14:paraId="1A452CB8" w14:textId="77777777" w:rsidR="00756F64" w:rsidRDefault="00756F64" w:rsidP="00756F64">
      <w:pPr>
        <w:tabs>
          <w:tab w:val="left" w:pos="5580"/>
          <w:tab w:val="left" w:pos="9498"/>
        </w:tabs>
        <w:ind w:left="-2915" w:right="-569" w:firstLine="8444"/>
        <w:rPr>
          <w:color w:val="000000" w:themeColor="text1"/>
        </w:rPr>
      </w:pPr>
      <w:r>
        <w:rPr>
          <w:color w:val="000000" w:themeColor="text1"/>
        </w:rPr>
        <w:t>энергетической комиссии</w:t>
      </w:r>
    </w:p>
    <w:p w14:paraId="6AD144B7" w14:textId="3113ADAF" w:rsidR="00756F64" w:rsidRDefault="00756F64" w:rsidP="00756F64">
      <w:pPr>
        <w:tabs>
          <w:tab w:val="left" w:pos="5580"/>
          <w:tab w:val="left" w:pos="9498"/>
        </w:tabs>
        <w:ind w:left="-2915" w:right="-569" w:firstLine="8444"/>
        <w:rPr>
          <w:color w:val="000000" w:themeColor="text1"/>
        </w:rPr>
      </w:pPr>
      <w:r>
        <w:rPr>
          <w:color w:val="000000" w:themeColor="text1"/>
        </w:rPr>
        <w:t>Кузбасса от 10.08.2021</w:t>
      </w:r>
    </w:p>
    <w:p w14:paraId="5AFAE61E" w14:textId="77777777" w:rsidR="00756F64" w:rsidRDefault="00756F64" w:rsidP="00756F64">
      <w:pPr>
        <w:tabs>
          <w:tab w:val="left" w:pos="5580"/>
          <w:tab w:val="left" w:pos="9498"/>
        </w:tabs>
        <w:ind w:left="-2915" w:right="-569" w:firstLine="8444"/>
        <w:rPr>
          <w:color w:val="000000" w:themeColor="text1"/>
        </w:rPr>
      </w:pPr>
    </w:p>
    <w:p w14:paraId="192E85BA" w14:textId="77777777" w:rsidR="00756F64" w:rsidRPr="00756F64" w:rsidRDefault="00756F64" w:rsidP="00756F64">
      <w:pPr>
        <w:keepNext/>
        <w:jc w:val="center"/>
        <w:outlineLvl w:val="0"/>
        <w:rPr>
          <w:b/>
          <w:iCs/>
          <w:sz w:val="28"/>
          <w:szCs w:val="28"/>
        </w:rPr>
      </w:pPr>
      <w:r w:rsidRPr="00756F64">
        <w:rPr>
          <w:b/>
          <w:sz w:val="28"/>
          <w:szCs w:val="28"/>
        </w:rPr>
        <w:t xml:space="preserve">Экспертное заключение Региональной энергетической комиссии Кузбасса </w:t>
      </w:r>
      <w:r w:rsidRPr="00756F64">
        <w:rPr>
          <w:b/>
          <w:iCs/>
          <w:sz w:val="28"/>
          <w:szCs w:val="28"/>
        </w:rPr>
        <w:t>по материалам, представленным ООО «Теплоснабжение» (г. Белово), для утверждения норматива удельного расхода топлива на отпущенную тепловую энергию от котельной на 2022 год</w:t>
      </w:r>
    </w:p>
    <w:p w14:paraId="7E30CC1F" w14:textId="77777777" w:rsidR="00756F64" w:rsidRDefault="00756F64" w:rsidP="00756F64">
      <w:pPr>
        <w:ind w:firstLine="709"/>
        <w:jc w:val="both"/>
        <w:rPr>
          <w:i/>
          <w:sz w:val="28"/>
          <w:szCs w:val="28"/>
        </w:rPr>
      </w:pPr>
    </w:p>
    <w:p w14:paraId="06B67C69" w14:textId="7600224D" w:rsidR="00756F64" w:rsidRPr="00756F64" w:rsidRDefault="00756F64" w:rsidP="00756F64">
      <w:pPr>
        <w:ind w:firstLine="709"/>
        <w:jc w:val="both"/>
        <w:rPr>
          <w:sz w:val="28"/>
          <w:szCs w:val="28"/>
        </w:rPr>
      </w:pPr>
      <w:r w:rsidRPr="00756F64">
        <w:rPr>
          <w:sz w:val="28"/>
          <w:szCs w:val="28"/>
        </w:rPr>
        <w:t xml:space="preserve">В Региональную энергетическую комиссию Кузбасса обратилось ООО «Теплоснабжение» (г. Белово) (далее – Предприятие) с заявкой на утверждение норматива удельного расхода топлива на отпущенную тепловую энергию от котельной. </w:t>
      </w:r>
    </w:p>
    <w:p w14:paraId="21CF7960" w14:textId="77777777" w:rsidR="00756F64" w:rsidRPr="00756F64" w:rsidRDefault="00756F64" w:rsidP="00756F64">
      <w:pPr>
        <w:ind w:firstLine="709"/>
        <w:jc w:val="both"/>
        <w:rPr>
          <w:sz w:val="28"/>
          <w:szCs w:val="28"/>
        </w:rPr>
      </w:pPr>
      <w:r w:rsidRPr="00756F64">
        <w:rPr>
          <w:sz w:val="28"/>
          <w:szCs w:val="28"/>
        </w:rPr>
        <w:t>ООО «Теплоснабжение» обслуживает по договору аренды имущества №24 от 01.04.2010 одну отопительную котельную 34 квартала расположенную на территории промплощадки ООО «Теплоснабжение» по адресу: г. Белово, ул. Московская, 1. Котельная пущена в эксплуатацию в ноябре 1974 года и предназначена для обеспечения тепловой энергией и горячим водоснабжением центральной части города Белово (34 квартал и близко расположенные к ней квартала города).</w:t>
      </w:r>
    </w:p>
    <w:p w14:paraId="2F701851" w14:textId="77777777" w:rsidR="00756F64" w:rsidRPr="00756F64" w:rsidRDefault="00756F64" w:rsidP="00756F64">
      <w:pPr>
        <w:ind w:firstLine="709"/>
        <w:jc w:val="both"/>
        <w:rPr>
          <w:sz w:val="28"/>
          <w:szCs w:val="28"/>
        </w:rPr>
      </w:pPr>
      <w:r w:rsidRPr="00756F64">
        <w:rPr>
          <w:sz w:val="28"/>
          <w:szCs w:val="28"/>
        </w:rPr>
        <w:t>На котельной установлены 3 паровых котла типа ДКВР-20/13 общей производительностью — 33,6 Гкал/ч., присоединенная тепловая нагрузка потребителей – 22,59 Гкал/ч.</w:t>
      </w:r>
    </w:p>
    <w:p w14:paraId="7A6196FE" w14:textId="77777777" w:rsidR="00756F64" w:rsidRPr="00756F64" w:rsidRDefault="00756F64" w:rsidP="00756F64">
      <w:pPr>
        <w:ind w:firstLine="709"/>
        <w:jc w:val="both"/>
        <w:rPr>
          <w:sz w:val="28"/>
          <w:szCs w:val="28"/>
        </w:rPr>
      </w:pPr>
      <w:r w:rsidRPr="00756F64">
        <w:rPr>
          <w:sz w:val="28"/>
          <w:szCs w:val="28"/>
        </w:rPr>
        <w:t xml:space="preserve">В качестве основного и резервного топлива используется твердое топливо - кузнецкий уголь марки ДР, класс 0-300мм, сорт рядовой, поставщик угля – АО «Стройсервис». </w:t>
      </w:r>
    </w:p>
    <w:p w14:paraId="0CEA77A0" w14:textId="77777777" w:rsidR="00756F64" w:rsidRPr="00756F64" w:rsidRDefault="00756F64" w:rsidP="00756F64">
      <w:pPr>
        <w:ind w:firstLine="709"/>
        <w:jc w:val="both"/>
        <w:rPr>
          <w:sz w:val="28"/>
          <w:szCs w:val="28"/>
        </w:rPr>
      </w:pPr>
      <w:r w:rsidRPr="00756F64">
        <w:rPr>
          <w:sz w:val="28"/>
          <w:szCs w:val="28"/>
        </w:rPr>
        <w:t>Поставка топлива осуществляется ж/д транспортом и самовывозом с ООО «Разрез Пермяковский» в закрытый склад угля, вместимостью 5000 тонн, где с помощью гравитационной выгрузки выгружается, очистка полувагонов выполняется персоналом котельной вручную. В закрытом складе с помощью грейферного мостового крана уголь загружается в приемный бункер топливоподачи от куда качающимся питателем подается по ленточному конвейеру №1 через дробилку СМД-109а на ленточный конвейер №2 и с него в угольные бункера котлоагрегатов №1, №2, №3.</w:t>
      </w:r>
    </w:p>
    <w:p w14:paraId="19FBF797" w14:textId="77777777" w:rsidR="00756F64" w:rsidRPr="00756F64" w:rsidRDefault="00756F64" w:rsidP="00756F64">
      <w:pPr>
        <w:ind w:firstLine="709"/>
        <w:jc w:val="both"/>
        <w:rPr>
          <w:sz w:val="28"/>
          <w:szCs w:val="28"/>
        </w:rPr>
      </w:pPr>
      <w:r w:rsidRPr="00756F64">
        <w:rPr>
          <w:sz w:val="28"/>
          <w:szCs w:val="28"/>
        </w:rPr>
        <w:t>Количество отапливаемых жилых домов - 63 шт., образовательных учреждений — 6 шт., детских садов — 3 шт., административных зданий — 3 шт., прочих отдельно расположенных объектов — 45 шт. Количество потребителей тепловой энергии и теплоносителя — 6519 человек, отапливаемая площадь — более 250 тыс. м3.</w:t>
      </w:r>
    </w:p>
    <w:p w14:paraId="725613C0" w14:textId="77777777" w:rsidR="00756F64" w:rsidRPr="00756F64" w:rsidRDefault="00756F64" w:rsidP="00756F64">
      <w:pPr>
        <w:ind w:firstLine="709"/>
        <w:jc w:val="both"/>
        <w:rPr>
          <w:sz w:val="28"/>
          <w:szCs w:val="28"/>
        </w:rPr>
      </w:pPr>
      <w:r w:rsidRPr="00756F64">
        <w:rPr>
          <w:sz w:val="28"/>
          <w:szCs w:val="28"/>
        </w:rPr>
        <w:t xml:space="preserve">Температурный график теплоносителя 110/7 </w:t>
      </w:r>
      <w:r w:rsidRPr="00756F64">
        <w:rPr>
          <w:sz w:val="28"/>
          <w:szCs w:val="28"/>
          <w:vertAlign w:val="superscript"/>
        </w:rPr>
        <w:t>0</w:t>
      </w:r>
      <w:r w:rsidRPr="00756F64">
        <w:rPr>
          <w:sz w:val="28"/>
          <w:szCs w:val="28"/>
        </w:rPr>
        <w:t>С.</w:t>
      </w:r>
    </w:p>
    <w:p w14:paraId="6B4099EB" w14:textId="373E8EFC" w:rsidR="00756F64" w:rsidRPr="00756F64" w:rsidRDefault="00756F64" w:rsidP="00756F64">
      <w:pPr>
        <w:ind w:firstLine="709"/>
        <w:jc w:val="both"/>
        <w:rPr>
          <w:sz w:val="28"/>
          <w:szCs w:val="28"/>
        </w:rPr>
      </w:pPr>
      <w:r w:rsidRPr="00756F64">
        <w:rPr>
          <w:sz w:val="28"/>
          <w:szCs w:val="28"/>
        </w:rPr>
        <w:t>Система теплоснабжения 2-х трубная с открытым водоразборном на горячее водоснабжение.</w:t>
      </w:r>
    </w:p>
    <w:p w14:paraId="285DBF3D" w14:textId="77777777" w:rsidR="00756F64" w:rsidRPr="00756F64" w:rsidRDefault="00756F64" w:rsidP="00756F64">
      <w:pPr>
        <w:ind w:firstLine="709"/>
        <w:jc w:val="both"/>
        <w:rPr>
          <w:sz w:val="28"/>
          <w:szCs w:val="28"/>
        </w:rPr>
      </w:pPr>
      <w:r w:rsidRPr="00756F64">
        <w:rPr>
          <w:sz w:val="28"/>
          <w:szCs w:val="28"/>
        </w:rPr>
        <w:lastRenderedPageBreak/>
        <w:t>Котельная работает круглогодично, остановка котельной на проведение ремонтных работ, планируется на 14 календарных дней с 27.07. по 09.08.</w:t>
      </w:r>
    </w:p>
    <w:p w14:paraId="2F7E4C2C" w14:textId="77777777" w:rsidR="00756F64" w:rsidRPr="00756F64" w:rsidRDefault="00756F64" w:rsidP="00756F64">
      <w:pPr>
        <w:ind w:firstLine="709"/>
        <w:jc w:val="both"/>
        <w:rPr>
          <w:sz w:val="28"/>
          <w:szCs w:val="28"/>
        </w:rPr>
      </w:pPr>
      <w:r w:rsidRPr="00756F64">
        <w:rPr>
          <w:sz w:val="28"/>
          <w:szCs w:val="28"/>
        </w:rPr>
        <w:t>Продолжительность отопительного периода 242 суток с 15 сентября по 15 мая включительно.</w:t>
      </w:r>
    </w:p>
    <w:p w14:paraId="1B3CF2A1" w14:textId="77777777" w:rsidR="00756F64" w:rsidRPr="00756F64" w:rsidRDefault="00756F64" w:rsidP="00756F64">
      <w:pPr>
        <w:ind w:firstLine="709"/>
        <w:jc w:val="both"/>
        <w:rPr>
          <w:sz w:val="28"/>
          <w:szCs w:val="28"/>
        </w:rPr>
      </w:pPr>
      <w:r w:rsidRPr="00756F64">
        <w:rPr>
          <w:sz w:val="28"/>
          <w:szCs w:val="28"/>
        </w:rPr>
        <w:t>Учет отпуска тепловой энергии на котельной отсутствует.</w:t>
      </w:r>
    </w:p>
    <w:p w14:paraId="0C34B846" w14:textId="77777777" w:rsidR="00756F64" w:rsidRPr="00756F64" w:rsidRDefault="00756F64" w:rsidP="00756F64">
      <w:pPr>
        <w:ind w:firstLine="709"/>
        <w:jc w:val="both"/>
        <w:rPr>
          <w:sz w:val="28"/>
          <w:szCs w:val="28"/>
        </w:rPr>
      </w:pPr>
      <w:r w:rsidRPr="00756F64">
        <w:rPr>
          <w:sz w:val="28"/>
          <w:szCs w:val="28"/>
        </w:rPr>
        <w:t>Режимно-наладочные испытания котлоагрегатов выполняются в соответствии с п.5.3.7 «Правил технической эксплуатации тепловых энергоустановок» один раз в пять лет. Последние режимно-наладочные испытания котлоагрегатов проводились в апреле 2018года. Режимные карты для котлов №1, №2, №3 утверждены главным инженером ООО «Теплоснабжение» 23.05.2018.</w:t>
      </w:r>
    </w:p>
    <w:p w14:paraId="5D8E083B" w14:textId="77777777" w:rsidR="00756F64" w:rsidRPr="00756F64" w:rsidRDefault="00756F64" w:rsidP="00756F64">
      <w:pPr>
        <w:ind w:firstLine="709"/>
        <w:jc w:val="both"/>
        <w:rPr>
          <w:sz w:val="28"/>
          <w:szCs w:val="28"/>
        </w:rPr>
      </w:pPr>
      <w:r w:rsidRPr="00756F64">
        <w:rPr>
          <w:sz w:val="28"/>
          <w:szCs w:val="28"/>
        </w:rPr>
        <w:t>Предприятием для утверждения норматива удельных расходов топлива на отпущенную тепловую энергию от котельной представлен следующий пакет расчетно-обосновывающих материалов:</w:t>
      </w:r>
    </w:p>
    <w:p w14:paraId="2CDE9F1E" w14:textId="77777777" w:rsidR="00756F64" w:rsidRPr="00756F64" w:rsidRDefault="00756F64" w:rsidP="00756F64">
      <w:pPr>
        <w:ind w:firstLine="709"/>
        <w:jc w:val="both"/>
        <w:rPr>
          <w:sz w:val="28"/>
          <w:szCs w:val="28"/>
        </w:rPr>
      </w:pPr>
      <w:r w:rsidRPr="00756F64">
        <w:rPr>
          <w:sz w:val="28"/>
          <w:szCs w:val="28"/>
        </w:rPr>
        <w:t>- копия Устава;</w:t>
      </w:r>
    </w:p>
    <w:p w14:paraId="738B1A03" w14:textId="77777777" w:rsidR="00756F64" w:rsidRPr="00756F64" w:rsidRDefault="00756F64" w:rsidP="00756F64">
      <w:pPr>
        <w:ind w:firstLine="709"/>
        <w:jc w:val="both"/>
        <w:rPr>
          <w:sz w:val="28"/>
          <w:szCs w:val="28"/>
        </w:rPr>
      </w:pPr>
      <w:r w:rsidRPr="00756F64">
        <w:rPr>
          <w:sz w:val="28"/>
          <w:szCs w:val="28"/>
        </w:rPr>
        <w:t>- копия свидетельства о государственной регистрации;</w:t>
      </w:r>
    </w:p>
    <w:p w14:paraId="3A71D64F" w14:textId="77777777" w:rsidR="00756F64" w:rsidRPr="00756F64" w:rsidRDefault="00756F64" w:rsidP="00756F64">
      <w:pPr>
        <w:ind w:firstLine="709"/>
        <w:jc w:val="both"/>
        <w:rPr>
          <w:sz w:val="28"/>
          <w:szCs w:val="28"/>
        </w:rPr>
      </w:pPr>
      <w:r w:rsidRPr="00756F64">
        <w:rPr>
          <w:sz w:val="28"/>
          <w:szCs w:val="28"/>
        </w:rPr>
        <w:t>- копия свидетельства о постановке на учет в налоговом органе;</w:t>
      </w:r>
    </w:p>
    <w:p w14:paraId="3C3759DC" w14:textId="77777777" w:rsidR="00756F64" w:rsidRPr="00756F64" w:rsidRDefault="00756F64" w:rsidP="00756F64">
      <w:pPr>
        <w:ind w:firstLine="709"/>
        <w:jc w:val="both"/>
        <w:rPr>
          <w:sz w:val="28"/>
          <w:szCs w:val="28"/>
        </w:rPr>
      </w:pPr>
      <w:r w:rsidRPr="00756F64">
        <w:rPr>
          <w:sz w:val="28"/>
          <w:szCs w:val="28"/>
        </w:rPr>
        <w:t>- перечень оборудования котельной, его технические характеристики;</w:t>
      </w:r>
    </w:p>
    <w:p w14:paraId="327F1980" w14:textId="77777777" w:rsidR="00756F64" w:rsidRPr="00756F64" w:rsidRDefault="00756F64" w:rsidP="00756F64">
      <w:pPr>
        <w:ind w:firstLine="709"/>
        <w:jc w:val="both"/>
        <w:rPr>
          <w:sz w:val="28"/>
          <w:szCs w:val="28"/>
        </w:rPr>
      </w:pPr>
      <w:r w:rsidRPr="00756F64">
        <w:rPr>
          <w:sz w:val="28"/>
          <w:szCs w:val="28"/>
        </w:rPr>
        <w:t>- договор аренды имущественного комплекса (подтверждает площадь котельной);</w:t>
      </w:r>
    </w:p>
    <w:p w14:paraId="51020F67" w14:textId="77777777" w:rsidR="00756F64" w:rsidRPr="00756F64" w:rsidRDefault="00756F64" w:rsidP="00756F64">
      <w:pPr>
        <w:ind w:firstLine="709"/>
        <w:jc w:val="both"/>
        <w:rPr>
          <w:sz w:val="28"/>
          <w:szCs w:val="28"/>
        </w:rPr>
      </w:pPr>
      <w:r w:rsidRPr="00756F64">
        <w:rPr>
          <w:sz w:val="28"/>
          <w:szCs w:val="28"/>
        </w:rPr>
        <w:t>- пояснительная записка;</w:t>
      </w:r>
    </w:p>
    <w:p w14:paraId="5715BC55" w14:textId="77777777" w:rsidR="00756F64" w:rsidRPr="00756F64" w:rsidRDefault="00756F64" w:rsidP="00756F64">
      <w:pPr>
        <w:ind w:firstLine="709"/>
        <w:jc w:val="both"/>
        <w:rPr>
          <w:sz w:val="28"/>
          <w:szCs w:val="28"/>
        </w:rPr>
      </w:pPr>
      <w:r w:rsidRPr="00756F64">
        <w:rPr>
          <w:sz w:val="28"/>
          <w:szCs w:val="28"/>
        </w:rPr>
        <w:t>- температурные графики работы;</w:t>
      </w:r>
    </w:p>
    <w:p w14:paraId="77E6E184" w14:textId="77777777" w:rsidR="00756F64" w:rsidRPr="00756F64" w:rsidRDefault="00756F64" w:rsidP="00756F64">
      <w:pPr>
        <w:ind w:firstLine="709"/>
        <w:jc w:val="both"/>
        <w:rPr>
          <w:sz w:val="28"/>
          <w:szCs w:val="28"/>
        </w:rPr>
      </w:pPr>
      <w:r w:rsidRPr="00756F64">
        <w:rPr>
          <w:sz w:val="28"/>
          <w:szCs w:val="28"/>
        </w:rPr>
        <w:t>- сведения о режимах работы котлоагрегатов на планируемый период работы;</w:t>
      </w:r>
    </w:p>
    <w:p w14:paraId="6F668095" w14:textId="77777777" w:rsidR="00756F64" w:rsidRPr="00756F64" w:rsidRDefault="00756F64" w:rsidP="00756F64">
      <w:pPr>
        <w:ind w:firstLine="709"/>
        <w:jc w:val="both"/>
        <w:rPr>
          <w:sz w:val="28"/>
          <w:szCs w:val="28"/>
        </w:rPr>
      </w:pPr>
      <w:r w:rsidRPr="00756F64">
        <w:rPr>
          <w:sz w:val="28"/>
          <w:szCs w:val="28"/>
        </w:rPr>
        <w:t>- плановое значение расхода топлива на планируемый период регулирования;</w:t>
      </w:r>
    </w:p>
    <w:p w14:paraId="4A5FC93E" w14:textId="77777777" w:rsidR="00756F64" w:rsidRPr="00756F64" w:rsidRDefault="00756F64" w:rsidP="00756F64">
      <w:pPr>
        <w:ind w:firstLine="709"/>
        <w:jc w:val="both"/>
        <w:rPr>
          <w:sz w:val="28"/>
          <w:szCs w:val="28"/>
        </w:rPr>
      </w:pPr>
      <w:r w:rsidRPr="00756F64">
        <w:rPr>
          <w:sz w:val="28"/>
          <w:szCs w:val="28"/>
        </w:rPr>
        <w:t>- плановое значение выработки тепловой энергии на регулируемый период;</w:t>
      </w:r>
    </w:p>
    <w:p w14:paraId="57B825C4" w14:textId="77777777" w:rsidR="00756F64" w:rsidRPr="00756F64" w:rsidRDefault="00756F64" w:rsidP="00756F64">
      <w:pPr>
        <w:ind w:firstLine="709"/>
        <w:jc w:val="both"/>
        <w:rPr>
          <w:sz w:val="28"/>
          <w:szCs w:val="28"/>
        </w:rPr>
      </w:pPr>
      <w:r w:rsidRPr="00756F64">
        <w:rPr>
          <w:sz w:val="28"/>
          <w:szCs w:val="28"/>
        </w:rPr>
        <w:t>- расчет норматива удельного расхода топлива;</w:t>
      </w:r>
    </w:p>
    <w:p w14:paraId="4E8DACAA" w14:textId="77777777" w:rsidR="00756F64" w:rsidRPr="00756F64" w:rsidRDefault="00756F64" w:rsidP="00756F64">
      <w:pPr>
        <w:ind w:firstLine="709"/>
        <w:jc w:val="both"/>
        <w:rPr>
          <w:sz w:val="28"/>
          <w:szCs w:val="28"/>
        </w:rPr>
      </w:pPr>
      <w:r w:rsidRPr="00756F64">
        <w:rPr>
          <w:sz w:val="28"/>
          <w:szCs w:val="28"/>
        </w:rPr>
        <w:t>- расчет полезного отпуска на отопление и ГВС зданий социального назначения;</w:t>
      </w:r>
    </w:p>
    <w:p w14:paraId="2C25D525" w14:textId="77777777" w:rsidR="00756F64" w:rsidRPr="00756F64" w:rsidRDefault="00756F64" w:rsidP="00756F64">
      <w:pPr>
        <w:ind w:firstLine="709"/>
        <w:jc w:val="both"/>
        <w:rPr>
          <w:sz w:val="28"/>
          <w:szCs w:val="28"/>
        </w:rPr>
      </w:pPr>
      <w:r w:rsidRPr="00756F64">
        <w:rPr>
          <w:sz w:val="28"/>
          <w:szCs w:val="28"/>
        </w:rPr>
        <w:t>- расчет расхода тепловой энергии на собственные нужды;</w:t>
      </w:r>
    </w:p>
    <w:p w14:paraId="426EA8AF" w14:textId="77777777" w:rsidR="00756F64" w:rsidRPr="00756F64" w:rsidRDefault="00756F64" w:rsidP="00756F64">
      <w:pPr>
        <w:ind w:firstLine="709"/>
        <w:jc w:val="both"/>
        <w:rPr>
          <w:sz w:val="28"/>
          <w:szCs w:val="28"/>
        </w:rPr>
      </w:pPr>
      <w:r w:rsidRPr="00756F64">
        <w:rPr>
          <w:sz w:val="28"/>
          <w:szCs w:val="28"/>
        </w:rPr>
        <w:t>- расчет потерь тепла при передаче тепловой энергии;</w:t>
      </w:r>
    </w:p>
    <w:p w14:paraId="2A4A1CEA" w14:textId="77777777" w:rsidR="00756F64" w:rsidRPr="00756F64" w:rsidRDefault="00756F64" w:rsidP="00756F64">
      <w:pPr>
        <w:ind w:firstLine="709"/>
        <w:jc w:val="both"/>
        <w:rPr>
          <w:sz w:val="28"/>
          <w:szCs w:val="28"/>
        </w:rPr>
      </w:pPr>
      <w:r w:rsidRPr="00756F64">
        <w:rPr>
          <w:sz w:val="28"/>
          <w:szCs w:val="28"/>
        </w:rPr>
        <w:t>- сертификаты используемого топлива;</w:t>
      </w:r>
    </w:p>
    <w:p w14:paraId="78440097" w14:textId="77777777" w:rsidR="00756F64" w:rsidRPr="00756F64" w:rsidRDefault="00756F64" w:rsidP="00756F64">
      <w:pPr>
        <w:ind w:firstLine="709"/>
        <w:jc w:val="both"/>
        <w:rPr>
          <w:sz w:val="28"/>
          <w:szCs w:val="28"/>
        </w:rPr>
      </w:pPr>
      <w:r w:rsidRPr="00756F64">
        <w:rPr>
          <w:sz w:val="28"/>
          <w:szCs w:val="28"/>
        </w:rPr>
        <w:t>- копии паспортов котлов;</w:t>
      </w:r>
    </w:p>
    <w:p w14:paraId="63D79AE9" w14:textId="77777777" w:rsidR="00756F64" w:rsidRPr="00756F64" w:rsidRDefault="00756F64" w:rsidP="00756F64">
      <w:pPr>
        <w:ind w:firstLine="709"/>
        <w:jc w:val="both"/>
        <w:rPr>
          <w:sz w:val="28"/>
          <w:szCs w:val="28"/>
        </w:rPr>
      </w:pPr>
      <w:r w:rsidRPr="00756F64">
        <w:rPr>
          <w:sz w:val="28"/>
          <w:szCs w:val="28"/>
        </w:rPr>
        <w:t>- расчеты удельных расходов топлива по котельной на каждый месяц периода регулирования и в целом за расчетный период;</w:t>
      </w:r>
    </w:p>
    <w:p w14:paraId="615ED8CD" w14:textId="77777777" w:rsidR="00756F64" w:rsidRPr="00756F64" w:rsidRDefault="00756F64" w:rsidP="00756F64">
      <w:pPr>
        <w:ind w:firstLine="709"/>
        <w:jc w:val="both"/>
        <w:rPr>
          <w:sz w:val="28"/>
          <w:szCs w:val="28"/>
        </w:rPr>
      </w:pPr>
      <w:r w:rsidRPr="00756F64">
        <w:rPr>
          <w:sz w:val="28"/>
          <w:szCs w:val="28"/>
        </w:rPr>
        <w:t>- значения нормативов на год расчетный, текущий и за два года, предшествующих году текущему, включенных в тариф.</w:t>
      </w:r>
    </w:p>
    <w:p w14:paraId="0EB0097E" w14:textId="77777777" w:rsidR="00756F64" w:rsidRPr="00756F64" w:rsidRDefault="00756F64" w:rsidP="00756F64">
      <w:pPr>
        <w:ind w:firstLine="709"/>
        <w:jc w:val="both"/>
        <w:rPr>
          <w:sz w:val="28"/>
          <w:szCs w:val="28"/>
        </w:rPr>
      </w:pPr>
    </w:p>
    <w:p w14:paraId="1268D229" w14:textId="77777777" w:rsidR="00756F64" w:rsidRPr="00756F64" w:rsidRDefault="00756F64" w:rsidP="00756F64">
      <w:pPr>
        <w:ind w:firstLine="709"/>
        <w:jc w:val="both"/>
        <w:rPr>
          <w:sz w:val="28"/>
          <w:szCs w:val="28"/>
        </w:rPr>
      </w:pPr>
      <w:r w:rsidRPr="00756F64">
        <w:rPr>
          <w:sz w:val="28"/>
          <w:szCs w:val="28"/>
        </w:rPr>
        <w:t xml:space="preserve">Документы и расчеты, обосновывающие представленные к утверждению значения нормативов, соответствуют требованиям, предъявляемым Порядком определения нормативов удельного расхода топлива при производстве электрической и тепловой энергии, зарегистрированным в Минюсте РФ за № 13512 от 16 марта </w:t>
      </w:r>
      <w:smartTag w:uri="urn:schemas-microsoft-com:office:smarttags" w:element="metricconverter">
        <w:smartTagPr>
          <w:attr w:name="ProductID" w:val="2009 г"/>
        </w:smartTagPr>
        <w:r w:rsidRPr="00756F64">
          <w:rPr>
            <w:sz w:val="28"/>
            <w:szCs w:val="28"/>
          </w:rPr>
          <w:t>2009 г</w:t>
        </w:r>
      </w:smartTag>
      <w:r w:rsidRPr="00756F64">
        <w:rPr>
          <w:sz w:val="28"/>
          <w:szCs w:val="28"/>
        </w:rPr>
        <w:t xml:space="preserve">., утвержденным Приказом Минэнерго России от 30 декабря </w:t>
      </w:r>
      <w:smartTag w:uri="urn:schemas-microsoft-com:office:smarttags" w:element="metricconverter">
        <w:smartTagPr>
          <w:attr w:name="ProductID" w:val="2008 г"/>
        </w:smartTagPr>
        <w:r w:rsidRPr="00756F64">
          <w:rPr>
            <w:sz w:val="28"/>
            <w:szCs w:val="28"/>
          </w:rPr>
          <w:t>2008 г</w:t>
        </w:r>
      </w:smartTag>
      <w:r w:rsidRPr="00756F64">
        <w:rPr>
          <w:sz w:val="28"/>
          <w:szCs w:val="28"/>
        </w:rPr>
        <w:t>. № 323.</w:t>
      </w:r>
    </w:p>
    <w:p w14:paraId="5A5328E3" w14:textId="77777777" w:rsidR="00756F64" w:rsidRPr="00756F64" w:rsidRDefault="00756F64" w:rsidP="00756F64">
      <w:pPr>
        <w:ind w:firstLine="709"/>
        <w:jc w:val="both"/>
        <w:rPr>
          <w:sz w:val="28"/>
          <w:szCs w:val="28"/>
        </w:rPr>
      </w:pPr>
      <w:r w:rsidRPr="00756F64">
        <w:rPr>
          <w:sz w:val="28"/>
          <w:szCs w:val="28"/>
        </w:rPr>
        <w:lastRenderedPageBreak/>
        <w:t>В таблице 1 представлена динамика основных показателей удельного расхода топлива на отпущенную тепловую энергию.</w:t>
      </w:r>
    </w:p>
    <w:p w14:paraId="43547CEF" w14:textId="77777777" w:rsidR="00756F64" w:rsidRPr="00756F64" w:rsidRDefault="00756F64" w:rsidP="00756F64">
      <w:pPr>
        <w:ind w:firstLine="567"/>
        <w:jc w:val="both"/>
        <w:rPr>
          <w:sz w:val="28"/>
          <w:szCs w:val="28"/>
        </w:rPr>
      </w:pPr>
    </w:p>
    <w:p w14:paraId="1FE347F7" w14:textId="77777777" w:rsidR="00756F64" w:rsidRPr="00756F64" w:rsidRDefault="00756F64" w:rsidP="00756F64">
      <w:pPr>
        <w:jc w:val="right"/>
        <w:rPr>
          <w:sz w:val="28"/>
          <w:szCs w:val="28"/>
        </w:rPr>
      </w:pPr>
      <w:r w:rsidRPr="00756F64">
        <w:rPr>
          <w:sz w:val="28"/>
          <w:szCs w:val="28"/>
        </w:rPr>
        <w:t>Таблица 1</w:t>
      </w:r>
    </w:p>
    <w:p w14:paraId="6D4CA0C6" w14:textId="77777777" w:rsidR="00756F64" w:rsidRPr="00756F64" w:rsidRDefault="00756F64" w:rsidP="00756F64">
      <w:pPr>
        <w:jc w:val="center"/>
        <w:rPr>
          <w:b/>
          <w:sz w:val="28"/>
          <w:szCs w:val="28"/>
        </w:rPr>
      </w:pPr>
      <w:r w:rsidRPr="00756F64">
        <w:rPr>
          <w:b/>
          <w:sz w:val="28"/>
          <w:szCs w:val="28"/>
        </w:rPr>
        <w:t>ДИНАМИКА ОСНОВНЫХ ПОКАЗАТЕЛЕЙ</w:t>
      </w:r>
    </w:p>
    <w:p w14:paraId="2FC0C82A" w14:textId="77777777" w:rsidR="00756F64" w:rsidRPr="00756F64" w:rsidRDefault="00756F64" w:rsidP="00756F64">
      <w:pPr>
        <w:ind w:left="426" w:firstLine="294"/>
        <w:jc w:val="both"/>
        <w:rPr>
          <w:sz w:val="28"/>
          <w:szCs w:val="28"/>
        </w:rPr>
      </w:pPr>
    </w:p>
    <w:tbl>
      <w:tblPr>
        <w:tblW w:w="9780" w:type="dxa"/>
        <w:tblInd w:w="392" w:type="dxa"/>
        <w:tblLayout w:type="fixed"/>
        <w:tblLook w:val="04A0" w:firstRow="1" w:lastRow="0" w:firstColumn="1" w:lastColumn="0" w:noHBand="0" w:noVBand="1"/>
      </w:tblPr>
      <w:tblGrid>
        <w:gridCol w:w="4961"/>
        <w:gridCol w:w="1133"/>
        <w:gridCol w:w="1276"/>
        <w:gridCol w:w="1134"/>
        <w:gridCol w:w="1276"/>
      </w:tblGrid>
      <w:tr w:rsidR="00756F64" w:rsidRPr="00756F64" w14:paraId="6A32014C" w14:textId="77777777" w:rsidTr="00A25E52">
        <w:trPr>
          <w:trHeight w:val="20"/>
          <w:tblHeader/>
        </w:trPr>
        <w:tc>
          <w:tcPr>
            <w:tcW w:w="4961"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11CBAD08" w14:textId="77777777" w:rsidR="00756F64" w:rsidRPr="00756F64" w:rsidRDefault="00756F64" w:rsidP="00756F64">
            <w:pPr>
              <w:jc w:val="center"/>
              <w:rPr>
                <w:bCs/>
                <w:szCs w:val="20"/>
              </w:rPr>
            </w:pPr>
            <w:r w:rsidRPr="00756F64">
              <w:rPr>
                <w:bCs/>
                <w:szCs w:val="20"/>
              </w:rPr>
              <w:t>показатели</w:t>
            </w:r>
          </w:p>
        </w:tc>
        <w:tc>
          <w:tcPr>
            <w:tcW w:w="4819" w:type="dxa"/>
            <w:gridSpan w:val="4"/>
            <w:tcBorders>
              <w:top w:val="single" w:sz="4" w:space="0" w:color="auto"/>
              <w:left w:val="single" w:sz="4" w:space="0" w:color="auto"/>
              <w:bottom w:val="single" w:sz="4" w:space="0" w:color="auto"/>
              <w:right w:val="single" w:sz="4" w:space="0" w:color="auto"/>
            </w:tcBorders>
            <w:shd w:val="clear" w:color="000000" w:fill="FFFFFF"/>
            <w:vAlign w:val="center"/>
            <w:hideMark/>
          </w:tcPr>
          <w:p w14:paraId="4DB9C11B" w14:textId="77777777" w:rsidR="00756F64" w:rsidRPr="00756F64" w:rsidRDefault="00756F64" w:rsidP="00756F64">
            <w:pPr>
              <w:jc w:val="center"/>
              <w:rPr>
                <w:bCs/>
                <w:szCs w:val="20"/>
              </w:rPr>
            </w:pPr>
            <w:r w:rsidRPr="00756F64">
              <w:rPr>
                <w:bCs/>
                <w:szCs w:val="20"/>
              </w:rPr>
              <w:t>Значения показателей</w:t>
            </w:r>
          </w:p>
        </w:tc>
      </w:tr>
      <w:tr w:rsidR="00756F64" w:rsidRPr="00756F64" w14:paraId="2DA4A7AD" w14:textId="77777777" w:rsidTr="00A25E52">
        <w:trPr>
          <w:trHeight w:val="20"/>
          <w:tblHeader/>
        </w:trPr>
        <w:tc>
          <w:tcPr>
            <w:tcW w:w="4961" w:type="dxa"/>
            <w:vMerge/>
            <w:tcBorders>
              <w:top w:val="single" w:sz="4" w:space="0" w:color="auto"/>
              <w:left w:val="single" w:sz="4" w:space="0" w:color="auto"/>
              <w:bottom w:val="single" w:sz="4" w:space="0" w:color="auto"/>
              <w:right w:val="single" w:sz="4" w:space="0" w:color="auto"/>
            </w:tcBorders>
            <w:vAlign w:val="center"/>
            <w:hideMark/>
          </w:tcPr>
          <w:p w14:paraId="1B68AE4F" w14:textId="77777777" w:rsidR="00756F64" w:rsidRPr="00756F64" w:rsidRDefault="00756F64" w:rsidP="00756F64">
            <w:pPr>
              <w:rPr>
                <w:bCs/>
                <w:szCs w:val="20"/>
              </w:rPr>
            </w:pPr>
          </w:p>
        </w:tc>
        <w:tc>
          <w:tcPr>
            <w:tcW w:w="1133"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9F3BD2E" w14:textId="77777777" w:rsidR="00756F64" w:rsidRPr="00756F64" w:rsidRDefault="00756F64" w:rsidP="00756F64">
            <w:pPr>
              <w:jc w:val="center"/>
              <w:rPr>
                <w:bCs/>
                <w:szCs w:val="20"/>
              </w:rPr>
            </w:pPr>
            <w:r w:rsidRPr="00756F64">
              <w:rPr>
                <w:bCs/>
                <w:szCs w:val="20"/>
              </w:rPr>
              <w:t>2019 г.</w:t>
            </w:r>
          </w:p>
        </w:tc>
        <w:tc>
          <w:tcPr>
            <w:tcW w:w="1276"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6AD5532" w14:textId="77777777" w:rsidR="00756F64" w:rsidRPr="00756F64" w:rsidRDefault="00756F64" w:rsidP="00756F64">
            <w:pPr>
              <w:jc w:val="center"/>
              <w:rPr>
                <w:bCs/>
                <w:szCs w:val="20"/>
              </w:rPr>
            </w:pPr>
            <w:r w:rsidRPr="00756F64">
              <w:rPr>
                <w:bCs/>
                <w:szCs w:val="20"/>
              </w:rPr>
              <w:t>2020 г.</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2AA1D95" w14:textId="77777777" w:rsidR="00756F64" w:rsidRPr="00756F64" w:rsidRDefault="00756F64" w:rsidP="00756F64">
            <w:pPr>
              <w:jc w:val="center"/>
              <w:rPr>
                <w:bCs/>
                <w:szCs w:val="20"/>
              </w:rPr>
            </w:pPr>
            <w:r w:rsidRPr="00756F64">
              <w:rPr>
                <w:bCs/>
                <w:szCs w:val="20"/>
              </w:rPr>
              <w:t>2021 г.</w:t>
            </w:r>
          </w:p>
        </w:tc>
        <w:tc>
          <w:tcPr>
            <w:tcW w:w="1276"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33D9C5E" w14:textId="77777777" w:rsidR="00756F64" w:rsidRPr="00756F64" w:rsidRDefault="00756F64" w:rsidP="00756F64">
            <w:pPr>
              <w:jc w:val="center"/>
              <w:rPr>
                <w:bCs/>
                <w:szCs w:val="20"/>
              </w:rPr>
            </w:pPr>
            <w:r w:rsidRPr="00756F64">
              <w:rPr>
                <w:bCs/>
                <w:szCs w:val="20"/>
              </w:rPr>
              <w:t>2022 г.</w:t>
            </w:r>
          </w:p>
        </w:tc>
      </w:tr>
      <w:tr w:rsidR="00756F64" w:rsidRPr="00756F64" w14:paraId="06B9EC0D" w14:textId="77777777" w:rsidTr="00A25E52">
        <w:trPr>
          <w:trHeight w:val="301"/>
          <w:tblHeader/>
        </w:trPr>
        <w:tc>
          <w:tcPr>
            <w:tcW w:w="4961" w:type="dxa"/>
            <w:vMerge/>
            <w:tcBorders>
              <w:top w:val="single" w:sz="4" w:space="0" w:color="auto"/>
              <w:left w:val="single" w:sz="4" w:space="0" w:color="auto"/>
              <w:bottom w:val="single" w:sz="4" w:space="0" w:color="auto"/>
              <w:right w:val="single" w:sz="4" w:space="0" w:color="auto"/>
            </w:tcBorders>
            <w:vAlign w:val="center"/>
            <w:hideMark/>
          </w:tcPr>
          <w:p w14:paraId="20C17669" w14:textId="77777777" w:rsidR="00756F64" w:rsidRPr="00756F64" w:rsidRDefault="00756F64" w:rsidP="00756F64">
            <w:pPr>
              <w:rPr>
                <w:bCs/>
                <w:szCs w:val="20"/>
              </w:rPr>
            </w:pPr>
          </w:p>
        </w:tc>
        <w:tc>
          <w:tcPr>
            <w:tcW w:w="1133"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8E85676" w14:textId="77777777" w:rsidR="00756F64" w:rsidRPr="00756F64" w:rsidRDefault="00756F64" w:rsidP="00756F64">
            <w:pPr>
              <w:jc w:val="center"/>
              <w:rPr>
                <w:bCs/>
                <w:szCs w:val="20"/>
              </w:rPr>
            </w:pPr>
            <w:r w:rsidRPr="00756F64">
              <w:rPr>
                <w:bCs/>
                <w:szCs w:val="20"/>
              </w:rPr>
              <w:t>план</w:t>
            </w:r>
          </w:p>
        </w:tc>
        <w:tc>
          <w:tcPr>
            <w:tcW w:w="1276"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449CF2C" w14:textId="77777777" w:rsidR="00756F64" w:rsidRPr="00756F64" w:rsidRDefault="00756F64" w:rsidP="00756F64">
            <w:pPr>
              <w:jc w:val="center"/>
              <w:rPr>
                <w:bCs/>
                <w:szCs w:val="20"/>
              </w:rPr>
            </w:pPr>
            <w:r w:rsidRPr="00756F64">
              <w:rPr>
                <w:bCs/>
                <w:szCs w:val="20"/>
              </w:rPr>
              <w:t>план</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E9DB0CF" w14:textId="77777777" w:rsidR="00756F64" w:rsidRPr="00756F64" w:rsidRDefault="00756F64" w:rsidP="00756F64">
            <w:pPr>
              <w:jc w:val="center"/>
              <w:rPr>
                <w:bCs/>
                <w:szCs w:val="20"/>
              </w:rPr>
            </w:pPr>
            <w:r w:rsidRPr="00756F64">
              <w:rPr>
                <w:bCs/>
                <w:szCs w:val="20"/>
              </w:rPr>
              <w:t>план</w:t>
            </w:r>
          </w:p>
        </w:tc>
        <w:tc>
          <w:tcPr>
            <w:tcW w:w="1276"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294EFA1" w14:textId="77777777" w:rsidR="00756F64" w:rsidRPr="00756F64" w:rsidRDefault="00756F64" w:rsidP="00756F64">
            <w:pPr>
              <w:jc w:val="center"/>
              <w:rPr>
                <w:bCs/>
                <w:szCs w:val="20"/>
              </w:rPr>
            </w:pPr>
            <w:r w:rsidRPr="00756F64">
              <w:rPr>
                <w:bCs/>
                <w:szCs w:val="20"/>
              </w:rPr>
              <w:t>расчет</w:t>
            </w:r>
          </w:p>
        </w:tc>
      </w:tr>
      <w:tr w:rsidR="00756F64" w:rsidRPr="00756F64" w14:paraId="06AC14C8" w14:textId="77777777" w:rsidTr="00A25E52">
        <w:trPr>
          <w:trHeight w:val="20"/>
        </w:trPr>
        <w:tc>
          <w:tcPr>
            <w:tcW w:w="4961" w:type="dxa"/>
            <w:tcBorders>
              <w:top w:val="single" w:sz="4" w:space="0" w:color="auto"/>
              <w:left w:val="single" w:sz="4" w:space="0" w:color="auto"/>
              <w:bottom w:val="single" w:sz="4" w:space="0" w:color="auto"/>
              <w:right w:val="single" w:sz="4" w:space="0" w:color="auto"/>
            </w:tcBorders>
            <w:shd w:val="clear" w:color="000000" w:fill="FFFFFF"/>
            <w:hideMark/>
          </w:tcPr>
          <w:p w14:paraId="25A16C2A" w14:textId="77777777" w:rsidR="00756F64" w:rsidRPr="00756F64" w:rsidRDefault="00756F64" w:rsidP="00756F64">
            <w:pPr>
              <w:rPr>
                <w:szCs w:val="20"/>
              </w:rPr>
            </w:pPr>
            <w:r w:rsidRPr="00756F64">
              <w:rPr>
                <w:szCs w:val="20"/>
              </w:rPr>
              <w:t>Производство тепловой энергии, Гкал</w:t>
            </w:r>
          </w:p>
        </w:tc>
        <w:tc>
          <w:tcPr>
            <w:tcW w:w="113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CBF5F00" w14:textId="77777777" w:rsidR="00756F64" w:rsidRPr="00756F64" w:rsidRDefault="00756F64" w:rsidP="00756F64">
            <w:pPr>
              <w:jc w:val="center"/>
              <w:rPr>
                <w:szCs w:val="20"/>
              </w:rPr>
            </w:pPr>
            <w:r w:rsidRPr="00756F64">
              <w:rPr>
                <w:szCs w:val="20"/>
              </w:rPr>
              <w:t>72852,57</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4AC5161" w14:textId="77777777" w:rsidR="00756F64" w:rsidRPr="00756F64" w:rsidRDefault="00756F64" w:rsidP="00756F64">
            <w:pPr>
              <w:jc w:val="center"/>
              <w:rPr>
                <w:szCs w:val="20"/>
              </w:rPr>
            </w:pPr>
            <w:r w:rsidRPr="00756F64">
              <w:rPr>
                <w:szCs w:val="20"/>
              </w:rPr>
              <w:t>73645,88</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1BAA991" w14:textId="77777777" w:rsidR="00756F64" w:rsidRPr="00756F64" w:rsidRDefault="00756F64" w:rsidP="00756F64">
            <w:pPr>
              <w:jc w:val="center"/>
              <w:rPr>
                <w:szCs w:val="20"/>
              </w:rPr>
            </w:pPr>
            <w:r w:rsidRPr="00756F64">
              <w:rPr>
                <w:szCs w:val="20"/>
              </w:rPr>
              <w:t>73645,88</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107E369" w14:textId="77777777" w:rsidR="00756F64" w:rsidRPr="00756F64" w:rsidRDefault="00756F64" w:rsidP="00756F64">
            <w:pPr>
              <w:jc w:val="center"/>
              <w:rPr>
                <w:szCs w:val="20"/>
              </w:rPr>
            </w:pPr>
            <w:r w:rsidRPr="00756F64">
              <w:rPr>
                <w:szCs w:val="20"/>
              </w:rPr>
              <w:t>70929,85</w:t>
            </w:r>
          </w:p>
        </w:tc>
      </w:tr>
      <w:tr w:rsidR="00756F64" w:rsidRPr="00756F64" w14:paraId="2E3EE922" w14:textId="77777777" w:rsidTr="00A25E52">
        <w:trPr>
          <w:trHeight w:val="20"/>
        </w:trPr>
        <w:tc>
          <w:tcPr>
            <w:tcW w:w="4961" w:type="dxa"/>
            <w:tcBorders>
              <w:top w:val="single" w:sz="4" w:space="0" w:color="auto"/>
              <w:left w:val="single" w:sz="4" w:space="0" w:color="auto"/>
              <w:bottom w:val="single" w:sz="4" w:space="0" w:color="auto"/>
              <w:right w:val="single" w:sz="4" w:space="0" w:color="auto"/>
            </w:tcBorders>
            <w:shd w:val="clear" w:color="000000" w:fill="FFFFFF"/>
            <w:hideMark/>
          </w:tcPr>
          <w:p w14:paraId="12A5E3C6" w14:textId="77777777" w:rsidR="00756F64" w:rsidRPr="00756F64" w:rsidRDefault="00756F64" w:rsidP="00756F64">
            <w:pPr>
              <w:rPr>
                <w:szCs w:val="20"/>
              </w:rPr>
            </w:pPr>
            <w:r w:rsidRPr="00756F64">
              <w:rPr>
                <w:szCs w:val="20"/>
              </w:rPr>
              <w:t>Средневзвешенный норматив удельного расхода топлива на производство тепловой энергии, кг у.т./кал</w:t>
            </w:r>
          </w:p>
        </w:tc>
        <w:tc>
          <w:tcPr>
            <w:tcW w:w="113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11FCF5E" w14:textId="77777777" w:rsidR="00756F64" w:rsidRPr="00756F64" w:rsidRDefault="00756F64" w:rsidP="00756F64">
            <w:pPr>
              <w:jc w:val="center"/>
              <w:rPr>
                <w:szCs w:val="20"/>
              </w:rPr>
            </w:pPr>
            <w:r w:rsidRPr="00756F64">
              <w:rPr>
                <w:szCs w:val="20"/>
              </w:rPr>
              <w:t>182,41</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C62F19C" w14:textId="77777777" w:rsidR="00756F64" w:rsidRPr="00756F64" w:rsidRDefault="00756F64" w:rsidP="00756F64">
            <w:pPr>
              <w:jc w:val="center"/>
              <w:rPr>
                <w:szCs w:val="20"/>
              </w:rPr>
            </w:pPr>
            <w:r w:rsidRPr="00756F64">
              <w:rPr>
                <w:szCs w:val="20"/>
              </w:rPr>
              <w:t>181,67</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ADBCACF" w14:textId="77777777" w:rsidR="00756F64" w:rsidRPr="00756F64" w:rsidRDefault="00756F64" w:rsidP="00756F64">
            <w:pPr>
              <w:jc w:val="center"/>
              <w:rPr>
                <w:szCs w:val="20"/>
              </w:rPr>
            </w:pPr>
            <w:r w:rsidRPr="00756F64">
              <w:rPr>
                <w:szCs w:val="20"/>
              </w:rPr>
              <w:t>181,77</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D00440A" w14:textId="77777777" w:rsidR="00756F64" w:rsidRPr="00756F64" w:rsidRDefault="00756F64" w:rsidP="00756F64">
            <w:pPr>
              <w:jc w:val="center"/>
              <w:rPr>
                <w:szCs w:val="20"/>
              </w:rPr>
            </w:pPr>
            <w:r w:rsidRPr="00756F64">
              <w:rPr>
                <w:szCs w:val="20"/>
              </w:rPr>
              <w:t>181,70</w:t>
            </w:r>
          </w:p>
        </w:tc>
      </w:tr>
      <w:tr w:rsidR="00756F64" w:rsidRPr="00756F64" w14:paraId="287A9E3A" w14:textId="77777777" w:rsidTr="00A25E52">
        <w:trPr>
          <w:trHeight w:val="20"/>
        </w:trPr>
        <w:tc>
          <w:tcPr>
            <w:tcW w:w="4961" w:type="dxa"/>
            <w:tcBorders>
              <w:top w:val="single" w:sz="4" w:space="0" w:color="auto"/>
              <w:left w:val="single" w:sz="4" w:space="0" w:color="auto"/>
              <w:bottom w:val="single" w:sz="4" w:space="0" w:color="auto"/>
              <w:right w:val="single" w:sz="4" w:space="0" w:color="auto"/>
            </w:tcBorders>
            <w:shd w:val="clear" w:color="000000" w:fill="FFFFFF"/>
            <w:hideMark/>
          </w:tcPr>
          <w:p w14:paraId="3E828B5A" w14:textId="77777777" w:rsidR="00756F64" w:rsidRPr="00756F64" w:rsidRDefault="00756F64" w:rsidP="00756F64">
            <w:pPr>
              <w:rPr>
                <w:szCs w:val="20"/>
              </w:rPr>
            </w:pPr>
            <w:r w:rsidRPr="00756F64">
              <w:rPr>
                <w:szCs w:val="20"/>
              </w:rPr>
              <w:t>Расход тепловой энергии на собственные нужды, Гкал</w:t>
            </w:r>
          </w:p>
        </w:tc>
        <w:tc>
          <w:tcPr>
            <w:tcW w:w="113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128D8E8" w14:textId="77777777" w:rsidR="00756F64" w:rsidRPr="00756F64" w:rsidRDefault="00756F64" w:rsidP="00756F64">
            <w:pPr>
              <w:jc w:val="center"/>
              <w:rPr>
                <w:szCs w:val="20"/>
              </w:rPr>
            </w:pPr>
            <w:r w:rsidRPr="00756F64">
              <w:rPr>
                <w:szCs w:val="20"/>
              </w:rPr>
              <w:t>2090,87</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71614A0" w14:textId="77777777" w:rsidR="00756F64" w:rsidRPr="00756F64" w:rsidRDefault="00756F64" w:rsidP="00756F64">
            <w:pPr>
              <w:jc w:val="center"/>
              <w:rPr>
                <w:szCs w:val="20"/>
              </w:rPr>
            </w:pPr>
            <w:r w:rsidRPr="00756F64">
              <w:rPr>
                <w:szCs w:val="20"/>
              </w:rPr>
              <w:t>2515,49</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521F784" w14:textId="77777777" w:rsidR="00756F64" w:rsidRPr="00756F64" w:rsidRDefault="00756F64" w:rsidP="00756F64">
            <w:pPr>
              <w:jc w:val="center"/>
              <w:rPr>
                <w:szCs w:val="20"/>
              </w:rPr>
            </w:pPr>
            <w:r w:rsidRPr="00756F64">
              <w:rPr>
                <w:szCs w:val="20"/>
              </w:rPr>
              <w:t>2515,49</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3218867" w14:textId="77777777" w:rsidR="00756F64" w:rsidRPr="00756F64" w:rsidRDefault="00756F64" w:rsidP="00756F64">
            <w:pPr>
              <w:jc w:val="center"/>
              <w:rPr>
                <w:szCs w:val="20"/>
              </w:rPr>
            </w:pPr>
            <w:r w:rsidRPr="00756F64">
              <w:rPr>
                <w:szCs w:val="20"/>
              </w:rPr>
              <w:t>2464,14</w:t>
            </w:r>
          </w:p>
        </w:tc>
      </w:tr>
      <w:tr w:rsidR="00756F64" w:rsidRPr="00756F64" w14:paraId="1EF84CF8" w14:textId="77777777" w:rsidTr="00A25E52">
        <w:trPr>
          <w:trHeight w:val="20"/>
        </w:trPr>
        <w:tc>
          <w:tcPr>
            <w:tcW w:w="4961" w:type="dxa"/>
            <w:tcBorders>
              <w:top w:val="single" w:sz="4" w:space="0" w:color="auto"/>
              <w:left w:val="single" w:sz="4" w:space="0" w:color="auto"/>
              <w:bottom w:val="single" w:sz="4" w:space="0" w:color="auto"/>
              <w:right w:val="single" w:sz="4" w:space="0" w:color="auto"/>
            </w:tcBorders>
            <w:shd w:val="clear" w:color="000000" w:fill="FFFFFF"/>
            <w:hideMark/>
          </w:tcPr>
          <w:p w14:paraId="0314E380" w14:textId="77777777" w:rsidR="00756F64" w:rsidRPr="00756F64" w:rsidRDefault="00756F64" w:rsidP="00756F64">
            <w:pPr>
              <w:rPr>
                <w:szCs w:val="20"/>
              </w:rPr>
            </w:pPr>
            <w:r w:rsidRPr="00756F64">
              <w:rPr>
                <w:szCs w:val="20"/>
              </w:rPr>
              <w:t xml:space="preserve">%                </w:t>
            </w:r>
          </w:p>
        </w:tc>
        <w:tc>
          <w:tcPr>
            <w:tcW w:w="113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3686377" w14:textId="77777777" w:rsidR="00756F64" w:rsidRPr="00756F64" w:rsidRDefault="00756F64" w:rsidP="00756F64">
            <w:pPr>
              <w:jc w:val="center"/>
              <w:rPr>
                <w:szCs w:val="20"/>
              </w:rPr>
            </w:pPr>
            <w:r w:rsidRPr="00756F64">
              <w:rPr>
                <w:szCs w:val="20"/>
              </w:rPr>
              <w:t>2,87</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6BCAE63" w14:textId="77777777" w:rsidR="00756F64" w:rsidRPr="00756F64" w:rsidRDefault="00756F64" w:rsidP="00756F64">
            <w:pPr>
              <w:jc w:val="center"/>
              <w:rPr>
                <w:szCs w:val="20"/>
              </w:rPr>
            </w:pPr>
            <w:r w:rsidRPr="00756F64">
              <w:rPr>
                <w:szCs w:val="20"/>
              </w:rPr>
              <w:t>3,42</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F7AFADB" w14:textId="77777777" w:rsidR="00756F64" w:rsidRPr="00756F64" w:rsidRDefault="00756F64" w:rsidP="00756F64">
            <w:pPr>
              <w:jc w:val="center"/>
              <w:rPr>
                <w:szCs w:val="20"/>
              </w:rPr>
            </w:pPr>
            <w:r w:rsidRPr="00756F64">
              <w:rPr>
                <w:szCs w:val="20"/>
              </w:rPr>
              <w:t>3,42</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BF69D2A" w14:textId="77777777" w:rsidR="00756F64" w:rsidRPr="00756F64" w:rsidRDefault="00756F64" w:rsidP="00756F64">
            <w:pPr>
              <w:jc w:val="center"/>
              <w:rPr>
                <w:szCs w:val="20"/>
              </w:rPr>
            </w:pPr>
            <w:r w:rsidRPr="00756F64">
              <w:rPr>
                <w:szCs w:val="20"/>
              </w:rPr>
              <w:t>3,47</w:t>
            </w:r>
          </w:p>
        </w:tc>
      </w:tr>
      <w:tr w:rsidR="00756F64" w:rsidRPr="00756F64" w14:paraId="4BE61853" w14:textId="77777777" w:rsidTr="00A25E52">
        <w:trPr>
          <w:trHeight w:val="20"/>
        </w:trPr>
        <w:tc>
          <w:tcPr>
            <w:tcW w:w="4961" w:type="dxa"/>
            <w:tcBorders>
              <w:top w:val="single" w:sz="4" w:space="0" w:color="auto"/>
              <w:left w:val="single" w:sz="4" w:space="0" w:color="auto"/>
              <w:bottom w:val="single" w:sz="4" w:space="0" w:color="auto"/>
              <w:right w:val="single" w:sz="4" w:space="0" w:color="auto"/>
            </w:tcBorders>
            <w:shd w:val="clear" w:color="000000" w:fill="FFFFFF"/>
            <w:hideMark/>
          </w:tcPr>
          <w:p w14:paraId="36AD9179" w14:textId="77777777" w:rsidR="00756F64" w:rsidRPr="00756F64" w:rsidRDefault="00756F64" w:rsidP="00756F64">
            <w:pPr>
              <w:rPr>
                <w:szCs w:val="20"/>
              </w:rPr>
            </w:pPr>
            <w:r w:rsidRPr="00756F64">
              <w:rPr>
                <w:szCs w:val="20"/>
              </w:rPr>
              <w:t>Выработка тепловой энергии (отпуск в тепловую сеть), Гкал</w:t>
            </w:r>
          </w:p>
        </w:tc>
        <w:tc>
          <w:tcPr>
            <w:tcW w:w="113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BB29E75" w14:textId="77777777" w:rsidR="00756F64" w:rsidRPr="00756F64" w:rsidRDefault="00756F64" w:rsidP="00756F64">
            <w:pPr>
              <w:jc w:val="center"/>
              <w:rPr>
                <w:szCs w:val="20"/>
              </w:rPr>
            </w:pPr>
            <w:r w:rsidRPr="00756F64">
              <w:rPr>
                <w:szCs w:val="20"/>
              </w:rPr>
              <w:t>70761,70</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E75BDA1" w14:textId="77777777" w:rsidR="00756F64" w:rsidRPr="00756F64" w:rsidRDefault="00756F64" w:rsidP="00756F64">
            <w:pPr>
              <w:jc w:val="center"/>
              <w:rPr>
                <w:szCs w:val="20"/>
              </w:rPr>
            </w:pPr>
            <w:r w:rsidRPr="00756F64">
              <w:rPr>
                <w:szCs w:val="20"/>
              </w:rPr>
              <w:t>71130,39</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5F89C23" w14:textId="77777777" w:rsidR="00756F64" w:rsidRPr="00756F64" w:rsidRDefault="00756F64" w:rsidP="00756F64">
            <w:pPr>
              <w:jc w:val="center"/>
              <w:rPr>
                <w:szCs w:val="20"/>
              </w:rPr>
            </w:pPr>
            <w:r w:rsidRPr="00756F64">
              <w:rPr>
                <w:szCs w:val="20"/>
              </w:rPr>
              <w:t>71130,39</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D8AAB99" w14:textId="77777777" w:rsidR="00756F64" w:rsidRPr="00756F64" w:rsidRDefault="00756F64" w:rsidP="00756F64">
            <w:pPr>
              <w:jc w:val="center"/>
              <w:rPr>
                <w:szCs w:val="20"/>
              </w:rPr>
            </w:pPr>
            <w:r w:rsidRPr="00756F64">
              <w:rPr>
                <w:szCs w:val="20"/>
              </w:rPr>
              <w:t>68465,71</w:t>
            </w:r>
          </w:p>
        </w:tc>
      </w:tr>
      <w:tr w:rsidR="00756F64" w:rsidRPr="00756F64" w14:paraId="23023263" w14:textId="77777777" w:rsidTr="00A25E52">
        <w:trPr>
          <w:trHeight w:val="20"/>
        </w:trPr>
        <w:tc>
          <w:tcPr>
            <w:tcW w:w="4961" w:type="dxa"/>
            <w:tcBorders>
              <w:top w:val="single" w:sz="4" w:space="0" w:color="auto"/>
              <w:left w:val="single" w:sz="4" w:space="0" w:color="auto"/>
              <w:bottom w:val="single" w:sz="4" w:space="0" w:color="auto"/>
              <w:right w:val="single" w:sz="4" w:space="0" w:color="auto"/>
            </w:tcBorders>
            <w:shd w:val="clear" w:color="000000" w:fill="FFFFFF"/>
            <w:hideMark/>
          </w:tcPr>
          <w:p w14:paraId="553FF8D9" w14:textId="77777777" w:rsidR="00756F64" w:rsidRPr="00756F64" w:rsidRDefault="00756F64" w:rsidP="00756F64">
            <w:pPr>
              <w:rPr>
                <w:szCs w:val="20"/>
              </w:rPr>
            </w:pPr>
            <w:r w:rsidRPr="00756F64">
              <w:rPr>
                <w:szCs w:val="20"/>
              </w:rPr>
              <w:t>Норматив удельного расхода топлива на отпущенную тепловую энергию, кг у.т./Гкал</w:t>
            </w:r>
          </w:p>
        </w:tc>
        <w:tc>
          <w:tcPr>
            <w:tcW w:w="113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23A8EBA" w14:textId="77777777" w:rsidR="00756F64" w:rsidRPr="00756F64" w:rsidRDefault="00756F64" w:rsidP="00756F64">
            <w:pPr>
              <w:jc w:val="center"/>
              <w:rPr>
                <w:szCs w:val="20"/>
              </w:rPr>
            </w:pPr>
            <w:r w:rsidRPr="00756F64">
              <w:rPr>
                <w:szCs w:val="20"/>
              </w:rPr>
              <w:t>187,80</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B822CA4" w14:textId="77777777" w:rsidR="00756F64" w:rsidRPr="00756F64" w:rsidRDefault="00756F64" w:rsidP="00756F64">
            <w:pPr>
              <w:jc w:val="center"/>
              <w:rPr>
                <w:szCs w:val="20"/>
              </w:rPr>
            </w:pPr>
            <w:r w:rsidRPr="00756F64">
              <w:rPr>
                <w:szCs w:val="20"/>
              </w:rPr>
              <w:t>188,09</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BF77CD2" w14:textId="77777777" w:rsidR="00756F64" w:rsidRPr="00756F64" w:rsidRDefault="00756F64" w:rsidP="00756F64">
            <w:pPr>
              <w:jc w:val="center"/>
              <w:rPr>
                <w:szCs w:val="20"/>
              </w:rPr>
            </w:pPr>
            <w:r w:rsidRPr="00756F64">
              <w:rPr>
                <w:szCs w:val="20"/>
              </w:rPr>
              <w:t>188,20</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07C7E32" w14:textId="77777777" w:rsidR="00756F64" w:rsidRPr="00756F64" w:rsidRDefault="00756F64" w:rsidP="00756F64">
            <w:pPr>
              <w:jc w:val="center"/>
              <w:rPr>
                <w:szCs w:val="20"/>
              </w:rPr>
            </w:pPr>
            <w:r w:rsidRPr="00756F64">
              <w:rPr>
                <w:szCs w:val="20"/>
              </w:rPr>
              <w:t>188,24</w:t>
            </w:r>
          </w:p>
        </w:tc>
      </w:tr>
    </w:tbl>
    <w:p w14:paraId="2653BADC" w14:textId="77777777" w:rsidR="00756F64" w:rsidRPr="00756F64" w:rsidRDefault="00756F64" w:rsidP="00756F64">
      <w:pPr>
        <w:tabs>
          <w:tab w:val="left" w:pos="1665"/>
        </w:tabs>
        <w:ind w:left="426" w:right="-1" w:hanging="284"/>
        <w:jc w:val="both"/>
        <w:rPr>
          <w:sz w:val="16"/>
          <w:szCs w:val="16"/>
        </w:rPr>
      </w:pPr>
    </w:p>
    <w:p w14:paraId="75345AEB" w14:textId="77777777" w:rsidR="00756F64" w:rsidRPr="00756F64" w:rsidRDefault="00756F64" w:rsidP="00756F64">
      <w:pPr>
        <w:ind w:left="426" w:firstLine="294"/>
        <w:jc w:val="both"/>
        <w:rPr>
          <w:sz w:val="28"/>
          <w:szCs w:val="28"/>
        </w:rPr>
      </w:pPr>
      <w:r w:rsidRPr="00756F64">
        <w:rPr>
          <w:sz w:val="28"/>
          <w:szCs w:val="28"/>
        </w:rPr>
        <w:t>На основании заявки, расчетно-обосновывающих материалов, экспертного заключения, представленных Предприятием, в соответствии основами ценообразования в сфере теплоснабжения, утвержденными постановлением Правительства РФ от 22.10.2012 №1075, Федеральным законом от 27.07.2010 №190-ФЗ «О теплоснабжении», норматив удельного расхода топлива на отпущенную тепловую энергию на 2022 год составит:</w:t>
      </w:r>
    </w:p>
    <w:p w14:paraId="7490D0C5" w14:textId="77777777" w:rsidR="00756F64" w:rsidRPr="00756F64" w:rsidRDefault="00756F64" w:rsidP="00756F64">
      <w:pPr>
        <w:tabs>
          <w:tab w:val="left" w:pos="1665"/>
        </w:tabs>
        <w:jc w:val="center"/>
        <w:rPr>
          <w:b/>
          <w:bCs/>
          <w:sz w:val="28"/>
          <w:szCs w:val="28"/>
        </w:rPr>
      </w:pPr>
    </w:p>
    <w:p w14:paraId="72A608E1" w14:textId="77777777" w:rsidR="00756F64" w:rsidRPr="00756F64" w:rsidRDefault="00756F64" w:rsidP="00756F64">
      <w:pPr>
        <w:tabs>
          <w:tab w:val="left" w:pos="1665"/>
        </w:tabs>
        <w:jc w:val="center"/>
        <w:rPr>
          <w:b/>
          <w:bCs/>
          <w:sz w:val="28"/>
          <w:szCs w:val="28"/>
        </w:rPr>
      </w:pPr>
    </w:p>
    <w:p w14:paraId="66AF8E8E" w14:textId="77777777" w:rsidR="00756F64" w:rsidRPr="00756F64" w:rsidRDefault="00756F64" w:rsidP="00756F64">
      <w:pPr>
        <w:tabs>
          <w:tab w:val="left" w:pos="1665"/>
        </w:tabs>
        <w:jc w:val="center"/>
        <w:rPr>
          <w:b/>
          <w:bCs/>
          <w:sz w:val="28"/>
          <w:szCs w:val="28"/>
        </w:rPr>
      </w:pPr>
      <w:r w:rsidRPr="00756F64">
        <w:rPr>
          <w:b/>
          <w:bCs/>
          <w:sz w:val="28"/>
          <w:szCs w:val="28"/>
        </w:rPr>
        <w:t xml:space="preserve">Предложение </w:t>
      </w:r>
      <w:r w:rsidRPr="00756F64">
        <w:rPr>
          <w:b/>
          <w:sz w:val="28"/>
          <w:szCs w:val="28"/>
        </w:rPr>
        <w:t>по утверждению норматива удельного расхода топлива на отпущенную тепловую энергию от котельной на 2022 год</w:t>
      </w:r>
    </w:p>
    <w:p w14:paraId="77FCD04C" w14:textId="77777777" w:rsidR="00756F64" w:rsidRPr="00756F64" w:rsidRDefault="00756F64" w:rsidP="00756F64">
      <w:pPr>
        <w:jc w:val="both"/>
        <w:rPr>
          <w:b/>
          <w:bCs/>
          <w:sz w:val="28"/>
          <w:szCs w:val="28"/>
        </w:rPr>
      </w:pPr>
    </w:p>
    <w:tbl>
      <w:tblPr>
        <w:tblW w:w="9588"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503"/>
        <w:gridCol w:w="2205"/>
        <w:gridCol w:w="2880"/>
      </w:tblGrid>
      <w:tr w:rsidR="00756F64" w:rsidRPr="00756F64" w14:paraId="14B70BFA" w14:textId="77777777" w:rsidTr="00A25E52">
        <w:trPr>
          <w:cantSplit/>
        </w:trPr>
        <w:tc>
          <w:tcPr>
            <w:tcW w:w="4503" w:type="dxa"/>
            <w:vMerge w:val="restart"/>
            <w:vAlign w:val="center"/>
          </w:tcPr>
          <w:p w14:paraId="38CFF756" w14:textId="77777777" w:rsidR="00756F64" w:rsidRPr="00756F64" w:rsidRDefault="00756F64" w:rsidP="00756F64">
            <w:pPr>
              <w:jc w:val="center"/>
              <w:rPr>
                <w:bCs/>
                <w:iCs/>
                <w:sz w:val="28"/>
                <w:szCs w:val="28"/>
                <w:vertAlign w:val="superscript"/>
              </w:rPr>
            </w:pPr>
            <w:r w:rsidRPr="00756F64">
              <w:rPr>
                <w:bCs/>
                <w:iCs/>
                <w:sz w:val="28"/>
                <w:szCs w:val="28"/>
              </w:rPr>
              <w:t>организация</w:t>
            </w:r>
          </w:p>
          <w:p w14:paraId="1D505E4F" w14:textId="77777777" w:rsidR="00756F64" w:rsidRPr="00756F64" w:rsidRDefault="00756F64" w:rsidP="00756F64">
            <w:pPr>
              <w:jc w:val="center"/>
              <w:rPr>
                <w:bCs/>
                <w:iCs/>
                <w:sz w:val="28"/>
                <w:szCs w:val="28"/>
              </w:rPr>
            </w:pPr>
          </w:p>
        </w:tc>
        <w:tc>
          <w:tcPr>
            <w:tcW w:w="5085" w:type="dxa"/>
            <w:gridSpan w:val="2"/>
            <w:vAlign w:val="center"/>
          </w:tcPr>
          <w:p w14:paraId="2F3EBBCA" w14:textId="77777777" w:rsidR="00756F64" w:rsidRPr="00756F64" w:rsidRDefault="00756F64" w:rsidP="00756F64">
            <w:pPr>
              <w:jc w:val="center"/>
              <w:rPr>
                <w:bCs/>
                <w:sz w:val="28"/>
                <w:szCs w:val="28"/>
              </w:rPr>
            </w:pPr>
            <w:r w:rsidRPr="00756F64">
              <w:rPr>
                <w:bCs/>
                <w:sz w:val="28"/>
                <w:szCs w:val="28"/>
              </w:rPr>
              <w:t>Норматив на отпущенную энергию</w:t>
            </w:r>
          </w:p>
        </w:tc>
      </w:tr>
      <w:tr w:rsidR="00756F64" w:rsidRPr="00756F64" w14:paraId="25469D2A" w14:textId="77777777" w:rsidTr="00A25E52">
        <w:trPr>
          <w:cantSplit/>
        </w:trPr>
        <w:tc>
          <w:tcPr>
            <w:tcW w:w="4503" w:type="dxa"/>
            <w:vMerge/>
          </w:tcPr>
          <w:p w14:paraId="4D533642" w14:textId="77777777" w:rsidR="00756F64" w:rsidRPr="00756F64" w:rsidRDefault="00756F64" w:rsidP="00756F64">
            <w:pPr>
              <w:jc w:val="center"/>
              <w:rPr>
                <w:bCs/>
                <w:iCs/>
                <w:sz w:val="28"/>
                <w:szCs w:val="28"/>
              </w:rPr>
            </w:pPr>
          </w:p>
        </w:tc>
        <w:tc>
          <w:tcPr>
            <w:tcW w:w="2205" w:type="dxa"/>
            <w:vAlign w:val="center"/>
          </w:tcPr>
          <w:p w14:paraId="0C5563E9" w14:textId="77777777" w:rsidR="00756F64" w:rsidRPr="00756F64" w:rsidRDefault="00756F64" w:rsidP="00756F64">
            <w:pPr>
              <w:jc w:val="center"/>
              <w:rPr>
                <w:bCs/>
                <w:sz w:val="28"/>
                <w:szCs w:val="28"/>
              </w:rPr>
            </w:pPr>
            <w:r w:rsidRPr="00756F64">
              <w:rPr>
                <w:bCs/>
                <w:sz w:val="28"/>
                <w:szCs w:val="28"/>
              </w:rPr>
              <w:t>Электрическую,</w:t>
            </w:r>
            <w:r w:rsidRPr="00756F64">
              <w:rPr>
                <w:bCs/>
                <w:sz w:val="28"/>
                <w:szCs w:val="28"/>
              </w:rPr>
              <w:br/>
              <w:t>г у.т./кВт.ч</w:t>
            </w:r>
          </w:p>
        </w:tc>
        <w:tc>
          <w:tcPr>
            <w:tcW w:w="2880" w:type="dxa"/>
            <w:vAlign w:val="center"/>
          </w:tcPr>
          <w:p w14:paraId="42E6A4A1" w14:textId="77777777" w:rsidR="00756F64" w:rsidRPr="00756F64" w:rsidRDefault="00756F64" w:rsidP="00756F64">
            <w:pPr>
              <w:jc w:val="center"/>
              <w:rPr>
                <w:bCs/>
                <w:sz w:val="28"/>
                <w:szCs w:val="28"/>
              </w:rPr>
            </w:pPr>
            <w:r w:rsidRPr="00756F64">
              <w:rPr>
                <w:bCs/>
                <w:sz w:val="28"/>
                <w:szCs w:val="28"/>
              </w:rPr>
              <w:t>Тепловую,</w:t>
            </w:r>
            <w:r w:rsidRPr="00756F64">
              <w:rPr>
                <w:bCs/>
                <w:sz w:val="28"/>
                <w:szCs w:val="28"/>
              </w:rPr>
              <w:br/>
              <w:t>кг у.т./Гкал</w:t>
            </w:r>
          </w:p>
        </w:tc>
      </w:tr>
      <w:tr w:rsidR="00756F64" w:rsidRPr="00756F64" w14:paraId="40632852" w14:textId="77777777" w:rsidTr="00A25E52">
        <w:trPr>
          <w:cantSplit/>
        </w:trPr>
        <w:tc>
          <w:tcPr>
            <w:tcW w:w="4503" w:type="dxa"/>
          </w:tcPr>
          <w:p w14:paraId="21082495" w14:textId="77777777" w:rsidR="00756F64" w:rsidRPr="00756F64" w:rsidRDefault="00756F64" w:rsidP="00756F64">
            <w:pPr>
              <w:tabs>
                <w:tab w:val="left" w:pos="1260"/>
              </w:tabs>
              <w:ind w:left="-82"/>
              <w:jc w:val="center"/>
              <w:rPr>
                <w:sz w:val="28"/>
                <w:szCs w:val="28"/>
              </w:rPr>
            </w:pPr>
            <w:r w:rsidRPr="00756F64">
              <w:rPr>
                <w:bCs/>
                <w:iCs/>
                <w:sz w:val="28"/>
                <w:szCs w:val="28"/>
              </w:rPr>
              <w:t>ООО «Теплоснабжение» г. Белово</w:t>
            </w:r>
          </w:p>
          <w:p w14:paraId="5070372D" w14:textId="77777777" w:rsidR="00756F64" w:rsidRPr="00756F64" w:rsidRDefault="00756F64" w:rsidP="00756F64">
            <w:pPr>
              <w:jc w:val="center"/>
              <w:rPr>
                <w:bCs/>
                <w:iCs/>
                <w:sz w:val="28"/>
                <w:szCs w:val="28"/>
              </w:rPr>
            </w:pPr>
            <w:r w:rsidRPr="00756F64">
              <w:rPr>
                <w:sz w:val="28"/>
                <w:szCs w:val="28"/>
              </w:rPr>
              <w:t>Топливо - каменный уголь</w:t>
            </w:r>
          </w:p>
        </w:tc>
        <w:tc>
          <w:tcPr>
            <w:tcW w:w="2205" w:type="dxa"/>
            <w:vAlign w:val="center"/>
          </w:tcPr>
          <w:p w14:paraId="7C01AB63" w14:textId="77777777" w:rsidR="00756F64" w:rsidRPr="00756F64" w:rsidRDefault="00756F64" w:rsidP="00756F64">
            <w:pPr>
              <w:jc w:val="center"/>
              <w:rPr>
                <w:bCs/>
                <w:sz w:val="28"/>
                <w:szCs w:val="28"/>
              </w:rPr>
            </w:pPr>
            <w:r w:rsidRPr="00756F64">
              <w:rPr>
                <w:bCs/>
                <w:sz w:val="28"/>
                <w:szCs w:val="28"/>
              </w:rPr>
              <w:t>-</w:t>
            </w:r>
          </w:p>
        </w:tc>
        <w:tc>
          <w:tcPr>
            <w:tcW w:w="2880" w:type="dxa"/>
            <w:vAlign w:val="center"/>
          </w:tcPr>
          <w:p w14:paraId="6718E056" w14:textId="77777777" w:rsidR="00756F64" w:rsidRPr="00756F64" w:rsidRDefault="00756F64" w:rsidP="00756F64">
            <w:pPr>
              <w:jc w:val="center"/>
              <w:rPr>
                <w:bCs/>
                <w:sz w:val="28"/>
                <w:szCs w:val="28"/>
              </w:rPr>
            </w:pPr>
            <w:r w:rsidRPr="00756F64">
              <w:rPr>
                <w:bCs/>
                <w:sz w:val="28"/>
                <w:szCs w:val="28"/>
              </w:rPr>
              <w:t>188,2</w:t>
            </w:r>
          </w:p>
        </w:tc>
      </w:tr>
    </w:tbl>
    <w:p w14:paraId="370EACE7" w14:textId="77777777" w:rsidR="00756F64" w:rsidRPr="00756F64" w:rsidRDefault="00756F64" w:rsidP="00756F64">
      <w:pPr>
        <w:jc w:val="both"/>
        <w:rPr>
          <w:sz w:val="26"/>
          <w:szCs w:val="26"/>
        </w:rPr>
      </w:pPr>
    </w:p>
    <w:p w14:paraId="490BEEF6" w14:textId="77777777" w:rsidR="00756F64" w:rsidRPr="00756F64" w:rsidRDefault="00756F64" w:rsidP="00756F64">
      <w:pPr>
        <w:jc w:val="both"/>
        <w:rPr>
          <w:sz w:val="26"/>
          <w:szCs w:val="26"/>
        </w:rPr>
      </w:pPr>
    </w:p>
    <w:p w14:paraId="56AD319F" w14:textId="77777777" w:rsidR="00756F64" w:rsidRDefault="00756F64" w:rsidP="002D52CE">
      <w:pPr>
        <w:tabs>
          <w:tab w:val="left" w:pos="5580"/>
          <w:tab w:val="left" w:pos="9498"/>
        </w:tabs>
        <w:ind w:right="-569"/>
        <w:rPr>
          <w:color w:val="000000" w:themeColor="text1"/>
        </w:rPr>
        <w:sectPr w:rsidR="00756F64" w:rsidSect="002D52CE">
          <w:pgSz w:w="12240" w:h="15840"/>
          <w:pgMar w:top="851" w:right="851" w:bottom="851" w:left="1418" w:header="720" w:footer="720" w:gutter="0"/>
          <w:cols w:space="720"/>
          <w:titlePg/>
          <w:docGrid w:linePitch="381"/>
        </w:sectPr>
      </w:pPr>
    </w:p>
    <w:p w14:paraId="4D558A8F" w14:textId="674938A5" w:rsidR="00756F64" w:rsidRDefault="00756F64" w:rsidP="00756F64">
      <w:pPr>
        <w:tabs>
          <w:tab w:val="left" w:pos="5580"/>
          <w:tab w:val="left" w:pos="9498"/>
        </w:tabs>
        <w:ind w:left="-2915" w:right="-569" w:firstLine="8444"/>
        <w:rPr>
          <w:color w:val="000000" w:themeColor="text1"/>
        </w:rPr>
      </w:pPr>
      <w:r>
        <w:rPr>
          <w:color w:val="000000" w:themeColor="text1"/>
        </w:rPr>
        <w:lastRenderedPageBreak/>
        <w:t>Приложение № 37 к протоколу № 46</w:t>
      </w:r>
    </w:p>
    <w:p w14:paraId="65B17C12" w14:textId="77777777" w:rsidR="00756F64" w:rsidRDefault="00756F64" w:rsidP="00756F64">
      <w:pPr>
        <w:tabs>
          <w:tab w:val="left" w:pos="5580"/>
          <w:tab w:val="left" w:pos="9498"/>
        </w:tabs>
        <w:ind w:left="-2915" w:right="-569" w:firstLine="8444"/>
        <w:rPr>
          <w:color w:val="000000" w:themeColor="text1"/>
        </w:rPr>
      </w:pPr>
      <w:r>
        <w:rPr>
          <w:color w:val="000000" w:themeColor="text1"/>
        </w:rPr>
        <w:t>заседания Правления Региональной</w:t>
      </w:r>
    </w:p>
    <w:p w14:paraId="64F19C7F" w14:textId="77777777" w:rsidR="00756F64" w:rsidRDefault="00756F64" w:rsidP="00756F64">
      <w:pPr>
        <w:tabs>
          <w:tab w:val="left" w:pos="5580"/>
          <w:tab w:val="left" w:pos="9498"/>
        </w:tabs>
        <w:ind w:left="-2915" w:right="-569" w:firstLine="8444"/>
        <w:rPr>
          <w:color w:val="000000" w:themeColor="text1"/>
        </w:rPr>
      </w:pPr>
      <w:r>
        <w:rPr>
          <w:color w:val="000000" w:themeColor="text1"/>
        </w:rPr>
        <w:t>энергетической комиссии</w:t>
      </w:r>
    </w:p>
    <w:p w14:paraId="240DABCD" w14:textId="4FFAD6FB" w:rsidR="00756F64" w:rsidRDefault="00756F64" w:rsidP="00756F64">
      <w:pPr>
        <w:tabs>
          <w:tab w:val="left" w:pos="5580"/>
          <w:tab w:val="left" w:pos="9498"/>
        </w:tabs>
        <w:ind w:left="-2915" w:right="-569" w:firstLine="8444"/>
        <w:rPr>
          <w:color w:val="000000" w:themeColor="text1"/>
        </w:rPr>
      </w:pPr>
      <w:r>
        <w:rPr>
          <w:color w:val="000000" w:themeColor="text1"/>
        </w:rPr>
        <w:t>Кузбасса от 10.08.2021</w:t>
      </w:r>
    </w:p>
    <w:p w14:paraId="65164E1F" w14:textId="77777777" w:rsidR="00756F64" w:rsidRDefault="00756F64" w:rsidP="00756F64">
      <w:pPr>
        <w:tabs>
          <w:tab w:val="left" w:pos="5580"/>
          <w:tab w:val="left" w:pos="9498"/>
        </w:tabs>
        <w:ind w:left="-2915" w:right="-569" w:firstLine="8444"/>
        <w:rPr>
          <w:color w:val="000000" w:themeColor="text1"/>
        </w:rPr>
      </w:pPr>
    </w:p>
    <w:p w14:paraId="2A64D001" w14:textId="77777777" w:rsidR="00756F64" w:rsidRPr="00756F64" w:rsidRDefault="00756F64" w:rsidP="00756F64">
      <w:pPr>
        <w:keepNext/>
        <w:jc w:val="center"/>
        <w:outlineLvl w:val="0"/>
        <w:rPr>
          <w:iCs/>
          <w:sz w:val="28"/>
          <w:szCs w:val="28"/>
        </w:rPr>
      </w:pPr>
      <w:r w:rsidRPr="00756F64">
        <w:rPr>
          <w:b/>
          <w:sz w:val="28"/>
          <w:szCs w:val="28"/>
        </w:rPr>
        <w:t xml:space="preserve">Экспертное заключение Региональной энергетической комиссии Кузбасса </w:t>
      </w:r>
      <w:r w:rsidRPr="00756F64">
        <w:rPr>
          <w:b/>
          <w:iCs/>
          <w:sz w:val="28"/>
          <w:szCs w:val="28"/>
        </w:rPr>
        <w:t>по материалам, представленным ООО «Тепловая компания «Актив» (г. Киселевск) по узлу теплоснабжения Котельные №№ 17, 18, 25, 29, 31, 35, 41, 43, НФС, для утверждения норматива удельного расхода топлива на отпущенную тепловую энергию от котельных на 2022 год</w:t>
      </w:r>
    </w:p>
    <w:p w14:paraId="3ADAC94F" w14:textId="77777777" w:rsidR="00756F64" w:rsidRPr="00756F64" w:rsidRDefault="00756F64" w:rsidP="00756F64">
      <w:pPr>
        <w:jc w:val="both"/>
        <w:rPr>
          <w:sz w:val="28"/>
          <w:szCs w:val="28"/>
        </w:rPr>
      </w:pPr>
    </w:p>
    <w:p w14:paraId="7669A0A1" w14:textId="77777777" w:rsidR="00756F64" w:rsidRPr="00756F64" w:rsidRDefault="00756F64" w:rsidP="00756F64">
      <w:pPr>
        <w:ind w:firstLine="567"/>
        <w:jc w:val="both"/>
        <w:rPr>
          <w:sz w:val="28"/>
          <w:szCs w:val="28"/>
        </w:rPr>
      </w:pPr>
      <w:r w:rsidRPr="00756F64">
        <w:rPr>
          <w:sz w:val="28"/>
          <w:szCs w:val="28"/>
        </w:rPr>
        <w:t xml:space="preserve">В Региональную энергетическую комиссию Кузбасса обратилось ООО «Тепловая компания «Актив» (г. Киселевск) далее – Предприятие, с заявкой на утверждение норматива удельного расхода топлива на отпущенную тепловую энергию от котельных №№ 17, 18, 25, 29, 31, 35, 41, 43, НФС. </w:t>
      </w:r>
    </w:p>
    <w:p w14:paraId="4D4444E3" w14:textId="77777777" w:rsidR="00756F64" w:rsidRPr="00756F64" w:rsidRDefault="00756F64" w:rsidP="00756F64">
      <w:pPr>
        <w:ind w:firstLine="720"/>
        <w:jc w:val="both"/>
        <w:rPr>
          <w:sz w:val="28"/>
          <w:szCs w:val="28"/>
        </w:rPr>
      </w:pPr>
      <w:r w:rsidRPr="00756F64">
        <w:rPr>
          <w:sz w:val="28"/>
          <w:szCs w:val="28"/>
        </w:rPr>
        <w:t xml:space="preserve">Котельные №№17,18,25,29,31,35,41 ООО «ТК Актив» производят отпуск тепловой энергии на нужды отопления и горячего водоснабжения жилого фонда, объектов соцкульбыта и прочих потребителей. </w:t>
      </w:r>
    </w:p>
    <w:p w14:paraId="4F1390CE" w14:textId="77777777" w:rsidR="00756F64" w:rsidRPr="00756F64" w:rsidRDefault="00756F64" w:rsidP="00756F64">
      <w:pPr>
        <w:ind w:firstLine="720"/>
        <w:jc w:val="both"/>
        <w:rPr>
          <w:sz w:val="28"/>
          <w:szCs w:val="28"/>
        </w:rPr>
      </w:pPr>
      <w:r w:rsidRPr="00756F64">
        <w:rPr>
          <w:sz w:val="28"/>
          <w:szCs w:val="28"/>
        </w:rPr>
        <w:t xml:space="preserve">Котельные №№17,18,25,29,31,35,41 работают на твердом топливе, каменном угле марки ССр, влажность - 11,3%, зольность - 7,2%, низшая теплота сгорания 6000 Ккал/кг. </w:t>
      </w:r>
    </w:p>
    <w:p w14:paraId="3CA70E98" w14:textId="77777777" w:rsidR="00756F64" w:rsidRPr="00756F64" w:rsidRDefault="00756F64" w:rsidP="00756F64">
      <w:pPr>
        <w:ind w:firstLine="567"/>
        <w:jc w:val="both"/>
        <w:rPr>
          <w:sz w:val="28"/>
          <w:szCs w:val="28"/>
        </w:rPr>
      </w:pPr>
      <w:r w:rsidRPr="00756F64">
        <w:rPr>
          <w:sz w:val="28"/>
          <w:szCs w:val="28"/>
        </w:rPr>
        <w:t xml:space="preserve">Топливо от поставщиков автотранспортом доставляется на открытые склады котельных. Установленная тепловая мощность котельных составляет 33,51 Гкал/час. Потребляемая мощность – 28,44 Гкал/час: в т.ч. по отоплению - 20,9 Гкал/час, по горячему водоснабжению - 7,54 Гкал/час. В котельных эксплуатируется 38 водогрейных котлов: в том числе НР-18 - 31 шт, Ланкашир - 4шт, Сибирь 7М - 3шт. Плановый останов системы теплоснабжения на проведение планово- предупредительных ремонтных работ, испытаний и прочее составляет 15 дней. Система теплоснабжения: котельные № 17, 18, 29, 31, 35 - 2-х трубная с открытым водоразборном ГВС, котельные № 25, 41 - четырехтрубные с централизованным ГВС. В летнее время подачу ГВС осуществляют котельные № 31, 25, 41. Котельные агрегаты включаются в работу в зависимости от температуры наружного воздуха, а также согласно располагаемой фактической мощности установленных котлов, которая ниже теплопроизводительности по данным заводов - изготовителей, так как многие котлы имеют большой физический износ из - за более длительного срока эксплуатации, поэтому чтобы произвести необходимое количество тепловой энергии для обеспечения присоединенной мощности в работу включаются дополнительно котельные агрегаты. Водоснабжение котельных осуществляется из городского водопровода. Температура холодной городской воды в зимний период 5 </w:t>
      </w:r>
      <w:r w:rsidRPr="00756F64">
        <w:rPr>
          <w:sz w:val="28"/>
          <w:szCs w:val="28"/>
          <w:vertAlign w:val="superscript"/>
        </w:rPr>
        <w:t>о</w:t>
      </w:r>
      <w:r w:rsidRPr="00756F64">
        <w:rPr>
          <w:sz w:val="28"/>
          <w:szCs w:val="28"/>
        </w:rPr>
        <w:t xml:space="preserve">С, в летний период 15 </w:t>
      </w:r>
      <w:r w:rsidRPr="00756F64">
        <w:rPr>
          <w:sz w:val="28"/>
          <w:szCs w:val="28"/>
          <w:vertAlign w:val="superscript"/>
        </w:rPr>
        <w:t>о</w:t>
      </w:r>
      <w:r w:rsidRPr="00756F64">
        <w:rPr>
          <w:sz w:val="28"/>
          <w:szCs w:val="28"/>
        </w:rPr>
        <w:t>С.</w:t>
      </w:r>
    </w:p>
    <w:p w14:paraId="6FE7BC4D" w14:textId="77777777" w:rsidR="00756F64" w:rsidRPr="00756F64" w:rsidRDefault="00756F64" w:rsidP="00756F64">
      <w:pPr>
        <w:ind w:firstLine="567"/>
        <w:jc w:val="both"/>
        <w:rPr>
          <w:sz w:val="28"/>
          <w:szCs w:val="28"/>
        </w:rPr>
      </w:pPr>
      <w:r w:rsidRPr="00756F64">
        <w:rPr>
          <w:sz w:val="28"/>
          <w:szCs w:val="28"/>
        </w:rPr>
        <w:t xml:space="preserve"> </w:t>
      </w:r>
    </w:p>
    <w:p w14:paraId="282FC312" w14:textId="77777777" w:rsidR="00756F64" w:rsidRPr="00756F64" w:rsidRDefault="00756F64" w:rsidP="00756F64">
      <w:pPr>
        <w:ind w:firstLine="567"/>
        <w:jc w:val="both"/>
        <w:rPr>
          <w:sz w:val="28"/>
          <w:szCs w:val="28"/>
        </w:rPr>
      </w:pPr>
      <w:r w:rsidRPr="00756F64">
        <w:rPr>
          <w:sz w:val="28"/>
          <w:szCs w:val="28"/>
        </w:rPr>
        <w:t xml:space="preserve">Предприятием для утверждения норматива удельного расхода топлива на отпущенную электрическую и тепловую энергию от тепловых электрических </w:t>
      </w:r>
      <w:r w:rsidRPr="00756F64">
        <w:rPr>
          <w:sz w:val="28"/>
          <w:szCs w:val="28"/>
        </w:rPr>
        <w:lastRenderedPageBreak/>
        <w:t>станций и котельных представлен следующий пакет расчетно-обосновывающих материалов:</w:t>
      </w:r>
    </w:p>
    <w:p w14:paraId="4B5B4EFF" w14:textId="77777777" w:rsidR="00756F64" w:rsidRPr="00756F64" w:rsidRDefault="00756F64" w:rsidP="00756F64">
      <w:pPr>
        <w:ind w:firstLine="567"/>
        <w:jc w:val="both"/>
        <w:rPr>
          <w:sz w:val="28"/>
          <w:szCs w:val="28"/>
        </w:rPr>
      </w:pPr>
      <w:r w:rsidRPr="00756F64">
        <w:rPr>
          <w:sz w:val="28"/>
          <w:szCs w:val="28"/>
        </w:rPr>
        <w:t>- копия Устава;</w:t>
      </w:r>
    </w:p>
    <w:p w14:paraId="08F27517" w14:textId="77777777" w:rsidR="00756F64" w:rsidRPr="00756F64" w:rsidRDefault="00756F64" w:rsidP="00756F64">
      <w:pPr>
        <w:ind w:firstLine="567"/>
        <w:jc w:val="both"/>
        <w:rPr>
          <w:sz w:val="28"/>
          <w:szCs w:val="28"/>
        </w:rPr>
      </w:pPr>
      <w:r w:rsidRPr="00756F64">
        <w:rPr>
          <w:sz w:val="28"/>
          <w:szCs w:val="28"/>
        </w:rPr>
        <w:t>- копия свидетельства о государственной регистрации права;</w:t>
      </w:r>
    </w:p>
    <w:p w14:paraId="5882AEC6" w14:textId="77777777" w:rsidR="00756F64" w:rsidRPr="00756F64" w:rsidRDefault="00756F64" w:rsidP="00756F64">
      <w:pPr>
        <w:ind w:firstLine="567"/>
        <w:jc w:val="both"/>
        <w:rPr>
          <w:sz w:val="28"/>
          <w:szCs w:val="28"/>
        </w:rPr>
      </w:pPr>
      <w:r w:rsidRPr="00756F64">
        <w:rPr>
          <w:sz w:val="28"/>
          <w:szCs w:val="28"/>
        </w:rPr>
        <w:t>- копия свидетельства о внесении записи в Единый реестр юридических лиц;</w:t>
      </w:r>
    </w:p>
    <w:p w14:paraId="2877BD58" w14:textId="77777777" w:rsidR="00756F64" w:rsidRPr="00756F64" w:rsidRDefault="00756F64" w:rsidP="00756F64">
      <w:pPr>
        <w:ind w:firstLine="567"/>
        <w:jc w:val="both"/>
        <w:rPr>
          <w:sz w:val="28"/>
          <w:szCs w:val="28"/>
        </w:rPr>
      </w:pPr>
      <w:r w:rsidRPr="00756F64">
        <w:rPr>
          <w:sz w:val="28"/>
          <w:szCs w:val="28"/>
        </w:rPr>
        <w:t>- перечень оборудования котельных, его технические характеристики;</w:t>
      </w:r>
    </w:p>
    <w:p w14:paraId="14A7A386" w14:textId="77777777" w:rsidR="00756F64" w:rsidRPr="00756F64" w:rsidRDefault="00756F64" w:rsidP="00756F64">
      <w:pPr>
        <w:ind w:firstLine="567"/>
        <w:jc w:val="both"/>
        <w:rPr>
          <w:sz w:val="28"/>
          <w:szCs w:val="28"/>
        </w:rPr>
      </w:pPr>
      <w:r w:rsidRPr="00756F64">
        <w:rPr>
          <w:sz w:val="28"/>
          <w:szCs w:val="28"/>
        </w:rPr>
        <w:t>- пояснительная записка;</w:t>
      </w:r>
    </w:p>
    <w:p w14:paraId="7E391B40" w14:textId="77777777" w:rsidR="00756F64" w:rsidRPr="00756F64" w:rsidRDefault="00756F64" w:rsidP="00756F64">
      <w:pPr>
        <w:ind w:firstLine="567"/>
        <w:jc w:val="both"/>
        <w:rPr>
          <w:sz w:val="28"/>
          <w:szCs w:val="28"/>
        </w:rPr>
      </w:pPr>
      <w:r w:rsidRPr="00756F64">
        <w:rPr>
          <w:sz w:val="28"/>
          <w:szCs w:val="28"/>
        </w:rPr>
        <w:t>- температурные графики работы;</w:t>
      </w:r>
    </w:p>
    <w:p w14:paraId="6FD762B4" w14:textId="77777777" w:rsidR="00756F64" w:rsidRPr="00756F64" w:rsidRDefault="00756F64" w:rsidP="00756F64">
      <w:pPr>
        <w:ind w:firstLine="567"/>
        <w:jc w:val="both"/>
        <w:rPr>
          <w:sz w:val="28"/>
          <w:szCs w:val="28"/>
        </w:rPr>
      </w:pPr>
      <w:r w:rsidRPr="00756F64">
        <w:rPr>
          <w:sz w:val="28"/>
          <w:szCs w:val="28"/>
        </w:rPr>
        <w:t>- сведения о режимах работы котлоагрегатов на планируемый период работы;</w:t>
      </w:r>
    </w:p>
    <w:p w14:paraId="34F2885B" w14:textId="77777777" w:rsidR="00756F64" w:rsidRPr="00756F64" w:rsidRDefault="00756F64" w:rsidP="00756F64">
      <w:pPr>
        <w:ind w:firstLine="567"/>
        <w:jc w:val="both"/>
        <w:rPr>
          <w:sz w:val="28"/>
          <w:szCs w:val="28"/>
        </w:rPr>
      </w:pPr>
      <w:r w:rsidRPr="00756F64">
        <w:rPr>
          <w:sz w:val="28"/>
          <w:szCs w:val="28"/>
        </w:rPr>
        <w:t>- плановое значение расхода топлива на планируемый период регулирования;</w:t>
      </w:r>
    </w:p>
    <w:p w14:paraId="5765D35D" w14:textId="77777777" w:rsidR="00756F64" w:rsidRPr="00756F64" w:rsidRDefault="00756F64" w:rsidP="00756F64">
      <w:pPr>
        <w:ind w:firstLine="567"/>
        <w:jc w:val="both"/>
        <w:rPr>
          <w:sz w:val="28"/>
          <w:szCs w:val="28"/>
        </w:rPr>
      </w:pPr>
      <w:r w:rsidRPr="00756F64">
        <w:rPr>
          <w:sz w:val="28"/>
          <w:szCs w:val="28"/>
        </w:rPr>
        <w:t>- плановое значение выработки тепловой энергии на регулируемый период;</w:t>
      </w:r>
    </w:p>
    <w:p w14:paraId="786A7B7C" w14:textId="77777777" w:rsidR="00756F64" w:rsidRPr="00756F64" w:rsidRDefault="00756F64" w:rsidP="00756F64">
      <w:pPr>
        <w:ind w:firstLine="567"/>
        <w:jc w:val="both"/>
        <w:rPr>
          <w:sz w:val="28"/>
          <w:szCs w:val="28"/>
        </w:rPr>
      </w:pPr>
      <w:r w:rsidRPr="00756F64">
        <w:rPr>
          <w:sz w:val="28"/>
          <w:szCs w:val="28"/>
        </w:rPr>
        <w:t>- расчет норматива удельного расхода топлива;</w:t>
      </w:r>
    </w:p>
    <w:p w14:paraId="2810490C" w14:textId="77777777" w:rsidR="00756F64" w:rsidRPr="00756F64" w:rsidRDefault="00756F64" w:rsidP="00756F64">
      <w:pPr>
        <w:ind w:firstLine="567"/>
        <w:jc w:val="both"/>
        <w:rPr>
          <w:sz w:val="28"/>
          <w:szCs w:val="28"/>
        </w:rPr>
      </w:pPr>
      <w:r w:rsidRPr="00756F64">
        <w:rPr>
          <w:sz w:val="28"/>
          <w:szCs w:val="28"/>
        </w:rPr>
        <w:t>- расчет полезного отпуска на отопление и ГВС жилых, общественных зданий;</w:t>
      </w:r>
    </w:p>
    <w:p w14:paraId="13CF14B9" w14:textId="77777777" w:rsidR="00756F64" w:rsidRPr="00756F64" w:rsidRDefault="00756F64" w:rsidP="00756F64">
      <w:pPr>
        <w:ind w:firstLine="567"/>
        <w:jc w:val="both"/>
        <w:rPr>
          <w:sz w:val="28"/>
          <w:szCs w:val="28"/>
        </w:rPr>
      </w:pPr>
      <w:r w:rsidRPr="00756F64">
        <w:rPr>
          <w:sz w:val="28"/>
          <w:szCs w:val="28"/>
        </w:rPr>
        <w:t>- расчет расхода тепловой энергии на собственные нужды;</w:t>
      </w:r>
    </w:p>
    <w:p w14:paraId="0A5ABC00" w14:textId="77777777" w:rsidR="00756F64" w:rsidRPr="00756F64" w:rsidRDefault="00756F64" w:rsidP="00756F64">
      <w:pPr>
        <w:ind w:firstLine="567"/>
        <w:jc w:val="both"/>
        <w:rPr>
          <w:sz w:val="28"/>
          <w:szCs w:val="28"/>
        </w:rPr>
      </w:pPr>
      <w:r w:rsidRPr="00756F64">
        <w:rPr>
          <w:sz w:val="28"/>
          <w:szCs w:val="28"/>
        </w:rPr>
        <w:t>- расчет потерь тепла при передаче тепловой энергии;</w:t>
      </w:r>
    </w:p>
    <w:p w14:paraId="55EB07B8" w14:textId="77777777" w:rsidR="00756F64" w:rsidRPr="00756F64" w:rsidRDefault="00756F64" w:rsidP="00756F64">
      <w:pPr>
        <w:ind w:firstLine="567"/>
        <w:jc w:val="both"/>
        <w:rPr>
          <w:sz w:val="28"/>
          <w:szCs w:val="28"/>
        </w:rPr>
      </w:pPr>
      <w:r w:rsidRPr="00756F64">
        <w:rPr>
          <w:sz w:val="28"/>
          <w:szCs w:val="28"/>
        </w:rPr>
        <w:t>- сертификаты используемого топлива;</w:t>
      </w:r>
    </w:p>
    <w:p w14:paraId="3493EEC4" w14:textId="77777777" w:rsidR="00756F64" w:rsidRPr="00756F64" w:rsidRDefault="00756F64" w:rsidP="00756F64">
      <w:pPr>
        <w:ind w:firstLine="567"/>
        <w:jc w:val="both"/>
        <w:rPr>
          <w:sz w:val="28"/>
          <w:szCs w:val="28"/>
        </w:rPr>
      </w:pPr>
      <w:r w:rsidRPr="00756F64">
        <w:rPr>
          <w:sz w:val="28"/>
          <w:szCs w:val="28"/>
        </w:rPr>
        <w:t>- копии паспортов котлов;</w:t>
      </w:r>
    </w:p>
    <w:p w14:paraId="2A3BB5A3" w14:textId="77777777" w:rsidR="00756F64" w:rsidRPr="00756F64" w:rsidRDefault="00756F64" w:rsidP="00756F64">
      <w:pPr>
        <w:ind w:firstLine="567"/>
        <w:jc w:val="both"/>
        <w:rPr>
          <w:sz w:val="28"/>
          <w:szCs w:val="28"/>
        </w:rPr>
      </w:pPr>
      <w:r w:rsidRPr="00756F64">
        <w:rPr>
          <w:sz w:val="28"/>
          <w:szCs w:val="28"/>
        </w:rPr>
        <w:t>- расчеты удельных расходов топлива по каждой котельной на каждый месяц периода регулирования и в целом за расчетный период;</w:t>
      </w:r>
    </w:p>
    <w:p w14:paraId="4FB3FF49" w14:textId="77777777" w:rsidR="00756F64" w:rsidRPr="00756F64" w:rsidRDefault="00756F64" w:rsidP="00756F64">
      <w:pPr>
        <w:ind w:firstLine="567"/>
        <w:jc w:val="both"/>
        <w:rPr>
          <w:sz w:val="28"/>
          <w:szCs w:val="28"/>
        </w:rPr>
      </w:pPr>
      <w:r w:rsidRPr="00756F64">
        <w:rPr>
          <w:sz w:val="28"/>
          <w:szCs w:val="28"/>
        </w:rPr>
        <w:t>- значения нормативов на год расчетный и текущий, включенных в тариф.</w:t>
      </w:r>
    </w:p>
    <w:p w14:paraId="475581E4" w14:textId="77777777" w:rsidR="00756F64" w:rsidRPr="00756F64" w:rsidRDefault="00756F64" w:rsidP="00756F64">
      <w:pPr>
        <w:ind w:firstLine="567"/>
        <w:jc w:val="both"/>
        <w:rPr>
          <w:sz w:val="28"/>
          <w:szCs w:val="28"/>
        </w:rPr>
      </w:pPr>
    </w:p>
    <w:p w14:paraId="3664D0A9" w14:textId="77777777" w:rsidR="00756F64" w:rsidRPr="00756F64" w:rsidRDefault="00756F64" w:rsidP="00756F64">
      <w:pPr>
        <w:ind w:firstLine="567"/>
        <w:jc w:val="both"/>
        <w:rPr>
          <w:sz w:val="28"/>
          <w:szCs w:val="28"/>
        </w:rPr>
      </w:pPr>
      <w:r w:rsidRPr="00756F64">
        <w:rPr>
          <w:sz w:val="28"/>
          <w:szCs w:val="28"/>
        </w:rPr>
        <w:t xml:space="preserve">Документы и расчеты, обосновывающие представленные к утверждению значения нормативов, соответствуют требованиям, предъявляемым Порядком определения нормативов удельного расхода топлива при производстве электрической и тепловой энергии, зарегистрированным в Минюсте РФ за № 13512 от 16 марта </w:t>
      </w:r>
      <w:smartTag w:uri="urn:schemas-microsoft-com:office:smarttags" w:element="metricconverter">
        <w:smartTagPr>
          <w:attr w:name="ProductID" w:val="2009 г"/>
        </w:smartTagPr>
        <w:r w:rsidRPr="00756F64">
          <w:rPr>
            <w:sz w:val="28"/>
            <w:szCs w:val="28"/>
          </w:rPr>
          <w:t>2009 г</w:t>
        </w:r>
      </w:smartTag>
      <w:r w:rsidRPr="00756F64">
        <w:rPr>
          <w:sz w:val="28"/>
          <w:szCs w:val="28"/>
        </w:rPr>
        <w:t xml:space="preserve">., утвержденным Приказом Минэнерго России от 30 декабря </w:t>
      </w:r>
      <w:smartTag w:uri="urn:schemas-microsoft-com:office:smarttags" w:element="metricconverter">
        <w:smartTagPr>
          <w:attr w:name="ProductID" w:val="2008 г"/>
        </w:smartTagPr>
        <w:r w:rsidRPr="00756F64">
          <w:rPr>
            <w:sz w:val="28"/>
            <w:szCs w:val="28"/>
          </w:rPr>
          <w:t>2008 г</w:t>
        </w:r>
      </w:smartTag>
      <w:r w:rsidRPr="00756F64">
        <w:rPr>
          <w:sz w:val="28"/>
          <w:szCs w:val="28"/>
        </w:rPr>
        <w:t>. № 323.</w:t>
      </w:r>
    </w:p>
    <w:p w14:paraId="54A5AC26" w14:textId="77777777" w:rsidR="00756F64" w:rsidRPr="00756F64" w:rsidRDefault="00756F64" w:rsidP="00756F64">
      <w:pPr>
        <w:ind w:firstLine="567"/>
        <w:jc w:val="both"/>
        <w:rPr>
          <w:sz w:val="28"/>
          <w:szCs w:val="28"/>
        </w:rPr>
      </w:pPr>
    </w:p>
    <w:p w14:paraId="72CA15F4" w14:textId="77777777" w:rsidR="00756F64" w:rsidRPr="00756F64" w:rsidRDefault="00756F64" w:rsidP="00756F64">
      <w:pPr>
        <w:ind w:firstLine="567"/>
        <w:jc w:val="both"/>
        <w:rPr>
          <w:sz w:val="28"/>
          <w:szCs w:val="28"/>
        </w:rPr>
      </w:pPr>
      <w:r w:rsidRPr="00756F64">
        <w:rPr>
          <w:sz w:val="28"/>
          <w:szCs w:val="28"/>
        </w:rPr>
        <w:t>В таблице 1 представлена динамика основных показателей удельного расхода топлива на отпущенную тепловую энергию.</w:t>
      </w:r>
    </w:p>
    <w:p w14:paraId="4DB91DE9" w14:textId="77777777" w:rsidR="00756F64" w:rsidRPr="00756F64" w:rsidRDefault="00756F64" w:rsidP="00756F64">
      <w:pPr>
        <w:jc w:val="right"/>
        <w:rPr>
          <w:sz w:val="28"/>
          <w:szCs w:val="28"/>
        </w:rPr>
      </w:pPr>
      <w:r w:rsidRPr="00756F64">
        <w:rPr>
          <w:sz w:val="28"/>
          <w:szCs w:val="28"/>
        </w:rPr>
        <w:t>Таблица 1</w:t>
      </w:r>
    </w:p>
    <w:p w14:paraId="51BD5F9E" w14:textId="77777777" w:rsidR="00756F64" w:rsidRPr="00756F64" w:rsidRDefault="00756F64" w:rsidP="00756F64">
      <w:pPr>
        <w:jc w:val="center"/>
        <w:rPr>
          <w:b/>
          <w:sz w:val="28"/>
          <w:szCs w:val="28"/>
        </w:rPr>
      </w:pPr>
      <w:r w:rsidRPr="00756F64">
        <w:rPr>
          <w:b/>
          <w:sz w:val="28"/>
          <w:szCs w:val="28"/>
        </w:rPr>
        <w:t>ДИНАМИКА ОСНОВНЫХ ПОКАЗАТЕЛЕЙ</w:t>
      </w:r>
    </w:p>
    <w:p w14:paraId="690A006B" w14:textId="77777777" w:rsidR="00756F64" w:rsidRPr="00756F64" w:rsidRDefault="00756F64" w:rsidP="00756F64">
      <w:pPr>
        <w:jc w:val="center"/>
        <w:rPr>
          <w:b/>
          <w:sz w:val="22"/>
          <w:szCs w:val="22"/>
        </w:rPr>
      </w:pPr>
    </w:p>
    <w:tbl>
      <w:tblPr>
        <w:tblW w:w="9538"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819"/>
        <w:gridCol w:w="1134"/>
        <w:gridCol w:w="1242"/>
        <w:gridCol w:w="1209"/>
        <w:gridCol w:w="1134"/>
      </w:tblGrid>
      <w:tr w:rsidR="00756F64" w:rsidRPr="00756F64" w14:paraId="083243F9" w14:textId="77777777" w:rsidTr="00A25E52">
        <w:trPr>
          <w:trHeight w:val="284"/>
          <w:tblHeader/>
        </w:trPr>
        <w:tc>
          <w:tcPr>
            <w:tcW w:w="4819" w:type="dxa"/>
            <w:vMerge w:val="restart"/>
            <w:vAlign w:val="center"/>
          </w:tcPr>
          <w:p w14:paraId="3FBF08C6" w14:textId="77777777" w:rsidR="00756F64" w:rsidRPr="00756F64" w:rsidRDefault="00756F64" w:rsidP="00756F64">
            <w:pPr>
              <w:jc w:val="center"/>
              <w:rPr>
                <w:sz w:val="22"/>
                <w:szCs w:val="22"/>
              </w:rPr>
            </w:pPr>
            <w:r w:rsidRPr="00756F64">
              <w:rPr>
                <w:sz w:val="22"/>
                <w:szCs w:val="22"/>
              </w:rPr>
              <w:t>показатели</w:t>
            </w:r>
          </w:p>
        </w:tc>
        <w:tc>
          <w:tcPr>
            <w:tcW w:w="1134" w:type="dxa"/>
            <w:vAlign w:val="center"/>
          </w:tcPr>
          <w:p w14:paraId="1EC07018" w14:textId="77777777" w:rsidR="00756F64" w:rsidRPr="00756F64" w:rsidRDefault="00756F64" w:rsidP="00756F64">
            <w:pPr>
              <w:jc w:val="center"/>
              <w:rPr>
                <w:sz w:val="22"/>
                <w:szCs w:val="22"/>
              </w:rPr>
            </w:pPr>
            <w:r w:rsidRPr="00756F64">
              <w:rPr>
                <w:sz w:val="22"/>
                <w:szCs w:val="22"/>
              </w:rPr>
              <w:t>2019 г.</w:t>
            </w:r>
          </w:p>
        </w:tc>
        <w:tc>
          <w:tcPr>
            <w:tcW w:w="1242" w:type="dxa"/>
            <w:vAlign w:val="center"/>
          </w:tcPr>
          <w:p w14:paraId="57990C3A" w14:textId="77777777" w:rsidR="00756F64" w:rsidRPr="00756F64" w:rsidRDefault="00756F64" w:rsidP="00756F64">
            <w:pPr>
              <w:jc w:val="center"/>
              <w:rPr>
                <w:sz w:val="22"/>
                <w:szCs w:val="22"/>
              </w:rPr>
            </w:pPr>
            <w:r w:rsidRPr="00756F64">
              <w:rPr>
                <w:sz w:val="22"/>
                <w:szCs w:val="22"/>
              </w:rPr>
              <w:t>2020 г.</w:t>
            </w:r>
          </w:p>
        </w:tc>
        <w:tc>
          <w:tcPr>
            <w:tcW w:w="1209" w:type="dxa"/>
            <w:vAlign w:val="center"/>
          </w:tcPr>
          <w:p w14:paraId="2577002A" w14:textId="77777777" w:rsidR="00756F64" w:rsidRPr="00756F64" w:rsidRDefault="00756F64" w:rsidP="00756F64">
            <w:pPr>
              <w:jc w:val="center"/>
              <w:rPr>
                <w:sz w:val="22"/>
                <w:szCs w:val="22"/>
              </w:rPr>
            </w:pPr>
            <w:r w:rsidRPr="00756F64">
              <w:rPr>
                <w:sz w:val="22"/>
                <w:szCs w:val="22"/>
              </w:rPr>
              <w:t>2021 г.</w:t>
            </w:r>
          </w:p>
        </w:tc>
        <w:tc>
          <w:tcPr>
            <w:tcW w:w="1134" w:type="dxa"/>
            <w:vAlign w:val="center"/>
          </w:tcPr>
          <w:p w14:paraId="614DFEBB" w14:textId="77777777" w:rsidR="00756F64" w:rsidRPr="00756F64" w:rsidRDefault="00756F64" w:rsidP="00756F64">
            <w:pPr>
              <w:jc w:val="center"/>
              <w:rPr>
                <w:sz w:val="22"/>
                <w:szCs w:val="22"/>
              </w:rPr>
            </w:pPr>
            <w:r w:rsidRPr="00756F64">
              <w:rPr>
                <w:sz w:val="22"/>
                <w:szCs w:val="22"/>
              </w:rPr>
              <w:t>2022 г.</w:t>
            </w:r>
          </w:p>
        </w:tc>
      </w:tr>
      <w:tr w:rsidR="00756F64" w:rsidRPr="00756F64" w14:paraId="4F3880B8" w14:textId="77777777" w:rsidTr="00A25E52">
        <w:trPr>
          <w:trHeight w:val="284"/>
          <w:tblHeader/>
        </w:trPr>
        <w:tc>
          <w:tcPr>
            <w:tcW w:w="4819" w:type="dxa"/>
            <w:vMerge/>
          </w:tcPr>
          <w:p w14:paraId="0B665A7D" w14:textId="77777777" w:rsidR="00756F64" w:rsidRPr="00756F64" w:rsidRDefault="00756F64" w:rsidP="00756F64">
            <w:pPr>
              <w:jc w:val="center"/>
              <w:rPr>
                <w:sz w:val="22"/>
                <w:szCs w:val="22"/>
              </w:rPr>
            </w:pPr>
          </w:p>
        </w:tc>
        <w:tc>
          <w:tcPr>
            <w:tcW w:w="1134" w:type="dxa"/>
            <w:vAlign w:val="center"/>
          </w:tcPr>
          <w:p w14:paraId="70AA1545" w14:textId="77777777" w:rsidR="00756F64" w:rsidRPr="00756F64" w:rsidRDefault="00756F64" w:rsidP="00756F64">
            <w:pPr>
              <w:jc w:val="center"/>
              <w:rPr>
                <w:sz w:val="22"/>
                <w:szCs w:val="22"/>
              </w:rPr>
            </w:pPr>
            <w:r w:rsidRPr="00756F64">
              <w:rPr>
                <w:sz w:val="22"/>
                <w:szCs w:val="22"/>
              </w:rPr>
              <w:t>план</w:t>
            </w:r>
          </w:p>
        </w:tc>
        <w:tc>
          <w:tcPr>
            <w:tcW w:w="1242" w:type="dxa"/>
            <w:vAlign w:val="center"/>
          </w:tcPr>
          <w:p w14:paraId="47FEEA2F" w14:textId="77777777" w:rsidR="00756F64" w:rsidRPr="00756F64" w:rsidRDefault="00756F64" w:rsidP="00756F64">
            <w:pPr>
              <w:jc w:val="center"/>
              <w:rPr>
                <w:sz w:val="22"/>
                <w:szCs w:val="22"/>
              </w:rPr>
            </w:pPr>
            <w:r w:rsidRPr="00756F64">
              <w:rPr>
                <w:sz w:val="22"/>
                <w:szCs w:val="22"/>
              </w:rPr>
              <w:t>план</w:t>
            </w:r>
          </w:p>
        </w:tc>
        <w:tc>
          <w:tcPr>
            <w:tcW w:w="1209" w:type="dxa"/>
            <w:vAlign w:val="center"/>
          </w:tcPr>
          <w:p w14:paraId="196AD921" w14:textId="77777777" w:rsidR="00756F64" w:rsidRPr="00756F64" w:rsidRDefault="00756F64" w:rsidP="00756F64">
            <w:pPr>
              <w:jc w:val="center"/>
              <w:rPr>
                <w:sz w:val="22"/>
                <w:szCs w:val="22"/>
              </w:rPr>
            </w:pPr>
            <w:r w:rsidRPr="00756F64">
              <w:rPr>
                <w:sz w:val="22"/>
                <w:szCs w:val="22"/>
              </w:rPr>
              <w:t>план</w:t>
            </w:r>
          </w:p>
        </w:tc>
        <w:tc>
          <w:tcPr>
            <w:tcW w:w="1134" w:type="dxa"/>
            <w:vAlign w:val="center"/>
          </w:tcPr>
          <w:p w14:paraId="3318887A" w14:textId="77777777" w:rsidR="00756F64" w:rsidRPr="00756F64" w:rsidRDefault="00756F64" w:rsidP="00756F64">
            <w:pPr>
              <w:jc w:val="center"/>
              <w:rPr>
                <w:sz w:val="22"/>
                <w:szCs w:val="22"/>
              </w:rPr>
            </w:pPr>
            <w:r w:rsidRPr="00756F64">
              <w:rPr>
                <w:sz w:val="22"/>
                <w:szCs w:val="22"/>
              </w:rPr>
              <w:t>расчет</w:t>
            </w:r>
          </w:p>
        </w:tc>
      </w:tr>
      <w:tr w:rsidR="00756F64" w:rsidRPr="00756F64" w14:paraId="62282DD7" w14:textId="77777777" w:rsidTr="00A25E52">
        <w:trPr>
          <w:trHeight w:val="284"/>
        </w:trPr>
        <w:tc>
          <w:tcPr>
            <w:tcW w:w="9538" w:type="dxa"/>
            <w:gridSpan w:val="5"/>
            <w:vAlign w:val="center"/>
          </w:tcPr>
          <w:p w14:paraId="45AEE8DD" w14:textId="77777777" w:rsidR="00756F64" w:rsidRPr="00756F64" w:rsidRDefault="00756F64" w:rsidP="00756F64">
            <w:pPr>
              <w:jc w:val="center"/>
              <w:rPr>
                <w:sz w:val="22"/>
                <w:szCs w:val="22"/>
              </w:rPr>
            </w:pPr>
            <w:r w:rsidRPr="00756F64">
              <w:rPr>
                <w:sz w:val="22"/>
                <w:szCs w:val="22"/>
              </w:rPr>
              <w:t>по организации (в целом)</w:t>
            </w:r>
          </w:p>
        </w:tc>
      </w:tr>
      <w:tr w:rsidR="00756F64" w:rsidRPr="00756F64" w14:paraId="76B425AE" w14:textId="77777777" w:rsidTr="00A25E52">
        <w:trPr>
          <w:trHeight w:val="284"/>
        </w:trPr>
        <w:tc>
          <w:tcPr>
            <w:tcW w:w="4819" w:type="dxa"/>
          </w:tcPr>
          <w:p w14:paraId="3A737CDA" w14:textId="77777777" w:rsidR="00756F64" w:rsidRPr="00756F64" w:rsidRDefault="00756F64" w:rsidP="00756F64">
            <w:pPr>
              <w:rPr>
                <w:szCs w:val="20"/>
              </w:rPr>
            </w:pPr>
            <w:r w:rsidRPr="00756F64">
              <w:rPr>
                <w:szCs w:val="20"/>
              </w:rPr>
              <w:t>Производство тепловой энергии, Гкал</w:t>
            </w:r>
          </w:p>
        </w:tc>
        <w:tc>
          <w:tcPr>
            <w:tcW w:w="1134" w:type="dxa"/>
            <w:vAlign w:val="center"/>
          </w:tcPr>
          <w:p w14:paraId="7B8998AC" w14:textId="77777777" w:rsidR="00756F64" w:rsidRPr="00756F64" w:rsidRDefault="00756F64" w:rsidP="00756F64">
            <w:pPr>
              <w:jc w:val="center"/>
              <w:rPr>
                <w:color w:val="000000"/>
                <w:szCs w:val="20"/>
              </w:rPr>
            </w:pPr>
            <w:r w:rsidRPr="00756F64">
              <w:rPr>
                <w:color w:val="000000"/>
                <w:szCs w:val="20"/>
              </w:rPr>
              <w:t>56913,02</w:t>
            </w:r>
          </w:p>
        </w:tc>
        <w:tc>
          <w:tcPr>
            <w:tcW w:w="1242" w:type="dxa"/>
            <w:vAlign w:val="center"/>
          </w:tcPr>
          <w:p w14:paraId="68B30ABF" w14:textId="77777777" w:rsidR="00756F64" w:rsidRPr="00756F64" w:rsidRDefault="00756F64" w:rsidP="00756F64">
            <w:pPr>
              <w:jc w:val="center"/>
              <w:rPr>
                <w:color w:val="000000"/>
                <w:szCs w:val="20"/>
              </w:rPr>
            </w:pPr>
            <w:r w:rsidRPr="00756F64">
              <w:rPr>
                <w:color w:val="000000"/>
                <w:szCs w:val="20"/>
              </w:rPr>
              <w:t>56668,15</w:t>
            </w:r>
          </w:p>
        </w:tc>
        <w:tc>
          <w:tcPr>
            <w:tcW w:w="1209" w:type="dxa"/>
            <w:vAlign w:val="center"/>
          </w:tcPr>
          <w:p w14:paraId="37B042CA" w14:textId="77777777" w:rsidR="00756F64" w:rsidRPr="00756F64" w:rsidRDefault="00756F64" w:rsidP="00756F64">
            <w:pPr>
              <w:jc w:val="center"/>
              <w:rPr>
                <w:color w:val="000000"/>
                <w:szCs w:val="20"/>
              </w:rPr>
            </w:pPr>
            <w:r w:rsidRPr="00756F64">
              <w:rPr>
                <w:color w:val="000000"/>
                <w:szCs w:val="20"/>
              </w:rPr>
              <w:t>56913,17</w:t>
            </w:r>
          </w:p>
        </w:tc>
        <w:tc>
          <w:tcPr>
            <w:tcW w:w="1134" w:type="dxa"/>
            <w:vAlign w:val="center"/>
          </w:tcPr>
          <w:p w14:paraId="7FFF0D74" w14:textId="77777777" w:rsidR="00756F64" w:rsidRPr="00756F64" w:rsidRDefault="00756F64" w:rsidP="00756F64">
            <w:pPr>
              <w:jc w:val="center"/>
              <w:rPr>
                <w:color w:val="000000"/>
                <w:szCs w:val="20"/>
              </w:rPr>
            </w:pPr>
            <w:r w:rsidRPr="00756F64">
              <w:rPr>
                <w:color w:val="000000"/>
                <w:szCs w:val="20"/>
              </w:rPr>
              <w:t>71696,16</w:t>
            </w:r>
          </w:p>
        </w:tc>
      </w:tr>
      <w:tr w:rsidR="00756F64" w:rsidRPr="00756F64" w14:paraId="19DC33A3" w14:textId="77777777" w:rsidTr="00A25E52">
        <w:trPr>
          <w:trHeight w:val="284"/>
        </w:trPr>
        <w:tc>
          <w:tcPr>
            <w:tcW w:w="4819" w:type="dxa"/>
          </w:tcPr>
          <w:p w14:paraId="78167EDE" w14:textId="77777777" w:rsidR="00756F64" w:rsidRPr="00756F64" w:rsidRDefault="00756F64" w:rsidP="00756F64">
            <w:pPr>
              <w:rPr>
                <w:szCs w:val="20"/>
              </w:rPr>
            </w:pPr>
            <w:r w:rsidRPr="00756F64">
              <w:rPr>
                <w:szCs w:val="20"/>
              </w:rPr>
              <w:t>Средневзвешенный норматив удельного расхода топлива на производство тепловой энергии, кг у.т./кал</w:t>
            </w:r>
          </w:p>
        </w:tc>
        <w:tc>
          <w:tcPr>
            <w:tcW w:w="1134" w:type="dxa"/>
            <w:vAlign w:val="center"/>
          </w:tcPr>
          <w:p w14:paraId="120DF1D4" w14:textId="77777777" w:rsidR="00756F64" w:rsidRPr="00756F64" w:rsidRDefault="00756F64" w:rsidP="00756F64">
            <w:pPr>
              <w:jc w:val="center"/>
              <w:rPr>
                <w:color w:val="000000"/>
                <w:szCs w:val="20"/>
              </w:rPr>
            </w:pPr>
            <w:r w:rsidRPr="00756F64">
              <w:rPr>
                <w:color w:val="000000"/>
                <w:szCs w:val="20"/>
              </w:rPr>
              <w:t>221,97</w:t>
            </w:r>
          </w:p>
        </w:tc>
        <w:tc>
          <w:tcPr>
            <w:tcW w:w="1242" w:type="dxa"/>
            <w:vAlign w:val="center"/>
          </w:tcPr>
          <w:p w14:paraId="3C030A23" w14:textId="77777777" w:rsidR="00756F64" w:rsidRPr="00756F64" w:rsidRDefault="00756F64" w:rsidP="00756F64">
            <w:pPr>
              <w:jc w:val="center"/>
              <w:rPr>
                <w:color w:val="000000"/>
                <w:szCs w:val="20"/>
              </w:rPr>
            </w:pPr>
            <w:r w:rsidRPr="00756F64">
              <w:rPr>
                <w:color w:val="000000"/>
                <w:szCs w:val="20"/>
              </w:rPr>
              <w:t>222,21</w:t>
            </w:r>
          </w:p>
        </w:tc>
        <w:tc>
          <w:tcPr>
            <w:tcW w:w="1209" w:type="dxa"/>
            <w:vAlign w:val="center"/>
          </w:tcPr>
          <w:p w14:paraId="5BA8BC6D" w14:textId="77777777" w:rsidR="00756F64" w:rsidRPr="00756F64" w:rsidRDefault="00756F64" w:rsidP="00756F64">
            <w:pPr>
              <w:jc w:val="center"/>
              <w:rPr>
                <w:color w:val="000000"/>
                <w:szCs w:val="20"/>
              </w:rPr>
            </w:pPr>
            <w:r w:rsidRPr="00756F64">
              <w:rPr>
                <w:color w:val="000000"/>
                <w:szCs w:val="20"/>
              </w:rPr>
              <w:t>222,12</w:t>
            </w:r>
          </w:p>
        </w:tc>
        <w:tc>
          <w:tcPr>
            <w:tcW w:w="1134" w:type="dxa"/>
            <w:vAlign w:val="center"/>
          </w:tcPr>
          <w:p w14:paraId="73518806" w14:textId="77777777" w:rsidR="00756F64" w:rsidRPr="00756F64" w:rsidRDefault="00756F64" w:rsidP="00756F64">
            <w:pPr>
              <w:jc w:val="center"/>
              <w:rPr>
                <w:color w:val="000000"/>
                <w:szCs w:val="20"/>
              </w:rPr>
            </w:pPr>
            <w:r w:rsidRPr="00756F64">
              <w:rPr>
                <w:color w:val="000000"/>
                <w:szCs w:val="20"/>
              </w:rPr>
              <w:t>221,72</w:t>
            </w:r>
          </w:p>
        </w:tc>
      </w:tr>
      <w:tr w:rsidR="00756F64" w:rsidRPr="00756F64" w14:paraId="6FCCDE7C" w14:textId="77777777" w:rsidTr="00A25E52">
        <w:trPr>
          <w:trHeight w:val="284"/>
        </w:trPr>
        <w:tc>
          <w:tcPr>
            <w:tcW w:w="4819" w:type="dxa"/>
          </w:tcPr>
          <w:p w14:paraId="2FB5A598" w14:textId="77777777" w:rsidR="00756F64" w:rsidRPr="00756F64" w:rsidRDefault="00756F64" w:rsidP="00756F64">
            <w:pPr>
              <w:rPr>
                <w:szCs w:val="20"/>
              </w:rPr>
            </w:pPr>
            <w:r w:rsidRPr="00756F64">
              <w:rPr>
                <w:szCs w:val="20"/>
              </w:rPr>
              <w:t>Расход тепловой энергии на собственные нужды, Гкал</w:t>
            </w:r>
          </w:p>
        </w:tc>
        <w:tc>
          <w:tcPr>
            <w:tcW w:w="1134" w:type="dxa"/>
            <w:vAlign w:val="center"/>
          </w:tcPr>
          <w:p w14:paraId="669E8697" w14:textId="77777777" w:rsidR="00756F64" w:rsidRPr="00756F64" w:rsidRDefault="00756F64" w:rsidP="00756F64">
            <w:pPr>
              <w:jc w:val="center"/>
              <w:rPr>
                <w:color w:val="000000"/>
                <w:szCs w:val="20"/>
              </w:rPr>
            </w:pPr>
            <w:r w:rsidRPr="00756F64">
              <w:rPr>
                <w:color w:val="000000"/>
                <w:szCs w:val="20"/>
              </w:rPr>
              <w:t>1155,00</w:t>
            </w:r>
          </w:p>
        </w:tc>
        <w:tc>
          <w:tcPr>
            <w:tcW w:w="1242" w:type="dxa"/>
            <w:vAlign w:val="center"/>
          </w:tcPr>
          <w:p w14:paraId="6A9E4EE8" w14:textId="77777777" w:rsidR="00756F64" w:rsidRPr="00756F64" w:rsidRDefault="00756F64" w:rsidP="00756F64">
            <w:pPr>
              <w:jc w:val="center"/>
              <w:rPr>
                <w:color w:val="000000"/>
                <w:szCs w:val="20"/>
              </w:rPr>
            </w:pPr>
            <w:r w:rsidRPr="00756F64">
              <w:rPr>
                <w:color w:val="000000"/>
                <w:szCs w:val="20"/>
              </w:rPr>
              <w:t>1153,37</w:t>
            </w:r>
          </w:p>
        </w:tc>
        <w:tc>
          <w:tcPr>
            <w:tcW w:w="1209" w:type="dxa"/>
            <w:vAlign w:val="center"/>
          </w:tcPr>
          <w:p w14:paraId="56460461" w14:textId="77777777" w:rsidR="00756F64" w:rsidRPr="00756F64" w:rsidRDefault="00756F64" w:rsidP="00756F64">
            <w:pPr>
              <w:jc w:val="center"/>
              <w:rPr>
                <w:color w:val="000000"/>
                <w:szCs w:val="20"/>
              </w:rPr>
            </w:pPr>
            <w:r w:rsidRPr="00756F64">
              <w:rPr>
                <w:color w:val="000000"/>
                <w:szCs w:val="20"/>
              </w:rPr>
              <w:t>1395,97</w:t>
            </w:r>
          </w:p>
        </w:tc>
        <w:tc>
          <w:tcPr>
            <w:tcW w:w="1134" w:type="dxa"/>
            <w:vAlign w:val="center"/>
          </w:tcPr>
          <w:p w14:paraId="5722DEDE" w14:textId="77777777" w:rsidR="00756F64" w:rsidRPr="00756F64" w:rsidRDefault="00756F64" w:rsidP="00756F64">
            <w:pPr>
              <w:jc w:val="center"/>
              <w:rPr>
                <w:color w:val="000000"/>
                <w:szCs w:val="20"/>
              </w:rPr>
            </w:pPr>
            <w:r w:rsidRPr="00756F64">
              <w:rPr>
                <w:color w:val="000000"/>
                <w:szCs w:val="20"/>
              </w:rPr>
              <w:t>1779,52</w:t>
            </w:r>
          </w:p>
        </w:tc>
      </w:tr>
      <w:tr w:rsidR="00756F64" w:rsidRPr="00756F64" w14:paraId="032A156C" w14:textId="77777777" w:rsidTr="00A25E52">
        <w:trPr>
          <w:trHeight w:val="284"/>
        </w:trPr>
        <w:tc>
          <w:tcPr>
            <w:tcW w:w="4819" w:type="dxa"/>
          </w:tcPr>
          <w:p w14:paraId="21803435" w14:textId="77777777" w:rsidR="00756F64" w:rsidRPr="00756F64" w:rsidRDefault="00756F64" w:rsidP="00756F64">
            <w:pPr>
              <w:rPr>
                <w:szCs w:val="20"/>
              </w:rPr>
            </w:pPr>
            <w:r w:rsidRPr="00756F64">
              <w:rPr>
                <w:szCs w:val="20"/>
              </w:rPr>
              <w:t xml:space="preserve">%                </w:t>
            </w:r>
          </w:p>
        </w:tc>
        <w:tc>
          <w:tcPr>
            <w:tcW w:w="1134" w:type="dxa"/>
            <w:vAlign w:val="center"/>
          </w:tcPr>
          <w:p w14:paraId="4E5FA427" w14:textId="77777777" w:rsidR="00756F64" w:rsidRPr="00756F64" w:rsidRDefault="00756F64" w:rsidP="00756F64">
            <w:pPr>
              <w:jc w:val="center"/>
              <w:rPr>
                <w:color w:val="000000"/>
                <w:szCs w:val="20"/>
              </w:rPr>
            </w:pPr>
            <w:r w:rsidRPr="00756F64">
              <w:rPr>
                <w:color w:val="000000"/>
                <w:szCs w:val="20"/>
              </w:rPr>
              <w:t>2,03</w:t>
            </w:r>
          </w:p>
        </w:tc>
        <w:tc>
          <w:tcPr>
            <w:tcW w:w="1242" w:type="dxa"/>
            <w:vAlign w:val="center"/>
          </w:tcPr>
          <w:p w14:paraId="46295046" w14:textId="77777777" w:rsidR="00756F64" w:rsidRPr="00756F64" w:rsidRDefault="00756F64" w:rsidP="00756F64">
            <w:pPr>
              <w:jc w:val="center"/>
              <w:rPr>
                <w:color w:val="000000"/>
                <w:szCs w:val="20"/>
              </w:rPr>
            </w:pPr>
            <w:r w:rsidRPr="00756F64">
              <w:rPr>
                <w:color w:val="000000"/>
                <w:szCs w:val="20"/>
              </w:rPr>
              <w:t>2,04</w:t>
            </w:r>
          </w:p>
        </w:tc>
        <w:tc>
          <w:tcPr>
            <w:tcW w:w="1209" w:type="dxa"/>
            <w:vAlign w:val="center"/>
          </w:tcPr>
          <w:p w14:paraId="39F95AAE" w14:textId="77777777" w:rsidR="00756F64" w:rsidRPr="00756F64" w:rsidRDefault="00756F64" w:rsidP="00756F64">
            <w:pPr>
              <w:jc w:val="center"/>
              <w:rPr>
                <w:color w:val="000000"/>
                <w:szCs w:val="20"/>
              </w:rPr>
            </w:pPr>
            <w:r w:rsidRPr="00756F64">
              <w:rPr>
                <w:color w:val="000000"/>
                <w:szCs w:val="20"/>
              </w:rPr>
              <w:t>2,45</w:t>
            </w:r>
          </w:p>
        </w:tc>
        <w:tc>
          <w:tcPr>
            <w:tcW w:w="1134" w:type="dxa"/>
            <w:vAlign w:val="center"/>
          </w:tcPr>
          <w:p w14:paraId="2E18A977" w14:textId="77777777" w:rsidR="00756F64" w:rsidRPr="00756F64" w:rsidRDefault="00756F64" w:rsidP="00756F64">
            <w:pPr>
              <w:jc w:val="center"/>
              <w:rPr>
                <w:color w:val="000000"/>
                <w:szCs w:val="20"/>
              </w:rPr>
            </w:pPr>
            <w:r w:rsidRPr="00756F64">
              <w:rPr>
                <w:color w:val="000000"/>
                <w:szCs w:val="20"/>
              </w:rPr>
              <w:t>2,48</w:t>
            </w:r>
          </w:p>
        </w:tc>
      </w:tr>
      <w:tr w:rsidR="00756F64" w:rsidRPr="00756F64" w14:paraId="279A0CE5" w14:textId="77777777" w:rsidTr="00A25E52">
        <w:trPr>
          <w:trHeight w:val="284"/>
        </w:trPr>
        <w:tc>
          <w:tcPr>
            <w:tcW w:w="4819" w:type="dxa"/>
          </w:tcPr>
          <w:p w14:paraId="008485E3" w14:textId="77777777" w:rsidR="00756F64" w:rsidRPr="00756F64" w:rsidRDefault="00756F64" w:rsidP="00756F64">
            <w:pPr>
              <w:rPr>
                <w:szCs w:val="20"/>
              </w:rPr>
            </w:pPr>
            <w:r w:rsidRPr="00756F64">
              <w:rPr>
                <w:szCs w:val="20"/>
              </w:rPr>
              <w:lastRenderedPageBreak/>
              <w:t>Выработка тепловой энергии (отпуск в тепловую сеть), Гкал</w:t>
            </w:r>
          </w:p>
        </w:tc>
        <w:tc>
          <w:tcPr>
            <w:tcW w:w="1134" w:type="dxa"/>
            <w:vAlign w:val="center"/>
          </w:tcPr>
          <w:p w14:paraId="77110B0A" w14:textId="77777777" w:rsidR="00756F64" w:rsidRPr="00756F64" w:rsidRDefault="00756F64" w:rsidP="00756F64">
            <w:pPr>
              <w:jc w:val="center"/>
              <w:rPr>
                <w:color w:val="000000"/>
                <w:szCs w:val="20"/>
              </w:rPr>
            </w:pPr>
            <w:r w:rsidRPr="00756F64">
              <w:rPr>
                <w:color w:val="000000"/>
                <w:szCs w:val="20"/>
              </w:rPr>
              <w:t>55758,01</w:t>
            </w:r>
          </w:p>
        </w:tc>
        <w:tc>
          <w:tcPr>
            <w:tcW w:w="1242" w:type="dxa"/>
            <w:vAlign w:val="center"/>
          </w:tcPr>
          <w:p w14:paraId="63E16A99" w14:textId="77777777" w:rsidR="00756F64" w:rsidRPr="00756F64" w:rsidRDefault="00756F64" w:rsidP="00756F64">
            <w:pPr>
              <w:jc w:val="center"/>
              <w:rPr>
                <w:color w:val="000000"/>
                <w:szCs w:val="20"/>
              </w:rPr>
            </w:pPr>
            <w:r w:rsidRPr="00756F64">
              <w:rPr>
                <w:color w:val="000000"/>
                <w:szCs w:val="20"/>
              </w:rPr>
              <w:t>55514,78</w:t>
            </w:r>
          </w:p>
        </w:tc>
        <w:tc>
          <w:tcPr>
            <w:tcW w:w="1209" w:type="dxa"/>
            <w:vAlign w:val="center"/>
          </w:tcPr>
          <w:p w14:paraId="59C352DC" w14:textId="77777777" w:rsidR="00756F64" w:rsidRPr="00756F64" w:rsidRDefault="00756F64" w:rsidP="00756F64">
            <w:pPr>
              <w:jc w:val="center"/>
              <w:rPr>
                <w:color w:val="000000"/>
                <w:szCs w:val="20"/>
              </w:rPr>
            </w:pPr>
            <w:r w:rsidRPr="00756F64">
              <w:rPr>
                <w:color w:val="000000"/>
                <w:szCs w:val="20"/>
              </w:rPr>
              <w:t>55517,20</w:t>
            </w:r>
          </w:p>
        </w:tc>
        <w:tc>
          <w:tcPr>
            <w:tcW w:w="1134" w:type="dxa"/>
            <w:vAlign w:val="center"/>
          </w:tcPr>
          <w:p w14:paraId="354EB59D" w14:textId="77777777" w:rsidR="00756F64" w:rsidRPr="00756F64" w:rsidRDefault="00756F64" w:rsidP="00756F64">
            <w:pPr>
              <w:jc w:val="center"/>
              <w:rPr>
                <w:color w:val="000000"/>
                <w:szCs w:val="20"/>
              </w:rPr>
            </w:pPr>
            <w:r w:rsidRPr="00756F64">
              <w:rPr>
                <w:color w:val="000000"/>
                <w:szCs w:val="20"/>
              </w:rPr>
              <w:t>69916,64</w:t>
            </w:r>
          </w:p>
        </w:tc>
      </w:tr>
      <w:tr w:rsidR="00756F64" w:rsidRPr="00756F64" w14:paraId="40142BDF" w14:textId="77777777" w:rsidTr="00A25E52">
        <w:trPr>
          <w:trHeight w:val="284"/>
        </w:trPr>
        <w:tc>
          <w:tcPr>
            <w:tcW w:w="4819" w:type="dxa"/>
          </w:tcPr>
          <w:p w14:paraId="5BED8442" w14:textId="77777777" w:rsidR="00756F64" w:rsidRPr="00756F64" w:rsidRDefault="00756F64" w:rsidP="00756F64">
            <w:pPr>
              <w:rPr>
                <w:szCs w:val="20"/>
              </w:rPr>
            </w:pPr>
            <w:r w:rsidRPr="00756F64">
              <w:rPr>
                <w:szCs w:val="20"/>
              </w:rPr>
              <w:t>Норматив удельного расхода топлива на отпущенную тепловую энергию, кг у.т./Гкал</w:t>
            </w:r>
          </w:p>
        </w:tc>
        <w:tc>
          <w:tcPr>
            <w:tcW w:w="1134" w:type="dxa"/>
            <w:vAlign w:val="center"/>
          </w:tcPr>
          <w:p w14:paraId="41F7B45D" w14:textId="77777777" w:rsidR="00756F64" w:rsidRPr="00756F64" w:rsidRDefault="00756F64" w:rsidP="00756F64">
            <w:pPr>
              <w:jc w:val="center"/>
              <w:rPr>
                <w:color w:val="000000"/>
                <w:szCs w:val="20"/>
              </w:rPr>
            </w:pPr>
            <w:r w:rsidRPr="00756F64">
              <w:rPr>
                <w:color w:val="000000"/>
                <w:szCs w:val="20"/>
              </w:rPr>
              <w:t>226,57</w:t>
            </w:r>
          </w:p>
        </w:tc>
        <w:tc>
          <w:tcPr>
            <w:tcW w:w="1242" w:type="dxa"/>
            <w:vAlign w:val="center"/>
          </w:tcPr>
          <w:p w14:paraId="56CF2C33" w14:textId="77777777" w:rsidR="00756F64" w:rsidRPr="00756F64" w:rsidRDefault="00756F64" w:rsidP="00756F64">
            <w:pPr>
              <w:jc w:val="center"/>
              <w:rPr>
                <w:color w:val="000000"/>
                <w:szCs w:val="20"/>
              </w:rPr>
            </w:pPr>
            <w:r w:rsidRPr="00756F64">
              <w:rPr>
                <w:color w:val="000000"/>
                <w:szCs w:val="20"/>
              </w:rPr>
              <w:t>226,83</w:t>
            </w:r>
          </w:p>
        </w:tc>
        <w:tc>
          <w:tcPr>
            <w:tcW w:w="1209" w:type="dxa"/>
            <w:vAlign w:val="center"/>
          </w:tcPr>
          <w:p w14:paraId="64DF8741" w14:textId="77777777" w:rsidR="00756F64" w:rsidRPr="00756F64" w:rsidRDefault="00756F64" w:rsidP="00756F64">
            <w:pPr>
              <w:jc w:val="center"/>
              <w:rPr>
                <w:color w:val="000000"/>
                <w:szCs w:val="20"/>
              </w:rPr>
            </w:pPr>
            <w:r w:rsidRPr="00756F64">
              <w:rPr>
                <w:color w:val="000000"/>
                <w:szCs w:val="20"/>
              </w:rPr>
              <w:t>227,71</w:t>
            </w:r>
          </w:p>
        </w:tc>
        <w:tc>
          <w:tcPr>
            <w:tcW w:w="1134" w:type="dxa"/>
            <w:vAlign w:val="center"/>
          </w:tcPr>
          <w:p w14:paraId="6E54A393" w14:textId="77777777" w:rsidR="00756F64" w:rsidRPr="00756F64" w:rsidRDefault="00756F64" w:rsidP="00756F64">
            <w:pPr>
              <w:jc w:val="center"/>
              <w:rPr>
                <w:color w:val="000000"/>
                <w:szCs w:val="20"/>
              </w:rPr>
            </w:pPr>
            <w:r w:rsidRPr="00756F64">
              <w:rPr>
                <w:color w:val="000000"/>
                <w:szCs w:val="20"/>
              </w:rPr>
              <w:t>227,4</w:t>
            </w:r>
          </w:p>
        </w:tc>
      </w:tr>
      <w:tr w:rsidR="00756F64" w:rsidRPr="00756F64" w14:paraId="23D69AC8" w14:textId="77777777" w:rsidTr="00A25E52">
        <w:trPr>
          <w:trHeight w:val="284"/>
        </w:trPr>
        <w:tc>
          <w:tcPr>
            <w:tcW w:w="9538" w:type="dxa"/>
            <w:gridSpan w:val="5"/>
            <w:vAlign w:val="center"/>
          </w:tcPr>
          <w:p w14:paraId="60E3F263" w14:textId="77777777" w:rsidR="00756F64" w:rsidRPr="00756F64" w:rsidRDefault="00756F64" w:rsidP="00756F64">
            <w:pPr>
              <w:jc w:val="center"/>
              <w:rPr>
                <w:sz w:val="22"/>
                <w:szCs w:val="22"/>
              </w:rPr>
            </w:pPr>
            <w:r w:rsidRPr="00756F64">
              <w:rPr>
                <w:sz w:val="22"/>
                <w:szCs w:val="22"/>
              </w:rPr>
              <w:t>по видам топлива</w:t>
            </w:r>
          </w:p>
        </w:tc>
      </w:tr>
      <w:tr w:rsidR="00756F64" w:rsidRPr="00756F64" w14:paraId="4925C632" w14:textId="77777777" w:rsidTr="00A25E52">
        <w:trPr>
          <w:trHeight w:val="284"/>
        </w:trPr>
        <w:tc>
          <w:tcPr>
            <w:tcW w:w="9538" w:type="dxa"/>
            <w:gridSpan w:val="5"/>
            <w:vAlign w:val="center"/>
          </w:tcPr>
          <w:p w14:paraId="7AFCA3D3" w14:textId="77777777" w:rsidR="00756F64" w:rsidRPr="00756F64" w:rsidRDefault="00756F64" w:rsidP="00756F64">
            <w:pPr>
              <w:jc w:val="center"/>
              <w:rPr>
                <w:sz w:val="22"/>
                <w:szCs w:val="22"/>
              </w:rPr>
            </w:pPr>
            <w:r w:rsidRPr="00756F64">
              <w:rPr>
                <w:i/>
                <w:sz w:val="22"/>
                <w:szCs w:val="22"/>
              </w:rPr>
              <w:t>каменный уголь</w:t>
            </w:r>
          </w:p>
        </w:tc>
      </w:tr>
      <w:tr w:rsidR="00756F64" w:rsidRPr="00756F64" w14:paraId="43A28E58" w14:textId="77777777" w:rsidTr="00A25E52">
        <w:trPr>
          <w:trHeight w:val="284"/>
        </w:trPr>
        <w:tc>
          <w:tcPr>
            <w:tcW w:w="4819" w:type="dxa"/>
          </w:tcPr>
          <w:p w14:paraId="49313F69" w14:textId="77777777" w:rsidR="00756F64" w:rsidRPr="00756F64" w:rsidRDefault="00756F64" w:rsidP="00756F64">
            <w:pPr>
              <w:rPr>
                <w:szCs w:val="20"/>
              </w:rPr>
            </w:pPr>
            <w:r w:rsidRPr="00756F64">
              <w:rPr>
                <w:szCs w:val="20"/>
              </w:rPr>
              <w:t>Производство тепловой энергии, Гкал</w:t>
            </w:r>
          </w:p>
        </w:tc>
        <w:tc>
          <w:tcPr>
            <w:tcW w:w="1134" w:type="dxa"/>
            <w:vAlign w:val="center"/>
          </w:tcPr>
          <w:p w14:paraId="015A716C" w14:textId="77777777" w:rsidR="00756F64" w:rsidRPr="00756F64" w:rsidRDefault="00756F64" w:rsidP="00756F64">
            <w:pPr>
              <w:jc w:val="center"/>
              <w:rPr>
                <w:color w:val="000000"/>
                <w:szCs w:val="20"/>
              </w:rPr>
            </w:pPr>
            <w:r w:rsidRPr="00756F64">
              <w:rPr>
                <w:color w:val="000000"/>
                <w:szCs w:val="20"/>
              </w:rPr>
              <w:t>56913,02</w:t>
            </w:r>
          </w:p>
        </w:tc>
        <w:tc>
          <w:tcPr>
            <w:tcW w:w="1242" w:type="dxa"/>
            <w:vAlign w:val="center"/>
          </w:tcPr>
          <w:p w14:paraId="05BDDA49" w14:textId="77777777" w:rsidR="00756F64" w:rsidRPr="00756F64" w:rsidRDefault="00756F64" w:rsidP="00756F64">
            <w:pPr>
              <w:jc w:val="center"/>
              <w:rPr>
                <w:color w:val="000000"/>
                <w:szCs w:val="20"/>
              </w:rPr>
            </w:pPr>
            <w:r w:rsidRPr="00756F64">
              <w:rPr>
                <w:color w:val="000000"/>
                <w:szCs w:val="20"/>
              </w:rPr>
              <w:t>56668,15</w:t>
            </w:r>
          </w:p>
        </w:tc>
        <w:tc>
          <w:tcPr>
            <w:tcW w:w="1209" w:type="dxa"/>
            <w:vAlign w:val="center"/>
          </w:tcPr>
          <w:p w14:paraId="5F6BCFC7" w14:textId="77777777" w:rsidR="00756F64" w:rsidRPr="00756F64" w:rsidRDefault="00756F64" w:rsidP="00756F64">
            <w:pPr>
              <w:jc w:val="center"/>
              <w:rPr>
                <w:color w:val="000000"/>
                <w:szCs w:val="20"/>
              </w:rPr>
            </w:pPr>
            <w:r w:rsidRPr="00756F64">
              <w:rPr>
                <w:color w:val="000000"/>
                <w:szCs w:val="20"/>
              </w:rPr>
              <w:t>56913,17</w:t>
            </w:r>
          </w:p>
        </w:tc>
        <w:tc>
          <w:tcPr>
            <w:tcW w:w="1134" w:type="dxa"/>
            <w:vAlign w:val="center"/>
          </w:tcPr>
          <w:p w14:paraId="460EDF8A" w14:textId="77777777" w:rsidR="00756F64" w:rsidRPr="00756F64" w:rsidRDefault="00756F64" w:rsidP="00756F64">
            <w:pPr>
              <w:jc w:val="center"/>
              <w:rPr>
                <w:color w:val="000000"/>
                <w:szCs w:val="20"/>
              </w:rPr>
            </w:pPr>
            <w:r w:rsidRPr="00756F64">
              <w:rPr>
                <w:color w:val="000000"/>
                <w:szCs w:val="20"/>
              </w:rPr>
              <w:t>71696,16</w:t>
            </w:r>
          </w:p>
        </w:tc>
      </w:tr>
      <w:tr w:rsidR="00756F64" w:rsidRPr="00756F64" w14:paraId="199FB184" w14:textId="77777777" w:rsidTr="00A25E52">
        <w:trPr>
          <w:trHeight w:val="284"/>
        </w:trPr>
        <w:tc>
          <w:tcPr>
            <w:tcW w:w="4819" w:type="dxa"/>
          </w:tcPr>
          <w:p w14:paraId="4E3B9E4F" w14:textId="77777777" w:rsidR="00756F64" w:rsidRPr="00756F64" w:rsidRDefault="00756F64" w:rsidP="00756F64">
            <w:pPr>
              <w:rPr>
                <w:szCs w:val="20"/>
              </w:rPr>
            </w:pPr>
            <w:r w:rsidRPr="00756F64">
              <w:rPr>
                <w:szCs w:val="20"/>
              </w:rPr>
              <w:t>Средневзвешенный норматив удельного расхода топлива на производство тепловой энергии, кг у.т./кал</w:t>
            </w:r>
          </w:p>
        </w:tc>
        <w:tc>
          <w:tcPr>
            <w:tcW w:w="1134" w:type="dxa"/>
            <w:vAlign w:val="center"/>
          </w:tcPr>
          <w:p w14:paraId="60351C75" w14:textId="77777777" w:rsidR="00756F64" w:rsidRPr="00756F64" w:rsidRDefault="00756F64" w:rsidP="00756F64">
            <w:pPr>
              <w:jc w:val="center"/>
              <w:rPr>
                <w:color w:val="000000"/>
                <w:szCs w:val="20"/>
              </w:rPr>
            </w:pPr>
            <w:r w:rsidRPr="00756F64">
              <w:rPr>
                <w:color w:val="000000"/>
                <w:szCs w:val="20"/>
              </w:rPr>
              <w:t>221,97</w:t>
            </w:r>
          </w:p>
        </w:tc>
        <w:tc>
          <w:tcPr>
            <w:tcW w:w="1242" w:type="dxa"/>
            <w:vAlign w:val="center"/>
          </w:tcPr>
          <w:p w14:paraId="70919396" w14:textId="77777777" w:rsidR="00756F64" w:rsidRPr="00756F64" w:rsidRDefault="00756F64" w:rsidP="00756F64">
            <w:pPr>
              <w:jc w:val="center"/>
              <w:rPr>
                <w:color w:val="000000"/>
                <w:szCs w:val="20"/>
              </w:rPr>
            </w:pPr>
            <w:r w:rsidRPr="00756F64">
              <w:rPr>
                <w:color w:val="000000"/>
                <w:szCs w:val="20"/>
              </w:rPr>
              <w:t>222,21</w:t>
            </w:r>
          </w:p>
        </w:tc>
        <w:tc>
          <w:tcPr>
            <w:tcW w:w="1209" w:type="dxa"/>
            <w:vAlign w:val="center"/>
          </w:tcPr>
          <w:p w14:paraId="1BD7CE97" w14:textId="77777777" w:rsidR="00756F64" w:rsidRPr="00756F64" w:rsidRDefault="00756F64" w:rsidP="00756F64">
            <w:pPr>
              <w:jc w:val="center"/>
              <w:rPr>
                <w:color w:val="000000"/>
                <w:szCs w:val="20"/>
              </w:rPr>
            </w:pPr>
            <w:r w:rsidRPr="00756F64">
              <w:rPr>
                <w:color w:val="000000"/>
                <w:szCs w:val="20"/>
              </w:rPr>
              <w:t>222,12</w:t>
            </w:r>
          </w:p>
        </w:tc>
        <w:tc>
          <w:tcPr>
            <w:tcW w:w="1134" w:type="dxa"/>
            <w:vAlign w:val="center"/>
          </w:tcPr>
          <w:p w14:paraId="411D3C50" w14:textId="77777777" w:rsidR="00756F64" w:rsidRPr="00756F64" w:rsidRDefault="00756F64" w:rsidP="00756F64">
            <w:pPr>
              <w:jc w:val="center"/>
              <w:rPr>
                <w:color w:val="000000"/>
                <w:szCs w:val="20"/>
              </w:rPr>
            </w:pPr>
            <w:r w:rsidRPr="00756F64">
              <w:rPr>
                <w:color w:val="000000"/>
                <w:szCs w:val="20"/>
              </w:rPr>
              <w:t>221,72</w:t>
            </w:r>
          </w:p>
        </w:tc>
      </w:tr>
      <w:tr w:rsidR="00756F64" w:rsidRPr="00756F64" w14:paraId="5796FEEC" w14:textId="77777777" w:rsidTr="00A25E52">
        <w:trPr>
          <w:trHeight w:val="284"/>
        </w:trPr>
        <w:tc>
          <w:tcPr>
            <w:tcW w:w="4819" w:type="dxa"/>
          </w:tcPr>
          <w:p w14:paraId="1E69D060" w14:textId="77777777" w:rsidR="00756F64" w:rsidRPr="00756F64" w:rsidRDefault="00756F64" w:rsidP="00756F64">
            <w:pPr>
              <w:rPr>
                <w:szCs w:val="20"/>
              </w:rPr>
            </w:pPr>
            <w:r w:rsidRPr="00756F64">
              <w:rPr>
                <w:szCs w:val="20"/>
              </w:rPr>
              <w:t>Расход тепловой энергии на собственные нужды, Гкал</w:t>
            </w:r>
          </w:p>
        </w:tc>
        <w:tc>
          <w:tcPr>
            <w:tcW w:w="1134" w:type="dxa"/>
            <w:vAlign w:val="center"/>
          </w:tcPr>
          <w:p w14:paraId="5C6BA7EC" w14:textId="77777777" w:rsidR="00756F64" w:rsidRPr="00756F64" w:rsidRDefault="00756F64" w:rsidP="00756F64">
            <w:pPr>
              <w:jc w:val="center"/>
              <w:rPr>
                <w:color w:val="000000"/>
                <w:szCs w:val="20"/>
              </w:rPr>
            </w:pPr>
            <w:r w:rsidRPr="00756F64">
              <w:rPr>
                <w:color w:val="000000"/>
                <w:szCs w:val="20"/>
              </w:rPr>
              <w:t>1155,00</w:t>
            </w:r>
          </w:p>
        </w:tc>
        <w:tc>
          <w:tcPr>
            <w:tcW w:w="1242" w:type="dxa"/>
            <w:vAlign w:val="center"/>
          </w:tcPr>
          <w:p w14:paraId="2915F9A7" w14:textId="77777777" w:rsidR="00756F64" w:rsidRPr="00756F64" w:rsidRDefault="00756F64" w:rsidP="00756F64">
            <w:pPr>
              <w:jc w:val="center"/>
              <w:rPr>
                <w:color w:val="000000"/>
                <w:szCs w:val="20"/>
              </w:rPr>
            </w:pPr>
            <w:r w:rsidRPr="00756F64">
              <w:rPr>
                <w:color w:val="000000"/>
                <w:szCs w:val="20"/>
              </w:rPr>
              <w:t>1153,37</w:t>
            </w:r>
          </w:p>
        </w:tc>
        <w:tc>
          <w:tcPr>
            <w:tcW w:w="1209" w:type="dxa"/>
            <w:vAlign w:val="center"/>
          </w:tcPr>
          <w:p w14:paraId="4B174B3E" w14:textId="77777777" w:rsidR="00756F64" w:rsidRPr="00756F64" w:rsidRDefault="00756F64" w:rsidP="00756F64">
            <w:pPr>
              <w:jc w:val="center"/>
              <w:rPr>
                <w:color w:val="000000"/>
                <w:szCs w:val="20"/>
              </w:rPr>
            </w:pPr>
            <w:r w:rsidRPr="00756F64">
              <w:rPr>
                <w:color w:val="000000"/>
                <w:szCs w:val="20"/>
              </w:rPr>
              <w:t>1395,97</w:t>
            </w:r>
          </w:p>
        </w:tc>
        <w:tc>
          <w:tcPr>
            <w:tcW w:w="1134" w:type="dxa"/>
            <w:vAlign w:val="center"/>
          </w:tcPr>
          <w:p w14:paraId="57AE5F9D" w14:textId="77777777" w:rsidR="00756F64" w:rsidRPr="00756F64" w:rsidRDefault="00756F64" w:rsidP="00756F64">
            <w:pPr>
              <w:jc w:val="center"/>
              <w:rPr>
                <w:color w:val="000000"/>
                <w:szCs w:val="20"/>
              </w:rPr>
            </w:pPr>
            <w:r w:rsidRPr="00756F64">
              <w:rPr>
                <w:color w:val="000000"/>
                <w:szCs w:val="20"/>
              </w:rPr>
              <w:t>1779,52</w:t>
            </w:r>
          </w:p>
        </w:tc>
      </w:tr>
      <w:tr w:rsidR="00756F64" w:rsidRPr="00756F64" w14:paraId="465840E1" w14:textId="77777777" w:rsidTr="00A25E52">
        <w:trPr>
          <w:trHeight w:val="284"/>
        </w:trPr>
        <w:tc>
          <w:tcPr>
            <w:tcW w:w="4819" w:type="dxa"/>
          </w:tcPr>
          <w:p w14:paraId="56BE8B5C" w14:textId="77777777" w:rsidR="00756F64" w:rsidRPr="00756F64" w:rsidRDefault="00756F64" w:rsidP="00756F64">
            <w:pPr>
              <w:rPr>
                <w:szCs w:val="20"/>
              </w:rPr>
            </w:pPr>
            <w:r w:rsidRPr="00756F64">
              <w:rPr>
                <w:szCs w:val="20"/>
              </w:rPr>
              <w:t xml:space="preserve">%                </w:t>
            </w:r>
          </w:p>
        </w:tc>
        <w:tc>
          <w:tcPr>
            <w:tcW w:w="1134" w:type="dxa"/>
            <w:vAlign w:val="center"/>
          </w:tcPr>
          <w:p w14:paraId="66F52A47" w14:textId="77777777" w:rsidR="00756F64" w:rsidRPr="00756F64" w:rsidRDefault="00756F64" w:rsidP="00756F64">
            <w:pPr>
              <w:jc w:val="center"/>
              <w:rPr>
                <w:color w:val="000000"/>
                <w:szCs w:val="20"/>
              </w:rPr>
            </w:pPr>
            <w:r w:rsidRPr="00756F64">
              <w:rPr>
                <w:color w:val="000000"/>
                <w:szCs w:val="20"/>
              </w:rPr>
              <w:t>2,03</w:t>
            </w:r>
          </w:p>
        </w:tc>
        <w:tc>
          <w:tcPr>
            <w:tcW w:w="1242" w:type="dxa"/>
            <w:vAlign w:val="center"/>
          </w:tcPr>
          <w:p w14:paraId="6663C82C" w14:textId="77777777" w:rsidR="00756F64" w:rsidRPr="00756F64" w:rsidRDefault="00756F64" w:rsidP="00756F64">
            <w:pPr>
              <w:jc w:val="center"/>
              <w:rPr>
                <w:color w:val="000000"/>
                <w:szCs w:val="20"/>
              </w:rPr>
            </w:pPr>
            <w:r w:rsidRPr="00756F64">
              <w:rPr>
                <w:color w:val="000000"/>
                <w:szCs w:val="20"/>
              </w:rPr>
              <w:t>2,04</w:t>
            </w:r>
          </w:p>
        </w:tc>
        <w:tc>
          <w:tcPr>
            <w:tcW w:w="1209" w:type="dxa"/>
            <w:vAlign w:val="center"/>
          </w:tcPr>
          <w:p w14:paraId="1D032CC8" w14:textId="77777777" w:rsidR="00756F64" w:rsidRPr="00756F64" w:rsidRDefault="00756F64" w:rsidP="00756F64">
            <w:pPr>
              <w:jc w:val="center"/>
              <w:rPr>
                <w:color w:val="000000"/>
                <w:szCs w:val="20"/>
              </w:rPr>
            </w:pPr>
            <w:r w:rsidRPr="00756F64">
              <w:rPr>
                <w:color w:val="000000"/>
                <w:szCs w:val="20"/>
              </w:rPr>
              <w:t>2,45</w:t>
            </w:r>
          </w:p>
        </w:tc>
        <w:tc>
          <w:tcPr>
            <w:tcW w:w="1134" w:type="dxa"/>
            <w:vAlign w:val="center"/>
          </w:tcPr>
          <w:p w14:paraId="1DD9C49B" w14:textId="77777777" w:rsidR="00756F64" w:rsidRPr="00756F64" w:rsidRDefault="00756F64" w:rsidP="00756F64">
            <w:pPr>
              <w:jc w:val="center"/>
              <w:rPr>
                <w:color w:val="000000"/>
                <w:szCs w:val="20"/>
              </w:rPr>
            </w:pPr>
            <w:r w:rsidRPr="00756F64">
              <w:rPr>
                <w:color w:val="000000"/>
                <w:szCs w:val="20"/>
              </w:rPr>
              <w:t>2,48</w:t>
            </w:r>
          </w:p>
        </w:tc>
      </w:tr>
      <w:tr w:rsidR="00756F64" w:rsidRPr="00756F64" w14:paraId="65F224F9" w14:textId="77777777" w:rsidTr="00A25E52">
        <w:trPr>
          <w:trHeight w:val="284"/>
        </w:trPr>
        <w:tc>
          <w:tcPr>
            <w:tcW w:w="4819" w:type="dxa"/>
          </w:tcPr>
          <w:p w14:paraId="42BDD805" w14:textId="77777777" w:rsidR="00756F64" w:rsidRPr="00756F64" w:rsidRDefault="00756F64" w:rsidP="00756F64">
            <w:pPr>
              <w:rPr>
                <w:szCs w:val="20"/>
              </w:rPr>
            </w:pPr>
            <w:r w:rsidRPr="00756F64">
              <w:rPr>
                <w:szCs w:val="20"/>
              </w:rPr>
              <w:t>Выработка тепловой энергии (отпуск в тепловую сеть), Гкал</w:t>
            </w:r>
          </w:p>
        </w:tc>
        <w:tc>
          <w:tcPr>
            <w:tcW w:w="1134" w:type="dxa"/>
            <w:vAlign w:val="center"/>
          </w:tcPr>
          <w:p w14:paraId="08152152" w14:textId="77777777" w:rsidR="00756F64" w:rsidRPr="00756F64" w:rsidRDefault="00756F64" w:rsidP="00756F64">
            <w:pPr>
              <w:jc w:val="center"/>
              <w:rPr>
                <w:color w:val="000000"/>
                <w:szCs w:val="20"/>
              </w:rPr>
            </w:pPr>
            <w:r w:rsidRPr="00756F64">
              <w:rPr>
                <w:color w:val="000000"/>
                <w:szCs w:val="20"/>
              </w:rPr>
              <w:t>55758,01</w:t>
            </w:r>
          </w:p>
        </w:tc>
        <w:tc>
          <w:tcPr>
            <w:tcW w:w="1242" w:type="dxa"/>
            <w:vAlign w:val="center"/>
          </w:tcPr>
          <w:p w14:paraId="2DABF0AD" w14:textId="77777777" w:rsidR="00756F64" w:rsidRPr="00756F64" w:rsidRDefault="00756F64" w:rsidP="00756F64">
            <w:pPr>
              <w:jc w:val="center"/>
              <w:rPr>
                <w:color w:val="000000"/>
                <w:szCs w:val="20"/>
              </w:rPr>
            </w:pPr>
            <w:r w:rsidRPr="00756F64">
              <w:rPr>
                <w:color w:val="000000"/>
                <w:szCs w:val="20"/>
              </w:rPr>
              <w:t>55514,78</w:t>
            </w:r>
          </w:p>
        </w:tc>
        <w:tc>
          <w:tcPr>
            <w:tcW w:w="1209" w:type="dxa"/>
            <w:vAlign w:val="center"/>
          </w:tcPr>
          <w:p w14:paraId="383CE4EE" w14:textId="77777777" w:rsidR="00756F64" w:rsidRPr="00756F64" w:rsidRDefault="00756F64" w:rsidP="00756F64">
            <w:pPr>
              <w:jc w:val="center"/>
              <w:rPr>
                <w:color w:val="000000"/>
                <w:szCs w:val="20"/>
              </w:rPr>
            </w:pPr>
            <w:r w:rsidRPr="00756F64">
              <w:rPr>
                <w:color w:val="000000"/>
                <w:szCs w:val="20"/>
              </w:rPr>
              <w:t>55517,20</w:t>
            </w:r>
          </w:p>
        </w:tc>
        <w:tc>
          <w:tcPr>
            <w:tcW w:w="1134" w:type="dxa"/>
            <w:vAlign w:val="center"/>
          </w:tcPr>
          <w:p w14:paraId="13274E43" w14:textId="77777777" w:rsidR="00756F64" w:rsidRPr="00756F64" w:rsidRDefault="00756F64" w:rsidP="00756F64">
            <w:pPr>
              <w:jc w:val="center"/>
              <w:rPr>
                <w:color w:val="000000"/>
                <w:szCs w:val="20"/>
              </w:rPr>
            </w:pPr>
            <w:r w:rsidRPr="00756F64">
              <w:rPr>
                <w:color w:val="000000"/>
                <w:szCs w:val="20"/>
              </w:rPr>
              <w:t>69916,64</w:t>
            </w:r>
          </w:p>
        </w:tc>
      </w:tr>
      <w:tr w:rsidR="00756F64" w:rsidRPr="00756F64" w14:paraId="41B5AB07" w14:textId="77777777" w:rsidTr="00A25E52">
        <w:trPr>
          <w:trHeight w:val="284"/>
        </w:trPr>
        <w:tc>
          <w:tcPr>
            <w:tcW w:w="4819" w:type="dxa"/>
          </w:tcPr>
          <w:p w14:paraId="15814CFC" w14:textId="77777777" w:rsidR="00756F64" w:rsidRPr="00756F64" w:rsidRDefault="00756F64" w:rsidP="00756F64">
            <w:pPr>
              <w:rPr>
                <w:szCs w:val="20"/>
              </w:rPr>
            </w:pPr>
            <w:r w:rsidRPr="00756F64">
              <w:rPr>
                <w:szCs w:val="20"/>
              </w:rPr>
              <w:t>Норматив удельного расхода топлива на отпущенную тепловую энергию, кг у.т./Гкал</w:t>
            </w:r>
          </w:p>
        </w:tc>
        <w:tc>
          <w:tcPr>
            <w:tcW w:w="1134" w:type="dxa"/>
            <w:vAlign w:val="center"/>
          </w:tcPr>
          <w:p w14:paraId="1C7321F0" w14:textId="77777777" w:rsidR="00756F64" w:rsidRPr="00756F64" w:rsidRDefault="00756F64" w:rsidP="00756F64">
            <w:pPr>
              <w:jc w:val="center"/>
              <w:rPr>
                <w:color w:val="000000"/>
                <w:szCs w:val="20"/>
              </w:rPr>
            </w:pPr>
            <w:r w:rsidRPr="00756F64">
              <w:rPr>
                <w:color w:val="000000"/>
                <w:szCs w:val="20"/>
              </w:rPr>
              <w:t>226,57</w:t>
            </w:r>
          </w:p>
        </w:tc>
        <w:tc>
          <w:tcPr>
            <w:tcW w:w="1242" w:type="dxa"/>
            <w:vAlign w:val="center"/>
          </w:tcPr>
          <w:p w14:paraId="07E9A51F" w14:textId="77777777" w:rsidR="00756F64" w:rsidRPr="00756F64" w:rsidRDefault="00756F64" w:rsidP="00756F64">
            <w:pPr>
              <w:jc w:val="center"/>
              <w:rPr>
                <w:color w:val="000000"/>
                <w:szCs w:val="20"/>
              </w:rPr>
            </w:pPr>
            <w:r w:rsidRPr="00756F64">
              <w:rPr>
                <w:color w:val="000000"/>
                <w:szCs w:val="20"/>
              </w:rPr>
              <w:t>226,83</w:t>
            </w:r>
          </w:p>
        </w:tc>
        <w:tc>
          <w:tcPr>
            <w:tcW w:w="1209" w:type="dxa"/>
            <w:vAlign w:val="center"/>
          </w:tcPr>
          <w:p w14:paraId="29703AD4" w14:textId="77777777" w:rsidR="00756F64" w:rsidRPr="00756F64" w:rsidRDefault="00756F64" w:rsidP="00756F64">
            <w:pPr>
              <w:jc w:val="center"/>
              <w:rPr>
                <w:color w:val="000000"/>
                <w:szCs w:val="20"/>
              </w:rPr>
            </w:pPr>
            <w:r w:rsidRPr="00756F64">
              <w:rPr>
                <w:color w:val="000000"/>
                <w:szCs w:val="20"/>
              </w:rPr>
              <w:t>227,71</w:t>
            </w:r>
          </w:p>
        </w:tc>
        <w:tc>
          <w:tcPr>
            <w:tcW w:w="1134" w:type="dxa"/>
            <w:vAlign w:val="center"/>
          </w:tcPr>
          <w:p w14:paraId="518DA311" w14:textId="77777777" w:rsidR="00756F64" w:rsidRPr="00756F64" w:rsidRDefault="00756F64" w:rsidP="00756F64">
            <w:pPr>
              <w:jc w:val="center"/>
              <w:rPr>
                <w:color w:val="000000"/>
                <w:szCs w:val="20"/>
              </w:rPr>
            </w:pPr>
            <w:r w:rsidRPr="00756F64">
              <w:rPr>
                <w:color w:val="000000"/>
                <w:szCs w:val="20"/>
              </w:rPr>
              <w:t>227,4</w:t>
            </w:r>
          </w:p>
        </w:tc>
      </w:tr>
    </w:tbl>
    <w:p w14:paraId="716EFBF0" w14:textId="77777777" w:rsidR="00756F64" w:rsidRPr="00756F64" w:rsidRDefault="00756F64" w:rsidP="00756F64">
      <w:pPr>
        <w:tabs>
          <w:tab w:val="left" w:pos="1665"/>
        </w:tabs>
        <w:ind w:left="1440" w:right="184"/>
        <w:jc w:val="both"/>
        <w:rPr>
          <w:sz w:val="27"/>
          <w:szCs w:val="27"/>
        </w:rPr>
      </w:pPr>
    </w:p>
    <w:p w14:paraId="49C42291" w14:textId="77777777" w:rsidR="00756F64" w:rsidRPr="00756F64" w:rsidRDefault="00756F64" w:rsidP="00756F64">
      <w:pPr>
        <w:tabs>
          <w:tab w:val="left" w:pos="1665"/>
        </w:tabs>
        <w:ind w:right="184" w:firstLine="567"/>
        <w:jc w:val="both"/>
        <w:rPr>
          <w:sz w:val="28"/>
          <w:szCs w:val="28"/>
        </w:rPr>
      </w:pPr>
      <w:r w:rsidRPr="00756F64">
        <w:rPr>
          <w:sz w:val="28"/>
          <w:szCs w:val="28"/>
        </w:rPr>
        <w:t xml:space="preserve">На основании заявки, расчетно-обосновывающих материалов, экспертного заключения, представленных Предприятием, в соответствии основами ценообразования в сфере теплоснабжения, утвержденными постановлением Правительства РФ от 22.10.2012 №1075, Федеральным законом от 27 июля </w:t>
      </w:r>
      <w:smartTag w:uri="urn:schemas-microsoft-com:office:smarttags" w:element="metricconverter">
        <w:smartTagPr>
          <w:attr w:name="ProductID" w:val="2010 г"/>
        </w:smartTagPr>
        <w:r w:rsidRPr="00756F64">
          <w:rPr>
            <w:sz w:val="28"/>
            <w:szCs w:val="28"/>
          </w:rPr>
          <w:t>2010 г</w:t>
        </w:r>
      </w:smartTag>
      <w:r w:rsidRPr="00756F64">
        <w:rPr>
          <w:sz w:val="28"/>
          <w:szCs w:val="28"/>
        </w:rPr>
        <w:t>. №190-ФЗ «О теплоснабжении», норматив удельного расхода топлива на отпущенную тепловую энергию на 2022 год составит:</w:t>
      </w:r>
    </w:p>
    <w:p w14:paraId="046F0299" w14:textId="77777777" w:rsidR="00756F64" w:rsidRPr="00756F64" w:rsidRDefault="00756F64" w:rsidP="00756F64">
      <w:pPr>
        <w:tabs>
          <w:tab w:val="left" w:pos="1665"/>
        </w:tabs>
        <w:ind w:right="184" w:firstLine="567"/>
        <w:jc w:val="both"/>
        <w:rPr>
          <w:sz w:val="28"/>
          <w:szCs w:val="28"/>
        </w:rPr>
      </w:pPr>
    </w:p>
    <w:p w14:paraId="31C36CF8" w14:textId="77777777" w:rsidR="00756F64" w:rsidRPr="00756F64" w:rsidRDefault="00756F64" w:rsidP="00756F64">
      <w:pPr>
        <w:tabs>
          <w:tab w:val="left" w:pos="1665"/>
        </w:tabs>
        <w:ind w:right="184" w:firstLine="567"/>
        <w:jc w:val="both"/>
        <w:rPr>
          <w:sz w:val="28"/>
          <w:szCs w:val="28"/>
        </w:rPr>
      </w:pPr>
    </w:p>
    <w:p w14:paraId="31382137" w14:textId="77777777" w:rsidR="00756F64" w:rsidRPr="00756F64" w:rsidRDefault="00756F64" w:rsidP="00756F64">
      <w:pPr>
        <w:ind w:firstLine="720"/>
        <w:jc w:val="center"/>
        <w:rPr>
          <w:sz w:val="28"/>
          <w:szCs w:val="28"/>
        </w:rPr>
      </w:pPr>
      <w:r w:rsidRPr="00756F64">
        <w:rPr>
          <w:sz w:val="28"/>
          <w:szCs w:val="28"/>
        </w:rPr>
        <w:t xml:space="preserve">Предложение </w:t>
      </w:r>
      <w:r w:rsidRPr="00756F64">
        <w:rPr>
          <w:bCs/>
          <w:sz w:val="28"/>
          <w:szCs w:val="28"/>
        </w:rPr>
        <w:t>по утверждению норматива удельного расхода топлива на отпущенную тепловую энергию от котельных на 2022 г.</w:t>
      </w:r>
    </w:p>
    <w:p w14:paraId="515EFA85" w14:textId="77777777" w:rsidR="00756F64" w:rsidRPr="00756F64" w:rsidRDefault="00756F64" w:rsidP="00756F64">
      <w:pPr>
        <w:jc w:val="both"/>
        <w:rPr>
          <w:b/>
          <w:bCs/>
          <w:sz w:val="22"/>
          <w:szCs w:val="20"/>
        </w:rPr>
      </w:pPr>
    </w:p>
    <w:tbl>
      <w:tblPr>
        <w:tblW w:w="992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379"/>
        <w:gridCol w:w="1984"/>
        <w:gridCol w:w="1559"/>
      </w:tblGrid>
      <w:tr w:rsidR="00756F64" w:rsidRPr="00756F64" w14:paraId="6D0D81A0" w14:textId="77777777" w:rsidTr="00A25E52">
        <w:trPr>
          <w:cantSplit/>
          <w:trHeight w:val="495"/>
        </w:trPr>
        <w:tc>
          <w:tcPr>
            <w:tcW w:w="6379" w:type="dxa"/>
            <w:vMerge w:val="restart"/>
            <w:vAlign w:val="center"/>
          </w:tcPr>
          <w:p w14:paraId="43BD9B5B" w14:textId="77777777" w:rsidR="00756F64" w:rsidRPr="00756F64" w:rsidRDefault="00756F64" w:rsidP="00756F64">
            <w:pPr>
              <w:jc w:val="center"/>
              <w:rPr>
                <w:bCs/>
                <w:iCs/>
                <w:vertAlign w:val="superscript"/>
              </w:rPr>
            </w:pPr>
            <w:r w:rsidRPr="00756F64">
              <w:rPr>
                <w:bCs/>
                <w:iCs/>
              </w:rPr>
              <w:t>организация</w:t>
            </w:r>
          </w:p>
          <w:p w14:paraId="5BFDC022" w14:textId="77777777" w:rsidR="00756F64" w:rsidRPr="00756F64" w:rsidRDefault="00756F64" w:rsidP="00756F64">
            <w:pPr>
              <w:jc w:val="center"/>
              <w:rPr>
                <w:bCs/>
                <w:iCs/>
              </w:rPr>
            </w:pPr>
          </w:p>
        </w:tc>
        <w:tc>
          <w:tcPr>
            <w:tcW w:w="3543" w:type="dxa"/>
            <w:gridSpan w:val="2"/>
            <w:vAlign w:val="center"/>
          </w:tcPr>
          <w:p w14:paraId="30C0BC88" w14:textId="77777777" w:rsidR="00756F64" w:rsidRPr="00756F64" w:rsidRDefault="00756F64" w:rsidP="00756F64">
            <w:pPr>
              <w:jc w:val="center"/>
              <w:rPr>
                <w:bCs/>
              </w:rPr>
            </w:pPr>
            <w:r w:rsidRPr="00756F64">
              <w:rPr>
                <w:bCs/>
              </w:rPr>
              <w:t>Норматив на отпущенную энергию</w:t>
            </w:r>
          </w:p>
        </w:tc>
      </w:tr>
      <w:tr w:rsidR="00756F64" w:rsidRPr="00756F64" w14:paraId="0651635A" w14:textId="77777777" w:rsidTr="00A25E52">
        <w:trPr>
          <w:cantSplit/>
          <w:trHeight w:val="714"/>
        </w:trPr>
        <w:tc>
          <w:tcPr>
            <w:tcW w:w="6379" w:type="dxa"/>
            <w:vMerge/>
          </w:tcPr>
          <w:p w14:paraId="3A32B742" w14:textId="77777777" w:rsidR="00756F64" w:rsidRPr="00756F64" w:rsidRDefault="00756F64" w:rsidP="00756F64">
            <w:pPr>
              <w:jc w:val="center"/>
              <w:rPr>
                <w:bCs/>
                <w:iCs/>
              </w:rPr>
            </w:pPr>
          </w:p>
        </w:tc>
        <w:tc>
          <w:tcPr>
            <w:tcW w:w="1984" w:type="dxa"/>
            <w:vAlign w:val="center"/>
          </w:tcPr>
          <w:p w14:paraId="46AD3A9D" w14:textId="77777777" w:rsidR="00756F64" w:rsidRPr="00756F64" w:rsidRDefault="00756F64" w:rsidP="00756F64">
            <w:pPr>
              <w:jc w:val="center"/>
              <w:rPr>
                <w:bCs/>
              </w:rPr>
            </w:pPr>
            <w:r w:rsidRPr="00756F64">
              <w:rPr>
                <w:bCs/>
              </w:rPr>
              <w:t>Электрическую,</w:t>
            </w:r>
            <w:r w:rsidRPr="00756F64">
              <w:rPr>
                <w:bCs/>
              </w:rPr>
              <w:br/>
              <w:t>г у.т./кВтч</w:t>
            </w:r>
          </w:p>
        </w:tc>
        <w:tc>
          <w:tcPr>
            <w:tcW w:w="1559" w:type="dxa"/>
            <w:vAlign w:val="center"/>
          </w:tcPr>
          <w:p w14:paraId="7EAE787E" w14:textId="77777777" w:rsidR="00756F64" w:rsidRPr="00756F64" w:rsidRDefault="00756F64" w:rsidP="00756F64">
            <w:pPr>
              <w:jc w:val="center"/>
              <w:rPr>
                <w:bCs/>
              </w:rPr>
            </w:pPr>
            <w:r w:rsidRPr="00756F64">
              <w:rPr>
                <w:bCs/>
              </w:rPr>
              <w:t>Тепловую,</w:t>
            </w:r>
            <w:r w:rsidRPr="00756F64">
              <w:rPr>
                <w:bCs/>
              </w:rPr>
              <w:br/>
              <w:t>кг у.т./Гкал</w:t>
            </w:r>
          </w:p>
        </w:tc>
      </w:tr>
      <w:tr w:rsidR="00756F64" w:rsidRPr="00756F64" w14:paraId="6EBAB890" w14:textId="77777777" w:rsidTr="00A25E52">
        <w:trPr>
          <w:trHeight w:val="697"/>
        </w:trPr>
        <w:tc>
          <w:tcPr>
            <w:tcW w:w="6379" w:type="dxa"/>
            <w:vAlign w:val="center"/>
          </w:tcPr>
          <w:p w14:paraId="7B5D249F" w14:textId="77777777" w:rsidR="00756F64" w:rsidRPr="00756F64" w:rsidRDefault="00756F64" w:rsidP="00756F64">
            <w:r w:rsidRPr="00756F64">
              <w:rPr>
                <w:bCs/>
                <w:szCs w:val="22"/>
              </w:rPr>
              <w:t>ООО «Тепловая компания «Актив» (г. Киселевск) по узлу теплоснабжения Котельные №№ 17, 18, 25, 29, 31, 35, 41, 43, НФС</w:t>
            </w:r>
          </w:p>
        </w:tc>
        <w:tc>
          <w:tcPr>
            <w:tcW w:w="1984" w:type="dxa"/>
            <w:vAlign w:val="center"/>
          </w:tcPr>
          <w:p w14:paraId="3F52D90E" w14:textId="77777777" w:rsidR="00756F64" w:rsidRPr="00756F64" w:rsidRDefault="00756F64" w:rsidP="00756F64">
            <w:pPr>
              <w:jc w:val="center"/>
              <w:rPr>
                <w:bCs/>
                <w:sz w:val="22"/>
                <w:szCs w:val="22"/>
              </w:rPr>
            </w:pPr>
            <w:r w:rsidRPr="00756F64">
              <w:rPr>
                <w:bCs/>
                <w:sz w:val="22"/>
                <w:szCs w:val="22"/>
              </w:rPr>
              <w:t> </w:t>
            </w:r>
          </w:p>
        </w:tc>
        <w:tc>
          <w:tcPr>
            <w:tcW w:w="1559" w:type="dxa"/>
            <w:vAlign w:val="center"/>
          </w:tcPr>
          <w:p w14:paraId="685DBA23" w14:textId="77777777" w:rsidR="00756F64" w:rsidRPr="00756F64" w:rsidRDefault="00756F64" w:rsidP="00756F64">
            <w:pPr>
              <w:jc w:val="center"/>
              <w:rPr>
                <w:bCs/>
                <w:sz w:val="22"/>
                <w:szCs w:val="22"/>
              </w:rPr>
            </w:pPr>
            <w:r w:rsidRPr="00756F64">
              <w:rPr>
                <w:color w:val="000000"/>
                <w:szCs w:val="20"/>
              </w:rPr>
              <w:t>227,4</w:t>
            </w:r>
          </w:p>
        </w:tc>
      </w:tr>
    </w:tbl>
    <w:p w14:paraId="0C476314" w14:textId="77777777" w:rsidR="00756F64" w:rsidRPr="00756F64" w:rsidRDefault="00756F64" w:rsidP="00756F64">
      <w:pPr>
        <w:jc w:val="both"/>
        <w:rPr>
          <w:sz w:val="26"/>
          <w:szCs w:val="26"/>
        </w:rPr>
      </w:pPr>
    </w:p>
    <w:p w14:paraId="58F2C447" w14:textId="77777777" w:rsidR="00756F64" w:rsidRPr="00756F64" w:rsidRDefault="00756F64" w:rsidP="00756F64">
      <w:pPr>
        <w:ind w:left="2880" w:firstLine="720"/>
        <w:jc w:val="center"/>
        <w:rPr>
          <w:b/>
          <w:sz w:val="28"/>
          <w:szCs w:val="28"/>
        </w:rPr>
      </w:pPr>
    </w:p>
    <w:p w14:paraId="7A5E4963" w14:textId="77777777" w:rsidR="00756F64" w:rsidRDefault="00756F64" w:rsidP="002D52CE">
      <w:pPr>
        <w:tabs>
          <w:tab w:val="left" w:pos="5580"/>
          <w:tab w:val="left" w:pos="9498"/>
        </w:tabs>
        <w:ind w:right="-569"/>
        <w:rPr>
          <w:color w:val="000000" w:themeColor="text1"/>
        </w:rPr>
        <w:sectPr w:rsidR="00756F64" w:rsidSect="002D52CE">
          <w:pgSz w:w="12240" w:h="15840"/>
          <w:pgMar w:top="851" w:right="851" w:bottom="851" w:left="1418" w:header="720" w:footer="720" w:gutter="0"/>
          <w:cols w:space="720"/>
          <w:titlePg/>
          <w:docGrid w:linePitch="381"/>
        </w:sectPr>
      </w:pPr>
    </w:p>
    <w:p w14:paraId="0E325DCB" w14:textId="5264C447" w:rsidR="00756F64" w:rsidRDefault="00756F64" w:rsidP="00756F64">
      <w:pPr>
        <w:tabs>
          <w:tab w:val="left" w:pos="5580"/>
          <w:tab w:val="left" w:pos="9498"/>
        </w:tabs>
        <w:ind w:left="-2915" w:right="-569" w:firstLine="8444"/>
        <w:rPr>
          <w:color w:val="000000" w:themeColor="text1"/>
        </w:rPr>
      </w:pPr>
      <w:r>
        <w:rPr>
          <w:color w:val="000000" w:themeColor="text1"/>
        </w:rPr>
        <w:lastRenderedPageBreak/>
        <w:t>Приложение № 38 к протоколу № 46</w:t>
      </w:r>
    </w:p>
    <w:p w14:paraId="3D44EDEB" w14:textId="77777777" w:rsidR="00756F64" w:rsidRDefault="00756F64" w:rsidP="00756F64">
      <w:pPr>
        <w:tabs>
          <w:tab w:val="left" w:pos="5580"/>
          <w:tab w:val="left" w:pos="9498"/>
        </w:tabs>
        <w:ind w:left="-2915" w:right="-569" w:firstLine="8444"/>
        <w:rPr>
          <w:color w:val="000000" w:themeColor="text1"/>
        </w:rPr>
      </w:pPr>
      <w:r>
        <w:rPr>
          <w:color w:val="000000" w:themeColor="text1"/>
        </w:rPr>
        <w:t>заседания Правления Региональной</w:t>
      </w:r>
    </w:p>
    <w:p w14:paraId="18681A8E" w14:textId="77777777" w:rsidR="00756F64" w:rsidRDefault="00756F64" w:rsidP="00756F64">
      <w:pPr>
        <w:tabs>
          <w:tab w:val="left" w:pos="5580"/>
          <w:tab w:val="left" w:pos="9498"/>
        </w:tabs>
        <w:ind w:left="-2915" w:right="-569" w:firstLine="8444"/>
        <w:rPr>
          <w:color w:val="000000" w:themeColor="text1"/>
        </w:rPr>
      </w:pPr>
      <w:r>
        <w:rPr>
          <w:color w:val="000000" w:themeColor="text1"/>
        </w:rPr>
        <w:t>энергетической комиссии</w:t>
      </w:r>
    </w:p>
    <w:p w14:paraId="6CCF6651" w14:textId="3AB94CD0" w:rsidR="00756F64" w:rsidRDefault="00756F64" w:rsidP="00756F64">
      <w:pPr>
        <w:tabs>
          <w:tab w:val="left" w:pos="5580"/>
          <w:tab w:val="left" w:pos="9498"/>
        </w:tabs>
        <w:ind w:left="-2915" w:right="-569" w:firstLine="8444"/>
        <w:rPr>
          <w:color w:val="000000" w:themeColor="text1"/>
        </w:rPr>
      </w:pPr>
      <w:r>
        <w:rPr>
          <w:color w:val="000000" w:themeColor="text1"/>
        </w:rPr>
        <w:t>Кузбасса от 10.08.2021</w:t>
      </w:r>
    </w:p>
    <w:p w14:paraId="71C491AA" w14:textId="77777777" w:rsidR="00756F64" w:rsidRDefault="00756F64" w:rsidP="00756F64">
      <w:pPr>
        <w:tabs>
          <w:tab w:val="left" w:pos="5580"/>
          <w:tab w:val="left" w:pos="9498"/>
        </w:tabs>
        <w:ind w:left="-2915" w:right="-569" w:firstLine="8444"/>
        <w:rPr>
          <w:color w:val="000000" w:themeColor="text1"/>
        </w:rPr>
      </w:pPr>
    </w:p>
    <w:p w14:paraId="084F3FB2" w14:textId="77777777" w:rsidR="00756F64" w:rsidRPr="00756F64" w:rsidRDefault="00756F64" w:rsidP="00756F64">
      <w:pPr>
        <w:keepNext/>
        <w:jc w:val="center"/>
        <w:outlineLvl w:val="0"/>
        <w:rPr>
          <w:b/>
          <w:sz w:val="28"/>
          <w:szCs w:val="28"/>
        </w:rPr>
      </w:pPr>
      <w:r w:rsidRPr="00756F64">
        <w:rPr>
          <w:b/>
          <w:iCs/>
          <w:sz w:val="28"/>
          <w:szCs w:val="28"/>
        </w:rPr>
        <w:t xml:space="preserve">Экспертное заключение Региональной энергетической комиссии Кузбасса по материалам, представленным </w:t>
      </w:r>
      <w:r w:rsidRPr="00756F64">
        <w:rPr>
          <w:b/>
          <w:sz w:val="28"/>
          <w:szCs w:val="28"/>
        </w:rPr>
        <w:t>ООО «Топкинский цемент» (г. Топки), для утверждения норматива удельного расхода топлива при производстве тепловой энергии от источника тепловой энергии ООО «Топкинский цемент» (г. Топки) на 2022 год</w:t>
      </w:r>
    </w:p>
    <w:p w14:paraId="71654EDA" w14:textId="77777777" w:rsidR="00756F64" w:rsidRPr="00756F64" w:rsidRDefault="00756F64" w:rsidP="00756F64">
      <w:pPr>
        <w:ind w:firstLine="567"/>
        <w:jc w:val="both"/>
        <w:rPr>
          <w:sz w:val="28"/>
          <w:szCs w:val="28"/>
        </w:rPr>
      </w:pPr>
    </w:p>
    <w:p w14:paraId="568EF76E" w14:textId="77777777" w:rsidR="00756F64" w:rsidRPr="00756F64" w:rsidRDefault="00756F64" w:rsidP="00756F64">
      <w:pPr>
        <w:ind w:firstLine="567"/>
        <w:jc w:val="both"/>
        <w:rPr>
          <w:sz w:val="28"/>
          <w:szCs w:val="28"/>
        </w:rPr>
      </w:pPr>
      <w:r w:rsidRPr="00756F64">
        <w:rPr>
          <w:sz w:val="28"/>
          <w:szCs w:val="28"/>
        </w:rPr>
        <w:t xml:space="preserve">В Региональную энергетическую комиссию Кузбасса обратилось ООО «Топкинский цемент» (г. Топки) с заявкой на утверждение норматива удельного расхода топлива при производстве тепловой энергии от источника тепловой энергии. </w:t>
      </w:r>
    </w:p>
    <w:p w14:paraId="45B72914" w14:textId="77777777" w:rsidR="00756F64" w:rsidRPr="00756F64" w:rsidRDefault="00756F64" w:rsidP="00756F64">
      <w:pPr>
        <w:ind w:firstLine="567"/>
        <w:jc w:val="both"/>
        <w:rPr>
          <w:sz w:val="28"/>
          <w:szCs w:val="28"/>
        </w:rPr>
      </w:pPr>
      <w:r w:rsidRPr="00756F64">
        <w:rPr>
          <w:sz w:val="28"/>
          <w:szCs w:val="28"/>
        </w:rPr>
        <w:t>Предприятием для утверждения норматива удельного расхода топлива при производстве тепловой энергии от источника тепловой энергии представлен следующий пакет расчетно-обосновывающих материалов:</w:t>
      </w:r>
    </w:p>
    <w:p w14:paraId="1EAFB03F" w14:textId="77777777" w:rsidR="00756F64" w:rsidRPr="00756F64" w:rsidRDefault="00756F64" w:rsidP="00756F64">
      <w:pPr>
        <w:ind w:firstLine="567"/>
        <w:jc w:val="both"/>
        <w:rPr>
          <w:sz w:val="28"/>
          <w:szCs w:val="28"/>
        </w:rPr>
      </w:pPr>
      <w:r w:rsidRPr="00756F64">
        <w:rPr>
          <w:sz w:val="28"/>
          <w:szCs w:val="28"/>
        </w:rPr>
        <w:t>- копия Устава;</w:t>
      </w:r>
    </w:p>
    <w:p w14:paraId="55091B68" w14:textId="77777777" w:rsidR="00756F64" w:rsidRPr="00756F64" w:rsidRDefault="00756F64" w:rsidP="00756F64">
      <w:pPr>
        <w:ind w:firstLine="567"/>
        <w:jc w:val="both"/>
        <w:rPr>
          <w:sz w:val="28"/>
          <w:szCs w:val="28"/>
        </w:rPr>
      </w:pPr>
      <w:r w:rsidRPr="00756F64">
        <w:rPr>
          <w:sz w:val="28"/>
          <w:szCs w:val="28"/>
        </w:rPr>
        <w:t>- копия свидетельства о государственной регистрации;</w:t>
      </w:r>
    </w:p>
    <w:p w14:paraId="596D394D" w14:textId="77777777" w:rsidR="00756F64" w:rsidRPr="00756F64" w:rsidRDefault="00756F64" w:rsidP="00756F64">
      <w:pPr>
        <w:ind w:firstLine="567"/>
        <w:jc w:val="both"/>
        <w:rPr>
          <w:sz w:val="28"/>
          <w:szCs w:val="28"/>
        </w:rPr>
      </w:pPr>
      <w:r w:rsidRPr="00756F64">
        <w:rPr>
          <w:sz w:val="28"/>
          <w:szCs w:val="28"/>
        </w:rPr>
        <w:t>- копия свидетельства о постановке на учет в налоговом органе;</w:t>
      </w:r>
    </w:p>
    <w:p w14:paraId="4E3C149D" w14:textId="77777777" w:rsidR="00756F64" w:rsidRPr="00756F64" w:rsidRDefault="00756F64" w:rsidP="00756F64">
      <w:pPr>
        <w:ind w:firstLine="567"/>
        <w:jc w:val="both"/>
        <w:rPr>
          <w:sz w:val="28"/>
          <w:szCs w:val="28"/>
        </w:rPr>
      </w:pPr>
      <w:r w:rsidRPr="00756F64">
        <w:rPr>
          <w:sz w:val="28"/>
          <w:szCs w:val="28"/>
        </w:rPr>
        <w:t>- перечень оборудования котельных, его технические характеристики;</w:t>
      </w:r>
    </w:p>
    <w:p w14:paraId="71EFBC79" w14:textId="77777777" w:rsidR="00756F64" w:rsidRPr="00756F64" w:rsidRDefault="00756F64" w:rsidP="00756F64">
      <w:pPr>
        <w:ind w:firstLine="567"/>
        <w:jc w:val="both"/>
        <w:rPr>
          <w:sz w:val="28"/>
          <w:szCs w:val="28"/>
        </w:rPr>
      </w:pPr>
      <w:r w:rsidRPr="00756F64">
        <w:rPr>
          <w:sz w:val="28"/>
          <w:szCs w:val="28"/>
        </w:rPr>
        <w:t>- договор аренды имущества;</w:t>
      </w:r>
    </w:p>
    <w:p w14:paraId="151E6E50" w14:textId="77777777" w:rsidR="00756F64" w:rsidRPr="00756F64" w:rsidRDefault="00756F64" w:rsidP="00756F64">
      <w:pPr>
        <w:ind w:firstLine="567"/>
        <w:jc w:val="both"/>
        <w:rPr>
          <w:sz w:val="28"/>
          <w:szCs w:val="28"/>
        </w:rPr>
      </w:pPr>
      <w:r w:rsidRPr="00756F64">
        <w:rPr>
          <w:sz w:val="28"/>
          <w:szCs w:val="28"/>
        </w:rPr>
        <w:t>- пояснительную записку по источникам тепловой энергии, подведомственной организации;</w:t>
      </w:r>
    </w:p>
    <w:p w14:paraId="4B7AAC62" w14:textId="77777777" w:rsidR="00756F64" w:rsidRPr="00756F64" w:rsidRDefault="00756F64" w:rsidP="00756F64">
      <w:pPr>
        <w:ind w:firstLine="567"/>
        <w:jc w:val="both"/>
        <w:rPr>
          <w:sz w:val="28"/>
          <w:szCs w:val="28"/>
        </w:rPr>
      </w:pPr>
      <w:r w:rsidRPr="00756F64">
        <w:rPr>
          <w:sz w:val="28"/>
          <w:szCs w:val="28"/>
        </w:rPr>
        <w:t>- температурный график работы;</w:t>
      </w:r>
    </w:p>
    <w:p w14:paraId="3C3403B8" w14:textId="77777777" w:rsidR="00756F64" w:rsidRPr="00756F64" w:rsidRDefault="00756F64" w:rsidP="00756F64">
      <w:pPr>
        <w:ind w:firstLine="567"/>
        <w:jc w:val="both"/>
        <w:rPr>
          <w:sz w:val="28"/>
          <w:szCs w:val="28"/>
        </w:rPr>
      </w:pPr>
      <w:r w:rsidRPr="00756F64">
        <w:rPr>
          <w:sz w:val="28"/>
          <w:szCs w:val="28"/>
        </w:rPr>
        <w:t>- сведения о режимах работы котлоагрегатов на планируемый период работы;</w:t>
      </w:r>
    </w:p>
    <w:p w14:paraId="327F74B3" w14:textId="77777777" w:rsidR="00756F64" w:rsidRPr="00756F64" w:rsidRDefault="00756F64" w:rsidP="00756F64">
      <w:pPr>
        <w:ind w:firstLine="567"/>
        <w:jc w:val="both"/>
        <w:rPr>
          <w:sz w:val="28"/>
          <w:szCs w:val="28"/>
        </w:rPr>
      </w:pPr>
      <w:r w:rsidRPr="00756F64">
        <w:rPr>
          <w:sz w:val="28"/>
          <w:szCs w:val="28"/>
        </w:rPr>
        <w:t>- плановое значение расхода топлива на планируемый период регулирования;</w:t>
      </w:r>
    </w:p>
    <w:p w14:paraId="5EACBC1C" w14:textId="77777777" w:rsidR="00756F64" w:rsidRPr="00756F64" w:rsidRDefault="00756F64" w:rsidP="00756F64">
      <w:pPr>
        <w:ind w:firstLine="567"/>
        <w:jc w:val="both"/>
        <w:rPr>
          <w:sz w:val="28"/>
          <w:szCs w:val="28"/>
        </w:rPr>
      </w:pPr>
      <w:r w:rsidRPr="00756F64">
        <w:rPr>
          <w:sz w:val="28"/>
          <w:szCs w:val="28"/>
        </w:rPr>
        <w:t>- плановое значение выработки тепловой энергии на регулируемый период;</w:t>
      </w:r>
    </w:p>
    <w:p w14:paraId="23B96A25" w14:textId="77777777" w:rsidR="00756F64" w:rsidRPr="00756F64" w:rsidRDefault="00756F64" w:rsidP="00756F64">
      <w:pPr>
        <w:ind w:firstLine="567"/>
        <w:jc w:val="both"/>
        <w:rPr>
          <w:sz w:val="28"/>
          <w:szCs w:val="28"/>
        </w:rPr>
      </w:pPr>
      <w:r w:rsidRPr="00756F64">
        <w:rPr>
          <w:sz w:val="28"/>
          <w:szCs w:val="28"/>
        </w:rPr>
        <w:t>- расчет норматива удельного расхода топлива;</w:t>
      </w:r>
    </w:p>
    <w:p w14:paraId="1B29DD78" w14:textId="77777777" w:rsidR="00756F64" w:rsidRPr="00756F64" w:rsidRDefault="00756F64" w:rsidP="00756F64">
      <w:pPr>
        <w:ind w:firstLine="567"/>
        <w:jc w:val="both"/>
        <w:rPr>
          <w:sz w:val="28"/>
          <w:szCs w:val="28"/>
        </w:rPr>
      </w:pPr>
      <w:r w:rsidRPr="00756F64">
        <w:rPr>
          <w:sz w:val="28"/>
          <w:szCs w:val="28"/>
        </w:rPr>
        <w:t>- расчет полезного отпуска на отопление и ГВС жилых, общественных зданий;</w:t>
      </w:r>
    </w:p>
    <w:p w14:paraId="3021F7C5" w14:textId="77777777" w:rsidR="00756F64" w:rsidRPr="00756F64" w:rsidRDefault="00756F64" w:rsidP="00756F64">
      <w:pPr>
        <w:ind w:firstLine="567"/>
        <w:jc w:val="both"/>
        <w:rPr>
          <w:sz w:val="28"/>
          <w:szCs w:val="28"/>
        </w:rPr>
      </w:pPr>
      <w:r w:rsidRPr="00756F64">
        <w:rPr>
          <w:sz w:val="28"/>
          <w:szCs w:val="28"/>
        </w:rPr>
        <w:t>- расчет расхода тепловой энергии на собственные нужды;</w:t>
      </w:r>
    </w:p>
    <w:p w14:paraId="222B1CBB" w14:textId="77777777" w:rsidR="00756F64" w:rsidRPr="00756F64" w:rsidRDefault="00756F64" w:rsidP="00756F64">
      <w:pPr>
        <w:ind w:firstLine="567"/>
        <w:jc w:val="both"/>
        <w:rPr>
          <w:sz w:val="28"/>
          <w:szCs w:val="28"/>
        </w:rPr>
      </w:pPr>
      <w:r w:rsidRPr="00756F64">
        <w:rPr>
          <w:sz w:val="28"/>
          <w:szCs w:val="28"/>
        </w:rPr>
        <w:t>- расчет потерь тепла при передаче тепловой энергии;</w:t>
      </w:r>
    </w:p>
    <w:p w14:paraId="6AF9F571" w14:textId="77777777" w:rsidR="00756F64" w:rsidRPr="00756F64" w:rsidRDefault="00756F64" w:rsidP="00756F64">
      <w:pPr>
        <w:ind w:firstLine="567"/>
        <w:jc w:val="both"/>
        <w:rPr>
          <w:sz w:val="28"/>
          <w:szCs w:val="28"/>
        </w:rPr>
      </w:pPr>
      <w:r w:rsidRPr="00756F64">
        <w:rPr>
          <w:sz w:val="28"/>
          <w:szCs w:val="28"/>
        </w:rPr>
        <w:t>- сертификаты используемого топлива;</w:t>
      </w:r>
    </w:p>
    <w:p w14:paraId="1249E325" w14:textId="77777777" w:rsidR="00756F64" w:rsidRPr="00756F64" w:rsidRDefault="00756F64" w:rsidP="00756F64">
      <w:pPr>
        <w:ind w:firstLine="567"/>
        <w:jc w:val="both"/>
        <w:rPr>
          <w:sz w:val="28"/>
          <w:szCs w:val="28"/>
        </w:rPr>
      </w:pPr>
      <w:r w:rsidRPr="00756F64">
        <w:rPr>
          <w:sz w:val="28"/>
          <w:szCs w:val="28"/>
        </w:rPr>
        <w:t>- копии паспортов котлов;</w:t>
      </w:r>
    </w:p>
    <w:p w14:paraId="379BB5EB" w14:textId="77777777" w:rsidR="00756F64" w:rsidRPr="00756F64" w:rsidRDefault="00756F64" w:rsidP="00756F64">
      <w:pPr>
        <w:ind w:firstLine="567"/>
        <w:jc w:val="both"/>
        <w:rPr>
          <w:sz w:val="28"/>
          <w:szCs w:val="28"/>
        </w:rPr>
      </w:pPr>
      <w:r w:rsidRPr="00756F64">
        <w:rPr>
          <w:sz w:val="28"/>
          <w:szCs w:val="28"/>
        </w:rPr>
        <w:t>- расчеты удельных расходов топлива по каждой котельной на каждый месяц периода регулирования и в целом за расчетный период;</w:t>
      </w:r>
    </w:p>
    <w:p w14:paraId="6B9ECA0A" w14:textId="77777777" w:rsidR="00756F64" w:rsidRPr="00756F64" w:rsidRDefault="00756F64" w:rsidP="00756F64">
      <w:pPr>
        <w:ind w:firstLine="567"/>
        <w:jc w:val="both"/>
        <w:rPr>
          <w:sz w:val="28"/>
          <w:szCs w:val="28"/>
        </w:rPr>
      </w:pPr>
      <w:r w:rsidRPr="00756F64">
        <w:rPr>
          <w:sz w:val="28"/>
          <w:szCs w:val="28"/>
        </w:rPr>
        <w:t>- значения нормативов на год расчетный, текущий и за два года, предшествующих году текущему, включенных в тариф.</w:t>
      </w:r>
    </w:p>
    <w:p w14:paraId="45B9E163" w14:textId="77777777" w:rsidR="00756F64" w:rsidRPr="00756F64" w:rsidRDefault="00756F64" w:rsidP="00756F64">
      <w:pPr>
        <w:ind w:firstLine="567"/>
        <w:jc w:val="both"/>
        <w:rPr>
          <w:sz w:val="28"/>
          <w:szCs w:val="28"/>
        </w:rPr>
      </w:pPr>
      <w:r w:rsidRPr="00756F64">
        <w:rPr>
          <w:sz w:val="28"/>
          <w:szCs w:val="28"/>
        </w:rPr>
        <w:t>Предприятие заявило на утверждение НУР в размере 155,28 кг у.т./Гкал.</w:t>
      </w:r>
    </w:p>
    <w:p w14:paraId="07086145" w14:textId="77777777" w:rsidR="00756F64" w:rsidRPr="00756F64" w:rsidRDefault="00756F64" w:rsidP="00756F64">
      <w:pPr>
        <w:ind w:firstLine="567"/>
        <w:jc w:val="both"/>
        <w:rPr>
          <w:sz w:val="28"/>
          <w:szCs w:val="28"/>
        </w:rPr>
      </w:pPr>
      <w:r w:rsidRPr="00756F64">
        <w:rPr>
          <w:sz w:val="28"/>
          <w:szCs w:val="28"/>
        </w:rPr>
        <w:t>В результате анализа представленных расчетов специалистами РЭК Кузбасса выявлены следующие замечания:</w:t>
      </w:r>
    </w:p>
    <w:p w14:paraId="6788406C" w14:textId="77777777" w:rsidR="00756F64" w:rsidRPr="00756F64" w:rsidRDefault="00756F64" w:rsidP="00756F64">
      <w:pPr>
        <w:ind w:firstLine="567"/>
        <w:jc w:val="both"/>
        <w:rPr>
          <w:sz w:val="28"/>
          <w:szCs w:val="28"/>
        </w:rPr>
      </w:pPr>
      <w:r w:rsidRPr="00756F64">
        <w:rPr>
          <w:sz w:val="28"/>
          <w:szCs w:val="28"/>
        </w:rPr>
        <w:t xml:space="preserve">При расчете расхода тепла на нужды ХВО принято завышенное значение среднего расхода воды на ХВО. В соответствии с Порядком средний расход воды </w:t>
      </w:r>
      <w:r w:rsidRPr="00756F64">
        <w:rPr>
          <w:sz w:val="28"/>
          <w:szCs w:val="28"/>
        </w:rPr>
        <w:lastRenderedPageBreak/>
        <w:t>на ХВО принимается по величине расхода воды на технологические нужды котельной;</w:t>
      </w:r>
    </w:p>
    <w:p w14:paraId="711C5D74" w14:textId="77777777" w:rsidR="00756F64" w:rsidRPr="00756F64" w:rsidRDefault="00756F64" w:rsidP="00756F64">
      <w:pPr>
        <w:ind w:firstLine="567"/>
        <w:jc w:val="both"/>
        <w:rPr>
          <w:sz w:val="28"/>
          <w:szCs w:val="28"/>
        </w:rPr>
      </w:pPr>
      <w:r w:rsidRPr="00756F64">
        <w:rPr>
          <w:sz w:val="28"/>
          <w:szCs w:val="28"/>
        </w:rPr>
        <w:t>Согласно п. 8 Порядка определения нормативов удельного расхода топлива при производстве электрической и тепловой энергии утвержденного приказом Минэнерго России от 30.12.2008г. №323 (далее Порядок), выбор состава работающего оборудования и распределение тепловых нагрузок между отдельными агрегатами котельной базируются на принципах обеспечения надежного энергоснабжения потребителей и минимизации топливных затрат на отпуск энергии. При расчете НУР на 2022 год предприятие указывает в работе менее эффективные котлы, а также занижена рабочая тепловая нагрузка на котлы, тем самым завышая удельные показатели расхода топлива.</w:t>
      </w:r>
    </w:p>
    <w:p w14:paraId="683A0C65" w14:textId="77777777" w:rsidR="00756F64" w:rsidRPr="00756F64" w:rsidRDefault="00756F64" w:rsidP="00756F64">
      <w:pPr>
        <w:ind w:firstLine="567"/>
        <w:jc w:val="both"/>
        <w:rPr>
          <w:sz w:val="28"/>
          <w:szCs w:val="28"/>
        </w:rPr>
      </w:pPr>
      <w:r w:rsidRPr="00756F64">
        <w:rPr>
          <w:sz w:val="28"/>
          <w:szCs w:val="28"/>
        </w:rPr>
        <w:t>Специалистами РЭК Кузбасса выполнен просчёт норматива.</w:t>
      </w:r>
    </w:p>
    <w:p w14:paraId="15FA7634" w14:textId="77777777" w:rsidR="00756F64" w:rsidRPr="00756F64" w:rsidRDefault="00756F64" w:rsidP="00756F64">
      <w:pPr>
        <w:ind w:firstLine="567"/>
        <w:jc w:val="both"/>
        <w:rPr>
          <w:sz w:val="28"/>
          <w:szCs w:val="28"/>
        </w:rPr>
      </w:pPr>
      <w:r w:rsidRPr="00756F64">
        <w:rPr>
          <w:sz w:val="28"/>
          <w:szCs w:val="28"/>
        </w:rPr>
        <w:t xml:space="preserve">Документы и расчеты, обосновывающие представленные к утверждению значения нормативов, соответствуют требованиям, предъявляемым Порядком определения нормативов удельного расхода топлива при производстве электрической и тепловой энергии, зарегистрированной в Минюсте РФ за № 13512 от 16 апреля </w:t>
      </w:r>
      <w:smartTag w:uri="urn:schemas-microsoft-com:office:smarttags" w:element="metricconverter">
        <w:smartTagPr>
          <w:attr w:name="ProductID" w:val="2009 г"/>
        </w:smartTagPr>
        <w:r w:rsidRPr="00756F64">
          <w:rPr>
            <w:sz w:val="28"/>
            <w:szCs w:val="28"/>
          </w:rPr>
          <w:t>2009 г</w:t>
        </w:r>
      </w:smartTag>
      <w:r w:rsidRPr="00756F64">
        <w:rPr>
          <w:sz w:val="28"/>
          <w:szCs w:val="28"/>
        </w:rPr>
        <w:t xml:space="preserve">., утвержденную Приказом Минэнерго России от 30 декабря </w:t>
      </w:r>
      <w:smartTag w:uri="urn:schemas-microsoft-com:office:smarttags" w:element="metricconverter">
        <w:smartTagPr>
          <w:attr w:name="ProductID" w:val="2008 г"/>
        </w:smartTagPr>
        <w:r w:rsidRPr="00756F64">
          <w:rPr>
            <w:sz w:val="28"/>
            <w:szCs w:val="28"/>
          </w:rPr>
          <w:t>2008 г</w:t>
        </w:r>
      </w:smartTag>
      <w:r w:rsidRPr="00756F64">
        <w:rPr>
          <w:sz w:val="28"/>
          <w:szCs w:val="28"/>
        </w:rPr>
        <w:t xml:space="preserve">. № 323. </w:t>
      </w:r>
    </w:p>
    <w:p w14:paraId="449577DD" w14:textId="77777777" w:rsidR="00756F64" w:rsidRPr="00756F64" w:rsidRDefault="00756F64" w:rsidP="00756F64">
      <w:pPr>
        <w:ind w:firstLine="540"/>
        <w:jc w:val="both"/>
        <w:rPr>
          <w:sz w:val="28"/>
          <w:szCs w:val="28"/>
        </w:rPr>
      </w:pPr>
      <w:r w:rsidRPr="00756F64">
        <w:rPr>
          <w:sz w:val="28"/>
          <w:szCs w:val="28"/>
        </w:rPr>
        <w:t>В таблице 1 представлена динамика основных показателей удельных расходов топлива при производстве тепловой энергии.</w:t>
      </w:r>
    </w:p>
    <w:p w14:paraId="3524445C" w14:textId="77777777" w:rsidR="00756F64" w:rsidRPr="00756F64" w:rsidRDefault="00756F64" w:rsidP="00756F64">
      <w:pPr>
        <w:jc w:val="right"/>
        <w:rPr>
          <w:b/>
          <w:sz w:val="28"/>
          <w:szCs w:val="28"/>
        </w:rPr>
      </w:pPr>
      <w:r w:rsidRPr="00756F64">
        <w:rPr>
          <w:sz w:val="28"/>
          <w:szCs w:val="28"/>
        </w:rPr>
        <w:t xml:space="preserve">                                                                                                                                                                                                                 </w:t>
      </w:r>
      <w:r w:rsidRPr="00756F64">
        <w:rPr>
          <w:b/>
          <w:sz w:val="28"/>
          <w:szCs w:val="28"/>
        </w:rPr>
        <w:t>Таблица 1</w:t>
      </w:r>
    </w:p>
    <w:p w14:paraId="4B5F468D" w14:textId="77777777" w:rsidR="00756F64" w:rsidRPr="00756F64" w:rsidRDefault="00756F64" w:rsidP="00756F64">
      <w:pPr>
        <w:jc w:val="center"/>
        <w:rPr>
          <w:b/>
          <w:sz w:val="28"/>
          <w:szCs w:val="28"/>
        </w:rPr>
      </w:pPr>
      <w:r w:rsidRPr="00756F64">
        <w:rPr>
          <w:b/>
          <w:sz w:val="28"/>
          <w:szCs w:val="28"/>
        </w:rPr>
        <w:t>ДИНАМИКА ОСНОВНЫХ ПОКАЗАТЕЛЕЙ</w:t>
      </w:r>
    </w:p>
    <w:p w14:paraId="212273DB" w14:textId="77777777" w:rsidR="00756F64" w:rsidRPr="00756F64" w:rsidRDefault="00756F64" w:rsidP="00756F64">
      <w:pPr>
        <w:jc w:val="center"/>
        <w:rPr>
          <w:b/>
          <w:sz w:val="16"/>
          <w:szCs w:val="16"/>
        </w:rPr>
      </w:pPr>
    </w:p>
    <w:tbl>
      <w:tblPr>
        <w:tblW w:w="9506"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961"/>
        <w:gridCol w:w="1134"/>
        <w:gridCol w:w="1134"/>
        <w:gridCol w:w="1134"/>
        <w:gridCol w:w="1134"/>
        <w:gridCol w:w="9"/>
      </w:tblGrid>
      <w:tr w:rsidR="00756F64" w:rsidRPr="00756F64" w14:paraId="6E88610C" w14:textId="77777777" w:rsidTr="00A25E52">
        <w:trPr>
          <w:gridAfter w:val="1"/>
          <w:wAfter w:w="9" w:type="dxa"/>
          <w:trHeight w:val="227"/>
          <w:tblHeader/>
        </w:trPr>
        <w:tc>
          <w:tcPr>
            <w:tcW w:w="4961" w:type="dxa"/>
            <w:vMerge w:val="restart"/>
            <w:vAlign w:val="center"/>
          </w:tcPr>
          <w:p w14:paraId="41C349DD" w14:textId="77777777" w:rsidR="00756F64" w:rsidRPr="00756F64" w:rsidRDefault="00756F64" w:rsidP="00756F64">
            <w:pPr>
              <w:jc w:val="center"/>
            </w:pPr>
            <w:r w:rsidRPr="00756F64">
              <w:t>Показатели</w:t>
            </w:r>
          </w:p>
        </w:tc>
        <w:tc>
          <w:tcPr>
            <w:tcW w:w="1134" w:type="dxa"/>
            <w:vAlign w:val="center"/>
          </w:tcPr>
          <w:p w14:paraId="7BF56AB0" w14:textId="77777777" w:rsidR="00756F64" w:rsidRPr="00756F64" w:rsidRDefault="00756F64" w:rsidP="00756F64">
            <w:pPr>
              <w:jc w:val="center"/>
            </w:pPr>
            <w:r w:rsidRPr="00756F64">
              <w:t>2019 г.</w:t>
            </w:r>
          </w:p>
        </w:tc>
        <w:tc>
          <w:tcPr>
            <w:tcW w:w="1134" w:type="dxa"/>
            <w:vAlign w:val="center"/>
          </w:tcPr>
          <w:p w14:paraId="110AE61D" w14:textId="77777777" w:rsidR="00756F64" w:rsidRPr="00756F64" w:rsidRDefault="00756F64" w:rsidP="00756F64">
            <w:pPr>
              <w:jc w:val="center"/>
            </w:pPr>
            <w:r w:rsidRPr="00756F64">
              <w:t>2020 г.</w:t>
            </w:r>
          </w:p>
        </w:tc>
        <w:tc>
          <w:tcPr>
            <w:tcW w:w="1134" w:type="dxa"/>
            <w:vAlign w:val="center"/>
          </w:tcPr>
          <w:p w14:paraId="6A2AA9E5" w14:textId="77777777" w:rsidR="00756F64" w:rsidRPr="00756F64" w:rsidRDefault="00756F64" w:rsidP="00756F64">
            <w:pPr>
              <w:jc w:val="center"/>
            </w:pPr>
            <w:r w:rsidRPr="00756F64">
              <w:t>2021 г.</w:t>
            </w:r>
          </w:p>
        </w:tc>
        <w:tc>
          <w:tcPr>
            <w:tcW w:w="1134" w:type="dxa"/>
            <w:vAlign w:val="center"/>
          </w:tcPr>
          <w:p w14:paraId="01C49B59" w14:textId="77777777" w:rsidR="00756F64" w:rsidRPr="00756F64" w:rsidRDefault="00756F64" w:rsidP="00756F64">
            <w:pPr>
              <w:jc w:val="center"/>
            </w:pPr>
            <w:r w:rsidRPr="00756F64">
              <w:t>2022 г.</w:t>
            </w:r>
          </w:p>
        </w:tc>
      </w:tr>
      <w:tr w:rsidR="00756F64" w:rsidRPr="00756F64" w14:paraId="09A04644" w14:textId="77777777" w:rsidTr="00A25E52">
        <w:trPr>
          <w:gridAfter w:val="1"/>
          <w:wAfter w:w="9" w:type="dxa"/>
          <w:trHeight w:val="227"/>
          <w:tblHeader/>
        </w:trPr>
        <w:tc>
          <w:tcPr>
            <w:tcW w:w="4961" w:type="dxa"/>
            <w:vMerge/>
          </w:tcPr>
          <w:p w14:paraId="010000A7" w14:textId="77777777" w:rsidR="00756F64" w:rsidRPr="00756F64" w:rsidRDefault="00756F64" w:rsidP="00756F64">
            <w:pPr>
              <w:jc w:val="center"/>
            </w:pPr>
          </w:p>
        </w:tc>
        <w:tc>
          <w:tcPr>
            <w:tcW w:w="1134" w:type="dxa"/>
            <w:vAlign w:val="center"/>
          </w:tcPr>
          <w:p w14:paraId="7825B173" w14:textId="77777777" w:rsidR="00756F64" w:rsidRPr="00756F64" w:rsidRDefault="00756F64" w:rsidP="00756F64">
            <w:pPr>
              <w:jc w:val="center"/>
            </w:pPr>
            <w:r w:rsidRPr="00756F64">
              <w:t>план</w:t>
            </w:r>
          </w:p>
        </w:tc>
        <w:tc>
          <w:tcPr>
            <w:tcW w:w="1134" w:type="dxa"/>
            <w:vAlign w:val="center"/>
          </w:tcPr>
          <w:p w14:paraId="59157E1D" w14:textId="77777777" w:rsidR="00756F64" w:rsidRPr="00756F64" w:rsidRDefault="00756F64" w:rsidP="00756F64">
            <w:pPr>
              <w:jc w:val="center"/>
            </w:pPr>
            <w:r w:rsidRPr="00756F64">
              <w:t>план</w:t>
            </w:r>
          </w:p>
        </w:tc>
        <w:tc>
          <w:tcPr>
            <w:tcW w:w="1134" w:type="dxa"/>
            <w:vAlign w:val="center"/>
          </w:tcPr>
          <w:p w14:paraId="28941526" w14:textId="77777777" w:rsidR="00756F64" w:rsidRPr="00756F64" w:rsidRDefault="00756F64" w:rsidP="00756F64">
            <w:pPr>
              <w:jc w:val="center"/>
            </w:pPr>
            <w:r w:rsidRPr="00756F64">
              <w:t>план</w:t>
            </w:r>
          </w:p>
        </w:tc>
        <w:tc>
          <w:tcPr>
            <w:tcW w:w="1134" w:type="dxa"/>
            <w:vAlign w:val="center"/>
          </w:tcPr>
          <w:p w14:paraId="53FC1AE3" w14:textId="77777777" w:rsidR="00756F64" w:rsidRPr="00756F64" w:rsidRDefault="00756F64" w:rsidP="00756F64">
            <w:pPr>
              <w:jc w:val="center"/>
            </w:pPr>
            <w:r w:rsidRPr="00756F64">
              <w:t>расчет</w:t>
            </w:r>
          </w:p>
        </w:tc>
      </w:tr>
      <w:tr w:rsidR="00756F64" w:rsidRPr="00756F64" w14:paraId="7753C2C4" w14:textId="77777777" w:rsidTr="00A25E52">
        <w:trPr>
          <w:trHeight w:val="227"/>
        </w:trPr>
        <w:tc>
          <w:tcPr>
            <w:tcW w:w="9506" w:type="dxa"/>
            <w:gridSpan w:val="6"/>
            <w:vAlign w:val="center"/>
          </w:tcPr>
          <w:p w14:paraId="64B46356" w14:textId="77777777" w:rsidR="00756F64" w:rsidRPr="00756F64" w:rsidRDefault="00756F64" w:rsidP="00756F64">
            <w:pPr>
              <w:jc w:val="center"/>
            </w:pPr>
            <w:r w:rsidRPr="00756F64">
              <w:t>по организации (в целом)</w:t>
            </w:r>
          </w:p>
        </w:tc>
      </w:tr>
      <w:tr w:rsidR="00756F64" w:rsidRPr="00756F64" w14:paraId="69615B2D" w14:textId="77777777" w:rsidTr="00A25E52">
        <w:trPr>
          <w:gridAfter w:val="1"/>
          <w:wAfter w:w="9" w:type="dxa"/>
          <w:trHeight w:val="227"/>
        </w:trPr>
        <w:tc>
          <w:tcPr>
            <w:tcW w:w="4961" w:type="dxa"/>
          </w:tcPr>
          <w:p w14:paraId="6363C1F3" w14:textId="77777777" w:rsidR="00756F64" w:rsidRPr="00756F64" w:rsidRDefault="00756F64" w:rsidP="00756F64">
            <w:r w:rsidRPr="00756F64">
              <w:t>Производство тепловой энергии, тыс.Гкал</w:t>
            </w:r>
          </w:p>
        </w:tc>
        <w:tc>
          <w:tcPr>
            <w:tcW w:w="1134" w:type="dxa"/>
            <w:vAlign w:val="center"/>
          </w:tcPr>
          <w:p w14:paraId="05148516" w14:textId="77777777" w:rsidR="00756F64" w:rsidRPr="00756F64" w:rsidRDefault="00756F64" w:rsidP="00756F64">
            <w:pPr>
              <w:jc w:val="center"/>
              <w:rPr>
                <w:color w:val="000000"/>
              </w:rPr>
            </w:pPr>
            <w:r w:rsidRPr="00756F64">
              <w:rPr>
                <w:color w:val="000000"/>
              </w:rPr>
              <w:t>76,054</w:t>
            </w:r>
          </w:p>
        </w:tc>
        <w:tc>
          <w:tcPr>
            <w:tcW w:w="1134" w:type="dxa"/>
            <w:vAlign w:val="center"/>
          </w:tcPr>
          <w:p w14:paraId="7F424F7E" w14:textId="77777777" w:rsidR="00756F64" w:rsidRPr="00756F64" w:rsidRDefault="00756F64" w:rsidP="00756F64">
            <w:pPr>
              <w:jc w:val="center"/>
              <w:rPr>
                <w:color w:val="000000"/>
              </w:rPr>
            </w:pPr>
            <w:r w:rsidRPr="00756F64">
              <w:rPr>
                <w:color w:val="000000"/>
              </w:rPr>
              <w:t>76,229</w:t>
            </w:r>
          </w:p>
        </w:tc>
        <w:tc>
          <w:tcPr>
            <w:tcW w:w="1134" w:type="dxa"/>
            <w:vAlign w:val="center"/>
          </w:tcPr>
          <w:p w14:paraId="2DF07EF3" w14:textId="77777777" w:rsidR="00756F64" w:rsidRPr="00756F64" w:rsidRDefault="00756F64" w:rsidP="00756F64">
            <w:pPr>
              <w:jc w:val="center"/>
              <w:rPr>
                <w:color w:val="000000"/>
              </w:rPr>
            </w:pPr>
            <w:r w:rsidRPr="00756F64">
              <w:rPr>
                <w:color w:val="000000"/>
              </w:rPr>
              <w:t>74,30</w:t>
            </w:r>
          </w:p>
        </w:tc>
        <w:tc>
          <w:tcPr>
            <w:tcW w:w="1134" w:type="dxa"/>
            <w:vAlign w:val="center"/>
          </w:tcPr>
          <w:p w14:paraId="7E42F296" w14:textId="77777777" w:rsidR="00756F64" w:rsidRPr="00756F64" w:rsidRDefault="00756F64" w:rsidP="00756F64">
            <w:pPr>
              <w:jc w:val="center"/>
            </w:pPr>
            <w:r w:rsidRPr="00756F64">
              <w:t>51,231</w:t>
            </w:r>
          </w:p>
        </w:tc>
      </w:tr>
      <w:tr w:rsidR="00756F64" w:rsidRPr="00756F64" w14:paraId="31552A03" w14:textId="77777777" w:rsidTr="00A25E52">
        <w:trPr>
          <w:gridAfter w:val="1"/>
          <w:wAfter w:w="9" w:type="dxa"/>
          <w:trHeight w:val="227"/>
        </w:trPr>
        <w:tc>
          <w:tcPr>
            <w:tcW w:w="4961" w:type="dxa"/>
          </w:tcPr>
          <w:p w14:paraId="56F3C2C2" w14:textId="77777777" w:rsidR="00756F64" w:rsidRPr="00756F64" w:rsidRDefault="00756F64" w:rsidP="00756F64">
            <w:r w:rsidRPr="00756F64">
              <w:t>Средневзвешенный норматив удельного расхода топлива на производство тепловой энергии, кг у.т./кал</w:t>
            </w:r>
          </w:p>
        </w:tc>
        <w:tc>
          <w:tcPr>
            <w:tcW w:w="1134" w:type="dxa"/>
            <w:vAlign w:val="center"/>
          </w:tcPr>
          <w:p w14:paraId="60837E84" w14:textId="77777777" w:rsidR="00756F64" w:rsidRPr="00756F64" w:rsidRDefault="00756F64" w:rsidP="00756F64">
            <w:pPr>
              <w:jc w:val="center"/>
              <w:rPr>
                <w:color w:val="000000"/>
              </w:rPr>
            </w:pPr>
            <w:r w:rsidRPr="00756F64">
              <w:rPr>
                <w:color w:val="000000"/>
              </w:rPr>
              <w:t>153,05</w:t>
            </w:r>
          </w:p>
        </w:tc>
        <w:tc>
          <w:tcPr>
            <w:tcW w:w="1134" w:type="dxa"/>
            <w:vAlign w:val="center"/>
          </w:tcPr>
          <w:p w14:paraId="2F997954" w14:textId="77777777" w:rsidR="00756F64" w:rsidRPr="00756F64" w:rsidRDefault="00756F64" w:rsidP="00756F64">
            <w:pPr>
              <w:jc w:val="center"/>
              <w:rPr>
                <w:color w:val="000000"/>
              </w:rPr>
            </w:pPr>
            <w:r w:rsidRPr="00756F64">
              <w:rPr>
                <w:color w:val="000000"/>
              </w:rPr>
              <w:t>153,07</w:t>
            </w:r>
          </w:p>
        </w:tc>
        <w:tc>
          <w:tcPr>
            <w:tcW w:w="1134" w:type="dxa"/>
            <w:vAlign w:val="center"/>
          </w:tcPr>
          <w:p w14:paraId="2DD04A28" w14:textId="77777777" w:rsidR="00756F64" w:rsidRPr="00756F64" w:rsidRDefault="00756F64" w:rsidP="00756F64">
            <w:pPr>
              <w:jc w:val="center"/>
              <w:rPr>
                <w:color w:val="000000"/>
              </w:rPr>
            </w:pPr>
            <w:r w:rsidRPr="00756F64">
              <w:rPr>
                <w:color w:val="000000"/>
              </w:rPr>
              <w:t>152,06</w:t>
            </w:r>
          </w:p>
        </w:tc>
        <w:tc>
          <w:tcPr>
            <w:tcW w:w="1134" w:type="dxa"/>
            <w:vAlign w:val="center"/>
          </w:tcPr>
          <w:p w14:paraId="2AB9B4AD" w14:textId="77777777" w:rsidR="00756F64" w:rsidRPr="00756F64" w:rsidRDefault="00756F64" w:rsidP="00756F64">
            <w:pPr>
              <w:jc w:val="center"/>
            </w:pPr>
            <w:r w:rsidRPr="00756F64">
              <w:t>152,39</w:t>
            </w:r>
          </w:p>
        </w:tc>
      </w:tr>
      <w:tr w:rsidR="00756F64" w:rsidRPr="00756F64" w14:paraId="4988720B" w14:textId="77777777" w:rsidTr="00A25E52">
        <w:trPr>
          <w:gridAfter w:val="1"/>
          <w:wAfter w:w="9" w:type="dxa"/>
          <w:trHeight w:val="227"/>
        </w:trPr>
        <w:tc>
          <w:tcPr>
            <w:tcW w:w="4961" w:type="dxa"/>
          </w:tcPr>
          <w:p w14:paraId="2B3994C6" w14:textId="77777777" w:rsidR="00756F64" w:rsidRPr="00756F64" w:rsidRDefault="00756F64" w:rsidP="00756F64">
            <w:r w:rsidRPr="00756F64">
              <w:t>Расход тепловой энергии на собственные нужды, тыс.Гкал</w:t>
            </w:r>
          </w:p>
        </w:tc>
        <w:tc>
          <w:tcPr>
            <w:tcW w:w="1134" w:type="dxa"/>
            <w:vAlign w:val="center"/>
          </w:tcPr>
          <w:p w14:paraId="5B0D480B" w14:textId="77777777" w:rsidR="00756F64" w:rsidRPr="00756F64" w:rsidRDefault="00756F64" w:rsidP="00756F64">
            <w:pPr>
              <w:jc w:val="center"/>
              <w:rPr>
                <w:color w:val="000000"/>
              </w:rPr>
            </w:pPr>
            <w:r w:rsidRPr="00756F64">
              <w:rPr>
                <w:color w:val="000000"/>
              </w:rPr>
              <w:t>1,217</w:t>
            </w:r>
          </w:p>
        </w:tc>
        <w:tc>
          <w:tcPr>
            <w:tcW w:w="1134" w:type="dxa"/>
            <w:vAlign w:val="center"/>
          </w:tcPr>
          <w:p w14:paraId="2791BF37" w14:textId="77777777" w:rsidR="00756F64" w:rsidRPr="00756F64" w:rsidRDefault="00756F64" w:rsidP="00756F64">
            <w:pPr>
              <w:jc w:val="center"/>
              <w:rPr>
                <w:color w:val="000000"/>
              </w:rPr>
            </w:pPr>
            <w:r w:rsidRPr="00756F64">
              <w:rPr>
                <w:color w:val="000000"/>
              </w:rPr>
              <w:t>1,201</w:t>
            </w:r>
          </w:p>
        </w:tc>
        <w:tc>
          <w:tcPr>
            <w:tcW w:w="1134" w:type="dxa"/>
            <w:vAlign w:val="center"/>
          </w:tcPr>
          <w:p w14:paraId="1D616611" w14:textId="77777777" w:rsidR="00756F64" w:rsidRPr="00756F64" w:rsidRDefault="00756F64" w:rsidP="00756F64">
            <w:pPr>
              <w:jc w:val="center"/>
              <w:rPr>
                <w:color w:val="000000"/>
              </w:rPr>
            </w:pPr>
            <w:r w:rsidRPr="00756F64">
              <w:rPr>
                <w:color w:val="000000"/>
              </w:rPr>
              <w:t>0,18</w:t>
            </w:r>
          </w:p>
        </w:tc>
        <w:tc>
          <w:tcPr>
            <w:tcW w:w="1134" w:type="dxa"/>
            <w:vAlign w:val="center"/>
          </w:tcPr>
          <w:p w14:paraId="3C955FC9" w14:textId="77777777" w:rsidR="00756F64" w:rsidRPr="00756F64" w:rsidRDefault="00756F64" w:rsidP="00756F64">
            <w:pPr>
              <w:jc w:val="center"/>
            </w:pPr>
            <w:r w:rsidRPr="00756F64">
              <w:t>0,814</w:t>
            </w:r>
          </w:p>
        </w:tc>
      </w:tr>
      <w:tr w:rsidR="00756F64" w:rsidRPr="00756F64" w14:paraId="6C778C7E" w14:textId="77777777" w:rsidTr="00A25E52">
        <w:trPr>
          <w:gridAfter w:val="1"/>
          <w:wAfter w:w="9" w:type="dxa"/>
          <w:trHeight w:val="227"/>
        </w:trPr>
        <w:tc>
          <w:tcPr>
            <w:tcW w:w="4961" w:type="dxa"/>
          </w:tcPr>
          <w:p w14:paraId="128BE98A" w14:textId="77777777" w:rsidR="00756F64" w:rsidRPr="00756F64" w:rsidRDefault="00756F64" w:rsidP="00756F64">
            <w:r w:rsidRPr="00756F64">
              <w:t xml:space="preserve">%                </w:t>
            </w:r>
          </w:p>
        </w:tc>
        <w:tc>
          <w:tcPr>
            <w:tcW w:w="1134" w:type="dxa"/>
            <w:vAlign w:val="center"/>
          </w:tcPr>
          <w:p w14:paraId="1C8B08EF" w14:textId="77777777" w:rsidR="00756F64" w:rsidRPr="00756F64" w:rsidRDefault="00756F64" w:rsidP="00756F64">
            <w:pPr>
              <w:jc w:val="center"/>
              <w:rPr>
                <w:color w:val="000000"/>
              </w:rPr>
            </w:pPr>
            <w:r w:rsidRPr="00756F64">
              <w:rPr>
                <w:color w:val="000000"/>
              </w:rPr>
              <w:t>1,50</w:t>
            </w:r>
          </w:p>
        </w:tc>
        <w:tc>
          <w:tcPr>
            <w:tcW w:w="1134" w:type="dxa"/>
            <w:vAlign w:val="center"/>
          </w:tcPr>
          <w:p w14:paraId="1CE27C56" w14:textId="77777777" w:rsidR="00756F64" w:rsidRPr="00756F64" w:rsidRDefault="00756F64" w:rsidP="00756F64">
            <w:pPr>
              <w:jc w:val="center"/>
              <w:rPr>
                <w:color w:val="000000"/>
              </w:rPr>
            </w:pPr>
            <w:r w:rsidRPr="00756F64">
              <w:rPr>
                <w:color w:val="000000"/>
              </w:rPr>
              <w:t>1,60</w:t>
            </w:r>
          </w:p>
        </w:tc>
        <w:tc>
          <w:tcPr>
            <w:tcW w:w="1134" w:type="dxa"/>
            <w:vAlign w:val="center"/>
          </w:tcPr>
          <w:p w14:paraId="37C8BBF8" w14:textId="77777777" w:rsidR="00756F64" w:rsidRPr="00756F64" w:rsidRDefault="00756F64" w:rsidP="00756F64">
            <w:pPr>
              <w:jc w:val="center"/>
              <w:rPr>
                <w:color w:val="000000"/>
              </w:rPr>
            </w:pPr>
            <w:r w:rsidRPr="00756F64">
              <w:rPr>
                <w:color w:val="000000"/>
              </w:rPr>
              <w:t>1,58</w:t>
            </w:r>
          </w:p>
        </w:tc>
        <w:tc>
          <w:tcPr>
            <w:tcW w:w="1134" w:type="dxa"/>
            <w:vAlign w:val="center"/>
          </w:tcPr>
          <w:p w14:paraId="2ADFF2EF" w14:textId="77777777" w:rsidR="00756F64" w:rsidRPr="00756F64" w:rsidRDefault="00756F64" w:rsidP="00756F64">
            <w:pPr>
              <w:jc w:val="center"/>
            </w:pPr>
            <w:r w:rsidRPr="00756F64">
              <w:t>1,59</w:t>
            </w:r>
          </w:p>
        </w:tc>
      </w:tr>
      <w:tr w:rsidR="00756F64" w:rsidRPr="00756F64" w14:paraId="3F6A9340" w14:textId="77777777" w:rsidTr="00A25E52">
        <w:trPr>
          <w:gridAfter w:val="1"/>
          <w:wAfter w:w="9" w:type="dxa"/>
          <w:trHeight w:val="227"/>
        </w:trPr>
        <w:tc>
          <w:tcPr>
            <w:tcW w:w="4961" w:type="dxa"/>
          </w:tcPr>
          <w:p w14:paraId="4155BD87" w14:textId="77777777" w:rsidR="00756F64" w:rsidRPr="00756F64" w:rsidRDefault="00756F64" w:rsidP="00756F64">
            <w:r w:rsidRPr="00756F64">
              <w:t>Выработка тепловой энергии (отпуск в тепловую сеть), тыс.Гкал</w:t>
            </w:r>
          </w:p>
        </w:tc>
        <w:tc>
          <w:tcPr>
            <w:tcW w:w="1134" w:type="dxa"/>
            <w:vAlign w:val="center"/>
          </w:tcPr>
          <w:p w14:paraId="1154B259" w14:textId="77777777" w:rsidR="00756F64" w:rsidRPr="00756F64" w:rsidRDefault="00756F64" w:rsidP="00756F64">
            <w:pPr>
              <w:jc w:val="center"/>
              <w:rPr>
                <w:color w:val="000000"/>
              </w:rPr>
            </w:pPr>
            <w:r w:rsidRPr="00756F64">
              <w:rPr>
                <w:color w:val="000000"/>
              </w:rPr>
              <w:t>74,837</w:t>
            </w:r>
          </w:p>
        </w:tc>
        <w:tc>
          <w:tcPr>
            <w:tcW w:w="1134" w:type="dxa"/>
            <w:vAlign w:val="center"/>
          </w:tcPr>
          <w:p w14:paraId="794AACB0" w14:textId="77777777" w:rsidR="00756F64" w:rsidRPr="00756F64" w:rsidRDefault="00756F64" w:rsidP="00756F64">
            <w:pPr>
              <w:jc w:val="center"/>
              <w:rPr>
                <w:color w:val="000000"/>
              </w:rPr>
            </w:pPr>
            <w:r w:rsidRPr="00756F64">
              <w:rPr>
                <w:color w:val="000000"/>
              </w:rPr>
              <w:t>74,028</w:t>
            </w:r>
          </w:p>
        </w:tc>
        <w:tc>
          <w:tcPr>
            <w:tcW w:w="1134" w:type="dxa"/>
            <w:vAlign w:val="center"/>
          </w:tcPr>
          <w:p w14:paraId="40CFCA28" w14:textId="77777777" w:rsidR="00756F64" w:rsidRPr="00756F64" w:rsidRDefault="00756F64" w:rsidP="00756F64">
            <w:pPr>
              <w:jc w:val="center"/>
              <w:rPr>
                <w:color w:val="000000"/>
              </w:rPr>
            </w:pPr>
            <w:r w:rsidRPr="00756F64">
              <w:rPr>
                <w:color w:val="000000"/>
              </w:rPr>
              <w:t>74,12</w:t>
            </w:r>
          </w:p>
        </w:tc>
        <w:tc>
          <w:tcPr>
            <w:tcW w:w="1134" w:type="dxa"/>
            <w:vAlign w:val="center"/>
          </w:tcPr>
          <w:p w14:paraId="7E8B41DC" w14:textId="77777777" w:rsidR="00756F64" w:rsidRPr="00756F64" w:rsidRDefault="00756F64" w:rsidP="00756F64">
            <w:pPr>
              <w:jc w:val="center"/>
            </w:pPr>
            <w:r w:rsidRPr="00756F64">
              <w:t>50,417</w:t>
            </w:r>
          </w:p>
        </w:tc>
      </w:tr>
      <w:tr w:rsidR="00756F64" w:rsidRPr="00756F64" w14:paraId="70AA649E" w14:textId="77777777" w:rsidTr="00A25E52">
        <w:trPr>
          <w:gridAfter w:val="1"/>
          <w:wAfter w:w="9" w:type="dxa"/>
          <w:trHeight w:val="227"/>
        </w:trPr>
        <w:tc>
          <w:tcPr>
            <w:tcW w:w="4961" w:type="dxa"/>
          </w:tcPr>
          <w:p w14:paraId="769FE1AD" w14:textId="77777777" w:rsidR="00756F64" w:rsidRPr="00756F64" w:rsidRDefault="00756F64" w:rsidP="00756F64">
            <w:r w:rsidRPr="00756F64">
              <w:t>Норматив удельного расхода топлива на отпущенную тепловую энергию, кг у.т./Гкал</w:t>
            </w:r>
          </w:p>
        </w:tc>
        <w:tc>
          <w:tcPr>
            <w:tcW w:w="1134" w:type="dxa"/>
            <w:vAlign w:val="center"/>
          </w:tcPr>
          <w:p w14:paraId="6EA1AB79" w14:textId="77777777" w:rsidR="00756F64" w:rsidRPr="00756F64" w:rsidRDefault="00756F64" w:rsidP="00756F64">
            <w:pPr>
              <w:jc w:val="center"/>
              <w:rPr>
                <w:color w:val="000000"/>
              </w:rPr>
            </w:pPr>
            <w:r w:rsidRPr="00756F64">
              <w:rPr>
                <w:color w:val="000000"/>
              </w:rPr>
              <w:t>155,52</w:t>
            </w:r>
          </w:p>
        </w:tc>
        <w:tc>
          <w:tcPr>
            <w:tcW w:w="1134" w:type="dxa"/>
            <w:vAlign w:val="center"/>
          </w:tcPr>
          <w:p w14:paraId="4B3C2416" w14:textId="77777777" w:rsidR="00756F64" w:rsidRPr="00756F64" w:rsidRDefault="00756F64" w:rsidP="00756F64">
            <w:pPr>
              <w:jc w:val="center"/>
              <w:rPr>
                <w:color w:val="000000"/>
              </w:rPr>
            </w:pPr>
            <w:r w:rsidRPr="00756F64">
              <w:rPr>
                <w:color w:val="000000"/>
              </w:rPr>
              <w:t>155,54</w:t>
            </w:r>
          </w:p>
        </w:tc>
        <w:tc>
          <w:tcPr>
            <w:tcW w:w="1134" w:type="dxa"/>
            <w:vAlign w:val="center"/>
          </w:tcPr>
          <w:p w14:paraId="5D4145D1" w14:textId="77777777" w:rsidR="00756F64" w:rsidRPr="00756F64" w:rsidRDefault="00756F64" w:rsidP="00756F64">
            <w:pPr>
              <w:jc w:val="center"/>
              <w:rPr>
                <w:color w:val="000000"/>
              </w:rPr>
            </w:pPr>
            <w:r w:rsidRPr="00756F64">
              <w:rPr>
                <w:color w:val="000000"/>
              </w:rPr>
              <w:t>154,50</w:t>
            </w:r>
          </w:p>
        </w:tc>
        <w:tc>
          <w:tcPr>
            <w:tcW w:w="1134" w:type="dxa"/>
            <w:vAlign w:val="center"/>
          </w:tcPr>
          <w:p w14:paraId="2C205D5C" w14:textId="77777777" w:rsidR="00756F64" w:rsidRPr="00756F64" w:rsidRDefault="00756F64" w:rsidP="00756F64">
            <w:pPr>
              <w:jc w:val="center"/>
            </w:pPr>
            <w:r w:rsidRPr="00756F64">
              <w:t>154,85</w:t>
            </w:r>
          </w:p>
        </w:tc>
      </w:tr>
      <w:tr w:rsidR="00756F64" w:rsidRPr="00756F64" w14:paraId="427FD3A2" w14:textId="77777777" w:rsidTr="00A25E52">
        <w:trPr>
          <w:trHeight w:val="227"/>
        </w:trPr>
        <w:tc>
          <w:tcPr>
            <w:tcW w:w="9506" w:type="dxa"/>
            <w:gridSpan w:val="6"/>
            <w:vAlign w:val="center"/>
          </w:tcPr>
          <w:p w14:paraId="53E2E534" w14:textId="77777777" w:rsidR="00756F64" w:rsidRPr="00756F64" w:rsidRDefault="00756F64" w:rsidP="00756F64">
            <w:pPr>
              <w:jc w:val="center"/>
            </w:pPr>
            <w:r w:rsidRPr="00756F64">
              <w:t>по видам топлива</w:t>
            </w:r>
          </w:p>
        </w:tc>
      </w:tr>
      <w:tr w:rsidR="00756F64" w:rsidRPr="00756F64" w14:paraId="7ACFD6C2" w14:textId="77777777" w:rsidTr="00A25E52">
        <w:trPr>
          <w:trHeight w:val="227"/>
        </w:trPr>
        <w:tc>
          <w:tcPr>
            <w:tcW w:w="9506" w:type="dxa"/>
            <w:gridSpan w:val="6"/>
            <w:vAlign w:val="center"/>
          </w:tcPr>
          <w:p w14:paraId="3CE6BC3A" w14:textId="77777777" w:rsidR="00756F64" w:rsidRPr="00756F64" w:rsidRDefault="00756F64" w:rsidP="00756F64">
            <w:pPr>
              <w:jc w:val="center"/>
            </w:pPr>
            <w:r w:rsidRPr="00756F64">
              <w:rPr>
                <w:i/>
              </w:rPr>
              <w:t>газ</w:t>
            </w:r>
          </w:p>
        </w:tc>
      </w:tr>
      <w:tr w:rsidR="00756F64" w:rsidRPr="00756F64" w14:paraId="659FD4B0" w14:textId="77777777" w:rsidTr="00A25E52">
        <w:trPr>
          <w:gridAfter w:val="1"/>
          <w:wAfter w:w="9" w:type="dxa"/>
          <w:trHeight w:val="227"/>
        </w:trPr>
        <w:tc>
          <w:tcPr>
            <w:tcW w:w="4961" w:type="dxa"/>
          </w:tcPr>
          <w:p w14:paraId="126EBA94" w14:textId="77777777" w:rsidR="00756F64" w:rsidRPr="00756F64" w:rsidRDefault="00756F64" w:rsidP="00756F64">
            <w:r w:rsidRPr="00756F64">
              <w:t>Производство тепловой энергии, тыс.Гкал</w:t>
            </w:r>
          </w:p>
        </w:tc>
        <w:tc>
          <w:tcPr>
            <w:tcW w:w="1134" w:type="dxa"/>
            <w:vAlign w:val="center"/>
          </w:tcPr>
          <w:p w14:paraId="3CF87B09" w14:textId="77777777" w:rsidR="00756F64" w:rsidRPr="00756F64" w:rsidRDefault="00756F64" w:rsidP="00756F64">
            <w:pPr>
              <w:jc w:val="center"/>
              <w:rPr>
                <w:color w:val="000000"/>
              </w:rPr>
            </w:pPr>
            <w:r w:rsidRPr="00756F64">
              <w:rPr>
                <w:color w:val="000000"/>
              </w:rPr>
              <w:t>76,054</w:t>
            </w:r>
          </w:p>
        </w:tc>
        <w:tc>
          <w:tcPr>
            <w:tcW w:w="1134" w:type="dxa"/>
            <w:vAlign w:val="center"/>
          </w:tcPr>
          <w:p w14:paraId="2394D5BF" w14:textId="77777777" w:rsidR="00756F64" w:rsidRPr="00756F64" w:rsidRDefault="00756F64" w:rsidP="00756F64">
            <w:pPr>
              <w:jc w:val="center"/>
              <w:rPr>
                <w:color w:val="000000"/>
              </w:rPr>
            </w:pPr>
            <w:r w:rsidRPr="00756F64">
              <w:rPr>
                <w:color w:val="000000"/>
              </w:rPr>
              <w:t>76,229</w:t>
            </w:r>
          </w:p>
        </w:tc>
        <w:tc>
          <w:tcPr>
            <w:tcW w:w="1134" w:type="dxa"/>
            <w:vAlign w:val="center"/>
          </w:tcPr>
          <w:p w14:paraId="1FD8D32F" w14:textId="77777777" w:rsidR="00756F64" w:rsidRPr="00756F64" w:rsidRDefault="00756F64" w:rsidP="00756F64">
            <w:pPr>
              <w:jc w:val="center"/>
              <w:rPr>
                <w:color w:val="000000"/>
              </w:rPr>
            </w:pPr>
            <w:r w:rsidRPr="00756F64">
              <w:rPr>
                <w:color w:val="000000"/>
              </w:rPr>
              <w:t>74,30</w:t>
            </w:r>
          </w:p>
        </w:tc>
        <w:tc>
          <w:tcPr>
            <w:tcW w:w="1134" w:type="dxa"/>
            <w:vAlign w:val="center"/>
          </w:tcPr>
          <w:p w14:paraId="5C2A80E6" w14:textId="77777777" w:rsidR="00756F64" w:rsidRPr="00756F64" w:rsidRDefault="00756F64" w:rsidP="00756F64">
            <w:pPr>
              <w:jc w:val="center"/>
            </w:pPr>
            <w:r w:rsidRPr="00756F64">
              <w:t>51,231</w:t>
            </w:r>
          </w:p>
        </w:tc>
      </w:tr>
      <w:tr w:rsidR="00756F64" w:rsidRPr="00756F64" w14:paraId="5F9A91E7" w14:textId="77777777" w:rsidTr="00A25E52">
        <w:trPr>
          <w:gridAfter w:val="1"/>
          <w:wAfter w:w="9" w:type="dxa"/>
          <w:trHeight w:val="227"/>
        </w:trPr>
        <w:tc>
          <w:tcPr>
            <w:tcW w:w="4961" w:type="dxa"/>
          </w:tcPr>
          <w:p w14:paraId="3FAF5BAC" w14:textId="77777777" w:rsidR="00756F64" w:rsidRPr="00756F64" w:rsidRDefault="00756F64" w:rsidP="00756F64">
            <w:r w:rsidRPr="00756F64">
              <w:t>Средневзвешенный норматив удельного расхода топлива на производство тепловой энергии, кг у.т./кал</w:t>
            </w:r>
          </w:p>
        </w:tc>
        <w:tc>
          <w:tcPr>
            <w:tcW w:w="1134" w:type="dxa"/>
            <w:vAlign w:val="center"/>
          </w:tcPr>
          <w:p w14:paraId="455CB95D" w14:textId="77777777" w:rsidR="00756F64" w:rsidRPr="00756F64" w:rsidRDefault="00756F64" w:rsidP="00756F64">
            <w:pPr>
              <w:jc w:val="center"/>
              <w:rPr>
                <w:color w:val="000000"/>
              </w:rPr>
            </w:pPr>
            <w:r w:rsidRPr="00756F64">
              <w:rPr>
                <w:color w:val="000000"/>
              </w:rPr>
              <w:t>153,05</w:t>
            </w:r>
          </w:p>
        </w:tc>
        <w:tc>
          <w:tcPr>
            <w:tcW w:w="1134" w:type="dxa"/>
            <w:vAlign w:val="center"/>
          </w:tcPr>
          <w:p w14:paraId="1140037F" w14:textId="77777777" w:rsidR="00756F64" w:rsidRPr="00756F64" w:rsidRDefault="00756F64" w:rsidP="00756F64">
            <w:pPr>
              <w:jc w:val="center"/>
              <w:rPr>
                <w:color w:val="000000"/>
              </w:rPr>
            </w:pPr>
            <w:r w:rsidRPr="00756F64">
              <w:rPr>
                <w:color w:val="000000"/>
              </w:rPr>
              <w:t>153,07</w:t>
            </w:r>
          </w:p>
        </w:tc>
        <w:tc>
          <w:tcPr>
            <w:tcW w:w="1134" w:type="dxa"/>
            <w:vAlign w:val="center"/>
          </w:tcPr>
          <w:p w14:paraId="5FD2E964" w14:textId="77777777" w:rsidR="00756F64" w:rsidRPr="00756F64" w:rsidRDefault="00756F64" w:rsidP="00756F64">
            <w:pPr>
              <w:jc w:val="center"/>
              <w:rPr>
                <w:color w:val="000000"/>
              </w:rPr>
            </w:pPr>
            <w:r w:rsidRPr="00756F64">
              <w:rPr>
                <w:color w:val="000000"/>
              </w:rPr>
              <w:t>152,06</w:t>
            </w:r>
          </w:p>
        </w:tc>
        <w:tc>
          <w:tcPr>
            <w:tcW w:w="1134" w:type="dxa"/>
            <w:vAlign w:val="center"/>
          </w:tcPr>
          <w:p w14:paraId="39507B65" w14:textId="77777777" w:rsidR="00756F64" w:rsidRPr="00756F64" w:rsidRDefault="00756F64" w:rsidP="00756F64">
            <w:pPr>
              <w:jc w:val="center"/>
            </w:pPr>
            <w:r w:rsidRPr="00756F64">
              <w:t>152,39</w:t>
            </w:r>
          </w:p>
        </w:tc>
      </w:tr>
      <w:tr w:rsidR="00756F64" w:rsidRPr="00756F64" w14:paraId="3D3B93B5" w14:textId="77777777" w:rsidTr="00A25E52">
        <w:trPr>
          <w:gridAfter w:val="1"/>
          <w:wAfter w:w="9" w:type="dxa"/>
          <w:trHeight w:val="227"/>
        </w:trPr>
        <w:tc>
          <w:tcPr>
            <w:tcW w:w="4961" w:type="dxa"/>
          </w:tcPr>
          <w:p w14:paraId="47DC3E4F" w14:textId="77777777" w:rsidR="00756F64" w:rsidRPr="00756F64" w:rsidRDefault="00756F64" w:rsidP="00756F64">
            <w:r w:rsidRPr="00756F64">
              <w:t>Расход тепловой энергии на собственные нужды, тыс.Гкал</w:t>
            </w:r>
          </w:p>
        </w:tc>
        <w:tc>
          <w:tcPr>
            <w:tcW w:w="1134" w:type="dxa"/>
            <w:vAlign w:val="center"/>
          </w:tcPr>
          <w:p w14:paraId="674F2C0C" w14:textId="77777777" w:rsidR="00756F64" w:rsidRPr="00756F64" w:rsidRDefault="00756F64" w:rsidP="00756F64">
            <w:pPr>
              <w:jc w:val="center"/>
              <w:rPr>
                <w:color w:val="000000"/>
              </w:rPr>
            </w:pPr>
            <w:r w:rsidRPr="00756F64">
              <w:rPr>
                <w:color w:val="000000"/>
              </w:rPr>
              <w:t>1,217</w:t>
            </w:r>
          </w:p>
        </w:tc>
        <w:tc>
          <w:tcPr>
            <w:tcW w:w="1134" w:type="dxa"/>
            <w:vAlign w:val="center"/>
          </w:tcPr>
          <w:p w14:paraId="6359AFE9" w14:textId="77777777" w:rsidR="00756F64" w:rsidRPr="00756F64" w:rsidRDefault="00756F64" w:rsidP="00756F64">
            <w:pPr>
              <w:jc w:val="center"/>
              <w:rPr>
                <w:color w:val="000000"/>
              </w:rPr>
            </w:pPr>
            <w:r w:rsidRPr="00756F64">
              <w:rPr>
                <w:color w:val="000000"/>
              </w:rPr>
              <w:t>1,201</w:t>
            </w:r>
          </w:p>
        </w:tc>
        <w:tc>
          <w:tcPr>
            <w:tcW w:w="1134" w:type="dxa"/>
            <w:vAlign w:val="center"/>
          </w:tcPr>
          <w:p w14:paraId="02BE5889" w14:textId="77777777" w:rsidR="00756F64" w:rsidRPr="00756F64" w:rsidRDefault="00756F64" w:rsidP="00756F64">
            <w:pPr>
              <w:jc w:val="center"/>
              <w:rPr>
                <w:color w:val="000000"/>
              </w:rPr>
            </w:pPr>
            <w:r w:rsidRPr="00756F64">
              <w:rPr>
                <w:color w:val="000000"/>
              </w:rPr>
              <w:t>0,818</w:t>
            </w:r>
          </w:p>
        </w:tc>
        <w:tc>
          <w:tcPr>
            <w:tcW w:w="1134" w:type="dxa"/>
            <w:vAlign w:val="center"/>
          </w:tcPr>
          <w:p w14:paraId="5B573FE8" w14:textId="77777777" w:rsidR="00756F64" w:rsidRPr="00756F64" w:rsidRDefault="00756F64" w:rsidP="00756F64">
            <w:pPr>
              <w:jc w:val="center"/>
            </w:pPr>
            <w:r w:rsidRPr="00756F64">
              <w:t>0,814</w:t>
            </w:r>
          </w:p>
        </w:tc>
      </w:tr>
      <w:tr w:rsidR="00756F64" w:rsidRPr="00756F64" w14:paraId="576336DB" w14:textId="77777777" w:rsidTr="00A25E52">
        <w:trPr>
          <w:gridAfter w:val="1"/>
          <w:wAfter w:w="9" w:type="dxa"/>
          <w:trHeight w:val="227"/>
        </w:trPr>
        <w:tc>
          <w:tcPr>
            <w:tcW w:w="4961" w:type="dxa"/>
          </w:tcPr>
          <w:p w14:paraId="319E4ADD" w14:textId="77777777" w:rsidR="00756F64" w:rsidRPr="00756F64" w:rsidRDefault="00756F64" w:rsidP="00756F64">
            <w:r w:rsidRPr="00756F64">
              <w:lastRenderedPageBreak/>
              <w:t xml:space="preserve">%                </w:t>
            </w:r>
          </w:p>
        </w:tc>
        <w:tc>
          <w:tcPr>
            <w:tcW w:w="1134" w:type="dxa"/>
            <w:vAlign w:val="center"/>
          </w:tcPr>
          <w:p w14:paraId="20AADE66" w14:textId="77777777" w:rsidR="00756F64" w:rsidRPr="00756F64" w:rsidRDefault="00756F64" w:rsidP="00756F64">
            <w:pPr>
              <w:jc w:val="center"/>
              <w:rPr>
                <w:color w:val="000000"/>
              </w:rPr>
            </w:pPr>
            <w:r w:rsidRPr="00756F64">
              <w:rPr>
                <w:color w:val="000000"/>
              </w:rPr>
              <w:t>1,50</w:t>
            </w:r>
          </w:p>
        </w:tc>
        <w:tc>
          <w:tcPr>
            <w:tcW w:w="1134" w:type="dxa"/>
            <w:vAlign w:val="center"/>
          </w:tcPr>
          <w:p w14:paraId="5622A7ED" w14:textId="77777777" w:rsidR="00756F64" w:rsidRPr="00756F64" w:rsidRDefault="00756F64" w:rsidP="00756F64">
            <w:pPr>
              <w:jc w:val="center"/>
              <w:rPr>
                <w:color w:val="000000"/>
              </w:rPr>
            </w:pPr>
            <w:r w:rsidRPr="00756F64">
              <w:rPr>
                <w:color w:val="000000"/>
              </w:rPr>
              <w:t>1,60</w:t>
            </w:r>
          </w:p>
        </w:tc>
        <w:tc>
          <w:tcPr>
            <w:tcW w:w="1134" w:type="dxa"/>
            <w:vAlign w:val="center"/>
          </w:tcPr>
          <w:p w14:paraId="0A9103C5" w14:textId="77777777" w:rsidR="00756F64" w:rsidRPr="00756F64" w:rsidRDefault="00756F64" w:rsidP="00756F64">
            <w:pPr>
              <w:jc w:val="center"/>
              <w:rPr>
                <w:color w:val="000000"/>
              </w:rPr>
            </w:pPr>
            <w:r w:rsidRPr="00756F64">
              <w:rPr>
                <w:color w:val="000000"/>
              </w:rPr>
              <w:t>1,58</w:t>
            </w:r>
          </w:p>
        </w:tc>
        <w:tc>
          <w:tcPr>
            <w:tcW w:w="1134" w:type="dxa"/>
            <w:vAlign w:val="center"/>
          </w:tcPr>
          <w:p w14:paraId="784A59C8" w14:textId="77777777" w:rsidR="00756F64" w:rsidRPr="00756F64" w:rsidRDefault="00756F64" w:rsidP="00756F64">
            <w:pPr>
              <w:jc w:val="center"/>
            </w:pPr>
            <w:r w:rsidRPr="00756F64">
              <w:t>1,59</w:t>
            </w:r>
          </w:p>
        </w:tc>
      </w:tr>
      <w:tr w:rsidR="00756F64" w:rsidRPr="00756F64" w14:paraId="0D31F351" w14:textId="77777777" w:rsidTr="00A25E52">
        <w:trPr>
          <w:gridAfter w:val="1"/>
          <w:wAfter w:w="9" w:type="dxa"/>
          <w:trHeight w:val="227"/>
        </w:trPr>
        <w:tc>
          <w:tcPr>
            <w:tcW w:w="4961" w:type="dxa"/>
          </w:tcPr>
          <w:p w14:paraId="143C4A4D" w14:textId="77777777" w:rsidR="00756F64" w:rsidRPr="00756F64" w:rsidRDefault="00756F64" w:rsidP="00756F64">
            <w:r w:rsidRPr="00756F64">
              <w:t>Выработка тепловой энергии (отпуск в тепловую сеть), тыс.Гкал</w:t>
            </w:r>
          </w:p>
        </w:tc>
        <w:tc>
          <w:tcPr>
            <w:tcW w:w="1134" w:type="dxa"/>
            <w:vAlign w:val="center"/>
          </w:tcPr>
          <w:p w14:paraId="67FB1E2C" w14:textId="77777777" w:rsidR="00756F64" w:rsidRPr="00756F64" w:rsidRDefault="00756F64" w:rsidP="00756F64">
            <w:pPr>
              <w:jc w:val="center"/>
              <w:rPr>
                <w:color w:val="000000"/>
              </w:rPr>
            </w:pPr>
            <w:r w:rsidRPr="00756F64">
              <w:rPr>
                <w:color w:val="000000"/>
              </w:rPr>
              <w:t>74,837</w:t>
            </w:r>
          </w:p>
        </w:tc>
        <w:tc>
          <w:tcPr>
            <w:tcW w:w="1134" w:type="dxa"/>
            <w:vAlign w:val="center"/>
          </w:tcPr>
          <w:p w14:paraId="27C172A6" w14:textId="77777777" w:rsidR="00756F64" w:rsidRPr="00756F64" w:rsidRDefault="00756F64" w:rsidP="00756F64">
            <w:pPr>
              <w:jc w:val="center"/>
              <w:rPr>
                <w:color w:val="000000"/>
              </w:rPr>
            </w:pPr>
            <w:r w:rsidRPr="00756F64">
              <w:rPr>
                <w:color w:val="000000"/>
              </w:rPr>
              <w:t>74,028</w:t>
            </w:r>
          </w:p>
        </w:tc>
        <w:tc>
          <w:tcPr>
            <w:tcW w:w="1134" w:type="dxa"/>
            <w:vAlign w:val="center"/>
          </w:tcPr>
          <w:p w14:paraId="43581D07" w14:textId="77777777" w:rsidR="00756F64" w:rsidRPr="00756F64" w:rsidRDefault="00756F64" w:rsidP="00756F64">
            <w:pPr>
              <w:jc w:val="center"/>
              <w:rPr>
                <w:color w:val="000000"/>
              </w:rPr>
            </w:pPr>
            <w:r w:rsidRPr="00756F64">
              <w:rPr>
                <w:color w:val="000000"/>
              </w:rPr>
              <w:t>74,12</w:t>
            </w:r>
          </w:p>
        </w:tc>
        <w:tc>
          <w:tcPr>
            <w:tcW w:w="1134" w:type="dxa"/>
            <w:vAlign w:val="center"/>
          </w:tcPr>
          <w:p w14:paraId="265E5D67" w14:textId="77777777" w:rsidR="00756F64" w:rsidRPr="00756F64" w:rsidRDefault="00756F64" w:rsidP="00756F64">
            <w:pPr>
              <w:jc w:val="center"/>
            </w:pPr>
            <w:r w:rsidRPr="00756F64">
              <w:t>50,417</w:t>
            </w:r>
          </w:p>
        </w:tc>
      </w:tr>
      <w:tr w:rsidR="00756F64" w:rsidRPr="00756F64" w14:paraId="285C70FA" w14:textId="77777777" w:rsidTr="00A25E52">
        <w:trPr>
          <w:gridAfter w:val="1"/>
          <w:wAfter w:w="9" w:type="dxa"/>
          <w:trHeight w:val="227"/>
        </w:trPr>
        <w:tc>
          <w:tcPr>
            <w:tcW w:w="4961" w:type="dxa"/>
          </w:tcPr>
          <w:p w14:paraId="5050150F" w14:textId="77777777" w:rsidR="00756F64" w:rsidRPr="00756F64" w:rsidRDefault="00756F64" w:rsidP="00756F64">
            <w:r w:rsidRPr="00756F64">
              <w:t>Норматив удельного расхода топлива на отпущенную тепловую энергию, кг у.т./Гкал</w:t>
            </w:r>
          </w:p>
        </w:tc>
        <w:tc>
          <w:tcPr>
            <w:tcW w:w="1134" w:type="dxa"/>
            <w:vAlign w:val="center"/>
          </w:tcPr>
          <w:p w14:paraId="2B44C7DA" w14:textId="77777777" w:rsidR="00756F64" w:rsidRPr="00756F64" w:rsidRDefault="00756F64" w:rsidP="00756F64">
            <w:pPr>
              <w:jc w:val="center"/>
              <w:rPr>
                <w:color w:val="000000"/>
              </w:rPr>
            </w:pPr>
            <w:r w:rsidRPr="00756F64">
              <w:rPr>
                <w:color w:val="000000"/>
              </w:rPr>
              <w:t>155,52</w:t>
            </w:r>
          </w:p>
        </w:tc>
        <w:tc>
          <w:tcPr>
            <w:tcW w:w="1134" w:type="dxa"/>
            <w:vAlign w:val="center"/>
          </w:tcPr>
          <w:p w14:paraId="08B3C326" w14:textId="77777777" w:rsidR="00756F64" w:rsidRPr="00756F64" w:rsidRDefault="00756F64" w:rsidP="00756F64">
            <w:pPr>
              <w:jc w:val="center"/>
              <w:rPr>
                <w:color w:val="000000"/>
              </w:rPr>
            </w:pPr>
            <w:r w:rsidRPr="00756F64">
              <w:rPr>
                <w:color w:val="000000"/>
              </w:rPr>
              <w:t>155,54</w:t>
            </w:r>
          </w:p>
        </w:tc>
        <w:tc>
          <w:tcPr>
            <w:tcW w:w="1134" w:type="dxa"/>
            <w:vAlign w:val="center"/>
          </w:tcPr>
          <w:p w14:paraId="7352512F" w14:textId="77777777" w:rsidR="00756F64" w:rsidRPr="00756F64" w:rsidRDefault="00756F64" w:rsidP="00756F64">
            <w:pPr>
              <w:jc w:val="center"/>
              <w:rPr>
                <w:color w:val="000000"/>
              </w:rPr>
            </w:pPr>
            <w:r w:rsidRPr="00756F64">
              <w:rPr>
                <w:color w:val="000000"/>
              </w:rPr>
              <w:t>154,50</w:t>
            </w:r>
          </w:p>
        </w:tc>
        <w:tc>
          <w:tcPr>
            <w:tcW w:w="1134" w:type="dxa"/>
            <w:vAlign w:val="center"/>
          </w:tcPr>
          <w:p w14:paraId="380163BF" w14:textId="77777777" w:rsidR="00756F64" w:rsidRPr="00756F64" w:rsidRDefault="00756F64" w:rsidP="00756F64">
            <w:pPr>
              <w:jc w:val="center"/>
            </w:pPr>
            <w:r w:rsidRPr="00756F64">
              <w:t>154,85</w:t>
            </w:r>
          </w:p>
        </w:tc>
      </w:tr>
    </w:tbl>
    <w:p w14:paraId="7D66F172" w14:textId="77777777" w:rsidR="00756F64" w:rsidRPr="00756F64" w:rsidRDefault="00756F64" w:rsidP="00756F64">
      <w:pPr>
        <w:ind w:firstLine="709"/>
        <w:jc w:val="both"/>
        <w:rPr>
          <w:sz w:val="28"/>
          <w:szCs w:val="28"/>
        </w:rPr>
      </w:pPr>
      <w:r w:rsidRPr="00756F64">
        <w:rPr>
          <w:sz w:val="28"/>
          <w:szCs w:val="28"/>
        </w:rPr>
        <w:t>* увеличение НУР обусловлено пересчетом НУР по новым режимным картам.</w:t>
      </w:r>
    </w:p>
    <w:p w14:paraId="71499F51" w14:textId="77777777" w:rsidR="00756F64" w:rsidRPr="00756F64" w:rsidRDefault="00756F64" w:rsidP="00756F64">
      <w:pPr>
        <w:ind w:firstLine="709"/>
        <w:jc w:val="both"/>
        <w:rPr>
          <w:sz w:val="22"/>
          <w:szCs w:val="22"/>
        </w:rPr>
      </w:pPr>
    </w:p>
    <w:p w14:paraId="3071DED6" w14:textId="77777777" w:rsidR="00756F64" w:rsidRPr="00756F64" w:rsidRDefault="00756F64" w:rsidP="00756F64">
      <w:pPr>
        <w:ind w:firstLine="709"/>
        <w:jc w:val="both"/>
        <w:rPr>
          <w:sz w:val="28"/>
          <w:szCs w:val="28"/>
        </w:rPr>
      </w:pPr>
      <w:r w:rsidRPr="00756F64">
        <w:rPr>
          <w:sz w:val="28"/>
          <w:szCs w:val="28"/>
        </w:rPr>
        <w:t>На основании заявки, расчетно-обосновывающих материалов, экспертного заключения представленных Предприятием, в соответствии с основами ценообразования в сфере теплоснабжения, утвержденными постановлением Правительства РФ от 22.10.2012 №1075, Федеральным законом от 27.07.2010 №190-ФЗ «О теплоснабжении», норматив удельного расхода топлива на отпущенную тепловую энергию на 2022 год составит:</w:t>
      </w:r>
    </w:p>
    <w:p w14:paraId="1B7E8DB0" w14:textId="77777777" w:rsidR="00756F64" w:rsidRPr="00756F64" w:rsidRDefault="00756F64" w:rsidP="00756F64">
      <w:pPr>
        <w:ind w:firstLine="709"/>
        <w:jc w:val="both"/>
        <w:rPr>
          <w:sz w:val="28"/>
          <w:szCs w:val="28"/>
        </w:rPr>
      </w:pPr>
    </w:p>
    <w:p w14:paraId="610E5986" w14:textId="77777777" w:rsidR="00756F64" w:rsidRPr="00756F64" w:rsidRDefault="00756F64" w:rsidP="00756F64">
      <w:pPr>
        <w:tabs>
          <w:tab w:val="left" w:pos="1665"/>
        </w:tabs>
        <w:jc w:val="center"/>
        <w:rPr>
          <w:b/>
          <w:bCs/>
          <w:sz w:val="28"/>
          <w:szCs w:val="28"/>
        </w:rPr>
      </w:pPr>
      <w:r w:rsidRPr="00756F64">
        <w:rPr>
          <w:b/>
          <w:bCs/>
          <w:sz w:val="28"/>
          <w:szCs w:val="28"/>
        </w:rPr>
        <w:t xml:space="preserve">Предложение </w:t>
      </w:r>
      <w:r w:rsidRPr="00756F64">
        <w:rPr>
          <w:b/>
          <w:sz w:val="28"/>
          <w:szCs w:val="28"/>
        </w:rPr>
        <w:t>по утверждению норматива удельного расхода топлива при производстве тепловой энергии от источника тепловой энергии на 2022 год</w:t>
      </w:r>
    </w:p>
    <w:p w14:paraId="7E8D598B" w14:textId="77777777" w:rsidR="00756F64" w:rsidRPr="00756F64" w:rsidRDefault="00756F64" w:rsidP="00756F64">
      <w:pPr>
        <w:jc w:val="both"/>
        <w:rPr>
          <w:sz w:val="22"/>
          <w:szCs w:val="22"/>
        </w:rPr>
      </w:pPr>
    </w:p>
    <w:tbl>
      <w:tblPr>
        <w:tblW w:w="9059"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110"/>
        <w:gridCol w:w="2442"/>
        <w:gridCol w:w="2507"/>
      </w:tblGrid>
      <w:tr w:rsidR="00756F64" w:rsidRPr="00756F64" w14:paraId="0FAA47C5" w14:textId="77777777" w:rsidTr="00A25E52">
        <w:trPr>
          <w:cantSplit/>
          <w:trHeight w:val="113"/>
        </w:trPr>
        <w:tc>
          <w:tcPr>
            <w:tcW w:w="4110" w:type="dxa"/>
            <w:vMerge w:val="restart"/>
            <w:vAlign w:val="center"/>
          </w:tcPr>
          <w:p w14:paraId="0FB130F8" w14:textId="77777777" w:rsidR="00756F64" w:rsidRPr="00756F64" w:rsidRDefault="00756F64" w:rsidP="00756F64">
            <w:pPr>
              <w:jc w:val="center"/>
              <w:rPr>
                <w:bCs/>
                <w:iCs/>
                <w:sz w:val="28"/>
                <w:szCs w:val="28"/>
                <w:vertAlign w:val="superscript"/>
              </w:rPr>
            </w:pPr>
            <w:r w:rsidRPr="00756F64">
              <w:rPr>
                <w:bCs/>
                <w:iCs/>
                <w:sz w:val="28"/>
                <w:szCs w:val="28"/>
              </w:rPr>
              <w:t>организация</w:t>
            </w:r>
          </w:p>
          <w:p w14:paraId="1BB05D28" w14:textId="77777777" w:rsidR="00756F64" w:rsidRPr="00756F64" w:rsidRDefault="00756F64" w:rsidP="00756F64">
            <w:pPr>
              <w:jc w:val="center"/>
              <w:rPr>
                <w:bCs/>
                <w:iCs/>
                <w:sz w:val="28"/>
                <w:szCs w:val="28"/>
              </w:rPr>
            </w:pPr>
          </w:p>
        </w:tc>
        <w:tc>
          <w:tcPr>
            <w:tcW w:w="4949" w:type="dxa"/>
            <w:gridSpan w:val="2"/>
            <w:vAlign w:val="center"/>
          </w:tcPr>
          <w:p w14:paraId="57F290CF" w14:textId="77777777" w:rsidR="00756F64" w:rsidRPr="00756F64" w:rsidRDefault="00756F64" w:rsidP="00756F64">
            <w:pPr>
              <w:jc w:val="center"/>
              <w:rPr>
                <w:bCs/>
                <w:sz w:val="28"/>
                <w:szCs w:val="28"/>
              </w:rPr>
            </w:pPr>
            <w:r w:rsidRPr="00756F64">
              <w:rPr>
                <w:bCs/>
                <w:sz w:val="28"/>
                <w:szCs w:val="28"/>
              </w:rPr>
              <w:t>Норматив на отпущенную энергию</w:t>
            </w:r>
          </w:p>
        </w:tc>
      </w:tr>
      <w:tr w:rsidR="00756F64" w:rsidRPr="00756F64" w14:paraId="44C75BA1" w14:textId="77777777" w:rsidTr="00A25E52">
        <w:trPr>
          <w:cantSplit/>
        </w:trPr>
        <w:tc>
          <w:tcPr>
            <w:tcW w:w="4110" w:type="dxa"/>
            <w:vMerge/>
          </w:tcPr>
          <w:p w14:paraId="128FF9A1" w14:textId="77777777" w:rsidR="00756F64" w:rsidRPr="00756F64" w:rsidRDefault="00756F64" w:rsidP="00756F64">
            <w:pPr>
              <w:jc w:val="center"/>
              <w:rPr>
                <w:bCs/>
                <w:iCs/>
                <w:sz w:val="28"/>
                <w:szCs w:val="28"/>
              </w:rPr>
            </w:pPr>
          </w:p>
        </w:tc>
        <w:tc>
          <w:tcPr>
            <w:tcW w:w="2442" w:type="dxa"/>
            <w:vAlign w:val="center"/>
          </w:tcPr>
          <w:p w14:paraId="38685DA5" w14:textId="77777777" w:rsidR="00756F64" w:rsidRPr="00756F64" w:rsidRDefault="00756F64" w:rsidP="00756F64">
            <w:pPr>
              <w:jc w:val="center"/>
              <w:rPr>
                <w:bCs/>
                <w:sz w:val="28"/>
                <w:szCs w:val="28"/>
              </w:rPr>
            </w:pPr>
            <w:r w:rsidRPr="00756F64">
              <w:rPr>
                <w:bCs/>
                <w:sz w:val="28"/>
                <w:szCs w:val="28"/>
              </w:rPr>
              <w:t>Электрическую,</w:t>
            </w:r>
            <w:r w:rsidRPr="00756F64">
              <w:rPr>
                <w:bCs/>
                <w:sz w:val="28"/>
                <w:szCs w:val="28"/>
              </w:rPr>
              <w:br/>
              <w:t>г у.т./кВт.ч</w:t>
            </w:r>
          </w:p>
        </w:tc>
        <w:tc>
          <w:tcPr>
            <w:tcW w:w="2507" w:type="dxa"/>
            <w:vAlign w:val="center"/>
          </w:tcPr>
          <w:p w14:paraId="16DD59B6" w14:textId="77777777" w:rsidR="00756F64" w:rsidRPr="00756F64" w:rsidRDefault="00756F64" w:rsidP="00756F64">
            <w:pPr>
              <w:jc w:val="center"/>
              <w:rPr>
                <w:bCs/>
                <w:sz w:val="28"/>
                <w:szCs w:val="28"/>
              </w:rPr>
            </w:pPr>
            <w:r w:rsidRPr="00756F64">
              <w:rPr>
                <w:bCs/>
                <w:sz w:val="28"/>
                <w:szCs w:val="28"/>
              </w:rPr>
              <w:t>Тепловую,</w:t>
            </w:r>
            <w:r w:rsidRPr="00756F64">
              <w:rPr>
                <w:bCs/>
                <w:sz w:val="28"/>
                <w:szCs w:val="28"/>
              </w:rPr>
              <w:br/>
              <w:t>кг у.т./Гкал</w:t>
            </w:r>
          </w:p>
        </w:tc>
      </w:tr>
      <w:tr w:rsidR="00756F64" w:rsidRPr="00756F64" w14:paraId="2068D172" w14:textId="77777777" w:rsidTr="00A25E52">
        <w:trPr>
          <w:trHeight w:val="543"/>
        </w:trPr>
        <w:tc>
          <w:tcPr>
            <w:tcW w:w="4110" w:type="dxa"/>
            <w:vAlign w:val="center"/>
          </w:tcPr>
          <w:p w14:paraId="2F131864" w14:textId="77777777" w:rsidR="00756F64" w:rsidRPr="00756F64" w:rsidRDefault="00756F64" w:rsidP="00756F64">
            <w:pPr>
              <w:jc w:val="center"/>
              <w:rPr>
                <w:sz w:val="28"/>
                <w:szCs w:val="28"/>
              </w:rPr>
            </w:pPr>
            <w:r w:rsidRPr="00756F64">
              <w:rPr>
                <w:sz w:val="28"/>
                <w:szCs w:val="28"/>
              </w:rPr>
              <w:t xml:space="preserve">ООО «Топкинский цемент» </w:t>
            </w:r>
          </w:p>
          <w:p w14:paraId="0A9B7332" w14:textId="77777777" w:rsidR="00756F64" w:rsidRPr="00756F64" w:rsidRDefault="00756F64" w:rsidP="00756F64">
            <w:pPr>
              <w:jc w:val="center"/>
              <w:rPr>
                <w:sz w:val="28"/>
                <w:szCs w:val="28"/>
              </w:rPr>
            </w:pPr>
            <w:r w:rsidRPr="00756F64">
              <w:rPr>
                <w:sz w:val="28"/>
                <w:szCs w:val="28"/>
              </w:rPr>
              <w:t>(г. Топки)</w:t>
            </w:r>
          </w:p>
        </w:tc>
        <w:tc>
          <w:tcPr>
            <w:tcW w:w="2442" w:type="dxa"/>
            <w:vAlign w:val="center"/>
          </w:tcPr>
          <w:p w14:paraId="089F07DB" w14:textId="77777777" w:rsidR="00756F64" w:rsidRPr="00756F64" w:rsidRDefault="00756F64" w:rsidP="00756F64">
            <w:pPr>
              <w:jc w:val="center"/>
              <w:rPr>
                <w:bCs/>
                <w:sz w:val="28"/>
                <w:szCs w:val="28"/>
              </w:rPr>
            </w:pPr>
          </w:p>
        </w:tc>
        <w:tc>
          <w:tcPr>
            <w:tcW w:w="2507" w:type="dxa"/>
            <w:vAlign w:val="center"/>
          </w:tcPr>
          <w:p w14:paraId="57FD02FF" w14:textId="77777777" w:rsidR="00756F64" w:rsidRPr="00756F64" w:rsidRDefault="00756F64" w:rsidP="00756F64">
            <w:pPr>
              <w:jc w:val="center"/>
              <w:rPr>
                <w:bCs/>
                <w:sz w:val="28"/>
                <w:szCs w:val="28"/>
              </w:rPr>
            </w:pPr>
            <w:r w:rsidRPr="00756F64">
              <w:rPr>
                <w:color w:val="000000"/>
                <w:sz w:val="28"/>
                <w:szCs w:val="28"/>
              </w:rPr>
              <w:t>154,9</w:t>
            </w:r>
          </w:p>
        </w:tc>
      </w:tr>
    </w:tbl>
    <w:p w14:paraId="7037CFF6" w14:textId="77777777" w:rsidR="00756F64" w:rsidRPr="00756F64" w:rsidRDefault="00756F64" w:rsidP="00756F64">
      <w:pPr>
        <w:jc w:val="both"/>
        <w:rPr>
          <w:sz w:val="22"/>
          <w:szCs w:val="22"/>
        </w:rPr>
      </w:pPr>
    </w:p>
    <w:p w14:paraId="2832107F" w14:textId="77777777" w:rsidR="00756F64" w:rsidRPr="00756F64" w:rsidRDefault="00756F64" w:rsidP="00756F64">
      <w:pPr>
        <w:jc w:val="both"/>
        <w:rPr>
          <w:sz w:val="22"/>
          <w:szCs w:val="22"/>
        </w:rPr>
      </w:pPr>
    </w:p>
    <w:p w14:paraId="4FBF0C29" w14:textId="77777777" w:rsidR="00756F64" w:rsidRPr="00756F64" w:rsidRDefault="00756F64" w:rsidP="00756F64">
      <w:pPr>
        <w:jc w:val="both"/>
        <w:rPr>
          <w:b/>
          <w:sz w:val="28"/>
          <w:szCs w:val="28"/>
        </w:rPr>
      </w:pPr>
    </w:p>
    <w:p w14:paraId="6F426AEA" w14:textId="77777777" w:rsidR="00756F64" w:rsidRPr="00756F64" w:rsidRDefault="00756F64" w:rsidP="00756F64">
      <w:pPr>
        <w:jc w:val="both"/>
        <w:rPr>
          <w:sz w:val="22"/>
          <w:szCs w:val="22"/>
        </w:rPr>
      </w:pPr>
    </w:p>
    <w:p w14:paraId="02A7DADF" w14:textId="77777777" w:rsidR="00756F64" w:rsidRDefault="00756F64" w:rsidP="002D52CE">
      <w:pPr>
        <w:tabs>
          <w:tab w:val="left" w:pos="5580"/>
          <w:tab w:val="left" w:pos="9498"/>
        </w:tabs>
        <w:ind w:right="-569"/>
        <w:rPr>
          <w:color w:val="000000" w:themeColor="text1"/>
        </w:rPr>
        <w:sectPr w:rsidR="00756F64" w:rsidSect="002D52CE">
          <w:pgSz w:w="12240" w:h="15840"/>
          <w:pgMar w:top="851" w:right="851" w:bottom="851" w:left="1418" w:header="720" w:footer="720" w:gutter="0"/>
          <w:cols w:space="720"/>
          <w:titlePg/>
          <w:docGrid w:linePitch="381"/>
        </w:sectPr>
      </w:pPr>
    </w:p>
    <w:p w14:paraId="7C845A00" w14:textId="0E74EDEF" w:rsidR="00756F64" w:rsidRDefault="00756F64" w:rsidP="00756F64">
      <w:pPr>
        <w:tabs>
          <w:tab w:val="left" w:pos="5580"/>
          <w:tab w:val="left" w:pos="9498"/>
        </w:tabs>
        <w:ind w:left="-2915" w:right="-569" w:firstLine="8444"/>
        <w:rPr>
          <w:color w:val="000000" w:themeColor="text1"/>
        </w:rPr>
      </w:pPr>
      <w:r>
        <w:rPr>
          <w:color w:val="000000" w:themeColor="text1"/>
        </w:rPr>
        <w:lastRenderedPageBreak/>
        <w:t>Приложение № 39 к протоколу № 46</w:t>
      </w:r>
    </w:p>
    <w:p w14:paraId="7C7DACA8" w14:textId="77777777" w:rsidR="00756F64" w:rsidRDefault="00756F64" w:rsidP="00756F64">
      <w:pPr>
        <w:tabs>
          <w:tab w:val="left" w:pos="5580"/>
          <w:tab w:val="left" w:pos="9498"/>
        </w:tabs>
        <w:ind w:left="-2915" w:right="-569" w:firstLine="8444"/>
        <w:rPr>
          <w:color w:val="000000" w:themeColor="text1"/>
        </w:rPr>
      </w:pPr>
      <w:r>
        <w:rPr>
          <w:color w:val="000000" w:themeColor="text1"/>
        </w:rPr>
        <w:t>заседания Правления Региональной</w:t>
      </w:r>
    </w:p>
    <w:p w14:paraId="7C55A722" w14:textId="77777777" w:rsidR="00756F64" w:rsidRDefault="00756F64" w:rsidP="00756F64">
      <w:pPr>
        <w:tabs>
          <w:tab w:val="left" w:pos="5580"/>
          <w:tab w:val="left" w:pos="9498"/>
        </w:tabs>
        <w:ind w:left="-2915" w:right="-569" w:firstLine="8444"/>
        <w:rPr>
          <w:color w:val="000000" w:themeColor="text1"/>
        </w:rPr>
      </w:pPr>
      <w:r>
        <w:rPr>
          <w:color w:val="000000" w:themeColor="text1"/>
        </w:rPr>
        <w:t>энергетической комиссии</w:t>
      </w:r>
    </w:p>
    <w:p w14:paraId="7CF9B829" w14:textId="09361E5A" w:rsidR="00756F64" w:rsidRDefault="00756F64" w:rsidP="00756F64">
      <w:pPr>
        <w:tabs>
          <w:tab w:val="left" w:pos="5580"/>
          <w:tab w:val="left" w:pos="9498"/>
        </w:tabs>
        <w:ind w:left="-2915" w:right="-569" w:firstLine="8444"/>
        <w:rPr>
          <w:color w:val="000000" w:themeColor="text1"/>
        </w:rPr>
      </w:pPr>
      <w:r>
        <w:rPr>
          <w:color w:val="000000" w:themeColor="text1"/>
        </w:rPr>
        <w:t>Кузбасса от 10.08.2021</w:t>
      </w:r>
    </w:p>
    <w:p w14:paraId="7C37248E" w14:textId="77777777" w:rsidR="00756F64" w:rsidRDefault="00756F64" w:rsidP="00756F64">
      <w:pPr>
        <w:tabs>
          <w:tab w:val="left" w:pos="5580"/>
          <w:tab w:val="left" w:pos="9498"/>
        </w:tabs>
        <w:ind w:left="-2915" w:right="-569" w:firstLine="8444"/>
        <w:rPr>
          <w:color w:val="000000" w:themeColor="text1"/>
        </w:rPr>
      </w:pPr>
    </w:p>
    <w:p w14:paraId="7190E1C1" w14:textId="77777777" w:rsidR="00756F64" w:rsidRPr="00756F64" w:rsidRDefault="00756F64" w:rsidP="00756F64">
      <w:pPr>
        <w:keepNext/>
        <w:jc w:val="center"/>
        <w:outlineLvl w:val="0"/>
        <w:rPr>
          <w:b/>
          <w:sz w:val="26"/>
          <w:szCs w:val="26"/>
        </w:rPr>
      </w:pPr>
      <w:r w:rsidRPr="00756F64">
        <w:rPr>
          <w:b/>
          <w:iCs/>
          <w:sz w:val="26"/>
          <w:szCs w:val="26"/>
        </w:rPr>
        <w:t>Экспертное заключение</w:t>
      </w:r>
      <w:r w:rsidRPr="00756F64">
        <w:rPr>
          <w:b/>
          <w:sz w:val="26"/>
          <w:szCs w:val="26"/>
        </w:rPr>
        <w:t xml:space="preserve"> </w:t>
      </w:r>
    </w:p>
    <w:p w14:paraId="5E319156" w14:textId="77777777" w:rsidR="00756F64" w:rsidRPr="00756F64" w:rsidRDefault="00756F64" w:rsidP="00756F64">
      <w:pPr>
        <w:keepNext/>
        <w:jc w:val="center"/>
        <w:outlineLvl w:val="0"/>
        <w:rPr>
          <w:b/>
          <w:sz w:val="26"/>
          <w:szCs w:val="26"/>
        </w:rPr>
      </w:pPr>
      <w:r w:rsidRPr="00756F64">
        <w:rPr>
          <w:b/>
          <w:sz w:val="26"/>
          <w:szCs w:val="26"/>
        </w:rPr>
        <w:t>Региональной энергетической комиссии Кузбасса</w:t>
      </w:r>
    </w:p>
    <w:p w14:paraId="2EA1838F" w14:textId="77777777" w:rsidR="00756F64" w:rsidRPr="00756F64" w:rsidRDefault="00756F64" w:rsidP="00756F64">
      <w:pPr>
        <w:keepNext/>
        <w:jc w:val="center"/>
        <w:outlineLvl w:val="0"/>
        <w:rPr>
          <w:sz w:val="27"/>
          <w:szCs w:val="27"/>
        </w:rPr>
      </w:pPr>
      <w:r w:rsidRPr="00756F64">
        <w:rPr>
          <w:b/>
          <w:iCs/>
          <w:sz w:val="27"/>
          <w:szCs w:val="27"/>
        </w:rPr>
        <w:t xml:space="preserve"> </w:t>
      </w:r>
      <w:r w:rsidRPr="00756F64">
        <w:rPr>
          <w:sz w:val="27"/>
          <w:szCs w:val="27"/>
        </w:rPr>
        <w:t xml:space="preserve">по материалам, представленным ООО «УКиТС» г. Гурьевск для утверждения норматива удельного расхода топлива на отпущенную тепловую энергию от котельных </w:t>
      </w:r>
    </w:p>
    <w:p w14:paraId="0540CD55" w14:textId="77777777" w:rsidR="00756F64" w:rsidRPr="00756F64" w:rsidRDefault="00756F64" w:rsidP="00756F64">
      <w:pPr>
        <w:keepNext/>
        <w:jc w:val="center"/>
        <w:outlineLvl w:val="0"/>
        <w:rPr>
          <w:sz w:val="27"/>
          <w:szCs w:val="27"/>
        </w:rPr>
      </w:pPr>
      <w:r w:rsidRPr="00756F64">
        <w:rPr>
          <w:sz w:val="27"/>
          <w:szCs w:val="27"/>
        </w:rPr>
        <w:t>ООО «УКиТС» г. Гурьевск на 2021 год</w:t>
      </w:r>
    </w:p>
    <w:p w14:paraId="3688664D" w14:textId="77777777" w:rsidR="00756F64" w:rsidRPr="00756F64" w:rsidRDefault="00756F64" w:rsidP="00756F64">
      <w:pPr>
        <w:ind w:firstLine="567"/>
        <w:jc w:val="both"/>
        <w:rPr>
          <w:sz w:val="25"/>
          <w:szCs w:val="25"/>
        </w:rPr>
      </w:pPr>
    </w:p>
    <w:p w14:paraId="29C972A3" w14:textId="77777777" w:rsidR="00756F64" w:rsidRPr="00756F64" w:rsidRDefault="00756F64" w:rsidP="00756F64">
      <w:pPr>
        <w:ind w:firstLine="567"/>
        <w:jc w:val="both"/>
        <w:rPr>
          <w:sz w:val="27"/>
          <w:szCs w:val="27"/>
        </w:rPr>
      </w:pPr>
      <w:r w:rsidRPr="00756F64">
        <w:rPr>
          <w:sz w:val="27"/>
          <w:szCs w:val="27"/>
        </w:rPr>
        <w:t>В Региональную энергетическую комиссию Кузбасса обратилось ООО «УКиТС» (далее – Предприятие)  с заявкой на утверждение норматива удельного расхода топлива на отпущенную тепловую энергию от котельных Предприятия.</w:t>
      </w:r>
    </w:p>
    <w:p w14:paraId="303FA8D0" w14:textId="77777777" w:rsidR="00756F64" w:rsidRPr="00756F64" w:rsidRDefault="00756F64" w:rsidP="00756F64">
      <w:pPr>
        <w:ind w:firstLine="567"/>
        <w:jc w:val="both"/>
        <w:rPr>
          <w:sz w:val="27"/>
          <w:szCs w:val="27"/>
        </w:rPr>
      </w:pPr>
      <w:r w:rsidRPr="00756F64">
        <w:rPr>
          <w:sz w:val="27"/>
          <w:szCs w:val="27"/>
        </w:rPr>
        <w:t>Предприятием для утверждения норматива удельного расхода топлива на отпущенную тепловую энергию от котельной представлен следующий пакет расчетно-обосновывающих материалов:</w:t>
      </w:r>
    </w:p>
    <w:p w14:paraId="153C05FD" w14:textId="77777777" w:rsidR="00756F64" w:rsidRPr="00756F64" w:rsidRDefault="00756F64" w:rsidP="00756F64">
      <w:pPr>
        <w:ind w:firstLine="567"/>
        <w:jc w:val="both"/>
        <w:rPr>
          <w:sz w:val="27"/>
          <w:szCs w:val="27"/>
        </w:rPr>
      </w:pPr>
      <w:r w:rsidRPr="00756F64">
        <w:rPr>
          <w:sz w:val="27"/>
          <w:szCs w:val="27"/>
        </w:rPr>
        <w:t>- копия Устава;</w:t>
      </w:r>
    </w:p>
    <w:p w14:paraId="3ABE66E5" w14:textId="77777777" w:rsidR="00756F64" w:rsidRPr="00756F64" w:rsidRDefault="00756F64" w:rsidP="00756F64">
      <w:pPr>
        <w:ind w:firstLine="567"/>
        <w:jc w:val="both"/>
        <w:rPr>
          <w:sz w:val="27"/>
          <w:szCs w:val="27"/>
        </w:rPr>
      </w:pPr>
      <w:r w:rsidRPr="00756F64">
        <w:rPr>
          <w:sz w:val="27"/>
          <w:szCs w:val="27"/>
        </w:rPr>
        <w:t>- копия свидетельства о государственной регистрации;</w:t>
      </w:r>
    </w:p>
    <w:p w14:paraId="357E2A92" w14:textId="77777777" w:rsidR="00756F64" w:rsidRPr="00756F64" w:rsidRDefault="00756F64" w:rsidP="00756F64">
      <w:pPr>
        <w:ind w:firstLine="567"/>
        <w:jc w:val="both"/>
        <w:rPr>
          <w:sz w:val="27"/>
          <w:szCs w:val="27"/>
        </w:rPr>
      </w:pPr>
      <w:r w:rsidRPr="00756F64">
        <w:rPr>
          <w:sz w:val="27"/>
          <w:szCs w:val="27"/>
        </w:rPr>
        <w:t>- копия свидетельства о постановке на учет в налоговом органе;</w:t>
      </w:r>
    </w:p>
    <w:p w14:paraId="4433F28A" w14:textId="77777777" w:rsidR="00756F64" w:rsidRPr="00756F64" w:rsidRDefault="00756F64" w:rsidP="00756F64">
      <w:pPr>
        <w:ind w:firstLine="567"/>
        <w:jc w:val="both"/>
        <w:rPr>
          <w:sz w:val="27"/>
          <w:szCs w:val="27"/>
        </w:rPr>
      </w:pPr>
      <w:r w:rsidRPr="00756F64">
        <w:rPr>
          <w:sz w:val="27"/>
          <w:szCs w:val="27"/>
        </w:rPr>
        <w:t>- договор аренды имущества;</w:t>
      </w:r>
    </w:p>
    <w:p w14:paraId="17EC6743" w14:textId="77777777" w:rsidR="00756F64" w:rsidRPr="00756F64" w:rsidRDefault="00756F64" w:rsidP="00756F64">
      <w:pPr>
        <w:ind w:firstLine="567"/>
        <w:jc w:val="both"/>
        <w:rPr>
          <w:sz w:val="27"/>
          <w:szCs w:val="27"/>
        </w:rPr>
      </w:pPr>
      <w:r w:rsidRPr="00756F64">
        <w:rPr>
          <w:sz w:val="27"/>
          <w:szCs w:val="27"/>
        </w:rPr>
        <w:t>- пояснительную записку по котельной;</w:t>
      </w:r>
    </w:p>
    <w:p w14:paraId="6342219F" w14:textId="77777777" w:rsidR="00756F64" w:rsidRPr="00756F64" w:rsidRDefault="00756F64" w:rsidP="00756F64">
      <w:pPr>
        <w:ind w:firstLine="567"/>
        <w:jc w:val="both"/>
        <w:rPr>
          <w:sz w:val="27"/>
          <w:szCs w:val="27"/>
        </w:rPr>
      </w:pPr>
      <w:r w:rsidRPr="00756F64">
        <w:rPr>
          <w:sz w:val="27"/>
          <w:szCs w:val="27"/>
        </w:rPr>
        <w:t>- расчеты удельных расходов топлива по котельной на каждый месяц периода регулирования и в целом за расчетный период;</w:t>
      </w:r>
    </w:p>
    <w:p w14:paraId="7B10B802" w14:textId="77777777" w:rsidR="00756F64" w:rsidRPr="00756F64" w:rsidRDefault="00756F64" w:rsidP="00756F64">
      <w:pPr>
        <w:ind w:firstLine="567"/>
        <w:jc w:val="both"/>
        <w:rPr>
          <w:sz w:val="27"/>
          <w:szCs w:val="27"/>
        </w:rPr>
      </w:pPr>
      <w:r w:rsidRPr="00756F64">
        <w:rPr>
          <w:sz w:val="27"/>
          <w:szCs w:val="27"/>
        </w:rPr>
        <w:t>- значения нормативов на год расчетный, текущий и за два года, предшествующих году текущему, включенных в тариф;</w:t>
      </w:r>
    </w:p>
    <w:p w14:paraId="4B703078" w14:textId="77777777" w:rsidR="00756F64" w:rsidRPr="00756F64" w:rsidRDefault="00756F64" w:rsidP="00756F64">
      <w:pPr>
        <w:ind w:firstLine="567"/>
        <w:jc w:val="both"/>
        <w:rPr>
          <w:sz w:val="27"/>
          <w:szCs w:val="27"/>
        </w:rPr>
      </w:pPr>
      <w:r w:rsidRPr="00756F64">
        <w:rPr>
          <w:sz w:val="27"/>
          <w:szCs w:val="27"/>
        </w:rPr>
        <w:t>- материалы, обосновывающие значения нормативов;</w:t>
      </w:r>
    </w:p>
    <w:p w14:paraId="2A003C4B" w14:textId="77777777" w:rsidR="00756F64" w:rsidRPr="00756F64" w:rsidRDefault="00756F64" w:rsidP="00756F64">
      <w:pPr>
        <w:ind w:firstLine="567"/>
        <w:jc w:val="both"/>
        <w:rPr>
          <w:sz w:val="27"/>
          <w:szCs w:val="27"/>
        </w:rPr>
      </w:pPr>
      <w:r w:rsidRPr="00756F64">
        <w:rPr>
          <w:sz w:val="27"/>
          <w:szCs w:val="27"/>
        </w:rPr>
        <w:t>- заключение экспертизы материалов, обосновывающих значение нормативов удельных расходов топлива, выполненной ОАО «АЭЭ».</w:t>
      </w:r>
    </w:p>
    <w:p w14:paraId="6615D4C6" w14:textId="77777777" w:rsidR="00756F64" w:rsidRPr="00756F64" w:rsidRDefault="00756F64" w:rsidP="00756F64">
      <w:pPr>
        <w:ind w:firstLine="567"/>
        <w:jc w:val="both"/>
        <w:rPr>
          <w:sz w:val="27"/>
          <w:szCs w:val="27"/>
        </w:rPr>
      </w:pPr>
      <w:r w:rsidRPr="00756F64">
        <w:rPr>
          <w:sz w:val="27"/>
          <w:szCs w:val="27"/>
        </w:rPr>
        <w:t>Основным видом деятельности Предприятия является оказание услуг по теплоснабжению и горячему водоснабжению граждан, проживающих в жилищном фонде города и юридических лиц.</w:t>
      </w:r>
    </w:p>
    <w:p w14:paraId="6E908D5D" w14:textId="77777777" w:rsidR="00756F64" w:rsidRPr="00756F64" w:rsidRDefault="00756F64" w:rsidP="00756F64">
      <w:pPr>
        <w:ind w:firstLine="567"/>
        <w:jc w:val="both"/>
        <w:rPr>
          <w:sz w:val="27"/>
          <w:szCs w:val="27"/>
        </w:rPr>
      </w:pPr>
      <w:r w:rsidRPr="00756F64">
        <w:rPr>
          <w:sz w:val="27"/>
          <w:szCs w:val="27"/>
        </w:rPr>
        <w:t>На балансе предприятия находятся 8 котельных, 3 центральных тепловых пункта (бойлерные), 43,2 км тепловых сетей. Центральная часть города получает тепло от бойлерных №1,2,3; которые оборудованы пластинчатыми теплообменниками. Пар поступает с котельной ОАО «ГМЗ». Основное топливо - уголь марки ДР, Караканского угольного разреза. В котельных установлено 18 котлов:</w:t>
      </w:r>
    </w:p>
    <w:p w14:paraId="3A8C1608" w14:textId="77777777" w:rsidR="00756F64" w:rsidRPr="00756F64" w:rsidRDefault="00756F64" w:rsidP="00756F64">
      <w:pPr>
        <w:ind w:firstLine="567"/>
        <w:jc w:val="both"/>
        <w:rPr>
          <w:sz w:val="27"/>
          <w:szCs w:val="27"/>
        </w:rPr>
      </w:pPr>
      <w:r w:rsidRPr="00756F64">
        <w:rPr>
          <w:b/>
          <w:sz w:val="27"/>
          <w:szCs w:val="27"/>
        </w:rPr>
        <w:t>Котельная №1</w:t>
      </w:r>
      <w:r w:rsidRPr="00756F64">
        <w:rPr>
          <w:sz w:val="27"/>
          <w:szCs w:val="27"/>
        </w:rPr>
        <w:t xml:space="preserve"> Горнорудного района: КВТС-6,5 - 1 шт., КВР- 7,5-2 шт., КВм-4,0КБ - 1шт. (котел КВм-4,0КБ - 1шт. используется только в межотопительный период). Котельная работает по двух контурной системе, 1ыи контур котел-теплообменник-котел, 2ой контур теплообменники - потребитель - теплообменники, назначение - обеспечение отопления и горячего водоснабжения потребителю. Механическая углеподача, включающая дробилку т. СМД-108М, конвейер подачи угля - УСУ-1,25, бункера запаса угля, ПМЗ и шнековые питатели для подачи топлива в котел, шлакозолоудаление непрерывного действия.</w:t>
      </w:r>
    </w:p>
    <w:p w14:paraId="2B360474" w14:textId="77777777" w:rsidR="00756F64" w:rsidRPr="00756F64" w:rsidRDefault="00756F64" w:rsidP="00756F64">
      <w:pPr>
        <w:ind w:firstLine="567"/>
        <w:jc w:val="both"/>
        <w:rPr>
          <w:sz w:val="27"/>
          <w:szCs w:val="27"/>
        </w:rPr>
      </w:pPr>
      <w:r w:rsidRPr="00756F64">
        <w:rPr>
          <w:sz w:val="27"/>
          <w:szCs w:val="27"/>
        </w:rPr>
        <w:t>Описание технологического процесса котельной "Горнорудной":</w:t>
      </w:r>
    </w:p>
    <w:p w14:paraId="52559DEC" w14:textId="77777777" w:rsidR="00756F64" w:rsidRPr="00756F64" w:rsidRDefault="00756F64" w:rsidP="00756F64">
      <w:pPr>
        <w:ind w:firstLine="567"/>
        <w:jc w:val="both"/>
        <w:rPr>
          <w:sz w:val="27"/>
          <w:szCs w:val="27"/>
        </w:rPr>
      </w:pPr>
      <w:r w:rsidRPr="00756F64">
        <w:rPr>
          <w:sz w:val="27"/>
          <w:szCs w:val="27"/>
        </w:rPr>
        <w:t xml:space="preserve">Процесс происходит с подготовки топлива (угля). Производится погрузка топлива в приемный бункер и через дробилку осуществляется подготовка фракции необходимого размера 20-25 мм. Далее уголь подается скребковым конвейером в бункера котлов. С </w:t>
      </w:r>
      <w:r w:rsidRPr="00756F64">
        <w:rPr>
          <w:sz w:val="27"/>
          <w:szCs w:val="27"/>
        </w:rPr>
        <w:lastRenderedPageBreak/>
        <w:t>угольного бункера котла, уголь шнековым питателем подается в топку котла, где происходит процесс сжигания угля.</w:t>
      </w:r>
    </w:p>
    <w:p w14:paraId="39984106" w14:textId="77777777" w:rsidR="00756F64" w:rsidRPr="00756F64" w:rsidRDefault="00756F64" w:rsidP="00756F64">
      <w:pPr>
        <w:ind w:firstLine="567"/>
        <w:jc w:val="both"/>
        <w:rPr>
          <w:sz w:val="27"/>
          <w:szCs w:val="27"/>
        </w:rPr>
      </w:pPr>
      <w:r w:rsidRPr="00756F64">
        <w:rPr>
          <w:sz w:val="27"/>
          <w:szCs w:val="27"/>
        </w:rPr>
        <w:t>Исходная вода из скважин подается в баки-аккумуляторы 2шт. (объемом по 50м3), затем насосами подается для обработки на установку умягчения и далее в бак-накопитель объемом 100м3, для подпитки водой второго контура.</w:t>
      </w:r>
    </w:p>
    <w:p w14:paraId="2103584D" w14:textId="77777777" w:rsidR="00756F64" w:rsidRPr="00756F64" w:rsidRDefault="00756F64" w:rsidP="00756F64">
      <w:pPr>
        <w:ind w:firstLine="567"/>
        <w:jc w:val="both"/>
        <w:rPr>
          <w:sz w:val="27"/>
          <w:szCs w:val="27"/>
        </w:rPr>
      </w:pPr>
      <w:r w:rsidRPr="00756F64">
        <w:rPr>
          <w:sz w:val="27"/>
          <w:szCs w:val="27"/>
        </w:rPr>
        <w:t>Также с фильтров, вода подается в бак - накопитель для подпитки первого контура, объемом Зм3. С котлов нагретая вода первого контура проходит через теплообменники, нагревает теплоноситель второго контура и поступает в систему горячего водоснабжения и в систему теплоснабжения микрорайона "Горнорудный".</w:t>
      </w:r>
    </w:p>
    <w:p w14:paraId="185F42A3" w14:textId="77777777" w:rsidR="00756F64" w:rsidRPr="00756F64" w:rsidRDefault="00756F64" w:rsidP="00756F64">
      <w:pPr>
        <w:ind w:firstLine="567"/>
        <w:jc w:val="both"/>
        <w:rPr>
          <w:sz w:val="27"/>
          <w:szCs w:val="27"/>
        </w:rPr>
      </w:pPr>
      <w:r w:rsidRPr="00756F64">
        <w:rPr>
          <w:b/>
          <w:sz w:val="27"/>
          <w:szCs w:val="27"/>
        </w:rPr>
        <w:t>Котельная №2а</w:t>
      </w:r>
      <w:r w:rsidRPr="00756F64">
        <w:rPr>
          <w:sz w:val="27"/>
          <w:szCs w:val="27"/>
        </w:rPr>
        <w:t xml:space="preserve"> СО Есенина КВм - 2,0 ТТ - 2шт., назначение - обеспечение отоплением потребителя (выработка и транспортировка теплоносителя по сетям). Механическая углеподача в котел с помощью топок ТШПМ и СКИПового подъемника угля обеспечивающего подачу угля в бункер ТШПМ, но загрузка на СКИП производится вручную.</w:t>
      </w:r>
    </w:p>
    <w:p w14:paraId="198C37B1" w14:textId="77777777" w:rsidR="00756F64" w:rsidRPr="00756F64" w:rsidRDefault="00756F64" w:rsidP="00756F64">
      <w:pPr>
        <w:ind w:firstLine="567"/>
        <w:jc w:val="both"/>
        <w:rPr>
          <w:sz w:val="27"/>
          <w:szCs w:val="27"/>
        </w:rPr>
      </w:pPr>
      <w:r w:rsidRPr="00756F64">
        <w:rPr>
          <w:b/>
          <w:sz w:val="27"/>
          <w:szCs w:val="27"/>
        </w:rPr>
        <w:t>Котельная №2б ГВС</w:t>
      </w:r>
      <w:r w:rsidRPr="00756F64">
        <w:rPr>
          <w:sz w:val="27"/>
          <w:szCs w:val="27"/>
        </w:rPr>
        <w:t xml:space="preserve"> Есенина: КВр - 0,8ТТ - 1шт, КВр - 0,8К - 1шт, котлы с ручной подачей топлива. Режим работы круглогодичный с остановкой 14 суток для проведения ремонта и подготовке к подаче теплоносителя на следующий период. Назначение - обеспечение горячего водоснабжения потребителю.</w:t>
      </w:r>
    </w:p>
    <w:p w14:paraId="334137ED" w14:textId="77777777" w:rsidR="00756F64" w:rsidRPr="00756F64" w:rsidRDefault="00756F64" w:rsidP="00756F64">
      <w:pPr>
        <w:ind w:firstLine="567"/>
        <w:jc w:val="both"/>
        <w:rPr>
          <w:sz w:val="27"/>
          <w:szCs w:val="27"/>
        </w:rPr>
      </w:pPr>
      <w:r w:rsidRPr="00756F64">
        <w:rPr>
          <w:b/>
          <w:sz w:val="27"/>
          <w:szCs w:val="27"/>
        </w:rPr>
        <w:t>Котельная №3</w:t>
      </w:r>
      <w:r w:rsidRPr="00756F64">
        <w:rPr>
          <w:sz w:val="27"/>
          <w:szCs w:val="27"/>
        </w:rPr>
        <w:t xml:space="preserve"> пер. Больничный: КВр - 1,25 — 1шт., КВр - 1,28 — 1шт с ручной подачей топлива. Назначение - обеспечение отоплением и ГВС (в зимний период) потребителя.</w:t>
      </w:r>
    </w:p>
    <w:p w14:paraId="680B4288" w14:textId="77777777" w:rsidR="00756F64" w:rsidRPr="00756F64" w:rsidRDefault="00756F64" w:rsidP="00756F64">
      <w:pPr>
        <w:ind w:firstLine="567"/>
        <w:jc w:val="both"/>
        <w:rPr>
          <w:sz w:val="27"/>
          <w:szCs w:val="27"/>
        </w:rPr>
      </w:pPr>
      <w:r w:rsidRPr="00756F64">
        <w:rPr>
          <w:b/>
          <w:sz w:val="27"/>
          <w:szCs w:val="27"/>
        </w:rPr>
        <w:t>Котельная №4</w:t>
      </w:r>
      <w:r w:rsidRPr="00756F64">
        <w:rPr>
          <w:sz w:val="27"/>
          <w:szCs w:val="27"/>
        </w:rPr>
        <w:t xml:space="preserve"> школы №10: КВр-0,4-2шт. с ручной подачей топлива. Назначение - обеспечение отоплением потребителя.</w:t>
      </w:r>
    </w:p>
    <w:p w14:paraId="13044788" w14:textId="77777777" w:rsidR="00756F64" w:rsidRPr="00756F64" w:rsidRDefault="00756F64" w:rsidP="00756F64">
      <w:pPr>
        <w:ind w:firstLine="567"/>
        <w:jc w:val="both"/>
        <w:rPr>
          <w:sz w:val="27"/>
          <w:szCs w:val="27"/>
        </w:rPr>
      </w:pPr>
      <w:r w:rsidRPr="00756F64">
        <w:rPr>
          <w:b/>
          <w:sz w:val="27"/>
          <w:szCs w:val="27"/>
        </w:rPr>
        <w:t>Котельная №5</w:t>
      </w:r>
      <w:r w:rsidRPr="00756F64">
        <w:rPr>
          <w:sz w:val="27"/>
          <w:szCs w:val="27"/>
        </w:rPr>
        <w:t xml:space="preserve"> школы №15: КВр-0,175-2 шт. с ручной подачей топлива. Назначение - обеспечение отоплением потребителя.</w:t>
      </w:r>
    </w:p>
    <w:p w14:paraId="2638E401" w14:textId="77777777" w:rsidR="00756F64" w:rsidRPr="00756F64" w:rsidRDefault="00756F64" w:rsidP="00756F64">
      <w:pPr>
        <w:ind w:firstLine="567"/>
        <w:jc w:val="both"/>
        <w:rPr>
          <w:sz w:val="27"/>
          <w:szCs w:val="27"/>
        </w:rPr>
      </w:pPr>
      <w:r w:rsidRPr="00756F64">
        <w:rPr>
          <w:b/>
          <w:sz w:val="27"/>
          <w:szCs w:val="27"/>
        </w:rPr>
        <w:t>Котельная №7</w:t>
      </w:r>
      <w:r w:rsidRPr="00756F64">
        <w:rPr>
          <w:sz w:val="27"/>
          <w:szCs w:val="27"/>
        </w:rPr>
        <w:t xml:space="preserve"> p-он Мичурина: КВр-0,8- З шт., с ручной подачей топлива. Назначение - обеспечение отоплением и ГВС (в зимний период) потребителя.</w:t>
      </w:r>
    </w:p>
    <w:p w14:paraId="6F8FCBA8" w14:textId="77777777" w:rsidR="00756F64" w:rsidRPr="00756F64" w:rsidRDefault="00756F64" w:rsidP="00756F64">
      <w:pPr>
        <w:ind w:firstLine="567"/>
        <w:jc w:val="both"/>
        <w:rPr>
          <w:sz w:val="27"/>
          <w:szCs w:val="27"/>
        </w:rPr>
      </w:pPr>
      <w:r w:rsidRPr="00756F64">
        <w:rPr>
          <w:b/>
          <w:sz w:val="27"/>
          <w:szCs w:val="27"/>
        </w:rPr>
        <w:t xml:space="preserve">Котельная №8 </w:t>
      </w:r>
      <w:r w:rsidRPr="00756F64">
        <w:rPr>
          <w:sz w:val="27"/>
          <w:szCs w:val="27"/>
        </w:rPr>
        <w:t>очистные сооружения: КВр-0,35- 1шт. (переустановлен в 2017году с котельной №2б гвс м-на Есенина), с ручной подачей топлива. Назначение-обеспечение отоплением (в зимний период) потребителя.</w:t>
      </w:r>
    </w:p>
    <w:p w14:paraId="7A84EF4D" w14:textId="77777777" w:rsidR="00756F64" w:rsidRPr="00756F64" w:rsidRDefault="00756F64" w:rsidP="00756F64">
      <w:pPr>
        <w:ind w:firstLine="567"/>
        <w:jc w:val="both"/>
        <w:rPr>
          <w:sz w:val="27"/>
          <w:szCs w:val="27"/>
        </w:rPr>
      </w:pPr>
      <w:r w:rsidRPr="00756F64">
        <w:rPr>
          <w:sz w:val="27"/>
          <w:szCs w:val="27"/>
        </w:rPr>
        <w:t>Расход тепла на собственные нужды отопления принят по данным карт аттестации рабочих мест (протоколы измерения фактического микроклимата, объемы помещений).</w:t>
      </w:r>
    </w:p>
    <w:p w14:paraId="58DD662A" w14:textId="77777777" w:rsidR="00756F64" w:rsidRPr="00756F64" w:rsidRDefault="00756F64" w:rsidP="00756F64">
      <w:pPr>
        <w:ind w:firstLine="567"/>
        <w:jc w:val="both"/>
        <w:rPr>
          <w:sz w:val="27"/>
          <w:szCs w:val="27"/>
        </w:rPr>
      </w:pPr>
      <w:r w:rsidRPr="00756F64">
        <w:rPr>
          <w:sz w:val="27"/>
          <w:szCs w:val="27"/>
        </w:rPr>
        <w:t>Качество угля определяется на основании предоставляемых удостоверений качества от поставщика.</w:t>
      </w:r>
    </w:p>
    <w:p w14:paraId="40A54993" w14:textId="77777777" w:rsidR="00756F64" w:rsidRPr="00756F64" w:rsidRDefault="00756F64" w:rsidP="00756F64">
      <w:pPr>
        <w:ind w:firstLine="567"/>
        <w:jc w:val="both"/>
        <w:rPr>
          <w:sz w:val="27"/>
          <w:szCs w:val="27"/>
        </w:rPr>
      </w:pPr>
      <w:r w:rsidRPr="00756F64">
        <w:rPr>
          <w:sz w:val="27"/>
          <w:szCs w:val="27"/>
        </w:rPr>
        <w:t>Контроль расхода угля на предприятии, производится следующим образом: уголь доставляют с угольного разреза автомобильным транспортом на центральный склад хранения угля.</w:t>
      </w:r>
    </w:p>
    <w:p w14:paraId="200470F5" w14:textId="77777777" w:rsidR="00756F64" w:rsidRPr="00756F64" w:rsidRDefault="00756F64" w:rsidP="00756F64">
      <w:pPr>
        <w:ind w:firstLine="567"/>
        <w:jc w:val="both"/>
        <w:rPr>
          <w:sz w:val="27"/>
          <w:szCs w:val="27"/>
        </w:rPr>
      </w:pPr>
      <w:r w:rsidRPr="00756F64">
        <w:rPr>
          <w:sz w:val="27"/>
          <w:szCs w:val="27"/>
        </w:rPr>
        <w:t>Центральный угольный склад огорожен сплошным забором, оснащен</w:t>
      </w:r>
      <w:r w:rsidRPr="00756F64">
        <w:rPr>
          <w:sz w:val="27"/>
          <w:szCs w:val="27"/>
        </w:rPr>
        <w:br/>
        <w:t>видеонаблюдением и охраной. Погрузка угля с центрального склада предприятия, для доставки с основного склада на остальные котельные, осуществляется собственным автотранспортом, в обязательном присутствии и сопровождении ответственного лица за доставку. В целях контроля количества остатков угля, раз в квартал проводится маркшейдерский обмер.</w:t>
      </w:r>
    </w:p>
    <w:p w14:paraId="656E37B3" w14:textId="77777777" w:rsidR="00756F64" w:rsidRPr="00756F64" w:rsidRDefault="00756F64" w:rsidP="00756F64">
      <w:pPr>
        <w:ind w:firstLine="567"/>
        <w:jc w:val="both"/>
        <w:rPr>
          <w:sz w:val="27"/>
          <w:szCs w:val="27"/>
        </w:rPr>
      </w:pPr>
      <w:r w:rsidRPr="00756F64">
        <w:rPr>
          <w:sz w:val="27"/>
          <w:szCs w:val="27"/>
        </w:rPr>
        <w:t>Котельные оснащены небольшими угольными складами либо в помещениях, либо огороженных забором при здании котельной, где уголь находится под присмотром работников котельных. Все котельные оснащены телефонной связью, работающий персонал обучен и проинструктирован. Составом ИТР и АУП проводится объезд котельных в любое время суток, с целью контроля за соблюдением температурного графика, предотвращения хищения угля и поддержания порядка.</w:t>
      </w:r>
    </w:p>
    <w:p w14:paraId="505BBFEB" w14:textId="77777777" w:rsidR="00756F64" w:rsidRPr="00756F64" w:rsidRDefault="00756F64" w:rsidP="00756F64">
      <w:pPr>
        <w:ind w:firstLine="567"/>
        <w:jc w:val="both"/>
        <w:rPr>
          <w:sz w:val="27"/>
          <w:szCs w:val="27"/>
        </w:rPr>
      </w:pPr>
      <w:r w:rsidRPr="00756F64">
        <w:rPr>
          <w:sz w:val="27"/>
          <w:szCs w:val="27"/>
        </w:rPr>
        <w:lastRenderedPageBreak/>
        <w:t>На всех котельных установлены регистраторы параметров теплоносителя ВЗЛЕТ с возможностью просмотра с рабочих мест АУП (объем хранения информации до 30 суток).</w:t>
      </w:r>
    </w:p>
    <w:p w14:paraId="6ADE77CE" w14:textId="77777777" w:rsidR="00756F64" w:rsidRPr="00756F64" w:rsidRDefault="00756F64" w:rsidP="00756F64">
      <w:pPr>
        <w:ind w:firstLine="567"/>
        <w:jc w:val="both"/>
        <w:rPr>
          <w:sz w:val="27"/>
          <w:szCs w:val="27"/>
        </w:rPr>
      </w:pPr>
      <w:r w:rsidRPr="00756F64">
        <w:rPr>
          <w:sz w:val="27"/>
          <w:szCs w:val="27"/>
        </w:rPr>
        <w:t>Справка о вместимости угля на угольном складе прилагается.</w:t>
      </w:r>
    </w:p>
    <w:p w14:paraId="73A70714" w14:textId="77777777" w:rsidR="00756F64" w:rsidRPr="00756F64" w:rsidRDefault="00756F64" w:rsidP="00756F64">
      <w:pPr>
        <w:ind w:firstLine="567"/>
        <w:jc w:val="both"/>
        <w:rPr>
          <w:sz w:val="27"/>
          <w:szCs w:val="27"/>
        </w:rPr>
      </w:pPr>
      <w:r w:rsidRPr="00756F64">
        <w:rPr>
          <w:sz w:val="27"/>
          <w:szCs w:val="27"/>
        </w:rPr>
        <w:t>Перечень неотключаемых потребителей тепла с расчетом нагрузок прилагается.</w:t>
      </w:r>
    </w:p>
    <w:p w14:paraId="69C7842C" w14:textId="77777777" w:rsidR="00756F64" w:rsidRPr="00756F64" w:rsidRDefault="00756F64" w:rsidP="00756F64">
      <w:pPr>
        <w:ind w:firstLine="567"/>
        <w:jc w:val="both"/>
        <w:rPr>
          <w:sz w:val="27"/>
          <w:szCs w:val="27"/>
        </w:rPr>
      </w:pPr>
      <w:r w:rsidRPr="00756F64">
        <w:rPr>
          <w:sz w:val="27"/>
          <w:szCs w:val="27"/>
        </w:rPr>
        <w:t>Режимные карты на котлоагрегаты разработаны по котельной №1, и котельной №2а.</w:t>
      </w:r>
    </w:p>
    <w:p w14:paraId="26267A35" w14:textId="77777777" w:rsidR="00756F64" w:rsidRPr="00756F64" w:rsidRDefault="00756F64" w:rsidP="00756F64">
      <w:pPr>
        <w:ind w:firstLine="567"/>
        <w:jc w:val="both"/>
        <w:rPr>
          <w:sz w:val="27"/>
          <w:szCs w:val="27"/>
        </w:rPr>
      </w:pPr>
      <w:r w:rsidRPr="00756F64">
        <w:rPr>
          <w:sz w:val="27"/>
          <w:szCs w:val="27"/>
        </w:rPr>
        <w:t>Все котельные работают на твердом топливе - уголь марки Др, характеристика</w:t>
      </w:r>
      <w:r w:rsidRPr="00756F64">
        <w:rPr>
          <w:sz w:val="27"/>
          <w:szCs w:val="27"/>
        </w:rPr>
        <w:br/>
        <w:t>сжигаемого</w:t>
      </w:r>
      <w:r w:rsidRPr="00756F64">
        <w:rPr>
          <w:sz w:val="28"/>
          <w:szCs w:val="28"/>
        </w:rPr>
        <w:t xml:space="preserve"> топлива приведена в справке о фактических поставках топлива за 2019-2020 гг.</w:t>
      </w:r>
    </w:p>
    <w:p w14:paraId="2D2AFE26" w14:textId="77777777" w:rsidR="00756F64" w:rsidRPr="00756F64" w:rsidRDefault="00756F64" w:rsidP="00756F64">
      <w:pPr>
        <w:ind w:firstLine="567"/>
        <w:jc w:val="both"/>
        <w:rPr>
          <w:sz w:val="27"/>
          <w:szCs w:val="27"/>
        </w:rPr>
      </w:pPr>
      <w:r w:rsidRPr="00756F64">
        <w:rPr>
          <w:sz w:val="27"/>
          <w:szCs w:val="27"/>
        </w:rPr>
        <w:t xml:space="preserve">Документы и расчеты, обосновывающие представленные к утверждению значения нормативов, соответствуют требованиям, предъявляемым Порядком определения нормативов удельного расхода топлива при тепловой энергии, зарегистрированным в Минюсте РФ за № 13512 от 16 апреля </w:t>
      </w:r>
      <w:smartTag w:uri="urn:schemas-microsoft-com:office:smarttags" w:element="metricconverter">
        <w:smartTagPr>
          <w:attr w:name="ProductID" w:val="2009 г"/>
        </w:smartTagPr>
        <w:r w:rsidRPr="00756F64">
          <w:rPr>
            <w:sz w:val="27"/>
            <w:szCs w:val="27"/>
          </w:rPr>
          <w:t>2009 г</w:t>
        </w:r>
      </w:smartTag>
      <w:r w:rsidRPr="00756F64">
        <w:rPr>
          <w:sz w:val="27"/>
          <w:szCs w:val="27"/>
        </w:rPr>
        <w:t xml:space="preserve">., утвержденным Приказом Минэнерго России от 30 декабря </w:t>
      </w:r>
      <w:smartTag w:uri="urn:schemas-microsoft-com:office:smarttags" w:element="metricconverter">
        <w:smartTagPr>
          <w:attr w:name="ProductID" w:val="2008 г"/>
        </w:smartTagPr>
        <w:r w:rsidRPr="00756F64">
          <w:rPr>
            <w:sz w:val="27"/>
            <w:szCs w:val="27"/>
          </w:rPr>
          <w:t>2008 г</w:t>
        </w:r>
      </w:smartTag>
      <w:r w:rsidRPr="00756F64">
        <w:rPr>
          <w:sz w:val="27"/>
          <w:szCs w:val="27"/>
        </w:rPr>
        <w:t>. № 323.</w:t>
      </w:r>
    </w:p>
    <w:p w14:paraId="6564C8CD" w14:textId="77777777" w:rsidR="00756F64" w:rsidRPr="00756F64" w:rsidRDefault="00756F64" w:rsidP="00756F64">
      <w:pPr>
        <w:ind w:firstLine="567"/>
        <w:jc w:val="both"/>
        <w:rPr>
          <w:sz w:val="27"/>
          <w:szCs w:val="27"/>
        </w:rPr>
      </w:pPr>
      <w:r w:rsidRPr="00756F64">
        <w:rPr>
          <w:sz w:val="27"/>
          <w:szCs w:val="27"/>
        </w:rPr>
        <w:t>В таблице 1 представлена динамика основных показателей удельного расхода топлива на отпущенную тепловую энергию.</w:t>
      </w:r>
    </w:p>
    <w:p w14:paraId="667847DF" w14:textId="77777777" w:rsidR="00756F64" w:rsidRPr="00756F64" w:rsidRDefault="00756F64" w:rsidP="00756F64">
      <w:pPr>
        <w:ind w:firstLine="567"/>
        <w:jc w:val="both"/>
        <w:rPr>
          <w:sz w:val="27"/>
          <w:szCs w:val="27"/>
        </w:rPr>
      </w:pPr>
    </w:p>
    <w:p w14:paraId="2F6A2954" w14:textId="77777777" w:rsidR="00756F64" w:rsidRPr="00756F64" w:rsidRDefault="00756F64" w:rsidP="00756F64">
      <w:pPr>
        <w:tabs>
          <w:tab w:val="left" w:pos="4497"/>
        </w:tabs>
        <w:jc w:val="right"/>
        <w:rPr>
          <w:b/>
          <w:sz w:val="22"/>
          <w:szCs w:val="22"/>
        </w:rPr>
      </w:pPr>
      <w:r w:rsidRPr="00756F64">
        <w:rPr>
          <w:sz w:val="27"/>
          <w:szCs w:val="27"/>
        </w:rPr>
        <w:tab/>
      </w:r>
      <w:r w:rsidRPr="00756F64">
        <w:rPr>
          <w:b/>
          <w:sz w:val="22"/>
          <w:szCs w:val="22"/>
        </w:rPr>
        <w:t>Таблица 1</w:t>
      </w:r>
    </w:p>
    <w:p w14:paraId="16C043E6" w14:textId="77777777" w:rsidR="00756F64" w:rsidRPr="00756F64" w:rsidRDefault="00756F64" w:rsidP="00756F64">
      <w:pPr>
        <w:jc w:val="center"/>
        <w:rPr>
          <w:b/>
          <w:sz w:val="22"/>
          <w:szCs w:val="22"/>
        </w:rPr>
      </w:pPr>
      <w:r w:rsidRPr="00756F64">
        <w:rPr>
          <w:b/>
          <w:sz w:val="22"/>
          <w:szCs w:val="22"/>
        </w:rPr>
        <w:t>ДИНАМИКА ОСНОВНЫХ ПОКАЗАТЕЛЕЙ</w:t>
      </w:r>
    </w:p>
    <w:tbl>
      <w:tblPr>
        <w:tblW w:w="10216" w:type="dxa"/>
        <w:tblInd w:w="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554"/>
        <w:gridCol w:w="993"/>
        <w:gridCol w:w="1133"/>
        <w:gridCol w:w="1134"/>
        <w:gridCol w:w="1134"/>
        <w:gridCol w:w="1134"/>
        <w:gridCol w:w="1134"/>
      </w:tblGrid>
      <w:tr w:rsidR="00756F64" w:rsidRPr="00756F64" w14:paraId="2829FF22" w14:textId="77777777" w:rsidTr="00A25E52">
        <w:trPr>
          <w:trHeight w:val="330"/>
        </w:trPr>
        <w:tc>
          <w:tcPr>
            <w:tcW w:w="3554" w:type="dxa"/>
            <w:shd w:val="clear" w:color="auto" w:fill="auto"/>
          </w:tcPr>
          <w:p w14:paraId="68F993DC" w14:textId="77777777" w:rsidR="00756F64" w:rsidRPr="00756F64" w:rsidRDefault="00756F64" w:rsidP="00756F64">
            <w:pPr>
              <w:rPr>
                <w:bCs/>
                <w:sz w:val="22"/>
                <w:szCs w:val="22"/>
              </w:rPr>
            </w:pPr>
            <w:r w:rsidRPr="00756F64">
              <w:rPr>
                <w:bCs/>
                <w:sz w:val="22"/>
                <w:szCs w:val="22"/>
              </w:rPr>
              <w:t> </w:t>
            </w:r>
          </w:p>
        </w:tc>
        <w:tc>
          <w:tcPr>
            <w:tcW w:w="6662" w:type="dxa"/>
            <w:gridSpan w:val="6"/>
            <w:shd w:val="clear" w:color="auto" w:fill="auto"/>
          </w:tcPr>
          <w:p w14:paraId="49AA5FCC" w14:textId="77777777" w:rsidR="00756F64" w:rsidRPr="00756F64" w:rsidRDefault="00756F64" w:rsidP="00756F64">
            <w:pPr>
              <w:jc w:val="center"/>
              <w:rPr>
                <w:bCs/>
                <w:szCs w:val="20"/>
              </w:rPr>
            </w:pPr>
            <w:r w:rsidRPr="00756F64">
              <w:rPr>
                <w:bCs/>
                <w:szCs w:val="20"/>
              </w:rPr>
              <w:t>Значения показателей</w:t>
            </w:r>
          </w:p>
        </w:tc>
      </w:tr>
      <w:tr w:rsidR="00756F64" w:rsidRPr="00756F64" w14:paraId="4F1E4DEA" w14:textId="77777777" w:rsidTr="00A25E52">
        <w:trPr>
          <w:trHeight w:val="300"/>
        </w:trPr>
        <w:tc>
          <w:tcPr>
            <w:tcW w:w="3554" w:type="dxa"/>
            <w:shd w:val="clear" w:color="auto" w:fill="auto"/>
          </w:tcPr>
          <w:p w14:paraId="6E2D9603" w14:textId="77777777" w:rsidR="00756F64" w:rsidRPr="00756F64" w:rsidRDefault="00756F64" w:rsidP="00756F64">
            <w:pPr>
              <w:jc w:val="center"/>
              <w:rPr>
                <w:bCs/>
                <w:sz w:val="22"/>
                <w:szCs w:val="22"/>
              </w:rPr>
            </w:pPr>
            <w:r w:rsidRPr="00756F64">
              <w:rPr>
                <w:bCs/>
                <w:sz w:val="22"/>
                <w:szCs w:val="22"/>
              </w:rPr>
              <w:t>показатели</w:t>
            </w:r>
          </w:p>
        </w:tc>
        <w:tc>
          <w:tcPr>
            <w:tcW w:w="2126" w:type="dxa"/>
            <w:gridSpan w:val="2"/>
            <w:shd w:val="clear" w:color="auto" w:fill="auto"/>
          </w:tcPr>
          <w:p w14:paraId="65E0E90C" w14:textId="77777777" w:rsidR="00756F64" w:rsidRPr="00756F64" w:rsidRDefault="00756F64" w:rsidP="00756F64">
            <w:pPr>
              <w:jc w:val="center"/>
              <w:rPr>
                <w:bCs/>
                <w:sz w:val="22"/>
                <w:szCs w:val="22"/>
              </w:rPr>
            </w:pPr>
            <w:r w:rsidRPr="00756F64">
              <w:rPr>
                <w:bCs/>
                <w:sz w:val="22"/>
                <w:szCs w:val="22"/>
              </w:rPr>
              <w:t>2019 г.</w:t>
            </w:r>
          </w:p>
        </w:tc>
        <w:tc>
          <w:tcPr>
            <w:tcW w:w="2268" w:type="dxa"/>
            <w:gridSpan w:val="2"/>
            <w:shd w:val="clear" w:color="auto" w:fill="auto"/>
          </w:tcPr>
          <w:p w14:paraId="00596A39" w14:textId="77777777" w:rsidR="00756F64" w:rsidRPr="00756F64" w:rsidRDefault="00756F64" w:rsidP="00756F64">
            <w:pPr>
              <w:jc w:val="center"/>
              <w:rPr>
                <w:bCs/>
                <w:sz w:val="22"/>
                <w:szCs w:val="22"/>
              </w:rPr>
            </w:pPr>
            <w:r w:rsidRPr="00756F64">
              <w:rPr>
                <w:bCs/>
                <w:sz w:val="22"/>
                <w:szCs w:val="22"/>
              </w:rPr>
              <w:t>2020 г.</w:t>
            </w:r>
          </w:p>
        </w:tc>
        <w:tc>
          <w:tcPr>
            <w:tcW w:w="1134" w:type="dxa"/>
            <w:shd w:val="clear" w:color="auto" w:fill="auto"/>
          </w:tcPr>
          <w:p w14:paraId="014CBFAA" w14:textId="77777777" w:rsidR="00756F64" w:rsidRPr="00756F64" w:rsidRDefault="00756F64" w:rsidP="00756F64">
            <w:pPr>
              <w:jc w:val="center"/>
              <w:rPr>
                <w:bCs/>
                <w:sz w:val="22"/>
                <w:szCs w:val="22"/>
              </w:rPr>
            </w:pPr>
            <w:r w:rsidRPr="00756F64">
              <w:rPr>
                <w:bCs/>
                <w:sz w:val="22"/>
                <w:szCs w:val="22"/>
              </w:rPr>
              <w:t>2021 г.</w:t>
            </w:r>
          </w:p>
        </w:tc>
        <w:tc>
          <w:tcPr>
            <w:tcW w:w="1134" w:type="dxa"/>
            <w:shd w:val="clear" w:color="auto" w:fill="auto"/>
          </w:tcPr>
          <w:p w14:paraId="78617DA6" w14:textId="77777777" w:rsidR="00756F64" w:rsidRPr="00756F64" w:rsidRDefault="00756F64" w:rsidP="00756F64">
            <w:pPr>
              <w:jc w:val="center"/>
              <w:rPr>
                <w:bCs/>
                <w:sz w:val="22"/>
                <w:szCs w:val="22"/>
              </w:rPr>
            </w:pPr>
            <w:r w:rsidRPr="00756F64">
              <w:rPr>
                <w:bCs/>
                <w:sz w:val="22"/>
                <w:szCs w:val="22"/>
              </w:rPr>
              <w:t>2022 г.</w:t>
            </w:r>
          </w:p>
        </w:tc>
      </w:tr>
      <w:tr w:rsidR="00756F64" w:rsidRPr="00756F64" w14:paraId="4E7AC8E7" w14:textId="77777777" w:rsidTr="00A25E52">
        <w:trPr>
          <w:trHeight w:val="300"/>
        </w:trPr>
        <w:tc>
          <w:tcPr>
            <w:tcW w:w="3554" w:type="dxa"/>
            <w:shd w:val="clear" w:color="auto" w:fill="auto"/>
          </w:tcPr>
          <w:p w14:paraId="589FEBF0" w14:textId="77777777" w:rsidR="00756F64" w:rsidRPr="00756F64" w:rsidRDefault="00756F64" w:rsidP="00756F64">
            <w:pPr>
              <w:rPr>
                <w:sz w:val="20"/>
                <w:szCs w:val="20"/>
              </w:rPr>
            </w:pPr>
            <w:r w:rsidRPr="00756F64">
              <w:rPr>
                <w:sz w:val="20"/>
                <w:szCs w:val="20"/>
              </w:rPr>
              <w:t> </w:t>
            </w:r>
          </w:p>
        </w:tc>
        <w:tc>
          <w:tcPr>
            <w:tcW w:w="993" w:type="dxa"/>
            <w:shd w:val="clear" w:color="auto" w:fill="auto"/>
          </w:tcPr>
          <w:p w14:paraId="0A2B3F8A" w14:textId="77777777" w:rsidR="00756F64" w:rsidRPr="00756F64" w:rsidRDefault="00756F64" w:rsidP="00756F64">
            <w:pPr>
              <w:jc w:val="center"/>
              <w:rPr>
                <w:bCs/>
                <w:sz w:val="22"/>
                <w:szCs w:val="22"/>
              </w:rPr>
            </w:pPr>
            <w:r w:rsidRPr="00756F64">
              <w:rPr>
                <w:bCs/>
                <w:sz w:val="22"/>
                <w:szCs w:val="22"/>
              </w:rPr>
              <w:t>план</w:t>
            </w:r>
          </w:p>
        </w:tc>
        <w:tc>
          <w:tcPr>
            <w:tcW w:w="1133" w:type="dxa"/>
            <w:shd w:val="clear" w:color="auto" w:fill="auto"/>
          </w:tcPr>
          <w:p w14:paraId="38315372" w14:textId="77777777" w:rsidR="00756F64" w:rsidRPr="00756F64" w:rsidRDefault="00756F64" w:rsidP="00756F64">
            <w:pPr>
              <w:jc w:val="center"/>
              <w:rPr>
                <w:bCs/>
                <w:sz w:val="22"/>
                <w:szCs w:val="22"/>
              </w:rPr>
            </w:pPr>
            <w:r w:rsidRPr="00756F64">
              <w:rPr>
                <w:bCs/>
                <w:sz w:val="22"/>
                <w:szCs w:val="22"/>
              </w:rPr>
              <w:t>отчет</w:t>
            </w:r>
          </w:p>
        </w:tc>
        <w:tc>
          <w:tcPr>
            <w:tcW w:w="1134" w:type="dxa"/>
            <w:shd w:val="clear" w:color="auto" w:fill="auto"/>
          </w:tcPr>
          <w:p w14:paraId="575B0CBC" w14:textId="77777777" w:rsidR="00756F64" w:rsidRPr="00756F64" w:rsidRDefault="00756F64" w:rsidP="00756F64">
            <w:pPr>
              <w:jc w:val="center"/>
              <w:rPr>
                <w:bCs/>
                <w:sz w:val="22"/>
                <w:szCs w:val="22"/>
              </w:rPr>
            </w:pPr>
            <w:r w:rsidRPr="00756F64">
              <w:rPr>
                <w:bCs/>
                <w:sz w:val="22"/>
                <w:szCs w:val="22"/>
              </w:rPr>
              <w:t>план</w:t>
            </w:r>
          </w:p>
        </w:tc>
        <w:tc>
          <w:tcPr>
            <w:tcW w:w="1134" w:type="dxa"/>
            <w:shd w:val="clear" w:color="auto" w:fill="auto"/>
          </w:tcPr>
          <w:p w14:paraId="5B047DB5" w14:textId="77777777" w:rsidR="00756F64" w:rsidRPr="00756F64" w:rsidRDefault="00756F64" w:rsidP="00756F64">
            <w:pPr>
              <w:jc w:val="center"/>
              <w:rPr>
                <w:bCs/>
                <w:sz w:val="22"/>
                <w:szCs w:val="22"/>
              </w:rPr>
            </w:pPr>
            <w:r w:rsidRPr="00756F64">
              <w:rPr>
                <w:bCs/>
                <w:sz w:val="22"/>
                <w:szCs w:val="22"/>
              </w:rPr>
              <w:t>отчет</w:t>
            </w:r>
          </w:p>
        </w:tc>
        <w:tc>
          <w:tcPr>
            <w:tcW w:w="1134" w:type="dxa"/>
            <w:shd w:val="clear" w:color="auto" w:fill="auto"/>
          </w:tcPr>
          <w:p w14:paraId="56577ACB" w14:textId="77777777" w:rsidR="00756F64" w:rsidRPr="00756F64" w:rsidRDefault="00756F64" w:rsidP="00756F64">
            <w:pPr>
              <w:jc w:val="center"/>
              <w:rPr>
                <w:bCs/>
                <w:sz w:val="22"/>
                <w:szCs w:val="22"/>
              </w:rPr>
            </w:pPr>
            <w:r w:rsidRPr="00756F64">
              <w:rPr>
                <w:bCs/>
                <w:sz w:val="22"/>
                <w:szCs w:val="22"/>
              </w:rPr>
              <w:t>план</w:t>
            </w:r>
          </w:p>
        </w:tc>
        <w:tc>
          <w:tcPr>
            <w:tcW w:w="1134" w:type="dxa"/>
            <w:shd w:val="clear" w:color="auto" w:fill="auto"/>
          </w:tcPr>
          <w:p w14:paraId="750EA91E" w14:textId="77777777" w:rsidR="00756F64" w:rsidRPr="00756F64" w:rsidRDefault="00756F64" w:rsidP="00756F64">
            <w:pPr>
              <w:jc w:val="center"/>
              <w:rPr>
                <w:bCs/>
                <w:sz w:val="22"/>
                <w:szCs w:val="22"/>
              </w:rPr>
            </w:pPr>
            <w:r w:rsidRPr="00756F64">
              <w:rPr>
                <w:bCs/>
                <w:sz w:val="22"/>
                <w:szCs w:val="22"/>
              </w:rPr>
              <w:t>расчет</w:t>
            </w:r>
          </w:p>
        </w:tc>
      </w:tr>
      <w:tr w:rsidR="00756F64" w:rsidRPr="00756F64" w14:paraId="58EACE9D" w14:textId="77777777" w:rsidTr="00A25E52">
        <w:trPr>
          <w:trHeight w:val="645"/>
        </w:trPr>
        <w:tc>
          <w:tcPr>
            <w:tcW w:w="3554" w:type="dxa"/>
            <w:shd w:val="clear" w:color="auto" w:fill="auto"/>
          </w:tcPr>
          <w:p w14:paraId="577A1A10" w14:textId="77777777" w:rsidR="00756F64" w:rsidRPr="00756F64" w:rsidRDefault="00756F64" w:rsidP="00756F64">
            <w:pPr>
              <w:rPr>
                <w:szCs w:val="20"/>
              </w:rPr>
            </w:pPr>
            <w:r w:rsidRPr="00756F64">
              <w:rPr>
                <w:szCs w:val="20"/>
              </w:rPr>
              <w:t>Производство тепловой энергии, Гкал</w:t>
            </w:r>
          </w:p>
        </w:tc>
        <w:tc>
          <w:tcPr>
            <w:tcW w:w="993" w:type="dxa"/>
            <w:shd w:val="clear" w:color="auto" w:fill="auto"/>
          </w:tcPr>
          <w:p w14:paraId="0246B0FB" w14:textId="77777777" w:rsidR="00756F64" w:rsidRPr="00756F64" w:rsidRDefault="00756F64" w:rsidP="00756F64">
            <w:pPr>
              <w:jc w:val="center"/>
            </w:pPr>
            <w:r w:rsidRPr="00756F64">
              <w:t>50299</w:t>
            </w:r>
          </w:p>
        </w:tc>
        <w:tc>
          <w:tcPr>
            <w:tcW w:w="1133" w:type="dxa"/>
            <w:shd w:val="clear" w:color="auto" w:fill="auto"/>
          </w:tcPr>
          <w:p w14:paraId="6D004680" w14:textId="77777777" w:rsidR="00756F64" w:rsidRPr="00756F64" w:rsidRDefault="00756F64" w:rsidP="00756F64">
            <w:pPr>
              <w:jc w:val="center"/>
            </w:pPr>
            <w:r w:rsidRPr="00756F64">
              <w:t>55159,94</w:t>
            </w:r>
          </w:p>
        </w:tc>
        <w:tc>
          <w:tcPr>
            <w:tcW w:w="1134" w:type="dxa"/>
            <w:shd w:val="clear" w:color="auto" w:fill="auto"/>
          </w:tcPr>
          <w:p w14:paraId="3E9D9AFB" w14:textId="77777777" w:rsidR="00756F64" w:rsidRPr="00756F64" w:rsidRDefault="00756F64" w:rsidP="00756F64">
            <w:pPr>
              <w:jc w:val="center"/>
            </w:pPr>
            <w:r w:rsidRPr="00756F64">
              <w:t>51291,56</w:t>
            </w:r>
          </w:p>
        </w:tc>
        <w:tc>
          <w:tcPr>
            <w:tcW w:w="1134" w:type="dxa"/>
            <w:shd w:val="clear" w:color="auto" w:fill="auto"/>
          </w:tcPr>
          <w:p w14:paraId="3F4F711E" w14:textId="77777777" w:rsidR="00756F64" w:rsidRPr="00756F64" w:rsidRDefault="00756F64" w:rsidP="00756F64">
            <w:pPr>
              <w:jc w:val="center"/>
            </w:pPr>
            <w:r w:rsidRPr="00756F64">
              <w:t>50422,02</w:t>
            </w:r>
          </w:p>
        </w:tc>
        <w:tc>
          <w:tcPr>
            <w:tcW w:w="1134" w:type="dxa"/>
            <w:shd w:val="clear" w:color="auto" w:fill="auto"/>
          </w:tcPr>
          <w:p w14:paraId="65B34EE2" w14:textId="77777777" w:rsidR="00756F64" w:rsidRPr="00756F64" w:rsidRDefault="00756F64" w:rsidP="00756F64">
            <w:pPr>
              <w:jc w:val="center"/>
            </w:pPr>
            <w:r w:rsidRPr="00756F64">
              <w:t>49550,50</w:t>
            </w:r>
          </w:p>
        </w:tc>
        <w:tc>
          <w:tcPr>
            <w:tcW w:w="1134" w:type="dxa"/>
            <w:shd w:val="clear" w:color="auto" w:fill="auto"/>
          </w:tcPr>
          <w:p w14:paraId="2AE61CC7" w14:textId="77777777" w:rsidR="00756F64" w:rsidRPr="00756F64" w:rsidRDefault="00756F64" w:rsidP="00756F64">
            <w:pPr>
              <w:jc w:val="center"/>
            </w:pPr>
            <w:r w:rsidRPr="00756F64">
              <w:t>49580,62</w:t>
            </w:r>
          </w:p>
        </w:tc>
      </w:tr>
      <w:tr w:rsidR="00756F64" w:rsidRPr="00756F64" w14:paraId="2BD5618F" w14:textId="77777777" w:rsidTr="00A25E52">
        <w:trPr>
          <w:trHeight w:val="1275"/>
        </w:trPr>
        <w:tc>
          <w:tcPr>
            <w:tcW w:w="3554" w:type="dxa"/>
            <w:shd w:val="clear" w:color="auto" w:fill="auto"/>
          </w:tcPr>
          <w:p w14:paraId="43055273" w14:textId="77777777" w:rsidR="00756F64" w:rsidRPr="00756F64" w:rsidRDefault="00756F64" w:rsidP="00756F64">
            <w:pPr>
              <w:rPr>
                <w:szCs w:val="20"/>
              </w:rPr>
            </w:pPr>
            <w:r w:rsidRPr="00756F64">
              <w:rPr>
                <w:szCs w:val="20"/>
              </w:rPr>
              <w:t>Средневзвешенный норматив удельного расхода топлива на производство тепловой энергии, кг у.т./Гкал</w:t>
            </w:r>
          </w:p>
        </w:tc>
        <w:tc>
          <w:tcPr>
            <w:tcW w:w="993" w:type="dxa"/>
            <w:shd w:val="clear" w:color="auto" w:fill="auto"/>
          </w:tcPr>
          <w:p w14:paraId="3E38D175" w14:textId="77777777" w:rsidR="00756F64" w:rsidRPr="00756F64" w:rsidRDefault="00756F64" w:rsidP="00756F64">
            <w:pPr>
              <w:jc w:val="center"/>
            </w:pPr>
            <w:r w:rsidRPr="00756F64">
              <w:t>188,74</w:t>
            </w:r>
          </w:p>
        </w:tc>
        <w:tc>
          <w:tcPr>
            <w:tcW w:w="1133" w:type="dxa"/>
            <w:shd w:val="clear" w:color="auto" w:fill="auto"/>
          </w:tcPr>
          <w:p w14:paraId="24C83A84" w14:textId="77777777" w:rsidR="00756F64" w:rsidRPr="00756F64" w:rsidRDefault="00756F64" w:rsidP="00756F64">
            <w:pPr>
              <w:jc w:val="center"/>
            </w:pPr>
            <w:r w:rsidRPr="00756F64">
              <w:t>189,5</w:t>
            </w:r>
          </w:p>
        </w:tc>
        <w:tc>
          <w:tcPr>
            <w:tcW w:w="1134" w:type="dxa"/>
            <w:shd w:val="clear" w:color="auto" w:fill="auto"/>
          </w:tcPr>
          <w:p w14:paraId="30799898" w14:textId="77777777" w:rsidR="00756F64" w:rsidRPr="00756F64" w:rsidRDefault="00756F64" w:rsidP="00756F64">
            <w:pPr>
              <w:jc w:val="center"/>
            </w:pPr>
            <w:r w:rsidRPr="00756F64">
              <w:t>189,20</w:t>
            </w:r>
          </w:p>
        </w:tc>
        <w:tc>
          <w:tcPr>
            <w:tcW w:w="1134" w:type="dxa"/>
            <w:shd w:val="clear" w:color="auto" w:fill="auto"/>
          </w:tcPr>
          <w:p w14:paraId="43DFD35D" w14:textId="77777777" w:rsidR="00756F64" w:rsidRPr="00756F64" w:rsidRDefault="00756F64" w:rsidP="00756F64">
            <w:pPr>
              <w:jc w:val="center"/>
            </w:pPr>
            <w:r w:rsidRPr="00756F64">
              <w:t>191,34</w:t>
            </w:r>
          </w:p>
        </w:tc>
        <w:tc>
          <w:tcPr>
            <w:tcW w:w="1134" w:type="dxa"/>
            <w:shd w:val="clear" w:color="auto" w:fill="auto"/>
          </w:tcPr>
          <w:p w14:paraId="7CBC6FF2" w14:textId="77777777" w:rsidR="00756F64" w:rsidRPr="00756F64" w:rsidRDefault="00756F64" w:rsidP="00756F64">
            <w:pPr>
              <w:jc w:val="center"/>
            </w:pPr>
            <w:r w:rsidRPr="00756F64">
              <w:t>189,49</w:t>
            </w:r>
          </w:p>
        </w:tc>
        <w:tc>
          <w:tcPr>
            <w:tcW w:w="1134" w:type="dxa"/>
            <w:shd w:val="clear" w:color="auto" w:fill="auto"/>
          </w:tcPr>
          <w:p w14:paraId="641F9CF5" w14:textId="77777777" w:rsidR="00756F64" w:rsidRPr="00756F64" w:rsidRDefault="00756F64" w:rsidP="00756F64">
            <w:pPr>
              <w:jc w:val="center"/>
            </w:pPr>
            <w:r w:rsidRPr="00756F64">
              <w:t>189,52</w:t>
            </w:r>
          </w:p>
        </w:tc>
      </w:tr>
      <w:tr w:rsidR="00756F64" w:rsidRPr="00756F64" w14:paraId="5B642134" w14:textId="77777777" w:rsidTr="00A25E52">
        <w:trPr>
          <w:trHeight w:val="630"/>
        </w:trPr>
        <w:tc>
          <w:tcPr>
            <w:tcW w:w="3554" w:type="dxa"/>
            <w:shd w:val="clear" w:color="auto" w:fill="auto"/>
          </w:tcPr>
          <w:p w14:paraId="340C7CC6" w14:textId="77777777" w:rsidR="00756F64" w:rsidRPr="00756F64" w:rsidRDefault="00756F64" w:rsidP="00756F64">
            <w:pPr>
              <w:rPr>
                <w:szCs w:val="20"/>
              </w:rPr>
            </w:pPr>
            <w:r w:rsidRPr="00756F64">
              <w:rPr>
                <w:szCs w:val="20"/>
              </w:rPr>
              <w:t xml:space="preserve">Расход тепловой энергии на собственные нужды, </w:t>
            </w:r>
            <w:r w:rsidRPr="00756F64">
              <w:rPr>
                <w:szCs w:val="20"/>
                <w:u w:val="single"/>
              </w:rPr>
              <w:t>Гкал</w:t>
            </w:r>
          </w:p>
        </w:tc>
        <w:tc>
          <w:tcPr>
            <w:tcW w:w="993" w:type="dxa"/>
            <w:shd w:val="clear" w:color="auto" w:fill="auto"/>
          </w:tcPr>
          <w:p w14:paraId="5E1B78E4" w14:textId="77777777" w:rsidR="00756F64" w:rsidRPr="00756F64" w:rsidRDefault="00756F64" w:rsidP="00756F64">
            <w:pPr>
              <w:jc w:val="right"/>
            </w:pPr>
            <w:r w:rsidRPr="00756F64">
              <w:t>1246</w:t>
            </w:r>
          </w:p>
        </w:tc>
        <w:tc>
          <w:tcPr>
            <w:tcW w:w="1133" w:type="dxa"/>
            <w:shd w:val="clear" w:color="auto" w:fill="auto"/>
          </w:tcPr>
          <w:p w14:paraId="5EF9AF2C" w14:textId="77777777" w:rsidR="00756F64" w:rsidRPr="00756F64" w:rsidRDefault="00756F64" w:rsidP="00756F64">
            <w:pPr>
              <w:jc w:val="right"/>
            </w:pPr>
            <w:r w:rsidRPr="00756F64">
              <w:t>1308,04</w:t>
            </w:r>
          </w:p>
        </w:tc>
        <w:tc>
          <w:tcPr>
            <w:tcW w:w="1134" w:type="dxa"/>
            <w:shd w:val="clear" w:color="auto" w:fill="auto"/>
          </w:tcPr>
          <w:p w14:paraId="2BC21DDA" w14:textId="77777777" w:rsidR="00756F64" w:rsidRPr="00756F64" w:rsidRDefault="00756F64" w:rsidP="00756F64">
            <w:pPr>
              <w:jc w:val="center"/>
            </w:pPr>
            <w:r w:rsidRPr="00756F64">
              <w:t>1195,37</w:t>
            </w:r>
          </w:p>
        </w:tc>
        <w:tc>
          <w:tcPr>
            <w:tcW w:w="1134" w:type="dxa"/>
            <w:shd w:val="clear" w:color="auto" w:fill="auto"/>
          </w:tcPr>
          <w:p w14:paraId="50FFF921" w14:textId="77777777" w:rsidR="00756F64" w:rsidRPr="00756F64" w:rsidRDefault="00756F64" w:rsidP="00756F64">
            <w:pPr>
              <w:jc w:val="right"/>
            </w:pPr>
            <w:r w:rsidRPr="00756F64">
              <w:t>1216,14</w:t>
            </w:r>
          </w:p>
        </w:tc>
        <w:tc>
          <w:tcPr>
            <w:tcW w:w="1134" w:type="dxa"/>
            <w:shd w:val="clear" w:color="auto" w:fill="auto"/>
          </w:tcPr>
          <w:p w14:paraId="07054507" w14:textId="77777777" w:rsidR="00756F64" w:rsidRPr="00756F64" w:rsidRDefault="00756F64" w:rsidP="00756F64">
            <w:pPr>
              <w:jc w:val="center"/>
            </w:pPr>
            <w:r w:rsidRPr="00756F64">
              <w:t>1219,71</w:t>
            </w:r>
          </w:p>
        </w:tc>
        <w:tc>
          <w:tcPr>
            <w:tcW w:w="1134" w:type="dxa"/>
            <w:shd w:val="clear" w:color="auto" w:fill="auto"/>
          </w:tcPr>
          <w:p w14:paraId="7035CF71" w14:textId="77777777" w:rsidR="00756F64" w:rsidRPr="00756F64" w:rsidRDefault="00756F64" w:rsidP="00756F64">
            <w:pPr>
              <w:jc w:val="center"/>
            </w:pPr>
            <w:r w:rsidRPr="00756F64">
              <w:t>1219,83</w:t>
            </w:r>
          </w:p>
        </w:tc>
      </w:tr>
      <w:tr w:rsidR="00756F64" w:rsidRPr="00756F64" w14:paraId="227F430F" w14:textId="77777777" w:rsidTr="00A25E52">
        <w:trPr>
          <w:trHeight w:val="330"/>
        </w:trPr>
        <w:tc>
          <w:tcPr>
            <w:tcW w:w="3554" w:type="dxa"/>
            <w:shd w:val="clear" w:color="auto" w:fill="auto"/>
          </w:tcPr>
          <w:p w14:paraId="2B5AAB2C" w14:textId="77777777" w:rsidR="00756F64" w:rsidRPr="00756F64" w:rsidRDefault="00756F64" w:rsidP="00756F64">
            <w:pPr>
              <w:rPr>
                <w:szCs w:val="20"/>
              </w:rPr>
            </w:pPr>
            <w:r w:rsidRPr="00756F64">
              <w:rPr>
                <w:szCs w:val="20"/>
              </w:rPr>
              <w:t xml:space="preserve">                                        %</w:t>
            </w:r>
          </w:p>
        </w:tc>
        <w:tc>
          <w:tcPr>
            <w:tcW w:w="993" w:type="dxa"/>
            <w:shd w:val="clear" w:color="auto" w:fill="auto"/>
          </w:tcPr>
          <w:p w14:paraId="5065844F" w14:textId="77777777" w:rsidR="00756F64" w:rsidRPr="00756F64" w:rsidRDefault="00756F64" w:rsidP="00756F64">
            <w:pPr>
              <w:jc w:val="right"/>
            </w:pPr>
            <w:r w:rsidRPr="00756F64">
              <w:t>2,36</w:t>
            </w:r>
          </w:p>
        </w:tc>
        <w:tc>
          <w:tcPr>
            <w:tcW w:w="1133" w:type="dxa"/>
            <w:shd w:val="clear" w:color="auto" w:fill="auto"/>
          </w:tcPr>
          <w:p w14:paraId="6191B5EB" w14:textId="77777777" w:rsidR="00756F64" w:rsidRPr="00756F64" w:rsidRDefault="00756F64" w:rsidP="00756F64">
            <w:pPr>
              <w:jc w:val="right"/>
            </w:pPr>
            <w:r w:rsidRPr="00756F64">
              <w:t>2,37</w:t>
            </w:r>
          </w:p>
        </w:tc>
        <w:tc>
          <w:tcPr>
            <w:tcW w:w="1134" w:type="dxa"/>
            <w:shd w:val="clear" w:color="auto" w:fill="auto"/>
          </w:tcPr>
          <w:p w14:paraId="2DFCF5CD" w14:textId="77777777" w:rsidR="00756F64" w:rsidRPr="00756F64" w:rsidRDefault="00756F64" w:rsidP="00756F64">
            <w:pPr>
              <w:jc w:val="center"/>
            </w:pPr>
            <w:r w:rsidRPr="00756F64">
              <w:t>2,33</w:t>
            </w:r>
          </w:p>
        </w:tc>
        <w:tc>
          <w:tcPr>
            <w:tcW w:w="1134" w:type="dxa"/>
            <w:shd w:val="clear" w:color="auto" w:fill="auto"/>
          </w:tcPr>
          <w:p w14:paraId="5C6E95DC" w14:textId="77777777" w:rsidR="00756F64" w:rsidRPr="00756F64" w:rsidRDefault="00756F64" w:rsidP="00756F64">
            <w:pPr>
              <w:jc w:val="right"/>
            </w:pPr>
            <w:r w:rsidRPr="00756F64">
              <w:t>2,4</w:t>
            </w:r>
          </w:p>
        </w:tc>
        <w:tc>
          <w:tcPr>
            <w:tcW w:w="1134" w:type="dxa"/>
            <w:shd w:val="clear" w:color="auto" w:fill="auto"/>
          </w:tcPr>
          <w:p w14:paraId="1977F157" w14:textId="77777777" w:rsidR="00756F64" w:rsidRPr="00756F64" w:rsidRDefault="00756F64" w:rsidP="00756F64">
            <w:pPr>
              <w:jc w:val="right"/>
            </w:pPr>
            <w:r w:rsidRPr="00756F64">
              <w:t>2,46</w:t>
            </w:r>
          </w:p>
        </w:tc>
        <w:tc>
          <w:tcPr>
            <w:tcW w:w="1134" w:type="dxa"/>
            <w:shd w:val="clear" w:color="auto" w:fill="auto"/>
          </w:tcPr>
          <w:p w14:paraId="297256F8" w14:textId="77777777" w:rsidR="00756F64" w:rsidRPr="00756F64" w:rsidRDefault="00756F64" w:rsidP="00756F64">
            <w:pPr>
              <w:jc w:val="right"/>
            </w:pPr>
            <w:r w:rsidRPr="00756F64">
              <w:t>2,46</w:t>
            </w:r>
          </w:p>
        </w:tc>
      </w:tr>
      <w:tr w:rsidR="00756F64" w:rsidRPr="00756F64" w14:paraId="3886A476" w14:textId="77777777" w:rsidTr="00A25E52">
        <w:trPr>
          <w:trHeight w:val="960"/>
        </w:trPr>
        <w:tc>
          <w:tcPr>
            <w:tcW w:w="3554" w:type="dxa"/>
            <w:shd w:val="clear" w:color="auto" w:fill="auto"/>
          </w:tcPr>
          <w:p w14:paraId="073C5D8F" w14:textId="77777777" w:rsidR="00756F64" w:rsidRPr="00756F64" w:rsidRDefault="00756F64" w:rsidP="00756F64">
            <w:pPr>
              <w:rPr>
                <w:szCs w:val="20"/>
              </w:rPr>
            </w:pPr>
            <w:r w:rsidRPr="00756F64">
              <w:rPr>
                <w:szCs w:val="20"/>
              </w:rPr>
              <w:t>Выработка тепловой энергии (отпуск в тепловую сеть), Гкал</w:t>
            </w:r>
          </w:p>
        </w:tc>
        <w:tc>
          <w:tcPr>
            <w:tcW w:w="993" w:type="dxa"/>
            <w:shd w:val="clear" w:color="auto" w:fill="auto"/>
          </w:tcPr>
          <w:p w14:paraId="31DDF8E3" w14:textId="77777777" w:rsidR="00756F64" w:rsidRPr="00756F64" w:rsidRDefault="00756F64" w:rsidP="00756F64">
            <w:pPr>
              <w:jc w:val="center"/>
            </w:pPr>
            <w:r w:rsidRPr="00756F64">
              <w:t>49053</w:t>
            </w:r>
          </w:p>
        </w:tc>
        <w:tc>
          <w:tcPr>
            <w:tcW w:w="1133" w:type="dxa"/>
            <w:shd w:val="clear" w:color="auto" w:fill="auto"/>
          </w:tcPr>
          <w:p w14:paraId="2BA1F050" w14:textId="77777777" w:rsidR="00756F64" w:rsidRPr="00756F64" w:rsidRDefault="00756F64" w:rsidP="00756F64">
            <w:pPr>
              <w:jc w:val="center"/>
            </w:pPr>
            <w:r w:rsidRPr="00756F64">
              <w:t>53851,9</w:t>
            </w:r>
          </w:p>
        </w:tc>
        <w:tc>
          <w:tcPr>
            <w:tcW w:w="1134" w:type="dxa"/>
            <w:shd w:val="clear" w:color="auto" w:fill="auto"/>
          </w:tcPr>
          <w:p w14:paraId="7E8CEA5A" w14:textId="77777777" w:rsidR="00756F64" w:rsidRPr="00756F64" w:rsidRDefault="00756F64" w:rsidP="00756F64">
            <w:pPr>
              <w:jc w:val="center"/>
            </w:pPr>
            <w:r w:rsidRPr="00756F64">
              <w:t>50096,19</w:t>
            </w:r>
          </w:p>
        </w:tc>
        <w:tc>
          <w:tcPr>
            <w:tcW w:w="1134" w:type="dxa"/>
            <w:shd w:val="clear" w:color="auto" w:fill="auto"/>
          </w:tcPr>
          <w:p w14:paraId="7F076EDC" w14:textId="77777777" w:rsidR="00756F64" w:rsidRPr="00756F64" w:rsidRDefault="00756F64" w:rsidP="00756F64">
            <w:pPr>
              <w:jc w:val="center"/>
            </w:pPr>
            <w:r w:rsidRPr="00756F64">
              <w:t>49205,88</w:t>
            </w:r>
          </w:p>
        </w:tc>
        <w:tc>
          <w:tcPr>
            <w:tcW w:w="1134" w:type="dxa"/>
            <w:shd w:val="clear" w:color="auto" w:fill="auto"/>
          </w:tcPr>
          <w:p w14:paraId="5B34EAFA" w14:textId="77777777" w:rsidR="00756F64" w:rsidRPr="00756F64" w:rsidRDefault="00756F64" w:rsidP="00756F64">
            <w:pPr>
              <w:jc w:val="center"/>
            </w:pPr>
            <w:r w:rsidRPr="00756F64">
              <w:t>48330,79</w:t>
            </w:r>
          </w:p>
        </w:tc>
        <w:tc>
          <w:tcPr>
            <w:tcW w:w="1134" w:type="dxa"/>
            <w:shd w:val="clear" w:color="auto" w:fill="auto"/>
          </w:tcPr>
          <w:p w14:paraId="182758CE" w14:textId="77777777" w:rsidR="00756F64" w:rsidRPr="00756F64" w:rsidRDefault="00756F64" w:rsidP="00756F64">
            <w:pPr>
              <w:jc w:val="center"/>
            </w:pPr>
            <w:r w:rsidRPr="00756F64">
              <w:t>48360,79</w:t>
            </w:r>
          </w:p>
        </w:tc>
      </w:tr>
      <w:tr w:rsidR="00756F64" w:rsidRPr="00756F64" w14:paraId="7BD0882D" w14:textId="77777777" w:rsidTr="00A25E52">
        <w:trPr>
          <w:trHeight w:val="1275"/>
        </w:trPr>
        <w:tc>
          <w:tcPr>
            <w:tcW w:w="3554" w:type="dxa"/>
            <w:shd w:val="clear" w:color="auto" w:fill="auto"/>
          </w:tcPr>
          <w:p w14:paraId="2060239A" w14:textId="77777777" w:rsidR="00756F64" w:rsidRPr="00756F64" w:rsidRDefault="00756F64" w:rsidP="00756F64">
            <w:pPr>
              <w:rPr>
                <w:szCs w:val="20"/>
              </w:rPr>
            </w:pPr>
            <w:r w:rsidRPr="00756F64">
              <w:rPr>
                <w:szCs w:val="20"/>
              </w:rPr>
              <w:t>Норматив удельного расхода топлива на отпущенную тепловую энергию, кг у.т./Гкал</w:t>
            </w:r>
          </w:p>
        </w:tc>
        <w:tc>
          <w:tcPr>
            <w:tcW w:w="993" w:type="dxa"/>
            <w:shd w:val="clear" w:color="auto" w:fill="auto"/>
          </w:tcPr>
          <w:p w14:paraId="23429188" w14:textId="77777777" w:rsidR="00756F64" w:rsidRPr="00756F64" w:rsidRDefault="00756F64" w:rsidP="00756F64">
            <w:pPr>
              <w:jc w:val="center"/>
            </w:pPr>
            <w:r w:rsidRPr="00756F64">
              <w:t>193,38</w:t>
            </w:r>
          </w:p>
        </w:tc>
        <w:tc>
          <w:tcPr>
            <w:tcW w:w="1133" w:type="dxa"/>
            <w:shd w:val="clear" w:color="auto" w:fill="auto"/>
          </w:tcPr>
          <w:p w14:paraId="4BD5C5ED" w14:textId="77777777" w:rsidR="00756F64" w:rsidRPr="00756F64" w:rsidRDefault="00756F64" w:rsidP="00756F64">
            <w:pPr>
              <w:jc w:val="center"/>
            </w:pPr>
            <w:r w:rsidRPr="00756F64">
              <w:t>194,1</w:t>
            </w:r>
          </w:p>
        </w:tc>
        <w:tc>
          <w:tcPr>
            <w:tcW w:w="1134" w:type="dxa"/>
            <w:shd w:val="clear" w:color="auto" w:fill="auto"/>
          </w:tcPr>
          <w:p w14:paraId="631705CA" w14:textId="77777777" w:rsidR="00756F64" w:rsidRPr="00756F64" w:rsidRDefault="00756F64" w:rsidP="00756F64">
            <w:pPr>
              <w:jc w:val="center"/>
            </w:pPr>
            <w:r w:rsidRPr="00756F64">
              <w:t>193,78</w:t>
            </w:r>
          </w:p>
        </w:tc>
        <w:tc>
          <w:tcPr>
            <w:tcW w:w="1134" w:type="dxa"/>
            <w:shd w:val="clear" w:color="auto" w:fill="auto"/>
          </w:tcPr>
          <w:p w14:paraId="0545F76B" w14:textId="77777777" w:rsidR="00756F64" w:rsidRPr="00756F64" w:rsidRDefault="00756F64" w:rsidP="00756F64">
            <w:pPr>
              <w:jc w:val="center"/>
            </w:pPr>
            <w:r w:rsidRPr="00756F64">
              <w:t>196,07</w:t>
            </w:r>
          </w:p>
        </w:tc>
        <w:tc>
          <w:tcPr>
            <w:tcW w:w="1134" w:type="dxa"/>
            <w:shd w:val="clear" w:color="auto" w:fill="auto"/>
          </w:tcPr>
          <w:p w14:paraId="68317FF6" w14:textId="77777777" w:rsidR="00756F64" w:rsidRPr="00756F64" w:rsidRDefault="00756F64" w:rsidP="00756F64">
            <w:pPr>
              <w:jc w:val="center"/>
            </w:pPr>
            <w:r w:rsidRPr="00756F64">
              <w:t>194,33</w:t>
            </w:r>
          </w:p>
        </w:tc>
        <w:tc>
          <w:tcPr>
            <w:tcW w:w="1134" w:type="dxa"/>
            <w:shd w:val="clear" w:color="auto" w:fill="auto"/>
          </w:tcPr>
          <w:p w14:paraId="4E06F422" w14:textId="77777777" w:rsidR="00756F64" w:rsidRPr="00756F64" w:rsidRDefault="00756F64" w:rsidP="00756F64">
            <w:pPr>
              <w:jc w:val="center"/>
            </w:pPr>
            <w:r w:rsidRPr="00756F64">
              <w:t>194,4</w:t>
            </w:r>
          </w:p>
        </w:tc>
      </w:tr>
    </w:tbl>
    <w:p w14:paraId="0A051FA9" w14:textId="77777777" w:rsidR="00756F64" w:rsidRPr="00756F64" w:rsidRDefault="00756F64" w:rsidP="00756F64">
      <w:pPr>
        <w:ind w:firstLine="720"/>
        <w:jc w:val="both"/>
        <w:rPr>
          <w:sz w:val="27"/>
          <w:szCs w:val="27"/>
        </w:rPr>
      </w:pPr>
    </w:p>
    <w:p w14:paraId="019C4CDF" w14:textId="77777777" w:rsidR="00756F64" w:rsidRPr="00756F64" w:rsidRDefault="00756F64" w:rsidP="00756F64">
      <w:pPr>
        <w:ind w:firstLine="720"/>
        <w:jc w:val="both"/>
        <w:rPr>
          <w:sz w:val="28"/>
          <w:szCs w:val="28"/>
        </w:rPr>
      </w:pPr>
      <w:r w:rsidRPr="00756F64">
        <w:rPr>
          <w:sz w:val="28"/>
          <w:szCs w:val="28"/>
        </w:rPr>
        <w:t>На основании выполненных расчетов, в соответствии с основами ценообразования в сфере теплоснабжения, утвержденными постановлением Правительства РФ от 22.10.2012 №1075, Федеральным законом от 27.07.2010 №190-ФЗ «О теплоснабжении», норматив удельного расхода топлива на отпущенную тепловую энергию на 2022 год составит:</w:t>
      </w:r>
    </w:p>
    <w:p w14:paraId="643DBC82" w14:textId="77777777" w:rsidR="00756F64" w:rsidRPr="00756F64" w:rsidRDefault="00756F64" w:rsidP="00756F64">
      <w:pPr>
        <w:ind w:firstLine="720"/>
        <w:jc w:val="both"/>
        <w:rPr>
          <w:sz w:val="28"/>
          <w:szCs w:val="28"/>
        </w:rPr>
        <w:sectPr w:rsidR="00756F64" w:rsidRPr="00756F64" w:rsidSect="00D71445">
          <w:pgSz w:w="11906" w:h="16838"/>
          <w:pgMar w:top="426" w:right="566" w:bottom="284" w:left="1134" w:header="720" w:footer="720" w:gutter="0"/>
          <w:cols w:space="720"/>
        </w:sectPr>
      </w:pPr>
    </w:p>
    <w:p w14:paraId="2F75BB98" w14:textId="77777777" w:rsidR="00756F64" w:rsidRPr="00756F64" w:rsidRDefault="00756F64" w:rsidP="00756F64">
      <w:pPr>
        <w:tabs>
          <w:tab w:val="left" w:pos="1665"/>
        </w:tabs>
        <w:jc w:val="center"/>
        <w:rPr>
          <w:b/>
          <w:bCs/>
          <w:sz w:val="28"/>
          <w:szCs w:val="28"/>
        </w:rPr>
      </w:pPr>
      <w:r w:rsidRPr="00756F64">
        <w:rPr>
          <w:b/>
          <w:bCs/>
          <w:sz w:val="28"/>
          <w:szCs w:val="28"/>
        </w:rPr>
        <w:lastRenderedPageBreak/>
        <w:t>Предложение по утверждению норматива удельного расхода топлива на отпущенную тепловую энергию от котельных на 2022 год</w:t>
      </w:r>
    </w:p>
    <w:p w14:paraId="52AA7888" w14:textId="77777777" w:rsidR="00756F64" w:rsidRPr="00756F64" w:rsidRDefault="00756F64" w:rsidP="00756F64">
      <w:pPr>
        <w:jc w:val="center"/>
        <w:rPr>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033"/>
        <w:gridCol w:w="5615"/>
      </w:tblGrid>
      <w:tr w:rsidR="00756F64" w:rsidRPr="00756F64" w14:paraId="0DA4A9F4" w14:textId="77777777" w:rsidTr="00A25E52">
        <w:trPr>
          <w:trHeight w:val="1456"/>
        </w:trPr>
        <w:tc>
          <w:tcPr>
            <w:tcW w:w="4033" w:type="dxa"/>
            <w:shd w:val="clear" w:color="auto" w:fill="auto"/>
            <w:vAlign w:val="center"/>
          </w:tcPr>
          <w:p w14:paraId="70DEC9BA" w14:textId="77777777" w:rsidR="00756F64" w:rsidRPr="00756F64" w:rsidRDefault="00756F64" w:rsidP="00756F64">
            <w:pPr>
              <w:ind w:left="284" w:right="-108"/>
              <w:jc w:val="center"/>
            </w:pPr>
            <w:r w:rsidRPr="00756F64">
              <w:t>Организация (организационно правовая форма; наименование; местонахождение)</w:t>
            </w:r>
          </w:p>
        </w:tc>
        <w:tc>
          <w:tcPr>
            <w:tcW w:w="5615" w:type="dxa"/>
            <w:shd w:val="clear" w:color="auto" w:fill="auto"/>
            <w:vAlign w:val="center"/>
          </w:tcPr>
          <w:p w14:paraId="2DEDD9FC" w14:textId="77777777" w:rsidR="00756F64" w:rsidRPr="00756F64" w:rsidRDefault="00756F64" w:rsidP="00756F64">
            <w:pPr>
              <w:ind w:left="284" w:right="-108"/>
              <w:jc w:val="center"/>
            </w:pPr>
            <w:r w:rsidRPr="00756F64">
              <w:t>Норматив на отпущенную тепловую энергию,</w:t>
            </w:r>
          </w:p>
          <w:p w14:paraId="18D0644D" w14:textId="77777777" w:rsidR="00756F64" w:rsidRPr="00756F64" w:rsidRDefault="00756F64" w:rsidP="00756F64">
            <w:pPr>
              <w:ind w:left="284" w:right="-108"/>
              <w:jc w:val="center"/>
            </w:pPr>
            <w:r w:rsidRPr="00756F64">
              <w:rPr>
                <w:bCs/>
                <w:iCs/>
              </w:rPr>
              <w:t>кг у.т./Гкал</w:t>
            </w:r>
          </w:p>
        </w:tc>
      </w:tr>
      <w:tr w:rsidR="00756F64" w:rsidRPr="00756F64" w14:paraId="6509C306" w14:textId="77777777" w:rsidTr="00A25E52">
        <w:trPr>
          <w:trHeight w:val="910"/>
        </w:trPr>
        <w:tc>
          <w:tcPr>
            <w:tcW w:w="4033" w:type="dxa"/>
            <w:shd w:val="clear" w:color="auto" w:fill="auto"/>
            <w:vAlign w:val="center"/>
          </w:tcPr>
          <w:p w14:paraId="0118B02A" w14:textId="77777777" w:rsidR="00756F64" w:rsidRPr="00756F64" w:rsidRDefault="00756F64" w:rsidP="00756F64">
            <w:pPr>
              <w:ind w:left="284" w:right="-108"/>
              <w:jc w:val="center"/>
              <w:rPr>
                <w:bCs/>
                <w:iCs/>
              </w:rPr>
            </w:pPr>
            <w:r w:rsidRPr="00756F64">
              <w:rPr>
                <w:bCs/>
                <w:iCs/>
              </w:rPr>
              <w:t>ООО «УКиТС», г. Гурьевск</w:t>
            </w:r>
          </w:p>
          <w:p w14:paraId="2B2AE96A" w14:textId="77777777" w:rsidR="00756F64" w:rsidRPr="00756F64" w:rsidRDefault="00756F64" w:rsidP="00756F64">
            <w:pPr>
              <w:ind w:left="284" w:right="-108"/>
              <w:jc w:val="center"/>
              <w:rPr>
                <w:bCs/>
                <w:iCs/>
              </w:rPr>
            </w:pPr>
            <w:r w:rsidRPr="00756F64">
              <w:rPr>
                <w:bCs/>
                <w:iCs/>
              </w:rPr>
              <w:t xml:space="preserve"> ИНН 4204007393</w:t>
            </w:r>
          </w:p>
          <w:p w14:paraId="28495D27" w14:textId="77777777" w:rsidR="00756F64" w:rsidRPr="00756F64" w:rsidRDefault="00756F64" w:rsidP="00756F64">
            <w:pPr>
              <w:ind w:left="284" w:right="-108"/>
              <w:jc w:val="center"/>
              <w:rPr>
                <w:bCs/>
                <w:iCs/>
              </w:rPr>
            </w:pPr>
          </w:p>
        </w:tc>
        <w:tc>
          <w:tcPr>
            <w:tcW w:w="5615" w:type="dxa"/>
            <w:shd w:val="clear" w:color="auto" w:fill="auto"/>
            <w:vAlign w:val="center"/>
          </w:tcPr>
          <w:p w14:paraId="218777C0" w14:textId="77777777" w:rsidR="00756F64" w:rsidRPr="00756F64" w:rsidRDefault="00756F64" w:rsidP="00756F64">
            <w:pPr>
              <w:ind w:left="284" w:right="-108"/>
              <w:jc w:val="center"/>
              <w:rPr>
                <w:bCs/>
                <w:iCs/>
              </w:rPr>
            </w:pPr>
            <w:r w:rsidRPr="00756F64">
              <w:rPr>
                <w:bCs/>
                <w:iCs/>
              </w:rPr>
              <w:t>194,4</w:t>
            </w:r>
          </w:p>
        </w:tc>
      </w:tr>
    </w:tbl>
    <w:p w14:paraId="428B9D33" w14:textId="77777777" w:rsidR="00756F64" w:rsidRPr="00756F64" w:rsidRDefault="00756F64" w:rsidP="00756F64">
      <w:pPr>
        <w:jc w:val="both"/>
        <w:rPr>
          <w:b/>
          <w:bCs/>
          <w:sz w:val="22"/>
          <w:szCs w:val="20"/>
        </w:rPr>
      </w:pPr>
    </w:p>
    <w:p w14:paraId="011A91C9" w14:textId="77777777" w:rsidR="00756F64" w:rsidRPr="00756F64" w:rsidRDefault="00756F64" w:rsidP="00756F64">
      <w:pPr>
        <w:jc w:val="both"/>
        <w:rPr>
          <w:sz w:val="26"/>
          <w:szCs w:val="26"/>
        </w:rPr>
      </w:pPr>
    </w:p>
    <w:p w14:paraId="49A3D5DA" w14:textId="77777777" w:rsidR="00D500E5" w:rsidRDefault="00D500E5" w:rsidP="002D52CE">
      <w:pPr>
        <w:tabs>
          <w:tab w:val="left" w:pos="5580"/>
          <w:tab w:val="left" w:pos="9498"/>
        </w:tabs>
        <w:ind w:right="-569"/>
        <w:rPr>
          <w:color w:val="000000" w:themeColor="text1"/>
        </w:rPr>
        <w:sectPr w:rsidR="00D500E5" w:rsidSect="002D52CE">
          <w:pgSz w:w="12240" w:h="15840"/>
          <w:pgMar w:top="851" w:right="851" w:bottom="851" w:left="1418" w:header="720" w:footer="720" w:gutter="0"/>
          <w:cols w:space="720"/>
          <w:titlePg/>
          <w:docGrid w:linePitch="381"/>
        </w:sectPr>
      </w:pPr>
    </w:p>
    <w:p w14:paraId="2D4FD840" w14:textId="45A3B0DD" w:rsidR="00D500E5" w:rsidRDefault="00D500E5" w:rsidP="00D500E5">
      <w:pPr>
        <w:tabs>
          <w:tab w:val="left" w:pos="5580"/>
          <w:tab w:val="left" w:pos="9498"/>
        </w:tabs>
        <w:ind w:left="-2915" w:right="-569" w:firstLine="8444"/>
        <w:rPr>
          <w:color w:val="000000" w:themeColor="text1"/>
        </w:rPr>
      </w:pPr>
      <w:r>
        <w:rPr>
          <w:color w:val="000000" w:themeColor="text1"/>
        </w:rPr>
        <w:lastRenderedPageBreak/>
        <w:t>Приложение № 40 к протоколу № 46</w:t>
      </w:r>
    </w:p>
    <w:p w14:paraId="6B27D0BC" w14:textId="77777777" w:rsidR="00D500E5" w:rsidRDefault="00D500E5" w:rsidP="00D500E5">
      <w:pPr>
        <w:tabs>
          <w:tab w:val="left" w:pos="5580"/>
          <w:tab w:val="left" w:pos="9498"/>
        </w:tabs>
        <w:ind w:left="-2915" w:right="-569" w:firstLine="8444"/>
        <w:rPr>
          <w:color w:val="000000" w:themeColor="text1"/>
        </w:rPr>
      </w:pPr>
      <w:r>
        <w:rPr>
          <w:color w:val="000000" w:themeColor="text1"/>
        </w:rPr>
        <w:t>заседания Правления Региональной</w:t>
      </w:r>
    </w:p>
    <w:p w14:paraId="717FB30E" w14:textId="77777777" w:rsidR="00D500E5" w:rsidRDefault="00D500E5" w:rsidP="00D500E5">
      <w:pPr>
        <w:tabs>
          <w:tab w:val="left" w:pos="5580"/>
          <w:tab w:val="left" w:pos="9498"/>
        </w:tabs>
        <w:ind w:left="-2915" w:right="-569" w:firstLine="8444"/>
        <w:rPr>
          <w:color w:val="000000" w:themeColor="text1"/>
        </w:rPr>
      </w:pPr>
      <w:r>
        <w:rPr>
          <w:color w:val="000000" w:themeColor="text1"/>
        </w:rPr>
        <w:t>энергетической комиссии</w:t>
      </w:r>
    </w:p>
    <w:p w14:paraId="4B051C8B" w14:textId="4C164174" w:rsidR="00D500E5" w:rsidRDefault="00D500E5" w:rsidP="00D500E5">
      <w:pPr>
        <w:tabs>
          <w:tab w:val="left" w:pos="5580"/>
          <w:tab w:val="left" w:pos="9498"/>
        </w:tabs>
        <w:ind w:left="-2915" w:right="-569" w:firstLine="8444"/>
        <w:rPr>
          <w:color w:val="000000" w:themeColor="text1"/>
        </w:rPr>
      </w:pPr>
      <w:r>
        <w:rPr>
          <w:color w:val="000000" w:themeColor="text1"/>
        </w:rPr>
        <w:t>Кузбасса от 10.08.2021</w:t>
      </w:r>
    </w:p>
    <w:p w14:paraId="0CD9EF63" w14:textId="77777777" w:rsidR="00D500E5" w:rsidRDefault="00D500E5" w:rsidP="00D500E5">
      <w:pPr>
        <w:tabs>
          <w:tab w:val="left" w:pos="5580"/>
          <w:tab w:val="left" w:pos="9498"/>
        </w:tabs>
        <w:ind w:left="-2915" w:right="-569" w:firstLine="8444"/>
        <w:rPr>
          <w:color w:val="000000" w:themeColor="text1"/>
        </w:rPr>
      </w:pPr>
    </w:p>
    <w:p w14:paraId="13010F01" w14:textId="77777777" w:rsidR="00D500E5" w:rsidRPr="00D500E5" w:rsidRDefault="00D500E5" w:rsidP="00D500E5">
      <w:pPr>
        <w:keepNext/>
        <w:jc w:val="center"/>
        <w:outlineLvl w:val="0"/>
        <w:rPr>
          <w:b/>
          <w:iCs/>
          <w:sz w:val="28"/>
          <w:szCs w:val="28"/>
        </w:rPr>
      </w:pPr>
      <w:r w:rsidRPr="00D500E5">
        <w:rPr>
          <w:b/>
          <w:iCs/>
          <w:sz w:val="28"/>
          <w:szCs w:val="28"/>
        </w:rPr>
        <w:t>Экспертное заключение Региональной энергетической комиссии Кузбасса по материалам, представленным ООО «УТС» (г. Междуреченск), для утверждения норматива удельного расхода топлива на отпущенную тепловую энергию от котельных на 2022 год</w:t>
      </w:r>
    </w:p>
    <w:p w14:paraId="69D76BD5" w14:textId="77777777" w:rsidR="00D500E5" w:rsidRPr="00D500E5" w:rsidRDefault="00D500E5" w:rsidP="00D500E5">
      <w:pPr>
        <w:jc w:val="both"/>
        <w:rPr>
          <w:sz w:val="28"/>
          <w:szCs w:val="28"/>
        </w:rPr>
      </w:pPr>
    </w:p>
    <w:p w14:paraId="0850BF1F" w14:textId="77777777" w:rsidR="00D500E5" w:rsidRPr="00D500E5" w:rsidRDefault="00D500E5" w:rsidP="00D500E5">
      <w:pPr>
        <w:ind w:firstLine="567"/>
        <w:jc w:val="both"/>
        <w:rPr>
          <w:sz w:val="28"/>
          <w:szCs w:val="28"/>
        </w:rPr>
      </w:pPr>
      <w:r w:rsidRPr="00D500E5">
        <w:rPr>
          <w:sz w:val="28"/>
          <w:szCs w:val="28"/>
        </w:rPr>
        <w:t>В Региональную энергетическую комиссию Кузбасса обратилось ООО «УТС» (г. Междуреченск) (далее – Предприятие)  с заявкой на утверждение норматива удельного расхода топлива на отпущенную электрическую и тепловую энергию от тепловых электрических станций и котельных.</w:t>
      </w:r>
    </w:p>
    <w:p w14:paraId="1CC0BB97" w14:textId="77777777" w:rsidR="00D500E5" w:rsidRPr="00D500E5" w:rsidRDefault="00D500E5" w:rsidP="00D500E5">
      <w:pPr>
        <w:autoSpaceDE w:val="0"/>
        <w:autoSpaceDN w:val="0"/>
        <w:adjustRightInd w:val="0"/>
        <w:spacing w:before="34"/>
        <w:ind w:firstLine="571"/>
        <w:jc w:val="both"/>
        <w:rPr>
          <w:sz w:val="28"/>
          <w:szCs w:val="28"/>
        </w:rPr>
      </w:pPr>
      <w:r w:rsidRPr="00D500E5">
        <w:rPr>
          <w:sz w:val="28"/>
          <w:szCs w:val="28"/>
        </w:rPr>
        <w:t>На балансе ООО «УТС» г. Междуреченск имеются 6 котельных, работающих на камен</w:t>
      </w:r>
      <w:r w:rsidRPr="00D500E5">
        <w:rPr>
          <w:sz w:val="28"/>
          <w:szCs w:val="28"/>
        </w:rPr>
        <w:softHyphen/>
        <w:t>ном угле, 1 котельная, работающая на дизельном топливе и две ПНС. Котельная № 12 функ</w:t>
      </w:r>
      <w:r w:rsidRPr="00D500E5">
        <w:rPr>
          <w:sz w:val="28"/>
          <w:szCs w:val="28"/>
        </w:rPr>
        <w:softHyphen/>
        <w:t xml:space="preserve">ционирует </w:t>
      </w:r>
      <w:r w:rsidRPr="00D500E5">
        <w:rPr>
          <w:bCs/>
          <w:sz w:val="28"/>
          <w:szCs w:val="28"/>
        </w:rPr>
        <w:t xml:space="preserve">7272 часа, </w:t>
      </w:r>
      <w:r w:rsidRPr="00D500E5">
        <w:rPr>
          <w:sz w:val="28"/>
          <w:szCs w:val="28"/>
        </w:rPr>
        <w:t xml:space="preserve">котельная № 4а-5а функционирует </w:t>
      </w:r>
      <w:r w:rsidRPr="00D500E5">
        <w:rPr>
          <w:bCs/>
          <w:sz w:val="28"/>
          <w:szCs w:val="28"/>
        </w:rPr>
        <w:t xml:space="preserve">7296 часов, </w:t>
      </w:r>
      <w:r w:rsidRPr="00D500E5">
        <w:rPr>
          <w:sz w:val="28"/>
          <w:szCs w:val="28"/>
        </w:rPr>
        <w:t xml:space="preserve">остальные котельные функционируют </w:t>
      </w:r>
      <w:r w:rsidRPr="00D500E5">
        <w:rPr>
          <w:bCs/>
          <w:sz w:val="28"/>
          <w:szCs w:val="28"/>
        </w:rPr>
        <w:t xml:space="preserve">5808 часов </w:t>
      </w:r>
      <w:r w:rsidRPr="00D500E5">
        <w:rPr>
          <w:sz w:val="28"/>
          <w:szCs w:val="28"/>
        </w:rPr>
        <w:t>и обеспечивают потребности подключенных потребителей в отоплении и горячем водоснабжении. В межотопительный период во время проведения ремонтных работ нагрузка котельной № 4а-5а переключается на котельную № 12 и наобо</w:t>
      </w:r>
      <w:r w:rsidRPr="00D500E5">
        <w:rPr>
          <w:sz w:val="28"/>
          <w:szCs w:val="28"/>
        </w:rPr>
        <w:softHyphen/>
        <w:t>рот. Часы работы тепловой сети от котельных 4а-5а, 12  благодаря перемычке  (в ТК-24 ) независимо от ремонта котельных  составляют 8424  часа.  Котельная п. Майзас принята на баланс предприятия в 2014 г. В связи с ликвидацией предприятия - потребителя тепловой энергии, котельная № 2 в п. Теба в 2016 г. законсерви</w:t>
      </w:r>
      <w:r w:rsidRPr="00D500E5">
        <w:rPr>
          <w:sz w:val="28"/>
          <w:szCs w:val="28"/>
        </w:rPr>
        <w:softHyphen/>
        <w:t>рована.</w:t>
      </w:r>
    </w:p>
    <w:p w14:paraId="28E95398" w14:textId="77777777" w:rsidR="00D500E5" w:rsidRPr="00D500E5" w:rsidRDefault="00D500E5" w:rsidP="00D500E5">
      <w:pPr>
        <w:autoSpaceDE w:val="0"/>
        <w:autoSpaceDN w:val="0"/>
        <w:adjustRightInd w:val="0"/>
        <w:spacing w:before="10"/>
        <w:ind w:firstLine="576"/>
        <w:jc w:val="both"/>
        <w:rPr>
          <w:bCs/>
          <w:sz w:val="28"/>
          <w:szCs w:val="28"/>
        </w:rPr>
      </w:pPr>
      <w:r w:rsidRPr="00D500E5">
        <w:rPr>
          <w:sz w:val="28"/>
          <w:szCs w:val="28"/>
        </w:rPr>
        <w:t xml:space="preserve">Общая установленная мощность котельных ООО «УТС» на 2022 г. составила </w:t>
      </w:r>
      <w:r w:rsidRPr="00D500E5">
        <w:rPr>
          <w:bCs/>
          <w:sz w:val="28"/>
          <w:szCs w:val="28"/>
        </w:rPr>
        <w:t>53,09 Гкал/ч:</w:t>
      </w:r>
    </w:p>
    <w:p w14:paraId="1A38A97D" w14:textId="77777777" w:rsidR="00D500E5" w:rsidRPr="00D500E5" w:rsidRDefault="00D500E5" w:rsidP="00D500E5">
      <w:pPr>
        <w:autoSpaceDE w:val="0"/>
        <w:autoSpaceDN w:val="0"/>
        <w:adjustRightInd w:val="0"/>
        <w:spacing w:before="10"/>
        <w:ind w:firstLine="576"/>
        <w:jc w:val="both"/>
        <w:rPr>
          <w:bCs/>
          <w:sz w:val="28"/>
          <w:szCs w:val="28"/>
        </w:rPr>
      </w:pPr>
    </w:p>
    <w:p w14:paraId="0ACAEDE4" w14:textId="77777777" w:rsidR="00D500E5" w:rsidRPr="00D500E5" w:rsidRDefault="00D500E5" w:rsidP="00AA2987">
      <w:pPr>
        <w:numPr>
          <w:ilvl w:val="0"/>
          <w:numId w:val="20"/>
        </w:numPr>
        <w:jc w:val="right"/>
        <w:rPr>
          <w:b/>
          <w:bCs/>
        </w:rPr>
      </w:pPr>
    </w:p>
    <w:tbl>
      <w:tblPr>
        <w:tblW w:w="9644" w:type="dxa"/>
        <w:tblInd w:w="250" w:type="dxa"/>
        <w:tblLook w:val="04A0" w:firstRow="1" w:lastRow="0" w:firstColumn="1" w:lastColumn="0" w:noHBand="0" w:noVBand="1"/>
      </w:tblPr>
      <w:tblGrid>
        <w:gridCol w:w="1848"/>
        <w:gridCol w:w="1701"/>
        <w:gridCol w:w="1000"/>
        <w:gridCol w:w="1675"/>
        <w:gridCol w:w="1424"/>
        <w:gridCol w:w="1996"/>
      </w:tblGrid>
      <w:tr w:rsidR="00D500E5" w:rsidRPr="00D500E5" w14:paraId="53D99F02" w14:textId="77777777" w:rsidTr="00A25E52">
        <w:trPr>
          <w:trHeight w:val="270"/>
        </w:trPr>
        <w:tc>
          <w:tcPr>
            <w:tcW w:w="184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614F043" w14:textId="77777777" w:rsidR="00D500E5" w:rsidRPr="00D500E5" w:rsidRDefault="00D500E5" w:rsidP="00D500E5">
            <w:pPr>
              <w:jc w:val="center"/>
              <w:rPr>
                <w:sz w:val="20"/>
                <w:szCs w:val="20"/>
              </w:rPr>
            </w:pPr>
            <w:r w:rsidRPr="00D500E5">
              <w:rPr>
                <w:sz w:val="20"/>
                <w:szCs w:val="20"/>
              </w:rPr>
              <w:t>Котельная населенного пункта</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C52092B" w14:textId="77777777" w:rsidR="00D500E5" w:rsidRPr="00D500E5" w:rsidRDefault="00D500E5" w:rsidP="00D500E5">
            <w:pPr>
              <w:jc w:val="center"/>
              <w:rPr>
                <w:sz w:val="20"/>
                <w:szCs w:val="20"/>
              </w:rPr>
            </w:pPr>
            <w:r w:rsidRPr="00D500E5">
              <w:rPr>
                <w:sz w:val="20"/>
                <w:szCs w:val="20"/>
              </w:rPr>
              <w:t>Наименование котельной</w:t>
            </w:r>
          </w:p>
        </w:tc>
        <w:tc>
          <w:tcPr>
            <w:tcW w:w="2675"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42366D65" w14:textId="77777777" w:rsidR="00D500E5" w:rsidRPr="00D500E5" w:rsidRDefault="00D500E5" w:rsidP="00D500E5">
            <w:pPr>
              <w:jc w:val="center"/>
              <w:rPr>
                <w:sz w:val="20"/>
                <w:szCs w:val="20"/>
              </w:rPr>
            </w:pPr>
            <w:r w:rsidRPr="00D500E5">
              <w:rPr>
                <w:sz w:val="20"/>
                <w:szCs w:val="20"/>
              </w:rPr>
              <w:t>Тип котла</w:t>
            </w:r>
          </w:p>
        </w:tc>
        <w:tc>
          <w:tcPr>
            <w:tcW w:w="1424" w:type="dxa"/>
            <w:tcBorders>
              <w:top w:val="single" w:sz="4" w:space="0" w:color="auto"/>
              <w:left w:val="nil"/>
              <w:bottom w:val="single" w:sz="4" w:space="0" w:color="auto"/>
              <w:right w:val="single" w:sz="4" w:space="0" w:color="auto"/>
            </w:tcBorders>
            <w:shd w:val="clear" w:color="auto" w:fill="auto"/>
            <w:vAlign w:val="center"/>
          </w:tcPr>
          <w:p w14:paraId="3D0F8D10" w14:textId="77777777" w:rsidR="00D500E5" w:rsidRPr="00D500E5" w:rsidRDefault="00D500E5" w:rsidP="00D500E5">
            <w:pPr>
              <w:jc w:val="center"/>
              <w:rPr>
                <w:sz w:val="20"/>
                <w:szCs w:val="20"/>
              </w:rPr>
            </w:pPr>
            <w:r w:rsidRPr="00D500E5">
              <w:rPr>
                <w:sz w:val="20"/>
                <w:szCs w:val="20"/>
              </w:rPr>
              <w:t>Год ввода в эксплуатацию</w:t>
            </w:r>
          </w:p>
        </w:tc>
        <w:tc>
          <w:tcPr>
            <w:tcW w:w="1996" w:type="dxa"/>
            <w:tcBorders>
              <w:top w:val="single" w:sz="4" w:space="0" w:color="auto"/>
              <w:left w:val="nil"/>
              <w:bottom w:val="single" w:sz="4" w:space="0" w:color="auto"/>
              <w:right w:val="single" w:sz="4" w:space="0" w:color="auto"/>
            </w:tcBorders>
            <w:shd w:val="clear" w:color="auto" w:fill="auto"/>
            <w:vAlign w:val="center"/>
          </w:tcPr>
          <w:p w14:paraId="18A382B2" w14:textId="77777777" w:rsidR="00D500E5" w:rsidRPr="00D500E5" w:rsidRDefault="00D500E5" w:rsidP="00D500E5">
            <w:pPr>
              <w:jc w:val="center"/>
              <w:rPr>
                <w:sz w:val="20"/>
                <w:szCs w:val="20"/>
              </w:rPr>
            </w:pPr>
            <w:r w:rsidRPr="00D500E5">
              <w:rPr>
                <w:sz w:val="20"/>
                <w:szCs w:val="20"/>
              </w:rPr>
              <w:t>номинальная производительность котла, Гкал/ч</w:t>
            </w:r>
          </w:p>
        </w:tc>
      </w:tr>
      <w:tr w:rsidR="00D500E5" w:rsidRPr="00D500E5" w14:paraId="4655D65C" w14:textId="77777777" w:rsidTr="00A25E52">
        <w:trPr>
          <w:trHeight w:val="270"/>
        </w:trPr>
        <w:tc>
          <w:tcPr>
            <w:tcW w:w="1848" w:type="dxa"/>
            <w:vMerge w:val="restart"/>
            <w:tcBorders>
              <w:top w:val="nil"/>
              <w:left w:val="single" w:sz="4" w:space="0" w:color="auto"/>
              <w:bottom w:val="nil"/>
              <w:right w:val="single" w:sz="4" w:space="0" w:color="auto"/>
            </w:tcBorders>
            <w:shd w:val="clear" w:color="auto" w:fill="auto"/>
            <w:vAlign w:val="center"/>
            <w:hideMark/>
          </w:tcPr>
          <w:p w14:paraId="5EB60058" w14:textId="77777777" w:rsidR="00D500E5" w:rsidRPr="00D500E5" w:rsidRDefault="00D500E5" w:rsidP="00D500E5">
            <w:pPr>
              <w:rPr>
                <w:color w:val="000000"/>
                <w:sz w:val="20"/>
                <w:szCs w:val="20"/>
              </w:rPr>
            </w:pPr>
            <w:r w:rsidRPr="00D500E5">
              <w:rPr>
                <w:color w:val="000000"/>
                <w:sz w:val="20"/>
                <w:szCs w:val="20"/>
              </w:rPr>
              <w:t>г. Междуреченск</w:t>
            </w:r>
          </w:p>
        </w:tc>
        <w:tc>
          <w:tcPr>
            <w:tcW w:w="1701" w:type="dxa"/>
            <w:vMerge w:val="restart"/>
            <w:tcBorders>
              <w:top w:val="nil"/>
              <w:left w:val="single" w:sz="4" w:space="0" w:color="auto"/>
              <w:bottom w:val="single" w:sz="4" w:space="0" w:color="auto"/>
              <w:right w:val="single" w:sz="4" w:space="0" w:color="auto"/>
            </w:tcBorders>
            <w:shd w:val="clear" w:color="auto" w:fill="auto"/>
            <w:vAlign w:val="center"/>
            <w:hideMark/>
          </w:tcPr>
          <w:p w14:paraId="07380A09" w14:textId="77777777" w:rsidR="00D500E5" w:rsidRPr="00D500E5" w:rsidRDefault="00D500E5" w:rsidP="00D500E5">
            <w:pPr>
              <w:rPr>
                <w:sz w:val="20"/>
                <w:szCs w:val="20"/>
              </w:rPr>
            </w:pPr>
            <w:r w:rsidRPr="00D500E5">
              <w:rPr>
                <w:sz w:val="20"/>
                <w:szCs w:val="20"/>
              </w:rPr>
              <w:t>котельная 4а-5а</w:t>
            </w:r>
          </w:p>
        </w:tc>
        <w:tc>
          <w:tcPr>
            <w:tcW w:w="1000" w:type="dxa"/>
            <w:tcBorders>
              <w:top w:val="nil"/>
              <w:left w:val="nil"/>
              <w:bottom w:val="single" w:sz="4" w:space="0" w:color="auto"/>
              <w:right w:val="single" w:sz="4" w:space="0" w:color="auto"/>
            </w:tcBorders>
            <w:shd w:val="clear" w:color="auto" w:fill="auto"/>
            <w:vAlign w:val="center"/>
            <w:hideMark/>
          </w:tcPr>
          <w:p w14:paraId="0BE5BB7D" w14:textId="77777777" w:rsidR="00D500E5" w:rsidRPr="00D500E5" w:rsidRDefault="00D500E5" w:rsidP="00D500E5">
            <w:pPr>
              <w:jc w:val="center"/>
              <w:rPr>
                <w:color w:val="000000"/>
                <w:sz w:val="20"/>
                <w:szCs w:val="20"/>
              </w:rPr>
            </w:pPr>
            <w:r w:rsidRPr="00D500E5">
              <w:rPr>
                <w:color w:val="000000"/>
                <w:sz w:val="20"/>
                <w:szCs w:val="20"/>
              </w:rPr>
              <w:t>Паровой</w:t>
            </w:r>
          </w:p>
        </w:tc>
        <w:tc>
          <w:tcPr>
            <w:tcW w:w="1675" w:type="dxa"/>
            <w:tcBorders>
              <w:top w:val="nil"/>
              <w:left w:val="nil"/>
              <w:bottom w:val="single" w:sz="4" w:space="0" w:color="auto"/>
              <w:right w:val="single" w:sz="4" w:space="0" w:color="auto"/>
            </w:tcBorders>
            <w:shd w:val="clear" w:color="auto" w:fill="auto"/>
            <w:noWrap/>
            <w:vAlign w:val="center"/>
            <w:hideMark/>
          </w:tcPr>
          <w:p w14:paraId="07565114" w14:textId="77777777" w:rsidR="00D500E5" w:rsidRPr="00D500E5" w:rsidRDefault="00D500E5" w:rsidP="00D500E5">
            <w:pPr>
              <w:rPr>
                <w:sz w:val="20"/>
                <w:szCs w:val="20"/>
              </w:rPr>
            </w:pPr>
            <w:r w:rsidRPr="00D500E5">
              <w:rPr>
                <w:sz w:val="20"/>
                <w:szCs w:val="20"/>
              </w:rPr>
              <w:t>ДКВР 20/13 №1</w:t>
            </w:r>
          </w:p>
        </w:tc>
        <w:tc>
          <w:tcPr>
            <w:tcW w:w="1424" w:type="dxa"/>
            <w:tcBorders>
              <w:top w:val="nil"/>
              <w:left w:val="nil"/>
              <w:bottom w:val="single" w:sz="4" w:space="0" w:color="auto"/>
              <w:right w:val="single" w:sz="4" w:space="0" w:color="auto"/>
            </w:tcBorders>
            <w:shd w:val="clear" w:color="auto" w:fill="auto"/>
            <w:noWrap/>
            <w:vAlign w:val="center"/>
            <w:hideMark/>
          </w:tcPr>
          <w:p w14:paraId="15711541" w14:textId="77777777" w:rsidR="00D500E5" w:rsidRPr="00D500E5" w:rsidRDefault="00D500E5" w:rsidP="00D500E5">
            <w:pPr>
              <w:jc w:val="center"/>
              <w:rPr>
                <w:sz w:val="20"/>
                <w:szCs w:val="20"/>
              </w:rPr>
            </w:pPr>
            <w:r w:rsidRPr="00D500E5">
              <w:rPr>
                <w:sz w:val="20"/>
                <w:szCs w:val="20"/>
              </w:rPr>
              <w:t>1973</w:t>
            </w:r>
          </w:p>
        </w:tc>
        <w:tc>
          <w:tcPr>
            <w:tcW w:w="1996" w:type="dxa"/>
            <w:tcBorders>
              <w:top w:val="nil"/>
              <w:left w:val="nil"/>
              <w:bottom w:val="single" w:sz="4" w:space="0" w:color="auto"/>
              <w:right w:val="single" w:sz="4" w:space="0" w:color="auto"/>
            </w:tcBorders>
            <w:shd w:val="clear" w:color="auto" w:fill="auto"/>
            <w:noWrap/>
            <w:vAlign w:val="center"/>
            <w:hideMark/>
          </w:tcPr>
          <w:p w14:paraId="2E491FCD" w14:textId="77777777" w:rsidR="00D500E5" w:rsidRPr="00D500E5" w:rsidRDefault="00D500E5" w:rsidP="00D500E5">
            <w:pPr>
              <w:jc w:val="center"/>
              <w:rPr>
                <w:sz w:val="20"/>
                <w:szCs w:val="20"/>
              </w:rPr>
            </w:pPr>
            <w:r w:rsidRPr="00D500E5">
              <w:rPr>
                <w:sz w:val="20"/>
                <w:szCs w:val="20"/>
              </w:rPr>
              <w:t>11,4</w:t>
            </w:r>
          </w:p>
        </w:tc>
      </w:tr>
      <w:tr w:rsidR="00D500E5" w:rsidRPr="00D500E5" w14:paraId="2EA9D1E5" w14:textId="77777777" w:rsidTr="00A25E52">
        <w:trPr>
          <w:trHeight w:val="270"/>
        </w:trPr>
        <w:tc>
          <w:tcPr>
            <w:tcW w:w="1848" w:type="dxa"/>
            <w:vMerge/>
            <w:tcBorders>
              <w:top w:val="nil"/>
              <w:left w:val="single" w:sz="4" w:space="0" w:color="auto"/>
              <w:bottom w:val="nil"/>
              <w:right w:val="single" w:sz="4" w:space="0" w:color="auto"/>
            </w:tcBorders>
            <w:shd w:val="clear" w:color="auto" w:fill="auto"/>
            <w:vAlign w:val="center"/>
            <w:hideMark/>
          </w:tcPr>
          <w:p w14:paraId="660D6DEC" w14:textId="77777777" w:rsidR="00D500E5" w:rsidRPr="00D500E5" w:rsidRDefault="00D500E5" w:rsidP="00D500E5">
            <w:pPr>
              <w:rPr>
                <w:color w:val="000000"/>
                <w:sz w:val="20"/>
                <w:szCs w:val="20"/>
              </w:rPr>
            </w:pPr>
          </w:p>
        </w:tc>
        <w:tc>
          <w:tcPr>
            <w:tcW w:w="1701" w:type="dxa"/>
            <w:vMerge/>
            <w:tcBorders>
              <w:top w:val="nil"/>
              <w:left w:val="single" w:sz="4" w:space="0" w:color="auto"/>
              <w:bottom w:val="single" w:sz="4" w:space="0" w:color="auto"/>
              <w:right w:val="single" w:sz="4" w:space="0" w:color="auto"/>
            </w:tcBorders>
            <w:shd w:val="clear" w:color="auto" w:fill="auto"/>
            <w:vAlign w:val="center"/>
            <w:hideMark/>
          </w:tcPr>
          <w:p w14:paraId="2C3EE328" w14:textId="77777777" w:rsidR="00D500E5" w:rsidRPr="00D500E5" w:rsidRDefault="00D500E5" w:rsidP="00D500E5">
            <w:pPr>
              <w:rPr>
                <w:sz w:val="20"/>
                <w:szCs w:val="20"/>
              </w:rPr>
            </w:pPr>
          </w:p>
        </w:tc>
        <w:tc>
          <w:tcPr>
            <w:tcW w:w="1000" w:type="dxa"/>
            <w:tcBorders>
              <w:top w:val="nil"/>
              <w:left w:val="nil"/>
              <w:bottom w:val="single" w:sz="4" w:space="0" w:color="auto"/>
              <w:right w:val="single" w:sz="4" w:space="0" w:color="auto"/>
            </w:tcBorders>
            <w:shd w:val="clear" w:color="auto" w:fill="auto"/>
            <w:vAlign w:val="center"/>
            <w:hideMark/>
          </w:tcPr>
          <w:p w14:paraId="039D4901" w14:textId="77777777" w:rsidR="00D500E5" w:rsidRPr="00D500E5" w:rsidRDefault="00D500E5" w:rsidP="00D500E5">
            <w:pPr>
              <w:jc w:val="center"/>
              <w:rPr>
                <w:color w:val="000000"/>
                <w:sz w:val="20"/>
                <w:szCs w:val="20"/>
              </w:rPr>
            </w:pPr>
            <w:r w:rsidRPr="00D500E5">
              <w:rPr>
                <w:color w:val="000000"/>
                <w:sz w:val="20"/>
                <w:szCs w:val="20"/>
              </w:rPr>
              <w:t>Паровой</w:t>
            </w:r>
          </w:p>
        </w:tc>
        <w:tc>
          <w:tcPr>
            <w:tcW w:w="1675" w:type="dxa"/>
            <w:tcBorders>
              <w:top w:val="nil"/>
              <w:left w:val="nil"/>
              <w:bottom w:val="single" w:sz="4" w:space="0" w:color="auto"/>
              <w:right w:val="single" w:sz="4" w:space="0" w:color="auto"/>
            </w:tcBorders>
            <w:shd w:val="clear" w:color="auto" w:fill="auto"/>
            <w:noWrap/>
            <w:vAlign w:val="center"/>
            <w:hideMark/>
          </w:tcPr>
          <w:p w14:paraId="44066C2D" w14:textId="77777777" w:rsidR="00D500E5" w:rsidRPr="00D500E5" w:rsidRDefault="00D500E5" w:rsidP="00D500E5">
            <w:pPr>
              <w:rPr>
                <w:sz w:val="20"/>
                <w:szCs w:val="20"/>
              </w:rPr>
            </w:pPr>
            <w:r w:rsidRPr="00D500E5">
              <w:rPr>
                <w:sz w:val="20"/>
                <w:szCs w:val="20"/>
              </w:rPr>
              <w:t>ДКВР 20/13 №2</w:t>
            </w:r>
          </w:p>
        </w:tc>
        <w:tc>
          <w:tcPr>
            <w:tcW w:w="1424" w:type="dxa"/>
            <w:tcBorders>
              <w:top w:val="nil"/>
              <w:left w:val="nil"/>
              <w:bottom w:val="single" w:sz="4" w:space="0" w:color="auto"/>
              <w:right w:val="single" w:sz="4" w:space="0" w:color="auto"/>
            </w:tcBorders>
            <w:shd w:val="clear" w:color="auto" w:fill="auto"/>
            <w:noWrap/>
            <w:vAlign w:val="center"/>
            <w:hideMark/>
          </w:tcPr>
          <w:p w14:paraId="4570D8C2" w14:textId="77777777" w:rsidR="00D500E5" w:rsidRPr="00D500E5" w:rsidRDefault="00D500E5" w:rsidP="00D500E5">
            <w:pPr>
              <w:jc w:val="center"/>
              <w:rPr>
                <w:sz w:val="20"/>
                <w:szCs w:val="20"/>
              </w:rPr>
            </w:pPr>
            <w:r w:rsidRPr="00D500E5">
              <w:rPr>
                <w:sz w:val="20"/>
                <w:szCs w:val="20"/>
              </w:rPr>
              <w:t>1973</w:t>
            </w:r>
          </w:p>
        </w:tc>
        <w:tc>
          <w:tcPr>
            <w:tcW w:w="1996" w:type="dxa"/>
            <w:tcBorders>
              <w:top w:val="nil"/>
              <w:left w:val="nil"/>
              <w:bottom w:val="single" w:sz="4" w:space="0" w:color="auto"/>
              <w:right w:val="single" w:sz="4" w:space="0" w:color="auto"/>
            </w:tcBorders>
            <w:shd w:val="clear" w:color="auto" w:fill="auto"/>
            <w:noWrap/>
            <w:vAlign w:val="center"/>
            <w:hideMark/>
          </w:tcPr>
          <w:p w14:paraId="15385F39" w14:textId="77777777" w:rsidR="00D500E5" w:rsidRPr="00D500E5" w:rsidRDefault="00D500E5" w:rsidP="00D500E5">
            <w:pPr>
              <w:jc w:val="center"/>
              <w:rPr>
                <w:sz w:val="20"/>
                <w:szCs w:val="20"/>
              </w:rPr>
            </w:pPr>
            <w:r w:rsidRPr="00D500E5">
              <w:rPr>
                <w:sz w:val="20"/>
                <w:szCs w:val="20"/>
              </w:rPr>
              <w:t>11,4</w:t>
            </w:r>
          </w:p>
        </w:tc>
      </w:tr>
      <w:tr w:rsidR="00D500E5" w:rsidRPr="00D500E5" w14:paraId="11A508FD" w14:textId="77777777" w:rsidTr="00A25E52">
        <w:trPr>
          <w:trHeight w:val="270"/>
        </w:trPr>
        <w:tc>
          <w:tcPr>
            <w:tcW w:w="1848" w:type="dxa"/>
            <w:vMerge/>
            <w:tcBorders>
              <w:top w:val="nil"/>
              <w:left w:val="single" w:sz="4" w:space="0" w:color="auto"/>
              <w:bottom w:val="nil"/>
              <w:right w:val="single" w:sz="4" w:space="0" w:color="auto"/>
            </w:tcBorders>
            <w:shd w:val="clear" w:color="auto" w:fill="auto"/>
            <w:vAlign w:val="center"/>
            <w:hideMark/>
          </w:tcPr>
          <w:p w14:paraId="43E5FCE8" w14:textId="77777777" w:rsidR="00D500E5" w:rsidRPr="00D500E5" w:rsidRDefault="00D500E5" w:rsidP="00D500E5">
            <w:pPr>
              <w:rPr>
                <w:color w:val="000000"/>
                <w:sz w:val="20"/>
                <w:szCs w:val="20"/>
              </w:rPr>
            </w:pPr>
          </w:p>
        </w:tc>
        <w:tc>
          <w:tcPr>
            <w:tcW w:w="1701" w:type="dxa"/>
            <w:vMerge/>
            <w:tcBorders>
              <w:top w:val="nil"/>
              <w:left w:val="single" w:sz="4" w:space="0" w:color="auto"/>
              <w:bottom w:val="single" w:sz="4" w:space="0" w:color="auto"/>
              <w:right w:val="single" w:sz="4" w:space="0" w:color="auto"/>
            </w:tcBorders>
            <w:shd w:val="clear" w:color="auto" w:fill="auto"/>
            <w:vAlign w:val="center"/>
            <w:hideMark/>
          </w:tcPr>
          <w:p w14:paraId="69242B64" w14:textId="77777777" w:rsidR="00D500E5" w:rsidRPr="00D500E5" w:rsidRDefault="00D500E5" w:rsidP="00D500E5">
            <w:pPr>
              <w:rPr>
                <w:sz w:val="20"/>
                <w:szCs w:val="20"/>
              </w:rPr>
            </w:pPr>
          </w:p>
        </w:tc>
        <w:tc>
          <w:tcPr>
            <w:tcW w:w="1000" w:type="dxa"/>
            <w:tcBorders>
              <w:top w:val="nil"/>
              <w:left w:val="nil"/>
              <w:bottom w:val="single" w:sz="4" w:space="0" w:color="auto"/>
              <w:right w:val="single" w:sz="4" w:space="0" w:color="auto"/>
            </w:tcBorders>
            <w:shd w:val="clear" w:color="auto" w:fill="auto"/>
            <w:vAlign w:val="center"/>
            <w:hideMark/>
          </w:tcPr>
          <w:p w14:paraId="2BA196BD" w14:textId="77777777" w:rsidR="00D500E5" w:rsidRPr="00D500E5" w:rsidRDefault="00D500E5" w:rsidP="00D500E5">
            <w:pPr>
              <w:jc w:val="center"/>
              <w:rPr>
                <w:color w:val="000000"/>
                <w:sz w:val="20"/>
                <w:szCs w:val="20"/>
              </w:rPr>
            </w:pPr>
            <w:r w:rsidRPr="00D500E5">
              <w:rPr>
                <w:color w:val="000000"/>
                <w:sz w:val="20"/>
                <w:szCs w:val="20"/>
              </w:rPr>
              <w:t>Паровой</w:t>
            </w:r>
          </w:p>
        </w:tc>
        <w:tc>
          <w:tcPr>
            <w:tcW w:w="1675" w:type="dxa"/>
            <w:tcBorders>
              <w:top w:val="nil"/>
              <w:left w:val="nil"/>
              <w:bottom w:val="single" w:sz="4" w:space="0" w:color="auto"/>
              <w:right w:val="single" w:sz="4" w:space="0" w:color="auto"/>
            </w:tcBorders>
            <w:shd w:val="clear" w:color="auto" w:fill="auto"/>
            <w:noWrap/>
            <w:vAlign w:val="center"/>
            <w:hideMark/>
          </w:tcPr>
          <w:p w14:paraId="71208A5A" w14:textId="77777777" w:rsidR="00D500E5" w:rsidRPr="00D500E5" w:rsidRDefault="00D500E5" w:rsidP="00D500E5">
            <w:pPr>
              <w:rPr>
                <w:sz w:val="20"/>
                <w:szCs w:val="20"/>
              </w:rPr>
            </w:pPr>
            <w:r w:rsidRPr="00D500E5">
              <w:rPr>
                <w:sz w:val="20"/>
                <w:szCs w:val="20"/>
              </w:rPr>
              <w:t>ДКВР 20/13 №3</w:t>
            </w:r>
          </w:p>
        </w:tc>
        <w:tc>
          <w:tcPr>
            <w:tcW w:w="1424" w:type="dxa"/>
            <w:tcBorders>
              <w:top w:val="nil"/>
              <w:left w:val="nil"/>
              <w:bottom w:val="single" w:sz="4" w:space="0" w:color="auto"/>
              <w:right w:val="single" w:sz="4" w:space="0" w:color="auto"/>
            </w:tcBorders>
            <w:shd w:val="clear" w:color="auto" w:fill="auto"/>
            <w:noWrap/>
            <w:vAlign w:val="center"/>
            <w:hideMark/>
          </w:tcPr>
          <w:p w14:paraId="086899A8" w14:textId="77777777" w:rsidR="00D500E5" w:rsidRPr="00D500E5" w:rsidRDefault="00D500E5" w:rsidP="00D500E5">
            <w:pPr>
              <w:jc w:val="center"/>
              <w:rPr>
                <w:sz w:val="20"/>
                <w:szCs w:val="20"/>
              </w:rPr>
            </w:pPr>
            <w:r w:rsidRPr="00D500E5">
              <w:rPr>
                <w:sz w:val="20"/>
                <w:szCs w:val="20"/>
              </w:rPr>
              <w:t>2014</w:t>
            </w:r>
          </w:p>
        </w:tc>
        <w:tc>
          <w:tcPr>
            <w:tcW w:w="1996" w:type="dxa"/>
            <w:tcBorders>
              <w:top w:val="nil"/>
              <w:left w:val="nil"/>
              <w:bottom w:val="single" w:sz="4" w:space="0" w:color="auto"/>
              <w:right w:val="single" w:sz="4" w:space="0" w:color="auto"/>
            </w:tcBorders>
            <w:shd w:val="clear" w:color="auto" w:fill="auto"/>
            <w:noWrap/>
            <w:vAlign w:val="center"/>
            <w:hideMark/>
          </w:tcPr>
          <w:p w14:paraId="2FDB785B" w14:textId="77777777" w:rsidR="00D500E5" w:rsidRPr="00D500E5" w:rsidRDefault="00D500E5" w:rsidP="00D500E5">
            <w:pPr>
              <w:jc w:val="center"/>
              <w:rPr>
                <w:sz w:val="20"/>
                <w:szCs w:val="20"/>
              </w:rPr>
            </w:pPr>
            <w:r w:rsidRPr="00D500E5">
              <w:rPr>
                <w:sz w:val="20"/>
                <w:szCs w:val="20"/>
              </w:rPr>
              <w:t>11,4</w:t>
            </w:r>
          </w:p>
        </w:tc>
      </w:tr>
      <w:tr w:rsidR="00D500E5" w:rsidRPr="00D500E5" w14:paraId="6834575E" w14:textId="77777777" w:rsidTr="00A25E52">
        <w:trPr>
          <w:trHeight w:val="255"/>
        </w:trPr>
        <w:tc>
          <w:tcPr>
            <w:tcW w:w="1848" w:type="dxa"/>
            <w:vMerge/>
            <w:tcBorders>
              <w:top w:val="nil"/>
              <w:left w:val="single" w:sz="4" w:space="0" w:color="auto"/>
              <w:bottom w:val="nil"/>
              <w:right w:val="single" w:sz="4" w:space="0" w:color="auto"/>
            </w:tcBorders>
            <w:shd w:val="clear" w:color="auto" w:fill="auto"/>
            <w:vAlign w:val="center"/>
            <w:hideMark/>
          </w:tcPr>
          <w:p w14:paraId="035681CB" w14:textId="77777777" w:rsidR="00D500E5" w:rsidRPr="00D500E5" w:rsidRDefault="00D500E5" w:rsidP="00D500E5">
            <w:pPr>
              <w:rPr>
                <w:color w:val="000000"/>
                <w:sz w:val="20"/>
                <w:szCs w:val="20"/>
              </w:rPr>
            </w:pPr>
          </w:p>
        </w:tc>
        <w:tc>
          <w:tcPr>
            <w:tcW w:w="1701" w:type="dxa"/>
            <w:vMerge w:val="restart"/>
            <w:tcBorders>
              <w:top w:val="nil"/>
              <w:left w:val="single" w:sz="4" w:space="0" w:color="auto"/>
              <w:bottom w:val="single" w:sz="4" w:space="0" w:color="auto"/>
              <w:right w:val="single" w:sz="4" w:space="0" w:color="auto"/>
            </w:tcBorders>
            <w:shd w:val="clear" w:color="auto" w:fill="auto"/>
            <w:vAlign w:val="center"/>
            <w:hideMark/>
          </w:tcPr>
          <w:p w14:paraId="28BDFED9" w14:textId="77777777" w:rsidR="00D500E5" w:rsidRPr="00D500E5" w:rsidRDefault="00D500E5" w:rsidP="00D500E5">
            <w:pPr>
              <w:rPr>
                <w:sz w:val="20"/>
                <w:szCs w:val="20"/>
              </w:rPr>
            </w:pPr>
            <w:r w:rsidRPr="00D500E5">
              <w:rPr>
                <w:sz w:val="20"/>
                <w:szCs w:val="20"/>
              </w:rPr>
              <w:t>котельная №12</w:t>
            </w:r>
          </w:p>
        </w:tc>
        <w:tc>
          <w:tcPr>
            <w:tcW w:w="1000" w:type="dxa"/>
            <w:tcBorders>
              <w:top w:val="nil"/>
              <w:left w:val="nil"/>
              <w:bottom w:val="single" w:sz="4" w:space="0" w:color="auto"/>
              <w:right w:val="single" w:sz="4" w:space="0" w:color="auto"/>
            </w:tcBorders>
            <w:shd w:val="clear" w:color="auto" w:fill="auto"/>
            <w:vAlign w:val="center"/>
            <w:hideMark/>
          </w:tcPr>
          <w:p w14:paraId="1BE683DB" w14:textId="77777777" w:rsidR="00D500E5" w:rsidRPr="00D500E5" w:rsidRDefault="00D500E5" w:rsidP="00D500E5">
            <w:pPr>
              <w:jc w:val="center"/>
              <w:rPr>
                <w:color w:val="000000"/>
                <w:sz w:val="20"/>
                <w:szCs w:val="20"/>
              </w:rPr>
            </w:pPr>
            <w:r w:rsidRPr="00D500E5">
              <w:rPr>
                <w:color w:val="000000"/>
                <w:sz w:val="20"/>
                <w:szCs w:val="20"/>
              </w:rPr>
              <w:t>Паровой</w:t>
            </w:r>
          </w:p>
        </w:tc>
        <w:tc>
          <w:tcPr>
            <w:tcW w:w="1675" w:type="dxa"/>
            <w:tcBorders>
              <w:top w:val="nil"/>
              <w:left w:val="nil"/>
              <w:bottom w:val="single" w:sz="4" w:space="0" w:color="auto"/>
              <w:right w:val="single" w:sz="4" w:space="0" w:color="auto"/>
            </w:tcBorders>
            <w:shd w:val="clear" w:color="auto" w:fill="auto"/>
            <w:noWrap/>
            <w:vAlign w:val="center"/>
            <w:hideMark/>
          </w:tcPr>
          <w:p w14:paraId="755D24CC" w14:textId="77777777" w:rsidR="00D500E5" w:rsidRPr="00D500E5" w:rsidRDefault="00D500E5" w:rsidP="00D500E5">
            <w:pPr>
              <w:rPr>
                <w:sz w:val="20"/>
                <w:szCs w:val="20"/>
              </w:rPr>
            </w:pPr>
            <w:r w:rsidRPr="00D500E5">
              <w:rPr>
                <w:sz w:val="20"/>
                <w:szCs w:val="20"/>
              </w:rPr>
              <w:t>ДКВР 6,5/13 №1</w:t>
            </w:r>
          </w:p>
        </w:tc>
        <w:tc>
          <w:tcPr>
            <w:tcW w:w="1424" w:type="dxa"/>
            <w:tcBorders>
              <w:top w:val="nil"/>
              <w:left w:val="nil"/>
              <w:bottom w:val="single" w:sz="4" w:space="0" w:color="auto"/>
              <w:right w:val="single" w:sz="4" w:space="0" w:color="auto"/>
            </w:tcBorders>
            <w:shd w:val="clear" w:color="auto" w:fill="auto"/>
            <w:noWrap/>
            <w:vAlign w:val="center"/>
            <w:hideMark/>
          </w:tcPr>
          <w:p w14:paraId="1159A7D0" w14:textId="77777777" w:rsidR="00D500E5" w:rsidRPr="00D500E5" w:rsidRDefault="00D500E5" w:rsidP="00D500E5">
            <w:pPr>
              <w:jc w:val="center"/>
              <w:rPr>
                <w:sz w:val="20"/>
                <w:szCs w:val="20"/>
              </w:rPr>
            </w:pPr>
            <w:r w:rsidRPr="00D500E5">
              <w:rPr>
                <w:sz w:val="20"/>
                <w:szCs w:val="20"/>
              </w:rPr>
              <w:t>2009</w:t>
            </w:r>
          </w:p>
        </w:tc>
        <w:tc>
          <w:tcPr>
            <w:tcW w:w="1996" w:type="dxa"/>
            <w:tcBorders>
              <w:top w:val="nil"/>
              <w:left w:val="nil"/>
              <w:bottom w:val="single" w:sz="4" w:space="0" w:color="auto"/>
              <w:right w:val="single" w:sz="4" w:space="0" w:color="auto"/>
            </w:tcBorders>
            <w:shd w:val="clear" w:color="auto" w:fill="auto"/>
            <w:noWrap/>
            <w:vAlign w:val="center"/>
            <w:hideMark/>
          </w:tcPr>
          <w:p w14:paraId="37879A39" w14:textId="77777777" w:rsidR="00D500E5" w:rsidRPr="00D500E5" w:rsidRDefault="00D500E5" w:rsidP="00D500E5">
            <w:pPr>
              <w:jc w:val="center"/>
              <w:rPr>
                <w:sz w:val="20"/>
                <w:szCs w:val="20"/>
              </w:rPr>
            </w:pPr>
            <w:r w:rsidRPr="00D500E5">
              <w:rPr>
                <w:sz w:val="20"/>
                <w:szCs w:val="20"/>
              </w:rPr>
              <w:t>3,7</w:t>
            </w:r>
          </w:p>
        </w:tc>
      </w:tr>
      <w:tr w:rsidR="00D500E5" w:rsidRPr="00D500E5" w14:paraId="789CE90B" w14:textId="77777777" w:rsidTr="00A25E52">
        <w:trPr>
          <w:trHeight w:val="255"/>
        </w:trPr>
        <w:tc>
          <w:tcPr>
            <w:tcW w:w="1848" w:type="dxa"/>
            <w:vMerge/>
            <w:tcBorders>
              <w:top w:val="nil"/>
              <w:left w:val="single" w:sz="4" w:space="0" w:color="auto"/>
              <w:bottom w:val="nil"/>
              <w:right w:val="single" w:sz="4" w:space="0" w:color="auto"/>
            </w:tcBorders>
            <w:shd w:val="clear" w:color="auto" w:fill="auto"/>
            <w:vAlign w:val="center"/>
            <w:hideMark/>
          </w:tcPr>
          <w:p w14:paraId="3B08A91C" w14:textId="77777777" w:rsidR="00D500E5" w:rsidRPr="00D500E5" w:rsidRDefault="00D500E5" w:rsidP="00D500E5">
            <w:pPr>
              <w:rPr>
                <w:color w:val="000000"/>
                <w:sz w:val="20"/>
                <w:szCs w:val="20"/>
              </w:rPr>
            </w:pPr>
          </w:p>
        </w:tc>
        <w:tc>
          <w:tcPr>
            <w:tcW w:w="1701" w:type="dxa"/>
            <w:vMerge/>
            <w:tcBorders>
              <w:top w:val="nil"/>
              <w:left w:val="single" w:sz="4" w:space="0" w:color="auto"/>
              <w:bottom w:val="single" w:sz="4" w:space="0" w:color="auto"/>
              <w:right w:val="single" w:sz="4" w:space="0" w:color="auto"/>
            </w:tcBorders>
            <w:shd w:val="clear" w:color="auto" w:fill="auto"/>
            <w:vAlign w:val="center"/>
            <w:hideMark/>
          </w:tcPr>
          <w:p w14:paraId="564C6998" w14:textId="77777777" w:rsidR="00D500E5" w:rsidRPr="00D500E5" w:rsidRDefault="00D500E5" w:rsidP="00D500E5">
            <w:pPr>
              <w:rPr>
                <w:sz w:val="20"/>
                <w:szCs w:val="20"/>
              </w:rPr>
            </w:pPr>
          </w:p>
        </w:tc>
        <w:tc>
          <w:tcPr>
            <w:tcW w:w="1000" w:type="dxa"/>
            <w:tcBorders>
              <w:top w:val="nil"/>
              <w:left w:val="nil"/>
              <w:bottom w:val="single" w:sz="4" w:space="0" w:color="auto"/>
              <w:right w:val="single" w:sz="4" w:space="0" w:color="auto"/>
            </w:tcBorders>
            <w:shd w:val="clear" w:color="auto" w:fill="auto"/>
            <w:vAlign w:val="center"/>
            <w:hideMark/>
          </w:tcPr>
          <w:p w14:paraId="4C7BBE91" w14:textId="77777777" w:rsidR="00D500E5" w:rsidRPr="00D500E5" w:rsidRDefault="00D500E5" w:rsidP="00D500E5">
            <w:pPr>
              <w:jc w:val="center"/>
              <w:rPr>
                <w:color w:val="000000"/>
                <w:sz w:val="20"/>
                <w:szCs w:val="20"/>
              </w:rPr>
            </w:pPr>
            <w:r w:rsidRPr="00D500E5">
              <w:rPr>
                <w:color w:val="000000"/>
                <w:sz w:val="20"/>
                <w:szCs w:val="20"/>
              </w:rPr>
              <w:t>Паровой</w:t>
            </w:r>
          </w:p>
        </w:tc>
        <w:tc>
          <w:tcPr>
            <w:tcW w:w="1675" w:type="dxa"/>
            <w:tcBorders>
              <w:top w:val="nil"/>
              <w:left w:val="nil"/>
              <w:bottom w:val="single" w:sz="4" w:space="0" w:color="auto"/>
              <w:right w:val="single" w:sz="4" w:space="0" w:color="auto"/>
            </w:tcBorders>
            <w:shd w:val="clear" w:color="auto" w:fill="auto"/>
            <w:noWrap/>
            <w:vAlign w:val="center"/>
            <w:hideMark/>
          </w:tcPr>
          <w:p w14:paraId="424A8C0E" w14:textId="77777777" w:rsidR="00D500E5" w:rsidRPr="00D500E5" w:rsidRDefault="00D500E5" w:rsidP="00D500E5">
            <w:pPr>
              <w:rPr>
                <w:sz w:val="20"/>
                <w:szCs w:val="20"/>
              </w:rPr>
            </w:pPr>
            <w:r w:rsidRPr="00D500E5">
              <w:rPr>
                <w:sz w:val="20"/>
                <w:szCs w:val="20"/>
              </w:rPr>
              <w:t>ДКВР 6,5/13 №2</w:t>
            </w:r>
          </w:p>
        </w:tc>
        <w:tc>
          <w:tcPr>
            <w:tcW w:w="1424" w:type="dxa"/>
            <w:tcBorders>
              <w:top w:val="nil"/>
              <w:left w:val="nil"/>
              <w:bottom w:val="single" w:sz="4" w:space="0" w:color="auto"/>
              <w:right w:val="single" w:sz="4" w:space="0" w:color="auto"/>
            </w:tcBorders>
            <w:shd w:val="clear" w:color="auto" w:fill="auto"/>
            <w:noWrap/>
            <w:vAlign w:val="center"/>
            <w:hideMark/>
          </w:tcPr>
          <w:p w14:paraId="40EBC496" w14:textId="77777777" w:rsidR="00D500E5" w:rsidRPr="00D500E5" w:rsidRDefault="00D500E5" w:rsidP="00D500E5">
            <w:pPr>
              <w:jc w:val="center"/>
              <w:rPr>
                <w:sz w:val="20"/>
                <w:szCs w:val="20"/>
              </w:rPr>
            </w:pPr>
            <w:r w:rsidRPr="00D500E5">
              <w:rPr>
                <w:sz w:val="20"/>
                <w:szCs w:val="20"/>
              </w:rPr>
              <w:t>2008</w:t>
            </w:r>
          </w:p>
        </w:tc>
        <w:tc>
          <w:tcPr>
            <w:tcW w:w="1996" w:type="dxa"/>
            <w:tcBorders>
              <w:top w:val="nil"/>
              <w:left w:val="nil"/>
              <w:bottom w:val="single" w:sz="4" w:space="0" w:color="auto"/>
              <w:right w:val="single" w:sz="4" w:space="0" w:color="auto"/>
            </w:tcBorders>
            <w:shd w:val="clear" w:color="auto" w:fill="auto"/>
            <w:noWrap/>
            <w:vAlign w:val="center"/>
            <w:hideMark/>
          </w:tcPr>
          <w:p w14:paraId="2FE17D9E" w14:textId="77777777" w:rsidR="00D500E5" w:rsidRPr="00D500E5" w:rsidRDefault="00D500E5" w:rsidP="00D500E5">
            <w:pPr>
              <w:jc w:val="center"/>
              <w:rPr>
                <w:sz w:val="20"/>
                <w:szCs w:val="20"/>
              </w:rPr>
            </w:pPr>
            <w:r w:rsidRPr="00D500E5">
              <w:rPr>
                <w:sz w:val="20"/>
                <w:szCs w:val="20"/>
              </w:rPr>
              <w:t>3,7</w:t>
            </w:r>
          </w:p>
        </w:tc>
      </w:tr>
      <w:tr w:rsidR="00D500E5" w:rsidRPr="00D500E5" w14:paraId="70404CD8" w14:textId="77777777" w:rsidTr="00A25E52">
        <w:trPr>
          <w:trHeight w:val="255"/>
        </w:trPr>
        <w:tc>
          <w:tcPr>
            <w:tcW w:w="1848" w:type="dxa"/>
            <w:vMerge/>
            <w:tcBorders>
              <w:top w:val="nil"/>
              <w:left w:val="single" w:sz="4" w:space="0" w:color="auto"/>
              <w:bottom w:val="nil"/>
              <w:right w:val="single" w:sz="4" w:space="0" w:color="auto"/>
            </w:tcBorders>
            <w:shd w:val="clear" w:color="auto" w:fill="auto"/>
            <w:vAlign w:val="center"/>
            <w:hideMark/>
          </w:tcPr>
          <w:p w14:paraId="36A53240" w14:textId="77777777" w:rsidR="00D500E5" w:rsidRPr="00D500E5" w:rsidRDefault="00D500E5" w:rsidP="00D500E5">
            <w:pPr>
              <w:rPr>
                <w:color w:val="000000"/>
                <w:sz w:val="20"/>
                <w:szCs w:val="20"/>
              </w:rPr>
            </w:pPr>
          </w:p>
        </w:tc>
        <w:tc>
          <w:tcPr>
            <w:tcW w:w="1701" w:type="dxa"/>
            <w:vMerge/>
            <w:tcBorders>
              <w:top w:val="nil"/>
              <w:left w:val="single" w:sz="4" w:space="0" w:color="auto"/>
              <w:bottom w:val="single" w:sz="4" w:space="0" w:color="auto"/>
              <w:right w:val="single" w:sz="4" w:space="0" w:color="auto"/>
            </w:tcBorders>
            <w:shd w:val="clear" w:color="auto" w:fill="auto"/>
            <w:vAlign w:val="center"/>
            <w:hideMark/>
          </w:tcPr>
          <w:p w14:paraId="7A858069" w14:textId="77777777" w:rsidR="00D500E5" w:rsidRPr="00D500E5" w:rsidRDefault="00D500E5" w:rsidP="00D500E5">
            <w:pPr>
              <w:rPr>
                <w:sz w:val="20"/>
                <w:szCs w:val="20"/>
              </w:rPr>
            </w:pPr>
          </w:p>
        </w:tc>
        <w:tc>
          <w:tcPr>
            <w:tcW w:w="1000" w:type="dxa"/>
            <w:tcBorders>
              <w:top w:val="nil"/>
              <w:left w:val="nil"/>
              <w:bottom w:val="single" w:sz="4" w:space="0" w:color="auto"/>
              <w:right w:val="single" w:sz="4" w:space="0" w:color="auto"/>
            </w:tcBorders>
            <w:shd w:val="clear" w:color="auto" w:fill="auto"/>
            <w:vAlign w:val="center"/>
            <w:hideMark/>
          </w:tcPr>
          <w:p w14:paraId="6E9C4111" w14:textId="77777777" w:rsidR="00D500E5" w:rsidRPr="00D500E5" w:rsidRDefault="00D500E5" w:rsidP="00D500E5">
            <w:pPr>
              <w:jc w:val="center"/>
              <w:rPr>
                <w:color w:val="000000"/>
                <w:sz w:val="20"/>
                <w:szCs w:val="20"/>
              </w:rPr>
            </w:pPr>
            <w:r w:rsidRPr="00D500E5">
              <w:rPr>
                <w:color w:val="000000"/>
                <w:sz w:val="20"/>
                <w:szCs w:val="20"/>
              </w:rPr>
              <w:t>Паровой</w:t>
            </w:r>
          </w:p>
        </w:tc>
        <w:tc>
          <w:tcPr>
            <w:tcW w:w="1675" w:type="dxa"/>
            <w:tcBorders>
              <w:top w:val="nil"/>
              <w:left w:val="nil"/>
              <w:bottom w:val="single" w:sz="4" w:space="0" w:color="auto"/>
              <w:right w:val="single" w:sz="4" w:space="0" w:color="auto"/>
            </w:tcBorders>
            <w:shd w:val="clear" w:color="auto" w:fill="auto"/>
            <w:noWrap/>
            <w:vAlign w:val="center"/>
            <w:hideMark/>
          </w:tcPr>
          <w:p w14:paraId="7B790C01" w14:textId="77777777" w:rsidR="00D500E5" w:rsidRPr="00D500E5" w:rsidRDefault="00D500E5" w:rsidP="00D500E5">
            <w:pPr>
              <w:rPr>
                <w:sz w:val="20"/>
                <w:szCs w:val="20"/>
              </w:rPr>
            </w:pPr>
            <w:r w:rsidRPr="00D500E5">
              <w:rPr>
                <w:sz w:val="20"/>
                <w:szCs w:val="20"/>
              </w:rPr>
              <w:t>ДКВР 6,5/13 №3</w:t>
            </w:r>
          </w:p>
        </w:tc>
        <w:tc>
          <w:tcPr>
            <w:tcW w:w="1424" w:type="dxa"/>
            <w:tcBorders>
              <w:top w:val="nil"/>
              <w:left w:val="nil"/>
              <w:bottom w:val="single" w:sz="4" w:space="0" w:color="auto"/>
              <w:right w:val="single" w:sz="4" w:space="0" w:color="auto"/>
            </w:tcBorders>
            <w:shd w:val="clear" w:color="auto" w:fill="auto"/>
            <w:noWrap/>
            <w:vAlign w:val="center"/>
            <w:hideMark/>
          </w:tcPr>
          <w:p w14:paraId="6DCE72AE" w14:textId="77777777" w:rsidR="00D500E5" w:rsidRPr="00D500E5" w:rsidRDefault="00D500E5" w:rsidP="00D500E5">
            <w:pPr>
              <w:jc w:val="center"/>
              <w:rPr>
                <w:sz w:val="20"/>
                <w:szCs w:val="20"/>
              </w:rPr>
            </w:pPr>
            <w:r w:rsidRPr="00D500E5">
              <w:rPr>
                <w:sz w:val="20"/>
                <w:szCs w:val="20"/>
              </w:rPr>
              <w:t>2008</w:t>
            </w:r>
          </w:p>
        </w:tc>
        <w:tc>
          <w:tcPr>
            <w:tcW w:w="1996" w:type="dxa"/>
            <w:tcBorders>
              <w:top w:val="nil"/>
              <w:left w:val="nil"/>
              <w:bottom w:val="single" w:sz="4" w:space="0" w:color="auto"/>
              <w:right w:val="single" w:sz="4" w:space="0" w:color="auto"/>
            </w:tcBorders>
            <w:shd w:val="clear" w:color="auto" w:fill="auto"/>
            <w:noWrap/>
            <w:vAlign w:val="center"/>
            <w:hideMark/>
          </w:tcPr>
          <w:p w14:paraId="241261D7" w14:textId="77777777" w:rsidR="00D500E5" w:rsidRPr="00D500E5" w:rsidRDefault="00D500E5" w:rsidP="00D500E5">
            <w:pPr>
              <w:jc w:val="center"/>
              <w:rPr>
                <w:sz w:val="20"/>
                <w:szCs w:val="20"/>
              </w:rPr>
            </w:pPr>
            <w:r w:rsidRPr="00D500E5">
              <w:rPr>
                <w:sz w:val="20"/>
                <w:szCs w:val="20"/>
              </w:rPr>
              <w:t>3,7</w:t>
            </w:r>
          </w:p>
        </w:tc>
      </w:tr>
      <w:tr w:rsidR="00D500E5" w:rsidRPr="00D500E5" w14:paraId="0449C899" w14:textId="77777777" w:rsidTr="00A25E52">
        <w:trPr>
          <w:trHeight w:val="255"/>
        </w:trPr>
        <w:tc>
          <w:tcPr>
            <w:tcW w:w="1848" w:type="dxa"/>
            <w:vMerge/>
            <w:tcBorders>
              <w:top w:val="nil"/>
              <w:left w:val="single" w:sz="4" w:space="0" w:color="auto"/>
              <w:bottom w:val="nil"/>
              <w:right w:val="single" w:sz="4" w:space="0" w:color="auto"/>
            </w:tcBorders>
            <w:shd w:val="clear" w:color="auto" w:fill="auto"/>
            <w:vAlign w:val="center"/>
            <w:hideMark/>
          </w:tcPr>
          <w:p w14:paraId="6DD0EF34" w14:textId="77777777" w:rsidR="00D500E5" w:rsidRPr="00D500E5" w:rsidRDefault="00D500E5" w:rsidP="00D500E5">
            <w:pPr>
              <w:rPr>
                <w:color w:val="000000"/>
                <w:sz w:val="20"/>
                <w:szCs w:val="20"/>
              </w:rPr>
            </w:pPr>
          </w:p>
        </w:tc>
        <w:tc>
          <w:tcPr>
            <w:tcW w:w="1701" w:type="dxa"/>
            <w:vMerge/>
            <w:tcBorders>
              <w:top w:val="nil"/>
              <w:left w:val="single" w:sz="4" w:space="0" w:color="auto"/>
              <w:bottom w:val="single" w:sz="4" w:space="0" w:color="auto"/>
              <w:right w:val="single" w:sz="4" w:space="0" w:color="auto"/>
            </w:tcBorders>
            <w:shd w:val="clear" w:color="auto" w:fill="auto"/>
            <w:vAlign w:val="center"/>
            <w:hideMark/>
          </w:tcPr>
          <w:p w14:paraId="03759E19" w14:textId="77777777" w:rsidR="00D500E5" w:rsidRPr="00D500E5" w:rsidRDefault="00D500E5" w:rsidP="00D500E5">
            <w:pPr>
              <w:rPr>
                <w:sz w:val="20"/>
                <w:szCs w:val="20"/>
              </w:rPr>
            </w:pPr>
          </w:p>
        </w:tc>
        <w:tc>
          <w:tcPr>
            <w:tcW w:w="1000" w:type="dxa"/>
            <w:tcBorders>
              <w:top w:val="nil"/>
              <w:left w:val="nil"/>
              <w:bottom w:val="single" w:sz="4" w:space="0" w:color="auto"/>
              <w:right w:val="single" w:sz="4" w:space="0" w:color="auto"/>
            </w:tcBorders>
            <w:shd w:val="clear" w:color="auto" w:fill="auto"/>
            <w:vAlign w:val="center"/>
            <w:hideMark/>
          </w:tcPr>
          <w:p w14:paraId="523ED077" w14:textId="77777777" w:rsidR="00D500E5" w:rsidRPr="00D500E5" w:rsidRDefault="00D500E5" w:rsidP="00D500E5">
            <w:pPr>
              <w:jc w:val="center"/>
              <w:rPr>
                <w:color w:val="000000"/>
                <w:sz w:val="20"/>
                <w:szCs w:val="20"/>
              </w:rPr>
            </w:pPr>
            <w:r w:rsidRPr="00D500E5">
              <w:rPr>
                <w:color w:val="000000"/>
                <w:sz w:val="20"/>
                <w:szCs w:val="20"/>
              </w:rPr>
              <w:t>Паровой</w:t>
            </w:r>
          </w:p>
        </w:tc>
        <w:tc>
          <w:tcPr>
            <w:tcW w:w="1675" w:type="dxa"/>
            <w:tcBorders>
              <w:top w:val="nil"/>
              <w:left w:val="nil"/>
              <w:bottom w:val="single" w:sz="4" w:space="0" w:color="auto"/>
              <w:right w:val="single" w:sz="4" w:space="0" w:color="auto"/>
            </w:tcBorders>
            <w:shd w:val="clear" w:color="auto" w:fill="auto"/>
            <w:noWrap/>
            <w:vAlign w:val="center"/>
            <w:hideMark/>
          </w:tcPr>
          <w:p w14:paraId="4ED04596" w14:textId="77777777" w:rsidR="00D500E5" w:rsidRPr="00D500E5" w:rsidRDefault="00D500E5" w:rsidP="00D500E5">
            <w:pPr>
              <w:rPr>
                <w:sz w:val="20"/>
                <w:szCs w:val="20"/>
              </w:rPr>
            </w:pPr>
            <w:r w:rsidRPr="00D500E5">
              <w:rPr>
                <w:sz w:val="20"/>
                <w:szCs w:val="20"/>
              </w:rPr>
              <w:t>ДКВР 6,5/13 №4</w:t>
            </w:r>
          </w:p>
        </w:tc>
        <w:tc>
          <w:tcPr>
            <w:tcW w:w="1424" w:type="dxa"/>
            <w:tcBorders>
              <w:top w:val="nil"/>
              <w:left w:val="nil"/>
              <w:bottom w:val="single" w:sz="4" w:space="0" w:color="auto"/>
              <w:right w:val="single" w:sz="4" w:space="0" w:color="auto"/>
            </w:tcBorders>
            <w:shd w:val="clear" w:color="auto" w:fill="auto"/>
            <w:noWrap/>
            <w:vAlign w:val="center"/>
            <w:hideMark/>
          </w:tcPr>
          <w:p w14:paraId="270A7BF6" w14:textId="77777777" w:rsidR="00D500E5" w:rsidRPr="00D500E5" w:rsidRDefault="00D500E5" w:rsidP="00D500E5">
            <w:pPr>
              <w:jc w:val="center"/>
              <w:rPr>
                <w:sz w:val="20"/>
                <w:szCs w:val="20"/>
              </w:rPr>
            </w:pPr>
            <w:r w:rsidRPr="00D500E5">
              <w:rPr>
                <w:sz w:val="20"/>
                <w:szCs w:val="20"/>
              </w:rPr>
              <w:t>2009</w:t>
            </w:r>
          </w:p>
        </w:tc>
        <w:tc>
          <w:tcPr>
            <w:tcW w:w="1996" w:type="dxa"/>
            <w:tcBorders>
              <w:top w:val="nil"/>
              <w:left w:val="nil"/>
              <w:bottom w:val="single" w:sz="4" w:space="0" w:color="auto"/>
              <w:right w:val="single" w:sz="4" w:space="0" w:color="auto"/>
            </w:tcBorders>
            <w:shd w:val="clear" w:color="auto" w:fill="auto"/>
            <w:noWrap/>
            <w:vAlign w:val="center"/>
            <w:hideMark/>
          </w:tcPr>
          <w:p w14:paraId="5842587E" w14:textId="77777777" w:rsidR="00D500E5" w:rsidRPr="00D500E5" w:rsidRDefault="00D500E5" w:rsidP="00D500E5">
            <w:pPr>
              <w:jc w:val="center"/>
              <w:rPr>
                <w:sz w:val="20"/>
                <w:szCs w:val="20"/>
              </w:rPr>
            </w:pPr>
            <w:r w:rsidRPr="00D500E5">
              <w:rPr>
                <w:sz w:val="20"/>
                <w:szCs w:val="20"/>
              </w:rPr>
              <w:t>3,7</w:t>
            </w:r>
          </w:p>
        </w:tc>
      </w:tr>
      <w:tr w:rsidR="00D500E5" w:rsidRPr="00D500E5" w14:paraId="0280C911" w14:textId="77777777" w:rsidTr="00A25E52">
        <w:trPr>
          <w:trHeight w:val="255"/>
        </w:trPr>
        <w:tc>
          <w:tcPr>
            <w:tcW w:w="1848"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1DA13B80" w14:textId="77777777" w:rsidR="00D500E5" w:rsidRPr="00D500E5" w:rsidRDefault="00D500E5" w:rsidP="00D500E5">
            <w:pPr>
              <w:rPr>
                <w:sz w:val="20"/>
                <w:szCs w:val="20"/>
              </w:rPr>
            </w:pPr>
            <w:r w:rsidRPr="00D500E5">
              <w:rPr>
                <w:sz w:val="20"/>
                <w:szCs w:val="20"/>
              </w:rPr>
              <w:t>п. Камешок</w:t>
            </w:r>
          </w:p>
        </w:tc>
        <w:tc>
          <w:tcPr>
            <w:tcW w:w="1701" w:type="dxa"/>
            <w:vMerge w:val="restart"/>
            <w:tcBorders>
              <w:top w:val="nil"/>
              <w:left w:val="single" w:sz="4" w:space="0" w:color="auto"/>
              <w:bottom w:val="single" w:sz="4" w:space="0" w:color="auto"/>
              <w:right w:val="single" w:sz="4" w:space="0" w:color="auto"/>
            </w:tcBorders>
            <w:shd w:val="clear" w:color="auto" w:fill="auto"/>
            <w:vAlign w:val="center"/>
            <w:hideMark/>
          </w:tcPr>
          <w:p w14:paraId="4D744D87" w14:textId="77777777" w:rsidR="00D500E5" w:rsidRPr="00D500E5" w:rsidRDefault="00D500E5" w:rsidP="00D500E5">
            <w:pPr>
              <w:rPr>
                <w:sz w:val="20"/>
                <w:szCs w:val="20"/>
              </w:rPr>
            </w:pPr>
            <w:r w:rsidRPr="00D500E5">
              <w:rPr>
                <w:sz w:val="20"/>
                <w:szCs w:val="20"/>
              </w:rPr>
              <w:t>котельная п. Камешок</w:t>
            </w:r>
          </w:p>
        </w:tc>
        <w:tc>
          <w:tcPr>
            <w:tcW w:w="1000" w:type="dxa"/>
            <w:tcBorders>
              <w:top w:val="nil"/>
              <w:left w:val="nil"/>
              <w:bottom w:val="single" w:sz="4" w:space="0" w:color="auto"/>
              <w:right w:val="single" w:sz="4" w:space="0" w:color="auto"/>
            </w:tcBorders>
            <w:shd w:val="clear" w:color="auto" w:fill="auto"/>
            <w:vAlign w:val="center"/>
            <w:hideMark/>
          </w:tcPr>
          <w:p w14:paraId="01CF1E72" w14:textId="77777777" w:rsidR="00D500E5" w:rsidRPr="00D500E5" w:rsidRDefault="00D500E5" w:rsidP="00D500E5">
            <w:pPr>
              <w:jc w:val="center"/>
              <w:rPr>
                <w:color w:val="000000"/>
                <w:sz w:val="20"/>
                <w:szCs w:val="20"/>
              </w:rPr>
            </w:pPr>
            <w:r w:rsidRPr="00D500E5">
              <w:rPr>
                <w:color w:val="000000"/>
                <w:sz w:val="20"/>
                <w:szCs w:val="20"/>
              </w:rPr>
              <w:t>Водогр.</w:t>
            </w:r>
          </w:p>
        </w:tc>
        <w:tc>
          <w:tcPr>
            <w:tcW w:w="1675" w:type="dxa"/>
            <w:tcBorders>
              <w:top w:val="nil"/>
              <w:left w:val="nil"/>
              <w:bottom w:val="single" w:sz="4" w:space="0" w:color="auto"/>
              <w:right w:val="single" w:sz="4" w:space="0" w:color="auto"/>
            </w:tcBorders>
            <w:shd w:val="clear" w:color="auto" w:fill="auto"/>
            <w:noWrap/>
            <w:vAlign w:val="center"/>
            <w:hideMark/>
          </w:tcPr>
          <w:p w14:paraId="01CFAC32" w14:textId="77777777" w:rsidR="00D500E5" w:rsidRPr="00D500E5" w:rsidRDefault="00D500E5" w:rsidP="00D500E5">
            <w:pPr>
              <w:rPr>
                <w:sz w:val="20"/>
                <w:szCs w:val="20"/>
              </w:rPr>
            </w:pPr>
            <w:r w:rsidRPr="00D500E5">
              <w:rPr>
                <w:sz w:val="20"/>
                <w:szCs w:val="20"/>
              </w:rPr>
              <w:t>Е 1/9 №1</w:t>
            </w:r>
          </w:p>
        </w:tc>
        <w:tc>
          <w:tcPr>
            <w:tcW w:w="1424" w:type="dxa"/>
            <w:tcBorders>
              <w:top w:val="nil"/>
              <w:left w:val="nil"/>
              <w:bottom w:val="single" w:sz="4" w:space="0" w:color="auto"/>
              <w:right w:val="single" w:sz="4" w:space="0" w:color="auto"/>
            </w:tcBorders>
            <w:shd w:val="clear" w:color="auto" w:fill="auto"/>
            <w:noWrap/>
            <w:vAlign w:val="center"/>
            <w:hideMark/>
          </w:tcPr>
          <w:p w14:paraId="170DB729" w14:textId="77777777" w:rsidR="00D500E5" w:rsidRPr="00D500E5" w:rsidRDefault="00D500E5" w:rsidP="00D500E5">
            <w:pPr>
              <w:jc w:val="center"/>
              <w:rPr>
                <w:sz w:val="20"/>
                <w:szCs w:val="20"/>
              </w:rPr>
            </w:pPr>
            <w:r w:rsidRPr="00D500E5">
              <w:rPr>
                <w:sz w:val="20"/>
                <w:szCs w:val="20"/>
              </w:rPr>
              <w:t>2008</w:t>
            </w:r>
          </w:p>
        </w:tc>
        <w:tc>
          <w:tcPr>
            <w:tcW w:w="1996" w:type="dxa"/>
            <w:tcBorders>
              <w:top w:val="nil"/>
              <w:left w:val="nil"/>
              <w:bottom w:val="single" w:sz="4" w:space="0" w:color="auto"/>
              <w:right w:val="single" w:sz="4" w:space="0" w:color="auto"/>
            </w:tcBorders>
            <w:shd w:val="clear" w:color="auto" w:fill="auto"/>
            <w:noWrap/>
            <w:vAlign w:val="center"/>
            <w:hideMark/>
          </w:tcPr>
          <w:p w14:paraId="043864D4" w14:textId="77777777" w:rsidR="00D500E5" w:rsidRPr="00D500E5" w:rsidRDefault="00D500E5" w:rsidP="00D500E5">
            <w:pPr>
              <w:jc w:val="center"/>
              <w:rPr>
                <w:sz w:val="20"/>
                <w:szCs w:val="20"/>
              </w:rPr>
            </w:pPr>
            <w:r w:rsidRPr="00D500E5">
              <w:rPr>
                <w:sz w:val="20"/>
                <w:szCs w:val="20"/>
              </w:rPr>
              <w:t>0,6</w:t>
            </w:r>
          </w:p>
        </w:tc>
      </w:tr>
      <w:tr w:rsidR="00D500E5" w:rsidRPr="00D500E5" w14:paraId="500F28D7" w14:textId="77777777" w:rsidTr="00A25E52">
        <w:trPr>
          <w:trHeight w:val="255"/>
        </w:trPr>
        <w:tc>
          <w:tcPr>
            <w:tcW w:w="1848"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21AE4D5D" w14:textId="77777777" w:rsidR="00D500E5" w:rsidRPr="00D500E5" w:rsidRDefault="00D500E5" w:rsidP="00D500E5">
            <w:pPr>
              <w:rPr>
                <w:sz w:val="20"/>
                <w:szCs w:val="20"/>
              </w:rPr>
            </w:pPr>
          </w:p>
        </w:tc>
        <w:tc>
          <w:tcPr>
            <w:tcW w:w="1701" w:type="dxa"/>
            <w:vMerge/>
            <w:tcBorders>
              <w:top w:val="nil"/>
              <w:left w:val="single" w:sz="4" w:space="0" w:color="auto"/>
              <w:bottom w:val="single" w:sz="4" w:space="0" w:color="auto"/>
              <w:right w:val="single" w:sz="4" w:space="0" w:color="auto"/>
            </w:tcBorders>
            <w:shd w:val="clear" w:color="auto" w:fill="auto"/>
            <w:vAlign w:val="center"/>
            <w:hideMark/>
          </w:tcPr>
          <w:p w14:paraId="36DAB54F" w14:textId="77777777" w:rsidR="00D500E5" w:rsidRPr="00D500E5" w:rsidRDefault="00D500E5" w:rsidP="00D500E5">
            <w:pPr>
              <w:rPr>
                <w:sz w:val="20"/>
                <w:szCs w:val="20"/>
              </w:rPr>
            </w:pPr>
          </w:p>
        </w:tc>
        <w:tc>
          <w:tcPr>
            <w:tcW w:w="1000" w:type="dxa"/>
            <w:tcBorders>
              <w:top w:val="nil"/>
              <w:left w:val="nil"/>
              <w:bottom w:val="single" w:sz="4" w:space="0" w:color="auto"/>
              <w:right w:val="single" w:sz="4" w:space="0" w:color="auto"/>
            </w:tcBorders>
            <w:shd w:val="clear" w:color="auto" w:fill="auto"/>
            <w:vAlign w:val="center"/>
            <w:hideMark/>
          </w:tcPr>
          <w:p w14:paraId="7F6A6BC4" w14:textId="77777777" w:rsidR="00D500E5" w:rsidRPr="00D500E5" w:rsidRDefault="00D500E5" w:rsidP="00D500E5">
            <w:pPr>
              <w:jc w:val="center"/>
              <w:rPr>
                <w:color w:val="000000"/>
                <w:sz w:val="20"/>
                <w:szCs w:val="20"/>
              </w:rPr>
            </w:pPr>
            <w:r w:rsidRPr="00D500E5">
              <w:rPr>
                <w:color w:val="000000"/>
                <w:sz w:val="20"/>
                <w:szCs w:val="20"/>
              </w:rPr>
              <w:t>Водогр.</w:t>
            </w:r>
          </w:p>
        </w:tc>
        <w:tc>
          <w:tcPr>
            <w:tcW w:w="1675" w:type="dxa"/>
            <w:tcBorders>
              <w:top w:val="nil"/>
              <w:left w:val="nil"/>
              <w:bottom w:val="single" w:sz="4" w:space="0" w:color="auto"/>
              <w:right w:val="single" w:sz="4" w:space="0" w:color="auto"/>
            </w:tcBorders>
            <w:shd w:val="clear" w:color="auto" w:fill="auto"/>
            <w:noWrap/>
            <w:vAlign w:val="center"/>
            <w:hideMark/>
          </w:tcPr>
          <w:p w14:paraId="30B536C4" w14:textId="77777777" w:rsidR="00D500E5" w:rsidRPr="00D500E5" w:rsidRDefault="00D500E5" w:rsidP="00D500E5">
            <w:pPr>
              <w:rPr>
                <w:sz w:val="20"/>
                <w:szCs w:val="20"/>
              </w:rPr>
            </w:pPr>
            <w:r w:rsidRPr="00D500E5">
              <w:rPr>
                <w:sz w:val="20"/>
                <w:szCs w:val="20"/>
              </w:rPr>
              <w:t>Е 1/9 №2</w:t>
            </w:r>
          </w:p>
        </w:tc>
        <w:tc>
          <w:tcPr>
            <w:tcW w:w="1424" w:type="dxa"/>
            <w:tcBorders>
              <w:top w:val="nil"/>
              <w:left w:val="nil"/>
              <w:bottom w:val="single" w:sz="4" w:space="0" w:color="auto"/>
              <w:right w:val="single" w:sz="4" w:space="0" w:color="auto"/>
            </w:tcBorders>
            <w:shd w:val="clear" w:color="auto" w:fill="auto"/>
            <w:noWrap/>
            <w:vAlign w:val="center"/>
            <w:hideMark/>
          </w:tcPr>
          <w:p w14:paraId="3302BAB8" w14:textId="77777777" w:rsidR="00D500E5" w:rsidRPr="00D500E5" w:rsidRDefault="00D500E5" w:rsidP="00D500E5">
            <w:pPr>
              <w:jc w:val="center"/>
              <w:rPr>
                <w:sz w:val="20"/>
                <w:szCs w:val="20"/>
              </w:rPr>
            </w:pPr>
            <w:r w:rsidRPr="00D500E5">
              <w:rPr>
                <w:sz w:val="20"/>
                <w:szCs w:val="20"/>
              </w:rPr>
              <w:t>2013</w:t>
            </w:r>
          </w:p>
        </w:tc>
        <w:tc>
          <w:tcPr>
            <w:tcW w:w="1996" w:type="dxa"/>
            <w:tcBorders>
              <w:top w:val="nil"/>
              <w:left w:val="nil"/>
              <w:bottom w:val="single" w:sz="4" w:space="0" w:color="auto"/>
              <w:right w:val="single" w:sz="4" w:space="0" w:color="auto"/>
            </w:tcBorders>
            <w:shd w:val="clear" w:color="auto" w:fill="auto"/>
            <w:noWrap/>
            <w:vAlign w:val="center"/>
            <w:hideMark/>
          </w:tcPr>
          <w:p w14:paraId="0AC2038F" w14:textId="77777777" w:rsidR="00D500E5" w:rsidRPr="00D500E5" w:rsidRDefault="00D500E5" w:rsidP="00D500E5">
            <w:pPr>
              <w:jc w:val="center"/>
              <w:rPr>
                <w:sz w:val="20"/>
                <w:szCs w:val="20"/>
              </w:rPr>
            </w:pPr>
            <w:r w:rsidRPr="00D500E5">
              <w:rPr>
                <w:sz w:val="20"/>
                <w:szCs w:val="20"/>
              </w:rPr>
              <w:t>0,6</w:t>
            </w:r>
          </w:p>
        </w:tc>
      </w:tr>
      <w:tr w:rsidR="00D500E5" w:rsidRPr="00D500E5" w14:paraId="52FDC8B6" w14:textId="77777777" w:rsidTr="00A25E52">
        <w:trPr>
          <w:trHeight w:val="255"/>
        </w:trPr>
        <w:tc>
          <w:tcPr>
            <w:tcW w:w="1848"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709E9A2B" w14:textId="77777777" w:rsidR="00D500E5" w:rsidRPr="00D500E5" w:rsidRDefault="00D500E5" w:rsidP="00D500E5">
            <w:pPr>
              <w:rPr>
                <w:sz w:val="20"/>
                <w:szCs w:val="20"/>
              </w:rPr>
            </w:pPr>
          </w:p>
        </w:tc>
        <w:tc>
          <w:tcPr>
            <w:tcW w:w="1701" w:type="dxa"/>
            <w:vMerge/>
            <w:tcBorders>
              <w:top w:val="nil"/>
              <w:left w:val="single" w:sz="4" w:space="0" w:color="auto"/>
              <w:bottom w:val="single" w:sz="4" w:space="0" w:color="auto"/>
              <w:right w:val="single" w:sz="4" w:space="0" w:color="auto"/>
            </w:tcBorders>
            <w:shd w:val="clear" w:color="auto" w:fill="auto"/>
            <w:vAlign w:val="center"/>
            <w:hideMark/>
          </w:tcPr>
          <w:p w14:paraId="0F8D4A34" w14:textId="77777777" w:rsidR="00D500E5" w:rsidRPr="00D500E5" w:rsidRDefault="00D500E5" w:rsidP="00D500E5">
            <w:pPr>
              <w:rPr>
                <w:sz w:val="20"/>
                <w:szCs w:val="20"/>
              </w:rPr>
            </w:pPr>
          </w:p>
        </w:tc>
        <w:tc>
          <w:tcPr>
            <w:tcW w:w="1000" w:type="dxa"/>
            <w:tcBorders>
              <w:top w:val="nil"/>
              <w:left w:val="nil"/>
              <w:bottom w:val="single" w:sz="4" w:space="0" w:color="auto"/>
              <w:right w:val="single" w:sz="4" w:space="0" w:color="auto"/>
            </w:tcBorders>
            <w:shd w:val="clear" w:color="auto" w:fill="auto"/>
            <w:vAlign w:val="center"/>
            <w:hideMark/>
          </w:tcPr>
          <w:p w14:paraId="3A6453A1" w14:textId="77777777" w:rsidR="00D500E5" w:rsidRPr="00D500E5" w:rsidRDefault="00D500E5" w:rsidP="00D500E5">
            <w:pPr>
              <w:jc w:val="center"/>
              <w:rPr>
                <w:color w:val="000000"/>
                <w:sz w:val="20"/>
                <w:szCs w:val="20"/>
              </w:rPr>
            </w:pPr>
            <w:r w:rsidRPr="00D500E5">
              <w:rPr>
                <w:color w:val="000000"/>
                <w:sz w:val="20"/>
                <w:szCs w:val="20"/>
              </w:rPr>
              <w:t>Водогр.</w:t>
            </w:r>
          </w:p>
        </w:tc>
        <w:tc>
          <w:tcPr>
            <w:tcW w:w="1675" w:type="dxa"/>
            <w:tcBorders>
              <w:top w:val="nil"/>
              <w:left w:val="nil"/>
              <w:bottom w:val="single" w:sz="4" w:space="0" w:color="auto"/>
              <w:right w:val="single" w:sz="4" w:space="0" w:color="auto"/>
            </w:tcBorders>
            <w:shd w:val="clear" w:color="auto" w:fill="auto"/>
            <w:noWrap/>
            <w:vAlign w:val="center"/>
            <w:hideMark/>
          </w:tcPr>
          <w:p w14:paraId="35E91DCE" w14:textId="77777777" w:rsidR="00D500E5" w:rsidRPr="00D500E5" w:rsidRDefault="00D500E5" w:rsidP="00D500E5">
            <w:pPr>
              <w:rPr>
                <w:sz w:val="20"/>
                <w:szCs w:val="20"/>
              </w:rPr>
            </w:pPr>
            <w:r w:rsidRPr="00D500E5">
              <w:rPr>
                <w:sz w:val="20"/>
                <w:szCs w:val="20"/>
              </w:rPr>
              <w:t>КВр-0,7к №3</w:t>
            </w:r>
          </w:p>
        </w:tc>
        <w:tc>
          <w:tcPr>
            <w:tcW w:w="1424" w:type="dxa"/>
            <w:tcBorders>
              <w:top w:val="nil"/>
              <w:left w:val="nil"/>
              <w:bottom w:val="single" w:sz="4" w:space="0" w:color="auto"/>
              <w:right w:val="single" w:sz="4" w:space="0" w:color="auto"/>
            </w:tcBorders>
            <w:shd w:val="clear" w:color="auto" w:fill="auto"/>
            <w:noWrap/>
            <w:vAlign w:val="center"/>
            <w:hideMark/>
          </w:tcPr>
          <w:p w14:paraId="4B294B44" w14:textId="77777777" w:rsidR="00D500E5" w:rsidRPr="00D500E5" w:rsidRDefault="00D500E5" w:rsidP="00D500E5">
            <w:pPr>
              <w:jc w:val="center"/>
              <w:rPr>
                <w:sz w:val="20"/>
                <w:szCs w:val="20"/>
              </w:rPr>
            </w:pPr>
            <w:r w:rsidRPr="00D500E5">
              <w:rPr>
                <w:sz w:val="20"/>
                <w:szCs w:val="20"/>
              </w:rPr>
              <w:t>2003</w:t>
            </w:r>
          </w:p>
        </w:tc>
        <w:tc>
          <w:tcPr>
            <w:tcW w:w="1996" w:type="dxa"/>
            <w:tcBorders>
              <w:top w:val="nil"/>
              <w:left w:val="nil"/>
              <w:bottom w:val="single" w:sz="4" w:space="0" w:color="auto"/>
              <w:right w:val="single" w:sz="4" w:space="0" w:color="auto"/>
            </w:tcBorders>
            <w:shd w:val="clear" w:color="auto" w:fill="auto"/>
            <w:noWrap/>
            <w:vAlign w:val="center"/>
            <w:hideMark/>
          </w:tcPr>
          <w:p w14:paraId="0A394AF8" w14:textId="77777777" w:rsidR="00D500E5" w:rsidRPr="00D500E5" w:rsidRDefault="00D500E5" w:rsidP="00D500E5">
            <w:pPr>
              <w:jc w:val="center"/>
              <w:rPr>
                <w:sz w:val="20"/>
                <w:szCs w:val="20"/>
              </w:rPr>
            </w:pPr>
            <w:r w:rsidRPr="00D500E5">
              <w:rPr>
                <w:sz w:val="20"/>
                <w:szCs w:val="20"/>
              </w:rPr>
              <w:t>0,6</w:t>
            </w:r>
          </w:p>
        </w:tc>
      </w:tr>
      <w:tr w:rsidR="00D500E5" w:rsidRPr="00D500E5" w14:paraId="716AAAAA" w14:textId="77777777" w:rsidTr="00A25E52">
        <w:trPr>
          <w:trHeight w:val="255"/>
        </w:trPr>
        <w:tc>
          <w:tcPr>
            <w:tcW w:w="1848" w:type="dxa"/>
            <w:vMerge w:val="restart"/>
            <w:tcBorders>
              <w:top w:val="nil"/>
              <w:left w:val="single" w:sz="4" w:space="0" w:color="auto"/>
              <w:bottom w:val="single" w:sz="4" w:space="0" w:color="auto"/>
              <w:right w:val="single" w:sz="4" w:space="0" w:color="auto"/>
            </w:tcBorders>
            <w:shd w:val="clear" w:color="auto" w:fill="auto"/>
            <w:vAlign w:val="center"/>
            <w:hideMark/>
          </w:tcPr>
          <w:p w14:paraId="6D09C5EE" w14:textId="77777777" w:rsidR="00D500E5" w:rsidRPr="00D500E5" w:rsidRDefault="00D500E5" w:rsidP="00D500E5">
            <w:pPr>
              <w:rPr>
                <w:sz w:val="20"/>
                <w:szCs w:val="20"/>
              </w:rPr>
            </w:pPr>
            <w:r w:rsidRPr="00D500E5">
              <w:rPr>
                <w:sz w:val="20"/>
                <w:szCs w:val="20"/>
              </w:rPr>
              <w:t>п. Майзас</w:t>
            </w:r>
          </w:p>
        </w:tc>
        <w:tc>
          <w:tcPr>
            <w:tcW w:w="1701" w:type="dxa"/>
            <w:vMerge w:val="restart"/>
            <w:tcBorders>
              <w:top w:val="nil"/>
              <w:left w:val="single" w:sz="4" w:space="0" w:color="auto"/>
              <w:bottom w:val="single" w:sz="4" w:space="0" w:color="auto"/>
              <w:right w:val="single" w:sz="4" w:space="0" w:color="auto"/>
            </w:tcBorders>
            <w:shd w:val="clear" w:color="auto" w:fill="auto"/>
            <w:vAlign w:val="center"/>
            <w:hideMark/>
          </w:tcPr>
          <w:p w14:paraId="2AFB372B" w14:textId="77777777" w:rsidR="00D500E5" w:rsidRPr="00D500E5" w:rsidRDefault="00D500E5" w:rsidP="00D500E5">
            <w:pPr>
              <w:rPr>
                <w:sz w:val="20"/>
                <w:szCs w:val="20"/>
              </w:rPr>
            </w:pPr>
            <w:r w:rsidRPr="00D500E5">
              <w:rPr>
                <w:sz w:val="20"/>
                <w:szCs w:val="20"/>
              </w:rPr>
              <w:t>котельная п. Майзас</w:t>
            </w:r>
          </w:p>
        </w:tc>
        <w:tc>
          <w:tcPr>
            <w:tcW w:w="1000" w:type="dxa"/>
            <w:tcBorders>
              <w:top w:val="nil"/>
              <w:left w:val="nil"/>
              <w:bottom w:val="single" w:sz="4" w:space="0" w:color="auto"/>
              <w:right w:val="single" w:sz="4" w:space="0" w:color="auto"/>
            </w:tcBorders>
            <w:shd w:val="clear" w:color="auto" w:fill="auto"/>
            <w:vAlign w:val="center"/>
            <w:hideMark/>
          </w:tcPr>
          <w:p w14:paraId="02804245" w14:textId="77777777" w:rsidR="00D500E5" w:rsidRPr="00D500E5" w:rsidRDefault="00D500E5" w:rsidP="00D500E5">
            <w:pPr>
              <w:jc w:val="center"/>
              <w:rPr>
                <w:color w:val="000000"/>
                <w:sz w:val="20"/>
                <w:szCs w:val="20"/>
              </w:rPr>
            </w:pPr>
            <w:r w:rsidRPr="00D500E5">
              <w:rPr>
                <w:color w:val="000000"/>
                <w:sz w:val="20"/>
                <w:szCs w:val="20"/>
              </w:rPr>
              <w:t>Водогр.</w:t>
            </w:r>
          </w:p>
        </w:tc>
        <w:tc>
          <w:tcPr>
            <w:tcW w:w="1675" w:type="dxa"/>
            <w:tcBorders>
              <w:top w:val="nil"/>
              <w:left w:val="nil"/>
              <w:bottom w:val="single" w:sz="4" w:space="0" w:color="auto"/>
              <w:right w:val="single" w:sz="4" w:space="0" w:color="auto"/>
            </w:tcBorders>
            <w:shd w:val="clear" w:color="auto" w:fill="auto"/>
            <w:noWrap/>
            <w:vAlign w:val="center"/>
            <w:hideMark/>
          </w:tcPr>
          <w:p w14:paraId="0D7AF5C9" w14:textId="77777777" w:rsidR="00D500E5" w:rsidRPr="00D500E5" w:rsidRDefault="00D500E5" w:rsidP="00D500E5">
            <w:pPr>
              <w:rPr>
                <w:sz w:val="20"/>
                <w:szCs w:val="20"/>
              </w:rPr>
            </w:pPr>
            <w:r w:rsidRPr="00D500E5">
              <w:rPr>
                <w:sz w:val="20"/>
                <w:szCs w:val="20"/>
              </w:rPr>
              <w:t>КВр-0,2 №1</w:t>
            </w:r>
          </w:p>
        </w:tc>
        <w:tc>
          <w:tcPr>
            <w:tcW w:w="1424" w:type="dxa"/>
            <w:tcBorders>
              <w:top w:val="nil"/>
              <w:left w:val="nil"/>
              <w:bottom w:val="single" w:sz="4" w:space="0" w:color="auto"/>
              <w:right w:val="single" w:sz="4" w:space="0" w:color="auto"/>
            </w:tcBorders>
            <w:shd w:val="clear" w:color="auto" w:fill="auto"/>
            <w:noWrap/>
            <w:vAlign w:val="center"/>
            <w:hideMark/>
          </w:tcPr>
          <w:p w14:paraId="4133D3A6" w14:textId="77777777" w:rsidR="00D500E5" w:rsidRPr="00D500E5" w:rsidRDefault="00D500E5" w:rsidP="00D500E5">
            <w:pPr>
              <w:jc w:val="center"/>
              <w:rPr>
                <w:sz w:val="20"/>
                <w:szCs w:val="20"/>
              </w:rPr>
            </w:pPr>
            <w:r w:rsidRPr="00D500E5">
              <w:rPr>
                <w:sz w:val="20"/>
                <w:szCs w:val="20"/>
              </w:rPr>
              <w:t>2014</w:t>
            </w:r>
          </w:p>
        </w:tc>
        <w:tc>
          <w:tcPr>
            <w:tcW w:w="1996" w:type="dxa"/>
            <w:tcBorders>
              <w:top w:val="nil"/>
              <w:left w:val="nil"/>
              <w:bottom w:val="single" w:sz="4" w:space="0" w:color="auto"/>
              <w:right w:val="single" w:sz="4" w:space="0" w:color="auto"/>
            </w:tcBorders>
            <w:shd w:val="clear" w:color="auto" w:fill="auto"/>
            <w:noWrap/>
            <w:vAlign w:val="center"/>
            <w:hideMark/>
          </w:tcPr>
          <w:p w14:paraId="7C4B578D" w14:textId="77777777" w:rsidR="00D500E5" w:rsidRPr="00D500E5" w:rsidRDefault="00D500E5" w:rsidP="00D500E5">
            <w:pPr>
              <w:jc w:val="center"/>
              <w:rPr>
                <w:sz w:val="20"/>
                <w:szCs w:val="20"/>
              </w:rPr>
            </w:pPr>
            <w:r w:rsidRPr="00D500E5">
              <w:rPr>
                <w:sz w:val="20"/>
                <w:szCs w:val="20"/>
              </w:rPr>
              <w:t>0,17</w:t>
            </w:r>
          </w:p>
        </w:tc>
      </w:tr>
      <w:tr w:rsidR="00D500E5" w:rsidRPr="00D500E5" w14:paraId="0463F1CB" w14:textId="77777777" w:rsidTr="00A25E52">
        <w:trPr>
          <w:trHeight w:val="255"/>
        </w:trPr>
        <w:tc>
          <w:tcPr>
            <w:tcW w:w="1848" w:type="dxa"/>
            <w:vMerge/>
            <w:tcBorders>
              <w:top w:val="nil"/>
              <w:left w:val="single" w:sz="4" w:space="0" w:color="auto"/>
              <w:bottom w:val="single" w:sz="4" w:space="0" w:color="auto"/>
              <w:right w:val="single" w:sz="4" w:space="0" w:color="auto"/>
            </w:tcBorders>
            <w:shd w:val="clear" w:color="auto" w:fill="auto"/>
            <w:vAlign w:val="center"/>
            <w:hideMark/>
          </w:tcPr>
          <w:p w14:paraId="24223212" w14:textId="77777777" w:rsidR="00D500E5" w:rsidRPr="00D500E5" w:rsidRDefault="00D500E5" w:rsidP="00D500E5">
            <w:pPr>
              <w:rPr>
                <w:sz w:val="20"/>
                <w:szCs w:val="20"/>
              </w:rPr>
            </w:pPr>
          </w:p>
        </w:tc>
        <w:tc>
          <w:tcPr>
            <w:tcW w:w="1701" w:type="dxa"/>
            <w:vMerge/>
            <w:tcBorders>
              <w:top w:val="nil"/>
              <w:left w:val="single" w:sz="4" w:space="0" w:color="auto"/>
              <w:bottom w:val="single" w:sz="4" w:space="0" w:color="auto"/>
              <w:right w:val="single" w:sz="4" w:space="0" w:color="auto"/>
            </w:tcBorders>
            <w:shd w:val="clear" w:color="auto" w:fill="auto"/>
            <w:vAlign w:val="center"/>
            <w:hideMark/>
          </w:tcPr>
          <w:p w14:paraId="4EE7AF2F" w14:textId="77777777" w:rsidR="00D500E5" w:rsidRPr="00D500E5" w:rsidRDefault="00D500E5" w:rsidP="00D500E5">
            <w:pPr>
              <w:rPr>
                <w:sz w:val="20"/>
                <w:szCs w:val="20"/>
              </w:rPr>
            </w:pPr>
          </w:p>
        </w:tc>
        <w:tc>
          <w:tcPr>
            <w:tcW w:w="1000" w:type="dxa"/>
            <w:tcBorders>
              <w:top w:val="nil"/>
              <w:left w:val="nil"/>
              <w:bottom w:val="single" w:sz="4" w:space="0" w:color="auto"/>
              <w:right w:val="single" w:sz="4" w:space="0" w:color="auto"/>
            </w:tcBorders>
            <w:shd w:val="clear" w:color="auto" w:fill="auto"/>
            <w:vAlign w:val="center"/>
            <w:hideMark/>
          </w:tcPr>
          <w:p w14:paraId="29388554" w14:textId="77777777" w:rsidR="00D500E5" w:rsidRPr="00D500E5" w:rsidRDefault="00D500E5" w:rsidP="00D500E5">
            <w:pPr>
              <w:jc w:val="center"/>
              <w:rPr>
                <w:color w:val="000000"/>
                <w:sz w:val="20"/>
                <w:szCs w:val="20"/>
              </w:rPr>
            </w:pPr>
            <w:r w:rsidRPr="00D500E5">
              <w:rPr>
                <w:color w:val="000000"/>
                <w:sz w:val="20"/>
                <w:szCs w:val="20"/>
              </w:rPr>
              <w:t>Водогр.</w:t>
            </w:r>
          </w:p>
        </w:tc>
        <w:tc>
          <w:tcPr>
            <w:tcW w:w="1675" w:type="dxa"/>
            <w:tcBorders>
              <w:top w:val="nil"/>
              <w:left w:val="nil"/>
              <w:bottom w:val="single" w:sz="4" w:space="0" w:color="auto"/>
              <w:right w:val="single" w:sz="4" w:space="0" w:color="auto"/>
            </w:tcBorders>
            <w:shd w:val="clear" w:color="auto" w:fill="auto"/>
            <w:noWrap/>
            <w:vAlign w:val="center"/>
            <w:hideMark/>
          </w:tcPr>
          <w:p w14:paraId="785FA687" w14:textId="77777777" w:rsidR="00D500E5" w:rsidRPr="00D500E5" w:rsidRDefault="00D500E5" w:rsidP="00D500E5">
            <w:pPr>
              <w:rPr>
                <w:sz w:val="20"/>
                <w:szCs w:val="20"/>
              </w:rPr>
            </w:pPr>
            <w:r w:rsidRPr="00D500E5">
              <w:rPr>
                <w:sz w:val="20"/>
                <w:szCs w:val="20"/>
              </w:rPr>
              <w:t>КВр-0,2 №2</w:t>
            </w:r>
          </w:p>
        </w:tc>
        <w:tc>
          <w:tcPr>
            <w:tcW w:w="1424" w:type="dxa"/>
            <w:tcBorders>
              <w:top w:val="nil"/>
              <w:left w:val="nil"/>
              <w:bottom w:val="single" w:sz="4" w:space="0" w:color="auto"/>
              <w:right w:val="single" w:sz="4" w:space="0" w:color="auto"/>
            </w:tcBorders>
            <w:shd w:val="clear" w:color="auto" w:fill="auto"/>
            <w:noWrap/>
            <w:vAlign w:val="center"/>
            <w:hideMark/>
          </w:tcPr>
          <w:p w14:paraId="08848008" w14:textId="77777777" w:rsidR="00D500E5" w:rsidRPr="00D500E5" w:rsidRDefault="00D500E5" w:rsidP="00D500E5">
            <w:pPr>
              <w:jc w:val="center"/>
              <w:rPr>
                <w:sz w:val="20"/>
                <w:szCs w:val="20"/>
              </w:rPr>
            </w:pPr>
            <w:r w:rsidRPr="00D500E5">
              <w:rPr>
                <w:sz w:val="20"/>
                <w:szCs w:val="20"/>
              </w:rPr>
              <w:t>2014</w:t>
            </w:r>
          </w:p>
        </w:tc>
        <w:tc>
          <w:tcPr>
            <w:tcW w:w="1996" w:type="dxa"/>
            <w:tcBorders>
              <w:top w:val="nil"/>
              <w:left w:val="nil"/>
              <w:bottom w:val="single" w:sz="4" w:space="0" w:color="auto"/>
              <w:right w:val="single" w:sz="4" w:space="0" w:color="auto"/>
            </w:tcBorders>
            <w:shd w:val="clear" w:color="auto" w:fill="auto"/>
            <w:noWrap/>
            <w:vAlign w:val="center"/>
            <w:hideMark/>
          </w:tcPr>
          <w:p w14:paraId="5E307777" w14:textId="77777777" w:rsidR="00D500E5" w:rsidRPr="00D500E5" w:rsidRDefault="00D500E5" w:rsidP="00D500E5">
            <w:pPr>
              <w:jc w:val="center"/>
              <w:rPr>
                <w:sz w:val="20"/>
                <w:szCs w:val="20"/>
              </w:rPr>
            </w:pPr>
            <w:r w:rsidRPr="00D500E5">
              <w:rPr>
                <w:sz w:val="20"/>
                <w:szCs w:val="20"/>
              </w:rPr>
              <w:t>0,17</w:t>
            </w:r>
          </w:p>
        </w:tc>
      </w:tr>
      <w:tr w:rsidR="00D500E5" w:rsidRPr="00D500E5" w14:paraId="29AC81F7" w14:textId="77777777" w:rsidTr="00A25E52">
        <w:trPr>
          <w:trHeight w:val="270"/>
        </w:trPr>
        <w:tc>
          <w:tcPr>
            <w:tcW w:w="1848" w:type="dxa"/>
            <w:vMerge w:val="restart"/>
            <w:tcBorders>
              <w:top w:val="nil"/>
              <w:left w:val="single" w:sz="4" w:space="0" w:color="auto"/>
              <w:bottom w:val="single" w:sz="4" w:space="0" w:color="auto"/>
              <w:right w:val="single" w:sz="4" w:space="0" w:color="auto"/>
            </w:tcBorders>
            <w:shd w:val="clear" w:color="auto" w:fill="auto"/>
            <w:vAlign w:val="center"/>
            <w:hideMark/>
          </w:tcPr>
          <w:p w14:paraId="093F98E5" w14:textId="77777777" w:rsidR="00D500E5" w:rsidRPr="00D500E5" w:rsidRDefault="00D500E5" w:rsidP="00D500E5">
            <w:pPr>
              <w:rPr>
                <w:sz w:val="20"/>
                <w:szCs w:val="20"/>
              </w:rPr>
            </w:pPr>
            <w:r w:rsidRPr="00D500E5">
              <w:rPr>
                <w:sz w:val="20"/>
                <w:szCs w:val="20"/>
              </w:rPr>
              <w:t>п.Теба</w:t>
            </w:r>
          </w:p>
        </w:tc>
        <w:tc>
          <w:tcPr>
            <w:tcW w:w="1701" w:type="dxa"/>
            <w:vMerge w:val="restart"/>
            <w:tcBorders>
              <w:top w:val="nil"/>
              <w:left w:val="single" w:sz="4" w:space="0" w:color="auto"/>
              <w:bottom w:val="single" w:sz="4" w:space="0" w:color="auto"/>
              <w:right w:val="single" w:sz="4" w:space="0" w:color="auto"/>
            </w:tcBorders>
            <w:shd w:val="clear" w:color="auto" w:fill="auto"/>
            <w:vAlign w:val="center"/>
            <w:hideMark/>
          </w:tcPr>
          <w:p w14:paraId="67D939BE" w14:textId="77777777" w:rsidR="00D500E5" w:rsidRPr="00D500E5" w:rsidRDefault="00D500E5" w:rsidP="00D500E5">
            <w:pPr>
              <w:rPr>
                <w:sz w:val="20"/>
                <w:szCs w:val="20"/>
              </w:rPr>
            </w:pPr>
            <w:r w:rsidRPr="00D500E5">
              <w:rPr>
                <w:sz w:val="20"/>
                <w:szCs w:val="20"/>
              </w:rPr>
              <w:t>котельная №1 п.Теба</w:t>
            </w:r>
          </w:p>
        </w:tc>
        <w:tc>
          <w:tcPr>
            <w:tcW w:w="1000" w:type="dxa"/>
            <w:tcBorders>
              <w:top w:val="nil"/>
              <w:left w:val="nil"/>
              <w:bottom w:val="single" w:sz="4" w:space="0" w:color="auto"/>
              <w:right w:val="single" w:sz="4" w:space="0" w:color="auto"/>
            </w:tcBorders>
            <w:shd w:val="clear" w:color="auto" w:fill="auto"/>
            <w:vAlign w:val="center"/>
            <w:hideMark/>
          </w:tcPr>
          <w:p w14:paraId="138922D7" w14:textId="77777777" w:rsidR="00D500E5" w:rsidRPr="00D500E5" w:rsidRDefault="00D500E5" w:rsidP="00D500E5">
            <w:pPr>
              <w:jc w:val="center"/>
              <w:rPr>
                <w:color w:val="000000"/>
                <w:sz w:val="20"/>
                <w:szCs w:val="20"/>
              </w:rPr>
            </w:pPr>
            <w:r w:rsidRPr="00D500E5">
              <w:rPr>
                <w:color w:val="000000"/>
                <w:sz w:val="20"/>
                <w:szCs w:val="20"/>
              </w:rPr>
              <w:t>Водогр.</w:t>
            </w:r>
          </w:p>
        </w:tc>
        <w:tc>
          <w:tcPr>
            <w:tcW w:w="1675" w:type="dxa"/>
            <w:tcBorders>
              <w:top w:val="nil"/>
              <w:left w:val="nil"/>
              <w:bottom w:val="single" w:sz="4" w:space="0" w:color="auto"/>
              <w:right w:val="single" w:sz="4" w:space="0" w:color="auto"/>
            </w:tcBorders>
            <w:shd w:val="clear" w:color="auto" w:fill="auto"/>
            <w:noWrap/>
            <w:vAlign w:val="center"/>
            <w:hideMark/>
          </w:tcPr>
          <w:p w14:paraId="0F0A4C67" w14:textId="77777777" w:rsidR="00D500E5" w:rsidRPr="00D500E5" w:rsidRDefault="00D500E5" w:rsidP="00D500E5">
            <w:pPr>
              <w:rPr>
                <w:sz w:val="20"/>
                <w:szCs w:val="20"/>
              </w:rPr>
            </w:pPr>
            <w:r w:rsidRPr="00D500E5">
              <w:rPr>
                <w:sz w:val="20"/>
                <w:szCs w:val="20"/>
              </w:rPr>
              <w:t>СА200 №1</w:t>
            </w:r>
          </w:p>
        </w:tc>
        <w:tc>
          <w:tcPr>
            <w:tcW w:w="1424" w:type="dxa"/>
            <w:tcBorders>
              <w:top w:val="nil"/>
              <w:left w:val="nil"/>
              <w:bottom w:val="single" w:sz="4" w:space="0" w:color="auto"/>
              <w:right w:val="single" w:sz="4" w:space="0" w:color="auto"/>
            </w:tcBorders>
            <w:shd w:val="clear" w:color="auto" w:fill="auto"/>
            <w:noWrap/>
            <w:vAlign w:val="center"/>
            <w:hideMark/>
          </w:tcPr>
          <w:p w14:paraId="1921CB09" w14:textId="77777777" w:rsidR="00D500E5" w:rsidRPr="00D500E5" w:rsidRDefault="00D500E5" w:rsidP="00D500E5">
            <w:pPr>
              <w:jc w:val="center"/>
              <w:rPr>
                <w:sz w:val="20"/>
                <w:szCs w:val="20"/>
              </w:rPr>
            </w:pPr>
            <w:r w:rsidRPr="00D500E5">
              <w:rPr>
                <w:sz w:val="20"/>
                <w:szCs w:val="20"/>
              </w:rPr>
              <w:t>1997</w:t>
            </w:r>
          </w:p>
        </w:tc>
        <w:tc>
          <w:tcPr>
            <w:tcW w:w="1996" w:type="dxa"/>
            <w:tcBorders>
              <w:top w:val="nil"/>
              <w:left w:val="nil"/>
              <w:bottom w:val="single" w:sz="4" w:space="0" w:color="auto"/>
              <w:right w:val="single" w:sz="4" w:space="0" w:color="auto"/>
            </w:tcBorders>
            <w:shd w:val="clear" w:color="auto" w:fill="auto"/>
            <w:noWrap/>
            <w:vAlign w:val="center"/>
            <w:hideMark/>
          </w:tcPr>
          <w:p w14:paraId="4076D3EA" w14:textId="77777777" w:rsidR="00D500E5" w:rsidRPr="00D500E5" w:rsidRDefault="00D500E5" w:rsidP="00D500E5">
            <w:pPr>
              <w:jc w:val="center"/>
              <w:rPr>
                <w:sz w:val="20"/>
                <w:szCs w:val="20"/>
              </w:rPr>
            </w:pPr>
            <w:r w:rsidRPr="00D500E5">
              <w:rPr>
                <w:sz w:val="20"/>
                <w:szCs w:val="20"/>
              </w:rPr>
              <w:t>0,2</w:t>
            </w:r>
          </w:p>
        </w:tc>
      </w:tr>
      <w:tr w:rsidR="00D500E5" w:rsidRPr="00D500E5" w14:paraId="0A9EE796" w14:textId="77777777" w:rsidTr="00A25E52">
        <w:trPr>
          <w:trHeight w:val="270"/>
        </w:trPr>
        <w:tc>
          <w:tcPr>
            <w:tcW w:w="1848" w:type="dxa"/>
            <w:vMerge/>
            <w:tcBorders>
              <w:top w:val="nil"/>
              <w:left w:val="single" w:sz="4" w:space="0" w:color="auto"/>
              <w:bottom w:val="single" w:sz="4" w:space="0" w:color="auto"/>
              <w:right w:val="single" w:sz="4" w:space="0" w:color="auto"/>
            </w:tcBorders>
            <w:shd w:val="clear" w:color="auto" w:fill="auto"/>
            <w:vAlign w:val="center"/>
            <w:hideMark/>
          </w:tcPr>
          <w:p w14:paraId="5A029EEB" w14:textId="77777777" w:rsidR="00D500E5" w:rsidRPr="00D500E5" w:rsidRDefault="00D500E5" w:rsidP="00D500E5">
            <w:pPr>
              <w:rPr>
                <w:sz w:val="20"/>
                <w:szCs w:val="20"/>
              </w:rPr>
            </w:pPr>
          </w:p>
        </w:tc>
        <w:tc>
          <w:tcPr>
            <w:tcW w:w="1701" w:type="dxa"/>
            <w:vMerge/>
            <w:tcBorders>
              <w:top w:val="nil"/>
              <w:left w:val="single" w:sz="4" w:space="0" w:color="auto"/>
              <w:bottom w:val="single" w:sz="4" w:space="0" w:color="auto"/>
              <w:right w:val="single" w:sz="4" w:space="0" w:color="auto"/>
            </w:tcBorders>
            <w:shd w:val="clear" w:color="auto" w:fill="auto"/>
            <w:vAlign w:val="center"/>
            <w:hideMark/>
          </w:tcPr>
          <w:p w14:paraId="3197946F" w14:textId="77777777" w:rsidR="00D500E5" w:rsidRPr="00D500E5" w:rsidRDefault="00D500E5" w:rsidP="00D500E5">
            <w:pPr>
              <w:rPr>
                <w:sz w:val="20"/>
                <w:szCs w:val="20"/>
              </w:rPr>
            </w:pPr>
          </w:p>
        </w:tc>
        <w:tc>
          <w:tcPr>
            <w:tcW w:w="1000" w:type="dxa"/>
            <w:tcBorders>
              <w:top w:val="nil"/>
              <w:left w:val="nil"/>
              <w:bottom w:val="single" w:sz="4" w:space="0" w:color="auto"/>
              <w:right w:val="single" w:sz="4" w:space="0" w:color="auto"/>
            </w:tcBorders>
            <w:shd w:val="clear" w:color="auto" w:fill="auto"/>
            <w:vAlign w:val="center"/>
            <w:hideMark/>
          </w:tcPr>
          <w:p w14:paraId="1F2631DB" w14:textId="77777777" w:rsidR="00D500E5" w:rsidRPr="00D500E5" w:rsidRDefault="00D500E5" w:rsidP="00D500E5">
            <w:pPr>
              <w:jc w:val="center"/>
              <w:rPr>
                <w:color w:val="000000"/>
                <w:sz w:val="20"/>
                <w:szCs w:val="20"/>
              </w:rPr>
            </w:pPr>
            <w:r w:rsidRPr="00D500E5">
              <w:rPr>
                <w:color w:val="000000"/>
                <w:sz w:val="20"/>
                <w:szCs w:val="20"/>
              </w:rPr>
              <w:t>Водогр.</w:t>
            </w:r>
          </w:p>
        </w:tc>
        <w:tc>
          <w:tcPr>
            <w:tcW w:w="1675" w:type="dxa"/>
            <w:tcBorders>
              <w:top w:val="nil"/>
              <w:left w:val="nil"/>
              <w:bottom w:val="single" w:sz="4" w:space="0" w:color="auto"/>
              <w:right w:val="single" w:sz="4" w:space="0" w:color="auto"/>
            </w:tcBorders>
            <w:shd w:val="clear" w:color="auto" w:fill="auto"/>
            <w:noWrap/>
            <w:vAlign w:val="center"/>
            <w:hideMark/>
          </w:tcPr>
          <w:p w14:paraId="175355A2" w14:textId="77777777" w:rsidR="00D500E5" w:rsidRPr="00D500E5" w:rsidRDefault="00D500E5" w:rsidP="00D500E5">
            <w:pPr>
              <w:rPr>
                <w:sz w:val="20"/>
                <w:szCs w:val="20"/>
              </w:rPr>
            </w:pPr>
            <w:r w:rsidRPr="00D500E5">
              <w:rPr>
                <w:sz w:val="20"/>
                <w:szCs w:val="20"/>
              </w:rPr>
              <w:t>СА200 №2</w:t>
            </w:r>
          </w:p>
        </w:tc>
        <w:tc>
          <w:tcPr>
            <w:tcW w:w="1424" w:type="dxa"/>
            <w:tcBorders>
              <w:top w:val="nil"/>
              <w:left w:val="nil"/>
              <w:bottom w:val="single" w:sz="4" w:space="0" w:color="auto"/>
              <w:right w:val="single" w:sz="4" w:space="0" w:color="auto"/>
            </w:tcBorders>
            <w:shd w:val="clear" w:color="auto" w:fill="auto"/>
            <w:noWrap/>
            <w:vAlign w:val="center"/>
            <w:hideMark/>
          </w:tcPr>
          <w:p w14:paraId="7308EEBB" w14:textId="77777777" w:rsidR="00D500E5" w:rsidRPr="00D500E5" w:rsidRDefault="00D500E5" w:rsidP="00D500E5">
            <w:pPr>
              <w:jc w:val="center"/>
              <w:rPr>
                <w:sz w:val="20"/>
                <w:szCs w:val="20"/>
              </w:rPr>
            </w:pPr>
            <w:r w:rsidRPr="00D500E5">
              <w:rPr>
                <w:sz w:val="20"/>
                <w:szCs w:val="20"/>
              </w:rPr>
              <w:t>1997</w:t>
            </w:r>
          </w:p>
        </w:tc>
        <w:tc>
          <w:tcPr>
            <w:tcW w:w="1996" w:type="dxa"/>
            <w:tcBorders>
              <w:top w:val="nil"/>
              <w:left w:val="nil"/>
              <w:bottom w:val="single" w:sz="4" w:space="0" w:color="auto"/>
              <w:right w:val="single" w:sz="4" w:space="0" w:color="auto"/>
            </w:tcBorders>
            <w:shd w:val="clear" w:color="auto" w:fill="auto"/>
            <w:noWrap/>
            <w:vAlign w:val="center"/>
            <w:hideMark/>
          </w:tcPr>
          <w:p w14:paraId="38BB75B1" w14:textId="77777777" w:rsidR="00D500E5" w:rsidRPr="00D500E5" w:rsidRDefault="00D500E5" w:rsidP="00D500E5">
            <w:pPr>
              <w:jc w:val="center"/>
              <w:rPr>
                <w:sz w:val="20"/>
                <w:szCs w:val="20"/>
              </w:rPr>
            </w:pPr>
            <w:r w:rsidRPr="00D500E5">
              <w:rPr>
                <w:sz w:val="20"/>
                <w:szCs w:val="20"/>
              </w:rPr>
              <w:t>0,2</w:t>
            </w:r>
          </w:p>
        </w:tc>
      </w:tr>
      <w:tr w:rsidR="00D500E5" w:rsidRPr="00D500E5" w14:paraId="4DB6D8BF" w14:textId="77777777" w:rsidTr="00A25E52">
        <w:trPr>
          <w:trHeight w:val="270"/>
        </w:trPr>
        <w:tc>
          <w:tcPr>
            <w:tcW w:w="1848" w:type="dxa"/>
            <w:vMerge/>
            <w:tcBorders>
              <w:top w:val="nil"/>
              <w:left w:val="single" w:sz="4" w:space="0" w:color="auto"/>
              <w:bottom w:val="single" w:sz="4" w:space="0" w:color="auto"/>
              <w:right w:val="single" w:sz="4" w:space="0" w:color="auto"/>
            </w:tcBorders>
            <w:shd w:val="clear" w:color="auto" w:fill="auto"/>
            <w:vAlign w:val="center"/>
            <w:hideMark/>
          </w:tcPr>
          <w:p w14:paraId="0D2728A2" w14:textId="77777777" w:rsidR="00D500E5" w:rsidRPr="00D500E5" w:rsidRDefault="00D500E5" w:rsidP="00D500E5">
            <w:pPr>
              <w:rPr>
                <w:sz w:val="20"/>
                <w:szCs w:val="20"/>
              </w:rPr>
            </w:pPr>
          </w:p>
        </w:tc>
        <w:tc>
          <w:tcPr>
            <w:tcW w:w="1701" w:type="dxa"/>
            <w:vMerge/>
            <w:tcBorders>
              <w:top w:val="nil"/>
              <w:left w:val="single" w:sz="4" w:space="0" w:color="auto"/>
              <w:bottom w:val="single" w:sz="4" w:space="0" w:color="auto"/>
              <w:right w:val="single" w:sz="4" w:space="0" w:color="auto"/>
            </w:tcBorders>
            <w:shd w:val="clear" w:color="auto" w:fill="auto"/>
            <w:vAlign w:val="center"/>
            <w:hideMark/>
          </w:tcPr>
          <w:p w14:paraId="324E78BD" w14:textId="77777777" w:rsidR="00D500E5" w:rsidRPr="00D500E5" w:rsidRDefault="00D500E5" w:rsidP="00D500E5">
            <w:pPr>
              <w:rPr>
                <w:sz w:val="20"/>
                <w:szCs w:val="20"/>
              </w:rPr>
            </w:pPr>
          </w:p>
        </w:tc>
        <w:tc>
          <w:tcPr>
            <w:tcW w:w="1000" w:type="dxa"/>
            <w:tcBorders>
              <w:top w:val="nil"/>
              <w:left w:val="nil"/>
              <w:bottom w:val="single" w:sz="4" w:space="0" w:color="auto"/>
              <w:right w:val="single" w:sz="4" w:space="0" w:color="auto"/>
            </w:tcBorders>
            <w:shd w:val="clear" w:color="auto" w:fill="auto"/>
            <w:vAlign w:val="center"/>
            <w:hideMark/>
          </w:tcPr>
          <w:p w14:paraId="077AB2BF" w14:textId="77777777" w:rsidR="00D500E5" w:rsidRPr="00D500E5" w:rsidRDefault="00D500E5" w:rsidP="00D500E5">
            <w:pPr>
              <w:jc w:val="center"/>
              <w:rPr>
                <w:color w:val="000000"/>
                <w:sz w:val="20"/>
                <w:szCs w:val="20"/>
              </w:rPr>
            </w:pPr>
            <w:r w:rsidRPr="00D500E5">
              <w:rPr>
                <w:color w:val="000000"/>
                <w:sz w:val="20"/>
                <w:szCs w:val="20"/>
              </w:rPr>
              <w:t>Водогр.</w:t>
            </w:r>
          </w:p>
        </w:tc>
        <w:tc>
          <w:tcPr>
            <w:tcW w:w="1675" w:type="dxa"/>
            <w:tcBorders>
              <w:top w:val="nil"/>
              <w:left w:val="nil"/>
              <w:bottom w:val="single" w:sz="4" w:space="0" w:color="auto"/>
              <w:right w:val="single" w:sz="4" w:space="0" w:color="auto"/>
            </w:tcBorders>
            <w:shd w:val="clear" w:color="auto" w:fill="auto"/>
            <w:noWrap/>
            <w:vAlign w:val="center"/>
            <w:hideMark/>
          </w:tcPr>
          <w:p w14:paraId="0927F2D3" w14:textId="77777777" w:rsidR="00D500E5" w:rsidRPr="00D500E5" w:rsidRDefault="00D500E5" w:rsidP="00D500E5">
            <w:pPr>
              <w:rPr>
                <w:sz w:val="20"/>
                <w:szCs w:val="20"/>
              </w:rPr>
            </w:pPr>
            <w:r w:rsidRPr="00D500E5">
              <w:rPr>
                <w:sz w:val="20"/>
                <w:szCs w:val="20"/>
              </w:rPr>
              <w:t>TANSAN №3</w:t>
            </w:r>
          </w:p>
        </w:tc>
        <w:tc>
          <w:tcPr>
            <w:tcW w:w="1424" w:type="dxa"/>
            <w:tcBorders>
              <w:top w:val="nil"/>
              <w:left w:val="nil"/>
              <w:bottom w:val="single" w:sz="4" w:space="0" w:color="auto"/>
              <w:right w:val="single" w:sz="4" w:space="0" w:color="auto"/>
            </w:tcBorders>
            <w:shd w:val="clear" w:color="auto" w:fill="auto"/>
            <w:noWrap/>
            <w:vAlign w:val="center"/>
            <w:hideMark/>
          </w:tcPr>
          <w:p w14:paraId="5C9B4D49" w14:textId="77777777" w:rsidR="00D500E5" w:rsidRPr="00D500E5" w:rsidRDefault="00D500E5" w:rsidP="00D500E5">
            <w:pPr>
              <w:jc w:val="center"/>
              <w:rPr>
                <w:sz w:val="20"/>
                <w:szCs w:val="20"/>
              </w:rPr>
            </w:pPr>
            <w:r w:rsidRPr="00D500E5">
              <w:rPr>
                <w:sz w:val="20"/>
                <w:szCs w:val="20"/>
              </w:rPr>
              <w:t>2010</w:t>
            </w:r>
          </w:p>
        </w:tc>
        <w:tc>
          <w:tcPr>
            <w:tcW w:w="1996" w:type="dxa"/>
            <w:tcBorders>
              <w:top w:val="nil"/>
              <w:left w:val="nil"/>
              <w:bottom w:val="single" w:sz="4" w:space="0" w:color="auto"/>
              <w:right w:val="single" w:sz="4" w:space="0" w:color="auto"/>
            </w:tcBorders>
            <w:shd w:val="clear" w:color="auto" w:fill="auto"/>
            <w:noWrap/>
            <w:vAlign w:val="center"/>
            <w:hideMark/>
          </w:tcPr>
          <w:p w14:paraId="4CF0D20B" w14:textId="77777777" w:rsidR="00D500E5" w:rsidRPr="00D500E5" w:rsidRDefault="00D500E5" w:rsidP="00D500E5">
            <w:pPr>
              <w:jc w:val="center"/>
              <w:rPr>
                <w:sz w:val="20"/>
                <w:szCs w:val="20"/>
              </w:rPr>
            </w:pPr>
            <w:r w:rsidRPr="00D500E5">
              <w:rPr>
                <w:sz w:val="20"/>
                <w:szCs w:val="20"/>
              </w:rPr>
              <w:t>0,25</w:t>
            </w:r>
          </w:p>
        </w:tc>
      </w:tr>
      <w:tr w:rsidR="00D500E5" w:rsidRPr="00D500E5" w14:paraId="2C6A1188" w14:textId="77777777" w:rsidTr="00A25E52">
        <w:trPr>
          <w:trHeight w:val="255"/>
        </w:trPr>
        <w:tc>
          <w:tcPr>
            <w:tcW w:w="1848" w:type="dxa"/>
            <w:vMerge w:val="restart"/>
            <w:tcBorders>
              <w:top w:val="nil"/>
              <w:left w:val="single" w:sz="4" w:space="0" w:color="auto"/>
              <w:bottom w:val="single" w:sz="4" w:space="0" w:color="000000"/>
              <w:right w:val="single" w:sz="4" w:space="0" w:color="auto"/>
            </w:tcBorders>
            <w:shd w:val="clear" w:color="auto" w:fill="auto"/>
            <w:vAlign w:val="center"/>
            <w:hideMark/>
          </w:tcPr>
          <w:p w14:paraId="7AA5EEAD" w14:textId="77777777" w:rsidR="00D500E5" w:rsidRPr="00D500E5" w:rsidRDefault="00D500E5" w:rsidP="00D500E5">
            <w:pPr>
              <w:rPr>
                <w:sz w:val="20"/>
                <w:szCs w:val="20"/>
              </w:rPr>
            </w:pPr>
            <w:r w:rsidRPr="00D500E5">
              <w:rPr>
                <w:sz w:val="20"/>
                <w:szCs w:val="20"/>
              </w:rPr>
              <w:lastRenderedPageBreak/>
              <w:t>п. Ортон</w:t>
            </w:r>
          </w:p>
        </w:tc>
        <w:tc>
          <w:tcPr>
            <w:tcW w:w="1701" w:type="dxa"/>
            <w:vMerge w:val="restart"/>
            <w:tcBorders>
              <w:top w:val="nil"/>
              <w:left w:val="single" w:sz="4" w:space="0" w:color="auto"/>
              <w:bottom w:val="single" w:sz="4" w:space="0" w:color="auto"/>
              <w:right w:val="single" w:sz="4" w:space="0" w:color="auto"/>
            </w:tcBorders>
            <w:shd w:val="clear" w:color="auto" w:fill="auto"/>
            <w:vAlign w:val="center"/>
            <w:hideMark/>
          </w:tcPr>
          <w:p w14:paraId="4AC25424" w14:textId="77777777" w:rsidR="00D500E5" w:rsidRPr="00D500E5" w:rsidRDefault="00D500E5" w:rsidP="00D500E5">
            <w:pPr>
              <w:rPr>
                <w:sz w:val="20"/>
                <w:szCs w:val="20"/>
              </w:rPr>
            </w:pPr>
            <w:r w:rsidRPr="00D500E5">
              <w:rPr>
                <w:sz w:val="20"/>
                <w:szCs w:val="20"/>
              </w:rPr>
              <w:t>котельная №1 п. Ортон</w:t>
            </w:r>
          </w:p>
        </w:tc>
        <w:tc>
          <w:tcPr>
            <w:tcW w:w="1000" w:type="dxa"/>
            <w:tcBorders>
              <w:top w:val="nil"/>
              <w:left w:val="nil"/>
              <w:bottom w:val="single" w:sz="4" w:space="0" w:color="auto"/>
              <w:right w:val="single" w:sz="4" w:space="0" w:color="auto"/>
            </w:tcBorders>
            <w:shd w:val="clear" w:color="auto" w:fill="auto"/>
            <w:vAlign w:val="center"/>
            <w:hideMark/>
          </w:tcPr>
          <w:p w14:paraId="1C22B522" w14:textId="77777777" w:rsidR="00D500E5" w:rsidRPr="00D500E5" w:rsidRDefault="00D500E5" w:rsidP="00D500E5">
            <w:pPr>
              <w:jc w:val="center"/>
              <w:rPr>
                <w:color w:val="000000"/>
                <w:sz w:val="20"/>
                <w:szCs w:val="20"/>
              </w:rPr>
            </w:pPr>
            <w:r w:rsidRPr="00D500E5">
              <w:rPr>
                <w:color w:val="000000"/>
                <w:sz w:val="20"/>
                <w:szCs w:val="20"/>
              </w:rPr>
              <w:t>Водогр.</w:t>
            </w:r>
          </w:p>
        </w:tc>
        <w:tc>
          <w:tcPr>
            <w:tcW w:w="1675" w:type="dxa"/>
            <w:tcBorders>
              <w:top w:val="nil"/>
              <w:left w:val="nil"/>
              <w:bottom w:val="single" w:sz="4" w:space="0" w:color="auto"/>
              <w:right w:val="single" w:sz="4" w:space="0" w:color="auto"/>
            </w:tcBorders>
            <w:shd w:val="clear" w:color="auto" w:fill="auto"/>
            <w:noWrap/>
            <w:vAlign w:val="center"/>
            <w:hideMark/>
          </w:tcPr>
          <w:p w14:paraId="7A8B9AD6" w14:textId="77777777" w:rsidR="00D500E5" w:rsidRPr="00D500E5" w:rsidRDefault="00D500E5" w:rsidP="00D500E5">
            <w:pPr>
              <w:rPr>
                <w:sz w:val="20"/>
                <w:szCs w:val="20"/>
              </w:rPr>
            </w:pPr>
            <w:r w:rsidRPr="00D500E5">
              <w:rPr>
                <w:sz w:val="20"/>
                <w:szCs w:val="20"/>
              </w:rPr>
              <w:t>НР-18</w:t>
            </w:r>
          </w:p>
        </w:tc>
        <w:tc>
          <w:tcPr>
            <w:tcW w:w="1424" w:type="dxa"/>
            <w:tcBorders>
              <w:top w:val="nil"/>
              <w:left w:val="nil"/>
              <w:bottom w:val="single" w:sz="4" w:space="0" w:color="auto"/>
              <w:right w:val="single" w:sz="4" w:space="0" w:color="auto"/>
            </w:tcBorders>
            <w:shd w:val="clear" w:color="auto" w:fill="auto"/>
            <w:noWrap/>
            <w:vAlign w:val="center"/>
            <w:hideMark/>
          </w:tcPr>
          <w:p w14:paraId="58BFFA81" w14:textId="77777777" w:rsidR="00D500E5" w:rsidRPr="00D500E5" w:rsidRDefault="00D500E5" w:rsidP="00D500E5">
            <w:pPr>
              <w:jc w:val="center"/>
              <w:rPr>
                <w:sz w:val="20"/>
                <w:szCs w:val="20"/>
              </w:rPr>
            </w:pPr>
            <w:r w:rsidRPr="00D500E5">
              <w:rPr>
                <w:sz w:val="20"/>
                <w:szCs w:val="20"/>
              </w:rPr>
              <w:t>2005</w:t>
            </w:r>
          </w:p>
        </w:tc>
        <w:tc>
          <w:tcPr>
            <w:tcW w:w="1996" w:type="dxa"/>
            <w:tcBorders>
              <w:top w:val="nil"/>
              <w:left w:val="nil"/>
              <w:bottom w:val="single" w:sz="4" w:space="0" w:color="auto"/>
              <w:right w:val="single" w:sz="4" w:space="0" w:color="auto"/>
            </w:tcBorders>
            <w:shd w:val="clear" w:color="auto" w:fill="auto"/>
            <w:noWrap/>
            <w:vAlign w:val="center"/>
            <w:hideMark/>
          </w:tcPr>
          <w:p w14:paraId="57F9FCF4" w14:textId="77777777" w:rsidR="00D500E5" w:rsidRPr="00D500E5" w:rsidRDefault="00D500E5" w:rsidP="00D500E5">
            <w:pPr>
              <w:jc w:val="center"/>
              <w:rPr>
                <w:sz w:val="20"/>
                <w:szCs w:val="20"/>
              </w:rPr>
            </w:pPr>
            <w:r w:rsidRPr="00D500E5">
              <w:rPr>
                <w:sz w:val="20"/>
                <w:szCs w:val="20"/>
              </w:rPr>
              <w:t>0,35</w:t>
            </w:r>
          </w:p>
        </w:tc>
      </w:tr>
      <w:tr w:rsidR="00D500E5" w:rsidRPr="00D500E5" w14:paraId="0890C259" w14:textId="77777777" w:rsidTr="00A25E52">
        <w:trPr>
          <w:trHeight w:val="255"/>
        </w:trPr>
        <w:tc>
          <w:tcPr>
            <w:tcW w:w="1848" w:type="dxa"/>
            <w:vMerge/>
            <w:tcBorders>
              <w:top w:val="nil"/>
              <w:left w:val="single" w:sz="4" w:space="0" w:color="auto"/>
              <w:bottom w:val="single" w:sz="4" w:space="0" w:color="000000"/>
              <w:right w:val="single" w:sz="4" w:space="0" w:color="auto"/>
            </w:tcBorders>
            <w:shd w:val="clear" w:color="auto" w:fill="auto"/>
            <w:vAlign w:val="center"/>
            <w:hideMark/>
          </w:tcPr>
          <w:p w14:paraId="7C2F4FAA" w14:textId="77777777" w:rsidR="00D500E5" w:rsidRPr="00D500E5" w:rsidRDefault="00D500E5" w:rsidP="00D500E5">
            <w:pPr>
              <w:rPr>
                <w:sz w:val="20"/>
                <w:szCs w:val="20"/>
              </w:rPr>
            </w:pPr>
          </w:p>
        </w:tc>
        <w:tc>
          <w:tcPr>
            <w:tcW w:w="1701" w:type="dxa"/>
            <w:vMerge/>
            <w:tcBorders>
              <w:top w:val="nil"/>
              <w:left w:val="single" w:sz="4" w:space="0" w:color="auto"/>
              <w:bottom w:val="single" w:sz="4" w:space="0" w:color="auto"/>
              <w:right w:val="single" w:sz="4" w:space="0" w:color="auto"/>
            </w:tcBorders>
            <w:shd w:val="clear" w:color="auto" w:fill="auto"/>
            <w:vAlign w:val="center"/>
            <w:hideMark/>
          </w:tcPr>
          <w:p w14:paraId="3E1034FA" w14:textId="77777777" w:rsidR="00D500E5" w:rsidRPr="00D500E5" w:rsidRDefault="00D500E5" w:rsidP="00D500E5">
            <w:pPr>
              <w:rPr>
                <w:sz w:val="20"/>
                <w:szCs w:val="20"/>
              </w:rPr>
            </w:pPr>
          </w:p>
        </w:tc>
        <w:tc>
          <w:tcPr>
            <w:tcW w:w="1000" w:type="dxa"/>
            <w:tcBorders>
              <w:top w:val="nil"/>
              <w:left w:val="nil"/>
              <w:bottom w:val="single" w:sz="4" w:space="0" w:color="auto"/>
              <w:right w:val="single" w:sz="4" w:space="0" w:color="auto"/>
            </w:tcBorders>
            <w:shd w:val="clear" w:color="auto" w:fill="auto"/>
            <w:vAlign w:val="center"/>
            <w:hideMark/>
          </w:tcPr>
          <w:p w14:paraId="0ECD3D5B" w14:textId="77777777" w:rsidR="00D500E5" w:rsidRPr="00D500E5" w:rsidRDefault="00D500E5" w:rsidP="00D500E5">
            <w:pPr>
              <w:jc w:val="center"/>
              <w:rPr>
                <w:color w:val="000000"/>
                <w:sz w:val="20"/>
                <w:szCs w:val="20"/>
              </w:rPr>
            </w:pPr>
            <w:r w:rsidRPr="00D500E5">
              <w:rPr>
                <w:color w:val="000000"/>
                <w:sz w:val="20"/>
                <w:szCs w:val="20"/>
              </w:rPr>
              <w:t>Водогр.</w:t>
            </w:r>
          </w:p>
        </w:tc>
        <w:tc>
          <w:tcPr>
            <w:tcW w:w="1675" w:type="dxa"/>
            <w:tcBorders>
              <w:top w:val="nil"/>
              <w:left w:val="nil"/>
              <w:bottom w:val="single" w:sz="4" w:space="0" w:color="auto"/>
              <w:right w:val="single" w:sz="4" w:space="0" w:color="auto"/>
            </w:tcBorders>
            <w:shd w:val="clear" w:color="auto" w:fill="auto"/>
            <w:noWrap/>
            <w:vAlign w:val="center"/>
            <w:hideMark/>
          </w:tcPr>
          <w:p w14:paraId="72B77A10" w14:textId="77777777" w:rsidR="00D500E5" w:rsidRPr="00D500E5" w:rsidRDefault="00D500E5" w:rsidP="00D500E5">
            <w:pPr>
              <w:rPr>
                <w:sz w:val="20"/>
                <w:szCs w:val="20"/>
              </w:rPr>
            </w:pPr>
            <w:r w:rsidRPr="00D500E5">
              <w:rPr>
                <w:sz w:val="20"/>
                <w:szCs w:val="20"/>
              </w:rPr>
              <w:t>НР-18</w:t>
            </w:r>
          </w:p>
        </w:tc>
        <w:tc>
          <w:tcPr>
            <w:tcW w:w="1424" w:type="dxa"/>
            <w:tcBorders>
              <w:top w:val="nil"/>
              <w:left w:val="nil"/>
              <w:bottom w:val="single" w:sz="4" w:space="0" w:color="auto"/>
              <w:right w:val="single" w:sz="4" w:space="0" w:color="auto"/>
            </w:tcBorders>
            <w:shd w:val="clear" w:color="auto" w:fill="auto"/>
            <w:noWrap/>
            <w:vAlign w:val="center"/>
            <w:hideMark/>
          </w:tcPr>
          <w:p w14:paraId="03D2A5E3" w14:textId="77777777" w:rsidR="00D500E5" w:rsidRPr="00D500E5" w:rsidRDefault="00D500E5" w:rsidP="00D500E5">
            <w:pPr>
              <w:jc w:val="center"/>
              <w:rPr>
                <w:sz w:val="20"/>
                <w:szCs w:val="20"/>
              </w:rPr>
            </w:pPr>
            <w:r w:rsidRPr="00D500E5">
              <w:rPr>
                <w:sz w:val="20"/>
                <w:szCs w:val="20"/>
              </w:rPr>
              <w:t>2005</w:t>
            </w:r>
          </w:p>
        </w:tc>
        <w:tc>
          <w:tcPr>
            <w:tcW w:w="1996" w:type="dxa"/>
            <w:tcBorders>
              <w:top w:val="nil"/>
              <w:left w:val="nil"/>
              <w:bottom w:val="single" w:sz="4" w:space="0" w:color="auto"/>
              <w:right w:val="single" w:sz="4" w:space="0" w:color="auto"/>
            </w:tcBorders>
            <w:shd w:val="clear" w:color="auto" w:fill="auto"/>
            <w:noWrap/>
            <w:vAlign w:val="center"/>
            <w:hideMark/>
          </w:tcPr>
          <w:p w14:paraId="4332A27F" w14:textId="77777777" w:rsidR="00D500E5" w:rsidRPr="00D500E5" w:rsidRDefault="00D500E5" w:rsidP="00D500E5">
            <w:pPr>
              <w:jc w:val="center"/>
              <w:rPr>
                <w:sz w:val="20"/>
                <w:szCs w:val="20"/>
              </w:rPr>
            </w:pPr>
            <w:r w:rsidRPr="00D500E5">
              <w:rPr>
                <w:sz w:val="20"/>
                <w:szCs w:val="20"/>
              </w:rPr>
              <w:t>0,35</w:t>
            </w:r>
          </w:p>
        </w:tc>
      </w:tr>
      <w:tr w:rsidR="00D500E5" w:rsidRPr="00D500E5" w14:paraId="2B090940" w14:textId="77777777" w:rsidTr="00A25E52">
        <w:trPr>
          <w:trHeight w:val="255"/>
        </w:trPr>
        <w:tc>
          <w:tcPr>
            <w:tcW w:w="1848" w:type="dxa"/>
            <w:vMerge/>
            <w:tcBorders>
              <w:top w:val="nil"/>
              <w:left w:val="single" w:sz="4" w:space="0" w:color="auto"/>
              <w:bottom w:val="single" w:sz="4" w:space="0" w:color="000000"/>
              <w:right w:val="single" w:sz="4" w:space="0" w:color="auto"/>
            </w:tcBorders>
            <w:shd w:val="clear" w:color="auto" w:fill="auto"/>
            <w:vAlign w:val="center"/>
            <w:hideMark/>
          </w:tcPr>
          <w:p w14:paraId="347C8C80" w14:textId="77777777" w:rsidR="00D500E5" w:rsidRPr="00D500E5" w:rsidRDefault="00D500E5" w:rsidP="00D500E5">
            <w:pPr>
              <w:rPr>
                <w:sz w:val="20"/>
                <w:szCs w:val="20"/>
              </w:rPr>
            </w:pPr>
          </w:p>
        </w:tc>
        <w:tc>
          <w:tcPr>
            <w:tcW w:w="1701" w:type="dxa"/>
            <w:vMerge w:val="restart"/>
            <w:tcBorders>
              <w:top w:val="nil"/>
              <w:left w:val="single" w:sz="4" w:space="0" w:color="auto"/>
              <w:bottom w:val="single" w:sz="4" w:space="0" w:color="auto"/>
              <w:right w:val="single" w:sz="4" w:space="0" w:color="auto"/>
            </w:tcBorders>
            <w:shd w:val="clear" w:color="auto" w:fill="auto"/>
            <w:vAlign w:val="center"/>
            <w:hideMark/>
          </w:tcPr>
          <w:p w14:paraId="2926DEDF" w14:textId="77777777" w:rsidR="00D500E5" w:rsidRPr="00D500E5" w:rsidRDefault="00D500E5" w:rsidP="00D500E5">
            <w:pPr>
              <w:rPr>
                <w:sz w:val="20"/>
                <w:szCs w:val="20"/>
              </w:rPr>
            </w:pPr>
            <w:r w:rsidRPr="00D500E5">
              <w:rPr>
                <w:sz w:val="20"/>
                <w:szCs w:val="20"/>
              </w:rPr>
              <w:t>котельная №2 п.Ортон</w:t>
            </w:r>
          </w:p>
        </w:tc>
        <w:tc>
          <w:tcPr>
            <w:tcW w:w="1000" w:type="dxa"/>
            <w:tcBorders>
              <w:top w:val="nil"/>
              <w:left w:val="nil"/>
              <w:bottom w:val="single" w:sz="4" w:space="0" w:color="auto"/>
              <w:right w:val="single" w:sz="4" w:space="0" w:color="auto"/>
            </w:tcBorders>
            <w:shd w:val="clear" w:color="auto" w:fill="auto"/>
            <w:vAlign w:val="center"/>
            <w:hideMark/>
          </w:tcPr>
          <w:p w14:paraId="5340D8B8" w14:textId="77777777" w:rsidR="00D500E5" w:rsidRPr="00D500E5" w:rsidRDefault="00D500E5" w:rsidP="00D500E5">
            <w:pPr>
              <w:jc w:val="center"/>
              <w:rPr>
                <w:color w:val="000000"/>
                <w:sz w:val="20"/>
                <w:szCs w:val="20"/>
              </w:rPr>
            </w:pPr>
            <w:r w:rsidRPr="00D500E5">
              <w:rPr>
                <w:color w:val="000000"/>
                <w:sz w:val="20"/>
                <w:szCs w:val="20"/>
              </w:rPr>
              <w:t>Водогр.</w:t>
            </w:r>
          </w:p>
        </w:tc>
        <w:tc>
          <w:tcPr>
            <w:tcW w:w="1675" w:type="dxa"/>
            <w:tcBorders>
              <w:top w:val="nil"/>
              <w:left w:val="nil"/>
              <w:bottom w:val="single" w:sz="4" w:space="0" w:color="auto"/>
              <w:right w:val="single" w:sz="4" w:space="0" w:color="auto"/>
            </w:tcBorders>
            <w:shd w:val="clear" w:color="auto" w:fill="auto"/>
            <w:noWrap/>
            <w:vAlign w:val="center"/>
            <w:hideMark/>
          </w:tcPr>
          <w:p w14:paraId="79C6DE29" w14:textId="77777777" w:rsidR="00D500E5" w:rsidRPr="00D500E5" w:rsidRDefault="00D500E5" w:rsidP="00D500E5">
            <w:pPr>
              <w:rPr>
                <w:sz w:val="20"/>
                <w:szCs w:val="20"/>
              </w:rPr>
            </w:pPr>
            <w:r w:rsidRPr="00D500E5">
              <w:rPr>
                <w:sz w:val="20"/>
                <w:szCs w:val="20"/>
              </w:rPr>
              <w:t>КВр-0,34к №1</w:t>
            </w:r>
          </w:p>
        </w:tc>
        <w:tc>
          <w:tcPr>
            <w:tcW w:w="1424" w:type="dxa"/>
            <w:tcBorders>
              <w:top w:val="nil"/>
              <w:left w:val="nil"/>
              <w:bottom w:val="single" w:sz="4" w:space="0" w:color="auto"/>
              <w:right w:val="single" w:sz="4" w:space="0" w:color="auto"/>
            </w:tcBorders>
            <w:shd w:val="clear" w:color="auto" w:fill="auto"/>
            <w:noWrap/>
            <w:vAlign w:val="center"/>
            <w:hideMark/>
          </w:tcPr>
          <w:p w14:paraId="5D45CA7F" w14:textId="77777777" w:rsidR="00D500E5" w:rsidRPr="00D500E5" w:rsidRDefault="00D500E5" w:rsidP="00D500E5">
            <w:pPr>
              <w:jc w:val="center"/>
              <w:rPr>
                <w:sz w:val="20"/>
                <w:szCs w:val="20"/>
              </w:rPr>
            </w:pPr>
            <w:r w:rsidRPr="00D500E5">
              <w:rPr>
                <w:sz w:val="20"/>
                <w:szCs w:val="20"/>
              </w:rPr>
              <w:t>2007</w:t>
            </w:r>
          </w:p>
        </w:tc>
        <w:tc>
          <w:tcPr>
            <w:tcW w:w="1996" w:type="dxa"/>
            <w:tcBorders>
              <w:top w:val="nil"/>
              <w:left w:val="nil"/>
              <w:bottom w:val="single" w:sz="4" w:space="0" w:color="auto"/>
              <w:right w:val="single" w:sz="4" w:space="0" w:color="auto"/>
            </w:tcBorders>
            <w:shd w:val="clear" w:color="auto" w:fill="auto"/>
            <w:noWrap/>
            <w:vAlign w:val="center"/>
            <w:hideMark/>
          </w:tcPr>
          <w:p w14:paraId="597650DD" w14:textId="77777777" w:rsidR="00D500E5" w:rsidRPr="00D500E5" w:rsidRDefault="00D500E5" w:rsidP="00D500E5">
            <w:pPr>
              <w:jc w:val="center"/>
              <w:rPr>
                <w:sz w:val="20"/>
                <w:szCs w:val="20"/>
              </w:rPr>
            </w:pPr>
            <w:r w:rsidRPr="00D500E5">
              <w:rPr>
                <w:sz w:val="20"/>
                <w:szCs w:val="20"/>
              </w:rPr>
              <w:t>0,3</w:t>
            </w:r>
          </w:p>
        </w:tc>
      </w:tr>
      <w:tr w:rsidR="00D500E5" w:rsidRPr="00D500E5" w14:paraId="44672A15" w14:textId="77777777" w:rsidTr="00A25E52">
        <w:trPr>
          <w:trHeight w:val="255"/>
        </w:trPr>
        <w:tc>
          <w:tcPr>
            <w:tcW w:w="1848" w:type="dxa"/>
            <w:vMerge/>
            <w:tcBorders>
              <w:top w:val="nil"/>
              <w:left w:val="single" w:sz="4" w:space="0" w:color="auto"/>
              <w:bottom w:val="single" w:sz="4" w:space="0" w:color="000000"/>
              <w:right w:val="single" w:sz="4" w:space="0" w:color="auto"/>
            </w:tcBorders>
            <w:shd w:val="clear" w:color="auto" w:fill="auto"/>
            <w:vAlign w:val="center"/>
            <w:hideMark/>
          </w:tcPr>
          <w:p w14:paraId="14B4A35C" w14:textId="77777777" w:rsidR="00D500E5" w:rsidRPr="00D500E5" w:rsidRDefault="00D500E5" w:rsidP="00D500E5">
            <w:pPr>
              <w:rPr>
                <w:sz w:val="20"/>
                <w:szCs w:val="20"/>
              </w:rPr>
            </w:pPr>
          </w:p>
        </w:tc>
        <w:tc>
          <w:tcPr>
            <w:tcW w:w="1701" w:type="dxa"/>
            <w:vMerge/>
            <w:tcBorders>
              <w:top w:val="nil"/>
              <w:left w:val="single" w:sz="4" w:space="0" w:color="auto"/>
              <w:bottom w:val="single" w:sz="4" w:space="0" w:color="auto"/>
              <w:right w:val="single" w:sz="4" w:space="0" w:color="auto"/>
            </w:tcBorders>
            <w:shd w:val="clear" w:color="auto" w:fill="auto"/>
            <w:vAlign w:val="center"/>
            <w:hideMark/>
          </w:tcPr>
          <w:p w14:paraId="70EBC25B" w14:textId="77777777" w:rsidR="00D500E5" w:rsidRPr="00D500E5" w:rsidRDefault="00D500E5" w:rsidP="00D500E5">
            <w:pPr>
              <w:rPr>
                <w:sz w:val="20"/>
                <w:szCs w:val="20"/>
              </w:rPr>
            </w:pPr>
          </w:p>
        </w:tc>
        <w:tc>
          <w:tcPr>
            <w:tcW w:w="1000" w:type="dxa"/>
            <w:tcBorders>
              <w:top w:val="nil"/>
              <w:left w:val="nil"/>
              <w:bottom w:val="single" w:sz="4" w:space="0" w:color="auto"/>
              <w:right w:val="single" w:sz="4" w:space="0" w:color="auto"/>
            </w:tcBorders>
            <w:shd w:val="clear" w:color="auto" w:fill="auto"/>
            <w:vAlign w:val="center"/>
            <w:hideMark/>
          </w:tcPr>
          <w:p w14:paraId="1F8C1745" w14:textId="77777777" w:rsidR="00D500E5" w:rsidRPr="00D500E5" w:rsidRDefault="00D500E5" w:rsidP="00D500E5">
            <w:pPr>
              <w:jc w:val="center"/>
              <w:rPr>
                <w:color w:val="000000"/>
                <w:sz w:val="20"/>
                <w:szCs w:val="20"/>
              </w:rPr>
            </w:pPr>
            <w:r w:rsidRPr="00D500E5">
              <w:rPr>
                <w:color w:val="000000"/>
                <w:sz w:val="20"/>
                <w:szCs w:val="20"/>
              </w:rPr>
              <w:t>Водогр.</w:t>
            </w:r>
          </w:p>
        </w:tc>
        <w:tc>
          <w:tcPr>
            <w:tcW w:w="1675" w:type="dxa"/>
            <w:tcBorders>
              <w:top w:val="nil"/>
              <w:left w:val="nil"/>
              <w:bottom w:val="single" w:sz="4" w:space="0" w:color="auto"/>
              <w:right w:val="single" w:sz="4" w:space="0" w:color="auto"/>
            </w:tcBorders>
            <w:shd w:val="clear" w:color="auto" w:fill="auto"/>
            <w:noWrap/>
            <w:vAlign w:val="center"/>
            <w:hideMark/>
          </w:tcPr>
          <w:p w14:paraId="5C656F6E" w14:textId="77777777" w:rsidR="00D500E5" w:rsidRPr="00D500E5" w:rsidRDefault="00D500E5" w:rsidP="00D500E5">
            <w:pPr>
              <w:rPr>
                <w:sz w:val="20"/>
                <w:szCs w:val="20"/>
              </w:rPr>
            </w:pPr>
            <w:r w:rsidRPr="00D500E5">
              <w:rPr>
                <w:sz w:val="20"/>
                <w:szCs w:val="20"/>
              </w:rPr>
              <w:t>КВр-0,34к №2</w:t>
            </w:r>
          </w:p>
        </w:tc>
        <w:tc>
          <w:tcPr>
            <w:tcW w:w="1424" w:type="dxa"/>
            <w:tcBorders>
              <w:top w:val="nil"/>
              <w:left w:val="nil"/>
              <w:bottom w:val="single" w:sz="4" w:space="0" w:color="auto"/>
              <w:right w:val="single" w:sz="4" w:space="0" w:color="auto"/>
            </w:tcBorders>
            <w:shd w:val="clear" w:color="auto" w:fill="auto"/>
            <w:noWrap/>
            <w:vAlign w:val="center"/>
            <w:hideMark/>
          </w:tcPr>
          <w:p w14:paraId="3A70C619" w14:textId="77777777" w:rsidR="00D500E5" w:rsidRPr="00D500E5" w:rsidRDefault="00D500E5" w:rsidP="00D500E5">
            <w:pPr>
              <w:jc w:val="center"/>
              <w:rPr>
                <w:sz w:val="20"/>
                <w:szCs w:val="20"/>
              </w:rPr>
            </w:pPr>
            <w:r w:rsidRPr="00D500E5">
              <w:rPr>
                <w:sz w:val="20"/>
                <w:szCs w:val="20"/>
              </w:rPr>
              <w:t>2007</w:t>
            </w:r>
          </w:p>
        </w:tc>
        <w:tc>
          <w:tcPr>
            <w:tcW w:w="1996" w:type="dxa"/>
            <w:tcBorders>
              <w:top w:val="nil"/>
              <w:left w:val="nil"/>
              <w:bottom w:val="single" w:sz="4" w:space="0" w:color="auto"/>
              <w:right w:val="single" w:sz="4" w:space="0" w:color="auto"/>
            </w:tcBorders>
            <w:shd w:val="clear" w:color="auto" w:fill="auto"/>
            <w:noWrap/>
            <w:vAlign w:val="center"/>
            <w:hideMark/>
          </w:tcPr>
          <w:p w14:paraId="136C7F95" w14:textId="77777777" w:rsidR="00D500E5" w:rsidRPr="00D500E5" w:rsidRDefault="00D500E5" w:rsidP="00D500E5">
            <w:pPr>
              <w:jc w:val="center"/>
              <w:rPr>
                <w:sz w:val="20"/>
                <w:szCs w:val="20"/>
              </w:rPr>
            </w:pPr>
            <w:r w:rsidRPr="00D500E5">
              <w:rPr>
                <w:sz w:val="20"/>
                <w:szCs w:val="20"/>
              </w:rPr>
              <w:t>0,3</w:t>
            </w:r>
          </w:p>
        </w:tc>
      </w:tr>
    </w:tbl>
    <w:p w14:paraId="44C62EE3" w14:textId="77777777" w:rsidR="00D500E5" w:rsidRPr="00D500E5" w:rsidRDefault="00D500E5" w:rsidP="00D500E5">
      <w:pPr>
        <w:autoSpaceDE w:val="0"/>
        <w:autoSpaceDN w:val="0"/>
        <w:adjustRightInd w:val="0"/>
        <w:spacing w:before="10" w:line="274" w:lineRule="exact"/>
        <w:ind w:firstLine="576"/>
        <w:jc w:val="both"/>
        <w:rPr>
          <w:b/>
          <w:bCs/>
        </w:rPr>
      </w:pPr>
    </w:p>
    <w:p w14:paraId="02018A58" w14:textId="77777777" w:rsidR="00D500E5" w:rsidRPr="00D500E5" w:rsidRDefault="00D500E5" w:rsidP="00D500E5">
      <w:pPr>
        <w:autoSpaceDE w:val="0"/>
        <w:autoSpaceDN w:val="0"/>
        <w:adjustRightInd w:val="0"/>
        <w:spacing w:before="10" w:line="274" w:lineRule="exact"/>
        <w:ind w:firstLine="576"/>
        <w:jc w:val="both"/>
        <w:rPr>
          <w:b/>
          <w:bCs/>
        </w:rPr>
      </w:pPr>
    </w:p>
    <w:p w14:paraId="1024F736" w14:textId="77777777" w:rsidR="00D500E5" w:rsidRPr="00D500E5" w:rsidRDefault="00D500E5" w:rsidP="00D500E5">
      <w:pPr>
        <w:spacing w:after="178" w:line="1" w:lineRule="exact"/>
        <w:rPr>
          <w:szCs w:val="20"/>
        </w:rPr>
      </w:pPr>
    </w:p>
    <w:p w14:paraId="752C90A8" w14:textId="77777777" w:rsidR="00D500E5" w:rsidRPr="00D500E5" w:rsidRDefault="00D500E5" w:rsidP="00AA2987">
      <w:pPr>
        <w:numPr>
          <w:ilvl w:val="0"/>
          <w:numId w:val="20"/>
        </w:numPr>
        <w:jc w:val="right"/>
        <w:rPr>
          <w:szCs w:val="20"/>
        </w:rPr>
      </w:pPr>
    </w:p>
    <w:tbl>
      <w:tblPr>
        <w:tblW w:w="0" w:type="auto"/>
        <w:tblInd w:w="40" w:type="dxa"/>
        <w:tblLayout w:type="fixed"/>
        <w:tblCellMar>
          <w:left w:w="40" w:type="dxa"/>
          <w:right w:w="40" w:type="dxa"/>
        </w:tblCellMar>
        <w:tblLook w:val="0000" w:firstRow="0" w:lastRow="0" w:firstColumn="0" w:lastColumn="0" w:noHBand="0" w:noVBand="0"/>
      </w:tblPr>
      <w:tblGrid>
        <w:gridCol w:w="6504"/>
        <w:gridCol w:w="3197"/>
      </w:tblGrid>
      <w:tr w:rsidR="00D500E5" w:rsidRPr="00D500E5" w14:paraId="1E1582D6" w14:textId="77777777" w:rsidTr="00A25E52">
        <w:tc>
          <w:tcPr>
            <w:tcW w:w="9701" w:type="dxa"/>
            <w:gridSpan w:val="2"/>
            <w:tcBorders>
              <w:top w:val="single" w:sz="6" w:space="0" w:color="auto"/>
              <w:left w:val="single" w:sz="6" w:space="0" w:color="auto"/>
              <w:bottom w:val="single" w:sz="6" w:space="0" w:color="auto"/>
              <w:right w:val="single" w:sz="6" w:space="0" w:color="auto"/>
            </w:tcBorders>
          </w:tcPr>
          <w:p w14:paraId="49B67D29" w14:textId="77777777" w:rsidR="00D500E5" w:rsidRPr="00D500E5" w:rsidRDefault="00D500E5" w:rsidP="00D500E5">
            <w:pPr>
              <w:autoSpaceDE w:val="0"/>
              <w:autoSpaceDN w:val="0"/>
              <w:adjustRightInd w:val="0"/>
              <w:ind w:left="595"/>
            </w:pPr>
            <w:r w:rsidRPr="00D500E5">
              <w:t>Утвержденные температурные графики отпуска тепловой энергии от собственных</w:t>
            </w:r>
          </w:p>
          <w:p w14:paraId="78EC58BF" w14:textId="77777777" w:rsidR="00D500E5" w:rsidRPr="00D500E5" w:rsidRDefault="00D500E5" w:rsidP="00D500E5">
            <w:pPr>
              <w:autoSpaceDE w:val="0"/>
              <w:autoSpaceDN w:val="0"/>
              <w:adjustRightInd w:val="0"/>
              <w:ind w:left="595"/>
            </w:pPr>
            <w:r w:rsidRPr="00D500E5">
              <w:t>источников теплоснабжения:</w:t>
            </w:r>
          </w:p>
        </w:tc>
      </w:tr>
      <w:tr w:rsidR="00D500E5" w:rsidRPr="00D500E5" w14:paraId="1B76352B" w14:textId="77777777" w:rsidTr="00A25E52">
        <w:tc>
          <w:tcPr>
            <w:tcW w:w="6504" w:type="dxa"/>
            <w:tcBorders>
              <w:top w:val="single" w:sz="6" w:space="0" w:color="auto"/>
              <w:left w:val="single" w:sz="6" w:space="0" w:color="auto"/>
              <w:bottom w:val="single" w:sz="6" w:space="0" w:color="auto"/>
              <w:right w:val="single" w:sz="6" w:space="0" w:color="auto"/>
            </w:tcBorders>
          </w:tcPr>
          <w:p w14:paraId="3A491180" w14:textId="77777777" w:rsidR="00D500E5" w:rsidRPr="00D500E5" w:rsidRDefault="00D500E5" w:rsidP="00D500E5">
            <w:pPr>
              <w:autoSpaceDE w:val="0"/>
              <w:autoSpaceDN w:val="0"/>
              <w:adjustRightInd w:val="0"/>
              <w:spacing w:line="269" w:lineRule="exact"/>
              <w:ind w:left="1181" w:right="994"/>
            </w:pPr>
            <w:r w:rsidRPr="00D500E5">
              <w:t>Котельные: № 4а-5а, № 12, п. Камешок; ПНС:№ 101, № 13/15</w:t>
            </w:r>
          </w:p>
        </w:tc>
        <w:tc>
          <w:tcPr>
            <w:tcW w:w="3197" w:type="dxa"/>
            <w:tcBorders>
              <w:top w:val="single" w:sz="6" w:space="0" w:color="auto"/>
              <w:left w:val="single" w:sz="6" w:space="0" w:color="auto"/>
              <w:bottom w:val="single" w:sz="6" w:space="0" w:color="auto"/>
              <w:right w:val="single" w:sz="6" w:space="0" w:color="auto"/>
            </w:tcBorders>
          </w:tcPr>
          <w:p w14:paraId="20313976" w14:textId="77777777" w:rsidR="00D500E5" w:rsidRPr="00D500E5" w:rsidRDefault="00D500E5" w:rsidP="00D500E5">
            <w:pPr>
              <w:autoSpaceDE w:val="0"/>
              <w:autoSpaceDN w:val="0"/>
              <w:adjustRightInd w:val="0"/>
              <w:jc w:val="center"/>
              <w:rPr>
                <w:b/>
                <w:bCs/>
              </w:rPr>
            </w:pPr>
            <w:r w:rsidRPr="00D500E5">
              <w:rPr>
                <w:b/>
                <w:bCs/>
              </w:rPr>
              <w:t>95/70°С со срезкой на 65°С</w:t>
            </w:r>
          </w:p>
        </w:tc>
      </w:tr>
      <w:tr w:rsidR="00D500E5" w:rsidRPr="00D500E5" w14:paraId="1FE52106" w14:textId="77777777" w:rsidTr="00A25E52">
        <w:tc>
          <w:tcPr>
            <w:tcW w:w="6504" w:type="dxa"/>
            <w:tcBorders>
              <w:top w:val="single" w:sz="6" w:space="0" w:color="auto"/>
              <w:left w:val="single" w:sz="6" w:space="0" w:color="auto"/>
              <w:bottom w:val="single" w:sz="6" w:space="0" w:color="auto"/>
              <w:right w:val="single" w:sz="6" w:space="0" w:color="auto"/>
            </w:tcBorders>
          </w:tcPr>
          <w:p w14:paraId="20E2692C" w14:textId="77777777" w:rsidR="00D500E5" w:rsidRPr="00D500E5" w:rsidRDefault="00D500E5" w:rsidP="00D500E5">
            <w:pPr>
              <w:autoSpaceDE w:val="0"/>
              <w:autoSpaceDN w:val="0"/>
              <w:adjustRightInd w:val="0"/>
              <w:ind w:left="475"/>
            </w:pPr>
            <w:r w:rsidRPr="00D500E5">
              <w:t>Котельные: № 1,2 п. Ортон; № 1 п. Теба, п. Майзас,</w:t>
            </w:r>
          </w:p>
        </w:tc>
        <w:tc>
          <w:tcPr>
            <w:tcW w:w="3197" w:type="dxa"/>
            <w:tcBorders>
              <w:top w:val="single" w:sz="6" w:space="0" w:color="auto"/>
              <w:left w:val="single" w:sz="6" w:space="0" w:color="auto"/>
              <w:bottom w:val="single" w:sz="6" w:space="0" w:color="auto"/>
              <w:right w:val="single" w:sz="6" w:space="0" w:color="auto"/>
            </w:tcBorders>
          </w:tcPr>
          <w:p w14:paraId="28E97974" w14:textId="77777777" w:rsidR="00D500E5" w:rsidRPr="00D500E5" w:rsidRDefault="00D500E5" w:rsidP="00D500E5">
            <w:pPr>
              <w:autoSpaceDE w:val="0"/>
              <w:autoSpaceDN w:val="0"/>
              <w:adjustRightInd w:val="0"/>
              <w:jc w:val="center"/>
              <w:rPr>
                <w:b/>
                <w:bCs/>
              </w:rPr>
            </w:pPr>
            <w:r w:rsidRPr="00D500E5">
              <w:rPr>
                <w:b/>
                <w:bCs/>
              </w:rPr>
              <w:t>95/70°С</w:t>
            </w:r>
          </w:p>
        </w:tc>
      </w:tr>
    </w:tbl>
    <w:p w14:paraId="34309A67" w14:textId="77777777" w:rsidR="00D500E5" w:rsidRPr="00D500E5" w:rsidRDefault="00D500E5" w:rsidP="00D500E5">
      <w:pPr>
        <w:autoSpaceDE w:val="0"/>
        <w:autoSpaceDN w:val="0"/>
        <w:adjustRightInd w:val="0"/>
        <w:spacing w:line="240" w:lineRule="exact"/>
        <w:ind w:firstLine="547"/>
        <w:jc w:val="both"/>
      </w:pPr>
    </w:p>
    <w:p w14:paraId="47A0363D" w14:textId="77777777" w:rsidR="00D500E5" w:rsidRPr="00D500E5" w:rsidRDefault="00D500E5" w:rsidP="00D500E5">
      <w:pPr>
        <w:autoSpaceDE w:val="0"/>
        <w:autoSpaceDN w:val="0"/>
        <w:adjustRightInd w:val="0"/>
        <w:spacing w:before="24"/>
        <w:ind w:firstLine="547"/>
        <w:jc w:val="both"/>
        <w:rPr>
          <w:sz w:val="28"/>
          <w:szCs w:val="28"/>
        </w:rPr>
      </w:pPr>
      <w:r w:rsidRPr="00D500E5">
        <w:rPr>
          <w:sz w:val="28"/>
          <w:szCs w:val="28"/>
        </w:rPr>
        <w:t xml:space="preserve">На котельных ООО «УТС» г. Междуреченск установлены водогрейные котлы типа НР-18; КВр-0,2; КВр-0,34К; КВр-0,7К; </w:t>
      </w:r>
      <w:r w:rsidRPr="00D500E5">
        <w:rPr>
          <w:sz w:val="28"/>
          <w:szCs w:val="28"/>
          <w:lang w:val="en-US"/>
        </w:rPr>
        <w:t>Compact</w:t>
      </w:r>
      <w:r w:rsidRPr="00D500E5">
        <w:rPr>
          <w:sz w:val="28"/>
          <w:szCs w:val="28"/>
        </w:rPr>
        <w:t xml:space="preserve"> СА-200; </w:t>
      </w:r>
      <w:r w:rsidRPr="00D500E5">
        <w:rPr>
          <w:sz w:val="28"/>
          <w:szCs w:val="28"/>
          <w:lang w:val="en-US"/>
        </w:rPr>
        <w:t>Tansan</w:t>
      </w:r>
      <w:r w:rsidRPr="00D500E5">
        <w:rPr>
          <w:sz w:val="28"/>
          <w:szCs w:val="28"/>
        </w:rPr>
        <w:t>-</w:t>
      </w:r>
      <w:r w:rsidRPr="00D500E5">
        <w:rPr>
          <w:sz w:val="28"/>
          <w:szCs w:val="28"/>
          <w:lang w:val="en-US"/>
        </w:rPr>
        <w:t>SKBP</w:t>
      </w:r>
      <w:r w:rsidRPr="00D500E5">
        <w:rPr>
          <w:sz w:val="28"/>
          <w:szCs w:val="28"/>
        </w:rPr>
        <w:t xml:space="preserve"> 250, а также паровые котлы типа: ДКВР 20/13 и ДКВР 6,5/1 Зс. На котельной п. Камешок паровые котлы Е 1/9 переведе</w:t>
      </w:r>
      <w:r w:rsidRPr="00D500E5">
        <w:rPr>
          <w:sz w:val="28"/>
          <w:szCs w:val="28"/>
        </w:rPr>
        <w:softHyphen/>
        <w:t>ны в водогрейный режим.</w:t>
      </w:r>
    </w:p>
    <w:p w14:paraId="684D8D50" w14:textId="77777777" w:rsidR="00D500E5" w:rsidRPr="00D500E5" w:rsidRDefault="00D500E5" w:rsidP="00D500E5">
      <w:pPr>
        <w:autoSpaceDE w:val="0"/>
        <w:autoSpaceDN w:val="0"/>
        <w:adjustRightInd w:val="0"/>
        <w:spacing w:before="10"/>
        <w:ind w:firstLine="571"/>
        <w:jc w:val="both"/>
        <w:rPr>
          <w:sz w:val="28"/>
          <w:szCs w:val="28"/>
        </w:rPr>
      </w:pPr>
      <w:r w:rsidRPr="00D500E5">
        <w:rPr>
          <w:sz w:val="28"/>
          <w:szCs w:val="28"/>
        </w:rPr>
        <w:t xml:space="preserve">На котельных № 4а-5а,12 имеется химводоподготовка. Умягчение воды производится по двухступенчатой схеме, фильтры заполнены катионитом КУ-2-8. Кроме установок </w:t>
      </w:r>
      <w:r w:rsidRPr="00D500E5">
        <w:rPr>
          <w:sz w:val="28"/>
          <w:szCs w:val="28"/>
          <w:lang w:val="en-US"/>
        </w:rPr>
        <w:t>Na</w:t>
      </w:r>
      <w:r w:rsidRPr="00D500E5">
        <w:rPr>
          <w:sz w:val="28"/>
          <w:szCs w:val="28"/>
        </w:rPr>
        <w:t>-катионирования предусмотрена атмосферная деаэрация воды.</w:t>
      </w:r>
    </w:p>
    <w:p w14:paraId="02331706" w14:textId="77777777" w:rsidR="00D500E5" w:rsidRPr="00D500E5" w:rsidRDefault="00D500E5" w:rsidP="00D500E5">
      <w:pPr>
        <w:ind w:firstLine="567"/>
        <w:jc w:val="both"/>
        <w:rPr>
          <w:sz w:val="28"/>
          <w:szCs w:val="28"/>
        </w:rPr>
      </w:pPr>
      <w:r w:rsidRPr="00D500E5">
        <w:rPr>
          <w:sz w:val="28"/>
          <w:szCs w:val="28"/>
        </w:rPr>
        <w:t>Предприятием для утверждения норматива удельного расхода топлива на отпущенную электрическую и тепловую энергию от тепловых электрических станций и котельных представлен следующий пакет расчетно-обосновывающих материалов:</w:t>
      </w:r>
    </w:p>
    <w:p w14:paraId="7D06F64D" w14:textId="77777777" w:rsidR="00D500E5" w:rsidRPr="00D500E5" w:rsidRDefault="00D500E5" w:rsidP="00D500E5">
      <w:pPr>
        <w:ind w:firstLine="567"/>
        <w:jc w:val="both"/>
        <w:rPr>
          <w:sz w:val="28"/>
          <w:szCs w:val="28"/>
        </w:rPr>
      </w:pPr>
      <w:r w:rsidRPr="00D500E5">
        <w:rPr>
          <w:sz w:val="28"/>
          <w:szCs w:val="28"/>
        </w:rPr>
        <w:t>- копия Устава;</w:t>
      </w:r>
    </w:p>
    <w:p w14:paraId="0F23DFDD" w14:textId="77777777" w:rsidR="00D500E5" w:rsidRPr="00D500E5" w:rsidRDefault="00D500E5" w:rsidP="00D500E5">
      <w:pPr>
        <w:ind w:firstLine="567"/>
        <w:jc w:val="both"/>
        <w:rPr>
          <w:sz w:val="28"/>
          <w:szCs w:val="28"/>
        </w:rPr>
      </w:pPr>
      <w:r w:rsidRPr="00D500E5">
        <w:rPr>
          <w:sz w:val="28"/>
          <w:szCs w:val="28"/>
        </w:rPr>
        <w:t>- копия свидетельства о государственной регистрации;</w:t>
      </w:r>
    </w:p>
    <w:p w14:paraId="6E4FDD73" w14:textId="77777777" w:rsidR="00D500E5" w:rsidRPr="00D500E5" w:rsidRDefault="00D500E5" w:rsidP="00D500E5">
      <w:pPr>
        <w:ind w:firstLine="567"/>
        <w:jc w:val="both"/>
        <w:rPr>
          <w:sz w:val="28"/>
          <w:szCs w:val="28"/>
        </w:rPr>
      </w:pPr>
      <w:r w:rsidRPr="00D500E5">
        <w:rPr>
          <w:sz w:val="28"/>
          <w:szCs w:val="28"/>
        </w:rPr>
        <w:t>- копия свидетельства о постановке на учет в налоговом органе;</w:t>
      </w:r>
    </w:p>
    <w:p w14:paraId="08EF7F83" w14:textId="77777777" w:rsidR="00D500E5" w:rsidRPr="00D500E5" w:rsidRDefault="00D500E5" w:rsidP="00D500E5">
      <w:pPr>
        <w:ind w:firstLine="567"/>
        <w:jc w:val="both"/>
        <w:rPr>
          <w:sz w:val="28"/>
          <w:szCs w:val="28"/>
        </w:rPr>
      </w:pPr>
      <w:r w:rsidRPr="00D500E5">
        <w:rPr>
          <w:sz w:val="28"/>
          <w:szCs w:val="28"/>
        </w:rPr>
        <w:t>- перечень оборудования котельных, его технические характеристики;</w:t>
      </w:r>
    </w:p>
    <w:p w14:paraId="66FB8C72" w14:textId="77777777" w:rsidR="00D500E5" w:rsidRPr="00D500E5" w:rsidRDefault="00D500E5" w:rsidP="00D500E5">
      <w:pPr>
        <w:ind w:firstLine="567"/>
        <w:jc w:val="both"/>
        <w:rPr>
          <w:sz w:val="28"/>
          <w:szCs w:val="28"/>
        </w:rPr>
      </w:pPr>
      <w:r w:rsidRPr="00D500E5">
        <w:rPr>
          <w:sz w:val="28"/>
          <w:szCs w:val="28"/>
        </w:rPr>
        <w:t>- договор аренды имущественного комплекса (подтверждает площадь котельной);</w:t>
      </w:r>
    </w:p>
    <w:p w14:paraId="5B47D2AB" w14:textId="77777777" w:rsidR="00D500E5" w:rsidRPr="00D500E5" w:rsidRDefault="00D500E5" w:rsidP="00D500E5">
      <w:pPr>
        <w:ind w:firstLine="567"/>
        <w:jc w:val="both"/>
        <w:rPr>
          <w:sz w:val="28"/>
          <w:szCs w:val="28"/>
        </w:rPr>
      </w:pPr>
      <w:r w:rsidRPr="00D500E5">
        <w:rPr>
          <w:sz w:val="28"/>
          <w:szCs w:val="28"/>
        </w:rPr>
        <w:t>- пояснительная записка;</w:t>
      </w:r>
    </w:p>
    <w:p w14:paraId="6D69E17B" w14:textId="77777777" w:rsidR="00D500E5" w:rsidRPr="00D500E5" w:rsidRDefault="00D500E5" w:rsidP="00D500E5">
      <w:pPr>
        <w:ind w:firstLine="567"/>
        <w:jc w:val="both"/>
        <w:rPr>
          <w:sz w:val="28"/>
          <w:szCs w:val="28"/>
        </w:rPr>
      </w:pPr>
      <w:r w:rsidRPr="00D500E5">
        <w:rPr>
          <w:sz w:val="28"/>
          <w:szCs w:val="28"/>
        </w:rPr>
        <w:t>- температурный график работы;</w:t>
      </w:r>
    </w:p>
    <w:p w14:paraId="11FC1316" w14:textId="77777777" w:rsidR="00D500E5" w:rsidRPr="00D500E5" w:rsidRDefault="00D500E5" w:rsidP="00D500E5">
      <w:pPr>
        <w:ind w:firstLine="567"/>
        <w:jc w:val="both"/>
        <w:rPr>
          <w:sz w:val="28"/>
          <w:szCs w:val="28"/>
        </w:rPr>
      </w:pPr>
      <w:r w:rsidRPr="00D500E5">
        <w:rPr>
          <w:sz w:val="28"/>
          <w:szCs w:val="28"/>
        </w:rPr>
        <w:t>- сведения о режимах работы котлоагрегатов на планируемый период работы;</w:t>
      </w:r>
    </w:p>
    <w:p w14:paraId="0E74FFF2" w14:textId="77777777" w:rsidR="00D500E5" w:rsidRPr="00D500E5" w:rsidRDefault="00D500E5" w:rsidP="00D500E5">
      <w:pPr>
        <w:ind w:firstLine="567"/>
        <w:jc w:val="both"/>
        <w:rPr>
          <w:sz w:val="28"/>
          <w:szCs w:val="28"/>
        </w:rPr>
      </w:pPr>
      <w:r w:rsidRPr="00D500E5">
        <w:rPr>
          <w:sz w:val="28"/>
          <w:szCs w:val="28"/>
        </w:rPr>
        <w:t>- плановое значение расхода топлива на планируемый период регулирования;</w:t>
      </w:r>
    </w:p>
    <w:p w14:paraId="398BAF4C" w14:textId="77777777" w:rsidR="00D500E5" w:rsidRPr="00D500E5" w:rsidRDefault="00D500E5" w:rsidP="00D500E5">
      <w:pPr>
        <w:ind w:firstLine="567"/>
        <w:jc w:val="both"/>
        <w:rPr>
          <w:sz w:val="28"/>
          <w:szCs w:val="28"/>
        </w:rPr>
      </w:pPr>
      <w:r w:rsidRPr="00D500E5">
        <w:rPr>
          <w:sz w:val="28"/>
          <w:szCs w:val="28"/>
        </w:rPr>
        <w:t>- плановое значение выработки тепловой энергии на регулируемый период;</w:t>
      </w:r>
    </w:p>
    <w:p w14:paraId="3ED0BBEB" w14:textId="77777777" w:rsidR="00D500E5" w:rsidRPr="00D500E5" w:rsidRDefault="00D500E5" w:rsidP="00D500E5">
      <w:pPr>
        <w:ind w:firstLine="567"/>
        <w:jc w:val="both"/>
        <w:rPr>
          <w:sz w:val="28"/>
          <w:szCs w:val="28"/>
        </w:rPr>
      </w:pPr>
      <w:r w:rsidRPr="00D500E5">
        <w:rPr>
          <w:sz w:val="28"/>
          <w:szCs w:val="28"/>
        </w:rPr>
        <w:t>- расчет норматива удельного расхода топлива;</w:t>
      </w:r>
    </w:p>
    <w:p w14:paraId="68C600E2" w14:textId="77777777" w:rsidR="00D500E5" w:rsidRPr="00D500E5" w:rsidRDefault="00D500E5" w:rsidP="00D500E5">
      <w:pPr>
        <w:ind w:firstLine="567"/>
        <w:jc w:val="both"/>
        <w:rPr>
          <w:sz w:val="28"/>
          <w:szCs w:val="28"/>
        </w:rPr>
      </w:pPr>
      <w:r w:rsidRPr="00D500E5">
        <w:rPr>
          <w:sz w:val="28"/>
          <w:szCs w:val="28"/>
        </w:rPr>
        <w:t>- расчет полезного отпуска на отопление и ГВС жилых, общественных зданий;</w:t>
      </w:r>
    </w:p>
    <w:p w14:paraId="0F1CC821" w14:textId="77777777" w:rsidR="00D500E5" w:rsidRPr="00D500E5" w:rsidRDefault="00D500E5" w:rsidP="00D500E5">
      <w:pPr>
        <w:ind w:firstLine="567"/>
        <w:jc w:val="both"/>
        <w:rPr>
          <w:sz w:val="28"/>
          <w:szCs w:val="28"/>
        </w:rPr>
      </w:pPr>
      <w:r w:rsidRPr="00D500E5">
        <w:rPr>
          <w:sz w:val="28"/>
          <w:szCs w:val="28"/>
        </w:rPr>
        <w:t>- расчет расхода тепловой энергии на собственные нужды;</w:t>
      </w:r>
    </w:p>
    <w:p w14:paraId="5E364E49" w14:textId="77777777" w:rsidR="00D500E5" w:rsidRPr="00D500E5" w:rsidRDefault="00D500E5" w:rsidP="00D500E5">
      <w:pPr>
        <w:ind w:firstLine="567"/>
        <w:jc w:val="both"/>
        <w:rPr>
          <w:sz w:val="28"/>
          <w:szCs w:val="28"/>
        </w:rPr>
      </w:pPr>
      <w:r w:rsidRPr="00D500E5">
        <w:rPr>
          <w:sz w:val="28"/>
          <w:szCs w:val="28"/>
        </w:rPr>
        <w:t>- расчет потерь тепла при передаче тепловой энергии;</w:t>
      </w:r>
    </w:p>
    <w:p w14:paraId="64663E7A" w14:textId="77777777" w:rsidR="00D500E5" w:rsidRPr="00D500E5" w:rsidRDefault="00D500E5" w:rsidP="00D500E5">
      <w:pPr>
        <w:ind w:firstLine="567"/>
        <w:jc w:val="both"/>
        <w:rPr>
          <w:sz w:val="28"/>
          <w:szCs w:val="28"/>
        </w:rPr>
      </w:pPr>
      <w:r w:rsidRPr="00D500E5">
        <w:rPr>
          <w:sz w:val="28"/>
          <w:szCs w:val="28"/>
        </w:rPr>
        <w:t>- сертификаты используемого топлива;</w:t>
      </w:r>
    </w:p>
    <w:p w14:paraId="4177C71B" w14:textId="77777777" w:rsidR="00D500E5" w:rsidRPr="00D500E5" w:rsidRDefault="00D500E5" w:rsidP="00D500E5">
      <w:pPr>
        <w:ind w:firstLine="567"/>
        <w:jc w:val="both"/>
        <w:rPr>
          <w:sz w:val="28"/>
          <w:szCs w:val="28"/>
        </w:rPr>
      </w:pPr>
      <w:r w:rsidRPr="00D500E5">
        <w:rPr>
          <w:sz w:val="28"/>
          <w:szCs w:val="28"/>
        </w:rPr>
        <w:t>- копии паспортов котлов;</w:t>
      </w:r>
    </w:p>
    <w:p w14:paraId="2B1E2928" w14:textId="77777777" w:rsidR="00D500E5" w:rsidRPr="00D500E5" w:rsidRDefault="00D500E5" w:rsidP="00D500E5">
      <w:pPr>
        <w:ind w:firstLine="567"/>
        <w:jc w:val="both"/>
        <w:rPr>
          <w:sz w:val="28"/>
          <w:szCs w:val="28"/>
        </w:rPr>
      </w:pPr>
      <w:r w:rsidRPr="00D500E5">
        <w:rPr>
          <w:sz w:val="28"/>
          <w:szCs w:val="28"/>
        </w:rPr>
        <w:t>- расчеты удельных расходов топлива по каждой котельной на каждый месяц периода регулирования и в целом за расчетный период;</w:t>
      </w:r>
    </w:p>
    <w:p w14:paraId="3F1DAEE9" w14:textId="77777777" w:rsidR="00D500E5" w:rsidRPr="00D500E5" w:rsidRDefault="00D500E5" w:rsidP="00D500E5">
      <w:pPr>
        <w:ind w:firstLine="567"/>
        <w:jc w:val="both"/>
        <w:rPr>
          <w:sz w:val="28"/>
          <w:szCs w:val="28"/>
        </w:rPr>
      </w:pPr>
      <w:r w:rsidRPr="00D500E5">
        <w:rPr>
          <w:sz w:val="28"/>
          <w:szCs w:val="28"/>
        </w:rPr>
        <w:lastRenderedPageBreak/>
        <w:t>- значения нормативов на год расчетный, текущий и за два года, предшествующих году текущему, включенных в тариф.</w:t>
      </w:r>
    </w:p>
    <w:p w14:paraId="70CBF024" w14:textId="77777777" w:rsidR="00D500E5" w:rsidRPr="00D500E5" w:rsidRDefault="00D500E5" w:rsidP="00D500E5">
      <w:pPr>
        <w:ind w:firstLine="567"/>
        <w:jc w:val="both"/>
        <w:rPr>
          <w:sz w:val="28"/>
          <w:szCs w:val="28"/>
        </w:rPr>
      </w:pPr>
    </w:p>
    <w:p w14:paraId="5AC88A90" w14:textId="77777777" w:rsidR="00D500E5" w:rsidRPr="00D500E5" w:rsidRDefault="00D500E5" w:rsidP="00D500E5">
      <w:pPr>
        <w:ind w:firstLine="567"/>
        <w:jc w:val="both"/>
        <w:rPr>
          <w:sz w:val="28"/>
          <w:szCs w:val="28"/>
        </w:rPr>
      </w:pPr>
      <w:r w:rsidRPr="00D500E5">
        <w:rPr>
          <w:sz w:val="28"/>
          <w:szCs w:val="28"/>
        </w:rPr>
        <w:t xml:space="preserve">Документы и расчеты, обосновывающие представленные к утверждению значения нормативов, соответствуют требованиям, предъявляемым Порядком определения нормативов удельного расхода топлива при производстве электрической и тепловой энергии, зарегистрированной в Минюсте РФ за № 13512 от 16 апреля </w:t>
      </w:r>
      <w:smartTag w:uri="urn:schemas-microsoft-com:office:smarttags" w:element="metricconverter">
        <w:smartTagPr>
          <w:attr w:name="ProductID" w:val="2009 г"/>
        </w:smartTagPr>
        <w:r w:rsidRPr="00D500E5">
          <w:rPr>
            <w:sz w:val="28"/>
            <w:szCs w:val="28"/>
          </w:rPr>
          <w:t>2009 г</w:t>
        </w:r>
      </w:smartTag>
      <w:r w:rsidRPr="00D500E5">
        <w:rPr>
          <w:sz w:val="28"/>
          <w:szCs w:val="28"/>
        </w:rPr>
        <w:t xml:space="preserve">., утвержденную Приказом Минэнерго России от 30 декабря </w:t>
      </w:r>
      <w:smartTag w:uri="urn:schemas-microsoft-com:office:smarttags" w:element="metricconverter">
        <w:smartTagPr>
          <w:attr w:name="ProductID" w:val="2008 г"/>
        </w:smartTagPr>
        <w:r w:rsidRPr="00D500E5">
          <w:rPr>
            <w:sz w:val="28"/>
            <w:szCs w:val="28"/>
          </w:rPr>
          <w:t>2008 г</w:t>
        </w:r>
      </w:smartTag>
      <w:r w:rsidRPr="00D500E5">
        <w:rPr>
          <w:sz w:val="28"/>
          <w:szCs w:val="28"/>
        </w:rPr>
        <w:t>. № 323.</w:t>
      </w:r>
    </w:p>
    <w:p w14:paraId="5A78AF52" w14:textId="77777777" w:rsidR="00D500E5" w:rsidRPr="00D500E5" w:rsidRDefault="00D500E5" w:rsidP="00D500E5">
      <w:pPr>
        <w:ind w:firstLine="567"/>
        <w:jc w:val="both"/>
        <w:rPr>
          <w:sz w:val="28"/>
          <w:szCs w:val="28"/>
        </w:rPr>
      </w:pPr>
    </w:p>
    <w:p w14:paraId="62EAC40A" w14:textId="77777777" w:rsidR="00D500E5" w:rsidRPr="00D500E5" w:rsidRDefault="00D500E5" w:rsidP="00D500E5">
      <w:pPr>
        <w:ind w:firstLine="567"/>
        <w:jc w:val="both"/>
        <w:rPr>
          <w:sz w:val="28"/>
          <w:szCs w:val="28"/>
        </w:rPr>
      </w:pPr>
      <w:r w:rsidRPr="00D500E5">
        <w:rPr>
          <w:sz w:val="28"/>
          <w:szCs w:val="28"/>
        </w:rPr>
        <w:t>В таблице 1 представлена динамика основных показателей удельного расхода топлива на отпущенную тепловую энергию.</w:t>
      </w:r>
    </w:p>
    <w:p w14:paraId="636F9902" w14:textId="77777777" w:rsidR="00D500E5" w:rsidRPr="00D500E5" w:rsidRDefault="00D500E5" w:rsidP="00D500E5">
      <w:pPr>
        <w:tabs>
          <w:tab w:val="left" w:pos="5955"/>
        </w:tabs>
        <w:ind w:firstLine="567"/>
        <w:jc w:val="both"/>
        <w:rPr>
          <w:sz w:val="28"/>
          <w:szCs w:val="28"/>
        </w:rPr>
      </w:pPr>
      <w:r w:rsidRPr="00D500E5">
        <w:rPr>
          <w:sz w:val="28"/>
          <w:szCs w:val="28"/>
        </w:rPr>
        <w:tab/>
      </w:r>
    </w:p>
    <w:p w14:paraId="4B4DD8B6" w14:textId="77777777" w:rsidR="00D500E5" w:rsidRPr="00D500E5" w:rsidRDefault="00D500E5" w:rsidP="00AA2987">
      <w:pPr>
        <w:numPr>
          <w:ilvl w:val="0"/>
          <w:numId w:val="20"/>
        </w:numPr>
        <w:jc w:val="right"/>
        <w:rPr>
          <w:b/>
          <w:sz w:val="28"/>
          <w:szCs w:val="28"/>
        </w:rPr>
      </w:pPr>
    </w:p>
    <w:p w14:paraId="047FA90B" w14:textId="77777777" w:rsidR="00D500E5" w:rsidRPr="00D500E5" w:rsidRDefault="00D500E5" w:rsidP="00D500E5">
      <w:pPr>
        <w:jc w:val="center"/>
        <w:rPr>
          <w:b/>
          <w:sz w:val="28"/>
          <w:szCs w:val="28"/>
        </w:rPr>
      </w:pPr>
      <w:r w:rsidRPr="00D500E5">
        <w:rPr>
          <w:b/>
          <w:sz w:val="28"/>
          <w:szCs w:val="28"/>
        </w:rPr>
        <w:t>ДИНАМИКА ОСНОВНЫХ ПОКАЗАТЕЛЕЙ</w:t>
      </w:r>
    </w:p>
    <w:tbl>
      <w:tblPr>
        <w:tblW w:w="9922"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820"/>
        <w:gridCol w:w="1275"/>
        <w:gridCol w:w="1276"/>
        <w:gridCol w:w="1275"/>
        <w:gridCol w:w="1276"/>
      </w:tblGrid>
      <w:tr w:rsidR="00D500E5" w:rsidRPr="00D500E5" w14:paraId="1484128A" w14:textId="77777777" w:rsidTr="00A25E52">
        <w:trPr>
          <w:trHeight w:val="284"/>
          <w:tblHeader/>
        </w:trPr>
        <w:tc>
          <w:tcPr>
            <w:tcW w:w="4820" w:type="dxa"/>
            <w:vMerge w:val="restart"/>
            <w:vAlign w:val="center"/>
          </w:tcPr>
          <w:p w14:paraId="3084C631" w14:textId="77777777" w:rsidR="00D500E5" w:rsidRPr="00D500E5" w:rsidRDefault="00D500E5" w:rsidP="00D500E5">
            <w:pPr>
              <w:jc w:val="center"/>
            </w:pPr>
            <w:r w:rsidRPr="00D500E5">
              <w:t>показатели</w:t>
            </w:r>
          </w:p>
        </w:tc>
        <w:tc>
          <w:tcPr>
            <w:tcW w:w="1275" w:type="dxa"/>
            <w:vAlign w:val="center"/>
          </w:tcPr>
          <w:p w14:paraId="70B40C4E" w14:textId="77777777" w:rsidR="00D500E5" w:rsidRPr="00D500E5" w:rsidRDefault="00D500E5" w:rsidP="00D500E5">
            <w:pPr>
              <w:jc w:val="center"/>
            </w:pPr>
            <w:r w:rsidRPr="00D500E5">
              <w:t>2019 г.</w:t>
            </w:r>
          </w:p>
        </w:tc>
        <w:tc>
          <w:tcPr>
            <w:tcW w:w="1276" w:type="dxa"/>
            <w:vAlign w:val="center"/>
          </w:tcPr>
          <w:p w14:paraId="4649099E" w14:textId="77777777" w:rsidR="00D500E5" w:rsidRPr="00D500E5" w:rsidRDefault="00D500E5" w:rsidP="00D500E5">
            <w:pPr>
              <w:jc w:val="center"/>
            </w:pPr>
            <w:r w:rsidRPr="00D500E5">
              <w:t>2020 г.</w:t>
            </w:r>
          </w:p>
        </w:tc>
        <w:tc>
          <w:tcPr>
            <w:tcW w:w="1275" w:type="dxa"/>
            <w:vAlign w:val="center"/>
          </w:tcPr>
          <w:p w14:paraId="7B02C0D8" w14:textId="77777777" w:rsidR="00D500E5" w:rsidRPr="00D500E5" w:rsidRDefault="00D500E5" w:rsidP="00D500E5">
            <w:pPr>
              <w:jc w:val="center"/>
            </w:pPr>
            <w:r w:rsidRPr="00D500E5">
              <w:t>2021 г.</w:t>
            </w:r>
          </w:p>
        </w:tc>
        <w:tc>
          <w:tcPr>
            <w:tcW w:w="1276" w:type="dxa"/>
            <w:vAlign w:val="center"/>
          </w:tcPr>
          <w:p w14:paraId="33AD257E" w14:textId="77777777" w:rsidR="00D500E5" w:rsidRPr="00D500E5" w:rsidRDefault="00D500E5" w:rsidP="00D500E5">
            <w:pPr>
              <w:jc w:val="center"/>
            </w:pPr>
            <w:r w:rsidRPr="00D500E5">
              <w:t>2022 г.</w:t>
            </w:r>
          </w:p>
        </w:tc>
      </w:tr>
      <w:tr w:rsidR="00D500E5" w:rsidRPr="00D500E5" w14:paraId="0A56BDD5" w14:textId="77777777" w:rsidTr="00A25E52">
        <w:trPr>
          <w:trHeight w:val="284"/>
          <w:tblHeader/>
        </w:trPr>
        <w:tc>
          <w:tcPr>
            <w:tcW w:w="4820" w:type="dxa"/>
            <w:vMerge/>
            <w:vAlign w:val="center"/>
          </w:tcPr>
          <w:p w14:paraId="29C801B7" w14:textId="77777777" w:rsidR="00D500E5" w:rsidRPr="00D500E5" w:rsidRDefault="00D500E5" w:rsidP="00D500E5"/>
        </w:tc>
        <w:tc>
          <w:tcPr>
            <w:tcW w:w="1275" w:type="dxa"/>
            <w:vAlign w:val="center"/>
          </w:tcPr>
          <w:p w14:paraId="78F68B30" w14:textId="77777777" w:rsidR="00D500E5" w:rsidRPr="00D500E5" w:rsidRDefault="00D500E5" w:rsidP="00D500E5">
            <w:pPr>
              <w:jc w:val="center"/>
            </w:pPr>
            <w:r w:rsidRPr="00D500E5">
              <w:t>план</w:t>
            </w:r>
          </w:p>
        </w:tc>
        <w:tc>
          <w:tcPr>
            <w:tcW w:w="1276" w:type="dxa"/>
            <w:vAlign w:val="center"/>
          </w:tcPr>
          <w:p w14:paraId="2546BC1B" w14:textId="77777777" w:rsidR="00D500E5" w:rsidRPr="00D500E5" w:rsidRDefault="00D500E5" w:rsidP="00D500E5">
            <w:pPr>
              <w:jc w:val="center"/>
            </w:pPr>
            <w:r w:rsidRPr="00D500E5">
              <w:t>план</w:t>
            </w:r>
          </w:p>
        </w:tc>
        <w:tc>
          <w:tcPr>
            <w:tcW w:w="1275" w:type="dxa"/>
            <w:vAlign w:val="center"/>
          </w:tcPr>
          <w:p w14:paraId="25AB2177" w14:textId="77777777" w:rsidR="00D500E5" w:rsidRPr="00D500E5" w:rsidRDefault="00D500E5" w:rsidP="00D500E5">
            <w:pPr>
              <w:jc w:val="center"/>
            </w:pPr>
            <w:r w:rsidRPr="00D500E5">
              <w:t>план</w:t>
            </w:r>
          </w:p>
        </w:tc>
        <w:tc>
          <w:tcPr>
            <w:tcW w:w="1276" w:type="dxa"/>
            <w:vAlign w:val="center"/>
          </w:tcPr>
          <w:p w14:paraId="312F9AEA" w14:textId="77777777" w:rsidR="00D500E5" w:rsidRPr="00D500E5" w:rsidRDefault="00D500E5" w:rsidP="00D500E5">
            <w:pPr>
              <w:jc w:val="center"/>
            </w:pPr>
            <w:r w:rsidRPr="00D500E5">
              <w:t>расчет</w:t>
            </w:r>
          </w:p>
        </w:tc>
      </w:tr>
      <w:tr w:rsidR="00D500E5" w:rsidRPr="00D500E5" w14:paraId="421BE985" w14:textId="77777777" w:rsidTr="00A25E52">
        <w:trPr>
          <w:trHeight w:val="284"/>
        </w:trPr>
        <w:tc>
          <w:tcPr>
            <w:tcW w:w="9922" w:type="dxa"/>
            <w:gridSpan w:val="5"/>
            <w:vAlign w:val="center"/>
          </w:tcPr>
          <w:p w14:paraId="3CBD380C" w14:textId="77777777" w:rsidR="00D500E5" w:rsidRPr="00D500E5" w:rsidRDefault="00D500E5" w:rsidP="00D500E5">
            <w:pPr>
              <w:jc w:val="center"/>
            </w:pPr>
            <w:r w:rsidRPr="00D500E5">
              <w:t>по организации (в целом)</w:t>
            </w:r>
          </w:p>
        </w:tc>
      </w:tr>
      <w:tr w:rsidR="00D500E5" w:rsidRPr="00D500E5" w14:paraId="61382098" w14:textId="77777777" w:rsidTr="00A25E52">
        <w:trPr>
          <w:trHeight w:val="284"/>
        </w:trPr>
        <w:tc>
          <w:tcPr>
            <w:tcW w:w="4820" w:type="dxa"/>
            <w:vAlign w:val="center"/>
          </w:tcPr>
          <w:p w14:paraId="43DA5FE5" w14:textId="77777777" w:rsidR="00D500E5" w:rsidRPr="00D500E5" w:rsidRDefault="00D500E5" w:rsidP="00D500E5">
            <w:r w:rsidRPr="00D500E5">
              <w:t>Производство тепловой энергии, Гкал</w:t>
            </w:r>
          </w:p>
        </w:tc>
        <w:tc>
          <w:tcPr>
            <w:tcW w:w="1275" w:type="dxa"/>
            <w:vAlign w:val="center"/>
          </w:tcPr>
          <w:p w14:paraId="2B9DA018" w14:textId="77777777" w:rsidR="00D500E5" w:rsidRPr="00D500E5" w:rsidRDefault="00D500E5" w:rsidP="00D500E5">
            <w:pPr>
              <w:jc w:val="center"/>
            </w:pPr>
            <w:r w:rsidRPr="00D500E5">
              <w:t>159389,78</w:t>
            </w:r>
          </w:p>
        </w:tc>
        <w:tc>
          <w:tcPr>
            <w:tcW w:w="1276" w:type="dxa"/>
            <w:vAlign w:val="center"/>
          </w:tcPr>
          <w:p w14:paraId="591392A2" w14:textId="77777777" w:rsidR="00D500E5" w:rsidRPr="00D500E5" w:rsidRDefault="00D500E5" w:rsidP="00D500E5">
            <w:pPr>
              <w:jc w:val="center"/>
            </w:pPr>
            <w:r w:rsidRPr="00D500E5">
              <w:t>159389,25</w:t>
            </w:r>
          </w:p>
        </w:tc>
        <w:tc>
          <w:tcPr>
            <w:tcW w:w="1275" w:type="dxa"/>
            <w:vAlign w:val="center"/>
          </w:tcPr>
          <w:p w14:paraId="5EED297D" w14:textId="77777777" w:rsidR="00D500E5" w:rsidRPr="00D500E5" w:rsidRDefault="00D500E5" w:rsidP="00D500E5">
            <w:pPr>
              <w:jc w:val="center"/>
            </w:pPr>
            <w:r w:rsidRPr="00D500E5">
              <w:t>159684,86</w:t>
            </w:r>
          </w:p>
        </w:tc>
        <w:tc>
          <w:tcPr>
            <w:tcW w:w="1276" w:type="dxa"/>
            <w:vAlign w:val="center"/>
          </w:tcPr>
          <w:p w14:paraId="4B5D9C0B" w14:textId="77777777" w:rsidR="00D500E5" w:rsidRPr="00D500E5" w:rsidRDefault="00D500E5" w:rsidP="00D500E5">
            <w:pPr>
              <w:jc w:val="center"/>
            </w:pPr>
            <w:r w:rsidRPr="00D500E5">
              <w:t>140592,60</w:t>
            </w:r>
          </w:p>
        </w:tc>
      </w:tr>
      <w:tr w:rsidR="00D500E5" w:rsidRPr="00D500E5" w14:paraId="7DF298F9" w14:textId="77777777" w:rsidTr="00A25E52">
        <w:trPr>
          <w:trHeight w:val="284"/>
        </w:trPr>
        <w:tc>
          <w:tcPr>
            <w:tcW w:w="4820" w:type="dxa"/>
            <w:vAlign w:val="center"/>
          </w:tcPr>
          <w:p w14:paraId="414755D0" w14:textId="77777777" w:rsidR="00D500E5" w:rsidRPr="00D500E5" w:rsidRDefault="00D500E5" w:rsidP="00D500E5">
            <w:r w:rsidRPr="00D500E5">
              <w:t>Средневзвешенный норматив удельного расхода топлива на производство тепловой энергии, кг у.т./кал</w:t>
            </w:r>
          </w:p>
        </w:tc>
        <w:tc>
          <w:tcPr>
            <w:tcW w:w="1275" w:type="dxa"/>
            <w:vAlign w:val="center"/>
          </w:tcPr>
          <w:p w14:paraId="68B3EA4C" w14:textId="77777777" w:rsidR="00D500E5" w:rsidRPr="00D500E5" w:rsidRDefault="00D500E5" w:rsidP="00D500E5">
            <w:pPr>
              <w:jc w:val="center"/>
            </w:pPr>
            <w:r w:rsidRPr="00D500E5">
              <w:t>182,31</w:t>
            </w:r>
          </w:p>
        </w:tc>
        <w:tc>
          <w:tcPr>
            <w:tcW w:w="1276" w:type="dxa"/>
            <w:vAlign w:val="center"/>
          </w:tcPr>
          <w:p w14:paraId="5930485D" w14:textId="77777777" w:rsidR="00D500E5" w:rsidRPr="00D500E5" w:rsidRDefault="00D500E5" w:rsidP="00D500E5">
            <w:pPr>
              <w:jc w:val="center"/>
            </w:pPr>
            <w:r w:rsidRPr="00D500E5">
              <w:t>182,31</w:t>
            </w:r>
          </w:p>
        </w:tc>
        <w:tc>
          <w:tcPr>
            <w:tcW w:w="1275" w:type="dxa"/>
            <w:vAlign w:val="center"/>
          </w:tcPr>
          <w:p w14:paraId="2C550110" w14:textId="77777777" w:rsidR="00D500E5" w:rsidRPr="00D500E5" w:rsidRDefault="00D500E5" w:rsidP="00D500E5">
            <w:pPr>
              <w:jc w:val="center"/>
            </w:pPr>
            <w:r w:rsidRPr="00D500E5">
              <w:t>182,41</w:t>
            </w:r>
          </w:p>
        </w:tc>
        <w:tc>
          <w:tcPr>
            <w:tcW w:w="1276" w:type="dxa"/>
            <w:vAlign w:val="center"/>
          </w:tcPr>
          <w:p w14:paraId="54167E28" w14:textId="77777777" w:rsidR="00D500E5" w:rsidRPr="00D500E5" w:rsidRDefault="00D500E5" w:rsidP="00D500E5">
            <w:pPr>
              <w:jc w:val="center"/>
            </w:pPr>
            <w:r w:rsidRPr="00D500E5">
              <w:t>183,11</w:t>
            </w:r>
          </w:p>
        </w:tc>
      </w:tr>
      <w:tr w:rsidR="00D500E5" w:rsidRPr="00D500E5" w14:paraId="03F85325" w14:textId="77777777" w:rsidTr="00A25E52">
        <w:trPr>
          <w:trHeight w:val="439"/>
        </w:trPr>
        <w:tc>
          <w:tcPr>
            <w:tcW w:w="4820" w:type="dxa"/>
            <w:vAlign w:val="center"/>
          </w:tcPr>
          <w:p w14:paraId="5EE37D7E" w14:textId="77777777" w:rsidR="00D500E5" w:rsidRPr="00D500E5" w:rsidRDefault="00D500E5" w:rsidP="00D500E5">
            <w:r w:rsidRPr="00D500E5">
              <w:t>Расход тепловой энергии на собственные нужды, Гкал</w:t>
            </w:r>
          </w:p>
        </w:tc>
        <w:tc>
          <w:tcPr>
            <w:tcW w:w="1275" w:type="dxa"/>
            <w:vAlign w:val="center"/>
          </w:tcPr>
          <w:p w14:paraId="5852407C" w14:textId="77777777" w:rsidR="00D500E5" w:rsidRPr="00D500E5" w:rsidRDefault="00D500E5" w:rsidP="00D500E5">
            <w:pPr>
              <w:jc w:val="center"/>
            </w:pPr>
            <w:r w:rsidRPr="00D500E5">
              <w:t>8738,96</w:t>
            </w:r>
          </w:p>
        </w:tc>
        <w:tc>
          <w:tcPr>
            <w:tcW w:w="1276" w:type="dxa"/>
            <w:vAlign w:val="center"/>
          </w:tcPr>
          <w:p w14:paraId="6680BC99" w14:textId="77777777" w:rsidR="00D500E5" w:rsidRPr="00D500E5" w:rsidRDefault="00D500E5" w:rsidP="00D500E5">
            <w:pPr>
              <w:jc w:val="center"/>
            </w:pPr>
            <w:r w:rsidRPr="00D500E5">
              <w:t>8738,83</w:t>
            </w:r>
          </w:p>
        </w:tc>
        <w:tc>
          <w:tcPr>
            <w:tcW w:w="1275" w:type="dxa"/>
            <w:vAlign w:val="center"/>
          </w:tcPr>
          <w:p w14:paraId="73D01478" w14:textId="77777777" w:rsidR="00D500E5" w:rsidRPr="00D500E5" w:rsidRDefault="00D500E5" w:rsidP="00D500E5">
            <w:pPr>
              <w:jc w:val="center"/>
            </w:pPr>
            <w:r w:rsidRPr="00D500E5">
              <w:t>8672,84</w:t>
            </w:r>
          </w:p>
        </w:tc>
        <w:tc>
          <w:tcPr>
            <w:tcW w:w="1276" w:type="dxa"/>
            <w:vAlign w:val="center"/>
          </w:tcPr>
          <w:p w14:paraId="10AE2619" w14:textId="77777777" w:rsidR="00D500E5" w:rsidRPr="00D500E5" w:rsidRDefault="00D500E5" w:rsidP="00D500E5">
            <w:pPr>
              <w:jc w:val="center"/>
            </w:pPr>
            <w:r w:rsidRPr="00D500E5">
              <w:t>7150,45</w:t>
            </w:r>
          </w:p>
        </w:tc>
      </w:tr>
      <w:tr w:rsidR="00D500E5" w:rsidRPr="00D500E5" w14:paraId="7DED8C75" w14:textId="77777777" w:rsidTr="00A25E52">
        <w:trPr>
          <w:trHeight w:val="56"/>
        </w:trPr>
        <w:tc>
          <w:tcPr>
            <w:tcW w:w="4820" w:type="dxa"/>
            <w:vAlign w:val="center"/>
          </w:tcPr>
          <w:p w14:paraId="689A5F8C" w14:textId="77777777" w:rsidR="00D500E5" w:rsidRPr="00D500E5" w:rsidRDefault="00D500E5" w:rsidP="00D500E5">
            <w:r w:rsidRPr="00D500E5">
              <w:t>%</w:t>
            </w:r>
          </w:p>
        </w:tc>
        <w:tc>
          <w:tcPr>
            <w:tcW w:w="1275" w:type="dxa"/>
            <w:vAlign w:val="center"/>
          </w:tcPr>
          <w:p w14:paraId="0550650A" w14:textId="77777777" w:rsidR="00D500E5" w:rsidRPr="00D500E5" w:rsidRDefault="00D500E5" w:rsidP="00D500E5">
            <w:pPr>
              <w:jc w:val="center"/>
            </w:pPr>
            <w:r w:rsidRPr="00D500E5">
              <w:t>5,48</w:t>
            </w:r>
          </w:p>
        </w:tc>
        <w:tc>
          <w:tcPr>
            <w:tcW w:w="1276" w:type="dxa"/>
            <w:vAlign w:val="center"/>
          </w:tcPr>
          <w:p w14:paraId="7840E8AD" w14:textId="77777777" w:rsidR="00D500E5" w:rsidRPr="00D500E5" w:rsidRDefault="00D500E5" w:rsidP="00D500E5">
            <w:pPr>
              <w:jc w:val="center"/>
            </w:pPr>
            <w:r w:rsidRPr="00D500E5">
              <w:t>5,48</w:t>
            </w:r>
          </w:p>
        </w:tc>
        <w:tc>
          <w:tcPr>
            <w:tcW w:w="1275" w:type="dxa"/>
            <w:vAlign w:val="center"/>
          </w:tcPr>
          <w:p w14:paraId="6D2B2FF4" w14:textId="77777777" w:rsidR="00D500E5" w:rsidRPr="00D500E5" w:rsidRDefault="00D500E5" w:rsidP="00D500E5">
            <w:pPr>
              <w:jc w:val="center"/>
            </w:pPr>
            <w:r w:rsidRPr="00D500E5">
              <w:t>5,43</w:t>
            </w:r>
          </w:p>
        </w:tc>
        <w:tc>
          <w:tcPr>
            <w:tcW w:w="1276" w:type="dxa"/>
            <w:vAlign w:val="center"/>
          </w:tcPr>
          <w:p w14:paraId="2CDB8E44" w14:textId="77777777" w:rsidR="00D500E5" w:rsidRPr="00D500E5" w:rsidRDefault="00D500E5" w:rsidP="00D500E5">
            <w:pPr>
              <w:jc w:val="center"/>
            </w:pPr>
            <w:r w:rsidRPr="00D500E5">
              <w:t>5,09</w:t>
            </w:r>
          </w:p>
        </w:tc>
      </w:tr>
      <w:tr w:rsidR="00D500E5" w:rsidRPr="00D500E5" w14:paraId="6A382B29" w14:textId="77777777" w:rsidTr="00A25E52">
        <w:trPr>
          <w:trHeight w:val="451"/>
        </w:trPr>
        <w:tc>
          <w:tcPr>
            <w:tcW w:w="4820" w:type="dxa"/>
            <w:vAlign w:val="center"/>
          </w:tcPr>
          <w:p w14:paraId="1D3268D4" w14:textId="77777777" w:rsidR="00D500E5" w:rsidRPr="00D500E5" w:rsidRDefault="00D500E5" w:rsidP="00D500E5">
            <w:r w:rsidRPr="00D500E5">
              <w:t>Выработка тепловой энергии (отпуск в тепловую сеть), Гкал</w:t>
            </w:r>
          </w:p>
        </w:tc>
        <w:tc>
          <w:tcPr>
            <w:tcW w:w="1275" w:type="dxa"/>
            <w:vAlign w:val="center"/>
          </w:tcPr>
          <w:p w14:paraId="31EC5E77" w14:textId="77777777" w:rsidR="00D500E5" w:rsidRPr="00D500E5" w:rsidRDefault="00D500E5" w:rsidP="00D500E5">
            <w:pPr>
              <w:jc w:val="center"/>
            </w:pPr>
            <w:r w:rsidRPr="00D500E5">
              <w:t>150650,82</w:t>
            </w:r>
          </w:p>
        </w:tc>
        <w:tc>
          <w:tcPr>
            <w:tcW w:w="1276" w:type="dxa"/>
            <w:vAlign w:val="center"/>
          </w:tcPr>
          <w:p w14:paraId="53F0BFB7" w14:textId="77777777" w:rsidR="00D500E5" w:rsidRPr="00D500E5" w:rsidRDefault="00D500E5" w:rsidP="00D500E5">
            <w:pPr>
              <w:jc w:val="center"/>
            </w:pPr>
            <w:r w:rsidRPr="00D500E5">
              <w:t>150650,42</w:t>
            </w:r>
          </w:p>
        </w:tc>
        <w:tc>
          <w:tcPr>
            <w:tcW w:w="1275" w:type="dxa"/>
            <w:vAlign w:val="center"/>
          </w:tcPr>
          <w:p w14:paraId="55F7AA11" w14:textId="77777777" w:rsidR="00D500E5" w:rsidRPr="00D500E5" w:rsidRDefault="00D500E5" w:rsidP="00D500E5">
            <w:pPr>
              <w:jc w:val="center"/>
            </w:pPr>
            <w:r w:rsidRPr="00D500E5">
              <w:t>151012,02</w:t>
            </w:r>
          </w:p>
        </w:tc>
        <w:tc>
          <w:tcPr>
            <w:tcW w:w="1276" w:type="dxa"/>
            <w:vAlign w:val="center"/>
          </w:tcPr>
          <w:p w14:paraId="19443F2C" w14:textId="77777777" w:rsidR="00D500E5" w:rsidRPr="00D500E5" w:rsidRDefault="00D500E5" w:rsidP="00D500E5">
            <w:pPr>
              <w:jc w:val="center"/>
            </w:pPr>
            <w:r w:rsidRPr="00D500E5">
              <w:t>133442,15</w:t>
            </w:r>
          </w:p>
        </w:tc>
      </w:tr>
      <w:tr w:rsidR="00D500E5" w:rsidRPr="00D500E5" w14:paraId="34CC6AF9" w14:textId="77777777" w:rsidTr="00A25E52">
        <w:trPr>
          <w:trHeight w:val="284"/>
        </w:trPr>
        <w:tc>
          <w:tcPr>
            <w:tcW w:w="4820" w:type="dxa"/>
            <w:vAlign w:val="center"/>
          </w:tcPr>
          <w:p w14:paraId="07DCBC3C" w14:textId="77777777" w:rsidR="00D500E5" w:rsidRPr="00D500E5" w:rsidRDefault="00D500E5" w:rsidP="00D500E5">
            <w:r w:rsidRPr="00D500E5">
              <w:t>Норматив удельного расхода топлива на отпущенную тепловую энергию, кг у.т./Гкал</w:t>
            </w:r>
          </w:p>
        </w:tc>
        <w:tc>
          <w:tcPr>
            <w:tcW w:w="1275" w:type="dxa"/>
            <w:vAlign w:val="center"/>
          </w:tcPr>
          <w:p w14:paraId="3A2DF255" w14:textId="77777777" w:rsidR="00D500E5" w:rsidRPr="00D500E5" w:rsidRDefault="00D500E5" w:rsidP="00D500E5">
            <w:pPr>
              <w:jc w:val="center"/>
            </w:pPr>
            <w:r w:rsidRPr="00D500E5">
              <w:t>192,89</w:t>
            </w:r>
          </w:p>
        </w:tc>
        <w:tc>
          <w:tcPr>
            <w:tcW w:w="1276" w:type="dxa"/>
            <w:vAlign w:val="center"/>
          </w:tcPr>
          <w:p w14:paraId="0FB68AFD" w14:textId="77777777" w:rsidR="00D500E5" w:rsidRPr="00D500E5" w:rsidRDefault="00D500E5" w:rsidP="00D500E5">
            <w:pPr>
              <w:jc w:val="center"/>
            </w:pPr>
            <w:r w:rsidRPr="00D500E5">
              <w:t>192,89</w:t>
            </w:r>
          </w:p>
        </w:tc>
        <w:tc>
          <w:tcPr>
            <w:tcW w:w="1275" w:type="dxa"/>
            <w:vAlign w:val="center"/>
          </w:tcPr>
          <w:p w14:paraId="68FEB2CC" w14:textId="77777777" w:rsidR="00D500E5" w:rsidRPr="00D500E5" w:rsidRDefault="00D500E5" w:rsidP="00D500E5">
            <w:pPr>
              <w:jc w:val="center"/>
            </w:pPr>
            <w:r w:rsidRPr="00D500E5">
              <w:t>192,89</w:t>
            </w:r>
          </w:p>
        </w:tc>
        <w:tc>
          <w:tcPr>
            <w:tcW w:w="1276" w:type="dxa"/>
            <w:vAlign w:val="center"/>
          </w:tcPr>
          <w:p w14:paraId="0E1E205E" w14:textId="77777777" w:rsidR="00D500E5" w:rsidRPr="00D500E5" w:rsidRDefault="00D500E5" w:rsidP="00D500E5">
            <w:pPr>
              <w:jc w:val="center"/>
            </w:pPr>
            <w:r w:rsidRPr="00D500E5">
              <w:t>192,92</w:t>
            </w:r>
          </w:p>
        </w:tc>
      </w:tr>
      <w:tr w:rsidR="00D500E5" w:rsidRPr="00D500E5" w14:paraId="63A20D87" w14:textId="77777777" w:rsidTr="00A25E52">
        <w:trPr>
          <w:trHeight w:val="284"/>
        </w:trPr>
        <w:tc>
          <w:tcPr>
            <w:tcW w:w="9922" w:type="dxa"/>
            <w:gridSpan w:val="5"/>
            <w:vAlign w:val="center"/>
          </w:tcPr>
          <w:p w14:paraId="2130AE79" w14:textId="77777777" w:rsidR="00D500E5" w:rsidRPr="00D500E5" w:rsidRDefault="00D500E5" w:rsidP="00D500E5">
            <w:pPr>
              <w:jc w:val="center"/>
            </w:pPr>
            <w:r w:rsidRPr="00D500E5">
              <w:t>по видам топлива</w:t>
            </w:r>
          </w:p>
        </w:tc>
      </w:tr>
      <w:tr w:rsidR="00D500E5" w:rsidRPr="00D500E5" w14:paraId="75050EF6" w14:textId="77777777" w:rsidTr="00A25E52">
        <w:trPr>
          <w:trHeight w:val="284"/>
        </w:trPr>
        <w:tc>
          <w:tcPr>
            <w:tcW w:w="9922" w:type="dxa"/>
            <w:gridSpan w:val="5"/>
            <w:vAlign w:val="center"/>
          </w:tcPr>
          <w:p w14:paraId="5AEDEF60" w14:textId="77777777" w:rsidR="00D500E5" w:rsidRPr="00D500E5" w:rsidRDefault="00D500E5" w:rsidP="00D500E5">
            <w:pPr>
              <w:jc w:val="center"/>
            </w:pPr>
            <w:r w:rsidRPr="00D500E5">
              <w:t>каменный уголь</w:t>
            </w:r>
          </w:p>
        </w:tc>
      </w:tr>
      <w:tr w:rsidR="00D500E5" w:rsidRPr="00D500E5" w14:paraId="41E9734D" w14:textId="77777777" w:rsidTr="00A25E52">
        <w:trPr>
          <w:trHeight w:val="284"/>
        </w:trPr>
        <w:tc>
          <w:tcPr>
            <w:tcW w:w="4820" w:type="dxa"/>
            <w:vAlign w:val="center"/>
          </w:tcPr>
          <w:p w14:paraId="5E1BF272" w14:textId="77777777" w:rsidR="00D500E5" w:rsidRPr="00D500E5" w:rsidRDefault="00D500E5" w:rsidP="00D500E5">
            <w:r w:rsidRPr="00D500E5">
              <w:t>Производство тепловой энергии, Гкал</w:t>
            </w:r>
          </w:p>
        </w:tc>
        <w:tc>
          <w:tcPr>
            <w:tcW w:w="1275" w:type="dxa"/>
            <w:vAlign w:val="center"/>
          </w:tcPr>
          <w:p w14:paraId="7130DBA6" w14:textId="77777777" w:rsidR="00D500E5" w:rsidRPr="00D500E5" w:rsidRDefault="00D500E5" w:rsidP="00D500E5">
            <w:pPr>
              <w:jc w:val="center"/>
            </w:pPr>
            <w:r w:rsidRPr="00D500E5">
              <w:t>158831,41</w:t>
            </w:r>
          </w:p>
        </w:tc>
        <w:tc>
          <w:tcPr>
            <w:tcW w:w="1276" w:type="dxa"/>
            <w:vAlign w:val="center"/>
          </w:tcPr>
          <w:p w14:paraId="7A676025" w14:textId="77777777" w:rsidR="00D500E5" w:rsidRPr="00D500E5" w:rsidRDefault="00D500E5" w:rsidP="00D500E5">
            <w:pPr>
              <w:jc w:val="center"/>
            </w:pPr>
            <w:r w:rsidRPr="00D500E5">
              <w:t>158830,67</w:t>
            </w:r>
          </w:p>
        </w:tc>
        <w:tc>
          <w:tcPr>
            <w:tcW w:w="1275" w:type="dxa"/>
            <w:vAlign w:val="center"/>
          </w:tcPr>
          <w:p w14:paraId="6AE05A8F" w14:textId="77777777" w:rsidR="00D500E5" w:rsidRPr="00D500E5" w:rsidRDefault="00D500E5" w:rsidP="00D500E5">
            <w:pPr>
              <w:jc w:val="center"/>
            </w:pPr>
            <w:r w:rsidRPr="00D500E5">
              <w:t>159027,05</w:t>
            </w:r>
          </w:p>
        </w:tc>
        <w:tc>
          <w:tcPr>
            <w:tcW w:w="1276" w:type="dxa"/>
            <w:vAlign w:val="center"/>
          </w:tcPr>
          <w:p w14:paraId="3BFF082D" w14:textId="77777777" w:rsidR="00D500E5" w:rsidRPr="00D500E5" w:rsidRDefault="00D500E5" w:rsidP="00D500E5">
            <w:pPr>
              <w:jc w:val="center"/>
            </w:pPr>
            <w:r w:rsidRPr="00D500E5">
              <w:t>139938,00</w:t>
            </w:r>
          </w:p>
        </w:tc>
      </w:tr>
      <w:tr w:rsidR="00D500E5" w:rsidRPr="00D500E5" w14:paraId="7AC6725D" w14:textId="77777777" w:rsidTr="00A25E52">
        <w:trPr>
          <w:trHeight w:val="284"/>
        </w:trPr>
        <w:tc>
          <w:tcPr>
            <w:tcW w:w="4820" w:type="dxa"/>
            <w:vAlign w:val="center"/>
          </w:tcPr>
          <w:p w14:paraId="33F9195B" w14:textId="77777777" w:rsidR="00D500E5" w:rsidRPr="00D500E5" w:rsidRDefault="00D500E5" w:rsidP="00D500E5">
            <w:r w:rsidRPr="00D500E5">
              <w:t>Средневзвешенный норматив удельного расхода топлива на производство тепловой энергии, кг у.т./кал</w:t>
            </w:r>
          </w:p>
        </w:tc>
        <w:tc>
          <w:tcPr>
            <w:tcW w:w="1275" w:type="dxa"/>
            <w:vAlign w:val="center"/>
          </w:tcPr>
          <w:p w14:paraId="764E7D5D" w14:textId="77777777" w:rsidR="00D500E5" w:rsidRPr="00D500E5" w:rsidRDefault="00D500E5" w:rsidP="00D500E5">
            <w:pPr>
              <w:jc w:val="center"/>
            </w:pPr>
            <w:r w:rsidRPr="00D500E5">
              <w:t>182,31</w:t>
            </w:r>
          </w:p>
        </w:tc>
        <w:tc>
          <w:tcPr>
            <w:tcW w:w="1276" w:type="dxa"/>
            <w:vAlign w:val="center"/>
          </w:tcPr>
          <w:p w14:paraId="3C2C59AA" w14:textId="77777777" w:rsidR="00D500E5" w:rsidRPr="00D500E5" w:rsidRDefault="00D500E5" w:rsidP="00D500E5">
            <w:pPr>
              <w:jc w:val="center"/>
            </w:pPr>
            <w:r w:rsidRPr="00D500E5">
              <w:t>182,31</w:t>
            </w:r>
          </w:p>
        </w:tc>
        <w:tc>
          <w:tcPr>
            <w:tcW w:w="1275" w:type="dxa"/>
            <w:vAlign w:val="center"/>
          </w:tcPr>
          <w:p w14:paraId="0C78926C" w14:textId="77777777" w:rsidR="00D500E5" w:rsidRPr="00D500E5" w:rsidRDefault="00D500E5" w:rsidP="00D500E5">
            <w:pPr>
              <w:jc w:val="center"/>
            </w:pPr>
            <w:r w:rsidRPr="00D500E5">
              <w:t>182,40</w:t>
            </w:r>
          </w:p>
        </w:tc>
        <w:tc>
          <w:tcPr>
            <w:tcW w:w="1276" w:type="dxa"/>
            <w:vAlign w:val="center"/>
          </w:tcPr>
          <w:p w14:paraId="0895ED8A" w14:textId="77777777" w:rsidR="00D500E5" w:rsidRPr="00D500E5" w:rsidRDefault="00D500E5" w:rsidP="00D500E5">
            <w:pPr>
              <w:jc w:val="center"/>
            </w:pPr>
            <w:r w:rsidRPr="00D500E5">
              <w:t>183,10</w:t>
            </w:r>
          </w:p>
        </w:tc>
      </w:tr>
      <w:tr w:rsidR="00D500E5" w:rsidRPr="00D500E5" w14:paraId="0CF5307E" w14:textId="77777777" w:rsidTr="00A25E52">
        <w:trPr>
          <w:trHeight w:val="284"/>
        </w:trPr>
        <w:tc>
          <w:tcPr>
            <w:tcW w:w="4820" w:type="dxa"/>
            <w:vAlign w:val="center"/>
          </w:tcPr>
          <w:p w14:paraId="2A1E5292" w14:textId="77777777" w:rsidR="00D500E5" w:rsidRPr="00D500E5" w:rsidRDefault="00D500E5" w:rsidP="00D500E5">
            <w:r w:rsidRPr="00D500E5">
              <w:t>Расход тепловой энергии на собственные нужды, Гкал</w:t>
            </w:r>
          </w:p>
        </w:tc>
        <w:tc>
          <w:tcPr>
            <w:tcW w:w="1275" w:type="dxa"/>
            <w:vAlign w:val="center"/>
          </w:tcPr>
          <w:p w14:paraId="68527D62" w14:textId="77777777" w:rsidR="00D500E5" w:rsidRPr="00D500E5" w:rsidRDefault="00D500E5" w:rsidP="00D500E5">
            <w:pPr>
              <w:jc w:val="center"/>
            </w:pPr>
            <w:r w:rsidRPr="00D500E5">
              <w:t>8717,10</w:t>
            </w:r>
          </w:p>
        </w:tc>
        <w:tc>
          <w:tcPr>
            <w:tcW w:w="1276" w:type="dxa"/>
            <w:vAlign w:val="center"/>
          </w:tcPr>
          <w:p w14:paraId="3FA10A58" w14:textId="77777777" w:rsidR="00D500E5" w:rsidRPr="00D500E5" w:rsidRDefault="00D500E5" w:rsidP="00D500E5">
            <w:pPr>
              <w:jc w:val="center"/>
            </w:pPr>
            <w:r w:rsidRPr="00D500E5">
              <w:t>8716,96</w:t>
            </w:r>
          </w:p>
        </w:tc>
        <w:tc>
          <w:tcPr>
            <w:tcW w:w="1275" w:type="dxa"/>
            <w:vAlign w:val="center"/>
          </w:tcPr>
          <w:p w14:paraId="2016A178" w14:textId="77777777" w:rsidR="00D500E5" w:rsidRPr="00D500E5" w:rsidRDefault="00D500E5" w:rsidP="00D500E5">
            <w:pPr>
              <w:jc w:val="center"/>
            </w:pPr>
            <w:r w:rsidRPr="00D500E5">
              <w:t>8650,34</w:t>
            </w:r>
          </w:p>
        </w:tc>
        <w:tc>
          <w:tcPr>
            <w:tcW w:w="1276" w:type="dxa"/>
            <w:vAlign w:val="center"/>
          </w:tcPr>
          <w:p w14:paraId="1F3D47B8" w14:textId="77777777" w:rsidR="00D500E5" w:rsidRPr="00D500E5" w:rsidRDefault="00D500E5" w:rsidP="00D500E5">
            <w:pPr>
              <w:jc w:val="center"/>
            </w:pPr>
            <w:r w:rsidRPr="00D500E5">
              <w:t>7127,96</w:t>
            </w:r>
          </w:p>
        </w:tc>
      </w:tr>
      <w:tr w:rsidR="00D500E5" w:rsidRPr="00D500E5" w14:paraId="67269981" w14:textId="77777777" w:rsidTr="00A25E52">
        <w:trPr>
          <w:trHeight w:val="284"/>
        </w:trPr>
        <w:tc>
          <w:tcPr>
            <w:tcW w:w="4820" w:type="dxa"/>
            <w:vAlign w:val="center"/>
          </w:tcPr>
          <w:p w14:paraId="355212AA" w14:textId="77777777" w:rsidR="00D500E5" w:rsidRPr="00D500E5" w:rsidRDefault="00D500E5" w:rsidP="00D500E5">
            <w:r w:rsidRPr="00D500E5">
              <w:t>%</w:t>
            </w:r>
          </w:p>
        </w:tc>
        <w:tc>
          <w:tcPr>
            <w:tcW w:w="1275" w:type="dxa"/>
            <w:vAlign w:val="center"/>
          </w:tcPr>
          <w:p w14:paraId="28A2C2C6" w14:textId="77777777" w:rsidR="00D500E5" w:rsidRPr="00D500E5" w:rsidRDefault="00D500E5" w:rsidP="00D500E5">
            <w:pPr>
              <w:jc w:val="center"/>
            </w:pPr>
            <w:r w:rsidRPr="00D500E5">
              <w:t>5,49</w:t>
            </w:r>
          </w:p>
        </w:tc>
        <w:tc>
          <w:tcPr>
            <w:tcW w:w="1276" w:type="dxa"/>
            <w:vAlign w:val="center"/>
          </w:tcPr>
          <w:p w14:paraId="0716F68E" w14:textId="77777777" w:rsidR="00D500E5" w:rsidRPr="00D500E5" w:rsidRDefault="00D500E5" w:rsidP="00D500E5">
            <w:pPr>
              <w:jc w:val="center"/>
            </w:pPr>
            <w:r w:rsidRPr="00D500E5">
              <w:t>5,49</w:t>
            </w:r>
          </w:p>
        </w:tc>
        <w:tc>
          <w:tcPr>
            <w:tcW w:w="1275" w:type="dxa"/>
            <w:vAlign w:val="center"/>
          </w:tcPr>
          <w:p w14:paraId="16FD6A26" w14:textId="77777777" w:rsidR="00D500E5" w:rsidRPr="00D500E5" w:rsidRDefault="00D500E5" w:rsidP="00D500E5">
            <w:pPr>
              <w:jc w:val="center"/>
            </w:pPr>
            <w:r w:rsidRPr="00D500E5">
              <w:t>5,44</w:t>
            </w:r>
          </w:p>
        </w:tc>
        <w:tc>
          <w:tcPr>
            <w:tcW w:w="1276" w:type="dxa"/>
            <w:vAlign w:val="center"/>
          </w:tcPr>
          <w:p w14:paraId="12DDEF00" w14:textId="77777777" w:rsidR="00D500E5" w:rsidRPr="00D500E5" w:rsidRDefault="00D500E5" w:rsidP="00D500E5">
            <w:pPr>
              <w:jc w:val="center"/>
            </w:pPr>
            <w:r w:rsidRPr="00D500E5">
              <w:t>5,09</w:t>
            </w:r>
          </w:p>
        </w:tc>
      </w:tr>
      <w:tr w:rsidR="00D500E5" w:rsidRPr="00D500E5" w14:paraId="3FD1F164" w14:textId="77777777" w:rsidTr="00A25E52">
        <w:trPr>
          <w:trHeight w:val="284"/>
        </w:trPr>
        <w:tc>
          <w:tcPr>
            <w:tcW w:w="4820" w:type="dxa"/>
            <w:vAlign w:val="center"/>
          </w:tcPr>
          <w:p w14:paraId="4EDBE725" w14:textId="77777777" w:rsidR="00D500E5" w:rsidRPr="00D500E5" w:rsidRDefault="00D500E5" w:rsidP="00D500E5">
            <w:r w:rsidRPr="00D500E5">
              <w:t>Выработка тепловой энергии (отпуск в тепловую сеть), Гкал</w:t>
            </w:r>
          </w:p>
        </w:tc>
        <w:tc>
          <w:tcPr>
            <w:tcW w:w="1275" w:type="dxa"/>
            <w:vAlign w:val="center"/>
          </w:tcPr>
          <w:p w14:paraId="653F44E4" w14:textId="77777777" w:rsidR="00D500E5" w:rsidRPr="00D500E5" w:rsidRDefault="00D500E5" w:rsidP="00D500E5">
            <w:pPr>
              <w:jc w:val="center"/>
            </w:pPr>
            <w:r w:rsidRPr="00D500E5">
              <w:t>150114,31</w:t>
            </w:r>
          </w:p>
        </w:tc>
        <w:tc>
          <w:tcPr>
            <w:tcW w:w="1276" w:type="dxa"/>
            <w:vAlign w:val="center"/>
          </w:tcPr>
          <w:p w14:paraId="4742BF7C" w14:textId="77777777" w:rsidR="00D500E5" w:rsidRPr="00D500E5" w:rsidRDefault="00D500E5" w:rsidP="00D500E5">
            <w:pPr>
              <w:jc w:val="center"/>
            </w:pPr>
            <w:r w:rsidRPr="00D500E5">
              <w:t>150113,71</w:t>
            </w:r>
          </w:p>
        </w:tc>
        <w:tc>
          <w:tcPr>
            <w:tcW w:w="1275" w:type="dxa"/>
            <w:vAlign w:val="center"/>
          </w:tcPr>
          <w:p w14:paraId="66B8DE06" w14:textId="77777777" w:rsidR="00D500E5" w:rsidRPr="00D500E5" w:rsidRDefault="00D500E5" w:rsidP="00D500E5">
            <w:pPr>
              <w:jc w:val="center"/>
            </w:pPr>
            <w:r w:rsidRPr="00D500E5">
              <w:t>150376,71</w:t>
            </w:r>
          </w:p>
        </w:tc>
        <w:tc>
          <w:tcPr>
            <w:tcW w:w="1276" w:type="dxa"/>
            <w:vAlign w:val="center"/>
          </w:tcPr>
          <w:p w14:paraId="5D2A6E2F" w14:textId="77777777" w:rsidR="00D500E5" w:rsidRPr="00D500E5" w:rsidRDefault="00D500E5" w:rsidP="00D500E5">
            <w:pPr>
              <w:jc w:val="center"/>
            </w:pPr>
            <w:r w:rsidRPr="00D500E5">
              <w:t>132810,04</w:t>
            </w:r>
          </w:p>
        </w:tc>
      </w:tr>
      <w:tr w:rsidR="00D500E5" w:rsidRPr="00D500E5" w14:paraId="5E16D3D9" w14:textId="77777777" w:rsidTr="00A25E52">
        <w:trPr>
          <w:trHeight w:val="284"/>
        </w:trPr>
        <w:tc>
          <w:tcPr>
            <w:tcW w:w="4820" w:type="dxa"/>
            <w:vAlign w:val="center"/>
          </w:tcPr>
          <w:p w14:paraId="74266DE1" w14:textId="77777777" w:rsidR="00D500E5" w:rsidRPr="00D500E5" w:rsidRDefault="00D500E5" w:rsidP="00D500E5">
            <w:r w:rsidRPr="00D500E5">
              <w:t>Норматив удельного расхода топлива на отпущенную тепловую энергию, кг у.т./Гкал</w:t>
            </w:r>
          </w:p>
        </w:tc>
        <w:tc>
          <w:tcPr>
            <w:tcW w:w="1275" w:type="dxa"/>
            <w:vAlign w:val="center"/>
          </w:tcPr>
          <w:p w14:paraId="015247CE" w14:textId="77777777" w:rsidR="00D500E5" w:rsidRPr="00D500E5" w:rsidRDefault="00D500E5" w:rsidP="00D500E5">
            <w:pPr>
              <w:jc w:val="center"/>
            </w:pPr>
            <w:r w:rsidRPr="00D500E5">
              <w:t>192,90</w:t>
            </w:r>
          </w:p>
        </w:tc>
        <w:tc>
          <w:tcPr>
            <w:tcW w:w="1276" w:type="dxa"/>
            <w:vAlign w:val="center"/>
          </w:tcPr>
          <w:p w14:paraId="4C994F13" w14:textId="77777777" w:rsidR="00D500E5" w:rsidRPr="00D500E5" w:rsidRDefault="00D500E5" w:rsidP="00D500E5">
            <w:pPr>
              <w:jc w:val="center"/>
            </w:pPr>
            <w:r w:rsidRPr="00D500E5">
              <w:t>192,89</w:t>
            </w:r>
          </w:p>
        </w:tc>
        <w:tc>
          <w:tcPr>
            <w:tcW w:w="1275" w:type="dxa"/>
            <w:vAlign w:val="center"/>
          </w:tcPr>
          <w:p w14:paraId="307B704F" w14:textId="77777777" w:rsidR="00D500E5" w:rsidRPr="00D500E5" w:rsidRDefault="00D500E5" w:rsidP="00D500E5">
            <w:pPr>
              <w:jc w:val="center"/>
            </w:pPr>
            <w:r w:rsidRPr="00D500E5">
              <w:t>192,89</w:t>
            </w:r>
          </w:p>
        </w:tc>
        <w:tc>
          <w:tcPr>
            <w:tcW w:w="1276" w:type="dxa"/>
            <w:vAlign w:val="center"/>
          </w:tcPr>
          <w:p w14:paraId="0A9054EE" w14:textId="77777777" w:rsidR="00D500E5" w:rsidRPr="00D500E5" w:rsidRDefault="00D500E5" w:rsidP="00D500E5">
            <w:pPr>
              <w:jc w:val="center"/>
            </w:pPr>
            <w:r w:rsidRPr="00D500E5">
              <w:t>192,92</w:t>
            </w:r>
          </w:p>
        </w:tc>
      </w:tr>
      <w:tr w:rsidR="00D500E5" w:rsidRPr="00D500E5" w14:paraId="60F45EDD" w14:textId="77777777" w:rsidTr="00A25E52">
        <w:trPr>
          <w:trHeight w:val="284"/>
        </w:trPr>
        <w:tc>
          <w:tcPr>
            <w:tcW w:w="9922" w:type="dxa"/>
            <w:gridSpan w:val="5"/>
            <w:vAlign w:val="center"/>
          </w:tcPr>
          <w:p w14:paraId="2CCA1E2D" w14:textId="77777777" w:rsidR="00D500E5" w:rsidRPr="00D500E5" w:rsidRDefault="00D500E5" w:rsidP="00D500E5">
            <w:pPr>
              <w:jc w:val="center"/>
            </w:pPr>
            <w:r w:rsidRPr="00D500E5">
              <w:t>дизельное топливо</w:t>
            </w:r>
          </w:p>
        </w:tc>
      </w:tr>
      <w:tr w:rsidR="00D500E5" w:rsidRPr="00D500E5" w14:paraId="7DD56E26" w14:textId="77777777" w:rsidTr="00A25E52">
        <w:trPr>
          <w:trHeight w:val="284"/>
        </w:trPr>
        <w:tc>
          <w:tcPr>
            <w:tcW w:w="4820" w:type="dxa"/>
            <w:vAlign w:val="center"/>
          </w:tcPr>
          <w:p w14:paraId="19E83F2C" w14:textId="77777777" w:rsidR="00D500E5" w:rsidRPr="00D500E5" w:rsidRDefault="00D500E5" w:rsidP="00D500E5">
            <w:r w:rsidRPr="00D500E5">
              <w:t>Производство тепловой энергии, Гкал</w:t>
            </w:r>
          </w:p>
        </w:tc>
        <w:tc>
          <w:tcPr>
            <w:tcW w:w="1275" w:type="dxa"/>
            <w:vAlign w:val="center"/>
          </w:tcPr>
          <w:p w14:paraId="7DCC2A43" w14:textId="77777777" w:rsidR="00D500E5" w:rsidRPr="00D500E5" w:rsidRDefault="00D500E5" w:rsidP="00D500E5">
            <w:pPr>
              <w:jc w:val="center"/>
            </w:pPr>
            <w:r w:rsidRPr="00D500E5">
              <w:t>558,38</w:t>
            </w:r>
          </w:p>
        </w:tc>
        <w:tc>
          <w:tcPr>
            <w:tcW w:w="1276" w:type="dxa"/>
            <w:vAlign w:val="center"/>
          </w:tcPr>
          <w:p w14:paraId="1C7E3DC9" w14:textId="77777777" w:rsidR="00D500E5" w:rsidRPr="00D500E5" w:rsidRDefault="00D500E5" w:rsidP="00D500E5">
            <w:pPr>
              <w:jc w:val="center"/>
            </w:pPr>
            <w:r w:rsidRPr="00D500E5">
              <w:t>558,58</w:t>
            </w:r>
          </w:p>
        </w:tc>
        <w:tc>
          <w:tcPr>
            <w:tcW w:w="1275" w:type="dxa"/>
            <w:vAlign w:val="center"/>
          </w:tcPr>
          <w:p w14:paraId="3214FBCC" w14:textId="77777777" w:rsidR="00D500E5" w:rsidRPr="00D500E5" w:rsidRDefault="00D500E5" w:rsidP="00D500E5">
            <w:pPr>
              <w:jc w:val="center"/>
            </w:pPr>
            <w:r w:rsidRPr="00D500E5">
              <w:t>657,81</w:t>
            </w:r>
          </w:p>
        </w:tc>
        <w:tc>
          <w:tcPr>
            <w:tcW w:w="1276" w:type="dxa"/>
            <w:vAlign w:val="center"/>
          </w:tcPr>
          <w:p w14:paraId="6A0C884A" w14:textId="77777777" w:rsidR="00D500E5" w:rsidRPr="00D500E5" w:rsidRDefault="00D500E5" w:rsidP="00D500E5">
            <w:pPr>
              <w:jc w:val="center"/>
            </w:pPr>
            <w:r w:rsidRPr="00D500E5">
              <w:t>654,60</w:t>
            </w:r>
          </w:p>
        </w:tc>
      </w:tr>
      <w:tr w:rsidR="00D500E5" w:rsidRPr="00D500E5" w14:paraId="565CBE6E" w14:textId="77777777" w:rsidTr="00A25E52">
        <w:trPr>
          <w:trHeight w:val="284"/>
        </w:trPr>
        <w:tc>
          <w:tcPr>
            <w:tcW w:w="4820" w:type="dxa"/>
            <w:vAlign w:val="center"/>
          </w:tcPr>
          <w:p w14:paraId="7FEF9DE3" w14:textId="77777777" w:rsidR="00D500E5" w:rsidRPr="00D500E5" w:rsidRDefault="00D500E5" w:rsidP="00D500E5">
            <w:r w:rsidRPr="00D500E5">
              <w:t>Средневзвешенный норматив удельного расхода топлива на производство тепловой энергии, кг у.т./кал</w:t>
            </w:r>
          </w:p>
        </w:tc>
        <w:tc>
          <w:tcPr>
            <w:tcW w:w="1275" w:type="dxa"/>
            <w:vAlign w:val="center"/>
          </w:tcPr>
          <w:p w14:paraId="268917DC" w14:textId="77777777" w:rsidR="00D500E5" w:rsidRPr="00D500E5" w:rsidRDefault="00D500E5" w:rsidP="00D500E5">
            <w:pPr>
              <w:jc w:val="center"/>
            </w:pPr>
            <w:r w:rsidRPr="00D500E5">
              <w:t>184,56</w:t>
            </w:r>
          </w:p>
        </w:tc>
        <w:tc>
          <w:tcPr>
            <w:tcW w:w="1276" w:type="dxa"/>
            <w:vAlign w:val="center"/>
          </w:tcPr>
          <w:p w14:paraId="74651947" w14:textId="77777777" w:rsidR="00D500E5" w:rsidRPr="00D500E5" w:rsidRDefault="00D500E5" w:rsidP="00D500E5">
            <w:pPr>
              <w:jc w:val="center"/>
            </w:pPr>
            <w:r w:rsidRPr="00D500E5">
              <w:t>184,70</w:t>
            </w:r>
          </w:p>
        </w:tc>
        <w:tc>
          <w:tcPr>
            <w:tcW w:w="1275" w:type="dxa"/>
            <w:vAlign w:val="center"/>
          </w:tcPr>
          <w:p w14:paraId="6587A822" w14:textId="77777777" w:rsidR="00D500E5" w:rsidRPr="00D500E5" w:rsidRDefault="00D500E5" w:rsidP="00D500E5">
            <w:pPr>
              <w:jc w:val="center"/>
            </w:pPr>
            <w:r w:rsidRPr="00D500E5">
              <w:t>187,06</w:t>
            </w:r>
          </w:p>
        </w:tc>
        <w:tc>
          <w:tcPr>
            <w:tcW w:w="1276" w:type="dxa"/>
            <w:vAlign w:val="center"/>
          </w:tcPr>
          <w:p w14:paraId="204A1D8F" w14:textId="77777777" w:rsidR="00D500E5" w:rsidRPr="00D500E5" w:rsidRDefault="00D500E5" w:rsidP="00D500E5">
            <w:pPr>
              <w:jc w:val="center"/>
            </w:pPr>
            <w:r w:rsidRPr="00D500E5">
              <w:t>185,77</w:t>
            </w:r>
          </w:p>
        </w:tc>
      </w:tr>
      <w:tr w:rsidR="00D500E5" w:rsidRPr="00D500E5" w14:paraId="2AA365E0" w14:textId="77777777" w:rsidTr="00A25E52">
        <w:trPr>
          <w:trHeight w:val="284"/>
        </w:trPr>
        <w:tc>
          <w:tcPr>
            <w:tcW w:w="4820" w:type="dxa"/>
            <w:vAlign w:val="center"/>
          </w:tcPr>
          <w:p w14:paraId="3F0266BD" w14:textId="77777777" w:rsidR="00D500E5" w:rsidRPr="00D500E5" w:rsidRDefault="00D500E5" w:rsidP="00D500E5">
            <w:r w:rsidRPr="00D500E5">
              <w:lastRenderedPageBreak/>
              <w:t>Расход тепловой энергии на собственные нужды, Гкал</w:t>
            </w:r>
          </w:p>
        </w:tc>
        <w:tc>
          <w:tcPr>
            <w:tcW w:w="1275" w:type="dxa"/>
            <w:vAlign w:val="center"/>
          </w:tcPr>
          <w:p w14:paraId="5A2C4643" w14:textId="77777777" w:rsidR="00D500E5" w:rsidRPr="00D500E5" w:rsidRDefault="00D500E5" w:rsidP="00D500E5">
            <w:pPr>
              <w:jc w:val="center"/>
            </w:pPr>
            <w:r w:rsidRPr="00D500E5">
              <w:t>21,86</w:t>
            </w:r>
          </w:p>
        </w:tc>
        <w:tc>
          <w:tcPr>
            <w:tcW w:w="1276" w:type="dxa"/>
            <w:vAlign w:val="center"/>
          </w:tcPr>
          <w:p w14:paraId="6F905DDD" w14:textId="77777777" w:rsidR="00D500E5" w:rsidRPr="00D500E5" w:rsidRDefault="00D500E5" w:rsidP="00D500E5">
            <w:pPr>
              <w:jc w:val="center"/>
            </w:pPr>
            <w:r w:rsidRPr="00D500E5">
              <w:t>21,86</w:t>
            </w:r>
          </w:p>
        </w:tc>
        <w:tc>
          <w:tcPr>
            <w:tcW w:w="1275" w:type="dxa"/>
            <w:vAlign w:val="center"/>
          </w:tcPr>
          <w:p w14:paraId="106DEC36" w14:textId="77777777" w:rsidR="00D500E5" w:rsidRPr="00D500E5" w:rsidRDefault="00D500E5" w:rsidP="00D500E5">
            <w:pPr>
              <w:jc w:val="center"/>
            </w:pPr>
            <w:r w:rsidRPr="00D500E5">
              <w:t>22,50</w:t>
            </w:r>
          </w:p>
        </w:tc>
        <w:tc>
          <w:tcPr>
            <w:tcW w:w="1276" w:type="dxa"/>
            <w:vAlign w:val="center"/>
          </w:tcPr>
          <w:p w14:paraId="640B9015" w14:textId="77777777" w:rsidR="00D500E5" w:rsidRPr="00D500E5" w:rsidRDefault="00D500E5" w:rsidP="00D500E5">
            <w:pPr>
              <w:jc w:val="center"/>
            </w:pPr>
            <w:r w:rsidRPr="00D500E5">
              <w:t>22,48</w:t>
            </w:r>
          </w:p>
        </w:tc>
      </w:tr>
      <w:tr w:rsidR="00D500E5" w:rsidRPr="00D500E5" w14:paraId="30EBB926" w14:textId="77777777" w:rsidTr="00A25E52">
        <w:trPr>
          <w:trHeight w:val="284"/>
        </w:trPr>
        <w:tc>
          <w:tcPr>
            <w:tcW w:w="4820" w:type="dxa"/>
            <w:vAlign w:val="center"/>
          </w:tcPr>
          <w:p w14:paraId="5987F999" w14:textId="77777777" w:rsidR="00D500E5" w:rsidRPr="00D500E5" w:rsidRDefault="00D500E5" w:rsidP="00D500E5">
            <w:r w:rsidRPr="00D500E5">
              <w:t>%</w:t>
            </w:r>
          </w:p>
        </w:tc>
        <w:tc>
          <w:tcPr>
            <w:tcW w:w="1275" w:type="dxa"/>
            <w:vAlign w:val="center"/>
          </w:tcPr>
          <w:p w14:paraId="507F3766" w14:textId="77777777" w:rsidR="00D500E5" w:rsidRPr="00D500E5" w:rsidRDefault="00D500E5" w:rsidP="00D500E5">
            <w:pPr>
              <w:jc w:val="center"/>
            </w:pPr>
            <w:r w:rsidRPr="00D500E5">
              <w:t>3,92</w:t>
            </w:r>
          </w:p>
        </w:tc>
        <w:tc>
          <w:tcPr>
            <w:tcW w:w="1276" w:type="dxa"/>
            <w:vAlign w:val="center"/>
          </w:tcPr>
          <w:p w14:paraId="3B7D3592" w14:textId="77777777" w:rsidR="00D500E5" w:rsidRPr="00D500E5" w:rsidRDefault="00D500E5" w:rsidP="00D500E5">
            <w:pPr>
              <w:jc w:val="center"/>
            </w:pPr>
            <w:r w:rsidRPr="00D500E5">
              <w:t>3,91</w:t>
            </w:r>
          </w:p>
        </w:tc>
        <w:tc>
          <w:tcPr>
            <w:tcW w:w="1275" w:type="dxa"/>
            <w:vAlign w:val="center"/>
          </w:tcPr>
          <w:p w14:paraId="4D7D02FF" w14:textId="77777777" w:rsidR="00D500E5" w:rsidRPr="00D500E5" w:rsidRDefault="00D500E5" w:rsidP="00D500E5">
            <w:pPr>
              <w:jc w:val="center"/>
            </w:pPr>
            <w:r w:rsidRPr="00D500E5">
              <w:t>3,42</w:t>
            </w:r>
          </w:p>
        </w:tc>
        <w:tc>
          <w:tcPr>
            <w:tcW w:w="1276" w:type="dxa"/>
            <w:vAlign w:val="center"/>
          </w:tcPr>
          <w:p w14:paraId="4FE8CC20" w14:textId="77777777" w:rsidR="00D500E5" w:rsidRPr="00D500E5" w:rsidRDefault="00D500E5" w:rsidP="00D500E5">
            <w:pPr>
              <w:jc w:val="center"/>
            </w:pPr>
            <w:r w:rsidRPr="00D500E5">
              <w:t>3,43</w:t>
            </w:r>
          </w:p>
        </w:tc>
      </w:tr>
      <w:tr w:rsidR="00D500E5" w:rsidRPr="00D500E5" w14:paraId="78DD4BB8" w14:textId="77777777" w:rsidTr="00A25E52">
        <w:trPr>
          <w:trHeight w:val="284"/>
        </w:trPr>
        <w:tc>
          <w:tcPr>
            <w:tcW w:w="4820" w:type="dxa"/>
            <w:vAlign w:val="center"/>
          </w:tcPr>
          <w:p w14:paraId="5E2AB242" w14:textId="77777777" w:rsidR="00D500E5" w:rsidRPr="00D500E5" w:rsidRDefault="00D500E5" w:rsidP="00D500E5">
            <w:r w:rsidRPr="00D500E5">
              <w:t>Выработка тепловой энергии (отпуск в тепловую сеть), Гкал</w:t>
            </w:r>
          </w:p>
        </w:tc>
        <w:tc>
          <w:tcPr>
            <w:tcW w:w="1275" w:type="dxa"/>
            <w:vAlign w:val="center"/>
          </w:tcPr>
          <w:p w14:paraId="27056472" w14:textId="77777777" w:rsidR="00D500E5" w:rsidRPr="00D500E5" w:rsidRDefault="00D500E5" w:rsidP="00D500E5">
            <w:pPr>
              <w:jc w:val="center"/>
            </w:pPr>
            <w:r w:rsidRPr="00D500E5">
              <w:t>536,51</w:t>
            </w:r>
          </w:p>
        </w:tc>
        <w:tc>
          <w:tcPr>
            <w:tcW w:w="1276" w:type="dxa"/>
            <w:vAlign w:val="center"/>
          </w:tcPr>
          <w:p w14:paraId="14EB346C" w14:textId="77777777" w:rsidR="00D500E5" w:rsidRPr="00D500E5" w:rsidRDefault="00D500E5" w:rsidP="00D500E5">
            <w:pPr>
              <w:jc w:val="center"/>
            </w:pPr>
            <w:r w:rsidRPr="00D500E5">
              <w:t>536,71</w:t>
            </w:r>
          </w:p>
        </w:tc>
        <w:tc>
          <w:tcPr>
            <w:tcW w:w="1275" w:type="dxa"/>
            <w:vAlign w:val="center"/>
          </w:tcPr>
          <w:p w14:paraId="1E46BFE5" w14:textId="77777777" w:rsidR="00D500E5" w:rsidRPr="00D500E5" w:rsidRDefault="00D500E5" w:rsidP="00D500E5">
            <w:pPr>
              <w:jc w:val="center"/>
            </w:pPr>
            <w:r w:rsidRPr="00D500E5">
              <w:t>635,31</w:t>
            </w:r>
          </w:p>
        </w:tc>
        <w:tc>
          <w:tcPr>
            <w:tcW w:w="1276" w:type="dxa"/>
            <w:vAlign w:val="center"/>
          </w:tcPr>
          <w:p w14:paraId="1B3C718F" w14:textId="77777777" w:rsidR="00D500E5" w:rsidRPr="00D500E5" w:rsidRDefault="00D500E5" w:rsidP="00D500E5">
            <w:pPr>
              <w:jc w:val="center"/>
            </w:pPr>
            <w:r w:rsidRPr="00D500E5">
              <w:t>632,11</w:t>
            </w:r>
          </w:p>
        </w:tc>
      </w:tr>
      <w:tr w:rsidR="00D500E5" w:rsidRPr="00D500E5" w14:paraId="2D1874A7" w14:textId="77777777" w:rsidTr="00A25E52">
        <w:trPr>
          <w:trHeight w:val="284"/>
        </w:trPr>
        <w:tc>
          <w:tcPr>
            <w:tcW w:w="4820" w:type="dxa"/>
            <w:vAlign w:val="center"/>
          </w:tcPr>
          <w:p w14:paraId="5CAECAB4" w14:textId="77777777" w:rsidR="00D500E5" w:rsidRPr="00D500E5" w:rsidRDefault="00D500E5" w:rsidP="00D500E5">
            <w:r w:rsidRPr="00D500E5">
              <w:t>Норматив удельного расхода топлива на отпущенную тепловую энергию, кг у.т./Гкал</w:t>
            </w:r>
          </w:p>
        </w:tc>
        <w:tc>
          <w:tcPr>
            <w:tcW w:w="1275" w:type="dxa"/>
            <w:vAlign w:val="center"/>
          </w:tcPr>
          <w:p w14:paraId="38A334C8" w14:textId="77777777" w:rsidR="00D500E5" w:rsidRPr="00D500E5" w:rsidRDefault="00D500E5" w:rsidP="00D500E5">
            <w:pPr>
              <w:jc w:val="center"/>
            </w:pPr>
            <w:r w:rsidRPr="00D500E5">
              <w:t>191,50</w:t>
            </w:r>
          </w:p>
        </w:tc>
        <w:tc>
          <w:tcPr>
            <w:tcW w:w="1276" w:type="dxa"/>
            <w:vAlign w:val="center"/>
          </w:tcPr>
          <w:p w14:paraId="682CAAE1" w14:textId="77777777" w:rsidR="00D500E5" w:rsidRPr="00D500E5" w:rsidRDefault="00D500E5" w:rsidP="00D500E5">
            <w:pPr>
              <w:jc w:val="center"/>
            </w:pPr>
            <w:r w:rsidRPr="00D500E5">
              <w:t>191,52</w:t>
            </w:r>
          </w:p>
        </w:tc>
        <w:tc>
          <w:tcPr>
            <w:tcW w:w="1275" w:type="dxa"/>
            <w:vAlign w:val="center"/>
          </w:tcPr>
          <w:p w14:paraId="14A46BDB" w14:textId="77777777" w:rsidR="00D500E5" w:rsidRPr="00D500E5" w:rsidRDefault="00D500E5" w:rsidP="00D500E5">
            <w:pPr>
              <w:jc w:val="center"/>
            </w:pPr>
            <w:r w:rsidRPr="00D500E5">
              <w:t>192,34</w:t>
            </w:r>
          </w:p>
        </w:tc>
        <w:tc>
          <w:tcPr>
            <w:tcW w:w="1276" w:type="dxa"/>
            <w:vAlign w:val="center"/>
          </w:tcPr>
          <w:p w14:paraId="02CA7C8A" w14:textId="77777777" w:rsidR="00D500E5" w:rsidRPr="00D500E5" w:rsidRDefault="00D500E5" w:rsidP="00D500E5">
            <w:pPr>
              <w:jc w:val="center"/>
            </w:pPr>
            <w:r w:rsidRPr="00D500E5">
              <w:t>192,38</w:t>
            </w:r>
          </w:p>
        </w:tc>
      </w:tr>
    </w:tbl>
    <w:p w14:paraId="1E3FFF31" w14:textId="77777777" w:rsidR="00D500E5" w:rsidRPr="00D500E5" w:rsidRDefault="00D500E5" w:rsidP="00D500E5">
      <w:pPr>
        <w:ind w:firstLine="720"/>
        <w:jc w:val="both"/>
        <w:rPr>
          <w:sz w:val="27"/>
          <w:szCs w:val="27"/>
        </w:rPr>
      </w:pPr>
    </w:p>
    <w:p w14:paraId="182DC116" w14:textId="77777777" w:rsidR="00D500E5" w:rsidRPr="00D500E5" w:rsidRDefault="00D500E5" w:rsidP="00D500E5">
      <w:pPr>
        <w:ind w:firstLine="720"/>
        <w:jc w:val="both"/>
        <w:rPr>
          <w:sz w:val="28"/>
          <w:szCs w:val="28"/>
        </w:rPr>
      </w:pPr>
      <w:r w:rsidRPr="00D500E5">
        <w:rPr>
          <w:sz w:val="28"/>
          <w:szCs w:val="28"/>
        </w:rPr>
        <w:t>На основании заявки, расчетно-обосновывающих материалов, экспертного заключения, представленных Предприятием, в соответствии основами ценообразования в сфере теплоснабжения, утвержденными постановлением Правительства РФ от 22.10.2012 №1075, Федеральным законом от 27.07.2010 №190-ФЗ «О теплоснабжении», нормативы удельного расхода топлива на отпущенную тепловую энергию на 2022 год составят:</w:t>
      </w:r>
    </w:p>
    <w:p w14:paraId="2E552B01" w14:textId="77777777" w:rsidR="00D500E5" w:rsidRPr="00D500E5" w:rsidRDefault="00D500E5" w:rsidP="00D500E5">
      <w:pPr>
        <w:ind w:firstLine="720"/>
        <w:jc w:val="both"/>
        <w:rPr>
          <w:sz w:val="28"/>
          <w:szCs w:val="28"/>
        </w:rPr>
      </w:pPr>
    </w:p>
    <w:p w14:paraId="145FA02E" w14:textId="77777777" w:rsidR="00D500E5" w:rsidRPr="00D500E5" w:rsidRDefault="00D500E5" w:rsidP="00D500E5">
      <w:pPr>
        <w:tabs>
          <w:tab w:val="left" w:pos="1665"/>
        </w:tabs>
        <w:jc w:val="center"/>
        <w:rPr>
          <w:b/>
          <w:bCs/>
          <w:sz w:val="28"/>
          <w:szCs w:val="28"/>
        </w:rPr>
      </w:pPr>
      <w:r w:rsidRPr="00D500E5">
        <w:rPr>
          <w:b/>
          <w:bCs/>
          <w:sz w:val="28"/>
          <w:szCs w:val="28"/>
        </w:rPr>
        <w:t xml:space="preserve">Предложение </w:t>
      </w:r>
      <w:r w:rsidRPr="00D500E5">
        <w:rPr>
          <w:b/>
          <w:sz w:val="28"/>
          <w:szCs w:val="28"/>
        </w:rPr>
        <w:t>по утверждению нормативов удельных расходов топлива на отпущенную тепловую энергию от котельных на 2022 год</w:t>
      </w:r>
    </w:p>
    <w:p w14:paraId="3390BDE2" w14:textId="77777777" w:rsidR="00D500E5" w:rsidRPr="00D500E5" w:rsidRDefault="00D500E5" w:rsidP="00D500E5">
      <w:pPr>
        <w:jc w:val="both"/>
        <w:rPr>
          <w:b/>
          <w:bCs/>
          <w:sz w:val="28"/>
          <w:szCs w:val="28"/>
        </w:rPr>
      </w:pPr>
    </w:p>
    <w:tbl>
      <w:tblPr>
        <w:tblW w:w="9246"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677"/>
        <w:gridCol w:w="2205"/>
        <w:gridCol w:w="2364"/>
      </w:tblGrid>
      <w:tr w:rsidR="00D500E5" w:rsidRPr="00D500E5" w14:paraId="0955EDEF" w14:textId="77777777" w:rsidTr="00A25E52">
        <w:trPr>
          <w:cantSplit/>
          <w:trHeight w:val="694"/>
        </w:trPr>
        <w:tc>
          <w:tcPr>
            <w:tcW w:w="4677" w:type="dxa"/>
            <w:vMerge w:val="restart"/>
            <w:vAlign w:val="center"/>
          </w:tcPr>
          <w:p w14:paraId="52D15148" w14:textId="77777777" w:rsidR="00D500E5" w:rsidRPr="00D500E5" w:rsidRDefault="00D500E5" w:rsidP="00D500E5">
            <w:pPr>
              <w:jc w:val="center"/>
              <w:rPr>
                <w:bCs/>
                <w:iCs/>
                <w:sz w:val="28"/>
                <w:szCs w:val="28"/>
                <w:vertAlign w:val="superscript"/>
              </w:rPr>
            </w:pPr>
            <w:r w:rsidRPr="00D500E5">
              <w:rPr>
                <w:bCs/>
                <w:iCs/>
                <w:sz w:val="28"/>
                <w:szCs w:val="28"/>
              </w:rPr>
              <w:t>организация</w:t>
            </w:r>
          </w:p>
          <w:p w14:paraId="43280A40" w14:textId="77777777" w:rsidR="00D500E5" w:rsidRPr="00D500E5" w:rsidRDefault="00D500E5" w:rsidP="00D500E5">
            <w:pPr>
              <w:jc w:val="center"/>
              <w:rPr>
                <w:bCs/>
                <w:iCs/>
                <w:sz w:val="28"/>
                <w:szCs w:val="28"/>
              </w:rPr>
            </w:pPr>
          </w:p>
        </w:tc>
        <w:tc>
          <w:tcPr>
            <w:tcW w:w="4569" w:type="dxa"/>
            <w:gridSpan w:val="2"/>
            <w:vAlign w:val="center"/>
          </w:tcPr>
          <w:p w14:paraId="721E23F2" w14:textId="77777777" w:rsidR="00D500E5" w:rsidRPr="00D500E5" w:rsidRDefault="00D500E5" w:rsidP="00D500E5">
            <w:pPr>
              <w:jc w:val="center"/>
              <w:rPr>
                <w:bCs/>
                <w:sz w:val="28"/>
                <w:szCs w:val="28"/>
              </w:rPr>
            </w:pPr>
            <w:r w:rsidRPr="00D500E5">
              <w:rPr>
                <w:bCs/>
                <w:sz w:val="28"/>
                <w:szCs w:val="28"/>
              </w:rPr>
              <w:t>Норматив на отпущенную энергию</w:t>
            </w:r>
          </w:p>
        </w:tc>
      </w:tr>
      <w:tr w:rsidR="00D500E5" w:rsidRPr="00D500E5" w14:paraId="0F07A374" w14:textId="77777777" w:rsidTr="00A25E52">
        <w:trPr>
          <w:cantSplit/>
          <w:trHeight w:val="940"/>
        </w:trPr>
        <w:tc>
          <w:tcPr>
            <w:tcW w:w="4677" w:type="dxa"/>
            <w:vMerge/>
          </w:tcPr>
          <w:p w14:paraId="40959668" w14:textId="77777777" w:rsidR="00D500E5" w:rsidRPr="00D500E5" w:rsidRDefault="00D500E5" w:rsidP="00D500E5">
            <w:pPr>
              <w:jc w:val="center"/>
              <w:rPr>
                <w:bCs/>
                <w:iCs/>
                <w:sz w:val="28"/>
                <w:szCs w:val="28"/>
              </w:rPr>
            </w:pPr>
          </w:p>
        </w:tc>
        <w:tc>
          <w:tcPr>
            <w:tcW w:w="2205" w:type="dxa"/>
            <w:vAlign w:val="center"/>
          </w:tcPr>
          <w:p w14:paraId="45B7F08B" w14:textId="77777777" w:rsidR="00D500E5" w:rsidRPr="00D500E5" w:rsidRDefault="00D500E5" w:rsidP="00D500E5">
            <w:pPr>
              <w:jc w:val="center"/>
              <w:rPr>
                <w:bCs/>
                <w:sz w:val="28"/>
                <w:szCs w:val="28"/>
              </w:rPr>
            </w:pPr>
            <w:r w:rsidRPr="00D500E5">
              <w:rPr>
                <w:bCs/>
                <w:sz w:val="28"/>
                <w:szCs w:val="28"/>
              </w:rPr>
              <w:t>Электрическую,</w:t>
            </w:r>
            <w:r w:rsidRPr="00D500E5">
              <w:rPr>
                <w:bCs/>
                <w:sz w:val="28"/>
                <w:szCs w:val="28"/>
              </w:rPr>
              <w:br/>
              <w:t>г у.т./кВтч</w:t>
            </w:r>
          </w:p>
        </w:tc>
        <w:tc>
          <w:tcPr>
            <w:tcW w:w="2364" w:type="dxa"/>
            <w:vAlign w:val="center"/>
          </w:tcPr>
          <w:p w14:paraId="3C93D964" w14:textId="77777777" w:rsidR="00D500E5" w:rsidRPr="00D500E5" w:rsidRDefault="00D500E5" w:rsidP="00D500E5">
            <w:pPr>
              <w:jc w:val="center"/>
              <w:rPr>
                <w:bCs/>
                <w:sz w:val="28"/>
                <w:szCs w:val="28"/>
              </w:rPr>
            </w:pPr>
            <w:r w:rsidRPr="00D500E5">
              <w:rPr>
                <w:bCs/>
                <w:sz w:val="28"/>
                <w:szCs w:val="28"/>
              </w:rPr>
              <w:t>Тепловую,</w:t>
            </w:r>
            <w:r w:rsidRPr="00D500E5">
              <w:rPr>
                <w:bCs/>
                <w:sz w:val="28"/>
                <w:szCs w:val="28"/>
              </w:rPr>
              <w:br/>
              <w:t>кг у.т./Гкал</w:t>
            </w:r>
          </w:p>
        </w:tc>
      </w:tr>
      <w:tr w:rsidR="00D500E5" w:rsidRPr="00D500E5" w14:paraId="539EB2DF" w14:textId="77777777" w:rsidTr="00A25E52">
        <w:trPr>
          <w:trHeight w:val="598"/>
        </w:trPr>
        <w:tc>
          <w:tcPr>
            <w:tcW w:w="4677" w:type="dxa"/>
            <w:vAlign w:val="center"/>
          </w:tcPr>
          <w:p w14:paraId="33164F9D" w14:textId="77777777" w:rsidR="00D500E5" w:rsidRPr="00D500E5" w:rsidRDefault="00D500E5" w:rsidP="00D500E5">
            <w:pPr>
              <w:rPr>
                <w:sz w:val="28"/>
                <w:szCs w:val="28"/>
              </w:rPr>
            </w:pPr>
            <w:r w:rsidRPr="00D500E5">
              <w:rPr>
                <w:sz w:val="28"/>
                <w:szCs w:val="28"/>
              </w:rPr>
              <w:t>ООО «УТС» (г. Междуреченск)</w:t>
            </w:r>
          </w:p>
        </w:tc>
        <w:tc>
          <w:tcPr>
            <w:tcW w:w="2205" w:type="dxa"/>
            <w:vAlign w:val="center"/>
          </w:tcPr>
          <w:p w14:paraId="79F915E5" w14:textId="77777777" w:rsidR="00D500E5" w:rsidRPr="00D500E5" w:rsidRDefault="00D500E5" w:rsidP="00D500E5">
            <w:pPr>
              <w:jc w:val="center"/>
              <w:rPr>
                <w:sz w:val="28"/>
                <w:szCs w:val="28"/>
              </w:rPr>
            </w:pPr>
            <w:r w:rsidRPr="00D500E5">
              <w:rPr>
                <w:sz w:val="28"/>
                <w:szCs w:val="28"/>
              </w:rPr>
              <w:t> </w:t>
            </w:r>
          </w:p>
        </w:tc>
        <w:tc>
          <w:tcPr>
            <w:tcW w:w="2364" w:type="dxa"/>
            <w:vAlign w:val="center"/>
          </w:tcPr>
          <w:p w14:paraId="63C9E68E" w14:textId="77777777" w:rsidR="00D500E5" w:rsidRPr="00D500E5" w:rsidRDefault="00D500E5" w:rsidP="00D500E5">
            <w:pPr>
              <w:jc w:val="center"/>
              <w:rPr>
                <w:sz w:val="28"/>
                <w:szCs w:val="28"/>
              </w:rPr>
            </w:pPr>
            <w:r w:rsidRPr="00D500E5">
              <w:rPr>
                <w:sz w:val="28"/>
                <w:szCs w:val="28"/>
              </w:rPr>
              <w:t>192,9</w:t>
            </w:r>
          </w:p>
        </w:tc>
      </w:tr>
      <w:tr w:rsidR="00D500E5" w:rsidRPr="00D500E5" w14:paraId="4A7D14CF" w14:textId="77777777" w:rsidTr="00A25E52">
        <w:trPr>
          <w:trHeight w:val="598"/>
        </w:trPr>
        <w:tc>
          <w:tcPr>
            <w:tcW w:w="4677" w:type="dxa"/>
            <w:vAlign w:val="center"/>
          </w:tcPr>
          <w:p w14:paraId="0A40F453" w14:textId="77777777" w:rsidR="00D500E5" w:rsidRPr="00D500E5" w:rsidRDefault="00D500E5" w:rsidP="00D500E5">
            <w:pPr>
              <w:rPr>
                <w:sz w:val="28"/>
                <w:szCs w:val="28"/>
              </w:rPr>
            </w:pPr>
            <w:r w:rsidRPr="00D500E5">
              <w:rPr>
                <w:sz w:val="28"/>
                <w:szCs w:val="28"/>
              </w:rPr>
              <w:t>Уголь</w:t>
            </w:r>
          </w:p>
        </w:tc>
        <w:tc>
          <w:tcPr>
            <w:tcW w:w="2205" w:type="dxa"/>
            <w:vAlign w:val="center"/>
          </w:tcPr>
          <w:p w14:paraId="78E9C96C" w14:textId="77777777" w:rsidR="00D500E5" w:rsidRPr="00D500E5" w:rsidRDefault="00D500E5" w:rsidP="00D500E5">
            <w:pPr>
              <w:jc w:val="center"/>
              <w:rPr>
                <w:sz w:val="28"/>
                <w:szCs w:val="28"/>
              </w:rPr>
            </w:pPr>
          </w:p>
        </w:tc>
        <w:tc>
          <w:tcPr>
            <w:tcW w:w="2364" w:type="dxa"/>
            <w:vAlign w:val="center"/>
          </w:tcPr>
          <w:p w14:paraId="3BE13A0F" w14:textId="77777777" w:rsidR="00D500E5" w:rsidRPr="00D500E5" w:rsidRDefault="00D500E5" w:rsidP="00D500E5">
            <w:pPr>
              <w:jc w:val="center"/>
              <w:rPr>
                <w:color w:val="000000"/>
                <w:sz w:val="28"/>
                <w:szCs w:val="28"/>
              </w:rPr>
            </w:pPr>
            <w:r w:rsidRPr="00D500E5">
              <w:rPr>
                <w:color w:val="000000"/>
                <w:sz w:val="28"/>
                <w:szCs w:val="28"/>
              </w:rPr>
              <w:t>192,9</w:t>
            </w:r>
          </w:p>
        </w:tc>
      </w:tr>
      <w:tr w:rsidR="00D500E5" w:rsidRPr="00D500E5" w14:paraId="06B3096B" w14:textId="77777777" w:rsidTr="00A25E52">
        <w:trPr>
          <w:trHeight w:val="598"/>
        </w:trPr>
        <w:tc>
          <w:tcPr>
            <w:tcW w:w="4677" w:type="dxa"/>
            <w:vAlign w:val="center"/>
          </w:tcPr>
          <w:p w14:paraId="3B942E5A" w14:textId="77777777" w:rsidR="00D500E5" w:rsidRPr="00D500E5" w:rsidRDefault="00D500E5" w:rsidP="00D500E5">
            <w:pPr>
              <w:rPr>
                <w:sz w:val="28"/>
                <w:szCs w:val="28"/>
              </w:rPr>
            </w:pPr>
            <w:r w:rsidRPr="00D500E5">
              <w:rPr>
                <w:sz w:val="28"/>
                <w:szCs w:val="28"/>
              </w:rPr>
              <w:t>Дизельное топливо</w:t>
            </w:r>
          </w:p>
        </w:tc>
        <w:tc>
          <w:tcPr>
            <w:tcW w:w="2205" w:type="dxa"/>
            <w:vAlign w:val="center"/>
          </w:tcPr>
          <w:p w14:paraId="3EC314C7" w14:textId="77777777" w:rsidR="00D500E5" w:rsidRPr="00D500E5" w:rsidRDefault="00D500E5" w:rsidP="00D500E5">
            <w:pPr>
              <w:jc w:val="center"/>
              <w:rPr>
                <w:sz w:val="28"/>
                <w:szCs w:val="28"/>
              </w:rPr>
            </w:pPr>
          </w:p>
        </w:tc>
        <w:tc>
          <w:tcPr>
            <w:tcW w:w="2364" w:type="dxa"/>
            <w:vAlign w:val="center"/>
          </w:tcPr>
          <w:p w14:paraId="5D00E737" w14:textId="77777777" w:rsidR="00D500E5" w:rsidRPr="00D500E5" w:rsidRDefault="00D500E5" w:rsidP="00D500E5">
            <w:pPr>
              <w:jc w:val="center"/>
              <w:rPr>
                <w:color w:val="000000"/>
                <w:sz w:val="28"/>
                <w:szCs w:val="28"/>
              </w:rPr>
            </w:pPr>
            <w:r w:rsidRPr="00D500E5">
              <w:rPr>
                <w:color w:val="000000"/>
                <w:sz w:val="28"/>
                <w:szCs w:val="28"/>
              </w:rPr>
              <w:t>192,4</w:t>
            </w:r>
          </w:p>
        </w:tc>
      </w:tr>
    </w:tbl>
    <w:p w14:paraId="1D7CF895" w14:textId="77777777" w:rsidR="00D500E5" w:rsidRPr="00D500E5" w:rsidRDefault="00D500E5" w:rsidP="00D500E5">
      <w:pPr>
        <w:jc w:val="both"/>
        <w:rPr>
          <w:sz w:val="28"/>
          <w:szCs w:val="28"/>
          <w:lang w:val="x-none" w:eastAsia="x-none"/>
        </w:rPr>
      </w:pPr>
    </w:p>
    <w:p w14:paraId="5E593422" w14:textId="77777777" w:rsidR="00D500E5" w:rsidRPr="00D500E5" w:rsidRDefault="00D500E5" w:rsidP="00D500E5">
      <w:pPr>
        <w:jc w:val="both"/>
        <w:rPr>
          <w:sz w:val="28"/>
          <w:szCs w:val="28"/>
          <w:lang w:val="x-none" w:eastAsia="x-none"/>
        </w:rPr>
      </w:pPr>
    </w:p>
    <w:p w14:paraId="6D0896F0" w14:textId="77777777" w:rsidR="00D500E5" w:rsidRDefault="00D500E5" w:rsidP="002D52CE">
      <w:pPr>
        <w:tabs>
          <w:tab w:val="left" w:pos="5580"/>
          <w:tab w:val="left" w:pos="9498"/>
        </w:tabs>
        <w:ind w:right="-569"/>
        <w:rPr>
          <w:color w:val="000000" w:themeColor="text1"/>
        </w:rPr>
        <w:sectPr w:rsidR="00D500E5" w:rsidSect="002D52CE">
          <w:pgSz w:w="12240" w:h="15840"/>
          <w:pgMar w:top="851" w:right="851" w:bottom="851" w:left="1418" w:header="720" w:footer="720" w:gutter="0"/>
          <w:cols w:space="720"/>
          <w:titlePg/>
          <w:docGrid w:linePitch="381"/>
        </w:sectPr>
      </w:pPr>
    </w:p>
    <w:p w14:paraId="7D936700" w14:textId="54480C1E" w:rsidR="00D500E5" w:rsidRDefault="00D500E5" w:rsidP="00D500E5">
      <w:pPr>
        <w:tabs>
          <w:tab w:val="left" w:pos="5580"/>
          <w:tab w:val="left" w:pos="9498"/>
        </w:tabs>
        <w:ind w:left="-2915" w:right="-569" w:firstLine="8444"/>
        <w:rPr>
          <w:color w:val="000000" w:themeColor="text1"/>
        </w:rPr>
      </w:pPr>
      <w:r>
        <w:rPr>
          <w:color w:val="000000" w:themeColor="text1"/>
        </w:rPr>
        <w:lastRenderedPageBreak/>
        <w:t>Приложение № 41 к протоколу № 46</w:t>
      </w:r>
    </w:p>
    <w:p w14:paraId="1AE367E8" w14:textId="77777777" w:rsidR="00D500E5" w:rsidRDefault="00D500E5" w:rsidP="00D500E5">
      <w:pPr>
        <w:tabs>
          <w:tab w:val="left" w:pos="5580"/>
          <w:tab w:val="left" w:pos="9498"/>
        </w:tabs>
        <w:ind w:left="-2915" w:right="-569" w:firstLine="8444"/>
        <w:rPr>
          <w:color w:val="000000" w:themeColor="text1"/>
        </w:rPr>
      </w:pPr>
      <w:r>
        <w:rPr>
          <w:color w:val="000000" w:themeColor="text1"/>
        </w:rPr>
        <w:t>заседания Правления Региональной</w:t>
      </w:r>
    </w:p>
    <w:p w14:paraId="21160154" w14:textId="77777777" w:rsidR="00D500E5" w:rsidRDefault="00D500E5" w:rsidP="00D500E5">
      <w:pPr>
        <w:tabs>
          <w:tab w:val="left" w:pos="5580"/>
          <w:tab w:val="left" w:pos="9498"/>
        </w:tabs>
        <w:ind w:left="-2915" w:right="-569" w:firstLine="8444"/>
        <w:rPr>
          <w:color w:val="000000" w:themeColor="text1"/>
        </w:rPr>
      </w:pPr>
      <w:r>
        <w:rPr>
          <w:color w:val="000000" w:themeColor="text1"/>
        </w:rPr>
        <w:t>энергетической комиссии</w:t>
      </w:r>
    </w:p>
    <w:p w14:paraId="643DC962" w14:textId="3E671852" w:rsidR="00D500E5" w:rsidRDefault="00D500E5" w:rsidP="00D500E5">
      <w:pPr>
        <w:tabs>
          <w:tab w:val="left" w:pos="5580"/>
          <w:tab w:val="left" w:pos="9498"/>
        </w:tabs>
        <w:ind w:left="-2915" w:right="-569" w:firstLine="8444"/>
        <w:rPr>
          <w:color w:val="000000" w:themeColor="text1"/>
        </w:rPr>
      </w:pPr>
      <w:r>
        <w:rPr>
          <w:color w:val="000000" w:themeColor="text1"/>
        </w:rPr>
        <w:t>Кузбасса от 10.08.2021</w:t>
      </w:r>
    </w:p>
    <w:p w14:paraId="141CD1D1" w14:textId="77777777" w:rsidR="00D500E5" w:rsidRDefault="00D500E5" w:rsidP="00D500E5">
      <w:pPr>
        <w:tabs>
          <w:tab w:val="left" w:pos="5580"/>
          <w:tab w:val="left" w:pos="9498"/>
        </w:tabs>
        <w:ind w:left="-2915" w:right="-569" w:firstLine="8444"/>
        <w:rPr>
          <w:color w:val="000000" w:themeColor="text1"/>
        </w:rPr>
      </w:pPr>
    </w:p>
    <w:p w14:paraId="53B0BB44" w14:textId="77777777" w:rsidR="00D500E5" w:rsidRPr="00D500E5" w:rsidRDefault="00D500E5" w:rsidP="00D500E5">
      <w:pPr>
        <w:keepNext/>
        <w:jc w:val="center"/>
        <w:outlineLvl w:val="0"/>
        <w:rPr>
          <w:b/>
          <w:iCs/>
          <w:sz w:val="28"/>
          <w:szCs w:val="28"/>
        </w:rPr>
      </w:pPr>
      <w:r w:rsidRPr="00D500E5">
        <w:rPr>
          <w:b/>
          <w:iCs/>
          <w:sz w:val="28"/>
          <w:szCs w:val="28"/>
        </w:rPr>
        <w:t xml:space="preserve">Экспертное заключение Региональной энергетической комиссии Кузбасса по материалам, представленным </w:t>
      </w:r>
      <w:r w:rsidRPr="00D500E5">
        <w:rPr>
          <w:b/>
          <w:sz w:val="28"/>
          <w:szCs w:val="28"/>
        </w:rPr>
        <w:t>ООО «ЭнергоТеплоСервис» (г. Кемерово)</w:t>
      </w:r>
      <w:r w:rsidRPr="00D500E5">
        <w:rPr>
          <w:b/>
          <w:iCs/>
          <w:sz w:val="28"/>
          <w:szCs w:val="28"/>
        </w:rPr>
        <w:t xml:space="preserve"> для утверждения норматива удельного расхода топлива на отпущенную тепловую энергию по узлу теплоснабжения автоматическая блочно-модульная котельная, расположенная по адресу: г. Кемерово, ул. Плодопитомник, здание 147, на 2022 год</w:t>
      </w:r>
    </w:p>
    <w:p w14:paraId="7786D66D" w14:textId="77777777" w:rsidR="00D500E5" w:rsidRPr="00D500E5" w:rsidRDefault="00D500E5" w:rsidP="00D500E5">
      <w:pPr>
        <w:ind w:firstLine="567"/>
        <w:jc w:val="both"/>
        <w:rPr>
          <w:sz w:val="28"/>
          <w:szCs w:val="28"/>
        </w:rPr>
      </w:pPr>
    </w:p>
    <w:p w14:paraId="0ADD1CB8" w14:textId="77777777" w:rsidR="00D500E5" w:rsidRPr="00D500E5" w:rsidRDefault="00D500E5" w:rsidP="00D500E5">
      <w:pPr>
        <w:ind w:firstLine="709"/>
        <w:contextualSpacing/>
        <w:jc w:val="both"/>
        <w:rPr>
          <w:sz w:val="28"/>
          <w:szCs w:val="28"/>
        </w:rPr>
      </w:pPr>
      <w:r w:rsidRPr="00D500E5">
        <w:rPr>
          <w:sz w:val="28"/>
          <w:szCs w:val="28"/>
        </w:rPr>
        <w:t>В Региональную энергетическую комиссию Кузбасса обратилось ООО «ЭнергоТеплоСервис» (г. Кемерово) (далее – Предприятие) с заявкой на утверждение норматива удельного расхода топлива на отпущенную тепловую энергию от автоматической блочно-модульной котельной, расположенной по адресу: г. Кемерово, ул. Плодопитомник, здание 147.</w:t>
      </w:r>
    </w:p>
    <w:p w14:paraId="5FA381E7" w14:textId="77777777" w:rsidR="00D500E5" w:rsidRPr="00D500E5" w:rsidRDefault="00D500E5" w:rsidP="00D500E5">
      <w:pPr>
        <w:ind w:firstLine="709"/>
        <w:jc w:val="both"/>
        <w:rPr>
          <w:sz w:val="28"/>
          <w:szCs w:val="28"/>
        </w:rPr>
      </w:pPr>
      <w:bookmarkStart w:id="12" w:name="_Hlk74211938"/>
      <w:r w:rsidRPr="00D500E5">
        <w:rPr>
          <w:sz w:val="28"/>
          <w:szCs w:val="28"/>
        </w:rPr>
        <w:t xml:space="preserve">В состав ООО «ЭТС» (г. Кемерово) входит 1 котельная. Технологический процесс котельной начинается с набора воды в котлы исходной температуры 5 градусов и удаления воздуха из котлов. </w:t>
      </w:r>
    </w:p>
    <w:p w14:paraId="1EBB6A90" w14:textId="77777777" w:rsidR="00D500E5" w:rsidRPr="00D500E5" w:rsidRDefault="00D500E5" w:rsidP="00D500E5">
      <w:pPr>
        <w:ind w:firstLine="709"/>
        <w:jc w:val="both"/>
        <w:rPr>
          <w:sz w:val="28"/>
          <w:szCs w:val="28"/>
        </w:rPr>
      </w:pPr>
      <w:r w:rsidRPr="00D500E5">
        <w:rPr>
          <w:sz w:val="28"/>
          <w:szCs w:val="28"/>
        </w:rPr>
        <w:t>Водогрейные котлы BOSCH UT-L 30 составляют основу котельной. Котлы имеют суммарную полезную мощность 8400 кВт и коэффициент полезного действия 92%. Котлы оснащены газодизельными горелками CIB UNIGAS  с системами автоматического регулирования и безопасности. Системы обеспечивают поддержание заданных параметров теплоносителя; безопасный запуск, работу и остановку горелок; аварийную сигнализацию и остановку котла при аварийных режимах работы: критической температуре теплоносителя, отсутствии топлива и (или) электропитания; автоматический запуск  котла при перебоях в подаче электроэнергии. Максимальная рабочая температура – 100</w:t>
      </w:r>
      <w:r w:rsidRPr="00D500E5">
        <w:rPr>
          <w:sz w:val="28"/>
          <w:szCs w:val="28"/>
          <w:vertAlign w:val="superscript"/>
        </w:rPr>
        <w:t>0</w:t>
      </w:r>
      <w:r w:rsidRPr="00D500E5">
        <w:rPr>
          <w:sz w:val="28"/>
          <w:szCs w:val="28"/>
        </w:rPr>
        <w:t>С; максимальное рабочее давление – 6 бар.</w:t>
      </w:r>
    </w:p>
    <w:p w14:paraId="16F3E284" w14:textId="77777777" w:rsidR="00D500E5" w:rsidRPr="00D500E5" w:rsidRDefault="00D500E5" w:rsidP="00D500E5">
      <w:pPr>
        <w:ind w:firstLine="709"/>
        <w:jc w:val="both"/>
        <w:rPr>
          <w:sz w:val="28"/>
          <w:szCs w:val="28"/>
        </w:rPr>
      </w:pPr>
      <w:r w:rsidRPr="00D500E5">
        <w:rPr>
          <w:sz w:val="28"/>
          <w:szCs w:val="28"/>
        </w:rPr>
        <w:t>Емкость для запаса подпиточной воды  объёмом 18 м</w:t>
      </w:r>
      <w:r w:rsidRPr="00D500E5">
        <w:rPr>
          <w:sz w:val="28"/>
          <w:szCs w:val="28"/>
          <w:vertAlign w:val="superscript"/>
        </w:rPr>
        <w:t>3</w:t>
      </w:r>
      <w:r w:rsidRPr="00D500E5">
        <w:rPr>
          <w:sz w:val="28"/>
          <w:szCs w:val="28"/>
        </w:rPr>
        <w:t xml:space="preserve"> оснащена автоматической системой регулирования уровня и повысительной насосной установкой.</w:t>
      </w:r>
    </w:p>
    <w:p w14:paraId="2545B161" w14:textId="77777777" w:rsidR="00D500E5" w:rsidRPr="00D500E5" w:rsidRDefault="00D500E5" w:rsidP="00D500E5">
      <w:pPr>
        <w:ind w:firstLine="709"/>
        <w:jc w:val="both"/>
        <w:rPr>
          <w:sz w:val="28"/>
          <w:szCs w:val="28"/>
        </w:rPr>
      </w:pPr>
      <w:r w:rsidRPr="00D500E5">
        <w:rPr>
          <w:sz w:val="28"/>
          <w:szCs w:val="28"/>
        </w:rPr>
        <w:t>Циркуляционные насосы: на рециркуляции котлов, на греющих контурах не требуют постоянного технического обслуживания, монтируются непосредственно на трубопроводах. Насосы оснащены однофазными или трехфазными двигателями со встроенной тепловой и токовой защитой. Гидравлическая часть насосов греющих контуров и сети ТС выполнена из чугуна. Температура перекачиваемой жидкости до +120</w:t>
      </w:r>
      <w:r w:rsidRPr="00D500E5">
        <w:rPr>
          <w:sz w:val="28"/>
          <w:szCs w:val="28"/>
          <w:vertAlign w:val="superscript"/>
        </w:rPr>
        <w:t>0</w:t>
      </w:r>
      <w:r w:rsidRPr="00D500E5">
        <w:rPr>
          <w:sz w:val="28"/>
          <w:szCs w:val="28"/>
        </w:rPr>
        <w:t>С, максимальное давление 10 бар.</w:t>
      </w:r>
    </w:p>
    <w:p w14:paraId="7DB29E64" w14:textId="77777777" w:rsidR="00D500E5" w:rsidRPr="00D500E5" w:rsidRDefault="00D500E5" w:rsidP="00D500E5">
      <w:pPr>
        <w:ind w:firstLine="709"/>
        <w:jc w:val="both"/>
        <w:rPr>
          <w:sz w:val="28"/>
          <w:szCs w:val="28"/>
        </w:rPr>
      </w:pPr>
      <w:r w:rsidRPr="00D500E5">
        <w:rPr>
          <w:sz w:val="28"/>
          <w:szCs w:val="28"/>
        </w:rPr>
        <w:t xml:space="preserve">Комплект автоматики включает в себя: электронные контроллеры управления котлами и смесительными устройствами сетевых контуров, трехходовые смесительные краны с сервоприводами, датчики температуры наружного воздуха и теплоносителя. При помощи 3-ходового крана с сервоприводом, в зависимости от температуры наружного воздуха и (или) температуры воды в сети, частично или </w:t>
      </w:r>
      <w:r w:rsidRPr="00D500E5">
        <w:rPr>
          <w:sz w:val="28"/>
          <w:szCs w:val="28"/>
        </w:rPr>
        <w:lastRenderedPageBreak/>
        <w:t>полностью отсекается сетевой контур от теплообменника. Таким образом, система  автоматически поддерживает заданную температуру воды в сети  с точностью ±1</w:t>
      </w:r>
      <w:r w:rsidRPr="00D500E5">
        <w:rPr>
          <w:sz w:val="28"/>
          <w:szCs w:val="28"/>
          <w:vertAlign w:val="superscript"/>
        </w:rPr>
        <w:t>0</w:t>
      </w:r>
      <w:r w:rsidRPr="00D500E5">
        <w:rPr>
          <w:sz w:val="28"/>
          <w:szCs w:val="28"/>
        </w:rPr>
        <w:t>С  путем рационального использования произведенного тепла и регулирования теплопроизводительности котлов.</w:t>
      </w:r>
    </w:p>
    <w:p w14:paraId="48735F75" w14:textId="77777777" w:rsidR="00D500E5" w:rsidRPr="00D500E5" w:rsidRDefault="00D500E5" w:rsidP="00D500E5">
      <w:pPr>
        <w:ind w:firstLine="709"/>
        <w:jc w:val="both"/>
        <w:rPr>
          <w:sz w:val="28"/>
          <w:szCs w:val="28"/>
        </w:rPr>
      </w:pPr>
      <w:r w:rsidRPr="00D500E5">
        <w:rPr>
          <w:sz w:val="28"/>
          <w:szCs w:val="28"/>
        </w:rPr>
        <w:t>Теплообменники пластинчатые разборные модель Kelvion NT 150 SHV/CD-10/87</w:t>
      </w:r>
    </w:p>
    <w:p w14:paraId="0D21F289" w14:textId="77777777" w:rsidR="00D500E5" w:rsidRPr="00D500E5" w:rsidRDefault="00D500E5" w:rsidP="00D500E5">
      <w:pPr>
        <w:ind w:firstLine="709"/>
        <w:jc w:val="both"/>
        <w:rPr>
          <w:sz w:val="28"/>
          <w:szCs w:val="28"/>
        </w:rPr>
      </w:pPr>
      <w:r w:rsidRPr="00D500E5">
        <w:rPr>
          <w:sz w:val="28"/>
          <w:szCs w:val="28"/>
        </w:rPr>
        <w:t xml:space="preserve">Температура холодной в неотопительный период составляет 15 0С, в зимний 5 </w:t>
      </w:r>
      <w:r w:rsidRPr="00D500E5">
        <w:rPr>
          <w:sz w:val="28"/>
          <w:szCs w:val="28"/>
          <w:vertAlign w:val="superscript"/>
        </w:rPr>
        <w:t>0</w:t>
      </w:r>
      <w:r w:rsidRPr="00D500E5">
        <w:rPr>
          <w:sz w:val="28"/>
          <w:szCs w:val="28"/>
        </w:rPr>
        <w:t xml:space="preserve">С. </w:t>
      </w:r>
    </w:p>
    <w:p w14:paraId="6A621BE1" w14:textId="77777777" w:rsidR="00D500E5" w:rsidRPr="00D500E5" w:rsidRDefault="00D500E5" w:rsidP="00D500E5">
      <w:pPr>
        <w:ind w:firstLine="709"/>
        <w:jc w:val="both"/>
        <w:rPr>
          <w:sz w:val="28"/>
          <w:szCs w:val="28"/>
        </w:rPr>
      </w:pPr>
      <w:r w:rsidRPr="00D500E5">
        <w:rPr>
          <w:sz w:val="28"/>
          <w:szCs w:val="28"/>
        </w:rPr>
        <w:t xml:space="preserve">Система теплоснабжения потребителей производится по закрытой схеме. Схема теплопроводов двухтрубная, тупиковая, работающая по температурному графику 95/70 градусов теплоносителя. </w:t>
      </w:r>
    </w:p>
    <w:p w14:paraId="50D463B9" w14:textId="77777777" w:rsidR="00D500E5" w:rsidRPr="00D500E5" w:rsidRDefault="00D500E5" w:rsidP="00D500E5">
      <w:pPr>
        <w:ind w:firstLine="709"/>
        <w:jc w:val="both"/>
        <w:rPr>
          <w:sz w:val="28"/>
          <w:szCs w:val="28"/>
        </w:rPr>
      </w:pPr>
      <w:r w:rsidRPr="00D500E5">
        <w:rPr>
          <w:sz w:val="28"/>
          <w:szCs w:val="28"/>
        </w:rPr>
        <w:t xml:space="preserve">Общая протяженность тепловых сетей в однотрубном исчислении составляет 689,2 м. </w:t>
      </w:r>
    </w:p>
    <w:p w14:paraId="7F029A01" w14:textId="77777777" w:rsidR="00D500E5" w:rsidRPr="00D500E5" w:rsidRDefault="00D500E5" w:rsidP="00D500E5">
      <w:pPr>
        <w:ind w:firstLine="709"/>
        <w:jc w:val="both"/>
        <w:rPr>
          <w:sz w:val="28"/>
          <w:szCs w:val="28"/>
        </w:rPr>
      </w:pPr>
      <w:r w:rsidRPr="00D500E5">
        <w:rPr>
          <w:sz w:val="28"/>
          <w:szCs w:val="28"/>
        </w:rPr>
        <w:t xml:space="preserve">Продолжительность отопительного периода составляет 5472 часа (228 суток), в летний период тепловые сети работают 2952 часа. </w:t>
      </w:r>
    </w:p>
    <w:p w14:paraId="21DB047D" w14:textId="77777777" w:rsidR="00D500E5" w:rsidRPr="00D500E5" w:rsidRDefault="00D500E5" w:rsidP="00D500E5">
      <w:pPr>
        <w:ind w:firstLine="709"/>
        <w:jc w:val="both"/>
        <w:rPr>
          <w:sz w:val="28"/>
          <w:szCs w:val="28"/>
        </w:rPr>
      </w:pPr>
    </w:p>
    <w:p w14:paraId="6A47E714" w14:textId="77777777" w:rsidR="00D500E5" w:rsidRPr="00D500E5" w:rsidRDefault="00D500E5" w:rsidP="00AA2987">
      <w:pPr>
        <w:numPr>
          <w:ilvl w:val="0"/>
          <w:numId w:val="21"/>
        </w:numPr>
        <w:tabs>
          <w:tab w:val="left" w:pos="0"/>
        </w:tabs>
        <w:ind w:firstLine="709"/>
        <w:jc w:val="right"/>
        <w:rPr>
          <w:color w:val="000000"/>
          <w:sz w:val="28"/>
          <w:szCs w:val="28"/>
        </w:rPr>
      </w:pPr>
    </w:p>
    <w:p w14:paraId="6378E8E5" w14:textId="77777777" w:rsidR="00D500E5" w:rsidRPr="00D500E5" w:rsidRDefault="00D500E5" w:rsidP="00D500E5">
      <w:pPr>
        <w:ind w:firstLine="709"/>
        <w:rPr>
          <w:b/>
          <w:sz w:val="28"/>
          <w:szCs w:val="28"/>
        </w:rPr>
      </w:pPr>
      <w:r w:rsidRPr="00D500E5">
        <w:rPr>
          <w:b/>
          <w:sz w:val="28"/>
          <w:szCs w:val="28"/>
        </w:rPr>
        <w:t>Перечень оборудования смонтированного на котельной:</w:t>
      </w:r>
    </w:p>
    <w:tbl>
      <w:tblPr>
        <w:tblW w:w="1017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34"/>
        <w:gridCol w:w="4962"/>
        <w:gridCol w:w="3827"/>
        <w:gridCol w:w="850"/>
      </w:tblGrid>
      <w:tr w:rsidR="00D500E5" w:rsidRPr="00D500E5" w14:paraId="25AC88F0" w14:textId="77777777" w:rsidTr="00A25E52">
        <w:tc>
          <w:tcPr>
            <w:tcW w:w="534" w:type="dxa"/>
            <w:shd w:val="clear" w:color="auto" w:fill="auto"/>
            <w:vAlign w:val="center"/>
          </w:tcPr>
          <w:p w14:paraId="308B71FC" w14:textId="77777777" w:rsidR="00D500E5" w:rsidRPr="00D500E5" w:rsidRDefault="00D500E5" w:rsidP="00D500E5">
            <w:pPr>
              <w:ind w:right="-108"/>
              <w:jc w:val="center"/>
              <w:rPr>
                <w:b/>
                <w:szCs w:val="20"/>
              </w:rPr>
            </w:pPr>
            <w:r w:rsidRPr="00D500E5">
              <w:rPr>
                <w:b/>
                <w:szCs w:val="20"/>
              </w:rPr>
              <w:t>№</w:t>
            </w:r>
          </w:p>
        </w:tc>
        <w:tc>
          <w:tcPr>
            <w:tcW w:w="4962" w:type="dxa"/>
            <w:shd w:val="clear" w:color="auto" w:fill="auto"/>
            <w:vAlign w:val="center"/>
          </w:tcPr>
          <w:p w14:paraId="70A08D63" w14:textId="77777777" w:rsidR="00D500E5" w:rsidRPr="00D500E5" w:rsidRDefault="00D500E5" w:rsidP="00D500E5">
            <w:pPr>
              <w:jc w:val="center"/>
              <w:rPr>
                <w:b/>
                <w:szCs w:val="20"/>
              </w:rPr>
            </w:pPr>
            <w:r w:rsidRPr="00D500E5">
              <w:rPr>
                <w:rFonts w:eastAsia="Calibri"/>
                <w:b/>
                <w:szCs w:val="20"/>
              </w:rPr>
              <w:t>Наименование и техническая характеристика</w:t>
            </w:r>
          </w:p>
        </w:tc>
        <w:tc>
          <w:tcPr>
            <w:tcW w:w="3827" w:type="dxa"/>
            <w:shd w:val="clear" w:color="auto" w:fill="auto"/>
            <w:vAlign w:val="center"/>
          </w:tcPr>
          <w:p w14:paraId="5A5CFBAF" w14:textId="77777777" w:rsidR="00D500E5" w:rsidRPr="00D500E5" w:rsidRDefault="00D500E5" w:rsidP="00D500E5">
            <w:pPr>
              <w:jc w:val="center"/>
              <w:rPr>
                <w:b/>
                <w:szCs w:val="20"/>
              </w:rPr>
            </w:pPr>
            <w:r w:rsidRPr="00D500E5">
              <w:rPr>
                <w:b/>
                <w:szCs w:val="20"/>
              </w:rPr>
              <w:t>М</w:t>
            </w:r>
            <w:r w:rsidRPr="00D500E5">
              <w:rPr>
                <w:rFonts w:eastAsia="Calibri"/>
                <w:b/>
                <w:szCs w:val="20"/>
              </w:rPr>
              <w:t xml:space="preserve">арка, </w:t>
            </w:r>
            <w:r w:rsidRPr="00D500E5">
              <w:rPr>
                <w:b/>
                <w:szCs w:val="20"/>
              </w:rPr>
              <w:t xml:space="preserve">тип, </w:t>
            </w:r>
            <w:r w:rsidRPr="00D500E5">
              <w:rPr>
                <w:rFonts w:eastAsia="Calibri"/>
                <w:b/>
                <w:szCs w:val="20"/>
              </w:rPr>
              <w:t>обозначение</w:t>
            </w:r>
          </w:p>
        </w:tc>
        <w:tc>
          <w:tcPr>
            <w:tcW w:w="850" w:type="dxa"/>
            <w:shd w:val="clear" w:color="auto" w:fill="auto"/>
            <w:vAlign w:val="center"/>
          </w:tcPr>
          <w:p w14:paraId="3C3057FE" w14:textId="77777777" w:rsidR="00D500E5" w:rsidRPr="00D500E5" w:rsidRDefault="00D500E5" w:rsidP="00D500E5">
            <w:pPr>
              <w:ind w:right="-108"/>
              <w:jc w:val="center"/>
              <w:rPr>
                <w:b/>
                <w:szCs w:val="20"/>
              </w:rPr>
            </w:pPr>
            <w:r w:rsidRPr="00D500E5">
              <w:rPr>
                <w:b/>
                <w:szCs w:val="20"/>
              </w:rPr>
              <w:t>Кол.</w:t>
            </w:r>
          </w:p>
        </w:tc>
      </w:tr>
      <w:tr w:rsidR="00D500E5" w:rsidRPr="00D500E5" w14:paraId="32E9D115" w14:textId="77777777" w:rsidTr="00A25E52">
        <w:tc>
          <w:tcPr>
            <w:tcW w:w="534" w:type="dxa"/>
            <w:shd w:val="clear" w:color="auto" w:fill="auto"/>
            <w:vAlign w:val="center"/>
          </w:tcPr>
          <w:p w14:paraId="670E149C" w14:textId="77777777" w:rsidR="00D500E5" w:rsidRPr="00D500E5" w:rsidRDefault="00D500E5" w:rsidP="00D500E5">
            <w:pPr>
              <w:ind w:right="-108"/>
              <w:jc w:val="center"/>
              <w:rPr>
                <w:szCs w:val="20"/>
              </w:rPr>
            </w:pPr>
            <w:r w:rsidRPr="00D500E5">
              <w:rPr>
                <w:szCs w:val="20"/>
              </w:rPr>
              <w:t>1.</w:t>
            </w:r>
          </w:p>
        </w:tc>
        <w:tc>
          <w:tcPr>
            <w:tcW w:w="4962" w:type="dxa"/>
            <w:shd w:val="clear" w:color="auto" w:fill="auto"/>
            <w:vAlign w:val="center"/>
          </w:tcPr>
          <w:p w14:paraId="22399212" w14:textId="77777777" w:rsidR="00D500E5" w:rsidRPr="00D500E5" w:rsidRDefault="00D500E5" w:rsidP="00D500E5">
            <w:pPr>
              <w:rPr>
                <w:szCs w:val="20"/>
              </w:rPr>
            </w:pPr>
            <w:r w:rsidRPr="00D500E5">
              <w:rPr>
                <w:szCs w:val="20"/>
              </w:rPr>
              <w:t>Котел стальной водогрейный, 4200 кВт</w:t>
            </w:r>
          </w:p>
        </w:tc>
        <w:tc>
          <w:tcPr>
            <w:tcW w:w="3827" w:type="dxa"/>
            <w:shd w:val="clear" w:color="auto" w:fill="auto"/>
            <w:vAlign w:val="center"/>
          </w:tcPr>
          <w:p w14:paraId="15A57783" w14:textId="77777777" w:rsidR="00D500E5" w:rsidRPr="00D500E5" w:rsidRDefault="00D500E5" w:rsidP="00D500E5">
            <w:pPr>
              <w:rPr>
                <w:szCs w:val="20"/>
              </w:rPr>
            </w:pPr>
            <w:r w:rsidRPr="00D500E5">
              <w:rPr>
                <w:rFonts w:eastAsia="Calibri"/>
                <w:szCs w:val="20"/>
              </w:rPr>
              <w:t>Bosch UT-L 30 4200 KW</w:t>
            </w:r>
          </w:p>
        </w:tc>
        <w:tc>
          <w:tcPr>
            <w:tcW w:w="850" w:type="dxa"/>
            <w:shd w:val="clear" w:color="auto" w:fill="auto"/>
            <w:vAlign w:val="center"/>
          </w:tcPr>
          <w:p w14:paraId="07E68E32" w14:textId="77777777" w:rsidR="00D500E5" w:rsidRPr="00D500E5" w:rsidRDefault="00D500E5" w:rsidP="00D500E5">
            <w:pPr>
              <w:ind w:right="-108"/>
              <w:jc w:val="center"/>
              <w:rPr>
                <w:szCs w:val="20"/>
              </w:rPr>
            </w:pPr>
            <w:r w:rsidRPr="00D500E5">
              <w:rPr>
                <w:szCs w:val="20"/>
              </w:rPr>
              <w:t>2 шт.</w:t>
            </w:r>
          </w:p>
        </w:tc>
      </w:tr>
      <w:tr w:rsidR="00D500E5" w:rsidRPr="00D500E5" w14:paraId="2633260C" w14:textId="77777777" w:rsidTr="00A25E52">
        <w:tc>
          <w:tcPr>
            <w:tcW w:w="534" w:type="dxa"/>
            <w:shd w:val="clear" w:color="auto" w:fill="auto"/>
            <w:vAlign w:val="center"/>
          </w:tcPr>
          <w:p w14:paraId="4F06DFF4" w14:textId="77777777" w:rsidR="00D500E5" w:rsidRPr="00D500E5" w:rsidRDefault="00D500E5" w:rsidP="00D500E5">
            <w:pPr>
              <w:ind w:right="-108"/>
              <w:jc w:val="center"/>
              <w:rPr>
                <w:szCs w:val="20"/>
              </w:rPr>
            </w:pPr>
            <w:r w:rsidRPr="00D500E5">
              <w:rPr>
                <w:szCs w:val="20"/>
              </w:rPr>
              <w:t>2.</w:t>
            </w:r>
          </w:p>
        </w:tc>
        <w:tc>
          <w:tcPr>
            <w:tcW w:w="4962" w:type="dxa"/>
            <w:shd w:val="clear" w:color="auto" w:fill="auto"/>
            <w:vAlign w:val="center"/>
          </w:tcPr>
          <w:p w14:paraId="55CA7EDD" w14:textId="77777777" w:rsidR="00D500E5" w:rsidRPr="00D500E5" w:rsidRDefault="00D500E5" w:rsidP="00D500E5">
            <w:pPr>
              <w:rPr>
                <w:rFonts w:eastAsia="Calibri"/>
                <w:szCs w:val="20"/>
              </w:rPr>
            </w:pPr>
            <w:r w:rsidRPr="00D500E5">
              <w:rPr>
                <w:rFonts w:eastAsia="Calibri"/>
                <w:szCs w:val="20"/>
              </w:rPr>
              <w:t>Горелка комбинированная с электронным менеджером горения</w:t>
            </w:r>
          </w:p>
        </w:tc>
        <w:tc>
          <w:tcPr>
            <w:tcW w:w="3827" w:type="dxa"/>
            <w:shd w:val="clear" w:color="auto" w:fill="auto"/>
            <w:vAlign w:val="center"/>
          </w:tcPr>
          <w:p w14:paraId="5471BB5A" w14:textId="77777777" w:rsidR="00D500E5" w:rsidRPr="00D500E5" w:rsidRDefault="00D500E5" w:rsidP="00D500E5">
            <w:pPr>
              <w:rPr>
                <w:rFonts w:eastAsia="Calibri"/>
                <w:szCs w:val="20"/>
              </w:rPr>
            </w:pPr>
            <w:r w:rsidRPr="00D500E5">
              <w:rPr>
                <w:szCs w:val="20"/>
              </w:rPr>
              <w:t xml:space="preserve">ООО «ЧИБ УНИГАЗ» </w:t>
            </w:r>
            <w:r w:rsidRPr="00D500E5">
              <w:rPr>
                <w:rFonts w:eastAsia="Calibri"/>
                <w:szCs w:val="20"/>
              </w:rPr>
              <w:t>HR515A MG.MD.S.RU.A.8.50.EC</w:t>
            </w:r>
          </w:p>
        </w:tc>
        <w:tc>
          <w:tcPr>
            <w:tcW w:w="850" w:type="dxa"/>
            <w:shd w:val="clear" w:color="auto" w:fill="auto"/>
            <w:vAlign w:val="center"/>
          </w:tcPr>
          <w:p w14:paraId="2A2D4815" w14:textId="77777777" w:rsidR="00D500E5" w:rsidRPr="00D500E5" w:rsidRDefault="00D500E5" w:rsidP="00D500E5">
            <w:pPr>
              <w:ind w:right="-108"/>
              <w:jc w:val="center"/>
              <w:rPr>
                <w:szCs w:val="20"/>
              </w:rPr>
            </w:pPr>
            <w:r w:rsidRPr="00D500E5">
              <w:rPr>
                <w:szCs w:val="20"/>
              </w:rPr>
              <w:t>1 шт.</w:t>
            </w:r>
          </w:p>
        </w:tc>
      </w:tr>
      <w:tr w:rsidR="00D500E5" w:rsidRPr="00D500E5" w14:paraId="37ACA7E0" w14:textId="77777777" w:rsidTr="00A25E52">
        <w:tc>
          <w:tcPr>
            <w:tcW w:w="534" w:type="dxa"/>
            <w:shd w:val="clear" w:color="auto" w:fill="auto"/>
            <w:vAlign w:val="center"/>
          </w:tcPr>
          <w:p w14:paraId="13475ABA" w14:textId="77777777" w:rsidR="00D500E5" w:rsidRPr="00D500E5" w:rsidRDefault="00D500E5" w:rsidP="00D500E5">
            <w:pPr>
              <w:ind w:right="-108"/>
              <w:jc w:val="center"/>
              <w:rPr>
                <w:szCs w:val="20"/>
              </w:rPr>
            </w:pPr>
            <w:r w:rsidRPr="00D500E5">
              <w:rPr>
                <w:szCs w:val="20"/>
              </w:rPr>
              <w:t>3.</w:t>
            </w:r>
          </w:p>
        </w:tc>
        <w:tc>
          <w:tcPr>
            <w:tcW w:w="4962" w:type="dxa"/>
            <w:shd w:val="clear" w:color="auto" w:fill="auto"/>
            <w:vAlign w:val="center"/>
          </w:tcPr>
          <w:p w14:paraId="3370462C" w14:textId="77777777" w:rsidR="00D500E5" w:rsidRPr="00D500E5" w:rsidRDefault="00D500E5" w:rsidP="00D500E5">
            <w:pPr>
              <w:rPr>
                <w:szCs w:val="20"/>
              </w:rPr>
            </w:pPr>
            <w:r w:rsidRPr="00D500E5">
              <w:rPr>
                <w:szCs w:val="20"/>
              </w:rPr>
              <w:t>Газовая горелка</w:t>
            </w:r>
          </w:p>
        </w:tc>
        <w:tc>
          <w:tcPr>
            <w:tcW w:w="3827" w:type="dxa"/>
            <w:shd w:val="clear" w:color="auto" w:fill="auto"/>
            <w:vAlign w:val="center"/>
          </w:tcPr>
          <w:p w14:paraId="7540CD17" w14:textId="77777777" w:rsidR="00D500E5" w:rsidRPr="00D500E5" w:rsidRDefault="00D500E5" w:rsidP="00D500E5">
            <w:pPr>
              <w:rPr>
                <w:szCs w:val="20"/>
              </w:rPr>
            </w:pPr>
            <w:r w:rsidRPr="00D500E5">
              <w:rPr>
                <w:szCs w:val="20"/>
              </w:rPr>
              <w:t>ООО «ЧИБ УНИГАЗ» P92F M.PR.S.RU.A.8.65</w:t>
            </w:r>
          </w:p>
        </w:tc>
        <w:tc>
          <w:tcPr>
            <w:tcW w:w="850" w:type="dxa"/>
            <w:shd w:val="clear" w:color="auto" w:fill="auto"/>
            <w:vAlign w:val="center"/>
          </w:tcPr>
          <w:p w14:paraId="5208D3A8" w14:textId="77777777" w:rsidR="00D500E5" w:rsidRPr="00D500E5" w:rsidRDefault="00D500E5" w:rsidP="00D500E5">
            <w:pPr>
              <w:ind w:right="-108"/>
              <w:jc w:val="center"/>
              <w:rPr>
                <w:szCs w:val="20"/>
              </w:rPr>
            </w:pPr>
            <w:r w:rsidRPr="00D500E5">
              <w:rPr>
                <w:szCs w:val="20"/>
              </w:rPr>
              <w:t>1 шт.</w:t>
            </w:r>
          </w:p>
        </w:tc>
      </w:tr>
      <w:tr w:rsidR="00D500E5" w:rsidRPr="00D500E5" w14:paraId="52CC31D4" w14:textId="77777777" w:rsidTr="00A25E52">
        <w:tc>
          <w:tcPr>
            <w:tcW w:w="534" w:type="dxa"/>
            <w:shd w:val="clear" w:color="auto" w:fill="auto"/>
            <w:vAlign w:val="center"/>
          </w:tcPr>
          <w:p w14:paraId="75B12007" w14:textId="77777777" w:rsidR="00D500E5" w:rsidRPr="00D500E5" w:rsidRDefault="00D500E5" w:rsidP="00D500E5">
            <w:pPr>
              <w:ind w:right="-108"/>
              <w:jc w:val="center"/>
              <w:rPr>
                <w:szCs w:val="20"/>
              </w:rPr>
            </w:pPr>
            <w:r w:rsidRPr="00D500E5">
              <w:rPr>
                <w:szCs w:val="20"/>
              </w:rPr>
              <w:t>4.</w:t>
            </w:r>
          </w:p>
        </w:tc>
        <w:tc>
          <w:tcPr>
            <w:tcW w:w="4962" w:type="dxa"/>
            <w:shd w:val="clear" w:color="auto" w:fill="auto"/>
            <w:vAlign w:val="center"/>
          </w:tcPr>
          <w:p w14:paraId="27269CB6" w14:textId="77777777" w:rsidR="00D500E5" w:rsidRPr="00D500E5" w:rsidRDefault="00D500E5" w:rsidP="00D500E5">
            <w:pPr>
              <w:rPr>
                <w:szCs w:val="20"/>
              </w:rPr>
            </w:pPr>
            <w:r w:rsidRPr="00D500E5">
              <w:rPr>
                <w:szCs w:val="20"/>
              </w:rPr>
              <w:t>Сетевые насосы</w:t>
            </w:r>
          </w:p>
        </w:tc>
        <w:tc>
          <w:tcPr>
            <w:tcW w:w="3827" w:type="dxa"/>
            <w:shd w:val="clear" w:color="auto" w:fill="auto"/>
            <w:vAlign w:val="center"/>
          </w:tcPr>
          <w:p w14:paraId="0F56C8D0" w14:textId="77777777" w:rsidR="00D500E5" w:rsidRPr="00D500E5" w:rsidRDefault="00D500E5" w:rsidP="00D500E5">
            <w:pPr>
              <w:rPr>
                <w:szCs w:val="20"/>
              </w:rPr>
            </w:pPr>
            <w:r w:rsidRPr="00D500E5">
              <w:rPr>
                <w:szCs w:val="20"/>
              </w:rPr>
              <w:t>Wilo BL65/170-15/2, 2786216</w:t>
            </w:r>
          </w:p>
        </w:tc>
        <w:tc>
          <w:tcPr>
            <w:tcW w:w="850" w:type="dxa"/>
            <w:shd w:val="clear" w:color="auto" w:fill="auto"/>
            <w:vAlign w:val="center"/>
          </w:tcPr>
          <w:p w14:paraId="0F628D1C" w14:textId="77777777" w:rsidR="00D500E5" w:rsidRPr="00D500E5" w:rsidRDefault="00D500E5" w:rsidP="00D500E5">
            <w:pPr>
              <w:ind w:right="-108"/>
              <w:jc w:val="center"/>
              <w:rPr>
                <w:szCs w:val="20"/>
              </w:rPr>
            </w:pPr>
            <w:r w:rsidRPr="00D500E5">
              <w:rPr>
                <w:szCs w:val="20"/>
              </w:rPr>
              <w:t>3 шт.</w:t>
            </w:r>
          </w:p>
        </w:tc>
      </w:tr>
      <w:tr w:rsidR="00D500E5" w:rsidRPr="00D500E5" w14:paraId="3A366E7F" w14:textId="77777777" w:rsidTr="00A25E52">
        <w:tc>
          <w:tcPr>
            <w:tcW w:w="534" w:type="dxa"/>
            <w:shd w:val="clear" w:color="auto" w:fill="auto"/>
            <w:vAlign w:val="center"/>
          </w:tcPr>
          <w:p w14:paraId="7EA076DE" w14:textId="77777777" w:rsidR="00D500E5" w:rsidRPr="00D500E5" w:rsidRDefault="00D500E5" w:rsidP="00D500E5">
            <w:pPr>
              <w:ind w:right="-108"/>
              <w:jc w:val="center"/>
              <w:rPr>
                <w:szCs w:val="20"/>
              </w:rPr>
            </w:pPr>
            <w:r w:rsidRPr="00D500E5">
              <w:rPr>
                <w:szCs w:val="20"/>
              </w:rPr>
              <w:t>5.</w:t>
            </w:r>
          </w:p>
        </w:tc>
        <w:tc>
          <w:tcPr>
            <w:tcW w:w="4962" w:type="dxa"/>
            <w:shd w:val="clear" w:color="auto" w:fill="auto"/>
            <w:vAlign w:val="center"/>
          </w:tcPr>
          <w:p w14:paraId="6CFD0F38" w14:textId="77777777" w:rsidR="00D500E5" w:rsidRPr="00D500E5" w:rsidRDefault="00D500E5" w:rsidP="00D500E5">
            <w:pPr>
              <w:rPr>
                <w:szCs w:val="20"/>
              </w:rPr>
            </w:pPr>
            <w:r w:rsidRPr="00D500E5">
              <w:rPr>
                <w:szCs w:val="20"/>
              </w:rPr>
              <w:t>Повысительные насосы (подключен 1)</w:t>
            </w:r>
          </w:p>
        </w:tc>
        <w:tc>
          <w:tcPr>
            <w:tcW w:w="3827" w:type="dxa"/>
            <w:shd w:val="clear" w:color="auto" w:fill="auto"/>
            <w:vAlign w:val="center"/>
          </w:tcPr>
          <w:p w14:paraId="433DB8D3" w14:textId="77777777" w:rsidR="00D500E5" w:rsidRPr="00D500E5" w:rsidRDefault="00D500E5" w:rsidP="00D500E5">
            <w:pPr>
              <w:rPr>
                <w:szCs w:val="20"/>
              </w:rPr>
            </w:pPr>
            <w:r w:rsidRPr="00D500E5">
              <w:rPr>
                <w:szCs w:val="20"/>
              </w:rPr>
              <w:t>Q3E FC 100L2D-40 H,032117 DS</w:t>
            </w:r>
          </w:p>
        </w:tc>
        <w:tc>
          <w:tcPr>
            <w:tcW w:w="850" w:type="dxa"/>
            <w:shd w:val="clear" w:color="auto" w:fill="auto"/>
            <w:vAlign w:val="center"/>
          </w:tcPr>
          <w:p w14:paraId="31E85CA2" w14:textId="77777777" w:rsidR="00D500E5" w:rsidRPr="00D500E5" w:rsidRDefault="00D500E5" w:rsidP="00D500E5">
            <w:pPr>
              <w:ind w:right="-108"/>
              <w:jc w:val="center"/>
              <w:rPr>
                <w:szCs w:val="20"/>
              </w:rPr>
            </w:pPr>
            <w:r w:rsidRPr="00D500E5">
              <w:rPr>
                <w:szCs w:val="20"/>
              </w:rPr>
              <w:t>2 шт.</w:t>
            </w:r>
          </w:p>
        </w:tc>
      </w:tr>
      <w:tr w:rsidR="00D500E5" w:rsidRPr="00D500E5" w14:paraId="6980DD92" w14:textId="77777777" w:rsidTr="00A25E52">
        <w:tc>
          <w:tcPr>
            <w:tcW w:w="534" w:type="dxa"/>
            <w:shd w:val="clear" w:color="auto" w:fill="auto"/>
            <w:vAlign w:val="center"/>
          </w:tcPr>
          <w:p w14:paraId="5539C817" w14:textId="77777777" w:rsidR="00D500E5" w:rsidRPr="00D500E5" w:rsidRDefault="00D500E5" w:rsidP="00D500E5">
            <w:pPr>
              <w:ind w:right="-108"/>
              <w:jc w:val="center"/>
              <w:rPr>
                <w:szCs w:val="20"/>
              </w:rPr>
            </w:pPr>
            <w:r w:rsidRPr="00D500E5">
              <w:rPr>
                <w:szCs w:val="20"/>
              </w:rPr>
              <w:t>6.</w:t>
            </w:r>
          </w:p>
        </w:tc>
        <w:tc>
          <w:tcPr>
            <w:tcW w:w="4962" w:type="dxa"/>
            <w:shd w:val="clear" w:color="auto" w:fill="auto"/>
            <w:vAlign w:val="center"/>
          </w:tcPr>
          <w:p w14:paraId="24BDFEE9" w14:textId="77777777" w:rsidR="00D500E5" w:rsidRPr="00D500E5" w:rsidRDefault="00D500E5" w:rsidP="00D500E5">
            <w:pPr>
              <w:rPr>
                <w:szCs w:val="20"/>
              </w:rPr>
            </w:pPr>
            <w:r w:rsidRPr="00D500E5">
              <w:rPr>
                <w:szCs w:val="20"/>
              </w:rPr>
              <w:t>Система химводоподготовки</w:t>
            </w:r>
          </w:p>
        </w:tc>
        <w:tc>
          <w:tcPr>
            <w:tcW w:w="3827" w:type="dxa"/>
            <w:shd w:val="clear" w:color="auto" w:fill="auto"/>
            <w:vAlign w:val="center"/>
          </w:tcPr>
          <w:p w14:paraId="27E90158" w14:textId="77777777" w:rsidR="00D500E5" w:rsidRPr="00D500E5" w:rsidRDefault="00D500E5" w:rsidP="00D500E5">
            <w:pPr>
              <w:rPr>
                <w:szCs w:val="20"/>
              </w:rPr>
            </w:pPr>
            <w:r w:rsidRPr="00D500E5">
              <w:rPr>
                <w:szCs w:val="20"/>
              </w:rPr>
              <w:t>Canature N318BV100354, 21X62</w:t>
            </w:r>
          </w:p>
        </w:tc>
        <w:tc>
          <w:tcPr>
            <w:tcW w:w="850" w:type="dxa"/>
            <w:shd w:val="clear" w:color="auto" w:fill="auto"/>
            <w:vAlign w:val="center"/>
          </w:tcPr>
          <w:p w14:paraId="30E5587F" w14:textId="77777777" w:rsidR="00D500E5" w:rsidRPr="00D500E5" w:rsidRDefault="00D500E5" w:rsidP="00D500E5">
            <w:pPr>
              <w:ind w:right="-108"/>
              <w:jc w:val="center"/>
              <w:rPr>
                <w:szCs w:val="20"/>
              </w:rPr>
            </w:pPr>
            <w:r w:rsidRPr="00D500E5">
              <w:rPr>
                <w:szCs w:val="20"/>
              </w:rPr>
              <w:t>1 шт.</w:t>
            </w:r>
          </w:p>
        </w:tc>
      </w:tr>
      <w:tr w:rsidR="00D500E5" w:rsidRPr="00D500E5" w14:paraId="5ED1E4F5" w14:textId="77777777" w:rsidTr="00A25E52">
        <w:tc>
          <w:tcPr>
            <w:tcW w:w="534" w:type="dxa"/>
            <w:shd w:val="clear" w:color="auto" w:fill="auto"/>
            <w:vAlign w:val="center"/>
          </w:tcPr>
          <w:p w14:paraId="0FC1174A" w14:textId="77777777" w:rsidR="00D500E5" w:rsidRPr="00D500E5" w:rsidRDefault="00D500E5" w:rsidP="00D500E5">
            <w:pPr>
              <w:ind w:right="-108"/>
              <w:jc w:val="center"/>
              <w:rPr>
                <w:szCs w:val="20"/>
              </w:rPr>
            </w:pPr>
            <w:r w:rsidRPr="00D500E5">
              <w:rPr>
                <w:szCs w:val="20"/>
              </w:rPr>
              <w:t>7.</w:t>
            </w:r>
          </w:p>
        </w:tc>
        <w:tc>
          <w:tcPr>
            <w:tcW w:w="4962" w:type="dxa"/>
            <w:shd w:val="clear" w:color="auto" w:fill="auto"/>
            <w:vAlign w:val="center"/>
          </w:tcPr>
          <w:p w14:paraId="7DA71EE9" w14:textId="77777777" w:rsidR="00D500E5" w:rsidRPr="00D500E5" w:rsidRDefault="00D500E5" w:rsidP="00D500E5">
            <w:pPr>
              <w:rPr>
                <w:szCs w:val="20"/>
              </w:rPr>
            </w:pPr>
            <w:r w:rsidRPr="00D500E5">
              <w:rPr>
                <w:szCs w:val="20"/>
              </w:rPr>
              <w:t>Бак запаса воды</w:t>
            </w:r>
          </w:p>
        </w:tc>
        <w:tc>
          <w:tcPr>
            <w:tcW w:w="3827" w:type="dxa"/>
            <w:shd w:val="clear" w:color="auto" w:fill="auto"/>
            <w:vAlign w:val="center"/>
          </w:tcPr>
          <w:p w14:paraId="0F59D738" w14:textId="77777777" w:rsidR="00D500E5" w:rsidRPr="00D500E5" w:rsidRDefault="00D500E5" w:rsidP="00D500E5">
            <w:pPr>
              <w:rPr>
                <w:szCs w:val="20"/>
              </w:rPr>
            </w:pPr>
            <w:r w:rsidRPr="00D500E5">
              <w:rPr>
                <w:szCs w:val="20"/>
              </w:rPr>
              <w:t>15 м</w:t>
            </w:r>
            <w:r w:rsidRPr="00D500E5">
              <w:rPr>
                <w:szCs w:val="20"/>
                <w:vertAlign w:val="superscript"/>
              </w:rPr>
              <w:t>3</w:t>
            </w:r>
          </w:p>
        </w:tc>
        <w:tc>
          <w:tcPr>
            <w:tcW w:w="850" w:type="dxa"/>
            <w:shd w:val="clear" w:color="auto" w:fill="auto"/>
            <w:vAlign w:val="center"/>
          </w:tcPr>
          <w:p w14:paraId="04A23B84" w14:textId="77777777" w:rsidR="00D500E5" w:rsidRPr="00D500E5" w:rsidRDefault="00D500E5" w:rsidP="00D500E5">
            <w:pPr>
              <w:ind w:right="-108"/>
              <w:jc w:val="center"/>
              <w:rPr>
                <w:szCs w:val="20"/>
              </w:rPr>
            </w:pPr>
            <w:r w:rsidRPr="00D500E5">
              <w:rPr>
                <w:szCs w:val="20"/>
              </w:rPr>
              <w:t>1 шт.</w:t>
            </w:r>
          </w:p>
        </w:tc>
      </w:tr>
      <w:tr w:rsidR="00D500E5" w:rsidRPr="00D500E5" w14:paraId="6D75B0AB" w14:textId="77777777" w:rsidTr="00A25E52">
        <w:tc>
          <w:tcPr>
            <w:tcW w:w="534" w:type="dxa"/>
            <w:shd w:val="clear" w:color="auto" w:fill="auto"/>
            <w:vAlign w:val="center"/>
          </w:tcPr>
          <w:p w14:paraId="35497913" w14:textId="77777777" w:rsidR="00D500E5" w:rsidRPr="00D500E5" w:rsidRDefault="00D500E5" w:rsidP="00D500E5">
            <w:pPr>
              <w:ind w:right="-108"/>
              <w:jc w:val="center"/>
              <w:rPr>
                <w:szCs w:val="20"/>
              </w:rPr>
            </w:pPr>
            <w:r w:rsidRPr="00D500E5">
              <w:rPr>
                <w:szCs w:val="20"/>
              </w:rPr>
              <w:t>8.</w:t>
            </w:r>
          </w:p>
        </w:tc>
        <w:tc>
          <w:tcPr>
            <w:tcW w:w="4962" w:type="dxa"/>
            <w:shd w:val="clear" w:color="auto" w:fill="auto"/>
            <w:vAlign w:val="center"/>
          </w:tcPr>
          <w:p w14:paraId="5EB6A139" w14:textId="77777777" w:rsidR="00D500E5" w:rsidRPr="00D500E5" w:rsidRDefault="00D500E5" w:rsidP="00D500E5">
            <w:pPr>
              <w:rPr>
                <w:szCs w:val="20"/>
              </w:rPr>
            </w:pPr>
            <w:r w:rsidRPr="00D500E5">
              <w:rPr>
                <w:szCs w:val="20"/>
              </w:rPr>
              <w:t>Насос котловой</w:t>
            </w:r>
          </w:p>
        </w:tc>
        <w:tc>
          <w:tcPr>
            <w:tcW w:w="3827" w:type="dxa"/>
            <w:shd w:val="clear" w:color="auto" w:fill="auto"/>
            <w:vAlign w:val="center"/>
          </w:tcPr>
          <w:p w14:paraId="1F53E0F3" w14:textId="77777777" w:rsidR="00D500E5" w:rsidRPr="00D500E5" w:rsidRDefault="00D500E5" w:rsidP="00D500E5">
            <w:pPr>
              <w:rPr>
                <w:szCs w:val="20"/>
              </w:rPr>
            </w:pPr>
            <w:r w:rsidRPr="00D500E5">
              <w:rPr>
                <w:szCs w:val="20"/>
              </w:rPr>
              <w:t>Q2E FA 100L4D-91 N, 034046GS</w:t>
            </w:r>
          </w:p>
        </w:tc>
        <w:tc>
          <w:tcPr>
            <w:tcW w:w="850" w:type="dxa"/>
            <w:shd w:val="clear" w:color="auto" w:fill="auto"/>
            <w:vAlign w:val="center"/>
          </w:tcPr>
          <w:p w14:paraId="6FE98A90" w14:textId="77777777" w:rsidR="00D500E5" w:rsidRPr="00D500E5" w:rsidRDefault="00D500E5" w:rsidP="00D500E5">
            <w:pPr>
              <w:ind w:right="-108"/>
              <w:jc w:val="center"/>
              <w:rPr>
                <w:szCs w:val="20"/>
              </w:rPr>
            </w:pPr>
            <w:r w:rsidRPr="00D500E5">
              <w:rPr>
                <w:szCs w:val="20"/>
              </w:rPr>
              <w:t>2 шт.</w:t>
            </w:r>
          </w:p>
        </w:tc>
      </w:tr>
      <w:tr w:rsidR="00D500E5" w:rsidRPr="00D500E5" w14:paraId="31DBA227" w14:textId="77777777" w:rsidTr="00A25E52">
        <w:tc>
          <w:tcPr>
            <w:tcW w:w="534" w:type="dxa"/>
            <w:shd w:val="clear" w:color="auto" w:fill="auto"/>
            <w:vAlign w:val="center"/>
          </w:tcPr>
          <w:p w14:paraId="570781C9" w14:textId="77777777" w:rsidR="00D500E5" w:rsidRPr="00D500E5" w:rsidRDefault="00D500E5" w:rsidP="00D500E5">
            <w:pPr>
              <w:ind w:right="-108"/>
              <w:jc w:val="center"/>
              <w:rPr>
                <w:szCs w:val="20"/>
              </w:rPr>
            </w:pPr>
            <w:r w:rsidRPr="00D500E5">
              <w:rPr>
                <w:szCs w:val="20"/>
              </w:rPr>
              <w:t>9.</w:t>
            </w:r>
          </w:p>
        </w:tc>
        <w:tc>
          <w:tcPr>
            <w:tcW w:w="4962" w:type="dxa"/>
            <w:shd w:val="clear" w:color="auto" w:fill="auto"/>
            <w:vAlign w:val="center"/>
          </w:tcPr>
          <w:p w14:paraId="560AEAFD" w14:textId="77777777" w:rsidR="00D500E5" w:rsidRPr="00D500E5" w:rsidRDefault="00D500E5" w:rsidP="00D500E5">
            <w:pPr>
              <w:rPr>
                <w:szCs w:val="20"/>
              </w:rPr>
            </w:pPr>
            <w:r w:rsidRPr="00D500E5">
              <w:rPr>
                <w:szCs w:val="20"/>
              </w:rPr>
              <w:t>Насос рециркуляции</w:t>
            </w:r>
          </w:p>
        </w:tc>
        <w:tc>
          <w:tcPr>
            <w:tcW w:w="3827" w:type="dxa"/>
            <w:shd w:val="clear" w:color="auto" w:fill="auto"/>
            <w:vAlign w:val="center"/>
          </w:tcPr>
          <w:p w14:paraId="7BE5C61F" w14:textId="77777777" w:rsidR="00D500E5" w:rsidRPr="00D500E5" w:rsidRDefault="00D500E5" w:rsidP="00D500E5">
            <w:pPr>
              <w:rPr>
                <w:szCs w:val="20"/>
              </w:rPr>
            </w:pPr>
            <w:r w:rsidRPr="00D500E5">
              <w:rPr>
                <w:szCs w:val="20"/>
              </w:rPr>
              <w:t>Wilo TOP-S80/10, 2165543/17w17</w:t>
            </w:r>
          </w:p>
        </w:tc>
        <w:tc>
          <w:tcPr>
            <w:tcW w:w="850" w:type="dxa"/>
            <w:shd w:val="clear" w:color="auto" w:fill="auto"/>
            <w:vAlign w:val="center"/>
          </w:tcPr>
          <w:p w14:paraId="38EE87C7" w14:textId="77777777" w:rsidR="00D500E5" w:rsidRPr="00D500E5" w:rsidRDefault="00D500E5" w:rsidP="00D500E5">
            <w:pPr>
              <w:ind w:right="-108"/>
              <w:jc w:val="center"/>
              <w:rPr>
                <w:szCs w:val="20"/>
              </w:rPr>
            </w:pPr>
            <w:r w:rsidRPr="00D500E5">
              <w:rPr>
                <w:szCs w:val="20"/>
              </w:rPr>
              <w:t>2 шт.</w:t>
            </w:r>
          </w:p>
        </w:tc>
      </w:tr>
      <w:tr w:rsidR="00D500E5" w:rsidRPr="00D500E5" w14:paraId="4B8449AD" w14:textId="77777777" w:rsidTr="00A25E52">
        <w:tc>
          <w:tcPr>
            <w:tcW w:w="534" w:type="dxa"/>
            <w:shd w:val="clear" w:color="auto" w:fill="auto"/>
            <w:vAlign w:val="center"/>
          </w:tcPr>
          <w:p w14:paraId="51E8893C" w14:textId="77777777" w:rsidR="00D500E5" w:rsidRPr="00D500E5" w:rsidRDefault="00D500E5" w:rsidP="00D500E5">
            <w:pPr>
              <w:ind w:right="-108"/>
              <w:jc w:val="center"/>
              <w:rPr>
                <w:szCs w:val="20"/>
              </w:rPr>
            </w:pPr>
            <w:r w:rsidRPr="00D500E5">
              <w:rPr>
                <w:szCs w:val="20"/>
              </w:rPr>
              <w:t>10.</w:t>
            </w:r>
          </w:p>
        </w:tc>
        <w:tc>
          <w:tcPr>
            <w:tcW w:w="4962" w:type="dxa"/>
            <w:shd w:val="clear" w:color="auto" w:fill="auto"/>
            <w:vAlign w:val="center"/>
          </w:tcPr>
          <w:p w14:paraId="60E59F2F" w14:textId="77777777" w:rsidR="00D500E5" w:rsidRPr="00D500E5" w:rsidRDefault="00D500E5" w:rsidP="00D500E5">
            <w:pPr>
              <w:rPr>
                <w:szCs w:val="20"/>
              </w:rPr>
            </w:pPr>
            <w:r w:rsidRPr="00D500E5">
              <w:rPr>
                <w:szCs w:val="20"/>
              </w:rPr>
              <w:t>Шкаф электрики в сборе</w:t>
            </w:r>
          </w:p>
        </w:tc>
        <w:tc>
          <w:tcPr>
            <w:tcW w:w="3827" w:type="dxa"/>
            <w:shd w:val="clear" w:color="auto" w:fill="auto"/>
            <w:vAlign w:val="center"/>
          </w:tcPr>
          <w:p w14:paraId="6418A67D" w14:textId="77777777" w:rsidR="00D500E5" w:rsidRPr="00D500E5" w:rsidRDefault="00D500E5" w:rsidP="00D500E5">
            <w:pPr>
              <w:rPr>
                <w:szCs w:val="20"/>
              </w:rPr>
            </w:pPr>
          </w:p>
        </w:tc>
        <w:tc>
          <w:tcPr>
            <w:tcW w:w="850" w:type="dxa"/>
            <w:shd w:val="clear" w:color="auto" w:fill="auto"/>
            <w:vAlign w:val="center"/>
          </w:tcPr>
          <w:p w14:paraId="20B7F024" w14:textId="77777777" w:rsidR="00D500E5" w:rsidRPr="00D500E5" w:rsidRDefault="00D500E5" w:rsidP="00D500E5">
            <w:pPr>
              <w:ind w:right="-108"/>
              <w:jc w:val="center"/>
              <w:rPr>
                <w:szCs w:val="20"/>
              </w:rPr>
            </w:pPr>
            <w:r w:rsidRPr="00D500E5">
              <w:rPr>
                <w:szCs w:val="20"/>
              </w:rPr>
              <w:t>1 шт.</w:t>
            </w:r>
          </w:p>
        </w:tc>
      </w:tr>
      <w:tr w:rsidR="00D500E5" w:rsidRPr="00D500E5" w14:paraId="089D5411" w14:textId="77777777" w:rsidTr="00A25E52">
        <w:tc>
          <w:tcPr>
            <w:tcW w:w="534" w:type="dxa"/>
            <w:shd w:val="clear" w:color="auto" w:fill="auto"/>
            <w:vAlign w:val="center"/>
          </w:tcPr>
          <w:p w14:paraId="2D0B5F52" w14:textId="77777777" w:rsidR="00D500E5" w:rsidRPr="00D500E5" w:rsidRDefault="00D500E5" w:rsidP="00D500E5">
            <w:pPr>
              <w:ind w:right="-108"/>
              <w:jc w:val="center"/>
              <w:rPr>
                <w:szCs w:val="20"/>
              </w:rPr>
            </w:pPr>
            <w:r w:rsidRPr="00D500E5">
              <w:rPr>
                <w:szCs w:val="20"/>
              </w:rPr>
              <w:t>11.</w:t>
            </w:r>
          </w:p>
        </w:tc>
        <w:tc>
          <w:tcPr>
            <w:tcW w:w="4962" w:type="dxa"/>
            <w:shd w:val="clear" w:color="auto" w:fill="auto"/>
            <w:vAlign w:val="center"/>
          </w:tcPr>
          <w:p w14:paraId="28548EBA" w14:textId="77777777" w:rsidR="00D500E5" w:rsidRPr="00D500E5" w:rsidRDefault="00D500E5" w:rsidP="00D500E5">
            <w:pPr>
              <w:rPr>
                <w:szCs w:val="20"/>
              </w:rPr>
            </w:pPr>
            <w:r w:rsidRPr="00D500E5">
              <w:rPr>
                <w:szCs w:val="20"/>
              </w:rPr>
              <w:t>Шкаф автоматики в сборе</w:t>
            </w:r>
          </w:p>
        </w:tc>
        <w:tc>
          <w:tcPr>
            <w:tcW w:w="3827" w:type="dxa"/>
            <w:shd w:val="clear" w:color="auto" w:fill="auto"/>
            <w:vAlign w:val="center"/>
          </w:tcPr>
          <w:p w14:paraId="4EF4496A" w14:textId="77777777" w:rsidR="00D500E5" w:rsidRPr="00D500E5" w:rsidRDefault="00D500E5" w:rsidP="00D500E5">
            <w:pPr>
              <w:rPr>
                <w:szCs w:val="20"/>
              </w:rPr>
            </w:pPr>
          </w:p>
        </w:tc>
        <w:tc>
          <w:tcPr>
            <w:tcW w:w="850" w:type="dxa"/>
            <w:shd w:val="clear" w:color="auto" w:fill="auto"/>
            <w:vAlign w:val="center"/>
          </w:tcPr>
          <w:p w14:paraId="0CB14B2A" w14:textId="77777777" w:rsidR="00D500E5" w:rsidRPr="00D500E5" w:rsidRDefault="00D500E5" w:rsidP="00D500E5">
            <w:pPr>
              <w:ind w:right="-108"/>
              <w:jc w:val="center"/>
              <w:rPr>
                <w:szCs w:val="20"/>
              </w:rPr>
            </w:pPr>
            <w:r w:rsidRPr="00D500E5">
              <w:rPr>
                <w:szCs w:val="20"/>
              </w:rPr>
              <w:t>1 шт.</w:t>
            </w:r>
          </w:p>
        </w:tc>
      </w:tr>
      <w:tr w:rsidR="00D500E5" w:rsidRPr="00D500E5" w14:paraId="49160E2C" w14:textId="77777777" w:rsidTr="00A25E52">
        <w:tc>
          <w:tcPr>
            <w:tcW w:w="534" w:type="dxa"/>
            <w:shd w:val="clear" w:color="auto" w:fill="auto"/>
            <w:vAlign w:val="center"/>
          </w:tcPr>
          <w:p w14:paraId="16AEC06F" w14:textId="77777777" w:rsidR="00D500E5" w:rsidRPr="00D500E5" w:rsidRDefault="00D500E5" w:rsidP="00D500E5">
            <w:pPr>
              <w:ind w:right="-108"/>
              <w:jc w:val="center"/>
              <w:rPr>
                <w:szCs w:val="20"/>
              </w:rPr>
            </w:pPr>
            <w:r w:rsidRPr="00D500E5">
              <w:rPr>
                <w:szCs w:val="20"/>
              </w:rPr>
              <w:t>12.</w:t>
            </w:r>
          </w:p>
        </w:tc>
        <w:tc>
          <w:tcPr>
            <w:tcW w:w="4962" w:type="dxa"/>
            <w:shd w:val="clear" w:color="auto" w:fill="auto"/>
            <w:vAlign w:val="center"/>
          </w:tcPr>
          <w:p w14:paraId="491914E7" w14:textId="77777777" w:rsidR="00D500E5" w:rsidRPr="00D500E5" w:rsidRDefault="00D500E5" w:rsidP="00D500E5">
            <w:pPr>
              <w:rPr>
                <w:szCs w:val="20"/>
              </w:rPr>
            </w:pPr>
            <w:r w:rsidRPr="00D500E5">
              <w:rPr>
                <w:szCs w:val="20"/>
              </w:rPr>
              <w:t>Разборный пластинчатый теплообменник</w:t>
            </w:r>
          </w:p>
        </w:tc>
        <w:tc>
          <w:tcPr>
            <w:tcW w:w="3827" w:type="dxa"/>
            <w:shd w:val="clear" w:color="auto" w:fill="auto"/>
            <w:vAlign w:val="center"/>
          </w:tcPr>
          <w:p w14:paraId="6243ACB2" w14:textId="77777777" w:rsidR="00D500E5" w:rsidRPr="00D500E5" w:rsidRDefault="00D500E5" w:rsidP="00D500E5">
            <w:pPr>
              <w:rPr>
                <w:szCs w:val="20"/>
              </w:rPr>
            </w:pPr>
            <w:r w:rsidRPr="00D500E5">
              <w:rPr>
                <w:szCs w:val="20"/>
              </w:rPr>
              <w:t>Kelvion NT 150SHV/CD-10/87, 17-07-0629</w:t>
            </w:r>
          </w:p>
        </w:tc>
        <w:tc>
          <w:tcPr>
            <w:tcW w:w="850" w:type="dxa"/>
            <w:shd w:val="clear" w:color="auto" w:fill="auto"/>
            <w:vAlign w:val="center"/>
          </w:tcPr>
          <w:p w14:paraId="59450D24" w14:textId="77777777" w:rsidR="00D500E5" w:rsidRPr="00D500E5" w:rsidRDefault="00D500E5" w:rsidP="00D500E5">
            <w:pPr>
              <w:ind w:right="-108"/>
              <w:jc w:val="center"/>
              <w:rPr>
                <w:szCs w:val="20"/>
              </w:rPr>
            </w:pPr>
            <w:r w:rsidRPr="00D500E5">
              <w:rPr>
                <w:szCs w:val="20"/>
              </w:rPr>
              <w:t>2 шт.</w:t>
            </w:r>
          </w:p>
        </w:tc>
      </w:tr>
      <w:tr w:rsidR="00D500E5" w:rsidRPr="00D500E5" w14:paraId="30B0606E" w14:textId="77777777" w:rsidTr="00A25E52">
        <w:tc>
          <w:tcPr>
            <w:tcW w:w="534" w:type="dxa"/>
            <w:shd w:val="clear" w:color="auto" w:fill="auto"/>
            <w:vAlign w:val="center"/>
          </w:tcPr>
          <w:p w14:paraId="6E2A7DA1" w14:textId="77777777" w:rsidR="00D500E5" w:rsidRPr="00D500E5" w:rsidRDefault="00D500E5" w:rsidP="00D500E5">
            <w:pPr>
              <w:ind w:right="-108"/>
              <w:jc w:val="center"/>
              <w:rPr>
                <w:szCs w:val="20"/>
              </w:rPr>
            </w:pPr>
            <w:r w:rsidRPr="00D500E5">
              <w:rPr>
                <w:szCs w:val="20"/>
              </w:rPr>
              <w:t>13.</w:t>
            </w:r>
          </w:p>
        </w:tc>
        <w:tc>
          <w:tcPr>
            <w:tcW w:w="4962" w:type="dxa"/>
            <w:shd w:val="clear" w:color="auto" w:fill="auto"/>
            <w:vAlign w:val="center"/>
          </w:tcPr>
          <w:p w14:paraId="6F228CE9" w14:textId="77777777" w:rsidR="00D500E5" w:rsidRPr="00D500E5" w:rsidRDefault="00D500E5" w:rsidP="00D500E5">
            <w:pPr>
              <w:rPr>
                <w:szCs w:val="20"/>
              </w:rPr>
            </w:pPr>
            <w:r w:rsidRPr="00D500E5">
              <w:rPr>
                <w:szCs w:val="20"/>
              </w:rPr>
              <w:t>Расширительный бак</w:t>
            </w:r>
          </w:p>
        </w:tc>
        <w:tc>
          <w:tcPr>
            <w:tcW w:w="3827" w:type="dxa"/>
            <w:shd w:val="clear" w:color="auto" w:fill="auto"/>
            <w:vAlign w:val="center"/>
          </w:tcPr>
          <w:p w14:paraId="1B84B790" w14:textId="77777777" w:rsidR="00D500E5" w:rsidRPr="00D500E5" w:rsidRDefault="00D500E5" w:rsidP="00D500E5">
            <w:pPr>
              <w:rPr>
                <w:szCs w:val="20"/>
              </w:rPr>
            </w:pPr>
            <w:r w:rsidRPr="00D500E5">
              <w:rPr>
                <w:szCs w:val="20"/>
              </w:rPr>
              <w:t>Flamco Flexcon R 600/1,5</w:t>
            </w:r>
          </w:p>
        </w:tc>
        <w:tc>
          <w:tcPr>
            <w:tcW w:w="850" w:type="dxa"/>
            <w:shd w:val="clear" w:color="auto" w:fill="auto"/>
            <w:vAlign w:val="center"/>
          </w:tcPr>
          <w:p w14:paraId="4D82DEF6" w14:textId="77777777" w:rsidR="00D500E5" w:rsidRPr="00D500E5" w:rsidRDefault="00D500E5" w:rsidP="00D500E5">
            <w:pPr>
              <w:ind w:right="-108"/>
              <w:jc w:val="center"/>
              <w:rPr>
                <w:szCs w:val="20"/>
              </w:rPr>
            </w:pPr>
            <w:r w:rsidRPr="00D500E5">
              <w:rPr>
                <w:szCs w:val="20"/>
              </w:rPr>
              <w:t>2 шт.</w:t>
            </w:r>
          </w:p>
        </w:tc>
      </w:tr>
      <w:tr w:rsidR="00D500E5" w:rsidRPr="00D500E5" w14:paraId="6D486832" w14:textId="77777777" w:rsidTr="00A25E52">
        <w:tc>
          <w:tcPr>
            <w:tcW w:w="534" w:type="dxa"/>
            <w:shd w:val="clear" w:color="auto" w:fill="auto"/>
            <w:vAlign w:val="center"/>
          </w:tcPr>
          <w:p w14:paraId="7970265D" w14:textId="77777777" w:rsidR="00D500E5" w:rsidRPr="00D500E5" w:rsidRDefault="00D500E5" w:rsidP="00D500E5">
            <w:pPr>
              <w:ind w:right="-108"/>
              <w:jc w:val="center"/>
              <w:rPr>
                <w:szCs w:val="20"/>
              </w:rPr>
            </w:pPr>
            <w:r w:rsidRPr="00D500E5">
              <w:rPr>
                <w:szCs w:val="20"/>
              </w:rPr>
              <w:t>14.</w:t>
            </w:r>
          </w:p>
        </w:tc>
        <w:tc>
          <w:tcPr>
            <w:tcW w:w="4962" w:type="dxa"/>
            <w:shd w:val="clear" w:color="auto" w:fill="auto"/>
            <w:vAlign w:val="center"/>
          </w:tcPr>
          <w:p w14:paraId="5E7CA5C9" w14:textId="77777777" w:rsidR="00D500E5" w:rsidRPr="00D500E5" w:rsidRDefault="00D500E5" w:rsidP="00D500E5">
            <w:pPr>
              <w:rPr>
                <w:szCs w:val="20"/>
              </w:rPr>
            </w:pPr>
            <w:r w:rsidRPr="00D500E5">
              <w:rPr>
                <w:szCs w:val="20"/>
              </w:rPr>
              <w:t>Емкость под дизельное топливо</w:t>
            </w:r>
          </w:p>
        </w:tc>
        <w:tc>
          <w:tcPr>
            <w:tcW w:w="3827" w:type="dxa"/>
            <w:shd w:val="clear" w:color="auto" w:fill="auto"/>
            <w:vAlign w:val="center"/>
          </w:tcPr>
          <w:p w14:paraId="6EF0EE5A" w14:textId="77777777" w:rsidR="00D500E5" w:rsidRPr="00D500E5" w:rsidRDefault="00D500E5" w:rsidP="00D500E5">
            <w:pPr>
              <w:rPr>
                <w:szCs w:val="20"/>
              </w:rPr>
            </w:pPr>
            <w:r w:rsidRPr="00D500E5">
              <w:rPr>
                <w:szCs w:val="20"/>
              </w:rPr>
              <w:t>15 м</w:t>
            </w:r>
            <w:r w:rsidRPr="00D500E5">
              <w:rPr>
                <w:szCs w:val="20"/>
                <w:vertAlign w:val="superscript"/>
              </w:rPr>
              <w:t>3</w:t>
            </w:r>
          </w:p>
        </w:tc>
        <w:tc>
          <w:tcPr>
            <w:tcW w:w="850" w:type="dxa"/>
            <w:shd w:val="clear" w:color="auto" w:fill="auto"/>
            <w:vAlign w:val="center"/>
          </w:tcPr>
          <w:p w14:paraId="2BF4E6D6" w14:textId="77777777" w:rsidR="00D500E5" w:rsidRPr="00D500E5" w:rsidRDefault="00D500E5" w:rsidP="00D500E5">
            <w:pPr>
              <w:ind w:right="-108"/>
              <w:jc w:val="center"/>
              <w:rPr>
                <w:szCs w:val="20"/>
              </w:rPr>
            </w:pPr>
            <w:r w:rsidRPr="00D500E5">
              <w:rPr>
                <w:szCs w:val="20"/>
              </w:rPr>
              <w:t>2 шт.</w:t>
            </w:r>
          </w:p>
        </w:tc>
      </w:tr>
      <w:tr w:rsidR="00D500E5" w:rsidRPr="00D500E5" w14:paraId="24EFEE0F" w14:textId="77777777" w:rsidTr="00A25E52">
        <w:tc>
          <w:tcPr>
            <w:tcW w:w="534" w:type="dxa"/>
            <w:shd w:val="clear" w:color="auto" w:fill="auto"/>
            <w:vAlign w:val="center"/>
          </w:tcPr>
          <w:p w14:paraId="0DD238CF" w14:textId="77777777" w:rsidR="00D500E5" w:rsidRPr="00D500E5" w:rsidRDefault="00D500E5" w:rsidP="00D500E5">
            <w:pPr>
              <w:ind w:right="-108"/>
              <w:jc w:val="center"/>
              <w:rPr>
                <w:szCs w:val="20"/>
              </w:rPr>
            </w:pPr>
            <w:r w:rsidRPr="00D500E5">
              <w:rPr>
                <w:szCs w:val="20"/>
              </w:rPr>
              <w:t>15.</w:t>
            </w:r>
          </w:p>
        </w:tc>
        <w:tc>
          <w:tcPr>
            <w:tcW w:w="4962" w:type="dxa"/>
            <w:shd w:val="clear" w:color="auto" w:fill="auto"/>
            <w:vAlign w:val="center"/>
          </w:tcPr>
          <w:p w14:paraId="54DA0D61" w14:textId="77777777" w:rsidR="00D500E5" w:rsidRPr="00D500E5" w:rsidRDefault="00D500E5" w:rsidP="00D500E5">
            <w:pPr>
              <w:rPr>
                <w:szCs w:val="20"/>
              </w:rPr>
            </w:pPr>
            <w:r w:rsidRPr="00D500E5">
              <w:rPr>
                <w:szCs w:val="20"/>
              </w:rPr>
              <w:t>Дымоход</w:t>
            </w:r>
          </w:p>
        </w:tc>
        <w:tc>
          <w:tcPr>
            <w:tcW w:w="3827" w:type="dxa"/>
            <w:shd w:val="clear" w:color="auto" w:fill="auto"/>
            <w:vAlign w:val="center"/>
          </w:tcPr>
          <w:p w14:paraId="4C401436" w14:textId="77777777" w:rsidR="00D500E5" w:rsidRPr="00D500E5" w:rsidRDefault="00D500E5" w:rsidP="00D500E5">
            <w:pPr>
              <w:rPr>
                <w:szCs w:val="20"/>
              </w:rPr>
            </w:pPr>
          </w:p>
        </w:tc>
        <w:tc>
          <w:tcPr>
            <w:tcW w:w="850" w:type="dxa"/>
            <w:shd w:val="clear" w:color="auto" w:fill="auto"/>
            <w:vAlign w:val="center"/>
          </w:tcPr>
          <w:p w14:paraId="51542A84" w14:textId="77777777" w:rsidR="00D500E5" w:rsidRPr="00D500E5" w:rsidRDefault="00D500E5" w:rsidP="00D500E5">
            <w:pPr>
              <w:ind w:right="-108"/>
              <w:jc w:val="center"/>
              <w:rPr>
                <w:szCs w:val="20"/>
              </w:rPr>
            </w:pPr>
            <w:r w:rsidRPr="00D500E5">
              <w:rPr>
                <w:szCs w:val="20"/>
              </w:rPr>
              <w:t>2 шт.</w:t>
            </w:r>
          </w:p>
        </w:tc>
      </w:tr>
    </w:tbl>
    <w:p w14:paraId="238C82B4" w14:textId="77777777" w:rsidR="00D500E5" w:rsidRPr="00D500E5" w:rsidRDefault="00D500E5" w:rsidP="00D500E5">
      <w:pPr>
        <w:ind w:firstLine="709"/>
        <w:jc w:val="both"/>
        <w:rPr>
          <w:sz w:val="28"/>
          <w:szCs w:val="28"/>
        </w:rPr>
      </w:pPr>
      <w:r w:rsidRPr="00D500E5">
        <w:rPr>
          <w:sz w:val="28"/>
          <w:szCs w:val="28"/>
        </w:rPr>
        <w:t xml:space="preserve"> </w:t>
      </w:r>
    </w:p>
    <w:bookmarkEnd w:id="12"/>
    <w:p w14:paraId="607EF148" w14:textId="77777777" w:rsidR="00D500E5" w:rsidRPr="00D500E5" w:rsidRDefault="00D500E5" w:rsidP="00D500E5">
      <w:pPr>
        <w:ind w:firstLine="567"/>
        <w:jc w:val="both"/>
        <w:rPr>
          <w:sz w:val="28"/>
          <w:szCs w:val="28"/>
        </w:rPr>
      </w:pPr>
      <w:r w:rsidRPr="00D500E5">
        <w:rPr>
          <w:sz w:val="28"/>
          <w:szCs w:val="28"/>
        </w:rPr>
        <w:t>Предприятием для утверждения норматива удельного расхода топлива на отпущенную электрическую и тепловую энергию от котельной представлен следующий пакет расчетно-обосновывающих материалов:</w:t>
      </w:r>
    </w:p>
    <w:p w14:paraId="00FB3259" w14:textId="77777777" w:rsidR="00D500E5" w:rsidRPr="00D500E5" w:rsidRDefault="00D500E5" w:rsidP="00D500E5">
      <w:pPr>
        <w:ind w:firstLine="567"/>
        <w:jc w:val="both"/>
        <w:rPr>
          <w:sz w:val="28"/>
          <w:szCs w:val="28"/>
        </w:rPr>
      </w:pPr>
      <w:r w:rsidRPr="00D500E5">
        <w:rPr>
          <w:sz w:val="28"/>
          <w:szCs w:val="28"/>
        </w:rPr>
        <w:t>- копия Устава;</w:t>
      </w:r>
    </w:p>
    <w:p w14:paraId="3FC735FB" w14:textId="77777777" w:rsidR="00D500E5" w:rsidRPr="00D500E5" w:rsidRDefault="00D500E5" w:rsidP="00D500E5">
      <w:pPr>
        <w:ind w:firstLine="567"/>
        <w:jc w:val="both"/>
        <w:rPr>
          <w:sz w:val="28"/>
          <w:szCs w:val="28"/>
        </w:rPr>
      </w:pPr>
      <w:r w:rsidRPr="00D500E5">
        <w:rPr>
          <w:sz w:val="28"/>
          <w:szCs w:val="28"/>
        </w:rPr>
        <w:t>- копия свидетельства о государственной регистрации;</w:t>
      </w:r>
    </w:p>
    <w:p w14:paraId="586EBA1F" w14:textId="77777777" w:rsidR="00D500E5" w:rsidRPr="00D500E5" w:rsidRDefault="00D500E5" w:rsidP="00D500E5">
      <w:pPr>
        <w:ind w:firstLine="567"/>
        <w:jc w:val="both"/>
        <w:rPr>
          <w:sz w:val="28"/>
          <w:szCs w:val="28"/>
        </w:rPr>
      </w:pPr>
      <w:r w:rsidRPr="00D500E5">
        <w:rPr>
          <w:sz w:val="28"/>
          <w:szCs w:val="28"/>
        </w:rPr>
        <w:t>- копия свидетельства о постановке на учет в налоговом органе;</w:t>
      </w:r>
    </w:p>
    <w:p w14:paraId="2AE717B2" w14:textId="77777777" w:rsidR="00D500E5" w:rsidRPr="00D500E5" w:rsidRDefault="00D500E5" w:rsidP="00D500E5">
      <w:pPr>
        <w:ind w:firstLine="567"/>
        <w:jc w:val="both"/>
        <w:rPr>
          <w:sz w:val="28"/>
          <w:szCs w:val="28"/>
        </w:rPr>
      </w:pPr>
      <w:r w:rsidRPr="00D500E5">
        <w:rPr>
          <w:sz w:val="28"/>
          <w:szCs w:val="28"/>
        </w:rPr>
        <w:lastRenderedPageBreak/>
        <w:t>- перечень оборудования котельной, его технические характеристики;</w:t>
      </w:r>
    </w:p>
    <w:p w14:paraId="7E84D8BC" w14:textId="77777777" w:rsidR="00D500E5" w:rsidRPr="00D500E5" w:rsidRDefault="00D500E5" w:rsidP="00D500E5">
      <w:pPr>
        <w:ind w:firstLine="567"/>
        <w:jc w:val="both"/>
        <w:rPr>
          <w:sz w:val="28"/>
          <w:szCs w:val="28"/>
        </w:rPr>
      </w:pPr>
      <w:r w:rsidRPr="00D500E5">
        <w:rPr>
          <w:sz w:val="28"/>
          <w:szCs w:val="28"/>
        </w:rPr>
        <w:t>- договор аренды имущественного комплекса (подтверждает площадь котельной);</w:t>
      </w:r>
    </w:p>
    <w:p w14:paraId="497B92AA" w14:textId="77777777" w:rsidR="00D500E5" w:rsidRPr="00D500E5" w:rsidRDefault="00D500E5" w:rsidP="00D500E5">
      <w:pPr>
        <w:ind w:firstLine="567"/>
        <w:jc w:val="both"/>
        <w:rPr>
          <w:sz w:val="28"/>
          <w:szCs w:val="28"/>
        </w:rPr>
      </w:pPr>
      <w:r w:rsidRPr="00D500E5">
        <w:rPr>
          <w:sz w:val="28"/>
          <w:szCs w:val="28"/>
        </w:rPr>
        <w:t>- пояснительная записка;</w:t>
      </w:r>
    </w:p>
    <w:p w14:paraId="24B67307" w14:textId="77777777" w:rsidR="00D500E5" w:rsidRPr="00D500E5" w:rsidRDefault="00D500E5" w:rsidP="00D500E5">
      <w:pPr>
        <w:ind w:firstLine="567"/>
        <w:jc w:val="both"/>
        <w:rPr>
          <w:sz w:val="28"/>
          <w:szCs w:val="28"/>
        </w:rPr>
      </w:pPr>
      <w:r w:rsidRPr="00D500E5">
        <w:rPr>
          <w:sz w:val="28"/>
          <w:szCs w:val="28"/>
        </w:rPr>
        <w:t>- температурный график работы;</w:t>
      </w:r>
    </w:p>
    <w:p w14:paraId="0667A345" w14:textId="77777777" w:rsidR="00D500E5" w:rsidRPr="00D500E5" w:rsidRDefault="00D500E5" w:rsidP="00D500E5">
      <w:pPr>
        <w:ind w:firstLine="567"/>
        <w:jc w:val="both"/>
        <w:rPr>
          <w:sz w:val="28"/>
          <w:szCs w:val="28"/>
        </w:rPr>
      </w:pPr>
      <w:r w:rsidRPr="00D500E5">
        <w:rPr>
          <w:sz w:val="28"/>
          <w:szCs w:val="28"/>
        </w:rPr>
        <w:t>- сведения о режимах работы котлоагрегатов на планируемый период работы;</w:t>
      </w:r>
    </w:p>
    <w:p w14:paraId="50EF4BBB" w14:textId="77777777" w:rsidR="00D500E5" w:rsidRPr="00D500E5" w:rsidRDefault="00D500E5" w:rsidP="00D500E5">
      <w:pPr>
        <w:ind w:firstLine="567"/>
        <w:jc w:val="both"/>
        <w:rPr>
          <w:sz w:val="28"/>
          <w:szCs w:val="28"/>
        </w:rPr>
      </w:pPr>
      <w:r w:rsidRPr="00D500E5">
        <w:rPr>
          <w:sz w:val="28"/>
          <w:szCs w:val="28"/>
        </w:rPr>
        <w:t>- плановое значение расхода топлива на планируемый период регулирования;</w:t>
      </w:r>
    </w:p>
    <w:p w14:paraId="07393195" w14:textId="77777777" w:rsidR="00D500E5" w:rsidRPr="00D500E5" w:rsidRDefault="00D500E5" w:rsidP="00D500E5">
      <w:pPr>
        <w:ind w:firstLine="567"/>
        <w:jc w:val="both"/>
        <w:rPr>
          <w:sz w:val="28"/>
          <w:szCs w:val="28"/>
        </w:rPr>
      </w:pPr>
      <w:r w:rsidRPr="00D500E5">
        <w:rPr>
          <w:sz w:val="28"/>
          <w:szCs w:val="28"/>
        </w:rPr>
        <w:t>- плановое значение выработки тепловой энергии на регулируемый период;</w:t>
      </w:r>
    </w:p>
    <w:p w14:paraId="382FE324" w14:textId="77777777" w:rsidR="00D500E5" w:rsidRPr="00D500E5" w:rsidRDefault="00D500E5" w:rsidP="00D500E5">
      <w:pPr>
        <w:ind w:firstLine="567"/>
        <w:jc w:val="both"/>
        <w:rPr>
          <w:sz w:val="28"/>
          <w:szCs w:val="28"/>
        </w:rPr>
      </w:pPr>
      <w:r w:rsidRPr="00D500E5">
        <w:rPr>
          <w:sz w:val="28"/>
          <w:szCs w:val="28"/>
        </w:rPr>
        <w:t>- расчет норматива удельного расхода топлива;</w:t>
      </w:r>
    </w:p>
    <w:p w14:paraId="2029B6E5" w14:textId="77777777" w:rsidR="00D500E5" w:rsidRPr="00D500E5" w:rsidRDefault="00D500E5" w:rsidP="00D500E5">
      <w:pPr>
        <w:ind w:firstLine="567"/>
        <w:jc w:val="both"/>
        <w:rPr>
          <w:sz w:val="28"/>
          <w:szCs w:val="28"/>
        </w:rPr>
      </w:pPr>
      <w:r w:rsidRPr="00D500E5">
        <w:rPr>
          <w:sz w:val="28"/>
          <w:szCs w:val="28"/>
        </w:rPr>
        <w:t>- расчет полезного отпуска на отопление и ГВС жилых, общественных зданий;</w:t>
      </w:r>
    </w:p>
    <w:p w14:paraId="7B5A285C" w14:textId="77777777" w:rsidR="00D500E5" w:rsidRPr="00D500E5" w:rsidRDefault="00D500E5" w:rsidP="00D500E5">
      <w:pPr>
        <w:ind w:firstLine="567"/>
        <w:jc w:val="both"/>
        <w:rPr>
          <w:sz w:val="28"/>
          <w:szCs w:val="28"/>
        </w:rPr>
      </w:pPr>
      <w:r w:rsidRPr="00D500E5">
        <w:rPr>
          <w:sz w:val="28"/>
          <w:szCs w:val="28"/>
        </w:rPr>
        <w:t>- расчет расхода тепловой энергии на собственные нужды;</w:t>
      </w:r>
    </w:p>
    <w:p w14:paraId="4CCB41F7" w14:textId="77777777" w:rsidR="00D500E5" w:rsidRPr="00D500E5" w:rsidRDefault="00D500E5" w:rsidP="00D500E5">
      <w:pPr>
        <w:ind w:firstLine="567"/>
        <w:jc w:val="both"/>
        <w:rPr>
          <w:sz w:val="28"/>
          <w:szCs w:val="28"/>
        </w:rPr>
      </w:pPr>
      <w:r w:rsidRPr="00D500E5">
        <w:rPr>
          <w:sz w:val="28"/>
          <w:szCs w:val="28"/>
        </w:rPr>
        <w:t>- расчет потерь тепла при передаче тепловой энергии;</w:t>
      </w:r>
    </w:p>
    <w:p w14:paraId="2CAE73FA" w14:textId="77777777" w:rsidR="00D500E5" w:rsidRPr="00D500E5" w:rsidRDefault="00D500E5" w:rsidP="00D500E5">
      <w:pPr>
        <w:ind w:firstLine="567"/>
        <w:jc w:val="both"/>
        <w:rPr>
          <w:sz w:val="28"/>
          <w:szCs w:val="28"/>
        </w:rPr>
      </w:pPr>
      <w:r w:rsidRPr="00D500E5">
        <w:rPr>
          <w:sz w:val="28"/>
          <w:szCs w:val="28"/>
        </w:rPr>
        <w:t>- сертификаты используемого топлива;</w:t>
      </w:r>
    </w:p>
    <w:p w14:paraId="3BA41018" w14:textId="77777777" w:rsidR="00D500E5" w:rsidRPr="00D500E5" w:rsidRDefault="00D500E5" w:rsidP="00D500E5">
      <w:pPr>
        <w:ind w:firstLine="567"/>
        <w:jc w:val="both"/>
        <w:rPr>
          <w:sz w:val="28"/>
          <w:szCs w:val="28"/>
        </w:rPr>
      </w:pPr>
      <w:r w:rsidRPr="00D500E5">
        <w:rPr>
          <w:sz w:val="28"/>
          <w:szCs w:val="28"/>
        </w:rPr>
        <w:t>- копии паспортов котлов;</w:t>
      </w:r>
    </w:p>
    <w:p w14:paraId="200A2D21" w14:textId="77777777" w:rsidR="00D500E5" w:rsidRPr="00D500E5" w:rsidRDefault="00D500E5" w:rsidP="00D500E5">
      <w:pPr>
        <w:ind w:firstLine="567"/>
        <w:jc w:val="both"/>
        <w:rPr>
          <w:sz w:val="28"/>
          <w:szCs w:val="28"/>
        </w:rPr>
      </w:pPr>
      <w:r w:rsidRPr="00D500E5">
        <w:rPr>
          <w:sz w:val="28"/>
          <w:szCs w:val="28"/>
        </w:rPr>
        <w:t>- расчеты удельных расходов топлива по каждой котельной на каждый месяц периода регулирования и в целом за расчетный период;</w:t>
      </w:r>
    </w:p>
    <w:p w14:paraId="41721E9C" w14:textId="77777777" w:rsidR="00D500E5" w:rsidRPr="00D500E5" w:rsidRDefault="00D500E5" w:rsidP="00D500E5">
      <w:pPr>
        <w:ind w:firstLine="567"/>
        <w:jc w:val="both"/>
        <w:rPr>
          <w:sz w:val="28"/>
          <w:szCs w:val="28"/>
        </w:rPr>
      </w:pPr>
      <w:r w:rsidRPr="00D500E5">
        <w:rPr>
          <w:sz w:val="28"/>
          <w:szCs w:val="28"/>
        </w:rPr>
        <w:t>- значения нормативов на год расчетный, текущий и за два года, предшествующих году текущему, включенных в тариф.</w:t>
      </w:r>
    </w:p>
    <w:p w14:paraId="520D156C" w14:textId="77777777" w:rsidR="00D500E5" w:rsidRPr="00D500E5" w:rsidRDefault="00D500E5" w:rsidP="00D500E5">
      <w:pPr>
        <w:ind w:firstLine="567"/>
        <w:jc w:val="both"/>
        <w:rPr>
          <w:sz w:val="28"/>
          <w:szCs w:val="28"/>
        </w:rPr>
      </w:pPr>
    </w:p>
    <w:p w14:paraId="5AFBA667" w14:textId="77777777" w:rsidR="00D500E5" w:rsidRPr="00D500E5" w:rsidRDefault="00D500E5" w:rsidP="00D500E5">
      <w:pPr>
        <w:ind w:firstLine="567"/>
        <w:jc w:val="both"/>
        <w:rPr>
          <w:sz w:val="28"/>
          <w:szCs w:val="28"/>
        </w:rPr>
      </w:pPr>
      <w:r w:rsidRPr="00D500E5">
        <w:rPr>
          <w:sz w:val="28"/>
          <w:szCs w:val="28"/>
        </w:rPr>
        <w:t xml:space="preserve">Документы и расчеты, обосновывающие представленные к утверждению значения нормативов, соответствуют требованиям, предъявляемым Порядком определения нормативов удельного расхода топлива при производстве электрической и тепловой энергии, зарегистрированной в Минюсте РФ за № 13512 от 16 марта </w:t>
      </w:r>
      <w:smartTag w:uri="urn:schemas-microsoft-com:office:smarttags" w:element="metricconverter">
        <w:smartTagPr>
          <w:attr w:name="ProductID" w:val="2009 г"/>
        </w:smartTagPr>
        <w:r w:rsidRPr="00D500E5">
          <w:rPr>
            <w:sz w:val="28"/>
            <w:szCs w:val="28"/>
          </w:rPr>
          <w:t>2009 г</w:t>
        </w:r>
      </w:smartTag>
      <w:r w:rsidRPr="00D500E5">
        <w:rPr>
          <w:sz w:val="28"/>
          <w:szCs w:val="28"/>
        </w:rPr>
        <w:t xml:space="preserve">., утвержденную Приказом Минэнерго России от 30 декабря </w:t>
      </w:r>
      <w:smartTag w:uri="urn:schemas-microsoft-com:office:smarttags" w:element="metricconverter">
        <w:smartTagPr>
          <w:attr w:name="ProductID" w:val="2008 г"/>
        </w:smartTagPr>
        <w:r w:rsidRPr="00D500E5">
          <w:rPr>
            <w:sz w:val="28"/>
            <w:szCs w:val="28"/>
          </w:rPr>
          <w:t>2008 г</w:t>
        </w:r>
      </w:smartTag>
      <w:r w:rsidRPr="00D500E5">
        <w:rPr>
          <w:sz w:val="28"/>
          <w:szCs w:val="28"/>
        </w:rPr>
        <w:t>. № 323.</w:t>
      </w:r>
    </w:p>
    <w:p w14:paraId="032B92EA" w14:textId="77777777" w:rsidR="00D500E5" w:rsidRPr="00D500E5" w:rsidRDefault="00D500E5" w:rsidP="00D500E5">
      <w:pPr>
        <w:ind w:firstLine="567"/>
        <w:jc w:val="both"/>
        <w:rPr>
          <w:sz w:val="28"/>
          <w:szCs w:val="28"/>
        </w:rPr>
      </w:pPr>
    </w:p>
    <w:p w14:paraId="39AFD826" w14:textId="77777777" w:rsidR="00D500E5" w:rsidRPr="00D500E5" w:rsidRDefault="00D500E5" w:rsidP="00D500E5">
      <w:pPr>
        <w:ind w:firstLine="567"/>
        <w:jc w:val="both"/>
        <w:rPr>
          <w:sz w:val="28"/>
          <w:szCs w:val="28"/>
        </w:rPr>
      </w:pPr>
      <w:r w:rsidRPr="00D500E5">
        <w:rPr>
          <w:sz w:val="28"/>
          <w:szCs w:val="28"/>
        </w:rPr>
        <w:t>В таблице 1 представлена динамика основных показателей удельного расхода топлива на отпущенную тепловую энергию.</w:t>
      </w:r>
    </w:p>
    <w:p w14:paraId="2A040C0A" w14:textId="77777777" w:rsidR="00D500E5" w:rsidRPr="00D500E5" w:rsidRDefault="00D500E5" w:rsidP="00D500E5">
      <w:pPr>
        <w:jc w:val="right"/>
        <w:rPr>
          <w:sz w:val="28"/>
          <w:szCs w:val="28"/>
        </w:rPr>
      </w:pPr>
      <w:r w:rsidRPr="00D500E5">
        <w:rPr>
          <w:sz w:val="28"/>
          <w:szCs w:val="28"/>
        </w:rPr>
        <w:t>Таблица 1</w:t>
      </w:r>
    </w:p>
    <w:p w14:paraId="784EAB21" w14:textId="77777777" w:rsidR="00D500E5" w:rsidRPr="00D500E5" w:rsidRDefault="00D500E5" w:rsidP="00D500E5">
      <w:pPr>
        <w:jc w:val="center"/>
        <w:rPr>
          <w:b/>
          <w:sz w:val="22"/>
          <w:szCs w:val="22"/>
        </w:rPr>
      </w:pPr>
      <w:r w:rsidRPr="00D500E5">
        <w:rPr>
          <w:b/>
          <w:sz w:val="22"/>
          <w:szCs w:val="22"/>
        </w:rPr>
        <w:t>ДИНАМИКА ОСНОВНЫХ ПОКАЗАТЕЛЕЙ</w:t>
      </w:r>
    </w:p>
    <w:p w14:paraId="7D080679" w14:textId="77777777" w:rsidR="00D500E5" w:rsidRPr="00D500E5" w:rsidRDefault="00D500E5" w:rsidP="00D500E5">
      <w:pPr>
        <w:jc w:val="center"/>
        <w:rPr>
          <w:b/>
          <w:sz w:val="22"/>
          <w:szCs w:val="22"/>
        </w:rPr>
      </w:pPr>
    </w:p>
    <w:tbl>
      <w:tblPr>
        <w:tblW w:w="9780"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928"/>
        <w:gridCol w:w="1276"/>
        <w:gridCol w:w="1134"/>
        <w:gridCol w:w="1167"/>
        <w:gridCol w:w="1275"/>
      </w:tblGrid>
      <w:tr w:rsidR="00D500E5" w:rsidRPr="00D500E5" w14:paraId="30130750" w14:textId="77777777" w:rsidTr="00A25E52">
        <w:trPr>
          <w:trHeight w:val="284"/>
          <w:tblHeader/>
        </w:trPr>
        <w:tc>
          <w:tcPr>
            <w:tcW w:w="4928" w:type="dxa"/>
            <w:vMerge w:val="restart"/>
            <w:vAlign w:val="center"/>
          </w:tcPr>
          <w:p w14:paraId="37ED48F8" w14:textId="77777777" w:rsidR="00D500E5" w:rsidRPr="00D500E5" w:rsidRDefault="00D500E5" w:rsidP="00D500E5">
            <w:pPr>
              <w:jc w:val="center"/>
            </w:pPr>
            <w:r w:rsidRPr="00D500E5">
              <w:t>показатели</w:t>
            </w:r>
          </w:p>
        </w:tc>
        <w:tc>
          <w:tcPr>
            <w:tcW w:w="1276" w:type="dxa"/>
            <w:vAlign w:val="center"/>
          </w:tcPr>
          <w:p w14:paraId="2515130F" w14:textId="77777777" w:rsidR="00D500E5" w:rsidRPr="00D500E5" w:rsidRDefault="00D500E5" w:rsidP="00D500E5">
            <w:pPr>
              <w:jc w:val="center"/>
            </w:pPr>
            <w:r w:rsidRPr="00D500E5">
              <w:t>2019 г.</w:t>
            </w:r>
          </w:p>
        </w:tc>
        <w:tc>
          <w:tcPr>
            <w:tcW w:w="1134" w:type="dxa"/>
            <w:vAlign w:val="center"/>
          </w:tcPr>
          <w:p w14:paraId="3488EC6F" w14:textId="77777777" w:rsidR="00D500E5" w:rsidRPr="00D500E5" w:rsidRDefault="00D500E5" w:rsidP="00D500E5">
            <w:pPr>
              <w:jc w:val="center"/>
            </w:pPr>
            <w:r w:rsidRPr="00D500E5">
              <w:t>2020 г.</w:t>
            </w:r>
          </w:p>
        </w:tc>
        <w:tc>
          <w:tcPr>
            <w:tcW w:w="1167" w:type="dxa"/>
            <w:vAlign w:val="center"/>
          </w:tcPr>
          <w:p w14:paraId="03E32AD4" w14:textId="77777777" w:rsidR="00D500E5" w:rsidRPr="00D500E5" w:rsidRDefault="00D500E5" w:rsidP="00D500E5">
            <w:pPr>
              <w:jc w:val="center"/>
            </w:pPr>
            <w:r w:rsidRPr="00D500E5">
              <w:t>2021 г.</w:t>
            </w:r>
          </w:p>
        </w:tc>
        <w:tc>
          <w:tcPr>
            <w:tcW w:w="1275" w:type="dxa"/>
            <w:vAlign w:val="center"/>
          </w:tcPr>
          <w:p w14:paraId="3CEECBF3" w14:textId="77777777" w:rsidR="00D500E5" w:rsidRPr="00D500E5" w:rsidRDefault="00D500E5" w:rsidP="00D500E5">
            <w:pPr>
              <w:jc w:val="center"/>
            </w:pPr>
            <w:r w:rsidRPr="00D500E5">
              <w:t>2022 г.</w:t>
            </w:r>
          </w:p>
        </w:tc>
      </w:tr>
      <w:tr w:rsidR="00D500E5" w:rsidRPr="00D500E5" w14:paraId="4356BED3" w14:textId="77777777" w:rsidTr="00A25E52">
        <w:trPr>
          <w:trHeight w:val="284"/>
          <w:tblHeader/>
        </w:trPr>
        <w:tc>
          <w:tcPr>
            <w:tcW w:w="4928" w:type="dxa"/>
            <w:vMerge/>
          </w:tcPr>
          <w:p w14:paraId="650C6053" w14:textId="77777777" w:rsidR="00D500E5" w:rsidRPr="00D500E5" w:rsidRDefault="00D500E5" w:rsidP="00D500E5">
            <w:pPr>
              <w:jc w:val="center"/>
            </w:pPr>
          </w:p>
        </w:tc>
        <w:tc>
          <w:tcPr>
            <w:tcW w:w="1276" w:type="dxa"/>
            <w:vAlign w:val="center"/>
          </w:tcPr>
          <w:p w14:paraId="26D84F4F" w14:textId="77777777" w:rsidR="00D500E5" w:rsidRPr="00D500E5" w:rsidRDefault="00D500E5" w:rsidP="00D500E5">
            <w:pPr>
              <w:jc w:val="center"/>
            </w:pPr>
            <w:r w:rsidRPr="00D500E5">
              <w:t>план</w:t>
            </w:r>
          </w:p>
        </w:tc>
        <w:tc>
          <w:tcPr>
            <w:tcW w:w="1134" w:type="dxa"/>
            <w:vAlign w:val="center"/>
          </w:tcPr>
          <w:p w14:paraId="5367468A" w14:textId="77777777" w:rsidR="00D500E5" w:rsidRPr="00D500E5" w:rsidRDefault="00D500E5" w:rsidP="00D500E5">
            <w:pPr>
              <w:jc w:val="center"/>
            </w:pPr>
            <w:r w:rsidRPr="00D500E5">
              <w:t>план</w:t>
            </w:r>
          </w:p>
        </w:tc>
        <w:tc>
          <w:tcPr>
            <w:tcW w:w="1167" w:type="dxa"/>
            <w:vAlign w:val="center"/>
          </w:tcPr>
          <w:p w14:paraId="3C0A08DB" w14:textId="77777777" w:rsidR="00D500E5" w:rsidRPr="00D500E5" w:rsidRDefault="00D500E5" w:rsidP="00D500E5">
            <w:pPr>
              <w:jc w:val="center"/>
            </w:pPr>
            <w:r w:rsidRPr="00D500E5">
              <w:t>план</w:t>
            </w:r>
          </w:p>
        </w:tc>
        <w:tc>
          <w:tcPr>
            <w:tcW w:w="1275" w:type="dxa"/>
            <w:vAlign w:val="center"/>
          </w:tcPr>
          <w:p w14:paraId="68028289" w14:textId="77777777" w:rsidR="00D500E5" w:rsidRPr="00D500E5" w:rsidRDefault="00D500E5" w:rsidP="00D500E5">
            <w:pPr>
              <w:jc w:val="center"/>
            </w:pPr>
            <w:r w:rsidRPr="00D500E5">
              <w:t>расчет</w:t>
            </w:r>
          </w:p>
        </w:tc>
      </w:tr>
      <w:tr w:rsidR="00D500E5" w:rsidRPr="00D500E5" w14:paraId="40614EF8" w14:textId="77777777" w:rsidTr="00A25E52">
        <w:trPr>
          <w:trHeight w:val="284"/>
        </w:trPr>
        <w:tc>
          <w:tcPr>
            <w:tcW w:w="9780" w:type="dxa"/>
            <w:gridSpan w:val="5"/>
            <w:vAlign w:val="center"/>
          </w:tcPr>
          <w:p w14:paraId="71E3848F" w14:textId="77777777" w:rsidR="00D500E5" w:rsidRPr="00D500E5" w:rsidRDefault="00D500E5" w:rsidP="00D500E5">
            <w:pPr>
              <w:jc w:val="center"/>
            </w:pPr>
            <w:r w:rsidRPr="00D500E5">
              <w:t>по организации (в целом)</w:t>
            </w:r>
          </w:p>
        </w:tc>
      </w:tr>
      <w:tr w:rsidR="00D500E5" w:rsidRPr="00D500E5" w14:paraId="4FDD73B7" w14:textId="77777777" w:rsidTr="00A25E52">
        <w:trPr>
          <w:trHeight w:val="284"/>
        </w:trPr>
        <w:tc>
          <w:tcPr>
            <w:tcW w:w="4928" w:type="dxa"/>
          </w:tcPr>
          <w:p w14:paraId="701F6505" w14:textId="77777777" w:rsidR="00D500E5" w:rsidRPr="00D500E5" w:rsidRDefault="00D500E5" w:rsidP="00D500E5">
            <w:r w:rsidRPr="00D500E5">
              <w:t>Производство тепловой энергии, Гкал</w:t>
            </w:r>
          </w:p>
        </w:tc>
        <w:tc>
          <w:tcPr>
            <w:tcW w:w="1276" w:type="dxa"/>
            <w:vAlign w:val="center"/>
          </w:tcPr>
          <w:p w14:paraId="7F73645A" w14:textId="77777777" w:rsidR="00D500E5" w:rsidRPr="00D500E5" w:rsidRDefault="00D500E5" w:rsidP="00D500E5">
            <w:pPr>
              <w:jc w:val="center"/>
              <w:rPr>
                <w:szCs w:val="20"/>
              </w:rPr>
            </w:pPr>
            <w:r w:rsidRPr="00D500E5">
              <w:rPr>
                <w:szCs w:val="20"/>
              </w:rPr>
              <w:t>*</w:t>
            </w:r>
          </w:p>
        </w:tc>
        <w:tc>
          <w:tcPr>
            <w:tcW w:w="1134" w:type="dxa"/>
            <w:vAlign w:val="center"/>
          </w:tcPr>
          <w:p w14:paraId="08DDD47F" w14:textId="77777777" w:rsidR="00D500E5" w:rsidRPr="00D500E5" w:rsidRDefault="00D500E5" w:rsidP="00D500E5">
            <w:pPr>
              <w:jc w:val="center"/>
              <w:rPr>
                <w:szCs w:val="20"/>
              </w:rPr>
            </w:pPr>
            <w:r w:rsidRPr="00D500E5">
              <w:rPr>
                <w:szCs w:val="20"/>
              </w:rPr>
              <w:t>*</w:t>
            </w:r>
          </w:p>
        </w:tc>
        <w:tc>
          <w:tcPr>
            <w:tcW w:w="1167" w:type="dxa"/>
            <w:vAlign w:val="center"/>
          </w:tcPr>
          <w:p w14:paraId="412DD318" w14:textId="77777777" w:rsidR="00D500E5" w:rsidRPr="00D500E5" w:rsidRDefault="00D500E5" w:rsidP="00D500E5">
            <w:pPr>
              <w:jc w:val="center"/>
              <w:rPr>
                <w:szCs w:val="20"/>
              </w:rPr>
            </w:pPr>
            <w:r w:rsidRPr="00D500E5">
              <w:rPr>
                <w:szCs w:val="20"/>
              </w:rPr>
              <w:t>7106,50</w:t>
            </w:r>
          </w:p>
        </w:tc>
        <w:tc>
          <w:tcPr>
            <w:tcW w:w="1275" w:type="dxa"/>
            <w:vAlign w:val="center"/>
          </w:tcPr>
          <w:p w14:paraId="16081A16" w14:textId="77777777" w:rsidR="00D500E5" w:rsidRPr="00D500E5" w:rsidRDefault="00D500E5" w:rsidP="00D500E5">
            <w:pPr>
              <w:jc w:val="center"/>
              <w:rPr>
                <w:szCs w:val="20"/>
              </w:rPr>
            </w:pPr>
            <w:r w:rsidRPr="00D500E5">
              <w:rPr>
                <w:szCs w:val="20"/>
              </w:rPr>
              <w:t>7106,50</w:t>
            </w:r>
          </w:p>
        </w:tc>
      </w:tr>
      <w:tr w:rsidR="00D500E5" w:rsidRPr="00D500E5" w14:paraId="5600BB90" w14:textId="77777777" w:rsidTr="00A25E52">
        <w:trPr>
          <w:trHeight w:val="284"/>
        </w:trPr>
        <w:tc>
          <w:tcPr>
            <w:tcW w:w="4928" w:type="dxa"/>
          </w:tcPr>
          <w:p w14:paraId="7DAD1662" w14:textId="77777777" w:rsidR="00D500E5" w:rsidRPr="00D500E5" w:rsidRDefault="00D500E5" w:rsidP="00D500E5">
            <w:r w:rsidRPr="00D500E5">
              <w:t>Средневзвешенный норматив удельного расхода топлива на производство тепловой энергии, кг у.т./кал</w:t>
            </w:r>
          </w:p>
        </w:tc>
        <w:tc>
          <w:tcPr>
            <w:tcW w:w="1276" w:type="dxa"/>
            <w:vAlign w:val="center"/>
          </w:tcPr>
          <w:p w14:paraId="7440A4CF" w14:textId="77777777" w:rsidR="00D500E5" w:rsidRPr="00D500E5" w:rsidRDefault="00D500E5" w:rsidP="00D500E5">
            <w:pPr>
              <w:jc w:val="center"/>
              <w:rPr>
                <w:szCs w:val="20"/>
              </w:rPr>
            </w:pPr>
            <w:r w:rsidRPr="00D500E5">
              <w:rPr>
                <w:szCs w:val="20"/>
              </w:rPr>
              <w:t>*</w:t>
            </w:r>
          </w:p>
        </w:tc>
        <w:tc>
          <w:tcPr>
            <w:tcW w:w="1134" w:type="dxa"/>
            <w:vAlign w:val="center"/>
          </w:tcPr>
          <w:p w14:paraId="6EFF9919" w14:textId="77777777" w:rsidR="00D500E5" w:rsidRPr="00D500E5" w:rsidRDefault="00D500E5" w:rsidP="00D500E5">
            <w:pPr>
              <w:jc w:val="center"/>
              <w:rPr>
                <w:szCs w:val="20"/>
              </w:rPr>
            </w:pPr>
            <w:r w:rsidRPr="00D500E5">
              <w:rPr>
                <w:szCs w:val="20"/>
              </w:rPr>
              <w:t>*</w:t>
            </w:r>
          </w:p>
        </w:tc>
        <w:tc>
          <w:tcPr>
            <w:tcW w:w="1167" w:type="dxa"/>
            <w:vAlign w:val="center"/>
          </w:tcPr>
          <w:p w14:paraId="5EA156AE" w14:textId="77777777" w:rsidR="00D500E5" w:rsidRPr="00D500E5" w:rsidRDefault="00D500E5" w:rsidP="00D500E5">
            <w:pPr>
              <w:jc w:val="center"/>
              <w:rPr>
                <w:szCs w:val="20"/>
              </w:rPr>
            </w:pPr>
            <w:r w:rsidRPr="00D500E5">
              <w:rPr>
                <w:szCs w:val="20"/>
              </w:rPr>
              <w:t>149,35</w:t>
            </w:r>
          </w:p>
        </w:tc>
        <w:tc>
          <w:tcPr>
            <w:tcW w:w="1275" w:type="dxa"/>
            <w:vAlign w:val="center"/>
          </w:tcPr>
          <w:p w14:paraId="6E874220" w14:textId="77777777" w:rsidR="00D500E5" w:rsidRPr="00D500E5" w:rsidRDefault="00D500E5" w:rsidP="00D500E5">
            <w:pPr>
              <w:jc w:val="center"/>
              <w:rPr>
                <w:szCs w:val="20"/>
              </w:rPr>
            </w:pPr>
            <w:r w:rsidRPr="00D500E5">
              <w:rPr>
                <w:szCs w:val="20"/>
              </w:rPr>
              <w:t>149,35</w:t>
            </w:r>
          </w:p>
        </w:tc>
      </w:tr>
      <w:tr w:rsidR="00D500E5" w:rsidRPr="00D500E5" w14:paraId="2310EB02" w14:textId="77777777" w:rsidTr="00A25E52">
        <w:trPr>
          <w:trHeight w:val="284"/>
        </w:trPr>
        <w:tc>
          <w:tcPr>
            <w:tcW w:w="4928" w:type="dxa"/>
          </w:tcPr>
          <w:p w14:paraId="7528598D" w14:textId="77777777" w:rsidR="00D500E5" w:rsidRPr="00D500E5" w:rsidRDefault="00D500E5" w:rsidP="00D500E5">
            <w:r w:rsidRPr="00D500E5">
              <w:t>Расход тепловой энергии на собственные нужды, Гкал</w:t>
            </w:r>
          </w:p>
        </w:tc>
        <w:tc>
          <w:tcPr>
            <w:tcW w:w="1276" w:type="dxa"/>
            <w:vAlign w:val="center"/>
          </w:tcPr>
          <w:p w14:paraId="2800790D" w14:textId="77777777" w:rsidR="00D500E5" w:rsidRPr="00D500E5" w:rsidRDefault="00D500E5" w:rsidP="00D500E5">
            <w:pPr>
              <w:jc w:val="center"/>
              <w:rPr>
                <w:szCs w:val="20"/>
              </w:rPr>
            </w:pPr>
            <w:r w:rsidRPr="00D500E5">
              <w:rPr>
                <w:szCs w:val="20"/>
              </w:rPr>
              <w:t>*</w:t>
            </w:r>
          </w:p>
        </w:tc>
        <w:tc>
          <w:tcPr>
            <w:tcW w:w="1134" w:type="dxa"/>
            <w:vAlign w:val="center"/>
          </w:tcPr>
          <w:p w14:paraId="3530A0E5" w14:textId="77777777" w:rsidR="00D500E5" w:rsidRPr="00D500E5" w:rsidRDefault="00D500E5" w:rsidP="00D500E5">
            <w:pPr>
              <w:jc w:val="center"/>
              <w:rPr>
                <w:szCs w:val="20"/>
              </w:rPr>
            </w:pPr>
            <w:r w:rsidRPr="00D500E5">
              <w:rPr>
                <w:szCs w:val="20"/>
              </w:rPr>
              <w:t>*</w:t>
            </w:r>
          </w:p>
        </w:tc>
        <w:tc>
          <w:tcPr>
            <w:tcW w:w="1167" w:type="dxa"/>
            <w:vAlign w:val="center"/>
          </w:tcPr>
          <w:p w14:paraId="25993B5F" w14:textId="77777777" w:rsidR="00D500E5" w:rsidRPr="00D500E5" w:rsidRDefault="00D500E5" w:rsidP="00D500E5">
            <w:pPr>
              <w:jc w:val="center"/>
              <w:rPr>
                <w:szCs w:val="20"/>
              </w:rPr>
            </w:pPr>
            <w:r w:rsidRPr="00D500E5">
              <w:rPr>
                <w:szCs w:val="20"/>
              </w:rPr>
              <w:t>184,80</w:t>
            </w:r>
          </w:p>
        </w:tc>
        <w:tc>
          <w:tcPr>
            <w:tcW w:w="1275" w:type="dxa"/>
            <w:vAlign w:val="center"/>
          </w:tcPr>
          <w:p w14:paraId="02877E9C" w14:textId="77777777" w:rsidR="00D500E5" w:rsidRPr="00D500E5" w:rsidRDefault="00D500E5" w:rsidP="00D500E5">
            <w:pPr>
              <w:jc w:val="center"/>
              <w:rPr>
                <w:szCs w:val="20"/>
              </w:rPr>
            </w:pPr>
            <w:r w:rsidRPr="00D500E5">
              <w:rPr>
                <w:szCs w:val="20"/>
              </w:rPr>
              <w:t>184,80</w:t>
            </w:r>
          </w:p>
        </w:tc>
      </w:tr>
      <w:tr w:rsidR="00D500E5" w:rsidRPr="00D500E5" w14:paraId="07945EFF" w14:textId="77777777" w:rsidTr="00A25E52">
        <w:trPr>
          <w:trHeight w:val="284"/>
        </w:trPr>
        <w:tc>
          <w:tcPr>
            <w:tcW w:w="4928" w:type="dxa"/>
          </w:tcPr>
          <w:p w14:paraId="5B147861" w14:textId="77777777" w:rsidR="00D500E5" w:rsidRPr="00D500E5" w:rsidRDefault="00D500E5" w:rsidP="00D500E5">
            <w:r w:rsidRPr="00D500E5">
              <w:t xml:space="preserve">%                </w:t>
            </w:r>
          </w:p>
        </w:tc>
        <w:tc>
          <w:tcPr>
            <w:tcW w:w="1276" w:type="dxa"/>
            <w:vAlign w:val="center"/>
          </w:tcPr>
          <w:p w14:paraId="3B5B0B1D" w14:textId="77777777" w:rsidR="00D500E5" w:rsidRPr="00D500E5" w:rsidRDefault="00D500E5" w:rsidP="00D500E5">
            <w:pPr>
              <w:jc w:val="center"/>
              <w:rPr>
                <w:szCs w:val="20"/>
              </w:rPr>
            </w:pPr>
            <w:r w:rsidRPr="00D500E5">
              <w:rPr>
                <w:szCs w:val="20"/>
              </w:rPr>
              <w:t>*</w:t>
            </w:r>
          </w:p>
        </w:tc>
        <w:tc>
          <w:tcPr>
            <w:tcW w:w="1134" w:type="dxa"/>
            <w:vAlign w:val="center"/>
          </w:tcPr>
          <w:p w14:paraId="2EC62443" w14:textId="77777777" w:rsidR="00D500E5" w:rsidRPr="00D500E5" w:rsidRDefault="00D500E5" w:rsidP="00D500E5">
            <w:pPr>
              <w:jc w:val="center"/>
              <w:rPr>
                <w:szCs w:val="20"/>
              </w:rPr>
            </w:pPr>
            <w:r w:rsidRPr="00D500E5">
              <w:rPr>
                <w:szCs w:val="20"/>
              </w:rPr>
              <w:t>*</w:t>
            </w:r>
          </w:p>
        </w:tc>
        <w:tc>
          <w:tcPr>
            <w:tcW w:w="1167" w:type="dxa"/>
            <w:vAlign w:val="center"/>
          </w:tcPr>
          <w:p w14:paraId="0269F82F" w14:textId="77777777" w:rsidR="00D500E5" w:rsidRPr="00D500E5" w:rsidRDefault="00D500E5" w:rsidP="00D500E5">
            <w:pPr>
              <w:jc w:val="center"/>
              <w:rPr>
                <w:szCs w:val="20"/>
              </w:rPr>
            </w:pPr>
            <w:r w:rsidRPr="00D500E5">
              <w:rPr>
                <w:szCs w:val="20"/>
              </w:rPr>
              <w:t>2,60</w:t>
            </w:r>
          </w:p>
        </w:tc>
        <w:tc>
          <w:tcPr>
            <w:tcW w:w="1275" w:type="dxa"/>
            <w:vAlign w:val="center"/>
          </w:tcPr>
          <w:p w14:paraId="3662CE62" w14:textId="77777777" w:rsidR="00D500E5" w:rsidRPr="00D500E5" w:rsidRDefault="00D500E5" w:rsidP="00D500E5">
            <w:pPr>
              <w:jc w:val="center"/>
              <w:rPr>
                <w:szCs w:val="20"/>
              </w:rPr>
            </w:pPr>
            <w:r w:rsidRPr="00D500E5">
              <w:rPr>
                <w:szCs w:val="20"/>
              </w:rPr>
              <w:t>2,60</w:t>
            </w:r>
          </w:p>
        </w:tc>
      </w:tr>
      <w:tr w:rsidR="00D500E5" w:rsidRPr="00D500E5" w14:paraId="08B6E5A3" w14:textId="77777777" w:rsidTr="00A25E52">
        <w:trPr>
          <w:trHeight w:val="284"/>
        </w:trPr>
        <w:tc>
          <w:tcPr>
            <w:tcW w:w="4928" w:type="dxa"/>
          </w:tcPr>
          <w:p w14:paraId="620D1B80" w14:textId="77777777" w:rsidR="00D500E5" w:rsidRPr="00D500E5" w:rsidRDefault="00D500E5" w:rsidP="00D500E5">
            <w:r w:rsidRPr="00D500E5">
              <w:t>Выработка тепловой энергии (отпуск в тепловую сеть), Гкал</w:t>
            </w:r>
          </w:p>
        </w:tc>
        <w:tc>
          <w:tcPr>
            <w:tcW w:w="1276" w:type="dxa"/>
            <w:vAlign w:val="center"/>
          </w:tcPr>
          <w:p w14:paraId="2BE4E68D" w14:textId="77777777" w:rsidR="00D500E5" w:rsidRPr="00D500E5" w:rsidRDefault="00D500E5" w:rsidP="00D500E5">
            <w:pPr>
              <w:jc w:val="center"/>
              <w:rPr>
                <w:szCs w:val="20"/>
              </w:rPr>
            </w:pPr>
            <w:r w:rsidRPr="00D500E5">
              <w:rPr>
                <w:szCs w:val="20"/>
              </w:rPr>
              <w:t>*</w:t>
            </w:r>
          </w:p>
        </w:tc>
        <w:tc>
          <w:tcPr>
            <w:tcW w:w="1134" w:type="dxa"/>
            <w:vAlign w:val="center"/>
          </w:tcPr>
          <w:p w14:paraId="076D7C07" w14:textId="77777777" w:rsidR="00D500E5" w:rsidRPr="00D500E5" w:rsidRDefault="00D500E5" w:rsidP="00D500E5">
            <w:pPr>
              <w:jc w:val="center"/>
              <w:rPr>
                <w:szCs w:val="20"/>
              </w:rPr>
            </w:pPr>
            <w:r w:rsidRPr="00D500E5">
              <w:rPr>
                <w:szCs w:val="20"/>
              </w:rPr>
              <w:t>*</w:t>
            </w:r>
          </w:p>
        </w:tc>
        <w:tc>
          <w:tcPr>
            <w:tcW w:w="1167" w:type="dxa"/>
            <w:vAlign w:val="center"/>
          </w:tcPr>
          <w:p w14:paraId="0E3BD2FE" w14:textId="77777777" w:rsidR="00D500E5" w:rsidRPr="00D500E5" w:rsidRDefault="00D500E5" w:rsidP="00D500E5">
            <w:pPr>
              <w:jc w:val="center"/>
              <w:rPr>
                <w:szCs w:val="20"/>
              </w:rPr>
            </w:pPr>
            <w:r w:rsidRPr="00D500E5">
              <w:rPr>
                <w:szCs w:val="20"/>
              </w:rPr>
              <w:t>6921,70</w:t>
            </w:r>
          </w:p>
        </w:tc>
        <w:tc>
          <w:tcPr>
            <w:tcW w:w="1275" w:type="dxa"/>
            <w:vAlign w:val="center"/>
          </w:tcPr>
          <w:p w14:paraId="281A0176" w14:textId="77777777" w:rsidR="00D500E5" w:rsidRPr="00D500E5" w:rsidRDefault="00D500E5" w:rsidP="00D500E5">
            <w:pPr>
              <w:jc w:val="center"/>
              <w:rPr>
                <w:szCs w:val="20"/>
              </w:rPr>
            </w:pPr>
            <w:r w:rsidRPr="00D500E5">
              <w:rPr>
                <w:szCs w:val="20"/>
              </w:rPr>
              <w:t>6921,70</w:t>
            </w:r>
          </w:p>
        </w:tc>
      </w:tr>
      <w:tr w:rsidR="00D500E5" w:rsidRPr="00D500E5" w14:paraId="3846C6C5" w14:textId="77777777" w:rsidTr="00A25E52">
        <w:trPr>
          <w:trHeight w:val="284"/>
        </w:trPr>
        <w:tc>
          <w:tcPr>
            <w:tcW w:w="4928" w:type="dxa"/>
          </w:tcPr>
          <w:p w14:paraId="6B94428E" w14:textId="77777777" w:rsidR="00D500E5" w:rsidRPr="00D500E5" w:rsidRDefault="00D500E5" w:rsidP="00D500E5">
            <w:r w:rsidRPr="00D500E5">
              <w:t>Норматив удельного расхода топлива на отпущенную тепловую энергию, кг у.т./Гкал</w:t>
            </w:r>
          </w:p>
        </w:tc>
        <w:tc>
          <w:tcPr>
            <w:tcW w:w="1276" w:type="dxa"/>
            <w:vAlign w:val="center"/>
          </w:tcPr>
          <w:p w14:paraId="31CA1F19" w14:textId="77777777" w:rsidR="00D500E5" w:rsidRPr="00D500E5" w:rsidRDefault="00D500E5" w:rsidP="00D500E5">
            <w:pPr>
              <w:jc w:val="center"/>
              <w:rPr>
                <w:szCs w:val="20"/>
              </w:rPr>
            </w:pPr>
            <w:r w:rsidRPr="00D500E5">
              <w:rPr>
                <w:szCs w:val="20"/>
              </w:rPr>
              <w:t>*</w:t>
            </w:r>
          </w:p>
        </w:tc>
        <w:tc>
          <w:tcPr>
            <w:tcW w:w="1134" w:type="dxa"/>
            <w:vAlign w:val="center"/>
          </w:tcPr>
          <w:p w14:paraId="3217CFEF" w14:textId="77777777" w:rsidR="00D500E5" w:rsidRPr="00D500E5" w:rsidRDefault="00D500E5" w:rsidP="00D500E5">
            <w:pPr>
              <w:jc w:val="center"/>
              <w:rPr>
                <w:szCs w:val="20"/>
              </w:rPr>
            </w:pPr>
            <w:r w:rsidRPr="00D500E5">
              <w:rPr>
                <w:szCs w:val="20"/>
              </w:rPr>
              <w:t>*</w:t>
            </w:r>
          </w:p>
        </w:tc>
        <w:tc>
          <w:tcPr>
            <w:tcW w:w="1167" w:type="dxa"/>
            <w:vAlign w:val="center"/>
          </w:tcPr>
          <w:p w14:paraId="5690D319" w14:textId="77777777" w:rsidR="00D500E5" w:rsidRPr="00D500E5" w:rsidRDefault="00D500E5" w:rsidP="00D500E5">
            <w:pPr>
              <w:jc w:val="center"/>
              <w:rPr>
                <w:szCs w:val="20"/>
              </w:rPr>
            </w:pPr>
            <w:r w:rsidRPr="00D500E5">
              <w:rPr>
                <w:szCs w:val="20"/>
              </w:rPr>
              <w:t>153,34</w:t>
            </w:r>
          </w:p>
        </w:tc>
        <w:tc>
          <w:tcPr>
            <w:tcW w:w="1275" w:type="dxa"/>
            <w:vAlign w:val="center"/>
          </w:tcPr>
          <w:p w14:paraId="0CFF46AB" w14:textId="77777777" w:rsidR="00D500E5" w:rsidRPr="00D500E5" w:rsidRDefault="00D500E5" w:rsidP="00D500E5">
            <w:pPr>
              <w:jc w:val="center"/>
              <w:rPr>
                <w:szCs w:val="20"/>
              </w:rPr>
            </w:pPr>
            <w:r w:rsidRPr="00D500E5">
              <w:rPr>
                <w:szCs w:val="20"/>
              </w:rPr>
              <w:t>153,34</w:t>
            </w:r>
          </w:p>
        </w:tc>
      </w:tr>
      <w:tr w:rsidR="00D500E5" w:rsidRPr="00D500E5" w14:paraId="69720D75" w14:textId="77777777" w:rsidTr="00A25E52">
        <w:trPr>
          <w:trHeight w:val="284"/>
        </w:trPr>
        <w:tc>
          <w:tcPr>
            <w:tcW w:w="9780" w:type="dxa"/>
            <w:gridSpan w:val="5"/>
            <w:vAlign w:val="center"/>
          </w:tcPr>
          <w:p w14:paraId="0E443355" w14:textId="77777777" w:rsidR="00D500E5" w:rsidRPr="00D500E5" w:rsidRDefault="00D500E5" w:rsidP="00D500E5">
            <w:pPr>
              <w:jc w:val="center"/>
            </w:pPr>
            <w:r w:rsidRPr="00D500E5">
              <w:lastRenderedPageBreak/>
              <w:t>по видам топлива</w:t>
            </w:r>
          </w:p>
        </w:tc>
      </w:tr>
      <w:tr w:rsidR="00D500E5" w:rsidRPr="00D500E5" w14:paraId="2AF6F812" w14:textId="77777777" w:rsidTr="00A25E52">
        <w:trPr>
          <w:trHeight w:val="284"/>
        </w:trPr>
        <w:tc>
          <w:tcPr>
            <w:tcW w:w="9780" w:type="dxa"/>
            <w:gridSpan w:val="5"/>
            <w:vAlign w:val="center"/>
          </w:tcPr>
          <w:p w14:paraId="577B2994" w14:textId="77777777" w:rsidR="00D500E5" w:rsidRPr="00D500E5" w:rsidRDefault="00D500E5" w:rsidP="00D500E5">
            <w:pPr>
              <w:jc w:val="center"/>
            </w:pPr>
            <w:r w:rsidRPr="00D500E5">
              <w:t>Природный газ</w:t>
            </w:r>
          </w:p>
        </w:tc>
      </w:tr>
      <w:tr w:rsidR="00D500E5" w:rsidRPr="00D500E5" w14:paraId="7E1BEB16" w14:textId="77777777" w:rsidTr="00A25E52">
        <w:trPr>
          <w:trHeight w:val="284"/>
        </w:trPr>
        <w:tc>
          <w:tcPr>
            <w:tcW w:w="4928" w:type="dxa"/>
          </w:tcPr>
          <w:p w14:paraId="5F979431" w14:textId="77777777" w:rsidR="00D500E5" w:rsidRPr="00D500E5" w:rsidRDefault="00D500E5" w:rsidP="00D500E5">
            <w:r w:rsidRPr="00D500E5">
              <w:t>Производство тепловой энергии, Гкал</w:t>
            </w:r>
          </w:p>
        </w:tc>
        <w:tc>
          <w:tcPr>
            <w:tcW w:w="1276" w:type="dxa"/>
            <w:vAlign w:val="center"/>
          </w:tcPr>
          <w:p w14:paraId="551D0AD8" w14:textId="77777777" w:rsidR="00D500E5" w:rsidRPr="00D500E5" w:rsidRDefault="00D500E5" w:rsidP="00D500E5">
            <w:pPr>
              <w:jc w:val="center"/>
              <w:rPr>
                <w:szCs w:val="20"/>
              </w:rPr>
            </w:pPr>
            <w:r w:rsidRPr="00D500E5">
              <w:rPr>
                <w:szCs w:val="20"/>
              </w:rPr>
              <w:t>*</w:t>
            </w:r>
          </w:p>
        </w:tc>
        <w:tc>
          <w:tcPr>
            <w:tcW w:w="1134" w:type="dxa"/>
            <w:vAlign w:val="center"/>
          </w:tcPr>
          <w:p w14:paraId="5635E1A6" w14:textId="77777777" w:rsidR="00D500E5" w:rsidRPr="00D500E5" w:rsidRDefault="00D500E5" w:rsidP="00D500E5">
            <w:pPr>
              <w:jc w:val="center"/>
              <w:rPr>
                <w:szCs w:val="20"/>
              </w:rPr>
            </w:pPr>
            <w:r w:rsidRPr="00D500E5">
              <w:rPr>
                <w:szCs w:val="20"/>
              </w:rPr>
              <w:t>*</w:t>
            </w:r>
          </w:p>
        </w:tc>
        <w:tc>
          <w:tcPr>
            <w:tcW w:w="1167" w:type="dxa"/>
            <w:vAlign w:val="center"/>
          </w:tcPr>
          <w:p w14:paraId="6C1E8DB2" w14:textId="77777777" w:rsidR="00D500E5" w:rsidRPr="00D500E5" w:rsidRDefault="00D500E5" w:rsidP="00D500E5">
            <w:pPr>
              <w:jc w:val="center"/>
              <w:rPr>
                <w:szCs w:val="20"/>
              </w:rPr>
            </w:pPr>
            <w:r w:rsidRPr="00D500E5">
              <w:rPr>
                <w:szCs w:val="20"/>
              </w:rPr>
              <w:t>7106,50</w:t>
            </w:r>
          </w:p>
        </w:tc>
        <w:tc>
          <w:tcPr>
            <w:tcW w:w="1275" w:type="dxa"/>
            <w:vAlign w:val="center"/>
          </w:tcPr>
          <w:p w14:paraId="6B2ED12F" w14:textId="77777777" w:rsidR="00D500E5" w:rsidRPr="00D500E5" w:rsidRDefault="00D500E5" w:rsidP="00D500E5">
            <w:pPr>
              <w:jc w:val="center"/>
              <w:rPr>
                <w:szCs w:val="20"/>
              </w:rPr>
            </w:pPr>
            <w:r w:rsidRPr="00D500E5">
              <w:rPr>
                <w:szCs w:val="20"/>
              </w:rPr>
              <w:t>7106,50</w:t>
            </w:r>
          </w:p>
        </w:tc>
      </w:tr>
      <w:tr w:rsidR="00D500E5" w:rsidRPr="00D500E5" w14:paraId="77EDF644" w14:textId="77777777" w:rsidTr="00A25E52">
        <w:trPr>
          <w:trHeight w:val="284"/>
        </w:trPr>
        <w:tc>
          <w:tcPr>
            <w:tcW w:w="4928" w:type="dxa"/>
          </w:tcPr>
          <w:p w14:paraId="1016A44E" w14:textId="77777777" w:rsidR="00D500E5" w:rsidRPr="00D500E5" w:rsidRDefault="00D500E5" w:rsidP="00D500E5">
            <w:r w:rsidRPr="00D500E5">
              <w:t>Средневзвешенный норматив удельного расхода топлива на производство тепловой энергии, кг у.т./кал</w:t>
            </w:r>
          </w:p>
        </w:tc>
        <w:tc>
          <w:tcPr>
            <w:tcW w:w="1276" w:type="dxa"/>
            <w:vAlign w:val="center"/>
          </w:tcPr>
          <w:p w14:paraId="4FA9FACF" w14:textId="77777777" w:rsidR="00D500E5" w:rsidRPr="00D500E5" w:rsidRDefault="00D500E5" w:rsidP="00D500E5">
            <w:pPr>
              <w:jc w:val="center"/>
              <w:rPr>
                <w:szCs w:val="20"/>
              </w:rPr>
            </w:pPr>
            <w:r w:rsidRPr="00D500E5">
              <w:rPr>
                <w:szCs w:val="20"/>
              </w:rPr>
              <w:t>*</w:t>
            </w:r>
          </w:p>
        </w:tc>
        <w:tc>
          <w:tcPr>
            <w:tcW w:w="1134" w:type="dxa"/>
            <w:vAlign w:val="center"/>
          </w:tcPr>
          <w:p w14:paraId="4707B310" w14:textId="77777777" w:rsidR="00D500E5" w:rsidRPr="00D500E5" w:rsidRDefault="00D500E5" w:rsidP="00D500E5">
            <w:pPr>
              <w:jc w:val="center"/>
              <w:rPr>
                <w:szCs w:val="20"/>
              </w:rPr>
            </w:pPr>
            <w:r w:rsidRPr="00D500E5">
              <w:rPr>
                <w:szCs w:val="20"/>
              </w:rPr>
              <w:t>*</w:t>
            </w:r>
          </w:p>
        </w:tc>
        <w:tc>
          <w:tcPr>
            <w:tcW w:w="1167" w:type="dxa"/>
            <w:vAlign w:val="center"/>
          </w:tcPr>
          <w:p w14:paraId="0D6D3AD1" w14:textId="77777777" w:rsidR="00D500E5" w:rsidRPr="00D500E5" w:rsidRDefault="00D500E5" w:rsidP="00D500E5">
            <w:pPr>
              <w:jc w:val="center"/>
              <w:rPr>
                <w:szCs w:val="20"/>
              </w:rPr>
            </w:pPr>
            <w:r w:rsidRPr="00D500E5">
              <w:rPr>
                <w:szCs w:val="20"/>
              </w:rPr>
              <w:t>149,35</w:t>
            </w:r>
          </w:p>
        </w:tc>
        <w:tc>
          <w:tcPr>
            <w:tcW w:w="1275" w:type="dxa"/>
            <w:vAlign w:val="center"/>
          </w:tcPr>
          <w:p w14:paraId="32761AC6" w14:textId="77777777" w:rsidR="00D500E5" w:rsidRPr="00D500E5" w:rsidRDefault="00D500E5" w:rsidP="00D500E5">
            <w:pPr>
              <w:jc w:val="center"/>
              <w:rPr>
                <w:szCs w:val="20"/>
              </w:rPr>
            </w:pPr>
            <w:r w:rsidRPr="00D500E5">
              <w:rPr>
                <w:szCs w:val="20"/>
              </w:rPr>
              <w:t>149,35</w:t>
            </w:r>
          </w:p>
        </w:tc>
      </w:tr>
      <w:tr w:rsidR="00D500E5" w:rsidRPr="00D500E5" w14:paraId="63A84669" w14:textId="77777777" w:rsidTr="00A25E52">
        <w:trPr>
          <w:trHeight w:val="284"/>
        </w:trPr>
        <w:tc>
          <w:tcPr>
            <w:tcW w:w="4928" w:type="dxa"/>
          </w:tcPr>
          <w:p w14:paraId="7F0D94D2" w14:textId="77777777" w:rsidR="00D500E5" w:rsidRPr="00D500E5" w:rsidRDefault="00D500E5" w:rsidP="00D500E5">
            <w:r w:rsidRPr="00D500E5">
              <w:t>Расход тепловой энергии на собственные нужды, Гкал</w:t>
            </w:r>
          </w:p>
        </w:tc>
        <w:tc>
          <w:tcPr>
            <w:tcW w:w="1276" w:type="dxa"/>
            <w:vAlign w:val="center"/>
          </w:tcPr>
          <w:p w14:paraId="471341E3" w14:textId="77777777" w:rsidR="00D500E5" w:rsidRPr="00D500E5" w:rsidRDefault="00D500E5" w:rsidP="00D500E5">
            <w:pPr>
              <w:jc w:val="center"/>
              <w:rPr>
                <w:szCs w:val="20"/>
              </w:rPr>
            </w:pPr>
            <w:r w:rsidRPr="00D500E5">
              <w:rPr>
                <w:szCs w:val="20"/>
              </w:rPr>
              <w:t>*</w:t>
            </w:r>
          </w:p>
        </w:tc>
        <w:tc>
          <w:tcPr>
            <w:tcW w:w="1134" w:type="dxa"/>
            <w:vAlign w:val="center"/>
          </w:tcPr>
          <w:p w14:paraId="48D37635" w14:textId="77777777" w:rsidR="00D500E5" w:rsidRPr="00D500E5" w:rsidRDefault="00D500E5" w:rsidP="00D500E5">
            <w:pPr>
              <w:jc w:val="center"/>
              <w:rPr>
                <w:szCs w:val="20"/>
              </w:rPr>
            </w:pPr>
            <w:r w:rsidRPr="00D500E5">
              <w:rPr>
                <w:szCs w:val="20"/>
              </w:rPr>
              <w:t>*</w:t>
            </w:r>
          </w:p>
        </w:tc>
        <w:tc>
          <w:tcPr>
            <w:tcW w:w="1167" w:type="dxa"/>
            <w:vAlign w:val="center"/>
          </w:tcPr>
          <w:p w14:paraId="736AB9CD" w14:textId="77777777" w:rsidR="00D500E5" w:rsidRPr="00D500E5" w:rsidRDefault="00D500E5" w:rsidP="00D500E5">
            <w:pPr>
              <w:jc w:val="center"/>
              <w:rPr>
                <w:szCs w:val="20"/>
              </w:rPr>
            </w:pPr>
            <w:r w:rsidRPr="00D500E5">
              <w:rPr>
                <w:szCs w:val="20"/>
              </w:rPr>
              <w:t>184,80</w:t>
            </w:r>
          </w:p>
        </w:tc>
        <w:tc>
          <w:tcPr>
            <w:tcW w:w="1275" w:type="dxa"/>
            <w:vAlign w:val="center"/>
          </w:tcPr>
          <w:p w14:paraId="6066D28D" w14:textId="77777777" w:rsidR="00D500E5" w:rsidRPr="00D500E5" w:rsidRDefault="00D500E5" w:rsidP="00D500E5">
            <w:pPr>
              <w:jc w:val="center"/>
              <w:rPr>
                <w:szCs w:val="20"/>
              </w:rPr>
            </w:pPr>
            <w:r w:rsidRPr="00D500E5">
              <w:rPr>
                <w:szCs w:val="20"/>
              </w:rPr>
              <w:t>184,80</w:t>
            </w:r>
          </w:p>
        </w:tc>
      </w:tr>
      <w:tr w:rsidR="00D500E5" w:rsidRPr="00D500E5" w14:paraId="68244996" w14:textId="77777777" w:rsidTr="00A25E52">
        <w:trPr>
          <w:trHeight w:val="284"/>
        </w:trPr>
        <w:tc>
          <w:tcPr>
            <w:tcW w:w="4928" w:type="dxa"/>
          </w:tcPr>
          <w:p w14:paraId="49A20628" w14:textId="77777777" w:rsidR="00D500E5" w:rsidRPr="00D500E5" w:rsidRDefault="00D500E5" w:rsidP="00D500E5">
            <w:r w:rsidRPr="00D500E5">
              <w:t xml:space="preserve">%                </w:t>
            </w:r>
          </w:p>
        </w:tc>
        <w:tc>
          <w:tcPr>
            <w:tcW w:w="1276" w:type="dxa"/>
            <w:vAlign w:val="center"/>
          </w:tcPr>
          <w:p w14:paraId="67D30877" w14:textId="77777777" w:rsidR="00D500E5" w:rsidRPr="00D500E5" w:rsidRDefault="00D500E5" w:rsidP="00D500E5">
            <w:pPr>
              <w:jc w:val="center"/>
              <w:rPr>
                <w:szCs w:val="20"/>
              </w:rPr>
            </w:pPr>
            <w:r w:rsidRPr="00D500E5">
              <w:rPr>
                <w:szCs w:val="20"/>
              </w:rPr>
              <w:t>*</w:t>
            </w:r>
          </w:p>
        </w:tc>
        <w:tc>
          <w:tcPr>
            <w:tcW w:w="1134" w:type="dxa"/>
            <w:vAlign w:val="center"/>
          </w:tcPr>
          <w:p w14:paraId="25F8B890" w14:textId="77777777" w:rsidR="00D500E5" w:rsidRPr="00D500E5" w:rsidRDefault="00D500E5" w:rsidP="00D500E5">
            <w:pPr>
              <w:jc w:val="center"/>
              <w:rPr>
                <w:szCs w:val="20"/>
              </w:rPr>
            </w:pPr>
            <w:r w:rsidRPr="00D500E5">
              <w:rPr>
                <w:szCs w:val="20"/>
              </w:rPr>
              <w:t>*</w:t>
            </w:r>
          </w:p>
        </w:tc>
        <w:tc>
          <w:tcPr>
            <w:tcW w:w="1167" w:type="dxa"/>
            <w:vAlign w:val="center"/>
          </w:tcPr>
          <w:p w14:paraId="51CD4567" w14:textId="77777777" w:rsidR="00D500E5" w:rsidRPr="00D500E5" w:rsidRDefault="00D500E5" w:rsidP="00D500E5">
            <w:pPr>
              <w:jc w:val="center"/>
              <w:rPr>
                <w:szCs w:val="20"/>
              </w:rPr>
            </w:pPr>
            <w:r w:rsidRPr="00D500E5">
              <w:rPr>
                <w:szCs w:val="20"/>
              </w:rPr>
              <w:t>2,60</w:t>
            </w:r>
          </w:p>
        </w:tc>
        <w:tc>
          <w:tcPr>
            <w:tcW w:w="1275" w:type="dxa"/>
            <w:vAlign w:val="center"/>
          </w:tcPr>
          <w:p w14:paraId="4AEC5922" w14:textId="77777777" w:rsidR="00D500E5" w:rsidRPr="00D500E5" w:rsidRDefault="00D500E5" w:rsidP="00D500E5">
            <w:pPr>
              <w:jc w:val="center"/>
              <w:rPr>
                <w:szCs w:val="20"/>
              </w:rPr>
            </w:pPr>
            <w:r w:rsidRPr="00D500E5">
              <w:rPr>
                <w:szCs w:val="20"/>
              </w:rPr>
              <w:t>2,60</w:t>
            </w:r>
          </w:p>
        </w:tc>
      </w:tr>
      <w:tr w:rsidR="00D500E5" w:rsidRPr="00D500E5" w14:paraId="3C42D0F9" w14:textId="77777777" w:rsidTr="00A25E52">
        <w:trPr>
          <w:trHeight w:val="284"/>
        </w:trPr>
        <w:tc>
          <w:tcPr>
            <w:tcW w:w="4928" w:type="dxa"/>
          </w:tcPr>
          <w:p w14:paraId="5327F055" w14:textId="77777777" w:rsidR="00D500E5" w:rsidRPr="00D500E5" w:rsidRDefault="00D500E5" w:rsidP="00D500E5">
            <w:r w:rsidRPr="00D500E5">
              <w:t>Выработка тепловой энергии (отпуск в тепловую сеть), Гкал</w:t>
            </w:r>
          </w:p>
        </w:tc>
        <w:tc>
          <w:tcPr>
            <w:tcW w:w="1276" w:type="dxa"/>
            <w:vAlign w:val="center"/>
          </w:tcPr>
          <w:p w14:paraId="3E3BDBD9" w14:textId="77777777" w:rsidR="00D500E5" w:rsidRPr="00D500E5" w:rsidRDefault="00D500E5" w:rsidP="00D500E5">
            <w:pPr>
              <w:jc w:val="center"/>
              <w:rPr>
                <w:szCs w:val="20"/>
              </w:rPr>
            </w:pPr>
            <w:r w:rsidRPr="00D500E5">
              <w:rPr>
                <w:szCs w:val="20"/>
              </w:rPr>
              <w:t>*</w:t>
            </w:r>
          </w:p>
        </w:tc>
        <w:tc>
          <w:tcPr>
            <w:tcW w:w="1134" w:type="dxa"/>
            <w:vAlign w:val="center"/>
          </w:tcPr>
          <w:p w14:paraId="196DEE0C" w14:textId="77777777" w:rsidR="00D500E5" w:rsidRPr="00D500E5" w:rsidRDefault="00D500E5" w:rsidP="00D500E5">
            <w:pPr>
              <w:jc w:val="center"/>
              <w:rPr>
                <w:szCs w:val="20"/>
              </w:rPr>
            </w:pPr>
            <w:r w:rsidRPr="00D500E5">
              <w:rPr>
                <w:szCs w:val="20"/>
              </w:rPr>
              <w:t>*</w:t>
            </w:r>
          </w:p>
        </w:tc>
        <w:tc>
          <w:tcPr>
            <w:tcW w:w="1167" w:type="dxa"/>
            <w:vAlign w:val="center"/>
          </w:tcPr>
          <w:p w14:paraId="29521083" w14:textId="77777777" w:rsidR="00D500E5" w:rsidRPr="00D500E5" w:rsidRDefault="00D500E5" w:rsidP="00D500E5">
            <w:pPr>
              <w:jc w:val="center"/>
              <w:rPr>
                <w:szCs w:val="20"/>
              </w:rPr>
            </w:pPr>
            <w:r w:rsidRPr="00D500E5">
              <w:rPr>
                <w:szCs w:val="20"/>
              </w:rPr>
              <w:t>6921,70</w:t>
            </w:r>
          </w:p>
        </w:tc>
        <w:tc>
          <w:tcPr>
            <w:tcW w:w="1275" w:type="dxa"/>
            <w:vAlign w:val="center"/>
          </w:tcPr>
          <w:p w14:paraId="4C503660" w14:textId="77777777" w:rsidR="00D500E5" w:rsidRPr="00D500E5" w:rsidRDefault="00D500E5" w:rsidP="00D500E5">
            <w:pPr>
              <w:jc w:val="center"/>
              <w:rPr>
                <w:szCs w:val="20"/>
              </w:rPr>
            </w:pPr>
            <w:r w:rsidRPr="00D500E5">
              <w:rPr>
                <w:szCs w:val="20"/>
              </w:rPr>
              <w:t>6921,70</w:t>
            </w:r>
          </w:p>
        </w:tc>
      </w:tr>
      <w:tr w:rsidR="00D500E5" w:rsidRPr="00D500E5" w14:paraId="54988009" w14:textId="77777777" w:rsidTr="00A25E52">
        <w:trPr>
          <w:trHeight w:val="284"/>
        </w:trPr>
        <w:tc>
          <w:tcPr>
            <w:tcW w:w="4928" w:type="dxa"/>
          </w:tcPr>
          <w:p w14:paraId="6A57C0F6" w14:textId="77777777" w:rsidR="00D500E5" w:rsidRPr="00D500E5" w:rsidRDefault="00D500E5" w:rsidP="00D500E5">
            <w:r w:rsidRPr="00D500E5">
              <w:t>Норматив удельного расхода топлива на отпущенную тепловую энергию, кг у.т./Гкал</w:t>
            </w:r>
          </w:p>
        </w:tc>
        <w:tc>
          <w:tcPr>
            <w:tcW w:w="1276" w:type="dxa"/>
            <w:vAlign w:val="center"/>
          </w:tcPr>
          <w:p w14:paraId="43929BC5" w14:textId="77777777" w:rsidR="00D500E5" w:rsidRPr="00D500E5" w:rsidRDefault="00D500E5" w:rsidP="00D500E5">
            <w:pPr>
              <w:jc w:val="center"/>
              <w:rPr>
                <w:szCs w:val="20"/>
              </w:rPr>
            </w:pPr>
            <w:r w:rsidRPr="00D500E5">
              <w:rPr>
                <w:szCs w:val="20"/>
              </w:rPr>
              <w:t>*</w:t>
            </w:r>
          </w:p>
        </w:tc>
        <w:tc>
          <w:tcPr>
            <w:tcW w:w="1134" w:type="dxa"/>
            <w:vAlign w:val="center"/>
          </w:tcPr>
          <w:p w14:paraId="6A6EBED0" w14:textId="77777777" w:rsidR="00D500E5" w:rsidRPr="00D500E5" w:rsidRDefault="00D500E5" w:rsidP="00D500E5">
            <w:pPr>
              <w:jc w:val="center"/>
              <w:rPr>
                <w:szCs w:val="20"/>
              </w:rPr>
            </w:pPr>
            <w:r w:rsidRPr="00D500E5">
              <w:rPr>
                <w:szCs w:val="20"/>
              </w:rPr>
              <w:t>*</w:t>
            </w:r>
          </w:p>
        </w:tc>
        <w:tc>
          <w:tcPr>
            <w:tcW w:w="1167" w:type="dxa"/>
            <w:vAlign w:val="center"/>
          </w:tcPr>
          <w:p w14:paraId="359B2122" w14:textId="77777777" w:rsidR="00D500E5" w:rsidRPr="00D500E5" w:rsidRDefault="00D500E5" w:rsidP="00D500E5">
            <w:pPr>
              <w:jc w:val="center"/>
              <w:rPr>
                <w:szCs w:val="20"/>
              </w:rPr>
            </w:pPr>
            <w:r w:rsidRPr="00D500E5">
              <w:rPr>
                <w:szCs w:val="20"/>
              </w:rPr>
              <w:t>153,34</w:t>
            </w:r>
          </w:p>
        </w:tc>
        <w:tc>
          <w:tcPr>
            <w:tcW w:w="1275" w:type="dxa"/>
            <w:vAlign w:val="center"/>
          </w:tcPr>
          <w:p w14:paraId="1B52DA96" w14:textId="77777777" w:rsidR="00D500E5" w:rsidRPr="00D500E5" w:rsidRDefault="00D500E5" w:rsidP="00D500E5">
            <w:pPr>
              <w:jc w:val="center"/>
              <w:rPr>
                <w:szCs w:val="20"/>
              </w:rPr>
            </w:pPr>
            <w:r w:rsidRPr="00D500E5">
              <w:rPr>
                <w:szCs w:val="20"/>
              </w:rPr>
              <w:t>153,34</w:t>
            </w:r>
          </w:p>
        </w:tc>
      </w:tr>
    </w:tbl>
    <w:p w14:paraId="7974C769" w14:textId="77777777" w:rsidR="00D500E5" w:rsidRPr="00D500E5" w:rsidRDefault="00D500E5" w:rsidP="00D500E5">
      <w:pPr>
        <w:ind w:left="539"/>
        <w:rPr>
          <w:sz w:val="28"/>
          <w:szCs w:val="28"/>
        </w:rPr>
      </w:pPr>
      <w:r w:rsidRPr="00D500E5">
        <w:rPr>
          <w:sz w:val="28"/>
          <w:szCs w:val="28"/>
        </w:rPr>
        <w:t>* Ранее предприятие не осуществляло регулируемые виды деятельности.</w:t>
      </w:r>
    </w:p>
    <w:p w14:paraId="101307CD" w14:textId="77777777" w:rsidR="00D500E5" w:rsidRPr="00D500E5" w:rsidRDefault="00D500E5" w:rsidP="00D500E5">
      <w:pPr>
        <w:ind w:firstLine="720"/>
        <w:jc w:val="both"/>
        <w:rPr>
          <w:sz w:val="27"/>
          <w:szCs w:val="27"/>
        </w:rPr>
      </w:pPr>
    </w:p>
    <w:p w14:paraId="451EF24E" w14:textId="77777777" w:rsidR="00D500E5" w:rsidRPr="00D500E5" w:rsidRDefault="00D500E5" w:rsidP="00D500E5">
      <w:pPr>
        <w:tabs>
          <w:tab w:val="left" w:pos="1260"/>
        </w:tabs>
        <w:ind w:right="-1" w:firstLine="426"/>
        <w:jc w:val="both"/>
        <w:rPr>
          <w:sz w:val="28"/>
          <w:szCs w:val="28"/>
        </w:rPr>
      </w:pPr>
      <w:r w:rsidRPr="00D500E5">
        <w:rPr>
          <w:sz w:val="27"/>
          <w:szCs w:val="27"/>
        </w:rPr>
        <w:t xml:space="preserve">    </w:t>
      </w:r>
      <w:r w:rsidRPr="00D500E5">
        <w:rPr>
          <w:sz w:val="28"/>
          <w:szCs w:val="28"/>
        </w:rPr>
        <w:t>На основании заявки, расчетно-обосновывающих материалов, экспертного заключения, представленных Предприятием, в соответствии основами ценообразования в сфере теплоснабжения, утвержденными постановлением Правительства РФ от 22.10.2012 №1075, Федеральным законом от 27.07.2010 №190-ФЗ «О теплоснабжении», норматив удельного расхода топлива на отпущенную тепловую энергию на 2022 год составит:</w:t>
      </w:r>
    </w:p>
    <w:p w14:paraId="4F4261F7" w14:textId="77777777" w:rsidR="00D500E5" w:rsidRPr="00D500E5" w:rsidRDefault="00D500E5" w:rsidP="00D500E5">
      <w:pPr>
        <w:ind w:firstLine="720"/>
        <w:jc w:val="both"/>
        <w:rPr>
          <w:sz w:val="28"/>
          <w:szCs w:val="28"/>
        </w:rPr>
      </w:pPr>
    </w:p>
    <w:p w14:paraId="40B53372" w14:textId="77777777" w:rsidR="00D500E5" w:rsidRPr="00D500E5" w:rsidRDefault="00D500E5" w:rsidP="00D500E5">
      <w:pPr>
        <w:ind w:firstLine="720"/>
        <w:jc w:val="both"/>
        <w:rPr>
          <w:sz w:val="28"/>
          <w:szCs w:val="28"/>
        </w:rPr>
      </w:pPr>
    </w:p>
    <w:p w14:paraId="028379C7" w14:textId="77777777" w:rsidR="00D500E5" w:rsidRPr="00D500E5" w:rsidRDefault="00D500E5" w:rsidP="00D500E5">
      <w:pPr>
        <w:tabs>
          <w:tab w:val="left" w:pos="1665"/>
        </w:tabs>
        <w:jc w:val="center"/>
        <w:rPr>
          <w:b/>
          <w:bCs/>
          <w:sz w:val="28"/>
          <w:szCs w:val="28"/>
        </w:rPr>
      </w:pPr>
      <w:r w:rsidRPr="00D500E5">
        <w:rPr>
          <w:b/>
          <w:bCs/>
          <w:sz w:val="28"/>
          <w:szCs w:val="28"/>
        </w:rPr>
        <w:t xml:space="preserve">Предложение </w:t>
      </w:r>
      <w:r w:rsidRPr="00D500E5">
        <w:rPr>
          <w:b/>
          <w:sz w:val="28"/>
          <w:szCs w:val="28"/>
        </w:rPr>
        <w:t>по утверждению норматива удельного расхода топлива на отпущенную тепловую энергию от автоматической блочно-модульной котельной, расположенной по адресу: г. Кемерово, ул. Плодопитомник, здание 147, на 2022 год</w:t>
      </w:r>
    </w:p>
    <w:p w14:paraId="08E38736" w14:textId="77777777" w:rsidR="00D500E5" w:rsidRPr="00D500E5" w:rsidRDefault="00D500E5" w:rsidP="00D500E5">
      <w:pPr>
        <w:jc w:val="both"/>
        <w:rPr>
          <w:b/>
          <w:bCs/>
          <w:sz w:val="22"/>
          <w:szCs w:val="20"/>
        </w:rPr>
      </w:pPr>
    </w:p>
    <w:tbl>
      <w:tblPr>
        <w:tblW w:w="97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961"/>
        <w:gridCol w:w="1418"/>
        <w:gridCol w:w="1881"/>
        <w:gridCol w:w="1537"/>
      </w:tblGrid>
      <w:tr w:rsidR="00D500E5" w:rsidRPr="00D500E5" w14:paraId="1884FEEE" w14:textId="77777777" w:rsidTr="00A25E52">
        <w:trPr>
          <w:cantSplit/>
          <w:trHeight w:val="488"/>
        </w:trPr>
        <w:tc>
          <w:tcPr>
            <w:tcW w:w="4961" w:type="dxa"/>
            <w:vMerge w:val="restart"/>
            <w:vAlign w:val="center"/>
          </w:tcPr>
          <w:p w14:paraId="1BC6D3C6" w14:textId="77777777" w:rsidR="00D500E5" w:rsidRPr="00D500E5" w:rsidRDefault="00D500E5" w:rsidP="00D500E5">
            <w:pPr>
              <w:jc w:val="center"/>
            </w:pPr>
            <w:r w:rsidRPr="00D500E5">
              <w:t>Наименование регулируемой организации</w:t>
            </w:r>
          </w:p>
        </w:tc>
        <w:tc>
          <w:tcPr>
            <w:tcW w:w="1418" w:type="dxa"/>
            <w:vMerge w:val="restart"/>
            <w:vAlign w:val="center"/>
          </w:tcPr>
          <w:p w14:paraId="35B72365" w14:textId="77777777" w:rsidR="00D500E5" w:rsidRPr="00D500E5" w:rsidRDefault="00D500E5" w:rsidP="00D500E5">
            <w:pPr>
              <w:jc w:val="center"/>
            </w:pPr>
            <w:r w:rsidRPr="00D500E5">
              <w:t>Вид топлива</w:t>
            </w:r>
          </w:p>
        </w:tc>
        <w:tc>
          <w:tcPr>
            <w:tcW w:w="3418" w:type="dxa"/>
            <w:gridSpan w:val="2"/>
            <w:vAlign w:val="center"/>
          </w:tcPr>
          <w:p w14:paraId="4DD5A76E" w14:textId="77777777" w:rsidR="00D500E5" w:rsidRPr="00D500E5" w:rsidRDefault="00D500E5" w:rsidP="00D500E5">
            <w:pPr>
              <w:jc w:val="center"/>
              <w:rPr>
                <w:bCs/>
              </w:rPr>
            </w:pPr>
            <w:r w:rsidRPr="00D500E5">
              <w:rPr>
                <w:bCs/>
              </w:rPr>
              <w:t>Норматив на отпущенную энергию</w:t>
            </w:r>
          </w:p>
        </w:tc>
      </w:tr>
      <w:tr w:rsidR="00D500E5" w:rsidRPr="00D500E5" w14:paraId="436DB621" w14:textId="77777777" w:rsidTr="00A25E52">
        <w:trPr>
          <w:cantSplit/>
          <w:trHeight w:val="628"/>
        </w:trPr>
        <w:tc>
          <w:tcPr>
            <w:tcW w:w="4961" w:type="dxa"/>
            <w:vMerge/>
            <w:vAlign w:val="center"/>
          </w:tcPr>
          <w:p w14:paraId="4134AD61" w14:textId="77777777" w:rsidR="00D500E5" w:rsidRPr="00D500E5" w:rsidRDefault="00D500E5" w:rsidP="00D500E5">
            <w:pPr>
              <w:jc w:val="center"/>
              <w:rPr>
                <w:bCs/>
                <w:iCs/>
              </w:rPr>
            </w:pPr>
          </w:p>
        </w:tc>
        <w:tc>
          <w:tcPr>
            <w:tcW w:w="1418" w:type="dxa"/>
            <w:vMerge/>
            <w:vAlign w:val="center"/>
          </w:tcPr>
          <w:p w14:paraId="1CEC2F91" w14:textId="77777777" w:rsidR="00D500E5" w:rsidRPr="00D500E5" w:rsidRDefault="00D500E5" w:rsidP="00D500E5">
            <w:pPr>
              <w:jc w:val="center"/>
              <w:rPr>
                <w:bCs/>
              </w:rPr>
            </w:pPr>
          </w:p>
        </w:tc>
        <w:tc>
          <w:tcPr>
            <w:tcW w:w="1881" w:type="dxa"/>
            <w:vAlign w:val="center"/>
          </w:tcPr>
          <w:p w14:paraId="2BE99289" w14:textId="77777777" w:rsidR="00D500E5" w:rsidRPr="00D500E5" w:rsidRDefault="00D500E5" w:rsidP="00D500E5">
            <w:pPr>
              <w:jc w:val="center"/>
              <w:rPr>
                <w:bCs/>
              </w:rPr>
            </w:pPr>
            <w:r w:rsidRPr="00D500E5">
              <w:rPr>
                <w:bCs/>
              </w:rPr>
              <w:t>Электрическую,</w:t>
            </w:r>
            <w:r w:rsidRPr="00D500E5">
              <w:rPr>
                <w:bCs/>
              </w:rPr>
              <w:br/>
              <w:t>г у.т./кВт.ч</w:t>
            </w:r>
          </w:p>
        </w:tc>
        <w:tc>
          <w:tcPr>
            <w:tcW w:w="1537" w:type="dxa"/>
            <w:vAlign w:val="center"/>
          </w:tcPr>
          <w:p w14:paraId="3AA768D6" w14:textId="77777777" w:rsidR="00D500E5" w:rsidRPr="00D500E5" w:rsidRDefault="00D500E5" w:rsidP="00D500E5">
            <w:pPr>
              <w:jc w:val="center"/>
              <w:rPr>
                <w:bCs/>
              </w:rPr>
            </w:pPr>
            <w:r w:rsidRPr="00D500E5">
              <w:rPr>
                <w:bCs/>
              </w:rPr>
              <w:t>Тепловую,</w:t>
            </w:r>
            <w:r w:rsidRPr="00D500E5">
              <w:rPr>
                <w:bCs/>
              </w:rPr>
              <w:br/>
              <w:t>кг у.т./Гкал</w:t>
            </w:r>
          </w:p>
        </w:tc>
      </w:tr>
      <w:tr w:rsidR="00D500E5" w:rsidRPr="00D500E5" w14:paraId="5BA784C3" w14:textId="77777777" w:rsidTr="00A25E52">
        <w:trPr>
          <w:trHeight w:val="666"/>
        </w:trPr>
        <w:tc>
          <w:tcPr>
            <w:tcW w:w="4961" w:type="dxa"/>
            <w:vAlign w:val="center"/>
          </w:tcPr>
          <w:p w14:paraId="62F0E867" w14:textId="77777777" w:rsidR="00D500E5" w:rsidRPr="00D500E5" w:rsidRDefault="00D500E5" w:rsidP="00D500E5">
            <w:r w:rsidRPr="00D500E5">
              <w:t>Наименование ООО «ЭнергоТеплоСервис» ИНН 4205316725, автоматическая блочно-модульная котельная, расположенная по адресу: г. Кемерово, ул. Плодопитомник, здание 147</w:t>
            </w:r>
          </w:p>
        </w:tc>
        <w:tc>
          <w:tcPr>
            <w:tcW w:w="1418" w:type="dxa"/>
            <w:vAlign w:val="center"/>
          </w:tcPr>
          <w:p w14:paraId="4F109E25" w14:textId="77777777" w:rsidR="00D500E5" w:rsidRPr="00D500E5" w:rsidRDefault="00D500E5" w:rsidP="00D500E5">
            <w:pPr>
              <w:jc w:val="center"/>
            </w:pPr>
            <w:r w:rsidRPr="00D500E5">
              <w:rPr>
                <w:color w:val="000000"/>
              </w:rPr>
              <w:t>Природный газ</w:t>
            </w:r>
          </w:p>
        </w:tc>
        <w:tc>
          <w:tcPr>
            <w:tcW w:w="1881" w:type="dxa"/>
            <w:vAlign w:val="center"/>
          </w:tcPr>
          <w:p w14:paraId="4B8FCC67" w14:textId="77777777" w:rsidR="00D500E5" w:rsidRPr="00D500E5" w:rsidRDefault="00D500E5" w:rsidP="00D500E5">
            <w:pPr>
              <w:jc w:val="center"/>
            </w:pPr>
          </w:p>
        </w:tc>
        <w:tc>
          <w:tcPr>
            <w:tcW w:w="1537" w:type="dxa"/>
            <w:vAlign w:val="center"/>
          </w:tcPr>
          <w:p w14:paraId="66A178E3" w14:textId="77777777" w:rsidR="00D500E5" w:rsidRPr="00D500E5" w:rsidRDefault="00D500E5" w:rsidP="00D500E5">
            <w:pPr>
              <w:jc w:val="center"/>
            </w:pPr>
            <w:r w:rsidRPr="00D500E5">
              <w:t>153,3</w:t>
            </w:r>
          </w:p>
        </w:tc>
      </w:tr>
    </w:tbl>
    <w:p w14:paraId="449D270C" w14:textId="77777777" w:rsidR="00D500E5" w:rsidRPr="00D500E5" w:rsidRDefault="00D500E5" w:rsidP="00D500E5">
      <w:pPr>
        <w:jc w:val="both"/>
        <w:rPr>
          <w:sz w:val="26"/>
          <w:szCs w:val="26"/>
        </w:rPr>
      </w:pPr>
    </w:p>
    <w:p w14:paraId="5BEFDB03" w14:textId="77777777" w:rsidR="00D500E5" w:rsidRPr="00D500E5" w:rsidRDefault="00D500E5" w:rsidP="00D500E5">
      <w:pPr>
        <w:jc w:val="both"/>
        <w:rPr>
          <w:sz w:val="26"/>
          <w:szCs w:val="26"/>
        </w:rPr>
      </w:pPr>
    </w:p>
    <w:p w14:paraId="4800521D" w14:textId="77777777" w:rsidR="00D500E5" w:rsidRPr="00D500E5" w:rsidRDefault="00D500E5" w:rsidP="00D500E5">
      <w:pPr>
        <w:jc w:val="both"/>
        <w:rPr>
          <w:b/>
          <w:sz w:val="28"/>
          <w:szCs w:val="28"/>
        </w:rPr>
      </w:pPr>
    </w:p>
    <w:p w14:paraId="177D9A2A" w14:textId="77777777" w:rsidR="003072AB" w:rsidRDefault="003072AB" w:rsidP="002D52CE">
      <w:pPr>
        <w:tabs>
          <w:tab w:val="left" w:pos="5580"/>
          <w:tab w:val="left" w:pos="9498"/>
        </w:tabs>
        <w:ind w:right="-569"/>
        <w:rPr>
          <w:color w:val="000000" w:themeColor="text1"/>
        </w:rPr>
        <w:sectPr w:rsidR="003072AB" w:rsidSect="002D52CE">
          <w:pgSz w:w="12240" w:h="15840"/>
          <w:pgMar w:top="851" w:right="851" w:bottom="851" w:left="1418" w:header="720" w:footer="720" w:gutter="0"/>
          <w:cols w:space="720"/>
          <w:titlePg/>
          <w:docGrid w:linePitch="381"/>
        </w:sectPr>
      </w:pPr>
    </w:p>
    <w:p w14:paraId="488FF9A6" w14:textId="42B8FD11" w:rsidR="003072AB" w:rsidRDefault="003072AB" w:rsidP="003072AB">
      <w:pPr>
        <w:tabs>
          <w:tab w:val="left" w:pos="5580"/>
          <w:tab w:val="left" w:pos="9498"/>
        </w:tabs>
        <w:ind w:left="-2915" w:right="-569" w:firstLine="8444"/>
        <w:rPr>
          <w:color w:val="000000" w:themeColor="text1"/>
        </w:rPr>
      </w:pPr>
      <w:r>
        <w:rPr>
          <w:color w:val="000000" w:themeColor="text1"/>
        </w:rPr>
        <w:lastRenderedPageBreak/>
        <w:t>Приложение № 4</w:t>
      </w:r>
      <w:r>
        <w:rPr>
          <w:color w:val="000000" w:themeColor="text1"/>
        </w:rPr>
        <w:t>2</w:t>
      </w:r>
      <w:r>
        <w:rPr>
          <w:color w:val="000000" w:themeColor="text1"/>
        </w:rPr>
        <w:t xml:space="preserve"> к протоколу № 46</w:t>
      </w:r>
    </w:p>
    <w:p w14:paraId="56693E94" w14:textId="77777777" w:rsidR="003072AB" w:rsidRDefault="003072AB" w:rsidP="003072AB">
      <w:pPr>
        <w:tabs>
          <w:tab w:val="left" w:pos="5580"/>
          <w:tab w:val="left" w:pos="9498"/>
        </w:tabs>
        <w:ind w:left="-2915" w:right="-569" w:firstLine="8444"/>
        <w:rPr>
          <w:color w:val="000000" w:themeColor="text1"/>
        </w:rPr>
      </w:pPr>
      <w:r>
        <w:rPr>
          <w:color w:val="000000" w:themeColor="text1"/>
        </w:rPr>
        <w:t>заседания Правления Региональной</w:t>
      </w:r>
    </w:p>
    <w:p w14:paraId="1E929579" w14:textId="77777777" w:rsidR="003072AB" w:rsidRDefault="003072AB" w:rsidP="003072AB">
      <w:pPr>
        <w:tabs>
          <w:tab w:val="left" w:pos="5580"/>
          <w:tab w:val="left" w:pos="9498"/>
        </w:tabs>
        <w:ind w:left="-2915" w:right="-569" w:firstLine="8444"/>
        <w:rPr>
          <w:color w:val="000000" w:themeColor="text1"/>
        </w:rPr>
      </w:pPr>
      <w:r>
        <w:rPr>
          <w:color w:val="000000" w:themeColor="text1"/>
        </w:rPr>
        <w:t>энергетической комиссии</w:t>
      </w:r>
    </w:p>
    <w:p w14:paraId="787D1766" w14:textId="765A0D19" w:rsidR="003072AB" w:rsidRDefault="003072AB" w:rsidP="003072AB">
      <w:pPr>
        <w:tabs>
          <w:tab w:val="left" w:pos="5580"/>
          <w:tab w:val="left" w:pos="9498"/>
        </w:tabs>
        <w:ind w:left="-2915" w:right="-569" w:firstLine="8444"/>
        <w:rPr>
          <w:color w:val="000000" w:themeColor="text1"/>
        </w:rPr>
      </w:pPr>
      <w:r>
        <w:rPr>
          <w:color w:val="000000" w:themeColor="text1"/>
        </w:rPr>
        <w:t>Кузбасса от 10.08.2021</w:t>
      </w:r>
    </w:p>
    <w:p w14:paraId="77B56147" w14:textId="77777777" w:rsidR="003072AB" w:rsidRDefault="003072AB" w:rsidP="003072AB">
      <w:pPr>
        <w:tabs>
          <w:tab w:val="left" w:pos="5580"/>
          <w:tab w:val="left" w:pos="9498"/>
        </w:tabs>
        <w:ind w:left="-2915" w:right="-569" w:firstLine="8444"/>
        <w:rPr>
          <w:color w:val="000000" w:themeColor="text1"/>
        </w:rPr>
      </w:pPr>
    </w:p>
    <w:p w14:paraId="566C51B0" w14:textId="77777777" w:rsidR="003072AB" w:rsidRPr="003072AB" w:rsidRDefault="003072AB" w:rsidP="003072AB">
      <w:pPr>
        <w:keepNext/>
        <w:jc w:val="center"/>
        <w:outlineLvl w:val="0"/>
        <w:rPr>
          <w:b/>
          <w:iCs/>
          <w:sz w:val="28"/>
          <w:szCs w:val="28"/>
        </w:rPr>
      </w:pPr>
      <w:r w:rsidRPr="003072AB">
        <w:rPr>
          <w:b/>
          <w:sz w:val="28"/>
          <w:szCs w:val="28"/>
        </w:rPr>
        <w:t xml:space="preserve">Экспертное заключение Региональной энергетической комиссии Кузбасса </w:t>
      </w:r>
      <w:r w:rsidRPr="003072AB">
        <w:rPr>
          <w:b/>
          <w:iCs/>
          <w:sz w:val="28"/>
          <w:szCs w:val="28"/>
        </w:rPr>
        <w:t>по материалам, представленным ООО «Юргинские котельные» (г. Юрга), для утверждения норматива удельного расхода топлива на отпущенную тепловую энергию от котельных предприятия на 2022 год</w:t>
      </w:r>
    </w:p>
    <w:p w14:paraId="1230B10E" w14:textId="77777777" w:rsidR="003072AB" w:rsidRPr="003072AB" w:rsidRDefault="003072AB" w:rsidP="003072AB">
      <w:pPr>
        <w:jc w:val="both"/>
        <w:rPr>
          <w:sz w:val="28"/>
          <w:szCs w:val="28"/>
        </w:rPr>
      </w:pPr>
    </w:p>
    <w:p w14:paraId="71051045" w14:textId="77777777" w:rsidR="003072AB" w:rsidRPr="003072AB" w:rsidRDefault="003072AB" w:rsidP="003072AB">
      <w:pPr>
        <w:ind w:firstLine="709"/>
        <w:jc w:val="both"/>
        <w:rPr>
          <w:sz w:val="28"/>
          <w:szCs w:val="28"/>
        </w:rPr>
      </w:pPr>
      <w:r w:rsidRPr="003072AB">
        <w:rPr>
          <w:sz w:val="28"/>
          <w:szCs w:val="28"/>
        </w:rPr>
        <w:t>В Региональную энергетическую комиссию Кузбасса обратилось ООО «Юргинские котельные»</w:t>
      </w:r>
      <w:r w:rsidRPr="003072AB">
        <w:rPr>
          <w:b/>
          <w:sz w:val="28"/>
          <w:szCs w:val="28"/>
        </w:rPr>
        <w:t xml:space="preserve"> </w:t>
      </w:r>
      <w:r w:rsidRPr="003072AB">
        <w:rPr>
          <w:sz w:val="28"/>
          <w:szCs w:val="28"/>
        </w:rPr>
        <w:t>(г. Юрга)</w:t>
      </w:r>
      <w:r w:rsidRPr="003072AB">
        <w:rPr>
          <w:b/>
          <w:sz w:val="28"/>
          <w:szCs w:val="28"/>
        </w:rPr>
        <w:t xml:space="preserve"> </w:t>
      </w:r>
      <w:r w:rsidRPr="003072AB">
        <w:rPr>
          <w:sz w:val="28"/>
          <w:szCs w:val="28"/>
        </w:rPr>
        <w:t xml:space="preserve">(далее – Предприятие)  с заявкой на утверждение норматива удельного расхода топлива на отпущенную тепловую энергию от котельных предприятия. </w:t>
      </w:r>
    </w:p>
    <w:p w14:paraId="6A4E0B05" w14:textId="77777777" w:rsidR="003072AB" w:rsidRPr="003072AB" w:rsidRDefault="003072AB" w:rsidP="003072AB">
      <w:pPr>
        <w:keepNext/>
        <w:ind w:firstLine="709"/>
        <w:outlineLvl w:val="0"/>
        <w:rPr>
          <w:b/>
          <w:sz w:val="28"/>
          <w:szCs w:val="28"/>
        </w:rPr>
      </w:pPr>
      <w:r w:rsidRPr="003072AB">
        <w:rPr>
          <w:b/>
          <w:sz w:val="28"/>
          <w:szCs w:val="28"/>
        </w:rPr>
        <w:t>Краткая техническая характеристика  ЭСО</w:t>
      </w:r>
    </w:p>
    <w:p w14:paraId="4F09A4A5" w14:textId="77777777" w:rsidR="003072AB" w:rsidRPr="003072AB" w:rsidRDefault="003072AB" w:rsidP="003072AB">
      <w:pPr>
        <w:autoSpaceDE w:val="0"/>
        <w:autoSpaceDN w:val="0"/>
        <w:adjustRightInd w:val="0"/>
        <w:ind w:firstLine="709"/>
        <w:jc w:val="both"/>
        <w:rPr>
          <w:sz w:val="28"/>
          <w:szCs w:val="28"/>
        </w:rPr>
      </w:pPr>
      <w:r w:rsidRPr="003072AB">
        <w:rPr>
          <w:sz w:val="28"/>
          <w:szCs w:val="28"/>
        </w:rPr>
        <w:t xml:space="preserve">В эксплуатации ООО «Юргинские котельные» находятся 10 котельных малой мощности, вырабатывающих тепловую энергию для нужд населения, отопления учреждений культуры и других общественных зданий. </w:t>
      </w:r>
    </w:p>
    <w:p w14:paraId="3FFE2203" w14:textId="77777777" w:rsidR="003072AB" w:rsidRPr="003072AB" w:rsidRDefault="003072AB" w:rsidP="003072AB">
      <w:pPr>
        <w:autoSpaceDE w:val="0"/>
        <w:autoSpaceDN w:val="0"/>
        <w:adjustRightInd w:val="0"/>
        <w:ind w:firstLine="709"/>
        <w:jc w:val="both"/>
        <w:rPr>
          <w:sz w:val="28"/>
          <w:szCs w:val="28"/>
        </w:rPr>
      </w:pPr>
    </w:p>
    <w:p w14:paraId="136B9F4A" w14:textId="77777777" w:rsidR="003072AB" w:rsidRPr="003072AB" w:rsidRDefault="003072AB" w:rsidP="00AA2987">
      <w:pPr>
        <w:numPr>
          <w:ilvl w:val="0"/>
          <w:numId w:val="22"/>
        </w:numPr>
        <w:jc w:val="right"/>
        <w:rPr>
          <w:sz w:val="28"/>
          <w:szCs w:val="28"/>
        </w:rPr>
      </w:pPr>
    </w:p>
    <w:tbl>
      <w:tblPr>
        <w:tblW w:w="8718" w:type="dxa"/>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268"/>
        <w:gridCol w:w="2127"/>
        <w:gridCol w:w="1501"/>
        <w:gridCol w:w="1417"/>
        <w:gridCol w:w="1405"/>
      </w:tblGrid>
      <w:tr w:rsidR="003072AB" w:rsidRPr="003072AB" w14:paraId="71A19EE2" w14:textId="77777777" w:rsidTr="00A25E52">
        <w:tc>
          <w:tcPr>
            <w:tcW w:w="2268" w:type="dxa"/>
            <w:vMerge w:val="restart"/>
            <w:vAlign w:val="center"/>
          </w:tcPr>
          <w:p w14:paraId="22CA9753" w14:textId="77777777" w:rsidR="003072AB" w:rsidRPr="003072AB" w:rsidRDefault="003072AB" w:rsidP="003072AB">
            <w:pPr>
              <w:autoSpaceDE w:val="0"/>
              <w:autoSpaceDN w:val="0"/>
              <w:adjustRightInd w:val="0"/>
              <w:jc w:val="center"/>
            </w:pPr>
            <w:r w:rsidRPr="003072AB">
              <w:t>Наименование источника тепловой энергии</w:t>
            </w:r>
          </w:p>
        </w:tc>
        <w:tc>
          <w:tcPr>
            <w:tcW w:w="2127" w:type="dxa"/>
            <w:vMerge w:val="restart"/>
            <w:vAlign w:val="center"/>
          </w:tcPr>
          <w:p w14:paraId="511C22E5" w14:textId="77777777" w:rsidR="003072AB" w:rsidRPr="003072AB" w:rsidRDefault="003072AB" w:rsidP="003072AB">
            <w:pPr>
              <w:autoSpaceDE w:val="0"/>
              <w:autoSpaceDN w:val="0"/>
              <w:adjustRightInd w:val="0"/>
              <w:jc w:val="center"/>
            </w:pPr>
            <w:r w:rsidRPr="003072AB">
              <w:t>Установленная тепловая мощность источников, Гкал/час</w:t>
            </w:r>
          </w:p>
        </w:tc>
        <w:tc>
          <w:tcPr>
            <w:tcW w:w="1501" w:type="dxa"/>
            <w:vMerge w:val="restart"/>
            <w:vAlign w:val="center"/>
          </w:tcPr>
          <w:p w14:paraId="3F737991" w14:textId="77777777" w:rsidR="003072AB" w:rsidRPr="003072AB" w:rsidRDefault="003072AB" w:rsidP="003072AB">
            <w:pPr>
              <w:autoSpaceDE w:val="0"/>
              <w:autoSpaceDN w:val="0"/>
              <w:adjustRightInd w:val="0"/>
              <w:jc w:val="center"/>
            </w:pPr>
            <w:r w:rsidRPr="003072AB">
              <w:t xml:space="preserve">Присоединенная нагрузка, Гкал/час </w:t>
            </w:r>
          </w:p>
        </w:tc>
        <w:tc>
          <w:tcPr>
            <w:tcW w:w="2822" w:type="dxa"/>
            <w:gridSpan w:val="2"/>
            <w:vAlign w:val="center"/>
          </w:tcPr>
          <w:p w14:paraId="4C0B895D" w14:textId="77777777" w:rsidR="003072AB" w:rsidRPr="003072AB" w:rsidRDefault="003072AB" w:rsidP="003072AB">
            <w:pPr>
              <w:autoSpaceDE w:val="0"/>
              <w:autoSpaceDN w:val="0"/>
              <w:adjustRightInd w:val="0"/>
              <w:jc w:val="center"/>
            </w:pPr>
            <w:r w:rsidRPr="003072AB">
              <w:t>Кол-во потребителей</w:t>
            </w:r>
          </w:p>
        </w:tc>
      </w:tr>
      <w:tr w:rsidR="003072AB" w:rsidRPr="003072AB" w14:paraId="7CD3AEC1" w14:textId="77777777" w:rsidTr="00A25E52">
        <w:tc>
          <w:tcPr>
            <w:tcW w:w="2268" w:type="dxa"/>
            <w:vMerge/>
            <w:vAlign w:val="center"/>
          </w:tcPr>
          <w:p w14:paraId="605925BB" w14:textId="77777777" w:rsidR="003072AB" w:rsidRPr="003072AB" w:rsidRDefault="003072AB" w:rsidP="003072AB">
            <w:pPr>
              <w:autoSpaceDE w:val="0"/>
              <w:autoSpaceDN w:val="0"/>
              <w:adjustRightInd w:val="0"/>
              <w:jc w:val="both"/>
            </w:pPr>
          </w:p>
        </w:tc>
        <w:tc>
          <w:tcPr>
            <w:tcW w:w="2127" w:type="dxa"/>
            <w:vMerge/>
            <w:vAlign w:val="center"/>
          </w:tcPr>
          <w:p w14:paraId="57096AD9" w14:textId="77777777" w:rsidR="003072AB" w:rsidRPr="003072AB" w:rsidRDefault="003072AB" w:rsidP="003072AB">
            <w:pPr>
              <w:autoSpaceDE w:val="0"/>
              <w:autoSpaceDN w:val="0"/>
              <w:adjustRightInd w:val="0"/>
              <w:jc w:val="center"/>
            </w:pPr>
          </w:p>
        </w:tc>
        <w:tc>
          <w:tcPr>
            <w:tcW w:w="1501" w:type="dxa"/>
            <w:vMerge/>
            <w:vAlign w:val="center"/>
          </w:tcPr>
          <w:p w14:paraId="1F54E099" w14:textId="77777777" w:rsidR="003072AB" w:rsidRPr="003072AB" w:rsidRDefault="003072AB" w:rsidP="003072AB">
            <w:pPr>
              <w:autoSpaceDE w:val="0"/>
              <w:autoSpaceDN w:val="0"/>
              <w:adjustRightInd w:val="0"/>
              <w:jc w:val="center"/>
            </w:pPr>
          </w:p>
        </w:tc>
        <w:tc>
          <w:tcPr>
            <w:tcW w:w="1417" w:type="dxa"/>
            <w:vAlign w:val="center"/>
          </w:tcPr>
          <w:p w14:paraId="1639184A" w14:textId="77777777" w:rsidR="003072AB" w:rsidRPr="003072AB" w:rsidRDefault="003072AB" w:rsidP="003072AB">
            <w:pPr>
              <w:autoSpaceDE w:val="0"/>
              <w:autoSpaceDN w:val="0"/>
              <w:adjustRightInd w:val="0"/>
              <w:jc w:val="center"/>
            </w:pPr>
            <w:r w:rsidRPr="003072AB">
              <w:t>население,чел</w:t>
            </w:r>
          </w:p>
        </w:tc>
        <w:tc>
          <w:tcPr>
            <w:tcW w:w="1405" w:type="dxa"/>
            <w:vAlign w:val="center"/>
          </w:tcPr>
          <w:p w14:paraId="27658608" w14:textId="77777777" w:rsidR="003072AB" w:rsidRPr="003072AB" w:rsidRDefault="003072AB" w:rsidP="003072AB">
            <w:pPr>
              <w:autoSpaceDE w:val="0"/>
              <w:autoSpaceDN w:val="0"/>
              <w:adjustRightInd w:val="0"/>
              <w:jc w:val="center"/>
            </w:pPr>
            <w:r w:rsidRPr="003072AB">
              <w:t>организаиишт</w:t>
            </w:r>
          </w:p>
        </w:tc>
      </w:tr>
      <w:tr w:rsidR="003072AB" w:rsidRPr="003072AB" w14:paraId="3DC2EACB" w14:textId="77777777" w:rsidTr="00A25E52">
        <w:tc>
          <w:tcPr>
            <w:tcW w:w="2268" w:type="dxa"/>
            <w:vAlign w:val="center"/>
          </w:tcPr>
          <w:p w14:paraId="5FE417C0" w14:textId="77777777" w:rsidR="003072AB" w:rsidRPr="003072AB" w:rsidRDefault="003072AB" w:rsidP="003072AB">
            <w:pPr>
              <w:autoSpaceDE w:val="0"/>
              <w:autoSpaceDN w:val="0"/>
              <w:adjustRightInd w:val="0"/>
              <w:jc w:val="both"/>
            </w:pPr>
            <w:r w:rsidRPr="003072AB">
              <w:t>Котельная №1</w:t>
            </w:r>
          </w:p>
        </w:tc>
        <w:tc>
          <w:tcPr>
            <w:tcW w:w="2127" w:type="dxa"/>
            <w:vAlign w:val="center"/>
          </w:tcPr>
          <w:p w14:paraId="4C70017B" w14:textId="77777777" w:rsidR="003072AB" w:rsidRPr="003072AB" w:rsidRDefault="003072AB" w:rsidP="003072AB">
            <w:pPr>
              <w:autoSpaceDE w:val="0"/>
              <w:autoSpaceDN w:val="0"/>
              <w:adjustRightInd w:val="0"/>
              <w:jc w:val="center"/>
            </w:pPr>
            <w:r w:rsidRPr="003072AB">
              <w:t>1,35</w:t>
            </w:r>
          </w:p>
        </w:tc>
        <w:tc>
          <w:tcPr>
            <w:tcW w:w="1501" w:type="dxa"/>
            <w:vAlign w:val="center"/>
          </w:tcPr>
          <w:p w14:paraId="7FF5B8A0" w14:textId="77777777" w:rsidR="003072AB" w:rsidRPr="003072AB" w:rsidRDefault="003072AB" w:rsidP="003072AB">
            <w:pPr>
              <w:autoSpaceDE w:val="0"/>
              <w:autoSpaceDN w:val="0"/>
              <w:adjustRightInd w:val="0"/>
              <w:jc w:val="center"/>
            </w:pPr>
            <w:r w:rsidRPr="003072AB">
              <w:t>0,5056</w:t>
            </w:r>
          </w:p>
        </w:tc>
        <w:tc>
          <w:tcPr>
            <w:tcW w:w="1417" w:type="dxa"/>
            <w:vAlign w:val="center"/>
          </w:tcPr>
          <w:p w14:paraId="10B8D660" w14:textId="77777777" w:rsidR="003072AB" w:rsidRPr="003072AB" w:rsidRDefault="003072AB" w:rsidP="003072AB">
            <w:pPr>
              <w:autoSpaceDE w:val="0"/>
              <w:autoSpaceDN w:val="0"/>
              <w:adjustRightInd w:val="0"/>
              <w:jc w:val="center"/>
            </w:pPr>
            <w:r w:rsidRPr="003072AB">
              <w:t>80</w:t>
            </w:r>
          </w:p>
        </w:tc>
        <w:tc>
          <w:tcPr>
            <w:tcW w:w="1405" w:type="dxa"/>
            <w:vAlign w:val="center"/>
          </w:tcPr>
          <w:p w14:paraId="1E04EB48" w14:textId="77777777" w:rsidR="003072AB" w:rsidRPr="003072AB" w:rsidRDefault="003072AB" w:rsidP="003072AB">
            <w:pPr>
              <w:autoSpaceDE w:val="0"/>
              <w:autoSpaceDN w:val="0"/>
              <w:adjustRightInd w:val="0"/>
              <w:jc w:val="center"/>
            </w:pPr>
            <w:r w:rsidRPr="003072AB">
              <w:t>10</w:t>
            </w:r>
          </w:p>
        </w:tc>
      </w:tr>
      <w:tr w:rsidR="003072AB" w:rsidRPr="003072AB" w14:paraId="2432B1BE" w14:textId="77777777" w:rsidTr="00A25E52">
        <w:tc>
          <w:tcPr>
            <w:tcW w:w="2268" w:type="dxa"/>
            <w:vAlign w:val="center"/>
          </w:tcPr>
          <w:p w14:paraId="79B64C14" w14:textId="77777777" w:rsidR="003072AB" w:rsidRPr="003072AB" w:rsidRDefault="003072AB" w:rsidP="003072AB">
            <w:pPr>
              <w:rPr>
                <w:szCs w:val="20"/>
              </w:rPr>
            </w:pPr>
            <w:r w:rsidRPr="003072AB">
              <w:rPr>
                <w:szCs w:val="20"/>
              </w:rPr>
              <w:t>Котельная №3</w:t>
            </w:r>
          </w:p>
        </w:tc>
        <w:tc>
          <w:tcPr>
            <w:tcW w:w="2127" w:type="dxa"/>
            <w:vAlign w:val="center"/>
          </w:tcPr>
          <w:p w14:paraId="61918F67" w14:textId="77777777" w:rsidR="003072AB" w:rsidRPr="003072AB" w:rsidRDefault="003072AB" w:rsidP="003072AB">
            <w:pPr>
              <w:autoSpaceDE w:val="0"/>
              <w:autoSpaceDN w:val="0"/>
              <w:adjustRightInd w:val="0"/>
              <w:jc w:val="center"/>
            </w:pPr>
            <w:r w:rsidRPr="003072AB">
              <w:t>1,35</w:t>
            </w:r>
          </w:p>
        </w:tc>
        <w:tc>
          <w:tcPr>
            <w:tcW w:w="1501" w:type="dxa"/>
            <w:vAlign w:val="center"/>
          </w:tcPr>
          <w:p w14:paraId="2837513D" w14:textId="77777777" w:rsidR="003072AB" w:rsidRPr="003072AB" w:rsidRDefault="003072AB" w:rsidP="003072AB">
            <w:pPr>
              <w:autoSpaceDE w:val="0"/>
              <w:autoSpaceDN w:val="0"/>
              <w:adjustRightInd w:val="0"/>
              <w:jc w:val="center"/>
            </w:pPr>
            <w:r w:rsidRPr="003072AB">
              <w:t>0,4728</w:t>
            </w:r>
          </w:p>
        </w:tc>
        <w:tc>
          <w:tcPr>
            <w:tcW w:w="1417" w:type="dxa"/>
            <w:vAlign w:val="center"/>
          </w:tcPr>
          <w:p w14:paraId="6D345D6F" w14:textId="77777777" w:rsidR="003072AB" w:rsidRPr="003072AB" w:rsidRDefault="003072AB" w:rsidP="003072AB">
            <w:pPr>
              <w:autoSpaceDE w:val="0"/>
              <w:autoSpaceDN w:val="0"/>
              <w:adjustRightInd w:val="0"/>
              <w:jc w:val="center"/>
            </w:pPr>
            <w:r w:rsidRPr="003072AB">
              <w:t>48</w:t>
            </w:r>
          </w:p>
        </w:tc>
        <w:tc>
          <w:tcPr>
            <w:tcW w:w="1405" w:type="dxa"/>
            <w:vAlign w:val="center"/>
          </w:tcPr>
          <w:p w14:paraId="0CF16815" w14:textId="77777777" w:rsidR="003072AB" w:rsidRPr="003072AB" w:rsidRDefault="003072AB" w:rsidP="003072AB">
            <w:pPr>
              <w:autoSpaceDE w:val="0"/>
              <w:autoSpaceDN w:val="0"/>
              <w:adjustRightInd w:val="0"/>
              <w:jc w:val="center"/>
            </w:pPr>
            <w:r w:rsidRPr="003072AB">
              <w:t>1</w:t>
            </w:r>
          </w:p>
        </w:tc>
      </w:tr>
      <w:tr w:rsidR="003072AB" w:rsidRPr="003072AB" w14:paraId="273D40F3" w14:textId="77777777" w:rsidTr="00A25E52">
        <w:tc>
          <w:tcPr>
            <w:tcW w:w="2268" w:type="dxa"/>
            <w:vAlign w:val="center"/>
          </w:tcPr>
          <w:p w14:paraId="47D97DC5" w14:textId="77777777" w:rsidR="003072AB" w:rsidRPr="003072AB" w:rsidRDefault="003072AB" w:rsidP="003072AB">
            <w:pPr>
              <w:rPr>
                <w:szCs w:val="20"/>
              </w:rPr>
            </w:pPr>
            <w:r w:rsidRPr="003072AB">
              <w:rPr>
                <w:szCs w:val="20"/>
              </w:rPr>
              <w:t>Котельная №4</w:t>
            </w:r>
          </w:p>
        </w:tc>
        <w:tc>
          <w:tcPr>
            <w:tcW w:w="2127" w:type="dxa"/>
            <w:vAlign w:val="center"/>
          </w:tcPr>
          <w:p w14:paraId="7DBACDCC" w14:textId="77777777" w:rsidR="003072AB" w:rsidRPr="003072AB" w:rsidRDefault="003072AB" w:rsidP="003072AB">
            <w:pPr>
              <w:autoSpaceDE w:val="0"/>
              <w:autoSpaceDN w:val="0"/>
              <w:adjustRightInd w:val="0"/>
              <w:jc w:val="center"/>
            </w:pPr>
            <w:r w:rsidRPr="003072AB">
              <w:t>0,9</w:t>
            </w:r>
          </w:p>
        </w:tc>
        <w:tc>
          <w:tcPr>
            <w:tcW w:w="1501" w:type="dxa"/>
            <w:vAlign w:val="center"/>
          </w:tcPr>
          <w:p w14:paraId="02760625" w14:textId="77777777" w:rsidR="003072AB" w:rsidRPr="003072AB" w:rsidRDefault="003072AB" w:rsidP="003072AB">
            <w:pPr>
              <w:autoSpaceDE w:val="0"/>
              <w:autoSpaceDN w:val="0"/>
              <w:adjustRightInd w:val="0"/>
              <w:jc w:val="center"/>
            </w:pPr>
            <w:r w:rsidRPr="003072AB">
              <w:t>0,1919</w:t>
            </w:r>
          </w:p>
        </w:tc>
        <w:tc>
          <w:tcPr>
            <w:tcW w:w="1417" w:type="dxa"/>
            <w:vAlign w:val="center"/>
          </w:tcPr>
          <w:p w14:paraId="04D676D0" w14:textId="77777777" w:rsidR="003072AB" w:rsidRPr="003072AB" w:rsidRDefault="003072AB" w:rsidP="003072AB">
            <w:pPr>
              <w:autoSpaceDE w:val="0"/>
              <w:autoSpaceDN w:val="0"/>
              <w:adjustRightInd w:val="0"/>
              <w:jc w:val="center"/>
            </w:pPr>
            <w:r w:rsidRPr="003072AB">
              <w:t>83</w:t>
            </w:r>
          </w:p>
        </w:tc>
        <w:tc>
          <w:tcPr>
            <w:tcW w:w="1405" w:type="dxa"/>
            <w:vAlign w:val="center"/>
          </w:tcPr>
          <w:p w14:paraId="3298B3FA" w14:textId="77777777" w:rsidR="003072AB" w:rsidRPr="003072AB" w:rsidRDefault="003072AB" w:rsidP="003072AB">
            <w:pPr>
              <w:autoSpaceDE w:val="0"/>
              <w:autoSpaceDN w:val="0"/>
              <w:adjustRightInd w:val="0"/>
              <w:jc w:val="center"/>
            </w:pPr>
            <w:r w:rsidRPr="003072AB">
              <w:t>0</w:t>
            </w:r>
          </w:p>
        </w:tc>
      </w:tr>
      <w:tr w:rsidR="003072AB" w:rsidRPr="003072AB" w14:paraId="7FE42198" w14:textId="77777777" w:rsidTr="00A25E52">
        <w:tc>
          <w:tcPr>
            <w:tcW w:w="2268" w:type="dxa"/>
            <w:vAlign w:val="center"/>
          </w:tcPr>
          <w:p w14:paraId="73F16B46" w14:textId="77777777" w:rsidR="003072AB" w:rsidRPr="003072AB" w:rsidRDefault="003072AB" w:rsidP="003072AB">
            <w:pPr>
              <w:rPr>
                <w:szCs w:val="20"/>
              </w:rPr>
            </w:pPr>
            <w:r w:rsidRPr="003072AB">
              <w:rPr>
                <w:szCs w:val="20"/>
              </w:rPr>
              <w:t>Котельная №5</w:t>
            </w:r>
          </w:p>
        </w:tc>
        <w:tc>
          <w:tcPr>
            <w:tcW w:w="2127" w:type="dxa"/>
            <w:vAlign w:val="center"/>
          </w:tcPr>
          <w:p w14:paraId="0FAD5F72" w14:textId="77777777" w:rsidR="003072AB" w:rsidRPr="003072AB" w:rsidRDefault="003072AB" w:rsidP="003072AB">
            <w:pPr>
              <w:autoSpaceDE w:val="0"/>
              <w:autoSpaceDN w:val="0"/>
              <w:adjustRightInd w:val="0"/>
              <w:jc w:val="center"/>
            </w:pPr>
            <w:r w:rsidRPr="003072AB">
              <w:t>0,9</w:t>
            </w:r>
          </w:p>
        </w:tc>
        <w:tc>
          <w:tcPr>
            <w:tcW w:w="1501" w:type="dxa"/>
            <w:vAlign w:val="center"/>
          </w:tcPr>
          <w:p w14:paraId="09334FCA" w14:textId="77777777" w:rsidR="003072AB" w:rsidRPr="003072AB" w:rsidRDefault="003072AB" w:rsidP="003072AB">
            <w:pPr>
              <w:autoSpaceDE w:val="0"/>
              <w:autoSpaceDN w:val="0"/>
              <w:adjustRightInd w:val="0"/>
              <w:jc w:val="center"/>
              <w:rPr>
                <w:lang w:val="en-US"/>
              </w:rPr>
            </w:pPr>
            <w:r w:rsidRPr="003072AB">
              <w:t>0,2794</w:t>
            </w:r>
          </w:p>
        </w:tc>
        <w:tc>
          <w:tcPr>
            <w:tcW w:w="1417" w:type="dxa"/>
            <w:vAlign w:val="center"/>
          </w:tcPr>
          <w:p w14:paraId="1088B4C7" w14:textId="77777777" w:rsidR="003072AB" w:rsidRPr="003072AB" w:rsidRDefault="003072AB" w:rsidP="003072AB">
            <w:pPr>
              <w:autoSpaceDE w:val="0"/>
              <w:autoSpaceDN w:val="0"/>
              <w:adjustRightInd w:val="0"/>
              <w:jc w:val="center"/>
            </w:pPr>
            <w:r w:rsidRPr="003072AB">
              <w:t>30</w:t>
            </w:r>
          </w:p>
        </w:tc>
        <w:tc>
          <w:tcPr>
            <w:tcW w:w="1405" w:type="dxa"/>
            <w:vAlign w:val="center"/>
          </w:tcPr>
          <w:p w14:paraId="678BF934" w14:textId="77777777" w:rsidR="003072AB" w:rsidRPr="003072AB" w:rsidRDefault="003072AB" w:rsidP="003072AB">
            <w:pPr>
              <w:autoSpaceDE w:val="0"/>
              <w:autoSpaceDN w:val="0"/>
              <w:adjustRightInd w:val="0"/>
              <w:jc w:val="center"/>
            </w:pPr>
            <w:r w:rsidRPr="003072AB">
              <w:t>1</w:t>
            </w:r>
          </w:p>
        </w:tc>
      </w:tr>
      <w:tr w:rsidR="003072AB" w:rsidRPr="003072AB" w14:paraId="6598734C" w14:textId="77777777" w:rsidTr="00A25E52">
        <w:tc>
          <w:tcPr>
            <w:tcW w:w="2268" w:type="dxa"/>
            <w:vAlign w:val="center"/>
          </w:tcPr>
          <w:p w14:paraId="6DE9BF06" w14:textId="77777777" w:rsidR="003072AB" w:rsidRPr="003072AB" w:rsidRDefault="003072AB" w:rsidP="003072AB">
            <w:pPr>
              <w:rPr>
                <w:szCs w:val="20"/>
              </w:rPr>
            </w:pPr>
            <w:r w:rsidRPr="003072AB">
              <w:rPr>
                <w:szCs w:val="20"/>
              </w:rPr>
              <w:t>Котельная №6</w:t>
            </w:r>
          </w:p>
        </w:tc>
        <w:tc>
          <w:tcPr>
            <w:tcW w:w="2127" w:type="dxa"/>
            <w:vAlign w:val="center"/>
          </w:tcPr>
          <w:p w14:paraId="3B523E4B" w14:textId="77777777" w:rsidR="003072AB" w:rsidRPr="003072AB" w:rsidRDefault="003072AB" w:rsidP="003072AB">
            <w:pPr>
              <w:autoSpaceDE w:val="0"/>
              <w:autoSpaceDN w:val="0"/>
              <w:adjustRightInd w:val="0"/>
              <w:jc w:val="center"/>
            </w:pPr>
            <w:r w:rsidRPr="003072AB">
              <w:t>2,25</w:t>
            </w:r>
          </w:p>
        </w:tc>
        <w:tc>
          <w:tcPr>
            <w:tcW w:w="1501" w:type="dxa"/>
            <w:vAlign w:val="center"/>
          </w:tcPr>
          <w:p w14:paraId="5D2C997D" w14:textId="77777777" w:rsidR="003072AB" w:rsidRPr="003072AB" w:rsidRDefault="003072AB" w:rsidP="003072AB">
            <w:pPr>
              <w:autoSpaceDE w:val="0"/>
              <w:autoSpaceDN w:val="0"/>
              <w:adjustRightInd w:val="0"/>
              <w:jc w:val="center"/>
            </w:pPr>
            <w:r w:rsidRPr="003072AB">
              <w:t>0,6308</w:t>
            </w:r>
          </w:p>
        </w:tc>
        <w:tc>
          <w:tcPr>
            <w:tcW w:w="1417" w:type="dxa"/>
            <w:vAlign w:val="center"/>
          </w:tcPr>
          <w:p w14:paraId="13092CE0" w14:textId="77777777" w:rsidR="003072AB" w:rsidRPr="003072AB" w:rsidRDefault="003072AB" w:rsidP="003072AB">
            <w:pPr>
              <w:autoSpaceDE w:val="0"/>
              <w:autoSpaceDN w:val="0"/>
              <w:adjustRightInd w:val="0"/>
              <w:jc w:val="center"/>
            </w:pPr>
            <w:r w:rsidRPr="003072AB">
              <w:t>36</w:t>
            </w:r>
          </w:p>
        </w:tc>
        <w:tc>
          <w:tcPr>
            <w:tcW w:w="1405" w:type="dxa"/>
            <w:vAlign w:val="center"/>
          </w:tcPr>
          <w:p w14:paraId="620B4665" w14:textId="77777777" w:rsidR="003072AB" w:rsidRPr="003072AB" w:rsidRDefault="003072AB" w:rsidP="003072AB">
            <w:pPr>
              <w:autoSpaceDE w:val="0"/>
              <w:autoSpaceDN w:val="0"/>
              <w:adjustRightInd w:val="0"/>
              <w:jc w:val="center"/>
            </w:pPr>
            <w:r w:rsidRPr="003072AB">
              <w:t>1</w:t>
            </w:r>
          </w:p>
        </w:tc>
      </w:tr>
      <w:tr w:rsidR="003072AB" w:rsidRPr="003072AB" w14:paraId="6767C199" w14:textId="77777777" w:rsidTr="00A25E52">
        <w:tc>
          <w:tcPr>
            <w:tcW w:w="2268" w:type="dxa"/>
            <w:vAlign w:val="center"/>
          </w:tcPr>
          <w:p w14:paraId="248C05F3" w14:textId="77777777" w:rsidR="003072AB" w:rsidRPr="003072AB" w:rsidRDefault="003072AB" w:rsidP="003072AB">
            <w:pPr>
              <w:rPr>
                <w:szCs w:val="20"/>
              </w:rPr>
            </w:pPr>
            <w:r w:rsidRPr="003072AB">
              <w:rPr>
                <w:szCs w:val="20"/>
              </w:rPr>
              <w:t>Котельная №7</w:t>
            </w:r>
          </w:p>
        </w:tc>
        <w:tc>
          <w:tcPr>
            <w:tcW w:w="2127" w:type="dxa"/>
            <w:vAlign w:val="center"/>
          </w:tcPr>
          <w:p w14:paraId="2ACCFEDD" w14:textId="77777777" w:rsidR="003072AB" w:rsidRPr="003072AB" w:rsidRDefault="003072AB" w:rsidP="003072AB">
            <w:pPr>
              <w:autoSpaceDE w:val="0"/>
              <w:autoSpaceDN w:val="0"/>
              <w:adjustRightInd w:val="0"/>
              <w:jc w:val="center"/>
            </w:pPr>
            <w:r w:rsidRPr="003072AB">
              <w:t>3,18</w:t>
            </w:r>
          </w:p>
        </w:tc>
        <w:tc>
          <w:tcPr>
            <w:tcW w:w="1501" w:type="dxa"/>
            <w:vAlign w:val="center"/>
          </w:tcPr>
          <w:p w14:paraId="155A37FC" w14:textId="77777777" w:rsidR="003072AB" w:rsidRPr="003072AB" w:rsidRDefault="003072AB" w:rsidP="003072AB">
            <w:pPr>
              <w:autoSpaceDE w:val="0"/>
              <w:autoSpaceDN w:val="0"/>
              <w:adjustRightInd w:val="0"/>
              <w:jc w:val="center"/>
            </w:pPr>
            <w:r w:rsidRPr="003072AB">
              <w:t>0,8780</w:t>
            </w:r>
          </w:p>
        </w:tc>
        <w:tc>
          <w:tcPr>
            <w:tcW w:w="1417" w:type="dxa"/>
            <w:vAlign w:val="center"/>
          </w:tcPr>
          <w:p w14:paraId="41226DE7" w14:textId="77777777" w:rsidR="003072AB" w:rsidRPr="003072AB" w:rsidRDefault="003072AB" w:rsidP="003072AB">
            <w:pPr>
              <w:autoSpaceDE w:val="0"/>
              <w:autoSpaceDN w:val="0"/>
              <w:adjustRightInd w:val="0"/>
              <w:jc w:val="center"/>
            </w:pPr>
            <w:r w:rsidRPr="003072AB">
              <w:t>260</w:t>
            </w:r>
          </w:p>
        </w:tc>
        <w:tc>
          <w:tcPr>
            <w:tcW w:w="1405" w:type="dxa"/>
            <w:vAlign w:val="center"/>
          </w:tcPr>
          <w:p w14:paraId="60DF08F6" w14:textId="77777777" w:rsidR="003072AB" w:rsidRPr="003072AB" w:rsidRDefault="003072AB" w:rsidP="003072AB">
            <w:pPr>
              <w:autoSpaceDE w:val="0"/>
              <w:autoSpaceDN w:val="0"/>
              <w:adjustRightInd w:val="0"/>
              <w:jc w:val="center"/>
            </w:pPr>
            <w:r w:rsidRPr="003072AB">
              <w:t>6</w:t>
            </w:r>
          </w:p>
        </w:tc>
      </w:tr>
      <w:tr w:rsidR="003072AB" w:rsidRPr="003072AB" w14:paraId="170FEB10" w14:textId="77777777" w:rsidTr="00A25E52">
        <w:tc>
          <w:tcPr>
            <w:tcW w:w="2268" w:type="dxa"/>
            <w:vAlign w:val="center"/>
          </w:tcPr>
          <w:p w14:paraId="127AEA91" w14:textId="77777777" w:rsidR="003072AB" w:rsidRPr="003072AB" w:rsidRDefault="003072AB" w:rsidP="003072AB">
            <w:pPr>
              <w:rPr>
                <w:szCs w:val="20"/>
              </w:rPr>
            </w:pPr>
            <w:r w:rsidRPr="003072AB">
              <w:rPr>
                <w:szCs w:val="20"/>
              </w:rPr>
              <w:t>Котельная №8</w:t>
            </w:r>
          </w:p>
        </w:tc>
        <w:tc>
          <w:tcPr>
            <w:tcW w:w="2127" w:type="dxa"/>
            <w:vAlign w:val="center"/>
          </w:tcPr>
          <w:p w14:paraId="10858A4E" w14:textId="77777777" w:rsidR="003072AB" w:rsidRPr="003072AB" w:rsidRDefault="003072AB" w:rsidP="003072AB">
            <w:pPr>
              <w:autoSpaceDE w:val="0"/>
              <w:autoSpaceDN w:val="0"/>
              <w:adjustRightInd w:val="0"/>
              <w:jc w:val="center"/>
            </w:pPr>
            <w:r w:rsidRPr="003072AB">
              <w:t>1,8</w:t>
            </w:r>
          </w:p>
        </w:tc>
        <w:tc>
          <w:tcPr>
            <w:tcW w:w="1501" w:type="dxa"/>
            <w:vAlign w:val="center"/>
          </w:tcPr>
          <w:p w14:paraId="6E178CB4" w14:textId="77777777" w:rsidR="003072AB" w:rsidRPr="003072AB" w:rsidRDefault="003072AB" w:rsidP="003072AB">
            <w:pPr>
              <w:autoSpaceDE w:val="0"/>
              <w:autoSpaceDN w:val="0"/>
              <w:adjustRightInd w:val="0"/>
              <w:jc w:val="center"/>
            </w:pPr>
            <w:r w:rsidRPr="003072AB">
              <w:t>0,7064</w:t>
            </w:r>
          </w:p>
        </w:tc>
        <w:tc>
          <w:tcPr>
            <w:tcW w:w="1417" w:type="dxa"/>
            <w:vAlign w:val="center"/>
          </w:tcPr>
          <w:p w14:paraId="187DC257" w14:textId="77777777" w:rsidR="003072AB" w:rsidRPr="003072AB" w:rsidRDefault="003072AB" w:rsidP="003072AB">
            <w:pPr>
              <w:autoSpaceDE w:val="0"/>
              <w:autoSpaceDN w:val="0"/>
              <w:adjustRightInd w:val="0"/>
              <w:jc w:val="center"/>
            </w:pPr>
            <w:r w:rsidRPr="003072AB">
              <w:t>201</w:t>
            </w:r>
          </w:p>
        </w:tc>
        <w:tc>
          <w:tcPr>
            <w:tcW w:w="1405" w:type="dxa"/>
            <w:vAlign w:val="center"/>
          </w:tcPr>
          <w:p w14:paraId="2B953B47" w14:textId="77777777" w:rsidR="003072AB" w:rsidRPr="003072AB" w:rsidRDefault="003072AB" w:rsidP="003072AB">
            <w:pPr>
              <w:autoSpaceDE w:val="0"/>
              <w:autoSpaceDN w:val="0"/>
              <w:adjustRightInd w:val="0"/>
              <w:jc w:val="center"/>
            </w:pPr>
            <w:r w:rsidRPr="003072AB">
              <w:t>7</w:t>
            </w:r>
          </w:p>
        </w:tc>
      </w:tr>
      <w:tr w:rsidR="003072AB" w:rsidRPr="003072AB" w14:paraId="4C1B00D2" w14:textId="77777777" w:rsidTr="00A25E52">
        <w:tc>
          <w:tcPr>
            <w:tcW w:w="2268" w:type="dxa"/>
            <w:vAlign w:val="center"/>
          </w:tcPr>
          <w:p w14:paraId="58B9773D" w14:textId="77777777" w:rsidR="003072AB" w:rsidRPr="003072AB" w:rsidRDefault="003072AB" w:rsidP="003072AB">
            <w:pPr>
              <w:rPr>
                <w:szCs w:val="20"/>
              </w:rPr>
            </w:pPr>
            <w:r w:rsidRPr="003072AB">
              <w:rPr>
                <w:szCs w:val="20"/>
              </w:rPr>
              <w:t>Котельная №9</w:t>
            </w:r>
          </w:p>
        </w:tc>
        <w:tc>
          <w:tcPr>
            <w:tcW w:w="2127" w:type="dxa"/>
            <w:vAlign w:val="center"/>
          </w:tcPr>
          <w:p w14:paraId="5E20425D" w14:textId="77777777" w:rsidR="003072AB" w:rsidRPr="003072AB" w:rsidRDefault="003072AB" w:rsidP="003072AB">
            <w:pPr>
              <w:autoSpaceDE w:val="0"/>
              <w:autoSpaceDN w:val="0"/>
              <w:adjustRightInd w:val="0"/>
              <w:jc w:val="center"/>
            </w:pPr>
            <w:r w:rsidRPr="003072AB">
              <w:t>1,35</w:t>
            </w:r>
          </w:p>
        </w:tc>
        <w:tc>
          <w:tcPr>
            <w:tcW w:w="1501" w:type="dxa"/>
            <w:vAlign w:val="center"/>
          </w:tcPr>
          <w:p w14:paraId="169ED682" w14:textId="77777777" w:rsidR="003072AB" w:rsidRPr="003072AB" w:rsidRDefault="003072AB" w:rsidP="003072AB">
            <w:pPr>
              <w:autoSpaceDE w:val="0"/>
              <w:autoSpaceDN w:val="0"/>
              <w:adjustRightInd w:val="0"/>
              <w:jc w:val="center"/>
            </w:pPr>
            <w:r w:rsidRPr="003072AB">
              <w:t>0,4426</w:t>
            </w:r>
          </w:p>
        </w:tc>
        <w:tc>
          <w:tcPr>
            <w:tcW w:w="1417" w:type="dxa"/>
            <w:vAlign w:val="center"/>
          </w:tcPr>
          <w:p w14:paraId="66980234" w14:textId="77777777" w:rsidR="003072AB" w:rsidRPr="003072AB" w:rsidRDefault="003072AB" w:rsidP="003072AB">
            <w:pPr>
              <w:autoSpaceDE w:val="0"/>
              <w:autoSpaceDN w:val="0"/>
              <w:adjustRightInd w:val="0"/>
              <w:jc w:val="center"/>
            </w:pPr>
            <w:r w:rsidRPr="003072AB">
              <w:t>126</w:t>
            </w:r>
          </w:p>
        </w:tc>
        <w:tc>
          <w:tcPr>
            <w:tcW w:w="1405" w:type="dxa"/>
            <w:vAlign w:val="center"/>
          </w:tcPr>
          <w:p w14:paraId="709981F1" w14:textId="77777777" w:rsidR="003072AB" w:rsidRPr="003072AB" w:rsidRDefault="003072AB" w:rsidP="003072AB">
            <w:pPr>
              <w:autoSpaceDE w:val="0"/>
              <w:autoSpaceDN w:val="0"/>
              <w:adjustRightInd w:val="0"/>
              <w:jc w:val="center"/>
            </w:pPr>
            <w:r w:rsidRPr="003072AB">
              <w:t>3</w:t>
            </w:r>
          </w:p>
        </w:tc>
      </w:tr>
      <w:tr w:rsidR="003072AB" w:rsidRPr="003072AB" w14:paraId="0A08219C" w14:textId="77777777" w:rsidTr="00A25E52">
        <w:tc>
          <w:tcPr>
            <w:tcW w:w="2268" w:type="dxa"/>
            <w:vAlign w:val="center"/>
          </w:tcPr>
          <w:p w14:paraId="42FB654F" w14:textId="77777777" w:rsidR="003072AB" w:rsidRPr="003072AB" w:rsidRDefault="003072AB" w:rsidP="003072AB">
            <w:pPr>
              <w:rPr>
                <w:szCs w:val="20"/>
              </w:rPr>
            </w:pPr>
            <w:r w:rsidRPr="003072AB">
              <w:rPr>
                <w:szCs w:val="20"/>
              </w:rPr>
              <w:t>Котельная №11</w:t>
            </w:r>
          </w:p>
        </w:tc>
        <w:tc>
          <w:tcPr>
            <w:tcW w:w="2127" w:type="dxa"/>
            <w:vAlign w:val="center"/>
          </w:tcPr>
          <w:p w14:paraId="416A6C8E" w14:textId="77777777" w:rsidR="003072AB" w:rsidRPr="003072AB" w:rsidRDefault="003072AB" w:rsidP="003072AB">
            <w:pPr>
              <w:autoSpaceDE w:val="0"/>
              <w:autoSpaceDN w:val="0"/>
              <w:adjustRightInd w:val="0"/>
              <w:jc w:val="center"/>
            </w:pPr>
            <w:r w:rsidRPr="003072AB">
              <w:t>1,35</w:t>
            </w:r>
          </w:p>
        </w:tc>
        <w:tc>
          <w:tcPr>
            <w:tcW w:w="1501" w:type="dxa"/>
            <w:vAlign w:val="center"/>
          </w:tcPr>
          <w:p w14:paraId="2AD349CC" w14:textId="77777777" w:rsidR="003072AB" w:rsidRPr="003072AB" w:rsidRDefault="003072AB" w:rsidP="003072AB">
            <w:pPr>
              <w:autoSpaceDE w:val="0"/>
              <w:autoSpaceDN w:val="0"/>
              <w:adjustRightInd w:val="0"/>
              <w:jc w:val="center"/>
            </w:pPr>
            <w:r w:rsidRPr="003072AB">
              <w:t>0,5342</w:t>
            </w:r>
          </w:p>
        </w:tc>
        <w:tc>
          <w:tcPr>
            <w:tcW w:w="1417" w:type="dxa"/>
            <w:vAlign w:val="center"/>
          </w:tcPr>
          <w:p w14:paraId="06C2D228" w14:textId="77777777" w:rsidR="003072AB" w:rsidRPr="003072AB" w:rsidRDefault="003072AB" w:rsidP="003072AB">
            <w:pPr>
              <w:autoSpaceDE w:val="0"/>
              <w:autoSpaceDN w:val="0"/>
              <w:adjustRightInd w:val="0"/>
              <w:jc w:val="center"/>
            </w:pPr>
            <w:r w:rsidRPr="003072AB">
              <w:t>77</w:t>
            </w:r>
          </w:p>
        </w:tc>
        <w:tc>
          <w:tcPr>
            <w:tcW w:w="1405" w:type="dxa"/>
            <w:vAlign w:val="center"/>
          </w:tcPr>
          <w:p w14:paraId="7B050119" w14:textId="77777777" w:rsidR="003072AB" w:rsidRPr="003072AB" w:rsidRDefault="003072AB" w:rsidP="003072AB">
            <w:pPr>
              <w:autoSpaceDE w:val="0"/>
              <w:autoSpaceDN w:val="0"/>
              <w:adjustRightInd w:val="0"/>
              <w:jc w:val="center"/>
            </w:pPr>
            <w:r w:rsidRPr="003072AB">
              <w:t>5</w:t>
            </w:r>
          </w:p>
        </w:tc>
      </w:tr>
      <w:tr w:rsidR="003072AB" w:rsidRPr="003072AB" w14:paraId="55AC8CA2" w14:textId="77777777" w:rsidTr="00A25E52">
        <w:trPr>
          <w:trHeight w:val="104"/>
        </w:trPr>
        <w:tc>
          <w:tcPr>
            <w:tcW w:w="2268" w:type="dxa"/>
            <w:vAlign w:val="center"/>
          </w:tcPr>
          <w:p w14:paraId="74FE0528" w14:textId="77777777" w:rsidR="003072AB" w:rsidRPr="003072AB" w:rsidRDefault="003072AB" w:rsidP="003072AB">
            <w:pPr>
              <w:rPr>
                <w:szCs w:val="20"/>
              </w:rPr>
            </w:pPr>
            <w:r w:rsidRPr="003072AB">
              <w:rPr>
                <w:szCs w:val="20"/>
              </w:rPr>
              <w:t>Котельная №13</w:t>
            </w:r>
          </w:p>
        </w:tc>
        <w:tc>
          <w:tcPr>
            <w:tcW w:w="2127" w:type="dxa"/>
            <w:vAlign w:val="center"/>
          </w:tcPr>
          <w:p w14:paraId="5018C52B" w14:textId="77777777" w:rsidR="003072AB" w:rsidRPr="003072AB" w:rsidRDefault="003072AB" w:rsidP="003072AB">
            <w:pPr>
              <w:autoSpaceDE w:val="0"/>
              <w:autoSpaceDN w:val="0"/>
              <w:adjustRightInd w:val="0"/>
              <w:jc w:val="center"/>
            </w:pPr>
            <w:r w:rsidRPr="003072AB">
              <w:t>2,76</w:t>
            </w:r>
          </w:p>
        </w:tc>
        <w:tc>
          <w:tcPr>
            <w:tcW w:w="1501" w:type="dxa"/>
            <w:vAlign w:val="center"/>
          </w:tcPr>
          <w:p w14:paraId="6150E35A" w14:textId="77777777" w:rsidR="003072AB" w:rsidRPr="003072AB" w:rsidRDefault="003072AB" w:rsidP="003072AB">
            <w:pPr>
              <w:autoSpaceDE w:val="0"/>
              <w:autoSpaceDN w:val="0"/>
              <w:adjustRightInd w:val="0"/>
              <w:jc w:val="center"/>
            </w:pPr>
            <w:r w:rsidRPr="003072AB">
              <w:t>0,3384</w:t>
            </w:r>
          </w:p>
        </w:tc>
        <w:tc>
          <w:tcPr>
            <w:tcW w:w="1417" w:type="dxa"/>
            <w:vAlign w:val="center"/>
          </w:tcPr>
          <w:p w14:paraId="772EE0A3" w14:textId="77777777" w:rsidR="003072AB" w:rsidRPr="003072AB" w:rsidRDefault="003072AB" w:rsidP="003072AB">
            <w:pPr>
              <w:autoSpaceDE w:val="0"/>
              <w:autoSpaceDN w:val="0"/>
              <w:adjustRightInd w:val="0"/>
              <w:jc w:val="center"/>
            </w:pPr>
            <w:r w:rsidRPr="003072AB">
              <w:t>0</w:t>
            </w:r>
          </w:p>
        </w:tc>
        <w:tc>
          <w:tcPr>
            <w:tcW w:w="1405" w:type="dxa"/>
            <w:vAlign w:val="center"/>
          </w:tcPr>
          <w:p w14:paraId="5C6CD176" w14:textId="77777777" w:rsidR="003072AB" w:rsidRPr="003072AB" w:rsidRDefault="003072AB" w:rsidP="003072AB">
            <w:pPr>
              <w:autoSpaceDE w:val="0"/>
              <w:autoSpaceDN w:val="0"/>
              <w:adjustRightInd w:val="0"/>
              <w:jc w:val="center"/>
            </w:pPr>
            <w:r w:rsidRPr="003072AB">
              <w:t>1</w:t>
            </w:r>
          </w:p>
        </w:tc>
      </w:tr>
    </w:tbl>
    <w:p w14:paraId="579C0ADA" w14:textId="77777777" w:rsidR="003072AB" w:rsidRPr="003072AB" w:rsidRDefault="003072AB" w:rsidP="003072AB">
      <w:pPr>
        <w:autoSpaceDE w:val="0"/>
        <w:autoSpaceDN w:val="0"/>
        <w:adjustRightInd w:val="0"/>
        <w:ind w:firstLine="709"/>
        <w:jc w:val="both"/>
        <w:rPr>
          <w:sz w:val="28"/>
          <w:szCs w:val="28"/>
        </w:rPr>
      </w:pPr>
    </w:p>
    <w:p w14:paraId="18592B88" w14:textId="77777777" w:rsidR="003072AB" w:rsidRPr="003072AB" w:rsidRDefault="003072AB" w:rsidP="003072AB">
      <w:pPr>
        <w:autoSpaceDE w:val="0"/>
        <w:autoSpaceDN w:val="0"/>
        <w:adjustRightInd w:val="0"/>
        <w:ind w:firstLine="709"/>
        <w:jc w:val="both"/>
        <w:rPr>
          <w:color w:val="FF0000"/>
          <w:sz w:val="28"/>
          <w:szCs w:val="28"/>
        </w:rPr>
      </w:pPr>
      <w:r w:rsidRPr="003072AB">
        <w:rPr>
          <w:sz w:val="28"/>
          <w:szCs w:val="28"/>
        </w:rPr>
        <w:t xml:space="preserve">В качестве основного топлива на котельных используется кузнецкий уголь марки ДР, резервное топливо не предусмотрено. Топливо поставляется по договору с АО «СУЭК-Кузбасс» на площадку для хранения (ИП Ануфриев). По мере необходимости топливо автотранспортом доставляется на угольные склады, находящиеся на территории котельных. </w:t>
      </w:r>
    </w:p>
    <w:p w14:paraId="2FE7CE2F" w14:textId="77777777" w:rsidR="003072AB" w:rsidRPr="003072AB" w:rsidRDefault="003072AB" w:rsidP="003072AB">
      <w:pPr>
        <w:autoSpaceDE w:val="0"/>
        <w:autoSpaceDN w:val="0"/>
        <w:adjustRightInd w:val="0"/>
        <w:ind w:firstLine="709"/>
        <w:jc w:val="both"/>
        <w:rPr>
          <w:sz w:val="28"/>
          <w:szCs w:val="28"/>
        </w:rPr>
      </w:pPr>
      <w:r w:rsidRPr="003072AB">
        <w:rPr>
          <w:sz w:val="28"/>
          <w:szCs w:val="28"/>
        </w:rPr>
        <w:t xml:space="preserve">На 10 котельных установлены водогрейные котлы, оборудованные колосниковыми решетками, с ручным забросом топлива и ручным золоудалением. Стальные водогрейные котлы изготавливаются на механическом участке предприятия ООО «Энерготранс». На котельной №13 установлены паровые котлы ДКВР-2,5-13, переоборудованные на водогрейные с ручным забросом топлива, с </w:t>
      </w:r>
      <w:r w:rsidRPr="003072AB">
        <w:rPr>
          <w:sz w:val="28"/>
          <w:szCs w:val="28"/>
        </w:rPr>
        <w:lastRenderedPageBreak/>
        <w:t xml:space="preserve">поворотными колосниковыми решетками и механизированной системой золоудаления. Все котлы не имеют хвостовых поверхностей нагрева, схема нагревания воды одноконтурная. </w:t>
      </w:r>
    </w:p>
    <w:p w14:paraId="6ADDA961" w14:textId="77777777" w:rsidR="003072AB" w:rsidRPr="003072AB" w:rsidRDefault="003072AB" w:rsidP="003072AB">
      <w:pPr>
        <w:autoSpaceDE w:val="0"/>
        <w:autoSpaceDN w:val="0"/>
        <w:adjustRightInd w:val="0"/>
        <w:ind w:firstLine="709"/>
        <w:jc w:val="both"/>
        <w:rPr>
          <w:sz w:val="28"/>
          <w:szCs w:val="28"/>
        </w:rPr>
      </w:pPr>
      <w:r w:rsidRPr="003072AB">
        <w:rPr>
          <w:sz w:val="28"/>
          <w:szCs w:val="28"/>
        </w:rPr>
        <w:t>Максимальная часовая подключенная нагрузка по каждой котельной определена расчетным путем по укрупненным показателям с применением удельных отопительных характеристик отапливаемых помещений потребителей тепловой энергии. Распределение тепловых нагрузок между отдельными агрегатами котельной базируется на принципе минимальных затрат топлива.</w:t>
      </w:r>
    </w:p>
    <w:p w14:paraId="54B7D2F1" w14:textId="77777777" w:rsidR="003072AB" w:rsidRPr="003072AB" w:rsidRDefault="003072AB" w:rsidP="003072AB">
      <w:pPr>
        <w:autoSpaceDE w:val="0"/>
        <w:autoSpaceDN w:val="0"/>
        <w:adjustRightInd w:val="0"/>
        <w:ind w:firstLine="709"/>
        <w:jc w:val="both"/>
        <w:rPr>
          <w:sz w:val="28"/>
          <w:szCs w:val="28"/>
        </w:rPr>
      </w:pPr>
      <w:r w:rsidRPr="003072AB">
        <w:rPr>
          <w:sz w:val="28"/>
          <w:szCs w:val="28"/>
        </w:rPr>
        <w:t>График отпуска тепловой энергии от котельных  - 95/70</w:t>
      </w:r>
      <w:r w:rsidRPr="003072AB">
        <w:rPr>
          <w:sz w:val="28"/>
          <w:szCs w:val="28"/>
          <w:vertAlign w:val="superscript"/>
        </w:rPr>
        <w:t>о</w:t>
      </w:r>
      <w:r w:rsidRPr="003072AB">
        <w:rPr>
          <w:sz w:val="28"/>
          <w:szCs w:val="28"/>
        </w:rPr>
        <w:t>С.</w:t>
      </w:r>
    </w:p>
    <w:p w14:paraId="2B244630" w14:textId="77777777" w:rsidR="003072AB" w:rsidRPr="003072AB" w:rsidRDefault="003072AB" w:rsidP="003072AB">
      <w:pPr>
        <w:autoSpaceDE w:val="0"/>
        <w:autoSpaceDN w:val="0"/>
        <w:adjustRightInd w:val="0"/>
        <w:ind w:firstLine="709"/>
        <w:jc w:val="both"/>
        <w:rPr>
          <w:sz w:val="28"/>
          <w:szCs w:val="28"/>
        </w:rPr>
      </w:pPr>
      <w:r w:rsidRPr="003072AB">
        <w:rPr>
          <w:sz w:val="28"/>
          <w:szCs w:val="28"/>
        </w:rPr>
        <w:t>Система теплоснабжения – открытая.</w:t>
      </w:r>
    </w:p>
    <w:p w14:paraId="29A562BA" w14:textId="77777777" w:rsidR="003072AB" w:rsidRPr="003072AB" w:rsidRDefault="003072AB" w:rsidP="003072AB">
      <w:pPr>
        <w:autoSpaceDE w:val="0"/>
        <w:autoSpaceDN w:val="0"/>
        <w:adjustRightInd w:val="0"/>
        <w:ind w:firstLine="709"/>
        <w:jc w:val="both"/>
        <w:rPr>
          <w:sz w:val="28"/>
          <w:szCs w:val="28"/>
        </w:rPr>
      </w:pPr>
      <w:r w:rsidRPr="003072AB">
        <w:rPr>
          <w:sz w:val="28"/>
          <w:szCs w:val="28"/>
        </w:rPr>
        <w:t xml:space="preserve">На котельных организован коммерческий учет отпуска тепловой энергии. Приборы учета типа Логика СПТ961.1 (2) установлены на каждом выводе тепловой сети. </w:t>
      </w:r>
    </w:p>
    <w:p w14:paraId="48C93164" w14:textId="77777777" w:rsidR="003072AB" w:rsidRPr="003072AB" w:rsidRDefault="003072AB" w:rsidP="003072AB">
      <w:pPr>
        <w:tabs>
          <w:tab w:val="num" w:pos="720"/>
        </w:tabs>
        <w:ind w:firstLine="709"/>
        <w:rPr>
          <w:sz w:val="28"/>
          <w:szCs w:val="28"/>
        </w:rPr>
      </w:pPr>
      <w:r w:rsidRPr="003072AB">
        <w:rPr>
          <w:sz w:val="28"/>
          <w:szCs w:val="28"/>
        </w:rPr>
        <w:tab/>
        <w:t>Так как все котлоагрегаты – с ручным забросом топлива режимно-наладочные испытания не могут быть проведены.</w:t>
      </w:r>
    </w:p>
    <w:p w14:paraId="6978AF87" w14:textId="77777777" w:rsidR="003072AB" w:rsidRPr="003072AB" w:rsidRDefault="003072AB" w:rsidP="003072AB">
      <w:pPr>
        <w:ind w:firstLine="709"/>
        <w:jc w:val="both"/>
        <w:rPr>
          <w:sz w:val="28"/>
          <w:szCs w:val="28"/>
        </w:rPr>
      </w:pPr>
      <w:r w:rsidRPr="003072AB">
        <w:rPr>
          <w:sz w:val="28"/>
          <w:szCs w:val="28"/>
        </w:rPr>
        <w:t>Предприятием для утверждения норматива удельного расхода топлива на отпущенную тепловую энергию от котельного предприятия представлен следующий пакет расчетно-обосновывающих материалов:</w:t>
      </w:r>
    </w:p>
    <w:p w14:paraId="55F2C4F4" w14:textId="77777777" w:rsidR="003072AB" w:rsidRPr="003072AB" w:rsidRDefault="003072AB" w:rsidP="003072AB">
      <w:pPr>
        <w:ind w:firstLine="709"/>
        <w:jc w:val="both"/>
        <w:rPr>
          <w:sz w:val="28"/>
          <w:szCs w:val="28"/>
        </w:rPr>
      </w:pPr>
      <w:r w:rsidRPr="003072AB">
        <w:rPr>
          <w:sz w:val="28"/>
          <w:szCs w:val="28"/>
        </w:rPr>
        <w:t>- копия Устава;</w:t>
      </w:r>
    </w:p>
    <w:p w14:paraId="5D7AA898" w14:textId="77777777" w:rsidR="003072AB" w:rsidRPr="003072AB" w:rsidRDefault="003072AB" w:rsidP="003072AB">
      <w:pPr>
        <w:ind w:firstLine="709"/>
        <w:jc w:val="both"/>
        <w:rPr>
          <w:sz w:val="28"/>
          <w:szCs w:val="28"/>
        </w:rPr>
      </w:pPr>
      <w:r w:rsidRPr="003072AB">
        <w:rPr>
          <w:sz w:val="28"/>
          <w:szCs w:val="28"/>
        </w:rPr>
        <w:t>- копия свидетельства о постановке на учет в налоговом органе;</w:t>
      </w:r>
    </w:p>
    <w:p w14:paraId="45A2B4E5" w14:textId="77777777" w:rsidR="003072AB" w:rsidRPr="003072AB" w:rsidRDefault="003072AB" w:rsidP="003072AB">
      <w:pPr>
        <w:ind w:firstLine="709"/>
        <w:jc w:val="both"/>
        <w:rPr>
          <w:sz w:val="28"/>
          <w:szCs w:val="28"/>
        </w:rPr>
      </w:pPr>
      <w:r w:rsidRPr="003072AB">
        <w:rPr>
          <w:sz w:val="28"/>
          <w:szCs w:val="28"/>
        </w:rPr>
        <w:t>- перечень оборудования котельных, его технические характеристики;</w:t>
      </w:r>
    </w:p>
    <w:p w14:paraId="0E02A1B1" w14:textId="77777777" w:rsidR="003072AB" w:rsidRPr="003072AB" w:rsidRDefault="003072AB" w:rsidP="003072AB">
      <w:pPr>
        <w:ind w:firstLine="709"/>
        <w:jc w:val="both"/>
        <w:rPr>
          <w:sz w:val="28"/>
          <w:szCs w:val="28"/>
        </w:rPr>
      </w:pPr>
      <w:r w:rsidRPr="003072AB">
        <w:rPr>
          <w:sz w:val="28"/>
          <w:szCs w:val="28"/>
        </w:rPr>
        <w:t>- пояснительная записка;</w:t>
      </w:r>
    </w:p>
    <w:p w14:paraId="1601B761" w14:textId="77777777" w:rsidR="003072AB" w:rsidRPr="003072AB" w:rsidRDefault="003072AB" w:rsidP="003072AB">
      <w:pPr>
        <w:ind w:firstLine="709"/>
        <w:jc w:val="both"/>
        <w:rPr>
          <w:sz w:val="28"/>
          <w:szCs w:val="28"/>
        </w:rPr>
      </w:pPr>
      <w:r w:rsidRPr="003072AB">
        <w:rPr>
          <w:sz w:val="28"/>
          <w:szCs w:val="28"/>
        </w:rPr>
        <w:t>- температурный график работы;</w:t>
      </w:r>
    </w:p>
    <w:p w14:paraId="5AE4C0EE" w14:textId="77777777" w:rsidR="003072AB" w:rsidRPr="003072AB" w:rsidRDefault="003072AB" w:rsidP="003072AB">
      <w:pPr>
        <w:ind w:firstLine="709"/>
        <w:jc w:val="both"/>
        <w:rPr>
          <w:sz w:val="28"/>
          <w:szCs w:val="28"/>
        </w:rPr>
      </w:pPr>
      <w:r w:rsidRPr="003072AB">
        <w:rPr>
          <w:sz w:val="28"/>
          <w:szCs w:val="28"/>
        </w:rPr>
        <w:t>- сведения о режимах работы котлоагрегатов на планируемый период работы;</w:t>
      </w:r>
    </w:p>
    <w:p w14:paraId="14CA4940" w14:textId="77777777" w:rsidR="003072AB" w:rsidRPr="003072AB" w:rsidRDefault="003072AB" w:rsidP="003072AB">
      <w:pPr>
        <w:ind w:firstLine="709"/>
        <w:jc w:val="both"/>
        <w:rPr>
          <w:sz w:val="28"/>
          <w:szCs w:val="28"/>
        </w:rPr>
      </w:pPr>
      <w:r w:rsidRPr="003072AB">
        <w:rPr>
          <w:sz w:val="28"/>
          <w:szCs w:val="28"/>
        </w:rPr>
        <w:t>- плановое значение расхода топлива на планируемый период регулирования;</w:t>
      </w:r>
    </w:p>
    <w:p w14:paraId="2F68C71C" w14:textId="77777777" w:rsidR="003072AB" w:rsidRPr="003072AB" w:rsidRDefault="003072AB" w:rsidP="003072AB">
      <w:pPr>
        <w:ind w:firstLine="709"/>
        <w:jc w:val="both"/>
        <w:rPr>
          <w:sz w:val="28"/>
          <w:szCs w:val="28"/>
        </w:rPr>
      </w:pPr>
      <w:r w:rsidRPr="003072AB">
        <w:rPr>
          <w:sz w:val="28"/>
          <w:szCs w:val="28"/>
        </w:rPr>
        <w:t>- плановое значение выработки тепловой энергии на регулируемый период;</w:t>
      </w:r>
    </w:p>
    <w:p w14:paraId="61AB531D" w14:textId="77777777" w:rsidR="003072AB" w:rsidRPr="003072AB" w:rsidRDefault="003072AB" w:rsidP="003072AB">
      <w:pPr>
        <w:ind w:firstLine="709"/>
        <w:jc w:val="both"/>
        <w:rPr>
          <w:sz w:val="28"/>
          <w:szCs w:val="28"/>
        </w:rPr>
      </w:pPr>
      <w:r w:rsidRPr="003072AB">
        <w:rPr>
          <w:sz w:val="28"/>
          <w:szCs w:val="28"/>
        </w:rPr>
        <w:t>- расчет нормативов удельных расходов топлива;</w:t>
      </w:r>
    </w:p>
    <w:p w14:paraId="04A0667E" w14:textId="77777777" w:rsidR="003072AB" w:rsidRPr="003072AB" w:rsidRDefault="003072AB" w:rsidP="003072AB">
      <w:pPr>
        <w:ind w:firstLine="709"/>
        <w:jc w:val="both"/>
        <w:rPr>
          <w:sz w:val="28"/>
          <w:szCs w:val="28"/>
        </w:rPr>
      </w:pPr>
      <w:r w:rsidRPr="003072AB">
        <w:rPr>
          <w:sz w:val="28"/>
          <w:szCs w:val="28"/>
        </w:rPr>
        <w:t>- расчет полезного отпуска на отопление и ГВС жилых, общественных зданий;</w:t>
      </w:r>
    </w:p>
    <w:p w14:paraId="188892EB" w14:textId="77777777" w:rsidR="003072AB" w:rsidRPr="003072AB" w:rsidRDefault="003072AB" w:rsidP="003072AB">
      <w:pPr>
        <w:ind w:firstLine="709"/>
        <w:jc w:val="both"/>
        <w:rPr>
          <w:sz w:val="28"/>
          <w:szCs w:val="28"/>
        </w:rPr>
      </w:pPr>
      <w:r w:rsidRPr="003072AB">
        <w:rPr>
          <w:sz w:val="28"/>
          <w:szCs w:val="28"/>
        </w:rPr>
        <w:t>- расчет расхода тепловой энергии на собственные нужды;</w:t>
      </w:r>
    </w:p>
    <w:p w14:paraId="4A78FC1D" w14:textId="77777777" w:rsidR="003072AB" w:rsidRPr="003072AB" w:rsidRDefault="003072AB" w:rsidP="003072AB">
      <w:pPr>
        <w:ind w:firstLine="709"/>
        <w:jc w:val="both"/>
        <w:rPr>
          <w:sz w:val="28"/>
          <w:szCs w:val="28"/>
        </w:rPr>
      </w:pPr>
      <w:r w:rsidRPr="003072AB">
        <w:rPr>
          <w:sz w:val="28"/>
          <w:szCs w:val="28"/>
        </w:rPr>
        <w:t>- расчет потерь тепла при передаче тепловой энергии;</w:t>
      </w:r>
    </w:p>
    <w:p w14:paraId="1E6CCDF6" w14:textId="77777777" w:rsidR="003072AB" w:rsidRPr="003072AB" w:rsidRDefault="003072AB" w:rsidP="003072AB">
      <w:pPr>
        <w:ind w:firstLine="709"/>
        <w:jc w:val="both"/>
        <w:rPr>
          <w:sz w:val="28"/>
          <w:szCs w:val="28"/>
        </w:rPr>
      </w:pPr>
      <w:r w:rsidRPr="003072AB">
        <w:rPr>
          <w:sz w:val="28"/>
          <w:szCs w:val="28"/>
        </w:rPr>
        <w:t>- сертификаты используемого топлива;</w:t>
      </w:r>
    </w:p>
    <w:p w14:paraId="4F261FA5" w14:textId="77777777" w:rsidR="003072AB" w:rsidRPr="003072AB" w:rsidRDefault="003072AB" w:rsidP="003072AB">
      <w:pPr>
        <w:ind w:firstLine="709"/>
        <w:jc w:val="both"/>
        <w:rPr>
          <w:sz w:val="28"/>
          <w:szCs w:val="28"/>
        </w:rPr>
      </w:pPr>
      <w:r w:rsidRPr="003072AB">
        <w:rPr>
          <w:sz w:val="28"/>
          <w:szCs w:val="28"/>
        </w:rPr>
        <w:t>- копии паспортов котлов;</w:t>
      </w:r>
    </w:p>
    <w:p w14:paraId="0498EF83" w14:textId="77777777" w:rsidR="003072AB" w:rsidRPr="003072AB" w:rsidRDefault="003072AB" w:rsidP="003072AB">
      <w:pPr>
        <w:ind w:firstLine="709"/>
        <w:jc w:val="both"/>
        <w:rPr>
          <w:sz w:val="28"/>
          <w:szCs w:val="28"/>
        </w:rPr>
      </w:pPr>
      <w:r w:rsidRPr="003072AB">
        <w:rPr>
          <w:sz w:val="28"/>
          <w:szCs w:val="28"/>
        </w:rPr>
        <w:t>- расчет удельного расхода топлива.</w:t>
      </w:r>
    </w:p>
    <w:p w14:paraId="7A291DA6" w14:textId="77777777" w:rsidR="003072AB" w:rsidRPr="003072AB" w:rsidRDefault="003072AB" w:rsidP="003072AB">
      <w:pPr>
        <w:ind w:firstLine="709"/>
        <w:jc w:val="both"/>
        <w:rPr>
          <w:sz w:val="28"/>
          <w:szCs w:val="28"/>
        </w:rPr>
      </w:pPr>
    </w:p>
    <w:p w14:paraId="166357D4" w14:textId="77777777" w:rsidR="003072AB" w:rsidRPr="003072AB" w:rsidRDefault="003072AB" w:rsidP="003072AB">
      <w:pPr>
        <w:ind w:firstLine="709"/>
        <w:jc w:val="both"/>
        <w:rPr>
          <w:sz w:val="28"/>
          <w:szCs w:val="28"/>
        </w:rPr>
      </w:pPr>
      <w:r w:rsidRPr="003072AB">
        <w:rPr>
          <w:sz w:val="28"/>
          <w:szCs w:val="28"/>
        </w:rPr>
        <w:t xml:space="preserve">Документы и расчеты, обосновывающие представленные к утверждению значения нормативов, соответствуют требованиям, предъявляемым Порядком определения нормативов удельного расхода топлива при производстве электрической и тепловой энергии, зарегистрированным в Минюсте РФ за № 13512 от 16 марта </w:t>
      </w:r>
      <w:smartTag w:uri="urn:schemas-microsoft-com:office:smarttags" w:element="metricconverter">
        <w:smartTagPr>
          <w:attr w:name="ProductID" w:val="2009 г"/>
        </w:smartTagPr>
        <w:r w:rsidRPr="003072AB">
          <w:rPr>
            <w:sz w:val="28"/>
            <w:szCs w:val="28"/>
          </w:rPr>
          <w:t>2009 г</w:t>
        </w:r>
      </w:smartTag>
      <w:r w:rsidRPr="003072AB">
        <w:rPr>
          <w:sz w:val="28"/>
          <w:szCs w:val="28"/>
        </w:rPr>
        <w:t xml:space="preserve">., утвержденным Приказом Минэнерго России от 30 декабря </w:t>
      </w:r>
      <w:smartTag w:uri="urn:schemas-microsoft-com:office:smarttags" w:element="metricconverter">
        <w:smartTagPr>
          <w:attr w:name="ProductID" w:val="2008 г"/>
        </w:smartTagPr>
        <w:r w:rsidRPr="003072AB">
          <w:rPr>
            <w:sz w:val="28"/>
            <w:szCs w:val="28"/>
          </w:rPr>
          <w:t>2008 г</w:t>
        </w:r>
      </w:smartTag>
      <w:r w:rsidRPr="003072AB">
        <w:rPr>
          <w:sz w:val="28"/>
          <w:szCs w:val="28"/>
        </w:rPr>
        <w:t>. № 323.</w:t>
      </w:r>
    </w:p>
    <w:p w14:paraId="7C2D107E" w14:textId="77777777" w:rsidR="003072AB" w:rsidRPr="003072AB" w:rsidRDefault="003072AB" w:rsidP="003072AB">
      <w:pPr>
        <w:ind w:firstLine="709"/>
        <w:jc w:val="both"/>
        <w:rPr>
          <w:sz w:val="28"/>
          <w:szCs w:val="28"/>
        </w:rPr>
      </w:pPr>
    </w:p>
    <w:p w14:paraId="67DE9F9E" w14:textId="77777777" w:rsidR="003072AB" w:rsidRPr="003072AB" w:rsidRDefault="003072AB" w:rsidP="003072AB">
      <w:pPr>
        <w:ind w:firstLine="709"/>
        <w:jc w:val="both"/>
        <w:rPr>
          <w:sz w:val="28"/>
          <w:szCs w:val="28"/>
        </w:rPr>
      </w:pPr>
      <w:r w:rsidRPr="003072AB">
        <w:rPr>
          <w:sz w:val="28"/>
          <w:szCs w:val="28"/>
        </w:rPr>
        <w:lastRenderedPageBreak/>
        <w:t>В таблице 2 представлена динамика основных показателей удельного расхода топлива на отпущенную тепловую энергию.</w:t>
      </w:r>
    </w:p>
    <w:p w14:paraId="629E5553" w14:textId="77777777" w:rsidR="003072AB" w:rsidRPr="003072AB" w:rsidRDefault="003072AB" w:rsidP="003072AB">
      <w:pPr>
        <w:ind w:firstLine="567"/>
        <w:jc w:val="both"/>
        <w:rPr>
          <w:sz w:val="28"/>
          <w:szCs w:val="28"/>
        </w:rPr>
      </w:pPr>
    </w:p>
    <w:p w14:paraId="24497365" w14:textId="77777777" w:rsidR="003072AB" w:rsidRPr="003072AB" w:rsidRDefault="003072AB" w:rsidP="00AA2987">
      <w:pPr>
        <w:numPr>
          <w:ilvl w:val="0"/>
          <w:numId w:val="22"/>
        </w:numPr>
        <w:jc w:val="right"/>
        <w:rPr>
          <w:b/>
          <w:sz w:val="28"/>
          <w:szCs w:val="28"/>
        </w:rPr>
      </w:pPr>
    </w:p>
    <w:p w14:paraId="30DCA928" w14:textId="77777777" w:rsidR="003072AB" w:rsidRPr="003072AB" w:rsidRDefault="003072AB" w:rsidP="003072AB">
      <w:pPr>
        <w:jc w:val="center"/>
        <w:rPr>
          <w:b/>
          <w:sz w:val="28"/>
          <w:szCs w:val="28"/>
        </w:rPr>
      </w:pPr>
    </w:p>
    <w:p w14:paraId="1C52379A" w14:textId="77777777" w:rsidR="003072AB" w:rsidRPr="003072AB" w:rsidRDefault="003072AB" w:rsidP="003072AB">
      <w:pPr>
        <w:jc w:val="center"/>
        <w:rPr>
          <w:b/>
          <w:sz w:val="28"/>
          <w:szCs w:val="28"/>
        </w:rPr>
      </w:pPr>
      <w:r w:rsidRPr="003072AB">
        <w:rPr>
          <w:b/>
          <w:sz w:val="28"/>
          <w:szCs w:val="28"/>
        </w:rPr>
        <w:t>ДИНАМИКА ОСНОВНЫХ ПОКАЗАТЕЛЕЙ</w:t>
      </w:r>
    </w:p>
    <w:p w14:paraId="192BE125" w14:textId="77777777" w:rsidR="003072AB" w:rsidRPr="003072AB" w:rsidRDefault="003072AB" w:rsidP="003072AB">
      <w:pPr>
        <w:jc w:val="center"/>
        <w:rPr>
          <w:b/>
          <w:sz w:val="22"/>
          <w:szCs w:val="22"/>
        </w:rPr>
      </w:pPr>
    </w:p>
    <w:tbl>
      <w:tblPr>
        <w:tblW w:w="9956"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678"/>
        <w:gridCol w:w="1276"/>
        <w:gridCol w:w="1309"/>
        <w:gridCol w:w="1451"/>
        <w:gridCol w:w="1242"/>
      </w:tblGrid>
      <w:tr w:rsidR="003072AB" w:rsidRPr="003072AB" w14:paraId="6068841E" w14:textId="77777777" w:rsidTr="00A25E52">
        <w:trPr>
          <w:trHeight w:val="397"/>
          <w:tblHeader/>
        </w:trPr>
        <w:tc>
          <w:tcPr>
            <w:tcW w:w="4678" w:type="dxa"/>
            <w:vMerge w:val="restart"/>
            <w:vAlign w:val="center"/>
          </w:tcPr>
          <w:p w14:paraId="436905E2" w14:textId="77777777" w:rsidR="003072AB" w:rsidRPr="003072AB" w:rsidRDefault="003072AB" w:rsidP="003072AB">
            <w:pPr>
              <w:jc w:val="center"/>
            </w:pPr>
            <w:r w:rsidRPr="003072AB">
              <w:t>показатели</w:t>
            </w:r>
          </w:p>
        </w:tc>
        <w:tc>
          <w:tcPr>
            <w:tcW w:w="1276" w:type="dxa"/>
            <w:vAlign w:val="center"/>
          </w:tcPr>
          <w:p w14:paraId="2F1386D8" w14:textId="77777777" w:rsidR="003072AB" w:rsidRPr="003072AB" w:rsidRDefault="003072AB" w:rsidP="003072AB">
            <w:pPr>
              <w:jc w:val="center"/>
            </w:pPr>
            <w:r w:rsidRPr="003072AB">
              <w:t>2019 г.</w:t>
            </w:r>
          </w:p>
        </w:tc>
        <w:tc>
          <w:tcPr>
            <w:tcW w:w="1309" w:type="dxa"/>
            <w:vAlign w:val="center"/>
          </w:tcPr>
          <w:p w14:paraId="1B28DAD9" w14:textId="77777777" w:rsidR="003072AB" w:rsidRPr="003072AB" w:rsidRDefault="003072AB" w:rsidP="003072AB">
            <w:pPr>
              <w:jc w:val="center"/>
            </w:pPr>
            <w:r w:rsidRPr="003072AB">
              <w:t>2020 г.</w:t>
            </w:r>
          </w:p>
        </w:tc>
        <w:tc>
          <w:tcPr>
            <w:tcW w:w="1451" w:type="dxa"/>
            <w:vAlign w:val="center"/>
          </w:tcPr>
          <w:p w14:paraId="09606A29" w14:textId="77777777" w:rsidR="003072AB" w:rsidRPr="003072AB" w:rsidRDefault="003072AB" w:rsidP="003072AB">
            <w:pPr>
              <w:jc w:val="center"/>
            </w:pPr>
            <w:r w:rsidRPr="003072AB">
              <w:t>2021 г.</w:t>
            </w:r>
          </w:p>
        </w:tc>
        <w:tc>
          <w:tcPr>
            <w:tcW w:w="1242" w:type="dxa"/>
            <w:vAlign w:val="center"/>
          </w:tcPr>
          <w:p w14:paraId="52D56AA1" w14:textId="77777777" w:rsidR="003072AB" w:rsidRPr="003072AB" w:rsidRDefault="003072AB" w:rsidP="003072AB">
            <w:pPr>
              <w:jc w:val="center"/>
            </w:pPr>
            <w:r w:rsidRPr="003072AB">
              <w:t>2022 г.</w:t>
            </w:r>
          </w:p>
        </w:tc>
      </w:tr>
      <w:tr w:rsidR="003072AB" w:rsidRPr="003072AB" w14:paraId="031D7C84" w14:textId="77777777" w:rsidTr="00A25E52">
        <w:trPr>
          <w:trHeight w:val="397"/>
          <w:tblHeader/>
        </w:trPr>
        <w:tc>
          <w:tcPr>
            <w:tcW w:w="4678" w:type="dxa"/>
            <w:vMerge/>
          </w:tcPr>
          <w:p w14:paraId="24A166BD" w14:textId="77777777" w:rsidR="003072AB" w:rsidRPr="003072AB" w:rsidRDefault="003072AB" w:rsidP="003072AB">
            <w:pPr>
              <w:jc w:val="center"/>
            </w:pPr>
          </w:p>
        </w:tc>
        <w:tc>
          <w:tcPr>
            <w:tcW w:w="1276" w:type="dxa"/>
            <w:vAlign w:val="center"/>
          </w:tcPr>
          <w:p w14:paraId="5EEF3374" w14:textId="77777777" w:rsidR="003072AB" w:rsidRPr="003072AB" w:rsidRDefault="003072AB" w:rsidP="003072AB">
            <w:pPr>
              <w:jc w:val="center"/>
            </w:pPr>
            <w:r w:rsidRPr="003072AB">
              <w:t>план</w:t>
            </w:r>
          </w:p>
        </w:tc>
        <w:tc>
          <w:tcPr>
            <w:tcW w:w="1309" w:type="dxa"/>
            <w:vAlign w:val="center"/>
          </w:tcPr>
          <w:p w14:paraId="1995DE55" w14:textId="77777777" w:rsidR="003072AB" w:rsidRPr="003072AB" w:rsidRDefault="003072AB" w:rsidP="003072AB">
            <w:pPr>
              <w:jc w:val="center"/>
            </w:pPr>
            <w:r w:rsidRPr="003072AB">
              <w:t>план</w:t>
            </w:r>
          </w:p>
        </w:tc>
        <w:tc>
          <w:tcPr>
            <w:tcW w:w="1451" w:type="dxa"/>
            <w:vAlign w:val="center"/>
          </w:tcPr>
          <w:p w14:paraId="257F19A7" w14:textId="77777777" w:rsidR="003072AB" w:rsidRPr="003072AB" w:rsidRDefault="003072AB" w:rsidP="003072AB">
            <w:pPr>
              <w:jc w:val="center"/>
            </w:pPr>
            <w:r w:rsidRPr="003072AB">
              <w:t>план</w:t>
            </w:r>
          </w:p>
        </w:tc>
        <w:tc>
          <w:tcPr>
            <w:tcW w:w="1242" w:type="dxa"/>
            <w:vAlign w:val="center"/>
          </w:tcPr>
          <w:p w14:paraId="1807ED0B" w14:textId="77777777" w:rsidR="003072AB" w:rsidRPr="003072AB" w:rsidRDefault="003072AB" w:rsidP="003072AB">
            <w:pPr>
              <w:jc w:val="center"/>
            </w:pPr>
            <w:r w:rsidRPr="003072AB">
              <w:t>расчет</w:t>
            </w:r>
          </w:p>
        </w:tc>
      </w:tr>
      <w:tr w:rsidR="003072AB" w:rsidRPr="003072AB" w14:paraId="0399303C" w14:textId="77777777" w:rsidTr="00A25E52">
        <w:trPr>
          <w:trHeight w:val="70"/>
        </w:trPr>
        <w:tc>
          <w:tcPr>
            <w:tcW w:w="9956" w:type="dxa"/>
            <w:gridSpan w:val="5"/>
            <w:vAlign w:val="center"/>
          </w:tcPr>
          <w:p w14:paraId="1D3E8C4D" w14:textId="77777777" w:rsidR="003072AB" w:rsidRPr="003072AB" w:rsidRDefault="003072AB" w:rsidP="003072AB">
            <w:pPr>
              <w:jc w:val="center"/>
            </w:pPr>
            <w:r w:rsidRPr="003072AB">
              <w:t>по организации (в целом)</w:t>
            </w:r>
          </w:p>
        </w:tc>
      </w:tr>
      <w:tr w:rsidR="003072AB" w:rsidRPr="003072AB" w14:paraId="42795FB5" w14:textId="77777777" w:rsidTr="00A25E52">
        <w:trPr>
          <w:trHeight w:val="397"/>
        </w:trPr>
        <w:tc>
          <w:tcPr>
            <w:tcW w:w="4678" w:type="dxa"/>
          </w:tcPr>
          <w:p w14:paraId="26DC1224" w14:textId="77777777" w:rsidR="003072AB" w:rsidRPr="003072AB" w:rsidRDefault="003072AB" w:rsidP="003072AB">
            <w:r w:rsidRPr="003072AB">
              <w:t>Производство тепловой энергии, Гкал</w:t>
            </w:r>
          </w:p>
        </w:tc>
        <w:tc>
          <w:tcPr>
            <w:tcW w:w="1276" w:type="dxa"/>
            <w:vAlign w:val="center"/>
          </w:tcPr>
          <w:p w14:paraId="63B0A639" w14:textId="77777777" w:rsidR="003072AB" w:rsidRPr="003072AB" w:rsidRDefault="003072AB" w:rsidP="003072AB">
            <w:pPr>
              <w:jc w:val="center"/>
              <w:rPr>
                <w:szCs w:val="20"/>
              </w:rPr>
            </w:pPr>
            <w:r w:rsidRPr="003072AB">
              <w:rPr>
                <w:szCs w:val="20"/>
              </w:rPr>
              <w:t>17747,91</w:t>
            </w:r>
          </w:p>
        </w:tc>
        <w:tc>
          <w:tcPr>
            <w:tcW w:w="1309" w:type="dxa"/>
            <w:vAlign w:val="center"/>
          </w:tcPr>
          <w:p w14:paraId="0AE5CCED" w14:textId="77777777" w:rsidR="003072AB" w:rsidRPr="003072AB" w:rsidRDefault="003072AB" w:rsidP="003072AB">
            <w:pPr>
              <w:jc w:val="center"/>
              <w:rPr>
                <w:szCs w:val="20"/>
              </w:rPr>
            </w:pPr>
            <w:r w:rsidRPr="003072AB">
              <w:rPr>
                <w:szCs w:val="20"/>
              </w:rPr>
              <w:t>17747,91</w:t>
            </w:r>
          </w:p>
        </w:tc>
        <w:tc>
          <w:tcPr>
            <w:tcW w:w="1451" w:type="dxa"/>
            <w:vAlign w:val="center"/>
          </w:tcPr>
          <w:p w14:paraId="2CF34903" w14:textId="77777777" w:rsidR="003072AB" w:rsidRPr="003072AB" w:rsidRDefault="003072AB" w:rsidP="003072AB">
            <w:pPr>
              <w:jc w:val="center"/>
              <w:rPr>
                <w:szCs w:val="20"/>
              </w:rPr>
            </w:pPr>
            <w:r w:rsidRPr="003072AB">
              <w:rPr>
                <w:szCs w:val="20"/>
              </w:rPr>
              <w:t>17926,42</w:t>
            </w:r>
          </w:p>
        </w:tc>
        <w:tc>
          <w:tcPr>
            <w:tcW w:w="1242" w:type="dxa"/>
            <w:vAlign w:val="center"/>
          </w:tcPr>
          <w:p w14:paraId="0C44B250" w14:textId="77777777" w:rsidR="003072AB" w:rsidRPr="003072AB" w:rsidRDefault="003072AB" w:rsidP="003072AB">
            <w:pPr>
              <w:jc w:val="center"/>
              <w:rPr>
                <w:szCs w:val="20"/>
              </w:rPr>
            </w:pPr>
            <w:r w:rsidRPr="003072AB">
              <w:rPr>
                <w:szCs w:val="20"/>
              </w:rPr>
              <w:t>17731,17</w:t>
            </w:r>
          </w:p>
        </w:tc>
      </w:tr>
      <w:tr w:rsidR="003072AB" w:rsidRPr="003072AB" w14:paraId="7186CA61" w14:textId="77777777" w:rsidTr="00A25E52">
        <w:trPr>
          <w:trHeight w:val="397"/>
        </w:trPr>
        <w:tc>
          <w:tcPr>
            <w:tcW w:w="4678" w:type="dxa"/>
          </w:tcPr>
          <w:p w14:paraId="455988E2" w14:textId="77777777" w:rsidR="003072AB" w:rsidRPr="003072AB" w:rsidRDefault="003072AB" w:rsidP="003072AB">
            <w:r w:rsidRPr="003072AB">
              <w:t>Средневзвешенный норматив удельного расхода топлива на производство тепловой энергии, кг у.т./кал</w:t>
            </w:r>
          </w:p>
        </w:tc>
        <w:tc>
          <w:tcPr>
            <w:tcW w:w="1276" w:type="dxa"/>
            <w:vAlign w:val="center"/>
          </w:tcPr>
          <w:p w14:paraId="16E50FAF" w14:textId="77777777" w:rsidR="003072AB" w:rsidRPr="003072AB" w:rsidRDefault="003072AB" w:rsidP="003072AB">
            <w:pPr>
              <w:jc w:val="center"/>
              <w:rPr>
                <w:szCs w:val="20"/>
              </w:rPr>
            </w:pPr>
            <w:r w:rsidRPr="003072AB">
              <w:rPr>
                <w:szCs w:val="20"/>
              </w:rPr>
              <w:t>216,25</w:t>
            </w:r>
          </w:p>
        </w:tc>
        <w:tc>
          <w:tcPr>
            <w:tcW w:w="1309" w:type="dxa"/>
            <w:vAlign w:val="center"/>
          </w:tcPr>
          <w:p w14:paraId="6C976E49" w14:textId="77777777" w:rsidR="003072AB" w:rsidRPr="003072AB" w:rsidRDefault="003072AB" w:rsidP="003072AB">
            <w:pPr>
              <w:jc w:val="center"/>
              <w:rPr>
                <w:szCs w:val="20"/>
              </w:rPr>
            </w:pPr>
            <w:r w:rsidRPr="003072AB">
              <w:rPr>
                <w:szCs w:val="20"/>
              </w:rPr>
              <w:t>216,25</w:t>
            </w:r>
          </w:p>
        </w:tc>
        <w:tc>
          <w:tcPr>
            <w:tcW w:w="1451" w:type="dxa"/>
            <w:vAlign w:val="center"/>
          </w:tcPr>
          <w:p w14:paraId="086ECBD4" w14:textId="77777777" w:rsidR="003072AB" w:rsidRPr="003072AB" w:rsidRDefault="003072AB" w:rsidP="003072AB">
            <w:pPr>
              <w:jc w:val="center"/>
              <w:rPr>
                <w:szCs w:val="20"/>
              </w:rPr>
            </w:pPr>
            <w:r w:rsidRPr="003072AB">
              <w:rPr>
                <w:szCs w:val="20"/>
              </w:rPr>
              <w:t>216,63</w:t>
            </w:r>
          </w:p>
        </w:tc>
        <w:tc>
          <w:tcPr>
            <w:tcW w:w="1242" w:type="dxa"/>
            <w:vAlign w:val="center"/>
          </w:tcPr>
          <w:p w14:paraId="1D8E274F" w14:textId="77777777" w:rsidR="003072AB" w:rsidRPr="003072AB" w:rsidRDefault="003072AB" w:rsidP="003072AB">
            <w:pPr>
              <w:jc w:val="center"/>
              <w:rPr>
                <w:szCs w:val="20"/>
              </w:rPr>
            </w:pPr>
            <w:r w:rsidRPr="003072AB">
              <w:rPr>
                <w:szCs w:val="20"/>
              </w:rPr>
              <w:t>216,57</w:t>
            </w:r>
          </w:p>
        </w:tc>
      </w:tr>
      <w:tr w:rsidR="003072AB" w:rsidRPr="003072AB" w14:paraId="48218CB8" w14:textId="77777777" w:rsidTr="00A25E52">
        <w:trPr>
          <w:trHeight w:val="397"/>
        </w:trPr>
        <w:tc>
          <w:tcPr>
            <w:tcW w:w="4678" w:type="dxa"/>
          </w:tcPr>
          <w:p w14:paraId="5B0ECC6B" w14:textId="77777777" w:rsidR="003072AB" w:rsidRPr="003072AB" w:rsidRDefault="003072AB" w:rsidP="003072AB">
            <w:r w:rsidRPr="003072AB">
              <w:t>Расход тепловой энергии на собственные нужды, Гкал</w:t>
            </w:r>
          </w:p>
        </w:tc>
        <w:tc>
          <w:tcPr>
            <w:tcW w:w="1276" w:type="dxa"/>
            <w:vAlign w:val="center"/>
          </w:tcPr>
          <w:p w14:paraId="61C51556" w14:textId="77777777" w:rsidR="003072AB" w:rsidRPr="003072AB" w:rsidRDefault="003072AB" w:rsidP="003072AB">
            <w:pPr>
              <w:jc w:val="center"/>
              <w:rPr>
                <w:szCs w:val="20"/>
              </w:rPr>
            </w:pPr>
            <w:r w:rsidRPr="003072AB">
              <w:rPr>
                <w:szCs w:val="20"/>
              </w:rPr>
              <w:t>596,41</w:t>
            </w:r>
          </w:p>
        </w:tc>
        <w:tc>
          <w:tcPr>
            <w:tcW w:w="1309" w:type="dxa"/>
            <w:vAlign w:val="center"/>
          </w:tcPr>
          <w:p w14:paraId="60D076BB" w14:textId="77777777" w:rsidR="003072AB" w:rsidRPr="003072AB" w:rsidRDefault="003072AB" w:rsidP="003072AB">
            <w:pPr>
              <w:jc w:val="center"/>
              <w:rPr>
                <w:szCs w:val="20"/>
              </w:rPr>
            </w:pPr>
            <w:r w:rsidRPr="003072AB">
              <w:rPr>
                <w:szCs w:val="20"/>
              </w:rPr>
              <w:t>596,41</w:t>
            </w:r>
          </w:p>
        </w:tc>
        <w:tc>
          <w:tcPr>
            <w:tcW w:w="1451" w:type="dxa"/>
            <w:vAlign w:val="center"/>
          </w:tcPr>
          <w:p w14:paraId="3867D2C1" w14:textId="77777777" w:rsidR="003072AB" w:rsidRPr="003072AB" w:rsidRDefault="003072AB" w:rsidP="003072AB">
            <w:pPr>
              <w:jc w:val="center"/>
              <w:rPr>
                <w:szCs w:val="20"/>
              </w:rPr>
            </w:pPr>
            <w:r w:rsidRPr="003072AB">
              <w:rPr>
                <w:szCs w:val="20"/>
              </w:rPr>
              <w:t>593,12</w:t>
            </w:r>
          </w:p>
        </w:tc>
        <w:tc>
          <w:tcPr>
            <w:tcW w:w="1242" w:type="dxa"/>
            <w:vAlign w:val="center"/>
          </w:tcPr>
          <w:p w14:paraId="020D0265" w14:textId="77777777" w:rsidR="003072AB" w:rsidRPr="003072AB" w:rsidRDefault="003072AB" w:rsidP="003072AB">
            <w:pPr>
              <w:jc w:val="center"/>
              <w:rPr>
                <w:szCs w:val="20"/>
              </w:rPr>
            </w:pPr>
            <w:r w:rsidRPr="003072AB">
              <w:rPr>
                <w:szCs w:val="20"/>
              </w:rPr>
              <w:t>591,67</w:t>
            </w:r>
          </w:p>
        </w:tc>
      </w:tr>
      <w:tr w:rsidR="003072AB" w:rsidRPr="003072AB" w14:paraId="7BBBCB9E" w14:textId="77777777" w:rsidTr="00A25E52">
        <w:trPr>
          <w:trHeight w:val="397"/>
        </w:trPr>
        <w:tc>
          <w:tcPr>
            <w:tcW w:w="4678" w:type="dxa"/>
          </w:tcPr>
          <w:p w14:paraId="4A20593E" w14:textId="77777777" w:rsidR="003072AB" w:rsidRPr="003072AB" w:rsidRDefault="003072AB" w:rsidP="003072AB">
            <w:r w:rsidRPr="003072AB">
              <w:t xml:space="preserve">%                </w:t>
            </w:r>
          </w:p>
        </w:tc>
        <w:tc>
          <w:tcPr>
            <w:tcW w:w="1276" w:type="dxa"/>
            <w:vAlign w:val="center"/>
          </w:tcPr>
          <w:p w14:paraId="560C8DAB" w14:textId="77777777" w:rsidR="003072AB" w:rsidRPr="003072AB" w:rsidRDefault="003072AB" w:rsidP="003072AB">
            <w:pPr>
              <w:jc w:val="center"/>
              <w:rPr>
                <w:szCs w:val="20"/>
              </w:rPr>
            </w:pPr>
            <w:r w:rsidRPr="003072AB">
              <w:rPr>
                <w:szCs w:val="20"/>
              </w:rPr>
              <w:t>3,36</w:t>
            </w:r>
          </w:p>
        </w:tc>
        <w:tc>
          <w:tcPr>
            <w:tcW w:w="1309" w:type="dxa"/>
            <w:vAlign w:val="center"/>
          </w:tcPr>
          <w:p w14:paraId="3AA3B369" w14:textId="77777777" w:rsidR="003072AB" w:rsidRPr="003072AB" w:rsidRDefault="003072AB" w:rsidP="003072AB">
            <w:pPr>
              <w:jc w:val="center"/>
              <w:rPr>
                <w:szCs w:val="20"/>
              </w:rPr>
            </w:pPr>
            <w:r w:rsidRPr="003072AB">
              <w:rPr>
                <w:szCs w:val="20"/>
              </w:rPr>
              <w:t>3,36</w:t>
            </w:r>
          </w:p>
        </w:tc>
        <w:tc>
          <w:tcPr>
            <w:tcW w:w="1451" w:type="dxa"/>
            <w:vAlign w:val="center"/>
          </w:tcPr>
          <w:p w14:paraId="35269844" w14:textId="77777777" w:rsidR="003072AB" w:rsidRPr="003072AB" w:rsidRDefault="003072AB" w:rsidP="003072AB">
            <w:pPr>
              <w:jc w:val="center"/>
              <w:rPr>
                <w:szCs w:val="20"/>
              </w:rPr>
            </w:pPr>
            <w:r w:rsidRPr="003072AB">
              <w:rPr>
                <w:szCs w:val="20"/>
              </w:rPr>
              <w:t>3,31</w:t>
            </w:r>
          </w:p>
        </w:tc>
        <w:tc>
          <w:tcPr>
            <w:tcW w:w="1242" w:type="dxa"/>
            <w:vAlign w:val="center"/>
          </w:tcPr>
          <w:p w14:paraId="24AC295E" w14:textId="77777777" w:rsidR="003072AB" w:rsidRPr="003072AB" w:rsidRDefault="003072AB" w:rsidP="003072AB">
            <w:pPr>
              <w:jc w:val="center"/>
              <w:rPr>
                <w:szCs w:val="20"/>
              </w:rPr>
            </w:pPr>
            <w:r w:rsidRPr="003072AB">
              <w:rPr>
                <w:szCs w:val="20"/>
              </w:rPr>
              <w:t>3,34</w:t>
            </w:r>
          </w:p>
        </w:tc>
      </w:tr>
      <w:tr w:rsidR="003072AB" w:rsidRPr="003072AB" w14:paraId="1274B938" w14:textId="77777777" w:rsidTr="00A25E52">
        <w:trPr>
          <w:trHeight w:val="397"/>
        </w:trPr>
        <w:tc>
          <w:tcPr>
            <w:tcW w:w="4678" w:type="dxa"/>
          </w:tcPr>
          <w:p w14:paraId="6E7F6FBF" w14:textId="77777777" w:rsidR="003072AB" w:rsidRPr="003072AB" w:rsidRDefault="003072AB" w:rsidP="003072AB">
            <w:r w:rsidRPr="003072AB">
              <w:t>Выработка тепловой энергии (отпуск в тепловую сеть), Гкал</w:t>
            </w:r>
          </w:p>
        </w:tc>
        <w:tc>
          <w:tcPr>
            <w:tcW w:w="1276" w:type="dxa"/>
            <w:vAlign w:val="center"/>
          </w:tcPr>
          <w:p w14:paraId="29EEDC43" w14:textId="77777777" w:rsidR="003072AB" w:rsidRPr="003072AB" w:rsidRDefault="003072AB" w:rsidP="003072AB">
            <w:pPr>
              <w:jc w:val="center"/>
              <w:rPr>
                <w:szCs w:val="20"/>
              </w:rPr>
            </w:pPr>
            <w:r w:rsidRPr="003072AB">
              <w:rPr>
                <w:szCs w:val="20"/>
              </w:rPr>
              <w:t>17151,50</w:t>
            </w:r>
          </w:p>
        </w:tc>
        <w:tc>
          <w:tcPr>
            <w:tcW w:w="1309" w:type="dxa"/>
            <w:vAlign w:val="center"/>
          </w:tcPr>
          <w:p w14:paraId="4B84C324" w14:textId="77777777" w:rsidR="003072AB" w:rsidRPr="003072AB" w:rsidRDefault="003072AB" w:rsidP="003072AB">
            <w:pPr>
              <w:jc w:val="center"/>
              <w:rPr>
                <w:szCs w:val="20"/>
              </w:rPr>
            </w:pPr>
            <w:r w:rsidRPr="003072AB">
              <w:rPr>
                <w:szCs w:val="20"/>
              </w:rPr>
              <w:t>17151,50</w:t>
            </w:r>
          </w:p>
        </w:tc>
        <w:tc>
          <w:tcPr>
            <w:tcW w:w="1451" w:type="dxa"/>
            <w:vAlign w:val="center"/>
          </w:tcPr>
          <w:p w14:paraId="3F3F1CE3" w14:textId="77777777" w:rsidR="003072AB" w:rsidRPr="003072AB" w:rsidRDefault="003072AB" w:rsidP="003072AB">
            <w:pPr>
              <w:jc w:val="center"/>
              <w:rPr>
                <w:szCs w:val="20"/>
              </w:rPr>
            </w:pPr>
            <w:r w:rsidRPr="003072AB">
              <w:rPr>
                <w:szCs w:val="20"/>
              </w:rPr>
              <w:t>17333,30</w:t>
            </w:r>
          </w:p>
        </w:tc>
        <w:tc>
          <w:tcPr>
            <w:tcW w:w="1242" w:type="dxa"/>
            <w:vAlign w:val="center"/>
          </w:tcPr>
          <w:p w14:paraId="7343FE03" w14:textId="77777777" w:rsidR="003072AB" w:rsidRPr="003072AB" w:rsidRDefault="003072AB" w:rsidP="003072AB">
            <w:pPr>
              <w:jc w:val="center"/>
              <w:rPr>
                <w:szCs w:val="20"/>
              </w:rPr>
            </w:pPr>
            <w:r w:rsidRPr="003072AB">
              <w:rPr>
                <w:szCs w:val="20"/>
              </w:rPr>
              <w:t>17139,50</w:t>
            </w:r>
          </w:p>
        </w:tc>
      </w:tr>
      <w:tr w:rsidR="003072AB" w:rsidRPr="003072AB" w14:paraId="6D74D64D" w14:textId="77777777" w:rsidTr="00A25E52">
        <w:trPr>
          <w:trHeight w:val="397"/>
        </w:trPr>
        <w:tc>
          <w:tcPr>
            <w:tcW w:w="4678" w:type="dxa"/>
          </w:tcPr>
          <w:p w14:paraId="22F26433" w14:textId="77777777" w:rsidR="003072AB" w:rsidRPr="003072AB" w:rsidRDefault="003072AB" w:rsidP="003072AB">
            <w:r w:rsidRPr="003072AB">
              <w:t>Норматив удельного расхода топлива на отпущенную тепловую энергию, кг у.т./Гкал</w:t>
            </w:r>
          </w:p>
        </w:tc>
        <w:tc>
          <w:tcPr>
            <w:tcW w:w="1276" w:type="dxa"/>
            <w:vAlign w:val="center"/>
          </w:tcPr>
          <w:p w14:paraId="47FABD9C" w14:textId="77777777" w:rsidR="003072AB" w:rsidRPr="003072AB" w:rsidRDefault="003072AB" w:rsidP="003072AB">
            <w:pPr>
              <w:jc w:val="center"/>
              <w:rPr>
                <w:szCs w:val="20"/>
              </w:rPr>
            </w:pPr>
            <w:r w:rsidRPr="003072AB">
              <w:rPr>
                <w:szCs w:val="20"/>
              </w:rPr>
              <w:t>223,77</w:t>
            </w:r>
          </w:p>
        </w:tc>
        <w:tc>
          <w:tcPr>
            <w:tcW w:w="1309" w:type="dxa"/>
            <w:vAlign w:val="center"/>
          </w:tcPr>
          <w:p w14:paraId="7948F5A4" w14:textId="77777777" w:rsidR="003072AB" w:rsidRPr="003072AB" w:rsidRDefault="003072AB" w:rsidP="003072AB">
            <w:pPr>
              <w:jc w:val="center"/>
              <w:rPr>
                <w:szCs w:val="20"/>
              </w:rPr>
            </w:pPr>
            <w:r w:rsidRPr="003072AB">
              <w:rPr>
                <w:szCs w:val="20"/>
              </w:rPr>
              <w:t>223,77</w:t>
            </w:r>
          </w:p>
        </w:tc>
        <w:tc>
          <w:tcPr>
            <w:tcW w:w="1451" w:type="dxa"/>
            <w:vAlign w:val="center"/>
          </w:tcPr>
          <w:p w14:paraId="7F048AF6" w14:textId="77777777" w:rsidR="003072AB" w:rsidRPr="003072AB" w:rsidRDefault="003072AB" w:rsidP="003072AB">
            <w:pPr>
              <w:jc w:val="center"/>
              <w:rPr>
                <w:szCs w:val="20"/>
              </w:rPr>
            </w:pPr>
            <w:r w:rsidRPr="003072AB">
              <w:rPr>
                <w:szCs w:val="20"/>
              </w:rPr>
              <w:t>224,04</w:t>
            </w:r>
          </w:p>
        </w:tc>
        <w:tc>
          <w:tcPr>
            <w:tcW w:w="1242" w:type="dxa"/>
            <w:vAlign w:val="center"/>
          </w:tcPr>
          <w:p w14:paraId="6C53FF44" w14:textId="77777777" w:rsidR="003072AB" w:rsidRPr="003072AB" w:rsidRDefault="003072AB" w:rsidP="003072AB">
            <w:pPr>
              <w:jc w:val="center"/>
              <w:rPr>
                <w:szCs w:val="20"/>
              </w:rPr>
            </w:pPr>
            <w:r w:rsidRPr="003072AB">
              <w:rPr>
                <w:szCs w:val="20"/>
              </w:rPr>
              <w:t>224,04</w:t>
            </w:r>
          </w:p>
        </w:tc>
      </w:tr>
      <w:tr w:rsidR="003072AB" w:rsidRPr="003072AB" w14:paraId="71E95279" w14:textId="77777777" w:rsidTr="00A25E52">
        <w:trPr>
          <w:trHeight w:val="397"/>
        </w:trPr>
        <w:tc>
          <w:tcPr>
            <w:tcW w:w="9956" w:type="dxa"/>
            <w:gridSpan w:val="5"/>
            <w:vAlign w:val="center"/>
          </w:tcPr>
          <w:p w14:paraId="364E38E4" w14:textId="77777777" w:rsidR="003072AB" w:rsidRPr="003072AB" w:rsidRDefault="003072AB" w:rsidP="003072AB">
            <w:pPr>
              <w:jc w:val="center"/>
            </w:pPr>
            <w:r w:rsidRPr="003072AB">
              <w:t>по видам топлива</w:t>
            </w:r>
          </w:p>
        </w:tc>
      </w:tr>
      <w:tr w:rsidR="003072AB" w:rsidRPr="003072AB" w14:paraId="74A54D27" w14:textId="77777777" w:rsidTr="00A25E52">
        <w:trPr>
          <w:trHeight w:val="397"/>
        </w:trPr>
        <w:tc>
          <w:tcPr>
            <w:tcW w:w="9956" w:type="dxa"/>
            <w:gridSpan w:val="5"/>
            <w:vAlign w:val="center"/>
          </w:tcPr>
          <w:p w14:paraId="1F0DEF62" w14:textId="77777777" w:rsidR="003072AB" w:rsidRPr="003072AB" w:rsidRDefault="003072AB" w:rsidP="003072AB">
            <w:pPr>
              <w:jc w:val="center"/>
            </w:pPr>
            <w:r w:rsidRPr="003072AB">
              <w:rPr>
                <w:i/>
              </w:rPr>
              <w:t>каменный уголь</w:t>
            </w:r>
          </w:p>
        </w:tc>
      </w:tr>
      <w:tr w:rsidR="003072AB" w:rsidRPr="003072AB" w14:paraId="76826E82" w14:textId="77777777" w:rsidTr="00A25E52">
        <w:trPr>
          <w:trHeight w:val="397"/>
        </w:trPr>
        <w:tc>
          <w:tcPr>
            <w:tcW w:w="4678" w:type="dxa"/>
          </w:tcPr>
          <w:p w14:paraId="048DC71C" w14:textId="77777777" w:rsidR="003072AB" w:rsidRPr="003072AB" w:rsidRDefault="003072AB" w:rsidP="003072AB">
            <w:r w:rsidRPr="003072AB">
              <w:t>Производство тепловой энергии, Гкал</w:t>
            </w:r>
          </w:p>
        </w:tc>
        <w:tc>
          <w:tcPr>
            <w:tcW w:w="1276" w:type="dxa"/>
            <w:vAlign w:val="center"/>
          </w:tcPr>
          <w:p w14:paraId="4E1C2D0D" w14:textId="77777777" w:rsidR="003072AB" w:rsidRPr="003072AB" w:rsidRDefault="003072AB" w:rsidP="003072AB">
            <w:pPr>
              <w:jc w:val="center"/>
              <w:rPr>
                <w:szCs w:val="20"/>
              </w:rPr>
            </w:pPr>
            <w:r w:rsidRPr="003072AB">
              <w:rPr>
                <w:szCs w:val="20"/>
              </w:rPr>
              <w:t>17747,91</w:t>
            </w:r>
          </w:p>
        </w:tc>
        <w:tc>
          <w:tcPr>
            <w:tcW w:w="1309" w:type="dxa"/>
            <w:vAlign w:val="center"/>
          </w:tcPr>
          <w:p w14:paraId="29F92830" w14:textId="77777777" w:rsidR="003072AB" w:rsidRPr="003072AB" w:rsidRDefault="003072AB" w:rsidP="003072AB">
            <w:pPr>
              <w:jc w:val="center"/>
              <w:rPr>
                <w:szCs w:val="20"/>
              </w:rPr>
            </w:pPr>
            <w:r w:rsidRPr="003072AB">
              <w:rPr>
                <w:szCs w:val="20"/>
              </w:rPr>
              <w:t>17747,91</w:t>
            </w:r>
          </w:p>
        </w:tc>
        <w:tc>
          <w:tcPr>
            <w:tcW w:w="1451" w:type="dxa"/>
            <w:vAlign w:val="center"/>
          </w:tcPr>
          <w:p w14:paraId="56877275" w14:textId="77777777" w:rsidR="003072AB" w:rsidRPr="003072AB" w:rsidRDefault="003072AB" w:rsidP="003072AB">
            <w:pPr>
              <w:jc w:val="center"/>
              <w:rPr>
                <w:szCs w:val="20"/>
              </w:rPr>
            </w:pPr>
            <w:r w:rsidRPr="003072AB">
              <w:rPr>
                <w:szCs w:val="20"/>
              </w:rPr>
              <w:t>17926,42</w:t>
            </w:r>
          </w:p>
        </w:tc>
        <w:tc>
          <w:tcPr>
            <w:tcW w:w="1242" w:type="dxa"/>
            <w:vAlign w:val="center"/>
          </w:tcPr>
          <w:p w14:paraId="253ED51D" w14:textId="77777777" w:rsidR="003072AB" w:rsidRPr="003072AB" w:rsidRDefault="003072AB" w:rsidP="003072AB">
            <w:pPr>
              <w:jc w:val="center"/>
              <w:rPr>
                <w:szCs w:val="20"/>
              </w:rPr>
            </w:pPr>
            <w:r w:rsidRPr="003072AB">
              <w:rPr>
                <w:szCs w:val="20"/>
              </w:rPr>
              <w:t>17731,17</w:t>
            </w:r>
          </w:p>
        </w:tc>
      </w:tr>
      <w:tr w:rsidR="003072AB" w:rsidRPr="003072AB" w14:paraId="6891CF5D" w14:textId="77777777" w:rsidTr="00A25E52">
        <w:trPr>
          <w:trHeight w:val="397"/>
        </w:trPr>
        <w:tc>
          <w:tcPr>
            <w:tcW w:w="4678" w:type="dxa"/>
          </w:tcPr>
          <w:p w14:paraId="04D65B2E" w14:textId="77777777" w:rsidR="003072AB" w:rsidRPr="003072AB" w:rsidRDefault="003072AB" w:rsidP="003072AB">
            <w:r w:rsidRPr="003072AB">
              <w:t>Средневзвешенный норматив удельного расхода топлива на производство тепловой энергии, кг у.т./кал</w:t>
            </w:r>
          </w:p>
        </w:tc>
        <w:tc>
          <w:tcPr>
            <w:tcW w:w="1276" w:type="dxa"/>
            <w:vAlign w:val="center"/>
          </w:tcPr>
          <w:p w14:paraId="2E74A132" w14:textId="77777777" w:rsidR="003072AB" w:rsidRPr="003072AB" w:rsidRDefault="003072AB" w:rsidP="003072AB">
            <w:pPr>
              <w:jc w:val="center"/>
              <w:rPr>
                <w:szCs w:val="20"/>
              </w:rPr>
            </w:pPr>
            <w:r w:rsidRPr="003072AB">
              <w:rPr>
                <w:szCs w:val="20"/>
              </w:rPr>
              <w:t>216,25</w:t>
            </w:r>
          </w:p>
        </w:tc>
        <w:tc>
          <w:tcPr>
            <w:tcW w:w="1309" w:type="dxa"/>
            <w:vAlign w:val="center"/>
          </w:tcPr>
          <w:p w14:paraId="4B58B874" w14:textId="77777777" w:rsidR="003072AB" w:rsidRPr="003072AB" w:rsidRDefault="003072AB" w:rsidP="003072AB">
            <w:pPr>
              <w:jc w:val="center"/>
              <w:rPr>
                <w:szCs w:val="20"/>
              </w:rPr>
            </w:pPr>
            <w:r w:rsidRPr="003072AB">
              <w:rPr>
                <w:szCs w:val="20"/>
              </w:rPr>
              <w:t>216,25</w:t>
            </w:r>
          </w:p>
        </w:tc>
        <w:tc>
          <w:tcPr>
            <w:tcW w:w="1451" w:type="dxa"/>
            <w:vAlign w:val="center"/>
          </w:tcPr>
          <w:p w14:paraId="25A92A4F" w14:textId="77777777" w:rsidR="003072AB" w:rsidRPr="003072AB" w:rsidRDefault="003072AB" w:rsidP="003072AB">
            <w:pPr>
              <w:jc w:val="center"/>
              <w:rPr>
                <w:szCs w:val="20"/>
              </w:rPr>
            </w:pPr>
            <w:r w:rsidRPr="003072AB">
              <w:rPr>
                <w:szCs w:val="20"/>
              </w:rPr>
              <w:t>216,63</w:t>
            </w:r>
          </w:p>
        </w:tc>
        <w:tc>
          <w:tcPr>
            <w:tcW w:w="1242" w:type="dxa"/>
            <w:vAlign w:val="center"/>
          </w:tcPr>
          <w:p w14:paraId="65C8EF50" w14:textId="77777777" w:rsidR="003072AB" w:rsidRPr="003072AB" w:rsidRDefault="003072AB" w:rsidP="003072AB">
            <w:pPr>
              <w:jc w:val="center"/>
              <w:rPr>
                <w:szCs w:val="20"/>
              </w:rPr>
            </w:pPr>
            <w:r w:rsidRPr="003072AB">
              <w:rPr>
                <w:szCs w:val="20"/>
              </w:rPr>
              <w:t>216,57</w:t>
            </w:r>
          </w:p>
        </w:tc>
      </w:tr>
      <w:tr w:rsidR="003072AB" w:rsidRPr="003072AB" w14:paraId="79A57CE6" w14:textId="77777777" w:rsidTr="00A25E52">
        <w:trPr>
          <w:trHeight w:val="397"/>
        </w:trPr>
        <w:tc>
          <w:tcPr>
            <w:tcW w:w="4678" w:type="dxa"/>
          </w:tcPr>
          <w:p w14:paraId="3CCD13ED" w14:textId="77777777" w:rsidR="003072AB" w:rsidRPr="003072AB" w:rsidRDefault="003072AB" w:rsidP="003072AB">
            <w:r w:rsidRPr="003072AB">
              <w:t>Расход тепловой энергии на собственные нужды, Гкал</w:t>
            </w:r>
          </w:p>
        </w:tc>
        <w:tc>
          <w:tcPr>
            <w:tcW w:w="1276" w:type="dxa"/>
            <w:vAlign w:val="center"/>
          </w:tcPr>
          <w:p w14:paraId="22824F94" w14:textId="77777777" w:rsidR="003072AB" w:rsidRPr="003072AB" w:rsidRDefault="003072AB" w:rsidP="003072AB">
            <w:pPr>
              <w:jc w:val="center"/>
              <w:rPr>
                <w:szCs w:val="20"/>
              </w:rPr>
            </w:pPr>
            <w:r w:rsidRPr="003072AB">
              <w:rPr>
                <w:szCs w:val="20"/>
              </w:rPr>
              <w:t>596,41</w:t>
            </w:r>
          </w:p>
        </w:tc>
        <w:tc>
          <w:tcPr>
            <w:tcW w:w="1309" w:type="dxa"/>
            <w:vAlign w:val="center"/>
          </w:tcPr>
          <w:p w14:paraId="7C33AA7E" w14:textId="77777777" w:rsidR="003072AB" w:rsidRPr="003072AB" w:rsidRDefault="003072AB" w:rsidP="003072AB">
            <w:pPr>
              <w:jc w:val="center"/>
              <w:rPr>
                <w:szCs w:val="20"/>
              </w:rPr>
            </w:pPr>
            <w:r w:rsidRPr="003072AB">
              <w:rPr>
                <w:szCs w:val="20"/>
              </w:rPr>
              <w:t>596,41</w:t>
            </w:r>
          </w:p>
        </w:tc>
        <w:tc>
          <w:tcPr>
            <w:tcW w:w="1451" w:type="dxa"/>
            <w:vAlign w:val="center"/>
          </w:tcPr>
          <w:p w14:paraId="652099C9" w14:textId="77777777" w:rsidR="003072AB" w:rsidRPr="003072AB" w:rsidRDefault="003072AB" w:rsidP="003072AB">
            <w:pPr>
              <w:jc w:val="center"/>
              <w:rPr>
                <w:szCs w:val="20"/>
              </w:rPr>
            </w:pPr>
            <w:r w:rsidRPr="003072AB">
              <w:rPr>
                <w:szCs w:val="20"/>
              </w:rPr>
              <w:t>593,12</w:t>
            </w:r>
          </w:p>
        </w:tc>
        <w:tc>
          <w:tcPr>
            <w:tcW w:w="1242" w:type="dxa"/>
            <w:vAlign w:val="center"/>
          </w:tcPr>
          <w:p w14:paraId="2EB89128" w14:textId="77777777" w:rsidR="003072AB" w:rsidRPr="003072AB" w:rsidRDefault="003072AB" w:rsidP="003072AB">
            <w:pPr>
              <w:jc w:val="center"/>
              <w:rPr>
                <w:szCs w:val="20"/>
              </w:rPr>
            </w:pPr>
            <w:r w:rsidRPr="003072AB">
              <w:rPr>
                <w:szCs w:val="20"/>
              </w:rPr>
              <w:t>591,67</w:t>
            </w:r>
          </w:p>
        </w:tc>
      </w:tr>
      <w:tr w:rsidR="003072AB" w:rsidRPr="003072AB" w14:paraId="3A30244F" w14:textId="77777777" w:rsidTr="00A25E52">
        <w:trPr>
          <w:trHeight w:val="397"/>
        </w:trPr>
        <w:tc>
          <w:tcPr>
            <w:tcW w:w="4678" w:type="dxa"/>
          </w:tcPr>
          <w:p w14:paraId="5CB58DCC" w14:textId="77777777" w:rsidR="003072AB" w:rsidRPr="003072AB" w:rsidRDefault="003072AB" w:rsidP="003072AB">
            <w:r w:rsidRPr="003072AB">
              <w:t xml:space="preserve">%                </w:t>
            </w:r>
          </w:p>
        </w:tc>
        <w:tc>
          <w:tcPr>
            <w:tcW w:w="1276" w:type="dxa"/>
            <w:vAlign w:val="center"/>
          </w:tcPr>
          <w:p w14:paraId="3C0DA9E5" w14:textId="77777777" w:rsidR="003072AB" w:rsidRPr="003072AB" w:rsidRDefault="003072AB" w:rsidP="003072AB">
            <w:pPr>
              <w:jc w:val="center"/>
              <w:rPr>
                <w:szCs w:val="20"/>
              </w:rPr>
            </w:pPr>
            <w:r w:rsidRPr="003072AB">
              <w:rPr>
                <w:szCs w:val="20"/>
              </w:rPr>
              <w:t>3,36</w:t>
            </w:r>
          </w:p>
        </w:tc>
        <w:tc>
          <w:tcPr>
            <w:tcW w:w="1309" w:type="dxa"/>
            <w:vAlign w:val="center"/>
          </w:tcPr>
          <w:p w14:paraId="733B8769" w14:textId="77777777" w:rsidR="003072AB" w:rsidRPr="003072AB" w:rsidRDefault="003072AB" w:rsidP="003072AB">
            <w:pPr>
              <w:jc w:val="center"/>
              <w:rPr>
                <w:szCs w:val="20"/>
              </w:rPr>
            </w:pPr>
            <w:r w:rsidRPr="003072AB">
              <w:rPr>
                <w:szCs w:val="20"/>
              </w:rPr>
              <w:t>3,36</w:t>
            </w:r>
          </w:p>
        </w:tc>
        <w:tc>
          <w:tcPr>
            <w:tcW w:w="1451" w:type="dxa"/>
            <w:vAlign w:val="center"/>
          </w:tcPr>
          <w:p w14:paraId="4DC6C373" w14:textId="77777777" w:rsidR="003072AB" w:rsidRPr="003072AB" w:rsidRDefault="003072AB" w:rsidP="003072AB">
            <w:pPr>
              <w:jc w:val="center"/>
              <w:rPr>
                <w:szCs w:val="20"/>
              </w:rPr>
            </w:pPr>
            <w:r w:rsidRPr="003072AB">
              <w:rPr>
                <w:szCs w:val="20"/>
              </w:rPr>
              <w:t>3,31</w:t>
            </w:r>
          </w:p>
        </w:tc>
        <w:tc>
          <w:tcPr>
            <w:tcW w:w="1242" w:type="dxa"/>
            <w:vAlign w:val="center"/>
          </w:tcPr>
          <w:p w14:paraId="5D44F9CD" w14:textId="77777777" w:rsidR="003072AB" w:rsidRPr="003072AB" w:rsidRDefault="003072AB" w:rsidP="003072AB">
            <w:pPr>
              <w:jc w:val="center"/>
              <w:rPr>
                <w:szCs w:val="20"/>
              </w:rPr>
            </w:pPr>
            <w:r w:rsidRPr="003072AB">
              <w:rPr>
                <w:szCs w:val="20"/>
              </w:rPr>
              <w:t>3,34</w:t>
            </w:r>
          </w:p>
        </w:tc>
      </w:tr>
      <w:tr w:rsidR="003072AB" w:rsidRPr="003072AB" w14:paraId="7D633AD4" w14:textId="77777777" w:rsidTr="00A25E52">
        <w:trPr>
          <w:trHeight w:val="397"/>
        </w:trPr>
        <w:tc>
          <w:tcPr>
            <w:tcW w:w="4678" w:type="dxa"/>
          </w:tcPr>
          <w:p w14:paraId="63EDC7AF" w14:textId="77777777" w:rsidR="003072AB" w:rsidRPr="003072AB" w:rsidRDefault="003072AB" w:rsidP="003072AB">
            <w:r w:rsidRPr="003072AB">
              <w:t>Выработка тепловой энергии (отпуск в тепловую сеть), Гкал</w:t>
            </w:r>
          </w:p>
        </w:tc>
        <w:tc>
          <w:tcPr>
            <w:tcW w:w="1276" w:type="dxa"/>
            <w:vAlign w:val="center"/>
          </w:tcPr>
          <w:p w14:paraId="34126E60" w14:textId="77777777" w:rsidR="003072AB" w:rsidRPr="003072AB" w:rsidRDefault="003072AB" w:rsidP="003072AB">
            <w:pPr>
              <w:jc w:val="center"/>
              <w:rPr>
                <w:szCs w:val="20"/>
              </w:rPr>
            </w:pPr>
            <w:r w:rsidRPr="003072AB">
              <w:rPr>
                <w:szCs w:val="20"/>
              </w:rPr>
              <w:t>17151,50</w:t>
            </w:r>
          </w:p>
        </w:tc>
        <w:tc>
          <w:tcPr>
            <w:tcW w:w="1309" w:type="dxa"/>
            <w:vAlign w:val="center"/>
          </w:tcPr>
          <w:p w14:paraId="42211EA2" w14:textId="77777777" w:rsidR="003072AB" w:rsidRPr="003072AB" w:rsidRDefault="003072AB" w:rsidP="003072AB">
            <w:pPr>
              <w:jc w:val="center"/>
              <w:rPr>
                <w:szCs w:val="20"/>
              </w:rPr>
            </w:pPr>
            <w:r w:rsidRPr="003072AB">
              <w:rPr>
                <w:szCs w:val="20"/>
              </w:rPr>
              <w:t>17151,50</w:t>
            </w:r>
          </w:p>
        </w:tc>
        <w:tc>
          <w:tcPr>
            <w:tcW w:w="1451" w:type="dxa"/>
            <w:vAlign w:val="center"/>
          </w:tcPr>
          <w:p w14:paraId="0BA10AD1" w14:textId="77777777" w:rsidR="003072AB" w:rsidRPr="003072AB" w:rsidRDefault="003072AB" w:rsidP="003072AB">
            <w:pPr>
              <w:jc w:val="center"/>
              <w:rPr>
                <w:szCs w:val="20"/>
              </w:rPr>
            </w:pPr>
            <w:r w:rsidRPr="003072AB">
              <w:rPr>
                <w:szCs w:val="20"/>
              </w:rPr>
              <w:t>17333,30</w:t>
            </w:r>
          </w:p>
        </w:tc>
        <w:tc>
          <w:tcPr>
            <w:tcW w:w="1242" w:type="dxa"/>
            <w:vAlign w:val="center"/>
          </w:tcPr>
          <w:p w14:paraId="3C289EDC" w14:textId="77777777" w:rsidR="003072AB" w:rsidRPr="003072AB" w:rsidRDefault="003072AB" w:rsidP="003072AB">
            <w:pPr>
              <w:jc w:val="center"/>
              <w:rPr>
                <w:szCs w:val="20"/>
              </w:rPr>
            </w:pPr>
            <w:r w:rsidRPr="003072AB">
              <w:rPr>
                <w:szCs w:val="20"/>
              </w:rPr>
              <w:t>17139,50</w:t>
            </w:r>
          </w:p>
        </w:tc>
      </w:tr>
      <w:tr w:rsidR="003072AB" w:rsidRPr="003072AB" w14:paraId="211767DD" w14:textId="77777777" w:rsidTr="00A25E52">
        <w:trPr>
          <w:trHeight w:val="397"/>
        </w:trPr>
        <w:tc>
          <w:tcPr>
            <w:tcW w:w="4678" w:type="dxa"/>
          </w:tcPr>
          <w:p w14:paraId="62D4E035" w14:textId="77777777" w:rsidR="003072AB" w:rsidRPr="003072AB" w:rsidRDefault="003072AB" w:rsidP="003072AB">
            <w:r w:rsidRPr="003072AB">
              <w:t>Норматив удельного расхода топлива на отпущенную тепловую энергию, кг у.т./Гкал</w:t>
            </w:r>
          </w:p>
        </w:tc>
        <w:tc>
          <w:tcPr>
            <w:tcW w:w="1276" w:type="dxa"/>
            <w:vAlign w:val="center"/>
          </w:tcPr>
          <w:p w14:paraId="1BAA4193" w14:textId="77777777" w:rsidR="003072AB" w:rsidRPr="003072AB" w:rsidRDefault="003072AB" w:rsidP="003072AB">
            <w:pPr>
              <w:jc w:val="center"/>
              <w:rPr>
                <w:szCs w:val="20"/>
              </w:rPr>
            </w:pPr>
            <w:r w:rsidRPr="003072AB">
              <w:rPr>
                <w:szCs w:val="20"/>
              </w:rPr>
              <w:t>223,77</w:t>
            </w:r>
          </w:p>
        </w:tc>
        <w:tc>
          <w:tcPr>
            <w:tcW w:w="1309" w:type="dxa"/>
            <w:vAlign w:val="center"/>
          </w:tcPr>
          <w:p w14:paraId="6DA26297" w14:textId="77777777" w:rsidR="003072AB" w:rsidRPr="003072AB" w:rsidRDefault="003072AB" w:rsidP="003072AB">
            <w:pPr>
              <w:jc w:val="center"/>
              <w:rPr>
                <w:szCs w:val="20"/>
              </w:rPr>
            </w:pPr>
            <w:r w:rsidRPr="003072AB">
              <w:rPr>
                <w:szCs w:val="20"/>
              </w:rPr>
              <w:t>223,77</w:t>
            </w:r>
          </w:p>
        </w:tc>
        <w:tc>
          <w:tcPr>
            <w:tcW w:w="1451" w:type="dxa"/>
            <w:vAlign w:val="center"/>
          </w:tcPr>
          <w:p w14:paraId="09AD31EC" w14:textId="77777777" w:rsidR="003072AB" w:rsidRPr="003072AB" w:rsidRDefault="003072AB" w:rsidP="003072AB">
            <w:pPr>
              <w:jc w:val="center"/>
              <w:rPr>
                <w:szCs w:val="20"/>
              </w:rPr>
            </w:pPr>
            <w:r w:rsidRPr="003072AB">
              <w:rPr>
                <w:szCs w:val="20"/>
              </w:rPr>
              <w:t>224,04</w:t>
            </w:r>
          </w:p>
        </w:tc>
        <w:tc>
          <w:tcPr>
            <w:tcW w:w="1242" w:type="dxa"/>
            <w:vAlign w:val="center"/>
          </w:tcPr>
          <w:p w14:paraId="5460CFF9" w14:textId="77777777" w:rsidR="003072AB" w:rsidRPr="003072AB" w:rsidRDefault="003072AB" w:rsidP="003072AB">
            <w:pPr>
              <w:jc w:val="center"/>
              <w:rPr>
                <w:szCs w:val="20"/>
              </w:rPr>
            </w:pPr>
            <w:r w:rsidRPr="003072AB">
              <w:rPr>
                <w:szCs w:val="20"/>
              </w:rPr>
              <w:t>224,04</w:t>
            </w:r>
          </w:p>
        </w:tc>
      </w:tr>
    </w:tbl>
    <w:p w14:paraId="19F84C0D" w14:textId="77777777" w:rsidR="003072AB" w:rsidRPr="003072AB" w:rsidRDefault="003072AB" w:rsidP="003072AB">
      <w:pPr>
        <w:ind w:firstLine="720"/>
        <w:jc w:val="both"/>
        <w:rPr>
          <w:sz w:val="28"/>
          <w:szCs w:val="28"/>
        </w:rPr>
      </w:pPr>
      <w:r w:rsidRPr="003072AB">
        <w:rPr>
          <w:sz w:val="28"/>
          <w:szCs w:val="28"/>
        </w:rPr>
        <w:t xml:space="preserve">* ранее предприятие не осуществляло регулируемые виды деятельности </w:t>
      </w:r>
    </w:p>
    <w:p w14:paraId="658A3C21" w14:textId="77777777" w:rsidR="003072AB" w:rsidRPr="003072AB" w:rsidRDefault="003072AB" w:rsidP="003072AB">
      <w:pPr>
        <w:ind w:firstLine="720"/>
        <w:jc w:val="both"/>
        <w:rPr>
          <w:sz w:val="28"/>
          <w:szCs w:val="28"/>
        </w:rPr>
      </w:pPr>
    </w:p>
    <w:p w14:paraId="03319AAE" w14:textId="77777777" w:rsidR="003072AB" w:rsidRPr="003072AB" w:rsidRDefault="003072AB" w:rsidP="003072AB">
      <w:pPr>
        <w:ind w:firstLine="720"/>
        <w:jc w:val="both"/>
        <w:rPr>
          <w:sz w:val="28"/>
          <w:szCs w:val="28"/>
        </w:rPr>
      </w:pPr>
      <w:r w:rsidRPr="003072AB">
        <w:rPr>
          <w:sz w:val="28"/>
          <w:szCs w:val="28"/>
        </w:rPr>
        <w:t>На основании заявки, расчетно-обосновывающих материалов, экспертного заключения, представленных  предприятием, в соответствии основами ценообразования в сфере теплоснабжения, утвержденными постановлением Правительства РФ от 22.10.2012 №1075, Федеральным законом от 27 июля 2010 г. №190-ФЗ «О теплоснабжении», норматив удельного расхода топлива на отпущенную тепловую энергию на 2022 год составит:</w:t>
      </w:r>
    </w:p>
    <w:p w14:paraId="2107ACC6" w14:textId="77777777" w:rsidR="003072AB" w:rsidRPr="003072AB" w:rsidRDefault="003072AB" w:rsidP="003072AB">
      <w:pPr>
        <w:jc w:val="both"/>
        <w:rPr>
          <w:sz w:val="28"/>
          <w:szCs w:val="28"/>
        </w:rPr>
      </w:pPr>
    </w:p>
    <w:p w14:paraId="6014DF06" w14:textId="77777777" w:rsidR="003072AB" w:rsidRPr="003072AB" w:rsidRDefault="003072AB" w:rsidP="003072AB">
      <w:pPr>
        <w:tabs>
          <w:tab w:val="left" w:pos="1665"/>
        </w:tabs>
        <w:jc w:val="center"/>
        <w:rPr>
          <w:b/>
          <w:bCs/>
          <w:sz w:val="28"/>
          <w:szCs w:val="28"/>
        </w:rPr>
      </w:pPr>
      <w:r w:rsidRPr="003072AB">
        <w:rPr>
          <w:b/>
          <w:bCs/>
          <w:sz w:val="28"/>
          <w:szCs w:val="28"/>
        </w:rPr>
        <w:t>Предложение по утверждению норматива удельного расхода топлива на отпущенную тепловую энергию от котельных на 2022 год</w:t>
      </w:r>
    </w:p>
    <w:p w14:paraId="1BBCE33E" w14:textId="77777777" w:rsidR="003072AB" w:rsidRPr="003072AB" w:rsidRDefault="003072AB" w:rsidP="003072AB">
      <w:pPr>
        <w:jc w:val="both"/>
        <w:rPr>
          <w:b/>
          <w:bCs/>
          <w:sz w:val="22"/>
          <w:szCs w:val="20"/>
        </w:rPr>
      </w:pPr>
    </w:p>
    <w:tbl>
      <w:tblPr>
        <w:tblW w:w="999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644"/>
        <w:gridCol w:w="2158"/>
        <w:gridCol w:w="2185"/>
        <w:gridCol w:w="8"/>
      </w:tblGrid>
      <w:tr w:rsidR="003072AB" w:rsidRPr="003072AB" w14:paraId="4A29E626" w14:textId="77777777" w:rsidTr="00A25E52">
        <w:tblPrEx>
          <w:tblCellMar>
            <w:top w:w="0" w:type="dxa"/>
            <w:bottom w:w="0" w:type="dxa"/>
          </w:tblCellMar>
        </w:tblPrEx>
        <w:trPr>
          <w:cantSplit/>
        </w:trPr>
        <w:tc>
          <w:tcPr>
            <w:tcW w:w="5670" w:type="dxa"/>
            <w:vMerge w:val="restart"/>
            <w:vAlign w:val="center"/>
          </w:tcPr>
          <w:p w14:paraId="386670E1" w14:textId="77777777" w:rsidR="003072AB" w:rsidRPr="003072AB" w:rsidRDefault="003072AB" w:rsidP="003072AB">
            <w:pPr>
              <w:jc w:val="center"/>
              <w:rPr>
                <w:bCs/>
                <w:iCs/>
                <w:sz w:val="28"/>
                <w:vertAlign w:val="superscript"/>
              </w:rPr>
            </w:pPr>
            <w:r w:rsidRPr="003072AB">
              <w:rPr>
                <w:bCs/>
                <w:iCs/>
                <w:sz w:val="28"/>
              </w:rPr>
              <w:t>организация</w:t>
            </w:r>
          </w:p>
          <w:p w14:paraId="4D0539C9" w14:textId="77777777" w:rsidR="003072AB" w:rsidRPr="003072AB" w:rsidRDefault="003072AB" w:rsidP="003072AB">
            <w:pPr>
              <w:jc w:val="center"/>
              <w:rPr>
                <w:bCs/>
                <w:iCs/>
                <w:sz w:val="28"/>
              </w:rPr>
            </w:pPr>
          </w:p>
        </w:tc>
        <w:tc>
          <w:tcPr>
            <w:tcW w:w="4325" w:type="dxa"/>
            <w:gridSpan w:val="3"/>
            <w:vAlign w:val="center"/>
          </w:tcPr>
          <w:p w14:paraId="5C86A9E3" w14:textId="77777777" w:rsidR="003072AB" w:rsidRPr="003072AB" w:rsidRDefault="003072AB" w:rsidP="003072AB">
            <w:pPr>
              <w:jc w:val="center"/>
              <w:rPr>
                <w:bCs/>
                <w:sz w:val="28"/>
              </w:rPr>
            </w:pPr>
          </w:p>
          <w:p w14:paraId="35304973" w14:textId="77777777" w:rsidR="003072AB" w:rsidRPr="003072AB" w:rsidRDefault="003072AB" w:rsidP="003072AB">
            <w:pPr>
              <w:jc w:val="center"/>
              <w:rPr>
                <w:bCs/>
                <w:sz w:val="28"/>
              </w:rPr>
            </w:pPr>
            <w:r w:rsidRPr="003072AB">
              <w:rPr>
                <w:bCs/>
                <w:sz w:val="28"/>
              </w:rPr>
              <w:t>Норматив на отпущенную энергию</w:t>
            </w:r>
          </w:p>
          <w:p w14:paraId="187E8E68" w14:textId="77777777" w:rsidR="003072AB" w:rsidRPr="003072AB" w:rsidRDefault="003072AB" w:rsidP="003072AB">
            <w:pPr>
              <w:jc w:val="center"/>
              <w:rPr>
                <w:bCs/>
                <w:sz w:val="28"/>
              </w:rPr>
            </w:pPr>
          </w:p>
        </w:tc>
      </w:tr>
      <w:tr w:rsidR="003072AB" w:rsidRPr="003072AB" w14:paraId="20648788" w14:textId="77777777" w:rsidTr="00A25E52">
        <w:tblPrEx>
          <w:tblCellMar>
            <w:top w:w="0" w:type="dxa"/>
            <w:bottom w:w="0" w:type="dxa"/>
          </w:tblCellMar>
        </w:tblPrEx>
        <w:trPr>
          <w:gridAfter w:val="1"/>
          <w:wAfter w:w="8" w:type="dxa"/>
          <w:cantSplit/>
          <w:trHeight w:val="829"/>
        </w:trPr>
        <w:tc>
          <w:tcPr>
            <w:tcW w:w="5670" w:type="dxa"/>
            <w:vMerge/>
          </w:tcPr>
          <w:p w14:paraId="446F2CC0" w14:textId="77777777" w:rsidR="003072AB" w:rsidRPr="003072AB" w:rsidRDefault="003072AB" w:rsidP="003072AB">
            <w:pPr>
              <w:jc w:val="center"/>
              <w:rPr>
                <w:bCs/>
                <w:iCs/>
                <w:sz w:val="28"/>
              </w:rPr>
            </w:pPr>
          </w:p>
        </w:tc>
        <w:tc>
          <w:tcPr>
            <w:tcW w:w="2127" w:type="dxa"/>
            <w:vAlign w:val="center"/>
          </w:tcPr>
          <w:p w14:paraId="78149FA2" w14:textId="77777777" w:rsidR="003072AB" w:rsidRPr="003072AB" w:rsidRDefault="003072AB" w:rsidP="003072AB">
            <w:pPr>
              <w:jc w:val="center"/>
              <w:rPr>
                <w:bCs/>
                <w:sz w:val="28"/>
              </w:rPr>
            </w:pPr>
            <w:r w:rsidRPr="003072AB">
              <w:rPr>
                <w:bCs/>
                <w:sz w:val="28"/>
              </w:rPr>
              <w:t>Электрическую,</w:t>
            </w:r>
            <w:r w:rsidRPr="003072AB">
              <w:rPr>
                <w:bCs/>
                <w:sz w:val="28"/>
              </w:rPr>
              <w:br/>
              <w:t>г у.т./кВт.ч</w:t>
            </w:r>
          </w:p>
        </w:tc>
        <w:tc>
          <w:tcPr>
            <w:tcW w:w="2190" w:type="dxa"/>
            <w:vAlign w:val="center"/>
          </w:tcPr>
          <w:p w14:paraId="4A3CFA8B" w14:textId="77777777" w:rsidR="003072AB" w:rsidRPr="003072AB" w:rsidRDefault="003072AB" w:rsidP="003072AB">
            <w:pPr>
              <w:jc w:val="center"/>
              <w:rPr>
                <w:bCs/>
                <w:sz w:val="28"/>
              </w:rPr>
            </w:pPr>
            <w:r w:rsidRPr="003072AB">
              <w:rPr>
                <w:bCs/>
                <w:sz w:val="28"/>
              </w:rPr>
              <w:t>Тепловую,</w:t>
            </w:r>
            <w:r w:rsidRPr="003072AB">
              <w:rPr>
                <w:bCs/>
                <w:sz w:val="28"/>
              </w:rPr>
              <w:br/>
              <w:t>кг у.т./Гкал</w:t>
            </w:r>
          </w:p>
        </w:tc>
      </w:tr>
      <w:tr w:rsidR="003072AB" w:rsidRPr="003072AB" w14:paraId="44147255" w14:textId="77777777" w:rsidTr="00A25E52">
        <w:tblPrEx>
          <w:tblCellMar>
            <w:top w:w="0" w:type="dxa"/>
            <w:bottom w:w="0" w:type="dxa"/>
          </w:tblCellMar>
        </w:tblPrEx>
        <w:trPr>
          <w:gridAfter w:val="1"/>
          <w:wAfter w:w="8" w:type="dxa"/>
          <w:trHeight w:val="784"/>
        </w:trPr>
        <w:tc>
          <w:tcPr>
            <w:tcW w:w="5670" w:type="dxa"/>
            <w:vAlign w:val="center"/>
          </w:tcPr>
          <w:p w14:paraId="4BB02880" w14:textId="77777777" w:rsidR="003072AB" w:rsidRPr="003072AB" w:rsidRDefault="003072AB" w:rsidP="003072AB">
            <w:pPr>
              <w:tabs>
                <w:tab w:val="left" w:pos="1260"/>
              </w:tabs>
              <w:ind w:left="-82"/>
              <w:rPr>
                <w:sz w:val="28"/>
              </w:rPr>
            </w:pPr>
            <w:r w:rsidRPr="003072AB">
              <w:rPr>
                <w:bCs/>
                <w:iCs/>
                <w:sz w:val="28"/>
              </w:rPr>
              <w:t>ООО «Юргинские котельные» (г. Юрга)</w:t>
            </w:r>
          </w:p>
        </w:tc>
        <w:tc>
          <w:tcPr>
            <w:tcW w:w="2127" w:type="dxa"/>
            <w:vAlign w:val="center"/>
          </w:tcPr>
          <w:p w14:paraId="400E83E7" w14:textId="77777777" w:rsidR="003072AB" w:rsidRPr="003072AB" w:rsidRDefault="003072AB" w:rsidP="003072AB">
            <w:pPr>
              <w:jc w:val="center"/>
              <w:rPr>
                <w:bCs/>
                <w:sz w:val="28"/>
              </w:rPr>
            </w:pPr>
            <w:r w:rsidRPr="003072AB">
              <w:rPr>
                <w:bCs/>
                <w:sz w:val="28"/>
              </w:rPr>
              <w:t>-</w:t>
            </w:r>
          </w:p>
        </w:tc>
        <w:tc>
          <w:tcPr>
            <w:tcW w:w="2190" w:type="dxa"/>
            <w:vAlign w:val="center"/>
          </w:tcPr>
          <w:p w14:paraId="07E700C0" w14:textId="77777777" w:rsidR="003072AB" w:rsidRPr="003072AB" w:rsidRDefault="003072AB" w:rsidP="003072AB">
            <w:pPr>
              <w:jc w:val="center"/>
              <w:rPr>
                <w:bCs/>
                <w:sz w:val="28"/>
              </w:rPr>
            </w:pPr>
            <w:r w:rsidRPr="003072AB">
              <w:rPr>
                <w:bCs/>
                <w:sz w:val="28"/>
              </w:rPr>
              <w:t>224,0</w:t>
            </w:r>
          </w:p>
        </w:tc>
      </w:tr>
    </w:tbl>
    <w:p w14:paraId="5F7303A3" w14:textId="77777777" w:rsidR="003072AB" w:rsidRPr="003072AB" w:rsidRDefault="003072AB" w:rsidP="003072AB">
      <w:pPr>
        <w:ind w:firstLine="720"/>
        <w:jc w:val="both"/>
        <w:rPr>
          <w:sz w:val="28"/>
          <w:szCs w:val="26"/>
        </w:rPr>
      </w:pPr>
    </w:p>
    <w:p w14:paraId="5A5F7F78" w14:textId="77777777" w:rsidR="003072AB" w:rsidRPr="003072AB" w:rsidRDefault="003072AB" w:rsidP="003072AB">
      <w:pPr>
        <w:ind w:firstLine="720"/>
        <w:jc w:val="both"/>
        <w:rPr>
          <w:sz w:val="26"/>
          <w:szCs w:val="26"/>
        </w:rPr>
      </w:pPr>
    </w:p>
    <w:p w14:paraId="64F27F53" w14:textId="77777777" w:rsidR="003072AB" w:rsidRDefault="003072AB" w:rsidP="002D52CE">
      <w:pPr>
        <w:tabs>
          <w:tab w:val="left" w:pos="5580"/>
          <w:tab w:val="left" w:pos="9498"/>
        </w:tabs>
        <w:ind w:right="-569"/>
        <w:rPr>
          <w:color w:val="000000" w:themeColor="text1"/>
        </w:rPr>
        <w:sectPr w:rsidR="003072AB" w:rsidSect="002D52CE">
          <w:pgSz w:w="12240" w:h="15840"/>
          <w:pgMar w:top="851" w:right="851" w:bottom="851" w:left="1418" w:header="720" w:footer="720" w:gutter="0"/>
          <w:cols w:space="720"/>
          <w:titlePg/>
          <w:docGrid w:linePitch="381"/>
        </w:sectPr>
      </w:pPr>
    </w:p>
    <w:p w14:paraId="460B75FC" w14:textId="1C8DC0EE" w:rsidR="003072AB" w:rsidRDefault="003072AB" w:rsidP="003072AB">
      <w:pPr>
        <w:tabs>
          <w:tab w:val="left" w:pos="5580"/>
          <w:tab w:val="left" w:pos="9498"/>
        </w:tabs>
        <w:ind w:left="-2915" w:right="-569" w:firstLine="8444"/>
        <w:rPr>
          <w:color w:val="000000" w:themeColor="text1"/>
        </w:rPr>
      </w:pPr>
      <w:r>
        <w:rPr>
          <w:color w:val="000000" w:themeColor="text1"/>
        </w:rPr>
        <w:lastRenderedPageBreak/>
        <w:t>Приложение № 4</w:t>
      </w:r>
      <w:r>
        <w:rPr>
          <w:color w:val="000000" w:themeColor="text1"/>
        </w:rPr>
        <w:t>3</w:t>
      </w:r>
      <w:r>
        <w:rPr>
          <w:color w:val="000000" w:themeColor="text1"/>
        </w:rPr>
        <w:t xml:space="preserve"> к протоколу № 46</w:t>
      </w:r>
    </w:p>
    <w:p w14:paraId="40BA0E6D" w14:textId="77777777" w:rsidR="003072AB" w:rsidRDefault="003072AB" w:rsidP="003072AB">
      <w:pPr>
        <w:tabs>
          <w:tab w:val="left" w:pos="5580"/>
          <w:tab w:val="left" w:pos="9498"/>
        </w:tabs>
        <w:ind w:left="-2915" w:right="-569" w:firstLine="8444"/>
        <w:rPr>
          <w:color w:val="000000" w:themeColor="text1"/>
        </w:rPr>
      </w:pPr>
      <w:r>
        <w:rPr>
          <w:color w:val="000000" w:themeColor="text1"/>
        </w:rPr>
        <w:t>заседания Правления Региональной</w:t>
      </w:r>
    </w:p>
    <w:p w14:paraId="3CC8492F" w14:textId="77777777" w:rsidR="003072AB" w:rsidRDefault="003072AB" w:rsidP="003072AB">
      <w:pPr>
        <w:tabs>
          <w:tab w:val="left" w:pos="5580"/>
          <w:tab w:val="left" w:pos="9498"/>
        </w:tabs>
        <w:ind w:left="-2915" w:right="-569" w:firstLine="8444"/>
        <w:rPr>
          <w:color w:val="000000" w:themeColor="text1"/>
        </w:rPr>
      </w:pPr>
      <w:r>
        <w:rPr>
          <w:color w:val="000000" w:themeColor="text1"/>
        </w:rPr>
        <w:t>энергетической комиссии</w:t>
      </w:r>
    </w:p>
    <w:p w14:paraId="6AAC64E4" w14:textId="543EC4DB" w:rsidR="003072AB" w:rsidRDefault="003072AB" w:rsidP="003072AB">
      <w:pPr>
        <w:tabs>
          <w:tab w:val="left" w:pos="5580"/>
          <w:tab w:val="left" w:pos="9498"/>
        </w:tabs>
        <w:ind w:left="-2915" w:right="-569" w:firstLine="8444"/>
        <w:rPr>
          <w:color w:val="000000" w:themeColor="text1"/>
        </w:rPr>
      </w:pPr>
      <w:r>
        <w:rPr>
          <w:color w:val="000000" w:themeColor="text1"/>
        </w:rPr>
        <w:t>Кузбасса от 10.08.2021</w:t>
      </w:r>
    </w:p>
    <w:p w14:paraId="0712E792" w14:textId="77777777" w:rsidR="003072AB" w:rsidRDefault="003072AB" w:rsidP="003072AB">
      <w:pPr>
        <w:tabs>
          <w:tab w:val="left" w:pos="5580"/>
          <w:tab w:val="left" w:pos="9498"/>
        </w:tabs>
        <w:ind w:left="-2915" w:right="-569" w:firstLine="8444"/>
        <w:rPr>
          <w:color w:val="000000" w:themeColor="text1"/>
        </w:rPr>
      </w:pPr>
    </w:p>
    <w:p w14:paraId="25DDB5B4" w14:textId="77777777" w:rsidR="003072AB" w:rsidRPr="003072AB" w:rsidRDefault="003072AB" w:rsidP="003072AB">
      <w:pPr>
        <w:keepNext/>
        <w:jc w:val="center"/>
        <w:outlineLvl w:val="0"/>
        <w:rPr>
          <w:b/>
          <w:sz w:val="26"/>
          <w:szCs w:val="26"/>
        </w:rPr>
      </w:pPr>
      <w:r w:rsidRPr="003072AB">
        <w:rPr>
          <w:b/>
          <w:iCs/>
          <w:sz w:val="26"/>
          <w:szCs w:val="26"/>
        </w:rPr>
        <w:t>Экспертное заключение</w:t>
      </w:r>
      <w:r w:rsidRPr="003072AB">
        <w:rPr>
          <w:b/>
          <w:sz w:val="26"/>
          <w:szCs w:val="26"/>
        </w:rPr>
        <w:t xml:space="preserve"> </w:t>
      </w:r>
    </w:p>
    <w:p w14:paraId="45906FBD" w14:textId="77777777" w:rsidR="003072AB" w:rsidRPr="003072AB" w:rsidRDefault="003072AB" w:rsidP="003072AB">
      <w:pPr>
        <w:keepNext/>
        <w:jc w:val="center"/>
        <w:outlineLvl w:val="0"/>
        <w:rPr>
          <w:b/>
          <w:sz w:val="26"/>
          <w:szCs w:val="26"/>
        </w:rPr>
      </w:pPr>
      <w:r w:rsidRPr="003072AB">
        <w:rPr>
          <w:b/>
          <w:sz w:val="26"/>
          <w:szCs w:val="26"/>
        </w:rPr>
        <w:t>Региональной энергетической комиссии Кузбасса</w:t>
      </w:r>
    </w:p>
    <w:p w14:paraId="511B8C16" w14:textId="77777777" w:rsidR="003072AB" w:rsidRPr="003072AB" w:rsidRDefault="003072AB" w:rsidP="003072AB">
      <w:pPr>
        <w:keepNext/>
        <w:jc w:val="center"/>
        <w:outlineLvl w:val="0"/>
        <w:rPr>
          <w:sz w:val="27"/>
          <w:szCs w:val="27"/>
        </w:rPr>
      </w:pPr>
      <w:r w:rsidRPr="003072AB">
        <w:rPr>
          <w:b/>
          <w:iCs/>
          <w:sz w:val="27"/>
          <w:szCs w:val="27"/>
        </w:rPr>
        <w:t xml:space="preserve"> </w:t>
      </w:r>
      <w:r w:rsidRPr="003072AB">
        <w:rPr>
          <w:sz w:val="27"/>
          <w:szCs w:val="27"/>
        </w:rPr>
        <w:t>по материалам, представленным ООО ХК «СДС-Энерго» г. Кемерово для утверждения норматива удельного расхода топлива на отпущенную тепловую энергию от котельной ООО ХК «СДС-Энерго» (по узлу теплоснабжения – г. Междуреченск) на 2022 год</w:t>
      </w:r>
    </w:p>
    <w:p w14:paraId="27E75B2B" w14:textId="77777777" w:rsidR="003072AB" w:rsidRPr="003072AB" w:rsidRDefault="003072AB" w:rsidP="003072AB">
      <w:pPr>
        <w:ind w:firstLine="567"/>
        <w:jc w:val="both"/>
        <w:rPr>
          <w:sz w:val="25"/>
          <w:szCs w:val="25"/>
        </w:rPr>
      </w:pPr>
    </w:p>
    <w:p w14:paraId="71A13C30" w14:textId="77777777" w:rsidR="003072AB" w:rsidRPr="003072AB" w:rsidRDefault="003072AB" w:rsidP="003072AB">
      <w:pPr>
        <w:ind w:firstLine="567"/>
        <w:jc w:val="both"/>
        <w:rPr>
          <w:sz w:val="27"/>
          <w:szCs w:val="27"/>
        </w:rPr>
      </w:pPr>
      <w:r w:rsidRPr="003072AB">
        <w:rPr>
          <w:sz w:val="27"/>
          <w:szCs w:val="27"/>
        </w:rPr>
        <w:t>В Региональную энергетическую комиссию Кузбасса обратилось ООО ХК «СДС-Энерго» (далее – Предприятие)  с заявкой на утверждение норматива удельного расхода топлива на отпущенную тепловую энергию от котельной ООО ХК «СДС-Энерго».</w:t>
      </w:r>
    </w:p>
    <w:p w14:paraId="518EE6C9" w14:textId="77777777" w:rsidR="003072AB" w:rsidRPr="003072AB" w:rsidRDefault="003072AB" w:rsidP="003072AB">
      <w:pPr>
        <w:ind w:firstLine="567"/>
        <w:jc w:val="both"/>
        <w:rPr>
          <w:sz w:val="27"/>
          <w:szCs w:val="27"/>
        </w:rPr>
      </w:pPr>
      <w:r w:rsidRPr="003072AB">
        <w:rPr>
          <w:sz w:val="27"/>
          <w:szCs w:val="27"/>
        </w:rPr>
        <w:t>Предприятием для утверждения норматива удельного расхода топлива на отпущенную тепловую энергию от котельной представлен следующий пакет расчетно-обосновывающих материалов:</w:t>
      </w:r>
    </w:p>
    <w:p w14:paraId="723895D7" w14:textId="77777777" w:rsidR="003072AB" w:rsidRPr="003072AB" w:rsidRDefault="003072AB" w:rsidP="003072AB">
      <w:pPr>
        <w:ind w:firstLine="567"/>
        <w:jc w:val="both"/>
        <w:rPr>
          <w:sz w:val="27"/>
          <w:szCs w:val="27"/>
        </w:rPr>
      </w:pPr>
      <w:r w:rsidRPr="003072AB">
        <w:rPr>
          <w:sz w:val="27"/>
          <w:szCs w:val="27"/>
        </w:rPr>
        <w:t>- копия Устава;</w:t>
      </w:r>
    </w:p>
    <w:p w14:paraId="7FD95DBA" w14:textId="77777777" w:rsidR="003072AB" w:rsidRPr="003072AB" w:rsidRDefault="003072AB" w:rsidP="003072AB">
      <w:pPr>
        <w:ind w:firstLine="567"/>
        <w:jc w:val="both"/>
        <w:rPr>
          <w:sz w:val="27"/>
          <w:szCs w:val="27"/>
        </w:rPr>
      </w:pPr>
      <w:r w:rsidRPr="003072AB">
        <w:rPr>
          <w:sz w:val="27"/>
          <w:szCs w:val="27"/>
        </w:rPr>
        <w:t>- копия свидетельства о государственной регистрации;</w:t>
      </w:r>
    </w:p>
    <w:p w14:paraId="50ED95E4" w14:textId="77777777" w:rsidR="003072AB" w:rsidRPr="003072AB" w:rsidRDefault="003072AB" w:rsidP="003072AB">
      <w:pPr>
        <w:ind w:firstLine="567"/>
        <w:jc w:val="both"/>
        <w:rPr>
          <w:sz w:val="27"/>
          <w:szCs w:val="27"/>
        </w:rPr>
      </w:pPr>
      <w:r w:rsidRPr="003072AB">
        <w:rPr>
          <w:sz w:val="27"/>
          <w:szCs w:val="27"/>
        </w:rPr>
        <w:t>- копия свидетельства о постановке на учет в налоговом органе;</w:t>
      </w:r>
    </w:p>
    <w:p w14:paraId="459C2644" w14:textId="77777777" w:rsidR="003072AB" w:rsidRPr="003072AB" w:rsidRDefault="003072AB" w:rsidP="003072AB">
      <w:pPr>
        <w:ind w:firstLine="567"/>
        <w:jc w:val="both"/>
        <w:rPr>
          <w:sz w:val="27"/>
          <w:szCs w:val="27"/>
        </w:rPr>
      </w:pPr>
      <w:r w:rsidRPr="003072AB">
        <w:rPr>
          <w:sz w:val="27"/>
          <w:szCs w:val="27"/>
        </w:rPr>
        <w:t>- договор аренды имущества;</w:t>
      </w:r>
    </w:p>
    <w:p w14:paraId="1274E1C3" w14:textId="77777777" w:rsidR="003072AB" w:rsidRPr="003072AB" w:rsidRDefault="003072AB" w:rsidP="003072AB">
      <w:pPr>
        <w:ind w:firstLine="567"/>
        <w:jc w:val="both"/>
        <w:rPr>
          <w:sz w:val="27"/>
          <w:szCs w:val="27"/>
        </w:rPr>
      </w:pPr>
      <w:r w:rsidRPr="003072AB">
        <w:rPr>
          <w:sz w:val="27"/>
          <w:szCs w:val="27"/>
        </w:rPr>
        <w:t>- пояснительную записку по котельной;</w:t>
      </w:r>
    </w:p>
    <w:p w14:paraId="2905AE43" w14:textId="77777777" w:rsidR="003072AB" w:rsidRPr="003072AB" w:rsidRDefault="003072AB" w:rsidP="003072AB">
      <w:pPr>
        <w:ind w:firstLine="567"/>
        <w:jc w:val="both"/>
        <w:rPr>
          <w:sz w:val="27"/>
          <w:szCs w:val="27"/>
        </w:rPr>
      </w:pPr>
      <w:r w:rsidRPr="003072AB">
        <w:rPr>
          <w:sz w:val="27"/>
          <w:szCs w:val="27"/>
        </w:rPr>
        <w:t>- расчеты удельных расходов топлива по котельной на каждый месяц периода регулирования и в целом за расчетный период;</w:t>
      </w:r>
    </w:p>
    <w:p w14:paraId="59FB1190" w14:textId="77777777" w:rsidR="003072AB" w:rsidRPr="003072AB" w:rsidRDefault="003072AB" w:rsidP="003072AB">
      <w:pPr>
        <w:ind w:firstLine="567"/>
        <w:jc w:val="both"/>
        <w:rPr>
          <w:sz w:val="27"/>
          <w:szCs w:val="27"/>
        </w:rPr>
      </w:pPr>
      <w:r w:rsidRPr="003072AB">
        <w:rPr>
          <w:sz w:val="27"/>
          <w:szCs w:val="27"/>
        </w:rPr>
        <w:t>- значения нормативов на год расчетный, текущий и за два года, предшествующих году текущему, включенных в тариф;</w:t>
      </w:r>
    </w:p>
    <w:p w14:paraId="0FDD9742" w14:textId="77777777" w:rsidR="003072AB" w:rsidRPr="003072AB" w:rsidRDefault="003072AB" w:rsidP="003072AB">
      <w:pPr>
        <w:ind w:firstLine="567"/>
        <w:jc w:val="both"/>
        <w:rPr>
          <w:sz w:val="27"/>
          <w:szCs w:val="27"/>
        </w:rPr>
      </w:pPr>
      <w:r w:rsidRPr="003072AB">
        <w:rPr>
          <w:sz w:val="27"/>
          <w:szCs w:val="27"/>
        </w:rPr>
        <w:t>- материалы, обосновывающие значения нормативов;</w:t>
      </w:r>
    </w:p>
    <w:p w14:paraId="43007F91" w14:textId="77777777" w:rsidR="003072AB" w:rsidRPr="003072AB" w:rsidRDefault="003072AB" w:rsidP="003072AB">
      <w:pPr>
        <w:ind w:firstLine="567"/>
        <w:jc w:val="both"/>
        <w:rPr>
          <w:sz w:val="27"/>
          <w:szCs w:val="27"/>
        </w:rPr>
      </w:pPr>
      <w:r w:rsidRPr="003072AB">
        <w:rPr>
          <w:sz w:val="27"/>
          <w:szCs w:val="27"/>
        </w:rPr>
        <w:t>- заключение экспертизы материалов, обосновывающих значение нормативов удельных расходов топлива, выполненной ОАО «АЭЭ».</w:t>
      </w:r>
    </w:p>
    <w:p w14:paraId="052AA72F" w14:textId="77777777" w:rsidR="003072AB" w:rsidRPr="003072AB" w:rsidRDefault="003072AB" w:rsidP="003072AB">
      <w:pPr>
        <w:ind w:firstLine="567"/>
        <w:jc w:val="both"/>
        <w:rPr>
          <w:sz w:val="27"/>
          <w:szCs w:val="27"/>
        </w:rPr>
      </w:pPr>
    </w:p>
    <w:p w14:paraId="505C70D1" w14:textId="77777777" w:rsidR="003072AB" w:rsidRPr="003072AB" w:rsidRDefault="003072AB" w:rsidP="003072AB">
      <w:pPr>
        <w:ind w:firstLine="567"/>
        <w:jc w:val="both"/>
        <w:rPr>
          <w:sz w:val="27"/>
          <w:szCs w:val="27"/>
        </w:rPr>
      </w:pPr>
      <w:r w:rsidRPr="003072AB">
        <w:rPr>
          <w:sz w:val="27"/>
          <w:szCs w:val="27"/>
        </w:rPr>
        <w:t xml:space="preserve">Документы и расчеты, обосновывающие представленные к утверждению значения нормативов, соответствуют требованиям, предъявляемым Порядком определения нормативов удельного расхода топлива при производстве электрической и тепловой энергии, зарегистрированной в Минюсте РФ за № 13512 от 16 апреля </w:t>
      </w:r>
      <w:smartTag w:uri="urn:schemas-microsoft-com:office:smarttags" w:element="metricconverter">
        <w:smartTagPr>
          <w:attr w:name="ProductID" w:val="2009 г"/>
        </w:smartTagPr>
        <w:r w:rsidRPr="003072AB">
          <w:rPr>
            <w:sz w:val="27"/>
            <w:szCs w:val="27"/>
          </w:rPr>
          <w:t>2009 г</w:t>
        </w:r>
      </w:smartTag>
      <w:r w:rsidRPr="003072AB">
        <w:rPr>
          <w:sz w:val="27"/>
          <w:szCs w:val="27"/>
        </w:rPr>
        <w:t xml:space="preserve">., утвержденную Приказом Минэнерго России от 30 декабря </w:t>
      </w:r>
      <w:smartTag w:uri="urn:schemas-microsoft-com:office:smarttags" w:element="metricconverter">
        <w:smartTagPr>
          <w:attr w:name="ProductID" w:val="2008 г"/>
        </w:smartTagPr>
        <w:r w:rsidRPr="003072AB">
          <w:rPr>
            <w:sz w:val="27"/>
            <w:szCs w:val="27"/>
          </w:rPr>
          <w:t>2008 г</w:t>
        </w:r>
      </w:smartTag>
      <w:r w:rsidRPr="003072AB">
        <w:rPr>
          <w:sz w:val="27"/>
          <w:szCs w:val="27"/>
        </w:rPr>
        <w:t>. № 323.</w:t>
      </w:r>
    </w:p>
    <w:p w14:paraId="0560EB5B" w14:textId="77777777" w:rsidR="003072AB" w:rsidRPr="003072AB" w:rsidRDefault="003072AB" w:rsidP="003072AB">
      <w:pPr>
        <w:ind w:firstLine="567"/>
        <w:jc w:val="both"/>
        <w:rPr>
          <w:sz w:val="27"/>
          <w:szCs w:val="27"/>
        </w:rPr>
      </w:pPr>
      <w:bookmarkStart w:id="13" w:name="_Hlk44600975"/>
      <w:r w:rsidRPr="003072AB">
        <w:rPr>
          <w:sz w:val="27"/>
          <w:szCs w:val="27"/>
        </w:rPr>
        <w:t>В котельной установлено три водогрейных котла: 1 котел ДКВр 10/13 (№2) и 2 котла КВ-Р-11,63-95 (КВ-ТС-10-95) (№1,3). Таким образом, установленная тепловая мощность котельной по состоянию на начало 2022 года составит 34,5 Гкал/ч.</w:t>
      </w:r>
    </w:p>
    <w:bookmarkEnd w:id="13"/>
    <w:p w14:paraId="7231A4F9" w14:textId="77777777" w:rsidR="003072AB" w:rsidRPr="003072AB" w:rsidRDefault="003072AB" w:rsidP="003072AB">
      <w:pPr>
        <w:ind w:firstLine="567"/>
        <w:jc w:val="both"/>
        <w:rPr>
          <w:sz w:val="27"/>
          <w:szCs w:val="27"/>
        </w:rPr>
      </w:pPr>
      <w:r w:rsidRPr="003072AB">
        <w:rPr>
          <w:sz w:val="27"/>
          <w:szCs w:val="27"/>
        </w:rPr>
        <w:t>В таблице 1 представлена динамика основных показателей удельного расхода топлива на отпущенную тепловую энергию.</w:t>
      </w:r>
    </w:p>
    <w:p w14:paraId="7592D705" w14:textId="77777777" w:rsidR="003072AB" w:rsidRPr="003072AB" w:rsidRDefault="003072AB" w:rsidP="003072AB">
      <w:pPr>
        <w:ind w:firstLine="567"/>
        <w:jc w:val="both"/>
        <w:rPr>
          <w:sz w:val="27"/>
          <w:szCs w:val="27"/>
        </w:rPr>
        <w:sectPr w:rsidR="003072AB" w:rsidRPr="003072AB" w:rsidSect="00D71445">
          <w:pgSz w:w="11906" w:h="16838"/>
          <w:pgMar w:top="426" w:right="566" w:bottom="284" w:left="1134" w:header="720" w:footer="720" w:gutter="0"/>
          <w:cols w:space="720"/>
        </w:sectPr>
      </w:pPr>
    </w:p>
    <w:p w14:paraId="1D4FD0AE" w14:textId="77777777" w:rsidR="003072AB" w:rsidRPr="003072AB" w:rsidRDefault="003072AB" w:rsidP="003072AB">
      <w:pPr>
        <w:jc w:val="right"/>
        <w:rPr>
          <w:b/>
          <w:sz w:val="22"/>
          <w:szCs w:val="22"/>
        </w:rPr>
      </w:pPr>
      <w:r w:rsidRPr="003072AB">
        <w:rPr>
          <w:b/>
          <w:sz w:val="22"/>
          <w:szCs w:val="22"/>
        </w:rPr>
        <w:lastRenderedPageBreak/>
        <w:t>Таблица 1</w:t>
      </w:r>
    </w:p>
    <w:p w14:paraId="1A05726A" w14:textId="77777777" w:rsidR="003072AB" w:rsidRPr="003072AB" w:rsidRDefault="003072AB" w:rsidP="003072AB">
      <w:pPr>
        <w:jc w:val="center"/>
        <w:rPr>
          <w:b/>
          <w:sz w:val="22"/>
          <w:szCs w:val="22"/>
        </w:rPr>
      </w:pPr>
      <w:r w:rsidRPr="003072AB">
        <w:rPr>
          <w:b/>
          <w:sz w:val="22"/>
          <w:szCs w:val="22"/>
        </w:rPr>
        <w:t>ДИНАМИКА ОСНОВНЫХ ПОКАЗАТЕЛЕЙ</w:t>
      </w:r>
    </w:p>
    <w:p w14:paraId="5E02FFC2" w14:textId="77777777" w:rsidR="003072AB" w:rsidRPr="003072AB" w:rsidRDefault="003072AB" w:rsidP="003072AB">
      <w:pPr>
        <w:jc w:val="center"/>
        <w:rPr>
          <w:b/>
          <w:sz w:val="22"/>
          <w:szCs w:val="22"/>
        </w:rPr>
      </w:pPr>
    </w:p>
    <w:tbl>
      <w:tblPr>
        <w:tblW w:w="10508" w:type="dxa"/>
        <w:tblInd w:w="-1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415"/>
        <w:gridCol w:w="1275"/>
        <w:gridCol w:w="1276"/>
        <w:gridCol w:w="1248"/>
        <w:gridCol w:w="28"/>
        <w:gridCol w:w="1241"/>
        <w:gridCol w:w="25"/>
      </w:tblGrid>
      <w:tr w:rsidR="003072AB" w:rsidRPr="003072AB" w14:paraId="150EF149" w14:textId="77777777" w:rsidTr="00A25E52">
        <w:tc>
          <w:tcPr>
            <w:tcW w:w="5415" w:type="dxa"/>
            <w:vMerge w:val="restart"/>
            <w:tcMar>
              <w:left w:w="28" w:type="dxa"/>
              <w:right w:w="28" w:type="dxa"/>
            </w:tcMar>
            <w:vAlign w:val="center"/>
          </w:tcPr>
          <w:p w14:paraId="341A989C" w14:textId="77777777" w:rsidR="003072AB" w:rsidRPr="003072AB" w:rsidRDefault="003072AB" w:rsidP="003072AB">
            <w:pPr>
              <w:jc w:val="center"/>
              <w:rPr>
                <w:sz w:val="22"/>
                <w:szCs w:val="22"/>
              </w:rPr>
            </w:pPr>
            <w:r w:rsidRPr="003072AB">
              <w:rPr>
                <w:sz w:val="22"/>
                <w:szCs w:val="22"/>
              </w:rPr>
              <w:t>показатели</w:t>
            </w:r>
          </w:p>
        </w:tc>
        <w:tc>
          <w:tcPr>
            <w:tcW w:w="1275" w:type="dxa"/>
            <w:tcMar>
              <w:left w:w="28" w:type="dxa"/>
              <w:right w:w="28" w:type="dxa"/>
            </w:tcMar>
          </w:tcPr>
          <w:p w14:paraId="7B5D580F" w14:textId="77777777" w:rsidR="003072AB" w:rsidRPr="003072AB" w:rsidRDefault="003072AB" w:rsidP="003072AB">
            <w:pPr>
              <w:jc w:val="center"/>
              <w:rPr>
                <w:sz w:val="22"/>
                <w:szCs w:val="22"/>
              </w:rPr>
            </w:pPr>
            <w:r w:rsidRPr="003072AB">
              <w:rPr>
                <w:sz w:val="22"/>
                <w:szCs w:val="22"/>
              </w:rPr>
              <w:t>2019 г.</w:t>
            </w:r>
          </w:p>
        </w:tc>
        <w:tc>
          <w:tcPr>
            <w:tcW w:w="1276" w:type="dxa"/>
            <w:tcMar>
              <w:left w:w="28" w:type="dxa"/>
              <w:right w:w="28" w:type="dxa"/>
            </w:tcMar>
          </w:tcPr>
          <w:p w14:paraId="47082AEA" w14:textId="77777777" w:rsidR="003072AB" w:rsidRPr="003072AB" w:rsidRDefault="003072AB" w:rsidP="003072AB">
            <w:pPr>
              <w:jc w:val="center"/>
              <w:rPr>
                <w:sz w:val="22"/>
                <w:szCs w:val="22"/>
              </w:rPr>
            </w:pPr>
            <w:r w:rsidRPr="003072AB">
              <w:rPr>
                <w:sz w:val="22"/>
                <w:szCs w:val="22"/>
              </w:rPr>
              <w:t>2020 г.</w:t>
            </w:r>
          </w:p>
        </w:tc>
        <w:tc>
          <w:tcPr>
            <w:tcW w:w="1248" w:type="dxa"/>
            <w:tcMar>
              <w:left w:w="28" w:type="dxa"/>
              <w:right w:w="28" w:type="dxa"/>
            </w:tcMar>
          </w:tcPr>
          <w:p w14:paraId="1F632967" w14:textId="77777777" w:rsidR="003072AB" w:rsidRPr="003072AB" w:rsidRDefault="003072AB" w:rsidP="003072AB">
            <w:pPr>
              <w:jc w:val="center"/>
              <w:rPr>
                <w:sz w:val="22"/>
                <w:szCs w:val="22"/>
              </w:rPr>
            </w:pPr>
            <w:r w:rsidRPr="003072AB">
              <w:rPr>
                <w:sz w:val="22"/>
                <w:szCs w:val="22"/>
              </w:rPr>
              <w:t>2021 г.</w:t>
            </w:r>
          </w:p>
        </w:tc>
        <w:tc>
          <w:tcPr>
            <w:tcW w:w="1294" w:type="dxa"/>
            <w:gridSpan w:val="3"/>
            <w:tcMar>
              <w:left w:w="28" w:type="dxa"/>
              <w:right w:w="28" w:type="dxa"/>
            </w:tcMar>
          </w:tcPr>
          <w:p w14:paraId="3A381874" w14:textId="77777777" w:rsidR="003072AB" w:rsidRPr="003072AB" w:rsidRDefault="003072AB" w:rsidP="003072AB">
            <w:pPr>
              <w:jc w:val="center"/>
              <w:rPr>
                <w:sz w:val="22"/>
                <w:szCs w:val="22"/>
              </w:rPr>
            </w:pPr>
            <w:r w:rsidRPr="003072AB">
              <w:rPr>
                <w:sz w:val="22"/>
                <w:szCs w:val="22"/>
              </w:rPr>
              <w:t>2022 г.</w:t>
            </w:r>
          </w:p>
        </w:tc>
      </w:tr>
      <w:tr w:rsidR="003072AB" w:rsidRPr="003072AB" w14:paraId="5A4D1679" w14:textId="77777777" w:rsidTr="00A25E52">
        <w:tc>
          <w:tcPr>
            <w:tcW w:w="5415" w:type="dxa"/>
            <w:vMerge/>
            <w:tcMar>
              <w:left w:w="28" w:type="dxa"/>
              <w:right w:w="28" w:type="dxa"/>
            </w:tcMar>
          </w:tcPr>
          <w:p w14:paraId="794B3A82" w14:textId="77777777" w:rsidR="003072AB" w:rsidRPr="003072AB" w:rsidRDefault="003072AB" w:rsidP="003072AB">
            <w:pPr>
              <w:jc w:val="center"/>
              <w:rPr>
                <w:sz w:val="22"/>
                <w:szCs w:val="22"/>
              </w:rPr>
            </w:pPr>
          </w:p>
        </w:tc>
        <w:tc>
          <w:tcPr>
            <w:tcW w:w="1275" w:type="dxa"/>
            <w:tcMar>
              <w:left w:w="28" w:type="dxa"/>
              <w:right w:w="28" w:type="dxa"/>
            </w:tcMar>
          </w:tcPr>
          <w:p w14:paraId="561087E2" w14:textId="77777777" w:rsidR="003072AB" w:rsidRPr="003072AB" w:rsidRDefault="003072AB" w:rsidP="003072AB">
            <w:pPr>
              <w:jc w:val="center"/>
              <w:rPr>
                <w:sz w:val="22"/>
                <w:szCs w:val="22"/>
              </w:rPr>
            </w:pPr>
            <w:r w:rsidRPr="003072AB">
              <w:rPr>
                <w:sz w:val="22"/>
                <w:szCs w:val="22"/>
              </w:rPr>
              <w:t>план</w:t>
            </w:r>
          </w:p>
        </w:tc>
        <w:tc>
          <w:tcPr>
            <w:tcW w:w="1276" w:type="dxa"/>
            <w:tcMar>
              <w:left w:w="28" w:type="dxa"/>
              <w:right w:w="28" w:type="dxa"/>
            </w:tcMar>
          </w:tcPr>
          <w:p w14:paraId="5339D047" w14:textId="77777777" w:rsidR="003072AB" w:rsidRPr="003072AB" w:rsidRDefault="003072AB" w:rsidP="003072AB">
            <w:pPr>
              <w:jc w:val="center"/>
              <w:rPr>
                <w:sz w:val="22"/>
                <w:szCs w:val="22"/>
              </w:rPr>
            </w:pPr>
            <w:r w:rsidRPr="003072AB">
              <w:rPr>
                <w:sz w:val="22"/>
                <w:szCs w:val="22"/>
              </w:rPr>
              <w:t>план</w:t>
            </w:r>
          </w:p>
        </w:tc>
        <w:tc>
          <w:tcPr>
            <w:tcW w:w="1248" w:type="dxa"/>
            <w:tcMar>
              <w:left w:w="28" w:type="dxa"/>
              <w:right w:w="28" w:type="dxa"/>
            </w:tcMar>
          </w:tcPr>
          <w:p w14:paraId="6BF81233" w14:textId="77777777" w:rsidR="003072AB" w:rsidRPr="003072AB" w:rsidRDefault="003072AB" w:rsidP="003072AB">
            <w:pPr>
              <w:jc w:val="center"/>
              <w:rPr>
                <w:sz w:val="22"/>
                <w:szCs w:val="22"/>
              </w:rPr>
            </w:pPr>
            <w:r w:rsidRPr="003072AB">
              <w:rPr>
                <w:sz w:val="22"/>
                <w:szCs w:val="22"/>
              </w:rPr>
              <w:t>план</w:t>
            </w:r>
          </w:p>
        </w:tc>
        <w:tc>
          <w:tcPr>
            <w:tcW w:w="1294" w:type="dxa"/>
            <w:gridSpan w:val="3"/>
            <w:tcMar>
              <w:left w:w="28" w:type="dxa"/>
              <w:right w:w="28" w:type="dxa"/>
            </w:tcMar>
          </w:tcPr>
          <w:p w14:paraId="26DF29A3" w14:textId="77777777" w:rsidR="003072AB" w:rsidRPr="003072AB" w:rsidRDefault="003072AB" w:rsidP="003072AB">
            <w:pPr>
              <w:jc w:val="center"/>
              <w:rPr>
                <w:sz w:val="22"/>
                <w:szCs w:val="22"/>
              </w:rPr>
            </w:pPr>
            <w:r w:rsidRPr="003072AB">
              <w:rPr>
                <w:sz w:val="22"/>
                <w:szCs w:val="22"/>
              </w:rPr>
              <w:t>расчет</w:t>
            </w:r>
          </w:p>
        </w:tc>
      </w:tr>
      <w:tr w:rsidR="003072AB" w:rsidRPr="003072AB" w14:paraId="4B2D595B" w14:textId="77777777" w:rsidTr="00A25E52">
        <w:trPr>
          <w:gridAfter w:val="1"/>
          <w:wAfter w:w="25" w:type="dxa"/>
        </w:trPr>
        <w:tc>
          <w:tcPr>
            <w:tcW w:w="10483" w:type="dxa"/>
            <w:gridSpan w:val="6"/>
            <w:tcMar>
              <w:left w:w="28" w:type="dxa"/>
              <w:right w:w="28" w:type="dxa"/>
            </w:tcMar>
          </w:tcPr>
          <w:p w14:paraId="5A640C01" w14:textId="77777777" w:rsidR="003072AB" w:rsidRPr="003072AB" w:rsidRDefault="003072AB" w:rsidP="003072AB">
            <w:pPr>
              <w:jc w:val="center"/>
              <w:rPr>
                <w:sz w:val="22"/>
                <w:szCs w:val="22"/>
              </w:rPr>
            </w:pPr>
            <w:r w:rsidRPr="003072AB">
              <w:rPr>
                <w:sz w:val="22"/>
                <w:szCs w:val="22"/>
              </w:rPr>
              <w:t>по организации (в целом)</w:t>
            </w:r>
          </w:p>
        </w:tc>
      </w:tr>
      <w:tr w:rsidR="003072AB" w:rsidRPr="003072AB" w14:paraId="701AC374" w14:textId="77777777" w:rsidTr="00A25E52">
        <w:trPr>
          <w:gridAfter w:val="1"/>
          <w:wAfter w:w="25" w:type="dxa"/>
        </w:trPr>
        <w:tc>
          <w:tcPr>
            <w:tcW w:w="5415" w:type="dxa"/>
            <w:tcMar>
              <w:left w:w="28" w:type="dxa"/>
              <w:right w:w="28" w:type="dxa"/>
            </w:tcMar>
          </w:tcPr>
          <w:p w14:paraId="25C9CD7B" w14:textId="77777777" w:rsidR="003072AB" w:rsidRPr="003072AB" w:rsidRDefault="003072AB" w:rsidP="003072AB">
            <w:pPr>
              <w:rPr>
                <w:sz w:val="28"/>
                <w:szCs w:val="28"/>
              </w:rPr>
            </w:pPr>
            <w:r w:rsidRPr="003072AB">
              <w:rPr>
                <w:szCs w:val="20"/>
              </w:rPr>
              <w:t>Производство тепловой энергии, тыс.Гкал</w:t>
            </w:r>
          </w:p>
        </w:tc>
        <w:tc>
          <w:tcPr>
            <w:tcW w:w="1275" w:type="dxa"/>
            <w:tcMar>
              <w:left w:w="28" w:type="dxa"/>
              <w:right w:w="28" w:type="dxa"/>
            </w:tcMar>
          </w:tcPr>
          <w:p w14:paraId="49DC9DDB" w14:textId="77777777" w:rsidR="003072AB" w:rsidRPr="003072AB" w:rsidRDefault="003072AB" w:rsidP="003072AB">
            <w:pPr>
              <w:jc w:val="center"/>
              <w:rPr>
                <w:szCs w:val="20"/>
              </w:rPr>
            </w:pPr>
            <w:r w:rsidRPr="003072AB">
              <w:rPr>
                <w:szCs w:val="20"/>
              </w:rPr>
              <w:t>53,397</w:t>
            </w:r>
          </w:p>
        </w:tc>
        <w:tc>
          <w:tcPr>
            <w:tcW w:w="1276" w:type="dxa"/>
            <w:tcMar>
              <w:left w:w="28" w:type="dxa"/>
              <w:right w:w="28" w:type="dxa"/>
            </w:tcMar>
          </w:tcPr>
          <w:p w14:paraId="2FA0C0E9" w14:textId="77777777" w:rsidR="003072AB" w:rsidRPr="003072AB" w:rsidRDefault="003072AB" w:rsidP="003072AB">
            <w:pPr>
              <w:jc w:val="center"/>
              <w:rPr>
                <w:szCs w:val="20"/>
              </w:rPr>
            </w:pPr>
            <w:r w:rsidRPr="003072AB">
              <w:rPr>
                <w:szCs w:val="20"/>
              </w:rPr>
              <w:t>53,397</w:t>
            </w:r>
          </w:p>
        </w:tc>
        <w:tc>
          <w:tcPr>
            <w:tcW w:w="1248" w:type="dxa"/>
            <w:tcMar>
              <w:left w:w="28" w:type="dxa"/>
              <w:right w:w="28" w:type="dxa"/>
            </w:tcMar>
          </w:tcPr>
          <w:p w14:paraId="45158921" w14:textId="77777777" w:rsidR="003072AB" w:rsidRPr="003072AB" w:rsidRDefault="003072AB" w:rsidP="003072AB">
            <w:pPr>
              <w:jc w:val="center"/>
              <w:rPr>
                <w:szCs w:val="20"/>
              </w:rPr>
            </w:pPr>
            <w:r w:rsidRPr="003072AB">
              <w:rPr>
                <w:szCs w:val="20"/>
              </w:rPr>
              <w:t>75,918</w:t>
            </w:r>
          </w:p>
        </w:tc>
        <w:tc>
          <w:tcPr>
            <w:tcW w:w="1269" w:type="dxa"/>
            <w:gridSpan w:val="2"/>
            <w:tcBorders>
              <w:top w:val="nil"/>
              <w:left w:val="single" w:sz="4" w:space="0" w:color="auto"/>
              <w:bottom w:val="single" w:sz="8" w:space="0" w:color="auto"/>
              <w:right w:val="single" w:sz="8" w:space="0" w:color="auto"/>
            </w:tcBorders>
            <w:tcMar>
              <w:left w:w="28" w:type="dxa"/>
              <w:right w:w="28" w:type="dxa"/>
            </w:tcMar>
          </w:tcPr>
          <w:p w14:paraId="663A92B3" w14:textId="77777777" w:rsidR="003072AB" w:rsidRPr="003072AB" w:rsidRDefault="003072AB" w:rsidP="003072AB">
            <w:pPr>
              <w:jc w:val="center"/>
              <w:rPr>
                <w:szCs w:val="20"/>
              </w:rPr>
            </w:pPr>
            <w:r w:rsidRPr="003072AB">
              <w:rPr>
                <w:szCs w:val="20"/>
              </w:rPr>
              <w:t>75,940</w:t>
            </w:r>
          </w:p>
        </w:tc>
      </w:tr>
      <w:tr w:rsidR="003072AB" w:rsidRPr="003072AB" w14:paraId="0F390C9E" w14:textId="77777777" w:rsidTr="00A25E52">
        <w:trPr>
          <w:gridAfter w:val="1"/>
          <w:wAfter w:w="25" w:type="dxa"/>
        </w:trPr>
        <w:tc>
          <w:tcPr>
            <w:tcW w:w="5415" w:type="dxa"/>
            <w:tcMar>
              <w:left w:w="28" w:type="dxa"/>
              <w:right w:w="28" w:type="dxa"/>
            </w:tcMar>
          </w:tcPr>
          <w:p w14:paraId="4DC91E98" w14:textId="77777777" w:rsidR="003072AB" w:rsidRPr="003072AB" w:rsidRDefault="003072AB" w:rsidP="003072AB">
            <w:pPr>
              <w:rPr>
                <w:sz w:val="28"/>
                <w:szCs w:val="28"/>
              </w:rPr>
            </w:pPr>
            <w:r w:rsidRPr="003072AB">
              <w:rPr>
                <w:szCs w:val="20"/>
              </w:rPr>
              <w:t>Отпуск  тепловой энергии, тыс.Гкал</w:t>
            </w:r>
          </w:p>
        </w:tc>
        <w:tc>
          <w:tcPr>
            <w:tcW w:w="1275" w:type="dxa"/>
            <w:tcMar>
              <w:left w:w="28" w:type="dxa"/>
              <w:right w:w="28" w:type="dxa"/>
            </w:tcMar>
          </w:tcPr>
          <w:p w14:paraId="37A784F6" w14:textId="77777777" w:rsidR="003072AB" w:rsidRPr="003072AB" w:rsidRDefault="003072AB" w:rsidP="003072AB">
            <w:pPr>
              <w:jc w:val="center"/>
              <w:rPr>
                <w:szCs w:val="20"/>
              </w:rPr>
            </w:pPr>
            <w:r w:rsidRPr="003072AB">
              <w:rPr>
                <w:szCs w:val="20"/>
              </w:rPr>
              <w:t>52,464</w:t>
            </w:r>
          </w:p>
        </w:tc>
        <w:tc>
          <w:tcPr>
            <w:tcW w:w="1276" w:type="dxa"/>
            <w:tcMar>
              <w:left w:w="28" w:type="dxa"/>
              <w:right w:w="28" w:type="dxa"/>
            </w:tcMar>
          </w:tcPr>
          <w:p w14:paraId="30A49FBE" w14:textId="77777777" w:rsidR="003072AB" w:rsidRPr="003072AB" w:rsidRDefault="003072AB" w:rsidP="003072AB">
            <w:pPr>
              <w:jc w:val="center"/>
              <w:rPr>
                <w:szCs w:val="20"/>
              </w:rPr>
            </w:pPr>
            <w:r w:rsidRPr="003072AB">
              <w:rPr>
                <w:szCs w:val="20"/>
              </w:rPr>
              <w:t>52,464</w:t>
            </w:r>
          </w:p>
        </w:tc>
        <w:tc>
          <w:tcPr>
            <w:tcW w:w="1248" w:type="dxa"/>
            <w:tcMar>
              <w:left w:w="28" w:type="dxa"/>
              <w:right w:w="28" w:type="dxa"/>
            </w:tcMar>
          </w:tcPr>
          <w:p w14:paraId="369115B7" w14:textId="77777777" w:rsidR="003072AB" w:rsidRPr="003072AB" w:rsidRDefault="003072AB" w:rsidP="003072AB">
            <w:pPr>
              <w:jc w:val="center"/>
              <w:rPr>
                <w:szCs w:val="20"/>
              </w:rPr>
            </w:pPr>
            <w:r w:rsidRPr="003072AB">
              <w:rPr>
                <w:szCs w:val="20"/>
              </w:rPr>
              <w:t>74,718</w:t>
            </w:r>
          </w:p>
        </w:tc>
        <w:tc>
          <w:tcPr>
            <w:tcW w:w="1269" w:type="dxa"/>
            <w:gridSpan w:val="2"/>
            <w:tcMar>
              <w:left w:w="28" w:type="dxa"/>
              <w:right w:w="28" w:type="dxa"/>
            </w:tcMar>
          </w:tcPr>
          <w:p w14:paraId="76FAD136" w14:textId="77777777" w:rsidR="003072AB" w:rsidRPr="003072AB" w:rsidRDefault="003072AB" w:rsidP="003072AB">
            <w:pPr>
              <w:jc w:val="center"/>
              <w:rPr>
                <w:szCs w:val="20"/>
              </w:rPr>
            </w:pPr>
            <w:r w:rsidRPr="003072AB">
              <w:rPr>
                <w:szCs w:val="20"/>
              </w:rPr>
              <w:t>74,718</w:t>
            </w:r>
          </w:p>
        </w:tc>
      </w:tr>
      <w:tr w:rsidR="003072AB" w:rsidRPr="003072AB" w14:paraId="1E3D73BA" w14:textId="77777777" w:rsidTr="00A25E52">
        <w:trPr>
          <w:gridAfter w:val="1"/>
          <w:wAfter w:w="25" w:type="dxa"/>
          <w:trHeight w:val="327"/>
        </w:trPr>
        <w:tc>
          <w:tcPr>
            <w:tcW w:w="5415" w:type="dxa"/>
            <w:tcMar>
              <w:left w:w="28" w:type="dxa"/>
              <w:right w:w="28" w:type="dxa"/>
            </w:tcMar>
          </w:tcPr>
          <w:p w14:paraId="1AA5B097" w14:textId="77777777" w:rsidR="003072AB" w:rsidRPr="003072AB" w:rsidRDefault="003072AB" w:rsidP="003072AB">
            <w:pPr>
              <w:rPr>
                <w:sz w:val="28"/>
                <w:szCs w:val="28"/>
              </w:rPr>
            </w:pPr>
            <w:r w:rsidRPr="003072AB">
              <w:rPr>
                <w:szCs w:val="20"/>
              </w:rPr>
              <w:t>Средневзвешенный норматив удельного расхода топлива на производство тепловой энергии, кг у.т./Гкал</w:t>
            </w:r>
          </w:p>
        </w:tc>
        <w:tc>
          <w:tcPr>
            <w:tcW w:w="1275" w:type="dxa"/>
            <w:tcMar>
              <w:left w:w="28" w:type="dxa"/>
              <w:right w:w="28" w:type="dxa"/>
            </w:tcMar>
          </w:tcPr>
          <w:p w14:paraId="61744441" w14:textId="77777777" w:rsidR="003072AB" w:rsidRPr="003072AB" w:rsidRDefault="003072AB" w:rsidP="003072AB">
            <w:pPr>
              <w:jc w:val="center"/>
              <w:rPr>
                <w:szCs w:val="20"/>
              </w:rPr>
            </w:pPr>
            <w:r w:rsidRPr="003072AB">
              <w:rPr>
                <w:szCs w:val="20"/>
              </w:rPr>
              <w:t>173,78</w:t>
            </w:r>
          </w:p>
        </w:tc>
        <w:tc>
          <w:tcPr>
            <w:tcW w:w="1276" w:type="dxa"/>
            <w:tcMar>
              <w:left w:w="28" w:type="dxa"/>
              <w:right w:w="28" w:type="dxa"/>
            </w:tcMar>
          </w:tcPr>
          <w:p w14:paraId="446B62AE" w14:textId="77777777" w:rsidR="003072AB" w:rsidRPr="003072AB" w:rsidRDefault="003072AB" w:rsidP="003072AB">
            <w:pPr>
              <w:jc w:val="center"/>
              <w:rPr>
                <w:szCs w:val="20"/>
              </w:rPr>
            </w:pPr>
            <w:r w:rsidRPr="003072AB">
              <w:rPr>
                <w:szCs w:val="20"/>
              </w:rPr>
              <w:t>173,78</w:t>
            </w:r>
          </w:p>
        </w:tc>
        <w:tc>
          <w:tcPr>
            <w:tcW w:w="1248" w:type="dxa"/>
            <w:tcMar>
              <w:left w:w="28" w:type="dxa"/>
              <w:right w:w="28" w:type="dxa"/>
            </w:tcMar>
          </w:tcPr>
          <w:p w14:paraId="66B58AB8" w14:textId="77777777" w:rsidR="003072AB" w:rsidRPr="003072AB" w:rsidRDefault="003072AB" w:rsidP="003072AB">
            <w:pPr>
              <w:jc w:val="center"/>
              <w:rPr>
                <w:szCs w:val="20"/>
              </w:rPr>
            </w:pPr>
            <w:r w:rsidRPr="003072AB">
              <w:rPr>
                <w:szCs w:val="20"/>
              </w:rPr>
              <w:t>171,14</w:t>
            </w:r>
          </w:p>
        </w:tc>
        <w:tc>
          <w:tcPr>
            <w:tcW w:w="1269" w:type="dxa"/>
            <w:gridSpan w:val="2"/>
            <w:tcMar>
              <w:left w:w="28" w:type="dxa"/>
              <w:right w:w="28" w:type="dxa"/>
            </w:tcMar>
          </w:tcPr>
          <w:p w14:paraId="5D97A90E" w14:textId="77777777" w:rsidR="003072AB" w:rsidRPr="003072AB" w:rsidRDefault="003072AB" w:rsidP="003072AB">
            <w:pPr>
              <w:jc w:val="center"/>
              <w:rPr>
                <w:szCs w:val="20"/>
              </w:rPr>
            </w:pPr>
            <w:r w:rsidRPr="003072AB">
              <w:rPr>
                <w:szCs w:val="20"/>
              </w:rPr>
              <w:t>170,48</w:t>
            </w:r>
          </w:p>
        </w:tc>
      </w:tr>
      <w:tr w:rsidR="003072AB" w:rsidRPr="003072AB" w14:paraId="6074A7B1" w14:textId="77777777" w:rsidTr="00A25E52">
        <w:trPr>
          <w:gridAfter w:val="1"/>
          <w:wAfter w:w="25" w:type="dxa"/>
        </w:trPr>
        <w:tc>
          <w:tcPr>
            <w:tcW w:w="5415" w:type="dxa"/>
            <w:tcMar>
              <w:left w:w="28" w:type="dxa"/>
              <w:right w:w="28" w:type="dxa"/>
            </w:tcMar>
          </w:tcPr>
          <w:p w14:paraId="368D60CA" w14:textId="77777777" w:rsidR="003072AB" w:rsidRPr="003072AB" w:rsidRDefault="003072AB" w:rsidP="003072AB">
            <w:pPr>
              <w:rPr>
                <w:sz w:val="28"/>
                <w:szCs w:val="28"/>
              </w:rPr>
            </w:pPr>
            <w:r w:rsidRPr="003072AB">
              <w:rPr>
                <w:szCs w:val="20"/>
              </w:rPr>
              <w:t>Расход тепловой энергии на собственные нужды, тыс. Гкал/%</w:t>
            </w:r>
          </w:p>
        </w:tc>
        <w:tc>
          <w:tcPr>
            <w:tcW w:w="1275" w:type="dxa"/>
            <w:tcMar>
              <w:left w:w="28" w:type="dxa"/>
              <w:right w:w="28" w:type="dxa"/>
            </w:tcMar>
          </w:tcPr>
          <w:p w14:paraId="68C70464" w14:textId="77777777" w:rsidR="003072AB" w:rsidRPr="003072AB" w:rsidRDefault="003072AB" w:rsidP="003072AB">
            <w:pPr>
              <w:rPr>
                <w:szCs w:val="20"/>
              </w:rPr>
            </w:pPr>
            <w:r w:rsidRPr="003072AB">
              <w:rPr>
                <w:szCs w:val="20"/>
              </w:rPr>
              <w:t>0,934/1,75</w:t>
            </w:r>
          </w:p>
        </w:tc>
        <w:tc>
          <w:tcPr>
            <w:tcW w:w="1276" w:type="dxa"/>
            <w:tcMar>
              <w:left w:w="28" w:type="dxa"/>
              <w:right w:w="28" w:type="dxa"/>
            </w:tcMar>
          </w:tcPr>
          <w:p w14:paraId="36005675" w14:textId="77777777" w:rsidR="003072AB" w:rsidRPr="003072AB" w:rsidRDefault="003072AB" w:rsidP="003072AB">
            <w:pPr>
              <w:rPr>
                <w:szCs w:val="20"/>
              </w:rPr>
            </w:pPr>
            <w:r w:rsidRPr="003072AB">
              <w:rPr>
                <w:szCs w:val="20"/>
              </w:rPr>
              <w:t>0,934/1,75</w:t>
            </w:r>
          </w:p>
        </w:tc>
        <w:tc>
          <w:tcPr>
            <w:tcW w:w="1248" w:type="dxa"/>
            <w:tcMar>
              <w:left w:w="28" w:type="dxa"/>
              <w:right w:w="28" w:type="dxa"/>
            </w:tcMar>
          </w:tcPr>
          <w:p w14:paraId="46019015" w14:textId="77777777" w:rsidR="003072AB" w:rsidRPr="003072AB" w:rsidRDefault="003072AB" w:rsidP="003072AB">
            <w:pPr>
              <w:rPr>
                <w:szCs w:val="20"/>
              </w:rPr>
            </w:pPr>
            <w:r w:rsidRPr="003072AB">
              <w:rPr>
                <w:szCs w:val="20"/>
              </w:rPr>
              <w:t>1,200/1,58</w:t>
            </w:r>
          </w:p>
        </w:tc>
        <w:tc>
          <w:tcPr>
            <w:tcW w:w="1269" w:type="dxa"/>
            <w:gridSpan w:val="2"/>
            <w:tcMar>
              <w:left w:w="28" w:type="dxa"/>
              <w:right w:w="28" w:type="dxa"/>
            </w:tcMar>
          </w:tcPr>
          <w:p w14:paraId="45015DB4" w14:textId="77777777" w:rsidR="003072AB" w:rsidRPr="003072AB" w:rsidRDefault="003072AB" w:rsidP="003072AB">
            <w:pPr>
              <w:rPr>
                <w:szCs w:val="20"/>
              </w:rPr>
            </w:pPr>
            <w:r w:rsidRPr="003072AB">
              <w:rPr>
                <w:szCs w:val="20"/>
              </w:rPr>
              <w:t>1,222/1,61</w:t>
            </w:r>
          </w:p>
        </w:tc>
      </w:tr>
      <w:tr w:rsidR="003072AB" w:rsidRPr="003072AB" w14:paraId="1ACCB21F" w14:textId="77777777" w:rsidTr="00A25E52">
        <w:trPr>
          <w:gridAfter w:val="1"/>
          <w:wAfter w:w="25" w:type="dxa"/>
        </w:trPr>
        <w:tc>
          <w:tcPr>
            <w:tcW w:w="5415" w:type="dxa"/>
            <w:tcMar>
              <w:left w:w="28" w:type="dxa"/>
              <w:right w:w="28" w:type="dxa"/>
            </w:tcMar>
          </w:tcPr>
          <w:p w14:paraId="76522151" w14:textId="77777777" w:rsidR="003072AB" w:rsidRPr="003072AB" w:rsidRDefault="003072AB" w:rsidP="003072AB">
            <w:pPr>
              <w:rPr>
                <w:sz w:val="28"/>
                <w:szCs w:val="28"/>
              </w:rPr>
            </w:pPr>
            <w:r w:rsidRPr="003072AB">
              <w:rPr>
                <w:szCs w:val="20"/>
              </w:rPr>
              <w:t>Норматив удельного расхода топлива на отпущенную тепловую энергию, кг у.т./Гкал</w:t>
            </w:r>
          </w:p>
        </w:tc>
        <w:tc>
          <w:tcPr>
            <w:tcW w:w="1275" w:type="dxa"/>
            <w:tcMar>
              <w:left w:w="28" w:type="dxa"/>
              <w:right w:w="28" w:type="dxa"/>
            </w:tcMar>
          </w:tcPr>
          <w:p w14:paraId="47D50F78" w14:textId="77777777" w:rsidR="003072AB" w:rsidRPr="003072AB" w:rsidRDefault="003072AB" w:rsidP="003072AB">
            <w:pPr>
              <w:jc w:val="center"/>
              <w:rPr>
                <w:szCs w:val="20"/>
              </w:rPr>
            </w:pPr>
            <w:r w:rsidRPr="003072AB">
              <w:rPr>
                <w:szCs w:val="20"/>
              </w:rPr>
              <w:t>176,87</w:t>
            </w:r>
          </w:p>
        </w:tc>
        <w:tc>
          <w:tcPr>
            <w:tcW w:w="1276" w:type="dxa"/>
            <w:tcMar>
              <w:left w:w="28" w:type="dxa"/>
              <w:right w:w="28" w:type="dxa"/>
            </w:tcMar>
          </w:tcPr>
          <w:p w14:paraId="53BF4FED" w14:textId="77777777" w:rsidR="003072AB" w:rsidRPr="003072AB" w:rsidRDefault="003072AB" w:rsidP="003072AB">
            <w:pPr>
              <w:jc w:val="center"/>
              <w:rPr>
                <w:szCs w:val="20"/>
              </w:rPr>
            </w:pPr>
            <w:r w:rsidRPr="003072AB">
              <w:rPr>
                <w:szCs w:val="20"/>
              </w:rPr>
              <w:t>176,87</w:t>
            </w:r>
          </w:p>
        </w:tc>
        <w:tc>
          <w:tcPr>
            <w:tcW w:w="1248" w:type="dxa"/>
            <w:tcMar>
              <w:left w:w="28" w:type="dxa"/>
              <w:right w:w="28" w:type="dxa"/>
            </w:tcMar>
          </w:tcPr>
          <w:p w14:paraId="6D6A0F10" w14:textId="77777777" w:rsidR="003072AB" w:rsidRPr="003072AB" w:rsidRDefault="003072AB" w:rsidP="003072AB">
            <w:pPr>
              <w:jc w:val="center"/>
              <w:rPr>
                <w:szCs w:val="20"/>
              </w:rPr>
            </w:pPr>
            <w:r w:rsidRPr="003072AB">
              <w:rPr>
                <w:szCs w:val="20"/>
              </w:rPr>
              <w:t>173,89</w:t>
            </w:r>
          </w:p>
        </w:tc>
        <w:tc>
          <w:tcPr>
            <w:tcW w:w="1269" w:type="dxa"/>
            <w:gridSpan w:val="2"/>
            <w:tcMar>
              <w:left w:w="28" w:type="dxa"/>
              <w:right w:w="28" w:type="dxa"/>
            </w:tcMar>
          </w:tcPr>
          <w:p w14:paraId="18D0BC18" w14:textId="77777777" w:rsidR="003072AB" w:rsidRPr="003072AB" w:rsidRDefault="003072AB" w:rsidP="003072AB">
            <w:pPr>
              <w:jc w:val="center"/>
              <w:rPr>
                <w:szCs w:val="20"/>
              </w:rPr>
            </w:pPr>
            <w:r w:rsidRPr="003072AB">
              <w:rPr>
                <w:szCs w:val="20"/>
              </w:rPr>
              <w:t>173,26</w:t>
            </w:r>
          </w:p>
        </w:tc>
      </w:tr>
      <w:tr w:rsidR="003072AB" w:rsidRPr="003072AB" w14:paraId="7F4E144C" w14:textId="77777777" w:rsidTr="00A25E52">
        <w:trPr>
          <w:gridAfter w:val="1"/>
          <w:wAfter w:w="25" w:type="dxa"/>
        </w:trPr>
        <w:tc>
          <w:tcPr>
            <w:tcW w:w="10483" w:type="dxa"/>
            <w:gridSpan w:val="6"/>
            <w:tcMar>
              <w:left w:w="28" w:type="dxa"/>
              <w:right w:w="28" w:type="dxa"/>
            </w:tcMar>
          </w:tcPr>
          <w:p w14:paraId="39DA1B17" w14:textId="77777777" w:rsidR="003072AB" w:rsidRPr="003072AB" w:rsidRDefault="003072AB" w:rsidP="003072AB">
            <w:pPr>
              <w:jc w:val="center"/>
              <w:rPr>
                <w:sz w:val="22"/>
                <w:szCs w:val="22"/>
              </w:rPr>
            </w:pPr>
            <w:r w:rsidRPr="003072AB">
              <w:rPr>
                <w:sz w:val="22"/>
                <w:szCs w:val="22"/>
              </w:rPr>
              <w:t>по видам топлива</w:t>
            </w:r>
          </w:p>
        </w:tc>
      </w:tr>
      <w:tr w:rsidR="003072AB" w:rsidRPr="003072AB" w14:paraId="173BC358" w14:textId="77777777" w:rsidTr="00A25E52">
        <w:trPr>
          <w:gridAfter w:val="1"/>
          <w:wAfter w:w="25" w:type="dxa"/>
        </w:trPr>
        <w:tc>
          <w:tcPr>
            <w:tcW w:w="10483" w:type="dxa"/>
            <w:gridSpan w:val="6"/>
            <w:tcMar>
              <w:left w:w="28" w:type="dxa"/>
              <w:right w:w="28" w:type="dxa"/>
            </w:tcMar>
          </w:tcPr>
          <w:p w14:paraId="716DAABB" w14:textId="77777777" w:rsidR="003072AB" w:rsidRPr="003072AB" w:rsidRDefault="003072AB" w:rsidP="003072AB">
            <w:pPr>
              <w:jc w:val="center"/>
              <w:rPr>
                <w:sz w:val="28"/>
                <w:szCs w:val="28"/>
              </w:rPr>
            </w:pPr>
            <w:r w:rsidRPr="003072AB">
              <w:rPr>
                <w:sz w:val="22"/>
                <w:szCs w:val="22"/>
              </w:rPr>
              <w:t xml:space="preserve">        </w:t>
            </w:r>
            <w:r w:rsidRPr="003072AB">
              <w:rPr>
                <w:i/>
                <w:sz w:val="22"/>
                <w:szCs w:val="22"/>
              </w:rPr>
              <w:t>газ</w:t>
            </w:r>
          </w:p>
        </w:tc>
      </w:tr>
      <w:tr w:rsidR="003072AB" w:rsidRPr="003072AB" w14:paraId="64AB3CAF" w14:textId="77777777" w:rsidTr="00A25E52">
        <w:trPr>
          <w:gridAfter w:val="1"/>
          <w:wAfter w:w="25" w:type="dxa"/>
        </w:trPr>
        <w:tc>
          <w:tcPr>
            <w:tcW w:w="5415" w:type="dxa"/>
            <w:tcMar>
              <w:left w:w="28" w:type="dxa"/>
              <w:right w:w="28" w:type="dxa"/>
            </w:tcMar>
          </w:tcPr>
          <w:p w14:paraId="6AC1C0BC" w14:textId="77777777" w:rsidR="003072AB" w:rsidRPr="003072AB" w:rsidRDefault="003072AB" w:rsidP="003072AB">
            <w:pPr>
              <w:rPr>
                <w:sz w:val="28"/>
                <w:szCs w:val="28"/>
              </w:rPr>
            </w:pPr>
            <w:r w:rsidRPr="003072AB">
              <w:rPr>
                <w:szCs w:val="20"/>
              </w:rPr>
              <w:t>Производство тепловой энергии, тыс.Гкал</w:t>
            </w:r>
          </w:p>
        </w:tc>
        <w:tc>
          <w:tcPr>
            <w:tcW w:w="1275" w:type="dxa"/>
            <w:tcMar>
              <w:left w:w="28" w:type="dxa"/>
              <w:right w:w="28" w:type="dxa"/>
            </w:tcMar>
          </w:tcPr>
          <w:p w14:paraId="260BEE39" w14:textId="77777777" w:rsidR="003072AB" w:rsidRPr="003072AB" w:rsidRDefault="003072AB" w:rsidP="003072AB">
            <w:pPr>
              <w:jc w:val="center"/>
              <w:rPr>
                <w:b/>
                <w:sz w:val="28"/>
                <w:szCs w:val="28"/>
              </w:rPr>
            </w:pPr>
          </w:p>
        </w:tc>
        <w:tc>
          <w:tcPr>
            <w:tcW w:w="1276" w:type="dxa"/>
            <w:tcMar>
              <w:left w:w="28" w:type="dxa"/>
              <w:right w:w="28" w:type="dxa"/>
            </w:tcMar>
          </w:tcPr>
          <w:p w14:paraId="32BED933" w14:textId="77777777" w:rsidR="003072AB" w:rsidRPr="003072AB" w:rsidRDefault="003072AB" w:rsidP="003072AB">
            <w:pPr>
              <w:jc w:val="center"/>
              <w:rPr>
                <w:b/>
                <w:sz w:val="28"/>
                <w:szCs w:val="28"/>
              </w:rPr>
            </w:pPr>
          </w:p>
        </w:tc>
        <w:tc>
          <w:tcPr>
            <w:tcW w:w="1276" w:type="dxa"/>
            <w:gridSpan w:val="2"/>
            <w:tcMar>
              <w:left w:w="28" w:type="dxa"/>
              <w:right w:w="28" w:type="dxa"/>
            </w:tcMar>
          </w:tcPr>
          <w:p w14:paraId="5E9F40DC" w14:textId="77777777" w:rsidR="003072AB" w:rsidRPr="003072AB" w:rsidRDefault="003072AB" w:rsidP="003072AB">
            <w:pPr>
              <w:jc w:val="center"/>
              <w:rPr>
                <w:b/>
                <w:sz w:val="28"/>
                <w:szCs w:val="28"/>
              </w:rPr>
            </w:pPr>
          </w:p>
        </w:tc>
        <w:tc>
          <w:tcPr>
            <w:tcW w:w="1241" w:type="dxa"/>
            <w:tcMar>
              <w:left w:w="28" w:type="dxa"/>
              <w:right w:w="28" w:type="dxa"/>
            </w:tcMar>
          </w:tcPr>
          <w:p w14:paraId="1E880EC4" w14:textId="77777777" w:rsidR="003072AB" w:rsidRPr="003072AB" w:rsidRDefault="003072AB" w:rsidP="003072AB">
            <w:pPr>
              <w:jc w:val="center"/>
              <w:rPr>
                <w:b/>
                <w:sz w:val="28"/>
                <w:szCs w:val="28"/>
              </w:rPr>
            </w:pPr>
          </w:p>
        </w:tc>
      </w:tr>
      <w:tr w:rsidR="003072AB" w:rsidRPr="003072AB" w14:paraId="3C5B06AA" w14:textId="77777777" w:rsidTr="00A25E52">
        <w:trPr>
          <w:gridAfter w:val="1"/>
          <w:wAfter w:w="25" w:type="dxa"/>
        </w:trPr>
        <w:tc>
          <w:tcPr>
            <w:tcW w:w="5415" w:type="dxa"/>
            <w:tcMar>
              <w:left w:w="28" w:type="dxa"/>
              <w:right w:w="28" w:type="dxa"/>
            </w:tcMar>
          </w:tcPr>
          <w:p w14:paraId="1843EA5B" w14:textId="77777777" w:rsidR="003072AB" w:rsidRPr="003072AB" w:rsidRDefault="003072AB" w:rsidP="003072AB">
            <w:pPr>
              <w:rPr>
                <w:sz w:val="28"/>
                <w:szCs w:val="28"/>
              </w:rPr>
            </w:pPr>
            <w:r w:rsidRPr="003072AB">
              <w:rPr>
                <w:szCs w:val="20"/>
              </w:rPr>
              <w:t>Отпуск  тепловой энергии, тыс.Гкал</w:t>
            </w:r>
          </w:p>
        </w:tc>
        <w:tc>
          <w:tcPr>
            <w:tcW w:w="1275" w:type="dxa"/>
            <w:tcMar>
              <w:left w:w="28" w:type="dxa"/>
              <w:right w:w="28" w:type="dxa"/>
            </w:tcMar>
          </w:tcPr>
          <w:p w14:paraId="0082644D" w14:textId="77777777" w:rsidR="003072AB" w:rsidRPr="003072AB" w:rsidRDefault="003072AB" w:rsidP="003072AB">
            <w:pPr>
              <w:jc w:val="center"/>
              <w:rPr>
                <w:b/>
                <w:sz w:val="28"/>
                <w:szCs w:val="28"/>
              </w:rPr>
            </w:pPr>
          </w:p>
        </w:tc>
        <w:tc>
          <w:tcPr>
            <w:tcW w:w="1276" w:type="dxa"/>
            <w:tcMar>
              <w:left w:w="28" w:type="dxa"/>
              <w:right w:w="28" w:type="dxa"/>
            </w:tcMar>
          </w:tcPr>
          <w:p w14:paraId="254E9D24" w14:textId="77777777" w:rsidR="003072AB" w:rsidRPr="003072AB" w:rsidRDefault="003072AB" w:rsidP="003072AB">
            <w:pPr>
              <w:jc w:val="center"/>
              <w:rPr>
                <w:b/>
                <w:sz w:val="28"/>
                <w:szCs w:val="28"/>
              </w:rPr>
            </w:pPr>
          </w:p>
        </w:tc>
        <w:tc>
          <w:tcPr>
            <w:tcW w:w="1276" w:type="dxa"/>
            <w:gridSpan w:val="2"/>
            <w:tcMar>
              <w:left w:w="28" w:type="dxa"/>
              <w:right w:w="28" w:type="dxa"/>
            </w:tcMar>
          </w:tcPr>
          <w:p w14:paraId="53EF2646" w14:textId="77777777" w:rsidR="003072AB" w:rsidRPr="003072AB" w:rsidRDefault="003072AB" w:rsidP="003072AB">
            <w:pPr>
              <w:jc w:val="center"/>
              <w:rPr>
                <w:b/>
                <w:sz w:val="28"/>
                <w:szCs w:val="28"/>
              </w:rPr>
            </w:pPr>
          </w:p>
        </w:tc>
        <w:tc>
          <w:tcPr>
            <w:tcW w:w="1241" w:type="dxa"/>
            <w:tcMar>
              <w:left w:w="28" w:type="dxa"/>
              <w:right w:w="28" w:type="dxa"/>
            </w:tcMar>
          </w:tcPr>
          <w:p w14:paraId="189C399D" w14:textId="77777777" w:rsidR="003072AB" w:rsidRPr="003072AB" w:rsidRDefault="003072AB" w:rsidP="003072AB">
            <w:pPr>
              <w:jc w:val="center"/>
              <w:rPr>
                <w:b/>
                <w:sz w:val="28"/>
                <w:szCs w:val="28"/>
              </w:rPr>
            </w:pPr>
          </w:p>
        </w:tc>
      </w:tr>
      <w:tr w:rsidR="003072AB" w:rsidRPr="003072AB" w14:paraId="5669CBD7" w14:textId="77777777" w:rsidTr="00A25E52">
        <w:trPr>
          <w:gridAfter w:val="1"/>
          <w:wAfter w:w="25" w:type="dxa"/>
        </w:trPr>
        <w:tc>
          <w:tcPr>
            <w:tcW w:w="5415" w:type="dxa"/>
            <w:tcMar>
              <w:left w:w="28" w:type="dxa"/>
              <w:right w:w="28" w:type="dxa"/>
            </w:tcMar>
          </w:tcPr>
          <w:p w14:paraId="0B1B7E4E" w14:textId="77777777" w:rsidR="003072AB" w:rsidRPr="003072AB" w:rsidRDefault="003072AB" w:rsidP="003072AB">
            <w:pPr>
              <w:rPr>
                <w:sz w:val="28"/>
                <w:szCs w:val="28"/>
              </w:rPr>
            </w:pPr>
            <w:r w:rsidRPr="003072AB">
              <w:rPr>
                <w:szCs w:val="20"/>
              </w:rPr>
              <w:t>Средневзвешенный норматив удельного расхода топлива на производство тепловой энергии, кг у.т./Гкал</w:t>
            </w:r>
          </w:p>
        </w:tc>
        <w:tc>
          <w:tcPr>
            <w:tcW w:w="1275" w:type="dxa"/>
            <w:tcMar>
              <w:left w:w="28" w:type="dxa"/>
              <w:right w:w="28" w:type="dxa"/>
            </w:tcMar>
          </w:tcPr>
          <w:p w14:paraId="38C921F2" w14:textId="77777777" w:rsidR="003072AB" w:rsidRPr="003072AB" w:rsidRDefault="003072AB" w:rsidP="003072AB">
            <w:pPr>
              <w:jc w:val="center"/>
              <w:rPr>
                <w:b/>
                <w:sz w:val="28"/>
                <w:szCs w:val="28"/>
              </w:rPr>
            </w:pPr>
          </w:p>
        </w:tc>
        <w:tc>
          <w:tcPr>
            <w:tcW w:w="1276" w:type="dxa"/>
            <w:tcMar>
              <w:left w:w="28" w:type="dxa"/>
              <w:right w:w="28" w:type="dxa"/>
            </w:tcMar>
          </w:tcPr>
          <w:p w14:paraId="17280FD1" w14:textId="77777777" w:rsidR="003072AB" w:rsidRPr="003072AB" w:rsidRDefault="003072AB" w:rsidP="003072AB">
            <w:pPr>
              <w:jc w:val="center"/>
              <w:rPr>
                <w:b/>
                <w:sz w:val="28"/>
                <w:szCs w:val="28"/>
              </w:rPr>
            </w:pPr>
          </w:p>
        </w:tc>
        <w:tc>
          <w:tcPr>
            <w:tcW w:w="1276" w:type="dxa"/>
            <w:gridSpan w:val="2"/>
            <w:tcMar>
              <w:left w:w="28" w:type="dxa"/>
              <w:right w:w="28" w:type="dxa"/>
            </w:tcMar>
          </w:tcPr>
          <w:p w14:paraId="76F382AA" w14:textId="77777777" w:rsidR="003072AB" w:rsidRPr="003072AB" w:rsidRDefault="003072AB" w:rsidP="003072AB">
            <w:pPr>
              <w:ind w:firstLine="720"/>
              <w:jc w:val="center"/>
              <w:rPr>
                <w:szCs w:val="20"/>
              </w:rPr>
            </w:pPr>
          </w:p>
        </w:tc>
        <w:tc>
          <w:tcPr>
            <w:tcW w:w="1241" w:type="dxa"/>
            <w:tcMar>
              <w:left w:w="28" w:type="dxa"/>
              <w:right w:w="28" w:type="dxa"/>
            </w:tcMar>
          </w:tcPr>
          <w:p w14:paraId="76E8A75F" w14:textId="77777777" w:rsidR="003072AB" w:rsidRPr="003072AB" w:rsidRDefault="003072AB" w:rsidP="003072AB">
            <w:pPr>
              <w:ind w:firstLine="720"/>
              <w:jc w:val="center"/>
              <w:rPr>
                <w:szCs w:val="20"/>
              </w:rPr>
            </w:pPr>
          </w:p>
        </w:tc>
      </w:tr>
      <w:tr w:rsidR="003072AB" w:rsidRPr="003072AB" w14:paraId="4CC16291" w14:textId="77777777" w:rsidTr="00A25E52">
        <w:trPr>
          <w:gridAfter w:val="1"/>
          <w:wAfter w:w="25" w:type="dxa"/>
        </w:trPr>
        <w:tc>
          <w:tcPr>
            <w:tcW w:w="5415" w:type="dxa"/>
            <w:tcMar>
              <w:left w:w="28" w:type="dxa"/>
              <w:right w:w="28" w:type="dxa"/>
            </w:tcMar>
          </w:tcPr>
          <w:p w14:paraId="33BDD956" w14:textId="77777777" w:rsidR="003072AB" w:rsidRPr="003072AB" w:rsidRDefault="003072AB" w:rsidP="003072AB">
            <w:pPr>
              <w:rPr>
                <w:sz w:val="28"/>
                <w:szCs w:val="28"/>
              </w:rPr>
            </w:pPr>
            <w:r w:rsidRPr="003072AB">
              <w:rPr>
                <w:szCs w:val="20"/>
              </w:rPr>
              <w:t>Расход тепловой энергии на собственные нужды, тыс.Гкал/%</w:t>
            </w:r>
          </w:p>
        </w:tc>
        <w:tc>
          <w:tcPr>
            <w:tcW w:w="1275" w:type="dxa"/>
            <w:tcMar>
              <w:left w:w="28" w:type="dxa"/>
              <w:right w:w="28" w:type="dxa"/>
            </w:tcMar>
          </w:tcPr>
          <w:p w14:paraId="1547971B" w14:textId="77777777" w:rsidR="003072AB" w:rsidRPr="003072AB" w:rsidRDefault="003072AB" w:rsidP="003072AB">
            <w:pPr>
              <w:jc w:val="center"/>
              <w:rPr>
                <w:b/>
                <w:sz w:val="28"/>
                <w:szCs w:val="28"/>
              </w:rPr>
            </w:pPr>
          </w:p>
        </w:tc>
        <w:tc>
          <w:tcPr>
            <w:tcW w:w="1276" w:type="dxa"/>
            <w:tcMar>
              <w:left w:w="28" w:type="dxa"/>
              <w:right w:w="28" w:type="dxa"/>
            </w:tcMar>
          </w:tcPr>
          <w:p w14:paraId="767C98A2" w14:textId="77777777" w:rsidR="003072AB" w:rsidRPr="003072AB" w:rsidRDefault="003072AB" w:rsidP="003072AB">
            <w:pPr>
              <w:jc w:val="center"/>
              <w:rPr>
                <w:b/>
                <w:sz w:val="28"/>
                <w:szCs w:val="28"/>
              </w:rPr>
            </w:pPr>
          </w:p>
        </w:tc>
        <w:tc>
          <w:tcPr>
            <w:tcW w:w="1276" w:type="dxa"/>
            <w:gridSpan w:val="2"/>
            <w:tcMar>
              <w:left w:w="28" w:type="dxa"/>
              <w:right w:w="28" w:type="dxa"/>
            </w:tcMar>
          </w:tcPr>
          <w:p w14:paraId="24F8770A" w14:textId="77777777" w:rsidR="003072AB" w:rsidRPr="003072AB" w:rsidRDefault="003072AB" w:rsidP="003072AB">
            <w:pPr>
              <w:jc w:val="center"/>
              <w:rPr>
                <w:b/>
                <w:sz w:val="28"/>
                <w:szCs w:val="28"/>
              </w:rPr>
            </w:pPr>
          </w:p>
        </w:tc>
        <w:tc>
          <w:tcPr>
            <w:tcW w:w="1241" w:type="dxa"/>
            <w:tcMar>
              <w:left w:w="28" w:type="dxa"/>
              <w:right w:w="28" w:type="dxa"/>
            </w:tcMar>
          </w:tcPr>
          <w:p w14:paraId="6AFB7B98" w14:textId="77777777" w:rsidR="003072AB" w:rsidRPr="003072AB" w:rsidRDefault="003072AB" w:rsidP="003072AB">
            <w:pPr>
              <w:jc w:val="center"/>
              <w:rPr>
                <w:b/>
                <w:sz w:val="28"/>
                <w:szCs w:val="28"/>
              </w:rPr>
            </w:pPr>
          </w:p>
        </w:tc>
      </w:tr>
      <w:tr w:rsidR="003072AB" w:rsidRPr="003072AB" w14:paraId="195CF5C0" w14:textId="77777777" w:rsidTr="00A25E52">
        <w:trPr>
          <w:gridAfter w:val="1"/>
          <w:wAfter w:w="25" w:type="dxa"/>
        </w:trPr>
        <w:tc>
          <w:tcPr>
            <w:tcW w:w="5415" w:type="dxa"/>
            <w:tcMar>
              <w:left w:w="28" w:type="dxa"/>
              <w:right w:w="28" w:type="dxa"/>
            </w:tcMar>
          </w:tcPr>
          <w:p w14:paraId="31EF2154" w14:textId="77777777" w:rsidR="003072AB" w:rsidRPr="003072AB" w:rsidRDefault="003072AB" w:rsidP="003072AB">
            <w:pPr>
              <w:rPr>
                <w:sz w:val="28"/>
                <w:szCs w:val="28"/>
              </w:rPr>
            </w:pPr>
            <w:r w:rsidRPr="003072AB">
              <w:rPr>
                <w:szCs w:val="20"/>
              </w:rPr>
              <w:t>Норматив удельного расхода топлива на отпущенную тепловую энергию, кг у.т./Гкал</w:t>
            </w:r>
          </w:p>
        </w:tc>
        <w:tc>
          <w:tcPr>
            <w:tcW w:w="1275" w:type="dxa"/>
            <w:tcMar>
              <w:left w:w="28" w:type="dxa"/>
              <w:right w:w="28" w:type="dxa"/>
            </w:tcMar>
          </w:tcPr>
          <w:p w14:paraId="3DDE6663" w14:textId="77777777" w:rsidR="003072AB" w:rsidRPr="003072AB" w:rsidRDefault="003072AB" w:rsidP="003072AB">
            <w:pPr>
              <w:jc w:val="center"/>
              <w:rPr>
                <w:b/>
                <w:sz w:val="28"/>
                <w:szCs w:val="28"/>
              </w:rPr>
            </w:pPr>
          </w:p>
        </w:tc>
        <w:tc>
          <w:tcPr>
            <w:tcW w:w="1276" w:type="dxa"/>
            <w:tcMar>
              <w:left w:w="28" w:type="dxa"/>
              <w:right w:w="28" w:type="dxa"/>
            </w:tcMar>
          </w:tcPr>
          <w:p w14:paraId="180AB9C3" w14:textId="77777777" w:rsidR="003072AB" w:rsidRPr="003072AB" w:rsidRDefault="003072AB" w:rsidP="003072AB">
            <w:pPr>
              <w:jc w:val="center"/>
              <w:rPr>
                <w:b/>
                <w:sz w:val="28"/>
                <w:szCs w:val="28"/>
              </w:rPr>
            </w:pPr>
          </w:p>
        </w:tc>
        <w:tc>
          <w:tcPr>
            <w:tcW w:w="1276" w:type="dxa"/>
            <w:gridSpan w:val="2"/>
            <w:tcMar>
              <w:left w:w="28" w:type="dxa"/>
              <w:right w:w="28" w:type="dxa"/>
            </w:tcMar>
          </w:tcPr>
          <w:p w14:paraId="6E85207D" w14:textId="77777777" w:rsidR="003072AB" w:rsidRPr="003072AB" w:rsidRDefault="003072AB" w:rsidP="003072AB">
            <w:pPr>
              <w:jc w:val="center"/>
              <w:rPr>
                <w:b/>
                <w:sz w:val="28"/>
                <w:szCs w:val="28"/>
              </w:rPr>
            </w:pPr>
          </w:p>
        </w:tc>
        <w:tc>
          <w:tcPr>
            <w:tcW w:w="1241" w:type="dxa"/>
            <w:tcMar>
              <w:left w:w="28" w:type="dxa"/>
              <w:right w:w="28" w:type="dxa"/>
            </w:tcMar>
          </w:tcPr>
          <w:p w14:paraId="043C5386" w14:textId="77777777" w:rsidR="003072AB" w:rsidRPr="003072AB" w:rsidRDefault="003072AB" w:rsidP="003072AB">
            <w:pPr>
              <w:jc w:val="center"/>
              <w:rPr>
                <w:b/>
                <w:sz w:val="28"/>
                <w:szCs w:val="28"/>
              </w:rPr>
            </w:pPr>
          </w:p>
        </w:tc>
      </w:tr>
      <w:tr w:rsidR="003072AB" w:rsidRPr="003072AB" w14:paraId="7B6941A8" w14:textId="77777777" w:rsidTr="00A25E52">
        <w:trPr>
          <w:gridAfter w:val="1"/>
          <w:wAfter w:w="25" w:type="dxa"/>
        </w:trPr>
        <w:tc>
          <w:tcPr>
            <w:tcW w:w="10483" w:type="dxa"/>
            <w:gridSpan w:val="6"/>
            <w:tcMar>
              <w:left w:w="28" w:type="dxa"/>
              <w:right w:w="28" w:type="dxa"/>
            </w:tcMar>
          </w:tcPr>
          <w:p w14:paraId="1E4C97D3" w14:textId="77777777" w:rsidR="003072AB" w:rsidRPr="003072AB" w:rsidRDefault="003072AB" w:rsidP="003072AB">
            <w:pPr>
              <w:jc w:val="center"/>
              <w:rPr>
                <w:sz w:val="28"/>
                <w:szCs w:val="28"/>
              </w:rPr>
            </w:pPr>
            <w:r w:rsidRPr="003072AB">
              <w:rPr>
                <w:sz w:val="22"/>
                <w:szCs w:val="22"/>
              </w:rPr>
              <w:t xml:space="preserve">     </w:t>
            </w:r>
            <w:r w:rsidRPr="003072AB">
              <w:rPr>
                <w:i/>
                <w:sz w:val="22"/>
                <w:szCs w:val="22"/>
              </w:rPr>
              <w:t>каменный уголь</w:t>
            </w:r>
          </w:p>
        </w:tc>
      </w:tr>
      <w:tr w:rsidR="003072AB" w:rsidRPr="003072AB" w14:paraId="281DEACB" w14:textId="77777777" w:rsidTr="00A25E52">
        <w:trPr>
          <w:gridAfter w:val="1"/>
          <w:wAfter w:w="25" w:type="dxa"/>
        </w:trPr>
        <w:tc>
          <w:tcPr>
            <w:tcW w:w="5415" w:type="dxa"/>
            <w:tcMar>
              <w:left w:w="28" w:type="dxa"/>
              <w:right w:w="28" w:type="dxa"/>
            </w:tcMar>
          </w:tcPr>
          <w:p w14:paraId="1008B93A" w14:textId="77777777" w:rsidR="003072AB" w:rsidRPr="003072AB" w:rsidRDefault="003072AB" w:rsidP="003072AB">
            <w:pPr>
              <w:rPr>
                <w:sz w:val="28"/>
                <w:szCs w:val="28"/>
              </w:rPr>
            </w:pPr>
            <w:r w:rsidRPr="003072AB">
              <w:rPr>
                <w:szCs w:val="20"/>
              </w:rPr>
              <w:t>Производство тепловой энергии, тыс.Гкал</w:t>
            </w:r>
          </w:p>
        </w:tc>
        <w:tc>
          <w:tcPr>
            <w:tcW w:w="1275" w:type="dxa"/>
            <w:tcMar>
              <w:left w:w="28" w:type="dxa"/>
              <w:right w:w="28" w:type="dxa"/>
            </w:tcMar>
          </w:tcPr>
          <w:p w14:paraId="39B6AED4" w14:textId="77777777" w:rsidR="003072AB" w:rsidRPr="003072AB" w:rsidRDefault="003072AB" w:rsidP="003072AB">
            <w:pPr>
              <w:jc w:val="center"/>
              <w:rPr>
                <w:szCs w:val="20"/>
              </w:rPr>
            </w:pPr>
            <w:r w:rsidRPr="003072AB">
              <w:rPr>
                <w:szCs w:val="20"/>
              </w:rPr>
              <w:t>53,397</w:t>
            </w:r>
          </w:p>
        </w:tc>
        <w:tc>
          <w:tcPr>
            <w:tcW w:w="1276" w:type="dxa"/>
            <w:tcMar>
              <w:left w:w="28" w:type="dxa"/>
              <w:right w:w="28" w:type="dxa"/>
            </w:tcMar>
          </w:tcPr>
          <w:p w14:paraId="305DBCCE" w14:textId="77777777" w:rsidR="003072AB" w:rsidRPr="003072AB" w:rsidRDefault="003072AB" w:rsidP="003072AB">
            <w:pPr>
              <w:jc w:val="center"/>
              <w:rPr>
                <w:szCs w:val="20"/>
              </w:rPr>
            </w:pPr>
            <w:r w:rsidRPr="003072AB">
              <w:rPr>
                <w:szCs w:val="20"/>
              </w:rPr>
              <w:t>53,397</w:t>
            </w:r>
          </w:p>
        </w:tc>
        <w:tc>
          <w:tcPr>
            <w:tcW w:w="1276" w:type="dxa"/>
            <w:gridSpan w:val="2"/>
            <w:tcMar>
              <w:left w:w="28" w:type="dxa"/>
              <w:right w:w="28" w:type="dxa"/>
            </w:tcMar>
          </w:tcPr>
          <w:p w14:paraId="1720F0BF" w14:textId="77777777" w:rsidR="003072AB" w:rsidRPr="003072AB" w:rsidRDefault="003072AB" w:rsidP="003072AB">
            <w:pPr>
              <w:jc w:val="center"/>
              <w:rPr>
                <w:szCs w:val="20"/>
              </w:rPr>
            </w:pPr>
            <w:r w:rsidRPr="003072AB">
              <w:rPr>
                <w:szCs w:val="20"/>
              </w:rPr>
              <w:t>75,918</w:t>
            </w:r>
          </w:p>
        </w:tc>
        <w:tc>
          <w:tcPr>
            <w:tcW w:w="1241" w:type="dxa"/>
            <w:tcBorders>
              <w:top w:val="nil"/>
              <w:left w:val="single" w:sz="4" w:space="0" w:color="auto"/>
              <w:bottom w:val="single" w:sz="8" w:space="0" w:color="auto"/>
              <w:right w:val="single" w:sz="8" w:space="0" w:color="auto"/>
            </w:tcBorders>
            <w:tcMar>
              <w:left w:w="28" w:type="dxa"/>
              <w:right w:w="28" w:type="dxa"/>
            </w:tcMar>
          </w:tcPr>
          <w:p w14:paraId="65C094EB" w14:textId="77777777" w:rsidR="003072AB" w:rsidRPr="003072AB" w:rsidRDefault="003072AB" w:rsidP="003072AB">
            <w:pPr>
              <w:jc w:val="center"/>
              <w:rPr>
                <w:szCs w:val="20"/>
              </w:rPr>
            </w:pPr>
            <w:r w:rsidRPr="003072AB">
              <w:rPr>
                <w:szCs w:val="20"/>
              </w:rPr>
              <w:t>75,940</w:t>
            </w:r>
          </w:p>
        </w:tc>
      </w:tr>
      <w:tr w:rsidR="003072AB" w:rsidRPr="003072AB" w14:paraId="185EE701" w14:textId="77777777" w:rsidTr="00A25E52">
        <w:trPr>
          <w:gridAfter w:val="1"/>
          <w:wAfter w:w="25" w:type="dxa"/>
        </w:trPr>
        <w:tc>
          <w:tcPr>
            <w:tcW w:w="5415" w:type="dxa"/>
            <w:tcMar>
              <w:left w:w="28" w:type="dxa"/>
              <w:right w:w="28" w:type="dxa"/>
            </w:tcMar>
          </w:tcPr>
          <w:p w14:paraId="1EC5250C" w14:textId="77777777" w:rsidR="003072AB" w:rsidRPr="003072AB" w:rsidRDefault="003072AB" w:rsidP="003072AB">
            <w:pPr>
              <w:rPr>
                <w:sz w:val="28"/>
                <w:szCs w:val="28"/>
              </w:rPr>
            </w:pPr>
            <w:r w:rsidRPr="003072AB">
              <w:rPr>
                <w:szCs w:val="20"/>
              </w:rPr>
              <w:t>Отпуск тепловой энергии, тыс. Гкал</w:t>
            </w:r>
          </w:p>
        </w:tc>
        <w:tc>
          <w:tcPr>
            <w:tcW w:w="1275" w:type="dxa"/>
            <w:tcMar>
              <w:left w:w="28" w:type="dxa"/>
              <w:right w:w="28" w:type="dxa"/>
            </w:tcMar>
          </w:tcPr>
          <w:p w14:paraId="0C2AF2C9" w14:textId="77777777" w:rsidR="003072AB" w:rsidRPr="003072AB" w:rsidRDefault="003072AB" w:rsidP="003072AB">
            <w:pPr>
              <w:jc w:val="center"/>
              <w:rPr>
                <w:szCs w:val="20"/>
              </w:rPr>
            </w:pPr>
            <w:r w:rsidRPr="003072AB">
              <w:rPr>
                <w:szCs w:val="20"/>
              </w:rPr>
              <w:t>52,464</w:t>
            </w:r>
          </w:p>
        </w:tc>
        <w:tc>
          <w:tcPr>
            <w:tcW w:w="1276" w:type="dxa"/>
            <w:tcMar>
              <w:left w:w="28" w:type="dxa"/>
              <w:right w:w="28" w:type="dxa"/>
            </w:tcMar>
          </w:tcPr>
          <w:p w14:paraId="66B0D00D" w14:textId="77777777" w:rsidR="003072AB" w:rsidRPr="003072AB" w:rsidRDefault="003072AB" w:rsidP="003072AB">
            <w:pPr>
              <w:jc w:val="center"/>
              <w:rPr>
                <w:szCs w:val="20"/>
              </w:rPr>
            </w:pPr>
            <w:r w:rsidRPr="003072AB">
              <w:rPr>
                <w:szCs w:val="20"/>
              </w:rPr>
              <w:t>52,464</w:t>
            </w:r>
          </w:p>
        </w:tc>
        <w:tc>
          <w:tcPr>
            <w:tcW w:w="1276" w:type="dxa"/>
            <w:gridSpan w:val="2"/>
            <w:tcMar>
              <w:left w:w="28" w:type="dxa"/>
              <w:right w:w="28" w:type="dxa"/>
            </w:tcMar>
          </w:tcPr>
          <w:p w14:paraId="282A640E" w14:textId="77777777" w:rsidR="003072AB" w:rsidRPr="003072AB" w:rsidRDefault="003072AB" w:rsidP="003072AB">
            <w:pPr>
              <w:jc w:val="center"/>
              <w:rPr>
                <w:szCs w:val="20"/>
              </w:rPr>
            </w:pPr>
            <w:r w:rsidRPr="003072AB">
              <w:rPr>
                <w:szCs w:val="20"/>
              </w:rPr>
              <w:t>74,718</w:t>
            </w:r>
          </w:p>
        </w:tc>
        <w:tc>
          <w:tcPr>
            <w:tcW w:w="1241" w:type="dxa"/>
            <w:tcMar>
              <w:left w:w="28" w:type="dxa"/>
              <w:right w:w="28" w:type="dxa"/>
            </w:tcMar>
          </w:tcPr>
          <w:p w14:paraId="7D4D450C" w14:textId="77777777" w:rsidR="003072AB" w:rsidRPr="003072AB" w:rsidRDefault="003072AB" w:rsidP="003072AB">
            <w:pPr>
              <w:jc w:val="center"/>
              <w:rPr>
                <w:szCs w:val="20"/>
              </w:rPr>
            </w:pPr>
            <w:r w:rsidRPr="003072AB">
              <w:rPr>
                <w:szCs w:val="20"/>
              </w:rPr>
              <w:t>74,718</w:t>
            </w:r>
          </w:p>
        </w:tc>
      </w:tr>
      <w:tr w:rsidR="003072AB" w:rsidRPr="003072AB" w14:paraId="598881C0" w14:textId="77777777" w:rsidTr="00A25E52">
        <w:trPr>
          <w:gridAfter w:val="1"/>
          <w:wAfter w:w="25" w:type="dxa"/>
        </w:trPr>
        <w:tc>
          <w:tcPr>
            <w:tcW w:w="5415" w:type="dxa"/>
            <w:tcMar>
              <w:left w:w="28" w:type="dxa"/>
              <w:right w:w="28" w:type="dxa"/>
            </w:tcMar>
          </w:tcPr>
          <w:p w14:paraId="0BD0DEC5" w14:textId="77777777" w:rsidR="003072AB" w:rsidRPr="003072AB" w:rsidRDefault="003072AB" w:rsidP="003072AB">
            <w:pPr>
              <w:rPr>
                <w:sz w:val="28"/>
                <w:szCs w:val="28"/>
              </w:rPr>
            </w:pPr>
            <w:r w:rsidRPr="003072AB">
              <w:rPr>
                <w:szCs w:val="20"/>
              </w:rPr>
              <w:t>Средневзвешенный норматив удельного расхода топлива на производство тепловой энергии, кг у.т./Гкал</w:t>
            </w:r>
          </w:p>
        </w:tc>
        <w:tc>
          <w:tcPr>
            <w:tcW w:w="1275" w:type="dxa"/>
            <w:tcMar>
              <w:left w:w="28" w:type="dxa"/>
              <w:right w:w="28" w:type="dxa"/>
            </w:tcMar>
          </w:tcPr>
          <w:p w14:paraId="66FED107" w14:textId="77777777" w:rsidR="003072AB" w:rsidRPr="003072AB" w:rsidRDefault="003072AB" w:rsidP="003072AB">
            <w:pPr>
              <w:jc w:val="center"/>
              <w:rPr>
                <w:szCs w:val="20"/>
              </w:rPr>
            </w:pPr>
            <w:r w:rsidRPr="003072AB">
              <w:rPr>
                <w:szCs w:val="20"/>
              </w:rPr>
              <w:t>173,78</w:t>
            </w:r>
          </w:p>
        </w:tc>
        <w:tc>
          <w:tcPr>
            <w:tcW w:w="1276" w:type="dxa"/>
            <w:tcMar>
              <w:left w:w="28" w:type="dxa"/>
              <w:right w:w="28" w:type="dxa"/>
            </w:tcMar>
          </w:tcPr>
          <w:p w14:paraId="58A5F2DA" w14:textId="77777777" w:rsidR="003072AB" w:rsidRPr="003072AB" w:rsidRDefault="003072AB" w:rsidP="003072AB">
            <w:pPr>
              <w:jc w:val="center"/>
              <w:rPr>
                <w:szCs w:val="20"/>
              </w:rPr>
            </w:pPr>
            <w:r w:rsidRPr="003072AB">
              <w:rPr>
                <w:szCs w:val="20"/>
              </w:rPr>
              <w:t>173,78</w:t>
            </w:r>
          </w:p>
        </w:tc>
        <w:tc>
          <w:tcPr>
            <w:tcW w:w="1276" w:type="dxa"/>
            <w:gridSpan w:val="2"/>
            <w:tcMar>
              <w:left w:w="28" w:type="dxa"/>
              <w:right w:w="28" w:type="dxa"/>
            </w:tcMar>
          </w:tcPr>
          <w:p w14:paraId="716271F4" w14:textId="77777777" w:rsidR="003072AB" w:rsidRPr="003072AB" w:rsidRDefault="003072AB" w:rsidP="003072AB">
            <w:pPr>
              <w:jc w:val="center"/>
              <w:rPr>
                <w:szCs w:val="20"/>
              </w:rPr>
            </w:pPr>
            <w:r w:rsidRPr="003072AB">
              <w:rPr>
                <w:szCs w:val="20"/>
              </w:rPr>
              <w:t>171,14</w:t>
            </w:r>
          </w:p>
        </w:tc>
        <w:tc>
          <w:tcPr>
            <w:tcW w:w="1241" w:type="dxa"/>
            <w:tcMar>
              <w:left w:w="28" w:type="dxa"/>
              <w:right w:w="28" w:type="dxa"/>
            </w:tcMar>
          </w:tcPr>
          <w:p w14:paraId="68BA98E5" w14:textId="77777777" w:rsidR="003072AB" w:rsidRPr="003072AB" w:rsidRDefault="003072AB" w:rsidP="003072AB">
            <w:pPr>
              <w:jc w:val="center"/>
              <w:rPr>
                <w:szCs w:val="20"/>
              </w:rPr>
            </w:pPr>
            <w:r w:rsidRPr="003072AB">
              <w:rPr>
                <w:szCs w:val="20"/>
              </w:rPr>
              <w:t>170,48</w:t>
            </w:r>
          </w:p>
        </w:tc>
      </w:tr>
      <w:tr w:rsidR="003072AB" w:rsidRPr="003072AB" w14:paraId="098EA703" w14:textId="77777777" w:rsidTr="00A25E52">
        <w:trPr>
          <w:gridAfter w:val="1"/>
          <w:wAfter w:w="25" w:type="dxa"/>
        </w:trPr>
        <w:tc>
          <w:tcPr>
            <w:tcW w:w="5415" w:type="dxa"/>
            <w:tcMar>
              <w:left w:w="28" w:type="dxa"/>
              <w:right w:w="28" w:type="dxa"/>
            </w:tcMar>
          </w:tcPr>
          <w:p w14:paraId="64E6868D" w14:textId="77777777" w:rsidR="003072AB" w:rsidRPr="003072AB" w:rsidRDefault="003072AB" w:rsidP="003072AB">
            <w:pPr>
              <w:rPr>
                <w:sz w:val="28"/>
                <w:szCs w:val="28"/>
              </w:rPr>
            </w:pPr>
            <w:r w:rsidRPr="003072AB">
              <w:rPr>
                <w:szCs w:val="20"/>
              </w:rPr>
              <w:t>Расход тепловой энергии на собственные нужды, тыс. Гкал/%</w:t>
            </w:r>
          </w:p>
        </w:tc>
        <w:tc>
          <w:tcPr>
            <w:tcW w:w="1275" w:type="dxa"/>
            <w:tcMar>
              <w:left w:w="28" w:type="dxa"/>
              <w:right w:w="28" w:type="dxa"/>
            </w:tcMar>
          </w:tcPr>
          <w:p w14:paraId="7AC4CD53" w14:textId="77777777" w:rsidR="003072AB" w:rsidRPr="003072AB" w:rsidRDefault="003072AB" w:rsidP="003072AB">
            <w:pPr>
              <w:rPr>
                <w:szCs w:val="20"/>
              </w:rPr>
            </w:pPr>
            <w:r w:rsidRPr="003072AB">
              <w:rPr>
                <w:szCs w:val="20"/>
              </w:rPr>
              <w:t>0,934/1,75</w:t>
            </w:r>
          </w:p>
        </w:tc>
        <w:tc>
          <w:tcPr>
            <w:tcW w:w="1276" w:type="dxa"/>
            <w:tcMar>
              <w:left w:w="28" w:type="dxa"/>
              <w:right w:w="28" w:type="dxa"/>
            </w:tcMar>
          </w:tcPr>
          <w:p w14:paraId="6B05DDE3" w14:textId="77777777" w:rsidR="003072AB" w:rsidRPr="003072AB" w:rsidRDefault="003072AB" w:rsidP="003072AB">
            <w:pPr>
              <w:rPr>
                <w:szCs w:val="20"/>
              </w:rPr>
            </w:pPr>
            <w:r w:rsidRPr="003072AB">
              <w:rPr>
                <w:szCs w:val="20"/>
              </w:rPr>
              <w:t>0,934/1,75</w:t>
            </w:r>
          </w:p>
        </w:tc>
        <w:tc>
          <w:tcPr>
            <w:tcW w:w="1276" w:type="dxa"/>
            <w:gridSpan w:val="2"/>
            <w:tcMar>
              <w:left w:w="28" w:type="dxa"/>
              <w:right w:w="28" w:type="dxa"/>
            </w:tcMar>
          </w:tcPr>
          <w:p w14:paraId="5B1E4DAA" w14:textId="77777777" w:rsidR="003072AB" w:rsidRPr="003072AB" w:rsidRDefault="003072AB" w:rsidP="003072AB">
            <w:pPr>
              <w:rPr>
                <w:szCs w:val="20"/>
              </w:rPr>
            </w:pPr>
            <w:r w:rsidRPr="003072AB">
              <w:rPr>
                <w:szCs w:val="20"/>
              </w:rPr>
              <w:t>1,200/1,58</w:t>
            </w:r>
          </w:p>
        </w:tc>
        <w:tc>
          <w:tcPr>
            <w:tcW w:w="1241" w:type="dxa"/>
            <w:tcMar>
              <w:left w:w="28" w:type="dxa"/>
              <w:right w:w="28" w:type="dxa"/>
            </w:tcMar>
          </w:tcPr>
          <w:p w14:paraId="34966ADE" w14:textId="77777777" w:rsidR="003072AB" w:rsidRPr="003072AB" w:rsidRDefault="003072AB" w:rsidP="003072AB">
            <w:pPr>
              <w:rPr>
                <w:szCs w:val="20"/>
              </w:rPr>
            </w:pPr>
            <w:r w:rsidRPr="003072AB">
              <w:rPr>
                <w:szCs w:val="20"/>
              </w:rPr>
              <w:t>1,222/1,61</w:t>
            </w:r>
          </w:p>
        </w:tc>
      </w:tr>
      <w:tr w:rsidR="003072AB" w:rsidRPr="003072AB" w14:paraId="4E2491E4" w14:textId="77777777" w:rsidTr="00A25E52">
        <w:trPr>
          <w:gridAfter w:val="1"/>
          <w:wAfter w:w="25" w:type="dxa"/>
        </w:trPr>
        <w:tc>
          <w:tcPr>
            <w:tcW w:w="5415" w:type="dxa"/>
            <w:tcMar>
              <w:left w:w="28" w:type="dxa"/>
              <w:right w:w="28" w:type="dxa"/>
            </w:tcMar>
          </w:tcPr>
          <w:p w14:paraId="40A9C1D5" w14:textId="77777777" w:rsidR="003072AB" w:rsidRPr="003072AB" w:rsidRDefault="003072AB" w:rsidP="003072AB">
            <w:pPr>
              <w:rPr>
                <w:sz w:val="28"/>
                <w:szCs w:val="28"/>
              </w:rPr>
            </w:pPr>
            <w:r w:rsidRPr="003072AB">
              <w:rPr>
                <w:szCs w:val="20"/>
              </w:rPr>
              <w:t>Норматив удельного расхода топлива на отпущенную тепловую энергию, кг у.т./Гкал</w:t>
            </w:r>
          </w:p>
        </w:tc>
        <w:tc>
          <w:tcPr>
            <w:tcW w:w="1275" w:type="dxa"/>
            <w:tcMar>
              <w:left w:w="28" w:type="dxa"/>
              <w:right w:w="28" w:type="dxa"/>
            </w:tcMar>
          </w:tcPr>
          <w:p w14:paraId="4B7DD481" w14:textId="77777777" w:rsidR="003072AB" w:rsidRPr="003072AB" w:rsidRDefault="003072AB" w:rsidP="003072AB">
            <w:pPr>
              <w:jc w:val="center"/>
              <w:rPr>
                <w:szCs w:val="20"/>
              </w:rPr>
            </w:pPr>
            <w:r w:rsidRPr="003072AB">
              <w:rPr>
                <w:szCs w:val="20"/>
              </w:rPr>
              <w:t>176,87</w:t>
            </w:r>
          </w:p>
        </w:tc>
        <w:tc>
          <w:tcPr>
            <w:tcW w:w="1276" w:type="dxa"/>
            <w:tcMar>
              <w:left w:w="28" w:type="dxa"/>
              <w:right w:w="28" w:type="dxa"/>
            </w:tcMar>
          </w:tcPr>
          <w:p w14:paraId="354E47AF" w14:textId="77777777" w:rsidR="003072AB" w:rsidRPr="003072AB" w:rsidRDefault="003072AB" w:rsidP="003072AB">
            <w:pPr>
              <w:jc w:val="center"/>
              <w:rPr>
                <w:szCs w:val="20"/>
              </w:rPr>
            </w:pPr>
            <w:r w:rsidRPr="003072AB">
              <w:rPr>
                <w:szCs w:val="20"/>
              </w:rPr>
              <w:t>176,87</w:t>
            </w:r>
          </w:p>
        </w:tc>
        <w:tc>
          <w:tcPr>
            <w:tcW w:w="1276" w:type="dxa"/>
            <w:gridSpan w:val="2"/>
            <w:tcMar>
              <w:left w:w="28" w:type="dxa"/>
              <w:right w:w="28" w:type="dxa"/>
            </w:tcMar>
          </w:tcPr>
          <w:p w14:paraId="1720D0DB" w14:textId="77777777" w:rsidR="003072AB" w:rsidRPr="003072AB" w:rsidRDefault="003072AB" w:rsidP="003072AB">
            <w:pPr>
              <w:jc w:val="center"/>
              <w:rPr>
                <w:szCs w:val="20"/>
              </w:rPr>
            </w:pPr>
            <w:r w:rsidRPr="003072AB">
              <w:rPr>
                <w:szCs w:val="20"/>
              </w:rPr>
              <w:t>173,89</w:t>
            </w:r>
          </w:p>
        </w:tc>
        <w:tc>
          <w:tcPr>
            <w:tcW w:w="1241" w:type="dxa"/>
            <w:tcMar>
              <w:left w:w="28" w:type="dxa"/>
              <w:right w:w="28" w:type="dxa"/>
            </w:tcMar>
          </w:tcPr>
          <w:p w14:paraId="60F91196" w14:textId="77777777" w:rsidR="003072AB" w:rsidRPr="003072AB" w:rsidRDefault="003072AB" w:rsidP="003072AB">
            <w:pPr>
              <w:jc w:val="center"/>
              <w:rPr>
                <w:szCs w:val="20"/>
              </w:rPr>
            </w:pPr>
            <w:r w:rsidRPr="003072AB">
              <w:rPr>
                <w:szCs w:val="20"/>
              </w:rPr>
              <w:t>173,26</w:t>
            </w:r>
          </w:p>
        </w:tc>
      </w:tr>
    </w:tbl>
    <w:p w14:paraId="6BFDAEF8" w14:textId="77777777" w:rsidR="003072AB" w:rsidRPr="003072AB" w:rsidRDefault="003072AB" w:rsidP="003072AB">
      <w:pPr>
        <w:jc w:val="both"/>
        <w:rPr>
          <w:i/>
          <w:szCs w:val="20"/>
          <w:vertAlign w:val="superscript"/>
        </w:rPr>
      </w:pPr>
    </w:p>
    <w:p w14:paraId="7E2E4372" w14:textId="77777777" w:rsidR="003072AB" w:rsidRPr="003072AB" w:rsidRDefault="003072AB" w:rsidP="003072AB">
      <w:pPr>
        <w:ind w:firstLine="720"/>
        <w:jc w:val="both"/>
        <w:rPr>
          <w:sz w:val="28"/>
          <w:szCs w:val="28"/>
        </w:rPr>
      </w:pPr>
      <w:r w:rsidRPr="003072AB">
        <w:rPr>
          <w:sz w:val="28"/>
          <w:szCs w:val="28"/>
        </w:rPr>
        <w:t>На основании выполненных расчетов, в соответствии с основами ценообразования в сфере теплоснабжения, утвержденными постановлением Правительства РФ от 22.10.2012 №1075, Федеральным законом от 27.07.2010 №190-ФЗ «О теплоснабжении», норматив удельного расхода топлива на отпущенную тепловую энергию на 2022 год составит:</w:t>
      </w:r>
    </w:p>
    <w:p w14:paraId="4FDE6739" w14:textId="77777777" w:rsidR="003072AB" w:rsidRPr="003072AB" w:rsidRDefault="003072AB" w:rsidP="003072AB">
      <w:pPr>
        <w:ind w:firstLine="720"/>
        <w:jc w:val="both"/>
        <w:rPr>
          <w:sz w:val="28"/>
          <w:szCs w:val="28"/>
        </w:rPr>
        <w:sectPr w:rsidR="003072AB" w:rsidRPr="003072AB" w:rsidSect="00D71445">
          <w:pgSz w:w="11906" w:h="16838"/>
          <w:pgMar w:top="426" w:right="566" w:bottom="284" w:left="1134" w:header="720" w:footer="720" w:gutter="0"/>
          <w:cols w:space="720"/>
        </w:sectPr>
      </w:pPr>
    </w:p>
    <w:p w14:paraId="222AC475" w14:textId="77777777" w:rsidR="003072AB" w:rsidRPr="003072AB" w:rsidRDefault="003072AB" w:rsidP="003072AB">
      <w:pPr>
        <w:tabs>
          <w:tab w:val="left" w:pos="1665"/>
        </w:tabs>
        <w:jc w:val="center"/>
        <w:rPr>
          <w:b/>
          <w:bCs/>
          <w:sz w:val="28"/>
          <w:szCs w:val="28"/>
        </w:rPr>
      </w:pPr>
      <w:r w:rsidRPr="003072AB">
        <w:rPr>
          <w:b/>
          <w:bCs/>
          <w:sz w:val="28"/>
          <w:szCs w:val="28"/>
        </w:rPr>
        <w:lastRenderedPageBreak/>
        <w:t>Предложение по утверждению норматива удельного расхода топлива на отпущенную тепловую энергию от котельной на 2022 год</w:t>
      </w:r>
    </w:p>
    <w:p w14:paraId="5DBF92AC" w14:textId="77777777" w:rsidR="003072AB" w:rsidRPr="003072AB" w:rsidRDefault="003072AB" w:rsidP="003072AB">
      <w:pPr>
        <w:jc w:val="center"/>
        <w:rPr>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033"/>
        <w:gridCol w:w="2854"/>
        <w:gridCol w:w="2761"/>
      </w:tblGrid>
      <w:tr w:rsidR="003072AB" w:rsidRPr="003072AB" w14:paraId="414C9162" w14:textId="77777777" w:rsidTr="00A25E52">
        <w:tc>
          <w:tcPr>
            <w:tcW w:w="4033" w:type="dxa"/>
            <w:vMerge w:val="restart"/>
            <w:shd w:val="clear" w:color="auto" w:fill="auto"/>
            <w:vAlign w:val="center"/>
          </w:tcPr>
          <w:p w14:paraId="196AA5FB" w14:textId="77777777" w:rsidR="003072AB" w:rsidRPr="003072AB" w:rsidRDefault="003072AB" w:rsidP="003072AB">
            <w:pPr>
              <w:ind w:left="284" w:right="-108"/>
              <w:jc w:val="center"/>
            </w:pPr>
            <w:r w:rsidRPr="003072AB">
              <w:t>Организация (организационно правовая форма; наименование; местонахождение)</w:t>
            </w:r>
          </w:p>
        </w:tc>
        <w:tc>
          <w:tcPr>
            <w:tcW w:w="5615" w:type="dxa"/>
            <w:gridSpan w:val="2"/>
            <w:shd w:val="clear" w:color="auto" w:fill="auto"/>
            <w:vAlign w:val="center"/>
          </w:tcPr>
          <w:p w14:paraId="2B6E4B54" w14:textId="77777777" w:rsidR="003072AB" w:rsidRPr="003072AB" w:rsidRDefault="003072AB" w:rsidP="003072AB">
            <w:pPr>
              <w:ind w:left="284" w:right="-108"/>
              <w:jc w:val="center"/>
            </w:pPr>
            <w:r w:rsidRPr="003072AB">
              <w:t>Норматив на отпущенную энергию</w:t>
            </w:r>
          </w:p>
        </w:tc>
      </w:tr>
      <w:tr w:rsidR="003072AB" w:rsidRPr="003072AB" w14:paraId="28A4DA5A" w14:textId="77777777" w:rsidTr="00A25E52">
        <w:trPr>
          <w:trHeight w:val="1170"/>
        </w:trPr>
        <w:tc>
          <w:tcPr>
            <w:tcW w:w="4033" w:type="dxa"/>
            <w:vMerge/>
            <w:shd w:val="clear" w:color="auto" w:fill="auto"/>
            <w:vAlign w:val="center"/>
          </w:tcPr>
          <w:p w14:paraId="31723B76" w14:textId="77777777" w:rsidR="003072AB" w:rsidRPr="003072AB" w:rsidRDefault="003072AB" w:rsidP="003072AB">
            <w:pPr>
              <w:ind w:left="284" w:right="-108"/>
              <w:jc w:val="center"/>
            </w:pPr>
          </w:p>
        </w:tc>
        <w:tc>
          <w:tcPr>
            <w:tcW w:w="2854" w:type="dxa"/>
            <w:shd w:val="clear" w:color="auto" w:fill="auto"/>
            <w:vAlign w:val="center"/>
          </w:tcPr>
          <w:p w14:paraId="065FF610" w14:textId="77777777" w:rsidR="003072AB" w:rsidRPr="003072AB" w:rsidRDefault="003072AB" w:rsidP="003072AB">
            <w:pPr>
              <w:ind w:left="284" w:right="-108"/>
              <w:jc w:val="center"/>
              <w:rPr>
                <w:bCs/>
                <w:iCs/>
              </w:rPr>
            </w:pPr>
            <w:r w:rsidRPr="003072AB">
              <w:rPr>
                <w:bCs/>
                <w:iCs/>
              </w:rPr>
              <w:t>Электрическую,</w:t>
            </w:r>
          </w:p>
          <w:p w14:paraId="2A6F6F46" w14:textId="77777777" w:rsidR="003072AB" w:rsidRPr="003072AB" w:rsidRDefault="003072AB" w:rsidP="003072AB">
            <w:pPr>
              <w:ind w:left="284" w:right="-108"/>
              <w:jc w:val="center"/>
            </w:pPr>
            <w:r w:rsidRPr="003072AB">
              <w:rPr>
                <w:bCs/>
                <w:iCs/>
              </w:rPr>
              <w:t>г. у.т./кВт. ч</w:t>
            </w:r>
          </w:p>
        </w:tc>
        <w:tc>
          <w:tcPr>
            <w:tcW w:w="2761" w:type="dxa"/>
            <w:shd w:val="clear" w:color="auto" w:fill="auto"/>
            <w:vAlign w:val="center"/>
          </w:tcPr>
          <w:p w14:paraId="100C9165" w14:textId="77777777" w:rsidR="003072AB" w:rsidRPr="003072AB" w:rsidRDefault="003072AB" w:rsidP="003072AB">
            <w:pPr>
              <w:ind w:left="284" w:right="-108"/>
              <w:jc w:val="center"/>
              <w:rPr>
                <w:bCs/>
                <w:iCs/>
              </w:rPr>
            </w:pPr>
            <w:r w:rsidRPr="003072AB">
              <w:rPr>
                <w:bCs/>
                <w:iCs/>
              </w:rPr>
              <w:t>Тепловую,</w:t>
            </w:r>
          </w:p>
          <w:p w14:paraId="4D3295AD" w14:textId="77777777" w:rsidR="003072AB" w:rsidRPr="003072AB" w:rsidRDefault="003072AB" w:rsidP="003072AB">
            <w:pPr>
              <w:ind w:left="284" w:right="-108"/>
              <w:jc w:val="center"/>
            </w:pPr>
            <w:r w:rsidRPr="003072AB">
              <w:rPr>
                <w:bCs/>
                <w:iCs/>
              </w:rPr>
              <w:t>кг у.т./Гкал</w:t>
            </w:r>
          </w:p>
        </w:tc>
      </w:tr>
      <w:tr w:rsidR="003072AB" w:rsidRPr="003072AB" w14:paraId="5A5785B4" w14:textId="77777777" w:rsidTr="00A25E52">
        <w:trPr>
          <w:trHeight w:val="910"/>
        </w:trPr>
        <w:tc>
          <w:tcPr>
            <w:tcW w:w="4033" w:type="dxa"/>
            <w:shd w:val="clear" w:color="auto" w:fill="auto"/>
            <w:vAlign w:val="center"/>
          </w:tcPr>
          <w:p w14:paraId="575973A1" w14:textId="77777777" w:rsidR="003072AB" w:rsidRPr="003072AB" w:rsidRDefault="003072AB" w:rsidP="003072AB">
            <w:pPr>
              <w:ind w:left="284" w:right="-108"/>
              <w:jc w:val="center"/>
              <w:rPr>
                <w:i/>
              </w:rPr>
            </w:pPr>
            <w:r w:rsidRPr="003072AB">
              <w:rPr>
                <w:i/>
              </w:rPr>
              <w:t xml:space="preserve">ООО ХК «СДС-Энерго» г. Кемерово (по узлу теплоснабжения – </w:t>
            </w:r>
            <w:r w:rsidRPr="003072AB">
              <w:rPr>
                <w:i/>
              </w:rPr>
              <w:br/>
              <w:t>г. Междуреченск)</w:t>
            </w:r>
          </w:p>
        </w:tc>
        <w:tc>
          <w:tcPr>
            <w:tcW w:w="2854" w:type="dxa"/>
            <w:shd w:val="clear" w:color="auto" w:fill="auto"/>
            <w:vAlign w:val="center"/>
          </w:tcPr>
          <w:p w14:paraId="1DB5C587" w14:textId="77777777" w:rsidR="003072AB" w:rsidRPr="003072AB" w:rsidRDefault="003072AB" w:rsidP="003072AB">
            <w:pPr>
              <w:ind w:left="284" w:right="-108"/>
              <w:jc w:val="center"/>
              <w:rPr>
                <w:b/>
                <w:i/>
              </w:rPr>
            </w:pPr>
            <w:r w:rsidRPr="003072AB">
              <w:rPr>
                <w:b/>
                <w:i/>
              </w:rPr>
              <w:t>-</w:t>
            </w:r>
          </w:p>
        </w:tc>
        <w:tc>
          <w:tcPr>
            <w:tcW w:w="2761" w:type="dxa"/>
            <w:shd w:val="clear" w:color="auto" w:fill="auto"/>
            <w:vAlign w:val="center"/>
          </w:tcPr>
          <w:p w14:paraId="61677DF2" w14:textId="77777777" w:rsidR="003072AB" w:rsidRPr="003072AB" w:rsidRDefault="003072AB" w:rsidP="003072AB">
            <w:pPr>
              <w:ind w:left="284" w:right="-108"/>
              <w:jc w:val="center"/>
              <w:rPr>
                <w:bCs/>
                <w:iCs/>
              </w:rPr>
            </w:pPr>
            <w:r w:rsidRPr="003072AB">
              <w:rPr>
                <w:bCs/>
                <w:iCs/>
              </w:rPr>
              <w:t>173,26</w:t>
            </w:r>
          </w:p>
        </w:tc>
      </w:tr>
    </w:tbl>
    <w:p w14:paraId="6AB12D98" w14:textId="77777777" w:rsidR="003072AB" w:rsidRPr="003072AB" w:rsidRDefault="003072AB" w:rsidP="003072AB">
      <w:pPr>
        <w:jc w:val="both"/>
        <w:rPr>
          <w:b/>
          <w:bCs/>
          <w:sz w:val="22"/>
          <w:szCs w:val="20"/>
        </w:rPr>
      </w:pPr>
    </w:p>
    <w:p w14:paraId="2A2F0CF1" w14:textId="77777777" w:rsidR="003072AB" w:rsidRPr="003072AB" w:rsidRDefault="003072AB" w:rsidP="003072AB">
      <w:pPr>
        <w:jc w:val="both"/>
        <w:rPr>
          <w:sz w:val="26"/>
          <w:szCs w:val="26"/>
        </w:rPr>
      </w:pPr>
    </w:p>
    <w:p w14:paraId="66E09456" w14:textId="77777777" w:rsidR="003072AB" w:rsidRDefault="003072AB" w:rsidP="002D52CE">
      <w:pPr>
        <w:tabs>
          <w:tab w:val="left" w:pos="5580"/>
          <w:tab w:val="left" w:pos="9498"/>
        </w:tabs>
        <w:ind w:right="-569"/>
        <w:rPr>
          <w:color w:val="000000" w:themeColor="text1"/>
        </w:rPr>
        <w:sectPr w:rsidR="003072AB" w:rsidSect="002D52CE">
          <w:pgSz w:w="12240" w:h="15840"/>
          <w:pgMar w:top="851" w:right="851" w:bottom="851" w:left="1418" w:header="720" w:footer="720" w:gutter="0"/>
          <w:cols w:space="720"/>
          <w:titlePg/>
          <w:docGrid w:linePitch="381"/>
        </w:sectPr>
      </w:pPr>
    </w:p>
    <w:p w14:paraId="50A7A5D5" w14:textId="65BC5DEA" w:rsidR="003072AB" w:rsidRDefault="003072AB" w:rsidP="003072AB">
      <w:pPr>
        <w:tabs>
          <w:tab w:val="left" w:pos="5580"/>
          <w:tab w:val="left" w:pos="9498"/>
        </w:tabs>
        <w:ind w:left="-2915" w:right="-569" w:firstLine="8444"/>
        <w:rPr>
          <w:color w:val="000000" w:themeColor="text1"/>
        </w:rPr>
      </w:pPr>
      <w:r>
        <w:rPr>
          <w:color w:val="000000" w:themeColor="text1"/>
        </w:rPr>
        <w:lastRenderedPageBreak/>
        <w:t>Приложение № 4</w:t>
      </w:r>
      <w:r>
        <w:rPr>
          <w:color w:val="000000" w:themeColor="text1"/>
        </w:rPr>
        <w:t xml:space="preserve">4 </w:t>
      </w:r>
      <w:r>
        <w:rPr>
          <w:color w:val="000000" w:themeColor="text1"/>
        </w:rPr>
        <w:t>к протоколу № 46</w:t>
      </w:r>
    </w:p>
    <w:p w14:paraId="4A91C4D4" w14:textId="77777777" w:rsidR="003072AB" w:rsidRDefault="003072AB" w:rsidP="003072AB">
      <w:pPr>
        <w:tabs>
          <w:tab w:val="left" w:pos="5580"/>
          <w:tab w:val="left" w:pos="9498"/>
        </w:tabs>
        <w:ind w:left="-2915" w:right="-569" w:firstLine="8444"/>
        <w:rPr>
          <w:color w:val="000000" w:themeColor="text1"/>
        </w:rPr>
      </w:pPr>
      <w:r>
        <w:rPr>
          <w:color w:val="000000" w:themeColor="text1"/>
        </w:rPr>
        <w:t>заседания Правления Региональной</w:t>
      </w:r>
    </w:p>
    <w:p w14:paraId="5538DACC" w14:textId="77777777" w:rsidR="003072AB" w:rsidRDefault="003072AB" w:rsidP="003072AB">
      <w:pPr>
        <w:tabs>
          <w:tab w:val="left" w:pos="5580"/>
          <w:tab w:val="left" w:pos="9498"/>
        </w:tabs>
        <w:ind w:left="-2915" w:right="-569" w:firstLine="8444"/>
        <w:rPr>
          <w:color w:val="000000" w:themeColor="text1"/>
        </w:rPr>
      </w:pPr>
      <w:r>
        <w:rPr>
          <w:color w:val="000000" w:themeColor="text1"/>
        </w:rPr>
        <w:t>энергетической комиссии</w:t>
      </w:r>
    </w:p>
    <w:p w14:paraId="012E9F87" w14:textId="61E68CFC" w:rsidR="003072AB" w:rsidRDefault="003072AB" w:rsidP="003072AB">
      <w:pPr>
        <w:tabs>
          <w:tab w:val="left" w:pos="5580"/>
          <w:tab w:val="left" w:pos="9498"/>
        </w:tabs>
        <w:ind w:left="-2915" w:right="-569" w:firstLine="8444"/>
        <w:rPr>
          <w:color w:val="000000" w:themeColor="text1"/>
        </w:rPr>
      </w:pPr>
      <w:r>
        <w:rPr>
          <w:color w:val="000000" w:themeColor="text1"/>
        </w:rPr>
        <w:t>Кузбасса от 10.08.2021</w:t>
      </w:r>
    </w:p>
    <w:p w14:paraId="64BB8A51" w14:textId="77777777" w:rsidR="003072AB" w:rsidRDefault="003072AB" w:rsidP="003072AB">
      <w:pPr>
        <w:tabs>
          <w:tab w:val="left" w:pos="5580"/>
          <w:tab w:val="left" w:pos="9498"/>
        </w:tabs>
        <w:ind w:left="-2915" w:right="-569" w:firstLine="8444"/>
        <w:rPr>
          <w:color w:val="000000" w:themeColor="text1"/>
        </w:rPr>
      </w:pPr>
    </w:p>
    <w:p w14:paraId="650ED5DA" w14:textId="77777777" w:rsidR="003072AB" w:rsidRPr="003072AB" w:rsidRDefault="003072AB" w:rsidP="003072AB">
      <w:pPr>
        <w:keepNext/>
        <w:jc w:val="center"/>
        <w:outlineLvl w:val="0"/>
        <w:rPr>
          <w:b/>
          <w:sz w:val="28"/>
          <w:szCs w:val="28"/>
        </w:rPr>
      </w:pPr>
      <w:bookmarkStart w:id="14" w:name="_Hlk51051286"/>
      <w:r w:rsidRPr="003072AB">
        <w:rPr>
          <w:b/>
          <w:sz w:val="28"/>
          <w:szCs w:val="28"/>
        </w:rPr>
        <w:t>Экспертное заключение Региональной энергетической комиссии Кузбасса</w:t>
      </w:r>
      <w:bookmarkEnd w:id="14"/>
      <w:r w:rsidRPr="003072AB">
        <w:rPr>
          <w:b/>
          <w:sz w:val="28"/>
          <w:szCs w:val="28"/>
        </w:rPr>
        <w:t xml:space="preserve"> по материалам, представленным ООО «СибСтройСервис» (г. Киселевск), для утверждения норматива удельного расхода топлива на отпущенную в сеть тепловую энергию от котельной ООО «СибСтройСервис» на 2022 год</w:t>
      </w:r>
    </w:p>
    <w:p w14:paraId="052EE6F0" w14:textId="77777777" w:rsidR="003072AB" w:rsidRPr="003072AB" w:rsidRDefault="003072AB" w:rsidP="003072AB">
      <w:pPr>
        <w:keepNext/>
        <w:jc w:val="center"/>
        <w:outlineLvl w:val="0"/>
        <w:rPr>
          <w:b/>
          <w:sz w:val="28"/>
          <w:szCs w:val="28"/>
        </w:rPr>
      </w:pPr>
    </w:p>
    <w:p w14:paraId="40CD8449" w14:textId="77777777" w:rsidR="003072AB" w:rsidRPr="003072AB" w:rsidRDefault="003072AB" w:rsidP="003072AB">
      <w:pPr>
        <w:ind w:firstLine="567"/>
        <w:jc w:val="both"/>
        <w:rPr>
          <w:sz w:val="28"/>
          <w:szCs w:val="28"/>
        </w:rPr>
      </w:pPr>
      <w:r w:rsidRPr="003072AB">
        <w:rPr>
          <w:sz w:val="28"/>
          <w:szCs w:val="28"/>
        </w:rPr>
        <w:t xml:space="preserve">В Региональную энергетическую комиссию </w:t>
      </w:r>
      <w:bookmarkStart w:id="15" w:name="_Hlk51051453"/>
      <w:r w:rsidRPr="003072AB">
        <w:rPr>
          <w:sz w:val="28"/>
          <w:szCs w:val="28"/>
        </w:rPr>
        <w:t>Кузбасса</w:t>
      </w:r>
      <w:bookmarkEnd w:id="15"/>
      <w:r w:rsidRPr="003072AB">
        <w:rPr>
          <w:sz w:val="28"/>
          <w:szCs w:val="28"/>
        </w:rPr>
        <w:t xml:space="preserve"> обратилось ООО «СибСтройСервис» (далее – Предприятие) с заявкой на утверждение норматива удельного расхода топлива на отпущенную в сеть тепловую энергию от котельной.</w:t>
      </w:r>
    </w:p>
    <w:p w14:paraId="2758B359" w14:textId="77777777" w:rsidR="003072AB" w:rsidRPr="003072AB" w:rsidRDefault="003072AB" w:rsidP="003072AB">
      <w:pPr>
        <w:ind w:firstLine="567"/>
        <w:jc w:val="both"/>
        <w:rPr>
          <w:sz w:val="28"/>
          <w:szCs w:val="28"/>
        </w:rPr>
      </w:pPr>
      <w:r w:rsidRPr="003072AB">
        <w:rPr>
          <w:sz w:val="28"/>
          <w:szCs w:val="28"/>
        </w:rPr>
        <w:t>Предприятием для утверждения норматива удельного расхода топлива на отпущенную в сеть тепловую энергию от котельных представлен следующий пакет расчетно-обосновывающих материалов:</w:t>
      </w:r>
    </w:p>
    <w:p w14:paraId="10E51F92" w14:textId="77777777" w:rsidR="003072AB" w:rsidRPr="003072AB" w:rsidRDefault="003072AB" w:rsidP="003072AB">
      <w:pPr>
        <w:ind w:firstLine="567"/>
        <w:jc w:val="both"/>
        <w:rPr>
          <w:sz w:val="28"/>
          <w:szCs w:val="28"/>
        </w:rPr>
      </w:pPr>
      <w:r w:rsidRPr="003072AB">
        <w:rPr>
          <w:sz w:val="28"/>
          <w:szCs w:val="28"/>
        </w:rPr>
        <w:t>- копия Устава (для организаций);</w:t>
      </w:r>
    </w:p>
    <w:p w14:paraId="40F8ED65" w14:textId="77777777" w:rsidR="003072AB" w:rsidRPr="003072AB" w:rsidRDefault="003072AB" w:rsidP="003072AB">
      <w:pPr>
        <w:ind w:firstLine="567"/>
        <w:jc w:val="both"/>
        <w:rPr>
          <w:sz w:val="28"/>
          <w:szCs w:val="28"/>
        </w:rPr>
      </w:pPr>
      <w:r w:rsidRPr="003072AB">
        <w:rPr>
          <w:sz w:val="28"/>
          <w:szCs w:val="28"/>
        </w:rPr>
        <w:t>- копия свидетельства о государственной регистрации;</w:t>
      </w:r>
    </w:p>
    <w:p w14:paraId="28B80EDD" w14:textId="77777777" w:rsidR="003072AB" w:rsidRPr="003072AB" w:rsidRDefault="003072AB" w:rsidP="003072AB">
      <w:pPr>
        <w:ind w:firstLine="567"/>
        <w:jc w:val="both"/>
        <w:rPr>
          <w:sz w:val="28"/>
          <w:szCs w:val="28"/>
        </w:rPr>
      </w:pPr>
      <w:r w:rsidRPr="003072AB">
        <w:rPr>
          <w:sz w:val="28"/>
          <w:szCs w:val="28"/>
        </w:rPr>
        <w:t>- копия свидетельства о постановке на учет в налоговом органе;</w:t>
      </w:r>
    </w:p>
    <w:p w14:paraId="381EFF97" w14:textId="77777777" w:rsidR="003072AB" w:rsidRPr="003072AB" w:rsidRDefault="003072AB" w:rsidP="003072AB">
      <w:pPr>
        <w:ind w:firstLine="567"/>
        <w:jc w:val="both"/>
        <w:rPr>
          <w:sz w:val="28"/>
          <w:szCs w:val="28"/>
        </w:rPr>
      </w:pPr>
      <w:r w:rsidRPr="003072AB">
        <w:rPr>
          <w:sz w:val="28"/>
          <w:szCs w:val="28"/>
        </w:rPr>
        <w:t>- пояснительную записку по тепловым электростанциям и котельным, подведомственным организации;</w:t>
      </w:r>
    </w:p>
    <w:p w14:paraId="18400C64" w14:textId="77777777" w:rsidR="003072AB" w:rsidRPr="003072AB" w:rsidRDefault="003072AB" w:rsidP="003072AB">
      <w:pPr>
        <w:ind w:firstLine="567"/>
        <w:jc w:val="both"/>
        <w:rPr>
          <w:sz w:val="28"/>
          <w:szCs w:val="28"/>
        </w:rPr>
      </w:pPr>
      <w:r w:rsidRPr="003072AB">
        <w:rPr>
          <w:sz w:val="28"/>
          <w:szCs w:val="28"/>
        </w:rPr>
        <w:t>- расчеты удельных расходов топлива по каждой котельной на каждый месяц периода регулирования и в целом за расчетный период;</w:t>
      </w:r>
    </w:p>
    <w:p w14:paraId="6C280535" w14:textId="77777777" w:rsidR="003072AB" w:rsidRPr="003072AB" w:rsidRDefault="003072AB" w:rsidP="003072AB">
      <w:pPr>
        <w:ind w:firstLine="567"/>
        <w:jc w:val="both"/>
        <w:rPr>
          <w:sz w:val="28"/>
          <w:szCs w:val="28"/>
        </w:rPr>
      </w:pPr>
      <w:r w:rsidRPr="003072AB">
        <w:rPr>
          <w:sz w:val="28"/>
          <w:szCs w:val="28"/>
        </w:rPr>
        <w:t>- значения нормативов на год расчетный, текущий и за два года, предшествующих году текущему, включенных в тариф;</w:t>
      </w:r>
    </w:p>
    <w:p w14:paraId="565CBAE3" w14:textId="77777777" w:rsidR="003072AB" w:rsidRPr="003072AB" w:rsidRDefault="003072AB" w:rsidP="003072AB">
      <w:pPr>
        <w:ind w:firstLine="567"/>
        <w:jc w:val="both"/>
        <w:rPr>
          <w:sz w:val="28"/>
          <w:szCs w:val="28"/>
        </w:rPr>
      </w:pPr>
      <w:r w:rsidRPr="003072AB">
        <w:rPr>
          <w:sz w:val="28"/>
          <w:szCs w:val="28"/>
        </w:rPr>
        <w:t>- материалы, обосновывающие значения нормативов.</w:t>
      </w:r>
    </w:p>
    <w:p w14:paraId="3E7A8163" w14:textId="77777777" w:rsidR="003072AB" w:rsidRPr="003072AB" w:rsidRDefault="003072AB" w:rsidP="003072AB">
      <w:pPr>
        <w:ind w:firstLine="567"/>
        <w:jc w:val="both"/>
        <w:rPr>
          <w:sz w:val="28"/>
          <w:szCs w:val="28"/>
        </w:rPr>
      </w:pPr>
      <w:r w:rsidRPr="003072AB">
        <w:rPr>
          <w:sz w:val="28"/>
          <w:szCs w:val="28"/>
        </w:rPr>
        <w:t>Источником теплоснабжения является угольная котельная, оборудованная четырьмя котлами КВм-2,5КБ и двумя котлами КВм-1,8КБ производства ООО «ПК Тепло» суммарной тепловой мощностью 11,7 Гкал/ч. Для двух котлов КВм-2,5КБ разработаны режимные карты.</w:t>
      </w:r>
    </w:p>
    <w:p w14:paraId="7CC29485" w14:textId="77777777" w:rsidR="003072AB" w:rsidRPr="003072AB" w:rsidRDefault="003072AB" w:rsidP="003072AB">
      <w:pPr>
        <w:ind w:firstLine="567"/>
        <w:jc w:val="both"/>
        <w:rPr>
          <w:sz w:val="28"/>
          <w:szCs w:val="28"/>
        </w:rPr>
      </w:pPr>
      <w:r w:rsidRPr="003072AB">
        <w:rPr>
          <w:sz w:val="28"/>
          <w:szCs w:val="28"/>
        </w:rPr>
        <w:t>Протяженность тепловых сетей в однотрубном исчислении составляет 12414 м со средним по материальные характеристики диаметром 143 мм. Тепловые сети имеют, как четырех трубное исполнение (закрытая система ГВС), так и двух трубное исполнение (открытая система ГВС). Температурный график работы тепловых сетей 95/70. Подключенная максимальная нагрузка к тепловым сетям составляет 8,74 Гкал/ч.</w:t>
      </w:r>
    </w:p>
    <w:p w14:paraId="4FC89F30" w14:textId="77777777" w:rsidR="003072AB" w:rsidRPr="003072AB" w:rsidRDefault="003072AB" w:rsidP="003072AB">
      <w:pPr>
        <w:ind w:firstLine="567"/>
        <w:jc w:val="both"/>
        <w:rPr>
          <w:sz w:val="28"/>
          <w:szCs w:val="28"/>
        </w:rPr>
      </w:pPr>
      <w:r w:rsidRPr="003072AB">
        <w:rPr>
          <w:sz w:val="28"/>
          <w:szCs w:val="28"/>
        </w:rPr>
        <w:t xml:space="preserve">Документы и расчеты, обосновывающие представленные к утверждению значения нормативов, соответствуют требованиям, предъявляемым Порядком определения нормативов удельного расхода топлива при производстве электрической и тепловой энергии, зарегистрированной в Минюсте РФ за № 13512 от 16 апреля </w:t>
      </w:r>
      <w:smartTag w:uri="urn:schemas-microsoft-com:office:smarttags" w:element="metricconverter">
        <w:smartTagPr>
          <w:attr w:name="ProductID" w:val="2009 г"/>
        </w:smartTagPr>
        <w:r w:rsidRPr="003072AB">
          <w:rPr>
            <w:sz w:val="28"/>
            <w:szCs w:val="28"/>
          </w:rPr>
          <w:t>2009 г</w:t>
        </w:r>
      </w:smartTag>
      <w:r w:rsidRPr="003072AB">
        <w:rPr>
          <w:sz w:val="28"/>
          <w:szCs w:val="28"/>
        </w:rPr>
        <w:t xml:space="preserve">., утвержденным Приказом Минэнерго России от 30 декабря </w:t>
      </w:r>
      <w:smartTag w:uri="urn:schemas-microsoft-com:office:smarttags" w:element="metricconverter">
        <w:smartTagPr>
          <w:attr w:name="ProductID" w:val="2008 г"/>
        </w:smartTagPr>
        <w:r w:rsidRPr="003072AB">
          <w:rPr>
            <w:sz w:val="28"/>
            <w:szCs w:val="28"/>
          </w:rPr>
          <w:t>2008 г</w:t>
        </w:r>
      </w:smartTag>
      <w:r w:rsidRPr="003072AB">
        <w:rPr>
          <w:sz w:val="28"/>
          <w:szCs w:val="28"/>
        </w:rPr>
        <w:t>. № 323.</w:t>
      </w:r>
    </w:p>
    <w:p w14:paraId="5E8FCB6D" w14:textId="77777777" w:rsidR="003072AB" w:rsidRPr="003072AB" w:rsidRDefault="003072AB" w:rsidP="003072AB">
      <w:pPr>
        <w:ind w:firstLine="567"/>
        <w:jc w:val="both"/>
        <w:rPr>
          <w:sz w:val="28"/>
          <w:szCs w:val="28"/>
        </w:rPr>
      </w:pPr>
      <w:r w:rsidRPr="003072AB">
        <w:rPr>
          <w:sz w:val="28"/>
          <w:szCs w:val="28"/>
        </w:rPr>
        <w:t>В таблице 1 представлена динамика основных показателей удельного расхода топлива на отпущенную тепловую энергию.</w:t>
      </w:r>
    </w:p>
    <w:p w14:paraId="4D7C1061" w14:textId="77777777" w:rsidR="003072AB" w:rsidRPr="003072AB" w:rsidRDefault="003072AB" w:rsidP="003072AB">
      <w:pPr>
        <w:ind w:firstLine="567"/>
        <w:jc w:val="both"/>
        <w:rPr>
          <w:sz w:val="28"/>
          <w:szCs w:val="28"/>
        </w:rPr>
      </w:pPr>
    </w:p>
    <w:p w14:paraId="000E224B" w14:textId="77777777" w:rsidR="003072AB" w:rsidRPr="003072AB" w:rsidRDefault="003072AB" w:rsidP="003072AB">
      <w:pPr>
        <w:jc w:val="right"/>
        <w:rPr>
          <w:b/>
          <w:sz w:val="28"/>
          <w:szCs w:val="28"/>
        </w:rPr>
      </w:pPr>
      <w:r w:rsidRPr="003072AB">
        <w:rPr>
          <w:b/>
          <w:sz w:val="28"/>
          <w:szCs w:val="28"/>
        </w:rPr>
        <w:t>Таблица 1</w:t>
      </w:r>
    </w:p>
    <w:p w14:paraId="3946574F" w14:textId="77777777" w:rsidR="003072AB" w:rsidRPr="003072AB" w:rsidRDefault="003072AB" w:rsidP="003072AB">
      <w:pPr>
        <w:jc w:val="center"/>
        <w:rPr>
          <w:b/>
          <w:sz w:val="28"/>
          <w:szCs w:val="28"/>
        </w:rPr>
      </w:pPr>
      <w:r w:rsidRPr="003072AB">
        <w:rPr>
          <w:b/>
          <w:sz w:val="28"/>
          <w:szCs w:val="28"/>
        </w:rPr>
        <w:t>ДИНАМИКА ОСНОВНЫХ ПОКАЗАТЕЛЕЙ</w:t>
      </w:r>
    </w:p>
    <w:tbl>
      <w:tblPr>
        <w:tblW w:w="9932" w:type="dxa"/>
        <w:tblInd w:w="98" w:type="dxa"/>
        <w:tblLayout w:type="fixed"/>
        <w:tblLook w:val="0000" w:firstRow="0" w:lastRow="0" w:firstColumn="0" w:lastColumn="0" w:noHBand="0" w:noVBand="0"/>
      </w:tblPr>
      <w:tblGrid>
        <w:gridCol w:w="5680"/>
        <w:gridCol w:w="992"/>
        <w:gridCol w:w="993"/>
        <w:gridCol w:w="1133"/>
        <w:gridCol w:w="1134"/>
      </w:tblGrid>
      <w:tr w:rsidR="003072AB" w:rsidRPr="003072AB" w14:paraId="4D8803BE" w14:textId="77777777" w:rsidTr="00A25E52">
        <w:trPr>
          <w:trHeight w:val="284"/>
        </w:trPr>
        <w:tc>
          <w:tcPr>
            <w:tcW w:w="5680" w:type="dxa"/>
            <w:vMerge w:val="restart"/>
            <w:tcBorders>
              <w:top w:val="single" w:sz="8" w:space="0" w:color="auto"/>
              <w:left w:val="single" w:sz="8" w:space="0" w:color="auto"/>
              <w:right w:val="single" w:sz="8" w:space="0" w:color="auto"/>
            </w:tcBorders>
            <w:shd w:val="clear" w:color="auto" w:fill="auto"/>
            <w:vAlign w:val="center"/>
          </w:tcPr>
          <w:p w14:paraId="5A905727" w14:textId="77777777" w:rsidR="003072AB" w:rsidRPr="003072AB" w:rsidRDefault="003072AB" w:rsidP="003072AB">
            <w:pPr>
              <w:jc w:val="center"/>
              <w:rPr>
                <w:bCs/>
              </w:rPr>
            </w:pPr>
            <w:r w:rsidRPr="003072AB">
              <w:rPr>
                <w:bCs/>
              </w:rPr>
              <w:t>показатели</w:t>
            </w:r>
          </w:p>
        </w:tc>
        <w:tc>
          <w:tcPr>
            <w:tcW w:w="4252" w:type="dxa"/>
            <w:gridSpan w:val="4"/>
            <w:tcBorders>
              <w:top w:val="single" w:sz="8" w:space="0" w:color="auto"/>
              <w:left w:val="nil"/>
              <w:bottom w:val="single" w:sz="4" w:space="0" w:color="auto"/>
              <w:right w:val="single" w:sz="8" w:space="0" w:color="000000"/>
            </w:tcBorders>
            <w:shd w:val="clear" w:color="auto" w:fill="auto"/>
            <w:vAlign w:val="center"/>
          </w:tcPr>
          <w:p w14:paraId="6E6C5865" w14:textId="77777777" w:rsidR="003072AB" w:rsidRPr="003072AB" w:rsidRDefault="003072AB" w:rsidP="003072AB">
            <w:pPr>
              <w:jc w:val="center"/>
              <w:rPr>
                <w:bCs/>
              </w:rPr>
            </w:pPr>
            <w:r w:rsidRPr="003072AB">
              <w:rPr>
                <w:bCs/>
              </w:rPr>
              <w:t>Значения показателей</w:t>
            </w:r>
          </w:p>
        </w:tc>
      </w:tr>
      <w:tr w:rsidR="003072AB" w:rsidRPr="003072AB" w14:paraId="504FAEEA" w14:textId="77777777" w:rsidTr="00A25E52">
        <w:trPr>
          <w:trHeight w:val="284"/>
        </w:trPr>
        <w:tc>
          <w:tcPr>
            <w:tcW w:w="5680" w:type="dxa"/>
            <w:vMerge/>
            <w:tcBorders>
              <w:left w:val="single" w:sz="8" w:space="0" w:color="auto"/>
              <w:right w:val="single" w:sz="8" w:space="0" w:color="auto"/>
            </w:tcBorders>
            <w:shd w:val="clear" w:color="auto" w:fill="auto"/>
            <w:vAlign w:val="center"/>
          </w:tcPr>
          <w:p w14:paraId="76045CF9" w14:textId="77777777" w:rsidR="003072AB" w:rsidRPr="003072AB" w:rsidRDefault="003072AB" w:rsidP="003072AB">
            <w:pPr>
              <w:rPr>
                <w:bCs/>
              </w:rPr>
            </w:pPr>
          </w:p>
        </w:tc>
        <w:tc>
          <w:tcPr>
            <w:tcW w:w="992" w:type="dxa"/>
            <w:tcBorders>
              <w:top w:val="single" w:sz="4" w:space="0" w:color="auto"/>
              <w:left w:val="single" w:sz="8" w:space="0" w:color="auto"/>
              <w:bottom w:val="single" w:sz="4" w:space="0" w:color="auto"/>
              <w:right w:val="single" w:sz="4" w:space="0" w:color="auto"/>
            </w:tcBorders>
            <w:shd w:val="clear" w:color="auto" w:fill="auto"/>
            <w:vAlign w:val="center"/>
          </w:tcPr>
          <w:p w14:paraId="206FAB34" w14:textId="77777777" w:rsidR="003072AB" w:rsidRPr="003072AB" w:rsidRDefault="003072AB" w:rsidP="003072AB">
            <w:pPr>
              <w:jc w:val="center"/>
              <w:rPr>
                <w:bCs/>
              </w:rPr>
            </w:pPr>
            <w:r w:rsidRPr="003072AB">
              <w:rPr>
                <w:bCs/>
              </w:rPr>
              <w:t>2019 г.</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7707AF59" w14:textId="77777777" w:rsidR="003072AB" w:rsidRPr="003072AB" w:rsidRDefault="003072AB" w:rsidP="003072AB">
            <w:pPr>
              <w:jc w:val="center"/>
              <w:rPr>
                <w:bCs/>
              </w:rPr>
            </w:pPr>
            <w:r w:rsidRPr="003072AB">
              <w:rPr>
                <w:bCs/>
              </w:rPr>
              <w:t>2020 г.</w:t>
            </w:r>
          </w:p>
        </w:tc>
        <w:tc>
          <w:tcPr>
            <w:tcW w:w="1133" w:type="dxa"/>
            <w:tcBorders>
              <w:top w:val="single" w:sz="4" w:space="0" w:color="auto"/>
              <w:left w:val="single" w:sz="4" w:space="0" w:color="auto"/>
              <w:bottom w:val="single" w:sz="4" w:space="0" w:color="auto"/>
              <w:right w:val="single" w:sz="4" w:space="0" w:color="auto"/>
            </w:tcBorders>
            <w:shd w:val="clear" w:color="auto" w:fill="auto"/>
            <w:vAlign w:val="center"/>
          </w:tcPr>
          <w:p w14:paraId="7CDED1C7" w14:textId="77777777" w:rsidR="003072AB" w:rsidRPr="003072AB" w:rsidRDefault="003072AB" w:rsidP="003072AB">
            <w:pPr>
              <w:jc w:val="center"/>
              <w:rPr>
                <w:bCs/>
              </w:rPr>
            </w:pPr>
            <w:r w:rsidRPr="003072AB">
              <w:rPr>
                <w:bCs/>
              </w:rPr>
              <w:t>2021 г.</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0B22C797" w14:textId="77777777" w:rsidR="003072AB" w:rsidRPr="003072AB" w:rsidRDefault="003072AB" w:rsidP="003072AB">
            <w:pPr>
              <w:jc w:val="center"/>
              <w:rPr>
                <w:bCs/>
              </w:rPr>
            </w:pPr>
            <w:r w:rsidRPr="003072AB">
              <w:rPr>
                <w:bCs/>
              </w:rPr>
              <w:t>2022 г.</w:t>
            </w:r>
          </w:p>
        </w:tc>
      </w:tr>
      <w:tr w:rsidR="003072AB" w:rsidRPr="003072AB" w14:paraId="3913C7AD" w14:textId="77777777" w:rsidTr="00A25E52">
        <w:trPr>
          <w:trHeight w:val="284"/>
        </w:trPr>
        <w:tc>
          <w:tcPr>
            <w:tcW w:w="5680" w:type="dxa"/>
            <w:vMerge/>
            <w:tcBorders>
              <w:left w:val="single" w:sz="8" w:space="0" w:color="auto"/>
              <w:bottom w:val="single" w:sz="4" w:space="0" w:color="auto"/>
              <w:right w:val="single" w:sz="8" w:space="0" w:color="auto"/>
            </w:tcBorders>
            <w:shd w:val="clear" w:color="auto" w:fill="auto"/>
            <w:vAlign w:val="center"/>
          </w:tcPr>
          <w:p w14:paraId="1BF636A7" w14:textId="77777777" w:rsidR="003072AB" w:rsidRPr="003072AB" w:rsidRDefault="003072AB" w:rsidP="003072AB"/>
        </w:tc>
        <w:tc>
          <w:tcPr>
            <w:tcW w:w="992" w:type="dxa"/>
            <w:tcBorders>
              <w:top w:val="single" w:sz="4" w:space="0" w:color="auto"/>
              <w:left w:val="single" w:sz="8" w:space="0" w:color="auto"/>
              <w:bottom w:val="single" w:sz="4" w:space="0" w:color="auto"/>
              <w:right w:val="single" w:sz="4" w:space="0" w:color="auto"/>
            </w:tcBorders>
            <w:shd w:val="clear" w:color="auto" w:fill="auto"/>
            <w:vAlign w:val="center"/>
          </w:tcPr>
          <w:p w14:paraId="4F9B70DF" w14:textId="77777777" w:rsidR="003072AB" w:rsidRPr="003072AB" w:rsidRDefault="003072AB" w:rsidP="003072AB">
            <w:pPr>
              <w:jc w:val="center"/>
              <w:rPr>
                <w:bCs/>
              </w:rPr>
            </w:pPr>
            <w:r w:rsidRPr="003072AB">
              <w:rPr>
                <w:bCs/>
              </w:rPr>
              <w:t>план</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1945EA70" w14:textId="77777777" w:rsidR="003072AB" w:rsidRPr="003072AB" w:rsidRDefault="003072AB" w:rsidP="003072AB">
            <w:pPr>
              <w:jc w:val="center"/>
              <w:rPr>
                <w:bCs/>
              </w:rPr>
            </w:pPr>
            <w:r w:rsidRPr="003072AB">
              <w:rPr>
                <w:bCs/>
              </w:rPr>
              <w:t>план</w:t>
            </w:r>
          </w:p>
        </w:tc>
        <w:tc>
          <w:tcPr>
            <w:tcW w:w="1133" w:type="dxa"/>
            <w:tcBorders>
              <w:top w:val="single" w:sz="4" w:space="0" w:color="auto"/>
              <w:left w:val="single" w:sz="4" w:space="0" w:color="auto"/>
              <w:bottom w:val="single" w:sz="4" w:space="0" w:color="auto"/>
              <w:right w:val="single" w:sz="4" w:space="0" w:color="auto"/>
            </w:tcBorders>
            <w:shd w:val="clear" w:color="auto" w:fill="auto"/>
            <w:vAlign w:val="center"/>
          </w:tcPr>
          <w:p w14:paraId="2A3F92D8" w14:textId="77777777" w:rsidR="003072AB" w:rsidRPr="003072AB" w:rsidRDefault="003072AB" w:rsidP="003072AB">
            <w:pPr>
              <w:jc w:val="center"/>
              <w:rPr>
                <w:bCs/>
              </w:rPr>
            </w:pPr>
            <w:r w:rsidRPr="003072AB">
              <w:rPr>
                <w:bCs/>
              </w:rPr>
              <w:t>план</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63F13F3C" w14:textId="77777777" w:rsidR="003072AB" w:rsidRPr="003072AB" w:rsidRDefault="003072AB" w:rsidP="003072AB">
            <w:pPr>
              <w:jc w:val="center"/>
              <w:rPr>
                <w:bCs/>
              </w:rPr>
            </w:pPr>
            <w:r w:rsidRPr="003072AB">
              <w:rPr>
                <w:bCs/>
              </w:rPr>
              <w:t>отчет</w:t>
            </w:r>
          </w:p>
        </w:tc>
      </w:tr>
      <w:tr w:rsidR="003072AB" w:rsidRPr="003072AB" w14:paraId="492E4D0A" w14:textId="77777777" w:rsidTr="00A25E52">
        <w:trPr>
          <w:trHeight w:val="284"/>
        </w:trPr>
        <w:tc>
          <w:tcPr>
            <w:tcW w:w="5680" w:type="dxa"/>
            <w:tcBorders>
              <w:top w:val="single" w:sz="4" w:space="0" w:color="auto"/>
              <w:left w:val="single" w:sz="4" w:space="0" w:color="auto"/>
              <w:bottom w:val="single" w:sz="4" w:space="0" w:color="auto"/>
              <w:right w:val="single" w:sz="4" w:space="0" w:color="auto"/>
            </w:tcBorders>
            <w:shd w:val="clear" w:color="auto" w:fill="auto"/>
            <w:vAlign w:val="center"/>
          </w:tcPr>
          <w:p w14:paraId="46DFFA62" w14:textId="77777777" w:rsidR="003072AB" w:rsidRPr="003072AB" w:rsidRDefault="003072AB" w:rsidP="003072AB">
            <w:r w:rsidRPr="003072AB">
              <w:t>Производство тепловой энергии, Гкал</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199566D5" w14:textId="77777777" w:rsidR="003072AB" w:rsidRPr="003072AB" w:rsidRDefault="003072AB" w:rsidP="003072AB">
            <w:pPr>
              <w:jc w:val="center"/>
            </w:pPr>
            <w:r w:rsidRPr="003072AB">
              <w:t>4129</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1396BC11" w14:textId="77777777" w:rsidR="003072AB" w:rsidRPr="003072AB" w:rsidRDefault="003072AB" w:rsidP="003072AB">
            <w:pPr>
              <w:jc w:val="center"/>
            </w:pPr>
            <w:r w:rsidRPr="003072AB">
              <w:t>23803</w:t>
            </w:r>
          </w:p>
        </w:tc>
        <w:tc>
          <w:tcPr>
            <w:tcW w:w="1133" w:type="dxa"/>
            <w:tcBorders>
              <w:top w:val="single" w:sz="4" w:space="0" w:color="auto"/>
              <w:left w:val="single" w:sz="4" w:space="0" w:color="auto"/>
              <w:bottom w:val="single" w:sz="4" w:space="0" w:color="auto"/>
              <w:right w:val="single" w:sz="4" w:space="0" w:color="auto"/>
            </w:tcBorders>
            <w:shd w:val="clear" w:color="auto" w:fill="auto"/>
            <w:vAlign w:val="center"/>
          </w:tcPr>
          <w:p w14:paraId="18B9A4FB" w14:textId="77777777" w:rsidR="003072AB" w:rsidRPr="003072AB" w:rsidRDefault="003072AB" w:rsidP="003072AB">
            <w:pPr>
              <w:jc w:val="center"/>
            </w:pPr>
            <w:r w:rsidRPr="003072AB">
              <w:t>23989,04</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24FAEBA1" w14:textId="77777777" w:rsidR="003072AB" w:rsidRPr="003072AB" w:rsidRDefault="003072AB" w:rsidP="003072AB">
            <w:pPr>
              <w:jc w:val="center"/>
            </w:pPr>
            <w:r w:rsidRPr="003072AB">
              <w:t>23547,97</w:t>
            </w:r>
          </w:p>
        </w:tc>
      </w:tr>
      <w:tr w:rsidR="003072AB" w:rsidRPr="003072AB" w14:paraId="7949C80F" w14:textId="77777777" w:rsidTr="00A25E52">
        <w:trPr>
          <w:trHeight w:val="284"/>
        </w:trPr>
        <w:tc>
          <w:tcPr>
            <w:tcW w:w="5680" w:type="dxa"/>
            <w:tcBorders>
              <w:top w:val="single" w:sz="4" w:space="0" w:color="auto"/>
              <w:left w:val="single" w:sz="4" w:space="0" w:color="auto"/>
              <w:bottom w:val="single" w:sz="4" w:space="0" w:color="auto"/>
              <w:right w:val="single" w:sz="4" w:space="0" w:color="auto"/>
            </w:tcBorders>
            <w:shd w:val="clear" w:color="auto" w:fill="auto"/>
            <w:vAlign w:val="center"/>
          </w:tcPr>
          <w:p w14:paraId="104E5266" w14:textId="77777777" w:rsidR="003072AB" w:rsidRPr="003072AB" w:rsidRDefault="003072AB" w:rsidP="003072AB">
            <w:r w:rsidRPr="003072AB">
              <w:t>Средневзвешенный норматив удельного расхода топлива на производство тепловой энергии, кг у.т./Гкал</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27BBDDC3" w14:textId="77777777" w:rsidR="003072AB" w:rsidRPr="003072AB" w:rsidRDefault="003072AB" w:rsidP="003072AB">
            <w:pPr>
              <w:jc w:val="center"/>
            </w:pPr>
            <w:r w:rsidRPr="003072AB">
              <w:t>215,5</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6D3738FC" w14:textId="77777777" w:rsidR="003072AB" w:rsidRPr="003072AB" w:rsidRDefault="003072AB" w:rsidP="003072AB">
            <w:pPr>
              <w:jc w:val="center"/>
            </w:pPr>
            <w:r w:rsidRPr="003072AB">
              <w:t>187,4</w:t>
            </w:r>
          </w:p>
        </w:tc>
        <w:tc>
          <w:tcPr>
            <w:tcW w:w="1133" w:type="dxa"/>
            <w:tcBorders>
              <w:top w:val="single" w:sz="4" w:space="0" w:color="auto"/>
              <w:left w:val="single" w:sz="4" w:space="0" w:color="auto"/>
              <w:bottom w:val="single" w:sz="4" w:space="0" w:color="auto"/>
              <w:right w:val="single" w:sz="4" w:space="0" w:color="auto"/>
            </w:tcBorders>
            <w:shd w:val="clear" w:color="auto" w:fill="auto"/>
            <w:vAlign w:val="center"/>
          </w:tcPr>
          <w:p w14:paraId="7A920FC2" w14:textId="77777777" w:rsidR="003072AB" w:rsidRPr="003072AB" w:rsidRDefault="003072AB" w:rsidP="003072AB">
            <w:pPr>
              <w:jc w:val="center"/>
            </w:pPr>
            <w:r w:rsidRPr="003072AB">
              <w:t>189,49</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50737B30" w14:textId="77777777" w:rsidR="003072AB" w:rsidRPr="003072AB" w:rsidRDefault="003072AB" w:rsidP="003072AB">
            <w:pPr>
              <w:jc w:val="center"/>
            </w:pPr>
            <w:r w:rsidRPr="003072AB">
              <w:t>191,15</w:t>
            </w:r>
          </w:p>
        </w:tc>
      </w:tr>
      <w:tr w:rsidR="003072AB" w:rsidRPr="003072AB" w14:paraId="4A6EB456" w14:textId="77777777" w:rsidTr="00A25E52">
        <w:trPr>
          <w:trHeight w:val="284"/>
        </w:trPr>
        <w:tc>
          <w:tcPr>
            <w:tcW w:w="5680" w:type="dxa"/>
            <w:tcBorders>
              <w:top w:val="single" w:sz="4" w:space="0" w:color="auto"/>
              <w:left w:val="single" w:sz="4" w:space="0" w:color="auto"/>
              <w:bottom w:val="single" w:sz="4" w:space="0" w:color="auto"/>
              <w:right w:val="single" w:sz="4" w:space="0" w:color="auto"/>
            </w:tcBorders>
            <w:shd w:val="clear" w:color="auto" w:fill="auto"/>
            <w:vAlign w:val="center"/>
          </w:tcPr>
          <w:p w14:paraId="1E8CEFAC" w14:textId="77777777" w:rsidR="003072AB" w:rsidRPr="003072AB" w:rsidRDefault="003072AB" w:rsidP="003072AB">
            <w:r w:rsidRPr="003072AB">
              <w:t>Расход тепловой энергии на собственные нужды, Гкал</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1FD355A7" w14:textId="77777777" w:rsidR="003072AB" w:rsidRPr="003072AB" w:rsidRDefault="003072AB" w:rsidP="003072AB">
            <w:pPr>
              <w:jc w:val="center"/>
            </w:pPr>
            <w:r w:rsidRPr="003072AB">
              <w:t>144</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0989BC0A" w14:textId="77777777" w:rsidR="003072AB" w:rsidRPr="003072AB" w:rsidRDefault="003072AB" w:rsidP="003072AB">
            <w:pPr>
              <w:jc w:val="center"/>
            </w:pPr>
            <w:r w:rsidRPr="003072AB">
              <w:t>222</w:t>
            </w:r>
          </w:p>
        </w:tc>
        <w:tc>
          <w:tcPr>
            <w:tcW w:w="1133" w:type="dxa"/>
            <w:tcBorders>
              <w:top w:val="single" w:sz="4" w:space="0" w:color="auto"/>
              <w:left w:val="single" w:sz="4" w:space="0" w:color="auto"/>
              <w:bottom w:val="single" w:sz="4" w:space="0" w:color="auto"/>
              <w:right w:val="single" w:sz="4" w:space="0" w:color="auto"/>
            </w:tcBorders>
            <w:shd w:val="clear" w:color="auto" w:fill="auto"/>
            <w:vAlign w:val="center"/>
          </w:tcPr>
          <w:p w14:paraId="03FF9358" w14:textId="77777777" w:rsidR="003072AB" w:rsidRPr="003072AB" w:rsidRDefault="003072AB" w:rsidP="003072AB">
            <w:pPr>
              <w:jc w:val="center"/>
            </w:pPr>
            <w:r w:rsidRPr="003072AB">
              <w:t>252,09</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7EC443EC" w14:textId="77777777" w:rsidR="003072AB" w:rsidRPr="003072AB" w:rsidRDefault="003072AB" w:rsidP="003072AB">
            <w:pPr>
              <w:jc w:val="center"/>
            </w:pPr>
            <w:r w:rsidRPr="003072AB">
              <w:t>375,49</w:t>
            </w:r>
          </w:p>
        </w:tc>
      </w:tr>
      <w:tr w:rsidR="003072AB" w:rsidRPr="003072AB" w14:paraId="1415F55B" w14:textId="77777777" w:rsidTr="00A25E52">
        <w:trPr>
          <w:trHeight w:val="284"/>
        </w:trPr>
        <w:tc>
          <w:tcPr>
            <w:tcW w:w="5680" w:type="dxa"/>
            <w:tcBorders>
              <w:top w:val="single" w:sz="4" w:space="0" w:color="auto"/>
              <w:left w:val="single" w:sz="4" w:space="0" w:color="auto"/>
              <w:bottom w:val="single" w:sz="4" w:space="0" w:color="auto"/>
              <w:right w:val="single" w:sz="4" w:space="0" w:color="auto"/>
            </w:tcBorders>
            <w:shd w:val="clear" w:color="auto" w:fill="auto"/>
            <w:vAlign w:val="center"/>
          </w:tcPr>
          <w:p w14:paraId="14092DF9" w14:textId="77777777" w:rsidR="003072AB" w:rsidRPr="003072AB" w:rsidRDefault="003072AB" w:rsidP="003072AB">
            <w:r w:rsidRPr="003072AB">
              <w:t>%</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3F355E0F" w14:textId="77777777" w:rsidR="003072AB" w:rsidRPr="003072AB" w:rsidRDefault="003072AB" w:rsidP="003072AB">
            <w:pPr>
              <w:jc w:val="center"/>
            </w:pPr>
            <w:r w:rsidRPr="003072AB">
              <w:t>3,48</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7D662C8E" w14:textId="77777777" w:rsidR="003072AB" w:rsidRPr="003072AB" w:rsidRDefault="003072AB" w:rsidP="003072AB">
            <w:pPr>
              <w:tabs>
                <w:tab w:val="center" w:pos="459"/>
                <w:tab w:val="right" w:pos="918"/>
              </w:tabs>
              <w:jc w:val="center"/>
            </w:pPr>
            <w:r w:rsidRPr="003072AB">
              <w:t>0,93</w:t>
            </w:r>
          </w:p>
        </w:tc>
        <w:tc>
          <w:tcPr>
            <w:tcW w:w="1133" w:type="dxa"/>
            <w:tcBorders>
              <w:top w:val="single" w:sz="4" w:space="0" w:color="auto"/>
              <w:left w:val="single" w:sz="4" w:space="0" w:color="auto"/>
              <w:bottom w:val="single" w:sz="4" w:space="0" w:color="auto"/>
              <w:right w:val="single" w:sz="4" w:space="0" w:color="auto"/>
            </w:tcBorders>
            <w:shd w:val="clear" w:color="auto" w:fill="auto"/>
            <w:vAlign w:val="center"/>
          </w:tcPr>
          <w:p w14:paraId="53C82BE3" w14:textId="77777777" w:rsidR="003072AB" w:rsidRPr="003072AB" w:rsidRDefault="003072AB" w:rsidP="003072AB">
            <w:pPr>
              <w:jc w:val="center"/>
            </w:pPr>
            <w:r w:rsidRPr="003072AB">
              <w:t>1,05</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4148774F" w14:textId="77777777" w:rsidR="003072AB" w:rsidRPr="003072AB" w:rsidRDefault="003072AB" w:rsidP="003072AB">
            <w:pPr>
              <w:jc w:val="center"/>
            </w:pPr>
            <w:r w:rsidRPr="003072AB">
              <w:t>1,59</w:t>
            </w:r>
          </w:p>
        </w:tc>
      </w:tr>
      <w:tr w:rsidR="003072AB" w:rsidRPr="003072AB" w14:paraId="43A77CF5" w14:textId="77777777" w:rsidTr="00A25E52">
        <w:trPr>
          <w:trHeight w:val="284"/>
        </w:trPr>
        <w:tc>
          <w:tcPr>
            <w:tcW w:w="5680" w:type="dxa"/>
            <w:tcBorders>
              <w:top w:val="single" w:sz="4" w:space="0" w:color="auto"/>
              <w:left w:val="single" w:sz="4" w:space="0" w:color="auto"/>
              <w:bottom w:val="single" w:sz="4" w:space="0" w:color="auto"/>
              <w:right w:val="single" w:sz="4" w:space="0" w:color="auto"/>
            </w:tcBorders>
            <w:shd w:val="clear" w:color="auto" w:fill="auto"/>
            <w:vAlign w:val="center"/>
          </w:tcPr>
          <w:p w14:paraId="29726DDD" w14:textId="77777777" w:rsidR="003072AB" w:rsidRPr="003072AB" w:rsidRDefault="003072AB" w:rsidP="003072AB">
            <w:r w:rsidRPr="003072AB">
              <w:t>Выработка тепловой энергии (отпуск в тепловую сеть), Гкал</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25ED8DE7" w14:textId="77777777" w:rsidR="003072AB" w:rsidRPr="003072AB" w:rsidRDefault="003072AB" w:rsidP="003072AB">
            <w:pPr>
              <w:jc w:val="center"/>
            </w:pPr>
            <w:r w:rsidRPr="003072AB">
              <w:t>3985</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2569AFDC" w14:textId="77777777" w:rsidR="003072AB" w:rsidRPr="003072AB" w:rsidRDefault="003072AB" w:rsidP="003072AB">
            <w:pPr>
              <w:jc w:val="center"/>
            </w:pPr>
            <w:r w:rsidRPr="003072AB">
              <w:t>23580</w:t>
            </w:r>
          </w:p>
        </w:tc>
        <w:tc>
          <w:tcPr>
            <w:tcW w:w="1133" w:type="dxa"/>
            <w:tcBorders>
              <w:top w:val="single" w:sz="4" w:space="0" w:color="auto"/>
              <w:left w:val="single" w:sz="4" w:space="0" w:color="auto"/>
              <w:bottom w:val="single" w:sz="4" w:space="0" w:color="auto"/>
              <w:right w:val="single" w:sz="4" w:space="0" w:color="auto"/>
            </w:tcBorders>
            <w:shd w:val="clear" w:color="auto" w:fill="auto"/>
            <w:vAlign w:val="center"/>
          </w:tcPr>
          <w:p w14:paraId="628C55B3" w14:textId="77777777" w:rsidR="003072AB" w:rsidRPr="003072AB" w:rsidRDefault="003072AB" w:rsidP="003072AB">
            <w:pPr>
              <w:jc w:val="center"/>
            </w:pPr>
            <w:r w:rsidRPr="003072AB">
              <w:t>23736,95</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3CC09882" w14:textId="77777777" w:rsidR="003072AB" w:rsidRPr="003072AB" w:rsidRDefault="003072AB" w:rsidP="003072AB">
            <w:pPr>
              <w:jc w:val="center"/>
            </w:pPr>
            <w:r w:rsidRPr="003072AB">
              <w:t>23172,48</w:t>
            </w:r>
          </w:p>
        </w:tc>
      </w:tr>
      <w:tr w:rsidR="003072AB" w:rsidRPr="003072AB" w14:paraId="61353DC5" w14:textId="77777777" w:rsidTr="00A25E52">
        <w:trPr>
          <w:trHeight w:val="284"/>
        </w:trPr>
        <w:tc>
          <w:tcPr>
            <w:tcW w:w="5680" w:type="dxa"/>
            <w:tcBorders>
              <w:top w:val="single" w:sz="4" w:space="0" w:color="auto"/>
              <w:left w:val="single" w:sz="4" w:space="0" w:color="auto"/>
              <w:bottom w:val="single" w:sz="4" w:space="0" w:color="auto"/>
              <w:right w:val="single" w:sz="4" w:space="0" w:color="auto"/>
            </w:tcBorders>
            <w:shd w:val="clear" w:color="auto" w:fill="auto"/>
            <w:vAlign w:val="center"/>
          </w:tcPr>
          <w:p w14:paraId="0B7192A8" w14:textId="77777777" w:rsidR="003072AB" w:rsidRPr="003072AB" w:rsidRDefault="003072AB" w:rsidP="003072AB">
            <w:r w:rsidRPr="003072AB">
              <w:t>Норматив удельного расхода топлива на отпущенную тепловую энергию, кг у.т./Гкал</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1F13EDBB" w14:textId="77777777" w:rsidR="003072AB" w:rsidRPr="003072AB" w:rsidRDefault="003072AB" w:rsidP="003072AB">
            <w:pPr>
              <w:jc w:val="center"/>
            </w:pPr>
            <w:r w:rsidRPr="003072AB">
              <w:t>223,2</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5A93E956" w14:textId="77777777" w:rsidR="003072AB" w:rsidRPr="003072AB" w:rsidRDefault="003072AB" w:rsidP="003072AB">
            <w:pPr>
              <w:jc w:val="center"/>
            </w:pPr>
            <w:r w:rsidRPr="003072AB">
              <w:t>189,2</w:t>
            </w:r>
          </w:p>
        </w:tc>
        <w:tc>
          <w:tcPr>
            <w:tcW w:w="1133" w:type="dxa"/>
            <w:tcBorders>
              <w:top w:val="single" w:sz="4" w:space="0" w:color="auto"/>
              <w:left w:val="single" w:sz="4" w:space="0" w:color="auto"/>
              <w:bottom w:val="single" w:sz="4" w:space="0" w:color="auto"/>
              <w:right w:val="single" w:sz="4" w:space="0" w:color="auto"/>
            </w:tcBorders>
            <w:shd w:val="clear" w:color="auto" w:fill="auto"/>
            <w:vAlign w:val="center"/>
          </w:tcPr>
          <w:p w14:paraId="776B703D" w14:textId="77777777" w:rsidR="003072AB" w:rsidRPr="003072AB" w:rsidRDefault="003072AB" w:rsidP="003072AB">
            <w:pPr>
              <w:jc w:val="center"/>
            </w:pPr>
            <w:r w:rsidRPr="003072AB">
              <w:t>191,50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6FBDD8DB" w14:textId="77777777" w:rsidR="003072AB" w:rsidRPr="003072AB" w:rsidRDefault="003072AB" w:rsidP="003072AB">
            <w:pPr>
              <w:jc w:val="center"/>
            </w:pPr>
            <w:r w:rsidRPr="003072AB">
              <w:t>194,25*</w:t>
            </w:r>
          </w:p>
        </w:tc>
      </w:tr>
    </w:tbl>
    <w:p w14:paraId="528FA447" w14:textId="77777777" w:rsidR="003072AB" w:rsidRPr="003072AB" w:rsidRDefault="003072AB" w:rsidP="003072AB">
      <w:pPr>
        <w:jc w:val="both"/>
        <w:rPr>
          <w:i/>
          <w:szCs w:val="20"/>
        </w:rPr>
      </w:pPr>
    </w:p>
    <w:p w14:paraId="6B9E1F57" w14:textId="77777777" w:rsidR="003072AB" w:rsidRPr="003072AB" w:rsidRDefault="003072AB" w:rsidP="003072AB">
      <w:pPr>
        <w:jc w:val="both"/>
        <w:rPr>
          <w:i/>
          <w:szCs w:val="20"/>
        </w:rPr>
      </w:pPr>
      <w:r w:rsidRPr="003072AB">
        <w:rPr>
          <w:i/>
          <w:szCs w:val="20"/>
        </w:rPr>
        <w:t>* Увеличение норматива обусловлено следующим:</w:t>
      </w:r>
    </w:p>
    <w:p w14:paraId="2C254DDC" w14:textId="77777777" w:rsidR="003072AB" w:rsidRPr="003072AB" w:rsidRDefault="003072AB" w:rsidP="003072AB">
      <w:pPr>
        <w:jc w:val="both"/>
        <w:rPr>
          <w:i/>
          <w:szCs w:val="20"/>
        </w:rPr>
      </w:pPr>
      <w:r w:rsidRPr="003072AB">
        <w:rPr>
          <w:i/>
          <w:szCs w:val="20"/>
        </w:rPr>
        <w:t>увеличением расхода на собственные нужды, в части расхода на отопление - ранее расчет выполнялся только по помещению котельного зала, при расчете на 2022 год в расчет добавлены прочие вспомогательно-бытовые помещения.</w:t>
      </w:r>
    </w:p>
    <w:p w14:paraId="2E28B123" w14:textId="77777777" w:rsidR="003072AB" w:rsidRPr="003072AB" w:rsidRDefault="003072AB" w:rsidP="003072AB">
      <w:pPr>
        <w:jc w:val="both"/>
        <w:rPr>
          <w:i/>
          <w:szCs w:val="20"/>
        </w:rPr>
      </w:pPr>
      <w:r w:rsidRPr="003072AB">
        <w:rPr>
          <w:i/>
          <w:szCs w:val="20"/>
        </w:rPr>
        <w:t>увеличением расхода на собственные нужды, в части потерь баками аккумуляторами. Ранее указанные потери не заявлялись предприятием.</w:t>
      </w:r>
    </w:p>
    <w:p w14:paraId="6A2058BD" w14:textId="77777777" w:rsidR="003072AB" w:rsidRPr="003072AB" w:rsidRDefault="003072AB" w:rsidP="003072AB">
      <w:pPr>
        <w:jc w:val="both"/>
        <w:rPr>
          <w:i/>
          <w:szCs w:val="20"/>
        </w:rPr>
      </w:pPr>
      <w:r w:rsidRPr="003072AB">
        <w:rPr>
          <w:i/>
          <w:szCs w:val="20"/>
        </w:rPr>
        <w:t>Предприятием выполнены режимно-наладочные испытания на все котлы и разработаны режимные карты.</w:t>
      </w:r>
    </w:p>
    <w:p w14:paraId="75F9405F" w14:textId="77777777" w:rsidR="003072AB" w:rsidRPr="003072AB" w:rsidRDefault="003072AB" w:rsidP="003072AB">
      <w:pPr>
        <w:jc w:val="center"/>
        <w:rPr>
          <w:b/>
          <w:sz w:val="28"/>
          <w:szCs w:val="28"/>
        </w:rPr>
      </w:pPr>
    </w:p>
    <w:p w14:paraId="7627640F" w14:textId="77777777" w:rsidR="003072AB" w:rsidRPr="003072AB" w:rsidRDefault="003072AB" w:rsidP="003072AB">
      <w:pPr>
        <w:ind w:firstLine="720"/>
        <w:jc w:val="both"/>
        <w:rPr>
          <w:sz w:val="28"/>
          <w:szCs w:val="28"/>
        </w:rPr>
      </w:pPr>
      <w:r w:rsidRPr="003072AB">
        <w:rPr>
          <w:sz w:val="28"/>
          <w:szCs w:val="28"/>
        </w:rPr>
        <w:t>На основании заявки, расчетно-обосновывающих материалов, экспертного заключения, представленных  Предприятием, в соответствии основами ценообразования в сфере теплоснабжения, утвержденными постановлением Правительства РФ от 22.10.2012 №1075, Федеральным законом от 27 июля 2010 г. №190-ФЗ «О теплоснабжении», норматив удельного расхода топлива на отпущенную тепловую энергию на 2022 год составит:</w:t>
      </w:r>
    </w:p>
    <w:p w14:paraId="603694D9" w14:textId="77777777" w:rsidR="003072AB" w:rsidRPr="003072AB" w:rsidRDefault="003072AB" w:rsidP="003072AB">
      <w:pPr>
        <w:ind w:firstLine="720"/>
        <w:jc w:val="both"/>
        <w:rPr>
          <w:sz w:val="28"/>
          <w:szCs w:val="28"/>
        </w:rPr>
      </w:pPr>
    </w:p>
    <w:p w14:paraId="28F93D59" w14:textId="77777777" w:rsidR="003072AB" w:rsidRPr="003072AB" w:rsidRDefault="003072AB" w:rsidP="003072AB">
      <w:pPr>
        <w:tabs>
          <w:tab w:val="left" w:pos="1665"/>
        </w:tabs>
        <w:jc w:val="center"/>
        <w:rPr>
          <w:b/>
          <w:bCs/>
          <w:sz w:val="28"/>
          <w:szCs w:val="28"/>
        </w:rPr>
      </w:pPr>
      <w:r w:rsidRPr="003072AB">
        <w:rPr>
          <w:b/>
          <w:bCs/>
          <w:sz w:val="28"/>
          <w:szCs w:val="28"/>
        </w:rPr>
        <w:t xml:space="preserve">Предложение </w:t>
      </w:r>
      <w:r w:rsidRPr="003072AB">
        <w:rPr>
          <w:b/>
          <w:sz w:val="28"/>
          <w:szCs w:val="28"/>
        </w:rPr>
        <w:t>по утверждению норматива удельного расхода топлива на отпущенную в сеть тепловую энергию от котельной на 2022 год</w:t>
      </w:r>
    </w:p>
    <w:p w14:paraId="7CB3441D" w14:textId="77777777" w:rsidR="003072AB" w:rsidRPr="003072AB" w:rsidRDefault="003072AB" w:rsidP="003072AB">
      <w:pPr>
        <w:jc w:val="both"/>
        <w:rPr>
          <w:b/>
          <w:bCs/>
          <w:sz w:val="28"/>
          <w:szCs w:val="28"/>
        </w:rPr>
      </w:pP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778"/>
        <w:gridCol w:w="4253"/>
      </w:tblGrid>
      <w:tr w:rsidR="003072AB" w:rsidRPr="003072AB" w14:paraId="53DB305A" w14:textId="77777777" w:rsidTr="00A25E52">
        <w:tblPrEx>
          <w:tblCellMar>
            <w:top w:w="0" w:type="dxa"/>
            <w:bottom w:w="0" w:type="dxa"/>
          </w:tblCellMar>
        </w:tblPrEx>
        <w:trPr>
          <w:trHeight w:val="556"/>
        </w:trPr>
        <w:tc>
          <w:tcPr>
            <w:tcW w:w="5778" w:type="dxa"/>
            <w:vAlign w:val="center"/>
          </w:tcPr>
          <w:p w14:paraId="04490300" w14:textId="77777777" w:rsidR="003072AB" w:rsidRPr="003072AB" w:rsidRDefault="003072AB" w:rsidP="003072AB">
            <w:pPr>
              <w:jc w:val="center"/>
              <w:rPr>
                <w:bCs/>
                <w:iCs/>
                <w:sz w:val="28"/>
                <w:szCs w:val="28"/>
                <w:vertAlign w:val="superscript"/>
              </w:rPr>
            </w:pPr>
            <w:r w:rsidRPr="003072AB">
              <w:rPr>
                <w:bCs/>
                <w:iCs/>
                <w:sz w:val="28"/>
                <w:szCs w:val="28"/>
              </w:rPr>
              <w:t>организация</w:t>
            </w:r>
          </w:p>
        </w:tc>
        <w:tc>
          <w:tcPr>
            <w:tcW w:w="4253" w:type="dxa"/>
            <w:vAlign w:val="center"/>
          </w:tcPr>
          <w:p w14:paraId="0004D139" w14:textId="77777777" w:rsidR="003072AB" w:rsidRPr="003072AB" w:rsidRDefault="003072AB" w:rsidP="003072AB">
            <w:pPr>
              <w:jc w:val="center"/>
              <w:rPr>
                <w:bCs/>
                <w:iCs/>
                <w:sz w:val="28"/>
                <w:szCs w:val="28"/>
              </w:rPr>
            </w:pPr>
            <w:r w:rsidRPr="003072AB">
              <w:rPr>
                <w:bCs/>
                <w:iCs/>
                <w:sz w:val="28"/>
                <w:szCs w:val="28"/>
              </w:rPr>
              <w:t>норматив на отпущенную тепловую энергию, кг у.т./Гкал</w:t>
            </w:r>
          </w:p>
        </w:tc>
      </w:tr>
      <w:tr w:rsidR="003072AB" w:rsidRPr="003072AB" w14:paraId="64943195" w14:textId="77777777" w:rsidTr="00A25E52">
        <w:tblPrEx>
          <w:tblCellMar>
            <w:top w:w="0" w:type="dxa"/>
            <w:bottom w:w="0" w:type="dxa"/>
          </w:tblCellMar>
        </w:tblPrEx>
        <w:trPr>
          <w:trHeight w:val="556"/>
        </w:trPr>
        <w:tc>
          <w:tcPr>
            <w:tcW w:w="5778" w:type="dxa"/>
            <w:vAlign w:val="center"/>
          </w:tcPr>
          <w:p w14:paraId="1ADAD2D4" w14:textId="77777777" w:rsidR="003072AB" w:rsidRPr="003072AB" w:rsidRDefault="003072AB" w:rsidP="003072AB">
            <w:pPr>
              <w:jc w:val="center"/>
              <w:rPr>
                <w:sz w:val="28"/>
                <w:szCs w:val="28"/>
              </w:rPr>
            </w:pPr>
            <w:r w:rsidRPr="003072AB">
              <w:rPr>
                <w:sz w:val="28"/>
                <w:szCs w:val="28"/>
              </w:rPr>
              <w:t>ООО «СибСтройСервис», ИНН 4211022988</w:t>
            </w:r>
          </w:p>
        </w:tc>
        <w:tc>
          <w:tcPr>
            <w:tcW w:w="4253" w:type="dxa"/>
            <w:vAlign w:val="center"/>
          </w:tcPr>
          <w:p w14:paraId="57D6C018" w14:textId="77777777" w:rsidR="003072AB" w:rsidRPr="003072AB" w:rsidRDefault="003072AB" w:rsidP="003072AB">
            <w:pPr>
              <w:jc w:val="center"/>
              <w:rPr>
                <w:b/>
                <w:sz w:val="28"/>
                <w:szCs w:val="28"/>
              </w:rPr>
            </w:pPr>
            <w:r w:rsidRPr="003072AB">
              <w:rPr>
                <w:sz w:val="28"/>
                <w:szCs w:val="28"/>
              </w:rPr>
              <w:t>194,3</w:t>
            </w:r>
          </w:p>
        </w:tc>
      </w:tr>
    </w:tbl>
    <w:p w14:paraId="7182F5D1" w14:textId="77777777" w:rsidR="003072AB" w:rsidRDefault="003072AB" w:rsidP="002D52CE">
      <w:pPr>
        <w:tabs>
          <w:tab w:val="left" w:pos="5580"/>
          <w:tab w:val="left" w:pos="9498"/>
        </w:tabs>
        <w:ind w:right="-569"/>
        <w:rPr>
          <w:color w:val="000000" w:themeColor="text1"/>
        </w:rPr>
        <w:sectPr w:rsidR="003072AB" w:rsidSect="002D52CE">
          <w:pgSz w:w="12240" w:h="15840"/>
          <w:pgMar w:top="851" w:right="851" w:bottom="851" w:left="1418" w:header="720" w:footer="720" w:gutter="0"/>
          <w:cols w:space="720"/>
          <w:titlePg/>
          <w:docGrid w:linePitch="381"/>
        </w:sectPr>
      </w:pPr>
    </w:p>
    <w:p w14:paraId="481D5826" w14:textId="0B015807" w:rsidR="003072AB" w:rsidRDefault="003072AB" w:rsidP="003072AB">
      <w:pPr>
        <w:tabs>
          <w:tab w:val="left" w:pos="5580"/>
          <w:tab w:val="left" w:pos="9498"/>
        </w:tabs>
        <w:ind w:left="-2915" w:right="-569" w:firstLine="8444"/>
        <w:rPr>
          <w:color w:val="000000" w:themeColor="text1"/>
        </w:rPr>
      </w:pPr>
      <w:r>
        <w:rPr>
          <w:color w:val="000000" w:themeColor="text1"/>
        </w:rPr>
        <w:lastRenderedPageBreak/>
        <w:t>Приложение № 4</w:t>
      </w:r>
      <w:r>
        <w:rPr>
          <w:color w:val="000000" w:themeColor="text1"/>
        </w:rPr>
        <w:t>5</w:t>
      </w:r>
      <w:r>
        <w:rPr>
          <w:color w:val="000000" w:themeColor="text1"/>
        </w:rPr>
        <w:t xml:space="preserve"> к протоколу № 46</w:t>
      </w:r>
    </w:p>
    <w:p w14:paraId="28CB8226" w14:textId="77777777" w:rsidR="003072AB" w:rsidRDefault="003072AB" w:rsidP="003072AB">
      <w:pPr>
        <w:tabs>
          <w:tab w:val="left" w:pos="5580"/>
          <w:tab w:val="left" w:pos="9498"/>
        </w:tabs>
        <w:ind w:left="-2915" w:right="-569" w:firstLine="8444"/>
        <w:rPr>
          <w:color w:val="000000" w:themeColor="text1"/>
        </w:rPr>
      </w:pPr>
      <w:r>
        <w:rPr>
          <w:color w:val="000000" w:themeColor="text1"/>
        </w:rPr>
        <w:t>заседания Правления Региональной</w:t>
      </w:r>
    </w:p>
    <w:p w14:paraId="224CA534" w14:textId="77777777" w:rsidR="003072AB" w:rsidRDefault="003072AB" w:rsidP="003072AB">
      <w:pPr>
        <w:tabs>
          <w:tab w:val="left" w:pos="5580"/>
          <w:tab w:val="left" w:pos="9498"/>
        </w:tabs>
        <w:ind w:left="-2915" w:right="-569" w:firstLine="8444"/>
        <w:rPr>
          <w:color w:val="000000" w:themeColor="text1"/>
        </w:rPr>
      </w:pPr>
      <w:r>
        <w:rPr>
          <w:color w:val="000000" w:themeColor="text1"/>
        </w:rPr>
        <w:t>энергетической комиссии</w:t>
      </w:r>
    </w:p>
    <w:p w14:paraId="716A749C" w14:textId="5FE78BB9" w:rsidR="003072AB" w:rsidRDefault="003072AB" w:rsidP="003072AB">
      <w:pPr>
        <w:tabs>
          <w:tab w:val="left" w:pos="5580"/>
          <w:tab w:val="left" w:pos="9498"/>
        </w:tabs>
        <w:ind w:left="-2915" w:right="-569" w:firstLine="8444"/>
        <w:rPr>
          <w:color w:val="000000" w:themeColor="text1"/>
        </w:rPr>
      </w:pPr>
      <w:r>
        <w:rPr>
          <w:color w:val="000000" w:themeColor="text1"/>
        </w:rPr>
        <w:t>Кузбасса от 10.08.2021</w:t>
      </w:r>
    </w:p>
    <w:p w14:paraId="50E8303E" w14:textId="77777777" w:rsidR="003072AB" w:rsidRDefault="003072AB" w:rsidP="003072AB">
      <w:pPr>
        <w:tabs>
          <w:tab w:val="left" w:pos="5580"/>
          <w:tab w:val="left" w:pos="9498"/>
        </w:tabs>
        <w:ind w:left="-2915" w:right="-569" w:firstLine="8444"/>
        <w:rPr>
          <w:color w:val="000000" w:themeColor="text1"/>
        </w:rPr>
      </w:pPr>
    </w:p>
    <w:p w14:paraId="12855FF3" w14:textId="77777777" w:rsidR="003072AB" w:rsidRPr="003072AB" w:rsidRDefault="003072AB" w:rsidP="003072AB">
      <w:pPr>
        <w:keepNext/>
        <w:jc w:val="center"/>
        <w:outlineLvl w:val="0"/>
        <w:rPr>
          <w:b/>
          <w:iCs/>
          <w:sz w:val="28"/>
          <w:szCs w:val="28"/>
        </w:rPr>
      </w:pPr>
      <w:r w:rsidRPr="003072AB">
        <w:rPr>
          <w:b/>
          <w:sz w:val="28"/>
          <w:szCs w:val="28"/>
        </w:rPr>
        <w:t xml:space="preserve">Экспертное заключение Региональной энергетической комиссии Кузбасса </w:t>
      </w:r>
      <w:r w:rsidRPr="003072AB">
        <w:rPr>
          <w:b/>
          <w:iCs/>
          <w:sz w:val="28"/>
          <w:szCs w:val="28"/>
        </w:rPr>
        <w:t xml:space="preserve">по материалам, представленным </w:t>
      </w:r>
      <w:r w:rsidRPr="003072AB">
        <w:rPr>
          <w:b/>
          <w:sz w:val="28"/>
          <w:szCs w:val="28"/>
        </w:rPr>
        <w:t>ФГБУ «Центральное жилищно-коммунальное управление» Минобороны России (филиал по Центральному Военному округу)</w:t>
      </w:r>
      <w:r w:rsidRPr="003072AB">
        <w:rPr>
          <w:b/>
          <w:iCs/>
          <w:sz w:val="28"/>
          <w:szCs w:val="28"/>
        </w:rPr>
        <w:t xml:space="preserve">, для утверждения норматива удельного расхода топлива на отпущенную тепловую энергию от котельных </w:t>
      </w:r>
      <w:r w:rsidRPr="003072AB">
        <w:rPr>
          <w:b/>
          <w:sz w:val="28"/>
          <w:szCs w:val="28"/>
        </w:rPr>
        <w:t>г. Юрга</w:t>
      </w:r>
      <w:r w:rsidRPr="003072AB">
        <w:rPr>
          <w:b/>
          <w:iCs/>
          <w:sz w:val="28"/>
          <w:szCs w:val="28"/>
        </w:rPr>
        <w:t xml:space="preserve"> на 2022 год</w:t>
      </w:r>
    </w:p>
    <w:p w14:paraId="1AE14AB9" w14:textId="77777777" w:rsidR="003072AB" w:rsidRPr="003072AB" w:rsidRDefault="003072AB" w:rsidP="003072AB">
      <w:pPr>
        <w:ind w:firstLine="567"/>
        <w:jc w:val="both"/>
        <w:rPr>
          <w:sz w:val="28"/>
          <w:szCs w:val="28"/>
        </w:rPr>
      </w:pPr>
    </w:p>
    <w:p w14:paraId="4FFC64F0" w14:textId="77777777" w:rsidR="003072AB" w:rsidRPr="003072AB" w:rsidRDefault="003072AB" w:rsidP="003072AB">
      <w:pPr>
        <w:ind w:firstLine="567"/>
        <w:jc w:val="both"/>
        <w:rPr>
          <w:sz w:val="28"/>
          <w:szCs w:val="28"/>
        </w:rPr>
      </w:pPr>
      <w:r w:rsidRPr="003072AB">
        <w:rPr>
          <w:sz w:val="28"/>
          <w:szCs w:val="28"/>
        </w:rPr>
        <w:t>В Региональную энергетическую комиссию Кузбасса обратилось ФГБУ «Центральное жилищно-коммунальное управление» Минобороны России (филиал по Центральному Военному округу) (далее – Предприятие) с заявкой на утверждение норматива удельного расхода топлива на отпущенную тепловую энергию от котельных г. Юрга.</w:t>
      </w:r>
    </w:p>
    <w:p w14:paraId="20B91AD7" w14:textId="77777777" w:rsidR="003072AB" w:rsidRPr="003072AB" w:rsidRDefault="003072AB" w:rsidP="003072AB">
      <w:pPr>
        <w:ind w:firstLine="709"/>
        <w:contextualSpacing/>
        <w:jc w:val="both"/>
        <w:rPr>
          <w:sz w:val="28"/>
          <w:szCs w:val="28"/>
        </w:rPr>
      </w:pPr>
      <w:r w:rsidRPr="003072AB">
        <w:rPr>
          <w:sz w:val="28"/>
          <w:szCs w:val="28"/>
        </w:rPr>
        <w:t>ФГБУ «ЦЖКУ по ЦВО» МО РФ создано приказом МО РФ № 155 от 02.03.2017 г. Функции и полномочия учредителя осуществляет Министерство обороны РФ. Основной целью деятельности учреждения является содержание (эксплуатация) объектов военной и социальной инфраструктуры и предоставление коммунальных услуг в интересах Вооружённых сил РФ.</w:t>
      </w:r>
    </w:p>
    <w:p w14:paraId="784760CD" w14:textId="77777777" w:rsidR="003072AB" w:rsidRPr="003072AB" w:rsidRDefault="003072AB" w:rsidP="003072AB">
      <w:pPr>
        <w:ind w:firstLine="709"/>
        <w:contextualSpacing/>
        <w:jc w:val="both"/>
        <w:rPr>
          <w:sz w:val="28"/>
          <w:szCs w:val="28"/>
        </w:rPr>
      </w:pPr>
      <w:r w:rsidRPr="003072AB">
        <w:rPr>
          <w:sz w:val="28"/>
          <w:szCs w:val="28"/>
        </w:rPr>
        <w:t>ФГБУ «ЦЖКУ по ЦВО» МО РФ оказывает услуги объектам Минобороны, расположенным на территории г. Юрга, по теплоснабжению, водоснабжению, водоотведению и соответственно осуществляет эксплуатацию и техническое обслуживание оборудования за счёт выделения субсидий из федерального бюджета, т. е. потребление тепла и воды на собственные нужды Минобороны, при этом оказание услуг сторонним организациям и жилому фонду будет осуществляться по утверждённому тарифу.</w:t>
      </w:r>
    </w:p>
    <w:p w14:paraId="6559893D" w14:textId="77777777" w:rsidR="003072AB" w:rsidRPr="003072AB" w:rsidRDefault="003072AB" w:rsidP="003072AB">
      <w:pPr>
        <w:ind w:firstLine="709"/>
        <w:contextualSpacing/>
        <w:jc w:val="both"/>
        <w:rPr>
          <w:sz w:val="28"/>
          <w:szCs w:val="28"/>
        </w:rPr>
      </w:pPr>
      <w:r w:rsidRPr="003072AB">
        <w:rPr>
          <w:sz w:val="28"/>
          <w:szCs w:val="28"/>
        </w:rPr>
        <w:t>На территории г. Юрга теплоснабжение и горячее водоснабжение для сторонних потребителей и населения осуществляется от котельных:</w:t>
      </w:r>
    </w:p>
    <w:p w14:paraId="36F2D13D" w14:textId="77777777" w:rsidR="003072AB" w:rsidRPr="003072AB" w:rsidRDefault="003072AB" w:rsidP="003072AB">
      <w:pPr>
        <w:ind w:firstLine="709"/>
        <w:contextualSpacing/>
        <w:jc w:val="both"/>
        <w:rPr>
          <w:sz w:val="28"/>
          <w:szCs w:val="28"/>
        </w:rPr>
      </w:pPr>
      <w:r w:rsidRPr="003072AB">
        <w:rPr>
          <w:sz w:val="28"/>
          <w:szCs w:val="28"/>
        </w:rPr>
        <w:t>- военный городок № 1 котельная № 1313 г. Юрга;</w:t>
      </w:r>
    </w:p>
    <w:p w14:paraId="1C51D01A" w14:textId="77777777" w:rsidR="003072AB" w:rsidRPr="003072AB" w:rsidRDefault="003072AB" w:rsidP="003072AB">
      <w:pPr>
        <w:ind w:firstLine="709"/>
        <w:contextualSpacing/>
        <w:jc w:val="both"/>
        <w:rPr>
          <w:sz w:val="28"/>
          <w:szCs w:val="28"/>
        </w:rPr>
      </w:pPr>
      <w:r w:rsidRPr="003072AB">
        <w:rPr>
          <w:sz w:val="28"/>
          <w:szCs w:val="28"/>
        </w:rPr>
        <w:t>- военный городок № 5 котельная № 104 г. Юрга;</w:t>
      </w:r>
    </w:p>
    <w:p w14:paraId="09A93F1A" w14:textId="77777777" w:rsidR="003072AB" w:rsidRPr="003072AB" w:rsidRDefault="003072AB" w:rsidP="003072AB">
      <w:pPr>
        <w:ind w:firstLine="709"/>
        <w:contextualSpacing/>
        <w:jc w:val="both"/>
        <w:rPr>
          <w:sz w:val="28"/>
          <w:szCs w:val="28"/>
        </w:rPr>
      </w:pPr>
      <w:r w:rsidRPr="003072AB">
        <w:rPr>
          <w:sz w:val="28"/>
          <w:szCs w:val="28"/>
        </w:rPr>
        <w:t>- военный городок № 5 котельная № 190 г. Юрга;</w:t>
      </w:r>
    </w:p>
    <w:p w14:paraId="3CE69120" w14:textId="77777777" w:rsidR="003072AB" w:rsidRPr="003072AB" w:rsidRDefault="003072AB" w:rsidP="003072AB">
      <w:pPr>
        <w:ind w:firstLine="709"/>
        <w:contextualSpacing/>
        <w:jc w:val="both"/>
        <w:rPr>
          <w:sz w:val="28"/>
          <w:szCs w:val="28"/>
        </w:rPr>
      </w:pPr>
      <w:r w:rsidRPr="003072AB">
        <w:rPr>
          <w:sz w:val="28"/>
          <w:szCs w:val="28"/>
        </w:rPr>
        <w:t>- военный городок № 5 котельная № 59 г. Юрга.</w:t>
      </w:r>
    </w:p>
    <w:p w14:paraId="745A59CE" w14:textId="77777777" w:rsidR="003072AB" w:rsidRPr="003072AB" w:rsidRDefault="003072AB" w:rsidP="003072AB">
      <w:pPr>
        <w:ind w:firstLine="567"/>
        <w:jc w:val="both"/>
        <w:rPr>
          <w:sz w:val="28"/>
          <w:szCs w:val="28"/>
        </w:rPr>
      </w:pPr>
    </w:p>
    <w:p w14:paraId="4934243A" w14:textId="77777777" w:rsidR="003072AB" w:rsidRPr="003072AB" w:rsidRDefault="003072AB" w:rsidP="00AA2987">
      <w:pPr>
        <w:numPr>
          <w:ilvl w:val="0"/>
          <w:numId w:val="23"/>
        </w:numPr>
        <w:contextualSpacing/>
        <w:jc w:val="right"/>
        <w:rPr>
          <w:sz w:val="28"/>
          <w:szCs w:val="28"/>
        </w:rPr>
      </w:pPr>
    </w:p>
    <w:p w14:paraId="705EB097" w14:textId="77777777" w:rsidR="003072AB" w:rsidRPr="003072AB" w:rsidRDefault="003072AB" w:rsidP="003072AB">
      <w:pPr>
        <w:ind w:firstLine="709"/>
        <w:contextualSpacing/>
        <w:jc w:val="both"/>
        <w:rPr>
          <w:sz w:val="28"/>
          <w:szCs w:val="28"/>
        </w:rPr>
      </w:pPr>
      <w:r w:rsidRPr="003072AB">
        <w:rPr>
          <w:sz w:val="28"/>
          <w:szCs w:val="28"/>
        </w:rPr>
        <w:t>Характеристика котельной № 1313 г. Юрга</w:t>
      </w:r>
    </w:p>
    <w:tbl>
      <w:tblPr>
        <w:tblW w:w="9498"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24"/>
        <w:gridCol w:w="1985"/>
        <w:gridCol w:w="1788"/>
        <w:gridCol w:w="2134"/>
        <w:gridCol w:w="2967"/>
      </w:tblGrid>
      <w:tr w:rsidR="003072AB" w:rsidRPr="003072AB" w14:paraId="48EA0064" w14:textId="77777777" w:rsidTr="00A25E52">
        <w:trPr>
          <w:trHeight w:val="284"/>
        </w:trPr>
        <w:tc>
          <w:tcPr>
            <w:tcW w:w="624" w:type="dxa"/>
            <w:shd w:val="clear" w:color="auto" w:fill="auto"/>
            <w:noWrap/>
            <w:vAlign w:val="center"/>
            <w:hideMark/>
          </w:tcPr>
          <w:p w14:paraId="7BA983CB" w14:textId="77777777" w:rsidR="003072AB" w:rsidRPr="003072AB" w:rsidRDefault="003072AB" w:rsidP="003072AB">
            <w:pPr>
              <w:jc w:val="center"/>
              <w:rPr>
                <w:sz w:val="28"/>
                <w:szCs w:val="28"/>
              </w:rPr>
            </w:pPr>
            <w:r w:rsidRPr="003072AB">
              <w:rPr>
                <w:sz w:val="28"/>
                <w:szCs w:val="28"/>
              </w:rPr>
              <w:t>№</w:t>
            </w:r>
          </w:p>
        </w:tc>
        <w:tc>
          <w:tcPr>
            <w:tcW w:w="1985" w:type="dxa"/>
            <w:shd w:val="clear" w:color="auto" w:fill="auto"/>
            <w:noWrap/>
            <w:vAlign w:val="center"/>
            <w:hideMark/>
          </w:tcPr>
          <w:p w14:paraId="3131F52A" w14:textId="77777777" w:rsidR="003072AB" w:rsidRPr="003072AB" w:rsidRDefault="003072AB" w:rsidP="003072AB">
            <w:pPr>
              <w:jc w:val="center"/>
              <w:rPr>
                <w:sz w:val="28"/>
                <w:szCs w:val="28"/>
              </w:rPr>
            </w:pPr>
            <w:r w:rsidRPr="003072AB">
              <w:rPr>
                <w:sz w:val="28"/>
                <w:szCs w:val="28"/>
              </w:rPr>
              <w:t>Марка</w:t>
            </w:r>
          </w:p>
        </w:tc>
        <w:tc>
          <w:tcPr>
            <w:tcW w:w="1788" w:type="dxa"/>
            <w:shd w:val="clear" w:color="auto" w:fill="auto"/>
            <w:vAlign w:val="center"/>
            <w:hideMark/>
          </w:tcPr>
          <w:p w14:paraId="64970DD1" w14:textId="77777777" w:rsidR="003072AB" w:rsidRPr="003072AB" w:rsidRDefault="003072AB" w:rsidP="003072AB">
            <w:pPr>
              <w:jc w:val="center"/>
              <w:rPr>
                <w:sz w:val="28"/>
                <w:szCs w:val="28"/>
              </w:rPr>
            </w:pPr>
            <w:r w:rsidRPr="003072AB">
              <w:rPr>
                <w:sz w:val="28"/>
                <w:szCs w:val="28"/>
              </w:rPr>
              <w:t>Тип котла</w:t>
            </w:r>
          </w:p>
        </w:tc>
        <w:tc>
          <w:tcPr>
            <w:tcW w:w="2134" w:type="dxa"/>
            <w:shd w:val="clear" w:color="auto" w:fill="auto"/>
            <w:vAlign w:val="center"/>
            <w:hideMark/>
          </w:tcPr>
          <w:p w14:paraId="11FA08A9" w14:textId="77777777" w:rsidR="003072AB" w:rsidRPr="003072AB" w:rsidRDefault="003072AB" w:rsidP="003072AB">
            <w:pPr>
              <w:jc w:val="center"/>
              <w:rPr>
                <w:sz w:val="28"/>
                <w:szCs w:val="28"/>
              </w:rPr>
            </w:pPr>
            <w:r w:rsidRPr="003072AB">
              <w:rPr>
                <w:sz w:val="28"/>
                <w:szCs w:val="28"/>
              </w:rPr>
              <w:t>Год ввода в экспл. или кап. рем.</w:t>
            </w:r>
          </w:p>
        </w:tc>
        <w:tc>
          <w:tcPr>
            <w:tcW w:w="2967" w:type="dxa"/>
            <w:shd w:val="clear" w:color="auto" w:fill="auto"/>
            <w:vAlign w:val="center"/>
            <w:hideMark/>
          </w:tcPr>
          <w:p w14:paraId="402AE6EE" w14:textId="77777777" w:rsidR="003072AB" w:rsidRPr="003072AB" w:rsidRDefault="003072AB" w:rsidP="003072AB">
            <w:pPr>
              <w:jc w:val="center"/>
              <w:rPr>
                <w:sz w:val="28"/>
                <w:szCs w:val="28"/>
              </w:rPr>
            </w:pPr>
            <w:r w:rsidRPr="003072AB">
              <w:rPr>
                <w:sz w:val="28"/>
                <w:szCs w:val="28"/>
              </w:rPr>
              <w:t>Номинальная производительность, Гкал/час</w:t>
            </w:r>
          </w:p>
        </w:tc>
      </w:tr>
      <w:tr w:rsidR="003072AB" w:rsidRPr="003072AB" w14:paraId="6F2EFCD9" w14:textId="77777777" w:rsidTr="00A25E52">
        <w:trPr>
          <w:trHeight w:val="284"/>
        </w:trPr>
        <w:tc>
          <w:tcPr>
            <w:tcW w:w="624" w:type="dxa"/>
            <w:shd w:val="clear" w:color="auto" w:fill="auto"/>
            <w:noWrap/>
            <w:vAlign w:val="bottom"/>
            <w:hideMark/>
          </w:tcPr>
          <w:p w14:paraId="541DE48D" w14:textId="77777777" w:rsidR="003072AB" w:rsidRPr="003072AB" w:rsidRDefault="003072AB" w:rsidP="003072AB">
            <w:pPr>
              <w:rPr>
                <w:sz w:val="28"/>
                <w:szCs w:val="28"/>
              </w:rPr>
            </w:pPr>
            <w:r w:rsidRPr="003072AB">
              <w:rPr>
                <w:sz w:val="28"/>
                <w:szCs w:val="28"/>
              </w:rPr>
              <w:t>№1</w:t>
            </w:r>
          </w:p>
        </w:tc>
        <w:tc>
          <w:tcPr>
            <w:tcW w:w="1985" w:type="dxa"/>
            <w:shd w:val="clear" w:color="auto" w:fill="auto"/>
            <w:noWrap/>
            <w:vAlign w:val="bottom"/>
            <w:hideMark/>
          </w:tcPr>
          <w:p w14:paraId="19D5E877" w14:textId="77777777" w:rsidR="003072AB" w:rsidRPr="003072AB" w:rsidRDefault="003072AB" w:rsidP="003072AB">
            <w:pPr>
              <w:jc w:val="center"/>
              <w:rPr>
                <w:sz w:val="28"/>
                <w:szCs w:val="28"/>
              </w:rPr>
            </w:pPr>
            <w:r w:rsidRPr="003072AB">
              <w:rPr>
                <w:sz w:val="28"/>
                <w:szCs w:val="28"/>
              </w:rPr>
              <w:t>КВр-1,16</w:t>
            </w:r>
          </w:p>
        </w:tc>
        <w:tc>
          <w:tcPr>
            <w:tcW w:w="1788" w:type="dxa"/>
            <w:shd w:val="clear" w:color="auto" w:fill="auto"/>
            <w:noWrap/>
            <w:vAlign w:val="bottom"/>
            <w:hideMark/>
          </w:tcPr>
          <w:p w14:paraId="3E43DEA5" w14:textId="77777777" w:rsidR="003072AB" w:rsidRPr="003072AB" w:rsidRDefault="003072AB" w:rsidP="003072AB">
            <w:pPr>
              <w:jc w:val="center"/>
              <w:rPr>
                <w:sz w:val="28"/>
                <w:szCs w:val="28"/>
              </w:rPr>
            </w:pPr>
            <w:r w:rsidRPr="003072AB">
              <w:rPr>
                <w:sz w:val="28"/>
                <w:szCs w:val="28"/>
              </w:rPr>
              <w:t>водогрейный</w:t>
            </w:r>
          </w:p>
        </w:tc>
        <w:tc>
          <w:tcPr>
            <w:tcW w:w="2134" w:type="dxa"/>
            <w:shd w:val="clear" w:color="auto" w:fill="auto"/>
            <w:noWrap/>
            <w:vAlign w:val="bottom"/>
            <w:hideMark/>
          </w:tcPr>
          <w:p w14:paraId="4CC1295F" w14:textId="77777777" w:rsidR="003072AB" w:rsidRPr="003072AB" w:rsidRDefault="003072AB" w:rsidP="003072AB">
            <w:pPr>
              <w:jc w:val="center"/>
              <w:rPr>
                <w:sz w:val="28"/>
                <w:szCs w:val="28"/>
              </w:rPr>
            </w:pPr>
            <w:r w:rsidRPr="003072AB">
              <w:rPr>
                <w:sz w:val="28"/>
                <w:szCs w:val="28"/>
              </w:rPr>
              <w:t>2013</w:t>
            </w:r>
          </w:p>
        </w:tc>
        <w:tc>
          <w:tcPr>
            <w:tcW w:w="2967" w:type="dxa"/>
            <w:shd w:val="clear" w:color="auto" w:fill="auto"/>
            <w:noWrap/>
            <w:vAlign w:val="bottom"/>
            <w:hideMark/>
          </w:tcPr>
          <w:p w14:paraId="295CFBA7" w14:textId="77777777" w:rsidR="003072AB" w:rsidRPr="003072AB" w:rsidRDefault="003072AB" w:rsidP="003072AB">
            <w:pPr>
              <w:jc w:val="center"/>
              <w:rPr>
                <w:sz w:val="28"/>
                <w:szCs w:val="28"/>
              </w:rPr>
            </w:pPr>
            <w:r w:rsidRPr="003072AB">
              <w:rPr>
                <w:sz w:val="28"/>
                <w:szCs w:val="28"/>
              </w:rPr>
              <w:t>1</w:t>
            </w:r>
          </w:p>
        </w:tc>
      </w:tr>
      <w:tr w:rsidR="003072AB" w:rsidRPr="003072AB" w14:paraId="3D4D6D0E" w14:textId="77777777" w:rsidTr="00A25E52">
        <w:trPr>
          <w:trHeight w:val="284"/>
        </w:trPr>
        <w:tc>
          <w:tcPr>
            <w:tcW w:w="624" w:type="dxa"/>
            <w:shd w:val="clear" w:color="auto" w:fill="auto"/>
            <w:noWrap/>
            <w:vAlign w:val="bottom"/>
            <w:hideMark/>
          </w:tcPr>
          <w:p w14:paraId="78A70019" w14:textId="77777777" w:rsidR="003072AB" w:rsidRPr="003072AB" w:rsidRDefault="003072AB" w:rsidP="003072AB">
            <w:pPr>
              <w:rPr>
                <w:sz w:val="28"/>
                <w:szCs w:val="28"/>
              </w:rPr>
            </w:pPr>
            <w:r w:rsidRPr="003072AB">
              <w:rPr>
                <w:sz w:val="28"/>
                <w:szCs w:val="28"/>
              </w:rPr>
              <w:t>№2</w:t>
            </w:r>
          </w:p>
        </w:tc>
        <w:tc>
          <w:tcPr>
            <w:tcW w:w="1985" w:type="dxa"/>
            <w:shd w:val="clear" w:color="auto" w:fill="auto"/>
            <w:noWrap/>
            <w:vAlign w:val="bottom"/>
            <w:hideMark/>
          </w:tcPr>
          <w:p w14:paraId="39BBB53F" w14:textId="77777777" w:rsidR="003072AB" w:rsidRPr="003072AB" w:rsidRDefault="003072AB" w:rsidP="003072AB">
            <w:pPr>
              <w:jc w:val="center"/>
              <w:rPr>
                <w:sz w:val="28"/>
                <w:szCs w:val="28"/>
              </w:rPr>
            </w:pPr>
            <w:r w:rsidRPr="003072AB">
              <w:rPr>
                <w:sz w:val="28"/>
                <w:szCs w:val="28"/>
              </w:rPr>
              <w:t>КВр-1,16</w:t>
            </w:r>
          </w:p>
        </w:tc>
        <w:tc>
          <w:tcPr>
            <w:tcW w:w="1788" w:type="dxa"/>
            <w:shd w:val="clear" w:color="auto" w:fill="auto"/>
            <w:noWrap/>
            <w:vAlign w:val="bottom"/>
            <w:hideMark/>
          </w:tcPr>
          <w:p w14:paraId="7124F698" w14:textId="77777777" w:rsidR="003072AB" w:rsidRPr="003072AB" w:rsidRDefault="003072AB" w:rsidP="003072AB">
            <w:pPr>
              <w:jc w:val="center"/>
              <w:rPr>
                <w:sz w:val="28"/>
                <w:szCs w:val="28"/>
              </w:rPr>
            </w:pPr>
            <w:r w:rsidRPr="003072AB">
              <w:rPr>
                <w:sz w:val="28"/>
                <w:szCs w:val="28"/>
              </w:rPr>
              <w:t>водогрейный</w:t>
            </w:r>
          </w:p>
        </w:tc>
        <w:tc>
          <w:tcPr>
            <w:tcW w:w="2134" w:type="dxa"/>
            <w:shd w:val="clear" w:color="auto" w:fill="auto"/>
            <w:noWrap/>
            <w:vAlign w:val="bottom"/>
            <w:hideMark/>
          </w:tcPr>
          <w:p w14:paraId="321514B7" w14:textId="77777777" w:rsidR="003072AB" w:rsidRPr="003072AB" w:rsidRDefault="003072AB" w:rsidP="003072AB">
            <w:pPr>
              <w:jc w:val="center"/>
              <w:rPr>
                <w:sz w:val="28"/>
                <w:szCs w:val="28"/>
              </w:rPr>
            </w:pPr>
            <w:r w:rsidRPr="003072AB">
              <w:rPr>
                <w:sz w:val="28"/>
                <w:szCs w:val="28"/>
              </w:rPr>
              <w:t>2013</w:t>
            </w:r>
          </w:p>
        </w:tc>
        <w:tc>
          <w:tcPr>
            <w:tcW w:w="2967" w:type="dxa"/>
            <w:shd w:val="clear" w:color="auto" w:fill="auto"/>
            <w:noWrap/>
            <w:vAlign w:val="bottom"/>
            <w:hideMark/>
          </w:tcPr>
          <w:p w14:paraId="6DC86EBE" w14:textId="77777777" w:rsidR="003072AB" w:rsidRPr="003072AB" w:rsidRDefault="003072AB" w:rsidP="003072AB">
            <w:pPr>
              <w:jc w:val="center"/>
              <w:rPr>
                <w:sz w:val="28"/>
                <w:szCs w:val="28"/>
              </w:rPr>
            </w:pPr>
            <w:r w:rsidRPr="003072AB">
              <w:rPr>
                <w:sz w:val="28"/>
                <w:szCs w:val="28"/>
              </w:rPr>
              <w:t>1</w:t>
            </w:r>
          </w:p>
        </w:tc>
      </w:tr>
      <w:tr w:rsidR="003072AB" w:rsidRPr="003072AB" w14:paraId="3356C63F" w14:textId="77777777" w:rsidTr="00A25E52">
        <w:trPr>
          <w:trHeight w:val="284"/>
        </w:trPr>
        <w:tc>
          <w:tcPr>
            <w:tcW w:w="624" w:type="dxa"/>
            <w:shd w:val="clear" w:color="auto" w:fill="auto"/>
            <w:noWrap/>
            <w:vAlign w:val="bottom"/>
            <w:hideMark/>
          </w:tcPr>
          <w:p w14:paraId="5E5D79A4" w14:textId="77777777" w:rsidR="003072AB" w:rsidRPr="003072AB" w:rsidRDefault="003072AB" w:rsidP="003072AB">
            <w:pPr>
              <w:rPr>
                <w:sz w:val="28"/>
                <w:szCs w:val="28"/>
              </w:rPr>
            </w:pPr>
            <w:r w:rsidRPr="003072AB">
              <w:rPr>
                <w:sz w:val="28"/>
                <w:szCs w:val="28"/>
              </w:rPr>
              <w:t>№3</w:t>
            </w:r>
          </w:p>
        </w:tc>
        <w:tc>
          <w:tcPr>
            <w:tcW w:w="1985" w:type="dxa"/>
            <w:shd w:val="clear" w:color="auto" w:fill="auto"/>
            <w:noWrap/>
            <w:vAlign w:val="bottom"/>
            <w:hideMark/>
          </w:tcPr>
          <w:p w14:paraId="43107453" w14:textId="77777777" w:rsidR="003072AB" w:rsidRPr="003072AB" w:rsidRDefault="003072AB" w:rsidP="003072AB">
            <w:pPr>
              <w:jc w:val="center"/>
              <w:rPr>
                <w:sz w:val="28"/>
                <w:szCs w:val="28"/>
              </w:rPr>
            </w:pPr>
            <w:r w:rsidRPr="003072AB">
              <w:rPr>
                <w:sz w:val="28"/>
                <w:szCs w:val="28"/>
              </w:rPr>
              <w:t>КВр-1,16</w:t>
            </w:r>
          </w:p>
        </w:tc>
        <w:tc>
          <w:tcPr>
            <w:tcW w:w="1788" w:type="dxa"/>
            <w:shd w:val="clear" w:color="auto" w:fill="auto"/>
            <w:noWrap/>
            <w:vAlign w:val="bottom"/>
            <w:hideMark/>
          </w:tcPr>
          <w:p w14:paraId="694B75A2" w14:textId="77777777" w:rsidR="003072AB" w:rsidRPr="003072AB" w:rsidRDefault="003072AB" w:rsidP="003072AB">
            <w:pPr>
              <w:jc w:val="center"/>
              <w:rPr>
                <w:sz w:val="28"/>
                <w:szCs w:val="28"/>
              </w:rPr>
            </w:pPr>
            <w:r w:rsidRPr="003072AB">
              <w:rPr>
                <w:sz w:val="28"/>
                <w:szCs w:val="28"/>
              </w:rPr>
              <w:t>водогрейный</w:t>
            </w:r>
          </w:p>
        </w:tc>
        <w:tc>
          <w:tcPr>
            <w:tcW w:w="2134" w:type="dxa"/>
            <w:shd w:val="clear" w:color="auto" w:fill="auto"/>
            <w:noWrap/>
            <w:vAlign w:val="bottom"/>
            <w:hideMark/>
          </w:tcPr>
          <w:p w14:paraId="0EECADC2" w14:textId="77777777" w:rsidR="003072AB" w:rsidRPr="003072AB" w:rsidRDefault="003072AB" w:rsidP="003072AB">
            <w:pPr>
              <w:jc w:val="center"/>
              <w:rPr>
                <w:sz w:val="28"/>
                <w:szCs w:val="28"/>
              </w:rPr>
            </w:pPr>
            <w:r w:rsidRPr="003072AB">
              <w:rPr>
                <w:sz w:val="28"/>
                <w:szCs w:val="28"/>
              </w:rPr>
              <w:t>2013</w:t>
            </w:r>
          </w:p>
        </w:tc>
        <w:tc>
          <w:tcPr>
            <w:tcW w:w="2967" w:type="dxa"/>
            <w:shd w:val="clear" w:color="auto" w:fill="auto"/>
            <w:noWrap/>
            <w:vAlign w:val="bottom"/>
            <w:hideMark/>
          </w:tcPr>
          <w:p w14:paraId="28D2A027" w14:textId="77777777" w:rsidR="003072AB" w:rsidRPr="003072AB" w:rsidRDefault="003072AB" w:rsidP="003072AB">
            <w:pPr>
              <w:jc w:val="center"/>
              <w:rPr>
                <w:sz w:val="28"/>
                <w:szCs w:val="28"/>
              </w:rPr>
            </w:pPr>
            <w:r w:rsidRPr="003072AB">
              <w:rPr>
                <w:sz w:val="28"/>
                <w:szCs w:val="28"/>
              </w:rPr>
              <w:t>1</w:t>
            </w:r>
          </w:p>
        </w:tc>
      </w:tr>
      <w:tr w:rsidR="003072AB" w:rsidRPr="003072AB" w14:paraId="713F5230" w14:textId="77777777" w:rsidTr="00A25E52">
        <w:trPr>
          <w:trHeight w:val="284"/>
        </w:trPr>
        <w:tc>
          <w:tcPr>
            <w:tcW w:w="624" w:type="dxa"/>
            <w:shd w:val="clear" w:color="auto" w:fill="auto"/>
            <w:noWrap/>
            <w:vAlign w:val="bottom"/>
            <w:hideMark/>
          </w:tcPr>
          <w:p w14:paraId="23001CB4" w14:textId="77777777" w:rsidR="003072AB" w:rsidRPr="003072AB" w:rsidRDefault="003072AB" w:rsidP="003072AB">
            <w:pPr>
              <w:rPr>
                <w:sz w:val="28"/>
                <w:szCs w:val="28"/>
              </w:rPr>
            </w:pPr>
            <w:r w:rsidRPr="003072AB">
              <w:rPr>
                <w:sz w:val="28"/>
                <w:szCs w:val="28"/>
              </w:rPr>
              <w:t>№4</w:t>
            </w:r>
          </w:p>
        </w:tc>
        <w:tc>
          <w:tcPr>
            <w:tcW w:w="1985" w:type="dxa"/>
            <w:shd w:val="clear" w:color="auto" w:fill="auto"/>
            <w:noWrap/>
            <w:vAlign w:val="bottom"/>
            <w:hideMark/>
          </w:tcPr>
          <w:p w14:paraId="5659F99C" w14:textId="77777777" w:rsidR="003072AB" w:rsidRPr="003072AB" w:rsidRDefault="003072AB" w:rsidP="003072AB">
            <w:pPr>
              <w:jc w:val="center"/>
              <w:rPr>
                <w:sz w:val="28"/>
                <w:szCs w:val="28"/>
              </w:rPr>
            </w:pPr>
            <w:r w:rsidRPr="003072AB">
              <w:rPr>
                <w:sz w:val="28"/>
                <w:szCs w:val="28"/>
              </w:rPr>
              <w:t>КВр-1,16</w:t>
            </w:r>
          </w:p>
        </w:tc>
        <w:tc>
          <w:tcPr>
            <w:tcW w:w="1788" w:type="dxa"/>
            <w:shd w:val="clear" w:color="auto" w:fill="auto"/>
            <w:noWrap/>
            <w:vAlign w:val="bottom"/>
            <w:hideMark/>
          </w:tcPr>
          <w:p w14:paraId="54C9B5CE" w14:textId="77777777" w:rsidR="003072AB" w:rsidRPr="003072AB" w:rsidRDefault="003072AB" w:rsidP="003072AB">
            <w:pPr>
              <w:jc w:val="center"/>
              <w:rPr>
                <w:sz w:val="28"/>
                <w:szCs w:val="28"/>
              </w:rPr>
            </w:pPr>
            <w:r w:rsidRPr="003072AB">
              <w:rPr>
                <w:sz w:val="28"/>
                <w:szCs w:val="28"/>
              </w:rPr>
              <w:t>водогрейный</w:t>
            </w:r>
          </w:p>
        </w:tc>
        <w:tc>
          <w:tcPr>
            <w:tcW w:w="2134" w:type="dxa"/>
            <w:shd w:val="clear" w:color="auto" w:fill="auto"/>
            <w:noWrap/>
            <w:vAlign w:val="bottom"/>
            <w:hideMark/>
          </w:tcPr>
          <w:p w14:paraId="59507B66" w14:textId="77777777" w:rsidR="003072AB" w:rsidRPr="003072AB" w:rsidRDefault="003072AB" w:rsidP="003072AB">
            <w:pPr>
              <w:jc w:val="center"/>
              <w:rPr>
                <w:sz w:val="28"/>
                <w:szCs w:val="28"/>
              </w:rPr>
            </w:pPr>
            <w:r w:rsidRPr="003072AB">
              <w:rPr>
                <w:sz w:val="28"/>
                <w:szCs w:val="28"/>
              </w:rPr>
              <w:t>2013</w:t>
            </w:r>
          </w:p>
        </w:tc>
        <w:tc>
          <w:tcPr>
            <w:tcW w:w="2967" w:type="dxa"/>
            <w:shd w:val="clear" w:color="auto" w:fill="auto"/>
            <w:noWrap/>
            <w:vAlign w:val="bottom"/>
            <w:hideMark/>
          </w:tcPr>
          <w:p w14:paraId="7F9AD08B" w14:textId="77777777" w:rsidR="003072AB" w:rsidRPr="003072AB" w:rsidRDefault="003072AB" w:rsidP="003072AB">
            <w:pPr>
              <w:jc w:val="center"/>
              <w:rPr>
                <w:sz w:val="28"/>
                <w:szCs w:val="28"/>
              </w:rPr>
            </w:pPr>
            <w:r w:rsidRPr="003072AB">
              <w:rPr>
                <w:sz w:val="28"/>
                <w:szCs w:val="28"/>
              </w:rPr>
              <w:t>1</w:t>
            </w:r>
          </w:p>
        </w:tc>
      </w:tr>
      <w:tr w:rsidR="003072AB" w:rsidRPr="003072AB" w14:paraId="776FBEF1" w14:textId="77777777" w:rsidTr="00A25E52">
        <w:trPr>
          <w:trHeight w:val="284"/>
        </w:trPr>
        <w:tc>
          <w:tcPr>
            <w:tcW w:w="624" w:type="dxa"/>
            <w:shd w:val="clear" w:color="auto" w:fill="auto"/>
            <w:noWrap/>
            <w:vAlign w:val="bottom"/>
            <w:hideMark/>
          </w:tcPr>
          <w:p w14:paraId="2540F8A5" w14:textId="77777777" w:rsidR="003072AB" w:rsidRPr="003072AB" w:rsidRDefault="003072AB" w:rsidP="003072AB">
            <w:pPr>
              <w:rPr>
                <w:sz w:val="28"/>
                <w:szCs w:val="28"/>
              </w:rPr>
            </w:pPr>
            <w:r w:rsidRPr="003072AB">
              <w:rPr>
                <w:sz w:val="28"/>
                <w:szCs w:val="28"/>
              </w:rPr>
              <w:lastRenderedPageBreak/>
              <w:t>№5</w:t>
            </w:r>
          </w:p>
        </w:tc>
        <w:tc>
          <w:tcPr>
            <w:tcW w:w="1985" w:type="dxa"/>
            <w:shd w:val="clear" w:color="auto" w:fill="auto"/>
            <w:noWrap/>
            <w:vAlign w:val="bottom"/>
            <w:hideMark/>
          </w:tcPr>
          <w:p w14:paraId="488F997F" w14:textId="77777777" w:rsidR="003072AB" w:rsidRPr="003072AB" w:rsidRDefault="003072AB" w:rsidP="003072AB">
            <w:pPr>
              <w:jc w:val="center"/>
              <w:rPr>
                <w:sz w:val="28"/>
                <w:szCs w:val="28"/>
              </w:rPr>
            </w:pPr>
            <w:r w:rsidRPr="003072AB">
              <w:rPr>
                <w:sz w:val="28"/>
                <w:szCs w:val="28"/>
              </w:rPr>
              <w:t>КВр-1,16</w:t>
            </w:r>
          </w:p>
        </w:tc>
        <w:tc>
          <w:tcPr>
            <w:tcW w:w="1788" w:type="dxa"/>
            <w:shd w:val="clear" w:color="auto" w:fill="auto"/>
            <w:noWrap/>
            <w:vAlign w:val="bottom"/>
            <w:hideMark/>
          </w:tcPr>
          <w:p w14:paraId="480088E2" w14:textId="77777777" w:rsidR="003072AB" w:rsidRPr="003072AB" w:rsidRDefault="003072AB" w:rsidP="003072AB">
            <w:pPr>
              <w:jc w:val="center"/>
              <w:rPr>
                <w:sz w:val="28"/>
                <w:szCs w:val="28"/>
              </w:rPr>
            </w:pPr>
            <w:r w:rsidRPr="003072AB">
              <w:rPr>
                <w:sz w:val="28"/>
                <w:szCs w:val="28"/>
              </w:rPr>
              <w:t>водогрейный</w:t>
            </w:r>
          </w:p>
        </w:tc>
        <w:tc>
          <w:tcPr>
            <w:tcW w:w="2134" w:type="dxa"/>
            <w:shd w:val="clear" w:color="auto" w:fill="auto"/>
            <w:noWrap/>
            <w:vAlign w:val="bottom"/>
            <w:hideMark/>
          </w:tcPr>
          <w:p w14:paraId="57902795" w14:textId="77777777" w:rsidR="003072AB" w:rsidRPr="003072AB" w:rsidRDefault="003072AB" w:rsidP="003072AB">
            <w:pPr>
              <w:jc w:val="center"/>
              <w:rPr>
                <w:sz w:val="28"/>
                <w:szCs w:val="28"/>
              </w:rPr>
            </w:pPr>
            <w:r w:rsidRPr="003072AB">
              <w:rPr>
                <w:sz w:val="28"/>
                <w:szCs w:val="28"/>
              </w:rPr>
              <w:t>2007</w:t>
            </w:r>
          </w:p>
        </w:tc>
        <w:tc>
          <w:tcPr>
            <w:tcW w:w="2967" w:type="dxa"/>
            <w:shd w:val="clear" w:color="auto" w:fill="auto"/>
            <w:noWrap/>
            <w:vAlign w:val="bottom"/>
            <w:hideMark/>
          </w:tcPr>
          <w:p w14:paraId="504B6508" w14:textId="77777777" w:rsidR="003072AB" w:rsidRPr="003072AB" w:rsidRDefault="003072AB" w:rsidP="003072AB">
            <w:pPr>
              <w:jc w:val="center"/>
              <w:rPr>
                <w:sz w:val="28"/>
                <w:szCs w:val="28"/>
              </w:rPr>
            </w:pPr>
            <w:r w:rsidRPr="003072AB">
              <w:rPr>
                <w:sz w:val="28"/>
                <w:szCs w:val="28"/>
              </w:rPr>
              <w:t>1</w:t>
            </w:r>
          </w:p>
        </w:tc>
      </w:tr>
      <w:tr w:rsidR="003072AB" w:rsidRPr="003072AB" w14:paraId="26B0711C" w14:textId="77777777" w:rsidTr="00A25E52">
        <w:trPr>
          <w:trHeight w:val="284"/>
        </w:trPr>
        <w:tc>
          <w:tcPr>
            <w:tcW w:w="624" w:type="dxa"/>
            <w:shd w:val="clear" w:color="auto" w:fill="auto"/>
            <w:noWrap/>
            <w:vAlign w:val="bottom"/>
            <w:hideMark/>
          </w:tcPr>
          <w:p w14:paraId="14FD17FE" w14:textId="77777777" w:rsidR="003072AB" w:rsidRPr="003072AB" w:rsidRDefault="003072AB" w:rsidP="003072AB">
            <w:pPr>
              <w:rPr>
                <w:sz w:val="28"/>
                <w:szCs w:val="28"/>
              </w:rPr>
            </w:pPr>
            <w:r w:rsidRPr="003072AB">
              <w:rPr>
                <w:sz w:val="28"/>
                <w:szCs w:val="28"/>
              </w:rPr>
              <w:t>№6</w:t>
            </w:r>
          </w:p>
        </w:tc>
        <w:tc>
          <w:tcPr>
            <w:tcW w:w="1985" w:type="dxa"/>
            <w:shd w:val="clear" w:color="auto" w:fill="auto"/>
            <w:noWrap/>
            <w:vAlign w:val="bottom"/>
            <w:hideMark/>
          </w:tcPr>
          <w:p w14:paraId="4C8E293D" w14:textId="77777777" w:rsidR="003072AB" w:rsidRPr="003072AB" w:rsidRDefault="003072AB" w:rsidP="003072AB">
            <w:pPr>
              <w:jc w:val="center"/>
              <w:rPr>
                <w:sz w:val="28"/>
                <w:szCs w:val="28"/>
              </w:rPr>
            </w:pPr>
            <w:r w:rsidRPr="003072AB">
              <w:rPr>
                <w:sz w:val="28"/>
                <w:szCs w:val="28"/>
              </w:rPr>
              <w:t>КВр-1,16</w:t>
            </w:r>
          </w:p>
        </w:tc>
        <w:tc>
          <w:tcPr>
            <w:tcW w:w="1788" w:type="dxa"/>
            <w:shd w:val="clear" w:color="auto" w:fill="auto"/>
            <w:noWrap/>
            <w:vAlign w:val="bottom"/>
            <w:hideMark/>
          </w:tcPr>
          <w:p w14:paraId="04D0EB52" w14:textId="77777777" w:rsidR="003072AB" w:rsidRPr="003072AB" w:rsidRDefault="003072AB" w:rsidP="003072AB">
            <w:pPr>
              <w:jc w:val="center"/>
              <w:rPr>
                <w:sz w:val="28"/>
                <w:szCs w:val="28"/>
              </w:rPr>
            </w:pPr>
            <w:r w:rsidRPr="003072AB">
              <w:rPr>
                <w:sz w:val="28"/>
                <w:szCs w:val="28"/>
              </w:rPr>
              <w:t>водогрейный</w:t>
            </w:r>
          </w:p>
        </w:tc>
        <w:tc>
          <w:tcPr>
            <w:tcW w:w="2134" w:type="dxa"/>
            <w:shd w:val="clear" w:color="auto" w:fill="auto"/>
            <w:noWrap/>
            <w:vAlign w:val="bottom"/>
            <w:hideMark/>
          </w:tcPr>
          <w:p w14:paraId="5DE05A51" w14:textId="77777777" w:rsidR="003072AB" w:rsidRPr="003072AB" w:rsidRDefault="003072AB" w:rsidP="003072AB">
            <w:pPr>
              <w:jc w:val="center"/>
              <w:rPr>
                <w:sz w:val="28"/>
                <w:szCs w:val="28"/>
              </w:rPr>
            </w:pPr>
            <w:r w:rsidRPr="003072AB">
              <w:rPr>
                <w:sz w:val="28"/>
                <w:szCs w:val="28"/>
              </w:rPr>
              <w:t>2007</w:t>
            </w:r>
          </w:p>
        </w:tc>
        <w:tc>
          <w:tcPr>
            <w:tcW w:w="2967" w:type="dxa"/>
            <w:shd w:val="clear" w:color="auto" w:fill="auto"/>
            <w:noWrap/>
            <w:vAlign w:val="bottom"/>
            <w:hideMark/>
          </w:tcPr>
          <w:p w14:paraId="02F5B1BE" w14:textId="77777777" w:rsidR="003072AB" w:rsidRPr="003072AB" w:rsidRDefault="003072AB" w:rsidP="003072AB">
            <w:pPr>
              <w:jc w:val="center"/>
              <w:rPr>
                <w:sz w:val="28"/>
                <w:szCs w:val="28"/>
              </w:rPr>
            </w:pPr>
            <w:r w:rsidRPr="003072AB">
              <w:rPr>
                <w:sz w:val="28"/>
                <w:szCs w:val="28"/>
              </w:rPr>
              <w:t>1</w:t>
            </w:r>
          </w:p>
        </w:tc>
      </w:tr>
      <w:tr w:rsidR="003072AB" w:rsidRPr="003072AB" w14:paraId="2D1AFCB0" w14:textId="77777777" w:rsidTr="00A25E52">
        <w:trPr>
          <w:trHeight w:val="284"/>
        </w:trPr>
        <w:tc>
          <w:tcPr>
            <w:tcW w:w="6531" w:type="dxa"/>
            <w:gridSpan w:val="4"/>
            <w:shd w:val="clear" w:color="auto" w:fill="auto"/>
            <w:noWrap/>
            <w:vAlign w:val="bottom"/>
          </w:tcPr>
          <w:p w14:paraId="59F003A8" w14:textId="77777777" w:rsidR="003072AB" w:rsidRPr="003072AB" w:rsidRDefault="003072AB" w:rsidP="003072AB">
            <w:pPr>
              <w:jc w:val="center"/>
              <w:rPr>
                <w:sz w:val="28"/>
                <w:szCs w:val="28"/>
              </w:rPr>
            </w:pPr>
            <w:r w:rsidRPr="003072AB">
              <w:rPr>
                <w:sz w:val="28"/>
                <w:szCs w:val="28"/>
              </w:rPr>
              <w:t>Итого</w:t>
            </w:r>
          </w:p>
        </w:tc>
        <w:tc>
          <w:tcPr>
            <w:tcW w:w="2967" w:type="dxa"/>
            <w:shd w:val="clear" w:color="auto" w:fill="auto"/>
            <w:noWrap/>
            <w:vAlign w:val="bottom"/>
          </w:tcPr>
          <w:p w14:paraId="67C9359F" w14:textId="77777777" w:rsidR="003072AB" w:rsidRPr="003072AB" w:rsidRDefault="003072AB" w:rsidP="003072AB">
            <w:pPr>
              <w:jc w:val="center"/>
              <w:rPr>
                <w:sz w:val="28"/>
                <w:szCs w:val="28"/>
              </w:rPr>
            </w:pPr>
            <w:r w:rsidRPr="003072AB">
              <w:rPr>
                <w:sz w:val="28"/>
                <w:szCs w:val="28"/>
              </w:rPr>
              <w:t>6</w:t>
            </w:r>
          </w:p>
        </w:tc>
      </w:tr>
    </w:tbl>
    <w:p w14:paraId="7F5CC34D" w14:textId="77777777" w:rsidR="003072AB" w:rsidRPr="003072AB" w:rsidRDefault="003072AB" w:rsidP="003072AB">
      <w:pPr>
        <w:ind w:firstLine="567"/>
        <w:jc w:val="both"/>
        <w:rPr>
          <w:sz w:val="28"/>
          <w:szCs w:val="28"/>
        </w:rPr>
      </w:pPr>
    </w:p>
    <w:p w14:paraId="24BD593C" w14:textId="77777777" w:rsidR="003072AB" w:rsidRPr="003072AB" w:rsidRDefault="003072AB" w:rsidP="00AA2987">
      <w:pPr>
        <w:numPr>
          <w:ilvl w:val="0"/>
          <w:numId w:val="23"/>
        </w:numPr>
        <w:contextualSpacing/>
        <w:jc w:val="right"/>
        <w:rPr>
          <w:sz w:val="28"/>
          <w:szCs w:val="28"/>
        </w:rPr>
      </w:pPr>
    </w:p>
    <w:p w14:paraId="0F151ACE" w14:textId="77777777" w:rsidR="003072AB" w:rsidRPr="003072AB" w:rsidRDefault="003072AB" w:rsidP="003072AB">
      <w:pPr>
        <w:ind w:left="1429"/>
        <w:contextualSpacing/>
        <w:jc w:val="center"/>
        <w:rPr>
          <w:sz w:val="28"/>
          <w:szCs w:val="28"/>
        </w:rPr>
      </w:pPr>
      <w:r w:rsidRPr="003072AB">
        <w:rPr>
          <w:sz w:val="28"/>
          <w:szCs w:val="28"/>
        </w:rPr>
        <w:t>Характеристика котельной № 104 г. Юрга</w:t>
      </w:r>
    </w:p>
    <w:tbl>
      <w:tblPr>
        <w:tblW w:w="9497"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24"/>
        <w:gridCol w:w="1985"/>
        <w:gridCol w:w="1788"/>
        <w:gridCol w:w="2134"/>
        <w:gridCol w:w="2966"/>
      </w:tblGrid>
      <w:tr w:rsidR="003072AB" w:rsidRPr="003072AB" w14:paraId="008D2F68" w14:textId="77777777" w:rsidTr="00A25E52">
        <w:trPr>
          <w:trHeight w:val="284"/>
        </w:trPr>
        <w:tc>
          <w:tcPr>
            <w:tcW w:w="624" w:type="dxa"/>
            <w:shd w:val="clear" w:color="auto" w:fill="auto"/>
            <w:noWrap/>
            <w:vAlign w:val="center"/>
            <w:hideMark/>
          </w:tcPr>
          <w:p w14:paraId="37B219AB" w14:textId="77777777" w:rsidR="003072AB" w:rsidRPr="003072AB" w:rsidRDefault="003072AB" w:rsidP="003072AB">
            <w:pPr>
              <w:jc w:val="center"/>
              <w:rPr>
                <w:sz w:val="28"/>
                <w:szCs w:val="28"/>
              </w:rPr>
            </w:pPr>
            <w:r w:rsidRPr="003072AB">
              <w:rPr>
                <w:sz w:val="28"/>
                <w:szCs w:val="28"/>
              </w:rPr>
              <w:t>№</w:t>
            </w:r>
          </w:p>
        </w:tc>
        <w:tc>
          <w:tcPr>
            <w:tcW w:w="1985" w:type="dxa"/>
            <w:shd w:val="clear" w:color="auto" w:fill="auto"/>
            <w:noWrap/>
            <w:vAlign w:val="center"/>
            <w:hideMark/>
          </w:tcPr>
          <w:p w14:paraId="468F7DE0" w14:textId="77777777" w:rsidR="003072AB" w:rsidRPr="003072AB" w:rsidRDefault="003072AB" w:rsidP="003072AB">
            <w:pPr>
              <w:jc w:val="center"/>
              <w:rPr>
                <w:sz w:val="28"/>
                <w:szCs w:val="28"/>
              </w:rPr>
            </w:pPr>
            <w:r w:rsidRPr="003072AB">
              <w:rPr>
                <w:sz w:val="28"/>
                <w:szCs w:val="28"/>
              </w:rPr>
              <w:t>Марка</w:t>
            </w:r>
          </w:p>
        </w:tc>
        <w:tc>
          <w:tcPr>
            <w:tcW w:w="1788" w:type="dxa"/>
            <w:shd w:val="clear" w:color="auto" w:fill="auto"/>
            <w:vAlign w:val="center"/>
            <w:hideMark/>
          </w:tcPr>
          <w:p w14:paraId="09DCE287" w14:textId="77777777" w:rsidR="003072AB" w:rsidRPr="003072AB" w:rsidRDefault="003072AB" w:rsidP="003072AB">
            <w:pPr>
              <w:jc w:val="center"/>
              <w:rPr>
                <w:sz w:val="28"/>
                <w:szCs w:val="28"/>
              </w:rPr>
            </w:pPr>
            <w:r w:rsidRPr="003072AB">
              <w:rPr>
                <w:sz w:val="28"/>
                <w:szCs w:val="28"/>
              </w:rPr>
              <w:t>Тип котла</w:t>
            </w:r>
          </w:p>
        </w:tc>
        <w:tc>
          <w:tcPr>
            <w:tcW w:w="2134" w:type="dxa"/>
            <w:shd w:val="clear" w:color="auto" w:fill="auto"/>
            <w:vAlign w:val="center"/>
            <w:hideMark/>
          </w:tcPr>
          <w:p w14:paraId="79EB1AF3" w14:textId="77777777" w:rsidR="003072AB" w:rsidRPr="003072AB" w:rsidRDefault="003072AB" w:rsidP="003072AB">
            <w:pPr>
              <w:jc w:val="center"/>
              <w:rPr>
                <w:sz w:val="28"/>
                <w:szCs w:val="28"/>
              </w:rPr>
            </w:pPr>
            <w:r w:rsidRPr="003072AB">
              <w:rPr>
                <w:sz w:val="28"/>
                <w:szCs w:val="28"/>
              </w:rPr>
              <w:t>Год ввода в экспл. или кап. рем.</w:t>
            </w:r>
          </w:p>
        </w:tc>
        <w:tc>
          <w:tcPr>
            <w:tcW w:w="2966" w:type="dxa"/>
            <w:shd w:val="clear" w:color="auto" w:fill="auto"/>
            <w:vAlign w:val="center"/>
            <w:hideMark/>
          </w:tcPr>
          <w:p w14:paraId="4B75C82C" w14:textId="77777777" w:rsidR="003072AB" w:rsidRPr="003072AB" w:rsidRDefault="003072AB" w:rsidP="003072AB">
            <w:pPr>
              <w:jc w:val="center"/>
              <w:rPr>
                <w:sz w:val="28"/>
                <w:szCs w:val="28"/>
              </w:rPr>
            </w:pPr>
            <w:r w:rsidRPr="003072AB">
              <w:rPr>
                <w:sz w:val="28"/>
                <w:szCs w:val="28"/>
              </w:rPr>
              <w:t>Номинальная производительность, Гкал/час</w:t>
            </w:r>
          </w:p>
        </w:tc>
      </w:tr>
      <w:tr w:rsidR="003072AB" w:rsidRPr="003072AB" w14:paraId="5D29195B" w14:textId="77777777" w:rsidTr="00A25E52">
        <w:trPr>
          <w:trHeight w:val="284"/>
        </w:trPr>
        <w:tc>
          <w:tcPr>
            <w:tcW w:w="624" w:type="dxa"/>
            <w:shd w:val="clear" w:color="auto" w:fill="auto"/>
            <w:noWrap/>
            <w:vAlign w:val="bottom"/>
            <w:hideMark/>
          </w:tcPr>
          <w:p w14:paraId="43606014" w14:textId="77777777" w:rsidR="003072AB" w:rsidRPr="003072AB" w:rsidRDefault="003072AB" w:rsidP="003072AB">
            <w:pPr>
              <w:rPr>
                <w:sz w:val="28"/>
                <w:szCs w:val="28"/>
              </w:rPr>
            </w:pPr>
            <w:r w:rsidRPr="003072AB">
              <w:rPr>
                <w:sz w:val="28"/>
                <w:szCs w:val="28"/>
              </w:rPr>
              <w:t>№1</w:t>
            </w:r>
          </w:p>
        </w:tc>
        <w:tc>
          <w:tcPr>
            <w:tcW w:w="1985" w:type="dxa"/>
            <w:shd w:val="clear" w:color="auto" w:fill="auto"/>
            <w:noWrap/>
            <w:vAlign w:val="bottom"/>
            <w:hideMark/>
          </w:tcPr>
          <w:p w14:paraId="6352BB0D" w14:textId="77777777" w:rsidR="003072AB" w:rsidRPr="003072AB" w:rsidRDefault="003072AB" w:rsidP="003072AB">
            <w:pPr>
              <w:jc w:val="center"/>
              <w:rPr>
                <w:sz w:val="28"/>
                <w:szCs w:val="28"/>
              </w:rPr>
            </w:pPr>
            <w:r w:rsidRPr="003072AB">
              <w:rPr>
                <w:sz w:val="28"/>
                <w:szCs w:val="28"/>
              </w:rPr>
              <w:t>КВр-1,23к</w:t>
            </w:r>
          </w:p>
        </w:tc>
        <w:tc>
          <w:tcPr>
            <w:tcW w:w="1788" w:type="dxa"/>
            <w:shd w:val="clear" w:color="auto" w:fill="auto"/>
            <w:noWrap/>
            <w:vAlign w:val="bottom"/>
            <w:hideMark/>
          </w:tcPr>
          <w:p w14:paraId="77DEDA94" w14:textId="77777777" w:rsidR="003072AB" w:rsidRPr="003072AB" w:rsidRDefault="003072AB" w:rsidP="003072AB">
            <w:pPr>
              <w:jc w:val="center"/>
              <w:rPr>
                <w:sz w:val="28"/>
                <w:szCs w:val="28"/>
              </w:rPr>
            </w:pPr>
            <w:r w:rsidRPr="003072AB">
              <w:rPr>
                <w:sz w:val="28"/>
                <w:szCs w:val="28"/>
              </w:rPr>
              <w:t>водогрейный</w:t>
            </w:r>
          </w:p>
        </w:tc>
        <w:tc>
          <w:tcPr>
            <w:tcW w:w="2134" w:type="dxa"/>
            <w:shd w:val="clear" w:color="auto" w:fill="auto"/>
            <w:noWrap/>
            <w:vAlign w:val="bottom"/>
            <w:hideMark/>
          </w:tcPr>
          <w:p w14:paraId="3B745F72" w14:textId="77777777" w:rsidR="003072AB" w:rsidRPr="003072AB" w:rsidRDefault="003072AB" w:rsidP="003072AB">
            <w:pPr>
              <w:jc w:val="center"/>
              <w:rPr>
                <w:sz w:val="28"/>
                <w:szCs w:val="28"/>
              </w:rPr>
            </w:pPr>
            <w:r w:rsidRPr="003072AB">
              <w:rPr>
                <w:sz w:val="28"/>
                <w:szCs w:val="28"/>
              </w:rPr>
              <w:t>2005</w:t>
            </w:r>
          </w:p>
        </w:tc>
        <w:tc>
          <w:tcPr>
            <w:tcW w:w="2966" w:type="dxa"/>
            <w:shd w:val="clear" w:color="auto" w:fill="auto"/>
            <w:noWrap/>
            <w:vAlign w:val="bottom"/>
            <w:hideMark/>
          </w:tcPr>
          <w:p w14:paraId="7A7E5FAB" w14:textId="77777777" w:rsidR="003072AB" w:rsidRPr="003072AB" w:rsidRDefault="003072AB" w:rsidP="003072AB">
            <w:pPr>
              <w:jc w:val="center"/>
              <w:rPr>
                <w:sz w:val="28"/>
                <w:szCs w:val="28"/>
              </w:rPr>
            </w:pPr>
            <w:r w:rsidRPr="003072AB">
              <w:rPr>
                <w:sz w:val="28"/>
                <w:szCs w:val="28"/>
              </w:rPr>
              <w:t>1,0578</w:t>
            </w:r>
          </w:p>
        </w:tc>
      </w:tr>
      <w:tr w:rsidR="003072AB" w:rsidRPr="003072AB" w14:paraId="4EAE9C9F" w14:textId="77777777" w:rsidTr="00A25E52">
        <w:trPr>
          <w:trHeight w:val="284"/>
        </w:trPr>
        <w:tc>
          <w:tcPr>
            <w:tcW w:w="624" w:type="dxa"/>
            <w:shd w:val="clear" w:color="auto" w:fill="auto"/>
            <w:noWrap/>
            <w:vAlign w:val="bottom"/>
            <w:hideMark/>
          </w:tcPr>
          <w:p w14:paraId="0CBEAA2E" w14:textId="77777777" w:rsidR="003072AB" w:rsidRPr="003072AB" w:rsidRDefault="003072AB" w:rsidP="003072AB">
            <w:pPr>
              <w:rPr>
                <w:sz w:val="28"/>
                <w:szCs w:val="28"/>
              </w:rPr>
            </w:pPr>
            <w:r w:rsidRPr="003072AB">
              <w:rPr>
                <w:sz w:val="28"/>
                <w:szCs w:val="28"/>
              </w:rPr>
              <w:t>№2</w:t>
            </w:r>
          </w:p>
        </w:tc>
        <w:tc>
          <w:tcPr>
            <w:tcW w:w="1985" w:type="dxa"/>
            <w:shd w:val="clear" w:color="auto" w:fill="auto"/>
            <w:noWrap/>
            <w:vAlign w:val="bottom"/>
            <w:hideMark/>
          </w:tcPr>
          <w:p w14:paraId="09934C54" w14:textId="77777777" w:rsidR="003072AB" w:rsidRPr="003072AB" w:rsidRDefault="003072AB" w:rsidP="003072AB">
            <w:pPr>
              <w:jc w:val="center"/>
              <w:rPr>
                <w:sz w:val="28"/>
                <w:szCs w:val="28"/>
              </w:rPr>
            </w:pPr>
            <w:r w:rsidRPr="003072AB">
              <w:rPr>
                <w:sz w:val="28"/>
                <w:szCs w:val="28"/>
              </w:rPr>
              <w:t>КВр-0,93</w:t>
            </w:r>
          </w:p>
        </w:tc>
        <w:tc>
          <w:tcPr>
            <w:tcW w:w="1788" w:type="dxa"/>
            <w:shd w:val="clear" w:color="auto" w:fill="auto"/>
            <w:noWrap/>
            <w:vAlign w:val="bottom"/>
            <w:hideMark/>
          </w:tcPr>
          <w:p w14:paraId="72E3ED08" w14:textId="77777777" w:rsidR="003072AB" w:rsidRPr="003072AB" w:rsidRDefault="003072AB" w:rsidP="003072AB">
            <w:pPr>
              <w:jc w:val="center"/>
              <w:rPr>
                <w:sz w:val="28"/>
                <w:szCs w:val="28"/>
              </w:rPr>
            </w:pPr>
            <w:r w:rsidRPr="003072AB">
              <w:rPr>
                <w:sz w:val="28"/>
                <w:szCs w:val="28"/>
              </w:rPr>
              <w:t>водогрейный</w:t>
            </w:r>
          </w:p>
        </w:tc>
        <w:tc>
          <w:tcPr>
            <w:tcW w:w="2134" w:type="dxa"/>
            <w:shd w:val="clear" w:color="auto" w:fill="auto"/>
            <w:noWrap/>
            <w:vAlign w:val="bottom"/>
            <w:hideMark/>
          </w:tcPr>
          <w:p w14:paraId="2D0946CA" w14:textId="77777777" w:rsidR="003072AB" w:rsidRPr="003072AB" w:rsidRDefault="003072AB" w:rsidP="003072AB">
            <w:pPr>
              <w:jc w:val="center"/>
              <w:rPr>
                <w:sz w:val="28"/>
                <w:szCs w:val="28"/>
              </w:rPr>
            </w:pPr>
            <w:r w:rsidRPr="003072AB">
              <w:rPr>
                <w:sz w:val="28"/>
                <w:szCs w:val="28"/>
              </w:rPr>
              <w:t>2005</w:t>
            </w:r>
          </w:p>
        </w:tc>
        <w:tc>
          <w:tcPr>
            <w:tcW w:w="2966" w:type="dxa"/>
            <w:shd w:val="clear" w:color="auto" w:fill="auto"/>
            <w:noWrap/>
            <w:vAlign w:val="bottom"/>
            <w:hideMark/>
          </w:tcPr>
          <w:p w14:paraId="57ED8906" w14:textId="77777777" w:rsidR="003072AB" w:rsidRPr="003072AB" w:rsidRDefault="003072AB" w:rsidP="003072AB">
            <w:pPr>
              <w:jc w:val="center"/>
              <w:rPr>
                <w:sz w:val="28"/>
                <w:szCs w:val="28"/>
              </w:rPr>
            </w:pPr>
            <w:r w:rsidRPr="003072AB">
              <w:rPr>
                <w:sz w:val="28"/>
                <w:szCs w:val="28"/>
              </w:rPr>
              <w:t>0,8</w:t>
            </w:r>
          </w:p>
        </w:tc>
      </w:tr>
      <w:tr w:rsidR="003072AB" w:rsidRPr="003072AB" w14:paraId="25876C92" w14:textId="77777777" w:rsidTr="00A25E52">
        <w:trPr>
          <w:trHeight w:val="284"/>
        </w:trPr>
        <w:tc>
          <w:tcPr>
            <w:tcW w:w="6531" w:type="dxa"/>
            <w:gridSpan w:val="4"/>
            <w:shd w:val="clear" w:color="auto" w:fill="auto"/>
            <w:noWrap/>
            <w:vAlign w:val="bottom"/>
          </w:tcPr>
          <w:p w14:paraId="1BBB59C1" w14:textId="77777777" w:rsidR="003072AB" w:rsidRPr="003072AB" w:rsidRDefault="003072AB" w:rsidP="003072AB">
            <w:pPr>
              <w:jc w:val="center"/>
              <w:rPr>
                <w:sz w:val="28"/>
                <w:szCs w:val="28"/>
              </w:rPr>
            </w:pPr>
            <w:r w:rsidRPr="003072AB">
              <w:rPr>
                <w:sz w:val="28"/>
                <w:szCs w:val="28"/>
              </w:rPr>
              <w:t>Итого</w:t>
            </w:r>
          </w:p>
        </w:tc>
        <w:tc>
          <w:tcPr>
            <w:tcW w:w="2966" w:type="dxa"/>
            <w:shd w:val="clear" w:color="auto" w:fill="auto"/>
            <w:noWrap/>
            <w:vAlign w:val="bottom"/>
          </w:tcPr>
          <w:p w14:paraId="7D6EFA5B" w14:textId="77777777" w:rsidR="003072AB" w:rsidRPr="003072AB" w:rsidRDefault="003072AB" w:rsidP="003072AB">
            <w:pPr>
              <w:jc w:val="center"/>
              <w:rPr>
                <w:sz w:val="28"/>
                <w:szCs w:val="28"/>
              </w:rPr>
            </w:pPr>
            <w:r w:rsidRPr="003072AB">
              <w:rPr>
                <w:sz w:val="28"/>
                <w:szCs w:val="28"/>
              </w:rPr>
              <w:t>1,86</w:t>
            </w:r>
          </w:p>
        </w:tc>
      </w:tr>
    </w:tbl>
    <w:p w14:paraId="575CEC16" w14:textId="77777777" w:rsidR="003072AB" w:rsidRPr="003072AB" w:rsidRDefault="003072AB" w:rsidP="003072AB">
      <w:pPr>
        <w:ind w:firstLine="567"/>
        <w:jc w:val="both"/>
        <w:rPr>
          <w:sz w:val="28"/>
          <w:szCs w:val="28"/>
        </w:rPr>
      </w:pPr>
    </w:p>
    <w:p w14:paraId="22D9FA09" w14:textId="77777777" w:rsidR="003072AB" w:rsidRPr="003072AB" w:rsidRDefault="003072AB" w:rsidP="00AA2987">
      <w:pPr>
        <w:numPr>
          <w:ilvl w:val="0"/>
          <w:numId w:val="23"/>
        </w:numPr>
        <w:contextualSpacing/>
        <w:jc w:val="right"/>
        <w:rPr>
          <w:sz w:val="28"/>
          <w:szCs w:val="28"/>
        </w:rPr>
      </w:pPr>
    </w:p>
    <w:p w14:paraId="1F59F048" w14:textId="77777777" w:rsidR="003072AB" w:rsidRPr="003072AB" w:rsidRDefault="003072AB" w:rsidP="003072AB">
      <w:pPr>
        <w:ind w:firstLine="709"/>
        <w:contextualSpacing/>
        <w:jc w:val="both"/>
        <w:rPr>
          <w:sz w:val="28"/>
          <w:szCs w:val="28"/>
        </w:rPr>
      </w:pPr>
      <w:r w:rsidRPr="003072AB">
        <w:rPr>
          <w:sz w:val="28"/>
          <w:szCs w:val="28"/>
        </w:rPr>
        <w:t>Характеристика котельной № 190 г. Юрга</w:t>
      </w:r>
    </w:p>
    <w:tbl>
      <w:tblPr>
        <w:tblW w:w="9497"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24"/>
        <w:gridCol w:w="1985"/>
        <w:gridCol w:w="1788"/>
        <w:gridCol w:w="2134"/>
        <w:gridCol w:w="2966"/>
      </w:tblGrid>
      <w:tr w:rsidR="003072AB" w:rsidRPr="003072AB" w14:paraId="2EC79D0B" w14:textId="77777777" w:rsidTr="00A25E52">
        <w:trPr>
          <w:trHeight w:val="284"/>
        </w:trPr>
        <w:tc>
          <w:tcPr>
            <w:tcW w:w="624" w:type="dxa"/>
            <w:shd w:val="clear" w:color="auto" w:fill="auto"/>
            <w:noWrap/>
            <w:vAlign w:val="center"/>
            <w:hideMark/>
          </w:tcPr>
          <w:p w14:paraId="5863B8CC" w14:textId="77777777" w:rsidR="003072AB" w:rsidRPr="003072AB" w:rsidRDefault="003072AB" w:rsidP="003072AB">
            <w:pPr>
              <w:jc w:val="center"/>
              <w:rPr>
                <w:sz w:val="28"/>
                <w:szCs w:val="28"/>
              </w:rPr>
            </w:pPr>
            <w:r w:rsidRPr="003072AB">
              <w:rPr>
                <w:sz w:val="28"/>
                <w:szCs w:val="28"/>
              </w:rPr>
              <w:t>№</w:t>
            </w:r>
          </w:p>
        </w:tc>
        <w:tc>
          <w:tcPr>
            <w:tcW w:w="1985" w:type="dxa"/>
            <w:shd w:val="clear" w:color="auto" w:fill="auto"/>
            <w:noWrap/>
            <w:vAlign w:val="center"/>
            <w:hideMark/>
          </w:tcPr>
          <w:p w14:paraId="04B53E42" w14:textId="77777777" w:rsidR="003072AB" w:rsidRPr="003072AB" w:rsidRDefault="003072AB" w:rsidP="003072AB">
            <w:pPr>
              <w:jc w:val="center"/>
              <w:rPr>
                <w:sz w:val="28"/>
                <w:szCs w:val="28"/>
              </w:rPr>
            </w:pPr>
            <w:r w:rsidRPr="003072AB">
              <w:rPr>
                <w:sz w:val="28"/>
                <w:szCs w:val="28"/>
              </w:rPr>
              <w:t>Марка</w:t>
            </w:r>
          </w:p>
        </w:tc>
        <w:tc>
          <w:tcPr>
            <w:tcW w:w="1788" w:type="dxa"/>
            <w:shd w:val="clear" w:color="auto" w:fill="auto"/>
            <w:vAlign w:val="center"/>
            <w:hideMark/>
          </w:tcPr>
          <w:p w14:paraId="38221CC7" w14:textId="77777777" w:rsidR="003072AB" w:rsidRPr="003072AB" w:rsidRDefault="003072AB" w:rsidP="003072AB">
            <w:pPr>
              <w:jc w:val="center"/>
              <w:rPr>
                <w:sz w:val="28"/>
                <w:szCs w:val="28"/>
              </w:rPr>
            </w:pPr>
            <w:r w:rsidRPr="003072AB">
              <w:rPr>
                <w:sz w:val="28"/>
                <w:szCs w:val="28"/>
              </w:rPr>
              <w:t>Тип котла</w:t>
            </w:r>
          </w:p>
        </w:tc>
        <w:tc>
          <w:tcPr>
            <w:tcW w:w="2134" w:type="dxa"/>
            <w:shd w:val="clear" w:color="auto" w:fill="auto"/>
            <w:vAlign w:val="center"/>
            <w:hideMark/>
          </w:tcPr>
          <w:p w14:paraId="0FB6DDFB" w14:textId="77777777" w:rsidR="003072AB" w:rsidRPr="003072AB" w:rsidRDefault="003072AB" w:rsidP="003072AB">
            <w:pPr>
              <w:jc w:val="center"/>
              <w:rPr>
                <w:sz w:val="28"/>
                <w:szCs w:val="28"/>
              </w:rPr>
            </w:pPr>
            <w:r w:rsidRPr="003072AB">
              <w:rPr>
                <w:sz w:val="28"/>
                <w:szCs w:val="28"/>
              </w:rPr>
              <w:t>Год ввода в экспл. или кап. рем.</w:t>
            </w:r>
          </w:p>
        </w:tc>
        <w:tc>
          <w:tcPr>
            <w:tcW w:w="2966" w:type="dxa"/>
            <w:shd w:val="clear" w:color="auto" w:fill="auto"/>
            <w:vAlign w:val="center"/>
            <w:hideMark/>
          </w:tcPr>
          <w:p w14:paraId="756E97EF" w14:textId="77777777" w:rsidR="003072AB" w:rsidRPr="003072AB" w:rsidRDefault="003072AB" w:rsidP="003072AB">
            <w:pPr>
              <w:jc w:val="center"/>
              <w:rPr>
                <w:sz w:val="28"/>
                <w:szCs w:val="28"/>
              </w:rPr>
            </w:pPr>
            <w:r w:rsidRPr="003072AB">
              <w:rPr>
                <w:sz w:val="28"/>
                <w:szCs w:val="28"/>
              </w:rPr>
              <w:t>Номинальная производительность, Гкал/час</w:t>
            </w:r>
          </w:p>
        </w:tc>
      </w:tr>
      <w:tr w:rsidR="003072AB" w:rsidRPr="003072AB" w14:paraId="0CEBA8F3" w14:textId="77777777" w:rsidTr="00A25E52">
        <w:trPr>
          <w:trHeight w:val="284"/>
        </w:trPr>
        <w:tc>
          <w:tcPr>
            <w:tcW w:w="624" w:type="dxa"/>
            <w:shd w:val="clear" w:color="auto" w:fill="auto"/>
            <w:noWrap/>
            <w:vAlign w:val="bottom"/>
            <w:hideMark/>
          </w:tcPr>
          <w:p w14:paraId="3AE07428" w14:textId="77777777" w:rsidR="003072AB" w:rsidRPr="003072AB" w:rsidRDefault="003072AB" w:rsidP="003072AB">
            <w:pPr>
              <w:rPr>
                <w:sz w:val="28"/>
                <w:szCs w:val="28"/>
              </w:rPr>
            </w:pPr>
            <w:r w:rsidRPr="003072AB">
              <w:rPr>
                <w:sz w:val="28"/>
                <w:szCs w:val="28"/>
              </w:rPr>
              <w:t>№1</w:t>
            </w:r>
          </w:p>
        </w:tc>
        <w:tc>
          <w:tcPr>
            <w:tcW w:w="1985" w:type="dxa"/>
            <w:shd w:val="clear" w:color="auto" w:fill="auto"/>
            <w:noWrap/>
            <w:vAlign w:val="bottom"/>
            <w:hideMark/>
          </w:tcPr>
          <w:p w14:paraId="4FD4EF1B" w14:textId="77777777" w:rsidR="003072AB" w:rsidRPr="003072AB" w:rsidRDefault="003072AB" w:rsidP="003072AB">
            <w:pPr>
              <w:jc w:val="center"/>
              <w:rPr>
                <w:sz w:val="28"/>
                <w:szCs w:val="28"/>
              </w:rPr>
            </w:pPr>
            <w:r w:rsidRPr="003072AB">
              <w:rPr>
                <w:sz w:val="28"/>
                <w:szCs w:val="28"/>
              </w:rPr>
              <w:t>КВ-2,33 ШП</w:t>
            </w:r>
          </w:p>
        </w:tc>
        <w:tc>
          <w:tcPr>
            <w:tcW w:w="1788" w:type="dxa"/>
            <w:shd w:val="clear" w:color="auto" w:fill="auto"/>
            <w:noWrap/>
            <w:vAlign w:val="bottom"/>
            <w:hideMark/>
          </w:tcPr>
          <w:p w14:paraId="36E5D113" w14:textId="77777777" w:rsidR="003072AB" w:rsidRPr="003072AB" w:rsidRDefault="003072AB" w:rsidP="003072AB">
            <w:pPr>
              <w:jc w:val="center"/>
              <w:rPr>
                <w:sz w:val="28"/>
                <w:szCs w:val="28"/>
              </w:rPr>
            </w:pPr>
            <w:r w:rsidRPr="003072AB">
              <w:rPr>
                <w:sz w:val="28"/>
                <w:szCs w:val="28"/>
              </w:rPr>
              <w:t>водогрейный</w:t>
            </w:r>
          </w:p>
        </w:tc>
        <w:tc>
          <w:tcPr>
            <w:tcW w:w="2134" w:type="dxa"/>
            <w:shd w:val="clear" w:color="auto" w:fill="auto"/>
            <w:noWrap/>
            <w:vAlign w:val="bottom"/>
            <w:hideMark/>
          </w:tcPr>
          <w:p w14:paraId="29929FD1" w14:textId="77777777" w:rsidR="003072AB" w:rsidRPr="003072AB" w:rsidRDefault="003072AB" w:rsidP="003072AB">
            <w:pPr>
              <w:jc w:val="center"/>
              <w:rPr>
                <w:sz w:val="28"/>
                <w:szCs w:val="28"/>
              </w:rPr>
            </w:pPr>
            <w:r w:rsidRPr="003072AB">
              <w:rPr>
                <w:sz w:val="28"/>
                <w:szCs w:val="28"/>
              </w:rPr>
              <w:t>2009</w:t>
            </w:r>
          </w:p>
        </w:tc>
        <w:tc>
          <w:tcPr>
            <w:tcW w:w="2966" w:type="dxa"/>
            <w:shd w:val="clear" w:color="auto" w:fill="auto"/>
            <w:noWrap/>
            <w:vAlign w:val="bottom"/>
            <w:hideMark/>
          </w:tcPr>
          <w:p w14:paraId="7909ED90" w14:textId="77777777" w:rsidR="003072AB" w:rsidRPr="003072AB" w:rsidRDefault="003072AB" w:rsidP="003072AB">
            <w:pPr>
              <w:jc w:val="center"/>
              <w:rPr>
                <w:sz w:val="28"/>
                <w:szCs w:val="28"/>
              </w:rPr>
            </w:pPr>
            <w:r w:rsidRPr="003072AB">
              <w:rPr>
                <w:sz w:val="28"/>
                <w:szCs w:val="28"/>
              </w:rPr>
              <w:t>2</w:t>
            </w:r>
          </w:p>
        </w:tc>
      </w:tr>
      <w:tr w:rsidR="003072AB" w:rsidRPr="003072AB" w14:paraId="7E40F686" w14:textId="77777777" w:rsidTr="00A25E52">
        <w:trPr>
          <w:trHeight w:val="284"/>
        </w:trPr>
        <w:tc>
          <w:tcPr>
            <w:tcW w:w="624" w:type="dxa"/>
            <w:shd w:val="clear" w:color="auto" w:fill="auto"/>
            <w:noWrap/>
            <w:vAlign w:val="bottom"/>
            <w:hideMark/>
          </w:tcPr>
          <w:p w14:paraId="47BD1AAA" w14:textId="77777777" w:rsidR="003072AB" w:rsidRPr="003072AB" w:rsidRDefault="003072AB" w:rsidP="003072AB">
            <w:pPr>
              <w:rPr>
                <w:sz w:val="28"/>
                <w:szCs w:val="28"/>
              </w:rPr>
            </w:pPr>
            <w:r w:rsidRPr="003072AB">
              <w:rPr>
                <w:sz w:val="28"/>
                <w:szCs w:val="28"/>
              </w:rPr>
              <w:t>№2</w:t>
            </w:r>
          </w:p>
        </w:tc>
        <w:tc>
          <w:tcPr>
            <w:tcW w:w="1985" w:type="dxa"/>
            <w:shd w:val="clear" w:color="auto" w:fill="auto"/>
            <w:noWrap/>
            <w:vAlign w:val="bottom"/>
            <w:hideMark/>
          </w:tcPr>
          <w:p w14:paraId="3CB4C1ED" w14:textId="77777777" w:rsidR="003072AB" w:rsidRPr="003072AB" w:rsidRDefault="003072AB" w:rsidP="003072AB">
            <w:pPr>
              <w:jc w:val="center"/>
              <w:rPr>
                <w:sz w:val="28"/>
                <w:szCs w:val="28"/>
              </w:rPr>
            </w:pPr>
            <w:r w:rsidRPr="003072AB">
              <w:rPr>
                <w:sz w:val="28"/>
                <w:szCs w:val="28"/>
              </w:rPr>
              <w:t>КВ-2,33 ШП</w:t>
            </w:r>
          </w:p>
        </w:tc>
        <w:tc>
          <w:tcPr>
            <w:tcW w:w="1788" w:type="dxa"/>
            <w:shd w:val="clear" w:color="auto" w:fill="auto"/>
            <w:noWrap/>
            <w:vAlign w:val="bottom"/>
            <w:hideMark/>
          </w:tcPr>
          <w:p w14:paraId="7D807696" w14:textId="77777777" w:rsidR="003072AB" w:rsidRPr="003072AB" w:rsidRDefault="003072AB" w:rsidP="003072AB">
            <w:pPr>
              <w:jc w:val="center"/>
              <w:rPr>
                <w:sz w:val="28"/>
                <w:szCs w:val="28"/>
              </w:rPr>
            </w:pPr>
            <w:r w:rsidRPr="003072AB">
              <w:rPr>
                <w:sz w:val="28"/>
                <w:szCs w:val="28"/>
              </w:rPr>
              <w:t>водогрейный</w:t>
            </w:r>
          </w:p>
        </w:tc>
        <w:tc>
          <w:tcPr>
            <w:tcW w:w="2134" w:type="dxa"/>
            <w:shd w:val="clear" w:color="auto" w:fill="auto"/>
            <w:noWrap/>
            <w:vAlign w:val="bottom"/>
            <w:hideMark/>
          </w:tcPr>
          <w:p w14:paraId="4452625C" w14:textId="77777777" w:rsidR="003072AB" w:rsidRPr="003072AB" w:rsidRDefault="003072AB" w:rsidP="003072AB">
            <w:pPr>
              <w:jc w:val="center"/>
              <w:rPr>
                <w:sz w:val="28"/>
                <w:szCs w:val="28"/>
              </w:rPr>
            </w:pPr>
            <w:r w:rsidRPr="003072AB">
              <w:rPr>
                <w:sz w:val="28"/>
                <w:szCs w:val="28"/>
              </w:rPr>
              <w:t>2009</w:t>
            </w:r>
          </w:p>
        </w:tc>
        <w:tc>
          <w:tcPr>
            <w:tcW w:w="2966" w:type="dxa"/>
            <w:shd w:val="clear" w:color="auto" w:fill="auto"/>
            <w:noWrap/>
            <w:vAlign w:val="bottom"/>
            <w:hideMark/>
          </w:tcPr>
          <w:p w14:paraId="279445A8" w14:textId="77777777" w:rsidR="003072AB" w:rsidRPr="003072AB" w:rsidRDefault="003072AB" w:rsidP="003072AB">
            <w:pPr>
              <w:jc w:val="center"/>
              <w:rPr>
                <w:sz w:val="28"/>
                <w:szCs w:val="28"/>
              </w:rPr>
            </w:pPr>
            <w:r w:rsidRPr="003072AB">
              <w:rPr>
                <w:sz w:val="28"/>
                <w:szCs w:val="28"/>
              </w:rPr>
              <w:t>2</w:t>
            </w:r>
          </w:p>
        </w:tc>
      </w:tr>
      <w:tr w:rsidR="003072AB" w:rsidRPr="003072AB" w14:paraId="11FD5FA9" w14:textId="77777777" w:rsidTr="00A25E52">
        <w:trPr>
          <w:trHeight w:val="284"/>
        </w:trPr>
        <w:tc>
          <w:tcPr>
            <w:tcW w:w="624" w:type="dxa"/>
            <w:shd w:val="clear" w:color="auto" w:fill="auto"/>
            <w:noWrap/>
            <w:vAlign w:val="bottom"/>
            <w:hideMark/>
          </w:tcPr>
          <w:p w14:paraId="1D3E713C" w14:textId="77777777" w:rsidR="003072AB" w:rsidRPr="003072AB" w:rsidRDefault="003072AB" w:rsidP="003072AB">
            <w:pPr>
              <w:rPr>
                <w:sz w:val="28"/>
                <w:szCs w:val="28"/>
              </w:rPr>
            </w:pPr>
            <w:r w:rsidRPr="003072AB">
              <w:rPr>
                <w:sz w:val="28"/>
                <w:szCs w:val="28"/>
              </w:rPr>
              <w:t>№3</w:t>
            </w:r>
          </w:p>
        </w:tc>
        <w:tc>
          <w:tcPr>
            <w:tcW w:w="1985" w:type="dxa"/>
            <w:shd w:val="clear" w:color="auto" w:fill="auto"/>
            <w:noWrap/>
            <w:vAlign w:val="bottom"/>
            <w:hideMark/>
          </w:tcPr>
          <w:p w14:paraId="7F8ADCB1" w14:textId="77777777" w:rsidR="003072AB" w:rsidRPr="003072AB" w:rsidRDefault="003072AB" w:rsidP="003072AB">
            <w:pPr>
              <w:jc w:val="center"/>
              <w:rPr>
                <w:sz w:val="28"/>
                <w:szCs w:val="28"/>
              </w:rPr>
            </w:pPr>
            <w:r w:rsidRPr="003072AB">
              <w:rPr>
                <w:sz w:val="28"/>
                <w:szCs w:val="28"/>
              </w:rPr>
              <w:t>КВ-2,33 ШП</w:t>
            </w:r>
          </w:p>
        </w:tc>
        <w:tc>
          <w:tcPr>
            <w:tcW w:w="1788" w:type="dxa"/>
            <w:shd w:val="clear" w:color="auto" w:fill="auto"/>
            <w:noWrap/>
            <w:vAlign w:val="bottom"/>
            <w:hideMark/>
          </w:tcPr>
          <w:p w14:paraId="0D416099" w14:textId="77777777" w:rsidR="003072AB" w:rsidRPr="003072AB" w:rsidRDefault="003072AB" w:rsidP="003072AB">
            <w:pPr>
              <w:jc w:val="center"/>
              <w:rPr>
                <w:sz w:val="28"/>
                <w:szCs w:val="28"/>
              </w:rPr>
            </w:pPr>
            <w:r w:rsidRPr="003072AB">
              <w:rPr>
                <w:sz w:val="28"/>
                <w:szCs w:val="28"/>
              </w:rPr>
              <w:t>водогрейный</w:t>
            </w:r>
          </w:p>
        </w:tc>
        <w:tc>
          <w:tcPr>
            <w:tcW w:w="2134" w:type="dxa"/>
            <w:shd w:val="clear" w:color="auto" w:fill="auto"/>
            <w:noWrap/>
            <w:vAlign w:val="bottom"/>
            <w:hideMark/>
          </w:tcPr>
          <w:p w14:paraId="20238F72" w14:textId="77777777" w:rsidR="003072AB" w:rsidRPr="003072AB" w:rsidRDefault="003072AB" w:rsidP="003072AB">
            <w:pPr>
              <w:jc w:val="center"/>
              <w:rPr>
                <w:sz w:val="28"/>
                <w:szCs w:val="28"/>
              </w:rPr>
            </w:pPr>
            <w:r w:rsidRPr="003072AB">
              <w:rPr>
                <w:sz w:val="28"/>
                <w:szCs w:val="28"/>
              </w:rPr>
              <w:t>2009</w:t>
            </w:r>
          </w:p>
        </w:tc>
        <w:tc>
          <w:tcPr>
            <w:tcW w:w="2966" w:type="dxa"/>
            <w:shd w:val="clear" w:color="auto" w:fill="auto"/>
            <w:noWrap/>
            <w:vAlign w:val="bottom"/>
            <w:hideMark/>
          </w:tcPr>
          <w:p w14:paraId="0F42D54B" w14:textId="77777777" w:rsidR="003072AB" w:rsidRPr="003072AB" w:rsidRDefault="003072AB" w:rsidP="003072AB">
            <w:pPr>
              <w:jc w:val="center"/>
              <w:rPr>
                <w:sz w:val="28"/>
                <w:szCs w:val="28"/>
              </w:rPr>
            </w:pPr>
            <w:r w:rsidRPr="003072AB">
              <w:rPr>
                <w:sz w:val="28"/>
                <w:szCs w:val="28"/>
              </w:rPr>
              <w:t>2</w:t>
            </w:r>
          </w:p>
        </w:tc>
      </w:tr>
      <w:tr w:rsidR="003072AB" w:rsidRPr="003072AB" w14:paraId="0E26F00B" w14:textId="77777777" w:rsidTr="00A25E52">
        <w:trPr>
          <w:trHeight w:val="284"/>
        </w:trPr>
        <w:tc>
          <w:tcPr>
            <w:tcW w:w="624" w:type="dxa"/>
            <w:shd w:val="clear" w:color="auto" w:fill="auto"/>
            <w:noWrap/>
            <w:vAlign w:val="bottom"/>
            <w:hideMark/>
          </w:tcPr>
          <w:p w14:paraId="404B9FD3" w14:textId="77777777" w:rsidR="003072AB" w:rsidRPr="003072AB" w:rsidRDefault="003072AB" w:rsidP="003072AB">
            <w:pPr>
              <w:rPr>
                <w:sz w:val="28"/>
                <w:szCs w:val="28"/>
              </w:rPr>
            </w:pPr>
            <w:r w:rsidRPr="003072AB">
              <w:rPr>
                <w:sz w:val="28"/>
                <w:szCs w:val="28"/>
              </w:rPr>
              <w:t>№4</w:t>
            </w:r>
          </w:p>
        </w:tc>
        <w:tc>
          <w:tcPr>
            <w:tcW w:w="1985" w:type="dxa"/>
            <w:shd w:val="clear" w:color="auto" w:fill="auto"/>
            <w:noWrap/>
            <w:vAlign w:val="bottom"/>
            <w:hideMark/>
          </w:tcPr>
          <w:p w14:paraId="303F3BCB" w14:textId="77777777" w:rsidR="003072AB" w:rsidRPr="003072AB" w:rsidRDefault="003072AB" w:rsidP="003072AB">
            <w:pPr>
              <w:jc w:val="center"/>
              <w:rPr>
                <w:sz w:val="28"/>
                <w:szCs w:val="28"/>
              </w:rPr>
            </w:pPr>
            <w:r w:rsidRPr="003072AB">
              <w:rPr>
                <w:sz w:val="28"/>
                <w:szCs w:val="28"/>
              </w:rPr>
              <w:t>КВ-2,33 ШП</w:t>
            </w:r>
          </w:p>
        </w:tc>
        <w:tc>
          <w:tcPr>
            <w:tcW w:w="1788" w:type="dxa"/>
            <w:shd w:val="clear" w:color="auto" w:fill="auto"/>
            <w:noWrap/>
            <w:vAlign w:val="bottom"/>
            <w:hideMark/>
          </w:tcPr>
          <w:p w14:paraId="04E5A1EF" w14:textId="77777777" w:rsidR="003072AB" w:rsidRPr="003072AB" w:rsidRDefault="003072AB" w:rsidP="003072AB">
            <w:pPr>
              <w:jc w:val="center"/>
              <w:rPr>
                <w:sz w:val="28"/>
                <w:szCs w:val="28"/>
              </w:rPr>
            </w:pPr>
            <w:r w:rsidRPr="003072AB">
              <w:rPr>
                <w:sz w:val="28"/>
                <w:szCs w:val="28"/>
              </w:rPr>
              <w:t>водогрейный</w:t>
            </w:r>
          </w:p>
        </w:tc>
        <w:tc>
          <w:tcPr>
            <w:tcW w:w="2134" w:type="dxa"/>
            <w:shd w:val="clear" w:color="auto" w:fill="auto"/>
            <w:noWrap/>
            <w:vAlign w:val="bottom"/>
            <w:hideMark/>
          </w:tcPr>
          <w:p w14:paraId="7881F05D" w14:textId="77777777" w:rsidR="003072AB" w:rsidRPr="003072AB" w:rsidRDefault="003072AB" w:rsidP="003072AB">
            <w:pPr>
              <w:jc w:val="center"/>
              <w:rPr>
                <w:sz w:val="28"/>
                <w:szCs w:val="28"/>
              </w:rPr>
            </w:pPr>
            <w:r w:rsidRPr="003072AB">
              <w:rPr>
                <w:sz w:val="28"/>
                <w:szCs w:val="28"/>
              </w:rPr>
              <w:t>2009</w:t>
            </w:r>
          </w:p>
        </w:tc>
        <w:tc>
          <w:tcPr>
            <w:tcW w:w="2966" w:type="dxa"/>
            <w:shd w:val="clear" w:color="auto" w:fill="auto"/>
            <w:noWrap/>
            <w:vAlign w:val="bottom"/>
            <w:hideMark/>
          </w:tcPr>
          <w:p w14:paraId="2BEF15E0" w14:textId="77777777" w:rsidR="003072AB" w:rsidRPr="003072AB" w:rsidRDefault="003072AB" w:rsidP="003072AB">
            <w:pPr>
              <w:jc w:val="center"/>
              <w:rPr>
                <w:sz w:val="28"/>
                <w:szCs w:val="28"/>
              </w:rPr>
            </w:pPr>
            <w:r w:rsidRPr="003072AB">
              <w:rPr>
                <w:sz w:val="28"/>
                <w:szCs w:val="28"/>
              </w:rPr>
              <w:t>2</w:t>
            </w:r>
          </w:p>
        </w:tc>
      </w:tr>
      <w:tr w:rsidR="003072AB" w:rsidRPr="003072AB" w14:paraId="2DAB8F7D" w14:textId="77777777" w:rsidTr="00A25E52">
        <w:trPr>
          <w:trHeight w:val="284"/>
        </w:trPr>
        <w:tc>
          <w:tcPr>
            <w:tcW w:w="624" w:type="dxa"/>
            <w:shd w:val="clear" w:color="auto" w:fill="auto"/>
            <w:noWrap/>
            <w:vAlign w:val="bottom"/>
            <w:hideMark/>
          </w:tcPr>
          <w:p w14:paraId="06D39C48" w14:textId="77777777" w:rsidR="003072AB" w:rsidRPr="003072AB" w:rsidRDefault="003072AB" w:rsidP="003072AB">
            <w:pPr>
              <w:rPr>
                <w:sz w:val="28"/>
                <w:szCs w:val="28"/>
              </w:rPr>
            </w:pPr>
            <w:r w:rsidRPr="003072AB">
              <w:rPr>
                <w:sz w:val="28"/>
                <w:szCs w:val="28"/>
              </w:rPr>
              <w:t>№5</w:t>
            </w:r>
          </w:p>
        </w:tc>
        <w:tc>
          <w:tcPr>
            <w:tcW w:w="1985" w:type="dxa"/>
            <w:shd w:val="clear" w:color="auto" w:fill="auto"/>
            <w:noWrap/>
            <w:vAlign w:val="bottom"/>
            <w:hideMark/>
          </w:tcPr>
          <w:p w14:paraId="7F1F382A" w14:textId="77777777" w:rsidR="003072AB" w:rsidRPr="003072AB" w:rsidRDefault="003072AB" w:rsidP="003072AB">
            <w:pPr>
              <w:jc w:val="center"/>
              <w:rPr>
                <w:sz w:val="28"/>
                <w:szCs w:val="28"/>
              </w:rPr>
            </w:pPr>
            <w:r w:rsidRPr="003072AB">
              <w:rPr>
                <w:sz w:val="28"/>
                <w:szCs w:val="28"/>
              </w:rPr>
              <w:t>КВ-2,33 ШП</w:t>
            </w:r>
          </w:p>
        </w:tc>
        <w:tc>
          <w:tcPr>
            <w:tcW w:w="1788" w:type="dxa"/>
            <w:shd w:val="clear" w:color="auto" w:fill="auto"/>
            <w:noWrap/>
            <w:vAlign w:val="bottom"/>
            <w:hideMark/>
          </w:tcPr>
          <w:p w14:paraId="6BBAA46F" w14:textId="77777777" w:rsidR="003072AB" w:rsidRPr="003072AB" w:rsidRDefault="003072AB" w:rsidP="003072AB">
            <w:pPr>
              <w:jc w:val="center"/>
              <w:rPr>
                <w:sz w:val="28"/>
                <w:szCs w:val="28"/>
              </w:rPr>
            </w:pPr>
            <w:r w:rsidRPr="003072AB">
              <w:rPr>
                <w:sz w:val="28"/>
                <w:szCs w:val="28"/>
              </w:rPr>
              <w:t>водогрейный</w:t>
            </w:r>
          </w:p>
        </w:tc>
        <w:tc>
          <w:tcPr>
            <w:tcW w:w="2134" w:type="dxa"/>
            <w:shd w:val="clear" w:color="auto" w:fill="auto"/>
            <w:noWrap/>
            <w:vAlign w:val="bottom"/>
            <w:hideMark/>
          </w:tcPr>
          <w:p w14:paraId="724315DB" w14:textId="77777777" w:rsidR="003072AB" w:rsidRPr="003072AB" w:rsidRDefault="003072AB" w:rsidP="003072AB">
            <w:pPr>
              <w:jc w:val="center"/>
              <w:rPr>
                <w:sz w:val="28"/>
                <w:szCs w:val="28"/>
              </w:rPr>
            </w:pPr>
            <w:r w:rsidRPr="003072AB">
              <w:rPr>
                <w:sz w:val="28"/>
                <w:szCs w:val="28"/>
              </w:rPr>
              <w:t>2009</w:t>
            </w:r>
          </w:p>
        </w:tc>
        <w:tc>
          <w:tcPr>
            <w:tcW w:w="2966" w:type="dxa"/>
            <w:shd w:val="clear" w:color="auto" w:fill="auto"/>
            <w:noWrap/>
            <w:vAlign w:val="bottom"/>
            <w:hideMark/>
          </w:tcPr>
          <w:p w14:paraId="12AA632E" w14:textId="77777777" w:rsidR="003072AB" w:rsidRPr="003072AB" w:rsidRDefault="003072AB" w:rsidP="003072AB">
            <w:pPr>
              <w:jc w:val="center"/>
              <w:rPr>
                <w:sz w:val="28"/>
                <w:szCs w:val="28"/>
              </w:rPr>
            </w:pPr>
            <w:r w:rsidRPr="003072AB">
              <w:rPr>
                <w:sz w:val="28"/>
                <w:szCs w:val="28"/>
              </w:rPr>
              <w:t>2</w:t>
            </w:r>
          </w:p>
        </w:tc>
      </w:tr>
      <w:tr w:rsidR="003072AB" w:rsidRPr="003072AB" w14:paraId="162E048E" w14:textId="77777777" w:rsidTr="00A25E52">
        <w:trPr>
          <w:trHeight w:val="284"/>
        </w:trPr>
        <w:tc>
          <w:tcPr>
            <w:tcW w:w="624" w:type="dxa"/>
            <w:shd w:val="clear" w:color="auto" w:fill="auto"/>
            <w:noWrap/>
            <w:vAlign w:val="bottom"/>
            <w:hideMark/>
          </w:tcPr>
          <w:p w14:paraId="29AC7598" w14:textId="77777777" w:rsidR="003072AB" w:rsidRPr="003072AB" w:rsidRDefault="003072AB" w:rsidP="003072AB">
            <w:pPr>
              <w:rPr>
                <w:sz w:val="28"/>
                <w:szCs w:val="28"/>
              </w:rPr>
            </w:pPr>
            <w:r w:rsidRPr="003072AB">
              <w:rPr>
                <w:sz w:val="28"/>
                <w:szCs w:val="28"/>
              </w:rPr>
              <w:t>№6</w:t>
            </w:r>
          </w:p>
        </w:tc>
        <w:tc>
          <w:tcPr>
            <w:tcW w:w="1985" w:type="dxa"/>
            <w:shd w:val="clear" w:color="auto" w:fill="auto"/>
            <w:noWrap/>
            <w:vAlign w:val="bottom"/>
            <w:hideMark/>
          </w:tcPr>
          <w:p w14:paraId="5828111F" w14:textId="77777777" w:rsidR="003072AB" w:rsidRPr="003072AB" w:rsidRDefault="003072AB" w:rsidP="003072AB">
            <w:pPr>
              <w:jc w:val="center"/>
              <w:rPr>
                <w:sz w:val="28"/>
                <w:szCs w:val="28"/>
              </w:rPr>
            </w:pPr>
            <w:r w:rsidRPr="003072AB">
              <w:rPr>
                <w:sz w:val="28"/>
                <w:szCs w:val="28"/>
              </w:rPr>
              <w:t>КВ-2,33 ШП</w:t>
            </w:r>
          </w:p>
        </w:tc>
        <w:tc>
          <w:tcPr>
            <w:tcW w:w="1788" w:type="dxa"/>
            <w:shd w:val="clear" w:color="auto" w:fill="auto"/>
            <w:noWrap/>
            <w:vAlign w:val="bottom"/>
            <w:hideMark/>
          </w:tcPr>
          <w:p w14:paraId="1425C85A" w14:textId="77777777" w:rsidR="003072AB" w:rsidRPr="003072AB" w:rsidRDefault="003072AB" w:rsidP="003072AB">
            <w:pPr>
              <w:jc w:val="center"/>
              <w:rPr>
                <w:sz w:val="28"/>
                <w:szCs w:val="28"/>
              </w:rPr>
            </w:pPr>
            <w:r w:rsidRPr="003072AB">
              <w:rPr>
                <w:sz w:val="28"/>
                <w:szCs w:val="28"/>
              </w:rPr>
              <w:t>водогрейный</w:t>
            </w:r>
          </w:p>
        </w:tc>
        <w:tc>
          <w:tcPr>
            <w:tcW w:w="2134" w:type="dxa"/>
            <w:shd w:val="clear" w:color="auto" w:fill="auto"/>
            <w:noWrap/>
            <w:vAlign w:val="bottom"/>
            <w:hideMark/>
          </w:tcPr>
          <w:p w14:paraId="0883E25D" w14:textId="77777777" w:rsidR="003072AB" w:rsidRPr="003072AB" w:rsidRDefault="003072AB" w:rsidP="003072AB">
            <w:pPr>
              <w:jc w:val="center"/>
              <w:rPr>
                <w:sz w:val="28"/>
                <w:szCs w:val="28"/>
              </w:rPr>
            </w:pPr>
            <w:r w:rsidRPr="003072AB">
              <w:rPr>
                <w:sz w:val="28"/>
                <w:szCs w:val="28"/>
              </w:rPr>
              <w:t>2009</w:t>
            </w:r>
          </w:p>
        </w:tc>
        <w:tc>
          <w:tcPr>
            <w:tcW w:w="2966" w:type="dxa"/>
            <w:shd w:val="clear" w:color="auto" w:fill="auto"/>
            <w:noWrap/>
            <w:vAlign w:val="bottom"/>
            <w:hideMark/>
          </w:tcPr>
          <w:p w14:paraId="468FD011" w14:textId="77777777" w:rsidR="003072AB" w:rsidRPr="003072AB" w:rsidRDefault="003072AB" w:rsidP="003072AB">
            <w:pPr>
              <w:jc w:val="center"/>
              <w:rPr>
                <w:sz w:val="28"/>
                <w:szCs w:val="28"/>
              </w:rPr>
            </w:pPr>
            <w:r w:rsidRPr="003072AB">
              <w:rPr>
                <w:sz w:val="28"/>
                <w:szCs w:val="28"/>
              </w:rPr>
              <w:t>2</w:t>
            </w:r>
          </w:p>
        </w:tc>
      </w:tr>
      <w:tr w:rsidR="003072AB" w:rsidRPr="003072AB" w14:paraId="774D3CCD" w14:textId="77777777" w:rsidTr="00A25E52">
        <w:trPr>
          <w:trHeight w:val="284"/>
        </w:trPr>
        <w:tc>
          <w:tcPr>
            <w:tcW w:w="624" w:type="dxa"/>
            <w:shd w:val="clear" w:color="auto" w:fill="auto"/>
            <w:noWrap/>
            <w:vAlign w:val="bottom"/>
          </w:tcPr>
          <w:p w14:paraId="7E717008" w14:textId="77777777" w:rsidR="003072AB" w:rsidRPr="003072AB" w:rsidRDefault="003072AB" w:rsidP="003072AB">
            <w:pPr>
              <w:rPr>
                <w:sz w:val="28"/>
                <w:szCs w:val="28"/>
              </w:rPr>
            </w:pPr>
            <w:r w:rsidRPr="003072AB">
              <w:rPr>
                <w:sz w:val="28"/>
                <w:szCs w:val="28"/>
              </w:rPr>
              <w:t>№7</w:t>
            </w:r>
          </w:p>
        </w:tc>
        <w:tc>
          <w:tcPr>
            <w:tcW w:w="1985" w:type="dxa"/>
            <w:shd w:val="clear" w:color="auto" w:fill="auto"/>
            <w:noWrap/>
            <w:vAlign w:val="bottom"/>
          </w:tcPr>
          <w:p w14:paraId="60E3E8CD" w14:textId="77777777" w:rsidR="003072AB" w:rsidRPr="003072AB" w:rsidRDefault="003072AB" w:rsidP="003072AB">
            <w:pPr>
              <w:jc w:val="center"/>
              <w:rPr>
                <w:sz w:val="28"/>
                <w:szCs w:val="28"/>
              </w:rPr>
            </w:pPr>
            <w:r w:rsidRPr="003072AB">
              <w:rPr>
                <w:sz w:val="28"/>
                <w:szCs w:val="28"/>
              </w:rPr>
              <w:t>КВ-2,33 ШП</w:t>
            </w:r>
          </w:p>
        </w:tc>
        <w:tc>
          <w:tcPr>
            <w:tcW w:w="1788" w:type="dxa"/>
            <w:shd w:val="clear" w:color="auto" w:fill="auto"/>
            <w:noWrap/>
            <w:vAlign w:val="bottom"/>
          </w:tcPr>
          <w:p w14:paraId="2266F118" w14:textId="77777777" w:rsidR="003072AB" w:rsidRPr="003072AB" w:rsidRDefault="003072AB" w:rsidP="003072AB">
            <w:pPr>
              <w:jc w:val="center"/>
              <w:rPr>
                <w:sz w:val="28"/>
                <w:szCs w:val="28"/>
              </w:rPr>
            </w:pPr>
            <w:r w:rsidRPr="003072AB">
              <w:rPr>
                <w:sz w:val="28"/>
                <w:szCs w:val="28"/>
              </w:rPr>
              <w:t>водогрейный</w:t>
            </w:r>
          </w:p>
        </w:tc>
        <w:tc>
          <w:tcPr>
            <w:tcW w:w="2134" w:type="dxa"/>
            <w:shd w:val="clear" w:color="auto" w:fill="auto"/>
            <w:noWrap/>
            <w:vAlign w:val="bottom"/>
          </w:tcPr>
          <w:p w14:paraId="623BD96B" w14:textId="77777777" w:rsidR="003072AB" w:rsidRPr="003072AB" w:rsidRDefault="003072AB" w:rsidP="003072AB">
            <w:pPr>
              <w:jc w:val="center"/>
              <w:rPr>
                <w:sz w:val="28"/>
                <w:szCs w:val="28"/>
              </w:rPr>
            </w:pPr>
            <w:r w:rsidRPr="003072AB">
              <w:rPr>
                <w:sz w:val="28"/>
                <w:szCs w:val="28"/>
              </w:rPr>
              <w:t>2009</w:t>
            </w:r>
          </w:p>
        </w:tc>
        <w:tc>
          <w:tcPr>
            <w:tcW w:w="2966" w:type="dxa"/>
            <w:shd w:val="clear" w:color="auto" w:fill="auto"/>
            <w:noWrap/>
            <w:vAlign w:val="bottom"/>
          </w:tcPr>
          <w:p w14:paraId="2D10C473" w14:textId="77777777" w:rsidR="003072AB" w:rsidRPr="003072AB" w:rsidRDefault="003072AB" w:rsidP="003072AB">
            <w:pPr>
              <w:jc w:val="center"/>
              <w:rPr>
                <w:sz w:val="28"/>
                <w:szCs w:val="28"/>
              </w:rPr>
            </w:pPr>
            <w:r w:rsidRPr="003072AB">
              <w:rPr>
                <w:sz w:val="28"/>
                <w:szCs w:val="28"/>
              </w:rPr>
              <w:t>2</w:t>
            </w:r>
          </w:p>
        </w:tc>
      </w:tr>
      <w:tr w:rsidR="003072AB" w:rsidRPr="003072AB" w14:paraId="150CF595" w14:textId="77777777" w:rsidTr="00A25E52">
        <w:trPr>
          <w:trHeight w:val="284"/>
        </w:trPr>
        <w:tc>
          <w:tcPr>
            <w:tcW w:w="624" w:type="dxa"/>
            <w:shd w:val="clear" w:color="auto" w:fill="auto"/>
            <w:noWrap/>
            <w:vAlign w:val="bottom"/>
          </w:tcPr>
          <w:p w14:paraId="69227A2F" w14:textId="77777777" w:rsidR="003072AB" w:rsidRPr="003072AB" w:rsidRDefault="003072AB" w:rsidP="003072AB">
            <w:pPr>
              <w:rPr>
                <w:sz w:val="28"/>
                <w:szCs w:val="28"/>
              </w:rPr>
            </w:pPr>
            <w:r w:rsidRPr="003072AB">
              <w:rPr>
                <w:sz w:val="28"/>
                <w:szCs w:val="28"/>
              </w:rPr>
              <w:t>№8</w:t>
            </w:r>
          </w:p>
        </w:tc>
        <w:tc>
          <w:tcPr>
            <w:tcW w:w="1985" w:type="dxa"/>
            <w:shd w:val="clear" w:color="auto" w:fill="auto"/>
            <w:noWrap/>
            <w:vAlign w:val="bottom"/>
          </w:tcPr>
          <w:p w14:paraId="6AB644B3" w14:textId="77777777" w:rsidR="003072AB" w:rsidRPr="003072AB" w:rsidRDefault="003072AB" w:rsidP="003072AB">
            <w:pPr>
              <w:jc w:val="center"/>
              <w:rPr>
                <w:sz w:val="28"/>
                <w:szCs w:val="28"/>
              </w:rPr>
            </w:pPr>
            <w:r w:rsidRPr="003072AB">
              <w:rPr>
                <w:sz w:val="28"/>
                <w:szCs w:val="28"/>
              </w:rPr>
              <w:t>КВ-2,33 ШП</w:t>
            </w:r>
          </w:p>
        </w:tc>
        <w:tc>
          <w:tcPr>
            <w:tcW w:w="1788" w:type="dxa"/>
            <w:shd w:val="clear" w:color="auto" w:fill="auto"/>
            <w:noWrap/>
            <w:vAlign w:val="bottom"/>
          </w:tcPr>
          <w:p w14:paraId="6D7668E2" w14:textId="77777777" w:rsidR="003072AB" w:rsidRPr="003072AB" w:rsidRDefault="003072AB" w:rsidP="003072AB">
            <w:pPr>
              <w:jc w:val="center"/>
              <w:rPr>
                <w:sz w:val="28"/>
                <w:szCs w:val="28"/>
              </w:rPr>
            </w:pPr>
            <w:r w:rsidRPr="003072AB">
              <w:rPr>
                <w:sz w:val="28"/>
                <w:szCs w:val="28"/>
              </w:rPr>
              <w:t>водогрейный</w:t>
            </w:r>
          </w:p>
        </w:tc>
        <w:tc>
          <w:tcPr>
            <w:tcW w:w="2134" w:type="dxa"/>
            <w:shd w:val="clear" w:color="auto" w:fill="auto"/>
            <w:noWrap/>
            <w:vAlign w:val="bottom"/>
          </w:tcPr>
          <w:p w14:paraId="72A2887B" w14:textId="77777777" w:rsidR="003072AB" w:rsidRPr="003072AB" w:rsidRDefault="003072AB" w:rsidP="003072AB">
            <w:pPr>
              <w:jc w:val="center"/>
              <w:rPr>
                <w:sz w:val="28"/>
                <w:szCs w:val="28"/>
              </w:rPr>
            </w:pPr>
            <w:r w:rsidRPr="003072AB">
              <w:rPr>
                <w:sz w:val="28"/>
                <w:szCs w:val="28"/>
              </w:rPr>
              <w:t>2009</w:t>
            </w:r>
          </w:p>
        </w:tc>
        <w:tc>
          <w:tcPr>
            <w:tcW w:w="2966" w:type="dxa"/>
            <w:shd w:val="clear" w:color="auto" w:fill="auto"/>
            <w:noWrap/>
            <w:vAlign w:val="bottom"/>
          </w:tcPr>
          <w:p w14:paraId="605AC38E" w14:textId="77777777" w:rsidR="003072AB" w:rsidRPr="003072AB" w:rsidRDefault="003072AB" w:rsidP="003072AB">
            <w:pPr>
              <w:jc w:val="center"/>
              <w:rPr>
                <w:sz w:val="28"/>
                <w:szCs w:val="28"/>
              </w:rPr>
            </w:pPr>
            <w:r w:rsidRPr="003072AB">
              <w:rPr>
                <w:sz w:val="28"/>
                <w:szCs w:val="28"/>
              </w:rPr>
              <w:t>2</w:t>
            </w:r>
          </w:p>
        </w:tc>
      </w:tr>
      <w:tr w:rsidR="003072AB" w:rsidRPr="003072AB" w14:paraId="42065606" w14:textId="77777777" w:rsidTr="00A25E52">
        <w:trPr>
          <w:trHeight w:val="284"/>
        </w:trPr>
        <w:tc>
          <w:tcPr>
            <w:tcW w:w="6531" w:type="dxa"/>
            <w:gridSpan w:val="4"/>
            <w:shd w:val="clear" w:color="auto" w:fill="auto"/>
            <w:noWrap/>
            <w:vAlign w:val="bottom"/>
          </w:tcPr>
          <w:p w14:paraId="2D36042F" w14:textId="77777777" w:rsidR="003072AB" w:rsidRPr="003072AB" w:rsidRDefault="003072AB" w:rsidP="003072AB">
            <w:pPr>
              <w:jc w:val="center"/>
              <w:rPr>
                <w:sz w:val="28"/>
                <w:szCs w:val="28"/>
              </w:rPr>
            </w:pPr>
            <w:r w:rsidRPr="003072AB">
              <w:rPr>
                <w:sz w:val="28"/>
                <w:szCs w:val="28"/>
              </w:rPr>
              <w:t>Итого</w:t>
            </w:r>
          </w:p>
        </w:tc>
        <w:tc>
          <w:tcPr>
            <w:tcW w:w="2966" w:type="dxa"/>
            <w:shd w:val="clear" w:color="auto" w:fill="auto"/>
            <w:noWrap/>
            <w:vAlign w:val="bottom"/>
          </w:tcPr>
          <w:p w14:paraId="0C4B5B9D" w14:textId="77777777" w:rsidR="003072AB" w:rsidRPr="003072AB" w:rsidRDefault="003072AB" w:rsidP="003072AB">
            <w:pPr>
              <w:jc w:val="center"/>
              <w:rPr>
                <w:sz w:val="28"/>
                <w:szCs w:val="28"/>
              </w:rPr>
            </w:pPr>
            <w:r w:rsidRPr="003072AB">
              <w:rPr>
                <w:sz w:val="28"/>
                <w:szCs w:val="28"/>
              </w:rPr>
              <w:t>16</w:t>
            </w:r>
          </w:p>
        </w:tc>
      </w:tr>
    </w:tbl>
    <w:p w14:paraId="081F02AB" w14:textId="77777777" w:rsidR="003072AB" w:rsidRPr="003072AB" w:rsidRDefault="003072AB" w:rsidP="003072AB">
      <w:pPr>
        <w:contextualSpacing/>
        <w:jc w:val="right"/>
        <w:rPr>
          <w:sz w:val="28"/>
          <w:szCs w:val="28"/>
        </w:rPr>
      </w:pPr>
    </w:p>
    <w:p w14:paraId="28B60F79" w14:textId="77777777" w:rsidR="003072AB" w:rsidRPr="003072AB" w:rsidRDefault="003072AB" w:rsidP="00AA2987">
      <w:pPr>
        <w:numPr>
          <w:ilvl w:val="0"/>
          <w:numId w:val="23"/>
        </w:numPr>
        <w:contextualSpacing/>
        <w:jc w:val="right"/>
        <w:rPr>
          <w:sz w:val="28"/>
          <w:szCs w:val="28"/>
        </w:rPr>
      </w:pPr>
    </w:p>
    <w:p w14:paraId="6B7C5505" w14:textId="77777777" w:rsidR="003072AB" w:rsidRPr="003072AB" w:rsidRDefault="003072AB" w:rsidP="003072AB">
      <w:pPr>
        <w:ind w:firstLine="709"/>
        <w:contextualSpacing/>
        <w:jc w:val="both"/>
        <w:rPr>
          <w:sz w:val="28"/>
          <w:szCs w:val="28"/>
        </w:rPr>
      </w:pPr>
      <w:r w:rsidRPr="003072AB">
        <w:rPr>
          <w:sz w:val="28"/>
          <w:szCs w:val="28"/>
        </w:rPr>
        <w:t>Характеристика котельной № 59 г. Юрга</w:t>
      </w:r>
    </w:p>
    <w:tbl>
      <w:tblPr>
        <w:tblW w:w="9497"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64"/>
        <w:gridCol w:w="1985"/>
        <w:gridCol w:w="1788"/>
        <w:gridCol w:w="2134"/>
        <w:gridCol w:w="2826"/>
      </w:tblGrid>
      <w:tr w:rsidR="003072AB" w:rsidRPr="003072AB" w14:paraId="0E5B13C7" w14:textId="77777777" w:rsidTr="00A25E52">
        <w:trPr>
          <w:trHeight w:val="284"/>
        </w:trPr>
        <w:tc>
          <w:tcPr>
            <w:tcW w:w="764" w:type="dxa"/>
            <w:shd w:val="clear" w:color="auto" w:fill="auto"/>
            <w:noWrap/>
            <w:vAlign w:val="center"/>
            <w:hideMark/>
          </w:tcPr>
          <w:p w14:paraId="1BD68646" w14:textId="77777777" w:rsidR="003072AB" w:rsidRPr="003072AB" w:rsidRDefault="003072AB" w:rsidP="003072AB">
            <w:pPr>
              <w:jc w:val="center"/>
              <w:rPr>
                <w:sz w:val="28"/>
                <w:szCs w:val="28"/>
              </w:rPr>
            </w:pPr>
            <w:r w:rsidRPr="003072AB">
              <w:rPr>
                <w:sz w:val="28"/>
                <w:szCs w:val="28"/>
              </w:rPr>
              <w:t>№</w:t>
            </w:r>
          </w:p>
        </w:tc>
        <w:tc>
          <w:tcPr>
            <w:tcW w:w="1985" w:type="dxa"/>
            <w:shd w:val="clear" w:color="auto" w:fill="auto"/>
            <w:noWrap/>
            <w:vAlign w:val="center"/>
            <w:hideMark/>
          </w:tcPr>
          <w:p w14:paraId="0FE9DCD0" w14:textId="77777777" w:rsidR="003072AB" w:rsidRPr="003072AB" w:rsidRDefault="003072AB" w:rsidP="003072AB">
            <w:pPr>
              <w:jc w:val="center"/>
              <w:rPr>
                <w:sz w:val="28"/>
                <w:szCs w:val="28"/>
              </w:rPr>
            </w:pPr>
            <w:r w:rsidRPr="003072AB">
              <w:rPr>
                <w:sz w:val="28"/>
                <w:szCs w:val="28"/>
              </w:rPr>
              <w:t>Марка</w:t>
            </w:r>
          </w:p>
        </w:tc>
        <w:tc>
          <w:tcPr>
            <w:tcW w:w="1788" w:type="dxa"/>
            <w:shd w:val="clear" w:color="auto" w:fill="auto"/>
            <w:vAlign w:val="center"/>
            <w:hideMark/>
          </w:tcPr>
          <w:p w14:paraId="19C8BF94" w14:textId="77777777" w:rsidR="003072AB" w:rsidRPr="003072AB" w:rsidRDefault="003072AB" w:rsidP="003072AB">
            <w:pPr>
              <w:jc w:val="center"/>
              <w:rPr>
                <w:sz w:val="28"/>
                <w:szCs w:val="28"/>
              </w:rPr>
            </w:pPr>
            <w:r w:rsidRPr="003072AB">
              <w:rPr>
                <w:sz w:val="28"/>
                <w:szCs w:val="28"/>
              </w:rPr>
              <w:t>Тип котла</w:t>
            </w:r>
          </w:p>
        </w:tc>
        <w:tc>
          <w:tcPr>
            <w:tcW w:w="2134" w:type="dxa"/>
            <w:shd w:val="clear" w:color="auto" w:fill="auto"/>
            <w:vAlign w:val="center"/>
            <w:hideMark/>
          </w:tcPr>
          <w:p w14:paraId="456A4417" w14:textId="77777777" w:rsidR="003072AB" w:rsidRPr="003072AB" w:rsidRDefault="003072AB" w:rsidP="003072AB">
            <w:pPr>
              <w:jc w:val="center"/>
              <w:rPr>
                <w:sz w:val="28"/>
                <w:szCs w:val="28"/>
              </w:rPr>
            </w:pPr>
            <w:r w:rsidRPr="003072AB">
              <w:rPr>
                <w:sz w:val="28"/>
                <w:szCs w:val="28"/>
              </w:rPr>
              <w:t>Год ввода в экспл. или кап. рем.</w:t>
            </w:r>
          </w:p>
        </w:tc>
        <w:tc>
          <w:tcPr>
            <w:tcW w:w="2826" w:type="dxa"/>
            <w:shd w:val="clear" w:color="auto" w:fill="auto"/>
            <w:vAlign w:val="center"/>
            <w:hideMark/>
          </w:tcPr>
          <w:p w14:paraId="18C31075" w14:textId="77777777" w:rsidR="003072AB" w:rsidRPr="003072AB" w:rsidRDefault="003072AB" w:rsidP="003072AB">
            <w:pPr>
              <w:jc w:val="center"/>
              <w:rPr>
                <w:sz w:val="28"/>
                <w:szCs w:val="28"/>
              </w:rPr>
            </w:pPr>
            <w:r w:rsidRPr="003072AB">
              <w:rPr>
                <w:sz w:val="28"/>
                <w:szCs w:val="28"/>
              </w:rPr>
              <w:t>Номинальная производительность, Гкал/час</w:t>
            </w:r>
          </w:p>
        </w:tc>
      </w:tr>
      <w:tr w:rsidR="003072AB" w:rsidRPr="003072AB" w14:paraId="4A4833D2" w14:textId="77777777" w:rsidTr="00A25E52">
        <w:trPr>
          <w:trHeight w:val="284"/>
        </w:trPr>
        <w:tc>
          <w:tcPr>
            <w:tcW w:w="764" w:type="dxa"/>
            <w:shd w:val="clear" w:color="auto" w:fill="auto"/>
            <w:noWrap/>
            <w:vAlign w:val="bottom"/>
            <w:hideMark/>
          </w:tcPr>
          <w:p w14:paraId="57126068" w14:textId="77777777" w:rsidR="003072AB" w:rsidRPr="003072AB" w:rsidRDefault="003072AB" w:rsidP="003072AB">
            <w:pPr>
              <w:rPr>
                <w:sz w:val="28"/>
                <w:szCs w:val="28"/>
              </w:rPr>
            </w:pPr>
            <w:r w:rsidRPr="003072AB">
              <w:rPr>
                <w:sz w:val="28"/>
                <w:szCs w:val="28"/>
              </w:rPr>
              <w:t>№1</w:t>
            </w:r>
          </w:p>
        </w:tc>
        <w:tc>
          <w:tcPr>
            <w:tcW w:w="1985" w:type="dxa"/>
            <w:shd w:val="clear" w:color="auto" w:fill="auto"/>
            <w:noWrap/>
            <w:vAlign w:val="bottom"/>
            <w:hideMark/>
          </w:tcPr>
          <w:p w14:paraId="77094893" w14:textId="77777777" w:rsidR="003072AB" w:rsidRPr="003072AB" w:rsidRDefault="003072AB" w:rsidP="003072AB">
            <w:pPr>
              <w:jc w:val="center"/>
              <w:rPr>
                <w:sz w:val="28"/>
                <w:szCs w:val="28"/>
              </w:rPr>
            </w:pPr>
            <w:r w:rsidRPr="003072AB">
              <w:rPr>
                <w:sz w:val="28"/>
                <w:szCs w:val="28"/>
              </w:rPr>
              <w:t>Братск-6М</w:t>
            </w:r>
          </w:p>
        </w:tc>
        <w:tc>
          <w:tcPr>
            <w:tcW w:w="1788" w:type="dxa"/>
            <w:shd w:val="clear" w:color="auto" w:fill="auto"/>
            <w:noWrap/>
            <w:vAlign w:val="bottom"/>
            <w:hideMark/>
          </w:tcPr>
          <w:p w14:paraId="3A322497" w14:textId="77777777" w:rsidR="003072AB" w:rsidRPr="003072AB" w:rsidRDefault="003072AB" w:rsidP="003072AB">
            <w:pPr>
              <w:jc w:val="center"/>
              <w:rPr>
                <w:sz w:val="28"/>
                <w:szCs w:val="28"/>
              </w:rPr>
            </w:pPr>
            <w:r w:rsidRPr="003072AB">
              <w:rPr>
                <w:sz w:val="28"/>
                <w:szCs w:val="28"/>
              </w:rPr>
              <w:t>водогрейный</w:t>
            </w:r>
          </w:p>
        </w:tc>
        <w:tc>
          <w:tcPr>
            <w:tcW w:w="2134" w:type="dxa"/>
            <w:shd w:val="clear" w:color="auto" w:fill="auto"/>
            <w:noWrap/>
            <w:vAlign w:val="bottom"/>
            <w:hideMark/>
          </w:tcPr>
          <w:p w14:paraId="30B291FE" w14:textId="77777777" w:rsidR="003072AB" w:rsidRPr="003072AB" w:rsidRDefault="003072AB" w:rsidP="003072AB">
            <w:pPr>
              <w:jc w:val="center"/>
              <w:rPr>
                <w:sz w:val="28"/>
                <w:szCs w:val="28"/>
              </w:rPr>
            </w:pPr>
            <w:r w:rsidRPr="003072AB">
              <w:rPr>
                <w:sz w:val="28"/>
                <w:szCs w:val="28"/>
              </w:rPr>
              <w:t>2002</w:t>
            </w:r>
          </w:p>
        </w:tc>
        <w:tc>
          <w:tcPr>
            <w:tcW w:w="2826" w:type="dxa"/>
            <w:shd w:val="clear" w:color="auto" w:fill="auto"/>
            <w:noWrap/>
            <w:vAlign w:val="bottom"/>
            <w:hideMark/>
          </w:tcPr>
          <w:p w14:paraId="4D978EA5" w14:textId="77777777" w:rsidR="003072AB" w:rsidRPr="003072AB" w:rsidRDefault="003072AB" w:rsidP="003072AB">
            <w:pPr>
              <w:jc w:val="center"/>
              <w:rPr>
                <w:sz w:val="28"/>
                <w:szCs w:val="28"/>
              </w:rPr>
            </w:pPr>
            <w:r w:rsidRPr="003072AB">
              <w:rPr>
                <w:sz w:val="28"/>
                <w:szCs w:val="28"/>
              </w:rPr>
              <w:t>1,14</w:t>
            </w:r>
          </w:p>
        </w:tc>
      </w:tr>
      <w:tr w:rsidR="003072AB" w:rsidRPr="003072AB" w14:paraId="1096317A" w14:textId="77777777" w:rsidTr="00A25E52">
        <w:trPr>
          <w:trHeight w:val="284"/>
        </w:trPr>
        <w:tc>
          <w:tcPr>
            <w:tcW w:w="764" w:type="dxa"/>
            <w:shd w:val="clear" w:color="auto" w:fill="auto"/>
            <w:noWrap/>
            <w:vAlign w:val="bottom"/>
            <w:hideMark/>
          </w:tcPr>
          <w:p w14:paraId="4EF8DDFF" w14:textId="77777777" w:rsidR="003072AB" w:rsidRPr="003072AB" w:rsidRDefault="003072AB" w:rsidP="003072AB">
            <w:pPr>
              <w:rPr>
                <w:sz w:val="28"/>
                <w:szCs w:val="28"/>
              </w:rPr>
            </w:pPr>
            <w:r w:rsidRPr="003072AB">
              <w:rPr>
                <w:sz w:val="28"/>
                <w:szCs w:val="28"/>
              </w:rPr>
              <w:t>№2</w:t>
            </w:r>
          </w:p>
        </w:tc>
        <w:tc>
          <w:tcPr>
            <w:tcW w:w="1985" w:type="dxa"/>
            <w:shd w:val="clear" w:color="auto" w:fill="auto"/>
            <w:noWrap/>
            <w:vAlign w:val="bottom"/>
            <w:hideMark/>
          </w:tcPr>
          <w:p w14:paraId="3C697041" w14:textId="77777777" w:rsidR="003072AB" w:rsidRPr="003072AB" w:rsidRDefault="003072AB" w:rsidP="003072AB">
            <w:pPr>
              <w:jc w:val="center"/>
              <w:rPr>
                <w:sz w:val="28"/>
                <w:szCs w:val="28"/>
              </w:rPr>
            </w:pPr>
            <w:r w:rsidRPr="003072AB">
              <w:rPr>
                <w:sz w:val="28"/>
                <w:szCs w:val="28"/>
              </w:rPr>
              <w:t>Братск-6М</w:t>
            </w:r>
          </w:p>
        </w:tc>
        <w:tc>
          <w:tcPr>
            <w:tcW w:w="1788" w:type="dxa"/>
            <w:shd w:val="clear" w:color="auto" w:fill="auto"/>
            <w:noWrap/>
            <w:vAlign w:val="bottom"/>
            <w:hideMark/>
          </w:tcPr>
          <w:p w14:paraId="340447AE" w14:textId="77777777" w:rsidR="003072AB" w:rsidRPr="003072AB" w:rsidRDefault="003072AB" w:rsidP="003072AB">
            <w:pPr>
              <w:jc w:val="center"/>
              <w:rPr>
                <w:sz w:val="28"/>
                <w:szCs w:val="28"/>
              </w:rPr>
            </w:pPr>
            <w:r w:rsidRPr="003072AB">
              <w:rPr>
                <w:sz w:val="28"/>
                <w:szCs w:val="28"/>
              </w:rPr>
              <w:t>водогрейный</w:t>
            </w:r>
          </w:p>
        </w:tc>
        <w:tc>
          <w:tcPr>
            <w:tcW w:w="2134" w:type="dxa"/>
            <w:shd w:val="clear" w:color="auto" w:fill="auto"/>
            <w:noWrap/>
            <w:vAlign w:val="bottom"/>
            <w:hideMark/>
          </w:tcPr>
          <w:p w14:paraId="233E9E6D" w14:textId="77777777" w:rsidR="003072AB" w:rsidRPr="003072AB" w:rsidRDefault="003072AB" w:rsidP="003072AB">
            <w:pPr>
              <w:jc w:val="center"/>
              <w:rPr>
                <w:sz w:val="28"/>
                <w:szCs w:val="28"/>
              </w:rPr>
            </w:pPr>
            <w:r w:rsidRPr="003072AB">
              <w:rPr>
                <w:sz w:val="28"/>
                <w:szCs w:val="28"/>
              </w:rPr>
              <w:t>2003</w:t>
            </w:r>
          </w:p>
        </w:tc>
        <w:tc>
          <w:tcPr>
            <w:tcW w:w="2826" w:type="dxa"/>
            <w:shd w:val="clear" w:color="auto" w:fill="auto"/>
            <w:noWrap/>
            <w:vAlign w:val="bottom"/>
            <w:hideMark/>
          </w:tcPr>
          <w:p w14:paraId="345088A0" w14:textId="77777777" w:rsidR="003072AB" w:rsidRPr="003072AB" w:rsidRDefault="003072AB" w:rsidP="003072AB">
            <w:pPr>
              <w:jc w:val="center"/>
              <w:rPr>
                <w:sz w:val="28"/>
                <w:szCs w:val="28"/>
              </w:rPr>
            </w:pPr>
            <w:r w:rsidRPr="003072AB">
              <w:rPr>
                <w:sz w:val="28"/>
                <w:szCs w:val="28"/>
              </w:rPr>
              <w:t>1,14</w:t>
            </w:r>
          </w:p>
        </w:tc>
      </w:tr>
      <w:tr w:rsidR="003072AB" w:rsidRPr="003072AB" w14:paraId="0A7DCDF3" w14:textId="77777777" w:rsidTr="00A25E52">
        <w:trPr>
          <w:trHeight w:val="284"/>
        </w:trPr>
        <w:tc>
          <w:tcPr>
            <w:tcW w:w="764" w:type="dxa"/>
            <w:shd w:val="clear" w:color="auto" w:fill="auto"/>
            <w:noWrap/>
            <w:vAlign w:val="bottom"/>
            <w:hideMark/>
          </w:tcPr>
          <w:p w14:paraId="6CF4D681" w14:textId="77777777" w:rsidR="003072AB" w:rsidRPr="003072AB" w:rsidRDefault="003072AB" w:rsidP="003072AB">
            <w:pPr>
              <w:rPr>
                <w:sz w:val="28"/>
                <w:szCs w:val="28"/>
              </w:rPr>
            </w:pPr>
            <w:r w:rsidRPr="003072AB">
              <w:rPr>
                <w:sz w:val="28"/>
                <w:szCs w:val="28"/>
              </w:rPr>
              <w:t>№3</w:t>
            </w:r>
          </w:p>
        </w:tc>
        <w:tc>
          <w:tcPr>
            <w:tcW w:w="1985" w:type="dxa"/>
            <w:shd w:val="clear" w:color="auto" w:fill="auto"/>
            <w:noWrap/>
            <w:vAlign w:val="bottom"/>
            <w:hideMark/>
          </w:tcPr>
          <w:p w14:paraId="07D6141E" w14:textId="77777777" w:rsidR="003072AB" w:rsidRPr="003072AB" w:rsidRDefault="003072AB" w:rsidP="003072AB">
            <w:pPr>
              <w:jc w:val="center"/>
              <w:rPr>
                <w:sz w:val="28"/>
                <w:szCs w:val="28"/>
              </w:rPr>
            </w:pPr>
            <w:r w:rsidRPr="003072AB">
              <w:rPr>
                <w:sz w:val="28"/>
                <w:szCs w:val="28"/>
              </w:rPr>
              <w:t>Братск-6М</w:t>
            </w:r>
          </w:p>
        </w:tc>
        <w:tc>
          <w:tcPr>
            <w:tcW w:w="1788" w:type="dxa"/>
            <w:shd w:val="clear" w:color="auto" w:fill="auto"/>
            <w:noWrap/>
            <w:vAlign w:val="bottom"/>
            <w:hideMark/>
          </w:tcPr>
          <w:p w14:paraId="3ACE831D" w14:textId="77777777" w:rsidR="003072AB" w:rsidRPr="003072AB" w:rsidRDefault="003072AB" w:rsidP="003072AB">
            <w:pPr>
              <w:jc w:val="center"/>
              <w:rPr>
                <w:sz w:val="28"/>
                <w:szCs w:val="28"/>
              </w:rPr>
            </w:pPr>
            <w:r w:rsidRPr="003072AB">
              <w:rPr>
                <w:sz w:val="28"/>
                <w:szCs w:val="28"/>
              </w:rPr>
              <w:t>водогрейный</w:t>
            </w:r>
          </w:p>
        </w:tc>
        <w:tc>
          <w:tcPr>
            <w:tcW w:w="2134" w:type="dxa"/>
            <w:shd w:val="clear" w:color="auto" w:fill="auto"/>
            <w:noWrap/>
            <w:vAlign w:val="bottom"/>
            <w:hideMark/>
          </w:tcPr>
          <w:p w14:paraId="1F88BC90" w14:textId="77777777" w:rsidR="003072AB" w:rsidRPr="003072AB" w:rsidRDefault="003072AB" w:rsidP="003072AB">
            <w:pPr>
              <w:jc w:val="center"/>
              <w:rPr>
                <w:sz w:val="28"/>
                <w:szCs w:val="28"/>
              </w:rPr>
            </w:pPr>
            <w:r w:rsidRPr="003072AB">
              <w:rPr>
                <w:sz w:val="28"/>
                <w:szCs w:val="28"/>
              </w:rPr>
              <w:t>2004</w:t>
            </w:r>
          </w:p>
        </w:tc>
        <w:tc>
          <w:tcPr>
            <w:tcW w:w="2826" w:type="dxa"/>
            <w:shd w:val="clear" w:color="auto" w:fill="auto"/>
            <w:noWrap/>
            <w:vAlign w:val="bottom"/>
            <w:hideMark/>
          </w:tcPr>
          <w:p w14:paraId="5BB6AFA9" w14:textId="77777777" w:rsidR="003072AB" w:rsidRPr="003072AB" w:rsidRDefault="003072AB" w:rsidP="003072AB">
            <w:pPr>
              <w:jc w:val="center"/>
              <w:rPr>
                <w:sz w:val="28"/>
                <w:szCs w:val="28"/>
              </w:rPr>
            </w:pPr>
            <w:r w:rsidRPr="003072AB">
              <w:rPr>
                <w:sz w:val="28"/>
                <w:szCs w:val="28"/>
              </w:rPr>
              <w:t>1,14</w:t>
            </w:r>
          </w:p>
        </w:tc>
      </w:tr>
      <w:tr w:rsidR="003072AB" w:rsidRPr="003072AB" w14:paraId="094CEA60" w14:textId="77777777" w:rsidTr="00A25E52">
        <w:trPr>
          <w:trHeight w:val="284"/>
        </w:trPr>
        <w:tc>
          <w:tcPr>
            <w:tcW w:w="764" w:type="dxa"/>
            <w:shd w:val="clear" w:color="auto" w:fill="auto"/>
            <w:noWrap/>
            <w:vAlign w:val="bottom"/>
            <w:hideMark/>
          </w:tcPr>
          <w:p w14:paraId="175297CE" w14:textId="77777777" w:rsidR="003072AB" w:rsidRPr="003072AB" w:rsidRDefault="003072AB" w:rsidP="003072AB">
            <w:pPr>
              <w:rPr>
                <w:sz w:val="28"/>
                <w:szCs w:val="28"/>
              </w:rPr>
            </w:pPr>
            <w:r w:rsidRPr="003072AB">
              <w:rPr>
                <w:sz w:val="28"/>
                <w:szCs w:val="28"/>
              </w:rPr>
              <w:t>№4</w:t>
            </w:r>
          </w:p>
        </w:tc>
        <w:tc>
          <w:tcPr>
            <w:tcW w:w="1985" w:type="dxa"/>
            <w:shd w:val="clear" w:color="auto" w:fill="auto"/>
            <w:noWrap/>
            <w:vAlign w:val="bottom"/>
            <w:hideMark/>
          </w:tcPr>
          <w:p w14:paraId="569679F9" w14:textId="77777777" w:rsidR="003072AB" w:rsidRPr="003072AB" w:rsidRDefault="003072AB" w:rsidP="003072AB">
            <w:pPr>
              <w:jc w:val="center"/>
              <w:rPr>
                <w:sz w:val="28"/>
                <w:szCs w:val="28"/>
              </w:rPr>
            </w:pPr>
            <w:r w:rsidRPr="003072AB">
              <w:rPr>
                <w:sz w:val="28"/>
                <w:szCs w:val="28"/>
              </w:rPr>
              <w:t>Братск-6М</w:t>
            </w:r>
          </w:p>
        </w:tc>
        <w:tc>
          <w:tcPr>
            <w:tcW w:w="1788" w:type="dxa"/>
            <w:shd w:val="clear" w:color="auto" w:fill="auto"/>
            <w:noWrap/>
            <w:vAlign w:val="bottom"/>
            <w:hideMark/>
          </w:tcPr>
          <w:p w14:paraId="65D231E0" w14:textId="77777777" w:rsidR="003072AB" w:rsidRPr="003072AB" w:rsidRDefault="003072AB" w:rsidP="003072AB">
            <w:pPr>
              <w:jc w:val="center"/>
              <w:rPr>
                <w:sz w:val="28"/>
                <w:szCs w:val="28"/>
              </w:rPr>
            </w:pPr>
            <w:r w:rsidRPr="003072AB">
              <w:rPr>
                <w:sz w:val="28"/>
                <w:szCs w:val="28"/>
              </w:rPr>
              <w:t>водогрейный</w:t>
            </w:r>
          </w:p>
        </w:tc>
        <w:tc>
          <w:tcPr>
            <w:tcW w:w="2134" w:type="dxa"/>
            <w:shd w:val="clear" w:color="auto" w:fill="auto"/>
            <w:noWrap/>
            <w:vAlign w:val="bottom"/>
            <w:hideMark/>
          </w:tcPr>
          <w:p w14:paraId="4BD05835" w14:textId="77777777" w:rsidR="003072AB" w:rsidRPr="003072AB" w:rsidRDefault="003072AB" w:rsidP="003072AB">
            <w:pPr>
              <w:jc w:val="center"/>
              <w:rPr>
                <w:sz w:val="28"/>
                <w:szCs w:val="28"/>
              </w:rPr>
            </w:pPr>
            <w:r w:rsidRPr="003072AB">
              <w:rPr>
                <w:sz w:val="28"/>
                <w:szCs w:val="28"/>
              </w:rPr>
              <w:t>2006</w:t>
            </w:r>
          </w:p>
        </w:tc>
        <w:tc>
          <w:tcPr>
            <w:tcW w:w="2826" w:type="dxa"/>
            <w:shd w:val="clear" w:color="auto" w:fill="auto"/>
            <w:noWrap/>
            <w:vAlign w:val="bottom"/>
            <w:hideMark/>
          </w:tcPr>
          <w:p w14:paraId="12D4D06F" w14:textId="77777777" w:rsidR="003072AB" w:rsidRPr="003072AB" w:rsidRDefault="003072AB" w:rsidP="003072AB">
            <w:pPr>
              <w:jc w:val="center"/>
              <w:rPr>
                <w:sz w:val="28"/>
                <w:szCs w:val="28"/>
              </w:rPr>
            </w:pPr>
            <w:r w:rsidRPr="003072AB">
              <w:rPr>
                <w:sz w:val="28"/>
                <w:szCs w:val="28"/>
              </w:rPr>
              <w:t>1,14</w:t>
            </w:r>
          </w:p>
        </w:tc>
      </w:tr>
      <w:tr w:rsidR="003072AB" w:rsidRPr="003072AB" w14:paraId="227ED2B0" w14:textId="77777777" w:rsidTr="00A25E52">
        <w:trPr>
          <w:trHeight w:val="284"/>
        </w:trPr>
        <w:tc>
          <w:tcPr>
            <w:tcW w:w="764" w:type="dxa"/>
            <w:shd w:val="clear" w:color="auto" w:fill="auto"/>
            <w:noWrap/>
            <w:vAlign w:val="bottom"/>
            <w:hideMark/>
          </w:tcPr>
          <w:p w14:paraId="66C81341" w14:textId="77777777" w:rsidR="003072AB" w:rsidRPr="003072AB" w:rsidRDefault="003072AB" w:rsidP="003072AB">
            <w:pPr>
              <w:rPr>
                <w:sz w:val="28"/>
                <w:szCs w:val="28"/>
              </w:rPr>
            </w:pPr>
            <w:r w:rsidRPr="003072AB">
              <w:rPr>
                <w:sz w:val="28"/>
                <w:szCs w:val="28"/>
              </w:rPr>
              <w:t>№5</w:t>
            </w:r>
          </w:p>
        </w:tc>
        <w:tc>
          <w:tcPr>
            <w:tcW w:w="1985" w:type="dxa"/>
            <w:shd w:val="clear" w:color="auto" w:fill="auto"/>
            <w:noWrap/>
            <w:vAlign w:val="bottom"/>
            <w:hideMark/>
          </w:tcPr>
          <w:p w14:paraId="24978F2A" w14:textId="77777777" w:rsidR="003072AB" w:rsidRPr="003072AB" w:rsidRDefault="003072AB" w:rsidP="003072AB">
            <w:pPr>
              <w:jc w:val="center"/>
              <w:rPr>
                <w:sz w:val="28"/>
                <w:szCs w:val="28"/>
              </w:rPr>
            </w:pPr>
            <w:r w:rsidRPr="003072AB">
              <w:rPr>
                <w:sz w:val="28"/>
                <w:szCs w:val="28"/>
              </w:rPr>
              <w:t>Братск-6М</w:t>
            </w:r>
          </w:p>
        </w:tc>
        <w:tc>
          <w:tcPr>
            <w:tcW w:w="1788" w:type="dxa"/>
            <w:shd w:val="clear" w:color="auto" w:fill="auto"/>
            <w:noWrap/>
            <w:vAlign w:val="bottom"/>
            <w:hideMark/>
          </w:tcPr>
          <w:p w14:paraId="655BFCF9" w14:textId="77777777" w:rsidR="003072AB" w:rsidRPr="003072AB" w:rsidRDefault="003072AB" w:rsidP="003072AB">
            <w:pPr>
              <w:jc w:val="center"/>
              <w:rPr>
                <w:sz w:val="28"/>
                <w:szCs w:val="28"/>
              </w:rPr>
            </w:pPr>
            <w:r w:rsidRPr="003072AB">
              <w:rPr>
                <w:sz w:val="28"/>
                <w:szCs w:val="28"/>
              </w:rPr>
              <w:t>водогрейный</w:t>
            </w:r>
          </w:p>
        </w:tc>
        <w:tc>
          <w:tcPr>
            <w:tcW w:w="2134" w:type="dxa"/>
            <w:shd w:val="clear" w:color="auto" w:fill="auto"/>
            <w:noWrap/>
            <w:vAlign w:val="bottom"/>
            <w:hideMark/>
          </w:tcPr>
          <w:p w14:paraId="1504B793" w14:textId="77777777" w:rsidR="003072AB" w:rsidRPr="003072AB" w:rsidRDefault="003072AB" w:rsidP="003072AB">
            <w:pPr>
              <w:jc w:val="center"/>
              <w:rPr>
                <w:sz w:val="28"/>
                <w:szCs w:val="28"/>
              </w:rPr>
            </w:pPr>
            <w:r w:rsidRPr="003072AB">
              <w:rPr>
                <w:sz w:val="28"/>
                <w:szCs w:val="28"/>
              </w:rPr>
              <w:t>2006</w:t>
            </w:r>
          </w:p>
        </w:tc>
        <w:tc>
          <w:tcPr>
            <w:tcW w:w="2826" w:type="dxa"/>
            <w:shd w:val="clear" w:color="auto" w:fill="auto"/>
            <w:noWrap/>
            <w:vAlign w:val="bottom"/>
            <w:hideMark/>
          </w:tcPr>
          <w:p w14:paraId="71033114" w14:textId="77777777" w:rsidR="003072AB" w:rsidRPr="003072AB" w:rsidRDefault="003072AB" w:rsidP="003072AB">
            <w:pPr>
              <w:jc w:val="center"/>
              <w:rPr>
                <w:sz w:val="28"/>
                <w:szCs w:val="28"/>
              </w:rPr>
            </w:pPr>
            <w:r w:rsidRPr="003072AB">
              <w:rPr>
                <w:sz w:val="28"/>
                <w:szCs w:val="28"/>
              </w:rPr>
              <w:t>1,14</w:t>
            </w:r>
          </w:p>
        </w:tc>
      </w:tr>
      <w:tr w:rsidR="003072AB" w:rsidRPr="003072AB" w14:paraId="69CDF300" w14:textId="77777777" w:rsidTr="00A25E52">
        <w:trPr>
          <w:trHeight w:val="284"/>
        </w:trPr>
        <w:tc>
          <w:tcPr>
            <w:tcW w:w="764" w:type="dxa"/>
            <w:shd w:val="clear" w:color="auto" w:fill="auto"/>
            <w:noWrap/>
            <w:vAlign w:val="bottom"/>
            <w:hideMark/>
          </w:tcPr>
          <w:p w14:paraId="76657EAE" w14:textId="77777777" w:rsidR="003072AB" w:rsidRPr="003072AB" w:rsidRDefault="003072AB" w:rsidP="003072AB">
            <w:pPr>
              <w:rPr>
                <w:sz w:val="28"/>
                <w:szCs w:val="28"/>
              </w:rPr>
            </w:pPr>
            <w:r w:rsidRPr="003072AB">
              <w:rPr>
                <w:sz w:val="28"/>
                <w:szCs w:val="28"/>
              </w:rPr>
              <w:t>№6</w:t>
            </w:r>
          </w:p>
        </w:tc>
        <w:tc>
          <w:tcPr>
            <w:tcW w:w="1985" w:type="dxa"/>
            <w:shd w:val="clear" w:color="auto" w:fill="auto"/>
            <w:noWrap/>
            <w:vAlign w:val="bottom"/>
            <w:hideMark/>
          </w:tcPr>
          <w:p w14:paraId="2EB9C3C3" w14:textId="77777777" w:rsidR="003072AB" w:rsidRPr="003072AB" w:rsidRDefault="003072AB" w:rsidP="003072AB">
            <w:pPr>
              <w:jc w:val="center"/>
              <w:rPr>
                <w:sz w:val="28"/>
                <w:szCs w:val="28"/>
              </w:rPr>
            </w:pPr>
            <w:r w:rsidRPr="003072AB">
              <w:rPr>
                <w:sz w:val="28"/>
                <w:szCs w:val="28"/>
              </w:rPr>
              <w:t>Братск-6М</w:t>
            </w:r>
          </w:p>
        </w:tc>
        <w:tc>
          <w:tcPr>
            <w:tcW w:w="1788" w:type="dxa"/>
            <w:shd w:val="clear" w:color="auto" w:fill="auto"/>
            <w:noWrap/>
            <w:vAlign w:val="bottom"/>
            <w:hideMark/>
          </w:tcPr>
          <w:p w14:paraId="2797CEB5" w14:textId="77777777" w:rsidR="003072AB" w:rsidRPr="003072AB" w:rsidRDefault="003072AB" w:rsidP="003072AB">
            <w:pPr>
              <w:jc w:val="center"/>
              <w:rPr>
                <w:sz w:val="28"/>
                <w:szCs w:val="28"/>
              </w:rPr>
            </w:pPr>
            <w:r w:rsidRPr="003072AB">
              <w:rPr>
                <w:sz w:val="28"/>
                <w:szCs w:val="28"/>
              </w:rPr>
              <w:t>водогрейный</w:t>
            </w:r>
          </w:p>
        </w:tc>
        <w:tc>
          <w:tcPr>
            <w:tcW w:w="2134" w:type="dxa"/>
            <w:shd w:val="clear" w:color="auto" w:fill="auto"/>
            <w:noWrap/>
            <w:vAlign w:val="bottom"/>
            <w:hideMark/>
          </w:tcPr>
          <w:p w14:paraId="05E1B872" w14:textId="77777777" w:rsidR="003072AB" w:rsidRPr="003072AB" w:rsidRDefault="003072AB" w:rsidP="003072AB">
            <w:pPr>
              <w:jc w:val="center"/>
              <w:rPr>
                <w:sz w:val="28"/>
                <w:szCs w:val="28"/>
              </w:rPr>
            </w:pPr>
            <w:r w:rsidRPr="003072AB">
              <w:rPr>
                <w:sz w:val="28"/>
                <w:szCs w:val="28"/>
              </w:rPr>
              <w:t>2006</w:t>
            </w:r>
          </w:p>
        </w:tc>
        <w:tc>
          <w:tcPr>
            <w:tcW w:w="2826" w:type="dxa"/>
            <w:shd w:val="clear" w:color="auto" w:fill="auto"/>
            <w:noWrap/>
            <w:vAlign w:val="bottom"/>
            <w:hideMark/>
          </w:tcPr>
          <w:p w14:paraId="3F6D93DA" w14:textId="77777777" w:rsidR="003072AB" w:rsidRPr="003072AB" w:rsidRDefault="003072AB" w:rsidP="003072AB">
            <w:pPr>
              <w:jc w:val="center"/>
              <w:rPr>
                <w:sz w:val="28"/>
                <w:szCs w:val="28"/>
              </w:rPr>
            </w:pPr>
            <w:r w:rsidRPr="003072AB">
              <w:rPr>
                <w:sz w:val="28"/>
                <w:szCs w:val="28"/>
              </w:rPr>
              <w:t>1,14</w:t>
            </w:r>
          </w:p>
        </w:tc>
      </w:tr>
      <w:tr w:rsidR="003072AB" w:rsidRPr="003072AB" w14:paraId="53ED337D" w14:textId="77777777" w:rsidTr="00A25E52">
        <w:trPr>
          <w:trHeight w:val="284"/>
        </w:trPr>
        <w:tc>
          <w:tcPr>
            <w:tcW w:w="764" w:type="dxa"/>
            <w:shd w:val="clear" w:color="auto" w:fill="auto"/>
            <w:noWrap/>
            <w:vAlign w:val="bottom"/>
          </w:tcPr>
          <w:p w14:paraId="1CF03AEB" w14:textId="77777777" w:rsidR="003072AB" w:rsidRPr="003072AB" w:rsidRDefault="003072AB" w:rsidP="003072AB">
            <w:pPr>
              <w:rPr>
                <w:sz w:val="28"/>
                <w:szCs w:val="28"/>
              </w:rPr>
            </w:pPr>
            <w:r w:rsidRPr="003072AB">
              <w:rPr>
                <w:sz w:val="28"/>
                <w:szCs w:val="28"/>
              </w:rPr>
              <w:t>№7</w:t>
            </w:r>
          </w:p>
        </w:tc>
        <w:tc>
          <w:tcPr>
            <w:tcW w:w="1985" w:type="dxa"/>
            <w:shd w:val="clear" w:color="auto" w:fill="auto"/>
            <w:noWrap/>
            <w:vAlign w:val="bottom"/>
          </w:tcPr>
          <w:p w14:paraId="4710FCC6" w14:textId="77777777" w:rsidR="003072AB" w:rsidRPr="003072AB" w:rsidRDefault="003072AB" w:rsidP="003072AB">
            <w:pPr>
              <w:jc w:val="center"/>
              <w:rPr>
                <w:sz w:val="28"/>
                <w:szCs w:val="28"/>
              </w:rPr>
            </w:pPr>
            <w:r w:rsidRPr="003072AB">
              <w:rPr>
                <w:sz w:val="28"/>
                <w:szCs w:val="28"/>
              </w:rPr>
              <w:t>КВВ-ТШП-3</w:t>
            </w:r>
          </w:p>
        </w:tc>
        <w:tc>
          <w:tcPr>
            <w:tcW w:w="1788" w:type="dxa"/>
            <w:shd w:val="clear" w:color="auto" w:fill="auto"/>
            <w:noWrap/>
            <w:vAlign w:val="bottom"/>
          </w:tcPr>
          <w:p w14:paraId="71BE02A1" w14:textId="77777777" w:rsidR="003072AB" w:rsidRPr="003072AB" w:rsidRDefault="003072AB" w:rsidP="003072AB">
            <w:pPr>
              <w:jc w:val="center"/>
              <w:rPr>
                <w:sz w:val="28"/>
                <w:szCs w:val="28"/>
              </w:rPr>
            </w:pPr>
            <w:r w:rsidRPr="003072AB">
              <w:rPr>
                <w:sz w:val="28"/>
                <w:szCs w:val="28"/>
              </w:rPr>
              <w:t>водогрейный</w:t>
            </w:r>
          </w:p>
        </w:tc>
        <w:tc>
          <w:tcPr>
            <w:tcW w:w="2134" w:type="dxa"/>
            <w:shd w:val="clear" w:color="auto" w:fill="auto"/>
            <w:noWrap/>
            <w:vAlign w:val="bottom"/>
          </w:tcPr>
          <w:p w14:paraId="2177DE5D" w14:textId="77777777" w:rsidR="003072AB" w:rsidRPr="003072AB" w:rsidRDefault="003072AB" w:rsidP="003072AB">
            <w:pPr>
              <w:jc w:val="center"/>
              <w:rPr>
                <w:sz w:val="28"/>
                <w:szCs w:val="28"/>
              </w:rPr>
            </w:pPr>
            <w:r w:rsidRPr="003072AB">
              <w:rPr>
                <w:sz w:val="28"/>
                <w:szCs w:val="28"/>
              </w:rPr>
              <w:t>2006</w:t>
            </w:r>
          </w:p>
        </w:tc>
        <w:tc>
          <w:tcPr>
            <w:tcW w:w="2826" w:type="dxa"/>
            <w:shd w:val="clear" w:color="auto" w:fill="auto"/>
            <w:noWrap/>
            <w:vAlign w:val="bottom"/>
          </w:tcPr>
          <w:p w14:paraId="0E9A63A4" w14:textId="77777777" w:rsidR="003072AB" w:rsidRPr="003072AB" w:rsidRDefault="003072AB" w:rsidP="003072AB">
            <w:pPr>
              <w:jc w:val="center"/>
              <w:rPr>
                <w:sz w:val="28"/>
                <w:szCs w:val="28"/>
              </w:rPr>
            </w:pPr>
            <w:r w:rsidRPr="003072AB">
              <w:rPr>
                <w:sz w:val="28"/>
                <w:szCs w:val="28"/>
              </w:rPr>
              <w:t>2,58</w:t>
            </w:r>
          </w:p>
        </w:tc>
      </w:tr>
      <w:tr w:rsidR="003072AB" w:rsidRPr="003072AB" w14:paraId="3B41A1D6" w14:textId="77777777" w:rsidTr="00A25E52">
        <w:trPr>
          <w:trHeight w:val="284"/>
        </w:trPr>
        <w:tc>
          <w:tcPr>
            <w:tcW w:w="764" w:type="dxa"/>
            <w:shd w:val="clear" w:color="auto" w:fill="auto"/>
            <w:noWrap/>
            <w:vAlign w:val="bottom"/>
          </w:tcPr>
          <w:p w14:paraId="4DDD22FE" w14:textId="77777777" w:rsidR="003072AB" w:rsidRPr="003072AB" w:rsidRDefault="003072AB" w:rsidP="003072AB">
            <w:pPr>
              <w:rPr>
                <w:sz w:val="28"/>
                <w:szCs w:val="28"/>
              </w:rPr>
            </w:pPr>
            <w:r w:rsidRPr="003072AB">
              <w:rPr>
                <w:sz w:val="28"/>
                <w:szCs w:val="28"/>
              </w:rPr>
              <w:t>№8</w:t>
            </w:r>
          </w:p>
        </w:tc>
        <w:tc>
          <w:tcPr>
            <w:tcW w:w="1985" w:type="dxa"/>
            <w:shd w:val="clear" w:color="auto" w:fill="auto"/>
            <w:noWrap/>
            <w:vAlign w:val="bottom"/>
          </w:tcPr>
          <w:p w14:paraId="37944949" w14:textId="77777777" w:rsidR="003072AB" w:rsidRPr="003072AB" w:rsidRDefault="003072AB" w:rsidP="003072AB">
            <w:pPr>
              <w:jc w:val="center"/>
              <w:rPr>
                <w:sz w:val="28"/>
                <w:szCs w:val="28"/>
              </w:rPr>
            </w:pPr>
            <w:r w:rsidRPr="003072AB">
              <w:rPr>
                <w:sz w:val="28"/>
                <w:szCs w:val="28"/>
              </w:rPr>
              <w:t>КВВ-ТШП-3</w:t>
            </w:r>
          </w:p>
        </w:tc>
        <w:tc>
          <w:tcPr>
            <w:tcW w:w="1788" w:type="dxa"/>
            <w:shd w:val="clear" w:color="auto" w:fill="auto"/>
            <w:noWrap/>
            <w:vAlign w:val="bottom"/>
          </w:tcPr>
          <w:p w14:paraId="4ECC3548" w14:textId="77777777" w:rsidR="003072AB" w:rsidRPr="003072AB" w:rsidRDefault="003072AB" w:rsidP="003072AB">
            <w:pPr>
              <w:jc w:val="center"/>
              <w:rPr>
                <w:sz w:val="28"/>
                <w:szCs w:val="28"/>
              </w:rPr>
            </w:pPr>
            <w:r w:rsidRPr="003072AB">
              <w:rPr>
                <w:sz w:val="28"/>
                <w:szCs w:val="28"/>
              </w:rPr>
              <w:t>водогрейный</w:t>
            </w:r>
          </w:p>
        </w:tc>
        <w:tc>
          <w:tcPr>
            <w:tcW w:w="2134" w:type="dxa"/>
            <w:shd w:val="clear" w:color="auto" w:fill="auto"/>
            <w:noWrap/>
            <w:vAlign w:val="bottom"/>
          </w:tcPr>
          <w:p w14:paraId="0B24FB1A" w14:textId="77777777" w:rsidR="003072AB" w:rsidRPr="003072AB" w:rsidRDefault="003072AB" w:rsidP="003072AB">
            <w:pPr>
              <w:jc w:val="center"/>
              <w:rPr>
                <w:sz w:val="28"/>
                <w:szCs w:val="28"/>
              </w:rPr>
            </w:pPr>
            <w:r w:rsidRPr="003072AB">
              <w:rPr>
                <w:sz w:val="28"/>
                <w:szCs w:val="28"/>
              </w:rPr>
              <w:t>2006</w:t>
            </w:r>
          </w:p>
        </w:tc>
        <w:tc>
          <w:tcPr>
            <w:tcW w:w="2826" w:type="dxa"/>
            <w:shd w:val="clear" w:color="auto" w:fill="auto"/>
            <w:noWrap/>
            <w:vAlign w:val="bottom"/>
          </w:tcPr>
          <w:p w14:paraId="24C1D629" w14:textId="77777777" w:rsidR="003072AB" w:rsidRPr="003072AB" w:rsidRDefault="003072AB" w:rsidP="003072AB">
            <w:pPr>
              <w:jc w:val="center"/>
              <w:rPr>
                <w:sz w:val="28"/>
                <w:szCs w:val="28"/>
              </w:rPr>
            </w:pPr>
            <w:r w:rsidRPr="003072AB">
              <w:rPr>
                <w:sz w:val="28"/>
                <w:szCs w:val="28"/>
              </w:rPr>
              <w:t>2,58</w:t>
            </w:r>
          </w:p>
        </w:tc>
      </w:tr>
      <w:tr w:rsidR="003072AB" w:rsidRPr="003072AB" w14:paraId="2229BF28" w14:textId="77777777" w:rsidTr="00A25E52">
        <w:trPr>
          <w:trHeight w:val="284"/>
        </w:trPr>
        <w:tc>
          <w:tcPr>
            <w:tcW w:w="764" w:type="dxa"/>
            <w:shd w:val="clear" w:color="auto" w:fill="auto"/>
            <w:noWrap/>
            <w:vAlign w:val="bottom"/>
          </w:tcPr>
          <w:p w14:paraId="5FEA5865" w14:textId="77777777" w:rsidR="003072AB" w:rsidRPr="003072AB" w:rsidRDefault="003072AB" w:rsidP="003072AB">
            <w:pPr>
              <w:rPr>
                <w:sz w:val="28"/>
                <w:szCs w:val="28"/>
              </w:rPr>
            </w:pPr>
            <w:r w:rsidRPr="003072AB">
              <w:rPr>
                <w:sz w:val="28"/>
                <w:szCs w:val="28"/>
              </w:rPr>
              <w:t>№9</w:t>
            </w:r>
          </w:p>
        </w:tc>
        <w:tc>
          <w:tcPr>
            <w:tcW w:w="1985" w:type="dxa"/>
            <w:shd w:val="clear" w:color="auto" w:fill="auto"/>
            <w:noWrap/>
            <w:vAlign w:val="bottom"/>
          </w:tcPr>
          <w:p w14:paraId="3C4E09BC" w14:textId="77777777" w:rsidR="003072AB" w:rsidRPr="003072AB" w:rsidRDefault="003072AB" w:rsidP="003072AB">
            <w:pPr>
              <w:jc w:val="center"/>
              <w:rPr>
                <w:sz w:val="28"/>
                <w:szCs w:val="28"/>
              </w:rPr>
            </w:pPr>
            <w:r w:rsidRPr="003072AB">
              <w:rPr>
                <w:sz w:val="28"/>
                <w:szCs w:val="28"/>
              </w:rPr>
              <w:t>КВВ-ТШП-3</w:t>
            </w:r>
          </w:p>
        </w:tc>
        <w:tc>
          <w:tcPr>
            <w:tcW w:w="1788" w:type="dxa"/>
            <w:shd w:val="clear" w:color="auto" w:fill="auto"/>
            <w:noWrap/>
            <w:vAlign w:val="bottom"/>
          </w:tcPr>
          <w:p w14:paraId="18D8527B" w14:textId="77777777" w:rsidR="003072AB" w:rsidRPr="003072AB" w:rsidRDefault="003072AB" w:rsidP="003072AB">
            <w:pPr>
              <w:jc w:val="center"/>
              <w:rPr>
                <w:sz w:val="28"/>
                <w:szCs w:val="28"/>
              </w:rPr>
            </w:pPr>
            <w:r w:rsidRPr="003072AB">
              <w:rPr>
                <w:sz w:val="28"/>
                <w:szCs w:val="28"/>
              </w:rPr>
              <w:t>водогрейный</w:t>
            </w:r>
          </w:p>
        </w:tc>
        <w:tc>
          <w:tcPr>
            <w:tcW w:w="2134" w:type="dxa"/>
            <w:shd w:val="clear" w:color="auto" w:fill="auto"/>
            <w:noWrap/>
            <w:vAlign w:val="bottom"/>
          </w:tcPr>
          <w:p w14:paraId="3DE102B7" w14:textId="77777777" w:rsidR="003072AB" w:rsidRPr="003072AB" w:rsidRDefault="003072AB" w:rsidP="003072AB">
            <w:pPr>
              <w:jc w:val="center"/>
              <w:rPr>
                <w:sz w:val="28"/>
                <w:szCs w:val="28"/>
              </w:rPr>
            </w:pPr>
            <w:r w:rsidRPr="003072AB">
              <w:rPr>
                <w:sz w:val="28"/>
                <w:szCs w:val="28"/>
              </w:rPr>
              <w:t>2006</w:t>
            </w:r>
          </w:p>
        </w:tc>
        <w:tc>
          <w:tcPr>
            <w:tcW w:w="2826" w:type="dxa"/>
            <w:shd w:val="clear" w:color="auto" w:fill="auto"/>
            <w:noWrap/>
            <w:vAlign w:val="bottom"/>
          </w:tcPr>
          <w:p w14:paraId="7C31EBA3" w14:textId="77777777" w:rsidR="003072AB" w:rsidRPr="003072AB" w:rsidRDefault="003072AB" w:rsidP="003072AB">
            <w:pPr>
              <w:jc w:val="center"/>
              <w:rPr>
                <w:sz w:val="28"/>
                <w:szCs w:val="28"/>
              </w:rPr>
            </w:pPr>
            <w:r w:rsidRPr="003072AB">
              <w:rPr>
                <w:sz w:val="28"/>
                <w:szCs w:val="28"/>
              </w:rPr>
              <w:t>2,58</w:t>
            </w:r>
          </w:p>
        </w:tc>
      </w:tr>
      <w:tr w:rsidR="003072AB" w:rsidRPr="003072AB" w14:paraId="6709992B" w14:textId="77777777" w:rsidTr="00A25E52">
        <w:trPr>
          <w:trHeight w:val="284"/>
        </w:trPr>
        <w:tc>
          <w:tcPr>
            <w:tcW w:w="764" w:type="dxa"/>
            <w:shd w:val="clear" w:color="auto" w:fill="auto"/>
            <w:noWrap/>
            <w:vAlign w:val="bottom"/>
          </w:tcPr>
          <w:p w14:paraId="36972D96" w14:textId="77777777" w:rsidR="003072AB" w:rsidRPr="003072AB" w:rsidRDefault="003072AB" w:rsidP="003072AB">
            <w:pPr>
              <w:rPr>
                <w:sz w:val="28"/>
                <w:szCs w:val="28"/>
              </w:rPr>
            </w:pPr>
            <w:r w:rsidRPr="003072AB">
              <w:rPr>
                <w:sz w:val="28"/>
                <w:szCs w:val="28"/>
              </w:rPr>
              <w:lastRenderedPageBreak/>
              <w:t>№10</w:t>
            </w:r>
          </w:p>
        </w:tc>
        <w:tc>
          <w:tcPr>
            <w:tcW w:w="1985" w:type="dxa"/>
            <w:shd w:val="clear" w:color="auto" w:fill="auto"/>
            <w:noWrap/>
            <w:vAlign w:val="bottom"/>
          </w:tcPr>
          <w:p w14:paraId="60BC94FA" w14:textId="77777777" w:rsidR="003072AB" w:rsidRPr="003072AB" w:rsidRDefault="003072AB" w:rsidP="003072AB">
            <w:pPr>
              <w:jc w:val="center"/>
              <w:rPr>
                <w:sz w:val="28"/>
                <w:szCs w:val="28"/>
              </w:rPr>
            </w:pPr>
            <w:r w:rsidRPr="003072AB">
              <w:rPr>
                <w:sz w:val="28"/>
                <w:szCs w:val="28"/>
              </w:rPr>
              <w:t>КВВ-ТШП-3</w:t>
            </w:r>
          </w:p>
        </w:tc>
        <w:tc>
          <w:tcPr>
            <w:tcW w:w="1788" w:type="dxa"/>
            <w:shd w:val="clear" w:color="auto" w:fill="auto"/>
            <w:noWrap/>
            <w:vAlign w:val="bottom"/>
          </w:tcPr>
          <w:p w14:paraId="3DAC3195" w14:textId="77777777" w:rsidR="003072AB" w:rsidRPr="003072AB" w:rsidRDefault="003072AB" w:rsidP="003072AB">
            <w:pPr>
              <w:jc w:val="center"/>
              <w:rPr>
                <w:sz w:val="28"/>
                <w:szCs w:val="28"/>
              </w:rPr>
            </w:pPr>
            <w:r w:rsidRPr="003072AB">
              <w:rPr>
                <w:sz w:val="28"/>
                <w:szCs w:val="28"/>
              </w:rPr>
              <w:t>водогрейный</w:t>
            </w:r>
          </w:p>
        </w:tc>
        <w:tc>
          <w:tcPr>
            <w:tcW w:w="2134" w:type="dxa"/>
            <w:shd w:val="clear" w:color="auto" w:fill="auto"/>
            <w:noWrap/>
            <w:vAlign w:val="bottom"/>
          </w:tcPr>
          <w:p w14:paraId="11F6F726" w14:textId="77777777" w:rsidR="003072AB" w:rsidRPr="003072AB" w:rsidRDefault="003072AB" w:rsidP="003072AB">
            <w:pPr>
              <w:jc w:val="center"/>
              <w:rPr>
                <w:sz w:val="28"/>
                <w:szCs w:val="28"/>
              </w:rPr>
            </w:pPr>
            <w:r w:rsidRPr="003072AB">
              <w:rPr>
                <w:sz w:val="28"/>
                <w:szCs w:val="28"/>
              </w:rPr>
              <w:t>2006</w:t>
            </w:r>
          </w:p>
        </w:tc>
        <w:tc>
          <w:tcPr>
            <w:tcW w:w="2826" w:type="dxa"/>
            <w:shd w:val="clear" w:color="auto" w:fill="auto"/>
            <w:noWrap/>
            <w:vAlign w:val="bottom"/>
          </w:tcPr>
          <w:p w14:paraId="4A74345C" w14:textId="77777777" w:rsidR="003072AB" w:rsidRPr="003072AB" w:rsidRDefault="003072AB" w:rsidP="003072AB">
            <w:pPr>
              <w:jc w:val="center"/>
              <w:rPr>
                <w:sz w:val="28"/>
                <w:szCs w:val="28"/>
              </w:rPr>
            </w:pPr>
            <w:r w:rsidRPr="003072AB">
              <w:rPr>
                <w:sz w:val="28"/>
                <w:szCs w:val="28"/>
              </w:rPr>
              <w:t>2,58</w:t>
            </w:r>
          </w:p>
        </w:tc>
      </w:tr>
      <w:tr w:rsidR="003072AB" w:rsidRPr="003072AB" w14:paraId="7A1F5C76" w14:textId="77777777" w:rsidTr="00A25E52">
        <w:trPr>
          <w:trHeight w:val="284"/>
        </w:trPr>
        <w:tc>
          <w:tcPr>
            <w:tcW w:w="764" w:type="dxa"/>
            <w:shd w:val="clear" w:color="auto" w:fill="auto"/>
            <w:noWrap/>
            <w:vAlign w:val="bottom"/>
          </w:tcPr>
          <w:p w14:paraId="7645E81A" w14:textId="77777777" w:rsidR="003072AB" w:rsidRPr="003072AB" w:rsidRDefault="003072AB" w:rsidP="003072AB">
            <w:pPr>
              <w:rPr>
                <w:sz w:val="28"/>
                <w:szCs w:val="28"/>
              </w:rPr>
            </w:pPr>
            <w:r w:rsidRPr="003072AB">
              <w:rPr>
                <w:sz w:val="28"/>
                <w:szCs w:val="28"/>
              </w:rPr>
              <w:t>№11</w:t>
            </w:r>
          </w:p>
        </w:tc>
        <w:tc>
          <w:tcPr>
            <w:tcW w:w="1985" w:type="dxa"/>
            <w:shd w:val="clear" w:color="auto" w:fill="auto"/>
            <w:noWrap/>
            <w:vAlign w:val="bottom"/>
          </w:tcPr>
          <w:p w14:paraId="72E61358" w14:textId="77777777" w:rsidR="003072AB" w:rsidRPr="003072AB" w:rsidRDefault="003072AB" w:rsidP="003072AB">
            <w:pPr>
              <w:jc w:val="center"/>
              <w:rPr>
                <w:sz w:val="28"/>
                <w:szCs w:val="28"/>
              </w:rPr>
            </w:pPr>
            <w:r w:rsidRPr="003072AB">
              <w:rPr>
                <w:sz w:val="28"/>
                <w:szCs w:val="28"/>
              </w:rPr>
              <w:t>КВВ-ТШП-3</w:t>
            </w:r>
          </w:p>
        </w:tc>
        <w:tc>
          <w:tcPr>
            <w:tcW w:w="1788" w:type="dxa"/>
            <w:shd w:val="clear" w:color="auto" w:fill="auto"/>
            <w:noWrap/>
            <w:vAlign w:val="bottom"/>
          </w:tcPr>
          <w:p w14:paraId="7F81185E" w14:textId="77777777" w:rsidR="003072AB" w:rsidRPr="003072AB" w:rsidRDefault="003072AB" w:rsidP="003072AB">
            <w:pPr>
              <w:jc w:val="center"/>
              <w:rPr>
                <w:sz w:val="28"/>
                <w:szCs w:val="28"/>
              </w:rPr>
            </w:pPr>
            <w:r w:rsidRPr="003072AB">
              <w:rPr>
                <w:sz w:val="28"/>
                <w:szCs w:val="28"/>
              </w:rPr>
              <w:t>водогрейный</w:t>
            </w:r>
          </w:p>
        </w:tc>
        <w:tc>
          <w:tcPr>
            <w:tcW w:w="2134" w:type="dxa"/>
            <w:shd w:val="clear" w:color="auto" w:fill="auto"/>
            <w:noWrap/>
            <w:vAlign w:val="bottom"/>
          </w:tcPr>
          <w:p w14:paraId="1690C2AA" w14:textId="77777777" w:rsidR="003072AB" w:rsidRPr="003072AB" w:rsidRDefault="003072AB" w:rsidP="003072AB">
            <w:pPr>
              <w:jc w:val="center"/>
              <w:rPr>
                <w:sz w:val="28"/>
                <w:szCs w:val="28"/>
              </w:rPr>
            </w:pPr>
            <w:r w:rsidRPr="003072AB">
              <w:rPr>
                <w:sz w:val="28"/>
                <w:szCs w:val="28"/>
              </w:rPr>
              <w:t>2006</w:t>
            </w:r>
          </w:p>
        </w:tc>
        <w:tc>
          <w:tcPr>
            <w:tcW w:w="2826" w:type="dxa"/>
            <w:shd w:val="clear" w:color="auto" w:fill="auto"/>
            <w:noWrap/>
            <w:vAlign w:val="bottom"/>
          </w:tcPr>
          <w:p w14:paraId="4A88B89E" w14:textId="77777777" w:rsidR="003072AB" w:rsidRPr="003072AB" w:rsidRDefault="003072AB" w:rsidP="003072AB">
            <w:pPr>
              <w:jc w:val="center"/>
              <w:rPr>
                <w:sz w:val="28"/>
                <w:szCs w:val="28"/>
              </w:rPr>
            </w:pPr>
            <w:r w:rsidRPr="003072AB">
              <w:rPr>
                <w:sz w:val="28"/>
                <w:szCs w:val="28"/>
              </w:rPr>
              <w:t>2,58</w:t>
            </w:r>
          </w:p>
        </w:tc>
      </w:tr>
      <w:tr w:rsidR="003072AB" w:rsidRPr="003072AB" w14:paraId="1C74082A" w14:textId="77777777" w:rsidTr="00A25E52">
        <w:trPr>
          <w:trHeight w:val="284"/>
        </w:trPr>
        <w:tc>
          <w:tcPr>
            <w:tcW w:w="6671" w:type="dxa"/>
            <w:gridSpan w:val="4"/>
            <w:shd w:val="clear" w:color="auto" w:fill="auto"/>
            <w:noWrap/>
            <w:vAlign w:val="bottom"/>
          </w:tcPr>
          <w:p w14:paraId="202B1D9F" w14:textId="77777777" w:rsidR="003072AB" w:rsidRPr="003072AB" w:rsidRDefault="003072AB" w:rsidP="003072AB">
            <w:pPr>
              <w:jc w:val="center"/>
              <w:rPr>
                <w:sz w:val="28"/>
                <w:szCs w:val="28"/>
              </w:rPr>
            </w:pPr>
            <w:r w:rsidRPr="003072AB">
              <w:rPr>
                <w:sz w:val="28"/>
                <w:szCs w:val="28"/>
              </w:rPr>
              <w:t>Итого</w:t>
            </w:r>
          </w:p>
        </w:tc>
        <w:tc>
          <w:tcPr>
            <w:tcW w:w="2826" w:type="dxa"/>
            <w:shd w:val="clear" w:color="auto" w:fill="auto"/>
            <w:noWrap/>
            <w:vAlign w:val="bottom"/>
          </w:tcPr>
          <w:p w14:paraId="311C0EE4" w14:textId="77777777" w:rsidR="003072AB" w:rsidRPr="003072AB" w:rsidRDefault="003072AB" w:rsidP="003072AB">
            <w:pPr>
              <w:jc w:val="center"/>
              <w:rPr>
                <w:sz w:val="28"/>
                <w:szCs w:val="28"/>
              </w:rPr>
            </w:pPr>
            <w:r w:rsidRPr="003072AB">
              <w:rPr>
                <w:sz w:val="28"/>
                <w:szCs w:val="28"/>
              </w:rPr>
              <w:t>19,74</w:t>
            </w:r>
          </w:p>
        </w:tc>
      </w:tr>
    </w:tbl>
    <w:p w14:paraId="2A69E3BD" w14:textId="77777777" w:rsidR="003072AB" w:rsidRPr="003072AB" w:rsidRDefault="003072AB" w:rsidP="003072AB">
      <w:pPr>
        <w:ind w:firstLine="567"/>
        <w:jc w:val="both"/>
        <w:rPr>
          <w:sz w:val="28"/>
          <w:szCs w:val="28"/>
        </w:rPr>
      </w:pPr>
    </w:p>
    <w:p w14:paraId="3B529124" w14:textId="77777777" w:rsidR="003072AB" w:rsidRPr="003072AB" w:rsidRDefault="003072AB" w:rsidP="003072AB">
      <w:pPr>
        <w:ind w:firstLine="567"/>
        <w:jc w:val="both"/>
        <w:rPr>
          <w:sz w:val="28"/>
          <w:szCs w:val="28"/>
        </w:rPr>
      </w:pPr>
    </w:p>
    <w:p w14:paraId="6996F6DB" w14:textId="77777777" w:rsidR="003072AB" w:rsidRPr="003072AB" w:rsidRDefault="003072AB" w:rsidP="003072AB">
      <w:pPr>
        <w:ind w:firstLine="567"/>
        <w:jc w:val="both"/>
        <w:rPr>
          <w:sz w:val="28"/>
          <w:szCs w:val="28"/>
        </w:rPr>
      </w:pPr>
      <w:r w:rsidRPr="003072AB">
        <w:rPr>
          <w:sz w:val="28"/>
          <w:szCs w:val="28"/>
        </w:rPr>
        <w:t>Предприятием для утверждения норматива удельных расходов топлива на отпущенную тепловую энергию от котельных представлен следующий пакет расчетно-обосновывающих материалов:</w:t>
      </w:r>
    </w:p>
    <w:p w14:paraId="5F891529" w14:textId="77777777" w:rsidR="003072AB" w:rsidRPr="003072AB" w:rsidRDefault="003072AB" w:rsidP="003072AB">
      <w:pPr>
        <w:ind w:firstLine="567"/>
        <w:jc w:val="both"/>
        <w:rPr>
          <w:sz w:val="28"/>
          <w:szCs w:val="28"/>
        </w:rPr>
      </w:pPr>
      <w:r w:rsidRPr="003072AB">
        <w:rPr>
          <w:sz w:val="28"/>
          <w:szCs w:val="28"/>
        </w:rPr>
        <w:t>- копия Устава;</w:t>
      </w:r>
    </w:p>
    <w:p w14:paraId="28FDAB6D" w14:textId="77777777" w:rsidR="003072AB" w:rsidRPr="003072AB" w:rsidRDefault="003072AB" w:rsidP="003072AB">
      <w:pPr>
        <w:ind w:firstLine="567"/>
        <w:jc w:val="both"/>
        <w:rPr>
          <w:sz w:val="28"/>
          <w:szCs w:val="28"/>
        </w:rPr>
      </w:pPr>
      <w:r w:rsidRPr="003072AB">
        <w:rPr>
          <w:sz w:val="28"/>
          <w:szCs w:val="28"/>
        </w:rPr>
        <w:t>- копия свидетельства о государственной регистрации;</w:t>
      </w:r>
    </w:p>
    <w:p w14:paraId="26A62CCC" w14:textId="77777777" w:rsidR="003072AB" w:rsidRPr="003072AB" w:rsidRDefault="003072AB" w:rsidP="003072AB">
      <w:pPr>
        <w:ind w:firstLine="567"/>
        <w:jc w:val="both"/>
        <w:rPr>
          <w:sz w:val="28"/>
          <w:szCs w:val="28"/>
        </w:rPr>
      </w:pPr>
      <w:r w:rsidRPr="003072AB">
        <w:rPr>
          <w:sz w:val="28"/>
          <w:szCs w:val="28"/>
        </w:rPr>
        <w:t>- копия свидетельства о постановке на учет в налоговом органе;</w:t>
      </w:r>
    </w:p>
    <w:p w14:paraId="50114A6D" w14:textId="77777777" w:rsidR="003072AB" w:rsidRPr="003072AB" w:rsidRDefault="003072AB" w:rsidP="003072AB">
      <w:pPr>
        <w:ind w:firstLine="567"/>
        <w:jc w:val="both"/>
        <w:rPr>
          <w:sz w:val="28"/>
          <w:szCs w:val="28"/>
        </w:rPr>
      </w:pPr>
      <w:r w:rsidRPr="003072AB">
        <w:rPr>
          <w:sz w:val="28"/>
          <w:szCs w:val="28"/>
        </w:rPr>
        <w:t>- перечень оборудования котельных, его технические характеристики;</w:t>
      </w:r>
    </w:p>
    <w:p w14:paraId="426119E7" w14:textId="77777777" w:rsidR="003072AB" w:rsidRPr="003072AB" w:rsidRDefault="003072AB" w:rsidP="003072AB">
      <w:pPr>
        <w:ind w:firstLine="567"/>
        <w:jc w:val="both"/>
        <w:rPr>
          <w:sz w:val="28"/>
          <w:szCs w:val="28"/>
        </w:rPr>
      </w:pPr>
      <w:r w:rsidRPr="003072AB">
        <w:rPr>
          <w:sz w:val="28"/>
          <w:szCs w:val="28"/>
        </w:rPr>
        <w:t>- договор аренды имущественного комплекса (подтверждает площадь котельной);</w:t>
      </w:r>
    </w:p>
    <w:p w14:paraId="222B98BF" w14:textId="77777777" w:rsidR="003072AB" w:rsidRPr="003072AB" w:rsidRDefault="003072AB" w:rsidP="003072AB">
      <w:pPr>
        <w:ind w:firstLine="567"/>
        <w:jc w:val="both"/>
        <w:rPr>
          <w:sz w:val="28"/>
          <w:szCs w:val="28"/>
        </w:rPr>
      </w:pPr>
      <w:r w:rsidRPr="003072AB">
        <w:rPr>
          <w:sz w:val="28"/>
          <w:szCs w:val="28"/>
        </w:rPr>
        <w:t>- пояснительная записка;</w:t>
      </w:r>
    </w:p>
    <w:p w14:paraId="7D8FAB74" w14:textId="77777777" w:rsidR="003072AB" w:rsidRPr="003072AB" w:rsidRDefault="003072AB" w:rsidP="003072AB">
      <w:pPr>
        <w:ind w:firstLine="567"/>
        <w:jc w:val="both"/>
        <w:rPr>
          <w:sz w:val="28"/>
          <w:szCs w:val="28"/>
        </w:rPr>
      </w:pPr>
      <w:r w:rsidRPr="003072AB">
        <w:rPr>
          <w:sz w:val="28"/>
          <w:szCs w:val="28"/>
        </w:rPr>
        <w:t>- температурные графики работы;</w:t>
      </w:r>
    </w:p>
    <w:p w14:paraId="0BB179B4" w14:textId="77777777" w:rsidR="003072AB" w:rsidRPr="003072AB" w:rsidRDefault="003072AB" w:rsidP="003072AB">
      <w:pPr>
        <w:ind w:firstLine="567"/>
        <w:jc w:val="both"/>
        <w:rPr>
          <w:sz w:val="28"/>
          <w:szCs w:val="28"/>
        </w:rPr>
      </w:pPr>
      <w:r w:rsidRPr="003072AB">
        <w:rPr>
          <w:sz w:val="28"/>
          <w:szCs w:val="28"/>
        </w:rPr>
        <w:t>- сведения о режимах работы котлоагрегатов на планируемый период работы;</w:t>
      </w:r>
    </w:p>
    <w:p w14:paraId="3296ABE8" w14:textId="77777777" w:rsidR="003072AB" w:rsidRPr="003072AB" w:rsidRDefault="003072AB" w:rsidP="003072AB">
      <w:pPr>
        <w:ind w:firstLine="567"/>
        <w:jc w:val="both"/>
        <w:rPr>
          <w:sz w:val="28"/>
          <w:szCs w:val="28"/>
        </w:rPr>
      </w:pPr>
      <w:r w:rsidRPr="003072AB">
        <w:rPr>
          <w:sz w:val="28"/>
          <w:szCs w:val="28"/>
        </w:rPr>
        <w:t>- плановое значение расхода топлива на планируемый период регулирования;</w:t>
      </w:r>
    </w:p>
    <w:p w14:paraId="594DC1FD" w14:textId="77777777" w:rsidR="003072AB" w:rsidRPr="003072AB" w:rsidRDefault="003072AB" w:rsidP="003072AB">
      <w:pPr>
        <w:ind w:firstLine="567"/>
        <w:jc w:val="both"/>
        <w:rPr>
          <w:sz w:val="28"/>
          <w:szCs w:val="28"/>
        </w:rPr>
      </w:pPr>
      <w:r w:rsidRPr="003072AB">
        <w:rPr>
          <w:sz w:val="28"/>
          <w:szCs w:val="28"/>
        </w:rPr>
        <w:t>- плановое значение выработки тепловой энергии на регулируемый период;</w:t>
      </w:r>
    </w:p>
    <w:p w14:paraId="1717F788" w14:textId="77777777" w:rsidR="003072AB" w:rsidRPr="003072AB" w:rsidRDefault="003072AB" w:rsidP="003072AB">
      <w:pPr>
        <w:ind w:firstLine="567"/>
        <w:jc w:val="both"/>
        <w:rPr>
          <w:sz w:val="28"/>
          <w:szCs w:val="28"/>
        </w:rPr>
      </w:pPr>
      <w:r w:rsidRPr="003072AB">
        <w:rPr>
          <w:sz w:val="28"/>
          <w:szCs w:val="28"/>
        </w:rPr>
        <w:t>- расчет нормативов удельных расходов топлива;</w:t>
      </w:r>
    </w:p>
    <w:p w14:paraId="0D7FD01C" w14:textId="77777777" w:rsidR="003072AB" w:rsidRPr="003072AB" w:rsidRDefault="003072AB" w:rsidP="003072AB">
      <w:pPr>
        <w:ind w:firstLine="567"/>
        <w:jc w:val="both"/>
        <w:rPr>
          <w:sz w:val="28"/>
          <w:szCs w:val="28"/>
        </w:rPr>
      </w:pPr>
      <w:r w:rsidRPr="003072AB">
        <w:rPr>
          <w:sz w:val="28"/>
          <w:szCs w:val="28"/>
        </w:rPr>
        <w:t>- расчет полезного отпуска на отопление и ГВС жилых, общественных зданий;</w:t>
      </w:r>
    </w:p>
    <w:p w14:paraId="7B5F8262" w14:textId="77777777" w:rsidR="003072AB" w:rsidRPr="003072AB" w:rsidRDefault="003072AB" w:rsidP="003072AB">
      <w:pPr>
        <w:ind w:firstLine="567"/>
        <w:jc w:val="both"/>
        <w:rPr>
          <w:sz w:val="28"/>
          <w:szCs w:val="28"/>
        </w:rPr>
      </w:pPr>
      <w:r w:rsidRPr="003072AB">
        <w:rPr>
          <w:sz w:val="28"/>
          <w:szCs w:val="28"/>
        </w:rPr>
        <w:t>- расчет расхода тепловой энергии на собственные нужды;</w:t>
      </w:r>
    </w:p>
    <w:p w14:paraId="1A19DCFE" w14:textId="77777777" w:rsidR="003072AB" w:rsidRPr="003072AB" w:rsidRDefault="003072AB" w:rsidP="003072AB">
      <w:pPr>
        <w:ind w:firstLine="567"/>
        <w:jc w:val="both"/>
        <w:rPr>
          <w:sz w:val="28"/>
          <w:szCs w:val="28"/>
        </w:rPr>
      </w:pPr>
      <w:r w:rsidRPr="003072AB">
        <w:rPr>
          <w:sz w:val="28"/>
          <w:szCs w:val="28"/>
        </w:rPr>
        <w:t>- расчет потерь тепла при передаче тепловой энергии;</w:t>
      </w:r>
    </w:p>
    <w:p w14:paraId="6D3FCB9F" w14:textId="77777777" w:rsidR="003072AB" w:rsidRPr="003072AB" w:rsidRDefault="003072AB" w:rsidP="003072AB">
      <w:pPr>
        <w:ind w:firstLine="567"/>
        <w:jc w:val="both"/>
        <w:rPr>
          <w:sz w:val="28"/>
          <w:szCs w:val="28"/>
        </w:rPr>
      </w:pPr>
      <w:r w:rsidRPr="003072AB">
        <w:rPr>
          <w:sz w:val="28"/>
          <w:szCs w:val="28"/>
        </w:rPr>
        <w:t>- сертификаты используемого топлива;</w:t>
      </w:r>
    </w:p>
    <w:p w14:paraId="43737A50" w14:textId="77777777" w:rsidR="003072AB" w:rsidRPr="003072AB" w:rsidRDefault="003072AB" w:rsidP="003072AB">
      <w:pPr>
        <w:ind w:firstLine="567"/>
        <w:jc w:val="both"/>
        <w:rPr>
          <w:sz w:val="28"/>
          <w:szCs w:val="28"/>
        </w:rPr>
      </w:pPr>
      <w:r w:rsidRPr="003072AB">
        <w:rPr>
          <w:sz w:val="28"/>
          <w:szCs w:val="28"/>
        </w:rPr>
        <w:t>- копии паспортов котлов;</w:t>
      </w:r>
    </w:p>
    <w:p w14:paraId="40282A1A" w14:textId="77777777" w:rsidR="003072AB" w:rsidRPr="003072AB" w:rsidRDefault="003072AB" w:rsidP="003072AB">
      <w:pPr>
        <w:ind w:firstLine="567"/>
        <w:jc w:val="both"/>
        <w:rPr>
          <w:sz w:val="28"/>
          <w:szCs w:val="28"/>
        </w:rPr>
      </w:pPr>
      <w:r w:rsidRPr="003072AB">
        <w:rPr>
          <w:sz w:val="28"/>
          <w:szCs w:val="28"/>
        </w:rPr>
        <w:t>- расчеты удельных расходов топлива по каждой котельной на каждый месяц периода регулирования и в целом за расчетный период;</w:t>
      </w:r>
    </w:p>
    <w:p w14:paraId="5FE3F585" w14:textId="77777777" w:rsidR="003072AB" w:rsidRPr="003072AB" w:rsidRDefault="003072AB" w:rsidP="003072AB">
      <w:pPr>
        <w:ind w:firstLine="567"/>
        <w:jc w:val="both"/>
        <w:rPr>
          <w:sz w:val="28"/>
          <w:szCs w:val="28"/>
        </w:rPr>
      </w:pPr>
      <w:r w:rsidRPr="003072AB">
        <w:rPr>
          <w:sz w:val="28"/>
          <w:szCs w:val="28"/>
        </w:rPr>
        <w:t>- значения нормативов на год расчетный, текущий и за два года, предшествующих году текущему, включенных в тариф.</w:t>
      </w:r>
    </w:p>
    <w:p w14:paraId="474ED37F" w14:textId="77777777" w:rsidR="003072AB" w:rsidRPr="003072AB" w:rsidRDefault="003072AB" w:rsidP="003072AB">
      <w:pPr>
        <w:ind w:firstLine="567"/>
        <w:jc w:val="both"/>
        <w:rPr>
          <w:sz w:val="28"/>
          <w:szCs w:val="28"/>
        </w:rPr>
      </w:pPr>
    </w:p>
    <w:p w14:paraId="3614835B" w14:textId="77777777" w:rsidR="003072AB" w:rsidRPr="003072AB" w:rsidRDefault="003072AB" w:rsidP="003072AB">
      <w:pPr>
        <w:ind w:firstLine="567"/>
        <w:jc w:val="both"/>
        <w:rPr>
          <w:sz w:val="28"/>
          <w:szCs w:val="28"/>
        </w:rPr>
      </w:pPr>
      <w:r w:rsidRPr="003072AB">
        <w:rPr>
          <w:sz w:val="28"/>
          <w:szCs w:val="28"/>
        </w:rPr>
        <w:t xml:space="preserve">Документы и расчеты, обосновывающие представленные к утверждению значения нормативов, соответствуют требованиям, предъявляемым Порядком определения нормативов удельного расхода топлива при производстве электрической и тепловой энергии, зарегистрированным в Минюсте РФ за № 13512 от 16 марта </w:t>
      </w:r>
      <w:smartTag w:uri="urn:schemas-microsoft-com:office:smarttags" w:element="metricconverter">
        <w:smartTagPr>
          <w:attr w:name="ProductID" w:val="2009 г"/>
        </w:smartTagPr>
        <w:r w:rsidRPr="003072AB">
          <w:rPr>
            <w:sz w:val="28"/>
            <w:szCs w:val="28"/>
          </w:rPr>
          <w:t>2009 г</w:t>
        </w:r>
      </w:smartTag>
      <w:r w:rsidRPr="003072AB">
        <w:rPr>
          <w:sz w:val="28"/>
          <w:szCs w:val="28"/>
        </w:rPr>
        <w:t xml:space="preserve">., утвержденным Приказом Минэнерго России от 30 декабря </w:t>
      </w:r>
      <w:smartTag w:uri="urn:schemas-microsoft-com:office:smarttags" w:element="metricconverter">
        <w:smartTagPr>
          <w:attr w:name="ProductID" w:val="2008 г"/>
        </w:smartTagPr>
        <w:r w:rsidRPr="003072AB">
          <w:rPr>
            <w:sz w:val="28"/>
            <w:szCs w:val="28"/>
          </w:rPr>
          <w:t>2008 г</w:t>
        </w:r>
      </w:smartTag>
      <w:r w:rsidRPr="003072AB">
        <w:rPr>
          <w:sz w:val="28"/>
          <w:szCs w:val="28"/>
        </w:rPr>
        <w:t>. № 323.</w:t>
      </w:r>
    </w:p>
    <w:p w14:paraId="4C001A31" w14:textId="77777777" w:rsidR="003072AB" w:rsidRPr="003072AB" w:rsidRDefault="003072AB" w:rsidP="003072AB">
      <w:pPr>
        <w:ind w:firstLine="567"/>
        <w:jc w:val="both"/>
        <w:rPr>
          <w:sz w:val="28"/>
          <w:szCs w:val="28"/>
        </w:rPr>
      </w:pPr>
      <w:r w:rsidRPr="003072AB">
        <w:rPr>
          <w:sz w:val="28"/>
          <w:szCs w:val="28"/>
        </w:rPr>
        <w:t>В таблице 2 представлена динамика основных показателей удельного расхода топлива на отпущенную тепловую энергию.</w:t>
      </w:r>
    </w:p>
    <w:p w14:paraId="3AF9A55D" w14:textId="77777777" w:rsidR="003072AB" w:rsidRPr="003072AB" w:rsidRDefault="003072AB" w:rsidP="003072AB">
      <w:pPr>
        <w:rPr>
          <w:szCs w:val="20"/>
        </w:rPr>
      </w:pPr>
      <w:r w:rsidRPr="003072AB">
        <w:rPr>
          <w:szCs w:val="20"/>
        </w:rPr>
        <w:br w:type="page"/>
      </w:r>
    </w:p>
    <w:p w14:paraId="1649B947" w14:textId="77777777" w:rsidR="003072AB" w:rsidRPr="003072AB" w:rsidRDefault="003072AB" w:rsidP="00AA2987">
      <w:pPr>
        <w:numPr>
          <w:ilvl w:val="0"/>
          <w:numId w:val="23"/>
        </w:numPr>
        <w:contextualSpacing/>
        <w:jc w:val="right"/>
        <w:rPr>
          <w:sz w:val="28"/>
          <w:szCs w:val="28"/>
        </w:rPr>
      </w:pPr>
    </w:p>
    <w:p w14:paraId="2555A020" w14:textId="77777777" w:rsidR="003072AB" w:rsidRPr="003072AB" w:rsidRDefault="003072AB" w:rsidP="003072AB">
      <w:pPr>
        <w:jc w:val="center"/>
        <w:rPr>
          <w:b/>
          <w:sz w:val="28"/>
          <w:szCs w:val="28"/>
        </w:rPr>
      </w:pPr>
      <w:r w:rsidRPr="003072AB">
        <w:rPr>
          <w:b/>
          <w:sz w:val="28"/>
          <w:szCs w:val="28"/>
        </w:rPr>
        <w:t>ДИНАМИКА ОСНОВНЫХ ПОКАЗАТЕЛЕЙ</w:t>
      </w:r>
    </w:p>
    <w:p w14:paraId="60ECC277" w14:textId="77777777" w:rsidR="003072AB" w:rsidRPr="003072AB" w:rsidRDefault="003072AB" w:rsidP="003072AB">
      <w:pPr>
        <w:ind w:firstLine="709"/>
        <w:jc w:val="both"/>
        <w:rPr>
          <w:b/>
          <w:sz w:val="22"/>
          <w:szCs w:val="22"/>
        </w:rPr>
      </w:pPr>
    </w:p>
    <w:tbl>
      <w:tblPr>
        <w:tblW w:w="996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245"/>
        <w:gridCol w:w="1134"/>
        <w:gridCol w:w="1276"/>
        <w:gridCol w:w="1135"/>
        <w:gridCol w:w="1178"/>
      </w:tblGrid>
      <w:tr w:rsidR="003072AB" w:rsidRPr="003072AB" w14:paraId="36444AE4" w14:textId="77777777" w:rsidTr="00A25E52">
        <w:trPr>
          <w:trHeight w:val="284"/>
        </w:trPr>
        <w:tc>
          <w:tcPr>
            <w:tcW w:w="5245" w:type="dxa"/>
            <w:vMerge w:val="restart"/>
            <w:vAlign w:val="center"/>
          </w:tcPr>
          <w:p w14:paraId="75ED3D13" w14:textId="77777777" w:rsidR="003072AB" w:rsidRPr="003072AB" w:rsidRDefault="003072AB" w:rsidP="003072AB">
            <w:pPr>
              <w:jc w:val="center"/>
            </w:pPr>
            <w:r w:rsidRPr="003072AB">
              <w:t>показатели</w:t>
            </w:r>
          </w:p>
        </w:tc>
        <w:tc>
          <w:tcPr>
            <w:tcW w:w="1134" w:type="dxa"/>
            <w:vAlign w:val="center"/>
          </w:tcPr>
          <w:p w14:paraId="294CE6AF" w14:textId="77777777" w:rsidR="003072AB" w:rsidRPr="003072AB" w:rsidRDefault="003072AB" w:rsidP="003072AB">
            <w:pPr>
              <w:jc w:val="center"/>
            </w:pPr>
            <w:r w:rsidRPr="003072AB">
              <w:t>2019 г.</w:t>
            </w:r>
          </w:p>
        </w:tc>
        <w:tc>
          <w:tcPr>
            <w:tcW w:w="1276" w:type="dxa"/>
            <w:vAlign w:val="center"/>
          </w:tcPr>
          <w:p w14:paraId="063A86E4" w14:textId="77777777" w:rsidR="003072AB" w:rsidRPr="003072AB" w:rsidRDefault="003072AB" w:rsidP="003072AB">
            <w:pPr>
              <w:jc w:val="center"/>
            </w:pPr>
            <w:r w:rsidRPr="003072AB">
              <w:t>2020 г.</w:t>
            </w:r>
          </w:p>
        </w:tc>
        <w:tc>
          <w:tcPr>
            <w:tcW w:w="1135" w:type="dxa"/>
            <w:vAlign w:val="center"/>
          </w:tcPr>
          <w:p w14:paraId="0E559EF7" w14:textId="77777777" w:rsidR="003072AB" w:rsidRPr="003072AB" w:rsidRDefault="003072AB" w:rsidP="003072AB">
            <w:pPr>
              <w:jc w:val="center"/>
            </w:pPr>
            <w:r w:rsidRPr="003072AB">
              <w:t>2021 г.</w:t>
            </w:r>
          </w:p>
        </w:tc>
        <w:tc>
          <w:tcPr>
            <w:tcW w:w="1178" w:type="dxa"/>
            <w:vAlign w:val="center"/>
          </w:tcPr>
          <w:p w14:paraId="05C01DCF" w14:textId="77777777" w:rsidR="003072AB" w:rsidRPr="003072AB" w:rsidRDefault="003072AB" w:rsidP="003072AB">
            <w:pPr>
              <w:jc w:val="center"/>
            </w:pPr>
            <w:r w:rsidRPr="003072AB">
              <w:t>2022 г.</w:t>
            </w:r>
          </w:p>
        </w:tc>
      </w:tr>
      <w:tr w:rsidR="003072AB" w:rsidRPr="003072AB" w14:paraId="0BB35524" w14:textId="77777777" w:rsidTr="00A25E52">
        <w:trPr>
          <w:trHeight w:val="284"/>
        </w:trPr>
        <w:tc>
          <w:tcPr>
            <w:tcW w:w="5245" w:type="dxa"/>
            <w:vMerge/>
          </w:tcPr>
          <w:p w14:paraId="74F9EB9C" w14:textId="77777777" w:rsidR="003072AB" w:rsidRPr="003072AB" w:rsidRDefault="003072AB" w:rsidP="003072AB">
            <w:pPr>
              <w:jc w:val="center"/>
            </w:pPr>
          </w:p>
        </w:tc>
        <w:tc>
          <w:tcPr>
            <w:tcW w:w="1134" w:type="dxa"/>
            <w:vAlign w:val="center"/>
          </w:tcPr>
          <w:p w14:paraId="32D0B742" w14:textId="77777777" w:rsidR="003072AB" w:rsidRPr="003072AB" w:rsidRDefault="003072AB" w:rsidP="003072AB">
            <w:pPr>
              <w:jc w:val="center"/>
            </w:pPr>
            <w:r w:rsidRPr="003072AB">
              <w:t>план</w:t>
            </w:r>
          </w:p>
        </w:tc>
        <w:tc>
          <w:tcPr>
            <w:tcW w:w="1276" w:type="dxa"/>
            <w:vAlign w:val="center"/>
          </w:tcPr>
          <w:p w14:paraId="0C1334EC" w14:textId="77777777" w:rsidR="003072AB" w:rsidRPr="003072AB" w:rsidRDefault="003072AB" w:rsidP="003072AB">
            <w:pPr>
              <w:jc w:val="center"/>
            </w:pPr>
            <w:r w:rsidRPr="003072AB">
              <w:t>план</w:t>
            </w:r>
          </w:p>
        </w:tc>
        <w:tc>
          <w:tcPr>
            <w:tcW w:w="1135" w:type="dxa"/>
            <w:vAlign w:val="center"/>
          </w:tcPr>
          <w:p w14:paraId="57E20252" w14:textId="77777777" w:rsidR="003072AB" w:rsidRPr="003072AB" w:rsidRDefault="003072AB" w:rsidP="003072AB">
            <w:pPr>
              <w:jc w:val="center"/>
            </w:pPr>
            <w:r w:rsidRPr="003072AB">
              <w:t>план</w:t>
            </w:r>
          </w:p>
        </w:tc>
        <w:tc>
          <w:tcPr>
            <w:tcW w:w="1178" w:type="dxa"/>
            <w:vAlign w:val="center"/>
          </w:tcPr>
          <w:p w14:paraId="147FF3A9" w14:textId="77777777" w:rsidR="003072AB" w:rsidRPr="003072AB" w:rsidRDefault="003072AB" w:rsidP="003072AB">
            <w:pPr>
              <w:jc w:val="center"/>
            </w:pPr>
            <w:r w:rsidRPr="003072AB">
              <w:t>расчет</w:t>
            </w:r>
          </w:p>
        </w:tc>
      </w:tr>
      <w:tr w:rsidR="003072AB" w:rsidRPr="003072AB" w14:paraId="2329735C" w14:textId="77777777" w:rsidTr="00A25E52">
        <w:trPr>
          <w:trHeight w:val="284"/>
        </w:trPr>
        <w:tc>
          <w:tcPr>
            <w:tcW w:w="9968" w:type="dxa"/>
            <w:gridSpan w:val="5"/>
            <w:vAlign w:val="center"/>
          </w:tcPr>
          <w:p w14:paraId="79D60923" w14:textId="77777777" w:rsidR="003072AB" w:rsidRPr="003072AB" w:rsidRDefault="003072AB" w:rsidP="003072AB">
            <w:pPr>
              <w:jc w:val="center"/>
            </w:pPr>
            <w:r w:rsidRPr="003072AB">
              <w:t>по организации (в целом) – каменный уголь</w:t>
            </w:r>
          </w:p>
        </w:tc>
      </w:tr>
      <w:tr w:rsidR="003072AB" w:rsidRPr="003072AB" w14:paraId="73097DDF" w14:textId="77777777" w:rsidTr="00A25E52">
        <w:trPr>
          <w:trHeight w:val="284"/>
        </w:trPr>
        <w:tc>
          <w:tcPr>
            <w:tcW w:w="5245" w:type="dxa"/>
          </w:tcPr>
          <w:p w14:paraId="083B5CC7" w14:textId="77777777" w:rsidR="003072AB" w:rsidRPr="003072AB" w:rsidRDefault="003072AB" w:rsidP="003072AB">
            <w:r w:rsidRPr="003072AB">
              <w:t>Производство тепловой энергии, Гкал</w:t>
            </w:r>
          </w:p>
        </w:tc>
        <w:tc>
          <w:tcPr>
            <w:tcW w:w="1134" w:type="dxa"/>
            <w:vAlign w:val="center"/>
          </w:tcPr>
          <w:p w14:paraId="6862F54A" w14:textId="77777777" w:rsidR="003072AB" w:rsidRPr="003072AB" w:rsidRDefault="003072AB" w:rsidP="003072AB">
            <w:pPr>
              <w:jc w:val="center"/>
            </w:pPr>
            <w:r w:rsidRPr="003072AB">
              <w:t>53214,11</w:t>
            </w:r>
          </w:p>
        </w:tc>
        <w:tc>
          <w:tcPr>
            <w:tcW w:w="1276" w:type="dxa"/>
            <w:vAlign w:val="center"/>
          </w:tcPr>
          <w:p w14:paraId="3768FE29" w14:textId="77777777" w:rsidR="003072AB" w:rsidRPr="003072AB" w:rsidRDefault="003072AB" w:rsidP="003072AB">
            <w:pPr>
              <w:jc w:val="center"/>
            </w:pPr>
            <w:r w:rsidRPr="003072AB">
              <w:t>56717,28</w:t>
            </w:r>
          </w:p>
        </w:tc>
        <w:tc>
          <w:tcPr>
            <w:tcW w:w="1135" w:type="dxa"/>
            <w:vAlign w:val="center"/>
          </w:tcPr>
          <w:p w14:paraId="51EB4269" w14:textId="77777777" w:rsidR="003072AB" w:rsidRPr="003072AB" w:rsidRDefault="003072AB" w:rsidP="003072AB">
            <w:pPr>
              <w:jc w:val="center"/>
            </w:pPr>
            <w:r w:rsidRPr="003072AB">
              <w:t>53015,69</w:t>
            </w:r>
          </w:p>
        </w:tc>
        <w:tc>
          <w:tcPr>
            <w:tcW w:w="1178" w:type="dxa"/>
            <w:vAlign w:val="center"/>
          </w:tcPr>
          <w:p w14:paraId="495F95FA" w14:textId="77777777" w:rsidR="003072AB" w:rsidRPr="003072AB" w:rsidRDefault="003072AB" w:rsidP="003072AB">
            <w:pPr>
              <w:jc w:val="center"/>
            </w:pPr>
            <w:r w:rsidRPr="003072AB">
              <w:t>57526,08</w:t>
            </w:r>
          </w:p>
        </w:tc>
      </w:tr>
      <w:tr w:rsidR="003072AB" w:rsidRPr="003072AB" w14:paraId="31BCA24C" w14:textId="77777777" w:rsidTr="00A25E52">
        <w:trPr>
          <w:trHeight w:val="284"/>
        </w:trPr>
        <w:tc>
          <w:tcPr>
            <w:tcW w:w="5245" w:type="dxa"/>
          </w:tcPr>
          <w:p w14:paraId="4E2EBCFC" w14:textId="77777777" w:rsidR="003072AB" w:rsidRPr="003072AB" w:rsidRDefault="003072AB" w:rsidP="003072AB">
            <w:r w:rsidRPr="003072AB">
              <w:t>Средневзвешенный норматив удельного расхода топлива на производство тепловой энергии, кг у.т./Гкал</w:t>
            </w:r>
          </w:p>
        </w:tc>
        <w:tc>
          <w:tcPr>
            <w:tcW w:w="1134" w:type="dxa"/>
            <w:vAlign w:val="center"/>
          </w:tcPr>
          <w:p w14:paraId="7214FBD1" w14:textId="77777777" w:rsidR="003072AB" w:rsidRPr="003072AB" w:rsidRDefault="003072AB" w:rsidP="003072AB">
            <w:pPr>
              <w:jc w:val="center"/>
            </w:pPr>
            <w:r w:rsidRPr="003072AB">
              <w:t>178,51</w:t>
            </w:r>
          </w:p>
        </w:tc>
        <w:tc>
          <w:tcPr>
            <w:tcW w:w="1276" w:type="dxa"/>
            <w:vAlign w:val="center"/>
          </w:tcPr>
          <w:p w14:paraId="2A0D6CD3" w14:textId="77777777" w:rsidR="003072AB" w:rsidRPr="003072AB" w:rsidRDefault="003072AB" w:rsidP="003072AB">
            <w:pPr>
              <w:jc w:val="center"/>
            </w:pPr>
            <w:r w:rsidRPr="003072AB">
              <w:t>177,41</w:t>
            </w:r>
          </w:p>
        </w:tc>
        <w:tc>
          <w:tcPr>
            <w:tcW w:w="1135" w:type="dxa"/>
            <w:vAlign w:val="center"/>
          </w:tcPr>
          <w:p w14:paraId="6014A3B5" w14:textId="77777777" w:rsidR="003072AB" w:rsidRPr="003072AB" w:rsidRDefault="003072AB" w:rsidP="003072AB">
            <w:pPr>
              <w:jc w:val="center"/>
            </w:pPr>
            <w:r w:rsidRPr="003072AB">
              <w:t>182,18</w:t>
            </w:r>
          </w:p>
        </w:tc>
        <w:tc>
          <w:tcPr>
            <w:tcW w:w="1178" w:type="dxa"/>
            <w:vAlign w:val="center"/>
          </w:tcPr>
          <w:p w14:paraId="12D9346B" w14:textId="77777777" w:rsidR="003072AB" w:rsidRPr="003072AB" w:rsidRDefault="003072AB" w:rsidP="003072AB">
            <w:pPr>
              <w:jc w:val="center"/>
            </w:pPr>
            <w:r w:rsidRPr="003072AB">
              <w:t>178,23</w:t>
            </w:r>
          </w:p>
        </w:tc>
      </w:tr>
      <w:tr w:rsidR="003072AB" w:rsidRPr="003072AB" w14:paraId="03DF84F5" w14:textId="77777777" w:rsidTr="00A25E52">
        <w:trPr>
          <w:trHeight w:val="284"/>
        </w:trPr>
        <w:tc>
          <w:tcPr>
            <w:tcW w:w="5245" w:type="dxa"/>
          </w:tcPr>
          <w:p w14:paraId="2CAB04A5" w14:textId="77777777" w:rsidR="003072AB" w:rsidRPr="003072AB" w:rsidRDefault="003072AB" w:rsidP="003072AB">
            <w:r w:rsidRPr="003072AB">
              <w:t>Расход тепловой энергии на собственные нужды, Гкал</w:t>
            </w:r>
          </w:p>
        </w:tc>
        <w:tc>
          <w:tcPr>
            <w:tcW w:w="1134" w:type="dxa"/>
            <w:vAlign w:val="center"/>
          </w:tcPr>
          <w:p w14:paraId="37DDE8E9" w14:textId="77777777" w:rsidR="003072AB" w:rsidRPr="003072AB" w:rsidRDefault="003072AB" w:rsidP="003072AB">
            <w:pPr>
              <w:jc w:val="center"/>
            </w:pPr>
            <w:r w:rsidRPr="003072AB">
              <w:t>290,10</w:t>
            </w:r>
          </w:p>
        </w:tc>
        <w:tc>
          <w:tcPr>
            <w:tcW w:w="1276" w:type="dxa"/>
            <w:vAlign w:val="center"/>
          </w:tcPr>
          <w:p w14:paraId="573D0A9C" w14:textId="77777777" w:rsidR="003072AB" w:rsidRPr="003072AB" w:rsidRDefault="003072AB" w:rsidP="003072AB">
            <w:pPr>
              <w:jc w:val="center"/>
            </w:pPr>
            <w:r w:rsidRPr="003072AB">
              <w:t>322,49</w:t>
            </w:r>
          </w:p>
        </w:tc>
        <w:tc>
          <w:tcPr>
            <w:tcW w:w="1135" w:type="dxa"/>
            <w:vAlign w:val="center"/>
          </w:tcPr>
          <w:p w14:paraId="5BCCE5F3" w14:textId="77777777" w:rsidR="003072AB" w:rsidRPr="003072AB" w:rsidRDefault="003072AB" w:rsidP="003072AB">
            <w:pPr>
              <w:jc w:val="center"/>
            </w:pPr>
            <w:r w:rsidRPr="003072AB">
              <w:t>322,49</w:t>
            </w:r>
          </w:p>
        </w:tc>
        <w:tc>
          <w:tcPr>
            <w:tcW w:w="1178" w:type="dxa"/>
            <w:vAlign w:val="center"/>
          </w:tcPr>
          <w:p w14:paraId="5E9E8EF7" w14:textId="77777777" w:rsidR="003072AB" w:rsidRPr="003072AB" w:rsidRDefault="003072AB" w:rsidP="003072AB">
            <w:pPr>
              <w:jc w:val="center"/>
            </w:pPr>
            <w:r w:rsidRPr="003072AB">
              <w:t>340,52</w:t>
            </w:r>
          </w:p>
        </w:tc>
      </w:tr>
      <w:tr w:rsidR="003072AB" w:rsidRPr="003072AB" w14:paraId="08341557" w14:textId="77777777" w:rsidTr="00A25E52">
        <w:trPr>
          <w:trHeight w:val="284"/>
        </w:trPr>
        <w:tc>
          <w:tcPr>
            <w:tcW w:w="5245" w:type="dxa"/>
          </w:tcPr>
          <w:p w14:paraId="30FC5BB5" w14:textId="77777777" w:rsidR="003072AB" w:rsidRPr="003072AB" w:rsidRDefault="003072AB" w:rsidP="003072AB">
            <w:r w:rsidRPr="003072AB">
              <w:t xml:space="preserve">%                </w:t>
            </w:r>
          </w:p>
        </w:tc>
        <w:tc>
          <w:tcPr>
            <w:tcW w:w="1134" w:type="dxa"/>
            <w:vAlign w:val="center"/>
          </w:tcPr>
          <w:p w14:paraId="5C570B24" w14:textId="77777777" w:rsidR="003072AB" w:rsidRPr="003072AB" w:rsidRDefault="003072AB" w:rsidP="003072AB">
            <w:pPr>
              <w:jc w:val="center"/>
            </w:pPr>
            <w:r w:rsidRPr="003072AB">
              <w:t>0,55</w:t>
            </w:r>
          </w:p>
        </w:tc>
        <w:tc>
          <w:tcPr>
            <w:tcW w:w="1276" w:type="dxa"/>
            <w:vAlign w:val="center"/>
          </w:tcPr>
          <w:p w14:paraId="12533C7F" w14:textId="77777777" w:rsidR="003072AB" w:rsidRPr="003072AB" w:rsidRDefault="003072AB" w:rsidP="003072AB">
            <w:pPr>
              <w:jc w:val="center"/>
            </w:pPr>
            <w:r w:rsidRPr="003072AB">
              <w:t>0,57</w:t>
            </w:r>
          </w:p>
        </w:tc>
        <w:tc>
          <w:tcPr>
            <w:tcW w:w="1135" w:type="dxa"/>
            <w:vAlign w:val="center"/>
          </w:tcPr>
          <w:p w14:paraId="1E449481" w14:textId="77777777" w:rsidR="003072AB" w:rsidRPr="003072AB" w:rsidRDefault="003072AB" w:rsidP="003072AB">
            <w:pPr>
              <w:jc w:val="center"/>
            </w:pPr>
            <w:r w:rsidRPr="003072AB">
              <w:t>0,61</w:t>
            </w:r>
          </w:p>
        </w:tc>
        <w:tc>
          <w:tcPr>
            <w:tcW w:w="1178" w:type="dxa"/>
            <w:vAlign w:val="center"/>
          </w:tcPr>
          <w:p w14:paraId="4801CD76" w14:textId="77777777" w:rsidR="003072AB" w:rsidRPr="003072AB" w:rsidRDefault="003072AB" w:rsidP="003072AB">
            <w:pPr>
              <w:jc w:val="center"/>
            </w:pPr>
            <w:r w:rsidRPr="003072AB">
              <w:t>0,59</w:t>
            </w:r>
          </w:p>
        </w:tc>
      </w:tr>
      <w:tr w:rsidR="003072AB" w:rsidRPr="003072AB" w14:paraId="508FEB63" w14:textId="77777777" w:rsidTr="00A25E52">
        <w:trPr>
          <w:trHeight w:val="284"/>
        </w:trPr>
        <w:tc>
          <w:tcPr>
            <w:tcW w:w="5245" w:type="dxa"/>
          </w:tcPr>
          <w:p w14:paraId="51236C8B" w14:textId="77777777" w:rsidR="003072AB" w:rsidRPr="003072AB" w:rsidRDefault="003072AB" w:rsidP="003072AB">
            <w:r w:rsidRPr="003072AB">
              <w:t>Выработка тепловой энергии (отпуск в тепловую сеть), Гкал</w:t>
            </w:r>
          </w:p>
        </w:tc>
        <w:tc>
          <w:tcPr>
            <w:tcW w:w="1134" w:type="dxa"/>
            <w:vAlign w:val="center"/>
          </w:tcPr>
          <w:p w14:paraId="5707E457" w14:textId="77777777" w:rsidR="003072AB" w:rsidRPr="003072AB" w:rsidRDefault="003072AB" w:rsidP="003072AB">
            <w:pPr>
              <w:jc w:val="center"/>
            </w:pPr>
            <w:r w:rsidRPr="003072AB">
              <w:t>52924,02</w:t>
            </w:r>
          </w:p>
        </w:tc>
        <w:tc>
          <w:tcPr>
            <w:tcW w:w="1276" w:type="dxa"/>
            <w:vAlign w:val="center"/>
          </w:tcPr>
          <w:p w14:paraId="64CFC142" w14:textId="77777777" w:rsidR="003072AB" w:rsidRPr="003072AB" w:rsidRDefault="003072AB" w:rsidP="003072AB">
            <w:pPr>
              <w:jc w:val="center"/>
            </w:pPr>
            <w:r w:rsidRPr="003072AB">
              <w:t>56394,79</w:t>
            </w:r>
          </w:p>
        </w:tc>
        <w:tc>
          <w:tcPr>
            <w:tcW w:w="1135" w:type="dxa"/>
            <w:vAlign w:val="center"/>
          </w:tcPr>
          <w:p w14:paraId="1135F126" w14:textId="77777777" w:rsidR="003072AB" w:rsidRPr="003072AB" w:rsidRDefault="003072AB" w:rsidP="003072AB">
            <w:pPr>
              <w:jc w:val="center"/>
            </w:pPr>
            <w:r w:rsidRPr="003072AB">
              <w:t>52693,19</w:t>
            </w:r>
          </w:p>
        </w:tc>
        <w:tc>
          <w:tcPr>
            <w:tcW w:w="1178" w:type="dxa"/>
            <w:vAlign w:val="center"/>
          </w:tcPr>
          <w:p w14:paraId="5D70EF0F" w14:textId="77777777" w:rsidR="003072AB" w:rsidRPr="003072AB" w:rsidRDefault="003072AB" w:rsidP="003072AB">
            <w:pPr>
              <w:jc w:val="center"/>
            </w:pPr>
            <w:r w:rsidRPr="003072AB">
              <w:t>57185,56</w:t>
            </w:r>
          </w:p>
        </w:tc>
      </w:tr>
      <w:tr w:rsidR="003072AB" w:rsidRPr="003072AB" w14:paraId="6F59197D" w14:textId="77777777" w:rsidTr="00A25E52">
        <w:trPr>
          <w:trHeight w:val="284"/>
        </w:trPr>
        <w:tc>
          <w:tcPr>
            <w:tcW w:w="5245" w:type="dxa"/>
          </w:tcPr>
          <w:p w14:paraId="3C46261B" w14:textId="77777777" w:rsidR="003072AB" w:rsidRPr="003072AB" w:rsidRDefault="003072AB" w:rsidP="003072AB">
            <w:r w:rsidRPr="003072AB">
              <w:t>Норматив удельного расхода топлива на отпущенную тепловую энергию, кг у.т./Гкал</w:t>
            </w:r>
          </w:p>
        </w:tc>
        <w:tc>
          <w:tcPr>
            <w:tcW w:w="1134" w:type="dxa"/>
            <w:vAlign w:val="center"/>
          </w:tcPr>
          <w:p w14:paraId="6A30BE49" w14:textId="77777777" w:rsidR="003072AB" w:rsidRPr="003072AB" w:rsidRDefault="003072AB" w:rsidP="003072AB">
            <w:pPr>
              <w:jc w:val="center"/>
            </w:pPr>
            <w:r w:rsidRPr="003072AB">
              <w:t>179,52</w:t>
            </w:r>
          </w:p>
        </w:tc>
        <w:tc>
          <w:tcPr>
            <w:tcW w:w="1276" w:type="dxa"/>
            <w:vAlign w:val="center"/>
          </w:tcPr>
          <w:p w14:paraId="6B00E69C" w14:textId="77777777" w:rsidR="003072AB" w:rsidRPr="003072AB" w:rsidRDefault="003072AB" w:rsidP="003072AB">
            <w:pPr>
              <w:jc w:val="center"/>
            </w:pPr>
            <w:r w:rsidRPr="003072AB">
              <w:t>183,42</w:t>
            </w:r>
          </w:p>
        </w:tc>
        <w:tc>
          <w:tcPr>
            <w:tcW w:w="1135" w:type="dxa"/>
            <w:vAlign w:val="center"/>
          </w:tcPr>
          <w:p w14:paraId="1C9BE4B0" w14:textId="77777777" w:rsidR="003072AB" w:rsidRPr="003072AB" w:rsidRDefault="003072AB" w:rsidP="003072AB">
            <w:pPr>
              <w:jc w:val="center"/>
            </w:pPr>
            <w:r w:rsidRPr="003072AB">
              <w:t>183,31</w:t>
            </w:r>
          </w:p>
        </w:tc>
        <w:tc>
          <w:tcPr>
            <w:tcW w:w="1178" w:type="dxa"/>
            <w:vAlign w:val="center"/>
          </w:tcPr>
          <w:p w14:paraId="23A0EAB6" w14:textId="77777777" w:rsidR="003072AB" w:rsidRPr="003072AB" w:rsidRDefault="003072AB" w:rsidP="003072AB">
            <w:pPr>
              <w:jc w:val="center"/>
            </w:pPr>
            <w:r w:rsidRPr="003072AB">
              <w:t>179,31</w:t>
            </w:r>
          </w:p>
        </w:tc>
      </w:tr>
    </w:tbl>
    <w:p w14:paraId="4833B44A" w14:textId="77777777" w:rsidR="003072AB" w:rsidRPr="003072AB" w:rsidRDefault="003072AB" w:rsidP="003072AB">
      <w:pPr>
        <w:ind w:firstLine="709"/>
        <w:jc w:val="both"/>
        <w:rPr>
          <w:sz w:val="28"/>
          <w:szCs w:val="28"/>
        </w:rPr>
      </w:pPr>
      <w:r w:rsidRPr="003072AB">
        <w:rPr>
          <w:sz w:val="28"/>
          <w:szCs w:val="28"/>
        </w:rPr>
        <w:tab/>
      </w:r>
      <w:r w:rsidRPr="003072AB">
        <w:rPr>
          <w:sz w:val="28"/>
          <w:szCs w:val="28"/>
        </w:rPr>
        <w:tab/>
      </w:r>
      <w:r w:rsidRPr="003072AB">
        <w:rPr>
          <w:sz w:val="28"/>
          <w:szCs w:val="28"/>
        </w:rPr>
        <w:tab/>
      </w:r>
    </w:p>
    <w:p w14:paraId="029859AC" w14:textId="77777777" w:rsidR="003072AB" w:rsidRPr="003072AB" w:rsidRDefault="003072AB" w:rsidP="003072AB">
      <w:pPr>
        <w:ind w:firstLine="709"/>
        <w:jc w:val="both"/>
        <w:rPr>
          <w:b/>
          <w:sz w:val="22"/>
          <w:szCs w:val="22"/>
        </w:rPr>
      </w:pPr>
    </w:p>
    <w:p w14:paraId="29B4C658" w14:textId="77777777" w:rsidR="003072AB" w:rsidRPr="003072AB" w:rsidRDefault="003072AB" w:rsidP="003072AB">
      <w:pPr>
        <w:ind w:firstLine="709"/>
        <w:jc w:val="both"/>
        <w:rPr>
          <w:sz w:val="28"/>
          <w:szCs w:val="28"/>
        </w:rPr>
      </w:pPr>
      <w:r w:rsidRPr="003072AB">
        <w:rPr>
          <w:sz w:val="28"/>
          <w:szCs w:val="28"/>
        </w:rPr>
        <w:t>На основании выполненных расчетов, в соответствии основами ценообразования в сфере теплоснабжения, утвержденными постановлением Правительства РФ от 22.10.2012 №1075, Федеральным законом от 27.07.2010 №190-ФЗ «О теплоснабжении», норматив удельного расхода топлива на отпущенную тепловую энергию на 2022 год составит.</w:t>
      </w:r>
    </w:p>
    <w:p w14:paraId="1729F3EB" w14:textId="77777777" w:rsidR="003072AB" w:rsidRPr="003072AB" w:rsidRDefault="003072AB" w:rsidP="003072AB">
      <w:pPr>
        <w:tabs>
          <w:tab w:val="left" w:pos="1665"/>
        </w:tabs>
        <w:rPr>
          <w:b/>
          <w:bCs/>
          <w:sz w:val="18"/>
          <w:szCs w:val="28"/>
        </w:rPr>
      </w:pPr>
    </w:p>
    <w:p w14:paraId="3F7F2F99" w14:textId="77777777" w:rsidR="003072AB" w:rsidRPr="003072AB" w:rsidRDefault="003072AB" w:rsidP="003072AB">
      <w:pPr>
        <w:tabs>
          <w:tab w:val="left" w:pos="1665"/>
        </w:tabs>
        <w:jc w:val="center"/>
        <w:rPr>
          <w:b/>
          <w:bCs/>
          <w:sz w:val="28"/>
          <w:szCs w:val="28"/>
        </w:rPr>
      </w:pPr>
      <w:r w:rsidRPr="003072AB">
        <w:rPr>
          <w:b/>
          <w:bCs/>
          <w:sz w:val="28"/>
          <w:szCs w:val="28"/>
        </w:rPr>
        <w:t xml:space="preserve">Предложение </w:t>
      </w:r>
      <w:r w:rsidRPr="003072AB">
        <w:rPr>
          <w:b/>
          <w:sz w:val="28"/>
          <w:szCs w:val="28"/>
        </w:rPr>
        <w:t>по утверждению норматива удельного расхода топлива на отпущенную тепловую энергию от котельных на 2022 год</w:t>
      </w:r>
    </w:p>
    <w:p w14:paraId="0D51E763" w14:textId="77777777" w:rsidR="003072AB" w:rsidRPr="003072AB" w:rsidRDefault="003072AB" w:rsidP="003072AB">
      <w:pPr>
        <w:jc w:val="both"/>
        <w:rPr>
          <w:b/>
          <w:bCs/>
          <w:sz w:val="20"/>
          <w:szCs w:val="28"/>
        </w:rPr>
      </w:pPr>
    </w:p>
    <w:tbl>
      <w:tblPr>
        <w:tblW w:w="101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245"/>
        <w:gridCol w:w="2268"/>
        <w:gridCol w:w="2643"/>
      </w:tblGrid>
      <w:tr w:rsidR="003072AB" w:rsidRPr="003072AB" w14:paraId="5D0112C9" w14:textId="77777777" w:rsidTr="00A25E52">
        <w:tblPrEx>
          <w:tblCellMar>
            <w:top w:w="0" w:type="dxa"/>
            <w:bottom w:w="0" w:type="dxa"/>
          </w:tblCellMar>
        </w:tblPrEx>
        <w:trPr>
          <w:cantSplit/>
        </w:trPr>
        <w:tc>
          <w:tcPr>
            <w:tcW w:w="5245" w:type="dxa"/>
            <w:vMerge w:val="restart"/>
            <w:vAlign w:val="center"/>
          </w:tcPr>
          <w:p w14:paraId="1A267C89" w14:textId="77777777" w:rsidR="003072AB" w:rsidRPr="003072AB" w:rsidRDefault="003072AB" w:rsidP="003072AB">
            <w:pPr>
              <w:jc w:val="center"/>
              <w:rPr>
                <w:bCs/>
                <w:iCs/>
                <w:vertAlign w:val="superscript"/>
              </w:rPr>
            </w:pPr>
            <w:r w:rsidRPr="003072AB">
              <w:rPr>
                <w:bCs/>
                <w:iCs/>
              </w:rPr>
              <w:t>Организация</w:t>
            </w:r>
          </w:p>
        </w:tc>
        <w:tc>
          <w:tcPr>
            <w:tcW w:w="4911" w:type="dxa"/>
            <w:gridSpan w:val="2"/>
            <w:vAlign w:val="center"/>
          </w:tcPr>
          <w:p w14:paraId="518456C1" w14:textId="77777777" w:rsidR="003072AB" w:rsidRPr="003072AB" w:rsidRDefault="003072AB" w:rsidP="003072AB">
            <w:pPr>
              <w:jc w:val="center"/>
              <w:rPr>
                <w:bCs/>
              </w:rPr>
            </w:pPr>
            <w:r w:rsidRPr="003072AB">
              <w:rPr>
                <w:bCs/>
              </w:rPr>
              <w:t>Норматив на отпущенную энергию</w:t>
            </w:r>
          </w:p>
        </w:tc>
      </w:tr>
      <w:tr w:rsidR="003072AB" w:rsidRPr="003072AB" w14:paraId="6FA647F6" w14:textId="77777777" w:rsidTr="00A25E52">
        <w:tblPrEx>
          <w:tblCellMar>
            <w:top w:w="0" w:type="dxa"/>
            <w:bottom w:w="0" w:type="dxa"/>
          </w:tblCellMar>
        </w:tblPrEx>
        <w:trPr>
          <w:cantSplit/>
        </w:trPr>
        <w:tc>
          <w:tcPr>
            <w:tcW w:w="5245" w:type="dxa"/>
            <w:vMerge/>
          </w:tcPr>
          <w:p w14:paraId="0D3A9FB6" w14:textId="77777777" w:rsidR="003072AB" w:rsidRPr="003072AB" w:rsidRDefault="003072AB" w:rsidP="003072AB">
            <w:pPr>
              <w:jc w:val="center"/>
              <w:rPr>
                <w:bCs/>
                <w:iCs/>
              </w:rPr>
            </w:pPr>
          </w:p>
        </w:tc>
        <w:tc>
          <w:tcPr>
            <w:tcW w:w="2268" w:type="dxa"/>
            <w:vAlign w:val="center"/>
          </w:tcPr>
          <w:p w14:paraId="1D0DB1CE" w14:textId="77777777" w:rsidR="003072AB" w:rsidRPr="003072AB" w:rsidRDefault="003072AB" w:rsidP="003072AB">
            <w:pPr>
              <w:jc w:val="center"/>
              <w:rPr>
                <w:bCs/>
              </w:rPr>
            </w:pPr>
            <w:r w:rsidRPr="003072AB">
              <w:rPr>
                <w:bCs/>
              </w:rPr>
              <w:t>Электрическую,</w:t>
            </w:r>
            <w:r w:rsidRPr="003072AB">
              <w:rPr>
                <w:bCs/>
              </w:rPr>
              <w:br/>
              <w:t>г у.т./кВт.ч</w:t>
            </w:r>
          </w:p>
        </w:tc>
        <w:tc>
          <w:tcPr>
            <w:tcW w:w="2643" w:type="dxa"/>
            <w:vAlign w:val="center"/>
          </w:tcPr>
          <w:p w14:paraId="316AF784" w14:textId="77777777" w:rsidR="003072AB" w:rsidRPr="003072AB" w:rsidRDefault="003072AB" w:rsidP="003072AB">
            <w:pPr>
              <w:jc w:val="center"/>
              <w:rPr>
                <w:bCs/>
              </w:rPr>
            </w:pPr>
            <w:r w:rsidRPr="003072AB">
              <w:rPr>
                <w:bCs/>
              </w:rPr>
              <w:t>Тепловую,</w:t>
            </w:r>
            <w:r w:rsidRPr="003072AB">
              <w:rPr>
                <w:bCs/>
              </w:rPr>
              <w:br/>
              <w:t>кг у.т./Гкал</w:t>
            </w:r>
          </w:p>
        </w:tc>
      </w:tr>
      <w:tr w:rsidR="003072AB" w:rsidRPr="003072AB" w14:paraId="0AB1DCDA" w14:textId="77777777" w:rsidTr="00A25E52">
        <w:tblPrEx>
          <w:tblCellMar>
            <w:top w:w="0" w:type="dxa"/>
            <w:bottom w:w="0" w:type="dxa"/>
          </w:tblCellMar>
        </w:tblPrEx>
        <w:trPr>
          <w:cantSplit/>
        </w:trPr>
        <w:tc>
          <w:tcPr>
            <w:tcW w:w="5245" w:type="dxa"/>
          </w:tcPr>
          <w:p w14:paraId="59238D5F" w14:textId="77777777" w:rsidR="003072AB" w:rsidRPr="003072AB" w:rsidRDefault="003072AB" w:rsidP="003072AB">
            <w:pPr>
              <w:rPr>
                <w:bCs/>
                <w:iCs/>
              </w:rPr>
            </w:pPr>
            <w:r w:rsidRPr="003072AB">
              <w:rPr>
                <w:bCs/>
                <w:iCs/>
              </w:rPr>
              <w:t>ФГБУ «Центральное жилищно-коммунальное управление» Минобороны России (филиал по Центральному Военному округу) по котельным г. Юрга</w:t>
            </w:r>
          </w:p>
        </w:tc>
        <w:tc>
          <w:tcPr>
            <w:tcW w:w="2268" w:type="dxa"/>
            <w:vAlign w:val="center"/>
          </w:tcPr>
          <w:p w14:paraId="43F349A8" w14:textId="77777777" w:rsidR="003072AB" w:rsidRPr="003072AB" w:rsidRDefault="003072AB" w:rsidP="003072AB">
            <w:pPr>
              <w:jc w:val="center"/>
              <w:rPr>
                <w:bCs/>
              </w:rPr>
            </w:pPr>
            <w:r w:rsidRPr="003072AB">
              <w:rPr>
                <w:bCs/>
              </w:rPr>
              <w:t>-</w:t>
            </w:r>
          </w:p>
        </w:tc>
        <w:tc>
          <w:tcPr>
            <w:tcW w:w="2643" w:type="dxa"/>
            <w:vAlign w:val="center"/>
          </w:tcPr>
          <w:p w14:paraId="675D8B32" w14:textId="77777777" w:rsidR="003072AB" w:rsidRPr="003072AB" w:rsidRDefault="003072AB" w:rsidP="003072AB">
            <w:pPr>
              <w:jc w:val="center"/>
              <w:rPr>
                <w:bCs/>
              </w:rPr>
            </w:pPr>
            <w:r w:rsidRPr="003072AB">
              <w:rPr>
                <w:bCs/>
              </w:rPr>
              <w:t>179,3</w:t>
            </w:r>
          </w:p>
        </w:tc>
      </w:tr>
    </w:tbl>
    <w:p w14:paraId="647248F2" w14:textId="77777777" w:rsidR="003072AB" w:rsidRPr="003072AB" w:rsidRDefault="003072AB" w:rsidP="003072AB">
      <w:pPr>
        <w:jc w:val="both"/>
        <w:rPr>
          <w:sz w:val="14"/>
          <w:szCs w:val="26"/>
        </w:rPr>
      </w:pPr>
    </w:p>
    <w:p w14:paraId="0F655D22" w14:textId="77777777" w:rsidR="003072AB" w:rsidRPr="003072AB" w:rsidRDefault="003072AB" w:rsidP="003072AB">
      <w:pPr>
        <w:jc w:val="both"/>
        <w:rPr>
          <w:sz w:val="26"/>
          <w:szCs w:val="26"/>
        </w:rPr>
      </w:pPr>
    </w:p>
    <w:p w14:paraId="4153738E" w14:textId="77777777" w:rsidR="003072AB" w:rsidRDefault="003072AB" w:rsidP="002D52CE">
      <w:pPr>
        <w:tabs>
          <w:tab w:val="left" w:pos="5580"/>
          <w:tab w:val="left" w:pos="9498"/>
        </w:tabs>
        <w:ind w:right="-569"/>
        <w:rPr>
          <w:color w:val="000000" w:themeColor="text1"/>
        </w:rPr>
        <w:sectPr w:rsidR="003072AB" w:rsidSect="002D52CE">
          <w:pgSz w:w="12240" w:h="15840"/>
          <w:pgMar w:top="851" w:right="851" w:bottom="851" w:left="1418" w:header="720" w:footer="720" w:gutter="0"/>
          <w:cols w:space="720"/>
          <w:titlePg/>
          <w:docGrid w:linePitch="381"/>
        </w:sectPr>
      </w:pPr>
    </w:p>
    <w:p w14:paraId="3984E4AE" w14:textId="3B341C98" w:rsidR="003072AB" w:rsidRDefault="003072AB" w:rsidP="003072AB">
      <w:pPr>
        <w:tabs>
          <w:tab w:val="left" w:pos="5580"/>
          <w:tab w:val="left" w:pos="9498"/>
        </w:tabs>
        <w:ind w:left="-2915" w:right="-569" w:firstLine="8444"/>
        <w:rPr>
          <w:color w:val="000000" w:themeColor="text1"/>
        </w:rPr>
      </w:pPr>
      <w:r>
        <w:rPr>
          <w:color w:val="000000" w:themeColor="text1"/>
        </w:rPr>
        <w:lastRenderedPageBreak/>
        <w:t>Приложение № 4</w:t>
      </w:r>
      <w:r>
        <w:rPr>
          <w:color w:val="000000" w:themeColor="text1"/>
        </w:rPr>
        <w:t>6</w:t>
      </w:r>
      <w:r>
        <w:rPr>
          <w:color w:val="000000" w:themeColor="text1"/>
        </w:rPr>
        <w:t xml:space="preserve"> к протоколу № 46</w:t>
      </w:r>
    </w:p>
    <w:p w14:paraId="3A45B5BD" w14:textId="77777777" w:rsidR="003072AB" w:rsidRDefault="003072AB" w:rsidP="003072AB">
      <w:pPr>
        <w:tabs>
          <w:tab w:val="left" w:pos="5580"/>
          <w:tab w:val="left" w:pos="9498"/>
        </w:tabs>
        <w:ind w:left="-2915" w:right="-569" w:firstLine="8444"/>
        <w:rPr>
          <w:color w:val="000000" w:themeColor="text1"/>
        </w:rPr>
      </w:pPr>
      <w:r>
        <w:rPr>
          <w:color w:val="000000" w:themeColor="text1"/>
        </w:rPr>
        <w:t>заседания Правления Региональной</w:t>
      </w:r>
    </w:p>
    <w:p w14:paraId="1F59D4ED" w14:textId="77777777" w:rsidR="003072AB" w:rsidRDefault="003072AB" w:rsidP="003072AB">
      <w:pPr>
        <w:tabs>
          <w:tab w:val="left" w:pos="5580"/>
          <w:tab w:val="left" w:pos="9498"/>
        </w:tabs>
        <w:ind w:left="-2915" w:right="-569" w:firstLine="8444"/>
        <w:rPr>
          <w:color w:val="000000" w:themeColor="text1"/>
        </w:rPr>
      </w:pPr>
      <w:r>
        <w:rPr>
          <w:color w:val="000000" w:themeColor="text1"/>
        </w:rPr>
        <w:t>энергетической комиссии</w:t>
      </w:r>
    </w:p>
    <w:p w14:paraId="544A4397" w14:textId="23B04E72" w:rsidR="003072AB" w:rsidRDefault="003072AB" w:rsidP="003072AB">
      <w:pPr>
        <w:tabs>
          <w:tab w:val="left" w:pos="5580"/>
          <w:tab w:val="left" w:pos="9498"/>
        </w:tabs>
        <w:ind w:left="-2915" w:right="-569" w:firstLine="8444"/>
        <w:rPr>
          <w:color w:val="000000" w:themeColor="text1"/>
        </w:rPr>
      </w:pPr>
      <w:r>
        <w:rPr>
          <w:color w:val="000000" w:themeColor="text1"/>
        </w:rPr>
        <w:t>Кузбасса от 10.08.2021</w:t>
      </w:r>
    </w:p>
    <w:p w14:paraId="3DBE22A3" w14:textId="77777777" w:rsidR="003072AB" w:rsidRDefault="003072AB" w:rsidP="003072AB">
      <w:pPr>
        <w:tabs>
          <w:tab w:val="left" w:pos="5580"/>
          <w:tab w:val="left" w:pos="9498"/>
        </w:tabs>
        <w:ind w:left="-2915" w:right="-569" w:firstLine="8444"/>
        <w:rPr>
          <w:color w:val="000000" w:themeColor="text1"/>
        </w:rPr>
      </w:pPr>
    </w:p>
    <w:p w14:paraId="7F48F12E" w14:textId="77777777" w:rsidR="003072AB" w:rsidRPr="003072AB" w:rsidRDefault="003072AB" w:rsidP="003072AB">
      <w:pPr>
        <w:ind w:left="-426" w:right="-142"/>
        <w:jc w:val="center"/>
        <w:rPr>
          <w:b/>
          <w:sz w:val="28"/>
          <w:szCs w:val="28"/>
        </w:rPr>
      </w:pPr>
      <w:r w:rsidRPr="003072AB">
        <w:rPr>
          <w:b/>
          <w:sz w:val="28"/>
          <w:szCs w:val="28"/>
        </w:rPr>
        <w:t xml:space="preserve">Нормативы удельного расхода топлива при производстве </w:t>
      </w:r>
    </w:p>
    <w:p w14:paraId="2C5979B5" w14:textId="77777777" w:rsidR="003072AB" w:rsidRPr="003072AB" w:rsidRDefault="003072AB" w:rsidP="003072AB">
      <w:pPr>
        <w:ind w:left="-426" w:right="-142"/>
        <w:jc w:val="center"/>
        <w:rPr>
          <w:b/>
          <w:sz w:val="28"/>
          <w:szCs w:val="28"/>
        </w:rPr>
      </w:pPr>
      <w:r w:rsidRPr="003072AB">
        <w:rPr>
          <w:b/>
          <w:sz w:val="28"/>
          <w:szCs w:val="28"/>
        </w:rPr>
        <w:t>тепловой энергии источниками тепловой энергии, за исключением источников тепловой энергии, функционирующих в режиме комбинированной выработки электрической и тепловой энергии</w:t>
      </w:r>
    </w:p>
    <w:p w14:paraId="7F9EE24D" w14:textId="77777777" w:rsidR="003072AB" w:rsidRPr="003072AB" w:rsidRDefault="003072AB" w:rsidP="003072AB">
      <w:pPr>
        <w:ind w:left="-426" w:right="-142"/>
        <w:jc w:val="center"/>
        <w:rPr>
          <w:b/>
          <w:sz w:val="28"/>
          <w:szCs w:val="28"/>
        </w:rPr>
      </w:pPr>
      <w:r w:rsidRPr="003072AB">
        <w:rPr>
          <w:b/>
          <w:sz w:val="28"/>
          <w:szCs w:val="28"/>
        </w:rPr>
        <w:t xml:space="preserve"> с установленной мощностью производства электрической энергии </w:t>
      </w:r>
    </w:p>
    <w:p w14:paraId="0D5CA41A" w14:textId="77777777" w:rsidR="003072AB" w:rsidRPr="003072AB" w:rsidRDefault="003072AB" w:rsidP="003072AB">
      <w:pPr>
        <w:ind w:left="-426" w:right="-142"/>
        <w:jc w:val="center"/>
        <w:rPr>
          <w:b/>
          <w:sz w:val="28"/>
          <w:szCs w:val="28"/>
        </w:rPr>
      </w:pPr>
      <w:r w:rsidRPr="003072AB">
        <w:rPr>
          <w:b/>
          <w:sz w:val="28"/>
          <w:szCs w:val="28"/>
        </w:rPr>
        <w:t>25 МВт и более, на 2022 год</w:t>
      </w:r>
    </w:p>
    <w:p w14:paraId="3610444D" w14:textId="77777777" w:rsidR="003072AB" w:rsidRPr="003072AB" w:rsidRDefault="003072AB" w:rsidP="003072AB">
      <w:pPr>
        <w:ind w:left="-426" w:right="-142"/>
        <w:jc w:val="center"/>
        <w:rPr>
          <w:b/>
          <w:sz w:val="28"/>
          <w:szCs w:val="28"/>
        </w:rPr>
      </w:pPr>
    </w:p>
    <w:p w14:paraId="2919030F" w14:textId="77777777" w:rsidR="003072AB" w:rsidRPr="003072AB" w:rsidRDefault="003072AB" w:rsidP="003072AB">
      <w:pPr>
        <w:ind w:left="-426" w:right="-142"/>
        <w:jc w:val="center"/>
        <w:rPr>
          <w:b/>
          <w:sz w:val="28"/>
          <w:szCs w:val="28"/>
        </w:rPr>
      </w:pPr>
    </w:p>
    <w:tbl>
      <w:tblPr>
        <w:tblW w:w="9923" w:type="dxa"/>
        <w:tblInd w:w="-3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000" w:firstRow="0" w:lastRow="0" w:firstColumn="0" w:lastColumn="0" w:noHBand="0" w:noVBand="0"/>
      </w:tblPr>
      <w:tblGrid>
        <w:gridCol w:w="710"/>
        <w:gridCol w:w="4961"/>
        <w:gridCol w:w="1560"/>
        <w:gridCol w:w="2692"/>
      </w:tblGrid>
      <w:tr w:rsidR="003072AB" w:rsidRPr="003072AB" w14:paraId="776515B6" w14:textId="77777777" w:rsidTr="00A25E52">
        <w:tblPrEx>
          <w:tblCellMar>
            <w:top w:w="0" w:type="dxa"/>
            <w:bottom w:w="0" w:type="dxa"/>
          </w:tblCellMar>
        </w:tblPrEx>
        <w:trPr>
          <w:trHeight w:val="284"/>
        </w:trPr>
        <w:tc>
          <w:tcPr>
            <w:tcW w:w="710" w:type="dxa"/>
            <w:shd w:val="clear" w:color="auto" w:fill="auto"/>
            <w:vAlign w:val="center"/>
          </w:tcPr>
          <w:p w14:paraId="3F971C0F" w14:textId="77777777" w:rsidR="003072AB" w:rsidRPr="003072AB" w:rsidRDefault="003072AB" w:rsidP="003072AB">
            <w:pPr>
              <w:jc w:val="center"/>
              <w:rPr>
                <w:sz w:val="28"/>
                <w:szCs w:val="28"/>
              </w:rPr>
            </w:pPr>
            <w:r w:rsidRPr="003072AB">
              <w:rPr>
                <w:sz w:val="28"/>
                <w:szCs w:val="28"/>
              </w:rPr>
              <w:t>№ п/п</w:t>
            </w:r>
          </w:p>
        </w:tc>
        <w:tc>
          <w:tcPr>
            <w:tcW w:w="4961" w:type="dxa"/>
            <w:shd w:val="clear" w:color="auto" w:fill="auto"/>
            <w:vAlign w:val="center"/>
          </w:tcPr>
          <w:p w14:paraId="231C3B7A" w14:textId="77777777" w:rsidR="003072AB" w:rsidRPr="003072AB" w:rsidRDefault="003072AB" w:rsidP="003072AB">
            <w:pPr>
              <w:jc w:val="center"/>
              <w:rPr>
                <w:sz w:val="28"/>
                <w:szCs w:val="28"/>
              </w:rPr>
            </w:pPr>
            <w:r w:rsidRPr="003072AB">
              <w:rPr>
                <w:sz w:val="28"/>
                <w:szCs w:val="28"/>
              </w:rPr>
              <w:t>Наименование регулируемой организации</w:t>
            </w:r>
          </w:p>
        </w:tc>
        <w:tc>
          <w:tcPr>
            <w:tcW w:w="1560" w:type="dxa"/>
            <w:shd w:val="clear" w:color="auto" w:fill="auto"/>
            <w:vAlign w:val="center"/>
          </w:tcPr>
          <w:p w14:paraId="0D226A80" w14:textId="77777777" w:rsidR="003072AB" w:rsidRPr="003072AB" w:rsidRDefault="003072AB" w:rsidP="003072AB">
            <w:pPr>
              <w:jc w:val="center"/>
              <w:rPr>
                <w:sz w:val="28"/>
                <w:szCs w:val="28"/>
              </w:rPr>
            </w:pPr>
            <w:r w:rsidRPr="003072AB">
              <w:rPr>
                <w:sz w:val="28"/>
                <w:szCs w:val="28"/>
              </w:rPr>
              <w:t>Вид топлива</w:t>
            </w:r>
          </w:p>
        </w:tc>
        <w:tc>
          <w:tcPr>
            <w:tcW w:w="2692" w:type="dxa"/>
            <w:shd w:val="clear" w:color="auto" w:fill="auto"/>
            <w:vAlign w:val="center"/>
          </w:tcPr>
          <w:p w14:paraId="7C5C664C" w14:textId="77777777" w:rsidR="003072AB" w:rsidRPr="003072AB" w:rsidRDefault="003072AB" w:rsidP="003072AB">
            <w:pPr>
              <w:jc w:val="center"/>
              <w:rPr>
                <w:sz w:val="28"/>
                <w:szCs w:val="28"/>
              </w:rPr>
            </w:pPr>
            <w:r w:rsidRPr="003072AB">
              <w:rPr>
                <w:sz w:val="28"/>
                <w:szCs w:val="28"/>
              </w:rPr>
              <w:t xml:space="preserve">Норматив удельного расхода топлива </w:t>
            </w:r>
          </w:p>
          <w:p w14:paraId="7FCD5B7B" w14:textId="77777777" w:rsidR="003072AB" w:rsidRPr="003072AB" w:rsidRDefault="003072AB" w:rsidP="003072AB">
            <w:pPr>
              <w:jc w:val="center"/>
              <w:rPr>
                <w:sz w:val="28"/>
                <w:szCs w:val="28"/>
              </w:rPr>
            </w:pPr>
            <w:r w:rsidRPr="003072AB">
              <w:rPr>
                <w:sz w:val="28"/>
                <w:szCs w:val="28"/>
              </w:rPr>
              <w:t xml:space="preserve">при производстве тепловой энергии, </w:t>
            </w:r>
          </w:p>
          <w:p w14:paraId="043B70DA" w14:textId="77777777" w:rsidR="003072AB" w:rsidRPr="003072AB" w:rsidRDefault="003072AB" w:rsidP="003072AB">
            <w:pPr>
              <w:jc w:val="center"/>
              <w:rPr>
                <w:sz w:val="28"/>
                <w:szCs w:val="28"/>
              </w:rPr>
            </w:pPr>
            <w:r w:rsidRPr="003072AB">
              <w:rPr>
                <w:sz w:val="28"/>
                <w:szCs w:val="28"/>
              </w:rPr>
              <w:t>кг у.т./Гкал</w:t>
            </w:r>
          </w:p>
        </w:tc>
      </w:tr>
      <w:tr w:rsidR="003072AB" w:rsidRPr="003072AB" w14:paraId="456EB548" w14:textId="77777777" w:rsidTr="00A25E52">
        <w:tblPrEx>
          <w:tblCellMar>
            <w:top w:w="0" w:type="dxa"/>
            <w:bottom w:w="0" w:type="dxa"/>
          </w:tblCellMar>
        </w:tblPrEx>
        <w:trPr>
          <w:trHeight w:val="284"/>
        </w:trPr>
        <w:tc>
          <w:tcPr>
            <w:tcW w:w="710" w:type="dxa"/>
            <w:tcBorders>
              <w:top w:val="single" w:sz="4" w:space="0" w:color="auto"/>
              <w:bottom w:val="single" w:sz="4" w:space="0" w:color="auto"/>
              <w:right w:val="single" w:sz="4" w:space="0" w:color="auto"/>
            </w:tcBorders>
            <w:shd w:val="clear" w:color="auto" w:fill="auto"/>
            <w:vAlign w:val="center"/>
          </w:tcPr>
          <w:p w14:paraId="7BFEE1FF" w14:textId="77777777" w:rsidR="003072AB" w:rsidRPr="003072AB" w:rsidRDefault="003072AB" w:rsidP="003072AB">
            <w:pPr>
              <w:jc w:val="center"/>
              <w:rPr>
                <w:sz w:val="28"/>
                <w:szCs w:val="28"/>
              </w:rPr>
            </w:pPr>
            <w:r w:rsidRPr="003072AB">
              <w:rPr>
                <w:sz w:val="28"/>
                <w:szCs w:val="28"/>
              </w:rPr>
              <w:t>1</w:t>
            </w:r>
          </w:p>
        </w:tc>
        <w:tc>
          <w:tcPr>
            <w:tcW w:w="4961" w:type="dxa"/>
            <w:tcBorders>
              <w:top w:val="single" w:sz="4" w:space="0" w:color="auto"/>
              <w:bottom w:val="single" w:sz="4" w:space="0" w:color="auto"/>
              <w:right w:val="single" w:sz="4" w:space="0" w:color="auto"/>
            </w:tcBorders>
            <w:shd w:val="clear" w:color="auto" w:fill="auto"/>
            <w:vAlign w:val="center"/>
          </w:tcPr>
          <w:p w14:paraId="7C30EFA4" w14:textId="77777777" w:rsidR="003072AB" w:rsidRPr="003072AB" w:rsidRDefault="003072AB" w:rsidP="003072AB">
            <w:pPr>
              <w:jc w:val="center"/>
              <w:rPr>
                <w:sz w:val="28"/>
                <w:szCs w:val="28"/>
              </w:rPr>
            </w:pPr>
            <w:r w:rsidRPr="003072AB">
              <w:rPr>
                <w:sz w:val="28"/>
                <w:szCs w:val="28"/>
              </w:rPr>
              <w:t>2</w:t>
            </w:r>
          </w:p>
        </w:tc>
        <w:tc>
          <w:tcPr>
            <w:tcW w:w="1560" w:type="dxa"/>
            <w:tcBorders>
              <w:top w:val="single" w:sz="4" w:space="0" w:color="auto"/>
              <w:bottom w:val="single" w:sz="4" w:space="0" w:color="auto"/>
              <w:right w:val="single" w:sz="4" w:space="0" w:color="auto"/>
            </w:tcBorders>
            <w:shd w:val="clear" w:color="auto" w:fill="auto"/>
            <w:vAlign w:val="center"/>
          </w:tcPr>
          <w:p w14:paraId="7C665817" w14:textId="77777777" w:rsidR="003072AB" w:rsidRPr="003072AB" w:rsidRDefault="003072AB" w:rsidP="003072AB">
            <w:pPr>
              <w:jc w:val="center"/>
              <w:rPr>
                <w:color w:val="000000"/>
                <w:sz w:val="28"/>
                <w:szCs w:val="28"/>
              </w:rPr>
            </w:pPr>
            <w:r w:rsidRPr="003072AB">
              <w:rPr>
                <w:color w:val="000000"/>
                <w:sz w:val="28"/>
                <w:szCs w:val="28"/>
              </w:rPr>
              <w:t>3</w:t>
            </w:r>
          </w:p>
        </w:tc>
        <w:tc>
          <w:tcPr>
            <w:tcW w:w="2692" w:type="dxa"/>
            <w:tcBorders>
              <w:top w:val="single" w:sz="4" w:space="0" w:color="auto"/>
              <w:left w:val="single" w:sz="4" w:space="0" w:color="auto"/>
              <w:bottom w:val="single" w:sz="4" w:space="0" w:color="auto"/>
              <w:right w:val="single" w:sz="4" w:space="0" w:color="auto"/>
            </w:tcBorders>
            <w:shd w:val="clear" w:color="auto" w:fill="auto"/>
            <w:vAlign w:val="center"/>
          </w:tcPr>
          <w:p w14:paraId="7D4E71BF" w14:textId="77777777" w:rsidR="003072AB" w:rsidRPr="003072AB" w:rsidRDefault="003072AB" w:rsidP="003072AB">
            <w:pPr>
              <w:jc w:val="center"/>
              <w:rPr>
                <w:sz w:val="28"/>
                <w:szCs w:val="28"/>
              </w:rPr>
            </w:pPr>
            <w:r w:rsidRPr="003072AB">
              <w:rPr>
                <w:sz w:val="28"/>
                <w:szCs w:val="28"/>
              </w:rPr>
              <w:t>4</w:t>
            </w:r>
          </w:p>
        </w:tc>
      </w:tr>
      <w:tr w:rsidR="003072AB" w:rsidRPr="003072AB" w14:paraId="6629C950" w14:textId="77777777" w:rsidTr="00A25E52">
        <w:tblPrEx>
          <w:tblCellMar>
            <w:top w:w="0" w:type="dxa"/>
            <w:bottom w:w="0" w:type="dxa"/>
          </w:tblCellMar>
        </w:tblPrEx>
        <w:trPr>
          <w:trHeight w:val="284"/>
        </w:trPr>
        <w:tc>
          <w:tcPr>
            <w:tcW w:w="710" w:type="dxa"/>
            <w:tcBorders>
              <w:top w:val="single" w:sz="4" w:space="0" w:color="auto"/>
              <w:bottom w:val="single" w:sz="4" w:space="0" w:color="auto"/>
              <w:right w:val="single" w:sz="4" w:space="0" w:color="auto"/>
            </w:tcBorders>
            <w:shd w:val="clear" w:color="auto" w:fill="auto"/>
            <w:vAlign w:val="center"/>
          </w:tcPr>
          <w:p w14:paraId="432D5F9A" w14:textId="77777777" w:rsidR="003072AB" w:rsidRPr="003072AB" w:rsidRDefault="003072AB" w:rsidP="003072AB">
            <w:pPr>
              <w:jc w:val="center"/>
              <w:rPr>
                <w:sz w:val="28"/>
                <w:szCs w:val="28"/>
              </w:rPr>
            </w:pPr>
            <w:r w:rsidRPr="003072AB">
              <w:rPr>
                <w:sz w:val="28"/>
                <w:szCs w:val="28"/>
              </w:rPr>
              <w:t>1</w:t>
            </w:r>
          </w:p>
        </w:tc>
        <w:tc>
          <w:tcPr>
            <w:tcW w:w="4961" w:type="dxa"/>
            <w:tcBorders>
              <w:top w:val="single" w:sz="4" w:space="0" w:color="auto"/>
              <w:bottom w:val="single" w:sz="4" w:space="0" w:color="auto"/>
              <w:right w:val="single" w:sz="4" w:space="0" w:color="auto"/>
            </w:tcBorders>
            <w:shd w:val="clear" w:color="auto" w:fill="auto"/>
            <w:vAlign w:val="center"/>
          </w:tcPr>
          <w:p w14:paraId="3EB9659F" w14:textId="77777777" w:rsidR="003072AB" w:rsidRPr="003072AB" w:rsidRDefault="003072AB" w:rsidP="003072AB">
            <w:pPr>
              <w:rPr>
                <w:sz w:val="28"/>
                <w:szCs w:val="28"/>
              </w:rPr>
            </w:pPr>
            <w:r w:rsidRPr="003072AB">
              <w:rPr>
                <w:sz w:val="28"/>
                <w:szCs w:val="28"/>
              </w:rPr>
              <w:t>ООО «Теплоснабжение», ИНН 4202022244</w:t>
            </w:r>
          </w:p>
        </w:tc>
        <w:tc>
          <w:tcPr>
            <w:tcW w:w="1560" w:type="dxa"/>
            <w:tcBorders>
              <w:top w:val="single" w:sz="4" w:space="0" w:color="auto"/>
              <w:bottom w:val="single" w:sz="4" w:space="0" w:color="auto"/>
              <w:right w:val="single" w:sz="4" w:space="0" w:color="auto"/>
            </w:tcBorders>
            <w:shd w:val="clear" w:color="auto" w:fill="auto"/>
            <w:vAlign w:val="center"/>
          </w:tcPr>
          <w:p w14:paraId="697C53F5" w14:textId="77777777" w:rsidR="003072AB" w:rsidRPr="003072AB" w:rsidRDefault="003072AB" w:rsidP="003072AB">
            <w:pPr>
              <w:jc w:val="center"/>
              <w:rPr>
                <w:color w:val="000000"/>
                <w:sz w:val="28"/>
                <w:szCs w:val="28"/>
              </w:rPr>
            </w:pPr>
            <w:r w:rsidRPr="003072AB">
              <w:rPr>
                <w:color w:val="000000"/>
                <w:sz w:val="28"/>
                <w:szCs w:val="28"/>
              </w:rPr>
              <w:t>Каменный уголь</w:t>
            </w:r>
          </w:p>
        </w:tc>
        <w:tc>
          <w:tcPr>
            <w:tcW w:w="2692" w:type="dxa"/>
            <w:tcBorders>
              <w:top w:val="single" w:sz="4" w:space="0" w:color="auto"/>
              <w:left w:val="single" w:sz="4" w:space="0" w:color="auto"/>
              <w:bottom w:val="single" w:sz="4" w:space="0" w:color="auto"/>
              <w:right w:val="single" w:sz="4" w:space="0" w:color="auto"/>
            </w:tcBorders>
            <w:shd w:val="clear" w:color="auto" w:fill="auto"/>
            <w:vAlign w:val="center"/>
          </w:tcPr>
          <w:p w14:paraId="61ADDDFB" w14:textId="77777777" w:rsidR="003072AB" w:rsidRPr="003072AB" w:rsidRDefault="003072AB" w:rsidP="003072AB">
            <w:pPr>
              <w:jc w:val="center"/>
              <w:rPr>
                <w:color w:val="000000"/>
                <w:sz w:val="28"/>
                <w:szCs w:val="28"/>
              </w:rPr>
            </w:pPr>
            <w:r w:rsidRPr="003072AB">
              <w:rPr>
                <w:color w:val="000000"/>
                <w:sz w:val="28"/>
                <w:szCs w:val="28"/>
              </w:rPr>
              <w:t>188,2</w:t>
            </w:r>
          </w:p>
        </w:tc>
      </w:tr>
      <w:tr w:rsidR="003072AB" w:rsidRPr="003072AB" w14:paraId="24E9F4DA" w14:textId="77777777" w:rsidTr="00A25E52">
        <w:tblPrEx>
          <w:tblCellMar>
            <w:top w:w="0" w:type="dxa"/>
            <w:bottom w:w="0" w:type="dxa"/>
          </w:tblCellMar>
        </w:tblPrEx>
        <w:trPr>
          <w:trHeight w:val="454"/>
        </w:trPr>
        <w:tc>
          <w:tcPr>
            <w:tcW w:w="710" w:type="dxa"/>
            <w:tcBorders>
              <w:top w:val="single" w:sz="4" w:space="0" w:color="auto"/>
              <w:bottom w:val="single" w:sz="4" w:space="0" w:color="auto"/>
              <w:right w:val="single" w:sz="4" w:space="0" w:color="auto"/>
            </w:tcBorders>
            <w:shd w:val="clear" w:color="auto" w:fill="auto"/>
            <w:vAlign w:val="center"/>
          </w:tcPr>
          <w:p w14:paraId="6C1CE7D0" w14:textId="77777777" w:rsidR="003072AB" w:rsidRPr="003072AB" w:rsidRDefault="003072AB" w:rsidP="003072AB">
            <w:pPr>
              <w:jc w:val="center"/>
              <w:rPr>
                <w:sz w:val="28"/>
                <w:szCs w:val="28"/>
              </w:rPr>
            </w:pPr>
            <w:r w:rsidRPr="003072AB">
              <w:rPr>
                <w:sz w:val="28"/>
                <w:szCs w:val="28"/>
              </w:rPr>
              <w:t>2</w:t>
            </w:r>
          </w:p>
        </w:tc>
        <w:tc>
          <w:tcPr>
            <w:tcW w:w="4961" w:type="dxa"/>
            <w:tcBorders>
              <w:top w:val="single" w:sz="4" w:space="0" w:color="auto"/>
              <w:bottom w:val="single" w:sz="4" w:space="0" w:color="auto"/>
              <w:right w:val="single" w:sz="4" w:space="0" w:color="auto"/>
            </w:tcBorders>
            <w:shd w:val="clear" w:color="auto" w:fill="auto"/>
            <w:vAlign w:val="center"/>
          </w:tcPr>
          <w:p w14:paraId="2BF60A07" w14:textId="77777777" w:rsidR="003072AB" w:rsidRPr="003072AB" w:rsidRDefault="003072AB" w:rsidP="003072AB">
            <w:pPr>
              <w:rPr>
                <w:sz w:val="28"/>
                <w:szCs w:val="28"/>
              </w:rPr>
            </w:pPr>
            <w:r w:rsidRPr="003072AB">
              <w:rPr>
                <w:sz w:val="28"/>
                <w:szCs w:val="28"/>
              </w:rPr>
              <w:t>ООО «СПК «Чистогорский», ИНН 4238013194</w:t>
            </w:r>
          </w:p>
        </w:tc>
        <w:tc>
          <w:tcPr>
            <w:tcW w:w="1560" w:type="dxa"/>
            <w:tcBorders>
              <w:top w:val="single" w:sz="4" w:space="0" w:color="auto"/>
              <w:bottom w:val="single" w:sz="4" w:space="0" w:color="auto"/>
              <w:right w:val="single" w:sz="4" w:space="0" w:color="auto"/>
            </w:tcBorders>
            <w:shd w:val="clear" w:color="auto" w:fill="auto"/>
            <w:vAlign w:val="center"/>
          </w:tcPr>
          <w:p w14:paraId="18EB84F0" w14:textId="77777777" w:rsidR="003072AB" w:rsidRPr="003072AB" w:rsidRDefault="003072AB" w:rsidP="003072AB">
            <w:pPr>
              <w:ind w:left="-108" w:right="-107"/>
              <w:jc w:val="center"/>
              <w:rPr>
                <w:sz w:val="28"/>
                <w:szCs w:val="28"/>
              </w:rPr>
            </w:pPr>
            <w:r w:rsidRPr="003072AB">
              <w:rPr>
                <w:bCs/>
                <w:sz w:val="28"/>
                <w:szCs w:val="28"/>
              </w:rPr>
              <w:t>Каменный уголь</w:t>
            </w:r>
          </w:p>
        </w:tc>
        <w:tc>
          <w:tcPr>
            <w:tcW w:w="2692" w:type="dxa"/>
            <w:tcBorders>
              <w:top w:val="single" w:sz="4" w:space="0" w:color="auto"/>
              <w:left w:val="single" w:sz="4" w:space="0" w:color="auto"/>
              <w:bottom w:val="single" w:sz="4" w:space="0" w:color="auto"/>
              <w:right w:val="single" w:sz="4" w:space="0" w:color="auto"/>
            </w:tcBorders>
            <w:shd w:val="clear" w:color="auto" w:fill="auto"/>
            <w:vAlign w:val="center"/>
          </w:tcPr>
          <w:p w14:paraId="1E57AF3A" w14:textId="77777777" w:rsidR="003072AB" w:rsidRPr="003072AB" w:rsidRDefault="003072AB" w:rsidP="003072AB">
            <w:pPr>
              <w:jc w:val="center"/>
              <w:rPr>
                <w:color w:val="000000"/>
                <w:sz w:val="28"/>
                <w:szCs w:val="28"/>
              </w:rPr>
            </w:pPr>
            <w:r w:rsidRPr="003072AB">
              <w:rPr>
                <w:color w:val="000000"/>
                <w:sz w:val="28"/>
                <w:szCs w:val="28"/>
              </w:rPr>
              <w:t>178,6</w:t>
            </w:r>
          </w:p>
        </w:tc>
      </w:tr>
      <w:tr w:rsidR="003072AB" w:rsidRPr="003072AB" w14:paraId="7A87890E" w14:textId="77777777" w:rsidTr="00A25E52">
        <w:tblPrEx>
          <w:tblCellMar>
            <w:top w:w="0" w:type="dxa"/>
            <w:bottom w:w="0" w:type="dxa"/>
          </w:tblCellMar>
        </w:tblPrEx>
        <w:trPr>
          <w:trHeight w:val="284"/>
        </w:trPr>
        <w:tc>
          <w:tcPr>
            <w:tcW w:w="710" w:type="dxa"/>
            <w:tcBorders>
              <w:top w:val="single" w:sz="4" w:space="0" w:color="auto"/>
              <w:bottom w:val="single" w:sz="4" w:space="0" w:color="auto"/>
              <w:right w:val="single" w:sz="4" w:space="0" w:color="auto"/>
            </w:tcBorders>
            <w:shd w:val="clear" w:color="auto" w:fill="auto"/>
            <w:vAlign w:val="center"/>
          </w:tcPr>
          <w:p w14:paraId="3E630C30" w14:textId="77777777" w:rsidR="003072AB" w:rsidRPr="003072AB" w:rsidRDefault="003072AB" w:rsidP="003072AB">
            <w:pPr>
              <w:jc w:val="center"/>
              <w:rPr>
                <w:sz w:val="28"/>
                <w:szCs w:val="28"/>
              </w:rPr>
            </w:pPr>
            <w:r w:rsidRPr="003072AB">
              <w:rPr>
                <w:sz w:val="28"/>
                <w:szCs w:val="28"/>
              </w:rPr>
              <w:t>3</w:t>
            </w:r>
          </w:p>
        </w:tc>
        <w:tc>
          <w:tcPr>
            <w:tcW w:w="4961" w:type="dxa"/>
            <w:tcBorders>
              <w:top w:val="single" w:sz="4" w:space="0" w:color="auto"/>
              <w:bottom w:val="single" w:sz="4" w:space="0" w:color="auto"/>
              <w:right w:val="single" w:sz="4" w:space="0" w:color="auto"/>
            </w:tcBorders>
            <w:shd w:val="clear" w:color="auto" w:fill="auto"/>
            <w:vAlign w:val="center"/>
          </w:tcPr>
          <w:p w14:paraId="78D761BB" w14:textId="77777777" w:rsidR="003072AB" w:rsidRPr="003072AB" w:rsidRDefault="003072AB" w:rsidP="003072AB">
            <w:pPr>
              <w:rPr>
                <w:sz w:val="28"/>
                <w:szCs w:val="28"/>
              </w:rPr>
            </w:pPr>
            <w:r w:rsidRPr="003072AB">
              <w:rPr>
                <w:sz w:val="28"/>
                <w:szCs w:val="28"/>
              </w:rPr>
              <w:t>МП «ГУЖКХ»</w:t>
            </w:r>
            <w:r w:rsidRPr="003072AB">
              <w:rPr>
                <w:color w:val="000000"/>
                <w:sz w:val="28"/>
                <w:szCs w:val="28"/>
              </w:rPr>
              <w:t>, ИНН 4253026631</w:t>
            </w:r>
          </w:p>
        </w:tc>
        <w:tc>
          <w:tcPr>
            <w:tcW w:w="1560" w:type="dxa"/>
            <w:tcBorders>
              <w:top w:val="single" w:sz="4" w:space="0" w:color="auto"/>
              <w:bottom w:val="single" w:sz="4" w:space="0" w:color="auto"/>
              <w:right w:val="single" w:sz="4" w:space="0" w:color="auto"/>
            </w:tcBorders>
            <w:shd w:val="clear" w:color="auto" w:fill="auto"/>
            <w:vAlign w:val="center"/>
          </w:tcPr>
          <w:p w14:paraId="79CD2A08" w14:textId="77777777" w:rsidR="003072AB" w:rsidRPr="003072AB" w:rsidRDefault="003072AB" w:rsidP="003072AB">
            <w:pPr>
              <w:jc w:val="center"/>
              <w:rPr>
                <w:color w:val="000000"/>
                <w:sz w:val="28"/>
                <w:szCs w:val="28"/>
              </w:rPr>
            </w:pPr>
            <w:r w:rsidRPr="003072AB">
              <w:rPr>
                <w:color w:val="000000"/>
                <w:sz w:val="28"/>
                <w:szCs w:val="28"/>
              </w:rPr>
              <w:t>Газ природный</w:t>
            </w:r>
          </w:p>
        </w:tc>
        <w:tc>
          <w:tcPr>
            <w:tcW w:w="2692" w:type="dxa"/>
            <w:tcBorders>
              <w:top w:val="single" w:sz="4" w:space="0" w:color="auto"/>
              <w:left w:val="single" w:sz="4" w:space="0" w:color="auto"/>
              <w:bottom w:val="single" w:sz="4" w:space="0" w:color="auto"/>
              <w:right w:val="single" w:sz="4" w:space="0" w:color="auto"/>
            </w:tcBorders>
            <w:shd w:val="clear" w:color="auto" w:fill="auto"/>
            <w:vAlign w:val="center"/>
          </w:tcPr>
          <w:p w14:paraId="4ED272B6" w14:textId="77777777" w:rsidR="003072AB" w:rsidRPr="003072AB" w:rsidRDefault="003072AB" w:rsidP="003072AB">
            <w:pPr>
              <w:jc w:val="center"/>
              <w:rPr>
                <w:color w:val="000000"/>
                <w:sz w:val="28"/>
                <w:szCs w:val="28"/>
              </w:rPr>
            </w:pPr>
            <w:r w:rsidRPr="003072AB">
              <w:rPr>
                <w:color w:val="000000"/>
                <w:sz w:val="28"/>
                <w:szCs w:val="28"/>
              </w:rPr>
              <w:t>156,8</w:t>
            </w:r>
          </w:p>
        </w:tc>
      </w:tr>
      <w:tr w:rsidR="003072AB" w:rsidRPr="003072AB" w14:paraId="717A1659" w14:textId="77777777" w:rsidTr="00A25E52">
        <w:tblPrEx>
          <w:tblCellMar>
            <w:top w:w="0" w:type="dxa"/>
            <w:bottom w:w="0" w:type="dxa"/>
          </w:tblCellMar>
        </w:tblPrEx>
        <w:trPr>
          <w:trHeight w:val="227"/>
        </w:trPr>
        <w:tc>
          <w:tcPr>
            <w:tcW w:w="710" w:type="dxa"/>
            <w:vMerge w:val="restart"/>
            <w:tcBorders>
              <w:top w:val="single" w:sz="4" w:space="0" w:color="auto"/>
              <w:right w:val="single" w:sz="4" w:space="0" w:color="auto"/>
            </w:tcBorders>
            <w:shd w:val="clear" w:color="auto" w:fill="auto"/>
            <w:vAlign w:val="center"/>
          </w:tcPr>
          <w:p w14:paraId="3CA1CF3A" w14:textId="77777777" w:rsidR="003072AB" w:rsidRPr="003072AB" w:rsidRDefault="003072AB" w:rsidP="003072AB">
            <w:pPr>
              <w:jc w:val="center"/>
              <w:rPr>
                <w:sz w:val="28"/>
                <w:szCs w:val="28"/>
              </w:rPr>
            </w:pPr>
            <w:r w:rsidRPr="003072AB">
              <w:rPr>
                <w:sz w:val="28"/>
                <w:szCs w:val="28"/>
              </w:rPr>
              <w:t>4</w:t>
            </w:r>
          </w:p>
        </w:tc>
        <w:tc>
          <w:tcPr>
            <w:tcW w:w="4961" w:type="dxa"/>
            <w:vMerge w:val="restart"/>
            <w:tcBorders>
              <w:top w:val="single" w:sz="4" w:space="0" w:color="auto"/>
              <w:right w:val="single" w:sz="4" w:space="0" w:color="auto"/>
            </w:tcBorders>
            <w:shd w:val="clear" w:color="auto" w:fill="auto"/>
            <w:vAlign w:val="center"/>
          </w:tcPr>
          <w:p w14:paraId="2697C8B3" w14:textId="77777777" w:rsidR="003072AB" w:rsidRPr="003072AB" w:rsidRDefault="003072AB" w:rsidP="003072AB">
            <w:pPr>
              <w:rPr>
                <w:sz w:val="28"/>
                <w:szCs w:val="28"/>
              </w:rPr>
            </w:pPr>
            <w:r w:rsidRPr="003072AB">
              <w:rPr>
                <w:sz w:val="28"/>
                <w:szCs w:val="28"/>
              </w:rPr>
              <w:t>МУП «Жилищно-коммунальное управление Кемеровского муниципального округа», ИНН 4205242791</w:t>
            </w:r>
          </w:p>
        </w:tc>
        <w:tc>
          <w:tcPr>
            <w:tcW w:w="1560" w:type="dxa"/>
            <w:tcBorders>
              <w:top w:val="single" w:sz="4" w:space="0" w:color="auto"/>
              <w:bottom w:val="single" w:sz="4" w:space="0" w:color="auto"/>
              <w:right w:val="single" w:sz="4" w:space="0" w:color="auto"/>
            </w:tcBorders>
            <w:shd w:val="clear" w:color="auto" w:fill="auto"/>
            <w:vAlign w:val="center"/>
          </w:tcPr>
          <w:p w14:paraId="27FB52B2" w14:textId="77777777" w:rsidR="003072AB" w:rsidRPr="003072AB" w:rsidRDefault="003072AB" w:rsidP="003072AB">
            <w:pPr>
              <w:jc w:val="center"/>
              <w:rPr>
                <w:color w:val="000000"/>
                <w:sz w:val="28"/>
                <w:szCs w:val="28"/>
              </w:rPr>
            </w:pPr>
            <w:r w:rsidRPr="003072AB">
              <w:rPr>
                <w:color w:val="000000"/>
                <w:sz w:val="28"/>
                <w:szCs w:val="28"/>
              </w:rPr>
              <w:t>Газ природный</w:t>
            </w:r>
          </w:p>
        </w:tc>
        <w:tc>
          <w:tcPr>
            <w:tcW w:w="2692" w:type="dxa"/>
            <w:shd w:val="clear" w:color="auto" w:fill="auto"/>
            <w:vAlign w:val="center"/>
          </w:tcPr>
          <w:p w14:paraId="6FA03E11" w14:textId="77777777" w:rsidR="003072AB" w:rsidRPr="003072AB" w:rsidRDefault="003072AB" w:rsidP="003072AB">
            <w:pPr>
              <w:jc w:val="center"/>
              <w:rPr>
                <w:color w:val="000000"/>
                <w:sz w:val="28"/>
                <w:szCs w:val="28"/>
              </w:rPr>
            </w:pPr>
            <w:r w:rsidRPr="003072AB">
              <w:rPr>
                <w:color w:val="000000"/>
                <w:sz w:val="28"/>
                <w:szCs w:val="28"/>
              </w:rPr>
              <w:t>158,2</w:t>
            </w:r>
          </w:p>
        </w:tc>
      </w:tr>
      <w:tr w:rsidR="003072AB" w:rsidRPr="003072AB" w14:paraId="1E8DA8D0" w14:textId="77777777" w:rsidTr="00A25E52">
        <w:tblPrEx>
          <w:tblCellMar>
            <w:top w:w="0" w:type="dxa"/>
            <w:bottom w:w="0" w:type="dxa"/>
          </w:tblCellMar>
        </w:tblPrEx>
        <w:trPr>
          <w:trHeight w:val="337"/>
        </w:trPr>
        <w:tc>
          <w:tcPr>
            <w:tcW w:w="710" w:type="dxa"/>
            <w:vMerge/>
            <w:tcBorders>
              <w:bottom w:val="single" w:sz="4" w:space="0" w:color="auto"/>
              <w:right w:val="single" w:sz="4" w:space="0" w:color="auto"/>
            </w:tcBorders>
            <w:shd w:val="clear" w:color="auto" w:fill="auto"/>
            <w:vAlign w:val="center"/>
          </w:tcPr>
          <w:p w14:paraId="73B83E0E" w14:textId="77777777" w:rsidR="003072AB" w:rsidRPr="003072AB" w:rsidRDefault="003072AB" w:rsidP="003072AB">
            <w:pPr>
              <w:jc w:val="center"/>
              <w:rPr>
                <w:sz w:val="28"/>
                <w:szCs w:val="28"/>
              </w:rPr>
            </w:pPr>
          </w:p>
        </w:tc>
        <w:tc>
          <w:tcPr>
            <w:tcW w:w="4961" w:type="dxa"/>
            <w:vMerge/>
            <w:tcBorders>
              <w:bottom w:val="single" w:sz="4" w:space="0" w:color="auto"/>
              <w:right w:val="single" w:sz="4" w:space="0" w:color="auto"/>
            </w:tcBorders>
            <w:shd w:val="clear" w:color="auto" w:fill="auto"/>
            <w:vAlign w:val="center"/>
          </w:tcPr>
          <w:p w14:paraId="7E318450" w14:textId="77777777" w:rsidR="003072AB" w:rsidRPr="003072AB" w:rsidRDefault="003072AB" w:rsidP="003072AB">
            <w:pPr>
              <w:rPr>
                <w:sz w:val="28"/>
                <w:szCs w:val="28"/>
              </w:rPr>
            </w:pPr>
          </w:p>
        </w:tc>
        <w:tc>
          <w:tcPr>
            <w:tcW w:w="1560" w:type="dxa"/>
            <w:tcBorders>
              <w:top w:val="single" w:sz="4" w:space="0" w:color="auto"/>
              <w:bottom w:val="single" w:sz="4" w:space="0" w:color="auto"/>
              <w:right w:val="single" w:sz="4" w:space="0" w:color="auto"/>
            </w:tcBorders>
            <w:shd w:val="clear" w:color="auto" w:fill="auto"/>
            <w:vAlign w:val="center"/>
          </w:tcPr>
          <w:p w14:paraId="4CADDA30" w14:textId="77777777" w:rsidR="003072AB" w:rsidRPr="003072AB" w:rsidRDefault="003072AB" w:rsidP="003072AB">
            <w:pPr>
              <w:jc w:val="center"/>
              <w:rPr>
                <w:color w:val="000000"/>
                <w:sz w:val="28"/>
                <w:szCs w:val="28"/>
              </w:rPr>
            </w:pPr>
            <w:r w:rsidRPr="003072AB">
              <w:rPr>
                <w:color w:val="000000"/>
                <w:sz w:val="28"/>
                <w:szCs w:val="28"/>
              </w:rPr>
              <w:t>Каменный уголь</w:t>
            </w:r>
          </w:p>
        </w:tc>
        <w:tc>
          <w:tcPr>
            <w:tcW w:w="2692" w:type="dxa"/>
            <w:shd w:val="clear" w:color="auto" w:fill="auto"/>
            <w:vAlign w:val="center"/>
          </w:tcPr>
          <w:p w14:paraId="44983748" w14:textId="77777777" w:rsidR="003072AB" w:rsidRPr="003072AB" w:rsidRDefault="003072AB" w:rsidP="003072AB">
            <w:pPr>
              <w:jc w:val="center"/>
              <w:rPr>
                <w:color w:val="000000"/>
                <w:sz w:val="28"/>
                <w:szCs w:val="28"/>
              </w:rPr>
            </w:pPr>
            <w:r w:rsidRPr="003072AB">
              <w:rPr>
                <w:color w:val="000000"/>
                <w:sz w:val="28"/>
                <w:szCs w:val="28"/>
              </w:rPr>
              <w:t>223,5</w:t>
            </w:r>
          </w:p>
        </w:tc>
      </w:tr>
      <w:tr w:rsidR="003072AB" w:rsidRPr="003072AB" w14:paraId="03E1A7D4" w14:textId="77777777" w:rsidTr="00A25E52">
        <w:tblPrEx>
          <w:tblCellMar>
            <w:top w:w="0" w:type="dxa"/>
            <w:bottom w:w="0" w:type="dxa"/>
          </w:tblCellMar>
        </w:tblPrEx>
        <w:trPr>
          <w:trHeight w:val="284"/>
        </w:trPr>
        <w:tc>
          <w:tcPr>
            <w:tcW w:w="710" w:type="dxa"/>
            <w:tcBorders>
              <w:top w:val="single" w:sz="4" w:space="0" w:color="auto"/>
              <w:bottom w:val="single" w:sz="4" w:space="0" w:color="auto"/>
              <w:right w:val="single" w:sz="4" w:space="0" w:color="auto"/>
            </w:tcBorders>
            <w:shd w:val="clear" w:color="auto" w:fill="auto"/>
            <w:vAlign w:val="center"/>
          </w:tcPr>
          <w:p w14:paraId="3B91FD5E" w14:textId="77777777" w:rsidR="003072AB" w:rsidRPr="003072AB" w:rsidRDefault="003072AB" w:rsidP="003072AB">
            <w:pPr>
              <w:jc w:val="center"/>
              <w:rPr>
                <w:sz w:val="28"/>
                <w:szCs w:val="28"/>
              </w:rPr>
            </w:pPr>
            <w:r w:rsidRPr="003072AB">
              <w:rPr>
                <w:sz w:val="28"/>
                <w:szCs w:val="28"/>
              </w:rPr>
              <w:t>5</w:t>
            </w:r>
          </w:p>
        </w:tc>
        <w:tc>
          <w:tcPr>
            <w:tcW w:w="4961" w:type="dxa"/>
            <w:tcBorders>
              <w:top w:val="single" w:sz="4" w:space="0" w:color="auto"/>
              <w:bottom w:val="single" w:sz="4" w:space="0" w:color="auto"/>
              <w:right w:val="single" w:sz="4" w:space="0" w:color="auto"/>
            </w:tcBorders>
            <w:shd w:val="clear" w:color="auto" w:fill="auto"/>
            <w:vAlign w:val="center"/>
          </w:tcPr>
          <w:p w14:paraId="6AB1D5C3" w14:textId="77777777" w:rsidR="003072AB" w:rsidRPr="003072AB" w:rsidRDefault="003072AB" w:rsidP="003072AB">
            <w:pPr>
              <w:rPr>
                <w:sz w:val="28"/>
                <w:szCs w:val="28"/>
              </w:rPr>
            </w:pPr>
            <w:r w:rsidRPr="003072AB">
              <w:rPr>
                <w:sz w:val="28"/>
                <w:szCs w:val="28"/>
              </w:rPr>
              <w:t>МУП «МТСК», ИНН 4214039620</w:t>
            </w:r>
          </w:p>
        </w:tc>
        <w:tc>
          <w:tcPr>
            <w:tcW w:w="1560" w:type="dxa"/>
            <w:tcBorders>
              <w:top w:val="single" w:sz="4" w:space="0" w:color="auto"/>
              <w:bottom w:val="single" w:sz="4" w:space="0" w:color="auto"/>
              <w:right w:val="single" w:sz="4" w:space="0" w:color="auto"/>
            </w:tcBorders>
            <w:shd w:val="clear" w:color="auto" w:fill="auto"/>
            <w:vAlign w:val="center"/>
          </w:tcPr>
          <w:p w14:paraId="43629925" w14:textId="77777777" w:rsidR="003072AB" w:rsidRPr="003072AB" w:rsidRDefault="003072AB" w:rsidP="003072AB">
            <w:pPr>
              <w:jc w:val="center"/>
              <w:rPr>
                <w:color w:val="000000"/>
                <w:sz w:val="28"/>
                <w:szCs w:val="28"/>
              </w:rPr>
            </w:pPr>
            <w:r w:rsidRPr="003072AB">
              <w:rPr>
                <w:color w:val="000000"/>
                <w:sz w:val="28"/>
                <w:szCs w:val="28"/>
              </w:rPr>
              <w:t>Каменный уголь</w:t>
            </w:r>
          </w:p>
        </w:tc>
        <w:tc>
          <w:tcPr>
            <w:tcW w:w="2692" w:type="dxa"/>
            <w:tcBorders>
              <w:top w:val="single" w:sz="4" w:space="0" w:color="auto"/>
              <w:left w:val="single" w:sz="4" w:space="0" w:color="auto"/>
              <w:bottom w:val="single" w:sz="4" w:space="0" w:color="auto"/>
              <w:right w:val="single" w:sz="4" w:space="0" w:color="auto"/>
            </w:tcBorders>
            <w:shd w:val="clear" w:color="auto" w:fill="auto"/>
            <w:vAlign w:val="center"/>
          </w:tcPr>
          <w:p w14:paraId="3899EB38" w14:textId="77777777" w:rsidR="003072AB" w:rsidRPr="003072AB" w:rsidRDefault="003072AB" w:rsidP="003072AB">
            <w:pPr>
              <w:jc w:val="center"/>
              <w:rPr>
                <w:color w:val="000000"/>
                <w:sz w:val="28"/>
                <w:szCs w:val="28"/>
              </w:rPr>
            </w:pPr>
            <w:r w:rsidRPr="003072AB">
              <w:rPr>
                <w:color w:val="000000"/>
                <w:sz w:val="28"/>
                <w:szCs w:val="28"/>
              </w:rPr>
              <w:t>185,9</w:t>
            </w:r>
          </w:p>
        </w:tc>
      </w:tr>
      <w:tr w:rsidR="003072AB" w:rsidRPr="003072AB" w14:paraId="15C69288" w14:textId="77777777" w:rsidTr="00A25E52">
        <w:tblPrEx>
          <w:tblCellMar>
            <w:top w:w="0" w:type="dxa"/>
            <w:bottom w:w="0" w:type="dxa"/>
          </w:tblCellMar>
        </w:tblPrEx>
        <w:trPr>
          <w:trHeight w:val="284"/>
        </w:trPr>
        <w:tc>
          <w:tcPr>
            <w:tcW w:w="710" w:type="dxa"/>
            <w:tcBorders>
              <w:top w:val="single" w:sz="4" w:space="0" w:color="auto"/>
              <w:bottom w:val="single" w:sz="4" w:space="0" w:color="auto"/>
              <w:right w:val="single" w:sz="4" w:space="0" w:color="auto"/>
            </w:tcBorders>
            <w:shd w:val="clear" w:color="auto" w:fill="auto"/>
            <w:vAlign w:val="center"/>
          </w:tcPr>
          <w:p w14:paraId="02F01363" w14:textId="77777777" w:rsidR="003072AB" w:rsidRPr="003072AB" w:rsidRDefault="003072AB" w:rsidP="003072AB">
            <w:pPr>
              <w:jc w:val="center"/>
              <w:rPr>
                <w:sz w:val="28"/>
                <w:szCs w:val="28"/>
              </w:rPr>
            </w:pPr>
            <w:r w:rsidRPr="003072AB">
              <w:rPr>
                <w:sz w:val="28"/>
                <w:szCs w:val="28"/>
              </w:rPr>
              <w:t>6</w:t>
            </w:r>
          </w:p>
        </w:tc>
        <w:tc>
          <w:tcPr>
            <w:tcW w:w="4961" w:type="dxa"/>
            <w:tcBorders>
              <w:top w:val="single" w:sz="4" w:space="0" w:color="auto"/>
              <w:bottom w:val="single" w:sz="4" w:space="0" w:color="auto"/>
              <w:right w:val="single" w:sz="4" w:space="0" w:color="auto"/>
            </w:tcBorders>
            <w:shd w:val="clear" w:color="auto" w:fill="auto"/>
            <w:vAlign w:val="center"/>
          </w:tcPr>
          <w:p w14:paraId="4F246640" w14:textId="77777777" w:rsidR="003072AB" w:rsidRPr="003072AB" w:rsidRDefault="003072AB" w:rsidP="003072AB">
            <w:pPr>
              <w:rPr>
                <w:sz w:val="28"/>
                <w:szCs w:val="28"/>
              </w:rPr>
            </w:pPr>
            <w:r w:rsidRPr="003072AB">
              <w:rPr>
                <w:sz w:val="28"/>
                <w:szCs w:val="28"/>
              </w:rPr>
              <w:t>АО «КемВод», ИНН 4205002327</w:t>
            </w:r>
          </w:p>
        </w:tc>
        <w:tc>
          <w:tcPr>
            <w:tcW w:w="1560" w:type="dxa"/>
            <w:tcBorders>
              <w:top w:val="single" w:sz="4" w:space="0" w:color="auto"/>
              <w:bottom w:val="single" w:sz="4" w:space="0" w:color="auto"/>
              <w:right w:val="single" w:sz="4" w:space="0" w:color="auto"/>
            </w:tcBorders>
            <w:shd w:val="clear" w:color="auto" w:fill="auto"/>
            <w:vAlign w:val="center"/>
          </w:tcPr>
          <w:p w14:paraId="42738250" w14:textId="77777777" w:rsidR="003072AB" w:rsidRPr="003072AB" w:rsidRDefault="003072AB" w:rsidP="003072AB">
            <w:pPr>
              <w:ind w:left="-108" w:right="-107"/>
              <w:jc w:val="center"/>
              <w:rPr>
                <w:sz w:val="28"/>
                <w:szCs w:val="28"/>
              </w:rPr>
            </w:pPr>
            <w:r w:rsidRPr="003072AB">
              <w:rPr>
                <w:bCs/>
                <w:sz w:val="28"/>
                <w:szCs w:val="28"/>
              </w:rPr>
              <w:t>Каменный уголь</w:t>
            </w:r>
          </w:p>
        </w:tc>
        <w:tc>
          <w:tcPr>
            <w:tcW w:w="2692" w:type="dxa"/>
            <w:tcBorders>
              <w:top w:val="single" w:sz="4" w:space="0" w:color="auto"/>
              <w:left w:val="single" w:sz="4" w:space="0" w:color="auto"/>
              <w:bottom w:val="single" w:sz="4" w:space="0" w:color="auto"/>
              <w:right w:val="single" w:sz="4" w:space="0" w:color="auto"/>
            </w:tcBorders>
            <w:shd w:val="clear" w:color="auto" w:fill="auto"/>
            <w:vAlign w:val="center"/>
          </w:tcPr>
          <w:p w14:paraId="645B1878" w14:textId="77777777" w:rsidR="003072AB" w:rsidRPr="003072AB" w:rsidRDefault="003072AB" w:rsidP="003072AB">
            <w:pPr>
              <w:jc w:val="center"/>
              <w:rPr>
                <w:color w:val="000000"/>
                <w:sz w:val="28"/>
                <w:szCs w:val="28"/>
              </w:rPr>
            </w:pPr>
            <w:r w:rsidRPr="003072AB">
              <w:rPr>
                <w:color w:val="000000"/>
                <w:sz w:val="28"/>
                <w:szCs w:val="28"/>
              </w:rPr>
              <w:t>223,4</w:t>
            </w:r>
          </w:p>
        </w:tc>
      </w:tr>
      <w:tr w:rsidR="003072AB" w:rsidRPr="003072AB" w14:paraId="4FECA3CC" w14:textId="77777777" w:rsidTr="00A25E52">
        <w:tblPrEx>
          <w:tblCellMar>
            <w:top w:w="0" w:type="dxa"/>
            <w:bottom w:w="0" w:type="dxa"/>
          </w:tblCellMar>
        </w:tblPrEx>
        <w:trPr>
          <w:trHeight w:val="284"/>
        </w:trPr>
        <w:tc>
          <w:tcPr>
            <w:tcW w:w="710" w:type="dxa"/>
            <w:tcBorders>
              <w:top w:val="single" w:sz="4" w:space="0" w:color="auto"/>
              <w:bottom w:val="single" w:sz="4" w:space="0" w:color="auto"/>
              <w:right w:val="single" w:sz="4" w:space="0" w:color="auto"/>
            </w:tcBorders>
            <w:shd w:val="clear" w:color="auto" w:fill="auto"/>
            <w:vAlign w:val="center"/>
          </w:tcPr>
          <w:p w14:paraId="7DF02433" w14:textId="77777777" w:rsidR="003072AB" w:rsidRPr="003072AB" w:rsidRDefault="003072AB" w:rsidP="003072AB">
            <w:pPr>
              <w:jc w:val="center"/>
              <w:rPr>
                <w:sz w:val="28"/>
                <w:szCs w:val="28"/>
              </w:rPr>
            </w:pPr>
            <w:r w:rsidRPr="003072AB">
              <w:rPr>
                <w:sz w:val="28"/>
                <w:szCs w:val="28"/>
              </w:rPr>
              <w:t>7</w:t>
            </w:r>
          </w:p>
        </w:tc>
        <w:tc>
          <w:tcPr>
            <w:tcW w:w="4961" w:type="dxa"/>
            <w:tcBorders>
              <w:top w:val="single" w:sz="4" w:space="0" w:color="auto"/>
              <w:bottom w:val="single" w:sz="4" w:space="0" w:color="auto"/>
              <w:right w:val="single" w:sz="4" w:space="0" w:color="auto"/>
            </w:tcBorders>
            <w:shd w:val="clear" w:color="auto" w:fill="auto"/>
            <w:vAlign w:val="center"/>
          </w:tcPr>
          <w:p w14:paraId="00A9AC98" w14:textId="77777777" w:rsidR="003072AB" w:rsidRPr="003072AB" w:rsidRDefault="003072AB" w:rsidP="003072AB">
            <w:pPr>
              <w:rPr>
                <w:sz w:val="28"/>
                <w:szCs w:val="28"/>
              </w:rPr>
            </w:pPr>
            <w:r w:rsidRPr="003072AB">
              <w:rPr>
                <w:sz w:val="28"/>
                <w:szCs w:val="28"/>
              </w:rPr>
              <w:t>ООО «Киселевская объединенная тепловая компания», ИНН 4211023156</w:t>
            </w:r>
          </w:p>
        </w:tc>
        <w:tc>
          <w:tcPr>
            <w:tcW w:w="1560" w:type="dxa"/>
            <w:tcBorders>
              <w:top w:val="single" w:sz="4" w:space="0" w:color="auto"/>
              <w:bottom w:val="single" w:sz="4" w:space="0" w:color="auto"/>
              <w:right w:val="single" w:sz="4" w:space="0" w:color="auto"/>
            </w:tcBorders>
            <w:shd w:val="clear" w:color="auto" w:fill="auto"/>
            <w:vAlign w:val="center"/>
          </w:tcPr>
          <w:p w14:paraId="084F04A3" w14:textId="77777777" w:rsidR="003072AB" w:rsidRPr="003072AB" w:rsidRDefault="003072AB" w:rsidP="003072AB">
            <w:pPr>
              <w:ind w:left="-108" w:right="-107"/>
              <w:jc w:val="center"/>
              <w:rPr>
                <w:sz w:val="28"/>
                <w:szCs w:val="28"/>
              </w:rPr>
            </w:pPr>
            <w:r w:rsidRPr="003072AB">
              <w:rPr>
                <w:bCs/>
                <w:sz w:val="28"/>
                <w:szCs w:val="28"/>
              </w:rPr>
              <w:t>Каменный уголь</w:t>
            </w:r>
          </w:p>
        </w:tc>
        <w:tc>
          <w:tcPr>
            <w:tcW w:w="2692" w:type="dxa"/>
            <w:tcBorders>
              <w:top w:val="single" w:sz="4" w:space="0" w:color="auto"/>
              <w:left w:val="single" w:sz="4" w:space="0" w:color="auto"/>
              <w:bottom w:val="single" w:sz="4" w:space="0" w:color="auto"/>
              <w:right w:val="single" w:sz="4" w:space="0" w:color="auto"/>
            </w:tcBorders>
            <w:shd w:val="clear" w:color="auto" w:fill="auto"/>
            <w:vAlign w:val="center"/>
          </w:tcPr>
          <w:p w14:paraId="5A718448" w14:textId="77777777" w:rsidR="003072AB" w:rsidRPr="003072AB" w:rsidRDefault="003072AB" w:rsidP="003072AB">
            <w:pPr>
              <w:jc w:val="center"/>
              <w:rPr>
                <w:color w:val="000000"/>
                <w:sz w:val="28"/>
                <w:szCs w:val="28"/>
              </w:rPr>
            </w:pPr>
            <w:r w:rsidRPr="003072AB">
              <w:rPr>
                <w:color w:val="000000"/>
                <w:sz w:val="28"/>
                <w:szCs w:val="28"/>
              </w:rPr>
              <w:t>211,1</w:t>
            </w:r>
          </w:p>
        </w:tc>
      </w:tr>
      <w:tr w:rsidR="003072AB" w:rsidRPr="003072AB" w14:paraId="3790859B" w14:textId="77777777" w:rsidTr="00A25E52">
        <w:tblPrEx>
          <w:tblCellMar>
            <w:top w:w="0" w:type="dxa"/>
            <w:bottom w:w="0" w:type="dxa"/>
          </w:tblCellMar>
        </w:tblPrEx>
        <w:trPr>
          <w:trHeight w:val="227"/>
        </w:trPr>
        <w:tc>
          <w:tcPr>
            <w:tcW w:w="710" w:type="dxa"/>
            <w:tcBorders>
              <w:top w:val="single" w:sz="4" w:space="0" w:color="auto"/>
              <w:bottom w:val="single" w:sz="4" w:space="0" w:color="auto"/>
              <w:right w:val="single" w:sz="4" w:space="0" w:color="auto"/>
            </w:tcBorders>
            <w:shd w:val="clear" w:color="auto" w:fill="auto"/>
            <w:vAlign w:val="center"/>
          </w:tcPr>
          <w:p w14:paraId="44549EFA" w14:textId="77777777" w:rsidR="003072AB" w:rsidRPr="003072AB" w:rsidRDefault="003072AB" w:rsidP="003072AB">
            <w:pPr>
              <w:jc w:val="center"/>
              <w:rPr>
                <w:sz w:val="28"/>
                <w:szCs w:val="28"/>
              </w:rPr>
            </w:pPr>
            <w:r w:rsidRPr="003072AB">
              <w:rPr>
                <w:sz w:val="28"/>
                <w:szCs w:val="28"/>
              </w:rPr>
              <w:t>8</w:t>
            </w:r>
          </w:p>
        </w:tc>
        <w:tc>
          <w:tcPr>
            <w:tcW w:w="4961" w:type="dxa"/>
            <w:tcBorders>
              <w:top w:val="single" w:sz="4" w:space="0" w:color="auto"/>
              <w:bottom w:val="single" w:sz="4" w:space="0" w:color="auto"/>
              <w:right w:val="single" w:sz="4" w:space="0" w:color="auto"/>
            </w:tcBorders>
            <w:shd w:val="clear" w:color="auto" w:fill="auto"/>
            <w:vAlign w:val="center"/>
          </w:tcPr>
          <w:p w14:paraId="7D63BCCD" w14:textId="77777777" w:rsidR="003072AB" w:rsidRPr="003072AB" w:rsidRDefault="003072AB" w:rsidP="003072AB">
            <w:pPr>
              <w:rPr>
                <w:sz w:val="28"/>
                <w:szCs w:val="28"/>
              </w:rPr>
            </w:pPr>
            <w:r w:rsidRPr="003072AB">
              <w:rPr>
                <w:sz w:val="28"/>
                <w:szCs w:val="28"/>
              </w:rPr>
              <w:t>ООО «Тепловая компания «Актив» по узлу теплоснабжения котельные №№ 17, 18, 25, 29, 31, 35, 41, 43, НФС, ИНН 4223117521</w:t>
            </w:r>
          </w:p>
        </w:tc>
        <w:tc>
          <w:tcPr>
            <w:tcW w:w="1560" w:type="dxa"/>
            <w:tcBorders>
              <w:top w:val="single" w:sz="4" w:space="0" w:color="auto"/>
              <w:bottom w:val="single" w:sz="4" w:space="0" w:color="auto"/>
              <w:right w:val="single" w:sz="4" w:space="0" w:color="auto"/>
            </w:tcBorders>
            <w:shd w:val="clear" w:color="auto" w:fill="auto"/>
            <w:vAlign w:val="center"/>
          </w:tcPr>
          <w:p w14:paraId="764EF875" w14:textId="77777777" w:rsidR="003072AB" w:rsidRPr="003072AB" w:rsidRDefault="003072AB" w:rsidP="003072AB">
            <w:pPr>
              <w:ind w:left="-108" w:right="-107"/>
              <w:jc w:val="center"/>
              <w:rPr>
                <w:sz w:val="28"/>
                <w:szCs w:val="28"/>
              </w:rPr>
            </w:pPr>
            <w:r w:rsidRPr="003072AB">
              <w:rPr>
                <w:bCs/>
                <w:sz w:val="28"/>
                <w:szCs w:val="28"/>
              </w:rPr>
              <w:t>Каменный уголь</w:t>
            </w:r>
          </w:p>
        </w:tc>
        <w:tc>
          <w:tcPr>
            <w:tcW w:w="2692" w:type="dxa"/>
            <w:tcBorders>
              <w:top w:val="single" w:sz="4" w:space="0" w:color="auto"/>
              <w:left w:val="single" w:sz="4" w:space="0" w:color="auto"/>
              <w:bottom w:val="single" w:sz="4" w:space="0" w:color="auto"/>
              <w:right w:val="single" w:sz="4" w:space="0" w:color="auto"/>
            </w:tcBorders>
            <w:shd w:val="clear" w:color="auto" w:fill="auto"/>
            <w:vAlign w:val="center"/>
          </w:tcPr>
          <w:p w14:paraId="4E9EA799" w14:textId="77777777" w:rsidR="003072AB" w:rsidRPr="003072AB" w:rsidRDefault="003072AB" w:rsidP="003072AB">
            <w:pPr>
              <w:jc w:val="center"/>
              <w:rPr>
                <w:color w:val="000000"/>
                <w:sz w:val="28"/>
                <w:szCs w:val="28"/>
              </w:rPr>
            </w:pPr>
            <w:r w:rsidRPr="003072AB">
              <w:rPr>
                <w:color w:val="000000"/>
                <w:sz w:val="28"/>
                <w:szCs w:val="28"/>
              </w:rPr>
              <w:t>227,4</w:t>
            </w:r>
          </w:p>
        </w:tc>
      </w:tr>
      <w:tr w:rsidR="003072AB" w:rsidRPr="003072AB" w14:paraId="79C81B1C" w14:textId="77777777" w:rsidTr="00A25E52">
        <w:tblPrEx>
          <w:tblCellMar>
            <w:top w:w="0" w:type="dxa"/>
            <w:bottom w:w="0" w:type="dxa"/>
          </w:tblCellMar>
        </w:tblPrEx>
        <w:trPr>
          <w:trHeight w:val="227"/>
        </w:trPr>
        <w:tc>
          <w:tcPr>
            <w:tcW w:w="710" w:type="dxa"/>
            <w:tcBorders>
              <w:top w:val="single" w:sz="4" w:space="0" w:color="auto"/>
              <w:left w:val="single" w:sz="4" w:space="0" w:color="auto"/>
              <w:bottom w:val="single" w:sz="4" w:space="0" w:color="auto"/>
              <w:right w:val="single" w:sz="4" w:space="0" w:color="auto"/>
            </w:tcBorders>
            <w:shd w:val="clear" w:color="auto" w:fill="auto"/>
            <w:vAlign w:val="center"/>
          </w:tcPr>
          <w:p w14:paraId="3E6249CD" w14:textId="77777777" w:rsidR="003072AB" w:rsidRPr="003072AB" w:rsidRDefault="003072AB" w:rsidP="003072AB">
            <w:pPr>
              <w:jc w:val="center"/>
              <w:rPr>
                <w:sz w:val="28"/>
                <w:szCs w:val="28"/>
              </w:rPr>
            </w:pPr>
            <w:r w:rsidRPr="003072AB">
              <w:rPr>
                <w:sz w:val="28"/>
                <w:szCs w:val="28"/>
              </w:rPr>
              <w:t>9</w:t>
            </w:r>
          </w:p>
        </w:tc>
        <w:tc>
          <w:tcPr>
            <w:tcW w:w="4961" w:type="dxa"/>
            <w:tcBorders>
              <w:top w:val="single" w:sz="4" w:space="0" w:color="auto"/>
              <w:left w:val="single" w:sz="4" w:space="0" w:color="auto"/>
              <w:bottom w:val="single" w:sz="4" w:space="0" w:color="auto"/>
              <w:right w:val="single" w:sz="4" w:space="0" w:color="auto"/>
            </w:tcBorders>
            <w:shd w:val="clear" w:color="auto" w:fill="auto"/>
            <w:vAlign w:val="center"/>
          </w:tcPr>
          <w:p w14:paraId="5BB603AE" w14:textId="77777777" w:rsidR="003072AB" w:rsidRPr="003072AB" w:rsidRDefault="003072AB" w:rsidP="003072AB">
            <w:pPr>
              <w:rPr>
                <w:color w:val="000000"/>
                <w:sz w:val="28"/>
                <w:szCs w:val="28"/>
              </w:rPr>
            </w:pPr>
            <w:r w:rsidRPr="003072AB">
              <w:rPr>
                <w:color w:val="000000"/>
                <w:sz w:val="28"/>
                <w:szCs w:val="28"/>
              </w:rPr>
              <w:t>АО «УК Кузбассразрезуголь» (филиал «Талдинский угольный разрез» по узлу теплоснабжения ПСХ-2), ИНН 4205049090</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14:paraId="70B80B9D" w14:textId="77777777" w:rsidR="003072AB" w:rsidRPr="003072AB" w:rsidRDefault="003072AB" w:rsidP="003072AB">
            <w:pPr>
              <w:jc w:val="center"/>
              <w:rPr>
                <w:color w:val="000000"/>
                <w:sz w:val="28"/>
                <w:szCs w:val="28"/>
              </w:rPr>
            </w:pPr>
            <w:r w:rsidRPr="003072AB">
              <w:rPr>
                <w:color w:val="000000"/>
                <w:sz w:val="28"/>
                <w:szCs w:val="28"/>
              </w:rPr>
              <w:t>Каменный уголь</w:t>
            </w:r>
          </w:p>
        </w:tc>
        <w:tc>
          <w:tcPr>
            <w:tcW w:w="2692" w:type="dxa"/>
            <w:tcBorders>
              <w:top w:val="single" w:sz="4" w:space="0" w:color="auto"/>
              <w:left w:val="single" w:sz="4" w:space="0" w:color="auto"/>
              <w:bottom w:val="single" w:sz="4" w:space="0" w:color="auto"/>
              <w:right w:val="single" w:sz="4" w:space="0" w:color="auto"/>
            </w:tcBorders>
            <w:shd w:val="clear" w:color="auto" w:fill="auto"/>
            <w:vAlign w:val="center"/>
          </w:tcPr>
          <w:p w14:paraId="5FA28B55" w14:textId="77777777" w:rsidR="003072AB" w:rsidRPr="003072AB" w:rsidRDefault="003072AB" w:rsidP="003072AB">
            <w:pPr>
              <w:jc w:val="center"/>
              <w:rPr>
                <w:color w:val="000000"/>
                <w:sz w:val="28"/>
                <w:szCs w:val="28"/>
              </w:rPr>
            </w:pPr>
            <w:r w:rsidRPr="003072AB">
              <w:rPr>
                <w:color w:val="000000"/>
                <w:sz w:val="28"/>
                <w:szCs w:val="28"/>
              </w:rPr>
              <w:t>213,2</w:t>
            </w:r>
          </w:p>
        </w:tc>
      </w:tr>
      <w:tr w:rsidR="003072AB" w:rsidRPr="003072AB" w14:paraId="69FC61D5" w14:textId="77777777" w:rsidTr="00A25E52">
        <w:tblPrEx>
          <w:tblCellMar>
            <w:top w:w="0" w:type="dxa"/>
            <w:bottom w:w="0" w:type="dxa"/>
          </w:tblCellMar>
        </w:tblPrEx>
        <w:trPr>
          <w:trHeight w:val="284"/>
        </w:trPr>
        <w:tc>
          <w:tcPr>
            <w:tcW w:w="710" w:type="dxa"/>
            <w:tcBorders>
              <w:top w:val="single" w:sz="4" w:space="0" w:color="auto"/>
              <w:bottom w:val="single" w:sz="4" w:space="0" w:color="auto"/>
              <w:right w:val="single" w:sz="4" w:space="0" w:color="auto"/>
            </w:tcBorders>
            <w:shd w:val="clear" w:color="auto" w:fill="auto"/>
            <w:vAlign w:val="center"/>
          </w:tcPr>
          <w:p w14:paraId="0CC4FC35" w14:textId="77777777" w:rsidR="003072AB" w:rsidRPr="003072AB" w:rsidRDefault="003072AB" w:rsidP="003072AB">
            <w:pPr>
              <w:jc w:val="center"/>
              <w:rPr>
                <w:sz w:val="28"/>
                <w:szCs w:val="28"/>
              </w:rPr>
            </w:pPr>
            <w:r w:rsidRPr="003072AB">
              <w:rPr>
                <w:sz w:val="28"/>
                <w:szCs w:val="28"/>
              </w:rPr>
              <w:t>1</w:t>
            </w:r>
          </w:p>
        </w:tc>
        <w:tc>
          <w:tcPr>
            <w:tcW w:w="4961" w:type="dxa"/>
            <w:tcBorders>
              <w:top w:val="single" w:sz="4" w:space="0" w:color="auto"/>
              <w:bottom w:val="single" w:sz="4" w:space="0" w:color="auto"/>
              <w:right w:val="single" w:sz="4" w:space="0" w:color="auto"/>
            </w:tcBorders>
            <w:shd w:val="clear" w:color="auto" w:fill="auto"/>
            <w:vAlign w:val="center"/>
          </w:tcPr>
          <w:p w14:paraId="7C0C3A9E" w14:textId="77777777" w:rsidR="003072AB" w:rsidRPr="003072AB" w:rsidRDefault="003072AB" w:rsidP="003072AB">
            <w:pPr>
              <w:jc w:val="center"/>
              <w:rPr>
                <w:sz w:val="28"/>
                <w:szCs w:val="28"/>
              </w:rPr>
            </w:pPr>
            <w:r w:rsidRPr="003072AB">
              <w:rPr>
                <w:sz w:val="28"/>
                <w:szCs w:val="28"/>
              </w:rPr>
              <w:t>2</w:t>
            </w:r>
          </w:p>
        </w:tc>
        <w:tc>
          <w:tcPr>
            <w:tcW w:w="1560" w:type="dxa"/>
            <w:tcBorders>
              <w:top w:val="single" w:sz="4" w:space="0" w:color="auto"/>
              <w:bottom w:val="single" w:sz="4" w:space="0" w:color="auto"/>
              <w:right w:val="single" w:sz="4" w:space="0" w:color="auto"/>
            </w:tcBorders>
            <w:shd w:val="clear" w:color="auto" w:fill="auto"/>
            <w:vAlign w:val="center"/>
          </w:tcPr>
          <w:p w14:paraId="7C31B688" w14:textId="77777777" w:rsidR="003072AB" w:rsidRPr="003072AB" w:rsidRDefault="003072AB" w:rsidP="003072AB">
            <w:pPr>
              <w:jc w:val="center"/>
              <w:rPr>
                <w:color w:val="000000"/>
                <w:sz w:val="28"/>
                <w:szCs w:val="28"/>
              </w:rPr>
            </w:pPr>
            <w:r w:rsidRPr="003072AB">
              <w:rPr>
                <w:color w:val="000000"/>
                <w:sz w:val="28"/>
                <w:szCs w:val="28"/>
              </w:rPr>
              <w:t>3</w:t>
            </w:r>
          </w:p>
        </w:tc>
        <w:tc>
          <w:tcPr>
            <w:tcW w:w="2692" w:type="dxa"/>
            <w:tcBorders>
              <w:top w:val="single" w:sz="4" w:space="0" w:color="auto"/>
              <w:left w:val="single" w:sz="4" w:space="0" w:color="auto"/>
              <w:bottom w:val="single" w:sz="4" w:space="0" w:color="auto"/>
              <w:right w:val="single" w:sz="4" w:space="0" w:color="auto"/>
            </w:tcBorders>
            <w:shd w:val="clear" w:color="auto" w:fill="auto"/>
            <w:vAlign w:val="center"/>
          </w:tcPr>
          <w:p w14:paraId="1A34786B" w14:textId="77777777" w:rsidR="003072AB" w:rsidRPr="003072AB" w:rsidRDefault="003072AB" w:rsidP="003072AB">
            <w:pPr>
              <w:jc w:val="center"/>
              <w:rPr>
                <w:sz w:val="28"/>
                <w:szCs w:val="28"/>
              </w:rPr>
            </w:pPr>
            <w:r w:rsidRPr="003072AB">
              <w:rPr>
                <w:sz w:val="28"/>
                <w:szCs w:val="28"/>
              </w:rPr>
              <w:t>4</w:t>
            </w:r>
          </w:p>
        </w:tc>
      </w:tr>
      <w:tr w:rsidR="003072AB" w:rsidRPr="003072AB" w14:paraId="1F4C7290" w14:textId="77777777" w:rsidTr="00A25E52">
        <w:tblPrEx>
          <w:tblCellMar>
            <w:top w:w="0" w:type="dxa"/>
            <w:bottom w:w="0" w:type="dxa"/>
          </w:tblCellMar>
        </w:tblPrEx>
        <w:trPr>
          <w:trHeight w:val="397"/>
        </w:trPr>
        <w:tc>
          <w:tcPr>
            <w:tcW w:w="710" w:type="dxa"/>
            <w:tcBorders>
              <w:top w:val="single" w:sz="4" w:space="0" w:color="auto"/>
              <w:left w:val="single" w:sz="4" w:space="0" w:color="auto"/>
              <w:bottom w:val="single" w:sz="4" w:space="0" w:color="auto"/>
              <w:right w:val="single" w:sz="4" w:space="0" w:color="auto"/>
            </w:tcBorders>
            <w:shd w:val="clear" w:color="auto" w:fill="auto"/>
            <w:vAlign w:val="center"/>
          </w:tcPr>
          <w:p w14:paraId="124214BA" w14:textId="77777777" w:rsidR="003072AB" w:rsidRPr="003072AB" w:rsidRDefault="003072AB" w:rsidP="003072AB">
            <w:pPr>
              <w:jc w:val="center"/>
              <w:rPr>
                <w:sz w:val="28"/>
                <w:szCs w:val="28"/>
              </w:rPr>
            </w:pPr>
            <w:r w:rsidRPr="003072AB">
              <w:rPr>
                <w:sz w:val="28"/>
                <w:szCs w:val="28"/>
              </w:rPr>
              <w:lastRenderedPageBreak/>
              <w:t>10</w:t>
            </w:r>
          </w:p>
        </w:tc>
        <w:tc>
          <w:tcPr>
            <w:tcW w:w="4961" w:type="dxa"/>
            <w:tcBorders>
              <w:top w:val="single" w:sz="4" w:space="0" w:color="auto"/>
              <w:left w:val="single" w:sz="4" w:space="0" w:color="auto"/>
              <w:bottom w:val="single" w:sz="4" w:space="0" w:color="auto"/>
              <w:right w:val="single" w:sz="4" w:space="0" w:color="auto"/>
            </w:tcBorders>
            <w:shd w:val="clear" w:color="auto" w:fill="auto"/>
            <w:vAlign w:val="center"/>
          </w:tcPr>
          <w:p w14:paraId="0C21F013" w14:textId="77777777" w:rsidR="003072AB" w:rsidRPr="003072AB" w:rsidRDefault="003072AB" w:rsidP="003072AB">
            <w:pPr>
              <w:rPr>
                <w:sz w:val="28"/>
                <w:szCs w:val="28"/>
              </w:rPr>
            </w:pPr>
            <w:r w:rsidRPr="003072AB">
              <w:rPr>
                <w:sz w:val="28"/>
                <w:szCs w:val="28"/>
              </w:rPr>
              <w:t>АО «ЕнисейАвтодор» по узлу теплоснабжения пгт. Итатский Тяжинского муниципального округа, ИНН 4213006036</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14:paraId="0D03CDD7" w14:textId="77777777" w:rsidR="003072AB" w:rsidRPr="003072AB" w:rsidRDefault="003072AB" w:rsidP="003072AB">
            <w:pPr>
              <w:jc w:val="center"/>
              <w:rPr>
                <w:sz w:val="28"/>
                <w:szCs w:val="28"/>
              </w:rPr>
            </w:pPr>
            <w:r w:rsidRPr="003072AB">
              <w:rPr>
                <w:sz w:val="28"/>
                <w:szCs w:val="28"/>
              </w:rPr>
              <w:t>Бурый уголь</w:t>
            </w:r>
          </w:p>
        </w:tc>
        <w:tc>
          <w:tcPr>
            <w:tcW w:w="2692" w:type="dxa"/>
            <w:tcBorders>
              <w:top w:val="single" w:sz="4" w:space="0" w:color="auto"/>
              <w:left w:val="single" w:sz="4" w:space="0" w:color="auto"/>
              <w:bottom w:val="single" w:sz="4" w:space="0" w:color="auto"/>
              <w:right w:val="single" w:sz="4" w:space="0" w:color="auto"/>
            </w:tcBorders>
            <w:shd w:val="clear" w:color="auto" w:fill="auto"/>
            <w:vAlign w:val="center"/>
          </w:tcPr>
          <w:p w14:paraId="65FC68C6" w14:textId="77777777" w:rsidR="003072AB" w:rsidRPr="003072AB" w:rsidRDefault="003072AB" w:rsidP="003072AB">
            <w:pPr>
              <w:jc w:val="center"/>
              <w:rPr>
                <w:color w:val="000000"/>
                <w:sz w:val="28"/>
                <w:szCs w:val="28"/>
              </w:rPr>
            </w:pPr>
            <w:r w:rsidRPr="003072AB">
              <w:rPr>
                <w:color w:val="000000"/>
                <w:sz w:val="28"/>
                <w:szCs w:val="28"/>
              </w:rPr>
              <w:t>238,0</w:t>
            </w:r>
          </w:p>
        </w:tc>
      </w:tr>
      <w:tr w:rsidR="003072AB" w:rsidRPr="003072AB" w14:paraId="1D24F373" w14:textId="77777777" w:rsidTr="00A25E52">
        <w:tblPrEx>
          <w:tblCellMar>
            <w:top w:w="0" w:type="dxa"/>
            <w:bottom w:w="0" w:type="dxa"/>
          </w:tblCellMar>
        </w:tblPrEx>
        <w:trPr>
          <w:trHeight w:val="397"/>
        </w:trPr>
        <w:tc>
          <w:tcPr>
            <w:tcW w:w="710" w:type="dxa"/>
            <w:tcBorders>
              <w:top w:val="single" w:sz="4" w:space="0" w:color="auto"/>
              <w:left w:val="single" w:sz="4" w:space="0" w:color="auto"/>
              <w:bottom w:val="single" w:sz="4" w:space="0" w:color="auto"/>
              <w:right w:val="single" w:sz="4" w:space="0" w:color="auto"/>
            </w:tcBorders>
            <w:shd w:val="clear" w:color="auto" w:fill="auto"/>
            <w:vAlign w:val="center"/>
          </w:tcPr>
          <w:p w14:paraId="52D3B0BD" w14:textId="77777777" w:rsidR="003072AB" w:rsidRPr="003072AB" w:rsidRDefault="003072AB" w:rsidP="003072AB">
            <w:pPr>
              <w:jc w:val="center"/>
              <w:rPr>
                <w:sz w:val="28"/>
                <w:szCs w:val="28"/>
              </w:rPr>
            </w:pPr>
            <w:r w:rsidRPr="003072AB">
              <w:rPr>
                <w:sz w:val="28"/>
                <w:szCs w:val="28"/>
              </w:rPr>
              <w:t>11</w:t>
            </w:r>
          </w:p>
        </w:tc>
        <w:tc>
          <w:tcPr>
            <w:tcW w:w="4961" w:type="dxa"/>
            <w:tcBorders>
              <w:top w:val="single" w:sz="4" w:space="0" w:color="auto"/>
              <w:left w:val="single" w:sz="4" w:space="0" w:color="auto"/>
              <w:bottom w:val="single" w:sz="4" w:space="0" w:color="auto"/>
              <w:right w:val="single" w:sz="4" w:space="0" w:color="auto"/>
            </w:tcBorders>
            <w:shd w:val="clear" w:color="auto" w:fill="auto"/>
            <w:vAlign w:val="center"/>
          </w:tcPr>
          <w:p w14:paraId="1E3025DE" w14:textId="77777777" w:rsidR="003072AB" w:rsidRPr="003072AB" w:rsidRDefault="003072AB" w:rsidP="003072AB">
            <w:pPr>
              <w:rPr>
                <w:sz w:val="28"/>
                <w:szCs w:val="28"/>
              </w:rPr>
            </w:pPr>
            <w:r w:rsidRPr="003072AB">
              <w:rPr>
                <w:sz w:val="28"/>
                <w:szCs w:val="28"/>
              </w:rPr>
              <w:t>ООО «Юргинские котельные», ИНН 4230032075</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14:paraId="38297C02" w14:textId="77777777" w:rsidR="003072AB" w:rsidRPr="003072AB" w:rsidRDefault="003072AB" w:rsidP="003072AB">
            <w:pPr>
              <w:jc w:val="center"/>
              <w:rPr>
                <w:color w:val="000000"/>
                <w:sz w:val="28"/>
                <w:szCs w:val="28"/>
              </w:rPr>
            </w:pPr>
            <w:r w:rsidRPr="003072AB">
              <w:rPr>
                <w:color w:val="000000"/>
                <w:sz w:val="28"/>
                <w:szCs w:val="28"/>
              </w:rPr>
              <w:t>Каменный уголь</w:t>
            </w:r>
          </w:p>
        </w:tc>
        <w:tc>
          <w:tcPr>
            <w:tcW w:w="2692" w:type="dxa"/>
            <w:tcBorders>
              <w:top w:val="single" w:sz="4" w:space="0" w:color="auto"/>
              <w:left w:val="single" w:sz="4" w:space="0" w:color="auto"/>
              <w:bottom w:val="single" w:sz="4" w:space="0" w:color="auto"/>
              <w:right w:val="single" w:sz="4" w:space="0" w:color="auto"/>
            </w:tcBorders>
            <w:shd w:val="clear" w:color="auto" w:fill="auto"/>
            <w:vAlign w:val="center"/>
          </w:tcPr>
          <w:p w14:paraId="2A8721B5" w14:textId="77777777" w:rsidR="003072AB" w:rsidRPr="003072AB" w:rsidRDefault="003072AB" w:rsidP="003072AB">
            <w:pPr>
              <w:jc w:val="center"/>
              <w:rPr>
                <w:color w:val="000000"/>
                <w:sz w:val="28"/>
                <w:szCs w:val="28"/>
              </w:rPr>
            </w:pPr>
            <w:r w:rsidRPr="003072AB">
              <w:rPr>
                <w:color w:val="000000"/>
                <w:sz w:val="28"/>
                <w:szCs w:val="28"/>
              </w:rPr>
              <w:t>224,0</w:t>
            </w:r>
          </w:p>
        </w:tc>
      </w:tr>
      <w:tr w:rsidR="003072AB" w:rsidRPr="003072AB" w14:paraId="5034E5A7" w14:textId="77777777" w:rsidTr="00A25E52">
        <w:tblPrEx>
          <w:tblCellMar>
            <w:top w:w="0" w:type="dxa"/>
            <w:bottom w:w="0" w:type="dxa"/>
          </w:tblCellMar>
        </w:tblPrEx>
        <w:trPr>
          <w:trHeight w:val="397"/>
        </w:trPr>
        <w:tc>
          <w:tcPr>
            <w:tcW w:w="710" w:type="dxa"/>
            <w:tcBorders>
              <w:top w:val="single" w:sz="4" w:space="0" w:color="auto"/>
              <w:left w:val="single" w:sz="4" w:space="0" w:color="auto"/>
              <w:bottom w:val="single" w:sz="4" w:space="0" w:color="auto"/>
              <w:right w:val="single" w:sz="4" w:space="0" w:color="auto"/>
            </w:tcBorders>
            <w:shd w:val="clear" w:color="auto" w:fill="auto"/>
            <w:vAlign w:val="center"/>
          </w:tcPr>
          <w:p w14:paraId="2D9C3C53" w14:textId="77777777" w:rsidR="003072AB" w:rsidRPr="003072AB" w:rsidRDefault="003072AB" w:rsidP="003072AB">
            <w:pPr>
              <w:jc w:val="center"/>
              <w:rPr>
                <w:sz w:val="28"/>
                <w:szCs w:val="28"/>
              </w:rPr>
            </w:pPr>
            <w:r w:rsidRPr="003072AB">
              <w:rPr>
                <w:sz w:val="28"/>
                <w:szCs w:val="28"/>
              </w:rPr>
              <w:t>12</w:t>
            </w:r>
          </w:p>
        </w:tc>
        <w:tc>
          <w:tcPr>
            <w:tcW w:w="4961" w:type="dxa"/>
            <w:tcBorders>
              <w:top w:val="single" w:sz="4" w:space="0" w:color="auto"/>
              <w:left w:val="single" w:sz="4" w:space="0" w:color="auto"/>
              <w:bottom w:val="single" w:sz="4" w:space="0" w:color="auto"/>
              <w:right w:val="single" w:sz="4" w:space="0" w:color="auto"/>
            </w:tcBorders>
            <w:shd w:val="clear" w:color="auto" w:fill="auto"/>
            <w:vAlign w:val="center"/>
          </w:tcPr>
          <w:p w14:paraId="5DC302CF" w14:textId="77777777" w:rsidR="003072AB" w:rsidRPr="003072AB" w:rsidRDefault="003072AB" w:rsidP="003072AB">
            <w:pPr>
              <w:rPr>
                <w:sz w:val="28"/>
                <w:szCs w:val="28"/>
              </w:rPr>
            </w:pPr>
            <w:r w:rsidRPr="003072AB">
              <w:rPr>
                <w:sz w:val="28"/>
                <w:szCs w:val="28"/>
              </w:rPr>
              <w:t>АО «СУЭК-Кузбасс» ПЕ Теплосиловое хозяйство, ИНН 4212024138</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14:paraId="1D4FA40E" w14:textId="77777777" w:rsidR="003072AB" w:rsidRPr="003072AB" w:rsidRDefault="003072AB" w:rsidP="003072AB">
            <w:pPr>
              <w:jc w:val="center"/>
              <w:rPr>
                <w:color w:val="000000"/>
                <w:sz w:val="28"/>
                <w:szCs w:val="28"/>
              </w:rPr>
            </w:pPr>
            <w:r w:rsidRPr="003072AB">
              <w:rPr>
                <w:color w:val="000000"/>
                <w:sz w:val="28"/>
                <w:szCs w:val="28"/>
              </w:rPr>
              <w:t>Каменный уголь</w:t>
            </w:r>
          </w:p>
        </w:tc>
        <w:tc>
          <w:tcPr>
            <w:tcW w:w="2692" w:type="dxa"/>
            <w:tcBorders>
              <w:top w:val="single" w:sz="4" w:space="0" w:color="auto"/>
              <w:left w:val="single" w:sz="4" w:space="0" w:color="auto"/>
              <w:bottom w:val="single" w:sz="4" w:space="0" w:color="auto"/>
              <w:right w:val="single" w:sz="4" w:space="0" w:color="auto"/>
            </w:tcBorders>
            <w:shd w:val="clear" w:color="auto" w:fill="auto"/>
            <w:vAlign w:val="center"/>
          </w:tcPr>
          <w:p w14:paraId="1355734C" w14:textId="77777777" w:rsidR="003072AB" w:rsidRPr="003072AB" w:rsidRDefault="003072AB" w:rsidP="003072AB">
            <w:pPr>
              <w:jc w:val="center"/>
              <w:rPr>
                <w:color w:val="000000"/>
                <w:sz w:val="28"/>
                <w:szCs w:val="28"/>
              </w:rPr>
            </w:pPr>
            <w:r w:rsidRPr="003072AB">
              <w:rPr>
                <w:color w:val="000000"/>
                <w:sz w:val="28"/>
                <w:szCs w:val="28"/>
              </w:rPr>
              <w:t>197,8</w:t>
            </w:r>
          </w:p>
        </w:tc>
      </w:tr>
      <w:tr w:rsidR="003072AB" w:rsidRPr="003072AB" w14:paraId="0AB4FCCC" w14:textId="77777777" w:rsidTr="00A25E52">
        <w:tblPrEx>
          <w:tblCellMar>
            <w:top w:w="0" w:type="dxa"/>
            <w:bottom w:w="0" w:type="dxa"/>
          </w:tblCellMar>
        </w:tblPrEx>
        <w:trPr>
          <w:trHeight w:val="397"/>
        </w:trPr>
        <w:tc>
          <w:tcPr>
            <w:tcW w:w="710" w:type="dxa"/>
            <w:tcBorders>
              <w:top w:val="single" w:sz="4" w:space="0" w:color="auto"/>
              <w:left w:val="single" w:sz="4" w:space="0" w:color="auto"/>
              <w:bottom w:val="single" w:sz="4" w:space="0" w:color="auto"/>
              <w:right w:val="single" w:sz="4" w:space="0" w:color="auto"/>
            </w:tcBorders>
            <w:shd w:val="clear" w:color="auto" w:fill="auto"/>
            <w:vAlign w:val="center"/>
          </w:tcPr>
          <w:p w14:paraId="185B169B" w14:textId="77777777" w:rsidR="003072AB" w:rsidRPr="003072AB" w:rsidRDefault="003072AB" w:rsidP="003072AB">
            <w:pPr>
              <w:jc w:val="center"/>
              <w:rPr>
                <w:sz w:val="28"/>
                <w:szCs w:val="28"/>
              </w:rPr>
            </w:pPr>
            <w:r w:rsidRPr="003072AB">
              <w:rPr>
                <w:sz w:val="28"/>
                <w:szCs w:val="28"/>
              </w:rPr>
              <w:t>13</w:t>
            </w:r>
          </w:p>
        </w:tc>
        <w:tc>
          <w:tcPr>
            <w:tcW w:w="4961" w:type="dxa"/>
            <w:tcBorders>
              <w:top w:val="single" w:sz="4" w:space="0" w:color="auto"/>
              <w:left w:val="single" w:sz="4" w:space="0" w:color="auto"/>
              <w:bottom w:val="single" w:sz="4" w:space="0" w:color="auto"/>
              <w:right w:val="single" w:sz="4" w:space="0" w:color="auto"/>
            </w:tcBorders>
            <w:shd w:val="clear" w:color="auto" w:fill="auto"/>
            <w:vAlign w:val="center"/>
          </w:tcPr>
          <w:p w14:paraId="797EF11A" w14:textId="77777777" w:rsidR="003072AB" w:rsidRPr="003072AB" w:rsidRDefault="003072AB" w:rsidP="003072AB">
            <w:pPr>
              <w:rPr>
                <w:sz w:val="28"/>
                <w:szCs w:val="28"/>
              </w:rPr>
            </w:pPr>
            <w:r w:rsidRPr="003072AB">
              <w:rPr>
                <w:sz w:val="28"/>
                <w:szCs w:val="28"/>
              </w:rPr>
              <w:t>АО «УК Кузбассразрезуголь» (филиал «Краснобродский угольный разрез») (Вахрушевское поле), ИНН 4205049090</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14:paraId="15F46683" w14:textId="77777777" w:rsidR="003072AB" w:rsidRPr="003072AB" w:rsidRDefault="003072AB" w:rsidP="003072AB">
            <w:pPr>
              <w:jc w:val="center"/>
              <w:rPr>
                <w:color w:val="000000"/>
                <w:sz w:val="28"/>
                <w:szCs w:val="28"/>
              </w:rPr>
            </w:pPr>
            <w:r w:rsidRPr="003072AB">
              <w:rPr>
                <w:color w:val="000000"/>
                <w:sz w:val="28"/>
                <w:szCs w:val="28"/>
              </w:rPr>
              <w:t>Каменный уголь</w:t>
            </w:r>
          </w:p>
        </w:tc>
        <w:tc>
          <w:tcPr>
            <w:tcW w:w="2692" w:type="dxa"/>
            <w:tcBorders>
              <w:top w:val="single" w:sz="4" w:space="0" w:color="auto"/>
              <w:left w:val="single" w:sz="4" w:space="0" w:color="auto"/>
              <w:bottom w:val="single" w:sz="4" w:space="0" w:color="auto"/>
              <w:right w:val="single" w:sz="4" w:space="0" w:color="auto"/>
            </w:tcBorders>
            <w:shd w:val="clear" w:color="auto" w:fill="auto"/>
            <w:vAlign w:val="center"/>
          </w:tcPr>
          <w:p w14:paraId="5C0D7100" w14:textId="77777777" w:rsidR="003072AB" w:rsidRPr="003072AB" w:rsidRDefault="003072AB" w:rsidP="003072AB">
            <w:pPr>
              <w:jc w:val="center"/>
              <w:rPr>
                <w:color w:val="000000"/>
                <w:sz w:val="28"/>
                <w:szCs w:val="28"/>
              </w:rPr>
            </w:pPr>
            <w:r w:rsidRPr="003072AB">
              <w:rPr>
                <w:color w:val="000000"/>
                <w:sz w:val="28"/>
                <w:szCs w:val="28"/>
              </w:rPr>
              <w:t>179,8</w:t>
            </w:r>
          </w:p>
        </w:tc>
      </w:tr>
      <w:tr w:rsidR="003072AB" w:rsidRPr="003072AB" w14:paraId="7A8B0194" w14:textId="77777777" w:rsidTr="00A25E52">
        <w:tblPrEx>
          <w:tblCellMar>
            <w:top w:w="0" w:type="dxa"/>
            <w:bottom w:w="0" w:type="dxa"/>
          </w:tblCellMar>
        </w:tblPrEx>
        <w:trPr>
          <w:trHeight w:val="284"/>
        </w:trPr>
        <w:tc>
          <w:tcPr>
            <w:tcW w:w="710" w:type="dxa"/>
            <w:tcBorders>
              <w:top w:val="single" w:sz="4" w:space="0" w:color="auto"/>
              <w:bottom w:val="single" w:sz="4" w:space="0" w:color="auto"/>
              <w:right w:val="single" w:sz="4" w:space="0" w:color="auto"/>
            </w:tcBorders>
            <w:shd w:val="clear" w:color="auto" w:fill="auto"/>
            <w:vAlign w:val="center"/>
          </w:tcPr>
          <w:p w14:paraId="5C52D1E2" w14:textId="77777777" w:rsidR="003072AB" w:rsidRPr="003072AB" w:rsidRDefault="003072AB" w:rsidP="003072AB">
            <w:pPr>
              <w:jc w:val="center"/>
              <w:rPr>
                <w:sz w:val="28"/>
                <w:szCs w:val="28"/>
              </w:rPr>
            </w:pPr>
            <w:r w:rsidRPr="003072AB">
              <w:rPr>
                <w:sz w:val="28"/>
                <w:szCs w:val="28"/>
              </w:rPr>
              <w:t>14</w:t>
            </w:r>
          </w:p>
        </w:tc>
        <w:tc>
          <w:tcPr>
            <w:tcW w:w="4961" w:type="dxa"/>
            <w:tcBorders>
              <w:top w:val="single" w:sz="4" w:space="0" w:color="auto"/>
              <w:bottom w:val="single" w:sz="4" w:space="0" w:color="auto"/>
              <w:right w:val="single" w:sz="4" w:space="0" w:color="auto"/>
            </w:tcBorders>
            <w:shd w:val="clear" w:color="auto" w:fill="auto"/>
            <w:vAlign w:val="center"/>
          </w:tcPr>
          <w:p w14:paraId="704AB8A5" w14:textId="77777777" w:rsidR="003072AB" w:rsidRPr="003072AB" w:rsidRDefault="003072AB" w:rsidP="003072AB">
            <w:pPr>
              <w:rPr>
                <w:sz w:val="28"/>
                <w:szCs w:val="28"/>
              </w:rPr>
            </w:pPr>
            <w:r w:rsidRPr="003072AB">
              <w:rPr>
                <w:sz w:val="28"/>
                <w:szCs w:val="28"/>
              </w:rPr>
              <w:t>АО «Угольная компания «Северный Кузбасс», ИНН 4250005979</w:t>
            </w:r>
          </w:p>
        </w:tc>
        <w:tc>
          <w:tcPr>
            <w:tcW w:w="1560" w:type="dxa"/>
            <w:tcBorders>
              <w:top w:val="single" w:sz="4" w:space="0" w:color="auto"/>
              <w:bottom w:val="single" w:sz="4" w:space="0" w:color="auto"/>
              <w:right w:val="single" w:sz="4" w:space="0" w:color="auto"/>
            </w:tcBorders>
            <w:shd w:val="clear" w:color="auto" w:fill="auto"/>
            <w:vAlign w:val="center"/>
          </w:tcPr>
          <w:p w14:paraId="7D9A8135" w14:textId="77777777" w:rsidR="003072AB" w:rsidRPr="003072AB" w:rsidRDefault="003072AB" w:rsidP="003072AB">
            <w:pPr>
              <w:jc w:val="center"/>
              <w:rPr>
                <w:color w:val="000000"/>
                <w:sz w:val="28"/>
                <w:szCs w:val="28"/>
              </w:rPr>
            </w:pPr>
            <w:r w:rsidRPr="003072AB">
              <w:rPr>
                <w:color w:val="000000"/>
                <w:sz w:val="28"/>
                <w:szCs w:val="28"/>
              </w:rPr>
              <w:t>Каменный уголь</w:t>
            </w:r>
          </w:p>
        </w:tc>
        <w:tc>
          <w:tcPr>
            <w:tcW w:w="2692" w:type="dxa"/>
            <w:tcBorders>
              <w:top w:val="single" w:sz="4" w:space="0" w:color="auto"/>
              <w:left w:val="single" w:sz="4" w:space="0" w:color="auto"/>
              <w:bottom w:val="single" w:sz="4" w:space="0" w:color="auto"/>
              <w:right w:val="single" w:sz="4" w:space="0" w:color="auto"/>
            </w:tcBorders>
            <w:shd w:val="clear" w:color="auto" w:fill="auto"/>
            <w:vAlign w:val="center"/>
          </w:tcPr>
          <w:p w14:paraId="2B5BC46B" w14:textId="77777777" w:rsidR="003072AB" w:rsidRPr="003072AB" w:rsidRDefault="003072AB" w:rsidP="003072AB">
            <w:pPr>
              <w:jc w:val="center"/>
              <w:rPr>
                <w:sz w:val="28"/>
                <w:szCs w:val="28"/>
              </w:rPr>
            </w:pPr>
            <w:r w:rsidRPr="003072AB">
              <w:rPr>
                <w:sz w:val="28"/>
                <w:szCs w:val="28"/>
              </w:rPr>
              <w:t>191,1</w:t>
            </w:r>
          </w:p>
        </w:tc>
      </w:tr>
      <w:tr w:rsidR="003072AB" w:rsidRPr="003072AB" w14:paraId="59DBEFE2" w14:textId="77777777" w:rsidTr="00A25E52">
        <w:tblPrEx>
          <w:tblCellMar>
            <w:top w:w="0" w:type="dxa"/>
            <w:bottom w:w="0" w:type="dxa"/>
          </w:tblCellMar>
        </w:tblPrEx>
        <w:trPr>
          <w:trHeight w:val="611"/>
        </w:trPr>
        <w:tc>
          <w:tcPr>
            <w:tcW w:w="710" w:type="dxa"/>
            <w:tcBorders>
              <w:top w:val="single" w:sz="4" w:space="0" w:color="auto"/>
              <w:left w:val="single" w:sz="4" w:space="0" w:color="auto"/>
              <w:bottom w:val="single" w:sz="4" w:space="0" w:color="auto"/>
              <w:right w:val="single" w:sz="4" w:space="0" w:color="auto"/>
            </w:tcBorders>
            <w:shd w:val="clear" w:color="auto" w:fill="auto"/>
            <w:vAlign w:val="center"/>
          </w:tcPr>
          <w:p w14:paraId="41C87A42" w14:textId="77777777" w:rsidR="003072AB" w:rsidRPr="003072AB" w:rsidRDefault="003072AB" w:rsidP="003072AB">
            <w:pPr>
              <w:jc w:val="center"/>
              <w:rPr>
                <w:sz w:val="28"/>
                <w:szCs w:val="28"/>
              </w:rPr>
            </w:pPr>
            <w:r w:rsidRPr="003072AB">
              <w:rPr>
                <w:sz w:val="28"/>
                <w:szCs w:val="28"/>
              </w:rPr>
              <w:t>15</w:t>
            </w:r>
          </w:p>
        </w:tc>
        <w:tc>
          <w:tcPr>
            <w:tcW w:w="4961" w:type="dxa"/>
            <w:tcBorders>
              <w:top w:val="single" w:sz="4" w:space="0" w:color="auto"/>
              <w:left w:val="single" w:sz="4" w:space="0" w:color="auto"/>
              <w:bottom w:val="single" w:sz="4" w:space="0" w:color="auto"/>
              <w:right w:val="single" w:sz="4" w:space="0" w:color="auto"/>
            </w:tcBorders>
            <w:shd w:val="clear" w:color="auto" w:fill="auto"/>
            <w:vAlign w:val="center"/>
          </w:tcPr>
          <w:p w14:paraId="43071A9B" w14:textId="77777777" w:rsidR="003072AB" w:rsidRPr="003072AB" w:rsidRDefault="003072AB" w:rsidP="003072AB">
            <w:pPr>
              <w:rPr>
                <w:sz w:val="28"/>
                <w:szCs w:val="28"/>
              </w:rPr>
            </w:pPr>
            <w:r w:rsidRPr="003072AB">
              <w:rPr>
                <w:sz w:val="28"/>
                <w:szCs w:val="28"/>
              </w:rPr>
              <w:t>МУП «Тепловик», ИНН 4246022315</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14:paraId="029483FB" w14:textId="77777777" w:rsidR="003072AB" w:rsidRPr="003072AB" w:rsidRDefault="003072AB" w:rsidP="003072AB">
            <w:pPr>
              <w:jc w:val="center"/>
              <w:rPr>
                <w:color w:val="000000"/>
                <w:sz w:val="28"/>
                <w:szCs w:val="28"/>
              </w:rPr>
            </w:pPr>
            <w:r w:rsidRPr="003072AB">
              <w:rPr>
                <w:color w:val="000000"/>
                <w:sz w:val="28"/>
                <w:szCs w:val="28"/>
              </w:rPr>
              <w:t>Каменный уголь</w:t>
            </w:r>
          </w:p>
        </w:tc>
        <w:tc>
          <w:tcPr>
            <w:tcW w:w="2692" w:type="dxa"/>
            <w:tcBorders>
              <w:top w:val="single" w:sz="4" w:space="0" w:color="auto"/>
              <w:left w:val="single" w:sz="4" w:space="0" w:color="auto"/>
              <w:bottom w:val="single" w:sz="4" w:space="0" w:color="auto"/>
              <w:right w:val="single" w:sz="4" w:space="0" w:color="auto"/>
            </w:tcBorders>
            <w:shd w:val="clear" w:color="auto" w:fill="auto"/>
            <w:vAlign w:val="center"/>
          </w:tcPr>
          <w:p w14:paraId="1697D53B" w14:textId="77777777" w:rsidR="003072AB" w:rsidRPr="003072AB" w:rsidRDefault="003072AB" w:rsidP="003072AB">
            <w:pPr>
              <w:jc w:val="center"/>
              <w:rPr>
                <w:color w:val="000000"/>
                <w:sz w:val="28"/>
                <w:szCs w:val="28"/>
              </w:rPr>
            </w:pPr>
            <w:r w:rsidRPr="003072AB">
              <w:rPr>
                <w:color w:val="000000"/>
                <w:sz w:val="28"/>
                <w:szCs w:val="28"/>
              </w:rPr>
              <w:t>228,2</w:t>
            </w:r>
          </w:p>
        </w:tc>
      </w:tr>
      <w:tr w:rsidR="003072AB" w:rsidRPr="003072AB" w14:paraId="00A0980A" w14:textId="77777777" w:rsidTr="00A25E52">
        <w:tblPrEx>
          <w:tblCellMar>
            <w:top w:w="0" w:type="dxa"/>
            <w:bottom w:w="0" w:type="dxa"/>
          </w:tblCellMar>
        </w:tblPrEx>
        <w:trPr>
          <w:trHeight w:val="397"/>
        </w:trPr>
        <w:tc>
          <w:tcPr>
            <w:tcW w:w="710" w:type="dxa"/>
            <w:tcBorders>
              <w:top w:val="single" w:sz="4" w:space="0" w:color="auto"/>
              <w:left w:val="single" w:sz="4" w:space="0" w:color="auto"/>
              <w:bottom w:val="single" w:sz="4" w:space="0" w:color="auto"/>
              <w:right w:val="single" w:sz="4" w:space="0" w:color="auto"/>
            </w:tcBorders>
            <w:shd w:val="clear" w:color="auto" w:fill="auto"/>
            <w:vAlign w:val="center"/>
          </w:tcPr>
          <w:p w14:paraId="658E8B77" w14:textId="77777777" w:rsidR="003072AB" w:rsidRPr="003072AB" w:rsidRDefault="003072AB" w:rsidP="003072AB">
            <w:pPr>
              <w:jc w:val="center"/>
              <w:rPr>
                <w:sz w:val="28"/>
                <w:szCs w:val="28"/>
              </w:rPr>
            </w:pPr>
            <w:r w:rsidRPr="003072AB">
              <w:rPr>
                <w:sz w:val="28"/>
                <w:szCs w:val="28"/>
              </w:rPr>
              <w:t>16</w:t>
            </w:r>
          </w:p>
        </w:tc>
        <w:tc>
          <w:tcPr>
            <w:tcW w:w="4961" w:type="dxa"/>
            <w:tcBorders>
              <w:top w:val="single" w:sz="4" w:space="0" w:color="auto"/>
              <w:left w:val="single" w:sz="4" w:space="0" w:color="auto"/>
              <w:bottom w:val="single" w:sz="4" w:space="0" w:color="auto"/>
              <w:right w:val="single" w:sz="4" w:space="0" w:color="auto"/>
            </w:tcBorders>
            <w:shd w:val="clear" w:color="auto" w:fill="auto"/>
            <w:vAlign w:val="center"/>
          </w:tcPr>
          <w:p w14:paraId="28893052" w14:textId="77777777" w:rsidR="003072AB" w:rsidRPr="003072AB" w:rsidRDefault="003072AB" w:rsidP="003072AB">
            <w:pPr>
              <w:rPr>
                <w:sz w:val="28"/>
                <w:szCs w:val="28"/>
              </w:rPr>
            </w:pPr>
            <w:r w:rsidRPr="003072AB">
              <w:rPr>
                <w:sz w:val="28"/>
                <w:szCs w:val="28"/>
              </w:rPr>
              <w:t>ООО «Комплекс Услуги», ИНН 5406776080</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14:paraId="320F7655" w14:textId="77777777" w:rsidR="003072AB" w:rsidRPr="003072AB" w:rsidRDefault="003072AB" w:rsidP="003072AB">
            <w:pPr>
              <w:jc w:val="center"/>
              <w:rPr>
                <w:color w:val="000000"/>
                <w:sz w:val="28"/>
                <w:szCs w:val="28"/>
              </w:rPr>
            </w:pPr>
            <w:r w:rsidRPr="003072AB">
              <w:rPr>
                <w:color w:val="000000"/>
                <w:sz w:val="28"/>
                <w:szCs w:val="28"/>
              </w:rPr>
              <w:t>Бурый уголь</w:t>
            </w:r>
          </w:p>
        </w:tc>
        <w:tc>
          <w:tcPr>
            <w:tcW w:w="2692" w:type="dxa"/>
            <w:tcBorders>
              <w:top w:val="single" w:sz="4" w:space="0" w:color="auto"/>
              <w:left w:val="single" w:sz="4" w:space="0" w:color="auto"/>
              <w:bottom w:val="single" w:sz="4" w:space="0" w:color="auto"/>
              <w:right w:val="single" w:sz="4" w:space="0" w:color="auto"/>
            </w:tcBorders>
            <w:shd w:val="clear" w:color="auto" w:fill="auto"/>
            <w:vAlign w:val="center"/>
          </w:tcPr>
          <w:p w14:paraId="163B6BBB" w14:textId="77777777" w:rsidR="003072AB" w:rsidRPr="003072AB" w:rsidRDefault="003072AB" w:rsidP="003072AB">
            <w:pPr>
              <w:jc w:val="center"/>
              <w:rPr>
                <w:color w:val="000000"/>
                <w:sz w:val="28"/>
                <w:szCs w:val="28"/>
              </w:rPr>
            </w:pPr>
            <w:r w:rsidRPr="003072AB">
              <w:rPr>
                <w:color w:val="000000"/>
                <w:sz w:val="28"/>
                <w:szCs w:val="28"/>
              </w:rPr>
              <w:t>238,0</w:t>
            </w:r>
          </w:p>
        </w:tc>
      </w:tr>
      <w:tr w:rsidR="003072AB" w:rsidRPr="003072AB" w14:paraId="578D683E" w14:textId="77777777" w:rsidTr="00A25E52">
        <w:tblPrEx>
          <w:tblCellMar>
            <w:top w:w="0" w:type="dxa"/>
            <w:bottom w:w="0" w:type="dxa"/>
          </w:tblCellMar>
        </w:tblPrEx>
        <w:trPr>
          <w:trHeight w:val="397"/>
        </w:trPr>
        <w:tc>
          <w:tcPr>
            <w:tcW w:w="710" w:type="dxa"/>
            <w:tcBorders>
              <w:top w:val="single" w:sz="4" w:space="0" w:color="auto"/>
              <w:left w:val="single" w:sz="4" w:space="0" w:color="auto"/>
              <w:bottom w:val="single" w:sz="4" w:space="0" w:color="auto"/>
              <w:right w:val="single" w:sz="4" w:space="0" w:color="auto"/>
            </w:tcBorders>
            <w:shd w:val="clear" w:color="auto" w:fill="auto"/>
            <w:vAlign w:val="center"/>
          </w:tcPr>
          <w:p w14:paraId="2BF56677" w14:textId="77777777" w:rsidR="003072AB" w:rsidRPr="003072AB" w:rsidRDefault="003072AB" w:rsidP="003072AB">
            <w:pPr>
              <w:jc w:val="center"/>
              <w:rPr>
                <w:sz w:val="28"/>
                <w:szCs w:val="28"/>
              </w:rPr>
            </w:pPr>
            <w:r w:rsidRPr="003072AB">
              <w:rPr>
                <w:sz w:val="28"/>
                <w:szCs w:val="28"/>
              </w:rPr>
              <w:t>17</w:t>
            </w:r>
          </w:p>
        </w:tc>
        <w:tc>
          <w:tcPr>
            <w:tcW w:w="4961" w:type="dxa"/>
            <w:tcBorders>
              <w:top w:val="single" w:sz="4" w:space="0" w:color="auto"/>
              <w:left w:val="single" w:sz="4" w:space="0" w:color="auto"/>
              <w:bottom w:val="single" w:sz="4" w:space="0" w:color="auto"/>
              <w:right w:val="single" w:sz="4" w:space="0" w:color="auto"/>
            </w:tcBorders>
            <w:shd w:val="clear" w:color="auto" w:fill="auto"/>
            <w:vAlign w:val="center"/>
          </w:tcPr>
          <w:p w14:paraId="0068AADE" w14:textId="77777777" w:rsidR="003072AB" w:rsidRPr="003072AB" w:rsidRDefault="003072AB" w:rsidP="003072AB">
            <w:pPr>
              <w:autoSpaceDE w:val="0"/>
              <w:autoSpaceDN w:val="0"/>
              <w:adjustRightInd w:val="0"/>
              <w:rPr>
                <w:sz w:val="28"/>
                <w:szCs w:val="28"/>
              </w:rPr>
            </w:pPr>
            <w:r w:rsidRPr="003072AB">
              <w:rPr>
                <w:sz w:val="28"/>
                <w:szCs w:val="28"/>
              </w:rPr>
              <w:t>ООО «ТайгаЭнергоСервис», ИНН 4205363161</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14:paraId="4A6FB823" w14:textId="77777777" w:rsidR="003072AB" w:rsidRPr="003072AB" w:rsidRDefault="003072AB" w:rsidP="003072AB">
            <w:pPr>
              <w:autoSpaceDE w:val="0"/>
              <w:autoSpaceDN w:val="0"/>
              <w:adjustRightInd w:val="0"/>
              <w:jc w:val="center"/>
              <w:rPr>
                <w:sz w:val="28"/>
                <w:szCs w:val="28"/>
              </w:rPr>
            </w:pPr>
            <w:r w:rsidRPr="003072AB">
              <w:rPr>
                <w:sz w:val="28"/>
                <w:szCs w:val="28"/>
              </w:rPr>
              <w:t>Каменный уголь</w:t>
            </w:r>
          </w:p>
        </w:tc>
        <w:tc>
          <w:tcPr>
            <w:tcW w:w="2692" w:type="dxa"/>
            <w:tcBorders>
              <w:top w:val="single" w:sz="4" w:space="0" w:color="auto"/>
              <w:left w:val="single" w:sz="4" w:space="0" w:color="auto"/>
              <w:bottom w:val="single" w:sz="4" w:space="0" w:color="auto"/>
              <w:right w:val="single" w:sz="4" w:space="0" w:color="auto"/>
            </w:tcBorders>
            <w:shd w:val="clear" w:color="auto" w:fill="auto"/>
            <w:vAlign w:val="center"/>
          </w:tcPr>
          <w:p w14:paraId="3AF802BA" w14:textId="77777777" w:rsidR="003072AB" w:rsidRPr="003072AB" w:rsidRDefault="003072AB" w:rsidP="003072AB">
            <w:pPr>
              <w:jc w:val="center"/>
              <w:rPr>
                <w:color w:val="000000"/>
                <w:sz w:val="28"/>
                <w:szCs w:val="28"/>
              </w:rPr>
            </w:pPr>
            <w:r w:rsidRPr="003072AB">
              <w:rPr>
                <w:color w:val="000000"/>
                <w:sz w:val="28"/>
                <w:szCs w:val="28"/>
              </w:rPr>
              <w:t>213,2</w:t>
            </w:r>
          </w:p>
        </w:tc>
      </w:tr>
      <w:tr w:rsidR="003072AB" w:rsidRPr="003072AB" w14:paraId="42ECD806" w14:textId="77777777" w:rsidTr="00A25E52">
        <w:tblPrEx>
          <w:tblCellMar>
            <w:top w:w="0" w:type="dxa"/>
            <w:bottom w:w="0" w:type="dxa"/>
          </w:tblCellMar>
        </w:tblPrEx>
        <w:trPr>
          <w:trHeight w:val="128"/>
        </w:trPr>
        <w:tc>
          <w:tcPr>
            <w:tcW w:w="710" w:type="dxa"/>
            <w:tcBorders>
              <w:top w:val="single" w:sz="4" w:space="0" w:color="auto"/>
              <w:left w:val="single" w:sz="4" w:space="0" w:color="auto"/>
              <w:bottom w:val="single" w:sz="4" w:space="0" w:color="auto"/>
              <w:right w:val="single" w:sz="4" w:space="0" w:color="auto"/>
            </w:tcBorders>
            <w:shd w:val="clear" w:color="auto" w:fill="auto"/>
            <w:vAlign w:val="center"/>
          </w:tcPr>
          <w:p w14:paraId="66E50815" w14:textId="77777777" w:rsidR="003072AB" w:rsidRPr="003072AB" w:rsidRDefault="003072AB" w:rsidP="003072AB">
            <w:pPr>
              <w:jc w:val="center"/>
              <w:rPr>
                <w:sz w:val="28"/>
                <w:szCs w:val="28"/>
              </w:rPr>
            </w:pPr>
            <w:r w:rsidRPr="003072AB">
              <w:rPr>
                <w:sz w:val="28"/>
                <w:szCs w:val="28"/>
              </w:rPr>
              <w:t>18</w:t>
            </w:r>
          </w:p>
        </w:tc>
        <w:tc>
          <w:tcPr>
            <w:tcW w:w="4961" w:type="dxa"/>
            <w:tcBorders>
              <w:top w:val="single" w:sz="4" w:space="0" w:color="auto"/>
              <w:left w:val="single" w:sz="4" w:space="0" w:color="auto"/>
              <w:bottom w:val="single" w:sz="4" w:space="0" w:color="auto"/>
              <w:right w:val="single" w:sz="4" w:space="0" w:color="auto"/>
            </w:tcBorders>
            <w:shd w:val="clear" w:color="auto" w:fill="auto"/>
            <w:vAlign w:val="center"/>
          </w:tcPr>
          <w:p w14:paraId="7B740D9A" w14:textId="77777777" w:rsidR="003072AB" w:rsidRPr="003072AB" w:rsidRDefault="003072AB" w:rsidP="003072AB">
            <w:pPr>
              <w:rPr>
                <w:color w:val="000000"/>
                <w:sz w:val="28"/>
                <w:szCs w:val="28"/>
              </w:rPr>
            </w:pPr>
            <w:r w:rsidRPr="003072AB">
              <w:rPr>
                <w:color w:val="000000"/>
                <w:sz w:val="28"/>
                <w:szCs w:val="28"/>
              </w:rPr>
              <w:t>ООО «Жилищно-коммунальное хозяйство Тамбар», ИНН 4243006153</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14:paraId="2E3AD671" w14:textId="77777777" w:rsidR="003072AB" w:rsidRPr="003072AB" w:rsidRDefault="003072AB" w:rsidP="003072AB">
            <w:pPr>
              <w:jc w:val="center"/>
              <w:rPr>
                <w:color w:val="000000"/>
                <w:sz w:val="28"/>
                <w:szCs w:val="28"/>
              </w:rPr>
            </w:pPr>
            <w:r w:rsidRPr="003072AB">
              <w:rPr>
                <w:color w:val="000000"/>
                <w:sz w:val="28"/>
                <w:szCs w:val="28"/>
              </w:rPr>
              <w:t>Бурый уголь</w:t>
            </w:r>
          </w:p>
        </w:tc>
        <w:tc>
          <w:tcPr>
            <w:tcW w:w="2692" w:type="dxa"/>
            <w:tcBorders>
              <w:top w:val="single" w:sz="4" w:space="0" w:color="auto"/>
              <w:left w:val="single" w:sz="4" w:space="0" w:color="auto"/>
              <w:bottom w:val="single" w:sz="4" w:space="0" w:color="auto"/>
              <w:right w:val="single" w:sz="4" w:space="0" w:color="auto"/>
            </w:tcBorders>
            <w:shd w:val="clear" w:color="auto" w:fill="auto"/>
            <w:vAlign w:val="center"/>
          </w:tcPr>
          <w:p w14:paraId="22416C84" w14:textId="77777777" w:rsidR="003072AB" w:rsidRPr="003072AB" w:rsidRDefault="003072AB" w:rsidP="003072AB">
            <w:pPr>
              <w:jc w:val="center"/>
              <w:rPr>
                <w:color w:val="000000"/>
                <w:sz w:val="28"/>
                <w:szCs w:val="28"/>
              </w:rPr>
            </w:pPr>
            <w:r w:rsidRPr="003072AB">
              <w:rPr>
                <w:color w:val="000000"/>
                <w:sz w:val="28"/>
                <w:szCs w:val="28"/>
              </w:rPr>
              <w:t>266,4</w:t>
            </w:r>
          </w:p>
        </w:tc>
      </w:tr>
      <w:tr w:rsidR="003072AB" w:rsidRPr="003072AB" w14:paraId="49BE3E24" w14:textId="77777777" w:rsidTr="00A25E52">
        <w:tblPrEx>
          <w:tblCellMar>
            <w:top w:w="0" w:type="dxa"/>
            <w:bottom w:w="0" w:type="dxa"/>
          </w:tblCellMar>
        </w:tblPrEx>
        <w:trPr>
          <w:trHeight w:val="397"/>
        </w:trPr>
        <w:tc>
          <w:tcPr>
            <w:tcW w:w="710" w:type="dxa"/>
            <w:tcBorders>
              <w:top w:val="single" w:sz="4" w:space="0" w:color="auto"/>
              <w:left w:val="single" w:sz="4" w:space="0" w:color="auto"/>
              <w:bottom w:val="single" w:sz="4" w:space="0" w:color="auto"/>
              <w:right w:val="single" w:sz="4" w:space="0" w:color="auto"/>
            </w:tcBorders>
            <w:shd w:val="clear" w:color="auto" w:fill="auto"/>
            <w:vAlign w:val="center"/>
          </w:tcPr>
          <w:p w14:paraId="13283061" w14:textId="77777777" w:rsidR="003072AB" w:rsidRPr="003072AB" w:rsidRDefault="003072AB" w:rsidP="003072AB">
            <w:pPr>
              <w:jc w:val="center"/>
              <w:rPr>
                <w:sz w:val="28"/>
                <w:szCs w:val="28"/>
              </w:rPr>
            </w:pPr>
            <w:r w:rsidRPr="003072AB">
              <w:rPr>
                <w:sz w:val="28"/>
                <w:szCs w:val="28"/>
              </w:rPr>
              <w:t>19</w:t>
            </w:r>
          </w:p>
        </w:tc>
        <w:tc>
          <w:tcPr>
            <w:tcW w:w="4961" w:type="dxa"/>
            <w:tcBorders>
              <w:top w:val="single" w:sz="4" w:space="0" w:color="auto"/>
              <w:left w:val="single" w:sz="4" w:space="0" w:color="auto"/>
              <w:bottom w:val="single" w:sz="4" w:space="0" w:color="auto"/>
              <w:right w:val="single" w:sz="4" w:space="0" w:color="auto"/>
            </w:tcBorders>
            <w:shd w:val="clear" w:color="auto" w:fill="auto"/>
            <w:vAlign w:val="center"/>
          </w:tcPr>
          <w:p w14:paraId="07D4B6AF" w14:textId="77777777" w:rsidR="003072AB" w:rsidRPr="003072AB" w:rsidRDefault="003072AB" w:rsidP="003072AB">
            <w:pPr>
              <w:rPr>
                <w:color w:val="000000"/>
                <w:sz w:val="28"/>
                <w:szCs w:val="28"/>
              </w:rPr>
            </w:pPr>
            <w:r w:rsidRPr="003072AB">
              <w:rPr>
                <w:sz w:val="28"/>
                <w:szCs w:val="28"/>
              </w:rPr>
              <w:t>ООО «ЭнергоТеплоСервис» ИНН 4205316725, автоматическая блочно-модульная котельная, расположенная по адресу: г. Кемерово, ул. Плодопитомник, здание 147</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14:paraId="067108F5" w14:textId="77777777" w:rsidR="003072AB" w:rsidRPr="003072AB" w:rsidRDefault="003072AB" w:rsidP="003072AB">
            <w:pPr>
              <w:jc w:val="center"/>
              <w:rPr>
                <w:color w:val="000000"/>
                <w:sz w:val="28"/>
                <w:szCs w:val="28"/>
              </w:rPr>
            </w:pPr>
            <w:r w:rsidRPr="003072AB">
              <w:rPr>
                <w:color w:val="000000"/>
                <w:sz w:val="28"/>
                <w:szCs w:val="28"/>
              </w:rPr>
              <w:t>Природный газ</w:t>
            </w:r>
          </w:p>
        </w:tc>
        <w:tc>
          <w:tcPr>
            <w:tcW w:w="2692" w:type="dxa"/>
            <w:tcBorders>
              <w:top w:val="single" w:sz="4" w:space="0" w:color="auto"/>
              <w:left w:val="single" w:sz="4" w:space="0" w:color="auto"/>
              <w:bottom w:val="single" w:sz="4" w:space="0" w:color="auto"/>
              <w:right w:val="single" w:sz="4" w:space="0" w:color="auto"/>
            </w:tcBorders>
            <w:shd w:val="clear" w:color="auto" w:fill="auto"/>
            <w:vAlign w:val="center"/>
          </w:tcPr>
          <w:p w14:paraId="39714704" w14:textId="77777777" w:rsidR="003072AB" w:rsidRPr="003072AB" w:rsidRDefault="003072AB" w:rsidP="003072AB">
            <w:pPr>
              <w:jc w:val="center"/>
              <w:rPr>
                <w:color w:val="000000"/>
                <w:sz w:val="28"/>
                <w:szCs w:val="28"/>
              </w:rPr>
            </w:pPr>
            <w:r w:rsidRPr="003072AB">
              <w:rPr>
                <w:color w:val="000000"/>
                <w:sz w:val="28"/>
                <w:szCs w:val="28"/>
              </w:rPr>
              <w:t>153,3</w:t>
            </w:r>
          </w:p>
        </w:tc>
      </w:tr>
      <w:tr w:rsidR="003072AB" w:rsidRPr="003072AB" w14:paraId="29682EA1" w14:textId="77777777" w:rsidTr="00A25E52">
        <w:tblPrEx>
          <w:tblCellMar>
            <w:top w:w="0" w:type="dxa"/>
            <w:bottom w:w="0" w:type="dxa"/>
          </w:tblCellMar>
        </w:tblPrEx>
        <w:trPr>
          <w:trHeight w:val="397"/>
        </w:trPr>
        <w:tc>
          <w:tcPr>
            <w:tcW w:w="710" w:type="dxa"/>
            <w:tcBorders>
              <w:top w:val="single" w:sz="4" w:space="0" w:color="auto"/>
              <w:left w:val="single" w:sz="4" w:space="0" w:color="auto"/>
              <w:bottom w:val="single" w:sz="4" w:space="0" w:color="auto"/>
              <w:right w:val="single" w:sz="4" w:space="0" w:color="auto"/>
            </w:tcBorders>
            <w:shd w:val="clear" w:color="auto" w:fill="auto"/>
            <w:vAlign w:val="center"/>
          </w:tcPr>
          <w:p w14:paraId="2262D52E" w14:textId="77777777" w:rsidR="003072AB" w:rsidRPr="003072AB" w:rsidRDefault="003072AB" w:rsidP="003072AB">
            <w:pPr>
              <w:jc w:val="center"/>
              <w:rPr>
                <w:sz w:val="28"/>
                <w:szCs w:val="28"/>
              </w:rPr>
            </w:pPr>
            <w:r w:rsidRPr="003072AB">
              <w:rPr>
                <w:sz w:val="28"/>
                <w:szCs w:val="28"/>
              </w:rPr>
              <w:t>20</w:t>
            </w:r>
          </w:p>
        </w:tc>
        <w:tc>
          <w:tcPr>
            <w:tcW w:w="4961" w:type="dxa"/>
            <w:tcBorders>
              <w:top w:val="single" w:sz="4" w:space="0" w:color="auto"/>
              <w:left w:val="single" w:sz="4" w:space="0" w:color="auto"/>
              <w:bottom w:val="single" w:sz="4" w:space="0" w:color="auto"/>
              <w:right w:val="single" w:sz="4" w:space="0" w:color="auto"/>
            </w:tcBorders>
            <w:shd w:val="clear" w:color="auto" w:fill="auto"/>
            <w:vAlign w:val="center"/>
          </w:tcPr>
          <w:p w14:paraId="449900FB" w14:textId="77777777" w:rsidR="003072AB" w:rsidRPr="003072AB" w:rsidRDefault="003072AB" w:rsidP="003072AB">
            <w:pPr>
              <w:rPr>
                <w:sz w:val="28"/>
                <w:szCs w:val="28"/>
              </w:rPr>
            </w:pPr>
            <w:r w:rsidRPr="003072AB">
              <w:rPr>
                <w:color w:val="000000"/>
                <w:sz w:val="28"/>
                <w:szCs w:val="28"/>
              </w:rPr>
              <w:t>ООО «Тепловая компания» по узлу теплоснабжения г. Мыски, ИНН 4205389843</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14:paraId="3CC76AA9" w14:textId="77777777" w:rsidR="003072AB" w:rsidRPr="003072AB" w:rsidRDefault="003072AB" w:rsidP="003072AB">
            <w:pPr>
              <w:jc w:val="center"/>
              <w:rPr>
                <w:color w:val="000000"/>
                <w:sz w:val="28"/>
                <w:szCs w:val="28"/>
              </w:rPr>
            </w:pPr>
            <w:r w:rsidRPr="003072AB">
              <w:rPr>
                <w:color w:val="000000"/>
                <w:sz w:val="28"/>
                <w:szCs w:val="28"/>
              </w:rPr>
              <w:t>Каменный уголь</w:t>
            </w:r>
          </w:p>
        </w:tc>
        <w:tc>
          <w:tcPr>
            <w:tcW w:w="2692" w:type="dxa"/>
            <w:tcBorders>
              <w:top w:val="single" w:sz="4" w:space="0" w:color="auto"/>
              <w:left w:val="single" w:sz="4" w:space="0" w:color="auto"/>
              <w:bottom w:val="single" w:sz="4" w:space="0" w:color="auto"/>
              <w:right w:val="single" w:sz="4" w:space="0" w:color="auto"/>
            </w:tcBorders>
            <w:shd w:val="clear" w:color="auto" w:fill="auto"/>
            <w:vAlign w:val="center"/>
          </w:tcPr>
          <w:p w14:paraId="4953A831" w14:textId="77777777" w:rsidR="003072AB" w:rsidRPr="003072AB" w:rsidRDefault="003072AB" w:rsidP="003072AB">
            <w:pPr>
              <w:jc w:val="center"/>
              <w:rPr>
                <w:color w:val="000000"/>
                <w:sz w:val="28"/>
                <w:szCs w:val="28"/>
              </w:rPr>
            </w:pPr>
            <w:r w:rsidRPr="003072AB">
              <w:rPr>
                <w:color w:val="000000"/>
                <w:sz w:val="28"/>
                <w:szCs w:val="28"/>
              </w:rPr>
              <w:t>191,6</w:t>
            </w:r>
          </w:p>
        </w:tc>
      </w:tr>
      <w:tr w:rsidR="003072AB" w:rsidRPr="003072AB" w14:paraId="7BED5695" w14:textId="77777777" w:rsidTr="00A25E52">
        <w:tblPrEx>
          <w:tblCellMar>
            <w:top w:w="0" w:type="dxa"/>
            <w:bottom w:w="0" w:type="dxa"/>
          </w:tblCellMar>
        </w:tblPrEx>
        <w:trPr>
          <w:trHeight w:val="751"/>
        </w:trPr>
        <w:tc>
          <w:tcPr>
            <w:tcW w:w="710" w:type="dxa"/>
            <w:tcBorders>
              <w:top w:val="single" w:sz="4" w:space="0" w:color="auto"/>
              <w:left w:val="single" w:sz="4" w:space="0" w:color="auto"/>
              <w:bottom w:val="single" w:sz="4" w:space="0" w:color="auto"/>
              <w:right w:val="single" w:sz="4" w:space="0" w:color="auto"/>
            </w:tcBorders>
            <w:shd w:val="clear" w:color="auto" w:fill="auto"/>
            <w:vAlign w:val="center"/>
          </w:tcPr>
          <w:p w14:paraId="1CD18D43" w14:textId="77777777" w:rsidR="003072AB" w:rsidRPr="003072AB" w:rsidRDefault="003072AB" w:rsidP="003072AB">
            <w:pPr>
              <w:jc w:val="center"/>
              <w:rPr>
                <w:sz w:val="28"/>
                <w:szCs w:val="28"/>
              </w:rPr>
            </w:pPr>
            <w:r w:rsidRPr="003072AB">
              <w:rPr>
                <w:sz w:val="28"/>
                <w:szCs w:val="28"/>
              </w:rPr>
              <w:t>21</w:t>
            </w:r>
          </w:p>
        </w:tc>
        <w:tc>
          <w:tcPr>
            <w:tcW w:w="4961" w:type="dxa"/>
            <w:tcBorders>
              <w:top w:val="single" w:sz="4" w:space="0" w:color="auto"/>
              <w:left w:val="single" w:sz="4" w:space="0" w:color="auto"/>
              <w:bottom w:val="single" w:sz="4" w:space="0" w:color="auto"/>
              <w:right w:val="single" w:sz="4" w:space="0" w:color="auto"/>
            </w:tcBorders>
            <w:shd w:val="clear" w:color="auto" w:fill="auto"/>
            <w:vAlign w:val="center"/>
          </w:tcPr>
          <w:p w14:paraId="2E2514B7" w14:textId="77777777" w:rsidR="003072AB" w:rsidRPr="003072AB" w:rsidRDefault="003072AB" w:rsidP="003072AB">
            <w:pPr>
              <w:rPr>
                <w:color w:val="000000"/>
                <w:sz w:val="28"/>
                <w:szCs w:val="28"/>
              </w:rPr>
            </w:pPr>
            <w:r w:rsidRPr="003072AB">
              <w:rPr>
                <w:color w:val="000000"/>
                <w:sz w:val="28"/>
                <w:szCs w:val="28"/>
              </w:rPr>
              <w:t>ООО «СибСтройСервис», ИНН 4211022988</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14:paraId="5F986DFF" w14:textId="77777777" w:rsidR="003072AB" w:rsidRPr="003072AB" w:rsidRDefault="003072AB" w:rsidP="003072AB">
            <w:pPr>
              <w:jc w:val="center"/>
              <w:rPr>
                <w:color w:val="000000"/>
                <w:sz w:val="28"/>
                <w:szCs w:val="28"/>
              </w:rPr>
            </w:pPr>
            <w:r w:rsidRPr="003072AB">
              <w:rPr>
                <w:color w:val="000000"/>
                <w:sz w:val="28"/>
                <w:szCs w:val="28"/>
              </w:rPr>
              <w:t>Каменный уголь</w:t>
            </w:r>
          </w:p>
        </w:tc>
        <w:tc>
          <w:tcPr>
            <w:tcW w:w="2692" w:type="dxa"/>
            <w:tcBorders>
              <w:top w:val="single" w:sz="4" w:space="0" w:color="auto"/>
              <w:left w:val="single" w:sz="4" w:space="0" w:color="auto"/>
              <w:bottom w:val="single" w:sz="4" w:space="0" w:color="auto"/>
              <w:right w:val="single" w:sz="4" w:space="0" w:color="auto"/>
            </w:tcBorders>
            <w:shd w:val="clear" w:color="auto" w:fill="auto"/>
            <w:vAlign w:val="center"/>
          </w:tcPr>
          <w:p w14:paraId="75C0AE58" w14:textId="77777777" w:rsidR="003072AB" w:rsidRPr="003072AB" w:rsidRDefault="003072AB" w:rsidP="003072AB">
            <w:pPr>
              <w:jc w:val="center"/>
              <w:rPr>
                <w:color w:val="000000"/>
                <w:sz w:val="28"/>
                <w:szCs w:val="28"/>
              </w:rPr>
            </w:pPr>
            <w:r w:rsidRPr="003072AB">
              <w:rPr>
                <w:color w:val="000000"/>
                <w:sz w:val="28"/>
                <w:szCs w:val="28"/>
              </w:rPr>
              <w:t>194,3</w:t>
            </w:r>
          </w:p>
        </w:tc>
      </w:tr>
      <w:tr w:rsidR="003072AB" w:rsidRPr="003072AB" w14:paraId="43EAA6C5" w14:textId="77777777" w:rsidTr="00A25E52">
        <w:tblPrEx>
          <w:tblCellMar>
            <w:top w:w="0" w:type="dxa"/>
            <w:bottom w:w="0" w:type="dxa"/>
          </w:tblCellMar>
        </w:tblPrEx>
        <w:trPr>
          <w:trHeight w:val="397"/>
        </w:trPr>
        <w:tc>
          <w:tcPr>
            <w:tcW w:w="710" w:type="dxa"/>
            <w:tcBorders>
              <w:top w:val="single" w:sz="4" w:space="0" w:color="auto"/>
              <w:left w:val="single" w:sz="4" w:space="0" w:color="auto"/>
              <w:bottom w:val="single" w:sz="4" w:space="0" w:color="auto"/>
              <w:right w:val="single" w:sz="4" w:space="0" w:color="auto"/>
            </w:tcBorders>
            <w:shd w:val="clear" w:color="auto" w:fill="auto"/>
            <w:vAlign w:val="center"/>
          </w:tcPr>
          <w:p w14:paraId="5B1F92A1" w14:textId="77777777" w:rsidR="003072AB" w:rsidRPr="003072AB" w:rsidRDefault="003072AB" w:rsidP="003072AB">
            <w:pPr>
              <w:jc w:val="center"/>
              <w:rPr>
                <w:sz w:val="28"/>
                <w:szCs w:val="28"/>
              </w:rPr>
            </w:pPr>
            <w:r w:rsidRPr="003072AB">
              <w:rPr>
                <w:sz w:val="28"/>
                <w:szCs w:val="28"/>
              </w:rPr>
              <w:t>22</w:t>
            </w:r>
          </w:p>
        </w:tc>
        <w:tc>
          <w:tcPr>
            <w:tcW w:w="4961" w:type="dxa"/>
            <w:tcBorders>
              <w:top w:val="single" w:sz="4" w:space="0" w:color="auto"/>
              <w:left w:val="single" w:sz="4" w:space="0" w:color="auto"/>
              <w:bottom w:val="single" w:sz="4" w:space="0" w:color="auto"/>
              <w:right w:val="single" w:sz="4" w:space="0" w:color="auto"/>
            </w:tcBorders>
            <w:shd w:val="clear" w:color="auto" w:fill="auto"/>
            <w:vAlign w:val="center"/>
          </w:tcPr>
          <w:p w14:paraId="6549181B" w14:textId="77777777" w:rsidR="003072AB" w:rsidRPr="003072AB" w:rsidRDefault="003072AB" w:rsidP="003072AB">
            <w:pPr>
              <w:rPr>
                <w:sz w:val="28"/>
                <w:szCs w:val="28"/>
              </w:rPr>
            </w:pPr>
            <w:r w:rsidRPr="003072AB">
              <w:rPr>
                <w:sz w:val="28"/>
                <w:szCs w:val="28"/>
              </w:rPr>
              <w:t>МУП «Теплоснабжающее хозяйство города Мыски», ИНН 4214037774</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14:paraId="402EBA0C" w14:textId="77777777" w:rsidR="003072AB" w:rsidRPr="003072AB" w:rsidRDefault="003072AB" w:rsidP="003072AB">
            <w:pPr>
              <w:jc w:val="center"/>
              <w:rPr>
                <w:color w:val="000000"/>
                <w:sz w:val="28"/>
                <w:szCs w:val="28"/>
              </w:rPr>
            </w:pPr>
            <w:r w:rsidRPr="003072AB">
              <w:rPr>
                <w:color w:val="000000"/>
                <w:sz w:val="28"/>
                <w:szCs w:val="28"/>
              </w:rPr>
              <w:t>Каменный уголь</w:t>
            </w:r>
          </w:p>
        </w:tc>
        <w:tc>
          <w:tcPr>
            <w:tcW w:w="2692" w:type="dxa"/>
            <w:tcBorders>
              <w:top w:val="single" w:sz="4" w:space="0" w:color="auto"/>
              <w:left w:val="single" w:sz="4" w:space="0" w:color="auto"/>
              <w:bottom w:val="single" w:sz="4" w:space="0" w:color="auto"/>
              <w:right w:val="single" w:sz="4" w:space="0" w:color="auto"/>
            </w:tcBorders>
            <w:shd w:val="clear" w:color="auto" w:fill="auto"/>
            <w:vAlign w:val="center"/>
          </w:tcPr>
          <w:p w14:paraId="5BA429F6" w14:textId="77777777" w:rsidR="003072AB" w:rsidRPr="003072AB" w:rsidRDefault="003072AB" w:rsidP="003072AB">
            <w:pPr>
              <w:jc w:val="center"/>
              <w:rPr>
                <w:color w:val="000000"/>
                <w:sz w:val="28"/>
                <w:szCs w:val="28"/>
              </w:rPr>
            </w:pPr>
            <w:r w:rsidRPr="003072AB">
              <w:rPr>
                <w:color w:val="000000"/>
                <w:sz w:val="28"/>
                <w:szCs w:val="28"/>
              </w:rPr>
              <w:t>192,3</w:t>
            </w:r>
          </w:p>
        </w:tc>
      </w:tr>
      <w:tr w:rsidR="003072AB" w:rsidRPr="003072AB" w14:paraId="099E57E2" w14:textId="77777777" w:rsidTr="00A25E52">
        <w:tblPrEx>
          <w:tblCellMar>
            <w:top w:w="0" w:type="dxa"/>
            <w:bottom w:w="0" w:type="dxa"/>
          </w:tblCellMar>
        </w:tblPrEx>
        <w:trPr>
          <w:trHeight w:val="397"/>
        </w:trPr>
        <w:tc>
          <w:tcPr>
            <w:tcW w:w="710" w:type="dxa"/>
            <w:vMerge w:val="restart"/>
            <w:tcBorders>
              <w:top w:val="single" w:sz="4" w:space="0" w:color="auto"/>
              <w:left w:val="single" w:sz="4" w:space="0" w:color="auto"/>
              <w:right w:val="single" w:sz="4" w:space="0" w:color="auto"/>
            </w:tcBorders>
            <w:shd w:val="clear" w:color="auto" w:fill="auto"/>
            <w:vAlign w:val="center"/>
          </w:tcPr>
          <w:p w14:paraId="1C0CBCB1" w14:textId="77777777" w:rsidR="003072AB" w:rsidRPr="003072AB" w:rsidRDefault="003072AB" w:rsidP="003072AB">
            <w:pPr>
              <w:jc w:val="center"/>
              <w:rPr>
                <w:sz w:val="28"/>
                <w:szCs w:val="28"/>
              </w:rPr>
            </w:pPr>
            <w:r w:rsidRPr="003072AB">
              <w:rPr>
                <w:sz w:val="28"/>
                <w:szCs w:val="28"/>
              </w:rPr>
              <w:t>23</w:t>
            </w:r>
          </w:p>
        </w:tc>
        <w:tc>
          <w:tcPr>
            <w:tcW w:w="4961" w:type="dxa"/>
            <w:vMerge w:val="restart"/>
            <w:tcBorders>
              <w:top w:val="single" w:sz="4" w:space="0" w:color="auto"/>
              <w:left w:val="single" w:sz="4" w:space="0" w:color="auto"/>
              <w:right w:val="single" w:sz="4" w:space="0" w:color="auto"/>
            </w:tcBorders>
            <w:shd w:val="clear" w:color="auto" w:fill="auto"/>
            <w:vAlign w:val="center"/>
          </w:tcPr>
          <w:p w14:paraId="2FAFA612" w14:textId="77777777" w:rsidR="003072AB" w:rsidRPr="003072AB" w:rsidRDefault="003072AB" w:rsidP="003072AB">
            <w:pPr>
              <w:rPr>
                <w:color w:val="000000"/>
                <w:sz w:val="28"/>
                <w:szCs w:val="28"/>
              </w:rPr>
            </w:pPr>
            <w:r w:rsidRPr="003072AB">
              <w:rPr>
                <w:sz w:val="28"/>
                <w:szCs w:val="28"/>
              </w:rPr>
              <w:t>ООО «Управление тепловых систем», ИНН 4205369653</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14:paraId="0082DD3B" w14:textId="77777777" w:rsidR="003072AB" w:rsidRPr="003072AB" w:rsidRDefault="003072AB" w:rsidP="003072AB">
            <w:pPr>
              <w:jc w:val="center"/>
              <w:rPr>
                <w:color w:val="000000"/>
                <w:sz w:val="28"/>
                <w:szCs w:val="28"/>
              </w:rPr>
            </w:pPr>
            <w:r w:rsidRPr="003072AB">
              <w:rPr>
                <w:sz w:val="28"/>
                <w:szCs w:val="28"/>
              </w:rPr>
              <w:t>Каменный уголь</w:t>
            </w:r>
          </w:p>
        </w:tc>
        <w:tc>
          <w:tcPr>
            <w:tcW w:w="2692" w:type="dxa"/>
            <w:tcBorders>
              <w:top w:val="single" w:sz="4" w:space="0" w:color="auto"/>
              <w:left w:val="single" w:sz="4" w:space="0" w:color="auto"/>
              <w:bottom w:val="single" w:sz="4" w:space="0" w:color="auto"/>
              <w:right w:val="single" w:sz="4" w:space="0" w:color="auto"/>
            </w:tcBorders>
            <w:shd w:val="clear" w:color="auto" w:fill="auto"/>
            <w:vAlign w:val="center"/>
          </w:tcPr>
          <w:p w14:paraId="376DC7FF" w14:textId="77777777" w:rsidR="003072AB" w:rsidRPr="003072AB" w:rsidRDefault="003072AB" w:rsidP="003072AB">
            <w:pPr>
              <w:jc w:val="center"/>
              <w:rPr>
                <w:color w:val="000000"/>
                <w:sz w:val="28"/>
                <w:szCs w:val="28"/>
              </w:rPr>
            </w:pPr>
            <w:r w:rsidRPr="003072AB">
              <w:rPr>
                <w:color w:val="000000"/>
                <w:sz w:val="28"/>
                <w:szCs w:val="28"/>
              </w:rPr>
              <w:t>192,9</w:t>
            </w:r>
          </w:p>
        </w:tc>
      </w:tr>
      <w:tr w:rsidR="003072AB" w:rsidRPr="003072AB" w14:paraId="1A0468E6" w14:textId="77777777" w:rsidTr="00A25E52">
        <w:tblPrEx>
          <w:tblCellMar>
            <w:top w:w="0" w:type="dxa"/>
            <w:bottom w:w="0" w:type="dxa"/>
          </w:tblCellMar>
        </w:tblPrEx>
        <w:trPr>
          <w:trHeight w:val="397"/>
        </w:trPr>
        <w:tc>
          <w:tcPr>
            <w:tcW w:w="710" w:type="dxa"/>
            <w:vMerge/>
            <w:tcBorders>
              <w:left w:val="single" w:sz="4" w:space="0" w:color="auto"/>
              <w:right w:val="single" w:sz="4" w:space="0" w:color="auto"/>
            </w:tcBorders>
            <w:shd w:val="clear" w:color="auto" w:fill="auto"/>
            <w:vAlign w:val="center"/>
          </w:tcPr>
          <w:p w14:paraId="1A9E3AAB" w14:textId="77777777" w:rsidR="003072AB" w:rsidRPr="003072AB" w:rsidRDefault="003072AB" w:rsidP="003072AB">
            <w:pPr>
              <w:jc w:val="center"/>
              <w:rPr>
                <w:sz w:val="28"/>
                <w:szCs w:val="28"/>
              </w:rPr>
            </w:pPr>
          </w:p>
        </w:tc>
        <w:tc>
          <w:tcPr>
            <w:tcW w:w="4961" w:type="dxa"/>
            <w:vMerge/>
            <w:tcBorders>
              <w:left w:val="single" w:sz="4" w:space="0" w:color="auto"/>
              <w:right w:val="single" w:sz="4" w:space="0" w:color="auto"/>
            </w:tcBorders>
            <w:shd w:val="clear" w:color="auto" w:fill="auto"/>
            <w:vAlign w:val="center"/>
          </w:tcPr>
          <w:p w14:paraId="433D6320" w14:textId="77777777" w:rsidR="003072AB" w:rsidRPr="003072AB" w:rsidRDefault="003072AB" w:rsidP="003072AB">
            <w:pPr>
              <w:rPr>
                <w:sz w:val="28"/>
                <w:szCs w:val="28"/>
              </w:rPr>
            </w:pP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14:paraId="25109486" w14:textId="77777777" w:rsidR="003072AB" w:rsidRPr="003072AB" w:rsidRDefault="003072AB" w:rsidP="003072AB">
            <w:pPr>
              <w:jc w:val="center"/>
              <w:rPr>
                <w:sz w:val="28"/>
                <w:szCs w:val="28"/>
              </w:rPr>
            </w:pPr>
            <w:r w:rsidRPr="003072AB">
              <w:rPr>
                <w:sz w:val="28"/>
                <w:szCs w:val="28"/>
              </w:rPr>
              <w:t>Дизельное топливо</w:t>
            </w:r>
          </w:p>
        </w:tc>
        <w:tc>
          <w:tcPr>
            <w:tcW w:w="2692" w:type="dxa"/>
            <w:tcBorders>
              <w:top w:val="single" w:sz="4" w:space="0" w:color="auto"/>
              <w:left w:val="single" w:sz="4" w:space="0" w:color="auto"/>
              <w:bottom w:val="single" w:sz="4" w:space="0" w:color="auto"/>
              <w:right w:val="single" w:sz="4" w:space="0" w:color="auto"/>
            </w:tcBorders>
            <w:shd w:val="clear" w:color="auto" w:fill="auto"/>
            <w:vAlign w:val="center"/>
          </w:tcPr>
          <w:p w14:paraId="081EA09D" w14:textId="77777777" w:rsidR="003072AB" w:rsidRPr="003072AB" w:rsidRDefault="003072AB" w:rsidP="003072AB">
            <w:pPr>
              <w:jc w:val="center"/>
              <w:rPr>
                <w:color w:val="000000"/>
                <w:sz w:val="28"/>
                <w:szCs w:val="28"/>
              </w:rPr>
            </w:pPr>
            <w:r w:rsidRPr="003072AB">
              <w:rPr>
                <w:color w:val="000000"/>
                <w:sz w:val="28"/>
                <w:szCs w:val="28"/>
              </w:rPr>
              <w:t>192,4</w:t>
            </w:r>
          </w:p>
        </w:tc>
      </w:tr>
      <w:tr w:rsidR="003072AB" w:rsidRPr="003072AB" w14:paraId="3A982265" w14:textId="77777777" w:rsidTr="00A25E52">
        <w:tblPrEx>
          <w:tblCellMar>
            <w:top w:w="0" w:type="dxa"/>
            <w:bottom w:w="0" w:type="dxa"/>
          </w:tblCellMar>
        </w:tblPrEx>
        <w:trPr>
          <w:trHeight w:val="397"/>
        </w:trPr>
        <w:tc>
          <w:tcPr>
            <w:tcW w:w="710" w:type="dxa"/>
            <w:tcBorders>
              <w:left w:val="single" w:sz="4" w:space="0" w:color="auto"/>
              <w:right w:val="single" w:sz="4" w:space="0" w:color="auto"/>
            </w:tcBorders>
            <w:shd w:val="clear" w:color="auto" w:fill="auto"/>
            <w:vAlign w:val="center"/>
          </w:tcPr>
          <w:p w14:paraId="36390C6F" w14:textId="77777777" w:rsidR="003072AB" w:rsidRPr="003072AB" w:rsidRDefault="003072AB" w:rsidP="003072AB">
            <w:pPr>
              <w:jc w:val="center"/>
              <w:rPr>
                <w:sz w:val="28"/>
                <w:szCs w:val="28"/>
              </w:rPr>
            </w:pPr>
            <w:r w:rsidRPr="003072AB">
              <w:rPr>
                <w:sz w:val="28"/>
                <w:szCs w:val="28"/>
              </w:rPr>
              <w:t>24</w:t>
            </w:r>
          </w:p>
        </w:tc>
        <w:tc>
          <w:tcPr>
            <w:tcW w:w="4961" w:type="dxa"/>
            <w:tcBorders>
              <w:left w:val="single" w:sz="4" w:space="0" w:color="auto"/>
              <w:right w:val="single" w:sz="4" w:space="0" w:color="auto"/>
            </w:tcBorders>
            <w:shd w:val="clear" w:color="auto" w:fill="auto"/>
            <w:vAlign w:val="center"/>
          </w:tcPr>
          <w:p w14:paraId="459EBFBD" w14:textId="77777777" w:rsidR="003072AB" w:rsidRPr="003072AB" w:rsidRDefault="003072AB" w:rsidP="003072AB">
            <w:pPr>
              <w:rPr>
                <w:sz w:val="28"/>
                <w:szCs w:val="28"/>
              </w:rPr>
            </w:pPr>
            <w:r w:rsidRPr="003072AB">
              <w:rPr>
                <w:sz w:val="28"/>
                <w:szCs w:val="28"/>
              </w:rPr>
              <w:t>ООО «Топкинский цемент», ИНН 4229004316</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14:paraId="762E7F16" w14:textId="77777777" w:rsidR="003072AB" w:rsidRPr="003072AB" w:rsidRDefault="003072AB" w:rsidP="003072AB">
            <w:pPr>
              <w:ind w:left="-108" w:right="-107"/>
              <w:jc w:val="center"/>
              <w:rPr>
                <w:sz w:val="28"/>
                <w:szCs w:val="28"/>
              </w:rPr>
            </w:pPr>
            <w:r w:rsidRPr="003072AB">
              <w:rPr>
                <w:bCs/>
                <w:sz w:val="28"/>
                <w:szCs w:val="28"/>
              </w:rPr>
              <w:t>Газ природный</w:t>
            </w:r>
          </w:p>
        </w:tc>
        <w:tc>
          <w:tcPr>
            <w:tcW w:w="2692" w:type="dxa"/>
            <w:tcBorders>
              <w:top w:val="single" w:sz="4" w:space="0" w:color="auto"/>
              <w:left w:val="single" w:sz="4" w:space="0" w:color="auto"/>
              <w:bottom w:val="single" w:sz="4" w:space="0" w:color="auto"/>
              <w:right w:val="single" w:sz="4" w:space="0" w:color="auto"/>
            </w:tcBorders>
            <w:shd w:val="clear" w:color="auto" w:fill="auto"/>
            <w:vAlign w:val="center"/>
          </w:tcPr>
          <w:p w14:paraId="70CE6F7E" w14:textId="77777777" w:rsidR="003072AB" w:rsidRPr="003072AB" w:rsidRDefault="003072AB" w:rsidP="003072AB">
            <w:pPr>
              <w:jc w:val="center"/>
              <w:rPr>
                <w:color w:val="000000"/>
                <w:sz w:val="28"/>
                <w:szCs w:val="28"/>
              </w:rPr>
            </w:pPr>
            <w:r w:rsidRPr="003072AB">
              <w:rPr>
                <w:color w:val="000000"/>
                <w:sz w:val="28"/>
                <w:szCs w:val="28"/>
              </w:rPr>
              <w:t>154,9</w:t>
            </w:r>
          </w:p>
        </w:tc>
      </w:tr>
      <w:tr w:rsidR="003072AB" w:rsidRPr="003072AB" w14:paraId="1F3572CF" w14:textId="77777777" w:rsidTr="00A25E52">
        <w:tblPrEx>
          <w:tblCellMar>
            <w:top w:w="0" w:type="dxa"/>
            <w:bottom w:w="0" w:type="dxa"/>
          </w:tblCellMar>
        </w:tblPrEx>
        <w:trPr>
          <w:trHeight w:val="397"/>
        </w:trPr>
        <w:tc>
          <w:tcPr>
            <w:tcW w:w="710" w:type="dxa"/>
            <w:tcBorders>
              <w:left w:val="single" w:sz="4" w:space="0" w:color="auto"/>
              <w:right w:val="single" w:sz="4" w:space="0" w:color="auto"/>
            </w:tcBorders>
            <w:shd w:val="clear" w:color="auto" w:fill="auto"/>
            <w:vAlign w:val="center"/>
          </w:tcPr>
          <w:p w14:paraId="796C4CA3" w14:textId="77777777" w:rsidR="003072AB" w:rsidRPr="003072AB" w:rsidRDefault="003072AB" w:rsidP="003072AB">
            <w:pPr>
              <w:jc w:val="center"/>
              <w:rPr>
                <w:sz w:val="28"/>
                <w:szCs w:val="28"/>
              </w:rPr>
            </w:pPr>
            <w:r w:rsidRPr="003072AB">
              <w:rPr>
                <w:sz w:val="28"/>
                <w:szCs w:val="28"/>
              </w:rPr>
              <w:t>25</w:t>
            </w:r>
          </w:p>
        </w:tc>
        <w:tc>
          <w:tcPr>
            <w:tcW w:w="4961" w:type="dxa"/>
            <w:tcBorders>
              <w:left w:val="single" w:sz="4" w:space="0" w:color="auto"/>
              <w:right w:val="single" w:sz="4" w:space="0" w:color="auto"/>
            </w:tcBorders>
            <w:shd w:val="clear" w:color="auto" w:fill="auto"/>
            <w:vAlign w:val="center"/>
          </w:tcPr>
          <w:p w14:paraId="4AC50226" w14:textId="77777777" w:rsidR="003072AB" w:rsidRPr="003072AB" w:rsidRDefault="003072AB" w:rsidP="003072AB">
            <w:pPr>
              <w:rPr>
                <w:sz w:val="28"/>
                <w:szCs w:val="28"/>
              </w:rPr>
            </w:pPr>
            <w:r w:rsidRPr="003072AB">
              <w:rPr>
                <w:sz w:val="28"/>
                <w:szCs w:val="28"/>
              </w:rPr>
              <w:t>МУП «Яйская теплоснабжающая организация» Яйского муниципального округа, ИНН 4246022072</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14:paraId="02F04C3E" w14:textId="77777777" w:rsidR="003072AB" w:rsidRPr="003072AB" w:rsidRDefault="003072AB" w:rsidP="003072AB">
            <w:pPr>
              <w:jc w:val="center"/>
              <w:rPr>
                <w:color w:val="000000"/>
                <w:sz w:val="28"/>
                <w:szCs w:val="28"/>
              </w:rPr>
            </w:pPr>
            <w:r w:rsidRPr="003072AB">
              <w:rPr>
                <w:color w:val="000000"/>
                <w:sz w:val="28"/>
                <w:szCs w:val="28"/>
              </w:rPr>
              <w:t>Каменный уголь</w:t>
            </w:r>
          </w:p>
        </w:tc>
        <w:tc>
          <w:tcPr>
            <w:tcW w:w="2692" w:type="dxa"/>
            <w:tcBorders>
              <w:top w:val="single" w:sz="4" w:space="0" w:color="auto"/>
              <w:left w:val="single" w:sz="4" w:space="0" w:color="auto"/>
              <w:bottom w:val="single" w:sz="4" w:space="0" w:color="auto"/>
              <w:right w:val="single" w:sz="4" w:space="0" w:color="auto"/>
            </w:tcBorders>
            <w:shd w:val="clear" w:color="auto" w:fill="auto"/>
            <w:vAlign w:val="center"/>
          </w:tcPr>
          <w:p w14:paraId="57A9913B" w14:textId="77777777" w:rsidR="003072AB" w:rsidRPr="003072AB" w:rsidRDefault="003072AB" w:rsidP="003072AB">
            <w:pPr>
              <w:jc w:val="center"/>
              <w:rPr>
                <w:color w:val="000000"/>
                <w:sz w:val="28"/>
                <w:szCs w:val="28"/>
              </w:rPr>
            </w:pPr>
            <w:r w:rsidRPr="003072AB">
              <w:rPr>
                <w:color w:val="000000"/>
                <w:sz w:val="28"/>
                <w:szCs w:val="28"/>
              </w:rPr>
              <w:t>207,1</w:t>
            </w:r>
          </w:p>
        </w:tc>
      </w:tr>
      <w:tr w:rsidR="003072AB" w:rsidRPr="003072AB" w14:paraId="3CEC6654" w14:textId="77777777" w:rsidTr="00A25E52">
        <w:tblPrEx>
          <w:tblCellMar>
            <w:top w:w="0" w:type="dxa"/>
            <w:bottom w:w="0" w:type="dxa"/>
          </w:tblCellMar>
        </w:tblPrEx>
        <w:trPr>
          <w:trHeight w:val="397"/>
        </w:trPr>
        <w:tc>
          <w:tcPr>
            <w:tcW w:w="710" w:type="dxa"/>
            <w:tcBorders>
              <w:left w:val="single" w:sz="4" w:space="0" w:color="auto"/>
              <w:bottom w:val="single" w:sz="4" w:space="0" w:color="auto"/>
              <w:right w:val="single" w:sz="4" w:space="0" w:color="auto"/>
            </w:tcBorders>
            <w:shd w:val="clear" w:color="auto" w:fill="auto"/>
            <w:vAlign w:val="center"/>
          </w:tcPr>
          <w:p w14:paraId="608228AB" w14:textId="77777777" w:rsidR="003072AB" w:rsidRPr="003072AB" w:rsidRDefault="003072AB" w:rsidP="003072AB">
            <w:pPr>
              <w:jc w:val="center"/>
              <w:rPr>
                <w:sz w:val="28"/>
                <w:szCs w:val="28"/>
              </w:rPr>
            </w:pPr>
            <w:r w:rsidRPr="003072AB">
              <w:rPr>
                <w:sz w:val="28"/>
                <w:szCs w:val="28"/>
              </w:rPr>
              <w:lastRenderedPageBreak/>
              <w:t>26</w:t>
            </w:r>
          </w:p>
        </w:tc>
        <w:tc>
          <w:tcPr>
            <w:tcW w:w="4961" w:type="dxa"/>
            <w:tcBorders>
              <w:left w:val="single" w:sz="4" w:space="0" w:color="auto"/>
              <w:bottom w:val="single" w:sz="4" w:space="0" w:color="auto"/>
              <w:right w:val="single" w:sz="4" w:space="0" w:color="auto"/>
            </w:tcBorders>
            <w:shd w:val="clear" w:color="auto" w:fill="auto"/>
            <w:vAlign w:val="center"/>
          </w:tcPr>
          <w:p w14:paraId="7C5F0E2C" w14:textId="77777777" w:rsidR="003072AB" w:rsidRPr="003072AB" w:rsidRDefault="003072AB" w:rsidP="003072AB">
            <w:pPr>
              <w:rPr>
                <w:sz w:val="28"/>
                <w:szCs w:val="28"/>
              </w:rPr>
            </w:pPr>
            <w:r w:rsidRPr="003072AB">
              <w:rPr>
                <w:color w:val="000000"/>
                <w:sz w:val="28"/>
                <w:szCs w:val="28"/>
              </w:rPr>
              <w:t>МКП ОГО «Теплоэнерго», ИНН</w:t>
            </w:r>
            <w:r w:rsidRPr="003072AB">
              <w:rPr>
                <w:sz w:val="20"/>
                <w:szCs w:val="20"/>
              </w:rPr>
              <w:t> </w:t>
            </w:r>
            <w:r w:rsidRPr="003072AB">
              <w:rPr>
                <w:color w:val="000000"/>
                <w:sz w:val="28"/>
                <w:szCs w:val="28"/>
              </w:rPr>
              <w:t>4222016746</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14:paraId="65AF96F5" w14:textId="77777777" w:rsidR="003072AB" w:rsidRPr="003072AB" w:rsidRDefault="003072AB" w:rsidP="003072AB">
            <w:pPr>
              <w:jc w:val="center"/>
              <w:rPr>
                <w:color w:val="000000"/>
                <w:sz w:val="28"/>
                <w:szCs w:val="28"/>
              </w:rPr>
            </w:pPr>
            <w:r w:rsidRPr="003072AB">
              <w:rPr>
                <w:color w:val="000000"/>
                <w:sz w:val="28"/>
                <w:szCs w:val="28"/>
              </w:rPr>
              <w:t>Каменный уголь</w:t>
            </w:r>
          </w:p>
        </w:tc>
        <w:tc>
          <w:tcPr>
            <w:tcW w:w="2692" w:type="dxa"/>
            <w:tcBorders>
              <w:top w:val="single" w:sz="4" w:space="0" w:color="auto"/>
              <w:left w:val="single" w:sz="4" w:space="0" w:color="auto"/>
              <w:bottom w:val="single" w:sz="4" w:space="0" w:color="auto"/>
              <w:right w:val="single" w:sz="4" w:space="0" w:color="auto"/>
            </w:tcBorders>
            <w:shd w:val="clear" w:color="auto" w:fill="auto"/>
            <w:vAlign w:val="center"/>
          </w:tcPr>
          <w:p w14:paraId="1C3F2147" w14:textId="77777777" w:rsidR="003072AB" w:rsidRPr="003072AB" w:rsidRDefault="003072AB" w:rsidP="003072AB">
            <w:pPr>
              <w:jc w:val="center"/>
              <w:rPr>
                <w:color w:val="000000"/>
                <w:sz w:val="28"/>
                <w:szCs w:val="28"/>
              </w:rPr>
            </w:pPr>
            <w:r w:rsidRPr="003072AB">
              <w:rPr>
                <w:color w:val="000000"/>
                <w:sz w:val="28"/>
                <w:szCs w:val="28"/>
              </w:rPr>
              <w:t>217,9</w:t>
            </w:r>
          </w:p>
        </w:tc>
      </w:tr>
      <w:tr w:rsidR="003072AB" w:rsidRPr="003072AB" w14:paraId="4633A156" w14:textId="77777777" w:rsidTr="00A25E52">
        <w:tblPrEx>
          <w:tblCellMar>
            <w:top w:w="0" w:type="dxa"/>
            <w:bottom w:w="0" w:type="dxa"/>
          </w:tblCellMar>
        </w:tblPrEx>
        <w:trPr>
          <w:trHeight w:val="284"/>
        </w:trPr>
        <w:tc>
          <w:tcPr>
            <w:tcW w:w="710" w:type="dxa"/>
            <w:tcBorders>
              <w:top w:val="single" w:sz="4" w:space="0" w:color="auto"/>
              <w:bottom w:val="single" w:sz="4" w:space="0" w:color="auto"/>
              <w:right w:val="single" w:sz="4" w:space="0" w:color="auto"/>
            </w:tcBorders>
            <w:shd w:val="clear" w:color="auto" w:fill="auto"/>
            <w:vAlign w:val="center"/>
          </w:tcPr>
          <w:p w14:paraId="541E6D92" w14:textId="77777777" w:rsidR="003072AB" w:rsidRPr="003072AB" w:rsidRDefault="003072AB" w:rsidP="003072AB">
            <w:pPr>
              <w:jc w:val="center"/>
              <w:rPr>
                <w:sz w:val="28"/>
                <w:szCs w:val="28"/>
              </w:rPr>
            </w:pPr>
            <w:r w:rsidRPr="003072AB">
              <w:rPr>
                <w:sz w:val="28"/>
                <w:szCs w:val="28"/>
              </w:rPr>
              <w:t>1</w:t>
            </w:r>
          </w:p>
        </w:tc>
        <w:tc>
          <w:tcPr>
            <w:tcW w:w="4961" w:type="dxa"/>
            <w:tcBorders>
              <w:top w:val="single" w:sz="4" w:space="0" w:color="auto"/>
              <w:bottom w:val="single" w:sz="4" w:space="0" w:color="auto"/>
              <w:right w:val="single" w:sz="4" w:space="0" w:color="auto"/>
            </w:tcBorders>
            <w:shd w:val="clear" w:color="auto" w:fill="auto"/>
            <w:vAlign w:val="center"/>
          </w:tcPr>
          <w:p w14:paraId="2E5E57B3" w14:textId="77777777" w:rsidR="003072AB" w:rsidRPr="003072AB" w:rsidRDefault="003072AB" w:rsidP="003072AB">
            <w:pPr>
              <w:jc w:val="center"/>
              <w:rPr>
                <w:sz w:val="28"/>
                <w:szCs w:val="28"/>
              </w:rPr>
            </w:pPr>
            <w:r w:rsidRPr="003072AB">
              <w:rPr>
                <w:sz w:val="28"/>
                <w:szCs w:val="28"/>
              </w:rPr>
              <w:t>2</w:t>
            </w:r>
          </w:p>
        </w:tc>
        <w:tc>
          <w:tcPr>
            <w:tcW w:w="1560" w:type="dxa"/>
            <w:tcBorders>
              <w:top w:val="single" w:sz="4" w:space="0" w:color="auto"/>
              <w:bottom w:val="single" w:sz="4" w:space="0" w:color="auto"/>
              <w:right w:val="single" w:sz="4" w:space="0" w:color="auto"/>
            </w:tcBorders>
            <w:shd w:val="clear" w:color="auto" w:fill="auto"/>
            <w:vAlign w:val="center"/>
          </w:tcPr>
          <w:p w14:paraId="745749D0" w14:textId="77777777" w:rsidR="003072AB" w:rsidRPr="003072AB" w:rsidRDefault="003072AB" w:rsidP="003072AB">
            <w:pPr>
              <w:jc w:val="center"/>
              <w:rPr>
                <w:color w:val="000000"/>
                <w:sz w:val="28"/>
                <w:szCs w:val="28"/>
              </w:rPr>
            </w:pPr>
            <w:r w:rsidRPr="003072AB">
              <w:rPr>
                <w:color w:val="000000"/>
                <w:sz w:val="28"/>
                <w:szCs w:val="28"/>
              </w:rPr>
              <w:t>3</w:t>
            </w:r>
          </w:p>
        </w:tc>
        <w:tc>
          <w:tcPr>
            <w:tcW w:w="2692" w:type="dxa"/>
            <w:tcBorders>
              <w:top w:val="single" w:sz="4" w:space="0" w:color="auto"/>
              <w:left w:val="single" w:sz="4" w:space="0" w:color="auto"/>
              <w:bottom w:val="single" w:sz="4" w:space="0" w:color="auto"/>
              <w:right w:val="single" w:sz="4" w:space="0" w:color="auto"/>
            </w:tcBorders>
            <w:shd w:val="clear" w:color="auto" w:fill="auto"/>
            <w:vAlign w:val="center"/>
          </w:tcPr>
          <w:p w14:paraId="53B79DF5" w14:textId="77777777" w:rsidR="003072AB" w:rsidRPr="003072AB" w:rsidRDefault="003072AB" w:rsidP="003072AB">
            <w:pPr>
              <w:jc w:val="center"/>
              <w:rPr>
                <w:sz w:val="28"/>
                <w:szCs w:val="28"/>
              </w:rPr>
            </w:pPr>
            <w:r w:rsidRPr="003072AB">
              <w:rPr>
                <w:sz w:val="28"/>
                <w:szCs w:val="28"/>
              </w:rPr>
              <w:t>4</w:t>
            </w:r>
          </w:p>
        </w:tc>
      </w:tr>
      <w:tr w:rsidR="003072AB" w:rsidRPr="003072AB" w14:paraId="70DE249D" w14:textId="77777777" w:rsidTr="00A25E52">
        <w:tblPrEx>
          <w:tblCellMar>
            <w:top w:w="0" w:type="dxa"/>
            <w:bottom w:w="0" w:type="dxa"/>
          </w:tblCellMar>
        </w:tblPrEx>
        <w:trPr>
          <w:trHeight w:val="397"/>
        </w:trPr>
        <w:tc>
          <w:tcPr>
            <w:tcW w:w="710" w:type="dxa"/>
            <w:tcBorders>
              <w:left w:val="single" w:sz="4" w:space="0" w:color="auto"/>
              <w:right w:val="single" w:sz="4" w:space="0" w:color="auto"/>
            </w:tcBorders>
            <w:shd w:val="clear" w:color="auto" w:fill="auto"/>
            <w:vAlign w:val="center"/>
          </w:tcPr>
          <w:p w14:paraId="45C13835" w14:textId="77777777" w:rsidR="003072AB" w:rsidRPr="003072AB" w:rsidRDefault="003072AB" w:rsidP="003072AB">
            <w:pPr>
              <w:jc w:val="center"/>
              <w:rPr>
                <w:sz w:val="28"/>
                <w:szCs w:val="28"/>
              </w:rPr>
            </w:pPr>
            <w:r w:rsidRPr="003072AB">
              <w:rPr>
                <w:sz w:val="28"/>
                <w:szCs w:val="28"/>
              </w:rPr>
              <w:t>27</w:t>
            </w:r>
          </w:p>
        </w:tc>
        <w:tc>
          <w:tcPr>
            <w:tcW w:w="4961" w:type="dxa"/>
            <w:tcBorders>
              <w:left w:val="single" w:sz="4" w:space="0" w:color="auto"/>
              <w:right w:val="single" w:sz="4" w:space="0" w:color="auto"/>
            </w:tcBorders>
            <w:shd w:val="clear" w:color="auto" w:fill="auto"/>
            <w:vAlign w:val="center"/>
          </w:tcPr>
          <w:p w14:paraId="20962C89" w14:textId="77777777" w:rsidR="003072AB" w:rsidRPr="003072AB" w:rsidRDefault="003072AB" w:rsidP="003072AB">
            <w:pPr>
              <w:rPr>
                <w:sz w:val="28"/>
                <w:szCs w:val="28"/>
              </w:rPr>
            </w:pPr>
            <w:r w:rsidRPr="003072AB">
              <w:rPr>
                <w:sz w:val="28"/>
                <w:szCs w:val="28"/>
              </w:rPr>
              <w:t>МКП «Теплосеть» КГО</w:t>
            </w:r>
            <w:r w:rsidRPr="003072AB">
              <w:rPr>
                <w:color w:val="000000"/>
                <w:sz w:val="28"/>
                <w:szCs w:val="28"/>
              </w:rPr>
              <w:t>, ИНН</w:t>
            </w:r>
            <w:r w:rsidRPr="003072AB">
              <w:rPr>
                <w:sz w:val="20"/>
                <w:szCs w:val="20"/>
              </w:rPr>
              <w:t> </w:t>
            </w:r>
            <w:r w:rsidRPr="003072AB">
              <w:rPr>
                <w:color w:val="000000"/>
                <w:sz w:val="28"/>
                <w:szCs w:val="28"/>
              </w:rPr>
              <w:t>4222016778</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14:paraId="3C375119" w14:textId="77777777" w:rsidR="003072AB" w:rsidRPr="003072AB" w:rsidRDefault="003072AB" w:rsidP="003072AB">
            <w:pPr>
              <w:jc w:val="center"/>
              <w:rPr>
                <w:color w:val="000000"/>
                <w:sz w:val="28"/>
                <w:szCs w:val="28"/>
              </w:rPr>
            </w:pPr>
            <w:r w:rsidRPr="003072AB">
              <w:rPr>
                <w:color w:val="000000"/>
                <w:sz w:val="28"/>
                <w:szCs w:val="28"/>
              </w:rPr>
              <w:t>Каменный уголь</w:t>
            </w:r>
          </w:p>
        </w:tc>
        <w:tc>
          <w:tcPr>
            <w:tcW w:w="2692" w:type="dxa"/>
            <w:tcBorders>
              <w:top w:val="single" w:sz="4" w:space="0" w:color="auto"/>
              <w:left w:val="single" w:sz="4" w:space="0" w:color="auto"/>
              <w:bottom w:val="single" w:sz="4" w:space="0" w:color="auto"/>
              <w:right w:val="single" w:sz="4" w:space="0" w:color="auto"/>
            </w:tcBorders>
            <w:shd w:val="clear" w:color="auto" w:fill="auto"/>
            <w:vAlign w:val="center"/>
          </w:tcPr>
          <w:p w14:paraId="312EF0F1" w14:textId="77777777" w:rsidR="003072AB" w:rsidRPr="003072AB" w:rsidRDefault="003072AB" w:rsidP="003072AB">
            <w:pPr>
              <w:jc w:val="center"/>
              <w:rPr>
                <w:color w:val="000000"/>
                <w:sz w:val="28"/>
                <w:szCs w:val="28"/>
              </w:rPr>
            </w:pPr>
            <w:r w:rsidRPr="003072AB">
              <w:rPr>
                <w:color w:val="000000"/>
                <w:sz w:val="28"/>
                <w:szCs w:val="28"/>
              </w:rPr>
              <w:t>226,7</w:t>
            </w:r>
          </w:p>
        </w:tc>
      </w:tr>
      <w:tr w:rsidR="003072AB" w:rsidRPr="003072AB" w14:paraId="36708140" w14:textId="77777777" w:rsidTr="00A25E52">
        <w:tblPrEx>
          <w:tblCellMar>
            <w:top w:w="0" w:type="dxa"/>
            <w:bottom w:w="0" w:type="dxa"/>
          </w:tblCellMar>
        </w:tblPrEx>
        <w:trPr>
          <w:trHeight w:val="397"/>
        </w:trPr>
        <w:tc>
          <w:tcPr>
            <w:tcW w:w="710" w:type="dxa"/>
            <w:tcBorders>
              <w:left w:val="single" w:sz="4" w:space="0" w:color="auto"/>
              <w:right w:val="single" w:sz="4" w:space="0" w:color="auto"/>
            </w:tcBorders>
            <w:shd w:val="clear" w:color="auto" w:fill="auto"/>
            <w:vAlign w:val="center"/>
          </w:tcPr>
          <w:p w14:paraId="152F9DCA" w14:textId="77777777" w:rsidR="003072AB" w:rsidRPr="003072AB" w:rsidRDefault="003072AB" w:rsidP="003072AB">
            <w:pPr>
              <w:jc w:val="center"/>
              <w:rPr>
                <w:sz w:val="28"/>
                <w:szCs w:val="28"/>
              </w:rPr>
            </w:pPr>
            <w:r w:rsidRPr="003072AB">
              <w:rPr>
                <w:sz w:val="28"/>
                <w:szCs w:val="28"/>
              </w:rPr>
              <w:t>28</w:t>
            </w:r>
          </w:p>
        </w:tc>
        <w:tc>
          <w:tcPr>
            <w:tcW w:w="4961" w:type="dxa"/>
            <w:tcBorders>
              <w:left w:val="single" w:sz="4" w:space="0" w:color="auto"/>
              <w:right w:val="single" w:sz="4" w:space="0" w:color="auto"/>
            </w:tcBorders>
            <w:shd w:val="clear" w:color="auto" w:fill="auto"/>
            <w:vAlign w:val="center"/>
          </w:tcPr>
          <w:p w14:paraId="5EC50082" w14:textId="77777777" w:rsidR="003072AB" w:rsidRPr="003072AB" w:rsidRDefault="003072AB" w:rsidP="003072AB">
            <w:pPr>
              <w:rPr>
                <w:sz w:val="28"/>
                <w:szCs w:val="28"/>
              </w:rPr>
            </w:pPr>
            <w:r w:rsidRPr="003072AB">
              <w:rPr>
                <w:sz w:val="28"/>
                <w:szCs w:val="28"/>
              </w:rPr>
              <w:t>ООО «Водоканал», ИНН 4217166136</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14:paraId="46B168EC" w14:textId="77777777" w:rsidR="003072AB" w:rsidRPr="003072AB" w:rsidRDefault="003072AB" w:rsidP="003072AB">
            <w:pPr>
              <w:jc w:val="center"/>
              <w:rPr>
                <w:color w:val="000000"/>
                <w:sz w:val="28"/>
                <w:szCs w:val="28"/>
              </w:rPr>
            </w:pPr>
            <w:r w:rsidRPr="003072AB">
              <w:rPr>
                <w:color w:val="000000"/>
                <w:sz w:val="28"/>
                <w:szCs w:val="28"/>
              </w:rPr>
              <w:t>Каменный уголь</w:t>
            </w:r>
          </w:p>
        </w:tc>
        <w:tc>
          <w:tcPr>
            <w:tcW w:w="2692" w:type="dxa"/>
            <w:tcBorders>
              <w:top w:val="single" w:sz="4" w:space="0" w:color="auto"/>
              <w:left w:val="single" w:sz="4" w:space="0" w:color="auto"/>
              <w:bottom w:val="single" w:sz="4" w:space="0" w:color="auto"/>
              <w:right w:val="single" w:sz="4" w:space="0" w:color="auto"/>
            </w:tcBorders>
            <w:shd w:val="clear" w:color="auto" w:fill="auto"/>
            <w:vAlign w:val="center"/>
          </w:tcPr>
          <w:p w14:paraId="1F12FC94" w14:textId="77777777" w:rsidR="003072AB" w:rsidRPr="003072AB" w:rsidRDefault="003072AB" w:rsidP="003072AB">
            <w:pPr>
              <w:jc w:val="center"/>
              <w:rPr>
                <w:sz w:val="28"/>
                <w:szCs w:val="28"/>
              </w:rPr>
            </w:pPr>
            <w:r w:rsidRPr="003072AB">
              <w:rPr>
                <w:sz w:val="28"/>
                <w:szCs w:val="28"/>
              </w:rPr>
              <w:t>186,4</w:t>
            </w:r>
          </w:p>
        </w:tc>
      </w:tr>
      <w:tr w:rsidR="003072AB" w:rsidRPr="003072AB" w14:paraId="5476676C" w14:textId="77777777" w:rsidTr="00A25E52">
        <w:tblPrEx>
          <w:tblCellMar>
            <w:top w:w="0" w:type="dxa"/>
            <w:bottom w:w="0" w:type="dxa"/>
          </w:tblCellMar>
        </w:tblPrEx>
        <w:trPr>
          <w:trHeight w:val="397"/>
        </w:trPr>
        <w:tc>
          <w:tcPr>
            <w:tcW w:w="710" w:type="dxa"/>
            <w:vMerge w:val="restart"/>
            <w:tcBorders>
              <w:left w:val="single" w:sz="4" w:space="0" w:color="auto"/>
              <w:right w:val="single" w:sz="4" w:space="0" w:color="auto"/>
            </w:tcBorders>
            <w:shd w:val="clear" w:color="auto" w:fill="auto"/>
            <w:vAlign w:val="center"/>
          </w:tcPr>
          <w:p w14:paraId="151B32AB" w14:textId="77777777" w:rsidR="003072AB" w:rsidRPr="003072AB" w:rsidRDefault="003072AB" w:rsidP="003072AB">
            <w:pPr>
              <w:jc w:val="center"/>
              <w:rPr>
                <w:sz w:val="28"/>
                <w:szCs w:val="28"/>
              </w:rPr>
            </w:pPr>
            <w:r w:rsidRPr="003072AB">
              <w:rPr>
                <w:sz w:val="28"/>
                <w:szCs w:val="28"/>
              </w:rPr>
              <w:t>29</w:t>
            </w:r>
          </w:p>
        </w:tc>
        <w:tc>
          <w:tcPr>
            <w:tcW w:w="4961" w:type="dxa"/>
            <w:vMerge w:val="restart"/>
            <w:tcBorders>
              <w:left w:val="single" w:sz="4" w:space="0" w:color="auto"/>
              <w:right w:val="single" w:sz="4" w:space="0" w:color="auto"/>
            </w:tcBorders>
            <w:shd w:val="clear" w:color="auto" w:fill="auto"/>
            <w:vAlign w:val="center"/>
          </w:tcPr>
          <w:p w14:paraId="4F73895C" w14:textId="77777777" w:rsidR="003072AB" w:rsidRPr="003072AB" w:rsidRDefault="003072AB" w:rsidP="003072AB">
            <w:pPr>
              <w:rPr>
                <w:sz w:val="28"/>
                <w:szCs w:val="28"/>
              </w:rPr>
            </w:pPr>
            <w:r w:rsidRPr="003072AB">
              <w:rPr>
                <w:color w:val="000000"/>
                <w:sz w:val="28"/>
                <w:szCs w:val="28"/>
              </w:rPr>
              <w:t>ОАО «Гурьевский металлургический завод», ИНН 4204000253</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14:paraId="1E6973F4" w14:textId="77777777" w:rsidR="003072AB" w:rsidRPr="003072AB" w:rsidRDefault="003072AB" w:rsidP="003072AB">
            <w:pPr>
              <w:jc w:val="center"/>
              <w:rPr>
                <w:sz w:val="28"/>
                <w:szCs w:val="28"/>
              </w:rPr>
            </w:pPr>
            <w:r w:rsidRPr="003072AB">
              <w:rPr>
                <w:color w:val="000000"/>
                <w:sz w:val="28"/>
                <w:szCs w:val="28"/>
              </w:rPr>
              <w:t>Каменный уголь</w:t>
            </w:r>
          </w:p>
        </w:tc>
        <w:tc>
          <w:tcPr>
            <w:tcW w:w="2692" w:type="dxa"/>
            <w:tcBorders>
              <w:top w:val="single" w:sz="4" w:space="0" w:color="auto"/>
              <w:left w:val="single" w:sz="4" w:space="0" w:color="auto"/>
              <w:bottom w:val="single" w:sz="4" w:space="0" w:color="auto"/>
              <w:right w:val="single" w:sz="4" w:space="0" w:color="auto"/>
            </w:tcBorders>
            <w:shd w:val="clear" w:color="auto" w:fill="auto"/>
            <w:vAlign w:val="center"/>
          </w:tcPr>
          <w:p w14:paraId="4E920FD6" w14:textId="77777777" w:rsidR="003072AB" w:rsidRPr="003072AB" w:rsidRDefault="003072AB" w:rsidP="003072AB">
            <w:pPr>
              <w:jc w:val="center"/>
              <w:rPr>
                <w:sz w:val="28"/>
                <w:szCs w:val="28"/>
              </w:rPr>
            </w:pPr>
            <w:r w:rsidRPr="003072AB">
              <w:rPr>
                <w:sz w:val="28"/>
                <w:szCs w:val="28"/>
              </w:rPr>
              <w:t>177,3</w:t>
            </w:r>
          </w:p>
        </w:tc>
      </w:tr>
      <w:tr w:rsidR="003072AB" w:rsidRPr="003072AB" w14:paraId="79CFC7FA" w14:textId="77777777" w:rsidTr="00A25E52">
        <w:tblPrEx>
          <w:tblCellMar>
            <w:top w:w="0" w:type="dxa"/>
            <w:bottom w:w="0" w:type="dxa"/>
          </w:tblCellMar>
        </w:tblPrEx>
        <w:trPr>
          <w:trHeight w:val="397"/>
        </w:trPr>
        <w:tc>
          <w:tcPr>
            <w:tcW w:w="710" w:type="dxa"/>
            <w:vMerge/>
            <w:tcBorders>
              <w:left w:val="single" w:sz="4" w:space="0" w:color="auto"/>
              <w:right w:val="single" w:sz="4" w:space="0" w:color="auto"/>
            </w:tcBorders>
            <w:shd w:val="clear" w:color="auto" w:fill="auto"/>
            <w:vAlign w:val="center"/>
          </w:tcPr>
          <w:p w14:paraId="5D6A7C8A" w14:textId="77777777" w:rsidR="003072AB" w:rsidRPr="003072AB" w:rsidRDefault="003072AB" w:rsidP="003072AB">
            <w:pPr>
              <w:jc w:val="center"/>
              <w:rPr>
                <w:sz w:val="28"/>
                <w:szCs w:val="28"/>
              </w:rPr>
            </w:pPr>
          </w:p>
        </w:tc>
        <w:tc>
          <w:tcPr>
            <w:tcW w:w="4961" w:type="dxa"/>
            <w:vMerge/>
            <w:tcBorders>
              <w:left w:val="single" w:sz="4" w:space="0" w:color="auto"/>
              <w:right w:val="single" w:sz="4" w:space="0" w:color="auto"/>
            </w:tcBorders>
            <w:shd w:val="clear" w:color="auto" w:fill="auto"/>
            <w:vAlign w:val="center"/>
          </w:tcPr>
          <w:p w14:paraId="59389FF6" w14:textId="77777777" w:rsidR="003072AB" w:rsidRPr="003072AB" w:rsidRDefault="003072AB" w:rsidP="003072AB">
            <w:pPr>
              <w:rPr>
                <w:sz w:val="28"/>
                <w:szCs w:val="28"/>
              </w:rPr>
            </w:pP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14:paraId="6C5D746F" w14:textId="77777777" w:rsidR="003072AB" w:rsidRPr="003072AB" w:rsidRDefault="003072AB" w:rsidP="003072AB">
            <w:pPr>
              <w:jc w:val="center"/>
              <w:rPr>
                <w:color w:val="000000"/>
                <w:sz w:val="28"/>
                <w:szCs w:val="28"/>
              </w:rPr>
            </w:pPr>
            <w:r w:rsidRPr="003072AB">
              <w:rPr>
                <w:color w:val="000000"/>
                <w:sz w:val="28"/>
                <w:szCs w:val="28"/>
              </w:rPr>
              <w:t>Мазут</w:t>
            </w:r>
          </w:p>
        </w:tc>
        <w:tc>
          <w:tcPr>
            <w:tcW w:w="2692" w:type="dxa"/>
            <w:tcBorders>
              <w:top w:val="single" w:sz="4" w:space="0" w:color="auto"/>
              <w:left w:val="single" w:sz="4" w:space="0" w:color="auto"/>
              <w:bottom w:val="single" w:sz="4" w:space="0" w:color="auto"/>
              <w:right w:val="single" w:sz="4" w:space="0" w:color="auto"/>
            </w:tcBorders>
            <w:shd w:val="clear" w:color="auto" w:fill="auto"/>
            <w:vAlign w:val="center"/>
          </w:tcPr>
          <w:p w14:paraId="5848BEE2" w14:textId="77777777" w:rsidR="003072AB" w:rsidRPr="003072AB" w:rsidRDefault="003072AB" w:rsidP="003072AB">
            <w:pPr>
              <w:jc w:val="center"/>
              <w:rPr>
                <w:sz w:val="28"/>
                <w:szCs w:val="28"/>
              </w:rPr>
            </w:pPr>
            <w:r w:rsidRPr="003072AB">
              <w:rPr>
                <w:sz w:val="28"/>
                <w:szCs w:val="28"/>
              </w:rPr>
              <w:t>173,4</w:t>
            </w:r>
          </w:p>
        </w:tc>
      </w:tr>
      <w:tr w:rsidR="003072AB" w:rsidRPr="003072AB" w14:paraId="62868E52" w14:textId="77777777" w:rsidTr="00A25E52">
        <w:tblPrEx>
          <w:tblCellMar>
            <w:top w:w="0" w:type="dxa"/>
            <w:bottom w:w="0" w:type="dxa"/>
          </w:tblCellMar>
        </w:tblPrEx>
        <w:trPr>
          <w:trHeight w:val="284"/>
        </w:trPr>
        <w:tc>
          <w:tcPr>
            <w:tcW w:w="710" w:type="dxa"/>
            <w:tcBorders>
              <w:top w:val="single" w:sz="4" w:space="0" w:color="auto"/>
              <w:bottom w:val="single" w:sz="4" w:space="0" w:color="auto"/>
              <w:right w:val="single" w:sz="4" w:space="0" w:color="auto"/>
            </w:tcBorders>
            <w:shd w:val="clear" w:color="auto" w:fill="auto"/>
            <w:vAlign w:val="center"/>
          </w:tcPr>
          <w:p w14:paraId="3337C6E5" w14:textId="77777777" w:rsidR="003072AB" w:rsidRPr="003072AB" w:rsidRDefault="003072AB" w:rsidP="003072AB">
            <w:pPr>
              <w:jc w:val="center"/>
              <w:rPr>
                <w:sz w:val="28"/>
                <w:szCs w:val="28"/>
              </w:rPr>
            </w:pPr>
            <w:r w:rsidRPr="003072AB">
              <w:rPr>
                <w:sz w:val="28"/>
                <w:szCs w:val="28"/>
              </w:rPr>
              <w:t>30</w:t>
            </w:r>
          </w:p>
        </w:tc>
        <w:tc>
          <w:tcPr>
            <w:tcW w:w="4961" w:type="dxa"/>
            <w:tcBorders>
              <w:top w:val="single" w:sz="4" w:space="0" w:color="auto"/>
              <w:bottom w:val="single" w:sz="4" w:space="0" w:color="auto"/>
              <w:right w:val="single" w:sz="4" w:space="0" w:color="auto"/>
            </w:tcBorders>
            <w:shd w:val="clear" w:color="auto" w:fill="auto"/>
            <w:vAlign w:val="center"/>
          </w:tcPr>
          <w:p w14:paraId="7DD60971" w14:textId="77777777" w:rsidR="003072AB" w:rsidRPr="003072AB" w:rsidRDefault="003072AB" w:rsidP="003072AB">
            <w:pPr>
              <w:rPr>
                <w:sz w:val="28"/>
                <w:szCs w:val="28"/>
              </w:rPr>
            </w:pPr>
            <w:r w:rsidRPr="003072AB">
              <w:rPr>
                <w:sz w:val="28"/>
                <w:szCs w:val="28"/>
              </w:rPr>
              <w:t>ФГБУ «Центральное жилищно-коммунальное управление» Минобороны России (филиал по Центральному Военному округу) по котельным г. Юрга, ИНН 7729314745</w:t>
            </w:r>
          </w:p>
        </w:tc>
        <w:tc>
          <w:tcPr>
            <w:tcW w:w="1560" w:type="dxa"/>
            <w:tcBorders>
              <w:top w:val="single" w:sz="4" w:space="0" w:color="auto"/>
              <w:bottom w:val="single" w:sz="4" w:space="0" w:color="auto"/>
              <w:right w:val="single" w:sz="4" w:space="0" w:color="auto"/>
            </w:tcBorders>
            <w:shd w:val="clear" w:color="auto" w:fill="auto"/>
            <w:vAlign w:val="center"/>
          </w:tcPr>
          <w:p w14:paraId="1735347B" w14:textId="77777777" w:rsidR="003072AB" w:rsidRPr="003072AB" w:rsidRDefault="003072AB" w:rsidP="003072AB">
            <w:pPr>
              <w:jc w:val="center"/>
              <w:rPr>
                <w:color w:val="000000"/>
                <w:sz w:val="28"/>
                <w:szCs w:val="28"/>
              </w:rPr>
            </w:pPr>
            <w:r w:rsidRPr="003072AB">
              <w:rPr>
                <w:color w:val="000000"/>
                <w:sz w:val="28"/>
                <w:szCs w:val="28"/>
              </w:rPr>
              <w:t>Каменный уголь</w:t>
            </w:r>
          </w:p>
        </w:tc>
        <w:tc>
          <w:tcPr>
            <w:tcW w:w="2692" w:type="dxa"/>
            <w:tcBorders>
              <w:top w:val="single" w:sz="4" w:space="0" w:color="auto"/>
              <w:left w:val="single" w:sz="4" w:space="0" w:color="auto"/>
              <w:bottom w:val="single" w:sz="4" w:space="0" w:color="auto"/>
              <w:right w:val="single" w:sz="4" w:space="0" w:color="auto"/>
            </w:tcBorders>
            <w:shd w:val="clear" w:color="auto" w:fill="auto"/>
            <w:vAlign w:val="center"/>
          </w:tcPr>
          <w:p w14:paraId="6F2B130B" w14:textId="77777777" w:rsidR="003072AB" w:rsidRPr="003072AB" w:rsidRDefault="003072AB" w:rsidP="003072AB">
            <w:pPr>
              <w:jc w:val="center"/>
              <w:rPr>
                <w:sz w:val="28"/>
                <w:szCs w:val="28"/>
              </w:rPr>
            </w:pPr>
            <w:r w:rsidRPr="003072AB">
              <w:rPr>
                <w:sz w:val="28"/>
                <w:szCs w:val="28"/>
              </w:rPr>
              <w:t>179,3</w:t>
            </w:r>
          </w:p>
        </w:tc>
      </w:tr>
      <w:tr w:rsidR="003072AB" w:rsidRPr="003072AB" w14:paraId="64330A5B" w14:textId="77777777" w:rsidTr="00A25E52">
        <w:tblPrEx>
          <w:tblCellMar>
            <w:top w:w="0" w:type="dxa"/>
            <w:bottom w:w="0" w:type="dxa"/>
          </w:tblCellMar>
        </w:tblPrEx>
        <w:trPr>
          <w:trHeight w:val="397"/>
        </w:trPr>
        <w:tc>
          <w:tcPr>
            <w:tcW w:w="710" w:type="dxa"/>
            <w:tcBorders>
              <w:left w:val="single" w:sz="4" w:space="0" w:color="auto"/>
              <w:bottom w:val="single" w:sz="4" w:space="0" w:color="auto"/>
              <w:right w:val="single" w:sz="4" w:space="0" w:color="auto"/>
            </w:tcBorders>
            <w:shd w:val="clear" w:color="auto" w:fill="auto"/>
            <w:vAlign w:val="center"/>
          </w:tcPr>
          <w:p w14:paraId="5F0ECD68" w14:textId="77777777" w:rsidR="003072AB" w:rsidRPr="003072AB" w:rsidRDefault="003072AB" w:rsidP="003072AB">
            <w:pPr>
              <w:jc w:val="center"/>
              <w:rPr>
                <w:sz w:val="28"/>
                <w:szCs w:val="28"/>
              </w:rPr>
            </w:pPr>
            <w:r w:rsidRPr="003072AB">
              <w:rPr>
                <w:sz w:val="28"/>
                <w:szCs w:val="28"/>
              </w:rPr>
              <w:t>31</w:t>
            </w:r>
          </w:p>
        </w:tc>
        <w:tc>
          <w:tcPr>
            <w:tcW w:w="4961" w:type="dxa"/>
            <w:tcBorders>
              <w:left w:val="single" w:sz="4" w:space="0" w:color="auto"/>
              <w:bottom w:val="single" w:sz="4" w:space="0" w:color="auto"/>
              <w:right w:val="single" w:sz="4" w:space="0" w:color="auto"/>
            </w:tcBorders>
            <w:shd w:val="clear" w:color="auto" w:fill="auto"/>
            <w:vAlign w:val="center"/>
          </w:tcPr>
          <w:p w14:paraId="55EB0504" w14:textId="77777777" w:rsidR="003072AB" w:rsidRPr="003072AB" w:rsidRDefault="003072AB" w:rsidP="003072AB">
            <w:pPr>
              <w:rPr>
                <w:sz w:val="28"/>
                <w:szCs w:val="28"/>
              </w:rPr>
            </w:pPr>
            <w:r w:rsidRPr="003072AB">
              <w:rPr>
                <w:sz w:val="28"/>
                <w:szCs w:val="28"/>
              </w:rPr>
              <w:t xml:space="preserve">ООО «Лесная поляна-Плюс», </w:t>
            </w:r>
          </w:p>
          <w:p w14:paraId="342C5C6C" w14:textId="77777777" w:rsidR="003072AB" w:rsidRPr="003072AB" w:rsidRDefault="003072AB" w:rsidP="003072AB">
            <w:pPr>
              <w:rPr>
                <w:sz w:val="28"/>
                <w:szCs w:val="28"/>
              </w:rPr>
            </w:pPr>
            <w:r w:rsidRPr="003072AB">
              <w:rPr>
                <w:sz w:val="28"/>
                <w:szCs w:val="28"/>
              </w:rPr>
              <w:t>ИНН 4205265799</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14:paraId="24E25947" w14:textId="77777777" w:rsidR="003072AB" w:rsidRPr="003072AB" w:rsidRDefault="003072AB" w:rsidP="003072AB">
            <w:pPr>
              <w:jc w:val="center"/>
              <w:rPr>
                <w:sz w:val="28"/>
                <w:szCs w:val="28"/>
              </w:rPr>
            </w:pPr>
            <w:r w:rsidRPr="003072AB">
              <w:rPr>
                <w:sz w:val="28"/>
                <w:szCs w:val="28"/>
              </w:rPr>
              <w:t>Природный газ</w:t>
            </w:r>
          </w:p>
        </w:tc>
        <w:tc>
          <w:tcPr>
            <w:tcW w:w="2692" w:type="dxa"/>
            <w:tcBorders>
              <w:top w:val="single" w:sz="4" w:space="0" w:color="auto"/>
              <w:left w:val="single" w:sz="4" w:space="0" w:color="auto"/>
              <w:bottom w:val="single" w:sz="4" w:space="0" w:color="auto"/>
              <w:right w:val="single" w:sz="4" w:space="0" w:color="auto"/>
            </w:tcBorders>
            <w:shd w:val="clear" w:color="auto" w:fill="auto"/>
            <w:vAlign w:val="center"/>
          </w:tcPr>
          <w:p w14:paraId="1A87BB8F" w14:textId="77777777" w:rsidR="003072AB" w:rsidRPr="003072AB" w:rsidRDefault="003072AB" w:rsidP="003072AB">
            <w:pPr>
              <w:jc w:val="center"/>
              <w:rPr>
                <w:sz w:val="28"/>
                <w:szCs w:val="28"/>
              </w:rPr>
            </w:pPr>
            <w:r w:rsidRPr="003072AB">
              <w:rPr>
                <w:sz w:val="28"/>
                <w:szCs w:val="28"/>
              </w:rPr>
              <w:t>158,1</w:t>
            </w:r>
          </w:p>
        </w:tc>
      </w:tr>
      <w:tr w:rsidR="003072AB" w:rsidRPr="003072AB" w14:paraId="0F6D0A7F" w14:textId="77777777" w:rsidTr="00A25E52">
        <w:tblPrEx>
          <w:tblCellMar>
            <w:top w:w="0" w:type="dxa"/>
            <w:bottom w:w="0" w:type="dxa"/>
          </w:tblCellMar>
        </w:tblPrEx>
        <w:trPr>
          <w:trHeight w:val="397"/>
        </w:trPr>
        <w:tc>
          <w:tcPr>
            <w:tcW w:w="710" w:type="dxa"/>
            <w:tcBorders>
              <w:left w:val="single" w:sz="4" w:space="0" w:color="auto"/>
              <w:bottom w:val="single" w:sz="4" w:space="0" w:color="auto"/>
              <w:right w:val="single" w:sz="4" w:space="0" w:color="auto"/>
            </w:tcBorders>
            <w:shd w:val="clear" w:color="auto" w:fill="auto"/>
            <w:vAlign w:val="center"/>
          </w:tcPr>
          <w:p w14:paraId="152121BF" w14:textId="77777777" w:rsidR="003072AB" w:rsidRPr="003072AB" w:rsidRDefault="003072AB" w:rsidP="003072AB">
            <w:pPr>
              <w:jc w:val="center"/>
              <w:rPr>
                <w:sz w:val="28"/>
                <w:szCs w:val="28"/>
              </w:rPr>
            </w:pPr>
            <w:r w:rsidRPr="003072AB">
              <w:rPr>
                <w:sz w:val="28"/>
                <w:szCs w:val="28"/>
              </w:rPr>
              <w:t>32</w:t>
            </w:r>
          </w:p>
        </w:tc>
        <w:tc>
          <w:tcPr>
            <w:tcW w:w="4961" w:type="dxa"/>
            <w:tcBorders>
              <w:left w:val="single" w:sz="4" w:space="0" w:color="auto"/>
              <w:bottom w:val="single" w:sz="4" w:space="0" w:color="auto"/>
              <w:right w:val="single" w:sz="4" w:space="0" w:color="auto"/>
            </w:tcBorders>
            <w:shd w:val="clear" w:color="auto" w:fill="auto"/>
            <w:vAlign w:val="center"/>
          </w:tcPr>
          <w:p w14:paraId="33186A50" w14:textId="77777777" w:rsidR="003072AB" w:rsidRPr="003072AB" w:rsidRDefault="003072AB" w:rsidP="003072AB">
            <w:pPr>
              <w:rPr>
                <w:sz w:val="28"/>
                <w:szCs w:val="28"/>
              </w:rPr>
            </w:pPr>
            <w:r w:rsidRPr="003072AB">
              <w:rPr>
                <w:sz w:val="28"/>
                <w:szCs w:val="28"/>
              </w:rPr>
              <w:t>ООО «ТВК», ИНН 4202026697</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14:paraId="4AB3554E" w14:textId="77777777" w:rsidR="003072AB" w:rsidRPr="003072AB" w:rsidRDefault="003072AB" w:rsidP="003072AB">
            <w:pPr>
              <w:jc w:val="center"/>
              <w:rPr>
                <w:sz w:val="28"/>
                <w:szCs w:val="28"/>
              </w:rPr>
            </w:pPr>
            <w:r w:rsidRPr="003072AB">
              <w:rPr>
                <w:sz w:val="28"/>
                <w:szCs w:val="28"/>
              </w:rPr>
              <w:t>Каменный уголь</w:t>
            </w:r>
          </w:p>
        </w:tc>
        <w:tc>
          <w:tcPr>
            <w:tcW w:w="2692" w:type="dxa"/>
            <w:tcBorders>
              <w:top w:val="single" w:sz="4" w:space="0" w:color="auto"/>
              <w:left w:val="single" w:sz="4" w:space="0" w:color="auto"/>
              <w:bottom w:val="single" w:sz="4" w:space="0" w:color="auto"/>
              <w:right w:val="single" w:sz="4" w:space="0" w:color="auto"/>
            </w:tcBorders>
            <w:shd w:val="clear" w:color="auto" w:fill="auto"/>
            <w:vAlign w:val="center"/>
          </w:tcPr>
          <w:p w14:paraId="5CDC6DCC" w14:textId="77777777" w:rsidR="003072AB" w:rsidRPr="003072AB" w:rsidRDefault="003072AB" w:rsidP="003072AB">
            <w:pPr>
              <w:jc w:val="center"/>
              <w:rPr>
                <w:sz w:val="28"/>
                <w:szCs w:val="28"/>
              </w:rPr>
            </w:pPr>
            <w:r w:rsidRPr="003072AB">
              <w:rPr>
                <w:sz w:val="28"/>
                <w:szCs w:val="28"/>
              </w:rPr>
              <w:t>180,9</w:t>
            </w:r>
          </w:p>
        </w:tc>
      </w:tr>
      <w:tr w:rsidR="003072AB" w:rsidRPr="003072AB" w14:paraId="0BBC7F69" w14:textId="77777777" w:rsidTr="00A25E52">
        <w:tblPrEx>
          <w:tblCellMar>
            <w:top w:w="0" w:type="dxa"/>
            <w:bottom w:w="0" w:type="dxa"/>
          </w:tblCellMar>
        </w:tblPrEx>
        <w:trPr>
          <w:trHeight w:val="397"/>
        </w:trPr>
        <w:tc>
          <w:tcPr>
            <w:tcW w:w="710" w:type="dxa"/>
            <w:tcBorders>
              <w:left w:val="single" w:sz="4" w:space="0" w:color="auto"/>
              <w:bottom w:val="single" w:sz="4" w:space="0" w:color="auto"/>
              <w:right w:val="single" w:sz="4" w:space="0" w:color="auto"/>
            </w:tcBorders>
            <w:shd w:val="clear" w:color="auto" w:fill="auto"/>
            <w:vAlign w:val="center"/>
          </w:tcPr>
          <w:p w14:paraId="65386661" w14:textId="77777777" w:rsidR="003072AB" w:rsidRPr="003072AB" w:rsidRDefault="003072AB" w:rsidP="003072AB">
            <w:pPr>
              <w:jc w:val="center"/>
              <w:rPr>
                <w:sz w:val="28"/>
                <w:szCs w:val="28"/>
              </w:rPr>
            </w:pPr>
            <w:r w:rsidRPr="003072AB">
              <w:rPr>
                <w:sz w:val="28"/>
                <w:szCs w:val="28"/>
              </w:rPr>
              <w:t>33</w:t>
            </w:r>
          </w:p>
        </w:tc>
        <w:tc>
          <w:tcPr>
            <w:tcW w:w="4961" w:type="dxa"/>
            <w:tcBorders>
              <w:left w:val="single" w:sz="4" w:space="0" w:color="auto"/>
              <w:bottom w:val="single" w:sz="4" w:space="0" w:color="auto"/>
              <w:right w:val="single" w:sz="4" w:space="0" w:color="auto"/>
            </w:tcBorders>
            <w:shd w:val="clear" w:color="auto" w:fill="auto"/>
            <w:vAlign w:val="center"/>
          </w:tcPr>
          <w:p w14:paraId="3FBC7294" w14:textId="77777777" w:rsidR="003072AB" w:rsidRPr="003072AB" w:rsidRDefault="003072AB" w:rsidP="003072AB">
            <w:pPr>
              <w:rPr>
                <w:sz w:val="28"/>
                <w:szCs w:val="28"/>
              </w:rPr>
            </w:pPr>
            <w:r w:rsidRPr="003072AB">
              <w:rPr>
                <w:sz w:val="28"/>
                <w:szCs w:val="28"/>
              </w:rPr>
              <w:t xml:space="preserve">ЗАО «Тяжинское ДРСУ», </w:t>
            </w:r>
          </w:p>
          <w:p w14:paraId="3B845B5A" w14:textId="77777777" w:rsidR="003072AB" w:rsidRPr="003072AB" w:rsidRDefault="003072AB" w:rsidP="003072AB">
            <w:pPr>
              <w:rPr>
                <w:sz w:val="28"/>
                <w:szCs w:val="28"/>
              </w:rPr>
            </w:pPr>
            <w:r w:rsidRPr="003072AB">
              <w:rPr>
                <w:sz w:val="28"/>
                <w:szCs w:val="28"/>
              </w:rPr>
              <w:t>ИНН 4243005819</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14:paraId="5FB15F63" w14:textId="77777777" w:rsidR="003072AB" w:rsidRPr="003072AB" w:rsidRDefault="003072AB" w:rsidP="003072AB">
            <w:pPr>
              <w:jc w:val="center"/>
              <w:rPr>
                <w:sz w:val="28"/>
                <w:szCs w:val="28"/>
              </w:rPr>
            </w:pPr>
            <w:r w:rsidRPr="003072AB">
              <w:rPr>
                <w:sz w:val="28"/>
                <w:szCs w:val="28"/>
              </w:rPr>
              <w:t>Каменный уголь</w:t>
            </w:r>
          </w:p>
        </w:tc>
        <w:tc>
          <w:tcPr>
            <w:tcW w:w="2692" w:type="dxa"/>
            <w:tcBorders>
              <w:top w:val="single" w:sz="4" w:space="0" w:color="auto"/>
              <w:left w:val="single" w:sz="4" w:space="0" w:color="auto"/>
              <w:bottom w:val="single" w:sz="4" w:space="0" w:color="auto"/>
              <w:right w:val="single" w:sz="4" w:space="0" w:color="auto"/>
            </w:tcBorders>
            <w:shd w:val="clear" w:color="auto" w:fill="auto"/>
            <w:vAlign w:val="center"/>
          </w:tcPr>
          <w:p w14:paraId="32A5550C" w14:textId="77777777" w:rsidR="003072AB" w:rsidRPr="003072AB" w:rsidRDefault="003072AB" w:rsidP="003072AB">
            <w:pPr>
              <w:jc w:val="center"/>
              <w:rPr>
                <w:sz w:val="28"/>
                <w:szCs w:val="28"/>
              </w:rPr>
            </w:pPr>
            <w:r w:rsidRPr="003072AB">
              <w:rPr>
                <w:sz w:val="28"/>
                <w:szCs w:val="28"/>
              </w:rPr>
              <w:t>221,1</w:t>
            </w:r>
          </w:p>
        </w:tc>
      </w:tr>
      <w:tr w:rsidR="003072AB" w:rsidRPr="003072AB" w14:paraId="1C4D64F4" w14:textId="77777777" w:rsidTr="00A25E52">
        <w:tblPrEx>
          <w:tblCellMar>
            <w:top w:w="0" w:type="dxa"/>
            <w:bottom w:w="0" w:type="dxa"/>
          </w:tblCellMar>
        </w:tblPrEx>
        <w:trPr>
          <w:trHeight w:val="397"/>
        </w:trPr>
        <w:tc>
          <w:tcPr>
            <w:tcW w:w="710" w:type="dxa"/>
            <w:tcBorders>
              <w:left w:val="single" w:sz="4" w:space="0" w:color="auto"/>
              <w:bottom w:val="single" w:sz="4" w:space="0" w:color="auto"/>
              <w:right w:val="single" w:sz="4" w:space="0" w:color="auto"/>
            </w:tcBorders>
            <w:shd w:val="clear" w:color="auto" w:fill="auto"/>
            <w:vAlign w:val="center"/>
          </w:tcPr>
          <w:p w14:paraId="59708EA6" w14:textId="77777777" w:rsidR="003072AB" w:rsidRPr="003072AB" w:rsidRDefault="003072AB" w:rsidP="003072AB">
            <w:pPr>
              <w:jc w:val="center"/>
              <w:rPr>
                <w:sz w:val="28"/>
                <w:szCs w:val="28"/>
              </w:rPr>
            </w:pPr>
            <w:r w:rsidRPr="003072AB">
              <w:rPr>
                <w:sz w:val="28"/>
                <w:szCs w:val="28"/>
              </w:rPr>
              <w:t>34</w:t>
            </w:r>
          </w:p>
        </w:tc>
        <w:tc>
          <w:tcPr>
            <w:tcW w:w="4961" w:type="dxa"/>
            <w:tcBorders>
              <w:left w:val="single" w:sz="4" w:space="0" w:color="auto"/>
              <w:bottom w:val="single" w:sz="4" w:space="0" w:color="auto"/>
              <w:right w:val="single" w:sz="4" w:space="0" w:color="auto"/>
            </w:tcBorders>
            <w:shd w:val="clear" w:color="auto" w:fill="auto"/>
            <w:vAlign w:val="center"/>
          </w:tcPr>
          <w:p w14:paraId="4E1D564A" w14:textId="77777777" w:rsidR="003072AB" w:rsidRPr="003072AB" w:rsidRDefault="003072AB" w:rsidP="003072AB">
            <w:pPr>
              <w:rPr>
                <w:sz w:val="28"/>
                <w:szCs w:val="28"/>
              </w:rPr>
            </w:pPr>
            <w:r w:rsidRPr="003072AB">
              <w:rPr>
                <w:sz w:val="28"/>
                <w:szCs w:val="28"/>
              </w:rPr>
              <w:t>ООО «УКиТС», ИНН 4204007393</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14:paraId="56842282" w14:textId="77777777" w:rsidR="003072AB" w:rsidRPr="003072AB" w:rsidRDefault="003072AB" w:rsidP="003072AB">
            <w:pPr>
              <w:jc w:val="center"/>
              <w:rPr>
                <w:sz w:val="28"/>
                <w:szCs w:val="28"/>
              </w:rPr>
            </w:pPr>
            <w:r w:rsidRPr="003072AB">
              <w:rPr>
                <w:sz w:val="28"/>
                <w:szCs w:val="28"/>
              </w:rPr>
              <w:t>Каменный уголь</w:t>
            </w:r>
          </w:p>
        </w:tc>
        <w:tc>
          <w:tcPr>
            <w:tcW w:w="2692" w:type="dxa"/>
            <w:tcBorders>
              <w:top w:val="single" w:sz="4" w:space="0" w:color="auto"/>
              <w:left w:val="single" w:sz="4" w:space="0" w:color="auto"/>
              <w:bottom w:val="single" w:sz="4" w:space="0" w:color="auto"/>
              <w:right w:val="single" w:sz="4" w:space="0" w:color="auto"/>
            </w:tcBorders>
            <w:shd w:val="clear" w:color="auto" w:fill="auto"/>
            <w:vAlign w:val="center"/>
          </w:tcPr>
          <w:p w14:paraId="262CB5F6" w14:textId="77777777" w:rsidR="003072AB" w:rsidRPr="003072AB" w:rsidRDefault="003072AB" w:rsidP="003072AB">
            <w:pPr>
              <w:jc w:val="center"/>
              <w:rPr>
                <w:sz w:val="28"/>
                <w:szCs w:val="28"/>
              </w:rPr>
            </w:pPr>
            <w:r w:rsidRPr="003072AB">
              <w:rPr>
                <w:sz w:val="28"/>
                <w:szCs w:val="28"/>
              </w:rPr>
              <w:t>194,4</w:t>
            </w:r>
          </w:p>
        </w:tc>
      </w:tr>
      <w:tr w:rsidR="003072AB" w:rsidRPr="003072AB" w14:paraId="6FB7FF1D" w14:textId="77777777" w:rsidTr="00A25E52">
        <w:tblPrEx>
          <w:tblCellMar>
            <w:top w:w="0" w:type="dxa"/>
            <w:bottom w:w="0" w:type="dxa"/>
          </w:tblCellMar>
        </w:tblPrEx>
        <w:trPr>
          <w:trHeight w:val="397"/>
        </w:trPr>
        <w:tc>
          <w:tcPr>
            <w:tcW w:w="710" w:type="dxa"/>
            <w:tcBorders>
              <w:left w:val="single" w:sz="4" w:space="0" w:color="auto"/>
              <w:bottom w:val="single" w:sz="4" w:space="0" w:color="auto"/>
              <w:right w:val="single" w:sz="4" w:space="0" w:color="auto"/>
            </w:tcBorders>
            <w:shd w:val="clear" w:color="auto" w:fill="auto"/>
            <w:vAlign w:val="center"/>
          </w:tcPr>
          <w:p w14:paraId="60269C29" w14:textId="77777777" w:rsidR="003072AB" w:rsidRPr="003072AB" w:rsidRDefault="003072AB" w:rsidP="003072AB">
            <w:pPr>
              <w:jc w:val="center"/>
              <w:rPr>
                <w:sz w:val="28"/>
                <w:szCs w:val="28"/>
              </w:rPr>
            </w:pPr>
            <w:r w:rsidRPr="003072AB">
              <w:rPr>
                <w:sz w:val="28"/>
                <w:szCs w:val="28"/>
              </w:rPr>
              <w:t>35</w:t>
            </w:r>
          </w:p>
        </w:tc>
        <w:tc>
          <w:tcPr>
            <w:tcW w:w="4961" w:type="dxa"/>
            <w:tcBorders>
              <w:left w:val="single" w:sz="4" w:space="0" w:color="auto"/>
              <w:bottom w:val="single" w:sz="4" w:space="0" w:color="auto"/>
              <w:right w:val="single" w:sz="4" w:space="0" w:color="auto"/>
            </w:tcBorders>
            <w:shd w:val="clear" w:color="auto" w:fill="auto"/>
            <w:vAlign w:val="center"/>
          </w:tcPr>
          <w:p w14:paraId="4441C196" w14:textId="77777777" w:rsidR="003072AB" w:rsidRPr="003072AB" w:rsidRDefault="003072AB" w:rsidP="003072AB">
            <w:pPr>
              <w:rPr>
                <w:sz w:val="28"/>
                <w:szCs w:val="28"/>
              </w:rPr>
            </w:pPr>
            <w:r w:rsidRPr="003072AB">
              <w:rPr>
                <w:sz w:val="28"/>
                <w:szCs w:val="28"/>
              </w:rPr>
              <w:t>ООО ХК «СДС-Энерго» по узлу теплоснабжения Междуреченский городской округ, ИНН 4250003450</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14:paraId="29AC7887" w14:textId="77777777" w:rsidR="003072AB" w:rsidRPr="003072AB" w:rsidRDefault="003072AB" w:rsidP="003072AB">
            <w:pPr>
              <w:jc w:val="center"/>
              <w:rPr>
                <w:sz w:val="28"/>
                <w:szCs w:val="28"/>
              </w:rPr>
            </w:pPr>
            <w:r w:rsidRPr="003072AB">
              <w:rPr>
                <w:sz w:val="28"/>
                <w:szCs w:val="28"/>
              </w:rPr>
              <w:t>Каменный уголь</w:t>
            </w:r>
          </w:p>
        </w:tc>
        <w:tc>
          <w:tcPr>
            <w:tcW w:w="2692" w:type="dxa"/>
            <w:tcBorders>
              <w:top w:val="single" w:sz="4" w:space="0" w:color="auto"/>
              <w:left w:val="single" w:sz="4" w:space="0" w:color="auto"/>
              <w:bottom w:val="single" w:sz="4" w:space="0" w:color="auto"/>
              <w:right w:val="single" w:sz="4" w:space="0" w:color="auto"/>
            </w:tcBorders>
            <w:shd w:val="clear" w:color="auto" w:fill="auto"/>
            <w:vAlign w:val="center"/>
          </w:tcPr>
          <w:p w14:paraId="58988F22" w14:textId="77777777" w:rsidR="003072AB" w:rsidRPr="003072AB" w:rsidRDefault="003072AB" w:rsidP="003072AB">
            <w:pPr>
              <w:jc w:val="center"/>
              <w:rPr>
                <w:sz w:val="28"/>
                <w:szCs w:val="28"/>
              </w:rPr>
            </w:pPr>
            <w:r w:rsidRPr="003072AB">
              <w:rPr>
                <w:sz w:val="28"/>
                <w:szCs w:val="28"/>
              </w:rPr>
              <w:t>173,3</w:t>
            </w:r>
          </w:p>
        </w:tc>
      </w:tr>
      <w:tr w:rsidR="003072AB" w:rsidRPr="003072AB" w14:paraId="6B275935" w14:textId="77777777" w:rsidTr="00A25E52">
        <w:tblPrEx>
          <w:tblCellMar>
            <w:top w:w="0" w:type="dxa"/>
            <w:bottom w:w="0" w:type="dxa"/>
          </w:tblCellMar>
        </w:tblPrEx>
        <w:trPr>
          <w:trHeight w:val="397"/>
        </w:trPr>
        <w:tc>
          <w:tcPr>
            <w:tcW w:w="710" w:type="dxa"/>
            <w:vMerge w:val="restart"/>
            <w:tcBorders>
              <w:left w:val="single" w:sz="4" w:space="0" w:color="auto"/>
              <w:right w:val="single" w:sz="4" w:space="0" w:color="auto"/>
            </w:tcBorders>
            <w:shd w:val="clear" w:color="auto" w:fill="auto"/>
            <w:vAlign w:val="center"/>
          </w:tcPr>
          <w:p w14:paraId="00C2EDBB" w14:textId="77777777" w:rsidR="003072AB" w:rsidRPr="003072AB" w:rsidRDefault="003072AB" w:rsidP="003072AB">
            <w:pPr>
              <w:jc w:val="center"/>
              <w:rPr>
                <w:sz w:val="28"/>
                <w:szCs w:val="28"/>
              </w:rPr>
            </w:pPr>
            <w:r w:rsidRPr="003072AB">
              <w:rPr>
                <w:sz w:val="28"/>
                <w:szCs w:val="28"/>
              </w:rPr>
              <w:t>36</w:t>
            </w:r>
          </w:p>
        </w:tc>
        <w:tc>
          <w:tcPr>
            <w:tcW w:w="4961" w:type="dxa"/>
            <w:vMerge w:val="restart"/>
            <w:tcBorders>
              <w:left w:val="single" w:sz="4" w:space="0" w:color="auto"/>
              <w:right w:val="single" w:sz="4" w:space="0" w:color="auto"/>
            </w:tcBorders>
            <w:shd w:val="clear" w:color="auto" w:fill="auto"/>
            <w:vAlign w:val="center"/>
          </w:tcPr>
          <w:p w14:paraId="5126CB84" w14:textId="77777777" w:rsidR="003072AB" w:rsidRPr="003072AB" w:rsidRDefault="003072AB" w:rsidP="003072AB">
            <w:pPr>
              <w:rPr>
                <w:sz w:val="28"/>
                <w:szCs w:val="28"/>
              </w:rPr>
            </w:pPr>
            <w:r w:rsidRPr="003072AB">
              <w:rPr>
                <w:sz w:val="28"/>
                <w:szCs w:val="28"/>
              </w:rPr>
              <w:t>ООО «Теплосервис», ИНН 4213009742</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14:paraId="585A63B7" w14:textId="77777777" w:rsidR="003072AB" w:rsidRPr="003072AB" w:rsidRDefault="003072AB" w:rsidP="003072AB">
            <w:pPr>
              <w:jc w:val="center"/>
              <w:rPr>
                <w:sz w:val="28"/>
                <w:szCs w:val="28"/>
              </w:rPr>
            </w:pPr>
            <w:r w:rsidRPr="003072AB">
              <w:rPr>
                <w:sz w:val="28"/>
                <w:szCs w:val="28"/>
              </w:rPr>
              <w:t>Каменный уголь</w:t>
            </w:r>
          </w:p>
        </w:tc>
        <w:tc>
          <w:tcPr>
            <w:tcW w:w="2692" w:type="dxa"/>
            <w:tcBorders>
              <w:top w:val="single" w:sz="4" w:space="0" w:color="auto"/>
              <w:left w:val="single" w:sz="4" w:space="0" w:color="auto"/>
              <w:bottom w:val="single" w:sz="4" w:space="0" w:color="auto"/>
              <w:right w:val="single" w:sz="4" w:space="0" w:color="auto"/>
            </w:tcBorders>
            <w:shd w:val="clear" w:color="auto" w:fill="auto"/>
            <w:vAlign w:val="center"/>
          </w:tcPr>
          <w:p w14:paraId="1EB043D7" w14:textId="77777777" w:rsidR="003072AB" w:rsidRPr="003072AB" w:rsidRDefault="003072AB" w:rsidP="003072AB">
            <w:pPr>
              <w:jc w:val="center"/>
              <w:rPr>
                <w:sz w:val="28"/>
                <w:szCs w:val="28"/>
              </w:rPr>
            </w:pPr>
            <w:r w:rsidRPr="003072AB">
              <w:rPr>
                <w:sz w:val="28"/>
                <w:szCs w:val="28"/>
              </w:rPr>
              <w:t>218,2</w:t>
            </w:r>
          </w:p>
        </w:tc>
      </w:tr>
      <w:tr w:rsidR="003072AB" w:rsidRPr="003072AB" w14:paraId="6482F2B0" w14:textId="77777777" w:rsidTr="00A25E52">
        <w:tblPrEx>
          <w:tblCellMar>
            <w:top w:w="0" w:type="dxa"/>
            <w:bottom w:w="0" w:type="dxa"/>
          </w:tblCellMar>
        </w:tblPrEx>
        <w:trPr>
          <w:trHeight w:val="397"/>
        </w:trPr>
        <w:tc>
          <w:tcPr>
            <w:tcW w:w="710" w:type="dxa"/>
            <w:vMerge/>
            <w:tcBorders>
              <w:left w:val="single" w:sz="4" w:space="0" w:color="auto"/>
              <w:right w:val="single" w:sz="4" w:space="0" w:color="auto"/>
            </w:tcBorders>
            <w:shd w:val="clear" w:color="auto" w:fill="auto"/>
            <w:vAlign w:val="center"/>
          </w:tcPr>
          <w:p w14:paraId="5F9638BE" w14:textId="77777777" w:rsidR="003072AB" w:rsidRPr="003072AB" w:rsidRDefault="003072AB" w:rsidP="003072AB">
            <w:pPr>
              <w:jc w:val="center"/>
              <w:rPr>
                <w:sz w:val="28"/>
                <w:szCs w:val="28"/>
              </w:rPr>
            </w:pPr>
          </w:p>
        </w:tc>
        <w:tc>
          <w:tcPr>
            <w:tcW w:w="4961" w:type="dxa"/>
            <w:vMerge/>
            <w:tcBorders>
              <w:left w:val="single" w:sz="4" w:space="0" w:color="auto"/>
              <w:right w:val="single" w:sz="4" w:space="0" w:color="auto"/>
            </w:tcBorders>
            <w:shd w:val="clear" w:color="auto" w:fill="auto"/>
            <w:vAlign w:val="center"/>
          </w:tcPr>
          <w:p w14:paraId="210BBFD8" w14:textId="77777777" w:rsidR="003072AB" w:rsidRPr="003072AB" w:rsidRDefault="003072AB" w:rsidP="003072AB">
            <w:pPr>
              <w:rPr>
                <w:sz w:val="28"/>
                <w:szCs w:val="28"/>
              </w:rPr>
            </w:pP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14:paraId="5ACB8DBF" w14:textId="77777777" w:rsidR="003072AB" w:rsidRPr="003072AB" w:rsidRDefault="003072AB" w:rsidP="003072AB">
            <w:pPr>
              <w:jc w:val="center"/>
              <w:rPr>
                <w:sz w:val="28"/>
                <w:szCs w:val="28"/>
              </w:rPr>
            </w:pPr>
            <w:r w:rsidRPr="003072AB">
              <w:rPr>
                <w:sz w:val="28"/>
                <w:szCs w:val="28"/>
              </w:rPr>
              <w:t>Бурый уголь</w:t>
            </w:r>
          </w:p>
        </w:tc>
        <w:tc>
          <w:tcPr>
            <w:tcW w:w="2692" w:type="dxa"/>
            <w:tcBorders>
              <w:top w:val="single" w:sz="4" w:space="0" w:color="auto"/>
              <w:left w:val="single" w:sz="4" w:space="0" w:color="auto"/>
              <w:bottom w:val="single" w:sz="4" w:space="0" w:color="auto"/>
              <w:right w:val="single" w:sz="4" w:space="0" w:color="auto"/>
            </w:tcBorders>
            <w:shd w:val="clear" w:color="auto" w:fill="auto"/>
            <w:vAlign w:val="center"/>
          </w:tcPr>
          <w:p w14:paraId="4E09AEC7" w14:textId="77777777" w:rsidR="003072AB" w:rsidRPr="003072AB" w:rsidRDefault="003072AB" w:rsidP="003072AB">
            <w:pPr>
              <w:jc w:val="center"/>
              <w:rPr>
                <w:sz w:val="28"/>
                <w:szCs w:val="28"/>
              </w:rPr>
            </w:pPr>
            <w:r w:rsidRPr="003072AB">
              <w:rPr>
                <w:sz w:val="28"/>
                <w:szCs w:val="28"/>
              </w:rPr>
              <w:t>265,2</w:t>
            </w:r>
          </w:p>
        </w:tc>
      </w:tr>
      <w:tr w:rsidR="003072AB" w:rsidRPr="003072AB" w14:paraId="4F49D067" w14:textId="77777777" w:rsidTr="00A25E52">
        <w:tblPrEx>
          <w:tblCellMar>
            <w:top w:w="0" w:type="dxa"/>
            <w:bottom w:w="0" w:type="dxa"/>
          </w:tblCellMar>
        </w:tblPrEx>
        <w:trPr>
          <w:trHeight w:val="397"/>
        </w:trPr>
        <w:tc>
          <w:tcPr>
            <w:tcW w:w="710" w:type="dxa"/>
            <w:vMerge w:val="restart"/>
            <w:tcBorders>
              <w:left w:val="single" w:sz="4" w:space="0" w:color="auto"/>
              <w:right w:val="single" w:sz="4" w:space="0" w:color="auto"/>
            </w:tcBorders>
            <w:shd w:val="clear" w:color="auto" w:fill="auto"/>
            <w:vAlign w:val="center"/>
          </w:tcPr>
          <w:p w14:paraId="0EA54772" w14:textId="77777777" w:rsidR="003072AB" w:rsidRPr="003072AB" w:rsidRDefault="003072AB" w:rsidP="003072AB">
            <w:pPr>
              <w:jc w:val="center"/>
              <w:rPr>
                <w:sz w:val="28"/>
                <w:szCs w:val="28"/>
              </w:rPr>
            </w:pPr>
            <w:r w:rsidRPr="003072AB">
              <w:rPr>
                <w:sz w:val="28"/>
                <w:szCs w:val="28"/>
              </w:rPr>
              <w:t>37</w:t>
            </w:r>
          </w:p>
        </w:tc>
        <w:tc>
          <w:tcPr>
            <w:tcW w:w="4961" w:type="dxa"/>
            <w:vMerge w:val="restart"/>
            <w:tcBorders>
              <w:left w:val="single" w:sz="4" w:space="0" w:color="auto"/>
              <w:right w:val="single" w:sz="4" w:space="0" w:color="auto"/>
            </w:tcBorders>
            <w:shd w:val="clear" w:color="auto" w:fill="auto"/>
            <w:vAlign w:val="center"/>
          </w:tcPr>
          <w:p w14:paraId="75B29D67" w14:textId="77777777" w:rsidR="003072AB" w:rsidRPr="003072AB" w:rsidRDefault="003072AB" w:rsidP="003072AB">
            <w:pPr>
              <w:rPr>
                <w:color w:val="000000"/>
                <w:sz w:val="28"/>
                <w:szCs w:val="28"/>
              </w:rPr>
            </w:pPr>
            <w:r w:rsidRPr="003072AB">
              <w:rPr>
                <w:color w:val="000000"/>
                <w:sz w:val="28"/>
                <w:szCs w:val="28"/>
              </w:rPr>
              <w:t xml:space="preserve">ОАО «РЖД» (филиал Кузбасский территориальный участок </w:t>
            </w:r>
          </w:p>
          <w:p w14:paraId="604D7313" w14:textId="77777777" w:rsidR="003072AB" w:rsidRPr="003072AB" w:rsidRDefault="003072AB" w:rsidP="003072AB">
            <w:pPr>
              <w:rPr>
                <w:color w:val="000000"/>
                <w:sz w:val="28"/>
                <w:szCs w:val="28"/>
              </w:rPr>
            </w:pPr>
            <w:r w:rsidRPr="003072AB">
              <w:rPr>
                <w:color w:val="000000"/>
                <w:sz w:val="28"/>
                <w:szCs w:val="28"/>
              </w:rPr>
              <w:t xml:space="preserve">Западно-Сибирской дирекции по тепловодоснабжению - структурное подразделение Центральной дирекции по тепловодоснабжению), </w:t>
            </w:r>
          </w:p>
          <w:p w14:paraId="16448715" w14:textId="77777777" w:rsidR="003072AB" w:rsidRPr="003072AB" w:rsidRDefault="003072AB" w:rsidP="003072AB">
            <w:pPr>
              <w:rPr>
                <w:color w:val="000000"/>
                <w:sz w:val="28"/>
                <w:szCs w:val="28"/>
              </w:rPr>
            </w:pPr>
            <w:r w:rsidRPr="003072AB">
              <w:rPr>
                <w:color w:val="000000"/>
                <w:sz w:val="28"/>
                <w:szCs w:val="28"/>
              </w:rPr>
              <w:t>ИНН 7708503727</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14:paraId="5DFEE8AC" w14:textId="77777777" w:rsidR="003072AB" w:rsidRPr="003072AB" w:rsidRDefault="003072AB" w:rsidP="003072AB">
            <w:pPr>
              <w:ind w:left="-108" w:right="-107"/>
              <w:jc w:val="center"/>
              <w:rPr>
                <w:sz w:val="28"/>
                <w:szCs w:val="28"/>
              </w:rPr>
            </w:pPr>
            <w:r w:rsidRPr="003072AB">
              <w:rPr>
                <w:sz w:val="28"/>
                <w:szCs w:val="28"/>
              </w:rPr>
              <w:t>Каменный уголь</w:t>
            </w:r>
          </w:p>
        </w:tc>
        <w:tc>
          <w:tcPr>
            <w:tcW w:w="2692" w:type="dxa"/>
            <w:tcBorders>
              <w:top w:val="single" w:sz="4" w:space="0" w:color="auto"/>
              <w:left w:val="single" w:sz="4" w:space="0" w:color="auto"/>
              <w:bottom w:val="single" w:sz="4" w:space="0" w:color="auto"/>
              <w:right w:val="single" w:sz="4" w:space="0" w:color="auto"/>
            </w:tcBorders>
            <w:shd w:val="clear" w:color="auto" w:fill="auto"/>
            <w:vAlign w:val="center"/>
          </w:tcPr>
          <w:p w14:paraId="17310998" w14:textId="77777777" w:rsidR="003072AB" w:rsidRPr="003072AB" w:rsidRDefault="003072AB" w:rsidP="003072AB">
            <w:pPr>
              <w:jc w:val="center"/>
              <w:rPr>
                <w:sz w:val="28"/>
                <w:szCs w:val="28"/>
              </w:rPr>
            </w:pPr>
            <w:r w:rsidRPr="003072AB">
              <w:rPr>
                <w:color w:val="000000"/>
                <w:sz w:val="28"/>
                <w:szCs w:val="28"/>
              </w:rPr>
              <w:t>185,5</w:t>
            </w:r>
          </w:p>
        </w:tc>
      </w:tr>
      <w:tr w:rsidR="003072AB" w:rsidRPr="003072AB" w14:paraId="7B796CED" w14:textId="77777777" w:rsidTr="00A25E52">
        <w:tblPrEx>
          <w:tblCellMar>
            <w:top w:w="0" w:type="dxa"/>
            <w:bottom w:w="0" w:type="dxa"/>
          </w:tblCellMar>
        </w:tblPrEx>
        <w:trPr>
          <w:trHeight w:val="397"/>
        </w:trPr>
        <w:tc>
          <w:tcPr>
            <w:tcW w:w="710" w:type="dxa"/>
            <w:vMerge/>
            <w:tcBorders>
              <w:left w:val="single" w:sz="4" w:space="0" w:color="auto"/>
              <w:bottom w:val="single" w:sz="4" w:space="0" w:color="auto"/>
              <w:right w:val="single" w:sz="4" w:space="0" w:color="auto"/>
            </w:tcBorders>
            <w:shd w:val="clear" w:color="auto" w:fill="auto"/>
            <w:vAlign w:val="center"/>
          </w:tcPr>
          <w:p w14:paraId="5DCCE47F" w14:textId="77777777" w:rsidR="003072AB" w:rsidRPr="003072AB" w:rsidRDefault="003072AB" w:rsidP="003072AB">
            <w:pPr>
              <w:jc w:val="center"/>
              <w:rPr>
                <w:sz w:val="28"/>
                <w:szCs w:val="28"/>
              </w:rPr>
            </w:pPr>
          </w:p>
        </w:tc>
        <w:tc>
          <w:tcPr>
            <w:tcW w:w="4961" w:type="dxa"/>
            <w:vMerge/>
            <w:tcBorders>
              <w:left w:val="single" w:sz="4" w:space="0" w:color="auto"/>
              <w:bottom w:val="single" w:sz="4" w:space="0" w:color="auto"/>
              <w:right w:val="single" w:sz="4" w:space="0" w:color="auto"/>
            </w:tcBorders>
            <w:shd w:val="clear" w:color="auto" w:fill="auto"/>
            <w:vAlign w:val="center"/>
          </w:tcPr>
          <w:p w14:paraId="1866B741" w14:textId="77777777" w:rsidR="003072AB" w:rsidRPr="003072AB" w:rsidRDefault="003072AB" w:rsidP="003072AB">
            <w:pPr>
              <w:rPr>
                <w:sz w:val="28"/>
                <w:szCs w:val="28"/>
              </w:rPr>
            </w:pP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14:paraId="3790E74B" w14:textId="77777777" w:rsidR="003072AB" w:rsidRPr="003072AB" w:rsidRDefault="003072AB" w:rsidP="003072AB">
            <w:pPr>
              <w:jc w:val="center"/>
              <w:rPr>
                <w:sz w:val="28"/>
                <w:szCs w:val="28"/>
              </w:rPr>
            </w:pPr>
            <w:r w:rsidRPr="003072AB">
              <w:rPr>
                <w:color w:val="000000"/>
                <w:sz w:val="28"/>
                <w:szCs w:val="28"/>
              </w:rPr>
              <w:t>Бурый уголь</w:t>
            </w:r>
          </w:p>
        </w:tc>
        <w:tc>
          <w:tcPr>
            <w:tcW w:w="2692" w:type="dxa"/>
            <w:tcBorders>
              <w:top w:val="single" w:sz="4" w:space="0" w:color="auto"/>
              <w:left w:val="single" w:sz="4" w:space="0" w:color="auto"/>
              <w:bottom w:val="single" w:sz="4" w:space="0" w:color="auto"/>
              <w:right w:val="single" w:sz="4" w:space="0" w:color="auto"/>
            </w:tcBorders>
            <w:shd w:val="clear" w:color="auto" w:fill="auto"/>
            <w:vAlign w:val="center"/>
          </w:tcPr>
          <w:p w14:paraId="4D06084E" w14:textId="77777777" w:rsidR="003072AB" w:rsidRPr="003072AB" w:rsidRDefault="003072AB" w:rsidP="003072AB">
            <w:pPr>
              <w:jc w:val="center"/>
              <w:rPr>
                <w:sz w:val="28"/>
                <w:szCs w:val="28"/>
              </w:rPr>
            </w:pPr>
            <w:r w:rsidRPr="003072AB">
              <w:rPr>
                <w:sz w:val="28"/>
                <w:szCs w:val="28"/>
              </w:rPr>
              <w:t>211,5</w:t>
            </w:r>
          </w:p>
        </w:tc>
      </w:tr>
      <w:tr w:rsidR="003072AB" w:rsidRPr="003072AB" w14:paraId="0689D342" w14:textId="77777777" w:rsidTr="00A25E52">
        <w:tblPrEx>
          <w:tblCellMar>
            <w:top w:w="0" w:type="dxa"/>
            <w:bottom w:w="0" w:type="dxa"/>
          </w:tblCellMar>
        </w:tblPrEx>
        <w:trPr>
          <w:trHeight w:val="397"/>
        </w:trPr>
        <w:tc>
          <w:tcPr>
            <w:tcW w:w="710" w:type="dxa"/>
            <w:tcBorders>
              <w:left w:val="single" w:sz="4" w:space="0" w:color="auto"/>
              <w:bottom w:val="single" w:sz="4" w:space="0" w:color="auto"/>
              <w:right w:val="single" w:sz="4" w:space="0" w:color="auto"/>
            </w:tcBorders>
            <w:shd w:val="clear" w:color="auto" w:fill="auto"/>
            <w:vAlign w:val="center"/>
          </w:tcPr>
          <w:p w14:paraId="7C54C312" w14:textId="77777777" w:rsidR="003072AB" w:rsidRPr="003072AB" w:rsidRDefault="003072AB" w:rsidP="003072AB">
            <w:pPr>
              <w:jc w:val="center"/>
              <w:rPr>
                <w:sz w:val="28"/>
                <w:szCs w:val="28"/>
              </w:rPr>
            </w:pPr>
            <w:r w:rsidRPr="003072AB">
              <w:rPr>
                <w:sz w:val="28"/>
                <w:szCs w:val="28"/>
              </w:rPr>
              <w:t>37.1</w:t>
            </w:r>
          </w:p>
        </w:tc>
        <w:tc>
          <w:tcPr>
            <w:tcW w:w="4961" w:type="dxa"/>
            <w:tcBorders>
              <w:left w:val="single" w:sz="4" w:space="0" w:color="auto"/>
              <w:bottom w:val="single" w:sz="4" w:space="0" w:color="auto"/>
              <w:right w:val="single" w:sz="4" w:space="0" w:color="auto"/>
            </w:tcBorders>
            <w:shd w:val="clear" w:color="auto" w:fill="auto"/>
            <w:vAlign w:val="center"/>
          </w:tcPr>
          <w:p w14:paraId="5ACC76DC" w14:textId="77777777" w:rsidR="003072AB" w:rsidRPr="003072AB" w:rsidRDefault="003072AB" w:rsidP="003072AB">
            <w:pPr>
              <w:rPr>
                <w:color w:val="000000"/>
                <w:sz w:val="28"/>
                <w:szCs w:val="28"/>
              </w:rPr>
            </w:pPr>
            <w:r w:rsidRPr="003072AB">
              <w:rPr>
                <w:color w:val="000000"/>
                <w:sz w:val="28"/>
                <w:szCs w:val="28"/>
              </w:rPr>
              <w:t>Котельная МППВ на ст. Промышленная</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14:paraId="70F8B05C" w14:textId="77777777" w:rsidR="003072AB" w:rsidRPr="003072AB" w:rsidRDefault="003072AB" w:rsidP="003072AB">
            <w:pPr>
              <w:jc w:val="center"/>
              <w:rPr>
                <w:color w:val="000000"/>
                <w:sz w:val="28"/>
                <w:szCs w:val="28"/>
              </w:rPr>
            </w:pPr>
            <w:r w:rsidRPr="003072AB">
              <w:rPr>
                <w:color w:val="000000"/>
                <w:sz w:val="28"/>
                <w:szCs w:val="28"/>
              </w:rPr>
              <w:t>Каменный уголь</w:t>
            </w:r>
          </w:p>
        </w:tc>
        <w:tc>
          <w:tcPr>
            <w:tcW w:w="2692" w:type="dxa"/>
            <w:tcBorders>
              <w:top w:val="single" w:sz="4" w:space="0" w:color="auto"/>
              <w:left w:val="single" w:sz="4" w:space="0" w:color="auto"/>
              <w:bottom w:val="single" w:sz="4" w:space="0" w:color="auto"/>
              <w:right w:val="single" w:sz="4" w:space="0" w:color="auto"/>
            </w:tcBorders>
            <w:shd w:val="clear" w:color="auto" w:fill="auto"/>
            <w:vAlign w:val="center"/>
          </w:tcPr>
          <w:p w14:paraId="0F929C7B" w14:textId="77777777" w:rsidR="003072AB" w:rsidRPr="003072AB" w:rsidRDefault="003072AB" w:rsidP="003072AB">
            <w:pPr>
              <w:jc w:val="center"/>
              <w:rPr>
                <w:color w:val="000000"/>
                <w:sz w:val="28"/>
                <w:szCs w:val="28"/>
              </w:rPr>
            </w:pPr>
            <w:r w:rsidRPr="003072AB">
              <w:rPr>
                <w:color w:val="000000"/>
                <w:sz w:val="28"/>
                <w:szCs w:val="28"/>
              </w:rPr>
              <w:t>217,5</w:t>
            </w:r>
          </w:p>
        </w:tc>
      </w:tr>
      <w:tr w:rsidR="003072AB" w:rsidRPr="003072AB" w14:paraId="50A41C7D" w14:textId="77777777" w:rsidTr="00A25E52">
        <w:tblPrEx>
          <w:tblCellMar>
            <w:top w:w="0" w:type="dxa"/>
            <w:bottom w:w="0" w:type="dxa"/>
          </w:tblCellMar>
        </w:tblPrEx>
        <w:trPr>
          <w:trHeight w:val="397"/>
        </w:trPr>
        <w:tc>
          <w:tcPr>
            <w:tcW w:w="710" w:type="dxa"/>
            <w:tcBorders>
              <w:left w:val="single" w:sz="4" w:space="0" w:color="auto"/>
              <w:bottom w:val="single" w:sz="4" w:space="0" w:color="auto"/>
              <w:right w:val="single" w:sz="4" w:space="0" w:color="auto"/>
            </w:tcBorders>
            <w:shd w:val="clear" w:color="auto" w:fill="auto"/>
            <w:vAlign w:val="center"/>
          </w:tcPr>
          <w:p w14:paraId="707A43C5" w14:textId="77777777" w:rsidR="003072AB" w:rsidRPr="003072AB" w:rsidRDefault="003072AB" w:rsidP="003072AB">
            <w:pPr>
              <w:jc w:val="center"/>
              <w:rPr>
                <w:sz w:val="28"/>
                <w:szCs w:val="28"/>
              </w:rPr>
            </w:pPr>
            <w:r w:rsidRPr="003072AB">
              <w:rPr>
                <w:sz w:val="28"/>
                <w:szCs w:val="28"/>
              </w:rPr>
              <w:t>37.2</w:t>
            </w:r>
          </w:p>
        </w:tc>
        <w:tc>
          <w:tcPr>
            <w:tcW w:w="4961" w:type="dxa"/>
            <w:tcBorders>
              <w:left w:val="single" w:sz="4" w:space="0" w:color="auto"/>
              <w:bottom w:val="single" w:sz="4" w:space="0" w:color="auto"/>
              <w:right w:val="single" w:sz="4" w:space="0" w:color="auto"/>
            </w:tcBorders>
            <w:shd w:val="clear" w:color="auto" w:fill="auto"/>
            <w:vAlign w:val="center"/>
          </w:tcPr>
          <w:p w14:paraId="1D86D0A2" w14:textId="77777777" w:rsidR="003072AB" w:rsidRPr="003072AB" w:rsidRDefault="003072AB" w:rsidP="003072AB">
            <w:pPr>
              <w:rPr>
                <w:color w:val="000000"/>
                <w:sz w:val="28"/>
                <w:szCs w:val="28"/>
              </w:rPr>
            </w:pPr>
            <w:r w:rsidRPr="003072AB">
              <w:rPr>
                <w:color w:val="000000"/>
                <w:sz w:val="28"/>
                <w:szCs w:val="28"/>
              </w:rPr>
              <w:t>Котельная ШЧ на ст. Артышта-2</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14:paraId="57FE9843" w14:textId="77777777" w:rsidR="003072AB" w:rsidRPr="003072AB" w:rsidRDefault="003072AB" w:rsidP="003072AB">
            <w:pPr>
              <w:jc w:val="center"/>
              <w:rPr>
                <w:color w:val="000000"/>
                <w:sz w:val="28"/>
                <w:szCs w:val="28"/>
              </w:rPr>
            </w:pPr>
            <w:r w:rsidRPr="003072AB">
              <w:rPr>
                <w:color w:val="000000"/>
                <w:sz w:val="28"/>
                <w:szCs w:val="28"/>
              </w:rPr>
              <w:t>Каменный уголь</w:t>
            </w:r>
          </w:p>
        </w:tc>
        <w:tc>
          <w:tcPr>
            <w:tcW w:w="2692" w:type="dxa"/>
            <w:tcBorders>
              <w:top w:val="single" w:sz="4" w:space="0" w:color="auto"/>
              <w:left w:val="single" w:sz="4" w:space="0" w:color="auto"/>
              <w:bottom w:val="single" w:sz="4" w:space="0" w:color="auto"/>
              <w:right w:val="single" w:sz="4" w:space="0" w:color="auto"/>
            </w:tcBorders>
            <w:shd w:val="clear" w:color="auto" w:fill="auto"/>
            <w:vAlign w:val="center"/>
          </w:tcPr>
          <w:p w14:paraId="5D243222" w14:textId="77777777" w:rsidR="003072AB" w:rsidRPr="003072AB" w:rsidRDefault="003072AB" w:rsidP="003072AB">
            <w:pPr>
              <w:jc w:val="center"/>
              <w:rPr>
                <w:color w:val="000000"/>
                <w:sz w:val="28"/>
                <w:szCs w:val="28"/>
              </w:rPr>
            </w:pPr>
            <w:r w:rsidRPr="003072AB">
              <w:rPr>
                <w:color w:val="000000"/>
                <w:sz w:val="28"/>
                <w:szCs w:val="28"/>
              </w:rPr>
              <w:t>219,5</w:t>
            </w:r>
          </w:p>
        </w:tc>
      </w:tr>
      <w:tr w:rsidR="003072AB" w:rsidRPr="003072AB" w14:paraId="45E515FE" w14:textId="77777777" w:rsidTr="00A25E52">
        <w:tblPrEx>
          <w:tblCellMar>
            <w:top w:w="0" w:type="dxa"/>
            <w:bottom w:w="0" w:type="dxa"/>
          </w:tblCellMar>
        </w:tblPrEx>
        <w:trPr>
          <w:trHeight w:val="397"/>
        </w:trPr>
        <w:tc>
          <w:tcPr>
            <w:tcW w:w="710" w:type="dxa"/>
            <w:tcBorders>
              <w:left w:val="single" w:sz="4" w:space="0" w:color="auto"/>
              <w:bottom w:val="single" w:sz="4" w:space="0" w:color="auto"/>
              <w:right w:val="single" w:sz="4" w:space="0" w:color="auto"/>
            </w:tcBorders>
            <w:shd w:val="clear" w:color="auto" w:fill="auto"/>
            <w:vAlign w:val="center"/>
          </w:tcPr>
          <w:p w14:paraId="42E5D4F5" w14:textId="77777777" w:rsidR="003072AB" w:rsidRPr="003072AB" w:rsidRDefault="003072AB" w:rsidP="003072AB">
            <w:pPr>
              <w:jc w:val="center"/>
              <w:rPr>
                <w:sz w:val="28"/>
                <w:szCs w:val="28"/>
              </w:rPr>
            </w:pPr>
            <w:r w:rsidRPr="003072AB">
              <w:rPr>
                <w:sz w:val="28"/>
                <w:szCs w:val="28"/>
              </w:rPr>
              <w:lastRenderedPageBreak/>
              <w:t>37.3</w:t>
            </w:r>
          </w:p>
        </w:tc>
        <w:tc>
          <w:tcPr>
            <w:tcW w:w="4961" w:type="dxa"/>
            <w:tcBorders>
              <w:left w:val="single" w:sz="4" w:space="0" w:color="auto"/>
              <w:bottom w:val="single" w:sz="4" w:space="0" w:color="auto"/>
              <w:right w:val="single" w:sz="4" w:space="0" w:color="auto"/>
            </w:tcBorders>
            <w:shd w:val="clear" w:color="auto" w:fill="auto"/>
            <w:vAlign w:val="center"/>
          </w:tcPr>
          <w:p w14:paraId="062783EA" w14:textId="77777777" w:rsidR="003072AB" w:rsidRPr="003072AB" w:rsidRDefault="003072AB" w:rsidP="003072AB">
            <w:pPr>
              <w:rPr>
                <w:color w:val="000000"/>
                <w:sz w:val="28"/>
                <w:szCs w:val="28"/>
              </w:rPr>
            </w:pPr>
            <w:r w:rsidRPr="003072AB">
              <w:rPr>
                <w:color w:val="000000"/>
                <w:sz w:val="28"/>
                <w:szCs w:val="28"/>
              </w:rPr>
              <w:t>Котельная ТЧ-15 ст. Новокузнецк-Сортировочный</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14:paraId="34FC515F" w14:textId="77777777" w:rsidR="003072AB" w:rsidRPr="003072AB" w:rsidRDefault="003072AB" w:rsidP="003072AB">
            <w:pPr>
              <w:jc w:val="center"/>
              <w:rPr>
                <w:color w:val="000000"/>
                <w:sz w:val="28"/>
                <w:szCs w:val="28"/>
              </w:rPr>
            </w:pPr>
            <w:r w:rsidRPr="003072AB">
              <w:rPr>
                <w:color w:val="000000"/>
                <w:sz w:val="28"/>
                <w:szCs w:val="28"/>
              </w:rPr>
              <w:t>Каменный уголь</w:t>
            </w:r>
          </w:p>
        </w:tc>
        <w:tc>
          <w:tcPr>
            <w:tcW w:w="2692" w:type="dxa"/>
            <w:tcBorders>
              <w:top w:val="single" w:sz="4" w:space="0" w:color="auto"/>
              <w:left w:val="single" w:sz="4" w:space="0" w:color="auto"/>
              <w:bottom w:val="single" w:sz="4" w:space="0" w:color="auto"/>
              <w:right w:val="single" w:sz="4" w:space="0" w:color="auto"/>
            </w:tcBorders>
            <w:shd w:val="clear" w:color="auto" w:fill="auto"/>
            <w:vAlign w:val="center"/>
          </w:tcPr>
          <w:p w14:paraId="4ECA672D" w14:textId="77777777" w:rsidR="003072AB" w:rsidRPr="003072AB" w:rsidRDefault="003072AB" w:rsidP="003072AB">
            <w:pPr>
              <w:jc w:val="center"/>
              <w:rPr>
                <w:color w:val="000000"/>
                <w:sz w:val="28"/>
                <w:szCs w:val="28"/>
              </w:rPr>
            </w:pPr>
            <w:r w:rsidRPr="003072AB">
              <w:rPr>
                <w:color w:val="000000"/>
                <w:sz w:val="28"/>
                <w:szCs w:val="28"/>
              </w:rPr>
              <w:t>174,3</w:t>
            </w:r>
          </w:p>
        </w:tc>
      </w:tr>
      <w:tr w:rsidR="003072AB" w:rsidRPr="003072AB" w14:paraId="19528E2D" w14:textId="77777777" w:rsidTr="00A25E52">
        <w:tblPrEx>
          <w:tblCellMar>
            <w:top w:w="0" w:type="dxa"/>
            <w:bottom w:w="0" w:type="dxa"/>
          </w:tblCellMar>
        </w:tblPrEx>
        <w:trPr>
          <w:trHeight w:val="397"/>
        </w:trPr>
        <w:tc>
          <w:tcPr>
            <w:tcW w:w="710" w:type="dxa"/>
            <w:tcBorders>
              <w:left w:val="single" w:sz="4" w:space="0" w:color="auto"/>
              <w:bottom w:val="single" w:sz="4" w:space="0" w:color="auto"/>
              <w:right w:val="single" w:sz="4" w:space="0" w:color="auto"/>
            </w:tcBorders>
            <w:shd w:val="clear" w:color="auto" w:fill="auto"/>
            <w:vAlign w:val="center"/>
          </w:tcPr>
          <w:p w14:paraId="008999A7" w14:textId="77777777" w:rsidR="003072AB" w:rsidRPr="003072AB" w:rsidRDefault="003072AB" w:rsidP="003072AB">
            <w:pPr>
              <w:jc w:val="center"/>
              <w:rPr>
                <w:sz w:val="28"/>
                <w:szCs w:val="28"/>
              </w:rPr>
            </w:pPr>
            <w:r w:rsidRPr="003072AB">
              <w:rPr>
                <w:sz w:val="28"/>
                <w:szCs w:val="28"/>
              </w:rPr>
              <w:t>37.4</w:t>
            </w:r>
          </w:p>
        </w:tc>
        <w:tc>
          <w:tcPr>
            <w:tcW w:w="4961" w:type="dxa"/>
            <w:tcBorders>
              <w:left w:val="single" w:sz="4" w:space="0" w:color="auto"/>
              <w:bottom w:val="single" w:sz="4" w:space="0" w:color="auto"/>
              <w:right w:val="single" w:sz="4" w:space="0" w:color="auto"/>
            </w:tcBorders>
            <w:shd w:val="clear" w:color="auto" w:fill="auto"/>
            <w:vAlign w:val="center"/>
          </w:tcPr>
          <w:p w14:paraId="39D8501E" w14:textId="77777777" w:rsidR="003072AB" w:rsidRPr="003072AB" w:rsidRDefault="003072AB" w:rsidP="003072AB">
            <w:pPr>
              <w:rPr>
                <w:color w:val="000000"/>
                <w:sz w:val="28"/>
                <w:szCs w:val="28"/>
              </w:rPr>
            </w:pPr>
            <w:r w:rsidRPr="003072AB">
              <w:rPr>
                <w:color w:val="000000"/>
                <w:sz w:val="28"/>
                <w:szCs w:val="28"/>
              </w:rPr>
              <w:t>Котельная МППВ на ст. Бирюлинская</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14:paraId="3A866E6F" w14:textId="77777777" w:rsidR="003072AB" w:rsidRPr="003072AB" w:rsidRDefault="003072AB" w:rsidP="003072AB">
            <w:pPr>
              <w:jc w:val="center"/>
              <w:rPr>
                <w:color w:val="000000"/>
                <w:sz w:val="28"/>
                <w:szCs w:val="28"/>
              </w:rPr>
            </w:pPr>
            <w:r w:rsidRPr="003072AB">
              <w:rPr>
                <w:color w:val="000000"/>
                <w:sz w:val="28"/>
                <w:szCs w:val="28"/>
              </w:rPr>
              <w:t>Каменный уголь</w:t>
            </w:r>
          </w:p>
        </w:tc>
        <w:tc>
          <w:tcPr>
            <w:tcW w:w="2692" w:type="dxa"/>
            <w:tcBorders>
              <w:top w:val="single" w:sz="4" w:space="0" w:color="auto"/>
              <w:left w:val="single" w:sz="4" w:space="0" w:color="auto"/>
              <w:bottom w:val="single" w:sz="4" w:space="0" w:color="auto"/>
              <w:right w:val="single" w:sz="4" w:space="0" w:color="auto"/>
            </w:tcBorders>
            <w:shd w:val="clear" w:color="auto" w:fill="auto"/>
            <w:vAlign w:val="center"/>
          </w:tcPr>
          <w:p w14:paraId="52476DF7" w14:textId="77777777" w:rsidR="003072AB" w:rsidRPr="003072AB" w:rsidRDefault="003072AB" w:rsidP="003072AB">
            <w:pPr>
              <w:jc w:val="center"/>
              <w:rPr>
                <w:color w:val="000000"/>
                <w:sz w:val="28"/>
                <w:szCs w:val="28"/>
              </w:rPr>
            </w:pPr>
            <w:r w:rsidRPr="003072AB">
              <w:rPr>
                <w:color w:val="000000"/>
                <w:sz w:val="28"/>
                <w:szCs w:val="28"/>
              </w:rPr>
              <w:t>222,5</w:t>
            </w:r>
          </w:p>
        </w:tc>
      </w:tr>
      <w:tr w:rsidR="003072AB" w:rsidRPr="003072AB" w14:paraId="1CD745B3" w14:textId="77777777" w:rsidTr="00A25E52">
        <w:tblPrEx>
          <w:tblCellMar>
            <w:top w:w="0" w:type="dxa"/>
            <w:bottom w:w="0" w:type="dxa"/>
          </w:tblCellMar>
        </w:tblPrEx>
        <w:trPr>
          <w:trHeight w:val="397"/>
        </w:trPr>
        <w:tc>
          <w:tcPr>
            <w:tcW w:w="710" w:type="dxa"/>
            <w:tcBorders>
              <w:left w:val="single" w:sz="4" w:space="0" w:color="auto"/>
              <w:bottom w:val="single" w:sz="4" w:space="0" w:color="auto"/>
              <w:right w:val="single" w:sz="4" w:space="0" w:color="auto"/>
            </w:tcBorders>
            <w:shd w:val="clear" w:color="auto" w:fill="auto"/>
            <w:vAlign w:val="center"/>
          </w:tcPr>
          <w:p w14:paraId="0F2507FA" w14:textId="77777777" w:rsidR="003072AB" w:rsidRPr="003072AB" w:rsidRDefault="003072AB" w:rsidP="003072AB">
            <w:pPr>
              <w:jc w:val="center"/>
              <w:rPr>
                <w:sz w:val="28"/>
                <w:szCs w:val="28"/>
              </w:rPr>
            </w:pPr>
            <w:r w:rsidRPr="003072AB">
              <w:rPr>
                <w:sz w:val="28"/>
                <w:szCs w:val="28"/>
              </w:rPr>
              <w:t>37.5</w:t>
            </w:r>
          </w:p>
        </w:tc>
        <w:tc>
          <w:tcPr>
            <w:tcW w:w="4961" w:type="dxa"/>
            <w:tcBorders>
              <w:left w:val="single" w:sz="4" w:space="0" w:color="auto"/>
              <w:bottom w:val="single" w:sz="4" w:space="0" w:color="auto"/>
              <w:right w:val="single" w:sz="4" w:space="0" w:color="auto"/>
            </w:tcBorders>
            <w:shd w:val="clear" w:color="auto" w:fill="auto"/>
            <w:vAlign w:val="center"/>
          </w:tcPr>
          <w:p w14:paraId="1AAFBB11" w14:textId="77777777" w:rsidR="003072AB" w:rsidRPr="003072AB" w:rsidRDefault="003072AB" w:rsidP="003072AB">
            <w:pPr>
              <w:rPr>
                <w:color w:val="000000"/>
                <w:sz w:val="28"/>
                <w:szCs w:val="28"/>
              </w:rPr>
            </w:pPr>
            <w:r w:rsidRPr="003072AB">
              <w:rPr>
                <w:color w:val="000000"/>
                <w:sz w:val="28"/>
                <w:szCs w:val="28"/>
              </w:rPr>
              <w:t>Котельная КТУ на ст. Юрга-1</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14:paraId="62A84C52" w14:textId="77777777" w:rsidR="003072AB" w:rsidRPr="003072AB" w:rsidRDefault="003072AB" w:rsidP="003072AB">
            <w:pPr>
              <w:jc w:val="center"/>
              <w:rPr>
                <w:color w:val="000000"/>
                <w:sz w:val="28"/>
                <w:szCs w:val="28"/>
              </w:rPr>
            </w:pPr>
            <w:r w:rsidRPr="003072AB">
              <w:rPr>
                <w:color w:val="000000"/>
                <w:sz w:val="28"/>
                <w:szCs w:val="28"/>
              </w:rPr>
              <w:t>Каменный уголь</w:t>
            </w:r>
          </w:p>
        </w:tc>
        <w:tc>
          <w:tcPr>
            <w:tcW w:w="2692" w:type="dxa"/>
            <w:tcBorders>
              <w:top w:val="single" w:sz="4" w:space="0" w:color="auto"/>
              <w:left w:val="single" w:sz="4" w:space="0" w:color="auto"/>
              <w:bottom w:val="single" w:sz="4" w:space="0" w:color="auto"/>
              <w:right w:val="single" w:sz="4" w:space="0" w:color="auto"/>
            </w:tcBorders>
            <w:shd w:val="clear" w:color="auto" w:fill="auto"/>
            <w:vAlign w:val="center"/>
          </w:tcPr>
          <w:p w14:paraId="6D84DB20" w14:textId="77777777" w:rsidR="003072AB" w:rsidRPr="003072AB" w:rsidRDefault="003072AB" w:rsidP="003072AB">
            <w:pPr>
              <w:jc w:val="center"/>
              <w:rPr>
                <w:color w:val="000000"/>
                <w:sz w:val="28"/>
                <w:szCs w:val="28"/>
              </w:rPr>
            </w:pPr>
            <w:r w:rsidRPr="003072AB">
              <w:rPr>
                <w:color w:val="000000"/>
                <w:sz w:val="28"/>
                <w:szCs w:val="28"/>
              </w:rPr>
              <w:t>227,2</w:t>
            </w:r>
          </w:p>
        </w:tc>
      </w:tr>
      <w:tr w:rsidR="003072AB" w:rsidRPr="003072AB" w14:paraId="0D81DF07" w14:textId="77777777" w:rsidTr="00A25E52">
        <w:tblPrEx>
          <w:tblCellMar>
            <w:top w:w="0" w:type="dxa"/>
            <w:bottom w:w="0" w:type="dxa"/>
          </w:tblCellMar>
        </w:tblPrEx>
        <w:trPr>
          <w:trHeight w:val="284"/>
        </w:trPr>
        <w:tc>
          <w:tcPr>
            <w:tcW w:w="710" w:type="dxa"/>
            <w:tcBorders>
              <w:top w:val="single" w:sz="4" w:space="0" w:color="auto"/>
              <w:bottom w:val="single" w:sz="4" w:space="0" w:color="auto"/>
              <w:right w:val="single" w:sz="4" w:space="0" w:color="auto"/>
            </w:tcBorders>
            <w:shd w:val="clear" w:color="auto" w:fill="auto"/>
            <w:vAlign w:val="center"/>
          </w:tcPr>
          <w:p w14:paraId="0999AD3C" w14:textId="77777777" w:rsidR="003072AB" w:rsidRPr="003072AB" w:rsidRDefault="003072AB" w:rsidP="003072AB">
            <w:pPr>
              <w:jc w:val="center"/>
              <w:rPr>
                <w:sz w:val="28"/>
                <w:szCs w:val="28"/>
              </w:rPr>
            </w:pPr>
            <w:r w:rsidRPr="003072AB">
              <w:rPr>
                <w:sz w:val="28"/>
                <w:szCs w:val="28"/>
              </w:rPr>
              <w:t>1</w:t>
            </w:r>
          </w:p>
        </w:tc>
        <w:tc>
          <w:tcPr>
            <w:tcW w:w="4961" w:type="dxa"/>
            <w:tcBorders>
              <w:top w:val="single" w:sz="4" w:space="0" w:color="auto"/>
              <w:bottom w:val="single" w:sz="4" w:space="0" w:color="auto"/>
              <w:right w:val="single" w:sz="4" w:space="0" w:color="auto"/>
            </w:tcBorders>
            <w:shd w:val="clear" w:color="auto" w:fill="auto"/>
            <w:vAlign w:val="center"/>
          </w:tcPr>
          <w:p w14:paraId="67979C07" w14:textId="77777777" w:rsidR="003072AB" w:rsidRPr="003072AB" w:rsidRDefault="003072AB" w:rsidP="003072AB">
            <w:pPr>
              <w:jc w:val="center"/>
              <w:rPr>
                <w:sz w:val="28"/>
                <w:szCs w:val="28"/>
              </w:rPr>
            </w:pPr>
            <w:r w:rsidRPr="003072AB">
              <w:rPr>
                <w:sz w:val="28"/>
                <w:szCs w:val="28"/>
              </w:rPr>
              <w:t>2</w:t>
            </w:r>
          </w:p>
        </w:tc>
        <w:tc>
          <w:tcPr>
            <w:tcW w:w="1560" w:type="dxa"/>
            <w:tcBorders>
              <w:top w:val="single" w:sz="4" w:space="0" w:color="auto"/>
              <w:bottom w:val="single" w:sz="4" w:space="0" w:color="auto"/>
              <w:right w:val="single" w:sz="4" w:space="0" w:color="auto"/>
            </w:tcBorders>
            <w:shd w:val="clear" w:color="auto" w:fill="auto"/>
            <w:vAlign w:val="center"/>
          </w:tcPr>
          <w:p w14:paraId="3E49B274" w14:textId="77777777" w:rsidR="003072AB" w:rsidRPr="003072AB" w:rsidRDefault="003072AB" w:rsidP="003072AB">
            <w:pPr>
              <w:jc w:val="center"/>
              <w:rPr>
                <w:color w:val="000000"/>
                <w:sz w:val="28"/>
                <w:szCs w:val="28"/>
              </w:rPr>
            </w:pPr>
            <w:r w:rsidRPr="003072AB">
              <w:rPr>
                <w:color w:val="000000"/>
                <w:sz w:val="28"/>
                <w:szCs w:val="28"/>
              </w:rPr>
              <w:t>3</w:t>
            </w:r>
          </w:p>
        </w:tc>
        <w:tc>
          <w:tcPr>
            <w:tcW w:w="2692" w:type="dxa"/>
            <w:tcBorders>
              <w:top w:val="single" w:sz="4" w:space="0" w:color="auto"/>
              <w:left w:val="single" w:sz="4" w:space="0" w:color="auto"/>
              <w:bottom w:val="single" w:sz="4" w:space="0" w:color="auto"/>
              <w:right w:val="single" w:sz="4" w:space="0" w:color="auto"/>
            </w:tcBorders>
            <w:shd w:val="clear" w:color="auto" w:fill="auto"/>
            <w:vAlign w:val="center"/>
          </w:tcPr>
          <w:p w14:paraId="2C4FD3EC" w14:textId="77777777" w:rsidR="003072AB" w:rsidRPr="003072AB" w:rsidRDefault="003072AB" w:rsidP="003072AB">
            <w:pPr>
              <w:jc w:val="center"/>
              <w:rPr>
                <w:sz w:val="28"/>
                <w:szCs w:val="28"/>
              </w:rPr>
            </w:pPr>
            <w:r w:rsidRPr="003072AB">
              <w:rPr>
                <w:sz w:val="28"/>
                <w:szCs w:val="28"/>
              </w:rPr>
              <w:t>4</w:t>
            </w:r>
          </w:p>
        </w:tc>
      </w:tr>
      <w:tr w:rsidR="003072AB" w:rsidRPr="003072AB" w14:paraId="0B5A889D" w14:textId="77777777" w:rsidTr="00A25E52">
        <w:tblPrEx>
          <w:tblCellMar>
            <w:top w:w="0" w:type="dxa"/>
            <w:bottom w:w="0" w:type="dxa"/>
          </w:tblCellMar>
        </w:tblPrEx>
        <w:trPr>
          <w:trHeight w:val="397"/>
        </w:trPr>
        <w:tc>
          <w:tcPr>
            <w:tcW w:w="710" w:type="dxa"/>
            <w:tcBorders>
              <w:left w:val="single" w:sz="4" w:space="0" w:color="auto"/>
              <w:bottom w:val="single" w:sz="4" w:space="0" w:color="auto"/>
              <w:right w:val="single" w:sz="4" w:space="0" w:color="auto"/>
            </w:tcBorders>
            <w:shd w:val="clear" w:color="auto" w:fill="auto"/>
            <w:vAlign w:val="center"/>
          </w:tcPr>
          <w:p w14:paraId="4A55BE4C" w14:textId="77777777" w:rsidR="003072AB" w:rsidRPr="003072AB" w:rsidRDefault="003072AB" w:rsidP="003072AB">
            <w:pPr>
              <w:jc w:val="center"/>
              <w:rPr>
                <w:sz w:val="28"/>
                <w:szCs w:val="28"/>
              </w:rPr>
            </w:pPr>
            <w:r w:rsidRPr="003072AB">
              <w:rPr>
                <w:sz w:val="28"/>
                <w:szCs w:val="28"/>
              </w:rPr>
              <w:t>37.6</w:t>
            </w:r>
          </w:p>
        </w:tc>
        <w:tc>
          <w:tcPr>
            <w:tcW w:w="4961" w:type="dxa"/>
            <w:tcBorders>
              <w:left w:val="single" w:sz="4" w:space="0" w:color="auto"/>
              <w:bottom w:val="single" w:sz="4" w:space="0" w:color="auto"/>
              <w:right w:val="single" w:sz="4" w:space="0" w:color="auto"/>
            </w:tcBorders>
            <w:shd w:val="clear" w:color="auto" w:fill="auto"/>
            <w:vAlign w:val="center"/>
          </w:tcPr>
          <w:p w14:paraId="567250A2" w14:textId="77777777" w:rsidR="003072AB" w:rsidRPr="003072AB" w:rsidRDefault="003072AB" w:rsidP="003072AB">
            <w:pPr>
              <w:rPr>
                <w:color w:val="000000"/>
                <w:sz w:val="28"/>
                <w:szCs w:val="28"/>
              </w:rPr>
            </w:pPr>
            <w:r w:rsidRPr="003072AB">
              <w:rPr>
                <w:color w:val="000000"/>
                <w:sz w:val="28"/>
                <w:szCs w:val="28"/>
              </w:rPr>
              <w:t>Котельная ст. Абагур-Лесной ПМС-2</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14:paraId="7A8C4DAF" w14:textId="77777777" w:rsidR="003072AB" w:rsidRPr="003072AB" w:rsidRDefault="003072AB" w:rsidP="003072AB">
            <w:pPr>
              <w:jc w:val="center"/>
              <w:rPr>
                <w:color w:val="000000"/>
                <w:sz w:val="28"/>
                <w:szCs w:val="28"/>
              </w:rPr>
            </w:pPr>
            <w:r w:rsidRPr="003072AB">
              <w:rPr>
                <w:color w:val="000000"/>
                <w:sz w:val="28"/>
                <w:szCs w:val="28"/>
              </w:rPr>
              <w:t>Бурый уголь</w:t>
            </w:r>
          </w:p>
        </w:tc>
        <w:tc>
          <w:tcPr>
            <w:tcW w:w="2692" w:type="dxa"/>
            <w:tcBorders>
              <w:top w:val="single" w:sz="4" w:space="0" w:color="auto"/>
              <w:left w:val="single" w:sz="4" w:space="0" w:color="auto"/>
              <w:bottom w:val="single" w:sz="4" w:space="0" w:color="auto"/>
              <w:right w:val="single" w:sz="4" w:space="0" w:color="auto"/>
            </w:tcBorders>
            <w:shd w:val="clear" w:color="auto" w:fill="auto"/>
            <w:vAlign w:val="center"/>
          </w:tcPr>
          <w:p w14:paraId="738D35EC" w14:textId="77777777" w:rsidR="003072AB" w:rsidRPr="003072AB" w:rsidRDefault="003072AB" w:rsidP="003072AB">
            <w:pPr>
              <w:jc w:val="center"/>
              <w:rPr>
                <w:color w:val="000000"/>
                <w:sz w:val="28"/>
                <w:szCs w:val="28"/>
              </w:rPr>
            </w:pPr>
            <w:r w:rsidRPr="003072AB">
              <w:rPr>
                <w:sz w:val="28"/>
                <w:szCs w:val="28"/>
              </w:rPr>
              <w:t>211,5</w:t>
            </w:r>
          </w:p>
        </w:tc>
      </w:tr>
    </w:tbl>
    <w:p w14:paraId="2B37957A" w14:textId="77777777" w:rsidR="003072AB" w:rsidRPr="003072AB" w:rsidRDefault="003072AB" w:rsidP="003072AB">
      <w:pPr>
        <w:tabs>
          <w:tab w:val="left" w:pos="9356"/>
        </w:tabs>
        <w:autoSpaceDE w:val="0"/>
        <w:autoSpaceDN w:val="0"/>
        <w:adjustRightInd w:val="0"/>
        <w:ind w:left="-426" w:right="-142" w:firstLine="567"/>
        <w:jc w:val="both"/>
        <w:outlineLvl w:val="0"/>
        <w:rPr>
          <w:sz w:val="28"/>
          <w:szCs w:val="28"/>
        </w:rPr>
      </w:pPr>
    </w:p>
    <w:p w14:paraId="0E6E23C5" w14:textId="77777777" w:rsidR="003072AB" w:rsidRPr="003072AB" w:rsidRDefault="003072AB" w:rsidP="003072AB">
      <w:pPr>
        <w:tabs>
          <w:tab w:val="left" w:pos="9356"/>
        </w:tabs>
        <w:autoSpaceDE w:val="0"/>
        <w:autoSpaceDN w:val="0"/>
        <w:adjustRightInd w:val="0"/>
        <w:ind w:left="-426" w:right="-142" w:firstLine="567"/>
        <w:jc w:val="both"/>
        <w:outlineLvl w:val="0"/>
        <w:rPr>
          <w:sz w:val="28"/>
          <w:szCs w:val="28"/>
        </w:rPr>
      </w:pPr>
    </w:p>
    <w:p w14:paraId="47A80E7B" w14:textId="77777777" w:rsidR="00D800E3" w:rsidRDefault="00D800E3" w:rsidP="002D52CE">
      <w:pPr>
        <w:tabs>
          <w:tab w:val="left" w:pos="5580"/>
          <w:tab w:val="left" w:pos="9498"/>
        </w:tabs>
        <w:ind w:right="-569"/>
        <w:rPr>
          <w:color w:val="000000" w:themeColor="text1"/>
        </w:rPr>
        <w:sectPr w:rsidR="00D800E3" w:rsidSect="002D52CE">
          <w:pgSz w:w="12240" w:h="15840"/>
          <w:pgMar w:top="851" w:right="851" w:bottom="851" w:left="1418" w:header="720" w:footer="720" w:gutter="0"/>
          <w:cols w:space="720"/>
          <w:titlePg/>
          <w:docGrid w:linePitch="381"/>
        </w:sectPr>
      </w:pPr>
    </w:p>
    <w:p w14:paraId="15406DF6" w14:textId="56C17587" w:rsidR="00D800E3" w:rsidRDefault="00D800E3" w:rsidP="00D800E3">
      <w:pPr>
        <w:tabs>
          <w:tab w:val="left" w:pos="5580"/>
          <w:tab w:val="left" w:pos="9498"/>
        </w:tabs>
        <w:ind w:left="-2915" w:right="-569" w:firstLine="8444"/>
        <w:rPr>
          <w:color w:val="000000" w:themeColor="text1"/>
        </w:rPr>
      </w:pPr>
      <w:r>
        <w:rPr>
          <w:color w:val="000000" w:themeColor="text1"/>
        </w:rPr>
        <w:lastRenderedPageBreak/>
        <w:t>Приложение № 4</w:t>
      </w:r>
      <w:r>
        <w:rPr>
          <w:color w:val="000000" w:themeColor="text1"/>
        </w:rPr>
        <w:t>7</w:t>
      </w:r>
      <w:r>
        <w:rPr>
          <w:color w:val="000000" w:themeColor="text1"/>
        </w:rPr>
        <w:t xml:space="preserve"> к протоколу № 46</w:t>
      </w:r>
    </w:p>
    <w:p w14:paraId="63C731B5" w14:textId="77777777" w:rsidR="00D800E3" w:rsidRDefault="00D800E3" w:rsidP="00D800E3">
      <w:pPr>
        <w:tabs>
          <w:tab w:val="left" w:pos="5580"/>
          <w:tab w:val="left" w:pos="9498"/>
        </w:tabs>
        <w:ind w:left="-2915" w:right="-569" w:firstLine="8444"/>
        <w:rPr>
          <w:color w:val="000000" w:themeColor="text1"/>
        </w:rPr>
      </w:pPr>
      <w:r>
        <w:rPr>
          <w:color w:val="000000" w:themeColor="text1"/>
        </w:rPr>
        <w:t>заседания Правления Региональной</w:t>
      </w:r>
    </w:p>
    <w:p w14:paraId="6BCAE78F" w14:textId="77777777" w:rsidR="00D800E3" w:rsidRDefault="00D800E3" w:rsidP="00D800E3">
      <w:pPr>
        <w:tabs>
          <w:tab w:val="left" w:pos="5580"/>
          <w:tab w:val="left" w:pos="9498"/>
        </w:tabs>
        <w:ind w:left="-2915" w:right="-569" w:firstLine="8444"/>
        <w:rPr>
          <w:color w:val="000000" w:themeColor="text1"/>
        </w:rPr>
      </w:pPr>
      <w:r>
        <w:rPr>
          <w:color w:val="000000" w:themeColor="text1"/>
        </w:rPr>
        <w:t>энергетической комиссии</w:t>
      </w:r>
    </w:p>
    <w:p w14:paraId="62224DFC" w14:textId="185F2E7D" w:rsidR="00D800E3" w:rsidRDefault="00D800E3" w:rsidP="00D800E3">
      <w:pPr>
        <w:tabs>
          <w:tab w:val="left" w:pos="5580"/>
          <w:tab w:val="left" w:pos="9498"/>
        </w:tabs>
        <w:ind w:left="-2915" w:right="-569" w:firstLine="8444"/>
        <w:rPr>
          <w:color w:val="000000" w:themeColor="text1"/>
        </w:rPr>
      </w:pPr>
      <w:r>
        <w:rPr>
          <w:color w:val="000000" w:themeColor="text1"/>
        </w:rPr>
        <w:t>Кузбасса от 10.08.2021</w:t>
      </w:r>
    </w:p>
    <w:p w14:paraId="16871E85" w14:textId="77777777" w:rsidR="00D800E3" w:rsidRDefault="00D800E3" w:rsidP="00D800E3">
      <w:pPr>
        <w:tabs>
          <w:tab w:val="left" w:pos="5580"/>
          <w:tab w:val="left" w:pos="9498"/>
        </w:tabs>
        <w:ind w:left="-2915" w:right="-569" w:firstLine="8444"/>
        <w:rPr>
          <w:color w:val="000000" w:themeColor="text1"/>
        </w:rPr>
      </w:pPr>
    </w:p>
    <w:p w14:paraId="27C57278" w14:textId="77777777" w:rsidR="00D800E3" w:rsidRPr="00D800E3" w:rsidRDefault="00D800E3" w:rsidP="00D800E3">
      <w:pPr>
        <w:jc w:val="center"/>
        <w:rPr>
          <w:b/>
          <w:sz w:val="28"/>
          <w:szCs w:val="28"/>
        </w:rPr>
      </w:pPr>
      <w:r w:rsidRPr="00D800E3">
        <w:rPr>
          <w:b/>
          <w:iCs/>
          <w:sz w:val="28"/>
          <w:szCs w:val="28"/>
        </w:rPr>
        <w:t xml:space="preserve">Экспертное заключение Региональной энергетической комиссии Кузбасса </w:t>
      </w:r>
      <w:r w:rsidRPr="00D800E3">
        <w:rPr>
          <w:b/>
          <w:sz w:val="28"/>
          <w:szCs w:val="28"/>
        </w:rPr>
        <w:t>по материалам, представленным ООО «СибСтройСервис» (г. Киселевск), для утверждения нормативов создания запасов топлива на котельной ООО «СибСтройСервис» на 2022 год</w:t>
      </w:r>
    </w:p>
    <w:p w14:paraId="37F9158F" w14:textId="77777777" w:rsidR="00D800E3" w:rsidRPr="00D800E3" w:rsidRDefault="00D800E3" w:rsidP="00D800E3">
      <w:pPr>
        <w:ind w:firstLine="567"/>
        <w:jc w:val="both"/>
        <w:rPr>
          <w:sz w:val="28"/>
          <w:szCs w:val="28"/>
        </w:rPr>
      </w:pPr>
    </w:p>
    <w:p w14:paraId="69BCD59B" w14:textId="77777777" w:rsidR="00D800E3" w:rsidRPr="00D800E3" w:rsidRDefault="00D800E3" w:rsidP="00D800E3">
      <w:pPr>
        <w:ind w:firstLine="567"/>
        <w:jc w:val="both"/>
        <w:rPr>
          <w:sz w:val="28"/>
          <w:szCs w:val="28"/>
        </w:rPr>
      </w:pPr>
      <w:r w:rsidRPr="00D800E3">
        <w:rPr>
          <w:sz w:val="28"/>
          <w:szCs w:val="28"/>
        </w:rPr>
        <w:t>В Региональную энергетическую комиссию Кузбасса обратилось ООО «СибСтройСервис» (далее – Предприятие)  с заявкой на утверждение нормативов создания запасов топлива на котельной.</w:t>
      </w:r>
    </w:p>
    <w:p w14:paraId="0C5B802A" w14:textId="77777777" w:rsidR="00D800E3" w:rsidRPr="00D800E3" w:rsidRDefault="00D800E3" w:rsidP="00D800E3">
      <w:pPr>
        <w:ind w:firstLine="567"/>
        <w:jc w:val="both"/>
        <w:rPr>
          <w:sz w:val="28"/>
          <w:szCs w:val="28"/>
        </w:rPr>
      </w:pPr>
      <w:r w:rsidRPr="00D800E3">
        <w:rPr>
          <w:sz w:val="28"/>
          <w:szCs w:val="28"/>
        </w:rPr>
        <w:t>Предприятием для утверждения нормативов создания запасов топлива на котельных представлен следующий пакет расчетно-обосновывающих материалов:</w:t>
      </w:r>
    </w:p>
    <w:p w14:paraId="2D509178" w14:textId="77777777" w:rsidR="00D800E3" w:rsidRPr="00D800E3" w:rsidRDefault="00D800E3" w:rsidP="00D800E3">
      <w:pPr>
        <w:ind w:firstLine="567"/>
        <w:jc w:val="both"/>
        <w:rPr>
          <w:sz w:val="28"/>
          <w:szCs w:val="28"/>
        </w:rPr>
      </w:pPr>
      <w:r w:rsidRPr="00D800E3">
        <w:rPr>
          <w:sz w:val="28"/>
          <w:szCs w:val="28"/>
        </w:rPr>
        <w:t>- копия Устава (для организаций);</w:t>
      </w:r>
    </w:p>
    <w:p w14:paraId="06E963A4" w14:textId="77777777" w:rsidR="00D800E3" w:rsidRPr="00D800E3" w:rsidRDefault="00D800E3" w:rsidP="00D800E3">
      <w:pPr>
        <w:ind w:firstLine="567"/>
        <w:jc w:val="both"/>
        <w:rPr>
          <w:sz w:val="28"/>
          <w:szCs w:val="28"/>
        </w:rPr>
      </w:pPr>
      <w:r w:rsidRPr="00D800E3">
        <w:rPr>
          <w:sz w:val="28"/>
          <w:szCs w:val="28"/>
        </w:rPr>
        <w:t>- копия свидетельства о государственной регистрации;</w:t>
      </w:r>
    </w:p>
    <w:p w14:paraId="42A04326" w14:textId="77777777" w:rsidR="00D800E3" w:rsidRPr="00D800E3" w:rsidRDefault="00D800E3" w:rsidP="00D800E3">
      <w:pPr>
        <w:ind w:firstLine="567"/>
        <w:jc w:val="both"/>
        <w:rPr>
          <w:sz w:val="28"/>
          <w:szCs w:val="28"/>
        </w:rPr>
      </w:pPr>
      <w:r w:rsidRPr="00D800E3">
        <w:rPr>
          <w:sz w:val="28"/>
          <w:szCs w:val="28"/>
        </w:rPr>
        <w:t>- копия свидетельства о постановке на учет в налоговом органе;</w:t>
      </w:r>
    </w:p>
    <w:p w14:paraId="193CE7F7" w14:textId="77777777" w:rsidR="00D800E3" w:rsidRPr="00D800E3" w:rsidRDefault="00D800E3" w:rsidP="00D800E3">
      <w:pPr>
        <w:ind w:firstLine="567"/>
        <w:jc w:val="both"/>
        <w:rPr>
          <w:sz w:val="28"/>
          <w:szCs w:val="28"/>
        </w:rPr>
      </w:pPr>
      <w:r w:rsidRPr="00D800E3">
        <w:rPr>
          <w:sz w:val="28"/>
          <w:szCs w:val="28"/>
        </w:rPr>
        <w:t>- пояснительную записку по котельным, подведомственным организации;</w:t>
      </w:r>
    </w:p>
    <w:p w14:paraId="509BBC6E" w14:textId="77777777" w:rsidR="00D800E3" w:rsidRPr="00D800E3" w:rsidRDefault="00D800E3" w:rsidP="00D800E3">
      <w:pPr>
        <w:ind w:firstLine="567"/>
        <w:jc w:val="both"/>
        <w:rPr>
          <w:sz w:val="28"/>
          <w:szCs w:val="28"/>
        </w:rPr>
      </w:pPr>
      <w:r w:rsidRPr="00D800E3">
        <w:rPr>
          <w:sz w:val="28"/>
          <w:szCs w:val="28"/>
        </w:rPr>
        <w:t>- расчет норматива создания технологических общих запасов топлива на котельных по каждому виду топлива раздельно (далее - ОНЗТ);</w:t>
      </w:r>
    </w:p>
    <w:p w14:paraId="0198AFAA" w14:textId="77777777" w:rsidR="00D800E3" w:rsidRPr="00D800E3" w:rsidRDefault="00D800E3" w:rsidP="00D800E3">
      <w:pPr>
        <w:ind w:firstLine="567"/>
        <w:jc w:val="both"/>
        <w:rPr>
          <w:sz w:val="28"/>
          <w:szCs w:val="28"/>
        </w:rPr>
      </w:pPr>
      <w:r w:rsidRPr="00D800E3">
        <w:rPr>
          <w:sz w:val="28"/>
          <w:szCs w:val="28"/>
        </w:rPr>
        <w:t>- расчет норматива создания эксплуатационного запаса основного и резервного видов топлива на котельных по каждому виду топлива раздельно (далее - НЭЗТ), необходимого для надежной и стабильной работы котельных и обеспечения плановой выработки тепловой энергии;</w:t>
      </w:r>
    </w:p>
    <w:p w14:paraId="5997CF38" w14:textId="77777777" w:rsidR="00D800E3" w:rsidRPr="00D800E3" w:rsidRDefault="00D800E3" w:rsidP="00D800E3">
      <w:pPr>
        <w:ind w:firstLine="567"/>
        <w:jc w:val="both"/>
        <w:rPr>
          <w:sz w:val="28"/>
          <w:szCs w:val="28"/>
        </w:rPr>
      </w:pPr>
      <w:r w:rsidRPr="00D800E3">
        <w:rPr>
          <w:sz w:val="28"/>
          <w:szCs w:val="28"/>
        </w:rPr>
        <w:t>- расчет норматива создания неснижаемого запаса топлива на котельных по каждому виду топлива раздельно (далее – ННЗТ).</w:t>
      </w:r>
    </w:p>
    <w:p w14:paraId="2FF5759B" w14:textId="77777777" w:rsidR="00D800E3" w:rsidRPr="00D800E3" w:rsidRDefault="00D800E3" w:rsidP="00D800E3">
      <w:pPr>
        <w:ind w:firstLine="567"/>
        <w:jc w:val="both"/>
        <w:rPr>
          <w:sz w:val="28"/>
          <w:szCs w:val="28"/>
        </w:rPr>
      </w:pPr>
      <w:r w:rsidRPr="00D800E3">
        <w:rPr>
          <w:sz w:val="28"/>
          <w:szCs w:val="28"/>
        </w:rPr>
        <w:t>Источником теплоснабжения является угольная котельная, оборудованная четырьмя котлами КВм-2,5КБ и двумя котлами КВм-1,8КБ производства ООО «ПК Тепло» суммарной тепловой мощностью 11,7 Гкал/ч. Для двух котлов КВм-2,5КБ разработаны режимные карты.</w:t>
      </w:r>
    </w:p>
    <w:p w14:paraId="76AD8D94" w14:textId="77777777" w:rsidR="00D800E3" w:rsidRPr="00D800E3" w:rsidRDefault="00D800E3" w:rsidP="00D800E3">
      <w:pPr>
        <w:ind w:firstLine="567"/>
        <w:jc w:val="both"/>
        <w:rPr>
          <w:sz w:val="28"/>
          <w:szCs w:val="28"/>
        </w:rPr>
      </w:pPr>
      <w:r w:rsidRPr="00D800E3">
        <w:rPr>
          <w:sz w:val="28"/>
          <w:szCs w:val="28"/>
        </w:rPr>
        <w:t>Протяженность тепловых сетей в однотрубном исчислении составляет 12414 м со средним по материальные характеристики диаметром 143 мм. Тепловые сети имеют, как четырех трубное исполнение (закрытая система ГВС), так и двух трубное исполнение (открытая система ГВС). Температурный график работы тепловых сетей 95/70. Подключенная максимальная нагрузка к тепловым сетям составляет 8,74 Гкал/ч.</w:t>
      </w:r>
    </w:p>
    <w:p w14:paraId="7B1D5189" w14:textId="77777777" w:rsidR="00D800E3" w:rsidRPr="00D800E3" w:rsidRDefault="00D800E3" w:rsidP="00D800E3">
      <w:pPr>
        <w:ind w:firstLine="567"/>
        <w:jc w:val="both"/>
        <w:rPr>
          <w:sz w:val="28"/>
          <w:szCs w:val="28"/>
        </w:rPr>
      </w:pPr>
      <w:r w:rsidRPr="00D800E3">
        <w:rPr>
          <w:sz w:val="28"/>
          <w:szCs w:val="28"/>
        </w:rPr>
        <w:t>Документы и расчеты, обосновывающие представленные к утверждению значения нормативов, соответствуют требованиям, предъявляемым Порядком определения нормативов запасов топлива на источниках тепловой энергии (за исключением источников тепловой энергии, функционирующих в режиме комбинированной выработки электрической и тепловой энергии), утвержденным Приказом Минэнерго России от  10 августа 2012 г. № 377.</w:t>
      </w:r>
    </w:p>
    <w:p w14:paraId="2ECDEED4" w14:textId="77777777" w:rsidR="00D800E3" w:rsidRPr="00D800E3" w:rsidRDefault="00D800E3" w:rsidP="00D800E3">
      <w:pPr>
        <w:ind w:firstLine="567"/>
        <w:jc w:val="both"/>
        <w:rPr>
          <w:sz w:val="28"/>
          <w:szCs w:val="28"/>
        </w:rPr>
      </w:pPr>
      <w:r w:rsidRPr="00D800E3">
        <w:rPr>
          <w:sz w:val="28"/>
          <w:szCs w:val="28"/>
        </w:rPr>
        <w:lastRenderedPageBreak/>
        <w:t>На основании заявки, расчетно-обосновывающих материалов, экспертного заключения, представленных  Предприятием, в соответствии основами ценообразования в сфере теплоснабжения, утвержденными постановлением Правительства РФ от 22.10.2012 №1075, Федеральным законом от 27 июля 2010 г. №190-ФЗ «О теплоснабжении», нормативы создания запасов топлива на котельные предприятия на 2022 год составят:</w:t>
      </w:r>
    </w:p>
    <w:p w14:paraId="2D5010CF" w14:textId="77777777" w:rsidR="00D800E3" w:rsidRPr="00D800E3" w:rsidRDefault="00D800E3" w:rsidP="00D800E3">
      <w:pPr>
        <w:ind w:firstLine="567"/>
        <w:jc w:val="both"/>
        <w:rPr>
          <w:sz w:val="28"/>
          <w:szCs w:val="28"/>
        </w:rPr>
      </w:pPr>
    </w:p>
    <w:p w14:paraId="73A1AE36" w14:textId="77777777" w:rsidR="00D800E3" w:rsidRPr="00D800E3" w:rsidRDefault="00D800E3" w:rsidP="00D800E3">
      <w:pPr>
        <w:tabs>
          <w:tab w:val="left" w:pos="1665"/>
        </w:tabs>
        <w:jc w:val="center"/>
        <w:rPr>
          <w:b/>
          <w:bCs/>
          <w:sz w:val="28"/>
          <w:szCs w:val="28"/>
        </w:rPr>
      </w:pPr>
      <w:r w:rsidRPr="00D800E3">
        <w:rPr>
          <w:b/>
          <w:bCs/>
          <w:sz w:val="28"/>
          <w:szCs w:val="28"/>
        </w:rPr>
        <w:t xml:space="preserve">Предложение по утверждению нормативов создания запасов топлива на тепловых электростанциях и котельных на 2022 год </w:t>
      </w:r>
    </w:p>
    <w:p w14:paraId="1CA545BB" w14:textId="77777777" w:rsidR="00D800E3" w:rsidRPr="00D800E3" w:rsidRDefault="00D800E3" w:rsidP="00D800E3">
      <w:pPr>
        <w:jc w:val="center"/>
        <w:rPr>
          <w:sz w:val="28"/>
          <w:szCs w:val="28"/>
        </w:rPr>
      </w:pPr>
    </w:p>
    <w:tbl>
      <w:tblPr>
        <w:tblW w:w="9781" w:type="dxa"/>
        <w:tblInd w:w="108" w:type="dxa"/>
        <w:tblLayout w:type="fixed"/>
        <w:tblLook w:val="0000" w:firstRow="0" w:lastRow="0" w:firstColumn="0" w:lastColumn="0" w:noHBand="0" w:noVBand="0"/>
      </w:tblPr>
      <w:tblGrid>
        <w:gridCol w:w="2977"/>
        <w:gridCol w:w="1276"/>
        <w:gridCol w:w="829"/>
        <w:gridCol w:w="1014"/>
        <w:gridCol w:w="1847"/>
        <w:gridCol w:w="137"/>
        <w:gridCol w:w="1701"/>
      </w:tblGrid>
      <w:tr w:rsidR="00D800E3" w:rsidRPr="00D800E3" w14:paraId="6C63EC46" w14:textId="77777777" w:rsidTr="00A25E52">
        <w:trPr>
          <w:trHeight w:val="390"/>
        </w:trPr>
        <w:tc>
          <w:tcPr>
            <w:tcW w:w="2977" w:type="dxa"/>
            <w:tcBorders>
              <w:top w:val="nil"/>
              <w:left w:val="nil"/>
              <w:bottom w:val="nil"/>
              <w:right w:val="nil"/>
            </w:tcBorders>
            <w:shd w:val="clear" w:color="auto" w:fill="auto"/>
            <w:vAlign w:val="center"/>
          </w:tcPr>
          <w:p w14:paraId="0B70D102" w14:textId="77777777" w:rsidR="00D800E3" w:rsidRPr="00D800E3" w:rsidRDefault="00D800E3" w:rsidP="00D800E3">
            <w:pPr>
              <w:jc w:val="center"/>
              <w:rPr>
                <w:sz w:val="28"/>
                <w:szCs w:val="28"/>
              </w:rPr>
            </w:pPr>
          </w:p>
        </w:tc>
        <w:tc>
          <w:tcPr>
            <w:tcW w:w="1276" w:type="dxa"/>
            <w:tcBorders>
              <w:top w:val="nil"/>
              <w:left w:val="nil"/>
              <w:bottom w:val="nil"/>
              <w:right w:val="nil"/>
            </w:tcBorders>
            <w:shd w:val="clear" w:color="auto" w:fill="auto"/>
            <w:vAlign w:val="center"/>
          </w:tcPr>
          <w:p w14:paraId="020EE471" w14:textId="77777777" w:rsidR="00D800E3" w:rsidRPr="00D800E3" w:rsidRDefault="00D800E3" w:rsidP="00D800E3">
            <w:pPr>
              <w:jc w:val="center"/>
              <w:rPr>
                <w:sz w:val="28"/>
                <w:szCs w:val="28"/>
              </w:rPr>
            </w:pPr>
          </w:p>
        </w:tc>
        <w:tc>
          <w:tcPr>
            <w:tcW w:w="829" w:type="dxa"/>
            <w:tcBorders>
              <w:top w:val="nil"/>
              <w:left w:val="nil"/>
              <w:bottom w:val="nil"/>
              <w:right w:val="nil"/>
            </w:tcBorders>
            <w:shd w:val="clear" w:color="auto" w:fill="auto"/>
            <w:vAlign w:val="center"/>
          </w:tcPr>
          <w:p w14:paraId="105E64B2" w14:textId="77777777" w:rsidR="00D800E3" w:rsidRPr="00D800E3" w:rsidRDefault="00D800E3" w:rsidP="00D800E3">
            <w:pPr>
              <w:jc w:val="center"/>
              <w:rPr>
                <w:sz w:val="28"/>
                <w:szCs w:val="28"/>
              </w:rPr>
            </w:pPr>
          </w:p>
        </w:tc>
        <w:tc>
          <w:tcPr>
            <w:tcW w:w="2861" w:type="dxa"/>
            <w:gridSpan w:val="2"/>
            <w:tcBorders>
              <w:top w:val="nil"/>
              <w:left w:val="nil"/>
              <w:bottom w:val="nil"/>
              <w:right w:val="nil"/>
            </w:tcBorders>
            <w:shd w:val="clear" w:color="auto" w:fill="auto"/>
            <w:vAlign w:val="center"/>
          </w:tcPr>
          <w:p w14:paraId="1049C980" w14:textId="77777777" w:rsidR="00D800E3" w:rsidRPr="00D800E3" w:rsidRDefault="00D800E3" w:rsidP="00D800E3">
            <w:pPr>
              <w:jc w:val="center"/>
              <w:rPr>
                <w:sz w:val="28"/>
                <w:szCs w:val="28"/>
              </w:rPr>
            </w:pPr>
          </w:p>
        </w:tc>
        <w:tc>
          <w:tcPr>
            <w:tcW w:w="1838" w:type="dxa"/>
            <w:gridSpan w:val="2"/>
            <w:tcBorders>
              <w:top w:val="nil"/>
              <w:left w:val="nil"/>
              <w:bottom w:val="nil"/>
              <w:right w:val="nil"/>
            </w:tcBorders>
            <w:shd w:val="clear" w:color="auto" w:fill="auto"/>
            <w:vAlign w:val="center"/>
          </w:tcPr>
          <w:p w14:paraId="79C3ECE4" w14:textId="77777777" w:rsidR="00D800E3" w:rsidRPr="00D800E3" w:rsidRDefault="00D800E3" w:rsidP="00D800E3">
            <w:pPr>
              <w:jc w:val="center"/>
              <w:rPr>
                <w:sz w:val="28"/>
                <w:szCs w:val="28"/>
              </w:rPr>
            </w:pPr>
            <w:r w:rsidRPr="00D800E3">
              <w:rPr>
                <w:sz w:val="28"/>
                <w:szCs w:val="28"/>
              </w:rPr>
              <w:t>тысяч тонн</w:t>
            </w:r>
          </w:p>
        </w:tc>
      </w:tr>
      <w:tr w:rsidR="00D800E3" w:rsidRPr="00D800E3" w14:paraId="78D62A6E" w14:textId="77777777" w:rsidTr="00A25E52">
        <w:trPr>
          <w:trHeight w:val="618"/>
        </w:trPr>
        <w:tc>
          <w:tcPr>
            <w:tcW w:w="2977" w:type="dxa"/>
            <w:vMerge w:val="restart"/>
            <w:tcBorders>
              <w:top w:val="single" w:sz="8" w:space="0" w:color="auto"/>
              <w:left w:val="single" w:sz="8" w:space="0" w:color="auto"/>
              <w:right w:val="single" w:sz="8" w:space="0" w:color="auto"/>
            </w:tcBorders>
            <w:shd w:val="clear" w:color="auto" w:fill="auto"/>
            <w:vAlign w:val="center"/>
          </w:tcPr>
          <w:p w14:paraId="506C2699" w14:textId="77777777" w:rsidR="00D800E3" w:rsidRPr="00D800E3" w:rsidRDefault="00D800E3" w:rsidP="00D800E3">
            <w:pPr>
              <w:jc w:val="center"/>
              <w:rPr>
                <w:bCs/>
                <w:szCs w:val="28"/>
              </w:rPr>
            </w:pPr>
            <w:r w:rsidRPr="00D800E3">
              <w:rPr>
                <w:bCs/>
                <w:szCs w:val="28"/>
              </w:rPr>
              <w:t xml:space="preserve">Организация </w:t>
            </w:r>
          </w:p>
        </w:tc>
        <w:tc>
          <w:tcPr>
            <w:tcW w:w="1276" w:type="dxa"/>
            <w:vMerge w:val="restart"/>
            <w:tcBorders>
              <w:top w:val="single" w:sz="8" w:space="0" w:color="auto"/>
              <w:left w:val="single" w:sz="8" w:space="0" w:color="auto"/>
              <w:right w:val="single" w:sz="8" w:space="0" w:color="auto"/>
            </w:tcBorders>
            <w:shd w:val="clear" w:color="auto" w:fill="auto"/>
            <w:vAlign w:val="center"/>
          </w:tcPr>
          <w:p w14:paraId="6011AE72" w14:textId="77777777" w:rsidR="00D800E3" w:rsidRPr="00D800E3" w:rsidRDefault="00D800E3" w:rsidP="00D800E3">
            <w:pPr>
              <w:jc w:val="center"/>
              <w:rPr>
                <w:bCs/>
                <w:szCs w:val="28"/>
              </w:rPr>
            </w:pPr>
            <w:r w:rsidRPr="00D800E3">
              <w:rPr>
                <w:bCs/>
                <w:szCs w:val="28"/>
              </w:rPr>
              <w:t>Вид топлива</w:t>
            </w:r>
          </w:p>
        </w:tc>
        <w:tc>
          <w:tcPr>
            <w:tcW w:w="5528" w:type="dxa"/>
            <w:gridSpan w:val="5"/>
            <w:tcBorders>
              <w:top w:val="single" w:sz="8" w:space="0" w:color="auto"/>
              <w:left w:val="single" w:sz="8" w:space="0" w:color="auto"/>
              <w:bottom w:val="single" w:sz="8" w:space="0" w:color="000000"/>
              <w:right w:val="single" w:sz="8" w:space="0" w:color="000000"/>
            </w:tcBorders>
            <w:shd w:val="clear" w:color="auto" w:fill="auto"/>
            <w:vAlign w:val="center"/>
          </w:tcPr>
          <w:p w14:paraId="215E36B7" w14:textId="77777777" w:rsidR="00D800E3" w:rsidRPr="00D800E3" w:rsidRDefault="00D800E3" w:rsidP="00D800E3">
            <w:pPr>
              <w:jc w:val="center"/>
              <w:rPr>
                <w:bCs/>
                <w:szCs w:val="28"/>
              </w:rPr>
            </w:pPr>
            <w:r w:rsidRPr="00D800E3">
              <w:rPr>
                <w:bCs/>
                <w:szCs w:val="28"/>
              </w:rPr>
              <w:t>Нормативы создания запасов топлива</w:t>
            </w:r>
          </w:p>
          <w:p w14:paraId="3665C227" w14:textId="77777777" w:rsidR="00D800E3" w:rsidRPr="00D800E3" w:rsidRDefault="00D800E3" w:rsidP="00D800E3">
            <w:pPr>
              <w:jc w:val="center"/>
              <w:rPr>
                <w:bCs/>
                <w:szCs w:val="28"/>
              </w:rPr>
            </w:pPr>
            <w:r w:rsidRPr="00D800E3">
              <w:rPr>
                <w:bCs/>
                <w:szCs w:val="28"/>
              </w:rPr>
              <w:t xml:space="preserve"> на 1 октября </w:t>
            </w:r>
          </w:p>
        </w:tc>
      </w:tr>
      <w:tr w:rsidR="00D800E3" w:rsidRPr="00D800E3" w14:paraId="0238FE07" w14:textId="77777777" w:rsidTr="00A25E52">
        <w:trPr>
          <w:trHeight w:val="482"/>
        </w:trPr>
        <w:tc>
          <w:tcPr>
            <w:tcW w:w="2977" w:type="dxa"/>
            <w:vMerge/>
            <w:tcBorders>
              <w:left w:val="single" w:sz="8" w:space="0" w:color="auto"/>
              <w:right w:val="single" w:sz="8" w:space="0" w:color="auto"/>
            </w:tcBorders>
            <w:vAlign w:val="center"/>
          </w:tcPr>
          <w:p w14:paraId="4B26BD1D" w14:textId="77777777" w:rsidR="00D800E3" w:rsidRPr="00D800E3" w:rsidRDefault="00D800E3" w:rsidP="00D800E3">
            <w:pPr>
              <w:rPr>
                <w:bCs/>
                <w:szCs w:val="28"/>
              </w:rPr>
            </w:pPr>
          </w:p>
        </w:tc>
        <w:tc>
          <w:tcPr>
            <w:tcW w:w="1276" w:type="dxa"/>
            <w:vMerge/>
            <w:tcBorders>
              <w:left w:val="single" w:sz="8" w:space="0" w:color="auto"/>
              <w:right w:val="single" w:sz="8" w:space="0" w:color="auto"/>
            </w:tcBorders>
            <w:vAlign w:val="center"/>
          </w:tcPr>
          <w:p w14:paraId="2831E4D1" w14:textId="77777777" w:rsidR="00D800E3" w:rsidRPr="00D800E3" w:rsidRDefault="00D800E3" w:rsidP="00D800E3">
            <w:pPr>
              <w:rPr>
                <w:bCs/>
                <w:szCs w:val="28"/>
              </w:rPr>
            </w:pPr>
          </w:p>
        </w:tc>
        <w:tc>
          <w:tcPr>
            <w:tcW w:w="1843" w:type="dxa"/>
            <w:gridSpan w:val="2"/>
            <w:vMerge w:val="restart"/>
            <w:tcBorders>
              <w:top w:val="single" w:sz="8" w:space="0" w:color="auto"/>
              <w:left w:val="single" w:sz="8" w:space="0" w:color="auto"/>
              <w:right w:val="single" w:sz="8" w:space="0" w:color="auto"/>
            </w:tcBorders>
            <w:shd w:val="clear" w:color="auto" w:fill="auto"/>
            <w:vAlign w:val="center"/>
          </w:tcPr>
          <w:p w14:paraId="1D23F341" w14:textId="77777777" w:rsidR="00D800E3" w:rsidRPr="00D800E3" w:rsidRDefault="00D800E3" w:rsidP="00D800E3">
            <w:pPr>
              <w:jc w:val="center"/>
              <w:rPr>
                <w:bCs/>
                <w:szCs w:val="28"/>
              </w:rPr>
            </w:pPr>
            <w:r w:rsidRPr="00D800E3">
              <w:rPr>
                <w:bCs/>
                <w:szCs w:val="28"/>
              </w:rPr>
              <w:t>Общий запас топлива</w:t>
            </w:r>
          </w:p>
        </w:tc>
        <w:tc>
          <w:tcPr>
            <w:tcW w:w="3685" w:type="dxa"/>
            <w:gridSpan w:val="3"/>
            <w:tcBorders>
              <w:top w:val="nil"/>
              <w:left w:val="nil"/>
              <w:bottom w:val="single" w:sz="8" w:space="0" w:color="auto"/>
              <w:right w:val="single" w:sz="8" w:space="0" w:color="auto"/>
            </w:tcBorders>
            <w:shd w:val="clear" w:color="auto" w:fill="auto"/>
            <w:vAlign w:val="center"/>
          </w:tcPr>
          <w:p w14:paraId="0737C97A" w14:textId="77777777" w:rsidR="00D800E3" w:rsidRPr="00D800E3" w:rsidRDefault="00D800E3" w:rsidP="00D800E3">
            <w:pPr>
              <w:jc w:val="center"/>
              <w:rPr>
                <w:bCs/>
                <w:szCs w:val="28"/>
              </w:rPr>
            </w:pPr>
            <w:r w:rsidRPr="00D800E3">
              <w:rPr>
                <w:bCs/>
                <w:szCs w:val="28"/>
              </w:rPr>
              <w:t>в том числе</w:t>
            </w:r>
          </w:p>
        </w:tc>
      </w:tr>
      <w:tr w:rsidR="00D800E3" w:rsidRPr="00D800E3" w14:paraId="588A44B3" w14:textId="77777777" w:rsidTr="00A25E52">
        <w:trPr>
          <w:trHeight w:val="482"/>
        </w:trPr>
        <w:tc>
          <w:tcPr>
            <w:tcW w:w="2977" w:type="dxa"/>
            <w:vMerge/>
            <w:tcBorders>
              <w:left w:val="single" w:sz="8" w:space="0" w:color="auto"/>
              <w:bottom w:val="single" w:sz="8" w:space="0" w:color="000000"/>
              <w:right w:val="single" w:sz="8" w:space="0" w:color="auto"/>
            </w:tcBorders>
            <w:vAlign w:val="center"/>
          </w:tcPr>
          <w:p w14:paraId="5F760891" w14:textId="77777777" w:rsidR="00D800E3" w:rsidRPr="00D800E3" w:rsidRDefault="00D800E3" w:rsidP="00D800E3">
            <w:pPr>
              <w:rPr>
                <w:bCs/>
                <w:szCs w:val="28"/>
              </w:rPr>
            </w:pPr>
          </w:p>
        </w:tc>
        <w:tc>
          <w:tcPr>
            <w:tcW w:w="1276" w:type="dxa"/>
            <w:vMerge/>
            <w:tcBorders>
              <w:left w:val="single" w:sz="8" w:space="0" w:color="auto"/>
              <w:bottom w:val="single" w:sz="8" w:space="0" w:color="000000"/>
              <w:right w:val="single" w:sz="8" w:space="0" w:color="auto"/>
            </w:tcBorders>
            <w:vAlign w:val="center"/>
          </w:tcPr>
          <w:p w14:paraId="4E337B18" w14:textId="77777777" w:rsidR="00D800E3" w:rsidRPr="00D800E3" w:rsidRDefault="00D800E3" w:rsidP="00D800E3">
            <w:pPr>
              <w:rPr>
                <w:bCs/>
                <w:szCs w:val="28"/>
              </w:rPr>
            </w:pPr>
          </w:p>
        </w:tc>
        <w:tc>
          <w:tcPr>
            <w:tcW w:w="1843" w:type="dxa"/>
            <w:gridSpan w:val="2"/>
            <w:vMerge/>
            <w:tcBorders>
              <w:left w:val="single" w:sz="8" w:space="0" w:color="auto"/>
              <w:bottom w:val="single" w:sz="8" w:space="0" w:color="000000"/>
              <w:right w:val="single" w:sz="8" w:space="0" w:color="auto"/>
            </w:tcBorders>
            <w:shd w:val="clear" w:color="auto" w:fill="auto"/>
            <w:vAlign w:val="center"/>
          </w:tcPr>
          <w:p w14:paraId="28061F16" w14:textId="77777777" w:rsidR="00D800E3" w:rsidRPr="00D800E3" w:rsidRDefault="00D800E3" w:rsidP="00D800E3">
            <w:pPr>
              <w:jc w:val="center"/>
              <w:rPr>
                <w:bCs/>
                <w:szCs w:val="28"/>
              </w:rPr>
            </w:pPr>
          </w:p>
        </w:tc>
        <w:tc>
          <w:tcPr>
            <w:tcW w:w="1984" w:type="dxa"/>
            <w:gridSpan w:val="2"/>
            <w:tcBorders>
              <w:top w:val="nil"/>
              <w:left w:val="nil"/>
              <w:bottom w:val="single" w:sz="8" w:space="0" w:color="auto"/>
              <w:right w:val="single" w:sz="8" w:space="0" w:color="auto"/>
            </w:tcBorders>
            <w:shd w:val="clear" w:color="auto" w:fill="auto"/>
            <w:vAlign w:val="center"/>
          </w:tcPr>
          <w:p w14:paraId="0DE360E4" w14:textId="77777777" w:rsidR="00D800E3" w:rsidRPr="00D800E3" w:rsidRDefault="00D800E3" w:rsidP="00D800E3">
            <w:pPr>
              <w:jc w:val="center"/>
              <w:rPr>
                <w:bCs/>
                <w:szCs w:val="28"/>
              </w:rPr>
            </w:pPr>
            <w:r w:rsidRPr="00D800E3">
              <w:rPr>
                <w:bCs/>
                <w:szCs w:val="28"/>
              </w:rPr>
              <w:t>эксплуатационный запас</w:t>
            </w:r>
          </w:p>
        </w:tc>
        <w:tc>
          <w:tcPr>
            <w:tcW w:w="1701" w:type="dxa"/>
            <w:tcBorders>
              <w:left w:val="nil"/>
              <w:bottom w:val="single" w:sz="8" w:space="0" w:color="auto"/>
              <w:right w:val="single" w:sz="8" w:space="0" w:color="auto"/>
            </w:tcBorders>
            <w:shd w:val="clear" w:color="auto" w:fill="auto"/>
            <w:vAlign w:val="center"/>
          </w:tcPr>
          <w:p w14:paraId="6708D2C2" w14:textId="77777777" w:rsidR="00D800E3" w:rsidRPr="00D800E3" w:rsidRDefault="00D800E3" w:rsidP="00D800E3">
            <w:pPr>
              <w:jc w:val="center"/>
              <w:rPr>
                <w:bCs/>
                <w:szCs w:val="28"/>
              </w:rPr>
            </w:pPr>
            <w:r w:rsidRPr="00D800E3">
              <w:rPr>
                <w:bCs/>
                <w:szCs w:val="28"/>
              </w:rPr>
              <w:t>неснижаемый запас</w:t>
            </w:r>
          </w:p>
        </w:tc>
      </w:tr>
      <w:tr w:rsidR="00D800E3" w:rsidRPr="00D800E3" w14:paraId="31A09E8D" w14:textId="77777777" w:rsidTr="00A25E52">
        <w:trPr>
          <w:trHeight w:val="662"/>
        </w:trPr>
        <w:tc>
          <w:tcPr>
            <w:tcW w:w="2977" w:type="dxa"/>
            <w:tcBorders>
              <w:top w:val="nil"/>
              <w:left w:val="single" w:sz="8" w:space="0" w:color="auto"/>
              <w:bottom w:val="single" w:sz="8" w:space="0" w:color="auto"/>
              <w:right w:val="single" w:sz="8" w:space="0" w:color="auto"/>
            </w:tcBorders>
            <w:shd w:val="clear" w:color="auto" w:fill="auto"/>
            <w:vAlign w:val="center"/>
          </w:tcPr>
          <w:p w14:paraId="4B7A7A44" w14:textId="77777777" w:rsidR="00D800E3" w:rsidRPr="00D800E3" w:rsidRDefault="00D800E3" w:rsidP="00D800E3">
            <w:pPr>
              <w:jc w:val="center"/>
              <w:rPr>
                <w:szCs w:val="28"/>
              </w:rPr>
            </w:pPr>
            <w:r w:rsidRPr="00D800E3">
              <w:rPr>
                <w:szCs w:val="28"/>
              </w:rPr>
              <w:t xml:space="preserve">ООО «СибСтройСервис»,  </w:t>
            </w:r>
          </w:p>
          <w:p w14:paraId="34B16A7B" w14:textId="77777777" w:rsidR="00D800E3" w:rsidRPr="00D800E3" w:rsidRDefault="00D800E3" w:rsidP="00D800E3">
            <w:pPr>
              <w:jc w:val="center"/>
              <w:rPr>
                <w:szCs w:val="28"/>
              </w:rPr>
            </w:pPr>
            <w:r w:rsidRPr="00D800E3">
              <w:rPr>
                <w:szCs w:val="28"/>
              </w:rPr>
              <w:t>ИНН 4211022988</w:t>
            </w:r>
          </w:p>
        </w:tc>
        <w:tc>
          <w:tcPr>
            <w:tcW w:w="1276" w:type="dxa"/>
            <w:tcBorders>
              <w:top w:val="nil"/>
              <w:left w:val="nil"/>
              <w:bottom w:val="single" w:sz="8" w:space="0" w:color="auto"/>
              <w:right w:val="single" w:sz="8" w:space="0" w:color="auto"/>
            </w:tcBorders>
            <w:shd w:val="clear" w:color="auto" w:fill="auto"/>
            <w:vAlign w:val="center"/>
          </w:tcPr>
          <w:p w14:paraId="154EBA1E" w14:textId="77777777" w:rsidR="00D800E3" w:rsidRPr="00D800E3" w:rsidRDefault="00D800E3" w:rsidP="00D800E3">
            <w:pPr>
              <w:jc w:val="center"/>
              <w:rPr>
                <w:szCs w:val="28"/>
              </w:rPr>
            </w:pPr>
            <w:r w:rsidRPr="00D800E3">
              <w:rPr>
                <w:szCs w:val="28"/>
              </w:rPr>
              <w:t xml:space="preserve">каменный </w:t>
            </w:r>
          </w:p>
          <w:p w14:paraId="0846C4AD" w14:textId="77777777" w:rsidR="00D800E3" w:rsidRPr="00D800E3" w:rsidRDefault="00D800E3" w:rsidP="00D800E3">
            <w:pPr>
              <w:jc w:val="center"/>
              <w:rPr>
                <w:b/>
                <w:bCs/>
                <w:szCs w:val="28"/>
              </w:rPr>
            </w:pPr>
            <w:r w:rsidRPr="00D800E3">
              <w:rPr>
                <w:szCs w:val="28"/>
              </w:rPr>
              <w:t>уголь</w:t>
            </w:r>
          </w:p>
        </w:tc>
        <w:tc>
          <w:tcPr>
            <w:tcW w:w="1843" w:type="dxa"/>
            <w:gridSpan w:val="2"/>
            <w:tcBorders>
              <w:top w:val="nil"/>
              <w:left w:val="nil"/>
              <w:bottom w:val="single" w:sz="8" w:space="0" w:color="auto"/>
              <w:right w:val="single" w:sz="8" w:space="0" w:color="auto"/>
            </w:tcBorders>
            <w:shd w:val="clear" w:color="auto" w:fill="auto"/>
            <w:vAlign w:val="center"/>
          </w:tcPr>
          <w:p w14:paraId="1DF3E808" w14:textId="77777777" w:rsidR="00D800E3" w:rsidRPr="00D800E3" w:rsidRDefault="00D800E3" w:rsidP="00D800E3">
            <w:pPr>
              <w:jc w:val="center"/>
              <w:rPr>
                <w:szCs w:val="28"/>
              </w:rPr>
            </w:pPr>
            <w:r w:rsidRPr="00D800E3">
              <w:rPr>
                <w:szCs w:val="28"/>
              </w:rPr>
              <w:t>0,931</w:t>
            </w:r>
          </w:p>
        </w:tc>
        <w:tc>
          <w:tcPr>
            <w:tcW w:w="1984" w:type="dxa"/>
            <w:gridSpan w:val="2"/>
            <w:tcBorders>
              <w:top w:val="nil"/>
              <w:left w:val="nil"/>
              <w:bottom w:val="single" w:sz="8" w:space="0" w:color="auto"/>
              <w:right w:val="single" w:sz="8" w:space="0" w:color="auto"/>
            </w:tcBorders>
            <w:shd w:val="clear" w:color="auto" w:fill="auto"/>
            <w:vAlign w:val="center"/>
          </w:tcPr>
          <w:p w14:paraId="311943D0" w14:textId="77777777" w:rsidR="00D800E3" w:rsidRPr="00D800E3" w:rsidRDefault="00D800E3" w:rsidP="00D800E3">
            <w:pPr>
              <w:jc w:val="center"/>
              <w:rPr>
                <w:szCs w:val="28"/>
              </w:rPr>
            </w:pPr>
            <w:r w:rsidRPr="00D800E3">
              <w:rPr>
                <w:szCs w:val="28"/>
              </w:rPr>
              <w:t>0,806</w:t>
            </w:r>
          </w:p>
        </w:tc>
        <w:tc>
          <w:tcPr>
            <w:tcW w:w="1701" w:type="dxa"/>
            <w:tcBorders>
              <w:top w:val="nil"/>
              <w:left w:val="nil"/>
              <w:bottom w:val="single" w:sz="8" w:space="0" w:color="auto"/>
              <w:right w:val="single" w:sz="8" w:space="0" w:color="auto"/>
            </w:tcBorders>
            <w:shd w:val="clear" w:color="auto" w:fill="auto"/>
            <w:vAlign w:val="center"/>
          </w:tcPr>
          <w:p w14:paraId="314B524A" w14:textId="77777777" w:rsidR="00D800E3" w:rsidRPr="00D800E3" w:rsidRDefault="00D800E3" w:rsidP="00D800E3">
            <w:pPr>
              <w:jc w:val="center"/>
              <w:rPr>
                <w:szCs w:val="28"/>
              </w:rPr>
            </w:pPr>
            <w:r w:rsidRPr="00D800E3">
              <w:rPr>
                <w:szCs w:val="28"/>
              </w:rPr>
              <w:t>0,125</w:t>
            </w:r>
          </w:p>
        </w:tc>
      </w:tr>
    </w:tbl>
    <w:p w14:paraId="79EF4D81" w14:textId="77777777" w:rsidR="00D800E3" w:rsidRPr="00D800E3" w:rsidRDefault="00D800E3" w:rsidP="00D800E3">
      <w:pPr>
        <w:jc w:val="both"/>
        <w:rPr>
          <w:b/>
          <w:bCs/>
          <w:sz w:val="28"/>
          <w:szCs w:val="28"/>
        </w:rPr>
      </w:pPr>
    </w:p>
    <w:p w14:paraId="35711455" w14:textId="77777777" w:rsidR="00D800E3" w:rsidRPr="00D800E3" w:rsidRDefault="00D800E3" w:rsidP="00D800E3">
      <w:pPr>
        <w:jc w:val="both"/>
        <w:rPr>
          <w:b/>
          <w:sz w:val="28"/>
          <w:szCs w:val="28"/>
        </w:rPr>
      </w:pPr>
    </w:p>
    <w:p w14:paraId="4E25C211" w14:textId="77777777" w:rsidR="00D800E3" w:rsidRPr="00D800E3" w:rsidRDefault="00D800E3" w:rsidP="00D800E3">
      <w:pPr>
        <w:jc w:val="both"/>
        <w:rPr>
          <w:b/>
          <w:sz w:val="28"/>
          <w:szCs w:val="28"/>
        </w:rPr>
      </w:pPr>
    </w:p>
    <w:p w14:paraId="5D094549" w14:textId="77777777" w:rsidR="00D800E3" w:rsidRDefault="00D800E3" w:rsidP="002D52CE">
      <w:pPr>
        <w:tabs>
          <w:tab w:val="left" w:pos="5580"/>
          <w:tab w:val="left" w:pos="9498"/>
        </w:tabs>
        <w:ind w:right="-569"/>
        <w:rPr>
          <w:color w:val="000000" w:themeColor="text1"/>
        </w:rPr>
        <w:sectPr w:rsidR="00D800E3" w:rsidSect="002D52CE">
          <w:pgSz w:w="12240" w:h="15840"/>
          <w:pgMar w:top="851" w:right="851" w:bottom="851" w:left="1418" w:header="720" w:footer="720" w:gutter="0"/>
          <w:cols w:space="720"/>
          <w:titlePg/>
          <w:docGrid w:linePitch="381"/>
        </w:sectPr>
      </w:pPr>
    </w:p>
    <w:p w14:paraId="47B3D690" w14:textId="2EECDF2A" w:rsidR="00D800E3" w:rsidRDefault="00D800E3" w:rsidP="00D800E3">
      <w:pPr>
        <w:tabs>
          <w:tab w:val="left" w:pos="5580"/>
          <w:tab w:val="left" w:pos="9498"/>
        </w:tabs>
        <w:ind w:left="-2915" w:right="-569" w:firstLine="8444"/>
        <w:rPr>
          <w:color w:val="000000" w:themeColor="text1"/>
        </w:rPr>
      </w:pPr>
      <w:r>
        <w:rPr>
          <w:color w:val="000000" w:themeColor="text1"/>
        </w:rPr>
        <w:lastRenderedPageBreak/>
        <w:t>Приложение № 4</w:t>
      </w:r>
      <w:r>
        <w:rPr>
          <w:color w:val="000000" w:themeColor="text1"/>
        </w:rPr>
        <w:t>8</w:t>
      </w:r>
      <w:r>
        <w:rPr>
          <w:color w:val="000000" w:themeColor="text1"/>
        </w:rPr>
        <w:t xml:space="preserve"> к протоколу № 46</w:t>
      </w:r>
    </w:p>
    <w:p w14:paraId="593B325F" w14:textId="77777777" w:rsidR="00D800E3" w:rsidRDefault="00D800E3" w:rsidP="00D800E3">
      <w:pPr>
        <w:tabs>
          <w:tab w:val="left" w:pos="5580"/>
          <w:tab w:val="left" w:pos="9498"/>
        </w:tabs>
        <w:ind w:left="-2915" w:right="-569" w:firstLine="8444"/>
        <w:rPr>
          <w:color w:val="000000" w:themeColor="text1"/>
        </w:rPr>
      </w:pPr>
      <w:r>
        <w:rPr>
          <w:color w:val="000000" w:themeColor="text1"/>
        </w:rPr>
        <w:t>заседания Правления Региональной</w:t>
      </w:r>
    </w:p>
    <w:p w14:paraId="4F083B1B" w14:textId="77777777" w:rsidR="00D800E3" w:rsidRDefault="00D800E3" w:rsidP="00D800E3">
      <w:pPr>
        <w:tabs>
          <w:tab w:val="left" w:pos="5580"/>
          <w:tab w:val="left" w:pos="9498"/>
        </w:tabs>
        <w:ind w:left="-2915" w:right="-569" w:firstLine="8444"/>
        <w:rPr>
          <w:color w:val="000000" w:themeColor="text1"/>
        </w:rPr>
      </w:pPr>
      <w:r>
        <w:rPr>
          <w:color w:val="000000" w:themeColor="text1"/>
        </w:rPr>
        <w:t>энергетической комиссии</w:t>
      </w:r>
    </w:p>
    <w:p w14:paraId="09D0576C" w14:textId="3339699F" w:rsidR="00D800E3" w:rsidRDefault="00D800E3" w:rsidP="00D800E3">
      <w:pPr>
        <w:tabs>
          <w:tab w:val="left" w:pos="5580"/>
          <w:tab w:val="left" w:pos="9498"/>
        </w:tabs>
        <w:ind w:left="-2915" w:right="-569" w:firstLine="8444"/>
        <w:rPr>
          <w:color w:val="000000" w:themeColor="text1"/>
        </w:rPr>
      </w:pPr>
      <w:r>
        <w:rPr>
          <w:color w:val="000000" w:themeColor="text1"/>
        </w:rPr>
        <w:t>Кузбасса от 10.08.2021</w:t>
      </w:r>
    </w:p>
    <w:p w14:paraId="3C95D5C0" w14:textId="77777777" w:rsidR="00D800E3" w:rsidRDefault="00D800E3" w:rsidP="00D800E3">
      <w:pPr>
        <w:tabs>
          <w:tab w:val="left" w:pos="5580"/>
          <w:tab w:val="left" w:pos="9498"/>
        </w:tabs>
        <w:ind w:left="-2915" w:right="-569" w:firstLine="8444"/>
        <w:rPr>
          <w:color w:val="000000" w:themeColor="text1"/>
        </w:rPr>
      </w:pPr>
    </w:p>
    <w:p w14:paraId="32D59CE1" w14:textId="77777777" w:rsidR="00D800E3" w:rsidRPr="00D800E3" w:rsidRDefault="00D800E3" w:rsidP="00D800E3">
      <w:pPr>
        <w:keepNext/>
        <w:jc w:val="center"/>
        <w:outlineLvl w:val="0"/>
        <w:rPr>
          <w:b/>
          <w:sz w:val="28"/>
          <w:szCs w:val="28"/>
        </w:rPr>
      </w:pPr>
      <w:r w:rsidRPr="00D800E3">
        <w:rPr>
          <w:b/>
          <w:sz w:val="28"/>
          <w:szCs w:val="28"/>
        </w:rPr>
        <w:t>Экспертное заключение Региональной энергетической комиссии Кузбасса по материалам, представленным АО  «Угольная компания «Северный Кузбасс» Шахта «Березовская» (г. Березовский), для утверждения нормативов создания запасов топлива на котельной на 2022 год</w:t>
      </w:r>
    </w:p>
    <w:p w14:paraId="654D5785" w14:textId="77777777" w:rsidR="00D800E3" w:rsidRPr="00D800E3" w:rsidRDefault="00D800E3" w:rsidP="00D800E3">
      <w:pPr>
        <w:jc w:val="both"/>
        <w:rPr>
          <w:sz w:val="28"/>
          <w:szCs w:val="28"/>
        </w:rPr>
      </w:pPr>
    </w:p>
    <w:p w14:paraId="63236C98" w14:textId="77777777" w:rsidR="00D800E3" w:rsidRPr="00D800E3" w:rsidRDefault="00D800E3" w:rsidP="00D800E3">
      <w:pPr>
        <w:ind w:firstLine="709"/>
        <w:jc w:val="both"/>
        <w:rPr>
          <w:sz w:val="28"/>
          <w:szCs w:val="28"/>
        </w:rPr>
      </w:pPr>
      <w:r w:rsidRPr="00D800E3">
        <w:rPr>
          <w:sz w:val="28"/>
          <w:szCs w:val="28"/>
        </w:rPr>
        <w:t>В Региональную энергетическую комиссию Кузбасса обратилось АО  «Угольная компания «Северный Кузбасс» Шахта «Березовская» (г. Березовский) (далее – Предприятие) с заявкой на утверждение нормативов создания запасов топлива на котельной.</w:t>
      </w:r>
    </w:p>
    <w:p w14:paraId="6109F6E8" w14:textId="77777777" w:rsidR="00D800E3" w:rsidRPr="00D800E3" w:rsidRDefault="00D800E3" w:rsidP="00D800E3">
      <w:pPr>
        <w:keepNext/>
        <w:ind w:firstLine="709"/>
        <w:outlineLvl w:val="0"/>
        <w:rPr>
          <w:sz w:val="28"/>
          <w:szCs w:val="28"/>
        </w:rPr>
      </w:pPr>
      <w:bookmarkStart w:id="16" w:name="_Toc257812823"/>
      <w:bookmarkStart w:id="17" w:name="_Toc298146302"/>
      <w:bookmarkStart w:id="18" w:name="_Toc326048678"/>
      <w:bookmarkStart w:id="19" w:name="_Toc394397698"/>
      <w:r w:rsidRPr="00D800E3">
        <w:rPr>
          <w:sz w:val="28"/>
          <w:szCs w:val="28"/>
        </w:rPr>
        <w:t xml:space="preserve">Краткая техническая </w:t>
      </w:r>
      <w:bookmarkEnd w:id="16"/>
      <w:bookmarkEnd w:id="17"/>
      <w:bookmarkEnd w:id="18"/>
      <w:bookmarkEnd w:id="19"/>
      <w:r w:rsidRPr="00D800E3">
        <w:rPr>
          <w:sz w:val="28"/>
          <w:szCs w:val="28"/>
        </w:rPr>
        <w:t>характеристика ЭСО:</w:t>
      </w:r>
    </w:p>
    <w:p w14:paraId="56520D81" w14:textId="77777777" w:rsidR="00D800E3" w:rsidRPr="00D800E3" w:rsidRDefault="00D800E3" w:rsidP="00D800E3">
      <w:pPr>
        <w:ind w:firstLine="709"/>
        <w:jc w:val="both"/>
        <w:rPr>
          <w:color w:val="000000"/>
          <w:sz w:val="28"/>
          <w:szCs w:val="28"/>
        </w:rPr>
      </w:pPr>
      <w:r w:rsidRPr="00D800E3">
        <w:rPr>
          <w:color w:val="000000"/>
          <w:sz w:val="28"/>
          <w:szCs w:val="28"/>
        </w:rPr>
        <w:t>Система теплоснабжения – закрытая 2-х трубная.</w:t>
      </w:r>
    </w:p>
    <w:p w14:paraId="24DCE4EF" w14:textId="77777777" w:rsidR="00D800E3" w:rsidRPr="00D800E3" w:rsidRDefault="00D800E3" w:rsidP="00D800E3">
      <w:pPr>
        <w:ind w:firstLine="709"/>
        <w:jc w:val="both"/>
        <w:rPr>
          <w:color w:val="000000"/>
          <w:sz w:val="28"/>
          <w:szCs w:val="28"/>
        </w:rPr>
      </w:pPr>
      <w:r w:rsidRPr="00D800E3">
        <w:rPr>
          <w:color w:val="000000"/>
          <w:sz w:val="28"/>
          <w:szCs w:val="28"/>
        </w:rPr>
        <w:t>В котельной уставлено 4 котла КВТС-20 с паспортной производительностью 20 Гкал/час. Суммарная паспортная мощность котельной 80 Гкал/час.</w:t>
      </w:r>
    </w:p>
    <w:p w14:paraId="49475AD9" w14:textId="77777777" w:rsidR="00D800E3" w:rsidRPr="00D800E3" w:rsidRDefault="00D800E3" w:rsidP="00D800E3">
      <w:pPr>
        <w:ind w:firstLine="709"/>
        <w:jc w:val="both"/>
        <w:rPr>
          <w:color w:val="000000"/>
          <w:sz w:val="28"/>
          <w:szCs w:val="28"/>
        </w:rPr>
      </w:pPr>
      <w:r w:rsidRPr="00D800E3">
        <w:rPr>
          <w:color w:val="000000"/>
          <w:sz w:val="28"/>
          <w:szCs w:val="28"/>
        </w:rPr>
        <w:t>Присоединенной нагрузкой являются:</w:t>
      </w:r>
    </w:p>
    <w:p w14:paraId="51750F3F" w14:textId="77777777" w:rsidR="00D800E3" w:rsidRPr="00D800E3" w:rsidRDefault="00D800E3" w:rsidP="00D800E3">
      <w:pPr>
        <w:ind w:firstLine="709"/>
        <w:jc w:val="both"/>
        <w:rPr>
          <w:color w:val="000000"/>
          <w:sz w:val="28"/>
          <w:szCs w:val="28"/>
        </w:rPr>
      </w:pPr>
      <w:r w:rsidRPr="00D800E3">
        <w:rPr>
          <w:color w:val="000000"/>
          <w:sz w:val="28"/>
          <w:szCs w:val="28"/>
        </w:rPr>
        <w:t>- Бойлерская поселка шахты «Березовская»;</w:t>
      </w:r>
    </w:p>
    <w:p w14:paraId="12D6CA9E" w14:textId="77777777" w:rsidR="00D800E3" w:rsidRPr="00D800E3" w:rsidRDefault="00D800E3" w:rsidP="00D800E3">
      <w:pPr>
        <w:ind w:firstLine="709"/>
        <w:jc w:val="both"/>
        <w:rPr>
          <w:sz w:val="28"/>
          <w:szCs w:val="28"/>
        </w:rPr>
      </w:pPr>
      <w:r w:rsidRPr="00D800E3">
        <w:rPr>
          <w:sz w:val="28"/>
          <w:szCs w:val="28"/>
        </w:rPr>
        <w:t>- Обогатительная фабрика «Северная»;</w:t>
      </w:r>
    </w:p>
    <w:p w14:paraId="5527C3FF" w14:textId="77777777" w:rsidR="00D800E3" w:rsidRPr="00D800E3" w:rsidRDefault="00D800E3" w:rsidP="00D800E3">
      <w:pPr>
        <w:ind w:firstLine="709"/>
        <w:jc w:val="both"/>
        <w:rPr>
          <w:sz w:val="28"/>
          <w:szCs w:val="28"/>
        </w:rPr>
      </w:pPr>
      <w:r w:rsidRPr="00D800E3">
        <w:rPr>
          <w:sz w:val="28"/>
          <w:szCs w:val="28"/>
        </w:rPr>
        <w:t>- Калориферная установка ВДК;</w:t>
      </w:r>
    </w:p>
    <w:p w14:paraId="7196FB1B" w14:textId="77777777" w:rsidR="00D800E3" w:rsidRPr="00D800E3" w:rsidRDefault="00D800E3" w:rsidP="00D800E3">
      <w:pPr>
        <w:ind w:firstLine="709"/>
        <w:jc w:val="both"/>
        <w:rPr>
          <w:sz w:val="28"/>
          <w:szCs w:val="28"/>
        </w:rPr>
      </w:pPr>
      <w:r w:rsidRPr="00D800E3">
        <w:rPr>
          <w:sz w:val="28"/>
          <w:szCs w:val="28"/>
        </w:rPr>
        <w:t>- Административно- бытовые комбинаты шахты «Березовская» и исполнительного аппарата компании;</w:t>
      </w:r>
    </w:p>
    <w:p w14:paraId="482C231C" w14:textId="77777777" w:rsidR="00D800E3" w:rsidRPr="00D800E3" w:rsidRDefault="00D800E3" w:rsidP="00D800E3">
      <w:pPr>
        <w:ind w:firstLine="709"/>
        <w:jc w:val="both"/>
        <w:rPr>
          <w:sz w:val="28"/>
          <w:szCs w:val="28"/>
        </w:rPr>
      </w:pPr>
      <w:r w:rsidRPr="00D800E3">
        <w:rPr>
          <w:sz w:val="28"/>
          <w:szCs w:val="28"/>
        </w:rPr>
        <w:t>- Производственные объекты промышленной площадки шахты «Березовская».</w:t>
      </w:r>
    </w:p>
    <w:p w14:paraId="604BBD04" w14:textId="77777777" w:rsidR="00D800E3" w:rsidRPr="00D800E3" w:rsidRDefault="00D800E3" w:rsidP="00D800E3">
      <w:pPr>
        <w:ind w:firstLine="709"/>
        <w:jc w:val="both"/>
        <w:rPr>
          <w:sz w:val="28"/>
          <w:szCs w:val="28"/>
        </w:rPr>
      </w:pPr>
      <w:r w:rsidRPr="00D800E3">
        <w:rPr>
          <w:sz w:val="28"/>
          <w:szCs w:val="28"/>
        </w:rPr>
        <w:t>Между АО «Угольная компания «Северный Кузбасс» и АО  «Северо- Кузбасская энергетическая компания» существуют договорные отношения на поставку тепловой энергии в горячей воде. Объем поставки тепловой энергии составляет 53 000 Гкал/год. Параметры теплоносителя – температурный график 135/70, расход теплоносителя – 200м</w:t>
      </w:r>
      <w:r w:rsidRPr="00D800E3">
        <w:rPr>
          <w:sz w:val="28"/>
          <w:szCs w:val="28"/>
          <w:vertAlign w:val="superscript"/>
        </w:rPr>
        <w:t>3</w:t>
      </w:r>
      <w:r w:rsidRPr="00D800E3">
        <w:rPr>
          <w:sz w:val="28"/>
          <w:szCs w:val="28"/>
        </w:rPr>
        <w:t>/ч. Расчет за поставку отпущенной тепловой энергии производится на основании коммерческого прибора учета, установленного в ТП-2 (граница раздела эксплуатационной ответственности).</w:t>
      </w:r>
    </w:p>
    <w:p w14:paraId="549F261B" w14:textId="77777777" w:rsidR="00D800E3" w:rsidRPr="00D800E3" w:rsidRDefault="00D800E3" w:rsidP="00D800E3">
      <w:pPr>
        <w:ind w:firstLine="709"/>
        <w:jc w:val="both"/>
        <w:rPr>
          <w:sz w:val="28"/>
          <w:szCs w:val="28"/>
        </w:rPr>
      </w:pPr>
      <w:r w:rsidRPr="00D800E3">
        <w:rPr>
          <w:sz w:val="28"/>
          <w:szCs w:val="28"/>
        </w:rPr>
        <w:t>Основным топливом для котельной шахты является энергетический уголь марок Д, Др, Дгр, резервного топлива нет. На уголь имеются сертификаты. Топливо поступает на котельную шахты железнодорожным транспортом. Источником водоснабжения являются очистные сооружения шахты, скважина водозабора шахты, и вода со скважин АО  «СКЭК», поставляемая на основании договора поставки воды.</w:t>
      </w:r>
    </w:p>
    <w:p w14:paraId="7885C9F9" w14:textId="77777777" w:rsidR="00D800E3" w:rsidRPr="00D800E3" w:rsidRDefault="00D800E3" w:rsidP="00D800E3">
      <w:pPr>
        <w:ind w:firstLine="709"/>
        <w:jc w:val="both"/>
        <w:rPr>
          <w:sz w:val="28"/>
          <w:szCs w:val="28"/>
        </w:rPr>
      </w:pPr>
      <w:r w:rsidRPr="00D800E3">
        <w:rPr>
          <w:sz w:val="28"/>
          <w:szCs w:val="28"/>
        </w:rPr>
        <w:t>В состав теплоэнергетического оборудования котельной входят:</w:t>
      </w:r>
    </w:p>
    <w:p w14:paraId="3FA25270" w14:textId="77777777" w:rsidR="00D800E3" w:rsidRPr="00D800E3" w:rsidRDefault="00D800E3" w:rsidP="00D800E3">
      <w:pPr>
        <w:numPr>
          <w:ilvl w:val="0"/>
          <w:numId w:val="7"/>
        </w:numPr>
        <w:ind w:firstLine="720"/>
        <w:jc w:val="both"/>
        <w:rPr>
          <w:sz w:val="28"/>
          <w:szCs w:val="28"/>
        </w:rPr>
      </w:pPr>
      <w:r w:rsidRPr="00D800E3">
        <w:rPr>
          <w:sz w:val="28"/>
          <w:szCs w:val="28"/>
        </w:rPr>
        <w:t>Водогрейные котлы КВТС-20 – 4шт.</w:t>
      </w:r>
    </w:p>
    <w:p w14:paraId="51416BA0" w14:textId="77777777" w:rsidR="00D800E3" w:rsidRPr="00D800E3" w:rsidRDefault="00D800E3" w:rsidP="00D800E3">
      <w:pPr>
        <w:numPr>
          <w:ilvl w:val="0"/>
          <w:numId w:val="7"/>
        </w:numPr>
        <w:ind w:firstLine="720"/>
        <w:jc w:val="both"/>
        <w:rPr>
          <w:sz w:val="28"/>
          <w:szCs w:val="28"/>
        </w:rPr>
      </w:pPr>
      <w:r w:rsidRPr="00D800E3">
        <w:rPr>
          <w:sz w:val="28"/>
          <w:szCs w:val="28"/>
        </w:rPr>
        <w:t>Дымосос ДН-17 – 4шт.</w:t>
      </w:r>
    </w:p>
    <w:p w14:paraId="55CACA44" w14:textId="77777777" w:rsidR="00D800E3" w:rsidRPr="00D800E3" w:rsidRDefault="00D800E3" w:rsidP="00D800E3">
      <w:pPr>
        <w:numPr>
          <w:ilvl w:val="0"/>
          <w:numId w:val="7"/>
        </w:numPr>
        <w:ind w:firstLine="720"/>
        <w:jc w:val="both"/>
        <w:rPr>
          <w:sz w:val="28"/>
          <w:szCs w:val="28"/>
        </w:rPr>
      </w:pPr>
      <w:r w:rsidRPr="00D800E3">
        <w:rPr>
          <w:sz w:val="28"/>
          <w:szCs w:val="28"/>
        </w:rPr>
        <w:t>Дутьевые вентиляторы ВДН-15 – 4шт.</w:t>
      </w:r>
    </w:p>
    <w:p w14:paraId="5FBE772E" w14:textId="77777777" w:rsidR="00D800E3" w:rsidRPr="00D800E3" w:rsidRDefault="00D800E3" w:rsidP="00D800E3">
      <w:pPr>
        <w:ind w:firstLine="567"/>
        <w:jc w:val="both"/>
        <w:rPr>
          <w:sz w:val="28"/>
          <w:szCs w:val="28"/>
        </w:rPr>
      </w:pPr>
      <w:r w:rsidRPr="00D800E3">
        <w:rPr>
          <w:sz w:val="28"/>
          <w:szCs w:val="28"/>
        </w:rPr>
        <w:lastRenderedPageBreak/>
        <w:t xml:space="preserve">На всех котлах КВТС-20 в 2017 году были проведены режимно-наладочные испытания, при этом КПД котлов на разных режимах составляет 74,5-77,1%. </w:t>
      </w:r>
    </w:p>
    <w:p w14:paraId="28EF0FCE" w14:textId="77777777" w:rsidR="00D800E3" w:rsidRPr="00D800E3" w:rsidRDefault="00D800E3" w:rsidP="00D800E3">
      <w:pPr>
        <w:ind w:firstLine="567"/>
        <w:jc w:val="both"/>
        <w:rPr>
          <w:color w:val="000000"/>
          <w:sz w:val="28"/>
          <w:szCs w:val="28"/>
        </w:rPr>
      </w:pPr>
    </w:p>
    <w:p w14:paraId="763E217B" w14:textId="77777777" w:rsidR="00D800E3" w:rsidRPr="00D800E3" w:rsidRDefault="00D800E3" w:rsidP="00D800E3">
      <w:pPr>
        <w:ind w:firstLine="567"/>
        <w:jc w:val="both"/>
        <w:rPr>
          <w:sz w:val="28"/>
          <w:szCs w:val="28"/>
        </w:rPr>
      </w:pPr>
      <w:r w:rsidRPr="00D800E3">
        <w:rPr>
          <w:sz w:val="28"/>
          <w:szCs w:val="28"/>
        </w:rPr>
        <w:t>Предприятием для утверждения нормативов создания запасов топлива на котельной представлен следующий пакет расчетно-обосновывающих материалов:</w:t>
      </w:r>
    </w:p>
    <w:p w14:paraId="48976F1C" w14:textId="77777777" w:rsidR="00D800E3" w:rsidRPr="00D800E3" w:rsidRDefault="00D800E3" w:rsidP="00D800E3">
      <w:pPr>
        <w:ind w:firstLine="567"/>
        <w:jc w:val="both"/>
        <w:rPr>
          <w:sz w:val="28"/>
          <w:szCs w:val="28"/>
        </w:rPr>
      </w:pPr>
      <w:r w:rsidRPr="00D800E3">
        <w:rPr>
          <w:sz w:val="28"/>
          <w:szCs w:val="28"/>
        </w:rPr>
        <w:t>- копия Устава;</w:t>
      </w:r>
    </w:p>
    <w:p w14:paraId="748E4FB9" w14:textId="77777777" w:rsidR="00D800E3" w:rsidRPr="00D800E3" w:rsidRDefault="00D800E3" w:rsidP="00D800E3">
      <w:pPr>
        <w:ind w:firstLine="567"/>
        <w:jc w:val="both"/>
        <w:rPr>
          <w:sz w:val="28"/>
          <w:szCs w:val="28"/>
        </w:rPr>
      </w:pPr>
      <w:r w:rsidRPr="00D800E3">
        <w:rPr>
          <w:sz w:val="28"/>
          <w:szCs w:val="28"/>
        </w:rPr>
        <w:t>- копия свидетельства о государственной регистрации;</w:t>
      </w:r>
    </w:p>
    <w:p w14:paraId="12956226" w14:textId="77777777" w:rsidR="00D800E3" w:rsidRPr="00D800E3" w:rsidRDefault="00D800E3" w:rsidP="00D800E3">
      <w:pPr>
        <w:ind w:firstLine="567"/>
        <w:jc w:val="both"/>
        <w:rPr>
          <w:sz w:val="28"/>
          <w:szCs w:val="28"/>
        </w:rPr>
      </w:pPr>
      <w:r w:rsidRPr="00D800E3">
        <w:rPr>
          <w:sz w:val="28"/>
          <w:szCs w:val="28"/>
        </w:rPr>
        <w:t>- копия свидетельства о постановке на учет в налоговом органе;</w:t>
      </w:r>
    </w:p>
    <w:p w14:paraId="07E2FBB0" w14:textId="77777777" w:rsidR="00D800E3" w:rsidRPr="00D800E3" w:rsidRDefault="00D800E3" w:rsidP="00D800E3">
      <w:pPr>
        <w:ind w:firstLine="567"/>
        <w:jc w:val="both"/>
        <w:rPr>
          <w:sz w:val="28"/>
          <w:szCs w:val="28"/>
        </w:rPr>
      </w:pPr>
      <w:r w:rsidRPr="00D800E3">
        <w:rPr>
          <w:sz w:val="28"/>
          <w:szCs w:val="28"/>
        </w:rPr>
        <w:t>- данные о фактическом основном и резервном топливе, его характеристика и структура на 1 октября последнего отчетного года;</w:t>
      </w:r>
    </w:p>
    <w:p w14:paraId="29DE450A" w14:textId="77777777" w:rsidR="00D800E3" w:rsidRPr="00D800E3" w:rsidRDefault="00D800E3" w:rsidP="00D800E3">
      <w:pPr>
        <w:ind w:firstLine="567"/>
        <w:jc w:val="both"/>
        <w:rPr>
          <w:sz w:val="28"/>
          <w:szCs w:val="28"/>
        </w:rPr>
      </w:pPr>
      <w:r w:rsidRPr="00D800E3">
        <w:rPr>
          <w:sz w:val="28"/>
          <w:szCs w:val="28"/>
        </w:rPr>
        <w:t>- данные о вместимости складов для твердого топлива;</w:t>
      </w:r>
    </w:p>
    <w:p w14:paraId="4F0B49A7" w14:textId="77777777" w:rsidR="00D800E3" w:rsidRPr="00D800E3" w:rsidRDefault="00D800E3" w:rsidP="00D800E3">
      <w:pPr>
        <w:ind w:firstLine="567"/>
        <w:jc w:val="both"/>
        <w:rPr>
          <w:sz w:val="28"/>
          <w:szCs w:val="28"/>
        </w:rPr>
      </w:pPr>
      <w:r w:rsidRPr="00D800E3">
        <w:rPr>
          <w:sz w:val="28"/>
          <w:szCs w:val="28"/>
        </w:rPr>
        <w:t>- показатели среднесуточного расхода топлива в наиболее холодное расчетное время года предшествующих периодов;</w:t>
      </w:r>
    </w:p>
    <w:p w14:paraId="7F156E45" w14:textId="77777777" w:rsidR="00D800E3" w:rsidRPr="00D800E3" w:rsidRDefault="00D800E3" w:rsidP="00D800E3">
      <w:pPr>
        <w:ind w:firstLine="567"/>
        <w:jc w:val="both"/>
        <w:rPr>
          <w:sz w:val="28"/>
          <w:szCs w:val="28"/>
        </w:rPr>
      </w:pPr>
      <w:r w:rsidRPr="00D800E3">
        <w:rPr>
          <w:sz w:val="28"/>
          <w:szCs w:val="28"/>
        </w:rPr>
        <w:t>- характеристика применяемого топлива;</w:t>
      </w:r>
    </w:p>
    <w:p w14:paraId="74344EC4" w14:textId="77777777" w:rsidR="00D800E3" w:rsidRPr="00D800E3" w:rsidRDefault="00D800E3" w:rsidP="00D800E3">
      <w:pPr>
        <w:ind w:firstLine="567"/>
        <w:jc w:val="both"/>
        <w:rPr>
          <w:sz w:val="28"/>
          <w:szCs w:val="28"/>
        </w:rPr>
      </w:pPr>
      <w:r w:rsidRPr="00D800E3">
        <w:rPr>
          <w:sz w:val="28"/>
          <w:szCs w:val="28"/>
        </w:rPr>
        <w:t>- структура отпуска тепловой энергии на планируемый год;</w:t>
      </w:r>
    </w:p>
    <w:p w14:paraId="15BE9F3B" w14:textId="77777777" w:rsidR="00D800E3" w:rsidRPr="00D800E3" w:rsidRDefault="00D800E3" w:rsidP="00D800E3">
      <w:pPr>
        <w:ind w:firstLine="567"/>
        <w:jc w:val="both"/>
        <w:rPr>
          <w:sz w:val="28"/>
          <w:szCs w:val="28"/>
        </w:rPr>
      </w:pPr>
      <w:r w:rsidRPr="00D800E3">
        <w:rPr>
          <w:sz w:val="28"/>
          <w:szCs w:val="28"/>
        </w:rPr>
        <w:t>- пояснительная записка к расчету;</w:t>
      </w:r>
    </w:p>
    <w:p w14:paraId="4CEF4ECF" w14:textId="77777777" w:rsidR="00D800E3" w:rsidRPr="00D800E3" w:rsidRDefault="00D800E3" w:rsidP="00D800E3">
      <w:pPr>
        <w:ind w:firstLine="567"/>
        <w:jc w:val="both"/>
        <w:rPr>
          <w:sz w:val="28"/>
          <w:szCs w:val="28"/>
        </w:rPr>
      </w:pPr>
      <w:r w:rsidRPr="00D800E3">
        <w:rPr>
          <w:sz w:val="28"/>
          <w:szCs w:val="28"/>
        </w:rPr>
        <w:t>- расчет норматива создания технологических общих запасов топлива на котельной по каждому виду топлива раздельно (далее - ОНЗТ);</w:t>
      </w:r>
    </w:p>
    <w:p w14:paraId="13AF33C4" w14:textId="77777777" w:rsidR="00D800E3" w:rsidRPr="00D800E3" w:rsidRDefault="00D800E3" w:rsidP="00D800E3">
      <w:pPr>
        <w:ind w:firstLine="567"/>
        <w:jc w:val="both"/>
        <w:rPr>
          <w:sz w:val="28"/>
          <w:szCs w:val="28"/>
        </w:rPr>
      </w:pPr>
      <w:r w:rsidRPr="00D800E3">
        <w:rPr>
          <w:sz w:val="28"/>
          <w:szCs w:val="28"/>
        </w:rPr>
        <w:t>- расчет норматива создания эксплуатационного запаса основного и резервного видов топлива на котельной по каждому виду топлива раздельно (далее - НЭЗТ), необходимого для надежной и стабильной работы котельной и обеспечения плановой выработки тепловой энергии;</w:t>
      </w:r>
    </w:p>
    <w:p w14:paraId="4361B481" w14:textId="77777777" w:rsidR="00D800E3" w:rsidRPr="00D800E3" w:rsidRDefault="00D800E3" w:rsidP="00D800E3">
      <w:pPr>
        <w:ind w:firstLine="567"/>
        <w:jc w:val="both"/>
        <w:rPr>
          <w:sz w:val="28"/>
          <w:szCs w:val="28"/>
        </w:rPr>
      </w:pPr>
      <w:r w:rsidRPr="00D800E3">
        <w:rPr>
          <w:sz w:val="28"/>
          <w:szCs w:val="28"/>
        </w:rPr>
        <w:t>- расчет норматива создания неснижаемого запаса топлива на котельной по каждому виду топлива раздельно (далее – ННЗТ).</w:t>
      </w:r>
    </w:p>
    <w:p w14:paraId="16568B96" w14:textId="77777777" w:rsidR="00D800E3" w:rsidRPr="00D800E3" w:rsidRDefault="00D800E3" w:rsidP="00D800E3">
      <w:pPr>
        <w:ind w:firstLine="567"/>
        <w:jc w:val="both"/>
        <w:rPr>
          <w:sz w:val="28"/>
          <w:szCs w:val="28"/>
        </w:rPr>
      </w:pPr>
      <w:r w:rsidRPr="00D800E3">
        <w:rPr>
          <w:sz w:val="28"/>
          <w:szCs w:val="28"/>
        </w:rPr>
        <w:t>Документы и расчеты, обосновывающие представленные к утверждению значения нормативов, соответствуют требованиям, предъявляемым Порядком определения нормативов запасов топлива на источниках тепловой энергии (за исключением источников тепловой энергии, функционирующих в режиме комбинированной выработки электрической и тепловой энергии), утвержденным Приказом Минэнерго России от 10.08.2012 № 377.</w:t>
      </w:r>
    </w:p>
    <w:p w14:paraId="1135C15A" w14:textId="77777777" w:rsidR="00D800E3" w:rsidRPr="00D800E3" w:rsidRDefault="00D800E3" w:rsidP="00D800E3">
      <w:pPr>
        <w:ind w:firstLine="567"/>
        <w:jc w:val="both"/>
        <w:rPr>
          <w:sz w:val="28"/>
          <w:szCs w:val="28"/>
        </w:rPr>
      </w:pPr>
      <w:r w:rsidRPr="00D800E3">
        <w:rPr>
          <w:sz w:val="28"/>
          <w:szCs w:val="28"/>
        </w:rPr>
        <w:t>На основании заявки, расчетно-обосновывающих материалов, экспертного заключения, представленных Предприятием, в соответствии основами ценообразования в сфере теплоснабжения, утвержденными постановлением Правительства РФ от 22.10.2012 №1075, Федеральным законом от 27 июля 2010 г. №190-ФЗ «О теплоснабжении», нормативы создания запасов топлива на котельные предприятия на 2022 год составят:</w:t>
      </w:r>
    </w:p>
    <w:p w14:paraId="56475497" w14:textId="77777777" w:rsidR="00D800E3" w:rsidRPr="00D800E3" w:rsidRDefault="00D800E3" w:rsidP="00D800E3">
      <w:pPr>
        <w:tabs>
          <w:tab w:val="left" w:pos="1665"/>
        </w:tabs>
        <w:jc w:val="center"/>
        <w:rPr>
          <w:b/>
          <w:bCs/>
          <w:sz w:val="28"/>
          <w:szCs w:val="28"/>
        </w:rPr>
      </w:pPr>
    </w:p>
    <w:p w14:paraId="0984F5DB" w14:textId="77777777" w:rsidR="00D800E3" w:rsidRPr="00D800E3" w:rsidRDefault="00D800E3" w:rsidP="00D800E3">
      <w:pPr>
        <w:tabs>
          <w:tab w:val="left" w:pos="1665"/>
        </w:tabs>
        <w:jc w:val="center"/>
        <w:rPr>
          <w:bCs/>
          <w:sz w:val="28"/>
          <w:szCs w:val="28"/>
        </w:rPr>
      </w:pPr>
      <w:r w:rsidRPr="00D800E3">
        <w:rPr>
          <w:bCs/>
          <w:sz w:val="28"/>
          <w:szCs w:val="28"/>
        </w:rPr>
        <w:t xml:space="preserve">Предложение по утверждению нормативов создания запасов топлива на котельной на 2022 год </w:t>
      </w:r>
    </w:p>
    <w:tbl>
      <w:tblPr>
        <w:tblW w:w="10141" w:type="dxa"/>
        <w:tblInd w:w="-318" w:type="dxa"/>
        <w:tblLook w:val="0000" w:firstRow="0" w:lastRow="0" w:firstColumn="0" w:lastColumn="0" w:noHBand="0" w:noVBand="0"/>
      </w:tblPr>
      <w:tblGrid>
        <w:gridCol w:w="4537"/>
        <w:gridCol w:w="1038"/>
        <w:gridCol w:w="1117"/>
        <w:gridCol w:w="1814"/>
        <w:gridCol w:w="1635"/>
      </w:tblGrid>
      <w:tr w:rsidR="00D800E3" w:rsidRPr="00D800E3" w14:paraId="17A9F568" w14:textId="77777777" w:rsidTr="00A25E52">
        <w:trPr>
          <w:trHeight w:val="390"/>
        </w:trPr>
        <w:tc>
          <w:tcPr>
            <w:tcW w:w="4537" w:type="dxa"/>
            <w:tcBorders>
              <w:top w:val="nil"/>
              <w:left w:val="nil"/>
              <w:bottom w:val="nil"/>
              <w:right w:val="nil"/>
            </w:tcBorders>
            <w:shd w:val="clear" w:color="auto" w:fill="auto"/>
            <w:vAlign w:val="center"/>
          </w:tcPr>
          <w:p w14:paraId="4CD89399" w14:textId="77777777" w:rsidR="00D800E3" w:rsidRPr="00D800E3" w:rsidRDefault="00D800E3" w:rsidP="00D800E3">
            <w:pPr>
              <w:jc w:val="center"/>
              <w:rPr>
                <w:sz w:val="28"/>
                <w:szCs w:val="28"/>
              </w:rPr>
            </w:pPr>
          </w:p>
        </w:tc>
        <w:tc>
          <w:tcPr>
            <w:tcW w:w="1038" w:type="dxa"/>
            <w:tcBorders>
              <w:top w:val="nil"/>
              <w:left w:val="nil"/>
              <w:bottom w:val="nil"/>
              <w:right w:val="nil"/>
            </w:tcBorders>
            <w:shd w:val="clear" w:color="auto" w:fill="auto"/>
            <w:vAlign w:val="center"/>
          </w:tcPr>
          <w:p w14:paraId="2BA32189" w14:textId="77777777" w:rsidR="00D800E3" w:rsidRPr="00D800E3" w:rsidRDefault="00D800E3" w:rsidP="00D800E3">
            <w:pPr>
              <w:jc w:val="center"/>
              <w:rPr>
                <w:sz w:val="28"/>
                <w:szCs w:val="28"/>
              </w:rPr>
            </w:pPr>
          </w:p>
        </w:tc>
        <w:tc>
          <w:tcPr>
            <w:tcW w:w="1117" w:type="dxa"/>
            <w:tcBorders>
              <w:top w:val="nil"/>
              <w:left w:val="nil"/>
              <w:bottom w:val="nil"/>
              <w:right w:val="nil"/>
            </w:tcBorders>
            <w:shd w:val="clear" w:color="auto" w:fill="auto"/>
            <w:vAlign w:val="center"/>
          </w:tcPr>
          <w:p w14:paraId="2C4A4D27" w14:textId="77777777" w:rsidR="00D800E3" w:rsidRPr="00D800E3" w:rsidRDefault="00D800E3" w:rsidP="00D800E3">
            <w:pPr>
              <w:jc w:val="center"/>
              <w:rPr>
                <w:sz w:val="28"/>
                <w:szCs w:val="28"/>
              </w:rPr>
            </w:pPr>
          </w:p>
        </w:tc>
        <w:tc>
          <w:tcPr>
            <w:tcW w:w="1814" w:type="dxa"/>
            <w:tcBorders>
              <w:top w:val="nil"/>
              <w:left w:val="nil"/>
              <w:bottom w:val="nil"/>
              <w:right w:val="nil"/>
            </w:tcBorders>
            <w:shd w:val="clear" w:color="auto" w:fill="auto"/>
            <w:vAlign w:val="center"/>
          </w:tcPr>
          <w:p w14:paraId="397E967A" w14:textId="77777777" w:rsidR="00D800E3" w:rsidRPr="00D800E3" w:rsidRDefault="00D800E3" w:rsidP="00D800E3">
            <w:pPr>
              <w:jc w:val="center"/>
              <w:rPr>
                <w:sz w:val="28"/>
                <w:szCs w:val="28"/>
              </w:rPr>
            </w:pPr>
          </w:p>
        </w:tc>
        <w:tc>
          <w:tcPr>
            <w:tcW w:w="1635" w:type="dxa"/>
            <w:tcBorders>
              <w:top w:val="nil"/>
              <w:left w:val="nil"/>
              <w:bottom w:val="nil"/>
              <w:right w:val="nil"/>
            </w:tcBorders>
            <w:shd w:val="clear" w:color="auto" w:fill="auto"/>
            <w:vAlign w:val="center"/>
          </w:tcPr>
          <w:p w14:paraId="485FA0D5" w14:textId="77777777" w:rsidR="00D800E3" w:rsidRPr="00D800E3" w:rsidRDefault="00D800E3" w:rsidP="00D800E3">
            <w:pPr>
              <w:jc w:val="center"/>
              <w:rPr>
                <w:sz w:val="28"/>
                <w:szCs w:val="28"/>
              </w:rPr>
            </w:pPr>
            <w:r w:rsidRPr="00D800E3">
              <w:rPr>
                <w:sz w:val="28"/>
                <w:szCs w:val="28"/>
              </w:rPr>
              <w:t>тыс. тонн</w:t>
            </w:r>
          </w:p>
        </w:tc>
      </w:tr>
      <w:tr w:rsidR="00D800E3" w:rsidRPr="00D800E3" w14:paraId="67FA90FD" w14:textId="77777777" w:rsidTr="00A25E52">
        <w:trPr>
          <w:trHeight w:val="508"/>
        </w:trPr>
        <w:tc>
          <w:tcPr>
            <w:tcW w:w="4537" w:type="dxa"/>
            <w:vMerge w:val="restart"/>
            <w:tcBorders>
              <w:top w:val="single" w:sz="8" w:space="0" w:color="auto"/>
              <w:left w:val="single" w:sz="8" w:space="0" w:color="auto"/>
              <w:right w:val="single" w:sz="8" w:space="0" w:color="auto"/>
            </w:tcBorders>
            <w:shd w:val="clear" w:color="auto" w:fill="auto"/>
            <w:vAlign w:val="center"/>
          </w:tcPr>
          <w:p w14:paraId="6E384B14" w14:textId="77777777" w:rsidR="00D800E3" w:rsidRPr="00D800E3" w:rsidRDefault="00D800E3" w:rsidP="00D800E3">
            <w:pPr>
              <w:jc w:val="center"/>
              <w:rPr>
                <w:bCs/>
              </w:rPr>
            </w:pPr>
            <w:r w:rsidRPr="00D800E3">
              <w:rPr>
                <w:bCs/>
              </w:rPr>
              <w:t xml:space="preserve">Организация </w:t>
            </w:r>
          </w:p>
        </w:tc>
        <w:tc>
          <w:tcPr>
            <w:tcW w:w="1038" w:type="dxa"/>
            <w:vMerge w:val="restart"/>
            <w:tcBorders>
              <w:top w:val="single" w:sz="8" w:space="0" w:color="auto"/>
              <w:left w:val="single" w:sz="8" w:space="0" w:color="auto"/>
              <w:right w:val="single" w:sz="8" w:space="0" w:color="auto"/>
            </w:tcBorders>
            <w:shd w:val="clear" w:color="auto" w:fill="auto"/>
            <w:vAlign w:val="center"/>
          </w:tcPr>
          <w:p w14:paraId="00A5363B" w14:textId="77777777" w:rsidR="00D800E3" w:rsidRPr="00D800E3" w:rsidRDefault="00D800E3" w:rsidP="00D800E3">
            <w:pPr>
              <w:jc w:val="center"/>
              <w:rPr>
                <w:bCs/>
              </w:rPr>
            </w:pPr>
            <w:r w:rsidRPr="00D800E3">
              <w:rPr>
                <w:bCs/>
              </w:rPr>
              <w:t>Вид топлива</w:t>
            </w:r>
          </w:p>
        </w:tc>
        <w:tc>
          <w:tcPr>
            <w:tcW w:w="4566" w:type="dxa"/>
            <w:gridSpan w:val="3"/>
            <w:tcBorders>
              <w:top w:val="single" w:sz="8" w:space="0" w:color="auto"/>
              <w:left w:val="single" w:sz="8" w:space="0" w:color="auto"/>
              <w:bottom w:val="single" w:sz="8" w:space="0" w:color="000000"/>
              <w:right w:val="single" w:sz="8" w:space="0" w:color="000000"/>
            </w:tcBorders>
            <w:shd w:val="clear" w:color="auto" w:fill="auto"/>
            <w:vAlign w:val="center"/>
          </w:tcPr>
          <w:p w14:paraId="5D1E2191" w14:textId="77777777" w:rsidR="00D800E3" w:rsidRPr="00D800E3" w:rsidRDefault="00D800E3" w:rsidP="00D800E3">
            <w:pPr>
              <w:jc w:val="center"/>
              <w:rPr>
                <w:bCs/>
              </w:rPr>
            </w:pPr>
            <w:r w:rsidRPr="00D800E3">
              <w:rPr>
                <w:bCs/>
              </w:rPr>
              <w:t>Нормативы создания запасов топлива на 1 октября 2022 г.</w:t>
            </w:r>
          </w:p>
        </w:tc>
      </w:tr>
      <w:tr w:rsidR="00D800E3" w:rsidRPr="00D800E3" w14:paraId="1C5EF668" w14:textId="77777777" w:rsidTr="00A25E52">
        <w:trPr>
          <w:trHeight w:val="60"/>
        </w:trPr>
        <w:tc>
          <w:tcPr>
            <w:tcW w:w="4537" w:type="dxa"/>
            <w:vMerge/>
            <w:tcBorders>
              <w:left w:val="single" w:sz="8" w:space="0" w:color="auto"/>
              <w:right w:val="single" w:sz="8" w:space="0" w:color="auto"/>
            </w:tcBorders>
            <w:vAlign w:val="center"/>
          </w:tcPr>
          <w:p w14:paraId="129932FF" w14:textId="77777777" w:rsidR="00D800E3" w:rsidRPr="00D800E3" w:rsidRDefault="00D800E3" w:rsidP="00D800E3">
            <w:pPr>
              <w:rPr>
                <w:bCs/>
              </w:rPr>
            </w:pPr>
          </w:p>
        </w:tc>
        <w:tc>
          <w:tcPr>
            <w:tcW w:w="1038" w:type="dxa"/>
            <w:vMerge/>
            <w:tcBorders>
              <w:left w:val="single" w:sz="8" w:space="0" w:color="auto"/>
              <w:right w:val="single" w:sz="8" w:space="0" w:color="auto"/>
            </w:tcBorders>
            <w:vAlign w:val="center"/>
          </w:tcPr>
          <w:p w14:paraId="1A46287F" w14:textId="77777777" w:rsidR="00D800E3" w:rsidRPr="00D800E3" w:rsidRDefault="00D800E3" w:rsidP="00D800E3">
            <w:pPr>
              <w:rPr>
                <w:bCs/>
              </w:rPr>
            </w:pPr>
          </w:p>
        </w:tc>
        <w:tc>
          <w:tcPr>
            <w:tcW w:w="1117" w:type="dxa"/>
            <w:vMerge w:val="restart"/>
            <w:tcBorders>
              <w:top w:val="single" w:sz="8" w:space="0" w:color="auto"/>
              <w:left w:val="single" w:sz="8" w:space="0" w:color="auto"/>
              <w:right w:val="single" w:sz="8" w:space="0" w:color="auto"/>
            </w:tcBorders>
            <w:shd w:val="clear" w:color="auto" w:fill="auto"/>
            <w:vAlign w:val="center"/>
          </w:tcPr>
          <w:p w14:paraId="108C4B09" w14:textId="77777777" w:rsidR="00D800E3" w:rsidRPr="00D800E3" w:rsidRDefault="00D800E3" w:rsidP="00D800E3">
            <w:pPr>
              <w:jc w:val="center"/>
              <w:rPr>
                <w:bCs/>
              </w:rPr>
            </w:pPr>
            <w:r w:rsidRPr="00D800E3">
              <w:rPr>
                <w:bCs/>
              </w:rPr>
              <w:t xml:space="preserve">общий </w:t>
            </w:r>
          </w:p>
          <w:p w14:paraId="712742E7" w14:textId="77777777" w:rsidR="00D800E3" w:rsidRPr="00D800E3" w:rsidRDefault="00D800E3" w:rsidP="00D800E3">
            <w:pPr>
              <w:jc w:val="center"/>
              <w:rPr>
                <w:bCs/>
              </w:rPr>
            </w:pPr>
            <w:r w:rsidRPr="00D800E3">
              <w:rPr>
                <w:bCs/>
              </w:rPr>
              <w:lastRenderedPageBreak/>
              <w:t>запас</w:t>
            </w:r>
          </w:p>
          <w:p w14:paraId="0A3E7F53" w14:textId="77777777" w:rsidR="00D800E3" w:rsidRPr="00D800E3" w:rsidRDefault="00D800E3" w:rsidP="00D800E3">
            <w:pPr>
              <w:jc w:val="center"/>
              <w:rPr>
                <w:bCs/>
              </w:rPr>
            </w:pPr>
            <w:r w:rsidRPr="00D800E3">
              <w:rPr>
                <w:bCs/>
              </w:rPr>
              <w:t xml:space="preserve"> топлива</w:t>
            </w:r>
          </w:p>
        </w:tc>
        <w:tc>
          <w:tcPr>
            <w:tcW w:w="3449" w:type="dxa"/>
            <w:gridSpan w:val="2"/>
            <w:tcBorders>
              <w:top w:val="nil"/>
              <w:left w:val="nil"/>
              <w:bottom w:val="single" w:sz="8" w:space="0" w:color="auto"/>
              <w:right w:val="single" w:sz="8" w:space="0" w:color="auto"/>
            </w:tcBorders>
            <w:shd w:val="clear" w:color="auto" w:fill="auto"/>
            <w:vAlign w:val="center"/>
          </w:tcPr>
          <w:p w14:paraId="1AA739BE" w14:textId="77777777" w:rsidR="00D800E3" w:rsidRPr="00D800E3" w:rsidRDefault="00D800E3" w:rsidP="00D800E3">
            <w:pPr>
              <w:jc w:val="center"/>
              <w:rPr>
                <w:bCs/>
              </w:rPr>
            </w:pPr>
            <w:r w:rsidRPr="00D800E3">
              <w:rPr>
                <w:bCs/>
              </w:rPr>
              <w:lastRenderedPageBreak/>
              <w:t>в том числе</w:t>
            </w:r>
          </w:p>
        </w:tc>
      </w:tr>
      <w:tr w:rsidR="00D800E3" w:rsidRPr="00D800E3" w14:paraId="662F3A97" w14:textId="77777777" w:rsidTr="00A25E52">
        <w:trPr>
          <w:trHeight w:val="368"/>
        </w:trPr>
        <w:tc>
          <w:tcPr>
            <w:tcW w:w="4537" w:type="dxa"/>
            <w:vMerge/>
            <w:tcBorders>
              <w:left w:val="single" w:sz="8" w:space="0" w:color="auto"/>
              <w:bottom w:val="single" w:sz="8" w:space="0" w:color="000000"/>
              <w:right w:val="single" w:sz="8" w:space="0" w:color="auto"/>
            </w:tcBorders>
            <w:vAlign w:val="center"/>
          </w:tcPr>
          <w:p w14:paraId="021FB918" w14:textId="77777777" w:rsidR="00D800E3" w:rsidRPr="00D800E3" w:rsidRDefault="00D800E3" w:rsidP="00D800E3">
            <w:pPr>
              <w:rPr>
                <w:bCs/>
              </w:rPr>
            </w:pPr>
          </w:p>
        </w:tc>
        <w:tc>
          <w:tcPr>
            <w:tcW w:w="1038" w:type="dxa"/>
            <w:vMerge/>
            <w:tcBorders>
              <w:left w:val="single" w:sz="8" w:space="0" w:color="auto"/>
              <w:bottom w:val="single" w:sz="8" w:space="0" w:color="000000"/>
              <w:right w:val="single" w:sz="8" w:space="0" w:color="auto"/>
            </w:tcBorders>
            <w:vAlign w:val="center"/>
          </w:tcPr>
          <w:p w14:paraId="160C81DF" w14:textId="77777777" w:rsidR="00D800E3" w:rsidRPr="00D800E3" w:rsidRDefault="00D800E3" w:rsidP="00D800E3">
            <w:pPr>
              <w:rPr>
                <w:bCs/>
              </w:rPr>
            </w:pPr>
          </w:p>
        </w:tc>
        <w:tc>
          <w:tcPr>
            <w:tcW w:w="1117" w:type="dxa"/>
            <w:vMerge/>
            <w:tcBorders>
              <w:left w:val="single" w:sz="8" w:space="0" w:color="auto"/>
              <w:bottom w:val="single" w:sz="8" w:space="0" w:color="000000"/>
              <w:right w:val="single" w:sz="8" w:space="0" w:color="auto"/>
            </w:tcBorders>
            <w:shd w:val="clear" w:color="auto" w:fill="auto"/>
            <w:vAlign w:val="center"/>
          </w:tcPr>
          <w:p w14:paraId="78DF0BAC" w14:textId="77777777" w:rsidR="00D800E3" w:rsidRPr="00D800E3" w:rsidRDefault="00D800E3" w:rsidP="00D800E3">
            <w:pPr>
              <w:jc w:val="center"/>
              <w:rPr>
                <w:bCs/>
              </w:rPr>
            </w:pPr>
          </w:p>
        </w:tc>
        <w:tc>
          <w:tcPr>
            <w:tcW w:w="1814" w:type="dxa"/>
            <w:tcBorders>
              <w:top w:val="nil"/>
              <w:left w:val="nil"/>
              <w:bottom w:val="single" w:sz="8" w:space="0" w:color="auto"/>
              <w:right w:val="single" w:sz="8" w:space="0" w:color="auto"/>
            </w:tcBorders>
            <w:shd w:val="clear" w:color="auto" w:fill="auto"/>
            <w:vAlign w:val="center"/>
          </w:tcPr>
          <w:p w14:paraId="1FCFB727" w14:textId="77777777" w:rsidR="00D800E3" w:rsidRPr="00D800E3" w:rsidRDefault="00D800E3" w:rsidP="00D800E3">
            <w:pPr>
              <w:jc w:val="center"/>
              <w:rPr>
                <w:bCs/>
              </w:rPr>
            </w:pPr>
            <w:r w:rsidRPr="00D800E3">
              <w:rPr>
                <w:bCs/>
              </w:rPr>
              <w:t>эксплуата-ционный запас</w:t>
            </w:r>
          </w:p>
        </w:tc>
        <w:tc>
          <w:tcPr>
            <w:tcW w:w="1635" w:type="dxa"/>
            <w:tcBorders>
              <w:left w:val="nil"/>
              <w:bottom w:val="single" w:sz="8" w:space="0" w:color="auto"/>
              <w:right w:val="single" w:sz="8" w:space="0" w:color="auto"/>
            </w:tcBorders>
            <w:shd w:val="clear" w:color="auto" w:fill="auto"/>
            <w:vAlign w:val="center"/>
          </w:tcPr>
          <w:p w14:paraId="7EB21BC5" w14:textId="77777777" w:rsidR="00D800E3" w:rsidRPr="00D800E3" w:rsidRDefault="00D800E3" w:rsidP="00D800E3">
            <w:pPr>
              <w:jc w:val="center"/>
              <w:rPr>
                <w:bCs/>
              </w:rPr>
            </w:pPr>
            <w:r w:rsidRPr="00D800E3">
              <w:rPr>
                <w:bCs/>
              </w:rPr>
              <w:t xml:space="preserve">неснижаемый </w:t>
            </w:r>
          </w:p>
          <w:p w14:paraId="11E05526" w14:textId="77777777" w:rsidR="00D800E3" w:rsidRPr="00D800E3" w:rsidRDefault="00D800E3" w:rsidP="00D800E3">
            <w:pPr>
              <w:jc w:val="center"/>
              <w:rPr>
                <w:bCs/>
              </w:rPr>
            </w:pPr>
            <w:r w:rsidRPr="00D800E3">
              <w:rPr>
                <w:bCs/>
              </w:rPr>
              <w:t>запас</w:t>
            </w:r>
          </w:p>
        </w:tc>
      </w:tr>
      <w:tr w:rsidR="00D800E3" w:rsidRPr="00D800E3" w14:paraId="724E4D2E" w14:textId="77777777" w:rsidTr="00A25E52">
        <w:trPr>
          <w:trHeight w:val="510"/>
        </w:trPr>
        <w:tc>
          <w:tcPr>
            <w:tcW w:w="4537" w:type="dxa"/>
            <w:tcBorders>
              <w:top w:val="nil"/>
              <w:left w:val="single" w:sz="8" w:space="0" w:color="auto"/>
              <w:bottom w:val="single" w:sz="4" w:space="0" w:color="auto"/>
              <w:right w:val="single" w:sz="8" w:space="0" w:color="auto"/>
            </w:tcBorders>
            <w:shd w:val="clear" w:color="auto" w:fill="auto"/>
            <w:vAlign w:val="center"/>
          </w:tcPr>
          <w:p w14:paraId="3CE79E01" w14:textId="77777777" w:rsidR="00D800E3" w:rsidRPr="00D800E3" w:rsidRDefault="00D800E3" w:rsidP="00D800E3">
            <w:r w:rsidRPr="00D800E3">
              <w:t>АО  «Угольная компания «Северный Кузбасс» Шахта «Березовская» (г. Березовский)</w:t>
            </w:r>
          </w:p>
        </w:tc>
        <w:tc>
          <w:tcPr>
            <w:tcW w:w="1038" w:type="dxa"/>
            <w:tcBorders>
              <w:top w:val="single" w:sz="8" w:space="0" w:color="000000"/>
              <w:left w:val="nil"/>
              <w:bottom w:val="single" w:sz="4" w:space="0" w:color="auto"/>
              <w:right w:val="single" w:sz="8" w:space="0" w:color="auto"/>
            </w:tcBorders>
            <w:shd w:val="clear" w:color="auto" w:fill="auto"/>
            <w:vAlign w:val="center"/>
          </w:tcPr>
          <w:p w14:paraId="1CA55C77" w14:textId="77777777" w:rsidR="00D800E3" w:rsidRPr="00D800E3" w:rsidRDefault="00D800E3" w:rsidP="00D800E3">
            <w:pPr>
              <w:jc w:val="center"/>
            </w:pPr>
            <w:r w:rsidRPr="00D800E3">
              <w:t>Уголь</w:t>
            </w:r>
          </w:p>
        </w:tc>
        <w:tc>
          <w:tcPr>
            <w:tcW w:w="1117" w:type="dxa"/>
            <w:tcBorders>
              <w:top w:val="single" w:sz="8" w:space="0" w:color="000000"/>
              <w:left w:val="nil"/>
              <w:bottom w:val="single" w:sz="4" w:space="0" w:color="auto"/>
              <w:right w:val="single" w:sz="8" w:space="0" w:color="auto"/>
            </w:tcBorders>
            <w:shd w:val="clear" w:color="auto" w:fill="auto"/>
            <w:vAlign w:val="center"/>
          </w:tcPr>
          <w:p w14:paraId="0ED8FB61" w14:textId="77777777" w:rsidR="00D800E3" w:rsidRPr="00D800E3" w:rsidRDefault="00D800E3" w:rsidP="00D800E3">
            <w:pPr>
              <w:jc w:val="center"/>
            </w:pPr>
            <w:r w:rsidRPr="00D800E3">
              <w:t>5,330</w:t>
            </w:r>
          </w:p>
        </w:tc>
        <w:tc>
          <w:tcPr>
            <w:tcW w:w="1814" w:type="dxa"/>
            <w:tcBorders>
              <w:top w:val="single" w:sz="8" w:space="0" w:color="auto"/>
              <w:left w:val="nil"/>
              <w:bottom w:val="single" w:sz="4" w:space="0" w:color="auto"/>
              <w:right w:val="single" w:sz="8" w:space="0" w:color="auto"/>
            </w:tcBorders>
            <w:shd w:val="clear" w:color="auto" w:fill="auto"/>
            <w:vAlign w:val="center"/>
          </w:tcPr>
          <w:p w14:paraId="353069EB" w14:textId="77777777" w:rsidR="00D800E3" w:rsidRPr="00D800E3" w:rsidRDefault="00D800E3" w:rsidP="00D800E3">
            <w:pPr>
              <w:jc w:val="center"/>
            </w:pPr>
            <w:r w:rsidRPr="00D800E3">
              <w:t>4,013</w:t>
            </w:r>
          </w:p>
        </w:tc>
        <w:tc>
          <w:tcPr>
            <w:tcW w:w="1635" w:type="dxa"/>
            <w:tcBorders>
              <w:top w:val="single" w:sz="8" w:space="0" w:color="auto"/>
              <w:left w:val="nil"/>
              <w:bottom w:val="single" w:sz="4" w:space="0" w:color="auto"/>
              <w:right w:val="single" w:sz="8" w:space="0" w:color="auto"/>
            </w:tcBorders>
            <w:shd w:val="clear" w:color="auto" w:fill="auto"/>
            <w:vAlign w:val="center"/>
          </w:tcPr>
          <w:p w14:paraId="1D5C2042" w14:textId="77777777" w:rsidR="00D800E3" w:rsidRPr="00D800E3" w:rsidRDefault="00D800E3" w:rsidP="00D800E3">
            <w:pPr>
              <w:jc w:val="center"/>
            </w:pPr>
            <w:r w:rsidRPr="00D800E3">
              <w:t>1,317</w:t>
            </w:r>
          </w:p>
        </w:tc>
      </w:tr>
    </w:tbl>
    <w:p w14:paraId="40F3C94F" w14:textId="77777777" w:rsidR="00D800E3" w:rsidRPr="00D800E3" w:rsidRDefault="00D800E3" w:rsidP="00D800E3">
      <w:pPr>
        <w:jc w:val="both"/>
        <w:rPr>
          <w:sz w:val="29"/>
          <w:szCs w:val="29"/>
          <w:lang w:val="x-none" w:eastAsia="x-none"/>
        </w:rPr>
      </w:pPr>
    </w:p>
    <w:p w14:paraId="24FB3FC6" w14:textId="77777777" w:rsidR="00D800E3" w:rsidRDefault="00D800E3" w:rsidP="002D52CE">
      <w:pPr>
        <w:tabs>
          <w:tab w:val="left" w:pos="5580"/>
          <w:tab w:val="left" w:pos="9498"/>
        </w:tabs>
        <w:ind w:right="-569"/>
        <w:rPr>
          <w:color w:val="000000" w:themeColor="text1"/>
        </w:rPr>
        <w:sectPr w:rsidR="00D800E3" w:rsidSect="002D52CE">
          <w:pgSz w:w="12240" w:h="15840"/>
          <w:pgMar w:top="851" w:right="851" w:bottom="851" w:left="1418" w:header="720" w:footer="720" w:gutter="0"/>
          <w:cols w:space="720"/>
          <w:titlePg/>
          <w:docGrid w:linePitch="381"/>
        </w:sectPr>
      </w:pPr>
    </w:p>
    <w:p w14:paraId="55CA58CF" w14:textId="6C7FF476" w:rsidR="00D800E3" w:rsidRDefault="00D800E3" w:rsidP="00D800E3">
      <w:pPr>
        <w:tabs>
          <w:tab w:val="left" w:pos="5580"/>
          <w:tab w:val="left" w:pos="9498"/>
        </w:tabs>
        <w:ind w:left="-2915" w:right="-569" w:firstLine="8444"/>
        <w:rPr>
          <w:color w:val="000000" w:themeColor="text1"/>
        </w:rPr>
      </w:pPr>
      <w:r>
        <w:rPr>
          <w:color w:val="000000" w:themeColor="text1"/>
        </w:rPr>
        <w:lastRenderedPageBreak/>
        <w:t>Приложение № 4</w:t>
      </w:r>
      <w:r>
        <w:rPr>
          <w:color w:val="000000" w:themeColor="text1"/>
        </w:rPr>
        <w:t>9</w:t>
      </w:r>
      <w:r>
        <w:rPr>
          <w:color w:val="000000" w:themeColor="text1"/>
        </w:rPr>
        <w:t xml:space="preserve"> к протоколу № 46</w:t>
      </w:r>
    </w:p>
    <w:p w14:paraId="4EBDDAC9" w14:textId="77777777" w:rsidR="00D800E3" w:rsidRDefault="00D800E3" w:rsidP="00D800E3">
      <w:pPr>
        <w:tabs>
          <w:tab w:val="left" w:pos="5580"/>
          <w:tab w:val="left" w:pos="9498"/>
        </w:tabs>
        <w:ind w:left="-2915" w:right="-569" w:firstLine="8444"/>
        <w:rPr>
          <w:color w:val="000000" w:themeColor="text1"/>
        </w:rPr>
      </w:pPr>
      <w:r>
        <w:rPr>
          <w:color w:val="000000" w:themeColor="text1"/>
        </w:rPr>
        <w:t>заседания Правления Региональной</w:t>
      </w:r>
    </w:p>
    <w:p w14:paraId="647F25D6" w14:textId="77777777" w:rsidR="00D800E3" w:rsidRDefault="00D800E3" w:rsidP="00D800E3">
      <w:pPr>
        <w:tabs>
          <w:tab w:val="left" w:pos="5580"/>
          <w:tab w:val="left" w:pos="9498"/>
        </w:tabs>
        <w:ind w:left="-2915" w:right="-569" w:firstLine="8444"/>
        <w:rPr>
          <w:color w:val="000000" w:themeColor="text1"/>
        </w:rPr>
      </w:pPr>
      <w:r>
        <w:rPr>
          <w:color w:val="000000" w:themeColor="text1"/>
        </w:rPr>
        <w:t>энергетической комиссии</w:t>
      </w:r>
    </w:p>
    <w:p w14:paraId="7CDB7441" w14:textId="151245E3" w:rsidR="00D800E3" w:rsidRDefault="00D800E3" w:rsidP="00D800E3">
      <w:pPr>
        <w:tabs>
          <w:tab w:val="left" w:pos="5580"/>
          <w:tab w:val="left" w:pos="9498"/>
        </w:tabs>
        <w:ind w:left="-2915" w:right="-569" w:firstLine="8444"/>
        <w:rPr>
          <w:color w:val="000000" w:themeColor="text1"/>
        </w:rPr>
      </w:pPr>
      <w:r>
        <w:rPr>
          <w:color w:val="000000" w:themeColor="text1"/>
        </w:rPr>
        <w:t>Кузбасса от 10.08.2021</w:t>
      </w:r>
    </w:p>
    <w:p w14:paraId="790FCAA9" w14:textId="77777777" w:rsidR="00D800E3" w:rsidRDefault="00D800E3" w:rsidP="00D800E3">
      <w:pPr>
        <w:tabs>
          <w:tab w:val="left" w:pos="5580"/>
          <w:tab w:val="left" w:pos="9498"/>
        </w:tabs>
        <w:ind w:left="-2915" w:right="-569" w:firstLine="8444"/>
        <w:rPr>
          <w:color w:val="000000" w:themeColor="text1"/>
        </w:rPr>
      </w:pPr>
    </w:p>
    <w:p w14:paraId="50F4EC6F" w14:textId="77777777" w:rsidR="00D800E3" w:rsidRPr="00D800E3" w:rsidRDefault="00D800E3" w:rsidP="00D800E3">
      <w:pPr>
        <w:jc w:val="center"/>
        <w:rPr>
          <w:b/>
          <w:iCs/>
          <w:sz w:val="32"/>
          <w:szCs w:val="32"/>
        </w:rPr>
      </w:pPr>
      <w:r w:rsidRPr="00D800E3">
        <w:rPr>
          <w:b/>
          <w:iCs/>
          <w:sz w:val="32"/>
          <w:szCs w:val="32"/>
        </w:rPr>
        <w:t>Экспертное заключение</w:t>
      </w:r>
    </w:p>
    <w:p w14:paraId="5F1F3730" w14:textId="77777777" w:rsidR="00D800E3" w:rsidRPr="00D800E3" w:rsidRDefault="00D800E3" w:rsidP="00D800E3">
      <w:pPr>
        <w:jc w:val="center"/>
        <w:rPr>
          <w:szCs w:val="20"/>
        </w:rPr>
      </w:pPr>
      <w:r w:rsidRPr="00D800E3">
        <w:rPr>
          <w:b/>
          <w:iCs/>
          <w:sz w:val="32"/>
          <w:szCs w:val="32"/>
        </w:rPr>
        <w:t>Региональной энергетической комиссии Кузбасса</w:t>
      </w:r>
    </w:p>
    <w:p w14:paraId="4B95169C" w14:textId="77777777" w:rsidR="00D800E3" w:rsidRPr="00D800E3" w:rsidRDefault="00D800E3" w:rsidP="00D800E3">
      <w:pPr>
        <w:keepNext/>
        <w:jc w:val="both"/>
        <w:outlineLvl w:val="0"/>
        <w:rPr>
          <w:sz w:val="27"/>
          <w:szCs w:val="27"/>
        </w:rPr>
      </w:pPr>
      <w:r w:rsidRPr="00D800E3">
        <w:rPr>
          <w:sz w:val="27"/>
          <w:szCs w:val="27"/>
        </w:rPr>
        <w:t>по материалам, представленным ЗАО «Тяжинское ДРСУ» пгт. Тяжинский, для утверждения нормативов создания запасов топлива на котельной ЗАО «Тяжинское ДРСУ» на 2022 год</w:t>
      </w:r>
    </w:p>
    <w:p w14:paraId="0C7F1F32" w14:textId="77777777" w:rsidR="00D800E3" w:rsidRPr="00D800E3" w:rsidRDefault="00D800E3" w:rsidP="00D800E3">
      <w:pPr>
        <w:jc w:val="both"/>
        <w:rPr>
          <w:sz w:val="25"/>
          <w:szCs w:val="25"/>
        </w:rPr>
      </w:pPr>
    </w:p>
    <w:p w14:paraId="03DC661C" w14:textId="77777777" w:rsidR="00D800E3" w:rsidRPr="00D800E3" w:rsidRDefault="00D800E3" w:rsidP="00D800E3">
      <w:pPr>
        <w:ind w:firstLine="567"/>
        <w:jc w:val="both"/>
        <w:rPr>
          <w:sz w:val="27"/>
          <w:szCs w:val="27"/>
        </w:rPr>
      </w:pPr>
      <w:r w:rsidRPr="00D800E3">
        <w:rPr>
          <w:sz w:val="27"/>
          <w:szCs w:val="27"/>
        </w:rPr>
        <w:t>В Региональную энергетическую комиссию Кузбасса обратилось ЗАО «Тяжинское ДРСУ» (далее – Предприятие)  с заявкой на утверждение нормативов создания запасов топлива на котельной.</w:t>
      </w:r>
    </w:p>
    <w:p w14:paraId="3945E257" w14:textId="77777777" w:rsidR="00D800E3" w:rsidRPr="00D800E3" w:rsidRDefault="00D800E3" w:rsidP="00D800E3">
      <w:pPr>
        <w:ind w:firstLine="567"/>
        <w:jc w:val="both"/>
        <w:rPr>
          <w:sz w:val="27"/>
          <w:szCs w:val="27"/>
        </w:rPr>
      </w:pPr>
      <w:r w:rsidRPr="00D800E3">
        <w:rPr>
          <w:sz w:val="27"/>
          <w:szCs w:val="27"/>
        </w:rPr>
        <w:t>Предприятием для утверждения нормативов создания запасов топлива на котельных представлен следующий пакет расчетно-обосновывающих материалов:</w:t>
      </w:r>
    </w:p>
    <w:p w14:paraId="4908F6DA" w14:textId="77777777" w:rsidR="00D800E3" w:rsidRPr="00D800E3" w:rsidRDefault="00D800E3" w:rsidP="00D800E3">
      <w:pPr>
        <w:ind w:firstLine="567"/>
        <w:jc w:val="both"/>
        <w:rPr>
          <w:sz w:val="27"/>
          <w:szCs w:val="27"/>
        </w:rPr>
      </w:pPr>
      <w:r w:rsidRPr="00D800E3">
        <w:rPr>
          <w:sz w:val="27"/>
          <w:szCs w:val="27"/>
        </w:rPr>
        <w:t>- копия Устава (для организаций);</w:t>
      </w:r>
    </w:p>
    <w:p w14:paraId="77F2DB77" w14:textId="77777777" w:rsidR="00D800E3" w:rsidRPr="00D800E3" w:rsidRDefault="00D800E3" w:rsidP="00D800E3">
      <w:pPr>
        <w:ind w:firstLine="567"/>
        <w:jc w:val="both"/>
        <w:rPr>
          <w:sz w:val="27"/>
          <w:szCs w:val="27"/>
        </w:rPr>
      </w:pPr>
      <w:r w:rsidRPr="00D800E3">
        <w:rPr>
          <w:sz w:val="27"/>
          <w:szCs w:val="27"/>
        </w:rPr>
        <w:t>- копия свидетельства о государственной регистрации;</w:t>
      </w:r>
    </w:p>
    <w:p w14:paraId="3ADA4F01" w14:textId="77777777" w:rsidR="00D800E3" w:rsidRPr="00D800E3" w:rsidRDefault="00D800E3" w:rsidP="00D800E3">
      <w:pPr>
        <w:ind w:firstLine="567"/>
        <w:jc w:val="both"/>
        <w:rPr>
          <w:sz w:val="27"/>
          <w:szCs w:val="27"/>
        </w:rPr>
      </w:pPr>
      <w:r w:rsidRPr="00D800E3">
        <w:rPr>
          <w:sz w:val="27"/>
          <w:szCs w:val="27"/>
        </w:rPr>
        <w:t>- копия свидетельства о постановке на учет в налоговом органе;</w:t>
      </w:r>
    </w:p>
    <w:p w14:paraId="6415AD0E" w14:textId="77777777" w:rsidR="00D800E3" w:rsidRPr="00D800E3" w:rsidRDefault="00D800E3" w:rsidP="00D800E3">
      <w:pPr>
        <w:ind w:firstLine="567"/>
        <w:jc w:val="both"/>
        <w:rPr>
          <w:sz w:val="27"/>
          <w:szCs w:val="27"/>
        </w:rPr>
      </w:pPr>
      <w:r w:rsidRPr="00D800E3">
        <w:rPr>
          <w:sz w:val="27"/>
          <w:szCs w:val="27"/>
        </w:rPr>
        <w:t>- пояснительную записку по котельным, подведомственным организации;</w:t>
      </w:r>
    </w:p>
    <w:p w14:paraId="2E9CEE2B" w14:textId="77777777" w:rsidR="00D800E3" w:rsidRPr="00D800E3" w:rsidRDefault="00D800E3" w:rsidP="00D800E3">
      <w:pPr>
        <w:ind w:firstLine="567"/>
        <w:jc w:val="both"/>
        <w:rPr>
          <w:sz w:val="27"/>
          <w:szCs w:val="27"/>
        </w:rPr>
      </w:pPr>
      <w:r w:rsidRPr="00D800E3">
        <w:rPr>
          <w:sz w:val="27"/>
          <w:szCs w:val="27"/>
        </w:rPr>
        <w:t>- расчет норматива создания технологических общих запасов топлива на котельных по каждому виду топлива раздельно (далее - ОНЗТ);</w:t>
      </w:r>
    </w:p>
    <w:p w14:paraId="5569B9AB" w14:textId="77777777" w:rsidR="00D800E3" w:rsidRPr="00D800E3" w:rsidRDefault="00D800E3" w:rsidP="00D800E3">
      <w:pPr>
        <w:ind w:firstLine="567"/>
        <w:jc w:val="both"/>
        <w:rPr>
          <w:sz w:val="27"/>
          <w:szCs w:val="27"/>
        </w:rPr>
      </w:pPr>
      <w:r w:rsidRPr="00D800E3">
        <w:rPr>
          <w:sz w:val="27"/>
          <w:szCs w:val="27"/>
        </w:rPr>
        <w:t>- расчет норматива создания эксплуатационного запаса основного и резервного видов топлива на котельных по каждому виду топлива раздельно (далее - НЭЗТ), необходимого для надежной и стабильной работы котельных и обеспечения плановой выработки тепловой энергии;</w:t>
      </w:r>
    </w:p>
    <w:p w14:paraId="5404AAFD" w14:textId="77777777" w:rsidR="00D800E3" w:rsidRPr="00D800E3" w:rsidRDefault="00D800E3" w:rsidP="00D800E3">
      <w:pPr>
        <w:ind w:firstLine="567"/>
        <w:jc w:val="both"/>
        <w:rPr>
          <w:sz w:val="27"/>
          <w:szCs w:val="27"/>
        </w:rPr>
      </w:pPr>
      <w:r w:rsidRPr="00D800E3">
        <w:rPr>
          <w:sz w:val="27"/>
          <w:szCs w:val="27"/>
        </w:rPr>
        <w:t>- расчет норматива создания неснижаемого запаса топлива на котельных по каждому виду топлива раздельно (далее – ННЗТ);</w:t>
      </w:r>
    </w:p>
    <w:p w14:paraId="52208BE4" w14:textId="77777777" w:rsidR="00D800E3" w:rsidRPr="00D800E3" w:rsidRDefault="00D800E3" w:rsidP="00D800E3">
      <w:pPr>
        <w:ind w:firstLine="567"/>
        <w:jc w:val="both"/>
        <w:rPr>
          <w:sz w:val="27"/>
          <w:szCs w:val="27"/>
        </w:rPr>
      </w:pPr>
      <w:r w:rsidRPr="00D800E3">
        <w:rPr>
          <w:sz w:val="27"/>
          <w:szCs w:val="27"/>
        </w:rPr>
        <w:t>- заключение по экспертизе материалов, обосновывающих значение нормативов создания запасов топлива на котельных, выполненной ОАО «АЭЭ».</w:t>
      </w:r>
    </w:p>
    <w:p w14:paraId="45A39DD1" w14:textId="77777777" w:rsidR="00D800E3" w:rsidRPr="00D800E3" w:rsidRDefault="00D800E3" w:rsidP="00D800E3">
      <w:pPr>
        <w:ind w:firstLine="567"/>
        <w:jc w:val="both"/>
        <w:rPr>
          <w:sz w:val="28"/>
          <w:szCs w:val="28"/>
        </w:rPr>
      </w:pPr>
      <w:r w:rsidRPr="00D800E3">
        <w:rPr>
          <w:sz w:val="28"/>
          <w:szCs w:val="28"/>
        </w:rPr>
        <w:t xml:space="preserve">ЗАО «Тяжинское ДРСУ» организовано в целях обслуживания автомобильных дорог п.г.т. Тяжинский. На балансе предприятия находится котельная, отапливающая жилой фонд. </w:t>
      </w:r>
    </w:p>
    <w:p w14:paraId="30EA3BA9" w14:textId="77777777" w:rsidR="00D800E3" w:rsidRPr="00D800E3" w:rsidRDefault="00D800E3" w:rsidP="00D800E3">
      <w:pPr>
        <w:ind w:firstLine="567"/>
        <w:jc w:val="both"/>
        <w:rPr>
          <w:sz w:val="27"/>
          <w:szCs w:val="27"/>
        </w:rPr>
      </w:pPr>
      <w:r w:rsidRPr="00D800E3">
        <w:rPr>
          <w:sz w:val="28"/>
          <w:szCs w:val="28"/>
        </w:rPr>
        <w:tab/>
        <w:t>Протяженность тепловых сетей от котельной составляет 1213 м в двухтрубном исчислении. Установленная мощность котельной 2,15 Гкал/ч. Сети работают только в отопительный период, 5808 часов. Ремонт котельного оборудования и обслуживание сетей производится в летний период. Температурный график котельной 95/70. Котлы (НР-18 (3 шт.) и КВ-0,8 (1 шт.) работают на каменном угле марки ДР. Топливо доставляется автомобильным транспортом.</w:t>
      </w:r>
    </w:p>
    <w:p w14:paraId="24FF88FB" w14:textId="77777777" w:rsidR="00D800E3" w:rsidRPr="00D800E3" w:rsidRDefault="00D800E3" w:rsidP="00D800E3">
      <w:pPr>
        <w:ind w:firstLine="567"/>
        <w:jc w:val="both"/>
        <w:rPr>
          <w:sz w:val="27"/>
          <w:szCs w:val="27"/>
        </w:rPr>
      </w:pPr>
      <w:r w:rsidRPr="00D800E3">
        <w:rPr>
          <w:sz w:val="27"/>
          <w:szCs w:val="27"/>
        </w:rPr>
        <w:t xml:space="preserve">Документы и расчеты, обосновывающие представленные к утверждению значения нормативов, соответствуют требованиям, предъявляемым Порядком определения нормативов запасов топлива на источниках тепловой энергии (за исключением источников тепловой энергии, функционирующих в режиме </w:t>
      </w:r>
      <w:r w:rsidRPr="00D800E3">
        <w:rPr>
          <w:sz w:val="27"/>
          <w:szCs w:val="27"/>
        </w:rPr>
        <w:lastRenderedPageBreak/>
        <w:t xml:space="preserve">комбинированной выработки электрической и тепловой энергии), </w:t>
      </w:r>
      <w:bookmarkStart w:id="20" w:name="_Hlk78203537"/>
      <w:r w:rsidRPr="00D800E3">
        <w:rPr>
          <w:sz w:val="27"/>
          <w:szCs w:val="27"/>
        </w:rPr>
        <w:t>утвержденным Приказом Минэнерго России от 10.08.2012 № 377.</w:t>
      </w:r>
    </w:p>
    <w:p w14:paraId="7A36BCB4" w14:textId="77777777" w:rsidR="00D800E3" w:rsidRPr="00D800E3" w:rsidRDefault="00D800E3" w:rsidP="00D800E3">
      <w:pPr>
        <w:ind w:firstLine="720"/>
        <w:jc w:val="both"/>
        <w:rPr>
          <w:sz w:val="28"/>
          <w:szCs w:val="28"/>
        </w:rPr>
      </w:pPr>
      <w:r w:rsidRPr="00D800E3">
        <w:rPr>
          <w:sz w:val="28"/>
          <w:szCs w:val="28"/>
        </w:rPr>
        <w:t>На основании выполненных расчетов, в соответствии с основами ценообразования в сфере теплоснабжения, утвержденными постановлением Правительства РФ от 22.10.2012 №1075, Федеральным законом от 27.07.2010 №190-ФЗ «О теплоснабжении», нормативы создания запасов топлива на котельной на 2022 год составят:</w:t>
      </w:r>
    </w:p>
    <w:p w14:paraId="20F23616" w14:textId="32C9879B" w:rsidR="00D800E3" w:rsidRDefault="00D800E3" w:rsidP="00D800E3">
      <w:pPr>
        <w:ind w:firstLine="567"/>
        <w:jc w:val="both"/>
        <w:rPr>
          <w:sz w:val="27"/>
          <w:szCs w:val="27"/>
        </w:rPr>
      </w:pPr>
    </w:p>
    <w:p w14:paraId="4AE6C9DA" w14:textId="77777777" w:rsidR="00D800E3" w:rsidRPr="00D800E3" w:rsidRDefault="00D800E3" w:rsidP="00D800E3">
      <w:pPr>
        <w:tabs>
          <w:tab w:val="left" w:pos="1665"/>
        </w:tabs>
        <w:jc w:val="center"/>
        <w:rPr>
          <w:b/>
          <w:bCs/>
          <w:sz w:val="28"/>
          <w:szCs w:val="28"/>
        </w:rPr>
      </w:pPr>
      <w:r w:rsidRPr="00D800E3">
        <w:rPr>
          <w:b/>
          <w:bCs/>
          <w:sz w:val="28"/>
          <w:szCs w:val="28"/>
        </w:rPr>
        <w:t xml:space="preserve">Предложение по утверждению нормативов создания запасов топлива на </w:t>
      </w:r>
      <w:r w:rsidRPr="00D800E3">
        <w:rPr>
          <w:b/>
          <w:bCs/>
          <w:sz w:val="28"/>
          <w:szCs w:val="28"/>
        </w:rPr>
        <w:br/>
        <w:t>котельной на 2022 год</w:t>
      </w:r>
    </w:p>
    <w:p w14:paraId="12DA7D99" w14:textId="77777777" w:rsidR="00D800E3" w:rsidRPr="00D800E3" w:rsidRDefault="00D800E3" w:rsidP="00D800E3">
      <w:pPr>
        <w:ind w:firstLine="720"/>
        <w:jc w:val="both"/>
        <w:rPr>
          <w:sz w:val="27"/>
          <w:szCs w:val="27"/>
        </w:rPr>
      </w:pPr>
    </w:p>
    <w:bookmarkEnd w:id="20"/>
    <w:p w14:paraId="63112268" w14:textId="77777777" w:rsidR="00D800E3" w:rsidRPr="00D800E3" w:rsidRDefault="00D800E3" w:rsidP="00D800E3">
      <w:pPr>
        <w:jc w:val="center"/>
        <w:rPr>
          <w:szCs w:val="20"/>
        </w:rPr>
      </w:pPr>
    </w:p>
    <w:tbl>
      <w:tblPr>
        <w:tblW w:w="9781" w:type="dxa"/>
        <w:tblInd w:w="108" w:type="dxa"/>
        <w:tblLayout w:type="fixed"/>
        <w:tblLook w:val="0000" w:firstRow="0" w:lastRow="0" w:firstColumn="0" w:lastColumn="0" w:noHBand="0" w:noVBand="0"/>
      </w:tblPr>
      <w:tblGrid>
        <w:gridCol w:w="3686"/>
        <w:gridCol w:w="1276"/>
        <w:gridCol w:w="829"/>
        <w:gridCol w:w="305"/>
        <w:gridCol w:w="1847"/>
        <w:gridCol w:w="137"/>
        <w:gridCol w:w="1701"/>
      </w:tblGrid>
      <w:tr w:rsidR="00D800E3" w:rsidRPr="00D800E3" w14:paraId="0E128FCE" w14:textId="77777777" w:rsidTr="00A25E52">
        <w:trPr>
          <w:trHeight w:val="390"/>
        </w:trPr>
        <w:tc>
          <w:tcPr>
            <w:tcW w:w="3686" w:type="dxa"/>
            <w:tcBorders>
              <w:top w:val="nil"/>
              <w:left w:val="nil"/>
              <w:bottom w:val="nil"/>
              <w:right w:val="nil"/>
            </w:tcBorders>
            <w:shd w:val="clear" w:color="auto" w:fill="auto"/>
            <w:vAlign w:val="center"/>
          </w:tcPr>
          <w:p w14:paraId="2361E918" w14:textId="77777777" w:rsidR="00D800E3" w:rsidRPr="00D800E3" w:rsidRDefault="00D800E3" w:rsidP="00D800E3">
            <w:pPr>
              <w:jc w:val="center"/>
              <w:rPr>
                <w:sz w:val="28"/>
                <w:szCs w:val="28"/>
              </w:rPr>
            </w:pPr>
          </w:p>
        </w:tc>
        <w:tc>
          <w:tcPr>
            <w:tcW w:w="1276" w:type="dxa"/>
            <w:tcBorders>
              <w:top w:val="nil"/>
              <w:left w:val="nil"/>
              <w:bottom w:val="nil"/>
              <w:right w:val="nil"/>
            </w:tcBorders>
            <w:shd w:val="clear" w:color="auto" w:fill="auto"/>
            <w:vAlign w:val="center"/>
          </w:tcPr>
          <w:p w14:paraId="7E37F41D" w14:textId="77777777" w:rsidR="00D800E3" w:rsidRPr="00D800E3" w:rsidRDefault="00D800E3" w:rsidP="00D800E3">
            <w:pPr>
              <w:jc w:val="center"/>
              <w:rPr>
                <w:sz w:val="28"/>
                <w:szCs w:val="28"/>
              </w:rPr>
            </w:pPr>
          </w:p>
        </w:tc>
        <w:tc>
          <w:tcPr>
            <w:tcW w:w="829" w:type="dxa"/>
            <w:tcBorders>
              <w:top w:val="nil"/>
              <w:left w:val="nil"/>
              <w:bottom w:val="nil"/>
              <w:right w:val="nil"/>
            </w:tcBorders>
            <w:shd w:val="clear" w:color="auto" w:fill="auto"/>
            <w:vAlign w:val="center"/>
          </w:tcPr>
          <w:p w14:paraId="439CF7CB" w14:textId="77777777" w:rsidR="00D800E3" w:rsidRPr="00D800E3" w:rsidRDefault="00D800E3" w:rsidP="00D800E3">
            <w:pPr>
              <w:jc w:val="center"/>
              <w:rPr>
                <w:sz w:val="28"/>
                <w:szCs w:val="28"/>
              </w:rPr>
            </w:pPr>
          </w:p>
        </w:tc>
        <w:tc>
          <w:tcPr>
            <w:tcW w:w="2152" w:type="dxa"/>
            <w:gridSpan w:val="2"/>
            <w:tcBorders>
              <w:top w:val="nil"/>
              <w:left w:val="nil"/>
              <w:bottom w:val="nil"/>
              <w:right w:val="nil"/>
            </w:tcBorders>
            <w:shd w:val="clear" w:color="auto" w:fill="auto"/>
            <w:vAlign w:val="center"/>
          </w:tcPr>
          <w:p w14:paraId="77DAF8F0" w14:textId="77777777" w:rsidR="00D800E3" w:rsidRPr="00D800E3" w:rsidRDefault="00D800E3" w:rsidP="00D800E3">
            <w:pPr>
              <w:jc w:val="center"/>
              <w:rPr>
                <w:sz w:val="28"/>
                <w:szCs w:val="28"/>
              </w:rPr>
            </w:pPr>
          </w:p>
        </w:tc>
        <w:tc>
          <w:tcPr>
            <w:tcW w:w="1838" w:type="dxa"/>
            <w:gridSpan w:val="2"/>
            <w:tcBorders>
              <w:top w:val="nil"/>
              <w:left w:val="nil"/>
              <w:bottom w:val="nil"/>
              <w:right w:val="nil"/>
            </w:tcBorders>
            <w:shd w:val="clear" w:color="auto" w:fill="auto"/>
            <w:vAlign w:val="center"/>
          </w:tcPr>
          <w:p w14:paraId="268D195B" w14:textId="77777777" w:rsidR="00D800E3" w:rsidRPr="00D800E3" w:rsidRDefault="00D800E3" w:rsidP="00D800E3">
            <w:pPr>
              <w:jc w:val="center"/>
              <w:rPr>
                <w:sz w:val="28"/>
                <w:szCs w:val="28"/>
              </w:rPr>
            </w:pPr>
            <w:r w:rsidRPr="00D800E3">
              <w:rPr>
                <w:sz w:val="28"/>
                <w:szCs w:val="28"/>
              </w:rPr>
              <w:t>тысяч тонн</w:t>
            </w:r>
          </w:p>
        </w:tc>
      </w:tr>
      <w:tr w:rsidR="00D800E3" w:rsidRPr="00D800E3" w14:paraId="1B1D0772" w14:textId="77777777" w:rsidTr="00A25E52">
        <w:trPr>
          <w:trHeight w:val="618"/>
        </w:trPr>
        <w:tc>
          <w:tcPr>
            <w:tcW w:w="3686" w:type="dxa"/>
            <w:vMerge w:val="restart"/>
            <w:tcBorders>
              <w:top w:val="single" w:sz="8" w:space="0" w:color="auto"/>
              <w:left w:val="single" w:sz="8" w:space="0" w:color="auto"/>
              <w:right w:val="single" w:sz="8" w:space="0" w:color="auto"/>
            </w:tcBorders>
            <w:shd w:val="clear" w:color="auto" w:fill="auto"/>
            <w:vAlign w:val="center"/>
          </w:tcPr>
          <w:p w14:paraId="792379D8" w14:textId="77777777" w:rsidR="00D800E3" w:rsidRPr="00D800E3" w:rsidRDefault="00D800E3" w:rsidP="00D800E3">
            <w:pPr>
              <w:jc w:val="center"/>
              <w:rPr>
                <w:bCs/>
              </w:rPr>
            </w:pPr>
            <w:r w:rsidRPr="00D800E3">
              <w:rPr>
                <w:bCs/>
              </w:rPr>
              <w:t xml:space="preserve">Организация </w:t>
            </w:r>
          </w:p>
        </w:tc>
        <w:tc>
          <w:tcPr>
            <w:tcW w:w="1276" w:type="dxa"/>
            <w:vMerge w:val="restart"/>
            <w:tcBorders>
              <w:top w:val="single" w:sz="8" w:space="0" w:color="auto"/>
              <w:left w:val="single" w:sz="8" w:space="0" w:color="auto"/>
              <w:right w:val="single" w:sz="8" w:space="0" w:color="auto"/>
            </w:tcBorders>
            <w:shd w:val="clear" w:color="auto" w:fill="auto"/>
            <w:vAlign w:val="center"/>
          </w:tcPr>
          <w:p w14:paraId="61065385" w14:textId="77777777" w:rsidR="00D800E3" w:rsidRPr="00D800E3" w:rsidRDefault="00D800E3" w:rsidP="00D800E3">
            <w:pPr>
              <w:jc w:val="center"/>
              <w:rPr>
                <w:bCs/>
              </w:rPr>
            </w:pPr>
            <w:r w:rsidRPr="00D800E3">
              <w:rPr>
                <w:bCs/>
              </w:rPr>
              <w:t>Вид топлива</w:t>
            </w:r>
          </w:p>
        </w:tc>
        <w:tc>
          <w:tcPr>
            <w:tcW w:w="4819" w:type="dxa"/>
            <w:gridSpan w:val="5"/>
            <w:tcBorders>
              <w:top w:val="single" w:sz="8" w:space="0" w:color="auto"/>
              <w:left w:val="single" w:sz="8" w:space="0" w:color="auto"/>
              <w:bottom w:val="single" w:sz="8" w:space="0" w:color="000000"/>
              <w:right w:val="single" w:sz="8" w:space="0" w:color="000000"/>
            </w:tcBorders>
            <w:shd w:val="clear" w:color="auto" w:fill="auto"/>
            <w:vAlign w:val="center"/>
          </w:tcPr>
          <w:p w14:paraId="4ABEFF7D" w14:textId="77777777" w:rsidR="00D800E3" w:rsidRPr="00D800E3" w:rsidRDefault="00D800E3" w:rsidP="00D800E3">
            <w:pPr>
              <w:jc w:val="center"/>
              <w:rPr>
                <w:bCs/>
              </w:rPr>
            </w:pPr>
            <w:r w:rsidRPr="00D800E3">
              <w:rPr>
                <w:bCs/>
              </w:rPr>
              <w:t>Нормативы создания запасов топлива</w:t>
            </w:r>
          </w:p>
          <w:p w14:paraId="1C5C4703" w14:textId="77777777" w:rsidR="00D800E3" w:rsidRPr="00D800E3" w:rsidRDefault="00D800E3" w:rsidP="00D800E3">
            <w:pPr>
              <w:jc w:val="center"/>
              <w:rPr>
                <w:bCs/>
              </w:rPr>
            </w:pPr>
            <w:r w:rsidRPr="00D800E3">
              <w:rPr>
                <w:bCs/>
              </w:rPr>
              <w:t xml:space="preserve"> на 1 октября </w:t>
            </w:r>
          </w:p>
        </w:tc>
      </w:tr>
      <w:tr w:rsidR="00D800E3" w:rsidRPr="00D800E3" w14:paraId="4EC064EC" w14:textId="77777777" w:rsidTr="00A25E52">
        <w:trPr>
          <w:trHeight w:val="482"/>
        </w:trPr>
        <w:tc>
          <w:tcPr>
            <w:tcW w:w="3686" w:type="dxa"/>
            <w:vMerge/>
            <w:tcBorders>
              <w:left w:val="single" w:sz="8" w:space="0" w:color="auto"/>
              <w:right w:val="single" w:sz="8" w:space="0" w:color="auto"/>
            </w:tcBorders>
            <w:vAlign w:val="center"/>
          </w:tcPr>
          <w:p w14:paraId="43B37396" w14:textId="77777777" w:rsidR="00D800E3" w:rsidRPr="00D800E3" w:rsidRDefault="00D800E3" w:rsidP="00D800E3">
            <w:pPr>
              <w:rPr>
                <w:bCs/>
              </w:rPr>
            </w:pPr>
          </w:p>
        </w:tc>
        <w:tc>
          <w:tcPr>
            <w:tcW w:w="1276" w:type="dxa"/>
            <w:vMerge/>
            <w:tcBorders>
              <w:left w:val="single" w:sz="8" w:space="0" w:color="auto"/>
              <w:right w:val="single" w:sz="8" w:space="0" w:color="auto"/>
            </w:tcBorders>
            <w:vAlign w:val="center"/>
          </w:tcPr>
          <w:p w14:paraId="56660CCB" w14:textId="77777777" w:rsidR="00D800E3" w:rsidRPr="00D800E3" w:rsidRDefault="00D800E3" w:rsidP="00D800E3">
            <w:pPr>
              <w:rPr>
                <w:bCs/>
              </w:rPr>
            </w:pPr>
          </w:p>
        </w:tc>
        <w:tc>
          <w:tcPr>
            <w:tcW w:w="1134" w:type="dxa"/>
            <w:gridSpan w:val="2"/>
            <w:vMerge w:val="restart"/>
            <w:tcBorders>
              <w:top w:val="single" w:sz="8" w:space="0" w:color="auto"/>
              <w:left w:val="single" w:sz="8" w:space="0" w:color="auto"/>
              <w:right w:val="single" w:sz="8" w:space="0" w:color="auto"/>
            </w:tcBorders>
            <w:shd w:val="clear" w:color="auto" w:fill="auto"/>
            <w:vAlign w:val="center"/>
          </w:tcPr>
          <w:p w14:paraId="2405B6A4" w14:textId="77777777" w:rsidR="00D800E3" w:rsidRPr="00D800E3" w:rsidRDefault="00D800E3" w:rsidP="00D800E3">
            <w:pPr>
              <w:jc w:val="center"/>
              <w:rPr>
                <w:bCs/>
              </w:rPr>
            </w:pPr>
            <w:r w:rsidRPr="00D800E3">
              <w:rPr>
                <w:bCs/>
              </w:rPr>
              <w:t>Общий запас топлива</w:t>
            </w:r>
          </w:p>
        </w:tc>
        <w:tc>
          <w:tcPr>
            <w:tcW w:w="3685" w:type="dxa"/>
            <w:gridSpan w:val="3"/>
            <w:tcBorders>
              <w:top w:val="nil"/>
              <w:left w:val="nil"/>
              <w:bottom w:val="single" w:sz="8" w:space="0" w:color="auto"/>
              <w:right w:val="single" w:sz="8" w:space="0" w:color="auto"/>
            </w:tcBorders>
            <w:shd w:val="clear" w:color="auto" w:fill="auto"/>
            <w:vAlign w:val="center"/>
          </w:tcPr>
          <w:p w14:paraId="0A3C84D4" w14:textId="77777777" w:rsidR="00D800E3" w:rsidRPr="00D800E3" w:rsidRDefault="00D800E3" w:rsidP="00D800E3">
            <w:pPr>
              <w:jc w:val="center"/>
              <w:rPr>
                <w:bCs/>
              </w:rPr>
            </w:pPr>
            <w:r w:rsidRPr="00D800E3">
              <w:rPr>
                <w:bCs/>
              </w:rPr>
              <w:t>в том числе</w:t>
            </w:r>
          </w:p>
        </w:tc>
      </w:tr>
      <w:tr w:rsidR="00D800E3" w:rsidRPr="00D800E3" w14:paraId="6B0A30F3" w14:textId="77777777" w:rsidTr="00A25E52">
        <w:trPr>
          <w:trHeight w:val="482"/>
        </w:trPr>
        <w:tc>
          <w:tcPr>
            <w:tcW w:w="3686" w:type="dxa"/>
            <w:vMerge/>
            <w:tcBorders>
              <w:left w:val="single" w:sz="8" w:space="0" w:color="auto"/>
              <w:bottom w:val="single" w:sz="8" w:space="0" w:color="000000"/>
              <w:right w:val="single" w:sz="8" w:space="0" w:color="auto"/>
            </w:tcBorders>
            <w:vAlign w:val="center"/>
          </w:tcPr>
          <w:p w14:paraId="45EC9C82" w14:textId="77777777" w:rsidR="00D800E3" w:rsidRPr="00D800E3" w:rsidRDefault="00D800E3" w:rsidP="00D800E3">
            <w:pPr>
              <w:rPr>
                <w:bCs/>
              </w:rPr>
            </w:pPr>
          </w:p>
        </w:tc>
        <w:tc>
          <w:tcPr>
            <w:tcW w:w="1276" w:type="dxa"/>
            <w:vMerge/>
            <w:tcBorders>
              <w:left w:val="single" w:sz="8" w:space="0" w:color="auto"/>
              <w:bottom w:val="single" w:sz="8" w:space="0" w:color="000000"/>
              <w:right w:val="single" w:sz="8" w:space="0" w:color="auto"/>
            </w:tcBorders>
            <w:vAlign w:val="center"/>
          </w:tcPr>
          <w:p w14:paraId="213CFAD9" w14:textId="77777777" w:rsidR="00D800E3" w:rsidRPr="00D800E3" w:rsidRDefault="00D800E3" w:rsidP="00D800E3">
            <w:pPr>
              <w:rPr>
                <w:bCs/>
              </w:rPr>
            </w:pPr>
          </w:p>
        </w:tc>
        <w:tc>
          <w:tcPr>
            <w:tcW w:w="1134" w:type="dxa"/>
            <w:gridSpan w:val="2"/>
            <w:vMerge/>
            <w:tcBorders>
              <w:left w:val="single" w:sz="8" w:space="0" w:color="auto"/>
              <w:bottom w:val="single" w:sz="8" w:space="0" w:color="000000"/>
              <w:right w:val="single" w:sz="8" w:space="0" w:color="auto"/>
            </w:tcBorders>
            <w:shd w:val="clear" w:color="auto" w:fill="auto"/>
            <w:vAlign w:val="center"/>
          </w:tcPr>
          <w:p w14:paraId="3B702595" w14:textId="77777777" w:rsidR="00D800E3" w:rsidRPr="00D800E3" w:rsidRDefault="00D800E3" w:rsidP="00D800E3">
            <w:pPr>
              <w:jc w:val="center"/>
              <w:rPr>
                <w:bCs/>
              </w:rPr>
            </w:pPr>
          </w:p>
        </w:tc>
        <w:tc>
          <w:tcPr>
            <w:tcW w:w="1984" w:type="dxa"/>
            <w:gridSpan w:val="2"/>
            <w:tcBorders>
              <w:top w:val="nil"/>
              <w:left w:val="nil"/>
              <w:bottom w:val="single" w:sz="8" w:space="0" w:color="auto"/>
              <w:right w:val="single" w:sz="8" w:space="0" w:color="auto"/>
            </w:tcBorders>
            <w:shd w:val="clear" w:color="auto" w:fill="auto"/>
            <w:vAlign w:val="center"/>
          </w:tcPr>
          <w:p w14:paraId="585E9B4C" w14:textId="77777777" w:rsidR="00D800E3" w:rsidRPr="00D800E3" w:rsidRDefault="00D800E3" w:rsidP="00D800E3">
            <w:pPr>
              <w:jc w:val="center"/>
              <w:rPr>
                <w:bCs/>
              </w:rPr>
            </w:pPr>
            <w:r w:rsidRPr="00D800E3">
              <w:rPr>
                <w:bCs/>
              </w:rPr>
              <w:t>эксплуатационный запас</w:t>
            </w:r>
          </w:p>
        </w:tc>
        <w:tc>
          <w:tcPr>
            <w:tcW w:w="1701" w:type="dxa"/>
            <w:tcBorders>
              <w:left w:val="nil"/>
              <w:bottom w:val="single" w:sz="8" w:space="0" w:color="auto"/>
              <w:right w:val="single" w:sz="8" w:space="0" w:color="auto"/>
            </w:tcBorders>
            <w:shd w:val="clear" w:color="auto" w:fill="auto"/>
            <w:vAlign w:val="center"/>
          </w:tcPr>
          <w:p w14:paraId="4078881A" w14:textId="77777777" w:rsidR="00D800E3" w:rsidRPr="00D800E3" w:rsidRDefault="00D800E3" w:rsidP="00D800E3">
            <w:pPr>
              <w:jc w:val="center"/>
              <w:rPr>
                <w:bCs/>
              </w:rPr>
            </w:pPr>
            <w:r w:rsidRPr="00D800E3">
              <w:rPr>
                <w:bCs/>
              </w:rPr>
              <w:t>неснижаемый запас</w:t>
            </w:r>
          </w:p>
        </w:tc>
      </w:tr>
      <w:tr w:rsidR="00D800E3" w:rsidRPr="00D800E3" w14:paraId="4CEFE8A7" w14:textId="77777777" w:rsidTr="00A25E52">
        <w:trPr>
          <w:trHeight w:val="662"/>
        </w:trPr>
        <w:tc>
          <w:tcPr>
            <w:tcW w:w="3686" w:type="dxa"/>
            <w:tcBorders>
              <w:top w:val="nil"/>
              <w:left w:val="single" w:sz="8" w:space="0" w:color="auto"/>
              <w:bottom w:val="single" w:sz="8" w:space="0" w:color="auto"/>
              <w:right w:val="single" w:sz="8" w:space="0" w:color="auto"/>
            </w:tcBorders>
            <w:shd w:val="clear" w:color="auto" w:fill="auto"/>
            <w:vAlign w:val="center"/>
          </w:tcPr>
          <w:p w14:paraId="0104BC83" w14:textId="77777777" w:rsidR="00D800E3" w:rsidRPr="00D800E3" w:rsidRDefault="00D800E3" w:rsidP="00D800E3">
            <w:pPr>
              <w:jc w:val="center"/>
              <w:rPr>
                <w:sz w:val="28"/>
                <w:szCs w:val="28"/>
              </w:rPr>
            </w:pPr>
            <w:r w:rsidRPr="00D800E3">
              <w:rPr>
                <w:sz w:val="28"/>
                <w:szCs w:val="28"/>
              </w:rPr>
              <w:t xml:space="preserve">ЗАО «Тяжинское ДРСУ» (п.г.т. Тяжинский), </w:t>
            </w:r>
          </w:p>
          <w:p w14:paraId="2DC0A62A" w14:textId="77777777" w:rsidR="00D800E3" w:rsidRPr="00D800E3" w:rsidRDefault="00D800E3" w:rsidP="00D800E3">
            <w:pPr>
              <w:jc w:val="center"/>
              <w:rPr>
                <w:sz w:val="28"/>
                <w:szCs w:val="28"/>
              </w:rPr>
            </w:pPr>
            <w:r w:rsidRPr="00D800E3">
              <w:rPr>
                <w:sz w:val="28"/>
                <w:szCs w:val="28"/>
              </w:rPr>
              <w:t>ИНН 4243005819</w:t>
            </w:r>
          </w:p>
        </w:tc>
        <w:tc>
          <w:tcPr>
            <w:tcW w:w="1276" w:type="dxa"/>
            <w:tcBorders>
              <w:top w:val="nil"/>
              <w:left w:val="nil"/>
              <w:bottom w:val="single" w:sz="8" w:space="0" w:color="auto"/>
              <w:right w:val="single" w:sz="8" w:space="0" w:color="auto"/>
            </w:tcBorders>
            <w:shd w:val="clear" w:color="auto" w:fill="auto"/>
            <w:vAlign w:val="center"/>
          </w:tcPr>
          <w:p w14:paraId="52B3520E" w14:textId="77777777" w:rsidR="00D800E3" w:rsidRPr="00D800E3" w:rsidRDefault="00D800E3" w:rsidP="00D800E3">
            <w:pPr>
              <w:jc w:val="center"/>
              <w:rPr>
                <w:szCs w:val="20"/>
              </w:rPr>
            </w:pPr>
            <w:r w:rsidRPr="00D800E3">
              <w:rPr>
                <w:szCs w:val="20"/>
              </w:rPr>
              <w:t xml:space="preserve">каменный </w:t>
            </w:r>
          </w:p>
          <w:p w14:paraId="445FBC4A" w14:textId="77777777" w:rsidR="00D800E3" w:rsidRPr="00D800E3" w:rsidRDefault="00D800E3" w:rsidP="00D800E3">
            <w:pPr>
              <w:jc w:val="center"/>
              <w:rPr>
                <w:b/>
                <w:bCs/>
                <w:sz w:val="28"/>
                <w:szCs w:val="28"/>
              </w:rPr>
            </w:pPr>
            <w:r w:rsidRPr="00D800E3">
              <w:rPr>
                <w:szCs w:val="20"/>
              </w:rPr>
              <w:t>уголь</w:t>
            </w:r>
          </w:p>
        </w:tc>
        <w:tc>
          <w:tcPr>
            <w:tcW w:w="1134" w:type="dxa"/>
            <w:gridSpan w:val="2"/>
            <w:tcBorders>
              <w:top w:val="nil"/>
              <w:left w:val="nil"/>
              <w:bottom w:val="single" w:sz="8" w:space="0" w:color="auto"/>
              <w:right w:val="single" w:sz="8" w:space="0" w:color="auto"/>
            </w:tcBorders>
            <w:shd w:val="clear" w:color="auto" w:fill="auto"/>
            <w:vAlign w:val="center"/>
          </w:tcPr>
          <w:p w14:paraId="27C732E8" w14:textId="77777777" w:rsidR="00D800E3" w:rsidRPr="00D800E3" w:rsidRDefault="00D800E3" w:rsidP="00D800E3">
            <w:pPr>
              <w:jc w:val="center"/>
              <w:rPr>
                <w:sz w:val="26"/>
                <w:szCs w:val="26"/>
              </w:rPr>
            </w:pPr>
            <w:r w:rsidRPr="00D800E3">
              <w:rPr>
                <w:sz w:val="26"/>
                <w:szCs w:val="26"/>
              </w:rPr>
              <w:t>0,175</w:t>
            </w:r>
          </w:p>
        </w:tc>
        <w:tc>
          <w:tcPr>
            <w:tcW w:w="1984" w:type="dxa"/>
            <w:gridSpan w:val="2"/>
            <w:tcBorders>
              <w:top w:val="nil"/>
              <w:left w:val="nil"/>
              <w:bottom w:val="single" w:sz="8" w:space="0" w:color="auto"/>
              <w:right w:val="single" w:sz="8" w:space="0" w:color="auto"/>
            </w:tcBorders>
            <w:shd w:val="clear" w:color="auto" w:fill="auto"/>
            <w:vAlign w:val="center"/>
          </w:tcPr>
          <w:p w14:paraId="1FF8C7D3" w14:textId="77777777" w:rsidR="00D800E3" w:rsidRPr="00D800E3" w:rsidRDefault="00D800E3" w:rsidP="00D800E3">
            <w:pPr>
              <w:jc w:val="center"/>
              <w:rPr>
                <w:sz w:val="26"/>
                <w:szCs w:val="26"/>
              </w:rPr>
            </w:pPr>
            <w:r w:rsidRPr="00D800E3">
              <w:rPr>
                <w:sz w:val="26"/>
                <w:szCs w:val="26"/>
              </w:rPr>
              <w:t>0,150</w:t>
            </w:r>
          </w:p>
        </w:tc>
        <w:tc>
          <w:tcPr>
            <w:tcW w:w="1701" w:type="dxa"/>
            <w:tcBorders>
              <w:top w:val="nil"/>
              <w:left w:val="nil"/>
              <w:bottom w:val="single" w:sz="8" w:space="0" w:color="auto"/>
              <w:right w:val="single" w:sz="8" w:space="0" w:color="auto"/>
            </w:tcBorders>
            <w:shd w:val="clear" w:color="auto" w:fill="auto"/>
            <w:vAlign w:val="center"/>
          </w:tcPr>
          <w:p w14:paraId="26169F74" w14:textId="77777777" w:rsidR="00D800E3" w:rsidRPr="00D800E3" w:rsidRDefault="00D800E3" w:rsidP="00D800E3">
            <w:pPr>
              <w:jc w:val="center"/>
              <w:rPr>
                <w:sz w:val="26"/>
                <w:szCs w:val="26"/>
              </w:rPr>
            </w:pPr>
            <w:r w:rsidRPr="00D800E3">
              <w:rPr>
                <w:sz w:val="26"/>
                <w:szCs w:val="26"/>
              </w:rPr>
              <w:t>0,025</w:t>
            </w:r>
          </w:p>
        </w:tc>
      </w:tr>
    </w:tbl>
    <w:p w14:paraId="2ABD1B65" w14:textId="77777777" w:rsidR="00D800E3" w:rsidRPr="00D800E3" w:rsidRDefault="00D800E3" w:rsidP="00D800E3">
      <w:pPr>
        <w:jc w:val="both"/>
        <w:rPr>
          <w:b/>
          <w:bCs/>
          <w:sz w:val="22"/>
          <w:szCs w:val="20"/>
        </w:rPr>
      </w:pPr>
    </w:p>
    <w:p w14:paraId="5BA0E2E7" w14:textId="77777777" w:rsidR="00D800E3" w:rsidRDefault="00D800E3" w:rsidP="002D52CE">
      <w:pPr>
        <w:tabs>
          <w:tab w:val="left" w:pos="5580"/>
          <w:tab w:val="left" w:pos="9498"/>
        </w:tabs>
        <w:ind w:right="-569"/>
        <w:rPr>
          <w:color w:val="000000" w:themeColor="text1"/>
        </w:rPr>
        <w:sectPr w:rsidR="00D800E3" w:rsidSect="002D52CE">
          <w:pgSz w:w="12240" w:h="15840"/>
          <w:pgMar w:top="851" w:right="851" w:bottom="851" w:left="1418" w:header="720" w:footer="720" w:gutter="0"/>
          <w:cols w:space="720"/>
          <w:titlePg/>
          <w:docGrid w:linePitch="381"/>
        </w:sectPr>
      </w:pPr>
    </w:p>
    <w:p w14:paraId="462DABAF" w14:textId="0021018E" w:rsidR="00D800E3" w:rsidRDefault="00D800E3" w:rsidP="00D800E3">
      <w:pPr>
        <w:tabs>
          <w:tab w:val="left" w:pos="5580"/>
          <w:tab w:val="left" w:pos="9498"/>
        </w:tabs>
        <w:ind w:left="-2915" w:right="-569" w:firstLine="8444"/>
        <w:rPr>
          <w:color w:val="000000" w:themeColor="text1"/>
        </w:rPr>
      </w:pPr>
      <w:r>
        <w:rPr>
          <w:color w:val="000000" w:themeColor="text1"/>
        </w:rPr>
        <w:lastRenderedPageBreak/>
        <w:t xml:space="preserve">Приложение № </w:t>
      </w:r>
      <w:r>
        <w:rPr>
          <w:color w:val="000000" w:themeColor="text1"/>
        </w:rPr>
        <w:t>50</w:t>
      </w:r>
      <w:r>
        <w:rPr>
          <w:color w:val="000000" w:themeColor="text1"/>
        </w:rPr>
        <w:t xml:space="preserve"> к протоколу № 46</w:t>
      </w:r>
    </w:p>
    <w:p w14:paraId="61202466" w14:textId="77777777" w:rsidR="00D800E3" w:rsidRDefault="00D800E3" w:rsidP="00D800E3">
      <w:pPr>
        <w:tabs>
          <w:tab w:val="left" w:pos="5580"/>
          <w:tab w:val="left" w:pos="9498"/>
        </w:tabs>
        <w:ind w:left="-2915" w:right="-569" w:firstLine="8444"/>
        <w:rPr>
          <w:color w:val="000000" w:themeColor="text1"/>
        </w:rPr>
      </w:pPr>
      <w:r>
        <w:rPr>
          <w:color w:val="000000" w:themeColor="text1"/>
        </w:rPr>
        <w:t>заседания Правления Региональной</w:t>
      </w:r>
    </w:p>
    <w:p w14:paraId="2921565E" w14:textId="77777777" w:rsidR="00D800E3" w:rsidRDefault="00D800E3" w:rsidP="00D800E3">
      <w:pPr>
        <w:tabs>
          <w:tab w:val="left" w:pos="5580"/>
          <w:tab w:val="left" w:pos="9498"/>
        </w:tabs>
        <w:ind w:left="-2915" w:right="-569" w:firstLine="8444"/>
        <w:rPr>
          <w:color w:val="000000" w:themeColor="text1"/>
        </w:rPr>
      </w:pPr>
      <w:r>
        <w:rPr>
          <w:color w:val="000000" w:themeColor="text1"/>
        </w:rPr>
        <w:t>энергетической комиссии</w:t>
      </w:r>
    </w:p>
    <w:p w14:paraId="7EFB0A8B" w14:textId="745D6F93" w:rsidR="00D800E3" w:rsidRDefault="00D800E3" w:rsidP="00D800E3">
      <w:pPr>
        <w:tabs>
          <w:tab w:val="left" w:pos="5580"/>
          <w:tab w:val="left" w:pos="9498"/>
        </w:tabs>
        <w:ind w:left="-2915" w:right="-569" w:firstLine="8444"/>
        <w:rPr>
          <w:color w:val="000000" w:themeColor="text1"/>
        </w:rPr>
      </w:pPr>
      <w:r>
        <w:rPr>
          <w:color w:val="000000" w:themeColor="text1"/>
        </w:rPr>
        <w:t>Кузбасса от 10.08.2021</w:t>
      </w:r>
    </w:p>
    <w:p w14:paraId="3F8E5822" w14:textId="77777777" w:rsidR="00D800E3" w:rsidRDefault="00D800E3" w:rsidP="00D800E3">
      <w:pPr>
        <w:tabs>
          <w:tab w:val="left" w:pos="5580"/>
          <w:tab w:val="left" w:pos="9498"/>
        </w:tabs>
        <w:ind w:left="-2915" w:right="-569" w:firstLine="8444"/>
        <w:rPr>
          <w:color w:val="000000" w:themeColor="text1"/>
        </w:rPr>
      </w:pPr>
    </w:p>
    <w:p w14:paraId="7AE57054" w14:textId="77777777" w:rsidR="00D800E3" w:rsidRPr="00D800E3" w:rsidRDefault="00D800E3" w:rsidP="00D800E3">
      <w:pPr>
        <w:keepNext/>
        <w:jc w:val="center"/>
        <w:outlineLvl w:val="0"/>
        <w:rPr>
          <w:b/>
          <w:sz w:val="28"/>
          <w:szCs w:val="28"/>
        </w:rPr>
      </w:pPr>
      <w:r w:rsidRPr="00D800E3">
        <w:rPr>
          <w:b/>
          <w:sz w:val="28"/>
          <w:szCs w:val="28"/>
        </w:rPr>
        <w:t xml:space="preserve">Экспертное заключение Региональной энергетической комиссии Кузбасса по материалам, представленным </w:t>
      </w:r>
      <w:r w:rsidRPr="00D800E3">
        <w:rPr>
          <w:b/>
          <w:iCs/>
          <w:sz w:val="28"/>
          <w:szCs w:val="28"/>
        </w:rPr>
        <w:t>ООО «Теплосервис» (г. Мариинск)</w:t>
      </w:r>
      <w:r w:rsidRPr="00D800E3">
        <w:rPr>
          <w:b/>
          <w:sz w:val="28"/>
          <w:szCs w:val="28"/>
        </w:rPr>
        <w:t>, для утверждения нормативов создания запасов топлива на котельных предприятия на 2022 год</w:t>
      </w:r>
    </w:p>
    <w:p w14:paraId="043CB24E" w14:textId="77777777" w:rsidR="00D800E3" w:rsidRPr="00D800E3" w:rsidRDefault="00D800E3" w:rsidP="00D800E3">
      <w:pPr>
        <w:ind w:firstLine="567"/>
        <w:jc w:val="both"/>
        <w:rPr>
          <w:sz w:val="28"/>
          <w:szCs w:val="28"/>
        </w:rPr>
      </w:pPr>
    </w:p>
    <w:p w14:paraId="279101AD" w14:textId="77777777" w:rsidR="00D800E3" w:rsidRPr="00D800E3" w:rsidRDefault="00D800E3" w:rsidP="00D800E3">
      <w:pPr>
        <w:ind w:firstLine="567"/>
        <w:jc w:val="both"/>
        <w:rPr>
          <w:sz w:val="28"/>
          <w:szCs w:val="28"/>
        </w:rPr>
      </w:pPr>
      <w:r w:rsidRPr="00D800E3">
        <w:rPr>
          <w:sz w:val="28"/>
          <w:szCs w:val="28"/>
        </w:rPr>
        <w:t xml:space="preserve">В Региональную энергетическую комиссию Кузбасса обратилось ООО «Теплосервис» (г. Мариинск) (далее – Предприятие) с заявкой на утверждение нормативов создания запасов топлива на котельных предприятия. </w:t>
      </w:r>
    </w:p>
    <w:p w14:paraId="00FA0B30" w14:textId="77777777" w:rsidR="00D800E3" w:rsidRPr="00D800E3" w:rsidRDefault="00D800E3" w:rsidP="00D800E3">
      <w:pPr>
        <w:ind w:firstLine="567"/>
        <w:jc w:val="both"/>
        <w:rPr>
          <w:sz w:val="28"/>
          <w:szCs w:val="28"/>
        </w:rPr>
      </w:pPr>
    </w:p>
    <w:p w14:paraId="138BF2E7" w14:textId="77777777" w:rsidR="00D800E3" w:rsidRPr="00D800E3" w:rsidRDefault="00D800E3" w:rsidP="00D800E3">
      <w:pPr>
        <w:keepNext/>
        <w:outlineLvl w:val="0"/>
        <w:rPr>
          <w:b/>
          <w:sz w:val="28"/>
          <w:szCs w:val="28"/>
        </w:rPr>
      </w:pPr>
      <w:r w:rsidRPr="00D800E3">
        <w:rPr>
          <w:b/>
          <w:sz w:val="28"/>
          <w:szCs w:val="28"/>
        </w:rPr>
        <w:t>Краткая техническая характеристика  ЭСО</w:t>
      </w:r>
    </w:p>
    <w:p w14:paraId="7AF23FD0" w14:textId="77777777" w:rsidR="00D800E3" w:rsidRPr="00D800E3" w:rsidRDefault="00D800E3" w:rsidP="00D800E3">
      <w:pPr>
        <w:ind w:firstLine="567"/>
        <w:jc w:val="both"/>
        <w:rPr>
          <w:sz w:val="28"/>
          <w:szCs w:val="28"/>
        </w:rPr>
      </w:pPr>
    </w:p>
    <w:p w14:paraId="3A87073C" w14:textId="77777777" w:rsidR="00D800E3" w:rsidRPr="00D800E3" w:rsidRDefault="00D800E3" w:rsidP="00D800E3">
      <w:pPr>
        <w:widowControl w:val="0"/>
        <w:autoSpaceDE w:val="0"/>
        <w:autoSpaceDN w:val="0"/>
        <w:adjustRightInd w:val="0"/>
        <w:ind w:firstLine="709"/>
        <w:jc w:val="both"/>
        <w:rPr>
          <w:sz w:val="28"/>
          <w:szCs w:val="28"/>
        </w:rPr>
      </w:pPr>
      <w:r w:rsidRPr="00D800E3">
        <w:rPr>
          <w:sz w:val="28"/>
          <w:szCs w:val="28"/>
        </w:rPr>
        <w:t>Оборудование, находящееся на балансе предприятия, передано концессионными соглашениями и договорами аренды. В настоящий момент предприятие обслуживает 10 котельных, 8 муниципальных и 2 частных. Продолжительность отопительного сезона составляет 242 дня.</w:t>
      </w:r>
    </w:p>
    <w:p w14:paraId="692D63FB" w14:textId="77777777" w:rsidR="00D800E3" w:rsidRPr="00D800E3" w:rsidRDefault="00D800E3" w:rsidP="00D800E3">
      <w:pPr>
        <w:widowControl w:val="0"/>
        <w:autoSpaceDE w:val="0"/>
        <w:autoSpaceDN w:val="0"/>
        <w:adjustRightInd w:val="0"/>
        <w:ind w:firstLine="709"/>
        <w:jc w:val="both"/>
        <w:rPr>
          <w:sz w:val="28"/>
          <w:szCs w:val="28"/>
        </w:rPr>
      </w:pPr>
    </w:p>
    <w:p w14:paraId="0D619690" w14:textId="77777777" w:rsidR="00D800E3" w:rsidRPr="00D800E3" w:rsidRDefault="00D800E3" w:rsidP="00D800E3">
      <w:pPr>
        <w:widowControl w:val="0"/>
        <w:autoSpaceDE w:val="0"/>
        <w:autoSpaceDN w:val="0"/>
        <w:adjustRightInd w:val="0"/>
        <w:ind w:firstLine="709"/>
        <w:jc w:val="both"/>
        <w:rPr>
          <w:sz w:val="28"/>
          <w:szCs w:val="28"/>
        </w:rPr>
      </w:pPr>
      <w:r w:rsidRPr="00D800E3">
        <w:rPr>
          <w:sz w:val="28"/>
          <w:szCs w:val="28"/>
        </w:rPr>
        <w:t>Котельная № 2 ул. Сибиряков-Гвардейцев, 2</w:t>
      </w:r>
    </w:p>
    <w:p w14:paraId="73D9C7E2" w14:textId="77777777" w:rsidR="00D800E3" w:rsidRPr="00D800E3" w:rsidRDefault="00D800E3" w:rsidP="00D800E3">
      <w:pPr>
        <w:widowControl w:val="0"/>
        <w:autoSpaceDE w:val="0"/>
        <w:autoSpaceDN w:val="0"/>
        <w:adjustRightInd w:val="0"/>
        <w:ind w:firstLine="709"/>
        <w:jc w:val="both"/>
        <w:rPr>
          <w:sz w:val="28"/>
          <w:szCs w:val="28"/>
        </w:rPr>
      </w:pPr>
      <w:r w:rsidRPr="00D800E3">
        <w:rPr>
          <w:sz w:val="28"/>
          <w:szCs w:val="28"/>
        </w:rPr>
        <w:t>Котельная № 3 ул. Центральная, 1А</w:t>
      </w:r>
    </w:p>
    <w:p w14:paraId="04D62470" w14:textId="77777777" w:rsidR="00D800E3" w:rsidRPr="00D800E3" w:rsidRDefault="00D800E3" w:rsidP="00D800E3">
      <w:pPr>
        <w:widowControl w:val="0"/>
        <w:autoSpaceDE w:val="0"/>
        <w:autoSpaceDN w:val="0"/>
        <w:adjustRightInd w:val="0"/>
        <w:ind w:firstLine="709"/>
        <w:jc w:val="both"/>
        <w:rPr>
          <w:sz w:val="28"/>
          <w:szCs w:val="28"/>
        </w:rPr>
      </w:pPr>
      <w:r w:rsidRPr="00D800E3">
        <w:rPr>
          <w:sz w:val="28"/>
          <w:szCs w:val="28"/>
        </w:rPr>
        <w:t>Котельная № 8 ул. Трудовая, 8</w:t>
      </w:r>
    </w:p>
    <w:p w14:paraId="26408F91" w14:textId="77777777" w:rsidR="00D800E3" w:rsidRPr="00D800E3" w:rsidRDefault="00D800E3" w:rsidP="00D800E3">
      <w:pPr>
        <w:widowControl w:val="0"/>
        <w:autoSpaceDE w:val="0"/>
        <w:autoSpaceDN w:val="0"/>
        <w:adjustRightInd w:val="0"/>
        <w:ind w:firstLine="709"/>
        <w:jc w:val="both"/>
        <w:rPr>
          <w:sz w:val="28"/>
          <w:szCs w:val="28"/>
        </w:rPr>
      </w:pPr>
      <w:r w:rsidRPr="00D800E3">
        <w:rPr>
          <w:sz w:val="28"/>
          <w:szCs w:val="28"/>
        </w:rPr>
        <w:t>Котельная № 12 ул. Фабричная б/н</w:t>
      </w:r>
    </w:p>
    <w:p w14:paraId="15D06DF8" w14:textId="77777777" w:rsidR="00D800E3" w:rsidRPr="00D800E3" w:rsidRDefault="00D800E3" w:rsidP="00D800E3">
      <w:pPr>
        <w:widowControl w:val="0"/>
        <w:autoSpaceDE w:val="0"/>
        <w:autoSpaceDN w:val="0"/>
        <w:adjustRightInd w:val="0"/>
        <w:ind w:firstLine="709"/>
        <w:jc w:val="both"/>
        <w:rPr>
          <w:sz w:val="28"/>
          <w:szCs w:val="28"/>
        </w:rPr>
      </w:pPr>
      <w:r w:rsidRPr="00D800E3">
        <w:rPr>
          <w:sz w:val="28"/>
          <w:szCs w:val="28"/>
        </w:rPr>
        <w:t>Котельная №20 ул. Котовского, 58</w:t>
      </w:r>
    </w:p>
    <w:p w14:paraId="781770B9" w14:textId="77777777" w:rsidR="00D800E3" w:rsidRPr="00D800E3" w:rsidRDefault="00D800E3" w:rsidP="00D800E3">
      <w:pPr>
        <w:widowControl w:val="0"/>
        <w:autoSpaceDE w:val="0"/>
        <w:autoSpaceDN w:val="0"/>
        <w:adjustRightInd w:val="0"/>
        <w:ind w:firstLine="709"/>
        <w:jc w:val="both"/>
        <w:rPr>
          <w:sz w:val="28"/>
          <w:szCs w:val="28"/>
        </w:rPr>
      </w:pPr>
      <w:r w:rsidRPr="00D800E3">
        <w:rPr>
          <w:sz w:val="28"/>
          <w:szCs w:val="28"/>
        </w:rPr>
        <w:t>Котельная №25 ул. Котовского, 83</w:t>
      </w:r>
    </w:p>
    <w:p w14:paraId="364C5ACD" w14:textId="77777777" w:rsidR="00D800E3" w:rsidRPr="00D800E3" w:rsidRDefault="00D800E3" w:rsidP="00D800E3">
      <w:pPr>
        <w:widowControl w:val="0"/>
        <w:autoSpaceDE w:val="0"/>
        <w:autoSpaceDN w:val="0"/>
        <w:adjustRightInd w:val="0"/>
        <w:ind w:firstLine="709"/>
        <w:jc w:val="both"/>
        <w:rPr>
          <w:sz w:val="28"/>
          <w:szCs w:val="28"/>
        </w:rPr>
      </w:pPr>
      <w:r w:rsidRPr="00D800E3">
        <w:rPr>
          <w:sz w:val="28"/>
          <w:szCs w:val="28"/>
        </w:rPr>
        <w:t>Котельная №29 ул. Красноармейская, 44</w:t>
      </w:r>
    </w:p>
    <w:p w14:paraId="2A442C09" w14:textId="77777777" w:rsidR="00D800E3" w:rsidRPr="00D800E3" w:rsidRDefault="00D800E3" w:rsidP="00D800E3">
      <w:pPr>
        <w:widowControl w:val="0"/>
        <w:autoSpaceDE w:val="0"/>
        <w:autoSpaceDN w:val="0"/>
        <w:adjustRightInd w:val="0"/>
        <w:ind w:firstLine="709"/>
        <w:jc w:val="both"/>
        <w:rPr>
          <w:sz w:val="28"/>
          <w:szCs w:val="28"/>
        </w:rPr>
      </w:pPr>
      <w:r w:rsidRPr="00D800E3">
        <w:rPr>
          <w:sz w:val="28"/>
          <w:szCs w:val="28"/>
        </w:rPr>
        <w:t xml:space="preserve">Котельная №30 пер. Ноградский, б/н </w:t>
      </w:r>
    </w:p>
    <w:p w14:paraId="145A2CA4" w14:textId="77777777" w:rsidR="00D800E3" w:rsidRPr="00D800E3" w:rsidRDefault="00D800E3" w:rsidP="00D800E3">
      <w:pPr>
        <w:widowControl w:val="0"/>
        <w:autoSpaceDE w:val="0"/>
        <w:autoSpaceDN w:val="0"/>
        <w:adjustRightInd w:val="0"/>
        <w:ind w:firstLine="709"/>
        <w:jc w:val="both"/>
        <w:rPr>
          <w:sz w:val="28"/>
          <w:szCs w:val="28"/>
        </w:rPr>
      </w:pPr>
      <w:r w:rsidRPr="00D800E3">
        <w:rPr>
          <w:sz w:val="28"/>
          <w:szCs w:val="28"/>
        </w:rPr>
        <w:t>Котельная №33 ул. Антибесская, 18</w:t>
      </w:r>
    </w:p>
    <w:p w14:paraId="626F3B1C" w14:textId="77777777" w:rsidR="00D800E3" w:rsidRPr="00D800E3" w:rsidRDefault="00D800E3" w:rsidP="00D800E3">
      <w:pPr>
        <w:widowControl w:val="0"/>
        <w:autoSpaceDE w:val="0"/>
        <w:autoSpaceDN w:val="0"/>
        <w:adjustRightInd w:val="0"/>
        <w:ind w:firstLine="709"/>
        <w:jc w:val="both"/>
        <w:rPr>
          <w:sz w:val="28"/>
          <w:szCs w:val="28"/>
        </w:rPr>
      </w:pPr>
      <w:r w:rsidRPr="00D800E3">
        <w:rPr>
          <w:sz w:val="28"/>
          <w:szCs w:val="28"/>
        </w:rPr>
        <w:t>Котельная №34 ул. 5-й Микрорайон, б/н</w:t>
      </w:r>
    </w:p>
    <w:p w14:paraId="603B8F77" w14:textId="77777777" w:rsidR="00D800E3" w:rsidRPr="00D800E3" w:rsidRDefault="00D800E3" w:rsidP="00D800E3">
      <w:pPr>
        <w:widowControl w:val="0"/>
        <w:autoSpaceDE w:val="0"/>
        <w:autoSpaceDN w:val="0"/>
        <w:adjustRightInd w:val="0"/>
        <w:ind w:firstLine="709"/>
        <w:jc w:val="both"/>
        <w:rPr>
          <w:sz w:val="28"/>
          <w:szCs w:val="28"/>
        </w:rPr>
      </w:pPr>
    </w:p>
    <w:p w14:paraId="67FBB074" w14:textId="77777777" w:rsidR="00D800E3" w:rsidRPr="00D800E3" w:rsidRDefault="00D800E3" w:rsidP="00D800E3">
      <w:pPr>
        <w:autoSpaceDE w:val="0"/>
        <w:autoSpaceDN w:val="0"/>
        <w:adjustRightInd w:val="0"/>
        <w:ind w:firstLine="709"/>
        <w:jc w:val="both"/>
        <w:rPr>
          <w:sz w:val="28"/>
          <w:szCs w:val="28"/>
        </w:rPr>
      </w:pPr>
      <w:r w:rsidRPr="00D800E3">
        <w:rPr>
          <w:sz w:val="28"/>
          <w:szCs w:val="28"/>
        </w:rPr>
        <w:t>Общая сумма котлов по предприятию составляет 39 шт. Общая установленная мощность котельных на 2022 год составит 49,98 Гкал/час.</w:t>
      </w:r>
    </w:p>
    <w:p w14:paraId="3DAD4561" w14:textId="77777777" w:rsidR="00D800E3" w:rsidRPr="00D800E3" w:rsidRDefault="00D800E3" w:rsidP="00D800E3">
      <w:pPr>
        <w:ind w:firstLine="709"/>
        <w:jc w:val="both"/>
        <w:rPr>
          <w:sz w:val="28"/>
          <w:szCs w:val="28"/>
        </w:rPr>
      </w:pPr>
      <w:r w:rsidRPr="00D800E3">
        <w:rPr>
          <w:sz w:val="28"/>
          <w:szCs w:val="28"/>
        </w:rPr>
        <w:t>Система теплоснабжения потребителей производится по открытой схеме. Схема теплопроводов двухтрубная, тупиковая, работающая по температурному графику 95/70 градусов теплоносителя. Общая протяженность сетей (в двухтрубном исчислении) составляет 41 353,9 м. На котельная № 2 ул. Сибиряков-Гвардейцев, 2 летнее горячее водоснабжение.</w:t>
      </w:r>
    </w:p>
    <w:p w14:paraId="3B4B8204" w14:textId="77777777" w:rsidR="00D800E3" w:rsidRPr="00D800E3" w:rsidRDefault="00D800E3" w:rsidP="00D800E3">
      <w:pPr>
        <w:ind w:firstLine="709"/>
        <w:jc w:val="both"/>
        <w:rPr>
          <w:sz w:val="28"/>
          <w:szCs w:val="28"/>
        </w:rPr>
      </w:pPr>
      <w:r w:rsidRPr="00D800E3">
        <w:rPr>
          <w:sz w:val="28"/>
          <w:szCs w:val="28"/>
        </w:rPr>
        <w:t>Протяженность тепловых сетей на 2021 год составляют в двухтрубном исчислении – 39 519,40 м, из них 11 658,2 м подземной прокладки и 27 861,2 м надземной прокладки.</w:t>
      </w:r>
    </w:p>
    <w:p w14:paraId="5AC79CE2" w14:textId="77777777" w:rsidR="00D800E3" w:rsidRPr="00D800E3" w:rsidRDefault="00D800E3" w:rsidP="00D800E3">
      <w:pPr>
        <w:ind w:firstLine="709"/>
        <w:jc w:val="both"/>
        <w:rPr>
          <w:sz w:val="28"/>
          <w:szCs w:val="28"/>
        </w:rPr>
      </w:pPr>
      <w:r w:rsidRPr="00D800E3">
        <w:rPr>
          <w:sz w:val="28"/>
          <w:szCs w:val="28"/>
        </w:rPr>
        <w:lastRenderedPageBreak/>
        <w:t xml:space="preserve">В качестве топлива используется каменный и бурый уголь кузнецкого бассейна, низшая теплота сгорания каменного угля составляет 4690 ккал/кг, низшая теплота сгорания бурого угля составляет 3406 ккал/кг. </w:t>
      </w:r>
    </w:p>
    <w:p w14:paraId="36DA643E" w14:textId="77777777" w:rsidR="00D800E3" w:rsidRPr="00D800E3" w:rsidRDefault="00D800E3" w:rsidP="00D800E3">
      <w:pPr>
        <w:ind w:firstLine="709"/>
        <w:jc w:val="both"/>
        <w:rPr>
          <w:sz w:val="28"/>
          <w:szCs w:val="28"/>
        </w:rPr>
      </w:pPr>
      <w:r w:rsidRPr="00D800E3">
        <w:rPr>
          <w:sz w:val="28"/>
          <w:szCs w:val="28"/>
        </w:rPr>
        <w:t>Поставка топлива осуществляется железнодорожным транспортом на основании договора с ОАО «СУЭК-Кузбасс».  ОАО «Кусбасстопливосбыт» осуществляет услуги по погрузке, разгрузке и хранению угля. Вывозка угля с угольного склада по котельным производит арендованным транспортом КАМАЗ.</w:t>
      </w:r>
    </w:p>
    <w:p w14:paraId="734465B4" w14:textId="77777777" w:rsidR="00D800E3" w:rsidRPr="00D800E3" w:rsidRDefault="00D800E3" w:rsidP="00D800E3">
      <w:pPr>
        <w:ind w:firstLine="567"/>
        <w:jc w:val="both"/>
        <w:rPr>
          <w:sz w:val="28"/>
          <w:szCs w:val="28"/>
        </w:rPr>
      </w:pPr>
    </w:p>
    <w:p w14:paraId="21FE99A9" w14:textId="77777777" w:rsidR="00D800E3" w:rsidRPr="00D800E3" w:rsidRDefault="00D800E3" w:rsidP="00D800E3">
      <w:pPr>
        <w:ind w:firstLine="567"/>
        <w:jc w:val="both"/>
        <w:rPr>
          <w:sz w:val="28"/>
          <w:szCs w:val="28"/>
        </w:rPr>
      </w:pPr>
      <w:r w:rsidRPr="00D800E3">
        <w:rPr>
          <w:sz w:val="28"/>
          <w:szCs w:val="28"/>
        </w:rPr>
        <w:t>Предприятием для утверждения нормативов создания запасов топлива на котельных представлен следующий пакет расчетно-обосновывающих материалов:</w:t>
      </w:r>
    </w:p>
    <w:p w14:paraId="3F59B832" w14:textId="77777777" w:rsidR="00D800E3" w:rsidRPr="00D800E3" w:rsidRDefault="00D800E3" w:rsidP="00D800E3">
      <w:pPr>
        <w:ind w:firstLine="567"/>
        <w:jc w:val="both"/>
        <w:rPr>
          <w:sz w:val="28"/>
          <w:szCs w:val="28"/>
        </w:rPr>
      </w:pPr>
      <w:r w:rsidRPr="00D800E3">
        <w:rPr>
          <w:sz w:val="28"/>
          <w:szCs w:val="28"/>
        </w:rPr>
        <w:t>- результаты расчета нормативов технологических потерь при передаче тепловой энергии;</w:t>
      </w:r>
    </w:p>
    <w:p w14:paraId="6FFC1ACC" w14:textId="77777777" w:rsidR="00D800E3" w:rsidRPr="00D800E3" w:rsidRDefault="00D800E3" w:rsidP="00D800E3">
      <w:pPr>
        <w:ind w:firstLine="567"/>
        <w:jc w:val="both"/>
        <w:rPr>
          <w:sz w:val="28"/>
          <w:szCs w:val="28"/>
        </w:rPr>
      </w:pPr>
      <w:r w:rsidRPr="00D800E3">
        <w:rPr>
          <w:sz w:val="28"/>
          <w:szCs w:val="28"/>
        </w:rPr>
        <w:t>- расчеты нормативов создания запасов топлива на котельной;</w:t>
      </w:r>
    </w:p>
    <w:p w14:paraId="359CECA3" w14:textId="77777777" w:rsidR="00D800E3" w:rsidRPr="00D800E3" w:rsidRDefault="00D800E3" w:rsidP="00D800E3">
      <w:pPr>
        <w:ind w:firstLine="567"/>
        <w:jc w:val="both"/>
        <w:rPr>
          <w:sz w:val="28"/>
          <w:szCs w:val="28"/>
        </w:rPr>
      </w:pPr>
      <w:r w:rsidRPr="00D800E3">
        <w:rPr>
          <w:sz w:val="28"/>
          <w:szCs w:val="28"/>
        </w:rPr>
        <w:t>- обоснование и расчет ННЗТ;</w:t>
      </w:r>
    </w:p>
    <w:p w14:paraId="602EEBAD" w14:textId="77777777" w:rsidR="00D800E3" w:rsidRPr="00D800E3" w:rsidRDefault="00D800E3" w:rsidP="00D800E3">
      <w:pPr>
        <w:ind w:firstLine="567"/>
        <w:jc w:val="both"/>
        <w:rPr>
          <w:sz w:val="28"/>
          <w:szCs w:val="28"/>
        </w:rPr>
      </w:pPr>
      <w:r w:rsidRPr="00D800E3">
        <w:rPr>
          <w:sz w:val="28"/>
          <w:szCs w:val="28"/>
        </w:rPr>
        <w:t>- обоснование и расчет НЭЗТ;</w:t>
      </w:r>
    </w:p>
    <w:p w14:paraId="03142A1D" w14:textId="77777777" w:rsidR="00D800E3" w:rsidRPr="00D800E3" w:rsidRDefault="00D800E3" w:rsidP="00D800E3">
      <w:pPr>
        <w:ind w:firstLine="567"/>
        <w:jc w:val="both"/>
        <w:rPr>
          <w:sz w:val="28"/>
          <w:szCs w:val="28"/>
        </w:rPr>
      </w:pPr>
      <w:r w:rsidRPr="00D800E3">
        <w:rPr>
          <w:sz w:val="28"/>
          <w:szCs w:val="28"/>
        </w:rPr>
        <w:t>- данные о фактическом основном и резервном топливе, его характеристика и структура на 1 октября последнего отчетного года;</w:t>
      </w:r>
    </w:p>
    <w:p w14:paraId="37A03AFB" w14:textId="77777777" w:rsidR="00D800E3" w:rsidRPr="00D800E3" w:rsidRDefault="00D800E3" w:rsidP="00D800E3">
      <w:pPr>
        <w:ind w:firstLine="567"/>
        <w:jc w:val="both"/>
        <w:rPr>
          <w:sz w:val="28"/>
          <w:szCs w:val="28"/>
        </w:rPr>
      </w:pPr>
      <w:r w:rsidRPr="00D800E3">
        <w:rPr>
          <w:sz w:val="28"/>
          <w:szCs w:val="28"/>
        </w:rPr>
        <w:t>- способы и время доставки топлива;</w:t>
      </w:r>
    </w:p>
    <w:p w14:paraId="19037B9E" w14:textId="77777777" w:rsidR="00D800E3" w:rsidRPr="00D800E3" w:rsidRDefault="00D800E3" w:rsidP="00D800E3">
      <w:pPr>
        <w:ind w:firstLine="567"/>
        <w:jc w:val="both"/>
        <w:rPr>
          <w:sz w:val="28"/>
          <w:szCs w:val="28"/>
        </w:rPr>
      </w:pPr>
      <w:r w:rsidRPr="00D800E3">
        <w:rPr>
          <w:sz w:val="28"/>
          <w:szCs w:val="28"/>
        </w:rPr>
        <w:t>- данные о вместимости складов для твердого топлива и объеме емкостей для жидкого топлива;</w:t>
      </w:r>
    </w:p>
    <w:p w14:paraId="35AA0B01" w14:textId="77777777" w:rsidR="00D800E3" w:rsidRPr="00D800E3" w:rsidRDefault="00D800E3" w:rsidP="00D800E3">
      <w:pPr>
        <w:ind w:firstLine="567"/>
        <w:jc w:val="both"/>
        <w:rPr>
          <w:sz w:val="28"/>
          <w:szCs w:val="28"/>
        </w:rPr>
      </w:pPr>
      <w:r w:rsidRPr="00D800E3">
        <w:rPr>
          <w:sz w:val="28"/>
          <w:szCs w:val="28"/>
        </w:rPr>
        <w:t>- показатели среднесуточного расхода топлива в наиболее холодное расчетное время года предшествующих периодов;</w:t>
      </w:r>
    </w:p>
    <w:p w14:paraId="5774FE74" w14:textId="77777777" w:rsidR="00D800E3" w:rsidRPr="00D800E3" w:rsidRDefault="00D800E3" w:rsidP="00D800E3">
      <w:pPr>
        <w:ind w:firstLine="567"/>
        <w:jc w:val="both"/>
        <w:rPr>
          <w:sz w:val="28"/>
          <w:szCs w:val="28"/>
        </w:rPr>
      </w:pPr>
      <w:r w:rsidRPr="00D800E3">
        <w:rPr>
          <w:sz w:val="28"/>
          <w:szCs w:val="28"/>
        </w:rPr>
        <w:t>- размер ОНЗТ с разбивкой на ННЗТ и НЭЗТ, утвержденный на предшествующий, планируемый год;</w:t>
      </w:r>
    </w:p>
    <w:p w14:paraId="3E5280DB" w14:textId="77777777" w:rsidR="00D800E3" w:rsidRPr="00D800E3" w:rsidRDefault="00D800E3" w:rsidP="00D800E3">
      <w:pPr>
        <w:ind w:firstLine="567"/>
        <w:jc w:val="both"/>
        <w:rPr>
          <w:sz w:val="28"/>
          <w:szCs w:val="28"/>
        </w:rPr>
      </w:pPr>
      <w:r w:rsidRPr="00D800E3">
        <w:rPr>
          <w:sz w:val="28"/>
          <w:szCs w:val="28"/>
        </w:rPr>
        <w:t>- характеристика применяемого топлива;</w:t>
      </w:r>
    </w:p>
    <w:p w14:paraId="7E262DCB" w14:textId="77777777" w:rsidR="00D800E3" w:rsidRPr="00D800E3" w:rsidRDefault="00D800E3" w:rsidP="00D800E3">
      <w:pPr>
        <w:ind w:firstLine="567"/>
        <w:jc w:val="both"/>
        <w:rPr>
          <w:sz w:val="28"/>
          <w:szCs w:val="28"/>
        </w:rPr>
      </w:pPr>
      <w:r w:rsidRPr="00D800E3">
        <w:rPr>
          <w:sz w:val="28"/>
          <w:szCs w:val="28"/>
        </w:rPr>
        <w:t>- перечень теплосилового оборудования находящего в хозяйственном ведении предприятия;</w:t>
      </w:r>
    </w:p>
    <w:p w14:paraId="19B7B597" w14:textId="77777777" w:rsidR="00D800E3" w:rsidRPr="00D800E3" w:rsidRDefault="00D800E3" w:rsidP="00D800E3">
      <w:pPr>
        <w:ind w:firstLine="567"/>
        <w:jc w:val="both"/>
        <w:rPr>
          <w:sz w:val="28"/>
          <w:szCs w:val="28"/>
        </w:rPr>
      </w:pPr>
      <w:r w:rsidRPr="00D800E3">
        <w:rPr>
          <w:sz w:val="28"/>
          <w:szCs w:val="28"/>
        </w:rPr>
        <w:t>- расчет НУР;</w:t>
      </w:r>
    </w:p>
    <w:p w14:paraId="37BE2A9D" w14:textId="77777777" w:rsidR="00D800E3" w:rsidRPr="00D800E3" w:rsidRDefault="00D800E3" w:rsidP="00D800E3">
      <w:pPr>
        <w:ind w:firstLine="567"/>
        <w:jc w:val="both"/>
        <w:rPr>
          <w:sz w:val="28"/>
          <w:szCs w:val="28"/>
        </w:rPr>
      </w:pPr>
      <w:r w:rsidRPr="00D800E3">
        <w:rPr>
          <w:sz w:val="28"/>
          <w:szCs w:val="28"/>
        </w:rPr>
        <w:t>- структура отпуска тепловой энергии на планируемый год;</w:t>
      </w:r>
    </w:p>
    <w:p w14:paraId="15758AD3" w14:textId="77777777" w:rsidR="00D800E3" w:rsidRPr="00D800E3" w:rsidRDefault="00D800E3" w:rsidP="00D800E3">
      <w:pPr>
        <w:ind w:firstLine="567"/>
        <w:jc w:val="both"/>
        <w:rPr>
          <w:sz w:val="28"/>
          <w:szCs w:val="28"/>
        </w:rPr>
      </w:pPr>
      <w:r w:rsidRPr="00D800E3">
        <w:rPr>
          <w:sz w:val="28"/>
          <w:szCs w:val="28"/>
        </w:rPr>
        <w:t>- сертификаты качества угля;</w:t>
      </w:r>
    </w:p>
    <w:p w14:paraId="595B868F" w14:textId="77777777" w:rsidR="00D800E3" w:rsidRPr="00D800E3" w:rsidRDefault="00D800E3" w:rsidP="00D800E3">
      <w:pPr>
        <w:ind w:firstLine="567"/>
        <w:jc w:val="both"/>
        <w:rPr>
          <w:sz w:val="28"/>
          <w:szCs w:val="28"/>
        </w:rPr>
      </w:pPr>
    </w:p>
    <w:p w14:paraId="274607D9" w14:textId="77777777" w:rsidR="00D800E3" w:rsidRPr="00D800E3" w:rsidRDefault="00D800E3" w:rsidP="00D800E3">
      <w:pPr>
        <w:ind w:firstLine="567"/>
        <w:jc w:val="both"/>
        <w:rPr>
          <w:sz w:val="28"/>
          <w:szCs w:val="28"/>
        </w:rPr>
      </w:pPr>
      <w:r w:rsidRPr="00D800E3">
        <w:rPr>
          <w:sz w:val="28"/>
          <w:szCs w:val="28"/>
        </w:rPr>
        <w:t xml:space="preserve">Документы и расчеты, обосновывающие представленные к утверждению значения нормативов, соответствуют требованиям, предъявляемым Порядком определения нормативов запасов топлива на источниках тепловой энергии (за исключением источников тепловой энергии, функционирующих в режиме комбинированной выработки электрической и тепловой энергии), утвержденным Приказом Минэнерго России от 10.08.2012 № 377. </w:t>
      </w:r>
    </w:p>
    <w:p w14:paraId="44A7D8E3" w14:textId="77777777" w:rsidR="00D800E3" w:rsidRPr="00D800E3" w:rsidRDefault="00D800E3" w:rsidP="00D800E3">
      <w:pPr>
        <w:ind w:firstLine="567"/>
        <w:jc w:val="both"/>
        <w:rPr>
          <w:sz w:val="28"/>
          <w:szCs w:val="28"/>
        </w:rPr>
      </w:pPr>
      <w:r w:rsidRPr="00D800E3">
        <w:rPr>
          <w:sz w:val="28"/>
          <w:szCs w:val="28"/>
        </w:rPr>
        <w:t xml:space="preserve">На основании выполненных расчетов, в соответствии с основами ценообразования в сфере теплоснабжения, утвержденными постановлением Правительства РФ от 22.10.2012 №1075, Федеральным законом от 27.07.2010 </w:t>
      </w:r>
      <w:r w:rsidRPr="00D800E3">
        <w:rPr>
          <w:sz w:val="28"/>
          <w:szCs w:val="28"/>
        </w:rPr>
        <w:br/>
        <w:t>№ 190-ФЗ «О теплоснабжении», нормативы создания запасов топлива на котельной на 2022 год составят:</w:t>
      </w:r>
    </w:p>
    <w:p w14:paraId="76385A1F" w14:textId="77777777" w:rsidR="00D800E3" w:rsidRPr="00D800E3" w:rsidRDefault="00D800E3" w:rsidP="00D800E3">
      <w:pPr>
        <w:ind w:firstLine="567"/>
        <w:jc w:val="both"/>
        <w:rPr>
          <w:sz w:val="28"/>
          <w:szCs w:val="28"/>
        </w:rPr>
      </w:pPr>
    </w:p>
    <w:p w14:paraId="1A19C448" w14:textId="77777777" w:rsidR="00D800E3" w:rsidRPr="00D800E3" w:rsidRDefault="00D800E3" w:rsidP="00D800E3">
      <w:pPr>
        <w:tabs>
          <w:tab w:val="left" w:pos="1665"/>
        </w:tabs>
        <w:jc w:val="center"/>
        <w:rPr>
          <w:b/>
          <w:bCs/>
          <w:sz w:val="28"/>
          <w:szCs w:val="28"/>
        </w:rPr>
      </w:pPr>
      <w:r w:rsidRPr="00D800E3">
        <w:rPr>
          <w:b/>
          <w:bCs/>
          <w:sz w:val="28"/>
          <w:szCs w:val="28"/>
        </w:rPr>
        <w:lastRenderedPageBreak/>
        <w:t xml:space="preserve">Предложение по утверждению нормативов создания запасов топлива на котельных на 2022 год </w:t>
      </w:r>
    </w:p>
    <w:p w14:paraId="698BCFE7" w14:textId="77777777" w:rsidR="00D800E3" w:rsidRPr="00D800E3" w:rsidRDefault="00D800E3" w:rsidP="00D800E3">
      <w:pPr>
        <w:jc w:val="center"/>
        <w:rPr>
          <w:sz w:val="28"/>
          <w:szCs w:val="28"/>
        </w:rPr>
      </w:pPr>
    </w:p>
    <w:p w14:paraId="33B3B147" w14:textId="77777777" w:rsidR="00D800E3" w:rsidRPr="00D800E3" w:rsidRDefault="00D800E3" w:rsidP="00D800E3">
      <w:pPr>
        <w:jc w:val="both"/>
        <w:rPr>
          <w:b/>
          <w:bCs/>
          <w:sz w:val="16"/>
          <w:szCs w:val="16"/>
        </w:rPr>
      </w:pPr>
    </w:p>
    <w:p w14:paraId="0FA4BAE6" w14:textId="77777777" w:rsidR="00D800E3" w:rsidRPr="00D800E3" w:rsidRDefault="00D800E3" w:rsidP="00D800E3">
      <w:pPr>
        <w:jc w:val="both"/>
        <w:rPr>
          <w:bCs/>
          <w:sz w:val="16"/>
          <w:szCs w:val="16"/>
        </w:rPr>
      </w:pPr>
    </w:p>
    <w:tbl>
      <w:tblPr>
        <w:tblW w:w="9540" w:type="dxa"/>
        <w:tblInd w:w="108" w:type="dxa"/>
        <w:tblLook w:val="0000" w:firstRow="0" w:lastRow="0" w:firstColumn="0" w:lastColumn="0" w:noHBand="0" w:noVBand="0"/>
      </w:tblPr>
      <w:tblGrid>
        <w:gridCol w:w="3280"/>
        <w:gridCol w:w="1500"/>
        <w:gridCol w:w="1460"/>
        <w:gridCol w:w="1780"/>
        <w:gridCol w:w="1520"/>
      </w:tblGrid>
      <w:tr w:rsidR="00D800E3" w:rsidRPr="00D800E3" w14:paraId="7EB2D1A0" w14:textId="77777777" w:rsidTr="00A25E52">
        <w:trPr>
          <w:trHeight w:val="1275"/>
        </w:trPr>
        <w:tc>
          <w:tcPr>
            <w:tcW w:w="3280" w:type="dxa"/>
            <w:vMerge w:val="restart"/>
            <w:tcBorders>
              <w:top w:val="single" w:sz="8" w:space="0" w:color="auto"/>
              <w:left w:val="single" w:sz="8" w:space="0" w:color="auto"/>
              <w:bottom w:val="single" w:sz="8" w:space="0" w:color="000000"/>
              <w:right w:val="single" w:sz="8" w:space="0" w:color="auto"/>
            </w:tcBorders>
            <w:shd w:val="clear" w:color="auto" w:fill="auto"/>
            <w:vAlign w:val="center"/>
          </w:tcPr>
          <w:p w14:paraId="3DA2D5AF" w14:textId="77777777" w:rsidR="00D800E3" w:rsidRPr="00D800E3" w:rsidRDefault="00D800E3" w:rsidP="00D800E3">
            <w:pPr>
              <w:jc w:val="center"/>
              <w:rPr>
                <w:bCs/>
                <w:szCs w:val="28"/>
              </w:rPr>
            </w:pPr>
            <w:r w:rsidRPr="00D800E3">
              <w:rPr>
                <w:bCs/>
                <w:szCs w:val="28"/>
              </w:rPr>
              <w:t>Организация (организационно правовая форма; наименование; местонахождение)</w:t>
            </w:r>
          </w:p>
        </w:tc>
        <w:tc>
          <w:tcPr>
            <w:tcW w:w="1500" w:type="dxa"/>
            <w:vMerge w:val="restart"/>
            <w:tcBorders>
              <w:top w:val="single" w:sz="8" w:space="0" w:color="auto"/>
              <w:left w:val="single" w:sz="8" w:space="0" w:color="auto"/>
              <w:bottom w:val="single" w:sz="8" w:space="0" w:color="000000"/>
              <w:right w:val="single" w:sz="8" w:space="0" w:color="auto"/>
            </w:tcBorders>
            <w:shd w:val="clear" w:color="auto" w:fill="auto"/>
            <w:vAlign w:val="center"/>
          </w:tcPr>
          <w:p w14:paraId="2AEC6308" w14:textId="77777777" w:rsidR="00D800E3" w:rsidRPr="00D800E3" w:rsidRDefault="00D800E3" w:rsidP="00D800E3">
            <w:pPr>
              <w:jc w:val="center"/>
              <w:rPr>
                <w:bCs/>
                <w:szCs w:val="28"/>
              </w:rPr>
            </w:pPr>
            <w:r w:rsidRPr="00D800E3">
              <w:rPr>
                <w:bCs/>
                <w:szCs w:val="28"/>
              </w:rPr>
              <w:t>Вид топлива</w:t>
            </w:r>
          </w:p>
        </w:tc>
        <w:tc>
          <w:tcPr>
            <w:tcW w:w="1460" w:type="dxa"/>
            <w:vMerge w:val="restart"/>
            <w:tcBorders>
              <w:top w:val="single" w:sz="8" w:space="0" w:color="auto"/>
              <w:left w:val="single" w:sz="8" w:space="0" w:color="auto"/>
              <w:bottom w:val="single" w:sz="8" w:space="0" w:color="000000"/>
              <w:right w:val="single" w:sz="8" w:space="0" w:color="auto"/>
            </w:tcBorders>
            <w:shd w:val="clear" w:color="auto" w:fill="auto"/>
            <w:vAlign w:val="center"/>
          </w:tcPr>
          <w:p w14:paraId="499FF62F" w14:textId="77777777" w:rsidR="00D800E3" w:rsidRPr="00D800E3" w:rsidRDefault="00D800E3" w:rsidP="00D800E3">
            <w:pPr>
              <w:jc w:val="center"/>
              <w:rPr>
                <w:bCs/>
                <w:szCs w:val="28"/>
              </w:rPr>
            </w:pPr>
            <w:r w:rsidRPr="00D800E3">
              <w:rPr>
                <w:bCs/>
                <w:szCs w:val="28"/>
              </w:rPr>
              <w:t>ННЗТ</w:t>
            </w:r>
          </w:p>
        </w:tc>
        <w:tc>
          <w:tcPr>
            <w:tcW w:w="3300" w:type="dxa"/>
            <w:gridSpan w:val="2"/>
            <w:tcBorders>
              <w:top w:val="single" w:sz="8" w:space="0" w:color="auto"/>
              <w:left w:val="nil"/>
              <w:bottom w:val="single" w:sz="8" w:space="0" w:color="auto"/>
              <w:right w:val="single" w:sz="8" w:space="0" w:color="000000"/>
            </w:tcBorders>
            <w:shd w:val="clear" w:color="auto" w:fill="auto"/>
            <w:vAlign w:val="center"/>
          </w:tcPr>
          <w:p w14:paraId="18B43F78" w14:textId="77777777" w:rsidR="00D800E3" w:rsidRPr="00D800E3" w:rsidRDefault="00D800E3" w:rsidP="00D800E3">
            <w:pPr>
              <w:jc w:val="center"/>
              <w:rPr>
                <w:bCs/>
              </w:rPr>
            </w:pPr>
            <w:r w:rsidRPr="00D800E3">
              <w:rPr>
                <w:bCs/>
              </w:rPr>
              <w:t xml:space="preserve">Нормативы создания запасов топлива </w:t>
            </w:r>
          </w:p>
          <w:p w14:paraId="55F3A2A1" w14:textId="77777777" w:rsidR="00D800E3" w:rsidRPr="00D800E3" w:rsidRDefault="00D800E3" w:rsidP="00D800E3">
            <w:pPr>
              <w:jc w:val="center"/>
              <w:rPr>
                <w:bCs/>
                <w:szCs w:val="28"/>
              </w:rPr>
            </w:pPr>
            <w:r w:rsidRPr="00D800E3">
              <w:rPr>
                <w:bCs/>
              </w:rPr>
              <w:t>на 1 октября 2022 г.</w:t>
            </w:r>
          </w:p>
        </w:tc>
      </w:tr>
      <w:tr w:rsidR="00D800E3" w:rsidRPr="00D800E3" w14:paraId="55C8BB48" w14:textId="77777777" w:rsidTr="00A25E52">
        <w:trPr>
          <w:trHeight w:val="765"/>
        </w:trPr>
        <w:tc>
          <w:tcPr>
            <w:tcW w:w="3280" w:type="dxa"/>
            <w:vMerge/>
            <w:tcBorders>
              <w:top w:val="single" w:sz="8" w:space="0" w:color="auto"/>
              <w:left w:val="single" w:sz="8" w:space="0" w:color="auto"/>
              <w:bottom w:val="single" w:sz="4" w:space="0" w:color="auto"/>
              <w:right w:val="single" w:sz="8" w:space="0" w:color="auto"/>
            </w:tcBorders>
            <w:vAlign w:val="center"/>
          </w:tcPr>
          <w:p w14:paraId="2D20F0D8" w14:textId="77777777" w:rsidR="00D800E3" w:rsidRPr="00D800E3" w:rsidRDefault="00D800E3" w:rsidP="00D800E3">
            <w:pPr>
              <w:rPr>
                <w:bCs/>
                <w:szCs w:val="28"/>
              </w:rPr>
            </w:pPr>
          </w:p>
        </w:tc>
        <w:tc>
          <w:tcPr>
            <w:tcW w:w="1500" w:type="dxa"/>
            <w:vMerge/>
            <w:tcBorders>
              <w:top w:val="single" w:sz="8" w:space="0" w:color="auto"/>
              <w:left w:val="single" w:sz="8" w:space="0" w:color="auto"/>
              <w:bottom w:val="single" w:sz="8" w:space="0" w:color="000000"/>
              <w:right w:val="single" w:sz="8" w:space="0" w:color="auto"/>
            </w:tcBorders>
            <w:vAlign w:val="center"/>
          </w:tcPr>
          <w:p w14:paraId="63C462E9" w14:textId="77777777" w:rsidR="00D800E3" w:rsidRPr="00D800E3" w:rsidRDefault="00D800E3" w:rsidP="00D800E3">
            <w:pPr>
              <w:rPr>
                <w:bCs/>
                <w:szCs w:val="28"/>
              </w:rPr>
            </w:pPr>
          </w:p>
        </w:tc>
        <w:tc>
          <w:tcPr>
            <w:tcW w:w="1460" w:type="dxa"/>
            <w:vMerge/>
            <w:tcBorders>
              <w:top w:val="single" w:sz="8" w:space="0" w:color="auto"/>
              <w:left w:val="single" w:sz="8" w:space="0" w:color="auto"/>
              <w:bottom w:val="single" w:sz="8" w:space="0" w:color="000000"/>
              <w:right w:val="single" w:sz="8" w:space="0" w:color="auto"/>
            </w:tcBorders>
            <w:vAlign w:val="center"/>
          </w:tcPr>
          <w:p w14:paraId="001379B0" w14:textId="77777777" w:rsidR="00D800E3" w:rsidRPr="00D800E3" w:rsidRDefault="00D800E3" w:rsidP="00D800E3">
            <w:pPr>
              <w:rPr>
                <w:bCs/>
                <w:szCs w:val="28"/>
              </w:rPr>
            </w:pPr>
          </w:p>
        </w:tc>
        <w:tc>
          <w:tcPr>
            <w:tcW w:w="1780" w:type="dxa"/>
            <w:tcBorders>
              <w:top w:val="nil"/>
              <w:left w:val="nil"/>
              <w:bottom w:val="single" w:sz="8" w:space="0" w:color="auto"/>
              <w:right w:val="single" w:sz="8" w:space="0" w:color="auto"/>
            </w:tcBorders>
            <w:shd w:val="clear" w:color="auto" w:fill="auto"/>
            <w:vAlign w:val="center"/>
          </w:tcPr>
          <w:p w14:paraId="062FFDC7" w14:textId="77777777" w:rsidR="00D800E3" w:rsidRPr="00D800E3" w:rsidRDefault="00D800E3" w:rsidP="00D800E3">
            <w:pPr>
              <w:jc w:val="center"/>
              <w:rPr>
                <w:bCs/>
                <w:szCs w:val="28"/>
              </w:rPr>
            </w:pPr>
            <w:r w:rsidRPr="00D800E3">
              <w:rPr>
                <w:bCs/>
                <w:szCs w:val="28"/>
              </w:rPr>
              <w:t>ОНЗТ</w:t>
            </w:r>
          </w:p>
        </w:tc>
        <w:tc>
          <w:tcPr>
            <w:tcW w:w="1520" w:type="dxa"/>
            <w:tcBorders>
              <w:top w:val="nil"/>
              <w:left w:val="nil"/>
              <w:bottom w:val="single" w:sz="8" w:space="0" w:color="auto"/>
              <w:right w:val="single" w:sz="8" w:space="0" w:color="auto"/>
            </w:tcBorders>
            <w:shd w:val="clear" w:color="auto" w:fill="auto"/>
            <w:vAlign w:val="center"/>
          </w:tcPr>
          <w:p w14:paraId="7A276E8B" w14:textId="77777777" w:rsidR="00D800E3" w:rsidRPr="00D800E3" w:rsidRDefault="00D800E3" w:rsidP="00D800E3">
            <w:pPr>
              <w:jc w:val="center"/>
              <w:rPr>
                <w:bCs/>
                <w:szCs w:val="28"/>
              </w:rPr>
            </w:pPr>
            <w:r w:rsidRPr="00D800E3">
              <w:rPr>
                <w:bCs/>
                <w:szCs w:val="28"/>
              </w:rPr>
              <w:t>в т.ч. НЭЗТ</w:t>
            </w:r>
          </w:p>
        </w:tc>
      </w:tr>
      <w:tr w:rsidR="00D800E3" w:rsidRPr="00D800E3" w14:paraId="4201206E" w14:textId="77777777" w:rsidTr="00A25E52">
        <w:trPr>
          <w:trHeight w:val="437"/>
        </w:trPr>
        <w:tc>
          <w:tcPr>
            <w:tcW w:w="3280" w:type="dxa"/>
            <w:vMerge w:val="restart"/>
            <w:tcBorders>
              <w:top w:val="single" w:sz="4" w:space="0" w:color="auto"/>
              <w:left w:val="single" w:sz="4" w:space="0" w:color="auto"/>
              <w:right w:val="single" w:sz="4" w:space="0" w:color="auto"/>
            </w:tcBorders>
            <w:shd w:val="clear" w:color="auto" w:fill="auto"/>
            <w:vAlign w:val="center"/>
          </w:tcPr>
          <w:p w14:paraId="10C59971" w14:textId="77777777" w:rsidR="00D800E3" w:rsidRPr="00D800E3" w:rsidRDefault="00D800E3" w:rsidP="00D800E3">
            <w:pPr>
              <w:jc w:val="center"/>
              <w:rPr>
                <w:bCs/>
                <w:szCs w:val="28"/>
              </w:rPr>
            </w:pPr>
            <w:r w:rsidRPr="00D800E3">
              <w:rPr>
                <w:bCs/>
                <w:szCs w:val="28"/>
              </w:rPr>
              <w:t xml:space="preserve">ООО «Теплосервис» </w:t>
            </w:r>
          </w:p>
          <w:p w14:paraId="079C4731" w14:textId="77777777" w:rsidR="00D800E3" w:rsidRPr="00D800E3" w:rsidRDefault="00D800E3" w:rsidP="00D800E3">
            <w:pPr>
              <w:jc w:val="center"/>
              <w:rPr>
                <w:bCs/>
                <w:szCs w:val="28"/>
              </w:rPr>
            </w:pPr>
            <w:r w:rsidRPr="00D800E3">
              <w:rPr>
                <w:bCs/>
                <w:szCs w:val="28"/>
              </w:rPr>
              <w:t>(г. Мариинск)</w:t>
            </w:r>
          </w:p>
        </w:tc>
        <w:tc>
          <w:tcPr>
            <w:tcW w:w="1500" w:type="dxa"/>
            <w:tcBorders>
              <w:top w:val="nil"/>
              <w:left w:val="single" w:sz="4" w:space="0" w:color="auto"/>
              <w:bottom w:val="single" w:sz="4" w:space="0" w:color="auto"/>
              <w:right w:val="single" w:sz="8" w:space="0" w:color="auto"/>
            </w:tcBorders>
            <w:shd w:val="clear" w:color="auto" w:fill="auto"/>
            <w:vAlign w:val="center"/>
          </w:tcPr>
          <w:p w14:paraId="1163CCB0" w14:textId="77777777" w:rsidR="00D800E3" w:rsidRPr="00D800E3" w:rsidRDefault="00D800E3" w:rsidP="00D800E3">
            <w:pPr>
              <w:jc w:val="center"/>
              <w:rPr>
                <w:bCs/>
                <w:szCs w:val="28"/>
              </w:rPr>
            </w:pPr>
            <w:r w:rsidRPr="00D800E3">
              <w:rPr>
                <w:bCs/>
                <w:szCs w:val="28"/>
              </w:rPr>
              <w:t>Каменный уголь</w:t>
            </w:r>
          </w:p>
        </w:tc>
        <w:tc>
          <w:tcPr>
            <w:tcW w:w="1460" w:type="dxa"/>
            <w:tcBorders>
              <w:top w:val="nil"/>
              <w:left w:val="nil"/>
              <w:bottom w:val="single" w:sz="4" w:space="0" w:color="auto"/>
              <w:right w:val="single" w:sz="8" w:space="0" w:color="auto"/>
            </w:tcBorders>
            <w:shd w:val="clear" w:color="auto" w:fill="auto"/>
            <w:vAlign w:val="center"/>
          </w:tcPr>
          <w:p w14:paraId="3CB04405" w14:textId="77777777" w:rsidR="00D800E3" w:rsidRPr="00D800E3" w:rsidRDefault="00D800E3" w:rsidP="00D800E3">
            <w:pPr>
              <w:jc w:val="center"/>
              <w:rPr>
                <w:szCs w:val="20"/>
              </w:rPr>
            </w:pPr>
            <w:r w:rsidRPr="00D800E3">
              <w:rPr>
                <w:szCs w:val="20"/>
              </w:rPr>
              <w:t>0,604</w:t>
            </w:r>
          </w:p>
        </w:tc>
        <w:tc>
          <w:tcPr>
            <w:tcW w:w="1780" w:type="dxa"/>
            <w:tcBorders>
              <w:top w:val="nil"/>
              <w:left w:val="nil"/>
              <w:bottom w:val="single" w:sz="4" w:space="0" w:color="auto"/>
              <w:right w:val="single" w:sz="8" w:space="0" w:color="auto"/>
            </w:tcBorders>
            <w:shd w:val="clear" w:color="auto" w:fill="auto"/>
            <w:vAlign w:val="center"/>
          </w:tcPr>
          <w:p w14:paraId="512E439D" w14:textId="77777777" w:rsidR="00D800E3" w:rsidRPr="00D800E3" w:rsidRDefault="00D800E3" w:rsidP="00D800E3">
            <w:pPr>
              <w:jc w:val="center"/>
              <w:rPr>
                <w:szCs w:val="20"/>
              </w:rPr>
            </w:pPr>
            <w:r w:rsidRPr="00D800E3">
              <w:rPr>
                <w:szCs w:val="20"/>
              </w:rPr>
              <w:t>4,378</w:t>
            </w:r>
          </w:p>
        </w:tc>
        <w:tc>
          <w:tcPr>
            <w:tcW w:w="1520" w:type="dxa"/>
            <w:tcBorders>
              <w:top w:val="nil"/>
              <w:left w:val="nil"/>
              <w:bottom w:val="single" w:sz="4" w:space="0" w:color="auto"/>
              <w:right w:val="single" w:sz="8" w:space="0" w:color="auto"/>
            </w:tcBorders>
            <w:shd w:val="clear" w:color="auto" w:fill="auto"/>
            <w:vAlign w:val="center"/>
          </w:tcPr>
          <w:p w14:paraId="76E4C908" w14:textId="77777777" w:rsidR="00D800E3" w:rsidRPr="00D800E3" w:rsidRDefault="00D800E3" w:rsidP="00D800E3">
            <w:pPr>
              <w:jc w:val="center"/>
              <w:rPr>
                <w:szCs w:val="20"/>
              </w:rPr>
            </w:pPr>
            <w:r w:rsidRPr="00D800E3">
              <w:rPr>
                <w:szCs w:val="20"/>
              </w:rPr>
              <w:t>3,774</w:t>
            </w:r>
          </w:p>
        </w:tc>
      </w:tr>
      <w:tr w:rsidR="00D800E3" w:rsidRPr="00D800E3" w14:paraId="6CDD5513" w14:textId="77777777" w:rsidTr="00A25E52">
        <w:trPr>
          <w:trHeight w:val="437"/>
        </w:trPr>
        <w:tc>
          <w:tcPr>
            <w:tcW w:w="3280" w:type="dxa"/>
            <w:vMerge/>
            <w:tcBorders>
              <w:left w:val="single" w:sz="4" w:space="0" w:color="auto"/>
              <w:bottom w:val="single" w:sz="4" w:space="0" w:color="auto"/>
              <w:right w:val="single" w:sz="4" w:space="0" w:color="auto"/>
            </w:tcBorders>
            <w:shd w:val="clear" w:color="auto" w:fill="auto"/>
            <w:vAlign w:val="center"/>
          </w:tcPr>
          <w:p w14:paraId="404604C9" w14:textId="77777777" w:rsidR="00D800E3" w:rsidRPr="00D800E3" w:rsidRDefault="00D800E3" w:rsidP="00D800E3">
            <w:pPr>
              <w:jc w:val="center"/>
              <w:rPr>
                <w:bCs/>
                <w:szCs w:val="28"/>
              </w:rPr>
            </w:pPr>
          </w:p>
        </w:tc>
        <w:tc>
          <w:tcPr>
            <w:tcW w:w="1500" w:type="dxa"/>
            <w:tcBorders>
              <w:top w:val="nil"/>
              <w:left w:val="single" w:sz="4" w:space="0" w:color="auto"/>
              <w:bottom w:val="single" w:sz="4" w:space="0" w:color="auto"/>
              <w:right w:val="single" w:sz="8" w:space="0" w:color="auto"/>
            </w:tcBorders>
            <w:shd w:val="clear" w:color="auto" w:fill="auto"/>
            <w:vAlign w:val="center"/>
          </w:tcPr>
          <w:p w14:paraId="59327147" w14:textId="77777777" w:rsidR="00D800E3" w:rsidRPr="00D800E3" w:rsidRDefault="00D800E3" w:rsidP="00D800E3">
            <w:pPr>
              <w:jc w:val="center"/>
              <w:rPr>
                <w:bCs/>
                <w:szCs w:val="28"/>
              </w:rPr>
            </w:pPr>
            <w:r w:rsidRPr="00D800E3">
              <w:rPr>
                <w:bCs/>
                <w:szCs w:val="28"/>
              </w:rPr>
              <w:t>Бурый уголь</w:t>
            </w:r>
          </w:p>
        </w:tc>
        <w:tc>
          <w:tcPr>
            <w:tcW w:w="1460" w:type="dxa"/>
            <w:tcBorders>
              <w:top w:val="nil"/>
              <w:left w:val="nil"/>
              <w:bottom w:val="single" w:sz="4" w:space="0" w:color="auto"/>
              <w:right w:val="single" w:sz="8" w:space="0" w:color="auto"/>
            </w:tcBorders>
            <w:shd w:val="clear" w:color="auto" w:fill="auto"/>
            <w:vAlign w:val="center"/>
          </w:tcPr>
          <w:p w14:paraId="7F309DF6" w14:textId="77777777" w:rsidR="00D800E3" w:rsidRPr="00D800E3" w:rsidRDefault="00D800E3" w:rsidP="00D800E3">
            <w:pPr>
              <w:jc w:val="center"/>
              <w:rPr>
                <w:szCs w:val="20"/>
              </w:rPr>
            </w:pPr>
            <w:r w:rsidRPr="00D800E3">
              <w:rPr>
                <w:szCs w:val="20"/>
              </w:rPr>
              <w:t>0,537</w:t>
            </w:r>
          </w:p>
        </w:tc>
        <w:tc>
          <w:tcPr>
            <w:tcW w:w="1780" w:type="dxa"/>
            <w:tcBorders>
              <w:top w:val="nil"/>
              <w:left w:val="nil"/>
              <w:bottom w:val="single" w:sz="4" w:space="0" w:color="auto"/>
              <w:right w:val="single" w:sz="8" w:space="0" w:color="auto"/>
            </w:tcBorders>
            <w:shd w:val="clear" w:color="auto" w:fill="auto"/>
            <w:vAlign w:val="center"/>
          </w:tcPr>
          <w:p w14:paraId="0728D929" w14:textId="77777777" w:rsidR="00D800E3" w:rsidRPr="00D800E3" w:rsidRDefault="00D800E3" w:rsidP="00D800E3">
            <w:pPr>
              <w:jc w:val="center"/>
              <w:rPr>
                <w:szCs w:val="20"/>
              </w:rPr>
            </w:pPr>
            <w:r w:rsidRPr="00D800E3">
              <w:rPr>
                <w:szCs w:val="20"/>
              </w:rPr>
              <w:t>4,021</w:t>
            </w:r>
          </w:p>
        </w:tc>
        <w:tc>
          <w:tcPr>
            <w:tcW w:w="1520" w:type="dxa"/>
            <w:tcBorders>
              <w:top w:val="nil"/>
              <w:left w:val="nil"/>
              <w:bottom w:val="single" w:sz="4" w:space="0" w:color="auto"/>
              <w:right w:val="single" w:sz="8" w:space="0" w:color="auto"/>
            </w:tcBorders>
            <w:shd w:val="clear" w:color="auto" w:fill="auto"/>
            <w:vAlign w:val="center"/>
          </w:tcPr>
          <w:p w14:paraId="451FB7DC" w14:textId="77777777" w:rsidR="00D800E3" w:rsidRPr="00D800E3" w:rsidRDefault="00D800E3" w:rsidP="00D800E3">
            <w:pPr>
              <w:jc w:val="center"/>
              <w:rPr>
                <w:szCs w:val="20"/>
              </w:rPr>
            </w:pPr>
            <w:r w:rsidRPr="00D800E3">
              <w:rPr>
                <w:szCs w:val="20"/>
              </w:rPr>
              <w:t>3,484</w:t>
            </w:r>
          </w:p>
        </w:tc>
      </w:tr>
      <w:tr w:rsidR="00D800E3" w:rsidRPr="00D800E3" w14:paraId="042E1C3D" w14:textId="77777777" w:rsidTr="00A25E52">
        <w:trPr>
          <w:trHeight w:val="375"/>
        </w:trPr>
        <w:tc>
          <w:tcPr>
            <w:tcW w:w="3280" w:type="dxa"/>
            <w:tcBorders>
              <w:top w:val="single" w:sz="4" w:space="0" w:color="auto"/>
              <w:left w:val="nil"/>
              <w:bottom w:val="nil"/>
              <w:right w:val="nil"/>
            </w:tcBorders>
            <w:shd w:val="clear" w:color="auto" w:fill="auto"/>
            <w:vAlign w:val="center"/>
          </w:tcPr>
          <w:p w14:paraId="0215B829" w14:textId="77777777" w:rsidR="00D800E3" w:rsidRPr="00D800E3" w:rsidRDefault="00D800E3" w:rsidP="00D800E3">
            <w:pPr>
              <w:jc w:val="center"/>
              <w:rPr>
                <w:b/>
                <w:bCs/>
                <w:color w:val="FF0000"/>
                <w:szCs w:val="28"/>
              </w:rPr>
            </w:pPr>
          </w:p>
        </w:tc>
        <w:tc>
          <w:tcPr>
            <w:tcW w:w="1500" w:type="dxa"/>
            <w:tcBorders>
              <w:top w:val="single" w:sz="4" w:space="0" w:color="auto"/>
              <w:left w:val="nil"/>
              <w:bottom w:val="nil"/>
              <w:right w:val="nil"/>
            </w:tcBorders>
            <w:shd w:val="clear" w:color="auto" w:fill="auto"/>
            <w:vAlign w:val="center"/>
          </w:tcPr>
          <w:p w14:paraId="1646B2EC" w14:textId="77777777" w:rsidR="00D800E3" w:rsidRPr="00D800E3" w:rsidRDefault="00D800E3" w:rsidP="00D800E3">
            <w:pPr>
              <w:jc w:val="center"/>
              <w:rPr>
                <w:b/>
                <w:bCs/>
                <w:szCs w:val="28"/>
              </w:rPr>
            </w:pPr>
          </w:p>
        </w:tc>
        <w:tc>
          <w:tcPr>
            <w:tcW w:w="1460" w:type="dxa"/>
            <w:tcBorders>
              <w:top w:val="single" w:sz="4" w:space="0" w:color="auto"/>
              <w:left w:val="nil"/>
              <w:bottom w:val="nil"/>
              <w:right w:val="nil"/>
            </w:tcBorders>
            <w:shd w:val="clear" w:color="auto" w:fill="auto"/>
            <w:vAlign w:val="center"/>
          </w:tcPr>
          <w:p w14:paraId="314AB9CA" w14:textId="77777777" w:rsidR="00D800E3" w:rsidRPr="00D800E3" w:rsidRDefault="00D800E3" w:rsidP="00D800E3">
            <w:pPr>
              <w:jc w:val="center"/>
              <w:rPr>
                <w:b/>
                <w:bCs/>
                <w:szCs w:val="28"/>
              </w:rPr>
            </w:pPr>
          </w:p>
        </w:tc>
        <w:tc>
          <w:tcPr>
            <w:tcW w:w="1780" w:type="dxa"/>
            <w:tcBorders>
              <w:top w:val="single" w:sz="4" w:space="0" w:color="auto"/>
              <w:left w:val="nil"/>
              <w:bottom w:val="nil"/>
              <w:right w:val="nil"/>
            </w:tcBorders>
            <w:shd w:val="clear" w:color="auto" w:fill="auto"/>
            <w:vAlign w:val="center"/>
          </w:tcPr>
          <w:p w14:paraId="1AC651C0" w14:textId="77777777" w:rsidR="00D800E3" w:rsidRPr="00D800E3" w:rsidRDefault="00D800E3" w:rsidP="00D800E3">
            <w:pPr>
              <w:jc w:val="center"/>
              <w:rPr>
                <w:b/>
                <w:bCs/>
                <w:szCs w:val="28"/>
              </w:rPr>
            </w:pPr>
          </w:p>
        </w:tc>
        <w:tc>
          <w:tcPr>
            <w:tcW w:w="1520" w:type="dxa"/>
            <w:tcBorders>
              <w:top w:val="single" w:sz="4" w:space="0" w:color="auto"/>
              <w:left w:val="nil"/>
              <w:bottom w:val="nil"/>
              <w:right w:val="nil"/>
            </w:tcBorders>
            <w:shd w:val="clear" w:color="auto" w:fill="auto"/>
            <w:vAlign w:val="center"/>
          </w:tcPr>
          <w:p w14:paraId="453B04A6" w14:textId="77777777" w:rsidR="00D800E3" w:rsidRPr="00D800E3" w:rsidRDefault="00D800E3" w:rsidP="00D800E3">
            <w:pPr>
              <w:jc w:val="center"/>
              <w:rPr>
                <w:b/>
                <w:bCs/>
                <w:szCs w:val="28"/>
              </w:rPr>
            </w:pPr>
          </w:p>
        </w:tc>
      </w:tr>
    </w:tbl>
    <w:p w14:paraId="77FE1205" w14:textId="77777777" w:rsidR="00D800E3" w:rsidRPr="00D800E3" w:rsidRDefault="00D800E3" w:rsidP="00D800E3">
      <w:pPr>
        <w:jc w:val="both"/>
        <w:rPr>
          <w:bCs/>
          <w:sz w:val="16"/>
          <w:szCs w:val="16"/>
        </w:rPr>
      </w:pPr>
    </w:p>
    <w:p w14:paraId="69063D0E" w14:textId="77777777" w:rsidR="00D800E3" w:rsidRPr="00D800E3" w:rsidRDefault="00D800E3" w:rsidP="00D800E3">
      <w:pPr>
        <w:jc w:val="both"/>
        <w:rPr>
          <w:sz w:val="29"/>
          <w:szCs w:val="29"/>
          <w:lang w:val="x-none" w:eastAsia="x-none"/>
        </w:rPr>
      </w:pPr>
    </w:p>
    <w:p w14:paraId="53FE9219" w14:textId="77777777" w:rsidR="00D800E3" w:rsidRDefault="00D800E3" w:rsidP="002D52CE">
      <w:pPr>
        <w:tabs>
          <w:tab w:val="left" w:pos="5580"/>
          <w:tab w:val="left" w:pos="9498"/>
        </w:tabs>
        <w:ind w:right="-569"/>
        <w:rPr>
          <w:color w:val="000000" w:themeColor="text1"/>
        </w:rPr>
        <w:sectPr w:rsidR="00D800E3" w:rsidSect="002D52CE">
          <w:pgSz w:w="12240" w:h="15840"/>
          <w:pgMar w:top="851" w:right="851" w:bottom="851" w:left="1418" w:header="720" w:footer="720" w:gutter="0"/>
          <w:cols w:space="720"/>
          <w:titlePg/>
          <w:docGrid w:linePitch="381"/>
        </w:sectPr>
      </w:pPr>
    </w:p>
    <w:p w14:paraId="6837A6F7" w14:textId="227D3670" w:rsidR="00D800E3" w:rsidRDefault="00D800E3" w:rsidP="00D800E3">
      <w:pPr>
        <w:tabs>
          <w:tab w:val="left" w:pos="5580"/>
          <w:tab w:val="left" w:pos="9498"/>
        </w:tabs>
        <w:ind w:left="-2915" w:right="-569" w:firstLine="8444"/>
        <w:rPr>
          <w:color w:val="000000" w:themeColor="text1"/>
        </w:rPr>
      </w:pPr>
      <w:r>
        <w:rPr>
          <w:color w:val="000000" w:themeColor="text1"/>
        </w:rPr>
        <w:lastRenderedPageBreak/>
        <w:t>Приложение № 5</w:t>
      </w:r>
      <w:r>
        <w:rPr>
          <w:color w:val="000000" w:themeColor="text1"/>
        </w:rPr>
        <w:t>1</w:t>
      </w:r>
      <w:r>
        <w:rPr>
          <w:color w:val="000000" w:themeColor="text1"/>
        </w:rPr>
        <w:t xml:space="preserve"> к протоколу № 46</w:t>
      </w:r>
    </w:p>
    <w:p w14:paraId="3A0D426C" w14:textId="77777777" w:rsidR="00D800E3" w:rsidRDefault="00D800E3" w:rsidP="00D800E3">
      <w:pPr>
        <w:tabs>
          <w:tab w:val="left" w:pos="5580"/>
          <w:tab w:val="left" w:pos="9498"/>
        </w:tabs>
        <w:ind w:left="-2915" w:right="-569" w:firstLine="8444"/>
        <w:rPr>
          <w:color w:val="000000" w:themeColor="text1"/>
        </w:rPr>
      </w:pPr>
      <w:r>
        <w:rPr>
          <w:color w:val="000000" w:themeColor="text1"/>
        </w:rPr>
        <w:t>заседания Правления Региональной</w:t>
      </w:r>
    </w:p>
    <w:p w14:paraId="29BA0A45" w14:textId="77777777" w:rsidR="00D800E3" w:rsidRDefault="00D800E3" w:rsidP="00D800E3">
      <w:pPr>
        <w:tabs>
          <w:tab w:val="left" w:pos="5580"/>
          <w:tab w:val="left" w:pos="9498"/>
        </w:tabs>
        <w:ind w:left="-2915" w:right="-569" w:firstLine="8444"/>
        <w:rPr>
          <w:color w:val="000000" w:themeColor="text1"/>
        </w:rPr>
      </w:pPr>
      <w:r>
        <w:rPr>
          <w:color w:val="000000" w:themeColor="text1"/>
        </w:rPr>
        <w:t>энергетической комиссии</w:t>
      </w:r>
    </w:p>
    <w:p w14:paraId="6128B528" w14:textId="638B0D07" w:rsidR="00D800E3" w:rsidRDefault="00D800E3" w:rsidP="00D800E3">
      <w:pPr>
        <w:tabs>
          <w:tab w:val="left" w:pos="5580"/>
          <w:tab w:val="left" w:pos="9498"/>
        </w:tabs>
        <w:ind w:left="-2915" w:right="-569" w:firstLine="8444"/>
        <w:rPr>
          <w:color w:val="000000" w:themeColor="text1"/>
        </w:rPr>
      </w:pPr>
      <w:r>
        <w:rPr>
          <w:color w:val="000000" w:themeColor="text1"/>
        </w:rPr>
        <w:t>Кузбасса от 10.08.2021</w:t>
      </w:r>
    </w:p>
    <w:p w14:paraId="687FABE5" w14:textId="77777777" w:rsidR="00D800E3" w:rsidRDefault="00D800E3" w:rsidP="00D800E3">
      <w:pPr>
        <w:tabs>
          <w:tab w:val="left" w:pos="5580"/>
          <w:tab w:val="left" w:pos="9498"/>
        </w:tabs>
        <w:ind w:left="-2915" w:right="-569" w:firstLine="8444"/>
        <w:rPr>
          <w:color w:val="000000" w:themeColor="text1"/>
        </w:rPr>
      </w:pPr>
    </w:p>
    <w:p w14:paraId="5A93D902" w14:textId="77777777" w:rsidR="00D800E3" w:rsidRPr="00D800E3" w:rsidRDefault="00D800E3" w:rsidP="00D800E3">
      <w:pPr>
        <w:keepNext/>
        <w:jc w:val="center"/>
        <w:outlineLvl w:val="0"/>
        <w:rPr>
          <w:b/>
          <w:sz w:val="28"/>
          <w:szCs w:val="28"/>
        </w:rPr>
      </w:pPr>
      <w:r w:rsidRPr="00D800E3">
        <w:rPr>
          <w:b/>
          <w:iCs/>
          <w:sz w:val="28"/>
          <w:szCs w:val="28"/>
        </w:rPr>
        <w:t>Экспертное заключение</w:t>
      </w:r>
      <w:r w:rsidRPr="00D800E3">
        <w:rPr>
          <w:b/>
          <w:sz w:val="28"/>
          <w:szCs w:val="28"/>
        </w:rPr>
        <w:t xml:space="preserve"> </w:t>
      </w:r>
    </w:p>
    <w:p w14:paraId="74F91ACF" w14:textId="77777777" w:rsidR="00D800E3" w:rsidRPr="00D800E3" w:rsidRDefault="00D800E3" w:rsidP="00D800E3">
      <w:pPr>
        <w:keepNext/>
        <w:jc w:val="center"/>
        <w:outlineLvl w:val="0"/>
        <w:rPr>
          <w:b/>
          <w:sz w:val="26"/>
          <w:szCs w:val="26"/>
        </w:rPr>
      </w:pPr>
      <w:r w:rsidRPr="00D800E3">
        <w:rPr>
          <w:b/>
          <w:sz w:val="28"/>
          <w:szCs w:val="28"/>
        </w:rPr>
        <w:t>Региональной энергетической комиссии Кузбасса</w:t>
      </w:r>
    </w:p>
    <w:p w14:paraId="1386656C" w14:textId="77777777" w:rsidR="00D800E3" w:rsidRPr="00D800E3" w:rsidRDefault="00D800E3" w:rsidP="00D800E3">
      <w:pPr>
        <w:keepNext/>
        <w:jc w:val="center"/>
        <w:outlineLvl w:val="0"/>
        <w:rPr>
          <w:sz w:val="27"/>
          <w:szCs w:val="27"/>
        </w:rPr>
      </w:pPr>
      <w:r w:rsidRPr="00D800E3">
        <w:rPr>
          <w:b/>
          <w:iCs/>
          <w:sz w:val="27"/>
          <w:szCs w:val="27"/>
        </w:rPr>
        <w:t xml:space="preserve"> </w:t>
      </w:r>
      <w:r w:rsidRPr="00D800E3">
        <w:rPr>
          <w:sz w:val="27"/>
          <w:szCs w:val="27"/>
        </w:rPr>
        <w:t>по материалам, представленным ООО «Лесная поляна-Плюс» г. Кемерово для утверждения нормативов создания запасов топлива на котельной ООО «Лесная поляна-Плюс» на 2022 год</w:t>
      </w:r>
    </w:p>
    <w:p w14:paraId="25ED9B34" w14:textId="77777777" w:rsidR="00D800E3" w:rsidRPr="00D800E3" w:rsidRDefault="00D800E3" w:rsidP="00D800E3">
      <w:pPr>
        <w:ind w:left="426" w:right="850"/>
        <w:jc w:val="center"/>
        <w:rPr>
          <w:sz w:val="25"/>
          <w:szCs w:val="25"/>
        </w:rPr>
      </w:pPr>
    </w:p>
    <w:p w14:paraId="4008A26F" w14:textId="77777777" w:rsidR="00D800E3" w:rsidRPr="00D800E3" w:rsidRDefault="00D800E3" w:rsidP="00D800E3">
      <w:pPr>
        <w:ind w:firstLine="567"/>
        <w:jc w:val="both"/>
        <w:rPr>
          <w:sz w:val="27"/>
          <w:szCs w:val="27"/>
        </w:rPr>
      </w:pPr>
      <w:r w:rsidRPr="00D800E3">
        <w:rPr>
          <w:sz w:val="27"/>
          <w:szCs w:val="27"/>
        </w:rPr>
        <w:t>В Региональную энергетическую комиссию Кузбасса обратилось ООО «Лесная поляна-Плюс» (далее – Предприятие) с заявкой на утверждение нормативов создания запасов топлива на котельных ООО «Лесная поляна-Плюс».</w:t>
      </w:r>
    </w:p>
    <w:p w14:paraId="264C412F" w14:textId="77777777" w:rsidR="00D800E3" w:rsidRPr="00D800E3" w:rsidRDefault="00D800E3" w:rsidP="00D800E3">
      <w:pPr>
        <w:ind w:firstLine="567"/>
        <w:jc w:val="both"/>
        <w:rPr>
          <w:sz w:val="27"/>
          <w:szCs w:val="27"/>
        </w:rPr>
      </w:pPr>
      <w:r w:rsidRPr="00D800E3">
        <w:rPr>
          <w:sz w:val="27"/>
          <w:szCs w:val="27"/>
        </w:rPr>
        <w:t>Предприятием для утверждения нормативов создания запасов топлива на котельных представлен следующий пакет расчетно-обосновывающих материалов:</w:t>
      </w:r>
    </w:p>
    <w:p w14:paraId="566D7F24" w14:textId="77777777" w:rsidR="00D800E3" w:rsidRPr="00D800E3" w:rsidRDefault="00D800E3" w:rsidP="00D800E3">
      <w:pPr>
        <w:ind w:firstLine="567"/>
        <w:jc w:val="both"/>
        <w:rPr>
          <w:sz w:val="27"/>
          <w:szCs w:val="27"/>
        </w:rPr>
      </w:pPr>
      <w:r w:rsidRPr="00D800E3">
        <w:rPr>
          <w:sz w:val="27"/>
          <w:szCs w:val="27"/>
        </w:rPr>
        <w:t>- копия Устава;</w:t>
      </w:r>
    </w:p>
    <w:p w14:paraId="41B36477" w14:textId="77777777" w:rsidR="00D800E3" w:rsidRPr="00D800E3" w:rsidRDefault="00D800E3" w:rsidP="00D800E3">
      <w:pPr>
        <w:ind w:firstLine="567"/>
        <w:jc w:val="both"/>
        <w:rPr>
          <w:sz w:val="27"/>
          <w:szCs w:val="27"/>
        </w:rPr>
      </w:pPr>
      <w:r w:rsidRPr="00D800E3">
        <w:rPr>
          <w:sz w:val="27"/>
          <w:szCs w:val="27"/>
        </w:rPr>
        <w:t>- копия свидетельства о государственной регистрации;</w:t>
      </w:r>
    </w:p>
    <w:p w14:paraId="1A2201A6" w14:textId="77777777" w:rsidR="00D800E3" w:rsidRPr="00D800E3" w:rsidRDefault="00D800E3" w:rsidP="00D800E3">
      <w:pPr>
        <w:ind w:firstLine="567"/>
        <w:jc w:val="both"/>
        <w:rPr>
          <w:sz w:val="27"/>
          <w:szCs w:val="27"/>
        </w:rPr>
      </w:pPr>
      <w:r w:rsidRPr="00D800E3">
        <w:rPr>
          <w:sz w:val="27"/>
          <w:szCs w:val="27"/>
        </w:rPr>
        <w:t>- копия свидетельства о постановке на учет в налоговом органе;</w:t>
      </w:r>
    </w:p>
    <w:p w14:paraId="25A5FDAC" w14:textId="77777777" w:rsidR="00D800E3" w:rsidRPr="00D800E3" w:rsidRDefault="00D800E3" w:rsidP="00D800E3">
      <w:pPr>
        <w:ind w:firstLine="567"/>
        <w:jc w:val="both"/>
        <w:rPr>
          <w:sz w:val="27"/>
          <w:szCs w:val="27"/>
        </w:rPr>
      </w:pPr>
      <w:r w:rsidRPr="00D800E3">
        <w:rPr>
          <w:sz w:val="27"/>
          <w:szCs w:val="27"/>
        </w:rPr>
        <w:t>- договор аренды имущества;</w:t>
      </w:r>
    </w:p>
    <w:p w14:paraId="6C016415" w14:textId="77777777" w:rsidR="00D800E3" w:rsidRPr="00D800E3" w:rsidRDefault="00D800E3" w:rsidP="00D800E3">
      <w:pPr>
        <w:ind w:firstLine="567"/>
        <w:jc w:val="both"/>
        <w:rPr>
          <w:sz w:val="27"/>
          <w:szCs w:val="27"/>
        </w:rPr>
      </w:pPr>
      <w:r w:rsidRPr="00D800E3">
        <w:rPr>
          <w:sz w:val="27"/>
          <w:szCs w:val="27"/>
        </w:rPr>
        <w:t>- пояснительную записку;</w:t>
      </w:r>
    </w:p>
    <w:p w14:paraId="0C69671A" w14:textId="77777777" w:rsidR="00D800E3" w:rsidRPr="00D800E3" w:rsidRDefault="00D800E3" w:rsidP="00D800E3">
      <w:pPr>
        <w:ind w:firstLine="567"/>
        <w:jc w:val="both"/>
        <w:rPr>
          <w:sz w:val="27"/>
          <w:szCs w:val="27"/>
        </w:rPr>
      </w:pPr>
      <w:r w:rsidRPr="00D800E3">
        <w:rPr>
          <w:sz w:val="28"/>
          <w:szCs w:val="28"/>
        </w:rPr>
        <w:t xml:space="preserve">- </w:t>
      </w:r>
      <w:r w:rsidRPr="00D800E3">
        <w:rPr>
          <w:sz w:val="27"/>
          <w:szCs w:val="27"/>
        </w:rPr>
        <w:t>результаты расчета нормативов технологических потерь при передаче тепловой энергии;</w:t>
      </w:r>
    </w:p>
    <w:p w14:paraId="42A51275" w14:textId="77777777" w:rsidR="00D800E3" w:rsidRPr="00D800E3" w:rsidRDefault="00D800E3" w:rsidP="00D800E3">
      <w:pPr>
        <w:ind w:firstLine="567"/>
        <w:jc w:val="both"/>
        <w:rPr>
          <w:sz w:val="27"/>
          <w:szCs w:val="27"/>
        </w:rPr>
      </w:pPr>
      <w:r w:rsidRPr="00D800E3">
        <w:rPr>
          <w:sz w:val="27"/>
          <w:szCs w:val="27"/>
        </w:rPr>
        <w:t>- расчет норматива создания технологических общих запасов топлива на котельной (далее - ОНЗТ);</w:t>
      </w:r>
    </w:p>
    <w:p w14:paraId="51C1ED51" w14:textId="77777777" w:rsidR="00D800E3" w:rsidRPr="00D800E3" w:rsidRDefault="00D800E3" w:rsidP="00D800E3">
      <w:pPr>
        <w:ind w:firstLine="567"/>
        <w:jc w:val="both"/>
        <w:rPr>
          <w:sz w:val="27"/>
          <w:szCs w:val="27"/>
        </w:rPr>
      </w:pPr>
      <w:r w:rsidRPr="00D800E3">
        <w:rPr>
          <w:sz w:val="27"/>
          <w:szCs w:val="27"/>
        </w:rPr>
        <w:t>- расчет норматива создания эксплуатационного запаса основного и резервного видов топлива на котельных (далее - НЭЗТ), необходимого для надежной и стабильной работы котельной и обеспечения плановой выработки тепловой энергии;</w:t>
      </w:r>
    </w:p>
    <w:p w14:paraId="17BA1BF6" w14:textId="77777777" w:rsidR="00D800E3" w:rsidRPr="00D800E3" w:rsidRDefault="00D800E3" w:rsidP="00D800E3">
      <w:pPr>
        <w:ind w:firstLine="567"/>
        <w:jc w:val="both"/>
        <w:rPr>
          <w:sz w:val="27"/>
          <w:szCs w:val="27"/>
        </w:rPr>
      </w:pPr>
      <w:r w:rsidRPr="00D800E3">
        <w:rPr>
          <w:sz w:val="27"/>
          <w:szCs w:val="27"/>
        </w:rPr>
        <w:t>- расчет норматива создания неснижаемого запаса топлива на котельной (далее – ННЗТ);</w:t>
      </w:r>
    </w:p>
    <w:p w14:paraId="59CF768C" w14:textId="77777777" w:rsidR="00D800E3" w:rsidRPr="00D800E3" w:rsidRDefault="00D800E3" w:rsidP="00D800E3">
      <w:pPr>
        <w:ind w:firstLine="567"/>
        <w:jc w:val="both"/>
        <w:rPr>
          <w:sz w:val="27"/>
          <w:szCs w:val="27"/>
        </w:rPr>
      </w:pPr>
      <w:r w:rsidRPr="00D800E3">
        <w:rPr>
          <w:sz w:val="27"/>
          <w:szCs w:val="27"/>
        </w:rPr>
        <w:t>- данные о фактическом основном и резервном топливе, его характеристика и структура на 1 октября последнего отчетного года;</w:t>
      </w:r>
    </w:p>
    <w:p w14:paraId="0703ABF5" w14:textId="77777777" w:rsidR="00D800E3" w:rsidRPr="00D800E3" w:rsidRDefault="00D800E3" w:rsidP="00D800E3">
      <w:pPr>
        <w:ind w:firstLine="567"/>
        <w:jc w:val="both"/>
        <w:rPr>
          <w:sz w:val="27"/>
          <w:szCs w:val="27"/>
        </w:rPr>
      </w:pPr>
      <w:r w:rsidRPr="00D800E3">
        <w:rPr>
          <w:sz w:val="27"/>
          <w:szCs w:val="27"/>
        </w:rPr>
        <w:t>- способы и время доставки топлива;</w:t>
      </w:r>
    </w:p>
    <w:p w14:paraId="32E89A57" w14:textId="77777777" w:rsidR="00D800E3" w:rsidRPr="00D800E3" w:rsidRDefault="00D800E3" w:rsidP="00D800E3">
      <w:pPr>
        <w:ind w:firstLine="567"/>
        <w:jc w:val="both"/>
        <w:rPr>
          <w:sz w:val="27"/>
          <w:szCs w:val="27"/>
        </w:rPr>
      </w:pPr>
      <w:r w:rsidRPr="00D800E3">
        <w:rPr>
          <w:sz w:val="27"/>
          <w:szCs w:val="27"/>
        </w:rPr>
        <w:t>- данные о вместимости складов для твердого топлива и объеме емкостей для жидкого топлива;</w:t>
      </w:r>
    </w:p>
    <w:p w14:paraId="2075C842" w14:textId="77777777" w:rsidR="00D800E3" w:rsidRPr="00D800E3" w:rsidRDefault="00D800E3" w:rsidP="00D800E3">
      <w:pPr>
        <w:ind w:firstLine="567"/>
        <w:jc w:val="both"/>
        <w:rPr>
          <w:sz w:val="27"/>
          <w:szCs w:val="27"/>
        </w:rPr>
      </w:pPr>
      <w:r w:rsidRPr="00D800E3">
        <w:rPr>
          <w:sz w:val="27"/>
          <w:szCs w:val="27"/>
        </w:rPr>
        <w:t>- показатели среднесуточного расхода топлива в наиболее холодное расчетное время года предшествующих периодов;</w:t>
      </w:r>
    </w:p>
    <w:p w14:paraId="61905ED8" w14:textId="77777777" w:rsidR="00D800E3" w:rsidRPr="00D800E3" w:rsidRDefault="00D800E3" w:rsidP="00D800E3">
      <w:pPr>
        <w:ind w:firstLine="567"/>
        <w:jc w:val="both"/>
        <w:rPr>
          <w:sz w:val="27"/>
          <w:szCs w:val="27"/>
        </w:rPr>
      </w:pPr>
      <w:r w:rsidRPr="00D800E3">
        <w:rPr>
          <w:sz w:val="27"/>
          <w:szCs w:val="27"/>
        </w:rPr>
        <w:t>- размер ОНЗТ с разбивкой на ННЗТ и НЭЗТ, утвержденный на предшествующий, планируемый год;</w:t>
      </w:r>
    </w:p>
    <w:p w14:paraId="7A93809F" w14:textId="77777777" w:rsidR="00D800E3" w:rsidRPr="00D800E3" w:rsidRDefault="00D800E3" w:rsidP="00D800E3">
      <w:pPr>
        <w:ind w:firstLine="567"/>
        <w:jc w:val="both"/>
        <w:rPr>
          <w:sz w:val="27"/>
          <w:szCs w:val="27"/>
        </w:rPr>
      </w:pPr>
      <w:r w:rsidRPr="00D800E3">
        <w:rPr>
          <w:sz w:val="27"/>
          <w:szCs w:val="27"/>
        </w:rPr>
        <w:t>- характеристика применяемого топлива;</w:t>
      </w:r>
    </w:p>
    <w:p w14:paraId="07BA5325" w14:textId="77777777" w:rsidR="00D800E3" w:rsidRPr="00D800E3" w:rsidRDefault="00D800E3" w:rsidP="00D800E3">
      <w:pPr>
        <w:ind w:firstLine="567"/>
        <w:jc w:val="both"/>
        <w:rPr>
          <w:sz w:val="27"/>
          <w:szCs w:val="27"/>
        </w:rPr>
      </w:pPr>
      <w:r w:rsidRPr="00D800E3">
        <w:rPr>
          <w:sz w:val="27"/>
          <w:szCs w:val="27"/>
        </w:rPr>
        <w:t>- перечень теплосилового оборудования находящего в хозяйственном ведении предприятия;</w:t>
      </w:r>
    </w:p>
    <w:p w14:paraId="12145DD4" w14:textId="77777777" w:rsidR="00D800E3" w:rsidRPr="00D800E3" w:rsidRDefault="00D800E3" w:rsidP="00D800E3">
      <w:pPr>
        <w:ind w:firstLine="567"/>
        <w:jc w:val="both"/>
        <w:rPr>
          <w:sz w:val="27"/>
          <w:szCs w:val="27"/>
        </w:rPr>
      </w:pPr>
      <w:r w:rsidRPr="00D800E3">
        <w:rPr>
          <w:sz w:val="27"/>
          <w:szCs w:val="27"/>
        </w:rPr>
        <w:t>- расчет НУР;</w:t>
      </w:r>
    </w:p>
    <w:p w14:paraId="32604803" w14:textId="77777777" w:rsidR="00D800E3" w:rsidRPr="00D800E3" w:rsidRDefault="00D800E3" w:rsidP="00D800E3">
      <w:pPr>
        <w:ind w:firstLine="567"/>
        <w:jc w:val="both"/>
        <w:rPr>
          <w:sz w:val="27"/>
          <w:szCs w:val="27"/>
        </w:rPr>
      </w:pPr>
      <w:r w:rsidRPr="00D800E3">
        <w:rPr>
          <w:sz w:val="27"/>
          <w:szCs w:val="27"/>
        </w:rPr>
        <w:t>- структура отпуска тепловой энергии на планируемый год</w:t>
      </w:r>
    </w:p>
    <w:p w14:paraId="32B76532" w14:textId="77777777" w:rsidR="00D800E3" w:rsidRPr="00D800E3" w:rsidRDefault="00D800E3" w:rsidP="00D800E3">
      <w:pPr>
        <w:ind w:firstLine="567"/>
        <w:jc w:val="both"/>
        <w:rPr>
          <w:sz w:val="27"/>
          <w:szCs w:val="27"/>
        </w:rPr>
      </w:pPr>
      <w:r w:rsidRPr="00D800E3">
        <w:rPr>
          <w:sz w:val="27"/>
          <w:szCs w:val="27"/>
        </w:rPr>
        <w:t>- заключение по экспертизе материалов, обосновывающих значение нормативов создания запасов топлива на котельной, выполненной ОАО «АЭЭ».</w:t>
      </w:r>
    </w:p>
    <w:p w14:paraId="40B1FB4B" w14:textId="77777777" w:rsidR="00D800E3" w:rsidRPr="00D800E3" w:rsidRDefault="00D800E3" w:rsidP="00D800E3">
      <w:pPr>
        <w:ind w:firstLine="567"/>
        <w:jc w:val="both"/>
        <w:rPr>
          <w:sz w:val="27"/>
          <w:szCs w:val="27"/>
        </w:rPr>
      </w:pPr>
      <w:r w:rsidRPr="00D800E3">
        <w:rPr>
          <w:sz w:val="27"/>
          <w:szCs w:val="27"/>
        </w:rPr>
        <w:lastRenderedPageBreak/>
        <w:t xml:space="preserve">Основным видом деятельности предприятия является централизованное теплоснабжение потребителей в границах г. Кемерово, жилой район Лесная поляна. </w:t>
      </w:r>
    </w:p>
    <w:p w14:paraId="070234B5" w14:textId="77777777" w:rsidR="00D800E3" w:rsidRPr="00D800E3" w:rsidRDefault="00D800E3" w:rsidP="00D800E3">
      <w:pPr>
        <w:ind w:firstLine="567"/>
        <w:jc w:val="both"/>
        <w:rPr>
          <w:sz w:val="27"/>
          <w:szCs w:val="27"/>
        </w:rPr>
      </w:pPr>
      <w:r w:rsidRPr="00D800E3">
        <w:rPr>
          <w:sz w:val="27"/>
          <w:szCs w:val="27"/>
        </w:rPr>
        <w:t xml:space="preserve">Документы и расчеты, обосновывающие представленные к утверждению значения нормативов, соответствуют требованиям, предъявляемым Порядком определения нормативов запасов топлива на источниках тепловой энергии (за исключением источников тепловой энергии, функционирующих в режиме комбинированной выработки электрической и тепловой энергии), </w:t>
      </w:r>
      <w:r w:rsidRPr="00D800E3">
        <w:rPr>
          <w:sz w:val="28"/>
          <w:szCs w:val="28"/>
        </w:rPr>
        <w:t>утвержденным Приказом Минэнерго России от 10.08.2012 № 377.</w:t>
      </w:r>
    </w:p>
    <w:p w14:paraId="7AACA9AA" w14:textId="77777777" w:rsidR="00D800E3" w:rsidRPr="00D800E3" w:rsidRDefault="00D800E3" w:rsidP="00D800E3">
      <w:pPr>
        <w:ind w:firstLine="720"/>
        <w:jc w:val="both"/>
        <w:rPr>
          <w:sz w:val="28"/>
          <w:szCs w:val="28"/>
        </w:rPr>
      </w:pPr>
      <w:r w:rsidRPr="00D800E3">
        <w:rPr>
          <w:sz w:val="28"/>
          <w:szCs w:val="28"/>
        </w:rPr>
        <w:t>На основании выполненных расчетов, в соответствии с основами ценообразования в сфере теплоснабжения, утвержденными постановлением Правительства РФ от 22.10.2012 №1075, Федеральным законом от 27.07.2010 №190-ФЗ «О теплоснабжении», нормативы создания запасов топлива на котельной на 2022 год составят:</w:t>
      </w:r>
    </w:p>
    <w:p w14:paraId="4CF5DB83" w14:textId="77777777" w:rsidR="00D800E3" w:rsidRPr="00D800E3" w:rsidRDefault="00D800E3" w:rsidP="00D800E3">
      <w:pPr>
        <w:ind w:firstLine="567"/>
        <w:jc w:val="both"/>
        <w:rPr>
          <w:sz w:val="27"/>
          <w:szCs w:val="27"/>
        </w:rPr>
      </w:pPr>
    </w:p>
    <w:p w14:paraId="0EF31B11" w14:textId="77777777" w:rsidR="00D800E3" w:rsidRPr="00D800E3" w:rsidRDefault="00D800E3" w:rsidP="00D800E3">
      <w:pPr>
        <w:tabs>
          <w:tab w:val="left" w:pos="1665"/>
        </w:tabs>
        <w:jc w:val="center"/>
        <w:rPr>
          <w:sz w:val="28"/>
          <w:szCs w:val="28"/>
        </w:rPr>
      </w:pPr>
    </w:p>
    <w:p w14:paraId="1F6212ED" w14:textId="77777777" w:rsidR="00D800E3" w:rsidRPr="00D800E3" w:rsidRDefault="00D800E3" w:rsidP="00D800E3">
      <w:pPr>
        <w:tabs>
          <w:tab w:val="left" w:pos="1665"/>
        </w:tabs>
        <w:jc w:val="center"/>
        <w:rPr>
          <w:b/>
          <w:bCs/>
          <w:sz w:val="28"/>
          <w:szCs w:val="28"/>
        </w:rPr>
      </w:pPr>
      <w:r w:rsidRPr="00D800E3">
        <w:rPr>
          <w:b/>
          <w:bCs/>
          <w:sz w:val="28"/>
          <w:szCs w:val="28"/>
        </w:rPr>
        <w:t xml:space="preserve">Предложение по утверждению нормативов создания запасов топлива на </w:t>
      </w:r>
      <w:r w:rsidRPr="00D800E3">
        <w:rPr>
          <w:b/>
          <w:bCs/>
          <w:sz w:val="28"/>
          <w:szCs w:val="28"/>
        </w:rPr>
        <w:br/>
        <w:t>котельных на 2022 год</w:t>
      </w:r>
    </w:p>
    <w:p w14:paraId="107CC6F9" w14:textId="77777777" w:rsidR="00D800E3" w:rsidRPr="00D800E3" w:rsidRDefault="00D800E3" w:rsidP="00D800E3">
      <w:pPr>
        <w:ind w:firstLine="720"/>
        <w:jc w:val="both"/>
        <w:rPr>
          <w:sz w:val="27"/>
          <w:szCs w:val="27"/>
        </w:rPr>
      </w:pPr>
    </w:p>
    <w:p w14:paraId="1DE9ECC4" w14:textId="77777777" w:rsidR="00D800E3" w:rsidRPr="00D800E3" w:rsidRDefault="00D800E3" w:rsidP="00D800E3">
      <w:pPr>
        <w:jc w:val="center"/>
        <w:rPr>
          <w:szCs w:val="20"/>
        </w:rPr>
      </w:pPr>
      <w:r w:rsidRPr="00D800E3">
        <w:rPr>
          <w:szCs w:val="20"/>
        </w:rPr>
        <w:t xml:space="preserve"> </w:t>
      </w:r>
    </w:p>
    <w:p w14:paraId="322CD86C" w14:textId="77777777" w:rsidR="00D800E3" w:rsidRPr="00D800E3" w:rsidRDefault="00D800E3" w:rsidP="00D800E3">
      <w:pPr>
        <w:jc w:val="center"/>
        <w:rPr>
          <w:szCs w:val="20"/>
        </w:rPr>
      </w:pPr>
    </w:p>
    <w:tbl>
      <w:tblPr>
        <w:tblW w:w="10065" w:type="dxa"/>
        <w:tblInd w:w="108" w:type="dxa"/>
        <w:tblLook w:val="0000" w:firstRow="0" w:lastRow="0" w:firstColumn="0" w:lastColumn="0" w:noHBand="0" w:noVBand="0"/>
      </w:tblPr>
      <w:tblGrid>
        <w:gridCol w:w="2989"/>
        <w:gridCol w:w="1405"/>
        <w:gridCol w:w="1374"/>
        <w:gridCol w:w="2145"/>
        <w:gridCol w:w="2152"/>
      </w:tblGrid>
      <w:tr w:rsidR="00D800E3" w:rsidRPr="00D800E3" w14:paraId="065C8723" w14:textId="77777777" w:rsidTr="00A25E52">
        <w:trPr>
          <w:trHeight w:val="390"/>
        </w:trPr>
        <w:tc>
          <w:tcPr>
            <w:tcW w:w="2989" w:type="dxa"/>
            <w:tcBorders>
              <w:top w:val="nil"/>
              <w:left w:val="nil"/>
              <w:bottom w:val="nil"/>
              <w:right w:val="nil"/>
            </w:tcBorders>
            <w:shd w:val="clear" w:color="auto" w:fill="auto"/>
            <w:vAlign w:val="center"/>
          </w:tcPr>
          <w:p w14:paraId="7D776A11" w14:textId="77777777" w:rsidR="00D800E3" w:rsidRPr="00D800E3" w:rsidRDefault="00D800E3" w:rsidP="00D800E3">
            <w:pPr>
              <w:jc w:val="center"/>
              <w:rPr>
                <w:sz w:val="28"/>
                <w:szCs w:val="28"/>
              </w:rPr>
            </w:pPr>
          </w:p>
        </w:tc>
        <w:tc>
          <w:tcPr>
            <w:tcW w:w="1405" w:type="dxa"/>
            <w:tcBorders>
              <w:top w:val="nil"/>
              <w:left w:val="nil"/>
              <w:bottom w:val="nil"/>
              <w:right w:val="nil"/>
            </w:tcBorders>
            <w:shd w:val="clear" w:color="auto" w:fill="auto"/>
            <w:vAlign w:val="center"/>
          </w:tcPr>
          <w:p w14:paraId="692D0F46" w14:textId="77777777" w:rsidR="00D800E3" w:rsidRPr="00D800E3" w:rsidRDefault="00D800E3" w:rsidP="00D800E3">
            <w:pPr>
              <w:jc w:val="center"/>
              <w:rPr>
                <w:sz w:val="28"/>
                <w:szCs w:val="28"/>
              </w:rPr>
            </w:pPr>
          </w:p>
        </w:tc>
        <w:tc>
          <w:tcPr>
            <w:tcW w:w="1374" w:type="dxa"/>
            <w:tcBorders>
              <w:top w:val="nil"/>
              <w:left w:val="nil"/>
              <w:bottom w:val="nil"/>
              <w:right w:val="nil"/>
            </w:tcBorders>
            <w:shd w:val="clear" w:color="auto" w:fill="auto"/>
            <w:vAlign w:val="center"/>
          </w:tcPr>
          <w:p w14:paraId="00AFEF70" w14:textId="77777777" w:rsidR="00D800E3" w:rsidRPr="00D800E3" w:rsidRDefault="00D800E3" w:rsidP="00D800E3">
            <w:pPr>
              <w:jc w:val="center"/>
              <w:rPr>
                <w:sz w:val="28"/>
                <w:szCs w:val="28"/>
              </w:rPr>
            </w:pPr>
          </w:p>
        </w:tc>
        <w:tc>
          <w:tcPr>
            <w:tcW w:w="2145" w:type="dxa"/>
            <w:tcBorders>
              <w:top w:val="nil"/>
              <w:left w:val="nil"/>
              <w:bottom w:val="nil"/>
              <w:right w:val="nil"/>
            </w:tcBorders>
            <w:shd w:val="clear" w:color="auto" w:fill="auto"/>
            <w:vAlign w:val="center"/>
          </w:tcPr>
          <w:p w14:paraId="78814A97" w14:textId="77777777" w:rsidR="00D800E3" w:rsidRPr="00D800E3" w:rsidRDefault="00D800E3" w:rsidP="00D800E3">
            <w:pPr>
              <w:jc w:val="center"/>
              <w:rPr>
                <w:sz w:val="28"/>
                <w:szCs w:val="28"/>
              </w:rPr>
            </w:pPr>
          </w:p>
        </w:tc>
        <w:tc>
          <w:tcPr>
            <w:tcW w:w="2152" w:type="dxa"/>
            <w:tcBorders>
              <w:top w:val="nil"/>
              <w:left w:val="nil"/>
              <w:bottom w:val="nil"/>
              <w:right w:val="nil"/>
            </w:tcBorders>
            <w:shd w:val="clear" w:color="auto" w:fill="auto"/>
            <w:vAlign w:val="center"/>
          </w:tcPr>
          <w:p w14:paraId="131777D3" w14:textId="77777777" w:rsidR="00D800E3" w:rsidRPr="00D800E3" w:rsidRDefault="00D800E3" w:rsidP="00D800E3">
            <w:pPr>
              <w:jc w:val="center"/>
              <w:rPr>
                <w:sz w:val="28"/>
                <w:szCs w:val="28"/>
              </w:rPr>
            </w:pPr>
            <w:r w:rsidRPr="00D800E3">
              <w:rPr>
                <w:sz w:val="28"/>
                <w:szCs w:val="28"/>
              </w:rPr>
              <w:t>тыс.тонн</w:t>
            </w:r>
          </w:p>
        </w:tc>
      </w:tr>
      <w:tr w:rsidR="00D800E3" w:rsidRPr="00D800E3" w14:paraId="4908801F" w14:textId="77777777" w:rsidTr="00A25E52">
        <w:trPr>
          <w:trHeight w:val="618"/>
        </w:trPr>
        <w:tc>
          <w:tcPr>
            <w:tcW w:w="2989" w:type="dxa"/>
            <w:vMerge w:val="restart"/>
            <w:tcBorders>
              <w:top w:val="single" w:sz="8" w:space="0" w:color="auto"/>
              <w:left w:val="single" w:sz="8" w:space="0" w:color="auto"/>
              <w:right w:val="single" w:sz="8" w:space="0" w:color="auto"/>
            </w:tcBorders>
            <w:shd w:val="clear" w:color="auto" w:fill="auto"/>
            <w:vAlign w:val="center"/>
          </w:tcPr>
          <w:p w14:paraId="26B90702" w14:textId="77777777" w:rsidR="00D800E3" w:rsidRPr="00D800E3" w:rsidRDefault="00D800E3" w:rsidP="00D800E3">
            <w:pPr>
              <w:jc w:val="center"/>
              <w:rPr>
                <w:bCs/>
              </w:rPr>
            </w:pPr>
            <w:r w:rsidRPr="00D800E3">
              <w:rPr>
                <w:bCs/>
              </w:rPr>
              <w:t xml:space="preserve">Организация </w:t>
            </w:r>
          </w:p>
        </w:tc>
        <w:tc>
          <w:tcPr>
            <w:tcW w:w="1405" w:type="dxa"/>
            <w:vMerge w:val="restart"/>
            <w:tcBorders>
              <w:top w:val="single" w:sz="8" w:space="0" w:color="auto"/>
              <w:left w:val="single" w:sz="8" w:space="0" w:color="auto"/>
              <w:right w:val="single" w:sz="8" w:space="0" w:color="auto"/>
            </w:tcBorders>
            <w:shd w:val="clear" w:color="auto" w:fill="auto"/>
            <w:vAlign w:val="center"/>
          </w:tcPr>
          <w:p w14:paraId="234EA188" w14:textId="77777777" w:rsidR="00D800E3" w:rsidRPr="00D800E3" w:rsidRDefault="00D800E3" w:rsidP="00D800E3">
            <w:pPr>
              <w:jc w:val="center"/>
              <w:rPr>
                <w:bCs/>
              </w:rPr>
            </w:pPr>
            <w:r w:rsidRPr="00D800E3">
              <w:rPr>
                <w:bCs/>
              </w:rPr>
              <w:t>Вид топлива</w:t>
            </w:r>
          </w:p>
        </w:tc>
        <w:tc>
          <w:tcPr>
            <w:tcW w:w="5671" w:type="dxa"/>
            <w:gridSpan w:val="3"/>
            <w:tcBorders>
              <w:top w:val="single" w:sz="8" w:space="0" w:color="auto"/>
              <w:left w:val="single" w:sz="8" w:space="0" w:color="auto"/>
              <w:bottom w:val="single" w:sz="8" w:space="0" w:color="000000"/>
              <w:right w:val="single" w:sz="8" w:space="0" w:color="000000"/>
            </w:tcBorders>
            <w:shd w:val="clear" w:color="auto" w:fill="auto"/>
            <w:vAlign w:val="center"/>
          </w:tcPr>
          <w:p w14:paraId="1A97B507" w14:textId="77777777" w:rsidR="00D800E3" w:rsidRPr="00D800E3" w:rsidRDefault="00D800E3" w:rsidP="00D800E3">
            <w:pPr>
              <w:jc w:val="center"/>
              <w:rPr>
                <w:bCs/>
              </w:rPr>
            </w:pPr>
            <w:r w:rsidRPr="00D800E3">
              <w:rPr>
                <w:bCs/>
              </w:rPr>
              <w:t xml:space="preserve">Нормативы создания запасов топлива на 1 октября </w:t>
            </w:r>
          </w:p>
        </w:tc>
      </w:tr>
      <w:tr w:rsidR="00D800E3" w:rsidRPr="00D800E3" w14:paraId="4A95EFC2" w14:textId="77777777" w:rsidTr="00A25E52">
        <w:trPr>
          <w:trHeight w:val="482"/>
        </w:trPr>
        <w:tc>
          <w:tcPr>
            <w:tcW w:w="2989" w:type="dxa"/>
            <w:vMerge/>
            <w:tcBorders>
              <w:left w:val="single" w:sz="8" w:space="0" w:color="auto"/>
              <w:right w:val="single" w:sz="8" w:space="0" w:color="auto"/>
            </w:tcBorders>
            <w:vAlign w:val="center"/>
          </w:tcPr>
          <w:p w14:paraId="6627F00A" w14:textId="77777777" w:rsidR="00D800E3" w:rsidRPr="00D800E3" w:rsidRDefault="00D800E3" w:rsidP="00D800E3">
            <w:pPr>
              <w:rPr>
                <w:bCs/>
              </w:rPr>
            </w:pPr>
          </w:p>
        </w:tc>
        <w:tc>
          <w:tcPr>
            <w:tcW w:w="1405" w:type="dxa"/>
            <w:vMerge/>
            <w:tcBorders>
              <w:left w:val="single" w:sz="8" w:space="0" w:color="auto"/>
              <w:right w:val="single" w:sz="8" w:space="0" w:color="auto"/>
            </w:tcBorders>
            <w:vAlign w:val="center"/>
          </w:tcPr>
          <w:p w14:paraId="2530941D" w14:textId="77777777" w:rsidR="00D800E3" w:rsidRPr="00D800E3" w:rsidRDefault="00D800E3" w:rsidP="00D800E3">
            <w:pPr>
              <w:rPr>
                <w:bCs/>
              </w:rPr>
            </w:pPr>
          </w:p>
        </w:tc>
        <w:tc>
          <w:tcPr>
            <w:tcW w:w="1374" w:type="dxa"/>
            <w:vMerge w:val="restart"/>
            <w:tcBorders>
              <w:top w:val="single" w:sz="8" w:space="0" w:color="auto"/>
              <w:left w:val="single" w:sz="8" w:space="0" w:color="auto"/>
              <w:right w:val="single" w:sz="8" w:space="0" w:color="auto"/>
            </w:tcBorders>
            <w:shd w:val="clear" w:color="auto" w:fill="auto"/>
            <w:vAlign w:val="center"/>
          </w:tcPr>
          <w:p w14:paraId="53AEE644" w14:textId="77777777" w:rsidR="00D800E3" w:rsidRPr="00D800E3" w:rsidRDefault="00D800E3" w:rsidP="00D800E3">
            <w:pPr>
              <w:jc w:val="center"/>
              <w:rPr>
                <w:bCs/>
              </w:rPr>
            </w:pPr>
            <w:r w:rsidRPr="00D800E3">
              <w:rPr>
                <w:bCs/>
              </w:rPr>
              <w:t>Общий запас топлива</w:t>
            </w:r>
          </w:p>
        </w:tc>
        <w:tc>
          <w:tcPr>
            <w:tcW w:w="4297" w:type="dxa"/>
            <w:gridSpan w:val="2"/>
            <w:tcBorders>
              <w:top w:val="nil"/>
              <w:left w:val="nil"/>
              <w:bottom w:val="single" w:sz="8" w:space="0" w:color="auto"/>
              <w:right w:val="single" w:sz="8" w:space="0" w:color="auto"/>
            </w:tcBorders>
            <w:shd w:val="clear" w:color="auto" w:fill="auto"/>
            <w:vAlign w:val="center"/>
          </w:tcPr>
          <w:p w14:paraId="77C48E59" w14:textId="77777777" w:rsidR="00D800E3" w:rsidRPr="00D800E3" w:rsidRDefault="00D800E3" w:rsidP="00D800E3">
            <w:pPr>
              <w:jc w:val="center"/>
              <w:rPr>
                <w:bCs/>
              </w:rPr>
            </w:pPr>
            <w:r w:rsidRPr="00D800E3">
              <w:rPr>
                <w:bCs/>
              </w:rPr>
              <w:t>в том числе</w:t>
            </w:r>
          </w:p>
        </w:tc>
      </w:tr>
      <w:tr w:rsidR="00D800E3" w:rsidRPr="00D800E3" w14:paraId="17B4DE7D" w14:textId="77777777" w:rsidTr="00A25E52">
        <w:trPr>
          <w:trHeight w:val="482"/>
        </w:trPr>
        <w:tc>
          <w:tcPr>
            <w:tcW w:w="2989" w:type="dxa"/>
            <w:vMerge/>
            <w:tcBorders>
              <w:left w:val="single" w:sz="8" w:space="0" w:color="auto"/>
              <w:bottom w:val="single" w:sz="8" w:space="0" w:color="000000"/>
              <w:right w:val="single" w:sz="8" w:space="0" w:color="auto"/>
            </w:tcBorders>
            <w:vAlign w:val="center"/>
          </w:tcPr>
          <w:p w14:paraId="751BB007" w14:textId="77777777" w:rsidR="00D800E3" w:rsidRPr="00D800E3" w:rsidRDefault="00D800E3" w:rsidP="00D800E3">
            <w:pPr>
              <w:rPr>
                <w:bCs/>
              </w:rPr>
            </w:pPr>
          </w:p>
        </w:tc>
        <w:tc>
          <w:tcPr>
            <w:tcW w:w="1405" w:type="dxa"/>
            <w:vMerge/>
            <w:tcBorders>
              <w:left w:val="single" w:sz="8" w:space="0" w:color="auto"/>
              <w:bottom w:val="single" w:sz="8" w:space="0" w:color="000000"/>
              <w:right w:val="single" w:sz="8" w:space="0" w:color="auto"/>
            </w:tcBorders>
            <w:vAlign w:val="center"/>
          </w:tcPr>
          <w:p w14:paraId="423CF27B" w14:textId="77777777" w:rsidR="00D800E3" w:rsidRPr="00D800E3" w:rsidRDefault="00D800E3" w:rsidP="00D800E3">
            <w:pPr>
              <w:rPr>
                <w:bCs/>
              </w:rPr>
            </w:pPr>
          </w:p>
        </w:tc>
        <w:tc>
          <w:tcPr>
            <w:tcW w:w="1374" w:type="dxa"/>
            <w:vMerge/>
            <w:tcBorders>
              <w:left w:val="single" w:sz="8" w:space="0" w:color="auto"/>
              <w:bottom w:val="single" w:sz="8" w:space="0" w:color="000000"/>
              <w:right w:val="single" w:sz="8" w:space="0" w:color="auto"/>
            </w:tcBorders>
            <w:shd w:val="clear" w:color="auto" w:fill="auto"/>
            <w:vAlign w:val="center"/>
          </w:tcPr>
          <w:p w14:paraId="372F2EED" w14:textId="77777777" w:rsidR="00D800E3" w:rsidRPr="00D800E3" w:rsidRDefault="00D800E3" w:rsidP="00D800E3">
            <w:pPr>
              <w:jc w:val="center"/>
              <w:rPr>
                <w:bCs/>
              </w:rPr>
            </w:pPr>
          </w:p>
        </w:tc>
        <w:tc>
          <w:tcPr>
            <w:tcW w:w="2145" w:type="dxa"/>
            <w:tcBorders>
              <w:top w:val="nil"/>
              <w:left w:val="nil"/>
              <w:bottom w:val="single" w:sz="8" w:space="0" w:color="auto"/>
              <w:right w:val="single" w:sz="8" w:space="0" w:color="auto"/>
            </w:tcBorders>
            <w:shd w:val="clear" w:color="auto" w:fill="auto"/>
            <w:vAlign w:val="center"/>
          </w:tcPr>
          <w:p w14:paraId="28281690" w14:textId="77777777" w:rsidR="00D800E3" w:rsidRPr="00D800E3" w:rsidRDefault="00D800E3" w:rsidP="00D800E3">
            <w:pPr>
              <w:jc w:val="center"/>
              <w:rPr>
                <w:bCs/>
              </w:rPr>
            </w:pPr>
            <w:r w:rsidRPr="00D800E3">
              <w:rPr>
                <w:bCs/>
              </w:rPr>
              <w:t>неснижаемый запас</w:t>
            </w:r>
          </w:p>
        </w:tc>
        <w:tc>
          <w:tcPr>
            <w:tcW w:w="2152" w:type="dxa"/>
            <w:tcBorders>
              <w:left w:val="nil"/>
              <w:bottom w:val="single" w:sz="8" w:space="0" w:color="auto"/>
              <w:right w:val="single" w:sz="8" w:space="0" w:color="auto"/>
            </w:tcBorders>
            <w:shd w:val="clear" w:color="auto" w:fill="auto"/>
            <w:vAlign w:val="center"/>
          </w:tcPr>
          <w:p w14:paraId="24F64B56" w14:textId="77777777" w:rsidR="00D800E3" w:rsidRPr="00D800E3" w:rsidRDefault="00D800E3" w:rsidP="00D800E3">
            <w:pPr>
              <w:jc w:val="center"/>
              <w:rPr>
                <w:bCs/>
              </w:rPr>
            </w:pPr>
            <w:r w:rsidRPr="00D800E3">
              <w:rPr>
                <w:bCs/>
              </w:rPr>
              <w:t>эксплуатационный запас</w:t>
            </w:r>
          </w:p>
        </w:tc>
      </w:tr>
      <w:tr w:rsidR="00D800E3" w:rsidRPr="00D800E3" w14:paraId="2285737E" w14:textId="77777777" w:rsidTr="00A25E52">
        <w:trPr>
          <w:trHeight w:val="662"/>
        </w:trPr>
        <w:tc>
          <w:tcPr>
            <w:tcW w:w="2989" w:type="dxa"/>
            <w:tcBorders>
              <w:top w:val="single" w:sz="8" w:space="0" w:color="000000"/>
              <w:left w:val="single" w:sz="8" w:space="0" w:color="auto"/>
              <w:bottom w:val="single" w:sz="4" w:space="0" w:color="auto"/>
              <w:right w:val="single" w:sz="8" w:space="0" w:color="auto"/>
            </w:tcBorders>
            <w:shd w:val="clear" w:color="auto" w:fill="auto"/>
            <w:vAlign w:val="center"/>
          </w:tcPr>
          <w:p w14:paraId="10C81663" w14:textId="77777777" w:rsidR="00D800E3" w:rsidRPr="00D800E3" w:rsidRDefault="00D800E3" w:rsidP="00D800E3">
            <w:pPr>
              <w:jc w:val="center"/>
              <w:rPr>
                <w:sz w:val="22"/>
                <w:szCs w:val="22"/>
              </w:rPr>
            </w:pPr>
            <w:r w:rsidRPr="00D800E3">
              <w:rPr>
                <w:sz w:val="22"/>
                <w:szCs w:val="22"/>
              </w:rPr>
              <w:t xml:space="preserve">ООО «Лесная поляна-Плюс» </w:t>
            </w:r>
          </w:p>
          <w:p w14:paraId="670F978C" w14:textId="77777777" w:rsidR="00D800E3" w:rsidRPr="00D800E3" w:rsidRDefault="00D800E3" w:rsidP="00D800E3">
            <w:pPr>
              <w:ind w:left="284" w:right="-108"/>
              <w:jc w:val="center"/>
              <w:rPr>
                <w:sz w:val="22"/>
                <w:szCs w:val="22"/>
              </w:rPr>
            </w:pPr>
            <w:r w:rsidRPr="00D800E3">
              <w:rPr>
                <w:sz w:val="22"/>
                <w:szCs w:val="22"/>
              </w:rPr>
              <w:t xml:space="preserve">(г. Кемерово), </w:t>
            </w:r>
          </w:p>
          <w:p w14:paraId="5C35CFEB" w14:textId="77777777" w:rsidR="00D800E3" w:rsidRPr="00D800E3" w:rsidRDefault="00D800E3" w:rsidP="00D800E3">
            <w:pPr>
              <w:ind w:left="284" w:right="-108"/>
              <w:jc w:val="center"/>
              <w:rPr>
                <w:sz w:val="22"/>
                <w:szCs w:val="22"/>
              </w:rPr>
            </w:pPr>
            <w:r w:rsidRPr="00D800E3">
              <w:rPr>
                <w:sz w:val="22"/>
                <w:szCs w:val="22"/>
              </w:rPr>
              <w:t>ИНН 4205265799</w:t>
            </w:r>
          </w:p>
        </w:tc>
        <w:tc>
          <w:tcPr>
            <w:tcW w:w="1405" w:type="dxa"/>
            <w:tcBorders>
              <w:top w:val="nil"/>
              <w:left w:val="nil"/>
              <w:bottom w:val="single" w:sz="4" w:space="0" w:color="auto"/>
              <w:right w:val="single" w:sz="8" w:space="0" w:color="auto"/>
            </w:tcBorders>
            <w:shd w:val="clear" w:color="auto" w:fill="auto"/>
            <w:vAlign w:val="center"/>
          </w:tcPr>
          <w:p w14:paraId="17764018" w14:textId="77777777" w:rsidR="00D800E3" w:rsidRPr="00D800E3" w:rsidRDefault="00D800E3" w:rsidP="00D800E3">
            <w:pPr>
              <w:jc w:val="center"/>
              <w:rPr>
                <w:szCs w:val="20"/>
              </w:rPr>
            </w:pPr>
            <w:r w:rsidRPr="00D800E3">
              <w:rPr>
                <w:szCs w:val="20"/>
              </w:rPr>
              <w:t>Дизельное топливо</w:t>
            </w:r>
          </w:p>
        </w:tc>
        <w:tc>
          <w:tcPr>
            <w:tcW w:w="1374" w:type="dxa"/>
            <w:tcBorders>
              <w:top w:val="nil"/>
              <w:left w:val="nil"/>
              <w:bottom w:val="single" w:sz="4" w:space="0" w:color="auto"/>
              <w:right w:val="single" w:sz="8" w:space="0" w:color="auto"/>
            </w:tcBorders>
            <w:shd w:val="clear" w:color="auto" w:fill="auto"/>
            <w:vAlign w:val="center"/>
          </w:tcPr>
          <w:p w14:paraId="2E858467" w14:textId="77777777" w:rsidR="00D800E3" w:rsidRPr="00D800E3" w:rsidRDefault="00D800E3" w:rsidP="00D800E3">
            <w:pPr>
              <w:jc w:val="center"/>
              <w:rPr>
                <w:szCs w:val="20"/>
              </w:rPr>
            </w:pPr>
            <w:r w:rsidRPr="00D800E3">
              <w:rPr>
                <w:szCs w:val="20"/>
              </w:rPr>
              <w:t>1,525</w:t>
            </w:r>
          </w:p>
        </w:tc>
        <w:tc>
          <w:tcPr>
            <w:tcW w:w="2145" w:type="dxa"/>
            <w:tcBorders>
              <w:top w:val="nil"/>
              <w:left w:val="nil"/>
              <w:bottom w:val="single" w:sz="4" w:space="0" w:color="auto"/>
              <w:right w:val="single" w:sz="8" w:space="0" w:color="auto"/>
            </w:tcBorders>
            <w:shd w:val="clear" w:color="auto" w:fill="auto"/>
            <w:vAlign w:val="center"/>
          </w:tcPr>
          <w:p w14:paraId="53353949" w14:textId="77777777" w:rsidR="00D800E3" w:rsidRPr="00D800E3" w:rsidRDefault="00D800E3" w:rsidP="00D800E3">
            <w:pPr>
              <w:jc w:val="center"/>
              <w:rPr>
                <w:szCs w:val="20"/>
              </w:rPr>
            </w:pPr>
            <w:r w:rsidRPr="00D800E3">
              <w:rPr>
                <w:szCs w:val="20"/>
              </w:rPr>
              <w:t>0,304</w:t>
            </w:r>
          </w:p>
        </w:tc>
        <w:tc>
          <w:tcPr>
            <w:tcW w:w="2152" w:type="dxa"/>
            <w:tcBorders>
              <w:top w:val="nil"/>
              <w:left w:val="nil"/>
              <w:bottom w:val="single" w:sz="4" w:space="0" w:color="auto"/>
              <w:right w:val="single" w:sz="8" w:space="0" w:color="auto"/>
            </w:tcBorders>
            <w:shd w:val="clear" w:color="auto" w:fill="auto"/>
            <w:vAlign w:val="center"/>
          </w:tcPr>
          <w:p w14:paraId="3BE38581" w14:textId="77777777" w:rsidR="00D800E3" w:rsidRPr="00D800E3" w:rsidRDefault="00D800E3" w:rsidP="00D800E3">
            <w:pPr>
              <w:jc w:val="center"/>
              <w:rPr>
                <w:szCs w:val="20"/>
              </w:rPr>
            </w:pPr>
            <w:r w:rsidRPr="00D800E3">
              <w:rPr>
                <w:szCs w:val="20"/>
              </w:rPr>
              <w:t>1,221</w:t>
            </w:r>
          </w:p>
        </w:tc>
      </w:tr>
    </w:tbl>
    <w:p w14:paraId="74AC6324" w14:textId="77777777" w:rsidR="00D800E3" w:rsidRPr="00D800E3" w:rsidRDefault="00D800E3" w:rsidP="00D800E3">
      <w:pPr>
        <w:jc w:val="both"/>
        <w:rPr>
          <w:b/>
          <w:bCs/>
          <w:sz w:val="22"/>
          <w:szCs w:val="20"/>
        </w:rPr>
      </w:pPr>
    </w:p>
    <w:p w14:paraId="14644907" w14:textId="77777777" w:rsidR="00D800E3" w:rsidRPr="00D800E3" w:rsidRDefault="00D800E3" w:rsidP="00D800E3">
      <w:pPr>
        <w:jc w:val="both"/>
        <w:rPr>
          <w:b/>
          <w:bCs/>
          <w:sz w:val="22"/>
          <w:szCs w:val="20"/>
        </w:rPr>
      </w:pPr>
    </w:p>
    <w:p w14:paraId="423C929C" w14:textId="77777777" w:rsidR="00D800E3" w:rsidRDefault="00D800E3" w:rsidP="002D52CE">
      <w:pPr>
        <w:tabs>
          <w:tab w:val="left" w:pos="5580"/>
          <w:tab w:val="left" w:pos="9498"/>
        </w:tabs>
        <w:ind w:right="-569"/>
        <w:rPr>
          <w:color w:val="000000" w:themeColor="text1"/>
        </w:rPr>
        <w:sectPr w:rsidR="00D800E3" w:rsidSect="002D52CE">
          <w:pgSz w:w="12240" w:h="15840"/>
          <w:pgMar w:top="851" w:right="851" w:bottom="851" w:left="1418" w:header="720" w:footer="720" w:gutter="0"/>
          <w:cols w:space="720"/>
          <w:titlePg/>
          <w:docGrid w:linePitch="381"/>
        </w:sectPr>
      </w:pPr>
    </w:p>
    <w:p w14:paraId="28D14C9B" w14:textId="36500C54" w:rsidR="00D800E3" w:rsidRDefault="00D800E3" w:rsidP="00D800E3">
      <w:pPr>
        <w:tabs>
          <w:tab w:val="left" w:pos="5580"/>
          <w:tab w:val="left" w:pos="9498"/>
        </w:tabs>
        <w:ind w:left="-2915" w:right="-569" w:firstLine="8444"/>
        <w:rPr>
          <w:color w:val="000000" w:themeColor="text1"/>
        </w:rPr>
      </w:pPr>
      <w:r>
        <w:rPr>
          <w:color w:val="000000" w:themeColor="text1"/>
        </w:rPr>
        <w:lastRenderedPageBreak/>
        <w:t>Приложение № 5</w:t>
      </w:r>
      <w:r>
        <w:rPr>
          <w:color w:val="000000" w:themeColor="text1"/>
        </w:rPr>
        <w:t>2</w:t>
      </w:r>
      <w:r>
        <w:rPr>
          <w:color w:val="000000" w:themeColor="text1"/>
        </w:rPr>
        <w:t xml:space="preserve"> к протоколу № 46</w:t>
      </w:r>
    </w:p>
    <w:p w14:paraId="0074994C" w14:textId="77777777" w:rsidR="00D800E3" w:rsidRDefault="00D800E3" w:rsidP="00D800E3">
      <w:pPr>
        <w:tabs>
          <w:tab w:val="left" w:pos="5580"/>
          <w:tab w:val="left" w:pos="9498"/>
        </w:tabs>
        <w:ind w:left="-2915" w:right="-569" w:firstLine="8444"/>
        <w:rPr>
          <w:color w:val="000000" w:themeColor="text1"/>
        </w:rPr>
      </w:pPr>
      <w:r>
        <w:rPr>
          <w:color w:val="000000" w:themeColor="text1"/>
        </w:rPr>
        <w:t>заседания Правления Региональной</w:t>
      </w:r>
    </w:p>
    <w:p w14:paraId="1429BAED" w14:textId="77777777" w:rsidR="00D800E3" w:rsidRDefault="00D800E3" w:rsidP="00D800E3">
      <w:pPr>
        <w:tabs>
          <w:tab w:val="left" w:pos="5580"/>
          <w:tab w:val="left" w:pos="9498"/>
        </w:tabs>
        <w:ind w:left="-2915" w:right="-569" w:firstLine="8444"/>
        <w:rPr>
          <w:color w:val="000000" w:themeColor="text1"/>
        </w:rPr>
      </w:pPr>
      <w:r>
        <w:rPr>
          <w:color w:val="000000" w:themeColor="text1"/>
        </w:rPr>
        <w:t>энергетической комиссии</w:t>
      </w:r>
    </w:p>
    <w:p w14:paraId="1FF4C010" w14:textId="1FF0611C" w:rsidR="00D800E3" w:rsidRDefault="00D800E3" w:rsidP="00D800E3">
      <w:pPr>
        <w:tabs>
          <w:tab w:val="left" w:pos="5580"/>
          <w:tab w:val="left" w:pos="9498"/>
        </w:tabs>
        <w:ind w:left="-2915" w:right="-569" w:firstLine="8444"/>
        <w:rPr>
          <w:color w:val="000000" w:themeColor="text1"/>
        </w:rPr>
      </w:pPr>
      <w:r>
        <w:rPr>
          <w:color w:val="000000" w:themeColor="text1"/>
        </w:rPr>
        <w:t>Кузбасса от 10.08.2021</w:t>
      </w:r>
    </w:p>
    <w:p w14:paraId="63CA3381" w14:textId="77777777" w:rsidR="00D800E3" w:rsidRDefault="00D800E3" w:rsidP="00D800E3">
      <w:pPr>
        <w:tabs>
          <w:tab w:val="left" w:pos="5580"/>
          <w:tab w:val="left" w:pos="9498"/>
        </w:tabs>
        <w:ind w:left="-2915" w:right="-569" w:firstLine="8444"/>
        <w:rPr>
          <w:color w:val="000000" w:themeColor="text1"/>
        </w:rPr>
      </w:pPr>
    </w:p>
    <w:p w14:paraId="2AC7F549" w14:textId="77777777" w:rsidR="00D800E3" w:rsidRPr="00D800E3" w:rsidRDefault="00D800E3" w:rsidP="00D800E3">
      <w:pPr>
        <w:keepNext/>
        <w:ind w:firstLine="709"/>
        <w:jc w:val="center"/>
        <w:outlineLvl w:val="0"/>
        <w:rPr>
          <w:b/>
          <w:sz w:val="28"/>
          <w:szCs w:val="28"/>
        </w:rPr>
      </w:pPr>
      <w:r w:rsidRPr="00D800E3">
        <w:rPr>
          <w:b/>
          <w:iCs/>
          <w:sz w:val="28"/>
          <w:szCs w:val="28"/>
        </w:rPr>
        <w:t>Экспертное заключение Региональной энергетической комиссии Кузбасса по материалам, представленным</w:t>
      </w:r>
      <w:r w:rsidRPr="00D800E3">
        <w:rPr>
          <w:b/>
          <w:sz w:val="28"/>
          <w:szCs w:val="28"/>
        </w:rPr>
        <w:t xml:space="preserve"> МКП «Теплосеть» КГО (г. Калтан), для утверждения нормативов создания запасов топлива на котельных предприятия на 2022 год</w:t>
      </w:r>
    </w:p>
    <w:p w14:paraId="63D0230B" w14:textId="77777777" w:rsidR="00D800E3" w:rsidRPr="00D800E3" w:rsidRDefault="00D800E3" w:rsidP="00D800E3">
      <w:pPr>
        <w:ind w:firstLine="709"/>
        <w:jc w:val="both"/>
        <w:rPr>
          <w:sz w:val="28"/>
          <w:szCs w:val="28"/>
        </w:rPr>
      </w:pPr>
    </w:p>
    <w:p w14:paraId="42DD5136" w14:textId="77777777" w:rsidR="00D800E3" w:rsidRPr="00D800E3" w:rsidRDefault="00D800E3" w:rsidP="00D800E3">
      <w:pPr>
        <w:ind w:firstLine="709"/>
        <w:jc w:val="both"/>
        <w:rPr>
          <w:sz w:val="28"/>
          <w:szCs w:val="28"/>
        </w:rPr>
      </w:pPr>
      <w:r w:rsidRPr="00D800E3">
        <w:rPr>
          <w:sz w:val="28"/>
          <w:szCs w:val="28"/>
        </w:rPr>
        <w:t xml:space="preserve">В Региональную энергетическую комиссию Кузбасса обратилось МКП «Теплосеть» КГО (г. Калтан) (далее – Предприятие) с заявкой на утверждение нормативов создания запасов топлива на котельных предприятия. </w:t>
      </w:r>
    </w:p>
    <w:p w14:paraId="3F8153E4" w14:textId="77777777" w:rsidR="00D800E3" w:rsidRPr="00D800E3" w:rsidRDefault="00D800E3" w:rsidP="00D800E3">
      <w:pPr>
        <w:keepNext/>
        <w:ind w:firstLine="709"/>
        <w:outlineLvl w:val="0"/>
        <w:rPr>
          <w:b/>
          <w:sz w:val="28"/>
          <w:szCs w:val="28"/>
        </w:rPr>
      </w:pPr>
      <w:r w:rsidRPr="00D800E3">
        <w:rPr>
          <w:b/>
          <w:sz w:val="28"/>
          <w:szCs w:val="28"/>
        </w:rPr>
        <w:t>Краткая техническая характеристика ЭСО</w:t>
      </w:r>
    </w:p>
    <w:p w14:paraId="5F7C3269" w14:textId="77777777" w:rsidR="00D800E3" w:rsidRPr="00D800E3" w:rsidRDefault="00D800E3" w:rsidP="00D800E3">
      <w:pPr>
        <w:ind w:firstLine="708"/>
        <w:jc w:val="both"/>
        <w:rPr>
          <w:sz w:val="28"/>
          <w:szCs w:val="28"/>
        </w:rPr>
      </w:pPr>
      <w:bookmarkStart w:id="21" w:name="_Hlk496108153"/>
      <w:r w:rsidRPr="00D800E3">
        <w:rPr>
          <w:sz w:val="28"/>
          <w:szCs w:val="28"/>
        </w:rPr>
        <w:t xml:space="preserve">Основным видам деятельности является производство тепловой энергии. Это основное теплоснабжающее предприятие коммунальных объектов города Калтан, с районами Постояннный,  Шушталеп, Малышев Лог и пос. Малиновка. </w:t>
      </w:r>
    </w:p>
    <w:p w14:paraId="3AA6C527" w14:textId="77777777" w:rsidR="00D800E3" w:rsidRPr="00D800E3" w:rsidRDefault="00D800E3" w:rsidP="00D800E3">
      <w:pPr>
        <w:ind w:firstLine="708"/>
        <w:jc w:val="both"/>
        <w:rPr>
          <w:sz w:val="28"/>
          <w:szCs w:val="28"/>
        </w:rPr>
      </w:pPr>
      <w:r w:rsidRPr="00D800E3">
        <w:rPr>
          <w:sz w:val="28"/>
          <w:szCs w:val="28"/>
        </w:rPr>
        <w:t xml:space="preserve"> МКП «Теплосеть» КГО осуществляет теплоснабжение потребителей г. Калтан,   районов  Малышев лог, Шушталеп,</w:t>
      </w:r>
      <w:r w:rsidRPr="00D800E3">
        <w:rPr>
          <w:szCs w:val="20"/>
        </w:rPr>
        <w:t xml:space="preserve"> </w:t>
      </w:r>
      <w:r w:rsidRPr="00D800E3">
        <w:rPr>
          <w:sz w:val="28"/>
          <w:szCs w:val="28"/>
        </w:rPr>
        <w:t>п. Малиновка, с. Сарбала. Теплоснабжение города Калтан осуществляется от БУ №1,2 ЮК ГРЭС по температурному графику 105/70. Продолжительность отопительного периода 5880 часов и в летний период 2520 часов. Система теплоснабжения двухтрубная открытая.</w:t>
      </w:r>
    </w:p>
    <w:p w14:paraId="2AE64F4C" w14:textId="77777777" w:rsidR="00D800E3" w:rsidRPr="00D800E3" w:rsidRDefault="00D800E3" w:rsidP="00AA2987">
      <w:pPr>
        <w:numPr>
          <w:ilvl w:val="0"/>
          <w:numId w:val="24"/>
        </w:numPr>
        <w:jc w:val="right"/>
        <w:rPr>
          <w:sz w:val="28"/>
          <w:szCs w:val="28"/>
        </w:rPr>
      </w:pPr>
    </w:p>
    <w:p w14:paraId="607CE030" w14:textId="77777777" w:rsidR="00D800E3" w:rsidRPr="00D800E3" w:rsidRDefault="00D800E3" w:rsidP="00D800E3">
      <w:pPr>
        <w:ind w:firstLine="708"/>
        <w:jc w:val="both"/>
        <w:rPr>
          <w:b/>
          <w:bCs/>
          <w:sz w:val="28"/>
          <w:szCs w:val="20"/>
        </w:rPr>
      </w:pPr>
      <w:r w:rsidRPr="00D800E3">
        <w:rPr>
          <w:b/>
          <w:bCs/>
          <w:sz w:val="28"/>
          <w:szCs w:val="20"/>
        </w:rPr>
        <w:t>Продолжительность отопительного периода  по данным теплоснабжающей организации</w:t>
      </w:r>
    </w:p>
    <w:p w14:paraId="31B17984" w14:textId="77777777" w:rsidR="00D800E3" w:rsidRPr="00D800E3" w:rsidRDefault="00D800E3" w:rsidP="00D800E3">
      <w:pPr>
        <w:ind w:firstLine="708"/>
        <w:jc w:val="both"/>
        <w:rPr>
          <w:sz w:val="40"/>
          <w:szCs w:val="28"/>
        </w:rPr>
      </w:pPr>
    </w:p>
    <w:tbl>
      <w:tblPr>
        <w:tblW w:w="9408" w:type="dxa"/>
        <w:tblInd w:w="108" w:type="dxa"/>
        <w:tblLook w:val="04A0" w:firstRow="1" w:lastRow="0" w:firstColumn="1" w:lastColumn="0" w:noHBand="0" w:noVBand="1"/>
      </w:tblPr>
      <w:tblGrid>
        <w:gridCol w:w="567"/>
        <w:gridCol w:w="1604"/>
        <w:gridCol w:w="2507"/>
        <w:gridCol w:w="2552"/>
        <w:gridCol w:w="2178"/>
      </w:tblGrid>
      <w:tr w:rsidR="00D800E3" w:rsidRPr="00D800E3" w14:paraId="75D24DBD" w14:textId="77777777" w:rsidTr="00A25E52">
        <w:trPr>
          <w:trHeight w:val="227"/>
        </w:trPr>
        <w:tc>
          <w:tcPr>
            <w:tcW w:w="56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08F7BE6" w14:textId="77777777" w:rsidR="00D800E3" w:rsidRPr="00D800E3" w:rsidRDefault="00D800E3" w:rsidP="00D800E3">
            <w:pPr>
              <w:rPr>
                <w:sz w:val="22"/>
                <w:szCs w:val="20"/>
              </w:rPr>
            </w:pPr>
            <w:r w:rsidRPr="00D800E3">
              <w:rPr>
                <w:sz w:val="22"/>
                <w:szCs w:val="20"/>
              </w:rPr>
              <w:t xml:space="preserve"> № п/п</w:t>
            </w:r>
          </w:p>
        </w:tc>
        <w:tc>
          <w:tcPr>
            <w:tcW w:w="1604" w:type="dxa"/>
            <w:tcBorders>
              <w:top w:val="single" w:sz="4" w:space="0" w:color="auto"/>
              <w:left w:val="nil"/>
              <w:bottom w:val="single" w:sz="4" w:space="0" w:color="auto"/>
              <w:right w:val="single" w:sz="4" w:space="0" w:color="auto"/>
            </w:tcBorders>
            <w:shd w:val="clear" w:color="auto" w:fill="auto"/>
            <w:vAlign w:val="center"/>
            <w:hideMark/>
          </w:tcPr>
          <w:p w14:paraId="1B90C9D9" w14:textId="77777777" w:rsidR="00D800E3" w:rsidRPr="00D800E3" w:rsidRDefault="00D800E3" w:rsidP="00D800E3">
            <w:pPr>
              <w:jc w:val="center"/>
              <w:rPr>
                <w:sz w:val="22"/>
                <w:szCs w:val="20"/>
              </w:rPr>
            </w:pPr>
            <w:r w:rsidRPr="00D800E3">
              <w:rPr>
                <w:sz w:val="22"/>
                <w:szCs w:val="20"/>
              </w:rPr>
              <w:t>Отопительный период</w:t>
            </w:r>
          </w:p>
        </w:tc>
        <w:tc>
          <w:tcPr>
            <w:tcW w:w="2507" w:type="dxa"/>
            <w:tcBorders>
              <w:top w:val="single" w:sz="4" w:space="0" w:color="auto"/>
              <w:left w:val="nil"/>
              <w:bottom w:val="single" w:sz="4" w:space="0" w:color="auto"/>
              <w:right w:val="single" w:sz="4" w:space="0" w:color="auto"/>
            </w:tcBorders>
            <w:shd w:val="clear" w:color="auto" w:fill="auto"/>
            <w:vAlign w:val="center"/>
            <w:hideMark/>
          </w:tcPr>
          <w:p w14:paraId="1C9C5284" w14:textId="77777777" w:rsidR="00D800E3" w:rsidRPr="00D800E3" w:rsidRDefault="00D800E3" w:rsidP="00D800E3">
            <w:pPr>
              <w:jc w:val="center"/>
              <w:rPr>
                <w:sz w:val="22"/>
                <w:szCs w:val="20"/>
              </w:rPr>
            </w:pPr>
            <w:r w:rsidRPr="00D800E3">
              <w:rPr>
                <w:sz w:val="22"/>
                <w:szCs w:val="20"/>
              </w:rPr>
              <w:t>Дата начала отопительного периода</w:t>
            </w:r>
          </w:p>
        </w:tc>
        <w:tc>
          <w:tcPr>
            <w:tcW w:w="2552" w:type="dxa"/>
            <w:tcBorders>
              <w:top w:val="single" w:sz="4" w:space="0" w:color="auto"/>
              <w:left w:val="nil"/>
              <w:bottom w:val="single" w:sz="4" w:space="0" w:color="auto"/>
              <w:right w:val="single" w:sz="4" w:space="0" w:color="auto"/>
            </w:tcBorders>
            <w:shd w:val="clear" w:color="auto" w:fill="auto"/>
            <w:vAlign w:val="center"/>
            <w:hideMark/>
          </w:tcPr>
          <w:p w14:paraId="34165846" w14:textId="77777777" w:rsidR="00D800E3" w:rsidRPr="00D800E3" w:rsidRDefault="00D800E3" w:rsidP="00D800E3">
            <w:pPr>
              <w:jc w:val="center"/>
              <w:rPr>
                <w:sz w:val="22"/>
                <w:szCs w:val="20"/>
              </w:rPr>
            </w:pPr>
            <w:r w:rsidRPr="00D800E3">
              <w:rPr>
                <w:sz w:val="22"/>
                <w:szCs w:val="20"/>
              </w:rPr>
              <w:t>Дата окончания отопительного периода</w:t>
            </w:r>
          </w:p>
        </w:tc>
        <w:tc>
          <w:tcPr>
            <w:tcW w:w="2178" w:type="dxa"/>
            <w:tcBorders>
              <w:top w:val="single" w:sz="4" w:space="0" w:color="auto"/>
              <w:left w:val="nil"/>
              <w:bottom w:val="single" w:sz="4" w:space="0" w:color="auto"/>
              <w:right w:val="single" w:sz="4" w:space="0" w:color="auto"/>
            </w:tcBorders>
            <w:shd w:val="clear" w:color="auto" w:fill="auto"/>
            <w:vAlign w:val="center"/>
            <w:hideMark/>
          </w:tcPr>
          <w:p w14:paraId="58454E1B" w14:textId="77777777" w:rsidR="00D800E3" w:rsidRPr="00D800E3" w:rsidRDefault="00D800E3" w:rsidP="00D800E3">
            <w:pPr>
              <w:jc w:val="center"/>
              <w:rPr>
                <w:sz w:val="22"/>
                <w:szCs w:val="20"/>
              </w:rPr>
            </w:pPr>
            <w:r w:rsidRPr="00D800E3">
              <w:rPr>
                <w:sz w:val="22"/>
                <w:szCs w:val="20"/>
              </w:rPr>
              <w:t>Продолжительность, дней</w:t>
            </w:r>
          </w:p>
        </w:tc>
      </w:tr>
      <w:tr w:rsidR="00D800E3" w:rsidRPr="00D800E3" w14:paraId="1097D0F4" w14:textId="77777777" w:rsidTr="00A25E52">
        <w:trPr>
          <w:trHeight w:val="227"/>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14:paraId="1FFD51C9" w14:textId="77777777" w:rsidR="00D800E3" w:rsidRPr="00D800E3" w:rsidRDefault="00D800E3" w:rsidP="00D800E3">
            <w:pPr>
              <w:jc w:val="center"/>
              <w:rPr>
                <w:sz w:val="22"/>
                <w:szCs w:val="20"/>
              </w:rPr>
            </w:pPr>
            <w:r w:rsidRPr="00D800E3">
              <w:rPr>
                <w:sz w:val="22"/>
                <w:szCs w:val="20"/>
              </w:rPr>
              <w:t>1</w:t>
            </w:r>
          </w:p>
        </w:tc>
        <w:tc>
          <w:tcPr>
            <w:tcW w:w="1604" w:type="dxa"/>
            <w:tcBorders>
              <w:top w:val="nil"/>
              <w:left w:val="nil"/>
              <w:bottom w:val="single" w:sz="4" w:space="0" w:color="auto"/>
              <w:right w:val="single" w:sz="4" w:space="0" w:color="auto"/>
            </w:tcBorders>
            <w:shd w:val="clear" w:color="auto" w:fill="auto"/>
            <w:noWrap/>
            <w:vAlign w:val="center"/>
            <w:hideMark/>
          </w:tcPr>
          <w:p w14:paraId="543744E4" w14:textId="77777777" w:rsidR="00D800E3" w:rsidRPr="00D800E3" w:rsidRDefault="00D800E3" w:rsidP="00D800E3">
            <w:pPr>
              <w:jc w:val="center"/>
              <w:rPr>
                <w:sz w:val="22"/>
                <w:szCs w:val="20"/>
              </w:rPr>
            </w:pPr>
            <w:r w:rsidRPr="00D800E3">
              <w:rPr>
                <w:sz w:val="22"/>
                <w:szCs w:val="20"/>
              </w:rPr>
              <w:t>2015-2016</w:t>
            </w:r>
          </w:p>
        </w:tc>
        <w:tc>
          <w:tcPr>
            <w:tcW w:w="2507" w:type="dxa"/>
            <w:tcBorders>
              <w:top w:val="nil"/>
              <w:left w:val="nil"/>
              <w:bottom w:val="single" w:sz="4" w:space="0" w:color="auto"/>
              <w:right w:val="single" w:sz="4" w:space="0" w:color="auto"/>
            </w:tcBorders>
            <w:shd w:val="clear" w:color="auto" w:fill="auto"/>
            <w:noWrap/>
            <w:vAlign w:val="center"/>
            <w:hideMark/>
          </w:tcPr>
          <w:p w14:paraId="675AB37F" w14:textId="77777777" w:rsidR="00D800E3" w:rsidRPr="00D800E3" w:rsidRDefault="00D800E3" w:rsidP="00D800E3">
            <w:pPr>
              <w:jc w:val="center"/>
              <w:rPr>
                <w:sz w:val="22"/>
                <w:szCs w:val="20"/>
              </w:rPr>
            </w:pPr>
            <w:r w:rsidRPr="00D800E3">
              <w:rPr>
                <w:sz w:val="22"/>
                <w:szCs w:val="20"/>
              </w:rPr>
              <w:t>15.09.2015</w:t>
            </w:r>
          </w:p>
        </w:tc>
        <w:tc>
          <w:tcPr>
            <w:tcW w:w="2552" w:type="dxa"/>
            <w:tcBorders>
              <w:top w:val="nil"/>
              <w:left w:val="nil"/>
              <w:bottom w:val="single" w:sz="4" w:space="0" w:color="auto"/>
              <w:right w:val="single" w:sz="4" w:space="0" w:color="auto"/>
            </w:tcBorders>
            <w:shd w:val="clear" w:color="auto" w:fill="auto"/>
            <w:noWrap/>
            <w:vAlign w:val="center"/>
            <w:hideMark/>
          </w:tcPr>
          <w:p w14:paraId="1DA4F2B8" w14:textId="77777777" w:rsidR="00D800E3" w:rsidRPr="00D800E3" w:rsidRDefault="00D800E3" w:rsidP="00D800E3">
            <w:pPr>
              <w:jc w:val="center"/>
              <w:rPr>
                <w:sz w:val="22"/>
                <w:szCs w:val="20"/>
              </w:rPr>
            </w:pPr>
            <w:r w:rsidRPr="00D800E3">
              <w:rPr>
                <w:sz w:val="22"/>
                <w:szCs w:val="20"/>
              </w:rPr>
              <w:t>18.05.2016</w:t>
            </w:r>
          </w:p>
        </w:tc>
        <w:tc>
          <w:tcPr>
            <w:tcW w:w="2178" w:type="dxa"/>
            <w:tcBorders>
              <w:top w:val="nil"/>
              <w:left w:val="nil"/>
              <w:bottom w:val="single" w:sz="4" w:space="0" w:color="auto"/>
              <w:right w:val="single" w:sz="4" w:space="0" w:color="auto"/>
            </w:tcBorders>
            <w:shd w:val="clear" w:color="auto" w:fill="auto"/>
            <w:noWrap/>
            <w:vAlign w:val="center"/>
            <w:hideMark/>
          </w:tcPr>
          <w:p w14:paraId="5C003FAE" w14:textId="77777777" w:rsidR="00D800E3" w:rsidRPr="00D800E3" w:rsidRDefault="00D800E3" w:rsidP="00D800E3">
            <w:pPr>
              <w:jc w:val="center"/>
              <w:rPr>
                <w:sz w:val="22"/>
                <w:szCs w:val="20"/>
              </w:rPr>
            </w:pPr>
            <w:r w:rsidRPr="00D800E3">
              <w:rPr>
                <w:sz w:val="22"/>
                <w:szCs w:val="20"/>
              </w:rPr>
              <w:t>247</w:t>
            </w:r>
          </w:p>
        </w:tc>
      </w:tr>
      <w:tr w:rsidR="00D800E3" w:rsidRPr="00D800E3" w14:paraId="5B6B025F" w14:textId="77777777" w:rsidTr="00A25E52">
        <w:trPr>
          <w:trHeight w:val="227"/>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14:paraId="2B37D2D8" w14:textId="77777777" w:rsidR="00D800E3" w:rsidRPr="00D800E3" w:rsidRDefault="00D800E3" w:rsidP="00D800E3">
            <w:pPr>
              <w:jc w:val="center"/>
              <w:rPr>
                <w:sz w:val="22"/>
                <w:szCs w:val="20"/>
              </w:rPr>
            </w:pPr>
            <w:r w:rsidRPr="00D800E3">
              <w:rPr>
                <w:sz w:val="22"/>
                <w:szCs w:val="20"/>
              </w:rPr>
              <w:t>2</w:t>
            </w:r>
          </w:p>
        </w:tc>
        <w:tc>
          <w:tcPr>
            <w:tcW w:w="1604" w:type="dxa"/>
            <w:tcBorders>
              <w:top w:val="nil"/>
              <w:left w:val="nil"/>
              <w:bottom w:val="single" w:sz="4" w:space="0" w:color="auto"/>
              <w:right w:val="single" w:sz="4" w:space="0" w:color="auto"/>
            </w:tcBorders>
            <w:shd w:val="clear" w:color="auto" w:fill="auto"/>
            <w:noWrap/>
            <w:vAlign w:val="center"/>
            <w:hideMark/>
          </w:tcPr>
          <w:p w14:paraId="17A076C6" w14:textId="77777777" w:rsidR="00D800E3" w:rsidRPr="00D800E3" w:rsidRDefault="00D800E3" w:rsidP="00D800E3">
            <w:pPr>
              <w:jc w:val="center"/>
              <w:rPr>
                <w:sz w:val="22"/>
                <w:szCs w:val="20"/>
              </w:rPr>
            </w:pPr>
            <w:r w:rsidRPr="00D800E3">
              <w:rPr>
                <w:sz w:val="22"/>
                <w:szCs w:val="20"/>
              </w:rPr>
              <w:t>2016-2017</w:t>
            </w:r>
          </w:p>
        </w:tc>
        <w:tc>
          <w:tcPr>
            <w:tcW w:w="2507" w:type="dxa"/>
            <w:tcBorders>
              <w:top w:val="nil"/>
              <w:left w:val="nil"/>
              <w:bottom w:val="single" w:sz="4" w:space="0" w:color="auto"/>
              <w:right w:val="single" w:sz="4" w:space="0" w:color="auto"/>
            </w:tcBorders>
            <w:shd w:val="clear" w:color="auto" w:fill="auto"/>
            <w:noWrap/>
            <w:vAlign w:val="center"/>
            <w:hideMark/>
          </w:tcPr>
          <w:p w14:paraId="01F9364B" w14:textId="77777777" w:rsidR="00D800E3" w:rsidRPr="00D800E3" w:rsidRDefault="00D800E3" w:rsidP="00D800E3">
            <w:pPr>
              <w:jc w:val="center"/>
              <w:rPr>
                <w:sz w:val="22"/>
                <w:szCs w:val="20"/>
              </w:rPr>
            </w:pPr>
            <w:r w:rsidRPr="00D800E3">
              <w:rPr>
                <w:sz w:val="22"/>
                <w:szCs w:val="20"/>
              </w:rPr>
              <w:t>15.09.2016</w:t>
            </w:r>
          </w:p>
        </w:tc>
        <w:tc>
          <w:tcPr>
            <w:tcW w:w="2552" w:type="dxa"/>
            <w:tcBorders>
              <w:top w:val="nil"/>
              <w:left w:val="nil"/>
              <w:bottom w:val="single" w:sz="4" w:space="0" w:color="auto"/>
              <w:right w:val="single" w:sz="4" w:space="0" w:color="auto"/>
            </w:tcBorders>
            <w:shd w:val="clear" w:color="auto" w:fill="auto"/>
            <w:noWrap/>
            <w:vAlign w:val="center"/>
            <w:hideMark/>
          </w:tcPr>
          <w:p w14:paraId="50A47CBD" w14:textId="77777777" w:rsidR="00D800E3" w:rsidRPr="00D800E3" w:rsidRDefault="00D800E3" w:rsidP="00D800E3">
            <w:pPr>
              <w:jc w:val="center"/>
              <w:rPr>
                <w:sz w:val="22"/>
                <w:szCs w:val="20"/>
              </w:rPr>
            </w:pPr>
            <w:r w:rsidRPr="00D800E3">
              <w:rPr>
                <w:sz w:val="22"/>
                <w:szCs w:val="20"/>
              </w:rPr>
              <w:t>15.05.2017</w:t>
            </w:r>
          </w:p>
        </w:tc>
        <w:tc>
          <w:tcPr>
            <w:tcW w:w="2178" w:type="dxa"/>
            <w:tcBorders>
              <w:top w:val="nil"/>
              <w:left w:val="nil"/>
              <w:bottom w:val="single" w:sz="4" w:space="0" w:color="auto"/>
              <w:right w:val="single" w:sz="4" w:space="0" w:color="auto"/>
            </w:tcBorders>
            <w:shd w:val="clear" w:color="auto" w:fill="auto"/>
            <w:noWrap/>
            <w:vAlign w:val="center"/>
            <w:hideMark/>
          </w:tcPr>
          <w:p w14:paraId="51523FEB" w14:textId="77777777" w:rsidR="00D800E3" w:rsidRPr="00D800E3" w:rsidRDefault="00D800E3" w:rsidP="00D800E3">
            <w:pPr>
              <w:jc w:val="center"/>
              <w:rPr>
                <w:sz w:val="22"/>
                <w:szCs w:val="20"/>
              </w:rPr>
            </w:pPr>
            <w:r w:rsidRPr="00D800E3">
              <w:rPr>
                <w:sz w:val="22"/>
                <w:szCs w:val="20"/>
              </w:rPr>
              <w:t>244</w:t>
            </w:r>
          </w:p>
        </w:tc>
      </w:tr>
      <w:tr w:rsidR="00D800E3" w:rsidRPr="00D800E3" w14:paraId="46109EB6" w14:textId="77777777" w:rsidTr="00A25E52">
        <w:trPr>
          <w:trHeight w:val="227"/>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14:paraId="3346D4D9" w14:textId="77777777" w:rsidR="00D800E3" w:rsidRPr="00D800E3" w:rsidRDefault="00D800E3" w:rsidP="00D800E3">
            <w:pPr>
              <w:jc w:val="center"/>
              <w:rPr>
                <w:sz w:val="22"/>
                <w:szCs w:val="20"/>
              </w:rPr>
            </w:pPr>
            <w:r w:rsidRPr="00D800E3">
              <w:rPr>
                <w:sz w:val="22"/>
                <w:szCs w:val="20"/>
              </w:rPr>
              <w:t>3</w:t>
            </w:r>
          </w:p>
        </w:tc>
        <w:tc>
          <w:tcPr>
            <w:tcW w:w="1604" w:type="dxa"/>
            <w:tcBorders>
              <w:top w:val="nil"/>
              <w:left w:val="nil"/>
              <w:bottom w:val="single" w:sz="4" w:space="0" w:color="auto"/>
              <w:right w:val="single" w:sz="4" w:space="0" w:color="auto"/>
            </w:tcBorders>
            <w:shd w:val="clear" w:color="auto" w:fill="auto"/>
            <w:noWrap/>
            <w:vAlign w:val="center"/>
            <w:hideMark/>
          </w:tcPr>
          <w:p w14:paraId="3F60569C" w14:textId="77777777" w:rsidR="00D800E3" w:rsidRPr="00D800E3" w:rsidRDefault="00D800E3" w:rsidP="00D800E3">
            <w:pPr>
              <w:jc w:val="center"/>
              <w:rPr>
                <w:sz w:val="22"/>
                <w:szCs w:val="20"/>
              </w:rPr>
            </w:pPr>
            <w:r w:rsidRPr="00D800E3">
              <w:rPr>
                <w:sz w:val="22"/>
                <w:szCs w:val="20"/>
              </w:rPr>
              <w:t>2017-2018</w:t>
            </w:r>
          </w:p>
        </w:tc>
        <w:tc>
          <w:tcPr>
            <w:tcW w:w="2507" w:type="dxa"/>
            <w:tcBorders>
              <w:top w:val="nil"/>
              <w:left w:val="nil"/>
              <w:bottom w:val="single" w:sz="4" w:space="0" w:color="auto"/>
              <w:right w:val="single" w:sz="4" w:space="0" w:color="auto"/>
            </w:tcBorders>
            <w:shd w:val="clear" w:color="auto" w:fill="auto"/>
            <w:noWrap/>
            <w:vAlign w:val="center"/>
            <w:hideMark/>
          </w:tcPr>
          <w:p w14:paraId="6DE766FA" w14:textId="77777777" w:rsidR="00D800E3" w:rsidRPr="00D800E3" w:rsidRDefault="00D800E3" w:rsidP="00D800E3">
            <w:pPr>
              <w:jc w:val="center"/>
              <w:rPr>
                <w:sz w:val="22"/>
                <w:szCs w:val="20"/>
              </w:rPr>
            </w:pPr>
            <w:r w:rsidRPr="00D800E3">
              <w:rPr>
                <w:sz w:val="22"/>
                <w:szCs w:val="20"/>
              </w:rPr>
              <w:t>12.09.2017</w:t>
            </w:r>
          </w:p>
        </w:tc>
        <w:tc>
          <w:tcPr>
            <w:tcW w:w="2552" w:type="dxa"/>
            <w:tcBorders>
              <w:top w:val="nil"/>
              <w:left w:val="nil"/>
              <w:bottom w:val="single" w:sz="4" w:space="0" w:color="auto"/>
              <w:right w:val="single" w:sz="4" w:space="0" w:color="auto"/>
            </w:tcBorders>
            <w:shd w:val="clear" w:color="auto" w:fill="auto"/>
            <w:noWrap/>
            <w:vAlign w:val="center"/>
            <w:hideMark/>
          </w:tcPr>
          <w:p w14:paraId="61666986" w14:textId="77777777" w:rsidR="00D800E3" w:rsidRPr="00D800E3" w:rsidRDefault="00D800E3" w:rsidP="00D800E3">
            <w:pPr>
              <w:jc w:val="center"/>
              <w:rPr>
                <w:sz w:val="22"/>
                <w:szCs w:val="20"/>
              </w:rPr>
            </w:pPr>
            <w:r w:rsidRPr="00D800E3">
              <w:rPr>
                <w:sz w:val="22"/>
                <w:szCs w:val="20"/>
              </w:rPr>
              <w:t>27.05.2018</w:t>
            </w:r>
          </w:p>
        </w:tc>
        <w:tc>
          <w:tcPr>
            <w:tcW w:w="2178" w:type="dxa"/>
            <w:tcBorders>
              <w:top w:val="nil"/>
              <w:left w:val="nil"/>
              <w:bottom w:val="single" w:sz="4" w:space="0" w:color="auto"/>
              <w:right w:val="single" w:sz="4" w:space="0" w:color="auto"/>
            </w:tcBorders>
            <w:shd w:val="clear" w:color="auto" w:fill="auto"/>
            <w:noWrap/>
            <w:vAlign w:val="center"/>
            <w:hideMark/>
          </w:tcPr>
          <w:p w14:paraId="30EB1851" w14:textId="77777777" w:rsidR="00D800E3" w:rsidRPr="00D800E3" w:rsidRDefault="00D800E3" w:rsidP="00D800E3">
            <w:pPr>
              <w:jc w:val="center"/>
              <w:rPr>
                <w:sz w:val="22"/>
                <w:szCs w:val="20"/>
              </w:rPr>
            </w:pPr>
            <w:r w:rsidRPr="00D800E3">
              <w:rPr>
                <w:sz w:val="22"/>
                <w:szCs w:val="20"/>
              </w:rPr>
              <w:t>255</w:t>
            </w:r>
          </w:p>
        </w:tc>
      </w:tr>
      <w:tr w:rsidR="00D800E3" w:rsidRPr="00D800E3" w14:paraId="3BAFCD36" w14:textId="77777777" w:rsidTr="00A25E52">
        <w:trPr>
          <w:trHeight w:val="227"/>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14:paraId="06A58A4E" w14:textId="77777777" w:rsidR="00D800E3" w:rsidRPr="00D800E3" w:rsidRDefault="00D800E3" w:rsidP="00D800E3">
            <w:pPr>
              <w:jc w:val="center"/>
              <w:rPr>
                <w:sz w:val="22"/>
                <w:szCs w:val="20"/>
              </w:rPr>
            </w:pPr>
            <w:r w:rsidRPr="00D800E3">
              <w:rPr>
                <w:sz w:val="22"/>
                <w:szCs w:val="20"/>
              </w:rPr>
              <w:t>4</w:t>
            </w:r>
          </w:p>
        </w:tc>
        <w:tc>
          <w:tcPr>
            <w:tcW w:w="1604" w:type="dxa"/>
            <w:tcBorders>
              <w:top w:val="nil"/>
              <w:left w:val="nil"/>
              <w:bottom w:val="single" w:sz="4" w:space="0" w:color="auto"/>
              <w:right w:val="single" w:sz="4" w:space="0" w:color="auto"/>
            </w:tcBorders>
            <w:shd w:val="clear" w:color="auto" w:fill="auto"/>
            <w:noWrap/>
            <w:vAlign w:val="center"/>
            <w:hideMark/>
          </w:tcPr>
          <w:p w14:paraId="17B7922D" w14:textId="77777777" w:rsidR="00D800E3" w:rsidRPr="00D800E3" w:rsidRDefault="00D800E3" w:rsidP="00D800E3">
            <w:pPr>
              <w:jc w:val="center"/>
              <w:rPr>
                <w:sz w:val="22"/>
                <w:szCs w:val="20"/>
              </w:rPr>
            </w:pPr>
            <w:r w:rsidRPr="00D800E3">
              <w:rPr>
                <w:sz w:val="22"/>
                <w:szCs w:val="20"/>
              </w:rPr>
              <w:t>2018-2019</w:t>
            </w:r>
          </w:p>
        </w:tc>
        <w:tc>
          <w:tcPr>
            <w:tcW w:w="2507" w:type="dxa"/>
            <w:tcBorders>
              <w:top w:val="nil"/>
              <w:left w:val="nil"/>
              <w:bottom w:val="single" w:sz="4" w:space="0" w:color="auto"/>
              <w:right w:val="single" w:sz="4" w:space="0" w:color="auto"/>
            </w:tcBorders>
            <w:shd w:val="clear" w:color="auto" w:fill="auto"/>
            <w:noWrap/>
            <w:vAlign w:val="center"/>
            <w:hideMark/>
          </w:tcPr>
          <w:p w14:paraId="786F98E4" w14:textId="77777777" w:rsidR="00D800E3" w:rsidRPr="00D800E3" w:rsidRDefault="00D800E3" w:rsidP="00D800E3">
            <w:pPr>
              <w:jc w:val="center"/>
              <w:rPr>
                <w:sz w:val="22"/>
                <w:szCs w:val="20"/>
              </w:rPr>
            </w:pPr>
            <w:r w:rsidRPr="00D800E3">
              <w:rPr>
                <w:sz w:val="22"/>
                <w:szCs w:val="20"/>
              </w:rPr>
              <w:t>13.09.2018</w:t>
            </w:r>
          </w:p>
        </w:tc>
        <w:tc>
          <w:tcPr>
            <w:tcW w:w="2552" w:type="dxa"/>
            <w:tcBorders>
              <w:top w:val="nil"/>
              <w:left w:val="nil"/>
              <w:bottom w:val="single" w:sz="4" w:space="0" w:color="auto"/>
              <w:right w:val="single" w:sz="4" w:space="0" w:color="auto"/>
            </w:tcBorders>
            <w:shd w:val="clear" w:color="auto" w:fill="auto"/>
            <w:noWrap/>
            <w:vAlign w:val="center"/>
            <w:hideMark/>
          </w:tcPr>
          <w:p w14:paraId="6C496D25" w14:textId="77777777" w:rsidR="00D800E3" w:rsidRPr="00D800E3" w:rsidRDefault="00D800E3" w:rsidP="00D800E3">
            <w:pPr>
              <w:jc w:val="center"/>
              <w:rPr>
                <w:sz w:val="22"/>
                <w:szCs w:val="20"/>
              </w:rPr>
            </w:pPr>
            <w:r w:rsidRPr="00D800E3">
              <w:rPr>
                <w:sz w:val="22"/>
                <w:szCs w:val="20"/>
              </w:rPr>
              <w:t>19.05.2019</w:t>
            </w:r>
          </w:p>
        </w:tc>
        <w:tc>
          <w:tcPr>
            <w:tcW w:w="2178" w:type="dxa"/>
            <w:tcBorders>
              <w:top w:val="nil"/>
              <w:left w:val="nil"/>
              <w:bottom w:val="single" w:sz="4" w:space="0" w:color="auto"/>
              <w:right w:val="single" w:sz="4" w:space="0" w:color="auto"/>
            </w:tcBorders>
            <w:shd w:val="clear" w:color="auto" w:fill="auto"/>
            <w:noWrap/>
            <w:vAlign w:val="center"/>
            <w:hideMark/>
          </w:tcPr>
          <w:p w14:paraId="57ED0A45" w14:textId="77777777" w:rsidR="00D800E3" w:rsidRPr="00D800E3" w:rsidRDefault="00D800E3" w:rsidP="00D800E3">
            <w:pPr>
              <w:jc w:val="center"/>
              <w:rPr>
                <w:sz w:val="22"/>
                <w:szCs w:val="20"/>
              </w:rPr>
            </w:pPr>
            <w:r w:rsidRPr="00D800E3">
              <w:rPr>
                <w:sz w:val="22"/>
                <w:szCs w:val="20"/>
              </w:rPr>
              <w:t>247</w:t>
            </w:r>
          </w:p>
        </w:tc>
      </w:tr>
      <w:tr w:rsidR="00D800E3" w:rsidRPr="00D800E3" w14:paraId="43BA152A" w14:textId="77777777" w:rsidTr="00A25E52">
        <w:trPr>
          <w:trHeight w:val="227"/>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14:paraId="626069C8" w14:textId="77777777" w:rsidR="00D800E3" w:rsidRPr="00D800E3" w:rsidRDefault="00D800E3" w:rsidP="00D800E3">
            <w:pPr>
              <w:jc w:val="center"/>
              <w:rPr>
                <w:sz w:val="22"/>
                <w:szCs w:val="20"/>
              </w:rPr>
            </w:pPr>
            <w:r w:rsidRPr="00D800E3">
              <w:rPr>
                <w:sz w:val="22"/>
                <w:szCs w:val="20"/>
              </w:rPr>
              <w:t>5</w:t>
            </w:r>
          </w:p>
        </w:tc>
        <w:tc>
          <w:tcPr>
            <w:tcW w:w="1604" w:type="dxa"/>
            <w:tcBorders>
              <w:top w:val="nil"/>
              <w:left w:val="nil"/>
              <w:bottom w:val="single" w:sz="4" w:space="0" w:color="auto"/>
              <w:right w:val="single" w:sz="4" w:space="0" w:color="auto"/>
            </w:tcBorders>
            <w:shd w:val="clear" w:color="auto" w:fill="auto"/>
            <w:noWrap/>
            <w:vAlign w:val="center"/>
            <w:hideMark/>
          </w:tcPr>
          <w:p w14:paraId="27C6FD57" w14:textId="77777777" w:rsidR="00D800E3" w:rsidRPr="00D800E3" w:rsidRDefault="00D800E3" w:rsidP="00D800E3">
            <w:pPr>
              <w:jc w:val="center"/>
              <w:rPr>
                <w:sz w:val="22"/>
                <w:szCs w:val="20"/>
              </w:rPr>
            </w:pPr>
            <w:r w:rsidRPr="00D800E3">
              <w:rPr>
                <w:sz w:val="22"/>
                <w:szCs w:val="20"/>
              </w:rPr>
              <w:t>2019-2020</w:t>
            </w:r>
          </w:p>
        </w:tc>
        <w:tc>
          <w:tcPr>
            <w:tcW w:w="2507" w:type="dxa"/>
            <w:tcBorders>
              <w:top w:val="nil"/>
              <w:left w:val="nil"/>
              <w:bottom w:val="single" w:sz="4" w:space="0" w:color="auto"/>
              <w:right w:val="single" w:sz="4" w:space="0" w:color="auto"/>
            </w:tcBorders>
            <w:shd w:val="clear" w:color="auto" w:fill="auto"/>
            <w:noWrap/>
            <w:vAlign w:val="center"/>
            <w:hideMark/>
          </w:tcPr>
          <w:p w14:paraId="17F1CAB9" w14:textId="77777777" w:rsidR="00D800E3" w:rsidRPr="00D800E3" w:rsidRDefault="00D800E3" w:rsidP="00D800E3">
            <w:pPr>
              <w:jc w:val="center"/>
              <w:rPr>
                <w:sz w:val="22"/>
                <w:szCs w:val="20"/>
              </w:rPr>
            </w:pPr>
            <w:r w:rsidRPr="00D800E3">
              <w:rPr>
                <w:sz w:val="22"/>
                <w:szCs w:val="20"/>
              </w:rPr>
              <w:t>15.09.2019</w:t>
            </w:r>
          </w:p>
        </w:tc>
        <w:tc>
          <w:tcPr>
            <w:tcW w:w="2552" w:type="dxa"/>
            <w:tcBorders>
              <w:top w:val="nil"/>
              <w:left w:val="nil"/>
              <w:bottom w:val="single" w:sz="4" w:space="0" w:color="auto"/>
              <w:right w:val="single" w:sz="4" w:space="0" w:color="auto"/>
            </w:tcBorders>
            <w:shd w:val="clear" w:color="auto" w:fill="auto"/>
            <w:noWrap/>
            <w:vAlign w:val="center"/>
            <w:hideMark/>
          </w:tcPr>
          <w:p w14:paraId="31FAE610" w14:textId="77777777" w:rsidR="00D800E3" w:rsidRPr="00D800E3" w:rsidRDefault="00D800E3" w:rsidP="00D800E3">
            <w:pPr>
              <w:jc w:val="center"/>
              <w:rPr>
                <w:sz w:val="22"/>
                <w:szCs w:val="20"/>
              </w:rPr>
            </w:pPr>
            <w:r w:rsidRPr="00D800E3">
              <w:rPr>
                <w:sz w:val="22"/>
                <w:szCs w:val="20"/>
              </w:rPr>
              <w:t>28.04.2020</w:t>
            </w:r>
          </w:p>
        </w:tc>
        <w:tc>
          <w:tcPr>
            <w:tcW w:w="2178" w:type="dxa"/>
            <w:tcBorders>
              <w:top w:val="nil"/>
              <w:left w:val="nil"/>
              <w:bottom w:val="single" w:sz="4" w:space="0" w:color="auto"/>
              <w:right w:val="single" w:sz="4" w:space="0" w:color="auto"/>
            </w:tcBorders>
            <w:shd w:val="clear" w:color="auto" w:fill="auto"/>
            <w:noWrap/>
            <w:vAlign w:val="center"/>
            <w:hideMark/>
          </w:tcPr>
          <w:p w14:paraId="0158B8E7" w14:textId="77777777" w:rsidR="00D800E3" w:rsidRPr="00D800E3" w:rsidRDefault="00D800E3" w:rsidP="00D800E3">
            <w:pPr>
              <w:jc w:val="center"/>
              <w:rPr>
                <w:sz w:val="22"/>
                <w:szCs w:val="20"/>
              </w:rPr>
            </w:pPr>
            <w:r w:rsidRPr="00D800E3">
              <w:rPr>
                <w:sz w:val="22"/>
                <w:szCs w:val="20"/>
              </w:rPr>
              <w:t>232</w:t>
            </w:r>
          </w:p>
        </w:tc>
      </w:tr>
      <w:tr w:rsidR="00D800E3" w:rsidRPr="00D800E3" w14:paraId="7AA12809" w14:textId="77777777" w:rsidTr="00A25E52">
        <w:trPr>
          <w:trHeight w:val="227"/>
        </w:trPr>
        <w:tc>
          <w:tcPr>
            <w:tcW w:w="7230" w:type="dxa"/>
            <w:gridSpan w:val="4"/>
            <w:tcBorders>
              <w:top w:val="nil"/>
              <w:left w:val="single" w:sz="4" w:space="0" w:color="auto"/>
              <w:bottom w:val="single" w:sz="4" w:space="0" w:color="auto"/>
              <w:right w:val="single" w:sz="4" w:space="0" w:color="auto"/>
            </w:tcBorders>
            <w:shd w:val="clear" w:color="000000" w:fill="EBF1DE"/>
            <w:noWrap/>
            <w:vAlign w:val="center"/>
            <w:hideMark/>
          </w:tcPr>
          <w:p w14:paraId="54CABC48" w14:textId="77777777" w:rsidR="00D800E3" w:rsidRPr="00D800E3" w:rsidRDefault="00D800E3" w:rsidP="00D800E3">
            <w:pPr>
              <w:rPr>
                <w:b/>
                <w:bCs/>
                <w:sz w:val="22"/>
                <w:szCs w:val="20"/>
              </w:rPr>
            </w:pPr>
            <w:r w:rsidRPr="00D800E3">
              <w:rPr>
                <w:b/>
                <w:bCs/>
                <w:sz w:val="22"/>
                <w:szCs w:val="20"/>
              </w:rPr>
              <w:t>Средняя продолжительность за 5 лет</w:t>
            </w:r>
          </w:p>
        </w:tc>
        <w:tc>
          <w:tcPr>
            <w:tcW w:w="2178" w:type="dxa"/>
            <w:tcBorders>
              <w:top w:val="nil"/>
              <w:left w:val="nil"/>
              <w:bottom w:val="single" w:sz="4" w:space="0" w:color="auto"/>
              <w:right w:val="single" w:sz="4" w:space="0" w:color="auto"/>
            </w:tcBorders>
            <w:shd w:val="clear" w:color="000000" w:fill="EBF1DE"/>
            <w:noWrap/>
            <w:vAlign w:val="center"/>
            <w:hideMark/>
          </w:tcPr>
          <w:p w14:paraId="00A5FB2A" w14:textId="77777777" w:rsidR="00D800E3" w:rsidRPr="00D800E3" w:rsidRDefault="00D800E3" w:rsidP="00D800E3">
            <w:pPr>
              <w:jc w:val="center"/>
              <w:rPr>
                <w:b/>
                <w:bCs/>
                <w:sz w:val="22"/>
                <w:szCs w:val="20"/>
              </w:rPr>
            </w:pPr>
            <w:r w:rsidRPr="00D800E3">
              <w:rPr>
                <w:b/>
                <w:bCs/>
                <w:sz w:val="22"/>
                <w:szCs w:val="20"/>
              </w:rPr>
              <w:t>245</w:t>
            </w:r>
          </w:p>
        </w:tc>
      </w:tr>
    </w:tbl>
    <w:p w14:paraId="1389E0CD" w14:textId="77777777" w:rsidR="00D800E3" w:rsidRPr="00D800E3" w:rsidRDefault="00D800E3" w:rsidP="00D800E3">
      <w:pPr>
        <w:ind w:firstLine="708"/>
        <w:jc w:val="both"/>
        <w:rPr>
          <w:sz w:val="28"/>
          <w:szCs w:val="28"/>
        </w:rPr>
      </w:pPr>
    </w:p>
    <w:p w14:paraId="2B81DD55" w14:textId="77777777" w:rsidR="00D800E3" w:rsidRPr="00D800E3" w:rsidRDefault="00D800E3" w:rsidP="00D800E3">
      <w:pPr>
        <w:ind w:firstLine="708"/>
        <w:jc w:val="both"/>
        <w:rPr>
          <w:sz w:val="28"/>
          <w:szCs w:val="28"/>
        </w:rPr>
      </w:pPr>
      <w:r w:rsidRPr="00D800E3">
        <w:rPr>
          <w:sz w:val="28"/>
          <w:szCs w:val="28"/>
        </w:rPr>
        <w:t>Теплоснабжение потребителей района Постоянный осуществляется от ЦТП–3 по температурному графику 95/70, продолжительность отопительного периода составляет 5880 часов, в летний период работают сети ГВС, продолжительность работы ГВС в летний период составляет 2520 часов. Система теплоснабжения трехтрубная закрытая.</w:t>
      </w:r>
    </w:p>
    <w:p w14:paraId="3014DCF2" w14:textId="77777777" w:rsidR="00D800E3" w:rsidRPr="00D800E3" w:rsidRDefault="00D800E3" w:rsidP="00D800E3">
      <w:pPr>
        <w:ind w:firstLine="708"/>
        <w:jc w:val="both"/>
        <w:rPr>
          <w:sz w:val="28"/>
          <w:szCs w:val="28"/>
        </w:rPr>
      </w:pPr>
      <w:r w:rsidRPr="00D800E3">
        <w:rPr>
          <w:sz w:val="28"/>
          <w:szCs w:val="28"/>
        </w:rPr>
        <w:t xml:space="preserve">Теплоснабжение потребителей района Шушталеп осуществляется от БУ №3 ЮК ГРЭС по температурному графику 150/70 и котельной школы №29 по температурному графику 95/70. Продолжительность работы тепловых сетей от БУ </w:t>
      </w:r>
      <w:r w:rsidRPr="00D800E3">
        <w:rPr>
          <w:sz w:val="28"/>
          <w:szCs w:val="28"/>
        </w:rPr>
        <w:lastRenderedPageBreak/>
        <w:t>№3 только в отопительный период составляет 5880 часов. Тепловые сети от котельной школы 29 работают только в отопительный период 5880 часов.</w:t>
      </w:r>
    </w:p>
    <w:p w14:paraId="2B6D0C4D" w14:textId="77777777" w:rsidR="00D800E3" w:rsidRPr="00D800E3" w:rsidRDefault="00D800E3" w:rsidP="00D800E3">
      <w:pPr>
        <w:ind w:firstLine="708"/>
        <w:jc w:val="both"/>
        <w:rPr>
          <w:sz w:val="28"/>
          <w:szCs w:val="28"/>
        </w:rPr>
      </w:pPr>
      <w:r w:rsidRPr="00D800E3">
        <w:rPr>
          <w:sz w:val="28"/>
          <w:szCs w:val="28"/>
        </w:rPr>
        <w:t xml:space="preserve">До ЦТП-3 с коллекторов ЮК ГРЭС теплоноситель подается по тепломагистрали ЮК ГРЭС – г. Осинники по температурному графику 150/70. В связи с тем, что магистраль от ЮК ГРЭС обеспечивает передачу тепловой энергии на поселки Постоянный и г. Осинники, необходимо разделить потери на данном участке пропорционально полезному отпуску на г. Осинники и потребителям района Постоянный. В материалах предприятия прилагается расчет полезного отпуска на 2022 год по указанным населенным пунктам. Соответственно доля полезного отпуска на р-н Постоянный составляет 14%.  </w:t>
      </w:r>
    </w:p>
    <w:p w14:paraId="117DBE64" w14:textId="77777777" w:rsidR="00D800E3" w:rsidRPr="00D800E3" w:rsidRDefault="00D800E3" w:rsidP="00D800E3">
      <w:pPr>
        <w:ind w:firstLine="708"/>
        <w:jc w:val="both"/>
        <w:rPr>
          <w:sz w:val="28"/>
          <w:szCs w:val="28"/>
        </w:rPr>
      </w:pPr>
      <w:r w:rsidRPr="00D800E3">
        <w:rPr>
          <w:sz w:val="28"/>
          <w:szCs w:val="28"/>
        </w:rPr>
        <w:t xml:space="preserve">Теплоснабжение потребителей п. Малиновка осуществляется от котельных Садовая, Угольная, Больницы, д/сад №10 по температурному графику 95/70. Продолжительность отопительного периода составляет 5880 часов, в летний период работают сети ГВС, продолжительность работы ГВС в летний период составляет 2520 часов. Система теплоснабжения от котельных Садовая, Больницы двухтрубная открытая, от котельной Угольная – 4-хтрубная закрытая.   </w:t>
      </w:r>
      <w:r w:rsidRPr="00D800E3">
        <w:rPr>
          <w:sz w:val="28"/>
          <w:szCs w:val="28"/>
        </w:rPr>
        <w:tab/>
        <w:t xml:space="preserve">Теплоснабжение потребителей района Малышев Лог осуществляется от котельной пос. Малышев Лог, котельной школы №29 по температурному графику 95/70. Продолжительность работы тепловых сетей составляет 5880 часов, только в отопительный период. Система теплоснабжения от котельного района Малышев Лог двухтрубная открытая, от котельной школы № 29 – двухтрубная закрытая. </w:t>
      </w:r>
    </w:p>
    <w:p w14:paraId="1FFDC2B2" w14:textId="77777777" w:rsidR="00D800E3" w:rsidRPr="00D800E3" w:rsidRDefault="00D800E3" w:rsidP="00D800E3">
      <w:pPr>
        <w:ind w:firstLine="708"/>
        <w:jc w:val="both"/>
        <w:rPr>
          <w:sz w:val="28"/>
          <w:szCs w:val="28"/>
        </w:rPr>
      </w:pPr>
      <w:r w:rsidRPr="00D800E3">
        <w:rPr>
          <w:sz w:val="28"/>
          <w:szCs w:val="28"/>
        </w:rPr>
        <w:t>Теплоснабжение потребителей с. Сарбала осуществляется от котельной школы №8 по температурному графику 95/70. Продолжительность работы тепловых сетей составляет 5880 часов, только в отопительный период. Система теплоснабжения двухтрубная закрытая.</w:t>
      </w:r>
    </w:p>
    <w:p w14:paraId="6522DB43" w14:textId="77777777" w:rsidR="00D800E3" w:rsidRPr="00D800E3" w:rsidRDefault="00D800E3" w:rsidP="00D800E3">
      <w:pPr>
        <w:ind w:firstLine="708"/>
        <w:jc w:val="both"/>
        <w:rPr>
          <w:sz w:val="28"/>
          <w:szCs w:val="28"/>
        </w:rPr>
      </w:pPr>
      <w:r w:rsidRPr="00D800E3">
        <w:rPr>
          <w:sz w:val="28"/>
          <w:szCs w:val="28"/>
        </w:rPr>
        <w:t xml:space="preserve">Подача тепловой энергии на р-н Постоянный осуществляется через ЦТП-3. </w:t>
      </w:r>
    </w:p>
    <w:p w14:paraId="054286D0" w14:textId="77777777" w:rsidR="00D800E3" w:rsidRPr="00D800E3" w:rsidRDefault="00D800E3" w:rsidP="00D800E3">
      <w:pPr>
        <w:ind w:firstLine="708"/>
        <w:jc w:val="both"/>
        <w:rPr>
          <w:sz w:val="28"/>
          <w:szCs w:val="28"/>
        </w:rPr>
      </w:pPr>
      <w:r w:rsidRPr="00D800E3">
        <w:rPr>
          <w:sz w:val="28"/>
          <w:szCs w:val="28"/>
        </w:rPr>
        <w:t>Отпускаемая потребителям тепловая энергия в основном (за немногим исключением) рассчитывается и учитывается аналитически по нормативам, т.к. приборов учета нет.</w:t>
      </w:r>
    </w:p>
    <w:p w14:paraId="643A9B7F" w14:textId="77777777" w:rsidR="00D800E3" w:rsidRPr="00D800E3" w:rsidRDefault="00D800E3" w:rsidP="00D800E3">
      <w:pPr>
        <w:ind w:firstLine="708"/>
        <w:jc w:val="both"/>
        <w:rPr>
          <w:sz w:val="28"/>
          <w:szCs w:val="28"/>
        </w:rPr>
      </w:pPr>
      <w:r w:rsidRPr="00D800E3">
        <w:rPr>
          <w:sz w:val="28"/>
          <w:szCs w:val="28"/>
        </w:rPr>
        <w:t>Все оборудование: и котельных, и ЦТП, и теплосетей в летний период подвергается гидравлическим испытаниям после окончания отопительного сезона и перед началом следующего отопительного сезона, подготовительному ремонту, но без приборного режимно-наладочного контроля.</w:t>
      </w:r>
    </w:p>
    <w:p w14:paraId="376C5158" w14:textId="77777777" w:rsidR="00D800E3" w:rsidRPr="00D800E3" w:rsidRDefault="00D800E3" w:rsidP="00D800E3">
      <w:pPr>
        <w:ind w:firstLine="708"/>
        <w:jc w:val="both"/>
        <w:rPr>
          <w:color w:val="000000"/>
          <w:sz w:val="28"/>
          <w:szCs w:val="28"/>
        </w:rPr>
      </w:pPr>
      <w:r w:rsidRPr="00D800E3">
        <w:rPr>
          <w:color w:val="000000"/>
          <w:sz w:val="28"/>
          <w:szCs w:val="28"/>
        </w:rPr>
        <w:t xml:space="preserve"> Доставка угля к котельным осуществляется автомобильным транспортом.</w:t>
      </w:r>
    </w:p>
    <w:p w14:paraId="5179809F" w14:textId="77777777" w:rsidR="00D800E3" w:rsidRPr="00D800E3" w:rsidRDefault="00D800E3" w:rsidP="00D800E3">
      <w:pPr>
        <w:ind w:firstLine="708"/>
        <w:jc w:val="both"/>
        <w:rPr>
          <w:sz w:val="28"/>
          <w:szCs w:val="28"/>
        </w:rPr>
      </w:pPr>
      <w:r w:rsidRPr="00D800E3">
        <w:rPr>
          <w:sz w:val="28"/>
          <w:szCs w:val="28"/>
        </w:rPr>
        <w:t>МКП «Теплосеть» КГО эксплуатирует 7 котельных суммарной установленной мощьностью 25,06 Гкал/час:</w:t>
      </w:r>
    </w:p>
    <w:p w14:paraId="3D4843EE" w14:textId="77777777" w:rsidR="00D800E3" w:rsidRPr="00D800E3" w:rsidRDefault="00D800E3" w:rsidP="00AA2987">
      <w:pPr>
        <w:numPr>
          <w:ilvl w:val="0"/>
          <w:numId w:val="24"/>
        </w:numPr>
        <w:jc w:val="right"/>
        <w:rPr>
          <w:sz w:val="28"/>
          <w:szCs w:val="28"/>
        </w:rPr>
      </w:pPr>
    </w:p>
    <w:tbl>
      <w:tblPr>
        <w:tblW w:w="10269"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Look w:val="04A0" w:firstRow="1" w:lastRow="0" w:firstColumn="1" w:lastColumn="0" w:noHBand="0" w:noVBand="1"/>
      </w:tblPr>
      <w:tblGrid>
        <w:gridCol w:w="1560"/>
        <w:gridCol w:w="2694"/>
        <w:gridCol w:w="912"/>
        <w:gridCol w:w="1843"/>
        <w:gridCol w:w="1417"/>
        <w:gridCol w:w="1843"/>
      </w:tblGrid>
      <w:tr w:rsidR="00D800E3" w:rsidRPr="00D800E3" w14:paraId="7C164A4F" w14:textId="77777777" w:rsidTr="00A25E52">
        <w:trPr>
          <w:trHeight w:val="340"/>
          <w:tblHeader/>
        </w:trPr>
        <w:tc>
          <w:tcPr>
            <w:tcW w:w="1560" w:type="dxa"/>
            <w:shd w:val="clear" w:color="auto" w:fill="FFFFFF"/>
            <w:tcMar>
              <w:left w:w="28" w:type="dxa"/>
              <w:right w:w="28" w:type="dxa"/>
            </w:tcMar>
            <w:vAlign w:val="center"/>
            <w:hideMark/>
          </w:tcPr>
          <w:p w14:paraId="1862D815" w14:textId="77777777" w:rsidR="00D800E3" w:rsidRPr="00D800E3" w:rsidRDefault="00D800E3" w:rsidP="00D800E3">
            <w:pPr>
              <w:jc w:val="center"/>
              <w:rPr>
                <w:sz w:val="20"/>
                <w:szCs w:val="20"/>
              </w:rPr>
            </w:pPr>
            <w:r w:rsidRPr="00D800E3">
              <w:rPr>
                <w:sz w:val="20"/>
                <w:szCs w:val="20"/>
              </w:rPr>
              <w:t>Котельная населенного пункта</w:t>
            </w:r>
          </w:p>
        </w:tc>
        <w:tc>
          <w:tcPr>
            <w:tcW w:w="2694" w:type="dxa"/>
            <w:shd w:val="clear" w:color="auto" w:fill="FFFFFF"/>
            <w:tcMar>
              <w:left w:w="28" w:type="dxa"/>
              <w:right w:w="28" w:type="dxa"/>
            </w:tcMar>
            <w:vAlign w:val="center"/>
            <w:hideMark/>
          </w:tcPr>
          <w:p w14:paraId="23085035" w14:textId="77777777" w:rsidR="00D800E3" w:rsidRPr="00D800E3" w:rsidRDefault="00D800E3" w:rsidP="00D800E3">
            <w:pPr>
              <w:jc w:val="center"/>
              <w:rPr>
                <w:sz w:val="20"/>
                <w:szCs w:val="20"/>
              </w:rPr>
            </w:pPr>
            <w:r w:rsidRPr="00D800E3">
              <w:rPr>
                <w:sz w:val="20"/>
                <w:szCs w:val="20"/>
              </w:rPr>
              <w:t>Наименование котельной</w:t>
            </w:r>
          </w:p>
        </w:tc>
        <w:tc>
          <w:tcPr>
            <w:tcW w:w="2755" w:type="dxa"/>
            <w:gridSpan w:val="2"/>
            <w:shd w:val="clear" w:color="auto" w:fill="FFFFFF"/>
            <w:tcMar>
              <w:left w:w="28" w:type="dxa"/>
              <w:right w:w="28" w:type="dxa"/>
            </w:tcMar>
            <w:vAlign w:val="center"/>
            <w:hideMark/>
          </w:tcPr>
          <w:p w14:paraId="10F9CC09" w14:textId="77777777" w:rsidR="00D800E3" w:rsidRPr="00D800E3" w:rsidRDefault="00D800E3" w:rsidP="00D800E3">
            <w:pPr>
              <w:jc w:val="center"/>
              <w:rPr>
                <w:sz w:val="20"/>
                <w:szCs w:val="20"/>
              </w:rPr>
            </w:pPr>
            <w:r w:rsidRPr="00D800E3">
              <w:rPr>
                <w:sz w:val="20"/>
                <w:szCs w:val="20"/>
              </w:rPr>
              <w:t>Тип котла</w:t>
            </w:r>
          </w:p>
        </w:tc>
        <w:tc>
          <w:tcPr>
            <w:tcW w:w="1417" w:type="dxa"/>
            <w:shd w:val="clear" w:color="auto" w:fill="FFFFFF"/>
            <w:tcMar>
              <w:left w:w="28" w:type="dxa"/>
              <w:right w:w="28" w:type="dxa"/>
            </w:tcMar>
            <w:vAlign w:val="center"/>
            <w:hideMark/>
          </w:tcPr>
          <w:p w14:paraId="5A153362" w14:textId="77777777" w:rsidR="00D800E3" w:rsidRPr="00D800E3" w:rsidRDefault="00D800E3" w:rsidP="00D800E3">
            <w:pPr>
              <w:jc w:val="center"/>
              <w:rPr>
                <w:sz w:val="20"/>
                <w:szCs w:val="20"/>
              </w:rPr>
            </w:pPr>
            <w:r w:rsidRPr="00D800E3">
              <w:rPr>
                <w:sz w:val="20"/>
                <w:szCs w:val="20"/>
              </w:rPr>
              <w:t>Год ввода в эксплуата-цию</w:t>
            </w:r>
          </w:p>
        </w:tc>
        <w:tc>
          <w:tcPr>
            <w:tcW w:w="1843" w:type="dxa"/>
            <w:shd w:val="clear" w:color="auto" w:fill="FFFFFF"/>
            <w:tcMar>
              <w:left w:w="28" w:type="dxa"/>
              <w:right w:w="28" w:type="dxa"/>
            </w:tcMar>
            <w:vAlign w:val="center"/>
            <w:hideMark/>
          </w:tcPr>
          <w:p w14:paraId="7A6126B1" w14:textId="77777777" w:rsidR="00D800E3" w:rsidRPr="00D800E3" w:rsidRDefault="00D800E3" w:rsidP="00D800E3">
            <w:pPr>
              <w:jc w:val="center"/>
              <w:rPr>
                <w:sz w:val="20"/>
                <w:szCs w:val="20"/>
              </w:rPr>
            </w:pPr>
            <w:r w:rsidRPr="00D800E3">
              <w:rPr>
                <w:sz w:val="20"/>
                <w:szCs w:val="20"/>
              </w:rPr>
              <w:t>номинальная производительность котла, Гкал/ч,т/ч</w:t>
            </w:r>
          </w:p>
        </w:tc>
      </w:tr>
      <w:tr w:rsidR="00D800E3" w:rsidRPr="00D800E3" w14:paraId="3F20E7E0" w14:textId="77777777" w:rsidTr="00A25E5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40"/>
        </w:trPr>
        <w:tc>
          <w:tcPr>
            <w:tcW w:w="1560" w:type="dxa"/>
            <w:vMerge w:val="restart"/>
            <w:tcBorders>
              <w:top w:val="single" w:sz="4" w:space="0" w:color="auto"/>
              <w:left w:val="single" w:sz="4" w:space="0" w:color="auto"/>
              <w:bottom w:val="single" w:sz="4" w:space="0" w:color="auto"/>
              <w:right w:val="single" w:sz="4" w:space="0" w:color="auto"/>
            </w:tcBorders>
            <w:shd w:val="clear" w:color="auto" w:fill="FFFFFF"/>
            <w:tcMar>
              <w:left w:w="28" w:type="dxa"/>
              <w:right w:w="28" w:type="dxa"/>
            </w:tcMar>
            <w:vAlign w:val="center"/>
            <w:hideMark/>
          </w:tcPr>
          <w:p w14:paraId="7E2DBC32" w14:textId="77777777" w:rsidR="00D800E3" w:rsidRPr="00D800E3" w:rsidRDefault="00D800E3" w:rsidP="00D800E3">
            <w:pPr>
              <w:rPr>
                <w:sz w:val="20"/>
                <w:szCs w:val="20"/>
              </w:rPr>
            </w:pPr>
            <w:r w:rsidRPr="00D800E3">
              <w:rPr>
                <w:sz w:val="20"/>
                <w:szCs w:val="20"/>
              </w:rPr>
              <w:t>р-н Малышев лог</w:t>
            </w:r>
          </w:p>
        </w:tc>
        <w:tc>
          <w:tcPr>
            <w:tcW w:w="2694" w:type="dxa"/>
            <w:vMerge w:val="restart"/>
            <w:tcBorders>
              <w:top w:val="single" w:sz="4" w:space="0" w:color="auto"/>
              <w:left w:val="single" w:sz="4" w:space="0" w:color="auto"/>
              <w:bottom w:val="single" w:sz="4" w:space="0" w:color="auto"/>
              <w:right w:val="single" w:sz="4" w:space="0" w:color="auto"/>
            </w:tcBorders>
            <w:shd w:val="clear" w:color="auto" w:fill="FFFFFF"/>
            <w:tcMar>
              <w:left w:w="28" w:type="dxa"/>
              <w:right w:w="28" w:type="dxa"/>
            </w:tcMar>
            <w:vAlign w:val="center"/>
            <w:hideMark/>
          </w:tcPr>
          <w:p w14:paraId="3B99C1FA" w14:textId="77777777" w:rsidR="00D800E3" w:rsidRPr="00D800E3" w:rsidRDefault="00D800E3" w:rsidP="00D800E3">
            <w:pPr>
              <w:rPr>
                <w:sz w:val="20"/>
                <w:szCs w:val="20"/>
              </w:rPr>
            </w:pPr>
            <w:r w:rsidRPr="00D800E3">
              <w:rPr>
                <w:sz w:val="20"/>
                <w:szCs w:val="20"/>
              </w:rPr>
              <w:t>котельная пос. Малышев лог, пер. Покрышкина № 9/1</w:t>
            </w:r>
          </w:p>
        </w:tc>
        <w:tc>
          <w:tcPr>
            <w:tcW w:w="912" w:type="dxa"/>
            <w:tcBorders>
              <w:top w:val="single" w:sz="4" w:space="0" w:color="auto"/>
              <w:left w:val="nil"/>
              <w:bottom w:val="single" w:sz="4" w:space="0" w:color="auto"/>
              <w:right w:val="single" w:sz="4" w:space="0" w:color="auto"/>
            </w:tcBorders>
            <w:shd w:val="clear" w:color="auto" w:fill="FFFFFF"/>
            <w:tcMar>
              <w:left w:w="28" w:type="dxa"/>
              <w:right w:w="28" w:type="dxa"/>
            </w:tcMar>
            <w:vAlign w:val="center"/>
            <w:hideMark/>
          </w:tcPr>
          <w:p w14:paraId="14B35862" w14:textId="77777777" w:rsidR="00D800E3" w:rsidRPr="00D800E3" w:rsidRDefault="00D800E3" w:rsidP="00D800E3">
            <w:pPr>
              <w:jc w:val="center"/>
              <w:rPr>
                <w:sz w:val="20"/>
                <w:szCs w:val="20"/>
              </w:rPr>
            </w:pPr>
            <w:r w:rsidRPr="00D800E3">
              <w:rPr>
                <w:sz w:val="20"/>
                <w:szCs w:val="20"/>
              </w:rPr>
              <w:t>Водогр.</w:t>
            </w:r>
          </w:p>
        </w:tc>
        <w:tc>
          <w:tcPr>
            <w:tcW w:w="1843" w:type="dxa"/>
            <w:tcBorders>
              <w:top w:val="single" w:sz="4" w:space="0" w:color="auto"/>
              <w:left w:val="nil"/>
              <w:bottom w:val="single" w:sz="4" w:space="0" w:color="auto"/>
              <w:right w:val="single" w:sz="4" w:space="0" w:color="auto"/>
            </w:tcBorders>
            <w:shd w:val="clear" w:color="auto" w:fill="FFFFFF"/>
            <w:tcMar>
              <w:left w:w="28" w:type="dxa"/>
              <w:right w:w="28" w:type="dxa"/>
            </w:tcMar>
            <w:vAlign w:val="center"/>
            <w:hideMark/>
          </w:tcPr>
          <w:p w14:paraId="3F5262CC" w14:textId="77777777" w:rsidR="00D800E3" w:rsidRPr="00D800E3" w:rsidRDefault="00D800E3" w:rsidP="00D800E3">
            <w:pPr>
              <w:jc w:val="center"/>
              <w:rPr>
                <w:sz w:val="20"/>
                <w:szCs w:val="20"/>
              </w:rPr>
            </w:pPr>
            <w:r w:rsidRPr="00D800E3">
              <w:rPr>
                <w:sz w:val="20"/>
                <w:szCs w:val="20"/>
              </w:rPr>
              <w:t>КВр-0,8к №1</w:t>
            </w:r>
          </w:p>
        </w:tc>
        <w:tc>
          <w:tcPr>
            <w:tcW w:w="1417" w:type="dxa"/>
            <w:tcBorders>
              <w:top w:val="single" w:sz="4" w:space="0" w:color="auto"/>
              <w:left w:val="nil"/>
              <w:bottom w:val="single" w:sz="4" w:space="0" w:color="auto"/>
              <w:right w:val="single" w:sz="4" w:space="0" w:color="auto"/>
            </w:tcBorders>
            <w:shd w:val="clear" w:color="auto" w:fill="FFFFFF"/>
            <w:tcMar>
              <w:left w:w="28" w:type="dxa"/>
              <w:right w:w="28" w:type="dxa"/>
            </w:tcMar>
            <w:vAlign w:val="center"/>
            <w:hideMark/>
          </w:tcPr>
          <w:p w14:paraId="56A4F29E" w14:textId="77777777" w:rsidR="00D800E3" w:rsidRPr="00D800E3" w:rsidRDefault="00D800E3" w:rsidP="00D800E3">
            <w:pPr>
              <w:jc w:val="center"/>
              <w:rPr>
                <w:sz w:val="20"/>
                <w:szCs w:val="20"/>
              </w:rPr>
            </w:pPr>
            <w:r w:rsidRPr="00D800E3">
              <w:rPr>
                <w:sz w:val="20"/>
                <w:szCs w:val="20"/>
              </w:rPr>
              <w:t>2016</w:t>
            </w:r>
          </w:p>
        </w:tc>
        <w:tc>
          <w:tcPr>
            <w:tcW w:w="1843" w:type="dxa"/>
            <w:tcBorders>
              <w:top w:val="single" w:sz="4" w:space="0" w:color="auto"/>
              <w:left w:val="nil"/>
              <w:bottom w:val="single" w:sz="4" w:space="0" w:color="auto"/>
              <w:right w:val="single" w:sz="4" w:space="0" w:color="auto"/>
            </w:tcBorders>
            <w:shd w:val="clear" w:color="auto" w:fill="FFFFFF"/>
            <w:tcMar>
              <w:left w:w="28" w:type="dxa"/>
              <w:right w:w="28" w:type="dxa"/>
            </w:tcMar>
            <w:vAlign w:val="center"/>
            <w:hideMark/>
          </w:tcPr>
          <w:p w14:paraId="10FC6E52" w14:textId="77777777" w:rsidR="00D800E3" w:rsidRPr="00D800E3" w:rsidRDefault="00D800E3" w:rsidP="00D800E3">
            <w:pPr>
              <w:jc w:val="center"/>
              <w:rPr>
                <w:sz w:val="20"/>
                <w:szCs w:val="20"/>
              </w:rPr>
            </w:pPr>
            <w:r w:rsidRPr="00D800E3">
              <w:rPr>
                <w:sz w:val="20"/>
                <w:szCs w:val="20"/>
              </w:rPr>
              <w:t>0,69</w:t>
            </w:r>
          </w:p>
        </w:tc>
      </w:tr>
      <w:tr w:rsidR="00D800E3" w:rsidRPr="00D800E3" w14:paraId="2E08490B" w14:textId="77777777" w:rsidTr="00A25E5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40"/>
        </w:trPr>
        <w:tc>
          <w:tcPr>
            <w:tcW w:w="1560" w:type="dxa"/>
            <w:vMerge/>
            <w:tcBorders>
              <w:top w:val="single" w:sz="4" w:space="0" w:color="auto"/>
              <w:left w:val="single" w:sz="4" w:space="0" w:color="auto"/>
              <w:bottom w:val="single" w:sz="4" w:space="0" w:color="auto"/>
              <w:right w:val="single" w:sz="4" w:space="0" w:color="auto"/>
            </w:tcBorders>
            <w:shd w:val="clear" w:color="auto" w:fill="FFFFFF"/>
            <w:tcMar>
              <w:left w:w="28" w:type="dxa"/>
              <w:right w:w="28" w:type="dxa"/>
            </w:tcMar>
            <w:vAlign w:val="center"/>
            <w:hideMark/>
          </w:tcPr>
          <w:p w14:paraId="6C6C5D08" w14:textId="77777777" w:rsidR="00D800E3" w:rsidRPr="00D800E3" w:rsidRDefault="00D800E3" w:rsidP="00D800E3">
            <w:pPr>
              <w:rPr>
                <w:sz w:val="20"/>
                <w:szCs w:val="20"/>
              </w:rPr>
            </w:pPr>
          </w:p>
        </w:tc>
        <w:tc>
          <w:tcPr>
            <w:tcW w:w="2694" w:type="dxa"/>
            <w:vMerge/>
            <w:tcBorders>
              <w:top w:val="single" w:sz="4" w:space="0" w:color="auto"/>
              <w:left w:val="single" w:sz="4" w:space="0" w:color="auto"/>
              <w:bottom w:val="single" w:sz="4" w:space="0" w:color="auto"/>
              <w:right w:val="single" w:sz="4" w:space="0" w:color="auto"/>
            </w:tcBorders>
            <w:shd w:val="clear" w:color="auto" w:fill="FFFFFF"/>
            <w:tcMar>
              <w:left w:w="28" w:type="dxa"/>
              <w:right w:w="28" w:type="dxa"/>
            </w:tcMar>
            <w:vAlign w:val="center"/>
            <w:hideMark/>
          </w:tcPr>
          <w:p w14:paraId="1439E1E3" w14:textId="77777777" w:rsidR="00D800E3" w:rsidRPr="00D800E3" w:rsidRDefault="00D800E3" w:rsidP="00D800E3">
            <w:pPr>
              <w:rPr>
                <w:sz w:val="20"/>
                <w:szCs w:val="20"/>
              </w:rPr>
            </w:pPr>
          </w:p>
        </w:tc>
        <w:tc>
          <w:tcPr>
            <w:tcW w:w="912" w:type="dxa"/>
            <w:tcBorders>
              <w:top w:val="nil"/>
              <w:left w:val="nil"/>
              <w:bottom w:val="single" w:sz="4" w:space="0" w:color="auto"/>
              <w:right w:val="single" w:sz="4" w:space="0" w:color="auto"/>
            </w:tcBorders>
            <w:shd w:val="clear" w:color="auto" w:fill="FFFFFF"/>
            <w:tcMar>
              <w:left w:w="28" w:type="dxa"/>
              <w:right w:w="28" w:type="dxa"/>
            </w:tcMar>
            <w:vAlign w:val="center"/>
            <w:hideMark/>
          </w:tcPr>
          <w:p w14:paraId="0B9B7D30" w14:textId="77777777" w:rsidR="00D800E3" w:rsidRPr="00D800E3" w:rsidRDefault="00D800E3" w:rsidP="00D800E3">
            <w:pPr>
              <w:jc w:val="center"/>
              <w:rPr>
                <w:sz w:val="20"/>
                <w:szCs w:val="20"/>
              </w:rPr>
            </w:pPr>
            <w:r w:rsidRPr="00D800E3">
              <w:rPr>
                <w:sz w:val="20"/>
                <w:szCs w:val="20"/>
              </w:rPr>
              <w:t>Водогр.</w:t>
            </w:r>
          </w:p>
        </w:tc>
        <w:tc>
          <w:tcPr>
            <w:tcW w:w="1843" w:type="dxa"/>
            <w:tcBorders>
              <w:top w:val="nil"/>
              <w:left w:val="nil"/>
              <w:bottom w:val="single" w:sz="4" w:space="0" w:color="auto"/>
              <w:right w:val="single" w:sz="4" w:space="0" w:color="auto"/>
            </w:tcBorders>
            <w:shd w:val="clear" w:color="auto" w:fill="FFFFFF"/>
            <w:tcMar>
              <w:left w:w="28" w:type="dxa"/>
              <w:right w:w="28" w:type="dxa"/>
            </w:tcMar>
            <w:vAlign w:val="center"/>
            <w:hideMark/>
          </w:tcPr>
          <w:p w14:paraId="671E44FF" w14:textId="77777777" w:rsidR="00D800E3" w:rsidRPr="00D800E3" w:rsidRDefault="00D800E3" w:rsidP="00D800E3">
            <w:pPr>
              <w:jc w:val="center"/>
              <w:rPr>
                <w:sz w:val="20"/>
                <w:szCs w:val="20"/>
              </w:rPr>
            </w:pPr>
            <w:r w:rsidRPr="00D800E3">
              <w:rPr>
                <w:sz w:val="20"/>
                <w:szCs w:val="20"/>
              </w:rPr>
              <w:t>КВр-0,93 №2</w:t>
            </w:r>
          </w:p>
        </w:tc>
        <w:tc>
          <w:tcPr>
            <w:tcW w:w="1417" w:type="dxa"/>
            <w:tcBorders>
              <w:top w:val="nil"/>
              <w:left w:val="nil"/>
              <w:bottom w:val="single" w:sz="4" w:space="0" w:color="auto"/>
              <w:right w:val="single" w:sz="4" w:space="0" w:color="auto"/>
            </w:tcBorders>
            <w:shd w:val="clear" w:color="auto" w:fill="FFFFFF"/>
            <w:tcMar>
              <w:left w:w="28" w:type="dxa"/>
              <w:right w:w="28" w:type="dxa"/>
            </w:tcMar>
            <w:vAlign w:val="center"/>
            <w:hideMark/>
          </w:tcPr>
          <w:p w14:paraId="0F49CB13" w14:textId="77777777" w:rsidR="00D800E3" w:rsidRPr="00D800E3" w:rsidRDefault="00D800E3" w:rsidP="00D800E3">
            <w:pPr>
              <w:jc w:val="center"/>
              <w:rPr>
                <w:sz w:val="20"/>
                <w:szCs w:val="20"/>
              </w:rPr>
            </w:pPr>
            <w:r w:rsidRPr="00D800E3">
              <w:rPr>
                <w:sz w:val="20"/>
                <w:szCs w:val="20"/>
              </w:rPr>
              <w:t>2020</w:t>
            </w:r>
          </w:p>
        </w:tc>
        <w:tc>
          <w:tcPr>
            <w:tcW w:w="1843" w:type="dxa"/>
            <w:tcBorders>
              <w:top w:val="nil"/>
              <w:left w:val="nil"/>
              <w:bottom w:val="single" w:sz="4" w:space="0" w:color="auto"/>
              <w:right w:val="single" w:sz="4" w:space="0" w:color="auto"/>
            </w:tcBorders>
            <w:shd w:val="clear" w:color="auto" w:fill="FFFFFF"/>
            <w:tcMar>
              <w:left w:w="28" w:type="dxa"/>
              <w:right w:w="28" w:type="dxa"/>
            </w:tcMar>
            <w:vAlign w:val="center"/>
            <w:hideMark/>
          </w:tcPr>
          <w:p w14:paraId="1D00429D" w14:textId="77777777" w:rsidR="00D800E3" w:rsidRPr="00D800E3" w:rsidRDefault="00D800E3" w:rsidP="00D800E3">
            <w:pPr>
              <w:jc w:val="center"/>
              <w:rPr>
                <w:sz w:val="20"/>
                <w:szCs w:val="20"/>
              </w:rPr>
            </w:pPr>
            <w:r w:rsidRPr="00D800E3">
              <w:rPr>
                <w:sz w:val="20"/>
                <w:szCs w:val="20"/>
              </w:rPr>
              <w:t>0,80</w:t>
            </w:r>
          </w:p>
        </w:tc>
      </w:tr>
      <w:tr w:rsidR="00D800E3" w:rsidRPr="00D800E3" w14:paraId="3C17FE28" w14:textId="77777777" w:rsidTr="00A25E5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40"/>
        </w:trPr>
        <w:tc>
          <w:tcPr>
            <w:tcW w:w="1560" w:type="dxa"/>
            <w:vMerge/>
            <w:tcBorders>
              <w:top w:val="single" w:sz="4" w:space="0" w:color="auto"/>
              <w:left w:val="single" w:sz="4" w:space="0" w:color="auto"/>
              <w:bottom w:val="single" w:sz="4" w:space="0" w:color="auto"/>
              <w:right w:val="single" w:sz="4" w:space="0" w:color="auto"/>
            </w:tcBorders>
            <w:shd w:val="clear" w:color="auto" w:fill="FFFFFF"/>
            <w:tcMar>
              <w:left w:w="28" w:type="dxa"/>
              <w:right w:w="28" w:type="dxa"/>
            </w:tcMar>
            <w:vAlign w:val="center"/>
            <w:hideMark/>
          </w:tcPr>
          <w:p w14:paraId="0EE6F3D4" w14:textId="77777777" w:rsidR="00D800E3" w:rsidRPr="00D800E3" w:rsidRDefault="00D800E3" w:rsidP="00D800E3">
            <w:pPr>
              <w:rPr>
                <w:sz w:val="20"/>
                <w:szCs w:val="20"/>
              </w:rPr>
            </w:pPr>
          </w:p>
        </w:tc>
        <w:tc>
          <w:tcPr>
            <w:tcW w:w="2694" w:type="dxa"/>
            <w:vMerge w:val="restart"/>
            <w:tcBorders>
              <w:top w:val="nil"/>
              <w:left w:val="single" w:sz="4" w:space="0" w:color="auto"/>
              <w:bottom w:val="single" w:sz="4" w:space="0" w:color="auto"/>
              <w:right w:val="single" w:sz="4" w:space="0" w:color="auto"/>
            </w:tcBorders>
            <w:shd w:val="clear" w:color="auto" w:fill="FFFFFF"/>
            <w:tcMar>
              <w:left w:w="28" w:type="dxa"/>
              <w:right w:w="28" w:type="dxa"/>
            </w:tcMar>
            <w:vAlign w:val="center"/>
            <w:hideMark/>
          </w:tcPr>
          <w:p w14:paraId="4D24D4C5" w14:textId="77777777" w:rsidR="00D800E3" w:rsidRPr="00D800E3" w:rsidRDefault="00D800E3" w:rsidP="00D800E3">
            <w:pPr>
              <w:rPr>
                <w:sz w:val="20"/>
                <w:szCs w:val="20"/>
              </w:rPr>
            </w:pPr>
            <w:r w:rsidRPr="00D800E3">
              <w:rPr>
                <w:sz w:val="20"/>
                <w:szCs w:val="20"/>
              </w:rPr>
              <w:t>котельная школы № 29, ул. Спортивная 16/1</w:t>
            </w:r>
          </w:p>
        </w:tc>
        <w:tc>
          <w:tcPr>
            <w:tcW w:w="912" w:type="dxa"/>
            <w:tcBorders>
              <w:top w:val="nil"/>
              <w:left w:val="nil"/>
              <w:bottom w:val="single" w:sz="4" w:space="0" w:color="auto"/>
              <w:right w:val="single" w:sz="4" w:space="0" w:color="auto"/>
            </w:tcBorders>
            <w:shd w:val="clear" w:color="auto" w:fill="FFFFFF"/>
            <w:tcMar>
              <w:left w:w="28" w:type="dxa"/>
              <w:right w:w="28" w:type="dxa"/>
            </w:tcMar>
            <w:vAlign w:val="center"/>
            <w:hideMark/>
          </w:tcPr>
          <w:p w14:paraId="190371B8" w14:textId="77777777" w:rsidR="00D800E3" w:rsidRPr="00D800E3" w:rsidRDefault="00D800E3" w:rsidP="00D800E3">
            <w:pPr>
              <w:jc w:val="center"/>
              <w:rPr>
                <w:sz w:val="20"/>
                <w:szCs w:val="20"/>
              </w:rPr>
            </w:pPr>
            <w:r w:rsidRPr="00D800E3">
              <w:rPr>
                <w:sz w:val="20"/>
                <w:szCs w:val="20"/>
              </w:rPr>
              <w:t>Водогр.</w:t>
            </w:r>
          </w:p>
        </w:tc>
        <w:tc>
          <w:tcPr>
            <w:tcW w:w="1843" w:type="dxa"/>
            <w:tcBorders>
              <w:top w:val="nil"/>
              <w:left w:val="nil"/>
              <w:bottom w:val="single" w:sz="4" w:space="0" w:color="auto"/>
              <w:right w:val="single" w:sz="4" w:space="0" w:color="auto"/>
            </w:tcBorders>
            <w:shd w:val="clear" w:color="auto" w:fill="FFFFFF"/>
            <w:tcMar>
              <w:left w:w="28" w:type="dxa"/>
              <w:right w:w="28" w:type="dxa"/>
            </w:tcMar>
            <w:vAlign w:val="center"/>
            <w:hideMark/>
          </w:tcPr>
          <w:p w14:paraId="342E65C1" w14:textId="77777777" w:rsidR="00D800E3" w:rsidRPr="00D800E3" w:rsidRDefault="00D800E3" w:rsidP="00D800E3">
            <w:pPr>
              <w:jc w:val="center"/>
              <w:rPr>
                <w:sz w:val="20"/>
                <w:szCs w:val="20"/>
              </w:rPr>
            </w:pPr>
            <w:r w:rsidRPr="00D800E3">
              <w:rPr>
                <w:sz w:val="20"/>
                <w:szCs w:val="20"/>
              </w:rPr>
              <w:t>КВр-0,25к №1</w:t>
            </w:r>
          </w:p>
        </w:tc>
        <w:tc>
          <w:tcPr>
            <w:tcW w:w="1417" w:type="dxa"/>
            <w:tcBorders>
              <w:top w:val="nil"/>
              <w:left w:val="nil"/>
              <w:bottom w:val="single" w:sz="4" w:space="0" w:color="auto"/>
              <w:right w:val="single" w:sz="4" w:space="0" w:color="auto"/>
            </w:tcBorders>
            <w:shd w:val="clear" w:color="auto" w:fill="FFFFFF"/>
            <w:tcMar>
              <w:left w:w="28" w:type="dxa"/>
              <w:right w:w="28" w:type="dxa"/>
            </w:tcMar>
            <w:vAlign w:val="center"/>
            <w:hideMark/>
          </w:tcPr>
          <w:p w14:paraId="730262A5" w14:textId="77777777" w:rsidR="00D800E3" w:rsidRPr="00D800E3" w:rsidRDefault="00D800E3" w:rsidP="00D800E3">
            <w:pPr>
              <w:jc w:val="center"/>
              <w:rPr>
                <w:sz w:val="20"/>
                <w:szCs w:val="20"/>
              </w:rPr>
            </w:pPr>
            <w:r w:rsidRPr="00D800E3">
              <w:rPr>
                <w:sz w:val="20"/>
                <w:szCs w:val="20"/>
              </w:rPr>
              <w:t>2016</w:t>
            </w:r>
          </w:p>
        </w:tc>
        <w:tc>
          <w:tcPr>
            <w:tcW w:w="1843" w:type="dxa"/>
            <w:tcBorders>
              <w:top w:val="nil"/>
              <w:left w:val="nil"/>
              <w:bottom w:val="single" w:sz="4" w:space="0" w:color="auto"/>
              <w:right w:val="single" w:sz="4" w:space="0" w:color="auto"/>
            </w:tcBorders>
            <w:shd w:val="clear" w:color="auto" w:fill="FFFFFF"/>
            <w:tcMar>
              <w:left w:w="28" w:type="dxa"/>
              <w:right w:w="28" w:type="dxa"/>
            </w:tcMar>
            <w:vAlign w:val="center"/>
            <w:hideMark/>
          </w:tcPr>
          <w:p w14:paraId="3D8F435C" w14:textId="77777777" w:rsidR="00D800E3" w:rsidRPr="00D800E3" w:rsidRDefault="00D800E3" w:rsidP="00D800E3">
            <w:pPr>
              <w:jc w:val="center"/>
              <w:rPr>
                <w:sz w:val="20"/>
                <w:szCs w:val="20"/>
              </w:rPr>
            </w:pPr>
            <w:r w:rsidRPr="00D800E3">
              <w:rPr>
                <w:sz w:val="20"/>
                <w:szCs w:val="20"/>
              </w:rPr>
              <w:t>0,216</w:t>
            </w:r>
          </w:p>
        </w:tc>
      </w:tr>
      <w:tr w:rsidR="00D800E3" w:rsidRPr="00D800E3" w14:paraId="50725946" w14:textId="77777777" w:rsidTr="00A25E5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40"/>
        </w:trPr>
        <w:tc>
          <w:tcPr>
            <w:tcW w:w="1560" w:type="dxa"/>
            <w:vMerge/>
            <w:tcBorders>
              <w:top w:val="single" w:sz="4" w:space="0" w:color="auto"/>
              <w:left w:val="single" w:sz="4" w:space="0" w:color="auto"/>
              <w:bottom w:val="single" w:sz="4" w:space="0" w:color="auto"/>
              <w:right w:val="single" w:sz="4" w:space="0" w:color="auto"/>
            </w:tcBorders>
            <w:shd w:val="clear" w:color="auto" w:fill="FFFFFF"/>
            <w:tcMar>
              <w:left w:w="28" w:type="dxa"/>
              <w:right w:w="28" w:type="dxa"/>
            </w:tcMar>
            <w:vAlign w:val="center"/>
            <w:hideMark/>
          </w:tcPr>
          <w:p w14:paraId="7F7E2748" w14:textId="77777777" w:rsidR="00D800E3" w:rsidRPr="00D800E3" w:rsidRDefault="00D800E3" w:rsidP="00D800E3">
            <w:pPr>
              <w:rPr>
                <w:sz w:val="20"/>
                <w:szCs w:val="20"/>
              </w:rPr>
            </w:pPr>
          </w:p>
        </w:tc>
        <w:tc>
          <w:tcPr>
            <w:tcW w:w="2694" w:type="dxa"/>
            <w:vMerge/>
            <w:tcBorders>
              <w:top w:val="nil"/>
              <w:left w:val="single" w:sz="4" w:space="0" w:color="auto"/>
              <w:bottom w:val="single" w:sz="4" w:space="0" w:color="auto"/>
              <w:right w:val="single" w:sz="4" w:space="0" w:color="auto"/>
            </w:tcBorders>
            <w:shd w:val="clear" w:color="auto" w:fill="FFFFFF"/>
            <w:tcMar>
              <w:left w:w="28" w:type="dxa"/>
              <w:right w:w="28" w:type="dxa"/>
            </w:tcMar>
            <w:vAlign w:val="center"/>
            <w:hideMark/>
          </w:tcPr>
          <w:p w14:paraId="25B604CC" w14:textId="77777777" w:rsidR="00D800E3" w:rsidRPr="00D800E3" w:rsidRDefault="00D800E3" w:rsidP="00D800E3">
            <w:pPr>
              <w:rPr>
                <w:sz w:val="20"/>
                <w:szCs w:val="20"/>
              </w:rPr>
            </w:pPr>
          </w:p>
        </w:tc>
        <w:tc>
          <w:tcPr>
            <w:tcW w:w="912" w:type="dxa"/>
            <w:tcBorders>
              <w:top w:val="nil"/>
              <w:left w:val="nil"/>
              <w:bottom w:val="single" w:sz="4" w:space="0" w:color="auto"/>
              <w:right w:val="single" w:sz="4" w:space="0" w:color="auto"/>
            </w:tcBorders>
            <w:shd w:val="clear" w:color="auto" w:fill="FFFFFF"/>
            <w:tcMar>
              <w:left w:w="28" w:type="dxa"/>
              <w:right w:w="28" w:type="dxa"/>
            </w:tcMar>
            <w:vAlign w:val="center"/>
            <w:hideMark/>
          </w:tcPr>
          <w:p w14:paraId="52E2C187" w14:textId="77777777" w:rsidR="00D800E3" w:rsidRPr="00D800E3" w:rsidRDefault="00D800E3" w:rsidP="00D800E3">
            <w:pPr>
              <w:jc w:val="center"/>
              <w:rPr>
                <w:sz w:val="20"/>
                <w:szCs w:val="20"/>
              </w:rPr>
            </w:pPr>
            <w:r w:rsidRPr="00D800E3">
              <w:rPr>
                <w:sz w:val="20"/>
                <w:szCs w:val="20"/>
              </w:rPr>
              <w:t>Водогр.</w:t>
            </w:r>
          </w:p>
        </w:tc>
        <w:tc>
          <w:tcPr>
            <w:tcW w:w="1843" w:type="dxa"/>
            <w:tcBorders>
              <w:top w:val="nil"/>
              <w:left w:val="nil"/>
              <w:bottom w:val="single" w:sz="4" w:space="0" w:color="auto"/>
              <w:right w:val="single" w:sz="4" w:space="0" w:color="auto"/>
            </w:tcBorders>
            <w:shd w:val="clear" w:color="auto" w:fill="FFFFFF"/>
            <w:tcMar>
              <w:left w:w="28" w:type="dxa"/>
              <w:right w:w="28" w:type="dxa"/>
            </w:tcMar>
            <w:vAlign w:val="center"/>
            <w:hideMark/>
          </w:tcPr>
          <w:p w14:paraId="60273374" w14:textId="77777777" w:rsidR="00D800E3" w:rsidRPr="00D800E3" w:rsidRDefault="00D800E3" w:rsidP="00D800E3">
            <w:pPr>
              <w:jc w:val="center"/>
              <w:rPr>
                <w:sz w:val="20"/>
                <w:szCs w:val="20"/>
              </w:rPr>
            </w:pPr>
            <w:r w:rsidRPr="00D800E3">
              <w:rPr>
                <w:sz w:val="20"/>
                <w:szCs w:val="20"/>
              </w:rPr>
              <w:t>КВр-0,25к №2</w:t>
            </w:r>
          </w:p>
        </w:tc>
        <w:tc>
          <w:tcPr>
            <w:tcW w:w="1417" w:type="dxa"/>
            <w:tcBorders>
              <w:top w:val="nil"/>
              <w:left w:val="nil"/>
              <w:bottom w:val="single" w:sz="4" w:space="0" w:color="auto"/>
              <w:right w:val="single" w:sz="4" w:space="0" w:color="auto"/>
            </w:tcBorders>
            <w:shd w:val="clear" w:color="auto" w:fill="FFFFFF"/>
            <w:tcMar>
              <w:left w:w="28" w:type="dxa"/>
              <w:right w:w="28" w:type="dxa"/>
            </w:tcMar>
            <w:vAlign w:val="center"/>
            <w:hideMark/>
          </w:tcPr>
          <w:p w14:paraId="5AEDDA0E" w14:textId="77777777" w:rsidR="00D800E3" w:rsidRPr="00D800E3" w:rsidRDefault="00D800E3" w:rsidP="00D800E3">
            <w:pPr>
              <w:jc w:val="center"/>
              <w:rPr>
                <w:sz w:val="20"/>
                <w:szCs w:val="20"/>
              </w:rPr>
            </w:pPr>
            <w:r w:rsidRPr="00D800E3">
              <w:rPr>
                <w:sz w:val="20"/>
                <w:szCs w:val="20"/>
              </w:rPr>
              <w:t>2016</w:t>
            </w:r>
          </w:p>
        </w:tc>
        <w:tc>
          <w:tcPr>
            <w:tcW w:w="1843" w:type="dxa"/>
            <w:tcBorders>
              <w:top w:val="nil"/>
              <w:left w:val="nil"/>
              <w:bottom w:val="single" w:sz="4" w:space="0" w:color="auto"/>
              <w:right w:val="single" w:sz="4" w:space="0" w:color="auto"/>
            </w:tcBorders>
            <w:shd w:val="clear" w:color="auto" w:fill="FFFFFF"/>
            <w:tcMar>
              <w:left w:w="28" w:type="dxa"/>
              <w:right w:w="28" w:type="dxa"/>
            </w:tcMar>
            <w:vAlign w:val="center"/>
            <w:hideMark/>
          </w:tcPr>
          <w:p w14:paraId="71D34105" w14:textId="77777777" w:rsidR="00D800E3" w:rsidRPr="00D800E3" w:rsidRDefault="00D800E3" w:rsidP="00D800E3">
            <w:pPr>
              <w:jc w:val="center"/>
              <w:rPr>
                <w:sz w:val="20"/>
                <w:szCs w:val="20"/>
              </w:rPr>
            </w:pPr>
            <w:r w:rsidRPr="00D800E3">
              <w:rPr>
                <w:sz w:val="20"/>
                <w:szCs w:val="20"/>
              </w:rPr>
              <w:t>0,216</w:t>
            </w:r>
          </w:p>
        </w:tc>
      </w:tr>
      <w:tr w:rsidR="00D800E3" w:rsidRPr="00D800E3" w14:paraId="3C182799" w14:textId="77777777" w:rsidTr="00A25E5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40"/>
        </w:trPr>
        <w:tc>
          <w:tcPr>
            <w:tcW w:w="1560" w:type="dxa"/>
            <w:vMerge w:val="restart"/>
            <w:tcBorders>
              <w:top w:val="nil"/>
              <w:left w:val="single" w:sz="4" w:space="0" w:color="auto"/>
              <w:bottom w:val="single" w:sz="4" w:space="0" w:color="auto"/>
              <w:right w:val="single" w:sz="4" w:space="0" w:color="auto"/>
            </w:tcBorders>
            <w:shd w:val="clear" w:color="auto" w:fill="FFFFFF"/>
            <w:tcMar>
              <w:left w:w="28" w:type="dxa"/>
              <w:right w:w="28" w:type="dxa"/>
            </w:tcMar>
            <w:vAlign w:val="center"/>
            <w:hideMark/>
          </w:tcPr>
          <w:p w14:paraId="4DD7A107" w14:textId="77777777" w:rsidR="00D800E3" w:rsidRPr="00D800E3" w:rsidRDefault="00D800E3" w:rsidP="00D800E3">
            <w:pPr>
              <w:rPr>
                <w:sz w:val="20"/>
                <w:szCs w:val="20"/>
              </w:rPr>
            </w:pPr>
            <w:r w:rsidRPr="00D800E3">
              <w:rPr>
                <w:sz w:val="20"/>
                <w:szCs w:val="20"/>
              </w:rPr>
              <w:t>п. Малиновка</w:t>
            </w:r>
          </w:p>
        </w:tc>
        <w:tc>
          <w:tcPr>
            <w:tcW w:w="2694" w:type="dxa"/>
            <w:vMerge w:val="restart"/>
            <w:tcBorders>
              <w:top w:val="nil"/>
              <w:left w:val="single" w:sz="4" w:space="0" w:color="auto"/>
              <w:bottom w:val="single" w:sz="4" w:space="0" w:color="auto"/>
              <w:right w:val="single" w:sz="4" w:space="0" w:color="auto"/>
            </w:tcBorders>
            <w:shd w:val="clear" w:color="auto" w:fill="FFFFFF"/>
            <w:tcMar>
              <w:left w:w="28" w:type="dxa"/>
              <w:right w:w="28" w:type="dxa"/>
            </w:tcMar>
            <w:vAlign w:val="center"/>
            <w:hideMark/>
          </w:tcPr>
          <w:p w14:paraId="64497823" w14:textId="77777777" w:rsidR="00D800E3" w:rsidRPr="00D800E3" w:rsidRDefault="00D800E3" w:rsidP="00D800E3">
            <w:pPr>
              <w:rPr>
                <w:sz w:val="20"/>
                <w:szCs w:val="20"/>
              </w:rPr>
            </w:pPr>
            <w:r w:rsidRPr="00D800E3">
              <w:rPr>
                <w:sz w:val="20"/>
                <w:szCs w:val="20"/>
              </w:rPr>
              <w:t>котельная Садовая, ул. Садовая, № 45</w:t>
            </w:r>
          </w:p>
        </w:tc>
        <w:tc>
          <w:tcPr>
            <w:tcW w:w="912" w:type="dxa"/>
            <w:tcBorders>
              <w:top w:val="nil"/>
              <w:left w:val="nil"/>
              <w:bottom w:val="single" w:sz="4" w:space="0" w:color="auto"/>
              <w:right w:val="single" w:sz="4" w:space="0" w:color="auto"/>
            </w:tcBorders>
            <w:shd w:val="clear" w:color="auto" w:fill="FFFFFF"/>
            <w:tcMar>
              <w:left w:w="28" w:type="dxa"/>
              <w:right w:w="28" w:type="dxa"/>
            </w:tcMar>
            <w:vAlign w:val="center"/>
            <w:hideMark/>
          </w:tcPr>
          <w:p w14:paraId="7192B473" w14:textId="77777777" w:rsidR="00D800E3" w:rsidRPr="00D800E3" w:rsidRDefault="00D800E3" w:rsidP="00D800E3">
            <w:pPr>
              <w:jc w:val="center"/>
              <w:rPr>
                <w:sz w:val="20"/>
                <w:szCs w:val="20"/>
              </w:rPr>
            </w:pPr>
            <w:r w:rsidRPr="00D800E3">
              <w:rPr>
                <w:sz w:val="20"/>
                <w:szCs w:val="20"/>
              </w:rPr>
              <w:t>Водогр.</w:t>
            </w:r>
          </w:p>
        </w:tc>
        <w:tc>
          <w:tcPr>
            <w:tcW w:w="1843" w:type="dxa"/>
            <w:tcBorders>
              <w:top w:val="nil"/>
              <w:left w:val="nil"/>
              <w:bottom w:val="single" w:sz="4" w:space="0" w:color="auto"/>
              <w:right w:val="single" w:sz="4" w:space="0" w:color="auto"/>
            </w:tcBorders>
            <w:shd w:val="clear" w:color="auto" w:fill="FFFFFF"/>
            <w:tcMar>
              <w:left w:w="28" w:type="dxa"/>
              <w:right w:w="28" w:type="dxa"/>
            </w:tcMar>
            <w:vAlign w:val="center"/>
            <w:hideMark/>
          </w:tcPr>
          <w:p w14:paraId="24218289" w14:textId="77777777" w:rsidR="00D800E3" w:rsidRPr="00D800E3" w:rsidRDefault="00D800E3" w:rsidP="00D800E3">
            <w:pPr>
              <w:jc w:val="center"/>
              <w:rPr>
                <w:sz w:val="20"/>
                <w:szCs w:val="20"/>
              </w:rPr>
            </w:pPr>
            <w:r w:rsidRPr="00D800E3">
              <w:rPr>
                <w:sz w:val="20"/>
                <w:szCs w:val="20"/>
              </w:rPr>
              <w:t>КВм-2,5 №1</w:t>
            </w:r>
          </w:p>
        </w:tc>
        <w:tc>
          <w:tcPr>
            <w:tcW w:w="1417" w:type="dxa"/>
            <w:tcBorders>
              <w:top w:val="nil"/>
              <w:left w:val="nil"/>
              <w:bottom w:val="single" w:sz="4" w:space="0" w:color="auto"/>
              <w:right w:val="single" w:sz="4" w:space="0" w:color="auto"/>
            </w:tcBorders>
            <w:shd w:val="clear" w:color="auto" w:fill="FFFFFF"/>
            <w:tcMar>
              <w:left w:w="28" w:type="dxa"/>
              <w:right w:w="28" w:type="dxa"/>
            </w:tcMar>
            <w:vAlign w:val="center"/>
            <w:hideMark/>
          </w:tcPr>
          <w:p w14:paraId="349984D5" w14:textId="77777777" w:rsidR="00D800E3" w:rsidRPr="00D800E3" w:rsidRDefault="00D800E3" w:rsidP="00D800E3">
            <w:pPr>
              <w:jc w:val="center"/>
              <w:rPr>
                <w:sz w:val="20"/>
                <w:szCs w:val="20"/>
              </w:rPr>
            </w:pPr>
            <w:r w:rsidRPr="00D800E3">
              <w:rPr>
                <w:sz w:val="20"/>
                <w:szCs w:val="20"/>
              </w:rPr>
              <w:t>2019</w:t>
            </w:r>
          </w:p>
        </w:tc>
        <w:tc>
          <w:tcPr>
            <w:tcW w:w="1843" w:type="dxa"/>
            <w:tcBorders>
              <w:top w:val="nil"/>
              <w:left w:val="nil"/>
              <w:bottom w:val="single" w:sz="4" w:space="0" w:color="auto"/>
              <w:right w:val="single" w:sz="4" w:space="0" w:color="auto"/>
            </w:tcBorders>
            <w:shd w:val="clear" w:color="auto" w:fill="FFFFFF"/>
            <w:tcMar>
              <w:left w:w="28" w:type="dxa"/>
              <w:right w:w="28" w:type="dxa"/>
            </w:tcMar>
            <w:vAlign w:val="center"/>
            <w:hideMark/>
          </w:tcPr>
          <w:p w14:paraId="0089A8AA" w14:textId="77777777" w:rsidR="00D800E3" w:rsidRPr="00D800E3" w:rsidRDefault="00D800E3" w:rsidP="00D800E3">
            <w:pPr>
              <w:jc w:val="center"/>
              <w:rPr>
                <w:sz w:val="20"/>
                <w:szCs w:val="20"/>
              </w:rPr>
            </w:pPr>
            <w:r w:rsidRPr="00D800E3">
              <w:rPr>
                <w:sz w:val="20"/>
                <w:szCs w:val="20"/>
              </w:rPr>
              <w:t>2,15</w:t>
            </w:r>
          </w:p>
        </w:tc>
      </w:tr>
      <w:tr w:rsidR="00D800E3" w:rsidRPr="00D800E3" w14:paraId="62531C02" w14:textId="77777777" w:rsidTr="00A25E5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40"/>
        </w:trPr>
        <w:tc>
          <w:tcPr>
            <w:tcW w:w="1560" w:type="dxa"/>
            <w:vMerge/>
            <w:tcBorders>
              <w:top w:val="nil"/>
              <w:left w:val="single" w:sz="4" w:space="0" w:color="auto"/>
              <w:bottom w:val="single" w:sz="4" w:space="0" w:color="auto"/>
              <w:right w:val="single" w:sz="4" w:space="0" w:color="auto"/>
            </w:tcBorders>
            <w:shd w:val="clear" w:color="auto" w:fill="FFFFFF"/>
            <w:tcMar>
              <w:left w:w="28" w:type="dxa"/>
              <w:right w:w="28" w:type="dxa"/>
            </w:tcMar>
            <w:vAlign w:val="center"/>
            <w:hideMark/>
          </w:tcPr>
          <w:p w14:paraId="05B3E803" w14:textId="77777777" w:rsidR="00D800E3" w:rsidRPr="00D800E3" w:rsidRDefault="00D800E3" w:rsidP="00D800E3">
            <w:pPr>
              <w:rPr>
                <w:sz w:val="20"/>
                <w:szCs w:val="20"/>
              </w:rPr>
            </w:pPr>
          </w:p>
        </w:tc>
        <w:tc>
          <w:tcPr>
            <w:tcW w:w="2694" w:type="dxa"/>
            <w:vMerge/>
            <w:tcBorders>
              <w:top w:val="nil"/>
              <w:left w:val="single" w:sz="4" w:space="0" w:color="auto"/>
              <w:bottom w:val="single" w:sz="4" w:space="0" w:color="auto"/>
              <w:right w:val="single" w:sz="4" w:space="0" w:color="auto"/>
            </w:tcBorders>
            <w:shd w:val="clear" w:color="auto" w:fill="FFFFFF"/>
            <w:tcMar>
              <w:left w:w="28" w:type="dxa"/>
              <w:right w:w="28" w:type="dxa"/>
            </w:tcMar>
            <w:vAlign w:val="center"/>
            <w:hideMark/>
          </w:tcPr>
          <w:p w14:paraId="61D86858" w14:textId="77777777" w:rsidR="00D800E3" w:rsidRPr="00D800E3" w:rsidRDefault="00D800E3" w:rsidP="00D800E3">
            <w:pPr>
              <w:rPr>
                <w:sz w:val="20"/>
                <w:szCs w:val="20"/>
              </w:rPr>
            </w:pPr>
          </w:p>
        </w:tc>
        <w:tc>
          <w:tcPr>
            <w:tcW w:w="912" w:type="dxa"/>
            <w:tcBorders>
              <w:top w:val="nil"/>
              <w:left w:val="nil"/>
              <w:bottom w:val="single" w:sz="4" w:space="0" w:color="auto"/>
              <w:right w:val="single" w:sz="4" w:space="0" w:color="auto"/>
            </w:tcBorders>
            <w:shd w:val="clear" w:color="auto" w:fill="FFFFFF"/>
            <w:tcMar>
              <w:left w:w="28" w:type="dxa"/>
              <w:right w:w="28" w:type="dxa"/>
            </w:tcMar>
            <w:vAlign w:val="center"/>
            <w:hideMark/>
          </w:tcPr>
          <w:p w14:paraId="4627ED15" w14:textId="77777777" w:rsidR="00D800E3" w:rsidRPr="00D800E3" w:rsidRDefault="00D800E3" w:rsidP="00D800E3">
            <w:pPr>
              <w:jc w:val="center"/>
              <w:rPr>
                <w:sz w:val="20"/>
                <w:szCs w:val="20"/>
              </w:rPr>
            </w:pPr>
            <w:r w:rsidRPr="00D800E3">
              <w:rPr>
                <w:sz w:val="20"/>
                <w:szCs w:val="20"/>
              </w:rPr>
              <w:t>Водогр.</w:t>
            </w:r>
          </w:p>
        </w:tc>
        <w:tc>
          <w:tcPr>
            <w:tcW w:w="1843" w:type="dxa"/>
            <w:tcBorders>
              <w:top w:val="nil"/>
              <w:left w:val="nil"/>
              <w:bottom w:val="single" w:sz="4" w:space="0" w:color="auto"/>
              <w:right w:val="single" w:sz="4" w:space="0" w:color="auto"/>
            </w:tcBorders>
            <w:shd w:val="clear" w:color="auto" w:fill="FFFFFF"/>
            <w:tcMar>
              <w:left w:w="28" w:type="dxa"/>
              <w:right w:w="28" w:type="dxa"/>
            </w:tcMar>
            <w:vAlign w:val="center"/>
            <w:hideMark/>
          </w:tcPr>
          <w:p w14:paraId="04BF14CD" w14:textId="77777777" w:rsidR="00D800E3" w:rsidRPr="00D800E3" w:rsidRDefault="00D800E3" w:rsidP="00D800E3">
            <w:pPr>
              <w:jc w:val="center"/>
              <w:rPr>
                <w:sz w:val="20"/>
                <w:szCs w:val="20"/>
              </w:rPr>
            </w:pPr>
            <w:r w:rsidRPr="00D800E3">
              <w:rPr>
                <w:sz w:val="20"/>
                <w:szCs w:val="20"/>
              </w:rPr>
              <w:t>КВм-2,5 №2</w:t>
            </w:r>
          </w:p>
        </w:tc>
        <w:tc>
          <w:tcPr>
            <w:tcW w:w="1417" w:type="dxa"/>
            <w:tcBorders>
              <w:top w:val="nil"/>
              <w:left w:val="nil"/>
              <w:bottom w:val="single" w:sz="4" w:space="0" w:color="auto"/>
              <w:right w:val="single" w:sz="4" w:space="0" w:color="auto"/>
            </w:tcBorders>
            <w:shd w:val="clear" w:color="auto" w:fill="FFFFFF"/>
            <w:tcMar>
              <w:left w:w="28" w:type="dxa"/>
              <w:right w:w="28" w:type="dxa"/>
            </w:tcMar>
            <w:vAlign w:val="center"/>
            <w:hideMark/>
          </w:tcPr>
          <w:p w14:paraId="318DAB9B" w14:textId="77777777" w:rsidR="00D800E3" w:rsidRPr="00D800E3" w:rsidRDefault="00D800E3" w:rsidP="00D800E3">
            <w:pPr>
              <w:jc w:val="center"/>
              <w:rPr>
                <w:sz w:val="20"/>
                <w:szCs w:val="20"/>
              </w:rPr>
            </w:pPr>
            <w:r w:rsidRPr="00D800E3">
              <w:rPr>
                <w:sz w:val="20"/>
                <w:szCs w:val="20"/>
              </w:rPr>
              <w:t>2019</w:t>
            </w:r>
          </w:p>
        </w:tc>
        <w:tc>
          <w:tcPr>
            <w:tcW w:w="1843" w:type="dxa"/>
            <w:tcBorders>
              <w:top w:val="nil"/>
              <w:left w:val="nil"/>
              <w:bottom w:val="single" w:sz="4" w:space="0" w:color="auto"/>
              <w:right w:val="single" w:sz="4" w:space="0" w:color="auto"/>
            </w:tcBorders>
            <w:shd w:val="clear" w:color="auto" w:fill="FFFFFF"/>
            <w:tcMar>
              <w:left w:w="28" w:type="dxa"/>
              <w:right w:w="28" w:type="dxa"/>
            </w:tcMar>
            <w:vAlign w:val="center"/>
            <w:hideMark/>
          </w:tcPr>
          <w:p w14:paraId="22FD1674" w14:textId="77777777" w:rsidR="00D800E3" w:rsidRPr="00D800E3" w:rsidRDefault="00D800E3" w:rsidP="00D800E3">
            <w:pPr>
              <w:jc w:val="center"/>
              <w:rPr>
                <w:sz w:val="20"/>
                <w:szCs w:val="20"/>
              </w:rPr>
            </w:pPr>
            <w:r w:rsidRPr="00D800E3">
              <w:rPr>
                <w:sz w:val="20"/>
                <w:szCs w:val="20"/>
              </w:rPr>
              <w:t>2,15</w:t>
            </w:r>
          </w:p>
        </w:tc>
      </w:tr>
      <w:tr w:rsidR="00D800E3" w:rsidRPr="00D800E3" w14:paraId="01AA32C2" w14:textId="77777777" w:rsidTr="00A25E5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40"/>
        </w:trPr>
        <w:tc>
          <w:tcPr>
            <w:tcW w:w="1560" w:type="dxa"/>
            <w:vMerge/>
            <w:tcBorders>
              <w:top w:val="nil"/>
              <w:left w:val="single" w:sz="4" w:space="0" w:color="auto"/>
              <w:bottom w:val="single" w:sz="4" w:space="0" w:color="auto"/>
              <w:right w:val="single" w:sz="4" w:space="0" w:color="auto"/>
            </w:tcBorders>
            <w:shd w:val="clear" w:color="auto" w:fill="FFFFFF"/>
            <w:tcMar>
              <w:left w:w="28" w:type="dxa"/>
              <w:right w:w="28" w:type="dxa"/>
            </w:tcMar>
            <w:vAlign w:val="center"/>
            <w:hideMark/>
          </w:tcPr>
          <w:p w14:paraId="29665796" w14:textId="77777777" w:rsidR="00D800E3" w:rsidRPr="00D800E3" w:rsidRDefault="00D800E3" w:rsidP="00D800E3">
            <w:pPr>
              <w:rPr>
                <w:sz w:val="20"/>
                <w:szCs w:val="20"/>
              </w:rPr>
            </w:pPr>
          </w:p>
        </w:tc>
        <w:tc>
          <w:tcPr>
            <w:tcW w:w="2694" w:type="dxa"/>
            <w:vMerge/>
            <w:tcBorders>
              <w:top w:val="nil"/>
              <w:left w:val="single" w:sz="4" w:space="0" w:color="auto"/>
              <w:bottom w:val="single" w:sz="4" w:space="0" w:color="auto"/>
              <w:right w:val="single" w:sz="4" w:space="0" w:color="auto"/>
            </w:tcBorders>
            <w:shd w:val="clear" w:color="auto" w:fill="FFFFFF"/>
            <w:tcMar>
              <w:left w:w="28" w:type="dxa"/>
              <w:right w:w="28" w:type="dxa"/>
            </w:tcMar>
            <w:vAlign w:val="center"/>
            <w:hideMark/>
          </w:tcPr>
          <w:p w14:paraId="563AEDAF" w14:textId="77777777" w:rsidR="00D800E3" w:rsidRPr="00D800E3" w:rsidRDefault="00D800E3" w:rsidP="00D800E3">
            <w:pPr>
              <w:rPr>
                <w:sz w:val="20"/>
                <w:szCs w:val="20"/>
              </w:rPr>
            </w:pPr>
          </w:p>
        </w:tc>
        <w:tc>
          <w:tcPr>
            <w:tcW w:w="912" w:type="dxa"/>
            <w:tcBorders>
              <w:top w:val="nil"/>
              <w:left w:val="nil"/>
              <w:bottom w:val="single" w:sz="4" w:space="0" w:color="auto"/>
              <w:right w:val="single" w:sz="4" w:space="0" w:color="auto"/>
            </w:tcBorders>
            <w:shd w:val="clear" w:color="auto" w:fill="FFFFFF"/>
            <w:tcMar>
              <w:left w:w="28" w:type="dxa"/>
              <w:right w:w="28" w:type="dxa"/>
            </w:tcMar>
            <w:vAlign w:val="center"/>
            <w:hideMark/>
          </w:tcPr>
          <w:p w14:paraId="2DBD2466" w14:textId="77777777" w:rsidR="00D800E3" w:rsidRPr="00D800E3" w:rsidRDefault="00D800E3" w:rsidP="00D800E3">
            <w:pPr>
              <w:jc w:val="center"/>
              <w:rPr>
                <w:sz w:val="20"/>
                <w:szCs w:val="20"/>
              </w:rPr>
            </w:pPr>
            <w:r w:rsidRPr="00D800E3">
              <w:rPr>
                <w:sz w:val="20"/>
                <w:szCs w:val="20"/>
              </w:rPr>
              <w:t>Водогр.</w:t>
            </w:r>
          </w:p>
        </w:tc>
        <w:tc>
          <w:tcPr>
            <w:tcW w:w="1843" w:type="dxa"/>
            <w:tcBorders>
              <w:top w:val="nil"/>
              <w:left w:val="nil"/>
              <w:bottom w:val="single" w:sz="4" w:space="0" w:color="auto"/>
              <w:right w:val="single" w:sz="4" w:space="0" w:color="auto"/>
            </w:tcBorders>
            <w:shd w:val="clear" w:color="auto" w:fill="FFFFFF"/>
            <w:tcMar>
              <w:left w:w="28" w:type="dxa"/>
              <w:right w:w="28" w:type="dxa"/>
            </w:tcMar>
            <w:vAlign w:val="center"/>
            <w:hideMark/>
          </w:tcPr>
          <w:p w14:paraId="4C2A1E04" w14:textId="77777777" w:rsidR="00D800E3" w:rsidRPr="00D800E3" w:rsidRDefault="00D800E3" w:rsidP="00D800E3">
            <w:pPr>
              <w:jc w:val="center"/>
              <w:rPr>
                <w:sz w:val="20"/>
                <w:szCs w:val="20"/>
              </w:rPr>
            </w:pPr>
            <w:r w:rsidRPr="00D800E3">
              <w:rPr>
                <w:sz w:val="20"/>
                <w:szCs w:val="20"/>
              </w:rPr>
              <w:t>КВм-2,5 №3</w:t>
            </w:r>
          </w:p>
        </w:tc>
        <w:tc>
          <w:tcPr>
            <w:tcW w:w="1417" w:type="dxa"/>
            <w:tcBorders>
              <w:top w:val="nil"/>
              <w:left w:val="nil"/>
              <w:bottom w:val="single" w:sz="4" w:space="0" w:color="auto"/>
              <w:right w:val="single" w:sz="4" w:space="0" w:color="auto"/>
            </w:tcBorders>
            <w:shd w:val="clear" w:color="auto" w:fill="FFFFFF"/>
            <w:tcMar>
              <w:left w:w="28" w:type="dxa"/>
              <w:right w:w="28" w:type="dxa"/>
            </w:tcMar>
            <w:vAlign w:val="center"/>
            <w:hideMark/>
          </w:tcPr>
          <w:p w14:paraId="06CE6BCE" w14:textId="77777777" w:rsidR="00D800E3" w:rsidRPr="00D800E3" w:rsidRDefault="00D800E3" w:rsidP="00D800E3">
            <w:pPr>
              <w:jc w:val="center"/>
              <w:rPr>
                <w:sz w:val="20"/>
                <w:szCs w:val="20"/>
              </w:rPr>
            </w:pPr>
            <w:r w:rsidRPr="00D800E3">
              <w:rPr>
                <w:sz w:val="20"/>
                <w:szCs w:val="20"/>
              </w:rPr>
              <w:t>2019</w:t>
            </w:r>
          </w:p>
        </w:tc>
        <w:tc>
          <w:tcPr>
            <w:tcW w:w="1843" w:type="dxa"/>
            <w:tcBorders>
              <w:top w:val="nil"/>
              <w:left w:val="nil"/>
              <w:bottom w:val="single" w:sz="4" w:space="0" w:color="auto"/>
              <w:right w:val="single" w:sz="4" w:space="0" w:color="auto"/>
            </w:tcBorders>
            <w:shd w:val="clear" w:color="auto" w:fill="FFFFFF"/>
            <w:tcMar>
              <w:left w:w="28" w:type="dxa"/>
              <w:right w:w="28" w:type="dxa"/>
            </w:tcMar>
            <w:vAlign w:val="center"/>
            <w:hideMark/>
          </w:tcPr>
          <w:p w14:paraId="380A63FA" w14:textId="77777777" w:rsidR="00D800E3" w:rsidRPr="00D800E3" w:rsidRDefault="00D800E3" w:rsidP="00D800E3">
            <w:pPr>
              <w:jc w:val="center"/>
              <w:rPr>
                <w:sz w:val="20"/>
                <w:szCs w:val="20"/>
              </w:rPr>
            </w:pPr>
            <w:r w:rsidRPr="00D800E3">
              <w:rPr>
                <w:sz w:val="20"/>
                <w:szCs w:val="20"/>
              </w:rPr>
              <w:t>2,15</w:t>
            </w:r>
          </w:p>
        </w:tc>
      </w:tr>
      <w:tr w:rsidR="00D800E3" w:rsidRPr="00D800E3" w14:paraId="207D9EC1" w14:textId="77777777" w:rsidTr="00A25E5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40"/>
        </w:trPr>
        <w:tc>
          <w:tcPr>
            <w:tcW w:w="1560" w:type="dxa"/>
            <w:vMerge/>
            <w:tcBorders>
              <w:top w:val="nil"/>
              <w:left w:val="single" w:sz="4" w:space="0" w:color="auto"/>
              <w:bottom w:val="single" w:sz="4" w:space="0" w:color="auto"/>
              <w:right w:val="single" w:sz="4" w:space="0" w:color="auto"/>
            </w:tcBorders>
            <w:shd w:val="clear" w:color="auto" w:fill="FFFFFF"/>
            <w:tcMar>
              <w:left w:w="28" w:type="dxa"/>
              <w:right w:w="28" w:type="dxa"/>
            </w:tcMar>
            <w:vAlign w:val="center"/>
            <w:hideMark/>
          </w:tcPr>
          <w:p w14:paraId="7969F425" w14:textId="77777777" w:rsidR="00D800E3" w:rsidRPr="00D800E3" w:rsidRDefault="00D800E3" w:rsidP="00D800E3">
            <w:pPr>
              <w:rPr>
                <w:sz w:val="20"/>
                <w:szCs w:val="20"/>
              </w:rPr>
            </w:pPr>
          </w:p>
        </w:tc>
        <w:tc>
          <w:tcPr>
            <w:tcW w:w="2694" w:type="dxa"/>
            <w:vMerge/>
            <w:tcBorders>
              <w:top w:val="nil"/>
              <w:left w:val="single" w:sz="4" w:space="0" w:color="auto"/>
              <w:bottom w:val="single" w:sz="4" w:space="0" w:color="auto"/>
              <w:right w:val="single" w:sz="4" w:space="0" w:color="auto"/>
            </w:tcBorders>
            <w:shd w:val="clear" w:color="auto" w:fill="FFFFFF"/>
            <w:tcMar>
              <w:left w:w="28" w:type="dxa"/>
              <w:right w:w="28" w:type="dxa"/>
            </w:tcMar>
            <w:vAlign w:val="center"/>
            <w:hideMark/>
          </w:tcPr>
          <w:p w14:paraId="70C82E12" w14:textId="77777777" w:rsidR="00D800E3" w:rsidRPr="00D800E3" w:rsidRDefault="00D800E3" w:rsidP="00D800E3">
            <w:pPr>
              <w:rPr>
                <w:sz w:val="20"/>
                <w:szCs w:val="20"/>
              </w:rPr>
            </w:pPr>
          </w:p>
        </w:tc>
        <w:tc>
          <w:tcPr>
            <w:tcW w:w="912" w:type="dxa"/>
            <w:tcBorders>
              <w:top w:val="nil"/>
              <w:left w:val="nil"/>
              <w:bottom w:val="single" w:sz="4" w:space="0" w:color="auto"/>
              <w:right w:val="single" w:sz="4" w:space="0" w:color="auto"/>
            </w:tcBorders>
            <w:shd w:val="clear" w:color="auto" w:fill="FFFFFF"/>
            <w:tcMar>
              <w:left w:w="28" w:type="dxa"/>
              <w:right w:w="28" w:type="dxa"/>
            </w:tcMar>
            <w:vAlign w:val="center"/>
            <w:hideMark/>
          </w:tcPr>
          <w:p w14:paraId="4A9C4CDE" w14:textId="77777777" w:rsidR="00D800E3" w:rsidRPr="00D800E3" w:rsidRDefault="00D800E3" w:rsidP="00D800E3">
            <w:pPr>
              <w:jc w:val="center"/>
              <w:rPr>
                <w:sz w:val="20"/>
                <w:szCs w:val="20"/>
              </w:rPr>
            </w:pPr>
            <w:r w:rsidRPr="00D800E3">
              <w:rPr>
                <w:sz w:val="20"/>
                <w:szCs w:val="20"/>
              </w:rPr>
              <w:t>Водогр.</w:t>
            </w:r>
          </w:p>
        </w:tc>
        <w:tc>
          <w:tcPr>
            <w:tcW w:w="1843" w:type="dxa"/>
            <w:tcBorders>
              <w:top w:val="nil"/>
              <w:left w:val="nil"/>
              <w:bottom w:val="single" w:sz="4" w:space="0" w:color="auto"/>
              <w:right w:val="single" w:sz="4" w:space="0" w:color="auto"/>
            </w:tcBorders>
            <w:shd w:val="clear" w:color="auto" w:fill="FFFFFF"/>
            <w:tcMar>
              <w:left w:w="28" w:type="dxa"/>
              <w:right w:w="28" w:type="dxa"/>
            </w:tcMar>
            <w:vAlign w:val="center"/>
            <w:hideMark/>
          </w:tcPr>
          <w:p w14:paraId="693DC2E1" w14:textId="77777777" w:rsidR="00D800E3" w:rsidRPr="00D800E3" w:rsidRDefault="00D800E3" w:rsidP="00D800E3">
            <w:pPr>
              <w:jc w:val="center"/>
              <w:rPr>
                <w:sz w:val="20"/>
                <w:szCs w:val="20"/>
              </w:rPr>
            </w:pPr>
            <w:r w:rsidRPr="00D800E3">
              <w:rPr>
                <w:sz w:val="20"/>
                <w:szCs w:val="20"/>
              </w:rPr>
              <w:t>КВм-2,5 №4</w:t>
            </w:r>
          </w:p>
        </w:tc>
        <w:tc>
          <w:tcPr>
            <w:tcW w:w="1417" w:type="dxa"/>
            <w:tcBorders>
              <w:top w:val="nil"/>
              <w:left w:val="nil"/>
              <w:bottom w:val="single" w:sz="4" w:space="0" w:color="auto"/>
              <w:right w:val="single" w:sz="4" w:space="0" w:color="auto"/>
            </w:tcBorders>
            <w:shd w:val="clear" w:color="auto" w:fill="FFFFFF"/>
            <w:tcMar>
              <w:left w:w="28" w:type="dxa"/>
              <w:right w:w="28" w:type="dxa"/>
            </w:tcMar>
            <w:vAlign w:val="center"/>
            <w:hideMark/>
          </w:tcPr>
          <w:p w14:paraId="016A109A" w14:textId="77777777" w:rsidR="00D800E3" w:rsidRPr="00D800E3" w:rsidRDefault="00D800E3" w:rsidP="00D800E3">
            <w:pPr>
              <w:jc w:val="center"/>
              <w:rPr>
                <w:sz w:val="20"/>
                <w:szCs w:val="20"/>
              </w:rPr>
            </w:pPr>
            <w:r w:rsidRPr="00D800E3">
              <w:rPr>
                <w:sz w:val="20"/>
                <w:szCs w:val="20"/>
              </w:rPr>
              <w:t>2019</w:t>
            </w:r>
          </w:p>
        </w:tc>
        <w:tc>
          <w:tcPr>
            <w:tcW w:w="1843" w:type="dxa"/>
            <w:tcBorders>
              <w:top w:val="nil"/>
              <w:left w:val="nil"/>
              <w:bottom w:val="single" w:sz="4" w:space="0" w:color="auto"/>
              <w:right w:val="single" w:sz="4" w:space="0" w:color="auto"/>
            </w:tcBorders>
            <w:shd w:val="clear" w:color="auto" w:fill="FFFFFF"/>
            <w:tcMar>
              <w:left w:w="28" w:type="dxa"/>
              <w:right w:w="28" w:type="dxa"/>
            </w:tcMar>
            <w:vAlign w:val="center"/>
            <w:hideMark/>
          </w:tcPr>
          <w:p w14:paraId="5D0B95C5" w14:textId="77777777" w:rsidR="00D800E3" w:rsidRPr="00D800E3" w:rsidRDefault="00D800E3" w:rsidP="00D800E3">
            <w:pPr>
              <w:jc w:val="center"/>
              <w:rPr>
                <w:sz w:val="20"/>
                <w:szCs w:val="20"/>
              </w:rPr>
            </w:pPr>
            <w:r w:rsidRPr="00D800E3">
              <w:rPr>
                <w:sz w:val="20"/>
                <w:szCs w:val="20"/>
              </w:rPr>
              <w:t>2,15</w:t>
            </w:r>
          </w:p>
        </w:tc>
      </w:tr>
      <w:tr w:rsidR="00D800E3" w:rsidRPr="00D800E3" w14:paraId="6A0F376C" w14:textId="77777777" w:rsidTr="00A25E5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40"/>
        </w:trPr>
        <w:tc>
          <w:tcPr>
            <w:tcW w:w="1560" w:type="dxa"/>
            <w:vMerge/>
            <w:tcBorders>
              <w:top w:val="nil"/>
              <w:left w:val="single" w:sz="4" w:space="0" w:color="auto"/>
              <w:bottom w:val="single" w:sz="4" w:space="0" w:color="auto"/>
              <w:right w:val="single" w:sz="4" w:space="0" w:color="auto"/>
            </w:tcBorders>
            <w:shd w:val="clear" w:color="auto" w:fill="FFFFFF"/>
            <w:tcMar>
              <w:left w:w="28" w:type="dxa"/>
              <w:right w:w="28" w:type="dxa"/>
            </w:tcMar>
            <w:vAlign w:val="center"/>
            <w:hideMark/>
          </w:tcPr>
          <w:p w14:paraId="0E401E8B" w14:textId="77777777" w:rsidR="00D800E3" w:rsidRPr="00D800E3" w:rsidRDefault="00D800E3" w:rsidP="00D800E3">
            <w:pPr>
              <w:rPr>
                <w:sz w:val="20"/>
                <w:szCs w:val="20"/>
              </w:rPr>
            </w:pPr>
          </w:p>
        </w:tc>
        <w:tc>
          <w:tcPr>
            <w:tcW w:w="2694" w:type="dxa"/>
            <w:vMerge/>
            <w:tcBorders>
              <w:top w:val="nil"/>
              <w:left w:val="single" w:sz="4" w:space="0" w:color="auto"/>
              <w:bottom w:val="single" w:sz="4" w:space="0" w:color="auto"/>
              <w:right w:val="single" w:sz="4" w:space="0" w:color="auto"/>
            </w:tcBorders>
            <w:shd w:val="clear" w:color="auto" w:fill="FFFFFF"/>
            <w:tcMar>
              <w:left w:w="28" w:type="dxa"/>
              <w:right w:w="28" w:type="dxa"/>
            </w:tcMar>
            <w:vAlign w:val="center"/>
            <w:hideMark/>
          </w:tcPr>
          <w:p w14:paraId="4CE07876" w14:textId="77777777" w:rsidR="00D800E3" w:rsidRPr="00D800E3" w:rsidRDefault="00D800E3" w:rsidP="00D800E3">
            <w:pPr>
              <w:rPr>
                <w:sz w:val="20"/>
                <w:szCs w:val="20"/>
              </w:rPr>
            </w:pPr>
          </w:p>
        </w:tc>
        <w:tc>
          <w:tcPr>
            <w:tcW w:w="912" w:type="dxa"/>
            <w:tcBorders>
              <w:top w:val="nil"/>
              <w:left w:val="nil"/>
              <w:bottom w:val="single" w:sz="4" w:space="0" w:color="auto"/>
              <w:right w:val="single" w:sz="4" w:space="0" w:color="auto"/>
            </w:tcBorders>
            <w:shd w:val="clear" w:color="auto" w:fill="FFFFFF"/>
            <w:tcMar>
              <w:left w:w="28" w:type="dxa"/>
              <w:right w:w="28" w:type="dxa"/>
            </w:tcMar>
            <w:vAlign w:val="center"/>
            <w:hideMark/>
          </w:tcPr>
          <w:p w14:paraId="5A7A2906" w14:textId="77777777" w:rsidR="00D800E3" w:rsidRPr="00D800E3" w:rsidRDefault="00D800E3" w:rsidP="00D800E3">
            <w:pPr>
              <w:jc w:val="center"/>
              <w:rPr>
                <w:sz w:val="20"/>
                <w:szCs w:val="20"/>
              </w:rPr>
            </w:pPr>
            <w:r w:rsidRPr="00D800E3">
              <w:rPr>
                <w:sz w:val="20"/>
                <w:szCs w:val="20"/>
              </w:rPr>
              <w:t>Водогр.</w:t>
            </w:r>
          </w:p>
        </w:tc>
        <w:tc>
          <w:tcPr>
            <w:tcW w:w="1843" w:type="dxa"/>
            <w:tcBorders>
              <w:top w:val="nil"/>
              <w:left w:val="nil"/>
              <w:bottom w:val="single" w:sz="4" w:space="0" w:color="auto"/>
              <w:right w:val="single" w:sz="4" w:space="0" w:color="auto"/>
            </w:tcBorders>
            <w:shd w:val="clear" w:color="auto" w:fill="FFFFFF"/>
            <w:tcMar>
              <w:left w:w="28" w:type="dxa"/>
              <w:right w:w="28" w:type="dxa"/>
            </w:tcMar>
            <w:vAlign w:val="center"/>
            <w:hideMark/>
          </w:tcPr>
          <w:p w14:paraId="1B84A313" w14:textId="77777777" w:rsidR="00D800E3" w:rsidRPr="00D800E3" w:rsidRDefault="00D800E3" w:rsidP="00D800E3">
            <w:pPr>
              <w:jc w:val="center"/>
              <w:rPr>
                <w:sz w:val="20"/>
                <w:szCs w:val="20"/>
              </w:rPr>
            </w:pPr>
            <w:r w:rsidRPr="00D800E3">
              <w:rPr>
                <w:sz w:val="20"/>
                <w:szCs w:val="20"/>
              </w:rPr>
              <w:t>КВм-1,86 №5</w:t>
            </w:r>
          </w:p>
        </w:tc>
        <w:tc>
          <w:tcPr>
            <w:tcW w:w="1417" w:type="dxa"/>
            <w:tcBorders>
              <w:top w:val="nil"/>
              <w:left w:val="nil"/>
              <w:bottom w:val="single" w:sz="4" w:space="0" w:color="auto"/>
              <w:right w:val="single" w:sz="4" w:space="0" w:color="auto"/>
            </w:tcBorders>
            <w:shd w:val="clear" w:color="auto" w:fill="FFFFFF"/>
            <w:tcMar>
              <w:left w:w="28" w:type="dxa"/>
              <w:right w:w="28" w:type="dxa"/>
            </w:tcMar>
            <w:vAlign w:val="center"/>
            <w:hideMark/>
          </w:tcPr>
          <w:p w14:paraId="4A70C5DA" w14:textId="77777777" w:rsidR="00D800E3" w:rsidRPr="00D800E3" w:rsidRDefault="00D800E3" w:rsidP="00D800E3">
            <w:pPr>
              <w:jc w:val="center"/>
              <w:rPr>
                <w:sz w:val="20"/>
                <w:szCs w:val="20"/>
              </w:rPr>
            </w:pPr>
            <w:r w:rsidRPr="00D800E3">
              <w:rPr>
                <w:sz w:val="20"/>
                <w:szCs w:val="20"/>
              </w:rPr>
              <w:t>2014</w:t>
            </w:r>
          </w:p>
        </w:tc>
        <w:tc>
          <w:tcPr>
            <w:tcW w:w="1843" w:type="dxa"/>
            <w:tcBorders>
              <w:top w:val="nil"/>
              <w:left w:val="nil"/>
              <w:bottom w:val="single" w:sz="4" w:space="0" w:color="auto"/>
              <w:right w:val="single" w:sz="4" w:space="0" w:color="auto"/>
            </w:tcBorders>
            <w:shd w:val="clear" w:color="auto" w:fill="FFFFFF"/>
            <w:tcMar>
              <w:left w:w="28" w:type="dxa"/>
              <w:right w:w="28" w:type="dxa"/>
            </w:tcMar>
            <w:vAlign w:val="center"/>
            <w:hideMark/>
          </w:tcPr>
          <w:p w14:paraId="63630DA4" w14:textId="77777777" w:rsidR="00D800E3" w:rsidRPr="00D800E3" w:rsidRDefault="00D800E3" w:rsidP="00D800E3">
            <w:pPr>
              <w:jc w:val="center"/>
              <w:rPr>
                <w:sz w:val="20"/>
                <w:szCs w:val="20"/>
              </w:rPr>
            </w:pPr>
            <w:r w:rsidRPr="00D800E3">
              <w:rPr>
                <w:sz w:val="20"/>
                <w:szCs w:val="20"/>
              </w:rPr>
              <w:t>1,60</w:t>
            </w:r>
          </w:p>
        </w:tc>
      </w:tr>
      <w:tr w:rsidR="00D800E3" w:rsidRPr="00D800E3" w14:paraId="216FAEBB" w14:textId="77777777" w:rsidTr="00A25E5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40"/>
        </w:trPr>
        <w:tc>
          <w:tcPr>
            <w:tcW w:w="1560" w:type="dxa"/>
            <w:vMerge/>
            <w:tcBorders>
              <w:top w:val="nil"/>
              <w:left w:val="single" w:sz="4" w:space="0" w:color="auto"/>
              <w:bottom w:val="single" w:sz="4" w:space="0" w:color="auto"/>
              <w:right w:val="single" w:sz="4" w:space="0" w:color="auto"/>
            </w:tcBorders>
            <w:shd w:val="clear" w:color="auto" w:fill="FFFFFF"/>
            <w:tcMar>
              <w:left w:w="28" w:type="dxa"/>
              <w:right w:w="28" w:type="dxa"/>
            </w:tcMar>
            <w:vAlign w:val="center"/>
            <w:hideMark/>
          </w:tcPr>
          <w:p w14:paraId="64CE2B2F" w14:textId="77777777" w:rsidR="00D800E3" w:rsidRPr="00D800E3" w:rsidRDefault="00D800E3" w:rsidP="00D800E3">
            <w:pPr>
              <w:rPr>
                <w:sz w:val="20"/>
                <w:szCs w:val="20"/>
              </w:rPr>
            </w:pPr>
          </w:p>
        </w:tc>
        <w:tc>
          <w:tcPr>
            <w:tcW w:w="2694" w:type="dxa"/>
            <w:vMerge/>
            <w:tcBorders>
              <w:top w:val="nil"/>
              <w:left w:val="single" w:sz="4" w:space="0" w:color="auto"/>
              <w:bottom w:val="single" w:sz="4" w:space="0" w:color="auto"/>
              <w:right w:val="single" w:sz="4" w:space="0" w:color="auto"/>
            </w:tcBorders>
            <w:shd w:val="clear" w:color="auto" w:fill="FFFFFF"/>
            <w:tcMar>
              <w:left w:w="28" w:type="dxa"/>
              <w:right w:w="28" w:type="dxa"/>
            </w:tcMar>
            <w:vAlign w:val="center"/>
            <w:hideMark/>
          </w:tcPr>
          <w:p w14:paraId="545B9B11" w14:textId="77777777" w:rsidR="00D800E3" w:rsidRPr="00D800E3" w:rsidRDefault="00D800E3" w:rsidP="00D800E3">
            <w:pPr>
              <w:rPr>
                <w:sz w:val="20"/>
                <w:szCs w:val="20"/>
              </w:rPr>
            </w:pPr>
          </w:p>
        </w:tc>
        <w:tc>
          <w:tcPr>
            <w:tcW w:w="912" w:type="dxa"/>
            <w:tcBorders>
              <w:top w:val="nil"/>
              <w:left w:val="nil"/>
              <w:bottom w:val="single" w:sz="4" w:space="0" w:color="auto"/>
              <w:right w:val="single" w:sz="4" w:space="0" w:color="auto"/>
            </w:tcBorders>
            <w:shd w:val="clear" w:color="auto" w:fill="FFFFFF"/>
            <w:tcMar>
              <w:left w:w="28" w:type="dxa"/>
              <w:right w:w="28" w:type="dxa"/>
            </w:tcMar>
            <w:vAlign w:val="center"/>
            <w:hideMark/>
          </w:tcPr>
          <w:p w14:paraId="5958B1B7" w14:textId="77777777" w:rsidR="00D800E3" w:rsidRPr="00D800E3" w:rsidRDefault="00D800E3" w:rsidP="00D800E3">
            <w:pPr>
              <w:jc w:val="center"/>
              <w:rPr>
                <w:sz w:val="20"/>
                <w:szCs w:val="20"/>
              </w:rPr>
            </w:pPr>
            <w:r w:rsidRPr="00D800E3">
              <w:rPr>
                <w:sz w:val="20"/>
                <w:szCs w:val="20"/>
              </w:rPr>
              <w:t>Водогр.</w:t>
            </w:r>
          </w:p>
        </w:tc>
        <w:tc>
          <w:tcPr>
            <w:tcW w:w="1843" w:type="dxa"/>
            <w:tcBorders>
              <w:top w:val="nil"/>
              <w:left w:val="nil"/>
              <w:bottom w:val="single" w:sz="4" w:space="0" w:color="auto"/>
              <w:right w:val="single" w:sz="4" w:space="0" w:color="auto"/>
            </w:tcBorders>
            <w:shd w:val="clear" w:color="auto" w:fill="FFFFFF"/>
            <w:tcMar>
              <w:left w:w="28" w:type="dxa"/>
              <w:right w:w="28" w:type="dxa"/>
            </w:tcMar>
            <w:vAlign w:val="center"/>
            <w:hideMark/>
          </w:tcPr>
          <w:p w14:paraId="3AA6B1D1" w14:textId="77777777" w:rsidR="00D800E3" w:rsidRPr="00D800E3" w:rsidRDefault="00D800E3" w:rsidP="00D800E3">
            <w:pPr>
              <w:jc w:val="center"/>
              <w:rPr>
                <w:sz w:val="20"/>
                <w:szCs w:val="20"/>
              </w:rPr>
            </w:pPr>
            <w:r w:rsidRPr="00D800E3">
              <w:rPr>
                <w:sz w:val="20"/>
                <w:szCs w:val="20"/>
              </w:rPr>
              <w:t>КВм-1,86 №6</w:t>
            </w:r>
          </w:p>
        </w:tc>
        <w:tc>
          <w:tcPr>
            <w:tcW w:w="1417" w:type="dxa"/>
            <w:tcBorders>
              <w:top w:val="nil"/>
              <w:left w:val="nil"/>
              <w:bottom w:val="single" w:sz="4" w:space="0" w:color="auto"/>
              <w:right w:val="single" w:sz="4" w:space="0" w:color="auto"/>
            </w:tcBorders>
            <w:shd w:val="clear" w:color="auto" w:fill="FFFFFF"/>
            <w:tcMar>
              <w:left w:w="28" w:type="dxa"/>
              <w:right w:w="28" w:type="dxa"/>
            </w:tcMar>
            <w:vAlign w:val="center"/>
            <w:hideMark/>
          </w:tcPr>
          <w:p w14:paraId="28006DD4" w14:textId="77777777" w:rsidR="00D800E3" w:rsidRPr="00D800E3" w:rsidRDefault="00D800E3" w:rsidP="00D800E3">
            <w:pPr>
              <w:jc w:val="center"/>
              <w:rPr>
                <w:sz w:val="20"/>
                <w:szCs w:val="20"/>
              </w:rPr>
            </w:pPr>
            <w:r w:rsidRPr="00D800E3">
              <w:rPr>
                <w:sz w:val="20"/>
                <w:szCs w:val="20"/>
              </w:rPr>
              <w:t>2013</w:t>
            </w:r>
          </w:p>
        </w:tc>
        <w:tc>
          <w:tcPr>
            <w:tcW w:w="1843" w:type="dxa"/>
            <w:tcBorders>
              <w:top w:val="nil"/>
              <w:left w:val="nil"/>
              <w:bottom w:val="single" w:sz="4" w:space="0" w:color="auto"/>
              <w:right w:val="single" w:sz="4" w:space="0" w:color="auto"/>
            </w:tcBorders>
            <w:shd w:val="clear" w:color="auto" w:fill="FFFFFF"/>
            <w:tcMar>
              <w:left w:w="28" w:type="dxa"/>
              <w:right w:w="28" w:type="dxa"/>
            </w:tcMar>
            <w:vAlign w:val="center"/>
            <w:hideMark/>
          </w:tcPr>
          <w:p w14:paraId="33821BC2" w14:textId="77777777" w:rsidR="00D800E3" w:rsidRPr="00D800E3" w:rsidRDefault="00D800E3" w:rsidP="00D800E3">
            <w:pPr>
              <w:jc w:val="center"/>
              <w:rPr>
                <w:sz w:val="20"/>
                <w:szCs w:val="20"/>
              </w:rPr>
            </w:pPr>
            <w:r w:rsidRPr="00D800E3">
              <w:rPr>
                <w:sz w:val="20"/>
                <w:szCs w:val="20"/>
              </w:rPr>
              <w:t>1,60</w:t>
            </w:r>
          </w:p>
        </w:tc>
      </w:tr>
      <w:tr w:rsidR="00D800E3" w:rsidRPr="00D800E3" w14:paraId="721F0EF7" w14:textId="77777777" w:rsidTr="00A25E5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40"/>
        </w:trPr>
        <w:tc>
          <w:tcPr>
            <w:tcW w:w="1560" w:type="dxa"/>
            <w:vMerge/>
            <w:tcBorders>
              <w:top w:val="nil"/>
              <w:left w:val="single" w:sz="4" w:space="0" w:color="auto"/>
              <w:bottom w:val="single" w:sz="4" w:space="0" w:color="auto"/>
              <w:right w:val="single" w:sz="4" w:space="0" w:color="auto"/>
            </w:tcBorders>
            <w:shd w:val="clear" w:color="auto" w:fill="FFFFFF"/>
            <w:tcMar>
              <w:left w:w="28" w:type="dxa"/>
              <w:right w:w="28" w:type="dxa"/>
            </w:tcMar>
            <w:vAlign w:val="center"/>
            <w:hideMark/>
          </w:tcPr>
          <w:p w14:paraId="548EF9D3" w14:textId="77777777" w:rsidR="00D800E3" w:rsidRPr="00D800E3" w:rsidRDefault="00D800E3" w:rsidP="00D800E3">
            <w:pPr>
              <w:rPr>
                <w:sz w:val="20"/>
                <w:szCs w:val="20"/>
              </w:rPr>
            </w:pPr>
          </w:p>
        </w:tc>
        <w:tc>
          <w:tcPr>
            <w:tcW w:w="2694" w:type="dxa"/>
            <w:vMerge/>
            <w:tcBorders>
              <w:top w:val="nil"/>
              <w:left w:val="single" w:sz="4" w:space="0" w:color="auto"/>
              <w:bottom w:val="single" w:sz="4" w:space="0" w:color="auto"/>
              <w:right w:val="single" w:sz="4" w:space="0" w:color="auto"/>
            </w:tcBorders>
            <w:shd w:val="clear" w:color="auto" w:fill="FFFFFF"/>
            <w:tcMar>
              <w:left w:w="28" w:type="dxa"/>
              <w:right w:w="28" w:type="dxa"/>
            </w:tcMar>
            <w:vAlign w:val="center"/>
            <w:hideMark/>
          </w:tcPr>
          <w:p w14:paraId="0C12EED8" w14:textId="77777777" w:rsidR="00D800E3" w:rsidRPr="00D800E3" w:rsidRDefault="00D800E3" w:rsidP="00D800E3">
            <w:pPr>
              <w:rPr>
                <w:sz w:val="20"/>
                <w:szCs w:val="20"/>
              </w:rPr>
            </w:pPr>
          </w:p>
        </w:tc>
        <w:tc>
          <w:tcPr>
            <w:tcW w:w="912" w:type="dxa"/>
            <w:tcBorders>
              <w:top w:val="nil"/>
              <w:left w:val="nil"/>
              <w:bottom w:val="single" w:sz="4" w:space="0" w:color="auto"/>
              <w:right w:val="single" w:sz="4" w:space="0" w:color="auto"/>
            </w:tcBorders>
            <w:shd w:val="clear" w:color="auto" w:fill="FFFFFF"/>
            <w:tcMar>
              <w:left w:w="28" w:type="dxa"/>
              <w:right w:w="28" w:type="dxa"/>
            </w:tcMar>
            <w:vAlign w:val="center"/>
            <w:hideMark/>
          </w:tcPr>
          <w:p w14:paraId="4D618A1E" w14:textId="77777777" w:rsidR="00D800E3" w:rsidRPr="00D800E3" w:rsidRDefault="00D800E3" w:rsidP="00D800E3">
            <w:pPr>
              <w:jc w:val="center"/>
              <w:rPr>
                <w:sz w:val="20"/>
                <w:szCs w:val="20"/>
              </w:rPr>
            </w:pPr>
            <w:r w:rsidRPr="00D800E3">
              <w:rPr>
                <w:sz w:val="20"/>
                <w:szCs w:val="20"/>
              </w:rPr>
              <w:t>Водогр.</w:t>
            </w:r>
          </w:p>
        </w:tc>
        <w:tc>
          <w:tcPr>
            <w:tcW w:w="1843" w:type="dxa"/>
            <w:tcBorders>
              <w:top w:val="nil"/>
              <w:left w:val="nil"/>
              <w:bottom w:val="single" w:sz="4" w:space="0" w:color="auto"/>
              <w:right w:val="single" w:sz="4" w:space="0" w:color="auto"/>
            </w:tcBorders>
            <w:shd w:val="clear" w:color="auto" w:fill="FFFFFF"/>
            <w:tcMar>
              <w:left w:w="28" w:type="dxa"/>
              <w:right w:w="28" w:type="dxa"/>
            </w:tcMar>
            <w:vAlign w:val="center"/>
            <w:hideMark/>
          </w:tcPr>
          <w:p w14:paraId="31FC7CD6" w14:textId="77777777" w:rsidR="00D800E3" w:rsidRPr="00D800E3" w:rsidRDefault="00D800E3" w:rsidP="00D800E3">
            <w:pPr>
              <w:jc w:val="center"/>
              <w:rPr>
                <w:sz w:val="20"/>
                <w:szCs w:val="20"/>
              </w:rPr>
            </w:pPr>
            <w:r w:rsidRPr="00D800E3">
              <w:rPr>
                <w:sz w:val="20"/>
                <w:szCs w:val="20"/>
              </w:rPr>
              <w:t>КВсМ-1,86 №7</w:t>
            </w:r>
          </w:p>
        </w:tc>
        <w:tc>
          <w:tcPr>
            <w:tcW w:w="1417" w:type="dxa"/>
            <w:tcBorders>
              <w:top w:val="nil"/>
              <w:left w:val="nil"/>
              <w:bottom w:val="single" w:sz="4" w:space="0" w:color="auto"/>
              <w:right w:val="single" w:sz="4" w:space="0" w:color="auto"/>
            </w:tcBorders>
            <w:shd w:val="clear" w:color="auto" w:fill="FFFFFF"/>
            <w:tcMar>
              <w:left w:w="28" w:type="dxa"/>
              <w:right w:w="28" w:type="dxa"/>
            </w:tcMar>
            <w:vAlign w:val="center"/>
            <w:hideMark/>
          </w:tcPr>
          <w:p w14:paraId="3E4DF2B6" w14:textId="77777777" w:rsidR="00D800E3" w:rsidRPr="00D800E3" w:rsidRDefault="00D800E3" w:rsidP="00D800E3">
            <w:pPr>
              <w:jc w:val="center"/>
              <w:rPr>
                <w:sz w:val="20"/>
                <w:szCs w:val="20"/>
              </w:rPr>
            </w:pPr>
            <w:r w:rsidRPr="00D800E3">
              <w:rPr>
                <w:sz w:val="20"/>
                <w:szCs w:val="20"/>
              </w:rPr>
              <w:t>2011</w:t>
            </w:r>
          </w:p>
        </w:tc>
        <w:tc>
          <w:tcPr>
            <w:tcW w:w="1843" w:type="dxa"/>
            <w:tcBorders>
              <w:top w:val="nil"/>
              <w:left w:val="nil"/>
              <w:bottom w:val="single" w:sz="4" w:space="0" w:color="auto"/>
              <w:right w:val="single" w:sz="4" w:space="0" w:color="auto"/>
            </w:tcBorders>
            <w:shd w:val="clear" w:color="auto" w:fill="FFFFFF"/>
            <w:tcMar>
              <w:left w:w="28" w:type="dxa"/>
              <w:right w:w="28" w:type="dxa"/>
            </w:tcMar>
            <w:vAlign w:val="center"/>
            <w:hideMark/>
          </w:tcPr>
          <w:p w14:paraId="4F650935" w14:textId="77777777" w:rsidR="00D800E3" w:rsidRPr="00D800E3" w:rsidRDefault="00D800E3" w:rsidP="00D800E3">
            <w:pPr>
              <w:jc w:val="center"/>
              <w:rPr>
                <w:sz w:val="20"/>
                <w:szCs w:val="20"/>
              </w:rPr>
            </w:pPr>
            <w:r w:rsidRPr="00D800E3">
              <w:rPr>
                <w:sz w:val="20"/>
                <w:szCs w:val="20"/>
              </w:rPr>
              <w:t>1,60</w:t>
            </w:r>
          </w:p>
        </w:tc>
      </w:tr>
      <w:tr w:rsidR="00D800E3" w:rsidRPr="00D800E3" w14:paraId="12EF0870" w14:textId="77777777" w:rsidTr="00A25E5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40"/>
        </w:trPr>
        <w:tc>
          <w:tcPr>
            <w:tcW w:w="1560" w:type="dxa"/>
            <w:vMerge/>
            <w:tcBorders>
              <w:top w:val="nil"/>
              <w:left w:val="single" w:sz="4" w:space="0" w:color="auto"/>
              <w:bottom w:val="single" w:sz="4" w:space="0" w:color="auto"/>
              <w:right w:val="single" w:sz="4" w:space="0" w:color="auto"/>
            </w:tcBorders>
            <w:shd w:val="clear" w:color="auto" w:fill="FFFFFF"/>
            <w:tcMar>
              <w:left w:w="28" w:type="dxa"/>
              <w:right w:w="28" w:type="dxa"/>
            </w:tcMar>
            <w:vAlign w:val="center"/>
            <w:hideMark/>
          </w:tcPr>
          <w:p w14:paraId="2C8E1C55" w14:textId="77777777" w:rsidR="00D800E3" w:rsidRPr="00D800E3" w:rsidRDefault="00D800E3" w:rsidP="00D800E3">
            <w:pPr>
              <w:rPr>
                <w:sz w:val="20"/>
                <w:szCs w:val="20"/>
              </w:rPr>
            </w:pPr>
          </w:p>
        </w:tc>
        <w:tc>
          <w:tcPr>
            <w:tcW w:w="2694" w:type="dxa"/>
            <w:vMerge/>
            <w:tcBorders>
              <w:top w:val="nil"/>
              <w:left w:val="single" w:sz="4" w:space="0" w:color="auto"/>
              <w:bottom w:val="single" w:sz="4" w:space="0" w:color="auto"/>
              <w:right w:val="single" w:sz="4" w:space="0" w:color="auto"/>
            </w:tcBorders>
            <w:shd w:val="clear" w:color="auto" w:fill="FFFFFF"/>
            <w:tcMar>
              <w:left w:w="28" w:type="dxa"/>
              <w:right w:w="28" w:type="dxa"/>
            </w:tcMar>
            <w:vAlign w:val="center"/>
            <w:hideMark/>
          </w:tcPr>
          <w:p w14:paraId="62E1B36E" w14:textId="77777777" w:rsidR="00D800E3" w:rsidRPr="00D800E3" w:rsidRDefault="00D800E3" w:rsidP="00D800E3">
            <w:pPr>
              <w:rPr>
                <w:sz w:val="20"/>
                <w:szCs w:val="20"/>
              </w:rPr>
            </w:pPr>
          </w:p>
        </w:tc>
        <w:tc>
          <w:tcPr>
            <w:tcW w:w="912" w:type="dxa"/>
            <w:tcBorders>
              <w:top w:val="nil"/>
              <w:left w:val="nil"/>
              <w:bottom w:val="single" w:sz="4" w:space="0" w:color="auto"/>
              <w:right w:val="single" w:sz="4" w:space="0" w:color="auto"/>
            </w:tcBorders>
            <w:shd w:val="clear" w:color="auto" w:fill="FFFFFF"/>
            <w:tcMar>
              <w:left w:w="28" w:type="dxa"/>
              <w:right w:w="28" w:type="dxa"/>
            </w:tcMar>
            <w:vAlign w:val="center"/>
            <w:hideMark/>
          </w:tcPr>
          <w:p w14:paraId="07AD78E7" w14:textId="77777777" w:rsidR="00D800E3" w:rsidRPr="00D800E3" w:rsidRDefault="00D800E3" w:rsidP="00D800E3">
            <w:pPr>
              <w:jc w:val="center"/>
              <w:rPr>
                <w:sz w:val="20"/>
                <w:szCs w:val="20"/>
              </w:rPr>
            </w:pPr>
            <w:r w:rsidRPr="00D800E3">
              <w:rPr>
                <w:sz w:val="20"/>
                <w:szCs w:val="20"/>
              </w:rPr>
              <w:t>Водогр.</w:t>
            </w:r>
          </w:p>
        </w:tc>
        <w:tc>
          <w:tcPr>
            <w:tcW w:w="1843" w:type="dxa"/>
            <w:tcBorders>
              <w:top w:val="nil"/>
              <w:left w:val="nil"/>
              <w:bottom w:val="single" w:sz="4" w:space="0" w:color="auto"/>
              <w:right w:val="single" w:sz="4" w:space="0" w:color="auto"/>
            </w:tcBorders>
            <w:shd w:val="clear" w:color="auto" w:fill="FFFFFF"/>
            <w:tcMar>
              <w:left w:w="28" w:type="dxa"/>
              <w:right w:w="28" w:type="dxa"/>
            </w:tcMar>
            <w:vAlign w:val="center"/>
            <w:hideMark/>
          </w:tcPr>
          <w:p w14:paraId="2503E5A6" w14:textId="77777777" w:rsidR="00D800E3" w:rsidRPr="00D800E3" w:rsidRDefault="00D800E3" w:rsidP="00D800E3">
            <w:pPr>
              <w:jc w:val="center"/>
              <w:rPr>
                <w:sz w:val="20"/>
                <w:szCs w:val="20"/>
              </w:rPr>
            </w:pPr>
            <w:r w:rsidRPr="00D800E3">
              <w:rPr>
                <w:sz w:val="20"/>
                <w:szCs w:val="20"/>
              </w:rPr>
              <w:t>КВсМ-1,86 №8</w:t>
            </w:r>
          </w:p>
        </w:tc>
        <w:tc>
          <w:tcPr>
            <w:tcW w:w="1417" w:type="dxa"/>
            <w:tcBorders>
              <w:top w:val="nil"/>
              <w:left w:val="nil"/>
              <w:bottom w:val="single" w:sz="4" w:space="0" w:color="auto"/>
              <w:right w:val="single" w:sz="4" w:space="0" w:color="auto"/>
            </w:tcBorders>
            <w:shd w:val="clear" w:color="auto" w:fill="FFFFFF"/>
            <w:tcMar>
              <w:left w:w="28" w:type="dxa"/>
              <w:right w:w="28" w:type="dxa"/>
            </w:tcMar>
            <w:vAlign w:val="center"/>
            <w:hideMark/>
          </w:tcPr>
          <w:p w14:paraId="218DDFD5" w14:textId="77777777" w:rsidR="00D800E3" w:rsidRPr="00D800E3" w:rsidRDefault="00D800E3" w:rsidP="00D800E3">
            <w:pPr>
              <w:jc w:val="center"/>
              <w:rPr>
                <w:sz w:val="20"/>
                <w:szCs w:val="20"/>
              </w:rPr>
            </w:pPr>
            <w:r w:rsidRPr="00D800E3">
              <w:rPr>
                <w:sz w:val="20"/>
                <w:szCs w:val="20"/>
              </w:rPr>
              <w:t>2011</w:t>
            </w:r>
          </w:p>
        </w:tc>
        <w:tc>
          <w:tcPr>
            <w:tcW w:w="1843" w:type="dxa"/>
            <w:tcBorders>
              <w:top w:val="nil"/>
              <w:left w:val="nil"/>
              <w:bottom w:val="single" w:sz="4" w:space="0" w:color="auto"/>
              <w:right w:val="single" w:sz="4" w:space="0" w:color="auto"/>
            </w:tcBorders>
            <w:shd w:val="clear" w:color="auto" w:fill="FFFFFF"/>
            <w:tcMar>
              <w:left w:w="28" w:type="dxa"/>
              <w:right w:w="28" w:type="dxa"/>
            </w:tcMar>
            <w:vAlign w:val="center"/>
            <w:hideMark/>
          </w:tcPr>
          <w:p w14:paraId="5AD0AFA4" w14:textId="77777777" w:rsidR="00D800E3" w:rsidRPr="00D800E3" w:rsidRDefault="00D800E3" w:rsidP="00D800E3">
            <w:pPr>
              <w:jc w:val="center"/>
              <w:rPr>
                <w:sz w:val="20"/>
                <w:szCs w:val="20"/>
              </w:rPr>
            </w:pPr>
            <w:r w:rsidRPr="00D800E3">
              <w:rPr>
                <w:sz w:val="20"/>
                <w:szCs w:val="20"/>
              </w:rPr>
              <w:t>1,60</w:t>
            </w:r>
          </w:p>
        </w:tc>
      </w:tr>
      <w:tr w:rsidR="00D800E3" w:rsidRPr="00D800E3" w14:paraId="60B981F4" w14:textId="77777777" w:rsidTr="00A25E5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40"/>
        </w:trPr>
        <w:tc>
          <w:tcPr>
            <w:tcW w:w="1560" w:type="dxa"/>
            <w:vMerge/>
            <w:tcBorders>
              <w:top w:val="nil"/>
              <w:left w:val="single" w:sz="4" w:space="0" w:color="auto"/>
              <w:bottom w:val="single" w:sz="4" w:space="0" w:color="auto"/>
              <w:right w:val="single" w:sz="4" w:space="0" w:color="auto"/>
            </w:tcBorders>
            <w:shd w:val="clear" w:color="auto" w:fill="FFFFFF"/>
            <w:tcMar>
              <w:left w:w="28" w:type="dxa"/>
              <w:right w:w="28" w:type="dxa"/>
            </w:tcMar>
            <w:vAlign w:val="center"/>
            <w:hideMark/>
          </w:tcPr>
          <w:p w14:paraId="77236CB4" w14:textId="77777777" w:rsidR="00D800E3" w:rsidRPr="00D800E3" w:rsidRDefault="00D800E3" w:rsidP="00D800E3">
            <w:pPr>
              <w:rPr>
                <w:sz w:val="20"/>
                <w:szCs w:val="20"/>
              </w:rPr>
            </w:pPr>
          </w:p>
        </w:tc>
        <w:tc>
          <w:tcPr>
            <w:tcW w:w="2694" w:type="dxa"/>
            <w:vMerge/>
            <w:tcBorders>
              <w:top w:val="nil"/>
              <w:left w:val="single" w:sz="4" w:space="0" w:color="auto"/>
              <w:bottom w:val="single" w:sz="4" w:space="0" w:color="auto"/>
              <w:right w:val="single" w:sz="4" w:space="0" w:color="auto"/>
            </w:tcBorders>
            <w:shd w:val="clear" w:color="auto" w:fill="FFFFFF"/>
            <w:tcMar>
              <w:left w:w="28" w:type="dxa"/>
              <w:right w:w="28" w:type="dxa"/>
            </w:tcMar>
            <w:vAlign w:val="center"/>
            <w:hideMark/>
          </w:tcPr>
          <w:p w14:paraId="250E2230" w14:textId="77777777" w:rsidR="00D800E3" w:rsidRPr="00D800E3" w:rsidRDefault="00D800E3" w:rsidP="00D800E3">
            <w:pPr>
              <w:rPr>
                <w:sz w:val="20"/>
                <w:szCs w:val="20"/>
              </w:rPr>
            </w:pPr>
          </w:p>
        </w:tc>
        <w:tc>
          <w:tcPr>
            <w:tcW w:w="912" w:type="dxa"/>
            <w:tcBorders>
              <w:top w:val="nil"/>
              <w:left w:val="nil"/>
              <w:bottom w:val="single" w:sz="4" w:space="0" w:color="auto"/>
              <w:right w:val="single" w:sz="4" w:space="0" w:color="auto"/>
            </w:tcBorders>
            <w:shd w:val="clear" w:color="auto" w:fill="FFFFFF"/>
            <w:tcMar>
              <w:left w:w="28" w:type="dxa"/>
              <w:right w:w="28" w:type="dxa"/>
            </w:tcMar>
            <w:vAlign w:val="center"/>
            <w:hideMark/>
          </w:tcPr>
          <w:p w14:paraId="2A425B63" w14:textId="77777777" w:rsidR="00D800E3" w:rsidRPr="00D800E3" w:rsidRDefault="00D800E3" w:rsidP="00D800E3">
            <w:pPr>
              <w:jc w:val="center"/>
              <w:rPr>
                <w:sz w:val="20"/>
                <w:szCs w:val="20"/>
              </w:rPr>
            </w:pPr>
            <w:r w:rsidRPr="00D800E3">
              <w:rPr>
                <w:sz w:val="20"/>
                <w:szCs w:val="20"/>
              </w:rPr>
              <w:t>Водогр.</w:t>
            </w:r>
          </w:p>
        </w:tc>
        <w:tc>
          <w:tcPr>
            <w:tcW w:w="1843" w:type="dxa"/>
            <w:tcBorders>
              <w:top w:val="nil"/>
              <w:left w:val="nil"/>
              <w:bottom w:val="single" w:sz="4" w:space="0" w:color="auto"/>
              <w:right w:val="single" w:sz="4" w:space="0" w:color="auto"/>
            </w:tcBorders>
            <w:shd w:val="clear" w:color="auto" w:fill="FFFFFF"/>
            <w:tcMar>
              <w:left w:w="28" w:type="dxa"/>
              <w:right w:w="28" w:type="dxa"/>
            </w:tcMar>
            <w:vAlign w:val="center"/>
            <w:hideMark/>
          </w:tcPr>
          <w:p w14:paraId="4EB8B789" w14:textId="77777777" w:rsidR="00D800E3" w:rsidRPr="00D800E3" w:rsidRDefault="00D800E3" w:rsidP="00D800E3">
            <w:pPr>
              <w:jc w:val="center"/>
              <w:rPr>
                <w:sz w:val="20"/>
                <w:szCs w:val="20"/>
              </w:rPr>
            </w:pPr>
            <w:r w:rsidRPr="00D800E3">
              <w:rPr>
                <w:sz w:val="20"/>
                <w:szCs w:val="20"/>
              </w:rPr>
              <w:t>КВ-106-011м №9</w:t>
            </w:r>
          </w:p>
        </w:tc>
        <w:tc>
          <w:tcPr>
            <w:tcW w:w="1417" w:type="dxa"/>
            <w:tcBorders>
              <w:top w:val="nil"/>
              <w:left w:val="nil"/>
              <w:bottom w:val="single" w:sz="4" w:space="0" w:color="auto"/>
              <w:right w:val="single" w:sz="4" w:space="0" w:color="auto"/>
            </w:tcBorders>
            <w:shd w:val="clear" w:color="auto" w:fill="FFFFFF"/>
            <w:tcMar>
              <w:left w:w="28" w:type="dxa"/>
              <w:right w:w="28" w:type="dxa"/>
            </w:tcMar>
            <w:vAlign w:val="center"/>
            <w:hideMark/>
          </w:tcPr>
          <w:p w14:paraId="1F65E30E" w14:textId="77777777" w:rsidR="00D800E3" w:rsidRPr="00D800E3" w:rsidRDefault="00D800E3" w:rsidP="00D800E3">
            <w:pPr>
              <w:jc w:val="center"/>
              <w:rPr>
                <w:sz w:val="20"/>
                <w:szCs w:val="20"/>
              </w:rPr>
            </w:pPr>
            <w:r w:rsidRPr="00D800E3">
              <w:rPr>
                <w:sz w:val="20"/>
                <w:szCs w:val="20"/>
              </w:rPr>
              <w:t>2011</w:t>
            </w:r>
          </w:p>
        </w:tc>
        <w:tc>
          <w:tcPr>
            <w:tcW w:w="1843" w:type="dxa"/>
            <w:tcBorders>
              <w:top w:val="nil"/>
              <w:left w:val="nil"/>
              <w:bottom w:val="single" w:sz="4" w:space="0" w:color="auto"/>
              <w:right w:val="single" w:sz="4" w:space="0" w:color="auto"/>
            </w:tcBorders>
            <w:shd w:val="clear" w:color="auto" w:fill="FFFFFF"/>
            <w:tcMar>
              <w:left w:w="28" w:type="dxa"/>
              <w:right w:w="28" w:type="dxa"/>
            </w:tcMar>
            <w:vAlign w:val="center"/>
            <w:hideMark/>
          </w:tcPr>
          <w:p w14:paraId="22C45339" w14:textId="77777777" w:rsidR="00D800E3" w:rsidRPr="00D800E3" w:rsidRDefault="00D800E3" w:rsidP="00D800E3">
            <w:pPr>
              <w:jc w:val="center"/>
              <w:rPr>
                <w:sz w:val="20"/>
                <w:szCs w:val="20"/>
              </w:rPr>
            </w:pPr>
            <w:r w:rsidRPr="00D800E3">
              <w:rPr>
                <w:sz w:val="20"/>
                <w:szCs w:val="20"/>
              </w:rPr>
              <w:t>2,15</w:t>
            </w:r>
          </w:p>
        </w:tc>
      </w:tr>
      <w:tr w:rsidR="00D800E3" w:rsidRPr="00D800E3" w14:paraId="35625DBC" w14:textId="77777777" w:rsidTr="00A25E5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40"/>
        </w:trPr>
        <w:tc>
          <w:tcPr>
            <w:tcW w:w="1560" w:type="dxa"/>
            <w:vMerge/>
            <w:tcBorders>
              <w:top w:val="nil"/>
              <w:left w:val="single" w:sz="4" w:space="0" w:color="auto"/>
              <w:bottom w:val="single" w:sz="4" w:space="0" w:color="auto"/>
              <w:right w:val="single" w:sz="4" w:space="0" w:color="auto"/>
            </w:tcBorders>
            <w:shd w:val="clear" w:color="auto" w:fill="FFFFFF"/>
            <w:tcMar>
              <w:left w:w="28" w:type="dxa"/>
              <w:right w:w="28" w:type="dxa"/>
            </w:tcMar>
            <w:vAlign w:val="center"/>
            <w:hideMark/>
          </w:tcPr>
          <w:p w14:paraId="47BB5C16" w14:textId="77777777" w:rsidR="00D800E3" w:rsidRPr="00D800E3" w:rsidRDefault="00D800E3" w:rsidP="00D800E3">
            <w:pPr>
              <w:rPr>
                <w:sz w:val="20"/>
                <w:szCs w:val="20"/>
              </w:rPr>
            </w:pPr>
          </w:p>
        </w:tc>
        <w:tc>
          <w:tcPr>
            <w:tcW w:w="2694" w:type="dxa"/>
            <w:vMerge/>
            <w:tcBorders>
              <w:top w:val="nil"/>
              <w:left w:val="single" w:sz="4" w:space="0" w:color="auto"/>
              <w:bottom w:val="single" w:sz="4" w:space="0" w:color="auto"/>
              <w:right w:val="single" w:sz="4" w:space="0" w:color="auto"/>
            </w:tcBorders>
            <w:shd w:val="clear" w:color="auto" w:fill="FFFFFF"/>
            <w:tcMar>
              <w:left w:w="28" w:type="dxa"/>
              <w:right w:w="28" w:type="dxa"/>
            </w:tcMar>
            <w:vAlign w:val="center"/>
            <w:hideMark/>
          </w:tcPr>
          <w:p w14:paraId="79C887CA" w14:textId="77777777" w:rsidR="00D800E3" w:rsidRPr="00D800E3" w:rsidRDefault="00D800E3" w:rsidP="00D800E3">
            <w:pPr>
              <w:rPr>
                <w:sz w:val="20"/>
                <w:szCs w:val="20"/>
              </w:rPr>
            </w:pPr>
          </w:p>
        </w:tc>
        <w:tc>
          <w:tcPr>
            <w:tcW w:w="912" w:type="dxa"/>
            <w:tcBorders>
              <w:top w:val="nil"/>
              <w:left w:val="nil"/>
              <w:bottom w:val="single" w:sz="4" w:space="0" w:color="auto"/>
              <w:right w:val="single" w:sz="4" w:space="0" w:color="auto"/>
            </w:tcBorders>
            <w:shd w:val="clear" w:color="auto" w:fill="FFFFFF"/>
            <w:tcMar>
              <w:left w:w="28" w:type="dxa"/>
              <w:right w:w="28" w:type="dxa"/>
            </w:tcMar>
            <w:vAlign w:val="center"/>
            <w:hideMark/>
          </w:tcPr>
          <w:p w14:paraId="1D0E3B62" w14:textId="77777777" w:rsidR="00D800E3" w:rsidRPr="00D800E3" w:rsidRDefault="00D800E3" w:rsidP="00D800E3">
            <w:pPr>
              <w:jc w:val="center"/>
              <w:rPr>
                <w:sz w:val="20"/>
                <w:szCs w:val="20"/>
              </w:rPr>
            </w:pPr>
            <w:r w:rsidRPr="00D800E3">
              <w:rPr>
                <w:sz w:val="20"/>
                <w:szCs w:val="20"/>
              </w:rPr>
              <w:t>Водогр.</w:t>
            </w:r>
          </w:p>
        </w:tc>
        <w:tc>
          <w:tcPr>
            <w:tcW w:w="1843" w:type="dxa"/>
            <w:tcBorders>
              <w:top w:val="nil"/>
              <w:left w:val="nil"/>
              <w:bottom w:val="single" w:sz="4" w:space="0" w:color="auto"/>
              <w:right w:val="single" w:sz="4" w:space="0" w:color="auto"/>
            </w:tcBorders>
            <w:shd w:val="clear" w:color="auto" w:fill="FFFFFF"/>
            <w:tcMar>
              <w:left w:w="28" w:type="dxa"/>
              <w:right w:w="28" w:type="dxa"/>
            </w:tcMar>
            <w:vAlign w:val="center"/>
            <w:hideMark/>
          </w:tcPr>
          <w:p w14:paraId="4608E0C3" w14:textId="77777777" w:rsidR="00D800E3" w:rsidRPr="00D800E3" w:rsidRDefault="00D800E3" w:rsidP="00D800E3">
            <w:pPr>
              <w:jc w:val="center"/>
              <w:rPr>
                <w:sz w:val="20"/>
                <w:szCs w:val="20"/>
              </w:rPr>
            </w:pPr>
            <w:r w:rsidRPr="00D800E3">
              <w:rPr>
                <w:sz w:val="20"/>
                <w:szCs w:val="20"/>
              </w:rPr>
              <w:t>КВ-106-011м №10</w:t>
            </w:r>
          </w:p>
        </w:tc>
        <w:tc>
          <w:tcPr>
            <w:tcW w:w="1417" w:type="dxa"/>
            <w:tcBorders>
              <w:top w:val="nil"/>
              <w:left w:val="nil"/>
              <w:bottom w:val="single" w:sz="4" w:space="0" w:color="auto"/>
              <w:right w:val="single" w:sz="4" w:space="0" w:color="auto"/>
            </w:tcBorders>
            <w:shd w:val="clear" w:color="auto" w:fill="FFFFFF"/>
            <w:tcMar>
              <w:left w:w="28" w:type="dxa"/>
              <w:right w:w="28" w:type="dxa"/>
            </w:tcMar>
            <w:vAlign w:val="center"/>
            <w:hideMark/>
          </w:tcPr>
          <w:p w14:paraId="5DA38197" w14:textId="77777777" w:rsidR="00D800E3" w:rsidRPr="00D800E3" w:rsidRDefault="00D800E3" w:rsidP="00D800E3">
            <w:pPr>
              <w:jc w:val="center"/>
              <w:rPr>
                <w:sz w:val="20"/>
                <w:szCs w:val="20"/>
              </w:rPr>
            </w:pPr>
            <w:r w:rsidRPr="00D800E3">
              <w:rPr>
                <w:sz w:val="20"/>
                <w:szCs w:val="20"/>
              </w:rPr>
              <w:t>2011</w:t>
            </w:r>
          </w:p>
        </w:tc>
        <w:tc>
          <w:tcPr>
            <w:tcW w:w="1843" w:type="dxa"/>
            <w:tcBorders>
              <w:top w:val="nil"/>
              <w:left w:val="nil"/>
              <w:bottom w:val="single" w:sz="4" w:space="0" w:color="auto"/>
              <w:right w:val="single" w:sz="4" w:space="0" w:color="auto"/>
            </w:tcBorders>
            <w:shd w:val="clear" w:color="auto" w:fill="FFFFFF"/>
            <w:tcMar>
              <w:left w:w="28" w:type="dxa"/>
              <w:right w:w="28" w:type="dxa"/>
            </w:tcMar>
            <w:vAlign w:val="center"/>
            <w:hideMark/>
          </w:tcPr>
          <w:p w14:paraId="64AF5525" w14:textId="77777777" w:rsidR="00D800E3" w:rsidRPr="00D800E3" w:rsidRDefault="00D800E3" w:rsidP="00D800E3">
            <w:pPr>
              <w:jc w:val="center"/>
              <w:rPr>
                <w:sz w:val="20"/>
                <w:szCs w:val="20"/>
              </w:rPr>
            </w:pPr>
            <w:r w:rsidRPr="00D800E3">
              <w:rPr>
                <w:sz w:val="20"/>
                <w:szCs w:val="20"/>
              </w:rPr>
              <w:t>2,15</w:t>
            </w:r>
          </w:p>
        </w:tc>
      </w:tr>
      <w:tr w:rsidR="00D800E3" w:rsidRPr="00D800E3" w14:paraId="726D5056" w14:textId="77777777" w:rsidTr="00A25E5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40"/>
        </w:trPr>
        <w:tc>
          <w:tcPr>
            <w:tcW w:w="1560" w:type="dxa"/>
            <w:vMerge/>
            <w:tcBorders>
              <w:top w:val="nil"/>
              <w:left w:val="single" w:sz="4" w:space="0" w:color="auto"/>
              <w:bottom w:val="single" w:sz="4" w:space="0" w:color="auto"/>
              <w:right w:val="single" w:sz="4" w:space="0" w:color="auto"/>
            </w:tcBorders>
            <w:shd w:val="clear" w:color="auto" w:fill="FFFFFF"/>
            <w:tcMar>
              <w:left w:w="28" w:type="dxa"/>
              <w:right w:w="28" w:type="dxa"/>
            </w:tcMar>
            <w:vAlign w:val="center"/>
            <w:hideMark/>
          </w:tcPr>
          <w:p w14:paraId="19B2C15A" w14:textId="77777777" w:rsidR="00D800E3" w:rsidRPr="00D800E3" w:rsidRDefault="00D800E3" w:rsidP="00D800E3">
            <w:pPr>
              <w:rPr>
                <w:sz w:val="20"/>
                <w:szCs w:val="20"/>
              </w:rPr>
            </w:pPr>
          </w:p>
        </w:tc>
        <w:tc>
          <w:tcPr>
            <w:tcW w:w="2694" w:type="dxa"/>
            <w:vMerge/>
            <w:tcBorders>
              <w:top w:val="nil"/>
              <w:left w:val="single" w:sz="4" w:space="0" w:color="auto"/>
              <w:bottom w:val="single" w:sz="4" w:space="0" w:color="auto"/>
              <w:right w:val="single" w:sz="4" w:space="0" w:color="auto"/>
            </w:tcBorders>
            <w:shd w:val="clear" w:color="auto" w:fill="FFFFFF"/>
            <w:tcMar>
              <w:left w:w="28" w:type="dxa"/>
              <w:right w:w="28" w:type="dxa"/>
            </w:tcMar>
            <w:vAlign w:val="center"/>
            <w:hideMark/>
          </w:tcPr>
          <w:p w14:paraId="79B05B2E" w14:textId="77777777" w:rsidR="00D800E3" w:rsidRPr="00D800E3" w:rsidRDefault="00D800E3" w:rsidP="00D800E3">
            <w:pPr>
              <w:rPr>
                <w:sz w:val="20"/>
                <w:szCs w:val="20"/>
              </w:rPr>
            </w:pPr>
          </w:p>
        </w:tc>
        <w:tc>
          <w:tcPr>
            <w:tcW w:w="912" w:type="dxa"/>
            <w:tcBorders>
              <w:top w:val="nil"/>
              <w:left w:val="nil"/>
              <w:bottom w:val="single" w:sz="4" w:space="0" w:color="auto"/>
              <w:right w:val="single" w:sz="4" w:space="0" w:color="auto"/>
            </w:tcBorders>
            <w:shd w:val="clear" w:color="auto" w:fill="FFFFFF"/>
            <w:tcMar>
              <w:left w:w="28" w:type="dxa"/>
              <w:right w:w="28" w:type="dxa"/>
            </w:tcMar>
            <w:vAlign w:val="center"/>
            <w:hideMark/>
          </w:tcPr>
          <w:p w14:paraId="7DA6EA78" w14:textId="77777777" w:rsidR="00D800E3" w:rsidRPr="00D800E3" w:rsidRDefault="00D800E3" w:rsidP="00D800E3">
            <w:pPr>
              <w:jc w:val="center"/>
              <w:rPr>
                <w:sz w:val="20"/>
                <w:szCs w:val="20"/>
              </w:rPr>
            </w:pPr>
            <w:r w:rsidRPr="00D800E3">
              <w:rPr>
                <w:sz w:val="20"/>
                <w:szCs w:val="20"/>
              </w:rPr>
              <w:t>Водогр.</w:t>
            </w:r>
          </w:p>
        </w:tc>
        <w:tc>
          <w:tcPr>
            <w:tcW w:w="1843" w:type="dxa"/>
            <w:tcBorders>
              <w:top w:val="nil"/>
              <w:left w:val="nil"/>
              <w:bottom w:val="single" w:sz="4" w:space="0" w:color="auto"/>
              <w:right w:val="single" w:sz="4" w:space="0" w:color="auto"/>
            </w:tcBorders>
            <w:shd w:val="clear" w:color="auto" w:fill="FFFFFF"/>
            <w:tcMar>
              <w:left w:w="28" w:type="dxa"/>
              <w:right w:w="28" w:type="dxa"/>
            </w:tcMar>
            <w:vAlign w:val="center"/>
            <w:hideMark/>
          </w:tcPr>
          <w:p w14:paraId="077DFA0E" w14:textId="77777777" w:rsidR="00D800E3" w:rsidRPr="00D800E3" w:rsidRDefault="00D800E3" w:rsidP="00D800E3">
            <w:pPr>
              <w:jc w:val="center"/>
              <w:rPr>
                <w:sz w:val="20"/>
                <w:szCs w:val="20"/>
              </w:rPr>
            </w:pPr>
            <w:r w:rsidRPr="00D800E3">
              <w:rPr>
                <w:sz w:val="20"/>
                <w:szCs w:val="20"/>
              </w:rPr>
              <w:t>КВсМ-1,86 №11</w:t>
            </w:r>
          </w:p>
        </w:tc>
        <w:tc>
          <w:tcPr>
            <w:tcW w:w="1417" w:type="dxa"/>
            <w:tcBorders>
              <w:top w:val="nil"/>
              <w:left w:val="nil"/>
              <w:bottom w:val="single" w:sz="4" w:space="0" w:color="auto"/>
              <w:right w:val="single" w:sz="4" w:space="0" w:color="auto"/>
            </w:tcBorders>
            <w:shd w:val="clear" w:color="auto" w:fill="FFFFFF"/>
            <w:tcMar>
              <w:left w:w="28" w:type="dxa"/>
              <w:right w:w="28" w:type="dxa"/>
            </w:tcMar>
            <w:vAlign w:val="center"/>
            <w:hideMark/>
          </w:tcPr>
          <w:p w14:paraId="06EE9354" w14:textId="77777777" w:rsidR="00D800E3" w:rsidRPr="00D800E3" w:rsidRDefault="00D800E3" w:rsidP="00D800E3">
            <w:pPr>
              <w:jc w:val="center"/>
              <w:rPr>
                <w:sz w:val="20"/>
                <w:szCs w:val="20"/>
              </w:rPr>
            </w:pPr>
            <w:r w:rsidRPr="00D800E3">
              <w:rPr>
                <w:sz w:val="20"/>
                <w:szCs w:val="20"/>
              </w:rPr>
              <w:t>2011</w:t>
            </w:r>
          </w:p>
        </w:tc>
        <w:tc>
          <w:tcPr>
            <w:tcW w:w="1843" w:type="dxa"/>
            <w:tcBorders>
              <w:top w:val="nil"/>
              <w:left w:val="nil"/>
              <w:bottom w:val="single" w:sz="4" w:space="0" w:color="auto"/>
              <w:right w:val="single" w:sz="4" w:space="0" w:color="auto"/>
            </w:tcBorders>
            <w:shd w:val="clear" w:color="auto" w:fill="FFFFFF"/>
            <w:tcMar>
              <w:left w:w="28" w:type="dxa"/>
              <w:right w:w="28" w:type="dxa"/>
            </w:tcMar>
            <w:vAlign w:val="center"/>
            <w:hideMark/>
          </w:tcPr>
          <w:p w14:paraId="09969F63" w14:textId="77777777" w:rsidR="00D800E3" w:rsidRPr="00D800E3" w:rsidRDefault="00D800E3" w:rsidP="00D800E3">
            <w:pPr>
              <w:jc w:val="center"/>
              <w:rPr>
                <w:sz w:val="20"/>
                <w:szCs w:val="20"/>
              </w:rPr>
            </w:pPr>
            <w:r w:rsidRPr="00D800E3">
              <w:rPr>
                <w:sz w:val="20"/>
                <w:szCs w:val="20"/>
              </w:rPr>
              <w:t>1,60</w:t>
            </w:r>
          </w:p>
        </w:tc>
      </w:tr>
      <w:tr w:rsidR="00D800E3" w:rsidRPr="00D800E3" w14:paraId="576AF412" w14:textId="77777777" w:rsidTr="00A25E5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40"/>
        </w:trPr>
        <w:tc>
          <w:tcPr>
            <w:tcW w:w="1560" w:type="dxa"/>
            <w:vMerge/>
            <w:tcBorders>
              <w:top w:val="nil"/>
              <w:left w:val="single" w:sz="4" w:space="0" w:color="auto"/>
              <w:bottom w:val="single" w:sz="4" w:space="0" w:color="auto"/>
              <w:right w:val="single" w:sz="4" w:space="0" w:color="auto"/>
            </w:tcBorders>
            <w:shd w:val="clear" w:color="auto" w:fill="FFFFFF"/>
            <w:tcMar>
              <w:left w:w="28" w:type="dxa"/>
              <w:right w:w="28" w:type="dxa"/>
            </w:tcMar>
            <w:vAlign w:val="center"/>
            <w:hideMark/>
          </w:tcPr>
          <w:p w14:paraId="66AFD5FF" w14:textId="77777777" w:rsidR="00D800E3" w:rsidRPr="00D800E3" w:rsidRDefault="00D800E3" w:rsidP="00D800E3">
            <w:pPr>
              <w:rPr>
                <w:sz w:val="20"/>
                <w:szCs w:val="20"/>
              </w:rPr>
            </w:pPr>
          </w:p>
        </w:tc>
        <w:tc>
          <w:tcPr>
            <w:tcW w:w="2694" w:type="dxa"/>
            <w:vMerge/>
            <w:tcBorders>
              <w:top w:val="nil"/>
              <w:left w:val="single" w:sz="4" w:space="0" w:color="auto"/>
              <w:bottom w:val="single" w:sz="4" w:space="0" w:color="auto"/>
              <w:right w:val="single" w:sz="4" w:space="0" w:color="auto"/>
            </w:tcBorders>
            <w:shd w:val="clear" w:color="auto" w:fill="FFFFFF"/>
            <w:tcMar>
              <w:left w:w="28" w:type="dxa"/>
              <w:right w:w="28" w:type="dxa"/>
            </w:tcMar>
            <w:vAlign w:val="center"/>
            <w:hideMark/>
          </w:tcPr>
          <w:p w14:paraId="02B18111" w14:textId="77777777" w:rsidR="00D800E3" w:rsidRPr="00D800E3" w:rsidRDefault="00D800E3" w:rsidP="00D800E3">
            <w:pPr>
              <w:rPr>
                <w:sz w:val="20"/>
                <w:szCs w:val="20"/>
              </w:rPr>
            </w:pPr>
          </w:p>
        </w:tc>
        <w:tc>
          <w:tcPr>
            <w:tcW w:w="912" w:type="dxa"/>
            <w:tcBorders>
              <w:top w:val="nil"/>
              <w:left w:val="nil"/>
              <w:bottom w:val="single" w:sz="4" w:space="0" w:color="auto"/>
              <w:right w:val="single" w:sz="4" w:space="0" w:color="auto"/>
            </w:tcBorders>
            <w:shd w:val="clear" w:color="auto" w:fill="FFFFFF"/>
            <w:tcMar>
              <w:left w:w="28" w:type="dxa"/>
              <w:right w:w="28" w:type="dxa"/>
            </w:tcMar>
            <w:vAlign w:val="center"/>
            <w:hideMark/>
          </w:tcPr>
          <w:p w14:paraId="6EB10C17" w14:textId="77777777" w:rsidR="00D800E3" w:rsidRPr="00D800E3" w:rsidRDefault="00D800E3" w:rsidP="00D800E3">
            <w:pPr>
              <w:jc w:val="center"/>
              <w:rPr>
                <w:sz w:val="20"/>
                <w:szCs w:val="20"/>
              </w:rPr>
            </w:pPr>
            <w:r w:rsidRPr="00D800E3">
              <w:rPr>
                <w:sz w:val="20"/>
                <w:szCs w:val="20"/>
              </w:rPr>
              <w:t>Водогр.</w:t>
            </w:r>
          </w:p>
        </w:tc>
        <w:tc>
          <w:tcPr>
            <w:tcW w:w="1843" w:type="dxa"/>
            <w:tcBorders>
              <w:top w:val="nil"/>
              <w:left w:val="nil"/>
              <w:bottom w:val="single" w:sz="4" w:space="0" w:color="auto"/>
              <w:right w:val="single" w:sz="4" w:space="0" w:color="auto"/>
            </w:tcBorders>
            <w:shd w:val="clear" w:color="auto" w:fill="FFFFFF"/>
            <w:tcMar>
              <w:left w:w="28" w:type="dxa"/>
              <w:right w:w="28" w:type="dxa"/>
            </w:tcMar>
            <w:vAlign w:val="center"/>
            <w:hideMark/>
          </w:tcPr>
          <w:p w14:paraId="1929C0ED" w14:textId="77777777" w:rsidR="00D800E3" w:rsidRPr="00D800E3" w:rsidRDefault="00D800E3" w:rsidP="00D800E3">
            <w:pPr>
              <w:jc w:val="center"/>
              <w:rPr>
                <w:sz w:val="20"/>
                <w:szCs w:val="20"/>
              </w:rPr>
            </w:pPr>
            <w:r w:rsidRPr="00D800E3">
              <w:rPr>
                <w:sz w:val="20"/>
                <w:szCs w:val="20"/>
              </w:rPr>
              <w:t>КВсМ-1,86 №12</w:t>
            </w:r>
          </w:p>
        </w:tc>
        <w:tc>
          <w:tcPr>
            <w:tcW w:w="1417" w:type="dxa"/>
            <w:tcBorders>
              <w:top w:val="nil"/>
              <w:left w:val="nil"/>
              <w:bottom w:val="single" w:sz="4" w:space="0" w:color="auto"/>
              <w:right w:val="single" w:sz="4" w:space="0" w:color="auto"/>
            </w:tcBorders>
            <w:shd w:val="clear" w:color="auto" w:fill="FFFFFF"/>
            <w:tcMar>
              <w:left w:w="28" w:type="dxa"/>
              <w:right w:w="28" w:type="dxa"/>
            </w:tcMar>
            <w:vAlign w:val="center"/>
            <w:hideMark/>
          </w:tcPr>
          <w:p w14:paraId="71DB0429" w14:textId="77777777" w:rsidR="00D800E3" w:rsidRPr="00D800E3" w:rsidRDefault="00D800E3" w:rsidP="00D800E3">
            <w:pPr>
              <w:jc w:val="center"/>
              <w:rPr>
                <w:sz w:val="20"/>
                <w:szCs w:val="20"/>
              </w:rPr>
            </w:pPr>
            <w:r w:rsidRPr="00D800E3">
              <w:rPr>
                <w:sz w:val="20"/>
                <w:szCs w:val="20"/>
              </w:rPr>
              <w:t>2011</w:t>
            </w:r>
          </w:p>
        </w:tc>
        <w:tc>
          <w:tcPr>
            <w:tcW w:w="1843" w:type="dxa"/>
            <w:tcBorders>
              <w:top w:val="nil"/>
              <w:left w:val="nil"/>
              <w:bottom w:val="single" w:sz="4" w:space="0" w:color="auto"/>
              <w:right w:val="single" w:sz="4" w:space="0" w:color="auto"/>
            </w:tcBorders>
            <w:shd w:val="clear" w:color="auto" w:fill="FFFFFF"/>
            <w:tcMar>
              <w:left w:w="28" w:type="dxa"/>
              <w:right w:w="28" w:type="dxa"/>
            </w:tcMar>
            <w:vAlign w:val="center"/>
            <w:hideMark/>
          </w:tcPr>
          <w:p w14:paraId="7A3B7E58" w14:textId="77777777" w:rsidR="00D800E3" w:rsidRPr="00D800E3" w:rsidRDefault="00D800E3" w:rsidP="00D800E3">
            <w:pPr>
              <w:jc w:val="center"/>
              <w:rPr>
                <w:sz w:val="20"/>
                <w:szCs w:val="20"/>
              </w:rPr>
            </w:pPr>
            <w:r w:rsidRPr="00D800E3">
              <w:rPr>
                <w:sz w:val="20"/>
                <w:szCs w:val="20"/>
              </w:rPr>
              <w:t>1,60</w:t>
            </w:r>
          </w:p>
        </w:tc>
      </w:tr>
      <w:tr w:rsidR="00D800E3" w:rsidRPr="00D800E3" w14:paraId="6F0BC978" w14:textId="77777777" w:rsidTr="00A25E5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40"/>
        </w:trPr>
        <w:tc>
          <w:tcPr>
            <w:tcW w:w="1560" w:type="dxa"/>
            <w:vMerge/>
            <w:tcBorders>
              <w:top w:val="nil"/>
              <w:left w:val="single" w:sz="4" w:space="0" w:color="auto"/>
              <w:bottom w:val="single" w:sz="4" w:space="0" w:color="auto"/>
              <w:right w:val="single" w:sz="4" w:space="0" w:color="auto"/>
            </w:tcBorders>
            <w:shd w:val="clear" w:color="auto" w:fill="FFFFFF"/>
            <w:tcMar>
              <w:left w:w="28" w:type="dxa"/>
              <w:right w:w="28" w:type="dxa"/>
            </w:tcMar>
            <w:vAlign w:val="center"/>
            <w:hideMark/>
          </w:tcPr>
          <w:p w14:paraId="3D224B5A" w14:textId="77777777" w:rsidR="00D800E3" w:rsidRPr="00D800E3" w:rsidRDefault="00D800E3" w:rsidP="00D800E3">
            <w:pPr>
              <w:rPr>
                <w:sz w:val="20"/>
                <w:szCs w:val="20"/>
              </w:rPr>
            </w:pPr>
          </w:p>
        </w:tc>
        <w:tc>
          <w:tcPr>
            <w:tcW w:w="2694" w:type="dxa"/>
            <w:vMerge w:val="restart"/>
            <w:tcBorders>
              <w:top w:val="nil"/>
              <w:left w:val="single" w:sz="4" w:space="0" w:color="auto"/>
              <w:bottom w:val="single" w:sz="4" w:space="0" w:color="auto"/>
              <w:right w:val="single" w:sz="4" w:space="0" w:color="auto"/>
            </w:tcBorders>
            <w:shd w:val="clear" w:color="auto" w:fill="FFFFFF"/>
            <w:tcMar>
              <w:left w:w="28" w:type="dxa"/>
              <w:right w:w="28" w:type="dxa"/>
            </w:tcMar>
            <w:vAlign w:val="center"/>
            <w:hideMark/>
          </w:tcPr>
          <w:p w14:paraId="67B19C5A" w14:textId="77777777" w:rsidR="00D800E3" w:rsidRPr="00D800E3" w:rsidRDefault="00D800E3" w:rsidP="00D800E3">
            <w:pPr>
              <w:rPr>
                <w:sz w:val="20"/>
                <w:szCs w:val="20"/>
              </w:rPr>
            </w:pPr>
            <w:r w:rsidRPr="00D800E3">
              <w:rPr>
                <w:sz w:val="20"/>
                <w:szCs w:val="20"/>
              </w:rPr>
              <w:t>кот. Угольная,  ул. Угольная,  № 2/1</w:t>
            </w:r>
          </w:p>
        </w:tc>
        <w:tc>
          <w:tcPr>
            <w:tcW w:w="912" w:type="dxa"/>
            <w:tcBorders>
              <w:top w:val="nil"/>
              <w:left w:val="nil"/>
              <w:bottom w:val="single" w:sz="4" w:space="0" w:color="auto"/>
              <w:right w:val="single" w:sz="4" w:space="0" w:color="auto"/>
            </w:tcBorders>
            <w:shd w:val="clear" w:color="auto" w:fill="FFFFFF"/>
            <w:tcMar>
              <w:left w:w="28" w:type="dxa"/>
              <w:right w:w="28" w:type="dxa"/>
            </w:tcMar>
            <w:vAlign w:val="center"/>
            <w:hideMark/>
          </w:tcPr>
          <w:p w14:paraId="23C80EAD" w14:textId="77777777" w:rsidR="00D800E3" w:rsidRPr="00D800E3" w:rsidRDefault="00D800E3" w:rsidP="00D800E3">
            <w:pPr>
              <w:jc w:val="center"/>
              <w:rPr>
                <w:sz w:val="20"/>
                <w:szCs w:val="20"/>
              </w:rPr>
            </w:pPr>
            <w:r w:rsidRPr="00D800E3">
              <w:rPr>
                <w:sz w:val="20"/>
                <w:szCs w:val="20"/>
              </w:rPr>
              <w:t>Водогр.</w:t>
            </w:r>
          </w:p>
        </w:tc>
        <w:tc>
          <w:tcPr>
            <w:tcW w:w="1843" w:type="dxa"/>
            <w:tcBorders>
              <w:top w:val="nil"/>
              <w:left w:val="nil"/>
              <w:bottom w:val="single" w:sz="4" w:space="0" w:color="auto"/>
              <w:right w:val="single" w:sz="4" w:space="0" w:color="auto"/>
            </w:tcBorders>
            <w:shd w:val="clear" w:color="auto" w:fill="FFFFFF"/>
            <w:tcMar>
              <w:left w:w="28" w:type="dxa"/>
              <w:right w:w="28" w:type="dxa"/>
            </w:tcMar>
            <w:vAlign w:val="center"/>
            <w:hideMark/>
          </w:tcPr>
          <w:p w14:paraId="4CE7BE7D" w14:textId="77777777" w:rsidR="00D800E3" w:rsidRPr="00D800E3" w:rsidRDefault="00D800E3" w:rsidP="00D800E3">
            <w:pPr>
              <w:jc w:val="center"/>
              <w:rPr>
                <w:sz w:val="20"/>
                <w:szCs w:val="20"/>
              </w:rPr>
            </w:pPr>
            <w:r w:rsidRPr="00D800E3">
              <w:rPr>
                <w:sz w:val="20"/>
                <w:szCs w:val="20"/>
              </w:rPr>
              <w:t>Сибирь-10 №1</w:t>
            </w:r>
          </w:p>
        </w:tc>
        <w:tc>
          <w:tcPr>
            <w:tcW w:w="1417" w:type="dxa"/>
            <w:tcBorders>
              <w:top w:val="nil"/>
              <w:left w:val="nil"/>
              <w:bottom w:val="single" w:sz="4" w:space="0" w:color="auto"/>
              <w:right w:val="single" w:sz="4" w:space="0" w:color="auto"/>
            </w:tcBorders>
            <w:shd w:val="clear" w:color="auto" w:fill="FFFFFF"/>
            <w:tcMar>
              <w:left w:w="28" w:type="dxa"/>
              <w:right w:w="28" w:type="dxa"/>
            </w:tcMar>
            <w:vAlign w:val="center"/>
            <w:hideMark/>
          </w:tcPr>
          <w:p w14:paraId="7183B1BA" w14:textId="77777777" w:rsidR="00D800E3" w:rsidRPr="00D800E3" w:rsidRDefault="00D800E3" w:rsidP="00D800E3">
            <w:pPr>
              <w:jc w:val="center"/>
              <w:rPr>
                <w:sz w:val="20"/>
                <w:szCs w:val="20"/>
              </w:rPr>
            </w:pPr>
            <w:r w:rsidRPr="00D800E3">
              <w:rPr>
                <w:sz w:val="20"/>
                <w:szCs w:val="20"/>
              </w:rPr>
              <w:t>2009</w:t>
            </w:r>
          </w:p>
        </w:tc>
        <w:tc>
          <w:tcPr>
            <w:tcW w:w="1843" w:type="dxa"/>
            <w:tcBorders>
              <w:top w:val="nil"/>
              <w:left w:val="nil"/>
              <w:bottom w:val="single" w:sz="4" w:space="0" w:color="auto"/>
              <w:right w:val="single" w:sz="4" w:space="0" w:color="auto"/>
            </w:tcBorders>
            <w:shd w:val="clear" w:color="auto" w:fill="FFFFFF"/>
            <w:tcMar>
              <w:left w:w="28" w:type="dxa"/>
              <w:right w:w="28" w:type="dxa"/>
            </w:tcMar>
            <w:vAlign w:val="center"/>
            <w:hideMark/>
          </w:tcPr>
          <w:p w14:paraId="6446111F" w14:textId="77777777" w:rsidR="00D800E3" w:rsidRPr="00D800E3" w:rsidRDefault="00D800E3" w:rsidP="00D800E3">
            <w:pPr>
              <w:jc w:val="center"/>
              <w:rPr>
                <w:sz w:val="20"/>
                <w:szCs w:val="20"/>
              </w:rPr>
            </w:pPr>
            <w:r w:rsidRPr="00D800E3">
              <w:rPr>
                <w:sz w:val="20"/>
                <w:szCs w:val="20"/>
              </w:rPr>
              <w:t>1,20</w:t>
            </w:r>
          </w:p>
        </w:tc>
      </w:tr>
      <w:tr w:rsidR="00D800E3" w:rsidRPr="00D800E3" w14:paraId="47CEA135" w14:textId="77777777" w:rsidTr="00A25E5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40"/>
        </w:trPr>
        <w:tc>
          <w:tcPr>
            <w:tcW w:w="1560" w:type="dxa"/>
            <w:vMerge/>
            <w:tcBorders>
              <w:top w:val="nil"/>
              <w:left w:val="single" w:sz="4" w:space="0" w:color="auto"/>
              <w:bottom w:val="single" w:sz="4" w:space="0" w:color="auto"/>
              <w:right w:val="single" w:sz="4" w:space="0" w:color="auto"/>
            </w:tcBorders>
            <w:shd w:val="clear" w:color="auto" w:fill="FFFFFF"/>
            <w:tcMar>
              <w:left w:w="28" w:type="dxa"/>
              <w:right w:w="28" w:type="dxa"/>
            </w:tcMar>
            <w:vAlign w:val="center"/>
            <w:hideMark/>
          </w:tcPr>
          <w:p w14:paraId="323D006C" w14:textId="77777777" w:rsidR="00D800E3" w:rsidRPr="00D800E3" w:rsidRDefault="00D800E3" w:rsidP="00D800E3">
            <w:pPr>
              <w:rPr>
                <w:sz w:val="20"/>
                <w:szCs w:val="20"/>
              </w:rPr>
            </w:pPr>
          </w:p>
        </w:tc>
        <w:tc>
          <w:tcPr>
            <w:tcW w:w="2694" w:type="dxa"/>
            <w:vMerge/>
            <w:tcBorders>
              <w:top w:val="nil"/>
              <w:left w:val="single" w:sz="4" w:space="0" w:color="auto"/>
              <w:bottom w:val="single" w:sz="4" w:space="0" w:color="auto"/>
              <w:right w:val="single" w:sz="4" w:space="0" w:color="auto"/>
            </w:tcBorders>
            <w:shd w:val="clear" w:color="auto" w:fill="FFFFFF"/>
            <w:tcMar>
              <w:left w:w="28" w:type="dxa"/>
              <w:right w:w="28" w:type="dxa"/>
            </w:tcMar>
            <w:vAlign w:val="center"/>
            <w:hideMark/>
          </w:tcPr>
          <w:p w14:paraId="69460493" w14:textId="77777777" w:rsidR="00D800E3" w:rsidRPr="00D800E3" w:rsidRDefault="00D800E3" w:rsidP="00D800E3">
            <w:pPr>
              <w:rPr>
                <w:sz w:val="20"/>
                <w:szCs w:val="20"/>
              </w:rPr>
            </w:pPr>
          </w:p>
        </w:tc>
        <w:tc>
          <w:tcPr>
            <w:tcW w:w="912" w:type="dxa"/>
            <w:tcBorders>
              <w:top w:val="nil"/>
              <w:left w:val="nil"/>
              <w:bottom w:val="single" w:sz="4" w:space="0" w:color="auto"/>
              <w:right w:val="single" w:sz="4" w:space="0" w:color="auto"/>
            </w:tcBorders>
            <w:shd w:val="clear" w:color="auto" w:fill="FFFFFF"/>
            <w:tcMar>
              <w:left w:w="28" w:type="dxa"/>
              <w:right w:w="28" w:type="dxa"/>
            </w:tcMar>
            <w:vAlign w:val="center"/>
            <w:hideMark/>
          </w:tcPr>
          <w:p w14:paraId="3E2A7756" w14:textId="77777777" w:rsidR="00D800E3" w:rsidRPr="00D800E3" w:rsidRDefault="00D800E3" w:rsidP="00D800E3">
            <w:pPr>
              <w:jc w:val="center"/>
              <w:rPr>
                <w:sz w:val="20"/>
                <w:szCs w:val="20"/>
              </w:rPr>
            </w:pPr>
            <w:r w:rsidRPr="00D800E3">
              <w:rPr>
                <w:sz w:val="20"/>
                <w:szCs w:val="20"/>
              </w:rPr>
              <w:t>Водогр.</w:t>
            </w:r>
          </w:p>
        </w:tc>
        <w:tc>
          <w:tcPr>
            <w:tcW w:w="1843" w:type="dxa"/>
            <w:tcBorders>
              <w:top w:val="nil"/>
              <w:left w:val="nil"/>
              <w:bottom w:val="single" w:sz="4" w:space="0" w:color="auto"/>
              <w:right w:val="single" w:sz="4" w:space="0" w:color="auto"/>
            </w:tcBorders>
            <w:shd w:val="clear" w:color="auto" w:fill="FFFFFF"/>
            <w:tcMar>
              <w:left w:w="28" w:type="dxa"/>
              <w:right w:w="28" w:type="dxa"/>
            </w:tcMar>
            <w:vAlign w:val="center"/>
            <w:hideMark/>
          </w:tcPr>
          <w:p w14:paraId="7E30E259" w14:textId="77777777" w:rsidR="00D800E3" w:rsidRPr="00D800E3" w:rsidRDefault="00D800E3" w:rsidP="00D800E3">
            <w:pPr>
              <w:jc w:val="center"/>
              <w:rPr>
                <w:sz w:val="20"/>
                <w:szCs w:val="20"/>
              </w:rPr>
            </w:pPr>
            <w:r w:rsidRPr="00D800E3">
              <w:rPr>
                <w:sz w:val="20"/>
                <w:szCs w:val="20"/>
              </w:rPr>
              <w:t>Сибирь-10 №2</w:t>
            </w:r>
          </w:p>
        </w:tc>
        <w:tc>
          <w:tcPr>
            <w:tcW w:w="1417" w:type="dxa"/>
            <w:tcBorders>
              <w:top w:val="nil"/>
              <w:left w:val="nil"/>
              <w:bottom w:val="single" w:sz="4" w:space="0" w:color="auto"/>
              <w:right w:val="single" w:sz="4" w:space="0" w:color="auto"/>
            </w:tcBorders>
            <w:shd w:val="clear" w:color="auto" w:fill="FFFFFF"/>
            <w:tcMar>
              <w:left w:w="28" w:type="dxa"/>
              <w:right w:w="28" w:type="dxa"/>
            </w:tcMar>
            <w:vAlign w:val="center"/>
            <w:hideMark/>
          </w:tcPr>
          <w:p w14:paraId="346874CE" w14:textId="77777777" w:rsidR="00D800E3" w:rsidRPr="00D800E3" w:rsidRDefault="00D800E3" w:rsidP="00D800E3">
            <w:pPr>
              <w:jc w:val="center"/>
              <w:rPr>
                <w:sz w:val="20"/>
                <w:szCs w:val="20"/>
              </w:rPr>
            </w:pPr>
            <w:r w:rsidRPr="00D800E3">
              <w:rPr>
                <w:sz w:val="20"/>
                <w:szCs w:val="20"/>
              </w:rPr>
              <w:t>2009</w:t>
            </w:r>
          </w:p>
        </w:tc>
        <w:tc>
          <w:tcPr>
            <w:tcW w:w="1843" w:type="dxa"/>
            <w:tcBorders>
              <w:top w:val="nil"/>
              <w:left w:val="nil"/>
              <w:bottom w:val="single" w:sz="4" w:space="0" w:color="auto"/>
              <w:right w:val="single" w:sz="4" w:space="0" w:color="auto"/>
            </w:tcBorders>
            <w:shd w:val="clear" w:color="auto" w:fill="FFFFFF"/>
            <w:tcMar>
              <w:left w:w="28" w:type="dxa"/>
              <w:right w:w="28" w:type="dxa"/>
            </w:tcMar>
            <w:vAlign w:val="center"/>
            <w:hideMark/>
          </w:tcPr>
          <w:p w14:paraId="2655E212" w14:textId="77777777" w:rsidR="00D800E3" w:rsidRPr="00D800E3" w:rsidRDefault="00D800E3" w:rsidP="00D800E3">
            <w:pPr>
              <w:jc w:val="center"/>
              <w:rPr>
                <w:sz w:val="20"/>
                <w:szCs w:val="20"/>
              </w:rPr>
            </w:pPr>
            <w:r w:rsidRPr="00D800E3">
              <w:rPr>
                <w:sz w:val="20"/>
                <w:szCs w:val="20"/>
              </w:rPr>
              <w:t>1,20</w:t>
            </w:r>
          </w:p>
        </w:tc>
      </w:tr>
      <w:tr w:rsidR="00D800E3" w:rsidRPr="00D800E3" w14:paraId="5E0EFA73" w14:textId="77777777" w:rsidTr="00A25E5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40"/>
        </w:trPr>
        <w:tc>
          <w:tcPr>
            <w:tcW w:w="1560" w:type="dxa"/>
            <w:vMerge/>
            <w:tcBorders>
              <w:top w:val="nil"/>
              <w:left w:val="single" w:sz="4" w:space="0" w:color="auto"/>
              <w:bottom w:val="single" w:sz="4" w:space="0" w:color="auto"/>
              <w:right w:val="single" w:sz="4" w:space="0" w:color="auto"/>
            </w:tcBorders>
            <w:shd w:val="clear" w:color="auto" w:fill="FFFFFF"/>
            <w:tcMar>
              <w:left w:w="28" w:type="dxa"/>
              <w:right w:w="28" w:type="dxa"/>
            </w:tcMar>
            <w:vAlign w:val="center"/>
            <w:hideMark/>
          </w:tcPr>
          <w:p w14:paraId="5D0B51D5" w14:textId="77777777" w:rsidR="00D800E3" w:rsidRPr="00D800E3" w:rsidRDefault="00D800E3" w:rsidP="00D800E3">
            <w:pPr>
              <w:rPr>
                <w:sz w:val="20"/>
                <w:szCs w:val="20"/>
              </w:rPr>
            </w:pPr>
          </w:p>
        </w:tc>
        <w:tc>
          <w:tcPr>
            <w:tcW w:w="2694" w:type="dxa"/>
            <w:vMerge/>
            <w:tcBorders>
              <w:top w:val="nil"/>
              <w:left w:val="single" w:sz="4" w:space="0" w:color="auto"/>
              <w:bottom w:val="single" w:sz="4" w:space="0" w:color="auto"/>
              <w:right w:val="single" w:sz="4" w:space="0" w:color="auto"/>
            </w:tcBorders>
            <w:shd w:val="clear" w:color="auto" w:fill="FFFFFF"/>
            <w:tcMar>
              <w:left w:w="28" w:type="dxa"/>
              <w:right w:w="28" w:type="dxa"/>
            </w:tcMar>
            <w:vAlign w:val="center"/>
            <w:hideMark/>
          </w:tcPr>
          <w:p w14:paraId="164F4195" w14:textId="77777777" w:rsidR="00D800E3" w:rsidRPr="00D800E3" w:rsidRDefault="00D800E3" w:rsidP="00D800E3">
            <w:pPr>
              <w:rPr>
                <w:sz w:val="20"/>
                <w:szCs w:val="20"/>
              </w:rPr>
            </w:pPr>
          </w:p>
        </w:tc>
        <w:tc>
          <w:tcPr>
            <w:tcW w:w="912" w:type="dxa"/>
            <w:tcBorders>
              <w:top w:val="nil"/>
              <w:left w:val="nil"/>
              <w:bottom w:val="single" w:sz="4" w:space="0" w:color="auto"/>
              <w:right w:val="single" w:sz="4" w:space="0" w:color="auto"/>
            </w:tcBorders>
            <w:shd w:val="clear" w:color="auto" w:fill="FFFFFF"/>
            <w:tcMar>
              <w:left w:w="28" w:type="dxa"/>
              <w:right w:w="28" w:type="dxa"/>
            </w:tcMar>
            <w:vAlign w:val="center"/>
            <w:hideMark/>
          </w:tcPr>
          <w:p w14:paraId="7993A580" w14:textId="77777777" w:rsidR="00D800E3" w:rsidRPr="00D800E3" w:rsidRDefault="00D800E3" w:rsidP="00D800E3">
            <w:pPr>
              <w:jc w:val="center"/>
              <w:rPr>
                <w:sz w:val="20"/>
                <w:szCs w:val="20"/>
              </w:rPr>
            </w:pPr>
            <w:r w:rsidRPr="00D800E3">
              <w:rPr>
                <w:sz w:val="20"/>
                <w:szCs w:val="20"/>
              </w:rPr>
              <w:t>Водогр.</w:t>
            </w:r>
          </w:p>
        </w:tc>
        <w:tc>
          <w:tcPr>
            <w:tcW w:w="1843" w:type="dxa"/>
            <w:tcBorders>
              <w:top w:val="nil"/>
              <w:left w:val="nil"/>
              <w:bottom w:val="single" w:sz="4" w:space="0" w:color="auto"/>
              <w:right w:val="single" w:sz="4" w:space="0" w:color="auto"/>
            </w:tcBorders>
            <w:shd w:val="clear" w:color="auto" w:fill="FFFFFF"/>
            <w:tcMar>
              <w:left w:w="28" w:type="dxa"/>
              <w:right w:w="28" w:type="dxa"/>
            </w:tcMar>
            <w:vAlign w:val="center"/>
            <w:hideMark/>
          </w:tcPr>
          <w:p w14:paraId="30411E6E" w14:textId="77777777" w:rsidR="00D800E3" w:rsidRPr="00D800E3" w:rsidRDefault="00D800E3" w:rsidP="00D800E3">
            <w:pPr>
              <w:jc w:val="center"/>
              <w:rPr>
                <w:sz w:val="20"/>
                <w:szCs w:val="20"/>
              </w:rPr>
            </w:pPr>
            <w:r w:rsidRPr="00D800E3">
              <w:rPr>
                <w:sz w:val="20"/>
                <w:szCs w:val="20"/>
              </w:rPr>
              <w:t>Сибирь-8 №3</w:t>
            </w:r>
          </w:p>
        </w:tc>
        <w:tc>
          <w:tcPr>
            <w:tcW w:w="1417" w:type="dxa"/>
            <w:tcBorders>
              <w:top w:val="nil"/>
              <w:left w:val="nil"/>
              <w:bottom w:val="single" w:sz="4" w:space="0" w:color="auto"/>
              <w:right w:val="single" w:sz="4" w:space="0" w:color="auto"/>
            </w:tcBorders>
            <w:shd w:val="clear" w:color="auto" w:fill="FFFFFF"/>
            <w:tcMar>
              <w:left w:w="28" w:type="dxa"/>
              <w:right w:w="28" w:type="dxa"/>
            </w:tcMar>
            <w:vAlign w:val="center"/>
            <w:hideMark/>
          </w:tcPr>
          <w:p w14:paraId="4D393069" w14:textId="77777777" w:rsidR="00D800E3" w:rsidRPr="00D800E3" w:rsidRDefault="00D800E3" w:rsidP="00D800E3">
            <w:pPr>
              <w:jc w:val="center"/>
              <w:rPr>
                <w:sz w:val="20"/>
                <w:szCs w:val="20"/>
              </w:rPr>
            </w:pPr>
            <w:r w:rsidRPr="00D800E3">
              <w:rPr>
                <w:sz w:val="20"/>
                <w:szCs w:val="20"/>
              </w:rPr>
              <w:t>2001</w:t>
            </w:r>
          </w:p>
        </w:tc>
        <w:tc>
          <w:tcPr>
            <w:tcW w:w="1843" w:type="dxa"/>
            <w:tcBorders>
              <w:top w:val="nil"/>
              <w:left w:val="nil"/>
              <w:bottom w:val="single" w:sz="4" w:space="0" w:color="auto"/>
              <w:right w:val="single" w:sz="4" w:space="0" w:color="auto"/>
            </w:tcBorders>
            <w:shd w:val="clear" w:color="auto" w:fill="FFFFFF"/>
            <w:tcMar>
              <w:left w:w="28" w:type="dxa"/>
              <w:right w:w="28" w:type="dxa"/>
            </w:tcMar>
            <w:vAlign w:val="center"/>
            <w:hideMark/>
          </w:tcPr>
          <w:p w14:paraId="26030CCE" w14:textId="77777777" w:rsidR="00D800E3" w:rsidRPr="00D800E3" w:rsidRDefault="00D800E3" w:rsidP="00D800E3">
            <w:pPr>
              <w:jc w:val="center"/>
              <w:rPr>
                <w:sz w:val="20"/>
                <w:szCs w:val="20"/>
              </w:rPr>
            </w:pPr>
            <w:r w:rsidRPr="00D800E3">
              <w:rPr>
                <w:sz w:val="20"/>
                <w:szCs w:val="20"/>
              </w:rPr>
              <w:t>0,85</w:t>
            </w:r>
          </w:p>
        </w:tc>
      </w:tr>
      <w:tr w:rsidR="00D800E3" w:rsidRPr="00D800E3" w14:paraId="2B40AEE2" w14:textId="77777777" w:rsidTr="00A25E5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40"/>
        </w:trPr>
        <w:tc>
          <w:tcPr>
            <w:tcW w:w="1560" w:type="dxa"/>
            <w:vMerge/>
            <w:tcBorders>
              <w:top w:val="nil"/>
              <w:left w:val="single" w:sz="4" w:space="0" w:color="auto"/>
              <w:bottom w:val="single" w:sz="4" w:space="0" w:color="auto"/>
              <w:right w:val="single" w:sz="4" w:space="0" w:color="auto"/>
            </w:tcBorders>
            <w:shd w:val="clear" w:color="auto" w:fill="FFFFFF"/>
            <w:tcMar>
              <w:left w:w="28" w:type="dxa"/>
              <w:right w:w="28" w:type="dxa"/>
            </w:tcMar>
            <w:vAlign w:val="center"/>
            <w:hideMark/>
          </w:tcPr>
          <w:p w14:paraId="7FAAEFC8" w14:textId="77777777" w:rsidR="00D800E3" w:rsidRPr="00D800E3" w:rsidRDefault="00D800E3" w:rsidP="00D800E3">
            <w:pPr>
              <w:rPr>
                <w:sz w:val="20"/>
                <w:szCs w:val="20"/>
              </w:rPr>
            </w:pPr>
          </w:p>
        </w:tc>
        <w:tc>
          <w:tcPr>
            <w:tcW w:w="2694" w:type="dxa"/>
            <w:vMerge/>
            <w:tcBorders>
              <w:top w:val="nil"/>
              <w:left w:val="single" w:sz="4" w:space="0" w:color="auto"/>
              <w:bottom w:val="single" w:sz="4" w:space="0" w:color="auto"/>
              <w:right w:val="single" w:sz="4" w:space="0" w:color="auto"/>
            </w:tcBorders>
            <w:shd w:val="clear" w:color="auto" w:fill="FFFFFF"/>
            <w:tcMar>
              <w:left w:w="28" w:type="dxa"/>
              <w:right w:w="28" w:type="dxa"/>
            </w:tcMar>
            <w:vAlign w:val="center"/>
            <w:hideMark/>
          </w:tcPr>
          <w:p w14:paraId="5BBDBBF9" w14:textId="77777777" w:rsidR="00D800E3" w:rsidRPr="00D800E3" w:rsidRDefault="00D800E3" w:rsidP="00D800E3">
            <w:pPr>
              <w:rPr>
                <w:sz w:val="20"/>
                <w:szCs w:val="20"/>
              </w:rPr>
            </w:pPr>
          </w:p>
        </w:tc>
        <w:tc>
          <w:tcPr>
            <w:tcW w:w="912" w:type="dxa"/>
            <w:tcBorders>
              <w:top w:val="nil"/>
              <w:left w:val="nil"/>
              <w:bottom w:val="single" w:sz="4" w:space="0" w:color="auto"/>
              <w:right w:val="single" w:sz="4" w:space="0" w:color="auto"/>
            </w:tcBorders>
            <w:shd w:val="clear" w:color="auto" w:fill="FFFFFF"/>
            <w:tcMar>
              <w:left w:w="28" w:type="dxa"/>
              <w:right w:w="28" w:type="dxa"/>
            </w:tcMar>
            <w:vAlign w:val="center"/>
            <w:hideMark/>
          </w:tcPr>
          <w:p w14:paraId="18E12417" w14:textId="77777777" w:rsidR="00D800E3" w:rsidRPr="00D800E3" w:rsidRDefault="00D800E3" w:rsidP="00D800E3">
            <w:pPr>
              <w:jc w:val="center"/>
              <w:rPr>
                <w:sz w:val="20"/>
                <w:szCs w:val="20"/>
              </w:rPr>
            </w:pPr>
            <w:r w:rsidRPr="00D800E3">
              <w:rPr>
                <w:sz w:val="20"/>
                <w:szCs w:val="20"/>
              </w:rPr>
              <w:t>Водогр.</w:t>
            </w:r>
          </w:p>
        </w:tc>
        <w:tc>
          <w:tcPr>
            <w:tcW w:w="1843" w:type="dxa"/>
            <w:tcBorders>
              <w:top w:val="nil"/>
              <w:left w:val="nil"/>
              <w:bottom w:val="single" w:sz="4" w:space="0" w:color="auto"/>
              <w:right w:val="single" w:sz="4" w:space="0" w:color="auto"/>
            </w:tcBorders>
            <w:shd w:val="clear" w:color="auto" w:fill="FFFFFF"/>
            <w:tcMar>
              <w:left w:w="28" w:type="dxa"/>
              <w:right w:w="28" w:type="dxa"/>
            </w:tcMar>
            <w:vAlign w:val="center"/>
            <w:hideMark/>
          </w:tcPr>
          <w:p w14:paraId="103237A9" w14:textId="77777777" w:rsidR="00D800E3" w:rsidRPr="00D800E3" w:rsidRDefault="00D800E3" w:rsidP="00D800E3">
            <w:pPr>
              <w:jc w:val="center"/>
              <w:rPr>
                <w:sz w:val="20"/>
                <w:szCs w:val="20"/>
              </w:rPr>
            </w:pPr>
            <w:r w:rsidRPr="00D800E3">
              <w:rPr>
                <w:sz w:val="20"/>
                <w:szCs w:val="20"/>
              </w:rPr>
              <w:t>Сибирь-8 №4</w:t>
            </w:r>
          </w:p>
        </w:tc>
        <w:tc>
          <w:tcPr>
            <w:tcW w:w="1417" w:type="dxa"/>
            <w:tcBorders>
              <w:top w:val="nil"/>
              <w:left w:val="nil"/>
              <w:bottom w:val="single" w:sz="4" w:space="0" w:color="auto"/>
              <w:right w:val="single" w:sz="4" w:space="0" w:color="auto"/>
            </w:tcBorders>
            <w:shd w:val="clear" w:color="auto" w:fill="FFFFFF"/>
            <w:tcMar>
              <w:left w:w="28" w:type="dxa"/>
              <w:right w:w="28" w:type="dxa"/>
            </w:tcMar>
            <w:vAlign w:val="center"/>
            <w:hideMark/>
          </w:tcPr>
          <w:p w14:paraId="718E15CC" w14:textId="77777777" w:rsidR="00D800E3" w:rsidRPr="00D800E3" w:rsidRDefault="00D800E3" w:rsidP="00D800E3">
            <w:pPr>
              <w:jc w:val="center"/>
              <w:rPr>
                <w:sz w:val="20"/>
                <w:szCs w:val="20"/>
              </w:rPr>
            </w:pPr>
            <w:r w:rsidRPr="00D800E3">
              <w:rPr>
                <w:sz w:val="20"/>
                <w:szCs w:val="20"/>
              </w:rPr>
              <w:t>2001</w:t>
            </w:r>
          </w:p>
        </w:tc>
        <w:tc>
          <w:tcPr>
            <w:tcW w:w="1843" w:type="dxa"/>
            <w:tcBorders>
              <w:top w:val="nil"/>
              <w:left w:val="nil"/>
              <w:bottom w:val="single" w:sz="4" w:space="0" w:color="auto"/>
              <w:right w:val="single" w:sz="4" w:space="0" w:color="auto"/>
            </w:tcBorders>
            <w:shd w:val="clear" w:color="auto" w:fill="FFFFFF"/>
            <w:tcMar>
              <w:left w:w="28" w:type="dxa"/>
              <w:right w:w="28" w:type="dxa"/>
            </w:tcMar>
            <w:vAlign w:val="center"/>
            <w:hideMark/>
          </w:tcPr>
          <w:p w14:paraId="72E73748" w14:textId="77777777" w:rsidR="00D800E3" w:rsidRPr="00D800E3" w:rsidRDefault="00D800E3" w:rsidP="00D800E3">
            <w:pPr>
              <w:jc w:val="center"/>
              <w:rPr>
                <w:sz w:val="20"/>
                <w:szCs w:val="20"/>
              </w:rPr>
            </w:pPr>
            <w:r w:rsidRPr="00D800E3">
              <w:rPr>
                <w:sz w:val="20"/>
                <w:szCs w:val="20"/>
              </w:rPr>
              <w:t>0,85</w:t>
            </w:r>
          </w:p>
        </w:tc>
      </w:tr>
      <w:tr w:rsidR="00D800E3" w:rsidRPr="00D800E3" w14:paraId="626BDC1D" w14:textId="77777777" w:rsidTr="00A25E5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40"/>
        </w:trPr>
        <w:tc>
          <w:tcPr>
            <w:tcW w:w="1560" w:type="dxa"/>
            <w:vMerge/>
            <w:tcBorders>
              <w:top w:val="nil"/>
              <w:left w:val="single" w:sz="4" w:space="0" w:color="auto"/>
              <w:bottom w:val="single" w:sz="4" w:space="0" w:color="auto"/>
              <w:right w:val="single" w:sz="4" w:space="0" w:color="auto"/>
            </w:tcBorders>
            <w:shd w:val="clear" w:color="auto" w:fill="FFFFFF"/>
            <w:tcMar>
              <w:left w:w="28" w:type="dxa"/>
              <w:right w:w="28" w:type="dxa"/>
            </w:tcMar>
            <w:vAlign w:val="center"/>
            <w:hideMark/>
          </w:tcPr>
          <w:p w14:paraId="6B81D2F7" w14:textId="77777777" w:rsidR="00D800E3" w:rsidRPr="00D800E3" w:rsidRDefault="00D800E3" w:rsidP="00D800E3">
            <w:pPr>
              <w:rPr>
                <w:sz w:val="20"/>
                <w:szCs w:val="20"/>
              </w:rPr>
            </w:pPr>
          </w:p>
        </w:tc>
        <w:tc>
          <w:tcPr>
            <w:tcW w:w="2694" w:type="dxa"/>
            <w:vMerge w:val="restart"/>
            <w:tcBorders>
              <w:top w:val="nil"/>
              <w:left w:val="single" w:sz="4" w:space="0" w:color="auto"/>
              <w:bottom w:val="single" w:sz="4" w:space="0" w:color="auto"/>
              <w:right w:val="single" w:sz="4" w:space="0" w:color="auto"/>
            </w:tcBorders>
            <w:shd w:val="clear" w:color="auto" w:fill="FFFFFF"/>
            <w:tcMar>
              <w:left w:w="28" w:type="dxa"/>
              <w:right w:w="28" w:type="dxa"/>
            </w:tcMar>
            <w:vAlign w:val="center"/>
            <w:hideMark/>
          </w:tcPr>
          <w:p w14:paraId="6E8736C7" w14:textId="77777777" w:rsidR="00D800E3" w:rsidRPr="00D800E3" w:rsidRDefault="00D800E3" w:rsidP="00D800E3">
            <w:pPr>
              <w:rPr>
                <w:sz w:val="20"/>
                <w:szCs w:val="20"/>
              </w:rPr>
            </w:pPr>
            <w:r w:rsidRPr="00D800E3">
              <w:rPr>
                <w:sz w:val="20"/>
                <w:szCs w:val="20"/>
              </w:rPr>
              <w:t xml:space="preserve"> кот. Больницы, п. Малиновка, ул. 60 лет Октября , 1/3 </w:t>
            </w:r>
          </w:p>
        </w:tc>
        <w:tc>
          <w:tcPr>
            <w:tcW w:w="912" w:type="dxa"/>
            <w:tcBorders>
              <w:top w:val="nil"/>
              <w:left w:val="nil"/>
              <w:bottom w:val="single" w:sz="4" w:space="0" w:color="auto"/>
              <w:right w:val="single" w:sz="4" w:space="0" w:color="auto"/>
            </w:tcBorders>
            <w:shd w:val="clear" w:color="auto" w:fill="FFFFFF"/>
            <w:tcMar>
              <w:left w:w="28" w:type="dxa"/>
              <w:right w:w="28" w:type="dxa"/>
            </w:tcMar>
            <w:vAlign w:val="center"/>
            <w:hideMark/>
          </w:tcPr>
          <w:p w14:paraId="544D639B" w14:textId="77777777" w:rsidR="00D800E3" w:rsidRPr="00D800E3" w:rsidRDefault="00D800E3" w:rsidP="00D800E3">
            <w:pPr>
              <w:jc w:val="center"/>
              <w:rPr>
                <w:sz w:val="20"/>
                <w:szCs w:val="20"/>
              </w:rPr>
            </w:pPr>
            <w:r w:rsidRPr="00D800E3">
              <w:rPr>
                <w:sz w:val="20"/>
                <w:szCs w:val="20"/>
              </w:rPr>
              <w:t>Водогр.</w:t>
            </w:r>
          </w:p>
        </w:tc>
        <w:tc>
          <w:tcPr>
            <w:tcW w:w="1843" w:type="dxa"/>
            <w:tcBorders>
              <w:top w:val="nil"/>
              <w:left w:val="nil"/>
              <w:bottom w:val="single" w:sz="4" w:space="0" w:color="auto"/>
              <w:right w:val="single" w:sz="4" w:space="0" w:color="auto"/>
            </w:tcBorders>
            <w:shd w:val="clear" w:color="auto" w:fill="FFFFFF"/>
            <w:tcMar>
              <w:left w:w="28" w:type="dxa"/>
              <w:right w:w="28" w:type="dxa"/>
            </w:tcMar>
            <w:vAlign w:val="center"/>
            <w:hideMark/>
          </w:tcPr>
          <w:p w14:paraId="37F32021" w14:textId="77777777" w:rsidR="00D800E3" w:rsidRPr="00D800E3" w:rsidRDefault="00D800E3" w:rsidP="00D800E3">
            <w:pPr>
              <w:jc w:val="center"/>
              <w:rPr>
                <w:sz w:val="20"/>
                <w:szCs w:val="20"/>
              </w:rPr>
            </w:pPr>
            <w:r w:rsidRPr="00D800E3">
              <w:rPr>
                <w:sz w:val="20"/>
                <w:szCs w:val="20"/>
              </w:rPr>
              <w:t>Сибирь-8 №1</w:t>
            </w:r>
          </w:p>
        </w:tc>
        <w:tc>
          <w:tcPr>
            <w:tcW w:w="1417" w:type="dxa"/>
            <w:tcBorders>
              <w:top w:val="nil"/>
              <w:left w:val="nil"/>
              <w:bottom w:val="single" w:sz="4" w:space="0" w:color="auto"/>
              <w:right w:val="single" w:sz="4" w:space="0" w:color="auto"/>
            </w:tcBorders>
            <w:shd w:val="clear" w:color="auto" w:fill="FFFFFF"/>
            <w:tcMar>
              <w:left w:w="28" w:type="dxa"/>
              <w:right w:w="28" w:type="dxa"/>
            </w:tcMar>
            <w:vAlign w:val="center"/>
            <w:hideMark/>
          </w:tcPr>
          <w:p w14:paraId="05245E45" w14:textId="77777777" w:rsidR="00D800E3" w:rsidRPr="00D800E3" w:rsidRDefault="00D800E3" w:rsidP="00D800E3">
            <w:pPr>
              <w:jc w:val="center"/>
              <w:rPr>
                <w:sz w:val="20"/>
                <w:szCs w:val="20"/>
              </w:rPr>
            </w:pPr>
            <w:r w:rsidRPr="00D800E3">
              <w:rPr>
                <w:sz w:val="20"/>
                <w:szCs w:val="20"/>
              </w:rPr>
              <w:t>2008</w:t>
            </w:r>
          </w:p>
        </w:tc>
        <w:tc>
          <w:tcPr>
            <w:tcW w:w="1843" w:type="dxa"/>
            <w:tcBorders>
              <w:top w:val="nil"/>
              <w:left w:val="nil"/>
              <w:bottom w:val="single" w:sz="4" w:space="0" w:color="auto"/>
              <w:right w:val="single" w:sz="4" w:space="0" w:color="auto"/>
            </w:tcBorders>
            <w:shd w:val="clear" w:color="auto" w:fill="FFFFFF"/>
            <w:tcMar>
              <w:left w:w="28" w:type="dxa"/>
              <w:right w:w="28" w:type="dxa"/>
            </w:tcMar>
            <w:vAlign w:val="center"/>
            <w:hideMark/>
          </w:tcPr>
          <w:p w14:paraId="5F412D18" w14:textId="77777777" w:rsidR="00D800E3" w:rsidRPr="00D800E3" w:rsidRDefault="00D800E3" w:rsidP="00D800E3">
            <w:pPr>
              <w:jc w:val="center"/>
              <w:rPr>
                <w:sz w:val="20"/>
                <w:szCs w:val="20"/>
              </w:rPr>
            </w:pPr>
            <w:r w:rsidRPr="00D800E3">
              <w:rPr>
                <w:sz w:val="20"/>
                <w:szCs w:val="20"/>
              </w:rPr>
              <w:t>0,85</w:t>
            </w:r>
          </w:p>
        </w:tc>
      </w:tr>
      <w:tr w:rsidR="00D800E3" w:rsidRPr="00D800E3" w14:paraId="2BA14925" w14:textId="77777777" w:rsidTr="00A25E5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40"/>
        </w:trPr>
        <w:tc>
          <w:tcPr>
            <w:tcW w:w="1560" w:type="dxa"/>
            <w:vMerge/>
            <w:tcBorders>
              <w:top w:val="nil"/>
              <w:left w:val="single" w:sz="4" w:space="0" w:color="auto"/>
              <w:bottom w:val="single" w:sz="4" w:space="0" w:color="auto"/>
              <w:right w:val="single" w:sz="4" w:space="0" w:color="auto"/>
            </w:tcBorders>
            <w:shd w:val="clear" w:color="auto" w:fill="FFFFFF"/>
            <w:tcMar>
              <w:left w:w="28" w:type="dxa"/>
              <w:right w:w="28" w:type="dxa"/>
            </w:tcMar>
            <w:vAlign w:val="center"/>
            <w:hideMark/>
          </w:tcPr>
          <w:p w14:paraId="5EE8420A" w14:textId="77777777" w:rsidR="00D800E3" w:rsidRPr="00D800E3" w:rsidRDefault="00D800E3" w:rsidP="00D800E3">
            <w:pPr>
              <w:rPr>
                <w:sz w:val="20"/>
                <w:szCs w:val="20"/>
              </w:rPr>
            </w:pPr>
          </w:p>
        </w:tc>
        <w:tc>
          <w:tcPr>
            <w:tcW w:w="2694" w:type="dxa"/>
            <w:vMerge/>
            <w:tcBorders>
              <w:top w:val="nil"/>
              <w:left w:val="single" w:sz="4" w:space="0" w:color="auto"/>
              <w:bottom w:val="single" w:sz="4" w:space="0" w:color="auto"/>
              <w:right w:val="single" w:sz="4" w:space="0" w:color="auto"/>
            </w:tcBorders>
            <w:shd w:val="clear" w:color="auto" w:fill="FFFFFF"/>
            <w:tcMar>
              <w:left w:w="28" w:type="dxa"/>
              <w:right w:w="28" w:type="dxa"/>
            </w:tcMar>
            <w:vAlign w:val="center"/>
            <w:hideMark/>
          </w:tcPr>
          <w:p w14:paraId="0F3A5CFE" w14:textId="77777777" w:rsidR="00D800E3" w:rsidRPr="00D800E3" w:rsidRDefault="00D800E3" w:rsidP="00D800E3">
            <w:pPr>
              <w:rPr>
                <w:sz w:val="20"/>
                <w:szCs w:val="20"/>
              </w:rPr>
            </w:pPr>
          </w:p>
        </w:tc>
        <w:tc>
          <w:tcPr>
            <w:tcW w:w="912" w:type="dxa"/>
            <w:tcBorders>
              <w:top w:val="nil"/>
              <w:left w:val="nil"/>
              <w:bottom w:val="single" w:sz="4" w:space="0" w:color="auto"/>
              <w:right w:val="single" w:sz="4" w:space="0" w:color="auto"/>
            </w:tcBorders>
            <w:shd w:val="clear" w:color="auto" w:fill="FFFFFF"/>
            <w:tcMar>
              <w:left w:w="28" w:type="dxa"/>
              <w:right w:w="28" w:type="dxa"/>
            </w:tcMar>
            <w:vAlign w:val="center"/>
            <w:hideMark/>
          </w:tcPr>
          <w:p w14:paraId="4D0E2A34" w14:textId="77777777" w:rsidR="00D800E3" w:rsidRPr="00D800E3" w:rsidRDefault="00D800E3" w:rsidP="00D800E3">
            <w:pPr>
              <w:jc w:val="center"/>
              <w:rPr>
                <w:sz w:val="20"/>
                <w:szCs w:val="20"/>
              </w:rPr>
            </w:pPr>
            <w:r w:rsidRPr="00D800E3">
              <w:rPr>
                <w:sz w:val="20"/>
                <w:szCs w:val="20"/>
              </w:rPr>
              <w:t>Водогр.</w:t>
            </w:r>
          </w:p>
        </w:tc>
        <w:tc>
          <w:tcPr>
            <w:tcW w:w="1843" w:type="dxa"/>
            <w:tcBorders>
              <w:top w:val="nil"/>
              <w:left w:val="nil"/>
              <w:bottom w:val="single" w:sz="4" w:space="0" w:color="auto"/>
              <w:right w:val="single" w:sz="4" w:space="0" w:color="auto"/>
            </w:tcBorders>
            <w:shd w:val="clear" w:color="auto" w:fill="FFFFFF"/>
            <w:tcMar>
              <w:left w:w="28" w:type="dxa"/>
              <w:right w:w="28" w:type="dxa"/>
            </w:tcMar>
            <w:vAlign w:val="center"/>
            <w:hideMark/>
          </w:tcPr>
          <w:p w14:paraId="3375F3FE" w14:textId="77777777" w:rsidR="00D800E3" w:rsidRPr="00D800E3" w:rsidRDefault="00D800E3" w:rsidP="00D800E3">
            <w:pPr>
              <w:jc w:val="center"/>
              <w:rPr>
                <w:sz w:val="20"/>
                <w:szCs w:val="20"/>
              </w:rPr>
            </w:pPr>
            <w:r w:rsidRPr="00D800E3">
              <w:rPr>
                <w:sz w:val="20"/>
                <w:szCs w:val="20"/>
              </w:rPr>
              <w:t>Сибирь-8 №2</w:t>
            </w:r>
          </w:p>
        </w:tc>
        <w:tc>
          <w:tcPr>
            <w:tcW w:w="1417" w:type="dxa"/>
            <w:tcBorders>
              <w:top w:val="nil"/>
              <w:left w:val="nil"/>
              <w:bottom w:val="single" w:sz="4" w:space="0" w:color="auto"/>
              <w:right w:val="single" w:sz="4" w:space="0" w:color="auto"/>
            </w:tcBorders>
            <w:shd w:val="clear" w:color="auto" w:fill="FFFFFF"/>
            <w:tcMar>
              <w:left w:w="28" w:type="dxa"/>
              <w:right w:w="28" w:type="dxa"/>
            </w:tcMar>
            <w:vAlign w:val="center"/>
            <w:hideMark/>
          </w:tcPr>
          <w:p w14:paraId="4F1E2EB7" w14:textId="77777777" w:rsidR="00D800E3" w:rsidRPr="00D800E3" w:rsidRDefault="00D800E3" w:rsidP="00D800E3">
            <w:pPr>
              <w:jc w:val="center"/>
              <w:rPr>
                <w:sz w:val="20"/>
                <w:szCs w:val="20"/>
              </w:rPr>
            </w:pPr>
            <w:r w:rsidRPr="00D800E3">
              <w:rPr>
                <w:sz w:val="20"/>
                <w:szCs w:val="20"/>
              </w:rPr>
              <w:t>2007</w:t>
            </w:r>
          </w:p>
        </w:tc>
        <w:tc>
          <w:tcPr>
            <w:tcW w:w="1843" w:type="dxa"/>
            <w:tcBorders>
              <w:top w:val="nil"/>
              <w:left w:val="nil"/>
              <w:bottom w:val="single" w:sz="4" w:space="0" w:color="auto"/>
              <w:right w:val="single" w:sz="4" w:space="0" w:color="auto"/>
            </w:tcBorders>
            <w:shd w:val="clear" w:color="auto" w:fill="FFFFFF"/>
            <w:tcMar>
              <w:left w:w="28" w:type="dxa"/>
              <w:right w:w="28" w:type="dxa"/>
            </w:tcMar>
            <w:vAlign w:val="center"/>
            <w:hideMark/>
          </w:tcPr>
          <w:p w14:paraId="53F2FB58" w14:textId="77777777" w:rsidR="00D800E3" w:rsidRPr="00D800E3" w:rsidRDefault="00D800E3" w:rsidP="00D800E3">
            <w:pPr>
              <w:jc w:val="center"/>
              <w:rPr>
                <w:sz w:val="20"/>
                <w:szCs w:val="20"/>
              </w:rPr>
            </w:pPr>
            <w:r w:rsidRPr="00D800E3">
              <w:rPr>
                <w:sz w:val="20"/>
                <w:szCs w:val="20"/>
              </w:rPr>
              <w:t>0,85</w:t>
            </w:r>
          </w:p>
        </w:tc>
      </w:tr>
      <w:tr w:rsidR="00D800E3" w:rsidRPr="00D800E3" w14:paraId="1D6A0312" w14:textId="77777777" w:rsidTr="00A25E5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40"/>
        </w:trPr>
        <w:tc>
          <w:tcPr>
            <w:tcW w:w="1560" w:type="dxa"/>
            <w:vMerge/>
            <w:tcBorders>
              <w:top w:val="nil"/>
              <w:left w:val="single" w:sz="4" w:space="0" w:color="auto"/>
              <w:bottom w:val="single" w:sz="4" w:space="0" w:color="auto"/>
              <w:right w:val="single" w:sz="4" w:space="0" w:color="auto"/>
            </w:tcBorders>
            <w:shd w:val="clear" w:color="auto" w:fill="FFFFFF"/>
            <w:tcMar>
              <w:left w:w="28" w:type="dxa"/>
              <w:right w:w="28" w:type="dxa"/>
            </w:tcMar>
            <w:vAlign w:val="center"/>
            <w:hideMark/>
          </w:tcPr>
          <w:p w14:paraId="657FD2AD" w14:textId="77777777" w:rsidR="00D800E3" w:rsidRPr="00D800E3" w:rsidRDefault="00D800E3" w:rsidP="00D800E3">
            <w:pPr>
              <w:rPr>
                <w:sz w:val="20"/>
                <w:szCs w:val="20"/>
              </w:rPr>
            </w:pPr>
          </w:p>
        </w:tc>
        <w:tc>
          <w:tcPr>
            <w:tcW w:w="2694" w:type="dxa"/>
            <w:vMerge w:val="restart"/>
            <w:tcBorders>
              <w:top w:val="nil"/>
              <w:left w:val="single" w:sz="4" w:space="0" w:color="auto"/>
              <w:bottom w:val="single" w:sz="4" w:space="0" w:color="auto"/>
              <w:right w:val="single" w:sz="4" w:space="0" w:color="auto"/>
            </w:tcBorders>
            <w:shd w:val="clear" w:color="auto" w:fill="FFFFFF"/>
            <w:tcMar>
              <w:left w:w="28" w:type="dxa"/>
              <w:right w:w="28" w:type="dxa"/>
            </w:tcMar>
            <w:vAlign w:val="center"/>
            <w:hideMark/>
          </w:tcPr>
          <w:p w14:paraId="73C22690" w14:textId="77777777" w:rsidR="00D800E3" w:rsidRPr="00D800E3" w:rsidRDefault="00D800E3" w:rsidP="00D800E3">
            <w:pPr>
              <w:rPr>
                <w:sz w:val="20"/>
                <w:szCs w:val="20"/>
              </w:rPr>
            </w:pPr>
            <w:r w:rsidRPr="00D800E3">
              <w:rPr>
                <w:sz w:val="20"/>
                <w:szCs w:val="20"/>
              </w:rPr>
              <w:t>котельная детского сада № 10, ул. Советская № 44/1</w:t>
            </w:r>
          </w:p>
        </w:tc>
        <w:tc>
          <w:tcPr>
            <w:tcW w:w="912" w:type="dxa"/>
            <w:tcBorders>
              <w:top w:val="nil"/>
              <w:left w:val="nil"/>
              <w:bottom w:val="single" w:sz="4" w:space="0" w:color="auto"/>
              <w:right w:val="single" w:sz="4" w:space="0" w:color="auto"/>
            </w:tcBorders>
            <w:shd w:val="clear" w:color="auto" w:fill="FFFFFF"/>
            <w:tcMar>
              <w:left w:w="28" w:type="dxa"/>
              <w:right w:w="28" w:type="dxa"/>
            </w:tcMar>
            <w:vAlign w:val="center"/>
            <w:hideMark/>
          </w:tcPr>
          <w:p w14:paraId="7A4E5BD8" w14:textId="77777777" w:rsidR="00D800E3" w:rsidRPr="00D800E3" w:rsidRDefault="00D800E3" w:rsidP="00D800E3">
            <w:pPr>
              <w:jc w:val="center"/>
              <w:rPr>
                <w:sz w:val="20"/>
                <w:szCs w:val="20"/>
              </w:rPr>
            </w:pPr>
            <w:r w:rsidRPr="00D800E3">
              <w:rPr>
                <w:sz w:val="20"/>
                <w:szCs w:val="20"/>
              </w:rPr>
              <w:t>Водогр.</w:t>
            </w:r>
          </w:p>
        </w:tc>
        <w:tc>
          <w:tcPr>
            <w:tcW w:w="1843" w:type="dxa"/>
            <w:tcBorders>
              <w:top w:val="nil"/>
              <w:left w:val="nil"/>
              <w:bottom w:val="single" w:sz="4" w:space="0" w:color="auto"/>
              <w:right w:val="single" w:sz="4" w:space="0" w:color="auto"/>
            </w:tcBorders>
            <w:shd w:val="clear" w:color="auto" w:fill="FFFFFF"/>
            <w:tcMar>
              <w:left w:w="28" w:type="dxa"/>
              <w:right w:w="28" w:type="dxa"/>
            </w:tcMar>
            <w:vAlign w:val="center"/>
            <w:hideMark/>
          </w:tcPr>
          <w:p w14:paraId="2B265F49" w14:textId="77777777" w:rsidR="00D800E3" w:rsidRPr="00D800E3" w:rsidRDefault="00D800E3" w:rsidP="00D800E3">
            <w:pPr>
              <w:jc w:val="center"/>
              <w:rPr>
                <w:sz w:val="20"/>
                <w:szCs w:val="20"/>
              </w:rPr>
            </w:pPr>
            <w:r w:rsidRPr="00D800E3">
              <w:rPr>
                <w:sz w:val="20"/>
                <w:szCs w:val="20"/>
              </w:rPr>
              <w:t>КВр-100К №1</w:t>
            </w:r>
          </w:p>
        </w:tc>
        <w:tc>
          <w:tcPr>
            <w:tcW w:w="1417" w:type="dxa"/>
            <w:tcBorders>
              <w:top w:val="nil"/>
              <w:left w:val="nil"/>
              <w:bottom w:val="single" w:sz="4" w:space="0" w:color="auto"/>
              <w:right w:val="single" w:sz="4" w:space="0" w:color="auto"/>
            </w:tcBorders>
            <w:shd w:val="clear" w:color="auto" w:fill="FFFFFF"/>
            <w:tcMar>
              <w:left w:w="28" w:type="dxa"/>
              <w:right w:w="28" w:type="dxa"/>
            </w:tcMar>
            <w:vAlign w:val="center"/>
            <w:hideMark/>
          </w:tcPr>
          <w:p w14:paraId="7A224A0F" w14:textId="77777777" w:rsidR="00D800E3" w:rsidRPr="00D800E3" w:rsidRDefault="00D800E3" w:rsidP="00D800E3">
            <w:pPr>
              <w:jc w:val="center"/>
              <w:rPr>
                <w:sz w:val="20"/>
                <w:szCs w:val="20"/>
              </w:rPr>
            </w:pPr>
            <w:r w:rsidRPr="00D800E3">
              <w:rPr>
                <w:sz w:val="20"/>
                <w:szCs w:val="20"/>
              </w:rPr>
              <w:t>2008</w:t>
            </w:r>
          </w:p>
        </w:tc>
        <w:tc>
          <w:tcPr>
            <w:tcW w:w="1843" w:type="dxa"/>
            <w:tcBorders>
              <w:top w:val="nil"/>
              <w:left w:val="nil"/>
              <w:bottom w:val="single" w:sz="4" w:space="0" w:color="auto"/>
              <w:right w:val="single" w:sz="4" w:space="0" w:color="auto"/>
            </w:tcBorders>
            <w:shd w:val="clear" w:color="auto" w:fill="FFFFFF"/>
            <w:tcMar>
              <w:left w:w="28" w:type="dxa"/>
              <w:right w:w="28" w:type="dxa"/>
            </w:tcMar>
            <w:vAlign w:val="center"/>
            <w:hideMark/>
          </w:tcPr>
          <w:p w14:paraId="108019CA" w14:textId="77777777" w:rsidR="00D800E3" w:rsidRPr="00D800E3" w:rsidRDefault="00D800E3" w:rsidP="00D800E3">
            <w:pPr>
              <w:jc w:val="center"/>
              <w:rPr>
                <w:sz w:val="20"/>
                <w:szCs w:val="20"/>
              </w:rPr>
            </w:pPr>
            <w:r w:rsidRPr="00D800E3">
              <w:rPr>
                <w:sz w:val="20"/>
                <w:szCs w:val="20"/>
              </w:rPr>
              <w:t>0,086</w:t>
            </w:r>
          </w:p>
        </w:tc>
      </w:tr>
      <w:tr w:rsidR="00D800E3" w:rsidRPr="00D800E3" w14:paraId="6F18EF86" w14:textId="77777777" w:rsidTr="00A25E5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40"/>
        </w:trPr>
        <w:tc>
          <w:tcPr>
            <w:tcW w:w="1560" w:type="dxa"/>
            <w:vMerge/>
            <w:tcBorders>
              <w:top w:val="nil"/>
              <w:left w:val="single" w:sz="4" w:space="0" w:color="auto"/>
              <w:bottom w:val="single" w:sz="4" w:space="0" w:color="auto"/>
              <w:right w:val="single" w:sz="4" w:space="0" w:color="auto"/>
            </w:tcBorders>
            <w:shd w:val="clear" w:color="auto" w:fill="FFFFFF"/>
            <w:tcMar>
              <w:left w:w="28" w:type="dxa"/>
              <w:right w:w="28" w:type="dxa"/>
            </w:tcMar>
            <w:vAlign w:val="center"/>
            <w:hideMark/>
          </w:tcPr>
          <w:p w14:paraId="07049538" w14:textId="77777777" w:rsidR="00D800E3" w:rsidRPr="00D800E3" w:rsidRDefault="00D800E3" w:rsidP="00D800E3">
            <w:pPr>
              <w:rPr>
                <w:sz w:val="20"/>
                <w:szCs w:val="20"/>
              </w:rPr>
            </w:pPr>
          </w:p>
        </w:tc>
        <w:tc>
          <w:tcPr>
            <w:tcW w:w="2694" w:type="dxa"/>
            <w:vMerge/>
            <w:tcBorders>
              <w:top w:val="nil"/>
              <w:left w:val="single" w:sz="4" w:space="0" w:color="auto"/>
              <w:bottom w:val="single" w:sz="4" w:space="0" w:color="auto"/>
              <w:right w:val="single" w:sz="4" w:space="0" w:color="auto"/>
            </w:tcBorders>
            <w:shd w:val="clear" w:color="auto" w:fill="FFFFFF"/>
            <w:tcMar>
              <w:left w:w="28" w:type="dxa"/>
              <w:right w:w="28" w:type="dxa"/>
            </w:tcMar>
            <w:vAlign w:val="center"/>
            <w:hideMark/>
          </w:tcPr>
          <w:p w14:paraId="55DD4A5A" w14:textId="77777777" w:rsidR="00D800E3" w:rsidRPr="00D800E3" w:rsidRDefault="00D800E3" w:rsidP="00D800E3">
            <w:pPr>
              <w:rPr>
                <w:sz w:val="20"/>
                <w:szCs w:val="20"/>
              </w:rPr>
            </w:pPr>
          </w:p>
        </w:tc>
        <w:tc>
          <w:tcPr>
            <w:tcW w:w="912" w:type="dxa"/>
            <w:tcBorders>
              <w:top w:val="nil"/>
              <w:left w:val="nil"/>
              <w:bottom w:val="single" w:sz="4" w:space="0" w:color="auto"/>
              <w:right w:val="single" w:sz="4" w:space="0" w:color="auto"/>
            </w:tcBorders>
            <w:shd w:val="clear" w:color="auto" w:fill="FFFFFF"/>
            <w:tcMar>
              <w:left w:w="28" w:type="dxa"/>
              <w:right w:w="28" w:type="dxa"/>
            </w:tcMar>
            <w:vAlign w:val="center"/>
            <w:hideMark/>
          </w:tcPr>
          <w:p w14:paraId="257A43B3" w14:textId="77777777" w:rsidR="00D800E3" w:rsidRPr="00D800E3" w:rsidRDefault="00D800E3" w:rsidP="00D800E3">
            <w:pPr>
              <w:jc w:val="center"/>
              <w:rPr>
                <w:sz w:val="20"/>
                <w:szCs w:val="20"/>
              </w:rPr>
            </w:pPr>
            <w:r w:rsidRPr="00D800E3">
              <w:rPr>
                <w:sz w:val="20"/>
                <w:szCs w:val="20"/>
              </w:rPr>
              <w:t>Водогр.</w:t>
            </w:r>
          </w:p>
        </w:tc>
        <w:tc>
          <w:tcPr>
            <w:tcW w:w="1843" w:type="dxa"/>
            <w:tcBorders>
              <w:top w:val="nil"/>
              <w:left w:val="nil"/>
              <w:bottom w:val="single" w:sz="4" w:space="0" w:color="auto"/>
              <w:right w:val="single" w:sz="4" w:space="0" w:color="auto"/>
            </w:tcBorders>
            <w:shd w:val="clear" w:color="auto" w:fill="FFFFFF"/>
            <w:tcMar>
              <w:left w:w="28" w:type="dxa"/>
              <w:right w:w="28" w:type="dxa"/>
            </w:tcMar>
            <w:vAlign w:val="center"/>
            <w:hideMark/>
          </w:tcPr>
          <w:p w14:paraId="5E83FE2C" w14:textId="77777777" w:rsidR="00D800E3" w:rsidRPr="00D800E3" w:rsidRDefault="00D800E3" w:rsidP="00D800E3">
            <w:pPr>
              <w:jc w:val="center"/>
              <w:rPr>
                <w:sz w:val="20"/>
                <w:szCs w:val="20"/>
              </w:rPr>
            </w:pPr>
            <w:r w:rsidRPr="00D800E3">
              <w:rPr>
                <w:sz w:val="20"/>
                <w:szCs w:val="20"/>
              </w:rPr>
              <w:t>КВр-100К №2</w:t>
            </w:r>
          </w:p>
        </w:tc>
        <w:tc>
          <w:tcPr>
            <w:tcW w:w="1417" w:type="dxa"/>
            <w:tcBorders>
              <w:top w:val="nil"/>
              <w:left w:val="nil"/>
              <w:bottom w:val="single" w:sz="4" w:space="0" w:color="auto"/>
              <w:right w:val="single" w:sz="4" w:space="0" w:color="auto"/>
            </w:tcBorders>
            <w:shd w:val="clear" w:color="auto" w:fill="FFFFFF"/>
            <w:tcMar>
              <w:left w:w="28" w:type="dxa"/>
              <w:right w:w="28" w:type="dxa"/>
            </w:tcMar>
            <w:vAlign w:val="center"/>
            <w:hideMark/>
          </w:tcPr>
          <w:p w14:paraId="08BAB727" w14:textId="77777777" w:rsidR="00D800E3" w:rsidRPr="00D800E3" w:rsidRDefault="00D800E3" w:rsidP="00D800E3">
            <w:pPr>
              <w:jc w:val="center"/>
              <w:rPr>
                <w:sz w:val="20"/>
                <w:szCs w:val="20"/>
              </w:rPr>
            </w:pPr>
            <w:r w:rsidRPr="00D800E3">
              <w:rPr>
                <w:sz w:val="20"/>
                <w:szCs w:val="20"/>
              </w:rPr>
              <w:t>2008</w:t>
            </w:r>
          </w:p>
        </w:tc>
        <w:tc>
          <w:tcPr>
            <w:tcW w:w="1843" w:type="dxa"/>
            <w:tcBorders>
              <w:top w:val="nil"/>
              <w:left w:val="nil"/>
              <w:bottom w:val="single" w:sz="4" w:space="0" w:color="auto"/>
              <w:right w:val="single" w:sz="4" w:space="0" w:color="auto"/>
            </w:tcBorders>
            <w:shd w:val="clear" w:color="auto" w:fill="FFFFFF"/>
            <w:tcMar>
              <w:left w:w="28" w:type="dxa"/>
              <w:right w:w="28" w:type="dxa"/>
            </w:tcMar>
            <w:vAlign w:val="center"/>
            <w:hideMark/>
          </w:tcPr>
          <w:p w14:paraId="7E110C7C" w14:textId="77777777" w:rsidR="00D800E3" w:rsidRPr="00D800E3" w:rsidRDefault="00D800E3" w:rsidP="00D800E3">
            <w:pPr>
              <w:jc w:val="center"/>
              <w:rPr>
                <w:sz w:val="20"/>
                <w:szCs w:val="20"/>
              </w:rPr>
            </w:pPr>
            <w:r w:rsidRPr="00D800E3">
              <w:rPr>
                <w:sz w:val="20"/>
                <w:szCs w:val="20"/>
              </w:rPr>
              <w:t>0,086</w:t>
            </w:r>
          </w:p>
        </w:tc>
      </w:tr>
      <w:tr w:rsidR="00D800E3" w:rsidRPr="00D800E3" w14:paraId="136C7155" w14:textId="77777777" w:rsidTr="00A25E5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40"/>
        </w:trPr>
        <w:tc>
          <w:tcPr>
            <w:tcW w:w="1560" w:type="dxa"/>
            <w:vMerge/>
            <w:tcBorders>
              <w:top w:val="nil"/>
              <w:left w:val="single" w:sz="4" w:space="0" w:color="auto"/>
              <w:bottom w:val="single" w:sz="4" w:space="0" w:color="auto"/>
              <w:right w:val="single" w:sz="4" w:space="0" w:color="auto"/>
            </w:tcBorders>
            <w:shd w:val="clear" w:color="auto" w:fill="FFFFFF"/>
            <w:tcMar>
              <w:left w:w="28" w:type="dxa"/>
              <w:right w:w="28" w:type="dxa"/>
            </w:tcMar>
            <w:vAlign w:val="center"/>
            <w:hideMark/>
          </w:tcPr>
          <w:p w14:paraId="2AA9D8E6" w14:textId="77777777" w:rsidR="00D800E3" w:rsidRPr="00D800E3" w:rsidRDefault="00D800E3" w:rsidP="00D800E3">
            <w:pPr>
              <w:rPr>
                <w:sz w:val="20"/>
                <w:szCs w:val="20"/>
              </w:rPr>
            </w:pPr>
          </w:p>
        </w:tc>
        <w:tc>
          <w:tcPr>
            <w:tcW w:w="2694" w:type="dxa"/>
            <w:vMerge/>
            <w:tcBorders>
              <w:top w:val="nil"/>
              <w:left w:val="single" w:sz="4" w:space="0" w:color="auto"/>
              <w:bottom w:val="single" w:sz="4" w:space="0" w:color="auto"/>
              <w:right w:val="single" w:sz="4" w:space="0" w:color="auto"/>
            </w:tcBorders>
            <w:shd w:val="clear" w:color="auto" w:fill="FFFFFF"/>
            <w:tcMar>
              <w:left w:w="28" w:type="dxa"/>
              <w:right w:w="28" w:type="dxa"/>
            </w:tcMar>
            <w:vAlign w:val="center"/>
            <w:hideMark/>
          </w:tcPr>
          <w:p w14:paraId="50F2B4B6" w14:textId="77777777" w:rsidR="00D800E3" w:rsidRPr="00D800E3" w:rsidRDefault="00D800E3" w:rsidP="00D800E3">
            <w:pPr>
              <w:rPr>
                <w:sz w:val="20"/>
                <w:szCs w:val="20"/>
              </w:rPr>
            </w:pPr>
          </w:p>
        </w:tc>
        <w:tc>
          <w:tcPr>
            <w:tcW w:w="912" w:type="dxa"/>
            <w:tcBorders>
              <w:top w:val="nil"/>
              <w:left w:val="nil"/>
              <w:bottom w:val="single" w:sz="4" w:space="0" w:color="auto"/>
              <w:right w:val="single" w:sz="4" w:space="0" w:color="auto"/>
            </w:tcBorders>
            <w:shd w:val="clear" w:color="auto" w:fill="FFFFFF"/>
            <w:tcMar>
              <w:left w:w="28" w:type="dxa"/>
              <w:right w:w="28" w:type="dxa"/>
            </w:tcMar>
            <w:vAlign w:val="center"/>
            <w:hideMark/>
          </w:tcPr>
          <w:p w14:paraId="0A0B9D10" w14:textId="77777777" w:rsidR="00D800E3" w:rsidRPr="00D800E3" w:rsidRDefault="00D800E3" w:rsidP="00D800E3">
            <w:pPr>
              <w:jc w:val="center"/>
              <w:rPr>
                <w:sz w:val="20"/>
                <w:szCs w:val="20"/>
              </w:rPr>
            </w:pPr>
            <w:r w:rsidRPr="00D800E3">
              <w:rPr>
                <w:sz w:val="20"/>
                <w:szCs w:val="20"/>
              </w:rPr>
              <w:t>Водогр.</w:t>
            </w:r>
          </w:p>
        </w:tc>
        <w:tc>
          <w:tcPr>
            <w:tcW w:w="1843" w:type="dxa"/>
            <w:tcBorders>
              <w:top w:val="nil"/>
              <w:left w:val="nil"/>
              <w:bottom w:val="single" w:sz="4" w:space="0" w:color="auto"/>
              <w:right w:val="single" w:sz="4" w:space="0" w:color="auto"/>
            </w:tcBorders>
            <w:shd w:val="clear" w:color="auto" w:fill="FFFFFF"/>
            <w:tcMar>
              <w:left w:w="28" w:type="dxa"/>
              <w:right w:w="28" w:type="dxa"/>
            </w:tcMar>
            <w:vAlign w:val="center"/>
            <w:hideMark/>
          </w:tcPr>
          <w:p w14:paraId="7A951459" w14:textId="77777777" w:rsidR="00D800E3" w:rsidRPr="00D800E3" w:rsidRDefault="00D800E3" w:rsidP="00D800E3">
            <w:pPr>
              <w:jc w:val="center"/>
              <w:rPr>
                <w:sz w:val="20"/>
                <w:szCs w:val="20"/>
              </w:rPr>
            </w:pPr>
            <w:r w:rsidRPr="00D800E3">
              <w:rPr>
                <w:sz w:val="20"/>
                <w:szCs w:val="20"/>
              </w:rPr>
              <w:t>КВр-100К №3</w:t>
            </w:r>
          </w:p>
        </w:tc>
        <w:tc>
          <w:tcPr>
            <w:tcW w:w="1417" w:type="dxa"/>
            <w:tcBorders>
              <w:top w:val="nil"/>
              <w:left w:val="nil"/>
              <w:bottom w:val="single" w:sz="4" w:space="0" w:color="auto"/>
              <w:right w:val="single" w:sz="4" w:space="0" w:color="auto"/>
            </w:tcBorders>
            <w:shd w:val="clear" w:color="auto" w:fill="FFFFFF"/>
            <w:tcMar>
              <w:left w:w="28" w:type="dxa"/>
              <w:right w:w="28" w:type="dxa"/>
            </w:tcMar>
            <w:vAlign w:val="center"/>
            <w:hideMark/>
          </w:tcPr>
          <w:p w14:paraId="443A9A9C" w14:textId="77777777" w:rsidR="00D800E3" w:rsidRPr="00D800E3" w:rsidRDefault="00D800E3" w:rsidP="00D800E3">
            <w:pPr>
              <w:jc w:val="center"/>
              <w:rPr>
                <w:sz w:val="20"/>
                <w:szCs w:val="20"/>
              </w:rPr>
            </w:pPr>
            <w:r w:rsidRPr="00D800E3">
              <w:rPr>
                <w:sz w:val="20"/>
                <w:szCs w:val="20"/>
              </w:rPr>
              <w:t>2008</w:t>
            </w:r>
          </w:p>
        </w:tc>
        <w:tc>
          <w:tcPr>
            <w:tcW w:w="1843" w:type="dxa"/>
            <w:tcBorders>
              <w:top w:val="nil"/>
              <w:left w:val="nil"/>
              <w:bottom w:val="single" w:sz="4" w:space="0" w:color="auto"/>
              <w:right w:val="single" w:sz="4" w:space="0" w:color="auto"/>
            </w:tcBorders>
            <w:shd w:val="clear" w:color="auto" w:fill="FFFFFF"/>
            <w:tcMar>
              <w:left w:w="28" w:type="dxa"/>
              <w:right w:w="28" w:type="dxa"/>
            </w:tcMar>
            <w:vAlign w:val="center"/>
            <w:hideMark/>
          </w:tcPr>
          <w:p w14:paraId="174A2B51" w14:textId="77777777" w:rsidR="00D800E3" w:rsidRPr="00D800E3" w:rsidRDefault="00D800E3" w:rsidP="00D800E3">
            <w:pPr>
              <w:jc w:val="center"/>
              <w:rPr>
                <w:sz w:val="20"/>
                <w:szCs w:val="20"/>
              </w:rPr>
            </w:pPr>
            <w:r w:rsidRPr="00D800E3">
              <w:rPr>
                <w:sz w:val="20"/>
                <w:szCs w:val="20"/>
              </w:rPr>
              <w:t>0,086</w:t>
            </w:r>
          </w:p>
        </w:tc>
      </w:tr>
      <w:tr w:rsidR="00D800E3" w:rsidRPr="00D800E3" w14:paraId="79FBEE0B" w14:textId="77777777" w:rsidTr="00A25E5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40"/>
        </w:trPr>
        <w:tc>
          <w:tcPr>
            <w:tcW w:w="1560" w:type="dxa"/>
            <w:vMerge w:val="restart"/>
            <w:tcBorders>
              <w:top w:val="nil"/>
              <w:left w:val="single" w:sz="4" w:space="0" w:color="auto"/>
              <w:bottom w:val="single" w:sz="4" w:space="0" w:color="auto"/>
              <w:right w:val="single" w:sz="4" w:space="0" w:color="auto"/>
            </w:tcBorders>
            <w:shd w:val="clear" w:color="auto" w:fill="FFFFFF"/>
            <w:tcMar>
              <w:left w:w="28" w:type="dxa"/>
              <w:right w:w="28" w:type="dxa"/>
            </w:tcMar>
            <w:vAlign w:val="center"/>
            <w:hideMark/>
          </w:tcPr>
          <w:p w14:paraId="4244987B" w14:textId="77777777" w:rsidR="00D800E3" w:rsidRPr="00D800E3" w:rsidRDefault="00D800E3" w:rsidP="00D800E3">
            <w:pPr>
              <w:rPr>
                <w:sz w:val="20"/>
                <w:szCs w:val="20"/>
              </w:rPr>
            </w:pPr>
            <w:r w:rsidRPr="00D800E3">
              <w:rPr>
                <w:sz w:val="20"/>
                <w:szCs w:val="20"/>
              </w:rPr>
              <w:t>с.Сарбала</w:t>
            </w:r>
          </w:p>
        </w:tc>
        <w:tc>
          <w:tcPr>
            <w:tcW w:w="2694" w:type="dxa"/>
            <w:vMerge w:val="restart"/>
            <w:tcBorders>
              <w:top w:val="nil"/>
              <w:left w:val="single" w:sz="4" w:space="0" w:color="auto"/>
              <w:bottom w:val="single" w:sz="4" w:space="0" w:color="auto"/>
              <w:right w:val="single" w:sz="4" w:space="0" w:color="auto"/>
            </w:tcBorders>
            <w:shd w:val="clear" w:color="auto" w:fill="FFFFFF"/>
            <w:tcMar>
              <w:left w:w="28" w:type="dxa"/>
              <w:right w:w="28" w:type="dxa"/>
            </w:tcMar>
            <w:vAlign w:val="center"/>
            <w:hideMark/>
          </w:tcPr>
          <w:p w14:paraId="5C9A6EEA" w14:textId="77777777" w:rsidR="00D800E3" w:rsidRPr="00D800E3" w:rsidRDefault="00D800E3" w:rsidP="00D800E3">
            <w:pPr>
              <w:rPr>
                <w:sz w:val="20"/>
                <w:szCs w:val="20"/>
              </w:rPr>
            </w:pPr>
            <w:r w:rsidRPr="00D800E3">
              <w:rPr>
                <w:sz w:val="20"/>
                <w:szCs w:val="20"/>
              </w:rPr>
              <w:t>котельная школы с. Сарбала, ул. Советская 11а</w:t>
            </w:r>
          </w:p>
        </w:tc>
        <w:tc>
          <w:tcPr>
            <w:tcW w:w="912" w:type="dxa"/>
            <w:tcBorders>
              <w:top w:val="nil"/>
              <w:left w:val="nil"/>
              <w:bottom w:val="single" w:sz="4" w:space="0" w:color="auto"/>
              <w:right w:val="single" w:sz="4" w:space="0" w:color="auto"/>
            </w:tcBorders>
            <w:shd w:val="clear" w:color="auto" w:fill="FFFFFF"/>
            <w:tcMar>
              <w:left w:w="28" w:type="dxa"/>
              <w:right w:w="28" w:type="dxa"/>
            </w:tcMar>
            <w:vAlign w:val="center"/>
            <w:hideMark/>
          </w:tcPr>
          <w:p w14:paraId="2B9DE4BF" w14:textId="77777777" w:rsidR="00D800E3" w:rsidRPr="00D800E3" w:rsidRDefault="00D800E3" w:rsidP="00D800E3">
            <w:pPr>
              <w:jc w:val="center"/>
              <w:rPr>
                <w:sz w:val="20"/>
                <w:szCs w:val="20"/>
              </w:rPr>
            </w:pPr>
            <w:r w:rsidRPr="00D800E3">
              <w:rPr>
                <w:sz w:val="20"/>
                <w:szCs w:val="20"/>
              </w:rPr>
              <w:t>Водогр.</w:t>
            </w:r>
          </w:p>
        </w:tc>
        <w:tc>
          <w:tcPr>
            <w:tcW w:w="1843" w:type="dxa"/>
            <w:tcBorders>
              <w:top w:val="nil"/>
              <w:left w:val="nil"/>
              <w:bottom w:val="single" w:sz="4" w:space="0" w:color="auto"/>
              <w:right w:val="single" w:sz="4" w:space="0" w:color="auto"/>
            </w:tcBorders>
            <w:shd w:val="clear" w:color="auto" w:fill="FFFFFF"/>
            <w:tcMar>
              <w:left w:w="28" w:type="dxa"/>
              <w:right w:w="28" w:type="dxa"/>
            </w:tcMar>
            <w:vAlign w:val="center"/>
            <w:hideMark/>
          </w:tcPr>
          <w:p w14:paraId="635D2FC7" w14:textId="77777777" w:rsidR="00D800E3" w:rsidRPr="00D800E3" w:rsidRDefault="00D800E3" w:rsidP="00D800E3">
            <w:pPr>
              <w:jc w:val="center"/>
              <w:rPr>
                <w:sz w:val="20"/>
                <w:szCs w:val="20"/>
              </w:rPr>
            </w:pPr>
            <w:r w:rsidRPr="00D800E3">
              <w:rPr>
                <w:sz w:val="20"/>
                <w:szCs w:val="20"/>
              </w:rPr>
              <w:t>Гейзер №1</w:t>
            </w:r>
          </w:p>
        </w:tc>
        <w:tc>
          <w:tcPr>
            <w:tcW w:w="1417" w:type="dxa"/>
            <w:tcBorders>
              <w:top w:val="nil"/>
              <w:left w:val="nil"/>
              <w:bottom w:val="single" w:sz="4" w:space="0" w:color="auto"/>
              <w:right w:val="single" w:sz="4" w:space="0" w:color="auto"/>
            </w:tcBorders>
            <w:shd w:val="clear" w:color="auto" w:fill="FFFFFF"/>
            <w:tcMar>
              <w:left w:w="28" w:type="dxa"/>
              <w:right w:w="28" w:type="dxa"/>
            </w:tcMar>
            <w:vAlign w:val="center"/>
            <w:hideMark/>
          </w:tcPr>
          <w:p w14:paraId="08FECE92" w14:textId="77777777" w:rsidR="00D800E3" w:rsidRPr="00D800E3" w:rsidRDefault="00D800E3" w:rsidP="00D800E3">
            <w:pPr>
              <w:jc w:val="center"/>
              <w:rPr>
                <w:sz w:val="20"/>
                <w:szCs w:val="20"/>
              </w:rPr>
            </w:pPr>
            <w:r w:rsidRPr="00D800E3">
              <w:rPr>
                <w:sz w:val="20"/>
                <w:szCs w:val="20"/>
              </w:rPr>
              <w:t>2007</w:t>
            </w:r>
          </w:p>
        </w:tc>
        <w:tc>
          <w:tcPr>
            <w:tcW w:w="1843" w:type="dxa"/>
            <w:tcBorders>
              <w:top w:val="nil"/>
              <w:left w:val="nil"/>
              <w:bottom w:val="single" w:sz="4" w:space="0" w:color="auto"/>
              <w:right w:val="single" w:sz="4" w:space="0" w:color="auto"/>
            </w:tcBorders>
            <w:shd w:val="clear" w:color="auto" w:fill="FFFFFF"/>
            <w:tcMar>
              <w:left w:w="28" w:type="dxa"/>
              <w:right w:w="28" w:type="dxa"/>
            </w:tcMar>
            <w:vAlign w:val="center"/>
            <w:hideMark/>
          </w:tcPr>
          <w:p w14:paraId="32477262" w14:textId="77777777" w:rsidR="00D800E3" w:rsidRPr="00D800E3" w:rsidRDefault="00D800E3" w:rsidP="00D800E3">
            <w:pPr>
              <w:jc w:val="center"/>
              <w:rPr>
                <w:sz w:val="20"/>
                <w:szCs w:val="20"/>
              </w:rPr>
            </w:pPr>
            <w:r w:rsidRPr="00D800E3">
              <w:rPr>
                <w:sz w:val="20"/>
                <w:szCs w:val="20"/>
              </w:rPr>
              <w:t>0,15</w:t>
            </w:r>
          </w:p>
        </w:tc>
      </w:tr>
      <w:tr w:rsidR="00D800E3" w:rsidRPr="00D800E3" w14:paraId="6837886E" w14:textId="77777777" w:rsidTr="00A25E5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40"/>
        </w:trPr>
        <w:tc>
          <w:tcPr>
            <w:tcW w:w="1560" w:type="dxa"/>
            <w:vMerge/>
            <w:tcBorders>
              <w:top w:val="nil"/>
              <w:left w:val="single" w:sz="4" w:space="0" w:color="auto"/>
              <w:bottom w:val="single" w:sz="4" w:space="0" w:color="auto"/>
              <w:right w:val="single" w:sz="4" w:space="0" w:color="auto"/>
            </w:tcBorders>
            <w:shd w:val="clear" w:color="auto" w:fill="FFFFFF"/>
            <w:tcMar>
              <w:left w:w="28" w:type="dxa"/>
              <w:right w:w="28" w:type="dxa"/>
            </w:tcMar>
            <w:vAlign w:val="center"/>
            <w:hideMark/>
          </w:tcPr>
          <w:p w14:paraId="50E81109" w14:textId="77777777" w:rsidR="00D800E3" w:rsidRPr="00D800E3" w:rsidRDefault="00D800E3" w:rsidP="00D800E3">
            <w:pPr>
              <w:rPr>
                <w:sz w:val="20"/>
                <w:szCs w:val="20"/>
              </w:rPr>
            </w:pPr>
          </w:p>
        </w:tc>
        <w:tc>
          <w:tcPr>
            <w:tcW w:w="2694" w:type="dxa"/>
            <w:vMerge/>
            <w:tcBorders>
              <w:top w:val="nil"/>
              <w:left w:val="single" w:sz="4" w:space="0" w:color="auto"/>
              <w:bottom w:val="single" w:sz="4" w:space="0" w:color="auto"/>
              <w:right w:val="single" w:sz="4" w:space="0" w:color="auto"/>
            </w:tcBorders>
            <w:shd w:val="clear" w:color="auto" w:fill="FFFFFF"/>
            <w:tcMar>
              <w:left w:w="28" w:type="dxa"/>
              <w:right w:w="28" w:type="dxa"/>
            </w:tcMar>
            <w:vAlign w:val="center"/>
            <w:hideMark/>
          </w:tcPr>
          <w:p w14:paraId="71E2559E" w14:textId="77777777" w:rsidR="00D800E3" w:rsidRPr="00D800E3" w:rsidRDefault="00D800E3" w:rsidP="00D800E3">
            <w:pPr>
              <w:rPr>
                <w:sz w:val="20"/>
                <w:szCs w:val="20"/>
              </w:rPr>
            </w:pPr>
          </w:p>
        </w:tc>
        <w:tc>
          <w:tcPr>
            <w:tcW w:w="912" w:type="dxa"/>
            <w:tcBorders>
              <w:top w:val="nil"/>
              <w:left w:val="nil"/>
              <w:bottom w:val="single" w:sz="4" w:space="0" w:color="auto"/>
              <w:right w:val="single" w:sz="4" w:space="0" w:color="auto"/>
            </w:tcBorders>
            <w:shd w:val="clear" w:color="auto" w:fill="FFFFFF"/>
            <w:tcMar>
              <w:left w:w="28" w:type="dxa"/>
              <w:right w:w="28" w:type="dxa"/>
            </w:tcMar>
            <w:vAlign w:val="center"/>
            <w:hideMark/>
          </w:tcPr>
          <w:p w14:paraId="12FB75F4" w14:textId="77777777" w:rsidR="00D800E3" w:rsidRPr="00D800E3" w:rsidRDefault="00D800E3" w:rsidP="00D800E3">
            <w:pPr>
              <w:jc w:val="center"/>
              <w:rPr>
                <w:sz w:val="20"/>
                <w:szCs w:val="20"/>
              </w:rPr>
            </w:pPr>
            <w:r w:rsidRPr="00D800E3">
              <w:rPr>
                <w:sz w:val="20"/>
                <w:szCs w:val="20"/>
              </w:rPr>
              <w:t>Водогр.</w:t>
            </w:r>
          </w:p>
        </w:tc>
        <w:tc>
          <w:tcPr>
            <w:tcW w:w="1843" w:type="dxa"/>
            <w:tcBorders>
              <w:top w:val="nil"/>
              <w:left w:val="nil"/>
              <w:bottom w:val="single" w:sz="4" w:space="0" w:color="auto"/>
              <w:right w:val="single" w:sz="4" w:space="0" w:color="auto"/>
            </w:tcBorders>
            <w:shd w:val="clear" w:color="auto" w:fill="FFFFFF"/>
            <w:tcMar>
              <w:left w:w="28" w:type="dxa"/>
              <w:right w:w="28" w:type="dxa"/>
            </w:tcMar>
            <w:vAlign w:val="center"/>
            <w:hideMark/>
          </w:tcPr>
          <w:p w14:paraId="53E8C650" w14:textId="77777777" w:rsidR="00D800E3" w:rsidRPr="00D800E3" w:rsidRDefault="00D800E3" w:rsidP="00D800E3">
            <w:pPr>
              <w:jc w:val="center"/>
              <w:rPr>
                <w:sz w:val="20"/>
                <w:szCs w:val="20"/>
              </w:rPr>
            </w:pPr>
            <w:r w:rsidRPr="00D800E3">
              <w:rPr>
                <w:sz w:val="20"/>
                <w:szCs w:val="20"/>
              </w:rPr>
              <w:t>Гейзер №2</w:t>
            </w:r>
          </w:p>
        </w:tc>
        <w:tc>
          <w:tcPr>
            <w:tcW w:w="1417" w:type="dxa"/>
            <w:tcBorders>
              <w:top w:val="nil"/>
              <w:left w:val="nil"/>
              <w:bottom w:val="single" w:sz="4" w:space="0" w:color="auto"/>
              <w:right w:val="single" w:sz="4" w:space="0" w:color="auto"/>
            </w:tcBorders>
            <w:shd w:val="clear" w:color="auto" w:fill="FFFFFF"/>
            <w:tcMar>
              <w:left w:w="28" w:type="dxa"/>
              <w:right w:w="28" w:type="dxa"/>
            </w:tcMar>
            <w:vAlign w:val="center"/>
            <w:hideMark/>
          </w:tcPr>
          <w:p w14:paraId="240CDF81" w14:textId="77777777" w:rsidR="00D800E3" w:rsidRPr="00D800E3" w:rsidRDefault="00D800E3" w:rsidP="00D800E3">
            <w:pPr>
              <w:jc w:val="center"/>
              <w:rPr>
                <w:sz w:val="20"/>
                <w:szCs w:val="20"/>
              </w:rPr>
            </w:pPr>
            <w:r w:rsidRPr="00D800E3">
              <w:rPr>
                <w:sz w:val="20"/>
                <w:szCs w:val="20"/>
              </w:rPr>
              <w:t>2007</w:t>
            </w:r>
          </w:p>
        </w:tc>
        <w:tc>
          <w:tcPr>
            <w:tcW w:w="1843" w:type="dxa"/>
            <w:tcBorders>
              <w:top w:val="nil"/>
              <w:left w:val="nil"/>
              <w:bottom w:val="single" w:sz="4" w:space="0" w:color="auto"/>
              <w:right w:val="single" w:sz="4" w:space="0" w:color="auto"/>
            </w:tcBorders>
            <w:shd w:val="clear" w:color="auto" w:fill="FFFFFF"/>
            <w:tcMar>
              <w:left w:w="28" w:type="dxa"/>
              <w:right w:w="28" w:type="dxa"/>
            </w:tcMar>
            <w:vAlign w:val="center"/>
            <w:hideMark/>
          </w:tcPr>
          <w:p w14:paraId="1CE715AE" w14:textId="77777777" w:rsidR="00D800E3" w:rsidRPr="00D800E3" w:rsidRDefault="00D800E3" w:rsidP="00D800E3">
            <w:pPr>
              <w:jc w:val="center"/>
              <w:rPr>
                <w:sz w:val="20"/>
                <w:szCs w:val="20"/>
              </w:rPr>
            </w:pPr>
            <w:r w:rsidRPr="00D800E3">
              <w:rPr>
                <w:sz w:val="20"/>
                <w:szCs w:val="20"/>
              </w:rPr>
              <w:t>0,15</w:t>
            </w:r>
          </w:p>
        </w:tc>
      </w:tr>
      <w:tr w:rsidR="00D800E3" w:rsidRPr="00D800E3" w14:paraId="293D2E3E" w14:textId="77777777" w:rsidTr="00A25E5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40"/>
        </w:trPr>
        <w:tc>
          <w:tcPr>
            <w:tcW w:w="1560" w:type="dxa"/>
            <w:vMerge/>
            <w:tcBorders>
              <w:top w:val="nil"/>
              <w:left w:val="single" w:sz="4" w:space="0" w:color="auto"/>
              <w:bottom w:val="single" w:sz="4" w:space="0" w:color="auto"/>
              <w:right w:val="single" w:sz="4" w:space="0" w:color="auto"/>
            </w:tcBorders>
            <w:shd w:val="clear" w:color="auto" w:fill="FFFFFF"/>
            <w:tcMar>
              <w:left w:w="28" w:type="dxa"/>
              <w:right w:w="28" w:type="dxa"/>
            </w:tcMar>
            <w:vAlign w:val="center"/>
            <w:hideMark/>
          </w:tcPr>
          <w:p w14:paraId="3579C418" w14:textId="77777777" w:rsidR="00D800E3" w:rsidRPr="00D800E3" w:rsidRDefault="00D800E3" w:rsidP="00D800E3">
            <w:pPr>
              <w:rPr>
                <w:sz w:val="20"/>
                <w:szCs w:val="20"/>
              </w:rPr>
            </w:pPr>
          </w:p>
        </w:tc>
        <w:tc>
          <w:tcPr>
            <w:tcW w:w="2694" w:type="dxa"/>
            <w:vMerge/>
            <w:tcBorders>
              <w:top w:val="nil"/>
              <w:left w:val="single" w:sz="4" w:space="0" w:color="auto"/>
              <w:bottom w:val="single" w:sz="4" w:space="0" w:color="auto"/>
              <w:right w:val="single" w:sz="4" w:space="0" w:color="auto"/>
            </w:tcBorders>
            <w:shd w:val="clear" w:color="auto" w:fill="FFFFFF"/>
            <w:tcMar>
              <w:left w:w="28" w:type="dxa"/>
              <w:right w:w="28" w:type="dxa"/>
            </w:tcMar>
            <w:vAlign w:val="center"/>
            <w:hideMark/>
          </w:tcPr>
          <w:p w14:paraId="1B64A849" w14:textId="77777777" w:rsidR="00D800E3" w:rsidRPr="00D800E3" w:rsidRDefault="00D800E3" w:rsidP="00D800E3">
            <w:pPr>
              <w:rPr>
                <w:sz w:val="20"/>
                <w:szCs w:val="20"/>
              </w:rPr>
            </w:pPr>
          </w:p>
        </w:tc>
        <w:tc>
          <w:tcPr>
            <w:tcW w:w="912" w:type="dxa"/>
            <w:tcBorders>
              <w:top w:val="nil"/>
              <w:left w:val="nil"/>
              <w:bottom w:val="single" w:sz="4" w:space="0" w:color="auto"/>
              <w:right w:val="single" w:sz="4" w:space="0" w:color="auto"/>
            </w:tcBorders>
            <w:shd w:val="clear" w:color="auto" w:fill="FFFFFF"/>
            <w:tcMar>
              <w:left w:w="28" w:type="dxa"/>
              <w:right w:w="28" w:type="dxa"/>
            </w:tcMar>
            <w:vAlign w:val="center"/>
            <w:hideMark/>
          </w:tcPr>
          <w:p w14:paraId="7F98AAA5" w14:textId="77777777" w:rsidR="00D800E3" w:rsidRPr="00D800E3" w:rsidRDefault="00D800E3" w:rsidP="00D800E3">
            <w:pPr>
              <w:jc w:val="center"/>
              <w:rPr>
                <w:sz w:val="20"/>
                <w:szCs w:val="20"/>
              </w:rPr>
            </w:pPr>
            <w:r w:rsidRPr="00D800E3">
              <w:rPr>
                <w:sz w:val="20"/>
                <w:szCs w:val="20"/>
              </w:rPr>
              <w:t>Водогр.</w:t>
            </w:r>
          </w:p>
        </w:tc>
        <w:tc>
          <w:tcPr>
            <w:tcW w:w="1843" w:type="dxa"/>
            <w:tcBorders>
              <w:top w:val="nil"/>
              <w:left w:val="nil"/>
              <w:bottom w:val="single" w:sz="4" w:space="0" w:color="auto"/>
              <w:right w:val="single" w:sz="4" w:space="0" w:color="auto"/>
            </w:tcBorders>
            <w:shd w:val="clear" w:color="auto" w:fill="FFFFFF"/>
            <w:tcMar>
              <w:left w:w="28" w:type="dxa"/>
              <w:right w:w="28" w:type="dxa"/>
            </w:tcMar>
            <w:vAlign w:val="center"/>
            <w:hideMark/>
          </w:tcPr>
          <w:p w14:paraId="1ED769A4" w14:textId="77777777" w:rsidR="00D800E3" w:rsidRPr="00D800E3" w:rsidRDefault="00D800E3" w:rsidP="00D800E3">
            <w:pPr>
              <w:jc w:val="center"/>
              <w:rPr>
                <w:sz w:val="20"/>
                <w:szCs w:val="20"/>
              </w:rPr>
            </w:pPr>
            <w:r w:rsidRPr="00D800E3">
              <w:rPr>
                <w:sz w:val="20"/>
                <w:szCs w:val="20"/>
              </w:rPr>
              <w:t>Гейзер №3</w:t>
            </w:r>
          </w:p>
        </w:tc>
        <w:tc>
          <w:tcPr>
            <w:tcW w:w="1417" w:type="dxa"/>
            <w:tcBorders>
              <w:top w:val="nil"/>
              <w:left w:val="nil"/>
              <w:bottom w:val="single" w:sz="4" w:space="0" w:color="auto"/>
              <w:right w:val="single" w:sz="4" w:space="0" w:color="auto"/>
            </w:tcBorders>
            <w:shd w:val="clear" w:color="auto" w:fill="FFFFFF"/>
            <w:tcMar>
              <w:left w:w="28" w:type="dxa"/>
              <w:right w:w="28" w:type="dxa"/>
            </w:tcMar>
            <w:vAlign w:val="center"/>
            <w:hideMark/>
          </w:tcPr>
          <w:p w14:paraId="48FC690E" w14:textId="77777777" w:rsidR="00D800E3" w:rsidRPr="00D800E3" w:rsidRDefault="00D800E3" w:rsidP="00D800E3">
            <w:pPr>
              <w:jc w:val="center"/>
              <w:rPr>
                <w:sz w:val="20"/>
                <w:szCs w:val="20"/>
              </w:rPr>
            </w:pPr>
            <w:r w:rsidRPr="00D800E3">
              <w:rPr>
                <w:sz w:val="20"/>
                <w:szCs w:val="20"/>
              </w:rPr>
              <w:t>2007</w:t>
            </w:r>
          </w:p>
        </w:tc>
        <w:tc>
          <w:tcPr>
            <w:tcW w:w="1843" w:type="dxa"/>
            <w:tcBorders>
              <w:top w:val="nil"/>
              <w:left w:val="nil"/>
              <w:bottom w:val="single" w:sz="4" w:space="0" w:color="auto"/>
              <w:right w:val="single" w:sz="4" w:space="0" w:color="auto"/>
            </w:tcBorders>
            <w:shd w:val="clear" w:color="auto" w:fill="FFFFFF"/>
            <w:tcMar>
              <w:left w:w="28" w:type="dxa"/>
              <w:right w:w="28" w:type="dxa"/>
            </w:tcMar>
            <w:vAlign w:val="center"/>
            <w:hideMark/>
          </w:tcPr>
          <w:p w14:paraId="16572BEF" w14:textId="77777777" w:rsidR="00D800E3" w:rsidRPr="00D800E3" w:rsidRDefault="00D800E3" w:rsidP="00D800E3">
            <w:pPr>
              <w:jc w:val="center"/>
              <w:rPr>
                <w:sz w:val="20"/>
                <w:szCs w:val="20"/>
              </w:rPr>
            </w:pPr>
            <w:r w:rsidRPr="00D800E3">
              <w:rPr>
                <w:sz w:val="20"/>
                <w:szCs w:val="20"/>
              </w:rPr>
              <w:t>0,15</w:t>
            </w:r>
          </w:p>
        </w:tc>
      </w:tr>
      <w:tr w:rsidR="00D800E3" w:rsidRPr="00D800E3" w14:paraId="5292BE41" w14:textId="77777777" w:rsidTr="00A25E5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40"/>
        </w:trPr>
        <w:tc>
          <w:tcPr>
            <w:tcW w:w="1560" w:type="dxa"/>
            <w:vMerge/>
            <w:tcBorders>
              <w:top w:val="single" w:sz="4" w:space="0" w:color="auto"/>
              <w:left w:val="single" w:sz="4" w:space="0" w:color="auto"/>
              <w:bottom w:val="single" w:sz="4" w:space="0" w:color="auto"/>
              <w:right w:val="single" w:sz="4" w:space="0" w:color="auto"/>
            </w:tcBorders>
            <w:shd w:val="clear" w:color="auto" w:fill="FFFFFF"/>
            <w:tcMar>
              <w:left w:w="28" w:type="dxa"/>
              <w:right w:w="28" w:type="dxa"/>
            </w:tcMar>
            <w:vAlign w:val="center"/>
            <w:hideMark/>
          </w:tcPr>
          <w:p w14:paraId="2B23BFC4" w14:textId="77777777" w:rsidR="00D800E3" w:rsidRPr="00D800E3" w:rsidRDefault="00D800E3" w:rsidP="00D800E3">
            <w:pPr>
              <w:rPr>
                <w:sz w:val="20"/>
                <w:szCs w:val="20"/>
              </w:rPr>
            </w:pPr>
          </w:p>
        </w:tc>
        <w:tc>
          <w:tcPr>
            <w:tcW w:w="2694" w:type="dxa"/>
            <w:vMerge/>
            <w:tcBorders>
              <w:top w:val="single" w:sz="4" w:space="0" w:color="auto"/>
              <w:left w:val="single" w:sz="4" w:space="0" w:color="auto"/>
              <w:bottom w:val="single" w:sz="4" w:space="0" w:color="auto"/>
              <w:right w:val="single" w:sz="4" w:space="0" w:color="auto"/>
            </w:tcBorders>
            <w:shd w:val="clear" w:color="auto" w:fill="FFFFFF"/>
            <w:tcMar>
              <w:left w:w="28" w:type="dxa"/>
              <w:right w:w="28" w:type="dxa"/>
            </w:tcMar>
            <w:vAlign w:val="center"/>
            <w:hideMark/>
          </w:tcPr>
          <w:p w14:paraId="1580815F" w14:textId="77777777" w:rsidR="00D800E3" w:rsidRPr="00D800E3" w:rsidRDefault="00D800E3" w:rsidP="00D800E3">
            <w:pPr>
              <w:rPr>
                <w:sz w:val="20"/>
                <w:szCs w:val="20"/>
              </w:rPr>
            </w:pPr>
          </w:p>
        </w:tc>
        <w:tc>
          <w:tcPr>
            <w:tcW w:w="912" w:type="dxa"/>
            <w:tcBorders>
              <w:top w:val="single" w:sz="4" w:space="0" w:color="auto"/>
              <w:left w:val="nil"/>
              <w:bottom w:val="single" w:sz="4" w:space="0" w:color="auto"/>
              <w:right w:val="single" w:sz="4" w:space="0" w:color="auto"/>
            </w:tcBorders>
            <w:shd w:val="clear" w:color="auto" w:fill="FFFFFF"/>
            <w:tcMar>
              <w:left w:w="28" w:type="dxa"/>
              <w:right w:w="28" w:type="dxa"/>
            </w:tcMar>
            <w:vAlign w:val="center"/>
            <w:hideMark/>
          </w:tcPr>
          <w:p w14:paraId="7DEFD1B4" w14:textId="77777777" w:rsidR="00D800E3" w:rsidRPr="00D800E3" w:rsidRDefault="00D800E3" w:rsidP="00D800E3">
            <w:pPr>
              <w:jc w:val="center"/>
              <w:rPr>
                <w:sz w:val="20"/>
                <w:szCs w:val="20"/>
              </w:rPr>
            </w:pPr>
            <w:r w:rsidRPr="00D800E3">
              <w:rPr>
                <w:sz w:val="20"/>
                <w:szCs w:val="20"/>
              </w:rPr>
              <w:t>Водогр.</w:t>
            </w:r>
          </w:p>
        </w:tc>
        <w:tc>
          <w:tcPr>
            <w:tcW w:w="1843" w:type="dxa"/>
            <w:tcBorders>
              <w:top w:val="single" w:sz="4" w:space="0" w:color="auto"/>
              <w:left w:val="nil"/>
              <w:bottom w:val="single" w:sz="4" w:space="0" w:color="auto"/>
              <w:right w:val="single" w:sz="4" w:space="0" w:color="auto"/>
            </w:tcBorders>
            <w:shd w:val="clear" w:color="auto" w:fill="FFFFFF"/>
            <w:tcMar>
              <w:left w:w="28" w:type="dxa"/>
              <w:right w:w="28" w:type="dxa"/>
            </w:tcMar>
            <w:vAlign w:val="center"/>
            <w:hideMark/>
          </w:tcPr>
          <w:p w14:paraId="744CEF6E" w14:textId="77777777" w:rsidR="00D800E3" w:rsidRPr="00D800E3" w:rsidRDefault="00D800E3" w:rsidP="00D800E3">
            <w:pPr>
              <w:jc w:val="center"/>
              <w:rPr>
                <w:sz w:val="20"/>
                <w:szCs w:val="20"/>
              </w:rPr>
            </w:pPr>
            <w:r w:rsidRPr="00D800E3">
              <w:rPr>
                <w:sz w:val="20"/>
                <w:szCs w:val="20"/>
              </w:rPr>
              <w:t>Гейзер №4</w:t>
            </w:r>
          </w:p>
        </w:tc>
        <w:tc>
          <w:tcPr>
            <w:tcW w:w="1417" w:type="dxa"/>
            <w:tcBorders>
              <w:top w:val="single" w:sz="4" w:space="0" w:color="auto"/>
              <w:left w:val="nil"/>
              <w:bottom w:val="single" w:sz="4" w:space="0" w:color="auto"/>
              <w:right w:val="single" w:sz="4" w:space="0" w:color="auto"/>
            </w:tcBorders>
            <w:shd w:val="clear" w:color="auto" w:fill="FFFFFF"/>
            <w:tcMar>
              <w:left w:w="28" w:type="dxa"/>
              <w:right w:w="28" w:type="dxa"/>
            </w:tcMar>
            <w:vAlign w:val="center"/>
            <w:hideMark/>
          </w:tcPr>
          <w:p w14:paraId="468A57B4" w14:textId="77777777" w:rsidR="00D800E3" w:rsidRPr="00D800E3" w:rsidRDefault="00D800E3" w:rsidP="00D800E3">
            <w:pPr>
              <w:jc w:val="center"/>
              <w:rPr>
                <w:sz w:val="20"/>
                <w:szCs w:val="20"/>
              </w:rPr>
            </w:pPr>
            <w:r w:rsidRPr="00D800E3">
              <w:rPr>
                <w:sz w:val="20"/>
                <w:szCs w:val="20"/>
              </w:rPr>
              <w:t>2007</w:t>
            </w:r>
          </w:p>
        </w:tc>
        <w:tc>
          <w:tcPr>
            <w:tcW w:w="1843" w:type="dxa"/>
            <w:tcBorders>
              <w:top w:val="single" w:sz="4" w:space="0" w:color="auto"/>
              <w:left w:val="nil"/>
              <w:bottom w:val="single" w:sz="4" w:space="0" w:color="auto"/>
              <w:right w:val="single" w:sz="4" w:space="0" w:color="auto"/>
            </w:tcBorders>
            <w:shd w:val="clear" w:color="auto" w:fill="FFFFFF"/>
            <w:tcMar>
              <w:left w:w="28" w:type="dxa"/>
              <w:right w:w="28" w:type="dxa"/>
            </w:tcMar>
            <w:vAlign w:val="center"/>
            <w:hideMark/>
          </w:tcPr>
          <w:p w14:paraId="44538143" w14:textId="77777777" w:rsidR="00D800E3" w:rsidRPr="00D800E3" w:rsidRDefault="00D800E3" w:rsidP="00D800E3">
            <w:pPr>
              <w:jc w:val="center"/>
              <w:rPr>
                <w:sz w:val="20"/>
                <w:szCs w:val="20"/>
              </w:rPr>
            </w:pPr>
            <w:r w:rsidRPr="00D800E3">
              <w:rPr>
                <w:sz w:val="20"/>
                <w:szCs w:val="20"/>
              </w:rPr>
              <w:t>0,15</w:t>
            </w:r>
          </w:p>
        </w:tc>
      </w:tr>
      <w:tr w:rsidR="00D800E3" w:rsidRPr="00D800E3" w14:paraId="7A40B996" w14:textId="77777777" w:rsidTr="00A25E5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40"/>
        </w:trPr>
        <w:tc>
          <w:tcPr>
            <w:tcW w:w="8426" w:type="dxa"/>
            <w:gridSpan w:val="5"/>
            <w:tcBorders>
              <w:top w:val="single" w:sz="4" w:space="0" w:color="auto"/>
              <w:left w:val="single" w:sz="4" w:space="0" w:color="auto"/>
              <w:bottom w:val="single" w:sz="4" w:space="0" w:color="auto"/>
              <w:right w:val="single" w:sz="4" w:space="0" w:color="auto"/>
            </w:tcBorders>
            <w:shd w:val="clear" w:color="auto" w:fill="FFFFFF"/>
            <w:tcMar>
              <w:left w:w="28" w:type="dxa"/>
              <w:right w:w="28" w:type="dxa"/>
            </w:tcMar>
            <w:vAlign w:val="center"/>
          </w:tcPr>
          <w:p w14:paraId="6299B86D" w14:textId="77777777" w:rsidR="00D800E3" w:rsidRPr="00D800E3" w:rsidRDefault="00D800E3" w:rsidP="00D800E3">
            <w:pPr>
              <w:rPr>
                <w:sz w:val="20"/>
                <w:szCs w:val="20"/>
              </w:rPr>
            </w:pPr>
            <w:r w:rsidRPr="00D800E3">
              <w:rPr>
                <w:sz w:val="20"/>
                <w:szCs w:val="20"/>
              </w:rPr>
              <w:t xml:space="preserve">Всего </w:t>
            </w:r>
          </w:p>
        </w:tc>
        <w:tc>
          <w:tcPr>
            <w:tcW w:w="1843" w:type="dxa"/>
            <w:tcBorders>
              <w:top w:val="single" w:sz="4" w:space="0" w:color="auto"/>
              <w:left w:val="nil"/>
              <w:bottom w:val="single" w:sz="4" w:space="0" w:color="auto"/>
              <w:right w:val="single" w:sz="4" w:space="0" w:color="auto"/>
            </w:tcBorders>
            <w:shd w:val="clear" w:color="auto" w:fill="FFFFFF"/>
            <w:tcMar>
              <w:left w:w="28" w:type="dxa"/>
              <w:right w:w="28" w:type="dxa"/>
            </w:tcMar>
            <w:vAlign w:val="center"/>
          </w:tcPr>
          <w:p w14:paraId="3E450E41" w14:textId="77777777" w:rsidR="00D800E3" w:rsidRPr="00D800E3" w:rsidRDefault="00D800E3" w:rsidP="00D800E3">
            <w:pPr>
              <w:jc w:val="center"/>
              <w:rPr>
                <w:sz w:val="20"/>
                <w:szCs w:val="20"/>
              </w:rPr>
            </w:pPr>
            <w:r w:rsidRPr="00D800E3">
              <w:rPr>
                <w:sz w:val="20"/>
                <w:szCs w:val="20"/>
              </w:rPr>
              <w:t>31,08</w:t>
            </w:r>
          </w:p>
        </w:tc>
      </w:tr>
    </w:tbl>
    <w:p w14:paraId="201CB7DD" w14:textId="77777777" w:rsidR="00D800E3" w:rsidRPr="00D800E3" w:rsidRDefault="00D800E3" w:rsidP="00D800E3">
      <w:pPr>
        <w:jc w:val="center"/>
        <w:rPr>
          <w:color w:val="000000"/>
          <w:sz w:val="28"/>
          <w:szCs w:val="28"/>
        </w:rPr>
      </w:pPr>
    </w:p>
    <w:p w14:paraId="08C6633E" w14:textId="77777777" w:rsidR="00D800E3" w:rsidRPr="00D800E3" w:rsidRDefault="00D800E3" w:rsidP="00D800E3">
      <w:pPr>
        <w:ind w:firstLine="709"/>
        <w:jc w:val="both"/>
        <w:rPr>
          <w:sz w:val="28"/>
          <w:szCs w:val="28"/>
        </w:rPr>
      </w:pPr>
    </w:p>
    <w:bookmarkEnd w:id="21"/>
    <w:p w14:paraId="3DD9FFB7" w14:textId="77777777" w:rsidR="00D800E3" w:rsidRPr="00D800E3" w:rsidRDefault="00D800E3" w:rsidP="00D800E3">
      <w:pPr>
        <w:ind w:firstLine="709"/>
        <w:jc w:val="both"/>
        <w:rPr>
          <w:sz w:val="28"/>
          <w:szCs w:val="28"/>
        </w:rPr>
      </w:pPr>
      <w:r w:rsidRPr="00D800E3">
        <w:rPr>
          <w:sz w:val="28"/>
          <w:szCs w:val="28"/>
        </w:rPr>
        <w:t>Предприятием для утверждения нормативов создания запасов топлива на котельных представлен следующий пакет расчетно-обосновывающих материалов:</w:t>
      </w:r>
    </w:p>
    <w:p w14:paraId="6F33E02D" w14:textId="77777777" w:rsidR="00D800E3" w:rsidRPr="00D800E3" w:rsidRDefault="00D800E3" w:rsidP="00D800E3">
      <w:pPr>
        <w:ind w:firstLine="709"/>
        <w:jc w:val="both"/>
        <w:rPr>
          <w:sz w:val="28"/>
          <w:szCs w:val="28"/>
        </w:rPr>
      </w:pPr>
      <w:r w:rsidRPr="00D800E3">
        <w:rPr>
          <w:sz w:val="28"/>
          <w:szCs w:val="28"/>
        </w:rPr>
        <w:t>- результаты расчета нормативов технологических потерь при передаче тепловой энергии;</w:t>
      </w:r>
    </w:p>
    <w:p w14:paraId="342C103D" w14:textId="77777777" w:rsidR="00D800E3" w:rsidRPr="00D800E3" w:rsidRDefault="00D800E3" w:rsidP="00D800E3">
      <w:pPr>
        <w:ind w:firstLine="709"/>
        <w:jc w:val="both"/>
        <w:rPr>
          <w:sz w:val="28"/>
          <w:szCs w:val="28"/>
        </w:rPr>
      </w:pPr>
      <w:r w:rsidRPr="00D800E3">
        <w:rPr>
          <w:sz w:val="28"/>
          <w:szCs w:val="28"/>
        </w:rPr>
        <w:t>- расчеты нормативов создания запасов топлива на котельной;</w:t>
      </w:r>
    </w:p>
    <w:p w14:paraId="1977D199" w14:textId="77777777" w:rsidR="00D800E3" w:rsidRPr="00D800E3" w:rsidRDefault="00D800E3" w:rsidP="00D800E3">
      <w:pPr>
        <w:ind w:firstLine="709"/>
        <w:jc w:val="both"/>
        <w:rPr>
          <w:sz w:val="28"/>
          <w:szCs w:val="28"/>
        </w:rPr>
      </w:pPr>
      <w:r w:rsidRPr="00D800E3">
        <w:rPr>
          <w:sz w:val="28"/>
          <w:szCs w:val="28"/>
        </w:rPr>
        <w:t>- обоснование и расчет ННЗТ;</w:t>
      </w:r>
    </w:p>
    <w:p w14:paraId="24B0A177" w14:textId="77777777" w:rsidR="00D800E3" w:rsidRPr="00D800E3" w:rsidRDefault="00D800E3" w:rsidP="00D800E3">
      <w:pPr>
        <w:ind w:firstLine="709"/>
        <w:jc w:val="both"/>
        <w:rPr>
          <w:sz w:val="28"/>
          <w:szCs w:val="28"/>
        </w:rPr>
      </w:pPr>
      <w:r w:rsidRPr="00D800E3">
        <w:rPr>
          <w:sz w:val="28"/>
          <w:szCs w:val="28"/>
        </w:rPr>
        <w:t>- обоснование и расчет НЭЗТ;</w:t>
      </w:r>
    </w:p>
    <w:p w14:paraId="272F25A1" w14:textId="77777777" w:rsidR="00D800E3" w:rsidRPr="00D800E3" w:rsidRDefault="00D800E3" w:rsidP="00D800E3">
      <w:pPr>
        <w:ind w:firstLine="709"/>
        <w:jc w:val="both"/>
        <w:rPr>
          <w:sz w:val="28"/>
          <w:szCs w:val="28"/>
        </w:rPr>
      </w:pPr>
      <w:r w:rsidRPr="00D800E3">
        <w:rPr>
          <w:sz w:val="28"/>
          <w:szCs w:val="28"/>
        </w:rPr>
        <w:t>- данные о фактическом основном и резервном топливе, его характеристика и структура на 1 октября последнего отчетного года;</w:t>
      </w:r>
    </w:p>
    <w:p w14:paraId="56C34B55" w14:textId="77777777" w:rsidR="00D800E3" w:rsidRPr="00D800E3" w:rsidRDefault="00D800E3" w:rsidP="00D800E3">
      <w:pPr>
        <w:ind w:firstLine="709"/>
        <w:jc w:val="both"/>
        <w:rPr>
          <w:sz w:val="28"/>
          <w:szCs w:val="28"/>
        </w:rPr>
      </w:pPr>
      <w:r w:rsidRPr="00D800E3">
        <w:rPr>
          <w:sz w:val="28"/>
          <w:szCs w:val="28"/>
        </w:rPr>
        <w:lastRenderedPageBreak/>
        <w:t>- способы и время доставки топлива;</w:t>
      </w:r>
    </w:p>
    <w:p w14:paraId="1D2DDE69" w14:textId="77777777" w:rsidR="00D800E3" w:rsidRPr="00D800E3" w:rsidRDefault="00D800E3" w:rsidP="00D800E3">
      <w:pPr>
        <w:ind w:firstLine="709"/>
        <w:jc w:val="both"/>
        <w:rPr>
          <w:sz w:val="28"/>
          <w:szCs w:val="28"/>
        </w:rPr>
      </w:pPr>
      <w:r w:rsidRPr="00D800E3">
        <w:rPr>
          <w:sz w:val="28"/>
          <w:szCs w:val="28"/>
        </w:rPr>
        <w:t>- данные о вместимости складов для твердого топлива и объеме емкостей для жидкого топлива;</w:t>
      </w:r>
    </w:p>
    <w:p w14:paraId="03BA3685" w14:textId="77777777" w:rsidR="00D800E3" w:rsidRPr="00D800E3" w:rsidRDefault="00D800E3" w:rsidP="00D800E3">
      <w:pPr>
        <w:ind w:firstLine="709"/>
        <w:jc w:val="both"/>
        <w:rPr>
          <w:sz w:val="28"/>
          <w:szCs w:val="28"/>
        </w:rPr>
      </w:pPr>
      <w:r w:rsidRPr="00D800E3">
        <w:rPr>
          <w:sz w:val="28"/>
          <w:szCs w:val="28"/>
        </w:rPr>
        <w:t>- показатели среднесуточного расхода топлива в наиболее холодное расчетное время года предшествующих периодов;</w:t>
      </w:r>
    </w:p>
    <w:p w14:paraId="19CA2DAA" w14:textId="77777777" w:rsidR="00D800E3" w:rsidRPr="00D800E3" w:rsidRDefault="00D800E3" w:rsidP="00D800E3">
      <w:pPr>
        <w:ind w:firstLine="709"/>
        <w:jc w:val="both"/>
        <w:rPr>
          <w:sz w:val="28"/>
          <w:szCs w:val="28"/>
        </w:rPr>
      </w:pPr>
      <w:r w:rsidRPr="00D800E3">
        <w:rPr>
          <w:sz w:val="28"/>
          <w:szCs w:val="28"/>
        </w:rPr>
        <w:t>- размер ОНЗТ с разбивкой на ННЗТ и НЭЗТ, утвержденный на предшествующий, планируемый год;</w:t>
      </w:r>
    </w:p>
    <w:p w14:paraId="7C467FB6" w14:textId="77777777" w:rsidR="00D800E3" w:rsidRPr="00D800E3" w:rsidRDefault="00D800E3" w:rsidP="00D800E3">
      <w:pPr>
        <w:ind w:firstLine="709"/>
        <w:jc w:val="both"/>
        <w:rPr>
          <w:sz w:val="28"/>
          <w:szCs w:val="28"/>
        </w:rPr>
      </w:pPr>
      <w:r w:rsidRPr="00D800E3">
        <w:rPr>
          <w:sz w:val="28"/>
          <w:szCs w:val="28"/>
        </w:rPr>
        <w:t>- характеристика применяемого топлива;</w:t>
      </w:r>
    </w:p>
    <w:p w14:paraId="379E68B9" w14:textId="77777777" w:rsidR="00D800E3" w:rsidRPr="00D800E3" w:rsidRDefault="00D800E3" w:rsidP="00D800E3">
      <w:pPr>
        <w:ind w:firstLine="709"/>
        <w:jc w:val="both"/>
        <w:rPr>
          <w:sz w:val="28"/>
          <w:szCs w:val="28"/>
        </w:rPr>
      </w:pPr>
      <w:r w:rsidRPr="00D800E3">
        <w:rPr>
          <w:sz w:val="28"/>
          <w:szCs w:val="28"/>
        </w:rPr>
        <w:t>- перечень теплосилового оборудования находящего в хозяйственном ведении предприятия;</w:t>
      </w:r>
    </w:p>
    <w:p w14:paraId="53244192" w14:textId="77777777" w:rsidR="00D800E3" w:rsidRPr="00D800E3" w:rsidRDefault="00D800E3" w:rsidP="00D800E3">
      <w:pPr>
        <w:ind w:firstLine="709"/>
        <w:jc w:val="both"/>
        <w:rPr>
          <w:sz w:val="28"/>
          <w:szCs w:val="28"/>
        </w:rPr>
      </w:pPr>
      <w:r w:rsidRPr="00D800E3">
        <w:rPr>
          <w:sz w:val="28"/>
          <w:szCs w:val="28"/>
        </w:rPr>
        <w:t>- расчет НУР;</w:t>
      </w:r>
    </w:p>
    <w:p w14:paraId="30F45901" w14:textId="77777777" w:rsidR="00D800E3" w:rsidRPr="00D800E3" w:rsidRDefault="00D800E3" w:rsidP="00D800E3">
      <w:pPr>
        <w:ind w:firstLine="709"/>
        <w:jc w:val="both"/>
        <w:rPr>
          <w:sz w:val="28"/>
          <w:szCs w:val="28"/>
        </w:rPr>
      </w:pPr>
      <w:r w:rsidRPr="00D800E3">
        <w:rPr>
          <w:sz w:val="28"/>
          <w:szCs w:val="28"/>
        </w:rPr>
        <w:t>- структура отпуска тепловой энергии на планируемый год;</w:t>
      </w:r>
    </w:p>
    <w:p w14:paraId="29074279" w14:textId="77777777" w:rsidR="00D800E3" w:rsidRPr="00D800E3" w:rsidRDefault="00D800E3" w:rsidP="00D800E3">
      <w:pPr>
        <w:ind w:firstLine="709"/>
        <w:jc w:val="both"/>
        <w:rPr>
          <w:sz w:val="28"/>
          <w:szCs w:val="28"/>
        </w:rPr>
      </w:pPr>
      <w:r w:rsidRPr="00D800E3">
        <w:rPr>
          <w:sz w:val="28"/>
          <w:szCs w:val="28"/>
        </w:rPr>
        <w:t>- сертификаты качества угля;</w:t>
      </w:r>
    </w:p>
    <w:p w14:paraId="168DDDE6" w14:textId="77777777" w:rsidR="00D800E3" w:rsidRPr="00D800E3" w:rsidRDefault="00D800E3" w:rsidP="00D800E3">
      <w:pPr>
        <w:ind w:firstLine="709"/>
        <w:jc w:val="both"/>
        <w:rPr>
          <w:sz w:val="28"/>
          <w:szCs w:val="28"/>
        </w:rPr>
      </w:pPr>
    </w:p>
    <w:p w14:paraId="5B866E09" w14:textId="77777777" w:rsidR="00D800E3" w:rsidRPr="00D800E3" w:rsidRDefault="00D800E3" w:rsidP="00D800E3">
      <w:pPr>
        <w:ind w:firstLine="709"/>
        <w:jc w:val="both"/>
        <w:rPr>
          <w:sz w:val="28"/>
          <w:szCs w:val="28"/>
        </w:rPr>
      </w:pPr>
      <w:r w:rsidRPr="00D800E3">
        <w:rPr>
          <w:sz w:val="28"/>
          <w:szCs w:val="28"/>
        </w:rPr>
        <w:t xml:space="preserve">Документы и расчеты, обосновывающие представленные к утверждению значения нормативов, соответствуют требованиям, предъявляемым Порядком определения нормативов запасов топлива на источниках тепловой энергии (за исключением источников тепловой энергии, функционирующих в режиме комбинированной выработки электрической и тепловой энергии), утвержденной Приказом Минэнерго России от 10.08.2012 № 377. </w:t>
      </w:r>
    </w:p>
    <w:p w14:paraId="4F3832EC" w14:textId="77777777" w:rsidR="00D800E3" w:rsidRPr="00D800E3" w:rsidRDefault="00D800E3" w:rsidP="00D800E3">
      <w:pPr>
        <w:ind w:firstLine="709"/>
        <w:jc w:val="both"/>
        <w:rPr>
          <w:sz w:val="28"/>
          <w:szCs w:val="28"/>
        </w:rPr>
      </w:pPr>
      <w:r w:rsidRPr="00D800E3">
        <w:rPr>
          <w:sz w:val="28"/>
          <w:szCs w:val="28"/>
        </w:rPr>
        <w:t>На основании заявки, расчетно-обосновывающих материалов, экспертного заключения, представленных Предприятием, в соответствии основами ценообразования в сфере теплоснабжения, утвержденными постановлением Правительства РФ от 22.10.2012 №1075, Федеральным законом от 27 июля 2010 г. №190-ФЗ «О теплоснабжении», нормативы создания запасов топлива на котельные предприятия на 2022 год составят:</w:t>
      </w:r>
    </w:p>
    <w:p w14:paraId="3A0677E7" w14:textId="77777777" w:rsidR="00D800E3" w:rsidRPr="00D800E3" w:rsidRDefault="00D800E3" w:rsidP="00D800E3">
      <w:pPr>
        <w:tabs>
          <w:tab w:val="left" w:pos="1665"/>
        </w:tabs>
        <w:jc w:val="center"/>
        <w:rPr>
          <w:b/>
          <w:bCs/>
          <w:sz w:val="28"/>
          <w:szCs w:val="28"/>
        </w:rPr>
      </w:pPr>
    </w:p>
    <w:p w14:paraId="2532AF89" w14:textId="77777777" w:rsidR="00D800E3" w:rsidRPr="00D800E3" w:rsidRDefault="00D800E3" w:rsidP="00D800E3">
      <w:pPr>
        <w:tabs>
          <w:tab w:val="left" w:pos="1665"/>
        </w:tabs>
        <w:jc w:val="center"/>
        <w:rPr>
          <w:b/>
          <w:bCs/>
          <w:sz w:val="28"/>
          <w:szCs w:val="28"/>
        </w:rPr>
      </w:pPr>
    </w:p>
    <w:p w14:paraId="2484F3B6" w14:textId="77777777" w:rsidR="00D800E3" w:rsidRPr="00D800E3" w:rsidRDefault="00D800E3" w:rsidP="00D800E3">
      <w:pPr>
        <w:tabs>
          <w:tab w:val="left" w:pos="1665"/>
        </w:tabs>
        <w:jc w:val="center"/>
        <w:rPr>
          <w:b/>
          <w:bCs/>
          <w:sz w:val="28"/>
          <w:szCs w:val="28"/>
        </w:rPr>
      </w:pPr>
      <w:r w:rsidRPr="00D800E3">
        <w:rPr>
          <w:b/>
          <w:bCs/>
          <w:sz w:val="28"/>
          <w:szCs w:val="28"/>
        </w:rPr>
        <w:t xml:space="preserve">Предложение по утверждению нормативов создания запасов топлива на котельных на 2022 год </w:t>
      </w:r>
    </w:p>
    <w:p w14:paraId="1B8657E6" w14:textId="77777777" w:rsidR="00D800E3" w:rsidRPr="00D800E3" w:rsidRDefault="00D800E3" w:rsidP="00D800E3">
      <w:pPr>
        <w:tabs>
          <w:tab w:val="left" w:pos="1665"/>
        </w:tabs>
        <w:jc w:val="center"/>
        <w:rPr>
          <w:b/>
          <w:bCs/>
          <w:sz w:val="28"/>
          <w:szCs w:val="28"/>
        </w:rPr>
      </w:pPr>
    </w:p>
    <w:tbl>
      <w:tblPr>
        <w:tblW w:w="9781" w:type="dxa"/>
        <w:tblInd w:w="108" w:type="dxa"/>
        <w:tblLayout w:type="fixed"/>
        <w:tblLook w:val="0000" w:firstRow="0" w:lastRow="0" w:firstColumn="0" w:lastColumn="0" w:noHBand="0" w:noVBand="0"/>
      </w:tblPr>
      <w:tblGrid>
        <w:gridCol w:w="3544"/>
        <w:gridCol w:w="1134"/>
        <w:gridCol w:w="829"/>
        <w:gridCol w:w="305"/>
        <w:gridCol w:w="1847"/>
        <w:gridCol w:w="421"/>
        <w:gridCol w:w="1701"/>
      </w:tblGrid>
      <w:tr w:rsidR="00D800E3" w:rsidRPr="00D800E3" w14:paraId="25984721" w14:textId="77777777" w:rsidTr="00A25E52">
        <w:trPr>
          <w:trHeight w:val="390"/>
        </w:trPr>
        <w:tc>
          <w:tcPr>
            <w:tcW w:w="3544" w:type="dxa"/>
            <w:tcBorders>
              <w:top w:val="nil"/>
              <w:left w:val="nil"/>
              <w:bottom w:val="nil"/>
              <w:right w:val="nil"/>
            </w:tcBorders>
            <w:shd w:val="clear" w:color="auto" w:fill="auto"/>
            <w:vAlign w:val="center"/>
          </w:tcPr>
          <w:p w14:paraId="0BE6D0AC" w14:textId="77777777" w:rsidR="00D800E3" w:rsidRPr="00D800E3" w:rsidRDefault="00D800E3" w:rsidP="00D800E3">
            <w:pPr>
              <w:jc w:val="center"/>
              <w:rPr>
                <w:sz w:val="28"/>
                <w:szCs w:val="28"/>
              </w:rPr>
            </w:pPr>
          </w:p>
        </w:tc>
        <w:tc>
          <w:tcPr>
            <w:tcW w:w="1134" w:type="dxa"/>
            <w:tcBorders>
              <w:top w:val="nil"/>
              <w:left w:val="nil"/>
              <w:bottom w:val="nil"/>
              <w:right w:val="nil"/>
            </w:tcBorders>
            <w:shd w:val="clear" w:color="auto" w:fill="auto"/>
            <w:vAlign w:val="center"/>
          </w:tcPr>
          <w:p w14:paraId="30E02037" w14:textId="77777777" w:rsidR="00D800E3" w:rsidRPr="00D800E3" w:rsidRDefault="00D800E3" w:rsidP="00D800E3">
            <w:pPr>
              <w:jc w:val="center"/>
              <w:rPr>
                <w:sz w:val="28"/>
                <w:szCs w:val="28"/>
              </w:rPr>
            </w:pPr>
          </w:p>
        </w:tc>
        <w:tc>
          <w:tcPr>
            <w:tcW w:w="829" w:type="dxa"/>
            <w:tcBorders>
              <w:top w:val="nil"/>
              <w:left w:val="nil"/>
              <w:bottom w:val="nil"/>
              <w:right w:val="nil"/>
            </w:tcBorders>
            <w:shd w:val="clear" w:color="auto" w:fill="auto"/>
            <w:vAlign w:val="center"/>
          </w:tcPr>
          <w:p w14:paraId="2140ADA2" w14:textId="77777777" w:rsidR="00D800E3" w:rsidRPr="00D800E3" w:rsidRDefault="00D800E3" w:rsidP="00D800E3">
            <w:pPr>
              <w:jc w:val="center"/>
              <w:rPr>
                <w:sz w:val="28"/>
                <w:szCs w:val="28"/>
              </w:rPr>
            </w:pPr>
          </w:p>
        </w:tc>
        <w:tc>
          <w:tcPr>
            <w:tcW w:w="2152" w:type="dxa"/>
            <w:gridSpan w:val="2"/>
            <w:tcBorders>
              <w:top w:val="nil"/>
              <w:left w:val="nil"/>
              <w:bottom w:val="nil"/>
              <w:right w:val="nil"/>
            </w:tcBorders>
            <w:shd w:val="clear" w:color="auto" w:fill="auto"/>
            <w:vAlign w:val="center"/>
          </w:tcPr>
          <w:p w14:paraId="4951D68D" w14:textId="77777777" w:rsidR="00D800E3" w:rsidRPr="00D800E3" w:rsidRDefault="00D800E3" w:rsidP="00D800E3">
            <w:pPr>
              <w:jc w:val="center"/>
              <w:rPr>
                <w:sz w:val="28"/>
                <w:szCs w:val="28"/>
              </w:rPr>
            </w:pPr>
          </w:p>
        </w:tc>
        <w:tc>
          <w:tcPr>
            <w:tcW w:w="2122" w:type="dxa"/>
            <w:gridSpan w:val="2"/>
            <w:tcBorders>
              <w:top w:val="nil"/>
              <w:left w:val="nil"/>
              <w:bottom w:val="nil"/>
              <w:right w:val="nil"/>
            </w:tcBorders>
            <w:shd w:val="clear" w:color="auto" w:fill="auto"/>
            <w:vAlign w:val="center"/>
          </w:tcPr>
          <w:p w14:paraId="63A0A9A0" w14:textId="77777777" w:rsidR="00D800E3" w:rsidRPr="00D800E3" w:rsidRDefault="00D800E3" w:rsidP="00D800E3">
            <w:pPr>
              <w:jc w:val="center"/>
            </w:pPr>
            <w:r w:rsidRPr="00D800E3">
              <w:t>тыс. тонн</w:t>
            </w:r>
          </w:p>
        </w:tc>
      </w:tr>
      <w:tr w:rsidR="00D800E3" w:rsidRPr="00D800E3" w14:paraId="57825AEF" w14:textId="77777777" w:rsidTr="00A25E52">
        <w:trPr>
          <w:trHeight w:val="618"/>
        </w:trPr>
        <w:tc>
          <w:tcPr>
            <w:tcW w:w="3544" w:type="dxa"/>
            <w:vMerge w:val="restart"/>
            <w:tcBorders>
              <w:top w:val="single" w:sz="8" w:space="0" w:color="auto"/>
              <w:left w:val="single" w:sz="8" w:space="0" w:color="auto"/>
              <w:right w:val="single" w:sz="8" w:space="0" w:color="auto"/>
            </w:tcBorders>
            <w:shd w:val="clear" w:color="auto" w:fill="auto"/>
            <w:vAlign w:val="center"/>
          </w:tcPr>
          <w:p w14:paraId="5DED74F5" w14:textId="77777777" w:rsidR="00D800E3" w:rsidRPr="00D800E3" w:rsidRDefault="00D800E3" w:rsidP="00D800E3">
            <w:pPr>
              <w:jc w:val="center"/>
              <w:rPr>
                <w:bCs/>
              </w:rPr>
            </w:pPr>
            <w:r w:rsidRPr="00D800E3">
              <w:rPr>
                <w:bCs/>
              </w:rPr>
              <w:t xml:space="preserve">Организация </w:t>
            </w:r>
          </w:p>
        </w:tc>
        <w:tc>
          <w:tcPr>
            <w:tcW w:w="1134" w:type="dxa"/>
            <w:vMerge w:val="restart"/>
            <w:tcBorders>
              <w:top w:val="single" w:sz="8" w:space="0" w:color="auto"/>
              <w:left w:val="single" w:sz="8" w:space="0" w:color="auto"/>
              <w:right w:val="single" w:sz="8" w:space="0" w:color="auto"/>
            </w:tcBorders>
            <w:shd w:val="clear" w:color="auto" w:fill="auto"/>
            <w:vAlign w:val="center"/>
          </w:tcPr>
          <w:p w14:paraId="79ACCF24" w14:textId="77777777" w:rsidR="00D800E3" w:rsidRPr="00D800E3" w:rsidRDefault="00D800E3" w:rsidP="00D800E3">
            <w:pPr>
              <w:jc w:val="center"/>
              <w:rPr>
                <w:bCs/>
              </w:rPr>
            </w:pPr>
            <w:r w:rsidRPr="00D800E3">
              <w:rPr>
                <w:bCs/>
              </w:rPr>
              <w:t xml:space="preserve">Вид </w:t>
            </w:r>
          </w:p>
          <w:p w14:paraId="759386BF" w14:textId="77777777" w:rsidR="00D800E3" w:rsidRPr="00D800E3" w:rsidRDefault="00D800E3" w:rsidP="00D800E3">
            <w:pPr>
              <w:jc w:val="center"/>
              <w:rPr>
                <w:bCs/>
              </w:rPr>
            </w:pPr>
            <w:r w:rsidRPr="00D800E3">
              <w:rPr>
                <w:bCs/>
              </w:rPr>
              <w:t>топлива</w:t>
            </w:r>
          </w:p>
        </w:tc>
        <w:tc>
          <w:tcPr>
            <w:tcW w:w="5103" w:type="dxa"/>
            <w:gridSpan w:val="5"/>
            <w:tcBorders>
              <w:top w:val="single" w:sz="8" w:space="0" w:color="auto"/>
              <w:left w:val="single" w:sz="8" w:space="0" w:color="auto"/>
              <w:bottom w:val="single" w:sz="8" w:space="0" w:color="000000"/>
              <w:right w:val="single" w:sz="8" w:space="0" w:color="000000"/>
            </w:tcBorders>
            <w:shd w:val="clear" w:color="auto" w:fill="auto"/>
            <w:vAlign w:val="center"/>
          </w:tcPr>
          <w:p w14:paraId="37A5322B" w14:textId="77777777" w:rsidR="00D800E3" w:rsidRPr="00D800E3" w:rsidRDefault="00D800E3" w:rsidP="00D800E3">
            <w:pPr>
              <w:jc w:val="center"/>
              <w:rPr>
                <w:bCs/>
              </w:rPr>
            </w:pPr>
            <w:r w:rsidRPr="00D800E3">
              <w:rPr>
                <w:bCs/>
              </w:rPr>
              <w:t xml:space="preserve">Нормативы создания запасов топлива </w:t>
            </w:r>
          </w:p>
        </w:tc>
      </w:tr>
      <w:tr w:rsidR="00D800E3" w:rsidRPr="00D800E3" w14:paraId="1F361B4F" w14:textId="77777777" w:rsidTr="00A25E52">
        <w:trPr>
          <w:trHeight w:val="351"/>
        </w:trPr>
        <w:tc>
          <w:tcPr>
            <w:tcW w:w="3544" w:type="dxa"/>
            <w:vMerge/>
            <w:tcBorders>
              <w:left w:val="single" w:sz="8" w:space="0" w:color="auto"/>
              <w:right w:val="single" w:sz="8" w:space="0" w:color="auto"/>
            </w:tcBorders>
            <w:vAlign w:val="center"/>
          </w:tcPr>
          <w:p w14:paraId="3EE76F52" w14:textId="77777777" w:rsidR="00D800E3" w:rsidRPr="00D800E3" w:rsidRDefault="00D800E3" w:rsidP="00D800E3">
            <w:pPr>
              <w:rPr>
                <w:bCs/>
              </w:rPr>
            </w:pPr>
          </w:p>
        </w:tc>
        <w:tc>
          <w:tcPr>
            <w:tcW w:w="1134" w:type="dxa"/>
            <w:vMerge/>
            <w:tcBorders>
              <w:left w:val="single" w:sz="8" w:space="0" w:color="auto"/>
              <w:right w:val="single" w:sz="8" w:space="0" w:color="auto"/>
            </w:tcBorders>
            <w:vAlign w:val="center"/>
          </w:tcPr>
          <w:p w14:paraId="4FA6773A" w14:textId="77777777" w:rsidR="00D800E3" w:rsidRPr="00D800E3" w:rsidRDefault="00D800E3" w:rsidP="00D800E3">
            <w:pPr>
              <w:rPr>
                <w:bCs/>
              </w:rPr>
            </w:pPr>
          </w:p>
        </w:tc>
        <w:tc>
          <w:tcPr>
            <w:tcW w:w="1134" w:type="dxa"/>
            <w:gridSpan w:val="2"/>
            <w:vMerge w:val="restart"/>
            <w:tcBorders>
              <w:top w:val="single" w:sz="8" w:space="0" w:color="auto"/>
              <w:left w:val="single" w:sz="8" w:space="0" w:color="auto"/>
              <w:right w:val="single" w:sz="8" w:space="0" w:color="auto"/>
            </w:tcBorders>
            <w:shd w:val="clear" w:color="auto" w:fill="auto"/>
            <w:vAlign w:val="center"/>
          </w:tcPr>
          <w:p w14:paraId="4038CF20" w14:textId="77777777" w:rsidR="00D800E3" w:rsidRPr="00D800E3" w:rsidRDefault="00D800E3" w:rsidP="00D800E3">
            <w:pPr>
              <w:jc w:val="center"/>
              <w:rPr>
                <w:bCs/>
              </w:rPr>
            </w:pPr>
            <w:r w:rsidRPr="00D800E3">
              <w:rPr>
                <w:bCs/>
              </w:rPr>
              <w:t xml:space="preserve">общий </w:t>
            </w:r>
          </w:p>
          <w:p w14:paraId="5E6EDD68" w14:textId="77777777" w:rsidR="00D800E3" w:rsidRPr="00D800E3" w:rsidRDefault="00D800E3" w:rsidP="00D800E3">
            <w:pPr>
              <w:jc w:val="center"/>
              <w:rPr>
                <w:bCs/>
              </w:rPr>
            </w:pPr>
            <w:r w:rsidRPr="00D800E3">
              <w:rPr>
                <w:bCs/>
              </w:rPr>
              <w:t xml:space="preserve">запас </w:t>
            </w:r>
          </w:p>
          <w:p w14:paraId="5E30D65E" w14:textId="77777777" w:rsidR="00D800E3" w:rsidRPr="00D800E3" w:rsidRDefault="00D800E3" w:rsidP="00D800E3">
            <w:pPr>
              <w:jc w:val="center"/>
              <w:rPr>
                <w:bCs/>
              </w:rPr>
            </w:pPr>
            <w:r w:rsidRPr="00D800E3">
              <w:rPr>
                <w:bCs/>
              </w:rPr>
              <w:t>топлива</w:t>
            </w:r>
          </w:p>
        </w:tc>
        <w:tc>
          <w:tcPr>
            <w:tcW w:w="3969" w:type="dxa"/>
            <w:gridSpan w:val="3"/>
            <w:tcBorders>
              <w:top w:val="nil"/>
              <w:left w:val="nil"/>
              <w:bottom w:val="single" w:sz="8" w:space="0" w:color="auto"/>
              <w:right w:val="single" w:sz="8" w:space="0" w:color="auto"/>
            </w:tcBorders>
            <w:shd w:val="clear" w:color="auto" w:fill="auto"/>
            <w:vAlign w:val="center"/>
          </w:tcPr>
          <w:p w14:paraId="129CAA18" w14:textId="77777777" w:rsidR="00D800E3" w:rsidRPr="00D800E3" w:rsidRDefault="00D800E3" w:rsidP="00D800E3">
            <w:pPr>
              <w:jc w:val="center"/>
              <w:rPr>
                <w:bCs/>
              </w:rPr>
            </w:pPr>
            <w:r w:rsidRPr="00D800E3">
              <w:rPr>
                <w:bCs/>
              </w:rPr>
              <w:t>в том числе</w:t>
            </w:r>
          </w:p>
        </w:tc>
      </w:tr>
      <w:tr w:rsidR="00D800E3" w:rsidRPr="00D800E3" w14:paraId="5F07AEB3" w14:textId="77777777" w:rsidTr="00A25E52">
        <w:trPr>
          <w:trHeight w:val="482"/>
        </w:trPr>
        <w:tc>
          <w:tcPr>
            <w:tcW w:w="3544" w:type="dxa"/>
            <w:vMerge/>
            <w:tcBorders>
              <w:left w:val="single" w:sz="8" w:space="0" w:color="auto"/>
              <w:bottom w:val="single" w:sz="8" w:space="0" w:color="000000"/>
              <w:right w:val="single" w:sz="8" w:space="0" w:color="auto"/>
            </w:tcBorders>
            <w:vAlign w:val="center"/>
          </w:tcPr>
          <w:p w14:paraId="79C26F33" w14:textId="77777777" w:rsidR="00D800E3" w:rsidRPr="00D800E3" w:rsidRDefault="00D800E3" w:rsidP="00D800E3">
            <w:pPr>
              <w:rPr>
                <w:bCs/>
              </w:rPr>
            </w:pPr>
          </w:p>
        </w:tc>
        <w:tc>
          <w:tcPr>
            <w:tcW w:w="1134" w:type="dxa"/>
            <w:vMerge/>
            <w:tcBorders>
              <w:left w:val="single" w:sz="8" w:space="0" w:color="auto"/>
              <w:bottom w:val="single" w:sz="8" w:space="0" w:color="000000"/>
              <w:right w:val="single" w:sz="8" w:space="0" w:color="auto"/>
            </w:tcBorders>
            <w:vAlign w:val="center"/>
          </w:tcPr>
          <w:p w14:paraId="3330FF00" w14:textId="77777777" w:rsidR="00D800E3" w:rsidRPr="00D800E3" w:rsidRDefault="00D800E3" w:rsidP="00D800E3">
            <w:pPr>
              <w:rPr>
                <w:bCs/>
              </w:rPr>
            </w:pPr>
          </w:p>
        </w:tc>
        <w:tc>
          <w:tcPr>
            <w:tcW w:w="1134" w:type="dxa"/>
            <w:gridSpan w:val="2"/>
            <w:vMerge/>
            <w:tcBorders>
              <w:left w:val="single" w:sz="8" w:space="0" w:color="auto"/>
              <w:bottom w:val="single" w:sz="8" w:space="0" w:color="000000"/>
              <w:right w:val="single" w:sz="8" w:space="0" w:color="auto"/>
            </w:tcBorders>
            <w:shd w:val="clear" w:color="auto" w:fill="auto"/>
            <w:vAlign w:val="center"/>
          </w:tcPr>
          <w:p w14:paraId="79B3660F" w14:textId="77777777" w:rsidR="00D800E3" w:rsidRPr="00D800E3" w:rsidRDefault="00D800E3" w:rsidP="00D800E3">
            <w:pPr>
              <w:jc w:val="center"/>
              <w:rPr>
                <w:bCs/>
              </w:rPr>
            </w:pPr>
          </w:p>
        </w:tc>
        <w:tc>
          <w:tcPr>
            <w:tcW w:w="2268" w:type="dxa"/>
            <w:gridSpan w:val="2"/>
            <w:tcBorders>
              <w:top w:val="nil"/>
              <w:left w:val="nil"/>
              <w:bottom w:val="single" w:sz="8" w:space="0" w:color="auto"/>
              <w:right w:val="single" w:sz="8" w:space="0" w:color="auto"/>
            </w:tcBorders>
            <w:shd w:val="clear" w:color="auto" w:fill="auto"/>
            <w:vAlign w:val="center"/>
          </w:tcPr>
          <w:p w14:paraId="725F3D17" w14:textId="77777777" w:rsidR="00D800E3" w:rsidRPr="00D800E3" w:rsidRDefault="00D800E3" w:rsidP="00D800E3">
            <w:pPr>
              <w:jc w:val="center"/>
              <w:rPr>
                <w:bCs/>
              </w:rPr>
            </w:pPr>
            <w:r w:rsidRPr="00D800E3">
              <w:rPr>
                <w:bCs/>
              </w:rPr>
              <w:t>эксплуатационный запас</w:t>
            </w:r>
          </w:p>
        </w:tc>
        <w:tc>
          <w:tcPr>
            <w:tcW w:w="1701" w:type="dxa"/>
            <w:tcBorders>
              <w:left w:val="nil"/>
              <w:bottom w:val="single" w:sz="8" w:space="0" w:color="auto"/>
              <w:right w:val="single" w:sz="8" w:space="0" w:color="auto"/>
            </w:tcBorders>
            <w:shd w:val="clear" w:color="auto" w:fill="auto"/>
            <w:vAlign w:val="center"/>
          </w:tcPr>
          <w:p w14:paraId="4AB78E12" w14:textId="77777777" w:rsidR="00D800E3" w:rsidRPr="00D800E3" w:rsidRDefault="00D800E3" w:rsidP="00D800E3">
            <w:pPr>
              <w:jc w:val="center"/>
              <w:rPr>
                <w:bCs/>
                <w:lang w:val="en-US"/>
              </w:rPr>
            </w:pPr>
            <w:r w:rsidRPr="00D800E3">
              <w:rPr>
                <w:bCs/>
              </w:rPr>
              <w:t>неснижаемый</w:t>
            </w:r>
          </w:p>
          <w:p w14:paraId="7ED225F9" w14:textId="77777777" w:rsidR="00D800E3" w:rsidRPr="00D800E3" w:rsidRDefault="00D800E3" w:rsidP="00D800E3">
            <w:pPr>
              <w:jc w:val="center"/>
              <w:rPr>
                <w:bCs/>
              </w:rPr>
            </w:pPr>
            <w:r w:rsidRPr="00D800E3">
              <w:rPr>
                <w:bCs/>
              </w:rPr>
              <w:t xml:space="preserve"> запас</w:t>
            </w:r>
          </w:p>
        </w:tc>
      </w:tr>
      <w:tr w:rsidR="00D800E3" w:rsidRPr="00D800E3" w14:paraId="654C4A60" w14:textId="77777777" w:rsidTr="00A25E52">
        <w:trPr>
          <w:trHeight w:val="758"/>
        </w:trPr>
        <w:tc>
          <w:tcPr>
            <w:tcW w:w="3544" w:type="dxa"/>
            <w:tcBorders>
              <w:top w:val="nil"/>
              <w:left w:val="single" w:sz="8" w:space="0" w:color="auto"/>
              <w:bottom w:val="single" w:sz="8" w:space="0" w:color="auto"/>
              <w:right w:val="single" w:sz="8" w:space="0" w:color="auto"/>
            </w:tcBorders>
            <w:shd w:val="clear" w:color="auto" w:fill="auto"/>
            <w:vAlign w:val="center"/>
          </w:tcPr>
          <w:p w14:paraId="44C602F0" w14:textId="77777777" w:rsidR="00D800E3" w:rsidRPr="00D800E3" w:rsidRDefault="00D800E3" w:rsidP="00D800E3">
            <w:r w:rsidRPr="00D800E3">
              <w:rPr>
                <w:sz w:val="22"/>
                <w:szCs w:val="20"/>
              </w:rPr>
              <w:t xml:space="preserve"> </w:t>
            </w:r>
            <w:r w:rsidRPr="00D800E3">
              <w:t>МКП «Теплосеть» КГО (г. Калтан)</w:t>
            </w:r>
          </w:p>
        </w:tc>
        <w:tc>
          <w:tcPr>
            <w:tcW w:w="1134" w:type="dxa"/>
            <w:tcBorders>
              <w:top w:val="nil"/>
              <w:left w:val="nil"/>
              <w:bottom w:val="single" w:sz="8" w:space="0" w:color="auto"/>
              <w:right w:val="single" w:sz="8" w:space="0" w:color="auto"/>
            </w:tcBorders>
            <w:shd w:val="clear" w:color="auto" w:fill="auto"/>
            <w:vAlign w:val="center"/>
          </w:tcPr>
          <w:p w14:paraId="7B6B78F7" w14:textId="77777777" w:rsidR="00D800E3" w:rsidRPr="00D800E3" w:rsidRDefault="00D800E3" w:rsidP="00D800E3">
            <w:pPr>
              <w:jc w:val="center"/>
            </w:pPr>
            <w:r w:rsidRPr="00D800E3">
              <w:t>Уголь</w:t>
            </w:r>
          </w:p>
        </w:tc>
        <w:tc>
          <w:tcPr>
            <w:tcW w:w="1134" w:type="dxa"/>
            <w:gridSpan w:val="2"/>
            <w:tcBorders>
              <w:top w:val="nil"/>
              <w:left w:val="nil"/>
              <w:bottom w:val="single" w:sz="8" w:space="0" w:color="auto"/>
              <w:right w:val="single" w:sz="8" w:space="0" w:color="auto"/>
            </w:tcBorders>
            <w:shd w:val="clear" w:color="auto" w:fill="auto"/>
            <w:vAlign w:val="center"/>
          </w:tcPr>
          <w:p w14:paraId="650C9C61" w14:textId="77777777" w:rsidR="00D800E3" w:rsidRPr="00D800E3" w:rsidRDefault="00D800E3" w:rsidP="00D800E3">
            <w:pPr>
              <w:jc w:val="center"/>
            </w:pPr>
            <w:r w:rsidRPr="00D800E3">
              <w:t>2,473</w:t>
            </w:r>
          </w:p>
        </w:tc>
        <w:tc>
          <w:tcPr>
            <w:tcW w:w="2268" w:type="dxa"/>
            <w:gridSpan w:val="2"/>
            <w:tcBorders>
              <w:top w:val="nil"/>
              <w:left w:val="nil"/>
              <w:bottom w:val="single" w:sz="8" w:space="0" w:color="auto"/>
              <w:right w:val="single" w:sz="8" w:space="0" w:color="auto"/>
            </w:tcBorders>
            <w:shd w:val="clear" w:color="auto" w:fill="auto"/>
            <w:vAlign w:val="center"/>
          </w:tcPr>
          <w:p w14:paraId="2FD830CC" w14:textId="77777777" w:rsidR="00D800E3" w:rsidRPr="00D800E3" w:rsidRDefault="00D800E3" w:rsidP="00D800E3">
            <w:pPr>
              <w:jc w:val="center"/>
            </w:pPr>
            <w:r w:rsidRPr="00D800E3">
              <w:t>2,130</w:t>
            </w:r>
          </w:p>
        </w:tc>
        <w:tc>
          <w:tcPr>
            <w:tcW w:w="1701" w:type="dxa"/>
            <w:tcBorders>
              <w:top w:val="nil"/>
              <w:left w:val="nil"/>
              <w:bottom w:val="single" w:sz="8" w:space="0" w:color="auto"/>
              <w:right w:val="single" w:sz="8" w:space="0" w:color="auto"/>
            </w:tcBorders>
            <w:shd w:val="clear" w:color="auto" w:fill="auto"/>
            <w:vAlign w:val="center"/>
          </w:tcPr>
          <w:p w14:paraId="13D4C9BE" w14:textId="77777777" w:rsidR="00D800E3" w:rsidRPr="00D800E3" w:rsidRDefault="00D800E3" w:rsidP="00D800E3">
            <w:pPr>
              <w:jc w:val="center"/>
            </w:pPr>
            <w:r w:rsidRPr="00D800E3">
              <w:t>0,343</w:t>
            </w:r>
          </w:p>
        </w:tc>
      </w:tr>
    </w:tbl>
    <w:p w14:paraId="3ACE223C" w14:textId="77777777" w:rsidR="00D800E3" w:rsidRPr="00D800E3" w:rsidRDefault="00D800E3" w:rsidP="00D800E3">
      <w:pPr>
        <w:jc w:val="both"/>
        <w:rPr>
          <w:b/>
          <w:bCs/>
          <w:sz w:val="16"/>
          <w:szCs w:val="16"/>
        </w:rPr>
      </w:pPr>
    </w:p>
    <w:p w14:paraId="11043E14" w14:textId="77777777" w:rsidR="00D800E3" w:rsidRPr="00D800E3" w:rsidRDefault="00D800E3" w:rsidP="00D800E3">
      <w:pPr>
        <w:jc w:val="both"/>
        <w:rPr>
          <w:bCs/>
          <w:sz w:val="16"/>
          <w:szCs w:val="16"/>
        </w:rPr>
      </w:pPr>
    </w:p>
    <w:p w14:paraId="0A7B770D" w14:textId="77777777" w:rsidR="00D800E3" w:rsidRDefault="00D800E3" w:rsidP="002D52CE">
      <w:pPr>
        <w:tabs>
          <w:tab w:val="left" w:pos="5580"/>
          <w:tab w:val="left" w:pos="9498"/>
        </w:tabs>
        <w:ind w:right="-569"/>
        <w:rPr>
          <w:color w:val="000000" w:themeColor="text1"/>
        </w:rPr>
        <w:sectPr w:rsidR="00D800E3" w:rsidSect="002D52CE">
          <w:pgSz w:w="12240" w:h="15840"/>
          <w:pgMar w:top="851" w:right="851" w:bottom="851" w:left="1418" w:header="720" w:footer="720" w:gutter="0"/>
          <w:cols w:space="720"/>
          <w:titlePg/>
          <w:docGrid w:linePitch="381"/>
        </w:sectPr>
      </w:pPr>
    </w:p>
    <w:p w14:paraId="3D92D4B0" w14:textId="04AC3FD9" w:rsidR="00D800E3" w:rsidRDefault="00D800E3" w:rsidP="00D800E3">
      <w:pPr>
        <w:tabs>
          <w:tab w:val="left" w:pos="5580"/>
          <w:tab w:val="left" w:pos="9498"/>
        </w:tabs>
        <w:ind w:left="-2915" w:right="-569" w:firstLine="8444"/>
        <w:rPr>
          <w:color w:val="000000" w:themeColor="text1"/>
        </w:rPr>
      </w:pPr>
      <w:r>
        <w:rPr>
          <w:color w:val="000000" w:themeColor="text1"/>
        </w:rPr>
        <w:lastRenderedPageBreak/>
        <w:t>Приложение № 5</w:t>
      </w:r>
      <w:r>
        <w:rPr>
          <w:color w:val="000000" w:themeColor="text1"/>
        </w:rPr>
        <w:t>3</w:t>
      </w:r>
      <w:r>
        <w:rPr>
          <w:color w:val="000000" w:themeColor="text1"/>
        </w:rPr>
        <w:t xml:space="preserve"> к протоколу № 46</w:t>
      </w:r>
    </w:p>
    <w:p w14:paraId="44F628CC" w14:textId="77777777" w:rsidR="00D800E3" w:rsidRDefault="00D800E3" w:rsidP="00D800E3">
      <w:pPr>
        <w:tabs>
          <w:tab w:val="left" w:pos="5580"/>
          <w:tab w:val="left" w:pos="9498"/>
        </w:tabs>
        <w:ind w:left="-2915" w:right="-569" w:firstLine="8444"/>
        <w:rPr>
          <w:color w:val="000000" w:themeColor="text1"/>
        </w:rPr>
      </w:pPr>
      <w:r>
        <w:rPr>
          <w:color w:val="000000" w:themeColor="text1"/>
        </w:rPr>
        <w:t>заседания Правления Региональной</w:t>
      </w:r>
    </w:p>
    <w:p w14:paraId="3287F12D" w14:textId="77777777" w:rsidR="00D800E3" w:rsidRDefault="00D800E3" w:rsidP="00D800E3">
      <w:pPr>
        <w:tabs>
          <w:tab w:val="left" w:pos="5580"/>
          <w:tab w:val="left" w:pos="9498"/>
        </w:tabs>
        <w:ind w:left="-2915" w:right="-569" w:firstLine="8444"/>
        <w:rPr>
          <w:color w:val="000000" w:themeColor="text1"/>
        </w:rPr>
      </w:pPr>
      <w:r>
        <w:rPr>
          <w:color w:val="000000" w:themeColor="text1"/>
        </w:rPr>
        <w:t>энергетической комиссии</w:t>
      </w:r>
    </w:p>
    <w:p w14:paraId="243C27BC" w14:textId="7414B8BE" w:rsidR="00D800E3" w:rsidRDefault="00D800E3" w:rsidP="00D800E3">
      <w:pPr>
        <w:tabs>
          <w:tab w:val="left" w:pos="5580"/>
          <w:tab w:val="left" w:pos="9498"/>
        </w:tabs>
        <w:ind w:left="-2915" w:right="-569" w:firstLine="8444"/>
        <w:rPr>
          <w:color w:val="000000" w:themeColor="text1"/>
        </w:rPr>
      </w:pPr>
      <w:r>
        <w:rPr>
          <w:color w:val="000000" w:themeColor="text1"/>
        </w:rPr>
        <w:t>Кузбасса от 10.08.2021</w:t>
      </w:r>
    </w:p>
    <w:p w14:paraId="5A0035F3" w14:textId="77777777" w:rsidR="00D800E3" w:rsidRDefault="00D800E3" w:rsidP="00D800E3">
      <w:pPr>
        <w:tabs>
          <w:tab w:val="left" w:pos="5580"/>
          <w:tab w:val="left" w:pos="9498"/>
        </w:tabs>
        <w:ind w:left="-2915" w:right="-569" w:firstLine="8444"/>
        <w:rPr>
          <w:color w:val="000000" w:themeColor="text1"/>
        </w:rPr>
      </w:pPr>
    </w:p>
    <w:p w14:paraId="58E2A8E5" w14:textId="77777777" w:rsidR="00D800E3" w:rsidRPr="00D800E3" w:rsidRDefault="00D800E3" w:rsidP="00D800E3">
      <w:pPr>
        <w:keepNext/>
        <w:ind w:firstLine="709"/>
        <w:jc w:val="center"/>
        <w:outlineLvl w:val="0"/>
        <w:rPr>
          <w:b/>
          <w:sz w:val="28"/>
          <w:szCs w:val="28"/>
        </w:rPr>
      </w:pPr>
      <w:r w:rsidRPr="00D800E3">
        <w:rPr>
          <w:b/>
          <w:iCs/>
          <w:sz w:val="28"/>
          <w:szCs w:val="28"/>
        </w:rPr>
        <w:t xml:space="preserve">Экспертное заключение Региональной энергетической комиссии Кузбасса по материалам, представленным </w:t>
      </w:r>
      <w:r w:rsidRPr="00D800E3">
        <w:rPr>
          <w:b/>
          <w:sz w:val="28"/>
          <w:szCs w:val="28"/>
        </w:rPr>
        <w:t>МКП ОГО «Теплоэнерго» (г. Осинники), для утверждения нормативов создания запасов топлива на котельных предприятия на 2022 год</w:t>
      </w:r>
    </w:p>
    <w:p w14:paraId="075AA0ED" w14:textId="77777777" w:rsidR="00D800E3" w:rsidRPr="00D800E3" w:rsidRDefault="00D800E3" w:rsidP="00D800E3">
      <w:pPr>
        <w:jc w:val="both"/>
        <w:rPr>
          <w:sz w:val="28"/>
          <w:szCs w:val="28"/>
        </w:rPr>
      </w:pPr>
    </w:p>
    <w:p w14:paraId="3ADC497D" w14:textId="77777777" w:rsidR="00D800E3" w:rsidRPr="00D800E3" w:rsidRDefault="00D800E3" w:rsidP="00D800E3">
      <w:pPr>
        <w:ind w:firstLine="709"/>
        <w:jc w:val="both"/>
        <w:rPr>
          <w:sz w:val="28"/>
          <w:szCs w:val="28"/>
        </w:rPr>
      </w:pPr>
      <w:r w:rsidRPr="00D800E3">
        <w:rPr>
          <w:sz w:val="28"/>
          <w:szCs w:val="28"/>
        </w:rPr>
        <w:t xml:space="preserve">В Региональную энергетическую комиссию Кузбасса обратилось МКП ОГО «Теплоэнерго» (г. Осинники) (далее – Предприятие) с заявкой на утверждение нормативов создания запасов топлива на котельных предприятия. </w:t>
      </w:r>
    </w:p>
    <w:p w14:paraId="2FFC0C64" w14:textId="77777777" w:rsidR="00D800E3" w:rsidRPr="00D800E3" w:rsidRDefault="00D800E3" w:rsidP="00D800E3">
      <w:pPr>
        <w:keepNext/>
        <w:outlineLvl w:val="0"/>
        <w:rPr>
          <w:b/>
          <w:sz w:val="28"/>
          <w:szCs w:val="28"/>
        </w:rPr>
      </w:pPr>
      <w:r w:rsidRPr="00D800E3">
        <w:rPr>
          <w:b/>
          <w:sz w:val="28"/>
          <w:szCs w:val="28"/>
        </w:rPr>
        <w:t>Краткая техническая характеристика ЭСО</w:t>
      </w:r>
    </w:p>
    <w:p w14:paraId="737412D8" w14:textId="77777777" w:rsidR="00D800E3" w:rsidRPr="00D800E3" w:rsidRDefault="00D800E3" w:rsidP="00D800E3">
      <w:pPr>
        <w:ind w:firstLine="708"/>
        <w:jc w:val="both"/>
        <w:rPr>
          <w:sz w:val="28"/>
          <w:szCs w:val="28"/>
        </w:rPr>
      </w:pPr>
      <w:r w:rsidRPr="00D800E3">
        <w:rPr>
          <w:sz w:val="28"/>
          <w:szCs w:val="28"/>
        </w:rPr>
        <w:t xml:space="preserve">Основным видам деятельности МКП ОГО «Теплоэнерго» является производство тепловой энергии. Это основное теплоснабжающее предприятие коммунальных объектов города Осинники и Тайжина. </w:t>
      </w:r>
    </w:p>
    <w:p w14:paraId="4703E35A" w14:textId="77777777" w:rsidR="00D800E3" w:rsidRPr="00D800E3" w:rsidRDefault="00D800E3" w:rsidP="00D800E3">
      <w:pPr>
        <w:ind w:firstLine="708"/>
        <w:jc w:val="both"/>
        <w:rPr>
          <w:sz w:val="28"/>
          <w:szCs w:val="28"/>
        </w:rPr>
      </w:pPr>
      <w:r w:rsidRPr="00D800E3">
        <w:rPr>
          <w:sz w:val="28"/>
          <w:szCs w:val="28"/>
        </w:rPr>
        <w:t xml:space="preserve">Для подачи тепловой энергии с электростанции в эксплуатационном ведении </w:t>
      </w:r>
      <w:r w:rsidRPr="00D800E3">
        <w:rPr>
          <w:bCs/>
          <w:sz w:val="28"/>
          <w:szCs w:val="28"/>
        </w:rPr>
        <w:t>МКП ОГО «Теплоэнерго»</w:t>
      </w:r>
      <w:r w:rsidRPr="00D800E3">
        <w:rPr>
          <w:b/>
          <w:bCs/>
          <w:sz w:val="28"/>
          <w:szCs w:val="28"/>
        </w:rPr>
        <w:t xml:space="preserve"> </w:t>
      </w:r>
      <w:r w:rsidRPr="00D800E3">
        <w:rPr>
          <w:bCs/>
          <w:sz w:val="28"/>
          <w:szCs w:val="28"/>
        </w:rPr>
        <w:t xml:space="preserve">находятся </w:t>
      </w:r>
      <w:r w:rsidRPr="00D800E3">
        <w:rPr>
          <w:sz w:val="28"/>
          <w:szCs w:val="28"/>
        </w:rPr>
        <w:t>: ЦТП-1, ЦТП-4, ЦТП-5, ЦТП-6, ЦТП-7. В системе отопления подключенных к ЦТП-1 объектов в качестве теплоносителя используется вода ЮК ГРЭС с подмесом из обратки этой же воды до температуры по графику. Система горячего водоснабжения всех ЦТП (1, 4, 5, 6, 7) работают через теплообменное оборудование, т.е. в качестве теплоносителя в них используется (на втором рабочем контуре) вода городского водопровода.</w:t>
      </w:r>
    </w:p>
    <w:p w14:paraId="7B35C956" w14:textId="77777777" w:rsidR="00D800E3" w:rsidRPr="00D800E3" w:rsidRDefault="00D800E3" w:rsidP="00D800E3">
      <w:pPr>
        <w:ind w:firstLine="708"/>
        <w:jc w:val="both"/>
        <w:rPr>
          <w:sz w:val="28"/>
          <w:szCs w:val="28"/>
        </w:rPr>
      </w:pPr>
      <w:r w:rsidRPr="00D800E3">
        <w:rPr>
          <w:sz w:val="28"/>
          <w:szCs w:val="28"/>
        </w:rPr>
        <w:t>Суммарная мощность водоподогревателей, установленных на ЦТП, с учетом КПД, составляет 58,537 Гкал/час. Суммарная подключенная нагрузка – 111,73 Гкал/час (99,32 Гкал/час - по отоплению, 12,41 – горячее водоснабжение).</w:t>
      </w:r>
    </w:p>
    <w:p w14:paraId="5979D9AF" w14:textId="77777777" w:rsidR="00D800E3" w:rsidRPr="00D800E3" w:rsidRDefault="00D800E3" w:rsidP="00D800E3">
      <w:pPr>
        <w:ind w:firstLine="708"/>
        <w:jc w:val="both"/>
        <w:rPr>
          <w:sz w:val="28"/>
          <w:szCs w:val="28"/>
        </w:rPr>
      </w:pPr>
      <w:r w:rsidRPr="00D800E3">
        <w:rPr>
          <w:sz w:val="28"/>
          <w:szCs w:val="28"/>
        </w:rPr>
        <w:t xml:space="preserve">В эксплуатационном ведении так же находятся 11 котельных: 8 котельных в городе Осинники, 3 котельные в поселке Тайжина. </w:t>
      </w:r>
    </w:p>
    <w:p w14:paraId="32A0E8B7" w14:textId="77777777" w:rsidR="00D800E3" w:rsidRPr="00D800E3" w:rsidRDefault="00D800E3" w:rsidP="00D800E3">
      <w:pPr>
        <w:ind w:firstLine="708"/>
        <w:jc w:val="both"/>
        <w:rPr>
          <w:sz w:val="28"/>
          <w:szCs w:val="28"/>
        </w:rPr>
      </w:pPr>
      <w:r w:rsidRPr="00D800E3">
        <w:rPr>
          <w:sz w:val="28"/>
          <w:szCs w:val="28"/>
        </w:rPr>
        <w:t>Установленная мощность котельных 50,98 Гкал/час.</w:t>
      </w:r>
    </w:p>
    <w:p w14:paraId="620C7BA9" w14:textId="77777777" w:rsidR="00D800E3" w:rsidRPr="00D800E3" w:rsidRDefault="00D800E3" w:rsidP="00D800E3">
      <w:pPr>
        <w:ind w:firstLine="708"/>
        <w:jc w:val="both"/>
        <w:rPr>
          <w:sz w:val="28"/>
          <w:szCs w:val="28"/>
        </w:rPr>
      </w:pPr>
      <w:r w:rsidRPr="00D800E3">
        <w:rPr>
          <w:sz w:val="28"/>
          <w:szCs w:val="28"/>
        </w:rPr>
        <w:t>Подача тепловой энергии потребителям осуществляется: на отопление по графику 95–70°С в зависимости от температуры наружного воздуха с качественным регулированием при постоянном расходе; на горячее водоснабжение вода подается с постоянной температурой 65°С. Система теплоснабжения применяется 2</w:t>
      </w:r>
      <w:r w:rsidRPr="00D800E3">
        <w:rPr>
          <w:sz w:val="28"/>
          <w:szCs w:val="28"/>
          <w:u w:val="single"/>
          <w:vertAlign w:val="superscript"/>
        </w:rPr>
        <w:t>х</w:t>
      </w:r>
      <w:r w:rsidRPr="00D800E3">
        <w:rPr>
          <w:sz w:val="28"/>
          <w:szCs w:val="28"/>
        </w:rPr>
        <w:t xml:space="preserve"> трубная (котельные школ 7, 13,16), 3</w:t>
      </w:r>
      <w:r w:rsidRPr="00D800E3">
        <w:rPr>
          <w:sz w:val="28"/>
          <w:szCs w:val="28"/>
          <w:u w:val="single"/>
          <w:vertAlign w:val="superscript"/>
        </w:rPr>
        <w:t>х</w:t>
      </w:r>
      <w:r w:rsidRPr="00D800E3">
        <w:rPr>
          <w:sz w:val="28"/>
          <w:szCs w:val="28"/>
        </w:rPr>
        <w:t xml:space="preserve"> трубная и 4</w:t>
      </w:r>
      <w:r w:rsidRPr="00D800E3">
        <w:rPr>
          <w:sz w:val="28"/>
          <w:szCs w:val="28"/>
          <w:u w:val="single"/>
          <w:vertAlign w:val="superscript"/>
        </w:rPr>
        <w:t>х</w:t>
      </w:r>
      <w:r w:rsidRPr="00D800E3">
        <w:rPr>
          <w:sz w:val="28"/>
          <w:szCs w:val="28"/>
        </w:rPr>
        <w:t xml:space="preserve"> трубная. Постоянно ведутся работы по прокладке 4</w:t>
      </w:r>
      <w:r w:rsidRPr="00D800E3">
        <w:rPr>
          <w:sz w:val="28"/>
          <w:szCs w:val="28"/>
          <w:u w:val="single"/>
          <w:vertAlign w:val="superscript"/>
        </w:rPr>
        <w:t>ой</w:t>
      </w:r>
      <w:r w:rsidRPr="00D800E3">
        <w:rPr>
          <w:sz w:val="28"/>
          <w:szCs w:val="28"/>
        </w:rPr>
        <w:t xml:space="preserve"> трубы (циркуляционной горячего водоснабжения). </w:t>
      </w:r>
    </w:p>
    <w:p w14:paraId="13F0F1AB" w14:textId="77777777" w:rsidR="00D800E3" w:rsidRPr="00D800E3" w:rsidRDefault="00D800E3" w:rsidP="00D800E3">
      <w:pPr>
        <w:numPr>
          <w:ilvl w:val="0"/>
          <w:numId w:val="9"/>
        </w:numPr>
        <w:jc w:val="right"/>
        <w:rPr>
          <w:sz w:val="28"/>
          <w:szCs w:val="28"/>
        </w:rPr>
      </w:pPr>
    </w:p>
    <w:p w14:paraId="1D73D67C" w14:textId="77777777" w:rsidR="00D800E3" w:rsidRPr="00D800E3" w:rsidRDefault="00D800E3" w:rsidP="00D800E3">
      <w:pPr>
        <w:ind w:firstLine="708"/>
        <w:jc w:val="both"/>
        <w:rPr>
          <w:sz w:val="40"/>
          <w:szCs w:val="28"/>
        </w:rPr>
      </w:pPr>
      <w:r w:rsidRPr="00D800E3">
        <w:rPr>
          <w:b/>
          <w:bCs/>
          <w:sz w:val="28"/>
          <w:szCs w:val="20"/>
        </w:rPr>
        <w:t>Продолжительность отопительного периода по данным теплоснабжающей организации</w:t>
      </w:r>
    </w:p>
    <w:tbl>
      <w:tblPr>
        <w:tblW w:w="9586" w:type="dxa"/>
        <w:tblInd w:w="250" w:type="dxa"/>
        <w:tblLook w:val="04A0" w:firstRow="1" w:lastRow="0" w:firstColumn="1" w:lastColumn="0" w:noHBand="0" w:noVBand="1"/>
      </w:tblPr>
      <w:tblGrid>
        <w:gridCol w:w="564"/>
        <w:gridCol w:w="1730"/>
        <w:gridCol w:w="2668"/>
        <w:gridCol w:w="2729"/>
        <w:gridCol w:w="1895"/>
      </w:tblGrid>
      <w:tr w:rsidR="00D800E3" w:rsidRPr="00D800E3" w14:paraId="6CCA527B" w14:textId="77777777" w:rsidTr="00A25E52">
        <w:trPr>
          <w:trHeight w:val="227"/>
        </w:trPr>
        <w:tc>
          <w:tcPr>
            <w:tcW w:w="56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FF810B6" w14:textId="77777777" w:rsidR="00D800E3" w:rsidRPr="00D800E3" w:rsidRDefault="00D800E3" w:rsidP="00D800E3">
            <w:pPr>
              <w:rPr>
                <w:szCs w:val="20"/>
              </w:rPr>
            </w:pPr>
            <w:r w:rsidRPr="00D800E3">
              <w:rPr>
                <w:szCs w:val="20"/>
              </w:rPr>
              <w:t>№ п/п</w:t>
            </w:r>
          </w:p>
        </w:tc>
        <w:tc>
          <w:tcPr>
            <w:tcW w:w="1730" w:type="dxa"/>
            <w:tcBorders>
              <w:top w:val="single" w:sz="4" w:space="0" w:color="auto"/>
              <w:left w:val="nil"/>
              <w:bottom w:val="single" w:sz="4" w:space="0" w:color="auto"/>
              <w:right w:val="single" w:sz="4" w:space="0" w:color="auto"/>
            </w:tcBorders>
            <w:shd w:val="clear" w:color="auto" w:fill="auto"/>
            <w:vAlign w:val="center"/>
            <w:hideMark/>
          </w:tcPr>
          <w:p w14:paraId="6AA602C3" w14:textId="77777777" w:rsidR="00D800E3" w:rsidRPr="00D800E3" w:rsidRDefault="00D800E3" w:rsidP="00D800E3">
            <w:pPr>
              <w:jc w:val="center"/>
              <w:rPr>
                <w:szCs w:val="20"/>
              </w:rPr>
            </w:pPr>
            <w:r w:rsidRPr="00D800E3">
              <w:rPr>
                <w:szCs w:val="20"/>
              </w:rPr>
              <w:t>Отопительный период</w:t>
            </w:r>
          </w:p>
        </w:tc>
        <w:tc>
          <w:tcPr>
            <w:tcW w:w="2668" w:type="dxa"/>
            <w:tcBorders>
              <w:top w:val="single" w:sz="4" w:space="0" w:color="auto"/>
              <w:left w:val="nil"/>
              <w:bottom w:val="single" w:sz="4" w:space="0" w:color="auto"/>
              <w:right w:val="single" w:sz="4" w:space="0" w:color="auto"/>
            </w:tcBorders>
            <w:shd w:val="clear" w:color="auto" w:fill="auto"/>
            <w:vAlign w:val="center"/>
            <w:hideMark/>
          </w:tcPr>
          <w:p w14:paraId="7DC4DB5D" w14:textId="77777777" w:rsidR="00D800E3" w:rsidRPr="00D800E3" w:rsidRDefault="00D800E3" w:rsidP="00D800E3">
            <w:pPr>
              <w:jc w:val="center"/>
              <w:rPr>
                <w:szCs w:val="20"/>
              </w:rPr>
            </w:pPr>
            <w:r w:rsidRPr="00D800E3">
              <w:rPr>
                <w:szCs w:val="20"/>
              </w:rPr>
              <w:t>Дата начала отопительного периода</w:t>
            </w:r>
          </w:p>
        </w:tc>
        <w:tc>
          <w:tcPr>
            <w:tcW w:w="2729" w:type="dxa"/>
            <w:tcBorders>
              <w:top w:val="single" w:sz="4" w:space="0" w:color="auto"/>
              <w:left w:val="nil"/>
              <w:bottom w:val="single" w:sz="4" w:space="0" w:color="auto"/>
              <w:right w:val="single" w:sz="4" w:space="0" w:color="auto"/>
            </w:tcBorders>
            <w:shd w:val="clear" w:color="auto" w:fill="auto"/>
            <w:vAlign w:val="center"/>
            <w:hideMark/>
          </w:tcPr>
          <w:p w14:paraId="0420678A" w14:textId="77777777" w:rsidR="00D800E3" w:rsidRPr="00D800E3" w:rsidRDefault="00D800E3" w:rsidP="00D800E3">
            <w:pPr>
              <w:jc w:val="center"/>
              <w:rPr>
                <w:szCs w:val="20"/>
              </w:rPr>
            </w:pPr>
            <w:r w:rsidRPr="00D800E3">
              <w:rPr>
                <w:szCs w:val="20"/>
              </w:rPr>
              <w:t>Дата окончания отопительного периода</w:t>
            </w:r>
          </w:p>
        </w:tc>
        <w:tc>
          <w:tcPr>
            <w:tcW w:w="1895" w:type="dxa"/>
            <w:tcBorders>
              <w:top w:val="single" w:sz="4" w:space="0" w:color="auto"/>
              <w:left w:val="nil"/>
              <w:bottom w:val="single" w:sz="4" w:space="0" w:color="auto"/>
              <w:right w:val="single" w:sz="4" w:space="0" w:color="auto"/>
            </w:tcBorders>
            <w:shd w:val="clear" w:color="auto" w:fill="auto"/>
            <w:vAlign w:val="center"/>
            <w:hideMark/>
          </w:tcPr>
          <w:p w14:paraId="6A30CA35" w14:textId="77777777" w:rsidR="00D800E3" w:rsidRPr="00D800E3" w:rsidRDefault="00D800E3" w:rsidP="00D800E3">
            <w:pPr>
              <w:jc w:val="center"/>
              <w:rPr>
                <w:szCs w:val="20"/>
              </w:rPr>
            </w:pPr>
            <w:r w:rsidRPr="00D800E3">
              <w:rPr>
                <w:szCs w:val="20"/>
              </w:rPr>
              <w:t>Продолжи-тельность, дней</w:t>
            </w:r>
          </w:p>
        </w:tc>
      </w:tr>
      <w:tr w:rsidR="00D800E3" w:rsidRPr="00D800E3" w14:paraId="0DC05409" w14:textId="77777777" w:rsidTr="00A25E52">
        <w:trPr>
          <w:trHeight w:val="227"/>
        </w:trPr>
        <w:tc>
          <w:tcPr>
            <w:tcW w:w="564" w:type="dxa"/>
            <w:tcBorders>
              <w:top w:val="nil"/>
              <w:left w:val="single" w:sz="4" w:space="0" w:color="auto"/>
              <w:bottom w:val="single" w:sz="4" w:space="0" w:color="auto"/>
              <w:right w:val="single" w:sz="4" w:space="0" w:color="auto"/>
            </w:tcBorders>
            <w:shd w:val="clear" w:color="auto" w:fill="auto"/>
            <w:noWrap/>
            <w:vAlign w:val="center"/>
            <w:hideMark/>
          </w:tcPr>
          <w:p w14:paraId="28CB22DC" w14:textId="77777777" w:rsidR="00D800E3" w:rsidRPr="00D800E3" w:rsidRDefault="00D800E3" w:rsidP="00D800E3">
            <w:pPr>
              <w:jc w:val="center"/>
              <w:rPr>
                <w:szCs w:val="20"/>
              </w:rPr>
            </w:pPr>
            <w:r w:rsidRPr="00D800E3">
              <w:rPr>
                <w:szCs w:val="20"/>
              </w:rPr>
              <w:t>1</w:t>
            </w:r>
          </w:p>
        </w:tc>
        <w:tc>
          <w:tcPr>
            <w:tcW w:w="1730" w:type="dxa"/>
            <w:tcBorders>
              <w:top w:val="nil"/>
              <w:left w:val="nil"/>
              <w:bottom w:val="single" w:sz="4" w:space="0" w:color="auto"/>
              <w:right w:val="single" w:sz="4" w:space="0" w:color="auto"/>
            </w:tcBorders>
            <w:shd w:val="clear" w:color="auto" w:fill="auto"/>
            <w:noWrap/>
            <w:vAlign w:val="center"/>
            <w:hideMark/>
          </w:tcPr>
          <w:p w14:paraId="1405143D" w14:textId="77777777" w:rsidR="00D800E3" w:rsidRPr="00D800E3" w:rsidRDefault="00D800E3" w:rsidP="00D800E3">
            <w:pPr>
              <w:jc w:val="center"/>
              <w:rPr>
                <w:szCs w:val="20"/>
              </w:rPr>
            </w:pPr>
            <w:r w:rsidRPr="00D800E3">
              <w:rPr>
                <w:szCs w:val="20"/>
              </w:rPr>
              <w:t>2015-2016</w:t>
            </w:r>
          </w:p>
        </w:tc>
        <w:tc>
          <w:tcPr>
            <w:tcW w:w="2668" w:type="dxa"/>
            <w:tcBorders>
              <w:top w:val="nil"/>
              <w:left w:val="nil"/>
              <w:bottom w:val="single" w:sz="4" w:space="0" w:color="auto"/>
              <w:right w:val="single" w:sz="4" w:space="0" w:color="auto"/>
            </w:tcBorders>
            <w:shd w:val="clear" w:color="auto" w:fill="auto"/>
            <w:noWrap/>
            <w:vAlign w:val="center"/>
            <w:hideMark/>
          </w:tcPr>
          <w:p w14:paraId="21E6121F" w14:textId="77777777" w:rsidR="00D800E3" w:rsidRPr="00D800E3" w:rsidRDefault="00D800E3" w:rsidP="00D800E3">
            <w:pPr>
              <w:jc w:val="center"/>
              <w:rPr>
                <w:szCs w:val="20"/>
              </w:rPr>
            </w:pPr>
            <w:r w:rsidRPr="00D800E3">
              <w:rPr>
                <w:szCs w:val="20"/>
              </w:rPr>
              <w:t>15.09.2015</w:t>
            </w:r>
          </w:p>
        </w:tc>
        <w:tc>
          <w:tcPr>
            <w:tcW w:w="2729" w:type="dxa"/>
            <w:tcBorders>
              <w:top w:val="nil"/>
              <w:left w:val="nil"/>
              <w:bottom w:val="single" w:sz="4" w:space="0" w:color="auto"/>
              <w:right w:val="single" w:sz="4" w:space="0" w:color="auto"/>
            </w:tcBorders>
            <w:shd w:val="clear" w:color="auto" w:fill="auto"/>
            <w:noWrap/>
            <w:vAlign w:val="center"/>
            <w:hideMark/>
          </w:tcPr>
          <w:p w14:paraId="1251FE50" w14:textId="77777777" w:rsidR="00D800E3" w:rsidRPr="00D800E3" w:rsidRDefault="00D800E3" w:rsidP="00D800E3">
            <w:pPr>
              <w:jc w:val="center"/>
              <w:rPr>
                <w:szCs w:val="20"/>
              </w:rPr>
            </w:pPr>
            <w:r w:rsidRPr="00D800E3">
              <w:rPr>
                <w:szCs w:val="20"/>
              </w:rPr>
              <w:t>20.05.2016</w:t>
            </w:r>
          </w:p>
        </w:tc>
        <w:tc>
          <w:tcPr>
            <w:tcW w:w="1895" w:type="dxa"/>
            <w:tcBorders>
              <w:top w:val="nil"/>
              <w:left w:val="nil"/>
              <w:bottom w:val="single" w:sz="4" w:space="0" w:color="auto"/>
              <w:right w:val="single" w:sz="4" w:space="0" w:color="auto"/>
            </w:tcBorders>
            <w:shd w:val="clear" w:color="auto" w:fill="auto"/>
            <w:noWrap/>
            <w:vAlign w:val="center"/>
            <w:hideMark/>
          </w:tcPr>
          <w:p w14:paraId="6E960EBD" w14:textId="77777777" w:rsidR="00D800E3" w:rsidRPr="00D800E3" w:rsidRDefault="00D800E3" w:rsidP="00D800E3">
            <w:pPr>
              <w:jc w:val="center"/>
              <w:rPr>
                <w:szCs w:val="20"/>
              </w:rPr>
            </w:pPr>
            <w:r w:rsidRPr="00D800E3">
              <w:rPr>
                <w:szCs w:val="20"/>
              </w:rPr>
              <w:t>249</w:t>
            </w:r>
          </w:p>
        </w:tc>
      </w:tr>
      <w:tr w:rsidR="00D800E3" w:rsidRPr="00D800E3" w14:paraId="7DC5D7AF" w14:textId="77777777" w:rsidTr="00A25E52">
        <w:trPr>
          <w:trHeight w:val="227"/>
        </w:trPr>
        <w:tc>
          <w:tcPr>
            <w:tcW w:w="564" w:type="dxa"/>
            <w:tcBorders>
              <w:top w:val="nil"/>
              <w:left w:val="single" w:sz="4" w:space="0" w:color="auto"/>
              <w:bottom w:val="single" w:sz="4" w:space="0" w:color="auto"/>
              <w:right w:val="single" w:sz="4" w:space="0" w:color="auto"/>
            </w:tcBorders>
            <w:shd w:val="clear" w:color="auto" w:fill="auto"/>
            <w:noWrap/>
            <w:vAlign w:val="center"/>
            <w:hideMark/>
          </w:tcPr>
          <w:p w14:paraId="26649BFD" w14:textId="77777777" w:rsidR="00D800E3" w:rsidRPr="00D800E3" w:rsidRDefault="00D800E3" w:rsidP="00D800E3">
            <w:pPr>
              <w:jc w:val="center"/>
              <w:rPr>
                <w:szCs w:val="20"/>
              </w:rPr>
            </w:pPr>
            <w:r w:rsidRPr="00D800E3">
              <w:rPr>
                <w:szCs w:val="20"/>
              </w:rPr>
              <w:t>2</w:t>
            </w:r>
          </w:p>
        </w:tc>
        <w:tc>
          <w:tcPr>
            <w:tcW w:w="1730" w:type="dxa"/>
            <w:tcBorders>
              <w:top w:val="nil"/>
              <w:left w:val="nil"/>
              <w:bottom w:val="single" w:sz="4" w:space="0" w:color="auto"/>
              <w:right w:val="single" w:sz="4" w:space="0" w:color="auto"/>
            </w:tcBorders>
            <w:shd w:val="clear" w:color="auto" w:fill="auto"/>
            <w:noWrap/>
            <w:vAlign w:val="center"/>
            <w:hideMark/>
          </w:tcPr>
          <w:p w14:paraId="7CC0EDA8" w14:textId="77777777" w:rsidR="00D800E3" w:rsidRPr="00D800E3" w:rsidRDefault="00D800E3" w:rsidP="00D800E3">
            <w:pPr>
              <w:jc w:val="center"/>
              <w:rPr>
                <w:szCs w:val="20"/>
              </w:rPr>
            </w:pPr>
            <w:r w:rsidRPr="00D800E3">
              <w:rPr>
                <w:szCs w:val="20"/>
              </w:rPr>
              <w:t>2016-2017</w:t>
            </w:r>
          </w:p>
        </w:tc>
        <w:tc>
          <w:tcPr>
            <w:tcW w:w="2668" w:type="dxa"/>
            <w:tcBorders>
              <w:top w:val="nil"/>
              <w:left w:val="nil"/>
              <w:bottom w:val="single" w:sz="4" w:space="0" w:color="auto"/>
              <w:right w:val="single" w:sz="4" w:space="0" w:color="auto"/>
            </w:tcBorders>
            <w:shd w:val="clear" w:color="auto" w:fill="auto"/>
            <w:noWrap/>
            <w:vAlign w:val="center"/>
            <w:hideMark/>
          </w:tcPr>
          <w:p w14:paraId="106A4171" w14:textId="77777777" w:rsidR="00D800E3" w:rsidRPr="00D800E3" w:rsidRDefault="00D800E3" w:rsidP="00D800E3">
            <w:pPr>
              <w:jc w:val="center"/>
              <w:rPr>
                <w:szCs w:val="20"/>
              </w:rPr>
            </w:pPr>
            <w:r w:rsidRPr="00D800E3">
              <w:rPr>
                <w:szCs w:val="20"/>
              </w:rPr>
              <w:t>15.09.2016</w:t>
            </w:r>
          </w:p>
        </w:tc>
        <w:tc>
          <w:tcPr>
            <w:tcW w:w="2729" w:type="dxa"/>
            <w:tcBorders>
              <w:top w:val="nil"/>
              <w:left w:val="nil"/>
              <w:bottom w:val="single" w:sz="4" w:space="0" w:color="auto"/>
              <w:right w:val="single" w:sz="4" w:space="0" w:color="auto"/>
            </w:tcBorders>
            <w:shd w:val="clear" w:color="auto" w:fill="auto"/>
            <w:noWrap/>
            <w:vAlign w:val="center"/>
            <w:hideMark/>
          </w:tcPr>
          <w:p w14:paraId="575D45D2" w14:textId="77777777" w:rsidR="00D800E3" w:rsidRPr="00D800E3" w:rsidRDefault="00D800E3" w:rsidP="00D800E3">
            <w:pPr>
              <w:jc w:val="center"/>
              <w:rPr>
                <w:szCs w:val="20"/>
              </w:rPr>
            </w:pPr>
            <w:r w:rsidRPr="00D800E3">
              <w:rPr>
                <w:szCs w:val="20"/>
              </w:rPr>
              <w:t>15.05.2017</w:t>
            </w:r>
          </w:p>
        </w:tc>
        <w:tc>
          <w:tcPr>
            <w:tcW w:w="1895" w:type="dxa"/>
            <w:tcBorders>
              <w:top w:val="nil"/>
              <w:left w:val="nil"/>
              <w:bottom w:val="single" w:sz="4" w:space="0" w:color="auto"/>
              <w:right w:val="single" w:sz="4" w:space="0" w:color="auto"/>
            </w:tcBorders>
            <w:shd w:val="clear" w:color="auto" w:fill="auto"/>
            <w:noWrap/>
            <w:vAlign w:val="center"/>
            <w:hideMark/>
          </w:tcPr>
          <w:p w14:paraId="304C64DA" w14:textId="77777777" w:rsidR="00D800E3" w:rsidRPr="00D800E3" w:rsidRDefault="00D800E3" w:rsidP="00D800E3">
            <w:pPr>
              <w:jc w:val="center"/>
              <w:rPr>
                <w:szCs w:val="20"/>
              </w:rPr>
            </w:pPr>
            <w:r w:rsidRPr="00D800E3">
              <w:rPr>
                <w:szCs w:val="20"/>
              </w:rPr>
              <w:t>244</w:t>
            </w:r>
          </w:p>
        </w:tc>
      </w:tr>
      <w:tr w:rsidR="00D800E3" w:rsidRPr="00D800E3" w14:paraId="7C71935F" w14:textId="77777777" w:rsidTr="00A25E52">
        <w:trPr>
          <w:trHeight w:val="227"/>
        </w:trPr>
        <w:tc>
          <w:tcPr>
            <w:tcW w:w="564" w:type="dxa"/>
            <w:tcBorders>
              <w:top w:val="nil"/>
              <w:left w:val="single" w:sz="4" w:space="0" w:color="auto"/>
              <w:bottom w:val="single" w:sz="4" w:space="0" w:color="auto"/>
              <w:right w:val="single" w:sz="4" w:space="0" w:color="auto"/>
            </w:tcBorders>
            <w:shd w:val="clear" w:color="auto" w:fill="auto"/>
            <w:noWrap/>
            <w:vAlign w:val="center"/>
            <w:hideMark/>
          </w:tcPr>
          <w:p w14:paraId="29F04245" w14:textId="77777777" w:rsidR="00D800E3" w:rsidRPr="00D800E3" w:rsidRDefault="00D800E3" w:rsidP="00D800E3">
            <w:pPr>
              <w:jc w:val="center"/>
              <w:rPr>
                <w:szCs w:val="20"/>
              </w:rPr>
            </w:pPr>
            <w:r w:rsidRPr="00D800E3">
              <w:rPr>
                <w:szCs w:val="20"/>
              </w:rPr>
              <w:t>3</w:t>
            </w:r>
          </w:p>
        </w:tc>
        <w:tc>
          <w:tcPr>
            <w:tcW w:w="1730" w:type="dxa"/>
            <w:tcBorders>
              <w:top w:val="nil"/>
              <w:left w:val="nil"/>
              <w:bottom w:val="single" w:sz="4" w:space="0" w:color="auto"/>
              <w:right w:val="single" w:sz="4" w:space="0" w:color="auto"/>
            </w:tcBorders>
            <w:shd w:val="clear" w:color="auto" w:fill="auto"/>
            <w:noWrap/>
            <w:vAlign w:val="center"/>
            <w:hideMark/>
          </w:tcPr>
          <w:p w14:paraId="012B27EA" w14:textId="77777777" w:rsidR="00D800E3" w:rsidRPr="00D800E3" w:rsidRDefault="00D800E3" w:rsidP="00D800E3">
            <w:pPr>
              <w:jc w:val="center"/>
              <w:rPr>
                <w:szCs w:val="20"/>
              </w:rPr>
            </w:pPr>
            <w:r w:rsidRPr="00D800E3">
              <w:rPr>
                <w:szCs w:val="20"/>
              </w:rPr>
              <w:t>2017-2018</w:t>
            </w:r>
          </w:p>
        </w:tc>
        <w:tc>
          <w:tcPr>
            <w:tcW w:w="2668" w:type="dxa"/>
            <w:tcBorders>
              <w:top w:val="nil"/>
              <w:left w:val="nil"/>
              <w:bottom w:val="single" w:sz="4" w:space="0" w:color="auto"/>
              <w:right w:val="single" w:sz="4" w:space="0" w:color="auto"/>
            </w:tcBorders>
            <w:shd w:val="clear" w:color="auto" w:fill="auto"/>
            <w:noWrap/>
            <w:vAlign w:val="center"/>
            <w:hideMark/>
          </w:tcPr>
          <w:p w14:paraId="6FA6DD20" w14:textId="77777777" w:rsidR="00D800E3" w:rsidRPr="00D800E3" w:rsidRDefault="00D800E3" w:rsidP="00D800E3">
            <w:pPr>
              <w:jc w:val="center"/>
              <w:rPr>
                <w:szCs w:val="20"/>
              </w:rPr>
            </w:pPr>
            <w:r w:rsidRPr="00D800E3">
              <w:rPr>
                <w:szCs w:val="20"/>
              </w:rPr>
              <w:t>12.09.2017</w:t>
            </w:r>
          </w:p>
        </w:tc>
        <w:tc>
          <w:tcPr>
            <w:tcW w:w="2729" w:type="dxa"/>
            <w:tcBorders>
              <w:top w:val="nil"/>
              <w:left w:val="nil"/>
              <w:bottom w:val="single" w:sz="4" w:space="0" w:color="auto"/>
              <w:right w:val="single" w:sz="4" w:space="0" w:color="auto"/>
            </w:tcBorders>
            <w:shd w:val="clear" w:color="auto" w:fill="auto"/>
            <w:noWrap/>
            <w:vAlign w:val="center"/>
            <w:hideMark/>
          </w:tcPr>
          <w:p w14:paraId="6F7DF967" w14:textId="77777777" w:rsidR="00D800E3" w:rsidRPr="00D800E3" w:rsidRDefault="00D800E3" w:rsidP="00D800E3">
            <w:pPr>
              <w:jc w:val="center"/>
              <w:rPr>
                <w:szCs w:val="20"/>
              </w:rPr>
            </w:pPr>
            <w:r w:rsidRPr="00D800E3">
              <w:rPr>
                <w:szCs w:val="20"/>
              </w:rPr>
              <w:t>27.05.2018</w:t>
            </w:r>
          </w:p>
        </w:tc>
        <w:tc>
          <w:tcPr>
            <w:tcW w:w="1895" w:type="dxa"/>
            <w:tcBorders>
              <w:top w:val="nil"/>
              <w:left w:val="nil"/>
              <w:bottom w:val="single" w:sz="4" w:space="0" w:color="auto"/>
              <w:right w:val="single" w:sz="4" w:space="0" w:color="auto"/>
            </w:tcBorders>
            <w:shd w:val="clear" w:color="auto" w:fill="auto"/>
            <w:noWrap/>
            <w:vAlign w:val="center"/>
            <w:hideMark/>
          </w:tcPr>
          <w:p w14:paraId="4ED5D5A2" w14:textId="77777777" w:rsidR="00D800E3" w:rsidRPr="00D800E3" w:rsidRDefault="00D800E3" w:rsidP="00D800E3">
            <w:pPr>
              <w:jc w:val="center"/>
              <w:rPr>
                <w:szCs w:val="20"/>
              </w:rPr>
            </w:pPr>
            <w:r w:rsidRPr="00D800E3">
              <w:rPr>
                <w:szCs w:val="20"/>
              </w:rPr>
              <w:t>255</w:t>
            </w:r>
          </w:p>
        </w:tc>
      </w:tr>
      <w:tr w:rsidR="00D800E3" w:rsidRPr="00D800E3" w14:paraId="7DA055B8" w14:textId="77777777" w:rsidTr="00A25E52">
        <w:trPr>
          <w:trHeight w:val="227"/>
        </w:trPr>
        <w:tc>
          <w:tcPr>
            <w:tcW w:w="564" w:type="dxa"/>
            <w:tcBorders>
              <w:top w:val="nil"/>
              <w:left w:val="single" w:sz="4" w:space="0" w:color="auto"/>
              <w:bottom w:val="single" w:sz="4" w:space="0" w:color="auto"/>
              <w:right w:val="single" w:sz="4" w:space="0" w:color="auto"/>
            </w:tcBorders>
            <w:shd w:val="clear" w:color="auto" w:fill="auto"/>
            <w:noWrap/>
            <w:vAlign w:val="center"/>
            <w:hideMark/>
          </w:tcPr>
          <w:p w14:paraId="2C2F9674" w14:textId="77777777" w:rsidR="00D800E3" w:rsidRPr="00D800E3" w:rsidRDefault="00D800E3" w:rsidP="00D800E3">
            <w:pPr>
              <w:jc w:val="center"/>
              <w:rPr>
                <w:szCs w:val="20"/>
              </w:rPr>
            </w:pPr>
            <w:r w:rsidRPr="00D800E3">
              <w:rPr>
                <w:szCs w:val="20"/>
              </w:rPr>
              <w:t>4</w:t>
            </w:r>
          </w:p>
        </w:tc>
        <w:tc>
          <w:tcPr>
            <w:tcW w:w="1730" w:type="dxa"/>
            <w:tcBorders>
              <w:top w:val="nil"/>
              <w:left w:val="nil"/>
              <w:bottom w:val="single" w:sz="4" w:space="0" w:color="auto"/>
              <w:right w:val="single" w:sz="4" w:space="0" w:color="auto"/>
            </w:tcBorders>
            <w:shd w:val="clear" w:color="auto" w:fill="auto"/>
            <w:noWrap/>
            <w:vAlign w:val="center"/>
            <w:hideMark/>
          </w:tcPr>
          <w:p w14:paraId="38ABAC32" w14:textId="77777777" w:rsidR="00D800E3" w:rsidRPr="00D800E3" w:rsidRDefault="00D800E3" w:rsidP="00D800E3">
            <w:pPr>
              <w:jc w:val="center"/>
              <w:rPr>
                <w:szCs w:val="20"/>
              </w:rPr>
            </w:pPr>
            <w:r w:rsidRPr="00D800E3">
              <w:rPr>
                <w:szCs w:val="20"/>
              </w:rPr>
              <w:t>2018-2019</w:t>
            </w:r>
          </w:p>
        </w:tc>
        <w:tc>
          <w:tcPr>
            <w:tcW w:w="2668" w:type="dxa"/>
            <w:tcBorders>
              <w:top w:val="nil"/>
              <w:left w:val="nil"/>
              <w:bottom w:val="single" w:sz="4" w:space="0" w:color="auto"/>
              <w:right w:val="single" w:sz="4" w:space="0" w:color="auto"/>
            </w:tcBorders>
            <w:shd w:val="clear" w:color="auto" w:fill="auto"/>
            <w:noWrap/>
            <w:vAlign w:val="center"/>
            <w:hideMark/>
          </w:tcPr>
          <w:p w14:paraId="2CF9BBA7" w14:textId="77777777" w:rsidR="00D800E3" w:rsidRPr="00D800E3" w:rsidRDefault="00D800E3" w:rsidP="00D800E3">
            <w:pPr>
              <w:jc w:val="center"/>
              <w:rPr>
                <w:szCs w:val="20"/>
              </w:rPr>
            </w:pPr>
            <w:r w:rsidRPr="00D800E3">
              <w:rPr>
                <w:szCs w:val="20"/>
              </w:rPr>
              <w:t>13.09.2018</w:t>
            </w:r>
          </w:p>
        </w:tc>
        <w:tc>
          <w:tcPr>
            <w:tcW w:w="2729" w:type="dxa"/>
            <w:tcBorders>
              <w:top w:val="nil"/>
              <w:left w:val="nil"/>
              <w:bottom w:val="single" w:sz="4" w:space="0" w:color="auto"/>
              <w:right w:val="single" w:sz="4" w:space="0" w:color="auto"/>
            </w:tcBorders>
            <w:shd w:val="clear" w:color="auto" w:fill="auto"/>
            <w:noWrap/>
            <w:vAlign w:val="center"/>
            <w:hideMark/>
          </w:tcPr>
          <w:p w14:paraId="03A0C612" w14:textId="77777777" w:rsidR="00D800E3" w:rsidRPr="00D800E3" w:rsidRDefault="00D800E3" w:rsidP="00D800E3">
            <w:pPr>
              <w:jc w:val="center"/>
              <w:rPr>
                <w:szCs w:val="20"/>
              </w:rPr>
            </w:pPr>
            <w:r w:rsidRPr="00D800E3">
              <w:rPr>
                <w:szCs w:val="20"/>
              </w:rPr>
              <w:t>19.05.2019</w:t>
            </w:r>
          </w:p>
        </w:tc>
        <w:tc>
          <w:tcPr>
            <w:tcW w:w="1895" w:type="dxa"/>
            <w:tcBorders>
              <w:top w:val="nil"/>
              <w:left w:val="nil"/>
              <w:bottom w:val="single" w:sz="4" w:space="0" w:color="auto"/>
              <w:right w:val="single" w:sz="4" w:space="0" w:color="auto"/>
            </w:tcBorders>
            <w:shd w:val="clear" w:color="auto" w:fill="auto"/>
            <w:noWrap/>
            <w:vAlign w:val="center"/>
            <w:hideMark/>
          </w:tcPr>
          <w:p w14:paraId="49DB5031" w14:textId="77777777" w:rsidR="00D800E3" w:rsidRPr="00D800E3" w:rsidRDefault="00D800E3" w:rsidP="00D800E3">
            <w:pPr>
              <w:jc w:val="center"/>
              <w:rPr>
                <w:szCs w:val="20"/>
              </w:rPr>
            </w:pPr>
            <w:r w:rsidRPr="00D800E3">
              <w:rPr>
                <w:szCs w:val="20"/>
              </w:rPr>
              <w:t>247</w:t>
            </w:r>
          </w:p>
        </w:tc>
      </w:tr>
      <w:tr w:rsidR="00D800E3" w:rsidRPr="00D800E3" w14:paraId="56FD8965" w14:textId="77777777" w:rsidTr="00A25E52">
        <w:trPr>
          <w:trHeight w:val="227"/>
        </w:trPr>
        <w:tc>
          <w:tcPr>
            <w:tcW w:w="564" w:type="dxa"/>
            <w:tcBorders>
              <w:top w:val="nil"/>
              <w:left w:val="single" w:sz="4" w:space="0" w:color="auto"/>
              <w:bottom w:val="single" w:sz="4" w:space="0" w:color="auto"/>
              <w:right w:val="single" w:sz="4" w:space="0" w:color="auto"/>
            </w:tcBorders>
            <w:shd w:val="clear" w:color="auto" w:fill="auto"/>
            <w:noWrap/>
            <w:vAlign w:val="center"/>
            <w:hideMark/>
          </w:tcPr>
          <w:p w14:paraId="0B055F98" w14:textId="77777777" w:rsidR="00D800E3" w:rsidRPr="00D800E3" w:rsidRDefault="00D800E3" w:rsidP="00D800E3">
            <w:pPr>
              <w:jc w:val="center"/>
              <w:rPr>
                <w:szCs w:val="20"/>
              </w:rPr>
            </w:pPr>
            <w:r w:rsidRPr="00D800E3">
              <w:rPr>
                <w:szCs w:val="20"/>
              </w:rPr>
              <w:lastRenderedPageBreak/>
              <w:t>5</w:t>
            </w:r>
          </w:p>
        </w:tc>
        <w:tc>
          <w:tcPr>
            <w:tcW w:w="1730" w:type="dxa"/>
            <w:tcBorders>
              <w:top w:val="nil"/>
              <w:left w:val="nil"/>
              <w:bottom w:val="single" w:sz="4" w:space="0" w:color="auto"/>
              <w:right w:val="single" w:sz="4" w:space="0" w:color="auto"/>
            </w:tcBorders>
            <w:shd w:val="clear" w:color="auto" w:fill="auto"/>
            <w:noWrap/>
            <w:vAlign w:val="center"/>
            <w:hideMark/>
          </w:tcPr>
          <w:p w14:paraId="6831057C" w14:textId="77777777" w:rsidR="00D800E3" w:rsidRPr="00D800E3" w:rsidRDefault="00D800E3" w:rsidP="00D800E3">
            <w:pPr>
              <w:jc w:val="center"/>
              <w:rPr>
                <w:szCs w:val="20"/>
              </w:rPr>
            </w:pPr>
            <w:r w:rsidRPr="00D800E3">
              <w:rPr>
                <w:szCs w:val="20"/>
              </w:rPr>
              <w:t>2019-2020</w:t>
            </w:r>
          </w:p>
        </w:tc>
        <w:tc>
          <w:tcPr>
            <w:tcW w:w="2668" w:type="dxa"/>
            <w:tcBorders>
              <w:top w:val="nil"/>
              <w:left w:val="nil"/>
              <w:bottom w:val="single" w:sz="4" w:space="0" w:color="auto"/>
              <w:right w:val="single" w:sz="4" w:space="0" w:color="auto"/>
            </w:tcBorders>
            <w:shd w:val="clear" w:color="auto" w:fill="auto"/>
            <w:noWrap/>
            <w:vAlign w:val="center"/>
            <w:hideMark/>
          </w:tcPr>
          <w:p w14:paraId="3BAC59E3" w14:textId="77777777" w:rsidR="00D800E3" w:rsidRPr="00D800E3" w:rsidRDefault="00D800E3" w:rsidP="00D800E3">
            <w:pPr>
              <w:jc w:val="center"/>
              <w:rPr>
                <w:szCs w:val="20"/>
              </w:rPr>
            </w:pPr>
            <w:r w:rsidRPr="00D800E3">
              <w:rPr>
                <w:szCs w:val="20"/>
              </w:rPr>
              <w:t>15.09.2019</w:t>
            </w:r>
          </w:p>
        </w:tc>
        <w:tc>
          <w:tcPr>
            <w:tcW w:w="2729" w:type="dxa"/>
            <w:tcBorders>
              <w:top w:val="nil"/>
              <w:left w:val="nil"/>
              <w:bottom w:val="single" w:sz="4" w:space="0" w:color="auto"/>
              <w:right w:val="single" w:sz="4" w:space="0" w:color="auto"/>
            </w:tcBorders>
            <w:shd w:val="clear" w:color="auto" w:fill="auto"/>
            <w:noWrap/>
            <w:vAlign w:val="center"/>
            <w:hideMark/>
          </w:tcPr>
          <w:p w14:paraId="5E012C42" w14:textId="77777777" w:rsidR="00D800E3" w:rsidRPr="00D800E3" w:rsidRDefault="00D800E3" w:rsidP="00D800E3">
            <w:pPr>
              <w:jc w:val="center"/>
              <w:rPr>
                <w:szCs w:val="20"/>
              </w:rPr>
            </w:pPr>
            <w:r w:rsidRPr="00D800E3">
              <w:rPr>
                <w:szCs w:val="20"/>
              </w:rPr>
              <w:t>29.04.2020</w:t>
            </w:r>
          </w:p>
        </w:tc>
        <w:tc>
          <w:tcPr>
            <w:tcW w:w="1895" w:type="dxa"/>
            <w:tcBorders>
              <w:top w:val="nil"/>
              <w:left w:val="nil"/>
              <w:bottom w:val="single" w:sz="4" w:space="0" w:color="auto"/>
              <w:right w:val="single" w:sz="4" w:space="0" w:color="auto"/>
            </w:tcBorders>
            <w:shd w:val="clear" w:color="auto" w:fill="auto"/>
            <w:noWrap/>
            <w:vAlign w:val="center"/>
            <w:hideMark/>
          </w:tcPr>
          <w:p w14:paraId="6E0BD529" w14:textId="77777777" w:rsidR="00D800E3" w:rsidRPr="00D800E3" w:rsidRDefault="00D800E3" w:rsidP="00D800E3">
            <w:pPr>
              <w:jc w:val="center"/>
              <w:rPr>
                <w:szCs w:val="20"/>
              </w:rPr>
            </w:pPr>
            <w:r w:rsidRPr="00D800E3">
              <w:rPr>
                <w:szCs w:val="20"/>
              </w:rPr>
              <w:t>233</w:t>
            </w:r>
          </w:p>
        </w:tc>
      </w:tr>
      <w:tr w:rsidR="00D800E3" w:rsidRPr="00D800E3" w14:paraId="4BE394E7" w14:textId="77777777" w:rsidTr="00A25E52">
        <w:trPr>
          <w:trHeight w:val="227"/>
        </w:trPr>
        <w:tc>
          <w:tcPr>
            <w:tcW w:w="7691" w:type="dxa"/>
            <w:gridSpan w:val="4"/>
            <w:tcBorders>
              <w:top w:val="nil"/>
              <w:left w:val="single" w:sz="4" w:space="0" w:color="auto"/>
              <w:bottom w:val="single" w:sz="4" w:space="0" w:color="auto"/>
              <w:right w:val="single" w:sz="4" w:space="0" w:color="auto"/>
            </w:tcBorders>
            <w:shd w:val="clear" w:color="auto" w:fill="auto"/>
            <w:noWrap/>
            <w:vAlign w:val="center"/>
            <w:hideMark/>
          </w:tcPr>
          <w:p w14:paraId="578CB923" w14:textId="77777777" w:rsidR="00D800E3" w:rsidRPr="00D800E3" w:rsidRDefault="00D800E3" w:rsidP="00D800E3">
            <w:pPr>
              <w:rPr>
                <w:b/>
                <w:bCs/>
                <w:szCs w:val="20"/>
              </w:rPr>
            </w:pPr>
            <w:r w:rsidRPr="00D800E3">
              <w:rPr>
                <w:b/>
                <w:bCs/>
                <w:szCs w:val="20"/>
              </w:rPr>
              <w:t>Средняя продолжительность за 5 лет</w:t>
            </w:r>
          </w:p>
        </w:tc>
        <w:tc>
          <w:tcPr>
            <w:tcW w:w="1895" w:type="dxa"/>
            <w:tcBorders>
              <w:top w:val="nil"/>
              <w:left w:val="nil"/>
              <w:bottom w:val="single" w:sz="4" w:space="0" w:color="auto"/>
              <w:right w:val="single" w:sz="4" w:space="0" w:color="auto"/>
            </w:tcBorders>
            <w:shd w:val="clear" w:color="auto" w:fill="auto"/>
            <w:noWrap/>
            <w:vAlign w:val="center"/>
            <w:hideMark/>
          </w:tcPr>
          <w:p w14:paraId="4CA75E90" w14:textId="77777777" w:rsidR="00D800E3" w:rsidRPr="00D800E3" w:rsidRDefault="00D800E3" w:rsidP="00D800E3">
            <w:pPr>
              <w:jc w:val="center"/>
              <w:rPr>
                <w:b/>
                <w:bCs/>
                <w:szCs w:val="20"/>
              </w:rPr>
            </w:pPr>
            <w:r w:rsidRPr="00D800E3">
              <w:rPr>
                <w:b/>
                <w:bCs/>
                <w:szCs w:val="20"/>
              </w:rPr>
              <w:t>246</w:t>
            </w:r>
          </w:p>
        </w:tc>
      </w:tr>
    </w:tbl>
    <w:p w14:paraId="74D42C8B" w14:textId="77777777" w:rsidR="00D800E3" w:rsidRPr="00D800E3" w:rsidRDefault="00D800E3" w:rsidP="00D800E3">
      <w:pPr>
        <w:ind w:firstLine="708"/>
        <w:jc w:val="both"/>
        <w:rPr>
          <w:sz w:val="28"/>
          <w:szCs w:val="20"/>
        </w:rPr>
      </w:pPr>
    </w:p>
    <w:p w14:paraId="0ABDCD68" w14:textId="77777777" w:rsidR="00D800E3" w:rsidRPr="00D800E3" w:rsidRDefault="00D800E3" w:rsidP="00D800E3">
      <w:pPr>
        <w:ind w:firstLine="708"/>
        <w:jc w:val="both"/>
        <w:rPr>
          <w:sz w:val="28"/>
          <w:szCs w:val="28"/>
        </w:rPr>
      </w:pPr>
      <w:r w:rsidRPr="00D800E3">
        <w:rPr>
          <w:sz w:val="28"/>
          <w:szCs w:val="20"/>
        </w:rPr>
        <w:t xml:space="preserve">Характеристика системы транспорта </w:t>
      </w:r>
      <w:r w:rsidRPr="00D800E3">
        <w:rPr>
          <w:bCs/>
          <w:sz w:val="28"/>
          <w:szCs w:val="28"/>
        </w:rPr>
        <w:t>МКП ОГО «Теплоэнерго»</w:t>
      </w:r>
      <w:r w:rsidRPr="00D800E3">
        <w:rPr>
          <w:sz w:val="28"/>
          <w:szCs w:val="20"/>
        </w:rPr>
        <w:t>:</w:t>
      </w:r>
    </w:p>
    <w:p w14:paraId="2E7DBA77" w14:textId="77777777" w:rsidR="00D800E3" w:rsidRPr="00D800E3" w:rsidRDefault="00D800E3" w:rsidP="00D800E3">
      <w:pPr>
        <w:jc w:val="both"/>
        <w:rPr>
          <w:b/>
          <w:sz w:val="28"/>
          <w:szCs w:val="28"/>
        </w:rPr>
      </w:pPr>
      <w:r w:rsidRPr="00D800E3">
        <w:rPr>
          <w:b/>
          <w:sz w:val="28"/>
          <w:szCs w:val="28"/>
        </w:rPr>
        <w:tab/>
        <w:t>Только в отопительный период работают:</w:t>
      </w:r>
    </w:p>
    <w:p w14:paraId="28673D1A" w14:textId="77777777" w:rsidR="00D800E3" w:rsidRPr="00D800E3" w:rsidRDefault="00D800E3" w:rsidP="00D800E3">
      <w:pPr>
        <w:numPr>
          <w:ilvl w:val="0"/>
          <w:numId w:val="10"/>
        </w:numPr>
        <w:tabs>
          <w:tab w:val="left" w:pos="1260"/>
        </w:tabs>
        <w:ind w:left="0" w:firstLine="720"/>
        <w:jc w:val="both"/>
        <w:rPr>
          <w:sz w:val="28"/>
          <w:szCs w:val="28"/>
        </w:rPr>
      </w:pPr>
      <w:r w:rsidRPr="00D800E3">
        <w:rPr>
          <w:sz w:val="28"/>
          <w:szCs w:val="28"/>
        </w:rPr>
        <w:t>котельная школы №7;</w:t>
      </w:r>
    </w:p>
    <w:p w14:paraId="1B9FC811" w14:textId="77777777" w:rsidR="00D800E3" w:rsidRPr="00D800E3" w:rsidRDefault="00D800E3" w:rsidP="00D800E3">
      <w:pPr>
        <w:numPr>
          <w:ilvl w:val="0"/>
          <w:numId w:val="10"/>
        </w:numPr>
        <w:tabs>
          <w:tab w:val="left" w:pos="1260"/>
        </w:tabs>
        <w:ind w:left="0" w:firstLine="720"/>
        <w:jc w:val="both"/>
        <w:rPr>
          <w:sz w:val="28"/>
          <w:szCs w:val="28"/>
        </w:rPr>
      </w:pPr>
      <w:r w:rsidRPr="00D800E3">
        <w:rPr>
          <w:sz w:val="28"/>
          <w:szCs w:val="28"/>
        </w:rPr>
        <w:t>котельная школы №16;</w:t>
      </w:r>
    </w:p>
    <w:p w14:paraId="5BCB01CD" w14:textId="77777777" w:rsidR="00D800E3" w:rsidRPr="00D800E3" w:rsidRDefault="00D800E3" w:rsidP="00D800E3">
      <w:pPr>
        <w:tabs>
          <w:tab w:val="left" w:pos="1260"/>
        </w:tabs>
        <w:ind w:firstLine="720"/>
        <w:jc w:val="both"/>
        <w:rPr>
          <w:b/>
          <w:sz w:val="28"/>
          <w:szCs w:val="28"/>
        </w:rPr>
      </w:pPr>
      <w:r w:rsidRPr="00D800E3">
        <w:rPr>
          <w:b/>
          <w:sz w:val="28"/>
          <w:szCs w:val="28"/>
        </w:rPr>
        <w:tab/>
        <w:t xml:space="preserve">В отопительный и летний периоды работают*: </w:t>
      </w:r>
    </w:p>
    <w:p w14:paraId="1610F635" w14:textId="77777777" w:rsidR="00D800E3" w:rsidRPr="00D800E3" w:rsidRDefault="00D800E3" w:rsidP="00D800E3">
      <w:pPr>
        <w:numPr>
          <w:ilvl w:val="0"/>
          <w:numId w:val="11"/>
        </w:numPr>
        <w:tabs>
          <w:tab w:val="left" w:pos="1260"/>
        </w:tabs>
        <w:ind w:left="0" w:firstLine="720"/>
        <w:jc w:val="both"/>
        <w:rPr>
          <w:sz w:val="28"/>
          <w:szCs w:val="28"/>
        </w:rPr>
      </w:pPr>
      <w:r w:rsidRPr="00D800E3">
        <w:rPr>
          <w:sz w:val="28"/>
          <w:szCs w:val="28"/>
        </w:rPr>
        <w:t>ЦТП 1;</w:t>
      </w:r>
    </w:p>
    <w:p w14:paraId="23C215D7" w14:textId="77777777" w:rsidR="00D800E3" w:rsidRPr="00D800E3" w:rsidRDefault="00D800E3" w:rsidP="00D800E3">
      <w:pPr>
        <w:numPr>
          <w:ilvl w:val="0"/>
          <w:numId w:val="11"/>
        </w:numPr>
        <w:tabs>
          <w:tab w:val="left" w:pos="1260"/>
        </w:tabs>
        <w:ind w:left="0" w:firstLine="720"/>
        <w:jc w:val="both"/>
        <w:rPr>
          <w:sz w:val="28"/>
          <w:szCs w:val="28"/>
        </w:rPr>
      </w:pPr>
      <w:r w:rsidRPr="00D800E3">
        <w:rPr>
          <w:sz w:val="28"/>
          <w:szCs w:val="28"/>
        </w:rPr>
        <w:t>ЦТП 4;</w:t>
      </w:r>
    </w:p>
    <w:p w14:paraId="67CC90A0" w14:textId="77777777" w:rsidR="00D800E3" w:rsidRPr="00D800E3" w:rsidRDefault="00D800E3" w:rsidP="00D800E3">
      <w:pPr>
        <w:numPr>
          <w:ilvl w:val="0"/>
          <w:numId w:val="11"/>
        </w:numPr>
        <w:tabs>
          <w:tab w:val="left" w:pos="1260"/>
        </w:tabs>
        <w:ind w:left="0" w:firstLine="720"/>
        <w:jc w:val="both"/>
        <w:rPr>
          <w:sz w:val="28"/>
          <w:szCs w:val="28"/>
        </w:rPr>
      </w:pPr>
      <w:r w:rsidRPr="00D800E3">
        <w:rPr>
          <w:sz w:val="28"/>
          <w:szCs w:val="28"/>
        </w:rPr>
        <w:t xml:space="preserve">ЦТП 5; </w:t>
      </w:r>
    </w:p>
    <w:p w14:paraId="2DD53AD2" w14:textId="77777777" w:rsidR="00D800E3" w:rsidRPr="00D800E3" w:rsidRDefault="00D800E3" w:rsidP="00D800E3">
      <w:pPr>
        <w:numPr>
          <w:ilvl w:val="0"/>
          <w:numId w:val="11"/>
        </w:numPr>
        <w:tabs>
          <w:tab w:val="left" w:pos="1260"/>
        </w:tabs>
        <w:ind w:left="0" w:firstLine="720"/>
        <w:jc w:val="both"/>
        <w:rPr>
          <w:sz w:val="28"/>
          <w:szCs w:val="28"/>
        </w:rPr>
      </w:pPr>
      <w:r w:rsidRPr="00D800E3">
        <w:rPr>
          <w:sz w:val="28"/>
          <w:szCs w:val="28"/>
        </w:rPr>
        <w:t>ЦТП 6;</w:t>
      </w:r>
    </w:p>
    <w:p w14:paraId="683E44F5" w14:textId="77777777" w:rsidR="00D800E3" w:rsidRPr="00D800E3" w:rsidRDefault="00D800E3" w:rsidP="00D800E3">
      <w:pPr>
        <w:numPr>
          <w:ilvl w:val="0"/>
          <w:numId w:val="11"/>
        </w:numPr>
        <w:tabs>
          <w:tab w:val="left" w:pos="1260"/>
        </w:tabs>
        <w:ind w:left="0" w:firstLine="720"/>
        <w:jc w:val="both"/>
        <w:rPr>
          <w:sz w:val="28"/>
          <w:szCs w:val="28"/>
        </w:rPr>
      </w:pPr>
      <w:r w:rsidRPr="00D800E3">
        <w:rPr>
          <w:sz w:val="28"/>
          <w:szCs w:val="28"/>
        </w:rPr>
        <w:t xml:space="preserve">ЦТП 7; </w:t>
      </w:r>
    </w:p>
    <w:p w14:paraId="37E84D76" w14:textId="77777777" w:rsidR="00D800E3" w:rsidRPr="00D800E3" w:rsidRDefault="00D800E3" w:rsidP="00D800E3">
      <w:pPr>
        <w:numPr>
          <w:ilvl w:val="0"/>
          <w:numId w:val="11"/>
        </w:numPr>
        <w:tabs>
          <w:tab w:val="left" w:pos="1260"/>
        </w:tabs>
        <w:ind w:left="0" w:firstLine="720"/>
        <w:jc w:val="both"/>
        <w:rPr>
          <w:sz w:val="28"/>
          <w:szCs w:val="28"/>
        </w:rPr>
      </w:pPr>
      <w:r w:rsidRPr="00D800E3">
        <w:rPr>
          <w:sz w:val="28"/>
          <w:szCs w:val="28"/>
        </w:rPr>
        <w:t>Котельная №2;</w:t>
      </w:r>
    </w:p>
    <w:p w14:paraId="65F07544" w14:textId="77777777" w:rsidR="00D800E3" w:rsidRPr="00D800E3" w:rsidRDefault="00D800E3" w:rsidP="00D800E3">
      <w:pPr>
        <w:numPr>
          <w:ilvl w:val="0"/>
          <w:numId w:val="11"/>
        </w:numPr>
        <w:tabs>
          <w:tab w:val="left" w:pos="1260"/>
        </w:tabs>
        <w:ind w:left="0" w:firstLine="720"/>
        <w:jc w:val="both"/>
        <w:rPr>
          <w:sz w:val="28"/>
          <w:szCs w:val="28"/>
        </w:rPr>
      </w:pPr>
      <w:r w:rsidRPr="00D800E3">
        <w:rPr>
          <w:sz w:val="28"/>
          <w:szCs w:val="28"/>
        </w:rPr>
        <w:t>Котельная №3;</w:t>
      </w:r>
    </w:p>
    <w:p w14:paraId="54CFA3E5" w14:textId="77777777" w:rsidR="00D800E3" w:rsidRPr="00D800E3" w:rsidRDefault="00D800E3" w:rsidP="00D800E3">
      <w:pPr>
        <w:numPr>
          <w:ilvl w:val="0"/>
          <w:numId w:val="11"/>
        </w:numPr>
        <w:tabs>
          <w:tab w:val="left" w:pos="1260"/>
        </w:tabs>
        <w:ind w:left="0" w:firstLine="720"/>
        <w:jc w:val="both"/>
        <w:rPr>
          <w:sz w:val="28"/>
          <w:szCs w:val="28"/>
        </w:rPr>
      </w:pPr>
      <w:r w:rsidRPr="00D800E3">
        <w:rPr>
          <w:sz w:val="28"/>
          <w:szCs w:val="28"/>
        </w:rPr>
        <w:t>Котельная ул. Тобольская;</w:t>
      </w:r>
    </w:p>
    <w:p w14:paraId="3CCF5B23" w14:textId="77777777" w:rsidR="00D800E3" w:rsidRPr="00D800E3" w:rsidRDefault="00D800E3" w:rsidP="00D800E3">
      <w:pPr>
        <w:numPr>
          <w:ilvl w:val="0"/>
          <w:numId w:val="11"/>
        </w:numPr>
        <w:tabs>
          <w:tab w:val="left" w:pos="1260"/>
        </w:tabs>
        <w:ind w:left="0" w:firstLine="720"/>
        <w:jc w:val="both"/>
        <w:rPr>
          <w:sz w:val="28"/>
          <w:szCs w:val="28"/>
        </w:rPr>
      </w:pPr>
      <w:r w:rsidRPr="00D800E3">
        <w:rPr>
          <w:sz w:val="28"/>
          <w:szCs w:val="28"/>
        </w:rPr>
        <w:t>котельная ж/д №1;</w:t>
      </w:r>
    </w:p>
    <w:p w14:paraId="79E82A79" w14:textId="77777777" w:rsidR="00D800E3" w:rsidRPr="00D800E3" w:rsidRDefault="00D800E3" w:rsidP="00D800E3">
      <w:pPr>
        <w:numPr>
          <w:ilvl w:val="0"/>
          <w:numId w:val="11"/>
        </w:numPr>
        <w:tabs>
          <w:tab w:val="left" w:pos="1260"/>
        </w:tabs>
        <w:ind w:left="0" w:firstLine="720"/>
        <w:jc w:val="both"/>
        <w:rPr>
          <w:sz w:val="28"/>
          <w:szCs w:val="28"/>
        </w:rPr>
      </w:pPr>
      <w:r w:rsidRPr="00D800E3">
        <w:rPr>
          <w:sz w:val="28"/>
          <w:szCs w:val="28"/>
        </w:rPr>
        <w:t>котельная ж/д №2;</w:t>
      </w:r>
    </w:p>
    <w:p w14:paraId="5AB25F36" w14:textId="77777777" w:rsidR="00D800E3" w:rsidRPr="00D800E3" w:rsidRDefault="00D800E3" w:rsidP="00D800E3">
      <w:pPr>
        <w:numPr>
          <w:ilvl w:val="0"/>
          <w:numId w:val="11"/>
        </w:numPr>
        <w:tabs>
          <w:tab w:val="left" w:pos="1260"/>
        </w:tabs>
        <w:ind w:left="0" w:firstLine="720"/>
        <w:jc w:val="both"/>
        <w:rPr>
          <w:sz w:val="28"/>
          <w:szCs w:val="28"/>
        </w:rPr>
      </w:pPr>
      <w:r w:rsidRPr="00D800E3">
        <w:rPr>
          <w:sz w:val="28"/>
          <w:szCs w:val="28"/>
        </w:rPr>
        <w:t>котельная БИС;</w:t>
      </w:r>
    </w:p>
    <w:p w14:paraId="07FB932E" w14:textId="77777777" w:rsidR="00D800E3" w:rsidRPr="00D800E3" w:rsidRDefault="00D800E3" w:rsidP="00D800E3">
      <w:pPr>
        <w:numPr>
          <w:ilvl w:val="0"/>
          <w:numId w:val="11"/>
        </w:numPr>
        <w:tabs>
          <w:tab w:val="left" w:pos="1260"/>
        </w:tabs>
        <w:ind w:left="0" w:firstLine="720"/>
        <w:jc w:val="both"/>
        <w:rPr>
          <w:sz w:val="28"/>
          <w:szCs w:val="28"/>
        </w:rPr>
      </w:pPr>
      <w:r w:rsidRPr="00D800E3">
        <w:rPr>
          <w:sz w:val="28"/>
          <w:szCs w:val="28"/>
        </w:rPr>
        <w:t xml:space="preserve">Котельная №3Т; </w:t>
      </w:r>
    </w:p>
    <w:p w14:paraId="594A0927" w14:textId="77777777" w:rsidR="00D800E3" w:rsidRPr="00D800E3" w:rsidRDefault="00D800E3" w:rsidP="00D800E3">
      <w:pPr>
        <w:numPr>
          <w:ilvl w:val="0"/>
          <w:numId w:val="11"/>
        </w:numPr>
        <w:tabs>
          <w:tab w:val="left" w:pos="1260"/>
        </w:tabs>
        <w:ind w:left="0" w:firstLine="720"/>
        <w:jc w:val="both"/>
        <w:rPr>
          <w:sz w:val="28"/>
          <w:szCs w:val="28"/>
        </w:rPr>
      </w:pPr>
      <w:r w:rsidRPr="00D800E3">
        <w:rPr>
          <w:sz w:val="28"/>
          <w:szCs w:val="28"/>
        </w:rPr>
        <w:t xml:space="preserve">Котельная №4Т; </w:t>
      </w:r>
    </w:p>
    <w:p w14:paraId="084DF4EA" w14:textId="77777777" w:rsidR="00D800E3" w:rsidRPr="00D800E3" w:rsidRDefault="00D800E3" w:rsidP="00D800E3">
      <w:pPr>
        <w:numPr>
          <w:ilvl w:val="0"/>
          <w:numId w:val="11"/>
        </w:numPr>
        <w:tabs>
          <w:tab w:val="left" w:pos="1260"/>
        </w:tabs>
        <w:ind w:left="0" w:firstLine="720"/>
        <w:jc w:val="both"/>
        <w:rPr>
          <w:sz w:val="28"/>
          <w:szCs w:val="28"/>
        </w:rPr>
      </w:pPr>
      <w:r w:rsidRPr="00D800E3">
        <w:rPr>
          <w:sz w:val="28"/>
          <w:szCs w:val="28"/>
        </w:rPr>
        <w:t xml:space="preserve">Котельная №5Т; </w:t>
      </w:r>
    </w:p>
    <w:p w14:paraId="31B95D05" w14:textId="77777777" w:rsidR="00D800E3" w:rsidRPr="00D800E3" w:rsidRDefault="00D800E3" w:rsidP="00D800E3">
      <w:pPr>
        <w:numPr>
          <w:ilvl w:val="0"/>
          <w:numId w:val="11"/>
        </w:numPr>
        <w:tabs>
          <w:tab w:val="left" w:pos="1260"/>
        </w:tabs>
        <w:ind w:left="0" w:firstLine="720"/>
        <w:jc w:val="both"/>
        <w:rPr>
          <w:sz w:val="28"/>
          <w:szCs w:val="28"/>
        </w:rPr>
      </w:pPr>
      <w:r w:rsidRPr="00D800E3">
        <w:rPr>
          <w:sz w:val="28"/>
          <w:szCs w:val="28"/>
        </w:rPr>
        <w:t>ЮК ГРЭС – Осинники.</w:t>
      </w:r>
    </w:p>
    <w:p w14:paraId="2F326282" w14:textId="77777777" w:rsidR="00D800E3" w:rsidRPr="00D800E3" w:rsidRDefault="00D800E3" w:rsidP="00D800E3">
      <w:pPr>
        <w:tabs>
          <w:tab w:val="left" w:pos="1260"/>
        </w:tabs>
        <w:ind w:firstLine="720"/>
        <w:jc w:val="both"/>
        <w:rPr>
          <w:sz w:val="28"/>
          <w:szCs w:val="28"/>
        </w:rPr>
      </w:pPr>
      <w:r w:rsidRPr="00D800E3">
        <w:rPr>
          <w:sz w:val="28"/>
          <w:szCs w:val="28"/>
        </w:rPr>
        <w:t>*в летний период работают часть теплотрасс (таблица1-на данных участках отсутствуют летние часовые потери).</w:t>
      </w:r>
    </w:p>
    <w:p w14:paraId="3AF9D8F6" w14:textId="77777777" w:rsidR="00D800E3" w:rsidRPr="00D800E3" w:rsidRDefault="00D800E3" w:rsidP="00D800E3">
      <w:pPr>
        <w:tabs>
          <w:tab w:val="left" w:pos="1260"/>
        </w:tabs>
        <w:ind w:firstLine="720"/>
        <w:jc w:val="both"/>
        <w:rPr>
          <w:b/>
          <w:sz w:val="28"/>
          <w:szCs w:val="28"/>
        </w:rPr>
      </w:pPr>
      <w:r w:rsidRPr="00D800E3">
        <w:rPr>
          <w:b/>
          <w:sz w:val="28"/>
          <w:szCs w:val="28"/>
        </w:rPr>
        <w:t xml:space="preserve">По температурному графику 95–70°С работают: </w:t>
      </w:r>
    </w:p>
    <w:p w14:paraId="1E053700" w14:textId="77777777" w:rsidR="00D800E3" w:rsidRPr="00D800E3" w:rsidRDefault="00D800E3" w:rsidP="00D800E3">
      <w:pPr>
        <w:numPr>
          <w:ilvl w:val="0"/>
          <w:numId w:val="12"/>
        </w:numPr>
        <w:tabs>
          <w:tab w:val="left" w:pos="1260"/>
        </w:tabs>
        <w:ind w:left="0" w:firstLine="720"/>
        <w:jc w:val="both"/>
        <w:rPr>
          <w:sz w:val="28"/>
          <w:szCs w:val="28"/>
        </w:rPr>
      </w:pPr>
      <w:r w:rsidRPr="00D800E3">
        <w:rPr>
          <w:sz w:val="28"/>
          <w:szCs w:val="28"/>
        </w:rPr>
        <w:t xml:space="preserve">ЦТП – 1; </w:t>
      </w:r>
    </w:p>
    <w:p w14:paraId="491BC87A" w14:textId="77777777" w:rsidR="00D800E3" w:rsidRPr="00D800E3" w:rsidRDefault="00D800E3" w:rsidP="00D800E3">
      <w:pPr>
        <w:numPr>
          <w:ilvl w:val="0"/>
          <w:numId w:val="12"/>
        </w:numPr>
        <w:tabs>
          <w:tab w:val="left" w:pos="1260"/>
        </w:tabs>
        <w:ind w:left="0" w:firstLine="720"/>
        <w:jc w:val="both"/>
        <w:rPr>
          <w:sz w:val="28"/>
          <w:szCs w:val="28"/>
        </w:rPr>
      </w:pPr>
      <w:r w:rsidRPr="00D800E3">
        <w:rPr>
          <w:sz w:val="28"/>
          <w:szCs w:val="28"/>
        </w:rPr>
        <w:t xml:space="preserve">ЦТП-4; </w:t>
      </w:r>
    </w:p>
    <w:p w14:paraId="49E6C31E" w14:textId="77777777" w:rsidR="00D800E3" w:rsidRPr="00D800E3" w:rsidRDefault="00D800E3" w:rsidP="00D800E3">
      <w:pPr>
        <w:numPr>
          <w:ilvl w:val="0"/>
          <w:numId w:val="12"/>
        </w:numPr>
        <w:tabs>
          <w:tab w:val="left" w:pos="1260"/>
        </w:tabs>
        <w:ind w:left="0" w:firstLine="720"/>
        <w:jc w:val="both"/>
        <w:rPr>
          <w:sz w:val="28"/>
          <w:szCs w:val="28"/>
        </w:rPr>
      </w:pPr>
      <w:r w:rsidRPr="00D800E3">
        <w:rPr>
          <w:sz w:val="28"/>
          <w:szCs w:val="28"/>
        </w:rPr>
        <w:t xml:space="preserve">ЦТП-5; </w:t>
      </w:r>
    </w:p>
    <w:p w14:paraId="34D824B9" w14:textId="77777777" w:rsidR="00D800E3" w:rsidRPr="00D800E3" w:rsidRDefault="00D800E3" w:rsidP="00D800E3">
      <w:pPr>
        <w:numPr>
          <w:ilvl w:val="0"/>
          <w:numId w:val="12"/>
        </w:numPr>
        <w:tabs>
          <w:tab w:val="left" w:pos="1260"/>
        </w:tabs>
        <w:ind w:left="0" w:firstLine="720"/>
        <w:jc w:val="both"/>
        <w:rPr>
          <w:sz w:val="28"/>
          <w:szCs w:val="28"/>
        </w:rPr>
      </w:pPr>
      <w:r w:rsidRPr="00D800E3">
        <w:rPr>
          <w:sz w:val="28"/>
          <w:szCs w:val="28"/>
        </w:rPr>
        <w:t xml:space="preserve">ЦТП-6; </w:t>
      </w:r>
    </w:p>
    <w:p w14:paraId="6305AA57" w14:textId="77777777" w:rsidR="00D800E3" w:rsidRPr="00D800E3" w:rsidRDefault="00D800E3" w:rsidP="00D800E3">
      <w:pPr>
        <w:numPr>
          <w:ilvl w:val="0"/>
          <w:numId w:val="12"/>
        </w:numPr>
        <w:tabs>
          <w:tab w:val="left" w:pos="1260"/>
        </w:tabs>
        <w:ind w:left="0" w:firstLine="720"/>
        <w:jc w:val="both"/>
        <w:rPr>
          <w:sz w:val="28"/>
          <w:szCs w:val="28"/>
        </w:rPr>
      </w:pPr>
      <w:r w:rsidRPr="00D800E3">
        <w:rPr>
          <w:sz w:val="28"/>
          <w:szCs w:val="28"/>
        </w:rPr>
        <w:t xml:space="preserve">ЦТП-7; </w:t>
      </w:r>
    </w:p>
    <w:p w14:paraId="6B64C357" w14:textId="77777777" w:rsidR="00D800E3" w:rsidRPr="00D800E3" w:rsidRDefault="00D800E3" w:rsidP="00D800E3">
      <w:pPr>
        <w:numPr>
          <w:ilvl w:val="0"/>
          <w:numId w:val="12"/>
        </w:numPr>
        <w:tabs>
          <w:tab w:val="left" w:pos="1260"/>
        </w:tabs>
        <w:ind w:left="0" w:firstLine="720"/>
        <w:jc w:val="both"/>
        <w:rPr>
          <w:sz w:val="28"/>
          <w:szCs w:val="28"/>
        </w:rPr>
      </w:pPr>
      <w:r w:rsidRPr="00D800E3">
        <w:rPr>
          <w:sz w:val="28"/>
          <w:szCs w:val="28"/>
        </w:rPr>
        <w:t xml:space="preserve">Котельная №2; </w:t>
      </w:r>
    </w:p>
    <w:p w14:paraId="13A6C47D" w14:textId="77777777" w:rsidR="00D800E3" w:rsidRPr="00D800E3" w:rsidRDefault="00D800E3" w:rsidP="00D800E3">
      <w:pPr>
        <w:numPr>
          <w:ilvl w:val="0"/>
          <w:numId w:val="12"/>
        </w:numPr>
        <w:tabs>
          <w:tab w:val="left" w:pos="1260"/>
        </w:tabs>
        <w:ind w:left="0" w:firstLine="720"/>
        <w:jc w:val="both"/>
        <w:rPr>
          <w:sz w:val="28"/>
          <w:szCs w:val="28"/>
        </w:rPr>
      </w:pPr>
      <w:r w:rsidRPr="00D800E3">
        <w:rPr>
          <w:sz w:val="28"/>
          <w:szCs w:val="28"/>
        </w:rPr>
        <w:t xml:space="preserve">Котельная №3; </w:t>
      </w:r>
    </w:p>
    <w:p w14:paraId="7FCCA7D4" w14:textId="77777777" w:rsidR="00D800E3" w:rsidRPr="00D800E3" w:rsidRDefault="00D800E3" w:rsidP="00D800E3">
      <w:pPr>
        <w:numPr>
          <w:ilvl w:val="0"/>
          <w:numId w:val="12"/>
        </w:numPr>
        <w:tabs>
          <w:tab w:val="left" w:pos="1260"/>
        </w:tabs>
        <w:ind w:left="0" w:firstLine="720"/>
        <w:jc w:val="both"/>
        <w:rPr>
          <w:sz w:val="28"/>
          <w:szCs w:val="28"/>
        </w:rPr>
      </w:pPr>
      <w:r w:rsidRPr="00D800E3">
        <w:rPr>
          <w:sz w:val="28"/>
          <w:szCs w:val="28"/>
        </w:rPr>
        <w:t xml:space="preserve">Котельная школы №7; </w:t>
      </w:r>
    </w:p>
    <w:p w14:paraId="694F6799" w14:textId="77777777" w:rsidR="00D800E3" w:rsidRPr="00D800E3" w:rsidRDefault="00D800E3" w:rsidP="00D800E3">
      <w:pPr>
        <w:numPr>
          <w:ilvl w:val="0"/>
          <w:numId w:val="12"/>
        </w:numPr>
        <w:tabs>
          <w:tab w:val="left" w:pos="1260"/>
        </w:tabs>
        <w:ind w:left="0" w:firstLine="720"/>
        <w:jc w:val="both"/>
        <w:rPr>
          <w:sz w:val="28"/>
          <w:szCs w:val="28"/>
        </w:rPr>
      </w:pPr>
      <w:r w:rsidRPr="00D800E3">
        <w:rPr>
          <w:sz w:val="28"/>
          <w:szCs w:val="28"/>
        </w:rPr>
        <w:t xml:space="preserve">Котельная школы №16; </w:t>
      </w:r>
    </w:p>
    <w:p w14:paraId="264654E4" w14:textId="77777777" w:rsidR="00D800E3" w:rsidRPr="00D800E3" w:rsidRDefault="00D800E3" w:rsidP="00D800E3">
      <w:pPr>
        <w:numPr>
          <w:ilvl w:val="0"/>
          <w:numId w:val="12"/>
        </w:numPr>
        <w:tabs>
          <w:tab w:val="left" w:pos="1260"/>
        </w:tabs>
        <w:ind w:left="0" w:firstLine="720"/>
        <w:jc w:val="both"/>
        <w:rPr>
          <w:sz w:val="28"/>
          <w:szCs w:val="28"/>
        </w:rPr>
      </w:pPr>
      <w:r w:rsidRPr="00D800E3">
        <w:rPr>
          <w:sz w:val="28"/>
          <w:szCs w:val="28"/>
        </w:rPr>
        <w:t xml:space="preserve">Котельная школы ул. Тобольская; </w:t>
      </w:r>
    </w:p>
    <w:p w14:paraId="73336F6A" w14:textId="77777777" w:rsidR="00D800E3" w:rsidRPr="00D800E3" w:rsidRDefault="00D800E3" w:rsidP="00D800E3">
      <w:pPr>
        <w:numPr>
          <w:ilvl w:val="0"/>
          <w:numId w:val="12"/>
        </w:numPr>
        <w:tabs>
          <w:tab w:val="left" w:pos="1260"/>
        </w:tabs>
        <w:ind w:left="0" w:firstLine="720"/>
        <w:jc w:val="both"/>
        <w:rPr>
          <w:sz w:val="28"/>
          <w:szCs w:val="28"/>
        </w:rPr>
      </w:pPr>
      <w:r w:rsidRPr="00D800E3">
        <w:rPr>
          <w:sz w:val="28"/>
          <w:szCs w:val="28"/>
        </w:rPr>
        <w:t xml:space="preserve">Котельная школы БиС; </w:t>
      </w:r>
    </w:p>
    <w:p w14:paraId="17462561" w14:textId="77777777" w:rsidR="00D800E3" w:rsidRPr="00D800E3" w:rsidRDefault="00D800E3" w:rsidP="00D800E3">
      <w:pPr>
        <w:numPr>
          <w:ilvl w:val="0"/>
          <w:numId w:val="12"/>
        </w:numPr>
        <w:tabs>
          <w:tab w:val="left" w:pos="1260"/>
        </w:tabs>
        <w:ind w:left="0" w:firstLine="720"/>
        <w:jc w:val="both"/>
        <w:rPr>
          <w:sz w:val="28"/>
          <w:szCs w:val="28"/>
        </w:rPr>
      </w:pPr>
      <w:r w:rsidRPr="00D800E3">
        <w:rPr>
          <w:sz w:val="28"/>
          <w:szCs w:val="28"/>
        </w:rPr>
        <w:t xml:space="preserve">Котельная школы ж/д №1; </w:t>
      </w:r>
    </w:p>
    <w:p w14:paraId="7914B50E" w14:textId="77777777" w:rsidR="00D800E3" w:rsidRPr="00D800E3" w:rsidRDefault="00D800E3" w:rsidP="00D800E3">
      <w:pPr>
        <w:numPr>
          <w:ilvl w:val="0"/>
          <w:numId w:val="12"/>
        </w:numPr>
        <w:tabs>
          <w:tab w:val="left" w:pos="1260"/>
        </w:tabs>
        <w:ind w:left="0" w:firstLine="720"/>
        <w:jc w:val="both"/>
        <w:rPr>
          <w:sz w:val="28"/>
          <w:szCs w:val="28"/>
        </w:rPr>
      </w:pPr>
      <w:r w:rsidRPr="00D800E3">
        <w:rPr>
          <w:sz w:val="28"/>
          <w:szCs w:val="28"/>
        </w:rPr>
        <w:t xml:space="preserve">Котельная школы ж/д №2; </w:t>
      </w:r>
    </w:p>
    <w:p w14:paraId="2A72CA7B" w14:textId="77777777" w:rsidR="00D800E3" w:rsidRPr="00D800E3" w:rsidRDefault="00D800E3" w:rsidP="00D800E3">
      <w:pPr>
        <w:numPr>
          <w:ilvl w:val="0"/>
          <w:numId w:val="12"/>
        </w:numPr>
        <w:tabs>
          <w:tab w:val="left" w:pos="1260"/>
        </w:tabs>
        <w:ind w:left="0" w:firstLine="720"/>
        <w:jc w:val="both"/>
        <w:rPr>
          <w:sz w:val="28"/>
          <w:szCs w:val="28"/>
        </w:rPr>
      </w:pPr>
      <w:r w:rsidRPr="00D800E3">
        <w:rPr>
          <w:sz w:val="28"/>
          <w:szCs w:val="28"/>
        </w:rPr>
        <w:t xml:space="preserve">Котельная №3Т; </w:t>
      </w:r>
    </w:p>
    <w:p w14:paraId="10CE95D8" w14:textId="77777777" w:rsidR="00D800E3" w:rsidRPr="00D800E3" w:rsidRDefault="00D800E3" w:rsidP="00D800E3">
      <w:pPr>
        <w:numPr>
          <w:ilvl w:val="0"/>
          <w:numId w:val="12"/>
        </w:numPr>
        <w:tabs>
          <w:tab w:val="left" w:pos="1260"/>
        </w:tabs>
        <w:ind w:left="0" w:firstLine="720"/>
        <w:jc w:val="both"/>
        <w:rPr>
          <w:sz w:val="28"/>
          <w:szCs w:val="28"/>
        </w:rPr>
      </w:pPr>
      <w:r w:rsidRPr="00D800E3">
        <w:rPr>
          <w:sz w:val="28"/>
          <w:szCs w:val="28"/>
        </w:rPr>
        <w:t xml:space="preserve">Котельная №4Т; </w:t>
      </w:r>
    </w:p>
    <w:p w14:paraId="60574C0B" w14:textId="77777777" w:rsidR="00D800E3" w:rsidRPr="00D800E3" w:rsidRDefault="00D800E3" w:rsidP="00D800E3">
      <w:pPr>
        <w:numPr>
          <w:ilvl w:val="0"/>
          <w:numId w:val="12"/>
        </w:numPr>
        <w:tabs>
          <w:tab w:val="left" w:pos="1260"/>
        </w:tabs>
        <w:ind w:left="0" w:firstLine="720"/>
        <w:jc w:val="both"/>
        <w:rPr>
          <w:sz w:val="28"/>
          <w:szCs w:val="28"/>
        </w:rPr>
      </w:pPr>
      <w:r w:rsidRPr="00D800E3">
        <w:rPr>
          <w:sz w:val="28"/>
          <w:szCs w:val="28"/>
        </w:rPr>
        <w:t xml:space="preserve">Котельная №5Т; </w:t>
      </w:r>
    </w:p>
    <w:p w14:paraId="100D3444" w14:textId="77777777" w:rsidR="00D800E3" w:rsidRPr="00D800E3" w:rsidRDefault="00D800E3" w:rsidP="00D800E3">
      <w:pPr>
        <w:numPr>
          <w:ilvl w:val="0"/>
          <w:numId w:val="12"/>
        </w:numPr>
        <w:tabs>
          <w:tab w:val="left" w:pos="1260"/>
        </w:tabs>
        <w:ind w:left="0" w:firstLine="720"/>
        <w:jc w:val="both"/>
        <w:rPr>
          <w:sz w:val="28"/>
          <w:szCs w:val="28"/>
        </w:rPr>
      </w:pPr>
      <w:r w:rsidRPr="00D800E3">
        <w:rPr>
          <w:sz w:val="28"/>
          <w:szCs w:val="28"/>
        </w:rPr>
        <w:t>Котельная д/сада №8;</w:t>
      </w:r>
    </w:p>
    <w:p w14:paraId="659AC840" w14:textId="77777777" w:rsidR="00D800E3" w:rsidRPr="00D800E3" w:rsidRDefault="00D800E3" w:rsidP="00D800E3">
      <w:pPr>
        <w:ind w:firstLine="708"/>
        <w:jc w:val="both"/>
        <w:rPr>
          <w:b/>
          <w:sz w:val="28"/>
          <w:szCs w:val="28"/>
        </w:rPr>
      </w:pPr>
      <w:r w:rsidRPr="00D800E3">
        <w:rPr>
          <w:b/>
          <w:sz w:val="28"/>
          <w:szCs w:val="28"/>
        </w:rPr>
        <w:lastRenderedPageBreak/>
        <w:t xml:space="preserve">По температурному графику 150-70°С со срезкой на 125°С работает: </w:t>
      </w:r>
    </w:p>
    <w:p w14:paraId="7E013E40" w14:textId="77777777" w:rsidR="00D800E3" w:rsidRPr="00D800E3" w:rsidRDefault="00D800E3" w:rsidP="00D800E3">
      <w:pPr>
        <w:numPr>
          <w:ilvl w:val="0"/>
          <w:numId w:val="13"/>
        </w:numPr>
        <w:tabs>
          <w:tab w:val="num" w:pos="1260"/>
        </w:tabs>
        <w:ind w:left="0" w:firstLine="720"/>
        <w:jc w:val="both"/>
        <w:rPr>
          <w:sz w:val="28"/>
          <w:szCs w:val="28"/>
        </w:rPr>
      </w:pPr>
      <w:r w:rsidRPr="00D800E3">
        <w:rPr>
          <w:sz w:val="28"/>
          <w:szCs w:val="28"/>
        </w:rPr>
        <w:t>тепломагистраль ЮК ГРЭС – Осинники.</w:t>
      </w:r>
    </w:p>
    <w:p w14:paraId="10BE18E3" w14:textId="77777777" w:rsidR="00D800E3" w:rsidRPr="00D800E3" w:rsidRDefault="00D800E3" w:rsidP="00D800E3">
      <w:pPr>
        <w:ind w:firstLine="708"/>
        <w:jc w:val="both"/>
        <w:rPr>
          <w:sz w:val="28"/>
          <w:szCs w:val="28"/>
        </w:rPr>
      </w:pPr>
      <w:r w:rsidRPr="00D800E3">
        <w:rPr>
          <w:sz w:val="28"/>
          <w:szCs w:val="28"/>
        </w:rPr>
        <w:t>Поступающая от ЮК ГРЭС тепловая энергия учитывается прибором в бойлерной №3 ЮК ГРЭС. Отпускаемая тепловая энергия в основном (за немногим исключением) рассчитывается и учитывается аналитически по нормативам, т.к. приборов учета нет.</w:t>
      </w:r>
    </w:p>
    <w:p w14:paraId="67CD64D9" w14:textId="77777777" w:rsidR="00D800E3" w:rsidRPr="00D800E3" w:rsidRDefault="00D800E3" w:rsidP="00D800E3">
      <w:pPr>
        <w:ind w:firstLine="708"/>
        <w:jc w:val="both"/>
        <w:rPr>
          <w:sz w:val="28"/>
          <w:szCs w:val="28"/>
        </w:rPr>
      </w:pPr>
      <w:r w:rsidRPr="00D800E3">
        <w:rPr>
          <w:sz w:val="28"/>
          <w:szCs w:val="28"/>
        </w:rPr>
        <w:t>Все оборудование: и котельных, и ЦТП, и теплосетей в летний период подвергается гидравлическим испытаниям после окончания отопительного сезона и перед началом следующего отопительного сезона, подготовительному ремонту, но без приборного режимно-наладочного контроля.</w:t>
      </w:r>
    </w:p>
    <w:p w14:paraId="4DA2D55D" w14:textId="77777777" w:rsidR="00D800E3" w:rsidRPr="00D800E3" w:rsidRDefault="00D800E3" w:rsidP="00D800E3">
      <w:pPr>
        <w:ind w:firstLine="709"/>
        <w:jc w:val="both"/>
        <w:rPr>
          <w:sz w:val="28"/>
          <w:szCs w:val="28"/>
        </w:rPr>
      </w:pPr>
      <w:r w:rsidRPr="00D800E3">
        <w:rPr>
          <w:sz w:val="28"/>
          <w:szCs w:val="28"/>
        </w:rPr>
        <w:t>Предприятием для утверждения нормативов создания запасов топлива на котельных представлен следующий пакет расчетно-обосновывающих материалов:</w:t>
      </w:r>
    </w:p>
    <w:p w14:paraId="7AE02646" w14:textId="77777777" w:rsidR="00D800E3" w:rsidRPr="00D800E3" w:rsidRDefault="00D800E3" w:rsidP="00D800E3">
      <w:pPr>
        <w:ind w:firstLine="709"/>
        <w:jc w:val="both"/>
        <w:rPr>
          <w:sz w:val="28"/>
          <w:szCs w:val="28"/>
        </w:rPr>
      </w:pPr>
      <w:r w:rsidRPr="00D800E3">
        <w:rPr>
          <w:sz w:val="28"/>
          <w:szCs w:val="28"/>
        </w:rPr>
        <w:t>- результаты расчета нормативов технологических потерь при передаче тепловой энергии;</w:t>
      </w:r>
    </w:p>
    <w:p w14:paraId="0429554D" w14:textId="77777777" w:rsidR="00D800E3" w:rsidRPr="00D800E3" w:rsidRDefault="00D800E3" w:rsidP="00D800E3">
      <w:pPr>
        <w:ind w:firstLine="709"/>
        <w:jc w:val="both"/>
        <w:rPr>
          <w:sz w:val="28"/>
          <w:szCs w:val="28"/>
        </w:rPr>
      </w:pPr>
      <w:r w:rsidRPr="00D800E3">
        <w:rPr>
          <w:sz w:val="28"/>
          <w:szCs w:val="28"/>
        </w:rPr>
        <w:t>- расчеты нормативов создания запасов топлива на котельной;</w:t>
      </w:r>
    </w:p>
    <w:p w14:paraId="40BA26D7" w14:textId="77777777" w:rsidR="00D800E3" w:rsidRPr="00D800E3" w:rsidRDefault="00D800E3" w:rsidP="00D800E3">
      <w:pPr>
        <w:ind w:firstLine="709"/>
        <w:jc w:val="both"/>
        <w:rPr>
          <w:sz w:val="28"/>
          <w:szCs w:val="28"/>
        </w:rPr>
      </w:pPr>
      <w:r w:rsidRPr="00D800E3">
        <w:rPr>
          <w:sz w:val="28"/>
          <w:szCs w:val="28"/>
        </w:rPr>
        <w:t>- обоснование и расчет ННЗТ;</w:t>
      </w:r>
    </w:p>
    <w:p w14:paraId="4070E4F7" w14:textId="77777777" w:rsidR="00D800E3" w:rsidRPr="00D800E3" w:rsidRDefault="00D800E3" w:rsidP="00D800E3">
      <w:pPr>
        <w:ind w:firstLine="709"/>
        <w:jc w:val="both"/>
        <w:rPr>
          <w:sz w:val="28"/>
          <w:szCs w:val="28"/>
        </w:rPr>
      </w:pPr>
      <w:r w:rsidRPr="00D800E3">
        <w:rPr>
          <w:sz w:val="28"/>
          <w:szCs w:val="28"/>
        </w:rPr>
        <w:t>- обоснование и расчет НЭЗТ;</w:t>
      </w:r>
    </w:p>
    <w:p w14:paraId="460CAFEC" w14:textId="77777777" w:rsidR="00D800E3" w:rsidRPr="00D800E3" w:rsidRDefault="00D800E3" w:rsidP="00D800E3">
      <w:pPr>
        <w:ind w:firstLine="709"/>
        <w:jc w:val="both"/>
        <w:rPr>
          <w:sz w:val="28"/>
          <w:szCs w:val="28"/>
        </w:rPr>
      </w:pPr>
      <w:r w:rsidRPr="00D800E3">
        <w:rPr>
          <w:sz w:val="28"/>
          <w:szCs w:val="28"/>
        </w:rPr>
        <w:t>- данные о фактическом основном и резервном топливе, его характеристика и структура на 1 октября последнего отчетного года;</w:t>
      </w:r>
    </w:p>
    <w:p w14:paraId="6FC5C28E" w14:textId="77777777" w:rsidR="00D800E3" w:rsidRPr="00D800E3" w:rsidRDefault="00D800E3" w:rsidP="00D800E3">
      <w:pPr>
        <w:ind w:firstLine="709"/>
        <w:jc w:val="both"/>
        <w:rPr>
          <w:sz w:val="28"/>
          <w:szCs w:val="28"/>
        </w:rPr>
      </w:pPr>
      <w:r w:rsidRPr="00D800E3">
        <w:rPr>
          <w:sz w:val="28"/>
          <w:szCs w:val="28"/>
        </w:rPr>
        <w:t>- способы и время доставки топлива;</w:t>
      </w:r>
    </w:p>
    <w:p w14:paraId="10C5A8EA" w14:textId="77777777" w:rsidR="00D800E3" w:rsidRPr="00D800E3" w:rsidRDefault="00D800E3" w:rsidP="00D800E3">
      <w:pPr>
        <w:ind w:firstLine="709"/>
        <w:jc w:val="both"/>
        <w:rPr>
          <w:sz w:val="28"/>
          <w:szCs w:val="28"/>
        </w:rPr>
      </w:pPr>
      <w:r w:rsidRPr="00D800E3">
        <w:rPr>
          <w:sz w:val="28"/>
          <w:szCs w:val="28"/>
        </w:rPr>
        <w:t>- данные о вместимости складов для твердого топлива и объеме емкостей для жидкого топлива;</w:t>
      </w:r>
    </w:p>
    <w:p w14:paraId="09EDDF12" w14:textId="77777777" w:rsidR="00D800E3" w:rsidRPr="00D800E3" w:rsidRDefault="00D800E3" w:rsidP="00D800E3">
      <w:pPr>
        <w:ind w:firstLine="709"/>
        <w:jc w:val="both"/>
        <w:rPr>
          <w:sz w:val="28"/>
          <w:szCs w:val="28"/>
        </w:rPr>
      </w:pPr>
      <w:r w:rsidRPr="00D800E3">
        <w:rPr>
          <w:sz w:val="28"/>
          <w:szCs w:val="28"/>
        </w:rPr>
        <w:t>- показатели среднесуточного расхода топлива в наиболее холодное расчетное время года предшествующих периодов;</w:t>
      </w:r>
    </w:p>
    <w:p w14:paraId="059362A6" w14:textId="77777777" w:rsidR="00D800E3" w:rsidRPr="00D800E3" w:rsidRDefault="00D800E3" w:rsidP="00D800E3">
      <w:pPr>
        <w:ind w:firstLine="709"/>
        <w:jc w:val="both"/>
        <w:rPr>
          <w:sz w:val="28"/>
          <w:szCs w:val="28"/>
        </w:rPr>
      </w:pPr>
      <w:r w:rsidRPr="00D800E3">
        <w:rPr>
          <w:sz w:val="28"/>
          <w:szCs w:val="28"/>
        </w:rPr>
        <w:t>- размер ОНЗТ с разбивкой на ННЗТ и НЭЗТ, утвержденный на предшествующий, планируемый год;</w:t>
      </w:r>
    </w:p>
    <w:p w14:paraId="023C3B1F" w14:textId="77777777" w:rsidR="00D800E3" w:rsidRPr="00D800E3" w:rsidRDefault="00D800E3" w:rsidP="00D800E3">
      <w:pPr>
        <w:ind w:firstLine="709"/>
        <w:jc w:val="both"/>
        <w:rPr>
          <w:sz w:val="28"/>
          <w:szCs w:val="28"/>
        </w:rPr>
      </w:pPr>
      <w:r w:rsidRPr="00D800E3">
        <w:rPr>
          <w:sz w:val="28"/>
          <w:szCs w:val="28"/>
        </w:rPr>
        <w:t>- характеристика применяемого топлива;</w:t>
      </w:r>
    </w:p>
    <w:p w14:paraId="5BB4CC4F" w14:textId="77777777" w:rsidR="00D800E3" w:rsidRPr="00D800E3" w:rsidRDefault="00D800E3" w:rsidP="00D800E3">
      <w:pPr>
        <w:ind w:firstLine="709"/>
        <w:jc w:val="both"/>
        <w:rPr>
          <w:sz w:val="28"/>
          <w:szCs w:val="28"/>
        </w:rPr>
      </w:pPr>
      <w:r w:rsidRPr="00D800E3">
        <w:rPr>
          <w:sz w:val="28"/>
          <w:szCs w:val="28"/>
        </w:rPr>
        <w:t>- перечень теплосилового оборудования находящего в хозяйственном ведении предприятия;</w:t>
      </w:r>
    </w:p>
    <w:p w14:paraId="420EC772" w14:textId="77777777" w:rsidR="00D800E3" w:rsidRPr="00D800E3" w:rsidRDefault="00D800E3" w:rsidP="00D800E3">
      <w:pPr>
        <w:ind w:firstLine="709"/>
        <w:jc w:val="both"/>
        <w:rPr>
          <w:sz w:val="28"/>
          <w:szCs w:val="28"/>
        </w:rPr>
      </w:pPr>
      <w:r w:rsidRPr="00D800E3">
        <w:rPr>
          <w:sz w:val="28"/>
          <w:szCs w:val="28"/>
        </w:rPr>
        <w:t>- расчет НУР;</w:t>
      </w:r>
    </w:p>
    <w:p w14:paraId="4C063B9A" w14:textId="77777777" w:rsidR="00D800E3" w:rsidRPr="00D800E3" w:rsidRDefault="00D800E3" w:rsidP="00D800E3">
      <w:pPr>
        <w:ind w:firstLine="709"/>
        <w:jc w:val="both"/>
        <w:rPr>
          <w:sz w:val="28"/>
          <w:szCs w:val="28"/>
        </w:rPr>
      </w:pPr>
      <w:r w:rsidRPr="00D800E3">
        <w:rPr>
          <w:sz w:val="28"/>
          <w:szCs w:val="28"/>
        </w:rPr>
        <w:t>- структура отпуска тепловой энергии на планируемый год;</w:t>
      </w:r>
    </w:p>
    <w:p w14:paraId="26295EF6" w14:textId="77777777" w:rsidR="00D800E3" w:rsidRPr="00D800E3" w:rsidRDefault="00D800E3" w:rsidP="00D800E3">
      <w:pPr>
        <w:ind w:firstLine="709"/>
        <w:jc w:val="both"/>
        <w:rPr>
          <w:sz w:val="28"/>
          <w:szCs w:val="28"/>
        </w:rPr>
      </w:pPr>
      <w:r w:rsidRPr="00D800E3">
        <w:rPr>
          <w:sz w:val="28"/>
          <w:szCs w:val="28"/>
        </w:rPr>
        <w:t>- сертификаты качества угля;</w:t>
      </w:r>
    </w:p>
    <w:p w14:paraId="1C2CB8F2" w14:textId="77777777" w:rsidR="00D800E3" w:rsidRPr="00D800E3" w:rsidRDefault="00D800E3" w:rsidP="00D800E3">
      <w:pPr>
        <w:ind w:firstLine="709"/>
        <w:jc w:val="both"/>
        <w:rPr>
          <w:sz w:val="28"/>
          <w:szCs w:val="28"/>
        </w:rPr>
      </w:pPr>
      <w:r w:rsidRPr="00D800E3">
        <w:rPr>
          <w:sz w:val="28"/>
          <w:szCs w:val="28"/>
        </w:rPr>
        <w:t xml:space="preserve">Документы и расчеты, обосновывающие представленные к утверждению значения нормативов, соответствуют требованиям, предъявляемым Порядком определения нормативов запасов топлива на источниках тепловой энергии (за исключением источников тепловой энергии, функционирующих в режиме комбинированной выработки электрической и тепловой энергии), утвержденной Приказом Минэнерго России от 10.08.2012 № 377. </w:t>
      </w:r>
    </w:p>
    <w:p w14:paraId="7ABFCA84" w14:textId="77777777" w:rsidR="00D800E3" w:rsidRPr="00D800E3" w:rsidRDefault="00D800E3" w:rsidP="00D800E3">
      <w:pPr>
        <w:ind w:firstLine="709"/>
        <w:jc w:val="both"/>
        <w:rPr>
          <w:sz w:val="28"/>
          <w:szCs w:val="28"/>
        </w:rPr>
      </w:pPr>
      <w:r w:rsidRPr="00D800E3">
        <w:rPr>
          <w:sz w:val="28"/>
          <w:szCs w:val="28"/>
        </w:rPr>
        <w:t xml:space="preserve">На основании заявки, расчетно-обосновывающих материалов, экспертного заключения, представленных Предприятием, в соответствии основами ценообразования в сфере теплоснабжения, утвержденными постановлением Правительства РФ от 22.10.2012 №1075, Федеральным законом от 27 июля 2010 г. </w:t>
      </w:r>
      <w:r w:rsidRPr="00D800E3">
        <w:rPr>
          <w:sz w:val="28"/>
          <w:szCs w:val="28"/>
        </w:rPr>
        <w:lastRenderedPageBreak/>
        <w:t>№190-ФЗ «О теплоснабжении», нормативы создания запасов топлива на котельные предприятия на 2022 год составят:</w:t>
      </w:r>
    </w:p>
    <w:p w14:paraId="2AC92968" w14:textId="77777777" w:rsidR="00D800E3" w:rsidRPr="00D800E3" w:rsidRDefault="00D800E3" w:rsidP="00D800E3">
      <w:pPr>
        <w:ind w:firstLine="567"/>
        <w:jc w:val="both"/>
        <w:rPr>
          <w:sz w:val="28"/>
          <w:szCs w:val="28"/>
        </w:rPr>
      </w:pPr>
    </w:p>
    <w:p w14:paraId="5D80CF9A" w14:textId="77777777" w:rsidR="00D800E3" w:rsidRPr="00D800E3" w:rsidRDefault="00D800E3" w:rsidP="00D800E3">
      <w:pPr>
        <w:jc w:val="both"/>
        <w:rPr>
          <w:sz w:val="28"/>
          <w:szCs w:val="28"/>
        </w:rPr>
      </w:pPr>
    </w:p>
    <w:p w14:paraId="31A92EF2" w14:textId="77777777" w:rsidR="00D800E3" w:rsidRPr="00D800E3" w:rsidRDefault="00D800E3" w:rsidP="00D800E3">
      <w:pPr>
        <w:tabs>
          <w:tab w:val="left" w:pos="1665"/>
        </w:tabs>
        <w:jc w:val="center"/>
        <w:rPr>
          <w:b/>
          <w:bCs/>
          <w:sz w:val="28"/>
          <w:szCs w:val="28"/>
        </w:rPr>
      </w:pPr>
      <w:r w:rsidRPr="00D800E3">
        <w:rPr>
          <w:b/>
          <w:bCs/>
          <w:sz w:val="28"/>
          <w:szCs w:val="28"/>
        </w:rPr>
        <w:t xml:space="preserve">Предложение по утверждению нормативов создания запасов топлива на котельных на 2022 год </w:t>
      </w:r>
    </w:p>
    <w:tbl>
      <w:tblPr>
        <w:tblW w:w="9781" w:type="dxa"/>
        <w:tblInd w:w="108" w:type="dxa"/>
        <w:tblLayout w:type="fixed"/>
        <w:tblLook w:val="0000" w:firstRow="0" w:lastRow="0" w:firstColumn="0" w:lastColumn="0" w:noHBand="0" w:noVBand="0"/>
      </w:tblPr>
      <w:tblGrid>
        <w:gridCol w:w="3544"/>
        <w:gridCol w:w="1134"/>
        <w:gridCol w:w="829"/>
        <w:gridCol w:w="305"/>
        <w:gridCol w:w="1847"/>
        <w:gridCol w:w="421"/>
        <w:gridCol w:w="1701"/>
      </w:tblGrid>
      <w:tr w:rsidR="00D800E3" w:rsidRPr="00D800E3" w14:paraId="70FFD2F4" w14:textId="77777777" w:rsidTr="00A25E52">
        <w:trPr>
          <w:trHeight w:val="227"/>
        </w:trPr>
        <w:tc>
          <w:tcPr>
            <w:tcW w:w="3544" w:type="dxa"/>
            <w:tcBorders>
              <w:top w:val="nil"/>
              <w:left w:val="nil"/>
              <w:bottom w:val="nil"/>
              <w:right w:val="nil"/>
            </w:tcBorders>
            <w:shd w:val="clear" w:color="auto" w:fill="auto"/>
            <w:vAlign w:val="center"/>
          </w:tcPr>
          <w:p w14:paraId="427AD840" w14:textId="77777777" w:rsidR="00D800E3" w:rsidRPr="00D800E3" w:rsidRDefault="00D800E3" w:rsidP="00D800E3">
            <w:pPr>
              <w:jc w:val="center"/>
              <w:rPr>
                <w:sz w:val="28"/>
                <w:szCs w:val="28"/>
              </w:rPr>
            </w:pPr>
          </w:p>
        </w:tc>
        <w:tc>
          <w:tcPr>
            <w:tcW w:w="1134" w:type="dxa"/>
            <w:tcBorders>
              <w:top w:val="nil"/>
              <w:left w:val="nil"/>
              <w:bottom w:val="nil"/>
              <w:right w:val="nil"/>
            </w:tcBorders>
            <w:shd w:val="clear" w:color="auto" w:fill="auto"/>
            <w:vAlign w:val="center"/>
          </w:tcPr>
          <w:p w14:paraId="7DC6DD06" w14:textId="77777777" w:rsidR="00D800E3" w:rsidRPr="00D800E3" w:rsidRDefault="00D800E3" w:rsidP="00D800E3">
            <w:pPr>
              <w:jc w:val="center"/>
              <w:rPr>
                <w:sz w:val="28"/>
                <w:szCs w:val="28"/>
              </w:rPr>
            </w:pPr>
          </w:p>
        </w:tc>
        <w:tc>
          <w:tcPr>
            <w:tcW w:w="829" w:type="dxa"/>
            <w:tcBorders>
              <w:top w:val="nil"/>
              <w:left w:val="nil"/>
              <w:bottom w:val="nil"/>
              <w:right w:val="nil"/>
            </w:tcBorders>
            <w:shd w:val="clear" w:color="auto" w:fill="auto"/>
            <w:vAlign w:val="center"/>
          </w:tcPr>
          <w:p w14:paraId="511A1DD9" w14:textId="77777777" w:rsidR="00D800E3" w:rsidRPr="00D800E3" w:rsidRDefault="00D800E3" w:rsidP="00D800E3">
            <w:pPr>
              <w:jc w:val="center"/>
              <w:rPr>
                <w:sz w:val="28"/>
                <w:szCs w:val="28"/>
              </w:rPr>
            </w:pPr>
          </w:p>
        </w:tc>
        <w:tc>
          <w:tcPr>
            <w:tcW w:w="2152" w:type="dxa"/>
            <w:gridSpan w:val="2"/>
            <w:tcBorders>
              <w:top w:val="nil"/>
              <w:left w:val="nil"/>
              <w:bottom w:val="nil"/>
              <w:right w:val="nil"/>
            </w:tcBorders>
            <w:shd w:val="clear" w:color="auto" w:fill="auto"/>
            <w:vAlign w:val="center"/>
          </w:tcPr>
          <w:p w14:paraId="71F7F29C" w14:textId="77777777" w:rsidR="00D800E3" w:rsidRPr="00D800E3" w:rsidRDefault="00D800E3" w:rsidP="00D800E3">
            <w:pPr>
              <w:jc w:val="center"/>
              <w:rPr>
                <w:sz w:val="28"/>
                <w:szCs w:val="28"/>
              </w:rPr>
            </w:pPr>
          </w:p>
        </w:tc>
        <w:tc>
          <w:tcPr>
            <w:tcW w:w="2122" w:type="dxa"/>
            <w:gridSpan w:val="2"/>
            <w:tcBorders>
              <w:top w:val="nil"/>
              <w:left w:val="nil"/>
              <w:bottom w:val="nil"/>
              <w:right w:val="nil"/>
            </w:tcBorders>
            <w:shd w:val="clear" w:color="auto" w:fill="auto"/>
            <w:vAlign w:val="center"/>
          </w:tcPr>
          <w:p w14:paraId="50233046" w14:textId="77777777" w:rsidR="00D800E3" w:rsidRPr="00D800E3" w:rsidRDefault="00D800E3" w:rsidP="00D800E3">
            <w:pPr>
              <w:jc w:val="center"/>
            </w:pPr>
            <w:r w:rsidRPr="00D800E3">
              <w:t>тыс. тонн</w:t>
            </w:r>
          </w:p>
        </w:tc>
      </w:tr>
      <w:tr w:rsidR="00D800E3" w:rsidRPr="00D800E3" w14:paraId="6B4D81B1" w14:textId="77777777" w:rsidTr="00A25E52">
        <w:trPr>
          <w:trHeight w:val="227"/>
        </w:trPr>
        <w:tc>
          <w:tcPr>
            <w:tcW w:w="3544" w:type="dxa"/>
            <w:vMerge w:val="restart"/>
            <w:tcBorders>
              <w:top w:val="single" w:sz="8" w:space="0" w:color="auto"/>
              <w:left w:val="single" w:sz="8" w:space="0" w:color="auto"/>
              <w:right w:val="single" w:sz="8" w:space="0" w:color="auto"/>
            </w:tcBorders>
            <w:shd w:val="clear" w:color="auto" w:fill="auto"/>
            <w:vAlign w:val="center"/>
          </w:tcPr>
          <w:p w14:paraId="214CDF91" w14:textId="77777777" w:rsidR="00D800E3" w:rsidRPr="00D800E3" w:rsidRDefault="00D800E3" w:rsidP="00D800E3">
            <w:pPr>
              <w:jc w:val="center"/>
              <w:rPr>
                <w:bCs/>
              </w:rPr>
            </w:pPr>
            <w:r w:rsidRPr="00D800E3">
              <w:rPr>
                <w:bCs/>
              </w:rPr>
              <w:t xml:space="preserve">Организация </w:t>
            </w:r>
          </w:p>
        </w:tc>
        <w:tc>
          <w:tcPr>
            <w:tcW w:w="1134" w:type="dxa"/>
            <w:vMerge w:val="restart"/>
            <w:tcBorders>
              <w:top w:val="single" w:sz="8" w:space="0" w:color="auto"/>
              <w:left w:val="single" w:sz="8" w:space="0" w:color="auto"/>
              <w:right w:val="single" w:sz="8" w:space="0" w:color="auto"/>
            </w:tcBorders>
            <w:shd w:val="clear" w:color="auto" w:fill="auto"/>
            <w:vAlign w:val="center"/>
          </w:tcPr>
          <w:p w14:paraId="1D297A25" w14:textId="77777777" w:rsidR="00D800E3" w:rsidRPr="00D800E3" w:rsidRDefault="00D800E3" w:rsidP="00D800E3">
            <w:pPr>
              <w:jc w:val="center"/>
              <w:rPr>
                <w:bCs/>
              </w:rPr>
            </w:pPr>
            <w:r w:rsidRPr="00D800E3">
              <w:rPr>
                <w:bCs/>
              </w:rPr>
              <w:t xml:space="preserve">Вид </w:t>
            </w:r>
          </w:p>
          <w:p w14:paraId="5B3FA752" w14:textId="77777777" w:rsidR="00D800E3" w:rsidRPr="00D800E3" w:rsidRDefault="00D800E3" w:rsidP="00D800E3">
            <w:pPr>
              <w:jc w:val="center"/>
              <w:rPr>
                <w:bCs/>
              </w:rPr>
            </w:pPr>
            <w:r w:rsidRPr="00D800E3">
              <w:rPr>
                <w:bCs/>
              </w:rPr>
              <w:t>топлива</w:t>
            </w:r>
          </w:p>
        </w:tc>
        <w:tc>
          <w:tcPr>
            <w:tcW w:w="5103" w:type="dxa"/>
            <w:gridSpan w:val="5"/>
            <w:tcBorders>
              <w:top w:val="single" w:sz="8" w:space="0" w:color="auto"/>
              <w:left w:val="single" w:sz="8" w:space="0" w:color="auto"/>
              <w:bottom w:val="single" w:sz="8" w:space="0" w:color="000000"/>
              <w:right w:val="single" w:sz="8" w:space="0" w:color="000000"/>
            </w:tcBorders>
            <w:shd w:val="clear" w:color="auto" w:fill="auto"/>
            <w:vAlign w:val="center"/>
          </w:tcPr>
          <w:p w14:paraId="3402D260" w14:textId="77777777" w:rsidR="00D800E3" w:rsidRPr="00D800E3" w:rsidRDefault="00D800E3" w:rsidP="00D800E3">
            <w:pPr>
              <w:jc w:val="center"/>
              <w:rPr>
                <w:bCs/>
              </w:rPr>
            </w:pPr>
            <w:r w:rsidRPr="00D800E3">
              <w:rPr>
                <w:bCs/>
              </w:rPr>
              <w:t xml:space="preserve">Нормативы создания запасов топлива </w:t>
            </w:r>
          </w:p>
        </w:tc>
      </w:tr>
      <w:tr w:rsidR="00D800E3" w:rsidRPr="00D800E3" w14:paraId="61AAB479" w14:textId="77777777" w:rsidTr="00A25E52">
        <w:trPr>
          <w:trHeight w:val="227"/>
        </w:trPr>
        <w:tc>
          <w:tcPr>
            <w:tcW w:w="3544" w:type="dxa"/>
            <w:vMerge/>
            <w:tcBorders>
              <w:left w:val="single" w:sz="8" w:space="0" w:color="auto"/>
              <w:right w:val="single" w:sz="8" w:space="0" w:color="auto"/>
            </w:tcBorders>
            <w:vAlign w:val="center"/>
          </w:tcPr>
          <w:p w14:paraId="177554D2" w14:textId="77777777" w:rsidR="00D800E3" w:rsidRPr="00D800E3" w:rsidRDefault="00D800E3" w:rsidP="00D800E3">
            <w:pPr>
              <w:rPr>
                <w:bCs/>
              </w:rPr>
            </w:pPr>
          </w:p>
        </w:tc>
        <w:tc>
          <w:tcPr>
            <w:tcW w:w="1134" w:type="dxa"/>
            <w:vMerge/>
            <w:tcBorders>
              <w:left w:val="single" w:sz="8" w:space="0" w:color="auto"/>
              <w:right w:val="single" w:sz="8" w:space="0" w:color="auto"/>
            </w:tcBorders>
            <w:vAlign w:val="center"/>
          </w:tcPr>
          <w:p w14:paraId="0B43B6F6" w14:textId="77777777" w:rsidR="00D800E3" w:rsidRPr="00D800E3" w:rsidRDefault="00D800E3" w:rsidP="00D800E3">
            <w:pPr>
              <w:rPr>
                <w:bCs/>
              </w:rPr>
            </w:pPr>
          </w:p>
        </w:tc>
        <w:tc>
          <w:tcPr>
            <w:tcW w:w="1134" w:type="dxa"/>
            <w:gridSpan w:val="2"/>
            <w:vMerge w:val="restart"/>
            <w:tcBorders>
              <w:top w:val="single" w:sz="8" w:space="0" w:color="auto"/>
              <w:left w:val="single" w:sz="8" w:space="0" w:color="auto"/>
              <w:right w:val="single" w:sz="8" w:space="0" w:color="auto"/>
            </w:tcBorders>
            <w:shd w:val="clear" w:color="auto" w:fill="auto"/>
            <w:vAlign w:val="center"/>
          </w:tcPr>
          <w:p w14:paraId="3FCEB776" w14:textId="77777777" w:rsidR="00D800E3" w:rsidRPr="00D800E3" w:rsidRDefault="00D800E3" w:rsidP="00D800E3">
            <w:pPr>
              <w:jc w:val="center"/>
              <w:rPr>
                <w:bCs/>
              </w:rPr>
            </w:pPr>
            <w:r w:rsidRPr="00D800E3">
              <w:rPr>
                <w:bCs/>
              </w:rPr>
              <w:t xml:space="preserve">общий </w:t>
            </w:r>
          </w:p>
          <w:p w14:paraId="7860F744" w14:textId="77777777" w:rsidR="00D800E3" w:rsidRPr="00D800E3" w:rsidRDefault="00D800E3" w:rsidP="00D800E3">
            <w:pPr>
              <w:jc w:val="center"/>
              <w:rPr>
                <w:bCs/>
              </w:rPr>
            </w:pPr>
            <w:r w:rsidRPr="00D800E3">
              <w:rPr>
                <w:bCs/>
              </w:rPr>
              <w:t xml:space="preserve">запас </w:t>
            </w:r>
          </w:p>
          <w:p w14:paraId="3AFADDE5" w14:textId="77777777" w:rsidR="00D800E3" w:rsidRPr="00D800E3" w:rsidRDefault="00D800E3" w:rsidP="00D800E3">
            <w:pPr>
              <w:jc w:val="center"/>
              <w:rPr>
                <w:bCs/>
              </w:rPr>
            </w:pPr>
            <w:r w:rsidRPr="00D800E3">
              <w:rPr>
                <w:bCs/>
              </w:rPr>
              <w:t>топлива</w:t>
            </w:r>
          </w:p>
        </w:tc>
        <w:tc>
          <w:tcPr>
            <w:tcW w:w="3969" w:type="dxa"/>
            <w:gridSpan w:val="3"/>
            <w:tcBorders>
              <w:top w:val="nil"/>
              <w:left w:val="nil"/>
              <w:bottom w:val="single" w:sz="8" w:space="0" w:color="auto"/>
              <w:right w:val="single" w:sz="8" w:space="0" w:color="auto"/>
            </w:tcBorders>
            <w:shd w:val="clear" w:color="auto" w:fill="auto"/>
            <w:vAlign w:val="center"/>
          </w:tcPr>
          <w:p w14:paraId="451F6D23" w14:textId="77777777" w:rsidR="00D800E3" w:rsidRPr="00D800E3" w:rsidRDefault="00D800E3" w:rsidP="00D800E3">
            <w:pPr>
              <w:jc w:val="center"/>
              <w:rPr>
                <w:bCs/>
              </w:rPr>
            </w:pPr>
            <w:r w:rsidRPr="00D800E3">
              <w:rPr>
                <w:bCs/>
              </w:rPr>
              <w:t>в том числе</w:t>
            </w:r>
          </w:p>
        </w:tc>
      </w:tr>
      <w:tr w:rsidR="00D800E3" w:rsidRPr="00D800E3" w14:paraId="7E1EE80D" w14:textId="77777777" w:rsidTr="00A25E52">
        <w:trPr>
          <w:trHeight w:val="227"/>
        </w:trPr>
        <w:tc>
          <w:tcPr>
            <w:tcW w:w="3544" w:type="dxa"/>
            <w:vMerge/>
            <w:tcBorders>
              <w:left w:val="single" w:sz="8" w:space="0" w:color="auto"/>
              <w:bottom w:val="single" w:sz="8" w:space="0" w:color="000000"/>
              <w:right w:val="single" w:sz="8" w:space="0" w:color="auto"/>
            </w:tcBorders>
            <w:vAlign w:val="center"/>
          </w:tcPr>
          <w:p w14:paraId="6CDA8136" w14:textId="77777777" w:rsidR="00D800E3" w:rsidRPr="00D800E3" w:rsidRDefault="00D800E3" w:rsidP="00D800E3">
            <w:pPr>
              <w:rPr>
                <w:bCs/>
              </w:rPr>
            </w:pPr>
          </w:p>
        </w:tc>
        <w:tc>
          <w:tcPr>
            <w:tcW w:w="1134" w:type="dxa"/>
            <w:vMerge/>
            <w:tcBorders>
              <w:left w:val="single" w:sz="8" w:space="0" w:color="auto"/>
              <w:bottom w:val="single" w:sz="8" w:space="0" w:color="000000"/>
              <w:right w:val="single" w:sz="8" w:space="0" w:color="auto"/>
            </w:tcBorders>
            <w:vAlign w:val="center"/>
          </w:tcPr>
          <w:p w14:paraId="159BED1B" w14:textId="77777777" w:rsidR="00D800E3" w:rsidRPr="00D800E3" w:rsidRDefault="00D800E3" w:rsidP="00D800E3">
            <w:pPr>
              <w:rPr>
                <w:bCs/>
              </w:rPr>
            </w:pPr>
          </w:p>
        </w:tc>
        <w:tc>
          <w:tcPr>
            <w:tcW w:w="1134" w:type="dxa"/>
            <w:gridSpan w:val="2"/>
            <w:vMerge/>
            <w:tcBorders>
              <w:left w:val="single" w:sz="8" w:space="0" w:color="auto"/>
              <w:bottom w:val="single" w:sz="8" w:space="0" w:color="000000"/>
              <w:right w:val="single" w:sz="8" w:space="0" w:color="auto"/>
            </w:tcBorders>
            <w:shd w:val="clear" w:color="auto" w:fill="auto"/>
            <w:vAlign w:val="center"/>
          </w:tcPr>
          <w:p w14:paraId="19E3DB49" w14:textId="77777777" w:rsidR="00D800E3" w:rsidRPr="00D800E3" w:rsidRDefault="00D800E3" w:rsidP="00D800E3">
            <w:pPr>
              <w:jc w:val="center"/>
              <w:rPr>
                <w:bCs/>
              </w:rPr>
            </w:pPr>
          </w:p>
        </w:tc>
        <w:tc>
          <w:tcPr>
            <w:tcW w:w="2268" w:type="dxa"/>
            <w:gridSpan w:val="2"/>
            <w:tcBorders>
              <w:top w:val="nil"/>
              <w:left w:val="nil"/>
              <w:bottom w:val="single" w:sz="8" w:space="0" w:color="auto"/>
              <w:right w:val="single" w:sz="8" w:space="0" w:color="auto"/>
            </w:tcBorders>
            <w:shd w:val="clear" w:color="auto" w:fill="auto"/>
            <w:vAlign w:val="center"/>
          </w:tcPr>
          <w:p w14:paraId="55603504" w14:textId="77777777" w:rsidR="00D800E3" w:rsidRPr="00D800E3" w:rsidRDefault="00D800E3" w:rsidP="00D800E3">
            <w:pPr>
              <w:jc w:val="center"/>
              <w:rPr>
                <w:bCs/>
              </w:rPr>
            </w:pPr>
            <w:r w:rsidRPr="00D800E3">
              <w:rPr>
                <w:bCs/>
              </w:rPr>
              <w:t>эксплуатационный запас</w:t>
            </w:r>
          </w:p>
        </w:tc>
        <w:tc>
          <w:tcPr>
            <w:tcW w:w="1701" w:type="dxa"/>
            <w:tcBorders>
              <w:left w:val="nil"/>
              <w:bottom w:val="single" w:sz="8" w:space="0" w:color="auto"/>
              <w:right w:val="single" w:sz="8" w:space="0" w:color="auto"/>
            </w:tcBorders>
            <w:shd w:val="clear" w:color="auto" w:fill="auto"/>
            <w:vAlign w:val="center"/>
          </w:tcPr>
          <w:p w14:paraId="66DECED1" w14:textId="77777777" w:rsidR="00D800E3" w:rsidRPr="00D800E3" w:rsidRDefault="00D800E3" w:rsidP="00D800E3">
            <w:pPr>
              <w:jc w:val="center"/>
              <w:rPr>
                <w:bCs/>
                <w:lang w:val="en-US"/>
              </w:rPr>
            </w:pPr>
            <w:r w:rsidRPr="00D800E3">
              <w:rPr>
                <w:bCs/>
              </w:rPr>
              <w:t>неснижаемый</w:t>
            </w:r>
          </w:p>
          <w:p w14:paraId="0CB10524" w14:textId="77777777" w:rsidR="00D800E3" w:rsidRPr="00D800E3" w:rsidRDefault="00D800E3" w:rsidP="00D800E3">
            <w:pPr>
              <w:jc w:val="center"/>
              <w:rPr>
                <w:bCs/>
              </w:rPr>
            </w:pPr>
            <w:r w:rsidRPr="00D800E3">
              <w:rPr>
                <w:bCs/>
              </w:rPr>
              <w:t xml:space="preserve"> запас</w:t>
            </w:r>
          </w:p>
        </w:tc>
      </w:tr>
      <w:tr w:rsidR="00D800E3" w:rsidRPr="00D800E3" w14:paraId="4774DF32" w14:textId="77777777" w:rsidTr="00A25E52">
        <w:trPr>
          <w:trHeight w:val="227"/>
        </w:trPr>
        <w:tc>
          <w:tcPr>
            <w:tcW w:w="3544" w:type="dxa"/>
            <w:tcBorders>
              <w:top w:val="nil"/>
              <w:left w:val="single" w:sz="8" w:space="0" w:color="auto"/>
              <w:bottom w:val="single" w:sz="8" w:space="0" w:color="auto"/>
              <w:right w:val="single" w:sz="8" w:space="0" w:color="auto"/>
            </w:tcBorders>
            <w:shd w:val="clear" w:color="auto" w:fill="auto"/>
            <w:vAlign w:val="center"/>
          </w:tcPr>
          <w:p w14:paraId="02B940D9" w14:textId="77777777" w:rsidR="00D800E3" w:rsidRPr="00D800E3" w:rsidRDefault="00D800E3" w:rsidP="00D800E3">
            <w:pPr>
              <w:jc w:val="center"/>
            </w:pPr>
            <w:r w:rsidRPr="00D800E3">
              <w:rPr>
                <w:sz w:val="22"/>
                <w:szCs w:val="20"/>
              </w:rPr>
              <w:t xml:space="preserve"> </w:t>
            </w:r>
            <w:r w:rsidRPr="00D800E3">
              <w:t>МКП ОГО «Теплоэнерго» (г. Осинники)</w:t>
            </w:r>
          </w:p>
        </w:tc>
        <w:tc>
          <w:tcPr>
            <w:tcW w:w="1134" w:type="dxa"/>
            <w:tcBorders>
              <w:top w:val="nil"/>
              <w:left w:val="nil"/>
              <w:bottom w:val="single" w:sz="8" w:space="0" w:color="auto"/>
              <w:right w:val="single" w:sz="8" w:space="0" w:color="auto"/>
            </w:tcBorders>
            <w:shd w:val="clear" w:color="auto" w:fill="auto"/>
            <w:vAlign w:val="center"/>
          </w:tcPr>
          <w:p w14:paraId="17F97DB5" w14:textId="77777777" w:rsidR="00D800E3" w:rsidRPr="00D800E3" w:rsidRDefault="00D800E3" w:rsidP="00D800E3">
            <w:pPr>
              <w:jc w:val="center"/>
            </w:pPr>
            <w:r w:rsidRPr="00D800E3">
              <w:t>Уголь</w:t>
            </w:r>
          </w:p>
        </w:tc>
        <w:tc>
          <w:tcPr>
            <w:tcW w:w="1134" w:type="dxa"/>
            <w:gridSpan w:val="2"/>
            <w:tcBorders>
              <w:top w:val="nil"/>
              <w:left w:val="nil"/>
              <w:bottom w:val="single" w:sz="8" w:space="0" w:color="auto"/>
              <w:right w:val="single" w:sz="8" w:space="0" w:color="auto"/>
            </w:tcBorders>
            <w:shd w:val="clear" w:color="auto" w:fill="auto"/>
            <w:vAlign w:val="center"/>
          </w:tcPr>
          <w:p w14:paraId="59583710" w14:textId="77777777" w:rsidR="00D800E3" w:rsidRPr="00D800E3" w:rsidRDefault="00D800E3" w:rsidP="00D800E3">
            <w:pPr>
              <w:jc w:val="center"/>
            </w:pPr>
            <w:r w:rsidRPr="00D800E3">
              <w:t>4,569</w:t>
            </w:r>
          </w:p>
        </w:tc>
        <w:tc>
          <w:tcPr>
            <w:tcW w:w="2268" w:type="dxa"/>
            <w:gridSpan w:val="2"/>
            <w:tcBorders>
              <w:top w:val="nil"/>
              <w:left w:val="nil"/>
              <w:bottom w:val="single" w:sz="8" w:space="0" w:color="auto"/>
              <w:right w:val="single" w:sz="8" w:space="0" w:color="auto"/>
            </w:tcBorders>
            <w:shd w:val="clear" w:color="auto" w:fill="auto"/>
            <w:vAlign w:val="center"/>
          </w:tcPr>
          <w:p w14:paraId="28453509" w14:textId="77777777" w:rsidR="00D800E3" w:rsidRPr="00D800E3" w:rsidRDefault="00D800E3" w:rsidP="00D800E3">
            <w:pPr>
              <w:jc w:val="center"/>
            </w:pPr>
            <w:r w:rsidRPr="00D800E3">
              <w:t>3,938</w:t>
            </w:r>
          </w:p>
        </w:tc>
        <w:tc>
          <w:tcPr>
            <w:tcW w:w="1701" w:type="dxa"/>
            <w:tcBorders>
              <w:top w:val="nil"/>
              <w:left w:val="nil"/>
              <w:bottom w:val="single" w:sz="8" w:space="0" w:color="auto"/>
              <w:right w:val="single" w:sz="8" w:space="0" w:color="auto"/>
            </w:tcBorders>
            <w:shd w:val="clear" w:color="auto" w:fill="auto"/>
            <w:vAlign w:val="center"/>
          </w:tcPr>
          <w:p w14:paraId="0210540B" w14:textId="77777777" w:rsidR="00D800E3" w:rsidRPr="00D800E3" w:rsidRDefault="00D800E3" w:rsidP="00D800E3">
            <w:pPr>
              <w:jc w:val="center"/>
            </w:pPr>
            <w:r w:rsidRPr="00D800E3">
              <w:t>0,630</w:t>
            </w:r>
          </w:p>
        </w:tc>
      </w:tr>
    </w:tbl>
    <w:p w14:paraId="69A359A8" w14:textId="77777777" w:rsidR="00D800E3" w:rsidRPr="00D800E3" w:rsidRDefault="00D800E3" w:rsidP="00D800E3">
      <w:pPr>
        <w:jc w:val="both"/>
        <w:rPr>
          <w:b/>
          <w:bCs/>
          <w:sz w:val="16"/>
          <w:szCs w:val="16"/>
        </w:rPr>
      </w:pPr>
    </w:p>
    <w:p w14:paraId="3AB3605E" w14:textId="77777777" w:rsidR="00D800E3" w:rsidRPr="00D800E3" w:rsidRDefault="00D800E3" w:rsidP="00D800E3">
      <w:pPr>
        <w:jc w:val="both"/>
        <w:rPr>
          <w:bCs/>
          <w:sz w:val="16"/>
          <w:szCs w:val="16"/>
        </w:rPr>
      </w:pPr>
    </w:p>
    <w:p w14:paraId="756974D6" w14:textId="77777777" w:rsidR="00D800E3" w:rsidRPr="00D800E3" w:rsidRDefault="00D800E3" w:rsidP="00D800E3">
      <w:pPr>
        <w:jc w:val="both"/>
        <w:rPr>
          <w:b/>
          <w:sz w:val="28"/>
          <w:szCs w:val="28"/>
        </w:rPr>
      </w:pPr>
    </w:p>
    <w:p w14:paraId="69E12197" w14:textId="77777777" w:rsidR="00D800E3" w:rsidRDefault="00D800E3" w:rsidP="002D52CE">
      <w:pPr>
        <w:tabs>
          <w:tab w:val="left" w:pos="5580"/>
          <w:tab w:val="left" w:pos="9498"/>
        </w:tabs>
        <w:ind w:right="-569"/>
        <w:rPr>
          <w:color w:val="000000" w:themeColor="text1"/>
        </w:rPr>
        <w:sectPr w:rsidR="00D800E3" w:rsidSect="002D52CE">
          <w:pgSz w:w="12240" w:h="15840"/>
          <w:pgMar w:top="851" w:right="851" w:bottom="851" w:left="1418" w:header="720" w:footer="720" w:gutter="0"/>
          <w:cols w:space="720"/>
          <w:titlePg/>
          <w:docGrid w:linePitch="381"/>
        </w:sectPr>
      </w:pPr>
    </w:p>
    <w:p w14:paraId="7CD29D74" w14:textId="1903D60C" w:rsidR="00D800E3" w:rsidRDefault="00D800E3" w:rsidP="00D800E3">
      <w:pPr>
        <w:tabs>
          <w:tab w:val="left" w:pos="5580"/>
          <w:tab w:val="left" w:pos="9498"/>
        </w:tabs>
        <w:ind w:left="-2915" w:right="-569" w:firstLine="8444"/>
        <w:rPr>
          <w:color w:val="000000" w:themeColor="text1"/>
        </w:rPr>
      </w:pPr>
      <w:r>
        <w:rPr>
          <w:color w:val="000000" w:themeColor="text1"/>
        </w:rPr>
        <w:lastRenderedPageBreak/>
        <w:t>Приложение № 5</w:t>
      </w:r>
      <w:r>
        <w:rPr>
          <w:color w:val="000000" w:themeColor="text1"/>
        </w:rPr>
        <w:t>4</w:t>
      </w:r>
      <w:r>
        <w:rPr>
          <w:color w:val="000000" w:themeColor="text1"/>
        </w:rPr>
        <w:t xml:space="preserve"> к протоколу № 46</w:t>
      </w:r>
    </w:p>
    <w:p w14:paraId="36EF7828" w14:textId="77777777" w:rsidR="00D800E3" w:rsidRDefault="00D800E3" w:rsidP="00D800E3">
      <w:pPr>
        <w:tabs>
          <w:tab w:val="left" w:pos="5580"/>
          <w:tab w:val="left" w:pos="9498"/>
        </w:tabs>
        <w:ind w:left="-2915" w:right="-569" w:firstLine="8444"/>
        <w:rPr>
          <w:color w:val="000000" w:themeColor="text1"/>
        </w:rPr>
      </w:pPr>
      <w:r>
        <w:rPr>
          <w:color w:val="000000" w:themeColor="text1"/>
        </w:rPr>
        <w:t>заседания Правления Региональной</w:t>
      </w:r>
    </w:p>
    <w:p w14:paraId="1BE16AAE" w14:textId="77777777" w:rsidR="00D800E3" w:rsidRDefault="00D800E3" w:rsidP="00D800E3">
      <w:pPr>
        <w:tabs>
          <w:tab w:val="left" w:pos="5580"/>
          <w:tab w:val="left" w:pos="9498"/>
        </w:tabs>
        <w:ind w:left="-2915" w:right="-569" w:firstLine="8444"/>
        <w:rPr>
          <w:color w:val="000000" w:themeColor="text1"/>
        </w:rPr>
      </w:pPr>
      <w:r>
        <w:rPr>
          <w:color w:val="000000" w:themeColor="text1"/>
        </w:rPr>
        <w:t>энергетической комиссии</w:t>
      </w:r>
    </w:p>
    <w:p w14:paraId="31C64803" w14:textId="5AA539D7" w:rsidR="00D800E3" w:rsidRDefault="00D800E3" w:rsidP="00D800E3">
      <w:pPr>
        <w:tabs>
          <w:tab w:val="left" w:pos="5580"/>
          <w:tab w:val="left" w:pos="9498"/>
        </w:tabs>
        <w:ind w:left="-2915" w:right="-569" w:firstLine="8444"/>
        <w:rPr>
          <w:color w:val="000000" w:themeColor="text1"/>
        </w:rPr>
      </w:pPr>
      <w:r>
        <w:rPr>
          <w:color w:val="000000" w:themeColor="text1"/>
        </w:rPr>
        <w:t>Кузбасса от 10.08.2021</w:t>
      </w:r>
    </w:p>
    <w:p w14:paraId="0FA8E3DF" w14:textId="77777777" w:rsidR="00D800E3" w:rsidRDefault="00D800E3" w:rsidP="00D800E3">
      <w:pPr>
        <w:tabs>
          <w:tab w:val="left" w:pos="5580"/>
          <w:tab w:val="left" w:pos="9498"/>
        </w:tabs>
        <w:ind w:left="-2915" w:right="-569" w:firstLine="8444"/>
        <w:rPr>
          <w:color w:val="000000" w:themeColor="text1"/>
        </w:rPr>
      </w:pPr>
    </w:p>
    <w:p w14:paraId="5CD3D288" w14:textId="77777777" w:rsidR="00D800E3" w:rsidRPr="00D800E3" w:rsidRDefault="00D800E3" w:rsidP="00D800E3">
      <w:pPr>
        <w:keepNext/>
        <w:jc w:val="center"/>
        <w:outlineLvl w:val="0"/>
        <w:rPr>
          <w:b/>
          <w:sz w:val="28"/>
          <w:szCs w:val="28"/>
        </w:rPr>
      </w:pPr>
      <w:r w:rsidRPr="00D800E3">
        <w:rPr>
          <w:b/>
          <w:sz w:val="28"/>
          <w:szCs w:val="28"/>
        </w:rPr>
        <w:t xml:space="preserve">Экспертное заключение Региональной энергетической комиссии Кузбасса </w:t>
      </w:r>
      <w:r w:rsidRPr="00D800E3">
        <w:rPr>
          <w:b/>
          <w:iCs/>
          <w:sz w:val="28"/>
          <w:szCs w:val="28"/>
        </w:rPr>
        <w:t>по материалам, представленным МП «ГУЖКХ» (г. Новокузнецк), для утверждения нормативов создания запасов топлива на котельных предприятия на  2022 год</w:t>
      </w:r>
    </w:p>
    <w:p w14:paraId="6D0AFC4A" w14:textId="77777777" w:rsidR="00D800E3" w:rsidRPr="00D800E3" w:rsidRDefault="00D800E3" w:rsidP="00D800E3">
      <w:pPr>
        <w:jc w:val="both"/>
        <w:rPr>
          <w:sz w:val="28"/>
          <w:szCs w:val="28"/>
        </w:rPr>
      </w:pPr>
    </w:p>
    <w:p w14:paraId="597DA555" w14:textId="77777777" w:rsidR="00D800E3" w:rsidRPr="00D800E3" w:rsidRDefault="00D800E3" w:rsidP="00D800E3">
      <w:pPr>
        <w:ind w:firstLine="567"/>
        <w:jc w:val="both"/>
        <w:rPr>
          <w:sz w:val="28"/>
          <w:szCs w:val="28"/>
        </w:rPr>
      </w:pPr>
      <w:r w:rsidRPr="00D800E3">
        <w:rPr>
          <w:sz w:val="28"/>
          <w:szCs w:val="28"/>
        </w:rPr>
        <w:t xml:space="preserve">В Региональную энергетическую комиссию Кузбасса обратилось МП «ГУЖКХ» (г. Новокузнецк) (далее – Предприятие) с заявкой на утверждение нормативов создания запасов топлива на котельных. </w:t>
      </w:r>
    </w:p>
    <w:p w14:paraId="443C90DC" w14:textId="77777777" w:rsidR="00D800E3" w:rsidRPr="00D800E3" w:rsidRDefault="00D800E3" w:rsidP="00D800E3">
      <w:pPr>
        <w:ind w:firstLine="709"/>
        <w:jc w:val="both"/>
        <w:rPr>
          <w:sz w:val="28"/>
          <w:szCs w:val="28"/>
        </w:rPr>
      </w:pPr>
      <w:r w:rsidRPr="00D800E3">
        <w:rPr>
          <w:sz w:val="28"/>
          <w:szCs w:val="28"/>
        </w:rPr>
        <w:t xml:space="preserve">В настоящее время МП «ГУЖКХ» эксплуатирует 2 газовых котельных в г. Новокузнецк. </w:t>
      </w:r>
    </w:p>
    <w:p w14:paraId="628E1FBC" w14:textId="77777777" w:rsidR="00D800E3" w:rsidRPr="00D800E3" w:rsidRDefault="00D800E3" w:rsidP="00D800E3">
      <w:pPr>
        <w:ind w:firstLine="709"/>
        <w:jc w:val="both"/>
        <w:rPr>
          <w:sz w:val="28"/>
          <w:szCs w:val="28"/>
        </w:rPr>
      </w:pPr>
      <w:r w:rsidRPr="00D800E3">
        <w:rPr>
          <w:sz w:val="28"/>
          <w:szCs w:val="28"/>
        </w:rPr>
        <w:t>Котельные МП «ГУЖКХ» находятся по следующим адресам:</w:t>
      </w:r>
    </w:p>
    <w:p w14:paraId="01646B02" w14:textId="77777777" w:rsidR="00D800E3" w:rsidRPr="00D800E3" w:rsidRDefault="00D800E3" w:rsidP="00D800E3">
      <w:pPr>
        <w:ind w:firstLine="709"/>
        <w:jc w:val="both"/>
        <w:rPr>
          <w:sz w:val="28"/>
          <w:szCs w:val="28"/>
        </w:rPr>
      </w:pPr>
      <w:r w:rsidRPr="00D800E3">
        <w:rPr>
          <w:sz w:val="28"/>
          <w:szCs w:val="28"/>
        </w:rPr>
        <w:t>652152, Кемеровская область - Кузбасс, г. Новокузнецк, пр. Авиаторов, д. 56а;</w:t>
      </w:r>
    </w:p>
    <w:p w14:paraId="0469DAEF" w14:textId="77777777" w:rsidR="00D800E3" w:rsidRPr="00D800E3" w:rsidRDefault="00D800E3" w:rsidP="00D800E3">
      <w:pPr>
        <w:ind w:firstLine="709"/>
        <w:jc w:val="both"/>
        <w:rPr>
          <w:sz w:val="28"/>
          <w:szCs w:val="28"/>
        </w:rPr>
      </w:pPr>
      <w:r w:rsidRPr="00D800E3">
        <w:rPr>
          <w:sz w:val="28"/>
          <w:szCs w:val="28"/>
        </w:rPr>
        <w:t>652152, Кемеровская область - Кузбасс, г. Новокузнецк, пр. Авиаторов, д. 5В.</w:t>
      </w:r>
    </w:p>
    <w:p w14:paraId="6C00C6EF" w14:textId="77777777" w:rsidR="00D800E3" w:rsidRPr="00D800E3" w:rsidRDefault="00D800E3" w:rsidP="00D800E3">
      <w:pPr>
        <w:ind w:firstLine="709"/>
        <w:jc w:val="both"/>
        <w:rPr>
          <w:sz w:val="28"/>
          <w:szCs w:val="28"/>
        </w:rPr>
      </w:pPr>
      <w:r w:rsidRPr="00D800E3">
        <w:rPr>
          <w:sz w:val="28"/>
          <w:szCs w:val="28"/>
        </w:rPr>
        <w:t>Котельные МП «ГУЖКХ» предназначены для обеспечения теплоснабжения и ГВС подключенных потребителей.</w:t>
      </w:r>
    </w:p>
    <w:p w14:paraId="74DCA86E" w14:textId="77777777" w:rsidR="00D800E3" w:rsidRPr="00D800E3" w:rsidRDefault="00D800E3" w:rsidP="00D800E3">
      <w:pPr>
        <w:ind w:firstLine="709"/>
        <w:jc w:val="both"/>
        <w:rPr>
          <w:sz w:val="28"/>
          <w:szCs w:val="28"/>
        </w:rPr>
      </w:pPr>
      <w:r w:rsidRPr="00D800E3">
        <w:rPr>
          <w:sz w:val="28"/>
          <w:szCs w:val="28"/>
        </w:rPr>
        <w:t>Общий отпуск тепловой энергии в 2022 году планируется в размере – 61574,00 Гкал.</w:t>
      </w:r>
    </w:p>
    <w:p w14:paraId="50366A3D" w14:textId="77777777" w:rsidR="00D800E3" w:rsidRPr="00D800E3" w:rsidRDefault="00D800E3" w:rsidP="00D800E3">
      <w:pPr>
        <w:ind w:firstLine="709"/>
        <w:jc w:val="both"/>
        <w:rPr>
          <w:sz w:val="28"/>
          <w:szCs w:val="28"/>
        </w:rPr>
      </w:pPr>
      <w:r w:rsidRPr="00D800E3">
        <w:rPr>
          <w:sz w:val="28"/>
          <w:szCs w:val="28"/>
        </w:rPr>
        <w:t>Установленная тепловая мощность котельных составляет 20,75Гкал/ч.</w:t>
      </w:r>
    </w:p>
    <w:p w14:paraId="52967DC0" w14:textId="77777777" w:rsidR="00D800E3" w:rsidRPr="00D800E3" w:rsidRDefault="00D800E3" w:rsidP="00D800E3">
      <w:pPr>
        <w:ind w:firstLine="709"/>
        <w:jc w:val="both"/>
        <w:rPr>
          <w:sz w:val="28"/>
          <w:szCs w:val="28"/>
        </w:rPr>
      </w:pPr>
      <w:r w:rsidRPr="00D800E3">
        <w:rPr>
          <w:sz w:val="28"/>
          <w:szCs w:val="28"/>
        </w:rPr>
        <w:t>Параметры теплоносителя (вода):</w:t>
      </w:r>
    </w:p>
    <w:p w14:paraId="7263158D" w14:textId="77777777" w:rsidR="00D800E3" w:rsidRPr="00D800E3" w:rsidRDefault="00D800E3" w:rsidP="00D800E3">
      <w:pPr>
        <w:ind w:firstLine="709"/>
        <w:jc w:val="both"/>
        <w:rPr>
          <w:sz w:val="28"/>
          <w:szCs w:val="28"/>
        </w:rPr>
      </w:pPr>
      <w:r w:rsidRPr="00D800E3">
        <w:rPr>
          <w:sz w:val="28"/>
          <w:szCs w:val="28"/>
        </w:rPr>
        <w:t>котловой контур – 110/80° С;</w:t>
      </w:r>
    </w:p>
    <w:p w14:paraId="5E3EA427" w14:textId="77777777" w:rsidR="00D800E3" w:rsidRPr="00D800E3" w:rsidRDefault="00D800E3" w:rsidP="00D800E3">
      <w:pPr>
        <w:ind w:firstLine="709"/>
        <w:jc w:val="both"/>
        <w:rPr>
          <w:sz w:val="28"/>
          <w:szCs w:val="28"/>
        </w:rPr>
      </w:pPr>
      <w:r w:rsidRPr="00D800E3">
        <w:rPr>
          <w:sz w:val="28"/>
          <w:szCs w:val="28"/>
        </w:rPr>
        <w:t>сетевой контур - 95/70° С со срезкой на 70°С.</w:t>
      </w:r>
    </w:p>
    <w:p w14:paraId="242C5598" w14:textId="77777777" w:rsidR="00D800E3" w:rsidRPr="00D800E3" w:rsidRDefault="00D800E3" w:rsidP="00D800E3">
      <w:pPr>
        <w:ind w:firstLine="709"/>
        <w:jc w:val="both"/>
        <w:rPr>
          <w:sz w:val="28"/>
          <w:szCs w:val="28"/>
        </w:rPr>
      </w:pPr>
      <w:r w:rsidRPr="00D800E3">
        <w:rPr>
          <w:sz w:val="28"/>
          <w:szCs w:val="28"/>
        </w:rPr>
        <w:t>Схема работы котельных - закрытая двухконтурная, двухтрубная. Наличие закрытого котлового контура циркуляционной воды обеспечивает долгосрочную и надежную работу котлов.</w:t>
      </w:r>
    </w:p>
    <w:p w14:paraId="53DC717F" w14:textId="77777777" w:rsidR="00D800E3" w:rsidRPr="00D800E3" w:rsidRDefault="00D800E3" w:rsidP="00D800E3">
      <w:pPr>
        <w:numPr>
          <w:ilvl w:val="0"/>
          <w:numId w:val="14"/>
        </w:numPr>
        <w:jc w:val="right"/>
        <w:rPr>
          <w:sz w:val="28"/>
          <w:szCs w:val="28"/>
        </w:rPr>
      </w:pPr>
    </w:p>
    <w:tbl>
      <w:tblPr>
        <w:tblW w:w="10228"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5"/>
        <w:gridCol w:w="1151"/>
        <w:gridCol w:w="2960"/>
        <w:gridCol w:w="1701"/>
        <w:gridCol w:w="2431"/>
      </w:tblGrid>
      <w:tr w:rsidR="00D800E3" w:rsidRPr="00D800E3" w14:paraId="24ED9E92" w14:textId="77777777" w:rsidTr="00A25E52">
        <w:trPr>
          <w:trHeight w:val="20"/>
          <w:tblHeader/>
        </w:trPr>
        <w:tc>
          <w:tcPr>
            <w:tcW w:w="1985" w:type="dxa"/>
            <w:shd w:val="clear" w:color="auto" w:fill="auto"/>
            <w:vAlign w:val="center"/>
            <w:hideMark/>
          </w:tcPr>
          <w:p w14:paraId="4AFB07B4" w14:textId="77777777" w:rsidR="00D800E3" w:rsidRPr="00D800E3" w:rsidRDefault="00D800E3" w:rsidP="00D800E3">
            <w:pPr>
              <w:jc w:val="center"/>
              <w:rPr>
                <w:sz w:val="22"/>
                <w:szCs w:val="28"/>
              </w:rPr>
            </w:pPr>
            <w:r w:rsidRPr="00D800E3">
              <w:rPr>
                <w:sz w:val="22"/>
                <w:szCs w:val="28"/>
              </w:rPr>
              <w:t>Наименование котельной</w:t>
            </w:r>
          </w:p>
        </w:tc>
        <w:tc>
          <w:tcPr>
            <w:tcW w:w="4111" w:type="dxa"/>
            <w:gridSpan w:val="2"/>
            <w:shd w:val="clear" w:color="auto" w:fill="auto"/>
            <w:vAlign w:val="center"/>
            <w:hideMark/>
          </w:tcPr>
          <w:p w14:paraId="1B6353D1" w14:textId="77777777" w:rsidR="00D800E3" w:rsidRPr="00D800E3" w:rsidRDefault="00D800E3" w:rsidP="00D800E3">
            <w:pPr>
              <w:jc w:val="center"/>
              <w:rPr>
                <w:sz w:val="22"/>
                <w:szCs w:val="28"/>
              </w:rPr>
            </w:pPr>
            <w:r w:rsidRPr="00D800E3">
              <w:rPr>
                <w:sz w:val="22"/>
                <w:szCs w:val="28"/>
              </w:rPr>
              <w:t>Тип котла</w:t>
            </w:r>
          </w:p>
        </w:tc>
        <w:tc>
          <w:tcPr>
            <w:tcW w:w="1701" w:type="dxa"/>
            <w:shd w:val="clear" w:color="auto" w:fill="auto"/>
            <w:vAlign w:val="center"/>
            <w:hideMark/>
          </w:tcPr>
          <w:p w14:paraId="4C934115" w14:textId="77777777" w:rsidR="00D800E3" w:rsidRPr="00D800E3" w:rsidRDefault="00D800E3" w:rsidP="00D800E3">
            <w:pPr>
              <w:jc w:val="center"/>
              <w:rPr>
                <w:sz w:val="22"/>
                <w:szCs w:val="28"/>
              </w:rPr>
            </w:pPr>
            <w:r w:rsidRPr="00D800E3">
              <w:rPr>
                <w:sz w:val="22"/>
                <w:szCs w:val="28"/>
              </w:rPr>
              <w:t>Год ввода в эксплуатацию</w:t>
            </w:r>
          </w:p>
        </w:tc>
        <w:tc>
          <w:tcPr>
            <w:tcW w:w="2431" w:type="dxa"/>
            <w:shd w:val="clear" w:color="auto" w:fill="auto"/>
            <w:vAlign w:val="center"/>
            <w:hideMark/>
          </w:tcPr>
          <w:p w14:paraId="48349965" w14:textId="77777777" w:rsidR="00D800E3" w:rsidRPr="00D800E3" w:rsidRDefault="00D800E3" w:rsidP="00D800E3">
            <w:pPr>
              <w:jc w:val="center"/>
              <w:rPr>
                <w:sz w:val="22"/>
                <w:szCs w:val="28"/>
              </w:rPr>
            </w:pPr>
            <w:r w:rsidRPr="00D800E3">
              <w:rPr>
                <w:sz w:val="22"/>
                <w:szCs w:val="28"/>
              </w:rPr>
              <w:t>номинальная производительность котла, Гкал/ч</w:t>
            </w:r>
          </w:p>
        </w:tc>
      </w:tr>
      <w:tr w:rsidR="00D800E3" w:rsidRPr="00D800E3" w14:paraId="71075966" w14:textId="77777777" w:rsidTr="00A25E52">
        <w:trPr>
          <w:trHeight w:val="20"/>
        </w:trPr>
        <w:tc>
          <w:tcPr>
            <w:tcW w:w="1985" w:type="dxa"/>
            <w:vMerge w:val="restart"/>
            <w:shd w:val="clear" w:color="auto" w:fill="auto"/>
            <w:vAlign w:val="center"/>
          </w:tcPr>
          <w:p w14:paraId="4AE90993" w14:textId="77777777" w:rsidR="00D800E3" w:rsidRPr="00D800E3" w:rsidRDefault="00D800E3" w:rsidP="00D800E3">
            <w:pPr>
              <w:rPr>
                <w:sz w:val="22"/>
                <w:szCs w:val="28"/>
              </w:rPr>
            </w:pPr>
            <w:r w:rsidRPr="00D800E3">
              <w:rPr>
                <w:sz w:val="22"/>
                <w:szCs w:val="28"/>
              </w:rPr>
              <w:t>Котельная Авиаторов, 56</w:t>
            </w:r>
          </w:p>
        </w:tc>
        <w:tc>
          <w:tcPr>
            <w:tcW w:w="1151" w:type="dxa"/>
            <w:shd w:val="clear" w:color="auto" w:fill="auto"/>
            <w:vAlign w:val="center"/>
          </w:tcPr>
          <w:p w14:paraId="692131A1" w14:textId="77777777" w:rsidR="00D800E3" w:rsidRPr="00D800E3" w:rsidRDefault="00D800E3" w:rsidP="00D800E3">
            <w:pPr>
              <w:jc w:val="center"/>
              <w:rPr>
                <w:sz w:val="22"/>
                <w:szCs w:val="28"/>
              </w:rPr>
            </w:pPr>
            <w:r w:rsidRPr="00D800E3">
              <w:rPr>
                <w:sz w:val="22"/>
                <w:szCs w:val="28"/>
              </w:rPr>
              <w:t>Водогр.</w:t>
            </w:r>
          </w:p>
        </w:tc>
        <w:tc>
          <w:tcPr>
            <w:tcW w:w="2960" w:type="dxa"/>
            <w:shd w:val="clear" w:color="auto" w:fill="auto"/>
            <w:vAlign w:val="center"/>
          </w:tcPr>
          <w:p w14:paraId="3979D68A" w14:textId="77777777" w:rsidR="00D800E3" w:rsidRPr="00D800E3" w:rsidRDefault="00D800E3" w:rsidP="00D800E3">
            <w:pPr>
              <w:jc w:val="center"/>
              <w:rPr>
                <w:sz w:val="22"/>
                <w:szCs w:val="28"/>
              </w:rPr>
            </w:pPr>
            <w:r w:rsidRPr="00D800E3">
              <w:rPr>
                <w:sz w:val="22"/>
                <w:szCs w:val="28"/>
              </w:rPr>
              <w:t>Buderus Logano S 825 L №1</w:t>
            </w:r>
          </w:p>
        </w:tc>
        <w:tc>
          <w:tcPr>
            <w:tcW w:w="1701" w:type="dxa"/>
            <w:shd w:val="clear" w:color="auto" w:fill="auto"/>
            <w:vAlign w:val="center"/>
          </w:tcPr>
          <w:p w14:paraId="122838F0" w14:textId="77777777" w:rsidR="00D800E3" w:rsidRPr="00D800E3" w:rsidRDefault="00D800E3" w:rsidP="00D800E3">
            <w:pPr>
              <w:jc w:val="center"/>
              <w:rPr>
                <w:sz w:val="22"/>
                <w:szCs w:val="28"/>
              </w:rPr>
            </w:pPr>
            <w:r w:rsidRPr="00D800E3">
              <w:rPr>
                <w:sz w:val="22"/>
                <w:szCs w:val="28"/>
              </w:rPr>
              <w:t>2012</w:t>
            </w:r>
          </w:p>
        </w:tc>
        <w:tc>
          <w:tcPr>
            <w:tcW w:w="2431" w:type="dxa"/>
            <w:shd w:val="clear" w:color="auto" w:fill="auto"/>
            <w:vAlign w:val="center"/>
          </w:tcPr>
          <w:p w14:paraId="2C1D09A2" w14:textId="77777777" w:rsidR="00D800E3" w:rsidRPr="00D800E3" w:rsidRDefault="00D800E3" w:rsidP="00D800E3">
            <w:pPr>
              <w:jc w:val="center"/>
              <w:rPr>
                <w:sz w:val="22"/>
                <w:szCs w:val="28"/>
              </w:rPr>
            </w:pPr>
            <w:r w:rsidRPr="00D800E3">
              <w:rPr>
                <w:sz w:val="22"/>
                <w:szCs w:val="28"/>
              </w:rPr>
              <w:t>4,4</w:t>
            </w:r>
          </w:p>
        </w:tc>
      </w:tr>
      <w:tr w:rsidR="00D800E3" w:rsidRPr="00D800E3" w14:paraId="4D175BF0" w14:textId="77777777" w:rsidTr="00A25E52">
        <w:trPr>
          <w:trHeight w:val="20"/>
        </w:trPr>
        <w:tc>
          <w:tcPr>
            <w:tcW w:w="1985" w:type="dxa"/>
            <w:vMerge/>
            <w:shd w:val="clear" w:color="auto" w:fill="auto"/>
            <w:vAlign w:val="center"/>
          </w:tcPr>
          <w:p w14:paraId="41FD9E2F" w14:textId="77777777" w:rsidR="00D800E3" w:rsidRPr="00D800E3" w:rsidRDefault="00D800E3" w:rsidP="00D800E3">
            <w:pPr>
              <w:jc w:val="center"/>
              <w:rPr>
                <w:color w:val="000000"/>
                <w:sz w:val="22"/>
                <w:szCs w:val="28"/>
              </w:rPr>
            </w:pPr>
          </w:p>
        </w:tc>
        <w:tc>
          <w:tcPr>
            <w:tcW w:w="1151" w:type="dxa"/>
            <w:shd w:val="clear" w:color="auto" w:fill="auto"/>
            <w:vAlign w:val="center"/>
          </w:tcPr>
          <w:p w14:paraId="39AA3BEE" w14:textId="77777777" w:rsidR="00D800E3" w:rsidRPr="00D800E3" w:rsidRDefault="00D800E3" w:rsidP="00D800E3">
            <w:pPr>
              <w:jc w:val="center"/>
              <w:rPr>
                <w:color w:val="000000"/>
                <w:sz w:val="22"/>
                <w:szCs w:val="28"/>
              </w:rPr>
            </w:pPr>
            <w:r w:rsidRPr="00D800E3">
              <w:rPr>
                <w:sz w:val="22"/>
                <w:szCs w:val="28"/>
              </w:rPr>
              <w:t>Водогр.</w:t>
            </w:r>
          </w:p>
        </w:tc>
        <w:tc>
          <w:tcPr>
            <w:tcW w:w="2960" w:type="dxa"/>
            <w:shd w:val="clear" w:color="auto" w:fill="auto"/>
            <w:vAlign w:val="center"/>
          </w:tcPr>
          <w:p w14:paraId="52C9DE8B" w14:textId="77777777" w:rsidR="00D800E3" w:rsidRPr="00D800E3" w:rsidRDefault="00D800E3" w:rsidP="00D800E3">
            <w:pPr>
              <w:jc w:val="center"/>
              <w:rPr>
                <w:color w:val="000000"/>
                <w:sz w:val="22"/>
                <w:szCs w:val="28"/>
              </w:rPr>
            </w:pPr>
            <w:r w:rsidRPr="00D800E3">
              <w:rPr>
                <w:sz w:val="22"/>
                <w:szCs w:val="28"/>
              </w:rPr>
              <w:t>Buderus Logano S 825 L №2</w:t>
            </w:r>
          </w:p>
        </w:tc>
        <w:tc>
          <w:tcPr>
            <w:tcW w:w="1701" w:type="dxa"/>
            <w:shd w:val="clear" w:color="auto" w:fill="auto"/>
            <w:vAlign w:val="center"/>
          </w:tcPr>
          <w:p w14:paraId="256B6678" w14:textId="77777777" w:rsidR="00D800E3" w:rsidRPr="00D800E3" w:rsidRDefault="00D800E3" w:rsidP="00D800E3">
            <w:pPr>
              <w:jc w:val="center"/>
              <w:rPr>
                <w:sz w:val="22"/>
                <w:szCs w:val="28"/>
              </w:rPr>
            </w:pPr>
            <w:r w:rsidRPr="00D800E3">
              <w:rPr>
                <w:sz w:val="22"/>
                <w:szCs w:val="28"/>
              </w:rPr>
              <w:t>2012</w:t>
            </w:r>
          </w:p>
        </w:tc>
        <w:tc>
          <w:tcPr>
            <w:tcW w:w="2431" w:type="dxa"/>
            <w:shd w:val="clear" w:color="auto" w:fill="auto"/>
            <w:vAlign w:val="center"/>
          </w:tcPr>
          <w:p w14:paraId="2446D99F" w14:textId="77777777" w:rsidR="00D800E3" w:rsidRPr="00D800E3" w:rsidRDefault="00D800E3" w:rsidP="00D800E3">
            <w:pPr>
              <w:jc w:val="center"/>
              <w:rPr>
                <w:sz w:val="22"/>
                <w:szCs w:val="28"/>
              </w:rPr>
            </w:pPr>
            <w:r w:rsidRPr="00D800E3">
              <w:rPr>
                <w:sz w:val="22"/>
                <w:szCs w:val="28"/>
              </w:rPr>
              <w:t>4,55</w:t>
            </w:r>
          </w:p>
        </w:tc>
      </w:tr>
      <w:tr w:rsidR="00D800E3" w:rsidRPr="00D800E3" w14:paraId="496D7975" w14:textId="77777777" w:rsidTr="00A25E52">
        <w:trPr>
          <w:trHeight w:val="20"/>
        </w:trPr>
        <w:tc>
          <w:tcPr>
            <w:tcW w:w="1985" w:type="dxa"/>
            <w:vMerge/>
            <w:shd w:val="clear" w:color="auto" w:fill="auto"/>
            <w:vAlign w:val="center"/>
          </w:tcPr>
          <w:p w14:paraId="142EE25A" w14:textId="77777777" w:rsidR="00D800E3" w:rsidRPr="00D800E3" w:rsidRDefault="00D800E3" w:rsidP="00D800E3">
            <w:pPr>
              <w:jc w:val="center"/>
              <w:rPr>
                <w:color w:val="000000"/>
                <w:sz w:val="22"/>
                <w:szCs w:val="28"/>
              </w:rPr>
            </w:pPr>
          </w:p>
        </w:tc>
        <w:tc>
          <w:tcPr>
            <w:tcW w:w="1151" w:type="dxa"/>
            <w:shd w:val="clear" w:color="auto" w:fill="auto"/>
            <w:vAlign w:val="center"/>
          </w:tcPr>
          <w:p w14:paraId="65AE5A34" w14:textId="77777777" w:rsidR="00D800E3" w:rsidRPr="00D800E3" w:rsidRDefault="00D800E3" w:rsidP="00D800E3">
            <w:pPr>
              <w:jc w:val="center"/>
              <w:rPr>
                <w:color w:val="000000"/>
                <w:sz w:val="22"/>
                <w:szCs w:val="28"/>
              </w:rPr>
            </w:pPr>
            <w:r w:rsidRPr="00D800E3">
              <w:rPr>
                <w:sz w:val="22"/>
                <w:szCs w:val="28"/>
              </w:rPr>
              <w:t>Водогр.</w:t>
            </w:r>
          </w:p>
        </w:tc>
        <w:tc>
          <w:tcPr>
            <w:tcW w:w="2960" w:type="dxa"/>
            <w:shd w:val="clear" w:color="auto" w:fill="auto"/>
            <w:vAlign w:val="center"/>
          </w:tcPr>
          <w:p w14:paraId="6CC76FFA" w14:textId="77777777" w:rsidR="00D800E3" w:rsidRPr="00D800E3" w:rsidRDefault="00D800E3" w:rsidP="00D800E3">
            <w:pPr>
              <w:jc w:val="center"/>
              <w:rPr>
                <w:color w:val="000000"/>
                <w:sz w:val="22"/>
                <w:szCs w:val="28"/>
              </w:rPr>
            </w:pPr>
            <w:r w:rsidRPr="00D800E3">
              <w:rPr>
                <w:sz w:val="22"/>
                <w:szCs w:val="28"/>
              </w:rPr>
              <w:t>Buderus Logano S 825 L №3</w:t>
            </w:r>
          </w:p>
        </w:tc>
        <w:tc>
          <w:tcPr>
            <w:tcW w:w="1701" w:type="dxa"/>
            <w:shd w:val="clear" w:color="auto" w:fill="auto"/>
            <w:vAlign w:val="center"/>
          </w:tcPr>
          <w:p w14:paraId="3A1FCA06" w14:textId="77777777" w:rsidR="00D800E3" w:rsidRPr="00D800E3" w:rsidRDefault="00D800E3" w:rsidP="00D800E3">
            <w:pPr>
              <w:jc w:val="center"/>
              <w:rPr>
                <w:sz w:val="22"/>
                <w:szCs w:val="28"/>
              </w:rPr>
            </w:pPr>
            <w:r w:rsidRPr="00D800E3">
              <w:rPr>
                <w:sz w:val="22"/>
                <w:szCs w:val="28"/>
              </w:rPr>
              <w:t>2012</w:t>
            </w:r>
          </w:p>
        </w:tc>
        <w:tc>
          <w:tcPr>
            <w:tcW w:w="2431" w:type="dxa"/>
            <w:shd w:val="clear" w:color="auto" w:fill="auto"/>
            <w:vAlign w:val="center"/>
          </w:tcPr>
          <w:p w14:paraId="709619EC" w14:textId="77777777" w:rsidR="00D800E3" w:rsidRPr="00D800E3" w:rsidRDefault="00D800E3" w:rsidP="00D800E3">
            <w:pPr>
              <w:jc w:val="center"/>
              <w:rPr>
                <w:sz w:val="22"/>
                <w:szCs w:val="28"/>
              </w:rPr>
            </w:pPr>
            <w:r w:rsidRPr="00D800E3">
              <w:rPr>
                <w:sz w:val="22"/>
                <w:szCs w:val="28"/>
              </w:rPr>
              <w:t>4,44</w:t>
            </w:r>
          </w:p>
        </w:tc>
      </w:tr>
      <w:tr w:rsidR="00D800E3" w:rsidRPr="00D800E3" w14:paraId="207014F0" w14:textId="77777777" w:rsidTr="00A25E52">
        <w:trPr>
          <w:trHeight w:val="20"/>
        </w:trPr>
        <w:tc>
          <w:tcPr>
            <w:tcW w:w="1985" w:type="dxa"/>
            <w:vMerge w:val="restart"/>
            <w:shd w:val="clear" w:color="auto" w:fill="auto"/>
            <w:vAlign w:val="center"/>
          </w:tcPr>
          <w:p w14:paraId="07D947C3" w14:textId="77777777" w:rsidR="00D800E3" w:rsidRPr="00D800E3" w:rsidRDefault="00D800E3" w:rsidP="00D800E3">
            <w:pPr>
              <w:rPr>
                <w:sz w:val="22"/>
                <w:szCs w:val="28"/>
              </w:rPr>
            </w:pPr>
            <w:r w:rsidRPr="00D800E3">
              <w:rPr>
                <w:sz w:val="22"/>
                <w:szCs w:val="28"/>
              </w:rPr>
              <w:t>Котельная Авиаторов, 1В</w:t>
            </w:r>
          </w:p>
        </w:tc>
        <w:tc>
          <w:tcPr>
            <w:tcW w:w="1151" w:type="dxa"/>
            <w:shd w:val="clear" w:color="auto" w:fill="auto"/>
            <w:vAlign w:val="center"/>
          </w:tcPr>
          <w:p w14:paraId="35A2B78B" w14:textId="77777777" w:rsidR="00D800E3" w:rsidRPr="00D800E3" w:rsidRDefault="00D800E3" w:rsidP="00D800E3">
            <w:pPr>
              <w:jc w:val="center"/>
              <w:rPr>
                <w:sz w:val="22"/>
                <w:szCs w:val="28"/>
              </w:rPr>
            </w:pPr>
            <w:r w:rsidRPr="00D800E3">
              <w:rPr>
                <w:sz w:val="22"/>
                <w:szCs w:val="28"/>
              </w:rPr>
              <w:t>Водогр.</w:t>
            </w:r>
          </w:p>
        </w:tc>
        <w:tc>
          <w:tcPr>
            <w:tcW w:w="2960" w:type="dxa"/>
            <w:shd w:val="clear" w:color="auto" w:fill="auto"/>
            <w:vAlign w:val="center"/>
          </w:tcPr>
          <w:p w14:paraId="3E680FB6" w14:textId="77777777" w:rsidR="00D800E3" w:rsidRPr="00D800E3" w:rsidRDefault="00D800E3" w:rsidP="00D800E3">
            <w:pPr>
              <w:jc w:val="center"/>
              <w:rPr>
                <w:sz w:val="22"/>
                <w:szCs w:val="28"/>
              </w:rPr>
            </w:pPr>
            <w:r w:rsidRPr="00D800E3">
              <w:rPr>
                <w:sz w:val="22"/>
                <w:szCs w:val="28"/>
              </w:rPr>
              <w:t>Bosch UT-M 24*6 №1</w:t>
            </w:r>
          </w:p>
        </w:tc>
        <w:tc>
          <w:tcPr>
            <w:tcW w:w="1701" w:type="dxa"/>
            <w:shd w:val="clear" w:color="auto" w:fill="auto"/>
            <w:vAlign w:val="center"/>
          </w:tcPr>
          <w:p w14:paraId="392F8625" w14:textId="77777777" w:rsidR="00D800E3" w:rsidRPr="00D800E3" w:rsidRDefault="00D800E3" w:rsidP="00D800E3">
            <w:pPr>
              <w:jc w:val="center"/>
              <w:rPr>
                <w:sz w:val="22"/>
                <w:szCs w:val="28"/>
              </w:rPr>
            </w:pPr>
            <w:r w:rsidRPr="00D800E3">
              <w:rPr>
                <w:sz w:val="22"/>
                <w:szCs w:val="28"/>
              </w:rPr>
              <w:t>2019</w:t>
            </w:r>
          </w:p>
        </w:tc>
        <w:tc>
          <w:tcPr>
            <w:tcW w:w="2431" w:type="dxa"/>
            <w:shd w:val="clear" w:color="auto" w:fill="auto"/>
            <w:vAlign w:val="center"/>
          </w:tcPr>
          <w:p w14:paraId="6F3A08CA" w14:textId="77777777" w:rsidR="00D800E3" w:rsidRPr="00D800E3" w:rsidRDefault="00D800E3" w:rsidP="00D800E3">
            <w:pPr>
              <w:jc w:val="center"/>
              <w:rPr>
                <w:sz w:val="22"/>
                <w:szCs w:val="28"/>
              </w:rPr>
            </w:pPr>
            <w:r w:rsidRPr="00D800E3">
              <w:rPr>
                <w:sz w:val="22"/>
                <w:szCs w:val="28"/>
              </w:rPr>
              <w:t>2,61</w:t>
            </w:r>
          </w:p>
        </w:tc>
      </w:tr>
      <w:tr w:rsidR="00D800E3" w:rsidRPr="00D800E3" w14:paraId="15E0EEE5" w14:textId="77777777" w:rsidTr="00A25E52">
        <w:trPr>
          <w:trHeight w:val="20"/>
        </w:trPr>
        <w:tc>
          <w:tcPr>
            <w:tcW w:w="1985" w:type="dxa"/>
            <w:vMerge/>
            <w:shd w:val="clear" w:color="auto" w:fill="auto"/>
            <w:vAlign w:val="center"/>
          </w:tcPr>
          <w:p w14:paraId="06DFEFDE" w14:textId="77777777" w:rsidR="00D800E3" w:rsidRPr="00D800E3" w:rsidRDefault="00D800E3" w:rsidP="00D800E3">
            <w:pPr>
              <w:jc w:val="center"/>
              <w:rPr>
                <w:color w:val="000000"/>
                <w:sz w:val="22"/>
                <w:szCs w:val="28"/>
              </w:rPr>
            </w:pPr>
          </w:p>
        </w:tc>
        <w:tc>
          <w:tcPr>
            <w:tcW w:w="1151" w:type="dxa"/>
            <w:shd w:val="clear" w:color="auto" w:fill="auto"/>
            <w:vAlign w:val="center"/>
          </w:tcPr>
          <w:p w14:paraId="5801BF5C" w14:textId="77777777" w:rsidR="00D800E3" w:rsidRPr="00D800E3" w:rsidRDefault="00D800E3" w:rsidP="00D800E3">
            <w:pPr>
              <w:jc w:val="center"/>
              <w:rPr>
                <w:color w:val="000000"/>
                <w:sz w:val="22"/>
                <w:szCs w:val="28"/>
              </w:rPr>
            </w:pPr>
            <w:r w:rsidRPr="00D800E3">
              <w:rPr>
                <w:sz w:val="22"/>
                <w:szCs w:val="28"/>
              </w:rPr>
              <w:t>Водогр.</w:t>
            </w:r>
          </w:p>
        </w:tc>
        <w:tc>
          <w:tcPr>
            <w:tcW w:w="2960" w:type="dxa"/>
            <w:shd w:val="clear" w:color="auto" w:fill="auto"/>
            <w:vAlign w:val="center"/>
          </w:tcPr>
          <w:p w14:paraId="5617109A" w14:textId="77777777" w:rsidR="00D800E3" w:rsidRPr="00D800E3" w:rsidRDefault="00D800E3" w:rsidP="00D800E3">
            <w:pPr>
              <w:jc w:val="center"/>
              <w:rPr>
                <w:color w:val="000000"/>
                <w:sz w:val="22"/>
                <w:szCs w:val="28"/>
              </w:rPr>
            </w:pPr>
            <w:r w:rsidRPr="00D800E3">
              <w:rPr>
                <w:sz w:val="22"/>
                <w:szCs w:val="28"/>
              </w:rPr>
              <w:t>Bosch UT-M 18*6 №2</w:t>
            </w:r>
          </w:p>
        </w:tc>
        <w:tc>
          <w:tcPr>
            <w:tcW w:w="1701" w:type="dxa"/>
            <w:shd w:val="clear" w:color="auto" w:fill="auto"/>
            <w:vAlign w:val="center"/>
          </w:tcPr>
          <w:p w14:paraId="4DE4B82A" w14:textId="77777777" w:rsidR="00D800E3" w:rsidRPr="00D800E3" w:rsidRDefault="00D800E3" w:rsidP="00D800E3">
            <w:pPr>
              <w:jc w:val="center"/>
              <w:rPr>
                <w:sz w:val="22"/>
                <w:szCs w:val="28"/>
              </w:rPr>
            </w:pPr>
            <w:r w:rsidRPr="00D800E3">
              <w:rPr>
                <w:sz w:val="22"/>
                <w:szCs w:val="28"/>
              </w:rPr>
              <w:t>2019</w:t>
            </w:r>
          </w:p>
        </w:tc>
        <w:tc>
          <w:tcPr>
            <w:tcW w:w="2431" w:type="dxa"/>
            <w:shd w:val="clear" w:color="auto" w:fill="auto"/>
            <w:vAlign w:val="center"/>
          </w:tcPr>
          <w:p w14:paraId="5A7A0364" w14:textId="77777777" w:rsidR="00D800E3" w:rsidRPr="00D800E3" w:rsidRDefault="00D800E3" w:rsidP="00D800E3">
            <w:pPr>
              <w:jc w:val="center"/>
              <w:rPr>
                <w:sz w:val="22"/>
                <w:szCs w:val="28"/>
              </w:rPr>
            </w:pPr>
            <w:r w:rsidRPr="00D800E3">
              <w:rPr>
                <w:sz w:val="22"/>
                <w:szCs w:val="28"/>
              </w:rPr>
              <w:t>2,14</w:t>
            </w:r>
          </w:p>
        </w:tc>
      </w:tr>
      <w:tr w:rsidR="00D800E3" w:rsidRPr="00D800E3" w14:paraId="19B16500" w14:textId="77777777" w:rsidTr="00A25E52">
        <w:trPr>
          <w:trHeight w:val="20"/>
        </w:trPr>
        <w:tc>
          <w:tcPr>
            <w:tcW w:w="1985" w:type="dxa"/>
            <w:vMerge/>
            <w:shd w:val="clear" w:color="auto" w:fill="auto"/>
            <w:vAlign w:val="center"/>
          </w:tcPr>
          <w:p w14:paraId="71397951" w14:textId="77777777" w:rsidR="00D800E3" w:rsidRPr="00D800E3" w:rsidRDefault="00D800E3" w:rsidP="00D800E3">
            <w:pPr>
              <w:jc w:val="center"/>
              <w:rPr>
                <w:color w:val="000000"/>
                <w:sz w:val="22"/>
                <w:szCs w:val="28"/>
              </w:rPr>
            </w:pPr>
          </w:p>
        </w:tc>
        <w:tc>
          <w:tcPr>
            <w:tcW w:w="1151" w:type="dxa"/>
            <w:shd w:val="clear" w:color="auto" w:fill="auto"/>
            <w:vAlign w:val="center"/>
          </w:tcPr>
          <w:p w14:paraId="44F0061F" w14:textId="77777777" w:rsidR="00D800E3" w:rsidRPr="00D800E3" w:rsidRDefault="00D800E3" w:rsidP="00D800E3">
            <w:pPr>
              <w:jc w:val="center"/>
              <w:rPr>
                <w:color w:val="000000"/>
                <w:sz w:val="22"/>
                <w:szCs w:val="28"/>
              </w:rPr>
            </w:pPr>
            <w:r w:rsidRPr="00D800E3">
              <w:rPr>
                <w:sz w:val="22"/>
                <w:szCs w:val="28"/>
              </w:rPr>
              <w:t>Водогр.</w:t>
            </w:r>
          </w:p>
        </w:tc>
        <w:tc>
          <w:tcPr>
            <w:tcW w:w="2960" w:type="dxa"/>
            <w:shd w:val="clear" w:color="auto" w:fill="auto"/>
            <w:vAlign w:val="center"/>
          </w:tcPr>
          <w:p w14:paraId="4727AA1A" w14:textId="77777777" w:rsidR="00D800E3" w:rsidRPr="00D800E3" w:rsidRDefault="00D800E3" w:rsidP="00D800E3">
            <w:pPr>
              <w:jc w:val="center"/>
              <w:rPr>
                <w:color w:val="000000"/>
                <w:sz w:val="22"/>
                <w:szCs w:val="28"/>
              </w:rPr>
            </w:pPr>
            <w:r w:rsidRPr="00D800E3">
              <w:rPr>
                <w:sz w:val="22"/>
                <w:szCs w:val="28"/>
              </w:rPr>
              <w:t>Bosch UT-M 24*6 №3</w:t>
            </w:r>
          </w:p>
        </w:tc>
        <w:tc>
          <w:tcPr>
            <w:tcW w:w="1701" w:type="dxa"/>
            <w:shd w:val="clear" w:color="auto" w:fill="auto"/>
            <w:vAlign w:val="center"/>
          </w:tcPr>
          <w:p w14:paraId="57B5954A" w14:textId="77777777" w:rsidR="00D800E3" w:rsidRPr="00D800E3" w:rsidRDefault="00D800E3" w:rsidP="00D800E3">
            <w:pPr>
              <w:jc w:val="center"/>
              <w:rPr>
                <w:sz w:val="22"/>
                <w:szCs w:val="28"/>
              </w:rPr>
            </w:pPr>
            <w:r w:rsidRPr="00D800E3">
              <w:rPr>
                <w:sz w:val="22"/>
                <w:szCs w:val="28"/>
              </w:rPr>
              <w:t>2019</w:t>
            </w:r>
          </w:p>
        </w:tc>
        <w:tc>
          <w:tcPr>
            <w:tcW w:w="2431" w:type="dxa"/>
            <w:shd w:val="clear" w:color="auto" w:fill="auto"/>
            <w:vAlign w:val="center"/>
          </w:tcPr>
          <w:p w14:paraId="6C2D1CA9" w14:textId="77777777" w:rsidR="00D800E3" w:rsidRPr="00D800E3" w:rsidRDefault="00D800E3" w:rsidP="00D800E3">
            <w:pPr>
              <w:jc w:val="center"/>
              <w:rPr>
                <w:sz w:val="22"/>
                <w:szCs w:val="28"/>
              </w:rPr>
            </w:pPr>
            <w:r w:rsidRPr="00D800E3">
              <w:rPr>
                <w:sz w:val="22"/>
                <w:szCs w:val="28"/>
              </w:rPr>
              <w:t>2,61</w:t>
            </w:r>
          </w:p>
        </w:tc>
      </w:tr>
    </w:tbl>
    <w:p w14:paraId="457C702A" w14:textId="77777777" w:rsidR="00D800E3" w:rsidRPr="00D800E3" w:rsidRDefault="00D800E3" w:rsidP="00D800E3">
      <w:pPr>
        <w:ind w:firstLine="902"/>
        <w:jc w:val="both"/>
        <w:rPr>
          <w:sz w:val="28"/>
          <w:szCs w:val="28"/>
        </w:rPr>
      </w:pPr>
    </w:p>
    <w:p w14:paraId="51E7D9D1" w14:textId="77777777" w:rsidR="00D800E3" w:rsidRPr="00D800E3" w:rsidRDefault="00D800E3" w:rsidP="00D800E3">
      <w:pPr>
        <w:ind w:firstLine="902"/>
        <w:jc w:val="both"/>
        <w:rPr>
          <w:sz w:val="28"/>
          <w:szCs w:val="28"/>
        </w:rPr>
      </w:pPr>
      <w:r w:rsidRPr="00D800E3">
        <w:rPr>
          <w:sz w:val="28"/>
          <w:szCs w:val="28"/>
        </w:rPr>
        <w:t>В качестве основного вида топлива используется газ с низшей теплотой сгорания 8300 Гкал/кг.</w:t>
      </w:r>
    </w:p>
    <w:p w14:paraId="469C099B" w14:textId="77777777" w:rsidR="00D800E3" w:rsidRPr="00D800E3" w:rsidRDefault="00D800E3" w:rsidP="00D800E3">
      <w:pPr>
        <w:ind w:firstLine="567"/>
        <w:jc w:val="both"/>
        <w:rPr>
          <w:sz w:val="28"/>
          <w:szCs w:val="28"/>
        </w:rPr>
      </w:pPr>
      <w:r w:rsidRPr="00D800E3">
        <w:rPr>
          <w:sz w:val="28"/>
          <w:szCs w:val="28"/>
        </w:rPr>
        <w:t>Предприятием для утверждения нормативов создания запасов топлива на котельной представлен следующий пакет расчетно-обосновывающих материалов:</w:t>
      </w:r>
    </w:p>
    <w:p w14:paraId="6B29619D" w14:textId="77777777" w:rsidR="00D800E3" w:rsidRPr="00D800E3" w:rsidRDefault="00D800E3" w:rsidP="00D800E3">
      <w:pPr>
        <w:ind w:firstLine="567"/>
        <w:jc w:val="both"/>
        <w:rPr>
          <w:sz w:val="28"/>
          <w:szCs w:val="28"/>
        </w:rPr>
      </w:pPr>
      <w:r w:rsidRPr="00D800E3">
        <w:rPr>
          <w:sz w:val="28"/>
          <w:szCs w:val="28"/>
        </w:rPr>
        <w:t>- копия Устава;</w:t>
      </w:r>
    </w:p>
    <w:p w14:paraId="2D92A9DD" w14:textId="77777777" w:rsidR="00D800E3" w:rsidRPr="00D800E3" w:rsidRDefault="00D800E3" w:rsidP="00D800E3">
      <w:pPr>
        <w:ind w:firstLine="567"/>
        <w:jc w:val="both"/>
        <w:rPr>
          <w:sz w:val="28"/>
          <w:szCs w:val="28"/>
        </w:rPr>
      </w:pPr>
      <w:r w:rsidRPr="00D800E3">
        <w:rPr>
          <w:sz w:val="28"/>
          <w:szCs w:val="28"/>
        </w:rPr>
        <w:t>- копия свидетельства о государственной регистрации;</w:t>
      </w:r>
    </w:p>
    <w:p w14:paraId="6E8B576D" w14:textId="77777777" w:rsidR="00D800E3" w:rsidRPr="00D800E3" w:rsidRDefault="00D800E3" w:rsidP="00D800E3">
      <w:pPr>
        <w:ind w:firstLine="567"/>
        <w:jc w:val="both"/>
        <w:rPr>
          <w:sz w:val="28"/>
          <w:szCs w:val="28"/>
        </w:rPr>
      </w:pPr>
      <w:r w:rsidRPr="00D800E3">
        <w:rPr>
          <w:sz w:val="28"/>
          <w:szCs w:val="28"/>
        </w:rPr>
        <w:lastRenderedPageBreak/>
        <w:t>- копия свидетельства о постановке на учет в налоговом органе;</w:t>
      </w:r>
    </w:p>
    <w:p w14:paraId="72A5F01F" w14:textId="77777777" w:rsidR="00D800E3" w:rsidRPr="00D800E3" w:rsidRDefault="00D800E3" w:rsidP="00D800E3">
      <w:pPr>
        <w:ind w:firstLine="567"/>
        <w:jc w:val="both"/>
        <w:rPr>
          <w:sz w:val="28"/>
          <w:szCs w:val="28"/>
        </w:rPr>
      </w:pPr>
      <w:r w:rsidRPr="00D800E3">
        <w:rPr>
          <w:sz w:val="28"/>
          <w:szCs w:val="28"/>
        </w:rPr>
        <w:t>- данные о фактическом основном и резервном топливе, его характеристика и структура на 1 октября последнего отчетного года;</w:t>
      </w:r>
    </w:p>
    <w:p w14:paraId="62F9DB75" w14:textId="77777777" w:rsidR="00D800E3" w:rsidRPr="00D800E3" w:rsidRDefault="00D800E3" w:rsidP="00D800E3">
      <w:pPr>
        <w:ind w:firstLine="567"/>
        <w:jc w:val="both"/>
        <w:rPr>
          <w:sz w:val="28"/>
          <w:szCs w:val="28"/>
        </w:rPr>
      </w:pPr>
      <w:r w:rsidRPr="00D800E3">
        <w:rPr>
          <w:sz w:val="28"/>
          <w:szCs w:val="28"/>
        </w:rPr>
        <w:t>- данные о вместимости склада для хранения каменного угля;</w:t>
      </w:r>
    </w:p>
    <w:p w14:paraId="2664FDA2" w14:textId="77777777" w:rsidR="00D800E3" w:rsidRPr="00D800E3" w:rsidRDefault="00D800E3" w:rsidP="00D800E3">
      <w:pPr>
        <w:ind w:firstLine="567"/>
        <w:jc w:val="both"/>
        <w:rPr>
          <w:sz w:val="28"/>
          <w:szCs w:val="28"/>
        </w:rPr>
      </w:pPr>
      <w:r w:rsidRPr="00D800E3">
        <w:rPr>
          <w:sz w:val="28"/>
          <w:szCs w:val="28"/>
        </w:rPr>
        <w:t>- показатели среднесуточного расхода топлива в наиболее холодное расчетное время года предшествующих периодов;</w:t>
      </w:r>
    </w:p>
    <w:p w14:paraId="0B62F96F" w14:textId="77777777" w:rsidR="00D800E3" w:rsidRPr="00D800E3" w:rsidRDefault="00D800E3" w:rsidP="00D800E3">
      <w:pPr>
        <w:ind w:firstLine="567"/>
        <w:jc w:val="both"/>
        <w:rPr>
          <w:sz w:val="28"/>
          <w:szCs w:val="28"/>
        </w:rPr>
      </w:pPr>
      <w:r w:rsidRPr="00D800E3">
        <w:rPr>
          <w:sz w:val="28"/>
          <w:szCs w:val="28"/>
        </w:rPr>
        <w:t>- информация по используемому топливу;</w:t>
      </w:r>
    </w:p>
    <w:p w14:paraId="6F07D909" w14:textId="77777777" w:rsidR="00D800E3" w:rsidRPr="00D800E3" w:rsidRDefault="00D800E3" w:rsidP="00D800E3">
      <w:pPr>
        <w:ind w:firstLine="567"/>
        <w:jc w:val="both"/>
        <w:rPr>
          <w:sz w:val="28"/>
          <w:szCs w:val="28"/>
        </w:rPr>
      </w:pPr>
      <w:r w:rsidRPr="00D800E3">
        <w:rPr>
          <w:sz w:val="28"/>
          <w:szCs w:val="28"/>
        </w:rPr>
        <w:t>- структура отпуска тепловой энергии на планируемый год;</w:t>
      </w:r>
    </w:p>
    <w:p w14:paraId="1B1E1393" w14:textId="77777777" w:rsidR="00D800E3" w:rsidRPr="00D800E3" w:rsidRDefault="00D800E3" w:rsidP="00D800E3">
      <w:pPr>
        <w:ind w:firstLine="567"/>
        <w:jc w:val="both"/>
        <w:rPr>
          <w:sz w:val="28"/>
          <w:szCs w:val="28"/>
        </w:rPr>
      </w:pPr>
      <w:r w:rsidRPr="00D800E3">
        <w:rPr>
          <w:sz w:val="28"/>
          <w:szCs w:val="28"/>
        </w:rPr>
        <w:t>- пояснительная записка к расчету;</w:t>
      </w:r>
    </w:p>
    <w:p w14:paraId="6BE1B80E" w14:textId="77777777" w:rsidR="00D800E3" w:rsidRPr="00D800E3" w:rsidRDefault="00D800E3" w:rsidP="00D800E3">
      <w:pPr>
        <w:ind w:firstLine="567"/>
        <w:jc w:val="both"/>
        <w:rPr>
          <w:sz w:val="28"/>
          <w:szCs w:val="28"/>
        </w:rPr>
      </w:pPr>
      <w:r w:rsidRPr="00D800E3">
        <w:rPr>
          <w:sz w:val="28"/>
          <w:szCs w:val="28"/>
        </w:rPr>
        <w:t>- схема котельной;</w:t>
      </w:r>
    </w:p>
    <w:p w14:paraId="4D5EE021" w14:textId="77777777" w:rsidR="00D800E3" w:rsidRPr="00D800E3" w:rsidRDefault="00D800E3" w:rsidP="00D800E3">
      <w:pPr>
        <w:ind w:firstLine="567"/>
        <w:jc w:val="both"/>
        <w:rPr>
          <w:sz w:val="27"/>
          <w:szCs w:val="27"/>
        </w:rPr>
      </w:pPr>
      <w:r w:rsidRPr="00D800E3">
        <w:rPr>
          <w:sz w:val="27"/>
          <w:szCs w:val="27"/>
        </w:rPr>
        <w:t>- копии паспортов котлов;</w:t>
      </w:r>
    </w:p>
    <w:p w14:paraId="4BC93352" w14:textId="77777777" w:rsidR="00D800E3" w:rsidRPr="00D800E3" w:rsidRDefault="00D800E3" w:rsidP="00D800E3">
      <w:pPr>
        <w:ind w:firstLine="567"/>
        <w:jc w:val="both"/>
        <w:rPr>
          <w:sz w:val="28"/>
          <w:szCs w:val="28"/>
        </w:rPr>
      </w:pPr>
      <w:r w:rsidRPr="00D800E3">
        <w:rPr>
          <w:sz w:val="28"/>
          <w:szCs w:val="28"/>
        </w:rPr>
        <w:t>- расчет норматива создания технологических общих запасов топлива на котельной по каждому виду топлива раздельно (далее - ОНЗТ);</w:t>
      </w:r>
    </w:p>
    <w:p w14:paraId="00C2A8C2" w14:textId="77777777" w:rsidR="00D800E3" w:rsidRPr="00D800E3" w:rsidRDefault="00D800E3" w:rsidP="00D800E3">
      <w:pPr>
        <w:ind w:firstLine="567"/>
        <w:jc w:val="both"/>
        <w:rPr>
          <w:sz w:val="28"/>
          <w:szCs w:val="28"/>
        </w:rPr>
      </w:pPr>
      <w:r w:rsidRPr="00D800E3">
        <w:rPr>
          <w:sz w:val="28"/>
          <w:szCs w:val="28"/>
        </w:rPr>
        <w:t>- расчет норматива создания эксплуатационного запаса основного и резервного видов топлива на котельной по каждому виду топлива раздельно (далее - НЭЗТ), необходимого для надежной и стабильной работы котельной и обеспечения плановой выработки тепловой энергии;</w:t>
      </w:r>
    </w:p>
    <w:p w14:paraId="46D0D765" w14:textId="77777777" w:rsidR="00D800E3" w:rsidRPr="00D800E3" w:rsidRDefault="00D800E3" w:rsidP="00D800E3">
      <w:pPr>
        <w:ind w:firstLine="567"/>
        <w:jc w:val="both"/>
        <w:rPr>
          <w:sz w:val="28"/>
          <w:szCs w:val="28"/>
        </w:rPr>
      </w:pPr>
      <w:r w:rsidRPr="00D800E3">
        <w:rPr>
          <w:sz w:val="28"/>
          <w:szCs w:val="28"/>
        </w:rPr>
        <w:t>- расчет норматива создания неснижаемого запаса топлива на котельной по каждому виду топлива раздельно (далее – ННЗТ).</w:t>
      </w:r>
    </w:p>
    <w:p w14:paraId="54E40B05" w14:textId="77777777" w:rsidR="00D800E3" w:rsidRPr="00D800E3" w:rsidRDefault="00D800E3" w:rsidP="00D800E3">
      <w:pPr>
        <w:ind w:firstLine="567"/>
        <w:jc w:val="both"/>
        <w:rPr>
          <w:sz w:val="28"/>
          <w:szCs w:val="28"/>
        </w:rPr>
      </w:pPr>
      <w:r w:rsidRPr="00D800E3">
        <w:rPr>
          <w:sz w:val="28"/>
          <w:szCs w:val="28"/>
        </w:rPr>
        <w:t xml:space="preserve">Документы и расчеты, обосновывающие представленные к утверждению значения нормативов, соответствуют требованиям, предъявляемым Порядком определения нормативов запасов топлива на источниках тепловой энергии (за исключением источников тепловой энергии, функционирующих в режиме комбинированной выработки электрической и тепловой энергии), утвержденным Приказом Минэнерго России от 10.08.2012 № 377. </w:t>
      </w:r>
    </w:p>
    <w:p w14:paraId="4B878F24" w14:textId="77777777" w:rsidR="00D800E3" w:rsidRPr="00D800E3" w:rsidRDefault="00D800E3" w:rsidP="00D800E3">
      <w:pPr>
        <w:ind w:firstLine="567"/>
        <w:jc w:val="both"/>
        <w:rPr>
          <w:sz w:val="28"/>
          <w:szCs w:val="28"/>
        </w:rPr>
      </w:pPr>
      <w:r w:rsidRPr="00D800E3">
        <w:rPr>
          <w:sz w:val="28"/>
          <w:szCs w:val="28"/>
        </w:rPr>
        <w:t>На основании заявки, расчетно-обосновывающих материалов, экспертного заключения, представленных  Предприятием, в соответствии основами ценообразования в сфере теплоснабжения, утвержденными постановлением Правительства РФ от 22.10.2012 №1075, Федеральным законом от 27 июля 2010 г. №190-ФЗ «О теплоснабжении», нормативы создания запасов топлива на котельные предприятия на 2022 год составят:</w:t>
      </w:r>
    </w:p>
    <w:p w14:paraId="2A8B2721" w14:textId="77777777" w:rsidR="00D800E3" w:rsidRPr="00D800E3" w:rsidRDefault="00D800E3" w:rsidP="00D800E3">
      <w:pPr>
        <w:ind w:firstLine="720"/>
        <w:jc w:val="both"/>
        <w:rPr>
          <w:sz w:val="28"/>
          <w:szCs w:val="28"/>
        </w:rPr>
      </w:pPr>
    </w:p>
    <w:p w14:paraId="3768E8AB" w14:textId="77777777" w:rsidR="00D800E3" w:rsidRPr="00D800E3" w:rsidRDefault="00D800E3" w:rsidP="00D800E3">
      <w:pPr>
        <w:tabs>
          <w:tab w:val="left" w:pos="1665"/>
        </w:tabs>
        <w:jc w:val="center"/>
        <w:rPr>
          <w:b/>
          <w:bCs/>
          <w:sz w:val="28"/>
          <w:szCs w:val="28"/>
        </w:rPr>
      </w:pPr>
      <w:r w:rsidRPr="00D800E3">
        <w:rPr>
          <w:b/>
          <w:bCs/>
          <w:sz w:val="28"/>
          <w:szCs w:val="28"/>
        </w:rPr>
        <w:t xml:space="preserve">Предложение по утверждению нормативов создания запасов топлива на котельных на  2022 год </w:t>
      </w:r>
    </w:p>
    <w:tbl>
      <w:tblPr>
        <w:tblW w:w="10014" w:type="dxa"/>
        <w:tblInd w:w="108" w:type="dxa"/>
        <w:tblLayout w:type="fixed"/>
        <w:tblLook w:val="0000" w:firstRow="0" w:lastRow="0" w:firstColumn="0" w:lastColumn="0" w:noHBand="0" w:noVBand="0"/>
      </w:tblPr>
      <w:tblGrid>
        <w:gridCol w:w="3493"/>
        <w:gridCol w:w="1508"/>
        <w:gridCol w:w="1113"/>
        <w:gridCol w:w="163"/>
        <w:gridCol w:w="1706"/>
        <w:gridCol w:w="471"/>
        <w:gridCol w:w="1560"/>
      </w:tblGrid>
      <w:tr w:rsidR="00D800E3" w:rsidRPr="00D800E3" w14:paraId="2B7185C2" w14:textId="77777777" w:rsidTr="00A25E52">
        <w:trPr>
          <w:trHeight w:val="390"/>
        </w:trPr>
        <w:tc>
          <w:tcPr>
            <w:tcW w:w="3493" w:type="dxa"/>
            <w:tcBorders>
              <w:top w:val="nil"/>
              <w:left w:val="nil"/>
              <w:bottom w:val="nil"/>
              <w:right w:val="nil"/>
            </w:tcBorders>
            <w:shd w:val="clear" w:color="auto" w:fill="auto"/>
            <w:tcMar>
              <w:left w:w="57" w:type="dxa"/>
              <w:right w:w="57" w:type="dxa"/>
            </w:tcMar>
            <w:vAlign w:val="center"/>
          </w:tcPr>
          <w:p w14:paraId="4EB2AD21" w14:textId="77777777" w:rsidR="00D800E3" w:rsidRPr="00D800E3" w:rsidRDefault="00D800E3" w:rsidP="00D800E3">
            <w:pPr>
              <w:jc w:val="center"/>
              <w:rPr>
                <w:sz w:val="28"/>
                <w:szCs w:val="28"/>
              </w:rPr>
            </w:pPr>
          </w:p>
        </w:tc>
        <w:tc>
          <w:tcPr>
            <w:tcW w:w="1508" w:type="dxa"/>
            <w:tcBorders>
              <w:top w:val="nil"/>
              <w:left w:val="nil"/>
              <w:bottom w:val="nil"/>
              <w:right w:val="nil"/>
            </w:tcBorders>
            <w:shd w:val="clear" w:color="auto" w:fill="auto"/>
            <w:tcMar>
              <w:left w:w="57" w:type="dxa"/>
              <w:right w:w="57" w:type="dxa"/>
            </w:tcMar>
            <w:vAlign w:val="center"/>
          </w:tcPr>
          <w:p w14:paraId="37A8AFFE" w14:textId="77777777" w:rsidR="00D800E3" w:rsidRPr="00D800E3" w:rsidRDefault="00D800E3" w:rsidP="00D800E3">
            <w:pPr>
              <w:jc w:val="center"/>
              <w:rPr>
                <w:sz w:val="28"/>
                <w:szCs w:val="28"/>
              </w:rPr>
            </w:pPr>
          </w:p>
        </w:tc>
        <w:tc>
          <w:tcPr>
            <w:tcW w:w="1113" w:type="dxa"/>
            <w:tcBorders>
              <w:top w:val="nil"/>
              <w:left w:val="nil"/>
              <w:bottom w:val="nil"/>
              <w:right w:val="nil"/>
            </w:tcBorders>
            <w:shd w:val="clear" w:color="auto" w:fill="auto"/>
            <w:tcMar>
              <w:left w:w="57" w:type="dxa"/>
              <w:right w:w="57" w:type="dxa"/>
            </w:tcMar>
            <w:vAlign w:val="center"/>
          </w:tcPr>
          <w:p w14:paraId="5D74776B" w14:textId="77777777" w:rsidR="00D800E3" w:rsidRPr="00D800E3" w:rsidRDefault="00D800E3" w:rsidP="00D800E3">
            <w:pPr>
              <w:jc w:val="center"/>
              <w:rPr>
                <w:sz w:val="28"/>
                <w:szCs w:val="28"/>
              </w:rPr>
            </w:pPr>
          </w:p>
        </w:tc>
        <w:tc>
          <w:tcPr>
            <w:tcW w:w="1869" w:type="dxa"/>
            <w:gridSpan w:val="2"/>
            <w:tcBorders>
              <w:top w:val="nil"/>
              <w:left w:val="nil"/>
              <w:bottom w:val="nil"/>
              <w:right w:val="nil"/>
            </w:tcBorders>
            <w:shd w:val="clear" w:color="auto" w:fill="auto"/>
            <w:tcMar>
              <w:left w:w="57" w:type="dxa"/>
              <w:right w:w="57" w:type="dxa"/>
            </w:tcMar>
            <w:vAlign w:val="center"/>
          </w:tcPr>
          <w:p w14:paraId="58161D09" w14:textId="77777777" w:rsidR="00D800E3" w:rsidRPr="00D800E3" w:rsidRDefault="00D800E3" w:rsidP="00D800E3">
            <w:pPr>
              <w:jc w:val="center"/>
              <w:rPr>
                <w:sz w:val="28"/>
                <w:szCs w:val="28"/>
              </w:rPr>
            </w:pPr>
          </w:p>
        </w:tc>
        <w:tc>
          <w:tcPr>
            <w:tcW w:w="2031" w:type="dxa"/>
            <w:gridSpan w:val="2"/>
            <w:tcBorders>
              <w:top w:val="nil"/>
              <w:left w:val="nil"/>
              <w:bottom w:val="nil"/>
              <w:right w:val="nil"/>
            </w:tcBorders>
            <w:shd w:val="clear" w:color="auto" w:fill="auto"/>
            <w:tcMar>
              <w:left w:w="57" w:type="dxa"/>
              <w:right w:w="57" w:type="dxa"/>
            </w:tcMar>
            <w:vAlign w:val="center"/>
          </w:tcPr>
          <w:p w14:paraId="6364C1F3" w14:textId="77777777" w:rsidR="00D800E3" w:rsidRPr="00D800E3" w:rsidRDefault="00D800E3" w:rsidP="00D800E3">
            <w:pPr>
              <w:jc w:val="center"/>
              <w:rPr>
                <w:sz w:val="28"/>
                <w:szCs w:val="28"/>
              </w:rPr>
            </w:pPr>
            <w:r w:rsidRPr="00D800E3">
              <w:rPr>
                <w:sz w:val="28"/>
                <w:szCs w:val="28"/>
              </w:rPr>
              <w:t>тыс. тонн</w:t>
            </w:r>
          </w:p>
        </w:tc>
      </w:tr>
      <w:tr w:rsidR="00D800E3" w:rsidRPr="00D800E3" w14:paraId="61F30DA1" w14:textId="77777777" w:rsidTr="00A25E52">
        <w:trPr>
          <w:trHeight w:val="165"/>
        </w:trPr>
        <w:tc>
          <w:tcPr>
            <w:tcW w:w="3493" w:type="dxa"/>
            <w:vMerge w:val="restart"/>
            <w:tcBorders>
              <w:top w:val="single" w:sz="8" w:space="0" w:color="auto"/>
              <w:left w:val="single" w:sz="8" w:space="0" w:color="auto"/>
              <w:right w:val="single" w:sz="8" w:space="0" w:color="auto"/>
            </w:tcBorders>
            <w:shd w:val="clear" w:color="auto" w:fill="auto"/>
            <w:tcMar>
              <w:left w:w="57" w:type="dxa"/>
              <w:right w:w="57" w:type="dxa"/>
            </w:tcMar>
            <w:vAlign w:val="center"/>
          </w:tcPr>
          <w:p w14:paraId="3D252E55" w14:textId="77777777" w:rsidR="00D800E3" w:rsidRPr="00D800E3" w:rsidRDefault="00D800E3" w:rsidP="00D800E3">
            <w:pPr>
              <w:jc w:val="center"/>
              <w:rPr>
                <w:bCs/>
                <w:szCs w:val="28"/>
              </w:rPr>
            </w:pPr>
            <w:r w:rsidRPr="00D800E3">
              <w:rPr>
                <w:bCs/>
                <w:szCs w:val="28"/>
              </w:rPr>
              <w:t xml:space="preserve">Организация </w:t>
            </w:r>
          </w:p>
        </w:tc>
        <w:tc>
          <w:tcPr>
            <w:tcW w:w="1508" w:type="dxa"/>
            <w:vMerge w:val="restart"/>
            <w:tcBorders>
              <w:top w:val="single" w:sz="8" w:space="0" w:color="auto"/>
              <w:left w:val="single" w:sz="8" w:space="0" w:color="auto"/>
              <w:right w:val="single" w:sz="8" w:space="0" w:color="auto"/>
            </w:tcBorders>
            <w:shd w:val="clear" w:color="auto" w:fill="auto"/>
            <w:tcMar>
              <w:left w:w="57" w:type="dxa"/>
              <w:right w:w="57" w:type="dxa"/>
            </w:tcMar>
            <w:vAlign w:val="center"/>
          </w:tcPr>
          <w:p w14:paraId="566F37F6" w14:textId="77777777" w:rsidR="00D800E3" w:rsidRPr="00D800E3" w:rsidRDefault="00D800E3" w:rsidP="00D800E3">
            <w:pPr>
              <w:jc w:val="center"/>
              <w:rPr>
                <w:bCs/>
                <w:szCs w:val="28"/>
              </w:rPr>
            </w:pPr>
            <w:r w:rsidRPr="00D800E3">
              <w:rPr>
                <w:bCs/>
                <w:szCs w:val="28"/>
              </w:rPr>
              <w:t>Вид топлива</w:t>
            </w:r>
          </w:p>
        </w:tc>
        <w:tc>
          <w:tcPr>
            <w:tcW w:w="5013" w:type="dxa"/>
            <w:gridSpan w:val="5"/>
            <w:tcBorders>
              <w:top w:val="single" w:sz="8" w:space="0" w:color="auto"/>
              <w:left w:val="single" w:sz="8" w:space="0" w:color="auto"/>
              <w:bottom w:val="single" w:sz="8" w:space="0" w:color="000000"/>
              <w:right w:val="single" w:sz="8" w:space="0" w:color="000000"/>
            </w:tcBorders>
            <w:shd w:val="clear" w:color="auto" w:fill="auto"/>
            <w:tcMar>
              <w:left w:w="57" w:type="dxa"/>
              <w:right w:w="57" w:type="dxa"/>
            </w:tcMar>
            <w:vAlign w:val="center"/>
          </w:tcPr>
          <w:p w14:paraId="03C2C458" w14:textId="77777777" w:rsidR="00D800E3" w:rsidRPr="00D800E3" w:rsidRDefault="00D800E3" w:rsidP="00D800E3">
            <w:pPr>
              <w:jc w:val="center"/>
              <w:rPr>
                <w:bCs/>
                <w:szCs w:val="28"/>
              </w:rPr>
            </w:pPr>
            <w:r w:rsidRPr="00D800E3">
              <w:rPr>
                <w:bCs/>
                <w:szCs w:val="28"/>
              </w:rPr>
              <w:t xml:space="preserve">Нормативы создания запасов топлива                   на 1 октября </w:t>
            </w:r>
          </w:p>
        </w:tc>
      </w:tr>
      <w:tr w:rsidR="00D800E3" w:rsidRPr="00D800E3" w14:paraId="65C8326F" w14:textId="77777777" w:rsidTr="00A25E52">
        <w:trPr>
          <w:trHeight w:val="103"/>
        </w:trPr>
        <w:tc>
          <w:tcPr>
            <w:tcW w:w="3493" w:type="dxa"/>
            <w:vMerge/>
            <w:tcBorders>
              <w:left w:val="single" w:sz="8" w:space="0" w:color="auto"/>
              <w:right w:val="single" w:sz="8" w:space="0" w:color="auto"/>
            </w:tcBorders>
            <w:tcMar>
              <w:left w:w="57" w:type="dxa"/>
              <w:right w:w="57" w:type="dxa"/>
            </w:tcMar>
            <w:vAlign w:val="center"/>
          </w:tcPr>
          <w:p w14:paraId="445EB307" w14:textId="77777777" w:rsidR="00D800E3" w:rsidRPr="00D800E3" w:rsidRDefault="00D800E3" w:rsidP="00D800E3">
            <w:pPr>
              <w:rPr>
                <w:bCs/>
                <w:szCs w:val="28"/>
              </w:rPr>
            </w:pPr>
          </w:p>
        </w:tc>
        <w:tc>
          <w:tcPr>
            <w:tcW w:w="1508" w:type="dxa"/>
            <w:vMerge/>
            <w:tcBorders>
              <w:left w:val="single" w:sz="8" w:space="0" w:color="auto"/>
              <w:right w:val="single" w:sz="8" w:space="0" w:color="auto"/>
            </w:tcBorders>
            <w:tcMar>
              <w:left w:w="57" w:type="dxa"/>
              <w:right w:w="57" w:type="dxa"/>
            </w:tcMar>
            <w:vAlign w:val="center"/>
          </w:tcPr>
          <w:p w14:paraId="0006EFB6" w14:textId="77777777" w:rsidR="00D800E3" w:rsidRPr="00D800E3" w:rsidRDefault="00D800E3" w:rsidP="00D800E3">
            <w:pPr>
              <w:rPr>
                <w:bCs/>
                <w:szCs w:val="28"/>
              </w:rPr>
            </w:pPr>
          </w:p>
        </w:tc>
        <w:tc>
          <w:tcPr>
            <w:tcW w:w="1276" w:type="dxa"/>
            <w:gridSpan w:val="2"/>
            <w:vMerge w:val="restart"/>
            <w:tcBorders>
              <w:top w:val="single" w:sz="8" w:space="0" w:color="auto"/>
              <w:left w:val="single" w:sz="8" w:space="0" w:color="auto"/>
              <w:right w:val="single" w:sz="8" w:space="0" w:color="auto"/>
            </w:tcBorders>
            <w:shd w:val="clear" w:color="auto" w:fill="auto"/>
            <w:tcMar>
              <w:left w:w="57" w:type="dxa"/>
              <w:right w:w="57" w:type="dxa"/>
            </w:tcMar>
            <w:vAlign w:val="center"/>
          </w:tcPr>
          <w:p w14:paraId="2526B644" w14:textId="77777777" w:rsidR="00D800E3" w:rsidRPr="00D800E3" w:rsidRDefault="00D800E3" w:rsidP="00D800E3">
            <w:pPr>
              <w:jc w:val="center"/>
              <w:rPr>
                <w:bCs/>
                <w:szCs w:val="28"/>
              </w:rPr>
            </w:pPr>
            <w:r w:rsidRPr="00D800E3">
              <w:rPr>
                <w:bCs/>
                <w:szCs w:val="28"/>
              </w:rPr>
              <w:t>Общий запас топлива</w:t>
            </w:r>
          </w:p>
        </w:tc>
        <w:tc>
          <w:tcPr>
            <w:tcW w:w="3737" w:type="dxa"/>
            <w:gridSpan w:val="3"/>
            <w:tcBorders>
              <w:top w:val="nil"/>
              <w:left w:val="nil"/>
              <w:bottom w:val="single" w:sz="8" w:space="0" w:color="auto"/>
              <w:right w:val="single" w:sz="8" w:space="0" w:color="auto"/>
            </w:tcBorders>
            <w:shd w:val="clear" w:color="auto" w:fill="auto"/>
            <w:tcMar>
              <w:left w:w="57" w:type="dxa"/>
              <w:right w:w="57" w:type="dxa"/>
            </w:tcMar>
            <w:vAlign w:val="center"/>
          </w:tcPr>
          <w:p w14:paraId="592B1B6E" w14:textId="77777777" w:rsidR="00D800E3" w:rsidRPr="00D800E3" w:rsidRDefault="00D800E3" w:rsidP="00D800E3">
            <w:pPr>
              <w:jc w:val="center"/>
              <w:rPr>
                <w:bCs/>
                <w:szCs w:val="28"/>
              </w:rPr>
            </w:pPr>
            <w:r w:rsidRPr="00D800E3">
              <w:rPr>
                <w:bCs/>
                <w:szCs w:val="28"/>
              </w:rPr>
              <w:t>в том числе</w:t>
            </w:r>
          </w:p>
        </w:tc>
      </w:tr>
      <w:tr w:rsidR="00D800E3" w:rsidRPr="00D800E3" w14:paraId="3589AC3F" w14:textId="77777777" w:rsidTr="00A25E52">
        <w:trPr>
          <w:trHeight w:val="482"/>
        </w:trPr>
        <w:tc>
          <w:tcPr>
            <w:tcW w:w="3493" w:type="dxa"/>
            <w:vMerge/>
            <w:tcBorders>
              <w:left w:val="single" w:sz="8" w:space="0" w:color="auto"/>
              <w:bottom w:val="single" w:sz="8" w:space="0" w:color="000000"/>
              <w:right w:val="single" w:sz="8" w:space="0" w:color="auto"/>
            </w:tcBorders>
            <w:tcMar>
              <w:left w:w="57" w:type="dxa"/>
              <w:right w:w="57" w:type="dxa"/>
            </w:tcMar>
            <w:vAlign w:val="center"/>
          </w:tcPr>
          <w:p w14:paraId="4C43C69B" w14:textId="77777777" w:rsidR="00D800E3" w:rsidRPr="00D800E3" w:rsidRDefault="00D800E3" w:rsidP="00D800E3">
            <w:pPr>
              <w:rPr>
                <w:bCs/>
                <w:szCs w:val="28"/>
              </w:rPr>
            </w:pPr>
          </w:p>
        </w:tc>
        <w:tc>
          <w:tcPr>
            <w:tcW w:w="1508" w:type="dxa"/>
            <w:vMerge/>
            <w:tcBorders>
              <w:left w:val="single" w:sz="8" w:space="0" w:color="auto"/>
              <w:bottom w:val="single" w:sz="4" w:space="0" w:color="auto"/>
              <w:right w:val="single" w:sz="8" w:space="0" w:color="auto"/>
            </w:tcBorders>
            <w:tcMar>
              <w:left w:w="57" w:type="dxa"/>
              <w:right w:w="57" w:type="dxa"/>
            </w:tcMar>
            <w:vAlign w:val="center"/>
          </w:tcPr>
          <w:p w14:paraId="5F2712EE" w14:textId="77777777" w:rsidR="00D800E3" w:rsidRPr="00D800E3" w:rsidRDefault="00D800E3" w:rsidP="00D800E3">
            <w:pPr>
              <w:rPr>
                <w:bCs/>
                <w:szCs w:val="28"/>
              </w:rPr>
            </w:pPr>
          </w:p>
        </w:tc>
        <w:tc>
          <w:tcPr>
            <w:tcW w:w="1276" w:type="dxa"/>
            <w:gridSpan w:val="2"/>
            <w:vMerge/>
            <w:tcBorders>
              <w:left w:val="single" w:sz="8" w:space="0" w:color="auto"/>
              <w:bottom w:val="single" w:sz="4" w:space="0" w:color="auto"/>
              <w:right w:val="single" w:sz="8" w:space="0" w:color="auto"/>
            </w:tcBorders>
            <w:shd w:val="clear" w:color="auto" w:fill="auto"/>
            <w:tcMar>
              <w:left w:w="57" w:type="dxa"/>
              <w:right w:w="57" w:type="dxa"/>
            </w:tcMar>
            <w:vAlign w:val="center"/>
          </w:tcPr>
          <w:p w14:paraId="790E2081" w14:textId="77777777" w:rsidR="00D800E3" w:rsidRPr="00D800E3" w:rsidRDefault="00D800E3" w:rsidP="00D800E3">
            <w:pPr>
              <w:jc w:val="center"/>
              <w:rPr>
                <w:bCs/>
                <w:szCs w:val="28"/>
              </w:rPr>
            </w:pPr>
          </w:p>
        </w:tc>
        <w:tc>
          <w:tcPr>
            <w:tcW w:w="2177" w:type="dxa"/>
            <w:gridSpan w:val="2"/>
            <w:tcBorders>
              <w:top w:val="nil"/>
              <w:left w:val="nil"/>
              <w:bottom w:val="single" w:sz="4" w:space="0" w:color="auto"/>
              <w:right w:val="single" w:sz="8" w:space="0" w:color="auto"/>
            </w:tcBorders>
            <w:shd w:val="clear" w:color="auto" w:fill="auto"/>
            <w:tcMar>
              <w:left w:w="57" w:type="dxa"/>
              <w:right w:w="57" w:type="dxa"/>
            </w:tcMar>
            <w:vAlign w:val="center"/>
          </w:tcPr>
          <w:p w14:paraId="2E01F238" w14:textId="77777777" w:rsidR="00D800E3" w:rsidRPr="00D800E3" w:rsidRDefault="00D800E3" w:rsidP="00D800E3">
            <w:pPr>
              <w:jc w:val="center"/>
              <w:rPr>
                <w:bCs/>
                <w:szCs w:val="28"/>
              </w:rPr>
            </w:pPr>
            <w:r w:rsidRPr="00D800E3">
              <w:rPr>
                <w:bCs/>
                <w:szCs w:val="28"/>
              </w:rPr>
              <w:t>Эксплуатацион-ный запас</w:t>
            </w:r>
          </w:p>
        </w:tc>
        <w:tc>
          <w:tcPr>
            <w:tcW w:w="1560" w:type="dxa"/>
            <w:tcBorders>
              <w:left w:val="nil"/>
              <w:bottom w:val="single" w:sz="4" w:space="0" w:color="auto"/>
              <w:right w:val="single" w:sz="8" w:space="0" w:color="auto"/>
            </w:tcBorders>
            <w:shd w:val="clear" w:color="auto" w:fill="auto"/>
            <w:tcMar>
              <w:left w:w="57" w:type="dxa"/>
              <w:right w:w="57" w:type="dxa"/>
            </w:tcMar>
            <w:vAlign w:val="center"/>
          </w:tcPr>
          <w:p w14:paraId="1BB623D7" w14:textId="77777777" w:rsidR="00D800E3" w:rsidRPr="00D800E3" w:rsidRDefault="00D800E3" w:rsidP="00D800E3">
            <w:pPr>
              <w:jc w:val="center"/>
              <w:rPr>
                <w:bCs/>
                <w:szCs w:val="28"/>
              </w:rPr>
            </w:pPr>
            <w:r w:rsidRPr="00D800E3">
              <w:rPr>
                <w:bCs/>
                <w:szCs w:val="28"/>
              </w:rPr>
              <w:t>Неснижае-мый запас</w:t>
            </w:r>
          </w:p>
        </w:tc>
      </w:tr>
      <w:tr w:rsidR="00D800E3" w:rsidRPr="00D800E3" w14:paraId="79D36D20" w14:textId="77777777" w:rsidTr="00A25E52">
        <w:trPr>
          <w:trHeight w:val="938"/>
        </w:trPr>
        <w:tc>
          <w:tcPr>
            <w:tcW w:w="3493" w:type="dxa"/>
            <w:tcBorders>
              <w:top w:val="single" w:sz="8" w:space="0" w:color="000000"/>
              <w:left w:val="single" w:sz="8" w:space="0" w:color="auto"/>
              <w:bottom w:val="single" w:sz="4" w:space="0" w:color="auto"/>
              <w:right w:val="single" w:sz="4" w:space="0" w:color="auto"/>
            </w:tcBorders>
            <w:shd w:val="clear" w:color="auto" w:fill="auto"/>
            <w:tcMar>
              <w:left w:w="57" w:type="dxa"/>
              <w:right w:w="57" w:type="dxa"/>
            </w:tcMar>
            <w:vAlign w:val="center"/>
          </w:tcPr>
          <w:p w14:paraId="7DA1CF1D" w14:textId="77777777" w:rsidR="00D800E3" w:rsidRPr="00D800E3" w:rsidRDefault="00D800E3" w:rsidP="00D800E3">
            <w:pPr>
              <w:jc w:val="center"/>
              <w:rPr>
                <w:szCs w:val="28"/>
              </w:rPr>
            </w:pPr>
            <w:r w:rsidRPr="00D800E3">
              <w:rPr>
                <w:szCs w:val="28"/>
              </w:rPr>
              <w:t>Муниципальное предприятие «Городское управление жилищно-коммунального хозяйства» (г. Новокузнецк)</w:t>
            </w:r>
          </w:p>
        </w:tc>
        <w:tc>
          <w:tcPr>
            <w:tcW w:w="1508"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vAlign w:val="center"/>
          </w:tcPr>
          <w:p w14:paraId="439390C2" w14:textId="77777777" w:rsidR="00D800E3" w:rsidRPr="00D800E3" w:rsidRDefault="00D800E3" w:rsidP="00D800E3">
            <w:pPr>
              <w:jc w:val="center"/>
              <w:rPr>
                <w:szCs w:val="28"/>
              </w:rPr>
            </w:pPr>
            <w:r w:rsidRPr="00D800E3">
              <w:rPr>
                <w:szCs w:val="28"/>
              </w:rPr>
              <w:t>Дизельное</w:t>
            </w:r>
          </w:p>
        </w:tc>
        <w:tc>
          <w:tcPr>
            <w:tcW w:w="1276" w:type="dxa"/>
            <w:gridSpan w:val="2"/>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vAlign w:val="center"/>
          </w:tcPr>
          <w:p w14:paraId="0F253AD2" w14:textId="77777777" w:rsidR="00D800E3" w:rsidRPr="00D800E3" w:rsidRDefault="00D800E3" w:rsidP="00D800E3">
            <w:pPr>
              <w:jc w:val="center"/>
              <w:rPr>
                <w:szCs w:val="28"/>
              </w:rPr>
            </w:pPr>
            <w:r w:rsidRPr="00D800E3">
              <w:rPr>
                <w:szCs w:val="28"/>
              </w:rPr>
              <w:t>0,163</w:t>
            </w:r>
          </w:p>
        </w:tc>
        <w:tc>
          <w:tcPr>
            <w:tcW w:w="2177" w:type="dxa"/>
            <w:gridSpan w:val="2"/>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vAlign w:val="center"/>
          </w:tcPr>
          <w:p w14:paraId="224E43B0" w14:textId="77777777" w:rsidR="00D800E3" w:rsidRPr="00D800E3" w:rsidRDefault="00D800E3" w:rsidP="00D800E3">
            <w:pPr>
              <w:jc w:val="center"/>
              <w:rPr>
                <w:szCs w:val="28"/>
              </w:rPr>
            </w:pPr>
            <w:r w:rsidRPr="00D800E3">
              <w:rPr>
                <w:szCs w:val="28"/>
              </w:rPr>
              <w:t>0,000</w:t>
            </w:r>
          </w:p>
        </w:tc>
        <w:tc>
          <w:tcPr>
            <w:tcW w:w="1560"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vAlign w:val="center"/>
          </w:tcPr>
          <w:p w14:paraId="2F876FA9" w14:textId="77777777" w:rsidR="00D800E3" w:rsidRPr="00D800E3" w:rsidRDefault="00D800E3" w:rsidP="00D800E3">
            <w:pPr>
              <w:jc w:val="center"/>
              <w:rPr>
                <w:szCs w:val="28"/>
              </w:rPr>
            </w:pPr>
            <w:r w:rsidRPr="00D800E3">
              <w:rPr>
                <w:szCs w:val="28"/>
              </w:rPr>
              <w:t>0,163</w:t>
            </w:r>
          </w:p>
        </w:tc>
      </w:tr>
    </w:tbl>
    <w:p w14:paraId="2362BCEF" w14:textId="36D0CE77" w:rsidR="00D800E3" w:rsidRDefault="00D800E3" w:rsidP="00D800E3">
      <w:pPr>
        <w:tabs>
          <w:tab w:val="left" w:pos="5580"/>
          <w:tab w:val="left" w:pos="9498"/>
        </w:tabs>
        <w:ind w:left="-2915" w:right="-569" w:firstLine="8444"/>
        <w:rPr>
          <w:color w:val="000000" w:themeColor="text1"/>
        </w:rPr>
      </w:pPr>
      <w:r>
        <w:rPr>
          <w:color w:val="000000" w:themeColor="text1"/>
        </w:rPr>
        <w:lastRenderedPageBreak/>
        <w:t>Приложение № 5</w:t>
      </w:r>
      <w:r>
        <w:rPr>
          <w:color w:val="000000" w:themeColor="text1"/>
        </w:rPr>
        <w:t>5</w:t>
      </w:r>
      <w:r>
        <w:rPr>
          <w:color w:val="000000" w:themeColor="text1"/>
        </w:rPr>
        <w:t xml:space="preserve"> к протоколу № 46</w:t>
      </w:r>
    </w:p>
    <w:p w14:paraId="1DF6D180" w14:textId="77777777" w:rsidR="00D800E3" w:rsidRDefault="00D800E3" w:rsidP="00D800E3">
      <w:pPr>
        <w:tabs>
          <w:tab w:val="left" w:pos="5580"/>
          <w:tab w:val="left" w:pos="9498"/>
        </w:tabs>
        <w:ind w:left="-2915" w:right="-569" w:firstLine="8444"/>
        <w:rPr>
          <w:color w:val="000000" w:themeColor="text1"/>
        </w:rPr>
      </w:pPr>
      <w:r>
        <w:rPr>
          <w:color w:val="000000" w:themeColor="text1"/>
        </w:rPr>
        <w:t>заседания Правления Региональной</w:t>
      </w:r>
    </w:p>
    <w:p w14:paraId="20CFE994" w14:textId="77777777" w:rsidR="00D800E3" w:rsidRDefault="00D800E3" w:rsidP="00D800E3">
      <w:pPr>
        <w:tabs>
          <w:tab w:val="left" w:pos="5580"/>
          <w:tab w:val="left" w:pos="9498"/>
        </w:tabs>
        <w:ind w:left="-2915" w:right="-569" w:firstLine="8444"/>
        <w:rPr>
          <w:color w:val="000000" w:themeColor="text1"/>
        </w:rPr>
      </w:pPr>
      <w:r>
        <w:rPr>
          <w:color w:val="000000" w:themeColor="text1"/>
        </w:rPr>
        <w:t>энергетической комиссии</w:t>
      </w:r>
    </w:p>
    <w:p w14:paraId="63409094" w14:textId="77777777" w:rsidR="00D800E3" w:rsidRDefault="00D800E3" w:rsidP="00D800E3">
      <w:pPr>
        <w:tabs>
          <w:tab w:val="left" w:pos="5580"/>
          <w:tab w:val="left" w:pos="9498"/>
        </w:tabs>
        <w:ind w:left="-2915" w:right="-569" w:firstLine="8444"/>
        <w:rPr>
          <w:color w:val="000000" w:themeColor="text1"/>
        </w:rPr>
      </w:pPr>
      <w:r>
        <w:rPr>
          <w:color w:val="000000" w:themeColor="text1"/>
        </w:rPr>
        <w:t>Кузбасса от 10.08.2021</w:t>
      </w:r>
    </w:p>
    <w:p w14:paraId="3F0E5072" w14:textId="77777777" w:rsidR="00D800E3" w:rsidRPr="00D800E3" w:rsidRDefault="00D800E3" w:rsidP="00D800E3">
      <w:pPr>
        <w:jc w:val="both"/>
        <w:rPr>
          <w:sz w:val="28"/>
          <w:szCs w:val="28"/>
        </w:rPr>
      </w:pPr>
    </w:p>
    <w:p w14:paraId="1E0C4A71" w14:textId="77777777" w:rsidR="00D800E3" w:rsidRPr="00D800E3" w:rsidRDefault="00D800E3" w:rsidP="00D800E3">
      <w:pPr>
        <w:keepNext/>
        <w:jc w:val="center"/>
        <w:outlineLvl w:val="0"/>
        <w:rPr>
          <w:sz w:val="28"/>
          <w:szCs w:val="28"/>
        </w:rPr>
      </w:pPr>
      <w:r w:rsidRPr="00D800E3">
        <w:rPr>
          <w:b/>
          <w:sz w:val="28"/>
          <w:szCs w:val="28"/>
        </w:rPr>
        <w:t>Экспертное заключение Региональной энергетической комиссии Кузбасса по материалам, представленным МУП «Жилищно-коммунальное управление Кемеровского муниципального округа» г. Кемерово для утверждения нормативов создания запасов топлива на котельных МУП «Жилищно-коммунальное управление Кемеровского муниципального округа» на 2022 год</w:t>
      </w:r>
    </w:p>
    <w:p w14:paraId="283F85D5" w14:textId="77777777" w:rsidR="00D800E3" w:rsidRPr="00D800E3" w:rsidRDefault="00D800E3" w:rsidP="00D800E3">
      <w:pPr>
        <w:ind w:firstLine="567"/>
        <w:jc w:val="both"/>
        <w:rPr>
          <w:sz w:val="28"/>
          <w:szCs w:val="28"/>
        </w:rPr>
      </w:pPr>
    </w:p>
    <w:p w14:paraId="27FDFBB2" w14:textId="77777777" w:rsidR="00D800E3" w:rsidRPr="00D800E3" w:rsidRDefault="00D800E3" w:rsidP="00D800E3">
      <w:pPr>
        <w:ind w:firstLine="567"/>
        <w:jc w:val="both"/>
        <w:rPr>
          <w:sz w:val="28"/>
          <w:szCs w:val="28"/>
        </w:rPr>
      </w:pPr>
      <w:r w:rsidRPr="00D800E3">
        <w:rPr>
          <w:sz w:val="28"/>
          <w:szCs w:val="28"/>
        </w:rPr>
        <w:t>В Региональную энергетическую комиссию Кузбасса обратилось МУП «Жилищно-коммунальное управление Кемеровского муниципального округа» (далее – Предприятие)  с заявкой на утверждение нормативов создания запасов топлива на котельных МУП «Жилищно-коммунальное управление Кемеровского муниципального округа».</w:t>
      </w:r>
    </w:p>
    <w:p w14:paraId="55ADA1CC" w14:textId="77777777" w:rsidR="00D800E3" w:rsidRPr="00D800E3" w:rsidRDefault="00D800E3" w:rsidP="00D800E3">
      <w:pPr>
        <w:ind w:firstLine="709"/>
        <w:jc w:val="both"/>
        <w:rPr>
          <w:sz w:val="28"/>
          <w:szCs w:val="28"/>
        </w:rPr>
      </w:pPr>
      <w:r w:rsidRPr="00D800E3">
        <w:rPr>
          <w:sz w:val="28"/>
          <w:szCs w:val="28"/>
        </w:rPr>
        <w:t>В соответствии с договорами КУМИ Кемеровского района №10.04.113 от 01.07.2014 г. и №10.04.106 от 14.04.2014 г.  Муниципальное унитарное предприятие «Жилищно-коммунальное управление Кемеровского муниципального округа» на праве хозяйственного ведения передано имущество жилищно-коммунального хозяйства Кемеровского муниципального района (котельные, инженерные сети, оборудование, скважины, водонапорные башни). В настоящее время предприятие обслуживает 32 котельных, 28 из них работают на угле и 4 газовых котельных   (п. Ясногорский (котельная К-1 и котельная К-3), котельная д. Сухово ж/к «Маленькая Италия» и в с. Мазурово). Котельные находятся в следующих сельских поселениях:</w:t>
      </w:r>
    </w:p>
    <w:p w14:paraId="0124E98D" w14:textId="77777777" w:rsidR="00D800E3" w:rsidRPr="00D800E3" w:rsidRDefault="00D800E3" w:rsidP="00D800E3">
      <w:pPr>
        <w:autoSpaceDE w:val="0"/>
        <w:autoSpaceDN w:val="0"/>
        <w:adjustRightInd w:val="0"/>
        <w:ind w:firstLine="900"/>
        <w:jc w:val="both"/>
        <w:outlineLvl w:val="0"/>
        <w:rPr>
          <w:sz w:val="28"/>
          <w:szCs w:val="28"/>
        </w:rPr>
      </w:pPr>
    </w:p>
    <w:tbl>
      <w:tblPr>
        <w:tblW w:w="964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77"/>
        <w:gridCol w:w="1260"/>
        <w:gridCol w:w="2142"/>
        <w:gridCol w:w="1276"/>
        <w:gridCol w:w="1986"/>
      </w:tblGrid>
      <w:tr w:rsidR="00D800E3" w:rsidRPr="00D800E3" w14:paraId="6F2DBA08" w14:textId="77777777" w:rsidTr="00A25E52">
        <w:trPr>
          <w:trHeight w:val="284"/>
          <w:tblHeader/>
        </w:trPr>
        <w:tc>
          <w:tcPr>
            <w:tcW w:w="2977" w:type="dxa"/>
            <w:shd w:val="clear" w:color="auto" w:fill="auto"/>
            <w:vAlign w:val="center"/>
            <w:hideMark/>
          </w:tcPr>
          <w:p w14:paraId="002082EB" w14:textId="77777777" w:rsidR="00D800E3" w:rsidRPr="00D800E3" w:rsidRDefault="00D800E3" w:rsidP="00D800E3">
            <w:pPr>
              <w:jc w:val="center"/>
              <w:rPr>
                <w:sz w:val="20"/>
                <w:szCs w:val="20"/>
              </w:rPr>
            </w:pPr>
            <w:r w:rsidRPr="00D800E3">
              <w:rPr>
                <w:sz w:val="20"/>
                <w:szCs w:val="20"/>
              </w:rPr>
              <w:t>Наименование котельной</w:t>
            </w:r>
          </w:p>
        </w:tc>
        <w:tc>
          <w:tcPr>
            <w:tcW w:w="3402" w:type="dxa"/>
            <w:gridSpan w:val="2"/>
            <w:shd w:val="clear" w:color="auto" w:fill="auto"/>
            <w:vAlign w:val="center"/>
            <w:hideMark/>
          </w:tcPr>
          <w:p w14:paraId="7A4B29CA" w14:textId="77777777" w:rsidR="00D800E3" w:rsidRPr="00D800E3" w:rsidRDefault="00D800E3" w:rsidP="00D800E3">
            <w:pPr>
              <w:jc w:val="center"/>
              <w:rPr>
                <w:sz w:val="20"/>
                <w:szCs w:val="20"/>
              </w:rPr>
            </w:pPr>
            <w:r w:rsidRPr="00D800E3">
              <w:rPr>
                <w:sz w:val="20"/>
                <w:szCs w:val="20"/>
              </w:rPr>
              <w:t>Тип котла</w:t>
            </w:r>
          </w:p>
        </w:tc>
        <w:tc>
          <w:tcPr>
            <w:tcW w:w="1276" w:type="dxa"/>
            <w:shd w:val="clear" w:color="auto" w:fill="auto"/>
            <w:vAlign w:val="center"/>
            <w:hideMark/>
          </w:tcPr>
          <w:p w14:paraId="308F2D78" w14:textId="77777777" w:rsidR="00D800E3" w:rsidRPr="00D800E3" w:rsidRDefault="00D800E3" w:rsidP="00D800E3">
            <w:pPr>
              <w:jc w:val="center"/>
              <w:rPr>
                <w:sz w:val="20"/>
                <w:szCs w:val="20"/>
              </w:rPr>
            </w:pPr>
            <w:r w:rsidRPr="00D800E3">
              <w:rPr>
                <w:sz w:val="20"/>
                <w:szCs w:val="20"/>
              </w:rPr>
              <w:t>Год ввода в эксплуата-цию</w:t>
            </w:r>
          </w:p>
        </w:tc>
        <w:tc>
          <w:tcPr>
            <w:tcW w:w="1986" w:type="dxa"/>
            <w:shd w:val="clear" w:color="auto" w:fill="auto"/>
            <w:vAlign w:val="center"/>
            <w:hideMark/>
          </w:tcPr>
          <w:p w14:paraId="7FD02523" w14:textId="77777777" w:rsidR="00D800E3" w:rsidRPr="00D800E3" w:rsidRDefault="00D800E3" w:rsidP="00D800E3">
            <w:pPr>
              <w:jc w:val="center"/>
              <w:rPr>
                <w:sz w:val="20"/>
                <w:szCs w:val="20"/>
              </w:rPr>
            </w:pPr>
            <w:r w:rsidRPr="00D800E3">
              <w:rPr>
                <w:sz w:val="20"/>
                <w:szCs w:val="20"/>
              </w:rPr>
              <w:t>номинальная производительность котла, Гкал/ч,т/ч</w:t>
            </w:r>
          </w:p>
        </w:tc>
      </w:tr>
      <w:tr w:rsidR="00D800E3" w:rsidRPr="00D800E3" w14:paraId="4EADD83A" w14:textId="77777777" w:rsidTr="00A25E52">
        <w:trPr>
          <w:trHeight w:val="284"/>
        </w:trPr>
        <w:tc>
          <w:tcPr>
            <w:tcW w:w="2972" w:type="dxa"/>
            <w:vMerge w:val="restart"/>
            <w:shd w:val="clear" w:color="auto" w:fill="auto"/>
            <w:vAlign w:val="center"/>
            <w:hideMark/>
          </w:tcPr>
          <w:p w14:paraId="4846AABC" w14:textId="77777777" w:rsidR="00D800E3" w:rsidRPr="00D800E3" w:rsidRDefault="00D800E3" w:rsidP="00D800E3">
            <w:pPr>
              <w:jc w:val="center"/>
              <w:rPr>
                <w:sz w:val="20"/>
                <w:szCs w:val="20"/>
              </w:rPr>
            </w:pPr>
            <w:r w:rsidRPr="00D800E3">
              <w:rPr>
                <w:sz w:val="20"/>
                <w:szCs w:val="20"/>
              </w:rPr>
              <w:t>Котельная с. Андреевка</w:t>
            </w:r>
          </w:p>
        </w:tc>
        <w:tc>
          <w:tcPr>
            <w:tcW w:w="1260" w:type="dxa"/>
            <w:shd w:val="clear" w:color="auto" w:fill="auto"/>
            <w:noWrap/>
            <w:vAlign w:val="center"/>
            <w:hideMark/>
          </w:tcPr>
          <w:p w14:paraId="5A10C271" w14:textId="77777777" w:rsidR="00D800E3" w:rsidRPr="00D800E3" w:rsidRDefault="00D800E3" w:rsidP="00D800E3">
            <w:pPr>
              <w:jc w:val="center"/>
              <w:rPr>
                <w:color w:val="000000"/>
                <w:sz w:val="20"/>
                <w:szCs w:val="20"/>
              </w:rPr>
            </w:pPr>
            <w:r w:rsidRPr="00D800E3">
              <w:rPr>
                <w:color w:val="000000"/>
                <w:sz w:val="20"/>
                <w:szCs w:val="20"/>
              </w:rPr>
              <w:t>Водогр.</w:t>
            </w:r>
          </w:p>
        </w:tc>
        <w:tc>
          <w:tcPr>
            <w:tcW w:w="2142" w:type="dxa"/>
            <w:shd w:val="clear" w:color="auto" w:fill="auto"/>
            <w:noWrap/>
            <w:vAlign w:val="center"/>
            <w:hideMark/>
          </w:tcPr>
          <w:p w14:paraId="50004237" w14:textId="77777777" w:rsidR="00D800E3" w:rsidRPr="00D800E3" w:rsidRDefault="00D800E3" w:rsidP="00D800E3">
            <w:pPr>
              <w:rPr>
                <w:color w:val="000000"/>
                <w:sz w:val="20"/>
                <w:szCs w:val="20"/>
              </w:rPr>
            </w:pPr>
            <w:r w:rsidRPr="00D800E3">
              <w:rPr>
                <w:color w:val="000000"/>
                <w:sz w:val="20"/>
                <w:szCs w:val="20"/>
              </w:rPr>
              <w:t>КВр-0,4 КБ №1</w:t>
            </w:r>
          </w:p>
        </w:tc>
        <w:tc>
          <w:tcPr>
            <w:tcW w:w="1276" w:type="dxa"/>
            <w:shd w:val="clear" w:color="auto" w:fill="auto"/>
            <w:vAlign w:val="center"/>
            <w:hideMark/>
          </w:tcPr>
          <w:p w14:paraId="34F917AA" w14:textId="77777777" w:rsidR="00D800E3" w:rsidRPr="00D800E3" w:rsidRDefault="00D800E3" w:rsidP="00D800E3">
            <w:pPr>
              <w:jc w:val="center"/>
              <w:rPr>
                <w:sz w:val="20"/>
                <w:szCs w:val="20"/>
              </w:rPr>
            </w:pPr>
            <w:r w:rsidRPr="00D800E3">
              <w:rPr>
                <w:sz w:val="20"/>
                <w:szCs w:val="20"/>
              </w:rPr>
              <w:t>2020</w:t>
            </w:r>
          </w:p>
        </w:tc>
        <w:tc>
          <w:tcPr>
            <w:tcW w:w="1984" w:type="dxa"/>
            <w:shd w:val="clear" w:color="auto" w:fill="auto"/>
            <w:vAlign w:val="center"/>
            <w:hideMark/>
          </w:tcPr>
          <w:p w14:paraId="530DACDF" w14:textId="77777777" w:rsidR="00D800E3" w:rsidRPr="00D800E3" w:rsidRDefault="00D800E3" w:rsidP="00D800E3">
            <w:pPr>
              <w:jc w:val="center"/>
              <w:rPr>
                <w:sz w:val="20"/>
                <w:szCs w:val="20"/>
              </w:rPr>
            </w:pPr>
            <w:r w:rsidRPr="00D800E3">
              <w:rPr>
                <w:sz w:val="20"/>
                <w:szCs w:val="20"/>
              </w:rPr>
              <w:t>0,345</w:t>
            </w:r>
          </w:p>
        </w:tc>
      </w:tr>
      <w:tr w:rsidR="00D800E3" w:rsidRPr="00D800E3" w14:paraId="639AE7D1" w14:textId="77777777" w:rsidTr="00A25E52">
        <w:trPr>
          <w:trHeight w:val="284"/>
        </w:trPr>
        <w:tc>
          <w:tcPr>
            <w:tcW w:w="2972" w:type="dxa"/>
            <w:vMerge/>
            <w:shd w:val="clear" w:color="auto" w:fill="auto"/>
            <w:vAlign w:val="center"/>
            <w:hideMark/>
          </w:tcPr>
          <w:p w14:paraId="7E4D1484" w14:textId="77777777" w:rsidR="00D800E3" w:rsidRPr="00D800E3" w:rsidRDefault="00D800E3" w:rsidP="00D800E3">
            <w:pPr>
              <w:rPr>
                <w:sz w:val="20"/>
                <w:szCs w:val="20"/>
              </w:rPr>
            </w:pPr>
          </w:p>
        </w:tc>
        <w:tc>
          <w:tcPr>
            <w:tcW w:w="1260" w:type="dxa"/>
            <w:shd w:val="clear" w:color="auto" w:fill="auto"/>
            <w:noWrap/>
            <w:vAlign w:val="center"/>
            <w:hideMark/>
          </w:tcPr>
          <w:p w14:paraId="6E18F7EC" w14:textId="77777777" w:rsidR="00D800E3" w:rsidRPr="00D800E3" w:rsidRDefault="00D800E3" w:rsidP="00D800E3">
            <w:pPr>
              <w:jc w:val="center"/>
              <w:rPr>
                <w:color w:val="000000"/>
                <w:sz w:val="20"/>
                <w:szCs w:val="20"/>
              </w:rPr>
            </w:pPr>
            <w:r w:rsidRPr="00D800E3">
              <w:rPr>
                <w:color w:val="000000"/>
                <w:sz w:val="20"/>
                <w:szCs w:val="20"/>
              </w:rPr>
              <w:t>Водогр.</w:t>
            </w:r>
          </w:p>
        </w:tc>
        <w:tc>
          <w:tcPr>
            <w:tcW w:w="2142" w:type="dxa"/>
            <w:shd w:val="clear" w:color="auto" w:fill="auto"/>
            <w:noWrap/>
            <w:vAlign w:val="center"/>
            <w:hideMark/>
          </w:tcPr>
          <w:p w14:paraId="4EEC0F32" w14:textId="77777777" w:rsidR="00D800E3" w:rsidRPr="00D800E3" w:rsidRDefault="00D800E3" w:rsidP="00D800E3">
            <w:pPr>
              <w:rPr>
                <w:color w:val="000000"/>
                <w:sz w:val="20"/>
                <w:szCs w:val="20"/>
              </w:rPr>
            </w:pPr>
            <w:r w:rsidRPr="00D800E3">
              <w:rPr>
                <w:color w:val="000000"/>
                <w:sz w:val="20"/>
                <w:szCs w:val="20"/>
              </w:rPr>
              <w:t>КВр-0,4 КБ №2</w:t>
            </w:r>
          </w:p>
        </w:tc>
        <w:tc>
          <w:tcPr>
            <w:tcW w:w="1276" w:type="dxa"/>
            <w:shd w:val="clear" w:color="auto" w:fill="auto"/>
            <w:vAlign w:val="center"/>
            <w:hideMark/>
          </w:tcPr>
          <w:p w14:paraId="510FD1BF" w14:textId="77777777" w:rsidR="00D800E3" w:rsidRPr="00D800E3" w:rsidRDefault="00D800E3" w:rsidP="00D800E3">
            <w:pPr>
              <w:jc w:val="center"/>
              <w:rPr>
                <w:sz w:val="20"/>
                <w:szCs w:val="20"/>
              </w:rPr>
            </w:pPr>
            <w:r w:rsidRPr="00D800E3">
              <w:rPr>
                <w:sz w:val="20"/>
                <w:szCs w:val="20"/>
              </w:rPr>
              <w:t>2020</w:t>
            </w:r>
          </w:p>
        </w:tc>
        <w:tc>
          <w:tcPr>
            <w:tcW w:w="1984" w:type="dxa"/>
            <w:shd w:val="clear" w:color="auto" w:fill="auto"/>
            <w:vAlign w:val="center"/>
            <w:hideMark/>
          </w:tcPr>
          <w:p w14:paraId="66EE6B65" w14:textId="77777777" w:rsidR="00D800E3" w:rsidRPr="00D800E3" w:rsidRDefault="00D800E3" w:rsidP="00D800E3">
            <w:pPr>
              <w:jc w:val="center"/>
              <w:rPr>
                <w:sz w:val="20"/>
                <w:szCs w:val="20"/>
              </w:rPr>
            </w:pPr>
            <w:r w:rsidRPr="00D800E3">
              <w:rPr>
                <w:sz w:val="20"/>
                <w:szCs w:val="20"/>
              </w:rPr>
              <w:t>0,345</w:t>
            </w:r>
          </w:p>
        </w:tc>
      </w:tr>
      <w:tr w:rsidR="00D800E3" w:rsidRPr="00D800E3" w14:paraId="7F441201" w14:textId="77777777" w:rsidTr="00A25E52">
        <w:trPr>
          <w:trHeight w:val="284"/>
        </w:trPr>
        <w:tc>
          <w:tcPr>
            <w:tcW w:w="2972" w:type="dxa"/>
            <w:vMerge w:val="restart"/>
            <w:shd w:val="clear" w:color="auto" w:fill="auto"/>
            <w:vAlign w:val="center"/>
            <w:hideMark/>
          </w:tcPr>
          <w:p w14:paraId="48BC2CDE" w14:textId="77777777" w:rsidR="00D800E3" w:rsidRPr="00D800E3" w:rsidRDefault="00D800E3" w:rsidP="00D800E3">
            <w:pPr>
              <w:jc w:val="center"/>
              <w:rPr>
                <w:sz w:val="20"/>
                <w:szCs w:val="20"/>
              </w:rPr>
            </w:pPr>
            <w:r w:rsidRPr="00D800E3">
              <w:rPr>
                <w:sz w:val="20"/>
                <w:szCs w:val="20"/>
              </w:rPr>
              <w:t>Котельная д.Усть-Хмелевка</w:t>
            </w:r>
          </w:p>
        </w:tc>
        <w:tc>
          <w:tcPr>
            <w:tcW w:w="1260" w:type="dxa"/>
            <w:shd w:val="clear" w:color="auto" w:fill="auto"/>
            <w:noWrap/>
            <w:vAlign w:val="center"/>
            <w:hideMark/>
          </w:tcPr>
          <w:p w14:paraId="761228B9" w14:textId="77777777" w:rsidR="00D800E3" w:rsidRPr="00D800E3" w:rsidRDefault="00D800E3" w:rsidP="00D800E3">
            <w:pPr>
              <w:jc w:val="center"/>
              <w:rPr>
                <w:color w:val="000000"/>
                <w:sz w:val="20"/>
                <w:szCs w:val="20"/>
              </w:rPr>
            </w:pPr>
            <w:r w:rsidRPr="00D800E3">
              <w:rPr>
                <w:color w:val="000000"/>
                <w:sz w:val="20"/>
                <w:szCs w:val="20"/>
              </w:rPr>
              <w:t>Водогр.</w:t>
            </w:r>
          </w:p>
        </w:tc>
        <w:tc>
          <w:tcPr>
            <w:tcW w:w="2142" w:type="dxa"/>
            <w:shd w:val="clear" w:color="auto" w:fill="auto"/>
            <w:noWrap/>
            <w:vAlign w:val="center"/>
            <w:hideMark/>
          </w:tcPr>
          <w:p w14:paraId="31B12683" w14:textId="77777777" w:rsidR="00D800E3" w:rsidRPr="00D800E3" w:rsidRDefault="00D800E3" w:rsidP="00D800E3">
            <w:pPr>
              <w:rPr>
                <w:color w:val="000000"/>
                <w:sz w:val="20"/>
                <w:szCs w:val="20"/>
              </w:rPr>
            </w:pPr>
            <w:r w:rsidRPr="00D800E3">
              <w:rPr>
                <w:color w:val="000000"/>
                <w:sz w:val="20"/>
                <w:szCs w:val="20"/>
              </w:rPr>
              <w:t>КВр-0,4 №1</w:t>
            </w:r>
          </w:p>
        </w:tc>
        <w:tc>
          <w:tcPr>
            <w:tcW w:w="1276" w:type="dxa"/>
            <w:shd w:val="clear" w:color="auto" w:fill="auto"/>
            <w:vAlign w:val="center"/>
            <w:hideMark/>
          </w:tcPr>
          <w:p w14:paraId="741F393E" w14:textId="77777777" w:rsidR="00D800E3" w:rsidRPr="00D800E3" w:rsidRDefault="00D800E3" w:rsidP="00D800E3">
            <w:pPr>
              <w:jc w:val="center"/>
              <w:rPr>
                <w:sz w:val="20"/>
                <w:szCs w:val="20"/>
              </w:rPr>
            </w:pPr>
            <w:r w:rsidRPr="00D800E3">
              <w:rPr>
                <w:sz w:val="20"/>
                <w:szCs w:val="20"/>
              </w:rPr>
              <w:t>2018</w:t>
            </w:r>
          </w:p>
        </w:tc>
        <w:tc>
          <w:tcPr>
            <w:tcW w:w="1984" w:type="dxa"/>
            <w:shd w:val="clear" w:color="auto" w:fill="auto"/>
            <w:vAlign w:val="center"/>
            <w:hideMark/>
          </w:tcPr>
          <w:p w14:paraId="6CE3EE91" w14:textId="77777777" w:rsidR="00D800E3" w:rsidRPr="00D800E3" w:rsidRDefault="00D800E3" w:rsidP="00D800E3">
            <w:pPr>
              <w:jc w:val="center"/>
              <w:rPr>
                <w:sz w:val="20"/>
                <w:szCs w:val="20"/>
              </w:rPr>
            </w:pPr>
            <w:r w:rsidRPr="00D800E3">
              <w:rPr>
                <w:sz w:val="20"/>
                <w:szCs w:val="20"/>
              </w:rPr>
              <w:t>0,340</w:t>
            </w:r>
          </w:p>
        </w:tc>
      </w:tr>
      <w:tr w:rsidR="00D800E3" w:rsidRPr="00D800E3" w14:paraId="5D4C32F3" w14:textId="77777777" w:rsidTr="00A25E52">
        <w:trPr>
          <w:trHeight w:val="284"/>
        </w:trPr>
        <w:tc>
          <w:tcPr>
            <w:tcW w:w="2972" w:type="dxa"/>
            <w:vMerge/>
            <w:shd w:val="clear" w:color="auto" w:fill="auto"/>
            <w:vAlign w:val="center"/>
            <w:hideMark/>
          </w:tcPr>
          <w:p w14:paraId="7173AEC4" w14:textId="77777777" w:rsidR="00D800E3" w:rsidRPr="00D800E3" w:rsidRDefault="00D800E3" w:rsidP="00D800E3">
            <w:pPr>
              <w:rPr>
                <w:sz w:val="20"/>
                <w:szCs w:val="20"/>
              </w:rPr>
            </w:pPr>
          </w:p>
        </w:tc>
        <w:tc>
          <w:tcPr>
            <w:tcW w:w="1260" w:type="dxa"/>
            <w:shd w:val="clear" w:color="auto" w:fill="auto"/>
            <w:noWrap/>
            <w:vAlign w:val="center"/>
            <w:hideMark/>
          </w:tcPr>
          <w:p w14:paraId="7E047F86" w14:textId="77777777" w:rsidR="00D800E3" w:rsidRPr="00D800E3" w:rsidRDefault="00D800E3" w:rsidP="00D800E3">
            <w:pPr>
              <w:jc w:val="center"/>
              <w:rPr>
                <w:color w:val="000000"/>
                <w:sz w:val="20"/>
                <w:szCs w:val="20"/>
              </w:rPr>
            </w:pPr>
            <w:r w:rsidRPr="00D800E3">
              <w:rPr>
                <w:color w:val="000000"/>
                <w:sz w:val="20"/>
                <w:szCs w:val="20"/>
              </w:rPr>
              <w:t>Водогр.</w:t>
            </w:r>
          </w:p>
        </w:tc>
        <w:tc>
          <w:tcPr>
            <w:tcW w:w="2142" w:type="dxa"/>
            <w:shd w:val="clear" w:color="auto" w:fill="auto"/>
            <w:noWrap/>
            <w:vAlign w:val="center"/>
            <w:hideMark/>
          </w:tcPr>
          <w:p w14:paraId="0D9D2E4B" w14:textId="77777777" w:rsidR="00D800E3" w:rsidRPr="00D800E3" w:rsidRDefault="00D800E3" w:rsidP="00D800E3">
            <w:pPr>
              <w:rPr>
                <w:color w:val="000000"/>
                <w:sz w:val="20"/>
                <w:szCs w:val="20"/>
              </w:rPr>
            </w:pPr>
            <w:r w:rsidRPr="00D800E3">
              <w:rPr>
                <w:color w:val="000000"/>
                <w:sz w:val="20"/>
                <w:szCs w:val="20"/>
              </w:rPr>
              <w:t>КВЦ-0,47 №2</w:t>
            </w:r>
          </w:p>
        </w:tc>
        <w:tc>
          <w:tcPr>
            <w:tcW w:w="1276" w:type="dxa"/>
            <w:shd w:val="clear" w:color="auto" w:fill="auto"/>
            <w:vAlign w:val="center"/>
            <w:hideMark/>
          </w:tcPr>
          <w:p w14:paraId="6205BB66" w14:textId="77777777" w:rsidR="00D800E3" w:rsidRPr="00D800E3" w:rsidRDefault="00D800E3" w:rsidP="00D800E3">
            <w:pPr>
              <w:jc w:val="center"/>
              <w:rPr>
                <w:sz w:val="20"/>
                <w:szCs w:val="20"/>
              </w:rPr>
            </w:pPr>
            <w:r w:rsidRPr="00D800E3">
              <w:rPr>
                <w:sz w:val="20"/>
                <w:szCs w:val="20"/>
              </w:rPr>
              <w:t>2011</w:t>
            </w:r>
          </w:p>
        </w:tc>
        <w:tc>
          <w:tcPr>
            <w:tcW w:w="1984" w:type="dxa"/>
            <w:shd w:val="clear" w:color="auto" w:fill="auto"/>
            <w:vAlign w:val="center"/>
            <w:hideMark/>
          </w:tcPr>
          <w:p w14:paraId="10F33530" w14:textId="77777777" w:rsidR="00D800E3" w:rsidRPr="00D800E3" w:rsidRDefault="00D800E3" w:rsidP="00D800E3">
            <w:pPr>
              <w:jc w:val="center"/>
              <w:rPr>
                <w:sz w:val="20"/>
                <w:szCs w:val="20"/>
              </w:rPr>
            </w:pPr>
            <w:r w:rsidRPr="00D800E3">
              <w:rPr>
                <w:sz w:val="20"/>
                <w:szCs w:val="20"/>
              </w:rPr>
              <w:t>0,400</w:t>
            </w:r>
          </w:p>
        </w:tc>
      </w:tr>
      <w:tr w:rsidR="00D800E3" w:rsidRPr="00D800E3" w14:paraId="79BD76F8" w14:textId="77777777" w:rsidTr="00A25E52">
        <w:trPr>
          <w:trHeight w:val="284"/>
        </w:trPr>
        <w:tc>
          <w:tcPr>
            <w:tcW w:w="2972" w:type="dxa"/>
            <w:vMerge w:val="restart"/>
            <w:shd w:val="clear" w:color="auto" w:fill="auto"/>
            <w:vAlign w:val="center"/>
            <w:hideMark/>
          </w:tcPr>
          <w:p w14:paraId="4F4B7D2D" w14:textId="77777777" w:rsidR="00D800E3" w:rsidRPr="00D800E3" w:rsidRDefault="00D800E3" w:rsidP="00D800E3">
            <w:pPr>
              <w:jc w:val="center"/>
              <w:rPr>
                <w:sz w:val="20"/>
                <w:szCs w:val="20"/>
              </w:rPr>
            </w:pPr>
            <w:r w:rsidRPr="00D800E3">
              <w:rPr>
                <w:sz w:val="20"/>
                <w:szCs w:val="20"/>
              </w:rPr>
              <w:t>Котельная с.Барановка</w:t>
            </w:r>
          </w:p>
        </w:tc>
        <w:tc>
          <w:tcPr>
            <w:tcW w:w="1260" w:type="dxa"/>
            <w:shd w:val="clear" w:color="auto" w:fill="auto"/>
            <w:noWrap/>
            <w:vAlign w:val="center"/>
            <w:hideMark/>
          </w:tcPr>
          <w:p w14:paraId="1E0E0C94" w14:textId="77777777" w:rsidR="00D800E3" w:rsidRPr="00D800E3" w:rsidRDefault="00D800E3" w:rsidP="00D800E3">
            <w:pPr>
              <w:jc w:val="center"/>
              <w:rPr>
                <w:color w:val="000000"/>
                <w:sz w:val="20"/>
                <w:szCs w:val="20"/>
              </w:rPr>
            </w:pPr>
            <w:r w:rsidRPr="00D800E3">
              <w:rPr>
                <w:color w:val="000000"/>
                <w:sz w:val="20"/>
                <w:szCs w:val="20"/>
              </w:rPr>
              <w:t>Водогр.</w:t>
            </w:r>
          </w:p>
        </w:tc>
        <w:tc>
          <w:tcPr>
            <w:tcW w:w="2142" w:type="dxa"/>
            <w:shd w:val="clear" w:color="auto" w:fill="auto"/>
            <w:noWrap/>
            <w:vAlign w:val="center"/>
            <w:hideMark/>
          </w:tcPr>
          <w:p w14:paraId="1C054C74" w14:textId="77777777" w:rsidR="00D800E3" w:rsidRPr="00D800E3" w:rsidRDefault="00D800E3" w:rsidP="00D800E3">
            <w:pPr>
              <w:rPr>
                <w:color w:val="000000"/>
                <w:sz w:val="20"/>
                <w:szCs w:val="20"/>
              </w:rPr>
            </w:pPr>
            <w:r w:rsidRPr="00D800E3">
              <w:rPr>
                <w:color w:val="000000"/>
                <w:sz w:val="20"/>
                <w:szCs w:val="20"/>
              </w:rPr>
              <w:t>КВр-0,63 №1</w:t>
            </w:r>
          </w:p>
        </w:tc>
        <w:tc>
          <w:tcPr>
            <w:tcW w:w="1276" w:type="dxa"/>
            <w:shd w:val="clear" w:color="auto" w:fill="auto"/>
            <w:vAlign w:val="center"/>
            <w:hideMark/>
          </w:tcPr>
          <w:p w14:paraId="1252CAF2" w14:textId="77777777" w:rsidR="00D800E3" w:rsidRPr="00D800E3" w:rsidRDefault="00D800E3" w:rsidP="00D800E3">
            <w:pPr>
              <w:jc w:val="center"/>
              <w:rPr>
                <w:sz w:val="20"/>
                <w:szCs w:val="20"/>
              </w:rPr>
            </w:pPr>
            <w:r w:rsidRPr="00D800E3">
              <w:rPr>
                <w:sz w:val="20"/>
                <w:szCs w:val="20"/>
              </w:rPr>
              <w:t>2012</w:t>
            </w:r>
          </w:p>
        </w:tc>
        <w:tc>
          <w:tcPr>
            <w:tcW w:w="1984" w:type="dxa"/>
            <w:shd w:val="clear" w:color="auto" w:fill="auto"/>
            <w:vAlign w:val="center"/>
            <w:hideMark/>
          </w:tcPr>
          <w:p w14:paraId="0D40605D" w14:textId="77777777" w:rsidR="00D800E3" w:rsidRPr="00D800E3" w:rsidRDefault="00D800E3" w:rsidP="00D800E3">
            <w:pPr>
              <w:jc w:val="center"/>
              <w:rPr>
                <w:sz w:val="20"/>
                <w:szCs w:val="20"/>
              </w:rPr>
            </w:pPr>
            <w:r w:rsidRPr="00D800E3">
              <w:rPr>
                <w:sz w:val="20"/>
                <w:szCs w:val="20"/>
              </w:rPr>
              <w:t>0,540</w:t>
            </w:r>
          </w:p>
        </w:tc>
      </w:tr>
      <w:tr w:rsidR="00D800E3" w:rsidRPr="00D800E3" w14:paraId="45567929" w14:textId="77777777" w:rsidTr="00A25E52">
        <w:trPr>
          <w:trHeight w:val="284"/>
        </w:trPr>
        <w:tc>
          <w:tcPr>
            <w:tcW w:w="2972" w:type="dxa"/>
            <w:vMerge/>
            <w:shd w:val="clear" w:color="auto" w:fill="auto"/>
            <w:vAlign w:val="center"/>
            <w:hideMark/>
          </w:tcPr>
          <w:p w14:paraId="748A0838" w14:textId="77777777" w:rsidR="00D800E3" w:rsidRPr="00D800E3" w:rsidRDefault="00D800E3" w:rsidP="00D800E3">
            <w:pPr>
              <w:rPr>
                <w:sz w:val="20"/>
                <w:szCs w:val="20"/>
              </w:rPr>
            </w:pPr>
          </w:p>
        </w:tc>
        <w:tc>
          <w:tcPr>
            <w:tcW w:w="1260" w:type="dxa"/>
            <w:shd w:val="clear" w:color="auto" w:fill="auto"/>
            <w:noWrap/>
            <w:vAlign w:val="center"/>
            <w:hideMark/>
          </w:tcPr>
          <w:p w14:paraId="6E6A3D8F" w14:textId="77777777" w:rsidR="00D800E3" w:rsidRPr="00D800E3" w:rsidRDefault="00D800E3" w:rsidP="00D800E3">
            <w:pPr>
              <w:jc w:val="center"/>
              <w:rPr>
                <w:color w:val="000000"/>
                <w:sz w:val="20"/>
                <w:szCs w:val="20"/>
              </w:rPr>
            </w:pPr>
            <w:r w:rsidRPr="00D800E3">
              <w:rPr>
                <w:color w:val="000000"/>
                <w:sz w:val="20"/>
                <w:szCs w:val="20"/>
              </w:rPr>
              <w:t>Водогр.</w:t>
            </w:r>
          </w:p>
        </w:tc>
        <w:tc>
          <w:tcPr>
            <w:tcW w:w="2142" w:type="dxa"/>
            <w:shd w:val="clear" w:color="auto" w:fill="auto"/>
            <w:noWrap/>
            <w:vAlign w:val="center"/>
            <w:hideMark/>
          </w:tcPr>
          <w:p w14:paraId="7CC88278" w14:textId="77777777" w:rsidR="00D800E3" w:rsidRPr="00D800E3" w:rsidRDefault="00D800E3" w:rsidP="00D800E3">
            <w:pPr>
              <w:rPr>
                <w:color w:val="000000"/>
                <w:sz w:val="20"/>
                <w:szCs w:val="20"/>
              </w:rPr>
            </w:pPr>
            <w:r w:rsidRPr="00D800E3">
              <w:rPr>
                <w:color w:val="000000"/>
                <w:sz w:val="20"/>
                <w:szCs w:val="20"/>
              </w:rPr>
              <w:t>КВр-0,63 №2</w:t>
            </w:r>
          </w:p>
        </w:tc>
        <w:tc>
          <w:tcPr>
            <w:tcW w:w="1276" w:type="dxa"/>
            <w:shd w:val="clear" w:color="auto" w:fill="auto"/>
            <w:vAlign w:val="center"/>
            <w:hideMark/>
          </w:tcPr>
          <w:p w14:paraId="3342289C" w14:textId="77777777" w:rsidR="00D800E3" w:rsidRPr="00D800E3" w:rsidRDefault="00D800E3" w:rsidP="00D800E3">
            <w:pPr>
              <w:jc w:val="center"/>
              <w:rPr>
                <w:sz w:val="20"/>
                <w:szCs w:val="20"/>
              </w:rPr>
            </w:pPr>
            <w:r w:rsidRPr="00D800E3">
              <w:rPr>
                <w:sz w:val="20"/>
                <w:szCs w:val="20"/>
              </w:rPr>
              <w:t>2012</w:t>
            </w:r>
          </w:p>
        </w:tc>
        <w:tc>
          <w:tcPr>
            <w:tcW w:w="1984" w:type="dxa"/>
            <w:shd w:val="clear" w:color="auto" w:fill="auto"/>
            <w:vAlign w:val="center"/>
            <w:hideMark/>
          </w:tcPr>
          <w:p w14:paraId="0C1CBB9F" w14:textId="77777777" w:rsidR="00D800E3" w:rsidRPr="00D800E3" w:rsidRDefault="00D800E3" w:rsidP="00D800E3">
            <w:pPr>
              <w:jc w:val="center"/>
              <w:rPr>
                <w:sz w:val="20"/>
                <w:szCs w:val="20"/>
              </w:rPr>
            </w:pPr>
            <w:r w:rsidRPr="00D800E3">
              <w:rPr>
                <w:sz w:val="20"/>
                <w:szCs w:val="20"/>
              </w:rPr>
              <w:t>0,540</w:t>
            </w:r>
          </w:p>
        </w:tc>
      </w:tr>
      <w:tr w:rsidR="00D800E3" w:rsidRPr="00D800E3" w14:paraId="7B306A39" w14:textId="77777777" w:rsidTr="00A25E52">
        <w:trPr>
          <w:trHeight w:val="284"/>
        </w:trPr>
        <w:tc>
          <w:tcPr>
            <w:tcW w:w="2972" w:type="dxa"/>
            <w:vMerge w:val="restart"/>
            <w:shd w:val="clear" w:color="auto" w:fill="auto"/>
            <w:vAlign w:val="center"/>
            <w:hideMark/>
          </w:tcPr>
          <w:p w14:paraId="2172EECA" w14:textId="77777777" w:rsidR="00D800E3" w:rsidRPr="00D800E3" w:rsidRDefault="00D800E3" w:rsidP="00D800E3">
            <w:pPr>
              <w:jc w:val="center"/>
              <w:rPr>
                <w:sz w:val="20"/>
                <w:szCs w:val="20"/>
              </w:rPr>
            </w:pPr>
            <w:r w:rsidRPr="00D800E3">
              <w:rPr>
                <w:sz w:val="20"/>
                <w:szCs w:val="20"/>
              </w:rPr>
              <w:t>Котельная с.Верхотомское К-1</w:t>
            </w:r>
          </w:p>
        </w:tc>
        <w:tc>
          <w:tcPr>
            <w:tcW w:w="1260" w:type="dxa"/>
            <w:shd w:val="clear" w:color="auto" w:fill="auto"/>
            <w:noWrap/>
            <w:vAlign w:val="center"/>
            <w:hideMark/>
          </w:tcPr>
          <w:p w14:paraId="513F8D81" w14:textId="77777777" w:rsidR="00D800E3" w:rsidRPr="00D800E3" w:rsidRDefault="00D800E3" w:rsidP="00D800E3">
            <w:pPr>
              <w:jc w:val="center"/>
              <w:rPr>
                <w:color w:val="000000"/>
                <w:sz w:val="20"/>
                <w:szCs w:val="20"/>
              </w:rPr>
            </w:pPr>
            <w:r w:rsidRPr="00D800E3">
              <w:rPr>
                <w:color w:val="000000"/>
                <w:sz w:val="20"/>
                <w:szCs w:val="20"/>
              </w:rPr>
              <w:t>Водогр.</w:t>
            </w:r>
          </w:p>
        </w:tc>
        <w:tc>
          <w:tcPr>
            <w:tcW w:w="2142" w:type="dxa"/>
            <w:shd w:val="clear" w:color="auto" w:fill="auto"/>
            <w:noWrap/>
            <w:vAlign w:val="center"/>
            <w:hideMark/>
          </w:tcPr>
          <w:p w14:paraId="0E246AB4" w14:textId="77777777" w:rsidR="00D800E3" w:rsidRPr="00D800E3" w:rsidRDefault="00D800E3" w:rsidP="00D800E3">
            <w:pPr>
              <w:rPr>
                <w:color w:val="000000"/>
                <w:sz w:val="20"/>
                <w:szCs w:val="20"/>
              </w:rPr>
            </w:pPr>
            <w:r w:rsidRPr="00D800E3">
              <w:rPr>
                <w:color w:val="000000"/>
                <w:sz w:val="20"/>
                <w:szCs w:val="20"/>
              </w:rPr>
              <w:t>КВр-0,1 №1</w:t>
            </w:r>
          </w:p>
        </w:tc>
        <w:tc>
          <w:tcPr>
            <w:tcW w:w="1276" w:type="dxa"/>
            <w:shd w:val="clear" w:color="auto" w:fill="auto"/>
            <w:vAlign w:val="center"/>
            <w:hideMark/>
          </w:tcPr>
          <w:p w14:paraId="261E30E4" w14:textId="77777777" w:rsidR="00D800E3" w:rsidRPr="00D800E3" w:rsidRDefault="00D800E3" w:rsidP="00D800E3">
            <w:pPr>
              <w:jc w:val="center"/>
              <w:rPr>
                <w:sz w:val="20"/>
                <w:szCs w:val="20"/>
              </w:rPr>
            </w:pPr>
            <w:r w:rsidRPr="00D800E3">
              <w:rPr>
                <w:sz w:val="20"/>
                <w:szCs w:val="20"/>
              </w:rPr>
              <w:t>2014</w:t>
            </w:r>
          </w:p>
        </w:tc>
        <w:tc>
          <w:tcPr>
            <w:tcW w:w="1984" w:type="dxa"/>
            <w:shd w:val="clear" w:color="auto" w:fill="auto"/>
            <w:vAlign w:val="center"/>
            <w:hideMark/>
          </w:tcPr>
          <w:p w14:paraId="6F4668D3" w14:textId="77777777" w:rsidR="00D800E3" w:rsidRPr="00D800E3" w:rsidRDefault="00D800E3" w:rsidP="00D800E3">
            <w:pPr>
              <w:jc w:val="center"/>
              <w:rPr>
                <w:sz w:val="20"/>
                <w:szCs w:val="20"/>
              </w:rPr>
            </w:pPr>
            <w:r w:rsidRPr="00D800E3">
              <w:rPr>
                <w:sz w:val="20"/>
                <w:szCs w:val="20"/>
              </w:rPr>
              <w:t>0,086</w:t>
            </w:r>
          </w:p>
        </w:tc>
      </w:tr>
      <w:tr w:rsidR="00D800E3" w:rsidRPr="00D800E3" w14:paraId="242CA1F4" w14:textId="77777777" w:rsidTr="00A25E52">
        <w:trPr>
          <w:trHeight w:val="284"/>
        </w:trPr>
        <w:tc>
          <w:tcPr>
            <w:tcW w:w="2972" w:type="dxa"/>
            <w:vMerge/>
            <w:shd w:val="clear" w:color="auto" w:fill="auto"/>
            <w:vAlign w:val="center"/>
            <w:hideMark/>
          </w:tcPr>
          <w:p w14:paraId="0B680B6A" w14:textId="77777777" w:rsidR="00D800E3" w:rsidRPr="00D800E3" w:rsidRDefault="00D800E3" w:rsidP="00D800E3">
            <w:pPr>
              <w:rPr>
                <w:sz w:val="20"/>
                <w:szCs w:val="20"/>
              </w:rPr>
            </w:pPr>
          </w:p>
        </w:tc>
        <w:tc>
          <w:tcPr>
            <w:tcW w:w="1260" w:type="dxa"/>
            <w:shd w:val="clear" w:color="auto" w:fill="auto"/>
            <w:noWrap/>
            <w:vAlign w:val="center"/>
            <w:hideMark/>
          </w:tcPr>
          <w:p w14:paraId="318A9AFB" w14:textId="77777777" w:rsidR="00D800E3" w:rsidRPr="00D800E3" w:rsidRDefault="00D800E3" w:rsidP="00D800E3">
            <w:pPr>
              <w:jc w:val="center"/>
              <w:rPr>
                <w:color w:val="000000"/>
                <w:sz w:val="20"/>
                <w:szCs w:val="20"/>
              </w:rPr>
            </w:pPr>
            <w:r w:rsidRPr="00D800E3">
              <w:rPr>
                <w:color w:val="000000"/>
                <w:sz w:val="20"/>
                <w:szCs w:val="20"/>
              </w:rPr>
              <w:t>Водогр.</w:t>
            </w:r>
          </w:p>
        </w:tc>
        <w:tc>
          <w:tcPr>
            <w:tcW w:w="2142" w:type="dxa"/>
            <w:shd w:val="clear" w:color="auto" w:fill="auto"/>
            <w:noWrap/>
            <w:vAlign w:val="center"/>
            <w:hideMark/>
          </w:tcPr>
          <w:p w14:paraId="2D684EE0" w14:textId="77777777" w:rsidR="00D800E3" w:rsidRPr="00D800E3" w:rsidRDefault="00D800E3" w:rsidP="00D800E3">
            <w:pPr>
              <w:rPr>
                <w:color w:val="000000"/>
                <w:sz w:val="20"/>
                <w:szCs w:val="20"/>
              </w:rPr>
            </w:pPr>
            <w:r w:rsidRPr="00D800E3">
              <w:rPr>
                <w:color w:val="000000"/>
                <w:sz w:val="20"/>
                <w:szCs w:val="20"/>
              </w:rPr>
              <w:t>КВр-0,1 №2</w:t>
            </w:r>
          </w:p>
        </w:tc>
        <w:tc>
          <w:tcPr>
            <w:tcW w:w="1276" w:type="dxa"/>
            <w:shd w:val="clear" w:color="auto" w:fill="auto"/>
            <w:vAlign w:val="center"/>
            <w:hideMark/>
          </w:tcPr>
          <w:p w14:paraId="15A6A9FD" w14:textId="77777777" w:rsidR="00D800E3" w:rsidRPr="00D800E3" w:rsidRDefault="00D800E3" w:rsidP="00D800E3">
            <w:pPr>
              <w:jc w:val="center"/>
              <w:rPr>
                <w:sz w:val="20"/>
                <w:szCs w:val="20"/>
              </w:rPr>
            </w:pPr>
            <w:r w:rsidRPr="00D800E3">
              <w:rPr>
                <w:sz w:val="20"/>
                <w:szCs w:val="20"/>
              </w:rPr>
              <w:t>2014</w:t>
            </w:r>
          </w:p>
        </w:tc>
        <w:tc>
          <w:tcPr>
            <w:tcW w:w="1984" w:type="dxa"/>
            <w:shd w:val="clear" w:color="auto" w:fill="auto"/>
            <w:vAlign w:val="center"/>
            <w:hideMark/>
          </w:tcPr>
          <w:p w14:paraId="35D414BF" w14:textId="77777777" w:rsidR="00D800E3" w:rsidRPr="00D800E3" w:rsidRDefault="00D800E3" w:rsidP="00D800E3">
            <w:pPr>
              <w:jc w:val="center"/>
              <w:rPr>
                <w:sz w:val="20"/>
                <w:szCs w:val="20"/>
              </w:rPr>
            </w:pPr>
            <w:r w:rsidRPr="00D800E3">
              <w:rPr>
                <w:sz w:val="20"/>
                <w:szCs w:val="20"/>
              </w:rPr>
              <w:t>0,086</w:t>
            </w:r>
          </w:p>
        </w:tc>
      </w:tr>
      <w:tr w:rsidR="00D800E3" w:rsidRPr="00D800E3" w14:paraId="13944AA3" w14:textId="77777777" w:rsidTr="00A25E52">
        <w:trPr>
          <w:trHeight w:val="284"/>
        </w:trPr>
        <w:tc>
          <w:tcPr>
            <w:tcW w:w="2972" w:type="dxa"/>
            <w:vMerge w:val="restart"/>
            <w:shd w:val="clear" w:color="auto" w:fill="auto"/>
            <w:vAlign w:val="center"/>
            <w:hideMark/>
          </w:tcPr>
          <w:p w14:paraId="5F4DDAD1" w14:textId="77777777" w:rsidR="00D800E3" w:rsidRPr="00D800E3" w:rsidRDefault="00D800E3" w:rsidP="00D800E3">
            <w:pPr>
              <w:jc w:val="center"/>
              <w:rPr>
                <w:sz w:val="20"/>
                <w:szCs w:val="20"/>
              </w:rPr>
            </w:pPr>
            <w:r w:rsidRPr="00D800E3">
              <w:rPr>
                <w:sz w:val="20"/>
                <w:szCs w:val="20"/>
              </w:rPr>
              <w:t>Котельная с.Верхотомское К-2</w:t>
            </w:r>
          </w:p>
        </w:tc>
        <w:tc>
          <w:tcPr>
            <w:tcW w:w="1260" w:type="dxa"/>
            <w:shd w:val="clear" w:color="auto" w:fill="auto"/>
            <w:noWrap/>
            <w:vAlign w:val="center"/>
            <w:hideMark/>
          </w:tcPr>
          <w:p w14:paraId="48D06136" w14:textId="77777777" w:rsidR="00D800E3" w:rsidRPr="00D800E3" w:rsidRDefault="00D800E3" w:rsidP="00D800E3">
            <w:pPr>
              <w:jc w:val="center"/>
              <w:rPr>
                <w:color w:val="000000"/>
                <w:sz w:val="20"/>
                <w:szCs w:val="20"/>
              </w:rPr>
            </w:pPr>
            <w:r w:rsidRPr="00D800E3">
              <w:rPr>
                <w:color w:val="000000"/>
                <w:sz w:val="20"/>
                <w:szCs w:val="20"/>
              </w:rPr>
              <w:t>Водогр.</w:t>
            </w:r>
          </w:p>
        </w:tc>
        <w:tc>
          <w:tcPr>
            <w:tcW w:w="2142" w:type="dxa"/>
            <w:shd w:val="clear" w:color="auto" w:fill="auto"/>
            <w:noWrap/>
            <w:vAlign w:val="center"/>
            <w:hideMark/>
          </w:tcPr>
          <w:p w14:paraId="7D2E33EC" w14:textId="77777777" w:rsidR="00D800E3" w:rsidRPr="00D800E3" w:rsidRDefault="00D800E3" w:rsidP="00D800E3">
            <w:pPr>
              <w:rPr>
                <w:color w:val="000000"/>
                <w:sz w:val="20"/>
                <w:szCs w:val="20"/>
              </w:rPr>
            </w:pPr>
            <w:r w:rsidRPr="00D800E3">
              <w:rPr>
                <w:color w:val="000000"/>
                <w:sz w:val="20"/>
                <w:szCs w:val="20"/>
              </w:rPr>
              <w:t>КВр-0,3 №1</w:t>
            </w:r>
          </w:p>
        </w:tc>
        <w:tc>
          <w:tcPr>
            <w:tcW w:w="1276" w:type="dxa"/>
            <w:shd w:val="clear" w:color="auto" w:fill="auto"/>
            <w:vAlign w:val="center"/>
            <w:hideMark/>
          </w:tcPr>
          <w:p w14:paraId="708AE6BB" w14:textId="77777777" w:rsidR="00D800E3" w:rsidRPr="00D800E3" w:rsidRDefault="00D800E3" w:rsidP="00D800E3">
            <w:pPr>
              <w:jc w:val="center"/>
              <w:rPr>
                <w:sz w:val="20"/>
                <w:szCs w:val="20"/>
              </w:rPr>
            </w:pPr>
            <w:r w:rsidRPr="00D800E3">
              <w:rPr>
                <w:sz w:val="20"/>
                <w:szCs w:val="20"/>
              </w:rPr>
              <w:t>2011</w:t>
            </w:r>
          </w:p>
        </w:tc>
        <w:tc>
          <w:tcPr>
            <w:tcW w:w="1984" w:type="dxa"/>
            <w:shd w:val="clear" w:color="auto" w:fill="auto"/>
            <w:vAlign w:val="center"/>
            <w:hideMark/>
          </w:tcPr>
          <w:p w14:paraId="1BC299D5" w14:textId="77777777" w:rsidR="00D800E3" w:rsidRPr="00D800E3" w:rsidRDefault="00D800E3" w:rsidP="00D800E3">
            <w:pPr>
              <w:jc w:val="center"/>
              <w:rPr>
                <w:sz w:val="20"/>
                <w:szCs w:val="20"/>
              </w:rPr>
            </w:pPr>
            <w:r w:rsidRPr="00D800E3">
              <w:rPr>
                <w:sz w:val="20"/>
                <w:szCs w:val="20"/>
              </w:rPr>
              <w:t>0,260</w:t>
            </w:r>
          </w:p>
        </w:tc>
      </w:tr>
      <w:tr w:rsidR="00D800E3" w:rsidRPr="00D800E3" w14:paraId="1CDC1776" w14:textId="77777777" w:rsidTr="00A25E52">
        <w:trPr>
          <w:trHeight w:val="284"/>
        </w:trPr>
        <w:tc>
          <w:tcPr>
            <w:tcW w:w="2972" w:type="dxa"/>
            <w:vMerge/>
            <w:shd w:val="clear" w:color="auto" w:fill="auto"/>
            <w:vAlign w:val="center"/>
            <w:hideMark/>
          </w:tcPr>
          <w:p w14:paraId="3B0002EA" w14:textId="77777777" w:rsidR="00D800E3" w:rsidRPr="00D800E3" w:rsidRDefault="00D800E3" w:rsidP="00D800E3">
            <w:pPr>
              <w:rPr>
                <w:sz w:val="20"/>
                <w:szCs w:val="20"/>
              </w:rPr>
            </w:pPr>
          </w:p>
        </w:tc>
        <w:tc>
          <w:tcPr>
            <w:tcW w:w="1260" w:type="dxa"/>
            <w:shd w:val="clear" w:color="auto" w:fill="auto"/>
            <w:noWrap/>
            <w:vAlign w:val="center"/>
            <w:hideMark/>
          </w:tcPr>
          <w:p w14:paraId="0A7CB197" w14:textId="77777777" w:rsidR="00D800E3" w:rsidRPr="00D800E3" w:rsidRDefault="00D800E3" w:rsidP="00D800E3">
            <w:pPr>
              <w:jc w:val="center"/>
              <w:rPr>
                <w:color w:val="000000"/>
                <w:sz w:val="20"/>
                <w:szCs w:val="20"/>
              </w:rPr>
            </w:pPr>
            <w:r w:rsidRPr="00D800E3">
              <w:rPr>
                <w:color w:val="000000"/>
                <w:sz w:val="20"/>
                <w:szCs w:val="20"/>
              </w:rPr>
              <w:t>Водогр.</w:t>
            </w:r>
          </w:p>
        </w:tc>
        <w:tc>
          <w:tcPr>
            <w:tcW w:w="2142" w:type="dxa"/>
            <w:shd w:val="clear" w:color="auto" w:fill="auto"/>
            <w:noWrap/>
            <w:vAlign w:val="center"/>
            <w:hideMark/>
          </w:tcPr>
          <w:p w14:paraId="6CB59484" w14:textId="77777777" w:rsidR="00D800E3" w:rsidRPr="00D800E3" w:rsidRDefault="00D800E3" w:rsidP="00D800E3">
            <w:pPr>
              <w:rPr>
                <w:color w:val="000000"/>
                <w:sz w:val="20"/>
                <w:szCs w:val="20"/>
              </w:rPr>
            </w:pPr>
            <w:r w:rsidRPr="00D800E3">
              <w:rPr>
                <w:color w:val="000000"/>
                <w:sz w:val="20"/>
                <w:szCs w:val="20"/>
              </w:rPr>
              <w:t>КВр-0,3 №2</w:t>
            </w:r>
          </w:p>
        </w:tc>
        <w:tc>
          <w:tcPr>
            <w:tcW w:w="1276" w:type="dxa"/>
            <w:shd w:val="clear" w:color="auto" w:fill="auto"/>
            <w:vAlign w:val="center"/>
            <w:hideMark/>
          </w:tcPr>
          <w:p w14:paraId="0D0F81AB" w14:textId="77777777" w:rsidR="00D800E3" w:rsidRPr="00D800E3" w:rsidRDefault="00D800E3" w:rsidP="00D800E3">
            <w:pPr>
              <w:jc w:val="center"/>
              <w:rPr>
                <w:sz w:val="20"/>
                <w:szCs w:val="20"/>
              </w:rPr>
            </w:pPr>
            <w:r w:rsidRPr="00D800E3">
              <w:rPr>
                <w:sz w:val="20"/>
                <w:szCs w:val="20"/>
              </w:rPr>
              <w:t>2011</w:t>
            </w:r>
          </w:p>
        </w:tc>
        <w:tc>
          <w:tcPr>
            <w:tcW w:w="1984" w:type="dxa"/>
            <w:shd w:val="clear" w:color="auto" w:fill="auto"/>
            <w:vAlign w:val="center"/>
            <w:hideMark/>
          </w:tcPr>
          <w:p w14:paraId="26EE3E63" w14:textId="77777777" w:rsidR="00D800E3" w:rsidRPr="00D800E3" w:rsidRDefault="00D800E3" w:rsidP="00D800E3">
            <w:pPr>
              <w:jc w:val="center"/>
              <w:rPr>
                <w:sz w:val="20"/>
                <w:szCs w:val="20"/>
              </w:rPr>
            </w:pPr>
            <w:r w:rsidRPr="00D800E3">
              <w:rPr>
                <w:sz w:val="20"/>
                <w:szCs w:val="20"/>
              </w:rPr>
              <w:t>0,260</w:t>
            </w:r>
          </w:p>
        </w:tc>
      </w:tr>
      <w:tr w:rsidR="00D800E3" w:rsidRPr="00D800E3" w14:paraId="4D3DAACF" w14:textId="77777777" w:rsidTr="00A25E52">
        <w:trPr>
          <w:trHeight w:val="284"/>
        </w:trPr>
        <w:tc>
          <w:tcPr>
            <w:tcW w:w="2972" w:type="dxa"/>
            <w:vMerge w:val="restart"/>
            <w:shd w:val="clear" w:color="auto" w:fill="auto"/>
            <w:vAlign w:val="center"/>
            <w:hideMark/>
          </w:tcPr>
          <w:p w14:paraId="427CC5E3" w14:textId="77777777" w:rsidR="00D800E3" w:rsidRPr="00D800E3" w:rsidRDefault="00D800E3" w:rsidP="00D800E3">
            <w:pPr>
              <w:jc w:val="center"/>
              <w:rPr>
                <w:sz w:val="20"/>
                <w:szCs w:val="20"/>
              </w:rPr>
            </w:pPr>
            <w:r w:rsidRPr="00D800E3">
              <w:rPr>
                <w:sz w:val="20"/>
                <w:szCs w:val="20"/>
              </w:rPr>
              <w:t>Котельная с.Верхотомское К-3</w:t>
            </w:r>
          </w:p>
        </w:tc>
        <w:tc>
          <w:tcPr>
            <w:tcW w:w="1260" w:type="dxa"/>
            <w:shd w:val="clear" w:color="auto" w:fill="auto"/>
            <w:noWrap/>
            <w:vAlign w:val="center"/>
            <w:hideMark/>
          </w:tcPr>
          <w:p w14:paraId="47C05BE6" w14:textId="77777777" w:rsidR="00D800E3" w:rsidRPr="00D800E3" w:rsidRDefault="00D800E3" w:rsidP="00D800E3">
            <w:pPr>
              <w:jc w:val="center"/>
              <w:rPr>
                <w:color w:val="000000"/>
                <w:sz w:val="20"/>
                <w:szCs w:val="20"/>
              </w:rPr>
            </w:pPr>
            <w:r w:rsidRPr="00D800E3">
              <w:rPr>
                <w:color w:val="000000"/>
                <w:sz w:val="20"/>
                <w:szCs w:val="20"/>
              </w:rPr>
              <w:t>Водогр.</w:t>
            </w:r>
          </w:p>
        </w:tc>
        <w:tc>
          <w:tcPr>
            <w:tcW w:w="2142" w:type="dxa"/>
            <w:shd w:val="clear" w:color="auto" w:fill="auto"/>
            <w:noWrap/>
            <w:vAlign w:val="center"/>
            <w:hideMark/>
          </w:tcPr>
          <w:p w14:paraId="39925681" w14:textId="77777777" w:rsidR="00D800E3" w:rsidRPr="00D800E3" w:rsidRDefault="00D800E3" w:rsidP="00D800E3">
            <w:pPr>
              <w:rPr>
                <w:color w:val="000000"/>
                <w:sz w:val="20"/>
                <w:szCs w:val="20"/>
              </w:rPr>
            </w:pPr>
            <w:r w:rsidRPr="00D800E3">
              <w:rPr>
                <w:color w:val="000000"/>
                <w:sz w:val="20"/>
                <w:szCs w:val="20"/>
              </w:rPr>
              <w:t>КВр-1,28 №1</w:t>
            </w:r>
          </w:p>
        </w:tc>
        <w:tc>
          <w:tcPr>
            <w:tcW w:w="1276" w:type="dxa"/>
            <w:shd w:val="clear" w:color="auto" w:fill="auto"/>
            <w:vAlign w:val="center"/>
            <w:hideMark/>
          </w:tcPr>
          <w:p w14:paraId="3E0D656F" w14:textId="77777777" w:rsidR="00D800E3" w:rsidRPr="00D800E3" w:rsidRDefault="00D800E3" w:rsidP="00D800E3">
            <w:pPr>
              <w:jc w:val="center"/>
              <w:rPr>
                <w:sz w:val="20"/>
                <w:szCs w:val="20"/>
              </w:rPr>
            </w:pPr>
            <w:r w:rsidRPr="00D800E3">
              <w:rPr>
                <w:sz w:val="20"/>
                <w:szCs w:val="20"/>
              </w:rPr>
              <w:t>2014</w:t>
            </w:r>
          </w:p>
        </w:tc>
        <w:tc>
          <w:tcPr>
            <w:tcW w:w="1984" w:type="dxa"/>
            <w:shd w:val="clear" w:color="auto" w:fill="auto"/>
            <w:vAlign w:val="center"/>
            <w:hideMark/>
          </w:tcPr>
          <w:p w14:paraId="22F9339C" w14:textId="77777777" w:rsidR="00D800E3" w:rsidRPr="00D800E3" w:rsidRDefault="00D800E3" w:rsidP="00D800E3">
            <w:pPr>
              <w:jc w:val="center"/>
              <w:rPr>
                <w:sz w:val="20"/>
                <w:szCs w:val="20"/>
              </w:rPr>
            </w:pPr>
            <w:r w:rsidRPr="00D800E3">
              <w:rPr>
                <w:sz w:val="20"/>
                <w:szCs w:val="20"/>
              </w:rPr>
              <w:t>1,100</w:t>
            </w:r>
          </w:p>
        </w:tc>
      </w:tr>
      <w:tr w:rsidR="00D800E3" w:rsidRPr="00D800E3" w14:paraId="11DB5922" w14:textId="77777777" w:rsidTr="00A25E52">
        <w:trPr>
          <w:trHeight w:val="284"/>
        </w:trPr>
        <w:tc>
          <w:tcPr>
            <w:tcW w:w="2972" w:type="dxa"/>
            <w:vMerge/>
            <w:shd w:val="clear" w:color="auto" w:fill="auto"/>
            <w:vAlign w:val="center"/>
            <w:hideMark/>
          </w:tcPr>
          <w:p w14:paraId="51CE9772" w14:textId="77777777" w:rsidR="00D800E3" w:rsidRPr="00D800E3" w:rsidRDefault="00D800E3" w:rsidP="00D800E3">
            <w:pPr>
              <w:rPr>
                <w:sz w:val="20"/>
                <w:szCs w:val="20"/>
              </w:rPr>
            </w:pPr>
          </w:p>
        </w:tc>
        <w:tc>
          <w:tcPr>
            <w:tcW w:w="1260" w:type="dxa"/>
            <w:shd w:val="clear" w:color="auto" w:fill="auto"/>
            <w:noWrap/>
            <w:vAlign w:val="center"/>
            <w:hideMark/>
          </w:tcPr>
          <w:p w14:paraId="7D94DEDB" w14:textId="77777777" w:rsidR="00D800E3" w:rsidRPr="00D800E3" w:rsidRDefault="00D800E3" w:rsidP="00D800E3">
            <w:pPr>
              <w:jc w:val="center"/>
              <w:rPr>
                <w:color w:val="000000"/>
                <w:sz w:val="20"/>
                <w:szCs w:val="20"/>
              </w:rPr>
            </w:pPr>
            <w:r w:rsidRPr="00D800E3">
              <w:rPr>
                <w:color w:val="000000"/>
                <w:sz w:val="20"/>
                <w:szCs w:val="20"/>
              </w:rPr>
              <w:t>Водогр.</w:t>
            </w:r>
          </w:p>
        </w:tc>
        <w:tc>
          <w:tcPr>
            <w:tcW w:w="2142" w:type="dxa"/>
            <w:shd w:val="clear" w:color="auto" w:fill="auto"/>
            <w:noWrap/>
            <w:vAlign w:val="center"/>
            <w:hideMark/>
          </w:tcPr>
          <w:p w14:paraId="53366DB8" w14:textId="77777777" w:rsidR="00D800E3" w:rsidRPr="00D800E3" w:rsidRDefault="00D800E3" w:rsidP="00D800E3">
            <w:pPr>
              <w:rPr>
                <w:color w:val="000000"/>
                <w:sz w:val="20"/>
                <w:szCs w:val="20"/>
              </w:rPr>
            </w:pPr>
            <w:r w:rsidRPr="00D800E3">
              <w:rPr>
                <w:color w:val="000000"/>
                <w:sz w:val="20"/>
                <w:szCs w:val="20"/>
              </w:rPr>
              <w:t>КВр-1,28 №2</w:t>
            </w:r>
          </w:p>
        </w:tc>
        <w:tc>
          <w:tcPr>
            <w:tcW w:w="1276" w:type="dxa"/>
            <w:shd w:val="clear" w:color="auto" w:fill="auto"/>
            <w:vAlign w:val="center"/>
            <w:hideMark/>
          </w:tcPr>
          <w:p w14:paraId="6A1C16EA" w14:textId="77777777" w:rsidR="00D800E3" w:rsidRPr="00D800E3" w:rsidRDefault="00D800E3" w:rsidP="00D800E3">
            <w:pPr>
              <w:jc w:val="center"/>
              <w:rPr>
                <w:sz w:val="20"/>
                <w:szCs w:val="20"/>
              </w:rPr>
            </w:pPr>
            <w:r w:rsidRPr="00D800E3">
              <w:rPr>
                <w:sz w:val="20"/>
                <w:szCs w:val="20"/>
              </w:rPr>
              <w:t>2014</w:t>
            </w:r>
          </w:p>
        </w:tc>
        <w:tc>
          <w:tcPr>
            <w:tcW w:w="1984" w:type="dxa"/>
            <w:shd w:val="clear" w:color="auto" w:fill="auto"/>
            <w:vAlign w:val="center"/>
            <w:hideMark/>
          </w:tcPr>
          <w:p w14:paraId="52A7FE80" w14:textId="77777777" w:rsidR="00D800E3" w:rsidRPr="00D800E3" w:rsidRDefault="00D800E3" w:rsidP="00D800E3">
            <w:pPr>
              <w:jc w:val="center"/>
              <w:rPr>
                <w:sz w:val="20"/>
                <w:szCs w:val="20"/>
              </w:rPr>
            </w:pPr>
            <w:r w:rsidRPr="00D800E3">
              <w:rPr>
                <w:sz w:val="20"/>
                <w:szCs w:val="20"/>
              </w:rPr>
              <w:t>1,100</w:t>
            </w:r>
          </w:p>
        </w:tc>
      </w:tr>
      <w:tr w:rsidR="00D800E3" w:rsidRPr="00D800E3" w14:paraId="5CC374FB" w14:textId="77777777" w:rsidTr="00A25E52">
        <w:trPr>
          <w:trHeight w:val="284"/>
        </w:trPr>
        <w:tc>
          <w:tcPr>
            <w:tcW w:w="2972" w:type="dxa"/>
            <w:vMerge w:val="restart"/>
            <w:shd w:val="clear" w:color="auto" w:fill="auto"/>
            <w:vAlign w:val="center"/>
            <w:hideMark/>
          </w:tcPr>
          <w:p w14:paraId="26F71EA8" w14:textId="77777777" w:rsidR="00D800E3" w:rsidRPr="00D800E3" w:rsidRDefault="00D800E3" w:rsidP="00D800E3">
            <w:pPr>
              <w:jc w:val="center"/>
              <w:rPr>
                <w:sz w:val="20"/>
                <w:szCs w:val="20"/>
              </w:rPr>
            </w:pPr>
            <w:r w:rsidRPr="00D800E3">
              <w:rPr>
                <w:sz w:val="20"/>
                <w:szCs w:val="20"/>
              </w:rPr>
              <w:t>Котельная д.Старочервово К-1</w:t>
            </w:r>
          </w:p>
        </w:tc>
        <w:tc>
          <w:tcPr>
            <w:tcW w:w="1260" w:type="dxa"/>
            <w:shd w:val="clear" w:color="auto" w:fill="auto"/>
            <w:noWrap/>
            <w:vAlign w:val="center"/>
            <w:hideMark/>
          </w:tcPr>
          <w:p w14:paraId="715FDA6F" w14:textId="77777777" w:rsidR="00D800E3" w:rsidRPr="00D800E3" w:rsidRDefault="00D800E3" w:rsidP="00D800E3">
            <w:pPr>
              <w:jc w:val="center"/>
              <w:rPr>
                <w:color w:val="000000"/>
                <w:sz w:val="20"/>
                <w:szCs w:val="20"/>
              </w:rPr>
            </w:pPr>
            <w:r w:rsidRPr="00D800E3">
              <w:rPr>
                <w:color w:val="000000"/>
                <w:sz w:val="20"/>
                <w:szCs w:val="20"/>
              </w:rPr>
              <w:t>Водогр.</w:t>
            </w:r>
          </w:p>
        </w:tc>
        <w:tc>
          <w:tcPr>
            <w:tcW w:w="2142" w:type="dxa"/>
            <w:shd w:val="clear" w:color="auto" w:fill="auto"/>
            <w:noWrap/>
            <w:vAlign w:val="center"/>
            <w:hideMark/>
          </w:tcPr>
          <w:p w14:paraId="054BD880" w14:textId="77777777" w:rsidR="00D800E3" w:rsidRPr="00D800E3" w:rsidRDefault="00D800E3" w:rsidP="00D800E3">
            <w:pPr>
              <w:rPr>
                <w:color w:val="000000"/>
                <w:sz w:val="20"/>
                <w:szCs w:val="20"/>
              </w:rPr>
            </w:pPr>
            <w:r w:rsidRPr="00D800E3">
              <w:rPr>
                <w:color w:val="000000"/>
                <w:sz w:val="20"/>
                <w:szCs w:val="20"/>
              </w:rPr>
              <w:t>КВр-0,4 №1</w:t>
            </w:r>
          </w:p>
        </w:tc>
        <w:tc>
          <w:tcPr>
            <w:tcW w:w="1276" w:type="dxa"/>
            <w:shd w:val="clear" w:color="auto" w:fill="auto"/>
            <w:vAlign w:val="center"/>
            <w:hideMark/>
          </w:tcPr>
          <w:p w14:paraId="49BD69DC" w14:textId="77777777" w:rsidR="00D800E3" w:rsidRPr="00D800E3" w:rsidRDefault="00D800E3" w:rsidP="00D800E3">
            <w:pPr>
              <w:jc w:val="center"/>
              <w:rPr>
                <w:sz w:val="20"/>
                <w:szCs w:val="20"/>
              </w:rPr>
            </w:pPr>
            <w:r w:rsidRPr="00D800E3">
              <w:rPr>
                <w:sz w:val="20"/>
                <w:szCs w:val="20"/>
              </w:rPr>
              <w:t>2013</w:t>
            </w:r>
          </w:p>
        </w:tc>
        <w:tc>
          <w:tcPr>
            <w:tcW w:w="1984" w:type="dxa"/>
            <w:shd w:val="clear" w:color="auto" w:fill="auto"/>
            <w:vAlign w:val="center"/>
            <w:hideMark/>
          </w:tcPr>
          <w:p w14:paraId="02930214" w14:textId="77777777" w:rsidR="00D800E3" w:rsidRPr="00D800E3" w:rsidRDefault="00D800E3" w:rsidP="00D800E3">
            <w:pPr>
              <w:jc w:val="center"/>
              <w:rPr>
                <w:sz w:val="20"/>
                <w:szCs w:val="20"/>
              </w:rPr>
            </w:pPr>
            <w:r w:rsidRPr="00D800E3">
              <w:rPr>
                <w:sz w:val="20"/>
                <w:szCs w:val="20"/>
              </w:rPr>
              <w:t>0,345</w:t>
            </w:r>
          </w:p>
        </w:tc>
      </w:tr>
      <w:tr w:rsidR="00D800E3" w:rsidRPr="00D800E3" w14:paraId="3FC5DE13" w14:textId="77777777" w:rsidTr="00A25E52">
        <w:trPr>
          <w:trHeight w:val="284"/>
        </w:trPr>
        <w:tc>
          <w:tcPr>
            <w:tcW w:w="2972" w:type="dxa"/>
            <w:vMerge/>
            <w:shd w:val="clear" w:color="auto" w:fill="auto"/>
            <w:vAlign w:val="center"/>
            <w:hideMark/>
          </w:tcPr>
          <w:p w14:paraId="516BB879" w14:textId="77777777" w:rsidR="00D800E3" w:rsidRPr="00D800E3" w:rsidRDefault="00D800E3" w:rsidP="00D800E3">
            <w:pPr>
              <w:rPr>
                <w:sz w:val="20"/>
                <w:szCs w:val="20"/>
              </w:rPr>
            </w:pPr>
          </w:p>
        </w:tc>
        <w:tc>
          <w:tcPr>
            <w:tcW w:w="1260" w:type="dxa"/>
            <w:shd w:val="clear" w:color="auto" w:fill="auto"/>
            <w:noWrap/>
            <w:vAlign w:val="center"/>
            <w:hideMark/>
          </w:tcPr>
          <w:p w14:paraId="2C90CB08" w14:textId="77777777" w:rsidR="00D800E3" w:rsidRPr="00D800E3" w:rsidRDefault="00D800E3" w:rsidP="00D800E3">
            <w:pPr>
              <w:jc w:val="center"/>
              <w:rPr>
                <w:color w:val="000000"/>
                <w:sz w:val="20"/>
                <w:szCs w:val="20"/>
              </w:rPr>
            </w:pPr>
            <w:r w:rsidRPr="00D800E3">
              <w:rPr>
                <w:color w:val="000000"/>
                <w:sz w:val="20"/>
                <w:szCs w:val="20"/>
              </w:rPr>
              <w:t>Водогр.</w:t>
            </w:r>
          </w:p>
        </w:tc>
        <w:tc>
          <w:tcPr>
            <w:tcW w:w="2142" w:type="dxa"/>
            <w:shd w:val="clear" w:color="auto" w:fill="auto"/>
            <w:noWrap/>
            <w:vAlign w:val="center"/>
            <w:hideMark/>
          </w:tcPr>
          <w:p w14:paraId="49C9B9E9" w14:textId="77777777" w:rsidR="00D800E3" w:rsidRPr="00D800E3" w:rsidRDefault="00D800E3" w:rsidP="00D800E3">
            <w:pPr>
              <w:rPr>
                <w:color w:val="000000"/>
                <w:sz w:val="20"/>
                <w:szCs w:val="20"/>
              </w:rPr>
            </w:pPr>
            <w:r w:rsidRPr="00D800E3">
              <w:rPr>
                <w:color w:val="000000"/>
                <w:sz w:val="20"/>
                <w:szCs w:val="20"/>
              </w:rPr>
              <w:t>КВр-0,4 №2</w:t>
            </w:r>
          </w:p>
        </w:tc>
        <w:tc>
          <w:tcPr>
            <w:tcW w:w="1276" w:type="dxa"/>
            <w:shd w:val="clear" w:color="auto" w:fill="auto"/>
            <w:vAlign w:val="center"/>
            <w:hideMark/>
          </w:tcPr>
          <w:p w14:paraId="5AEE0ED6" w14:textId="77777777" w:rsidR="00D800E3" w:rsidRPr="00D800E3" w:rsidRDefault="00D800E3" w:rsidP="00D800E3">
            <w:pPr>
              <w:jc w:val="center"/>
              <w:rPr>
                <w:sz w:val="20"/>
                <w:szCs w:val="20"/>
              </w:rPr>
            </w:pPr>
            <w:r w:rsidRPr="00D800E3">
              <w:rPr>
                <w:sz w:val="20"/>
                <w:szCs w:val="20"/>
              </w:rPr>
              <w:t>2013</w:t>
            </w:r>
          </w:p>
        </w:tc>
        <w:tc>
          <w:tcPr>
            <w:tcW w:w="1984" w:type="dxa"/>
            <w:shd w:val="clear" w:color="auto" w:fill="auto"/>
            <w:vAlign w:val="center"/>
            <w:hideMark/>
          </w:tcPr>
          <w:p w14:paraId="79BC16DC" w14:textId="77777777" w:rsidR="00D800E3" w:rsidRPr="00D800E3" w:rsidRDefault="00D800E3" w:rsidP="00D800E3">
            <w:pPr>
              <w:jc w:val="center"/>
              <w:rPr>
                <w:sz w:val="20"/>
                <w:szCs w:val="20"/>
              </w:rPr>
            </w:pPr>
            <w:r w:rsidRPr="00D800E3">
              <w:rPr>
                <w:sz w:val="20"/>
                <w:szCs w:val="20"/>
              </w:rPr>
              <w:t>0,345</w:t>
            </w:r>
          </w:p>
        </w:tc>
      </w:tr>
      <w:tr w:rsidR="00D800E3" w:rsidRPr="00D800E3" w14:paraId="5889A59A" w14:textId="77777777" w:rsidTr="00A25E52">
        <w:trPr>
          <w:trHeight w:val="284"/>
        </w:trPr>
        <w:tc>
          <w:tcPr>
            <w:tcW w:w="2972" w:type="dxa"/>
            <w:vMerge w:val="restart"/>
            <w:shd w:val="clear" w:color="auto" w:fill="auto"/>
            <w:vAlign w:val="center"/>
            <w:hideMark/>
          </w:tcPr>
          <w:p w14:paraId="24E544F6" w14:textId="77777777" w:rsidR="00D800E3" w:rsidRPr="00D800E3" w:rsidRDefault="00D800E3" w:rsidP="00D800E3">
            <w:pPr>
              <w:jc w:val="center"/>
              <w:rPr>
                <w:sz w:val="20"/>
                <w:szCs w:val="20"/>
              </w:rPr>
            </w:pPr>
            <w:r w:rsidRPr="00D800E3">
              <w:rPr>
                <w:sz w:val="20"/>
                <w:szCs w:val="20"/>
              </w:rPr>
              <w:t>Котельная д.Старочервово К-2</w:t>
            </w:r>
          </w:p>
        </w:tc>
        <w:tc>
          <w:tcPr>
            <w:tcW w:w="1260" w:type="dxa"/>
            <w:shd w:val="clear" w:color="auto" w:fill="auto"/>
            <w:noWrap/>
            <w:vAlign w:val="center"/>
            <w:hideMark/>
          </w:tcPr>
          <w:p w14:paraId="0A9364D7" w14:textId="77777777" w:rsidR="00D800E3" w:rsidRPr="00D800E3" w:rsidRDefault="00D800E3" w:rsidP="00D800E3">
            <w:pPr>
              <w:jc w:val="center"/>
              <w:rPr>
                <w:color w:val="000000"/>
                <w:sz w:val="20"/>
                <w:szCs w:val="20"/>
              </w:rPr>
            </w:pPr>
            <w:r w:rsidRPr="00D800E3">
              <w:rPr>
                <w:color w:val="000000"/>
                <w:sz w:val="20"/>
                <w:szCs w:val="20"/>
              </w:rPr>
              <w:t>Водогр.</w:t>
            </w:r>
          </w:p>
        </w:tc>
        <w:tc>
          <w:tcPr>
            <w:tcW w:w="2142" w:type="dxa"/>
            <w:shd w:val="clear" w:color="auto" w:fill="auto"/>
            <w:noWrap/>
            <w:vAlign w:val="center"/>
            <w:hideMark/>
          </w:tcPr>
          <w:p w14:paraId="53904CEB" w14:textId="77777777" w:rsidR="00D800E3" w:rsidRPr="00D800E3" w:rsidRDefault="00D800E3" w:rsidP="00D800E3">
            <w:pPr>
              <w:rPr>
                <w:color w:val="000000"/>
                <w:sz w:val="20"/>
                <w:szCs w:val="20"/>
              </w:rPr>
            </w:pPr>
            <w:r w:rsidRPr="00D800E3">
              <w:rPr>
                <w:color w:val="000000"/>
                <w:sz w:val="20"/>
                <w:szCs w:val="20"/>
              </w:rPr>
              <w:t>КВр-0,4 №1</w:t>
            </w:r>
          </w:p>
        </w:tc>
        <w:tc>
          <w:tcPr>
            <w:tcW w:w="1276" w:type="dxa"/>
            <w:shd w:val="clear" w:color="auto" w:fill="auto"/>
            <w:vAlign w:val="center"/>
            <w:hideMark/>
          </w:tcPr>
          <w:p w14:paraId="61E3B1C7" w14:textId="77777777" w:rsidR="00D800E3" w:rsidRPr="00D800E3" w:rsidRDefault="00D800E3" w:rsidP="00D800E3">
            <w:pPr>
              <w:jc w:val="center"/>
              <w:rPr>
                <w:sz w:val="20"/>
                <w:szCs w:val="20"/>
              </w:rPr>
            </w:pPr>
            <w:r w:rsidRPr="00D800E3">
              <w:rPr>
                <w:sz w:val="20"/>
                <w:szCs w:val="20"/>
              </w:rPr>
              <w:t>2018</w:t>
            </w:r>
          </w:p>
        </w:tc>
        <w:tc>
          <w:tcPr>
            <w:tcW w:w="1984" w:type="dxa"/>
            <w:shd w:val="clear" w:color="auto" w:fill="auto"/>
            <w:vAlign w:val="center"/>
            <w:hideMark/>
          </w:tcPr>
          <w:p w14:paraId="77281A66" w14:textId="77777777" w:rsidR="00D800E3" w:rsidRPr="00D800E3" w:rsidRDefault="00D800E3" w:rsidP="00D800E3">
            <w:pPr>
              <w:jc w:val="center"/>
              <w:rPr>
                <w:sz w:val="20"/>
                <w:szCs w:val="20"/>
              </w:rPr>
            </w:pPr>
            <w:r w:rsidRPr="00D800E3">
              <w:rPr>
                <w:sz w:val="20"/>
                <w:szCs w:val="20"/>
              </w:rPr>
              <w:t>0,345</w:t>
            </w:r>
          </w:p>
        </w:tc>
      </w:tr>
      <w:tr w:rsidR="00D800E3" w:rsidRPr="00D800E3" w14:paraId="39158ADE" w14:textId="77777777" w:rsidTr="00A25E52">
        <w:trPr>
          <w:trHeight w:val="284"/>
        </w:trPr>
        <w:tc>
          <w:tcPr>
            <w:tcW w:w="2972" w:type="dxa"/>
            <w:vMerge/>
            <w:shd w:val="clear" w:color="auto" w:fill="auto"/>
            <w:vAlign w:val="center"/>
            <w:hideMark/>
          </w:tcPr>
          <w:p w14:paraId="33A2EA2D" w14:textId="77777777" w:rsidR="00D800E3" w:rsidRPr="00D800E3" w:rsidRDefault="00D800E3" w:rsidP="00D800E3">
            <w:pPr>
              <w:rPr>
                <w:sz w:val="20"/>
                <w:szCs w:val="20"/>
              </w:rPr>
            </w:pPr>
          </w:p>
        </w:tc>
        <w:tc>
          <w:tcPr>
            <w:tcW w:w="1260" w:type="dxa"/>
            <w:shd w:val="clear" w:color="auto" w:fill="auto"/>
            <w:noWrap/>
            <w:vAlign w:val="center"/>
            <w:hideMark/>
          </w:tcPr>
          <w:p w14:paraId="0BFE830A" w14:textId="77777777" w:rsidR="00D800E3" w:rsidRPr="00D800E3" w:rsidRDefault="00D800E3" w:rsidP="00D800E3">
            <w:pPr>
              <w:jc w:val="center"/>
              <w:rPr>
                <w:color w:val="000000"/>
                <w:sz w:val="20"/>
                <w:szCs w:val="20"/>
              </w:rPr>
            </w:pPr>
            <w:r w:rsidRPr="00D800E3">
              <w:rPr>
                <w:color w:val="000000"/>
                <w:sz w:val="20"/>
                <w:szCs w:val="20"/>
              </w:rPr>
              <w:t>Водогр.</w:t>
            </w:r>
          </w:p>
        </w:tc>
        <w:tc>
          <w:tcPr>
            <w:tcW w:w="2142" w:type="dxa"/>
            <w:shd w:val="clear" w:color="auto" w:fill="auto"/>
            <w:noWrap/>
            <w:vAlign w:val="center"/>
            <w:hideMark/>
          </w:tcPr>
          <w:p w14:paraId="3DF5BD12" w14:textId="77777777" w:rsidR="00D800E3" w:rsidRPr="00D800E3" w:rsidRDefault="00D800E3" w:rsidP="00D800E3">
            <w:pPr>
              <w:rPr>
                <w:color w:val="000000"/>
                <w:sz w:val="20"/>
                <w:szCs w:val="20"/>
              </w:rPr>
            </w:pPr>
            <w:r w:rsidRPr="00D800E3">
              <w:rPr>
                <w:color w:val="000000"/>
                <w:sz w:val="20"/>
                <w:szCs w:val="20"/>
              </w:rPr>
              <w:t>КВр-0,4 №2</w:t>
            </w:r>
          </w:p>
        </w:tc>
        <w:tc>
          <w:tcPr>
            <w:tcW w:w="1276" w:type="dxa"/>
            <w:shd w:val="clear" w:color="auto" w:fill="auto"/>
            <w:vAlign w:val="center"/>
            <w:hideMark/>
          </w:tcPr>
          <w:p w14:paraId="17633C59" w14:textId="77777777" w:rsidR="00D800E3" w:rsidRPr="00D800E3" w:rsidRDefault="00D800E3" w:rsidP="00D800E3">
            <w:pPr>
              <w:jc w:val="center"/>
              <w:rPr>
                <w:sz w:val="20"/>
                <w:szCs w:val="20"/>
              </w:rPr>
            </w:pPr>
            <w:r w:rsidRPr="00D800E3">
              <w:rPr>
                <w:sz w:val="20"/>
                <w:szCs w:val="20"/>
              </w:rPr>
              <w:t>2018</w:t>
            </w:r>
          </w:p>
        </w:tc>
        <w:tc>
          <w:tcPr>
            <w:tcW w:w="1984" w:type="dxa"/>
            <w:shd w:val="clear" w:color="auto" w:fill="auto"/>
            <w:vAlign w:val="center"/>
            <w:hideMark/>
          </w:tcPr>
          <w:p w14:paraId="550EEFE2" w14:textId="77777777" w:rsidR="00D800E3" w:rsidRPr="00D800E3" w:rsidRDefault="00D800E3" w:rsidP="00D800E3">
            <w:pPr>
              <w:jc w:val="center"/>
              <w:rPr>
                <w:sz w:val="20"/>
                <w:szCs w:val="20"/>
              </w:rPr>
            </w:pPr>
            <w:r w:rsidRPr="00D800E3">
              <w:rPr>
                <w:sz w:val="20"/>
                <w:szCs w:val="20"/>
              </w:rPr>
              <w:t>0,345</w:t>
            </w:r>
          </w:p>
        </w:tc>
      </w:tr>
      <w:tr w:rsidR="00D800E3" w:rsidRPr="00D800E3" w14:paraId="6E381384" w14:textId="77777777" w:rsidTr="00A25E52">
        <w:trPr>
          <w:trHeight w:val="284"/>
        </w:trPr>
        <w:tc>
          <w:tcPr>
            <w:tcW w:w="2972" w:type="dxa"/>
            <w:vMerge w:val="restart"/>
            <w:shd w:val="clear" w:color="auto" w:fill="auto"/>
            <w:vAlign w:val="center"/>
            <w:hideMark/>
          </w:tcPr>
          <w:p w14:paraId="0A7D315B" w14:textId="77777777" w:rsidR="00D800E3" w:rsidRPr="00D800E3" w:rsidRDefault="00D800E3" w:rsidP="00D800E3">
            <w:pPr>
              <w:jc w:val="center"/>
              <w:rPr>
                <w:sz w:val="20"/>
                <w:szCs w:val="20"/>
              </w:rPr>
            </w:pPr>
            <w:r w:rsidRPr="00D800E3">
              <w:rPr>
                <w:sz w:val="20"/>
                <w:szCs w:val="20"/>
              </w:rPr>
              <w:lastRenderedPageBreak/>
              <w:t>Котельная д.Тебеньки</w:t>
            </w:r>
          </w:p>
        </w:tc>
        <w:tc>
          <w:tcPr>
            <w:tcW w:w="1260" w:type="dxa"/>
            <w:shd w:val="clear" w:color="auto" w:fill="auto"/>
            <w:noWrap/>
            <w:vAlign w:val="center"/>
            <w:hideMark/>
          </w:tcPr>
          <w:p w14:paraId="7FDB2734" w14:textId="77777777" w:rsidR="00D800E3" w:rsidRPr="00D800E3" w:rsidRDefault="00D800E3" w:rsidP="00D800E3">
            <w:pPr>
              <w:jc w:val="center"/>
              <w:rPr>
                <w:color w:val="000000"/>
                <w:sz w:val="20"/>
                <w:szCs w:val="20"/>
              </w:rPr>
            </w:pPr>
            <w:r w:rsidRPr="00D800E3">
              <w:rPr>
                <w:color w:val="000000"/>
                <w:sz w:val="20"/>
                <w:szCs w:val="20"/>
              </w:rPr>
              <w:t>Водогр.</w:t>
            </w:r>
          </w:p>
        </w:tc>
        <w:tc>
          <w:tcPr>
            <w:tcW w:w="2142" w:type="dxa"/>
            <w:shd w:val="clear" w:color="auto" w:fill="auto"/>
            <w:noWrap/>
            <w:vAlign w:val="center"/>
            <w:hideMark/>
          </w:tcPr>
          <w:p w14:paraId="157BEA1B" w14:textId="77777777" w:rsidR="00D800E3" w:rsidRPr="00D800E3" w:rsidRDefault="00D800E3" w:rsidP="00D800E3">
            <w:pPr>
              <w:rPr>
                <w:color w:val="000000"/>
                <w:sz w:val="20"/>
                <w:szCs w:val="20"/>
              </w:rPr>
            </w:pPr>
            <w:r w:rsidRPr="00D800E3">
              <w:rPr>
                <w:color w:val="000000"/>
                <w:sz w:val="20"/>
                <w:szCs w:val="20"/>
              </w:rPr>
              <w:t>КВр-0,1 №1</w:t>
            </w:r>
          </w:p>
        </w:tc>
        <w:tc>
          <w:tcPr>
            <w:tcW w:w="1276" w:type="dxa"/>
            <w:shd w:val="clear" w:color="auto" w:fill="auto"/>
            <w:vAlign w:val="center"/>
            <w:hideMark/>
          </w:tcPr>
          <w:p w14:paraId="4DD0DD28" w14:textId="77777777" w:rsidR="00D800E3" w:rsidRPr="00D800E3" w:rsidRDefault="00D800E3" w:rsidP="00D800E3">
            <w:pPr>
              <w:jc w:val="center"/>
              <w:rPr>
                <w:sz w:val="20"/>
                <w:szCs w:val="20"/>
              </w:rPr>
            </w:pPr>
            <w:r w:rsidRPr="00D800E3">
              <w:rPr>
                <w:sz w:val="20"/>
                <w:szCs w:val="20"/>
              </w:rPr>
              <w:t>2017</w:t>
            </w:r>
          </w:p>
        </w:tc>
        <w:tc>
          <w:tcPr>
            <w:tcW w:w="1984" w:type="dxa"/>
            <w:shd w:val="clear" w:color="auto" w:fill="auto"/>
            <w:vAlign w:val="center"/>
            <w:hideMark/>
          </w:tcPr>
          <w:p w14:paraId="60C12F15" w14:textId="77777777" w:rsidR="00D800E3" w:rsidRPr="00D800E3" w:rsidRDefault="00D800E3" w:rsidP="00D800E3">
            <w:pPr>
              <w:jc w:val="center"/>
              <w:rPr>
                <w:sz w:val="20"/>
                <w:szCs w:val="20"/>
              </w:rPr>
            </w:pPr>
            <w:r w:rsidRPr="00D800E3">
              <w:rPr>
                <w:sz w:val="20"/>
                <w:szCs w:val="20"/>
              </w:rPr>
              <w:t>0,086</w:t>
            </w:r>
          </w:p>
        </w:tc>
      </w:tr>
      <w:tr w:rsidR="00D800E3" w:rsidRPr="00D800E3" w14:paraId="635B9238" w14:textId="77777777" w:rsidTr="00A25E52">
        <w:trPr>
          <w:trHeight w:val="284"/>
        </w:trPr>
        <w:tc>
          <w:tcPr>
            <w:tcW w:w="2972" w:type="dxa"/>
            <w:vMerge/>
            <w:shd w:val="clear" w:color="auto" w:fill="auto"/>
            <w:vAlign w:val="center"/>
            <w:hideMark/>
          </w:tcPr>
          <w:p w14:paraId="78519574" w14:textId="77777777" w:rsidR="00D800E3" w:rsidRPr="00D800E3" w:rsidRDefault="00D800E3" w:rsidP="00D800E3">
            <w:pPr>
              <w:rPr>
                <w:sz w:val="20"/>
                <w:szCs w:val="20"/>
              </w:rPr>
            </w:pPr>
          </w:p>
        </w:tc>
        <w:tc>
          <w:tcPr>
            <w:tcW w:w="1260" w:type="dxa"/>
            <w:shd w:val="clear" w:color="auto" w:fill="auto"/>
            <w:noWrap/>
            <w:vAlign w:val="center"/>
            <w:hideMark/>
          </w:tcPr>
          <w:p w14:paraId="6CDF6F8F" w14:textId="77777777" w:rsidR="00D800E3" w:rsidRPr="00D800E3" w:rsidRDefault="00D800E3" w:rsidP="00D800E3">
            <w:pPr>
              <w:jc w:val="center"/>
              <w:rPr>
                <w:color w:val="000000"/>
                <w:sz w:val="20"/>
                <w:szCs w:val="20"/>
              </w:rPr>
            </w:pPr>
            <w:r w:rsidRPr="00D800E3">
              <w:rPr>
                <w:color w:val="000000"/>
                <w:sz w:val="20"/>
                <w:szCs w:val="20"/>
              </w:rPr>
              <w:t>Водогр.</w:t>
            </w:r>
          </w:p>
        </w:tc>
        <w:tc>
          <w:tcPr>
            <w:tcW w:w="2142" w:type="dxa"/>
            <w:shd w:val="clear" w:color="auto" w:fill="auto"/>
            <w:noWrap/>
            <w:vAlign w:val="center"/>
            <w:hideMark/>
          </w:tcPr>
          <w:p w14:paraId="52C7BADB" w14:textId="77777777" w:rsidR="00D800E3" w:rsidRPr="00D800E3" w:rsidRDefault="00D800E3" w:rsidP="00D800E3">
            <w:pPr>
              <w:rPr>
                <w:color w:val="000000"/>
                <w:sz w:val="20"/>
                <w:szCs w:val="20"/>
              </w:rPr>
            </w:pPr>
            <w:r w:rsidRPr="00D800E3">
              <w:rPr>
                <w:color w:val="000000"/>
                <w:sz w:val="20"/>
                <w:szCs w:val="20"/>
              </w:rPr>
              <w:t>КВр-0,2 №2</w:t>
            </w:r>
          </w:p>
        </w:tc>
        <w:tc>
          <w:tcPr>
            <w:tcW w:w="1276" w:type="dxa"/>
            <w:shd w:val="clear" w:color="auto" w:fill="auto"/>
            <w:vAlign w:val="center"/>
            <w:hideMark/>
          </w:tcPr>
          <w:p w14:paraId="535851C7" w14:textId="77777777" w:rsidR="00D800E3" w:rsidRPr="00D800E3" w:rsidRDefault="00D800E3" w:rsidP="00D800E3">
            <w:pPr>
              <w:jc w:val="center"/>
              <w:rPr>
                <w:sz w:val="20"/>
                <w:szCs w:val="20"/>
              </w:rPr>
            </w:pPr>
            <w:r w:rsidRPr="00D800E3">
              <w:rPr>
                <w:sz w:val="20"/>
                <w:szCs w:val="20"/>
              </w:rPr>
              <w:t>2020</w:t>
            </w:r>
          </w:p>
        </w:tc>
        <w:tc>
          <w:tcPr>
            <w:tcW w:w="1984" w:type="dxa"/>
            <w:shd w:val="clear" w:color="auto" w:fill="auto"/>
            <w:vAlign w:val="center"/>
            <w:hideMark/>
          </w:tcPr>
          <w:p w14:paraId="7E46208C" w14:textId="77777777" w:rsidR="00D800E3" w:rsidRPr="00D800E3" w:rsidRDefault="00D800E3" w:rsidP="00D800E3">
            <w:pPr>
              <w:jc w:val="center"/>
              <w:rPr>
                <w:sz w:val="20"/>
                <w:szCs w:val="20"/>
              </w:rPr>
            </w:pPr>
            <w:r w:rsidRPr="00D800E3">
              <w:rPr>
                <w:sz w:val="20"/>
                <w:szCs w:val="20"/>
              </w:rPr>
              <w:t>0,168</w:t>
            </w:r>
          </w:p>
        </w:tc>
      </w:tr>
      <w:tr w:rsidR="00D800E3" w:rsidRPr="00D800E3" w14:paraId="29E7DD91" w14:textId="77777777" w:rsidTr="00A25E52">
        <w:trPr>
          <w:trHeight w:val="284"/>
        </w:trPr>
        <w:tc>
          <w:tcPr>
            <w:tcW w:w="2972" w:type="dxa"/>
            <w:vMerge/>
            <w:shd w:val="clear" w:color="auto" w:fill="auto"/>
            <w:vAlign w:val="center"/>
            <w:hideMark/>
          </w:tcPr>
          <w:p w14:paraId="4B0555D2" w14:textId="77777777" w:rsidR="00D800E3" w:rsidRPr="00D800E3" w:rsidRDefault="00D800E3" w:rsidP="00D800E3">
            <w:pPr>
              <w:rPr>
                <w:sz w:val="20"/>
                <w:szCs w:val="20"/>
              </w:rPr>
            </w:pPr>
          </w:p>
        </w:tc>
        <w:tc>
          <w:tcPr>
            <w:tcW w:w="1260" w:type="dxa"/>
            <w:shd w:val="clear" w:color="auto" w:fill="auto"/>
            <w:noWrap/>
            <w:vAlign w:val="center"/>
            <w:hideMark/>
          </w:tcPr>
          <w:p w14:paraId="26BA2D36" w14:textId="77777777" w:rsidR="00D800E3" w:rsidRPr="00D800E3" w:rsidRDefault="00D800E3" w:rsidP="00D800E3">
            <w:pPr>
              <w:jc w:val="center"/>
              <w:rPr>
                <w:color w:val="000000"/>
                <w:sz w:val="20"/>
                <w:szCs w:val="20"/>
              </w:rPr>
            </w:pPr>
            <w:r w:rsidRPr="00D800E3">
              <w:rPr>
                <w:color w:val="000000"/>
                <w:sz w:val="20"/>
                <w:szCs w:val="20"/>
              </w:rPr>
              <w:t>Водогр.</w:t>
            </w:r>
          </w:p>
        </w:tc>
        <w:tc>
          <w:tcPr>
            <w:tcW w:w="2142" w:type="dxa"/>
            <w:shd w:val="clear" w:color="auto" w:fill="auto"/>
            <w:noWrap/>
            <w:vAlign w:val="center"/>
            <w:hideMark/>
          </w:tcPr>
          <w:p w14:paraId="4F6534E0" w14:textId="77777777" w:rsidR="00D800E3" w:rsidRPr="00D800E3" w:rsidRDefault="00D800E3" w:rsidP="00D800E3">
            <w:pPr>
              <w:rPr>
                <w:color w:val="000000"/>
                <w:sz w:val="20"/>
                <w:szCs w:val="20"/>
              </w:rPr>
            </w:pPr>
            <w:r w:rsidRPr="00D800E3">
              <w:rPr>
                <w:color w:val="000000"/>
                <w:sz w:val="20"/>
                <w:szCs w:val="20"/>
              </w:rPr>
              <w:t>КВр-0,1 №3</w:t>
            </w:r>
          </w:p>
        </w:tc>
        <w:tc>
          <w:tcPr>
            <w:tcW w:w="1276" w:type="dxa"/>
            <w:shd w:val="clear" w:color="auto" w:fill="auto"/>
            <w:vAlign w:val="center"/>
            <w:hideMark/>
          </w:tcPr>
          <w:p w14:paraId="78AA616B" w14:textId="77777777" w:rsidR="00D800E3" w:rsidRPr="00D800E3" w:rsidRDefault="00D800E3" w:rsidP="00D800E3">
            <w:pPr>
              <w:jc w:val="center"/>
              <w:rPr>
                <w:sz w:val="20"/>
                <w:szCs w:val="20"/>
              </w:rPr>
            </w:pPr>
            <w:r w:rsidRPr="00D800E3">
              <w:rPr>
                <w:sz w:val="20"/>
                <w:szCs w:val="20"/>
              </w:rPr>
              <w:t>2013</w:t>
            </w:r>
          </w:p>
        </w:tc>
        <w:tc>
          <w:tcPr>
            <w:tcW w:w="1984" w:type="dxa"/>
            <w:shd w:val="clear" w:color="auto" w:fill="auto"/>
            <w:vAlign w:val="center"/>
            <w:hideMark/>
          </w:tcPr>
          <w:p w14:paraId="3B68433A" w14:textId="77777777" w:rsidR="00D800E3" w:rsidRPr="00D800E3" w:rsidRDefault="00D800E3" w:rsidP="00D800E3">
            <w:pPr>
              <w:jc w:val="center"/>
              <w:rPr>
                <w:sz w:val="20"/>
                <w:szCs w:val="20"/>
              </w:rPr>
            </w:pPr>
            <w:r w:rsidRPr="00D800E3">
              <w:rPr>
                <w:sz w:val="20"/>
                <w:szCs w:val="20"/>
              </w:rPr>
              <w:t>0,086</w:t>
            </w:r>
          </w:p>
        </w:tc>
      </w:tr>
      <w:tr w:rsidR="00D800E3" w:rsidRPr="00D800E3" w14:paraId="525EDF0A" w14:textId="77777777" w:rsidTr="00A25E52">
        <w:trPr>
          <w:trHeight w:val="284"/>
        </w:trPr>
        <w:tc>
          <w:tcPr>
            <w:tcW w:w="2972" w:type="dxa"/>
            <w:vMerge w:val="restart"/>
            <w:shd w:val="clear" w:color="auto" w:fill="auto"/>
            <w:vAlign w:val="center"/>
            <w:hideMark/>
          </w:tcPr>
          <w:p w14:paraId="3F2BC0D1" w14:textId="77777777" w:rsidR="00D800E3" w:rsidRPr="00D800E3" w:rsidRDefault="00D800E3" w:rsidP="00D800E3">
            <w:pPr>
              <w:jc w:val="center"/>
              <w:rPr>
                <w:sz w:val="20"/>
                <w:szCs w:val="20"/>
              </w:rPr>
            </w:pPr>
            <w:r w:rsidRPr="00D800E3">
              <w:rPr>
                <w:sz w:val="20"/>
                <w:szCs w:val="20"/>
              </w:rPr>
              <w:t>Котельная с.Силино</w:t>
            </w:r>
          </w:p>
        </w:tc>
        <w:tc>
          <w:tcPr>
            <w:tcW w:w="1260" w:type="dxa"/>
            <w:shd w:val="clear" w:color="auto" w:fill="auto"/>
            <w:noWrap/>
            <w:vAlign w:val="center"/>
            <w:hideMark/>
          </w:tcPr>
          <w:p w14:paraId="0C90F429" w14:textId="77777777" w:rsidR="00D800E3" w:rsidRPr="00D800E3" w:rsidRDefault="00D800E3" w:rsidP="00D800E3">
            <w:pPr>
              <w:jc w:val="center"/>
              <w:rPr>
                <w:color w:val="000000"/>
                <w:sz w:val="20"/>
                <w:szCs w:val="20"/>
              </w:rPr>
            </w:pPr>
            <w:r w:rsidRPr="00D800E3">
              <w:rPr>
                <w:color w:val="000000"/>
                <w:sz w:val="20"/>
                <w:szCs w:val="20"/>
              </w:rPr>
              <w:t>Водогр.</w:t>
            </w:r>
          </w:p>
        </w:tc>
        <w:tc>
          <w:tcPr>
            <w:tcW w:w="2142" w:type="dxa"/>
            <w:shd w:val="clear" w:color="auto" w:fill="auto"/>
            <w:noWrap/>
            <w:vAlign w:val="center"/>
            <w:hideMark/>
          </w:tcPr>
          <w:p w14:paraId="2FF38164" w14:textId="77777777" w:rsidR="00D800E3" w:rsidRPr="00D800E3" w:rsidRDefault="00D800E3" w:rsidP="00D800E3">
            <w:pPr>
              <w:rPr>
                <w:color w:val="000000"/>
                <w:sz w:val="20"/>
                <w:szCs w:val="20"/>
              </w:rPr>
            </w:pPr>
            <w:r w:rsidRPr="00D800E3">
              <w:rPr>
                <w:color w:val="000000"/>
                <w:sz w:val="20"/>
                <w:szCs w:val="20"/>
              </w:rPr>
              <w:t>КВр-0,4 №1</w:t>
            </w:r>
          </w:p>
        </w:tc>
        <w:tc>
          <w:tcPr>
            <w:tcW w:w="1276" w:type="dxa"/>
            <w:shd w:val="clear" w:color="auto" w:fill="auto"/>
            <w:vAlign w:val="center"/>
            <w:hideMark/>
          </w:tcPr>
          <w:p w14:paraId="2BB7B185" w14:textId="77777777" w:rsidR="00D800E3" w:rsidRPr="00D800E3" w:rsidRDefault="00D800E3" w:rsidP="00D800E3">
            <w:pPr>
              <w:jc w:val="center"/>
              <w:rPr>
                <w:sz w:val="20"/>
                <w:szCs w:val="20"/>
              </w:rPr>
            </w:pPr>
            <w:r w:rsidRPr="00D800E3">
              <w:rPr>
                <w:sz w:val="20"/>
                <w:szCs w:val="20"/>
              </w:rPr>
              <w:t>2019</w:t>
            </w:r>
          </w:p>
        </w:tc>
        <w:tc>
          <w:tcPr>
            <w:tcW w:w="1984" w:type="dxa"/>
            <w:shd w:val="clear" w:color="auto" w:fill="auto"/>
            <w:vAlign w:val="center"/>
            <w:hideMark/>
          </w:tcPr>
          <w:p w14:paraId="41220D23" w14:textId="77777777" w:rsidR="00D800E3" w:rsidRPr="00D800E3" w:rsidRDefault="00D800E3" w:rsidP="00D800E3">
            <w:pPr>
              <w:jc w:val="center"/>
              <w:rPr>
                <w:sz w:val="20"/>
                <w:szCs w:val="20"/>
              </w:rPr>
            </w:pPr>
            <w:r w:rsidRPr="00D800E3">
              <w:rPr>
                <w:sz w:val="20"/>
                <w:szCs w:val="20"/>
              </w:rPr>
              <w:t>0,345</w:t>
            </w:r>
          </w:p>
        </w:tc>
      </w:tr>
      <w:tr w:rsidR="00D800E3" w:rsidRPr="00D800E3" w14:paraId="52B5FB10" w14:textId="77777777" w:rsidTr="00A25E52">
        <w:trPr>
          <w:trHeight w:val="284"/>
        </w:trPr>
        <w:tc>
          <w:tcPr>
            <w:tcW w:w="2972" w:type="dxa"/>
            <w:vMerge/>
            <w:shd w:val="clear" w:color="auto" w:fill="auto"/>
            <w:vAlign w:val="center"/>
            <w:hideMark/>
          </w:tcPr>
          <w:p w14:paraId="1C9F6EFB" w14:textId="77777777" w:rsidR="00D800E3" w:rsidRPr="00D800E3" w:rsidRDefault="00D800E3" w:rsidP="00D800E3">
            <w:pPr>
              <w:rPr>
                <w:sz w:val="20"/>
                <w:szCs w:val="20"/>
              </w:rPr>
            </w:pPr>
          </w:p>
        </w:tc>
        <w:tc>
          <w:tcPr>
            <w:tcW w:w="1260" w:type="dxa"/>
            <w:shd w:val="clear" w:color="auto" w:fill="auto"/>
            <w:noWrap/>
            <w:vAlign w:val="center"/>
            <w:hideMark/>
          </w:tcPr>
          <w:p w14:paraId="2B715FB0" w14:textId="77777777" w:rsidR="00D800E3" w:rsidRPr="00D800E3" w:rsidRDefault="00D800E3" w:rsidP="00D800E3">
            <w:pPr>
              <w:jc w:val="center"/>
              <w:rPr>
                <w:color w:val="000000"/>
                <w:sz w:val="20"/>
                <w:szCs w:val="20"/>
              </w:rPr>
            </w:pPr>
            <w:r w:rsidRPr="00D800E3">
              <w:rPr>
                <w:color w:val="000000"/>
                <w:sz w:val="20"/>
                <w:szCs w:val="20"/>
              </w:rPr>
              <w:t>Водогр.</w:t>
            </w:r>
          </w:p>
        </w:tc>
        <w:tc>
          <w:tcPr>
            <w:tcW w:w="2142" w:type="dxa"/>
            <w:shd w:val="clear" w:color="auto" w:fill="auto"/>
            <w:noWrap/>
            <w:vAlign w:val="center"/>
            <w:hideMark/>
          </w:tcPr>
          <w:p w14:paraId="3770A7DF" w14:textId="77777777" w:rsidR="00D800E3" w:rsidRPr="00D800E3" w:rsidRDefault="00D800E3" w:rsidP="00D800E3">
            <w:pPr>
              <w:rPr>
                <w:color w:val="000000"/>
                <w:sz w:val="20"/>
                <w:szCs w:val="20"/>
              </w:rPr>
            </w:pPr>
            <w:r w:rsidRPr="00D800E3">
              <w:rPr>
                <w:color w:val="000000"/>
                <w:sz w:val="20"/>
                <w:szCs w:val="20"/>
              </w:rPr>
              <w:t>КВр-0,4 №2</w:t>
            </w:r>
          </w:p>
        </w:tc>
        <w:tc>
          <w:tcPr>
            <w:tcW w:w="1276" w:type="dxa"/>
            <w:shd w:val="clear" w:color="auto" w:fill="auto"/>
            <w:vAlign w:val="center"/>
            <w:hideMark/>
          </w:tcPr>
          <w:p w14:paraId="77E4F40B" w14:textId="77777777" w:rsidR="00D800E3" w:rsidRPr="00D800E3" w:rsidRDefault="00D800E3" w:rsidP="00D800E3">
            <w:pPr>
              <w:jc w:val="center"/>
              <w:rPr>
                <w:sz w:val="20"/>
                <w:szCs w:val="20"/>
              </w:rPr>
            </w:pPr>
            <w:r w:rsidRPr="00D800E3">
              <w:rPr>
                <w:sz w:val="20"/>
                <w:szCs w:val="20"/>
              </w:rPr>
              <w:t>2019</w:t>
            </w:r>
          </w:p>
        </w:tc>
        <w:tc>
          <w:tcPr>
            <w:tcW w:w="1984" w:type="dxa"/>
            <w:shd w:val="clear" w:color="auto" w:fill="auto"/>
            <w:vAlign w:val="center"/>
            <w:hideMark/>
          </w:tcPr>
          <w:p w14:paraId="257348A0" w14:textId="77777777" w:rsidR="00D800E3" w:rsidRPr="00D800E3" w:rsidRDefault="00D800E3" w:rsidP="00D800E3">
            <w:pPr>
              <w:jc w:val="center"/>
              <w:rPr>
                <w:sz w:val="20"/>
                <w:szCs w:val="20"/>
              </w:rPr>
            </w:pPr>
            <w:r w:rsidRPr="00D800E3">
              <w:rPr>
                <w:sz w:val="20"/>
                <w:szCs w:val="20"/>
              </w:rPr>
              <w:t>0,345</w:t>
            </w:r>
          </w:p>
        </w:tc>
      </w:tr>
      <w:tr w:rsidR="00D800E3" w:rsidRPr="00D800E3" w14:paraId="12AB5184" w14:textId="77777777" w:rsidTr="00A25E52">
        <w:trPr>
          <w:trHeight w:val="284"/>
        </w:trPr>
        <w:tc>
          <w:tcPr>
            <w:tcW w:w="2972" w:type="dxa"/>
            <w:vMerge w:val="restart"/>
            <w:shd w:val="clear" w:color="auto" w:fill="auto"/>
            <w:vAlign w:val="center"/>
            <w:hideMark/>
          </w:tcPr>
          <w:p w14:paraId="2A6D85F5" w14:textId="77777777" w:rsidR="00D800E3" w:rsidRPr="00D800E3" w:rsidRDefault="00D800E3" w:rsidP="00D800E3">
            <w:pPr>
              <w:jc w:val="center"/>
              <w:rPr>
                <w:sz w:val="20"/>
                <w:szCs w:val="20"/>
              </w:rPr>
            </w:pPr>
            <w:r w:rsidRPr="00D800E3">
              <w:rPr>
                <w:sz w:val="20"/>
                <w:szCs w:val="20"/>
              </w:rPr>
              <w:t>Котельная Сухово Маленькая Италия</w:t>
            </w:r>
          </w:p>
        </w:tc>
        <w:tc>
          <w:tcPr>
            <w:tcW w:w="1260" w:type="dxa"/>
            <w:shd w:val="clear" w:color="auto" w:fill="auto"/>
            <w:noWrap/>
            <w:vAlign w:val="center"/>
            <w:hideMark/>
          </w:tcPr>
          <w:p w14:paraId="46B8C61F" w14:textId="77777777" w:rsidR="00D800E3" w:rsidRPr="00D800E3" w:rsidRDefault="00D800E3" w:rsidP="00D800E3">
            <w:pPr>
              <w:jc w:val="center"/>
              <w:rPr>
                <w:color w:val="000000"/>
                <w:sz w:val="20"/>
                <w:szCs w:val="20"/>
              </w:rPr>
            </w:pPr>
            <w:r w:rsidRPr="00D800E3">
              <w:rPr>
                <w:color w:val="000000"/>
                <w:sz w:val="20"/>
                <w:szCs w:val="20"/>
              </w:rPr>
              <w:t>Водогр.</w:t>
            </w:r>
          </w:p>
        </w:tc>
        <w:tc>
          <w:tcPr>
            <w:tcW w:w="2142" w:type="dxa"/>
            <w:shd w:val="clear" w:color="auto" w:fill="auto"/>
            <w:noWrap/>
            <w:vAlign w:val="center"/>
            <w:hideMark/>
          </w:tcPr>
          <w:p w14:paraId="39955CFE" w14:textId="77777777" w:rsidR="00D800E3" w:rsidRPr="00D800E3" w:rsidRDefault="00D800E3" w:rsidP="00D800E3">
            <w:pPr>
              <w:rPr>
                <w:color w:val="000000"/>
                <w:sz w:val="20"/>
                <w:szCs w:val="20"/>
              </w:rPr>
            </w:pPr>
            <w:r w:rsidRPr="00D800E3">
              <w:rPr>
                <w:color w:val="000000"/>
                <w:sz w:val="20"/>
                <w:szCs w:val="20"/>
              </w:rPr>
              <w:t>Logano SK645-360 №1</w:t>
            </w:r>
          </w:p>
        </w:tc>
        <w:tc>
          <w:tcPr>
            <w:tcW w:w="1276" w:type="dxa"/>
            <w:shd w:val="clear" w:color="auto" w:fill="auto"/>
            <w:vAlign w:val="center"/>
            <w:hideMark/>
          </w:tcPr>
          <w:p w14:paraId="321D4BEC" w14:textId="77777777" w:rsidR="00D800E3" w:rsidRPr="00D800E3" w:rsidRDefault="00D800E3" w:rsidP="00D800E3">
            <w:pPr>
              <w:jc w:val="center"/>
              <w:rPr>
                <w:sz w:val="20"/>
                <w:szCs w:val="20"/>
              </w:rPr>
            </w:pPr>
            <w:r w:rsidRPr="00D800E3">
              <w:rPr>
                <w:sz w:val="20"/>
                <w:szCs w:val="20"/>
              </w:rPr>
              <w:t>2013</w:t>
            </w:r>
          </w:p>
        </w:tc>
        <w:tc>
          <w:tcPr>
            <w:tcW w:w="1984" w:type="dxa"/>
            <w:shd w:val="clear" w:color="auto" w:fill="auto"/>
            <w:vAlign w:val="center"/>
            <w:hideMark/>
          </w:tcPr>
          <w:p w14:paraId="28F679CC" w14:textId="77777777" w:rsidR="00D800E3" w:rsidRPr="00D800E3" w:rsidRDefault="00D800E3" w:rsidP="00D800E3">
            <w:pPr>
              <w:jc w:val="center"/>
              <w:rPr>
                <w:sz w:val="20"/>
                <w:szCs w:val="20"/>
              </w:rPr>
            </w:pPr>
            <w:r w:rsidRPr="00D800E3">
              <w:rPr>
                <w:sz w:val="20"/>
                <w:szCs w:val="20"/>
              </w:rPr>
              <w:t>0,309</w:t>
            </w:r>
          </w:p>
        </w:tc>
      </w:tr>
      <w:tr w:rsidR="00D800E3" w:rsidRPr="00D800E3" w14:paraId="34E15029" w14:textId="77777777" w:rsidTr="00A25E52">
        <w:trPr>
          <w:trHeight w:val="284"/>
        </w:trPr>
        <w:tc>
          <w:tcPr>
            <w:tcW w:w="2972" w:type="dxa"/>
            <w:vMerge/>
            <w:shd w:val="clear" w:color="auto" w:fill="auto"/>
            <w:vAlign w:val="center"/>
            <w:hideMark/>
          </w:tcPr>
          <w:p w14:paraId="5162F697" w14:textId="77777777" w:rsidR="00D800E3" w:rsidRPr="00D800E3" w:rsidRDefault="00D800E3" w:rsidP="00D800E3">
            <w:pPr>
              <w:rPr>
                <w:sz w:val="20"/>
                <w:szCs w:val="20"/>
              </w:rPr>
            </w:pPr>
          </w:p>
        </w:tc>
        <w:tc>
          <w:tcPr>
            <w:tcW w:w="1260" w:type="dxa"/>
            <w:shd w:val="clear" w:color="auto" w:fill="auto"/>
            <w:noWrap/>
            <w:vAlign w:val="center"/>
            <w:hideMark/>
          </w:tcPr>
          <w:p w14:paraId="5C9ADD30" w14:textId="77777777" w:rsidR="00D800E3" w:rsidRPr="00D800E3" w:rsidRDefault="00D800E3" w:rsidP="00D800E3">
            <w:pPr>
              <w:jc w:val="center"/>
              <w:rPr>
                <w:color w:val="000000"/>
                <w:sz w:val="20"/>
                <w:szCs w:val="20"/>
              </w:rPr>
            </w:pPr>
            <w:r w:rsidRPr="00D800E3">
              <w:rPr>
                <w:color w:val="000000"/>
                <w:sz w:val="20"/>
                <w:szCs w:val="20"/>
              </w:rPr>
              <w:t>Водогр.</w:t>
            </w:r>
          </w:p>
        </w:tc>
        <w:tc>
          <w:tcPr>
            <w:tcW w:w="2142" w:type="dxa"/>
            <w:shd w:val="clear" w:color="auto" w:fill="auto"/>
            <w:noWrap/>
            <w:vAlign w:val="center"/>
            <w:hideMark/>
          </w:tcPr>
          <w:p w14:paraId="3C246E94" w14:textId="77777777" w:rsidR="00D800E3" w:rsidRPr="00D800E3" w:rsidRDefault="00D800E3" w:rsidP="00D800E3">
            <w:pPr>
              <w:rPr>
                <w:color w:val="000000"/>
                <w:sz w:val="20"/>
                <w:szCs w:val="20"/>
              </w:rPr>
            </w:pPr>
            <w:r w:rsidRPr="00D800E3">
              <w:rPr>
                <w:color w:val="000000"/>
                <w:sz w:val="20"/>
                <w:szCs w:val="20"/>
              </w:rPr>
              <w:t>Logano SK645-360 №2</w:t>
            </w:r>
          </w:p>
        </w:tc>
        <w:tc>
          <w:tcPr>
            <w:tcW w:w="1276" w:type="dxa"/>
            <w:shd w:val="clear" w:color="auto" w:fill="auto"/>
            <w:vAlign w:val="center"/>
            <w:hideMark/>
          </w:tcPr>
          <w:p w14:paraId="5CB2EC12" w14:textId="77777777" w:rsidR="00D800E3" w:rsidRPr="00D800E3" w:rsidRDefault="00D800E3" w:rsidP="00D800E3">
            <w:pPr>
              <w:jc w:val="center"/>
              <w:rPr>
                <w:sz w:val="20"/>
                <w:szCs w:val="20"/>
              </w:rPr>
            </w:pPr>
            <w:r w:rsidRPr="00D800E3">
              <w:rPr>
                <w:sz w:val="20"/>
                <w:szCs w:val="20"/>
              </w:rPr>
              <w:t>2013</w:t>
            </w:r>
          </w:p>
        </w:tc>
        <w:tc>
          <w:tcPr>
            <w:tcW w:w="1984" w:type="dxa"/>
            <w:shd w:val="clear" w:color="auto" w:fill="auto"/>
            <w:vAlign w:val="center"/>
            <w:hideMark/>
          </w:tcPr>
          <w:p w14:paraId="5717533E" w14:textId="77777777" w:rsidR="00D800E3" w:rsidRPr="00D800E3" w:rsidRDefault="00D800E3" w:rsidP="00D800E3">
            <w:pPr>
              <w:jc w:val="center"/>
              <w:rPr>
                <w:sz w:val="20"/>
                <w:szCs w:val="20"/>
              </w:rPr>
            </w:pPr>
            <w:r w:rsidRPr="00D800E3">
              <w:rPr>
                <w:sz w:val="20"/>
                <w:szCs w:val="20"/>
              </w:rPr>
              <w:t>0,309</w:t>
            </w:r>
          </w:p>
        </w:tc>
      </w:tr>
      <w:tr w:rsidR="00D800E3" w:rsidRPr="00D800E3" w14:paraId="6B8FFE5C" w14:textId="77777777" w:rsidTr="00A25E52">
        <w:trPr>
          <w:trHeight w:val="284"/>
        </w:trPr>
        <w:tc>
          <w:tcPr>
            <w:tcW w:w="2972" w:type="dxa"/>
            <w:vMerge w:val="restart"/>
            <w:shd w:val="clear" w:color="auto" w:fill="auto"/>
            <w:vAlign w:val="center"/>
            <w:hideMark/>
          </w:tcPr>
          <w:p w14:paraId="42CCF82E" w14:textId="77777777" w:rsidR="00D800E3" w:rsidRPr="00D800E3" w:rsidRDefault="00D800E3" w:rsidP="00D800E3">
            <w:pPr>
              <w:jc w:val="center"/>
              <w:rPr>
                <w:sz w:val="20"/>
                <w:szCs w:val="20"/>
              </w:rPr>
            </w:pPr>
            <w:r w:rsidRPr="00D800E3">
              <w:rPr>
                <w:sz w:val="20"/>
                <w:szCs w:val="20"/>
              </w:rPr>
              <w:t>Котельная п. Звездный</w:t>
            </w:r>
          </w:p>
        </w:tc>
        <w:tc>
          <w:tcPr>
            <w:tcW w:w="1260" w:type="dxa"/>
            <w:shd w:val="clear" w:color="auto" w:fill="auto"/>
            <w:noWrap/>
            <w:vAlign w:val="center"/>
            <w:hideMark/>
          </w:tcPr>
          <w:p w14:paraId="4C59DAE5" w14:textId="77777777" w:rsidR="00D800E3" w:rsidRPr="00D800E3" w:rsidRDefault="00D800E3" w:rsidP="00D800E3">
            <w:pPr>
              <w:jc w:val="center"/>
              <w:rPr>
                <w:color w:val="000000"/>
                <w:sz w:val="20"/>
                <w:szCs w:val="20"/>
              </w:rPr>
            </w:pPr>
            <w:r w:rsidRPr="00D800E3">
              <w:rPr>
                <w:color w:val="000000"/>
                <w:sz w:val="20"/>
                <w:szCs w:val="20"/>
              </w:rPr>
              <w:t>Водогр.</w:t>
            </w:r>
          </w:p>
        </w:tc>
        <w:tc>
          <w:tcPr>
            <w:tcW w:w="2142" w:type="dxa"/>
            <w:shd w:val="clear" w:color="auto" w:fill="auto"/>
            <w:noWrap/>
            <w:vAlign w:val="center"/>
            <w:hideMark/>
          </w:tcPr>
          <w:p w14:paraId="2E2F6965" w14:textId="77777777" w:rsidR="00D800E3" w:rsidRPr="00D800E3" w:rsidRDefault="00D800E3" w:rsidP="00D800E3">
            <w:pPr>
              <w:rPr>
                <w:color w:val="000000"/>
                <w:sz w:val="20"/>
                <w:szCs w:val="20"/>
              </w:rPr>
            </w:pPr>
            <w:r w:rsidRPr="00D800E3">
              <w:rPr>
                <w:color w:val="000000"/>
                <w:sz w:val="20"/>
                <w:szCs w:val="20"/>
              </w:rPr>
              <w:t>КВм-2,5 Гефест №1</w:t>
            </w:r>
          </w:p>
        </w:tc>
        <w:tc>
          <w:tcPr>
            <w:tcW w:w="1276" w:type="dxa"/>
            <w:shd w:val="clear" w:color="auto" w:fill="auto"/>
            <w:vAlign w:val="center"/>
            <w:hideMark/>
          </w:tcPr>
          <w:p w14:paraId="6BEB183D" w14:textId="77777777" w:rsidR="00D800E3" w:rsidRPr="00D800E3" w:rsidRDefault="00D800E3" w:rsidP="00D800E3">
            <w:pPr>
              <w:jc w:val="center"/>
              <w:rPr>
                <w:sz w:val="20"/>
                <w:szCs w:val="20"/>
              </w:rPr>
            </w:pPr>
            <w:r w:rsidRPr="00D800E3">
              <w:rPr>
                <w:sz w:val="20"/>
                <w:szCs w:val="20"/>
              </w:rPr>
              <w:t>2009</w:t>
            </w:r>
          </w:p>
        </w:tc>
        <w:tc>
          <w:tcPr>
            <w:tcW w:w="1984" w:type="dxa"/>
            <w:shd w:val="clear" w:color="auto" w:fill="auto"/>
            <w:vAlign w:val="center"/>
            <w:hideMark/>
          </w:tcPr>
          <w:p w14:paraId="350DC01E" w14:textId="77777777" w:rsidR="00D800E3" w:rsidRPr="00D800E3" w:rsidRDefault="00D800E3" w:rsidP="00D800E3">
            <w:pPr>
              <w:jc w:val="center"/>
              <w:rPr>
                <w:sz w:val="20"/>
                <w:szCs w:val="20"/>
              </w:rPr>
            </w:pPr>
            <w:r w:rsidRPr="00D800E3">
              <w:rPr>
                <w:sz w:val="20"/>
                <w:szCs w:val="20"/>
              </w:rPr>
              <w:t>2,150</w:t>
            </w:r>
          </w:p>
        </w:tc>
      </w:tr>
      <w:tr w:rsidR="00D800E3" w:rsidRPr="00D800E3" w14:paraId="07E97B13" w14:textId="77777777" w:rsidTr="00A25E52">
        <w:trPr>
          <w:trHeight w:val="284"/>
        </w:trPr>
        <w:tc>
          <w:tcPr>
            <w:tcW w:w="2972" w:type="dxa"/>
            <w:vMerge/>
            <w:shd w:val="clear" w:color="auto" w:fill="auto"/>
            <w:vAlign w:val="center"/>
            <w:hideMark/>
          </w:tcPr>
          <w:p w14:paraId="0E1E09DC" w14:textId="77777777" w:rsidR="00D800E3" w:rsidRPr="00D800E3" w:rsidRDefault="00D800E3" w:rsidP="00D800E3">
            <w:pPr>
              <w:rPr>
                <w:sz w:val="20"/>
                <w:szCs w:val="20"/>
              </w:rPr>
            </w:pPr>
          </w:p>
        </w:tc>
        <w:tc>
          <w:tcPr>
            <w:tcW w:w="1260" w:type="dxa"/>
            <w:shd w:val="clear" w:color="auto" w:fill="auto"/>
            <w:noWrap/>
            <w:vAlign w:val="center"/>
            <w:hideMark/>
          </w:tcPr>
          <w:p w14:paraId="316CE8E8" w14:textId="77777777" w:rsidR="00D800E3" w:rsidRPr="00D800E3" w:rsidRDefault="00D800E3" w:rsidP="00D800E3">
            <w:pPr>
              <w:jc w:val="center"/>
              <w:rPr>
                <w:color w:val="000000"/>
                <w:sz w:val="20"/>
                <w:szCs w:val="20"/>
              </w:rPr>
            </w:pPr>
            <w:r w:rsidRPr="00D800E3">
              <w:rPr>
                <w:color w:val="000000"/>
                <w:sz w:val="20"/>
                <w:szCs w:val="20"/>
              </w:rPr>
              <w:t>Водогр.</w:t>
            </w:r>
          </w:p>
        </w:tc>
        <w:tc>
          <w:tcPr>
            <w:tcW w:w="2142" w:type="dxa"/>
            <w:shd w:val="clear" w:color="auto" w:fill="auto"/>
            <w:noWrap/>
            <w:vAlign w:val="center"/>
            <w:hideMark/>
          </w:tcPr>
          <w:p w14:paraId="3A2FD7A9" w14:textId="77777777" w:rsidR="00D800E3" w:rsidRPr="00D800E3" w:rsidRDefault="00D800E3" w:rsidP="00D800E3">
            <w:pPr>
              <w:rPr>
                <w:color w:val="000000"/>
                <w:sz w:val="20"/>
                <w:szCs w:val="20"/>
              </w:rPr>
            </w:pPr>
            <w:r w:rsidRPr="00D800E3">
              <w:rPr>
                <w:color w:val="000000"/>
                <w:sz w:val="20"/>
                <w:szCs w:val="20"/>
              </w:rPr>
              <w:t>КВм-2,5 Гефест №2</w:t>
            </w:r>
          </w:p>
        </w:tc>
        <w:tc>
          <w:tcPr>
            <w:tcW w:w="1276" w:type="dxa"/>
            <w:shd w:val="clear" w:color="auto" w:fill="auto"/>
            <w:vAlign w:val="center"/>
            <w:hideMark/>
          </w:tcPr>
          <w:p w14:paraId="58713DE4" w14:textId="77777777" w:rsidR="00D800E3" w:rsidRPr="00D800E3" w:rsidRDefault="00D800E3" w:rsidP="00D800E3">
            <w:pPr>
              <w:jc w:val="center"/>
              <w:rPr>
                <w:sz w:val="20"/>
                <w:szCs w:val="20"/>
              </w:rPr>
            </w:pPr>
            <w:r w:rsidRPr="00D800E3">
              <w:rPr>
                <w:sz w:val="20"/>
                <w:szCs w:val="20"/>
              </w:rPr>
              <w:t>2009</w:t>
            </w:r>
          </w:p>
        </w:tc>
        <w:tc>
          <w:tcPr>
            <w:tcW w:w="1984" w:type="dxa"/>
            <w:shd w:val="clear" w:color="auto" w:fill="auto"/>
            <w:vAlign w:val="center"/>
            <w:hideMark/>
          </w:tcPr>
          <w:p w14:paraId="0B604952" w14:textId="77777777" w:rsidR="00D800E3" w:rsidRPr="00D800E3" w:rsidRDefault="00D800E3" w:rsidP="00D800E3">
            <w:pPr>
              <w:jc w:val="center"/>
              <w:rPr>
                <w:sz w:val="20"/>
                <w:szCs w:val="20"/>
              </w:rPr>
            </w:pPr>
            <w:r w:rsidRPr="00D800E3">
              <w:rPr>
                <w:sz w:val="20"/>
                <w:szCs w:val="20"/>
              </w:rPr>
              <w:t>2,150</w:t>
            </w:r>
          </w:p>
        </w:tc>
      </w:tr>
      <w:tr w:rsidR="00D800E3" w:rsidRPr="00D800E3" w14:paraId="6103F20E" w14:textId="77777777" w:rsidTr="00A25E52">
        <w:trPr>
          <w:trHeight w:val="284"/>
        </w:trPr>
        <w:tc>
          <w:tcPr>
            <w:tcW w:w="2972" w:type="dxa"/>
            <w:vMerge/>
            <w:shd w:val="clear" w:color="auto" w:fill="auto"/>
            <w:vAlign w:val="center"/>
            <w:hideMark/>
          </w:tcPr>
          <w:p w14:paraId="232348CB" w14:textId="77777777" w:rsidR="00D800E3" w:rsidRPr="00D800E3" w:rsidRDefault="00D800E3" w:rsidP="00D800E3">
            <w:pPr>
              <w:rPr>
                <w:sz w:val="20"/>
                <w:szCs w:val="20"/>
              </w:rPr>
            </w:pPr>
          </w:p>
        </w:tc>
        <w:tc>
          <w:tcPr>
            <w:tcW w:w="1260" w:type="dxa"/>
            <w:shd w:val="clear" w:color="auto" w:fill="auto"/>
            <w:noWrap/>
            <w:vAlign w:val="center"/>
            <w:hideMark/>
          </w:tcPr>
          <w:p w14:paraId="1BAC52C3" w14:textId="77777777" w:rsidR="00D800E3" w:rsidRPr="00D800E3" w:rsidRDefault="00D800E3" w:rsidP="00D800E3">
            <w:pPr>
              <w:jc w:val="center"/>
              <w:rPr>
                <w:color w:val="000000"/>
                <w:sz w:val="20"/>
                <w:szCs w:val="20"/>
              </w:rPr>
            </w:pPr>
            <w:r w:rsidRPr="00D800E3">
              <w:rPr>
                <w:color w:val="000000"/>
                <w:sz w:val="20"/>
                <w:szCs w:val="20"/>
              </w:rPr>
              <w:t>Водогр.</w:t>
            </w:r>
          </w:p>
        </w:tc>
        <w:tc>
          <w:tcPr>
            <w:tcW w:w="2142" w:type="dxa"/>
            <w:shd w:val="clear" w:color="auto" w:fill="auto"/>
            <w:noWrap/>
            <w:vAlign w:val="center"/>
            <w:hideMark/>
          </w:tcPr>
          <w:p w14:paraId="3CEFD377" w14:textId="77777777" w:rsidR="00D800E3" w:rsidRPr="00D800E3" w:rsidRDefault="00D800E3" w:rsidP="00D800E3">
            <w:pPr>
              <w:rPr>
                <w:color w:val="000000"/>
                <w:sz w:val="20"/>
                <w:szCs w:val="20"/>
              </w:rPr>
            </w:pPr>
            <w:r w:rsidRPr="00D800E3">
              <w:rPr>
                <w:color w:val="000000"/>
                <w:sz w:val="20"/>
                <w:szCs w:val="20"/>
              </w:rPr>
              <w:t>КВм-2,5 Гефест №3</w:t>
            </w:r>
          </w:p>
        </w:tc>
        <w:tc>
          <w:tcPr>
            <w:tcW w:w="1276" w:type="dxa"/>
            <w:shd w:val="clear" w:color="auto" w:fill="auto"/>
            <w:vAlign w:val="center"/>
            <w:hideMark/>
          </w:tcPr>
          <w:p w14:paraId="579040CA" w14:textId="77777777" w:rsidR="00D800E3" w:rsidRPr="00D800E3" w:rsidRDefault="00D800E3" w:rsidP="00D800E3">
            <w:pPr>
              <w:jc w:val="center"/>
              <w:rPr>
                <w:sz w:val="20"/>
                <w:szCs w:val="20"/>
              </w:rPr>
            </w:pPr>
            <w:r w:rsidRPr="00D800E3">
              <w:rPr>
                <w:sz w:val="20"/>
                <w:szCs w:val="20"/>
              </w:rPr>
              <w:t>2009</w:t>
            </w:r>
          </w:p>
        </w:tc>
        <w:tc>
          <w:tcPr>
            <w:tcW w:w="1984" w:type="dxa"/>
            <w:shd w:val="clear" w:color="auto" w:fill="auto"/>
            <w:vAlign w:val="center"/>
            <w:hideMark/>
          </w:tcPr>
          <w:p w14:paraId="541266F0" w14:textId="77777777" w:rsidR="00D800E3" w:rsidRPr="00D800E3" w:rsidRDefault="00D800E3" w:rsidP="00D800E3">
            <w:pPr>
              <w:jc w:val="center"/>
              <w:rPr>
                <w:sz w:val="20"/>
                <w:szCs w:val="20"/>
              </w:rPr>
            </w:pPr>
            <w:r w:rsidRPr="00D800E3">
              <w:rPr>
                <w:sz w:val="20"/>
                <w:szCs w:val="20"/>
              </w:rPr>
              <w:t>2,150</w:t>
            </w:r>
          </w:p>
        </w:tc>
      </w:tr>
      <w:tr w:rsidR="00D800E3" w:rsidRPr="00D800E3" w14:paraId="5EEF775D" w14:textId="77777777" w:rsidTr="00A25E52">
        <w:trPr>
          <w:trHeight w:val="284"/>
        </w:trPr>
        <w:tc>
          <w:tcPr>
            <w:tcW w:w="2972" w:type="dxa"/>
            <w:vMerge w:val="restart"/>
            <w:shd w:val="clear" w:color="auto" w:fill="auto"/>
            <w:vAlign w:val="center"/>
            <w:hideMark/>
          </w:tcPr>
          <w:p w14:paraId="6F6A005D" w14:textId="77777777" w:rsidR="00D800E3" w:rsidRPr="00D800E3" w:rsidRDefault="00D800E3" w:rsidP="00D800E3">
            <w:pPr>
              <w:jc w:val="center"/>
              <w:rPr>
                <w:sz w:val="20"/>
                <w:szCs w:val="20"/>
              </w:rPr>
            </w:pPr>
            <w:r w:rsidRPr="00D800E3">
              <w:rPr>
                <w:sz w:val="20"/>
                <w:szCs w:val="20"/>
              </w:rPr>
              <w:t>Котельная п. Новоискитимск</w:t>
            </w:r>
          </w:p>
        </w:tc>
        <w:tc>
          <w:tcPr>
            <w:tcW w:w="1260" w:type="dxa"/>
            <w:shd w:val="clear" w:color="auto" w:fill="auto"/>
            <w:noWrap/>
            <w:vAlign w:val="center"/>
            <w:hideMark/>
          </w:tcPr>
          <w:p w14:paraId="509CE499" w14:textId="77777777" w:rsidR="00D800E3" w:rsidRPr="00D800E3" w:rsidRDefault="00D800E3" w:rsidP="00D800E3">
            <w:pPr>
              <w:jc w:val="center"/>
              <w:rPr>
                <w:color w:val="000000"/>
                <w:sz w:val="20"/>
                <w:szCs w:val="20"/>
              </w:rPr>
            </w:pPr>
            <w:r w:rsidRPr="00D800E3">
              <w:rPr>
                <w:color w:val="000000"/>
                <w:sz w:val="20"/>
                <w:szCs w:val="20"/>
              </w:rPr>
              <w:t>Водогр.</w:t>
            </w:r>
          </w:p>
        </w:tc>
        <w:tc>
          <w:tcPr>
            <w:tcW w:w="2142" w:type="dxa"/>
            <w:shd w:val="clear" w:color="auto" w:fill="auto"/>
            <w:noWrap/>
            <w:vAlign w:val="center"/>
            <w:hideMark/>
          </w:tcPr>
          <w:p w14:paraId="2DFAA251" w14:textId="77777777" w:rsidR="00D800E3" w:rsidRPr="00D800E3" w:rsidRDefault="00D800E3" w:rsidP="00D800E3">
            <w:pPr>
              <w:rPr>
                <w:color w:val="000000"/>
                <w:sz w:val="20"/>
                <w:szCs w:val="20"/>
              </w:rPr>
            </w:pPr>
            <w:r w:rsidRPr="00D800E3">
              <w:rPr>
                <w:color w:val="000000"/>
                <w:sz w:val="20"/>
                <w:szCs w:val="20"/>
              </w:rPr>
              <w:t>КВр-0,63 №1</w:t>
            </w:r>
          </w:p>
        </w:tc>
        <w:tc>
          <w:tcPr>
            <w:tcW w:w="1276" w:type="dxa"/>
            <w:shd w:val="clear" w:color="auto" w:fill="auto"/>
            <w:vAlign w:val="center"/>
            <w:hideMark/>
          </w:tcPr>
          <w:p w14:paraId="0331C403" w14:textId="77777777" w:rsidR="00D800E3" w:rsidRPr="00D800E3" w:rsidRDefault="00D800E3" w:rsidP="00D800E3">
            <w:pPr>
              <w:jc w:val="center"/>
              <w:rPr>
                <w:sz w:val="20"/>
                <w:szCs w:val="20"/>
              </w:rPr>
            </w:pPr>
            <w:r w:rsidRPr="00D800E3">
              <w:rPr>
                <w:sz w:val="20"/>
                <w:szCs w:val="20"/>
              </w:rPr>
              <w:t>2012</w:t>
            </w:r>
          </w:p>
        </w:tc>
        <w:tc>
          <w:tcPr>
            <w:tcW w:w="1984" w:type="dxa"/>
            <w:shd w:val="clear" w:color="auto" w:fill="auto"/>
            <w:vAlign w:val="center"/>
            <w:hideMark/>
          </w:tcPr>
          <w:p w14:paraId="27395E9D" w14:textId="77777777" w:rsidR="00D800E3" w:rsidRPr="00D800E3" w:rsidRDefault="00D800E3" w:rsidP="00D800E3">
            <w:pPr>
              <w:jc w:val="center"/>
              <w:rPr>
                <w:sz w:val="20"/>
                <w:szCs w:val="20"/>
              </w:rPr>
            </w:pPr>
            <w:r w:rsidRPr="00D800E3">
              <w:rPr>
                <w:sz w:val="20"/>
                <w:szCs w:val="20"/>
              </w:rPr>
              <w:t>0,540</w:t>
            </w:r>
          </w:p>
        </w:tc>
      </w:tr>
      <w:tr w:rsidR="00D800E3" w:rsidRPr="00D800E3" w14:paraId="6E08106C" w14:textId="77777777" w:rsidTr="00A25E52">
        <w:trPr>
          <w:trHeight w:val="284"/>
        </w:trPr>
        <w:tc>
          <w:tcPr>
            <w:tcW w:w="2972" w:type="dxa"/>
            <w:vMerge/>
            <w:shd w:val="clear" w:color="auto" w:fill="auto"/>
            <w:vAlign w:val="center"/>
            <w:hideMark/>
          </w:tcPr>
          <w:p w14:paraId="23C322D3" w14:textId="77777777" w:rsidR="00D800E3" w:rsidRPr="00D800E3" w:rsidRDefault="00D800E3" w:rsidP="00D800E3">
            <w:pPr>
              <w:rPr>
                <w:sz w:val="20"/>
                <w:szCs w:val="20"/>
              </w:rPr>
            </w:pPr>
          </w:p>
        </w:tc>
        <w:tc>
          <w:tcPr>
            <w:tcW w:w="1260" w:type="dxa"/>
            <w:shd w:val="clear" w:color="auto" w:fill="auto"/>
            <w:noWrap/>
            <w:vAlign w:val="center"/>
            <w:hideMark/>
          </w:tcPr>
          <w:p w14:paraId="101BABAF" w14:textId="77777777" w:rsidR="00D800E3" w:rsidRPr="00D800E3" w:rsidRDefault="00D800E3" w:rsidP="00D800E3">
            <w:pPr>
              <w:jc w:val="center"/>
              <w:rPr>
                <w:color w:val="000000"/>
                <w:sz w:val="20"/>
                <w:szCs w:val="20"/>
              </w:rPr>
            </w:pPr>
            <w:r w:rsidRPr="00D800E3">
              <w:rPr>
                <w:color w:val="000000"/>
                <w:sz w:val="20"/>
                <w:szCs w:val="20"/>
              </w:rPr>
              <w:t>Водогр.</w:t>
            </w:r>
          </w:p>
        </w:tc>
        <w:tc>
          <w:tcPr>
            <w:tcW w:w="2142" w:type="dxa"/>
            <w:shd w:val="clear" w:color="auto" w:fill="auto"/>
            <w:noWrap/>
            <w:vAlign w:val="center"/>
            <w:hideMark/>
          </w:tcPr>
          <w:p w14:paraId="10960070" w14:textId="77777777" w:rsidR="00D800E3" w:rsidRPr="00D800E3" w:rsidRDefault="00D800E3" w:rsidP="00D800E3">
            <w:pPr>
              <w:rPr>
                <w:color w:val="000000"/>
                <w:sz w:val="20"/>
                <w:szCs w:val="20"/>
              </w:rPr>
            </w:pPr>
            <w:r w:rsidRPr="00D800E3">
              <w:rPr>
                <w:color w:val="000000"/>
                <w:sz w:val="20"/>
                <w:szCs w:val="20"/>
              </w:rPr>
              <w:t>КВр-0,8 №2</w:t>
            </w:r>
          </w:p>
        </w:tc>
        <w:tc>
          <w:tcPr>
            <w:tcW w:w="1276" w:type="dxa"/>
            <w:shd w:val="clear" w:color="auto" w:fill="auto"/>
            <w:vAlign w:val="center"/>
            <w:hideMark/>
          </w:tcPr>
          <w:p w14:paraId="659B9470" w14:textId="77777777" w:rsidR="00D800E3" w:rsidRPr="00D800E3" w:rsidRDefault="00D800E3" w:rsidP="00D800E3">
            <w:pPr>
              <w:jc w:val="center"/>
              <w:rPr>
                <w:sz w:val="20"/>
                <w:szCs w:val="20"/>
              </w:rPr>
            </w:pPr>
            <w:r w:rsidRPr="00D800E3">
              <w:rPr>
                <w:sz w:val="20"/>
                <w:szCs w:val="20"/>
              </w:rPr>
              <w:t>2019</w:t>
            </w:r>
          </w:p>
        </w:tc>
        <w:tc>
          <w:tcPr>
            <w:tcW w:w="1984" w:type="dxa"/>
            <w:shd w:val="clear" w:color="auto" w:fill="auto"/>
            <w:vAlign w:val="center"/>
            <w:hideMark/>
          </w:tcPr>
          <w:p w14:paraId="1C9A7F08" w14:textId="77777777" w:rsidR="00D800E3" w:rsidRPr="00D800E3" w:rsidRDefault="00D800E3" w:rsidP="00D800E3">
            <w:pPr>
              <w:jc w:val="center"/>
              <w:rPr>
                <w:sz w:val="20"/>
                <w:szCs w:val="20"/>
              </w:rPr>
            </w:pPr>
            <w:r w:rsidRPr="00D800E3">
              <w:rPr>
                <w:sz w:val="20"/>
                <w:szCs w:val="20"/>
              </w:rPr>
              <w:t>0,690</w:t>
            </w:r>
          </w:p>
        </w:tc>
      </w:tr>
      <w:tr w:rsidR="00D800E3" w:rsidRPr="00D800E3" w14:paraId="1BC42156" w14:textId="77777777" w:rsidTr="00A25E52">
        <w:trPr>
          <w:trHeight w:val="284"/>
        </w:trPr>
        <w:tc>
          <w:tcPr>
            <w:tcW w:w="2972" w:type="dxa"/>
            <w:vMerge/>
            <w:shd w:val="clear" w:color="auto" w:fill="auto"/>
            <w:vAlign w:val="center"/>
            <w:hideMark/>
          </w:tcPr>
          <w:p w14:paraId="466AFA1E" w14:textId="77777777" w:rsidR="00D800E3" w:rsidRPr="00D800E3" w:rsidRDefault="00D800E3" w:rsidP="00D800E3">
            <w:pPr>
              <w:rPr>
                <w:sz w:val="20"/>
                <w:szCs w:val="20"/>
              </w:rPr>
            </w:pPr>
          </w:p>
        </w:tc>
        <w:tc>
          <w:tcPr>
            <w:tcW w:w="1260" w:type="dxa"/>
            <w:shd w:val="clear" w:color="auto" w:fill="auto"/>
            <w:noWrap/>
            <w:vAlign w:val="center"/>
            <w:hideMark/>
          </w:tcPr>
          <w:p w14:paraId="110A268B" w14:textId="77777777" w:rsidR="00D800E3" w:rsidRPr="00D800E3" w:rsidRDefault="00D800E3" w:rsidP="00D800E3">
            <w:pPr>
              <w:jc w:val="center"/>
              <w:rPr>
                <w:color w:val="000000"/>
                <w:sz w:val="20"/>
                <w:szCs w:val="20"/>
              </w:rPr>
            </w:pPr>
            <w:r w:rsidRPr="00D800E3">
              <w:rPr>
                <w:color w:val="000000"/>
                <w:sz w:val="20"/>
                <w:szCs w:val="20"/>
              </w:rPr>
              <w:t>Водогр.</w:t>
            </w:r>
          </w:p>
        </w:tc>
        <w:tc>
          <w:tcPr>
            <w:tcW w:w="2142" w:type="dxa"/>
            <w:shd w:val="clear" w:color="auto" w:fill="auto"/>
            <w:noWrap/>
            <w:vAlign w:val="center"/>
            <w:hideMark/>
          </w:tcPr>
          <w:p w14:paraId="4D756D93" w14:textId="77777777" w:rsidR="00D800E3" w:rsidRPr="00D800E3" w:rsidRDefault="00D800E3" w:rsidP="00D800E3">
            <w:pPr>
              <w:rPr>
                <w:color w:val="000000"/>
                <w:sz w:val="20"/>
                <w:szCs w:val="20"/>
              </w:rPr>
            </w:pPr>
            <w:r w:rsidRPr="00D800E3">
              <w:rPr>
                <w:color w:val="000000"/>
                <w:sz w:val="20"/>
                <w:szCs w:val="20"/>
              </w:rPr>
              <w:t>КВр-0,6 №3</w:t>
            </w:r>
          </w:p>
        </w:tc>
        <w:tc>
          <w:tcPr>
            <w:tcW w:w="1276" w:type="dxa"/>
            <w:shd w:val="clear" w:color="auto" w:fill="auto"/>
            <w:vAlign w:val="center"/>
            <w:hideMark/>
          </w:tcPr>
          <w:p w14:paraId="2CF97A65" w14:textId="77777777" w:rsidR="00D800E3" w:rsidRPr="00D800E3" w:rsidRDefault="00D800E3" w:rsidP="00D800E3">
            <w:pPr>
              <w:jc w:val="center"/>
              <w:rPr>
                <w:sz w:val="20"/>
                <w:szCs w:val="20"/>
              </w:rPr>
            </w:pPr>
            <w:r w:rsidRPr="00D800E3">
              <w:rPr>
                <w:sz w:val="20"/>
                <w:szCs w:val="20"/>
              </w:rPr>
              <w:t>2018</w:t>
            </w:r>
          </w:p>
        </w:tc>
        <w:tc>
          <w:tcPr>
            <w:tcW w:w="1984" w:type="dxa"/>
            <w:shd w:val="clear" w:color="auto" w:fill="auto"/>
            <w:vAlign w:val="center"/>
            <w:hideMark/>
          </w:tcPr>
          <w:p w14:paraId="79D92DEF" w14:textId="77777777" w:rsidR="00D800E3" w:rsidRPr="00D800E3" w:rsidRDefault="00D800E3" w:rsidP="00D800E3">
            <w:pPr>
              <w:jc w:val="center"/>
              <w:rPr>
                <w:sz w:val="20"/>
                <w:szCs w:val="20"/>
              </w:rPr>
            </w:pPr>
            <w:r w:rsidRPr="00D800E3">
              <w:rPr>
                <w:sz w:val="20"/>
                <w:szCs w:val="20"/>
              </w:rPr>
              <w:t>0,520</w:t>
            </w:r>
          </w:p>
        </w:tc>
      </w:tr>
      <w:tr w:rsidR="00D800E3" w:rsidRPr="00D800E3" w14:paraId="1F096DD0" w14:textId="77777777" w:rsidTr="00A25E52">
        <w:trPr>
          <w:trHeight w:val="284"/>
        </w:trPr>
        <w:tc>
          <w:tcPr>
            <w:tcW w:w="2972" w:type="dxa"/>
            <w:vMerge w:val="restart"/>
            <w:shd w:val="clear" w:color="auto" w:fill="auto"/>
            <w:vAlign w:val="center"/>
            <w:hideMark/>
          </w:tcPr>
          <w:p w14:paraId="4E3FAF4A" w14:textId="77777777" w:rsidR="00D800E3" w:rsidRPr="00D800E3" w:rsidRDefault="00D800E3" w:rsidP="00D800E3">
            <w:pPr>
              <w:jc w:val="center"/>
              <w:rPr>
                <w:sz w:val="20"/>
                <w:szCs w:val="20"/>
              </w:rPr>
            </w:pPr>
            <w:r w:rsidRPr="00D800E3">
              <w:rPr>
                <w:sz w:val="20"/>
                <w:szCs w:val="20"/>
              </w:rPr>
              <w:t>Котельная д. Мозжуха К-1</w:t>
            </w:r>
          </w:p>
        </w:tc>
        <w:tc>
          <w:tcPr>
            <w:tcW w:w="1260" w:type="dxa"/>
            <w:shd w:val="clear" w:color="auto" w:fill="auto"/>
            <w:noWrap/>
            <w:vAlign w:val="center"/>
            <w:hideMark/>
          </w:tcPr>
          <w:p w14:paraId="7C349BEC" w14:textId="77777777" w:rsidR="00D800E3" w:rsidRPr="00D800E3" w:rsidRDefault="00D800E3" w:rsidP="00D800E3">
            <w:pPr>
              <w:jc w:val="center"/>
              <w:rPr>
                <w:color w:val="000000"/>
                <w:sz w:val="20"/>
                <w:szCs w:val="20"/>
              </w:rPr>
            </w:pPr>
            <w:r w:rsidRPr="00D800E3">
              <w:rPr>
                <w:color w:val="000000"/>
                <w:sz w:val="20"/>
                <w:szCs w:val="20"/>
              </w:rPr>
              <w:t>Водогр.</w:t>
            </w:r>
          </w:p>
        </w:tc>
        <w:tc>
          <w:tcPr>
            <w:tcW w:w="2142" w:type="dxa"/>
            <w:shd w:val="clear" w:color="auto" w:fill="auto"/>
            <w:noWrap/>
            <w:vAlign w:val="center"/>
            <w:hideMark/>
          </w:tcPr>
          <w:p w14:paraId="094E981C" w14:textId="77777777" w:rsidR="00D800E3" w:rsidRPr="00D800E3" w:rsidRDefault="00D800E3" w:rsidP="00D800E3">
            <w:pPr>
              <w:rPr>
                <w:color w:val="000000"/>
                <w:sz w:val="20"/>
                <w:szCs w:val="20"/>
              </w:rPr>
            </w:pPr>
            <w:r w:rsidRPr="00D800E3">
              <w:rPr>
                <w:color w:val="000000"/>
                <w:sz w:val="20"/>
                <w:szCs w:val="20"/>
              </w:rPr>
              <w:t>КВЦ- 0,8 №1</w:t>
            </w:r>
          </w:p>
        </w:tc>
        <w:tc>
          <w:tcPr>
            <w:tcW w:w="1276" w:type="dxa"/>
            <w:shd w:val="clear" w:color="auto" w:fill="auto"/>
            <w:vAlign w:val="center"/>
            <w:hideMark/>
          </w:tcPr>
          <w:p w14:paraId="272E28E4" w14:textId="77777777" w:rsidR="00D800E3" w:rsidRPr="00D800E3" w:rsidRDefault="00D800E3" w:rsidP="00D800E3">
            <w:pPr>
              <w:jc w:val="center"/>
              <w:rPr>
                <w:sz w:val="20"/>
                <w:szCs w:val="20"/>
              </w:rPr>
            </w:pPr>
            <w:r w:rsidRPr="00D800E3">
              <w:rPr>
                <w:sz w:val="20"/>
                <w:szCs w:val="20"/>
              </w:rPr>
              <w:t>2009</w:t>
            </w:r>
          </w:p>
        </w:tc>
        <w:tc>
          <w:tcPr>
            <w:tcW w:w="1984" w:type="dxa"/>
            <w:shd w:val="clear" w:color="auto" w:fill="auto"/>
            <w:vAlign w:val="center"/>
            <w:hideMark/>
          </w:tcPr>
          <w:p w14:paraId="30E36794" w14:textId="77777777" w:rsidR="00D800E3" w:rsidRPr="00D800E3" w:rsidRDefault="00D800E3" w:rsidP="00D800E3">
            <w:pPr>
              <w:jc w:val="center"/>
              <w:rPr>
                <w:sz w:val="20"/>
                <w:szCs w:val="20"/>
              </w:rPr>
            </w:pPr>
            <w:r w:rsidRPr="00D800E3">
              <w:rPr>
                <w:sz w:val="20"/>
                <w:szCs w:val="20"/>
              </w:rPr>
              <w:t>0,690</w:t>
            </w:r>
          </w:p>
        </w:tc>
      </w:tr>
      <w:tr w:rsidR="00D800E3" w:rsidRPr="00D800E3" w14:paraId="2A341F80" w14:textId="77777777" w:rsidTr="00A25E52">
        <w:trPr>
          <w:trHeight w:val="284"/>
        </w:trPr>
        <w:tc>
          <w:tcPr>
            <w:tcW w:w="2972" w:type="dxa"/>
            <w:vMerge/>
            <w:shd w:val="clear" w:color="auto" w:fill="auto"/>
            <w:vAlign w:val="center"/>
            <w:hideMark/>
          </w:tcPr>
          <w:p w14:paraId="47C67E42" w14:textId="77777777" w:rsidR="00D800E3" w:rsidRPr="00D800E3" w:rsidRDefault="00D800E3" w:rsidP="00D800E3">
            <w:pPr>
              <w:rPr>
                <w:sz w:val="20"/>
                <w:szCs w:val="20"/>
              </w:rPr>
            </w:pPr>
          </w:p>
        </w:tc>
        <w:tc>
          <w:tcPr>
            <w:tcW w:w="1260" w:type="dxa"/>
            <w:shd w:val="clear" w:color="auto" w:fill="auto"/>
            <w:noWrap/>
            <w:vAlign w:val="center"/>
            <w:hideMark/>
          </w:tcPr>
          <w:p w14:paraId="24E67E93" w14:textId="77777777" w:rsidR="00D800E3" w:rsidRPr="00D800E3" w:rsidRDefault="00D800E3" w:rsidP="00D800E3">
            <w:pPr>
              <w:jc w:val="center"/>
              <w:rPr>
                <w:color w:val="000000"/>
                <w:sz w:val="20"/>
                <w:szCs w:val="20"/>
              </w:rPr>
            </w:pPr>
            <w:r w:rsidRPr="00D800E3">
              <w:rPr>
                <w:color w:val="000000"/>
                <w:sz w:val="20"/>
                <w:szCs w:val="20"/>
              </w:rPr>
              <w:t>Водогр.</w:t>
            </w:r>
          </w:p>
        </w:tc>
        <w:tc>
          <w:tcPr>
            <w:tcW w:w="2142" w:type="dxa"/>
            <w:shd w:val="clear" w:color="auto" w:fill="auto"/>
            <w:noWrap/>
            <w:vAlign w:val="center"/>
            <w:hideMark/>
          </w:tcPr>
          <w:p w14:paraId="399283A7" w14:textId="77777777" w:rsidR="00D800E3" w:rsidRPr="00D800E3" w:rsidRDefault="00D800E3" w:rsidP="00D800E3">
            <w:pPr>
              <w:rPr>
                <w:color w:val="000000"/>
                <w:sz w:val="20"/>
                <w:szCs w:val="20"/>
              </w:rPr>
            </w:pPr>
            <w:r w:rsidRPr="00D800E3">
              <w:rPr>
                <w:color w:val="000000"/>
                <w:sz w:val="20"/>
                <w:szCs w:val="20"/>
              </w:rPr>
              <w:t>КВЦ- 0,8 №2</w:t>
            </w:r>
          </w:p>
        </w:tc>
        <w:tc>
          <w:tcPr>
            <w:tcW w:w="1276" w:type="dxa"/>
            <w:shd w:val="clear" w:color="auto" w:fill="auto"/>
            <w:vAlign w:val="center"/>
            <w:hideMark/>
          </w:tcPr>
          <w:p w14:paraId="44D164A0" w14:textId="77777777" w:rsidR="00D800E3" w:rsidRPr="00D800E3" w:rsidRDefault="00D800E3" w:rsidP="00D800E3">
            <w:pPr>
              <w:jc w:val="center"/>
              <w:rPr>
                <w:sz w:val="20"/>
                <w:szCs w:val="20"/>
              </w:rPr>
            </w:pPr>
            <w:r w:rsidRPr="00D800E3">
              <w:rPr>
                <w:sz w:val="20"/>
                <w:szCs w:val="20"/>
              </w:rPr>
              <w:t>2009</w:t>
            </w:r>
          </w:p>
        </w:tc>
        <w:tc>
          <w:tcPr>
            <w:tcW w:w="1984" w:type="dxa"/>
            <w:shd w:val="clear" w:color="auto" w:fill="auto"/>
            <w:vAlign w:val="center"/>
            <w:hideMark/>
          </w:tcPr>
          <w:p w14:paraId="300E287D" w14:textId="77777777" w:rsidR="00D800E3" w:rsidRPr="00D800E3" w:rsidRDefault="00D800E3" w:rsidP="00D800E3">
            <w:pPr>
              <w:jc w:val="center"/>
              <w:rPr>
                <w:sz w:val="20"/>
                <w:szCs w:val="20"/>
              </w:rPr>
            </w:pPr>
            <w:r w:rsidRPr="00D800E3">
              <w:rPr>
                <w:sz w:val="20"/>
                <w:szCs w:val="20"/>
              </w:rPr>
              <w:t>0,690</w:t>
            </w:r>
          </w:p>
        </w:tc>
      </w:tr>
      <w:tr w:rsidR="00D800E3" w:rsidRPr="00D800E3" w14:paraId="1DE93BEA" w14:textId="77777777" w:rsidTr="00A25E52">
        <w:trPr>
          <w:trHeight w:val="284"/>
        </w:trPr>
        <w:tc>
          <w:tcPr>
            <w:tcW w:w="2972" w:type="dxa"/>
            <w:vMerge/>
            <w:shd w:val="clear" w:color="auto" w:fill="auto"/>
            <w:vAlign w:val="center"/>
            <w:hideMark/>
          </w:tcPr>
          <w:p w14:paraId="2CA92E0B" w14:textId="77777777" w:rsidR="00D800E3" w:rsidRPr="00D800E3" w:rsidRDefault="00D800E3" w:rsidP="00D800E3">
            <w:pPr>
              <w:rPr>
                <w:sz w:val="20"/>
                <w:szCs w:val="20"/>
              </w:rPr>
            </w:pPr>
          </w:p>
        </w:tc>
        <w:tc>
          <w:tcPr>
            <w:tcW w:w="1260" w:type="dxa"/>
            <w:shd w:val="clear" w:color="auto" w:fill="auto"/>
            <w:noWrap/>
            <w:vAlign w:val="center"/>
            <w:hideMark/>
          </w:tcPr>
          <w:p w14:paraId="71582CD7" w14:textId="77777777" w:rsidR="00D800E3" w:rsidRPr="00D800E3" w:rsidRDefault="00D800E3" w:rsidP="00D800E3">
            <w:pPr>
              <w:jc w:val="center"/>
              <w:rPr>
                <w:color w:val="000000"/>
                <w:sz w:val="20"/>
                <w:szCs w:val="20"/>
              </w:rPr>
            </w:pPr>
            <w:r w:rsidRPr="00D800E3">
              <w:rPr>
                <w:color w:val="000000"/>
                <w:sz w:val="20"/>
                <w:szCs w:val="20"/>
              </w:rPr>
              <w:t>Водогр.</w:t>
            </w:r>
          </w:p>
        </w:tc>
        <w:tc>
          <w:tcPr>
            <w:tcW w:w="2142" w:type="dxa"/>
            <w:shd w:val="clear" w:color="auto" w:fill="auto"/>
            <w:noWrap/>
            <w:vAlign w:val="center"/>
            <w:hideMark/>
          </w:tcPr>
          <w:p w14:paraId="5EBD33EE" w14:textId="77777777" w:rsidR="00D800E3" w:rsidRPr="00D800E3" w:rsidRDefault="00D800E3" w:rsidP="00D800E3">
            <w:pPr>
              <w:rPr>
                <w:color w:val="000000"/>
                <w:sz w:val="20"/>
                <w:szCs w:val="20"/>
              </w:rPr>
            </w:pPr>
            <w:r w:rsidRPr="00D800E3">
              <w:rPr>
                <w:color w:val="000000"/>
                <w:sz w:val="20"/>
                <w:szCs w:val="20"/>
              </w:rPr>
              <w:t>КВр-1,1 №3</w:t>
            </w:r>
          </w:p>
        </w:tc>
        <w:tc>
          <w:tcPr>
            <w:tcW w:w="1276" w:type="dxa"/>
            <w:shd w:val="clear" w:color="auto" w:fill="auto"/>
            <w:vAlign w:val="center"/>
            <w:hideMark/>
          </w:tcPr>
          <w:p w14:paraId="1B7E2D2C" w14:textId="77777777" w:rsidR="00D800E3" w:rsidRPr="00D800E3" w:rsidRDefault="00D800E3" w:rsidP="00D800E3">
            <w:pPr>
              <w:jc w:val="center"/>
              <w:rPr>
                <w:sz w:val="20"/>
                <w:szCs w:val="20"/>
              </w:rPr>
            </w:pPr>
            <w:r w:rsidRPr="00D800E3">
              <w:rPr>
                <w:sz w:val="20"/>
                <w:szCs w:val="20"/>
              </w:rPr>
              <w:t>2018</w:t>
            </w:r>
          </w:p>
        </w:tc>
        <w:tc>
          <w:tcPr>
            <w:tcW w:w="1984" w:type="dxa"/>
            <w:shd w:val="clear" w:color="auto" w:fill="auto"/>
            <w:vAlign w:val="center"/>
            <w:hideMark/>
          </w:tcPr>
          <w:p w14:paraId="5297A030" w14:textId="77777777" w:rsidR="00D800E3" w:rsidRPr="00D800E3" w:rsidRDefault="00D800E3" w:rsidP="00D800E3">
            <w:pPr>
              <w:jc w:val="center"/>
              <w:rPr>
                <w:sz w:val="20"/>
                <w:szCs w:val="20"/>
              </w:rPr>
            </w:pPr>
            <w:r w:rsidRPr="00D800E3">
              <w:rPr>
                <w:sz w:val="20"/>
                <w:szCs w:val="20"/>
              </w:rPr>
              <w:t>0,950</w:t>
            </w:r>
          </w:p>
        </w:tc>
      </w:tr>
      <w:tr w:rsidR="00D800E3" w:rsidRPr="00D800E3" w14:paraId="56A67457" w14:textId="77777777" w:rsidTr="00A25E52">
        <w:trPr>
          <w:trHeight w:val="284"/>
        </w:trPr>
        <w:tc>
          <w:tcPr>
            <w:tcW w:w="2972" w:type="dxa"/>
            <w:vMerge/>
            <w:shd w:val="clear" w:color="auto" w:fill="auto"/>
            <w:vAlign w:val="center"/>
            <w:hideMark/>
          </w:tcPr>
          <w:p w14:paraId="17AC37C2" w14:textId="77777777" w:rsidR="00D800E3" w:rsidRPr="00D800E3" w:rsidRDefault="00D800E3" w:rsidP="00D800E3">
            <w:pPr>
              <w:rPr>
                <w:sz w:val="20"/>
                <w:szCs w:val="20"/>
              </w:rPr>
            </w:pPr>
          </w:p>
        </w:tc>
        <w:tc>
          <w:tcPr>
            <w:tcW w:w="1260" w:type="dxa"/>
            <w:shd w:val="clear" w:color="auto" w:fill="auto"/>
            <w:noWrap/>
            <w:vAlign w:val="center"/>
            <w:hideMark/>
          </w:tcPr>
          <w:p w14:paraId="44E3C659" w14:textId="77777777" w:rsidR="00D800E3" w:rsidRPr="00D800E3" w:rsidRDefault="00D800E3" w:rsidP="00D800E3">
            <w:pPr>
              <w:jc w:val="center"/>
              <w:rPr>
                <w:color w:val="000000"/>
                <w:sz w:val="20"/>
                <w:szCs w:val="20"/>
              </w:rPr>
            </w:pPr>
            <w:r w:rsidRPr="00D800E3">
              <w:rPr>
                <w:color w:val="000000"/>
                <w:sz w:val="20"/>
                <w:szCs w:val="20"/>
              </w:rPr>
              <w:t>Водогр.</w:t>
            </w:r>
          </w:p>
        </w:tc>
        <w:tc>
          <w:tcPr>
            <w:tcW w:w="2142" w:type="dxa"/>
            <w:shd w:val="clear" w:color="auto" w:fill="auto"/>
            <w:noWrap/>
            <w:vAlign w:val="center"/>
            <w:hideMark/>
          </w:tcPr>
          <w:p w14:paraId="713D1900" w14:textId="77777777" w:rsidR="00D800E3" w:rsidRPr="00D800E3" w:rsidRDefault="00D800E3" w:rsidP="00D800E3">
            <w:pPr>
              <w:rPr>
                <w:color w:val="000000"/>
                <w:sz w:val="20"/>
                <w:szCs w:val="20"/>
              </w:rPr>
            </w:pPr>
            <w:r w:rsidRPr="00D800E3">
              <w:rPr>
                <w:color w:val="000000"/>
                <w:sz w:val="20"/>
                <w:szCs w:val="20"/>
              </w:rPr>
              <w:t>КВр-1,0 №4</w:t>
            </w:r>
          </w:p>
        </w:tc>
        <w:tc>
          <w:tcPr>
            <w:tcW w:w="1276" w:type="dxa"/>
            <w:shd w:val="clear" w:color="auto" w:fill="auto"/>
            <w:vAlign w:val="center"/>
            <w:hideMark/>
          </w:tcPr>
          <w:p w14:paraId="4FF4F894" w14:textId="77777777" w:rsidR="00D800E3" w:rsidRPr="00D800E3" w:rsidRDefault="00D800E3" w:rsidP="00D800E3">
            <w:pPr>
              <w:jc w:val="center"/>
              <w:rPr>
                <w:sz w:val="20"/>
                <w:szCs w:val="20"/>
              </w:rPr>
            </w:pPr>
            <w:r w:rsidRPr="00D800E3">
              <w:rPr>
                <w:sz w:val="20"/>
                <w:szCs w:val="20"/>
              </w:rPr>
              <w:t>2017</w:t>
            </w:r>
          </w:p>
        </w:tc>
        <w:tc>
          <w:tcPr>
            <w:tcW w:w="1984" w:type="dxa"/>
            <w:shd w:val="clear" w:color="auto" w:fill="auto"/>
            <w:vAlign w:val="center"/>
            <w:hideMark/>
          </w:tcPr>
          <w:p w14:paraId="03F12F0B" w14:textId="77777777" w:rsidR="00D800E3" w:rsidRPr="00D800E3" w:rsidRDefault="00D800E3" w:rsidP="00D800E3">
            <w:pPr>
              <w:jc w:val="center"/>
              <w:rPr>
                <w:sz w:val="20"/>
                <w:szCs w:val="20"/>
              </w:rPr>
            </w:pPr>
            <w:r w:rsidRPr="00D800E3">
              <w:rPr>
                <w:sz w:val="20"/>
                <w:szCs w:val="20"/>
              </w:rPr>
              <w:t>0,860</w:t>
            </w:r>
          </w:p>
        </w:tc>
      </w:tr>
      <w:tr w:rsidR="00D800E3" w:rsidRPr="00D800E3" w14:paraId="1C95C048" w14:textId="77777777" w:rsidTr="00A25E52">
        <w:trPr>
          <w:trHeight w:val="284"/>
        </w:trPr>
        <w:tc>
          <w:tcPr>
            <w:tcW w:w="2972" w:type="dxa"/>
            <w:vMerge/>
            <w:shd w:val="clear" w:color="auto" w:fill="auto"/>
            <w:vAlign w:val="center"/>
            <w:hideMark/>
          </w:tcPr>
          <w:p w14:paraId="4ACA020D" w14:textId="77777777" w:rsidR="00D800E3" w:rsidRPr="00D800E3" w:rsidRDefault="00D800E3" w:rsidP="00D800E3">
            <w:pPr>
              <w:rPr>
                <w:sz w:val="20"/>
                <w:szCs w:val="20"/>
              </w:rPr>
            </w:pPr>
          </w:p>
        </w:tc>
        <w:tc>
          <w:tcPr>
            <w:tcW w:w="1260" w:type="dxa"/>
            <w:shd w:val="clear" w:color="auto" w:fill="auto"/>
            <w:noWrap/>
            <w:vAlign w:val="center"/>
            <w:hideMark/>
          </w:tcPr>
          <w:p w14:paraId="42BD7B66" w14:textId="77777777" w:rsidR="00D800E3" w:rsidRPr="00D800E3" w:rsidRDefault="00D800E3" w:rsidP="00D800E3">
            <w:pPr>
              <w:jc w:val="center"/>
              <w:rPr>
                <w:color w:val="000000"/>
                <w:sz w:val="20"/>
                <w:szCs w:val="20"/>
              </w:rPr>
            </w:pPr>
            <w:r w:rsidRPr="00D800E3">
              <w:rPr>
                <w:color w:val="000000"/>
                <w:sz w:val="20"/>
                <w:szCs w:val="20"/>
              </w:rPr>
              <w:t>Водогр.</w:t>
            </w:r>
          </w:p>
        </w:tc>
        <w:tc>
          <w:tcPr>
            <w:tcW w:w="2142" w:type="dxa"/>
            <w:shd w:val="clear" w:color="auto" w:fill="auto"/>
            <w:noWrap/>
            <w:vAlign w:val="center"/>
            <w:hideMark/>
          </w:tcPr>
          <w:p w14:paraId="7A33C740" w14:textId="77777777" w:rsidR="00D800E3" w:rsidRPr="00D800E3" w:rsidRDefault="00D800E3" w:rsidP="00D800E3">
            <w:pPr>
              <w:rPr>
                <w:color w:val="000000"/>
                <w:sz w:val="20"/>
                <w:szCs w:val="20"/>
              </w:rPr>
            </w:pPr>
            <w:r w:rsidRPr="00D800E3">
              <w:rPr>
                <w:color w:val="000000"/>
                <w:sz w:val="20"/>
                <w:szCs w:val="20"/>
              </w:rPr>
              <w:t>КВр-1,1 №5</w:t>
            </w:r>
          </w:p>
        </w:tc>
        <w:tc>
          <w:tcPr>
            <w:tcW w:w="1276" w:type="dxa"/>
            <w:shd w:val="clear" w:color="auto" w:fill="auto"/>
            <w:vAlign w:val="center"/>
            <w:hideMark/>
          </w:tcPr>
          <w:p w14:paraId="2F6FE23B" w14:textId="77777777" w:rsidR="00D800E3" w:rsidRPr="00D800E3" w:rsidRDefault="00D800E3" w:rsidP="00D800E3">
            <w:pPr>
              <w:jc w:val="center"/>
              <w:rPr>
                <w:sz w:val="20"/>
                <w:szCs w:val="20"/>
              </w:rPr>
            </w:pPr>
            <w:r w:rsidRPr="00D800E3">
              <w:rPr>
                <w:sz w:val="20"/>
                <w:szCs w:val="20"/>
              </w:rPr>
              <w:t>2015</w:t>
            </w:r>
          </w:p>
        </w:tc>
        <w:tc>
          <w:tcPr>
            <w:tcW w:w="1984" w:type="dxa"/>
            <w:shd w:val="clear" w:color="auto" w:fill="auto"/>
            <w:vAlign w:val="center"/>
            <w:hideMark/>
          </w:tcPr>
          <w:p w14:paraId="7246AE33" w14:textId="77777777" w:rsidR="00D800E3" w:rsidRPr="00D800E3" w:rsidRDefault="00D800E3" w:rsidP="00D800E3">
            <w:pPr>
              <w:jc w:val="center"/>
              <w:rPr>
                <w:sz w:val="20"/>
                <w:szCs w:val="20"/>
              </w:rPr>
            </w:pPr>
            <w:r w:rsidRPr="00D800E3">
              <w:rPr>
                <w:sz w:val="20"/>
                <w:szCs w:val="20"/>
              </w:rPr>
              <w:t>0,950</w:t>
            </w:r>
          </w:p>
        </w:tc>
      </w:tr>
      <w:tr w:rsidR="00D800E3" w:rsidRPr="00D800E3" w14:paraId="3883E3CC" w14:textId="77777777" w:rsidTr="00A25E52">
        <w:trPr>
          <w:trHeight w:val="284"/>
        </w:trPr>
        <w:tc>
          <w:tcPr>
            <w:tcW w:w="2972" w:type="dxa"/>
            <w:vMerge w:val="restart"/>
            <w:shd w:val="clear" w:color="auto" w:fill="auto"/>
            <w:vAlign w:val="center"/>
            <w:hideMark/>
          </w:tcPr>
          <w:p w14:paraId="37FE5768" w14:textId="77777777" w:rsidR="00D800E3" w:rsidRPr="00D800E3" w:rsidRDefault="00D800E3" w:rsidP="00D800E3">
            <w:pPr>
              <w:jc w:val="center"/>
              <w:rPr>
                <w:sz w:val="20"/>
                <w:szCs w:val="20"/>
              </w:rPr>
            </w:pPr>
            <w:r w:rsidRPr="00D800E3">
              <w:rPr>
                <w:sz w:val="20"/>
                <w:szCs w:val="20"/>
              </w:rPr>
              <w:t>Котельная д.Мозжуха К-2</w:t>
            </w:r>
          </w:p>
        </w:tc>
        <w:tc>
          <w:tcPr>
            <w:tcW w:w="1260" w:type="dxa"/>
            <w:shd w:val="clear" w:color="auto" w:fill="auto"/>
            <w:noWrap/>
            <w:vAlign w:val="center"/>
            <w:hideMark/>
          </w:tcPr>
          <w:p w14:paraId="336C1509" w14:textId="77777777" w:rsidR="00D800E3" w:rsidRPr="00D800E3" w:rsidRDefault="00D800E3" w:rsidP="00D800E3">
            <w:pPr>
              <w:jc w:val="center"/>
              <w:rPr>
                <w:color w:val="000000"/>
                <w:sz w:val="20"/>
                <w:szCs w:val="20"/>
              </w:rPr>
            </w:pPr>
            <w:r w:rsidRPr="00D800E3">
              <w:rPr>
                <w:color w:val="000000"/>
                <w:sz w:val="20"/>
                <w:szCs w:val="20"/>
              </w:rPr>
              <w:t>Водогр.</w:t>
            </w:r>
          </w:p>
        </w:tc>
        <w:tc>
          <w:tcPr>
            <w:tcW w:w="2142" w:type="dxa"/>
            <w:shd w:val="clear" w:color="auto" w:fill="auto"/>
            <w:noWrap/>
            <w:vAlign w:val="center"/>
            <w:hideMark/>
          </w:tcPr>
          <w:p w14:paraId="546FD575" w14:textId="77777777" w:rsidR="00D800E3" w:rsidRPr="00D800E3" w:rsidRDefault="00D800E3" w:rsidP="00D800E3">
            <w:pPr>
              <w:rPr>
                <w:color w:val="000000"/>
                <w:sz w:val="20"/>
                <w:szCs w:val="20"/>
              </w:rPr>
            </w:pPr>
            <w:r w:rsidRPr="00D800E3">
              <w:rPr>
                <w:color w:val="000000"/>
                <w:sz w:val="20"/>
                <w:szCs w:val="20"/>
              </w:rPr>
              <w:t>КВр-0,4 №1</w:t>
            </w:r>
          </w:p>
        </w:tc>
        <w:tc>
          <w:tcPr>
            <w:tcW w:w="1276" w:type="dxa"/>
            <w:shd w:val="clear" w:color="auto" w:fill="auto"/>
            <w:vAlign w:val="center"/>
            <w:hideMark/>
          </w:tcPr>
          <w:p w14:paraId="615CC584" w14:textId="77777777" w:rsidR="00D800E3" w:rsidRPr="00D800E3" w:rsidRDefault="00D800E3" w:rsidP="00D800E3">
            <w:pPr>
              <w:jc w:val="center"/>
              <w:rPr>
                <w:sz w:val="20"/>
                <w:szCs w:val="20"/>
              </w:rPr>
            </w:pPr>
            <w:r w:rsidRPr="00D800E3">
              <w:rPr>
                <w:sz w:val="20"/>
                <w:szCs w:val="20"/>
              </w:rPr>
              <w:t>2011</w:t>
            </w:r>
          </w:p>
        </w:tc>
        <w:tc>
          <w:tcPr>
            <w:tcW w:w="1984" w:type="dxa"/>
            <w:shd w:val="clear" w:color="auto" w:fill="auto"/>
            <w:vAlign w:val="center"/>
            <w:hideMark/>
          </w:tcPr>
          <w:p w14:paraId="3F1234E4" w14:textId="77777777" w:rsidR="00D800E3" w:rsidRPr="00D800E3" w:rsidRDefault="00D800E3" w:rsidP="00D800E3">
            <w:pPr>
              <w:jc w:val="center"/>
              <w:rPr>
                <w:sz w:val="20"/>
                <w:szCs w:val="20"/>
              </w:rPr>
            </w:pPr>
            <w:r w:rsidRPr="00D800E3">
              <w:rPr>
                <w:sz w:val="20"/>
                <w:szCs w:val="20"/>
              </w:rPr>
              <w:t>0,340</w:t>
            </w:r>
          </w:p>
        </w:tc>
      </w:tr>
      <w:tr w:rsidR="00D800E3" w:rsidRPr="00D800E3" w14:paraId="4257A6A6" w14:textId="77777777" w:rsidTr="00A25E52">
        <w:trPr>
          <w:trHeight w:val="284"/>
        </w:trPr>
        <w:tc>
          <w:tcPr>
            <w:tcW w:w="2972" w:type="dxa"/>
            <w:vMerge/>
            <w:shd w:val="clear" w:color="auto" w:fill="auto"/>
            <w:vAlign w:val="center"/>
            <w:hideMark/>
          </w:tcPr>
          <w:p w14:paraId="36C6E233" w14:textId="77777777" w:rsidR="00D800E3" w:rsidRPr="00D800E3" w:rsidRDefault="00D800E3" w:rsidP="00D800E3">
            <w:pPr>
              <w:rPr>
                <w:sz w:val="20"/>
                <w:szCs w:val="20"/>
              </w:rPr>
            </w:pPr>
          </w:p>
        </w:tc>
        <w:tc>
          <w:tcPr>
            <w:tcW w:w="1260" w:type="dxa"/>
            <w:shd w:val="clear" w:color="auto" w:fill="auto"/>
            <w:noWrap/>
            <w:vAlign w:val="center"/>
            <w:hideMark/>
          </w:tcPr>
          <w:p w14:paraId="06E0973F" w14:textId="77777777" w:rsidR="00D800E3" w:rsidRPr="00D800E3" w:rsidRDefault="00D800E3" w:rsidP="00D800E3">
            <w:pPr>
              <w:jc w:val="center"/>
              <w:rPr>
                <w:color w:val="000000"/>
                <w:sz w:val="20"/>
                <w:szCs w:val="20"/>
              </w:rPr>
            </w:pPr>
            <w:r w:rsidRPr="00D800E3">
              <w:rPr>
                <w:color w:val="000000"/>
                <w:sz w:val="20"/>
                <w:szCs w:val="20"/>
              </w:rPr>
              <w:t>Водогр.</w:t>
            </w:r>
          </w:p>
        </w:tc>
        <w:tc>
          <w:tcPr>
            <w:tcW w:w="2142" w:type="dxa"/>
            <w:shd w:val="clear" w:color="auto" w:fill="auto"/>
            <w:noWrap/>
            <w:vAlign w:val="center"/>
            <w:hideMark/>
          </w:tcPr>
          <w:p w14:paraId="711701C2" w14:textId="77777777" w:rsidR="00D800E3" w:rsidRPr="00D800E3" w:rsidRDefault="00D800E3" w:rsidP="00D800E3">
            <w:pPr>
              <w:rPr>
                <w:color w:val="000000"/>
                <w:sz w:val="20"/>
                <w:szCs w:val="20"/>
              </w:rPr>
            </w:pPr>
            <w:r w:rsidRPr="00D800E3">
              <w:rPr>
                <w:color w:val="000000"/>
                <w:sz w:val="20"/>
                <w:szCs w:val="20"/>
              </w:rPr>
              <w:t>КВр-0,4 №2</w:t>
            </w:r>
          </w:p>
        </w:tc>
        <w:tc>
          <w:tcPr>
            <w:tcW w:w="1276" w:type="dxa"/>
            <w:shd w:val="clear" w:color="auto" w:fill="auto"/>
            <w:vAlign w:val="center"/>
            <w:hideMark/>
          </w:tcPr>
          <w:p w14:paraId="1AAB6052" w14:textId="77777777" w:rsidR="00D800E3" w:rsidRPr="00D800E3" w:rsidRDefault="00D800E3" w:rsidP="00D800E3">
            <w:pPr>
              <w:jc w:val="center"/>
              <w:rPr>
                <w:sz w:val="20"/>
                <w:szCs w:val="20"/>
              </w:rPr>
            </w:pPr>
            <w:r w:rsidRPr="00D800E3">
              <w:rPr>
                <w:sz w:val="20"/>
                <w:szCs w:val="20"/>
              </w:rPr>
              <w:t>2011</w:t>
            </w:r>
          </w:p>
        </w:tc>
        <w:tc>
          <w:tcPr>
            <w:tcW w:w="1984" w:type="dxa"/>
            <w:shd w:val="clear" w:color="auto" w:fill="auto"/>
            <w:vAlign w:val="center"/>
            <w:hideMark/>
          </w:tcPr>
          <w:p w14:paraId="3B9AF28C" w14:textId="77777777" w:rsidR="00D800E3" w:rsidRPr="00D800E3" w:rsidRDefault="00D800E3" w:rsidP="00D800E3">
            <w:pPr>
              <w:jc w:val="center"/>
              <w:rPr>
                <w:sz w:val="20"/>
                <w:szCs w:val="20"/>
              </w:rPr>
            </w:pPr>
            <w:r w:rsidRPr="00D800E3">
              <w:rPr>
                <w:sz w:val="20"/>
                <w:szCs w:val="20"/>
              </w:rPr>
              <w:t>0,340</w:t>
            </w:r>
          </w:p>
        </w:tc>
      </w:tr>
      <w:tr w:rsidR="00D800E3" w:rsidRPr="00D800E3" w14:paraId="53502625" w14:textId="77777777" w:rsidTr="00A25E52">
        <w:trPr>
          <w:trHeight w:val="284"/>
        </w:trPr>
        <w:tc>
          <w:tcPr>
            <w:tcW w:w="2972" w:type="dxa"/>
            <w:vMerge/>
            <w:shd w:val="clear" w:color="auto" w:fill="auto"/>
            <w:vAlign w:val="center"/>
            <w:hideMark/>
          </w:tcPr>
          <w:p w14:paraId="37A0F437" w14:textId="77777777" w:rsidR="00D800E3" w:rsidRPr="00D800E3" w:rsidRDefault="00D800E3" w:rsidP="00D800E3">
            <w:pPr>
              <w:rPr>
                <w:sz w:val="20"/>
                <w:szCs w:val="20"/>
              </w:rPr>
            </w:pPr>
          </w:p>
        </w:tc>
        <w:tc>
          <w:tcPr>
            <w:tcW w:w="1260" w:type="dxa"/>
            <w:shd w:val="clear" w:color="auto" w:fill="auto"/>
            <w:noWrap/>
            <w:vAlign w:val="center"/>
            <w:hideMark/>
          </w:tcPr>
          <w:p w14:paraId="34C5A784" w14:textId="77777777" w:rsidR="00D800E3" w:rsidRPr="00D800E3" w:rsidRDefault="00D800E3" w:rsidP="00D800E3">
            <w:pPr>
              <w:jc w:val="center"/>
              <w:rPr>
                <w:color w:val="000000"/>
                <w:sz w:val="20"/>
                <w:szCs w:val="20"/>
              </w:rPr>
            </w:pPr>
            <w:r w:rsidRPr="00D800E3">
              <w:rPr>
                <w:color w:val="000000"/>
                <w:sz w:val="20"/>
                <w:szCs w:val="20"/>
              </w:rPr>
              <w:t>Водогр.</w:t>
            </w:r>
          </w:p>
        </w:tc>
        <w:tc>
          <w:tcPr>
            <w:tcW w:w="2142" w:type="dxa"/>
            <w:shd w:val="clear" w:color="auto" w:fill="auto"/>
            <w:noWrap/>
            <w:vAlign w:val="center"/>
            <w:hideMark/>
          </w:tcPr>
          <w:p w14:paraId="1DB83C03" w14:textId="77777777" w:rsidR="00D800E3" w:rsidRPr="00D800E3" w:rsidRDefault="00D800E3" w:rsidP="00D800E3">
            <w:pPr>
              <w:rPr>
                <w:color w:val="000000"/>
                <w:sz w:val="20"/>
                <w:szCs w:val="20"/>
              </w:rPr>
            </w:pPr>
            <w:r w:rsidRPr="00D800E3">
              <w:rPr>
                <w:color w:val="000000"/>
                <w:sz w:val="20"/>
                <w:szCs w:val="20"/>
              </w:rPr>
              <w:t>КВр-0,4 №3</w:t>
            </w:r>
          </w:p>
        </w:tc>
        <w:tc>
          <w:tcPr>
            <w:tcW w:w="1276" w:type="dxa"/>
            <w:shd w:val="clear" w:color="auto" w:fill="auto"/>
            <w:vAlign w:val="center"/>
            <w:hideMark/>
          </w:tcPr>
          <w:p w14:paraId="3FE2F663" w14:textId="77777777" w:rsidR="00D800E3" w:rsidRPr="00D800E3" w:rsidRDefault="00D800E3" w:rsidP="00D800E3">
            <w:pPr>
              <w:jc w:val="center"/>
              <w:rPr>
                <w:sz w:val="20"/>
                <w:szCs w:val="20"/>
              </w:rPr>
            </w:pPr>
            <w:r w:rsidRPr="00D800E3">
              <w:rPr>
                <w:sz w:val="20"/>
                <w:szCs w:val="20"/>
              </w:rPr>
              <w:t>2018</w:t>
            </w:r>
          </w:p>
        </w:tc>
        <w:tc>
          <w:tcPr>
            <w:tcW w:w="1984" w:type="dxa"/>
            <w:shd w:val="clear" w:color="auto" w:fill="auto"/>
            <w:vAlign w:val="center"/>
            <w:hideMark/>
          </w:tcPr>
          <w:p w14:paraId="01130FC2" w14:textId="77777777" w:rsidR="00D800E3" w:rsidRPr="00D800E3" w:rsidRDefault="00D800E3" w:rsidP="00D800E3">
            <w:pPr>
              <w:jc w:val="center"/>
              <w:rPr>
                <w:sz w:val="20"/>
                <w:szCs w:val="20"/>
              </w:rPr>
            </w:pPr>
            <w:r w:rsidRPr="00D800E3">
              <w:rPr>
                <w:sz w:val="20"/>
                <w:szCs w:val="20"/>
              </w:rPr>
              <w:t>0,340</w:t>
            </w:r>
          </w:p>
        </w:tc>
      </w:tr>
      <w:tr w:rsidR="00D800E3" w:rsidRPr="00D800E3" w14:paraId="4C7B28C3" w14:textId="77777777" w:rsidTr="00A25E52">
        <w:trPr>
          <w:trHeight w:val="284"/>
        </w:trPr>
        <w:tc>
          <w:tcPr>
            <w:tcW w:w="2972" w:type="dxa"/>
            <w:vMerge w:val="restart"/>
            <w:shd w:val="clear" w:color="auto" w:fill="auto"/>
            <w:vAlign w:val="center"/>
            <w:hideMark/>
          </w:tcPr>
          <w:p w14:paraId="44D43AC6" w14:textId="77777777" w:rsidR="00D800E3" w:rsidRPr="00D800E3" w:rsidRDefault="00D800E3" w:rsidP="00D800E3">
            <w:pPr>
              <w:jc w:val="center"/>
              <w:rPr>
                <w:sz w:val="20"/>
                <w:szCs w:val="20"/>
              </w:rPr>
            </w:pPr>
            <w:r w:rsidRPr="00D800E3">
              <w:rPr>
                <w:sz w:val="20"/>
                <w:szCs w:val="20"/>
              </w:rPr>
              <w:t>Котельная д.Сухая речка</w:t>
            </w:r>
          </w:p>
        </w:tc>
        <w:tc>
          <w:tcPr>
            <w:tcW w:w="1260" w:type="dxa"/>
            <w:shd w:val="clear" w:color="auto" w:fill="auto"/>
            <w:noWrap/>
            <w:vAlign w:val="center"/>
            <w:hideMark/>
          </w:tcPr>
          <w:p w14:paraId="1CDFA15D" w14:textId="77777777" w:rsidR="00D800E3" w:rsidRPr="00D800E3" w:rsidRDefault="00D800E3" w:rsidP="00D800E3">
            <w:pPr>
              <w:jc w:val="center"/>
              <w:rPr>
                <w:color w:val="000000"/>
                <w:sz w:val="20"/>
                <w:szCs w:val="20"/>
              </w:rPr>
            </w:pPr>
            <w:r w:rsidRPr="00D800E3">
              <w:rPr>
                <w:color w:val="000000"/>
                <w:sz w:val="20"/>
                <w:szCs w:val="20"/>
              </w:rPr>
              <w:t>Водогр.</w:t>
            </w:r>
          </w:p>
        </w:tc>
        <w:tc>
          <w:tcPr>
            <w:tcW w:w="2142" w:type="dxa"/>
            <w:shd w:val="clear" w:color="auto" w:fill="auto"/>
            <w:noWrap/>
            <w:vAlign w:val="center"/>
            <w:hideMark/>
          </w:tcPr>
          <w:p w14:paraId="4A3E21AF" w14:textId="77777777" w:rsidR="00D800E3" w:rsidRPr="00D800E3" w:rsidRDefault="00D800E3" w:rsidP="00D800E3">
            <w:pPr>
              <w:rPr>
                <w:color w:val="000000"/>
                <w:sz w:val="20"/>
                <w:szCs w:val="20"/>
              </w:rPr>
            </w:pPr>
            <w:r w:rsidRPr="00D800E3">
              <w:rPr>
                <w:color w:val="000000"/>
                <w:sz w:val="20"/>
                <w:szCs w:val="20"/>
              </w:rPr>
              <w:t>КВр-0,8 №1</w:t>
            </w:r>
          </w:p>
        </w:tc>
        <w:tc>
          <w:tcPr>
            <w:tcW w:w="1276" w:type="dxa"/>
            <w:shd w:val="clear" w:color="auto" w:fill="auto"/>
            <w:vAlign w:val="center"/>
            <w:hideMark/>
          </w:tcPr>
          <w:p w14:paraId="4C9F198E" w14:textId="77777777" w:rsidR="00D800E3" w:rsidRPr="00D800E3" w:rsidRDefault="00D800E3" w:rsidP="00D800E3">
            <w:pPr>
              <w:jc w:val="center"/>
              <w:rPr>
                <w:sz w:val="20"/>
                <w:szCs w:val="20"/>
              </w:rPr>
            </w:pPr>
            <w:r w:rsidRPr="00D800E3">
              <w:rPr>
                <w:sz w:val="20"/>
                <w:szCs w:val="20"/>
              </w:rPr>
              <w:t>2016</w:t>
            </w:r>
          </w:p>
        </w:tc>
        <w:tc>
          <w:tcPr>
            <w:tcW w:w="1984" w:type="dxa"/>
            <w:shd w:val="clear" w:color="auto" w:fill="auto"/>
            <w:vAlign w:val="center"/>
            <w:hideMark/>
          </w:tcPr>
          <w:p w14:paraId="0EA43468" w14:textId="77777777" w:rsidR="00D800E3" w:rsidRPr="00D800E3" w:rsidRDefault="00D800E3" w:rsidP="00D800E3">
            <w:pPr>
              <w:jc w:val="center"/>
              <w:rPr>
                <w:sz w:val="20"/>
                <w:szCs w:val="20"/>
              </w:rPr>
            </w:pPr>
            <w:r w:rsidRPr="00D800E3">
              <w:rPr>
                <w:sz w:val="20"/>
                <w:szCs w:val="20"/>
              </w:rPr>
              <w:t>0,690</w:t>
            </w:r>
          </w:p>
        </w:tc>
      </w:tr>
      <w:tr w:rsidR="00D800E3" w:rsidRPr="00D800E3" w14:paraId="7B0D0A6C" w14:textId="77777777" w:rsidTr="00A25E52">
        <w:trPr>
          <w:trHeight w:val="284"/>
        </w:trPr>
        <w:tc>
          <w:tcPr>
            <w:tcW w:w="2972" w:type="dxa"/>
            <w:vMerge/>
            <w:shd w:val="clear" w:color="auto" w:fill="auto"/>
            <w:vAlign w:val="center"/>
            <w:hideMark/>
          </w:tcPr>
          <w:p w14:paraId="2BD79669" w14:textId="77777777" w:rsidR="00D800E3" w:rsidRPr="00D800E3" w:rsidRDefault="00D800E3" w:rsidP="00D800E3">
            <w:pPr>
              <w:rPr>
                <w:sz w:val="20"/>
                <w:szCs w:val="20"/>
              </w:rPr>
            </w:pPr>
          </w:p>
        </w:tc>
        <w:tc>
          <w:tcPr>
            <w:tcW w:w="1260" w:type="dxa"/>
            <w:shd w:val="clear" w:color="auto" w:fill="auto"/>
            <w:noWrap/>
            <w:vAlign w:val="center"/>
            <w:hideMark/>
          </w:tcPr>
          <w:p w14:paraId="08B1FE42" w14:textId="77777777" w:rsidR="00D800E3" w:rsidRPr="00D800E3" w:rsidRDefault="00D800E3" w:rsidP="00D800E3">
            <w:pPr>
              <w:jc w:val="center"/>
              <w:rPr>
                <w:color w:val="000000"/>
                <w:sz w:val="20"/>
                <w:szCs w:val="20"/>
              </w:rPr>
            </w:pPr>
            <w:r w:rsidRPr="00D800E3">
              <w:rPr>
                <w:color w:val="000000"/>
                <w:sz w:val="20"/>
                <w:szCs w:val="20"/>
              </w:rPr>
              <w:t>Водогр.</w:t>
            </w:r>
          </w:p>
        </w:tc>
        <w:tc>
          <w:tcPr>
            <w:tcW w:w="2142" w:type="dxa"/>
            <w:shd w:val="clear" w:color="auto" w:fill="auto"/>
            <w:noWrap/>
            <w:vAlign w:val="center"/>
            <w:hideMark/>
          </w:tcPr>
          <w:p w14:paraId="2F73E1B9" w14:textId="77777777" w:rsidR="00D800E3" w:rsidRPr="00D800E3" w:rsidRDefault="00D800E3" w:rsidP="00D800E3">
            <w:pPr>
              <w:rPr>
                <w:color w:val="000000"/>
                <w:sz w:val="20"/>
                <w:szCs w:val="20"/>
              </w:rPr>
            </w:pPr>
            <w:r w:rsidRPr="00D800E3">
              <w:rPr>
                <w:color w:val="000000"/>
                <w:sz w:val="20"/>
                <w:szCs w:val="20"/>
              </w:rPr>
              <w:t>КВр-0,8 №2</w:t>
            </w:r>
          </w:p>
        </w:tc>
        <w:tc>
          <w:tcPr>
            <w:tcW w:w="1276" w:type="dxa"/>
            <w:shd w:val="clear" w:color="auto" w:fill="auto"/>
            <w:vAlign w:val="center"/>
            <w:hideMark/>
          </w:tcPr>
          <w:p w14:paraId="0BA75572" w14:textId="77777777" w:rsidR="00D800E3" w:rsidRPr="00D800E3" w:rsidRDefault="00D800E3" w:rsidP="00D800E3">
            <w:pPr>
              <w:jc w:val="center"/>
              <w:rPr>
                <w:sz w:val="20"/>
                <w:szCs w:val="20"/>
              </w:rPr>
            </w:pPr>
            <w:r w:rsidRPr="00D800E3">
              <w:rPr>
                <w:sz w:val="20"/>
                <w:szCs w:val="20"/>
              </w:rPr>
              <w:t>2016</w:t>
            </w:r>
          </w:p>
        </w:tc>
        <w:tc>
          <w:tcPr>
            <w:tcW w:w="1984" w:type="dxa"/>
            <w:shd w:val="clear" w:color="auto" w:fill="auto"/>
            <w:vAlign w:val="center"/>
            <w:hideMark/>
          </w:tcPr>
          <w:p w14:paraId="2D85A4B9" w14:textId="77777777" w:rsidR="00D800E3" w:rsidRPr="00D800E3" w:rsidRDefault="00D800E3" w:rsidP="00D800E3">
            <w:pPr>
              <w:jc w:val="center"/>
              <w:rPr>
                <w:sz w:val="20"/>
                <w:szCs w:val="20"/>
              </w:rPr>
            </w:pPr>
            <w:r w:rsidRPr="00D800E3">
              <w:rPr>
                <w:sz w:val="20"/>
                <w:szCs w:val="20"/>
              </w:rPr>
              <w:t>0,690</w:t>
            </w:r>
          </w:p>
        </w:tc>
      </w:tr>
      <w:tr w:rsidR="00D800E3" w:rsidRPr="00D800E3" w14:paraId="6CA7B132" w14:textId="77777777" w:rsidTr="00A25E52">
        <w:trPr>
          <w:trHeight w:val="284"/>
        </w:trPr>
        <w:tc>
          <w:tcPr>
            <w:tcW w:w="2972" w:type="dxa"/>
            <w:vMerge/>
            <w:shd w:val="clear" w:color="auto" w:fill="auto"/>
            <w:vAlign w:val="center"/>
            <w:hideMark/>
          </w:tcPr>
          <w:p w14:paraId="3E55BA6F" w14:textId="77777777" w:rsidR="00D800E3" w:rsidRPr="00D800E3" w:rsidRDefault="00D800E3" w:rsidP="00D800E3">
            <w:pPr>
              <w:rPr>
                <w:sz w:val="20"/>
                <w:szCs w:val="20"/>
              </w:rPr>
            </w:pPr>
          </w:p>
        </w:tc>
        <w:tc>
          <w:tcPr>
            <w:tcW w:w="1260" w:type="dxa"/>
            <w:shd w:val="clear" w:color="auto" w:fill="auto"/>
            <w:noWrap/>
            <w:vAlign w:val="center"/>
            <w:hideMark/>
          </w:tcPr>
          <w:p w14:paraId="79DE0F0F" w14:textId="77777777" w:rsidR="00D800E3" w:rsidRPr="00D800E3" w:rsidRDefault="00D800E3" w:rsidP="00D800E3">
            <w:pPr>
              <w:jc w:val="center"/>
              <w:rPr>
                <w:color w:val="000000"/>
                <w:sz w:val="20"/>
                <w:szCs w:val="20"/>
              </w:rPr>
            </w:pPr>
            <w:r w:rsidRPr="00D800E3">
              <w:rPr>
                <w:color w:val="000000"/>
                <w:sz w:val="20"/>
                <w:szCs w:val="20"/>
              </w:rPr>
              <w:t>Водогр.</w:t>
            </w:r>
          </w:p>
        </w:tc>
        <w:tc>
          <w:tcPr>
            <w:tcW w:w="2142" w:type="dxa"/>
            <w:shd w:val="clear" w:color="auto" w:fill="auto"/>
            <w:noWrap/>
            <w:vAlign w:val="center"/>
            <w:hideMark/>
          </w:tcPr>
          <w:p w14:paraId="56F4B160" w14:textId="77777777" w:rsidR="00D800E3" w:rsidRPr="00D800E3" w:rsidRDefault="00D800E3" w:rsidP="00D800E3">
            <w:pPr>
              <w:rPr>
                <w:color w:val="000000"/>
                <w:sz w:val="20"/>
                <w:szCs w:val="20"/>
              </w:rPr>
            </w:pPr>
            <w:r w:rsidRPr="00D800E3">
              <w:rPr>
                <w:color w:val="000000"/>
                <w:sz w:val="20"/>
                <w:szCs w:val="20"/>
              </w:rPr>
              <w:t>КВр-0,8 №3</w:t>
            </w:r>
          </w:p>
        </w:tc>
        <w:tc>
          <w:tcPr>
            <w:tcW w:w="1276" w:type="dxa"/>
            <w:shd w:val="clear" w:color="auto" w:fill="auto"/>
            <w:vAlign w:val="center"/>
            <w:hideMark/>
          </w:tcPr>
          <w:p w14:paraId="0445A4B1" w14:textId="77777777" w:rsidR="00D800E3" w:rsidRPr="00D800E3" w:rsidRDefault="00D800E3" w:rsidP="00D800E3">
            <w:pPr>
              <w:jc w:val="center"/>
              <w:rPr>
                <w:sz w:val="20"/>
                <w:szCs w:val="20"/>
              </w:rPr>
            </w:pPr>
            <w:r w:rsidRPr="00D800E3">
              <w:rPr>
                <w:sz w:val="20"/>
                <w:szCs w:val="20"/>
              </w:rPr>
              <w:t>2016</w:t>
            </w:r>
          </w:p>
        </w:tc>
        <w:tc>
          <w:tcPr>
            <w:tcW w:w="1984" w:type="dxa"/>
            <w:shd w:val="clear" w:color="auto" w:fill="auto"/>
            <w:vAlign w:val="center"/>
            <w:hideMark/>
          </w:tcPr>
          <w:p w14:paraId="7ECBD497" w14:textId="77777777" w:rsidR="00D800E3" w:rsidRPr="00D800E3" w:rsidRDefault="00D800E3" w:rsidP="00D800E3">
            <w:pPr>
              <w:jc w:val="center"/>
              <w:rPr>
                <w:sz w:val="20"/>
                <w:szCs w:val="20"/>
              </w:rPr>
            </w:pPr>
            <w:r w:rsidRPr="00D800E3">
              <w:rPr>
                <w:sz w:val="20"/>
                <w:szCs w:val="20"/>
              </w:rPr>
              <w:t>0,690</w:t>
            </w:r>
          </w:p>
        </w:tc>
      </w:tr>
      <w:tr w:rsidR="00D800E3" w:rsidRPr="00D800E3" w14:paraId="688E5A49" w14:textId="77777777" w:rsidTr="00A25E52">
        <w:trPr>
          <w:trHeight w:val="284"/>
        </w:trPr>
        <w:tc>
          <w:tcPr>
            <w:tcW w:w="2972" w:type="dxa"/>
            <w:vMerge/>
            <w:shd w:val="clear" w:color="auto" w:fill="auto"/>
            <w:vAlign w:val="center"/>
            <w:hideMark/>
          </w:tcPr>
          <w:p w14:paraId="7845AD3E" w14:textId="77777777" w:rsidR="00D800E3" w:rsidRPr="00D800E3" w:rsidRDefault="00D800E3" w:rsidP="00D800E3">
            <w:pPr>
              <w:rPr>
                <w:sz w:val="20"/>
                <w:szCs w:val="20"/>
              </w:rPr>
            </w:pPr>
          </w:p>
        </w:tc>
        <w:tc>
          <w:tcPr>
            <w:tcW w:w="1260" w:type="dxa"/>
            <w:shd w:val="clear" w:color="auto" w:fill="auto"/>
            <w:noWrap/>
            <w:vAlign w:val="center"/>
            <w:hideMark/>
          </w:tcPr>
          <w:p w14:paraId="24141AE3" w14:textId="77777777" w:rsidR="00D800E3" w:rsidRPr="00D800E3" w:rsidRDefault="00D800E3" w:rsidP="00D800E3">
            <w:pPr>
              <w:jc w:val="center"/>
              <w:rPr>
                <w:color w:val="000000"/>
                <w:sz w:val="20"/>
                <w:szCs w:val="20"/>
              </w:rPr>
            </w:pPr>
            <w:r w:rsidRPr="00D800E3">
              <w:rPr>
                <w:color w:val="000000"/>
                <w:sz w:val="20"/>
                <w:szCs w:val="20"/>
              </w:rPr>
              <w:t>Водогр.</w:t>
            </w:r>
          </w:p>
        </w:tc>
        <w:tc>
          <w:tcPr>
            <w:tcW w:w="2142" w:type="dxa"/>
            <w:shd w:val="clear" w:color="auto" w:fill="auto"/>
            <w:noWrap/>
            <w:vAlign w:val="center"/>
            <w:hideMark/>
          </w:tcPr>
          <w:p w14:paraId="32583794" w14:textId="77777777" w:rsidR="00D800E3" w:rsidRPr="00D800E3" w:rsidRDefault="00D800E3" w:rsidP="00D800E3">
            <w:pPr>
              <w:rPr>
                <w:color w:val="000000"/>
                <w:sz w:val="20"/>
                <w:szCs w:val="20"/>
              </w:rPr>
            </w:pPr>
            <w:r w:rsidRPr="00D800E3">
              <w:rPr>
                <w:color w:val="000000"/>
                <w:sz w:val="20"/>
                <w:szCs w:val="20"/>
              </w:rPr>
              <w:t>КВр-0,8 №4</w:t>
            </w:r>
          </w:p>
        </w:tc>
        <w:tc>
          <w:tcPr>
            <w:tcW w:w="1276" w:type="dxa"/>
            <w:shd w:val="clear" w:color="auto" w:fill="auto"/>
            <w:vAlign w:val="center"/>
            <w:hideMark/>
          </w:tcPr>
          <w:p w14:paraId="7D58FCAF" w14:textId="77777777" w:rsidR="00D800E3" w:rsidRPr="00D800E3" w:rsidRDefault="00D800E3" w:rsidP="00D800E3">
            <w:pPr>
              <w:jc w:val="center"/>
              <w:rPr>
                <w:sz w:val="20"/>
                <w:szCs w:val="20"/>
              </w:rPr>
            </w:pPr>
            <w:r w:rsidRPr="00D800E3">
              <w:rPr>
                <w:sz w:val="20"/>
                <w:szCs w:val="20"/>
              </w:rPr>
              <w:t>2016</w:t>
            </w:r>
          </w:p>
        </w:tc>
        <w:tc>
          <w:tcPr>
            <w:tcW w:w="1984" w:type="dxa"/>
            <w:shd w:val="clear" w:color="auto" w:fill="auto"/>
            <w:vAlign w:val="center"/>
            <w:hideMark/>
          </w:tcPr>
          <w:p w14:paraId="59E2B032" w14:textId="77777777" w:rsidR="00D800E3" w:rsidRPr="00D800E3" w:rsidRDefault="00D800E3" w:rsidP="00D800E3">
            <w:pPr>
              <w:jc w:val="center"/>
              <w:rPr>
                <w:sz w:val="20"/>
                <w:szCs w:val="20"/>
              </w:rPr>
            </w:pPr>
            <w:r w:rsidRPr="00D800E3">
              <w:rPr>
                <w:sz w:val="20"/>
                <w:szCs w:val="20"/>
              </w:rPr>
              <w:t>0,690</w:t>
            </w:r>
          </w:p>
        </w:tc>
      </w:tr>
      <w:tr w:rsidR="00D800E3" w:rsidRPr="00D800E3" w14:paraId="00850609" w14:textId="77777777" w:rsidTr="00A25E52">
        <w:trPr>
          <w:trHeight w:val="284"/>
        </w:trPr>
        <w:tc>
          <w:tcPr>
            <w:tcW w:w="2972" w:type="dxa"/>
            <w:vMerge w:val="restart"/>
            <w:shd w:val="clear" w:color="auto" w:fill="auto"/>
            <w:vAlign w:val="center"/>
            <w:hideMark/>
          </w:tcPr>
          <w:p w14:paraId="382A807B" w14:textId="77777777" w:rsidR="00D800E3" w:rsidRPr="00D800E3" w:rsidRDefault="00D800E3" w:rsidP="00D800E3">
            <w:pPr>
              <w:jc w:val="center"/>
              <w:rPr>
                <w:sz w:val="20"/>
                <w:szCs w:val="20"/>
              </w:rPr>
            </w:pPr>
            <w:r w:rsidRPr="00D800E3">
              <w:rPr>
                <w:sz w:val="20"/>
                <w:szCs w:val="20"/>
              </w:rPr>
              <w:t>Котельная с.Елыкаево К-3</w:t>
            </w:r>
          </w:p>
        </w:tc>
        <w:tc>
          <w:tcPr>
            <w:tcW w:w="1260" w:type="dxa"/>
            <w:shd w:val="clear" w:color="auto" w:fill="auto"/>
            <w:noWrap/>
            <w:vAlign w:val="center"/>
            <w:hideMark/>
          </w:tcPr>
          <w:p w14:paraId="518FBFFB" w14:textId="77777777" w:rsidR="00D800E3" w:rsidRPr="00D800E3" w:rsidRDefault="00D800E3" w:rsidP="00D800E3">
            <w:pPr>
              <w:jc w:val="center"/>
              <w:rPr>
                <w:color w:val="000000"/>
                <w:sz w:val="20"/>
                <w:szCs w:val="20"/>
              </w:rPr>
            </w:pPr>
            <w:r w:rsidRPr="00D800E3">
              <w:rPr>
                <w:color w:val="000000"/>
                <w:sz w:val="20"/>
                <w:szCs w:val="20"/>
              </w:rPr>
              <w:t>Водогр.</w:t>
            </w:r>
          </w:p>
        </w:tc>
        <w:tc>
          <w:tcPr>
            <w:tcW w:w="2142" w:type="dxa"/>
            <w:shd w:val="clear" w:color="auto" w:fill="auto"/>
            <w:noWrap/>
            <w:vAlign w:val="center"/>
            <w:hideMark/>
          </w:tcPr>
          <w:p w14:paraId="12C4DD19" w14:textId="77777777" w:rsidR="00D800E3" w:rsidRPr="00D800E3" w:rsidRDefault="00D800E3" w:rsidP="00D800E3">
            <w:pPr>
              <w:rPr>
                <w:color w:val="000000"/>
                <w:sz w:val="20"/>
                <w:szCs w:val="20"/>
              </w:rPr>
            </w:pPr>
            <w:r w:rsidRPr="00D800E3">
              <w:rPr>
                <w:color w:val="000000"/>
                <w:sz w:val="20"/>
                <w:szCs w:val="20"/>
              </w:rPr>
              <w:t>Ланкашир №1</w:t>
            </w:r>
          </w:p>
        </w:tc>
        <w:tc>
          <w:tcPr>
            <w:tcW w:w="1276" w:type="dxa"/>
            <w:shd w:val="clear" w:color="auto" w:fill="auto"/>
            <w:vAlign w:val="center"/>
            <w:hideMark/>
          </w:tcPr>
          <w:p w14:paraId="2562C48D" w14:textId="77777777" w:rsidR="00D800E3" w:rsidRPr="00D800E3" w:rsidRDefault="00D800E3" w:rsidP="00D800E3">
            <w:pPr>
              <w:jc w:val="center"/>
              <w:rPr>
                <w:sz w:val="20"/>
                <w:szCs w:val="20"/>
              </w:rPr>
            </w:pPr>
            <w:r w:rsidRPr="00D800E3">
              <w:rPr>
                <w:sz w:val="20"/>
                <w:szCs w:val="20"/>
              </w:rPr>
              <w:t>1957</w:t>
            </w:r>
          </w:p>
        </w:tc>
        <w:tc>
          <w:tcPr>
            <w:tcW w:w="1984" w:type="dxa"/>
            <w:shd w:val="clear" w:color="auto" w:fill="auto"/>
            <w:vAlign w:val="center"/>
            <w:hideMark/>
          </w:tcPr>
          <w:p w14:paraId="591B1F1A" w14:textId="77777777" w:rsidR="00D800E3" w:rsidRPr="00D800E3" w:rsidRDefault="00D800E3" w:rsidP="00D800E3">
            <w:pPr>
              <w:jc w:val="center"/>
              <w:rPr>
                <w:sz w:val="20"/>
                <w:szCs w:val="20"/>
              </w:rPr>
            </w:pPr>
            <w:r w:rsidRPr="00D800E3">
              <w:rPr>
                <w:sz w:val="20"/>
                <w:szCs w:val="20"/>
              </w:rPr>
              <w:t>1,030</w:t>
            </w:r>
          </w:p>
        </w:tc>
      </w:tr>
      <w:tr w:rsidR="00D800E3" w:rsidRPr="00D800E3" w14:paraId="6AE9A028" w14:textId="77777777" w:rsidTr="00A25E52">
        <w:trPr>
          <w:trHeight w:val="284"/>
        </w:trPr>
        <w:tc>
          <w:tcPr>
            <w:tcW w:w="2972" w:type="dxa"/>
            <w:vMerge/>
            <w:shd w:val="clear" w:color="auto" w:fill="auto"/>
            <w:vAlign w:val="center"/>
            <w:hideMark/>
          </w:tcPr>
          <w:p w14:paraId="0A4535BB" w14:textId="77777777" w:rsidR="00D800E3" w:rsidRPr="00D800E3" w:rsidRDefault="00D800E3" w:rsidP="00D800E3">
            <w:pPr>
              <w:rPr>
                <w:sz w:val="20"/>
                <w:szCs w:val="20"/>
              </w:rPr>
            </w:pPr>
          </w:p>
        </w:tc>
        <w:tc>
          <w:tcPr>
            <w:tcW w:w="1260" w:type="dxa"/>
            <w:shd w:val="clear" w:color="auto" w:fill="auto"/>
            <w:noWrap/>
            <w:vAlign w:val="center"/>
            <w:hideMark/>
          </w:tcPr>
          <w:p w14:paraId="1C2AEBBA" w14:textId="77777777" w:rsidR="00D800E3" w:rsidRPr="00D800E3" w:rsidRDefault="00D800E3" w:rsidP="00D800E3">
            <w:pPr>
              <w:jc w:val="center"/>
              <w:rPr>
                <w:color w:val="000000"/>
                <w:sz w:val="20"/>
                <w:szCs w:val="20"/>
              </w:rPr>
            </w:pPr>
            <w:r w:rsidRPr="00D800E3">
              <w:rPr>
                <w:color w:val="000000"/>
                <w:sz w:val="20"/>
                <w:szCs w:val="20"/>
              </w:rPr>
              <w:t>Водогр.</w:t>
            </w:r>
          </w:p>
        </w:tc>
        <w:tc>
          <w:tcPr>
            <w:tcW w:w="2142" w:type="dxa"/>
            <w:shd w:val="clear" w:color="auto" w:fill="auto"/>
            <w:noWrap/>
            <w:vAlign w:val="center"/>
            <w:hideMark/>
          </w:tcPr>
          <w:p w14:paraId="35A204AB" w14:textId="77777777" w:rsidR="00D800E3" w:rsidRPr="00D800E3" w:rsidRDefault="00D800E3" w:rsidP="00D800E3">
            <w:pPr>
              <w:rPr>
                <w:color w:val="000000"/>
                <w:sz w:val="20"/>
                <w:szCs w:val="20"/>
              </w:rPr>
            </w:pPr>
            <w:r w:rsidRPr="00D800E3">
              <w:rPr>
                <w:color w:val="000000"/>
                <w:sz w:val="20"/>
                <w:szCs w:val="20"/>
              </w:rPr>
              <w:t>Ланкашир №2</w:t>
            </w:r>
          </w:p>
        </w:tc>
        <w:tc>
          <w:tcPr>
            <w:tcW w:w="1276" w:type="dxa"/>
            <w:shd w:val="clear" w:color="auto" w:fill="auto"/>
            <w:vAlign w:val="center"/>
            <w:hideMark/>
          </w:tcPr>
          <w:p w14:paraId="2399D7E5" w14:textId="77777777" w:rsidR="00D800E3" w:rsidRPr="00D800E3" w:rsidRDefault="00D800E3" w:rsidP="00D800E3">
            <w:pPr>
              <w:jc w:val="center"/>
              <w:rPr>
                <w:sz w:val="20"/>
                <w:szCs w:val="20"/>
              </w:rPr>
            </w:pPr>
            <w:r w:rsidRPr="00D800E3">
              <w:rPr>
                <w:sz w:val="20"/>
                <w:szCs w:val="20"/>
              </w:rPr>
              <w:t>1957</w:t>
            </w:r>
          </w:p>
        </w:tc>
        <w:tc>
          <w:tcPr>
            <w:tcW w:w="1984" w:type="dxa"/>
            <w:shd w:val="clear" w:color="auto" w:fill="auto"/>
            <w:vAlign w:val="center"/>
            <w:hideMark/>
          </w:tcPr>
          <w:p w14:paraId="5FFC3E29" w14:textId="77777777" w:rsidR="00D800E3" w:rsidRPr="00D800E3" w:rsidRDefault="00D800E3" w:rsidP="00D800E3">
            <w:pPr>
              <w:jc w:val="center"/>
              <w:rPr>
                <w:sz w:val="20"/>
                <w:szCs w:val="20"/>
              </w:rPr>
            </w:pPr>
            <w:r w:rsidRPr="00D800E3">
              <w:rPr>
                <w:sz w:val="20"/>
                <w:szCs w:val="20"/>
              </w:rPr>
              <w:t>1,030</w:t>
            </w:r>
          </w:p>
        </w:tc>
      </w:tr>
      <w:tr w:rsidR="00D800E3" w:rsidRPr="00D800E3" w14:paraId="15D07724" w14:textId="77777777" w:rsidTr="00A25E52">
        <w:trPr>
          <w:trHeight w:val="284"/>
        </w:trPr>
        <w:tc>
          <w:tcPr>
            <w:tcW w:w="2972" w:type="dxa"/>
            <w:vMerge/>
            <w:shd w:val="clear" w:color="auto" w:fill="auto"/>
            <w:vAlign w:val="center"/>
            <w:hideMark/>
          </w:tcPr>
          <w:p w14:paraId="1FB202A3" w14:textId="77777777" w:rsidR="00D800E3" w:rsidRPr="00D800E3" w:rsidRDefault="00D800E3" w:rsidP="00D800E3">
            <w:pPr>
              <w:rPr>
                <w:sz w:val="20"/>
                <w:szCs w:val="20"/>
              </w:rPr>
            </w:pPr>
          </w:p>
        </w:tc>
        <w:tc>
          <w:tcPr>
            <w:tcW w:w="1260" w:type="dxa"/>
            <w:shd w:val="clear" w:color="auto" w:fill="auto"/>
            <w:noWrap/>
            <w:vAlign w:val="center"/>
            <w:hideMark/>
          </w:tcPr>
          <w:p w14:paraId="0B1BF478" w14:textId="77777777" w:rsidR="00D800E3" w:rsidRPr="00D800E3" w:rsidRDefault="00D800E3" w:rsidP="00D800E3">
            <w:pPr>
              <w:jc w:val="center"/>
              <w:rPr>
                <w:color w:val="000000"/>
                <w:sz w:val="20"/>
                <w:szCs w:val="20"/>
              </w:rPr>
            </w:pPr>
            <w:r w:rsidRPr="00D800E3">
              <w:rPr>
                <w:color w:val="000000"/>
                <w:sz w:val="20"/>
                <w:szCs w:val="20"/>
              </w:rPr>
              <w:t>Водогр.</w:t>
            </w:r>
          </w:p>
        </w:tc>
        <w:tc>
          <w:tcPr>
            <w:tcW w:w="2142" w:type="dxa"/>
            <w:shd w:val="clear" w:color="auto" w:fill="auto"/>
            <w:noWrap/>
            <w:vAlign w:val="center"/>
            <w:hideMark/>
          </w:tcPr>
          <w:p w14:paraId="4A7E5D7C" w14:textId="77777777" w:rsidR="00D800E3" w:rsidRPr="00D800E3" w:rsidRDefault="00D800E3" w:rsidP="00D800E3">
            <w:pPr>
              <w:rPr>
                <w:color w:val="000000"/>
                <w:sz w:val="20"/>
                <w:szCs w:val="20"/>
              </w:rPr>
            </w:pPr>
            <w:r w:rsidRPr="00D800E3">
              <w:rPr>
                <w:color w:val="000000"/>
                <w:sz w:val="20"/>
                <w:szCs w:val="20"/>
              </w:rPr>
              <w:t>Ланкашир №3</w:t>
            </w:r>
          </w:p>
        </w:tc>
        <w:tc>
          <w:tcPr>
            <w:tcW w:w="1276" w:type="dxa"/>
            <w:shd w:val="clear" w:color="auto" w:fill="auto"/>
            <w:vAlign w:val="center"/>
            <w:hideMark/>
          </w:tcPr>
          <w:p w14:paraId="6CD5393B" w14:textId="77777777" w:rsidR="00D800E3" w:rsidRPr="00D800E3" w:rsidRDefault="00D800E3" w:rsidP="00D800E3">
            <w:pPr>
              <w:jc w:val="center"/>
              <w:rPr>
                <w:sz w:val="20"/>
                <w:szCs w:val="20"/>
              </w:rPr>
            </w:pPr>
            <w:r w:rsidRPr="00D800E3">
              <w:rPr>
                <w:sz w:val="20"/>
                <w:szCs w:val="20"/>
              </w:rPr>
              <w:t>1951</w:t>
            </w:r>
          </w:p>
        </w:tc>
        <w:tc>
          <w:tcPr>
            <w:tcW w:w="1984" w:type="dxa"/>
            <w:shd w:val="clear" w:color="auto" w:fill="auto"/>
            <w:vAlign w:val="center"/>
            <w:hideMark/>
          </w:tcPr>
          <w:p w14:paraId="4B018ECF" w14:textId="77777777" w:rsidR="00D800E3" w:rsidRPr="00D800E3" w:rsidRDefault="00D800E3" w:rsidP="00D800E3">
            <w:pPr>
              <w:jc w:val="center"/>
              <w:rPr>
                <w:sz w:val="20"/>
                <w:szCs w:val="20"/>
              </w:rPr>
            </w:pPr>
            <w:r w:rsidRPr="00D800E3">
              <w:rPr>
                <w:sz w:val="20"/>
                <w:szCs w:val="20"/>
              </w:rPr>
              <w:t>1,030</w:t>
            </w:r>
          </w:p>
        </w:tc>
      </w:tr>
      <w:tr w:rsidR="00D800E3" w:rsidRPr="00D800E3" w14:paraId="5A5054A4" w14:textId="77777777" w:rsidTr="00A25E52">
        <w:trPr>
          <w:trHeight w:val="284"/>
        </w:trPr>
        <w:tc>
          <w:tcPr>
            <w:tcW w:w="2972" w:type="dxa"/>
            <w:vMerge/>
            <w:shd w:val="clear" w:color="auto" w:fill="auto"/>
            <w:vAlign w:val="center"/>
            <w:hideMark/>
          </w:tcPr>
          <w:p w14:paraId="79774EAE" w14:textId="77777777" w:rsidR="00D800E3" w:rsidRPr="00D800E3" w:rsidRDefault="00D800E3" w:rsidP="00D800E3">
            <w:pPr>
              <w:rPr>
                <w:sz w:val="20"/>
                <w:szCs w:val="20"/>
              </w:rPr>
            </w:pPr>
          </w:p>
        </w:tc>
        <w:tc>
          <w:tcPr>
            <w:tcW w:w="1260" w:type="dxa"/>
            <w:shd w:val="clear" w:color="auto" w:fill="auto"/>
            <w:noWrap/>
            <w:vAlign w:val="center"/>
            <w:hideMark/>
          </w:tcPr>
          <w:p w14:paraId="711268A9" w14:textId="77777777" w:rsidR="00D800E3" w:rsidRPr="00D800E3" w:rsidRDefault="00D800E3" w:rsidP="00D800E3">
            <w:pPr>
              <w:jc w:val="center"/>
              <w:rPr>
                <w:color w:val="000000"/>
                <w:sz w:val="20"/>
                <w:szCs w:val="20"/>
              </w:rPr>
            </w:pPr>
            <w:r w:rsidRPr="00D800E3">
              <w:rPr>
                <w:color w:val="000000"/>
                <w:sz w:val="20"/>
                <w:szCs w:val="20"/>
              </w:rPr>
              <w:t>Водогр.</w:t>
            </w:r>
          </w:p>
        </w:tc>
        <w:tc>
          <w:tcPr>
            <w:tcW w:w="2142" w:type="dxa"/>
            <w:shd w:val="clear" w:color="auto" w:fill="auto"/>
            <w:noWrap/>
            <w:vAlign w:val="center"/>
            <w:hideMark/>
          </w:tcPr>
          <w:p w14:paraId="6A461A8C" w14:textId="77777777" w:rsidR="00D800E3" w:rsidRPr="00D800E3" w:rsidRDefault="00D800E3" w:rsidP="00D800E3">
            <w:pPr>
              <w:rPr>
                <w:color w:val="000000"/>
                <w:sz w:val="20"/>
                <w:szCs w:val="20"/>
              </w:rPr>
            </w:pPr>
            <w:r w:rsidRPr="00D800E3">
              <w:rPr>
                <w:color w:val="000000"/>
                <w:sz w:val="20"/>
                <w:szCs w:val="20"/>
              </w:rPr>
              <w:t>Ланкашир №4</w:t>
            </w:r>
          </w:p>
        </w:tc>
        <w:tc>
          <w:tcPr>
            <w:tcW w:w="1276" w:type="dxa"/>
            <w:shd w:val="clear" w:color="auto" w:fill="auto"/>
            <w:vAlign w:val="center"/>
            <w:hideMark/>
          </w:tcPr>
          <w:p w14:paraId="1E755024" w14:textId="77777777" w:rsidR="00D800E3" w:rsidRPr="00D800E3" w:rsidRDefault="00D800E3" w:rsidP="00D800E3">
            <w:pPr>
              <w:jc w:val="center"/>
              <w:rPr>
                <w:sz w:val="20"/>
                <w:szCs w:val="20"/>
              </w:rPr>
            </w:pPr>
            <w:r w:rsidRPr="00D800E3">
              <w:rPr>
                <w:sz w:val="20"/>
                <w:szCs w:val="20"/>
              </w:rPr>
              <w:t>1951</w:t>
            </w:r>
          </w:p>
        </w:tc>
        <w:tc>
          <w:tcPr>
            <w:tcW w:w="1984" w:type="dxa"/>
            <w:shd w:val="clear" w:color="auto" w:fill="auto"/>
            <w:vAlign w:val="center"/>
            <w:hideMark/>
          </w:tcPr>
          <w:p w14:paraId="15904268" w14:textId="77777777" w:rsidR="00D800E3" w:rsidRPr="00D800E3" w:rsidRDefault="00D800E3" w:rsidP="00D800E3">
            <w:pPr>
              <w:jc w:val="center"/>
              <w:rPr>
                <w:sz w:val="20"/>
                <w:szCs w:val="20"/>
              </w:rPr>
            </w:pPr>
            <w:r w:rsidRPr="00D800E3">
              <w:rPr>
                <w:sz w:val="20"/>
                <w:szCs w:val="20"/>
              </w:rPr>
              <w:t>1,030</w:t>
            </w:r>
          </w:p>
        </w:tc>
      </w:tr>
      <w:tr w:rsidR="00D800E3" w:rsidRPr="00D800E3" w14:paraId="48675D86" w14:textId="77777777" w:rsidTr="00A25E52">
        <w:trPr>
          <w:trHeight w:val="284"/>
        </w:trPr>
        <w:tc>
          <w:tcPr>
            <w:tcW w:w="2972" w:type="dxa"/>
            <w:vMerge w:val="restart"/>
            <w:shd w:val="clear" w:color="auto" w:fill="auto"/>
            <w:vAlign w:val="center"/>
            <w:hideMark/>
          </w:tcPr>
          <w:p w14:paraId="56CBEEA5" w14:textId="77777777" w:rsidR="00D800E3" w:rsidRPr="00D800E3" w:rsidRDefault="00D800E3" w:rsidP="00D800E3">
            <w:pPr>
              <w:jc w:val="center"/>
              <w:rPr>
                <w:sz w:val="20"/>
                <w:szCs w:val="20"/>
              </w:rPr>
            </w:pPr>
            <w:r w:rsidRPr="00D800E3">
              <w:rPr>
                <w:sz w:val="20"/>
                <w:szCs w:val="20"/>
              </w:rPr>
              <w:t>Котельная с.Елыкаево К-1</w:t>
            </w:r>
          </w:p>
        </w:tc>
        <w:tc>
          <w:tcPr>
            <w:tcW w:w="1260" w:type="dxa"/>
            <w:shd w:val="clear" w:color="auto" w:fill="auto"/>
            <w:noWrap/>
            <w:vAlign w:val="center"/>
            <w:hideMark/>
          </w:tcPr>
          <w:p w14:paraId="688F0C53" w14:textId="77777777" w:rsidR="00D800E3" w:rsidRPr="00D800E3" w:rsidRDefault="00D800E3" w:rsidP="00D800E3">
            <w:pPr>
              <w:jc w:val="center"/>
              <w:rPr>
                <w:color w:val="000000"/>
                <w:sz w:val="20"/>
                <w:szCs w:val="20"/>
              </w:rPr>
            </w:pPr>
            <w:r w:rsidRPr="00D800E3">
              <w:rPr>
                <w:color w:val="000000"/>
                <w:sz w:val="20"/>
                <w:szCs w:val="20"/>
              </w:rPr>
              <w:t>Водогр.</w:t>
            </w:r>
          </w:p>
        </w:tc>
        <w:tc>
          <w:tcPr>
            <w:tcW w:w="2142" w:type="dxa"/>
            <w:shd w:val="clear" w:color="auto" w:fill="auto"/>
            <w:noWrap/>
            <w:vAlign w:val="center"/>
            <w:hideMark/>
          </w:tcPr>
          <w:p w14:paraId="52D8CAEE" w14:textId="77777777" w:rsidR="00D800E3" w:rsidRPr="00D800E3" w:rsidRDefault="00D800E3" w:rsidP="00D800E3">
            <w:pPr>
              <w:rPr>
                <w:color w:val="000000"/>
                <w:sz w:val="20"/>
                <w:szCs w:val="20"/>
              </w:rPr>
            </w:pPr>
            <w:r w:rsidRPr="00D800E3">
              <w:rPr>
                <w:color w:val="000000"/>
                <w:sz w:val="20"/>
                <w:szCs w:val="20"/>
              </w:rPr>
              <w:t>КВр-1,25 №1</w:t>
            </w:r>
          </w:p>
        </w:tc>
        <w:tc>
          <w:tcPr>
            <w:tcW w:w="1276" w:type="dxa"/>
            <w:shd w:val="clear" w:color="auto" w:fill="auto"/>
            <w:vAlign w:val="center"/>
            <w:hideMark/>
          </w:tcPr>
          <w:p w14:paraId="61EDF330" w14:textId="77777777" w:rsidR="00D800E3" w:rsidRPr="00D800E3" w:rsidRDefault="00D800E3" w:rsidP="00D800E3">
            <w:pPr>
              <w:jc w:val="center"/>
              <w:rPr>
                <w:sz w:val="20"/>
                <w:szCs w:val="20"/>
              </w:rPr>
            </w:pPr>
            <w:r w:rsidRPr="00D800E3">
              <w:rPr>
                <w:sz w:val="20"/>
                <w:szCs w:val="20"/>
              </w:rPr>
              <w:t>2019</w:t>
            </w:r>
          </w:p>
        </w:tc>
        <w:tc>
          <w:tcPr>
            <w:tcW w:w="1984" w:type="dxa"/>
            <w:shd w:val="clear" w:color="auto" w:fill="auto"/>
            <w:vAlign w:val="center"/>
            <w:hideMark/>
          </w:tcPr>
          <w:p w14:paraId="00975368" w14:textId="77777777" w:rsidR="00D800E3" w:rsidRPr="00D800E3" w:rsidRDefault="00D800E3" w:rsidP="00D800E3">
            <w:pPr>
              <w:jc w:val="center"/>
              <w:rPr>
                <w:sz w:val="20"/>
                <w:szCs w:val="20"/>
              </w:rPr>
            </w:pPr>
            <w:r w:rsidRPr="00D800E3">
              <w:rPr>
                <w:sz w:val="20"/>
                <w:szCs w:val="20"/>
              </w:rPr>
              <w:t>1,075</w:t>
            </w:r>
          </w:p>
        </w:tc>
      </w:tr>
      <w:tr w:rsidR="00D800E3" w:rsidRPr="00D800E3" w14:paraId="774F6F45" w14:textId="77777777" w:rsidTr="00A25E52">
        <w:trPr>
          <w:trHeight w:val="284"/>
        </w:trPr>
        <w:tc>
          <w:tcPr>
            <w:tcW w:w="2972" w:type="dxa"/>
            <w:vMerge/>
            <w:shd w:val="clear" w:color="auto" w:fill="auto"/>
            <w:vAlign w:val="center"/>
            <w:hideMark/>
          </w:tcPr>
          <w:p w14:paraId="407BC5FB" w14:textId="77777777" w:rsidR="00D800E3" w:rsidRPr="00D800E3" w:rsidRDefault="00D800E3" w:rsidP="00D800E3">
            <w:pPr>
              <w:rPr>
                <w:sz w:val="20"/>
                <w:szCs w:val="20"/>
              </w:rPr>
            </w:pPr>
          </w:p>
        </w:tc>
        <w:tc>
          <w:tcPr>
            <w:tcW w:w="1260" w:type="dxa"/>
            <w:shd w:val="clear" w:color="auto" w:fill="auto"/>
            <w:noWrap/>
            <w:vAlign w:val="center"/>
            <w:hideMark/>
          </w:tcPr>
          <w:p w14:paraId="67670D7E" w14:textId="77777777" w:rsidR="00D800E3" w:rsidRPr="00D800E3" w:rsidRDefault="00D800E3" w:rsidP="00D800E3">
            <w:pPr>
              <w:jc w:val="center"/>
              <w:rPr>
                <w:color w:val="000000"/>
                <w:sz w:val="20"/>
                <w:szCs w:val="20"/>
              </w:rPr>
            </w:pPr>
            <w:r w:rsidRPr="00D800E3">
              <w:rPr>
                <w:color w:val="000000"/>
                <w:sz w:val="20"/>
                <w:szCs w:val="20"/>
              </w:rPr>
              <w:t>Водогр.</w:t>
            </w:r>
          </w:p>
        </w:tc>
        <w:tc>
          <w:tcPr>
            <w:tcW w:w="2142" w:type="dxa"/>
            <w:shd w:val="clear" w:color="auto" w:fill="auto"/>
            <w:noWrap/>
            <w:vAlign w:val="center"/>
            <w:hideMark/>
          </w:tcPr>
          <w:p w14:paraId="777D7668" w14:textId="77777777" w:rsidR="00D800E3" w:rsidRPr="00D800E3" w:rsidRDefault="00D800E3" w:rsidP="00D800E3">
            <w:pPr>
              <w:rPr>
                <w:color w:val="000000"/>
                <w:sz w:val="20"/>
                <w:szCs w:val="20"/>
              </w:rPr>
            </w:pPr>
            <w:r w:rsidRPr="00D800E3">
              <w:rPr>
                <w:color w:val="000000"/>
                <w:sz w:val="20"/>
                <w:szCs w:val="20"/>
              </w:rPr>
              <w:t>КВр-1,25 КБ №2</w:t>
            </w:r>
          </w:p>
        </w:tc>
        <w:tc>
          <w:tcPr>
            <w:tcW w:w="1276" w:type="dxa"/>
            <w:shd w:val="clear" w:color="auto" w:fill="auto"/>
            <w:vAlign w:val="center"/>
            <w:hideMark/>
          </w:tcPr>
          <w:p w14:paraId="2334799B" w14:textId="77777777" w:rsidR="00D800E3" w:rsidRPr="00D800E3" w:rsidRDefault="00D800E3" w:rsidP="00D800E3">
            <w:pPr>
              <w:jc w:val="center"/>
              <w:rPr>
                <w:sz w:val="20"/>
                <w:szCs w:val="20"/>
              </w:rPr>
            </w:pPr>
            <w:r w:rsidRPr="00D800E3">
              <w:rPr>
                <w:sz w:val="20"/>
                <w:szCs w:val="20"/>
              </w:rPr>
              <w:t>2020</w:t>
            </w:r>
          </w:p>
        </w:tc>
        <w:tc>
          <w:tcPr>
            <w:tcW w:w="1984" w:type="dxa"/>
            <w:shd w:val="clear" w:color="auto" w:fill="auto"/>
            <w:vAlign w:val="center"/>
            <w:hideMark/>
          </w:tcPr>
          <w:p w14:paraId="2F29F2AC" w14:textId="77777777" w:rsidR="00D800E3" w:rsidRPr="00D800E3" w:rsidRDefault="00D800E3" w:rsidP="00D800E3">
            <w:pPr>
              <w:jc w:val="center"/>
              <w:rPr>
                <w:sz w:val="20"/>
                <w:szCs w:val="20"/>
              </w:rPr>
            </w:pPr>
            <w:r w:rsidRPr="00D800E3">
              <w:rPr>
                <w:sz w:val="20"/>
                <w:szCs w:val="20"/>
              </w:rPr>
              <w:t>1,075</w:t>
            </w:r>
          </w:p>
        </w:tc>
      </w:tr>
      <w:tr w:rsidR="00D800E3" w:rsidRPr="00D800E3" w14:paraId="6A77D9F5" w14:textId="77777777" w:rsidTr="00A25E52">
        <w:trPr>
          <w:trHeight w:val="284"/>
        </w:trPr>
        <w:tc>
          <w:tcPr>
            <w:tcW w:w="2972" w:type="dxa"/>
            <w:vMerge/>
            <w:shd w:val="clear" w:color="auto" w:fill="auto"/>
            <w:vAlign w:val="center"/>
            <w:hideMark/>
          </w:tcPr>
          <w:p w14:paraId="3D6CB283" w14:textId="77777777" w:rsidR="00D800E3" w:rsidRPr="00D800E3" w:rsidRDefault="00D800E3" w:rsidP="00D800E3">
            <w:pPr>
              <w:rPr>
                <w:sz w:val="20"/>
                <w:szCs w:val="20"/>
              </w:rPr>
            </w:pPr>
          </w:p>
        </w:tc>
        <w:tc>
          <w:tcPr>
            <w:tcW w:w="1260" w:type="dxa"/>
            <w:shd w:val="clear" w:color="auto" w:fill="auto"/>
            <w:noWrap/>
            <w:vAlign w:val="center"/>
            <w:hideMark/>
          </w:tcPr>
          <w:p w14:paraId="0E091C97" w14:textId="77777777" w:rsidR="00D800E3" w:rsidRPr="00D800E3" w:rsidRDefault="00D800E3" w:rsidP="00D800E3">
            <w:pPr>
              <w:jc w:val="center"/>
              <w:rPr>
                <w:color w:val="000000"/>
                <w:sz w:val="20"/>
                <w:szCs w:val="20"/>
              </w:rPr>
            </w:pPr>
            <w:r w:rsidRPr="00D800E3">
              <w:rPr>
                <w:color w:val="000000"/>
                <w:sz w:val="20"/>
                <w:szCs w:val="20"/>
              </w:rPr>
              <w:t>Водогр.</w:t>
            </w:r>
          </w:p>
        </w:tc>
        <w:tc>
          <w:tcPr>
            <w:tcW w:w="2142" w:type="dxa"/>
            <w:shd w:val="clear" w:color="auto" w:fill="auto"/>
            <w:noWrap/>
            <w:vAlign w:val="center"/>
            <w:hideMark/>
          </w:tcPr>
          <w:p w14:paraId="0E9A8DE6" w14:textId="77777777" w:rsidR="00D800E3" w:rsidRPr="00D800E3" w:rsidRDefault="00D800E3" w:rsidP="00D800E3">
            <w:pPr>
              <w:rPr>
                <w:color w:val="000000"/>
                <w:sz w:val="20"/>
                <w:szCs w:val="20"/>
              </w:rPr>
            </w:pPr>
            <w:r w:rsidRPr="00D800E3">
              <w:rPr>
                <w:color w:val="000000"/>
                <w:sz w:val="20"/>
                <w:szCs w:val="20"/>
              </w:rPr>
              <w:t>КВр-1,25 КБ №3</w:t>
            </w:r>
          </w:p>
        </w:tc>
        <w:tc>
          <w:tcPr>
            <w:tcW w:w="1276" w:type="dxa"/>
            <w:shd w:val="clear" w:color="auto" w:fill="auto"/>
            <w:vAlign w:val="center"/>
            <w:hideMark/>
          </w:tcPr>
          <w:p w14:paraId="5A425724" w14:textId="77777777" w:rsidR="00D800E3" w:rsidRPr="00D800E3" w:rsidRDefault="00D800E3" w:rsidP="00D800E3">
            <w:pPr>
              <w:jc w:val="center"/>
              <w:rPr>
                <w:sz w:val="20"/>
                <w:szCs w:val="20"/>
              </w:rPr>
            </w:pPr>
            <w:r w:rsidRPr="00D800E3">
              <w:rPr>
                <w:sz w:val="20"/>
                <w:szCs w:val="20"/>
              </w:rPr>
              <w:t>2020</w:t>
            </w:r>
          </w:p>
        </w:tc>
        <w:tc>
          <w:tcPr>
            <w:tcW w:w="1984" w:type="dxa"/>
            <w:shd w:val="clear" w:color="auto" w:fill="auto"/>
            <w:vAlign w:val="center"/>
            <w:hideMark/>
          </w:tcPr>
          <w:p w14:paraId="3E15EED3" w14:textId="77777777" w:rsidR="00D800E3" w:rsidRPr="00D800E3" w:rsidRDefault="00D800E3" w:rsidP="00D800E3">
            <w:pPr>
              <w:jc w:val="center"/>
              <w:rPr>
                <w:sz w:val="20"/>
                <w:szCs w:val="20"/>
              </w:rPr>
            </w:pPr>
            <w:r w:rsidRPr="00D800E3">
              <w:rPr>
                <w:sz w:val="20"/>
                <w:szCs w:val="20"/>
              </w:rPr>
              <w:t>1,075</w:t>
            </w:r>
          </w:p>
        </w:tc>
      </w:tr>
      <w:tr w:rsidR="00D800E3" w:rsidRPr="00D800E3" w14:paraId="1690083B" w14:textId="77777777" w:rsidTr="00A25E52">
        <w:trPr>
          <w:trHeight w:val="284"/>
        </w:trPr>
        <w:tc>
          <w:tcPr>
            <w:tcW w:w="2972" w:type="dxa"/>
            <w:vMerge/>
            <w:shd w:val="clear" w:color="auto" w:fill="auto"/>
            <w:vAlign w:val="center"/>
            <w:hideMark/>
          </w:tcPr>
          <w:p w14:paraId="12F18CE2" w14:textId="77777777" w:rsidR="00D800E3" w:rsidRPr="00D800E3" w:rsidRDefault="00D800E3" w:rsidP="00D800E3">
            <w:pPr>
              <w:rPr>
                <w:sz w:val="20"/>
                <w:szCs w:val="20"/>
              </w:rPr>
            </w:pPr>
          </w:p>
        </w:tc>
        <w:tc>
          <w:tcPr>
            <w:tcW w:w="1260" w:type="dxa"/>
            <w:shd w:val="clear" w:color="auto" w:fill="auto"/>
            <w:noWrap/>
            <w:vAlign w:val="center"/>
            <w:hideMark/>
          </w:tcPr>
          <w:p w14:paraId="57B67DC3" w14:textId="77777777" w:rsidR="00D800E3" w:rsidRPr="00D800E3" w:rsidRDefault="00D800E3" w:rsidP="00D800E3">
            <w:pPr>
              <w:jc w:val="center"/>
              <w:rPr>
                <w:color w:val="000000"/>
                <w:sz w:val="20"/>
                <w:szCs w:val="20"/>
              </w:rPr>
            </w:pPr>
            <w:r w:rsidRPr="00D800E3">
              <w:rPr>
                <w:color w:val="000000"/>
                <w:sz w:val="20"/>
                <w:szCs w:val="20"/>
              </w:rPr>
              <w:t>Водогр.</w:t>
            </w:r>
          </w:p>
        </w:tc>
        <w:tc>
          <w:tcPr>
            <w:tcW w:w="2142" w:type="dxa"/>
            <w:shd w:val="clear" w:color="auto" w:fill="auto"/>
            <w:noWrap/>
            <w:vAlign w:val="center"/>
            <w:hideMark/>
          </w:tcPr>
          <w:p w14:paraId="0F037C82" w14:textId="77777777" w:rsidR="00D800E3" w:rsidRPr="00D800E3" w:rsidRDefault="00D800E3" w:rsidP="00D800E3">
            <w:pPr>
              <w:rPr>
                <w:color w:val="000000"/>
                <w:sz w:val="20"/>
                <w:szCs w:val="20"/>
              </w:rPr>
            </w:pPr>
            <w:r w:rsidRPr="00D800E3">
              <w:rPr>
                <w:color w:val="000000"/>
                <w:sz w:val="20"/>
                <w:szCs w:val="20"/>
              </w:rPr>
              <w:t>КВр-1,25 №4</w:t>
            </w:r>
          </w:p>
        </w:tc>
        <w:tc>
          <w:tcPr>
            <w:tcW w:w="1276" w:type="dxa"/>
            <w:shd w:val="clear" w:color="auto" w:fill="auto"/>
            <w:vAlign w:val="center"/>
            <w:hideMark/>
          </w:tcPr>
          <w:p w14:paraId="13CC3277" w14:textId="77777777" w:rsidR="00D800E3" w:rsidRPr="00D800E3" w:rsidRDefault="00D800E3" w:rsidP="00D800E3">
            <w:pPr>
              <w:jc w:val="center"/>
              <w:rPr>
                <w:sz w:val="20"/>
                <w:szCs w:val="20"/>
              </w:rPr>
            </w:pPr>
            <w:r w:rsidRPr="00D800E3">
              <w:rPr>
                <w:sz w:val="20"/>
                <w:szCs w:val="20"/>
              </w:rPr>
              <w:t>2015</w:t>
            </w:r>
          </w:p>
        </w:tc>
        <w:tc>
          <w:tcPr>
            <w:tcW w:w="1984" w:type="dxa"/>
            <w:shd w:val="clear" w:color="auto" w:fill="auto"/>
            <w:vAlign w:val="center"/>
            <w:hideMark/>
          </w:tcPr>
          <w:p w14:paraId="1BB8AB4A" w14:textId="77777777" w:rsidR="00D800E3" w:rsidRPr="00D800E3" w:rsidRDefault="00D800E3" w:rsidP="00D800E3">
            <w:pPr>
              <w:jc w:val="center"/>
              <w:rPr>
                <w:sz w:val="20"/>
                <w:szCs w:val="20"/>
              </w:rPr>
            </w:pPr>
            <w:r w:rsidRPr="00D800E3">
              <w:rPr>
                <w:sz w:val="20"/>
                <w:szCs w:val="20"/>
              </w:rPr>
              <w:t>1,075</w:t>
            </w:r>
          </w:p>
        </w:tc>
      </w:tr>
      <w:tr w:rsidR="00D800E3" w:rsidRPr="00D800E3" w14:paraId="6FACD1DD" w14:textId="77777777" w:rsidTr="00A25E52">
        <w:trPr>
          <w:trHeight w:val="284"/>
        </w:trPr>
        <w:tc>
          <w:tcPr>
            <w:tcW w:w="2972" w:type="dxa"/>
            <w:vMerge/>
            <w:shd w:val="clear" w:color="auto" w:fill="auto"/>
            <w:vAlign w:val="center"/>
            <w:hideMark/>
          </w:tcPr>
          <w:p w14:paraId="2E988AD0" w14:textId="77777777" w:rsidR="00D800E3" w:rsidRPr="00D800E3" w:rsidRDefault="00D800E3" w:rsidP="00D800E3">
            <w:pPr>
              <w:rPr>
                <w:sz w:val="20"/>
                <w:szCs w:val="20"/>
              </w:rPr>
            </w:pPr>
          </w:p>
        </w:tc>
        <w:tc>
          <w:tcPr>
            <w:tcW w:w="1260" w:type="dxa"/>
            <w:shd w:val="clear" w:color="auto" w:fill="auto"/>
            <w:noWrap/>
            <w:vAlign w:val="center"/>
            <w:hideMark/>
          </w:tcPr>
          <w:p w14:paraId="2D121D10" w14:textId="77777777" w:rsidR="00D800E3" w:rsidRPr="00D800E3" w:rsidRDefault="00D800E3" w:rsidP="00D800E3">
            <w:pPr>
              <w:jc w:val="center"/>
              <w:rPr>
                <w:color w:val="000000"/>
                <w:sz w:val="20"/>
                <w:szCs w:val="20"/>
              </w:rPr>
            </w:pPr>
            <w:r w:rsidRPr="00D800E3">
              <w:rPr>
                <w:color w:val="000000"/>
                <w:sz w:val="20"/>
                <w:szCs w:val="20"/>
              </w:rPr>
              <w:t>Водогр.</w:t>
            </w:r>
          </w:p>
        </w:tc>
        <w:tc>
          <w:tcPr>
            <w:tcW w:w="2142" w:type="dxa"/>
            <w:shd w:val="clear" w:color="auto" w:fill="auto"/>
            <w:noWrap/>
            <w:vAlign w:val="center"/>
            <w:hideMark/>
          </w:tcPr>
          <w:p w14:paraId="2AF1BDF0" w14:textId="77777777" w:rsidR="00D800E3" w:rsidRPr="00D800E3" w:rsidRDefault="00D800E3" w:rsidP="00D800E3">
            <w:pPr>
              <w:rPr>
                <w:color w:val="000000"/>
                <w:sz w:val="20"/>
                <w:szCs w:val="20"/>
              </w:rPr>
            </w:pPr>
            <w:r w:rsidRPr="00D800E3">
              <w:rPr>
                <w:color w:val="000000"/>
                <w:sz w:val="20"/>
                <w:szCs w:val="20"/>
              </w:rPr>
              <w:t>КВр-1,25 №5</w:t>
            </w:r>
          </w:p>
        </w:tc>
        <w:tc>
          <w:tcPr>
            <w:tcW w:w="1276" w:type="dxa"/>
            <w:shd w:val="clear" w:color="auto" w:fill="auto"/>
            <w:vAlign w:val="center"/>
            <w:hideMark/>
          </w:tcPr>
          <w:p w14:paraId="171072D6" w14:textId="77777777" w:rsidR="00D800E3" w:rsidRPr="00D800E3" w:rsidRDefault="00D800E3" w:rsidP="00D800E3">
            <w:pPr>
              <w:jc w:val="center"/>
              <w:rPr>
                <w:sz w:val="20"/>
                <w:szCs w:val="20"/>
              </w:rPr>
            </w:pPr>
            <w:r w:rsidRPr="00D800E3">
              <w:rPr>
                <w:sz w:val="20"/>
                <w:szCs w:val="20"/>
              </w:rPr>
              <w:t>2015</w:t>
            </w:r>
          </w:p>
        </w:tc>
        <w:tc>
          <w:tcPr>
            <w:tcW w:w="1984" w:type="dxa"/>
            <w:shd w:val="clear" w:color="auto" w:fill="auto"/>
            <w:vAlign w:val="center"/>
            <w:hideMark/>
          </w:tcPr>
          <w:p w14:paraId="6D123CA1" w14:textId="77777777" w:rsidR="00D800E3" w:rsidRPr="00D800E3" w:rsidRDefault="00D800E3" w:rsidP="00D800E3">
            <w:pPr>
              <w:jc w:val="center"/>
              <w:rPr>
                <w:sz w:val="20"/>
                <w:szCs w:val="20"/>
              </w:rPr>
            </w:pPr>
            <w:r w:rsidRPr="00D800E3">
              <w:rPr>
                <w:sz w:val="20"/>
                <w:szCs w:val="20"/>
              </w:rPr>
              <w:t>1,075</w:t>
            </w:r>
          </w:p>
        </w:tc>
      </w:tr>
      <w:tr w:rsidR="00D800E3" w:rsidRPr="00D800E3" w14:paraId="47FD5883" w14:textId="77777777" w:rsidTr="00A25E52">
        <w:trPr>
          <w:trHeight w:val="284"/>
        </w:trPr>
        <w:tc>
          <w:tcPr>
            <w:tcW w:w="2972" w:type="dxa"/>
            <w:vMerge/>
            <w:shd w:val="clear" w:color="auto" w:fill="auto"/>
            <w:vAlign w:val="center"/>
            <w:hideMark/>
          </w:tcPr>
          <w:p w14:paraId="53FC0258" w14:textId="77777777" w:rsidR="00D800E3" w:rsidRPr="00D800E3" w:rsidRDefault="00D800E3" w:rsidP="00D800E3">
            <w:pPr>
              <w:rPr>
                <w:sz w:val="20"/>
                <w:szCs w:val="20"/>
              </w:rPr>
            </w:pPr>
          </w:p>
        </w:tc>
        <w:tc>
          <w:tcPr>
            <w:tcW w:w="1260" w:type="dxa"/>
            <w:shd w:val="clear" w:color="auto" w:fill="auto"/>
            <w:noWrap/>
            <w:vAlign w:val="center"/>
            <w:hideMark/>
          </w:tcPr>
          <w:p w14:paraId="05F2DBF0" w14:textId="77777777" w:rsidR="00D800E3" w:rsidRPr="00D800E3" w:rsidRDefault="00D800E3" w:rsidP="00D800E3">
            <w:pPr>
              <w:jc w:val="center"/>
              <w:rPr>
                <w:color w:val="000000"/>
                <w:sz w:val="20"/>
                <w:szCs w:val="20"/>
              </w:rPr>
            </w:pPr>
            <w:r w:rsidRPr="00D800E3">
              <w:rPr>
                <w:color w:val="000000"/>
                <w:sz w:val="20"/>
                <w:szCs w:val="20"/>
              </w:rPr>
              <w:t>Водогр.</w:t>
            </w:r>
          </w:p>
        </w:tc>
        <w:tc>
          <w:tcPr>
            <w:tcW w:w="2142" w:type="dxa"/>
            <w:shd w:val="clear" w:color="auto" w:fill="auto"/>
            <w:noWrap/>
            <w:vAlign w:val="center"/>
            <w:hideMark/>
          </w:tcPr>
          <w:p w14:paraId="50EC443A" w14:textId="77777777" w:rsidR="00D800E3" w:rsidRPr="00D800E3" w:rsidRDefault="00D800E3" w:rsidP="00D800E3">
            <w:pPr>
              <w:rPr>
                <w:color w:val="000000"/>
                <w:sz w:val="20"/>
                <w:szCs w:val="20"/>
              </w:rPr>
            </w:pPr>
            <w:r w:rsidRPr="00D800E3">
              <w:rPr>
                <w:color w:val="000000"/>
                <w:sz w:val="20"/>
                <w:szCs w:val="20"/>
              </w:rPr>
              <w:t>КВр-1,25 №6</w:t>
            </w:r>
          </w:p>
        </w:tc>
        <w:tc>
          <w:tcPr>
            <w:tcW w:w="1276" w:type="dxa"/>
            <w:shd w:val="clear" w:color="auto" w:fill="auto"/>
            <w:vAlign w:val="center"/>
            <w:hideMark/>
          </w:tcPr>
          <w:p w14:paraId="13024E33" w14:textId="77777777" w:rsidR="00D800E3" w:rsidRPr="00D800E3" w:rsidRDefault="00D800E3" w:rsidP="00D800E3">
            <w:pPr>
              <w:jc w:val="center"/>
              <w:rPr>
                <w:sz w:val="20"/>
                <w:szCs w:val="20"/>
              </w:rPr>
            </w:pPr>
            <w:r w:rsidRPr="00D800E3">
              <w:rPr>
                <w:sz w:val="20"/>
                <w:szCs w:val="20"/>
              </w:rPr>
              <w:t>2015</w:t>
            </w:r>
          </w:p>
        </w:tc>
        <w:tc>
          <w:tcPr>
            <w:tcW w:w="1984" w:type="dxa"/>
            <w:shd w:val="clear" w:color="auto" w:fill="auto"/>
            <w:vAlign w:val="center"/>
            <w:hideMark/>
          </w:tcPr>
          <w:p w14:paraId="5A7EA7EF" w14:textId="77777777" w:rsidR="00D800E3" w:rsidRPr="00D800E3" w:rsidRDefault="00D800E3" w:rsidP="00D800E3">
            <w:pPr>
              <w:jc w:val="center"/>
              <w:rPr>
                <w:sz w:val="20"/>
                <w:szCs w:val="20"/>
              </w:rPr>
            </w:pPr>
            <w:r w:rsidRPr="00D800E3">
              <w:rPr>
                <w:sz w:val="20"/>
                <w:szCs w:val="20"/>
              </w:rPr>
              <w:t>1,075</w:t>
            </w:r>
          </w:p>
        </w:tc>
      </w:tr>
      <w:tr w:rsidR="00D800E3" w:rsidRPr="00D800E3" w14:paraId="241DDF80" w14:textId="77777777" w:rsidTr="00A25E52">
        <w:trPr>
          <w:trHeight w:val="284"/>
        </w:trPr>
        <w:tc>
          <w:tcPr>
            <w:tcW w:w="2972" w:type="dxa"/>
            <w:vMerge w:val="restart"/>
            <w:shd w:val="clear" w:color="auto" w:fill="auto"/>
            <w:vAlign w:val="center"/>
            <w:hideMark/>
          </w:tcPr>
          <w:p w14:paraId="5D396784" w14:textId="77777777" w:rsidR="00D800E3" w:rsidRPr="00D800E3" w:rsidRDefault="00D800E3" w:rsidP="00D800E3">
            <w:pPr>
              <w:jc w:val="center"/>
              <w:rPr>
                <w:sz w:val="20"/>
                <w:szCs w:val="20"/>
              </w:rPr>
            </w:pPr>
            <w:r w:rsidRPr="00D800E3">
              <w:rPr>
                <w:sz w:val="20"/>
                <w:szCs w:val="20"/>
              </w:rPr>
              <w:t>Котельная с.Березово</w:t>
            </w:r>
          </w:p>
        </w:tc>
        <w:tc>
          <w:tcPr>
            <w:tcW w:w="1260" w:type="dxa"/>
            <w:shd w:val="clear" w:color="auto" w:fill="auto"/>
            <w:noWrap/>
            <w:vAlign w:val="center"/>
            <w:hideMark/>
          </w:tcPr>
          <w:p w14:paraId="7E450931" w14:textId="77777777" w:rsidR="00D800E3" w:rsidRPr="00D800E3" w:rsidRDefault="00D800E3" w:rsidP="00D800E3">
            <w:pPr>
              <w:jc w:val="center"/>
              <w:rPr>
                <w:color w:val="000000"/>
                <w:sz w:val="20"/>
                <w:szCs w:val="20"/>
              </w:rPr>
            </w:pPr>
            <w:r w:rsidRPr="00D800E3">
              <w:rPr>
                <w:color w:val="000000"/>
                <w:sz w:val="20"/>
                <w:szCs w:val="20"/>
              </w:rPr>
              <w:t>Водогр.</w:t>
            </w:r>
          </w:p>
        </w:tc>
        <w:tc>
          <w:tcPr>
            <w:tcW w:w="2142" w:type="dxa"/>
            <w:shd w:val="clear" w:color="auto" w:fill="auto"/>
            <w:noWrap/>
            <w:vAlign w:val="center"/>
            <w:hideMark/>
          </w:tcPr>
          <w:p w14:paraId="397E9FA0" w14:textId="77777777" w:rsidR="00D800E3" w:rsidRPr="00D800E3" w:rsidRDefault="00D800E3" w:rsidP="00D800E3">
            <w:pPr>
              <w:rPr>
                <w:color w:val="000000"/>
                <w:sz w:val="20"/>
                <w:szCs w:val="20"/>
              </w:rPr>
            </w:pPr>
            <w:r w:rsidRPr="00D800E3">
              <w:rPr>
                <w:color w:val="000000"/>
                <w:sz w:val="20"/>
                <w:szCs w:val="20"/>
              </w:rPr>
              <w:t>КВр-0,8 №1</w:t>
            </w:r>
          </w:p>
        </w:tc>
        <w:tc>
          <w:tcPr>
            <w:tcW w:w="1276" w:type="dxa"/>
            <w:shd w:val="clear" w:color="auto" w:fill="auto"/>
            <w:vAlign w:val="center"/>
            <w:hideMark/>
          </w:tcPr>
          <w:p w14:paraId="49BE9CA9" w14:textId="77777777" w:rsidR="00D800E3" w:rsidRPr="00D800E3" w:rsidRDefault="00D800E3" w:rsidP="00D800E3">
            <w:pPr>
              <w:jc w:val="center"/>
              <w:rPr>
                <w:sz w:val="20"/>
                <w:szCs w:val="20"/>
              </w:rPr>
            </w:pPr>
            <w:r w:rsidRPr="00D800E3">
              <w:rPr>
                <w:sz w:val="20"/>
                <w:szCs w:val="20"/>
              </w:rPr>
              <w:t>2017</w:t>
            </w:r>
          </w:p>
        </w:tc>
        <w:tc>
          <w:tcPr>
            <w:tcW w:w="1984" w:type="dxa"/>
            <w:shd w:val="clear" w:color="auto" w:fill="auto"/>
            <w:vAlign w:val="center"/>
            <w:hideMark/>
          </w:tcPr>
          <w:p w14:paraId="308CC993" w14:textId="77777777" w:rsidR="00D800E3" w:rsidRPr="00D800E3" w:rsidRDefault="00D800E3" w:rsidP="00D800E3">
            <w:pPr>
              <w:jc w:val="center"/>
              <w:rPr>
                <w:sz w:val="20"/>
                <w:szCs w:val="20"/>
              </w:rPr>
            </w:pPr>
            <w:r w:rsidRPr="00D800E3">
              <w:rPr>
                <w:sz w:val="20"/>
                <w:szCs w:val="20"/>
              </w:rPr>
              <w:t>0,690</w:t>
            </w:r>
          </w:p>
        </w:tc>
      </w:tr>
      <w:tr w:rsidR="00D800E3" w:rsidRPr="00D800E3" w14:paraId="1B4B0A0E" w14:textId="77777777" w:rsidTr="00A25E52">
        <w:trPr>
          <w:trHeight w:val="284"/>
        </w:trPr>
        <w:tc>
          <w:tcPr>
            <w:tcW w:w="2972" w:type="dxa"/>
            <w:vMerge/>
            <w:shd w:val="clear" w:color="auto" w:fill="auto"/>
            <w:vAlign w:val="center"/>
            <w:hideMark/>
          </w:tcPr>
          <w:p w14:paraId="2913F5D6" w14:textId="77777777" w:rsidR="00D800E3" w:rsidRPr="00D800E3" w:rsidRDefault="00D800E3" w:rsidP="00D800E3">
            <w:pPr>
              <w:rPr>
                <w:sz w:val="20"/>
                <w:szCs w:val="20"/>
              </w:rPr>
            </w:pPr>
          </w:p>
        </w:tc>
        <w:tc>
          <w:tcPr>
            <w:tcW w:w="1260" w:type="dxa"/>
            <w:shd w:val="clear" w:color="auto" w:fill="auto"/>
            <w:noWrap/>
            <w:vAlign w:val="center"/>
            <w:hideMark/>
          </w:tcPr>
          <w:p w14:paraId="7DCADF64" w14:textId="77777777" w:rsidR="00D800E3" w:rsidRPr="00D800E3" w:rsidRDefault="00D800E3" w:rsidP="00D800E3">
            <w:pPr>
              <w:jc w:val="center"/>
              <w:rPr>
                <w:color w:val="000000"/>
                <w:sz w:val="20"/>
                <w:szCs w:val="20"/>
              </w:rPr>
            </w:pPr>
            <w:r w:rsidRPr="00D800E3">
              <w:rPr>
                <w:color w:val="000000"/>
                <w:sz w:val="20"/>
                <w:szCs w:val="20"/>
              </w:rPr>
              <w:t>Водогр.</w:t>
            </w:r>
          </w:p>
        </w:tc>
        <w:tc>
          <w:tcPr>
            <w:tcW w:w="2142" w:type="dxa"/>
            <w:shd w:val="clear" w:color="auto" w:fill="auto"/>
            <w:noWrap/>
            <w:vAlign w:val="center"/>
            <w:hideMark/>
          </w:tcPr>
          <w:p w14:paraId="6AE8F88F" w14:textId="77777777" w:rsidR="00D800E3" w:rsidRPr="00D800E3" w:rsidRDefault="00D800E3" w:rsidP="00D800E3">
            <w:pPr>
              <w:rPr>
                <w:color w:val="000000"/>
                <w:sz w:val="20"/>
                <w:szCs w:val="20"/>
              </w:rPr>
            </w:pPr>
            <w:r w:rsidRPr="00D800E3">
              <w:rPr>
                <w:color w:val="000000"/>
                <w:sz w:val="20"/>
                <w:szCs w:val="20"/>
              </w:rPr>
              <w:t>КВр-0,8 №2</w:t>
            </w:r>
          </w:p>
        </w:tc>
        <w:tc>
          <w:tcPr>
            <w:tcW w:w="1276" w:type="dxa"/>
            <w:shd w:val="clear" w:color="auto" w:fill="auto"/>
            <w:vAlign w:val="center"/>
            <w:hideMark/>
          </w:tcPr>
          <w:p w14:paraId="06948242" w14:textId="77777777" w:rsidR="00D800E3" w:rsidRPr="00D800E3" w:rsidRDefault="00D800E3" w:rsidP="00D800E3">
            <w:pPr>
              <w:jc w:val="center"/>
              <w:rPr>
                <w:sz w:val="20"/>
                <w:szCs w:val="20"/>
              </w:rPr>
            </w:pPr>
            <w:r w:rsidRPr="00D800E3">
              <w:rPr>
                <w:sz w:val="20"/>
                <w:szCs w:val="20"/>
              </w:rPr>
              <w:t>2017</w:t>
            </w:r>
          </w:p>
        </w:tc>
        <w:tc>
          <w:tcPr>
            <w:tcW w:w="1984" w:type="dxa"/>
            <w:shd w:val="clear" w:color="auto" w:fill="auto"/>
            <w:vAlign w:val="center"/>
            <w:hideMark/>
          </w:tcPr>
          <w:p w14:paraId="0A55DEA5" w14:textId="77777777" w:rsidR="00D800E3" w:rsidRPr="00D800E3" w:rsidRDefault="00D800E3" w:rsidP="00D800E3">
            <w:pPr>
              <w:jc w:val="center"/>
              <w:rPr>
                <w:sz w:val="20"/>
                <w:szCs w:val="20"/>
              </w:rPr>
            </w:pPr>
            <w:r w:rsidRPr="00D800E3">
              <w:rPr>
                <w:sz w:val="20"/>
                <w:szCs w:val="20"/>
              </w:rPr>
              <w:t>0,690</w:t>
            </w:r>
          </w:p>
        </w:tc>
      </w:tr>
      <w:tr w:rsidR="00D800E3" w:rsidRPr="00D800E3" w14:paraId="05AD5427" w14:textId="77777777" w:rsidTr="00A25E52">
        <w:trPr>
          <w:trHeight w:val="284"/>
        </w:trPr>
        <w:tc>
          <w:tcPr>
            <w:tcW w:w="2972" w:type="dxa"/>
            <w:vMerge/>
            <w:shd w:val="clear" w:color="auto" w:fill="auto"/>
            <w:vAlign w:val="center"/>
            <w:hideMark/>
          </w:tcPr>
          <w:p w14:paraId="28CD71B6" w14:textId="77777777" w:rsidR="00D800E3" w:rsidRPr="00D800E3" w:rsidRDefault="00D800E3" w:rsidP="00D800E3">
            <w:pPr>
              <w:rPr>
                <w:sz w:val="20"/>
                <w:szCs w:val="20"/>
              </w:rPr>
            </w:pPr>
          </w:p>
        </w:tc>
        <w:tc>
          <w:tcPr>
            <w:tcW w:w="1260" w:type="dxa"/>
            <w:shd w:val="clear" w:color="auto" w:fill="auto"/>
            <w:noWrap/>
            <w:vAlign w:val="center"/>
            <w:hideMark/>
          </w:tcPr>
          <w:p w14:paraId="6C90168D" w14:textId="77777777" w:rsidR="00D800E3" w:rsidRPr="00D800E3" w:rsidRDefault="00D800E3" w:rsidP="00D800E3">
            <w:pPr>
              <w:jc w:val="center"/>
              <w:rPr>
                <w:color w:val="000000"/>
                <w:sz w:val="20"/>
                <w:szCs w:val="20"/>
              </w:rPr>
            </w:pPr>
            <w:r w:rsidRPr="00D800E3">
              <w:rPr>
                <w:color w:val="000000"/>
                <w:sz w:val="20"/>
                <w:szCs w:val="20"/>
              </w:rPr>
              <w:t>Водогр.</w:t>
            </w:r>
          </w:p>
        </w:tc>
        <w:tc>
          <w:tcPr>
            <w:tcW w:w="2142" w:type="dxa"/>
            <w:shd w:val="clear" w:color="auto" w:fill="auto"/>
            <w:noWrap/>
            <w:vAlign w:val="center"/>
            <w:hideMark/>
          </w:tcPr>
          <w:p w14:paraId="6EBE0B57" w14:textId="77777777" w:rsidR="00D800E3" w:rsidRPr="00D800E3" w:rsidRDefault="00D800E3" w:rsidP="00D800E3">
            <w:pPr>
              <w:rPr>
                <w:color w:val="000000"/>
                <w:sz w:val="20"/>
                <w:szCs w:val="20"/>
              </w:rPr>
            </w:pPr>
            <w:r w:rsidRPr="00D800E3">
              <w:rPr>
                <w:color w:val="000000"/>
                <w:sz w:val="20"/>
                <w:szCs w:val="20"/>
              </w:rPr>
              <w:t>КВр-0,8 №3</w:t>
            </w:r>
          </w:p>
        </w:tc>
        <w:tc>
          <w:tcPr>
            <w:tcW w:w="1276" w:type="dxa"/>
            <w:shd w:val="clear" w:color="auto" w:fill="auto"/>
            <w:vAlign w:val="center"/>
            <w:hideMark/>
          </w:tcPr>
          <w:p w14:paraId="0BC60D02" w14:textId="77777777" w:rsidR="00D800E3" w:rsidRPr="00D800E3" w:rsidRDefault="00D800E3" w:rsidP="00D800E3">
            <w:pPr>
              <w:jc w:val="center"/>
              <w:rPr>
                <w:sz w:val="20"/>
                <w:szCs w:val="20"/>
              </w:rPr>
            </w:pPr>
            <w:r w:rsidRPr="00D800E3">
              <w:rPr>
                <w:sz w:val="20"/>
                <w:szCs w:val="20"/>
              </w:rPr>
              <w:t>2017</w:t>
            </w:r>
          </w:p>
        </w:tc>
        <w:tc>
          <w:tcPr>
            <w:tcW w:w="1984" w:type="dxa"/>
            <w:shd w:val="clear" w:color="auto" w:fill="auto"/>
            <w:vAlign w:val="center"/>
            <w:hideMark/>
          </w:tcPr>
          <w:p w14:paraId="47EDB7B4" w14:textId="77777777" w:rsidR="00D800E3" w:rsidRPr="00D800E3" w:rsidRDefault="00D800E3" w:rsidP="00D800E3">
            <w:pPr>
              <w:jc w:val="center"/>
              <w:rPr>
                <w:sz w:val="20"/>
                <w:szCs w:val="20"/>
              </w:rPr>
            </w:pPr>
            <w:r w:rsidRPr="00D800E3">
              <w:rPr>
                <w:sz w:val="20"/>
                <w:szCs w:val="20"/>
              </w:rPr>
              <w:t>0,690</w:t>
            </w:r>
          </w:p>
        </w:tc>
      </w:tr>
      <w:tr w:rsidR="00D800E3" w:rsidRPr="00D800E3" w14:paraId="2D5DE849" w14:textId="77777777" w:rsidTr="00A25E52">
        <w:trPr>
          <w:trHeight w:val="284"/>
        </w:trPr>
        <w:tc>
          <w:tcPr>
            <w:tcW w:w="2972" w:type="dxa"/>
            <w:vMerge/>
            <w:shd w:val="clear" w:color="auto" w:fill="auto"/>
            <w:vAlign w:val="center"/>
            <w:hideMark/>
          </w:tcPr>
          <w:p w14:paraId="658214E3" w14:textId="77777777" w:rsidR="00D800E3" w:rsidRPr="00D800E3" w:rsidRDefault="00D800E3" w:rsidP="00D800E3">
            <w:pPr>
              <w:rPr>
                <w:sz w:val="20"/>
                <w:szCs w:val="20"/>
              </w:rPr>
            </w:pPr>
          </w:p>
        </w:tc>
        <w:tc>
          <w:tcPr>
            <w:tcW w:w="1260" w:type="dxa"/>
            <w:shd w:val="clear" w:color="auto" w:fill="auto"/>
            <w:noWrap/>
            <w:vAlign w:val="center"/>
            <w:hideMark/>
          </w:tcPr>
          <w:p w14:paraId="4A68358F" w14:textId="77777777" w:rsidR="00D800E3" w:rsidRPr="00D800E3" w:rsidRDefault="00D800E3" w:rsidP="00D800E3">
            <w:pPr>
              <w:jc w:val="center"/>
              <w:rPr>
                <w:color w:val="000000"/>
                <w:sz w:val="20"/>
                <w:szCs w:val="20"/>
              </w:rPr>
            </w:pPr>
            <w:r w:rsidRPr="00D800E3">
              <w:rPr>
                <w:color w:val="000000"/>
                <w:sz w:val="20"/>
                <w:szCs w:val="20"/>
              </w:rPr>
              <w:t>Водогр.</w:t>
            </w:r>
          </w:p>
        </w:tc>
        <w:tc>
          <w:tcPr>
            <w:tcW w:w="2142" w:type="dxa"/>
            <w:shd w:val="clear" w:color="auto" w:fill="auto"/>
            <w:noWrap/>
            <w:vAlign w:val="center"/>
            <w:hideMark/>
          </w:tcPr>
          <w:p w14:paraId="1ADB9AC6" w14:textId="77777777" w:rsidR="00D800E3" w:rsidRPr="00D800E3" w:rsidRDefault="00D800E3" w:rsidP="00D800E3">
            <w:pPr>
              <w:rPr>
                <w:color w:val="000000"/>
                <w:sz w:val="20"/>
                <w:szCs w:val="20"/>
              </w:rPr>
            </w:pPr>
            <w:r w:rsidRPr="00D800E3">
              <w:rPr>
                <w:color w:val="000000"/>
                <w:sz w:val="20"/>
                <w:szCs w:val="20"/>
              </w:rPr>
              <w:t>КВр-0,8 №4</w:t>
            </w:r>
          </w:p>
        </w:tc>
        <w:tc>
          <w:tcPr>
            <w:tcW w:w="1276" w:type="dxa"/>
            <w:shd w:val="clear" w:color="auto" w:fill="auto"/>
            <w:vAlign w:val="center"/>
            <w:hideMark/>
          </w:tcPr>
          <w:p w14:paraId="75CD6003" w14:textId="77777777" w:rsidR="00D800E3" w:rsidRPr="00D800E3" w:rsidRDefault="00D800E3" w:rsidP="00D800E3">
            <w:pPr>
              <w:jc w:val="center"/>
              <w:rPr>
                <w:sz w:val="20"/>
                <w:szCs w:val="20"/>
              </w:rPr>
            </w:pPr>
            <w:r w:rsidRPr="00D800E3">
              <w:rPr>
                <w:sz w:val="20"/>
                <w:szCs w:val="20"/>
              </w:rPr>
              <w:t>2017</w:t>
            </w:r>
          </w:p>
        </w:tc>
        <w:tc>
          <w:tcPr>
            <w:tcW w:w="1984" w:type="dxa"/>
            <w:shd w:val="clear" w:color="auto" w:fill="auto"/>
            <w:vAlign w:val="center"/>
            <w:hideMark/>
          </w:tcPr>
          <w:p w14:paraId="62E95B3C" w14:textId="77777777" w:rsidR="00D800E3" w:rsidRPr="00D800E3" w:rsidRDefault="00D800E3" w:rsidP="00D800E3">
            <w:pPr>
              <w:jc w:val="center"/>
              <w:rPr>
                <w:sz w:val="20"/>
                <w:szCs w:val="20"/>
              </w:rPr>
            </w:pPr>
            <w:r w:rsidRPr="00D800E3">
              <w:rPr>
                <w:sz w:val="20"/>
                <w:szCs w:val="20"/>
              </w:rPr>
              <w:t>0,690</w:t>
            </w:r>
          </w:p>
        </w:tc>
      </w:tr>
      <w:tr w:rsidR="00D800E3" w:rsidRPr="00D800E3" w14:paraId="2FDA8190" w14:textId="77777777" w:rsidTr="00A25E52">
        <w:trPr>
          <w:trHeight w:val="284"/>
        </w:trPr>
        <w:tc>
          <w:tcPr>
            <w:tcW w:w="2972" w:type="dxa"/>
            <w:vMerge w:val="restart"/>
            <w:shd w:val="clear" w:color="auto" w:fill="auto"/>
            <w:vAlign w:val="center"/>
            <w:hideMark/>
          </w:tcPr>
          <w:p w14:paraId="06A50A0C" w14:textId="77777777" w:rsidR="00D800E3" w:rsidRPr="00D800E3" w:rsidRDefault="00D800E3" w:rsidP="00D800E3">
            <w:pPr>
              <w:jc w:val="center"/>
              <w:rPr>
                <w:sz w:val="20"/>
                <w:szCs w:val="20"/>
              </w:rPr>
            </w:pPr>
            <w:r w:rsidRPr="00D800E3">
              <w:rPr>
                <w:sz w:val="20"/>
                <w:szCs w:val="20"/>
              </w:rPr>
              <w:t>Котельная п.Новостройка</w:t>
            </w:r>
          </w:p>
        </w:tc>
        <w:tc>
          <w:tcPr>
            <w:tcW w:w="1260" w:type="dxa"/>
            <w:shd w:val="clear" w:color="auto" w:fill="auto"/>
            <w:noWrap/>
            <w:vAlign w:val="center"/>
            <w:hideMark/>
          </w:tcPr>
          <w:p w14:paraId="047F1374" w14:textId="77777777" w:rsidR="00D800E3" w:rsidRPr="00D800E3" w:rsidRDefault="00D800E3" w:rsidP="00D800E3">
            <w:pPr>
              <w:jc w:val="center"/>
              <w:rPr>
                <w:color w:val="000000"/>
                <w:sz w:val="20"/>
                <w:szCs w:val="20"/>
              </w:rPr>
            </w:pPr>
            <w:r w:rsidRPr="00D800E3">
              <w:rPr>
                <w:color w:val="000000"/>
                <w:sz w:val="20"/>
                <w:szCs w:val="20"/>
              </w:rPr>
              <w:t>Водогр.</w:t>
            </w:r>
          </w:p>
        </w:tc>
        <w:tc>
          <w:tcPr>
            <w:tcW w:w="2142" w:type="dxa"/>
            <w:shd w:val="clear" w:color="auto" w:fill="auto"/>
            <w:noWrap/>
            <w:vAlign w:val="center"/>
            <w:hideMark/>
          </w:tcPr>
          <w:p w14:paraId="1A19F93F" w14:textId="77777777" w:rsidR="00D800E3" w:rsidRPr="00D800E3" w:rsidRDefault="00D800E3" w:rsidP="00D800E3">
            <w:pPr>
              <w:rPr>
                <w:color w:val="000000"/>
                <w:sz w:val="20"/>
                <w:szCs w:val="20"/>
              </w:rPr>
            </w:pPr>
            <w:r w:rsidRPr="00D800E3">
              <w:rPr>
                <w:color w:val="000000"/>
                <w:sz w:val="20"/>
                <w:szCs w:val="20"/>
              </w:rPr>
              <w:t>КВр-1,25 №1</w:t>
            </w:r>
          </w:p>
        </w:tc>
        <w:tc>
          <w:tcPr>
            <w:tcW w:w="1276" w:type="dxa"/>
            <w:shd w:val="clear" w:color="auto" w:fill="auto"/>
            <w:vAlign w:val="center"/>
            <w:hideMark/>
          </w:tcPr>
          <w:p w14:paraId="717BB0E3" w14:textId="77777777" w:rsidR="00D800E3" w:rsidRPr="00D800E3" w:rsidRDefault="00D800E3" w:rsidP="00D800E3">
            <w:pPr>
              <w:jc w:val="center"/>
              <w:rPr>
                <w:sz w:val="20"/>
                <w:szCs w:val="20"/>
              </w:rPr>
            </w:pPr>
            <w:r w:rsidRPr="00D800E3">
              <w:rPr>
                <w:sz w:val="20"/>
                <w:szCs w:val="20"/>
              </w:rPr>
              <w:t>2018</w:t>
            </w:r>
          </w:p>
        </w:tc>
        <w:tc>
          <w:tcPr>
            <w:tcW w:w="1984" w:type="dxa"/>
            <w:shd w:val="clear" w:color="auto" w:fill="auto"/>
            <w:vAlign w:val="center"/>
            <w:hideMark/>
          </w:tcPr>
          <w:p w14:paraId="313DEDDA" w14:textId="77777777" w:rsidR="00D800E3" w:rsidRPr="00D800E3" w:rsidRDefault="00D800E3" w:rsidP="00D800E3">
            <w:pPr>
              <w:jc w:val="center"/>
              <w:rPr>
                <w:sz w:val="20"/>
                <w:szCs w:val="20"/>
              </w:rPr>
            </w:pPr>
            <w:r w:rsidRPr="00D800E3">
              <w:rPr>
                <w:sz w:val="20"/>
                <w:szCs w:val="20"/>
              </w:rPr>
              <w:t>1,075</w:t>
            </w:r>
          </w:p>
        </w:tc>
      </w:tr>
      <w:tr w:rsidR="00D800E3" w:rsidRPr="00D800E3" w14:paraId="0FBFDCB6" w14:textId="77777777" w:rsidTr="00A25E52">
        <w:trPr>
          <w:trHeight w:val="284"/>
        </w:trPr>
        <w:tc>
          <w:tcPr>
            <w:tcW w:w="2972" w:type="dxa"/>
            <w:vMerge/>
            <w:shd w:val="clear" w:color="auto" w:fill="auto"/>
            <w:vAlign w:val="center"/>
            <w:hideMark/>
          </w:tcPr>
          <w:p w14:paraId="6CA94215" w14:textId="77777777" w:rsidR="00D800E3" w:rsidRPr="00D800E3" w:rsidRDefault="00D800E3" w:rsidP="00D800E3">
            <w:pPr>
              <w:rPr>
                <w:sz w:val="20"/>
                <w:szCs w:val="20"/>
              </w:rPr>
            </w:pPr>
          </w:p>
        </w:tc>
        <w:tc>
          <w:tcPr>
            <w:tcW w:w="1260" w:type="dxa"/>
            <w:shd w:val="clear" w:color="auto" w:fill="auto"/>
            <w:noWrap/>
            <w:vAlign w:val="center"/>
            <w:hideMark/>
          </w:tcPr>
          <w:p w14:paraId="3459187D" w14:textId="77777777" w:rsidR="00D800E3" w:rsidRPr="00D800E3" w:rsidRDefault="00D800E3" w:rsidP="00D800E3">
            <w:pPr>
              <w:jc w:val="center"/>
              <w:rPr>
                <w:color w:val="000000"/>
                <w:sz w:val="20"/>
                <w:szCs w:val="20"/>
              </w:rPr>
            </w:pPr>
            <w:r w:rsidRPr="00D800E3">
              <w:rPr>
                <w:color w:val="000000"/>
                <w:sz w:val="20"/>
                <w:szCs w:val="20"/>
              </w:rPr>
              <w:t>Водогр.</w:t>
            </w:r>
          </w:p>
        </w:tc>
        <w:tc>
          <w:tcPr>
            <w:tcW w:w="2142" w:type="dxa"/>
            <w:shd w:val="clear" w:color="auto" w:fill="auto"/>
            <w:noWrap/>
            <w:vAlign w:val="center"/>
            <w:hideMark/>
          </w:tcPr>
          <w:p w14:paraId="590D4CCC" w14:textId="77777777" w:rsidR="00D800E3" w:rsidRPr="00D800E3" w:rsidRDefault="00D800E3" w:rsidP="00D800E3">
            <w:pPr>
              <w:rPr>
                <w:color w:val="000000"/>
                <w:sz w:val="20"/>
                <w:szCs w:val="20"/>
              </w:rPr>
            </w:pPr>
            <w:r w:rsidRPr="00D800E3">
              <w:rPr>
                <w:color w:val="000000"/>
                <w:sz w:val="20"/>
                <w:szCs w:val="20"/>
              </w:rPr>
              <w:t>КВр-1,25 №2</w:t>
            </w:r>
          </w:p>
        </w:tc>
        <w:tc>
          <w:tcPr>
            <w:tcW w:w="1276" w:type="dxa"/>
            <w:shd w:val="clear" w:color="auto" w:fill="auto"/>
            <w:vAlign w:val="center"/>
            <w:hideMark/>
          </w:tcPr>
          <w:p w14:paraId="6E4822B2" w14:textId="77777777" w:rsidR="00D800E3" w:rsidRPr="00D800E3" w:rsidRDefault="00D800E3" w:rsidP="00D800E3">
            <w:pPr>
              <w:jc w:val="center"/>
              <w:rPr>
                <w:sz w:val="20"/>
                <w:szCs w:val="20"/>
              </w:rPr>
            </w:pPr>
            <w:r w:rsidRPr="00D800E3">
              <w:rPr>
                <w:sz w:val="20"/>
                <w:szCs w:val="20"/>
              </w:rPr>
              <w:t>2018</w:t>
            </w:r>
          </w:p>
        </w:tc>
        <w:tc>
          <w:tcPr>
            <w:tcW w:w="1984" w:type="dxa"/>
            <w:shd w:val="clear" w:color="auto" w:fill="auto"/>
            <w:vAlign w:val="center"/>
            <w:hideMark/>
          </w:tcPr>
          <w:p w14:paraId="6067F8C7" w14:textId="77777777" w:rsidR="00D800E3" w:rsidRPr="00D800E3" w:rsidRDefault="00D800E3" w:rsidP="00D800E3">
            <w:pPr>
              <w:jc w:val="center"/>
              <w:rPr>
                <w:sz w:val="20"/>
                <w:szCs w:val="20"/>
              </w:rPr>
            </w:pPr>
            <w:r w:rsidRPr="00D800E3">
              <w:rPr>
                <w:sz w:val="20"/>
                <w:szCs w:val="20"/>
              </w:rPr>
              <w:t>1,075</w:t>
            </w:r>
          </w:p>
        </w:tc>
      </w:tr>
      <w:tr w:rsidR="00D800E3" w:rsidRPr="00D800E3" w14:paraId="352BE219" w14:textId="77777777" w:rsidTr="00A25E52">
        <w:trPr>
          <w:trHeight w:val="284"/>
        </w:trPr>
        <w:tc>
          <w:tcPr>
            <w:tcW w:w="2972" w:type="dxa"/>
            <w:vMerge/>
            <w:shd w:val="clear" w:color="auto" w:fill="auto"/>
            <w:vAlign w:val="center"/>
            <w:hideMark/>
          </w:tcPr>
          <w:p w14:paraId="4E82F39B" w14:textId="77777777" w:rsidR="00D800E3" w:rsidRPr="00D800E3" w:rsidRDefault="00D800E3" w:rsidP="00D800E3">
            <w:pPr>
              <w:rPr>
                <w:sz w:val="20"/>
                <w:szCs w:val="20"/>
              </w:rPr>
            </w:pPr>
          </w:p>
        </w:tc>
        <w:tc>
          <w:tcPr>
            <w:tcW w:w="1260" w:type="dxa"/>
            <w:shd w:val="clear" w:color="auto" w:fill="auto"/>
            <w:noWrap/>
            <w:vAlign w:val="center"/>
            <w:hideMark/>
          </w:tcPr>
          <w:p w14:paraId="10C851B6" w14:textId="77777777" w:rsidR="00D800E3" w:rsidRPr="00D800E3" w:rsidRDefault="00D800E3" w:rsidP="00D800E3">
            <w:pPr>
              <w:jc w:val="center"/>
              <w:rPr>
                <w:color w:val="000000"/>
                <w:sz w:val="20"/>
                <w:szCs w:val="20"/>
              </w:rPr>
            </w:pPr>
            <w:r w:rsidRPr="00D800E3">
              <w:rPr>
                <w:color w:val="000000"/>
                <w:sz w:val="20"/>
                <w:szCs w:val="20"/>
              </w:rPr>
              <w:t>Водогр.</w:t>
            </w:r>
          </w:p>
        </w:tc>
        <w:tc>
          <w:tcPr>
            <w:tcW w:w="2142" w:type="dxa"/>
            <w:shd w:val="clear" w:color="auto" w:fill="auto"/>
            <w:noWrap/>
            <w:vAlign w:val="center"/>
            <w:hideMark/>
          </w:tcPr>
          <w:p w14:paraId="6FF362C5" w14:textId="77777777" w:rsidR="00D800E3" w:rsidRPr="00D800E3" w:rsidRDefault="00D800E3" w:rsidP="00D800E3">
            <w:pPr>
              <w:rPr>
                <w:color w:val="000000"/>
                <w:sz w:val="20"/>
                <w:szCs w:val="20"/>
              </w:rPr>
            </w:pPr>
            <w:r w:rsidRPr="00D800E3">
              <w:rPr>
                <w:color w:val="000000"/>
                <w:sz w:val="20"/>
                <w:szCs w:val="20"/>
              </w:rPr>
              <w:t>КВр-1,25 №3</w:t>
            </w:r>
          </w:p>
        </w:tc>
        <w:tc>
          <w:tcPr>
            <w:tcW w:w="1276" w:type="dxa"/>
            <w:shd w:val="clear" w:color="auto" w:fill="auto"/>
            <w:vAlign w:val="center"/>
            <w:hideMark/>
          </w:tcPr>
          <w:p w14:paraId="67210D7C" w14:textId="77777777" w:rsidR="00D800E3" w:rsidRPr="00D800E3" w:rsidRDefault="00D800E3" w:rsidP="00D800E3">
            <w:pPr>
              <w:jc w:val="center"/>
              <w:rPr>
                <w:sz w:val="20"/>
                <w:szCs w:val="20"/>
              </w:rPr>
            </w:pPr>
            <w:r w:rsidRPr="00D800E3">
              <w:rPr>
                <w:sz w:val="20"/>
                <w:szCs w:val="20"/>
              </w:rPr>
              <w:t>2019</w:t>
            </w:r>
          </w:p>
        </w:tc>
        <w:tc>
          <w:tcPr>
            <w:tcW w:w="1984" w:type="dxa"/>
            <w:shd w:val="clear" w:color="auto" w:fill="auto"/>
            <w:vAlign w:val="center"/>
            <w:hideMark/>
          </w:tcPr>
          <w:p w14:paraId="7A0F39DE" w14:textId="77777777" w:rsidR="00D800E3" w:rsidRPr="00D800E3" w:rsidRDefault="00D800E3" w:rsidP="00D800E3">
            <w:pPr>
              <w:jc w:val="center"/>
              <w:rPr>
                <w:sz w:val="20"/>
                <w:szCs w:val="20"/>
              </w:rPr>
            </w:pPr>
            <w:r w:rsidRPr="00D800E3">
              <w:rPr>
                <w:sz w:val="20"/>
                <w:szCs w:val="20"/>
              </w:rPr>
              <w:t>1,075</w:t>
            </w:r>
          </w:p>
        </w:tc>
      </w:tr>
      <w:tr w:rsidR="00D800E3" w:rsidRPr="00D800E3" w14:paraId="4D14C3CA" w14:textId="77777777" w:rsidTr="00A25E52">
        <w:trPr>
          <w:trHeight w:val="284"/>
        </w:trPr>
        <w:tc>
          <w:tcPr>
            <w:tcW w:w="2972" w:type="dxa"/>
            <w:vMerge/>
            <w:shd w:val="clear" w:color="auto" w:fill="auto"/>
            <w:vAlign w:val="center"/>
            <w:hideMark/>
          </w:tcPr>
          <w:p w14:paraId="6F8DBB03" w14:textId="77777777" w:rsidR="00D800E3" w:rsidRPr="00D800E3" w:rsidRDefault="00D800E3" w:rsidP="00D800E3">
            <w:pPr>
              <w:rPr>
                <w:sz w:val="20"/>
                <w:szCs w:val="20"/>
              </w:rPr>
            </w:pPr>
          </w:p>
        </w:tc>
        <w:tc>
          <w:tcPr>
            <w:tcW w:w="1260" w:type="dxa"/>
            <w:shd w:val="clear" w:color="auto" w:fill="auto"/>
            <w:noWrap/>
            <w:vAlign w:val="center"/>
            <w:hideMark/>
          </w:tcPr>
          <w:p w14:paraId="2B4C4B71" w14:textId="77777777" w:rsidR="00D800E3" w:rsidRPr="00D800E3" w:rsidRDefault="00D800E3" w:rsidP="00D800E3">
            <w:pPr>
              <w:jc w:val="center"/>
              <w:rPr>
                <w:color w:val="000000"/>
                <w:sz w:val="20"/>
                <w:szCs w:val="20"/>
              </w:rPr>
            </w:pPr>
            <w:r w:rsidRPr="00D800E3">
              <w:rPr>
                <w:color w:val="000000"/>
                <w:sz w:val="20"/>
                <w:szCs w:val="20"/>
              </w:rPr>
              <w:t>Водогр.</w:t>
            </w:r>
          </w:p>
        </w:tc>
        <w:tc>
          <w:tcPr>
            <w:tcW w:w="2142" w:type="dxa"/>
            <w:shd w:val="clear" w:color="auto" w:fill="auto"/>
            <w:noWrap/>
            <w:vAlign w:val="center"/>
            <w:hideMark/>
          </w:tcPr>
          <w:p w14:paraId="28F6F084" w14:textId="77777777" w:rsidR="00D800E3" w:rsidRPr="00D800E3" w:rsidRDefault="00D800E3" w:rsidP="00D800E3">
            <w:pPr>
              <w:rPr>
                <w:color w:val="000000"/>
                <w:sz w:val="20"/>
                <w:szCs w:val="20"/>
              </w:rPr>
            </w:pPr>
            <w:r w:rsidRPr="00D800E3">
              <w:rPr>
                <w:color w:val="000000"/>
                <w:sz w:val="20"/>
                <w:szCs w:val="20"/>
              </w:rPr>
              <w:t>КВр-1,25 №4</w:t>
            </w:r>
          </w:p>
        </w:tc>
        <w:tc>
          <w:tcPr>
            <w:tcW w:w="1276" w:type="dxa"/>
            <w:shd w:val="clear" w:color="auto" w:fill="auto"/>
            <w:vAlign w:val="center"/>
            <w:hideMark/>
          </w:tcPr>
          <w:p w14:paraId="2475AFDA" w14:textId="77777777" w:rsidR="00D800E3" w:rsidRPr="00D800E3" w:rsidRDefault="00D800E3" w:rsidP="00D800E3">
            <w:pPr>
              <w:jc w:val="center"/>
              <w:rPr>
                <w:sz w:val="20"/>
                <w:szCs w:val="20"/>
              </w:rPr>
            </w:pPr>
            <w:r w:rsidRPr="00D800E3">
              <w:rPr>
                <w:sz w:val="20"/>
                <w:szCs w:val="20"/>
              </w:rPr>
              <w:t>2019</w:t>
            </w:r>
          </w:p>
        </w:tc>
        <w:tc>
          <w:tcPr>
            <w:tcW w:w="1984" w:type="dxa"/>
            <w:shd w:val="clear" w:color="auto" w:fill="auto"/>
            <w:vAlign w:val="center"/>
            <w:hideMark/>
          </w:tcPr>
          <w:p w14:paraId="51E80500" w14:textId="77777777" w:rsidR="00D800E3" w:rsidRPr="00D800E3" w:rsidRDefault="00D800E3" w:rsidP="00D800E3">
            <w:pPr>
              <w:jc w:val="center"/>
              <w:rPr>
                <w:sz w:val="20"/>
                <w:szCs w:val="20"/>
              </w:rPr>
            </w:pPr>
            <w:r w:rsidRPr="00D800E3">
              <w:rPr>
                <w:sz w:val="20"/>
                <w:szCs w:val="20"/>
              </w:rPr>
              <w:t>1,075</w:t>
            </w:r>
          </w:p>
        </w:tc>
      </w:tr>
      <w:tr w:rsidR="00D800E3" w:rsidRPr="00D800E3" w14:paraId="2D575AC1" w14:textId="77777777" w:rsidTr="00A25E52">
        <w:trPr>
          <w:trHeight w:val="284"/>
        </w:trPr>
        <w:tc>
          <w:tcPr>
            <w:tcW w:w="2972" w:type="dxa"/>
            <w:vMerge/>
            <w:shd w:val="clear" w:color="auto" w:fill="auto"/>
            <w:vAlign w:val="center"/>
            <w:hideMark/>
          </w:tcPr>
          <w:p w14:paraId="30A800B7" w14:textId="77777777" w:rsidR="00D800E3" w:rsidRPr="00D800E3" w:rsidRDefault="00D800E3" w:rsidP="00D800E3">
            <w:pPr>
              <w:rPr>
                <w:sz w:val="20"/>
                <w:szCs w:val="20"/>
              </w:rPr>
            </w:pPr>
          </w:p>
        </w:tc>
        <w:tc>
          <w:tcPr>
            <w:tcW w:w="1260" w:type="dxa"/>
            <w:shd w:val="clear" w:color="auto" w:fill="auto"/>
            <w:noWrap/>
            <w:vAlign w:val="center"/>
            <w:hideMark/>
          </w:tcPr>
          <w:p w14:paraId="38302846" w14:textId="77777777" w:rsidR="00D800E3" w:rsidRPr="00D800E3" w:rsidRDefault="00D800E3" w:rsidP="00D800E3">
            <w:pPr>
              <w:jc w:val="center"/>
              <w:rPr>
                <w:color w:val="000000"/>
                <w:sz w:val="20"/>
                <w:szCs w:val="20"/>
              </w:rPr>
            </w:pPr>
            <w:r w:rsidRPr="00D800E3">
              <w:rPr>
                <w:color w:val="000000"/>
                <w:sz w:val="20"/>
                <w:szCs w:val="20"/>
              </w:rPr>
              <w:t>Водогр.</w:t>
            </w:r>
          </w:p>
        </w:tc>
        <w:tc>
          <w:tcPr>
            <w:tcW w:w="2142" w:type="dxa"/>
            <w:shd w:val="clear" w:color="auto" w:fill="auto"/>
            <w:noWrap/>
            <w:vAlign w:val="center"/>
            <w:hideMark/>
          </w:tcPr>
          <w:p w14:paraId="2A85DD52" w14:textId="77777777" w:rsidR="00D800E3" w:rsidRPr="00D800E3" w:rsidRDefault="00D800E3" w:rsidP="00D800E3">
            <w:pPr>
              <w:rPr>
                <w:color w:val="000000"/>
                <w:sz w:val="20"/>
                <w:szCs w:val="20"/>
              </w:rPr>
            </w:pPr>
            <w:r w:rsidRPr="00D800E3">
              <w:rPr>
                <w:color w:val="000000"/>
                <w:sz w:val="20"/>
                <w:szCs w:val="20"/>
              </w:rPr>
              <w:t>КВр-1,25 №5</w:t>
            </w:r>
          </w:p>
        </w:tc>
        <w:tc>
          <w:tcPr>
            <w:tcW w:w="1276" w:type="dxa"/>
            <w:shd w:val="clear" w:color="auto" w:fill="auto"/>
            <w:vAlign w:val="center"/>
            <w:hideMark/>
          </w:tcPr>
          <w:p w14:paraId="6C886F19" w14:textId="77777777" w:rsidR="00D800E3" w:rsidRPr="00D800E3" w:rsidRDefault="00D800E3" w:rsidP="00D800E3">
            <w:pPr>
              <w:jc w:val="center"/>
              <w:rPr>
                <w:sz w:val="20"/>
                <w:szCs w:val="20"/>
              </w:rPr>
            </w:pPr>
            <w:r w:rsidRPr="00D800E3">
              <w:rPr>
                <w:sz w:val="20"/>
                <w:szCs w:val="20"/>
              </w:rPr>
              <w:t>2019</w:t>
            </w:r>
          </w:p>
        </w:tc>
        <w:tc>
          <w:tcPr>
            <w:tcW w:w="1984" w:type="dxa"/>
            <w:shd w:val="clear" w:color="auto" w:fill="auto"/>
            <w:vAlign w:val="center"/>
            <w:hideMark/>
          </w:tcPr>
          <w:p w14:paraId="491B09E4" w14:textId="77777777" w:rsidR="00D800E3" w:rsidRPr="00D800E3" w:rsidRDefault="00D800E3" w:rsidP="00D800E3">
            <w:pPr>
              <w:jc w:val="center"/>
              <w:rPr>
                <w:sz w:val="20"/>
                <w:szCs w:val="20"/>
              </w:rPr>
            </w:pPr>
            <w:r w:rsidRPr="00D800E3">
              <w:rPr>
                <w:sz w:val="20"/>
                <w:szCs w:val="20"/>
              </w:rPr>
              <w:t>1,075</w:t>
            </w:r>
          </w:p>
        </w:tc>
      </w:tr>
      <w:tr w:rsidR="00D800E3" w:rsidRPr="00D800E3" w14:paraId="2D864D2A" w14:textId="77777777" w:rsidTr="00A25E52">
        <w:trPr>
          <w:trHeight w:val="284"/>
        </w:trPr>
        <w:tc>
          <w:tcPr>
            <w:tcW w:w="2972" w:type="dxa"/>
            <w:vMerge/>
            <w:shd w:val="clear" w:color="auto" w:fill="auto"/>
            <w:vAlign w:val="center"/>
            <w:hideMark/>
          </w:tcPr>
          <w:p w14:paraId="0B41594F" w14:textId="77777777" w:rsidR="00D800E3" w:rsidRPr="00D800E3" w:rsidRDefault="00D800E3" w:rsidP="00D800E3">
            <w:pPr>
              <w:rPr>
                <w:sz w:val="20"/>
                <w:szCs w:val="20"/>
              </w:rPr>
            </w:pPr>
          </w:p>
        </w:tc>
        <w:tc>
          <w:tcPr>
            <w:tcW w:w="1260" w:type="dxa"/>
            <w:shd w:val="clear" w:color="auto" w:fill="auto"/>
            <w:noWrap/>
            <w:vAlign w:val="center"/>
            <w:hideMark/>
          </w:tcPr>
          <w:p w14:paraId="650BF234" w14:textId="77777777" w:rsidR="00D800E3" w:rsidRPr="00D800E3" w:rsidRDefault="00D800E3" w:rsidP="00D800E3">
            <w:pPr>
              <w:jc w:val="center"/>
              <w:rPr>
                <w:color w:val="000000"/>
                <w:sz w:val="20"/>
                <w:szCs w:val="20"/>
              </w:rPr>
            </w:pPr>
            <w:r w:rsidRPr="00D800E3">
              <w:rPr>
                <w:color w:val="000000"/>
                <w:sz w:val="20"/>
                <w:szCs w:val="20"/>
              </w:rPr>
              <w:t>Водогр.</w:t>
            </w:r>
          </w:p>
        </w:tc>
        <w:tc>
          <w:tcPr>
            <w:tcW w:w="2142" w:type="dxa"/>
            <w:shd w:val="clear" w:color="auto" w:fill="auto"/>
            <w:noWrap/>
            <w:vAlign w:val="center"/>
            <w:hideMark/>
          </w:tcPr>
          <w:p w14:paraId="1657B22C" w14:textId="77777777" w:rsidR="00D800E3" w:rsidRPr="00D800E3" w:rsidRDefault="00D800E3" w:rsidP="00D800E3">
            <w:pPr>
              <w:rPr>
                <w:color w:val="000000"/>
                <w:sz w:val="20"/>
                <w:szCs w:val="20"/>
              </w:rPr>
            </w:pPr>
            <w:r w:rsidRPr="00D800E3">
              <w:rPr>
                <w:color w:val="000000"/>
                <w:sz w:val="20"/>
                <w:szCs w:val="20"/>
              </w:rPr>
              <w:t>КВр-1,25 №6</w:t>
            </w:r>
          </w:p>
        </w:tc>
        <w:tc>
          <w:tcPr>
            <w:tcW w:w="1276" w:type="dxa"/>
            <w:shd w:val="clear" w:color="auto" w:fill="auto"/>
            <w:vAlign w:val="center"/>
            <w:hideMark/>
          </w:tcPr>
          <w:p w14:paraId="3D5B106F" w14:textId="77777777" w:rsidR="00D800E3" w:rsidRPr="00D800E3" w:rsidRDefault="00D800E3" w:rsidP="00D800E3">
            <w:pPr>
              <w:jc w:val="center"/>
              <w:rPr>
                <w:sz w:val="20"/>
                <w:szCs w:val="20"/>
              </w:rPr>
            </w:pPr>
            <w:r w:rsidRPr="00D800E3">
              <w:rPr>
                <w:sz w:val="20"/>
                <w:szCs w:val="20"/>
              </w:rPr>
              <w:t>2019</w:t>
            </w:r>
          </w:p>
        </w:tc>
        <w:tc>
          <w:tcPr>
            <w:tcW w:w="1984" w:type="dxa"/>
            <w:shd w:val="clear" w:color="auto" w:fill="auto"/>
            <w:vAlign w:val="center"/>
            <w:hideMark/>
          </w:tcPr>
          <w:p w14:paraId="699252FB" w14:textId="77777777" w:rsidR="00D800E3" w:rsidRPr="00D800E3" w:rsidRDefault="00D800E3" w:rsidP="00D800E3">
            <w:pPr>
              <w:jc w:val="center"/>
              <w:rPr>
                <w:sz w:val="20"/>
                <w:szCs w:val="20"/>
              </w:rPr>
            </w:pPr>
            <w:r w:rsidRPr="00D800E3">
              <w:rPr>
                <w:sz w:val="20"/>
                <w:szCs w:val="20"/>
              </w:rPr>
              <w:t>1,075</w:t>
            </w:r>
          </w:p>
        </w:tc>
      </w:tr>
      <w:tr w:rsidR="00D800E3" w:rsidRPr="00D800E3" w14:paraId="2603DADB" w14:textId="77777777" w:rsidTr="00A25E52">
        <w:trPr>
          <w:trHeight w:val="284"/>
        </w:trPr>
        <w:tc>
          <w:tcPr>
            <w:tcW w:w="2972" w:type="dxa"/>
            <w:vMerge w:val="restart"/>
            <w:shd w:val="clear" w:color="auto" w:fill="auto"/>
            <w:vAlign w:val="center"/>
            <w:hideMark/>
          </w:tcPr>
          <w:p w14:paraId="144AFFE7" w14:textId="77777777" w:rsidR="00D800E3" w:rsidRPr="00D800E3" w:rsidRDefault="00D800E3" w:rsidP="00D800E3">
            <w:pPr>
              <w:jc w:val="center"/>
              <w:rPr>
                <w:sz w:val="20"/>
                <w:szCs w:val="20"/>
              </w:rPr>
            </w:pPr>
            <w:r w:rsidRPr="00D800E3">
              <w:rPr>
                <w:sz w:val="20"/>
                <w:szCs w:val="20"/>
              </w:rPr>
              <w:lastRenderedPageBreak/>
              <w:t>Котельная п.Береговой</w:t>
            </w:r>
          </w:p>
        </w:tc>
        <w:tc>
          <w:tcPr>
            <w:tcW w:w="1260" w:type="dxa"/>
            <w:shd w:val="clear" w:color="auto" w:fill="auto"/>
            <w:noWrap/>
            <w:vAlign w:val="center"/>
            <w:hideMark/>
          </w:tcPr>
          <w:p w14:paraId="1C480AE0" w14:textId="77777777" w:rsidR="00D800E3" w:rsidRPr="00D800E3" w:rsidRDefault="00D800E3" w:rsidP="00D800E3">
            <w:pPr>
              <w:jc w:val="center"/>
              <w:rPr>
                <w:color w:val="000000"/>
                <w:sz w:val="20"/>
                <w:szCs w:val="20"/>
              </w:rPr>
            </w:pPr>
            <w:r w:rsidRPr="00D800E3">
              <w:rPr>
                <w:color w:val="000000"/>
                <w:sz w:val="20"/>
                <w:szCs w:val="20"/>
              </w:rPr>
              <w:t>Водогр.</w:t>
            </w:r>
          </w:p>
        </w:tc>
        <w:tc>
          <w:tcPr>
            <w:tcW w:w="2142" w:type="dxa"/>
            <w:shd w:val="clear" w:color="auto" w:fill="auto"/>
            <w:noWrap/>
            <w:vAlign w:val="center"/>
            <w:hideMark/>
          </w:tcPr>
          <w:p w14:paraId="12D5F192" w14:textId="77777777" w:rsidR="00D800E3" w:rsidRPr="00D800E3" w:rsidRDefault="00D800E3" w:rsidP="00D800E3">
            <w:pPr>
              <w:rPr>
                <w:color w:val="000000"/>
                <w:sz w:val="20"/>
                <w:szCs w:val="20"/>
              </w:rPr>
            </w:pPr>
            <w:r w:rsidRPr="00D800E3">
              <w:rPr>
                <w:color w:val="000000"/>
                <w:sz w:val="20"/>
                <w:szCs w:val="20"/>
              </w:rPr>
              <w:t>КВр-1,25 №1</w:t>
            </w:r>
          </w:p>
        </w:tc>
        <w:tc>
          <w:tcPr>
            <w:tcW w:w="1276" w:type="dxa"/>
            <w:shd w:val="clear" w:color="auto" w:fill="auto"/>
            <w:vAlign w:val="center"/>
            <w:hideMark/>
          </w:tcPr>
          <w:p w14:paraId="34A11860" w14:textId="77777777" w:rsidR="00D800E3" w:rsidRPr="00D800E3" w:rsidRDefault="00D800E3" w:rsidP="00D800E3">
            <w:pPr>
              <w:jc w:val="center"/>
              <w:rPr>
                <w:sz w:val="20"/>
                <w:szCs w:val="20"/>
              </w:rPr>
            </w:pPr>
            <w:r w:rsidRPr="00D800E3">
              <w:rPr>
                <w:sz w:val="20"/>
                <w:szCs w:val="20"/>
              </w:rPr>
              <w:t>2019</w:t>
            </w:r>
          </w:p>
        </w:tc>
        <w:tc>
          <w:tcPr>
            <w:tcW w:w="1984" w:type="dxa"/>
            <w:shd w:val="clear" w:color="auto" w:fill="auto"/>
            <w:vAlign w:val="center"/>
            <w:hideMark/>
          </w:tcPr>
          <w:p w14:paraId="2330E668" w14:textId="77777777" w:rsidR="00D800E3" w:rsidRPr="00D800E3" w:rsidRDefault="00D800E3" w:rsidP="00D800E3">
            <w:pPr>
              <w:jc w:val="center"/>
              <w:rPr>
                <w:sz w:val="20"/>
                <w:szCs w:val="20"/>
              </w:rPr>
            </w:pPr>
            <w:r w:rsidRPr="00D800E3">
              <w:rPr>
                <w:sz w:val="20"/>
                <w:szCs w:val="20"/>
              </w:rPr>
              <w:t>1,075</w:t>
            </w:r>
          </w:p>
        </w:tc>
      </w:tr>
      <w:tr w:rsidR="00D800E3" w:rsidRPr="00D800E3" w14:paraId="05930550" w14:textId="77777777" w:rsidTr="00A25E52">
        <w:trPr>
          <w:trHeight w:val="284"/>
        </w:trPr>
        <w:tc>
          <w:tcPr>
            <w:tcW w:w="2972" w:type="dxa"/>
            <w:vMerge/>
            <w:shd w:val="clear" w:color="auto" w:fill="auto"/>
            <w:vAlign w:val="center"/>
            <w:hideMark/>
          </w:tcPr>
          <w:p w14:paraId="7CEFCA70" w14:textId="77777777" w:rsidR="00D800E3" w:rsidRPr="00D800E3" w:rsidRDefault="00D800E3" w:rsidP="00D800E3">
            <w:pPr>
              <w:rPr>
                <w:sz w:val="20"/>
                <w:szCs w:val="20"/>
              </w:rPr>
            </w:pPr>
          </w:p>
        </w:tc>
        <w:tc>
          <w:tcPr>
            <w:tcW w:w="1260" w:type="dxa"/>
            <w:shd w:val="clear" w:color="auto" w:fill="auto"/>
            <w:noWrap/>
            <w:vAlign w:val="center"/>
            <w:hideMark/>
          </w:tcPr>
          <w:p w14:paraId="16362473" w14:textId="77777777" w:rsidR="00D800E3" w:rsidRPr="00D800E3" w:rsidRDefault="00D800E3" w:rsidP="00D800E3">
            <w:pPr>
              <w:jc w:val="center"/>
              <w:rPr>
                <w:color w:val="000000"/>
                <w:sz w:val="20"/>
                <w:szCs w:val="20"/>
              </w:rPr>
            </w:pPr>
            <w:r w:rsidRPr="00D800E3">
              <w:rPr>
                <w:color w:val="000000"/>
                <w:sz w:val="20"/>
                <w:szCs w:val="20"/>
              </w:rPr>
              <w:t>Водогр.</w:t>
            </w:r>
          </w:p>
        </w:tc>
        <w:tc>
          <w:tcPr>
            <w:tcW w:w="2142" w:type="dxa"/>
            <w:shd w:val="clear" w:color="auto" w:fill="auto"/>
            <w:noWrap/>
            <w:vAlign w:val="center"/>
            <w:hideMark/>
          </w:tcPr>
          <w:p w14:paraId="362109B3" w14:textId="77777777" w:rsidR="00D800E3" w:rsidRPr="00D800E3" w:rsidRDefault="00D800E3" w:rsidP="00D800E3">
            <w:pPr>
              <w:rPr>
                <w:color w:val="000000"/>
                <w:sz w:val="20"/>
                <w:szCs w:val="20"/>
              </w:rPr>
            </w:pPr>
            <w:r w:rsidRPr="00D800E3">
              <w:rPr>
                <w:color w:val="000000"/>
                <w:sz w:val="20"/>
                <w:szCs w:val="20"/>
              </w:rPr>
              <w:t>КВр-1,25 №2</w:t>
            </w:r>
          </w:p>
        </w:tc>
        <w:tc>
          <w:tcPr>
            <w:tcW w:w="1276" w:type="dxa"/>
            <w:shd w:val="clear" w:color="auto" w:fill="auto"/>
            <w:vAlign w:val="center"/>
            <w:hideMark/>
          </w:tcPr>
          <w:p w14:paraId="2C7DDB2A" w14:textId="77777777" w:rsidR="00D800E3" w:rsidRPr="00D800E3" w:rsidRDefault="00D800E3" w:rsidP="00D800E3">
            <w:pPr>
              <w:jc w:val="center"/>
              <w:rPr>
                <w:sz w:val="20"/>
                <w:szCs w:val="20"/>
              </w:rPr>
            </w:pPr>
            <w:r w:rsidRPr="00D800E3">
              <w:rPr>
                <w:sz w:val="20"/>
                <w:szCs w:val="20"/>
              </w:rPr>
              <w:t>2019</w:t>
            </w:r>
          </w:p>
        </w:tc>
        <w:tc>
          <w:tcPr>
            <w:tcW w:w="1984" w:type="dxa"/>
            <w:shd w:val="clear" w:color="auto" w:fill="auto"/>
            <w:vAlign w:val="center"/>
            <w:hideMark/>
          </w:tcPr>
          <w:p w14:paraId="734DAA81" w14:textId="77777777" w:rsidR="00D800E3" w:rsidRPr="00D800E3" w:rsidRDefault="00D800E3" w:rsidP="00D800E3">
            <w:pPr>
              <w:jc w:val="center"/>
              <w:rPr>
                <w:sz w:val="20"/>
                <w:szCs w:val="20"/>
              </w:rPr>
            </w:pPr>
            <w:r w:rsidRPr="00D800E3">
              <w:rPr>
                <w:sz w:val="20"/>
                <w:szCs w:val="20"/>
              </w:rPr>
              <w:t>1,075</w:t>
            </w:r>
          </w:p>
        </w:tc>
      </w:tr>
      <w:tr w:rsidR="00D800E3" w:rsidRPr="00D800E3" w14:paraId="66F81A42" w14:textId="77777777" w:rsidTr="00A25E52">
        <w:trPr>
          <w:trHeight w:val="284"/>
        </w:trPr>
        <w:tc>
          <w:tcPr>
            <w:tcW w:w="2972" w:type="dxa"/>
            <w:vMerge/>
            <w:shd w:val="clear" w:color="auto" w:fill="auto"/>
            <w:vAlign w:val="center"/>
            <w:hideMark/>
          </w:tcPr>
          <w:p w14:paraId="743F77A5" w14:textId="77777777" w:rsidR="00D800E3" w:rsidRPr="00D800E3" w:rsidRDefault="00D800E3" w:rsidP="00D800E3">
            <w:pPr>
              <w:rPr>
                <w:sz w:val="20"/>
                <w:szCs w:val="20"/>
              </w:rPr>
            </w:pPr>
          </w:p>
        </w:tc>
        <w:tc>
          <w:tcPr>
            <w:tcW w:w="1260" w:type="dxa"/>
            <w:shd w:val="clear" w:color="auto" w:fill="auto"/>
            <w:noWrap/>
            <w:vAlign w:val="center"/>
            <w:hideMark/>
          </w:tcPr>
          <w:p w14:paraId="41DDEDE0" w14:textId="77777777" w:rsidR="00D800E3" w:rsidRPr="00D800E3" w:rsidRDefault="00D800E3" w:rsidP="00D800E3">
            <w:pPr>
              <w:jc w:val="center"/>
              <w:rPr>
                <w:color w:val="000000"/>
                <w:sz w:val="20"/>
                <w:szCs w:val="20"/>
              </w:rPr>
            </w:pPr>
            <w:r w:rsidRPr="00D800E3">
              <w:rPr>
                <w:color w:val="000000"/>
                <w:sz w:val="20"/>
                <w:szCs w:val="20"/>
              </w:rPr>
              <w:t>Водогр.</w:t>
            </w:r>
          </w:p>
        </w:tc>
        <w:tc>
          <w:tcPr>
            <w:tcW w:w="2142" w:type="dxa"/>
            <w:shd w:val="clear" w:color="auto" w:fill="auto"/>
            <w:noWrap/>
            <w:vAlign w:val="center"/>
            <w:hideMark/>
          </w:tcPr>
          <w:p w14:paraId="79FB8ACE" w14:textId="77777777" w:rsidR="00D800E3" w:rsidRPr="00D800E3" w:rsidRDefault="00D800E3" w:rsidP="00D800E3">
            <w:pPr>
              <w:rPr>
                <w:color w:val="000000"/>
                <w:sz w:val="20"/>
                <w:szCs w:val="20"/>
              </w:rPr>
            </w:pPr>
            <w:r w:rsidRPr="00D800E3">
              <w:rPr>
                <w:color w:val="000000"/>
                <w:sz w:val="20"/>
                <w:szCs w:val="20"/>
              </w:rPr>
              <w:t>КВр-1,25 №3</w:t>
            </w:r>
          </w:p>
        </w:tc>
        <w:tc>
          <w:tcPr>
            <w:tcW w:w="1276" w:type="dxa"/>
            <w:shd w:val="clear" w:color="auto" w:fill="auto"/>
            <w:vAlign w:val="center"/>
            <w:hideMark/>
          </w:tcPr>
          <w:p w14:paraId="4208F846" w14:textId="77777777" w:rsidR="00D800E3" w:rsidRPr="00D800E3" w:rsidRDefault="00D800E3" w:rsidP="00D800E3">
            <w:pPr>
              <w:jc w:val="center"/>
              <w:rPr>
                <w:sz w:val="20"/>
                <w:szCs w:val="20"/>
              </w:rPr>
            </w:pPr>
            <w:r w:rsidRPr="00D800E3">
              <w:rPr>
                <w:sz w:val="20"/>
                <w:szCs w:val="20"/>
              </w:rPr>
              <w:t>2019</w:t>
            </w:r>
          </w:p>
        </w:tc>
        <w:tc>
          <w:tcPr>
            <w:tcW w:w="1984" w:type="dxa"/>
            <w:shd w:val="clear" w:color="auto" w:fill="auto"/>
            <w:vAlign w:val="center"/>
            <w:hideMark/>
          </w:tcPr>
          <w:p w14:paraId="6D295D95" w14:textId="77777777" w:rsidR="00D800E3" w:rsidRPr="00D800E3" w:rsidRDefault="00D800E3" w:rsidP="00D800E3">
            <w:pPr>
              <w:jc w:val="center"/>
              <w:rPr>
                <w:sz w:val="20"/>
                <w:szCs w:val="20"/>
              </w:rPr>
            </w:pPr>
            <w:r w:rsidRPr="00D800E3">
              <w:rPr>
                <w:sz w:val="20"/>
                <w:szCs w:val="20"/>
              </w:rPr>
              <w:t>1,075</w:t>
            </w:r>
          </w:p>
        </w:tc>
      </w:tr>
      <w:tr w:rsidR="00D800E3" w:rsidRPr="00D800E3" w14:paraId="2585B507" w14:textId="77777777" w:rsidTr="00A25E52">
        <w:trPr>
          <w:trHeight w:val="284"/>
        </w:trPr>
        <w:tc>
          <w:tcPr>
            <w:tcW w:w="2972" w:type="dxa"/>
            <w:vMerge/>
            <w:shd w:val="clear" w:color="auto" w:fill="auto"/>
            <w:vAlign w:val="center"/>
            <w:hideMark/>
          </w:tcPr>
          <w:p w14:paraId="57143D00" w14:textId="77777777" w:rsidR="00D800E3" w:rsidRPr="00D800E3" w:rsidRDefault="00D800E3" w:rsidP="00D800E3">
            <w:pPr>
              <w:rPr>
                <w:sz w:val="20"/>
                <w:szCs w:val="20"/>
              </w:rPr>
            </w:pPr>
          </w:p>
        </w:tc>
        <w:tc>
          <w:tcPr>
            <w:tcW w:w="1260" w:type="dxa"/>
            <w:shd w:val="clear" w:color="auto" w:fill="auto"/>
            <w:noWrap/>
            <w:vAlign w:val="center"/>
            <w:hideMark/>
          </w:tcPr>
          <w:p w14:paraId="3E751FD6" w14:textId="77777777" w:rsidR="00D800E3" w:rsidRPr="00D800E3" w:rsidRDefault="00D800E3" w:rsidP="00D800E3">
            <w:pPr>
              <w:jc w:val="center"/>
              <w:rPr>
                <w:color w:val="000000"/>
                <w:sz w:val="20"/>
                <w:szCs w:val="20"/>
              </w:rPr>
            </w:pPr>
            <w:r w:rsidRPr="00D800E3">
              <w:rPr>
                <w:color w:val="000000"/>
                <w:sz w:val="20"/>
                <w:szCs w:val="20"/>
              </w:rPr>
              <w:t>Водогр.</w:t>
            </w:r>
          </w:p>
        </w:tc>
        <w:tc>
          <w:tcPr>
            <w:tcW w:w="2142" w:type="dxa"/>
            <w:shd w:val="clear" w:color="auto" w:fill="auto"/>
            <w:noWrap/>
            <w:vAlign w:val="center"/>
            <w:hideMark/>
          </w:tcPr>
          <w:p w14:paraId="2E5331BB" w14:textId="77777777" w:rsidR="00D800E3" w:rsidRPr="00D800E3" w:rsidRDefault="00D800E3" w:rsidP="00D800E3">
            <w:pPr>
              <w:rPr>
                <w:color w:val="000000"/>
                <w:sz w:val="20"/>
                <w:szCs w:val="20"/>
              </w:rPr>
            </w:pPr>
            <w:r w:rsidRPr="00D800E3">
              <w:rPr>
                <w:color w:val="000000"/>
                <w:sz w:val="20"/>
                <w:szCs w:val="20"/>
              </w:rPr>
              <w:t>КВр-1,25 №4</w:t>
            </w:r>
          </w:p>
        </w:tc>
        <w:tc>
          <w:tcPr>
            <w:tcW w:w="1276" w:type="dxa"/>
            <w:shd w:val="clear" w:color="auto" w:fill="auto"/>
            <w:vAlign w:val="center"/>
            <w:hideMark/>
          </w:tcPr>
          <w:p w14:paraId="48A7965E" w14:textId="77777777" w:rsidR="00D800E3" w:rsidRPr="00D800E3" w:rsidRDefault="00D800E3" w:rsidP="00D800E3">
            <w:pPr>
              <w:jc w:val="center"/>
              <w:rPr>
                <w:sz w:val="20"/>
                <w:szCs w:val="20"/>
              </w:rPr>
            </w:pPr>
            <w:r w:rsidRPr="00D800E3">
              <w:rPr>
                <w:sz w:val="20"/>
                <w:szCs w:val="20"/>
              </w:rPr>
              <w:t>2017</w:t>
            </w:r>
          </w:p>
        </w:tc>
        <w:tc>
          <w:tcPr>
            <w:tcW w:w="1984" w:type="dxa"/>
            <w:shd w:val="clear" w:color="auto" w:fill="auto"/>
            <w:vAlign w:val="center"/>
            <w:hideMark/>
          </w:tcPr>
          <w:p w14:paraId="60408045" w14:textId="77777777" w:rsidR="00D800E3" w:rsidRPr="00D800E3" w:rsidRDefault="00D800E3" w:rsidP="00D800E3">
            <w:pPr>
              <w:jc w:val="center"/>
              <w:rPr>
                <w:sz w:val="20"/>
                <w:szCs w:val="20"/>
              </w:rPr>
            </w:pPr>
            <w:r w:rsidRPr="00D800E3">
              <w:rPr>
                <w:sz w:val="20"/>
                <w:szCs w:val="20"/>
              </w:rPr>
              <w:t>1,075</w:t>
            </w:r>
          </w:p>
        </w:tc>
      </w:tr>
      <w:tr w:rsidR="00D800E3" w:rsidRPr="00D800E3" w14:paraId="2F9B1766" w14:textId="77777777" w:rsidTr="00A25E52">
        <w:trPr>
          <w:trHeight w:val="284"/>
        </w:trPr>
        <w:tc>
          <w:tcPr>
            <w:tcW w:w="2972" w:type="dxa"/>
            <w:vMerge/>
            <w:shd w:val="clear" w:color="auto" w:fill="auto"/>
            <w:vAlign w:val="center"/>
            <w:hideMark/>
          </w:tcPr>
          <w:p w14:paraId="157E9ED8" w14:textId="77777777" w:rsidR="00D800E3" w:rsidRPr="00D800E3" w:rsidRDefault="00D800E3" w:rsidP="00D800E3">
            <w:pPr>
              <w:rPr>
                <w:sz w:val="20"/>
                <w:szCs w:val="20"/>
              </w:rPr>
            </w:pPr>
          </w:p>
        </w:tc>
        <w:tc>
          <w:tcPr>
            <w:tcW w:w="1260" w:type="dxa"/>
            <w:shd w:val="clear" w:color="auto" w:fill="auto"/>
            <w:noWrap/>
            <w:vAlign w:val="center"/>
            <w:hideMark/>
          </w:tcPr>
          <w:p w14:paraId="35A07B04" w14:textId="77777777" w:rsidR="00D800E3" w:rsidRPr="00D800E3" w:rsidRDefault="00D800E3" w:rsidP="00D800E3">
            <w:pPr>
              <w:jc w:val="center"/>
              <w:rPr>
                <w:color w:val="000000"/>
                <w:sz w:val="20"/>
                <w:szCs w:val="20"/>
              </w:rPr>
            </w:pPr>
            <w:r w:rsidRPr="00D800E3">
              <w:rPr>
                <w:color w:val="000000"/>
                <w:sz w:val="20"/>
                <w:szCs w:val="20"/>
              </w:rPr>
              <w:t>Водогр.</w:t>
            </w:r>
          </w:p>
        </w:tc>
        <w:tc>
          <w:tcPr>
            <w:tcW w:w="2142" w:type="dxa"/>
            <w:shd w:val="clear" w:color="auto" w:fill="auto"/>
            <w:noWrap/>
            <w:vAlign w:val="center"/>
            <w:hideMark/>
          </w:tcPr>
          <w:p w14:paraId="689C2B48" w14:textId="77777777" w:rsidR="00D800E3" w:rsidRPr="00D800E3" w:rsidRDefault="00D800E3" w:rsidP="00D800E3">
            <w:pPr>
              <w:rPr>
                <w:color w:val="000000"/>
                <w:sz w:val="20"/>
                <w:szCs w:val="20"/>
              </w:rPr>
            </w:pPr>
            <w:r w:rsidRPr="00D800E3">
              <w:rPr>
                <w:color w:val="000000"/>
                <w:sz w:val="20"/>
                <w:szCs w:val="20"/>
              </w:rPr>
              <w:t>КВр-1,25 №5</w:t>
            </w:r>
          </w:p>
        </w:tc>
        <w:tc>
          <w:tcPr>
            <w:tcW w:w="1276" w:type="dxa"/>
            <w:shd w:val="clear" w:color="auto" w:fill="auto"/>
            <w:vAlign w:val="center"/>
            <w:hideMark/>
          </w:tcPr>
          <w:p w14:paraId="4A355966" w14:textId="77777777" w:rsidR="00D800E3" w:rsidRPr="00D800E3" w:rsidRDefault="00D800E3" w:rsidP="00D800E3">
            <w:pPr>
              <w:jc w:val="center"/>
              <w:rPr>
                <w:sz w:val="20"/>
                <w:szCs w:val="20"/>
              </w:rPr>
            </w:pPr>
            <w:r w:rsidRPr="00D800E3">
              <w:rPr>
                <w:sz w:val="20"/>
                <w:szCs w:val="20"/>
              </w:rPr>
              <w:t>2017</w:t>
            </w:r>
          </w:p>
        </w:tc>
        <w:tc>
          <w:tcPr>
            <w:tcW w:w="1984" w:type="dxa"/>
            <w:shd w:val="clear" w:color="auto" w:fill="auto"/>
            <w:vAlign w:val="center"/>
            <w:hideMark/>
          </w:tcPr>
          <w:p w14:paraId="7BB37BA3" w14:textId="77777777" w:rsidR="00D800E3" w:rsidRPr="00D800E3" w:rsidRDefault="00D800E3" w:rsidP="00D800E3">
            <w:pPr>
              <w:jc w:val="center"/>
              <w:rPr>
                <w:sz w:val="20"/>
                <w:szCs w:val="20"/>
              </w:rPr>
            </w:pPr>
            <w:r w:rsidRPr="00D800E3">
              <w:rPr>
                <w:sz w:val="20"/>
                <w:szCs w:val="20"/>
              </w:rPr>
              <w:t>1,075</w:t>
            </w:r>
          </w:p>
        </w:tc>
      </w:tr>
      <w:tr w:rsidR="00D800E3" w:rsidRPr="00D800E3" w14:paraId="30D114D4" w14:textId="77777777" w:rsidTr="00A25E52">
        <w:trPr>
          <w:trHeight w:val="284"/>
        </w:trPr>
        <w:tc>
          <w:tcPr>
            <w:tcW w:w="2972" w:type="dxa"/>
            <w:vMerge/>
            <w:shd w:val="clear" w:color="auto" w:fill="auto"/>
            <w:vAlign w:val="center"/>
            <w:hideMark/>
          </w:tcPr>
          <w:p w14:paraId="6BDD6F35" w14:textId="77777777" w:rsidR="00D800E3" w:rsidRPr="00D800E3" w:rsidRDefault="00D800E3" w:rsidP="00D800E3">
            <w:pPr>
              <w:rPr>
                <w:sz w:val="20"/>
                <w:szCs w:val="20"/>
              </w:rPr>
            </w:pPr>
          </w:p>
        </w:tc>
        <w:tc>
          <w:tcPr>
            <w:tcW w:w="1260" w:type="dxa"/>
            <w:shd w:val="clear" w:color="auto" w:fill="auto"/>
            <w:noWrap/>
            <w:vAlign w:val="center"/>
            <w:hideMark/>
          </w:tcPr>
          <w:p w14:paraId="29002536" w14:textId="77777777" w:rsidR="00D800E3" w:rsidRPr="00D800E3" w:rsidRDefault="00D800E3" w:rsidP="00D800E3">
            <w:pPr>
              <w:jc w:val="center"/>
              <w:rPr>
                <w:color w:val="000000"/>
                <w:sz w:val="20"/>
                <w:szCs w:val="20"/>
              </w:rPr>
            </w:pPr>
            <w:r w:rsidRPr="00D800E3">
              <w:rPr>
                <w:color w:val="000000"/>
                <w:sz w:val="20"/>
                <w:szCs w:val="20"/>
              </w:rPr>
              <w:t>Водогр.</w:t>
            </w:r>
          </w:p>
        </w:tc>
        <w:tc>
          <w:tcPr>
            <w:tcW w:w="2142" w:type="dxa"/>
            <w:shd w:val="clear" w:color="auto" w:fill="auto"/>
            <w:noWrap/>
            <w:vAlign w:val="center"/>
            <w:hideMark/>
          </w:tcPr>
          <w:p w14:paraId="05A06442" w14:textId="77777777" w:rsidR="00D800E3" w:rsidRPr="00D800E3" w:rsidRDefault="00D800E3" w:rsidP="00D800E3">
            <w:pPr>
              <w:rPr>
                <w:color w:val="000000"/>
                <w:sz w:val="20"/>
                <w:szCs w:val="20"/>
              </w:rPr>
            </w:pPr>
            <w:r w:rsidRPr="00D800E3">
              <w:rPr>
                <w:color w:val="000000"/>
                <w:sz w:val="20"/>
                <w:szCs w:val="20"/>
              </w:rPr>
              <w:t>КВр-1,25 №6</w:t>
            </w:r>
          </w:p>
        </w:tc>
        <w:tc>
          <w:tcPr>
            <w:tcW w:w="1276" w:type="dxa"/>
            <w:shd w:val="clear" w:color="auto" w:fill="auto"/>
            <w:vAlign w:val="center"/>
            <w:hideMark/>
          </w:tcPr>
          <w:p w14:paraId="7532F112" w14:textId="77777777" w:rsidR="00D800E3" w:rsidRPr="00D800E3" w:rsidRDefault="00D800E3" w:rsidP="00D800E3">
            <w:pPr>
              <w:jc w:val="center"/>
              <w:rPr>
                <w:sz w:val="20"/>
                <w:szCs w:val="20"/>
              </w:rPr>
            </w:pPr>
            <w:r w:rsidRPr="00D800E3">
              <w:rPr>
                <w:sz w:val="20"/>
                <w:szCs w:val="20"/>
              </w:rPr>
              <w:t>2017</w:t>
            </w:r>
          </w:p>
        </w:tc>
        <w:tc>
          <w:tcPr>
            <w:tcW w:w="1984" w:type="dxa"/>
            <w:shd w:val="clear" w:color="auto" w:fill="auto"/>
            <w:vAlign w:val="center"/>
            <w:hideMark/>
          </w:tcPr>
          <w:p w14:paraId="3E57291D" w14:textId="77777777" w:rsidR="00D800E3" w:rsidRPr="00D800E3" w:rsidRDefault="00D800E3" w:rsidP="00D800E3">
            <w:pPr>
              <w:jc w:val="center"/>
              <w:rPr>
                <w:sz w:val="20"/>
                <w:szCs w:val="20"/>
              </w:rPr>
            </w:pPr>
            <w:r w:rsidRPr="00D800E3">
              <w:rPr>
                <w:sz w:val="20"/>
                <w:szCs w:val="20"/>
              </w:rPr>
              <w:t>1,075</w:t>
            </w:r>
          </w:p>
        </w:tc>
      </w:tr>
      <w:tr w:rsidR="00D800E3" w:rsidRPr="00D800E3" w14:paraId="1F5DAB3E" w14:textId="77777777" w:rsidTr="00A25E52">
        <w:trPr>
          <w:trHeight w:val="284"/>
        </w:trPr>
        <w:tc>
          <w:tcPr>
            <w:tcW w:w="2972" w:type="dxa"/>
            <w:vMerge w:val="restart"/>
            <w:shd w:val="clear" w:color="auto" w:fill="auto"/>
            <w:vAlign w:val="center"/>
            <w:hideMark/>
          </w:tcPr>
          <w:p w14:paraId="6018D3F1" w14:textId="77777777" w:rsidR="00D800E3" w:rsidRPr="00D800E3" w:rsidRDefault="00D800E3" w:rsidP="00D800E3">
            <w:pPr>
              <w:jc w:val="center"/>
              <w:rPr>
                <w:sz w:val="20"/>
                <w:szCs w:val="20"/>
              </w:rPr>
            </w:pPr>
            <w:r w:rsidRPr="00D800E3">
              <w:rPr>
                <w:sz w:val="20"/>
                <w:szCs w:val="20"/>
              </w:rPr>
              <w:t>Котельная Разведчик К-2</w:t>
            </w:r>
          </w:p>
        </w:tc>
        <w:tc>
          <w:tcPr>
            <w:tcW w:w="1260" w:type="dxa"/>
            <w:shd w:val="clear" w:color="auto" w:fill="auto"/>
            <w:noWrap/>
            <w:vAlign w:val="center"/>
            <w:hideMark/>
          </w:tcPr>
          <w:p w14:paraId="3387B6F8" w14:textId="77777777" w:rsidR="00D800E3" w:rsidRPr="00D800E3" w:rsidRDefault="00D800E3" w:rsidP="00D800E3">
            <w:pPr>
              <w:jc w:val="center"/>
              <w:rPr>
                <w:color w:val="000000"/>
                <w:sz w:val="20"/>
                <w:szCs w:val="20"/>
              </w:rPr>
            </w:pPr>
            <w:r w:rsidRPr="00D800E3">
              <w:rPr>
                <w:color w:val="000000"/>
                <w:sz w:val="20"/>
                <w:szCs w:val="20"/>
              </w:rPr>
              <w:t>Водогр.</w:t>
            </w:r>
          </w:p>
        </w:tc>
        <w:tc>
          <w:tcPr>
            <w:tcW w:w="2142" w:type="dxa"/>
            <w:shd w:val="clear" w:color="auto" w:fill="auto"/>
            <w:noWrap/>
            <w:vAlign w:val="center"/>
            <w:hideMark/>
          </w:tcPr>
          <w:p w14:paraId="78830994" w14:textId="77777777" w:rsidR="00D800E3" w:rsidRPr="00D800E3" w:rsidRDefault="00D800E3" w:rsidP="00D800E3">
            <w:pPr>
              <w:rPr>
                <w:color w:val="000000"/>
                <w:sz w:val="20"/>
                <w:szCs w:val="20"/>
              </w:rPr>
            </w:pPr>
            <w:r w:rsidRPr="00D800E3">
              <w:rPr>
                <w:color w:val="000000"/>
                <w:sz w:val="20"/>
                <w:szCs w:val="20"/>
              </w:rPr>
              <w:t>КВр-0,2 №1</w:t>
            </w:r>
          </w:p>
        </w:tc>
        <w:tc>
          <w:tcPr>
            <w:tcW w:w="1276" w:type="dxa"/>
            <w:shd w:val="clear" w:color="auto" w:fill="auto"/>
            <w:vAlign w:val="center"/>
            <w:hideMark/>
          </w:tcPr>
          <w:p w14:paraId="56136987" w14:textId="77777777" w:rsidR="00D800E3" w:rsidRPr="00D800E3" w:rsidRDefault="00D800E3" w:rsidP="00D800E3">
            <w:pPr>
              <w:jc w:val="center"/>
              <w:rPr>
                <w:sz w:val="20"/>
                <w:szCs w:val="20"/>
              </w:rPr>
            </w:pPr>
            <w:r w:rsidRPr="00D800E3">
              <w:rPr>
                <w:sz w:val="20"/>
                <w:szCs w:val="20"/>
              </w:rPr>
              <w:t>2011</w:t>
            </w:r>
          </w:p>
        </w:tc>
        <w:tc>
          <w:tcPr>
            <w:tcW w:w="1984" w:type="dxa"/>
            <w:shd w:val="clear" w:color="auto" w:fill="auto"/>
            <w:vAlign w:val="center"/>
            <w:hideMark/>
          </w:tcPr>
          <w:p w14:paraId="41C43623" w14:textId="77777777" w:rsidR="00D800E3" w:rsidRPr="00D800E3" w:rsidRDefault="00D800E3" w:rsidP="00D800E3">
            <w:pPr>
              <w:jc w:val="center"/>
              <w:rPr>
                <w:sz w:val="20"/>
                <w:szCs w:val="20"/>
              </w:rPr>
            </w:pPr>
            <w:r w:rsidRPr="00D800E3">
              <w:rPr>
                <w:sz w:val="20"/>
                <w:szCs w:val="20"/>
              </w:rPr>
              <w:t>0,170</w:t>
            </w:r>
          </w:p>
        </w:tc>
      </w:tr>
      <w:tr w:rsidR="00D800E3" w:rsidRPr="00D800E3" w14:paraId="46D5E4DD" w14:textId="77777777" w:rsidTr="00A25E52">
        <w:trPr>
          <w:trHeight w:val="284"/>
        </w:trPr>
        <w:tc>
          <w:tcPr>
            <w:tcW w:w="2972" w:type="dxa"/>
            <w:vMerge/>
            <w:shd w:val="clear" w:color="auto" w:fill="auto"/>
            <w:vAlign w:val="center"/>
            <w:hideMark/>
          </w:tcPr>
          <w:p w14:paraId="677F2AC9" w14:textId="77777777" w:rsidR="00D800E3" w:rsidRPr="00D800E3" w:rsidRDefault="00D800E3" w:rsidP="00D800E3">
            <w:pPr>
              <w:rPr>
                <w:sz w:val="20"/>
                <w:szCs w:val="20"/>
              </w:rPr>
            </w:pPr>
          </w:p>
        </w:tc>
        <w:tc>
          <w:tcPr>
            <w:tcW w:w="1260" w:type="dxa"/>
            <w:shd w:val="clear" w:color="auto" w:fill="auto"/>
            <w:noWrap/>
            <w:vAlign w:val="center"/>
            <w:hideMark/>
          </w:tcPr>
          <w:p w14:paraId="149942E1" w14:textId="77777777" w:rsidR="00D800E3" w:rsidRPr="00D800E3" w:rsidRDefault="00D800E3" w:rsidP="00D800E3">
            <w:pPr>
              <w:jc w:val="center"/>
              <w:rPr>
                <w:color w:val="000000"/>
                <w:sz w:val="20"/>
                <w:szCs w:val="20"/>
              </w:rPr>
            </w:pPr>
            <w:r w:rsidRPr="00D800E3">
              <w:rPr>
                <w:color w:val="000000"/>
                <w:sz w:val="20"/>
                <w:szCs w:val="20"/>
              </w:rPr>
              <w:t>Водогр.</w:t>
            </w:r>
          </w:p>
        </w:tc>
        <w:tc>
          <w:tcPr>
            <w:tcW w:w="2142" w:type="dxa"/>
            <w:shd w:val="clear" w:color="auto" w:fill="auto"/>
            <w:noWrap/>
            <w:vAlign w:val="center"/>
            <w:hideMark/>
          </w:tcPr>
          <w:p w14:paraId="56A76DC1" w14:textId="77777777" w:rsidR="00D800E3" w:rsidRPr="00D800E3" w:rsidRDefault="00D800E3" w:rsidP="00D800E3">
            <w:pPr>
              <w:rPr>
                <w:color w:val="000000"/>
                <w:sz w:val="20"/>
                <w:szCs w:val="20"/>
              </w:rPr>
            </w:pPr>
            <w:r w:rsidRPr="00D800E3">
              <w:rPr>
                <w:color w:val="000000"/>
                <w:sz w:val="20"/>
                <w:szCs w:val="20"/>
              </w:rPr>
              <w:t>КВр-0,2 №2</w:t>
            </w:r>
          </w:p>
        </w:tc>
        <w:tc>
          <w:tcPr>
            <w:tcW w:w="1276" w:type="dxa"/>
            <w:shd w:val="clear" w:color="auto" w:fill="auto"/>
            <w:vAlign w:val="center"/>
            <w:hideMark/>
          </w:tcPr>
          <w:p w14:paraId="702A71E8" w14:textId="77777777" w:rsidR="00D800E3" w:rsidRPr="00D800E3" w:rsidRDefault="00D800E3" w:rsidP="00D800E3">
            <w:pPr>
              <w:jc w:val="center"/>
              <w:rPr>
                <w:sz w:val="20"/>
                <w:szCs w:val="20"/>
              </w:rPr>
            </w:pPr>
            <w:r w:rsidRPr="00D800E3">
              <w:rPr>
                <w:sz w:val="20"/>
                <w:szCs w:val="20"/>
              </w:rPr>
              <w:t>2020</w:t>
            </w:r>
          </w:p>
        </w:tc>
        <w:tc>
          <w:tcPr>
            <w:tcW w:w="1984" w:type="dxa"/>
            <w:shd w:val="clear" w:color="auto" w:fill="auto"/>
            <w:vAlign w:val="center"/>
            <w:hideMark/>
          </w:tcPr>
          <w:p w14:paraId="2760C798" w14:textId="77777777" w:rsidR="00D800E3" w:rsidRPr="00D800E3" w:rsidRDefault="00D800E3" w:rsidP="00D800E3">
            <w:pPr>
              <w:jc w:val="center"/>
              <w:rPr>
                <w:sz w:val="20"/>
                <w:szCs w:val="20"/>
              </w:rPr>
            </w:pPr>
            <w:r w:rsidRPr="00D800E3">
              <w:rPr>
                <w:sz w:val="20"/>
                <w:szCs w:val="20"/>
              </w:rPr>
              <w:t>0,170</w:t>
            </w:r>
          </w:p>
        </w:tc>
      </w:tr>
      <w:tr w:rsidR="00D800E3" w:rsidRPr="00D800E3" w14:paraId="56863708" w14:textId="77777777" w:rsidTr="00A25E52">
        <w:trPr>
          <w:trHeight w:val="284"/>
        </w:trPr>
        <w:tc>
          <w:tcPr>
            <w:tcW w:w="2972" w:type="dxa"/>
            <w:vMerge w:val="restart"/>
            <w:shd w:val="clear" w:color="auto" w:fill="auto"/>
            <w:vAlign w:val="center"/>
            <w:hideMark/>
          </w:tcPr>
          <w:p w14:paraId="16B9D98A" w14:textId="77777777" w:rsidR="00D800E3" w:rsidRPr="00D800E3" w:rsidRDefault="00D800E3" w:rsidP="00D800E3">
            <w:pPr>
              <w:jc w:val="center"/>
              <w:rPr>
                <w:sz w:val="20"/>
                <w:szCs w:val="20"/>
              </w:rPr>
            </w:pPr>
            <w:r w:rsidRPr="00D800E3">
              <w:rPr>
                <w:sz w:val="20"/>
                <w:szCs w:val="20"/>
              </w:rPr>
              <w:t>Котельная п.Кузбасский</w:t>
            </w:r>
          </w:p>
        </w:tc>
        <w:tc>
          <w:tcPr>
            <w:tcW w:w="1260" w:type="dxa"/>
            <w:shd w:val="clear" w:color="auto" w:fill="auto"/>
            <w:noWrap/>
            <w:vAlign w:val="center"/>
            <w:hideMark/>
          </w:tcPr>
          <w:p w14:paraId="72DB4225" w14:textId="77777777" w:rsidR="00D800E3" w:rsidRPr="00D800E3" w:rsidRDefault="00D800E3" w:rsidP="00D800E3">
            <w:pPr>
              <w:jc w:val="center"/>
              <w:rPr>
                <w:color w:val="000000"/>
                <w:sz w:val="20"/>
                <w:szCs w:val="20"/>
              </w:rPr>
            </w:pPr>
            <w:r w:rsidRPr="00D800E3">
              <w:rPr>
                <w:color w:val="000000"/>
                <w:sz w:val="20"/>
                <w:szCs w:val="20"/>
              </w:rPr>
              <w:t>Водогр.</w:t>
            </w:r>
          </w:p>
        </w:tc>
        <w:tc>
          <w:tcPr>
            <w:tcW w:w="2142" w:type="dxa"/>
            <w:shd w:val="clear" w:color="auto" w:fill="auto"/>
            <w:noWrap/>
            <w:vAlign w:val="center"/>
            <w:hideMark/>
          </w:tcPr>
          <w:p w14:paraId="60857C6D" w14:textId="77777777" w:rsidR="00D800E3" w:rsidRPr="00D800E3" w:rsidRDefault="00D800E3" w:rsidP="00D800E3">
            <w:pPr>
              <w:rPr>
                <w:color w:val="000000"/>
                <w:sz w:val="20"/>
                <w:szCs w:val="20"/>
              </w:rPr>
            </w:pPr>
            <w:r w:rsidRPr="00D800E3">
              <w:rPr>
                <w:color w:val="000000"/>
                <w:sz w:val="20"/>
                <w:szCs w:val="20"/>
              </w:rPr>
              <w:t>КВр-1,0 №1</w:t>
            </w:r>
          </w:p>
        </w:tc>
        <w:tc>
          <w:tcPr>
            <w:tcW w:w="1276" w:type="dxa"/>
            <w:shd w:val="clear" w:color="auto" w:fill="auto"/>
            <w:vAlign w:val="center"/>
            <w:hideMark/>
          </w:tcPr>
          <w:p w14:paraId="7C034C84" w14:textId="77777777" w:rsidR="00D800E3" w:rsidRPr="00D800E3" w:rsidRDefault="00D800E3" w:rsidP="00D800E3">
            <w:pPr>
              <w:jc w:val="center"/>
              <w:rPr>
                <w:sz w:val="20"/>
                <w:szCs w:val="20"/>
              </w:rPr>
            </w:pPr>
            <w:r w:rsidRPr="00D800E3">
              <w:rPr>
                <w:sz w:val="20"/>
                <w:szCs w:val="20"/>
              </w:rPr>
              <w:t>2019</w:t>
            </w:r>
          </w:p>
        </w:tc>
        <w:tc>
          <w:tcPr>
            <w:tcW w:w="1984" w:type="dxa"/>
            <w:shd w:val="clear" w:color="auto" w:fill="auto"/>
            <w:vAlign w:val="center"/>
            <w:hideMark/>
          </w:tcPr>
          <w:p w14:paraId="259B6BE0" w14:textId="77777777" w:rsidR="00D800E3" w:rsidRPr="00D800E3" w:rsidRDefault="00D800E3" w:rsidP="00D800E3">
            <w:pPr>
              <w:jc w:val="center"/>
              <w:rPr>
                <w:sz w:val="20"/>
                <w:szCs w:val="20"/>
              </w:rPr>
            </w:pPr>
            <w:r w:rsidRPr="00D800E3">
              <w:rPr>
                <w:sz w:val="20"/>
                <w:szCs w:val="20"/>
              </w:rPr>
              <w:t>0,860</w:t>
            </w:r>
          </w:p>
        </w:tc>
      </w:tr>
      <w:tr w:rsidR="00D800E3" w:rsidRPr="00D800E3" w14:paraId="0C5C2048" w14:textId="77777777" w:rsidTr="00A25E52">
        <w:trPr>
          <w:trHeight w:val="284"/>
        </w:trPr>
        <w:tc>
          <w:tcPr>
            <w:tcW w:w="2972" w:type="dxa"/>
            <w:vMerge/>
            <w:shd w:val="clear" w:color="auto" w:fill="auto"/>
            <w:vAlign w:val="center"/>
            <w:hideMark/>
          </w:tcPr>
          <w:p w14:paraId="75FA12C2" w14:textId="77777777" w:rsidR="00D800E3" w:rsidRPr="00D800E3" w:rsidRDefault="00D800E3" w:rsidP="00D800E3">
            <w:pPr>
              <w:rPr>
                <w:sz w:val="20"/>
                <w:szCs w:val="20"/>
              </w:rPr>
            </w:pPr>
          </w:p>
        </w:tc>
        <w:tc>
          <w:tcPr>
            <w:tcW w:w="1260" w:type="dxa"/>
            <w:shd w:val="clear" w:color="auto" w:fill="auto"/>
            <w:noWrap/>
            <w:vAlign w:val="center"/>
            <w:hideMark/>
          </w:tcPr>
          <w:p w14:paraId="15AE890D" w14:textId="77777777" w:rsidR="00D800E3" w:rsidRPr="00D800E3" w:rsidRDefault="00D800E3" w:rsidP="00D800E3">
            <w:pPr>
              <w:jc w:val="center"/>
              <w:rPr>
                <w:color w:val="000000"/>
                <w:sz w:val="20"/>
                <w:szCs w:val="20"/>
              </w:rPr>
            </w:pPr>
            <w:r w:rsidRPr="00D800E3">
              <w:rPr>
                <w:color w:val="000000"/>
                <w:sz w:val="20"/>
                <w:szCs w:val="20"/>
              </w:rPr>
              <w:t>Водогр.</w:t>
            </w:r>
          </w:p>
        </w:tc>
        <w:tc>
          <w:tcPr>
            <w:tcW w:w="2142" w:type="dxa"/>
            <w:shd w:val="clear" w:color="auto" w:fill="auto"/>
            <w:noWrap/>
            <w:vAlign w:val="center"/>
            <w:hideMark/>
          </w:tcPr>
          <w:p w14:paraId="63CC72D7" w14:textId="77777777" w:rsidR="00D800E3" w:rsidRPr="00D800E3" w:rsidRDefault="00D800E3" w:rsidP="00D800E3">
            <w:pPr>
              <w:rPr>
                <w:color w:val="000000"/>
                <w:sz w:val="20"/>
                <w:szCs w:val="20"/>
              </w:rPr>
            </w:pPr>
            <w:r w:rsidRPr="00D800E3">
              <w:rPr>
                <w:color w:val="000000"/>
                <w:sz w:val="20"/>
                <w:szCs w:val="20"/>
              </w:rPr>
              <w:t>КВр-1,0 №2</w:t>
            </w:r>
          </w:p>
        </w:tc>
        <w:tc>
          <w:tcPr>
            <w:tcW w:w="1276" w:type="dxa"/>
            <w:shd w:val="clear" w:color="auto" w:fill="auto"/>
            <w:vAlign w:val="center"/>
            <w:hideMark/>
          </w:tcPr>
          <w:p w14:paraId="355E8802" w14:textId="77777777" w:rsidR="00D800E3" w:rsidRPr="00D800E3" w:rsidRDefault="00D800E3" w:rsidP="00D800E3">
            <w:pPr>
              <w:jc w:val="center"/>
              <w:rPr>
                <w:sz w:val="20"/>
                <w:szCs w:val="20"/>
              </w:rPr>
            </w:pPr>
            <w:r w:rsidRPr="00D800E3">
              <w:rPr>
                <w:sz w:val="20"/>
                <w:szCs w:val="20"/>
              </w:rPr>
              <w:t>2019</w:t>
            </w:r>
          </w:p>
        </w:tc>
        <w:tc>
          <w:tcPr>
            <w:tcW w:w="1984" w:type="dxa"/>
            <w:shd w:val="clear" w:color="auto" w:fill="auto"/>
            <w:vAlign w:val="center"/>
            <w:hideMark/>
          </w:tcPr>
          <w:p w14:paraId="06948FC5" w14:textId="77777777" w:rsidR="00D800E3" w:rsidRPr="00D800E3" w:rsidRDefault="00D800E3" w:rsidP="00D800E3">
            <w:pPr>
              <w:jc w:val="center"/>
              <w:rPr>
                <w:sz w:val="20"/>
                <w:szCs w:val="20"/>
              </w:rPr>
            </w:pPr>
            <w:r w:rsidRPr="00D800E3">
              <w:rPr>
                <w:sz w:val="20"/>
                <w:szCs w:val="20"/>
              </w:rPr>
              <w:t>0,860</w:t>
            </w:r>
          </w:p>
        </w:tc>
      </w:tr>
      <w:tr w:rsidR="00D800E3" w:rsidRPr="00D800E3" w14:paraId="6E996D11" w14:textId="77777777" w:rsidTr="00A25E52">
        <w:trPr>
          <w:trHeight w:val="284"/>
        </w:trPr>
        <w:tc>
          <w:tcPr>
            <w:tcW w:w="2972" w:type="dxa"/>
            <w:vMerge/>
            <w:shd w:val="clear" w:color="auto" w:fill="auto"/>
            <w:vAlign w:val="center"/>
            <w:hideMark/>
          </w:tcPr>
          <w:p w14:paraId="454F27F9" w14:textId="77777777" w:rsidR="00D800E3" w:rsidRPr="00D800E3" w:rsidRDefault="00D800E3" w:rsidP="00D800E3">
            <w:pPr>
              <w:rPr>
                <w:sz w:val="20"/>
                <w:szCs w:val="20"/>
              </w:rPr>
            </w:pPr>
          </w:p>
        </w:tc>
        <w:tc>
          <w:tcPr>
            <w:tcW w:w="1260" w:type="dxa"/>
            <w:shd w:val="clear" w:color="auto" w:fill="auto"/>
            <w:noWrap/>
            <w:vAlign w:val="center"/>
            <w:hideMark/>
          </w:tcPr>
          <w:p w14:paraId="08BD4FAE" w14:textId="77777777" w:rsidR="00D800E3" w:rsidRPr="00D800E3" w:rsidRDefault="00D800E3" w:rsidP="00D800E3">
            <w:pPr>
              <w:jc w:val="center"/>
              <w:rPr>
                <w:color w:val="000000"/>
                <w:sz w:val="20"/>
                <w:szCs w:val="20"/>
              </w:rPr>
            </w:pPr>
            <w:r w:rsidRPr="00D800E3">
              <w:rPr>
                <w:color w:val="000000"/>
                <w:sz w:val="20"/>
                <w:szCs w:val="20"/>
              </w:rPr>
              <w:t>Водогр.</w:t>
            </w:r>
          </w:p>
        </w:tc>
        <w:tc>
          <w:tcPr>
            <w:tcW w:w="2142" w:type="dxa"/>
            <w:shd w:val="clear" w:color="auto" w:fill="auto"/>
            <w:noWrap/>
            <w:vAlign w:val="center"/>
            <w:hideMark/>
          </w:tcPr>
          <w:p w14:paraId="61A67FFB" w14:textId="77777777" w:rsidR="00D800E3" w:rsidRPr="00D800E3" w:rsidRDefault="00D800E3" w:rsidP="00D800E3">
            <w:pPr>
              <w:rPr>
                <w:color w:val="000000"/>
                <w:sz w:val="20"/>
                <w:szCs w:val="20"/>
              </w:rPr>
            </w:pPr>
            <w:r w:rsidRPr="00D800E3">
              <w:rPr>
                <w:color w:val="000000"/>
                <w:sz w:val="20"/>
                <w:szCs w:val="20"/>
              </w:rPr>
              <w:t>КВр-1,0 №3</w:t>
            </w:r>
          </w:p>
        </w:tc>
        <w:tc>
          <w:tcPr>
            <w:tcW w:w="1276" w:type="dxa"/>
            <w:shd w:val="clear" w:color="auto" w:fill="auto"/>
            <w:vAlign w:val="center"/>
            <w:hideMark/>
          </w:tcPr>
          <w:p w14:paraId="4B889BBF" w14:textId="77777777" w:rsidR="00D800E3" w:rsidRPr="00D800E3" w:rsidRDefault="00D800E3" w:rsidP="00D800E3">
            <w:pPr>
              <w:jc w:val="center"/>
              <w:rPr>
                <w:sz w:val="20"/>
                <w:szCs w:val="20"/>
              </w:rPr>
            </w:pPr>
            <w:r w:rsidRPr="00D800E3">
              <w:rPr>
                <w:sz w:val="20"/>
                <w:szCs w:val="20"/>
              </w:rPr>
              <w:t>2020</w:t>
            </w:r>
          </w:p>
        </w:tc>
        <w:tc>
          <w:tcPr>
            <w:tcW w:w="1984" w:type="dxa"/>
            <w:shd w:val="clear" w:color="auto" w:fill="auto"/>
            <w:vAlign w:val="center"/>
            <w:hideMark/>
          </w:tcPr>
          <w:p w14:paraId="52CBC6E0" w14:textId="77777777" w:rsidR="00D800E3" w:rsidRPr="00D800E3" w:rsidRDefault="00D800E3" w:rsidP="00D800E3">
            <w:pPr>
              <w:jc w:val="center"/>
              <w:rPr>
                <w:sz w:val="20"/>
                <w:szCs w:val="20"/>
              </w:rPr>
            </w:pPr>
            <w:r w:rsidRPr="00D800E3">
              <w:rPr>
                <w:sz w:val="20"/>
                <w:szCs w:val="20"/>
              </w:rPr>
              <w:t>0,860</w:t>
            </w:r>
          </w:p>
        </w:tc>
      </w:tr>
      <w:tr w:rsidR="00D800E3" w:rsidRPr="00D800E3" w14:paraId="2DF82EEB" w14:textId="77777777" w:rsidTr="00A25E52">
        <w:trPr>
          <w:trHeight w:val="284"/>
        </w:trPr>
        <w:tc>
          <w:tcPr>
            <w:tcW w:w="2972" w:type="dxa"/>
            <w:vMerge/>
            <w:shd w:val="clear" w:color="auto" w:fill="auto"/>
            <w:vAlign w:val="center"/>
            <w:hideMark/>
          </w:tcPr>
          <w:p w14:paraId="0EFA2262" w14:textId="77777777" w:rsidR="00D800E3" w:rsidRPr="00D800E3" w:rsidRDefault="00D800E3" w:rsidP="00D800E3">
            <w:pPr>
              <w:rPr>
                <w:sz w:val="20"/>
                <w:szCs w:val="20"/>
              </w:rPr>
            </w:pPr>
          </w:p>
        </w:tc>
        <w:tc>
          <w:tcPr>
            <w:tcW w:w="1260" w:type="dxa"/>
            <w:shd w:val="clear" w:color="auto" w:fill="auto"/>
            <w:noWrap/>
            <w:vAlign w:val="center"/>
            <w:hideMark/>
          </w:tcPr>
          <w:p w14:paraId="2D05D129" w14:textId="77777777" w:rsidR="00D800E3" w:rsidRPr="00D800E3" w:rsidRDefault="00D800E3" w:rsidP="00D800E3">
            <w:pPr>
              <w:jc w:val="center"/>
              <w:rPr>
                <w:color w:val="000000"/>
                <w:sz w:val="20"/>
                <w:szCs w:val="20"/>
              </w:rPr>
            </w:pPr>
            <w:r w:rsidRPr="00D800E3">
              <w:rPr>
                <w:color w:val="000000"/>
                <w:sz w:val="20"/>
                <w:szCs w:val="20"/>
              </w:rPr>
              <w:t>Водогр.</w:t>
            </w:r>
          </w:p>
        </w:tc>
        <w:tc>
          <w:tcPr>
            <w:tcW w:w="2142" w:type="dxa"/>
            <w:shd w:val="clear" w:color="auto" w:fill="auto"/>
            <w:noWrap/>
            <w:vAlign w:val="center"/>
            <w:hideMark/>
          </w:tcPr>
          <w:p w14:paraId="5335D747" w14:textId="77777777" w:rsidR="00D800E3" w:rsidRPr="00D800E3" w:rsidRDefault="00D800E3" w:rsidP="00D800E3">
            <w:pPr>
              <w:rPr>
                <w:color w:val="000000"/>
                <w:sz w:val="20"/>
                <w:szCs w:val="20"/>
              </w:rPr>
            </w:pPr>
            <w:r w:rsidRPr="00D800E3">
              <w:rPr>
                <w:color w:val="000000"/>
                <w:sz w:val="20"/>
                <w:szCs w:val="20"/>
              </w:rPr>
              <w:t>КВр-1,0 №4</w:t>
            </w:r>
          </w:p>
        </w:tc>
        <w:tc>
          <w:tcPr>
            <w:tcW w:w="1276" w:type="dxa"/>
            <w:shd w:val="clear" w:color="auto" w:fill="auto"/>
            <w:vAlign w:val="center"/>
            <w:hideMark/>
          </w:tcPr>
          <w:p w14:paraId="5390A046" w14:textId="77777777" w:rsidR="00D800E3" w:rsidRPr="00D800E3" w:rsidRDefault="00D800E3" w:rsidP="00D800E3">
            <w:pPr>
              <w:jc w:val="center"/>
              <w:rPr>
                <w:sz w:val="20"/>
                <w:szCs w:val="20"/>
              </w:rPr>
            </w:pPr>
            <w:r w:rsidRPr="00D800E3">
              <w:rPr>
                <w:sz w:val="20"/>
                <w:szCs w:val="20"/>
              </w:rPr>
              <w:t>2020</w:t>
            </w:r>
          </w:p>
        </w:tc>
        <w:tc>
          <w:tcPr>
            <w:tcW w:w="1984" w:type="dxa"/>
            <w:shd w:val="clear" w:color="auto" w:fill="auto"/>
            <w:vAlign w:val="center"/>
            <w:hideMark/>
          </w:tcPr>
          <w:p w14:paraId="6E618354" w14:textId="77777777" w:rsidR="00D800E3" w:rsidRPr="00D800E3" w:rsidRDefault="00D800E3" w:rsidP="00D800E3">
            <w:pPr>
              <w:jc w:val="center"/>
              <w:rPr>
                <w:sz w:val="20"/>
                <w:szCs w:val="20"/>
              </w:rPr>
            </w:pPr>
            <w:r w:rsidRPr="00D800E3">
              <w:rPr>
                <w:sz w:val="20"/>
                <w:szCs w:val="20"/>
              </w:rPr>
              <w:t>0,860</w:t>
            </w:r>
          </w:p>
        </w:tc>
      </w:tr>
      <w:tr w:rsidR="00D800E3" w:rsidRPr="00D800E3" w14:paraId="287F4498" w14:textId="77777777" w:rsidTr="00A25E52">
        <w:trPr>
          <w:trHeight w:val="284"/>
        </w:trPr>
        <w:tc>
          <w:tcPr>
            <w:tcW w:w="2972" w:type="dxa"/>
            <w:vMerge w:val="restart"/>
            <w:shd w:val="clear" w:color="auto" w:fill="auto"/>
            <w:vAlign w:val="center"/>
            <w:hideMark/>
          </w:tcPr>
          <w:p w14:paraId="252CBB86" w14:textId="77777777" w:rsidR="00D800E3" w:rsidRPr="00D800E3" w:rsidRDefault="00D800E3" w:rsidP="00D800E3">
            <w:pPr>
              <w:jc w:val="center"/>
              <w:rPr>
                <w:sz w:val="20"/>
                <w:szCs w:val="20"/>
              </w:rPr>
            </w:pPr>
            <w:r w:rsidRPr="00D800E3">
              <w:rPr>
                <w:sz w:val="20"/>
                <w:szCs w:val="20"/>
              </w:rPr>
              <w:t>Котельная п.Пригородный</w:t>
            </w:r>
          </w:p>
        </w:tc>
        <w:tc>
          <w:tcPr>
            <w:tcW w:w="1260" w:type="dxa"/>
            <w:shd w:val="clear" w:color="auto" w:fill="auto"/>
            <w:noWrap/>
            <w:vAlign w:val="center"/>
            <w:hideMark/>
          </w:tcPr>
          <w:p w14:paraId="4022C877" w14:textId="77777777" w:rsidR="00D800E3" w:rsidRPr="00D800E3" w:rsidRDefault="00D800E3" w:rsidP="00D800E3">
            <w:pPr>
              <w:jc w:val="center"/>
              <w:rPr>
                <w:color w:val="000000"/>
                <w:sz w:val="20"/>
                <w:szCs w:val="20"/>
              </w:rPr>
            </w:pPr>
            <w:r w:rsidRPr="00D800E3">
              <w:rPr>
                <w:color w:val="000000"/>
                <w:sz w:val="20"/>
                <w:szCs w:val="20"/>
              </w:rPr>
              <w:t>Водогр.</w:t>
            </w:r>
          </w:p>
        </w:tc>
        <w:tc>
          <w:tcPr>
            <w:tcW w:w="2142" w:type="dxa"/>
            <w:shd w:val="clear" w:color="auto" w:fill="auto"/>
            <w:noWrap/>
            <w:vAlign w:val="center"/>
            <w:hideMark/>
          </w:tcPr>
          <w:p w14:paraId="11714D55" w14:textId="77777777" w:rsidR="00D800E3" w:rsidRPr="00D800E3" w:rsidRDefault="00D800E3" w:rsidP="00D800E3">
            <w:pPr>
              <w:rPr>
                <w:color w:val="000000"/>
                <w:sz w:val="20"/>
                <w:szCs w:val="20"/>
              </w:rPr>
            </w:pPr>
            <w:r w:rsidRPr="00D800E3">
              <w:rPr>
                <w:color w:val="000000"/>
                <w:sz w:val="20"/>
                <w:szCs w:val="20"/>
              </w:rPr>
              <w:t>КВр-0,63 №1</w:t>
            </w:r>
          </w:p>
        </w:tc>
        <w:tc>
          <w:tcPr>
            <w:tcW w:w="1276" w:type="dxa"/>
            <w:shd w:val="clear" w:color="auto" w:fill="auto"/>
            <w:vAlign w:val="center"/>
            <w:hideMark/>
          </w:tcPr>
          <w:p w14:paraId="42B07006" w14:textId="77777777" w:rsidR="00D800E3" w:rsidRPr="00D800E3" w:rsidRDefault="00D800E3" w:rsidP="00D800E3">
            <w:pPr>
              <w:jc w:val="center"/>
              <w:rPr>
                <w:sz w:val="20"/>
                <w:szCs w:val="20"/>
              </w:rPr>
            </w:pPr>
            <w:r w:rsidRPr="00D800E3">
              <w:rPr>
                <w:sz w:val="20"/>
                <w:szCs w:val="20"/>
              </w:rPr>
              <w:t>2002</w:t>
            </w:r>
          </w:p>
        </w:tc>
        <w:tc>
          <w:tcPr>
            <w:tcW w:w="1984" w:type="dxa"/>
            <w:shd w:val="clear" w:color="auto" w:fill="auto"/>
            <w:vAlign w:val="center"/>
            <w:hideMark/>
          </w:tcPr>
          <w:p w14:paraId="05C66E39" w14:textId="77777777" w:rsidR="00D800E3" w:rsidRPr="00D800E3" w:rsidRDefault="00D800E3" w:rsidP="00D800E3">
            <w:pPr>
              <w:jc w:val="center"/>
              <w:rPr>
                <w:sz w:val="20"/>
                <w:szCs w:val="20"/>
              </w:rPr>
            </w:pPr>
            <w:r w:rsidRPr="00D800E3">
              <w:rPr>
                <w:sz w:val="20"/>
                <w:szCs w:val="20"/>
              </w:rPr>
              <w:t>0,541</w:t>
            </w:r>
          </w:p>
        </w:tc>
      </w:tr>
      <w:tr w:rsidR="00D800E3" w:rsidRPr="00D800E3" w14:paraId="55D0B2A9" w14:textId="77777777" w:rsidTr="00A25E52">
        <w:trPr>
          <w:trHeight w:val="284"/>
        </w:trPr>
        <w:tc>
          <w:tcPr>
            <w:tcW w:w="2972" w:type="dxa"/>
            <w:vMerge/>
            <w:shd w:val="clear" w:color="auto" w:fill="auto"/>
            <w:vAlign w:val="center"/>
            <w:hideMark/>
          </w:tcPr>
          <w:p w14:paraId="3577446D" w14:textId="77777777" w:rsidR="00D800E3" w:rsidRPr="00D800E3" w:rsidRDefault="00D800E3" w:rsidP="00D800E3">
            <w:pPr>
              <w:rPr>
                <w:sz w:val="20"/>
                <w:szCs w:val="20"/>
              </w:rPr>
            </w:pPr>
          </w:p>
        </w:tc>
        <w:tc>
          <w:tcPr>
            <w:tcW w:w="1260" w:type="dxa"/>
            <w:shd w:val="clear" w:color="auto" w:fill="auto"/>
            <w:noWrap/>
            <w:vAlign w:val="center"/>
            <w:hideMark/>
          </w:tcPr>
          <w:p w14:paraId="3B88CED5" w14:textId="77777777" w:rsidR="00D800E3" w:rsidRPr="00D800E3" w:rsidRDefault="00D800E3" w:rsidP="00D800E3">
            <w:pPr>
              <w:jc w:val="center"/>
              <w:rPr>
                <w:color w:val="000000"/>
                <w:sz w:val="20"/>
                <w:szCs w:val="20"/>
              </w:rPr>
            </w:pPr>
            <w:r w:rsidRPr="00D800E3">
              <w:rPr>
                <w:color w:val="000000"/>
                <w:sz w:val="20"/>
                <w:szCs w:val="20"/>
              </w:rPr>
              <w:t>Водогр.</w:t>
            </w:r>
          </w:p>
        </w:tc>
        <w:tc>
          <w:tcPr>
            <w:tcW w:w="2142" w:type="dxa"/>
            <w:shd w:val="clear" w:color="auto" w:fill="auto"/>
            <w:noWrap/>
            <w:vAlign w:val="center"/>
            <w:hideMark/>
          </w:tcPr>
          <w:p w14:paraId="0A7394ED" w14:textId="77777777" w:rsidR="00D800E3" w:rsidRPr="00D800E3" w:rsidRDefault="00D800E3" w:rsidP="00D800E3">
            <w:pPr>
              <w:rPr>
                <w:color w:val="000000"/>
                <w:sz w:val="20"/>
                <w:szCs w:val="20"/>
              </w:rPr>
            </w:pPr>
            <w:r w:rsidRPr="00D800E3">
              <w:rPr>
                <w:color w:val="000000"/>
                <w:sz w:val="20"/>
                <w:szCs w:val="20"/>
              </w:rPr>
              <w:t>КВр-0,6 №2</w:t>
            </w:r>
          </w:p>
        </w:tc>
        <w:tc>
          <w:tcPr>
            <w:tcW w:w="1276" w:type="dxa"/>
            <w:shd w:val="clear" w:color="auto" w:fill="auto"/>
            <w:vAlign w:val="center"/>
            <w:hideMark/>
          </w:tcPr>
          <w:p w14:paraId="0F250FE2" w14:textId="77777777" w:rsidR="00D800E3" w:rsidRPr="00D800E3" w:rsidRDefault="00D800E3" w:rsidP="00D800E3">
            <w:pPr>
              <w:jc w:val="center"/>
              <w:rPr>
                <w:sz w:val="20"/>
                <w:szCs w:val="20"/>
              </w:rPr>
            </w:pPr>
            <w:r w:rsidRPr="00D800E3">
              <w:rPr>
                <w:sz w:val="20"/>
                <w:szCs w:val="20"/>
              </w:rPr>
              <w:t>2018</w:t>
            </w:r>
          </w:p>
        </w:tc>
        <w:tc>
          <w:tcPr>
            <w:tcW w:w="1984" w:type="dxa"/>
            <w:shd w:val="clear" w:color="auto" w:fill="auto"/>
            <w:vAlign w:val="center"/>
            <w:hideMark/>
          </w:tcPr>
          <w:p w14:paraId="1BDF0508" w14:textId="77777777" w:rsidR="00D800E3" w:rsidRPr="00D800E3" w:rsidRDefault="00D800E3" w:rsidP="00D800E3">
            <w:pPr>
              <w:jc w:val="center"/>
              <w:rPr>
                <w:sz w:val="20"/>
                <w:szCs w:val="20"/>
              </w:rPr>
            </w:pPr>
            <w:r w:rsidRPr="00D800E3">
              <w:rPr>
                <w:sz w:val="20"/>
                <w:szCs w:val="20"/>
              </w:rPr>
              <w:t>0,520</w:t>
            </w:r>
          </w:p>
        </w:tc>
      </w:tr>
      <w:tr w:rsidR="00D800E3" w:rsidRPr="00D800E3" w14:paraId="3603528D" w14:textId="77777777" w:rsidTr="00A25E52">
        <w:trPr>
          <w:trHeight w:val="284"/>
        </w:trPr>
        <w:tc>
          <w:tcPr>
            <w:tcW w:w="2972" w:type="dxa"/>
            <w:vMerge/>
            <w:shd w:val="clear" w:color="auto" w:fill="auto"/>
            <w:vAlign w:val="center"/>
            <w:hideMark/>
          </w:tcPr>
          <w:p w14:paraId="4262E46C" w14:textId="77777777" w:rsidR="00D800E3" w:rsidRPr="00D800E3" w:rsidRDefault="00D800E3" w:rsidP="00D800E3">
            <w:pPr>
              <w:rPr>
                <w:sz w:val="20"/>
                <w:szCs w:val="20"/>
              </w:rPr>
            </w:pPr>
          </w:p>
        </w:tc>
        <w:tc>
          <w:tcPr>
            <w:tcW w:w="1260" w:type="dxa"/>
            <w:shd w:val="clear" w:color="auto" w:fill="auto"/>
            <w:noWrap/>
            <w:vAlign w:val="center"/>
            <w:hideMark/>
          </w:tcPr>
          <w:p w14:paraId="66E1D3B5" w14:textId="77777777" w:rsidR="00D800E3" w:rsidRPr="00D800E3" w:rsidRDefault="00D800E3" w:rsidP="00D800E3">
            <w:pPr>
              <w:jc w:val="center"/>
              <w:rPr>
                <w:color w:val="000000"/>
                <w:sz w:val="20"/>
                <w:szCs w:val="20"/>
              </w:rPr>
            </w:pPr>
            <w:r w:rsidRPr="00D800E3">
              <w:rPr>
                <w:color w:val="000000"/>
                <w:sz w:val="20"/>
                <w:szCs w:val="20"/>
              </w:rPr>
              <w:t>Водогр.</w:t>
            </w:r>
          </w:p>
        </w:tc>
        <w:tc>
          <w:tcPr>
            <w:tcW w:w="2142" w:type="dxa"/>
            <w:shd w:val="clear" w:color="auto" w:fill="auto"/>
            <w:noWrap/>
            <w:vAlign w:val="center"/>
            <w:hideMark/>
          </w:tcPr>
          <w:p w14:paraId="0083A3BE" w14:textId="77777777" w:rsidR="00D800E3" w:rsidRPr="00D800E3" w:rsidRDefault="00D800E3" w:rsidP="00D800E3">
            <w:pPr>
              <w:rPr>
                <w:color w:val="000000"/>
                <w:sz w:val="20"/>
                <w:szCs w:val="20"/>
              </w:rPr>
            </w:pPr>
            <w:r w:rsidRPr="00D800E3">
              <w:rPr>
                <w:color w:val="000000"/>
                <w:sz w:val="20"/>
                <w:szCs w:val="20"/>
              </w:rPr>
              <w:t>КВр-0,6 №3</w:t>
            </w:r>
          </w:p>
        </w:tc>
        <w:tc>
          <w:tcPr>
            <w:tcW w:w="1276" w:type="dxa"/>
            <w:shd w:val="clear" w:color="auto" w:fill="auto"/>
            <w:vAlign w:val="center"/>
            <w:hideMark/>
          </w:tcPr>
          <w:p w14:paraId="552D7375" w14:textId="77777777" w:rsidR="00D800E3" w:rsidRPr="00D800E3" w:rsidRDefault="00D800E3" w:rsidP="00D800E3">
            <w:pPr>
              <w:jc w:val="center"/>
              <w:rPr>
                <w:sz w:val="20"/>
                <w:szCs w:val="20"/>
              </w:rPr>
            </w:pPr>
            <w:r w:rsidRPr="00D800E3">
              <w:rPr>
                <w:sz w:val="20"/>
                <w:szCs w:val="20"/>
              </w:rPr>
              <w:t>2018</w:t>
            </w:r>
          </w:p>
        </w:tc>
        <w:tc>
          <w:tcPr>
            <w:tcW w:w="1984" w:type="dxa"/>
            <w:shd w:val="clear" w:color="auto" w:fill="auto"/>
            <w:vAlign w:val="center"/>
            <w:hideMark/>
          </w:tcPr>
          <w:p w14:paraId="4BB33BA0" w14:textId="77777777" w:rsidR="00D800E3" w:rsidRPr="00D800E3" w:rsidRDefault="00D800E3" w:rsidP="00D800E3">
            <w:pPr>
              <w:jc w:val="center"/>
              <w:rPr>
                <w:sz w:val="20"/>
                <w:szCs w:val="20"/>
              </w:rPr>
            </w:pPr>
            <w:r w:rsidRPr="00D800E3">
              <w:rPr>
                <w:sz w:val="20"/>
                <w:szCs w:val="20"/>
              </w:rPr>
              <w:t>0,520</w:t>
            </w:r>
          </w:p>
        </w:tc>
      </w:tr>
      <w:tr w:rsidR="00D800E3" w:rsidRPr="00D800E3" w14:paraId="37BC62A5" w14:textId="77777777" w:rsidTr="00A25E52">
        <w:trPr>
          <w:trHeight w:val="284"/>
        </w:trPr>
        <w:tc>
          <w:tcPr>
            <w:tcW w:w="2972" w:type="dxa"/>
            <w:vMerge w:val="restart"/>
            <w:shd w:val="clear" w:color="auto" w:fill="auto"/>
            <w:vAlign w:val="center"/>
            <w:hideMark/>
          </w:tcPr>
          <w:p w14:paraId="3882B481" w14:textId="77777777" w:rsidR="00D800E3" w:rsidRPr="00D800E3" w:rsidRDefault="00D800E3" w:rsidP="00D800E3">
            <w:pPr>
              <w:jc w:val="center"/>
              <w:rPr>
                <w:sz w:val="20"/>
                <w:szCs w:val="20"/>
              </w:rPr>
            </w:pPr>
            <w:r w:rsidRPr="00D800E3">
              <w:rPr>
                <w:sz w:val="20"/>
                <w:szCs w:val="20"/>
              </w:rPr>
              <w:t>Котельная Разведчик К-1</w:t>
            </w:r>
          </w:p>
        </w:tc>
        <w:tc>
          <w:tcPr>
            <w:tcW w:w="1260" w:type="dxa"/>
            <w:shd w:val="clear" w:color="auto" w:fill="auto"/>
            <w:noWrap/>
            <w:vAlign w:val="center"/>
            <w:hideMark/>
          </w:tcPr>
          <w:p w14:paraId="09538512" w14:textId="77777777" w:rsidR="00D800E3" w:rsidRPr="00D800E3" w:rsidRDefault="00D800E3" w:rsidP="00D800E3">
            <w:pPr>
              <w:jc w:val="center"/>
              <w:rPr>
                <w:color w:val="000000"/>
                <w:sz w:val="20"/>
                <w:szCs w:val="20"/>
              </w:rPr>
            </w:pPr>
            <w:r w:rsidRPr="00D800E3">
              <w:rPr>
                <w:color w:val="000000"/>
                <w:sz w:val="20"/>
                <w:szCs w:val="20"/>
              </w:rPr>
              <w:t>Водогр.</w:t>
            </w:r>
          </w:p>
        </w:tc>
        <w:tc>
          <w:tcPr>
            <w:tcW w:w="2142" w:type="dxa"/>
            <w:shd w:val="clear" w:color="auto" w:fill="auto"/>
            <w:noWrap/>
            <w:vAlign w:val="center"/>
            <w:hideMark/>
          </w:tcPr>
          <w:p w14:paraId="6424AC99" w14:textId="77777777" w:rsidR="00D800E3" w:rsidRPr="00D800E3" w:rsidRDefault="00D800E3" w:rsidP="00D800E3">
            <w:pPr>
              <w:rPr>
                <w:color w:val="000000"/>
                <w:sz w:val="20"/>
                <w:szCs w:val="20"/>
              </w:rPr>
            </w:pPr>
            <w:r w:rsidRPr="00D800E3">
              <w:rPr>
                <w:color w:val="000000"/>
                <w:sz w:val="20"/>
                <w:szCs w:val="20"/>
              </w:rPr>
              <w:t>КВр-0,4 №1</w:t>
            </w:r>
          </w:p>
        </w:tc>
        <w:tc>
          <w:tcPr>
            <w:tcW w:w="1276" w:type="dxa"/>
            <w:shd w:val="clear" w:color="auto" w:fill="auto"/>
            <w:vAlign w:val="center"/>
            <w:hideMark/>
          </w:tcPr>
          <w:p w14:paraId="6DFE5819" w14:textId="77777777" w:rsidR="00D800E3" w:rsidRPr="00D800E3" w:rsidRDefault="00D800E3" w:rsidP="00D800E3">
            <w:pPr>
              <w:jc w:val="center"/>
              <w:rPr>
                <w:sz w:val="20"/>
                <w:szCs w:val="20"/>
              </w:rPr>
            </w:pPr>
            <w:r w:rsidRPr="00D800E3">
              <w:rPr>
                <w:sz w:val="20"/>
                <w:szCs w:val="20"/>
              </w:rPr>
              <w:t>2012</w:t>
            </w:r>
          </w:p>
        </w:tc>
        <w:tc>
          <w:tcPr>
            <w:tcW w:w="1984" w:type="dxa"/>
            <w:shd w:val="clear" w:color="auto" w:fill="auto"/>
            <w:vAlign w:val="center"/>
            <w:hideMark/>
          </w:tcPr>
          <w:p w14:paraId="5186B436" w14:textId="77777777" w:rsidR="00D800E3" w:rsidRPr="00D800E3" w:rsidRDefault="00D800E3" w:rsidP="00D800E3">
            <w:pPr>
              <w:jc w:val="center"/>
              <w:rPr>
                <w:sz w:val="20"/>
                <w:szCs w:val="20"/>
              </w:rPr>
            </w:pPr>
            <w:r w:rsidRPr="00D800E3">
              <w:rPr>
                <w:sz w:val="20"/>
                <w:szCs w:val="20"/>
              </w:rPr>
              <w:t>0,345</w:t>
            </w:r>
          </w:p>
        </w:tc>
      </w:tr>
      <w:tr w:rsidR="00D800E3" w:rsidRPr="00D800E3" w14:paraId="62B38BDB" w14:textId="77777777" w:rsidTr="00A25E52">
        <w:trPr>
          <w:trHeight w:val="284"/>
        </w:trPr>
        <w:tc>
          <w:tcPr>
            <w:tcW w:w="2972" w:type="dxa"/>
            <w:vMerge/>
            <w:shd w:val="clear" w:color="auto" w:fill="auto"/>
            <w:vAlign w:val="center"/>
            <w:hideMark/>
          </w:tcPr>
          <w:p w14:paraId="5121246A" w14:textId="77777777" w:rsidR="00D800E3" w:rsidRPr="00D800E3" w:rsidRDefault="00D800E3" w:rsidP="00D800E3">
            <w:pPr>
              <w:rPr>
                <w:sz w:val="20"/>
                <w:szCs w:val="20"/>
              </w:rPr>
            </w:pPr>
          </w:p>
        </w:tc>
        <w:tc>
          <w:tcPr>
            <w:tcW w:w="1260" w:type="dxa"/>
            <w:shd w:val="clear" w:color="auto" w:fill="auto"/>
            <w:noWrap/>
            <w:vAlign w:val="center"/>
            <w:hideMark/>
          </w:tcPr>
          <w:p w14:paraId="7F7ED37E" w14:textId="77777777" w:rsidR="00D800E3" w:rsidRPr="00D800E3" w:rsidRDefault="00D800E3" w:rsidP="00D800E3">
            <w:pPr>
              <w:jc w:val="center"/>
              <w:rPr>
                <w:color w:val="000000"/>
                <w:sz w:val="20"/>
                <w:szCs w:val="20"/>
              </w:rPr>
            </w:pPr>
            <w:r w:rsidRPr="00D800E3">
              <w:rPr>
                <w:color w:val="000000"/>
                <w:sz w:val="20"/>
                <w:szCs w:val="20"/>
              </w:rPr>
              <w:t>Водогр.</w:t>
            </w:r>
          </w:p>
        </w:tc>
        <w:tc>
          <w:tcPr>
            <w:tcW w:w="2142" w:type="dxa"/>
            <w:shd w:val="clear" w:color="auto" w:fill="auto"/>
            <w:noWrap/>
            <w:vAlign w:val="center"/>
            <w:hideMark/>
          </w:tcPr>
          <w:p w14:paraId="3F847293" w14:textId="77777777" w:rsidR="00D800E3" w:rsidRPr="00D800E3" w:rsidRDefault="00D800E3" w:rsidP="00D800E3">
            <w:pPr>
              <w:rPr>
                <w:color w:val="000000"/>
                <w:sz w:val="20"/>
                <w:szCs w:val="20"/>
              </w:rPr>
            </w:pPr>
            <w:r w:rsidRPr="00D800E3">
              <w:rPr>
                <w:color w:val="000000"/>
                <w:sz w:val="20"/>
                <w:szCs w:val="20"/>
              </w:rPr>
              <w:t>КВр-0,4 №2</w:t>
            </w:r>
          </w:p>
        </w:tc>
        <w:tc>
          <w:tcPr>
            <w:tcW w:w="1276" w:type="dxa"/>
            <w:shd w:val="clear" w:color="auto" w:fill="auto"/>
            <w:vAlign w:val="center"/>
            <w:hideMark/>
          </w:tcPr>
          <w:p w14:paraId="572C3729" w14:textId="77777777" w:rsidR="00D800E3" w:rsidRPr="00D800E3" w:rsidRDefault="00D800E3" w:rsidP="00D800E3">
            <w:pPr>
              <w:jc w:val="center"/>
              <w:rPr>
                <w:sz w:val="20"/>
                <w:szCs w:val="20"/>
              </w:rPr>
            </w:pPr>
            <w:r w:rsidRPr="00D800E3">
              <w:rPr>
                <w:sz w:val="20"/>
                <w:szCs w:val="20"/>
              </w:rPr>
              <w:t>2015</w:t>
            </w:r>
          </w:p>
        </w:tc>
        <w:tc>
          <w:tcPr>
            <w:tcW w:w="1984" w:type="dxa"/>
            <w:shd w:val="clear" w:color="auto" w:fill="auto"/>
            <w:vAlign w:val="center"/>
            <w:hideMark/>
          </w:tcPr>
          <w:p w14:paraId="564CFDDB" w14:textId="77777777" w:rsidR="00D800E3" w:rsidRPr="00D800E3" w:rsidRDefault="00D800E3" w:rsidP="00D800E3">
            <w:pPr>
              <w:jc w:val="center"/>
              <w:rPr>
                <w:sz w:val="20"/>
                <w:szCs w:val="20"/>
              </w:rPr>
            </w:pPr>
            <w:r w:rsidRPr="00D800E3">
              <w:rPr>
                <w:sz w:val="20"/>
                <w:szCs w:val="20"/>
              </w:rPr>
              <w:t>0,345</w:t>
            </w:r>
          </w:p>
        </w:tc>
      </w:tr>
      <w:tr w:rsidR="00D800E3" w:rsidRPr="00D800E3" w14:paraId="49AFD499" w14:textId="77777777" w:rsidTr="00A25E52">
        <w:trPr>
          <w:trHeight w:val="284"/>
        </w:trPr>
        <w:tc>
          <w:tcPr>
            <w:tcW w:w="2972" w:type="dxa"/>
            <w:vMerge w:val="restart"/>
            <w:shd w:val="clear" w:color="auto" w:fill="auto"/>
            <w:vAlign w:val="center"/>
            <w:hideMark/>
          </w:tcPr>
          <w:p w14:paraId="1D092D79" w14:textId="77777777" w:rsidR="00D800E3" w:rsidRPr="00D800E3" w:rsidRDefault="00D800E3" w:rsidP="00D800E3">
            <w:pPr>
              <w:jc w:val="center"/>
              <w:rPr>
                <w:sz w:val="20"/>
                <w:szCs w:val="20"/>
              </w:rPr>
            </w:pPr>
            <w:r w:rsidRPr="00D800E3">
              <w:rPr>
                <w:sz w:val="20"/>
                <w:szCs w:val="20"/>
              </w:rPr>
              <w:t>Котельная с.Мазурово</w:t>
            </w:r>
          </w:p>
        </w:tc>
        <w:tc>
          <w:tcPr>
            <w:tcW w:w="1260" w:type="dxa"/>
            <w:shd w:val="clear" w:color="auto" w:fill="auto"/>
            <w:noWrap/>
            <w:vAlign w:val="center"/>
            <w:hideMark/>
          </w:tcPr>
          <w:p w14:paraId="0422376E" w14:textId="77777777" w:rsidR="00D800E3" w:rsidRPr="00D800E3" w:rsidRDefault="00D800E3" w:rsidP="00D800E3">
            <w:pPr>
              <w:jc w:val="center"/>
              <w:rPr>
                <w:color w:val="000000"/>
                <w:sz w:val="20"/>
                <w:szCs w:val="20"/>
              </w:rPr>
            </w:pPr>
            <w:r w:rsidRPr="00D800E3">
              <w:rPr>
                <w:color w:val="000000"/>
                <w:sz w:val="20"/>
                <w:szCs w:val="20"/>
              </w:rPr>
              <w:t>Водогр.</w:t>
            </w:r>
          </w:p>
        </w:tc>
        <w:tc>
          <w:tcPr>
            <w:tcW w:w="2142" w:type="dxa"/>
            <w:shd w:val="clear" w:color="auto" w:fill="auto"/>
            <w:noWrap/>
            <w:vAlign w:val="center"/>
            <w:hideMark/>
          </w:tcPr>
          <w:p w14:paraId="2FB51A7A" w14:textId="77777777" w:rsidR="00D800E3" w:rsidRPr="00D800E3" w:rsidRDefault="00D800E3" w:rsidP="00D800E3">
            <w:pPr>
              <w:rPr>
                <w:color w:val="000000"/>
                <w:sz w:val="20"/>
                <w:szCs w:val="20"/>
              </w:rPr>
            </w:pPr>
            <w:r w:rsidRPr="00D800E3">
              <w:rPr>
                <w:color w:val="000000"/>
                <w:sz w:val="20"/>
                <w:szCs w:val="20"/>
              </w:rPr>
              <w:t>КВр-0,8 №1</w:t>
            </w:r>
          </w:p>
        </w:tc>
        <w:tc>
          <w:tcPr>
            <w:tcW w:w="1276" w:type="dxa"/>
            <w:shd w:val="clear" w:color="auto" w:fill="auto"/>
            <w:vAlign w:val="center"/>
            <w:hideMark/>
          </w:tcPr>
          <w:p w14:paraId="51C597E8" w14:textId="77777777" w:rsidR="00D800E3" w:rsidRPr="00D800E3" w:rsidRDefault="00D800E3" w:rsidP="00D800E3">
            <w:pPr>
              <w:jc w:val="center"/>
              <w:rPr>
                <w:sz w:val="20"/>
                <w:szCs w:val="20"/>
              </w:rPr>
            </w:pPr>
            <w:r w:rsidRPr="00D800E3">
              <w:rPr>
                <w:sz w:val="20"/>
                <w:szCs w:val="20"/>
              </w:rPr>
              <w:t>2020</w:t>
            </w:r>
          </w:p>
        </w:tc>
        <w:tc>
          <w:tcPr>
            <w:tcW w:w="1984" w:type="dxa"/>
            <w:shd w:val="clear" w:color="auto" w:fill="auto"/>
            <w:vAlign w:val="center"/>
            <w:hideMark/>
          </w:tcPr>
          <w:p w14:paraId="2461741A" w14:textId="77777777" w:rsidR="00D800E3" w:rsidRPr="00D800E3" w:rsidRDefault="00D800E3" w:rsidP="00D800E3">
            <w:pPr>
              <w:jc w:val="center"/>
              <w:rPr>
                <w:sz w:val="20"/>
                <w:szCs w:val="20"/>
              </w:rPr>
            </w:pPr>
            <w:r w:rsidRPr="00D800E3">
              <w:rPr>
                <w:sz w:val="20"/>
                <w:szCs w:val="20"/>
              </w:rPr>
              <w:t>0,688</w:t>
            </w:r>
          </w:p>
        </w:tc>
      </w:tr>
      <w:tr w:rsidR="00D800E3" w:rsidRPr="00D800E3" w14:paraId="4F01BC4E" w14:textId="77777777" w:rsidTr="00A25E52">
        <w:trPr>
          <w:trHeight w:val="284"/>
        </w:trPr>
        <w:tc>
          <w:tcPr>
            <w:tcW w:w="2972" w:type="dxa"/>
            <w:vMerge/>
            <w:shd w:val="clear" w:color="auto" w:fill="auto"/>
            <w:vAlign w:val="center"/>
            <w:hideMark/>
          </w:tcPr>
          <w:p w14:paraId="797BD289" w14:textId="77777777" w:rsidR="00D800E3" w:rsidRPr="00D800E3" w:rsidRDefault="00D800E3" w:rsidP="00D800E3">
            <w:pPr>
              <w:rPr>
                <w:sz w:val="20"/>
                <w:szCs w:val="20"/>
              </w:rPr>
            </w:pPr>
          </w:p>
        </w:tc>
        <w:tc>
          <w:tcPr>
            <w:tcW w:w="1260" w:type="dxa"/>
            <w:shd w:val="clear" w:color="auto" w:fill="auto"/>
            <w:noWrap/>
            <w:vAlign w:val="center"/>
            <w:hideMark/>
          </w:tcPr>
          <w:p w14:paraId="1E48D39F" w14:textId="77777777" w:rsidR="00D800E3" w:rsidRPr="00D800E3" w:rsidRDefault="00D800E3" w:rsidP="00D800E3">
            <w:pPr>
              <w:jc w:val="center"/>
              <w:rPr>
                <w:color w:val="000000"/>
                <w:sz w:val="20"/>
                <w:szCs w:val="20"/>
              </w:rPr>
            </w:pPr>
            <w:r w:rsidRPr="00D800E3">
              <w:rPr>
                <w:color w:val="000000"/>
                <w:sz w:val="20"/>
                <w:szCs w:val="20"/>
              </w:rPr>
              <w:t>Водогр.</w:t>
            </w:r>
          </w:p>
        </w:tc>
        <w:tc>
          <w:tcPr>
            <w:tcW w:w="2142" w:type="dxa"/>
            <w:shd w:val="clear" w:color="auto" w:fill="auto"/>
            <w:noWrap/>
            <w:vAlign w:val="center"/>
            <w:hideMark/>
          </w:tcPr>
          <w:p w14:paraId="6AEB4C5B" w14:textId="77777777" w:rsidR="00D800E3" w:rsidRPr="00D800E3" w:rsidRDefault="00D800E3" w:rsidP="00D800E3">
            <w:pPr>
              <w:rPr>
                <w:color w:val="000000"/>
                <w:sz w:val="20"/>
                <w:szCs w:val="20"/>
              </w:rPr>
            </w:pPr>
            <w:r w:rsidRPr="00D800E3">
              <w:rPr>
                <w:color w:val="000000"/>
                <w:sz w:val="20"/>
                <w:szCs w:val="20"/>
              </w:rPr>
              <w:t>КВр-0,6 №2</w:t>
            </w:r>
          </w:p>
        </w:tc>
        <w:tc>
          <w:tcPr>
            <w:tcW w:w="1276" w:type="dxa"/>
            <w:shd w:val="clear" w:color="auto" w:fill="auto"/>
            <w:vAlign w:val="center"/>
            <w:hideMark/>
          </w:tcPr>
          <w:p w14:paraId="5FDD37D7" w14:textId="77777777" w:rsidR="00D800E3" w:rsidRPr="00D800E3" w:rsidRDefault="00D800E3" w:rsidP="00D800E3">
            <w:pPr>
              <w:jc w:val="center"/>
              <w:rPr>
                <w:sz w:val="20"/>
                <w:szCs w:val="20"/>
              </w:rPr>
            </w:pPr>
            <w:r w:rsidRPr="00D800E3">
              <w:rPr>
                <w:sz w:val="20"/>
                <w:szCs w:val="20"/>
              </w:rPr>
              <w:t>2013</w:t>
            </w:r>
          </w:p>
        </w:tc>
        <w:tc>
          <w:tcPr>
            <w:tcW w:w="1984" w:type="dxa"/>
            <w:shd w:val="clear" w:color="auto" w:fill="auto"/>
            <w:vAlign w:val="center"/>
            <w:hideMark/>
          </w:tcPr>
          <w:p w14:paraId="44B42BD1" w14:textId="77777777" w:rsidR="00D800E3" w:rsidRPr="00D800E3" w:rsidRDefault="00D800E3" w:rsidP="00D800E3">
            <w:pPr>
              <w:jc w:val="center"/>
              <w:rPr>
                <w:sz w:val="20"/>
                <w:szCs w:val="20"/>
              </w:rPr>
            </w:pPr>
            <w:r w:rsidRPr="00D800E3">
              <w:rPr>
                <w:sz w:val="20"/>
                <w:szCs w:val="20"/>
              </w:rPr>
              <w:t>0,516</w:t>
            </w:r>
          </w:p>
        </w:tc>
      </w:tr>
      <w:tr w:rsidR="00D800E3" w:rsidRPr="00D800E3" w14:paraId="14EE37A7" w14:textId="77777777" w:rsidTr="00A25E52">
        <w:trPr>
          <w:trHeight w:val="284"/>
        </w:trPr>
        <w:tc>
          <w:tcPr>
            <w:tcW w:w="2972" w:type="dxa"/>
            <w:vMerge w:val="restart"/>
            <w:shd w:val="clear" w:color="auto" w:fill="auto"/>
            <w:vAlign w:val="center"/>
            <w:hideMark/>
          </w:tcPr>
          <w:p w14:paraId="10A1CBD7" w14:textId="77777777" w:rsidR="00D800E3" w:rsidRPr="00D800E3" w:rsidRDefault="00D800E3" w:rsidP="00D800E3">
            <w:pPr>
              <w:jc w:val="center"/>
              <w:rPr>
                <w:sz w:val="20"/>
                <w:szCs w:val="20"/>
              </w:rPr>
            </w:pPr>
            <w:r w:rsidRPr="00D800E3">
              <w:rPr>
                <w:sz w:val="20"/>
                <w:szCs w:val="20"/>
              </w:rPr>
              <w:t>Котельная г.Кемерово, ул.Пчелобаза</w:t>
            </w:r>
          </w:p>
        </w:tc>
        <w:tc>
          <w:tcPr>
            <w:tcW w:w="1260" w:type="dxa"/>
            <w:shd w:val="clear" w:color="auto" w:fill="auto"/>
            <w:noWrap/>
            <w:vAlign w:val="center"/>
            <w:hideMark/>
          </w:tcPr>
          <w:p w14:paraId="2A159FDE" w14:textId="77777777" w:rsidR="00D800E3" w:rsidRPr="00D800E3" w:rsidRDefault="00D800E3" w:rsidP="00D800E3">
            <w:pPr>
              <w:jc w:val="center"/>
              <w:rPr>
                <w:color w:val="000000"/>
                <w:sz w:val="20"/>
                <w:szCs w:val="20"/>
              </w:rPr>
            </w:pPr>
            <w:r w:rsidRPr="00D800E3">
              <w:rPr>
                <w:color w:val="000000"/>
                <w:sz w:val="20"/>
                <w:szCs w:val="20"/>
              </w:rPr>
              <w:t>Водогр.</w:t>
            </w:r>
          </w:p>
        </w:tc>
        <w:tc>
          <w:tcPr>
            <w:tcW w:w="2142" w:type="dxa"/>
            <w:shd w:val="clear" w:color="auto" w:fill="auto"/>
            <w:noWrap/>
            <w:vAlign w:val="center"/>
            <w:hideMark/>
          </w:tcPr>
          <w:p w14:paraId="1AA2DA4C" w14:textId="77777777" w:rsidR="00D800E3" w:rsidRPr="00D800E3" w:rsidRDefault="00D800E3" w:rsidP="00D800E3">
            <w:pPr>
              <w:rPr>
                <w:color w:val="000000"/>
                <w:sz w:val="20"/>
                <w:szCs w:val="20"/>
              </w:rPr>
            </w:pPr>
            <w:r w:rsidRPr="00D800E3">
              <w:rPr>
                <w:color w:val="000000"/>
                <w:sz w:val="20"/>
                <w:szCs w:val="20"/>
              </w:rPr>
              <w:t>КВЦ-0,8 №1</w:t>
            </w:r>
          </w:p>
        </w:tc>
        <w:tc>
          <w:tcPr>
            <w:tcW w:w="1276" w:type="dxa"/>
            <w:shd w:val="clear" w:color="auto" w:fill="auto"/>
            <w:vAlign w:val="center"/>
            <w:hideMark/>
          </w:tcPr>
          <w:p w14:paraId="749D567F" w14:textId="77777777" w:rsidR="00D800E3" w:rsidRPr="00D800E3" w:rsidRDefault="00D800E3" w:rsidP="00D800E3">
            <w:pPr>
              <w:jc w:val="center"/>
              <w:rPr>
                <w:sz w:val="20"/>
                <w:szCs w:val="20"/>
              </w:rPr>
            </w:pPr>
            <w:r w:rsidRPr="00D800E3">
              <w:rPr>
                <w:sz w:val="20"/>
                <w:szCs w:val="20"/>
              </w:rPr>
              <w:t>2009</w:t>
            </w:r>
          </w:p>
        </w:tc>
        <w:tc>
          <w:tcPr>
            <w:tcW w:w="1984" w:type="dxa"/>
            <w:shd w:val="clear" w:color="auto" w:fill="auto"/>
            <w:vAlign w:val="center"/>
            <w:hideMark/>
          </w:tcPr>
          <w:p w14:paraId="530C2B84" w14:textId="77777777" w:rsidR="00D800E3" w:rsidRPr="00D800E3" w:rsidRDefault="00D800E3" w:rsidP="00D800E3">
            <w:pPr>
              <w:jc w:val="center"/>
              <w:rPr>
                <w:sz w:val="20"/>
                <w:szCs w:val="20"/>
              </w:rPr>
            </w:pPr>
            <w:r w:rsidRPr="00D800E3">
              <w:rPr>
                <w:sz w:val="20"/>
                <w:szCs w:val="20"/>
              </w:rPr>
              <w:t>0,688</w:t>
            </w:r>
          </w:p>
        </w:tc>
      </w:tr>
      <w:tr w:rsidR="00D800E3" w:rsidRPr="00D800E3" w14:paraId="6DDC8D28" w14:textId="77777777" w:rsidTr="00A25E52">
        <w:trPr>
          <w:trHeight w:val="284"/>
        </w:trPr>
        <w:tc>
          <w:tcPr>
            <w:tcW w:w="2972" w:type="dxa"/>
            <w:vMerge/>
            <w:shd w:val="clear" w:color="auto" w:fill="auto"/>
            <w:vAlign w:val="center"/>
            <w:hideMark/>
          </w:tcPr>
          <w:p w14:paraId="11D9CD33" w14:textId="77777777" w:rsidR="00D800E3" w:rsidRPr="00D800E3" w:rsidRDefault="00D800E3" w:rsidP="00D800E3">
            <w:pPr>
              <w:rPr>
                <w:sz w:val="20"/>
                <w:szCs w:val="20"/>
              </w:rPr>
            </w:pPr>
          </w:p>
        </w:tc>
        <w:tc>
          <w:tcPr>
            <w:tcW w:w="1260" w:type="dxa"/>
            <w:shd w:val="clear" w:color="auto" w:fill="auto"/>
            <w:noWrap/>
            <w:vAlign w:val="center"/>
            <w:hideMark/>
          </w:tcPr>
          <w:p w14:paraId="6BA1D499" w14:textId="77777777" w:rsidR="00D800E3" w:rsidRPr="00D800E3" w:rsidRDefault="00D800E3" w:rsidP="00D800E3">
            <w:pPr>
              <w:jc w:val="center"/>
              <w:rPr>
                <w:color w:val="000000"/>
                <w:sz w:val="20"/>
                <w:szCs w:val="20"/>
              </w:rPr>
            </w:pPr>
            <w:r w:rsidRPr="00D800E3">
              <w:rPr>
                <w:color w:val="000000"/>
                <w:sz w:val="20"/>
                <w:szCs w:val="20"/>
              </w:rPr>
              <w:t>Водогр.</w:t>
            </w:r>
          </w:p>
        </w:tc>
        <w:tc>
          <w:tcPr>
            <w:tcW w:w="2142" w:type="dxa"/>
            <w:shd w:val="clear" w:color="auto" w:fill="auto"/>
            <w:noWrap/>
            <w:vAlign w:val="center"/>
            <w:hideMark/>
          </w:tcPr>
          <w:p w14:paraId="3A65DED4" w14:textId="77777777" w:rsidR="00D800E3" w:rsidRPr="00D800E3" w:rsidRDefault="00D800E3" w:rsidP="00D800E3">
            <w:pPr>
              <w:rPr>
                <w:color w:val="000000"/>
                <w:sz w:val="20"/>
                <w:szCs w:val="20"/>
              </w:rPr>
            </w:pPr>
            <w:r w:rsidRPr="00D800E3">
              <w:rPr>
                <w:color w:val="000000"/>
                <w:sz w:val="20"/>
                <w:szCs w:val="20"/>
              </w:rPr>
              <w:t>КВр-0,4 КБ №2</w:t>
            </w:r>
          </w:p>
        </w:tc>
        <w:tc>
          <w:tcPr>
            <w:tcW w:w="1276" w:type="dxa"/>
            <w:shd w:val="clear" w:color="auto" w:fill="auto"/>
            <w:vAlign w:val="center"/>
            <w:hideMark/>
          </w:tcPr>
          <w:p w14:paraId="71223E8F" w14:textId="77777777" w:rsidR="00D800E3" w:rsidRPr="00D800E3" w:rsidRDefault="00D800E3" w:rsidP="00D800E3">
            <w:pPr>
              <w:jc w:val="center"/>
              <w:rPr>
                <w:sz w:val="20"/>
                <w:szCs w:val="20"/>
              </w:rPr>
            </w:pPr>
            <w:r w:rsidRPr="00D800E3">
              <w:rPr>
                <w:sz w:val="20"/>
                <w:szCs w:val="20"/>
              </w:rPr>
              <w:t>2011</w:t>
            </w:r>
          </w:p>
        </w:tc>
        <w:tc>
          <w:tcPr>
            <w:tcW w:w="1984" w:type="dxa"/>
            <w:shd w:val="clear" w:color="auto" w:fill="auto"/>
            <w:vAlign w:val="center"/>
            <w:hideMark/>
          </w:tcPr>
          <w:p w14:paraId="49C6E218" w14:textId="77777777" w:rsidR="00D800E3" w:rsidRPr="00D800E3" w:rsidRDefault="00D800E3" w:rsidP="00D800E3">
            <w:pPr>
              <w:jc w:val="center"/>
              <w:rPr>
                <w:sz w:val="20"/>
                <w:szCs w:val="20"/>
              </w:rPr>
            </w:pPr>
            <w:r w:rsidRPr="00D800E3">
              <w:rPr>
                <w:sz w:val="20"/>
                <w:szCs w:val="20"/>
              </w:rPr>
              <w:t>0,344</w:t>
            </w:r>
          </w:p>
        </w:tc>
      </w:tr>
      <w:tr w:rsidR="00D800E3" w:rsidRPr="00D800E3" w14:paraId="78C6820D" w14:textId="77777777" w:rsidTr="00A25E52">
        <w:trPr>
          <w:trHeight w:val="284"/>
        </w:trPr>
        <w:tc>
          <w:tcPr>
            <w:tcW w:w="2972" w:type="dxa"/>
            <w:vMerge/>
            <w:shd w:val="clear" w:color="auto" w:fill="auto"/>
            <w:vAlign w:val="center"/>
            <w:hideMark/>
          </w:tcPr>
          <w:p w14:paraId="41201A96" w14:textId="77777777" w:rsidR="00D800E3" w:rsidRPr="00D800E3" w:rsidRDefault="00D800E3" w:rsidP="00D800E3">
            <w:pPr>
              <w:rPr>
                <w:sz w:val="20"/>
                <w:szCs w:val="20"/>
              </w:rPr>
            </w:pPr>
          </w:p>
        </w:tc>
        <w:tc>
          <w:tcPr>
            <w:tcW w:w="1260" w:type="dxa"/>
            <w:shd w:val="clear" w:color="auto" w:fill="auto"/>
            <w:noWrap/>
            <w:vAlign w:val="center"/>
            <w:hideMark/>
          </w:tcPr>
          <w:p w14:paraId="07A8CB6E" w14:textId="77777777" w:rsidR="00D800E3" w:rsidRPr="00D800E3" w:rsidRDefault="00D800E3" w:rsidP="00D800E3">
            <w:pPr>
              <w:jc w:val="center"/>
              <w:rPr>
                <w:color w:val="000000"/>
                <w:sz w:val="20"/>
                <w:szCs w:val="20"/>
              </w:rPr>
            </w:pPr>
            <w:r w:rsidRPr="00D800E3">
              <w:rPr>
                <w:color w:val="000000"/>
                <w:sz w:val="20"/>
                <w:szCs w:val="20"/>
              </w:rPr>
              <w:t>Водогр.</w:t>
            </w:r>
          </w:p>
        </w:tc>
        <w:tc>
          <w:tcPr>
            <w:tcW w:w="2142" w:type="dxa"/>
            <w:shd w:val="clear" w:color="auto" w:fill="auto"/>
            <w:noWrap/>
            <w:vAlign w:val="center"/>
            <w:hideMark/>
          </w:tcPr>
          <w:p w14:paraId="7190F3C1" w14:textId="77777777" w:rsidR="00D800E3" w:rsidRPr="00D800E3" w:rsidRDefault="00D800E3" w:rsidP="00D800E3">
            <w:pPr>
              <w:rPr>
                <w:color w:val="000000"/>
                <w:sz w:val="20"/>
                <w:szCs w:val="20"/>
              </w:rPr>
            </w:pPr>
            <w:r w:rsidRPr="00D800E3">
              <w:rPr>
                <w:color w:val="000000"/>
                <w:sz w:val="20"/>
                <w:szCs w:val="20"/>
              </w:rPr>
              <w:t>КВр-0,4 КБ №3</w:t>
            </w:r>
          </w:p>
        </w:tc>
        <w:tc>
          <w:tcPr>
            <w:tcW w:w="1276" w:type="dxa"/>
            <w:shd w:val="clear" w:color="auto" w:fill="auto"/>
            <w:vAlign w:val="center"/>
            <w:hideMark/>
          </w:tcPr>
          <w:p w14:paraId="60E4272D" w14:textId="77777777" w:rsidR="00D800E3" w:rsidRPr="00D800E3" w:rsidRDefault="00D800E3" w:rsidP="00D800E3">
            <w:pPr>
              <w:jc w:val="center"/>
              <w:rPr>
                <w:sz w:val="20"/>
                <w:szCs w:val="20"/>
              </w:rPr>
            </w:pPr>
            <w:r w:rsidRPr="00D800E3">
              <w:rPr>
                <w:sz w:val="20"/>
                <w:szCs w:val="20"/>
              </w:rPr>
              <w:t>2011</w:t>
            </w:r>
          </w:p>
        </w:tc>
        <w:tc>
          <w:tcPr>
            <w:tcW w:w="1984" w:type="dxa"/>
            <w:shd w:val="clear" w:color="auto" w:fill="auto"/>
            <w:vAlign w:val="center"/>
            <w:hideMark/>
          </w:tcPr>
          <w:p w14:paraId="2BBFD120" w14:textId="77777777" w:rsidR="00D800E3" w:rsidRPr="00D800E3" w:rsidRDefault="00D800E3" w:rsidP="00D800E3">
            <w:pPr>
              <w:jc w:val="center"/>
              <w:rPr>
                <w:sz w:val="20"/>
                <w:szCs w:val="20"/>
              </w:rPr>
            </w:pPr>
            <w:r w:rsidRPr="00D800E3">
              <w:rPr>
                <w:sz w:val="20"/>
                <w:szCs w:val="20"/>
              </w:rPr>
              <w:t>0,344</w:t>
            </w:r>
          </w:p>
        </w:tc>
      </w:tr>
      <w:tr w:rsidR="00D800E3" w:rsidRPr="00D800E3" w14:paraId="7937CB9C" w14:textId="77777777" w:rsidTr="00A25E52">
        <w:trPr>
          <w:trHeight w:val="284"/>
        </w:trPr>
        <w:tc>
          <w:tcPr>
            <w:tcW w:w="2972" w:type="dxa"/>
            <w:vMerge w:val="restart"/>
            <w:shd w:val="clear" w:color="auto" w:fill="auto"/>
            <w:vAlign w:val="center"/>
            <w:hideMark/>
          </w:tcPr>
          <w:p w14:paraId="72782D39" w14:textId="77777777" w:rsidR="00D800E3" w:rsidRPr="00D800E3" w:rsidRDefault="00D800E3" w:rsidP="00D800E3">
            <w:pPr>
              <w:jc w:val="center"/>
              <w:rPr>
                <w:sz w:val="20"/>
                <w:szCs w:val="20"/>
              </w:rPr>
            </w:pPr>
            <w:r w:rsidRPr="00D800E3">
              <w:rPr>
                <w:sz w:val="20"/>
                <w:szCs w:val="20"/>
              </w:rPr>
              <w:t>Котельная п.Щегловский</w:t>
            </w:r>
          </w:p>
        </w:tc>
        <w:tc>
          <w:tcPr>
            <w:tcW w:w="1260" w:type="dxa"/>
            <w:shd w:val="clear" w:color="auto" w:fill="auto"/>
            <w:noWrap/>
            <w:vAlign w:val="center"/>
            <w:hideMark/>
          </w:tcPr>
          <w:p w14:paraId="076BD155" w14:textId="77777777" w:rsidR="00D800E3" w:rsidRPr="00D800E3" w:rsidRDefault="00D800E3" w:rsidP="00D800E3">
            <w:pPr>
              <w:jc w:val="center"/>
              <w:rPr>
                <w:color w:val="000000"/>
                <w:sz w:val="20"/>
                <w:szCs w:val="20"/>
              </w:rPr>
            </w:pPr>
            <w:r w:rsidRPr="00D800E3">
              <w:rPr>
                <w:color w:val="000000"/>
                <w:sz w:val="20"/>
                <w:szCs w:val="20"/>
              </w:rPr>
              <w:t>Водогр.</w:t>
            </w:r>
          </w:p>
        </w:tc>
        <w:tc>
          <w:tcPr>
            <w:tcW w:w="2142" w:type="dxa"/>
            <w:shd w:val="clear" w:color="auto" w:fill="auto"/>
            <w:noWrap/>
            <w:vAlign w:val="center"/>
            <w:hideMark/>
          </w:tcPr>
          <w:p w14:paraId="4E4A5377" w14:textId="77777777" w:rsidR="00D800E3" w:rsidRPr="00D800E3" w:rsidRDefault="00D800E3" w:rsidP="00D800E3">
            <w:pPr>
              <w:rPr>
                <w:color w:val="000000"/>
                <w:sz w:val="20"/>
                <w:szCs w:val="20"/>
              </w:rPr>
            </w:pPr>
            <w:r w:rsidRPr="00D800E3">
              <w:rPr>
                <w:color w:val="000000"/>
                <w:sz w:val="20"/>
                <w:szCs w:val="20"/>
              </w:rPr>
              <w:t>КВр-1,25 №1</w:t>
            </w:r>
          </w:p>
        </w:tc>
        <w:tc>
          <w:tcPr>
            <w:tcW w:w="1276" w:type="dxa"/>
            <w:shd w:val="clear" w:color="auto" w:fill="auto"/>
            <w:vAlign w:val="center"/>
            <w:hideMark/>
          </w:tcPr>
          <w:p w14:paraId="1470CECE" w14:textId="77777777" w:rsidR="00D800E3" w:rsidRPr="00D800E3" w:rsidRDefault="00D800E3" w:rsidP="00D800E3">
            <w:pPr>
              <w:jc w:val="center"/>
              <w:rPr>
                <w:sz w:val="20"/>
                <w:szCs w:val="20"/>
              </w:rPr>
            </w:pPr>
            <w:r w:rsidRPr="00D800E3">
              <w:rPr>
                <w:sz w:val="20"/>
                <w:szCs w:val="20"/>
              </w:rPr>
              <w:t>2016</w:t>
            </w:r>
          </w:p>
        </w:tc>
        <w:tc>
          <w:tcPr>
            <w:tcW w:w="1984" w:type="dxa"/>
            <w:shd w:val="clear" w:color="auto" w:fill="auto"/>
            <w:vAlign w:val="center"/>
            <w:hideMark/>
          </w:tcPr>
          <w:p w14:paraId="46BA6EC1" w14:textId="77777777" w:rsidR="00D800E3" w:rsidRPr="00D800E3" w:rsidRDefault="00D800E3" w:rsidP="00D800E3">
            <w:pPr>
              <w:jc w:val="center"/>
              <w:rPr>
                <w:sz w:val="20"/>
                <w:szCs w:val="20"/>
              </w:rPr>
            </w:pPr>
            <w:r w:rsidRPr="00D800E3">
              <w:rPr>
                <w:sz w:val="20"/>
                <w:szCs w:val="20"/>
              </w:rPr>
              <w:t>1,075</w:t>
            </w:r>
          </w:p>
        </w:tc>
      </w:tr>
      <w:tr w:rsidR="00D800E3" w:rsidRPr="00D800E3" w14:paraId="669CAAED" w14:textId="77777777" w:rsidTr="00A25E52">
        <w:trPr>
          <w:trHeight w:val="284"/>
        </w:trPr>
        <w:tc>
          <w:tcPr>
            <w:tcW w:w="2972" w:type="dxa"/>
            <w:vMerge/>
            <w:shd w:val="clear" w:color="auto" w:fill="auto"/>
            <w:vAlign w:val="center"/>
            <w:hideMark/>
          </w:tcPr>
          <w:p w14:paraId="6C8B1648" w14:textId="77777777" w:rsidR="00D800E3" w:rsidRPr="00D800E3" w:rsidRDefault="00D800E3" w:rsidP="00D800E3">
            <w:pPr>
              <w:rPr>
                <w:sz w:val="20"/>
                <w:szCs w:val="20"/>
              </w:rPr>
            </w:pPr>
          </w:p>
        </w:tc>
        <w:tc>
          <w:tcPr>
            <w:tcW w:w="1260" w:type="dxa"/>
            <w:shd w:val="clear" w:color="auto" w:fill="auto"/>
            <w:noWrap/>
            <w:vAlign w:val="center"/>
            <w:hideMark/>
          </w:tcPr>
          <w:p w14:paraId="2EE2B6AD" w14:textId="77777777" w:rsidR="00D800E3" w:rsidRPr="00D800E3" w:rsidRDefault="00D800E3" w:rsidP="00D800E3">
            <w:pPr>
              <w:jc w:val="center"/>
              <w:rPr>
                <w:color w:val="000000"/>
                <w:sz w:val="20"/>
                <w:szCs w:val="20"/>
              </w:rPr>
            </w:pPr>
            <w:r w:rsidRPr="00D800E3">
              <w:rPr>
                <w:color w:val="000000"/>
                <w:sz w:val="20"/>
                <w:szCs w:val="20"/>
              </w:rPr>
              <w:t>Водогр.</w:t>
            </w:r>
          </w:p>
        </w:tc>
        <w:tc>
          <w:tcPr>
            <w:tcW w:w="2142" w:type="dxa"/>
            <w:shd w:val="clear" w:color="auto" w:fill="auto"/>
            <w:noWrap/>
            <w:vAlign w:val="center"/>
            <w:hideMark/>
          </w:tcPr>
          <w:p w14:paraId="4A86E1B0" w14:textId="77777777" w:rsidR="00D800E3" w:rsidRPr="00D800E3" w:rsidRDefault="00D800E3" w:rsidP="00D800E3">
            <w:pPr>
              <w:rPr>
                <w:color w:val="000000"/>
                <w:sz w:val="20"/>
                <w:szCs w:val="20"/>
              </w:rPr>
            </w:pPr>
            <w:r w:rsidRPr="00D800E3">
              <w:rPr>
                <w:color w:val="000000"/>
                <w:sz w:val="20"/>
                <w:szCs w:val="20"/>
              </w:rPr>
              <w:t>КВр-1,25 №2</w:t>
            </w:r>
          </w:p>
        </w:tc>
        <w:tc>
          <w:tcPr>
            <w:tcW w:w="1276" w:type="dxa"/>
            <w:shd w:val="clear" w:color="auto" w:fill="auto"/>
            <w:vAlign w:val="center"/>
            <w:hideMark/>
          </w:tcPr>
          <w:p w14:paraId="338D0AC9" w14:textId="77777777" w:rsidR="00D800E3" w:rsidRPr="00D800E3" w:rsidRDefault="00D800E3" w:rsidP="00D800E3">
            <w:pPr>
              <w:jc w:val="center"/>
              <w:rPr>
                <w:sz w:val="20"/>
                <w:szCs w:val="20"/>
              </w:rPr>
            </w:pPr>
            <w:r w:rsidRPr="00D800E3">
              <w:rPr>
                <w:sz w:val="20"/>
                <w:szCs w:val="20"/>
              </w:rPr>
              <w:t>2016</w:t>
            </w:r>
          </w:p>
        </w:tc>
        <w:tc>
          <w:tcPr>
            <w:tcW w:w="1984" w:type="dxa"/>
            <w:shd w:val="clear" w:color="auto" w:fill="auto"/>
            <w:vAlign w:val="center"/>
            <w:hideMark/>
          </w:tcPr>
          <w:p w14:paraId="44E37F6F" w14:textId="77777777" w:rsidR="00D800E3" w:rsidRPr="00D800E3" w:rsidRDefault="00D800E3" w:rsidP="00D800E3">
            <w:pPr>
              <w:jc w:val="center"/>
              <w:rPr>
                <w:sz w:val="20"/>
                <w:szCs w:val="20"/>
              </w:rPr>
            </w:pPr>
            <w:r w:rsidRPr="00D800E3">
              <w:rPr>
                <w:sz w:val="20"/>
                <w:szCs w:val="20"/>
              </w:rPr>
              <w:t>1,075</w:t>
            </w:r>
          </w:p>
        </w:tc>
      </w:tr>
      <w:tr w:rsidR="00D800E3" w:rsidRPr="00D800E3" w14:paraId="16FC8B9A" w14:textId="77777777" w:rsidTr="00A25E52">
        <w:trPr>
          <w:trHeight w:val="284"/>
        </w:trPr>
        <w:tc>
          <w:tcPr>
            <w:tcW w:w="2972" w:type="dxa"/>
            <w:vMerge/>
            <w:shd w:val="clear" w:color="auto" w:fill="auto"/>
            <w:vAlign w:val="center"/>
            <w:hideMark/>
          </w:tcPr>
          <w:p w14:paraId="23562BA1" w14:textId="77777777" w:rsidR="00D800E3" w:rsidRPr="00D800E3" w:rsidRDefault="00D800E3" w:rsidP="00D800E3">
            <w:pPr>
              <w:rPr>
                <w:sz w:val="20"/>
                <w:szCs w:val="20"/>
              </w:rPr>
            </w:pPr>
          </w:p>
        </w:tc>
        <w:tc>
          <w:tcPr>
            <w:tcW w:w="1260" w:type="dxa"/>
            <w:shd w:val="clear" w:color="auto" w:fill="auto"/>
            <w:noWrap/>
            <w:vAlign w:val="center"/>
            <w:hideMark/>
          </w:tcPr>
          <w:p w14:paraId="3BD477AF" w14:textId="77777777" w:rsidR="00D800E3" w:rsidRPr="00D800E3" w:rsidRDefault="00D800E3" w:rsidP="00D800E3">
            <w:pPr>
              <w:jc w:val="center"/>
              <w:rPr>
                <w:color w:val="000000"/>
                <w:sz w:val="20"/>
                <w:szCs w:val="20"/>
              </w:rPr>
            </w:pPr>
            <w:r w:rsidRPr="00D800E3">
              <w:rPr>
                <w:color w:val="000000"/>
                <w:sz w:val="20"/>
                <w:szCs w:val="20"/>
              </w:rPr>
              <w:t>Водогр.</w:t>
            </w:r>
          </w:p>
        </w:tc>
        <w:tc>
          <w:tcPr>
            <w:tcW w:w="2142" w:type="dxa"/>
            <w:shd w:val="clear" w:color="auto" w:fill="auto"/>
            <w:noWrap/>
            <w:vAlign w:val="center"/>
            <w:hideMark/>
          </w:tcPr>
          <w:p w14:paraId="61005741" w14:textId="77777777" w:rsidR="00D800E3" w:rsidRPr="00D800E3" w:rsidRDefault="00D800E3" w:rsidP="00D800E3">
            <w:pPr>
              <w:rPr>
                <w:color w:val="000000"/>
                <w:sz w:val="20"/>
                <w:szCs w:val="20"/>
              </w:rPr>
            </w:pPr>
            <w:r w:rsidRPr="00D800E3">
              <w:rPr>
                <w:color w:val="000000"/>
                <w:sz w:val="20"/>
                <w:szCs w:val="20"/>
              </w:rPr>
              <w:t>КВр-1,25 №3</w:t>
            </w:r>
          </w:p>
        </w:tc>
        <w:tc>
          <w:tcPr>
            <w:tcW w:w="1276" w:type="dxa"/>
            <w:shd w:val="clear" w:color="auto" w:fill="auto"/>
            <w:vAlign w:val="center"/>
            <w:hideMark/>
          </w:tcPr>
          <w:p w14:paraId="65203AEB" w14:textId="77777777" w:rsidR="00D800E3" w:rsidRPr="00D800E3" w:rsidRDefault="00D800E3" w:rsidP="00D800E3">
            <w:pPr>
              <w:jc w:val="center"/>
              <w:rPr>
                <w:sz w:val="20"/>
                <w:szCs w:val="20"/>
              </w:rPr>
            </w:pPr>
            <w:r w:rsidRPr="00D800E3">
              <w:rPr>
                <w:sz w:val="20"/>
                <w:szCs w:val="20"/>
              </w:rPr>
              <w:t>2017</w:t>
            </w:r>
          </w:p>
        </w:tc>
        <w:tc>
          <w:tcPr>
            <w:tcW w:w="1984" w:type="dxa"/>
            <w:shd w:val="clear" w:color="auto" w:fill="auto"/>
            <w:vAlign w:val="center"/>
            <w:hideMark/>
          </w:tcPr>
          <w:p w14:paraId="20812F33" w14:textId="77777777" w:rsidR="00D800E3" w:rsidRPr="00D800E3" w:rsidRDefault="00D800E3" w:rsidP="00D800E3">
            <w:pPr>
              <w:jc w:val="center"/>
              <w:rPr>
                <w:sz w:val="20"/>
                <w:szCs w:val="20"/>
              </w:rPr>
            </w:pPr>
            <w:r w:rsidRPr="00D800E3">
              <w:rPr>
                <w:sz w:val="20"/>
                <w:szCs w:val="20"/>
              </w:rPr>
              <w:t>1,075</w:t>
            </w:r>
          </w:p>
        </w:tc>
      </w:tr>
      <w:tr w:rsidR="00D800E3" w:rsidRPr="00D800E3" w14:paraId="7778386B" w14:textId="77777777" w:rsidTr="00A25E52">
        <w:trPr>
          <w:trHeight w:val="284"/>
        </w:trPr>
        <w:tc>
          <w:tcPr>
            <w:tcW w:w="2972" w:type="dxa"/>
            <w:vMerge/>
            <w:shd w:val="clear" w:color="auto" w:fill="auto"/>
            <w:vAlign w:val="center"/>
            <w:hideMark/>
          </w:tcPr>
          <w:p w14:paraId="71843EC7" w14:textId="77777777" w:rsidR="00D800E3" w:rsidRPr="00D800E3" w:rsidRDefault="00D800E3" w:rsidP="00D800E3">
            <w:pPr>
              <w:rPr>
                <w:sz w:val="20"/>
                <w:szCs w:val="20"/>
              </w:rPr>
            </w:pPr>
          </w:p>
        </w:tc>
        <w:tc>
          <w:tcPr>
            <w:tcW w:w="1260" w:type="dxa"/>
            <w:shd w:val="clear" w:color="auto" w:fill="auto"/>
            <w:noWrap/>
            <w:vAlign w:val="center"/>
            <w:hideMark/>
          </w:tcPr>
          <w:p w14:paraId="79693C18" w14:textId="77777777" w:rsidR="00D800E3" w:rsidRPr="00D800E3" w:rsidRDefault="00D800E3" w:rsidP="00D800E3">
            <w:pPr>
              <w:jc w:val="center"/>
              <w:rPr>
                <w:color w:val="000000"/>
                <w:sz w:val="20"/>
                <w:szCs w:val="20"/>
              </w:rPr>
            </w:pPr>
            <w:r w:rsidRPr="00D800E3">
              <w:rPr>
                <w:color w:val="000000"/>
                <w:sz w:val="20"/>
                <w:szCs w:val="20"/>
              </w:rPr>
              <w:t>Водогр.</w:t>
            </w:r>
          </w:p>
        </w:tc>
        <w:tc>
          <w:tcPr>
            <w:tcW w:w="2142" w:type="dxa"/>
            <w:shd w:val="clear" w:color="auto" w:fill="auto"/>
            <w:noWrap/>
            <w:vAlign w:val="center"/>
            <w:hideMark/>
          </w:tcPr>
          <w:p w14:paraId="553362D2" w14:textId="77777777" w:rsidR="00D800E3" w:rsidRPr="00D800E3" w:rsidRDefault="00D800E3" w:rsidP="00D800E3">
            <w:pPr>
              <w:rPr>
                <w:color w:val="000000"/>
                <w:sz w:val="20"/>
                <w:szCs w:val="20"/>
              </w:rPr>
            </w:pPr>
            <w:r w:rsidRPr="00D800E3">
              <w:rPr>
                <w:color w:val="000000"/>
                <w:sz w:val="20"/>
                <w:szCs w:val="20"/>
              </w:rPr>
              <w:t>КВр-1,25 №4</w:t>
            </w:r>
          </w:p>
        </w:tc>
        <w:tc>
          <w:tcPr>
            <w:tcW w:w="1276" w:type="dxa"/>
            <w:shd w:val="clear" w:color="auto" w:fill="auto"/>
            <w:vAlign w:val="center"/>
            <w:hideMark/>
          </w:tcPr>
          <w:p w14:paraId="2F63071B" w14:textId="77777777" w:rsidR="00D800E3" w:rsidRPr="00D800E3" w:rsidRDefault="00D800E3" w:rsidP="00D800E3">
            <w:pPr>
              <w:jc w:val="center"/>
              <w:rPr>
                <w:sz w:val="20"/>
                <w:szCs w:val="20"/>
              </w:rPr>
            </w:pPr>
            <w:r w:rsidRPr="00D800E3">
              <w:rPr>
                <w:sz w:val="20"/>
                <w:szCs w:val="20"/>
              </w:rPr>
              <w:t>2017</w:t>
            </w:r>
          </w:p>
        </w:tc>
        <w:tc>
          <w:tcPr>
            <w:tcW w:w="1984" w:type="dxa"/>
            <w:shd w:val="clear" w:color="auto" w:fill="auto"/>
            <w:vAlign w:val="center"/>
            <w:hideMark/>
          </w:tcPr>
          <w:p w14:paraId="0514511B" w14:textId="77777777" w:rsidR="00D800E3" w:rsidRPr="00D800E3" w:rsidRDefault="00D800E3" w:rsidP="00D800E3">
            <w:pPr>
              <w:jc w:val="center"/>
              <w:rPr>
                <w:sz w:val="20"/>
                <w:szCs w:val="20"/>
              </w:rPr>
            </w:pPr>
            <w:r w:rsidRPr="00D800E3">
              <w:rPr>
                <w:sz w:val="20"/>
                <w:szCs w:val="20"/>
              </w:rPr>
              <w:t>1,075</w:t>
            </w:r>
          </w:p>
        </w:tc>
      </w:tr>
      <w:tr w:rsidR="00D800E3" w:rsidRPr="00D800E3" w14:paraId="0B994466" w14:textId="77777777" w:rsidTr="00A25E52">
        <w:trPr>
          <w:trHeight w:val="284"/>
        </w:trPr>
        <w:tc>
          <w:tcPr>
            <w:tcW w:w="2972" w:type="dxa"/>
            <w:vMerge w:val="restart"/>
            <w:shd w:val="clear" w:color="auto" w:fill="auto"/>
            <w:vAlign w:val="center"/>
            <w:hideMark/>
          </w:tcPr>
          <w:p w14:paraId="5A19693D" w14:textId="77777777" w:rsidR="00D800E3" w:rsidRPr="00D800E3" w:rsidRDefault="00D800E3" w:rsidP="00D800E3">
            <w:pPr>
              <w:jc w:val="center"/>
              <w:rPr>
                <w:sz w:val="20"/>
                <w:szCs w:val="20"/>
              </w:rPr>
            </w:pPr>
            <w:r w:rsidRPr="00D800E3">
              <w:rPr>
                <w:sz w:val="20"/>
                <w:szCs w:val="20"/>
              </w:rPr>
              <w:t>Котельная с.Ягуново</w:t>
            </w:r>
          </w:p>
        </w:tc>
        <w:tc>
          <w:tcPr>
            <w:tcW w:w="1260" w:type="dxa"/>
            <w:shd w:val="clear" w:color="auto" w:fill="auto"/>
            <w:noWrap/>
            <w:vAlign w:val="center"/>
            <w:hideMark/>
          </w:tcPr>
          <w:p w14:paraId="1BE7397B" w14:textId="77777777" w:rsidR="00D800E3" w:rsidRPr="00D800E3" w:rsidRDefault="00D800E3" w:rsidP="00D800E3">
            <w:pPr>
              <w:jc w:val="center"/>
              <w:rPr>
                <w:color w:val="000000"/>
                <w:sz w:val="20"/>
                <w:szCs w:val="20"/>
              </w:rPr>
            </w:pPr>
            <w:r w:rsidRPr="00D800E3">
              <w:rPr>
                <w:color w:val="000000"/>
                <w:sz w:val="20"/>
                <w:szCs w:val="20"/>
              </w:rPr>
              <w:t>Водогр.</w:t>
            </w:r>
          </w:p>
        </w:tc>
        <w:tc>
          <w:tcPr>
            <w:tcW w:w="2142" w:type="dxa"/>
            <w:shd w:val="clear" w:color="auto" w:fill="auto"/>
            <w:noWrap/>
            <w:vAlign w:val="center"/>
            <w:hideMark/>
          </w:tcPr>
          <w:p w14:paraId="1094E1E1" w14:textId="77777777" w:rsidR="00D800E3" w:rsidRPr="00D800E3" w:rsidRDefault="00D800E3" w:rsidP="00D800E3">
            <w:pPr>
              <w:rPr>
                <w:color w:val="000000"/>
                <w:sz w:val="20"/>
                <w:szCs w:val="20"/>
              </w:rPr>
            </w:pPr>
            <w:r w:rsidRPr="00D800E3">
              <w:rPr>
                <w:color w:val="000000"/>
                <w:sz w:val="20"/>
                <w:szCs w:val="20"/>
              </w:rPr>
              <w:t>КВр-1,25 №1</w:t>
            </w:r>
          </w:p>
        </w:tc>
        <w:tc>
          <w:tcPr>
            <w:tcW w:w="1276" w:type="dxa"/>
            <w:shd w:val="clear" w:color="auto" w:fill="auto"/>
            <w:vAlign w:val="center"/>
            <w:hideMark/>
          </w:tcPr>
          <w:p w14:paraId="3AAA1F13" w14:textId="77777777" w:rsidR="00D800E3" w:rsidRPr="00D800E3" w:rsidRDefault="00D800E3" w:rsidP="00D800E3">
            <w:pPr>
              <w:jc w:val="center"/>
              <w:rPr>
                <w:sz w:val="20"/>
                <w:szCs w:val="20"/>
              </w:rPr>
            </w:pPr>
            <w:r w:rsidRPr="00D800E3">
              <w:rPr>
                <w:sz w:val="20"/>
                <w:szCs w:val="20"/>
              </w:rPr>
              <w:t>2019</w:t>
            </w:r>
          </w:p>
        </w:tc>
        <w:tc>
          <w:tcPr>
            <w:tcW w:w="1984" w:type="dxa"/>
            <w:shd w:val="clear" w:color="auto" w:fill="auto"/>
            <w:vAlign w:val="center"/>
            <w:hideMark/>
          </w:tcPr>
          <w:p w14:paraId="2B76E76F" w14:textId="77777777" w:rsidR="00D800E3" w:rsidRPr="00D800E3" w:rsidRDefault="00D800E3" w:rsidP="00D800E3">
            <w:pPr>
              <w:jc w:val="center"/>
              <w:rPr>
                <w:sz w:val="20"/>
                <w:szCs w:val="20"/>
              </w:rPr>
            </w:pPr>
            <w:r w:rsidRPr="00D800E3">
              <w:rPr>
                <w:sz w:val="20"/>
                <w:szCs w:val="20"/>
              </w:rPr>
              <w:t>1,075</w:t>
            </w:r>
          </w:p>
        </w:tc>
      </w:tr>
      <w:tr w:rsidR="00D800E3" w:rsidRPr="00D800E3" w14:paraId="6CD8D38C" w14:textId="77777777" w:rsidTr="00A25E52">
        <w:trPr>
          <w:trHeight w:val="284"/>
        </w:trPr>
        <w:tc>
          <w:tcPr>
            <w:tcW w:w="2972" w:type="dxa"/>
            <w:vMerge/>
            <w:shd w:val="clear" w:color="auto" w:fill="auto"/>
            <w:vAlign w:val="center"/>
            <w:hideMark/>
          </w:tcPr>
          <w:p w14:paraId="11E1C3F1" w14:textId="77777777" w:rsidR="00D800E3" w:rsidRPr="00D800E3" w:rsidRDefault="00D800E3" w:rsidP="00D800E3">
            <w:pPr>
              <w:rPr>
                <w:sz w:val="20"/>
                <w:szCs w:val="20"/>
              </w:rPr>
            </w:pPr>
          </w:p>
        </w:tc>
        <w:tc>
          <w:tcPr>
            <w:tcW w:w="1260" w:type="dxa"/>
            <w:shd w:val="clear" w:color="auto" w:fill="auto"/>
            <w:noWrap/>
            <w:vAlign w:val="center"/>
            <w:hideMark/>
          </w:tcPr>
          <w:p w14:paraId="1D26A196" w14:textId="77777777" w:rsidR="00D800E3" w:rsidRPr="00D800E3" w:rsidRDefault="00D800E3" w:rsidP="00D800E3">
            <w:pPr>
              <w:jc w:val="center"/>
              <w:rPr>
                <w:color w:val="000000"/>
                <w:sz w:val="20"/>
                <w:szCs w:val="20"/>
              </w:rPr>
            </w:pPr>
            <w:r w:rsidRPr="00D800E3">
              <w:rPr>
                <w:color w:val="000000"/>
                <w:sz w:val="20"/>
                <w:szCs w:val="20"/>
              </w:rPr>
              <w:t>Водогр.</w:t>
            </w:r>
          </w:p>
        </w:tc>
        <w:tc>
          <w:tcPr>
            <w:tcW w:w="2142" w:type="dxa"/>
            <w:shd w:val="clear" w:color="auto" w:fill="auto"/>
            <w:noWrap/>
            <w:vAlign w:val="center"/>
            <w:hideMark/>
          </w:tcPr>
          <w:p w14:paraId="6E11B156" w14:textId="77777777" w:rsidR="00D800E3" w:rsidRPr="00D800E3" w:rsidRDefault="00D800E3" w:rsidP="00D800E3">
            <w:pPr>
              <w:rPr>
                <w:color w:val="000000"/>
                <w:sz w:val="20"/>
                <w:szCs w:val="20"/>
              </w:rPr>
            </w:pPr>
            <w:r w:rsidRPr="00D800E3">
              <w:rPr>
                <w:color w:val="000000"/>
                <w:sz w:val="20"/>
                <w:szCs w:val="20"/>
              </w:rPr>
              <w:t>КВр-1,25 №2</w:t>
            </w:r>
          </w:p>
        </w:tc>
        <w:tc>
          <w:tcPr>
            <w:tcW w:w="1276" w:type="dxa"/>
            <w:shd w:val="clear" w:color="auto" w:fill="auto"/>
            <w:vAlign w:val="center"/>
            <w:hideMark/>
          </w:tcPr>
          <w:p w14:paraId="37CD12C6" w14:textId="77777777" w:rsidR="00D800E3" w:rsidRPr="00D800E3" w:rsidRDefault="00D800E3" w:rsidP="00D800E3">
            <w:pPr>
              <w:jc w:val="center"/>
              <w:rPr>
                <w:sz w:val="20"/>
                <w:szCs w:val="20"/>
              </w:rPr>
            </w:pPr>
            <w:r w:rsidRPr="00D800E3">
              <w:rPr>
                <w:sz w:val="20"/>
                <w:szCs w:val="20"/>
              </w:rPr>
              <w:t>2019</w:t>
            </w:r>
          </w:p>
        </w:tc>
        <w:tc>
          <w:tcPr>
            <w:tcW w:w="1984" w:type="dxa"/>
            <w:shd w:val="clear" w:color="auto" w:fill="auto"/>
            <w:vAlign w:val="center"/>
            <w:hideMark/>
          </w:tcPr>
          <w:p w14:paraId="51560A60" w14:textId="77777777" w:rsidR="00D800E3" w:rsidRPr="00D800E3" w:rsidRDefault="00D800E3" w:rsidP="00D800E3">
            <w:pPr>
              <w:jc w:val="center"/>
              <w:rPr>
                <w:sz w:val="20"/>
                <w:szCs w:val="20"/>
              </w:rPr>
            </w:pPr>
            <w:r w:rsidRPr="00D800E3">
              <w:rPr>
                <w:sz w:val="20"/>
                <w:szCs w:val="20"/>
              </w:rPr>
              <w:t>1,075</w:t>
            </w:r>
          </w:p>
        </w:tc>
      </w:tr>
      <w:tr w:rsidR="00D800E3" w:rsidRPr="00D800E3" w14:paraId="6E957878" w14:textId="77777777" w:rsidTr="00A25E52">
        <w:trPr>
          <w:trHeight w:val="284"/>
        </w:trPr>
        <w:tc>
          <w:tcPr>
            <w:tcW w:w="2972" w:type="dxa"/>
            <w:vMerge/>
            <w:shd w:val="clear" w:color="auto" w:fill="auto"/>
            <w:vAlign w:val="center"/>
            <w:hideMark/>
          </w:tcPr>
          <w:p w14:paraId="5538976C" w14:textId="77777777" w:rsidR="00D800E3" w:rsidRPr="00D800E3" w:rsidRDefault="00D800E3" w:rsidP="00D800E3">
            <w:pPr>
              <w:rPr>
                <w:sz w:val="20"/>
                <w:szCs w:val="20"/>
              </w:rPr>
            </w:pPr>
          </w:p>
        </w:tc>
        <w:tc>
          <w:tcPr>
            <w:tcW w:w="1260" w:type="dxa"/>
            <w:shd w:val="clear" w:color="auto" w:fill="auto"/>
            <w:noWrap/>
            <w:vAlign w:val="center"/>
            <w:hideMark/>
          </w:tcPr>
          <w:p w14:paraId="7715E3EC" w14:textId="77777777" w:rsidR="00D800E3" w:rsidRPr="00D800E3" w:rsidRDefault="00D800E3" w:rsidP="00D800E3">
            <w:pPr>
              <w:jc w:val="center"/>
              <w:rPr>
                <w:color w:val="000000"/>
                <w:sz w:val="20"/>
                <w:szCs w:val="20"/>
              </w:rPr>
            </w:pPr>
            <w:r w:rsidRPr="00D800E3">
              <w:rPr>
                <w:color w:val="000000"/>
                <w:sz w:val="20"/>
                <w:szCs w:val="20"/>
              </w:rPr>
              <w:t>Водогр.</w:t>
            </w:r>
          </w:p>
        </w:tc>
        <w:tc>
          <w:tcPr>
            <w:tcW w:w="2142" w:type="dxa"/>
            <w:shd w:val="clear" w:color="auto" w:fill="auto"/>
            <w:noWrap/>
            <w:vAlign w:val="center"/>
            <w:hideMark/>
          </w:tcPr>
          <w:p w14:paraId="1DD5BED6" w14:textId="77777777" w:rsidR="00D800E3" w:rsidRPr="00D800E3" w:rsidRDefault="00D800E3" w:rsidP="00D800E3">
            <w:pPr>
              <w:rPr>
                <w:color w:val="000000"/>
                <w:sz w:val="20"/>
                <w:szCs w:val="20"/>
              </w:rPr>
            </w:pPr>
            <w:r w:rsidRPr="00D800E3">
              <w:rPr>
                <w:color w:val="000000"/>
                <w:sz w:val="20"/>
                <w:szCs w:val="20"/>
              </w:rPr>
              <w:t>КВр-1,25 №3</w:t>
            </w:r>
          </w:p>
        </w:tc>
        <w:tc>
          <w:tcPr>
            <w:tcW w:w="1276" w:type="dxa"/>
            <w:shd w:val="clear" w:color="auto" w:fill="auto"/>
            <w:vAlign w:val="center"/>
            <w:hideMark/>
          </w:tcPr>
          <w:p w14:paraId="2C06D303" w14:textId="77777777" w:rsidR="00D800E3" w:rsidRPr="00D800E3" w:rsidRDefault="00D800E3" w:rsidP="00D800E3">
            <w:pPr>
              <w:jc w:val="center"/>
              <w:rPr>
                <w:sz w:val="20"/>
                <w:szCs w:val="20"/>
              </w:rPr>
            </w:pPr>
            <w:r w:rsidRPr="00D800E3">
              <w:rPr>
                <w:sz w:val="20"/>
                <w:szCs w:val="20"/>
              </w:rPr>
              <w:t>2015</w:t>
            </w:r>
          </w:p>
        </w:tc>
        <w:tc>
          <w:tcPr>
            <w:tcW w:w="1984" w:type="dxa"/>
            <w:shd w:val="clear" w:color="auto" w:fill="auto"/>
            <w:vAlign w:val="center"/>
            <w:hideMark/>
          </w:tcPr>
          <w:p w14:paraId="1CD9E791" w14:textId="77777777" w:rsidR="00D800E3" w:rsidRPr="00D800E3" w:rsidRDefault="00D800E3" w:rsidP="00D800E3">
            <w:pPr>
              <w:jc w:val="center"/>
              <w:rPr>
                <w:sz w:val="20"/>
                <w:szCs w:val="20"/>
              </w:rPr>
            </w:pPr>
            <w:r w:rsidRPr="00D800E3">
              <w:rPr>
                <w:sz w:val="20"/>
                <w:szCs w:val="20"/>
              </w:rPr>
              <w:t>1,075</w:t>
            </w:r>
          </w:p>
        </w:tc>
      </w:tr>
      <w:tr w:rsidR="00D800E3" w:rsidRPr="00D800E3" w14:paraId="31497DD2" w14:textId="77777777" w:rsidTr="00A25E52">
        <w:trPr>
          <w:trHeight w:val="284"/>
        </w:trPr>
        <w:tc>
          <w:tcPr>
            <w:tcW w:w="2972" w:type="dxa"/>
            <w:vMerge/>
            <w:shd w:val="clear" w:color="auto" w:fill="auto"/>
            <w:vAlign w:val="center"/>
            <w:hideMark/>
          </w:tcPr>
          <w:p w14:paraId="773B88C7" w14:textId="77777777" w:rsidR="00D800E3" w:rsidRPr="00D800E3" w:rsidRDefault="00D800E3" w:rsidP="00D800E3">
            <w:pPr>
              <w:rPr>
                <w:sz w:val="20"/>
                <w:szCs w:val="20"/>
              </w:rPr>
            </w:pPr>
          </w:p>
        </w:tc>
        <w:tc>
          <w:tcPr>
            <w:tcW w:w="1260" w:type="dxa"/>
            <w:shd w:val="clear" w:color="auto" w:fill="auto"/>
            <w:noWrap/>
            <w:vAlign w:val="center"/>
            <w:hideMark/>
          </w:tcPr>
          <w:p w14:paraId="41FB3DCB" w14:textId="77777777" w:rsidR="00D800E3" w:rsidRPr="00D800E3" w:rsidRDefault="00D800E3" w:rsidP="00D800E3">
            <w:pPr>
              <w:jc w:val="center"/>
              <w:rPr>
                <w:color w:val="000000"/>
                <w:sz w:val="20"/>
                <w:szCs w:val="20"/>
              </w:rPr>
            </w:pPr>
            <w:r w:rsidRPr="00D800E3">
              <w:rPr>
                <w:color w:val="000000"/>
                <w:sz w:val="20"/>
                <w:szCs w:val="20"/>
              </w:rPr>
              <w:t>Водогр.</w:t>
            </w:r>
          </w:p>
        </w:tc>
        <w:tc>
          <w:tcPr>
            <w:tcW w:w="2142" w:type="dxa"/>
            <w:shd w:val="clear" w:color="auto" w:fill="auto"/>
            <w:noWrap/>
            <w:vAlign w:val="center"/>
            <w:hideMark/>
          </w:tcPr>
          <w:p w14:paraId="5E7E6631" w14:textId="77777777" w:rsidR="00D800E3" w:rsidRPr="00D800E3" w:rsidRDefault="00D800E3" w:rsidP="00D800E3">
            <w:pPr>
              <w:rPr>
                <w:color w:val="000000"/>
                <w:sz w:val="20"/>
                <w:szCs w:val="20"/>
              </w:rPr>
            </w:pPr>
            <w:r w:rsidRPr="00D800E3">
              <w:rPr>
                <w:color w:val="000000"/>
                <w:sz w:val="20"/>
                <w:szCs w:val="20"/>
              </w:rPr>
              <w:t>КВр-1,25 №4</w:t>
            </w:r>
          </w:p>
        </w:tc>
        <w:tc>
          <w:tcPr>
            <w:tcW w:w="1276" w:type="dxa"/>
            <w:shd w:val="clear" w:color="auto" w:fill="auto"/>
            <w:vAlign w:val="center"/>
            <w:hideMark/>
          </w:tcPr>
          <w:p w14:paraId="322350A6" w14:textId="77777777" w:rsidR="00D800E3" w:rsidRPr="00D800E3" w:rsidRDefault="00D800E3" w:rsidP="00D800E3">
            <w:pPr>
              <w:jc w:val="center"/>
              <w:rPr>
                <w:sz w:val="20"/>
                <w:szCs w:val="20"/>
              </w:rPr>
            </w:pPr>
            <w:r w:rsidRPr="00D800E3">
              <w:rPr>
                <w:sz w:val="20"/>
                <w:szCs w:val="20"/>
              </w:rPr>
              <w:t>2015</w:t>
            </w:r>
          </w:p>
        </w:tc>
        <w:tc>
          <w:tcPr>
            <w:tcW w:w="1984" w:type="dxa"/>
            <w:shd w:val="clear" w:color="auto" w:fill="auto"/>
            <w:vAlign w:val="center"/>
            <w:hideMark/>
          </w:tcPr>
          <w:p w14:paraId="0FD9CAE5" w14:textId="77777777" w:rsidR="00D800E3" w:rsidRPr="00D800E3" w:rsidRDefault="00D800E3" w:rsidP="00D800E3">
            <w:pPr>
              <w:jc w:val="center"/>
              <w:rPr>
                <w:sz w:val="20"/>
                <w:szCs w:val="20"/>
              </w:rPr>
            </w:pPr>
            <w:r w:rsidRPr="00D800E3">
              <w:rPr>
                <w:sz w:val="20"/>
                <w:szCs w:val="20"/>
              </w:rPr>
              <w:t>1,075</w:t>
            </w:r>
          </w:p>
        </w:tc>
      </w:tr>
      <w:tr w:rsidR="00D800E3" w:rsidRPr="00D800E3" w14:paraId="50E48F14" w14:textId="77777777" w:rsidTr="00A25E52">
        <w:trPr>
          <w:trHeight w:val="284"/>
        </w:trPr>
        <w:tc>
          <w:tcPr>
            <w:tcW w:w="2972" w:type="dxa"/>
            <w:vMerge/>
            <w:shd w:val="clear" w:color="auto" w:fill="auto"/>
            <w:vAlign w:val="center"/>
            <w:hideMark/>
          </w:tcPr>
          <w:p w14:paraId="6B6CB7D4" w14:textId="77777777" w:rsidR="00D800E3" w:rsidRPr="00D800E3" w:rsidRDefault="00D800E3" w:rsidP="00D800E3">
            <w:pPr>
              <w:rPr>
                <w:sz w:val="20"/>
                <w:szCs w:val="20"/>
              </w:rPr>
            </w:pPr>
          </w:p>
        </w:tc>
        <w:tc>
          <w:tcPr>
            <w:tcW w:w="1260" w:type="dxa"/>
            <w:shd w:val="clear" w:color="auto" w:fill="auto"/>
            <w:noWrap/>
            <w:vAlign w:val="center"/>
            <w:hideMark/>
          </w:tcPr>
          <w:p w14:paraId="44D5385A" w14:textId="77777777" w:rsidR="00D800E3" w:rsidRPr="00D800E3" w:rsidRDefault="00D800E3" w:rsidP="00D800E3">
            <w:pPr>
              <w:jc w:val="center"/>
              <w:rPr>
                <w:color w:val="000000"/>
                <w:sz w:val="20"/>
                <w:szCs w:val="20"/>
              </w:rPr>
            </w:pPr>
            <w:r w:rsidRPr="00D800E3">
              <w:rPr>
                <w:color w:val="000000"/>
                <w:sz w:val="20"/>
                <w:szCs w:val="20"/>
              </w:rPr>
              <w:t>Водогр.</w:t>
            </w:r>
          </w:p>
        </w:tc>
        <w:tc>
          <w:tcPr>
            <w:tcW w:w="2142" w:type="dxa"/>
            <w:shd w:val="clear" w:color="auto" w:fill="auto"/>
            <w:noWrap/>
            <w:vAlign w:val="center"/>
            <w:hideMark/>
          </w:tcPr>
          <w:p w14:paraId="42DFA3BF" w14:textId="77777777" w:rsidR="00D800E3" w:rsidRPr="00D800E3" w:rsidRDefault="00D800E3" w:rsidP="00D800E3">
            <w:pPr>
              <w:rPr>
                <w:color w:val="000000"/>
                <w:sz w:val="20"/>
                <w:szCs w:val="20"/>
              </w:rPr>
            </w:pPr>
            <w:r w:rsidRPr="00D800E3">
              <w:rPr>
                <w:color w:val="000000"/>
                <w:sz w:val="20"/>
                <w:szCs w:val="20"/>
              </w:rPr>
              <w:t>КВр-1,25 №5</w:t>
            </w:r>
          </w:p>
        </w:tc>
        <w:tc>
          <w:tcPr>
            <w:tcW w:w="1276" w:type="dxa"/>
            <w:shd w:val="clear" w:color="auto" w:fill="auto"/>
            <w:vAlign w:val="center"/>
            <w:hideMark/>
          </w:tcPr>
          <w:p w14:paraId="1899A211" w14:textId="77777777" w:rsidR="00D800E3" w:rsidRPr="00D800E3" w:rsidRDefault="00D800E3" w:rsidP="00D800E3">
            <w:pPr>
              <w:jc w:val="center"/>
              <w:rPr>
                <w:sz w:val="20"/>
                <w:szCs w:val="20"/>
              </w:rPr>
            </w:pPr>
            <w:r w:rsidRPr="00D800E3">
              <w:rPr>
                <w:sz w:val="20"/>
                <w:szCs w:val="20"/>
              </w:rPr>
              <w:t>2013</w:t>
            </w:r>
          </w:p>
        </w:tc>
        <w:tc>
          <w:tcPr>
            <w:tcW w:w="1984" w:type="dxa"/>
            <w:shd w:val="clear" w:color="auto" w:fill="auto"/>
            <w:vAlign w:val="center"/>
            <w:hideMark/>
          </w:tcPr>
          <w:p w14:paraId="58EB2B2F" w14:textId="77777777" w:rsidR="00D800E3" w:rsidRPr="00D800E3" w:rsidRDefault="00D800E3" w:rsidP="00D800E3">
            <w:pPr>
              <w:jc w:val="center"/>
              <w:rPr>
                <w:sz w:val="20"/>
                <w:szCs w:val="20"/>
              </w:rPr>
            </w:pPr>
            <w:r w:rsidRPr="00D800E3">
              <w:rPr>
                <w:sz w:val="20"/>
                <w:szCs w:val="20"/>
              </w:rPr>
              <w:t>1,075</w:t>
            </w:r>
          </w:p>
        </w:tc>
      </w:tr>
      <w:tr w:rsidR="00D800E3" w:rsidRPr="00D800E3" w14:paraId="67908184" w14:textId="77777777" w:rsidTr="00A25E52">
        <w:trPr>
          <w:trHeight w:val="284"/>
        </w:trPr>
        <w:tc>
          <w:tcPr>
            <w:tcW w:w="2972" w:type="dxa"/>
            <w:vMerge w:val="restart"/>
            <w:shd w:val="clear" w:color="auto" w:fill="auto"/>
            <w:vAlign w:val="center"/>
            <w:hideMark/>
          </w:tcPr>
          <w:p w14:paraId="6B51C668" w14:textId="77777777" w:rsidR="00D800E3" w:rsidRPr="00D800E3" w:rsidRDefault="00D800E3" w:rsidP="00D800E3">
            <w:pPr>
              <w:jc w:val="center"/>
              <w:rPr>
                <w:sz w:val="20"/>
                <w:szCs w:val="20"/>
              </w:rPr>
            </w:pPr>
            <w:r w:rsidRPr="00D800E3">
              <w:rPr>
                <w:sz w:val="20"/>
                <w:szCs w:val="20"/>
              </w:rPr>
              <w:t>Котельная МАЗУРОВО №2</w:t>
            </w:r>
          </w:p>
        </w:tc>
        <w:tc>
          <w:tcPr>
            <w:tcW w:w="1260" w:type="dxa"/>
            <w:shd w:val="clear" w:color="auto" w:fill="auto"/>
            <w:noWrap/>
            <w:vAlign w:val="center"/>
            <w:hideMark/>
          </w:tcPr>
          <w:p w14:paraId="3B35834F" w14:textId="77777777" w:rsidR="00D800E3" w:rsidRPr="00D800E3" w:rsidRDefault="00D800E3" w:rsidP="00D800E3">
            <w:pPr>
              <w:jc w:val="center"/>
              <w:rPr>
                <w:color w:val="000000"/>
                <w:sz w:val="20"/>
                <w:szCs w:val="20"/>
              </w:rPr>
            </w:pPr>
            <w:r w:rsidRPr="00D800E3">
              <w:rPr>
                <w:color w:val="000000"/>
                <w:sz w:val="20"/>
                <w:szCs w:val="20"/>
              </w:rPr>
              <w:t>Водогр.</w:t>
            </w:r>
          </w:p>
        </w:tc>
        <w:tc>
          <w:tcPr>
            <w:tcW w:w="2142" w:type="dxa"/>
            <w:shd w:val="clear" w:color="auto" w:fill="auto"/>
            <w:noWrap/>
            <w:vAlign w:val="center"/>
            <w:hideMark/>
          </w:tcPr>
          <w:p w14:paraId="0EFB4D89" w14:textId="77777777" w:rsidR="00D800E3" w:rsidRPr="00D800E3" w:rsidRDefault="00D800E3" w:rsidP="00D800E3">
            <w:pPr>
              <w:rPr>
                <w:color w:val="000000"/>
                <w:sz w:val="20"/>
                <w:szCs w:val="20"/>
              </w:rPr>
            </w:pPr>
            <w:r w:rsidRPr="00D800E3">
              <w:rPr>
                <w:color w:val="000000"/>
                <w:sz w:val="20"/>
                <w:szCs w:val="20"/>
              </w:rPr>
              <w:t>Турботерм 0,750мВт №1</w:t>
            </w:r>
          </w:p>
        </w:tc>
        <w:tc>
          <w:tcPr>
            <w:tcW w:w="1276" w:type="dxa"/>
            <w:shd w:val="clear" w:color="auto" w:fill="auto"/>
            <w:vAlign w:val="center"/>
            <w:hideMark/>
          </w:tcPr>
          <w:p w14:paraId="59DA4075" w14:textId="77777777" w:rsidR="00D800E3" w:rsidRPr="00D800E3" w:rsidRDefault="00D800E3" w:rsidP="00D800E3">
            <w:pPr>
              <w:jc w:val="center"/>
              <w:rPr>
                <w:sz w:val="20"/>
                <w:szCs w:val="20"/>
              </w:rPr>
            </w:pPr>
            <w:r w:rsidRPr="00D800E3">
              <w:rPr>
                <w:sz w:val="20"/>
                <w:szCs w:val="20"/>
              </w:rPr>
              <w:t>2008</w:t>
            </w:r>
          </w:p>
        </w:tc>
        <w:tc>
          <w:tcPr>
            <w:tcW w:w="1984" w:type="dxa"/>
            <w:shd w:val="clear" w:color="auto" w:fill="auto"/>
            <w:vAlign w:val="center"/>
            <w:hideMark/>
          </w:tcPr>
          <w:p w14:paraId="24E7B17B" w14:textId="77777777" w:rsidR="00D800E3" w:rsidRPr="00D800E3" w:rsidRDefault="00D800E3" w:rsidP="00D800E3">
            <w:pPr>
              <w:jc w:val="center"/>
              <w:rPr>
                <w:sz w:val="20"/>
                <w:szCs w:val="20"/>
              </w:rPr>
            </w:pPr>
            <w:r w:rsidRPr="00D800E3">
              <w:rPr>
                <w:sz w:val="20"/>
                <w:szCs w:val="20"/>
              </w:rPr>
              <w:t>0,645</w:t>
            </w:r>
          </w:p>
        </w:tc>
      </w:tr>
      <w:tr w:rsidR="00D800E3" w:rsidRPr="00D800E3" w14:paraId="5A68192A" w14:textId="77777777" w:rsidTr="00A25E52">
        <w:trPr>
          <w:trHeight w:val="284"/>
        </w:trPr>
        <w:tc>
          <w:tcPr>
            <w:tcW w:w="2972" w:type="dxa"/>
            <w:vMerge/>
            <w:shd w:val="clear" w:color="auto" w:fill="auto"/>
            <w:vAlign w:val="center"/>
            <w:hideMark/>
          </w:tcPr>
          <w:p w14:paraId="2DC589E2" w14:textId="77777777" w:rsidR="00D800E3" w:rsidRPr="00D800E3" w:rsidRDefault="00D800E3" w:rsidP="00D800E3">
            <w:pPr>
              <w:rPr>
                <w:sz w:val="20"/>
                <w:szCs w:val="20"/>
              </w:rPr>
            </w:pPr>
          </w:p>
        </w:tc>
        <w:tc>
          <w:tcPr>
            <w:tcW w:w="1260" w:type="dxa"/>
            <w:shd w:val="clear" w:color="auto" w:fill="auto"/>
            <w:noWrap/>
            <w:vAlign w:val="center"/>
            <w:hideMark/>
          </w:tcPr>
          <w:p w14:paraId="0E477048" w14:textId="77777777" w:rsidR="00D800E3" w:rsidRPr="00D800E3" w:rsidRDefault="00D800E3" w:rsidP="00D800E3">
            <w:pPr>
              <w:jc w:val="center"/>
              <w:rPr>
                <w:color w:val="000000"/>
                <w:sz w:val="20"/>
                <w:szCs w:val="20"/>
              </w:rPr>
            </w:pPr>
            <w:r w:rsidRPr="00D800E3">
              <w:rPr>
                <w:color w:val="000000"/>
                <w:sz w:val="20"/>
                <w:szCs w:val="20"/>
              </w:rPr>
              <w:t>Водогр.</w:t>
            </w:r>
          </w:p>
        </w:tc>
        <w:tc>
          <w:tcPr>
            <w:tcW w:w="2142" w:type="dxa"/>
            <w:shd w:val="clear" w:color="auto" w:fill="auto"/>
            <w:noWrap/>
            <w:vAlign w:val="center"/>
            <w:hideMark/>
          </w:tcPr>
          <w:p w14:paraId="65AB3114" w14:textId="77777777" w:rsidR="00D800E3" w:rsidRPr="00D800E3" w:rsidRDefault="00D800E3" w:rsidP="00D800E3">
            <w:pPr>
              <w:rPr>
                <w:color w:val="000000"/>
                <w:sz w:val="20"/>
                <w:szCs w:val="20"/>
              </w:rPr>
            </w:pPr>
            <w:r w:rsidRPr="00D800E3">
              <w:rPr>
                <w:color w:val="000000"/>
                <w:sz w:val="20"/>
                <w:szCs w:val="20"/>
              </w:rPr>
              <w:t>Турботерм 0,750мВт №2</w:t>
            </w:r>
          </w:p>
        </w:tc>
        <w:tc>
          <w:tcPr>
            <w:tcW w:w="1276" w:type="dxa"/>
            <w:shd w:val="clear" w:color="auto" w:fill="auto"/>
            <w:vAlign w:val="center"/>
            <w:hideMark/>
          </w:tcPr>
          <w:p w14:paraId="7386AB92" w14:textId="77777777" w:rsidR="00D800E3" w:rsidRPr="00D800E3" w:rsidRDefault="00D800E3" w:rsidP="00D800E3">
            <w:pPr>
              <w:jc w:val="center"/>
              <w:rPr>
                <w:sz w:val="20"/>
                <w:szCs w:val="20"/>
              </w:rPr>
            </w:pPr>
            <w:r w:rsidRPr="00D800E3">
              <w:rPr>
                <w:sz w:val="20"/>
                <w:szCs w:val="20"/>
              </w:rPr>
              <w:t>2008</w:t>
            </w:r>
          </w:p>
        </w:tc>
        <w:tc>
          <w:tcPr>
            <w:tcW w:w="1984" w:type="dxa"/>
            <w:shd w:val="clear" w:color="auto" w:fill="auto"/>
            <w:vAlign w:val="center"/>
            <w:hideMark/>
          </w:tcPr>
          <w:p w14:paraId="1071020B" w14:textId="77777777" w:rsidR="00D800E3" w:rsidRPr="00D800E3" w:rsidRDefault="00D800E3" w:rsidP="00D800E3">
            <w:pPr>
              <w:jc w:val="center"/>
              <w:rPr>
                <w:sz w:val="20"/>
                <w:szCs w:val="20"/>
              </w:rPr>
            </w:pPr>
            <w:r w:rsidRPr="00D800E3">
              <w:rPr>
                <w:sz w:val="20"/>
                <w:szCs w:val="20"/>
              </w:rPr>
              <w:t>0,645</w:t>
            </w:r>
          </w:p>
        </w:tc>
      </w:tr>
      <w:tr w:rsidR="00D800E3" w:rsidRPr="00D800E3" w14:paraId="23D54ACE" w14:textId="77777777" w:rsidTr="00A25E52">
        <w:trPr>
          <w:trHeight w:val="284"/>
        </w:trPr>
        <w:tc>
          <w:tcPr>
            <w:tcW w:w="2972" w:type="dxa"/>
            <w:vMerge w:val="restart"/>
            <w:shd w:val="clear" w:color="auto" w:fill="auto"/>
            <w:vAlign w:val="center"/>
            <w:hideMark/>
          </w:tcPr>
          <w:p w14:paraId="669A50CC" w14:textId="77777777" w:rsidR="00D800E3" w:rsidRPr="00D800E3" w:rsidRDefault="00D800E3" w:rsidP="00D800E3">
            <w:pPr>
              <w:jc w:val="center"/>
              <w:rPr>
                <w:sz w:val="20"/>
                <w:szCs w:val="20"/>
              </w:rPr>
            </w:pPr>
            <w:r w:rsidRPr="00D800E3">
              <w:rPr>
                <w:sz w:val="20"/>
                <w:szCs w:val="20"/>
              </w:rPr>
              <w:t>Котельная п.Ясногорский К1</w:t>
            </w:r>
          </w:p>
        </w:tc>
        <w:tc>
          <w:tcPr>
            <w:tcW w:w="1260" w:type="dxa"/>
            <w:shd w:val="clear" w:color="auto" w:fill="auto"/>
            <w:noWrap/>
            <w:vAlign w:val="center"/>
            <w:hideMark/>
          </w:tcPr>
          <w:p w14:paraId="491A9B91" w14:textId="77777777" w:rsidR="00D800E3" w:rsidRPr="00D800E3" w:rsidRDefault="00D800E3" w:rsidP="00D800E3">
            <w:pPr>
              <w:jc w:val="center"/>
              <w:rPr>
                <w:color w:val="000000"/>
                <w:sz w:val="20"/>
                <w:szCs w:val="20"/>
              </w:rPr>
            </w:pPr>
            <w:r w:rsidRPr="00D800E3">
              <w:rPr>
                <w:color w:val="000000"/>
                <w:sz w:val="20"/>
                <w:szCs w:val="20"/>
              </w:rPr>
              <w:t>Водогр.</w:t>
            </w:r>
          </w:p>
        </w:tc>
        <w:tc>
          <w:tcPr>
            <w:tcW w:w="2142" w:type="dxa"/>
            <w:shd w:val="clear" w:color="auto" w:fill="auto"/>
            <w:noWrap/>
            <w:vAlign w:val="center"/>
            <w:hideMark/>
          </w:tcPr>
          <w:p w14:paraId="1CCEF460" w14:textId="77777777" w:rsidR="00D800E3" w:rsidRPr="00D800E3" w:rsidRDefault="00D800E3" w:rsidP="00D800E3">
            <w:pPr>
              <w:rPr>
                <w:color w:val="000000"/>
                <w:sz w:val="20"/>
                <w:szCs w:val="20"/>
              </w:rPr>
            </w:pPr>
            <w:r w:rsidRPr="00D800E3">
              <w:rPr>
                <w:color w:val="000000"/>
                <w:sz w:val="20"/>
                <w:szCs w:val="20"/>
              </w:rPr>
              <w:t>GP-5000 №1</w:t>
            </w:r>
          </w:p>
        </w:tc>
        <w:tc>
          <w:tcPr>
            <w:tcW w:w="1276" w:type="dxa"/>
            <w:shd w:val="clear" w:color="auto" w:fill="auto"/>
            <w:vAlign w:val="center"/>
            <w:hideMark/>
          </w:tcPr>
          <w:p w14:paraId="4A81D387" w14:textId="77777777" w:rsidR="00D800E3" w:rsidRPr="00D800E3" w:rsidRDefault="00D800E3" w:rsidP="00D800E3">
            <w:pPr>
              <w:jc w:val="center"/>
              <w:rPr>
                <w:sz w:val="20"/>
                <w:szCs w:val="20"/>
              </w:rPr>
            </w:pPr>
            <w:r w:rsidRPr="00D800E3">
              <w:rPr>
                <w:sz w:val="20"/>
                <w:szCs w:val="20"/>
              </w:rPr>
              <w:t>2010</w:t>
            </w:r>
          </w:p>
        </w:tc>
        <w:tc>
          <w:tcPr>
            <w:tcW w:w="1984" w:type="dxa"/>
            <w:shd w:val="clear" w:color="auto" w:fill="auto"/>
            <w:vAlign w:val="center"/>
            <w:hideMark/>
          </w:tcPr>
          <w:p w14:paraId="719CB4E9" w14:textId="77777777" w:rsidR="00D800E3" w:rsidRPr="00D800E3" w:rsidRDefault="00D800E3" w:rsidP="00D800E3">
            <w:pPr>
              <w:jc w:val="center"/>
              <w:rPr>
                <w:sz w:val="20"/>
                <w:szCs w:val="20"/>
              </w:rPr>
            </w:pPr>
            <w:r w:rsidRPr="00D800E3">
              <w:rPr>
                <w:sz w:val="20"/>
                <w:szCs w:val="20"/>
              </w:rPr>
              <w:t>4,300</w:t>
            </w:r>
          </w:p>
        </w:tc>
      </w:tr>
      <w:tr w:rsidR="00D800E3" w:rsidRPr="00D800E3" w14:paraId="307AC614" w14:textId="77777777" w:rsidTr="00A25E52">
        <w:trPr>
          <w:trHeight w:val="284"/>
        </w:trPr>
        <w:tc>
          <w:tcPr>
            <w:tcW w:w="2972" w:type="dxa"/>
            <w:vMerge/>
            <w:shd w:val="clear" w:color="auto" w:fill="auto"/>
            <w:vAlign w:val="center"/>
            <w:hideMark/>
          </w:tcPr>
          <w:p w14:paraId="48A37390" w14:textId="77777777" w:rsidR="00D800E3" w:rsidRPr="00D800E3" w:rsidRDefault="00D800E3" w:rsidP="00D800E3">
            <w:pPr>
              <w:rPr>
                <w:sz w:val="20"/>
                <w:szCs w:val="20"/>
              </w:rPr>
            </w:pPr>
          </w:p>
        </w:tc>
        <w:tc>
          <w:tcPr>
            <w:tcW w:w="1260" w:type="dxa"/>
            <w:shd w:val="clear" w:color="auto" w:fill="auto"/>
            <w:noWrap/>
            <w:vAlign w:val="center"/>
            <w:hideMark/>
          </w:tcPr>
          <w:p w14:paraId="41953407" w14:textId="77777777" w:rsidR="00D800E3" w:rsidRPr="00D800E3" w:rsidRDefault="00D800E3" w:rsidP="00D800E3">
            <w:pPr>
              <w:jc w:val="center"/>
              <w:rPr>
                <w:color w:val="000000"/>
                <w:sz w:val="20"/>
                <w:szCs w:val="20"/>
              </w:rPr>
            </w:pPr>
            <w:r w:rsidRPr="00D800E3">
              <w:rPr>
                <w:color w:val="000000"/>
                <w:sz w:val="20"/>
                <w:szCs w:val="20"/>
              </w:rPr>
              <w:t>Водогр.</w:t>
            </w:r>
          </w:p>
        </w:tc>
        <w:tc>
          <w:tcPr>
            <w:tcW w:w="2142" w:type="dxa"/>
            <w:shd w:val="clear" w:color="auto" w:fill="auto"/>
            <w:noWrap/>
            <w:vAlign w:val="center"/>
            <w:hideMark/>
          </w:tcPr>
          <w:p w14:paraId="13F9CCC8" w14:textId="77777777" w:rsidR="00D800E3" w:rsidRPr="00D800E3" w:rsidRDefault="00D800E3" w:rsidP="00D800E3">
            <w:pPr>
              <w:rPr>
                <w:color w:val="000000"/>
                <w:sz w:val="20"/>
                <w:szCs w:val="20"/>
              </w:rPr>
            </w:pPr>
            <w:r w:rsidRPr="00D800E3">
              <w:rPr>
                <w:color w:val="000000"/>
                <w:sz w:val="20"/>
                <w:szCs w:val="20"/>
              </w:rPr>
              <w:t>GP-5000 №2</w:t>
            </w:r>
          </w:p>
        </w:tc>
        <w:tc>
          <w:tcPr>
            <w:tcW w:w="1276" w:type="dxa"/>
            <w:shd w:val="clear" w:color="auto" w:fill="auto"/>
            <w:vAlign w:val="center"/>
            <w:hideMark/>
          </w:tcPr>
          <w:p w14:paraId="7131DF22" w14:textId="77777777" w:rsidR="00D800E3" w:rsidRPr="00D800E3" w:rsidRDefault="00D800E3" w:rsidP="00D800E3">
            <w:pPr>
              <w:jc w:val="center"/>
              <w:rPr>
                <w:sz w:val="20"/>
                <w:szCs w:val="20"/>
              </w:rPr>
            </w:pPr>
            <w:r w:rsidRPr="00D800E3">
              <w:rPr>
                <w:sz w:val="20"/>
                <w:szCs w:val="20"/>
              </w:rPr>
              <w:t>2010</w:t>
            </w:r>
          </w:p>
        </w:tc>
        <w:tc>
          <w:tcPr>
            <w:tcW w:w="1984" w:type="dxa"/>
            <w:shd w:val="clear" w:color="auto" w:fill="auto"/>
            <w:vAlign w:val="center"/>
            <w:hideMark/>
          </w:tcPr>
          <w:p w14:paraId="214A0A53" w14:textId="77777777" w:rsidR="00D800E3" w:rsidRPr="00D800E3" w:rsidRDefault="00D800E3" w:rsidP="00D800E3">
            <w:pPr>
              <w:jc w:val="center"/>
              <w:rPr>
                <w:sz w:val="20"/>
                <w:szCs w:val="20"/>
              </w:rPr>
            </w:pPr>
            <w:r w:rsidRPr="00D800E3">
              <w:rPr>
                <w:sz w:val="20"/>
                <w:szCs w:val="20"/>
              </w:rPr>
              <w:t>4,300</w:t>
            </w:r>
          </w:p>
        </w:tc>
      </w:tr>
      <w:tr w:rsidR="00D800E3" w:rsidRPr="00D800E3" w14:paraId="06D0F61A" w14:textId="77777777" w:rsidTr="00A25E52">
        <w:trPr>
          <w:trHeight w:val="284"/>
        </w:trPr>
        <w:tc>
          <w:tcPr>
            <w:tcW w:w="2972" w:type="dxa"/>
            <w:vMerge/>
            <w:shd w:val="clear" w:color="auto" w:fill="auto"/>
            <w:vAlign w:val="center"/>
            <w:hideMark/>
          </w:tcPr>
          <w:p w14:paraId="710DC262" w14:textId="77777777" w:rsidR="00D800E3" w:rsidRPr="00D800E3" w:rsidRDefault="00D800E3" w:rsidP="00D800E3">
            <w:pPr>
              <w:rPr>
                <w:sz w:val="20"/>
                <w:szCs w:val="20"/>
              </w:rPr>
            </w:pPr>
          </w:p>
        </w:tc>
        <w:tc>
          <w:tcPr>
            <w:tcW w:w="1260" w:type="dxa"/>
            <w:shd w:val="clear" w:color="auto" w:fill="auto"/>
            <w:noWrap/>
            <w:vAlign w:val="center"/>
            <w:hideMark/>
          </w:tcPr>
          <w:p w14:paraId="37E710A1" w14:textId="77777777" w:rsidR="00D800E3" w:rsidRPr="00D800E3" w:rsidRDefault="00D800E3" w:rsidP="00D800E3">
            <w:pPr>
              <w:jc w:val="center"/>
              <w:rPr>
                <w:color w:val="000000"/>
                <w:sz w:val="20"/>
                <w:szCs w:val="20"/>
              </w:rPr>
            </w:pPr>
            <w:r w:rsidRPr="00D800E3">
              <w:rPr>
                <w:color w:val="000000"/>
                <w:sz w:val="20"/>
                <w:szCs w:val="20"/>
              </w:rPr>
              <w:t>Водогр.</w:t>
            </w:r>
          </w:p>
        </w:tc>
        <w:tc>
          <w:tcPr>
            <w:tcW w:w="2142" w:type="dxa"/>
            <w:shd w:val="clear" w:color="auto" w:fill="auto"/>
            <w:noWrap/>
            <w:vAlign w:val="center"/>
            <w:hideMark/>
          </w:tcPr>
          <w:p w14:paraId="3675C109" w14:textId="77777777" w:rsidR="00D800E3" w:rsidRPr="00D800E3" w:rsidRDefault="00D800E3" w:rsidP="00D800E3">
            <w:pPr>
              <w:rPr>
                <w:color w:val="000000"/>
                <w:sz w:val="20"/>
                <w:szCs w:val="20"/>
              </w:rPr>
            </w:pPr>
            <w:r w:rsidRPr="00D800E3">
              <w:rPr>
                <w:color w:val="000000"/>
                <w:sz w:val="20"/>
                <w:szCs w:val="20"/>
              </w:rPr>
              <w:t>GP-5000 №3</w:t>
            </w:r>
          </w:p>
        </w:tc>
        <w:tc>
          <w:tcPr>
            <w:tcW w:w="1276" w:type="dxa"/>
            <w:shd w:val="clear" w:color="auto" w:fill="auto"/>
            <w:vAlign w:val="center"/>
            <w:hideMark/>
          </w:tcPr>
          <w:p w14:paraId="5E7B5A39" w14:textId="77777777" w:rsidR="00D800E3" w:rsidRPr="00D800E3" w:rsidRDefault="00D800E3" w:rsidP="00D800E3">
            <w:pPr>
              <w:jc w:val="center"/>
              <w:rPr>
                <w:sz w:val="20"/>
                <w:szCs w:val="20"/>
              </w:rPr>
            </w:pPr>
            <w:r w:rsidRPr="00D800E3">
              <w:rPr>
                <w:sz w:val="20"/>
                <w:szCs w:val="20"/>
              </w:rPr>
              <w:t>2010</w:t>
            </w:r>
          </w:p>
        </w:tc>
        <w:tc>
          <w:tcPr>
            <w:tcW w:w="1984" w:type="dxa"/>
            <w:shd w:val="clear" w:color="auto" w:fill="auto"/>
            <w:vAlign w:val="center"/>
            <w:hideMark/>
          </w:tcPr>
          <w:p w14:paraId="3D412263" w14:textId="77777777" w:rsidR="00D800E3" w:rsidRPr="00D800E3" w:rsidRDefault="00D800E3" w:rsidP="00D800E3">
            <w:pPr>
              <w:jc w:val="center"/>
              <w:rPr>
                <w:sz w:val="20"/>
                <w:szCs w:val="20"/>
              </w:rPr>
            </w:pPr>
            <w:r w:rsidRPr="00D800E3">
              <w:rPr>
                <w:sz w:val="20"/>
                <w:szCs w:val="20"/>
              </w:rPr>
              <w:t>4,300</w:t>
            </w:r>
          </w:p>
        </w:tc>
      </w:tr>
      <w:tr w:rsidR="00D800E3" w:rsidRPr="00D800E3" w14:paraId="7BE8F4D0" w14:textId="77777777" w:rsidTr="00A25E52">
        <w:trPr>
          <w:trHeight w:val="284"/>
        </w:trPr>
        <w:tc>
          <w:tcPr>
            <w:tcW w:w="2972" w:type="dxa"/>
            <w:vMerge w:val="restart"/>
            <w:shd w:val="clear" w:color="auto" w:fill="auto"/>
            <w:vAlign w:val="center"/>
            <w:hideMark/>
          </w:tcPr>
          <w:p w14:paraId="197DF786" w14:textId="77777777" w:rsidR="00D800E3" w:rsidRPr="00D800E3" w:rsidRDefault="00D800E3" w:rsidP="00D800E3">
            <w:pPr>
              <w:jc w:val="center"/>
              <w:rPr>
                <w:sz w:val="20"/>
                <w:szCs w:val="20"/>
              </w:rPr>
            </w:pPr>
            <w:r w:rsidRPr="00D800E3">
              <w:rPr>
                <w:sz w:val="20"/>
                <w:szCs w:val="20"/>
              </w:rPr>
              <w:t>Котельная п.Ясногорский К3</w:t>
            </w:r>
          </w:p>
        </w:tc>
        <w:tc>
          <w:tcPr>
            <w:tcW w:w="1260" w:type="dxa"/>
            <w:shd w:val="clear" w:color="auto" w:fill="auto"/>
            <w:noWrap/>
            <w:vAlign w:val="center"/>
            <w:hideMark/>
          </w:tcPr>
          <w:p w14:paraId="108D8C60" w14:textId="77777777" w:rsidR="00D800E3" w:rsidRPr="00D800E3" w:rsidRDefault="00D800E3" w:rsidP="00D800E3">
            <w:pPr>
              <w:jc w:val="center"/>
              <w:rPr>
                <w:color w:val="000000"/>
                <w:sz w:val="20"/>
                <w:szCs w:val="20"/>
              </w:rPr>
            </w:pPr>
            <w:r w:rsidRPr="00D800E3">
              <w:rPr>
                <w:color w:val="000000"/>
                <w:sz w:val="20"/>
                <w:szCs w:val="20"/>
              </w:rPr>
              <w:t>Водогр.</w:t>
            </w:r>
          </w:p>
        </w:tc>
        <w:tc>
          <w:tcPr>
            <w:tcW w:w="2142" w:type="dxa"/>
            <w:shd w:val="clear" w:color="auto" w:fill="auto"/>
            <w:noWrap/>
            <w:vAlign w:val="center"/>
            <w:hideMark/>
          </w:tcPr>
          <w:p w14:paraId="214EF74C" w14:textId="77777777" w:rsidR="00D800E3" w:rsidRPr="00D800E3" w:rsidRDefault="00D800E3" w:rsidP="00D800E3">
            <w:pPr>
              <w:rPr>
                <w:color w:val="000000"/>
                <w:sz w:val="20"/>
                <w:szCs w:val="20"/>
              </w:rPr>
            </w:pPr>
            <w:r w:rsidRPr="00D800E3">
              <w:rPr>
                <w:color w:val="000000"/>
                <w:sz w:val="20"/>
                <w:szCs w:val="20"/>
              </w:rPr>
              <w:t>Турботерм 1мВт №1</w:t>
            </w:r>
          </w:p>
        </w:tc>
        <w:tc>
          <w:tcPr>
            <w:tcW w:w="1276" w:type="dxa"/>
            <w:shd w:val="clear" w:color="auto" w:fill="auto"/>
            <w:vAlign w:val="center"/>
            <w:hideMark/>
          </w:tcPr>
          <w:p w14:paraId="6D71EFD4" w14:textId="77777777" w:rsidR="00D800E3" w:rsidRPr="00D800E3" w:rsidRDefault="00D800E3" w:rsidP="00D800E3">
            <w:pPr>
              <w:jc w:val="center"/>
              <w:rPr>
                <w:sz w:val="20"/>
                <w:szCs w:val="20"/>
              </w:rPr>
            </w:pPr>
            <w:r w:rsidRPr="00D800E3">
              <w:rPr>
                <w:sz w:val="20"/>
                <w:szCs w:val="20"/>
              </w:rPr>
              <w:t>2012</w:t>
            </w:r>
          </w:p>
        </w:tc>
        <w:tc>
          <w:tcPr>
            <w:tcW w:w="1984" w:type="dxa"/>
            <w:shd w:val="clear" w:color="auto" w:fill="auto"/>
            <w:vAlign w:val="center"/>
            <w:hideMark/>
          </w:tcPr>
          <w:p w14:paraId="470A9452" w14:textId="77777777" w:rsidR="00D800E3" w:rsidRPr="00D800E3" w:rsidRDefault="00D800E3" w:rsidP="00D800E3">
            <w:pPr>
              <w:jc w:val="center"/>
              <w:rPr>
                <w:sz w:val="20"/>
                <w:szCs w:val="20"/>
              </w:rPr>
            </w:pPr>
            <w:r w:rsidRPr="00D800E3">
              <w:rPr>
                <w:sz w:val="20"/>
                <w:szCs w:val="20"/>
              </w:rPr>
              <w:t>0,860</w:t>
            </w:r>
          </w:p>
        </w:tc>
      </w:tr>
      <w:tr w:rsidR="00D800E3" w:rsidRPr="00D800E3" w14:paraId="4FF220C3" w14:textId="77777777" w:rsidTr="00A25E52">
        <w:trPr>
          <w:trHeight w:val="284"/>
        </w:trPr>
        <w:tc>
          <w:tcPr>
            <w:tcW w:w="2972" w:type="dxa"/>
            <w:vMerge/>
            <w:shd w:val="clear" w:color="auto" w:fill="auto"/>
            <w:vAlign w:val="center"/>
            <w:hideMark/>
          </w:tcPr>
          <w:p w14:paraId="3304C666" w14:textId="77777777" w:rsidR="00D800E3" w:rsidRPr="00D800E3" w:rsidRDefault="00D800E3" w:rsidP="00D800E3">
            <w:pPr>
              <w:rPr>
                <w:sz w:val="20"/>
                <w:szCs w:val="20"/>
              </w:rPr>
            </w:pPr>
          </w:p>
        </w:tc>
        <w:tc>
          <w:tcPr>
            <w:tcW w:w="1260" w:type="dxa"/>
            <w:shd w:val="clear" w:color="auto" w:fill="auto"/>
            <w:noWrap/>
            <w:vAlign w:val="center"/>
            <w:hideMark/>
          </w:tcPr>
          <w:p w14:paraId="593C1430" w14:textId="77777777" w:rsidR="00D800E3" w:rsidRPr="00D800E3" w:rsidRDefault="00D800E3" w:rsidP="00D800E3">
            <w:pPr>
              <w:jc w:val="center"/>
              <w:rPr>
                <w:color w:val="000000"/>
                <w:sz w:val="20"/>
                <w:szCs w:val="20"/>
              </w:rPr>
            </w:pPr>
            <w:r w:rsidRPr="00D800E3">
              <w:rPr>
                <w:color w:val="000000"/>
                <w:sz w:val="20"/>
                <w:szCs w:val="20"/>
              </w:rPr>
              <w:t>Водогр.</w:t>
            </w:r>
          </w:p>
        </w:tc>
        <w:tc>
          <w:tcPr>
            <w:tcW w:w="2142" w:type="dxa"/>
            <w:shd w:val="clear" w:color="auto" w:fill="auto"/>
            <w:noWrap/>
            <w:vAlign w:val="center"/>
            <w:hideMark/>
          </w:tcPr>
          <w:p w14:paraId="70DF6D2C" w14:textId="77777777" w:rsidR="00D800E3" w:rsidRPr="00D800E3" w:rsidRDefault="00D800E3" w:rsidP="00D800E3">
            <w:pPr>
              <w:rPr>
                <w:color w:val="000000"/>
                <w:sz w:val="20"/>
                <w:szCs w:val="20"/>
              </w:rPr>
            </w:pPr>
            <w:r w:rsidRPr="00D800E3">
              <w:rPr>
                <w:color w:val="000000"/>
                <w:sz w:val="20"/>
                <w:szCs w:val="20"/>
              </w:rPr>
              <w:t>Турботерм 2мВт №2</w:t>
            </w:r>
          </w:p>
        </w:tc>
        <w:tc>
          <w:tcPr>
            <w:tcW w:w="1276" w:type="dxa"/>
            <w:shd w:val="clear" w:color="auto" w:fill="auto"/>
            <w:vAlign w:val="center"/>
            <w:hideMark/>
          </w:tcPr>
          <w:p w14:paraId="466C14DD" w14:textId="77777777" w:rsidR="00D800E3" w:rsidRPr="00D800E3" w:rsidRDefault="00D800E3" w:rsidP="00D800E3">
            <w:pPr>
              <w:jc w:val="center"/>
              <w:rPr>
                <w:sz w:val="20"/>
                <w:szCs w:val="20"/>
              </w:rPr>
            </w:pPr>
            <w:r w:rsidRPr="00D800E3">
              <w:rPr>
                <w:sz w:val="20"/>
                <w:szCs w:val="20"/>
              </w:rPr>
              <w:t>2012</w:t>
            </w:r>
          </w:p>
        </w:tc>
        <w:tc>
          <w:tcPr>
            <w:tcW w:w="1984" w:type="dxa"/>
            <w:shd w:val="clear" w:color="auto" w:fill="auto"/>
            <w:vAlign w:val="center"/>
            <w:hideMark/>
          </w:tcPr>
          <w:p w14:paraId="3B694112" w14:textId="77777777" w:rsidR="00D800E3" w:rsidRPr="00D800E3" w:rsidRDefault="00D800E3" w:rsidP="00D800E3">
            <w:pPr>
              <w:jc w:val="center"/>
              <w:rPr>
                <w:sz w:val="20"/>
                <w:szCs w:val="20"/>
              </w:rPr>
            </w:pPr>
            <w:r w:rsidRPr="00D800E3">
              <w:rPr>
                <w:sz w:val="20"/>
                <w:szCs w:val="20"/>
              </w:rPr>
              <w:t>1,720</w:t>
            </w:r>
          </w:p>
        </w:tc>
      </w:tr>
      <w:tr w:rsidR="00D800E3" w:rsidRPr="00D800E3" w14:paraId="3D2A90F5" w14:textId="77777777" w:rsidTr="00A25E52">
        <w:trPr>
          <w:trHeight w:val="284"/>
        </w:trPr>
        <w:tc>
          <w:tcPr>
            <w:tcW w:w="2972" w:type="dxa"/>
            <w:vMerge/>
            <w:shd w:val="clear" w:color="auto" w:fill="auto"/>
            <w:vAlign w:val="center"/>
            <w:hideMark/>
          </w:tcPr>
          <w:p w14:paraId="16DFAEC9" w14:textId="77777777" w:rsidR="00D800E3" w:rsidRPr="00D800E3" w:rsidRDefault="00D800E3" w:rsidP="00D800E3">
            <w:pPr>
              <w:rPr>
                <w:sz w:val="20"/>
                <w:szCs w:val="20"/>
              </w:rPr>
            </w:pPr>
          </w:p>
        </w:tc>
        <w:tc>
          <w:tcPr>
            <w:tcW w:w="1260" w:type="dxa"/>
            <w:shd w:val="clear" w:color="auto" w:fill="auto"/>
            <w:noWrap/>
            <w:vAlign w:val="center"/>
            <w:hideMark/>
          </w:tcPr>
          <w:p w14:paraId="1E41159C" w14:textId="77777777" w:rsidR="00D800E3" w:rsidRPr="00D800E3" w:rsidRDefault="00D800E3" w:rsidP="00D800E3">
            <w:pPr>
              <w:jc w:val="center"/>
              <w:rPr>
                <w:color w:val="000000"/>
                <w:sz w:val="20"/>
                <w:szCs w:val="20"/>
              </w:rPr>
            </w:pPr>
            <w:r w:rsidRPr="00D800E3">
              <w:rPr>
                <w:color w:val="000000"/>
                <w:sz w:val="20"/>
                <w:szCs w:val="20"/>
              </w:rPr>
              <w:t>Водогр.</w:t>
            </w:r>
          </w:p>
        </w:tc>
        <w:tc>
          <w:tcPr>
            <w:tcW w:w="2142" w:type="dxa"/>
            <w:shd w:val="clear" w:color="auto" w:fill="auto"/>
            <w:noWrap/>
            <w:vAlign w:val="center"/>
            <w:hideMark/>
          </w:tcPr>
          <w:p w14:paraId="41E6CB2D" w14:textId="77777777" w:rsidR="00D800E3" w:rsidRPr="00D800E3" w:rsidRDefault="00D800E3" w:rsidP="00D800E3">
            <w:pPr>
              <w:rPr>
                <w:color w:val="000000"/>
                <w:sz w:val="20"/>
                <w:szCs w:val="20"/>
              </w:rPr>
            </w:pPr>
            <w:r w:rsidRPr="00D800E3">
              <w:rPr>
                <w:color w:val="000000"/>
                <w:sz w:val="20"/>
                <w:szCs w:val="20"/>
              </w:rPr>
              <w:t>Турботерм 2мВт №3</w:t>
            </w:r>
          </w:p>
        </w:tc>
        <w:tc>
          <w:tcPr>
            <w:tcW w:w="1276" w:type="dxa"/>
            <w:shd w:val="clear" w:color="auto" w:fill="auto"/>
            <w:vAlign w:val="center"/>
            <w:hideMark/>
          </w:tcPr>
          <w:p w14:paraId="4E0D5E74" w14:textId="77777777" w:rsidR="00D800E3" w:rsidRPr="00D800E3" w:rsidRDefault="00D800E3" w:rsidP="00D800E3">
            <w:pPr>
              <w:jc w:val="center"/>
              <w:rPr>
                <w:sz w:val="20"/>
                <w:szCs w:val="20"/>
              </w:rPr>
            </w:pPr>
            <w:r w:rsidRPr="00D800E3">
              <w:rPr>
                <w:sz w:val="20"/>
                <w:szCs w:val="20"/>
              </w:rPr>
              <w:t>2012</w:t>
            </w:r>
          </w:p>
        </w:tc>
        <w:tc>
          <w:tcPr>
            <w:tcW w:w="1984" w:type="dxa"/>
            <w:shd w:val="clear" w:color="auto" w:fill="auto"/>
            <w:vAlign w:val="center"/>
            <w:hideMark/>
          </w:tcPr>
          <w:p w14:paraId="71ED7190" w14:textId="77777777" w:rsidR="00D800E3" w:rsidRPr="00D800E3" w:rsidRDefault="00D800E3" w:rsidP="00D800E3">
            <w:pPr>
              <w:jc w:val="center"/>
              <w:rPr>
                <w:sz w:val="20"/>
                <w:szCs w:val="20"/>
              </w:rPr>
            </w:pPr>
            <w:r w:rsidRPr="00D800E3">
              <w:rPr>
                <w:sz w:val="20"/>
                <w:szCs w:val="20"/>
              </w:rPr>
              <w:t>1,720</w:t>
            </w:r>
          </w:p>
        </w:tc>
      </w:tr>
    </w:tbl>
    <w:p w14:paraId="2507D35C" w14:textId="77777777" w:rsidR="00D800E3" w:rsidRPr="00D800E3" w:rsidRDefault="00D800E3" w:rsidP="00D800E3">
      <w:pPr>
        <w:ind w:firstLine="709"/>
        <w:jc w:val="both"/>
        <w:rPr>
          <w:sz w:val="28"/>
          <w:szCs w:val="28"/>
        </w:rPr>
      </w:pPr>
    </w:p>
    <w:p w14:paraId="3844276C" w14:textId="77777777" w:rsidR="00D800E3" w:rsidRPr="00D800E3" w:rsidRDefault="00D800E3" w:rsidP="00D800E3">
      <w:pPr>
        <w:ind w:firstLine="709"/>
        <w:jc w:val="both"/>
        <w:rPr>
          <w:sz w:val="28"/>
          <w:szCs w:val="28"/>
        </w:rPr>
      </w:pPr>
      <w:r w:rsidRPr="00D800E3">
        <w:rPr>
          <w:sz w:val="28"/>
          <w:szCs w:val="28"/>
        </w:rPr>
        <w:t xml:space="preserve">Технологическая схема котельных Муниципального унитарного предприятия «Жилищно-коммунальное управление Кемеровского муниципального округа» предусматривает подачу тепловой энергии в виде горячей воды по температурному </w:t>
      </w:r>
      <w:r w:rsidRPr="00D800E3">
        <w:rPr>
          <w:sz w:val="28"/>
          <w:szCs w:val="28"/>
        </w:rPr>
        <w:lastRenderedPageBreak/>
        <w:t>графику 85-65 ºС со срезкой на 60ºС; 85-65ºС без срезки; 95-70ºС со срезкой на 65 С для целей отопления и горячего водоснабжения по схеме открытого водоразбора. Также предприятие оказывает услуги по передаче тепловой энергии от АО «Кемеровская генерация» в п. Металлплощадка по температурному графику 150-70 ºС со срезкой на 130ºС.</w:t>
      </w:r>
    </w:p>
    <w:p w14:paraId="29A91A26" w14:textId="77777777" w:rsidR="00D800E3" w:rsidRPr="00D800E3" w:rsidRDefault="00D800E3" w:rsidP="00D800E3">
      <w:pPr>
        <w:ind w:firstLine="709"/>
        <w:jc w:val="both"/>
        <w:rPr>
          <w:sz w:val="28"/>
          <w:szCs w:val="28"/>
        </w:rPr>
      </w:pPr>
      <w:r w:rsidRPr="00D800E3">
        <w:rPr>
          <w:sz w:val="28"/>
          <w:szCs w:val="28"/>
        </w:rPr>
        <w:t xml:space="preserve">Расчетный годовой объем полезного отпуска тепловой энергии котельных, работающих на твердом топливе – 53006,78 Гкал, газовых котельных п. Ясногорский К1, К3 – 27 494,75 Гкал. </w:t>
      </w:r>
    </w:p>
    <w:p w14:paraId="575CFB52" w14:textId="77777777" w:rsidR="00D800E3" w:rsidRPr="00D800E3" w:rsidRDefault="00D800E3" w:rsidP="00D800E3">
      <w:pPr>
        <w:ind w:firstLine="709"/>
        <w:jc w:val="both"/>
        <w:rPr>
          <w:sz w:val="28"/>
          <w:szCs w:val="28"/>
        </w:rPr>
      </w:pPr>
      <w:r w:rsidRPr="00D800E3">
        <w:rPr>
          <w:sz w:val="28"/>
          <w:szCs w:val="28"/>
        </w:rPr>
        <w:t>Основным видом топлива для котельных Муниципального унитарного предприятия «Жилищно-коммунальное управление Кемеровского муниципального округа»  является каменный уголь марки ССр и Др и природный газ (котельные п. Ясногорский К1 и К3). Доставка угля осуществляется непосредственно со складов поставщиков  до котельных наёмным и собственным автомобильным транспортом.</w:t>
      </w:r>
    </w:p>
    <w:p w14:paraId="252258A0" w14:textId="77777777" w:rsidR="00D800E3" w:rsidRPr="00D800E3" w:rsidRDefault="00D800E3" w:rsidP="00D800E3">
      <w:pPr>
        <w:ind w:firstLine="709"/>
        <w:jc w:val="both"/>
        <w:rPr>
          <w:sz w:val="28"/>
          <w:szCs w:val="28"/>
        </w:rPr>
      </w:pPr>
    </w:p>
    <w:p w14:paraId="31AEB1D1" w14:textId="77777777" w:rsidR="00D800E3" w:rsidRPr="00D800E3" w:rsidRDefault="00D800E3" w:rsidP="00D800E3">
      <w:pPr>
        <w:ind w:firstLine="567"/>
        <w:jc w:val="both"/>
        <w:rPr>
          <w:sz w:val="28"/>
          <w:szCs w:val="28"/>
        </w:rPr>
      </w:pPr>
      <w:r w:rsidRPr="00D800E3">
        <w:rPr>
          <w:sz w:val="28"/>
          <w:szCs w:val="28"/>
        </w:rPr>
        <w:t>Предприятием для утверждения нормативов создания запасов топлива на котельных представлен следующий пакет расчетно-обосновывающих материалов:</w:t>
      </w:r>
    </w:p>
    <w:p w14:paraId="15E8618A" w14:textId="77777777" w:rsidR="00D800E3" w:rsidRPr="00D800E3" w:rsidRDefault="00D800E3" w:rsidP="00D800E3">
      <w:pPr>
        <w:ind w:firstLine="567"/>
        <w:jc w:val="both"/>
        <w:rPr>
          <w:sz w:val="28"/>
          <w:szCs w:val="28"/>
        </w:rPr>
      </w:pPr>
      <w:r w:rsidRPr="00D800E3">
        <w:rPr>
          <w:sz w:val="28"/>
          <w:szCs w:val="28"/>
        </w:rPr>
        <w:t>- копия Устава;</w:t>
      </w:r>
    </w:p>
    <w:p w14:paraId="0EF2B0F8" w14:textId="77777777" w:rsidR="00D800E3" w:rsidRPr="00D800E3" w:rsidRDefault="00D800E3" w:rsidP="00D800E3">
      <w:pPr>
        <w:ind w:firstLine="567"/>
        <w:jc w:val="both"/>
        <w:rPr>
          <w:sz w:val="28"/>
          <w:szCs w:val="28"/>
        </w:rPr>
      </w:pPr>
      <w:r w:rsidRPr="00D800E3">
        <w:rPr>
          <w:sz w:val="28"/>
          <w:szCs w:val="28"/>
        </w:rPr>
        <w:t>- копия свидетельства о государственной регистрации;</w:t>
      </w:r>
    </w:p>
    <w:p w14:paraId="0F7BD8AA" w14:textId="77777777" w:rsidR="00D800E3" w:rsidRPr="00D800E3" w:rsidRDefault="00D800E3" w:rsidP="00D800E3">
      <w:pPr>
        <w:ind w:firstLine="567"/>
        <w:jc w:val="both"/>
        <w:rPr>
          <w:sz w:val="28"/>
          <w:szCs w:val="28"/>
        </w:rPr>
      </w:pPr>
      <w:r w:rsidRPr="00D800E3">
        <w:rPr>
          <w:sz w:val="28"/>
          <w:szCs w:val="28"/>
        </w:rPr>
        <w:t>- копия свидетельства о постановке на учет в налоговом органе;</w:t>
      </w:r>
    </w:p>
    <w:p w14:paraId="1D339893" w14:textId="77777777" w:rsidR="00D800E3" w:rsidRPr="00D800E3" w:rsidRDefault="00D800E3" w:rsidP="00D800E3">
      <w:pPr>
        <w:ind w:firstLine="567"/>
        <w:jc w:val="both"/>
        <w:rPr>
          <w:sz w:val="28"/>
          <w:szCs w:val="28"/>
        </w:rPr>
      </w:pPr>
      <w:r w:rsidRPr="00D800E3">
        <w:rPr>
          <w:sz w:val="28"/>
          <w:szCs w:val="28"/>
        </w:rPr>
        <w:t>- договор аренды имущества;</w:t>
      </w:r>
    </w:p>
    <w:p w14:paraId="5F70F653" w14:textId="77777777" w:rsidR="00D800E3" w:rsidRPr="00D800E3" w:rsidRDefault="00D800E3" w:rsidP="00D800E3">
      <w:pPr>
        <w:ind w:firstLine="567"/>
        <w:jc w:val="both"/>
        <w:rPr>
          <w:sz w:val="28"/>
          <w:szCs w:val="28"/>
        </w:rPr>
      </w:pPr>
      <w:r w:rsidRPr="00D800E3">
        <w:rPr>
          <w:sz w:val="28"/>
          <w:szCs w:val="28"/>
        </w:rPr>
        <w:t>- пояснительную записку по котельной;</w:t>
      </w:r>
    </w:p>
    <w:p w14:paraId="0BA6AD77" w14:textId="77777777" w:rsidR="00D800E3" w:rsidRPr="00D800E3" w:rsidRDefault="00D800E3" w:rsidP="00D800E3">
      <w:pPr>
        <w:ind w:firstLine="567"/>
        <w:jc w:val="both"/>
        <w:rPr>
          <w:sz w:val="28"/>
          <w:szCs w:val="28"/>
        </w:rPr>
      </w:pPr>
      <w:r w:rsidRPr="00D800E3">
        <w:rPr>
          <w:sz w:val="28"/>
          <w:szCs w:val="28"/>
        </w:rPr>
        <w:t>- расчет норматива создания технологических общих запасов топлива на котельной (далее - ОНЗТ);</w:t>
      </w:r>
    </w:p>
    <w:p w14:paraId="14596382" w14:textId="77777777" w:rsidR="00D800E3" w:rsidRPr="00D800E3" w:rsidRDefault="00D800E3" w:rsidP="00D800E3">
      <w:pPr>
        <w:ind w:firstLine="567"/>
        <w:jc w:val="both"/>
        <w:rPr>
          <w:sz w:val="28"/>
          <w:szCs w:val="28"/>
        </w:rPr>
      </w:pPr>
      <w:r w:rsidRPr="00D800E3">
        <w:rPr>
          <w:sz w:val="28"/>
          <w:szCs w:val="28"/>
        </w:rPr>
        <w:t>- расчет норматива создания эксплуатационного запаса основного и резервного видов топлива на котельных (далее - НЭЗТ), необходимого для надежной и стабильной работы котельной и обеспечения плановой выработки тепловой энергии;</w:t>
      </w:r>
    </w:p>
    <w:p w14:paraId="444B2B52" w14:textId="77777777" w:rsidR="00D800E3" w:rsidRPr="00D800E3" w:rsidRDefault="00D800E3" w:rsidP="00D800E3">
      <w:pPr>
        <w:ind w:firstLine="567"/>
        <w:jc w:val="both"/>
        <w:rPr>
          <w:sz w:val="28"/>
          <w:szCs w:val="28"/>
        </w:rPr>
      </w:pPr>
      <w:r w:rsidRPr="00D800E3">
        <w:rPr>
          <w:sz w:val="28"/>
          <w:szCs w:val="28"/>
        </w:rPr>
        <w:t>- расчет норматива создания неснижаемого запаса топлива на котельной (далее – ННЗТ).</w:t>
      </w:r>
    </w:p>
    <w:p w14:paraId="12C9D25E" w14:textId="77777777" w:rsidR="00D800E3" w:rsidRPr="00D800E3" w:rsidRDefault="00D800E3" w:rsidP="00D800E3">
      <w:pPr>
        <w:ind w:firstLine="567"/>
        <w:jc w:val="both"/>
        <w:rPr>
          <w:sz w:val="28"/>
          <w:szCs w:val="28"/>
        </w:rPr>
      </w:pPr>
    </w:p>
    <w:p w14:paraId="63981100" w14:textId="77777777" w:rsidR="00D800E3" w:rsidRPr="00D800E3" w:rsidRDefault="00D800E3" w:rsidP="00D800E3">
      <w:pPr>
        <w:ind w:firstLine="567"/>
        <w:jc w:val="both"/>
        <w:rPr>
          <w:sz w:val="28"/>
          <w:szCs w:val="28"/>
        </w:rPr>
      </w:pPr>
      <w:r w:rsidRPr="00D800E3">
        <w:rPr>
          <w:sz w:val="28"/>
          <w:szCs w:val="28"/>
        </w:rPr>
        <w:t xml:space="preserve">Документы и расчеты, обосновывающие представленные к утверждению значения нормативов, соответствуют требованиям, предъявляемым Порядком определения нормативов запасов топлива на источниках тепловой энергии (за исключением источников тепловой энергии, функционирующих в режиме комбинированной выработки электрической и тепловой энергии), утвержденным Приказом Минэнерго России от  10 августа </w:t>
      </w:r>
      <w:smartTag w:uri="urn:schemas-microsoft-com:office:smarttags" w:element="metricconverter">
        <w:smartTagPr>
          <w:attr w:name="ProductID" w:val="2012 г"/>
        </w:smartTagPr>
        <w:r w:rsidRPr="00D800E3">
          <w:rPr>
            <w:sz w:val="28"/>
            <w:szCs w:val="28"/>
          </w:rPr>
          <w:t>2012 г</w:t>
        </w:r>
      </w:smartTag>
      <w:r w:rsidRPr="00D800E3">
        <w:rPr>
          <w:sz w:val="28"/>
          <w:szCs w:val="28"/>
        </w:rPr>
        <w:t>. № 377.</w:t>
      </w:r>
    </w:p>
    <w:p w14:paraId="5BD11752" w14:textId="77777777" w:rsidR="00D800E3" w:rsidRPr="00D800E3" w:rsidRDefault="00D800E3" w:rsidP="00D800E3">
      <w:pPr>
        <w:ind w:firstLine="720"/>
        <w:jc w:val="both"/>
        <w:rPr>
          <w:sz w:val="28"/>
          <w:szCs w:val="28"/>
        </w:rPr>
      </w:pPr>
      <w:r w:rsidRPr="00D800E3">
        <w:rPr>
          <w:sz w:val="28"/>
          <w:szCs w:val="28"/>
        </w:rPr>
        <w:t xml:space="preserve">На основании заявки, расчетно-обосновывающих материалов, экспертного заключения, представленных  Предприятием, в соответствии основами ценообразования в сфере теплоснабжения, утвержденными постановлением Правительства РФ от 22.10.2012 №1075, Федеральным законом от 27 июля </w:t>
      </w:r>
      <w:smartTag w:uri="urn:schemas-microsoft-com:office:smarttags" w:element="metricconverter">
        <w:smartTagPr>
          <w:attr w:name="ProductID" w:val="2010 г"/>
        </w:smartTagPr>
        <w:r w:rsidRPr="00D800E3">
          <w:rPr>
            <w:sz w:val="28"/>
            <w:szCs w:val="28"/>
          </w:rPr>
          <w:t>2010 г</w:t>
        </w:r>
      </w:smartTag>
      <w:r w:rsidRPr="00D800E3">
        <w:rPr>
          <w:sz w:val="28"/>
          <w:szCs w:val="28"/>
        </w:rPr>
        <w:t>. №190-ФЗ «О теплоснабжении», нормативы создания запасов топлива на котельные предприятия на 2022 год составят:</w:t>
      </w:r>
    </w:p>
    <w:p w14:paraId="7F789B52" w14:textId="77777777" w:rsidR="00D800E3" w:rsidRPr="00D800E3" w:rsidRDefault="00D800E3" w:rsidP="00D800E3">
      <w:pPr>
        <w:tabs>
          <w:tab w:val="left" w:pos="1665"/>
        </w:tabs>
        <w:jc w:val="center"/>
        <w:rPr>
          <w:b/>
          <w:bCs/>
          <w:sz w:val="28"/>
          <w:szCs w:val="28"/>
        </w:rPr>
      </w:pPr>
    </w:p>
    <w:p w14:paraId="50EBA6A1" w14:textId="77777777" w:rsidR="00D800E3" w:rsidRPr="00D800E3" w:rsidRDefault="00D800E3" w:rsidP="00D800E3">
      <w:pPr>
        <w:tabs>
          <w:tab w:val="left" w:pos="1665"/>
        </w:tabs>
        <w:jc w:val="center"/>
        <w:rPr>
          <w:b/>
          <w:bCs/>
          <w:sz w:val="28"/>
          <w:szCs w:val="28"/>
        </w:rPr>
      </w:pPr>
      <w:r w:rsidRPr="00D800E3">
        <w:rPr>
          <w:b/>
          <w:bCs/>
          <w:sz w:val="28"/>
          <w:szCs w:val="28"/>
        </w:rPr>
        <w:lastRenderedPageBreak/>
        <w:t xml:space="preserve">Предложение по утверждению нормативов создания запасов топлива на котельных на 2022 год </w:t>
      </w:r>
    </w:p>
    <w:tbl>
      <w:tblPr>
        <w:tblW w:w="9968" w:type="dxa"/>
        <w:tblInd w:w="108" w:type="dxa"/>
        <w:tblLook w:val="0000" w:firstRow="0" w:lastRow="0" w:firstColumn="0" w:lastColumn="0" w:noHBand="0" w:noVBand="0"/>
      </w:tblPr>
      <w:tblGrid>
        <w:gridCol w:w="3084"/>
        <w:gridCol w:w="1382"/>
        <w:gridCol w:w="1305"/>
        <w:gridCol w:w="2152"/>
        <w:gridCol w:w="2045"/>
      </w:tblGrid>
      <w:tr w:rsidR="00D800E3" w:rsidRPr="00D800E3" w14:paraId="2C403812" w14:textId="77777777" w:rsidTr="00A25E52">
        <w:trPr>
          <w:trHeight w:val="284"/>
        </w:trPr>
        <w:tc>
          <w:tcPr>
            <w:tcW w:w="3084" w:type="dxa"/>
            <w:tcBorders>
              <w:top w:val="nil"/>
              <w:left w:val="nil"/>
              <w:bottom w:val="nil"/>
              <w:right w:val="nil"/>
            </w:tcBorders>
            <w:shd w:val="clear" w:color="auto" w:fill="auto"/>
            <w:vAlign w:val="center"/>
          </w:tcPr>
          <w:p w14:paraId="7B64427B" w14:textId="77777777" w:rsidR="00D800E3" w:rsidRPr="00D800E3" w:rsidRDefault="00D800E3" w:rsidP="00D800E3">
            <w:pPr>
              <w:jc w:val="center"/>
            </w:pPr>
          </w:p>
        </w:tc>
        <w:tc>
          <w:tcPr>
            <w:tcW w:w="1382" w:type="dxa"/>
            <w:tcBorders>
              <w:top w:val="nil"/>
              <w:left w:val="nil"/>
              <w:bottom w:val="nil"/>
              <w:right w:val="nil"/>
            </w:tcBorders>
            <w:shd w:val="clear" w:color="auto" w:fill="auto"/>
            <w:vAlign w:val="center"/>
          </w:tcPr>
          <w:p w14:paraId="50575A46" w14:textId="77777777" w:rsidR="00D800E3" w:rsidRPr="00D800E3" w:rsidRDefault="00D800E3" w:rsidP="00D800E3">
            <w:pPr>
              <w:jc w:val="center"/>
            </w:pPr>
          </w:p>
        </w:tc>
        <w:tc>
          <w:tcPr>
            <w:tcW w:w="1305" w:type="dxa"/>
            <w:tcBorders>
              <w:top w:val="nil"/>
              <w:left w:val="nil"/>
              <w:bottom w:val="nil"/>
              <w:right w:val="nil"/>
            </w:tcBorders>
            <w:shd w:val="clear" w:color="auto" w:fill="auto"/>
            <w:vAlign w:val="center"/>
          </w:tcPr>
          <w:p w14:paraId="422F175B" w14:textId="77777777" w:rsidR="00D800E3" w:rsidRPr="00D800E3" w:rsidRDefault="00D800E3" w:rsidP="00D800E3">
            <w:pPr>
              <w:jc w:val="center"/>
            </w:pPr>
          </w:p>
        </w:tc>
        <w:tc>
          <w:tcPr>
            <w:tcW w:w="2152" w:type="dxa"/>
            <w:tcBorders>
              <w:top w:val="nil"/>
              <w:left w:val="nil"/>
              <w:bottom w:val="nil"/>
              <w:right w:val="nil"/>
            </w:tcBorders>
            <w:shd w:val="clear" w:color="auto" w:fill="auto"/>
            <w:vAlign w:val="center"/>
          </w:tcPr>
          <w:p w14:paraId="239FD56D" w14:textId="77777777" w:rsidR="00D800E3" w:rsidRPr="00D800E3" w:rsidRDefault="00D800E3" w:rsidP="00D800E3">
            <w:pPr>
              <w:jc w:val="center"/>
            </w:pPr>
          </w:p>
        </w:tc>
        <w:tc>
          <w:tcPr>
            <w:tcW w:w="2045" w:type="dxa"/>
            <w:tcBorders>
              <w:top w:val="nil"/>
              <w:left w:val="nil"/>
              <w:bottom w:val="nil"/>
              <w:right w:val="nil"/>
            </w:tcBorders>
            <w:shd w:val="clear" w:color="auto" w:fill="auto"/>
            <w:vAlign w:val="center"/>
          </w:tcPr>
          <w:p w14:paraId="45CB887F" w14:textId="77777777" w:rsidR="00D800E3" w:rsidRPr="00D800E3" w:rsidRDefault="00D800E3" w:rsidP="00D800E3">
            <w:pPr>
              <w:jc w:val="center"/>
            </w:pPr>
            <w:r w:rsidRPr="00D800E3">
              <w:t>тыс.тонн</w:t>
            </w:r>
          </w:p>
        </w:tc>
      </w:tr>
      <w:tr w:rsidR="00D800E3" w:rsidRPr="00D800E3" w14:paraId="1AAB389D" w14:textId="77777777" w:rsidTr="00A25E52">
        <w:trPr>
          <w:trHeight w:val="284"/>
        </w:trPr>
        <w:tc>
          <w:tcPr>
            <w:tcW w:w="3084" w:type="dxa"/>
            <w:vMerge w:val="restart"/>
            <w:tcBorders>
              <w:top w:val="single" w:sz="8" w:space="0" w:color="auto"/>
              <w:left w:val="single" w:sz="8" w:space="0" w:color="auto"/>
              <w:right w:val="single" w:sz="8" w:space="0" w:color="auto"/>
            </w:tcBorders>
            <w:shd w:val="clear" w:color="auto" w:fill="auto"/>
            <w:vAlign w:val="center"/>
          </w:tcPr>
          <w:p w14:paraId="36B3CC67" w14:textId="77777777" w:rsidR="00D800E3" w:rsidRPr="00D800E3" w:rsidRDefault="00D800E3" w:rsidP="00D800E3">
            <w:pPr>
              <w:jc w:val="center"/>
              <w:rPr>
                <w:bCs/>
              </w:rPr>
            </w:pPr>
            <w:r w:rsidRPr="00D800E3">
              <w:rPr>
                <w:bCs/>
              </w:rPr>
              <w:t xml:space="preserve">Организация </w:t>
            </w:r>
          </w:p>
        </w:tc>
        <w:tc>
          <w:tcPr>
            <w:tcW w:w="1382" w:type="dxa"/>
            <w:vMerge w:val="restart"/>
            <w:tcBorders>
              <w:top w:val="single" w:sz="8" w:space="0" w:color="auto"/>
              <w:left w:val="single" w:sz="8" w:space="0" w:color="auto"/>
              <w:right w:val="single" w:sz="8" w:space="0" w:color="auto"/>
            </w:tcBorders>
            <w:shd w:val="clear" w:color="auto" w:fill="auto"/>
            <w:vAlign w:val="center"/>
          </w:tcPr>
          <w:p w14:paraId="2AB5584C" w14:textId="77777777" w:rsidR="00D800E3" w:rsidRPr="00D800E3" w:rsidRDefault="00D800E3" w:rsidP="00D800E3">
            <w:pPr>
              <w:jc w:val="center"/>
              <w:rPr>
                <w:bCs/>
              </w:rPr>
            </w:pPr>
            <w:r w:rsidRPr="00D800E3">
              <w:rPr>
                <w:bCs/>
              </w:rPr>
              <w:t>Вид топлива</w:t>
            </w:r>
          </w:p>
        </w:tc>
        <w:tc>
          <w:tcPr>
            <w:tcW w:w="5502" w:type="dxa"/>
            <w:gridSpan w:val="3"/>
            <w:tcBorders>
              <w:top w:val="single" w:sz="8" w:space="0" w:color="auto"/>
              <w:left w:val="single" w:sz="8" w:space="0" w:color="auto"/>
              <w:bottom w:val="single" w:sz="8" w:space="0" w:color="000000"/>
              <w:right w:val="single" w:sz="8" w:space="0" w:color="000000"/>
            </w:tcBorders>
            <w:shd w:val="clear" w:color="auto" w:fill="auto"/>
            <w:vAlign w:val="center"/>
          </w:tcPr>
          <w:p w14:paraId="0A091D07" w14:textId="77777777" w:rsidR="00D800E3" w:rsidRPr="00D800E3" w:rsidRDefault="00D800E3" w:rsidP="00D800E3">
            <w:pPr>
              <w:jc w:val="center"/>
              <w:rPr>
                <w:bCs/>
              </w:rPr>
            </w:pPr>
            <w:r w:rsidRPr="00D800E3">
              <w:rPr>
                <w:bCs/>
              </w:rPr>
              <w:t xml:space="preserve">Нормативы создания запасов топлива на 1 октября </w:t>
            </w:r>
          </w:p>
        </w:tc>
      </w:tr>
      <w:tr w:rsidR="00D800E3" w:rsidRPr="00D800E3" w14:paraId="4E7BDDFE" w14:textId="77777777" w:rsidTr="00A25E52">
        <w:trPr>
          <w:trHeight w:val="284"/>
        </w:trPr>
        <w:tc>
          <w:tcPr>
            <w:tcW w:w="3084" w:type="dxa"/>
            <w:vMerge/>
            <w:tcBorders>
              <w:left w:val="single" w:sz="8" w:space="0" w:color="auto"/>
              <w:right w:val="single" w:sz="8" w:space="0" w:color="auto"/>
            </w:tcBorders>
            <w:vAlign w:val="center"/>
          </w:tcPr>
          <w:p w14:paraId="35A792D0" w14:textId="77777777" w:rsidR="00D800E3" w:rsidRPr="00D800E3" w:rsidRDefault="00D800E3" w:rsidP="00D800E3">
            <w:pPr>
              <w:rPr>
                <w:bCs/>
              </w:rPr>
            </w:pPr>
          </w:p>
        </w:tc>
        <w:tc>
          <w:tcPr>
            <w:tcW w:w="1382" w:type="dxa"/>
            <w:vMerge/>
            <w:tcBorders>
              <w:left w:val="single" w:sz="8" w:space="0" w:color="auto"/>
              <w:right w:val="single" w:sz="8" w:space="0" w:color="auto"/>
            </w:tcBorders>
            <w:vAlign w:val="center"/>
          </w:tcPr>
          <w:p w14:paraId="78B7FCBE" w14:textId="77777777" w:rsidR="00D800E3" w:rsidRPr="00D800E3" w:rsidRDefault="00D800E3" w:rsidP="00D800E3">
            <w:pPr>
              <w:rPr>
                <w:bCs/>
              </w:rPr>
            </w:pPr>
          </w:p>
        </w:tc>
        <w:tc>
          <w:tcPr>
            <w:tcW w:w="1305" w:type="dxa"/>
            <w:vMerge w:val="restart"/>
            <w:tcBorders>
              <w:top w:val="single" w:sz="8" w:space="0" w:color="auto"/>
              <w:left w:val="single" w:sz="8" w:space="0" w:color="auto"/>
              <w:right w:val="single" w:sz="8" w:space="0" w:color="auto"/>
            </w:tcBorders>
            <w:shd w:val="clear" w:color="auto" w:fill="auto"/>
            <w:vAlign w:val="center"/>
          </w:tcPr>
          <w:p w14:paraId="4567F44B" w14:textId="77777777" w:rsidR="00D800E3" w:rsidRPr="00D800E3" w:rsidRDefault="00D800E3" w:rsidP="00D800E3">
            <w:pPr>
              <w:jc w:val="center"/>
              <w:rPr>
                <w:bCs/>
              </w:rPr>
            </w:pPr>
            <w:r w:rsidRPr="00D800E3">
              <w:rPr>
                <w:bCs/>
              </w:rPr>
              <w:t>Общий запас топлива</w:t>
            </w:r>
          </w:p>
        </w:tc>
        <w:tc>
          <w:tcPr>
            <w:tcW w:w="4197" w:type="dxa"/>
            <w:gridSpan w:val="2"/>
            <w:tcBorders>
              <w:top w:val="nil"/>
              <w:left w:val="nil"/>
              <w:bottom w:val="single" w:sz="8" w:space="0" w:color="auto"/>
              <w:right w:val="single" w:sz="8" w:space="0" w:color="auto"/>
            </w:tcBorders>
            <w:shd w:val="clear" w:color="auto" w:fill="auto"/>
            <w:vAlign w:val="center"/>
          </w:tcPr>
          <w:p w14:paraId="4013B10C" w14:textId="77777777" w:rsidR="00D800E3" w:rsidRPr="00D800E3" w:rsidRDefault="00D800E3" w:rsidP="00D800E3">
            <w:pPr>
              <w:jc w:val="center"/>
              <w:rPr>
                <w:bCs/>
              </w:rPr>
            </w:pPr>
            <w:r w:rsidRPr="00D800E3">
              <w:rPr>
                <w:bCs/>
              </w:rPr>
              <w:t>в том числе</w:t>
            </w:r>
          </w:p>
        </w:tc>
      </w:tr>
      <w:tr w:rsidR="00D800E3" w:rsidRPr="00D800E3" w14:paraId="14DD425F" w14:textId="77777777" w:rsidTr="00A25E52">
        <w:trPr>
          <w:trHeight w:val="284"/>
        </w:trPr>
        <w:tc>
          <w:tcPr>
            <w:tcW w:w="3084" w:type="dxa"/>
            <w:vMerge/>
            <w:tcBorders>
              <w:left w:val="single" w:sz="8" w:space="0" w:color="auto"/>
              <w:bottom w:val="single" w:sz="8" w:space="0" w:color="000000"/>
              <w:right w:val="single" w:sz="8" w:space="0" w:color="auto"/>
            </w:tcBorders>
            <w:vAlign w:val="center"/>
          </w:tcPr>
          <w:p w14:paraId="010041CD" w14:textId="77777777" w:rsidR="00D800E3" w:rsidRPr="00D800E3" w:rsidRDefault="00D800E3" w:rsidP="00D800E3">
            <w:pPr>
              <w:rPr>
                <w:bCs/>
              </w:rPr>
            </w:pPr>
          </w:p>
        </w:tc>
        <w:tc>
          <w:tcPr>
            <w:tcW w:w="1382" w:type="dxa"/>
            <w:vMerge/>
            <w:tcBorders>
              <w:left w:val="single" w:sz="8" w:space="0" w:color="auto"/>
              <w:bottom w:val="single" w:sz="8" w:space="0" w:color="000000"/>
              <w:right w:val="single" w:sz="8" w:space="0" w:color="auto"/>
            </w:tcBorders>
            <w:vAlign w:val="center"/>
          </w:tcPr>
          <w:p w14:paraId="01E917DD" w14:textId="77777777" w:rsidR="00D800E3" w:rsidRPr="00D800E3" w:rsidRDefault="00D800E3" w:rsidP="00D800E3">
            <w:pPr>
              <w:rPr>
                <w:bCs/>
              </w:rPr>
            </w:pPr>
          </w:p>
        </w:tc>
        <w:tc>
          <w:tcPr>
            <w:tcW w:w="1305" w:type="dxa"/>
            <w:vMerge/>
            <w:tcBorders>
              <w:left w:val="single" w:sz="8" w:space="0" w:color="auto"/>
              <w:bottom w:val="single" w:sz="8" w:space="0" w:color="000000"/>
              <w:right w:val="single" w:sz="8" w:space="0" w:color="auto"/>
            </w:tcBorders>
            <w:shd w:val="clear" w:color="auto" w:fill="auto"/>
            <w:vAlign w:val="center"/>
          </w:tcPr>
          <w:p w14:paraId="66452A36" w14:textId="77777777" w:rsidR="00D800E3" w:rsidRPr="00D800E3" w:rsidRDefault="00D800E3" w:rsidP="00D800E3">
            <w:pPr>
              <w:jc w:val="center"/>
              <w:rPr>
                <w:bCs/>
              </w:rPr>
            </w:pPr>
          </w:p>
        </w:tc>
        <w:tc>
          <w:tcPr>
            <w:tcW w:w="2152" w:type="dxa"/>
            <w:tcBorders>
              <w:top w:val="nil"/>
              <w:left w:val="nil"/>
              <w:bottom w:val="single" w:sz="8" w:space="0" w:color="auto"/>
              <w:right w:val="single" w:sz="8" w:space="0" w:color="auto"/>
            </w:tcBorders>
            <w:shd w:val="clear" w:color="auto" w:fill="auto"/>
            <w:vAlign w:val="center"/>
          </w:tcPr>
          <w:p w14:paraId="06715669" w14:textId="77777777" w:rsidR="00D800E3" w:rsidRPr="00D800E3" w:rsidRDefault="00D800E3" w:rsidP="00D800E3">
            <w:pPr>
              <w:jc w:val="center"/>
              <w:rPr>
                <w:bCs/>
              </w:rPr>
            </w:pPr>
            <w:r w:rsidRPr="00D800E3">
              <w:rPr>
                <w:bCs/>
              </w:rPr>
              <w:t>эксплуатационный запас</w:t>
            </w:r>
          </w:p>
        </w:tc>
        <w:tc>
          <w:tcPr>
            <w:tcW w:w="2045" w:type="dxa"/>
            <w:tcBorders>
              <w:left w:val="nil"/>
              <w:bottom w:val="single" w:sz="8" w:space="0" w:color="auto"/>
              <w:right w:val="single" w:sz="8" w:space="0" w:color="auto"/>
            </w:tcBorders>
            <w:shd w:val="clear" w:color="auto" w:fill="auto"/>
            <w:vAlign w:val="center"/>
          </w:tcPr>
          <w:p w14:paraId="450CBDE1" w14:textId="77777777" w:rsidR="00D800E3" w:rsidRPr="00D800E3" w:rsidRDefault="00D800E3" w:rsidP="00D800E3">
            <w:pPr>
              <w:jc w:val="center"/>
              <w:rPr>
                <w:bCs/>
              </w:rPr>
            </w:pPr>
            <w:r w:rsidRPr="00D800E3">
              <w:rPr>
                <w:bCs/>
              </w:rPr>
              <w:t>неснижаемый запас</w:t>
            </w:r>
          </w:p>
        </w:tc>
      </w:tr>
      <w:tr w:rsidR="00D800E3" w:rsidRPr="00D800E3" w14:paraId="545810C3" w14:textId="77777777" w:rsidTr="00A25E52">
        <w:trPr>
          <w:trHeight w:val="284"/>
        </w:trPr>
        <w:tc>
          <w:tcPr>
            <w:tcW w:w="3084" w:type="dxa"/>
            <w:vMerge w:val="restart"/>
            <w:tcBorders>
              <w:top w:val="nil"/>
              <w:left w:val="single" w:sz="8" w:space="0" w:color="auto"/>
              <w:right w:val="single" w:sz="8" w:space="0" w:color="auto"/>
            </w:tcBorders>
            <w:shd w:val="clear" w:color="auto" w:fill="auto"/>
            <w:vAlign w:val="center"/>
          </w:tcPr>
          <w:p w14:paraId="074803FE" w14:textId="77777777" w:rsidR="00D800E3" w:rsidRPr="00D800E3" w:rsidRDefault="00D800E3" w:rsidP="00D800E3">
            <w:pPr>
              <w:ind w:left="34" w:right="-108"/>
              <w:jc w:val="center"/>
              <w:rPr>
                <w:bCs/>
              </w:rPr>
            </w:pPr>
            <w:r w:rsidRPr="00D800E3">
              <w:t xml:space="preserve">МУП «Жилищно-коммунальное управление Кемеровского муниципального округа» </w:t>
            </w:r>
          </w:p>
        </w:tc>
        <w:tc>
          <w:tcPr>
            <w:tcW w:w="1382" w:type="dxa"/>
            <w:tcBorders>
              <w:top w:val="nil"/>
              <w:left w:val="nil"/>
              <w:bottom w:val="single" w:sz="4" w:space="0" w:color="auto"/>
              <w:right w:val="single" w:sz="8" w:space="0" w:color="auto"/>
            </w:tcBorders>
            <w:shd w:val="clear" w:color="auto" w:fill="auto"/>
            <w:vAlign w:val="center"/>
          </w:tcPr>
          <w:p w14:paraId="70CDD3B4" w14:textId="77777777" w:rsidR="00D800E3" w:rsidRPr="00D800E3" w:rsidRDefault="00D800E3" w:rsidP="00D800E3">
            <w:pPr>
              <w:ind w:left="34" w:right="-108"/>
              <w:jc w:val="center"/>
            </w:pPr>
            <w:r w:rsidRPr="00D800E3">
              <w:t>Дизельное топливо</w:t>
            </w:r>
          </w:p>
        </w:tc>
        <w:tc>
          <w:tcPr>
            <w:tcW w:w="1305" w:type="dxa"/>
            <w:tcBorders>
              <w:top w:val="nil"/>
              <w:left w:val="nil"/>
              <w:bottom w:val="single" w:sz="4" w:space="0" w:color="auto"/>
              <w:right w:val="single" w:sz="8" w:space="0" w:color="auto"/>
            </w:tcBorders>
            <w:shd w:val="clear" w:color="auto" w:fill="auto"/>
            <w:vAlign w:val="center"/>
          </w:tcPr>
          <w:p w14:paraId="233F9595" w14:textId="77777777" w:rsidR="00D800E3" w:rsidRPr="00D800E3" w:rsidRDefault="00D800E3" w:rsidP="00D800E3">
            <w:pPr>
              <w:ind w:left="34" w:right="-108"/>
              <w:jc w:val="center"/>
            </w:pPr>
            <w:r w:rsidRPr="00D800E3">
              <w:t>0,1147</w:t>
            </w:r>
          </w:p>
        </w:tc>
        <w:tc>
          <w:tcPr>
            <w:tcW w:w="2152" w:type="dxa"/>
            <w:tcBorders>
              <w:top w:val="nil"/>
              <w:left w:val="nil"/>
              <w:bottom w:val="single" w:sz="4" w:space="0" w:color="auto"/>
              <w:right w:val="single" w:sz="8" w:space="0" w:color="auto"/>
            </w:tcBorders>
            <w:shd w:val="clear" w:color="auto" w:fill="auto"/>
            <w:vAlign w:val="center"/>
          </w:tcPr>
          <w:p w14:paraId="595A2BE6" w14:textId="77777777" w:rsidR="00D800E3" w:rsidRPr="00D800E3" w:rsidRDefault="00D800E3" w:rsidP="00D800E3">
            <w:pPr>
              <w:ind w:left="34" w:right="-108"/>
              <w:jc w:val="center"/>
            </w:pPr>
            <w:r w:rsidRPr="00D800E3">
              <w:t>0,0000</w:t>
            </w:r>
          </w:p>
        </w:tc>
        <w:tc>
          <w:tcPr>
            <w:tcW w:w="2045" w:type="dxa"/>
            <w:tcBorders>
              <w:top w:val="nil"/>
              <w:left w:val="nil"/>
              <w:bottom w:val="single" w:sz="4" w:space="0" w:color="auto"/>
              <w:right w:val="single" w:sz="8" w:space="0" w:color="auto"/>
            </w:tcBorders>
            <w:shd w:val="clear" w:color="auto" w:fill="auto"/>
            <w:vAlign w:val="center"/>
          </w:tcPr>
          <w:p w14:paraId="73530E4A" w14:textId="77777777" w:rsidR="00D800E3" w:rsidRPr="00D800E3" w:rsidRDefault="00D800E3" w:rsidP="00D800E3">
            <w:pPr>
              <w:ind w:left="34" w:right="-108"/>
              <w:jc w:val="center"/>
            </w:pPr>
            <w:r w:rsidRPr="00D800E3">
              <w:t>0,1147</w:t>
            </w:r>
          </w:p>
        </w:tc>
      </w:tr>
      <w:tr w:rsidR="00D800E3" w:rsidRPr="00D800E3" w14:paraId="0D41D7FE" w14:textId="77777777" w:rsidTr="00A25E52">
        <w:trPr>
          <w:trHeight w:val="284"/>
        </w:trPr>
        <w:tc>
          <w:tcPr>
            <w:tcW w:w="3084" w:type="dxa"/>
            <w:vMerge/>
            <w:tcBorders>
              <w:left w:val="single" w:sz="8" w:space="0" w:color="auto"/>
              <w:bottom w:val="single" w:sz="8" w:space="0" w:color="auto"/>
              <w:right w:val="single" w:sz="4" w:space="0" w:color="auto"/>
            </w:tcBorders>
            <w:shd w:val="clear" w:color="auto" w:fill="auto"/>
            <w:vAlign w:val="center"/>
          </w:tcPr>
          <w:p w14:paraId="5187E7A0" w14:textId="77777777" w:rsidR="00D800E3" w:rsidRPr="00D800E3" w:rsidRDefault="00D800E3" w:rsidP="00D800E3">
            <w:pPr>
              <w:jc w:val="center"/>
              <w:rPr>
                <w:i/>
                <w:iCs/>
              </w:rPr>
            </w:pPr>
          </w:p>
        </w:tc>
        <w:tc>
          <w:tcPr>
            <w:tcW w:w="1382" w:type="dxa"/>
            <w:tcBorders>
              <w:top w:val="single" w:sz="4" w:space="0" w:color="auto"/>
              <w:left w:val="single" w:sz="4" w:space="0" w:color="auto"/>
              <w:bottom w:val="single" w:sz="4" w:space="0" w:color="auto"/>
              <w:right w:val="single" w:sz="4" w:space="0" w:color="auto"/>
            </w:tcBorders>
            <w:shd w:val="clear" w:color="auto" w:fill="auto"/>
            <w:vAlign w:val="center"/>
          </w:tcPr>
          <w:p w14:paraId="65CDB658" w14:textId="77777777" w:rsidR="00D800E3" w:rsidRPr="00D800E3" w:rsidRDefault="00D800E3" w:rsidP="00D800E3">
            <w:pPr>
              <w:ind w:left="34" w:right="-108"/>
              <w:jc w:val="center"/>
            </w:pPr>
            <w:r w:rsidRPr="00D800E3">
              <w:t>Каменный уголь</w:t>
            </w:r>
          </w:p>
        </w:tc>
        <w:tc>
          <w:tcPr>
            <w:tcW w:w="1305" w:type="dxa"/>
            <w:tcBorders>
              <w:top w:val="single" w:sz="4" w:space="0" w:color="auto"/>
              <w:left w:val="single" w:sz="4" w:space="0" w:color="auto"/>
              <w:bottom w:val="single" w:sz="4" w:space="0" w:color="auto"/>
              <w:right w:val="single" w:sz="4" w:space="0" w:color="auto"/>
            </w:tcBorders>
            <w:shd w:val="clear" w:color="auto" w:fill="auto"/>
            <w:vAlign w:val="center"/>
          </w:tcPr>
          <w:p w14:paraId="1FD94A47" w14:textId="77777777" w:rsidR="00D800E3" w:rsidRPr="00D800E3" w:rsidRDefault="00D800E3" w:rsidP="00D800E3">
            <w:pPr>
              <w:ind w:left="34" w:right="-108"/>
              <w:jc w:val="center"/>
            </w:pPr>
            <w:r w:rsidRPr="00D800E3">
              <w:t>6,5422</w:t>
            </w:r>
          </w:p>
        </w:tc>
        <w:tc>
          <w:tcPr>
            <w:tcW w:w="2152" w:type="dxa"/>
            <w:tcBorders>
              <w:top w:val="single" w:sz="4" w:space="0" w:color="auto"/>
              <w:left w:val="single" w:sz="4" w:space="0" w:color="auto"/>
              <w:bottom w:val="single" w:sz="4" w:space="0" w:color="auto"/>
              <w:right w:val="single" w:sz="4" w:space="0" w:color="auto"/>
            </w:tcBorders>
            <w:shd w:val="clear" w:color="auto" w:fill="auto"/>
            <w:vAlign w:val="center"/>
          </w:tcPr>
          <w:p w14:paraId="6E034661" w14:textId="77777777" w:rsidR="00D800E3" w:rsidRPr="00D800E3" w:rsidRDefault="00D800E3" w:rsidP="00D800E3">
            <w:pPr>
              <w:ind w:left="34" w:right="-108"/>
              <w:jc w:val="center"/>
            </w:pPr>
            <w:r w:rsidRPr="00D800E3">
              <w:t>5,6265</w:t>
            </w:r>
          </w:p>
        </w:tc>
        <w:tc>
          <w:tcPr>
            <w:tcW w:w="2045" w:type="dxa"/>
            <w:tcBorders>
              <w:top w:val="single" w:sz="4" w:space="0" w:color="auto"/>
              <w:left w:val="single" w:sz="4" w:space="0" w:color="auto"/>
              <w:bottom w:val="single" w:sz="4" w:space="0" w:color="auto"/>
              <w:right w:val="single" w:sz="4" w:space="0" w:color="auto"/>
            </w:tcBorders>
            <w:shd w:val="clear" w:color="auto" w:fill="auto"/>
            <w:vAlign w:val="center"/>
          </w:tcPr>
          <w:p w14:paraId="0EAFE71C" w14:textId="77777777" w:rsidR="00D800E3" w:rsidRPr="00D800E3" w:rsidRDefault="00D800E3" w:rsidP="00D800E3">
            <w:pPr>
              <w:ind w:left="34" w:right="-108"/>
              <w:jc w:val="center"/>
            </w:pPr>
            <w:r w:rsidRPr="00D800E3">
              <w:t>0,9157</w:t>
            </w:r>
          </w:p>
        </w:tc>
      </w:tr>
    </w:tbl>
    <w:p w14:paraId="3207F54E" w14:textId="77777777" w:rsidR="00D800E3" w:rsidRPr="00D800E3" w:rsidRDefault="00D800E3" w:rsidP="00D800E3">
      <w:pPr>
        <w:jc w:val="both"/>
        <w:rPr>
          <w:b/>
          <w:bCs/>
          <w:sz w:val="22"/>
          <w:szCs w:val="20"/>
        </w:rPr>
      </w:pPr>
    </w:p>
    <w:p w14:paraId="0E6DBDB6" w14:textId="77777777" w:rsidR="00D800E3" w:rsidRDefault="00D800E3" w:rsidP="002D52CE">
      <w:pPr>
        <w:tabs>
          <w:tab w:val="left" w:pos="5580"/>
          <w:tab w:val="left" w:pos="9498"/>
        </w:tabs>
        <w:ind w:right="-569"/>
        <w:rPr>
          <w:color w:val="000000" w:themeColor="text1"/>
        </w:rPr>
        <w:sectPr w:rsidR="00D800E3" w:rsidSect="002D52CE">
          <w:pgSz w:w="12240" w:h="15840"/>
          <w:pgMar w:top="851" w:right="851" w:bottom="851" w:left="1418" w:header="720" w:footer="720" w:gutter="0"/>
          <w:cols w:space="720"/>
          <w:titlePg/>
          <w:docGrid w:linePitch="381"/>
        </w:sectPr>
      </w:pPr>
    </w:p>
    <w:p w14:paraId="23139675" w14:textId="0C8AC4E2" w:rsidR="00D800E3" w:rsidRDefault="00D800E3" w:rsidP="00D800E3">
      <w:pPr>
        <w:tabs>
          <w:tab w:val="left" w:pos="5580"/>
          <w:tab w:val="left" w:pos="9498"/>
        </w:tabs>
        <w:ind w:left="-2915" w:right="-569" w:firstLine="8444"/>
        <w:rPr>
          <w:color w:val="000000" w:themeColor="text1"/>
        </w:rPr>
      </w:pPr>
      <w:r>
        <w:rPr>
          <w:color w:val="000000" w:themeColor="text1"/>
        </w:rPr>
        <w:lastRenderedPageBreak/>
        <w:t>Приложение № 5</w:t>
      </w:r>
      <w:r>
        <w:rPr>
          <w:color w:val="000000" w:themeColor="text1"/>
        </w:rPr>
        <w:t>6</w:t>
      </w:r>
      <w:r>
        <w:rPr>
          <w:color w:val="000000" w:themeColor="text1"/>
        </w:rPr>
        <w:t xml:space="preserve"> к протоколу № 46</w:t>
      </w:r>
    </w:p>
    <w:p w14:paraId="417FC7D7" w14:textId="77777777" w:rsidR="00D800E3" w:rsidRDefault="00D800E3" w:rsidP="00D800E3">
      <w:pPr>
        <w:tabs>
          <w:tab w:val="left" w:pos="5580"/>
          <w:tab w:val="left" w:pos="9498"/>
        </w:tabs>
        <w:ind w:left="-2915" w:right="-569" w:firstLine="8444"/>
        <w:rPr>
          <w:color w:val="000000" w:themeColor="text1"/>
        </w:rPr>
      </w:pPr>
      <w:r>
        <w:rPr>
          <w:color w:val="000000" w:themeColor="text1"/>
        </w:rPr>
        <w:t>заседания Правления Региональной</w:t>
      </w:r>
    </w:p>
    <w:p w14:paraId="5E226BEE" w14:textId="77777777" w:rsidR="00D800E3" w:rsidRDefault="00D800E3" w:rsidP="00D800E3">
      <w:pPr>
        <w:tabs>
          <w:tab w:val="left" w:pos="5580"/>
          <w:tab w:val="left" w:pos="9498"/>
        </w:tabs>
        <w:ind w:left="-2915" w:right="-569" w:firstLine="8444"/>
        <w:rPr>
          <w:color w:val="000000" w:themeColor="text1"/>
        </w:rPr>
      </w:pPr>
      <w:r>
        <w:rPr>
          <w:color w:val="000000" w:themeColor="text1"/>
        </w:rPr>
        <w:t>энергетической комиссии</w:t>
      </w:r>
    </w:p>
    <w:p w14:paraId="699367B8" w14:textId="65EB86E4" w:rsidR="00D800E3" w:rsidRDefault="00D800E3" w:rsidP="00D800E3">
      <w:pPr>
        <w:tabs>
          <w:tab w:val="left" w:pos="5580"/>
          <w:tab w:val="left" w:pos="9498"/>
        </w:tabs>
        <w:ind w:left="-2915" w:right="-569" w:firstLine="8444"/>
        <w:rPr>
          <w:color w:val="000000" w:themeColor="text1"/>
        </w:rPr>
      </w:pPr>
      <w:r>
        <w:rPr>
          <w:color w:val="000000" w:themeColor="text1"/>
        </w:rPr>
        <w:t>Кузбасса от 10.08.2021</w:t>
      </w:r>
    </w:p>
    <w:p w14:paraId="17A2CCE5" w14:textId="77777777" w:rsidR="00D800E3" w:rsidRDefault="00D800E3" w:rsidP="00D800E3">
      <w:pPr>
        <w:tabs>
          <w:tab w:val="left" w:pos="5580"/>
          <w:tab w:val="left" w:pos="9498"/>
        </w:tabs>
        <w:ind w:left="-2915" w:right="-569" w:firstLine="8444"/>
        <w:rPr>
          <w:color w:val="000000" w:themeColor="text1"/>
        </w:rPr>
      </w:pPr>
    </w:p>
    <w:p w14:paraId="16388002" w14:textId="77777777" w:rsidR="00D800E3" w:rsidRPr="00D800E3" w:rsidRDefault="00D800E3" w:rsidP="00D800E3">
      <w:pPr>
        <w:keepNext/>
        <w:jc w:val="center"/>
        <w:outlineLvl w:val="0"/>
        <w:rPr>
          <w:b/>
          <w:sz w:val="28"/>
          <w:szCs w:val="28"/>
        </w:rPr>
      </w:pPr>
      <w:r w:rsidRPr="00D800E3">
        <w:rPr>
          <w:b/>
          <w:sz w:val="28"/>
          <w:szCs w:val="28"/>
        </w:rPr>
        <w:t>Экспертное заключение Региональной энергетической комиссии Кузбасса по материалам, представленным МУП «МТСК» (г. Междуреченск), для утверждения нормативов создания запасов топлива на котельных на 2022 год</w:t>
      </w:r>
    </w:p>
    <w:p w14:paraId="1093951C" w14:textId="77777777" w:rsidR="00D800E3" w:rsidRPr="00D800E3" w:rsidRDefault="00D800E3" w:rsidP="00D800E3">
      <w:pPr>
        <w:rPr>
          <w:szCs w:val="20"/>
        </w:rPr>
      </w:pPr>
    </w:p>
    <w:p w14:paraId="18D40133" w14:textId="77777777" w:rsidR="00D800E3" w:rsidRPr="00D800E3" w:rsidRDefault="00D800E3" w:rsidP="00D800E3">
      <w:pPr>
        <w:ind w:firstLine="567"/>
        <w:jc w:val="both"/>
        <w:rPr>
          <w:sz w:val="28"/>
          <w:szCs w:val="28"/>
        </w:rPr>
      </w:pPr>
    </w:p>
    <w:p w14:paraId="183EC531" w14:textId="77777777" w:rsidR="00D800E3" w:rsidRPr="00D800E3" w:rsidRDefault="00D800E3" w:rsidP="00D800E3">
      <w:pPr>
        <w:ind w:firstLine="709"/>
        <w:jc w:val="both"/>
        <w:rPr>
          <w:sz w:val="28"/>
          <w:szCs w:val="28"/>
        </w:rPr>
      </w:pPr>
      <w:r w:rsidRPr="00D800E3">
        <w:rPr>
          <w:sz w:val="28"/>
          <w:szCs w:val="28"/>
        </w:rPr>
        <w:t>В Региональную энергетическую комиссию Кузбасса обратилось МУП «МТСК» (г. Междуреченск) (далее – Предприятие) с заявкой на утверждение нормативов создания запасов топлива на котельных.</w:t>
      </w:r>
    </w:p>
    <w:p w14:paraId="3B1F9D1A" w14:textId="77777777" w:rsidR="00D800E3" w:rsidRPr="00D800E3" w:rsidRDefault="00D800E3" w:rsidP="00D800E3">
      <w:pPr>
        <w:ind w:firstLine="709"/>
        <w:jc w:val="both"/>
        <w:rPr>
          <w:sz w:val="28"/>
          <w:szCs w:val="28"/>
        </w:rPr>
      </w:pPr>
      <w:r w:rsidRPr="00D800E3">
        <w:rPr>
          <w:sz w:val="28"/>
          <w:szCs w:val="28"/>
        </w:rPr>
        <w:t>На балансе МУП «МТСК» находится – 13 котельных.</w:t>
      </w:r>
    </w:p>
    <w:p w14:paraId="46DAC00B" w14:textId="77777777" w:rsidR="00D800E3" w:rsidRPr="00D800E3" w:rsidRDefault="00D800E3" w:rsidP="00D800E3">
      <w:pPr>
        <w:ind w:firstLine="709"/>
        <w:jc w:val="both"/>
        <w:rPr>
          <w:sz w:val="28"/>
          <w:szCs w:val="28"/>
        </w:rPr>
      </w:pPr>
      <w:r w:rsidRPr="00D800E3">
        <w:rPr>
          <w:sz w:val="28"/>
          <w:szCs w:val="28"/>
        </w:rPr>
        <w:t>Районная котельная мощностью – 180 Гкал/час отапливает промышленную зону, дома и объекты соцкультбыта в Восточном и Западном районах города, и несет 86 % нагрузки по оказанию услуг населению и абонентам.</w:t>
      </w:r>
    </w:p>
    <w:p w14:paraId="5106386B" w14:textId="77777777" w:rsidR="00D800E3" w:rsidRPr="00D800E3" w:rsidRDefault="00D800E3" w:rsidP="00D800E3">
      <w:pPr>
        <w:ind w:firstLine="709"/>
        <w:jc w:val="both"/>
        <w:rPr>
          <w:sz w:val="28"/>
          <w:szCs w:val="28"/>
        </w:rPr>
      </w:pPr>
      <w:r w:rsidRPr="00D800E3">
        <w:rPr>
          <w:sz w:val="28"/>
          <w:szCs w:val="28"/>
        </w:rPr>
        <w:t>Квартальные котельные, находящиеся в Восточном районе города, оказывают услуги по отоплению и горячему водоснабжению, индивидуально для определенного квартала.</w:t>
      </w:r>
    </w:p>
    <w:p w14:paraId="76AF3337" w14:textId="77777777" w:rsidR="00D800E3" w:rsidRPr="00D800E3" w:rsidRDefault="00D800E3" w:rsidP="00D800E3">
      <w:pPr>
        <w:ind w:firstLine="709"/>
        <w:jc w:val="both"/>
        <w:rPr>
          <w:sz w:val="28"/>
          <w:szCs w:val="28"/>
        </w:rPr>
      </w:pPr>
      <w:r w:rsidRPr="00D800E3">
        <w:rPr>
          <w:sz w:val="28"/>
          <w:szCs w:val="28"/>
        </w:rPr>
        <w:t xml:space="preserve"> Поселковые котельные расположены за чертой города и подают горячую воду и отопление объектам в поселках.  </w:t>
      </w:r>
    </w:p>
    <w:p w14:paraId="3A4CB6B9" w14:textId="77777777" w:rsidR="00D800E3" w:rsidRPr="00D800E3" w:rsidRDefault="00D800E3" w:rsidP="00D800E3">
      <w:pPr>
        <w:ind w:firstLine="709"/>
        <w:jc w:val="both"/>
        <w:rPr>
          <w:sz w:val="28"/>
          <w:szCs w:val="28"/>
        </w:rPr>
      </w:pPr>
      <w:r w:rsidRPr="00D800E3">
        <w:rPr>
          <w:sz w:val="28"/>
          <w:szCs w:val="28"/>
        </w:rPr>
        <w:t>Котлы районной котельной оборудованы механизированной подачей топлива, остальные котельные с ручным забросом топлив (каменный уголь).</w:t>
      </w:r>
    </w:p>
    <w:p w14:paraId="2C0AA6DB" w14:textId="77777777" w:rsidR="00D800E3" w:rsidRPr="00D800E3" w:rsidRDefault="00D800E3" w:rsidP="00D800E3">
      <w:pPr>
        <w:ind w:firstLine="709"/>
        <w:jc w:val="both"/>
        <w:rPr>
          <w:sz w:val="28"/>
          <w:szCs w:val="28"/>
        </w:rPr>
      </w:pPr>
      <w:r w:rsidRPr="00D800E3">
        <w:rPr>
          <w:sz w:val="28"/>
          <w:szCs w:val="28"/>
        </w:rPr>
        <w:t xml:space="preserve">  Районная котельная    работает  по температурному графику – 110 – 70</w:t>
      </w:r>
      <w:r w:rsidRPr="00D800E3">
        <w:rPr>
          <w:sz w:val="28"/>
          <w:szCs w:val="28"/>
          <w:vertAlign w:val="superscript"/>
        </w:rPr>
        <w:t>0</w:t>
      </w:r>
      <w:r w:rsidRPr="00D800E3">
        <w:rPr>
          <w:sz w:val="28"/>
          <w:szCs w:val="28"/>
        </w:rPr>
        <w:t>С, остальные котельные по графику – 95 – 70</w:t>
      </w:r>
      <w:r w:rsidRPr="00D800E3">
        <w:rPr>
          <w:sz w:val="28"/>
          <w:szCs w:val="28"/>
          <w:vertAlign w:val="superscript"/>
        </w:rPr>
        <w:t>0</w:t>
      </w:r>
      <w:r w:rsidRPr="00D800E3">
        <w:rPr>
          <w:sz w:val="28"/>
          <w:szCs w:val="28"/>
        </w:rPr>
        <w:t>С.</w:t>
      </w:r>
    </w:p>
    <w:p w14:paraId="2FAFFC9F" w14:textId="77777777" w:rsidR="00D800E3" w:rsidRPr="00D800E3" w:rsidRDefault="00D800E3" w:rsidP="00D800E3">
      <w:pPr>
        <w:ind w:firstLine="709"/>
        <w:jc w:val="both"/>
        <w:rPr>
          <w:sz w:val="28"/>
          <w:szCs w:val="28"/>
        </w:rPr>
      </w:pPr>
      <w:r w:rsidRPr="00D800E3">
        <w:rPr>
          <w:sz w:val="28"/>
          <w:szCs w:val="28"/>
        </w:rPr>
        <w:t>Котельные предназначены для подачи горячего водоснабжения и отопления.</w:t>
      </w:r>
    </w:p>
    <w:p w14:paraId="0D7B2A2B" w14:textId="77777777" w:rsidR="00D800E3" w:rsidRPr="00D800E3" w:rsidRDefault="00D800E3" w:rsidP="00D800E3">
      <w:pPr>
        <w:ind w:firstLine="709"/>
        <w:jc w:val="both"/>
        <w:rPr>
          <w:sz w:val="28"/>
          <w:szCs w:val="28"/>
        </w:rPr>
      </w:pPr>
      <w:r w:rsidRPr="00D800E3">
        <w:rPr>
          <w:sz w:val="28"/>
          <w:szCs w:val="28"/>
        </w:rPr>
        <w:t>На котельных:  РК, ОАИТ № 4, ОАИТ №7, ОАИТ Новый  Улус, ОАИТ Верхняя Терраса,   ОАИТ Чебал-Су,  Широкий Лог  система теплоснабжения открытая, двухтрубная, на кварталах от ЦТП – смешанная, двух и четырехтрубная.</w:t>
      </w:r>
    </w:p>
    <w:p w14:paraId="490D7542" w14:textId="77777777" w:rsidR="00D800E3" w:rsidRPr="00D800E3" w:rsidRDefault="00D800E3" w:rsidP="00D800E3">
      <w:pPr>
        <w:ind w:firstLine="709"/>
        <w:jc w:val="both"/>
        <w:rPr>
          <w:sz w:val="28"/>
          <w:szCs w:val="28"/>
        </w:rPr>
      </w:pPr>
      <w:r w:rsidRPr="00D800E3">
        <w:rPr>
          <w:sz w:val="28"/>
          <w:szCs w:val="28"/>
        </w:rPr>
        <w:t xml:space="preserve">  На квартальных котельных:  № 11, № 21, № 23, № 26, и поселковых: № 2, ОАИТ ДОЛ «Чайка» система теплоснабжения закрытая, четырехтрубная.</w:t>
      </w:r>
    </w:p>
    <w:p w14:paraId="24584350" w14:textId="77777777" w:rsidR="00D800E3" w:rsidRPr="00D800E3" w:rsidRDefault="00D800E3" w:rsidP="00D800E3">
      <w:pPr>
        <w:ind w:firstLine="709"/>
        <w:jc w:val="both"/>
        <w:rPr>
          <w:sz w:val="28"/>
          <w:szCs w:val="28"/>
        </w:rPr>
      </w:pPr>
      <w:r w:rsidRPr="00D800E3">
        <w:rPr>
          <w:sz w:val="28"/>
          <w:szCs w:val="28"/>
        </w:rPr>
        <w:t>Холодная вода подается на крупные котельные, квартальные котельные,   часть поселковых: № 2, ОАИТ № 4, ОАИТ Верхняя Терраса, с городского водозабора в отопительный период с температурой - 5</w:t>
      </w:r>
      <w:r w:rsidRPr="00D800E3">
        <w:rPr>
          <w:sz w:val="28"/>
          <w:szCs w:val="28"/>
          <w:vertAlign w:val="superscript"/>
        </w:rPr>
        <w:t>0</w:t>
      </w:r>
      <w:r w:rsidRPr="00D800E3">
        <w:rPr>
          <w:sz w:val="28"/>
          <w:szCs w:val="28"/>
        </w:rPr>
        <w:t>С, в неотопительный период – 15</w:t>
      </w:r>
      <w:r w:rsidRPr="00D800E3">
        <w:rPr>
          <w:sz w:val="28"/>
          <w:szCs w:val="28"/>
          <w:vertAlign w:val="superscript"/>
        </w:rPr>
        <w:t>0</w:t>
      </w:r>
      <w:r w:rsidRPr="00D800E3">
        <w:rPr>
          <w:sz w:val="28"/>
          <w:szCs w:val="28"/>
        </w:rPr>
        <w:t xml:space="preserve">С. </w:t>
      </w:r>
    </w:p>
    <w:p w14:paraId="691B21D6" w14:textId="77777777" w:rsidR="00D800E3" w:rsidRPr="00D800E3" w:rsidRDefault="00D800E3" w:rsidP="00D800E3">
      <w:pPr>
        <w:ind w:firstLine="709"/>
        <w:jc w:val="both"/>
        <w:rPr>
          <w:sz w:val="28"/>
          <w:szCs w:val="28"/>
        </w:rPr>
      </w:pPr>
      <w:r w:rsidRPr="00D800E3">
        <w:rPr>
          <w:sz w:val="28"/>
          <w:szCs w:val="28"/>
        </w:rPr>
        <w:t xml:space="preserve">В поселковые котельные   ОАИТ Новый Улус, ОАИТ № 7,  ОАИТ ДОЛ «Чайка» – холодная вода подается со скважин. </w:t>
      </w:r>
    </w:p>
    <w:p w14:paraId="50EDFD69" w14:textId="77777777" w:rsidR="00D800E3" w:rsidRPr="00D800E3" w:rsidRDefault="00D800E3" w:rsidP="00D800E3">
      <w:pPr>
        <w:ind w:firstLine="709"/>
        <w:jc w:val="both"/>
        <w:rPr>
          <w:sz w:val="28"/>
          <w:szCs w:val="28"/>
        </w:rPr>
      </w:pPr>
      <w:r w:rsidRPr="00D800E3">
        <w:rPr>
          <w:sz w:val="28"/>
          <w:szCs w:val="28"/>
        </w:rPr>
        <w:t>Температура наружного воздуха в отопительный период колеблется от 0 до - 45</w:t>
      </w:r>
      <w:r w:rsidRPr="00D800E3">
        <w:rPr>
          <w:sz w:val="28"/>
          <w:szCs w:val="28"/>
          <w:vertAlign w:val="superscript"/>
        </w:rPr>
        <w:t>0</w:t>
      </w:r>
      <w:r w:rsidRPr="00D800E3">
        <w:rPr>
          <w:sz w:val="28"/>
          <w:szCs w:val="28"/>
        </w:rPr>
        <w:t>С, средняя температура (-8,1</w:t>
      </w:r>
      <w:r w:rsidRPr="00D800E3">
        <w:rPr>
          <w:sz w:val="28"/>
          <w:szCs w:val="28"/>
          <w:vertAlign w:val="superscript"/>
        </w:rPr>
        <w:t>0</w:t>
      </w:r>
      <w:r w:rsidRPr="00D800E3">
        <w:rPr>
          <w:sz w:val="28"/>
          <w:szCs w:val="28"/>
        </w:rPr>
        <w:t>С).</w:t>
      </w:r>
    </w:p>
    <w:p w14:paraId="551F89D9" w14:textId="77777777" w:rsidR="00D800E3" w:rsidRPr="00D800E3" w:rsidRDefault="00D800E3" w:rsidP="00D800E3">
      <w:pPr>
        <w:ind w:firstLine="709"/>
        <w:jc w:val="both"/>
        <w:rPr>
          <w:sz w:val="28"/>
          <w:szCs w:val="28"/>
        </w:rPr>
      </w:pPr>
      <w:r w:rsidRPr="00D800E3">
        <w:rPr>
          <w:sz w:val="28"/>
          <w:szCs w:val="28"/>
        </w:rPr>
        <w:t>Продолжительность функционирования тепловых сетей котельных и ЦТП в неотопительный период от 109 до 46 суток и зависит от продолжительности ремонта котельных.</w:t>
      </w:r>
    </w:p>
    <w:p w14:paraId="35F82878" w14:textId="77777777" w:rsidR="00D800E3" w:rsidRPr="00D800E3" w:rsidRDefault="00D800E3" w:rsidP="00D800E3">
      <w:pPr>
        <w:ind w:firstLine="709"/>
        <w:jc w:val="both"/>
        <w:rPr>
          <w:sz w:val="28"/>
          <w:szCs w:val="28"/>
        </w:rPr>
      </w:pPr>
      <w:r w:rsidRPr="00D800E3">
        <w:rPr>
          <w:sz w:val="28"/>
          <w:szCs w:val="28"/>
        </w:rPr>
        <w:lastRenderedPageBreak/>
        <w:t>На котельных: РК и ОАИТ принудительная тяга создается дымососами, на остальных котельных естественная тяга создается дымовыми трубами.</w:t>
      </w:r>
    </w:p>
    <w:p w14:paraId="0C3546E2" w14:textId="77777777" w:rsidR="00D800E3" w:rsidRPr="00D800E3" w:rsidRDefault="00D800E3" w:rsidP="00D800E3">
      <w:pPr>
        <w:ind w:firstLine="709"/>
        <w:jc w:val="both"/>
        <w:rPr>
          <w:sz w:val="28"/>
          <w:szCs w:val="28"/>
        </w:rPr>
      </w:pPr>
      <w:r w:rsidRPr="00D800E3">
        <w:rPr>
          <w:sz w:val="28"/>
          <w:szCs w:val="28"/>
        </w:rPr>
        <w:t>Доставка топлива до центральных складов (РК и центрального) осуществляется ж/д транспортом. Угольный склад районной котельной закрытый, оборудован механизированной топливоподачей. Доставка от центрального склада до квартальных котельных производится автотранспортом. Угольный склад районной котельной закрытый, угольные склады квартальных и поселковых котельных открытые. Для нужд модульных котельных выполняется подготовка топлива: сортировка угля, фасовка в мешки объемом 1т и транспортировка автотранспортом к каждому источнику с выгрузкой в бункера.</w:t>
      </w:r>
    </w:p>
    <w:p w14:paraId="72ED03EC" w14:textId="77777777" w:rsidR="00D800E3" w:rsidRPr="00D800E3" w:rsidRDefault="00D800E3" w:rsidP="00D800E3">
      <w:pPr>
        <w:ind w:firstLine="709"/>
        <w:jc w:val="both"/>
        <w:rPr>
          <w:sz w:val="28"/>
          <w:szCs w:val="28"/>
        </w:rPr>
      </w:pPr>
      <w:r w:rsidRPr="00D800E3">
        <w:rPr>
          <w:sz w:val="28"/>
          <w:szCs w:val="28"/>
        </w:rPr>
        <w:t>Районная котельная</w:t>
      </w:r>
    </w:p>
    <w:p w14:paraId="09BC5AF1" w14:textId="77777777" w:rsidR="00D800E3" w:rsidRPr="00D800E3" w:rsidRDefault="00D800E3" w:rsidP="00D800E3">
      <w:pPr>
        <w:ind w:firstLine="709"/>
        <w:jc w:val="both"/>
        <w:rPr>
          <w:sz w:val="28"/>
          <w:szCs w:val="28"/>
        </w:rPr>
      </w:pPr>
      <w:r w:rsidRPr="00D800E3">
        <w:rPr>
          <w:sz w:val="28"/>
          <w:szCs w:val="28"/>
        </w:rPr>
        <w:t>Районная котельная мощностью - 180Гкал/час, с тепловой нагрузкой – 148,05 Гкал/час оборудована тремя водогрейными котлами ЭЧМ – 60 / 2 и котельно - вспомогательным оборудованием. Котлы ЭЧМ и котельно – вспомогательное оборудование установлены в 1982 г. и имеют большой износ – 78 %, КПД котлов составляет – 78,4 %.  Котлы в работу запускают в отопительный сезон по мере необходимости, согласно температуры наружного воздуха. Котлы марки ЭЧМ 60 - 2 работают на твердом топливе, угле марки «Д» для растопки котлов и в случае работы их на некачественном угле используется мазут.</w:t>
      </w:r>
    </w:p>
    <w:p w14:paraId="19F979BD" w14:textId="77777777" w:rsidR="00D800E3" w:rsidRPr="00D800E3" w:rsidRDefault="00D800E3" w:rsidP="00D800E3">
      <w:pPr>
        <w:ind w:firstLine="709"/>
        <w:jc w:val="both"/>
        <w:rPr>
          <w:sz w:val="28"/>
          <w:szCs w:val="28"/>
        </w:rPr>
      </w:pPr>
      <w:r w:rsidRPr="00D800E3">
        <w:rPr>
          <w:sz w:val="28"/>
          <w:szCs w:val="28"/>
        </w:rPr>
        <w:t>На котельную уголь поставляют ж/д полувагонами,  угольный склад закрытый.</w:t>
      </w:r>
    </w:p>
    <w:p w14:paraId="12C00541" w14:textId="77777777" w:rsidR="00D800E3" w:rsidRPr="00D800E3" w:rsidRDefault="00D800E3" w:rsidP="00D800E3">
      <w:pPr>
        <w:ind w:firstLine="709"/>
        <w:jc w:val="both"/>
        <w:rPr>
          <w:sz w:val="28"/>
          <w:szCs w:val="28"/>
        </w:rPr>
      </w:pPr>
      <w:r w:rsidRPr="00D800E3">
        <w:rPr>
          <w:sz w:val="28"/>
          <w:szCs w:val="28"/>
        </w:rPr>
        <w:t>Котельная работает по температурному графику  110 – 70</w:t>
      </w:r>
      <w:r w:rsidRPr="00D800E3">
        <w:rPr>
          <w:sz w:val="28"/>
          <w:szCs w:val="28"/>
          <w:vertAlign w:val="superscript"/>
        </w:rPr>
        <w:t>0</w:t>
      </w:r>
      <w:r w:rsidRPr="00D800E3">
        <w:rPr>
          <w:sz w:val="28"/>
          <w:szCs w:val="28"/>
        </w:rPr>
        <w:t>С и отапливает 86% абонентов всего города  различного назначения (население, промзона, соцкультобъекты).</w:t>
      </w:r>
    </w:p>
    <w:p w14:paraId="6B964DED" w14:textId="77777777" w:rsidR="00D800E3" w:rsidRPr="00D800E3" w:rsidRDefault="00D800E3" w:rsidP="00D800E3">
      <w:pPr>
        <w:ind w:firstLine="709"/>
        <w:jc w:val="both"/>
        <w:rPr>
          <w:sz w:val="28"/>
          <w:szCs w:val="28"/>
        </w:rPr>
      </w:pPr>
      <w:r w:rsidRPr="00D800E3">
        <w:rPr>
          <w:sz w:val="28"/>
          <w:szCs w:val="28"/>
        </w:rPr>
        <w:t>В состав Районной котельной входит вспомогательная котельная оборудованная котлом  ДКВР – 6,5/13 и  2 котлами Е –1/9, которые работают на собственные нужды Районной котельной для выработки пара для подогрева мазута, а так же на подогрев воды для обслуживающего персонала во время ремонта основной котельной.</w:t>
      </w:r>
    </w:p>
    <w:p w14:paraId="00386999" w14:textId="77777777" w:rsidR="00D800E3" w:rsidRPr="00D800E3" w:rsidRDefault="00D800E3" w:rsidP="00D800E3">
      <w:pPr>
        <w:ind w:firstLine="709"/>
        <w:jc w:val="both"/>
        <w:rPr>
          <w:sz w:val="28"/>
          <w:szCs w:val="28"/>
        </w:rPr>
      </w:pPr>
      <w:r w:rsidRPr="00D800E3">
        <w:rPr>
          <w:sz w:val="28"/>
          <w:szCs w:val="28"/>
        </w:rPr>
        <w:t>Квартальные котельные</w:t>
      </w:r>
    </w:p>
    <w:p w14:paraId="0F37C6A9" w14:textId="77777777" w:rsidR="00D800E3" w:rsidRPr="00D800E3" w:rsidRDefault="00D800E3" w:rsidP="00D800E3">
      <w:pPr>
        <w:ind w:firstLine="709"/>
        <w:jc w:val="both"/>
        <w:rPr>
          <w:sz w:val="28"/>
          <w:szCs w:val="28"/>
        </w:rPr>
      </w:pPr>
      <w:r w:rsidRPr="00D800E3">
        <w:rPr>
          <w:sz w:val="28"/>
          <w:szCs w:val="28"/>
        </w:rPr>
        <w:t>Квартальные котельные: № 11, № 21, № 23, № 26, производительностью от 6,8 Гкал/час до 9,6 Гкал/час, с тепловой нагрузкой от 3,66 Гкал/час до 5,28  Гкал/час оборудованы водогрейными чугунными и стальными котлами со слоевым сжиганием и ручным забросом топлива.</w:t>
      </w:r>
    </w:p>
    <w:p w14:paraId="69CCFE16" w14:textId="77777777" w:rsidR="00D800E3" w:rsidRPr="00D800E3" w:rsidRDefault="00D800E3" w:rsidP="00D800E3">
      <w:pPr>
        <w:ind w:firstLine="709"/>
        <w:jc w:val="both"/>
        <w:rPr>
          <w:sz w:val="28"/>
          <w:szCs w:val="28"/>
        </w:rPr>
      </w:pPr>
      <w:r w:rsidRPr="00D800E3">
        <w:rPr>
          <w:sz w:val="28"/>
          <w:szCs w:val="28"/>
        </w:rPr>
        <w:t>На котельных   одна группа котлов работает на отоплении, другая на горячее водоснабжение, система теплоснабжения закрытая, четырехтрубная.</w:t>
      </w:r>
    </w:p>
    <w:p w14:paraId="783C7F24" w14:textId="77777777" w:rsidR="00D800E3" w:rsidRPr="00D800E3" w:rsidRDefault="00D800E3" w:rsidP="00D800E3">
      <w:pPr>
        <w:ind w:firstLine="709"/>
        <w:jc w:val="both"/>
        <w:rPr>
          <w:sz w:val="28"/>
          <w:szCs w:val="28"/>
        </w:rPr>
      </w:pPr>
      <w:r w:rsidRPr="00D800E3">
        <w:rPr>
          <w:sz w:val="28"/>
          <w:szCs w:val="28"/>
        </w:rPr>
        <w:t>В системе горячего водоснабжения имеются переводные котлы, которые в случае понижения температуры наружного воздуха ниже 39</w:t>
      </w:r>
      <w:r w:rsidRPr="00D800E3">
        <w:rPr>
          <w:sz w:val="28"/>
          <w:szCs w:val="28"/>
          <w:vertAlign w:val="superscript"/>
        </w:rPr>
        <w:t>0</w:t>
      </w:r>
      <w:r w:rsidRPr="00D800E3">
        <w:rPr>
          <w:sz w:val="28"/>
          <w:szCs w:val="28"/>
        </w:rPr>
        <w:t>С, переводят на отопление.</w:t>
      </w:r>
    </w:p>
    <w:p w14:paraId="43E682BC" w14:textId="77777777" w:rsidR="00D800E3" w:rsidRPr="00D800E3" w:rsidRDefault="00D800E3" w:rsidP="00D800E3">
      <w:pPr>
        <w:ind w:firstLine="709"/>
        <w:jc w:val="both"/>
        <w:rPr>
          <w:sz w:val="28"/>
          <w:szCs w:val="28"/>
        </w:rPr>
      </w:pPr>
      <w:r w:rsidRPr="00D800E3">
        <w:rPr>
          <w:sz w:val="28"/>
          <w:szCs w:val="28"/>
        </w:rPr>
        <w:t>Котельные эксплуатируются с 1950– 1962 гг. и имеют износ зданий от 30% до 70%, износ котлов колеблется от 10% до 80%. КПД котлов составляет от 40% до 63%, разрушаются стены зданий котельных, кирпичные борова оседают, затапливаются грунтовыми водами.</w:t>
      </w:r>
    </w:p>
    <w:p w14:paraId="7D324D78" w14:textId="77777777" w:rsidR="00D800E3" w:rsidRPr="00D800E3" w:rsidRDefault="00D800E3" w:rsidP="00D800E3">
      <w:pPr>
        <w:ind w:firstLine="709"/>
        <w:jc w:val="both"/>
        <w:rPr>
          <w:sz w:val="28"/>
          <w:szCs w:val="28"/>
        </w:rPr>
      </w:pPr>
      <w:r w:rsidRPr="00D800E3">
        <w:rPr>
          <w:sz w:val="28"/>
          <w:szCs w:val="28"/>
        </w:rPr>
        <w:lastRenderedPageBreak/>
        <w:t>Для их укрепления и строительства новых необходимы большие затраты. Во время капитального ремонта невозможно устранить все дефекты, которые влияют на показатели работы оборудования. Ввиду того, что КПД котлов низкий, фактическая производительность котельных меньше установленной.</w:t>
      </w:r>
    </w:p>
    <w:p w14:paraId="0DD2F95F" w14:textId="77777777" w:rsidR="00D800E3" w:rsidRPr="00D800E3" w:rsidRDefault="00D800E3" w:rsidP="00D800E3">
      <w:pPr>
        <w:ind w:firstLine="709"/>
        <w:jc w:val="both"/>
        <w:rPr>
          <w:sz w:val="28"/>
          <w:szCs w:val="28"/>
        </w:rPr>
      </w:pPr>
      <w:r w:rsidRPr="00D800E3">
        <w:rPr>
          <w:sz w:val="28"/>
          <w:szCs w:val="28"/>
        </w:rPr>
        <w:t>Котельные работают по температурному графику 95 – 70</w:t>
      </w:r>
      <w:r w:rsidRPr="00D800E3">
        <w:rPr>
          <w:sz w:val="28"/>
          <w:szCs w:val="28"/>
          <w:vertAlign w:val="superscript"/>
        </w:rPr>
        <w:t>0</w:t>
      </w:r>
      <w:r w:rsidRPr="00D800E3">
        <w:rPr>
          <w:sz w:val="28"/>
          <w:szCs w:val="28"/>
        </w:rPr>
        <w:t xml:space="preserve">С. На котельных сжигается уголь марки «Д». Уголь к котлам доставляется ручными тачками, или через люк забрасывается к котлам. </w:t>
      </w:r>
    </w:p>
    <w:p w14:paraId="71B55FE4" w14:textId="77777777" w:rsidR="00D800E3" w:rsidRPr="00D800E3" w:rsidRDefault="00D800E3" w:rsidP="00D800E3">
      <w:pPr>
        <w:ind w:firstLine="709"/>
        <w:jc w:val="both"/>
        <w:rPr>
          <w:sz w:val="28"/>
          <w:szCs w:val="28"/>
        </w:rPr>
      </w:pPr>
      <w:r w:rsidRPr="00D800E3">
        <w:rPr>
          <w:sz w:val="28"/>
          <w:szCs w:val="28"/>
        </w:rPr>
        <w:t>На котельной № 11   уголь подается электротельфером.</w:t>
      </w:r>
    </w:p>
    <w:p w14:paraId="562C9860" w14:textId="77777777" w:rsidR="00D800E3" w:rsidRPr="00D800E3" w:rsidRDefault="00D800E3" w:rsidP="00D800E3">
      <w:pPr>
        <w:ind w:firstLine="709"/>
        <w:jc w:val="both"/>
        <w:rPr>
          <w:sz w:val="28"/>
          <w:szCs w:val="28"/>
        </w:rPr>
      </w:pPr>
      <w:r w:rsidRPr="00D800E3">
        <w:rPr>
          <w:sz w:val="28"/>
          <w:szCs w:val="28"/>
        </w:rPr>
        <w:t>Шлак от котлов ручными тачками вывозят на шлаковый отвал котельной, по мере накопления шлака на территории, его вывозят автотранспортом на центральное санполе.</w:t>
      </w:r>
    </w:p>
    <w:p w14:paraId="07DE801B" w14:textId="77777777" w:rsidR="00D800E3" w:rsidRPr="00D800E3" w:rsidRDefault="00D800E3" w:rsidP="00D800E3">
      <w:pPr>
        <w:ind w:firstLine="709"/>
        <w:jc w:val="both"/>
        <w:rPr>
          <w:sz w:val="28"/>
          <w:szCs w:val="28"/>
        </w:rPr>
      </w:pPr>
      <w:r w:rsidRPr="00D800E3">
        <w:rPr>
          <w:sz w:val="28"/>
          <w:szCs w:val="28"/>
        </w:rPr>
        <w:t xml:space="preserve"> Поселковые котельные</w:t>
      </w:r>
    </w:p>
    <w:p w14:paraId="7DE54E7E" w14:textId="77777777" w:rsidR="00D800E3" w:rsidRPr="00D800E3" w:rsidRDefault="00D800E3" w:rsidP="00D800E3">
      <w:pPr>
        <w:ind w:firstLine="709"/>
        <w:jc w:val="both"/>
        <w:rPr>
          <w:sz w:val="28"/>
          <w:szCs w:val="28"/>
        </w:rPr>
      </w:pPr>
      <w:r w:rsidRPr="00D800E3">
        <w:rPr>
          <w:sz w:val="28"/>
          <w:szCs w:val="28"/>
        </w:rPr>
        <w:t>Поселковые котельные: № 2, ОАИТ № 4,  Широкий Лог, производительностью от 1,6 Гкал/час до 6,2  Гкал/час с тепловой нагрузкой от 0,88 Гкал/час  до 3,04Гкал/час оборудованы водогрейными котлами с ручным забросом топлива.</w:t>
      </w:r>
    </w:p>
    <w:p w14:paraId="61012AF0" w14:textId="77777777" w:rsidR="00D800E3" w:rsidRPr="00D800E3" w:rsidRDefault="00D800E3" w:rsidP="00D800E3">
      <w:pPr>
        <w:ind w:firstLine="709"/>
        <w:jc w:val="both"/>
        <w:rPr>
          <w:sz w:val="28"/>
          <w:szCs w:val="28"/>
        </w:rPr>
      </w:pPr>
      <w:r w:rsidRPr="00D800E3">
        <w:rPr>
          <w:sz w:val="28"/>
          <w:szCs w:val="28"/>
        </w:rPr>
        <w:t>На котельной №2   одна группа котлов работает на отоплении, другая на горячее водоснабжение, система теплоснабжения закрытая, четырехтрубная.</w:t>
      </w:r>
    </w:p>
    <w:p w14:paraId="04D91A13" w14:textId="77777777" w:rsidR="00D800E3" w:rsidRPr="00D800E3" w:rsidRDefault="00D800E3" w:rsidP="00D800E3">
      <w:pPr>
        <w:ind w:firstLine="709"/>
        <w:jc w:val="both"/>
        <w:rPr>
          <w:sz w:val="28"/>
          <w:szCs w:val="28"/>
        </w:rPr>
      </w:pPr>
      <w:r w:rsidRPr="00D800E3">
        <w:rPr>
          <w:sz w:val="28"/>
          <w:szCs w:val="28"/>
        </w:rPr>
        <w:t>Шлак от котлов ручными тачками вывозят на шлаковый отвал котельной, по мере накопления шлака на территории, его вывозят автомашинами на центральное санполе.</w:t>
      </w:r>
    </w:p>
    <w:p w14:paraId="17C9F910" w14:textId="77777777" w:rsidR="00D800E3" w:rsidRPr="00D800E3" w:rsidRDefault="00D800E3" w:rsidP="00D800E3">
      <w:pPr>
        <w:ind w:firstLine="709"/>
        <w:jc w:val="both"/>
        <w:rPr>
          <w:sz w:val="28"/>
          <w:szCs w:val="28"/>
        </w:rPr>
      </w:pPr>
      <w:r w:rsidRPr="00D800E3">
        <w:rPr>
          <w:sz w:val="28"/>
          <w:szCs w:val="28"/>
        </w:rPr>
        <w:t>Котельные эксплуатируются с 1957 – 1994 гг., износ зданий до 55%, износ котлов от 5% до 68%,  КПД котлов от 40 % до 60%, в результате фактическая производительность котельных ниже установленной.</w:t>
      </w:r>
    </w:p>
    <w:p w14:paraId="3A648A18" w14:textId="77777777" w:rsidR="00D800E3" w:rsidRPr="00D800E3" w:rsidRDefault="00D800E3" w:rsidP="00D800E3">
      <w:pPr>
        <w:ind w:firstLine="709"/>
        <w:jc w:val="both"/>
        <w:rPr>
          <w:sz w:val="28"/>
          <w:szCs w:val="28"/>
        </w:rPr>
      </w:pPr>
      <w:r w:rsidRPr="00D800E3">
        <w:rPr>
          <w:sz w:val="28"/>
          <w:szCs w:val="28"/>
        </w:rPr>
        <w:t>Поселковые котельные работают по температурному графику 95 – 70</w:t>
      </w:r>
      <w:r w:rsidRPr="00D800E3">
        <w:rPr>
          <w:sz w:val="28"/>
          <w:szCs w:val="28"/>
          <w:vertAlign w:val="superscript"/>
        </w:rPr>
        <w:t>0</w:t>
      </w:r>
      <w:r w:rsidRPr="00D800E3">
        <w:rPr>
          <w:sz w:val="28"/>
          <w:szCs w:val="28"/>
        </w:rPr>
        <w:t xml:space="preserve">С, сжигают уголь марки «Д». Угольные склады открытые, уголь завозят автотранспортом с центрального склада. </w:t>
      </w:r>
    </w:p>
    <w:p w14:paraId="3E1285CC" w14:textId="77777777" w:rsidR="00D800E3" w:rsidRPr="00D800E3" w:rsidRDefault="00D800E3" w:rsidP="00D800E3">
      <w:pPr>
        <w:ind w:firstLine="709"/>
        <w:jc w:val="both"/>
        <w:rPr>
          <w:sz w:val="28"/>
          <w:szCs w:val="28"/>
        </w:rPr>
      </w:pPr>
      <w:r w:rsidRPr="00D800E3">
        <w:rPr>
          <w:sz w:val="28"/>
          <w:szCs w:val="28"/>
        </w:rPr>
        <w:t>Поселковые котельные ОАИТ: Чебал-Су, №7, Новый Улус, ДОЛ «Чайка», Верхняя Терраса   производительностью от 0,34 Гкал/час до 0,52  Гкал/час с тепловой нагрузкой от 0,2 Гкал/час  до 0,38 Гкал/час.  Ввод  в эксплуатацию 2016 год.  Модульные котельные оборудованы  двумя стальными  жаротрубными водогрейными котлами со шнековой системой подачи угля в топку и автоматизированной водоохлаждаемой линейной горелкой.  Режим работы котлов автоматизированный, непрерывный с  температурным графиком 95 – 70</w:t>
      </w:r>
      <w:r w:rsidRPr="00D800E3">
        <w:rPr>
          <w:sz w:val="28"/>
          <w:szCs w:val="28"/>
          <w:vertAlign w:val="superscript"/>
        </w:rPr>
        <w:t>0</w:t>
      </w:r>
      <w:r w:rsidRPr="00D800E3">
        <w:rPr>
          <w:sz w:val="28"/>
          <w:szCs w:val="28"/>
        </w:rPr>
        <w:t xml:space="preserve">С. КПД котлов 85-86%. </w:t>
      </w:r>
    </w:p>
    <w:p w14:paraId="67A3BD19" w14:textId="77777777" w:rsidR="00D800E3" w:rsidRPr="00D800E3" w:rsidRDefault="00D800E3" w:rsidP="00D800E3">
      <w:pPr>
        <w:ind w:firstLine="709"/>
        <w:jc w:val="both"/>
        <w:rPr>
          <w:sz w:val="28"/>
          <w:szCs w:val="28"/>
        </w:rPr>
      </w:pPr>
      <w:r w:rsidRPr="00D800E3">
        <w:rPr>
          <w:sz w:val="28"/>
          <w:szCs w:val="28"/>
        </w:rPr>
        <w:t>Для нужд ОАИТ Терморобот выполняется подготовка топлива (каменный уголь марки Д)  на территории бывшей котельной ЮПЗ, где  производится сортировка угля, фасовка в мешки объемом   1 т и    транспортировка автотранспортом до каждого источника с выгрузкой в бункера.</w:t>
      </w:r>
    </w:p>
    <w:p w14:paraId="0F9A47B2" w14:textId="77777777" w:rsidR="00D800E3" w:rsidRPr="00D800E3" w:rsidRDefault="00D800E3" w:rsidP="00D800E3">
      <w:pPr>
        <w:ind w:firstLine="709"/>
        <w:jc w:val="both"/>
        <w:rPr>
          <w:sz w:val="28"/>
          <w:szCs w:val="28"/>
        </w:rPr>
      </w:pPr>
      <w:r w:rsidRPr="00D800E3">
        <w:rPr>
          <w:sz w:val="28"/>
          <w:szCs w:val="28"/>
        </w:rPr>
        <w:t>В связи с передачей всех объектов от ЦТП-3, планируется ее закрытие.</w:t>
      </w:r>
    </w:p>
    <w:p w14:paraId="2CBD2273" w14:textId="77777777" w:rsidR="00D800E3" w:rsidRPr="00D800E3" w:rsidRDefault="00D800E3" w:rsidP="00D800E3">
      <w:pPr>
        <w:ind w:firstLine="709"/>
        <w:jc w:val="both"/>
        <w:rPr>
          <w:sz w:val="28"/>
          <w:szCs w:val="28"/>
        </w:rPr>
      </w:pPr>
      <w:r w:rsidRPr="00D800E3">
        <w:rPr>
          <w:sz w:val="28"/>
          <w:szCs w:val="28"/>
        </w:rPr>
        <w:t>На внутриквартальных котельных (котельная Широкий Лог, котельные №№ 2,11,21,23,26) добавляется к использованию уголь марки Т.</w:t>
      </w:r>
    </w:p>
    <w:p w14:paraId="6EDF64C0" w14:textId="77777777" w:rsidR="00D800E3" w:rsidRPr="00D800E3" w:rsidRDefault="00D800E3" w:rsidP="00D800E3">
      <w:pPr>
        <w:ind w:firstLine="709"/>
        <w:jc w:val="both"/>
        <w:rPr>
          <w:sz w:val="28"/>
          <w:szCs w:val="28"/>
        </w:rPr>
      </w:pPr>
      <w:r w:rsidRPr="00D800E3">
        <w:rPr>
          <w:sz w:val="28"/>
          <w:szCs w:val="28"/>
        </w:rPr>
        <w:lastRenderedPageBreak/>
        <w:t>На котельной № 2 теплопроизводительность увеличивается с 3,3 Гкал/час на 4,2 Гкал/час: замена котлов №№ 1-3 типа Энергия 3М на котлы №№ 1-3 типа ЭРН-70.</w:t>
      </w:r>
    </w:p>
    <w:p w14:paraId="0B2904D3" w14:textId="77777777" w:rsidR="00D800E3" w:rsidRPr="00D800E3" w:rsidRDefault="00D800E3" w:rsidP="00D800E3">
      <w:pPr>
        <w:spacing w:line="360" w:lineRule="auto"/>
        <w:ind w:firstLine="709"/>
        <w:jc w:val="both"/>
        <w:rPr>
          <w:sz w:val="28"/>
          <w:szCs w:val="28"/>
        </w:rPr>
      </w:pPr>
    </w:p>
    <w:p w14:paraId="14F2BD0D" w14:textId="77777777" w:rsidR="00D800E3" w:rsidRPr="00D800E3" w:rsidRDefault="00D800E3" w:rsidP="00D800E3">
      <w:pPr>
        <w:spacing w:line="360" w:lineRule="auto"/>
        <w:ind w:firstLine="709"/>
        <w:jc w:val="both"/>
        <w:rPr>
          <w:sz w:val="22"/>
          <w:szCs w:val="28"/>
        </w:rPr>
      </w:pPr>
      <w:r w:rsidRPr="00D800E3">
        <w:rPr>
          <w:sz w:val="28"/>
          <w:szCs w:val="36"/>
        </w:rPr>
        <w:t>Техническая характеристика котлов на 01.01.2021г.</w:t>
      </w:r>
    </w:p>
    <w:tbl>
      <w:tblPr>
        <w:tblW w:w="985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23"/>
        <w:gridCol w:w="607"/>
        <w:gridCol w:w="2214"/>
        <w:gridCol w:w="1702"/>
        <w:gridCol w:w="1646"/>
        <w:gridCol w:w="1646"/>
        <w:gridCol w:w="1317"/>
      </w:tblGrid>
      <w:tr w:rsidR="00D800E3" w:rsidRPr="00D800E3" w14:paraId="4F6C7721" w14:textId="77777777" w:rsidTr="00A25E52">
        <w:trPr>
          <w:trHeight w:val="496"/>
          <w:tblHeader/>
        </w:trPr>
        <w:tc>
          <w:tcPr>
            <w:tcW w:w="723" w:type="dxa"/>
            <w:shd w:val="clear" w:color="auto" w:fill="auto"/>
            <w:noWrap/>
            <w:vAlign w:val="center"/>
            <w:hideMark/>
          </w:tcPr>
          <w:p w14:paraId="3F4B4FA6" w14:textId="77777777" w:rsidR="00D800E3" w:rsidRPr="00D800E3" w:rsidRDefault="00D800E3" w:rsidP="00D800E3">
            <w:pPr>
              <w:jc w:val="center"/>
              <w:rPr>
                <w:sz w:val="22"/>
                <w:szCs w:val="22"/>
              </w:rPr>
            </w:pPr>
            <w:r w:rsidRPr="00D800E3">
              <w:rPr>
                <w:sz w:val="22"/>
                <w:szCs w:val="22"/>
              </w:rPr>
              <w:t>№п/п</w:t>
            </w:r>
          </w:p>
        </w:tc>
        <w:tc>
          <w:tcPr>
            <w:tcW w:w="607" w:type="dxa"/>
            <w:shd w:val="clear" w:color="auto" w:fill="auto"/>
            <w:noWrap/>
            <w:textDirection w:val="btLr"/>
            <w:vAlign w:val="center"/>
            <w:hideMark/>
          </w:tcPr>
          <w:p w14:paraId="473B686C" w14:textId="77777777" w:rsidR="00D800E3" w:rsidRPr="00D800E3" w:rsidRDefault="00D800E3" w:rsidP="00D800E3">
            <w:pPr>
              <w:jc w:val="center"/>
              <w:rPr>
                <w:sz w:val="20"/>
                <w:szCs w:val="20"/>
              </w:rPr>
            </w:pPr>
            <w:r w:rsidRPr="00D800E3">
              <w:rPr>
                <w:sz w:val="20"/>
                <w:szCs w:val="20"/>
              </w:rPr>
              <w:t>№ котла</w:t>
            </w:r>
          </w:p>
        </w:tc>
        <w:tc>
          <w:tcPr>
            <w:tcW w:w="2214" w:type="dxa"/>
            <w:shd w:val="clear" w:color="auto" w:fill="auto"/>
            <w:vAlign w:val="center"/>
            <w:hideMark/>
          </w:tcPr>
          <w:p w14:paraId="4D21DE43" w14:textId="77777777" w:rsidR="00D800E3" w:rsidRPr="00D800E3" w:rsidRDefault="00D800E3" w:rsidP="00D800E3">
            <w:pPr>
              <w:jc w:val="center"/>
              <w:rPr>
                <w:sz w:val="22"/>
                <w:szCs w:val="22"/>
              </w:rPr>
            </w:pPr>
            <w:r w:rsidRPr="00D800E3">
              <w:rPr>
                <w:sz w:val="22"/>
                <w:szCs w:val="22"/>
              </w:rPr>
              <w:t xml:space="preserve">Наименование котельной, марка котла </w:t>
            </w:r>
          </w:p>
        </w:tc>
        <w:tc>
          <w:tcPr>
            <w:tcW w:w="1702" w:type="dxa"/>
            <w:shd w:val="clear" w:color="auto" w:fill="auto"/>
            <w:vAlign w:val="center"/>
            <w:hideMark/>
          </w:tcPr>
          <w:p w14:paraId="275880D1" w14:textId="77777777" w:rsidR="00D800E3" w:rsidRPr="00D800E3" w:rsidRDefault="00D800E3" w:rsidP="00D800E3">
            <w:pPr>
              <w:jc w:val="center"/>
              <w:rPr>
                <w:color w:val="333333"/>
                <w:sz w:val="22"/>
                <w:szCs w:val="22"/>
              </w:rPr>
            </w:pPr>
            <w:r w:rsidRPr="00D800E3">
              <w:rPr>
                <w:color w:val="333333"/>
                <w:sz w:val="22"/>
                <w:szCs w:val="22"/>
              </w:rPr>
              <w:t>Установленная  мощность, (Гкал/час)</w:t>
            </w:r>
          </w:p>
        </w:tc>
        <w:tc>
          <w:tcPr>
            <w:tcW w:w="1646" w:type="dxa"/>
            <w:shd w:val="clear" w:color="auto" w:fill="auto"/>
            <w:vAlign w:val="center"/>
            <w:hideMark/>
          </w:tcPr>
          <w:p w14:paraId="0952888D" w14:textId="77777777" w:rsidR="00D800E3" w:rsidRPr="00D800E3" w:rsidRDefault="00D800E3" w:rsidP="00D800E3">
            <w:pPr>
              <w:jc w:val="center"/>
              <w:rPr>
                <w:sz w:val="22"/>
                <w:szCs w:val="22"/>
              </w:rPr>
            </w:pPr>
            <w:r w:rsidRPr="00D800E3">
              <w:rPr>
                <w:sz w:val="22"/>
                <w:szCs w:val="22"/>
              </w:rPr>
              <w:t>Год ввода в эксплуатацию</w:t>
            </w:r>
          </w:p>
        </w:tc>
        <w:tc>
          <w:tcPr>
            <w:tcW w:w="1646" w:type="dxa"/>
            <w:shd w:val="clear" w:color="auto" w:fill="auto"/>
            <w:vAlign w:val="center"/>
            <w:hideMark/>
          </w:tcPr>
          <w:p w14:paraId="3E4D4CA9" w14:textId="77777777" w:rsidR="00D800E3" w:rsidRPr="00D800E3" w:rsidRDefault="00D800E3" w:rsidP="00D800E3">
            <w:pPr>
              <w:jc w:val="center"/>
              <w:rPr>
                <w:sz w:val="22"/>
                <w:szCs w:val="22"/>
              </w:rPr>
            </w:pPr>
            <w:r w:rsidRPr="00D800E3">
              <w:rPr>
                <w:sz w:val="22"/>
                <w:szCs w:val="22"/>
              </w:rPr>
              <w:t>Год проведения капитального ремонта</w:t>
            </w:r>
          </w:p>
        </w:tc>
        <w:tc>
          <w:tcPr>
            <w:tcW w:w="1317" w:type="dxa"/>
            <w:shd w:val="clear" w:color="auto" w:fill="auto"/>
            <w:vAlign w:val="center"/>
            <w:hideMark/>
          </w:tcPr>
          <w:p w14:paraId="3682B527" w14:textId="77777777" w:rsidR="00D800E3" w:rsidRPr="00D800E3" w:rsidRDefault="00D800E3" w:rsidP="00D800E3">
            <w:pPr>
              <w:jc w:val="center"/>
              <w:rPr>
                <w:sz w:val="22"/>
                <w:szCs w:val="22"/>
              </w:rPr>
            </w:pPr>
            <w:r w:rsidRPr="00D800E3">
              <w:rPr>
                <w:sz w:val="22"/>
                <w:szCs w:val="22"/>
              </w:rPr>
              <w:t>Количество котлов, шт</w:t>
            </w:r>
          </w:p>
        </w:tc>
      </w:tr>
      <w:tr w:rsidR="00D800E3" w:rsidRPr="00D800E3" w14:paraId="448C45B6" w14:textId="77777777" w:rsidTr="00A25E52">
        <w:trPr>
          <w:trHeight w:val="284"/>
        </w:trPr>
        <w:tc>
          <w:tcPr>
            <w:tcW w:w="723" w:type="dxa"/>
            <w:vMerge w:val="restart"/>
            <w:shd w:val="clear" w:color="auto" w:fill="auto"/>
            <w:noWrap/>
            <w:vAlign w:val="center"/>
            <w:hideMark/>
          </w:tcPr>
          <w:p w14:paraId="0F22FE4A" w14:textId="77777777" w:rsidR="00D800E3" w:rsidRPr="00D800E3" w:rsidRDefault="00D800E3" w:rsidP="00D800E3">
            <w:pPr>
              <w:jc w:val="center"/>
              <w:rPr>
                <w:sz w:val="20"/>
                <w:szCs w:val="20"/>
              </w:rPr>
            </w:pPr>
            <w:r w:rsidRPr="00D800E3">
              <w:rPr>
                <w:sz w:val="20"/>
                <w:szCs w:val="20"/>
              </w:rPr>
              <w:t>1</w:t>
            </w:r>
          </w:p>
        </w:tc>
        <w:tc>
          <w:tcPr>
            <w:tcW w:w="607" w:type="dxa"/>
            <w:shd w:val="clear" w:color="auto" w:fill="auto"/>
            <w:noWrap/>
            <w:vAlign w:val="center"/>
            <w:hideMark/>
          </w:tcPr>
          <w:p w14:paraId="4C82136E" w14:textId="77777777" w:rsidR="00D800E3" w:rsidRPr="00D800E3" w:rsidRDefault="00D800E3" w:rsidP="00D800E3">
            <w:pPr>
              <w:jc w:val="center"/>
              <w:rPr>
                <w:sz w:val="20"/>
                <w:szCs w:val="20"/>
              </w:rPr>
            </w:pPr>
            <w:r w:rsidRPr="00D800E3">
              <w:rPr>
                <w:sz w:val="20"/>
                <w:szCs w:val="20"/>
              </w:rPr>
              <w:t> </w:t>
            </w:r>
          </w:p>
        </w:tc>
        <w:tc>
          <w:tcPr>
            <w:tcW w:w="7208" w:type="dxa"/>
            <w:gridSpan w:val="4"/>
            <w:shd w:val="clear" w:color="auto" w:fill="auto"/>
            <w:vAlign w:val="center"/>
            <w:hideMark/>
          </w:tcPr>
          <w:p w14:paraId="353045CB" w14:textId="77777777" w:rsidR="00D800E3" w:rsidRPr="00D800E3" w:rsidRDefault="00D800E3" w:rsidP="00D800E3">
            <w:pPr>
              <w:rPr>
                <w:b/>
                <w:bCs/>
                <w:sz w:val="22"/>
                <w:szCs w:val="22"/>
              </w:rPr>
            </w:pPr>
            <w:r w:rsidRPr="00D800E3">
              <w:rPr>
                <w:b/>
                <w:bCs/>
                <w:sz w:val="22"/>
                <w:szCs w:val="22"/>
              </w:rPr>
              <w:t xml:space="preserve">Районная котельная: ввод в эксплуатацию 1981 год </w:t>
            </w:r>
          </w:p>
        </w:tc>
        <w:tc>
          <w:tcPr>
            <w:tcW w:w="1317" w:type="dxa"/>
            <w:vMerge w:val="restart"/>
            <w:shd w:val="clear" w:color="auto" w:fill="auto"/>
            <w:vAlign w:val="center"/>
            <w:hideMark/>
          </w:tcPr>
          <w:p w14:paraId="17F246A1" w14:textId="77777777" w:rsidR="00D800E3" w:rsidRPr="00D800E3" w:rsidRDefault="00D800E3" w:rsidP="00D800E3">
            <w:pPr>
              <w:jc w:val="center"/>
              <w:rPr>
                <w:b/>
                <w:bCs/>
                <w:szCs w:val="20"/>
              </w:rPr>
            </w:pPr>
            <w:r w:rsidRPr="00D800E3">
              <w:rPr>
                <w:b/>
                <w:bCs/>
                <w:szCs w:val="20"/>
              </w:rPr>
              <w:t>6</w:t>
            </w:r>
          </w:p>
        </w:tc>
      </w:tr>
      <w:tr w:rsidR="00D800E3" w:rsidRPr="00D800E3" w14:paraId="7BEC8ACD" w14:textId="77777777" w:rsidTr="00A25E52">
        <w:trPr>
          <w:trHeight w:val="284"/>
        </w:trPr>
        <w:tc>
          <w:tcPr>
            <w:tcW w:w="723" w:type="dxa"/>
            <w:vMerge/>
            <w:shd w:val="clear" w:color="auto" w:fill="auto"/>
            <w:vAlign w:val="center"/>
            <w:hideMark/>
          </w:tcPr>
          <w:p w14:paraId="545B2BEF" w14:textId="77777777" w:rsidR="00D800E3" w:rsidRPr="00D800E3" w:rsidRDefault="00D800E3" w:rsidP="00D800E3">
            <w:pPr>
              <w:rPr>
                <w:sz w:val="20"/>
                <w:szCs w:val="20"/>
              </w:rPr>
            </w:pPr>
          </w:p>
        </w:tc>
        <w:tc>
          <w:tcPr>
            <w:tcW w:w="607" w:type="dxa"/>
            <w:shd w:val="clear" w:color="auto" w:fill="auto"/>
            <w:noWrap/>
            <w:vAlign w:val="center"/>
            <w:hideMark/>
          </w:tcPr>
          <w:p w14:paraId="48B16157" w14:textId="77777777" w:rsidR="00D800E3" w:rsidRPr="00D800E3" w:rsidRDefault="00D800E3" w:rsidP="00D800E3">
            <w:pPr>
              <w:jc w:val="center"/>
              <w:rPr>
                <w:sz w:val="20"/>
                <w:szCs w:val="20"/>
              </w:rPr>
            </w:pPr>
            <w:r w:rsidRPr="00D800E3">
              <w:rPr>
                <w:sz w:val="20"/>
                <w:szCs w:val="20"/>
              </w:rPr>
              <w:t>№1</w:t>
            </w:r>
          </w:p>
        </w:tc>
        <w:tc>
          <w:tcPr>
            <w:tcW w:w="2214" w:type="dxa"/>
            <w:shd w:val="clear" w:color="auto" w:fill="auto"/>
            <w:vAlign w:val="center"/>
            <w:hideMark/>
          </w:tcPr>
          <w:p w14:paraId="57F02790" w14:textId="77777777" w:rsidR="00D800E3" w:rsidRPr="00D800E3" w:rsidRDefault="00D800E3" w:rsidP="00D800E3">
            <w:pPr>
              <w:rPr>
                <w:sz w:val="22"/>
                <w:szCs w:val="22"/>
              </w:rPr>
            </w:pPr>
            <w:r w:rsidRPr="00D800E3">
              <w:rPr>
                <w:sz w:val="22"/>
                <w:szCs w:val="22"/>
              </w:rPr>
              <w:t>ЭЧМ 60-2</w:t>
            </w:r>
          </w:p>
        </w:tc>
        <w:tc>
          <w:tcPr>
            <w:tcW w:w="1702" w:type="dxa"/>
            <w:shd w:val="clear" w:color="auto" w:fill="auto"/>
            <w:vAlign w:val="center"/>
            <w:hideMark/>
          </w:tcPr>
          <w:p w14:paraId="332A9ACD" w14:textId="77777777" w:rsidR="00D800E3" w:rsidRPr="00D800E3" w:rsidRDefault="00D800E3" w:rsidP="00D800E3">
            <w:pPr>
              <w:jc w:val="center"/>
              <w:rPr>
                <w:sz w:val="22"/>
                <w:szCs w:val="22"/>
              </w:rPr>
            </w:pPr>
            <w:r w:rsidRPr="00D800E3">
              <w:rPr>
                <w:sz w:val="22"/>
                <w:szCs w:val="22"/>
              </w:rPr>
              <w:t>60,0</w:t>
            </w:r>
          </w:p>
        </w:tc>
        <w:tc>
          <w:tcPr>
            <w:tcW w:w="1646" w:type="dxa"/>
            <w:shd w:val="clear" w:color="auto" w:fill="auto"/>
            <w:vAlign w:val="center"/>
            <w:hideMark/>
          </w:tcPr>
          <w:p w14:paraId="04817C00" w14:textId="77777777" w:rsidR="00D800E3" w:rsidRPr="00D800E3" w:rsidRDefault="00D800E3" w:rsidP="00D800E3">
            <w:pPr>
              <w:jc w:val="center"/>
              <w:rPr>
                <w:sz w:val="22"/>
                <w:szCs w:val="22"/>
              </w:rPr>
            </w:pPr>
            <w:r w:rsidRPr="00D800E3">
              <w:rPr>
                <w:sz w:val="22"/>
                <w:szCs w:val="22"/>
              </w:rPr>
              <w:t>1980</w:t>
            </w:r>
          </w:p>
        </w:tc>
        <w:tc>
          <w:tcPr>
            <w:tcW w:w="1646" w:type="dxa"/>
            <w:shd w:val="clear" w:color="auto" w:fill="auto"/>
            <w:vAlign w:val="center"/>
            <w:hideMark/>
          </w:tcPr>
          <w:p w14:paraId="767EB116" w14:textId="77777777" w:rsidR="00D800E3" w:rsidRPr="00D800E3" w:rsidRDefault="00D800E3" w:rsidP="00D800E3">
            <w:pPr>
              <w:jc w:val="center"/>
              <w:rPr>
                <w:sz w:val="22"/>
                <w:szCs w:val="22"/>
              </w:rPr>
            </w:pPr>
            <w:r w:rsidRPr="00D800E3">
              <w:rPr>
                <w:sz w:val="22"/>
                <w:szCs w:val="22"/>
              </w:rPr>
              <w:t>2016</w:t>
            </w:r>
          </w:p>
        </w:tc>
        <w:tc>
          <w:tcPr>
            <w:tcW w:w="1317" w:type="dxa"/>
            <w:vMerge/>
            <w:shd w:val="clear" w:color="auto" w:fill="auto"/>
            <w:vAlign w:val="center"/>
            <w:hideMark/>
          </w:tcPr>
          <w:p w14:paraId="755C95D2" w14:textId="77777777" w:rsidR="00D800E3" w:rsidRPr="00D800E3" w:rsidRDefault="00D800E3" w:rsidP="00D800E3">
            <w:pPr>
              <w:rPr>
                <w:b/>
                <w:bCs/>
                <w:szCs w:val="20"/>
              </w:rPr>
            </w:pPr>
          </w:p>
        </w:tc>
      </w:tr>
      <w:tr w:rsidR="00D800E3" w:rsidRPr="00D800E3" w14:paraId="40786993" w14:textId="77777777" w:rsidTr="00A25E52">
        <w:trPr>
          <w:trHeight w:val="284"/>
        </w:trPr>
        <w:tc>
          <w:tcPr>
            <w:tcW w:w="723" w:type="dxa"/>
            <w:vMerge/>
            <w:shd w:val="clear" w:color="auto" w:fill="auto"/>
            <w:vAlign w:val="center"/>
            <w:hideMark/>
          </w:tcPr>
          <w:p w14:paraId="3C95E1DE" w14:textId="77777777" w:rsidR="00D800E3" w:rsidRPr="00D800E3" w:rsidRDefault="00D800E3" w:rsidP="00D800E3">
            <w:pPr>
              <w:rPr>
                <w:sz w:val="20"/>
                <w:szCs w:val="20"/>
              </w:rPr>
            </w:pPr>
          </w:p>
        </w:tc>
        <w:tc>
          <w:tcPr>
            <w:tcW w:w="607" w:type="dxa"/>
            <w:shd w:val="clear" w:color="auto" w:fill="auto"/>
            <w:noWrap/>
            <w:vAlign w:val="center"/>
            <w:hideMark/>
          </w:tcPr>
          <w:p w14:paraId="5D06E42D" w14:textId="77777777" w:rsidR="00D800E3" w:rsidRPr="00D800E3" w:rsidRDefault="00D800E3" w:rsidP="00D800E3">
            <w:pPr>
              <w:jc w:val="center"/>
              <w:rPr>
                <w:sz w:val="20"/>
                <w:szCs w:val="20"/>
              </w:rPr>
            </w:pPr>
            <w:r w:rsidRPr="00D800E3">
              <w:rPr>
                <w:sz w:val="20"/>
                <w:szCs w:val="20"/>
              </w:rPr>
              <w:t>№2</w:t>
            </w:r>
          </w:p>
        </w:tc>
        <w:tc>
          <w:tcPr>
            <w:tcW w:w="2214" w:type="dxa"/>
            <w:shd w:val="clear" w:color="auto" w:fill="auto"/>
            <w:vAlign w:val="center"/>
            <w:hideMark/>
          </w:tcPr>
          <w:p w14:paraId="6C6C8D14" w14:textId="77777777" w:rsidR="00D800E3" w:rsidRPr="00D800E3" w:rsidRDefault="00D800E3" w:rsidP="00D800E3">
            <w:pPr>
              <w:rPr>
                <w:sz w:val="22"/>
                <w:szCs w:val="22"/>
              </w:rPr>
            </w:pPr>
            <w:r w:rsidRPr="00D800E3">
              <w:rPr>
                <w:sz w:val="22"/>
                <w:szCs w:val="22"/>
              </w:rPr>
              <w:t>ЭЧМ 60-2</w:t>
            </w:r>
          </w:p>
        </w:tc>
        <w:tc>
          <w:tcPr>
            <w:tcW w:w="1702" w:type="dxa"/>
            <w:shd w:val="clear" w:color="auto" w:fill="auto"/>
            <w:vAlign w:val="center"/>
            <w:hideMark/>
          </w:tcPr>
          <w:p w14:paraId="1B6D2656" w14:textId="77777777" w:rsidR="00D800E3" w:rsidRPr="00D800E3" w:rsidRDefault="00D800E3" w:rsidP="00D800E3">
            <w:pPr>
              <w:jc w:val="center"/>
              <w:rPr>
                <w:sz w:val="22"/>
                <w:szCs w:val="22"/>
              </w:rPr>
            </w:pPr>
            <w:r w:rsidRPr="00D800E3">
              <w:rPr>
                <w:sz w:val="22"/>
                <w:szCs w:val="22"/>
              </w:rPr>
              <w:t>60,0</w:t>
            </w:r>
          </w:p>
        </w:tc>
        <w:tc>
          <w:tcPr>
            <w:tcW w:w="1646" w:type="dxa"/>
            <w:shd w:val="clear" w:color="auto" w:fill="auto"/>
            <w:vAlign w:val="center"/>
            <w:hideMark/>
          </w:tcPr>
          <w:p w14:paraId="456484A3" w14:textId="77777777" w:rsidR="00D800E3" w:rsidRPr="00D800E3" w:rsidRDefault="00D800E3" w:rsidP="00D800E3">
            <w:pPr>
              <w:jc w:val="center"/>
              <w:rPr>
                <w:sz w:val="22"/>
                <w:szCs w:val="22"/>
              </w:rPr>
            </w:pPr>
            <w:r w:rsidRPr="00D800E3">
              <w:rPr>
                <w:sz w:val="22"/>
                <w:szCs w:val="22"/>
              </w:rPr>
              <w:t>1980</w:t>
            </w:r>
          </w:p>
        </w:tc>
        <w:tc>
          <w:tcPr>
            <w:tcW w:w="1646" w:type="dxa"/>
            <w:shd w:val="clear" w:color="auto" w:fill="auto"/>
            <w:vAlign w:val="center"/>
            <w:hideMark/>
          </w:tcPr>
          <w:p w14:paraId="3C41416C" w14:textId="77777777" w:rsidR="00D800E3" w:rsidRPr="00D800E3" w:rsidRDefault="00D800E3" w:rsidP="00D800E3">
            <w:pPr>
              <w:jc w:val="center"/>
              <w:rPr>
                <w:sz w:val="22"/>
                <w:szCs w:val="22"/>
              </w:rPr>
            </w:pPr>
            <w:r w:rsidRPr="00D800E3">
              <w:rPr>
                <w:sz w:val="22"/>
                <w:szCs w:val="22"/>
              </w:rPr>
              <w:t>2020</w:t>
            </w:r>
          </w:p>
        </w:tc>
        <w:tc>
          <w:tcPr>
            <w:tcW w:w="1317" w:type="dxa"/>
            <w:vMerge/>
            <w:shd w:val="clear" w:color="auto" w:fill="auto"/>
            <w:vAlign w:val="center"/>
            <w:hideMark/>
          </w:tcPr>
          <w:p w14:paraId="2E77AEC4" w14:textId="77777777" w:rsidR="00D800E3" w:rsidRPr="00D800E3" w:rsidRDefault="00D800E3" w:rsidP="00D800E3">
            <w:pPr>
              <w:rPr>
                <w:b/>
                <w:bCs/>
                <w:szCs w:val="20"/>
              </w:rPr>
            </w:pPr>
          </w:p>
        </w:tc>
      </w:tr>
      <w:tr w:rsidR="00D800E3" w:rsidRPr="00D800E3" w14:paraId="1B703279" w14:textId="77777777" w:rsidTr="00A25E52">
        <w:trPr>
          <w:trHeight w:val="284"/>
        </w:trPr>
        <w:tc>
          <w:tcPr>
            <w:tcW w:w="723" w:type="dxa"/>
            <w:vMerge/>
            <w:shd w:val="clear" w:color="auto" w:fill="auto"/>
            <w:vAlign w:val="center"/>
            <w:hideMark/>
          </w:tcPr>
          <w:p w14:paraId="6676F41B" w14:textId="77777777" w:rsidR="00D800E3" w:rsidRPr="00D800E3" w:rsidRDefault="00D800E3" w:rsidP="00D800E3">
            <w:pPr>
              <w:rPr>
                <w:sz w:val="20"/>
                <w:szCs w:val="20"/>
              </w:rPr>
            </w:pPr>
          </w:p>
        </w:tc>
        <w:tc>
          <w:tcPr>
            <w:tcW w:w="607" w:type="dxa"/>
            <w:shd w:val="clear" w:color="auto" w:fill="auto"/>
            <w:noWrap/>
            <w:vAlign w:val="center"/>
            <w:hideMark/>
          </w:tcPr>
          <w:p w14:paraId="7C7FA97D" w14:textId="77777777" w:rsidR="00D800E3" w:rsidRPr="00D800E3" w:rsidRDefault="00D800E3" w:rsidP="00D800E3">
            <w:pPr>
              <w:jc w:val="center"/>
              <w:rPr>
                <w:sz w:val="20"/>
                <w:szCs w:val="20"/>
              </w:rPr>
            </w:pPr>
            <w:r w:rsidRPr="00D800E3">
              <w:rPr>
                <w:sz w:val="20"/>
                <w:szCs w:val="20"/>
              </w:rPr>
              <w:t>№3</w:t>
            </w:r>
          </w:p>
        </w:tc>
        <w:tc>
          <w:tcPr>
            <w:tcW w:w="2214" w:type="dxa"/>
            <w:shd w:val="clear" w:color="auto" w:fill="auto"/>
            <w:vAlign w:val="center"/>
            <w:hideMark/>
          </w:tcPr>
          <w:p w14:paraId="48962003" w14:textId="77777777" w:rsidR="00D800E3" w:rsidRPr="00D800E3" w:rsidRDefault="00D800E3" w:rsidP="00D800E3">
            <w:pPr>
              <w:rPr>
                <w:sz w:val="22"/>
                <w:szCs w:val="22"/>
              </w:rPr>
            </w:pPr>
            <w:r w:rsidRPr="00D800E3">
              <w:rPr>
                <w:sz w:val="22"/>
                <w:szCs w:val="22"/>
              </w:rPr>
              <w:t>ЭЧМ 60-2</w:t>
            </w:r>
          </w:p>
        </w:tc>
        <w:tc>
          <w:tcPr>
            <w:tcW w:w="1702" w:type="dxa"/>
            <w:shd w:val="clear" w:color="auto" w:fill="auto"/>
            <w:vAlign w:val="center"/>
            <w:hideMark/>
          </w:tcPr>
          <w:p w14:paraId="4256F9D1" w14:textId="77777777" w:rsidR="00D800E3" w:rsidRPr="00D800E3" w:rsidRDefault="00D800E3" w:rsidP="00D800E3">
            <w:pPr>
              <w:jc w:val="center"/>
              <w:rPr>
                <w:sz w:val="22"/>
                <w:szCs w:val="22"/>
              </w:rPr>
            </w:pPr>
            <w:r w:rsidRPr="00D800E3">
              <w:rPr>
                <w:sz w:val="22"/>
                <w:szCs w:val="22"/>
              </w:rPr>
              <w:t>60,0</w:t>
            </w:r>
          </w:p>
        </w:tc>
        <w:tc>
          <w:tcPr>
            <w:tcW w:w="1646" w:type="dxa"/>
            <w:shd w:val="clear" w:color="auto" w:fill="auto"/>
            <w:vAlign w:val="center"/>
            <w:hideMark/>
          </w:tcPr>
          <w:p w14:paraId="1DBAA1E4" w14:textId="77777777" w:rsidR="00D800E3" w:rsidRPr="00D800E3" w:rsidRDefault="00D800E3" w:rsidP="00D800E3">
            <w:pPr>
              <w:jc w:val="center"/>
              <w:rPr>
                <w:sz w:val="22"/>
                <w:szCs w:val="22"/>
              </w:rPr>
            </w:pPr>
            <w:r w:rsidRPr="00D800E3">
              <w:rPr>
                <w:sz w:val="22"/>
                <w:szCs w:val="22"/>
              </w:rPr>
              <w:t>1987</w:t>
            </w:r>
          </w:p>
        </w:tc>
        <w:tc>
          <w:tcPr>
            <w:tcW w:w="1646" w:type="dxa"/>
            <w:shd w:val="clear" w:color="auto" w:fill="auto"/>
            <w:vAlign w:val="center"/>
            <w:hideMark/>
          </w:tcPr>
          <w:p w14:paraId="1BE16EF0" w14:textId="77777777" w:rsidR="00D800E3" w:rsidRPr="00D800E3" w:rsidRDefault="00D800E3" w:rsidP="00D800E3">
            <w:pPr>
              <w:jc w:val="center"/>
              <w:rPr>
                <w:sz w:val="22"/>
                <w:szCs w:val="22"/>
              </w:rPr>
            </w:pPr>
            <w:r w:rsidRPr="00D800E3">
              <w:rPr>
                <w:sz w:val="22"/>
                <w:szCs w:val="22"/>
              </w:rPr>
              <w:t>2017</w:t>
            </w:r>
          </w:p>
        </w:tc>
        <w:tc>
          <w:tcPr>
            <w:tcW w:w="1317" w:type="dxa"/>
            <w:vMerge/>
            <w:shd w:val="clear" w:color="auto" w:fill="auto"/>
            <w:vAlign w:val="center"/>
            <w:hideMark/>
          </w:tcPr>
          <w:p w14:paraId="3269AF20" w14:textId="77777777" w:rsidR="00D800E3" w:rsidRPr="00D800E3" w:rsidRDefault="00D800E3" w:rsidP="00D800E3">
            <w:pPr>
              <w:rPr>
                <w:b/>
                <w:bCs/>
                <w:szCs w:val="20"/>
              </w:rPr>
            </w:pPr>
          </w:p>
        </w:tc>
      </w:tr>
      <w:tr w:rsidR="00D800E3" w:rsidRPr="00D800E3" w14:paraId="4C99DF70" w14:textId="77777777" w:rsidTr="00A25E52">
        <w:trPr>
          <w:trHeight w:val="284"/>
        </w:trPr>
        <w:tc>
          <w:tcPr>
            <w:tcW w:w="723" w:type="dxa"/>
            <w:vMerge/>
            <w:shd w:val="clear" w:color="auto" w:fill="auto"/>
            <w:vAlign w:val="center"/>
            <w:hideMark/>
          </w:tcPr>
          <w:p w14:paraId="3A4D0940" w14:textId="77777777" w:rsidR="00D800E3" w:rsidRPr="00D800E3" w:rsidRDefault="00D800E3" w:rsidP="00D800E3">
            <w:pPr>
              <w:rPr>
                <w:sz w:val="20"/>
                <w:szCs w:val="20"/>
              </w:rPr>
            </w:pPr>
          </w:p>
        </w:tc>
        <w:tc>
          <w:tcPr>
            <w:tcW w:w="607" w:type="dxa"/>
            <w:shd w:val="clear" w:color="auto" w:fill="auto"/>
            <w:noWrap/>
            <w:vAlign w:val="center"/>
            <w:hideMark/>
          </w:tcPr>
          <w:p w14:paraId="3868A60E" w14:textId="77777777" w:rsidR="00D800E3" w:rsidRPr="00D800E3" w:rsidRDefault="00D800E3" w:rsidP="00D800E3">
            <w:pPr>
              <w:jc w:val="center"/>
              <w:rPr>
                <w:sz w:val="20"/>
                <w:szCs w:val="20"/>
              </w:rPr>
            </w:pPr>
            <w:r w:rsidRPr="00D800E3">
              <w:rPr>
                <w:sz w:val="20"/>
                <w:szCs w:val="20"/>
              </w:rPr>
              <w:t xml:space="preserve"> </w:t>
            </w:r>
          </w:p>
        </w:tc>
        <w:tc>
          <w:tcPr>
            <w:tcW w:w="2214" w:type="dxa"/>
            <w:shd w:val="clear" w:color="auto" w:fill="auto"/>
            <w:vAlign w:val="center"/>
            <w:hideMark/>
          </w:tcPr>
          <w:p w14:paraId="21B73DB5" w14:textId="77777777" w:rsidR="00D800E3" w:rsidRPr="00D800E3" w:rsidRDefault="00D800E3" w:rsidP="00D800E3">
            <w:pPr>
              <w:rPr>
                <w:sz w:val="22"/>
                <w:szCs w:val="22"/>
              </w:rPr>
            </w:pPr>
            <w:r w:rsidRPr="00D800E3">
              <w:rPr>
                <w:sz w:val="22"/>
                <w:szCs w:val="22"/>
              </w:rPr>
              <w:t>Собственные нужды, подогрев мазута:</w:t>
            </w:r>
          </w:p>
        </w:tc>
        <w:tc>
          <w:tcPr>
            <w:tcW w:w="1702" w:type="dxa"/>
            <w:shd w:val="clear" w:color="auto" w:fill="auto"/>
            <w:noWrap/>
            <w:vAlign w:val="center"/>
            <w:hideMark/>
          </w:tcPr>
          <w:p w14:paraId="0DC6FB55" w14:textId="77777777" w:rsidR="00D800E3" w:rsidRPr="00D800E3" w:rsidRDefault="00D800E3" w:rsidP="00D800E3">
            <w:pPr>
              <w:rPr>
                <w:sz w:val="22"/>
                <w:szCs w:val="22"/>
              </w:rPr>
            </w:pPr>
            <w:r w:rsidRPr="00D800E3">
              <w:rPr>
                <w:sz w:val="22"/>
                <w:szCs w:val="22"/>
              </w:rPr>
              <w:t> </w:t>
            </w:r>
          </w:p>
        </w:tc>
        <w:tc>
          <w:tcPr>
            <w:tcW w:w="1646" w:type="dxa"/>
            <w:shd w:val="clear" w:color="auto" w:fill="auto"/>
            <w:noWrap/>
            <w:vAlign w:val="center"/>
            <w:hideMark/>
          </w:tcPr>
          <w:p w14:paraId="25A4B6A9" w14:textId="77777777" w:rsidR="00D800E3" w:rsidRPr="00D800E3" w:rsidRDefault="00D800E3" w:rsidP="00D800E3">
            <w:pPr>
              <w:rPr>
                <w:sz w:val="22"/>
                <w:szCs w:val="22"/>
              </w:rPr>
            </w:pPr>
            <w:r w:rsidRPr="00D800E3">
              <w:rPr>
                <w:sz w:val="22"/>
                <w:szCs w:val="22"/>
              </w:rPr>
              <w:t> </w:t>
            </w:r>
          </w:p>
        </w:tc>
        <w:tc>
          <w:tcPr>
            <w:tcW w:w="1646" w:type="dxa"/>
            <w:shd w:val="clear" w:color="auto" w:fill="auto"/>
            <w:noWrap/>
            <w:vAlign w:val="center"/>
            <w:hideMark/>
          </w:tcPr>
          <w:p w14:paraId="3B002F83" w14:textId="77777777" w:rsidR="00D800E3" w:rsidRPr="00D800E3" w:rsidRDefault="00D800E3" w:rsidP="00D800E3">
            <w:pPr>
              <w:rPr>
                <w:sz w:val="22"/>
                <w:szCs w:val="22"/>
              </w:rPr>
            </w:pPr>
            <w:r w:rsidRPr="00D800E3">
              <w:rPr>
                <w:sz w:val="22"/>
                <w:szCs w:val="22"/>
              </w:rPr>
              <w:t> </w:t>
            </w:r>
          </w:p>
        </w:tc>
        <w:tc>
          <w:tcPr>
            <w:tcW w:w="1317" w:type="dxa"/>
            <w:vMerge/>
            <w:shd w:val="clear" w:color="auto" w:fill="auto"/>
            <w:vAlign w:val="center"/>
            <w:hideMark/>
          </w:tcPr>
          <w:p w14:paraId="112B7E53" w14:textId="77777777" w:rsidR="00D800E3" w:rsidRPr="00D800E3" w:rsidRDefault="00D800E3" w:rsidP="00D800E3">
            <w:pPr>
              <w:rPr>
                <w:b/>
                <w:bCs/>
                <w:szCs w:val="20"/>
              </w:rPr>
            </w:pPr>
          </w:p>
        </w:tc>
      </w:tr>
      <w:tr w:rsidR="00D800E3" w:rsidRPr="00D800E3" w14:paraId="41E1C674" w14:textId="77777777" w:rsidTr="00A25E52">
        <w:trPr>
          <w:trHeight w:val="284"/>
        </w:trPr>
        <w:tc>
          <w:tcPr>
            <w:tcW w:w="723" w:type="dxa"/>
            <w:vMerge/>
            <w:shd w:val="clear" w:color="auto" w:fill="auto"/>
            <w:vAlign w:val="center"/>
            <w:hideMark/>
          </w:tcPr>
          <w:p w14:paraId="461DA8C0" w14:textId="77777777" w:rsidR="00D800E3" w:rsidRPr="00D800E3" w:rsidRDefault="00D800E3" w:rsidP="00D800E3">
            <w:pPr>
              <w:rPr>
                <w:sz w:val="20"/>
                <w:szCs w:val="20"/>
              </w:rPr>
            </w:pPr>
          </w:p>
        </w:tc>
        <w:tc>
          <w:tcPr>
            <w:tcW w:w="607" w:type="dxa"/>
            <w:shd w:val="clear" w:color="auto" w:fill="auto"/>
            <w:noWrap/>
            <w:vAlign w:val="center"/>
            <w:hideMark/>
          </w:tcPr>
          <w:p w14:paraId="7ADF9827" w14:textId="77777777" w:rsidR="00D800E3" w:rsidRPr="00D800E3" w:rsidRDefault="00D800E3" w:rsidP="00D800E3">
            <w:pPr>
              <w:jc w:val="center"/>
              <w:rPr>
                <w:sz w:val="20"/>
                <w:szCs w:val="20"/>
              </w:rPr>
            </w:pPr>
            <w:r w:rsidRPr="00D800E3">
              <w:rPr>
                <w:sz w:val="20"/>
                <w:szCs w:val="20"/>
              </w:rPr>
              <w:t>№4</w:t>
            </w:r>
          </w:p>
        </w:tc>
        <w:tc>
          <w:tcPr>
            <w:tcW w:w="2214" w:type="dxa"/>
            <w:shd w:val="clear" w:color="auto" w:fill="auto"/>
            <w:vAlign w:val="center"/>
            <w:hideMark/>
          </w:tcPr>
          <w:p w14:paraId="6EDCF82A" w14:textId="77777777" w:rsidR="00D800E3" w:rsidRPr="00D800E3" w:rsidRDefault="00D800E3" w:rsidP="00D800E3">
            <w:pPr>
              <w:rPr>
                <w:sz w:val="22"/>
                <w:szCs w:val="22"/>
              </w:rPr>
            </w:pPr>
            <w:r w:rsidRPr="00D800E3">
              <w:rPr>
                <w:sz w:val="22"/>
                <w:szCs w:val="22"/>
              </w:rPr>
              <w:t xml:space="preserve">ДКВр 6,5/13 </w:t>
            </w:r>
          </w:p>
        </w:tc>
        <w:tc>
          <w:tcPr>
            <w:tcW w:w="1702" w:type="dxa"/>
            <w:shd w:val="clear" w:color="auto" w:fill="auto"/>
            <w:vAlign w:val="center"/>
            <w:hideMark/>
          </w:tcPr>
          <w:p w14:paraId="2E2967F5" w14:textId="77777777" w:rsidR="00D800E3" w:rsidRPr="00D800E3" w:rsidRDefault="00D800E3" w:rsidP="00D800E3">
            <w:pPr>
              <w:jc w:val="center"/>
              <w:rPr>
                <w:sz w:val="22"/>
                <w:szCs w:val="22"/>
              </w:rPr>
            </w:pPr>
            <w:r w:rsidRPr="00D800E3">
              <w:rPr>
                <w:sz w:val="22"/>
                <w:szCs w:val="22"/>
              </w:rPr>
              <w:t>3,6</w:t>
            </w:r>
          </w:p>
        </w:tc>
        <w:tc>
          <w:tcPr>
            <w:tcW w:w="1646" w:type="dxa"/>
            <w:shd w:val="clear" w:color="auto" w:fill="auto"/>
            <w:vAlign w:val="center"/>
            <w:hideMark/>
          </w:tcPr>
          <w:p w14:paraId="0585EFDC" w14:textId="77777777" w:rsidR="00D800E3" w:rsidRPr="00D800E3" w:rsidRDefault="00D800E3" w:rsidP="00D800E3">
            <w:pPr>
              <w:jc w:val="center"/>
              <w:rPr>
                <w:sz w:val="22"/>
                <w:szCs w:val="22"/>
              </w:rPr>
            </w:pPr>
            <w:r w:rsidRPr="00D800E3">
              <w:rPr>
                <w:sz w:val="22"/>
                <w:szCs w:val="22"/>
              </w:rPr>
              <w:t>1980</w:t>
            </w:r>
          </w:p>
        </w:tc>
        <w:tc>
          <w:tcPr>
            <w:tcW w:w="1646" w:type="dxa"/>
            <w:shd w:val="clear" w:color="auto" w:fill="auto"/>
            <w:vAlign w:val="center"/>
            <w:hideMark/>
          </w:tcPr>
          <w:p w14:paraId="7E4F73D4" w14:textId="77777777" w:rsidR="00D800E3" w:rsidRPr="00D800E3" w:rsidRDefault="00D800E3" w:rsidP="00D800E3">
            <w:pPr>
              <w:jc w:val="center"/>
              <w:rPr>
                <w:sz w:val="22"/>
                <w:szCs w:val="22"/>
              </w:rPr>
            </w:pPr>
            <w:r w:rsidRPr="00D800E3">
              <w:rPr>
                <w:sz w:val="22"/>
                <w:szCs w:val="22"/>
              </w:rPr>
              <w:t>2015</w:t>
            </w:r>
          </w:p>
        </w:tc>
        <w:tc>
          <w:tcPr>
            <w:tcW w:w="1317" w:type="dxa"/>
            <w:vMerge/>
            <w:shd w:val="clear" w:color="auto" w:fill="auto"/>
            <w:vAlign w:val="center"/>
            <w:hideMark/>
          </w:tcPr>
          <w:p w14:paraId="491B92F6" w14:textId="77777777" w:rsidR="00D800E3" w:rsidRPr="00D800E3" w:rsidRDefault="00D800E3" w:rsidP="00D800E3">
            <w:pPr>
              <w:rPr>
                <w:b/>
                <w:bCs/>
                <w:szCs w:val="20"/>
              </w:rPr>
            </w:pPr>
          </w:p>
        </w:tc>
      </w:tr>
      <w:tr w:rsidR="00D800E3" w:rsidRPr="00D800E3" w14:paraId="17DDD49B" w14:textId="77777777" w:rsidTr="00A25E52">
        <w:trPr>
          <w:trHeight w:val="284"/>
        </w:trPr>
        <w:tc>
          <w:tcPr>
            <w:tcW w:w="723" w:type="dxa"/>
            <w:vMerge/>
            <w:shd w:val="clear" w:color="auto" w:fill="auto"/>
            <w:vAlign w:val="center"/>
            <w:hideMark/>
          </w:tcPr>
          <w:p w14:paraId="0D8716E0" w14:textId="77777777" w:rsidR="00D800E3" w:rsidRPr="00D800E3" w:rsidRDefault="00D800E3" w:rsidP="00D800E3">
            <w:pPr>
              <w:rPr>
                <w:sz w:val="20"/>
                <w:szCs w:val="20"/>
              </w:rPr>
            </w:pPr>
          </w:p>
        </w:tc>
        <w:tc>
          <w:tcPr>
            <w:tcW w:w="607" w:type="dxa"/>
            <w:shd w:val="clear" w:color="auto" w:fill="auto"/>
            <w:noWrap/>
            <w:vAlign w:val="center"/>
            <w:hideMark/>
          </w:tcPr>
          <w:p w14:paraId="128554D6" w14:textId="77777777" w:rsidR="00D800E3" w:rsidRPr="00D800E3" w:rsidRDefault="00D800E3" w:rsidP="00D800E3">
            <w:pPr>
              <w:jc w:val="center"/>
              <w:rPr>
                <w:sz w:val="20"/>
                <w:szCs w:val="20"/>
              </w:rPr>
            </w:pPr>
            <w:r w:rsidRPr="00D800E3">
              <w:rPr>
                <w:sz w:val="20"/>
                <w:szCs w:val="20"/>
              </w:rPr>
              <w:t>№5</w:t>
            </w:r>
          </w:p>
        </w:tc>
        <w:tc>
          <w:tcPr>
            <w:tcW w:w="2214" w:type="dxa"/>
            <w:shd w:val="clear" w:color="auto" w:fill="auto"/>
            <w:vAlign w:val="center"/>
            <w:hideMark/>
          </w:tcPr>
          <w:p w14:paraId="201457D5" w14:textId="77777777" w:rsidR="00D800E3" w:rsidRPr="00D800E3" w:rsidRDefault="00D800E3" w:rsidP="00D800E3">
            <w:pPr>
              <w:rPr>
                <w:sz w:val="22"/>
                <w:szCs w:val="22"/>
              </w:rPr>
            </w:pPr>
            <w:r w:rsidRPr="00D800E3">
              <w:rPr>
                <w:sz w:val="22"/>
                <w:szCs w:val="22"/>
              </w:rPr>
              <w:t>Е 1,0-0,9Р</w:t>
            </w:r>
          </w:p>
        </w:tc>
        <w:tc>
          <w:tcPr>
            <w:tcW w:w="1702" w:type="dxa"/>
            <w:shd w:val="clear" w:color="auto" w:fill="auto"/>
            <w:vAlign w:val="center"/>
            <w:hideMark/>
          </w:tcPr>
          <w:p w14:paraId="477A41CC" w14:textId="77777777" w:rsidR="00D800E3" w:rsidRPr="00D800E3" w:rsidRDefault="00D800E3" w:rsidP="00D800E3">
            <w:pPr>
              <w:jc w:val="center"/>
              <w:rPr>
                <w:sz w:val="22"/>
                <w:szCs w:val="22"/>
              </w:rPr>
            </w:pPr>
            <w:r w:rsidRPr="00D800E3">
              <w:rPr>
                <w:sz w:val="22"/>
                <w:szCs w:val="22"/>
              </w:rPr>
              <w:t>0,9</w:t>
            </w:r>
          </w:p>
        </w:tc>
        <w:tc>
          <w:tcPr>
            <w:tcW w:w="1646" w:type="dxa"/>
            <w:shd w:val="clear" w:color="auto" w:fill="auto"/>
            <w:vAlign w:val="center"/>
            <w:hideMark/>
          </w:tcPr>
          <w:p w14:paraId="383B0A86" w14:textId="77777777" w:rsidR="00D800E3" w:rsidRPr="00D800E3" w:rsidRDefault="00D800E3" w:rsidP="00D800E3">
            <w:pPr>
              <w:jc w:val="center"/>
              <w:rPr>
                <w:sz w:val="22"/>
                <w:szCs w:val="22"/>
              </w:rPr>
            </w:pPr>
            <w:r w:rsidRPr="00D800E3">
              <w:rPr>
                <w:sz w:val="22"/>
                <w:szCs w:val="22"/>
              </w:rPr>
              <w:t>2006</w:t>
            </w:r>
          </w:p>
        </w:tc>
        <w:tc>
          <w:tcPr>
            <w:tcW w:w="1646" w:type="dxa"/>
            <w:shd w:val="clear" w:color="auto" w:fill="auto"/>
            <w:vAlign w:val="center"/>
            <w:hideMark/>
          </w:tcPr>
          <w:p w14:paraId="4C0F813C" w14:textId="77777777" w:rsidR="00D800E3" w:rsidRPr="00D800E3" w:rsidRDefault="00D800E3" w:rsidP="00D800E3">
            <w:pPr>
              <w:jc w:val="center"/>
              <w:rPr>
                <w:sz w:val="22"/>
                <w:szCs w:val="22"/>
              </w:rPr>
            </w:pPr>
            <w:r w:rsidRPr="00D800E3">
              <w:rPr>
                <w:sz w:val="22"/>
                <w:szCs w:val="22"/>
              </w:rPr>
              <w:t>2015</w:t>
            </w:r>
          </w:p>
        </w:tc>
        <w:tc>
          <w:tcPr>
            <w:tcW w:w="1317" w:type="dxa"/>
            <w:vMerge/>
            <w:shd w:val="clear" w:color="auto" w:fill="auto"/>
            <w:vAlign w:val="center"/>
            <w:hideMark/>
          </w:tcPr>
          <w:p w14:paraId="09DDAA60" w14:textId="77777777" w:rsidR="00D800E3" w:rsidRPr="00D800E3" w:rsidRDefault="00D800E3" w:rsidP="00D800E3">
            <w:pPr>
              <w:rPr>
                <w:b/>
                <w:bCs/>
                <w:szCs w:val="20"/>
              </w:rPr>
            </w:pPr>
          </w:p>
        </w:tc>
      </w:tr>
      <w:tr w:rsidR="00D800E3" w:rsidRPr="00D800E3" w14:paraId="078291E0" w14:textId="77777777" w:rsidTr="00A25E52">
        <w:trPr>
          <w:trHeight w:val="284"/>
        </w:trPr>
        <w:tc>
          <w:tcPr>
            <w:tcW w:w="723" w:type="dxa"/>
            <w:vMerge/>
            <w:shd w:val="clear" w:color="auto" w:fill="auto"/>
            <w:vAlign w:val="center"/>
            <w:hideMark/>
          </w:tcPr>
          <w:p w14:paraId="34320CD6" w14:textId="77777777" w:rsidR="00D800E3" w:rsidRPr="00D800E3" w:rsidRDefault="00D800E3" w:rsidP="00D800E3">
            <w:pPr>
              <w:rPr>
                <w:sz w:val="20"/>
                <w:szCs w:val="20"/>
              </w:rPr>
            </w:pPr>
          </w:p>
        </w:tc>
        <w:tc>
          <w:tcPr>
            <w:tcW w:w="607" w:type="dxa"/>
            <w:shd w:val="clear" w:color="auto" w:fill="auto"/>
            <w:noWrap/>
            <w:vAlign w:val="center"/>
            <w:hideMark/>
          </w:tcPr>
          <w:p w14:paraId="7F232F00" w14:textId="77777777" w:rsidR="00D800E3" w:rsidRPr="00D800E3" w:rsidRDefault="00D800E3" w:rsidP="00D800E3">
            <w:pPr>
              <w:jc w:val="center"/>
              <w:rPr>
                <w:sz w:val="20"/>
                <w:szCs w:val="20"/>
              </w:rPr>
            </w:pPr>
            <w:r w:rsidRPr="00D800E3">
              <w:rPr>
                <w:sz w:val="20"/>
                <w:szCs w:val="20"/>
              </w:rPr>
              <w:t>№6</w:t>
            </w:r>
          </w:p>
        </w:tc>
        <w:tc>
          <w:tcPr>
            <w:tcW w:w="2214" w:type="dxa"/>
            <w:shd w:val="clear" w:color="auto" w:fill="auto"/>
            <w:vAlign w:val="center"/>
            <w:hideMark/>
          </w:tcPr>
          <w:p w14:paraId="03CF1B39" w14:textId="77777777" w:rsidR="00D800E3" w:rsidRPr="00D800E3" w:rsidRDefault="00D800E3" w:rsidP="00D800E3">
            <w:pPr>
              <w:rPr>
                <w:sz w:val="22"/>
                <w:szCs w:val="22"/>
              </w:rPr>
            </w:pPr>
            <w:r w:rsidRPr="00D800E3">
              <w:rPr>
                <w:sz w:val="22"/>
                <w:szCs w:val="22"/>
              </w:rPr>
              <w:t>Е 1,0-0,9Р</w:t>
            </w:r>
          </w:p>
        </w:tc>
        <w:tc>
          <w:tcPr>
            <w:tcW w:w="1702" w:type="dxa"/>
            <w:shd w:val="clear" w:color="auto" w:fill="auto"/>
            <w:vAlign w:val="center"/>
            <w:hideMark/>
          </w:tcPr>
          <w:p w14:paraId="3B5415E0" w14:textId="77777777" w:rsidR="00D800E3" w:rsidRPr="00D800E3" w:rsidRDefault="00D800E3" w:rsidP="00D800E3">
            <w:pPr>
              <w:jc w:val="center"/>
              <w:rPr>
                <w:sz w:val="22"/>
                <w:szCs w:val="22"/>
              </w:rPr>
            </w:pPr>
            <w:r w:rsidRPr="00D800E3">
              <w:rPr>
                <w:sz w:val="22"/>
                <w:szCs w:val="22"/>
              </w:rPr>
              <w:t>0,9</w:t>
            </w:r>
          </w:p>
        </w:tc>
        <w:tc>
          <w:tcPr>
            <w:tcW w:w="1646" w:type="dxa"/>
            <w:shd w:val="clear" w:color="auto" w:fill="auto"/>
            <w:vAlign w:val="center"/>
            <w:hideMark/>
          </w:tcPr>
          <w:p w14:paraId="23D806BF" w14:textId="77777777" w:rsidR="00D800E3" w:rsidRPr="00D800E3" w:rsidRDefault="00D800E3" w:rsidP="00D800E3">
            <w:pPr>
              <w:jc w:val="center"/>
              <w:rPr>
                <w:sz w:val="22"/>
                <w:szCs w:val="22"/>
              </w:rPr>
            </w:pPr>
            <w:r w:rsidRPr="00D800E3">
              <w:rPr>
                <w:sz w:val="22"/>
                <w:szCs w:val="22"/>
              </w:rPr>
              <w:t>2006</w:t>
            </w:r>
          </w:p>
        </w:tc>
        <w:tc>
          <w:tcPr>
            <w:tcW w:w="1646" w:type="dxa"/>
            <w:shd w:val="clear" w:color="auto" w:fill="auto"/>
            <w:vAlign w:val="center"/>
            <w:hideMark/>
          </w:tcPr>
          <w:p w14:paraId="31879518" w14:textId="77777777" w:rsidR="00D800E3" w:rsidRPr="00D800E3" w:rsidRDefault="00D800E3" w:rsidP="00D800E3">
            <w:pPr>
              <w:jc w:val="center"/>
              <w:rPr>
                <w:sz w:val="22"/>
                <w:szCs w:val="22"/>
              </w:rPr>
            </w:pPr>
            <w:r w:rsidRPr="00D800E3">
              <w:rPr>
                <w:sz w:val="22"/>
                <w:szCs w:val="22"/>
              </w:rPr>
              <w:t>2015</w:t>
            </w:r>
          </w:p>
        </w:tc>
        <w:tc>
          <w:tcPr>
            <w:tcW w:w="1317" w:type="dxa"/>
            <w:vMerge/>
            <w:shd w:val="clear" w:color="auto" w:fill="auto"/>
            <w:vAlign w:val="center"/>
            <w:hideMark/>
          </w:tcPr>
          <w:p w14:paraId="396F8D0A" w14:textId="77777777" w:rsidR="00D800E3" w:rsidRPr="00D800E3" w:rsidRDefault="00D800E3" w:rsidP="00D800E3">
            <w:pPr>
              <w:rPr>
                <w:b/>
                <w:bCs/>
                <w:szCs w:val="20"/>
              </w:rPr>
            </w:pPr>
          </w:p>
        </w:tc>
      </w:tr>
      <w:tr w:rsidR="00D800E3" w:rsidRPr="00D800E3" w14:paraId="38DA53C6" w14:textId="77777777" w:rsidTr="00A25E52">
        <w:trPr>
          <w:trHeight w:val="284"/>
        </w:trPr>
        <w:tc>
          <w:tcPr>
            <w:tcW w:w="723" w:type="dxa"/>
            <w:vMerge w:val="restart"/>
            <w:shd w:val="clear" w:color="auto" w:fill="auto"/>
            <w:noWrap/>
            <w:vAlign w:val="center"/>
            <w:hideMark/>
          </w:tcPr>
          <w:p w14:paraId="3722FEAA" w14:textId="77777777" w:rsidR="00D800E3" w:rsidRPr="00D800E3" w:rsidRDefault="00D800E3" w:rsidP="00D800E3">
            <w:pPr>
              <w:jc w:val="center"/>
              <w:rPr>
                <w:sz w:val="20"/>
                <w:szCs w:val="20"/>
              </w:rPr>
            </w:pPr>
            <w:r w:rsidRPr="00D800E3">
              <w:rPr>
                <w:sz w:val="20"/>
                <w:szCs w:val="20"/>
              </w:rPr>
              <w:t>2</w:t>
            </w:r>
          </w:p>
        </w:tc>
        <w:tc>
          <w:tcPr>
            <w:tcW w:w="607" w:type="dxa"/>
            <w:shd w:val="clear" w:color="auto" w:fill="auto"/>
            <w:noWrap/>
            <w:vAlign w:val="center"/>
            <w:hideMark/>
          </w:tcPr>
          <w:p w14:paraId="549093C0" w14:textId="77777777" w:rsidR="00D800E3" w:rsidRPr="00D800E3" w:rsidRDefault="00D800E3" w:rsidP="00D800E3">
            <w:pPr>
              <w:jc w:val="center"/>
              <w:rPr>
                <w:sz w:val="20"/>
                <w:szCs w:val="20"/>
              </w:rPr>
            </w:pPr>
            <w:r w:rsidRPr="00D800E3">
              <w:rPr>
                <w:sz w:val="20"/>
                <w:szCs w:val="20"/>
              </w:rPr>
              <w:t> </w:t>
            </w:r>
          </w:p>
        </w:tc>
        <w:tc>
          <w:tcPr>
            <w:tcW w:w="7208" w:type="dxa"/>
            <w:gridSpan w:val="4"/>
            <w:shd w:val="clear" w:color="auto" w:fill="auto"/>
            <w:vAlign w:val="center"/>
            <w:hideMark/>
          </w:tcPr>
          <w:p w14:paraId="49811E57" w14:textId="77777777" w:rsidR="00D800E3" w:rsidRPr="00D800E3" w:rsidRDefault="00D800E3" w:rsidP="00D800E3">
            <w:pPr>
              <w:rPr>
                <w:b/>
                <w:bCs/>
                <w:sz w:val="22"/>
                <w:szCs w:val="22"/>
              </w:rPr>
            </w:pPr>
            <w:r w:rsidRPr="00D800E3">
              <w:rPr>
                <w:b/>
                <w:bCs/>
                <w:sz w:val="22"/>
                <w:szCs w:val="22"/>
              </w:rPr>
              <w:t xml:space="preserve">Котельная  №11: ввод в эксплуатацию 1950 год </w:t>
            </w:r>
          </w:p>
        </w:tc>
        <w:tc>
          <w:tcPr>
            <w:tcW w:w="1317" w:type="dxa"/>
            <w:vMerge w:val="restart"/>
            <w:shd w:val="clear" w:color="auto" w:fill="auto"/>
            <w:vAlign w:val="center"/>
            <w:hideMark/>
          </w:tcPr>
          <w:p w14:paraId="7975D787" w14:textId="77777777" w:rsidR="00D800E3" w:rsidRPr="00D800E3" w:rsidRDefault="00D800E3" w:rsidP="00D800E3">
            <w:pPr>
              <w:jc w:val="center"/>
              <w:rPr>
                <w:b/>
                <w:bCs/>
                <w:szCs w:val="20"/>
              </w:rPr>
            </w:pPr>
            <w:r w:rsidRPr="00D800E3">
              <w:rPr>
                <w:b/>
                <w:bCs/>
                <w:szCs w:val="20"/>
              </w:rPr>
              <w:t>12</w:t>
            </w:r>
          </w:p>
        </w:tc>
      </w:tr>
      <w:tr w:rsidR="00D800E3" w:rsidRPr="00D800E3" w14:paraId="772CE48F" w14:textId="77777777" w:rsidTr="00A25E52">
        <w:trPr>
          <w:trHeight w:val="284"/>
        </w:trPr>
        <w:tc>
          <w:tcPr>
            <w:tcW w:w="723" w:type="dxa"/>
            <w:vMerge/>
            <w:shd w:val="clear" w:color="auto" w:fill="auto"/>
            <w:vAlign w:val="center"/>
            <w:hideMark/>
          </w:tcPr>
          <w:p w14:paraId="2ACCA4FA" w14:textId="77777777" w:rsidR="00D800E3" w:rsidRPr="00D800E3" w:rsidRDefault="00D800E3" w:rsidP="00D800E3">
            <w:pPr>
              <w:rPr>
                <w:sz w:val="20"/>
                <w:szCs w:val="20"/>
              </w:rPr>
            </w:pPr>
          </w:p>
        </w:tc>
        <w:tc>
          <w:tcPr>
            <w:tcW w:w="607" w:type="dxa"/>
            <w:shd w:val="clear" w:color="auto" w:fill="auto"/>
            <w:noWrap/>
            <w:vAlign w:val="center"/>
            <w:hideMark/>
          </w:tcPr>
          <w:p w14:paraId="07E1E0B1" w14:textId="77777777" w:rsidR="00D800E3" w:rsidRPr="00D800E3" w:rsidRDefault="00D800E3" w:rsidP="00D800E3">
            <w:pPr>
              <w:jc w:val="center"/>
              <w:rPr>
                <w:sz w:val="20"/>
                <w:szCs w:val="20"/>
              </w:rPr>
            </w:pPr>
            <w:r w:rsidRPr="00D800E3">
              <w:rPr>
                <w:sz w:val="20"/>
                <w:szCs w:val="20"/>
              </w:rPr>
              <w:t>№1</w:t>
            </w:r>
          </w:p>
        </w:tc>
        <w:tc>
          <w:tcPr>
            <w:tcW w:w="2214" w:type="dxa"/>
            <w:shd w:val="clear" w:color="auto" w:fill="auto"/>
            <w:vAlign w:val="center"/>
            <w:hideMark/>
          </w:tcPr>
          <w:p w14:paraId="7F759FEB" w14:textId="77777777" w:rsidR="00D800E3" w:rsidRPr="00D800E3" w:rsidRDefault="00D800E3" w:rsidP="00D800E3">
            <w:pPr>
              <w:rPr>
                <w:sz w:val="22"/>
                <w:szCs w:val="22"/>
              </w:rPr>
            </w:pPr>
            <w:r w:rsidRPr="00D800E3">
              <w:rPr>
                <w:sz w:val="22"/>
                <w:szCs w:val="22"/>
              </w:rPr>
              <w:t>ЭРН-70</w:t>
            </w:r>
          </w:p>
        </w:tc>
        <w:tc>
          <w:tcPr>
            <w:tcW w:w="1702" w:type="dxa"/>
            <w:shd w:val="clear" w:color="auto" w:fill="auto"/>
            <w:vAlign w:val="center"/>
            <w:hideMark/>
          </w:tcPr>
          <w:p w14:paraId="5E84EE5C" w14:textId="77777777" w:rsidR="00D800E3" w:rsidRPr="00D800E3" w:rsidRDefault="00D800E3" w:rsidP="00D800E3">
            <w:pPr>
              <w:jc w:val="center"/>
              <w:rPr>
                <w:sz w:val="22"/>
                <w:szCs w:val="22"/>
              </w:rPr>
            </w:pPr>
            <w:r w:rsidRPr="00D800E3">
              <w:rPr>
                <w:sz w:val="22"/>
                <w:szCs w:val="22"/>
              </w:rPr>
              <w:t>0,8</w:t>
            </w:r>
          </w:p>
        </w:tc>
        <w:tc>
          <w:tcPr>
            <w:tcW w:w="1646" w:type="dxa"/>
            <w:shd w:val="clear" w:color="auto" w:fill="auto"/>
            <w:vAlign w:val="center"/>
            <w:hideMark/>
          </w:tcPr>
          <w:p w14:paraId="2CB92028" w14:textId="77777777" w:rsidR="00D800E3" w:rsidRPr="00D800E3" w:rsidRDefault="00D800E3" w:rsidP="00D800E3">
            <w:pPr>
              <w:jc w:val="center"/>
              <w:rPr>
                <w:sz w:val="22"/>
                <w:szCs w:val="22"/>
              </w:rPr>
            </w:pPr>
            <w:r w:rsidRPr="00D800E3">
              <w:rPr>
                <w:sz w:val="22"/>
                <w:szCs w:val="22"/>
              </w:rPr>
              <w:t>2007</w:t>
            </w:r>
          </w:p>
        </w:tc>
        <w:tc>
          <w:tcPr>
            <w:tcW w:w="1646" w:type="dxa"/>
            <w:shd w:val="clear" w:color="auto" w:fill="auto"/>
            <w:vAlign w:val="center"/>
            <w:hideMark/>
          </w:tcPr>
          <w:p w14:paraId="5513651D" w14:textId="77777777" w:rsidR="00D800E3" w:rsidRPr="00D800E3" w:rsidRDefault="00D800E3" w:rsidP="00D800E3">
            <w:pPr>
              <w:jc w:val="center"/>
              <w:rPr>
                <w:sz w:val="22"/>
                <w:szCs w:val="22"/>
              </w:rPr>
            </w:pPr>
            <w:r w:rsidRPr="00D800E3">
              <w:rPr>
                <w:sz w:val="22"/>
                <w:szCs w:val="22"/>
              </w:rPr>
              <w:t>2016</w:t>
            </w:r>
          </w:p>
        </w:tc>
        <w:tc>
          <w:tcPr>
            <w:tcW w:w="1317" w:type="dxa"/>
            <w:vMerge/>
            <w:shd w:val="clear" w:color="auto" w:fill="auto"/>
            <w:vAlign w:val="center"/>
            <w:hideMark/>
          </w:tcPr>
          <w:p w14:paraId="641AE76B" w14:textId="77777777" w:rsidR="00D800E3" w:rsidRPr="00D800E3" w:rsidRDefault="00D800E3" w:rsidP="00D800E3">
            <w:pPr>
              <w:rPr>
                <w:b/>
                <w:bCs/>
                <w:szCs w:val="20"/>
              </w:rPr>
            </w:pPr>
          </w:p>
        </w:tc>
      </w:tr>
      <w:tr w:rsidR="00D800E3" w:rsidRPr="00D800E3" w14:paraId="3ED23C61" w14:textId="77777777" w:rsidTr="00A25E52">
        <w:trPr>
          <w:trHeight w:val="284"/>
        </w:trPr>
        <w:tc>
          <w:tcPr>
            <w:tcW w:w="723" w:type="dxa"/>
            <w:vMerge/>
            <w:shd w:val="clear" w:color="auto" w:fill="auto"/>
            <w:vAlign w:val="center"/>
            <w:hideMark/>
          </w:tcPr>
          <w:p w14:paraId="10494959" w14:textId="77777777" w:rsidR="00D800E3" w:rsidRPr="00D800E3" w:rsidRDefault="00D800E3" w:rsidP="00D800E3">
            <w:pPr>
              <w:rPr>
                <w:sz w:val="20"/>
                <w:szCs w:val="20"/>
              </w:rPr>
            </w:pPr>
          </w:p>
        </w:tc>
        <w:tc>
          <w:tcPr>
            <w:tcW w:w="607" w:type="dxa"/>
            <w:shd w:val="clear" w:color="auto" w:fill="auto"/>
            <w:noWrap/>
            <w:vAlign w:val="center"/>
            <w:hideMark/>
          </w:tcPr>
          <w:p w14:paraId="668F977F" w14:textId="77777777" w:rsidR="00D800E3" w:rsidRPr="00D800E3" w:rsidRDefault="00D800E3" w:rsidP="00D800E3">
            <w:pPr>
              <w:jc w:val="center"/>
              <w:rPr>
                <w:sz w:val="20"/>
                <w:szCs w:val="20"/>
              </w:rPr>
            </w:pPr>
            <w:r w:rsidRPr="00D800E3">
              <w:rPr>
                <w:sz w:val="20"/>
                <w:szCs w:val="20"/>
              </w:rPr>
              <w:t>№2</w:t>
            </w:r>
          </w:p>
        </w:tc>
        <w:tc>
          <w:tcPr>
            <w:tcW w:w="2214" w:type="dxa"/>
            <w:shd w:val="clear" w:color="auto" w:fill="auto"/>
            <w:vAlign w:val="center"/>
            <w:hideMark/>
          </w:tcPr>
          <w:p w14:paraId="2DB3DDDF" w14:textId="77777777" w:rsidR="00D800E3" w:rsidRPr="00D800E3" w:rsidRDefault="00D800E3" w:rsidP="00D800E3">
            <w:pPr>
              <w:rPr>
                <w:sz w:val="22"/>
                <w:szCs w:val="22"/>
              </w:rPr>
            </w:pPr>
            <w:r w:rsidRPr="00D800E3">
              <w:rPr>
                <w:sz w:val="22"/>
                <w:szCs w:val="22"/>
              </w:rPr>
              <w:t>ЭРН-70</w:t>
            </w:r>
          </w:p>
        </w:tc>
        <w:tc>
          <w:tcPr>
            <w:tcW w:w="1702" w:type="dxa"/>
            <w:shd w:val="clear" w:color="auto" w:fill="auto"/>
            <w:vAlign w:val="center"/>
            <w:hideMark/>
          </w:tcPr>
          <w:p w14:paraId="68537BB7" w14:textId="77777777" w:rsidR="00D800E3" w:rsidRPr="00D800E3" w:rsidRDefault="00D800E3" w:rsidP="00D800E3">
            <w:pPr>
              <w:jc w:val="center"/>
              <w:rPr>
                <w:sz w:val="22"/>
                <w:szCs w:val="22"/>
              </w:rPr>
            </w:pPr>
            <w:r w:rsidRPr="00D800E3">
              <w:rPr>
                <w:sz w:val="22"/>
                <w:szCs w:val="22"/>
              </w:rPr>
              <w:t>0,8</w:t>
            </w:r>
          </w:p>
        </w:tc>
        <w:tc>
          <w:tcPr>
            <w:tcW w:w="1646" w:type="dxa"/>
            <w:shd w:val="clear" w:color="auto" w:fill="auto"/>
            <w:vAlign w:val="center"/>
            <w:hideMark/>
          </w:tcPr>
          <w:p w14:paraId="65BE1529" w14:textId="77777777" w:rsidR="00D800E3" w:rsidRPr="00D800E3" w:rsidRDefault="00D800E3" w:rsidP="00D800E3">
            <w:pPr>
              <w:jc w:val="center"/>
              <w:rPr>
                <w:sz w:val="22"/>
                <w:szCs w:val="22"/>
              </w:rPr>
            </w:pPr>
            <w:r w:rsidRPr="00D800E3">
              <w:rPr>
                <w:sz w:val="22"/>
                <w:szCs w:val="22"/>
              </w:rPr>
              <w:t>2011</w:t>
            </w:r>
          </w:p>
        </w:tc>
        <w:tc>
          <w:tcPr>
            <w:tcW w:w="1646" w:type="dxa"/>
            <w:shd w:val="clear" w:color="auto" w:fill="auto"/>
            <w:vAlign w:val="center"/>
            <w:hideMark/>
          </w:tcPr>
          <w:p w14:paraId="483EC57F" w14:textId="77777777" w:rsidR="00D800E3" w:rsidRPr="00D800E3" w:rsidRDefault="00D800E3" w:rsidP="00D800E3">
            <w:pPr>
              <w:jc w:val="center"/>
              <w:rPr>
                <w:sz w:val="22"/>
                <w:szCs w:val="22"/>
              </w:rPr>
            </w:pPr>
            <w:r w:rsidRPr="00D800E3">
              <w:rPr>
                <w:sz w:val="22"/>
                <w:szCs w:val="22"/>
              </w:rPr>
              <w:t>2020</w:t>
            </w:r>
          </w:p>
        </w:tc>
        <w:tc>
          <w:tcPr>
            <w:tcW w:w="1317" w:type="dxa"/>
            <w:vMerge/>
            <w:shd w:val="clear" w:color="auto" w:fill="auto"/>
            <w:vAlign w:val="center"/>
            <w:hideMark/>
          </w:tcPr>
          <w:p w14:paraId="2B2B7FCA" w14:textId="77777777" w:rsidR="00D800E3" w:rsidRPr="00D800E3" w:rsidRDefault="00D800E3" w:rsidP="00D800E3">
            <w:pPr>
              <w:rPr>
                <w:b/>
                <w:bCs/>
                <w:szCs w:val="20"/>
              </w:rPr>
            </w:pPr>
          </w:p>
        </w:tc>
      </w:tr>
      <w:tr w:rsidR="00D800E3" w:rsidRPr="00D800E3" w14:paraId="58A97E31" w14:textId="77777777" w:rsidTr="00A25E52">
        <w:trPr>
          <w:trHeight w:val="284"/>
        </w:trPr>
        <w:tc>
          <w:tcPr>
            <w:tcW w:w="723" w:type="dxa"/>
            <w:vMerge/>
            <w:shd w:val="clear" w:color="auto" w:fill="auto"/>
            <w:vAlign w:val="center"/>
            <w:hideMark/>
          </w:tcPr>
          <w:p w14:paraId="22632078" w14:textId="77777777" w:rsidR="00D800E3" w:rsidRPr="00D800E3" w:rsidRDefault="00D800E3" w:rsidP="00D800E3">
            <w:pPr>
              <w:rPr>
                <w:sz w:val="20"/>
                <w:szCs w:val="20"/>
              </w:rPr>
            </w:pPr>
          </w:p>
        </w:tc>
        <w:tc>
          <w:tcPr>
            <w:tcW w:w="607" w:type="dxa"/>
            <w:shd w:val="clear" w:color="auto" w:fill="auto"/>
            <w:noWrap/>
            <w:vAlign w:val="center"/>
            <w:hideMark/>
          </w:tcPr>
          <w:p w14:paraId="4FE15D28" w14:textId="77777777" w:rsidR="00D800E3" w:rsidRPr="00D800E3" w:rsidRDefault="00D800E3" w:rsidP="00D800E3">
            <w:pPr>
              <w:jc w:val="center"/>
              <w:rPr>
                <w:sz w:val="20"/>
                <w:szCs w:val="20"/>
              </w:rPr>
            </w:pPr>
            <w:r w:rsidRPr="00D800E3">
              <w:rPr>
                <w:sz w:val="20"/>
                <w:szCs w:val="20"/>
              </w:rPr>
              <w:t>№3</w:t>
            </w:r>
          </w:p>
        </w:tc>
        <w:tc>
          <w:tcPr>
            <w:tcW w:w="2214" w:type="dxa"/>
            <w:shd w:val="clear" w:color="auto" w:fill="auto"/>
            <w:vAlign w:val="center"/>
            <w:hideMark/>
          </w:tcPr>
          <w:p w14:paraId="13BF9EE7" w14:textId="77777777" w:rsidR="00D800E3" w:rsidRPr="00D800E3" w:rsidRDefault="00D800E3" w:rsidP="00D800E3">
            <w:pPr>
              <w:rPr>
                <w:sz w:val="22"/>
                <w:szCs w:val="22"/>
              </w:rPr>
            </w:pPr>
            <w:r w:rsidRPr="00D800E3">
              <w:rPr>
                <w:sz w:val="22"/>
                <w:szCs w:val="22"/>
              </w:rPr>
              <w:t>ЭРН-70</w:t>
            </w:r>
          </w:p>
        </w:tc>
        <w:tc>
          <w:tcPr>
            <w:tcW w:w="1702" w:type="dxa"/>
            <w:shd w:val="clear" w:color="auto" w:fill="auto"/>
            <w:vAlign w:val="center"/>
            <w:hideMark/>
          </w:tcPr>
          <w:p w14:paraId="393FAF74" w14:textId="77777777" w:rsidR="00D800E3" w:rsidRPr="00D800E3" w:rsidRDefault="00D800E3" w:rsidP="00D800E3">
            <w:pPr>
              <w:jc w:val="center"/>
              <w:rPr>
                <w:sz w:val="22"/>
                <w:szCs w:val="22"/>
              </w:rPr>
            </w:pPr>
            <w:r w:rsidRPr="00D800E3">
              <w:rPr>
                <w:sz w:val="22"/>
                <w:szCs w:val="22"/>
              </w:rPr>
              <w:t>0,8</w:t>
            </w:r>
          </w:p>
        </w:tc>
        <w:tc>
          <w:tcPr>
            <w:tcW w:w="1646" w:type="dxa"/>
            <w:shd w:val="clear" w:color="auto" w:fill="auto"/>
            <w:vAlign w:val="center"/>
            <w:hideMark/>
          </w:tcPr>
          <w:p w14:paraId="5B3ABD12" w14:textId="77777777" w:rsidR="00D800E3" w:rsidRPr="00D800E3" w:rsidRDefault="00D800E3" w:rsidP="00D800E3">
            <w:pPr>
              <w:jc w:val="center"/>
              <w:rPr>
                <w:sz w:val="22"/>
                <w:szCs w:val="22"/>
              </w:rPr>
            </w:pPr>
            <w:r w:rsidRPr="00D800E3">
              <w:rPr>
                <w:sz w:val="22"/>
                <w:szCs w:val="22"/>
              </w:rPr>
              <w:t>2019</w:t>
            </w:r>
          </w:p>
        </w:tc>
        <w:tc>
          <w:tcPr>
            <w:tcW w:w="1646" w:type="dxa"/>
            <w:shd w:val="clear" w:color="auto" w:fill="auto"/>
            <w:vAlign w:val="center"/>
            <w:hideMark/>
          </w:tcPr>
          <w:p w14:paraId="777443C3" w14:textId="77777777" w:rsidR="00D800E3" w:rsidRPr="00D800E3" w:rsidRDefault="00D800E3" w:rsidP="00D800E3">
            <w:pPr>
              <w:jc w:val="center"/>
              <w:rPr>
                <w:sz w:val="22"/>
                <w:szCs w:val="22"/>
              </w:rPr>
            </w:pPr>
            <w:r w:rsidRPr="00D800E3">
              <w:rPr>
                <w:sz w:val="22"/>
                <w:szCs w:val="22"/>
              </w:rPr>
              <w:t>2019</w:t>
            </w:r>
          </w:p>
        </w:tc>
        <w:tc>
          <w:tcPr>
            <w:tcW w:w="1317" w:type="dxa"/>
            <w:vMerge/>
            <w:shd w:val="clear" w:color="auto" w:fill="auto"/>
            <w:vAlign w:val="center"/>
            <w:hideMark/>
          </w:tcPr>
          <w:p w14:paraId="42588314" w14:textId="77777777" w:rsidR="00D800E3" w:rsidRPr="00D800E3" w:rsidRDefault="00D800E3" w:rsidP="00D800E3">
            <w:pPr>
              <w:rPr>
                <w:b/>
                <w:bCs/>
                <w:szCs w:val="20"/>
              </w:rPr>
            </w:pPr>
          </w:p>
        </w:tc>
      </w:tr>
      <w:tr w:rsidR="00D800E3" w:rsidRPr="00D800E3" w14:paraId="1233124E" w14:textId="77777777" w:rsidTr="00A25E52">
        <w:trPr>
          <w:trHeight w:val="284"/>
        </w:trPr>
        <w:tc>
          <w:tcPr>
            <w:tcW w:w="723" w:type="dxa"/>
            <w:vMerge/>
            <w:shd w:val="clear" w:color="auto" w:fill="auto"/>
            <w:vAlign w:val="center"/>
            <w:hideMark/>
          </w:tcPr>
          <w:p w14:paraId="795AF52A" w14:textId="77777777" w:rsidR="00D800E3" w:rsidRPr="00D800E3" w:rsidRDefault="00D800E3" w:rsidP="00D800E3">
            <w:pPr>
              <w:rPr>
                <w:sz w:val="20"/>
                <w:szCs w:val="20"/>
              </w:rPr>
            </w:pPr>
          </w:p>
        </w:tc>
        <w:tc>
          <w:tcPr>
            <w:tcW w:w="607" w:type="dxa"/>
            <w:shd w:val="clear" w:color="auto" w:fill="auto"/>
            <w:noWrap/>
            <w:vAlign w:val="center"/>
            <w:hideMark/>
          </w:tcPr>
          <w:p w14:paraId="317C4485" w14:textId="77777777" w:rsidR="00D800E3" w:rsidRPr="00D800E3" w:rsidRDefault="00D800E3" w:rsidP="00D800E3">
            <w:pPr>
              <w:jc w:val="center"/>
              <w:rPr>
                <w:sz w:val="20"/>
                <w:szCs w:val="20"/>
              </w:rPr>
            </w:pPr>
            <w:r w:rsidRPr="00D800E3">
              <w:rPr>
                <w:sz w:val="20"/>
                <w:szCs w:val="20"/>
              </w:rPr>
              <w:t>№4</w:t>
            </w:r>
          </w:p>
        </w:tc>
        <w:tc>
          <w:tcPr>
            <w:tcW w:w="2214" w:type="dxa"/>
            <w:shd w:val="clear" w:color="auto" w:fill="auto"/>
            <w:vAlign w:val="center"/>
            <w:hideMark/>
          </w:tcPr>
          <w:p w14:paraId="075D6A54" w14:textId="77777777" w:rsidR="00D800E3" w:rsidRPr="00D800E3" w:rsidRDefault="00D800E3" w:rsidP="00D800E3">
            <w:pPr>
              <w:rPr>
                <w:sz w:val="22"/>
                <w:szCs w:val="22"/>
              </w:rPr>
            </w:pPr>
            <w:r w:rsidRPr="00D800E3">
              <w:rPr>
                <w:sz w:val="22"/>
                <w:szCs w:val="22"/>
              </w:rPr>
              <w:t>ЭРН-70</w:t>
            </w:r>
          </w:p>
        </w:tc>
        <w:tc>
          <w:tcPr>
            <w:tcW w:w="1702" w:type="dxa"/>
            <w:shd w:val="clear" w:color="auto" w:fill="auto"/>
            <w:vAlign w:val="center"/>
            <w:hideMark/>
          </w:tcPr>
          <w:p w14:paraId="25C4BAFC" w14:textId="77777777" w:rsidR="00D800E3" w:rsidRPr="00D800E3" w:rsidRDefault="00D800E3" w:rsidP="00D800E3">
            <w:pPr>
              <w:jc w:val="center"/>
              <w:rPr>
                <w:sz w:val="22"/>
                <w:szCs w:val="22"/>
              </w:rPr>
            </w:pPr>
            <w:r w:rsidRPr="00D800E3">
              <w:rPr>
                <w:sz w:val="22"/>
                <w:szCs w:val="22"/>
              </w:rPr>
              <w:t>0,8</w:t>
            </w:r>
          </w:p>
        </w:tc>
        <w:tc>
          <w:tcPr>
            <w:tcW w:w="1646" w:type="dxa"/>
            <w:shd w:val="clear" w:color="auto" w:fill="auto"/>
            <w:vAlign w:val="center"/>
            <w:hideMark/>
          </w:tcPr>
          <w:p w14:paraId="07461E4E" w14:textId="77777777" w:rsidR="00D800E3" w:rsidRPr="00D800E3" w:rsidRDefault="00D800E3" w:rsidP="00D800E3">
            <w:pPr>
              <w:jc w:val="center"/>
              <w:rPr>
                <w:sz w:val="22"/>
                <w:szCs w:val="22"/>
              </w:rPr>
            </w:pPr>
            <w:r w:rsidRPr="00D800E3">
              <w:rPr>
                <w:sz w:val="22"/>
                <w:szCs w:val="22"/>
              </w:rPr>
              <w:t>2007</w:t>
            </w:r>
          </w:p>
        </w:tc>
        <w:tc>
          <w:tcPr>
            <w:tcW w:w="1646" w:type="dxa"/>
            <w:shd w:val="clear" w:color="auto" w:fill="auto"/>
            <w:vAlign w:val="center"/>
            <w:hideMark/>
          </w:tcPr>
          <w:p w14:paraId="28055820" w14:textId="77777777" w:rsidR="00D800E3" w:rsidRPr="00D800E3" w:rsidRDefault="00D800E3" w:rsidP="00D800E3">
            <w:pPr>
              <w:jc w:val="center"/>
              <w:rPr>
                <w:sz w:val="22"/>
                <w:szCs w:val="22"/>
              </w:rPr>
            </w:pPr>
            <w:r w:rsidRPr="00D800E3">
              <w:rPr>
                <w:sz w:val="22"/>
                <w:szCs w:val="22"/>
              </w:rPr>
              <w:t>2015</w:t>
            </w:r>
          </w:p>
        </w:tc>
        <w:tc>
          <w:tcPr>
            <w:tcW w:w="1317" w:type="dxa"/>
            <w:vMerge/>
            <w:shd w:val="clear" w:color="auto" w:fill="auto"/>
            <w:vAlign w:val="center"/>
            <w:hideMark/>
          </w:tcPr>
          <w:p w14:paraId="70128988" w14:textId="77777777" w:rsidR="00D800E3" w:rsidRPr="00D800E3" w:rsidRDefault="00D800E3" w:rsidP="00D800E3">
            <w:pPr>
              <w:rPr>
                <w:b/>
                <w:bCs/>
                <w:szCs w:val="20"/>
              </w:rPr>
            </w:pPr>
          </w:p>
        </w:tc>
      </w:tr>
      <w:tr w:rsidR="00D800E3" w:rsidRPr="00D800E3" w14:paraId="074D3838" w14:textId="77777777" w:rsidTr="00A25E52">
        <w:trPr>
          <w:trHeight w:val="284"/>
        </w:trPr>
        <w:tc>
          <w:tcPr>
            <w:tcW w:w="723" w:type="dxa"/>
            <w:vMerge/>
            <w:shd w:val="clear" w:color="auto" w:fill="auto"/>
            <w:vAlign w:val="center"/>
            <w:hideMark/>
          </w:tcPr>
          <w:p w14:paraId="4C520364" w14:textId="77777777" w:rsidR="00D800E3" w:rsidRPr="00D800E3" w:rsidRDefault="00D800E3" w:rsidP="00D800E3">
            <w:pPr>
              <w:rPr>
                <w:sz w:val="20"/>
                <w:szCs w:val="20"/>
              </w:rPr>
            </w:pPr>
          </w:p>
        </w:tc>
        <w:tc>
          <w:tcPr>
            <w:tcW w:w="607" w:type="dxa"/>
            <w:shd w:val="clear" w:color="auto" w:fill="auto"/>
            <w:noWrap/>
            <w:vAlign w:val="center"/>
            <w:hideMark/>
          </w:tcPr>
          <w:p w14:paraId="0158F0FE" w14:textId="77777777" w:rsidR="00D800E3" w:rsidRPr="00D800E3" w:rsidRDefault="00D800E3" w:rsidP="00D800E3">
            <w:pPr>
              <w:jc w:val="center"/>
              <w:rPr>
                <w:sz w:val="20"/>
                <w:szCs w:val="20"/>
              </w:rPr>
            </w:pPr>
            <w:r w:rsidRPr="00D800E3">
              <w:rPr>
                <w:sz w:val="20"/>
                <w:szCs w:val="20"/>
              </w:rPr>
              <w:t>№5</w:t>
            </w:r>
          </w:p>
        </w:tc>
        <w:tc>
          <w:tcPr>
            <w:tcW w:w="2214" w:type="dxa"/>
            <w:shd w:val="clear" w:color="auto" w:fill="auto"/>
            <w:vAlign w:val="center"/>
            <w:hideMark/>
          </w:tcPr>
          <w:p w14:paraId="4C21F5B2" w14:textId="77777777" w:rsidR="00D800E3" w:rsidRPr="00D800E3" w:rsidRDefault="00D800E3" w:rsidP="00D800E3">
            <w:pPr>
              <w:rPr>
                <w:sz w:val="22"/>
                <w:szCs w:val="22"/>
              </w:rPr>
            </w:pPr>
            <w:r w:rsidRPr="00D800E3">
              <w:rPr>
                <w:sz w:val="22"/>
                <w:szCs w:val="22"/>
              </w:rPr>
              <w:t>ЭРН-70</w:t>
            </w:r>
          </w:p>
        </w:tc>
        <w:tc>
          <w:tcPr>
            <w:tcW w:w="1702" w:type="dxa"/>
            <w:shd w:val="clear" w:color="auto" w:fill="auto"/>
            <w:vAlign w:val="center"/>
            <w:hideMark/>
          </w:tcPr>
          <w:p w14:paraId="4DDB9B0F" w14:textId="77777777" w:rsidR="00D800E3" w:rsidRPr="00D800E3" w:rsidRDefault="00D800E3" w:rsidP="00D800E3">
            <w:pPr>
              <w:jc w:val="center"/>
              <w:rPr>
                <w:sz w:val="22"/>
                <w:szCs w:val="22"/>
              </w:rPr>
            </w:pPr>
            <w:r w:rsidRPr="00D800E3">
              <w:rPr>
                <w:sz w:val="22"/>
                <w:szCs w:val="22"/>
              </w:rPr>
              <w:t>0,8</w:t>
            </w:r>
          </w:p>
        </w:tc>
        <w:tc>
          <w:tcPr>
            <w:tcW w:w="1646" w:type="dxa"/>
            <w:shd w:val="clear" w:color="auto" w:fill="auto"/>
            <w:vAlign w:val="center"/>
            <w:hideMark/>
          </w:tcPr>
          <w:p w14:paraId="7CD87B3E" w14:textId="77777777" w:rsidR="00D800E3" w:rsidRPr="00D800E3" w:rsidRDefault="00D800E3" w:rsidP="00D800E3">
            <w:pPr>
              <w:jc w:val="center"/>
              <w:rPr>
                <w:sz w:val="22"/>
                <w:szCs w:val="22"/>
              </w:rPr>
            </w:pPr>
            <w:r w:rsidRPr="00D800E3">
              <w:rPr>
                <w:sz w:val="22"/>
                <w:szCs w:val="22"/>
              </w:rPr>
              <w:t>2007</w:t>
            </w:r>
          </w:p>
        </w:tc>
        <w:tc>
          <w:tcPr>
            <w:tcW w:w="1646" w:type="dxa"/>
            <w:shd w:val="clear" w:color="auto" w:fill="auto"/>
            <w:vAlign w:val="center"/>
            <w:hideMark/>
          </w:tcPr>
          <w:p w14:paraId="17FCEFD7" w14:textId="77777777" w:rsidR="00D800E3" w:rsidRPr="00D800E3" w:rsidRDefault="00D800E3" w:rsidP="00D800E3">
            <w:pPr>
              <w:jc w:val="center"/>
              <w:rPr>
                <w:sz w:val="22"/>
                <w:szCs w:val="22"/>
              </w:rPr>
            </w:pPr>
            <w:r w:rsidRPr="00D800E3">
              <w:rPr>
                <w:sz w:val="22"/>
                <w:szCs w:val="22"/>
              </w:rPr>
              <w:t>2016</w:t>
            </w:r>
          </w:p>
        </w:tc>
        <w:tc>
          <w:tcPr>
            <w:tcW w:w="1317" w:type="dxa"/>
            <w:vMerge/>
            <w:shd w:val="clear" w:color="auto" w:fill="auto"/>
            <w:vAlign w:val="center"/>
            <w:hideMark/>
          </w:tcPr>
          <w:p w14:paraId="5D89B763" w14:textId="77777777" w:rsidR="00D800E3" w:rsidRPr="00D800E3" w:rsidRDefault="00D800E3" w:rsidP="00D800E3">
            <w:pPr>
              <w:rPr>
                <w:b/>
                <w:bCs/>
                <w:szCs w:val="20"/>
              </w:rPr>
            </w:pPr>
          </w:p>
        </w:tc>
      </w:tr>
      <w:tr w:rsidR="00D800E3" w:rsidRPr="00D800E3" w14:paraId="3CB42A39" w14:textId="77777777" w:rsidTr="00A25E52">
        <w:trPr>
          <w:trHeight w:val="284"/>
        </w:trPr>
        <w:tc>
          <w:tcPr>
            <w:tcW w:w="723" w:type="dxa"/>
            <w:vMerge/>
            <w:shd w:val="clear" w:color="auto" w:fill="auto"/>
            <w:vAlign w:val="center"/>
            <w:hideMark/>
          </w:tcPr>
          <w:p w14:paraId="38727B5C" w14:textId="77777777" w:rsidR="00D800E3" w:rsidRPr="00D800E3" w:rsidRDefault="00D800E3" w:rsidP="00D800E3">
            <w:pPr>
              <w:rPr>
                <w:sz w:val="20"/>
                <w:szCs w:val="20"/>
              </w:rPr>
            </w:pPr>
          </w:p>
        </w:tc>
        <w:tc>
          <w:tcPr>
            <w:tcW w:w="607" w:type="dxa"/>
            <w:shd w:val="clear" w:color="auto" w:fill="auto"/>
            <w:noWrap/>
            <w:vAlign w:val="center"/>
            <w:hideMark/>
          </w:tcPr>
          <w:p w14:paraId="1AF3490C" w14:textId="77777777" w:rsidR="00D800E3" w:rsidRPr="00D800E3" w:rsidRDefault="00D800E3" w:rsidP="00D800E3">
            <w:pPr>
              <w:jc w:val="center"/>
              <w:rPr>
                <w:sz w:val="20"/>
                <w:szCs w:val="20"/>
              </w:rPr>
            </w:pPr>
            <w:r w:rsidRPr="00D800E3">
              <w:rPr>
                <w:sz w:val="20"/>
                <w:szCs w:val="20"/>
              </w:rPr>
              <w:t>№6</w:t>
            </w:r>
          </w:p>
        </w:tc>
        <w:tc>
          <w:tcPr>
            <w:tcW w:w="2214" w:type="dxa"/>
            <w:shd w:val="clear" w:color="auto" w:fill="auto"/>
            <w:vAlign w:val="center"/>
            <w:hideMark/>
          </w:tcPr>
          <w:p w14:paraId="024615EC" w14:textId="77777777" w:rsidR="00D800E3" w:rsidRPr="00D800E3" w:rsidRDefault="00D800E3" w:rsidP="00D800E3">
            <w:pPr>
              <w:rPr>
                <w:sz w:val="22"/>
                <w:szCs w:val="22"/>
              </w:rPr>
            </w:pPr>
            <w:r w:rsidRPr="00D800E3">
              <w:rPr>
                <w:sz w:val="22"/>
                <w:szCs w:val="22"/>
              </w:rPr>
              <w:t>ЭРН-70</w:t>
            </w:r>
          </w:p>
        </w:tc>
        <w:tc>
          <w:tcPr>
            <w:tcW w:w="1702" w:type="dxa"/>
            <w:shd w:val="clear" w:color="auto" w:fill="auto"/>
            <w:vAlign w:val="center"/>
            <w:hideMark/>
          </w:tcPr>
          <w:p w14:paraId="55C3B9ED" w14:textId="77777777" w:rsidR="00D800E3" w:rsidRPr="00D800E3" w:rsidRDefault="00D800E3" w:rsidP="00D800E3">
            <w:pPr>
              <w:jc w:val="center"/>
              <w:rPr>
                <w:sz w:val="22"/>
                <w:szCs w:val="22"/>
              </w:rPr>
            </w:pPr>
            <w:r w:rsidRPr="00D800E3">
              <w:rPr>
                <w:sz w:val="22"/>
                <w:szCs w:val="22"/>
              </w:rPr>
              <w:t>0,8</w:t>
            </w:r>
          </w:p>
        </w:tc>
        <w:tc>
          <w:tcPr>
            <w:tcW w:w="1646" w:type="dxa"/>
            <w:shd w:val="clear" w:color="auto" w:fill="auto"/>
            <w:vAlign w:val="center"/>
            <w:hideMark/>
          </w:tcPr>
          <w:p w14:paraId="50C0A5F8" w14:textId="77777777" w:rsidR="00D800E3" w:rsidRPr="00D800E3" w:rsidRDefault="00D800E3" w:rsidP="00D800E3">
            <w:pPr>
              <w:jc w:val="center"/>
              <w:rPr>
                <w:sz w:val="22"/>
                <w:szCs w:val="22"/>
              </w:rPr>
            </w:pPr>
            <w:r w:rsidRPr="00D800E3">
              <w:rPr>
                <w:sz w:val="22"/>
                <w:szCs w:val="22"/>
              </w:rPr>
              <w:t>2008</w:t>
            </w:r>
          </w:p>
        </w:tc>
        <w:tc>
          <w:tcPr>
            <w:tcW w:w="1646" w:type="dxa"/>
            <w:shd w:val="clear" w:color="auto" w:fill="auto"/>
            <w:vAlign w:val="center"/>
            <w:hideMark/>
          </w:tcPr>
          <w:p w14:paraId="09AC0904" w14:textId="77777777" w:rsidR="00D800E3" w:rsidRPr="00D800E3" w:rsidRDefault="00D800E3" w:rsidP="00D800E3">
            <w:pPr>
              <w:jc w:val="center"/>
              <w:rPr>
                <w:sz w:val="22"/>
                <w:szCs w:val="22"/>
              </w:rPr>
            </w:pPr>
            <w:r w:rsidRPr="00D800E3">
              <w:rPr>
                <w:sz w:val="22"/>
                <w:szCs w:val="22"/>
              </w:rPr>
              <w:t>2014</w:t>
            </w:r>
          </w:p>
        </w:tc>
        <w:tc>
          <w:tcPr>
            <w:tcW w:w="1317" w:type="dxa"/>
            <w:vMerge/>
            <w:shd w:val="clear" w:color="auto" w:fill="auto"/>
            <w:vAlign w:val="center"/>
            <w:hideMark/>
          </w:tcPr>
          <w:p w14:paraId="27E2A3D7" w14:textId="77777777" w:rsidR="00D800E3" w:rsidRPr="00D800E3" w:rsidRDefault="00D800E3" w:rsidP="00D800E3">
            <w:pPr>
              <w:rPr>
                <w:b/>
                <w:bCs/>
                <w:szCs w:val="20"/>
              </w:rPr>
            </w:pPr>
          </w:p>
        </w:tc>
      </w:tr>
      <w:tr w:rsidR="00D800E3" w:rsidRPr="00D800E3" w14:paraId="5E52CB82" w14:textId="77777777" w:rsidTr="00A25E52">
        <w:trPr>
          <w:trHeight w:val="284"/>
        </w:trPr>
        <w:tc>
          <w:tcPr>
            <w:tcW w:w="723" w:type="dxa"/>
            <w:vMerge/>
            <w:shd w:val="clear" w:color="auto" w:fill="auto"/>
            <w:vAlign w:val="center"/>
            <w:hideMark/>
          </w:tcPr>
          <w:p w14:paraId="66C4B29C" w14:textId="77777777" w:rsidR="00D800E3" w:rsidRPr="00D800E3" w:rsidRDefault="00D800E3" w:rsidP="00D800E3">
            <w:pPr>
              <w:rPr>
                <w:sz w:val="20"/>
                <w:szCs w:val="20"/>
              </w:rPr>
            </w:pPr>
          </w:p>
        </w:tc>
        <w:tc>
          <w:tcPr>
            <w:tcW w:w="607" w:type="dxa"/>
            <w:shd w:val="clear" w:color="auto" w:fill="auto"/>
            <w:noWrap/>
            <w:vAlign w:val="center"/>
            <w:hideMark/>
          </w:tcPr>
          <w:p w14:paraId="2304E5B6" w14:textId="77777777" w:rsidR="00D800E3" w:rsidRPr="00D800E3" w:rsidRDefault="00D800E3" w:rsidP="00D800E3">
            <w:pPr>
              <w:jc w:val="center"/>
              <w:rPr>
                <w:sz w:val="20"/>
                <w:szCs w:val="20"/>
              </w:rPr>
            </w:pPr>
            <w:r w:rsidRPr="00D800E3">
              <w:rPr>
                <w:sz w:val="20"/>
                <w:szCs w:val="20"/>
              </w:rPr>
              <w:t>№7</w:t>
            </w:r>
          </w:p>
        </w:tc>
        <w:tc>
          <w:tcPr>
            <w:tcW w:w="2214" w:type="dxa"/>
            <w:shd w:val="clear" w:color="auto" w:fill="auto"/>
            <w:vAlign w:val="center"/>
            <w:hideMark/>
          </w:tcPr>
          <w:p w14:paraId="0DED4532" w14:textId="77777777" w:rsidR="00D800E3" w:rsidRPr="00D800E3" w:rsidRDefault="00D800E3" w:rsidP="00D800E3">
            <w:pPr>
              <w:rPr>
                <w:sz w:val="22"/>
                <w:szCs w:val="22"/>
              </w:rPr>
            </w:pPr>
            <w:r w:rsidRPr="00D800E3">
              <w:rPr>
                <w:sz w:val="22"/>
                <w:szCs w:val="22"/>
              </w:rPr>
              <w:t>ЭРН-70</w:t>
            </w:r>
          </w:p>
        </w:tc>
        <w:tc>
          <w:tcPr>
            <w:tcW w:w="1702" w:type="dxa"/>
            <w:shd w:val="clear" w:color="auto" w:fill="auto"/>
            <w:vAlign w:val="center"/>
            <w:hideMark/>
          </w:tcPr>
          <w:p w14:paraId="62844CFA" w14:textId="77777777" w:rsidR="00D800E3" w:rsidRPr="00D800E3" w:rsidRDefault="00D800E3" w:rsidP="00D800E3">
            <w:pPr>
              <w:jc w:val="center"/>
              <w:rPr>
                <w:sz w:val="22"/>
                <w:szCs w:val="22"/>
              </w:rPr>
            </w:pPr>
            <w:r w:rsidRPr="00D800E3">
              <w:rPr>
                <w:sz w:val="22"/>
                <w:szCs w:val="22"/>
              </w:rPr>
              <w:t>0,8</w:t>
            </w:r>
          </w:p>
        </w:tc>
        <w:tc>
          <w:tcPr>
            <w:tcW w:w="1646" w:type="dxa"/>
            <w:shd w:val="clear" w:color="auto" w:fill="auto"/>
            <w:vAlign w:val="center"/>
            <w:hideMark/>
          </w:tcPr>
          <w:p w14:paraId="088A0D68" w14:textId="77777777" w:rsidR="00D800E3" w:rsidRPr="00D800E3" w:rsidRDefault="00D800E3" w:rsidP="00D800E3">
            <w:pPr>
              <w:jc w:val="center"/>
              <w:rPr>
                <w:sz w:val="22"/>
                <w:szCs w:val="22"/>
              </w:rPr>
            </w:pPr>
            <w:r w:rsidRPr="00D800E3">
              <w:rPr>
                <w:sz w:val="22"/>
                <w:szCs w:val="22"/>
              </w:rPr>
              <w:t>2008</w:t>
            </w:r>
          </w:p>
        </w:tc>
        <w:tc>
          <w:tcPr>
            <w:tcW w:w="1646" w:type="dxa"/>
            <w:shd w:val="clear" w:color="auto" w:fill="auto"/>
            <w:vAlign w:val="center"/>
            <w:hideMark/>
          </w:tcPr>
          <w:p w14:paraId="3331088D" w14:textId="77777777" w:rsidR="00D800E3" w:rsidRPr="00D800E3" w:rsidRDefault="00D800E3" w:rsidP="00D800E3">
            <w:pPr>
              <w:jc w:val="center"/>
              <w:rPr>
                <w:sz w:val="22"/>
                <w:szCs w:val="22"/>
              </w:rPr>
            </w:pPr>
            <w:r w:rsidRPr="00D800E3">
              <w:rPr>
                <w:sz w:val="22"/>
                <w:szCs w:val="22"/>
              </w:rPr>
              <w:t>2014</w:t>
            </w:r>
          </w:p>
        </w:tc>
        <w:tc>
          <w:tcPr>
            <w:tcW w:w="1317" w:type="dxa"/>
            <w:vMerge/>
            <w:shd w:val="clear" w:color="auto" w:fill="auto"/>
            <w:vAlign w:val="center"/>
            <w:hideMark/>
          </w:tcPr>
          <w:p w14:paraId="7B21E4C8" w14:textId="77777777" w:rsidR="00D800E3" w:rsidRPr="00D800E3" w:rsidRDefault="00D800E3" w:rsidP="00D800E3">
            <w:pPr>
              <w:rPr>
                <w:b/>
                <w:bCs/>
                <w:szCs w:val="20"/>
              </w:rPr>
            </w:pPr>
          </w:p>
        </w:tc>
      </w:tr>
      <w:tr w:rsidR="00D800E3" w:rsidRPr="00D800E3" w14:paraId="0DFABF59" w14:textId="77777777" w:rsidTr="00A25E52">
        <w:trPr>
          <w:trHeight w:val="284"/>
        </w:trPr>
        <w:tc>
          <w:tcPr>
            <w:tcW w:w="723" w:type="dxa"/>
            <w:vMerge/>
            <w:shd w:val="clear" w:color="auto" w:fill="auto"/>
            <w:vAlign w:val="center"/>
            <w:hideMark/>
          </w:tcPr>
          <w:p w14:paraId="29562800" w14:textId="77777777" w:rsidR="00D800E3" w:rsidRPr="00D800E3" w:rsidRDefault="00D800E3" w:rsidP="00D800E3">
            <w:pPr>
              <w:rPr>
                <w:sz w:val="20"/>
                <w:szCs w:val="20"/>
              </w:rPr>
            </w:pPr>
          </w:p>
        </w:tc>
        <w:tc>
          <w:tcPr>
            <w:tcW w:w="607" w:type="dxa"/>
            <w:shd w:val="clear" w:color="auto" w:fill="auto"/>
            <w:noWrap/>
            <w:vAlign w:val="center"/>
            <w:hideMark/>
          </w:tcPr>
          <w:p w14:paraId="69493F72" w14:textId="77777777" w:rsidR="00D800E3" w:rsidRPr="00D800E3" w:rsidRDefault="00D800E3" w:rsidP="00D800E3">
            <w:pPr>
              <w:jc w:val="center"/>
              <w:rPr>
                <w:sz w:val="20"/>
                <w:szCs w:val="20"/>
              </w:rPr>
            </w:pPr>
            <w:r w:rsidRPr="00D800E3">
              <w:rPr>
                <w:sz w:val="20"/>
                <w:szCs w:val="20"/>
              </w:rPr>
              <w:t>№8</w:t>
            </w:r>
          </w:p>
        </w:tc>
        <w:tc>
          <w:tcPr>
            <w:tcW w:w="2214" w:type="dxa"/>
            <w:shd w:val="clear" w:color="auto" w:fill="auto"/>
            <w:vAlign w:val="center"/>
            <w:hideMark/>
          </w:tcPr>
          <w:p w14:paraId="3A13E223" w14:textId="77777777" w:rsidR="00D800E3" w:rsidRPr="00D800E3" w:rsidRDefault="00D800E3" w:rsidP="00D800E3">
            <w:pPr>
              <w:rPr>
                <w:sz w:val="22"/>
                <w:szCs w:val="22"/>
              </w:rPr>
            </w:pPr>
            <w:r w:rsidRPr="00D800E3">
              <w:rPr>
                <w:sz w:val="22"/>
                <w:szCs w:val="22"/>
              </w:rPr>
              <w:t>ЭРН-70</w:t>
            </w:r>
          </w:p>
        </w:tc>
        <w:tc>
          <w:tcPr>
            <w:tcW w:w="1702" w:type="dxa"/>
            <w:shd w:val="clear" w:color="auto" w:fill="auto"/>
            <w:vAlign w:val="center"/>
            <w:hideMark/>
          </w:tcPr>
          <w:p w14:paraId="27D73DDF" w14:textId="77777777" w:rsidR="00D800E3" w:rsidRPr="00D800E3" w:rsidRDefault="00D800E3" w:rsidP="00D800E3">
            <w:pPr>
              <w:jc w:val="center"/>
              <w:rPr>
                <w:sz w:val="22"/>
                <w:szCs w:val="22"/>
              </w:rPr>
            </w:pPr>
            <w:r w:rsidRPr="00D800E3">
              <w:rPr>
                <w:sz w:val="22"/>
                <w:szCs w:val="22"/>
              </w:rPr>
              <w:t>0,8</w:t>
            </w:r>
          </w:p>
        </w:tc>
        <w:tc>
          <w:tcPr>
            <w:tcW w:w="1646" w:type="dxa"/>
            <w:shd w:val="clear" w:color="auto" w:fill="auto"/>
            <w:vAlign w:val="center"/>
            <w:hideMark/>
          </w:tcPr>
          <w:p w14:paraId="076D4FBC" w14:textId="77777777" w:rsidR="00D800E3" w:rsidRPr="00D800E3" w:rsidRDefault="00D800E3" w:rsidP="00D800E3">
            <w:pPr>
              <w:jc w:val="center"/>
              <w:rPr>
                <w:sz w:val="22"/>
                <w:szCs w:val="22"/>
              </w:rPr>
            </w:pPr>
            <w:r w:rsidRPr="00D800E3">
              <w:rPr>
                <w:sz w:val="22"/>
                <w:szCs w:val="22"/>
              </w:rPr>
              <w:t>2013</w:t>
            </w:r>
          </w:p>
        </w:tc>
        <w:tc>
          <w:tcPr>
            <w:tcW w:w="1646" w:type="dxa"/>
            <w:shd w:val="clear" w:color="auto" w:fill="auto"/>
            <w:vAlign w:val="center"/>
            <w:hideMark/>
          </w:tcPr>
          <w:p w14:paraId="079889DC" w14:textId="77777777" w:rsidR="00D800E3" w:rsidRPr="00D800E3" w:rsidRDefault="00D800E3" w:rsidP="00D800E3">
            <w:pPr>
              <w:jc w:val="center"/>
              <w:rPr>
                <w:sz w:val="22"/>
                <w:szCs w:val="22"/>
              </w:rPr>
            </w:pPr>
            <w:r w:rsidRPr="00D800E3">
              <w:rPr>
                <w:sz w:val="22"/>
                <w:szCs w:val="22"/>
              </w:rPr>
              <w:t>2016</w:t>
            </w:r>
          </w:p>
        </w:tc>
        <w:tc>
          <w:tcPr>
            <w:tcW w:w="1317" w:type="dxa"/>
            <w:vMerge/>
            <w:shd w:val="clear" w:color="auto" w:fill="auto"/>
            <w:vAlign w:val="center"/>
            <w:hideMark/>
          </w:tcPr>
          <w:p w14:paraId="01ED76FF" w14:textId="77777777" w:rsidR="00D800E3" w:rsidRPr="00D800E3" w:rsidRDefault="00D800E3" w:rsidP="00D800E3">
            <w:pPr>
              <w:rPr>
                <w:b/>
                <w:bCs/>
                <w:szCs w:val="20"/>
              </w:rPr>
            </w:pPr>
          </w:p>
        </w:tc>
      </w:tr>
      <w:tr w:rsidR="00D800E3" w:rsidRPr="00D800E3" w14:paraId="47EC0267" w14:textId="77777777" w:rsidTr="00A25E52">
        <w:trPr>
          <w:trHeight w:val="284"/>
        </w:trPr>
        <w:tc>
          <w:tcPr>
            <w:tcW w:w="723" w:type="dxa"/>
            <w:vMerge/>
            <w:shd w:val="clear" w:color="auto" w:fill="auto"/>
            <w:vAlign w:val="center"/>
            <w:hideMark/>
          </w:tcPr>
          <w:p w14:paraId="678B8157" w14:textId="77777777" w:rsidR="00D800E3" w:rsidRPr="00D800E3" w:rsidRDefault="00D800E3" w:rsidP="00D800E3">
            <w:pPr>
              <w:rPr>
                <w:sz w:val="20"/>
                <w:szCs w:val="20"/>
              </w:rPr>
            </w:pPr>
          </w:p>
        </w:tc>
        <w:tc>
          <w:tcPr>
            <w:tcW w:w="607" w:type="dxa"/>
            <w:shd w:val="clear" w:color="auto" w:fill="auto"/>
            <w:noWrap/>
            <w:vAlign w:val="center"/>
            <w:hideMark/>
          </w:tcPr>
          <w:p w14:paraId="6DEDC670" w14:textId="77777777" w:rsidR="00D800E3" w:rsidRPr="00D800E3" w:rsidRDefault="00D800E3" w:rsidP="00D800E3">
            <w:pPr>
              <w:jc w:val="center"/>
              <w:rPr>
                <w:sz w:val="20"/>
                <w:szCs w:val="20"/>
              </w:rPr>
            </w:pPr>
            <w:r w:rsidRPr="00D800E3">
              <w:rPr>
                <w:sz w:val="20"/>
                <w:szCs w:val="20"/>
              </w:rPr>
              <w:t>№9</w:t>
            </w:r>
          </w:p>
        </w:tc>
        <w:tc>
          <w:tcPr>
            <w:tcW w:w="2214" w:type="dxa"/>
            <w:shd w:val="clear" w:color="auto" w:fill="auto"/>
            <w:vAlign w:val="center"/>
            <w:hideMark/>
          </w:tcPr>
          <w:p w14:paraId="55E29CBD" w14:textId="77777777" w:rsidR="00D800E3" w:rsidRPr="00D800E3" w:rsidRDefault="00D800E3" w:rsidP="00D800E3">
            <w:pPr>
              <w:rPr>
                <w:sz w:val="22"/>
                <w:szCs w:val="22"/>
              </w:rPr>
            </w:pPr>
            <w:r w:rsidRPr="00D800E3">
              <w:rPr>
                <w:sz w:val="22"/>
                <w:szCs w:val="22"/>
              </w:rPr>
              <w:t>ЭРН-70</w:t>
            </w:r>
          </w:p>
        </w:tc>
        <w:tc>
          <w:tcPr>
            <w:tcW w:w="1702" w:type="dxa"/>
            <w:shd w:val="clear" w:color="auto" w:fill="auto"/>
            <w:vAlign w:val="center"/>
            <w:hideMark/>
          </w:tcPr>
          <w:p w14:paraId="71A3E7C8" w14:textId="77777777" w:rsidR="00D800E3" w:rsidRPr="00D800E3" w:rsidRDefault="00D800E3" w:rsidP="00D800E3">
            <w:pPr>
              <w:jc w:val="center"/>
              <w:rPr>
                <w:sz w:val="22"/>
                <w:szCs w:val="22"/>
              </w:rPr>
            </w:pPr>
            <w:r w:rsidRPr="00D800E3">
              <w:rPr>
                <w:sz w:val="22"/>
                <w:szCs w:val="22"/>
              </w:rPr>
              <w:t>0,8</w:t>
            </w:r>
          </w:p>
        </w:tc>
        <w:tc>
          <w:tcPr>
            <w:tcW w:w="1646" w:type="dxa"/>
            <w:shd w:val="clear" w:color="auto" w:fill="auto"/>
            <w:vAlign w:val="center"/>
            <w:hideMark/>
          </w:tcPr>
          <w:p w14:paraId="37FFDDCA" w14:textId="77777777" w:rsidR="00D800E3" w:rsidRPr="00D800E3" w:rsidRDefault="00D800E3" w:rsidP="00D800E3">
            <w:pPr>
              <w:jc w:val="center"/>
              <w:rPr>
                <w:sz w:val="22"/>
                <w:szCs w:val="22"/>
              </w:rPr>
            </w:pPr>
            <w:r w:rsidRPr="00D800E3">
              <w:rPr>
                <w:sz w:val="22"/>
                <w:szCs w:val="22"/>
              </w:rPr>
              <w:t>2008</w:t>
            </w:r>
          </w:p>
        </w:tc>
        <w:tc>
          <w:tcPr>
            <w:tcW w:w="1646" w:type="dxa"/>
            <w:shd w:val="clear" w:color="auto" w:fill="auto"/>
            <w:vAlign w:val="center"/>
            <w:hideMark/>
          </w:tcPr>
          <w:p w14:paraId="6DEC6B37" w14:textId="77777777" w:rsidR="00D800E3" w:rsidRPr="00D800E3" w:rsidRDefault="00D800E3" w:rsidP="00D800E3">
            <w:pPr>
              <w:jc w:val="center"/>
              <w:rPr>
                <w:sz w:val="22"/>
                <w:szCs w:val="22"/>
              </w:rPr>
            </w:pPr>
            <w:r w:rsidRPr="00D800E3">
              <w:rPr>
                <w:sz w:val="22"/>
                <w:szCs w:val="22"/>
              </w:rPr>
              <w:t>2014</w:t>
            </w:r>
          </w:p>
        </w:tc>
        <w:tc>
          <w:tcPr>
            <w:tcW w:w="1317" w:type="dxa"/>
            <w:vMerge/>
            <w:shd w:val="clear" w:color="auto" w:fill="auto"/>
            <w:vAlign w:val="center"/>
            <w:hideMark/>
          </w:tcPr>
          <w:p w14:paraId="21DA1F35" w14:textId="77777777" w:rsidR="00D800E3" w:rsidRPr="00D800E3" w:rsidRDefault="00D800E3" w:rsidP="00D800E3">
            <w:pPr>
              <w:rPr>
                <w:b/>
                <w:bCs/>
                <w:szCs w:val="20"/>
              </w:rPr>
            </w:pPr>
          </w:p>
        </w:tc>
      </w:tr>
      <w:tr w:rsidR="00D800E3" w:rsidRPr="00D800E3" w14:paraId="4B1FD90E" w14:textId="77777777" w:rsidTr="00A25E52">
        <w:trPr>
          <w:trHeight w:val="284"/>
        </w:trPr>
        <w:tc>
          <w:tcPr>
            <w:tcW w:w="723" w:type="dxa"/>
            <w:vMerge/>
            <w:shd w:val="clear" w:color="auto" w:fill="auto"/>
            <w:vAlign w:val="center"/>
            <w:hideMark/>
          </w:tcPr>
          <w:p w14:paraId="44251491" w14:textId="77777777" w:rsidR="00D800E3" w:rsidRPr="00D800E3" w:rsidRDefault="00D800E3" w:rsidP="00D800E3">
            <w:pPr>
              <w:rPr>
                <w:sz w:val="20"/>
                <w:szCs w:val="20"/>
              </w:rPr>
            </w:pPr>
          </w:p>
        </w:tc>
        <w:tc>
          <w:tcPr>
            <w:tcW w:w="607" w:type="dxa"/>
            <w:shd w:val="clear" w:color="auto" w:fill="auto"/>
            <w:noWrap/>
            <w:vAlign w:val="center"/>
            <w:hideMark/>
          </w:tcPr>
          <w:p w14:paraId="5D92CEC6" w14:textId="77777777" w:rsidR="00D800E3" w:rsidRPr="00D800E3" w:rsidRDefault="00D800E3" w:rsidP="00D800E3">
            <w:pPr>
              <w:jc w:val="center"/>
              <w:rPr>
                <w:sz w:val="20"/>
                <w:szCs w:val="20"/>
              </w:rPr>
            </w:pPr>
            <w:r w:rsidRPr="00D800E3">
              <w:rPr>
                <w:sz w:val="20"/>
                <w:szCs w:val="20"/>
              </w:rPr>
              <w:t>№10</w:t>
            </w:r>
          </w:p>
        </w:tc>
        <w:tc>
          <w:tcPr>
            <w:tcW w:w="2214" w:type="dxa"/>
            <w:shd w:val="clear" w:color="auto" w:fill="auto"/>
            <w:vAlign w:val="center"/>
            <w:hideMark/>
          </w:tcPr>
          <w:p w14:paraId="6413626F" w14:textId="77777777" w:rsidR="00D800E3" w:rsidRPr="00D800E3" w:rsidRDefault="00D800E3" w:rsidP="00D800E3">
            <w:pPr>
              <w:rPr>
                <w:sz w:val="22"/>
                <w:szCs w:val="22"/>
              </w:rPr>
            </w:pPr>
            <w:r w:rsidRPr="00D800E3">
              <w:rPr>
                <w:sz w:val="22"/>
                <w:szCs w:val="22"/>
              </w:rPr>
              <w:t>КВМ-2</w:t>
            </w:r>
          </w:p>
        </w:tc>
        <w:tc>
          <w:tcPr>
            <w:tcW w:w="1702" w:type="dxa"/>
            <w:shd w:val="clear" w:color="auto" w:fill="auto"/>
            <w:vAlign w:val="center"/>
            <w:hideMark/>
          </w:tcPr>
          <w:p w14:paraId="56B43ABA" w14:textId="77777777" w:rsidR="00D800E3" w:rsidRPr="00D800E3" w:rsidRDefault="00D800E3" w:rsidP="00D800E3">
            <w:pPr>
              <w:jc w:val="center"/>
              <w:rPr>
                <w:sz w:val="22"/>
                <w:szCs w:val="22"/>
              </w:rPr>
            </w:pPr>
            <w:r w:rsidRPr="00D800E3">
              <w:rPr>
                <w:sz w:val="22"/>
                <w:szCs w:val="22"/>
              </w:rPr>
              <w:t>0,8</w:t>
            </w:r>
          </w:p>
        </w:tc>
        <w:tc>
          <w:tcPr>
            <w:tcW w:w="1646" w:type="dxa"/>
            <w:shd w:val="clear" w:color="auto" w:fill="auto"/>
            <w:vAlign w:val="center"/>
            <w:hideMark/>
          </w:tcPr>
          <w:p w14:paraId="5B3DDBD1" w14:textId="77777777" w:rsidR="00D800E3" w:rsidRPr="00D800E3" w:rsidRDefault="00D800E3" w:rsidP="00D800E3">
            <w:pPr>
              <w:jc w:val="center"/>
              <w:rPr>
                <w:sz w:val="22"/>
                <w:szCs w:val="22"/>
              </w:rPr>
            </w:pPr>
            <w:r w:rsidRPr="00D800E3">
              <w:rPr>
                <w:sz w:val="22"/>
                <w:szCs w:val="22"/>
              </w:rPr>
              <w:t>1998</w:t>
            </w:r>
          </w:p>
        </w:tc>
        <w:tc>
          <w:tcPr>
            <w:tcW w:w="1646" w:type="dxa"/>
            <w:shd w:val="clear" w:color="auto" w:fill="auto"/>
            <w:vAlign w:val="center"/>
            <w:hideMark/>
          </w:tcPr>
          <w:p w14:paraId="6F26D07E" w14:textId="77777777" w:rsidR="00D800E3" w:rsidRPr="00D800E3" w:rsidRDefault="00D800E3" w:rsidP="00D800E3">
            <w:pPr>
              <w:jc w:val="center"/>
              <w:rPr>
                <w:sz w:val="22"/>
                <w:szCs w:val="22"/>
              </w:rPr>
            </w:pPr>
            <w:r w:rsidRPr="00D800E3">
              <w:rPr>
                <w:sz w:val="22"/>
                <w:szCs w:val="22"/>
              </w:rPr>
              <w:t>1998</w:t>
            </w:r>
          </w:p>
        </w:tc>
        <w:tc>
          <w:tcPr>
            <w:tcW w:w="1317" w:type="dxa"/>
            <w:vMerge/>
            <w:shd w:val="clear" w:color="auto" w:fill="auto"/>
            <w:vAlign w:val="center"/>
            <w:hideMark/>
          </w:tcPr>
          <w:p w14:paraId="3F195D5F" w14:textId="77777777" w:rsidR="00D800E3" w:rsidRPr="00D800E3" w:rsidRDefault="00D800E3" w:rsidP="00D800E3">
            <w:pPr>
              <w:rPr>
                <w:b/>
                <w:bCs/>
                <w:szCs w:val="20"/>
              </w:rPr>
            </w:pPr>
          </w:p>
        </w:tc>
      </w:tr>
      <w:tr w:rsidR="00D800E3" w:rsidRPr="00D800E3" w14:paraId="22A51537" w14:textId="77777777" w:rsidTr="00A25E52">
        <w:trPr>
          <w:trHeight w:val="284"/>
        </w:trPr>
        <w:tc>
          <w:tcPr>
            <w:tcW w:w="723" w:type="dxa"/>
            <w:vMerge/>
            <w:shd w:val="clear" w:color="auto" w:fill="auto"/>
            <w:vAlign w:val="center"/>
            <w:hideMark/>
          </w:tcPr>
          <w:p w14:paraId="1FD6DC3C" w14:textId="77777777" w:rsidR="00D800E3" w:rsidRPr="00D800E3" w:rsidRDefault="00D800E3" w:rsidP="00D800E3">
            <w:pPr>
              <w:rPr>
                <w:sz w:val="20"/>
                <w:szCs w:val="20"/>
              </w:rPr>
            </w:pPr>
          </w:p>
        </w:tc>
        <w:tc>
          <w:tcPr>
            <w:tcW w:w="607" w:type="dxa"/>
            <w:shd w:val="clear" w:color="auto" w:fill="auto"/>
            <w:noWrap/>
            <w:vAlign w:val="center"/>
            <w:hideMark/>
          </w:tcPr>
          <w:p w14:paraId="10CB9DBA" w14:textId="77777777" w:rsidR="00D800E3" w:rsidRPr="00D800E3" w:rsidRDefault="00D800E3" w:rsidP="00D800E3">
            <w:pPr>
              <w:jc w:val="center"/>
              <w:rPr>
                <w:sz w:val="20"/>
                <w:szCs w:val="20"/>
              </w:rPr>
            </w:pPr>
            <w:r w:rsidRPr="00D800E3">
              <w:rPr>
                <w:sz w:val="20"/>
                <w:szCs w:val="20"/>
              </w:rPr>
              <w:t>№11</w:t>
            </w:r>
          </w:p>
        </w:tc>
        <w:tc>
          <w:tcPr>
            <w:tcW w:w="2214" w:type="dxa"/>
            <w:shd w:val="clear" w:color="auto" w:fill="auto"/>
            <w:vAlign w:val="center"/>
            <w:hideMark/>
          </w:tcPr>
          <w:p w14:paraId="6E6E9753" w14:textId="77777777" w:rsidR="00D800E3" w:rsidRPr="00D800E3" w:rsidRDefault="00D800E3" w:rsidP="00D800E3">
            <w:pPr>
              <w:rPr>
                <w:sz w:val="22"/>
                <w:szCs w:val="22"/>
              </w:rPr>
            </w:pPr>
            <w:r w:rsidRPr="00D800E3">
              <w:rPr>
                <w:sz w:val="22"/>
                <w:szCs w:val="22"/>
              </w:rPr>
              <w:t>ЭРН-70</w:t>
            </w:r>
          </w:p>
        </w:tc>
        <w:tc>
          <w:tcPr>
            <w:tcW w:w="1702" w:type="dxa"/>
            <w:shd w:val="clear" w:color="auto" w:fill="auto"/>
            <w:vAlign w:val="center"/>
            <w:hideMark/>
          </w:tcPr>
          <w:p w14:paraId="23B0322E" w14:textId="77777777" w:rsidR="00D800E3" w:rsidRPr="00D800E3" w:rsidRDefault="00D800E3" w:rsidP="00D800E3">
            <w:pPr>
              <w:jc w:val="center"/>
              <w:rPr>
                <w:sz w:val="22"/>
                <w:szCs w:val="22"/>
              </w:rPr>
            </w:pPr>
            <w:r w:rsidRPr="00D800E3">
              <w:rPr>
                <w:sz w:val="22"/>
                <w:szCs w:val="22"/>
              </w:rPr>
              <w:t>0,8</w:t>
            </w:r>
          </w:p>
        </w:tc>
        <w:tc>
          <w:tcPr>
            <w:tcW w:w="1646" w:type="dxa"/>
            <w:shd w:val="clear" w:color="auto" w:fill="auto"/>
            <w:vAlign w:val="center"/>
            <w:hideMark/>
          </w:tcPr>
          <w:p w14:paraId="3981DF42" w14:textId="77777777" w:rsidR="00D800E3" w:rsidRPr="00D800E3" w:rsidRDefault="00D800E3" w:rsidP="00D800E3">
            <w:pPr>
              <w:jc w:val="center"/>
              <w:rPr>
                <w:sz w:val="22"/>
                <w:szCs w:val="22"/>
              </w:rPr>
            </w:pPr>
            <w:r w:rsidRPr="00D800E3">
              <w:rPr>
                <w:sz w:val="22"/>
                <w:szCs w:val="22"/>
              </w:rPr>
              <w:t>2009</w:t>
            </w:r>
          </w:p>
        </w:tc>
        <w:tc>
          <w:tcPr>
            <w:tcW w:w="1646" w:type="dxa"/>
            <w:shd w:val="clear" w:color="auto" w:fill="auto"/>
            <w:vAlign w:val="center"/>
            <w:hideMark/>
          </w:tcPr>
          <w:p w14:paraId="465ECAEE" w14:textId="77777777" w:rsidR="00D800E3" w:rsidRPr="00D800E3" w:rsidRDefault="00D800E3" w:rsidP="00D800E3">
            <w:pPr>
              <w:jc w:val="center"/>
              <w:rPr>
                <w:sz w:val="22"/>
                <w:szCs w:val="22"/>
              </w:rPr>
            </w:pPr>
            <w:r w:rsidRPr="00D800E3">
              <w:rPr>
                <w:sz w:val="22"/>
                <w:szCs w:val="22"/>
              </w:rPr>
              <w:t>2020</w:t>
            </w:r>
          </w:p>
        </w:tc>
        <w:tc>
          <w:tcPr>
            <w:tcW w:w="1317" w:type="dxa"/>
            <w:vMerge/>
            <w:shd w:val="clear" w:color="auto" w:fill="auto"/>
            <w:vAlign w:val="center"/>
            <w:hideMark/>
          </w:tcPr>
          <w:p w14:paraId="3D9BF224" w14:textId="77777777" w:rsidR="00D800E3" w:rsidRPr="00D800E3" w:rsidRDefault="00D800E3" w:rsidP="00D800E3">
            <w:pPr>
              <w:rPr>
                <w:b/>
                <w:bCs/>
                <w:szCs w:val="20"/>
              </w:rPr>
            </w:pPr>
          </w:p>
        </w:tc>
      </w:tr>
      <w:tr w:rsidR="00D800E3" w:rsidRPr="00D800E3" w14:paraId="39B2B364" w14:textId="77777777" w:rsidTr="00A25E52">
        <w:trPr>
          <w:trHeight w:val="284"/>
        </w:trPr>
        <w:tc>
          <w:tcPr>
            <w:tcW w:w="723" w:type="dxa"/>
            <w:vMerge/>
            <w:shd w:val="clear" w:color="auto" w:fill="auto"/>
            <w:vAlign w:val="center"/>
            <w:hideMark/>
          </w:tcPr>
          <w:p w14:paraId="322B930F" w14:textId="77777777" w:rsidR="00D800E3" w:rsidRPr="00D800E3" w:rsidRDefault="00D800E3" w:rsidP="00D800E3">
            <w:pPr>
              <w:rPr>
                <w:sz w:val="20"/>
                <w:szCs w:val="20"/>
              </w:rPr>
            </w:pPr>
          </w:p>
        </w:tc>
        <w:tc>
          <w:tcPr>
            <w:tcW w:w="607" w:type="dxa"/>
            <w:shd w:val="clear" w:color="auto" w:fill="auto"/>
            <w:noWrap/>
            <w:vAlign w:val="center"/>
            <w:hideMark/>
          </w:tcPr>
          <w:p w14:paraId="4CB56324" w14:textId="77777777" w:rsidR="00D800E3" w:rsidRPr="00D800E3" w:rsidRDefault="00D800E3" w:rsidP="00D800E3">
            <w:pPr>
              <w:jc w:val="center"/>
              <w:rPr>
                <w:sz w:val="20"/>
                <w:szCs w:val="20"/>
              </w:rPr>
            </w:pPr>
            <w:r w:rsidRPr="00D800E3">
              <w:rPr>
                <w:sz w:val="20"/>
                <w:szCs w:val="20"/>
              </w:rPr>
              <w:t>№12</w:t>
            </w:r>
          </w:p>
        </w:tc>
        <w:tc>
          <w:tcPr>
            <w:tcW w:w="2214" w:type="dxa"/>
            <w:shd w:val="clear" w:color="auto" w:fill="auto"/>
            <w:vAlign w:val="center"/>
            <w:hideMark/>
          </w:tcPr>
          <w:p w14:paraId="65A93ADC" w14:textId="77777777" w:rsidR="00D800E3" w:rsidRPr="00D800E3" w:rsidRDefault="00D800E3" w:rsidP="00D800E3">
            <w:pPr>
              <w:rPr>
                <w:sz w:val="22"/>
                <w:szCs w:val="22"/>
              </w:rPr>
            </w:pPr>
            <w:r w:rsidRPr="00D800E3">
              <w:rPr>
                <w:sz w:val="22"/>
                <w:szCs w:val="22"/>
              </w:rPr>
              <w:t>ЭРН-70</w:t>
            </w:r>
          </w:p>
        </w:tc>
        <w:tc>
          <w:tcPr>
            <w:tcW w:w="1702" w:type="dxa"/>
            <w:shd w:val="clear" w:color="auto" w:fill="auto"/>
            <w:vAlign w:val="center"/>
            <w:hideMark/>
          </w:tcPr>
          <w:p w14:paraId="28440182" w14:textId="77777777" w:rsidR="00D800E3" w:rsidRPr="00D800E3" w:rsidRDefault="00D800E3" w:rsidP="00D800E3">
            <w:pPr>
              <w:jc w:val="center"/>
              <w:rPr>
                <w:sz w:val="22"/>
                <w:szCs w:val="22"/>
              </w:rPr>
            </w:pPr>
            <w:r w:rsidRPr="00D800E3">
              <w:rPr>
                <w:sz w:val="22"/>
                <w:szCs w:val="22"/>
              </w:rPr>
              <w:t>0,8</w:t>
            </w:r>
          </w:p>
        </w:tc>
        <w:tc>
          <w:tcPr>
            <w:tcW w:w="1646" w:type="dxa"/>
            <w:shd w:val="clear" w:color="auto" w:fill="auto"/>
            <w:vAlign w:val="center"/>
            <w:hideMark/>
          </w:tcPr>
          <w:p w14:paraId="53FAAE2B" w14:textId="77777777" w:rsidR="00D800E3" w:rsidRPr="00D800E3" w:rsidRDefault="00D800E3" w:rsidP="00D800E3">
            <w:pPr>
              <w:jc w:val="center"/>
              <w:rPr>
                <w:sz w:val="22"/>
                <w:szCs w:val="22"/>
              </w:rPr>
            </w:pPr>
            <w:r w:rsidRPr="00D800E3">
              <w:rPr>
                <w:sz w:val="22"/>
                <w:szCs w:val="22"/>
              </w:rPr>
              <w:t>2011</w:t>
            </w:r>
          </w:p>
        </w:tc>
        <w:tc>
          <w:tcPr>
            <w:tcW w:w="1646" w:type="dxa"/>
            <w:shd w:val="clear" w:color="auto" w:fill="auto"/>
            <w:vAlign w:val="center"/>
            <w:hideMark/>
          </w:tcPr>
          <w:p w14:paraId="52F88E92" w14:textId="77777777" w:rsidR="00D800E3" w:rsidRPr="00D800E3" w:rsidRDefault="00D800E3" w:rsidP="00D800E3">
            <w:pPr>
              <w:jc w:val="center"/>
              <w:rPr>
                <w:sz w:val="22"/>
                <w:szCs w:val="22"/>
              </w:rPr>
            </w:pPr>
            <w:r w:rsidRPr="00D800E3">
              <w:rPr>
                <w:sz w:val="22"/>
                <w:szCs w:val="22"/>
              </w:rPr>
              <w:t>2018</w:t>
            </w:r>
          </w:p>
        </w:tc>
        <w:tc>
          <w:tcPr>
            <w:tcW w:w="1317" w:type="dxa"/>
            <w:vMerge/>
            <w:shd w:val="clear" w:color="auto" w:fill="auto"/>
            <w:vAlign w:val="center"/>
            <w:hideMark/>
          </w:tcPr>
          <w:p w14:paraId="248266E9" w14:textId="77777777" w:rsidR="00D800E3" w:rsidRPr="00D800E3" w:rsidRDefault="00D800E3" w:rsidP="00D800E3">
            <w:pPr>
              <w:rPr>
                <w:b/>
                <w:bCs/>
                <w:szCs w:val="20"/>
              </w:rPr>
            </w:pPr>
          </w:p>
        </w:tc>
      </w:tr>
      <w:tr w:rsidR="00D800E3" w:rsidRPr="00D800E3" w14:paraId="48FD6BA1" w14:textId="77777777" w:rsidTr="00A25E52">
        <w:trPr>
          <w:trHeight w:val="284"/>
        </w:trPr>
        <w:tc>
          <w:tcPr>
            <w:tcW w:w="723" w:type="dxa"/>
            <w:vMerge w:val="restart"/>
            <w:shd w:val="clear" w:color="auto" w:fill="auto"/>
            <w:noWrap/>
            <w:vAlign w:val="center"/>
            <w:hideMark/>
          </w:tcPr>
          <w:p w14:paraId="1798C664" w14:textId="77777777" w:rsidR="00D800E3" w:rsidRPr="00D800E3" w:rsidRDefault="00D800E3" w:rsidP="00D800E3">
            <w:pPr>
              <w:jc w:val="center"/>
              <w:rPr>
                <w:sz w:val="20"/>
                <w:szCs w:val="20"/>
              </w:rPr>
            </w:pPr>
            <w:r w:rsidRPr="00D800E3">
              <w:rPr>
                <w:sz w:val="20"/>
                <w:szCs w:val="20"/>
              </w:rPr>
              <w:t>3</w:t>
            </w:r>
          </w:p>
        </w:tc>
        <w:tc>
          <w:tcPr>
            <w:tcW w:w="607" w:type="dxa"/>
            <w:shd w:val="clear" w:color="auto" w:fill="auto"/>
            <w:noWrap/>
            <w:vAlign w:val="center"/>
            <w:hideMark/>
          </w:tcPr>
          <w:p w14:paraId="5AFFB39B" w14:textId="77777777" w:rsidR="00D800E3" w:rsidRPr="00D800E3" w:rsidRDefault="00D800E3" w:rsidP="00D800E3">
            <w:pPr>
              <w:jc w:val="center"/>
              <w:rPr>
                <w:sz w:val="20"/>
                <w:szCs w:val="20"/>
              </w:rPr>
            </w:pPr>
            <w:r w:rsidRPr="00D800E3">
              <w:rPr>
                <w:sz w:val="20"/>
                <w:szCs w:val="20"/>
              </w:rPr>
              <w:t> </w:t>
            </w:r>
          </w:p>
        </w:tc>
        <w:tc>
          <w:tcPr>
            <w:tcW w:w="7208" w:type="dxa"/>
            <w:gridSpan w:val="4"/>
            <w:shd w:val="clear" w:color="auto" w:fill="auto"/>
            <w:vAlign w:val="center"/>
            <w:hideMark/>
          </w:tcPr>
          <w:p w14:paraId="1E9A33E0" w14:textId="77777777" w:rsidR="00D800E3" w:rsidRPr="00D800E3" w:rsidRDefault="00D800E3" w:rsidP="00D800E3">
            <w:pPr>
              <w:rPr>
                <w:b/>
                <w:bCs/>
                <w:sz w:val="22"/>
                <w:szCs w:val="22"/>
              </w:rPr>
            </w:pPr>
            <w:r w:rsidRPr="00D800E3">
              <w:rPr>
                <w:b/>
                <w:bCs/>
                <w:sz w:val="22"/>
                <w:szCs w:val="22"/>
              </w:rPr>
              <w:t xml:space="preserve">Котельная  №21: ввод в эксплуатацию 1962 год </w:t>
            </w:r>
          </w:p>
        </w:tc>
        <w:tc>
          <w:tcPr>
            <w:tcW w:w="1317" w:type="dxa"/>
            <w:vMerge w:val="restart"/>
            <w:shd w:val="clear" w:color="auto" w:fill="auto"/>
            <w:vAlign w:val="center"/>
            <w:hideMark/>
          </w:tcPr>
          <w:p w14:paraId="1CC4E7CD" w14:textId="77777777" w:rsidR="00D800E3" w:rsidRPr="00D800E3" w:rsidRDefault="00D800E3" w:rsidP="00D800E3">
            <w:pPr>
              <w:jc w:val="center"/>
              <w:rPr>
                <w:b/>
                <w:bCs/>
                <w:szCs w:val="20"/>
              </w:rPr>
            </w:pPr>
            <w:r w:rsidRPr="00D800E3">
              <w:rPr>
                <w:b/>
                <w:bCs/>
                <w:szCs w:val="20"/>
              </w:rPr>
              <w:t>10</w:t>
            </w:r>
          </w:p>
        </w:tc>
      </w:tr>
      <w:tr w:rsidR="00D800E3" w:rsidRPr="00D800E3" w14:paraId="025E3B74" w14:textId="77777777" w:rsidTr="00A25E52">
        <w:trPr>
          <w:trHeight w:val="284"/>
        </w:trPr>
        <w:tc>
          <w:tcPr>
            <w:tcW w:w="723" w:type="dxa"/>
            <w:vMerge/>
            <w:shd w:val="clear" w:color="auto" w:fill="auto"/>
            <w:vAlign w:val="center"/>
            <w:hideMark/>
          </w:tcPr>
          <w:p w14:paraId="3D16D641" w14:textId="77777777" w:rsidR="00D800E3" w:rsidRPr="00D800E3" w:rsidRDefault="00D800E3" w:rsidP="00D800E3">
            <w:pPr>
              <w:rPr>
                <w:sz w:val="20"/>
                <w:szCs w:val="20"/>
              </w:rPr>
            </w:pPr>
          </w:p>
        </w:tc>
        <w:tc>
          <w:tcPr>
            <w:tcW w:w="607" w:type="dxa"/>
            <w:shd w:val="clear" w:color="auto" w:fill="auto"/>
            <w:noWrap/>
            <w:vAlign w:val="center"/>
            <w:hideMark/>
          </w:tcPr>
          <w:p w14:paraId="3026627E" w14:textId="77777777" w:rsidR="00D800E3" w:rsidRPr="00D800E3" w:rsidRDefault="00D800E3" w:rsidP="00D800E3">
            <w:pPr>
              <w:jc w:val="center"/>
              <w:rPr>
                <w:sz w:val="20"/>
                <w:szCs w:val="20"/>
              </w:rPr>
            </w:pPr>
            <w:r w:rsidRPr="00D800E3">
              <w:rPr>
                <w:sz w:val="20"/>
                <w:szCs w:val="20"/>
              </w:rPr>
              <w:t>№1</w:t>
            </w:r>
          </w:p>
        </w:tc>
        <w:tc>
          <w:tcPr>
            <w:tcW w:w="2214" w:type="dxa"/>
            <w:shd w:val="clear" w:color="auto" w:fill="auto"/>
            <w:vAlign w:val="center"/>
            <w:hideMark/>
          </w:tcPr>
          <w:p w14:paraId="4B9D3E4F" w14:textId="77777777" w:rsidR="00D800E3" w:rsidRPr="00D800E3" w:rsidRDefault="00D800E3" w:rsidP="00D800E3">
            <w:pPr>
              <w:rPr>
                <w:sz w:val="22"/>
                <w:szCs w:val="22"/>
              </w:rPr>
            </w:pPr>
            <w:r w:rsidRPr="00D800E3">
              <w:rPr>
                <w:sz w:val="22"/>
                <w:szCs w:val="22"/>
              </w:rPr>
              <w:t>КВМ-2</w:t>
            </w:r>
          </w:p>
        </w:tc>
        <w:tc>
          <w:tcPr>
            <w:tcW w:w="1702" w:type="dxa"/>
            <w:shd w:val="clear" w:color="auto" w:fill="auto"/>
            <w:vAlign w:val="center"/>
            <w:hideMark/>
          </w:tcPr>
          <w:p w14:paraId="6A6C41ED" w14:textId="77777777" w:rsidR="00D800E3" w:rsidRPr="00D800E3" w:rsidRDefault="00D800E3" w:rsidP="00D800E3">
            <w:pPr>
              <w:jc w:val="center"/>
              <w:rPr>
                <w:sz w:val="22"/>
                <w:szCs w:val="22"/>
              </w:rPr>
            </w:pPr>
            <w:r w:rsidRPr="00D800E3">
              <w:rPr>
                <w:sz w:val="22"/>
                <w:szCs w:val="22"/>
              </w:rPr>
              <w:t>0,8</w:t>
            </w:r>
          </w:p>
        </w:tc>
        <w:tc>
          <w:tcPr>
            <w:tcW w:w="1646" w:type="dxa"/>
            <w:shd w:val="clear" w:color="auto" w:fill="auto"/>
            <w:vAlign w:val="center"/>
            <w:hideMark/>
          </w:tcPr>
          <w:p w14:paraId="562A0A25" w14:textId="77777777" w:rsidR="00D800E3" w:rsidRPr="00D800E3" w:rsidRDefault="00D800E3" w:rsidP="00D800E3">
            <w:pPr>
              <w:jc w:val="center"/>
              <w:rPr>
                <w:sz w:val="22"/>
                <w:szCs w:val="22"/>
              </w:rPr>
            </w:pPr>
            <w:r w:rsidRPr="00D800E3">
              <w:rPr>
                <w:sz w:val="22"/>
                <w:szCs w:val="22"/>
              </w:rPr>
              <w:t>2000</w:t>
            </w:r>
          </w:p>
        </w:tc>
        <w:tc>
          <w:tcPr>
            <w:tcW w:w="1646" w:type="dxa"/>
            <w:shd w:val="clear" w:color="auto" w:fill="auto"/>
            <w:vAlign w:val="center"/>
            <w:hideMark/>
          </w:tcPr>
          <w:p w14:paraId="25D4209C" w14:textId="77777777" w:rsidR="00D800E3" w:rsidRPr="00D800E3" w:rsidRDefault="00D800E3" w:rsidP="00D800E3">
            <w:pPr>
              <w:jc w:val="center"/>
              <w:rPr>
                <w:sz w:val="22"/>
                <w:szCs w:val="22"/>
              </w:rPr>
            </w:pPr>
            <w:r w:rsidRPr="00D800E3">
              <w:rPr>
                <w:sz w:val="22"/>
                <w:szCs w:val="22"/>
              </w:rPr>
              <w:t>2015</w:t>
            </w:r>
          </w:p>
        </w:tc>
        <w:tc>
          <w:tcPr>
            <w:tcW w:w="1317" w:type="dxa"/>
            <w:vMerge/>
            <w:shd w:val="clear" w:color="auto" w:fill="auto"/>
            <w:vAlign w:val="center"/>
            <w:hideMark/>
          </w:tcPr>
          <w:p w14:paraId="55F3BB1D" w14:textId="77777777" w:rsidR="00D800E3" w:rsidRPr="00D800E3" w:rsidRDefault="00D800E3" w:rsidP="00D800E3">
            <w:pPr>
              <w:rPr>
                <w:b/>
                <w:bCs/>
                <w:szCs w:val="20"/>
              </w:rPr>
            </w:pPr>
          </w:p>
        </w:tc>
      </w:tr>
      <w:tr w:rsidR="00D800E3" w:rsidRPr="00D800E3" w14:paraId="02B15FCD" w14:textId="77777777" w:rsidTr="00A25E52">
        <w:trPr>
          <w:trHeight w:val="284"/>
        </w:trPr>
        <w:tc>
          <w:tcPr>
            <w:tcW w:w="723" w:type="dxa"/>
            <w:vMerge/>
            <w:shd w:val="clear" w:color="auto" w:fill="auto"/>
            <w:vAlign w:val="center"/>
            <w:hideMark/>
          </w:tcPr>
          <w:p w14:paraId="741B848A" w14:textId="77777777" w:rsidR="00D800E3" w:rsidRPr="00D800E3" w:rsidRDefault="00D800E3" w:rsidP="00D800E3">
            <w:pPr>
              <w:rPr>
                <w:sz w:val="20"/>
                <w:szCs w:val="20"/>
              </w:rPr>
            </w:pPr>
          </w:p>
        </w:tc>
        <w:tc>
          <w:tcPr>
            <w:tcW w:w="607" w:type="dxa"/>
            <w:shd w:val="clear" w:color="auto" w:fill="auto"/>
            <w:noWrap/>
            <w:vAlign w:val="center"/>
            <w:hideMark/>
          </w:tcPr>
          <w:p w14:paraId="5EB89333" w14:textId="77777777" w:rsidR="00D800E3" w:rsidRPr="00D800E3" w:rsidRDefault="00D800E3" w:rsidP="00D800E3">
            <w:pPr>
              <w:jc w:val="center"/>
              <w:rPr>
                <w:sz w:val="20"/>
                <w:szCs w:val="20"/>
              </w:rPr>
            </w:pPr>
            <w:r w:rsidRPr="00D800E3">
              <w:rPr>
                <w:sz w:val="20"/>
                <w:szCs w:val="20"/>
              </w:rPr>
              <w:t>№2</w:t>
            </w:r>
          </w:p>
        </w:tc>
        <w:tc>
          <w:tcPr>
            <w:tcW w:w="2214" w:type="dxa"/>
            <w:shd w:val="clear" w:color="auto" w:fill="auto"/>
            <w:vAlign w:val="center"/>
            <w:hideMark/>
          </w:tcPr>
          <w:p w14:paraId="69F4000A" w14:textId="77777777" w:rsidR="00D800E3" w:rsidRPr="00D800E3" w:rsidRDefault="00D800E3" w:rsidP="00D800E3">
            <w:pPr>
              <w:rPr>
                <w:sz w:val="22"/>
                <w:szCs w:val="22"/>
              </w:rPr>
            </w:pPr>
            <w:r w:rsidRPr="00D800E3">
              <w:rPr>
                <w:sz w:val="22"/>
                <w:szCs w:val="22"/>
              </w:rPr>
              <w:t>КВМ-2</w:t>
            </w:r>
          </w:p>
        </w:tc>
        <w:tc>
          <w:tcPr>
            <w:tcW w:w="1702" w:type="dxa"/>
            <w:shd w:val="clear" w:color="auto" w:fill="auto"/>
            <w:vAlign w:val="center"/>
            <w:hideMark/>
          </w:tcPr>
          <w:p w14:paraId="50B26AC8" w14:textId="77777777" w:rsidR="00D800E3" w:rsidRPr="00D800E3" w:rsidRDefault="00D800E3" w:rsidP="00D800E3">
            <w:pPr>
              <w:jc w:val="center"/>
              <w:rPr>
                <w:sz w:val="22"/>
                <w:szCs w:val="22"/>
              </w:rPr>
            </w:pPr>
            <w:r w:rsidRPr="00D800E3">
              <w:rPr>
                <w:sz w:val="22"/>
                <w:szCs w:val="22"/>
              </w:rPr>
              <w:t>0,8</w:t>
            </w:r>
          </w:p>
        </w:tc>
        <w:tc>
          <w:tcPr>
            <w:tcW w:w="1646" w:type="dxa"/>
            <w:shd w:val="clear" w:color="auto" w:fill="auto"/>
            <w:vAlign w:val="center"/>
            <w:hideMark/>
          </w:tcPr>
          <w:p w14:paraId="67B74AC1" w14:textId="77777777" w:rsidR="00D800E3" w:rsidRPr="00D800E3" w:rsidRDefault="00D800E3" w:rsidP="00D800E3">
            <w:pPr>
              <w:jc w:val="center"/>
              <w:rPr>
                <w:sz w:val="22"/>
                <w:szCs w:val="22"/>
              </w:rPr>
            </w:pPr>
            <w:r w:rsidRPr="00D800E3">
              <w:rPr>
                <w:sz w:val="22"/>
                <w:szCs w:val="22"/>
              </w:rPr>
              <w:t>2000</w:t>
            </w:r>
          </w:p>
        </w:tc>
        <w:tc>
          <w:tcPr>
            <w:tcW w:w="1646" w:type="dxa"/>
            <w:shd w:val="clear" w:color="auto" w:fill="auto"/>
            <w:vAlign w:val="center"/>
            <w:hideMark/>
          </w:tcPr>
          <w:p w14:paraId="7DBBAE9E" w14:textId="77777777" w:rsidR="00D800E3" w:rsidRPr="00D800E3" w:rsidRDefault="00D800E3" w:rsidP="00D800E3">
            <w:pPr>
              <w:jc w:val="center"/>
              <w:rPr>
                <w:sz w:val="22"/>
                <w:szCs w:val="22"/>
              </w:rPr>
            </w:pPr>
            <w:r w:rsidRPr="00D800E3">
              <w:rPr>
                <w:sz w:val="22"/>
                <w:szCs w:val="22"/>
              </w:rPr>
              <w:t>2018</w:t>
            </w:r>
          </w:p>
        </w:tc>
        <w:tc>
          <w:tcPr>
            <w:tcW w:w="1317" w:type="dxa"/>
            <w:vMerge/>
            <w:shd w:val="clear" w:color="auto" w:fill="auto"/>
            <w:vAlign w:val="center"/>
            <w:hideMark/>
          </w:tcPr>
          <w:p w14:paraId="2426E1CE" w14:textId="77777777" w:rsidR="00D800E3" w:rsidRPr="00D800E3" w:rsidRDefault="00D800E3" w:rsidP="00D800E3">
            <w:pPr>
              <w:rPr>
                <w:b/>
                <w:bCs/>
                <w:szCs w:val="20"/>
              </w:rPr>
            </w:pPr>
          </w:p>
        </w:tc>
      </w:tr>
      <w:tr w:rsidR="00D800E3" w:rsidRPr="00D800E3" w14:paraId="2E07476E" w14:textId="77777777" w:rsidTr="00A25E52">
        <w:trPr>
          <w:trHeight w:val="284"/>
        </w:trPr>
        <w:tc>
          <w:tcPr>
            <w:tcW w:w="723" w:type="dxa"/>
            <w:vMerge/>
            <w:shd w:val="clear" w:color="auto" w:fill="auto"/>
            <w:vAlign w:val="center"/>
            <w:hideMark/>
          </w:tcPr>
          <w:p w14:paraId="69B4E548" w14:textId="77777777" w:rsidR="00D800E3" w:rsidRPr="00D800E3" w:rsidRDefault="00D800E3" w:rsidP="00D800E3">
            <w:pPr>
              <w:rPr>
                <w:sz w:val="20"/>
                <w:szCs w:val="20"/>
              </w:rPr>
            </w:pPr>
          </w:p>
        </w:tc>
        <w:tc>
          <w:tcPr>
            <w:tcW w:w="607" w:type="dxa"/>
            <w:shd w:val="clear" w:color="auto" w:fill="auto"/>
            <w:noWrap/>
            <w:vAlign w:val="center"/>
            <w:hideMark/>
          </w:tcPr>
          <w:p w14:paraId="5BCCE2A2" w14:textId="77777777" w:rsidR="00D800E3" w:rsidRPr="00D800E3" w:rsidRDefault="00D800E3" w:rsidP="00D800E3">
            <w:pPr>
              <w:jc w:val="center"/>
              <w:rPr>
                <w:sz w:val="20"/>
                <w:szCs w:val="20"/>
              </w:rPr>
            </w:pPr>
            <w:r w:rsidRPr="00D800E3">
              <w:rPr>
                <w:sz w:val="20"/>
                <w:szCs w:val="20"/>
              </w:rPr>
              <w:t>№3</w:t>
            </w:r>
          </w:p>
        </w:tc>
        <w:tc>
          <w:tcPr>
            <w:tcW w:w="2214" w:type="dxa"/>
            <w:shd w:val="clear" w:color="auto" w:fill="auto"/>
            <w:vAlign w:val="center"/>
            <w:hideMark/>
          </w:tcPr>
          <w:p w14:paraId="5E1F4BC6" w14:textId="77777777" w:rsidR="00D800E3" w:rsidRPr="00D800E3" w:rsidRDefault="00D800E3" w:rsidP="00D800E3">
            <w:pPr>
              <w:rPr>
                <w:sz w:val="22"/>
                <w:szCs w:val="22"/>
              </w:rPr>
            </w:pPr>
            <w:r w:rsidRPr="00D800E3">
              <w:rPr>
                <w:sz w:val="22"/>
                <w:szCs w:val="22"/>
              </w:rPr>
              <w:t>ЭРН -70</w:t>
            </w:r>
          </w:p>
        </w:tc>
        <w:tc>
          <w:tcPr>
            <w:tcW w:w="1702" w:type="dxa"/>
            <w:shd w:val="clear" w:color="auto" w:fill="auto"/>
            <w:vAlign w:val="center"/>
            <w:hideMark/>
          </w:tcPr>
          <w:p w14:paraId="71AACC7C" w14:textId="77777777" w:rsidR="00D800E3" w:rsidRPr="00D800E3" w:rsidRDefault="00D800E3" w:rsidP="00D800E3">
            <w:pPr>
              <w:jc w:val="center"/>
              <w:rPr>
                <w:sz w:val="22"/>
                <w:szCs w:val="22"/>
              </w:rPr>
            </w:pPr>
            <w:r w:rsidRPr="00D800E3">
              <w:rPr>
                <w:sz w:val="22"/>
                <w:szCs w:val="22"/>
              </w:rPr>
              <w:t>0,8</w:t>
            </w:r>
          </w:p>
        </w:tc>
        <w:tc>
          <w:tcPr>
            <w:tcW w:w="1646" w:type="dxa"/>
            <w:shd w:val="clear" w:color="auto" w:fill="auto"/>
            <w:vAlign w:val="center"/>
            <w:hideMark/>
          </w:tcPr>
          <w:p w14:paraId="40739DEB" w14:textId="77777777" w:rsidR="00D800E3" w:rsidRPr="00D800E3" w:rsidRDefault="00D800E3" w:rsidP="00D800E3">
            <w:pPr>
              <w:jc w:val="center"/>
              <w:rPr>
                <w:sz w:val="22"/>
                <w:szCs w:val="22"/>
              </w:rPr>
            </w:pPr>
            <w:r w:rsidRPr="00D800E3">
              <w:rPr>
                <w:sz w:val="22"/>
                <w:szCs w:val="22"/>
              </w:rPr>
              <w:t>2007</w:t>
            </w:r>
          </w:p>
        </w:tc>
        <w:tc>
          <w:tcPr>
            <w:tcW w:w="1646" w:type="dxa"/>
            <w:shd w:val="clear" w:color="auto" w:fill="auto"/>
            <w:vAlign w:val="center"/>
            <w:hideMark/>
          </w:tcPr>
          <w:p w14:paraId="2E7E175D" w14:textId="77777777" w:rsidR="00D800E3" w:rsidRPr="00D800E3" w:rsidRDefault="00D800E3" w:rsidP="00D800E3">
            <w:pPr>
              <w:jc w:val="center"/>
              <w:rPr>
                <w:sz w:val="22"/>
                <w:szCs w:val="22"/>
              </w:rPr>
            </w:pPr>
            <w:r w:rsidRPr="00D800E3">
              <w:rPr>
                <w:sz w:val="22"/>
                <w:szCs w:val="22"/>
              </w:rPr>
              <w:t>2018</w:t>
            </w:r>
          </w:p>
        </w:tc>
        <w:tc>
          <w:tcPr>
            <w:tcW w:w="1317" w:type="dxa"/>
            <w:vMerge/>
            <w:shd w:val="clear" w:color="auto" w:fill="auto"/>
            <w:vAlign w:val="center"/>
            <w:hideMark/>
          </w:tcPr>
          <w:p w14:paraId="36532034" w14:textId="77777777" w:rsidR="00D800E3" w:rsidRPr="00D800E3" w:rsidRDefault="00D800E3" w:rsidP="00D800E3">
            <w:pPr>
              <w:rPr>
                <w:b/>
                <w:bCs/>
                <w:szCs w:val="20"/>
              </w:rPr>
            </w:pPr>
          </w:p>
        </w:tc>
      </w:tr>
      <w:tr w:rsidR="00D800E3" w:rsidRPr="00D800E3" w14:paraId="79AE16C0" w14:textId="77777777" w:rsidTr="00A25E52">
        <w:trPr>
          <w:trHeight w:val="284"/>
        </w:trPr>
        <w:tc>
          <w:tcPr>
            <w:tcW w:w="723" w:type="dxa"/>
            <w:vMerge/>
            <w:shd w:val="clear" w:color="auto" w:fill="auto"/>
            <w:vAlign w:val="center"/>
            <w:hideMark/>
          </w:tcPr>
          <w:p w14:paraId="684C06F3" w14:textId="77777777" w:rsidR="00D800E3" w:rsidRPr="00D800E3" w:rsidRDefault="00D800E3" w:rsidP="00D800E3">
            <w:pPr>
              <w:rPr>
                <w:sz w:val="20"/>
                <w:szCs w:val="20"/>
              </w:rPr>
            </w:pPr>
          </w:p>
        </w:tc>
        <w:tc>
          <w:tcPr>
            <w:tcW w:w="607" w:type="dxa"/>
            <w:shd w:val="clear" w:color="auto" w:fill="auto"/>
            <w:noWrap/>
            <w:vAlign w:val="center"/>
            <w:hideMark/>
          </w:tcPr>
          <w:p w14:paraId="47B376C3" w14:textId="77777777" w:rsidR="00D800E3" w:rsidRPr="00D800E3" w:rsidRDefault="00D800E3" w:rsidP="00D800E3">
            <w:pPr>
              <w:jc w:val="center"/>
              <w:rPr>
                <w:sz w:val="20"/>
                <w:szCs w:val="20"/>
              </w:rPr>
            </w:pPr>
            <w:r w:rsidRPr="00D800E3">
              <w:rPr>
                <w:sz w:val="20"/>
                <w:szCs w:val="20"/>
              </w:rPr>
              <w:t>№4</w:t>
            </w:r>
          </w:p>
        </w:tc>
        <w:tc>
          <w:tcPr>
            <w:tcW w:w="2214" w:type="dxa"/>
            <w:shd w:val="clear" w:color="auto" w:fill="auto"/>
            <w:vAlign w:val="center"/>
            <w:hideMark/>
          </w:tcPr>
          <w:p w14:paraId="4ADFF28D" w14:textId="77777777" w:rsidR="00D800E3" w:rsidRPr="00D800E3" w:rsidRDefault="00D800E3" w:rsidP="00D800E3">
            <w:pPr>
              <w:rPr>
                <w:sz w:val="22"/>
                <w:szCs w:val="22"/>
              </w:rPr>
            </w:pPr>
            <w:r w:rsidRPr="00D800E3">
              <w:rPr>
                <w:sz w:val="22"/>
                <w:szCs w:val="22"/>
              </w:rPr>
              <w:t>ЭРН -70</w:t>
            </w:r>
          </w:p>
        </w:tc>
        <w:tc>
          <w:tcPr>
            <w:tcW w:w="1702" w:type="dxa"/>
            <w:shd w:val="clear" w:color="auto" w:fill="auto"/>
            <w:vAlign w:val="center"/>
            <w:hideMark/>
          </w:tcPr>
          <w:p w14:paraId="0C68F1A7" w14:textId="77777777" w:rsidR="00D800E3" w:rsidRPr="00D800E3" w:rsidRDefault="00D800E3" w:rsidP="00D800E3">
            <w:pPr>
              <w:jc w:val="center"/>
              <w:rPr>
                <w:sz w:val="22"/>
                <w:szCs w:val="22"/>
              </w:rPr>
            </w:pPr>
            <w:r w:rsidRPr="00D800E3">
              <w:rPr>
                <w:sz w:val="22"/>
                <w:szCs w:val="22"/>
              </w:rPr>
              <w:t>0,8</w:t>
            </w:r>
          </w:p>
        </w:tc>
        <w:tc>
          <w:tcPr>
            <w:tcW w:w="1646" w:type="dxa"/>
            <w:shd w:val="clear" w:color="auto" w:fill="auto"/>
            <w:vAlign w:val="center"/>
            <w:hideMark/>
          </w:tcPr>
          <w:p w14:paraId="310B52C2" w14:textId="77777777" w:rsidR="00D800E3" w:rsidRPr="00D800E3" w:rsidRDefault="00D800E3" w:rsidP="00D800E3">
            <w:pPr>
              <w:jc w:val="center"/>
              <w:rPr>
                <w:sz w:val="22"/>
                <w:szCs w:val="22"/>
              </w:rPr>
            </w:pPr>
            <w:r w:rsidRPr="00D800E3">
              <w:rPr>
                <w:sz w:val="22"/>
                <w:szCs w:val="22"/>
              </w:rPr>
              <w:t>2007</w:t>
            </w:r>
          </w:p>
        </w:tc>
        <w:tc>
          <w:tcPr>
            <w:tcW w:w="1646" w:type="dxa"/>
            <w:shd w:val="clear" w:color="auto" w:fill="auto"/>
            <w:vAlign w:val="center"/>
            <w:hideMark/>
          </w:tcPr>
          <w:p w14:paraId="1A72B412" w14:textId="77777777" w:rsidR="00D800E3" w:rsidRPr="00D800E3" w:rsidRDefault="00D800E3" w:rsidP="00D800E3">
            <w:pPr>
              <w:jc w:val="center"/>
              <w:rPr>
                <w:sz w:val="22"/>
                <w:szCs w:val="22"/>
              </w:rPr>
            </w:pPr>
            <w:r w:rsidRPr="00D800E3">
              <w:rPr>
                <w:sz w:val="22"/>
                <w:szCs w:val="22"/>
              </w:rPr>
              <w:t>2020</w:t>
            </w:r>
          </w:p>
        </w:tc>
        <w:tc>
          <w:tcPr>
            <w:tcW w:w="1317" w:type="dxa"/>
            <w:vMerge/>
            <w:shd w:val="clear" w:color="auto" w:fill="auto"/>
            <w:vAlign w:val="center"/>
            <w:hideMark/>
          </w:tcPr>
          <w:p w14:paraId="3D72D6FA" w14:textId="77777777" w:rsidR="00D800E3" w:rsidRPr="00D800E3" w:rsidRDefault="00D800E3" w:rsidP="00D800E3">
            <w:pPr>
              <w:rPr>
                <w:b/>
                <w:bCs/>
                <w:szCs w:val="20"/>
              </w:rPr>
            </w:pPr>
          </w:p>
        </w:tc>
      </w:tr>
      <w:tr w:rsidR="00D800E3" w:rsidRPr="00D800E3" w14:paraId="1DFC0730" w14:textId="77777777" w:rsidTr="00A25E52">
        <w:trPr>
          <w:trHeight w:val="284"/>
        </w:trPr>
        <w:tc>
          <w:tcPr>
            <w:tcW w:w="723" w:type="dxa"/>
            <w:vMerge/>
            <w:shd w:val="clear" w:color="auto" w:fill="auto"/>
            <w:vAlign w:val="center"/>
            <w:hideMark/>
          </w:tcPr>
          <w:p w14:paraId="26ABAD1A" w14:textId="77777777" w:rsidR="00D800E3" w:rsidRPr="00D800E3" w:rsidRDefault="00D800E3" w:rsidP="00D800E3">
            <w:pPr>
              <w:rPr>
                <w:sz w:val="20"/>
                <w:szCs w:val="20"/>
              </w:rPr>
            </w:pPr>
          </w:p>
        </w:tc>
        <w:tc>
          <w:tcPr>
            <w:tcW w:w="607" w:type="dxa"/>
            <w:shd w:val="clear" w:color="auto" w:fill="auto"/>
            <w:noWrap/>
            <w:vAlign w:val="center"/>
            <w:hideMark/>
          </w:tcPr>
          <w:p w14:paraId="231C80E9" w14:textId="77777777" w:rsidR="00D800E3" w:rsidRPr="00D800E3" w:rsidRDefault="00D800E3" w:rsidP="00D800E3">
            <w:pPr>
              <w:jc w:val="center"/>
              <w:rPr>
                <w:sz w:val="20"/>
                <w:szCs w:val="20"/>
              </w:rPr>
            </w:pPr>
            <w:r w:rsidRPr="00D800E3">
              <w:rPr>
                <w:sz w:val="20"/>
                <w:szCs w:val="20"/>
              </w:rPr>
              <w:t>№5</w:t>
            </w:r>
          </w:p>
        </w:tc>
        <w:tc>
          <w:tcPr>
            <w:tcW w:w="2214" w:type="dxa"/>
            <w:shd w:val="clear" w:color="auto" w:fill="auto"/>
            <w:vAlign w:val="center"/>
            <w:hideMark/>
          </w:tcPr>
          <w:p w14:paraId="178A228B" w14:textId="77777777" w:rsidR="00D800E3" w:rsidRPr="00D800E3" w:rsidRDefault="00D800E3" w:rsidP="00D800E3">
            <w:pPr>
              <w:rPr>
                <w:sz w:val="22"/>
                <w:szCs w:val="22"/>
              </w:rPr>
            </w:pPr>
            <w:r w:rsidRPr="00D800E3">
              <w:rPr>
                <w:sz w:val="22"/>
                <w:szCs w:val="22"/>
              </w:rPr>
              <w:t>ЭРН -70</w:t>
            </w:r>
          </w:p>
        </w:tc>
        <w:tc>
          <w:tcPr>
            <w:tcW w:w="1702" w:type="dxa"/>
            <w:shd w:val="clear" w:color="auto" w:fill="auto"/>
            <w:vAlign w:val="center"/>
            <w:hideMark/>
          </w:tcPr>
          <w:p w14:paraId="295BF54E" w14:textId="77777777" w:rsidR="00D800E3" w:rsidRPr="00D800E3" w:rsidRDefault="00D800E3" w:rsidP="00D800E3">
            <w:pPr>
              <w:jc w:val="center"/>
              <w:rPr>
                <w:sz w:val="22"/>
                <w:szCs w:val="22"/>
              </w:rPr>
            </w:pPr>
            <w:r w:rsidRPr="00D800E3">
              <w:rPr>
                <w:sz w:val="22"/>
                <w:szCs w:val="22"/>
              </w:rPr>
              <w:t>0,8</w:t>
            </w:r>
          </w:p>
        </w:tc>
        <w:tc>
          <w:tcPr>
            <w:tcW w:w="1646" w:type="dxa"/>
            <w:shd w:val="clear" w:color="auto" w:fill="auto"/>
            <w:vAlign w:val="center"/>
            <w:hideMark/>
          </w:tcPr>
          <w:p w14:paraId="47DE7DC3" w14:textId="77777777" w:rsidR="00D800E3" w:rsidRPr="00D800E3" w:rsidRDefault="00D800E3" w:rsidP="00D800E3">
            <w:pPr>
              <w:jc w:val="center"/>
              <w:rPr>
                <w:sz w:val="22"/>
                <w:szCs w:val="22"/>
              </w:rPr>
            </w:pPr>
            <w:r w:rsidRPr="00D800E3">
              <w:rPr>
                <w:sz w:val="22"/>
                <w:szCs w:val="22"/>
              </w:rPr>
              <w:t>2007</w:t>
            </w:r>
          </w:p>
        </w:tc>
        <w:tc>
          <w:tcPr>
            <w:tcW w:w="1646" w:type="dxa"/>
            <w:shd w:val="clear" w:color="auto" w:fill="auto"/>
            <w:vAlign w:val="center"/>
            <w:hideMark/>
          </w:tcPr>
          <w:p w14:paraId="3D8B862B" w14:textId="77777777" w:rsidR="00D800E3" w:rsidRPr="00D800E3" w:rsidRDefault="00D800E3" w:rsidP="00D800E3">
            <w:pPr>
              <w:jc w:val="center"/>
              <w:rPr>
                <w:sz w:val="22"/>
                <w:szCs w:val="22"/>
              </w:rPr>
            </w:pPr>
            <w:r w:rsidRPr="00D800E3">
              <w:rPr>
                <w:sz w:val="22"/>
                <w:szCs w:val="22"/>
              </w:rPr>
              <w:t>2013</w:t>
            </w:r>
          </w:p>
        </w:tc>
        <w:tc>
          <w:tcPr>
            <w:tcW w:w="1317" w:type="dxa"/>
            <w:vMerge/>
            <w:shd w:val="clear" w:color="auto" w:fill="auto"/>
            <w:vAlign w:val="center"/>
            <w:hideMark/>
          </w:tcPr>
          <w:p w14:paraId="2CA701C7" w14:textId="77777777" w:rsidR="00D800E3" w:rsidRPr="00D800E3" w:rsidRDefault="00D800E3" w:rsidP="00D800E3">
            <w:pPr>
              <w:rPr>
                <w:b/>
                <w:bCs/>
                <w:szCs w:val="20"/>
              </w:rPr>
            </w:pPr>
          </w:p>
        </w:tc>
      </w:tr>
      <w:tr w:rsidR="00D800E3" w:rsidRPr="00D800E3" w14:paraId="42A3DC10" w14:textId="77777777" w:rsidTr="00A25E52">
        <w:trPr>
          <w:trHeight w:val="284"/>
        </w:trPr>
        <w:tc>
          <w:tcPr>
            <w:tcW w:w="723" w:type="dxa"/>
            <w:vMerge/>
            <w:shd w:val="clear" w:color="auto" w:fill="auto"/>
            <w:vAlign w:val="center"/>
            <w:hideMark/>
          </w:tcPr>
          <w:p w14:paraId="68AC7262" w14:textId="77777777" w:rsidR="00D800E3" w:rsidRPr="00D800E3" w:rsidRDefault="00D800E3" w:rsidP="00D800E3">
            <w:pPr>
              <w:rPr>
                <w:sz w:val="20"/>
                <w:szCs w:val="20"/>
              </w:rPr>
            </w:pPr>
          </w:p>
        </w:tc>
        <w:tc>
          <w:tcPr>
            <w:tcW w:w="607" w:type="dxa"/>
            <w:shd w:val="clear" w:color="auto" w:fill="auto"/>
            <w:noWrap/>
            <w:vAlign w:val="center"/>
            <w:hideMark/>
          </w:tcPr>
          <w:p w14:paraId="3AAD116A" w14:textId="77777777" w:rsidR="00D800E3" w:rsidRPr="00D800E3" w:rsidRDefault="00D800E3" w:rsidP="00D800E3">
            <w:pPr>
              <w:jc w:val="center"/>
              <w:rPr>
                <w:sz w:val="20"/>
                <w:szCs w:val="20"/>
              </w:rPr>
            </w:pPr>
            <w:r w:rsidRPr="00D800E3">
              <w:rPr>
                <w:sz w:val="20"/>
                <w:szCs w:val="20"/>
              </w:rPr>
              <w:t>№6</w:t>
            </w:r>
          </w:p>
        </w:tc>
        <w:tc>
          <w:tcPr>
            <w:tcW w:w="2214" w:type="dxa"/>
            <w:shd w:val="clear" w:color="auto" w:fill="auto"/>
            <w:vAlign w:val="center"/>
            <w:hideMark/>
          </w:tcPr>
          <w:p w14:paraId="1C81D3FF" w14:textId="77777777" w:rsidR="00D800E3" w:rsidRPr="00D800E3" w:rsidRDefault="00D800E3" w:rsidP="00D800E3">
            <w:pPr>
              <w:rPr>
                <w:sz w:val="22"/>
                <w:szCs w:val="22"/>
              </w:rPr>
            </w:pPr>
            <w:r w:rsidRPr="00D800E3">
              <w:rPr>
                <w:sz w:val="22"/>
                <w:szCs w:val="22"/>
              </w:rPr>
              <w:t>ЭРН -70</w:t>
            </w:r>
          </w:p>
        </w:tc>
        <w:tc>
          <w:tcPr>
            <w:tcW w:w="1702" w:type="dxa"/>
            <w:shd w:val="clear" w:color="auto" w:fill="auto"/>
            <w:vAlign w:val="center"/>
            <w:hideMark/>
          </w:tcPr>
          <w:p w14:paraId="3BAE91DD" w14:textId="77777777" w:rsidR="00D800E3" w:rsidRPr="00D800E3" w:rsidRDefault="00D800E3" w:rsidP="00D800E3">
            <w:pPr>
              <w:jc w:val="center"/>
              <w:rPr>
                <w:sz w:val="22"/>
                <w:szCs w:val="22"/>
              </w:rPr>
            </w:pPr>
            <w:r w:rsidRPr="00D800E3">
              <w:rPr>
                <w:sz w:val="22"/>
                <w:szCs w:val="22"/>
              </w:rPr>
              <w:t>0,8</w:t>
            </w:r>
          </w:p>
        </w:tc>
        <w:tc>
          <w:tcPr>
            <w:tcW w:w="1646" w:type="dxa"/>
            <w:shd w:val="clear" w:color="auto" w:fill="auto"/>
            <w:vAlign w:val="center"/>
            <w:hideMark/>
          </w:tcPr>
          <w:p w14:paraId="331E95EA" w14:textId="77777777" w:rsidR="00D800E3" w:rsidRPr="00D800E3" w:rsidRDefault="00D800E3" w:rsidP="00D800E3">
            <w:pPr>
              <w:jc w:val="center"/>
              <w:rPr>
                <w:sz w:val="22"/>
                <w:szCs w:val="22"/>
              </w:rPr>
            </w:pPr>
            <w:r w:rsidRPr="00D800E3">
              <w:rPr>
                <w:sz w:val="22"/>
                <w:szCs w:val="22"/>
              </w:rPr>
              <w:t>2007</w:t>
            </w:r>
          </w:p>
        </w:tc>
        <w:tc>
          <w:tcPr>
            <w:tcW w:w="1646" w:type="dxa"/>
            <w:shd w:val="clear" w:color="auto" w:fill="auto"/>
            <w:vAlign w:val="center"/>
            <w:hideMark/>
          </w:tcPr>
          <w:p w14:paraId="376A088D" w14:textId="77777777" w:rsidR="00D800E3" w:rsidRPr="00D800E3" w:rsidRDefault="00D800E3" w:rsidP="00D800E3">
            <w:pPr>
              <w:jc w:val="center"/>
              <w:rPr>
                <w:sz w:val="22"/>
                <w:szCs w:val="22"/>
              </w:rPr>
            </w:pPr>
            <w:r w:rsidRPr="00D800E3">
              <w:rPr>
                <w:sz w:val="22"/>
                <w:szCs w:val="22"/>
              </w:rPr>
              <w:t>2013</w:t>
            </w:r>
          </w:p>
        </w:tc>
        <w:tc>
          <w:tcPr>
            <w:tcW w:w="1317" w:type="dxa"/>
            <w:vMerge/>
            <w:shd w:val="clear" w:color="auto" w:fill="auto"/>
            <w:vAlign w:val="center"/>
            <w:hideMark/>
          </w:tcPr>
          <w:p w14:paraId="79D6DB31" w14:textId="77777777" w:rsidR="00D800E3" w:rsidRPr="00D800E3" w:rsidRDefault="00D800E3" w:rsidP="00D800E3">
            <w:pPr>
              <w:rPr>
                <w:b/>
                <w:bCs/>
                <w:szCs w:val="20"/>
              </w:rPr>
            </w:pPr>
          </w:p>
        </w:tc>
      </w:tr>
      <w:tr w:rsidR="00D800E3" w:rsidRPr="00D800E3" w14:paraId="7675827E" w14:textId="77777777" w:rsidTr="00A25E52">
        <w:trPr>
          <w:trHeight w:val="284"/>
        </w:trPr>
        <w:tc>
          <w:tcPr>
            <w:tcW w:w="723" w:type="dxa"/>
            <w:vMerge/>
            <w:shd w:val="clear" w:color="auto" w:fill="auto"/>
            <w:vAlign w:val="center"/>
            <w:hideMark/>
          </w:tcPr>
          <w:p w14:paraId="233E35FE" w14:textId="77777777" w:rsidR="00D800E3" w:rsidRPr="00D800E3" w:rsidRDefault="00D800E3" w:rsidP="00D800E3">
            <w:pPr>
              <w:rPr>
                <w:sz w:val="20"/>
                <w:szCs w:val="20"/>
              </w:rPr>
            </w:pPr>
          </w:p>
        </w:tc>
        <w:tc>
          <w:tcPr>
            <w:tcW w:w="607" w:type="dxa"/>
            <w:shd w:val="clear" w:color="auto" w:fill="auto"/>
            <w:noWrap/>
            <w:vAlign w:val="center"/>
            <w:hideMark/>
          </w:tcPr>
          <w:p w14:paraId="24AA257F" w14:textId="77777777" w:rsidR="00D800E3" w:rsidRPr="00D800E3" w:rsidRDefault="00D800E3" w:rsidP="00D800E3">
            <w:pPr>
              <w:jc w:val="center"/>
              <w:rPr>
                <w:sz w:val="20"/>
                <w:szCs w:val="20"/>
              </w:rPr>
            </w:pPr>
            <w:r w:rsidRPr="00D800E3">
              <w:rPr>
                <w:sz w:val="20"/>
                <w:szCs w:val="20"/>
              </w:rPr>
              <w:t>№7</w:t>
            </w:r>
          </w:p>
        </w:tc>
        <w:tc>
          <w:tcPr>
            <w:tcW w:w="2214" w:type="dxa"/>
            <w:shd w:val="clear" w:color="auto" w:fill="auto"/>
            <w:vAlign w:val="center"/>
            <w:hideMark/>
          </w:tcPr>
          <w:p w14:paraId="2E6D32E8" w14:textId="77777777" w:rsidR="00D800E3" w:rsidRPr="00D800E3" w:rsidRDefault="00D800E3" w:rsidP="00D800E3">
            <w:pPr>
              <w:rPr>
                <w:sz w:val="22"/>
                <w:szCs w:val="22"/>
              </w:rPr>
            </w:pPr>
            <w:r w:rsidRPr="00D800E3">
              <w:rPr>
                <w:sz w:val="22"/>
                <w:szCs w:val="22"/>
              </w:rPr>
              <w:t>ЭРН -70</w:t>
            </w:r>
          </w:p>
        </w:tc>
        <w:tc>
          <w:tcPr>
            <w:tcW w:w="1702" w:type="dxa"/>
            <w:shd w:val="clear" w:color="auto" w:fill="auto"/>
            <w:vAlign w:val="center"/>
            <w:hideMark/>
          </w:tcPr>
          <w:p w14:paraId="2E46C9D8" w14:textId="77777777" w:rsidR="00D800E3" w:rsidRPr="00D800E3" w:rsidRDefault="00D800E3" w:rsidP="00D800E3">
            <w:pPr>
              <w:jc w:val="center"/>
              <w:rPr>
                <w:sz w:val="22"/>
                <w:szCs w:val="22"/>
              </w:rPr>
            </w:pPr>
            <w:r w:rsidRPr="00D800E3">
              <w:rPr>
                <w:sz w:val="22"/>
                <w:szCs w:val="22"/>
              </w:rPr>
              <w:t>0,8</w:t>
            </w:r>
          </w:p>
        </w:tc>
        <w:tc>
          <w:tcPr>
            <w:tcW w:w="1646" w:type="dxa"/>
            <w:shd w:val="clear" w:color="auto" w:fill="auto"/>
            <w:vAlign w:val="center"/>
            <w:hideMark/>
          </w:tcPr>
          <w:p w14:paraId="6CBA3BF5" w14:textId="77777777" w:rsidR="00D800E3" w:rsidRPr="00D800E3" w:rsidRDefault="00D800E3" w:rsidP="00D800E3">
            <w:pPr>
              <w:jc w:val="center"/>
              <w:rPr>
                <w:sz w:val="22"/>
                <w:szCs w:val="22"/>
              </w:rPr>
            </w:pPr>
            <w:r w:rsidRPr="00D800E3">
              <w:rPr>
                <w:sz w:val="22"/>
                <w:szCs w:val="22"/>
              </w:rPr>
              <w:t>2010</w:t>
            </w:r>
          </w:p>
        </w:tc>
        <w:tc>
          <w:tcPr>
            <w:tcW w:w="1646" w:type="dxa"/>
            <w:shd w:val="clear" w:color="auto" w:fill="auto"/>
            <w:vAlign w:val="center"/>
            <w:hideMark/>
          </w:tcPr>
          <w:p w14:paraId="3F9B13B3" w14:textId="77777777" w:rsidR="00D800E3" w:rsidRPr="00D800E3" w:rsidRDefault="00D800E3" w:rsidP="00D800E3">
            <w:pPr>
              <w:jc w:val="center"/>
              <w:rPr>
                <w:sz w:val="22"/>
                <w:szCs w:val="22"/>
              </w:rPr>
            </w:pPr>
            <w:r w:rsidRPr="00D800E3">
              <w:rPr>
                <w:sz w:val="22"/>
                <w:szCs w:val="22"/>
              </w:rPr>
              <w:t>2010</w:t>
            </w:r>
          </w:p>
        </w:tc>
        <w:tc>
          <w:tcPr>
            <w:tcW w:w="1317" w:type="dxa"/>
            <w:vMerge/>
            <w:shd w:val="clear" w:color="auto" w:fill="auto"/>
            <w:vAlign w:val="center"/>
            <w:hideMark/>
          </w:tcPr>
          <w:p w14:paraId="3B4F90DF" w14:textId="77777777" w:rsidR="00D800E3" w:rsidRPr="00D800E3" w:rsidRDefault="00D800E3" w:rsidP="00D800E3">
            <w:pPr>
              <w:rPr>
                <w:b/>
                <w:bCs/>
                <w:szCs w:val="20"/>
              </w:rPr>
            </w:pPr>
          </w:p>
        </w:tc>
      </w:tr>
      <w:tr w:rsidR="00D800E3" w:rsidRPr="00D800E3" w14:paraId="738C2536" w14:textId="77777777" w:rsidTr="00A25E52">
        <w:trPr>
          <w:trHeight w:val="284"/>
        </w:trPr>
        <w:tc>
          <w:tcPr>
            <w:tcW w:w="723" w:type="dxa"/>
            <w:vMerge/>
            <w:shd w:val="clear" w:color="auto" w:fill="auto"/>
            <w:vAlign w:val="center"/>
            <w:hideMark/>
          </w:tcPr>
          <w:p w14:paraId="151C008E" w14:textId="77777777" w:rsidR="00D800E3" w:rsidRPr="00D800E3" w:rsidRDefault="00D800E3" w:rsidP="00D800E3">
            <w:pPr>
              <w:rPr>
                <w:sz w:val="20"/>
                <w:szCs w:val="20"/>
              </w:rPr>
            </w:pPr>
          </w:p>
        </w:tc>
        <w:tc>
          <w:tcPr>
            <w:tcW w:w="607" w:type="dxa"/>
            <w:shd w:val="clear" w:color="auto" w:fill="auto"/>
            <w:noWrap/>
            <w:vAlign w:val="center"/>
            <w:hideMark/>
          </w:tcPr>
          <w:p w14:paraId="6E4E06E6" w14:textId="77777777" w:rsidR="00D800E3" w:rsidRPr="00D800E3" w:rsidRDefault="00D800E3" w:rsidP="00D800E3">
            <w:pPr>
              <w:jc w:val="center"/>
              <w:rPr>
                <w:sz w:val="20"/>
                <w:szCs w:val="20"/>
              </w:rPr>
            </w:pPr>
            <w:r w:rsidRPr="00D800E3">
              <w:rPr>
                <w:sz w:val="20"/>
                <w:szCs w:val="20"/>
              </w:rPr>
              <w:t>№8</w:t>
            </w:r>
          </w:p>
        </w:tc>
        <w:tc>
          <w:tcPr>
            <w:tcW w:w="2214" w:type="dxa"/>
            <w:shd w:val="clear" w:color="auto" w:fill="auto"/>
            <w:vAlign w:val="center"/>
            <w:hideMark/>
          </w:tcPr>
          <w:p w14:paraId="426B920D" w14:textId="77777777" w:rsidR="00D800E3" w:rsidRPr="00D800E3" w:rsidRDefault="00D800E3" w:rsidP="00D800E3">
            <w:pPr>
              <w:rPr>
                <w:sz w:val="22"/>
                <w:szCs w:val="22"/>
              </w:rPr>
            </w:pPr>
            <w:r w:rsidRPr="00D800E3">
              <w:rPr>
                <w:sz w:val="22"/>
                <w:szCs w:val="22"/>
              </w:rPr>
              <w:t>ЭРН -70</w:t>
            </w:r>
          </w:p>
        </w:tc>
        <w:tc>
          <w:tcPr>
            <w:tcW w:w="1702" w:type="dxa"/>
            <w:shd w:val="clear" w:color="auto" w:fill="auto"/>
            <w:vAlign w:val="center"/>
            <w:hideMark/>
          </w:tcPr>
          <w:p w14:paraId="33CED72A" w14:textId="77777777" w:rsidR="00D800E3" w:rsidRPr="00D800E3" w:rsidRDefault="00D800E3" w:rsidP="00D800E3">
            <w:pPr>
              <w:jc w:val="center"/>
              <w:rPr>
                <w:sz w:val="22"/>
                <w:szCs w:val="22"/>
              </w:rPr>
            </w:pPr>
            <w:r w:rsidRPr="00D800E3">
              <w:rPr>
                <w:sz w:val="22"/>
                <w:szCs w:val="22"/>
              </w:rPr>
              <w:t>0,8</w:t>
            </w:r>
          </w:p>
        </w:tc>
        <w:tc>
          <w:tcPr>
            <w:tcW w:w="1646" w:type="dxa"/>
            <w:shd w:val="clear" w:color="auto" w:fill="auto"/>
            <w:vAlign w:val="center"/>
            <w:hideMark/>
          </w:tcPr>
          <w:p w14:paraId="212122F4" w14:textId="77777777" w:rsidR="00D800E3" w:rsidRPr="00D800E3" w:rsidRDefault="00D800E3" w:rsidP="00D800E3">
            <w:pPr>
              <w:jc w:val="center"/>
              <w:rPr>
                <w:sz w:val="22"/>
                <w:szCs w:val="22"/>
              </w:rPr>
            </w:pPr>
            <w:r w:rsidRPr="00D800E3">
              <w:rPr>
                <w:sz w:val="22"/>
                <w:szCs w:val="22"/>
              </w:rPr>
              <w:t>2010</w:t>
            </w:r>
          </w:p>
        </w:tc>
        <w:tc>
          <w:tcPr>
            <w:tcW w:w="1646" w:type="dxa"/>
            <w:shd w:val="clear" w:color="auto" w:fill="auto"/>
            <w:vAlign w:val="center"/>
            <w:hideMark/>
          </w:tcPr>
          <w:p w14:paraId="0F46A311" w14:textId="77777777" w:rsidR="00D800E3" w:rsidRPr="00D800E3" w:rsidRDefault="00D800E3" w:rsidP="00D800E3">
            <w:pPr>
              <w:jc w:val="center"/>
              <w:rPr>
                <w:sz w:val="22"/>
                <w:szCs w:val="22"/>
              </w:rPr>
            </w:pPr>
            <w:r w:rsidRPr="00D800E3">
              <w:rPr>
                <w:sz w:val="22"/>
                <w:szCs w:val="22"/>
              </w:rPr>
              <w:t>2010</w:t>
            </w:r>
          </w:p>
        </w:tc>
        <w:tc>
          <w:tcPr>
            <w:tcW w:w="1317" w:type="dxa"/>
            <w:vMerge/>
            <w:shd w:val="clear" w:color="auto" w:fill="auto"/>
            <w:vAlign w:val="center"/>
            <w:hideMark/>
          </w:tcPr>
          <w:p w14:paraId="23EA6E09" w14:textId="77777777" w:rsidR="00D800E3" w:rsidRPr="00D800E3" w:rsidRDefault="00D800E3" w:rsidP="00D800E3">
            <w:pPr>
              <w:rPr>
                <w:b/>
                <w:bCs/>
                <w:szCs w:val="20"/>
              </w:rPr>
            </w:pPr>
          </w:p>
        </w:tc>
      </w:tr>
      <w:tr w:rsidR="00D800E3" w:rsidRPr="00D800E3" w14:paraId="0DE711DC" w14:textId="77777777" w:rsidTr="00A25E52">
        <w:trPr>
          <w:trHeight w:val="284"/>
        </w:trPr>
        <w:tc>
          <w:tcPr>
            <w:tcW w:w="723" w:type="dxa"/>
            <w:vMerge/>
            <w:shd w:val="clear" w:color="auto" w:fill="auto"/>
            <w:vAlign w:val="center"/>
            <w:hideMark/>
          </w:tcPr>
          <w:p w14:paraId="627C6F91" w14:textId="77777777" w:rsidR="00D800E3" w:rsidRPr="00D800E3" w:rsidRDefault="00D800E3" w:rsidP="00D800E3">
            <w:pPr>
              <w:rPr>
                <w:sz w:val="20"/>
                <w:szCs w:val="20"/>
              </w:rPr>
            </w:pPr>
          </w:p>
        </w:tc>
        <w:tc>
          <w:tcPr>
            <w:tcW w:w="607" w:type="dxa"/>
            <w:shd w:val="clear" w:color="auto" w:fill="auto"/>
            <w:noWrap/>
            <w:vAlign w:val="center"/>
            <w:hideMark/>
          </w:tcPr>
          <w:p w14:paraId="5AD0FDB1" w14:textId="77777777" w:rsidR="00D800E3" w:rsidRPr="00D800E3" w:rsidRDefault="00D800E3" w:rsidP="00D800E3">
            <w:pPr>
              <w:jc w:val="center"/>
              <w:rPr>
                <w:sz w:val="20"/>
                <w:szCs w:val="20"/>
              </w:rPr>
            </w:pPr>
            <w:r w:rsidRPr="00D800E3">
              <w:rPr>
                <w:sz w:val="20"/>
                <w:szCs w:val="20"/>
              </w:rPr>
              <w:t>№9</w:t>
            </w:r>
          </w:p>
        </w:tc>
        <w:tc>
          <w:tcPr>
            <w:tcW w:w="2214" w:type="dxa"/>
            <w:shd w:val="clear" w:color="auto" w:fill="auto"/>
            <w:vAlign w:val="center"/>
            <w:hideMark/>
          </w:tcPr>
          <w:p w14:paraId="1EA15E59" w14:textId="77777777" w:rsidR="00D800E3" w:rsidRPr="00D800E3" w:rsidRDefault="00D800E3" w:rsidP="00D800E3">
            <w:pPr>
              <w:rPr>
                <w:sz w:val="22"/>
                <w:szCs w:val="22"/>
              </w:rPr>
            </w:pPr>
            <w:r w:rsidRPr="00D800E3">
              <w:rPr>
                <w:sz w:val="22"/>
                <w:szCs w:val="22"/>
              </w:rPr>
              <w:t>ЭРН -70</w:t>
            </w:r>
          </w:p>
        </w:tc>
        <w:tc>
          <w:tcPr>
            <w:tcW w:w="1702" w:type="dxa"/>
            <w:shd w:val="clear" w:color="auto" w:fill="auto"/>
            <w:vAlign w:val="center"/>
            <w:hideMark/>
          </w:tcPr>
          <w:p w14:paraId="2FAD3727" w14:textId="77777777" w:rsidR="00D800E3" w:rsidRPr="00D800E3" w:rsidRDefault="00D800E3" w:rsidP="00D800E3">
            <w:pPr>
              <w:jc w:val="center"/>
              <w:rPr>
                <w:sz w:val="22"/>
                <w:szCs w:val="22"/>
              </w:rPr>
            </w:pPr>
            <w:r w:rsidRPr="00D800E3">
              <w:rPr>
                <w:sz w:val="22"/>
                <w:szCs w:val="22"/>
              </w:rPr>
              <w:t>0,8</w:t>
            </w:r>
          </w:p>
        </w:tc>
        <w:tc>
          <w:tcPr>
            <w:tcW w:w="1646" w:type="dxa"/>
            <w:shd w:val="clear" w:color="auto" w:fill="auto"/>
            <w:vAlign w:val="center"/>
            <w:hideMark/>
          </w:tcPr>
          <w:p w14:paraId="23299D33" w14:textId="77777777" w:rsidR="00D800E3" w:rsidRPr="00D800E3" w:rsidRDefault="00D800E3" w:rsidP="00D800E3">
            <w:pPr>
              <w:jc w:val="center"/>
              <w:rPr>
                <w:sz w:val="22"/>
                <w:szCs w:val="22"/>
              </w:rPr>
            </w:pPr>
            <w:r w:rsidRPr="00D800E3">
              <w:rPr>
                <w:sz w:val="22"/>
                <w:szCs w:val="22"/>
              </w:rPr>
              <w:t>2010</w:t>
            </w:r>
          </w:p>
        </w:tc>
        <w:tc>
          <w:tcPr>
            <w:tcW w:w="1646" w:type="dxa"/>
            <w:shd w:val="clear" w:color="auto" w:fill="auto"/>
            <w:vAlign w:val="center"/>
            <w:hideMark/>
          </w:tcPr>
          <w:p w14:paraId="0E8072B1" w14:textId="77777777" w:rsidR="00D800E3" w:rsidRPr="00D800E3" w:rsidRDefault="00D800E3" w:rsidP="00D800E3">
            <w:pPr>
              <w:jc w:val="center"/>
              <w:rPr>
                <w:sz w:val="22"/>
                <w:szCs w:val="22"/>
              </w:rPr>
            </w:pPr>
            <w:r w:rsidRPr="00D800E3">
              <w:rPr>
                <w:sz w:val="22"/>
                <w:szCs w:val="22"/>
              </w:rPr>
              <w:t>2010</w:t>
            </w:r>
          </w:p>
        </w:tc>
        <w:tc>
          <w:tcPr>
            <w:tcW w:w="1317" w:type="dxa"/>
            <w:vMerge/>
            <w:shd w:val="clear" w:color="auto" w:fill="auto"/>
            <w:vAlign w:val="center"/>
            <w:hideMark/>
          </w:tcPr>
          <w:p w14:paraId="70BC9683" w14:textId="77777777" w:rsidR="00D800E3" w:rsidRPr="00D800E3" w:rsidRDefault="00D800E3" w:rsidP="00D800E3">
            <w:pPr>
              <w:rPr>
                <w:b/>
                <w:bCs/>
                <w:szCs w:val="20"/>
              </w:rPr>
            </w:pPr>
          </w:p>
        </w:tc>
      </w:tr>
      <w:tr w:rsidR="00D800E3" w:rsidRPr="00D800E3" w14:paraId="7349E930" w14:textId="77777777" w:rsidTr="00A25E52">
        <w:trPr>
          <w:trHeight w:val="284"/>
        </w:trPr>
        <w:tc>
          <w:tcPr>
            <w:tcW w:w="723" w:type="dxa"/>
            <w:vMerge/>
            <w:shd w:val="clear" w:color="auto" w:fill="auto"/>
            <w:vAlign w:val="center"/>
            <w:hideMark/>
          </w:tcPr>
          <w:p w14:paraId="74A4D88B" w14:textId="77777777" w:rsidR="00D800E3" w:rsidRPr="00D800E3" w:rsidRDefault="00D800E3" w:rsidP="00D800E3">
            <w:pPr>
              <w:rPr>
                <w:sz w:val="20"/>
                <w:szCs w:val="20"/>
              </w:rPr>
            </w:pPr>
          </w:p>
        </w:tc>
        <w:tc>
          <w:tcPr>
            <w:tcW w:w="607" w:type="dxa"/>
            <w:shd w:val="clear" w:color="auto" w:fill="auto"/>
            <w:noWrap/>
            <w:vAlign w:val="center"/>
            <w:hideMark/>
          </w:tcPr>
          <w:p w14:paraId="73145277" w14:textId="77777777" w:rsidR="00D800E3" w:rsidRPr="00D800E3" w:rsidRDefault="00D800E3" w:rsidP="00D800E3">
            <w:pPr>
              <w:jc w:val="center"/>
              <w:rPr>
                <w:sz w:val="20"/>
                <w:szCs w:val="20"/>
              </w:rPr>
            </w:pPr>
            <w:r w:rsidRPr="00D800E3">
              <w:rPr>
                <w:sz w:val="20"/>
                <w:szCs w:val="20"/>
              </w:rPr>
              <w:t>№10</w:t>
            </w:r>
          </w:p>
        </w:tc>
        <w:tc>
          <w:tcPr>
            <w:tcW w:w="2214" w:type="dxa"/>
            <w:shd w:val="clear" w:color="auto" w:fill="auto"/>
            <w:vAlign w:val="center"/>
            <w:hideMark/>
          </w:tcPr>
          <w:p w14:paraId="6DAC96BD" w14:textId="77777777" w:rsidR="00D800E3" w:rsidRPr="00D800E3" w:rsidRDefault="00D800E3" w:rsidP="00D800E3">
            <w:pPr>
              <w:rPr>
                <w:sz w:val="22"/>
                <w:szCs w:val="22"/>
              </w:rPr>
            </w:pPr>
            <w:r w:rsidRPr="00D800E3">
              <w:rPr>
                <w:sz w:val="22"/>
                <w:szCs w:val="22"/>
              </w:rPr>
              <w:t>ЭРН -70</w:t>
            </w:r>
          </w:p>
        </w:tc>
        <w:tc>
          <w:tcPr>
            <w:tcW w:w="1702" w:type="dxa"/>
            <w:shd w:val="clear" w:color="auto" w:fill="auto"/>
            <w:vAlign w:val="center"/>
            <w:hideMark/>
          </w:tcPr>
          <w:p w14:paraId="111FC613" w14:textId="77777777" w:rsidR="00D800E3" w:rsidRPr="00D800E3" w:rsidRDefault="00D800E3" w:rsidP="00D800E3">
            <w:pPr>
              <w:jc w:val="center"/>
              <w:rPr>
                <w:sz w:val="22"/>
                <w:szCs w:val="22"/>
              </w:rPr>
            </w:pPr>
            <w:r w:rsidRPr="00D800E3">
              <w:rPr>
                <w:sz w:val="22"/>
                <w:szCs w:val="22"/>
              </w:rPr>
              <w:t>0,8</w:t>
            </w:r>
          </w:p>
        </w:tc>
        <w:tc>
          <w:tcPr>
            <w:tcW w:w="1646" w:type="dxa"/>
            <w:shd w:val="clear" w:color="auto" w:fill="auto"/>
            <w:vAlign w:val="center"/>
            <w:hideMark/>
          </w:tcPr>
          <w:p w14:paraId="0AFE92A9" w14:textId="77777777" w:rsidR="00D800E3" w:rsidRPr="00D800E3" w:rsidRDefault="00D800E3" w:rsidP="00D800E3">
            <w:pPr>
              <w:jc w:val="center"/>
              <w:rPr>
                <w:sz w:val="22"/>
                <w:szCs w:val="22"/>
              </w:rPr>
            </w:pPr>
            <w:r w:rsidRPr="00D800E3">
              <w:rPr>
                <w:sz w:val="22"/>
                <w:szCs w:val="22"/>
              </w:rPr>
              <w:t>2010</w:t>
            </w:r>
          </w:p>
        </w:tc>
        <w:tc>
          <w:tcPr>
            <w:tcW w:w="1646" w:type="dxa"/>
            <w:shd w:val="clear" w:color="auto" w:fill="auto"/>
            <w:vAlign w:val="center"/>
            <w:hideMark/>
          </w:tcPr>
          <w:p w14:paraId="634D0302" w14:textId="77777777" w:rsidR="00D800E3" w:rsidRPr="00D800E3" w:rsidRDefault="00D800E3" w:rsidP="00D800E3">
            <w:pPr>
              <w:jc w:val="center"/>
              <w:rPr>
                <w:sz w:val="22"/>
                <w:szCs w:val="22"/>
              </w:rPr>
            </w:pPr>
            <w:r w:rsidRPr="00D800E3">
              <w:rPr>
                <w:sz w:val="22"/>
                <w:szCs w:val="22"/>
              </w:rPr>
              <w:t>2020</w:t>
            </w:r>
          </w:p>
        </w:tc>
        <w:tc>
          <w:tcPr>
            <w:tcW w:w="1317" w:type="dxa"/>
            <w:vMerge/>
            <w:shd w:val="clear" w:color="auto" w:fill="auto"/>
            <w:vAlign w:val="center"/>
            <w:hideMark/>
          </w:tcPr>
          <w:p w14:paraId="1C79449D" w14:textId="77777777" w:rsidR="00D800E3" w:rsidRPr="00D800E3" w:rsidRDefault="00D800E3" w:rsidP="00D800E3">
            <w:pPr>
              <w:rPr>
                <w:b/>
                <w:bCs/>
                <w:szCs w:val="20"/>
              </w:rPr>
            </w:pPr>
          </w:p>
        </w:tc>
      </w:tr>
      <w:tr w:rsidR="00D800E3" w:rsidRPr="00D800E3" w14:paraId="21362405" w14:textId="77777777" w:rsidTr="00A25E52">
        <w:trPr>
          <w:trHeight w:val="284"/>
        </w:trPr>
        <w:tc>
          <w:tcPr>
            <w:tcW w:w="723" w:type="dxa"/>
            <w:vMerge w:val="restart"/>
            <w:shd w:val="clear" w:color="auto" w:fill="auto"/>
            <w:noWrap/>
            <w:vAlign w:val="center"/>
            <w:hideMark/>
          </w:tcPr>
          <w:p w14:paraId="7583D271" w14:textId="77777777" w:rsidR="00D800E3" w:rsidRPr="00D800E3" w:rsidRDefault="00D800E3" w:rsidP="00D800E3">
            <w:pPr>
              <w:jc w:val="center"/>
              <w:rPr>
                <w:sz w:val="20"/>
                <w:szCs w:val="20"/>
              </w:rPr>
            </w:pPr>
            <w:r w:rsidRPr="00D800E3">
              <w:rPr>
                <w:sz w:val="20"/>
                <w:szCs w:val="20"/>
              </w:rPr>
              <w:t>4</w:t>
            </w:r>
          </w:p>
        </w:tc>
        <w:tc>
          <w:tcPr>
            <w:tcW w:w="607" w:type="dxa"/>
            <w:shd w:val="clear" w:color="auto" w:fill="auto"/>
            <w:noWrap/>
            <w:vAlign w:val="center"/>
            <w:hideMark/>
          </w:tcPr>
          <w:p w14:paraId="5D2D2A91" w14:textId="77777777" w:rsidR="00D800E3" w:rsidRPr="00D800E3" w:rsidRDefault="00D800E3" w:rsidP="00D800E3">
            <w:pPr>
              <w:jc w:val="center"/>
              <w:rPr>
                <w:sz w:val="20"/>
                <w:szCs w:val="20"/>
              </w:rPr>
            </w:pPr>
            <w:r w:rsidRPr="00D800E3">
              <w:rPr>
                <w:sz w:val="20"/>
                <w:szCs w:val="20"/>
              </w:rPr>
              <w:t> </w:t>
            </w:r>
          </w:p>
        </w:tc>
        <w:tc>
          <w:tcPr>
            <w:tcW w:w="7208" w:type="dxa"/>
            <w:gridSpan w:val="4"/>
            <w:shd w:val="clear" w:color="auto" w:fill="auto"/>
            <w:vAlign w:val="center"/>
            <w:hideMark/>
          </w:tcPr>
          <w:p w14:paraId="28C6DDB6" w14:textId="77777777" w:rsidR="00D800E3" w:rsidRPr="00D800E3" w:rsidRDefault="00D800E3" w:rsidP="00D800E3">
            <w:pPr>
              <w:rPr>
                <w:b/>
                <w:bCs/>
                <w:sz w:val="22"/>
                <w:szCs w:val="22"/>
              </w:rPr>
            </w:pPr>
            <w:r w:rsidRPr="00D800E3">
              <w:rPr>
                <w:b/>
                <w:bCs/>
                <w:sz w:val="22"/>
                <w:szCs w:val="22"/>
              </w:rPr>
              <w:t xml:space="preserve">Котельная  №23: ввод в эксплуатацию 1957 год </w:t>
            </w:r>
          </w:p>
        </w:tc>
        <w:tc>
          <w:tcPr>
            <w:tcW w:w="1317" w:type="dxa"/>
            <w:vMerge w:val="restart"/>
            <w:shd w:val="clear" w:color="auto" w:fill="auto"/>
            <w:vAlign w:val="center"/>
            <w:hideMark/>
          </w:tcPr>
          <w:p w14:paraId="70344B35" w14:textId="77777777" w:rsidR="00D800E3" w:rsidRPr="00D800E3" w:rsidRDefault="00D800E3" w:rsidP="00D800E3">
            <w:pPr>
              <w:jc w:val="center"/>
              <w:rPr>
                <w:b/>
                <w:bCs/>
                <w:szCs w:val="20"/>
              </w:rPr>
            </w:pPr>
            <w:r w:rsidRPr="00D800E3">
              <w:rPr>
                <w:b/>
                <w:bCs/>
                <w:szCs w:val="20"/>
              </w:rPr>
              <w:t>10</w:t>
            </w:r>
          </w:p>
        </w:tc>
      </w:tr>
      <w:tr w:rsidR="00D800E3" w:rsidRPr="00D800E3" w14:paraId="0FF418CA" w14:textId="77777777" w:rsidTr="00A25E52">
        <w:trPr>
          <w:trHeight w:val="284"/>
        </w:trPr>
        <w:tc>
          <w:tcPr>
            <w:tcW w:w="723" w:type="dxa"/>
            <w:vMerge/>
            <w:shd w:val="clear" w:color="auto" w:fill="auto"/>
            <w:vAlign w:val="center"/>
            <w:hideMark/>
          </w:tcPr>
          <w:p w14:paraId="35109FB8" w14:textId="77777777" w:rsidR="00D800E3" w:rsidRPr="00D800E3" w:rsidRDefault="00D800E3" w:rsidP="00D800E3">
            <w:pPr>
              <w:rPr>
                <w:sz w:val="20"/>
                <w:szCs w:val="20"/>
              </w:rPr>
            </w:pPr>
          </w:p>
        </w:tc>
        <w:tc>
          <w:tcPr>
            <w:tcW w:w="607" w:type="dxa"/>
            <w:shd w:val="clear" w:color="auto" w:fill="auto"/>
            <w:noWrap/>
            <w:vAlign w:val="center"/>
            <w:hideMark/>
          </w:tcPr>
          <w:p w14:paraId="59CC2FC2" w14:textId="77777777" w:rsidR="00D800E3" w:rsidRPr="00D800E3" w:rsidRDefault="00D800E3" w:rsidP="00D800E3">
            <w:pPr>
              <w:jc w:val="center"/>
              <w:rPr>
                <w:sz w:val="20"/>
                <w:szCs w:val="20"/>
              </w:rPr>
            </w:pPr>
            <w:r w:rsidRPr="00D800E3">
              <w:rPr>
                <w:sz w:val="20"/>
                <w:szCs w:val="20"/>
              </w:rPr>
              <w:t>№1</w:t>
            </w:r>
          </w:p>
        </w:tc>
        <w:tc>
          <w:tcPr>
            <w:tcW w:w="2214" w:type="dxa"/>
            <w:shd w:val="clear" w:color="auto" w:fill="auto"/>
            <w:vAlign w:val="center"/>
            <w:hideMark/>
          </w:tcPr>
          <w:p w14:paraId="0950FE1F" w14:textId="77777777" w:rsidR="00D800E3" w:rsidRPr="00D800E3" w:rsidRDefault="00D800E3" w:rsidP="00D800E3">
            <w:pPr>
              <w:rPr>
                <w:sz w:val="22"/>
                <w:szCs w:val="22"/>
              </w:rPr>
            </w:pPr>
            <w:r w:rsidRPr="00D800E3">
              <w:rPr>
                <w:sz w:val="22"/>
                <w:szCs w:val="22"/>
              </w:rPr>
              <w:t>ЭРН-70</w:t>
            </w:r>
          </w:p>
        </w:tc>
        <w:tc>
          <w:tcPr>
            <w:tcW w:w="1702" w:type="dxa"/>
            <w:shd w:val="clear" w:color="auto" w:fill="auto"/>
            <w:vAlign w:val="center"/>
            <w:hideMark/>
          </w:tcPr>
          <w:p w14:paraId="03319A2C" w14:textId="77777777" w:rsidR="00D800E3" w:rsidRPr="00D800E3" w:rsidRDefault="00D800E3" w:rsidP="00D800E3">
            <w:pPr>
              <w:jc w:val="center"/>
              <w:rPr>
                <w:sz w:val="22"/>
                <w:szCs w:val="22"/>
              </w:rPr>
            </w:pPr>
            <w:r w:rsidRPr="00D800E3">
              <w:rPr>
                <w:sz w:val="22"/>
                <w:szCs w:val="22"/>
              </w:rPr>
              <w:t>0,8</w:t>
            </w:r>
          </w:p>
        </w:tc>
        <w:tc>
          <w:tcPr>
            <w:tcW w:w="1646" w:type="dxa"/>
            <w:shd w:val="clear" w:color="auto" w:fill="auto"/>
            <w:vAlign w:val="center"/>
            <w:hideMark/>
          </w:tcPr>
          <w:p w14:paraId="20F43239" w14:textId="77777777" w:rsidR="00D800E3" w:rsidRPr="00D800E3" w:rsidRDefault="00D800E3" w:rsidP="00D800E3">
            <w:pPr>
              <w:jc w:val="center"/>
              <w:rPr>
                <w:sz w:val="22"/>
                <w:szCs w:val="22"/>
              </w:rPr>
            </w:pPr>
            <w:r w:rsidRPr="00D800E3">
              <w:rPr>
                <w:sz w:val="22"/>
                <w:szCs w:val="22"/>
              </w:rPr>
              <w:t>2003</w:t>
            </w:r>
          </w:p>
        </w:tc>
        <w:tc>
          <w:tcPr>
            <w:tcW w:w="1646" w:type="dxa"/>
            <w:shd w:val="clear" w:color="auto" w:fill="auto"/>
            <w:vAlign w:val="center"/>
            <w:hideMark/>
          </w:tcPr>
          <w:p w14:paraId="53377CF0" w14:textId="77777777" w:rsidR="00D800E3" w:rsidRPr="00D800E3" w:rsidRDefault="00D800E3" w:rsidP="00D800E3">
            <w:pPr>
              <w:jc w:val="center"/>
              <w:rPr>
                <w:sz w:val="22"/>
                <w:szCs w:val="22"/>
              </w:rPr>
            </w:pPr>
            <w:r w:rsidRPr="00D800E3">
              <w:rPr>
                <w:sz w:val="22"/>
                <w:szCs w:val="22"/>
              </w:rPr>
              <w:t>2020</w:t>
            </w:r>
          </w:p>
        </w:tc>
        <w:tc>
          <w:tcPr>
            <w:tcW w:w="1317" w:type="dxa"/>
            <w:vMerge/>
            <w:shd w:val="clear" w:color="auto" w:fill="auto"/>
            <w:vAlign w:val="center"/>
            <w:hideMark/>
          </w:tcPr>
          <w:p w14:paraId="12C0F7EE" w14:textId="77777777" w:rsidR="00D800E3" w:rsidRPr="00D800E3" w:rsidRDefault="00D800E3" w:rsidP="00D800E3">
            <w:pPr>
              <w:rPr>
                <w:b/>
                <w:bCs/>
                <w:szCs w:val="20"/>
              </w:rPr>
            </w:pPr>
          </w:p>
        </w:tc>
      </w:tr>
      <w:tr w:rsidR="00D800E3" w:rsidRPr="00D800E3" w14:paraId="796E09F1" w14:textId="77777777" w:rsidTr="00A25E52">
        <w:trPr>
          <w:trHeight w:val="284"/>
        </w:trPr>
        <w:tc>
          <w:tcPr>
            <w:tcW w:w="723" w:type="dxa"/>
            <w:vMerge/>
            <w:shd w:val="clear" w:color="auto" w:fill="auto"/>
            <w:vAlign w:val="center"/>
            <w:hideMark/>
          </w:tcPr>
          <w:p w14:paraId="2267C11F" w14:textId="77777777" w:rsidR="00D800E3" w:rsidRPr="00D800E3" w:rsidRDefault="00D800E3" w:rsidP="00D800E3">
            <w:pPr>
              <w:rPr>
                <w:sz w:val="20"/>
                <w:szCs w:val="20"/>
              </w:rPr>
            </w:pPr>
          </w:p>
        </w:tc>
        <w:tc>
          <w:tcPr>
            <w:tcW w:w="607" w:type="dxa"/>
            <w:shd w:val="clear" w:color="auto" w:fill="auto"/>
            <w:noWrap/>
            <w:vAlign w:val="center"/>
            <w:hideMark/>
          </w:tcPr>
          <w:p w14:paraId="01687D89" w14:textId="77777777" w:rsidR="00D800E3" w:rsidRPr="00D800E3" w:rsidRDefault="00D800E3" w:rsidP="00D800E3">
            <w:pPr>
              <w:jc w:val="center"/>
              <w:rPr>
                <w:sz w:val="20"/>
                <w:szCs w:val="20"/>
              </w:rPr>
            </w:pPr>
            <w:r w:rsidRPr="00D800E3">
              <w:rPr>
                <w:sz w:val="20"/>
                <w:szCs w:val="20"/>
              </w:rPr>
              <w:t>№2</w:t>
            </w:r>
          </w:p>
        </w:tc>
        <w:tc>
          <w:tcPr>
            <w:tcW w:w="2214" w:type="dxa"/>
            <w:shd w:val="clear" w:color="auto" w:fill="auto"/>
            <w:vAlign w:val="center"/>
            <w:hideMark/>
          </w:tcPr>
          <w:p w14:paraId="20A497E2" w14:textId="77777777" w:rsidR="00D800E3" w:rsidRPr="00D800E3" w:rsidRDefault="00D800E3" w:rsidP="00D800E3">
            <w:pPr>
              <w:rPr>
                <w:sz w:val="22"/>
                <w:szCs w:val="22"/>
              </w:rPr>
            </w:pPr>
            <w:r w:rsidRPr="00D800E3">
              <w:rPr>
                <w:sz w:val="22"/>
                <w:szCs w:val="22"/>
              </w:rPr>
              <w:t>ЭРН-70</w:t>
            </w:r>
          </w:p>
        </w:tc>
        <w:tc>
          <w:tcPr>
            <w:tcW w:w="1702" w:type="dxa"/>
            <w:shd w:val="clear" w:color="auto" w:fill="auto"/>
            <w:vAlign w:val="center"/>
            <w:hideMark/>
          </w:tcPr>
          <w:p w14:paraId="65638BE6" w14:textId="77777777" w:rsidR="00D800E3" w:rsidRPr="00D800E3" w:rsidRDefault="00D800E3" w:rsidP="00D800E3">
            <w:pPr>
              <w:jc w:val="center"/>
              <w:rPr>
                <w:sz w:val="22"/>
                <w:szCs w:val="22"/>
              </w:rPr>
            </w:pPr>
            <w:r w:rsidRPr="00D800E3">
              <w:rPr>
                <w:sz w:val="22"/>
                <w:szCs w:val="22"/>
              </w:rPr>
              <w:t>0,8</w:t>
            </w:r>
          </w:p>
        </w:tc>
        <w:tc>
          <w:tcPr>
            <w:tcW w:w="1646" w:type="dxa"/>
            <w:shd w:val="clear" w:color="auto" w:fill="auto"/>
            <w:vAlign w:val="center"/>
            <w:hideMark/>
          </w:tcPr>
          <w:p w14:paraId="36FAD0E2" w14:textId="77777777" w:rsidR="00D800E3" w:rsidRPr="00D800E3" w:rsidRDefault="00D800E3" w:rsidP="00D800E3">
            <w:pPr>
              <w:jc w:val="center"/>
              <w:rPr>
                <w:sz w:val="22"/>
                <w:szCs w:val="22"/>
              </w:rPr>
            </w:pPr>
            <w:r w:rsidRPr="00D800E3">
              <w:rPr>
                <w:sz w:val="22"/>
                <w:szCs w:val="22"/>
              </w:rPr>
              <w:t>2009</w:t>
            </w:r>
          </w:p>
        </w:tc>
        <w:tc>
          <w:tcPr>
            <w:tcW w:w="1646" w:type="dxa"/>
            <w:shd w:val="clear" w:color="auto" w:fill="auto"/>
            <w:vAlign w:val="center"/>
            <w:hideMark/>
          </w:tcPr>
          <w:p w14:paraId="4F2C337C" w14:textId="77777777" w:rsidR="00D800E3" w:rsidRPr="00D800E3" w:rsidRDefault="00D800E3" w:rsidP="00D800E3">
            <w:pPr>
              <w:jc w:val="center"/>
              <w:rPr>
                <w:sz w:val="22"/>
                <w:szCs w:val="22"/>
              </w:rPr>
            </w:pPr>
            <w:r w:rsidRPr="00D800E3">
              <w:rPr>
                <w:sz w:val="22"/>
                <w:szCs w:val="22"/>
              </w:rPr>
              <w:t>2015</w:t>
            </w:r>
          </w:p>
        </w:tc>
        <w:tc>
          <w:tcPr>
            <w:tcW w:w="1317" w:type="dxa"/>
            <w:vMerge/>
            <w:shd w:val="clear" w:color="auto" w:fill="auto"/>
            <w:vAlign w:val="center"/>
            <w:hideMark/>
          </w:tcPr>
          <w:p w14:paraId="6DBFFD87" w14:textId="77777777" w:rsidR="00D800E3" w:rsidRPr="00D800E3" w:rsidRDefault="00D800E3" w:rsidP="00D800E3">
            <w:pPr>
              <w:rPr>
                <w:b/>
                <w:bCs/>
                <w:szCs w:val="20"/>
              </w:rPr>
            </w:pPr>
          </w:p>
        </w:tc>
      </w:tr>
      <w:tr w:rsidR="00D800E3" w:rsidRPr="00D800E3" w14:paraId="0981652A" w14:textId="77777777" w:rsidTr="00A25E52">
        <w:trPr>
          <w:trHeight w:val="284"/>
        </w:trPr>
        <w:tc>
          <w:tcPr>
            <w:tcW w:w="723" w:type="dxa"/>
            <w:vMerge/>
            <w:shd w:val="clear" w:color="auto" w:fill="auto"/>
            <w:vAlign w:val="center"/>
            <w:hideMark/>
          </w:tcPr>
          <w:p w14:paraId="0D8063F5" w14:textId="77777777" w:rsidR="00D800E3" w:rsidRPr="00D800E3" w:rsidRDefault="00D800E3" w:rsidP="00D800E3">
            <w:pPr>
              <w:rPr>
                <w:sz w:val="20"/>
                <w:szCs w:val="20"/>
              </w:rPr>
            </w:pPr>
          </w:p>
        </w:tc>
        <w:tc>
          <w:tcPr>
            <w:tcW w:w="607" w:type="dxa"/>
            <w:shd w:val="clear" w:color="auto" w:fill="auto"/>
            <w:noWrap/>
            <w:vAlign w:val="center"/>
            <w:hideMark/>
          </w:tcPr>
          <w:p w14:paraId="118755CB" w14:textId="77777777" w:rsidR="00D800E3" w:rsidRPr="00D800E3" w:rsidRDefault="00D800E3" w:rsidP="00D800E3">
            <w:pPr>
              <w:jc w:val="center"/>
              <w:rPr>
                <w:sz w:val="20"/>
                <w:szCs w:val="20"/>
              </w:rPr>
            </w:pPr>
            <w:r w:rsidRPr="00D800E3">
              <w:rPr>
                <w:sz w:val="20"/>
                <w:szCs w:val="20"/>
              </w:rPr>
              <w:t>№3</w:t>
            </w:r>
          </w:p>
        </w:tc>
        <w:tc>
          <w:tcPr>
            <w:tcW w:w="2214" w:type="dxa"/>
            <w:shd w:val="clear" w:color="auto" w:fill="auto"/>
            <w:vAlign w:val="center"/>
            <w:hideMark/>
          </w:tcPr>
          <w:p w14:paraId="0FF31189" w14:textId="77777777" w:rsidR="00D800E3" w:rsidRPr="00D800E3" w:rsidRDefault="00D800E3" w:rsidP="00D800E3">
            <w:pPr>
              <w:rPr>
                <w:sz w:val="22"/>
                <w:szCs w:val="22"/>
              </w:rPr>
            </w:pPr>
            <w:r w:rsidRPr="00D800E3">
              <w:rPr>
                <w:sz w:val="22"/>
                <w:szCs w:val="22"/>
              </w:rPr>
              <w:t>ЭРН-70</w:t>
            </w:r>
          </w:p>
        </w:tc>
        <w:tc>
          <w:tcPr>
            <w:tcW w:w="1702" w:type="dxa"/>
            <w:shd w:val="clear" w:color="auto" w:fill="auto"/>
            <w:vAlign w:val="center"/>
            <w:hideMark/>
          </w:tcPr>
          <w:p w14:paraId="7AF45E80" w14:textId="77777777" w:rsidR="00D800E3" w:rsidRPr="00D800E3" w:rsidRDefault="00D800E3" w:rsidP="00D800E3">
            <w:pPr>
              <w:jc w:val="center"/>
              <w:rPr>
                <w:sz w:val="22"/>
                <w:szCs w:val="22"/>
              </w:rPr>
            </w:pPr>
            <w:r w:rsidRPr="00D800E3">
              <w:rPr>
                <w:sz w:val="22"/>
                <w:szCs w:val="22"/>
              </w:rPr>
              <w:t>0,8</w:t>
            </w:r>
          </w:p>
        </w:tc>
        <w:tc>
          <w:tcPr>
            <w:tcW w:w="1646" w:type="dxa"/>
            <w:shd w:val="clear" w:color="auto" w:fill="auto"/>
            <w:vAlign w:val="center"/>
            <w:hideMark/>
          </w:tcPr>
          <w:p w14:paraId="0BDA5B60" w14:textId="77777777" w:rsidR="00D800E3" w:rsidRPr="00D800E3" w:rsidRDefault="00D800E3" w:rsidP="00D800E3">
            <w:pPr>
              <w:jc w:val="center"/>
              <w:rPr>
                <w:sz w:val="22"/>
                <w:szCs w:val="22"/>
              </w:rPr>
            </w:pPr>
            <w:r w:rsidRPr="00D800E3">
              <w:rPr>
                <w:sz w:val="22"/>
                <w:szCs w:val="22"/>
              </w:rPr>
              <w:t>2009</w:t>
            </w:r>
          </w:p>
        </w:tc>
        <w:tc>
          <w:tcPr>
            <w:tcW w:w="1646" w:type="dxa"/>
            <w:shd w:val="clear" w:color="auto" w:fill="auto"/>
            <w:vAlign w:val="center"/>
            <w:hideMark/>
          </w:tcPr>
          <w:p w14:paraId="52F0238D" w14:textId="77777777" w:rsidR="00D800E3" w:rsidRPr="00D800E3" w:rsidRDefault="00D800E3" w:rsidP="00D800E3">
            <w:pPr>
              <w:jc w:val="center"/>
              <w:rPr>
                <w:sz w:val="22"/>
                <w:szCs w:val="22"/>
              </w:rPr>
            </w:pPr>
            <w:r w:rsidRPr="00D800E3">
              <w:rPr>
                <w:sz w:val="22"/>
                <w:szCs w:val="22"/>
              </w:rPr>
              <w:t>2015</w:t>
            </w:r>
          </w:p>
        </w:tc>
        <w:tc>
          <w:tcPr>
            <w:tcW w:w="1317" w:type="dxa"/>
            <w:vMerge/>
            <w:shd w:val="clear" w:color="auto" w:fill="auto"/>
            <w:vAlign w:val="center"/>
            <w:hideMark/>
          </w:tcPr>
          <w:p w14:paraId="6190C278" w14:textId="77777777" w:rsidR="00D800E3" w:rsidRPr="00D800E3" w:rsidRDefault="00D800E3" w:rsidP="00D800E3">
            <w:pPr>
              <w:rPr>
                <w:b/>
                <w:bCs/>
                <w:szCs w:val="20"/>
              </w:rPr>
            </w:pPr>
          </w:p>
        </w:tc>
      </w:tr>
      <w:tr w:rsidR="00D800E3" w:rsidRPr="00D800E3" w14:paraId="1CC96CB3" w14:textId="77777777" w:rsidTr="00A25E52">
        <w:trPr>
          <w:trHeight w:val="284"/>
        </w:trPr>
        <w:tc>
          <w:tcPr>
            <w:tcW w:w="723" w:type="dxa"/>
            <w:vMerge/>
            <w:shd w:val="clear" w:color="auto" w:fill="auto"/>
            <w:vAlign w:val="center"/>
            <w:hideMark/>
          </w:tcPr>
          <w:p w14:paraId="4412C17E" w14:textId="77777777" w:rsidR="00D800E3" w:rsidRPr="00D800E3" w:rsidRDefault="00D800E3" w:rsidP="00D800E3">
            <w:pPr>
              <w:rPr>
                <w:sz w:val="20"/>
                <w:szCs w:val="20"/>
              </w:rPr>
            </w:pPr>
          </w:p>
        </w:tc>
        <w:tc>
          <w:tcPr>
            <w:tcW w:w="607" w:type="dxa"/>
            <w:shd w:val="clear" w:color="auto" w:fill="auto"/>
            <w:noWrap/>
            <w:vAlign w:val="center"/>
            <w:hideMark/>
          </w:tcPr>
          <w:p w14:paraId="1E95D252" w14:textId="77777777" w:rsidR="00D800E3" w:rsidRPr="00D800E3" w:rsidRDefault="00D800E3" w:rsidP="00D800E3">
            <w:pPr>
              <w:jc w:val="center"/>
              <w:rPr>
                <w:sz w:val="20"/>
                <w:szCs w:val="20"/>
              </w:rPr>
            </w:pPr>
            <w:r w:rsidRPr="00D800E3">
              <w:rPr>
                <w:sz w:val="20"/>
                <w:szCs w:val="20"/>
              </w:rPr>
              <w:t>№4</w:t>
            </w:r>
          </w:p>
        </w:tc>
        <w:tc>
          <w:tcPr>
            <w:tcW w:w="2214" w:type="dxa"/>
            <w:shd w:val="clear" w:color="auto" w:fill="auto"/>
            <w:vAlign w:val="center"/>
            <w:hideMark/>
          </w:tcPr>
          <w:p w14:paraId="74B25B91" w14:textId="77777777" w:rsidR="00D800E3" w:rsidRPr="00D800E3" w:rsidRDefault="00D800E3" w:rsidP="00D800E3">
            <w:pPr>
              <w:rPr>
                <w:sz w:val="22"/>
                <w:szCs w:val="22"/>
              </w:rPr>
            </w:pPr>
            <w:r w:rsidRPr="00D800E3">
              <w:rPr>
                <w:sz w:val="22"/>
                <w:szCs w:val="22"/>
              </w:rPr>
              <w:t>КВМ-2</w:t>
            </w:r>
          </w:p>
        </w:tc>
        <w:tc>
          <w:tcPr>
            <w:tcW w:w="1702" w:type="dxa"/>
            <w:shd w:val="clear" w:color="auto" w:fill="auto"/>
            <w:vAlign w:val="center"/>
            <w:hideMark/>
          </w:tcPr>
          <w:p w14:paraId="796FCA53" w14:textId="77777777" w:rsidR="00D800E3" w:rsidRPr="00D800E3" w:rsidRDefault="00D800E3" w:rsidP="00D800E3">
            <w:pPr>
              <w:jc w:val="center"/>
              <w:rPr>
                <w:sz w:val="22"/>
                <w:szCs w:val="22"/>
              </w:rPr>
            </w:pPr>
            <w:r w:rsidRPr="00D800E3">
              <w:rPr>
                <w:sz w:val="22"/>
                <w:szCs w:val="22"/>
              </w:rPr>
              <w:t>0,8</w:t>
            </w:r>
          </w:p>
        </w:tc>
        <w:tc>
          <w:tcPr>
            <w:tcW w:w="1646" w:type="dxa"/>
            <w:shd w:val="clear" w:color="auto" w:fill="auto"/>
            <w:vAlign w:val="center"/>
            <w:hideMark/>
          </w:tcPr>
          <w:p w14:paraId="50B1CDB5" w14:textId="77777777" w:rsidR="00D800E3" w:rsidRPr="00D800E3" w:rsidRDefault="00D800E3" w:rsidP="00D800E3">
            <w:pPr>
              <w:jc w:val="center"/>
              <w:rPr>
                <w:sz w:val="22"/>
                <w:szCs w:val="22"/>
              </w:rPr>
            </w:pPr>
            <w:r w:rsidRPr="00D800E3">
              <w:rPr>
                <w:sz w:val="22"/>
                <w:szCs w:val="22"/>
              </w:rPr>
              <w:t>2000</w:t>
            </w:r>
          </w:p>
        </w:tc>
        <w:tc>
          <w:tcPr>
            <w:tcW w:w="1646" w:type="dxa"/>
            <w:shd w:val="clear" w:color="auto" w:fill="auto"/>
            <w:vAlign w:val="center"/>
            <w:hideMark/>
          </w:tcPr>
          <w:p w14:paraId="502D86D3" w14:textId="77777777" w:rsidR="00D800E3" w:rsidRPr="00D800E3" w:rsidRDefault="00D800E3" w:rsidP="00D800E3">
            <w:pPr>
              <w:jc w:val="center"/>
              <w:rPr>
                <w:sz w:val="22"/>
                <w:szCs w:val="22"/>
              </w:rPr>
            </w:pPr>
            <w:r w:rsidRPr="00D800E3">
              <w:rPr>
                <w:sz w:val="22"/>
                <w:szCs w:val="22"/>
              </w:rPr>
              <w:t>2015</w:t>
            </w:r>
          </w:p>
        </w:tc>
        <w:tc>
          <w:tcPr>
            <w:tcW w:w="1317" w:type="dxa"/>
            <w:vMerge/>
            <w:shd w:val="clear" w:color="auto" w:fill="auto"/>
            <w:vAlign w:val="center"/>
            <w:hideMark/>
          </w:tcPr>
          <w:p w14:paraId="7D9A1FF8" w14:textId="77777777" w:rsidR="00D800E3" w:rsidRPr="00D800E3" w:rsidRDefault="00D800E3" w:rsidP="00D800E3">
            <w:pPr>
              <w:rPr>
                <w:b/>
                <w:bCs/>
                <w:szCs w:val="20"/>
              </w:rPr>
            </w:pPr>
          </w:p>
        </w:tc>
      </w:tr>
      <w:tr w:rsidR="00D800E3" w:rsidRPr="00D800E3" w14:paraId="4951A5A6" w14:textId="77777777" w:rsidTr="00A25E52">
        <w:trPr>
          <w:trHeight w:val="284"/>
        </w:trPr>
        <w:tc>
          <w:tcPr>
            <w:tcW w:w="723" w:type="dxa"/>
            <w:vMerge/>
            <w:shd w:val="clear" w:color="auto" w:fill="auto"/>
            <w:vAlign w:val="center"/>
            <w:hideMark/>
          </w:tcPr>
          <w:p w14:paraId="765BCF63" w14:textId="77777777" w:rsidR="00D800E3" w:rsidRPr="00D800E3" w:rsidRDefault="00D800E3" w:rsidP="00D800E3">
            <w:pPr>
              <w:rPr>
                <w:sz w:val="20"/>
                <w:szCs w:val="20"/>
              </w:rPr>
            </w:pPr>
          </w:p>
        </w:tc>
        <w:tc>
          <w:tcPr>
            <w:tcW w:w="607" w:type="dxa"/>
            <w:shd w:val="clear" w:color="auto" w:fill="auto"/>
            <w:noWrap/>
            <w:vAlign w:val="center"/>
            <w:hideMark/>
          </w:tcPr>
          <w:p w14:paraId="3B300A4B" w14:textId="77777777" w:rsidR="00D800E3" w:rsidRPr="00D800E3" w:rsidRDefault="00D800E3" w:rsidP="00D800E3">
            <w:pPr>
              <w:jc w:val="center"/>
              <w:rPr>
                <w:sz w:val="20"/>
                <w:szCs w:val="20"/>
              </w:rPr>
            </w:pPr>
            <w:r w:rsidRPr="00D800E3">
              <w:rPr>
                <w:sz w:val="20"/>
                <w:szCs w:val="20"/>
              </w:rPr>
              <w:t>№5</w:t>
            </w:r>
          </w:p>
        </w:tc>
        <w:tc>
          <w:tcPr>
            <w:tcW w:w="2214" w:type="dxa"/>
            <w:shd w:val="clear" w:color="auto" w:fill="auto"/>
            <w:vAlign w:val="center"/>
            <w:hideMark/>
          </w:tcPr>
          <w:p w14:paraId="3D07A681" w14:textId="77777777" w:rsidR="00D800E3" w:rsidRPr="00D800E3" w:rsidRDefault="00D800E3" w:rsidP="00D800E3">
            <w:pPr>
              <w:rPr>
                <w:sz w:val="22"/>
                <w:szCs w:val="22"/>
              </w:rPr>
            </w:pPr>
            <w:r w:rsidRPr="00D800E3">
              <w:rPr>
                <w:sz w:val="22"/>
                <w:szCs w:val="22"/>
              </w:rPr>
              <w:t>КВМ-2</w:t>
            </w:r>
          </w:p>
        </w:tc>
        <w:tc>
          <w:tcPr>
            <w:tcW w:w="1702" w:type="dxa"/>
            <w:shd w:val="clear" w:color="auto" w:fill="auto"/>
            <w:vAlign w:val="center"/>
            <w:hideMark/>
          </w:tcPr>
          <w:p w14:paraId="698B72BC" w14:textId="77777777" w:rsidR="00D800E3" w:rsidRPr="00D800E3" w:rsidRDefault="00D800E3" w:rsidP="00D800E3">
            <w:pPr>
              <w:jc w:val="center"/>
              <w:rPr>
                <w:sz w:val="22"/>
                <w:szCs w:val="22"/>
              </w:rPr>
            </w:pPr>
            <w:r w:rsidRPr="00D800E3">
              <w:rPr>
                <w:sz w:val="22"/>
                <w:szCs w:val="22"/>
              </w:rPr>
              <w:t>0,8</w:t>
            </w:r>
          </w:p>
        </w:tc>
        <w:tc>
          <w:tcPr>
            <w:tcW w:w="1646" w:type="dxa"/>
            <w:shd w:val="clear" w:color="auto" w:fill="auto"/>
            <w:vAlign w:val="center"/>
            <w:hideMark/>
          </w:tcPr>
          <w:p w14:paraId="25BD8844" w14:textId="77777777" w:rsidR="00D800E3" w:rsidRPr="00D800E3" w:rsidRDefault="00D800E3" w:rsidP="00D800E3">
            <w:pPr>
              <w:jc w:val="center"/>
              <w:rPr>
                <w:sz w:val="22"/>
                <w:szCs w:val="22"/>
              </w:rPr>
            </w:pPr>
            <w:r w:rsidRPr="00D800E3">
              <w:rPr>
                <w:sz w:val="22"/>
                <w:szCs w:val="22"/>
              </w:rPr>
              <w:t>1999</w:t>
            </w:r>
          </w:p>
        </w:tc>
        <w:tc>
          <w:tcPr>
            <w:tcW w:w="1646" w:type="dxa"/>
            <w:shd w:val="clear" w:color="auto" w:fill="auto"/>
            <w:vAlign w:val="center"/>
            <w:hideMark/>
          </w:tcPr>
          <w:p w14:paraId="732156BE" w14:textId="77777777" w:rsidR="00D800E3" w:rsidRPr="00D800E3" w:rsidRDefault="00D800E3" w:rsidP="00D800E3">
            <w:pPr>
              <w:jc w:val="center"/>
              <w:rPr>
                <w:sz w:val="22"/>
                <w:szCs w:val="22"/>
              </w:rPr>
            </w:pPr>
            <w:r w:rsidRPr="00D800E3">
              <w:rPr>
                <w:sz w:val="22"/>
                <w:szCs w:val="22"/>
              </w:rPr>
              <w:t>2014</w:t>
            </w:r>
          </w:p>
        </w:tc>
        <w:tc>
          <w:tcPr>
            <w:tcW w:w="1317" w:type="dxa"/>
            <w:vMerge/>
            <w:shd w:val="clear" w:color="auto" w:fill="auto"/>
            <w:vAlign w:val="center"/>
            <w:hideMark/>
          </w:tcPr>
          <w:p w14:paraId="6109A025" w14:textId="77777777" w:rsidR="00D800E3" w:rsidRPr="00D800E3" w:rsidRDefault="00D800E3" w:rsidP="00D800E3">
            <w:pPr>
              <w:rPr>
                <w:b/>
                <w:bCs/>
                <w:szCs w:val="20"/>
              </w:rPr>
            </w:pPr>
          </w:p>
        </w:tc>
      </w:tr>
      <w:tr w:rsidR="00D800E3" w:rsidRPr="00D800E3" w14:paraId="7D901F5D" w14:textId="77777777" w:rsidTr="00A25E52">
        <w:trPr>
          <w:trHeight w:val="284"/>
        </w:trPr>
        <w:tc>
          <w:tcPr>
            <w:tcW w:w="723" w:type="dxa"/>
            <w:vMerge/>
            <w:shd w:val="clear" w:color="auto" w:fill="auto"/>
            <w:vAlign w:val="center"/>
            <w:hideMark/>
          </w:tcPr>
          <w:p w14:paraId="5C4CB4F5" w14:textId="77777777" w:rsidR="00D800E3" w:rsidRPr="00D800E3" w:rsidRDefault="00D800E3" w:rsidP="00D800E3">
            <w:pPr>
              <w:rPr>
                <w:sz w:val="20"/>
                <w:szCs w:val="20"/>
              </w:rPr>
            </w:pPr>
          </w:p>
        </w:tc>
        <w:tc>
          <w:tcPr>
            <w:tcW w:w="607" w:type="dxa"/>
            <w:shd w:val="clear" w:color="auto" w:fill="auto"/>
            <w:noWrap/>
            <w:vAlign w:val="center"/>
            <w:hideMark/>
          </w:tcPr>
          <w:p w14:paraId="05C70B2D" w14:textId="77777777" w:rsidR="00D800E3" w:rsidRPr="00D800E3" w:rsidRDefault="00D800E3" w:rsidP="00D800E3">
            <w:pPr>
              <w:jc w:val="center"/>
              <w:rPr>
                <w:sz w:val="20"/>
                <w:szCs w:val="20"/>
              </w:rPr>
            </w:pPr>
            <w:r w:rsidRPr="00D800E3">
              <w:rPr>
                <w:sz w:val="20"/>
                <w:szCs w:val="20"/>
              </w:rPr>
              <w:t>№6</w:t>
            </w:r>
          </w:p>
        </w:tc>
        <w:tc>
          <w:tcPr>
            <w:tcW w:w="2214" w:type="dxa"/>
            <w:shd w:val="clear" w:color="auto" w:fill="auto"/>
            <w:vAlign w:val="center"/>
            <w:hideMark/>
          </w:tcPr>
          <w:p w14:paraId="40046D9A" w14:textId="77777777" w:rsidR="00D800E3" w:rsidRPr="00D800E3" w:rsidRDefault="00D800E3" w:rsidP="00D800E3">
            <w:pPr>
              <w:rPr>
                <w:sz w:val="22"/>
                <w:szCs w:val="22"/>
              </w:rPr>
            </w:pPr>
            <w:r w:rsidRPr="00D800E3">
              <w:rPr>
                <w:sz w:val="22"/>
                <w:szCs w:val="22"/>
              </w:rPr>
              <w:t>ЭРН-70</w:t>
            </w:r>
          </w:p>
        </w:tc>
        <w:tc>
          <w:tcPr>
            <w:tcW w:w="1702" w:type="dxa"/>
            <w:shd w:val="clear" w:color="auto" w:fill="auto"/>
            <w:vAlign w:val="center"/>
            <w:hideMark/>
          </w:tcPr>
          <w:p w14:paraId="04ED85E4" w14:textId="77777777" w:rsidR="00D800E3" w:rsidRPr="00D800E3" w:rsidRDefault="00D800E3" w:rsidP="00D800E3">
            <w:pPr>
              <w:jc w:val="center"/>
              <w:rPr>
                <w:sz w:val="22"/>
                <w:szCs w:val="22"/>
              </w:rPr>
            </w:pPr>
            <w:r w:rsidRPr="00D800E3">
              <w:rPr>
                <w:sz w:val="22"/>
                <w:szCs w:val="22"/>
              </w:rPr>
              <w:t>0,8</w:t>
            </w:r>
          </w:p>
        </w:tc>
        <w:tc>
          <w:tcPr>
            <w:tcW w:w="1646" w:type="dxa"/>
            <w:shd w:val="clear" w:color="auto" w:fill="auto"/>
            <w:vAlign w:val="center"/>
            <w:hideMark/>
          </w:tcPr>
          <w:p w14:paraId="2736203F" w14:textId="77777777" w:rsidR="00D800E3" w:rsidRPr="00D800E3" w:rsidRDefault="00D800E3" w:rsidP="00D800E3">
            <w:pPr>
              <w:jc w:val="center"/>
              <w:rPr>
                <w:sz w:val="22"/>
                <w:szCs w:val="22"/>
              </w:rPr>
            </w:pPr>
            <w:r w:rsidRPr="00D800E3">
              <w:rPr>
                <w:sz w:val="22"/>
                <w:szCs w:val="22"/>
              </w:rPr>
              <w:t>2020</w:t>
            </w:r>
          </w:p>
        </w:tc>
        <w:tc>
          <w:tcPr>
            <w:tcW w:w="1646" w:type="dxa"/>
            <w:shd w:val="clear" w:color="auto" w:fill="auto"/>
            <w:vAlign w:val="center"/>
            <w:hideMark/>
          </w:tcPr>
          <w:p w14:paraId="627FCF00" w14:textId="77777777" w:rsidR="00D800E3" w:rsidRPr="00D800E3" w:rsidRDefault="00D800E3" w:rsidP="00D800E3">
            <w:pPr>
              <w:jc w:val="center"/>
              <w:rPr>
                <w:sz w:val="22"/>
                <w:szCs w:val="22"/>
              </w:rPr>
            </w:pPr>
            <w:r w:rsidRPr="00D800E3">
              <w:rPr>
                <w:sz w:val="22"/>
                <w:szCs w:val="22"/>
              </w:rPr>
              <w:t>-</w:t>
            </w:r>
          </w:p>
        </w:tc>
        <w:tc>
          <w:tcPr>
            <w:tcW w:w="1317" w:type="dxa"/>
            <w:vMerge/>
            <w:shd w:val="clear" w:color="auto" w:fill="auto"/>
            <w:vAlign w:val="center"/>
            <w:hideMark/>
          </w:tcPr>
          <w:p w14:paraId="5C352317" w14:textId="77777777" w:rsidR="00D800E3" w:rsidRPr="00D800E3" w:rsidRDefault="00D800E3" w:rsidP="00D800E3">
            <w:pPr>
              <w:rPr>
                <w:b/>
                <w:bCs/>
                <w:szCs w:val="20"/>
              </w:rPr>
            </w:pPr>
          </w:p>
        </w:tc>
      </w:tr>
      <w:tr w:rsidR="00D800E3" w:rsidRPr="00D800E3" w14:paraId="514BFB29" w14:textId="77777777" w:rsidTr="00A25E52">
        <w:trPr>
          <w:trHeight w:val="284"/>
        </w:trPr>
        <w:tc>
          <w:tcPr>
            <w:tcW w:w="723" w:type="dxa"/>
            <w:vMerge/>
            <w:shd w:val="clear" w:color="auto" w:fill="auto"/>
            <w:vAlign w:val="center"/>
            <w:hideMark/>
          </w:tcPr>
          <w:p w14:paraId="1D103636" w14:textId="77777777" w:rsidR="00D800E3" w:rsidRPr="00D800E3" w:rsidRDefault="00D800E3" w:rsidP="00D800E3">
            <w:pPr>
              <w:rPr>
                <w:sz w:val="20"/>
                <w:szCs w:val="20"/>
              </w:rPr>
            </w:pPr>
          </w:p>
        </w:tc>
        <w:tc>
          <w:tcPr>
            <w:tcW w:w="607" w:type="dxa"/>
            <w:shd w:val="clear" w:color="auto" w:fill="auto"/>
            <w:noWrap/>
            <w:vAlign w:val="center"/>
            <w:hideMark/>
          </w:tcPr>
          <w:p w14:paraId="11FC802D" w14:textId="77777777" w:rsidR="00D800E3" w:rsidRPr="00D800E3" w:rsidRDefault="00D800E3" w:rsidP="00D800E3">
            <w:pPr>
              <w:jc w:val="center"/>
              <w:rPr>
                <w:sz w:val="20"/>
                <w:szCs w:val="20"/>
              </w:rPr>
            </w:pPr>
            <w:r w:rsidRPr="00D800E3">
              <w:rPr>
                <w:sz w:val="20"/>
                <w:szCs w:val="20"/>
              </w:rPr>
              <w:t>№7</w:t>
            </w:r>
          </w:p>
        </w:tc>
        <w:tc>
          <w:tcPr>
            <w:tcW w:w="2214" w:type="dxa"/>
            <w:shd w:val="clear" w:color="auto" w:fill="auto"/>
            <w:vAlign w:val="center"/>
            <w:hideMark/>
          </w:tcPr>
          <w:p w14:paraId="1ECDE790" w14:textId="77777777" w:rsidR="00D800E3" w:rsidRPr="00D800E3" w:rsidRDefault="00D800E3" w:rsidP="00D800E3">
            <w:pPr>
              <w:rPr>
                <w:sz w:val="22"/>
                <w:szCs w:val="22"/>
              </w:rPr>
            </w:pPr>
            <w:r w:rsidRPr="00D800E3">
              <w:rPr>
                <w:sz w:val="22"/>
                <w:szCs w:val="22"/>
              </w:rPr>
              <w:t>ЭРН-70</w:t>
            </w:r>
          </w:p>
        </w:tc>
        <w:tc>
          <w:tcPr>
            <w:tcW w:w="1702" w:type="dxa"/>
            <w:shd w:val="clear" w:color="auto" w:fill="auto"/>
            <w:vAlign w:val="center"/>
            <w:hideMark/>
          </w:tcPr>
          <w:p w14:paraId="5C392F0A" w14:textId="77777777" w:rsidR="00D800E3" w:rsidRPr="00D800E3" w:rsidRDefault="00D800E3" w:rsidP="00D800E3">
            <w:pPr>
              <w:jc w:val="center"/>
              <w:rPr>
                <w:sz w:val="22"/>
                <w:szCs w:val="22"/>
              </w:rPr>
            </w:pPr>
            <w:r w:rsidRPr="00D800E3">
              <w:rPr>
                <w:sz w:val="22"/>
                <w:szCs w:val="22"/>
              </w:rPr>
              <w:t>0,8</w:t>
            </w:r>
          </w:p>
        </w:tc>
        <w:tc>
          <w:tcPr>
            <w:tcW w:w="1646" w:type="dxa"/>
            <w:shd w:val="clear" w:color="auto" w:fill="auto"/>
            <w:vAlign w:val="center"/>
            <w:hideMark/>
          </w:tcPr>
          <w:p w14:paraId="18CE8786" w14:textId="77777777" w:rsidR="00D800E3" w:rsidRPr="00D800E3" w:rsidRDefault="00D800E3" w:rsidP="00D800E3">
            <w:pPr>
              <w:jc w:val="center"/>
              <w:rPr>
                <w:sz w:val="22"/>
                <w:szCs w:val="22"/>
              </w:rPr>
            </w:pPr>
            <w:r w:rsidRPr="00D800E3">
              <w:rPr>
                <w:sz w:val="22"/>
                <w:szCs w:val="22"/>
              </w:rPr>
              <w:t>2020</w:t>
            </w:r>
          </w:p>
        </w:tc>
        <w:tc>
          <w:tcPr>
            <w:tcW w:w="1646" w:type="dxa"/>
            <w:shd w:val="clear" w:color="auto" w:fill="auto"/>
            <w:vAlign w:val="center"/>
            <w:hideMark/>
          </w:tcPr>
          <w:p w14:paraId="4631E0F1" w14:textId="77777777" w:rsidR="00D800E3" w:rsidRPr="00D800E3" w:rsidRDefault="00D800E3" w:rsidP="00D800E3">
            <w:pPr>
              <w:jc w:val="center"/>
              <w:rPr>
                <w:sz w:val="22"/>
                <w:szCs w:val="22"/>
              </w:rPr>
            </w:pPr>
            <w:r w:rsidRPr="00D800E3">
              <w:rPr>
                <w:sz w:val="22"/>
                <w:szCs w:val="22"/>
              </w:rPr>
              <w:t>-</w:t>
            </w:r>
          </w:p>
        </w:tc>
        <w:tc>
          <w:tcPr>
            <w:tcW w:w="1317" w:type="dxa"/>
            <w:vMerge/>
            <w:shd w:val="clear" w:color="auto" w:fill="auto"/>
            <w:vAlign w:val="center"/>
            <w:hideMark/>
          </w:tcPr>
          <w:p w14:paraId="028F5F69" w14:textId="77777777" w:rsidR="00D800E3" w:rsidRPr="00D800E3" w:rsidRDefault="00D800E3" w:rsidP="00D800E3">
            <w:pPr>
              <w:rPr>
                <w:b/>
                <w:bCs/>
                <w:szCs w:val="20"/>
              </w:rPr>
            </w:pPr>
          </w:p>
        </w:tc>
      </w:tr>
      <w:tr w:rsidR="00D800E3" w:rsidRPr="00D800E3" w14:paraId="4879A3F9" w14:textId="77777777" w:rsidTr="00A25E52">
        <w:trPr>
          <w:trHeight w:val="284"/>
        </w:trPr>
        <w:tc>
          <w:tcPr>
            <w:tcW w:w="723" w:type="dxa"/>
            <w:vMerge/>
            <w:shd w:val="clear" w:color="auto" w:fill="auto"/>
            <w:vAlign w:val="center"/>
            <w:hideMark/>
          </w:tcPr>
          <w:p w14:paraId="6AEF40B1" w14:textId="77777777" w:rsidR="00D800E3" w:rsidRPr="00D800E3" w:rsidRDefault="00D800E3" w:rsidP="00D800E3">
            <w:pPr>
              <w:rPr>
                <w:sz w:val="20"/>
                <w:szCs w:val="20"/>
              </w:rPr>
            </w:pPr>
          </w:p>
        </w:tc>
        <w:tc>
          <w:tcPr>
            <w:tcW w:w="607" w:type="dxa"/>
            <w:shd w:val="clear" w:color="auto" w:fill="auto"/>
            <w:noWrap/>
            <w:vAlign w:val="center"/>
            <w:hideMark/>
          </w:tcPr>
          <w:p w14:paraId="7791AD40" w14:textId="77777777" w:rsidR="00D800E3" w:rsidRPr="00D800E3" w:rsidRDefault="00D800E3" w:rsidP="00D800E3">
            <w:pPr>
              <w:jc w:val="center"/>
              <w:rPr>
                <w:sz w:val="20"/>
                <w:szCs w:val="20"/>
              </w:rPr>
            </w:pPr>
            <w:r w:rsidRPr="00D800E3">
              <w:rPr>
                <w:sz w:val="20"/>
                <w:szCs w:val="20"/>
              </w:rPr>
              <w:t>№8</w:t>
            </w:r>
          </w:p>
        </w:tc>
        <w:tc>
          <w:tcPr>
            <w:tcW w:w="2214" w:type="dxa"/>
            <w:shd w:val="clear" w:color="auto" w:fill="auto"/>
            <w:vAlign w:val="center"/>
            <w:hideMark/>
          </w:tcPr>
          <w:p w14:paraId="2AB06045" w14:textId="77777777" w:rsidR="00D800E3" w:rsidRPr="00D800E3" w:rsidRDefault="00D800E3" w:rsidP="00D800E3">
            <w:pPr>
              <w:rPr>
                <w:sz w:val="22"/>
                <w:szCs w:val="22"/>
              </w:rPr>
            </w:pPr>
            <w:r w:rsidRPr="00D800E3">
              <w:rPr>
                <w:sz w:val="22"/>
                <w:szCs w:val="22"/>
              </w:rPr>
              <w:t>ЭРН-70</w:t>
            </w:r>
          </w:p>
        </w:tc>
        <w:tc>
          <w:tcPr>
            <w:tcW w:w="1702" w:type="dxa"/>
            <w:shd w:val="clear" w:color="auto" w:fill="auto"/>
            <w:vAlign w:val="center"/>
            <w:hideMark/>
          </w:tcPr>
          <w:p w14:paraId="4B69FFD2" w14:textId="77777777" w:rsidR="00D800E3" w:rsidRPr="00D800E3" w:rsidRDefault="00D800E3" w:rsidP="00D800E3">
            <w:pPr>
              <w:jc w:val="center"/>
              <w:rPr>
                <w:sz w:val="22"/>
                <w:szCs w:val="22"/>
              </w:rPr>
            </w:pPr>
            <w:r w:rsidRPr="00D800E3">
              <w:rPr>
                <w:sz w:val="22"/>
                <w:szCs w:val="22"/>
              </w:rPr>
              <w:t>0,8</w:t>
            </w:r>
          </w:p>
        </w:tc>
        <w:tc>
          <w:tcPr>
            <w:tcW w:w="1646" w:type="dxa"/>
            <w:shd w:val="clear" w:color="auto" w:fill="auto"/>
            <w:vAlign w:val="center"/>
            <w:hideMark/>
          </w:tcPr>
          <w:p w14:paraId="3C880371" w14:textId="77777777" w:rsidR="00D800E3" w:rsidRPr="00D800E3" w:rsidRDefault="00D800E3" w:rsidP="00D800E3">
            <w:pPr>
              <w:jc w:val="center"/>
              <w:rPr>
                <w:sz w:val="22"/>
                <w:szCs w:val="22"/>
              </w:rPr>
            </w:pPr>
            <w:r w:rsidRPr="00D800E3">
              <w:rPr>
                <w:sz w:val="22"/>
                <w:szCs w:val="22"/>
              </w:rPr>
              <w:t>2020</w:t>
            </w:r>
          </w:p>
        </w:tc>
        <w:tc>
          <w:tcPr>
            <w:tcW w:w="1646" w:type="dxa"/>
            <w:shd w:val="clear" w:color="auto" w:fill="auto"/>
            <w:vAlign w:val="center"/>
            <w:hideMark/>
          </w:tcPr>
          <w:p w14:paraId="48F8CBF5" w14:textId="77777777" w:rsidR="00D800E3" w:rsidRPr="00D800E3" w:rsidRDefault="00D800E3" w:rsidP="00D800E3">
            <w:pPr>
              <w:jc w:val="center"/>
              <w:rPr>
                <w:sz w:val="22"/>
                <w:szCs w:val="22"/>
              </w:rPr>
            </w:pPr>
            <w:r w:rsidRPr="00D800E3">
              <w:rPr>
                <w:sz w:val="22"/>
                <w:szCs w:val="22"/>
              </w:rPr>
              <w:t>-</w:t>
            </w:r>
          </w:p>
        </w:tc>
        <w:tc>
          <w:tcPr>
            <w:tcW w:w="1317" w:type="dxa"/>
            <w:vMerge/>
            <w:shd w:val="clear" w:color="auto" w:fill="auto"/>
            <w:vAlign w:val="center"/>
            <w:hideMark/>
          </w:tcPr>
          <w:p w14:paraId="0BB561E7" w14:textId="77777777" w:rsidR="00D800E3" w:rsidRPr="00D800E3" w:rsidRDefault="00D800E3" w:rsidP="00D800E3">
            <w:pPr>
              <w:rPr>
                <w:b/>
                <w:bCs/>
                <w:szCs w:val="20"/>
              </w:rPr>
            </w:pPr>
          </w:p>
        </w:tc>
      </w:tr>
      <w:tr w:rsidR="00D800E3" w:rsidRPr="00D800E3" w14:paraId="7FA852B2" w14:textId="77777777" w:rsidTr="00A25E52">
        <w:trPr>
          <w:trHeight w:val="284"/>
        </w:trPr>
        <w:tc>
          <w:tcPr>
            <w:tcW w:w="723" w:type="dxa"/>
            <w:vMerge/>
            <w:shd w:val="clear" w:color="auto" w:fill="auto"/>
            <w:vAlign w:val="center"/>
            <w:hideMark/>
          </w:tcPr>
          <w:p w14:paraId="7D94651D" w14:textId="77777777" w:rsidR="00D800E3" w:rsidRPr="00D800E3" w:rsidRDefault="00D800E3" w:rsidP="00D800E3">
            <w:pPr>
              <w:rPr>
                <w:sz w:val="20"/>
                <w:szCs w:val="20"/>
              </w:rPr>
            </w:pPr>
          </w:p>
        </w:tc>
        <w:tc>
          <w:tcPr>
            <w:tcW w:w="607" w:type="dxa"/>
            <w:shd w:val="clear" w:color="auto" w:fill="auto"/>
            <w:noWrap/>
            <w:vAlign w:val="center"/>
            <w:hideMark/>
          </w:tcPr>
          <w:p w14:paraId="40F80BB0" w14:textId="77777777" w:rsidR="00D800E3" w:rsidRPr="00D800E3" w:rsidRDefault="00D800E3" w:rsidP="00D800E3">
            <w:pPr>
              <w:jc w:val="center"/>
              <w:rPr>
                <w:sz w:val="20"/>
                <w:szCs w:val="20"/>
              </w:rPr>
            </w:pPr>
            <w:r w:rsidRPr="00D800E3">
              <w:rPr>
                <w:sz w:val="20"/>
                <w:szCs w:val="20"/>
              </w:rPr>
              <w:t>№9</w:t>
            </w:r>
          </w:p>
        </w:tc>
        <w:tc>
          <w:tcPr>
            <w:tcW w:w="2214" w:type="dxa"/>
            <w:shd w:val="clear" w:color="auto" w:fill="auto"/>
            <w:vAlign w:val="center"/>
            <w:hideMark/>
          </w:tcPr>
          <w:p w14:paraId="06E5260C" w14:textId="77777777" w:rsidR="00D800E3" w:rsidRPr="00D800E3" w:rsidRDefault="00D800E3" w:rsidP="00D800E3">
            <w:pPr>
              <w:rPr>
                <w:sz w:val="22"/>
                <w:szCs w:val="22"/>
              </w:rPr>
            </w:pPr>
            <w:r w:rsidRPr="00D800E3">
              <w:rPr>
                <w:sz w:val="22"/>
                <w:szCs w:val="22"/>
              </w:rPr>
              <w:t>ЭРН-70</w:t>
            </w:r>
          </w:p>
        </w:tc>
        <w:tc>
          <w:tcPr>
            <w:tcW w:w="1702" w:type="dxa"/>
            <w:shd w:val="clear" w:color="auto" w:fill="auto"/>
            <w:vAlign w:val="center"/>
            <w:hideMark/>
          </w:tcPr>
          <w:p w14:paraId="1FF15C4C" w14:textId="77777777" w:rsidR="00D800E3" w:rsidRPr="00D800E3" w:rsidRDefault="00D800E3" w:rsidP="00D800E3">
            <w:pPr>
              <w:jc w:val="center"/>
              <w:rPr>
                <w:sz w:val="22"/>
                <w:szCs w:val="22"/>
              </w:rPr>
            </w:pPr>
            <w:r w:rsidRPr="00D800E3">
              <w:rPr>
                <w:sz w:val="22"/>
                <w:szCs w:val="22"/>
              </w:rPr>
              <w:t>0,8</w:t>
            </w:r>
          </w:p>
        </w:tc>
        <w:tc>
          <w:tcPr>
            <w:tcW w:w="1646" w:type="dxa"/>
            <w:shd w:val="clear" w:color="auto" w:fill="auto"/>
            <w:vAlign w:val="center"/>
            <w:hideMark/>
          </w:tcPr>
          <w:p w14:paraId="096EA375" w14:textId="77777777" w:rsidR="00D800E3" w:rsidRPr="00D800E3" w:rsidRDefault="00D800E3" w:rsidP="00D800E3">
            <w:pPr>
              <w:jc w:val="center"/>
              <w:rPr>
                <w:sz w:val="22"/>
                <w:szCs w:val="22"/>
              </w:rPr>
            </w:pPr>
            <w:r w:rsidRPr="00D800E3">
              <w:rPr>
                <w:sz w:val="22"/>
                <w:szCs w:val="22"/>
              </w:rPr>
              <w:t>2002</w:t>
            </w:r>
          </w:p>
        </w:tc>
        <w:tc>
          <w:tcPr>
            <w:tcW w:w="1646" w:type="dxa"/>
            <w:shd w:val="clear" w:color="auto" w:fill="auto"/>
            <w:vAlign w:val="center"/>
            <w:hideMark/>
          </w:tcPr>
          <w:p w14:paraId="74817CCB" w14:textId="77777777" w:rsidR="00D800E3" w:rsidRPr="00D800E3" w:rsidRDefault="00D800E3" w:rsidP="00D800E3">
            <w:pPr>
              <w:jc w:val="center"/>
              <w:rPr>
                <w:sz w:val="22"/>
                <w:szCs w:val="22"/>
              </w:rPr>
            </w:pPr>
            <w:r w:rsidRPr="00D800E3">
              <w:rPr>
                <w:sz w:val="22"/>
                <w:szCs w:val="22"/>
              </w:rPr>
              <w:t>2014</w:t>
            </w:r>
          </w:p>
        </w:tc>
        <w:tc>
          <w:tcPr>
            <w:tcW w:w="1317" w:type="dxa"/>
            <w:vMerge/>
            <w:shd w:val="clear" w:color="auto" w:fill="auto"/>
            <w:vAlign w:val="center"/>
            <w:hideMark/>
          </w:tcPr>
          <w:p w14:paraId="269D67EA" w14:textId="77777777" w:rsidR="00D800E3" w:rsidRPr="00D800E3" w:rsidRDefault="00D800E3" w:rsidP="00D800E3">
            <w:pPr>
              <w:rPr>
                <w:b/>
                <w:bCs/>
                <w:szCs w:val="20"/>
              </w:rPr>
            </w:pPr>
          </w:p>
        </w:tc>
      </w:tr>
      <w:tr w:rsidR="00D800E3" w:rsidRPr="00D800E3" w14:paraId="1637D330" w14:textId="77777777" w:rsidTr="00A25E52">
        <w:trPr>
          <w:trHeight w:val="284"/>
        </w:trPr>
        <w:tc>
          <w:tcPr>
            <w:tcW w:w="723" w:type="dxa"/>
            <w:vMerge/>
            <w:shd w:val="clear" w:color="auto" w:fill="auto"/>
            <w:vAlign w:val="center"/>
            <w:hideMark/>
          </w:tcPr>
          <w:p w14:paraId="77797CEF" w14:textId="77777777" w:rsidR="00D800E3" w:rsidRPr="00D800E3" w:rsidRDefault="00D800E3" w:rsidP="00D800E3">
            <w:pPr>
              <w:rPr>
                <w:sz w:val="20"/>
                <w:szCs w:val="20"/>
              </w:rPr>
            </w:pPr>
          </w:p>
        </w:tc>
        <w:tc>
          <w:tcPr>
            <w:tcW w:w="607" w:type="dxa"/>
            <w:shd w:val="clear" w:color="auto" w:fill="auto"/>
            <w:noWrap/>
            <w:vAlign w:val="center"/>
            <w:hideMark/>
          </w:tcPr>
          <w:p w14:paraId="0ABAC9D9" w14:textId="77777777" w:rsidR="00D800E3" w:rsidRPr="00D800E3" w:rsidRDefault="00D800E3" w:rsidP="00D800E3">
            <w:pPr>
              <w:jc w:val="center"/>
              <w:rPr>
                <w:sz w:val="20"/>
                <w:szCs w:val="20"/>
              </w:rPr>
            </w:pPr>
            <w:r w:rsidRPr="00D800E3">
              <w:rPr>
                <w:sz w:val="20"/>
                <w:szCs w:val="20"/>
              </w:rPr>
              <w:t>№10</w:t>
            </w:r>
          </w:p>
        </w:tc>
        <w:tc>
          <w:tcPr>
            <w:tcW w:w="2214" w:type="dxa"/>
            <w:shd w:val="clear" w:color="auto" w:fill="auto"/>
            <w:vAlign w:val="center"/>
            <w:hideMark/>
          </w:tcPr>
          <w:p w14:paraId="3ADE4866" w14:textId="77777777" w:rsidR="00D800E3" w:rsidRPr="00D800E3" w:rsidRDefault="00D800E3" w:rsidP="00D800E3">
            <w:pPr>
              <w:rPr>
                <w:sz w:val="22"/>
                <w:szCs w:val="22"/>
              </w:rPr>
            </w:pPr>
            <w:r w:rsidRPr="00D800E3">
              <w:rPr>
                <w:sz w:val="22"/>
                <w:szCs w:val="22"/>
              </w:rPr>
              <w:t>Энергия 3М</w:t>
            </w:r>
          </w:p>
        </w:tc>
        <w:tc>
          <w:tcPr>
            <w:tcW w:w="1702" w:type="dxa"/>
            <w:shd w:val="clear" w:color="auto" w:fill="auto"/>
            <w:vAlign w:val="center"/>
            <w:hideMark/>
          </w:tcPr>
          <w:p w14:paraId="7C8C3E3A" w14:textId="77777777" w:rsidR="00D800E3" w:rsidRPr="00D800E3" w:rsidRDefault="00D800E3" w:rsidP="00D800E3">
            <w:pPr>
              <w:jc w:val="center"/>
              <w:rPr>
                <w:sz w:val="22"/>
                <w:szCs w:val="22"/>
              </w:rPr>
            </w:pPr>
            <w:r w:rsidRPr="00D800E3">
              <w:rPr>
                <w:sz w:val="22"/>
                <w:szCs w:val="22"/>
              </w:rPr>
              <w:t>0,5</w:t>
            </w:r>
          </w:p>
        </w:tc>
        <w:tc>
          <w:tcPr>
            <w:tcW w:w="1646" w:type="dxa"/>
            <w:shd w:val="clear" w:color="auto" w:fill="auto"/>
            <w:vAlign w:val="center"/>
            <w:hideMark/>
          </w:tcPr>
          <w:p w14:paraId="2B3C3AB9" w14:textId="77777777" w:rsidR="00D800E3" w:rsidRPr="00D800E3" w:rsidRDefault="00D800E3" w:rsidP="00D800E3">
            <w:pPr>
              <w:jc w:val="center"/>
              <w:rPr>
                <w:sz w:val="22"/>
                <w:szCs w:val="22"/>
              </w:rPr>
            </w:pPr>
            <w:r w:rsidRPr="00D800E3">
              <w:rPr>
                <w:sz w:val="22"/>
                <w:szCs w:val="22"/>
              </w:rPr>
              <w:t>2006</w:t>
            </w:r>
          </w:p>
        </w:tc>
        <w:tc>
          <w:tcPr>
            <w:tcW w:w="1646" w:type="dxa"/>
            <w:shd w:val="clear" w:color="auto" w:fill="auto"/>
            <w:vAlign w:val="center"/>
            <w:hideMark/>
          </w:tcPr>
          <w:p w14:paraId="40A5843A" w14:textId="77777777" w:rsidR="00D800E3" w:rsidRPr="00D800E3" w:rsidRDefault="00D800E3" w:rsidP="00D800E3">
            <w:pPr>
              <w:jc w:val="center"/>
              <w:rPr>
                <w:sz w:val="22"/>
                <w:szCs w:val="22"/>
              </w:rPr>
            </w:pPr>
            <w:r w:rsidRPr="00D800E3">
              <w:rPr>
                <w:sz w:val="22"/>
                <w:szCs w:val="22"/>
              </w:rPr>
              <w:t>2015</w:t>
            </w:r>
          </w:p>
        </w:tc>
        <w:tc>
          <w:tcPr>
            <w:tcW w:w="1317" w:type="dxa"/>
            <w:vMerge/>
            <w:shd w:val="clear" w:color="auto" w:fill="auto"/>
            <w:vAlign w:val="center"/>
            <w:hideMark/>
          </w:tcPr>
          <w:p w14:paraId="28CE87AD" w14:textId="77777777" w:rsidR="00D800E3" w:rsidRPr="00D800E3" w:rsidRDefault="00D800E3" w:rsidP="00D800E3">
            <w:pPr>
              <w:rPr>
                <w:b/>
                <w:bCs/>
                <w:szCs w:val="20"/>
              </w:rPr>
            </w:pPr>
          </w:p>
        </w:tc>
      </w:tr>
      <w:tr w:rsidR="00D800E3" w:rsidRPr="00D800E3" w14:paraId="38ECD8D5" w14:textId="77777777" w:rsidTr="00A25E52">
        <w:trPr>
          <w:trHeight w:val="284"/>
        </w:trPr>
        <w:tc>
          <w:tcPr>
            <w:tcW w:w="723" w:type="dxa"/>
            <w:vMerge w:val="restart"/>
            <w:shd w:val="clear" w:color="auto" w:fill="auto"/>
            <w:noWrap/>
            <w:vAlign w:val="center"/>
            <w:hideMark/>
          </w:tcPr>
          <w:p w14:paraId="76AD9C05" w14:textId="77777777" w:rsidR="00D800E3" w:rsidRPr="00D800E3" w:rsidRDefault="00D800E3" w:rsidP="00D800E3">
            <w:pPr>
              <w:jc w:val="center"/>
              <w:rPr>
                <w:sz w:val="20"/>
                <w:szCs w:val="20"/>
              </w:rPr>
            </w:pPr>
            <w:r w:rsidRPr="00D800E3">
              <w:rPr>
                <w:sz w:val="20"/>
                <w:szCs w:val="20"/>
              </w:rPr>
              <w:t>5</w:t>
            </w:r>
          </w:p>
        </w:tc>
        <w:tc>
          <w:tcPr>
            <w:tcW w:w="607" w:type="dxa"/>
            <w:shd w:val="clear" w:color="auto" w:fill="auto"/>
            <w:noWrap/>
            <w:vAlign w:val="center"/>
            <w:hideMark/>
          </w:tcPr>
          <w:p w14:paraId="7D4765DF" w14:textId="77777777" w:rsidR="00D800E3" w:rsidRPr="00D800E3" w:rsidRDefault="00D800E3" w:rsidP="00D800E3">
            <w:pPr>
              <w:jc w:val="center"/>
              <w:rPr>
                <w:sz w:val="20"/>
                <w:szCs w:val="20"/>
              </w:rPr>
            </w:pPr>
            <w:r w:rsidRPr="00D800E3">
              <w:rPr>
                <w:sz w:val="20"/>
                <w:szCs w:val="20"/>
              </w:rPr>
              <w:t> </w:t>
            </w:r>
          </w:p>
        </w:tc>
        <w:tc>
          <w:tcPr>
            <w:tcW w:w="7208" w:type="dxa"/>
            <w:gridSpan w:val="4"/>
            <w:shd w:val="clear" w:color="auto" w:fill="auto"/>
            <w:vAlign w:val="center"/>
            <w:hideMark/>
          </w:tcPr>
          <w:p w14:paraId="371C182B" w14:textId="77777777" w:rsidR="00D800E3" w:rsidRPr="00D800E3" w:rsidRDefault="00D800E3" w:rsidP="00D800E3">
            <w:pPr>
              <w:rPr>
                <w:b/>
                <w:bCs/>
                <w:sz w:val="22"/>
                <w:szCs w:val="22"/>
              </w:rPr>
            </w:pPr>
            <w:r w:rsidRPr="00D800E3">
              <w:rPr>
                <w:b/>
                <w:bCs/>
                <w:sz w:val="22"/>
                <w:szCs w:val="22"/>
              </w:rPr>
              <w:t xml:space="preserve">Котельная №26: ввод в эксплуатацию 1960 год </w:t>
            </w:r>
          </w:p>
        </w:tc>
        <w:tc>
          <w:tcPr>
            <w:tcW w:w="1317" w:type="dxa"/>
            <w:vMerge w:val="restart"/>
            <w:shd w:val="clear" w:color="auto" w:fill="auto"/>
            <w:vAlign w:val="center"/>
            <w:hideMark/>
          </w:tcPr>
          <w:p w14:paraId="4BD802B6" w14:textId="77777777" w:rsidR="00D800E3" w:rsidRPr="00D800E3" w:rsidRDefault="00D800E3" w:rsidP="00D800E3">
            <w:pPr>
              <w:jc w:val="center"/>
              <w:rPr>
                <w:b/>
                <w:bCs/>
                <w:szCs w:val="20"/>
              </w:rPr>
            </w:pPr>
            <w:r w:rsidRPr="00D800E3">
              <w:rPr>
                <w:b/>
                <w:bCs/>
                <w:szCs w:val="20"/>
              </w:rPr>
              <w:t>10</w:t>
            </w:r>
          </w:p>
        </w:tc>
      </w:tr>
      <w:tr w:rsidR="00D800E3" w:rsidRPr="00D800E3" w14:paraId="2E0CFE93" w14:textId="77777777" w:rsidTr="00A25E52">
        <w:trPr>
          <w:trHeight w:val="284"/>
        </w:trPr>
        <w:tc>
          <w:tcPr>
            <w:tcW w:w="723" w:type="dxa"/>
            <w:vMerge/>
            <w:shd w:val="clear" w:color="auto" w:fill="auto"/>
            <w:vAlign w:val="center"/>
            <w:hideMark/>
          </w:tcPr>
          <w:p w14:paraId="71473F9D" w14:textId="77777777" w:rsidR="00D800E3" w:rsidRPr="00D800E3" w:rsidRDefault="00D800E3" w:rsidP="00D800E3">
            <w:pPr>
              <w:rPr>
                <w:sz w:val="20"/>
                <w:szCs w:val="20"/>
              </w:rPr>
            </w:pPr>
          </w:p>
        </w:tc>
        <w:tc>
          <w:tcPr>
            <w:tcW w:w="607" w:type="dxa"/>
            <w:shd w:val="clear" w:color="auto" w:fill="auto"/>
            <w:noWrap/>
            <w:vAlign w:val="center"/>
            <w:hideMark/>
          </w:tcPr>
          <w:p w14:paraId="55605AE0" w14:textId="77777777" w:rsidR="00D800E3" w:rsidRPr="00D800E3" w:rsidRDefault="00D800E3" w:rsidP="00D800E3">
            <w:pPr>
              <w:jc w:val="center"/>
              <w:rPr>
                <w:sz w:val="20"/>
                <w:szCs w:val="20"/>
              </w:rPr>
            </w:pPr>
            <w:r w:rsidRPr="00D800E3">
              <w:rPr>
                <w:sz w:val="20"/>
                <w:szCs w:val="20"/>
              </w:rPr>
              <w:t>№1</w:t>
            </w:r>
          </w:p>
        </w:tc>
        <w:tc>
          <w:tcPr>
            <w:tcW w:w="2214" w:type="dxa"/>
            <w:shd w:val="clear" w:color="auto" w:fill="auto"/>
            <w:vAlign w:val="center"/>
            <w:hideMark/>
          </w:tcPr>
          <w:p w14:paraId="6C8B327E" w14:textId="77777777" w:rsidR="00D800E3" w:rsidRPr="00D800E3" w:rsidRDefault="00D800E3" w:rsidP="00D800E3">
            <w:pPr>
              <w:rPr>
                <w:sz w:val="22"/>
                <w:szCs w:val="22"/>
              </w:rPr>
            </w:pPr>
            <w:r w:rsidRPr="00D800E3">
              <w:rPr>
                <w:sz w:val="22"/>
                <w:szCs w:val="22"/>
              </w:rPr>
              <w:t>ЭРН-70</w:t>
            </w:r>
          </w:p>
        </w:tc>
        <w:tc>
          <w:tcPr>
            <w:tcW w:w="1702" w:type="dxa"/>
            <w:shd w:val="clear" w:color="auto" w:fill="auto"/>
            <w:vAlign w:val="center"/>
            <w:hideMark/>
          </w:tcPr>
          <w:p w14:paraId="331CF3ED" w14:textId="77777777" w:rsidR="00D800E3" w:rsidRPr="00D800E3" w:rsidRDefault="00D800E3" w:rsidP="00D800E3">
            <w:pPr>
              <w:jc w:val="center"/>
              <w:rPr>
                <w:sz w:val="22"/>
                <w:szCs w:val="22"/>
              </w:rPr>
            </w:pPr>
            <w:r w:rsidRPr="00D800E3">
              <w:rPr>
                <w:sz w:val="22"/>
                <w:szCs w:val="22"/>
              </w:rPr>
              <w:t>0,8</w:t>
            </w:r>
          </w:p>
        </w:tc>
        <w:tc>
          <w:tcPr>
            <w:tcW w:w="1646" w:type="dxa"/>
            <w:shd w:val="clear" w:color="auto" w:fill="auto"/>
            <w:vAlign w:val="center"/>
            <w:hideMark/>
          </w:tcPr>
          <w:p w14:paraId="78C69127" w14:textId="77777777" w:rsidR="00D800E3" w:rsidRPr="00D800E3" w:rsidRDefault="00D800E3" w:rsidP="00D800E3">
            <w:pPr>
              <w:jc w:val="center"/>
              <w:rPr>
                <w:sz w:val="22"/>
                <w:szCs w:val="22"/>
              </w:rPr>
            </w:pPr>
            <w:r w:rsidRPr="00D800E3">
              <w:rPr>
                <w:sz w:val="22"/>
                <w:szCs w:val="22"/>
              </w:rPr>
              <w:t>2008</w:t>
            </w:r>
          </w:p>
        </w:tc>
        <w:tc>
          <w:tcPr>
            <w:tcW w:w="1646" w:type="dxa"/>
            <w:shd w:val="clear" w:color="auto" w:fill="auto"/>
            <w:vAlign w:val="center"/>
            <w:hideMark/>
          </w:tcPr>
          <w:p w14:paraId="74BB7F00" w14:textId="77777777" w:rsidR="00D800E3" w:rsidRPr="00D800E3" w:rsidRDefault="00D800E3" w:rsidP="00D800E3">
            <w:pPr>
              <w:jc w:val="center"/>
              <w:rPr>
                <w:sz w:val="22"/>
                <w:szCs w:val="22"/>
              </w:rPr>
            </w:pPr>
            <w:r w:rsidRPr="00D800E3">
              <w:rPr>
                <w:sz w:val="22"/>
                <w:szCs w:val="22"/>
              </w:rPr>
              <w:t>2008</w:t>
            </w:r>
          </w:p>
        </w:tc>
        <w:tc>
          <w:tcPr>
            <w:tcW w:w="1317" w:type="dxa"/>
            <w:vMerge/>
            <w:shd w:val="clear" w:color="auto" w:fill="auto"/>
            <w:vAlign w:val="center"/>
            <w:hideMark/>
          </w:tcPr>
          <w:p w14:paraId="58040A53" w14:textId="77777777" w:rsidR="00D800E3" w:rsidRPr="00D800E3" w:rsidRDefault="00D800E3" w:rsidP="00D800E3">
            <w:pPr>
              <w:rPr>
                <w:b/>
                <w:bCs/>
                <w:szCs w:val="20"/>
              </w:rPr>
            </w:pPr>
          </w:p>
        </w:tc>
      </w:tr>
      <w:tr w:rsidR="00D800E3" w:rsidRPr="00D800E3" w14:paraId="35E26D3B" w14:textId="77777777" w:rsidTr="00A25E52">
        <w:trPr>
          <w:trHeight w:val="284"/>
        </w:trPr>
        <w:tc>
          <w:tcPr>
            <w:tcW w:w="723" w:type="dxa"/>
            <w:vMerge/>
            <w:shd w:val="clear" w:color="auto" w:fill="auto"/>
            <w:vAlign w:val="center"/>
            <w:hideMark/>
          </w:tcPr>
          <w:p w14:paraId="438F20DF" w14:textId="77777777" w:rsidR="00D800E3" w:rsidRPr="00D800E3" w:rsidRDefault="00D800E3" w:rsidP="00D800E3">
            <w:pPr>
              <w:rPr>
                <w:sz w:val="20"/>
                <w:szCs w:val="20"/>
              </w:rPr>
            </w:pPr>
          </w:p>
        </w:tc>
        <w:tc>
          <w:tcPr>
            <w:tcW w:w="607" w:type="dxa"/>
            <w:shd w:val="clear" w:color="auto" w:fill="auto"/>
            <w:noWrap/>
            <w:vAlign w:val="center"/>
            <w:hideMark/>
          </w:tcPr>
          <w:p w14:paraId="64ECF230" w14:textId="77777777" w:rsidR="00D800E3" w:rsidRPr="00D800E3" w:rsidRDefault="00D800E3" w:rsidP="00D800E3">
            <w:pPr>
              <w:jc w:val="center"/>
              <w:rPr>
                <w:sz w:val="20"/>
                <w:szCs w:val="20"/>
              </w:rPr>
            </w:pPr>
            <w:r w:rsidRPr="00D800E3">
              <w:rPr>
                <w:sz w:val="20"/>
                <w:szCs w:val="20"/>
              </w:rPr>
              <w:t>№2</w:t>
            </w:r>
          </w:p>
        </w:tc>
        <w:tc>
          <w:tcPr>
            <w:tcW w:w="2214" w:type="dxa"/>
            <w:shd w:val="clear" w:color="auto" w:fill="auto"/>
            <w:vAlign w:val="center"/>
            <w:hideMark/>
          </w:tcPr>
          <w:p w14:paraId="7113F9D8" w14:textId="77777777" w:rsidR="00D800E3" w:rsidRPr="00D800E3" w:rsidRDefault="00D800E3" w:rsidP="00D800E3">
            <w:pPr>
              <w:rPr>
                <w:sz w:val="22"/>
                <w:szCs w:val="22"/>
              </w:rPr>
            </w:pPr>
            <w:r w:rsidRPr="00D800E3">
              <w:rPr>
                <w:sz w:val="22"/>
                <w:szCs w:val="22"/>
              </w:rPr>
              <w:t>ЭРН-70</w:t>
            </w:r>
          </w:p>
        </w:tc>
        <w:tc>
          <w:tcPr>
            <w:tcW w:w="1702" w:type="dxa"/>
            <w:shd w:val="clear" w:color="auto" w:fill="auto"/>
            <w:vAlign w:val="center"/>
            <w:hideMark/>
          </w:tcPr>
          <w:p w14:paraId="2664CE94" w14:textId="77777777" w:rsidR="00D800E3" w:rsidRPr="00D800E3" w:rsidRDefault="00D800E3" w:rsidP="00D800E3">
            <w:pPr>
              <w:jc w:val="center"/>
              <w:rPr>
                <w:sz w:val="22"/>
                <w:szCs w:val="22"/>
              </w:rPr>
            </w:pPr>
            <w:r w:rsidRPr="00D800E3">
              <w:rPr>
                <w:sz w:val="22"/>
                <w:szCs w:val="22"/>
              </w:rPr>
              <w:t>0,8</w:t>
            </w:r>
          </w:p>
        </w:tc>
        <w:tc>
          <w:tcPr>
            <w:tcW w:w="1646" w:type="dxa"/>
            <w:shd w:val="clear" w:color="auto" w:fill="auto"/>
            <w:vAlign w:val="center"/>
            <w:hideMark/>
          </w:tcPr>
          <w:p w14:paraId="0455C807" w14:textId="77777777" w:rsidR="00D800E3" w:rsidRPr="00D800E3" w:rsidRDefault="00D800E3" w:rsidP="00D800E3">
            <w:pPr>
              <w:jc w:val="center"/>
              <w:rPr>
                <w:sz w:val="22"/>
                <w:szCs w:val="22"/>
              </w:rPr>
            </w:pPr>
            <w:r w:rsidRPr="00D800E3">
              <w:rPr>
                <w:sz w:val="22"/>
                <w:szCs w:val="22"/>
              </w:rPr>
              <w:t>2009</w:t>
            </w:r>
          </w:p>
        </w:tc>
        <w:tc>
          <w:tcPr>
            <w:tcW w:w="1646" w:type="dxa"/>
            <w:shd w:val="clear" w:color="auto" w:fill="auto"/>
            <w:vAlign w:val="center"/>
            <w:hideMark/>
          </w:tcPr>
          <w:p w14:paraId="69E77A39" w14:textId="77777777" w:rsidR="00D800E3" w:rsidRPr="00D800E3" w:rsidRDefault="00D800E3" w:rsidP="00D800E3">
            <w:pPr>
              <w:jc w:val="center"/>
              <w:rPr>
                <w:sz w:val="22"/>
                <w:szCs w:val="22"/>
              </w:rPr>
            </w:pPr>
            <w:r w:rsidRPr="00D800E3">
              <w:rPr>
                <w:sz w:val="22"/>
                <w:szCs w:val="22"/>
              </w:rPr>
              <w:t>2018</w:t>
            </w:r>
          </w:p>
        </w:tc>
        <w:tc>
          <w:tcPr>
            <w:tcW w:w="1317" w:type="dxa"/>
            <w:vMerge/>
            <w:shd w:val="clear" w:color="auto" w:fill="auto"/>
            <w:vAlign w:val="center"/>
            <w:hideMark/>
          </w:tcPr>
          <w:p w14:paraId="7048DA0F" w14:textId="77777777" w:rsidR="00D800E3" w:rsidRPr="00D800E3" w:rsidRDefault="00D800E3" w:rsidP="00D800E3">
            <w:pPr>
              <w:rPr>
                <w:b/>
                <w:bCs/>
                <w:szCs w:val="20"/>
              </w:rPr>
            </w:pPr>
          </w:p>
        </w:tc>
      </w:tr>
      <w:tr w:rsidR="00D800E3" w:rsidRPr="00D800E3" w14:paraId="06A01EC1" w14:textId="77777777" w:rsidTr="00A25E52">
        <w:trPr>
          <w:trHeight w:val="284"/>
        </w:trPr>
        <w:tc>
          <w:tcPr>
            <w:tcW w:w="723" w:type="dxa"/>
            <w:vMerge/>
            <w:shd w:val="clear" w:color="auto" w:fill="auto"/>
            <w:vAlign w:val="center"/>
            <w:hideMark/>
          </w:tcPr>
          <w:p w14:paraId="4A854CF8" w14:textId="77777777" w:rsidR="00D800E3" w:rsidRPr="00D800E3" w:rsidRDefault="00D800E3" w:rsidP="00D800E3">
            <w:pPr>
              <w:rPr>
                <w:sz w:val="20"/>
                <w:szCs w:val="20"/>
              </w:rPr>
            </w:pPr>
          </w:p>
        </w:tc>
        <w:tc>
          <w:tcPr>
            <w:tcW w:w="607" w:type="dxa"/>
            <w:shd w:val="clear" w:color="auto" w:fill="auto"/>
            <w:noWrap/>
            <w:vAlign w:val="center"/>
            <w:hideMark/>
          </w:tcPr>
          <w:p w14:paraId="76E6AC71" w14:textId="77777777" w:rsidR="00D800E3" w:rsidRPr="00D800E3" w:rsidRDefault="00D800E3" w:rsidP="00D800E3">
            <w:pPr>
              <w:jc w:val="center"/>
              <w:rPr>
                <w:sz w:val="20"/>
                <w:szCs w:val="20"/>
              </w:rPr>
            </w:pPr>
            <w:r w:rsidRPr="00D800E3">
              <w:rPr>
                <w:sz w:val="20"/>
                <w:szCs w:val="20"/>
              </w:rPr>
              <w:t>№3</w:t>
            </w:r>
          </w:p>
        </w:tc>
        <w:tc>
          <w:tcPr>
            <w:tcW w:w="2214" w:type="dxa"/>
            <w:shd w:val="clear" w:color="auto" w:fill="auto"/>
            <w:vAlign w:val="center"/>
            <w:hideMark/>
          </w:tcPr>
          <w:p w14:paraId="0A726FE7" w14:textId="77777777" w:rsidR="00D800E3" w:rsidRPr="00D800E3" w:rsidRDefault="00D800E3" w:rsidP="00D800E3">
            <w:pPr>
              <w:rPr>
                <w:sz w:val="22"/>
                <w:szCs w:val="22"/>
              </w:rPr>
            </w:pPr>
            <w:r w:rsidRPr="00D800E3">
              <w:rPr>
                <w:sz w:val="22"/>
                <w:szCs w:val="22"/>
              </w:rPr>
              <w:t>ЭРН-70</w:t>
            </w:r>
          </w:p>
        </w:tc>
        <w:tc>
          <w:tcPr>
            <w:tcW w:w="1702" w:type="dxa"/>
            <w:shd w:val="clear" w:color="auto" w:fill="auto"/>
            <w:vAlign w:val="center"/>
            <w:hideMark/>
          </w:tcPr>
          <w:p w14:paraId="633BA657" w14:textId="77777777" w:rsidR="00D800E3" w:rsidRPr="00D800E3" w:rsidRDefault="00D800E3" w:rsidP="00D800E3">
            <w:pPr>
              <w:jc w:val="center"/>
              <w:rPr>
                <w:sz w:val="22"/>
                <w:szCs w:val="22"/>
              </w:rPr>
            </w:pPr>
            <w:r w:rsidRPr="00D800E3">
              <w:rPr>
                <w:sz w:val="22"/>
                <w:szCs w:val="22"/>
              </w:rPr>
              <w:t>0,8</w:t>
            </w:r>
          </w:p>
        </w:tc>
        <w:tc>
          <w:tcPr>
            <w:tcW w:w="1646" w:type="dxa"/>
            <w:shd w:val="clear" w:color="auto" w:fill="auto"/>
            <w:vAlign w:val="center"/>
            <w:hideMark/>
          </w:tcPr>
          <w:p w14:paraId="02694501" w14:textId="77777777" w:rsidR="00D800E3" w:rsidRPr="00D800E3" w:rsidRDefault="00D800E3" w:rsidP="00D800E3">
            <w:pPr>
              <w:jc w:val="center"/>
              <w:rPr>
                <w:sz w:val="22"/>
                <w:szCs w:val="22"/>
              </w:rPr>
            </w:pPr>
            <w:r w:rsidRPr="00D800E3">
              <w:rPr>
                <w:sz w:val="22"/>
                <w:szCs w:val="22"/>
              </w:rPr>
              <w:t>2008</w:t>
            </w:r>
          </w:p>
        </w:tc>
        <w:tc>
          <w:tcPr>
            <w:tcW w:w="1646" w:type="dxa"/>
            <w:shd w:val="clear" w:color="auto" w:fill="auto"/>
            <w:vAlign w:val="center"/>
            <w:hideMark/>
          </w:tcPr>
          <w:p w14:paraId="1B88F256" w14:textId="77777777" w:rsidR="00D800E3" w:rsidRPr="00D800E3" w:rsidRDefault="00D800E3" w:rsidP="00D800E3">
            <w:pPr>
              <w:jc w:val="center"/>
              <w:rPr>
                <w:sz w:val="22"/>
                <w:szCs w:val="22"/>
              </w:rPr>
            </w:pPr>
            <w:r w:rsidRPr="00D800E3">
              <w:rPr>
                <w:sz w:val="22"/>
                <w:szCs w:val="22"/>
              </w:rPr>
              <w:t>2008</w:t>
            </w:r>
          </w:p>
        </w:tc>
        <w:tc>
          <w:tcPr>
            <w:tcW w:w="1317" w:type="dxa"/>
            <w:vMerge/>
            <w:shd w:val="clear" w:color="auto" w:fill="auto"/>
            <w:vAlign w:val="center"/>
            <w:hideMark/>
          </w:tcPr>
          <w:p w14:paraId="6FC57ED8" w14:textId="77777777" w:rsidR="00D800E3" w:rsidRPr="00D800E3" w:rsidRDefault="00D800E3" w:rsidP="00D800E3">
            <w:pPr>
              <w:rPr>
                <w:b/>
                <w:bCs/>
                <w:szCs w:val="20"/>
              </w:rPr>
            </w:pPr>
          </w:p>
        </w:tc>
      </w:tr>
      <w:tr w:rsidR="00D800E3" w:rsidRPr="00D800E3" w14:paraId="4D74E216" w14:textId="77777777" w:rsidTr="00A25E52">
        <w:trPr>
          <w:trHeight w:val="284"/>
        </w:trPr>
        <w:tc>
          <w:tcPr>
            <w:tcW w:w="723" w:type="dxa"/>
            <w:vMerge/>
            <w:shd w:val="clear" w:color="auto" w:fill="auto"/>
            <w:vAlign w:val="center"/>
            <w:hideMark/>
          </w:tcPr>
          <w:p w14:paraId="47C8965F" w14:textId="77777777" w:rsidR="00D800E3" w:rsidRPr="00D800E3" w:rsidRDefault="00D800E3" w:rsidP="00D800E3">
            <w:pPr>
              <w:rPr>
                <w:sz w:val="20"/>
                <w:szCs w:val="20"/>
              </w:rPr>
            </w:pPr>
          </w:p>
        </w:tc>
        <w:tc>
          <w:tcPr>
            <w:tcW w:w="607" w:type="dxa"/>
            <w:shd w:val="clear" w:color="auto" w:fill="auto"/>
            <w:noWrap/>
            <w:vAlign w:val="center"/>
            <w:hideMark/>
          </w:tcPr>
          <w:p w14:paraId="753DA68E" w14:textId="77777777" w:rsidR="00D800E3" w:rsidRPr="00D800E3" w:rsidRDefault="00D800E3" w:rsidP="00D800E3">
            <w:pPr>
              <w:jc w:val="center"/>
              <w:rPr>
                <w:sz w:val="20"/>
                <w:szCs w:val="20"/>
              </w:rPr>
            </w:pPr>
            <w:r w:rsidRPr="00D800E3">
              <w:rPr>
                <w:sz w:val="20"/>
                <w:szCs w:val="20"/>
              </w:rPr>
              <w:t>№4</w:t>
            </w:r>
          </w:p>
        </w:tc>
        <w:tc>
          <w:tcPr>
            <w:tcW w:w="2214" w:type="dxa"/>
            <w:shd w:val="clear" w:color="auto" w:fill="auto"/>
            <w:vAlign w:val="center"/>
            <w:hideMark/>
          </w:tcPr>
          <w:p w14:paraId="592B92F1" w14:textId="77777777" w:rsidR="00D800E3" w:rsidRPr="00D800E3" w:rsidRDefault="00D800E3" w:rsidP="00D800E3">
            <w:pPr>
              <w:rPr>
                <w:sz w:val="22"/>
                <w:szCs w:val="22"/>
              </w:rPr>
            </w:pPr>
            <w:r w:rsidRPr="00D800E3">
              <w:rPr>
                <w:sz w:val="22"/>
                <w:szCs w:val="22"/>
              </w:rPr>
              <w:t>ЭРН-70</w:t>
            </w:r>
          </w:p>
        </w:tc>
        <w:tc>
          <w:tcPr>
            <w:tcW w:w="1702" w:type="dxa"/>
            <w:shd w:val="clear" w:color="auto" w:fill="auto"/>
            <w:vAlign w:val="center"/>
            <w:hideMark/>
          </w:tcPr>
          <w:p w14:paraId="77B0FD0A" w14:textId="77777777" w:rsidR="00D800E3" w:rsidRPr="00D800E3" w:rsidRDefault="00D800E3" w:rsidP="00D800E3">
            <w:pPr>
              <w:jc w:val="center"/>
              <w:rPr>
                <w:sz w:val="22"/>
                <w:szCs w:val="22"/>
              </w:rPr>
            </w:pPr>
            <w:r w:rsidRPr="00D800E3">
              <w:rPr>
                <w:sz w:val="22"/>
                <w:szCs w:val="22"/>
              </w:rPr>
              <w:t>0,8</w:t>
            </w:r>
          </w:p>
        </w:tc>
        <w:tc>
          <w:tcPr>
            <w:tcW w:w="1646" w:type="dxa"/>
            <w:shd w:val="clear" w:color="auto" w:fill="auto"/>
            <w:vAlign w:val="center"/>
            <w:hideMark/>
          </w:tcPr>
          <w:p w14:paraId="5BE87280" w14:textId="77777777" w:rsidR="00D800E3" w:rsidRPr="00D800E3" w:rsidRDefault="00D800E3" w:rsidP="00D800E3">
            <w:pPr>
              <w:jc w:val="center"/>
              <w:rPr>
                <w:sz w:val="22"/>
                <w:szCs w:val="22"/>
              </w:rPr>
            </w:pPr>
            <w:r w:rsidRPr="00D800E3">
              <w:rPr>
                <w:sz w:val="22"/>
                <w:szCs w:val="22"/>
              </w:rPr>
              <w:t>2009</w:t>
            </w:r>
          </w:p>
        </w:tc>
        <w:tc>
          <w:tcPr>
            <w:tcW w:w="1646" w:type="dxa"/>
            <w:shd w:val="clear" w:color="auto" w:fill="auto"/>
            <w:vAlign w:val="center"/>
            <w:hideMark/>
          </w:tcPr>
          <w:p w14:paraId="7F7D7ABA" w14:textId="77777777" w:rsidR="00D800E3" w:rsidRPr="00D800E3" w:rsidRDefault="00D800E3" w:rsidP="00D800E3">
            <w:pPr>
              <w:jc w:val="center"/>
              <w:rPr>
                <w:sz w:val="22"/>
                <w:szCs w:val="22"/>
              </w:rPr>
            </w:pPr>
            <w:r w:rsidRPr="00D800E3">
              <w:rPr>
                <w:sz w:val="22"/>
                <w:szCs w:val="22"/>
              </w:rPr>
              <w:t>2009</w:t>
            </w:r>
          </w:p>
        </w:tc>
        <w:tc>
          <w:tcPr>
            <w:tcW w:w="1317" w:type="dxa"/>
            <w:vMerge/>
            <w:shd w:val="clear" w:color="auto" w:fill="auto"/>
            <w:vAlign w:val="center"/>
            <w:hideMark/>
          </w:tcPr>
          <w:p w14:paraId="0BDA36CC" w14:textId="77777777" w:rsidR="00D800E3" w:rsidRPr="00D800E3" w:rsidRDefault="00D800E3" w:rsidP="00D800E3">
            <w:pPr>
              <w:rPr>
                <w:b/>
                <w:bCs/>
                <w:szCs w:val="20"/>
              </w:rPr>
            </w:pPr>
          </w:p>
        </w:tc>
      </w:tr>
      <w:tr w:rsidR="00D800E3" w:rsidRPr="00D800E3" w14:paraId="267881CE" w14:textId="77777777" w:rsidTr="00A25E52">
        <w:trPr>
          <w:trHeight w:val="284"/>
        </w:trPr>
        <w:tc>
          <w:tcPr>
            <w:tcW w:w="723" w:type="dxa"/>
            <w:vMerge/>
            <w:shd w:val="clear" w:color="auto" w:fill="auto"/>
            <w:vAlign w:val="center"/>
            <w:hideMark/>
          </w:tcPr>
          <w:p w14:paraId="181245C1" w14:textId="77777777" w:rsidR="00D800E3" w:rsidRPr="00D800E3" w:rsidRDefault="00D800E3" w:rsidP="00D800E3">
            <w:pPr>
              <w:rPr>
                <w:sz w:val="20"/>
                <w:szCs w:val="20"/>
              </w:rPr>
            </w:pPr>
          </w:p>
        </w:tc>
        <w:tc>
          <w:tcPr>
            <w:tcW w:w="607" w:type="dxa"/>
            <w:shd w:val="clear" w:color="auto" w:fill="auto"/>
            <w:noWrap/>
            <w:vAlign w:val="center"/>
            <w:hideMark/>
          </w:tcPr>
          <w:p w14:paraId="100AB5D6" w14:textId="77777777" w:rsidR="00D800E3" w:rsidRPr="00D800E3" w:rsidRDefault="00D800E3" w:rsidP="00D800E3">
            <w:pPr>
              <w:jc w:val="center"/>
              <w:rPr>
                <w:sz w:val="20"/>
                <w:szCs w:val="20"/>
              </w:rPr>
            </w:pPr>
            <w:r w:rsidRPr="00D800E3">
              <w:rPr>
                <w:sz w:val="20"/>
                <w:szCs w:val="20"/>
              </w:rPr>
              <w:t>№5</w:t>
            </w:r>
          </w:p>
        </w:tc>
        <w:tc>
          <w:tcPr>
            <w:tcW w:w="2214" w:type="dxa"/>
            <w:shd w:val="clear" w:color="auto" w:fill="auto"/>
            <w:vAlign w:val="center"/>
            <w:hideMark/>
          </w:tcPr>
          <w:p w14:paraId="05EE997A" w14:textId="77777777" w:rsidR="00D800E3" w:rsidRPr="00D800E3" w:rsidRDefault="00D800E3" w:rsidP="00D800E3">
            <w:pPr>
              <w:rPr>
                <w:sz w:val="22"/>
                <w:szCs w:val="22"/>
              </w:rPr>
            </w:pPr>
            <w:r w:rsidRPr="00D800E3">
              <w:rPr>
                <w:sz w:val="22"/>
                <w:szCs w:val="22"/>
              </w:rPr>
              <w:t>ЭРН-70</w:t>
            </w:r>
          </w:p>
        </w:tc>
        <w:tc>
          <w:tcPr>
            <w:tcW w:w="1702" w:type="dxa"/>
            <w:shd w:val="clear" w:color="auto" w:fill="auto"/>
            <w:vAlign w:val="center"/>
            <w:hideMark/>
          </w:tcPr>
          <w:p w14:paraId="2D82A2C8" w14:textId="77777777" w:rsidR="00D800E3" w:rsidRPr="00D800E3" w:rsidRDefault="00D800E3" w:rsidP="00D800E3">
            <w:pPr>
              <w:jc w:val="center"/>
              <w:rPr>
                <w:sz w:val="22"/>
                <w:szCs w:val="22"/>
              </w:rPr>
            </w:pPr>
            <w:r w:rsidRPr="00D800E3">
              <w:rPr>
                <w:sz w:val="22"/>
                <w:szCs w:val="22"/>
              </w:rPr>
              <w:t>0,8</w:t>
            </w:r>
          </w:p>
        </w:tc>
        <w:tc>
          <w:tcPr>
            <w:tcW w:w="1646" w:type="dxa"/>
            <w:shd w:val="clear" w:color="auto" w:fill="auto"/>
            <w:vAlign w:val="center"/>
            <w:hideMark/>
          </w:tcPr>
          <w:p w14:paraId="07AB94BF" w14:textId="77777777" w:rsidR="00D800E3" w:rsidRPr="00D800E3" w:rsidRDefault="00D800E3" w:rsidP="00D800E3">
            <w:pPr>
              <w:jc w:val="center"/>
              <w:rPr>
                <w:sz w:val="22"/>
                <w:szCs w:val="22"/>
              </w:rPr>
            </w:pPr>
            <w:r w:rsidRPr="00D800E3">
              <w:rPr>
                <w:sz w:val="22"/>
                <w:szCs w:val="22"/>
              </w:rPr>
              <w:t>2009</w:t>
            </w:r>
          </w:p>
        </w:tc>
        <w:tc>
          <w:tcPr>
            <w:tcW w:w="1646" w:type="dxa"/>
            <w:shd w:val="clear" w:color="auto" w:fill="auto"/>
            <w:vAlign w:val="center"/>
            <w:hideMark/>
          </w:tcPr>
          <w:p w14:paraId="5C761ECE" w14:textId="77777777" w:rsidR="00D800E3" w:rsidRPr="00D800E3" w:rsidRDefault="00D800E3" w:rsidP="00D800E3">
            <w:pPr>
              <w:jc w:val="center"/>
              <w:rPr>
                <w:sz w:val="22"/>
                <w:szCs w:val="22"/>
              </w:rPr>
            </w:pPr>
            <w:r w:rsidRPr="00D800E3">
              <w:rPr>
                <w:sz w:val="22"/>
                <w:szCs w:val="22"/>
              </w:rPr>
              <w:t>2009</w:t>
            </w:r>
          </w:p>
        </w:tc>
        <w:tc>
          <w:tcPr>
            <w:tcW w:w="1317" w:type="dxa"/>
            <w:vMerge/>
            <w:shd w:val="clear" w:color="auto" w:fill="auto"/>
            <w:vAlign w:val="center"/>
            <w:hideMark/>
          </w:tcPr>
          <w:p w14:paraId="3A88A040" w14:textId="77777777" w:rsidR="00D800E3" w:rsidRPr="00D800E3" w:rsidRDefault="00D800E3" w:rsidP="00D800E3">
            <w:pPr>
              <w:rPr>
                <w:b/>
                <w:bCs/>
                <w:szCs w:val="20"/>
              </w:rPr>
            </w:pPr>
          </w:p>
        </w:tc>
      </w:tr>
      <w:tr w:rsidR="00D800E3" w:rsidRPr="00D800E3" w14:paraId="72A79009" w14:textId="77777777" w:rsidTr="00A25E52">
        <w:trPr>
          <w:trHeight w:val="284"/>
        </w:trPr>
        <w:tc>
          <w:tcPr>
            <w:tcW w:w="723" w:type="dxa"/>
            <w:vMerge/>
            <w:shd w:val="clear" w:color="auto" w:fill="auto"/>
            <w:vAlign w:val="center"/>
            <w:hideMark/>
          </w:tcPr>
          <w:p w14:paraId="78188B68" w14:textId="77777777" w:rsidR="00D800E3" w:rsidRPr="00D800E3" w:rsidRDefault="00D800E3" w:rsidP="00D800E3">
            <w:pPr>
              <w:rPr>
                <w:sz w:val="20"/>
                <w:szCs w:val="20"/>
              </w:rPr>
            </w:pPr>
          </w:p>
        </w:tc>
        <w:tc>
          <w:tcPr>
            <w:tcW w:w="607" w:type="dxa"/>
            <w:shd w:val="clear" w:color="auto" w:fill="auto"/>
            <w:noWrap/>
            <w:vAlign w:val="center"/>
            <w:hideMark/>
          </w:tcPr>
          <w:p w14:paraId="60A9113C" w14:textId="77777777" w:rsidR="00D800E3" w:rsidRPr="00D800E3" w:rsidRDefault="00D800E3" w:rsidP="00D800E3">
            <w:pPr>
              <w:jc w:val="center"/>
              <w:rPr>
                <w:sz w:val="20"/>
                <w:szCs w:val="20"/>
              </w:rPr>
            </w:pPr>
            <w:r w:rsidRPr="00D800E3">
              <w:rPr>
                <w:sz w:val="20"/>
                <w:szCs w:val="20"/>
              </w:rPr>
              <w:t>№6</w:t>
            </w:r>
          </w:p>
        </w:tc>
        <w:tc>
          <w:tcPr>
            <w:tcW w:w="2214" w:type="dxa"/>
            <w:shd w:val="clear" w:color="auto" w:fill="auto"/>
            <w:vAlign w:val="center"/>
            <w:hideMark/>
          </w:tcPr>
          <w:p w14:paraId="51071FC2" w14:textId="77777777" w:rsidR="00D800E3" w:rsidRPr="00D800E3" w:rsidRDefault="00D800E3" w:rsidP="00D800E3">
            <w:pPr>
              <w:rPr>
                <w:sz w:val="22"/>
                <w:szCs w:val="22"/>
              </w:rPr>
            </w:pPr>
            <w:r w:rsidRPr="00D800E3">
              <w:rPr>
                <w:sz w:val="22"/>
                <w:szCs w:val="22"/>
              </w:rPr>
              <w:t>ЭРН-70</w:t>
            </w:r>
          </w:p>
        </w:tc>
        <w:tc>
          <w:tcPr>
            <w:tcW w:w="1702" w:type="dxa"/>
            <w:shd w:val="clear" w:color="auto" w:fill="auto"/>
            <w:vAlign w:val="center"/>
            <w:hideMark/>
          </w:tcPr>
          <w:p w14:paraId="195A4413" w14:textId="77777777" w:rsidR="00D800E3" w:rsidRPr="00D800E3" w:rsidRDefault="00D800E3" w:rsidP="00D800E3">
            <w:pPr>
              <w:jc w:val="center"/>
              <w:rPr>
                <w:sz w:val="22"/>
                <w:szCs w:val="22"/>
              </w:rPr>
            </w:pPr>
            <w:r w:rsidRPr="00D800E3">
              <w:rPr>
                <w:sz w:val="22"/>
                <w:szCs w:val="22"/>
              </w:rPr>
              <w:t>0,8</w:t>
            </w:r>
          </w:p>
        </w:tc>
        <w:tc>
          <w:tcPr>
            <w:tcW w:w="1646" w:type="dxa"/>
            <w:shd w:val="clear" w:color="auto" w:fill="auto"/>
            <w:vAlign w:val="center"/>
            <w:hideMark/>
          </w:tcPr>
          <w:p w14:paraId="36F24446" w14:textId="77777777" w:rsidR="00D800E3" w:rsidRPr="00D800E3" w:rsidRDefault="00D800E3" w:rsidP="00D800E3">
            <w:pPr>
              <w:jc w:val="center"/>
              <w:rPr>
                <w:sz w:val="22"/>
                <w:szCs w:val="22"/>
              </w:rPr>
            </w:pPr>
            <w:r w:rsidRPr="00D800E3">
              <w:rPr>
                <w:sz w:val="22"/>
                <w:szCs w:val="22"/>
              </w:rPr>
              <w:t>2008</w:t>
            </w:r>
          </w:p>
        </w:tc>
        <w:tc>
          <w:tcPr>
            <w:tcW w:w="1646" w:type="dxa"/>
            <w:shd w:val="clear" w:color="auto" w:fill="auto"/>
            <w:vAlign w:val="center"/>
            <w:hideMark/>
          </w:tcPr>
          <w:p w14:paraId="07321430" w14:textId="77777777" w:rsidR="00D800E3" w:rsidRPr="00D800E3" w:rsidRDefault="00D800E3" w:rsidP="00D800E3">
            <w:pPr>
              <w:jc w:val="center"/>
              <w:rPr>
                <w:sz w:val="22"/>
                <w:szCs w:val="22"/>
              </w:rPr>
            </w:pPr>
            <w:r w:rsidRPr="00D800E3">
              <w:rPr>
                <w:sz w:val="22"/>
                <w:szCs w:val="22"/>
              </w:rPr>
              <w:t>2008</w:t>
            </w:r>
          </w:p>
        </w:tc>
        <w:tc>
          <w:tcPr>
            <w:tcW w:w="1317" w:type="dxa"/>
            <w:vMerge/>
            <w:shd w:val="clear" w:color="auto" w:fill="auto"/>
            <w:vAlign w:val="center"/>
            <w:hideMark/>
          </w:tcPr>
          <w:p w14:paraId="273D385A" w14:textId="77777777" w:rsidR="00D800E3" w:rsidRPr="00D800E3" w:rsidRDefault="00D800E3" w:rsidP="00D800E3">
            <w:pPr>
              <w:rPr>
                <w:b/>
                <w:bCs/>
                <w:szCs w:val="20"/>
              </w:rPr>
            </w:pPr>
          </w:p>
        </w:tc>
      </w:tr>
      <w:tr w:rsidR="00D800E3" w:rsidRPr="00D800E3" w14:paraId="08CA68E6" w14:textId="77777777" w:rsidTr="00A25E52">
        <w:trPr>
          <w:trHeight w:val="284"/>
        </w:trPr>
        <w:tc>
          <w:tcPr>
            <w:tcW w:w="723" w:type="dxa"/>
            <w:vMerge/>
            <w:shd w:val="clear" w:color="auto" w:fill="auto"/>
            <w:vAlign w:val="center"/>
            <w:hideMark/>
          </w:tcPr>
          <w:p w14:paraId="214DA414" w14:textId="77777777" w:rsidR="00D800E3" w:rsidRPr="00D800E3" w:rsidRDefault="00D800E3" w:rsidP="00D800E3">
            <w:pPr>
              <w:rPr>
                <w:sz w:val="20"/>
                <w:szCs w:val="20"/>
              </w:rPr>
            </w:pPr>
          </w:p>
        </w:tc>
        <w:tc>
          <w:tcPr>
            <w:tcW w:w="607" w:type="dxa"/>
            <w:shd w:val="clear" w:color="auto" w:fill="auto"/>
            <w:noWrap/>
            <w:vAlign w:val="center"/>
            <w:hideMark/>
          </w:tcPr>
          <w:p w14:paraId="3A9C6204" w14:textId="77777777" w:rsidR="00D800E3" w:rsidRPr="00D800E3" w:rsidRDefault="00D800E3" w:rsidP="00D800E3">
            <w:pPr>
              <w:jc w:val="center"/>
              <w:rPr>
                <w:sz w:val="20"/>
                <w:szCs w:val="20"/>
              </w:rPr>
            </w:pPr>
            <w:r w:rsidRPr="00D800E3">
              <w:rPr>
                <w:sz w:val="20"/>
                <w:szCs w:val="20"/>
              </w:rPr>
              <w:t>№7</w:t>
            </w:r>
          </w:p>
        </w:tc>
        <w:tc>
          <w:tcPr>
            <w:tcW w:w="2214" w:type="dxa"/>
            <w:shd w:val="clear" w:color="auto" w:fill="auto"/>
            <w:vAlign w:val="center"/>
            <w:hideMark/>
          </w:tcPr>
          <w:p w14:paraId="1C6909A0" w14:textId="77777777" w:rsidR="00D800E3" w:rsidRPr="00D800E3" w:rsidRDefault="00D800E3" w:rsidP="00D800E3">
            <w:pPr>
              <w:rPr>
                <w:sz w:val="22"/>
                <w:szCs w:val="22"/>
              </w:rPr>
            </w:pPr>
            <w:r w:rsidRPr="00D800E3">
              <w:rPr>
                <w:sz w:val="22"/>
                <w:szCs w:val="22"/>
              </w:rPr>
              <w:t>ЭРН-70</w:t>
            </w:r>
          </w:p>
        </w:tc>
        <w:tc>
          <w:tcPr>
            <w:tcW w:w="1702" w:type="dxa"/>
            <w:shd w:val="clear" w:color="auto" w:fill="auto"/>
            <w:vAlign w:val="center"/>
            <w:hideMark/>
          </w:tcPr>
          <w:p w14:paraId="04A2EE42" w14:textId="77777777" w:rsidR="00D800E3" w:rsidRPr="00D800E3" w:rsidRDefault="00D800E3" w:rsidP="00D800E3">
            <w:pPr>
              <w:jc w:val="center"/>
              <w:rPr>
                <w:sz w:val="22"/>
                <w:szCs w:val="22"/>
              </w:rPr>
            </w:pPr>
            <w:r w:rsidRPr="00D800E3">
              <w:rPr>
                <w:sz w:val="22"/>
                <w:szCs w:val="22"/>
              </w:rPr>
              <w:t>0,8</w:t>
            </w:r>
          </w:p>
        </w:tc>
        <w:tc>
          <w:tcPr>
            <w:tcW w:w="1646" w:type="dxa"/>
            <w:shd w:val="clear" w:color="auto" w:fill="auto"/>
            <w:vAlign w:val="center"/>
            <w:hideMark/>
          </w:tcPr>
          <w:p w14:paraId="799B171D" w14:textId="77777777" w:rsidR="00D800E3" w:rsidRPr="00D800E3" w:rsidRDefault="00D800E3" w:rsidP="00D800E3">
            <w:pPr>
              <w:jc w:val="center"/>
              <w:rPr>
                <w:sz w:val="22"/>
                <w:szCs w:val="22"/>
              </w:rPr>
            </w:pPr>
            <w:r w:rsidRPr="00D800E3">
              <w:rPr>
                <w:sz w:val="22"/>
                <w:szCs w:val="22"/>
              </w:rPr>
              <w:t>2011</w:t>
            </w:r>
          </w:p>
        </w:tc>
        <w:tc>
          <w:tcPr>
            <w:tcW w:w="1646" w:type="dxa"/>
            <w:shd w:val="clear" w:color="auto" w:fill="auto"/>
            <w:vAlign w:val="center"/>
            <w:hideMark/>
          </w:tcPr>
          <w:p w14:paraId="4DD2BC21" w14:textId="77777777" w:rsidR="00D800E3" w:rsidRPr="00D800E3" w:rsidRDefault="00D800E3" w:rsidP="00D800E3">
            <w:pPr>
              <w:jc w:val="center"/>
              <w:rPr>
                <w:sz w:val="22"/>
                <w:szCs w:val="22"/>
              </w:rPr>
            </w:pPr>
            <w:r w:rsidRPr="00D800E3">
              <w:rPr>
                <w:sz w:val="22"/>
                <w:szCs w:val="22"/>
              </w:rPr>
              <w:t>2017</w:t>
            </w:r>
          </w:p>
        </w:tc>
        <w:tc>
          <w:tcPr>
            <w:tcW w:w="1317" w:type="dxa"/>
            <w:vMerge/>
            <w:shd w:val="clear" w:color="auto" w:fill="auto"/>
            <w:vAlign w:val="center"/>
            <w:hideMark/>
          </w:tcPr>
          <w:p w14:paraId="28881CED" w14:textId="77777777" w:rsidR="00D800E3" w:rsidRPr="00D800E3" w:rsidRDefault="00D800E3" w:rsidP="00D800E3">
            <w:pPr>
              <w:rPr>
                <w:b/>
                <w:bCs/>
                <w:szCs w:val="20"/>
              </w:rPr>
            </w:pPr>
          </w:p>
        </w:tc>
      </w:tr>
      <w:tr w:rsidR="00D800E3" w:rsidRPr="00D800E3" w14:paraId="7F74B005" w14:textId="77777777" w:rsidTr="00A25E52">
        <w:trPr>
          <w:trHeight w:val="284"/>
        </w:trPr>
        <w:tc>
          <w:tcPr>
            <w:tcW w:w="723" w:type="dxa"/>
            <w:vMerge/>
            <w:shd w:val="clear" w:color="auto" w:fill="auto"/>
            <w:vAlign w:val="center"/>
            <w:hideMark/>
          </w:tcPr>
          <w:p w14:paraId="5826E6E4" w14:textId="77777777" w:rsidR="00D800E3" w:rsidRPr="00D800E3" w:rsidRDefault="00D800E3" w:rsidP="00D800E3">
            <w:pPr>
              <w:rPr>
                <w:sz w:val="20"/>
                <w:szCs w:val="20"/>
              </w:rPr>
            </w:pPr>
          </w:p>
        </w:tc>
        <w:tc>
          <w:tcPr>
            <w:tcW w:w="607" w:type="dxa"/>
            <w:shd w:val="clear" w:color="auto" w:fill="auto"/>
            <w:noWrap/>
            <w:vAlign w:val="center"/>
            <w:hideMark/>
          </w:tcPr>
          <w:p w14:paraId="6774A087" w14:textId="77777777" w:rsidR="00D800E3" w:rsidRPr="00D800E3" w:rsidRDefault="00D800E3" w:rsidP="00D800E3">
            <w:pPr>
              <w:jc w:val="center"/>
              <w:rPr>
                <w:sz w:val="20"/>
                <w:szCs w:val="20"/>
              </w:rPr>
            </w:pPr>
            <w:r w:rsidRPr="00D800E3">
              <w:rPr>
                <w:sz w:val="20"/>
                <w:szCs w:val="20"/>
              </w:rPr>
              <w:t>№8</w:t>
            </w:r>
          </w:p>
        </w:tc>
        <w:tc>
          <w:tcPr>
            <w:tcW w:w="2214" w:type="dxa"/>
            <w:shd w:val="clear" w:color="auto" w:fill="auto"/>
            <w:vAlign w:val="center"/>
            <w:hideMark/>
          </w:tcPr>
          <w:p w14:paraId="003F43DF" w14:textId="77777777" w:rsidR="00D800E3" w:rsidRPr="00D800E3" w:rsidRDefault="00D800E3" w:rsidP="00D800E3">
            <w:pPr>
              <w:rPr>
                <w:sz w:val="22"/>
                <w:szCs w:val="22"/>
              </w:rPr>
            </w:pPr>
            <w:r w:rsidRPr="00D800E3">
              <w:rPr>
                <w:sz w:val="22"/>
                <w:szCs w:val="22"/>
              </w:rPr>
              <w:t>ЭРН-70</w:t>
            </w:r>
          </w:p>
        </w:tc>
        <w:tc>
          <w:tcPr>
            <w:tcW w:w="1702" w:type="dxa"/>
            <w:shd w:val="clear" w:color="auto" w:fill="auto"/>
            <w:vAlign w:val="center"/>
            <w:hideMark/>
          </w:tcPr>
          <w:p w14:paraId="161B79E9" w14:textId="77777777" w:rsidR="00D800E3" w:rsidRPr="00D800E3" w:rsidRDefault="00D800E3" w:rsidP="00D800E3">
            <w:pPr>
              <w:jc w:val="center"/>
              <w:rPr>
                <w:sz w:val="22"/>
                <w:szCs w:val="22"/>
              </w:rPr>
            </w:pPr>
            <w:r w:rsidRPr="00D800E3">
              <w:rPr>
                <w:sz w:val="22"/>
                <w:szCs w:val="22"/>
              </w:rPr>
              <w:t>0,8</w:t>
            </w:r>
          </w:p>
        </w:tc>
        <w:tc>
          <w:tcPr>
            <w:tcW w:w="1646" w:type="dxa"/>
            <w:shd w:val="clear" w:color="auto" w:fill="auto"/>
            <w:vAlign w:val="center"/>
            <w:hideMark/>
          </w:tcPr>
          <w:p w14:paraId="3720A674" w14:textId="77777777" w:rsidR="00D800E3" w:rsidRPr="00D800E3" w:rsidRDefault="00D800E3" w:rsidP="00D800E3">
            <w:pPr>
              <w:jc w:val="center"/>
              <w:rPr>
                <w:sz w:val="22"/>
                <w:szCs w:val="22"/>
              </w:rPr>
            </w:pPr>
            <w:r w:rsidRPr="00D800E3">
              <w:rPr>
                <w:sz w:val="22"/>
                <w:szCs w:val="22"/>
              </w:rPr>
              <w:t>2011</w:t>
            </w:r>
          </w:p>
        </w:tc>
        <w:tc>
          <w:tcPr>
            <w:tcW w:w="1646" w:type="dxa"/>
            <w:shd w:val="clear" w:color="auto" w:fill="auto"/>
            <w:vAlign w:val="center"/>
            <w:hideMark/>
          </w:tcPr>
          <w:p w14:paraId="7A9E8AEF" w14:textId="77777777" w:rsidR="00D800E3" w:rsidRPr="00D800E3" w:rsidRDefault="00D800E3" w:rsidP="00D800E3">
            <w:pPr>
              <w:jc w:val="center"/>
              <w:rPr>
                <w:sz w:val="22"/>
                <w:szCs w:val="22"/>
              </w:rPr>
            </w:pPr>
            <w:r w:rsidRPr="00D800E3">
              <w:rPr>
                <w:sz w:val="22"/>
                <w:szCs w:val="22"/>
              </w:rPr>
              <w:t>2020</w:t>
            </w:r>
          </w:p>
        </w:tc>
        <w:tc>
          <w:tcPr>
            <w:tcW w:w="1317" w:type="dxa"/>
            <w:vMerge/>
            <w:shd w:val="clear" w:color="auto" w:fill="auto"/>
            <w:vAlign w:val="center"/>
            <w:hideMark/>
          </w:tcPr>
          <w:p w14:paraId="2F44DA3A" w14:textId="77777777" w:rsidR="00D800E3" w:rsidRPr="00D800E3" w:rsidRDefault="00D800E3" w:rsidP="00D800E3">
            <w:pPr>
              <w:rPr>
                <w:b/>
                <w:bCs/>
                <w:szCs w:val="20"/>
              </w:rPr>
            </w:pPr>
          </w:p>
        </w:tc>
      </w:tr>
      <w:tr w:rsidR="00D800E3" w:rsidRPr="00D800E3" w14:paraId="106EAEE1" w14:textId="77777777" w:rsidTr="00A25E52">
        <w:trPr>
          <w:trHeight w:val="284"/>
        </w:trPr>
        <w:tc>
          <w:tcPr>
            <w:tcW w:w="723" w:type="dxa"/>
            <w:vMerge/>
            <w:shd w:val="clear" w:color="auto" w:fill="auto"/>
            <w:vAlign w:val="center"/>
            <w:hideMark/>
          </w:tcPr>
          <w:p w14:paraId="3A919E90" w14:textId="77777777" w:rsidR="00D800E3" w:rsidRPr="00D800E3" w:rsidRDefault="00D800E3" w:rsidP="00D800E3">
            <w:pPr>
              <w:rPr>
                <w:sz w:val="20"/>
                <w:szCs w:val="20"/>
              </w:rPr>
            </w:pPr>
          </w:p>
        </w:tc>
        <w:tc>
          <w:tcPr>
            <w:tcW w:w="607" w:type="dxa"/>
            <w:shd w:val="clear" w:color="auto" w:fill="auto"/>
            <w:noWrap/>
            <w:vAlign w:val="center"/>
            <w:hideMark/>
          </w:tcPr>
          <w:p w14:paraId="7F7CBFC4" w14:textId="77777777" w:rsidR="00D800E3" w:rsidRPr="00D800E3" w:rsidRDefault="00D800E3" w:rsidP="00D800E3">
            <w:pPr>
              <w:jc w:val="center"/>
              <w:rPr>
                <w:sz w:val="20"/>
                <w:szCs w:val="20"/>
              </w:rPr>
            </w:pPr>
            <w:r w:rsidRPr="00D800E3">
              <w:rPr>
                <w:sz w:val="20"/>
                <w:szCs w:val="20"/>
              </w:rPr>
              <w:t>№9</w:t>
            </w:r>
          </w:p>
        </w:tc>
        <w:tc>
          <w:tcPr>
            <w:tcW w:w="2214" w:type="dxa"/>
            <w:shd w:val="clear" w:color="auto" w:fill="auto"/>
            <w:vAlign w:val="center"/>
            <w:hideMark/>
          </w:tcPr>
          <w:p w14:paraId="6FD5D104" w14:textId="77777777" w:rsidR="00D800E3" w:rsidRPr="00D800E3" w:rsidRDefault="00D800E3" w:rsidP="00D800E3">
            <w:pPr>
              <w:rPr>
                <w:sz w:val="22"/>
                <w:szCs w:val="22"/>
              </w:rPr>
            </w:pPr>
            <w:r w:rsidRPr="00D800E3">
              <w:rPr>
                <w:sz w:val="22"/>
                <w:szCs w:val="22"/>
              </w:rPr>
              <w:t>ЭРН-70</w:t>
            </w:r>
          </w:p>
        </w:tc>
        <w:tc>
          <w:tcPr>
            <w:tcW w:w="1702" w:type="dxa"/>
            <w:shd w:val="clear" w:color="auto" w:fill="auto"/>
            <w:vAlign w:val="center"/>
            <w:hideMark/>
          </w:tcPr>
          <w:p w14:paraId="78C06862" w14:textId="77777777" w:rsidR="00D800E3" w:rsidRPr="00D800E3" w:rsidRDefault="00D800E3" w:rsidP="00D800E3">
            <w:pPr>
              <w:jc w:val="center"/>
              <w:rPr>
                <w:sz w:val="22"/>
                <w:szCs w:val="22"/>
              </w:rPr>
            </w:pPr>
            <w:r w:rsidRPr="00D800E3">
              <w:rPr>
                <w:sz w:val="22"/>
                <w:szCs w:val="22"/>
              </w:rPr>
              <w:t>0,8</w:t>
            </w:r>
          </w:p>
        </w:tc>
        <w:tc>
          <w:tcPr>
            <w:tcW w:w="1646" w:type="dxa"/>
            <w:shd w:val="clear" w:color="auto" w:fill="auto"/>
            <w:vAlign w:val="center"/>
            <w:hideMark/>
          </w:tcPr>
          <w:p w14:paraId="08716108" w14:textId="77777777" w:rsidR="00D800E3" w:rsidRPr="00D800E3" w:rsidRDefault="00D800E3" w:rsidP="00D800E3">
            <w:pPr>
              <w:jc w:val="center"/>
              <w:rPr>
                <w:sz w:val="22"/>
                <w:szCs w:val="22"/>
              </w:rPr>
            </w:pPr>
            <w:r w:rsidRPr="00D800E3">
              <w:rPr>
                <w:sz w:val="22"/>
                <w:szCs w:val="22"/>
              </w:rPr>
              <w:t>2011</w:t>
            </w:r>
          </w:p>
        </w:tc>
        <w:tc>
          <w:tcPr>
            <w:tcW w:w="1646" w:type="dxa"/>
            <w:shd w:val="clear" w:color="auto" w:fill="auto"/>
            <w:vAlign w:val="center"/>
            <w:hideMark/>
          </w:tcPr>
          <w:p w14:paraId="00A412E7" w14:textId="77777777" w:rsidR="00D800E3" w:rsidRPr="00D800E3" w:rsidRDefault="00D800E3" w:rsidP="00D800E3">
            <w:pPr>
              <w:jc w:val="center"/>
              <w:rPr>
                <w:sz w:val="22"/>
                <w:szCs w:val="22"/>
              </w:rPr>
            </w:pPr>
            <w:r w:rsidRPr="00D800E3">
              <w:rPr>
                <w:sz w:val="22"/>
                <w:szCs w:val="22"/>
              </w:rPr>
              <w:t>2020</w:t>
            </w:r>
          </w:p>
        </w:tc>
        <w:tc>
          <w:tcPr>
            <w:tcW w:w="1317" w:type="dxa"/>
            <w:vMerge/>
            <w:shd w:val="clear" w:color="auto" w:fill="auto"/>
            <w:vAlign w:val="center"/>
            <w:hideMark/>
          </w:tcPr>
          <w:p w14:paraId="3175D4BA" w14:textId="77777777" w:rsidR="00D800E3" w:rsidRPr="00D800E3" w:rsidRDefault="00D800E3" w:rsidP="00D800E3">
            <w:pPr>
              <w:rPr>
                <w:b/>
                <w:bCs/>
                <w:szCs w:val="20"/>
              </w:rPr>
            </w:pPr>
          </w:p>
        </w:tc>
      </w:tr>
      <w:tr w:rsidR="00D800E3" w:rsidRPr="00D800E3" w14:paraId="08F2A986" w14:textId="77777777" w:rsidTr="00A25E52">
        <w:trPr>
          <w:trHeight w:val="284"/>
        </w:trPr>
        <w:tc>
          <w:tcPr>
            <w:tcW w:w="723" w:type="dxa"/>
            <w:vMerge/>
            <w:shd w:val="clear" w:color="auto" w:fill="auto"/>
            <w:vAlign w:val="center"/>
            <w:hideMark/>
          </w:tcPr>
          <w:p w14:paraId="01379B69" w14:textId="77777777" w:rsidR="00D800E3" w:rsidRPr="00D800E3" w:rsidRDefault="00D800E3" w:rsidP="00D800E3">
            <w:pPr>
              <w:rPr>
                <w:sz w:val="20"/>
                <w:szCs w:val="20"/>
              </w:rPr>
            </w:pPr>
          </w:p>
        </w:tc>
        <w:tc>
          <w:tcPr>
            <w:tcW w:w="607" w:type="dxa"/>
            <w:shd w:val="clear" w:color="auto" w:fill="auto"/>
            <w:noWrap/>
            <w:vAlign w:val="center"/>
            <w:hideMark/>
          </w:tcPr>
          <w:p w14:paraId="4D51C6AD" w14:textId="77777777" w:rsidR="00D800E3" w:rsidRPr="00D800E3" w:rsidRDefault="00D800E3" w:rsidP="00D800E3">
            <w:pPr>
              <w:jc w:val="center"/>
              <w:rPr>
                <w:sz w:val="20"/>
                <w:szCs w:val="20"/>
              </w:rPr>
            </w:pPr>
            <w:r w:rsidRPr="00D800E3">
              <w:rPr>
                <w:sz w:val="20"/>
                <w:szCs w:val="20"/>
              </w:rPr>
              <w:t>№10</w:t>
            </w:r>
          </w:p>
        </w:tc>
        <w:tc>
          <w:tcPr>
            <w:tcW w:w="2214" w:type="dxa"/>
            <w:shd w:val="clear" w:color="auto" w:fill="auto"/>
            <w:vAlign w:val="center"/>
            <w:hideMark/>
          </w:tcPr>
          <w:p w14:paraId="553FAD88" w14:textId="77777777" w:rsidR="00D800E3" w:rsidRPr="00D800E3" w:rsidRDefault="00D800E3" w:rsidP="00D800E3">
            <w:pPr>
              <w:rPr>
                <w:sz w:val="22"/>
                <w:szCs w:val="22"/>
              </w:rPr>
            </w:pPr>
            <w:r w:rsidRPr="00D800E3">
              <w:rPr>
                <w:sz w:val="22"/>
                <w:szCs w:val="22"/>
              </w:rPr>
              <w:t>ЭРН-70</w:t>
            </w:r>
          </w:p>
        </w:tc>
        <w:tc>
          <w:tcPr>
            <w:tcW w:w="1702" w:type="dxa"/>
            <w:shd w:val="clear" w:color="auto" w:fill="auto"/>
            <w:vAlign w:val="center"/>
            <w:hideMark/>
          </w:tcPr>
          <w:p w14:paraId="06F11D77" w14:textId="77777777" w:rsidR="00D800E3" w:rsidRPr="00D800E3" w:rsidRDefault="00D800E3" w:rsidP="00D800E3">
            <w:pPr>
              <w:jc w:val="center"/>
              <w:rPr>
                <w:sz w:val="22"/>
                <w:szCs w:val="22"/>
              </w:rPr>
            </w:pPr>
            <w:r w:rsidRPr="00D800E3">
              <w:rPr>
                <w:sz w:val="22"/>
                <w:szCs w:val="22"/>
              </w:rPr>
              <w:t>0,8</w:t>
            </w:r>
          </w:p>
        </w:tc>
        <w:tc>
          <w:tcPr>
            <w:tcW w:w="1646" w:type="dxa"/>
            <w:shd w:val="clear" w:color="auto" w:fill="auto"/>
            <w:vAlign w:val="center"/>
            <w:hideMark/>
          </w:tcPr>
          <w:p w14:paraId="6B0416A6" w14:textId="77777777" w:rsidR="00D800E3" w:rsidRPr="00D800E3" w:rsidRDefault="00D800E3" w:rsidP="00D800E3">
            <w:pPr>
              <w:jc w:val="center"/>
              <w:rPr>
                <w:sz w:val="22"/>
                <w:szCs w:val="22"/>
              </w:rPr>
            </w:pPr>
            <w:r w:rsidRPr="00D800E3">
              <w:rPr>
                <w:sz w:val="22"/>
                <w:szCs w:val="22"/>
              </w:rPr>
              <w:t>2011</w:t>
            </w:r>
          </w:p>
        </w:tc>
        <w:tc>
          <w:tcPr>
            <w:tcW w:w="1646" w:type="dxa"/>
            <w:shd w:val="clear" w:color="auto" w:fill="auto"/>
            <w:vAlign w:val="center"/>
            <w:hideMark/>
          </w:tcPr>
          <w:p w14:paraId="16E5D5E5" w14:textId="77777777" w:rsidR="00D800E3" w:rsidRPr="00D800E3" w:rsidRDefault="00D800E3" w:rsidP="00D800E3">
            <w:pPr>
              <w:jc w:val="center"/>
              <w:rPr>
                <w:sz w:val="22"/>
                <w:szCs w:val="22"/>
              </w:rPr>
            </w:pPr>
            <w:r w:rsidRPr="00D800E3">
              <w:rPr>
                <w:sz w:val="22"/>
                <w:szCs w:val="22"/>
              </w:rPr>
              <w:t>2019</w:t>
            </w:r>
          </w:p>
        </w:tc>
        <w:tc>
          <w:tcPr>
            <w:tcW w:w="1317" w:type="dxa"/>
            <w:vMerge/>
            <w:shd w:val="clear" w:color="auto" w:fill="auto"/>
            <w:vAlign w:val="center"/>
            <w:hideMark/>
          </w:tcPr>
          <w:p w14:paraId="0A4B61C6" w14:textId="77777777" w:rsidR="00D800E3" w:rsidRPr="00D800E3" w:rsidRDefault="00D800E3" w:rsidP="00D800E3">
            <w:pPr>
              <w:rPr>
                <w:b/>
                <w:bCs/>
                <w:szCs w:val="20"/>
              </w:rPr>
            </w:pPr>
          </w:p>
        </w:tc>
      </w:tr>
      <w:tr w:rsidR="00D800E3" w:rsidRPr="00D800E3" w14:paraId="056ADDEB" w14:textId="77777777" w:rsidTr="00A25E52">
        <w:trPr>
          <w:trHeight w:val="284"/>
        </w:trPr>
        <w:tc>
          <w:tcPr>
            <w:tcW w:w="723" w:type="dxa"/>
            <w:vMerge w:val="restart"/>
            <w:shd w:val="clear" w:color="auto" w:fill="auto"/>
            <w:noWrap/>
            <w:vAlign w:val="center"/>
            <w:hideMark/>
          </w:tcPr>
          <w:p w14:paraId="605E1CD2" w14:textId="77777777" w:rsidR="00D800E3" w:rsidRPr="00D800E3" w:rsidRDefault="00D800E3" w:rsidP="00D800E3">
            <w:pPr>
              <w:jc w:val="center"/>
              <w:rPr>
                <w:sz w:val="20"/>
                <w:szCs w:val="20"/>
              </w:rPr>
            </w:pPr>
            <w:r w:rsidRPr="00D800E3">
              <w:rPr>
                <w:sz w:val="20"/>
                <w:szCs w:val="20"/>
              </w:rPr>
              <w:t>6</w:t>
            </w:r>
          </w:p>
        </w:tc>
        <w:tc>
          <w:tcPr>
            <w:tcW w:w="607" w:type="dxa"/>
            <w:shd w:val="clear" w:color="auto" w:fill="auto"/>
            <w:noWrap/>
            <w:vAlign w:val="center"/>
            <w:hideMark/>
          </w:tcPr>
          <w:p w14:paraId="15848566" w14:textId="77777777" w:rsidR="00D800E3" w:rsidRPr="00D800E3" w:rsidRDefault="00D800E3" w:rsidP="00D800E3">
            <w:pPr>
              <w:jc w:val="center"/>
              <w:rPr>
                <w:sz w:val="20"/>
                <w:szCs w:val="20"/>
              </w:rPr>
            </w:pPr>
            <w:r w:rsidRPr="00D800E3">
              <w:rPr>
                <w:sz w:val="20"/>
                <w:szCs w:val="20"/>
              </w:rPr>
              <w:t> </w:t>
            </w:r>
          </w:p>
        </w:tc>
        <w:tc>
          <w:tcPr>
            <w:tcW w:w="7208" w:type="dxa"/>
            <w:gridSpan w:val="4"/>
            <w:shd w:val="clear" w:color="auto" w:fill="auto"/>
            <w:vAlign w:val="center"/>
            <w:hideMark/>
          </w:tcPr>
          <w:p w14:paraId="17FE5D1E" w14:textId="77777777" w:rsidR="00D800E3" w:rsidRPr="00D800E3" w:rsidRDefault="00D800E3" w:rsidP="00D800E3">
            <w:pPr>
              <w:rPr>
                <w:b/>
                <w:bCs/>
                <w:sz w:val="22"/>
                <w:szCs w:val="22"/>
              </w:rPr>
            </w:pPr>
            <w:r w:rsidRPr="00D800E3">
              <w:rPr>
                <w:b/>
                <w:bCs/>
                <w:sz w:val="22"/>
                <w:szCs w:val="22"/>
              </w:rPr>
              <w:t xml:space="preserve">Котельная №2: ввод в эксплуатацию 1957 год </w:t>
            </w:r>
          </w:p>
        </w:tc>
        <w:tc>
          <w:tcPr>
            <w:tcW w:w="1317" w:type="dxa"/>
            <w:vMerge w:val="restart"/>
            <w:shd w:val="clear" w:color="auto" w:fill="auto"/>
            <w:vAlign w:val="center"/>
            <w:hideMark/>
          </w:tcPr>
          <w:p w14:paraId="1447112E" w14:textId="77777777" w:rsidR="00D800E3" w:rsidRPr="00D800E3" w:rsidRDefault="00D800E3" w:rsidP="00D800E3">
            <w:pPr>
              <w:jc w:val="center"/>
              <w:rPr>
                <w:b/>
                <w:bCs/>
                <w:szCs w:val="20"/>
              </w:rPr>
            </w:pPr>
            <w:r w:rsidRPr="00D800E3">
              <w:rPr>
                <w:b/>
                <w:bCs/>
                <w:szCs w:val="20"/>
              </w:rPr>
              <w:t>6</w:t>
            </w:r>
          </w:p>
        </w:tc>
      </w:tr>
      <w:tr w:rsidR="00D800E3" w:rsidRPr="00D800E3" w14:paraId="7A67C3CC" w14:textId="77777777" w:rsidTr="00A25E52">
        <w:trPr>
          <w:trHeight w:val="284"/>
        </w:trPr>
        <w:tc>
          <w:tcPr>
            <w:tcW w:w="723" w:type="dxa"/>
            <w:vMerge/>
            <w:shd w:val="clear" w:color="auto" w:fill="auto"/>
            <w:vAlign w:val="center"/>
            <w:hideMark/>
          </w:tcPr>
          <w:p w14:paraId="6FD0296E" w14:textId="77777777" w:rsidR="00D800E3" w:rsidRPr="00D800E3" w:rsidRDefault="00D800E3" w:rsidP="00D800E3">
            <w:pPr>
              <w:rPr>
                <w:sz w:val="20"/>
                <w:szCs w:val="20"/>
              </w:rPr>
            </w:pPr>
          </w:p>
        </w:tc>
        <w:tc>
          <w:tcPr>
            <w:tcW w:w="607" w:type="dxa"/>
            <w:shd w:val="clear" w:color="auto" w:fill="auto"/>
            <w:noWrap/>
            <w:vAlign w:val="center"/>
            <w:hideMark/>
          </w:tcPr>
          <w:p w14:paraId="1FD24F7C" w14:textId="77777777" w:rsidR="00D800E3" w:rsidRPr="00D800E3" w:rsidRDefault="00D800E3" w:rsidP="00D800E3">
            <w:pPr>
              <w:jc w:val="center"/>
              <w:rPr>
                <w:sz w:val="20"/>
                <w:szCs w:val="20"/>
              </w:rPr>
            </w:pPr>
            <w:r w:rsidRPr="00D800E3">
              <w:rPr>
                <w:sz w:val="20"/>
                <w:szCs w:val="20"/>
              </w:rPr>
              <w:t>№1</w:t>
            </w:r>
          </w:p>
        </w:tc>
        <w:tc>
          <w:tcPr>
            <w:tcW w:w="2214" w:type="dxa"/>
            <w:shd w:val="clear" w:color="auto" w:fill="auto"/>
            <w:vAlign w:val="center"/>
            <w:hideMark/>
          </w:tcPr>
          <w:p w14:paraId="623FF886" w14:textId="77777777" w:rsidR="00D800E3" w:rsidRPr="00D800E3" w:rsidRDefault="00D800E3" w:rsidP="00D800E3">
            <w:pPr>
              <w:rPr>
                <w:sz w:val="22"/>
                <w:szCs w:val="22"/>
              </w:rPr>
            </w:pPr>
            <w:r w:rsidRPr="00D800E3">
              <w:rPr>
                <w:sz w:val="22"/>
                <w:szCs w:val="22"/>
              </w:rPr>
              <w:t>Энергия 3М</w:t>
            </w:r>
          </w:p>
        </w:tc>
        <w:tc>
          <w:tcPr>
            <w:tcW w:w="1702" w:type="dxa"/>
            <w:shd w:val="clear" w:color="auto" w:fill="auto"/>
            <w:vAlign w:val="center"/>
            <w:hideMark/>
          </w:tcPr>
          <w:p w14:paraId="4B2E1A86" w14:textId="77777777" w:rsidR="00D800E3" w:rsidRPr="00D800E3" w:rsidRDefault="00D800E3" w:rsidP="00D800E3">
            <w:pPr>
              <w:jc w:val="center"/>
              <w:rPr>
                <w:sz w:val="22"/>
                <w:szCs w:val="22"/>
              </w:rPr>
            </w:pPr>
            <w:r w:rsidRPr="00D800E3">
              <w:rPr>
                <w:sz w:val="22"/>
                <w:szCs w:val="22"/>
              </w:rPr>
              <w:t>0,5</w:t>
            </w:r>
          </w:p>
        </w:tc>
        <w:tc>
          <w:tcPr>
            <w:tcW w:w="1646" w:type="dxa"/>
            <w:shd w:val="clear" w:color="auto" w:fill="auto"/>
            <w:vAlign w:val="center"/>
            <w:hideMark/>
          </w:tcPr>
          <w:p w14:paraId="42BC6B75" w14:textId="77777777" w:rsidR="00D800E3" w:rsidRPr="00D800E3" w:rsidRDefault="00D800E3" w:rsidP="00D800E3">
            <w:pPr>
              <w:jc w:val="center"/>
              <w:rPr>
                <w:sz w:val="22"/>
                <w:szCs w:val="22"/>
              </w:rPr>
            </w:pPr>
            <w:r w:rsidRPr="00D800E3">
              <w:rPr>
                <w:sz w:val="22"/>
                <w:szCs w:val="22"/>
              </w:rPr>
              <w:t>1993</w:t>
            </w:r>
          </w:p>
        </w:tc>
        <w:tc>
          <w:tcPr>
            <w:tcW w:w="1646" w:type="dxa"/>
            <w:shd w:val="clear" w:color="auto" w:fill="auto"/>
            <w:vAlign w:val="center"/>
            <w:hideMark/>
          </w:tcPr>
          <w:p w14:paraId="51734D1B" w14:textId="77777777" w:rsidR="00D800E3" w:rsidRPr="00D800E3" w:rsidRDefault="00D800E3" w:rsidP="00D800E3">
            <w:pPr>
              <w:jc w:val="center"/>
              <w:rPr>
                <w:sz w:val="22"/>
                <w:szCs w:val="22"/>
              </w:rPr>
            </w:pPr>
            <w:r w:rsidRPr="00D800E3">
              <w:rPr>
                <w:sz w:val="22"/>
                <w:szCs w:val="22"/>
              </w:rPr>
              <w:t>2019</w:t>
            </w:r>
          </w:p>
        </w:tc>
        <w:tc>
          <w:tcPr>
            <w:tcW w:w="1317" w:type="dxa"/>
            <w:vMerge/>
            <w:shd w:val="clear" w:color="auto" w:fill="auto"/>
            <w:vAlign w:val="center"/>
            <w:hideMark/>
          </w:tcPr>
          <w:p w14:paraId="4F61EA56" w14:textId="77777777" w:rsidR="00D800E3" w:rsidRPr="00D800E3" w:rsidRDefault="00D800E3" w:rsidP="00D800E3">
            <w:pPr>
              <w:rPr>
                <w:b/>
                <w:bCs/>
                <w:szCs w:val="20"/>
              </w:rPr>
            </w:pPr>
          </w:p>
        </w:tc>
      </w:tr>
      <w:tr w:rsidR="00D800E3" w:rsidRPr="00D800E3" w14:paraId="2E2838F5" w14:textId="77777777" w:rsidTr="00A25E52">
        <w:trPr>
          <w:trHeight w:val="284"/>
        </w:trPr>
        <w:tc>
          <w:tcPr>
            <w:tcW w:w="723" w:type="dxa"/>
            <w:vMerge/>
            <w:shd w:val="clear" w:color="auto" w:fill="auto"/>
            <w:vAlign w:val="center"/>
            <w:hideMark/>
          </w:tcPr>
          <w:p w14:paraId="79CF7226" w14:textId="77777777" w:rsidR="00D800E3" w:rsidRPr="00D800E3" w:rsidRDefault="00D800E3" w:rsidP="00D800E3">
            <w:pPr>
              <w:rPr>
                <w:sz w:val="20"/>
                <w:szCs w:val="20"/>
              </w:rPr>
            </w:pPr>
          </w:p>
        </w:tc>
        <w:tc>
          <w:tcPr>
            <w:tcW w:w="607" w:type="dxa"/>
            <w:shd w:val="clear" w:color="auto" w:fill="auto"/>
            <w:noWrap/>
            <w:vAlign w:val="center"/>
            <w:hideMark/>
          </w:tcPr>
          <w:p w14:paraId="265B248D" w14:textId="77777777" w:rsidR="00D800E3" w:rsidRPr="00D800E3" w:rsidRDefault="00D800E3" w:rsidP="00D800E3">
            <w:pPr>
              <w:jc w:val="center"/>
              <w:rPr>
                <w:sz w:val="20"/>
                <w:szCs w:val="20"/>
              </w:rPr>
            </w:pPr>
            <w:r w:rsidRPr="00D800E3">
              <w:rPr>
                <w:sz w:val="20"/>
                <w:szCs w:val="20"/>
              </w:rPr>
              <w:t>№2</w:t>
            </w:r>
          </w:p>
        </w:tc>
        <w:tc>
          <w:tcPr>
            <w:tcW w:w="2214" w:type="dxa"/>
            <w:shd w:val="clear" w:color="auto" w:fill="auto"/>
            <w:vAlign w:val="center"/>
            <w:hideMark/>
          </w:tcPr>
          <w:p w14:paraId="1195FBBC" w14:textId="77777777" w:rsidR="00D800E3" w:rsidRPr="00D800E3" w:rsidRDefault="00D800E3" w:rsidP="00D800E3">
            <w:pPr>
              <w:rPr>
                <w:sz w:val="22"/>
                <w:szCs w:val="22"/>
              </w:rPr>
            </w:pPr>
            <w:r w:rsidRPr="00D800E3">
              <w:rPr>
                <w:sz w:val="22"/>
                <w:szCs w:val="22"/>
              </w:rPr>
              <w:t>Энергия 3М</w:t>
            </w:r>
          </w:p>
        </w:tc>
        <w:tc>
          <w:tcPr>
            <w:tcW w:w="1702" w:type="dxa"/>
            <w:shd w:val="clear" w:color="auto" w:fill="auto"/>
            <w:vAlign w:val="center"/>
            <w:hideMark/>
          </w:tcPr>
          <w:p w14:paraId="41E70BDA" w14:textId="77777777" w:rsidR="00D800E3" w:rsidRPr="00D800E3" w:rsidRDefault="00D800E3" w:rsidP="00D800E3">
            <w:pPr>
              <w:jc w:val="center"/>
              <w:rPr>
                <w:sz w:val="22"/>
                <w:szCs w:val="22"/>
              </w:rPr>
            </w:pPr>
            <w:r w:rsidRPr="00D800E3">
              <w:rPr>
                <w:sz w:val="22"/>
                <w:szCs w:val="22"/>
              </w:rPr>
              <w:t>0,5</w:t>
            </w:r>
          </w:p>
        </w:tc>
        <w:tc>
          <w:tcPr>
            <w:tcW w:w="1646" w:type="dxa"/>
            <w:shd w:val="clear" w:color="auto" w:fill="auto"/>
            <w:vAlign w:val="center"/>
            <w:hideMark/>
          </w:tcPr>
          <w:p w14:paraId="57BE78A5" w14:textId="77777777" w:rsidR="00D800E3" w:rsidRPr="00D800E3" w:rsidRDefault="00D800E3" w:rsidP="00D800E3">
            <w:pPr>
              <w:jc w:val="center"/>
              <w:rPr>
                <w:sz w:val="22"/>
                <w:szCs w:val="22"/>
              </w:rPr>
            </w:pPr>
            <w:r w:rsidRPr="00D800E3">
              <w:rPr>
                <w:sz w:val="22"/>
                <w:szCs w:val="22"/>
              </w:rPr>
              <w:t>1995</w:t>
            </w:r>
          </w:p>
        </w:tc>
        <w:tc>
          <w:tcPr>
            <w:tcW w:w="1646" w:type="dxa"/>
            <w:shd w:val="clear" w:color="auto" w:fill="auto"/>
            <w:vAlign w:val="center"/>
            <w:hideMark/>
          </w:tcPr>
          <w:p w14:paraId="41273299" w14:textId="77777777" w:rsidR="00D800E3" w:rsidRPr="00D800E3" w:rsidRDefault="00D800E3" w:rsidP="00D800E3">
            <w:pPr>
              <w:jc w:val="center"/>
              <w:rPr>
                <w:sz w:val="22"/>
                <w:szCs w:val="22"/>
              </w:rPr>
            </w:pPr>
            <w:r w:rsidRPr="00D800E3">
              <w:rPr>
                <w:sz w:val="22"/>
                <w:szCs w:val="22"/>
              </w:rPr>
              <w:t>2020</w:t>
            </w:r>
          </w:p>
        </w:tc>
        <w:tc>
          <w:tcPr>
            <w:tcW w:w="1317" w:type="dxa"/>
            <w:vMerge/>
            <w:shd w:val="clear" w:color="auto" w:fill="auto"/>
            <w:vAlign w:val="center"/>
            <w:hideMark/>
          </w:tcPr>
          <w:p w14:paraId="17CCFD90" w14:textId="77777777" w:rsidR="00D800E3" w:rsidRPr="00D800E3" w:rsidRDefault="00D800E3" w:rsidP="00D800E3">
            <w:pPr>
              <w:rPr>
                <w:b/>
                <w:bCs/>
                <w:szCs w:val="20"/>
              </w:rPr>
            </w:pPr>
          </w:p>
        </w:tc>
      </w:tr>
      <w:tr w:rsidR="00D800E3" w:rsidRPr="00D800E3" w14:paraId="2A43BB6E" w14:textId="77777777" w:rsidTr="00A25E52">
        <w:trPr>
          <w:trHeight w:val="284"/>
        </w:trPr>
        <w:tc>
          <w:tcPr>
            <w:tcW w:w="723" w:type="dxa"/>
            <w:vMerge/>
            <w:shd w:val="clear" w:color="auto" w:fill="auto"/>
            <w:vAlign w:val="center"/>
            <w:hideMark/>
          </w:tcPr>
          <w:p w14:paraId="581DD8F5" w14:textId="77777777" w:rsidR="00D800E3" w:rsidRPr="00D800E3" w:rsidRDefault="00D800E3" w:rsidP="00D800E3">
            <w:pPr>
              <w:rPr>
                <w:sz w:val="20"/>
                <w:szCs w:val="20"/>
              </w:rPr>
            </w:pPr>
          </w:p>
        </w:tc>
        <w:tc>
          <w:tcPr>
            <w:tcW w:w="607" w:type="dxa"/>
            <w:shd w:val="clear" w:color="auto" w:fill="auto"/>
            <w:noWrap/>
            <w:vAlign w:val="center"/>
            <w:hideMark/>
          </w:tcPr>
          <w:p w14:paraId="0C191390" w14:textId="77777777" w:rsidR="00D800E3" w:rsidRPr="00D800E3" w:rsidRDefault="00D800E3" w:rsidP="00D800E3">
            <w:pPr>
              <w:jc w:val="center"/>
              <w:rPr>
                <w:sz w:val="20"/>
                <w:szCs w:val="20"/>
              </w:rPr>
            </w:pPr>
            <w:r w:rsidRPr="00D800E3">
              <w:rPr>
                <w:sz w:val="20"/>
                <w:szCs w:val="20"/>
              </w:rPr>
              <w:t>№3</w:t>
            </w:r>
          </w:p>
        </w:tc>
        <w:tc>
          <w:tcPr>
            <w:tcW w:w="2214" w:type="dxa"/>
            <w:shd w:val="clear" w:color="auto" w:fill="auto"/>
            <w:vAlign w:val="center"/>
            <w:hideMark/>
          </w:tcPr>
          <w:p w14:paraId="391025A6" w14:textId="77777777" w:rsidR="00D800E3" w:rsidRPr="00D800E3" w:rsidRDefault="00D800E3" w:rsidP="00D800E3">
            <w:pPr>
              <w:rPr>
                <w:sz w:val="22"/>
                <w:szCs w:val="22"/>
              </w:rPr>
            </w:pPr>
            <w:r w:rsidRPr="00D800E3">
              <w:rPr>
                <w:sz w:val="22"/>
                <w:szCs w:val="22"/>
              </w:rPr>
              <w:t>Энергия 3М</w:t>
            </w:r>
          </w:p>
        </w:tc>
        <w:tc>
          <w:tcPr>
            <w:tcW w:w="1702" w:type="dxa"/>
            <w:shd w:val="clear" w:color="auto" w:fill="auto"/>
            <w:vAlign w:val="center"/>
            <w:hideMark/>
          </w:tcPr>
          <w:p w14:paraId="3B811CD5" w14:textId="77777777" w:rsidR="00D800E3" w:rsidRPr="00D800E3" w:rsidRDefault="00D800E3" w:rsidP="00D800E3">
            <w:pPr>
              <w:jc w:val="center"/>
              <w:rPr>
                <w:sz w:val="22"/>
                <w:szCs w:val="22"/>
              </w:rPr>
            </w:pPr>
            <w:r w:rsidRPr="00D800E3">
              <w:rPr>
                <w:sz w:val="22"/>
                <w:szCs w:val="22"/>
              </w:rPr>
              <w:t>0,5</w:t>
            </w:r>
          </w:p>
        </w:tc>
        <w:tc>
          <w:tcPr>
            <w:tcW w:w="1646" w:type="dxa"/>
            <w:shd w:val="clear" w:color="auto" w:fill="auto"/>
            <w:vAlign w:val="center"/>
            <w:hideMark/>
          </w:tcPr>
          <w:p w14:paraId="633BF4D0" w14:textId="77777777" w:rsidR="00D800E3" w:rsidRPr="00D800E3" w:rsidRDefault="00D800E3" w:rsidP="00D800E3">
            <w:pPr>
              <w:jc w:val="center"/>
              <w:rPr>
                <w:sz w:val="22"/>
                <w:szCs w:val="22"/>
              </w:rPr>
            </w:pPr>
            <w:r w:rsidRPr="00D800E3">
              <w:rPr>
                <w:sz w:val="22"/>
                <w:szCs w:val="22"/>
              </w:rPr>
              <w:t>1994</w:t>
            </w:r>
          </w:p>
        </w:tc>
        <w:tc>
          <w:tcPr>
            <w:tcW w:w="1646" w:type="dxa"/>
            <w:shd w:val="clear" w:color="auto" w:fill="auto"/>
            <w:vAlign w:val="center"/>
            <w:hideMark/>
          </w:tcPr>
          <w:p w14:paraId="0E2BBCD0" w14:textId="77777777" w:rsidR="00D800E3" w:rsidRPr="00D800E3" w:rsidRDefault="00D800E3" w:rsidP="00D800E3">
            <w:pPr>
              <w:jc w:val="center"/>
              <w:rPr>
                <w:sz w:val="22"/>
                <w:szCs w:val="22"/>
              </w:rPr>
            </w:pPr>
            <w:r w:rsidRPr="00D800E3">
              <w:rPr>
                <w:sz w:val="22"/>
                <w:szCs w:val="22"/>
              </w:rPr>
              <w:t>2015</w:t>
            </w:r>
          </w:p>
        </w:tc>
        <w:tc>
          <w:tcPr>
            <w:tcW w:w="1317" w:type="dxa"/>
            <w:vMerge/>
            <w:shd w:val="clear" w:color="auto" w:fill="auto"/>
            <w:vAlign w:val="center"/>
            <w:hideMark/>
          </w:tcPr>
          <w:p w14:paraId="3EF72498" w14:textId="77777777" w:rsidR="00D800E3" w:rsidRPr="00D800E3" w:rsidRDefault="00D800E3" w:rsidP="00D800E3">
            <w:pPr>
              <w:rPr>
                <w:b/>
                <w:bCs/>
                <w:szCs w:val="20"/>
              </w:rPr>
            </w:pPr>
          </w:p>
        </w:tc>
      </w:tr>
      <w:tr w:rsidR="00D800E3" w:rsidRPr="00D800E3" w14:paraId="716E4506" w14:textId="77777777" w:rsidTr="00A25E52">
        <w:trPr>
          <w:trHeight w:val="284"/>
        </w:trPr>
        <w:tc>
          <w:tcPr>
            <w:tcW w:w="723" w:type="dxa"/>
            <w:vMerge/>
            <w:shd w:val="clear" w:color="auto" w:fill="auto"/>
            <w:vAlign w:val="center"/>
            <w:hideMark/>
          </w:tcPr>
          <w:p w14:paraId="037A2722" w14:textId="77777777" w:rsidR="00D800E3" w:rsidRPr="00D800E3" w:rsidRDefault="00D800E3" w:rsidP="00D800E3">
            <w:pPr>
              <w:rPr>
                <w:sz w:val="20"/>
                <w:szCs w:val="20"/>
              </w:rPr>
            </w:pPr>
          </w:p>
        </w:tc>
        <w:tc>
          <w:tcPr>
            <w:tcW w:w="607" w:type="dxa"/>
            <w:shd w:val="clear" w:color="auto" w:fill="auto"/>
            <w:noWrap/>
            <w:vAlign w:val="center"/>
            <w:hideMark/>
          </w:tcPr>
          <w:p w14:paraId="003BF15D" w14:textId="77777777" w:rsidR="00D800E3" w:rsidRPr="00D800E3" w:rsidRDefault="00D800E3" w:rsidP="00D800E3">
            <w:pPr>
              <w:jc w:val="center"/>
              <w:rPr>
                <w:sz w:val="20"/>
                <w:szCs w:val="20"/>
              </w:rPr>
            </w:pPr>
            <w:r w:rsidRPr="00D800E3">
              <w:rPr>
                <w:sz w:val="20"/>
                <w:szCs w:val="20"/>
              </w:rPr>
              <w:t>№4</w:t>
            </w:r>
          </w:p>
        </w:tc>
        <w:tc>
          <w:tcPr>
            <w:tcW w:w="2214" w:type="dxa"/>
            <w:shd w:val="clear" w:color="auto" w:fill="auto"/>
            <w:vAlign w:val="center"/>
            <w:hideMark/>
          </w:tcPr>
          <w:p w14:paraId="16A71E22" w14:textId="77777777" w:rsidR="00D800E3" w:rsidRPr="00D800E3" w:rsidRDefault="00D800E3" w:rsidP="00D800E3">
            <w:pPr>
              <w:rPr>
                <w:sz w:val="22"/>
                <w:szCs w:val="22"/>
              </w:rPr>
            </w:pPr>
            <w:r w:rsidRPr="00D800E3">
              <w:rPr>
                <w:sz w:val="22"/>
                <w:szCs w:val="22"/>
              </w:rPr>
              <w:t>КВМ-1</w:t>
            </w:r>
          </w:p>
        </w:tc>
        <w:tc>
          <w:tcPr>
            <w:tcW w:w="1702" w:type="dxa"/>
            <w:shd w:val="clear" w:color="auto" w:fill="auto"/>
            <w:vAlign w:val="center"/>
            <w:hideMark/>
          </w:tcPr>
          <w:p w14:paraId="243BAB50" w14:textId="77777777" w:rsidR="00D800E3" w:rsidRPr="00D800E3" w:rsidRDefault="00D800E3" w:rsidP="00D800E3">
            <w:pPr>
              <w:jc w:val="center"/>
              <w:rPr>
                <w:sz w:val="22"/>
                <w:szCs w:val="22"/>
              </w:rPr>
            </w:pPr>
            <w:r w:rsidRPr="00D800E3">
              <w:rPr>
                <w:sz w:val="22"/>
                <w:szCs w:val="22"/>
              </w:rPr>
              <w:t>0,6</w:t>
            </w:r>
          </w:p>
        </w:tc>
        <w:tc>
          <w:tcPr>
            <w:tcW w:w="1646" w:type="dxa"/>
            <w:shd w:val="clear" w:color="auto" w:fill="auto"/>
            <w:vAlign w:val="center"/>
            <w:hideMark/>
          </w:tcPr>
          <w:p w14:paraId="2027DD4F" w14:textId="77777777" w:rsidR="00D800E3" w:rsidRPr="00D800E3" w:rsidRDefault="00D800E3" w:rsidP="00D800E3">
            <w:pPr>
              <w:jc w:val="center"/>
              <w:rPr>
                <w:sz w:val="22"/>
                <w:szCs w:val="22"/>
              </w:rPr>
            </w:pPr>
            <w:r w:rsidRPr="00D800E3">
              <w:rPr>
                <w:sz w:val="22"/>
                <w:szCs w:val="22"/>
              </w:rPr>
              <w:t>1997</w:t>
            </w:r>
          </w:p>
        </w:tc>
        <w:tc>
          <w:tcPr>
            <w:tcW w:w="1646" w:type="dxa"/>
            <w:shd w:val="clear" w:color="auto" w:fill="auto"/>
            <w:vAlign w:val="center"/>
            <w:hideMark/>
          </w:tcPr>
          <w:p w14:paraId="3461E310" w14:textId="77777777" w:rsidR="00D800E3" w:rsidRPr="00D800E3" w:rsidRDefault="00D800E3" w:rsidP="00D800E3">
            <w:pPr>
              <w:jc w:val="center"/>
              <w:rPr>
                <w:sz w:val="22"/>
                <w:szCs w:val="22"/>
              </w:rPr>
            </w:pPr>
            <w:r w:rsidRPr="00D800E3">
              <w:rPr>
                <w:sz w:val="22"/>
                <w:szCs w:val="22"/>
              </w:rPr>
              <w:t>2015</w:t>
            </w:r>
          </w:p>
        </w:tc>
        <w:tc>
          <w:tcPr>
            <w:tcW w:w="1317" w:type="dxa"/>
            <w:vMerge/>
            <w:shd w:val="clear" w:color="auto" w:fill="auto"/>
            <w:vAlign w:val="center"/>
            <w:hideMark/>
          </w:tcPr>
          <w:p w14:paraId="2A509B9B" w14:textId="77777777" w:rsidR="00D800E3" w:rsidRPr="00D800E3" w:rsidRDefault="00D800E3" w:rsidP="00D800E3">
            <w:pPr>
              <w:rPr>
                <w:b/>
                <w:bCs/>
                <w:szCs w:val="20"/>
              </w:rPr>
            </w:pPr>
          </w:p>
        </w:tc>
      </w:tr>
      <w:tr w:rsidR="00D800E3" w:rsidRPr="00D800E3" w14:paraId="45B60355" w14:textId="77777777" w:rsidTr="00A25E52">
        <w:trPr>
          <w:trHeight w:val="284"/>
        </w:trPr>
        <w:tc>
          <w:tcPr>
            <w:tcW w:w="723" w:type="dxa"/>
            <w:vMerge/>
            <w:shd w:val="clear" w:color="auto" w:fill="auto"/>
            <w:vAlign w:val="center"/>
            <w:hideMark/>
          </w:tcPr>
          <w:p w14:paraId="2E5AEE78" w14:textId="77777777" w:rsidR="00D800E3" w:rsidRPr="00D800E3" w:rsidRDefault="00D800E3" w:rsidP="00D800E3">
            <w:pPr>
              <w:rPr>
                <w:sz w:val="20"/>
                <w:szCs w:val="20"/>
              </w:rPr>
            </w:pPr>
          </w:p>
        </w:tc>
        <w:tc>
          <w:tcPr>
            <w:tcW w:w="607" w:type="dxa"/>
            <w:shd w:val="clear" w:color="auto" w:fill="auto"/>
            <w:noWrap/>
            <w:vAlign w:val="center"/>
            <w:hideMark/>
          </w:tcPr>
          <w:p w14:paraId="717B2BA9" w14:textId="77777777" w:rsidR="00D800E3" w:rsidRPr="00D800E3" w:rsidRDefault="00D800E3" w:rsidP="00D800E3">
            <w:pPr>
              <w:jc w:val="center"/>
              <w:rPr>
                <w:sz w:val="20"/>
                <w:szCs w:val="20"/>
              </w:rPr>
            </w:pPr>
            <w:r w:rsidRPr="00D800E3">
              <w:rPr>
                <w:sz w:val="20"/>
                <w:szCs w:val="20"/>
              </w:rPr>
              <w:t>№5</w:t>
            </w:r>
          </w:p>
        </w:tc>
        <w:tc>
          <w:tcPr>
            <w:tcW w:w="2214" w:type="dxa"/>
            <w:shd w:val="clear" w:color="auto" w:fill="auto"/>
            <w:vAlign w:val="center"/>
            <w:hideMark/>
          </w:tcPr>
          <w:p w14:paraId="1D46E9D5" w14:textId="77777777" w:rsidR="00D800E3" w:rsidRPr="00D800E3" w:rsidRDefault="00D800E3" w:rsidP="00D800E3">
            <w:pPr>
              <w:rPr>
                <w:sz w:val="22"/>
                <w:szCs w:val="22"/>
              </w:rPr>
            </w:pPr>
            <w:r w:rsidRPr="00D800E3">
              <w:rPr>
                <w:sz w:val="22"/>
                <w:szCs w:val="22"/>
              </w:rPr>
              <w:t>КВМ-1</w:t>
            </w:r>
          </w:p>
        </w:tc>
        <w:tc>
          <w:tcPr>
            <w:tcW w:w="1702" w:type="dxa"/>
            <w:shd w:val="clear" w:color="auto" w:fill="auto"/>
            <w:vAlign w:val="center"/>
            <w:hideMark/>
          </w:tcPr>
          <w:p w14:paraId="44855889" w14:textId="77777777" w:rsidR="00D800E3" w:rsidRPr="00D800E3" w:rsidRDefault="00D800E3" w:rsidP="00D800E3">
            <w:pPr>
              <w:jc w:val="center"/>
              <w:rPr>
                <w:sz w:val="22"/>
                <w:szCs w:val="22"/>
              </w:rPr>
            </w:pPr>
            <w:r w:rsidRPr="00D800E3">
              <w:rPr>
                <w:sz w:val="22"/>
                <w:szCs w:val="22"/>
              </w:rPr>
              <w:t>0,6</w:t>
            </w:r>
          </w:p>
        </w:tc>
        <w:tc>
          <w:tcPr>
            <w:tcW w:w="1646" w:type="dxa"/>
            <w:shd w:val="clear" w:color="auto" w:fill="auto"/>
            <w:vAlign w:val="center"/>
            <w:hideMark/>
          </w:tcPr>
          <w:p w14:paraId="4AA25689" w14:textId="77777777" w:rsidR="00D800E3" w:rsidRPr="00D800E3" w:rsidRDefault="00D800E3" w:rsidP="00D800E3">
            <w:pPr>
              <w:jc w:val="center"/>
              <w:rPr>
                <w:sz w:val="22"/>
                <w:szCs w:val="22"/>
              </w:rPr>
            </w:pPr>
            <w:r w:rsidRPr="00D800E3">
              <w:rPr>
                <w:sz w:val="22"/>
                <w:szCs w:val="22"/>
              </w:rPr>
              <w:t>1997</w:t>
            </w:r>
          </w:p>
        </w:tc>
        <w:tc>
          <w:tcPr>
            <w:tcW w:w="1646" w:type="dxa"/>
            <w:shd w:val="clear" w:color="auto" w:fill="auto"/>
            <w:vAlign w:val="center"/>
            <w:hideMark/>
          </w:tcPr>
          <w:p w14:paraId="50DEACA5" w14:textId="77777777" w:rsidR="00D800E3" w:rsidRPr="00D800E3" w:rsidRDefault="00D800E3" w:rsidP="00D800E3">
            <w:pPr>
              <w:jc w:val="center"/>
              <w:rPr>
                <w:sz w:val="22"/>
                <w:szCs w:val="22"/>
              </w:rPr>
            </w:pPr>
            <w:r w:rsidRPr="00D800E3">
              <w:rPr>
                <w:sz w:val="22"/>
                <w:szCs w:val="22"/>
              </w:rPr>
              <w:t>2015</w:t>
            </w:r>
          </w:p>
        </w:tc>
        <w:tc>
          <w:tcPr>
            <w:tcW w:w="1317" w:type="dxa"/>
            <w:vMerge/>
            <w:shd w:val="clear" w:color="auto" w:fill="auto"/>
            <w:vAlign w:val="center"/>
            <w:hideMark/>
          </w:tcPr>
          <w:p w14:paraId="09921ED8" w14:textId="77777777" w:rsidR="00D800E3" w:rsidRPr="00D800E3" w:rsidRDefault="00D800E3" w:rsidP="00D800E3">
            <w:pPr>
              <w:rPr>
                <w:b/>
                <w:bCs/>
                <w:szCs w:val="20"/>
              </w:rPr>
            </w:pPr>
          </w:p>
        </w:tc>
      </w:tr>
      <w:tr w:rsidR="00D800E3" w:rsidRPr="00D800E3" w14:paraId="0F66578A" w14:textId="77777777" w:rsidTr="00A25E52">
        <w:trPr>
          <w:trHeight w:val="284"/>
        </w:trPr>
        <w:tc>
          <w:tcPr>
            <w:tcW w:w="723" w:type="dxa"/>
            <w:vMerge/>
            <w:shd w:val="clear" w:color="auto" w:fill="auto"/>
            <w:vAlign w:val="center"/>
            <w:hideMark/>
          </w:tcPr>
          <w:p w14:paraId="72AABCED" w14:textId="77777777" w:rsidR="00D800E3" w:rsidRPr="00D800E3" w:rsidRDefault="00D800E3" w:rsidP="00D800E3">
            <w:pPr>
              <w:rPr>
                <w:sz w:val="20"/>
                <w:szCs w:val="20"/>
              </w:rPr>
            </w:pPr>
          </w:p>
        </w:tc>
        <w:tc>
          <w:tcPr>
            <w:tcW w:w="607" w:type="dxa"/>
            <w:shd w:val="clear" w:color="auto" w:fill="auto"/>
            <w:noWrap/>
            <w:vAlign w:val="center"/>
            <w:hideMark/>
          </w:tcPr>
          <w:p w14:paraId="1B1EC344" w14:textId="77777777" w:rsidR="00D800E3" w:rsidRPr="00D800E3" w:rsidRDefault="00D800E3" w:rsidP="00D800E3">
            <w:pPr>
              <w:jc w:val="center"/>
              <w:rPr>
                <w:sz w:val="20"/>
                <w:szCs w:val="20"/>
              </w:rPr>
            </w:pPr>
            <w:r w:rsidRPr="00D800E3">
              <w:rPr>
                <w:sz w:val="20"/>
                <w:szCs w:val="20"/>
              </w:rPr>
              <w:t>№6</w:t>
            </w:r>
          </w:p>
        </w:tc>
        <w:tc>
          <w:tcPr>
            <w:tcW w:w="2214" w:type="dxa"/>
            <w:shd w:val="clear" w:color="auto" w:fill="auto"/>
            <w:vAlign w:val="center"/>
            <w:hideMark/>
          </w:tcPr>
          <w:p w14:paraId="0635C23A" w14:textId="77777777" w:rsidR="00D800E3" w:rsidRPr="00D800E3" w:rsidRDefault="00D800E3" w:rsidP="00D800E3">
            <w:pPr>
              <w:rPr>
                <w:sz w:val="22"/>
                <w:szCs w:val="22"/>
              </w:rPr>
            </w:pPr>
            <w:r w:rsidRPr="00D800E3">
              <w:rPr>
                <w:sz w:val="22"/>
                <w:szCs w:val="22"/>
              </w:rPr>
              <w:t>КВМ-1</w:t>
            </w:r>
          </w:p>
        </w:tc>
        <w:tc>
          <w:tcPr>
            <w:tcW w:w="1702" w:type="dxa"/>
            <w:shd w:val="clear" w:color="auto" w:fill="auto"/>
            <w:vAlign w:val="center"/>
            <w:hideMark/>
          </w:tcPr>
          <w:p w14:paraId="5768D93A" w14:textId="77777777" w:rsidR="00D800E3" w:rsidRPr="00D800E3" w:rsidRDefault="00D800E3" w:rsidP="00D800E3">
            <w:pPr>
              <w:jc w:val="center"/>
              <w:rPr>
                <w:sz w:val="22"/>
                <w:szCs w:val="22"/>
              </w:rPr>
            </w:pPr>
            <w:r w:rsidRPr="00D800E3">
              <w:rPr>
                <w:sz w:val="22"/>
                <w:szCs w:val="22"/>
              </w:rPr>
              <w:t>0,6</w:t>
            </w:r>
          </w:p>
        </w:tc>
        <w:tc>
          <w:tcPr>
            <w:tcW w:w="1646" w:type="dxa"/>
            <w:shd w:val="clear" w:color="auto" w:fill="auto"/>
            <w:vAlign w:val="center"/>
            <w:hideMark/>
          </w:tcPr>
          <w:p w14:paraId="6C625BB6" w14:textId="77777777" w:rsidR="00D800E3" w:rsidRPr="00D800E3" w:rsidRDefault="00D800E3" w:rsidP="00D800E3">
            <w:pPr>
              <w:jc w:val="center"/>
              <w:rPr>
                <w:sz w:val="22"/>
                <w:szCs w:val="22"/>
              </w:rPr>
            </w:pPr>
            <w:r w:rsidRPr="00D800E3">
              <w:rPr>
                <w:sz w:val="22"/>
                <w:szCs w:val="22"/>
              </w:rPr>
              <w:t>1997</w:t>
            </w:r>
          </w:p>
        </w:tc>
        <w:tc>
          <w:tcPr>
            <w:tcW w:w="1646" w:type="dxa"/>
            <w:shd w:val="clear" w:color="auto" w:fill="auto"/>
            <w:vAlign w:val="center"/>
            <w:hideMark/>
          </w:tcPr>
          <w:p w14:paraId="14654690" w14:textId="77777777" w:rsidR="00D800E3" w:rsidRPr="00D800E3" w:rsidRDefault="00D800E3" w:rsidP="00D800E3">
            <w:pPr>
              <w:jc w:val="center"/>
              <w:rPr>
                <w:sz w:val="22"/>
                <w:szCs w:val="22"/>
              </w:rPr>
            </w:pPr>
            <w:r w:rsidRPr="00D800E3">
              <w:rPr>
                <w:sz w:val="22"/>
                <w:szCs w:val="22"/>
              </w:rPr>
              <w:t>2015</w:t>
            </w:r>
          </w:p>
        </w:tc>
        <w:tc>
          <w:tcPr>
            <w:tcW w:w="1317" w:type="dxa"/>
            <w:vMerge/>
            <w:shd w:val="clear" w:color="auto" w:fill="auto"/>
            <w:vAlign w:val="center"/>
            <w:hideMark/>
          </w:tcPr>
          <w:p w14:paraId="0C50B617" w14:textId="77777777" w:rsidR="00D800E3" w:rsidRPr="00D800E3" w:rsidRDefault="00D800E3" w:rsidP="00D800E3">
            <w:pPr>
              <w:rPr>
                <w:b/>
                <w:bCs/>
                <w:szCs w:val="20"/>
              </w:rPr>
            </w:pPr>
          </w:p>
        </w:tc>
      </w:tr>
      <w:tr w:rsidR="00D800E3" w:rsidRPr="00D800E3" w14:paraId="49B0C976" w14:textId="77777777" w:rsidTr="00A25E52">
        <w:trPr>
          <w:trHeight w:val="284"/>
        </w:trPr>
        <w:tc>
          <w:tcPr>
            <w:tcW w:w="723" w:type="dxa"/>
            <w:vMerge w:val="restart"/>
            <w:shd w:val="clear" w:color="auto" w:fill="auto"/>
            <w:noWrap/>
            <w:vAlign w:val="center"/>
            <w:hideMark/>
          </w:tcPr>
          <w:p w14:paraId="64391209" w14:textId="77777777" w:rsidR="00D800E3" w:rsidRPr="00D800E3" w:rsidRDefault="00D800E3" w:rsidP="00D800E3">
            <w:pPr>
              <w:jc w:val="center"/>
              <w:rPr>
                <w:sz w:val="20"/>
                <w:szCs w:val="20"/>
              </w:rPr>
            </w:pPr>
            <w:r w:rsidRPr="00D800E3">
              <w:rPr>
                <w:sz w:val="20"/>
                <w:szCs w:val="20"/>
              </w:rPr>
              <w:t>7</w:t>
            </w:r>
          </w:p>
        </w:tc>
        <w:tc>
          <w:tcPr>
            <w:tcW w:w="607" w:type="dxa"/>
            <w:shd w:val="clear" w:color="auto" w:fill="auto"/>
            <w:noWrap/>
            <w:vAlign w:val="center"/>
            <w:hideMark/>
          </w:tcPr>
          <w:p w14:paraId="7C75D95A" w14:textId="77777777" w:rsidR="00D800E3" w:rsidRPr="00D800E3" w:rsidRDefault="00D800E3" w:rsidP="00D800E3">
            <w:pPr>
              <w:jc w:val="center"/>
              <w:rPr>
                <w:sz w:val="20"/>
                <w:szCs w:val="20"/>
              </w:rPr>
            </w:pPr>
            <w:r w:rsidRPr="00D800E3">
              <w:rPr>
                <w:sz w:val="20"/>
                <w:szCs w:val="20"/>
              </w:rPr>
              <w:t> </w:t>
            </w:r>
          </w:p>
        </w:tc>
        <w:tc>
          <w:tcPr>
            <w:tcW w:w="7208" w:type="dxa"/>
            <w:gridSpan w:val="4"/>
            <w:shd w:val="clear" w:color="auto" w:fill="auto"/>
            <w:vAlign w:val="center"/>
            <w:hideMark/>
          </w:tcPr>
          <w:p w14:paraId="50205C16" w14:textId="77777777" w:rsidR="00D800E3" w:rsidRPr="00D800E3" w:rsidRDefault="00D800E3" w:rsidP="00D800E3">
            <w:pPr>
              <w:rPr>
                <w:b/>
                <w:bCs/>
                <w:sz w:val="22"/>
                <w:szCs w:val="22"/>
              </w:rPr>
            </w:pPr>
            <w:r w:rsidRPr="00D800E3">
              <w:rPr>
                <w:b/>
                <w:bCs/>
                <w:sz w:val="22"/>
                <w:szCs w:val="22"/>
              </w:rPr>
              <w:t xml:space="preserve">Котельная  Широкий Лог: ввод в эксплуатацию 1963 год </w:t>
            </w:r>
          </w:p>
        </w:tc>
        <w:tc>
          <w:tcPr>
            <w:tcW w:w="1317" w:type="dxa"/>
            <w:vMerge w:val="restart"/>
            <w:shd w:val="clear" w:color="auto" w:fill="auto"/>
            <w:noWrap/>
            <w:vAlign w:val="center"/>
            <w:hideMark/>
          </w:tcPr>
          <w:p w14:paraId="0479A4B8" w14:textId="77777777" w:rsidR="00D800E3" w:rsidRPr="00D800E3" w:rsidRDefault="00D800E3" w:rsidP="00D800E3">
            <w:pPr>
              <w:jc w:val="center"/>
              <w:rPr>
                <w:b/>
                <w:bCs/>
                <w:szCs w:val="20"/>
              </w:rPr>
            </w:pPr>
            <w:r w:rsidRPr="00D800E3">
              <w:rPr>
                <w:b/>
                <w:bCs/>
                <w:szCs w:val="20"/>
              </w:rPr>
              <w:t>8</w:t>
            </w:r>
          </w:p>
        </w:tc>
      </w:tr>
      <w:tr w:rsidR="00D800E3" w:rsidRPr="00D800E3" w14:paraId="6955497B" w14:textId="77777777" w:rsidTr="00A25E52">
        <w:trPr>
          <w:trHeight w:val="284"/>
        </w:trPr>
        <w:tc>
          <w:tcPr>
            <w:tcW w:w="723" w:type="dxa"/>
            <w:vMerge/>
            <w:shd w:val="clear" w:color="auto" w:fill="auto"/>
            <w:vAlign w:val="center"/>
            <w:hideMark/>
          </w:tcPr>
          <w:p w14:paraId="1E2D8A90" w14:textId="77777777" w:rsidR="00D800E3" w:rsidRPr="00D800E3" w:rsidRDefault="00D800E3" w:rsidP="00D800E3">
            <w:pPr>
              <w:rPr>
                <w:sz w:val="20"/>
                <w:szCs w:val="20"/>
              </w:rPr>
            </w:pPr>
          </w:p>
        </w:tc>
        <w:tc>
          <w:tcPr>
            <w:tcW w:w="607" w:type="dxa"/>
            <w:shd w:val="clear" w:color="auto" w:fill="auto"/>
            <w:noWrap/>
            <w:vAlign w:val="center"/>
            <w:hideMark/>
          </w:tcPr>
          <w:p w14:paraId="54296FDB" w14:textId="77777777" w:rsidR="00D800E3" w:rsidRPr="00D800E3" w:rsidRDefault="00D800E3" w:rsidP="00D800E3">
            <w:pPr>
              <w:jc w:val="center"/>
              <w:rPr>
                <w:sz w:val="20"/>
                <w:szCs w:val="20"/>
              </w:rPr>
            </w:pPr>
            <w:r w:rsidRPr="00D800E3">
              <w:rPr>
                <w:sz w:val="20"/>
                <w:szCs w:val="20"/>
              </w:rPr>
              <w:t>№1</w:t>
            </w:r>
          </w:p>
        </w:tc>
        <w:tc>
          <w:tcPr>
            <w:tcW w:w="2214" w:type="dxa"/>
            <w:shd w:val="clear" w:color="auto" w:fill="auto"/>
            <w:vAlign w:val="center"/>
            <w:hideMark/>
          </w:tcPr>
          <w:p w14:paraId="54B51194" w14:textId="77777777" w:rsidR="00D800E3" w:rsidRPr="00D800E3" w:rsidRDefault="00D800E3" w:rsidP="00D800E3">
            <w:pPr>
              <w:rPr>
                <w:sz w:val="22"/>
                <w:szCs w:val="22"/>
              </w:rPr>
            </w:pPr>
            <w:r w:rsidRPr="00D800E3">
              <w:rPr>
                <w:sz w:val="22"/>
                <w:szCs w:val="22"/>
              </w:rPr>
              <w:t>ЭРН-70</w:t>
            </w:r>
          </w:p>
        </w:tc>
        <w:tc>
          <w:tcPr>
            <w:tcW w:w="1702" w:type="dxa"/>
            <w:shd w:val="clear" w:color="auto" w:fill="auto"/>
            <w:vAlign w:val="center"/>
            <w:hideMark/>
          </w:tcPr>
          <w:p w14:paraId="41703F9F" w14:textId="77777777" w:rsidR="00D800E3" w:rsidRPr="00D800E3" w:rsidRDefault="00D800E3" w:rsidP="00D800E3">
            <w:pPr>
              <w:jc w:val="center"/>
              <w:rPr>
                <w:sz w:val="22"/>
                <w:szCs w:val="22"/>
              </w:rPr>
            </w:pPr>
            <w:r w:rsidRPr="00D800E3">
              <w:rPr>
                <w:sz w:val="22"/>
                <w:szCs w:val="22"/>
              </w:rPr>
              <w:t>0,8</w:t>
            </w:r>
          </w:p>
        </w:tc>
        <w:tc>
          <w:tcPr>
            <w:tcW w:w="1646" w:type="dxa"/>
            <w:shd w:val="clear" w:color="auto" w:fill="auto"/>
            <w:vAlign w:val="center"/>
            <w:hideMark/>
          </w:tcPr>
          <w:p w14:paraId="0A457CF9" w14:textId="77777777" w:rsidR="00D800E3" w:rsidRPr="00D800E3" w:rsidRDefault="00D800E3" w:rsidP="00D800E3">
            <w:pPr>
              <w:jc w:val="center"/>
              <w:rPr>
                <w:sz w:val="22"/>
                <w:szCs w:val="22"/>
              </w:rPr>
            </w:pPr>
            <w:r w:rsidRPr="00D800E3">
              <w:rPr>
                <w:sz w:val="22"/>
                <w:szCs w:val="22"/>
              </w:rPr>
              <w:t>2011</w:t>
            </w:r>
          </w:p>
        </w:tc>
        <w:tc>
          <w:tcPr>
            <w:tcW w:w="1646" w:type="dxa"/>
            <w:shd w:val="clear" w:color="auto" w:fill="auto"/>
            <w:vAlign w:val="center"/>
            <w:hideMark/>
          </w:tcPr>
          <w:p w14:paraId="26D81781" w14:textId="77777777" w:rsidR="00D800E3" w:rsidRPr="00D800E3" w:rsidRDefault="00D800E3" w:rsidP="00D800E3">
            <w:pPr>
              <w:jc w:val="center"/>
              <w:rPr>
                <w:sz w:val="22"/>
                <w:szCs w:val="22"/>
              </w:rPr>
            </w:pPr>
            <w:r w:rsidRPr="00D800E3">
              <w:rPr>
                <w:sz w:val="22"/>
                <w:szCs w:val="22"/>
              </w:rPr>
              <w:t>2020</w:t>
            </w:r>
          </w:p>
        </w:tc>
        <w:tc>
          <w:tcPr>
            <w:tcW w:w="1317" w:type="dxa"/>
            <w:vMerge/>
            <w:shd w:val="clear" w:color="auto" w:fill="auto"/>
            <w:vAlign w:val="center"/>
            <w:hideMark/>
          </w:tcPr>
          <w:p w14:paraId="4B0A686F" w14:textId="77777777" w:rsidR="00D800E3" w:rsidRPr="00D800E3" w:rsidRDefault="00D800E3" w:rsidP="00D800E3">
            <w:pPr>
              <w:rPr>
                <w:b/>
                <w:bCs/>
                <w:szCs w:val="20"/>
              </w:rPr>
            </w:pPr>
          </w:p>
        </w:tc>
      </w:tr>
      <w:tr w:rsidR="00D800E3" w:rsidRPr="00D800E3" w14:paraId="288BCE7C" w14:textId="77777777" w:rsidTr="00A25E52">
        <w:trPr>
          <w:trHeight w:val="284"/>
        </w:trPr>
        <w:tc>
          <w:tcPr>
            <w:tcW w:w="723" w:type="dxa"/>
            <w:vMerge/>
            <w:shd w:val="clear" w:color="auto" w:fill="auto"/>
            <w:vAlign w:val="center"/>
            <w:hideMark/>
          </w:tcPr>
          <w:p w14:paraId="07F0E7C0" w14:textId="77777777" w:rsidR="00D800E3" w:rsidRPr="00D800E3" w:rsidRDefault="00D800E3" w:rsidP="00D800E3">
            <w:pPr>
              <w:rPr>
                <w:sz w:val="20"/>
                <w:szCs w:val="20"/>
              </w:rPr>
            </w:pPr>
          </w:p>
        </w:tc>
        <w:tc>
          <w:tcPr>
            <w:tcW w:w="607" w:type="dxa"/>
            <w:shd w:val="clear" w:color="auto" w:fill="auto"/>
            <w:noWrap/>
            <w:vAlign w:val="center"/>
            <w:hideMark/>
          </w:tcPr>
          <w:p w14:paraId="3FF77216" w14:textId="77777777" w:rsidR="00D800E3" w:rsidRPr="00D800E3" w:rsidRDefault="00D800E3" w:rsidP="00D800E3">
            <w:pPr>
              <w:jc w:val="center"/>
              <w:rPr>
                <w:sz w:val="20"/>
                <w:szCs w:val="20"/>
              </w:rPr>
            </w:pPr>
            <w:r w:rsidRPr="00D800E3">
              <w:rPr>
                <w:sz w:val="20"/>
                <w:szCs w:val="20"/>
              </w:rPr>
              <w:t>№2</w:t>
            </w:r>
          </w:p>
        </w:tc>
        <w:tc>
          <w:tcPr>
            <w:tcW w:w="2214" w:type="dxa"/>
            <w:shd w:val="clear" w:color="auto" w:fill="auto"/>
            <w:vAlign w:val="center"/>
            <w:hideMark/>
          </w:tcPr>
          <w:p w14:paraId="12E09ED2" w14:textId="77777777" w:rsidR="00D800E3" w:rsidRPr="00D800E3" w:rsidRDefault="00D800E3" w:rsidP="00D800E3">
            <w:pPr>
              <w:rPr>
                <w:sz w:val="22"/>
                <w:szCs w:val="22"/>
              </w:rPr>
            </w:pPr>
            <w:r w:rsidRPr="00D800E3">
              <w:rPr>
                <w:sz w:val="22"/>
                <w:szCs w:val="22"/>
              </w:rPr>
              <w:t>ЭРН-70</w:t>
            </w:r>
          </w:p>
        </w:tc>
        <w:tc>
          <w:tcPr>
            <w:tcW w:w="1702" w:type="dxa"/>
            <w:shd w:val="clear" w:color="auto" w:fill="auto"/>
            <w:vAlign w:val="center"/>
            <w:hideMark/>
          </w:tcPr>
          <w:p w14:paraId="4E39962F" w14:textId="77777777" w:rsidR="00D800E3" w:rsidRPr="00D800E3" w:rsidRDefault="00D800E3" w:rsidP="00D800E3">
            <w:pPr>
              <w:jc w:val="center"/>
              <w:rPr>
                <w:sz w:val="22"/>
                <w:szCs w:val="22"/>
              </w:rPr>
            </w:pPr>
            <w:r w:rsidRPr="00D800E3">
              <w:rPr>
                <w:sz w:val="22"/>
                <w:szCs w:val="22"/>
              </w:rPr>
              <w:t>0,8</w:t>
            </w:r>
          </w:p>
        </w:tc>
        <w:tc>
          <w:tcPr>
            <w:tcW w:w="1646" w:type="dxa"/>
            <w:shd w:val="clear" w:color="auto" w:fill="auto"/>
            <w:vAlign w:val="center"/>
            <w:hideMark/>
          </w:tcPr>
          <w:p w14:paraId="1243763F" w14:textId="77777777" w:rsidR="00D800E3" w:rsidRPr="00D800E3" w:rsidRDefault="00D800E3" w:rsidP="00D800E3">
            <w:pPr>
              <w:jc w:val="center"/>
              <w:rPr>
                <w:sz w:val="22"/>
                <w:szCs w:val="22"/>
              </w:rPr>
            </w:pPr>
            <w:r w:rsidRPr="00D800E3">
              <w:rPr>
                <w:sz w:val="22"/>
                <w:szCs w:val="22"/>
              </w:rPr>
              <w:t>2009</w:t>
            </w:r>
          </w:p>
        </w:tc>
        <w:tc>
          <w:tcPr>
            <w:tcW w:w="1646" w:type="dxa"/>
            <w:shd w:val="clear" w:color="auto" w:fill="auto"/>
            <w:vAlign w:val="center"/>
            <w:hideMark/>
          </w:tcPr>
          <w:p w14:paraId="411C1B50" w14:textId="77777777" w:rsidR="00D800E3" w:rsidRPr="00D800E3" w:rsidRDefault="00D800E3" w:rsidP="00D800E3">
            <w:pPr>
              <w:jc w:val="center"/>
              <w:rPr>
                <w:sz w:val="22"/>
                <w:szCs w:val="22"/>
              </w:rPr>
            </w:pPr>
            <w:r w:rsidRPr="00D800E3">
              <w:rPr>
                <w:sz w:val="22"/>
                <w:szCs w:val="22"/>
              </w:rPr>
              <w:t>2015</w:t>
            </w:r>
          </w:p>
        </w:tc>
        <w:tc>
          <w:tcPr>
            <w:tcW w:w="1317" w:type="dxa"/>
            <w:vMerge/>
            <w:shd w:val="clear" w:color="auto" w:fill="auto"/>
            <w:vAlign w:val="center"/>
            <w:hideMark/>
          </w:tcPr>
          <w:p w14:paraId="6E50B064" w14:textId="77777777" w:rsidR="00D800E3" w:rsidRPr="00D800E3" w:rsidRDefault="00D800E3" w:rsidP="00D800E3">
            <w:pPr>
              <w:rPr>
                <w:b/>
                <w:bCs/>
                <w:szCs w:val="20"/>
              </w:rPr>
            </w:pPr>
          </w:p>
        </w:tc>
      </w:tr>
      <w:tr w:rsidR="00D800E3" w:rsidRPr="00D800E3" w14:paraId="1D80AAE0" w14:textId="77777777" w:rsidTr="00A25E52">
        <w:trPr>
          <w:trHeight w:val="284"/>
        </w:trPr>
        <w:tc>
          <w:tcPr>
            <w:tcW w:w="723" w:type="dxa"/>
            <w:vMerge/>
            <w:shd w:val="clear" w:color="auto" w:fill="auto"/>
            <w:vAlign w:val="center"/>
            <w:hideMark/>
          </w:tcPr>
          <w:p w14:paraId="167D4317" w14:textId="77777777" w:rsidR="00D800E3" w:rsidRPr="00D800E3" w:rsidRDefault="00D800E3" w:rsidP="00D800E3">
            <w:pPr>
              <w:rPr>
                <w:sz w:val="20"/>
                <w:szCs w:val="20"/>
              </w:rPr>
            </w:pPr>
          </w:p>
        </w:tc>
        <w:tc>
          <w:tcPr>
            <w:tcW w:w="607" w:type="dxa"/>
            <w:shd w:val="clear" w:color="auto" w:fill="auto"/>
            <w:noWrap/>
            <w:vAlign w:val="center"/>
            <w:hideMark/>
          </w:tcPr>
          <w:p w14:paraId="5E838D3D" w14:textId="77777777" w:rsidR="00D800E3" w:rsidRPr="00D800E3" w:rsidRDefault="00D800E3" w:rsidP="00D800E3">
            <w:pPr>
              <w:jc w:val="center"/>
              <w:rPr>
                <w:sz w:val="20"/>
                <w:szCs w:val="20"/>
              </w:rPr>
            </w:pPr>
            <w:r w:rsidRPr="00D800E3">
              <w:rPr>
                <w:sz w:val="20"/>
                <w:szCs w:val="20"/>
              </w:rPr>
              <w:t>№3</w:t>
            </w:r>
          </w:p>
        </w:tc>
        <w:tc>
          <w:tcPr>
            <w:tcW w:w="2214" w:type="dxa"/>
            <w:shd w:val="clear" w:color="auto" w:fill="auto"/>
            <w:vAlign w:val="center"/>
            <w:hideMark/>
          </w:tcPr>
          <w:p w14:paraId="77CE4CBA" w14:textId="77777777" w:rsidR="00D800E3" w:rsidRPr="00D800E3" w:rsidRDefault="00D800E3" w:rsidP="00D800E3">
            <w:pPr>
              <w:rPr>
                <w:sz w:val="22"/>
                <w:szCs w:val="22"/>
              </w:rPr>
            </w:pPr>
            <w:r w:rsidRPr="00D800E3">
              <w:rPr>
                <w:sz w:val="22"/>
                <w:szCs w:val="22"/>
              </w:rPr>
              <w:t>ЭРН-70</w:t>
            </w:r>
          </w:p>
        </w:tc>
        <w:tc>
          <w:tcPr>
            <w:tcW w:w="1702" w:type="dxa"/>
            <w:shd w:val="clear" w:color="auto" w:fill="auto"/>
            <w:vAlign w:val="center"/>
            <w:hideMark/>
          </w:tcPr>
          <w:p w14:paraId="4062672B" w14:textId="77777777" w:rsidR="00D800E3" w:rsidRPr="00D800E3" w:rsidRDefault="00D800E3" w:rsidP="00D800E3">
            <w:pPr>
              <w:jc w:val="center"/>
              <w:rPr>
                <w:sz w:val="22"/>
                <w:szCs w:val="22"/>
              </w:rPr>
            </w:pPr>
            <w:r w:rsidRPr="00D800E3">
              <w:rPr>
                <w:sz w:val="22"/>
                <w:szCs w:val="22"/>
              </w:rPr>
              <w:t>0,8</w:t>
            </w:r>
          </w:p>
        </w:tc>
        <w:tc>
          <w:tcPr>
            <w:tcW w:w="1646" w:type="dxa"/>
            <w:shd w:val="clear" w:color="auto" w:fill="auto"/>
            <w:vAlign w:val="center"/>
            <w:hideMark/>
          </w:tcPr>
          <w:p w14:paraId="1A1CB02B" w14:textId="77777777" w:rsidR="00D800E3" w:rsidRPr="00D800E3" w:rsidRDefault="00D800E3" w:rsidP="00D800E3">
            <w:pPr>
              <w:jc w:val="center"/>
              <w:rPr>
                <w:sz w:val="22"/>
                <w:szCs w:val="22"/>
              </w:rPr>
            </w:pPr>
            <w:r w:rsidRPr="00D800E3">
              <w:rPr>
                <w:sz w:val="22"/>
                <w:szCs w:val="22"/>
              </w:rPr>
              <w:t>2005</w:t>
            </w:r>
          </w:p>
        </w:tc>
        <w:tc>
          <w:tcPr>
            <w:tcW w:w="1646" w:type="dxa"/>
            <w:shd w:val="clear" w:color="auto" w:fill="auto"/>
            <w:vAlign w:val="center"/>
            <w:hideMark/>
          </w:tcPr>
          <w:p w14:paraId="599F2967" w14:textId="77777777" w:rsidR="00D800E3" w:rsidRPr="00D800E3" w:rsidRDefault="00D800E3" w:rsidP="00D800E3">
            <w:pPr>
              <w:jc w:val="center"/>
              <w:rPr>
                <w:sz w:val="22"/>
                <w:szCs w:val="22"/>
              </w:rPr>
            </w:pPr>
            <w:r w:rsidRPr="00D800E3">
              <w:rPr>
                <w:sz w:val="22"/>
                <w:szCs w:val="22"/>
              </w:rPr>
              <w:t>2014</w:t>
            </w:r>
          </w:p>
        </w:tc>
        <w:tc>
          <w:tcPr>
            <w:tcW w:w="1317" w:type="dxa"/>
            <w:vMerge/>
            <w:shd w:val="clear" w:color="auto" w:fill="auto"/>
            <w:vAlign w:val="center"/>
            <w:hideMark/>
          </w:tcPr>
          <w:p w14:paraId="4A042EB5" w14:textId="77777777" w:rsidR="00D800E3" w:rsidRPr="00D800E3" w:rsidRDefault="00D800E3" w:rsidP="00D800E3">
            <w:pPr>
              <w:rPr>
                <w:b/>
                <w:bCs/>
                <w:szCs w:val="20"/>
              </w:rPr>
            </w:pPr>
          </w:p>
        </w:tc>
      </w:tr>
      <w:tr w:rsidR="00D800E3" w:rsidRPr="00D800E3" w14:paraId="1C820BFA" w14:textId="77777777" w:rsidTr="00A25E52">
        <w:trPr>
          <w:trHeight w:val="284"/>
        </w:trPr>
        <w:tc>
          <w:tcPr>
            <w:tcW w:w="723" w:type="dxa"/>
            <w:vMerge/>
            <w:shd w:val="clear" w:color="auto" w:fill="auto"/>
            <w:vAlign w:val="center"/>
            <w:hideMark/>
          </w:tcPr>
          <w:p w14:paraId="6C281409" w14:textId="77777777" w:rsidR="00D800E3" w:rsidRPr="00D800E3" w:rsidRDefault="00D800E3" w:rsidP="00D800E3">
            <w:pPr>
              <w:rPr>
                <w:sz w:val="20"/>
                <w:szCs w:val="20"/>
              </w:rPr>
            </w:pPr>
          </w:p>
        </w:tc>
        <w:tc>
          <w:tcPr>
            <w:tcW w:w="607" w:type="dxa"/>
            <w:shd w:val="clear" w:color="auto" w:fill="auto"/>
            <w:noWrap/>
            <w:vAlign w:val="center"/>
            <w:hideMark/>
          </w:tcPr>
          <w:p w14:paraId="5895941B" w14:textId="77777777" w:rsidR="00D800E3" w:rsidRPr="00D800E3" w:rsidRDefault="00D800E3" w:rsidP="00D800E3">
            <w:pPr>
              <w:jc w:val="center"/>
              <w:rPr>
                <w:sz w:val="20"/>
                <w:szCs w:val="20"/>
              </w:rPr>
            </w:pPr>
            <w:r w:rsidRPr="00D800E3">
              <w:rPr>
                <w:sz w:val="20"/>
                <w:szCs w:val="20"/>
              </w:rPr>
              <w:t>№4</w:t>
            </w:r>
          </w:p>
        </w:tc>
        <w:tc>
          <w:tcPr>
            <w:tcW w:w="2214" w:type="dxa"/>
            <w:shd w:val="clear" w:color="auto" w:fill="auto"/>
            <w:vAlign w:val="center"/>
            <w:hideMark/>
          </w:tcPr>
          <w:p w14:paraId="7D5FACF1" w14:textId="77777777" w:rsidR="00D800E3" w:rsidRPr="00D800E3" w:rsidRDefault="00D800E3" w:rsidP="00D800E3">
            <w:pPr>
              <w:rPr>
                <w:sz w:val="22"/>
                <w:szCs w:val="22"/>
              </w:rPr>
            </w:pPr>
            <w:r w:rsidRPr="00D800E3">
              <w:rPr>
                <w:sz w:val="22"/>
                <w:szCs w:val="22"/>
              </w:rPr>
              <w:t>ЭРН-70</w:t>
            </w:r>
          </w:p>
        </w:tc>
        <w:tc>
          <w:tcPr>
            <w:tcW w:w="1702" w:type="dxa"/>
            <w:shd w:val="clear" w:color="auto" w:fill="auto"/>
            <w:vAlign w:val="center"/>
            <w:hideMark/>
          </w:tcPr>
          <w:p w14:paraId="5A7A9149" w14:textId="77777777" w:rsidR="00D800E3" w:rsidRPr="00D800E3" w:rsidRDefault="00D800E3" w:rsidP="00D800E3">
            <w:pPr>
              <w:jc w:val="center"/>
              <w:rPr>
                <w:sz w:val="22"/>
                <w:szCs w:val="22"/>
              </w:rPr>
            </w:pPr>
            <w:r w:rsidRPr="00D800E3">
              <w:rPr>
                <w:sz w:val="22"/>
                <w:szCs w:val="22"/>
              </w:rPr>
              <w:t>0,8</w:t>
            </w:r>
          </w:p>
        </w:tc>
        <w:tc>
          <w:tcPr>
            <w:tcW w:w="1646" w:type="dxa"/>
            <w:shd w:val="clear" w:color="auto" w:fill="auto"/>
            <w:vAlign w:val="center"/>
            <w:hideMark/>
          </w:tcPr>
          <w:p w14:paraId="2B24818D" w14:textId="77777777" w:rsidR="00D800E3" w:rsidRPr="00D800E3" w:rsidRDefault="00D800E3" w:rsidP="00D800E3">
            <w:pPr>
              <w:jc w:val="center"/>
              <w:rPr>
                <w:sz w:val="22"/>
                <w:szCs w:val="22"/>
              </w:rPr>
            </w:pPr>
            <w:r w:rsidRPr="00D800E3">
              <w:rPr>
                <w:sz w:val="22"/>
                <w:szCs w:val="22"/>
              </w:rPr>
              <w:t>2005</w:t>
            </w:r>
          </w:p>
        </w:tc>
        <w:tc>
          <w:tcPr>
            <w:tcW w:w="1646" w:type="dxa"/>
            <w:shd w:val="clear" w:color="auto" w:fill="auto"/>
            <w:vAlign w:val="center"/>
            <w:hideMark/>
          </w:tcPr>
          <w:p w14:paraId="328AC482" w14:textId="77777777" w:rsidR="00D800E3" w:rsidRPr="00D800E3" w:rsidRDefault="00D800E3" w:rsidP="00D800E3">
            <w:pPr>
              <w:jc w:val="center"/>
              <w:rPr>
                <w:sz w:val="22"/>
                <w:szCs w:val="22"/>
              </w:rPr>
            </w:pPr>
            <w:r w:rsidRPr="00D800E3">
              <w:rPr>
                <w:sz w:val="22"/>
                <w:szCs w:val="22"/>
              </w:rPr>
              <w:t>2018</w:t>
            </w:r>
          </w:p>
        </w:tc>
        <w:tc>
          <w:tcPr>
            <w:tcW w:w="1317" w:type="dxa"/>
            <w:vMerge/>
            <w:shd w:val="clear" w:color="auto" w:fill="auto"/>
            <w:vAlign w:val="center"/>
            <w:hideMark/>
          </w:tcPr>
          <w:p w14:paraId="10A1713E" w14:textId="77777777" w:rsidR="00D800E3" w:rsidRPr="00D800E3" w:rsidRDefault="00D800E3" w:rsidP="00D800E3">
            <w:pPr>
              <w:rPr>
                <w:b/>
                <w:bCs/>
                <w:szCs w:val="20"/>
              </w:rPr>
            </w:pPr>
          </w:p>
        </w:tc>
      </w:tr>
      <w:tr w:rsidR="00D800E3" w:rsidRPr="00D800E3" w14:paraId="1319C4B1" w14:textId="77777777" w:rsidTr="00A25E52">
        <w:trPr>
          <w:trHeight w:val="284"/>
        </w:trPr>
        <w:tc>
          <w:tcPr>
            <w:tcW w:w="723" w:type="dxa"/>
            <w:vMerge/>
            <w:shd w:val="clear" w:color="auto" w:fill="auto"/>
            <w:vAlign w:val="center"/>
            <w:hideMark/>
          </w:tcPr>
          <w:p w14:paraId="44122EFE" w14:textId="77777777" w:rsidR="00D800E3" w:rsidRPr="00D800E3" w:rsidRDefault="00D800E3" w:rsidP="00D800E3">
            <w:pPr>
              <w:rPr>
                <w:sz w:val="20"/>
                <w:szCs w:val="20"/>
              </w:rPr>
            </w:pPr>
          </w:p>
        </w:tc>
        <w:tc>
          <w:tcPr>
            <w:tcW w:w="607" w:type="dxa"/>
            <w:shd w:val="clear" w:color="auto" w:fill="auto"/>
            <w:noWrap/>
            <w:vAlign w:val="center"/>
            <w:hideMark/>
          </w:tcPr>
          <w:p w14:paraId="08A19075" w14:textId="77777777" w:rsidR="00D800E3" w:rsidRPr="00D800E3" w:rsidRDefault="00D800E3" w:rsidP="00D800E3">
            <w:pPr>
              <w:jc w:val="center"/>
              <w:rPr>
                <w:sz w:val="20"/>
                <w:szCs w:val="20"/>
              </w:rPr>
            </w:pPr>
            <w:r w:rsidRPr="00D800E3">
              <w:rPr>
                <w:sz w:val="20"/>
                <w:szCs w:val="20"/>
              </w:rPr>
              <w:t>№5</w:t>
            </w:r>
          </w:p>
        </w:tc>
        <w:tc>
          <w:tcPr>
            <w:tcW w:w="2214" w:type="dxa"/>
            <w:shd w:val="clear" w:color="auto" w:fill="auto"/>
            <w:vAlign w:val="center"/>
            <w:hideMark/>
          </w:tcPr>
          <w:p w14:paraId="392F853D" w14:textId="77777777" w:rsidR="00D800E3" w:rsidRPr="00D800E3" w:rsidRDefault="00D800E3" w:rsidP="00D800E3">
            <w:pPr>
              <w:rPr>
                <w:sz w:val="22"/>
                <w:szCs w:val="22"/>
              </w:rPr>
            </w:pPr>
            <w:r w:rsidRPr="00D800E3">
              <w:rPr>
                <w:sz w:val="22"/>
                <w:szCs w:val="22"/>
              </w:rPr>
              <w:t>ЭРН-70</w:t>
            </w:r>
          </w:p>
        </w:tc>
        <w:tc>
          <w:tcPr>
            <w:tcW w:w="1702" w:type="dxa"/>
            <w:shd w:val="clear" w:color="auto" w:fill="auto"/>
            <w:vAlign w:val="center"/>
            <w:hideMark/>
          </w:tcPr>
          <w:p w14:paraId="6F17397E" w14:textId="77777777" w:rsidR="00D800E3" w:rsidRPr="00D800E3" w:rsidRDefault="00D800E3" w:rsidP="00D800E3">
            <w:pPr>
              <w:jc w:val="center"/>
              <w:rPr>
                <w:sz w:val="22"/>
                <w:szCs w:val="22"/>
              </w:rPr>
            </w:pPr>
            <w:r w:rsidRPr="00D800E3">
              <w:rPr>
                <w:sz w:val="22"/>
                <w:szCs w:val="22"/>
              </w:rPr>
              <w:t>0,8</w:t>
            </w:r>
          </w:p>
        </w:tc>
        <w:tc>
          <w:tcPr>
            <w:tcW w:w="1646" w:type="dxa"/>
            <w:shd w:val="clear" w:color="auto" w:fill="auto"/>
            <w:vAlign w:val="center"/>
            <w:hideMark/>
          </w:tcPr>
          <w:p w14:paraId="690589C9" w14:textId="77777777" w:rsidR="00D800E3" w:rsidRPr="00D800E3" w:rsidRDefault="00D800E3" w:rsidP="00D800E3">
            <w:pPr>
              <w:jc w:val="center"/>
              <w:rPr>
                <w:sz w:val="22"/>
                <w:szCs w:val="22"/>
              </w:rPr>
            </w:pPr>
            <w:r w:rsidRPr="00D800E3">
              <w:rPr>
                <w:sz w:val="22"/>
                <w:szCs w:val="22"/>
              </w:rPr>
              <w:t>2013</w:t>
            </w:r>
          </w:p>
        </w:tc>
        <w:tc>
          <w:tcPr>
            <w:tcW w:w="1646" w:type="dxa"/>
            <w:shd w:val="clear" w:color="auto" w:fill="auto"/>
            <w:vAlign w:val="center"/>
            <w:hideMark/>
          </w:tcPr>
          <w:p w14:paraId="1483DD55" w14:textId="77777777" w:rsidR="00D800E3" w:rsidRPr="00D800E3" w:rsidRDefault="00D800E3" w:rsidP="00D800E3">
            <w:pPr>
              <w:jc w:val="center"/>
              <w:rPr>
                <w:sz w:val="22"/>
                <w:szCs w:val="22"/>
              </w:rPr>
            </w:pPr>
            <w:r w:rsidRPr="00D800E3">
              <w:rPr>
                <w:sz w:val="22"/>
                <w:szCs w:val="22"/>
              </w:rPr>
              <w:t>2018</w:t>
            </w:r>
          </w:p>
        </w:tc>
        <w:tc>
          <w:tcPr>
            <w:tcW w:w="1317" w:type="dxa"/>
            <w:vMerge/>
            <w:shd w:val="clear" w:color="auto" w:fill="auto"/>
            <w:vAlign w:val="center"/>
            <w:hideMark/>
          </w:tcPr>
          <w:p w14:paraId="21CEBC47" w14:textId="77777777" w:rsidR="00D800E3" w:rsidRPr="00D800E3" w:rsidRDefault="00D800E3" w:rsidP="00D800E3">
            <w:pPr>
              <w:rPr>
                <w:b/>
                <w:bCs/>
                <w:szCs w:val="20"/>
              </w:rPr>
            </w:pPr>
          </w:p>
        </w:tc>
      </w:tr>
      <w:tr w:rsidR="00D800E3" w:rsidRPr="00D800E3" w14:paraId="22C2124A" w14:textId="77777777" w:rsidTr="00A25E52">
        <w:trPr>
          <w:trHeight w:val="284"/>
        </w:trPr>
        <w:tc>
          <w:tcPr>
            <w:tcW w:w="723" w:type="dxa"/>
            <w:vMerge/>
            <w:shd w:val="clear" w:color="auto" w:fill="auto"/>
            <w:vAlign w:val="center"/>
            <w:hideMark/>
          </w:tcPr>
          <w:p w14:paraId="5E9B660F" w14:textId="77777777" w:rsidR="00D800E3" w:rsidRPr="00D800E3" w:rsidRDefault="00D800E3" w:rsidP="00D800E3">
            <w:pPr>
              <w:rPr>
                <w:sz w:val="20"/>
                <w:szCs w:val="20"/>
              </w:rPr>
            </w:pPr>
          </w:p>
        </w:tc>
        <w:tc>
          <w:tcPr>
            <w:tcW w:w="607" w:type="dxa"/>
            <w:shd w:val="clear" w:color="auto" w:fill="auto"/>
            <w:noWrap/>
            <w:vAlign w:val="center"/>
            <w:hideMark/>
          </w:tcPr>
          <w:p w14:paraId="0AA72A4A" w14:textId="77777777" w:rsidR="00D800E3" w:rsidRPr="00D800E3" w:rsidRDefault="00D800E3" w:rsidP="00D800E3">
            <w:pPr>
              <w:jc w:val="center"/>
              <w:rPr>
                <w:sz w:val="20"/>
                <w:szCs w:val="20"/>
              </w:rPr>
            </w:pPr>
            <w:r w:rsidRPr="00D800E3">
              <w:rPr>
                <w:sz w:val="20"/>
                <w:szCs w:val="20"/>
              </w:rPr>
              <w:t>№6</w:t>
            </w:r>
          </w:p>
        </w:tc>
        <w:tc>
          <w:tcPr>
            <w:tcW w:w="2214" w:type="dxa"/>
            <w:shd w:val="clear" w:color="auto" w:fill="auto"/>
            <w:vAlign w:val="center"/>
            <w:hideMark/>
          </w:tcPr>
          <w:p w14:paraId="4A0E0E62" w14:textId="77777777" w:rsidR="00D800E3" w:rsidRPr="00D800E3" w:rsidRDefault="00D800E3" w:rsidP="00D800E3">
            <w:pPr>
              <w:rPr>
                <w:sz w:val="22"/>
                <w:szCs w:val="22"/>
              </w:rPr>
            </w:pPr>
            <w:r w:rsidRPr="00D800E3">
              <w:rPr>
                <w:sz w:val="22"/>
                <w:szCs w:val="22"/>
              </w:rPr>
              <w:t>ЭРН-70</w:t>
            </w:r>
          </w:p>
        </w:tc>
        <w:tc>
          <w:tcPr>
            <w:tcW w:w="1702" w:type="dxa"/>
            <w:shd w:val="clear" w:color="auto" w:fill="auto"/>
            <w:vAlign w:val="center"/>
            <w:hideMark/>
          </w:tcPr>
          <w:p w14:paraId="184A939B" w14:textId="77777777" w:rsidR="00D800E3" w:rsidRPr="00D800E3" w:rsidRDefault="00D800E3" w:rsidP="00D800E3">
            <w:pPr>
              <w:jc w:val="center"/>
              <w:rPr>
                <w:sz w:val="22"/>
                <w:szCs w:val="22"/>
              </w:rPr>
            </w:pPr>
            <w:r w:rsidRPr="00D800E3">
              <w:rPr>
                <w:sz w:val="22"/>
                <w:szCs w:val="22"/>
              </w:rPr>
              <w:t>0,8</w:t>
            </w:r>
          </w:p>
        </w:tc>
        <w:tc>
          <w:tcPr>
            <w:tcW w:w="1646" w:type="dxa"/>
            <w:shd w:val="clear" w:color="auto" w:fill="auto"/>
            <w:vAlign w:val="center"/>
            <w:hideMark/>
          </w:tcPr>
          <w:p w14:paraId="000D5829" w14:textId="77777777" w:rsidR="00D800E3" w:rsidRPr="00D800E3" w:rsidRDefault="00D800E3" w:rsidP="00D800E3">
            <w:pPr>
              <w:jc w:val="center"/>
              <w:rPr>
                <w:sz w:val="22"/>
                <w:szCs w:val="22"/>
              </w:rPr>
            </w:pPr>
            <w:r w:rsidRPr="00D800E3">
              <w:rPr>
                <w:sz w:val="22"/>
                <w:szCs w:val="22"/>
              </w:rPr>
              <w:t>2007</w:t>
            </w:r>
          </w:p>
        </w:tc>
        <w:tc>
          <w:tcPr>
            <w:tcW w:w="1646" w:type="dxa"/>
            <w:shd w:val="clear" w:color="auto" w:fill="auto"/>
            <w:vAlign w:val="center"/>
            <w:hideMark/>
          </w:tcPr>
          <w:p w14:paraId="1AFBCEE0" w14:textId="77777777" w:rsidR="00D800E3" w:rsidRPr="00D800E3" w:rsidRDefault="00D800E3" w:rsidP="00D800E3">
            <w:pPr>
              <w:jc w:val="center"/>
              <w:rPr>
                <w:sz w:val="22"/>
                <w:szCs w:val="22"/>
              </w:rPr>
            </w:pPr>
            <w:r w:rsidRPr="00D800E3">
              <w:rPr>
                <w:sz w:val="22"/>
                <w:szCs w:val="22"/>
              </w:rPr>
              <w:t>2020</w:t>
            </w:r>
          </w:p>
        </w:tc>
        <w:tc>
          <w:tcPr>
            <w:tcW w:w="1317" w:type="dxa"/>
            <w:vMerge/>
            <w:shd w:val="clear" w:color="auto" w:fill="auto"/>
            <w:vAlign w:val="center"/>
            <w:hideMark/>
          </w:tcPr>
          <w:p w14:paraId="493C20C5" w14:textId="77777777" w:rsidR="00D800E3" w:rsidRPr="00D800E3" w:rsidRDefault="00D800E3" w:rsidP="00D800E3">
            <w:pPr>
              <w:rPr>
                <w:b/>
                <w:bCs/>
                <w:szCs w:val="20"/>
              </w:rPr>
            </w:pPr>
          </w:p>
        </w:tc>
      </w:tr>
      <w:tr w:rsidR="00D800E3" w:rsidRPr="00D800E3" w14:paraId="34B32DAA" w14:textId="77777777" w:rsidTr="00A25E52">
        <w:trPr>
          <w:trHeight w:val="284"/>
        </w:trPr>
        <w:tc>
          <w:tcPr>
            <w:tcW w:w="723" w:type="dxa"/>
            <w:vMerge/>
            <w:shd w:val="clear" w:color="auto" w:fill="auto"/>
            <w:vAlign w:val="center"/>
            <w:hideMark/>
          </w:tcPr>
          <w:p w14:paraId="0A4469DE" w14:textId="77777777" w:rsidR="00D800E3" w:rsidRPr="00D800E3" w:rsidRDefault="00D800E3" w:rsidP="00D800E3">
            <w:pPr>
              <w:rPr>
                <w:sz w:val="20"/>
                <w:szCs w:val="20"/>
              </w:rPr>
            </w:pPr>
          </w:p>
        </w:tc>
        <w:tc>
          <w:tcPr>
            <w:tcW w:w="607" w:type="dxa"/>
            <w:shd w:val="clear" w:color="auto" w:fill="auto"/>
            <w:noWrap/>
            <w:vAlign w:val="center"/>
            <w:hideMark/>
          </w:tcPr>
          <w:p w14:paraId="7D9E19F9" w14:textId="77777777" w:rsidR="00D800E3" w:rsidRPr="00D800E3" w:rsidRDefault="00D800E3" w:rsidP="00D800E3">
            <w:pPr>
              <w:jc w:val="center"/>
              <w:rPr>
                <w:sz w:val="20"/>
                <w:szCs w:val="20"/>
              </w:rPr>
            </w:pPr>
            <w:r w:rsidRPr="00D800E3">
              <w:rPr>
                <w:sz w:val="20"/>
                <w:szCs w:val="20"/>
              </w:rPr>
              <w:t>№7</w:t>
            </w:r>
          </w:p>
        </w:tc>
        <w:tc>
          <w:tcPr>
            <w:tcW w:w="2214" w:type="dxa"/>
            <w:shd w:val="clear" w:color="auto" w:fill="auto"/>
            <w:vAlign w:val="center"/>
            <w:hideMark/>
          </w:tcPr>
          <w:p w14:paraId="35576BBB" w14:textId="77777777" w:rsidR="00D800E3" w:rsidRPr="00D800E3" w:rsidRDefault="00D800E3" w:rsidP="00D800E3">
            <w:pPr>
              <w:rPr>
                <w:sz w:val="22"/>
                <w:szCs w:val="22"/>
              </w:rPr>
            </w:pPr>
            <w:r w:rsidRPr="00D800E3">
              <w:rPr>
                <w:sz w:val="22"/>
                <w:szCs w:val="22"/>
              </w:rPr>
              <w:t>ЭРН-70</w:t>
            </w:r>
          </w:p>
        </w:tc>
        <w:tc>
          <w:tcPr>
            <w:tcW w:w="1702" w:type="dxa"/>
            <w:shd w:val="clear" w:color="auto" w:fill="auto"/>
            <w:vAlign w:val="center"/>
            <w:hideMark/>
          </w:tcPr>
          <w:p w14:paraId="75CCAB97" w14:textId="77777777" w:rsidR="00D800E3" w:rsidRPr="00D800E3" w:rsidRDefault="00D800E3" w:rsidP="00D800E3">
            <w:pPr>
              <w:jc w:val="center"/>
              <w:rPr>
                <w:sz w:val="22"/>
                <w:szCs w:val="22"/>
              </w:rPr>
            </w:pPr>
            <w:r w:rsidRPr="00D800E3">
              <w:rPr>
                <w:sz w:val="22"/>
                <w:szCs w:val="22"/>
              </w:rPr>
              <w:t>0,8</w:t>
            </w:r>
          </w:p>
        </w:tc>
        <w:tc>
          <w:tcPr>
            <w:tcW w:w="1646" w:type="dxa"/>
            <w:shd w:val="clear" w:color="auto" w:fill="auto"/>
            <w:vAlign w:val="center"/>
            <w:hideMark/>
          </w:tcPr>
          <w:p w14:paraId="47DFA4B5" w14:textId="77777777" w:rsidR="00D800E3" w:rsidRPr="00D800E3" w:rsidRDefault="00D800E3" w:rsidP="00D800E3">
            <w:pPr>
              <w:jc w:val="center"/>
              <w:rPr>
                <w:sz w:val="22"/>
                <w:szCs w:val="22"/>
              </w:rPr>
            </w:pPr>
            <w:r w:rsidRPr="00D800E3">
              <w:rPr>
                <w:sz w:val="22"/>
                <w:szCs w:val="22"/>
              </w:rPr>
              <w:t>2005</w:t>
            </w:r>
          </w:p>
        </w:tc>
        <w:tc>
          <w:tcPr>
            <w:tcW w:w="1646" w:type="dxa"/>
            <w:shd w:val="clear" w:color="auto" w:fill="auto"/>
            <w:vAlign w:val="center"/>
            <w:hideMark/>
          </w:tcPr>
          <w:p w14:paraId="69BEA079" w14:textId="77777777" w:rsidR="00D800E3" w:rsidRPr="00D800E3" w:rsidRDefault="00D800E3" w:rsidP="00D800E3">
            <w:pPr>
              <w:jc w:val="center"/>
              <w:rPr>
                <w:sz w:val="22"/>
                <w:szCs w:val="22"/>
              </w:rPr>
            </w:pPr>
            <w:r w:rsidRPr="00D800E3">
              <w:rPr>
                <w:sz w:val="22"/>
                <w:szCs w:val="22"/>
              </w:rPr>
              <w:t>2018</w:t>
            </w:r>
          </w:p>
        </w:tc>
        <w:tc>
          <w:tcPr>
            <w:tcW w:w="1317" w:type="dxa"/>
            <w:vMerge/>
            <w:shd w:val="clear" w:color="auto" w:fill="auto"/>
            <w:vAlign w:val="center"/>
            <w:hideMark/>
          </w:tcPr>
          <w:p w14:paraId="511F314D" w14:textId="77777777" w:rsidR="00D800E3" w:rsidRPr="00D800E3" w:rsidRDefault="00D800E3" w:rsidP="00D800E3">
            <w:pPr>
              <w:rPr>
                <w:b/>
                <w:bCs/>
                <w:szCs w:val="20"/>
              </w:rPr>
            </w:pPr>
          </w:p>
        </w:tc>
      </w:tr>
      <w:tr w:rsidR="00D800E3" w:rsidRPr="00D800E3" w14:paraId="6CFE43BA" w14:textId="77777777" w:rsidTr="00A25E52">
        <w:trPr>
          <w:trHeight w:val="284"/>
        </w:trPr>
        <w:tc>
          <w:tcPr>
            <w:tcW w:w="723" w:type="dxa"/>
            <w:vMerge/>
            <w:shd w:val="clear" w:color="auto" w:fill="auto"/>
            <w:vAlign w:val="center"/>
            <w:hideMark/>
          </w:tcPr>
          <w:p w14:paraId="58EBB2AA" w14:textId="77777777" w:rsidR="00D800E3" w:rsidRPr="00D800E3" w:rsidRDefault="00D800E3" w:rsidP="00D800E3">
            <w:pPr>
              <w:rPr>
                <w:sz w:val="20"/>
                <w:szCs w:val="20"/>
              </w:rPr>
            </w:pPr>
          </w:p>
        </w:tc>
        <w:tc>
          <w:tcPr>
            <w:tcW w:w="607" w:type="dxa"/>
            <w:shd w:val="clear" w:color="auto" w:fill="auto"/>
            <w:noWrap/>
            <w:vAlign w:val="center"/>
            <w:hideMark/>
          </w:tcPr>
          <w:p w14:paraId="653210C7" w14:textId="77777777" w:rsidR="00D800E3" w:rsidRPr="00D800E3" w:rsidRDefault="00D800E3" w:rsidP="00D800E3">
            <w:pPr>
              <w:jc w:val="center"/>
              <w:rPr>
                <w:sz w:val="20"/>
                <w:szCs w:val="20"/>
              </w:rPr>
            </w:pPr>
            <w:r w:rsidRPr="00D800E3">
              <w:rPr>
                <w:sz w:val="20"/>
                <w:szCs w:val="20"/>
              </w:rPr>
              <w:t>№8</w:t>
            </w:r>
          </w:p>
        </w:tc>
        <w:tc>
          <w:tcPr>
            <w:tcW w:w="2214" w:type="dxa"/>
            <w:shd w:val="clear" w:color="auto" w:fill="auto"/>
            <w:vAlign w:val="center"/>
            <w:hideMark/>
          </w:tcPr>
          <w:p w14:paraId="4CBA8725" w14:textId="77777777" w:rsidR="00D800E3" w:rsidRPr="00D800E3" w:rsidRDefault="00D800E3" w:rsidP="00D800E3">
            <w:pPr>
              <w:rPr>
                <w:sz w:val="22"/>
                <w:szCs w:val="22"/>
              </w:rPr>
            </w:pPr>
            <w:r w:rsidRPr="00D800E3">
              <w:rPr>
                <w:sz w:val="22"/>
                <w:szCs w:val="22"/>
              </w:rPr>
              <w:t>КВМ-1</w:t>
            </w:r>
          </w:p>
        </w:tc>
        <w:tc>
          <w:tcPr>
            <w:tcW w:w="1702" w:type="dxa"/>
            <w:shd w:val="clear" w:color="auto" w:fill="auto"/>
            <w:vAlign w:val="center"/>
            <w:hideMark/>
          </w:tcPr>
          <w:p w14:paraId="2ADF8304" w14:textId="77777777" w:rsidR="00D800E3" w:rsidRPr="00D800E3" w:rsidRDefault="00D800E3" w:rsidP="00D800E3">
            <w:pPr>
              <w:jc w:val="center"/>
              <w:rPr>
                <w:sz w:val="22"/>
                <w:szCs w:val="22"/>
              </w:rPr>
            </w:pPr>
            <w:r w:rsidRPr="00D800E3">
              <w:rPr>
                <w:sz w:val="22"/>
                <w:szCs w:val="22"/>
              </w:rPr>
              <w:t>0,6</w:t>
            </w:r>
          </w:p>
        </w:tc>
        <w:tc>
          <w:tcPr>
            <w:tcW w:w="1646" w:type="dxa"/>
            <w:shd w:val="clear" w:color="auto" w:fill="auto"/>
            <w:vAlign w:val="center"/>
            <w:hideMark/>
          </w:tcPr>
          <w:p w14:paraId="5BB1EB7F" w14:textId="77777777" w:rsidR="00D800E3" w:rsidRPr="00D800E3" w:rsidRDefault="00D800E3" w:rsidP="00D800E3">
            <w:pPr>
              <w:jc w:val="center"/>
              <w:rPr>
                <w:sz w:val="22"/>
                <w:szCs w:val="22"/>
              </w:rPr>
            </w:pPr>
            <w:r w:rsidRPr="00D800E3">
              <w:rPr>
                <w:sz w:val="22"/>
                <w:szCs w:val="22"/>
              </w:rPr>
              <w:t>1997</w:t>
            </w:r>
          </w:p>
        </w:tc>
        <w:tc>
          <w:tcPr>
            <w:tcW w:w="1646" w:type="dxa"/>
            <w:shd w:val="clear" w:color="auto" w:fill="auto"/>
            <w:vAlign w:val="center"/>
            <w:hideMark/>
          </w:tcPr>
          <w:p w14:paraId="53A44612" w14:textId="77777777" w:rsidR="00D800E3" w:rsidRPr="00D800E3" w:rsidRDefault="00D800E3" w:rsidP="00D800E3">
            <w:pPr>
              <w:jc w:val="center"/>
              <w:rPr>
                <w:sz w:val="22"/>
                <w:szCs w:val="22"/>
              </w:rPr>
            </w:pPr>
            <w:r w:rsidRPr="00D800E3">
              <w:rPr>
                <w:sz w:val="22"/>
                <w:szCs w:val="22"/>
              </w:rPr>
              <w:t>2017</w:t>
            </w:r>
          </w:p>
        </w:tc>
        <w:tc>
          <w:tcPr>
            <w:tcW w:w="1317" w:type="dxa"/>
            <w:vMerge/>
            <w:shd w:val="clear" w:color="auto" w:fill="auto"/>
            <w:vAlign w:val="center"/>
            <w:hideMark/>
          </w:tcPr>
          <w:p w14:paraId="6020FFB2" w14:textId="77777777" w:rsidR="00D800E3" w:rsidRPr="00D800E3" w:rsidRDefault="00D800E3" w:rsidP="00D800E3">
            <w:pPr>
              <w:rPr>
                <w:b/>
                <w:bCs/>
                <w:szCs w:val="20"/>
              </w:rPr>
            </w:pPr>
          </w:p>
        </w:tc>
      </w:tr>
      <w:tr w:rsidR="00D800E3" w:rsidRPr="00D800E3" w14:paraId="4BE70093" w14:textId="77777777" w:rsidTr="00A25E52">
        <w:trPr>
          <w:trHeight w:val="284"/>
        </w:trPr>
        <w:tc>
          <w:tcPr>
            <w:tcW w:w="723" w:type="dxa"/>
            <w:vMerge w:val="restart"/>
            <w:shd w:val="clear" w:color="auto" w:fill="auto"/>
            <w:noWrap/>
            <w:vAlign w:val="center"/>
            <w:hideMark/>
          </w:tcPr>
          <w:p w14:paraId="71791E45" w14:textId="77777777" w:rsidR="00D800E3" w:rsidRPr="00D800E3" w:rsidRDefault="00D800E3" w:rsidP="00D800E3">
            <w:pPr>
              <w:jc w:val="center"/>
              <w:rPr>
                <w:sz w:val="20"/>
                <w:szCs w:val="20"/>
              </w:rPr>
            </w:pPr>
            <w:r w:rsidRPr="00D800E3">
              <w:rPr>
                <w:sz w:val="20"/>
                <w:szCs w:val="20"/>
              </w:rPr>
              <w:t>8</w:t>
            </w:r>
          </w:p>
        </w:tc>
        <w:tc>
          <w:tcPr>
            <w:tcW w:w="607" w:type="dxa"/>
            <w:shd w:val="clear" w:color="auto" w:fill="auto"/>
            <w:noWrap/>
            <w:vAlign w:val="center"/>
            <w:hideMark/>
          </w:tcPr>
          <w:p w14:paraId="4E8B25E4" w14:textId="77777777" w:rsidR="00D800E3" w:rsidRPr="00D800E3" w:rsidRDefault="00D800E3" w:rsidP="00D800E3">
            <w:pPr>
              <w:jc w:val="center"/>
              <w:rPr>
                <w:sz w:val="20"/>
                <w:szCs w:val="20"/>
              </w:rPr>
            </w:pPr>
            <w:r w:rsidRPr="00D800E3">
              <w:rPr>
                <w:sz w:val="20"/>
                <w:szCs w:val="20"/>
              </w:rPr>
              <w:t> </w:t>
            </w:r>
          </w:p>
        </w:tc>
        <w:tc>
          <w:tcPr>
            <w:tcW w:w="7208" w:type="dxa"/>
            <w:gridSpan w:val="4"/>
            <w:shd w:val="clear" w:color="auto" w:fill="auto"/>
            <w:vAlign w:val="center"/>
            <w:hideMark/>
          </w:tcPr>
          <w:p w14:paraId="4B397A2A" w14:textId="77777777" w:rsidR="00D800E3" w:rsidRPr="00D800E3" w:rsidRDefault="00D800E3" w:rsidP="00D800E3">
            <w:pPr>
              <w:rPr>
                <w:b/>
                <w:bCs/>
                <w:sz w:val="22"/>
                <w:szCs w:val="22"/>
              </w:rPr>
            </w:pPr>
            <w:r w:rsidRPr="00D800E3">
              <w:rPr>
                <w:b/>
                <w:bCs/>
                <w:sz w:val="22"/>
                <w:szCs w:val="22"/>
              </w:rPr>
              <w:t xml:space="preserve">ОАИТ №4: ввод в эксплуатацию 2019 год </w:t>
            </w:r>
          </w:p>
        </w:tc>
        <w:tc>
          <w:tcPr>
            <w:tcW w:w="1317" w:type="dxa"/>
            <w:vMerge w:val="restart"/>
            <w:shd w:val="clear" w:color="auto" w:fill="auto"/>
            <w:noWrap/>
            <w:vAlign w:val="center"/>
            <w:hideMark/>
          </w:tcPr>
          <w:p w14:paraId="77106B08" w14:textId="77777777" w:rsidR="00D800E3" w:rsidRPr="00D800E3" w:rsidRDefault="00D800E3" w:rsidP="00D800E3">
            <w:pPr>
              <w:jc w:val="center"/>
              <w:rPr>
                <w:b/>
                <w:bCs/>
                <w:szCs w:val="20"/>
              </w:rPr>
            </w:pPr>
            <w:r w:rsidRPr="00D800E3">
              <w:rPr>
                <w:b/>
                <w:bCs/>
                <w:szCs w:val="20"/>
              </w:rPr>
              <w:t>4</w:t>
            </w:r>
          </w:p>
        </w:tc>
      </w:tr>
      <w:tr w:rsidR="00D800E3" w:rsidRPr="00D800E3" w14:paraId="4C657290" w14:textId="77777777" w:rsidTr="00A25E52">
        <w:trPr>
          <w:trHeight w:val="284"/>
        </w:trPr>
        <w:tc>
          <w:tcPr>
            <w:tcW w:w="723" w:type="dxa"/>
            <w:vMerge/>
            <w:shd w:val="clear" w:color="auto" w:fill="auto"/>
            <w:vAlign w:val="center"/>
            <w:hideMark/>
          </w:tcPr>
          <w:p w14:paraId="780DEC2E" w14:textId="77777777" w:rsidR="00D800E3" w:rsidRPr="00D800E3" w:rsidRDefault="00D800E3" w:rsidP="00D800E3">
            <w:pPr>
              <w:rPr>
                <w:sz w:val="20"/>
                <w:szCs w:val="20"/>
              </w:rPr>
            </w:pPr>
          </w:p>
        </w:tc>
        <w:tc>
          <w:tcPr>
            <w:tcW w:w="607" w:type="dxa"/>
            <w:shd w:val="clear" w:color="auto" w:fill="auto"/>
            <w:noWrap/>
            <w:vAlign w:val="center"/>
            <w:hideMark/>
          </w:tcPr>
          <w:p w14:paraId="492A8650" w14:textId="77777777" w:rsidR="00D800E3" w:rsidRPr="00D800E3" w:rsidRDefault="00D800E3" w:rsidP="00D800E3">
            <w:pPr>
              <w:jc w:val="center"/>
              <w:rPr>
                <w:sz w:val="20"/>
                <w:szCs w:val="20"/>
              </w:rPr>
            </w:pPr>
            <w:r w:rsidRPr="00D800E3">
              <w:rPr>
                <w:sz w:val="20"/>
                <w:szCs w:val="20"/>
              </w:rPr>
              <w:t>№1</w:t>
            </w:r>
          </w:p>
        </w:tc>
        <w:tc>
          <w:tcPr>
            <w:tcW w:w="2214" w:type="dxa"/>
            <w:shd w:val="clear" w:color="auto" w:fill="auto"/>
            <w:vAlign w:val="center"/>
            <w:hideMark/>
          </w:tcPr>
          <w:p w14:paraId="7F6F9096" w14:textId="77777777" w:rsidR="00D800E3" w:rsidRPr="00D800E3" w:rsidRDefault="00D800E3" w:rsidP="00D800E3">
            <w:pPr>
              <w:rPr>
                <w:sz w:val="22"/>
                <w:szCs w:val="22"/>
              </w:rPr>
            </w:pPr>
            <w:r w:rsidRPr="00D800E3">
              <w:rPr>
                <w:sz w:val="22"/>
                <w:szCs w:val="22"/>
              </w:rPr>
              <w:t xml:space="preserve">ТР-300  </w:t>
            </w:r>
          </w:p>
        </w:tc>
        <w:tc>
          <w:tcPr>
            <w:tcW w:w="1702" w:type="dxa"/>
            <w:shd w:val="clear" w:color="auto" w:fill="auto"/>
            <w:vAlign w:val="center"/>
            <w:hideMark/>
          </w:tcPr>
          <w:p w14:paraId="760ACF69" w14:textId="77777777" w:rsidR="00D800E3" w:rsidRPr="00D800E3" w:rsidRDefault="00D800E3" w:rsidP="00D800E3">
            <w:pPr>
              <w:jc w:val="center"/>
              <w:rPr>
                <w:sz w:val="22"/>
                <w:szCs w:val="22"/>
              </w:rPr>
            </w:pPr>
            <w:r w:rsidRPr="00D800E3">
              <w:rPr>
                <w:sz w:val="22"/>
                <w:szCs w:val="22"/>
              </w:rPr>
              <w:t>0,258</w:t>
            </w:r>
          </w:p>
        </w:tc>
        <w:tc>
          <w:tcPr>
            <w:tcW w:w="1646" w:type="dxa"/>
            <w:shd w:val="clear" w:color="auto" w:fill="auto"/>
            <w:vAlign w:val="center"/>
            <w:hideMark/>
          </w:tcPr>
          <w:p w14:paraId="17C3F857" w14:textId="77777777" w:rsidR="00D800E3" w:rsidRPr="00D800E3" w:rsidRDefault="00D800E3" w:rsidP="00D800E3">
            <w:pPr>
              <w:jc w:val="center"/>
              <w:rPr>
                <w:sz w:val="22"/>
                <w:szCs w:val="22"/>
              </w:rPr>
            </w:pPr>
            <w:r w:rsidRPr="00D800E3">
              <w:rPr>
                <w:sz w:val="22"/>
                <w:szCs w:val="22"/>
              </w:rPr>
              <w:t>2019</w:t>
            </w:r>
          </w:p>
        </w:tc>
        <w:tc>
          <w:tcPr>
            <w:tcW w:w="1646" w:type="dxa"/>
            <w:shd w:val="clear" w:color="auto" w:fill="auto"/>
            <w:vAlign w:val="center"/>
            <w:hideMark/>
          </w:tcPr>
          <w:p w14:paraId="541AEB8F" w14:textId="77777777" w:rsidR="00D800E3" w:rsidRPr="00D800E3" w:rsidRDefault="00D800E3" w:rsidP="00D800E3">
            <w:pPr>
              <w:jc w:val="center"/>
              <w:rPr>
                <w:sz w:val="22"/>
                <w:szCs w:val="22"/>
              </w:rPr>
            </w:pPr>
            <w:r w:rsidRPr="00D800E3">
              <w:rPr>
                <w:sz w:val="22"/>
                <w:szCs w:val="22"/>
              </w:rPr>
              <w:t>-</w:t>
            </w:r>
          </w:p>
        </w:tc>
        <w:tc>
          <w:tcPr>
            <w:tcW w:w="1317" w:type="dxa"/>
            <w:vMerge/>
            <w:shd w:val="clear" w:color="auto" w:fill="auto"/>
            <w:vAlign w:val="center"/>
            <w:hideMark/>
          </w:tcPr>
          <w:p w14:paraId="27CBB181" w14:textId="77777777" w:rsidR="00D800E3" w:rsidRPr="00D800E3" w:rsidRDefault="00D800E3" w:rsidP="00D800E3">
            <w:pPr>
              <w:rPr>
                <w:b/>
                <w:bCs/>
                <w:szCs w:val="20"/>
              </w:rPr>
            </w:pPr>
          </w:p>
        </w:tc>
      </w:tr>
      <w:tr w:rsidR="00D800E3" w:rsidRPr="00D800E3" w14:paraId="1DDF57C6" w14:textId="77777777" w:rsidTr="00A25E52">
        <w:trPr>
          <w:trHeight w:val="284"/>
        </w:trPr>
        <w:tc>
          <w:tcPr>
            <w:tcW w:w="723" w:type="dxa"/>
            <w:vMerge/>
            <w:shd w:val="clear" w:color="auto" w:fill="auto"/>
            <w:vAlign w:val="center"/>
            <w:hideMark/>
          </w:tcPr>
          <w:p w14:paraId="6AE8C9D7" w14:textId="77777777" w:rsidR="00D800E3" w:rsidRPr="00D800E3" w:rsidRDefault="00D800E3" w:rsidP="00D800E3">
            <w:pPr>
              <w:rPr>
                <w:sz w:val="20"/>
                <w:szCs w:val="20"/>
              </w:rPr>
            </w:pPr>
          </w:p>
        </w:tc>
        <w:tc>
          <w:tcPr>
            <w:tcW w:w="607" w:type="dxa"/>
            <w:shd w:val="clear" w:color="auto" w:fill="auto"/>
            <w:noWrap/>
            <w:vAlign w:val="center"/>
            <w:hideMark/>
          </w:tcPr>
          <w:p w14:paraId="7F941A8A" w14:textId="77777777" w:rsidR="00D800E3" w:rsidRPr="00D800E3" w:rsidRDefault="00D800E3" w:rsidP="00D800E3">
            <w:pPr>
              <w:jc w:val="center"/>
              <w:rPr>
                <w:sz w:val="20"/>
                <w:szCs w:val="20"/>
              </w:rPr>
            </w:pPr>
            <w:r w:rsidRPr="00D800E3">
              <w:rPr>
                <w:sz w:val="20"/>
                <w:szCs w:val="20"/>
              </w:rPr>
              <w:t>№2</w:t>
            </w:r>
          </w:p>
        </w:tc>
        <w:tc>
          <w:tcPr>
            <w:tcW w:w="2214" w:type="dxa"/>
            <w:shd w:val="clear" w:color="auto" w:fill="auto"/>
            <w:vAlign w:val="center"/>
            <w:hideMark/>
          </w:tcPr>
          <w:p w14:paraId="6FCB0D73" w14:textId="77777777" w:rsidR="00D800E3" w:rsidRPr="00D800E3" w:rsidRDefault="00D800E3" w:rsidP="00D800E3">
            <w:pPr>
              <w:rPr>
                <w:sz w:val="22"/>
                <w:szCs w:val="22"/>
              </w:rPr>
            </w:pPr>
            <w:r w:rsidRPr="00D800E3">
              <w:rPr>
                <w:sz w:val="22"/>
                <w:szCs w:val="22"/>
              </w:rPr>
              <w:t xml:space="preserve">ТР-300  </w:t>
            </w:r>
          </w:p>
        </w:tc>
        <w:tc>
          <w:tcPr>
            <w:tcW w:w="1702" w:type="dxa"/>
            <w:shd w:val="clear" w:color="auto" w:fill="auto"/>
            <w:vAlign w:val="center"/>
            <w:hideMark/>
          </w:tcPr>
          <w:p w14:paraId="5BCFF594" w14:textId="77777777" w:rsidR="00D800E3" w:rsidRPr="00D800E3" w:rsidRDefault="00D800E3" w:rsidP="00D800E3">
            <w:pPr>
              <w:jc w:val="center"/>
              <w:rPr>
                <w:sz w:val="22"/>
                <w:szCs w:val="22"/>
              </w:rPr>
            </w:pPr>
            <w:r w:rsidRPr="00D800E3">
              <w:rPr>
                <w:sz w:val="22"/>
                <w:szCs w:val="22"/>
              </w:rPr>
              <w:t>0,258</w:t>
            </w:r>
          </w:p>
        </w:tc>
        <w:tc>
          <w:tcPr>
            <w:tcW w:w="1646" w:type="dxa"/>
            <w:shd w:val="clear" w:color="auto" w:fill="auto"/>
            <w:vAlign w:val="center"/>
            <w:hideMark/>
          </w:tcPr>
          <w:p w14:paraId="540D11E5" w14:textId="77777777" w:rsidR="00D800E3" w:rsidRPr="00D800E3" w:rsidRDefault="00D800E3" w:rsidP="00D800E3">
            <w:pPr>
              <w:jc w:val="center"/>
              <w:rPr>
                <w:sz w:val="22"/>
                <w:szCs w:val="22"/>
              </w:rPr>
            </w:pPr>
            <w:r w:rsidRPr="00D800E3">
              <w:rPr>
                <w:sz w:val="22"/>
                <w:szCs w:val="22"/>
              </w:rPr>
              <w:t>2019</w:t>
            </w:r>
          </w:p>
        </w:tc>
        <w:tc>
          <w:tcPr>
            <w:tcW w:w="1646" w:type="dxa"/>
            <w:shd w:val="clear" w:color="auto" w:fill="auto"/>
            <w:vAlign w:val="center"/>
            <w:hideMark/>
          </w:tcPr>
          <w:p w14:paraId="147463F2" w14:textId="77777777" w:rsidR="00D800E3" w:rsidRPr="00D800E3" w:rsidRDefault="00D800E3" w:rsidP="00D800E3">
            <w:pPr>
              <w:jc w:val="center"/>
              <w:rPr>
                <w:sz w:val="22"/>
                <w:szCs w:val="22"/>
              </w:rPr>
            </w:pPr>
            <w:r w:rsidRPr="00D800E3">
              <w:rPr>
                <w:sz w:val="22"/>
                <w:szCs w:val="22"/>
              </w:rPr>
              <w:t>-</w:t>
            </w:r>
          </w:p>
        </w:tc>
        <w:tc>
          <w:tcPr>
            <w:tcW w:w="1317" w:type="dxa"/>
            <w:vMerge/>
            <w:shd w:val="clear" w:color="auto" w:fill="auto"/>
            <w:vAlign w:val="center"/>
            <w:hideMark/>
          </w:tcPr>
          <w:p w14:paraId="502B0804" w14:textId="77777777" w:rsidR="00D800E3" w:rsidRPr="00D800E3" w:rsidRDefault="00D800E3" w:rsidP="00D800E3">
            <w:pPr>
              <w:rPr>
                <w:b/>
                <w:bCs/>
                <w:szCs w:val="20"/>
              </w:rPr>
            </w:pPr>
          </w:p>
        </w:tc>
      </w:tr>
      <w:tr w:rsidR="00D800E3" w:rsidRPr="00D800E3" w14:paraId="058F4619" w14:textId="77777777" w:rsidTr="00A25E52">
        <w:trPr>
          <w:trHeight w:val="284"/>
        </w:trPr>
        <w:tc>
          <w:tcPr>
            <w:tcW w:w="723" w:type="dxa"/>
            <w:vMerge/>
            <w:shd w:val="clear" w:color="auto" w:fill="auto"/>
            <w:vAlign w:val="center"/>
            <w:hideMark/>
          </w:tcPr>
          <w:p w14:paraId="1C370400" w14:textId="77777777" w:rsidR="00D800E3" w:rsidRPr="00D800E3" w:rsidRDefault="00D800E3" w:rsidP="00D800E3">
            <w:pPr>
              <w:rPr>
                <w:sz w:val="20"/>
                <w:szCs w:val="20"/>
              </w:rPr>
            </w:pPr>
          </w:p>
        </w:tc>
        <w:tc>
          <w:tcPr>
            <w:tcW w:w="607" w:type="dxa"/>
            <w:shd w:val="clear" w:color="auto" w:fill="auto"/>
            <w:noWrap/>
            <w:vAlign w:val="center"/>
            <w:hideMark/>
          </w:tcPr>
          <w:p w14:paraId="05A128E7" w14:textId="77777777" w:rsidR="00D800E3" w:rsidRPr="00D800E3" w:rsidRDefault="00D800E3" w:rsidP="00D800E3">
            <w:pPr>
              <w:jc w:val="center"/>
              <w:rPr>
                <w:sz w:val="20"/>
                <w:szCs w:val="20"/>
              </w:rPr>
            </w:pPr>
            <w:r w:rsidRPr="00D800E3">
              <w:rPr>
                <w:sz w:val="20"/>
                <w:szCs w:val="20"/>
              </w:rPr>
              <w:t>№3</w:t>
            </w:r>
          </w:p>
        </w:tc>
        <w:tc>
          <w:tcPr>
            <w:tcW w:w="2214" w:type="dxa"/>
            <w:shd w:val="clear" w:color="auto" w:fill="auto"/>
            <w:vAlign w:val="center"/>
            <w:hideMark/>
          </w:tcPr>
          <w:p w14:paraId="12AAE28A" w14:textId="77777777" w:rsidR="00D800E3" w:rsidRPr="00D800E3" w:rsidRDefault="00D800E3" w:rsidP="00D800E3">
            <w:pPr>
              <w:rPr>
                <w:sz w:val="22"/>
                <w:szCs w:val="22"/>
              </w:rPr>
            </w:pPr>
            <w:r w:rsidRPr="00D800E3">
              <w:rPr>
                <w:sz w:val="22"/>
                <w:szCs w:val="22"/>
              </w:rPr>
              <w:t xml:space="preserve">ТР-300  </w:t>
            </w:r>
          </w:p>
        </w:tc>
        <w:tc>
          <w:tcPr>
            <w:tcW w:w="1702" w:type="dxa"/>
            <w:shd w:val="clear" w:color="auto" w:fill="auto"/>
            <w:vAlign w:val="center"/>
            <w:hideMark/>
          </w:tcPr>
          <w:p w14:paraId="40C17996" w14:textId="77777777" w:rsidR="00D800E3" w:rsidRPr="00D800E3" w:rsidRDefault="00D800E3" w:rsidP="00D800E3">
            <w:pPr>
              <w:jc w:val="center"/>
              <w:rPr>
                <w:sz w:val="22"/>
                <w:szCs w:val="22"/>
              </w:rPr>
            </w:pPr>
            <w:r w:rsidRPr="00D800E3">
              <w:rPr>
                <w:sz w:val="22"/>
                <w:szCs w:val="22"/>
              </w:rPr>
              <w:t>0,258</w:t>
            </w:r>
          </w:p>
        </w:tc>
        <w:tc>
          <w:tcPr>
            <w:tcW w:w="1646" w:type="dxa"/>
            <w:shd w:val="clear" w:color="auto" w:fill="auto"/>
            <w:vAlign w:val="center"/>
            <w:hideMark/>
          </w:tcPr>
          <w:p w14:paraId="596244D6" w14:textId="77777777" w:rsidR="00D800E3" w:rsidRPr="00D800E3" w:rsidRDefault="00D800E3" w:rsidP="00D800E3">
            <w:pPr>
              <w:jc w:val="center"/>
              <w:rPr>
                <w:sz w:val="22"/>
                <w:szCs w:val="22"/>
              </w:rPr>
            </w:pPr>
            <w:r w:rsidRPr="00D800E3">
              <w:rPr>
                <w:sz w:val="22"/>
                <w:szCs w:val="22"/>
              </w:rPr>
              <w:t>2019</w:t>
            </w:r>
          </w:p>
        </w:tc>
        <w:tc>
          <w:tcPr>
            <w:tcW w:w="1646" w:type="dxa"/>
            <w:shd w:val="clear" w:color="auto" w:fill="auto"/>
            <w:vAlign w:val="center"/>
            <w:hideMark/>
          </w:tcPr>
          <w:p w14:paraId="29F79B50" w14:textId="77777777" w:rsidR="00D800E3" w:rsidRPr="00D800E3" w:rsidRDefault="00D800E3" w:rsidP="00D800E3">
            <w:pPr>
              <w:jc w:val="center"/>
              <w:rPr>
                <w:sz w:val="22"/>
                <w:szCs w:val="22"/>
              </w:rPr>
            </w:pPr>
            <w:r w:rsidRPr="00D800E3">
              <w:rPr>
                <w:sz w:val="22"/>
                <w:szCs w:val="22"/>
              </w:rPr>
              <w:t>-</w:t>
            </w:r>
          </w:p>
        </w:tc>
        <w:tc>
          <w:tcPr>
            <w:tcW w:w="1317" w:type="dxa"/>
            <w:vMerge/>
            <w:shd w:val="clear" w:color="auto" w:fill="auto"/>
            <w:vAlign w:val="center"/>
            <w:hideMark/>
          </w:tcPr>
          <w:p w14:paraId="1B0E102D" w14:textId="77777777" w:rsidR="00D800E3" w:rsidRPr="00D800E3" w:rsidRDefault="00D800E3" w:rsidP="00D800E3">
            <w:pPr>
              <w:rPr>
                <w:b/>
                <w:bCs/>
                <w:szCs w:val="20"/>
              </w:rPr>
            </w:pPr>
          </w:p>
        </w:tc>
      </w:tr>
      <w:tr w:rsidR="00D800E3" w:rsidRPr="00D800E3" w14:paraId="28B75C9A" w14:textId="77777777" w:rsidTr="00A25E52">
        <w:trPr>
          <w:trHeight w:val="284"/>
        </w:trPr>
        <w:tc>
          <w:tcPr>
            <w:tcW w:w="723" w:type="dxa"/>
            <w:vMerge/>
            <w:shd w:val="clear" w:color="auto" w:fill="auto"/>
            <w:vAlign w:val="center"/>
            <w:hideMark/>
          </w:tcPr>
          <w:p w14:paraId="6480E5F3" w14:textId="77777777" w:rsidR="00D800E3" w:rsidRPr="00D800E3" w:rsidRDefault="00D800E3" w:rsidP="00D800E3">
            <w:pPr>
              <w:rPr>
                <w:sz w:val="20"/>
                <w:szCs w:val="20"/>
              </w:rPr>
            </w:pPr>
          </w:p>
        </w:tc>
        <w:tc>
          <w:tcPr>
            <w:tcW w:w="607" w:type="dxa"/>
            <w:shd w:val="clear" w:color="auto" w:fill="auto"/>
            <w:noWrap/>
            <w:vAlign w:val="center"/>
            <w:hideMark/>
          </w:tcPr>
          <w:p w14:paraId="4002964F" w14:textId="77777777" w:rsidR="00D800E3" w:rsidRPr="00D800E3" w:rsidRDefault="00D800E3" w:rsidP="00D800E3">
            <w:pPr>
              <w:jc w:val="center"/>
              <w:rPr>
                <w:sz w:val="20"/>
                <w:szCs w:val="20"/>
              </w:rPr>
            </w:pPr>
            <w:r w:rsidRPr="00D800E3">
              <w:rPr>
                <w:sz w:val="20"/>
                <w:szCs w:val="20"/>
              </w:rPr>
              <w:t>№4</w:t>
            </w:r>
          </w:p>
        </w:tc>
        <w:tc>
          <w:tcPr>
            <w:tcW w:w="2214" w:type="dxa"/>
            <w:shd w:val="clear" w:color="auto" w:fill="auto"/>
            <w:vAlign w:val="center"/>
            <w:hideMark/>
          </w:tcPr>
          <w:p w14:paraId="3E4D3848" w14:textId="77777777" w:rsidR="00D800E3" w:rsidRPr="00D800E3" w:rsidRDefault="00D800E3" w:rsidP="00D800E3">
            <w:pPr>
              <w:rPr>
                <w:sz w:val="22"/>
                <w:szCs w:val="22"/>
              </w:rPr>
            </w:pPr>
            <w:r w:rsidRPr="00D800E3">
              <w:rPr>
                <w:sz w:val="22"/>
                <w:szCs w:val="22"/>
              </w:rPr>
              <w:t xml:space="preserve">ТР-300  </w:t>
            </w:r>
          </w:p>
        </w:tc>
        <w:tc>
          <w:tcPr>
            <w:tcW w:w="1702" w:type="dxa"/>
            <w:shd w:val="clear" w:color="auto" w:fill="auto"/>
            <w:vAlign w:val="center"/>
            <w:hideMark/>
          </w:tcPr>
          <w:p w14:paraId="3374E4FE" w14:textId="77777777" w:rsidR="00D800E3" w:rsidRPr="00D800E3" w:rsidRDefault="00D800E3" w:rsidP="00D800E3">
            <w:pPr>
              <w:jc w:val="center"/>
              <w:rPr>
                <w:sz w:val="22"/>
                <w:szCs w:val="22"/>
              </w:rPr>
            </w:pPr>
            <w:r w:rsidRPr="00D800E3">
              <w:rPr>
                <w:sz w:val="22"/>
                <w:szCs w:val="22"/>
              </w:rPr>
              <w:t>0,258</w:t>
            </w:r>
          </w:p>
        </w:tc>
        <w:tc>
          <w:tcPr>
            <w:tcW w:w="1646" w:type="dxa"/>
            <w:shd w:val="clear" w:color="auto" w:fill="auto"/>
            <w:vAlign w:val="center"/>
            <w:hideMark/>
          </w:tcPr>
          <w:p w14:paraId="2681BF03" w14:textId="77777777" w:rsidR="00D800E3" w:rsidRPr="00D800E3" w:rsidRDefault="00D800E3" w:rsidP="00D800E3">
            <w:pPr>
              <w:jc w:val="center"/>
              <w:rPr>
                <w:sz w:val="22"/>
                <w:szCs w:val="22"/>
              </w:rPr>
            </w:pPr>
            <w:r w:rsidRPr="00D800E3">
              <w:rPr>
                <w:sz w:val="22"/>
                <w:szCs w:val="22"/>
              </w:rPr>
              <w:t>2019</w:t>
            </w:r>
          </w:p>
        </w:tc>
        <w:tc>
          <w:tcPr>
            <w:tcW w:w="1646" w:type="dxa"/>
            <w:shd w:val="clear" w:color="auto" w:fill="auto"/>
            <w:vAlign w:val="center"/>
            <w:hideMark/>
          </w:tcPr>
          <w:p w14:paraId="5A89AEA7" w14:textId="77777777" w:rsidR="00D800E3" w:rsidRPr="00D800E3" w:rsidRDefault="00D800E3" w:rsidP="00D800E3">
            <w:pPr>
              <w:jc w:val="center"/>
              <w:rPr>
                <w:sz w:val="22"/>
                <w:szCs w:val="22"/>
              </w:rPr>
            </w:pPr>
            <w:r w:rsidRPr="00D800E3">
              <w:rPr>
                <w:sz w:val="22"/>
                <w:szCs w:val="22"/>
              </w:rPr>
              <w:t>-</w:t>
            </w:r>
          </w:p>
        </w:tc>
        <w:tc>
          <w:tcPr>
            <w:tcW w:w="1317" w:type="dxa"/>
            <w:vMerge/>
            <w:shd w:val="clear" w:color="auto" w:fill="auto"/>
            <w:vAlign w:val="center"/>
            <w:hideMark/>
          </w:tcPr>
          <w:p w14:paraId="6EFE3154" w14:textId="77777777" w:rsidR="00D800E3" w:rsidRPr="00D800E3" w:rsidRDefault="00D800E3" w:rsidP="00D800E3">
            <w:pPr>
              <w:rPr>
                <w:b/>
                <w:bCs/>
                <w:szCs w:val="20"/>
              </w:rPr>
            </w:pPr>
          </w:p>
        </w:tc>
      </w:tr>
      <w:tr w:rsidR="00D800E3" w:rsidRPr="00D800E3" w14:paraId="5D7B923C" w14:textId="77777777" w:rsidTr="00A25E52">
        <w:trPr>
          <w:trHeight w:val="284"/>
        </w:trPr>
        <w:tc>
          <w:tcPr>
            <w:tcW w:w="723" w:type="dxa"/>
            <w:vMerge w:val="restart"/>
            <w:shd w:val="clear" w:color="auto" w:fill="auto"/>
            <w:noWrap/>
            <w:vAlign w:val="center"/>
            <w:hideMark/>
          </w:tcPr>
          <w:p w14:paraId="1D6847CE" w14:textId="77777777" w:rsidR="00D800E3" w:rsidRPr="00D800E3" w:rsidRDefault="00D800E3" w:rsidP="00D800E3">
            <w:pPr>
              <w:jc w:val="center"/>
              <w:rPr>
                <w:sz w:val="20"/>
                <w:szCs w:val="20"/>
              </w:rPr>
            </w:pPr>
            <w:r w:rsidRPr="00D800E3">
              <w:rPr>
                <w:sz w:val="20"/>
                <w:szCs w:val="20"/>
              </w:rPr>
              <w:t>9</w:t>
            </w:r>
          </w:p>
        </w:tc>
        <w:tc>
          <w:tcPr>
            <w:tcW w:w="607" w:type="dxa"/>
            <w:shd w:val="clear" w:color="auto" w:fill="auto"/>
            <w:noWrap/>
            <w:vAlign w:val="center"/>
            <w:hideMark/>
          </w:tcPr>
          <w:p w14:paraId="449764BB" w14:textId="77777777" w:rsidR="00D800E3" w:rsidRPr="00D800E3" w:rsidRDefault="00D800E3" w:rsidP="00D800E3">
            <w:pPr>
              <w:jc w:val="center"/>
              <w:rPr>
                <w:sz w:val="20"/>
                <w:szCs w:val="20"/>
              </w:rPr>
            </w:pPr>
            <w:r w:rsidRPr="00D800E3">
              <w:rPr>
                <w:sz w:val="20"/>
                <w:szCs w:val="20"/>
              </w:rPr>
              <w:t> </w:t>
            </w:r>
          </w:p>
        </w:tc>
        <w:tc>
          <w:tcPr>
            <w:tcW w:w="7208" w:type="dxa"/>
            <w:gridSpan w:val="4"/>
            <w:shd w:val="clear" w:color="auto" w:fill="auto"/>
            <w:vAlign w:val="center"/>
            <w:hideMark/>
          </w:tcPr>
          <w:p w14:paraId="7F002AED" w14:textId="77777777" w:rsidR="00D800E3" w:rsidRPr="00D800E3" w:rsidRDefault="00D800E3" w:rsidP="00D800E3">
            <w:pPr>
              <w:rPr>
                <w:b/>
                <w:bCs/>
                <w:sz w:val="22"/>
                <w:szCs w:val="22"/>
              </w:rPr>
            </w:pPr>
            <w:r w:rsidRPr="00D800E3">
              <w:rPr>
                <w:b/>
                <w:bCs/>
                <w:sz w:val="22"/>
                <w:szCs w:val="22"/>
              </w:rPr>
              <w:t xml:space="preserve">ОАИТ Новый Улус: ввод в эксплуатацию 2017 год </w:t>
            </w:r>
          </w:p>
        </w:tc>
        <w:tc>
          <w:tcPr>
            <w:tcW w:w="1317" w:type="dxa"/>
            <w:vMerge w:val="restart"/>
            <w:shd w:val="clear" w:color="auto" w:fill="auto"/>
            <w:noWrap/>
            <w:vAlign w:val="center"/>
            <w:hideMark/>
          </w:tcPr>
          <w:p w14:paraId="447BD3DD" w14:textId="77777777" w:rsidR="00D800E3" w:rsidRPr="00D800E3" w:rsidRDefault="00D800E3" w:rsidP="00D800E3">
            <w:pPr>
              <w:jc w:val="center"/>
              <w:rPr>
                <w:b/>
                <w:bCs/>
                <w:szCs w:val="20"/>
              </w:rPr>
            </w:pPr>
            <w:r w:rsidRPr="00D800E3">
              <w:rPr>
                <w:b/>
                <w:bCs/>
                <w:szCs w:val="20"/>
              </w:rPr>
              <w:t>2</w:t>
            </w:r>
          </w:p>
        </w:tc>
      </w:tr>
      <w:tr w:rsidR="00D800E3" w:rsidRPr="00D800E3" w14:paraId="5AC27252" w14:textId="77777777" w:rsidTr="00A25E52">
        <w:trPr>
          <w:trHeight w:val="284"/>
        </w:trPr>
        <w:tc>
          <w:tcPr>
            <w:tcW w:w="723" w:type="dxa"/>
            <w:vMerge/>
            <w:shd w:val="clear" w:color="auto" w:fill="auto"/>
            <w:vAlign w:val="center"/>
            <w:hideMark/>
          </w:tcPr>
          <w:p w14:paraId="68A5F68A" w14:textId="77777777" w:rsidR="00D800E3" w:rsidRPr="00D800E3" w:rsidRDefault="00D800E3" w:rsidP="00D800E3">
            <w:pPr>
              <w:rPr>
                <w:sz w:val="20"/>
                <w:szCs w:val="20"/>
              </w:rPr>
            </w:pPr>
          </w:p>
        </w:tc>
        <w:tc>
          <w:tcPr>
            <w:tcW w:w="607" w:type="dxa"/>
            <w:shd w:val="clear" w:color="auto" w:fill="auto"/>
            <w:noWrap/>
            <w:vAlign w:val="center"/>
            <w:hideMark/>
          </w:tcPr>
          <w:p w14:paraId="41EFF7CE" w14:textId="77777777" w:rsidR="00D800E3" w:rsidRPr="00D800E3" w:rsidRDefault="00D800E3" w:rsidP="00D800E3">
            <w:pPr>
              <w:jc w:val="center"/>
              <w:rPr>
                <w:sz w:val="20"/>
                <w:szCs w:val="20"/>
              </w:rPr>
            </w:pPr>
            <w:r w:rsidRPr="00D800E3">
              <w:rPr>
                <w:sz w:val="20"/>
                <w:szCs w:val="20"/>
              </w:rPr>
              <w:t>№1</w:t>
            </w:r>
          </w:p>
        </w:tc>
        <w:tc>
          <w:tcPr>
            <w:tcW w:w="2214" w:type="dxa"/>
            <w:shd w:val="clear" w:color="auto" w:fill="auto"/>
            <w:vAlign w:val="center"/>
            <w:hideMark/>
          </w:tcPr>
          <w:p w14:paraId="2E02745A" w14:textId="77777777" w:rsidR="00D800E3" w:rsidRPr="00D800E3" w:rsidRDefault="00D800E3" w:rsidP="00D800E3">
            <w:pPr>
              <w:rPr>
                <w:sz w:val="22"/>
                <w:szCs w:val="22"/>
              </w:rPr>
            </w:pPr>
            <w:r w:rsidRPr="00D800E3">
              <w:rPr>
                <w:sz w:val="22"/>
                <w:szCs w:val="22"/>
              </w:rPr>
              <w:t xml:space="preserve">ТР-200  </w:t>
            </w:r>
          </w:p>
        </w:tc>
        <w:tc>
          <w:tcPr>
            <w:tcW w:w="1702" w:type="dxa"/>
            <w:shd w:val="clear" w:color="auto" w:fill="auto"/>
            <w:vAlign w:val="center"/>
            <w:hideMark/>
          </w:tcPr>
          <w:p w14:paraId="2F36645B" w14:textId="77777777" w:rsidR="00D800E3" w:rsidRPr="00D800E3" w:rsidRDefault="00D800E3" w:rsidP="00D800E3">
            <w:pPr>
              <w:jc w:val="center"/>
              <w:rPr>
                <w:sz w:val="22"/>
                <w:szCs w:val="22"/>
              </w:rPr>
            </w:pPr>
            <w:r w:rsidRPr="00D800E3">
              <w:rPr>
                <w:sz w:val="22"/>
                <w:szCs w:val="22"/>
              </w:rPr>
              <w:t>0,172</w:t>
            </w:r>
          </w:p>
        </w:tc>
        <w:tc>
          <w:tcPr>
            <w:tcW w:w="1646" w:type="dxa"/>
            <w:shd w:val="clear" w:color="auto" w:fill="auto"/>
            <w:vAlign w:val="center"/>
            <w:hideMark/>
          </w:tcPr>
          <w:p w14:paraId="54B4D1B9" w14:textId="77777777" w:rsidR="00D800E3" w:rsidRPr="00D800E3" w:rsidRDefault="00D800E3" w:rsidP="00D800E3">
            <w:pPr>
              <w:jc w:val="center"/>
              <w:rPr>
                <w:sz w:val="22"/>
                <w:szCs w:val="22"/>
              </w:rPr>
            </w:pPr>
            <w:r w:rsidRPr="00D800E3">
              <w:rPr>
                <w:sz w:val="22"/>
                <w:szCs w:val="22"/>
              </w:rPr>
              <w:t>2016</w:t>
            </w:r>
          </w:p>
        </w:tc>
        <w:tc>
          <w:tcPr>
            <w:tcW w:w="1646" w:type="dxa"/>
            <w:shd w:val="clear" w:color="auto" w:fill="auto"/>
            <w:vAlign w:val="center"/>
            <w:hideMark/>
          </w:tcPr>
          <w:p w14:paraId="37DE77CE" w14:textId="77777777" w:rsidR="00D800E3" w:rsidRPr="00D800E3" w:rsidRDefault="00D800E3" w:rsidP="00D800E3">
            <w:pPr>
              <w:jc w:val="center"/>
              <w:rPr>
                <w:sz w:val="22"/>
                <w:szCs w:val="22"/>
              </w:rPr>
            </w:pPr>
            <w:r w:rsidRPr="00D800E3">
              <w:rPr>
                <w:sz w:val="22"/>
                <w:szCs w:val="22"/>
              </w:rPr>
              <w:t>-</w:t>
            </w:r>
          </w:p>
        </w:tc>
        <w:tc>
          <w:tcPr>
            <w:tcW w:w="1317" w:type="dxa"/>
            <w:vMerge/>
            <w:shd w:val="clear" w:color="auto" w:fill="auto"/>
            <w:vAlign w:val="center"/>
            <w:hideMark/>
          </w:tcPr>
          <w:p w14:paraId="6CA6EC41" w14:textId="77777777" w:rsidR="00D800E3" w:rsidRPr="00D800E3" w:rsidRDefault="00D800E3" w:rsidP="00D800E3">
            <w:pPr>
              <w:rPr>
                <w:b/>
                <w:bCs/>
                <w:szCs w:val="20"/>
              </w:rPr>
            </w:pPr>
          </w:p>
        </w:tc>
      </w:tr>
      <w:tr w:rsidR="00D800E3" w:rsidRPr="00D800E3" w14:paraId="195D27D2" w14:textId="77777777" w:rsidTr="00A25E52">
        <w:trPr>
          <w:trHeight w:val="284"/>
        </w:trPr>
        <w:tc>
          <w:tcPr>
            <w:tcW w:w="723" w:type="dxa"/>
            <w:vMerge/>
            <w:shd w:val="clear" w:color="auto" w:fill="auto"/>
            <w:vAlign w:val="center"/>
            <w:hideMark/>
          </w:tcPr>
          <w:p w14:paraId="70A8A59A" w14:textId="77777777" w:rsidR="00D800E3" w:rsidRPr="00D800E3" w:rsidRDefault="00D800E3" w:rsidP="00D800E3">
            <w:pPr>
              <w:rPr>
                <w:sz w:val="20"/>
                <w:szCs w:val="20"/>
              </w:rPr>
            </w:pPr>
          </w:p>
        </w:tc>
        <w:tc>
          <w:tcPr>
            <w:tcW w:w="607" w:type="dxa"/>
            <w:shd w:val="clear" w:color="auto" w:fill="auto"/>
            <w:noWrap/>
            <w:vAlign w:val="center"/>
            <w:hideMark/>
          </w:tcPr>
          <w:p w14:paraId="10E601C7" w14:textId="77777777" w:rsidR="00D800E3" w:rsidRPr="00D800E3" w:rsidRDefault="00D800E3" w:rsidP="00D800E3">
            <w:pPr>
              <w:jc w:val="center"/>
              <w:rPr>
                <w:sz w:val="20"/>
                <w:szCs w:val="20"/>
              </w:rPr>
            </w:pPr>
            <w:r w:rsidRPr="00D800E3">
              <w:rPr>
                <w:sz w:val="20"/>
                <w:szCs w:val="20"/>
              </w:rPr>
              <w:t>№2</w:t>
            </w:r>
          </w:p>
        </w:tc>
        <w:tc>
          <w:tcPr>
            <w:tcW w:w="2214" w:type="dxa"/>
            <w:shd w:val="clear" w:color="auto" w:fill="auto"/>
            <w:vAlign w:val="center"/>
            <w:hideMark/>
          </w:tcPr>
          <w:p w14:paraId="62DEFA72" w14:textId="77777777" w:rsidR="00D800E3" w:rsidRPr="00D800E3" w:rsidRDefault="00D800E3" w:rsidP="00D800E3">
            <w:pPr>
              <w:rPr>
                <w:sz w:val="22"/>
                <w:szCs w:val="22"/>
              </w:rPr>
            </w:pPr>
            <w:r w:rsidRPr="00D800E3">
              <w:rPr>
                <w:sz w:val="22"/>
                <w:szCs w:val="22"/>
              </w:rPr>
              <w:t xml:space="preserve">ТР-200  </w:t>
            </w:r>
          </w:p>
        </w:tc>
        <w:tc>
          <w:tcPr>
            <w:tcW w:w="1702" w:type="dxa"/>
            <w:shd w:val="clear" w:color="auto" w:fill="auto"/>
            <w:vAlign w:val="center"/>
            <w:hideMark/>
          </w:tcPr>
          <w:p w14:paraId="1F3AC860" w14:textId="77777777" w:rsidR="00D800E3" w:rsidRPr="00D800E3" w:rsidRDefault="00D800E3" w:rsidP="00D800E3">
            <w:pPr>
              <w:jc w:val="center"/>
              <w:rPr>
                <w:sz w:val="22"/>
                <w:szCs w:val="22"/>
              </w:rPr>
            </w:pPr>
            <w:r w:rsidRPr="00D800E3">
              <w:rPr>
                <w:sz w:val="22"/>
                <w:szCs w:val="22"/>
              </w:rPr>
              <w:t>0,172</w:t>
            </w:r>
          </w:p>
        </w:tc>
        <w:tc>
          <w:tcPr>
            <w:tcW w:w="1646" w:type="dxa"/>
            <w:shd w:val="clear" w:color="auto" w:fill="auto"/>
            <w:vAlign w:val="center"/>
            <w:hideMark/>
          </w:tcPr>
          <w:p w14:paraId="2D25C000" w14:textId="77777777" w:rsidR="00D800E3" w:rsidRPr="00D800E3" w:rsidRDefault="00D800E3" w:rsidP="00D800E3">
            <w:pPr>
              <w:jc w:val="center"/>
              <w:rPr>
                <w:sz w:val="22"/>
                <w:szCs w:val="22"/>
              </w:rPr>
            </w:pPr>
            <w:r w:rsidRPr="00D800E3">
              <w:rPr>
                <w:sz w:val="22"/>
                <w:szCs w:val="22"/>
              </w:rPr>
              <w:t>2016</w:t>
            </w:r>
          </w:p>
        </w:tc>
        <w:tc>
          <w:tcPr>
            <w:tcW w:w="1646" w:type="dxa"/>
            <w:shd w:val="clear" w:color="auto" w:fill="auto"/>
            <w:vAlign w:val="center"/>
            <w:hideMark/>
          </w:tcPr>
          <w:p w14:paraId="1C439186" w14:textId="77777777" w:rsidR="00D800E3" w:rsidRPr="00D800E3" w:rsidRDefault="00D800E3" w:rsidP="00D800E3">
            <w:pPr>
              <w:jc w:val="center"/>
              <w:rPr>
                <w:sz w:val="22"/>
                <w:szCs w:val="22"/>
              </w:rPr>
            </w:pPr>
            <w:r w:rsidRPr="00D800E3">
              <w:rPr>
                <w:sz w:val="22"/>
                <w:szCs w:val="22"/>
              </w:rPr>
              <w:t>-</w:t>
            </w:r>
          </w:p>
        </w:tc>
        <w:tc>
          <w:tcPr>
            <w:tcW w:w="1317" w:type="dxa"/>
            <w:vMerge/>
            <w:shd w:val="clear" w:color="auto" w:fill="auto"/>
            <w:vAlign w:val="center"/>
            <w:hideMark/>
          </w:tcPr>
          <w:p w14:paraId="67328D21" w14:textId="77777777" w:rsidR="00D800E3" w:rsidRPr="00D800E3" w:rsidRDefault="00D800E3" w:rsidP="00D800E3">
            <w:pPr>
              <w:rPr>
                <w:b/>
                <w:bCs/>
                <w:szCs w:val="20"/>
              </w:rPr>
            </w:pPr>
          </w:p>
        </w:tc>
      </w:tr>
      <w:tr w:rsidR="00D800E3" w:rsidRPr="00D800E3" w14:paraId="56A92ABA" w14:textId="77777777" w:rsidTr="00A25E52">
        <w:trPr>
          <w:trHeight w:val="284"/>
        </w:trPr>
        <w:tc>
          <w:tcPr>
            <w:tcW w:w="723" w:type="dxa"/>
            <w:vMerge w:val="restart"/>
            <w:shd w:val="clear" w:color="auto" w:fill="auto"/>
            <w:noWrap/>
            <w:vAlign w:val="center"/>
            <w:hideMark/>
          </w:tcPr>
          <w:p w14:paraId="25CD6E4B" w14:textId="77777777" w:rsidR="00D800E3" w:rsidRPr="00D800E3" w:rsidRDefault="00D800E3" w:rsidP="00D800E3">
            <w:pPr>
              <w:jc w:val="center"/>
              <w:rPr>
                <w:sz w:val="20"/>
                <w:szCs w:val="20"/>
              </w:rPr>
            </w:pPr>
            <w:r w:rsidRPr="00D800E3">
              <w:rPr>
                <w:sz w:val="20"/>
                <w:szCs w:val="20"/>
              </w:rPr>
              <w:t>10</w:t>
            </w:r>
          </w:p>
        </w:tc>
        <w:tc>
          <w:tcPr>
            <w:tcW w:w="607" w:type="dxa"/>
            <w:shd w:val="clear" w:color="auto" w:fill="auto"/>
            <w:noWrap/>
            <w:vAlign w:val="center"/>
            <w:hideMark/>
          </w:tcPr>
          <w:p w14:paraId="550D0644" w14:textId="77777777" w:rsidR="00D800E3" w:rsidRPr="00D800E3" w:rsidRDefault="00D800E3" w:rsidP="00D800E3">
            <w:pPr>
              <w:jc w:val="center"/>
              <w:rPr>
                <w:sz w:val="20"/>
                <w:szCs w:val="20"/>
              </w:rPr>
            </w:pPr>
            <w:r w:rsidRPr="00D800E3">
              <w:rPr>
                <w:sz w:val="20"/>
                <w:szCs w:val="20"/>
              </w:rPr>
              <w:t> </w:t>
            </w:r>
          </w:p>
        </w:tc>
        <w:tc>
          <w:tcPr>
            <w:tcW w:w="7208" w:type="dxa"/>
            <w:gridSpan w:val="4"/>
            <w:shd w:val="clear" w:color="auto" w:fill="auto"/>
            <w:vAlign w:val="center"/>
            <w:hideMark/>
          </w:tcPr>
          <w:p w14:paraId="6FB6426E" w14:textId="77777777" w:rsidR="00D800E3" w:rsidRPr="00D800E3" w:rsidRDefault="00D800E3" w:rsidP="00D800E3">
            <w:pPr>
              <w:rPr>
                <w:b/>
                <w:bCs/>
                <w:sz w:val="22"/>
                <w:szCs w:val="22"/>
              </w:rPr>
            </w:pPr>
            <w:r w:rsidRPr="00D800E3">
              <w:rPr>
                <w:b/>
                <w:bCs/>
                <w:sz w:val="22"/>
                <w:szCs w:val="22"/>
              </w:rPr>
              <w:t xml:space="preserve">Котельная Верхняя Терраса: ввод в эксплуатацию 2017 год </w:t>
            </w:r>
          </w:p>
        </w:tc>
        <w:tc>
          <w:tcPr>
            <w:tcW w:w="1317" w:type="dxa"/>
            <w:vMerge w:val="restart"/>
            <w:shd w:val="clear" w:color="auto" w:fill="auto"/>
            <w:noWrap/>
            <w:vAlign w:val="center"/>
            <w:hideMark/>
          </w:tcPr>
          <w:p w14:paraId="3E1F6D19" w14:textId="77777777" w:rsidR="00D800E3" w:rsidRPr="00D800E3" w:rsidRDefault="00D800E3" w:rsidP="00D800E3">
            <w:pPr>
              <w:jc w:val="center"/>
              <w:rPr>
                <w:b/>
                <w:bCs/>
                <w:szCs w:val="20"/>
              </w:rPr>
            </w:pPr>
            <w:r w:rsidRPr="00D800E3">
              <w:rPr>
                <w:b/>
                <w:bCs/>
                <w:szCs w:val="20"/>
              </w:rPr>
              <w:t>2</w:t>
            </w:r>
          </w:p>
        </w:tc>
      </w:tr>
      <w:tr w:rsidR="00D800E3" w:rsidRPr="00D800E3" w14:paraId="7CC81D40" w14:textId="77777777" w:rsidTr="00A25E52">
        <w:trPr>
          <w:trHeight w:val="284"/>
        </w:trPr>
        <w:tc>
          <w:tcPr>
            <w:tcW w:w="723" w:type="dxa"/>
            <w:vMerge/>
            <w:shd w:val="clear" w:color="auto" w:fill="auto"/>
            <w:vAlign w:val="center"/>
            <w:hideMark/>
          </w:tcPr>
          <w:p w14:paraId="32D908D3" w14:textId="77777777" w:rsidR="00D800E3" w:rsidRPr="00D800E3" w:rsidRDefault="00D800E3" w:rsidP="00D800E3">
            <w:pPr>
              <w:rPr>
                <w:sz w:val="20"/>
                <w:szCs w:val="20"/>
              </w:rPr>
            </w:pPr>
          </w:p>
        </w:tc>
        <w:tc>
          <w:tcPr>
            <w:tcW w:w="607" w:type="dxa"/>
            <w:shd w:val="clear" w:color="auto" w:fill="auto"/>
            <w:noWrap/>
            <w:vAlign w:val="center"/>
            <w:hideMark/>
          </w:tcPr>
          <w:p w14:paraId="4B3445AB" w14:textId="77777777" w:rsidR="00D800E3" w:rsidRPr="00D800E3" w:rsidRDefault="00D800E3" w:rsidP="00D800E3">
            <w:pPr>
              <w:jc w:val="center"/>
              <w:rPr>
                <w:sz w:val="20"/>
                <w:szCs w:val="20"/>
              </w:rPr>
            </w:pPr>
            <w:r w:rsidRPr="00D800E3">
              <w:rPr>
                <w:sz w:val="20"/>
                <w:szCs w:val="20"/>
              </w:rPr>
              <w:t>№1</w:t>
            </w:r>
          </w:p>
        </w:tc>
        <w:tc>
          <w:tcPr>
            <w:tcW w:w="2214" w:type="dxa"/>
            <w:shd w:val="clear" w:color="auto" w:fill="auto"/>
            <w:vAlign w:val="center"/>
            <w:hideMark/>
          </w:tcPr>
          <w:p w14:paraId="2F6181BF" w14:textId="77777777" w:rsidR="00D800E3" w:rsidRPr="00D800E3" w:rsidRDefault="00D800E3" w:rsidP="00D800E3">
            <w:pPr>
              <w:rPr>
                <w:sz w:val="22"/>
                <w:szCs w:val="22"/>
              </w:rPr>
            </w:pPr>
            <w:r w:rsidRPr="00D800E3">
              <w:rPr>
                <w:sz w:val="22"/>
                <w:szCs w:val="22"/>
              </w:rPr>
              <w:t xml:space="preserve">ТР-300  </w:t>
            </w:r>
          </w:p>
        </w:tc>
        <w:tc>
          <w:tcPr>
            <w:tcW w:w="1702" w:type="dxa"/>
            <w:shd w:val="clear" w:color="auto" w:fill="auto"/>
            <w:vAlign w:val="center"/>
            <w:hideMark/>
          </w:tcPr>
          <w:p w14:paraId="4ABB40F2" w14:textId="77777777" w:rsidR="00D800E3" w:rsidRPr="00D800E3" w:rsidRDefault="00D800E3" w:rsidP="00D800E3">
            <w:pPr>
              <w:jc w:val="center"/>
              <w:rPr>
                <w:sz w:val="22"/>
                <w:szCs w:val="22"/>
              </w:rPr>
            </w:pPr>
            <w:r w:rsidRPr="00D800E3">
              <w:rPr>
                <w:sz w:val="22"/>
                <w:szCs w:val="22"/>
              </w:rPr>
              <w:t>0,258</w:t>
            </w:r>
          </w:p>
        </w:tc>
        <w:tc>
          <w:tcPr>
            <w:tcW w:w="1646" w:type="dxa"/>
            <w:shd w:val="clear" w:color="auto" w:fill="auto"/>
            <w:vAlign w:val="center"/>
            <w:hideMark/>
          </w:tcPr>
          <w:p w14:paraId="0CB76579" w14:textId="77777777" w:rsidR="00D800E3" w:rsidRPr="00D800E3" w:rsidRDefault="00D800E3" w:rsidP="00D800E3">
            <w:pPr>
              <w:jc w:val="center"/>
              <w:rPr>
                <w:sz w:val="22"/>
                <w:szCs w:val="22"/>
              </w:rPr>
            </w:pPr>
            <w:r w:rsidRPr="00D800E3">
              <w:rPr>
                <w:sz w:val="22"/>
                <w:szCs w:val="22"/>
              </w:rPr>
              <w:t>2016</w:t>
            </w:r>
          </w:p>
        </w:tc>
        <w:tc>
          <w:tcPr>
            <w:tcW w:w="1646" w:type="dxa"/>
            <w:shd w:val="clear" w:color="auto" w:fill="auto"/>
            <w:vAlign w:val="center"/>
            <w:hideMark/>
          </w:tcPr>
          <w:p w14:paraId="72BC9976" w14:textId="77777777" w:rsidR="00D800E3" w:rsidRPr="00D800E3" w:rsidRDefault="00D800E3" w:rsidP="00D800E3">
            <w:pPr>
              <w:jc w:val="center"/>
              <w:rPr>
                <w:sz w:val="22"/>
                <w:szCs w:val="22"/>
              </w:rPr>
            </w:pPr>
            <w:r w:rsidRPr="00D800E3">
              <w:rPr>
                <w:sz w:val="22"/>
                <w:szCs w:val="22"/>
              </w:rPr>
              <w:t>-</w:t>
            </w:r>
          </w:p>
        </w:tc>
        <w:tc>
          <w:tcPr>
            <w:tcW w:w="1317" w:type="dxa"/>
            <w:vMerge/>
            <w:shd w:val="clear" w:color="auto" w:fill="auto"/>
            <w:vAlign w:val="center"/>
            <w:hideMark/>
          </w:tcPr>
          <w:p w14:paraId="48584126" w14:textId="77777777" w:rsidR="00D800E3" w:rsidRPr="00D800E3" w:rsidRDefault="00D800E3" w:rsidP="00D800E3">
            <w:pPr>
              <w:rPr>
                <w:b/>
                <w:bCs/>
                <w:szCs w:val="20"/>
              </w:rPr>
            </w:pPr>
          </w:p>
        </w:tc>
      </w:tr>
      <w:tr w:rsidR="00D800E3" w:rsidRPr="00D800E3" w14:paraId="68E1EB6F" w14:textId="77777777" w:rsidTr="00A25E52">
        <w:trPr>
          <w:trHeight w:val="284"/>
        </w:trPr>
        <w:tc>
          <w:tcPr>
            <w:tcW w:w="723" w:type="dxa"/>
            <w:vMerge/>
            <w:shd w:val="clear" w:color="auto" w:fill="auto"/>
            <w:vAlign w:val="center"/>
            <w:hideMark/>
          </w:tcPr>
          <w:p w14:paraId="24172746" w14:textId="77777777" w:rsidR="00D800E3" w:rsidRPr="00D800E3" w:rsidRDefault="00D800E3" w:rsidP="00D800E3">
            <w:pPr>
              <w:rPr>
                <w:sz w:val="20"/>
                <w:szCs w:val="20"/>
              </w:rPr>
            </w:pPr>
          </w:p>
        </w:tc>
        <w:tc>
          <w:tcPr>
            <w:tcW w:w="607" w:type="dxa"/>
            <w:shd w:val="clear" w:color="auto" w:fill="auto"/>
            <w:noWrap/>
            <w:vAlign w:val="center"/>
            <w:hideMark/>
          </w:tcPr>
          <w:p w14:paraId="274A6832" w14:textId="77777777" w:rsidR="00D800E3" w:rsidRPr="00D800E3" w:rsidRDefault="00D800E3" w:rsidP="00D800E3">
            <w:pPr>
              <w:jc w:val="center"/>
              <w:rPr>
                <w:sz w:val="20"/>
                <w:szCs w:val="20"/>
              </w:rPr>
            </w:pPr>
            <w:r w:rsidRPr="00D800E3">
              <w:rPr>
                <w:sz w:val="20"/>
                <w:szCs w:val="20"/>
              </w:rPr>
              <w:t>№2</w:t>
            </w:r>
          </w:p>
        </w:tc>
        <w:tc>
          <w:tcPr>
            <w:tcW w:w="2214" w:type="dxa"/>
            <w:shd w:val="clear" w:color="auto" w:fill="auto"/>
            <w:vAlign w:val="center"/>
            <w:hideMark/>
          </w:tcPr>
          <w:p w14:paraId="6C8C0FBE" w14:textId="77777777" w:rsidR="00D800E3" w:rsidRPr="00D800E3" w:rsidRDefault="00D800E3" w:rsidP="00D800E3">
            <w:pPr>
              <w:rPr>
                <w:sz w:val="22"/>
                <w:szCs w:val="22"/>
              </w:rPr>
            </w:pPr>
            <w:r w:rsidRPr="00D800E3">
              <w:rPr>
                <w:sz w:val="22"/>
                <w:szCs w:val="22"/>
              </w:rPr>
              <w:t xml:space="preserve">ТР-300  </w:t>
            </w:r>
          </w:p>
        </w:tc>
        <w:tc>
          <w:tcPr>
            <w:tcW w:w="1702" w:type="dxa"/>
            <w:shd w:val="clear" w:color="auto" w:fill="auto"/>
            <w:vAlign w:val="center"/>
            <w:hideMark/>
          </w:tcPr>
          <w:p w14:paraId="5444D419" w14:textId="77777777" w:rsidR="00D800E3" w:rsidRPr="00D800E3" w:rsidRDefault="00D800E3" w:rsidP="00D800E3">
            <w:pPr>
              <w:jc w:val="center"/>
              <w:rPr>
                <w:sz w:val="22"/>
                <w:szCs w:val="22"/>
              </w:rPr>
            </w:pPr>
            <w:r w:rsidRPr="00D800E3">
              <w:rPr>
                <w:sz w:val="22"/>
                <w:szCs w:val="22"/>
              </w:rPr>
              <w:t>0,258</w:t>
            </w:r>
          </w:p>
        </w:tc>
        <w:tc>
          <w:tcPr>
            <w:tcW w:w="1646" w:type="dxa"/>
            <w:shd w:val="clear" w:color="auto" w:fill="auto"/>
            <w:vAlign w:val="center"/>
            <w:hideMark/>
          </w:tcPr>
          <w:p w14:paraId="6F89A875" w14:textId="77777777" w:rsidR="00D800E3" w:rsidRPr="00D800E3" w:rsidRDefault="00D800E3" w:rsidP="00D800E3">
            <w:pPr>
              <w:jc w:val="center"/>
              <w:rPr>
                <w:sz w:val="22"/>
                <w:szCs w:val="22"/>
              </w:rPr>
            </w:pPr>
            <w:r w:rsidRPr="00D800E3">
              <w:rPr>
                <w:sz w:val="22"/>
                <w:szCs w:val="22"/>
              </w:rPr>
              <w:t>2016</w:t>
            </w:r>
          </w:p>
        </w:tc>
        <w:tc>
          <w:tcPr>
            <w:tcW w:w="1646" w:type="dxa"/>
            <w:shd w:val="clear" w:color="auto" w:fill="auto"/>
            <w:vAlign w:val="center"/>
            <w:hideMark/>
          </w:tcPr>
          <w:p w14:paraId="0F10877E" w14:textId="77777777" w:rsidR="00D800E3" w:rsidRPr="00D800E3" w:rsidRDefault="00D800E3" w:rsidP="00D800E3">
            <w:pPr>
              <w:jc w:val="center"/>
              <w:rPr>
                <w:sz w:val="22"/>
                <w:szCs w:val="22"/>
              </w:rPr>
            </w:pPr>
            <w:r w:rsidRPr="00D800E3">
              <w:rPr>
                <w:sz w:val="22"/>
                <w:szCs w:val="22"/>
              </w:rPr>
              <w:t>-</w:t>
            </w:r>
          </w:p>
        </w:tc>
        <w:tc>
          <w:tcPr>
            <w:tcW w:w="1317" w:type="dxa"/>
            <w:vMerge/>
            <w:shd w:val="clear" w:color="auto" w:fill="auto"/>
            <w:vAlign w:val="center"/>
            <w:hideMark/>
          </w:tcPr>
          <w:p w14:paraId="082AB156" w14:textId="77777777" w:rsidR="00D800E3" w:rsidRPr="00D800E3" w:rsidRDefault="00D800E3" w:rsidP="00D800E3">
            <w:pPr>
              <w:rPr>
                <w:b/>
                <w:bCs/>
                <w:szCs w:val="20"/>
              </w:rPr>
            </w:pPr>
          </w:p>
        </w:tc>
      </w:tr>
      <w:tr w:rsidR="00D800E3" w:rsidRPr="00D800E3" w14:paraId="79EBD1B6" w14:textId="77777777" w:rsidTr="00A25E52">
        <w:trPr>
          <w:trHeight w:val="284"/>
        </w:trPr>
        <w:tc>
          <w:tcPr>
            <w:tcW w:w="723" w:type="dxa"/>
            <w:vMerge w:val="restart"/>
            <w:shd w:val="clear" w:color="auto" w:fill="auto"/>
            <w:noWrap/>
            <w:vAlign w:val="center"/>
            <w:hideMark/>
          </w:tcPr>
          <w:p w14:paraId="3E11EE32" w14:textId="77777777" w:rsidR="00D800E3" w:rsidRPr="00D800E3" w:rsidRDefault="00D800E3" w:rsidP="00D800E3">
            <w:pPr>
              <w:jc w:val="center"/>
              <w:rPr>
                <w:sz w:val="20"/>
                <w:szCs w:val="20"/>
              </w:rPr>
            </w:pPr>
            <w:r w:rsidRPr="00D800E3">
              <w:rPr>
                <w:sz w:val="20"/>
                <w:szCs w:val="20"/>
              </w:rPr>
              <w:t>11</w:t>
            </w:r>
          </w:p>
        </w:tc>
        <w:tc>
          <w:tcPr>
            <w:tcW w:w="607" w:type="dxa"/>
            <w:shd w:val="clear" w:color="auto" w:fill="auto"/>
            <w:noWrap/>
            <w:vAlign w:val="center"/>
            <w:hideMark/>
          </w:tcPr>
          <w:p w14:paraId="50EBCB15" w14:textId="77777777" w:rsidR="00D800E3" w:rsidRPr="00D800E3" w:rsidRDefault="00D800E3" w:rsidP="00D800E3">
            <w:pPr>
              <w:jc w:val="center"/>
              <w:rPr>
                <w:sz w:val="20"/>
                <w:szCs w:val="20"/>
              </w:rPr>
            </w:pPr>
            <w:r w:rsidRPr="00D800E3">
              <w:rPr>
                <w:sz w:val="20"/>
                <w:szCs w:val="20"/>
              </w:rPr>
              <w:t> </w:t>
            </w:r>
          </w:p>
        </w:tc>
        <w:tc>
          <w:tcPr>
            <w:tcW w:w="7208" w:type="dxa"/>
            <w:gridSpan w:val="4"/>
            <w:shd w:val="clear" w:color="auto" w:fill="auto"/>
            <w:vAlign w:val="center"/>
            <w:hideMark/>
          </w:tcPr>
          <w:p w14:paraId="00DAB315" w14:textId="77777777" w:rsidR="00D800E3" w:rsidRPr="00D800E3" w:rsidRDefault="00D800E3" w:rsidP="00D800E3">
            <w:pPr>
              <w:rPr>
                <w:b/>
                <w:bCs/>
                <w:sz w:val="22"/>
                <w:szCs w:val="22"/>
              </w:rPr>
            </w:pPr>
            <w:r w:rsidRPr="00D800E3">
              <w:rPr>
                <w:b/>
                <w:bCs/>
                <w:sz w:val="22"/>
                <w:szCs w:val="22"/>
              </w:rPr>
              <w:t xml:space="preserve">ОАИТ №7: ввод в эксплуатацию 2017 год </w:t>
            </w:r>
          </w:p>
        </w:tc>
        <w:tc>
          <w:tcPr>
            <w:tcW w:w="1317" w:type="dxa"/>
            <w:vMerge w:val="restart"/>
            <w:shd w:val="clear" w:color="auto" w:fill="auto"/>
            <w:noWrap/>
            <w:vAlign w:val="center"/>
            <w:hideMark/>
          </w:tcPr>
          <w:p w14:paraId="6114E6EC" w14:textId="77777777" w:rsidR="00D800E3" w:rsidRPr="00D800E3" w:rsidRDefault="00D800E3" w:rsidP="00D800E3">
            <w:pPr>
              <w:jc w:val="center"/>
              <w:rPr>
                <w:b/>
                <w:bCs/>
                <w:szCs w:val="20"/>
              </w:rPr>
            </w:pPr>
            <w:r w:rsidRPr="00D800E3">
              <w:rPr>
                <w:b/>
                <w:bCs/>
                <w:szCs w:val="20"/>
              </w:rPr>
              <w:t>2</w:t>
            </w:r>
          </w:p>
        </w:tc>
      </w:tr>
      <w:tr w:rsidR="00D800E3" w:rsidRPr="00D800E3" w14:paraId="495D9283" w14:textId="77777777" w:rsidTr="00A25E52">
        <w:trPr>
          <w:trHeight w:val="284"/>
        </w:trPr>
        <w:tc>
          <w:tcPr>
            <w:tcW w:w="723" w:type="dxa"/>
            <w:vMerge/>
            <w:shd w:val="clear" w:color="auto" w:fill="auto"/>
            <w:vAlign w:val="center"/>
            <w:hideMark/>
          </w:tcPr>
          <w:p w14:paraId="66D92096" w14:textId="77777777" w:rsidR="00D800E3" w:rsidRPr="00D800E3" w:rsidRDefault="00D800E3" w:rsidP="00D800E3">
            <w:pPr>
              <w:rPr>
                <w:sz w:val="20"/>
                <w:szCs w:val="20"/>
              </w:rPr>
            </w:pPr>
          </w:p>
        </w:tc>
        <w:tc>
          <w:tcPr>
            <w:tcW w:w="607" w:type="dxa"/>
            <w:shd w:val="clear" w:color="auto" w:fill="auto"/>
            <w:noWrap/>
            <w:vAlign w:val="center"/>
            <w:hideMark/>
          </w:tcPr>
          <w:p w14:paraId="32C402DE" w14:textId="77777777" w:rsidR="00D800E3" w:rsidRPr="00D800E3" w:rsidRDefault="00D800E3" w:rsidP="00D800E3">
            <w:pPr>
              <w:jc w:val="center"/>
              <w:rPr>
                <w:sz w:val="20"/>
                <w:szCs w:val="20"/>
              </w:rPr>
            </w:pPr>
            <w:r w:rsidRPr="00D800E3">
              <w:rPr>
                <w:sz w:val="20"/>
                <w:szCs w:val="20"/>
              </w:rPr>
              <w:t>№1</w:t>
            </w:r>
          </w:p>
        </w:tc>
        <w:tc>
          <w:tcPr>
            <w:tcW w:w="2214" w:type="dxa"/>
            <w:shd w:val="clear" w:color="auto" w:fill="auto"/>
            <w:vAlign w:val="center"/>
            <w:hideMark/>
          </w:tcPr>
          <w:p w14:paraId="24AED977" w14:textId="77777777" w:rsidR="00D800E3" w:rsidRPr="00D800E3" w:rsidRDefault="00D800E3" w:rsidP="00D800E3">
            <w:pPr>
              <w:rPr>
                <w:sz w:val="22"/>
                <w:szCs w:val="22"/>
              </w:rPr>
            </w:pPr>
            <w:r w:rsidRPr="00D800E3">
              <w:rPr>
                <w:sz w:val="22"/>
                <w:szCs w:val="22"/>
              </w:rPr>
              <w:t xml:space="preserve">ТР-200  </w:t>
            </w:r>
          </w:p>
        </w:tc>
        <w:tc>
          <w:tcPr>
            <w:tcW w:w="1702" w:type="dxa"/>
            <w:shd w:val="clear" w:color="auto" w:fill="auto"/>
            <w:vAlign w:val="center"/>
            <w:hideMark/>
          </w:tcPr>
          <w:p w14:paraId="62D96366" w14:textId="77777777" w:rsidR="00D800E3" w:rsidRPr="00D800E3" w:rsidRDefault="00D800E3" w:rsidP="00D800E3">
            <w:pPr>
              <w:jc w:val="center"/>
              <w:rPr>
                <w:sz w:val="22"/>
                <w:szCs w:val="22"/>
              </w:rPr>
            </w:pPr>
            <w:r w:rsidRPr="00D800E3">
              <w:rPr>
                <w:sz w:val="22"/>
                <w:szCs w:val="22"/>
              </w:rPr>
              <w:t>0,172</w:t>
            </w:r>
          </w:p>
        </w:tc>
        <w:tc>
          <w:tcPr>
            <w:tcW w:w="1646" w:type="dxa"/>
            <w:shd w:val="clear" w:color="auto" w:fill="auto"/>
            <w:vAlign w:val="center"/>
            <w:hideMark/>
          </w:tcPr>
          <w:p w14:paraId="48C73099" w14:textId="77777777" w:rsidR="00D800E3" w:rsidRPr="00D800E3" w:rsidRDefault="00D800E3" w:rsidP="00D800E3">
            <w:pPr>
              <w:jc w:val="center"/>
              <w:rPr>
                <w:sz w:val="22"/>
                <w:szCs w:val="22"/>
              </w:rPr>
            </w:pPr>
            <w:r w:rsidRPr="00D800E3">
              <w:rPr>
                <w:sz w:val="22"/>
                <w:szCs w:val="22"/>
              </w:rPr>
              <w:t>2016</w:t>
            </w:r>
          </w:p>
        </w:tc>
        <w:tc>
          <w:tcPr>
            <w:tcW w:w="1646" w:type="dxa"/>
            <w:shd w:val="clear" w:color="auto" w:fill="auto"/>
            <w:vAlign w:val="center"/>
            <w:hideMark/>
          </w:tcPr>
          <w:p w14:paraId="1CA030AE" w14:textId="77777777" w:rsidR="00D800E3" w:rsidRPr="00D800E3" w:rsidRDefault="00D800E3" w:rsidP="00D800E3">
            <w:pPr>
              <w:jc w:val="center"/>
              <w:rPr>
                <w:sz w:val="22"/>
                <w:szCs w:val="22"/>
              </w:rPr>
            </w:pPr>
            <w:r w:rsidRPr="00D800E3">
              <w:rPr>
                <w:sz w:val="22"/>
                <w:szCs w:val="22"/>
              </w:rPr>
              <w:t>-</w:t>
            </w:r>
          </w:p>
        </w:tc>
        <w:tc>
          <w:tcPr>
            <w:tcW w:w="1317" w:type="dxa"/>
            <w:vMerge/>
            <w:shd w:val="clear" w:color="auto" w:fill="auto"/>
            <w:vAlign w:val="center"/>
            <w:hideMark/>
          </w:tcPr>
          <w:p w14:paraId="4878478C" w14:textId="77777777" w:rsidR="00D800E3" w:rsidRPr="00D800E3" w:rsidRDefault="00D800E3" w:rsidP="00D800E3">
            <w:pPr>
              <w:rPr>
                <w:b/>
                <w:bCs/>
                <w:szCs w:val="20"/>
              </w:rPr>
            </w:pPr>
          </w:p>
        </w:tc>
      </w:tr>
      <w:tr w:rsidR="00D800E3" w:rsidRPr="00D800E3" w14:paraId="03083F96" w14:textId="77777777" w:rsidTr="00A25E52">
        <w:trPr>
          <w:trHeight w:val="284"/>
        </w:trPr>
        <w:tc>
          <w:tcPr>
            <w:tcW w:w="723" w:type="dxa"/>
            <w:vMerge/>
            <w:shd w:val="clear" w:color="auto" w:fill="auto"/>
            <w:vAlign w:val="center"/>
            <w:hideMark/>
          </w:tcPr>
          <w:p w14:paraId="25CA7E76" w14:textId="77777777" w:rsidR="00D800E3" w:rsidRPr="00D800E3" w:rsidRDefault="00D800E3" w:rsidP="00D800E3">
            <w:pPr>
              <w:rPr>
                <w:sz w:val="20"/>
                <w:szCs w:val="20"/>
              </w:rPr>
            </w:pPr>
          </w:p>
        </w:tc>
        <w:tc>
          <w:tcPr>
            <w:tcW w:w="607" w:type="dxa"/>
            <w:shd w:val="clear" w:color="auto" w:fill="auto"/>
            <w:noWrap/>
            <w:vAlign w:val="center"/>
            <w:hideMark/>
          </w:tcPr>
          <w:p w14:paraId="64624AA8" w14:textId="77777777" w:rsidR="00D800E3" w:rsidRPr="00D800E3" w:rsidRDefault="00D800E3" w:rsidP="00D800E3">
            <w:pPr>
              <w:jc w:val="center"/>
              <w:rPr>
                <w:sz w:val="20"/>
                <w:szCs w:val="20"/>
              </w:rPr>
            </w:pPr>
            <w:r w:rsidRPr="00D800E3">
              <w:rPr>
                <w:sz w:val="20"/>
                <w:szCs w:val="20"/>
              </w:rPr>
              <w:t>№2</w:t>
            </w:r>
          </w:p>
        </w:tc>
        <w:tc>
          <w:tcPr>
            <w:tcW w:w="2214" w:type="dxa"/>
            <w:shd w:val="clear" w:color="auto" w:fill="auto"/>
            <w:vAlign w:val="center"/>
            <w:hideMark/>
          </w:tcPr>
          <w:p w14:paraId="29D70E69" w14:textId="77777777" w:rsidR="00D800E3" w:rsidRPr="00D800E3" w:rsidRDefault="00D800E3" w:rsidP="00D800E3">
            <w:pPr>
              <w:rPr>
                <w:sz w:val="22"/>
                <w:szCs w:val="22"/>
              </w:rPr>
            </w:pPr>
            <w:r w:rsidRPr="00D800E3">
              <w:rPr>
                <w:sz w:val="22"/>
                <w:szCs w:val="22"/>
              </w:rPr>
              <w:t xml:space="preserve">ТР-200  </w:t>
            </w:r>
          </w:p>
        </w:tc>
        <w:tc>
          <w:tcPr>
            <w:tcW w:w="1702" w:type="dxa"/>
            <w:shd w:val="clear" w:color="auto" w:fill="auto"/>
            <w:vAlign w:val="center"/>
            <w:hideMark/>
          </w:tcPr>
          <w:p w14:paraId="3A50A3E4" w14:textId="77777777" w:rsidR="00D800E3" w:rsidRPr="00D800E3" w:rsidRDefault="00D800E3" w:rsidP="00D800E3">
            <w:pPr>
              <w:jc w:val="center"/>
              <w:rPr>
                <w:sz w:val="22"/>
                <w:szCs w:val="22"/>
              </w:rPr>
            </w:pPr>
            <w:r w:rsidRPr="00D800E3">
              <w:rPr>
                <w:sz w:val="22"/>
                <w:szCs w:val="22"/>
              </w:rPr>
              <w:t>0,172</w:t>
            </w:r>
          </w:p>
        </w:tc>
        <w:tc>
          <w:tcPr>
            <w:tcW w:w="1646" w:type="dxa"/>
            <w:shd w:val="clear" w:color="auto" w:fill="auto"/>
            <w:vAlign w:val="center"/>
            <w:hideMark/>
          </w:tcPr>
          <w:p w14:paraId="42AC4230" w14:textId="77777777" w:rsidR="00D800E3" w:rsidRPr="00D800E3" w:rsidRDefault="00D800E3" w:rsidP="00D800E3">
            <w:pPr>
              <w:jc w:val="center"/>
              <w:rPr>
                <w:sz w:val="22"/>
                <w:szCs w:val="22"/>
              </w:rPr>
            </w:pPr>
            <w:r w:rsidRPr="00D800E3">
              <w:rPr>
                <w:sz w:val="22"/>
                <w:szCs w:val="22"/>
              </w:rPr>
              <w:t>2016</w:t>
            </w:r>
          </w:p>
        </w:tc>
        <w:tc>
          <w:tcPr>
            <w:tcW w:w="1646" w:type="dxa"/>
            <w:shd w:val="clear" w:color="auto" w:fill="auto"/>
            <w:vAlign w:val="center"/>
            <w:hideMark/>
          </w:tcPr>
          <w:p w14:paraId="6573F58A" w14:textId="77777777" w:rsidR="00D800E3" w:rsidRPr="00D800E3" w:rsidRDefault="00D800E3" w:rsidP="00D800E3">
            <w:pPr>
              <w:jc w:val="center"/>
              <w:rPr>
                <w:sz w:val="22"/>
                <w:szCs w:val="22"/>
              </w:rPr>
            </w:pPr>
            <w:r w:rsidRPr="00D800E3">
              <w:rPr>
                <w:sz w:val="22"/>
                <w:szCs w:val="22"/>
              </w:rPr>
              <w:t>-</w:t>
            </w:r>
          </w:p>
        </w:tc>
        <w:tc>
          <w:tcPr>
            <w:tcW w:w="1317" w:type="dxa"/>
            <w:vMerge/>
            <w:shd w:val="clear" w:color="auto" w:fill="auto"/>
            <w:vAlign w:val="center"/>
            <w:hideMark/>
          </w:tcPr>
          <w:p w14:paraId="2C9FA1A0" w14:textId="77777777" w:rsidR="00D800E3" w:rsidRPr="00D800E3" w:rsidRDefault="00D800E3" w:rsidP="00D800E3">
            <w:pPr>
              <w:rPr>
                <w:b/>
                <w:bCs/>
                <w:szCs w:val="20"/>
              </w:rPr>
            </w:pPr>
          </w:p>
        </w:tc>
      </w:tr>
      <w:tr w:rsidR="00D800E3" w:rsidRPr="00D800E3" w14:paraId="282AA7D0" w14:textId="77777777" w:rsidTr="00A25E52">
        <w:trPr>
          <w:trHeight w:val="284"/>
        </w:trPr>
        <w:tc>
          <w:tcPr>
            <w:tcW w:w="723" w:type="dxa"/>
            <w:vMerge w:val="restart"/>
            <w:shd w:val="clear" w:color="auto" w:fill="auto"/>
            <w:noWrap/>
            <w:vAlign w:val="center"/>
            <w:hideMark/>
          </w:tcPr>
          <w:p w14:paraId="6E7C0367" w14:textId="77777777" w:rsidR="00D800E3" w:rsidRPr="00D800E3" w:rsidRDefault="00D800E3" w:rsidP="00D800E3">
            <w:pPr>
              <w:jc w:val="center"/>
              <w:rPr>
                <w:sz w:val="20"/>
                <w:szCs w:val="20"/>
              </w:rPr>
            </w:pPr>
            <w:r w:rsidRPr="00D800E3">
              <w:rPr>
                <w:sz w:val="20"/>
                <w:szCs w:val="20"/>
              </w:rPr>
              <w:t>12</w:t>
            </w:r>
          </w:p>
        </w:tc>
        <w:tc>
          <w:tcPr>
            <w:tcW w:w="607" w:type="dxa"/>
            <w:shd w:val="clear" w:color="auto" w:fill="auto"/>
            <w:noWrap/>
            <w:vAlign w:val="center"/>
            <w:hideMark/>
          </w:tcPr>
          <w:p w14:paraId="269B832E" w14:textId="77777777" w:rsidR="00D800E3" w:rsidRPr="00D800E3" w:rsidRDefault="00D800E3" w:rsidP="00D800E3">
            <w:pPr>
              <w:jc w:val="center"/>
              <w:rPr>
                <w:sz w:val="20"/>
                <w:szCs w:val="20"/>
              </w:rPr>
            </w:pPr>
            <w:r w:rsidRPr="00D800E3">
              <w:rPr>
                <w:sz w:val="20"/>
                <w:szCs w:val="20"/>
              </w:rPr>
              <w:t> </w:t>
            </w:r>
          </w:p>
        </w:tc>
        <w:tc>
          <w:tcPr>
            <w:tcW w:w="7208" w:type="dxa"/>
            <w:gridSpan w:val="4"/>
            <w:shd w:val="clear" w:color="auto" w:fill="auto"/>
            <w:vAlign w:val="center"/>
            <w:hideMark/>
          </w:tcPr>
          <w:p w14:paraId="37043063" w14:textId="77777777" w:rsidR="00D800E3" w:rsidRPr="00D800E3" w:rsidRDefault="00D800E3" w:rsidP="00D800E3">
            <w:pPr>
              <w:rPr>
                <w:b/>
                <w:bCs/>
                <w:sz w:val="22"/>
                <w:szCs w:val="22"/>
              </w:rPr>
            </w:pPr>
            <w:r w:rsidRPr="00D800E3">
              <w:rPr>
                <w:b/>
                <w:bCs/>
                <w:sz w:val="22"/>
                <w:szCs w:val="22"/>
              </w:rPr>
              <w:t xml:space="preserve">ОАИТ ДОЛ Чайка: ввод в эксплуатацию 2018 год </w:t>
            </w:r>
          </w:p>
        </w:tc>
        <w:tc>
          <w:tcPr>
            <w:tcW w:w="1317" w:type="dxa"/>
            <w:vMerge w:val="restart"/>
            <w:shd w:val="clear" w:color="auto" w:fill="auto"/>
            <w:noWrap/>
            <w:vAlign w:val="center"/>
            <w:hideMark/>
          </w:tcPr>
          <w:p w14:paraId="36C1140A" w14:textId="77777777" w:rsidR="00D800E3" w:rsidRPr="00D800E3" w:rsidRDefault="00D800E3" w:rsidP="00D800E3">
            <w:pPr>
              <w:jc w:val="center"/>
              <w:rPr>
                <w:b/>
                <w:bCs/>
                <w:szCs w:val="20"/>
              </w:rPr>
            </w:pPr>
            <w:r w:rsidRPr="00D800E3">
              <w:rPr>
                <w:b/>
                <w:bCs/>
                <w:szCs w:val="20"/>
              </w:rPr>
              <w:t>2</w:t>
            </w:r>
          </w:p>
        </w:tc>
      </w:tr>
      <w:tr w:rsidR="00D800E3" w:rsidRPr="00D800E3" w14:paraId="2DDAC5A0" w14:textId="77777777" w:rsidTr="00A25E52">
        <w:trPr>
          <w:trHeight w:val="284"/>
        </w:trPr>
        <w:tc>
          <w:tcPr>
            <w:tcW w:w="723" w:type="dxa"/>
            <w:vMerge/>
            <w:shd w:val="clear" w:color="auto" w:fill="auto"/>
            <w:vAlign w:val="center"/>
            <w:hideMark/>
          </w:tcPr>
          <w:p w14:paraId="0774AAC9" w14:textId="77777777" w:rsidR="00D800E3" w:rsidRPr="00D800E3" w:rsidRDefault="00D800E3" w:rsidP="00D800E3">
            <w:pPr>
              <w:rPr>
                <w:sz w:val="20"/>
                <w:szCs w:val="20"/>
              </w:rPr>
            </w:pPr>
          </w:p>
        </w:tc>
        <w:tc>
          <w:tcPr>
            <w:tcW w:w="607" w:type="dxa"/>
            <w:shd w:val="clear" w:color="auto" w:fill="auto"/>
            <w:noWrap/>
            <w:vAlign w:val="center"/>
            <w:hideMark/>
          </w:tcPr>
          <w:p w14:paraId="21C89ACB" w14:textId="77777777" w:rsidR="00D800E3" w:rsidRPr="00D800E3" w:rsidRDefault="00D800E3" w:rsidP="00D800E3">
            <w:pPr>
              <w:jc w:val="center"/>
              <w:rPr>
                <w:sz w:val="20"/>
                <w:szCs w:val="20"/>
              </w:rPr>
            </w:pPr>
            <w:r w:rsidRPr="00D800E3">
              <w:rPr>
                <w:sz w:val="20"/>
                <w:szCs w:val="20"/>
              </w:rPr>
              <w:t>№1</w:t>
            </w:r>
          </w:p>
        </w:tc>
        <w:tc>
          <w:tcPr>
            <w:tcW w:w="2214" w:type="dxa"/>
            <w:shd w:val="clear" w:color="auto" w:fill="auto"/>
            <w:vAlign w:val="center"/>
            <w:hideMark/>
          </w:tcPr>
          <w:p w14:paraId="27E712F2" w14:textId="77777777" w:rsidR="00D800E3" w:rsidRPr="00D800E3" w:rsidRDefault="00D800E3" w:rsidP="00D800E3">
            <w:pPr>
              <w:rPr>
                <w:sz w:val="22"/>
                <w:szCs w:val="22"/>
              </w:rPr>
            </w:pPr>
            <w:r w:rsidRPr="00D800E3">
              <w:rPr>
                <w:sz w:val="22"/>
                <w:szCs w:val="22"/>
              </w:rPr>
              <w:t xml:space="preserve">ТР-200  </w:t>
            </w:r>
          </w:p>
        </w:tc>
        <w:tc>
          <w:tcPr>
            <w:tcW w:w="1702" w:type="dxa"/>
            <w:shd w:val="clear" w:color="auto" w:fill="auto"/>
            <w:vAlign w:val="center"/>
            <w:hideMark/>
          </w:tcPr>
          <w:p w14:paraId="66CEA667" w14:textId="77777777" w:rsidR="00D800E3" w:rsidRPr="00D800E3" w:rsidRDefault="00D800E3" w:rsidP="00D800E3">
            <w:pPr>
              <w:jc w:val="center"/>
              <w:rPr>
                <w:sz w:val="22"/>
                <w:szCs w:val="22"/>
              </w:rPr>
            </w:pPr>
            <w:r w:rsidRPr="00D800E3">
              <w:rPr>
                <w:sz w:val="22"/>
                <w:szCs w:val="22"/>
              </w:rPr>
              <w:t>0,172</w:t>
            </w:r>
          </w:p>
        </w:tc>
        <w:tc>
          <w:tcPr>
            <w:tcW w:w="1646" w:type="dxa"/>
            <w:shd w:val="clear" w:color="auto" w:fill="auto"/>
            <w:vAlign w:val="center"/>
            <w:hideMark/>
          </w:tcPr>
          <w:p w14:paraId="20D2AB1D" w14:textId="77777777" w:rsidR="00D800E3" w:rsidRPr="00D800E3" w:rsidRDefault="00D800E3" w:rsidP="00D800E3">
            <w:pPr>
              <w:jc w:val="center"/>
              <w:rPr>
                <w:sz w:val="22"/>
                <w:szCs w:val="22"/>
              </w:rPr>
            </w:pPr>
            <w:r w:rsidRPr="00D800E3">
              <w:rPr>
                <w:sz w:val="22"/>
                <w:szCs w:val="22"/>
              </w:rPr>
              <w:t>2016</w:t>
            </w:r>
          </w:p>
        </w:tc>
        <w:tc>
          <w:tcPr>
            <w:tcW w:w="1646" w:type="dxa"/>
            <w:shd w:val="clear" w:color="auto" w:fill="auto"/>
            <w:vAlign w:val="center"/>
            <w:hideMark/>
          </w:tcPr>
          <w:p w14:paraId="4CFB4E60" w14:textId="77777777" w:rsidR="00D800E3" w:rsidRPr="00D800E3" w:rsidRDefault="00D800E3" w:rsidP="00D800E3">
            <w:pPr>
              <w:jc w:val="center"/>
              <w:rPr>
                <w:sz w:val="22"/>
                <w:szCs w:val="22"/>
              </w:rPr>
            </w:pPr>
            <w:r w:rsidRPr="00D800E3">
              <w:rPr>
                <w:sz w:val="22"/>
                <w:szCs w:val="22"/>
              </w:rPr>
              <w:t>-</w:t>
            </w:r>
          </w:p>
        </w:tc>
        <w:tc>
          <w:tcPr>
            <w:tcW w:w="1317" w:type="dxa"/>
            <w:vMerge/>
            <w:shd w:val="clear" w:color="auto" w:fill="auto"/>
            <w:vAlign w:val="center"/>
            <w:hideMark/>
          </w:tcPr>
          <w:p w14:paraId="5FFAA6B8" w14:textId="77777777" w:rsidR="00D800E3" w:rsidRPr="00D800E3" w:rsidRDefault="00D800E3" w:rsidP="00D800E3">
            <w:pPr>
              <w:rPr>
                <w:b/>
                <w:bCs/>
                <w:szCs w:val="20"/>
              </w:rPr>
            </w:pPr>
          </w:p>
        </w:tc>
      </w:tr>
      <w:tr w:rsidR="00D800E3" w:rsidRPr="00D800E3" w14:paraId="4EEFE2F7" w14:textId="77777777" w:rsidTr="00A25E52">
        <w:trPr>
          <w:trHeight w:val="284"/>
        </w:trPr>
        <w:tc>
          <w:tcPr>
            <w:tcW w:w="723" w:type="dxa"/>
            <w:vMerge/>
            <w:shd w:val="clear" w:color="auto" w:fill="auto"/>
            <w:vAlign w:val="center"/>
            <w:hideMark/>
          </w:tcPr>
          <w:p w14:paraId="3CDC4A5D" w14:textId="77777777" w:rsidR="00D800E3" w:rsidRPr="00D800E3" w:rsidRDefault="00D800E3" w:rsidP="00D800E3">
            <w:pPr>
              <w:rPr>
                <w:sz w:val="20"/>
                <w:szCs w:val="20"/>
              </w:rPr>
            </w:pPr>
          </w:p>
        </w:tc>
        <w:tc>
          <w:tcPr>
            <w:tcW w:w="607" w:type="dxa"/>
            <w:shd w:val="clear" w:color="auto" w:fill="auto"/>
            <w:noWrap/>
            <w:vAlign w:val="center"/>
            <w:hideMark/>
          </w:tcPr>
          <w:p w14:paraId="6A1DB750" w14:textId="77777777" w:rsidR="00D800E3" w:rsidRPr="00D800E3" w:rsidRDefault="00D800E3" w:rsidP="00D800E3">
            <w:pPr>
              <w:jc w:val="center"/>
              <w:rPr>
                <w:sz w:val="20"/>
                <w:szCs w:val="20"/>
              </w:rPr>
            </w:pPr>
            <w:r w:rsidRPr="00D800E3">
              <w:rPr>
                <w:sz w:val="20"/>
                <w:szCs w:val="20"/>
              </w:rPr>
              <w:t>№2</w:t>
            </w:r>
          </w:p>
        </w:tc>
        <w:tc>
          <w:tcPr>
            <w:tcW w:w="2214" w:type="dxa"/>
            <w:shd w:val="clear" w:color="auto" w:fill="auto"/>
            <w:vAlign w:val="center"/>
            <w:hideMark/>
          </w:tcPr>
          <w:p w14:paraId="110E56A0" w14:textId="77777777" w:rsidR="00D800E3" w:rsidRPr="00D800E3" w:rsidRDefault="00D800E3" w:rsidP="00D800E3">
            <w:pPr>
              <w:rPr>
                <w:sz w:val="22"/>
                <w:szCs w:val="22"/>
              </w:rPr>
            </w:pPr>
            <w:r w:rsidRPr="00D800E3">
              <w:rPr>
                <w:sz w:val="22"/>
                <w:szCs w:val="22"/>
              </w:rPr>
              <w:t xml:space="preserve">ТР-200  </w:t>
            </w:r>
          </w:p>
        </w:tc>
        <w:tc>
          <w:tcPr>
            <w:tcW w:w="1702" w:type="dxa"/>
            <w:shd w:val="clear" w:color="auto" w:fill="auto"/>
            <w:vAlign w:val="center"/>
            <w:hideMark/>
          </w:tcPr>
          <w:p w14:paraId="6E1DF471" w14:textId="77777777" w:rsidR="00D800E3" w:rsidRPr="00D800E3" w:rsidRDefault="00D800E3" w:rsidP="00D800E3">
            <w:pPr>
              <w:jc w:val="center"/>
              <w:rPr>
                <w:sz w:val="22"/>
                <w:szCs w:val="22"/>
              </w:rPr>
            </w:pPr>
            <w:r w:rsidRPr="00D800E3">
              <w:rPr>
                <w:sz w:val="22"/>
                <w:szCs w:val="22"/>
              </w:rPr>
              <w:t>0,172</w:t>
            </w:r>
          </w:p>
        </w:tc>
        <w:tc>
          <w:tcPr>
            <w:tcW w:w="1646" w:type="dxa"/>
            <w:shd w:val="clear" w:color="auto" w:fill="auto"/>
            <w:vAlign w:val="center"/>
            <w:hideMark/>
          </w:tcPr>
          <w:p w14:paraId="0E37755C" w14:textId="77777777" w:rsidR="00D800E3" w:rsidRPr="00D800E3" w:rsidRDefault="00D800E3" w:rsidP="00D800E3">
            <w:pPr>
              <w:jc w:val="center"/>
              <w:rPr>
                <w:sz w:val="22"/>
                <w:szCs w:val="22"/>
              </w:rPr>
            </w:pPr>
            <w:r w:rsidRPr="00D800E3">
              <w:rPr>
                <w:sz w:val="22"/>
                <w:szCs w:val="22"/>
              </w:rPr>
              <w:t>2016</w:t>
            </w:r>
          </w:p>
        </w:tc>
        <w:tc>
          <w:tcPr>
            <w:tcW w:w="1646" w:type="dxa"/>
            <w:shd w:val="clear" w:color="auto" w:fill="auto"/>
            <w:vAlign w:val="center"/>
            <w:hideMark/>
          </w:tcPr>
          <w:p w14:paraId="009E09E4" w14:textId="77777777" w:rsidR="00D800E3" w:rsidRPr="00D800E3" w:rsidRDefault="00D800E3" w:rsidP="00D800E3">
            <w:pPr>
              <w:jc w:val="center"/>
              <w:rPr>
                <w:sz w:val="22"/>
                <w:szCs w:val="22"/>
              </w:rPr>
            </w:pPr>
            <w:r w:rsidRPr="00D800E3">
              <w:rPr>
                <w:sz w:val="22"/>
                <w:szCs w:val="22"/>
              </w:rPr>
              <w:t>-</w:t>
            </w:r>
          </w:p>
        </w:tc>
        <w:tc>
          <w:tcPr>
            <w:tcW w:w="1317" w:type="dxa"/>
            <w:vMerge/>
            <w:shd w:val="clear" w:color="auto" w:fill="auto"/>
            <w:vAlign w:val="center"/>
            <w:hideMark/>
          </w:tcPr>
          <w:p w14:paraId="49EE1D89" w14:textId="77777777" w:rsidR="00D800E3" w:rsidRPr="00D800E3" w:rsidRDefault="00D800E3" w:rsidP="00D800E3">
            <w:pPr>
              <w:rPr>
                <w:b/>
                <w:bCs/>
                <w:szCs w:val="20"/>
              </w:rPr>
            </w:pPr>
          </w:p>
        </w:tc>
      </w:tr>
      <w:tr w:rsidR="00D800E3" w:rsidRPr="00D800E3" w14:paraId="3DC51E69" w14:textId="77777777" w:rsidTr="00A25E52">
        <w:trPr>
          <w:trHeight w:val="284"/>
        </w:trPr>
        <w:tc>
          <w:tcPr>
            <w:tcW w:w="723" w:type="dxa"/>
            <w:vMerge w:val="restart"/>
            <w:shd w:val="clear" w:color="auto" w:fill="auto"/>
            <w:noWrap/>
            <w:vAlign w:val="center"/>
            <w:hideMark/>
          </w:tcPr>
          <w:p w14:paraId="63E30CFF" w14:textId="77777777" w:rsidR="00D800E3" w:rsidRPr="00D800E3" w:rsidRDefault="00D800E3" w:rsidP="00D800E3">
            <w:pPr>
              <w:jc w:val="center"/>
              <w:rPr>
                <w:sz w:val="20"/>
                <w:szCs w:val="20"/>
              </w:rPr>
            </w:pPr>
            <w:r w:rsidRPr="00D800E3">
              <w:rPr>
                <w:sz w:val="20"/>
                <w:szCs w:val="20"/>
              </w:rPr>
              <w:t>13</w:t>
            </w:r>
          </w:p>
        </w:tc>
        <w:tc>
          <w:tcPr>
            <w:tcW w:w="607" w:type="dxa"/>
            <w:shd w:val="clear" w:color="auto" w:fill="auto"/>
            <w:noWrap/>
            <w:vAlign w:val="center"/>
            <w:hideMark/>
          </w:tcPr>
          <w:p w14:paraId="187688BA" w14:textId="77777777" w:rsidR="00D800E3" w:rsidRPr="00D800E3" w:rsidRDefault="00D800E3" w:rsidP="00D800E3">
            <w:pPr>
              <w:jc w:val="center"/>
              <w:rPr>
                <w:sz w:val="20"/>
                <w:szCs w:val="20"/>
              </w:rPr>
            </w:pPr>
            <w:r w:rsidRPr="00D800E3">
              <w:rPr>
                <w:sz w:val="20"/>
                <w:szCs w:val="20"/>
              </w:rPr>
              <w:t> </w:t>
            </w:r>
          </w:p>
        </w:tc>
        <w:tc>
          <w:tcPr>
            <w:tcW w:w="5562" w:type="dxa"/>
            <w:gridSpan w:val="3"/>
            <w:shd w:val="clear" w:color="auto" w:fill="auto"/>
            <w:vAlign w:val="center"/>
            <w:hideMark/>
          </w:tcPr>
          <w:p w14:paraId="1668053D" w14:textId="77777777" w:rsidR="00D800E3" w:rsidRPr="00D800E3" w:rsidRDefault="00D800E3" w:rsidP="00D800E3">
            <w:pPr>
              <w:rPr>
                <w:b/>
                <w:bCs/>
                <w:sz w:val="22"/>
                <w:szCs w:val="22"/>
              </w:rPr>
            </w:pPr>
            <w:r w:rsidRPr="00D800E3">
              <w:rPr>
                <w:b/>
                <w:bCs/>
                <w:sz w:val="22"/>
                <w:szCs w:val="22"/>
              </w:rPr>
              <w:t xml:space="preserve">ОАИТ Чебал-Су: ввод в эксплуатацию 2017 год </w:t>
            </w:r>
          </w:p>
        </w:tc>
        <w:tc>
          <w:tcPr>
            <w:tcW w:w="1646" w:type="dxa"/>
            <w:shd w:val="clear" w:color="auto" w:fill="auto"/>
            <w:vAlign w:val="center"/>
            <w:hideMark/>
          </w:tcPr>
          <w:p w14:paraId="2F9DBB72" w14:textId="77777777" w:rsidR="00D800E3" w:rsidRPr="00D800E3" w:rsidRDefault="00D800E3" w:rsidP="00D800E3">
            <w:pPr>
              <w:rPr>
                <w:b/>
                <w:bCs/>
                <w:sz w:val="22"/>
                <w:szCs w:val="22"/>
              </w:rPr>
            </w:pPr>
            <w:r w:rsidRPr="00D800E3">
              <w:rPr>
                <w:b/>
                <w:bCs/>
                <w:sz w:val="22"/>
                <w:szCs w:val="22"/>
              </w:rPr>
              <w:t> </w:t>
            </w:r>
          </w:p>
        </w:tc>
        <w:tc>
          <w:tcPr>
            <w:tcW w:w="1317" w:type="dxa"/>
            <w:vMerge w:val="restart"/>
            <w:shd w:val="clear" w:color="auto" w:fill="auto"/>
            <w:noWrap/>
            <w:vAlign w:val="center"/>
            <w:hideMark/>
          </w:tcPr>
          <w:p w14:paraId="512CC66D" w14:textId="77777777" w:rsidR="00D800E3" w:rsidRPr="00D800E3" w:rsidRDefault="00D800E3" w:rsidP="00D800E3">
            <w:pPr>
              <w:jc w:val="center"/>
              <w:rPr>
                <w:b/>
                <w:bCs/>
                <w:szCs w:val="20"/>
              </w:rPr>
            </w:pPr>
            <w:r w:rsidRPr="00D800E3">
              <w:rPr>
                <w:b/>
                <w:bCs/>
                <w:szCs w:val="20"/>
              </w:rPr>
              <w:t>2</w:t>
            </w:r>
          </w:p>
        </w:tc>
      </w:tr>
      <w:tr w:rsidR="00D800E3" w:rsidRPr="00D800E3" w14:paraId="208632FA" w14:textId="77777777" w:rsidTr="00A25E52">
        <w:trPr>
          <w:trHeight w:val="284"/>
        </w:trPr>
        <w:tc>
          <w:tcPr>
            <w:tcW w:w="723" w:type="dxa"/>
            <w:vMerge/>
            <w:shd w:val="clear" w:color="auto" w:fill="auto"/>
            <w:vAlign w:val="center"/>
            <w:hideMark/>
          </w:tcPr>
          <w:p w14:paraId="4E2C81AD" w14:textId="77777777" w:rsidR="00D800E3" w:rsidRPr="00D800E3" w:rsidRDefault="00D800E3" w:rsidP="00D800E3">
            <w:pPr>
              <w:rPr>
                <w:sz w:val="20"/>
                <w:szCs w:val="20"/>
              </w:rPr>
            </w:pPr>
          </w:p>
        </w:tc>
        <w:tc>
          <w:tcPr>
            <w:tcW w:w="607" w:type="dxa"/>
            <w:shd w:val="clear" w:color="auto" w:fill="auto"/>
            <w:noWrap/>
            <w:vAlign w:val="center"/>
            <w:hideMark/>
          </w:tcPr>
          <w:p w14:paraId="1C77BA64" w14:textId="77777777" w:rsidR="00D800E3" w:rsidRPr="00D800E3" w:rsidRDefault="00D800E3" w:rsidP="00D800E3">
            <w:pPr>
              <w:jc w:val="center"/>
              <w:rPr>
                <w:sz w:val="20"/>
                <w:szCs w:val="20"/>
              </w:rPr>
            </w:pPr>
            <w:r w:rsidRPr="00D800E3">
              <w:rPr>
                <w:sz w:val="20"/>
                <w:szCs w:val="20"/>
              </w:rPr>
              <w:t>№1</w:t>
            </w:r>
          </w:p>
        </w:tc>
        <w:tc>
          <w:tcPr>
            <w:tcW w:w="2214" w:type="dxa"/>
            <w:shd w:val="clear" w:color="auto" w:fill="auto"/>
            <w:vAlign w:val="center"/>
            <w:hideMark/>
          </w:tcPr>
          <w:p w14:paraId="3836616D" w14:textId="77777777" w:rsidR="00D800E3" w:rsidRPr="00D800E3" w:rsidRDefault="00D800E3" w:rsidP="00D800E3">
            <w:pPr>
              <w:rPr>
                <w:sz w:val="22"/>
                <w:szCs w:val="22"/>
              </w:rPr>
            </w:pPr>
            <w:r w:rsidRPr="00D800E3">
              <w:rPr>
                <w:sz w:val="22"/>
                <w:szCs w:val="22"/>
              </w:rPr>
              <w:t xml:space="preserve">ТР-300  </w:t>
            </w:r>
          </w:p>
        </w:tc>
        <w:tc>
          <w:tcPr>
            <w:tcW w:w="1702" w:type="dxa"/>
            <w:shd w:val="clear" w:color="auto" w:fill="auto"/>
            <w:vAlign w:val="center"/>
            <w:hideMark/>
          </w:tcPr>
          <w:p w14:paraId="194456EF" w14:textId="77777777" w:rsidR="00D800E3" w:rsidRPr="00D800E3" w:rsidRDefault="00D800E3" w:rsidP="00D800E3">
            <w:pPr>
              <w:jc w:val="center"/>
              <w:rPr>
                <w:sz w:val="22"/>
                <w:szCs w:val="22"/>
              </w:rPr>
            </w:pPr>
            <w:r w:rsidRPr="00D800E3">
              <w:rPr>
                <w:sz w:val="22"/>
                <w:szCs w:val="22"/>
              </w:rPr>
              <w:t>0,258</w:t>
            </w:r>
          </w:p>
        </w:tc>
        <w:tc>
          <w:tcPr>
            <w:tcW w:w="1646" w:type="dxa"/>
            <w:shd w:val="clear" w:color="auto" w:fill="auto"/>
            <w:vAlign w:val="center"/>
            <w:hideMark/>
          </w:tcPr>
          <w:p w14:paraId="6DC7DB79" w14:textId="77777777" w:rsidR="00D800E3" w:rsidRPr="00D800E3" w:rsidRDefault="00D800E3" w:rsidP="00D800E3">
            <w:pPr>
              <w:jc w:val="center"/>
              <w:rPr>
                <w:sz w:val="22"/>
                <w:szCs w:val="22"/>
              </w:rPr>
            </w:pPr>
            <w:r w:rsidRPr="00D800E3">
              <w:rPr>
                <w:sz w:val="22"/>
                <w:szCs w:val="22"/>
              </w:rPr>
              <w:t>2016</w:t>
            </w:r>
          </w:p>
        </w:tc>
        <w:tc>
          <w:tcPr>
            <w:tcW w:w="1646" w:type="dxa"/>
            <w:shd w:val="clear" w:color="auto" w:fill="auto"/>
            <w:vAlign w:val="center"/>
            <w:hideMark/>
          </w:tcPr>
          <w:p w14:paraId="273BAA31" w14:textId="77777777" w:rsidR="00D800E3" w:rsidRPr="00D800E3" w:rsidRDefault="00D800E3" w:rsidP="00D800E3">
            <w:pPr>
              <w:jc w:val="center"/>
              <w:rPr>
                <w:sz w:val="22"/>
                <w:szCs w:val="22"/>
              </w:rPr>
            </w:pPr>
            <w:r w:rsidRPr="00D800E3">
              <w:rPr>
                <w:sz w:val="22"/>
                <w:szCs w:val="22"/>
              </w:rPr>
              <w:t>-</w:t>
            </w:r>
          </w:p>
        </w:tc>
        <w:tc>
          <w:tcPr>
            <w:tcW w:w="1317" w:type="dxa"/>
            <w:vMerge/>
            <w:shd w:val="clear" w:color="auto" w:fill="auto"/>
            <w:vAlign w:val="center"/>
            <w:hideMark/>
          </w:tcPr>
          <w:p w14:paraId="36FCEFBF" w14:textId="77777777" w:rsidR="00D800E3" w:rsidRPr="00D800E3" w:rsidRDefault="00D800E3" w:rsidP="00D800E3">
            <w:pPr>
              <w:rPr>
                <w:b/>
                <w:bCs/>
                <w:szCs w:val="20"/>
              </w:rPr>
            </w:pPr>
          </w:p>
        </w:tc>
      </w:tr>
      <w:tr w:rsidR="00D800E3" w:rsidRPr="00D800E3" w14:paraId="26B12309" w14:textId="77777777" w:rsidTr="00A25E52">
        <w:trPr>
          <w:trHeight w:val="284"/>
        </w:trPr>
        <w:tc>
          <w:tcPr>
            <w:tcW w:w="723" w:type="dxa"/>
            <w:vMerge/>
            <w:shd w:val="clear" w:color="auto" w:fill="auto"/>
            <w:vAlign w:val="center"/>
            <w:hideMark/>
          </w:tcPr>
          <w:p w14:paraId="575E6A53" w14:textId="77777777" w:rsidR="00D800E3" w:rsidRPr="00D800E3" w:rsidRDefault="00D800E3" w:rsidP="00D800E3">
            <w:pPr>
              <w:rPr>
                <w:sz w:val="20"/>
                <w:szCs w:val="20"/>
              </w:rPr>
            </w:pPr>
          </w:p>
        </w:tc>
        <w:tc>
          <w:tcPr>
            <w:tcW w:w="607" w:type="dxa"/>
            <w:shd w:val="clear" w:color="auto" w:fill="auto"/>
            <w:noWrap/>
            <w:vAlign w:val="center"/>
            <w:hideMark/>
          </w:tcPr>
          <w:p w14:paraId="5C21D342" w14:textId="77777777" w:rsidR="00D800E3" w:rsidRPr="00D800E3" w:rsidRDefault="00D800E3" w:rsidP="00D800E3">
            <w:pPr>
              <w:jc w:val="center"/>
              <w:rPr>
                <w:sz w:val="20"/>
                <w:szCs w:val="20"/>
              </w:rPr>
            </w:pPr>
            <w:r w:rsidRPr="00D800E3">
              <w:rPr>
                <w:sz w:val="20"/>
                <w:szCs w:val="20"/>
              </w:rPr>
              <w:t>№2</w:t>
            </w:r>
          </w:p>
        </w:tc>
        <w:tc>
          <w:tcPr>
            <w:tcW w:w="2214" w:type="dxa"/>
            <w:shd w:val="clear" w:color="auto" w:fill="auto"/>
            <w:vAlign w:val="center"/>
            <w:hideMark/>
          </w:tcPr>
          <w:p w14:paraId="18B27467" w14:textId="77777777" w:rsidR="00D800E3" w:rsidRPr="00D800E3" w:rsidRDefault="00D800E3" w:rsidP="00D800E3">
            <w:pPr>
              <w:rPr>
                <w:sz w:val="22"/>
                <w:szCs w:val="22"/>
              </w:rPr>
            </w:pPr>
            <w:r w:rsidRPr="00D800E3">
              <w:rPr>
                <w:sz w:val="22"/>
                <w:szCs w:val="22"/>
              </w:rPr>
              <w:t xml:space="preserve">ТР-300  </w:t>
            </w:r>
          </w:p>
        </w:tc>
        <w:tc>
          <w:tcPr>
            <w:tcW w:w="1702" w:type="dxa"/>
            <w:shd w:val="clear" w:color="auto" w:fill="auto"/>
            <w:vAlign w:val="center"/>
            <w:hideMark/>
          </w:tcPr>
          <w:p w14:paraId="11285CB3" w14:textId="77777777" w:rsidR="00D800E3" w:rsidRPr="00D800E3" w:rsidRDefault="00D800E3" w:rsidP="00D800E3">
            <w:pPr>
              <w:jc w:val="center"/>
              <w:rPr>
                <w:sz w:val="22"/>
                <w:szCs w:val="22"/>
              </w:rPr>
            </w:pPr>
            <w:r w:rsidRPr="00D800E3">
              <w:rPr>
                <w:sz w:val="22"/>
                <w:szCs w:val="22"/>
              </w:rPr>
              <w:t>0,258</w:t>
            </w:r>
          </w:p>
        </w:tc>
        <w:tc>
          <w:tcPr>
            <w:tcW w:w="1646" w:type="dxa"/>
            <w:shd w:val="clear" w:color="auto" w:fill="auto"/>
            <w:vAlign w:val="center"/>
            <w:hideMark/>
          </w:tcPr>
          <w:p w14:paraId="54790B3A" w14:textId="77777777" w:rsidR="00D800E3" w:rsidRPr="00D800E3" w:rsidRDefault="00D800E3" w:rsidP="00D800E3">
            <w:pPr>
              <w:jc w:val="center"/>
              <w:rPr>
                <w:sz w:val="22"/>
                <w:szCs w:val="22"/>
              </w:rPr>
            </w:pPr>
            <w:r w:rsidRPr="00D800E3">
              <w:rPr>
                <w:sz w:val="22"/>
                <w:szCs w:val="22"/>
              </w:rPr>
              <w:t>2016</w:t>
            </w:r>
          </w:p>
        </w:tc>
        <w:tc>
          <w:tcPr>
            <w:tcW w:w="1646" w:type="dxa"/>
            <w:shd w:val="clear" w:color="auto" w:fill="auto"/>
            <w:vAlign w:val="center"/>
            <w:hideMark/>
          </w:tcPr>
          <w:p w14:paraId="42B0A5DC" w14:textId="77777777" w:rsidR="00D800E3" w:rsidRPr="00D800E3" w:rsidRDefault="00D800E3" w:rsidP="00D800E3">
            <w:pPr>
              <w:jc w:val="center"/>
              <w:rPr>
                <w:sz w:val="22"/>
                <w:szCs w:val="22"/>
              </w:rPr>
            </w:pPr>
            <w:r w:rsidRPr="00D800E3">
              <w:rPr>
                <w:sz w:val="22"/>
                <w:szCs w:val="22"/>
              </w:rPr>
              <w:t>-</w:t>
            </w:r>
          </w:p>
        </w:tc>
        <w:tc>
          <w:tcPr>
            <w:tcW w:w="1317" w:type="dxa"/>
            <w:vMerge/>
            <w:shd w:val="clear" w:color="auto" w:fill="auto"/>
            <w:vAlign w:val="center"/>
            <w:hideMark/>
          </w:tcPr>
          <w:p w14:paraId="0DD7B115" w14:textId="77777777" w:rsidR="00D800E3" w:rsidRPr="00D800E3" w:rsidRDefault="00D800E3" w:rsidP="00D800E3">
            <w:pPr>
              <w:rPr>
                <w:b/>
                <w:bCs/>
                <w:szCs w:val="20"/>
              </w:rPr>
            </w:pPr>
          </w:p>
        </w:tc>
      </w:tr>
      <w:tr w:rsidR="00D800E3" w:rsidRPr="00D800E3" w14:paraId="705158D6" w14:textId="77777777" w:rsidTr="00A25E52">
        <w:trPr>
          <w:trHeight w:val="284"/>
        </w:trPr>
        <w:tc>
          <w:tcPr>
            <w:tcW w:w="723" w:type="dxa"/>
            <w:shd w:val="clear" w:color="auto" w:fill="auto"/>
            <w:noWrap/>
            <w:vAlign w:val="center"/>
            <w:hideMark/>
          </w:tcPr>
          <w:p w14:paraId="7499D0C8" w14:textId="77777777" w:rsidR="00D800E3" w:rsidRPr="00D800E3" w:rsidRDefault="00D800E3" w:rsidP="00D800E3">
            <w:pPr>
              <w:jc w:val="center"/>
              <w:rPr>
                <w:sz w:val="20"/>
                <w:szCs w:val="20"/>
              </w:rPr>
            </w:pPr>
            <w:r w:rsidRPr="00D800E3">
              <w:rPr>
                <w:sz w:val="20"/>
                <w:szCs w:val="20"/>
              </w:rPr>
              <w:t> </w:t>
            </w:r>
          </w:p>
        </w:tc>
        <w:tc>
          <w:tcPr>
            <w:tcW w:w="6169" w:type="dxa"/>
            <w:gridSpan w:val="4"/>
            <w:shd w:val="clear" w:color="auto" w:fill="auto"/>
            <w:noWrap/>
            <w:vAlign w:val="center"/>
            <w:hideMark/>
          </w:tcPr>
          <w:p w14:paraId="4BEB718E" w14:textId="77777777" w:rsidR="00D800E3" w:rsidRPr="00D800E3" w:rsidRDefault="00D800E3" w:rsidP="00D800E3">
            <w:pPr>
              <w:jc w:val="right"/>
              <w:rPr>
                <w:b/>
                <w:bCs/>
                <w:szCs w:val="20"/>
              </w:rPr>
            </w:pPr>
            <w:r w:rsidRPr="00D800E3">
              <w:rPr>
                <w:b/>
                <w:bCs/>
                <w:szCs w:val="20"/>
              </w:rPr>
              <w:t>Итого котлов:</w:t>
            </w:r>
          </w:p>
        </w:tc>
        <w:tc>
          <w:tcPr>
            <w:tcW w:w="1646" w:type="dxa"/>
            <w:shd w:val="clear" w:color="auto" w:fill="auto"/>
            <w:noWrap/>
            <w:vAlign w:val="center"/>
            <w:hideMark/>
          </w:tcPr>
          <w:p w14:paraId="227039D1" w14:textId="77777777" w:rsidR="00D800E3" w:rsidRPr="00D800E3" w:rsidRDefault="00D800E3" w:rsidP="00D800E3">
            <w:pPr>
              <w:jc w:val="right"/>
              <w:rPr>
                <w:b/>
                <w:bCs/>
                <w:szCs w:val="20"/>
              </w:rPr>
            </w:pPr>
            <w:r w:rsidRPr="00D800E3">
              <w:rPr>
                <w:b/>
                <w:bCs/>
                <w:szCs w:val="20"/>
              </w:rPr>
              <w:t> </w:t>
            </w:r>
          </w:p>
        </w:tc>
        <w:tc>
          <w:tcPr>
            <w:tcW w:w="1317" w:type="dxa"/>
            <w:shd w:val="clear" w:color="auto" w:fill="auto"/>
            <w:noWrap/>
            <w:vAlign w:val="center"/>
            <w:hideMark/>
          </w:tcPr>
          <w:p w14:paraId="4666C99D" w14:textId="77777777" w:rsidR="00D800E3" w:rsidRPr="00D800E3" w:rsidRDefault="00D800E3" w:rsidP="00D800E3">
            <w:pPr>
              <w:jc w:val="center"/>
              <w:rPr>
                <w:b/>
                <w:bCs/>
                <w:szCs w:val="20"/>
              </w:rPr>
            </w:pPr>
            <w:r w:rsidRPr="00D800E3">
              <w:rPr>
                <w:b/>
                <w:bCs/>
                <w:szCs w:val="20"/>
              </w:rPr>
              <w:t>76</w:t>
            </w:r>
          </w:p>
        </w:tc>
      </w:tr>
    </w:tbl>
    <w:p w14:paraId="7BC9EA8C" w14:textId="77777777" w:rsidR="00D800E3" w:rsidRPr="00D800E3" w:rsidRDefault="00D800E3" w:rsidP="00D800E3">
      <w:pPr>
        <w:spacing w:line="360" w:lineRule="auto"/>
        <w:ind w:firstLine="709"/>
        <w:jc w:val="both"/>
        <w:rPr>
          <w:sz w:val="28"/>
          <w:szCs w:val="28"/>
        </w:rPr>
      </w:pPr>
    </w:p>
    <w:p w14:paraId="0C37F0C7" w14:textId="77777777" w:rsidR="00D800E3" w:rsidRPr="00D800E3" w:rsidRDefault="00D800E3" w:rsidP="00D800E3">
      <w:pPr>
        <w:ind w:firstLine="709"/>
        <w:jc w:val="both"/>
        <w:rPr>
          <w:sz w:val="28"/>
          <w:szCs w:val="28"/>
        </w:rPr>
      </w:pPr>
      <w:r w:rsidRPr="00D800E3">
        <w:rPr>
          <w:sz w:val="28"/>
          <w:szCs w:val="28"/>
        </w:rPr>
        <w:t>Предприятием для утверждения нормативов создания запасов топлива на котельных представлен следующий пакет расчетно-обосновывающих материалов:</w:t>
      </w:r>
    </w:p>
    <w:p w14:paraId="591CB5C4" w14:textId="77777777" w:rsidR="00D800E3" w:rsidRPr="00D800E3" w:rsidRDefault="00D800E3" w:rsidP="00D800E3">
      <w:pPr>
        <w:ind w:firstLine="709"/>
        <w:jc w:val="both"/>
        <w:rPr>
          <w:sz w:val="28"/>
          <w:szCs w:val="28"/>
        </w:rPr>
      </w:pPr>
      <w:r w:rsidRPr="00D800E3">
        <w:rPr>
          <w:sz w:val="28"/>
          <w:szCs w:val="28"/>
        </w:rPr>
        <w:t>- копия Устава;</w:t>
      </w:r>
    </w:p>
    <w:p w14:paraId="3D76183D" w14:textId="77777777" w:rsidR="00D800E3" w:rsidRPr="00D800E3" w:rsidRDefault="00D800E3" w:rsidP="00D800E3">
      <w:pPr>
        <w:ind w:firstLine="709"/>
        <w:jc w:val="both"/>
        <w:rPr>
          <w:sz w:val="28"/>
          <w:szCs w:val="28"/>
        </w:rPr>
      </w:pPr>
      <w:r w:rsidRPr="00D800E3">
        <w:rPr>
          <w:sz w:val="28"/>
          <w:szCs w:val="28"/>
        </w:rPr>
        <w:t>- копия свидетельства о государственной регистрации;</w:t>
      </w:r>
    </w:p>
    <w:p w14:paraId="768CB58C" w14:textId="77777777" w:rsidR="00D800E3" w:rsidRPr="00D800E3" w:rsidRDefault="00D800E3" w:rsidP="00D800E3">
      <w:pPr>
        <w:ind w:firstLine="709"/>
        <w:jc w:val="both"/>
        <w:rPr>
          <w:sz w:val="28"/>
          <w:szCs w:val="28"/>
        </w:rPr>
      </w:pPr>
      <w:r w:rsidRPr="00D800E3">
        <w:rPr>
          <w:sz w:val="28"/>
          <w:szCs w:val="28"/>
        </w:rPr>
        <w:t>- копия свидетельства о постановке на учет в налоговом органе;</w:t>
      </w:r>
    </w:p>
    <w:p w14:paraId="0F1DB073" w14:textId="77777777" w:rsidR="00D800E3" w:rsidRPr="00D800E3" w:rsidRDefault="00D800E3" w:rsidP="00D800E3">
      <w:pPr>
        <w:ind w:firstLine="709"/>
        <w:jc w:val="both"/>
        <w:rPr>
          <w:sz w:val="28"/>
          <w:szCs w:val="28"/>
        </w:rPr>
      </w:pPr>
      <w:r w:rsidRPr="00D800E3">
        <w:rPr>
          <w:sz w:val="28"/>
          <w:szCs w:val="28"/>
        </w:rPr>
        <w:t>- данные о фактическом основном и резервном топливе, его характеристика и структура на 1 октября последнего отчетного года;</w:t>
      </w:r>
    </w:p>
    <w:p w14:paraId="0106F789" w14:textId="77777777" w:rsidR="00D800E3" w:rsidRPr="00D800E3" w:rsidRDefault="00D800E3" w:rsidP="00D800E3">
      <w:pPr>
        <w:ind w:firstLine="709"/>
        <w:jc w:val="both"/>
        <w:rPr>
          <w:sz w:val="28"/>
          <w:szCs w:val="28"/>
        </w:rPr>
      </w:pPr>
      <w:r w:rsidRPr="00D800E3">
        <w:rPr>
          <w:sz w:val="28"/>
          <w:szCs w:val="28"/>
        </w:rPr>
        <w:t>- данные о вместимости складов для твердого топлива;</w:t>
      </w:r>
    </w:p>
    <w:p w14:paraId="0352E863" w14:textId="77777777" w:rsidR="00D800E3" w:rsidRPr="00D800E3" w:rsidRDefault="00D800E3" w:rsidP="00D800E3">
      <w:pPr>
        <w:ind w:firstLine="709"/>
        <w:jc w:val="both"/>
        <w:rPr>
          <w:sz w:val="28"/>
          <w:szCs w:val="28"/>
        </w:rPr>
      </w:pPr>
      <w:r w:rsidRPr="00D800E3">
        <w:rPr>
          <w:sz w:val="28"/>
          <w:szCs w:val="28"/>
        </w:rPr>
        <w:t>- показатели среднесуточного расхода топлива в наиболее холодное расчетное время года предшествующих периодов;</w:t>
      </w:r>
    </w:p>
    <w:p w14:paraId="1EA9D87D" w14:textId="77777777" w:rsidR="00D800E3" w:rsidRPr="00D800E3" w:rsidRDefault="00D800E3" w:rsidP="00D800E3">
      <w:pPr>
        <w:ind w:firstLine="709"/>
        <w:jc w:val="both"/>
        <w:rPr>
          <w:sz w:val="28"/>
          <w:szCs w:val="28"/>
        </w:rPr>
      </w:pPr>
      <w:r w:rsidRPr="00D800E3">
        <w:rPr>
          <w:sz w:val="28"/>
          <w:szCs w:val="28"/>
        </w:rPr>
        <w:t>- характеристика применяемого топлива;</w:t>
      </w:r>
    </w:p>
    <w:p w14:paraId="74E2ED10" w14:textId="77777777" w:rsidR="00D800E3" w:rsidRPr="00D800E3" w:rsidRDefault="00D800E3" w:rsidP="00D800E3">
      <w:pPr>
        <w:ind w:firstLine="709"/>
        <w:jc w:val="both"/>
        <w:rPr>
          <w:sz w:val="28"/>
          <w:szCs w:val="28"/>
        </w:rPr>
      </w:pPr>
      <w:r w:rsidRPr="00D800E3">
        <w:rPr>
          <w:sz w:val="28"/>
          <w:szCs w:val="28"/>
        </w:rPr>
        <w:t>- структура отпуска тепловой энергии на планируемый год;</w:t>
      </w:r>
    </w:p>
    <w:p w14:paraId="40AD7277" w14:textId="77777777" w:rsidR="00D800E3" w:rsidRPr="00D800E3" w:rsidRDefault="00D800E3" w:rsidP="00D800E3">
      <w:pPr>
        <w:ind w:firstLine="709"/>
        <w:jc w:val="both"/>
        <w:rPr>
          <w:sz w:val="28"/>
          <w:szCs w:val="28"/>
        </w:rPr>
      </w:pPr>
      <w:r w:rsidRPr="00D800E3">
        <w:rPr>
          <w:sz w:val="28"/>
          <w:szCs w:val="28"/>
        </w:rPr>
        <w:t>- пояснительная записка к расчету;</w:t>
      </w:r>
    </w:p>
    <w:p w14:paraId="590D13D3" w14:textId="77777777" w:rsidR="00D800E3" w:rsidRPr="00D800E3" w:rsidRDefault="00D800E3" w:rsidP="00D800E3">
      <w:pPr>
        <w:ind w:firstLine="709"/>
        <w:jc w:val="both"/>
        <w:rPr>
          <w:sz w:val="28"/>
          <w:szCs w:val="28"/>
        </w:rPr>
      </w:pPr>
      <w:r w:rsidRPr="00D800E3">
        <w:rPr>
          <w:sz w:val="28"/>
          <w:szCs w:val="28"/>
        </w:rPr>
        <w:t>- расчет норматива создания технологических общих запасов топлива на котельных по каждому виду топлива раздельно (далее - ОНЗТ);</w:t>
      </w:r>
    </w:p>
    <w:p w14:paraId="65BE6243" w14:textId="77777777" w:rsidR="00D800E3" w:rsidRPr="00D800E3" w:rsidRDefault="00D800E3" w:rsidP="00D800E3">
      <w:pPr>
        <w:ind w:firstLine="709"/>
        <w:jc w:val="both"/>
        <w:rPr>
          <w:sz w:val="28"/>
          <w:szCs w:val="28"/>
        </w:rPr>
      </w:pPr>
      <w:r w:rsidRPr="00D800E3">
        <w:rPr>
          <w:sz w:val="28"/>
          <w:szCs w:val="28"/>
        </w:rPr>
        <w:t>- расчет норматива создания эксплуатационного запаса основного и резервного видов топлива на котельных по каждому виду топлива раздельно (далее - НЭЗТ), необходимого для надежной и стабильной работы котельных и обеспечения плановой выработки тепловой энергии;</w:t>
      </w:r>
    </w:p>
    <w:p w14:paraId="53CC91A9" w14:textId="77777777" w:rsidR="00D800E3" w:rsidRPr="00D800E3" w:rsidRDefault="00D800E3" w:rsidP="00D800E3">
      <w:pPr>
        <w:ind w:firstLine="709"/>
        <w:jc w:val="both"/>
        <w:rPr>
          <w:sz w:val="28"/>
          <w:szCs w:val="28"/>
        </w:rPr>
      </w:pPr>
      <w:r w:rsidRPr="00D800E3">
        <w:rPr>
          <w:sz w:val="28"/>
          <w:szCs w:val="28"/>
        </w:rPr>
        <w:t>- расчет норматива создания неснижаемого запаса топлива на котельных по каждому виду топлива раздельно (далее – ННЗТ).</w:t>
      </w:r>
    </w:p>
    <w:p w14:paraId="69FCDAC1" w14:textId="77777777" w:rsidR="00D800E3" w:rsidRPr="00D800E3" w:rsidRDefault="00D800E3" w:rsidP="00D800E3">
      <w:pPr>
        <w:ind w:firstLine="709"/>
        <w:jc w:val="both"/>
        <w:rPr>
          <w:sz w:val="28"/>
          <w:szCs w:val="28"/>
        </w:rPr>
      </w:pPr>
      <w:r w:rsidRPr="00D800E3">
        <w:rPr>
          <w:sz w:val="28"/>
          <w:szCs w:val="28"/>
        </w:rPr>
        <w:t>Документы и расчеты, обосновывающие представленные к утверждению значения нормативов, соответствуют требованиям, предъявляемым Порядком определения нормативов запасов топлива на источниках тепловой энергии (за исключением источников тепловой энергии, функционирующих в режиме комбинированной выработки электрической и тепловой энергии), утвержденным Приказом Минэнерго России от 10.08.2012 № 377.</w:t>
      </w:r>
    </w:p>
    <w:p w14:paraId="24612091" w14:textId="77777777" w:rsidR="00D800E3" w:rsidRPr="00D800E3" w:rsidRDefault="00D800E3" w:rsidP="00D800E3">
      <w:pPr>
        <w:ind w:firstLine="709"/>
        <w:jc w:val="both"/>
        <w:rPr>
          <w:sz w:val="28"/>
          <w:szCs w:val="28"/>
        </w:rPr>
      </w:pPr>
      <w:r w:rsidRPr="00D800E3">
        <w:rPr>
          <w:sz w:val="28"/>
          <w:szCs w:val="28"/>
        </w:rPr>
        <w:lastRenderedPageBreak/>
        <w:t>На основании заявки, расчетно-обосновывающих материалов, экспертного заключения, представленных Предприятием, в соответствии основами ценообразования в сфере теплоснабжения, утвержденными постановлением Правительства РФ от 22.10.2012 №1075, Федеральным законом от 27 июля 2010 г. №190-ФЗ «О теплоснабжении», нормативы создания запасов топлива на котельные предприятия на 2022 год составят:</w:t>
      </w:r>
    </w:p>
    <w:p w14:paraId="3D2B1738" w14:textId="77777777" w:rsidR="00D800E3" w:rsidRPr="00D800E3" w:rsidRDefault="00D800E3" w:rsidP="00D800E3">
      <w:pPr>
        <w:ind w:firstLine="567"/>
        <w:jc w:val="both"/>
        <w:rPr>
          <w:sz w:val="28"/>
          <w:szCs w:val="28"/>
        </w:rPr>
      </w:pPr>
    </w:p>
    <w:p w14:paraId="39269031" w14:textId="77777777" w:rsidR="00D800E3" w:rsidRPr="00D800E3" w:rsidRDefault="00D800E3" w:rsidP="00D800E3">
      <w:pPr>
        <w:ind w:firstLine="567"/>
        <w:jc w:val="both"/>
        <w:rPr>
          <w:sz w:val="28"/>
          <w:szCs w:val="28"/>
        </w:rPr>
      </w:pPr>
    </w:p>
    <w:p w14:paraId="17768145" w14:textId="77777777" w:rsidR="00D800E3" w:rsidRPr="00D800E3" w:rsidRDefault="00D800E3" w:rsidP="00D800E3">
      <w:pPr>
        <w:ind w:firstLine="567"/>
        <w:jc w:val="both"/>
        <w:rPr>
          <w:sz w:val="28"/>
          <w:szCs w:val="28"/>
        </w:rPr>
      </w:pPr>
    </w:p>
    <w:p w14:paraId="3849E2E6" w14:textId="77777777" w:rsidR="00D800E3" w:rsidRPr="00D800E3" w:rsidRDefault="00D800E3" w:rsidP="00D800E3">
      <w:pPr>
        <w:ind w:firstLine="567"/>
        <w:jc w:val="center"/>
        <w:rPr>
          <w:sz w:val="28"/>
          <w:szCs w:val="28"/>
        </w:rPr>
      </w:pPr>
      <w:r w:rsidRPr="00D800E3">
        <w:rPr>
          <w:sz w:val="28"/>
          <w:szCs w:val="28"/>
        </w:rPr>
        <w:t>Предложение по утверждению нормативов создания запасов топлива на котельных на 2022 год</w:t>
      </w:r>
    </w:p>
    <w:p w14:paraId="05925931" w14:textId="77777777" w:rsidR="00D800E3" w:rsidRPr="00D800E3" w:rsidRDefault="00D800E3" w:rsidP="00D800E3">
      <w:pPr>
        <w:jc w:val="center"/>
        <w:rPr>
          <w:sz w:val="28"/>
          <w:szCs w:val="28"/>
        </w:rPr>
      </w:pPr>
    </w:p>
    <w:tbl>
      <w:tblPr>
        <w:tblW w:w="10065" w:type="dxa"/>
        <w:tblInd w:w="108" w:type="dxa"/>
        <w:tblLook w:val="0000" w:firstRow="0" w:lastRow="0" w:firstColumn="0" w:lastColumn="0" w:noHBand="0" w:noVBand="0"/>
      </w:tblPr>
      <w:tblGrid>
        <w:gridCol w:w="2855"/>
        <w:gridCol w:w="1350"/>
        <w:gridCol w:w="1327"/>
        <w:gridCol w:w="2475"/>
        <w:gridCol w:w="2058"/>
      </w:tblGrid>
      <w:tr w:rsidR="00D800E3" w:rsidRPr="00D800E3" w14:paraId="21282F94" w14:textId="77777777" w:rsidTr="00A25E52">
        <w:trPr>
          <w:trHeight w:val="284"/>
        </w:trPr>
        <w:tc>
          <w:tcPr>
            <w:tcW w:w="2855" w:type="dxa"/>
            <w:tcBorders>
              <w:top w:val="nil"/>
              <w:left w:val="nil"/>
              <w:bottom w:val="nil"/>
              <w:right w:val="nil"/>
            </w:tcBorders>
            <w:shd w:val="clear" w:color="auto" w:fill="auto"/>
            <w:vAlign w:val="center"/>
          </w:tcPr>
          <w:p w14:paraId="5A7452CA" w14:textId="77777777" w:rsidR="00D800E3" w:rsidRPr="00D800E3" w:rsidRDefault="00D800E3" w:rsidP="00D800E3">
            <w:pPr>
              <w:jc w:val="center"/>
              <w:rPr>
                <w:sz w:val="28"/>
                <w:szCs w:val="28"/>
              </w:rPr>
            </w:pPr>
          </w:p>
        </w:tc>
        <w:tc>
          <w:tcPr>
            <w:tcW w:w="1350" w:type="dxa"/>
            <w:tcBorders>
              <w:top w:val="nil"/>
              <w:left w:val="nil"/>
              <w:bottom w:val="nil"/>
              <w:right w:val="nil"/>
            </w:tcBorders>
            <w:shd w:val="clear" w:color="auto" w:fill="auto"/>
            <w:vAlign w:val="center"/>
          </w:tcPr>
          <w:p w14:paraId="3B98ECBE" w14:textId="77777777" w:rsidR="00D800E3" w:rsidRPr="00D800E3" w:rsidRDefault="00D800E3" w:rsidP="00D800E3">
            <w:pPr>
              <w:jc w:val="center"/>
              <w:rPr>
                <w:sz w:val="28"/>
                <w:szCs w:val="28"/>
              </w:rPr>
            </w:pPr>
          </w:p>
        </w:tc>
        <w:tc>
          <w:tcPr>
            <w:tcW w:w="1327" w:type="dxa"/>
            <w:tcBorders>
              <w:top w:val="nil"/>
              <w:left w:val="nil"/>
              <w:bottom w:val="nil"/>
              <w:right w:val="nil"/>
            </w:tcBorders>
            <w:shd w:val="clear" w:color="auto" w:fill="auto"/>
            <w:vAlign w:val="center"/>
          </w:tcPr>
          <w:p w14:paraId="74BF1B4C" w14:textId="77777777" w:rsidR="00D800E3" w:rsidRPr="00D800E3" w:rsidRDefault="00D800E3" w:rsidP="00D800E3">
            <w:pPr>
              <w:jc w:val="center"/>
              <w:rPr>
                <w:sz w:val="28"/>
                <w:szCs w:val="28"/>
              </w:rPr>
            </w:pPr>
          </w:p>
        </w:tc>
        <w:tc>
          <w:tcPr>
            <w:tcW w:w="2475" w:type="dxa"/>
            <w:tcBorders>
              <w:top w:val="nil"/>
              <w:left w:val="nil"/>
              <w:bottom w:val="nil"/>
              <w:right w:val="nil"/>
            </w:tcBorders>
            <w:shd w:val="clear" w:color="auto" w:fill="auto"/>
            <w:vAlign w:val="center"/>
          </w:tcPr>
          <w:p w14:paraId="6287307D" w14:textId="77777777" w:rsidR="00D800E3" w:rsidRPr="00D800E3" w:rsidRDefault="00D800E3" w:rsidP="00D800E3">
            <w:pPr>
              <w:jc w:val="center"/>
              <w:rPr>
                <w:sz w:val="28"/>
                <w:szCs w:val="28"/>
              </w:rPr>
            </w:pPr>
          </w:p>
        </w:tc>
        <w:tc>
          <w:tcPr>
            <w:tcW w:w="2058" w:type="dxa"/>
            <w:tcBorders>
              <w:top w:val="nil"/>
              <w:left w:val="nil"/>
              <w:bottom w:val="nil"/>
              <w:right w:val="nil"/>
            </w:tcBorders>
            <w:shd w:val="clear" w:color="auto" w:fill="auto"/>
            <w:vAlign w:val="center"/>
          </w:tcPr>
          <w:p w14:paraId="775C0B3E" w14:textId="77777777" w:rsidR="00D800E3" w:rsidRPr="00D800E3" w:rsidRDefault="00D800E3" w:rsidP="00D800E3">
            <w:pPr>
              <w:jc w:val="center"/>
              <w:rPr>
                <w:sz w:val="28"/>
                <w:szCs w:val="28"/>
              </w:rPr>
            </w:pPr>
            <w:r w:rsidRPr="00D800E3">
              <w:rPr>
                <w:sz w:val="28"/>
                <w:szCs w:val="28"/>
              </w:rPr>
              <w:t>тыс. тонн</w:t>
            </w:r>
          </w:p>
        </w:tc>
      </w:tr>
      <w:tr w:rsidR="00D800E3" w:rsidRPr="00D800E3" w14:paraId="69755A2C" w14:textId="77777777" w:rsidTr="00A25E52">
        <w:trPr>
          <w:trHeight w:val="284"/>
        </w:trPr>
        <w:tc>
          <w:tcPr>
            <w:tcW w:w="2855" w:type="dxa"/>
            <w:vMerge w:val="restart"/>
            <w:tcBorders>
              <w:top w:val="single" w:sz="8" w:space="0" w:color="auto"/>
              <w:left w:val="single" w:sz="8" w:space="0" w:color="auto"/>
              <w:right w:val="single" w:sz="8" w:space="0" w:color="auto"/>
            </w:tcBorders>
            <w:shd w:val="clear" w:color="auto" w:fill="auto"/>
            <w:vAlign w:val="center"/>
          </w:tcPr>
          <w:p w14:paraId="1DB60387" w14:textId="77777777" w:rsidR="00D800E3" w:rsidRPr="00D800E3" w:rsidRDefault="00D800E3" w:rsidP="00D800E3">
            <w:pPr>
              <w:jc w:val="center"/>
              <w:rPr>
                <w:bCs/>
                <w:sz w:val="28"/>
                <w:szCs w:val="28"/>
              </w:rPr>
            </w:pPr>
            <w:r w:rsidRPr="00D800E3">
              <w:rPr>
                <w:bCs/>
                <w:sz w:val="28"/>
                <w:szCs w:val="28"/>
              </w:rPr>
              <w:t xml:space="preserve">Организация </w:t>
            </w:r>
          </w:p>
        </w:tc>
        <w:tc>
          <w:tcPr>
            <w:tcW w:w="1350" w:type="dxa"/>
            <w:vMerge w:val="restart"/>
            <w:tcBorders>
              <w:top w:val="single" w:sz="8" w:space="0" w:color="auto"/>
              <w:left w:val="single" w:sz="8" w:space="0" w:color="auto"/>
              <w:right w:val="single" w:sz="8" w:space="0" w:color="auto"/>
            </w:tcBorders>
            <w:shd w:val="clear" w:color="auto" w:fill="auto"/>
            <w:vAlign w:val="center"/>
          </w:tcPr>
          <w:p w14:paraId="6AB225CF" w14:textId="77777777" w:rsidR="00D800E3" w:rsidRPr="00D800E3" w:rsidRDefault="00D800E3" w:rsidP="00D800E3">
            <w:pPr>
              <w:jc w:val="center"/>
              <w:rPr>
                <w:bCs/>
                <w:sz w:val="28"/>
                <w:szCs w:val="28"/>
              </w:rPr>
            </w:pPr>
            <w:r w:rsidRPr="00D800E3">
              <w:rPr>
                <w:bCs/>
                <w:sz w:val="28"/>
                <w:szCs w:val="28"/>
              </w:rPr>
              <w:t>Вид топлива</w:t>
            </w:r>
          </w:p>
        </w:tc>
        <w:tc>
          <w:tcPr>
            <w:tcW w:w="5860" w:type="dxa"/>
            <w:gridSpan w:val="3"/>
            <w:tcBorders>
              <w:top w:val="single" w:sz="8" w:space="0" w:color="auto"/>
              <w:left w:val="single" w:sz="8" w:space="0" w:color="auto"/>
              <w:bottom w:val="single" w:sz="8" w:space="0" w:color="000000"/>
              <w:right w:val="single" w:sz="8" w:space="0" w:color="000000"/>
            </w:tcBorders>
            <w:shd w:val="clear" w:color="auto" w:fill="auto"/>
            <w:vAlign w:val="center"/>
          </w:tcPr>
          <w:p w14:paraId="4F617940" w14:textId="77777777" w:rsidR="00D800E3" w:rsidRPr="00D800E3" w:rsidRDefault="00D800E3" w:rsidP="00D800E3">
            <w:pPr>
              <w:jc w:val="center"/>
              <w:rPr>
                <w:bCs/>
                <w:sz w:val="28"/>
                <w:szCs w:val="28"/>
              </w:rPr>
            </w:pPr>
            <w:r w:rsidRPr="00D800E3">
              <w:rPr>
                <w:bCs/>
                <w:sz w:val="28"/>
                <w:szCs w:val="28"/>
              </w:rPr>
              <w:t>Нормативы создания запасов топлива на 1 октября 2022 г.</w:t>
            </w:r>
          </w:p>
        </w:tc>
      </w:tr>
      <w:tr w:rsidR="00D800E3" w:rsidRPr="00D800E3" w14:paraId="5A228FCC" w14:textId="77777777" w:rsidTr="00A25E52">
        <w:trPr>
          <w:trHeight w:val="284"/>
        </w:trPr>
        <w:tc>
          <w:tcPr>
            <w:tcW w:w="2855" w:type="dxa"/>
            <w:vMerge/>
            <w:tcBorders>
              <w:left w:val="single" w:sz="8" w:space="0" w:color="auto"/>
              <w:right w:val="single" w:sz="8" w:space="0" w:color="auto"/>
            </w:tcBorders>
            <w:vAlign w:val="center"/>
          </w:tcPr>
          <w:p w14:paraId="56114697" w14:textId="77777777" w:rsidR="00D800E3" w:rsidRPr="00D800E3" w:rsidRDefault="00D800E3" w:rsidP="00D800E3">
            <w:pPr>
              <w:rPr>
                <w:bCs/>
                <w:sz w:val="28"/>
                <w:szCs w:val="28"/>
              </w:rPr>
            </w:pPr>
          </w:p>
        </w:tc>
        <w:tc>
          <w:tcPr>
            <w:tcW w:w="1350" w:type="dxa"/>
            <w:vMerge/>
            <w:tcBorders>
              <w:left w:val="single" w:sz="8" w:space="0" w:color="auto"/>
              <w:right w:val="single" w:sz="8" w:space="0" w:color="auto"/>
            </w:tcBorders>
            <w:vAlign w:val="center"/>
          </w:tcPr>
          <w:p w14:paraId="6FCDEB50" w14:textId="77777777" w:rsidR="00D800E3" w:rsidRPr="00D800E3" w:rsidRDefault="00D800E3" w:rsidP="00D800E3">
            <w:pPr>
              <w:rPr>
                <w:bCs/>
                <w:sz w:val="28"/>
                <w:szCs w:val="28"/>
              </w:rPr>
            </w:pPr>
          </w:p>
        </w:tc>
        <w:tc>
          <w:tcPr>
            <w:tcW w:w="1327" w:type="dxa"/>
            <w:vMerge w:val="restart"/>
            <w:tcBorders>
              <w:top w:val="single" w:sz="8" w:space="0" w:color="auto"/>
              <w:left w:val="single" w:sz="8" w:space="0" w:color="auto"/>
              <w:right w:val="single" w:sz="8" w:space="0" w:color="auto"/>
            </w:tcBorders>
            <w:shd w:val="clear" w:color="auto" w:fill="auto"/>
            <w:vAlign w:val="center"/>
          </w:tcPr>
          <w:p w14:paraId="49C961CF" w14:textId="77777777" w:rsidR="00D800E3" w:rsidRPr="00D800E3" w:rsidRDefault="00D800E3" w:rsidP="00D800E3">
            <w:pPr>
              <w:jc w:val="center"/>
              <w:rPr>
                <w:bCs/>
                <w:sz w:val="28"/>
                <w:szCs w:val="28"/>
              </w:rPr>
            </w:pPr>
            <w:r w:rsidRPr="00D800E3">
              <w:rPr>
                <w:bCs/>
                <w:sz w:val="28"/>
                <w:szCs w:val="28"/>
              </w:rPr>
              <w:t xml:space="preserve">Общий </w:t>
            </w:r>
          </w:p>
          <w:p w14:paraId="4DBA24E1" w14:textId="77777777" w:rsidR="00D800E3" w:rsidRPr="00D800E3" w:rsidRDefault="00D800E3" w:rsidP="00D800E3">
            <w:pPr>
              <w:jc w:val="center"/>
              <w:rPr>
                <w:bCs/>
                <w:sz w:val="28"/>
                <w:szCs w:val="28"/>
              </w:rPr>
            </w:pPr>
            <w:r w:rsidRPr="00D800E3">
              <w:rPr>
                <w:bCs/>
                <w:sz w:val="28"/>
                <w:szCs w:val="28"/>
              </w:rPr>
              <w:t>запас</w:t>
            </w:r>
          </w:p>
          <w:p w14:paraId="7925AE0B" w14:textId="77777777" w:rsidR="00D800E3" w:rsidRPr="00D800E3" w:rsidRDefault="00D800E3" w:rsidP="00D800E3">
            <w:pPr>
              <w:jc w:val="center"/>
              <w:rPr>
                <w:bCs/>
                <w:sz w:val="28"/>
                <w:szCs w:val="28"/>
              </w:rPr>
            </w:pPr>
            <w:r w:rsidRPr="00D800E3">
              <w:rPr>
                <w:bCs/>
                <w:sz w:val="28"/>
                <w:szCs w:val="28"/>
              </w:rPr>
              <w:t xml:space="preserve"> топлива</w:t>
            </w:r>
          </w:p>
        </w:tc>
        <w:tc>
          <w:tcPr>
            <w:tcW w:w="4533" w:type="dxa"/>
            <w:gridSpan w:val="2"/>
            <w:tcBorders>
              <w:top w:val="nil"/>
              <w:left w:val="nil"/>
              <w:bottom w:val="single" w:sz="8" w:space="0" w:color="auto"/>
              <w:right w:val="single" w:sz="8" w:space="0" w:color="auto"/>
            </w:tcBorders>
            <w:shd w:val="clear" w:color="auto" w:fill="auto"/>
            <w:vAlign w:val="center"/>
          </w:tcPr>
          <w:p w14:paraId="3592C1D3" w14:textId="77777777" w:rsidR="00D800E3" w:rsidRPr="00D800E3" w:rsidRDefault="00D800E3" w:rsidP="00D800E3">
            <w:pPr>
              <w:jc w:val="center"/>
              <w:rPr>
                <w:bCs/>
                <w:sz w:val="28"/>
                <w:szCs w:val="28"/>
              </w:rPr>
            </w:pPr>
            <w:r w:rsidRPr="00D800E3">
              <w:rPr>
                <w:bCs/>
                <w:sz w:val="28"/>
                <w:szCs w:val="28"/>
              </w:rPr>
              <w:t>в том числе</w:t>
            </w:r>
          </w:p>
        </w:tc>
      </w:tr>
      <w:tr w:rsidR="00D800E3" w:rsidRPr="00D800E3" w14:paraId="15E1D3F5" w14:textId="77777777" w:rsidTr="00A25E52">
        <w:trPr>
          <w:trHeight w:val="284"/>
        </w:trPr>
        <w:tc>
          <w:tcPr>
            <w:tcW w:w="2855" w:type="dxa"/>
            <w:vMerge/>
            <w:tcBorders>
              <w:left w:val="single" w:sz="8" w:space="0" w:color="auto"/>
              <w:bottom w:val="single" w:sz="8" w:space="0" w:color="000000"/>
              <w:right w:val="single" w:sz="8" w:space="0" w:color="auto"/>
            </w:tcBorders>
            <w:vAlign w:val="center"/>
          </w:tcPr>
          <w:p w14:paraId="7AF35E45" w14:textId="77777777" w:rsidR="00D800E3" w:rsidRPr="00D800E3" w:rsidRDefault="00D800E3" w:rsidP="00D800E3">
            <w:pPr>
              <w:rPr>
                <w:bCs/>
                <w:sz w:val="28"/>
                <w:szCs w:val="28"/>
              </w:rPr>
            </w:pPr>
          </w:p>
        </w:tc>
        <w:tc>
          <w:tcPr>
            <w:tcW w:w="1350" w:type="dxa"/>
            <w:vMerge/>
            <w:tcBorders>
              <w:left w:val="single" w:sz="8" w:space="0" w:color="auto"/>
              <w:bottom w:val="single" w:sz="8" w:space="0" w:color="000000"/>
              <w:right w:val="single" w:sz="8" w:space="0" w:color="auto"/>
            </w:tcBorders>
            <w:vAlign w:val="center"/>
          </w:tcPr>
          <w:p w14:paraId="6574831C" w14:textId="77777777" w:rsidR="00D800E3" w:rsidRPr="00D800E3" w:rsidRDefault="00D800E3" w:rsidP="00D800E3">
            <w:pPr>
              <w:rPr>
                <w:bCs/>
                <w:sz w:val="28"/>
                <w:szCs w:val="28"/>
              </w:rPr>
            </w:pPr>
          </w:p>
        </w:tc>
        <w:tc>
          <w:tcPr>
            <w:tcW w:w="1327" w:type="dxa"/>
            <w:vMerge/>
            <w:tcBorders>
              <w:left w:val="single" w:sz="8" w:space="0" w:color="auto"/>
              <w:bottom w:val="single" w:sz="8" w:space="0" w:color="000000"/>
              <w:right w:val="single" w:sz="8" w:space="0" w:color="auto"/>
            </w:tcBorders>
            <w:shd w:val="clear" w:color="auto" w:fill="auto"/>
            <w:vAlign w:val="center"/>
          </w:tcPr>
          <w:p w14:paraId="41D6C7BA" w14:textId="77777777" w:rsidR="00D800E3" w:rsidRPr="00D800E3" w:rsidRDefault="00D800E3" w:rsidP="00D800E3">
            <w:pPr>
              <w:jc w:val="center"/>
              <w:rPr>
                <w:bCs/>
                <w:sz w:val="28"/>
                <w:szCs w:val="28"/>
              </w:rPr>
            </w:pPr>
          </w:p>
        </w:tc>
        <w:tc>
          <w:tcPr>
            <w:tcW w:w="2475" w:type="dxa"/>
            <w:tcBorders>
              <w:top w:val="nil"/>
              <w:left w:val="nil"/>
              <w:bottom w:val="single" w:sz="8" w:space="0" w:color="auto"/>
              <w:right w:val="single" w:sz="8" w:space="0" w:color="auto"/>
            </w:tcBorders>
            <w:shd w:val="clear" w:color="auto" w:fill="auto"/>
            <w:vAlign w:val="center"/>
          </w:tcPr>
          <w:p w14:paraId="67B8FC64" w14:textId="77777777" w:rsidR="00D800E3" w:rsidRPr="00D800E3" w:rsidRDefault="00D800E3" w:rsidP="00D800E3">
            <w:pPr>
              <w:jc w:val="center"/>
              <w:rPr>
                <w:bCs/>
                <w:sz w:val="28"/>
                <w:szCs w:val="28"/>
              </w:rPr>
            </w:pPr>
            <w:r w:rsidRPr="00D800E3">
              <w:rPr>
                <w:bCs/>
                <w:sz w:val="28"/>
                <w:szCs w:val="28"/>
              </w:rPr>
              <w:t>эксплуатационный запас</w:t>
            </w:r>
          </w:p>
        </w:tc>
        <w:tc>
          <w:tcPr>
            <w:tcW w:w="2058" w:type="dxa"/>
            <w:tcBorders>
              <w:left w:val="nil"/>
              <w:bottom w:val="single" w:sz="8" w:space="0" w:color="auto"/>
              <w:right w:val="single" w:sz="8" w:space="0" w:color="auto"/>
            </w:tcBorders>
            <w:shd w:val="clear" w:color="auto" w:fill="auto"/>
            <w:vAlign w:val="center"/>
          </w:tcPr>
          <w:p w14:paraId="3EB76FA8" w14:textId="77777777" w:rsidR="00D800E3" w:rsidRPr="00D800E3" w:rsidRDefault="00D800E3" w:rsidP="00D800E3">
            <w:pPr>
              <w:jc w:val="center"/>
              <w:rPr>
                <w:bCs/>
                <w:sz w:val="28"/>
                <w:szCs w:val="28"/>
              </w:rPr>
            </w:pPr>
            <w:r w:rsidRPr="00D800E3">
              <w:rPr>
                <w:bCs/>
                <w:sz w:val="28"/>
                <w:szCs w:val="28"/>
              </w:rPr>
              <w:t xml:space="preserve">неснижаемый </w:t>
            </w:r>
          </w:p>
          <w:p w14:paraId="1E434604" w14:textId="77777777" w:rsidR="00D800E3" w:rsidRPr="00D800E3" w:rsidRDefault="00D800E3" w:rsidP="00D800E3">
            <w:pPr>
              <w:jc w:val="center"/>
              <w:rPr>
                <w:bCs/>
                <w:sz w:val="28"/>
                <w:szCs w:val="28"/>
              </w:rPr>
            </w:pPr>
            <w:r w:rsidRPr="00D800E3">
              <w:rPr>
                <w:bCs/>
                <w:sz w:val="28"/>
                <w:szCs w:val="28"/>
              </w:rPr>
              <w:t>запас</w:t>
            </w:r>
          </w:p>
        </w:tc>
      </w:tr>
      <w:tr w:rsidR="00D800E3" w:rsidRPr="00D800E3" w14:paraId="11785D14" w14:textId="77777777" w:rsidTr="00A25E52">
        <w:trPr>
          <w:trHeight w:val="284"/>
        </w:trPr>
        <w:tc>
          <w:tcPr>
            <w:tcW w:w="2855" w:type="dxa"/>
            <w:tcBorders>
              <w:top w:val="nil"/>
              <w:left w:val="single" w:sz="8" w:space="0" w:color="auto"/>
              <w:bottom w:val="single" w:sz="4" w:space="0" w:color="auto"/>
              <w:right w:val="single" w:sz="8" w:space="0" w:color="auto"/>
            </w:tcBorders>
            <w:shd w:val="clear" w:color="auto" w:fill="auto"/>
            <w:vAlign w:val="center"/>
          </w:tcPr>
          <w:p w14:paraId="138D22F1" w14:textId="77777777" w:rsidR="00D800E3" w:rsidRPr="00D800E3" w:rsidRDefault="00D800E3" w:rsidP="00D800E3">
            <w:pPr>
              <w:rPr>
                <w:sz w:val="28"/>
                <w:szCs w:val="28"/>
              </w:rPr>
            </w:pPr>
            <w:r w:rsidRPr="00D800E3">
              <w:rPr>
                <w:sz w:val="28"/>
                <w:szCs w:val="28"/>
              </w:rPr>
              <w:t>МУП «МТСК» (г. Междуреченск)</w:t>
            </w:r>
          </w:p>
        </w:tc>
        <w:tc>
          <w:tcPr>
            <w:tcW w:w="1350" w:type="dxa"/>
            <w:tcBorders>
              <w:top w:val="single" w:sz="8" w:space="0" w:color="000000"/>
              <w:left w:val="nil"/>
              <w:bottom w:val="single" w:sz="4" w:space="0" w:color="auto"/>
              <w:right w:val="single" w:sz="8" w:space="0" w:color="auto"/>
            </w:tcBorders>
            <w:shd w:val="clear" w:color="auto" w:fill="auto"/>
            <w:vAlign w:val="center"/>
          </w:tcPr>
          <w:p w14:paraId="28822F39" w14:textId="77777777" w:rsidR="00D800E3" w:rsidRPr="00D800E3" w:rsidRDefault="00D800E3" w:rsidP="00D800E3">
            <w:pPr>
              <w:jc w:val="center"/>
              <w:rPr>
                <w:sz w:val="28"/>
                <w:szCs w:val="28"/>
              </w:rPr>
            </w:pPr>
            <w:r w:rsidRPr="00D800E3">
              <w:rPr>
                <w:sz w:val="28"/>
                <w:szCs w:val="28"/>
              </w:rPr>
              <w:t>Уголь</w:t>
            </w:r>
          </w:p>
        </w:tc>
        <w:tc>
          <w:tcPr>
            <w:tcW w:w="1327" w:type="dxa"/>
            <w:tcBorders>
              <w:top w:val="single" w:sz="8" w:space="0" w:color="000000"/>
              <w:left w:val="nil"/>
              <w:bottom w:val="single" w:sz="4" w:space="0" w:color="auto"/>
              <w:right w:val="single" w:sz="8" w:space="0" w:color="auto"/>
            </w:tcBorders>
            <w:shd w:val="clear" w:color="auto" w:fill="auto"/>
            <w:vAlign w:val="center"/>
          </w:tcPr>
          <w:p w14:paraId="255A75F9" w14:textId="77777777" w:rsidR="00D800E3" w:rsidRPr="00D800E3" w:rsidRDefault="00D800E3" w:rsidP="00D800E3">
            <w:pPr>
              <w:jc w:val="center"/>
              <w:rPr>
                <w:sz w:val="28"/>
                <w:szCs w:val="28"/>
              </w:rPr>
            </w:pPr>
            <w:r w:rsidRPr="00D800E3">
              <w:rPr>
                <w:sz w:val="28"/>
                <w:szCs w:val="28"/>
              </w:rPr>
              <w:t>51,679</w:t>
            </w:r>
          </w:p>
        </w:tc>
        <w:tc>
          <w:tcPr>
            <w:tcW w:w="2475" w:type="dxa"/>
            <w:tcBorders>
              <w:top w:val="single" w:sz="8" w:space="0" w:color="auto"/>
              <w:left w:val="nil"/>
              <w:bottom w:val="single" w:sz="4" w:space="0" w:color="auto"/>
              <w:right w:val="single" w:sz="8" w:space="0" w:color="auto"/>
            </w:tcBorders>
            <w:shd w:val="clear" w:color="auto" w:fill="auto"/>
            <w:vAlign w:val="center"/>
          </w:tcPr>
          <w:p w14:paraId="1A6CAA40" w14:textId="77777777" w:rsidR="00D800E3" w:rsidRPr="00D800E3" w:rsidRDefault="00D800E3" w:rsidP="00D800E3">
            <w:pPr>
              <w:jc w:val="center"/>
              <w:rPr>
                <w:sz w:val="28"/>
                <w:szCs w:val="28"/>
              </w:rPr>
            </w:pPr>
            <w:r w:rsidRPr="00D800E3">
              <w:rPr>
                <w:sz w:val="28"/>
                <w:szCs w:val="28"/>
              </w:rPr>
              <w:t>39,124</w:t>
            </w:r>
          </w:p>
        </w:tc>
        <w:tc>
          <w:tcPr>
            <w:tcW w:w="2058" w:type="dxa"/>
            <w:tcBorders>
              <w:top w:val="single" w:sz="8" w:space="0" w:color="auto"/>
              <w:left w:val="nil"/>
              <w:bottom w:val="single" w:sz="4" w:space="0" w:color="auto"/>
              <w:right w:val="single" w:sz="8" w:space="0" w:color="auto"/>
            </w:tcBorders>
            <w:shd w:val="clear" w:color="auto" w:fill="auto"/>
            <w:vAlign w:val="center"/>
          </w:tcPr>
          <w:p w14:paraId="55CC1617" w14:textId="77777777" w:rsidR="00D800E3" w:rsidRPr="00D800E3" w:rsidRDefault="00D800E3" w:rsidP="00D800E3">
            <w:pPr>
              <w:jc w:val="center"/>
              <w:rPr>
                <w:sz w:val="28"/>
                <w:szCs w:val="28"/>
              </w:rPr>
            </w:pPr>
            <w:r w:rsidRPr="00D800E3">
              <w:rPr>
                <w:sz w:val="28"/>
                <w:szCs w:val="28"/>
              </w:rPr>
              <w:t>12,555</w:t>
            </w:r>
          </w:p>
        </w:tc>
      </w:tr>
    </w:tbl>
    <w:p w14:paraId="5197913F" w14:textId="77777777" w:rsidR="00D800E3" w:rsidRPr="00D800E3" w:rsidRDefault="00D800E3" w:rsidP="00D800E3">
      <w:pPr>
        <w:jc w:val="both"/>
        <w:rPr>
          <w:b/>
          <w:bCs/>
          <w:sz w:val="22"/>
          <w:szCs w:val="20"/>
        </w:rPr>
      </w:pPr>
    </w:p>
    <w:p w14:paraId="3EABF494" w14:textId="77777777" w:rsidR="00D800E3" w:rsidRPr="00D800E3" w:rsidRDefault="00D800E3" w:rsidP="00D800E3">
      <w:pPr>
        <w:jc w:val="both"/>
        <w:rPr>
          <w:sz w:val="26"/>
          <w:szCs w:val="26"/>
          <w:lang w:val="x-none" w:eastAsia="x-none"/>
        </w:rPr>
      </w:pPr>
    </w:p>
    <w:p w14:paraId="65A3F4C9" w14:textId="77777777" w:rsidR="00D800E3" w:rsidRDefault="00D800E3" w:rsidP="002D52CE">
      <w:pPr>
        <w:tabs>
          <w:tab w:val="left" w:pos="5580"/>
          <w:tab w:val="left" w:pos="9498"/>
        </w:tabs>
        <w:ind w:right="-569"/>
        <w:rPr>
          <w:color w:val="000000" w:themeColor="text1"/>
        </w:rPr>
        <w:sectPr w:rsidR="00D800E3" w:rsidSect="002D52CE">
          <w:pgSz w:w="12240" w:h="15840"/>
          <w:pgMar w:top="851" w:right="851" w:bottom="851" w:left="1418" w:header="720" w:footer="720" w:gutter="0"/>
          <w:cols w:space="720"/>
          <w:titlePg/>
          <w:docGrid w:linePitch="381"/>
        </w:sectPr>
      </w:pPr>
    </w:p>
    <w:p w14:paraId="5DF2A5EC" w14:textId="34065C5B" w:rsidR="00D800E3" w:rsidRDefault="00D800E3" w:rsidP="00D800E3">
      <w:pPr>
        <w:tabs>
          <w:tab w:val="left" w:pos="5580"/>
          <w:tab w:val="left" w:pos="9498"/>
        </w:tabs>
        <w:ind w:left="-2915" w:right="-569" w:firstLine="8444"/>
        <w:rPr>
          <w:color w:val="000000" w:themeColor="text1"/>
        </w:rPr>
      </w:pPr>
      <w:r>
        <w:rPr>
          <w:color w:val="000000" w:themeColor="text1"/>
        </w:rPr>
        <w:lastRenderedPageBreak/>
        <w:t>Приложение № 5</w:t>
      </w:r>
      <w:r>
        <w:rPr>
          <w:color w:val="000000" w:themeColor="text1"/>
        </w:rPr>
        <w:t>7</w:t>
      </w:r>
      <w:r>
        <w:rPr>
          <w:color w:val="000000" w:themeColor="text1"/>
        </w:rPr>
        <w:t xml:space="preserve"> к протоколу № 46</w:t>
      </w:r>
    </w:p>
    <w:p w14:paraId="40D445F2" w14:textId="77777777" w:rsidR="00D800E3" w:rsidRDefault="00D800E3" w:rsidP="00D800E3">
      <w:pPr>
        <w:tabs>
          <w:tab w:val="left" w:pos="5580"/>
          <w:tab w:val="left" w:pos="9498"/>
        </w:tabs>
        <w:ind w:left="-2915" w:right="-569" w:firstLine="8444"/>
        <w:rPr>
          <w:color w:val="000000" w:themeColor="text1"/>
        </w:rPr>
      </w:pPr>
      <w:r>
        <w:rPr>
          <w:color w:val="000000" w:themeColor="text1"/>
        </w:rPr>
        <w:t>заседания Правления Региональной</w:t>
      </w:r>
    </w:p>
    <w:p w14:paraId="2A8C2E61" w14:textId="77777777" w:rsidR="00D800E3" w:rsidRDefault="00D800E3" w:rsidP="00D800E3">
      <w:pPr>
        <w:tabs>
          <w:tab w:val="left" w:pos="5580"/>
          <w:tab w:val="left" w:pos="9498"/>
        </w:tabs>
        <w:ind w:left="-2915" w:right="-569" w:firstLine="8444"/>
        <w:rPr>
          <w:color w:val="000000" w:themeColor="text1"/>
        </w:rPr>
      </w:pPr>
      <w:r>
        <w:rPr>
          <w:color w:val="000000" w:themeColor="text1"/>
        </w:rPr>
        <w:t>энергетической комиссии</w:t>
      </w:r>
    </w:p>
    <w:p w14:paraId="5EDC146E" w14:textId="13DC57F8" w:rsidR="00D800E3" w:rsidRDefault="00D800E3" w:rsidP="00D800E3">
      <w:pPr>
        <w:tabs>
          <w:tab w:val="left" w:pos="5580"/>
          <w:tab w:val="left" w:pos="9498"/>
        </w:tabs>
        <w:ind w:left="-2915" w:right="-569" w:firstLine="8444"/>
        <w:rPr>
          <w:color w:val="000000" w:themeColor="text1"/>
        </w:rPr>
      </w:pPr>
      <w:r>
        <w:rPr>
          <w:color w:val="000000" w:themeColor="text1"/>
        </w:rPr>
        <w:t>Кузбасса от 10.08.2021</w:t>
      </w:r>
    </w:p>
    <w:p w14:paraId="07278CF4" w14:textId="77777777" w:rsidR="00D800E3" w:rsidRDefault="00D800E3" w:rsidP="00D800E3">
      <w:pPr>
        <w:tabs>
          <w:tab w:val="left" w:pos="5580"/>
          <w:tab w:val="left" w:pos="9498"/>
        </w:tabs>
        <w:ind w:left="-2915" w:right="-569" w:firstLine="8444"/>
        <w:rPr>
          <w:color w:val="000000" w:themeColor="text1"/>
        </w:rPr>
      </w:pPr>
    </w:p>
    <w:p w14:paraId="1B4CD166" w14:textId="77777777" w:rsidR="00D800E3" w:rsidRPr="00D800E3" w:rsidRDefault="00D800E3" w:rsidP="00D800E3">
      <w:pPr>
        <w:keepNext/>
        <w:jc w:val="center"/>
        <w:outlineLvl w:val="0"/>
        <w:rPr>
          <w:b/>
          <w:iCs/>
          <w:sz w:val="28"/>
          <w:szCs w:val="28"/>
        </w:rPr>
      </w:pPr>
      <w:r w:rsidRPr="00D800E3">
        <w:rPr>
          <w:b/>
          <w:sz w:val="28"/>
          <w:szCs w:val="28"/>
        </w:rPr>
        <w:t xml:space="preserve">Экспертное заключение Региональной энергетической комиссии Кузбасса </w:t>
      </w:r>
      <w:r w:rsidRPr="00D800E3">
        <w:rPr>
          <w:b/>
          <w:iCs/>
          <w:sz w:val="28"/>
          <w:szCs w:val="28"/>
        </w:rPr>
        <w:t>по материалам, представленным МУП «Тепловик», для утверждения нормативов создания запасов топлива на котельных на 2022 год</w:t>
      </w:r>
    </w:p>
    <w:p w14:paraId="43D97831" w14:textId="77777777" w:rsidR="00D800E3" w:rsidRPr="00D800E3" w:rsidRDefault="00D800E3" w:rsidP="00D800E3">
      <w:pPr>
        <w:jc w:val="both"/>
        <w:rPr>
          <w:sz w:val="28"/>
          <w:szCs w:val="28"/>
        </w:rPr>
      </w:pPr>
    </w:p>
    <w:p w14:paraId="08E4C260" w14:textId="77777777" w:rsidR="00D800E3" w:rsidRPr="00D800E3" w:rsidRDefault="00D800E3" w:rsidP="00D800E3">
      <w:pPr>
        <w:ind w:firstLine="567"/>
        <w:jc w:val="both"/>
        <w:rPr>
          <w:sz w:val="28"/>
          <w:szCs w:val="28"/>
        </w:rPr>
      </w:pPr>
      <w:r w:rsidRPr="00D800E3">
        <w:rPr>
          <w:sz w:val="28"/>
          <w:szCs w:val="28"/>
        </w:rPr>
        <w:t>В Региональную энергетическую комиссию Кузбасса обратилось</w:t>
      </w:r>
      <w:r w:rsidRPr="00D800E3">
        <w:rPr>
          <w:sz w:val="28"/>
          <w:szCs w:val="28"/>
        </w:rPr>
        <w:br/>
        <w:t xml:space="preserve">МУП «Тепловик» (далее – Предприятие) с заявкой на утверждение нормативов создания запасов топлива на котельных. </w:t>
      </w:r>
    </w:p>
    <w:p w14:paraId="4B0196CB" w14:textId="77777777" w:rsidR="00D800E3" w:rsidRPr="00D800E3" w:rsidRDefault="00D800E3" w:rsidP="00D800E3">
      <w:pPr>
        <w:ind w:firstLine="538"/>
        <w:jc w:val="both"/>
        <w:rPr>
          <w:sz w:val="28"/>
          <w:szCs w:val="28"/>
        </w:rPr>
      </w:pPr>
      <w:r w:rsidRPr="00D800E3">
        <w:rPr>
          <w:sz w:val="28"/>
          <w:szCs w:val="28"/>
        </w:rPr>
        <w:t>Основным видом деятельности предприятия является производство, передача и распределение пара и горячей воды (тепловой энергии) населению, организациям бюджетной сферы и прочим организациям.</w:t>
      </w:r>
    </w:p>
    <w:p w14:paraId="1702D33F" w14:textId="77777777" w:rsidR="00D800E3" w:rsidRPr="00D800E3" w:rsidRDefault="00D800E3" w:rsidP="00D800E3">
      <w:pPr>
        <w:ind w:firstLine="538"/>
        <w:jc w:val="both"/>
        <w:rPr>
          <w:sz w:val="28"/>
          <w:szCs w:val="28"/>
        </w:rPr>
      </w:pPr>
      <w:r w:rsidRPr="00D800E3">
        <w:rPr>
          <w:sz w:val="28"/>
          <w:szCs w:val="28"/>
        </w:rPr>
        <w:t>Дополнительной деятельностью является холодное водоснабжение.</w:t>
      </w:r>
    </w:p>
    <w:p w14:paraId="626EE822" w14:textId="77777777" w:rsidR="00D800E3" w:rsidRPr="00D800E3" w:rsidRDefault="00D800E3" w:rsidP="00D800E3">
      <w:pPr>
        <w:ind w:firstLine="538"/>
        <w:jc w:val="both"/>
        <w:rPr>
          <w:sz w:val="28"/>
          <w:szCs w:val="28"/>
        </w:rPr>
      </w:pPr>
      <w:r w:rsidRPr="00D800E3">
        <w:rPr>
          <w:sz w:val="28"/>
          <w:szCs w:val="28"/>
        </w:rPr>
        <w:t>В соответствии с Постановлением от 28 мая 2022 г. № 679 О передаче муниципального имущества в хозяйственное ведение муниципального унитарного предприятия «Тепловик» Яйского муниципального района.</w:t>
      </w:r>
    </w:p>
    <w:p w14:paraId="53CC4ECC" w14:textId="77777777" w:rsidR="00D800E3" w:rsidRPr="00D800E3" w:rsidRDefault="00D800E3" w:rsidP="00D800E3">
      <w:pPr>
        <w:ind w:firstLine="538"/>
        <w:jc w:val="both"/>
        <w:rPr>
          <w:sz w:val="28"/>
          <w:szCs w:val="28"/>
        </w:rPr>
      </w:pPr>
      <w:r w:rsidRPr="00D800E3">
        <w:rPr>
          <w:sz w:val="28"/>
          <w:szCs w:val="28"/>
        </w:rPr>
        <w:t>1.</w:t>
      </w:r>
      <w:r w:rsidRPr="00D800E3">
        <w:rPr>
          <w:sz w:val="28"/>
          <w:szCs w:val="28"/>
        </w:rPr>
        <w:tab/>
        <w:t>Улановское</w:t>
      </w:r>
      <w:r w:rsidRPr="00D800E3">
        <w:rPr>
          <w:sz w:val="28"/>
          <w:szCs w:val="28"/>
        </w:rPr>
        <w:tab/>
        <w:t xml:space="preserve"> сельское поселение;</w:t>
      </w:r>
    </w:p>
    <w:p w14:paraId="5FF7B7E8" w14:textId="77777777" w:rsidR="00D800E3" w:rsidRPr="00D800E3" w:rsidRDefault="00D800E3" w:rsidP="00D800E3">
      <w:pPr>
        <w:ind w:firstLine="538"/>
        <w:jc w:val="both"/>
        <w:rPr>
          <w:sz w:val="28"/>
          <w:szCs w:val="28"/>
        </w:rPr>
      </w:pPr>
      <w:r w:rsidRPr="00D800E3">
        <w:rPr>
          <w:sz w:val="28"/>
          <w:szCs w:val="28"/>
        </w:rPr>
        <w:t>2.</w:t>
      </w:r>
      <w:r w:rsidRPr="00D800E3">
        <w:rPr>
          <w:sz w:val="28"/>
          <w:szCs w:val="28"/>
        </w:rPr>
        <w:tab/>
        <w:t>Марьевское сельское поселение;</w:t>
      </w:r>
    </w:p>
    <w:p w14:paraId="3D572A48" w14:textId="77777777" w:rsidR="00D800E3" w:rsidRPr="00D800E3" w:rsidRDefault="00D800E3" w:rsidP="00D800E3">
      <w:pPr>
        <w:ind w:firstLine="538"/>
        <w:jc w:val="both"/>
        <w:rPr>
          <w:sz w:val="28"/>
          <w:szCs w:val="28"/>
        </w:rPr>
      </w:pPr>
      <w:r w:rsidRPr="00D800E3">
        <w:rPr>
          <w:sz w:val="28"/>
          <w:szCs w:val="28"/>
        </w:rPr>
        <w:t>3.</w:t>
      </w:r>
      <w:r w:rsidRPr="00D800E3">
        <w:rPr>
          <w:sz w:val="28"/>
          <w:szCs w:val="28"/>
        </w:rPr>
        <w:tab/>
        <w:t>Кайлинское сельское поселение;</w:t>
      </w:r>
    </w:p>
    <w:p w14:paraId="53FDCE51" w14:textId="77777777" w:rsidR="00D800E3" w:rsidRPr="00D800E3" w:rsidRDefault="00D800E3" w:rsidP="00D800E3">
      <w:pPr>
        <w:ind w:firstLine="538"/>
        <w:jc w:val="both"/>
        <w:rPr>
          <w:sz w:val="28"/>
          <w:szCs w:val="28"/>
        </w:rPr>
      </w:pPr>
      <w:r w:rsidRPr="00D800E3">
        <w:rPr>
          <w:sz w:val="28"/>
          <w:szCs w:val="28"/>
        </w:rPr>
        <w:t>4.</w:t>
      </w:r>
      <w:r w:rsidRPr="00D800E3">
        <w:rPr>
          <w:sz w:val="28"/>
          <w:szCs w:val="28"/>
        </w:rPr>
        <w:tab/>
        <w:t>Китатское сельское поселение;</w:t>
      </w:r>
    </w:p>
    <w:p w14:paraId="4AE0E22D" w14:textId="77777777" w:rsidR="00D800E3" w:rsidRPr="00D800E3" w:rsidRDefault="00D800E3" w:rsidP="00D800E3">
      <w:pPr>
        <w:ind w:firstLine="538"/>
        <w:jc w:val="both"/>
        <w:rPr>
          <w:sz w:val="28"/>
          <w:szCs w:val="28"/>
        </w:rPr>
      </w:pPr>
      <w:r w:rsidRPr="00D800E3">
        <w:rPr>
          <w:sz w:val="28"/>
          <w:szCs w:val="28"/>
        </w:rPr>
        <w:t>5.</w:t>
      </w:r>
      <w:r w:rsidRPr="00D800E3">
        <w:rPr>
          <w:sz w:val="28"/>
          <w:szCs w:val="28"/>
        </w:rPr>
        <w:tab/>
        <w:t>Бекетское сельское поселение;</w:t>
      </w:r>
    </w:p>
    <w:p w14:paraId="3051AFA4" w14:textId="77777777" w:rsidR="00D800E3" w:rsidRPr="00D800E3" w:rsidRDefault="00D800E3" w:rsidP="00D800E3">
      <w:pPr>
        <w:ind w:firstLine="538"/>
        <w:jc w:val="both"/>
        <w:rPr>
          <w:sz w:val="28"/>
          <w:szCs w:val="28"/>
        </w:rPr>
      </w:pPr>
      <w:r w:rsidRPr="00D800E3">
        <w:rPr>
          <w:sz w:val="28"/>
          <w:szCs w:val="28"/>
        </w:rPr>
        <w:t>6.</w:t>
      </w:r>
      <w:r w:rsidRPr="00D800E3">
        <w:rPr>
          <w:sz w:val="28"/>
          <w:szCs w:val="28"/>
        </w:rPr>
        <w:tab/>
        <w:t>Вознесенское сельское поселение.</w:t>
      </w:r>
    </w:p>
    <w:p w14:paraId="48CBF182" w14:textId="77777777" w:rsidR="00D800E3" w:rsidRPr="00D800E3" w:rsidRDefault="00D800E3" w:rsidP="00D800E3">
      <w:pPr>
        <w:ind w:firstLine="538"/>
        <w:jc w:val="both"/>
        <w:rPr>
          <w:sz w:val="28"/>
          <w:szCs w:val="28"/>
        </w:rPr>
      </w:pPr>
      <w:r w:rsidRPr="00D800E3">
        <w:rPr>
          <w:sz w:val="28"/>
          <w:szCs w:val="28"/>
        </w:rPr>
        <w:t>7.</w:t>
      </w:r>
      <w:r w:rsidRPr="00D800E3">
        <w:rPr>
          <w:sz w:val="28"/>
          <w:szCs w:val="28"/>
        </w:rPr>
        <w:tab/>
        <w:t>Безлесное сельское поселение;</w:t>
      </w:r>
    </w:p>
    <w:p w14:paraId="52FCD447" w14:textId="77777777" w:rsidR="00D800E3" w:rsidRPr="00D800E3" w:rsidRDefault="00D800E3" w:rsidP="00D800E3">
      <w:pPr>
        <w:ind w:firstLine="538"/>
        <w:jc w:val="both"/>
        <w:rPr>
          <w:sz w:val="28"/>
          <w:szCs w:val="28"/>
        </w:rPr>
      </w:pPr>
      <w:r w:rsidRPr="00D800E3">
        <w:rPr>
          <w:sz w:val="28"/>
          <w:szCs w:val="28"/>
        </w:rPr>
        <w:t>8.</w:t>
      </w:r>
      <w:r w:rsidRPr="00D800E3">
        <w:rPr>
          <w:sz w:val="28"/>
          <w:szCs w:val="28"/>
        </w:rPr>
        <w:tab/>
        <w:t>Дачно-Троицкое поселение;</w:t>
      </w:r>
    </w:p>
    <w:p w14:paraId="48688FA5" w14:textId="77777777" w:rsidR="00D800E3" w:rsidRPr="00D800E3" w:rsidRDefault="00D800E3" w:rsidP="00D800E3">
      <w:pPr>
        <w:ind w:firstLine="538"/>
        <w:jc w:val="both"/>
        <w:rPr>
          <w:sz w:val="28"/>
          <w:szCs w:val="28"/>
        </w:rPr>
      </w:pPr>
      <w:r w:rsidRPr="00D800E3">
        <w:rPr>
          <w:sz w:val="28"/>
          <w:szCs w:val="28"/>
        </w:rPr>
        <w:t>9.</w:t>
      </w:r>
      <w:r w:rsidRPr="00D800E3">
        <w:rPr>
          <w:sz w:val="28"/>
          <w:szCs w:val="28"/>
        </w:rPr>
        <w:tab/>
        <w:t>Судженское сельское поселение.</w:t>
      </w:r>
    </w:p>
    <w:p w14:paraId="6E5B7D56" w14:textId="77777777" w:rsidR="00D800E3" w:rsidRPr="00D800E3" w:rsidRDefault="00D800E3" w:rsidP="00D800E3">
      <w:pPr>
        <w:ind w:firstLine="538"/>
        <w:jc w:val="both"/>
        <w:rPr>
          <w:sz w:val="28"/>
          <w:szCs w:val="28"/>
        </w:rPr>
      </w:pPr>
      <w:r w:rsidRPr="00D800E3">
        <w:rPr>
          <w:sz w:val="28"/>
          <w:szCs w:val="28"/>
        </w:rPr>
        <w:t>На всех котельных сельских поселений топливо подача и золоудаление осуществляется вручную, котлы работают на твердом топливе (уголь). Водоснабжение от собственных скважин.</w:t>
      </w:r>
    </w:p>
    <w:p w14:paraId="46E448A0" w14:textId="77777777" w:rsidR="00D800E3" w:rsidRPr="00D800E3" w:rsidRDefault="00D800E3" w:rsidP="00D800E3">
      <w:pPr>
        <w:ind w:firstLine="538"/>
        <w:jc w:val="both"/>
        <w:rPr>
          <w:sz w:val="28"/>
          <w:szCs w:val="28"/>
        </w:rPr>
      </w:pPr>
      <w:r w:rsidRPr="00D800E3">
        <w:rPr>
          <w:sz w:val="28"/>
          <w:szCs w:val="28"/>
        </w:rPr>
        <w:t>Химическая очистка воды отсутствует. Сток вод местный. Во всех котельных имеется склад для хранения угля, подпиточные баки, душевые комнаты, бытовые комнаты.</w:t>
      </w:r>
    </w:p>
    <w:p w14:paraId="3EC2E9AF" w14:textId="77777777" w:rsidR="00D800E3" w:rsidRPr="00D800E3" w:rsidRDefault="00D800E3" w:rsidP="00D800E3">
      <w:pPr>
        <w:ind w:firstLine="538"/>
        <w:jc w:val="both"/>
        <w:rPr>
          <w:sz w:val="28"/>
          <w:szCs w:val="28"/>
        </w:rPr>
      </w:pPr>
      <w:r w:rsidRPr="00D800E3">
        <w:rPr>
          <w:sz w:val="28"/>
          <w:szCs w:val="28"/>
        </w:rPr>
        <w:t xml:space="preserve">Технологическая схема котельных предусматривает подачу тепловой энергии в виде горячей воды по температурному графику 95-70°С, для целей отопления и горячего водоснабжения. </w:t>
      </w:r>
    </w:p>
    <w:p w14:paraId="568BA3F5" w14:textId="77777777" w:rsidR="00D800E3" w:rsidRPr="00D800E3" w:rsidRDefault="00D800E3" w:rsidP="00D800E3">
      <w:pPr>
        <w:ind w:firstLine="538"/>
        <w:jc w:val="both"/>
        <w:rPr>
          <w:sz w:val="28"/>
          <w:szCs w:val="28"/>
        </w:rPr>
      </w:pPr>
      <w:r w:rsidRPr="00D800E3">
        <w:rPr>
          <w:sz w:val="28"/>
          <w:szCs w:val="28"/>
        </w:rPr>
        <w:t>Продолжительность отопительного периода 242 дня.</w:t>
      </w:r>
    </w:p>
    <w:p w14:paraId="461DCF7C" w14:textId="77777777" w:rsidR="00D800E3" w:rsidRPr="00D800E3" w:rsidRDefault="00D800E3" w:rsidP="00D800E3">
      <w:pPr>
        <w:ind w:firstLine="709"/>
        <w:jc w:val="both"/>
        <w:rPr>
          <w:b/>
          <w:sz w:val="28"/>
          <w:szCs w:val="28"/>
        </w:rPr>
      </w:pPr>
    </w:p>
    <w:p w14:paraId="00ADADF4" w14:textId="77777777" w:rsidR="00D800E3" w:rsidRPr="00D800E3" w:rsidRDefault="00D800E3" w:rsidP="00AA2987">
      <w:pPr>
        <w:numPr>
          <w:ilvl w:val="0"/>
          <w:numId w:val="25"/>
        </w:numPr>
        <w:contextualSpacing/>
        <w:jc w:val="right"/>
        <w:rPr>
          <w:b/>
          <w:sz w:val="28"/>
          <w:szCs w:val="28"/>
        </w:rPr>
      </w:pPr>
    </w:p>
    <w:p w14:paraId="21F71E51" w14:textId="77777777" w:rsidR="00D800E3" w:rsidRPr="00D800E3" w:rsidRDefault="00D800E3" w:rsidP="00D800E3">
      <w:pPr>
        <w:ind w:firstLine="709"/>
        <w:jc w:val="both"/>
        <w:rPr>
          <w:sz w:val="28"/>
          <w:szCs w:val="28"/>
        </w:rPr>
      </w:pPr>
      <w:r w:rsidRPr="00D800E3">
        <w:rPr>
          <w:sz w:val="28"/>
          <w:szCs w:val="28"/>
        </w:rPr>
        <w:t>Установленная тепловая мощность котельных</w:t>
      </w:r>
    </w:p>
    <w:p w14:paraId="2052D781" w14:textId="77777777" w:rsidR="00D800E3" w:rsidRPr="00D800E3" w:rsidRDefault="00D800E3" w:rsidP="00D800E3">
      <w:pPr>
        <w:ind w:firstLine="709"/>
        <w:jc w:val="both"/>
        <w:rPr>
          <w:b/>
          <w:sz w:val="28"/>
          <w:szCs w:val="28"/>
        </w:rPr>
      </w:pPr>
      <w:r w:rsidRPr="00D800E3">
        <w:rPr>
          <w:sz w:val="28"/>
          <w:szCs w:val="28"/>
        </w:rPr>
        <w:t xml:space="preserve"> </w:t>
      </w:r>
    </w:p>
    <w:tbl>
      <w:tblPr>
        <w:tblW w:w="10350"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27"/>
        <w:gridCol w:w="2835"/>
        <w:gridCol w:w="993"/>
        <w:gridCol w:w="1134"/>
        <w:gridCol w:w="3261"/>
      </w:tblGrid>
      <w:tr w:rsidR="00D800E3" w:rsidRPr="00D800E3" w14:paraId="718E3767" w14:textId="77777777" w:rsidTr="00A25E52">
        <w:trPr>
          <w:trHeight w:val="284"/>
          <w:tblHeader/>
        </w:trPr>
        <w:tc>
          <w:tcPr>
            <w:tcW w:w="4962" w:type="dxa"/>
            <w:gridSpan w:val="2"/>
            <w:tcBorders>
              <w:bottom w:val="single" w:sz="4" w:space="0" w:color="auto"/>
            </w:tcBorders>
            <w:shd w:val="clear" w:color="auto" w:fill="auto"/>
            <w:vAlign w:val="center"/>
            <w:hideMark/>
          </w:tcPr>
          <w:p w14:paraId="2522392F" w14:textId="77777777" w:rsidR="00D800E3" w:rsidRPr="00D800E3" w:rsidRDefault="00D800E3" w:rsidP="00D800E3">
            <w:pPr>
              <w:jc w:val="center"/>
              <w:rPr>
                <w:sz w:val="20"/>
                <w:szCs w:val="20"/>
              </w:rPr>
            </w:pPr>
            <w:r w:rsidRPr="00D800E3">
              <w:rPr>
                <w:sz w:val="20"/>
                <w:szCs w:val="20"/>
              </w:rPr>
              <w:t>Наименование котельной</w:t>
            </w:r>
          </w:p>
        </w:tc>
        <w:tc>
          <w:tcPr>
            <w:tcW w:w="2127" w:type="dxa"/>
            <w:gridSpan w:val="2"/>
            <w:tcBorders>
              <w:bottom w:val="single" w:sz="4" w:space="0" w:color="auto"/>
            </w:tcBorders>
            <w:shd w:val="clear" w:color="auto" w:fill="auto"/>
            <w:vAlign w:val="center"/>
            <w:hideMark/>
          </w:tcPr>
          <w:p w14:paraId="2CF87C95" w14:textId="77777777" w:rsidR="00D800E3" w:rsidRPr="00D800E3" w:rsidRDefault="00D800E3" w:rsidP="00D800E3">
            <w:pPr>
              <w:jc w:val="center"/>
              <w:rPr>
                <w:sz w:val="20"/>
                <w:szCs w:val="20"/>
              </w:rPr>
            </w:pPr>
            <w:r w:rsidRPr="00D800E3">
              <w:rPr>
                <w:sz w:val="20"/>
                <w:szCs w:val="20"/>
              </w:rPr>
              <w:t>Тип котла</w:t>
            </w:r>
          </w:p>
        </w:tc>
        <w:tc>
          <w:tcPr>
            <w:tcW w:w="3261" w:type="dxa"/>
            <w:tcBorders>
              <w:bottom w:val="single" w:sz="4" w:space="0" w:color="auto"/>
            </w:tcBorders>
            <w:shd w:val="clear" w:color="auto" w:fill="auto"/>
            <w:vAlign w:val="center"/>
            <w:hideMark/>
          </w:tcPr>
          <w:p w14:paraId="53D01A4F" w14:textId="77777777" w:rsidR="00D800E3" w:rsidRPr="00D800E3" w:rsidRDefault="00D800E3" w:rsidP="00D800E3">
            <w:pPr>
              <w:jc w:val="center"/>
              <w:rPr>
                <w:sz w:val="20"/>
                <w:szCs w:val="20"/>
              </w:rPr>
            </w:pPr>
            <w:r w:rsidRPr="00D800E3">
              <w:rPr>
                <w:sz w:val="20"/>
                <w:szCs w:val="20"/>
              </w:rPr>
              <w:t>номинальная производительность котла, Гкал/ч</w:t>
            </w:r>
          </w:p>
        </w:tc>
      </w:tr>
      <w:tr w:rsidR="00D800E3" w:rsidRPr="00D800E3" w14:paraId="7AE47039" w14:textId="77777777" w:rsidTr="00A25E5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84"/>
        </w:trPr>
        <w:tc>
          <w:tcPr>
            <w:tcW w:w="2127"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77F065BF" w14:textId="77777777" w:rsidR="00D800E3" w:rsidRPr="00D800E3" w:rsidRDefault="00D800E3" w:rsidP="00D800E3">
            <w:pPr>
              <w:rPr>
                <w:sz w:val="20"/>
                <w:szCs w:val="20"/>
              </w:rPr>
            </w:pPr>
            <w:r w:rsidRPr="00D800E3">
              <w:rPr>
                <w:sz w:val="20"/>
                <w:szCs w:val="20"/>
              </w:rPr>
              <w:t>село Улановка</w:t>
            </w:r>
          </w:p>
        </w:tc>
        <w:tc>
          <w:tcPr>
            <w:tcW w:w="2835"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5C7C4FFD" w14:textId="77777777" w:rsidR="00D800E3" w:rsidRPr="00D800E3" w:rsidRDefault="00D800E3" w:rsidP="00D800E3">
            <w:pPr>
              <w:rPr>
                <w:sz w:val="20"/>
                <w:szCs w:val="20"/>
              </w:rPr>
            </w:pPr>
            <w:r w:rsidRPr="00D800E3">
              <w:rPr>
                <w:sz w:val="20"/>
                <w:szCs w:val="20"/>
              </w:rPr>
              <w:t>Котельная Улановка</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81583A3" w14:textId="77777777" w:rsidR="00D800E3" w:rsidRPr="00D800E3" w:rsidRDefault="00D800E3" w:rsidP="00D800E3">
            <w:pPr>
              <w:jc w:val="center"/>
              <w:rPr>
                <w:sz w:val="20"/>
                <w:szCs w:val="20"/>
              </w:rPr>
            </w:pPr>
            <w:r w:rsidRPr="00D800E3">
              <w:rPr>
                <w:sz w:val="20"/>
                <w:szCs w:val="20"/>
              </w:rPr>
              <w:t>Водогр.</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C67DF2D" w14:textId="77777777" w:rsidR="00D800E3" w:rsidRPr="00D800E3" w:rsidRDefault="00D800E3" w:rsidP="00D800E3">
            <w:pPr>
              <w:jc w:val="center"/>
              <w:rPr>
                <w:sz w:val="20"/>
                <w:szCs w:val="20"/>
              </w:rPr>
            </w:pPr>
            <w:r w:rsidRPr="00D800E3">
              <w:rPr>
                <w:sz w:val="20"/>
                <w:szCs w:val="20"/>
              </w:rPr>
              <w:t>КВр-0,93</w:t>
            </w:r>
          </w:p>
        </w:tc>
        <w:tc>
          <w:tcPr>
            <w:tcW w:w="326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7E9AED2" w14:textId="77777777" w:rsidR="00D800E3" w:rsidRPr="00D800E3" w:rsidRDefault="00D800E3" w:rsidP="00D800E3">
            <w:pPr>
              <w:jc w:val="center"/>
              <w:rPr>
                <w:sz w:val="20"/>
                <w:szCs w:val="20"/>
              </w:rPr>
            </w:pPr>
            <w:r w:rsidRPr="00D800E3">
              <w:rPr>
                <w:sz w:val="20"/>
                <w:szCs w:val="20"/>
              </w:rPr>
              <w:t>0,80</w:t>
            </w:r>
          </w:p>
        </w:tc>
      </w:tr>
      <w:tr w:rsidR="00D800E3" w:rsidRPr="00D800E3" w14:paraId="07A98992" w14:textId="77777777" w:rsidTr="00A25E5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84"/>
        </w:trPr>
        <w:tc>
          <w:tcPr>
            <w:tcW w:w="2127"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28B234EB" w14:textId="77777777" w:rsidR="00D800E3" w:rsidRPr="00D800E3" w:rsidRDefault="00D800E3" w:rsidP="00D800E3">
            <w:pPr>
              <w:rPr>
                <w:sz w:val="20"/>
                <w:szCs w:val="20"/>
              </w:rPr>
            </w:pPr>
          </w:p>
        </w:tc>
        <w:tc>
          <w:tcPr>
            <w:tcW w:w="2835"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57A4D8BC" w14:textId="77777777" w:rsidR="00D800E3" w:rsidRPr="00D800E3" w:rsidRDefault="00D800E3" w:rsidP="00D800E3">
            <w:pPr>
              <w:rPr>
                <w:sz w:val="20"/>
                <w:szCs w:val="20"/>
              </w:rPr>
            </w:pP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A1B9B6E" w14:textId="77777777" w:rsidR="00D800E3" w:rsidRPr="00D800E3" w:rsidRDefault="00D800E3" w:rsidP="00D800E3">
            <w:pPr>
              <w:jc w:val="center"/>
              <w:rPr>
                <w:sz w:val="20"/>
                <w:szCs w:val="20"/>
              </w:rPr>
            </w:pPr>
            <w:r w:rsidRPr="00D800E3">
              <w:rPr>
                <w:sz w:val="20"/>
                <w:szCs w:val="20"/>
              </w:rPr>
              <w:t>Водогр.</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026C3D2" w14:textId="77777777" w:rsidR="00D800E3" w:rsidRPr="00D800E3" w:rsidRDefault="00D800E3" w:rsidP="00D800E3">
            <w:pPr>
              <w:jc w:val="center"/>
              <w:rPr>
                <w:sz w:val="20"/>
                <w:szCs w:val="20"/>
              </w:rPr>
            </w:pPr>
            <w:r w:rsidRPr="00D800E3">
              <w:rPr>
                <w:sz w:val="20"/>
                <w:szCs w:val="20"/>
              </w:rPr>
              <w:t>НР</w:t>
            </w:r>
          </w:p>
        </w:tc>
        <w:tc>
          <w:tcPr>
            <w:tcW w:w="326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A33289B" w14:textId="77777777" w:rsidR="00D800E3" w:rsidRPr="00D800E3" w:rsidRDefault="00D800E3" w:rsidP="00D800E3">
            <w:pPr>
              <w:jc w:val="center"/>
              <w:rPr>
                <w:sz w:val="20"/>
                <w:szCs w:val="20"/>
              </w:rPr>
            </w:pPr>
            <w:r w:rsidRPr="00D800E3">
              <w:rPr>
                <w:sz w:val="20"/>
                <w:szCs w:val="20"/>
              </w:rPr>
              <w:t>0,60</w:t>
            </w:r>
          </w:p>
        </w:tc>
      </w:tr>
      <w:tr w:rsidR="00D800E3" w:rsidRPr="00D800E3" w14:paraId="65E601A6" w14:textId="77777777" w:rsidTr="00A25E5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84"/>
        </w:trPr>
        <w:tc>
          <w:tcPr>
            <w:tcW w:w="2127"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0E0F4F8D" w14:textId="77777777" w:rsidR="00D800E3" w:rsidRPr="00D800E3" w:rsidRDefault="00D800E3" w:rsidP="00D800E3">
            <w:pPr>
              <w:rPr>
                <w:sz w:val="20"/>
                <w:szCs w:val="20"/>
              </w:rPr>
            </w:pPr>
          </w:p>
        </w:tc>
        <w:tc>
          <w:tcPr>
            <w:tcW w:w="2835"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7C6B9FD2" w14:textId="77777777" w:rsidR="00D800E3" w:rsidRPr="00D800E3" w:rsidRDefault="00D800E3" w:rsidP="00D800E3">
            <w:pPr>
              <w:rPr>
                <w:sz w:val="20"/>
                <w:szCs w:val="20"/>
              </w:rPr>
            </w:pP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7DF460E" w14:textId="77777777" w:rsidR="00D800E3" w:rsidRPr="00D800E3" w:rsidRDefault="00D800E3" w:rsidP="00D800E3">
            <w:pPr>
              <w:jc w:val="center"/>
              <w:rPr>
                <w:sz w:val="20"/>
                <w:szCs w:val="20"/>
              </w:rPr>
            </w:pPr>
            <w:r w:rsidRPr="00D800E3">
              <w:rPr>
                <w:sz w:val="20"/>
                <w:szCs w:val="20"/>
              </w:rPr>
              <w:t>Водогр.</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B8F7035" w14:textId="77777777" w:rsidR="00D800E3" w:rsidRPr="00D800E3" w:rsidRDefault="00D800E3" w:rsidP="00D800E3">
            <w:pPr>
              <w:jc w:val="center"/>
              <w:rPr>
                <w:sz w:val="20"/>
                <w:szCs w:val="20"/>
              </w:rPr>
            </w:pPr>
            <w:r w:rsidRPr="00D800E3">
              <w:rPr>
                <w:sz w:val="20"/>
                <w:szCs w:val="20"/>
              </w:rPr>
              <w:t>НР</w:t>
            </w:r>
          </w:p>
        </w:tc>
        <w:tc>
          <w:tcPr>
            <w:tcW w:w="326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8D09B64" w14:textId="77777777" w:rsidR="00D800E3" w:rsidRPr="00D800E3" w:rsidRDefault="00D800E3" w:rsidP="00D800E3">
            <w:pPr>
              <w:jc w:val="center"/>
              <w:rPr>
                <w:sz w:val="20"/>
                <w:szCs w:val="20"/>
              </w:rPr>
            </w:pPr>
            <w:r w:rsidRPr="00D800E3">
              <w:rPr>
                <w:sz w:val="20"/>
                <w:szCs w:val="20"/>
              </w:rPr>
              <w:t>0,60</w:t>
            </w:r>
          </w:p>
        </w:tc>
      </w:tr>
      <w:tr w:rsidR="00D800E3" w:rsidRPr="00D800E3" w14:paraId="4C6AD03B" w14:textId="77777777" w:rsidTr="00A25E5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84"/>
        </w:trPr>
        <w:tc>
          <w:tcPr>
            <w:tcW w:w="2127"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43DA3198" w14:textId="77777777" w:rsidR="00D800E3" w:rsidRPr="00D800E3" w:rsidRDefault="00D800E3" w:rsidP="00D800E3">
            <w:pPr>
              <w:rPr>
                <w:sz w:val="20"/>
                <w:szCs w:val="20"/>
              </w:rPr>
            </w:pPr>
          </w:p>
        </w:tc>
        <w:tc>
          <w:tcPr>
            <w:tcW w:w="2835"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24AD6A77" w14:textId="77777777" w:rsidR="00D800E3" w:rsidRPr="00D800E3" w:rsidRDefault="00D800E3" w:rsidP="00D800E3">
            <w:pPr>
              <w:rPr>
                <w:sz w:val="20"/>
                <w:szCs w:val="20"/>
              </w:rPr>
            </w:pP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BDA0D55" w14:textId="77777777" w:rsidR="00D800E3" w:rsidRPr="00D800E3" w:rsidRDefault="00D800E3" w:rsidP="00D800E3">
            <w:pPr>
              <w:jc w:val="center"/>
              <w:rPr>
                <w:sz w:val="20"/>
                <w:szCs w:val="20"/>
              </w:rPr>
            </w:pPr>
            <w:r w:rsidRPr="00D800E3">
              <w:rPr>
                <w:sz w:val="20"/>
                <w:szCs w:val="20"/>
              </w:rPr>
              <w:t>Водогр.</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73E2EE6" w14:textId="77777777" w:rsidR="00D800E3" w:rsidRPr="00D800E3" w:rsidRDefault="00D800E3" w:rsidP="00D800E3">
            <w:pPr>
              <w:jc w:val="center"/>
              <w:rPr>
                <w:sz w:val="20"/>
                <w:szCs w:val="20"/>
              </w:rPr>
            </w:pPr>
            <w:r w:rsidRPr="00D800E3">
              <w:rPr>
                <w:sz w:val="20"/>
                <w:szCs w:val="20"/>
              </w:rPr>
              <w:t>НР</w:t>
            </w:r>
          </w:p>
        </w:tc>
        <w:tc>
          <w:tcPr>
            <w:tcW w:w="326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79A1029" w14:textId="77777777" w:rsidR="00D800E3" w:rsidRPr="00D800E3" w:rsidRDefault="00D800E3" w:rsidP="00D800E3">
            <w:pPr>
              <w:jc w:val="center"/>
              <w:rPr>
                <w:sz w:val="20"/>
                <w:szCs w:val="20"/>
              </w:rPr>
            </w:pPr>
            <w:r w:rsidRPr="00D800E3">
              <w:rPr>
                <w:sz w:val="20"/>
                <w:szCs w:val="20"/>
              </w:rPr>
              <w:t>0,80</w:t>
            </w:r>
          </w:p>
        </w:tc>
      </w:tr>
      <w:tr w:rsidR="00D800E3" w:rsidRPr="00D800E3" w14:paraId="3F84FBB2" w14:textId="77777777" w:rsidTr="00A25E5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84"/>
        </w:trPr>
        <w:tc>
          <w:tcPr>
            <w:tcW w:w="2127"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38C35162" w14:textId="77777777" w:rsidR="00D800E3" w:rsidRPr="00D800E3" w:rsidRDefault="00D800E3" w:rsidP="00D800E3">
            <w:pPr>
              <w:rPr>
                <w:sz w:val="20"/>
                <w:szCs w:val="20"/>
              </w:rPr>
            </w:pPr>
          </w:p>
        </w:tc>
        <w:tc>
          <w:tcPr>
            <w:tcW w:w="2835"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3815F04C" w14:textId="77777777" w:rsidR="00D800E3" w:rsidRPr="00D800E3" w:rsidRDefault="00D800E3" w:rsidP="00D800E3">
            <w:pPr>
              <w:rPr>
                <w:sz w:val="20"/>
                <w:szCs w:val="20"/>
              </w:rPr>
            </w:pP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CB06954" w14:textId="77777777" w:rsidR="00D800E3" w:rsidRPr="00D800E3" w:rsidRDefault="00D800E3" w:rsidP="00D800E3">
            <w:pPr>
              <w:jc w:val="center"/>
              <w:rPr>
                <w:sz w:val="20"/>
                <w:szCs w:val="20"/>
              </w:rPr>
            </w:pPr>
            <w:r w:rsidRPr="00D800E3">
              <w:rPr>
                <w:sz w:val="20"/>
                <w:szCs w:val="20"/>
              </w:rPr>
              <w:t>Водогр.</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6C58D90" w14:textId="77777777" w:rsidR="00D800E3" w:rsidRPr="00D800E3" w:rsidRDefault="00D800E3" w:rsidP="00D800E3">
            <w:pPr>
              <w:jc w:val="center"/>
              <w:rPr>
                <w:sz w:val="20"/>
                <w:szCs w:val="20"/>
              </w:rPr>
            </w:pPr>
            <w:r w:rsidRPr="00D800E3">
              <w:rPr>
                <w:sz w:val="20"/>
                <w:szCs w:val="20"/>
              </w:rPr>
              <w:t>НР</w:t>
            </w:r>
          </w:p>
        </w:tc>
        <w:tc>
          <w:tcPr>
            <w:tcW w:w="326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3D4A32D" w14:textId="77777777" w:rsidR="00D800E3" w:rsidRPr="00D800E3" w:rsidRDefault="00D800E3" w:rsidP="00D800E3">
            <w:pPr>
              <w:jc w:val="center"/>
              <w:rPr>
                <w:sz w:val="20"/>
                <w:szCs w:val="20"/>
              </w:rPr>
            </w:pPr>
            <w:r w:rsidRPr="00D800E3">
              <w:rPr>
                <w:sz w:val="20"/>
                <w:szCs w:val="20"/>
              </w:rPr>
              <w:t>0,80</w:t>
            </w:r>
          </w:p>
        </w:tc>
      </w:tr>
      <w:tr w:rsidR="00D800E3" w:rsidRPr="00D800E3" w14:paraId="0AA42255" w14:textId="77777777" w:rsidTr="00A25E5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84"/>
        </w:trPr>
        <w:tc>
          <w:tcPr>
            <w:tcW w:w="2127"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6BB8A95D" w14:textId="77777777" w:rsidR="00D800E3" w:rsidRPr="00D800E3" w:rsidRDefault="00D800E3" w:rsidP="00D800E3">
            <w:pPr>
              <w:rPr>
                <w:sz w:val="20"/>
                <w:szCs w:val="20"/>
              </w:rPr>
            </w:pPr>
            <w:r w:rsidRPr="00D800E3">
              <w:rPr>
                <w:sz w:val="20"/>
                <w:szCs w:val="20"/>
              </w:rPr>
              <w:t>деревня Марьевка</w:t>
            </w:r>
          </w:p>
        </w:tc>
        <w:tc>
          <w:tcPr>
            <w:tcW w:w="2835"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26463C7D" w14:textId="77777777" w:rsidR="00D800E3" w:rsidRPr="00D800E3" w:rsidRDefault="00D800E3" w:rsidP="00D800E3">
            <w:pPr>
              <w:rPr>
                <w:sz w:val="20"/>
                <w:szCs w:val="20"/>
              </w:rPr>
            </w:pPr>
            <w:r w:rsidRPr="00D800E3">
              <w:rPr>
                <w:sz w:val="20"/>
                <w:szCs w:val="20"/>
              </w:rPr>
              <w:t>Котельная Марьевка</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F8B49DE" w14:textId="77777777" w:rsidR="00D800E3" w:rsidRPr="00D800E3" w:rsidRDefault="00D800E3" w:rsidP="00D800E3">
            <w:pPr>
              <w:jc w:val="center"/>
              <w:rPr>
                <w:sz w:val="20"/>
                <w:szCs w:val="20"/>
              </w:rPr>
            </w:pPr>
            <w:r w:rsidRPr="00D800E3">
              <w:rPr>
                <w:sz w:val="20"/>
                <w:szCs w:val="20"/>
              </w:rPr>
              <w:t>Водогр.</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D9DCE45" w14:textId="77777777" w:rsidR="00D800E3" w:rsidRPr="00D800E3" w:rsidRDefault="00D800E3" w:rsidP="00D800E3">
            <w:pPr>
              <w:jc w:val="center"/>
              <w:rPr>
                <w:sz w:val="20"/>
                <w:szCs w:val="20"/>
              </w:rPr>
            </w:pPr>
            <w:r w:rsidRPr="00D800E3">
              <w:rPr>
                <w:sz w:val="20"/>
                <w:szCs w:val="20"/>
              </w:rPr>
              <w:t>КВр-0,8к</w:t>
            </w:r>
          </w:p>
        </w:tc>
        <w:tc>
          <w:tcPr>
            <w:tcW w:w="326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9FF1A63" w14:textId="77777777" w:rsidR="00D800E3" w:rsidRPr="00D800E3" w:rsidRDefault="00D800E3" w:rsidP="00D800E3">
            <w:pPr>
              <w:jc w:val="center"/>
              <w:rPr>
                <w:sz w:val="20"/>
                <w:szCs w:val="20"/>
              </w:rPr>
            </w:pPr>
            <w:r w:rsidRPr="00D800E3">
              <w:rPr>
                <w:sz w:val="20"/>
                <w:szCs w:val="20"/>
              </w:rPr>
              <w:t>0,68</w:t>
            </w:r>
          </w:p>
        </w:tc>
      </w:tr>
      <w:tr w:rsidR="00D800E3" w:rsidRPr="00D800E3" w14:paraId="26E8F685" w14:textId="77777777" w:rsidTr="00A25E5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84"/>
        </w:trPr>
        <w:tc>
          <w:tcPr>
            <w:tcW w:w="2127"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55C5CC9A" w14:textId="77777777" w:rsidR="00D800E3" w:rsidRPr="00D800E3" w:rsidRDefault="00D800E3" w:rsidP="00D800E3">
            <w:pPr>
              <w:rPr>
                <w:sz w:val="20"/>
                <w:szCs w:val="20"/>
              </w:rPr>
            </w:pPr>
          </w:p>
        </w:tc>
        <w:tc>
          <w:tcPr>
            <w:tcW w:w="2835"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204712DA" w14:textId="77777777" w:rsidR="00D800E3" w:rsidRPr="00D800E3" w:rsidRDefault="00D800E3" w:rsidP="00D800E3">
            <w:pPr>
              <w:rPr>
                <w:sz w:val="20"/>
                <w:szCs w:val="20"/>
              </w:rPr>
            </w:pP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1AB060B" w14:textId="77777777" w:rsidR="00D800E3" w:rsidRPr="00D800E3" w:rsidRDefault="00D800E3" w:rsidP="00D800E3">
            <w:pPr>
              <w:jc w:val="center"/>
              <w:rPr>
                <w:sz w:val="20"/>
                <w:szCs w:val="20"/>
              </w:rPr>
            </w:pPr>
            <w:r w:rsidRPr="00D800E3">
              <w:rPr>
                <w:sz w:val="20"/>
                <w:szCs w:val="20"/>
              </w:rPr>
              <w:t>Водогр.</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913AD75" w14:textId="77777777" w:rsidR="00D800E3" w:rsidRPr="00D800E3" w:rsidRDefault="00D800E3" w:rsidP="00D800E3">
            <w:pPr>
              <w:jc w:val="center"/>
              <w:rPr>
                <w:sz w:val="20"/>
                <w:szCs w:val="20"/>
              </w:rPr>
            </w:pPr>
            <w:r w:rsidRPr="00D800E3">
              <w:rPr>
                <w:sz w:val="20"/>
                <w:szCs w:val="20"/>
              </w:rPr>
              <w:t>КВр-0,8к</w:t>
            </w:r>
          </w:p>
        </w:tc>
        <w:tc>
          <w:tcPr>
            <w:tcW w:w="326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2F25D11" w14:textId="77777777" w:rsidR="00D800E3" w:rsidRPr="00D800E3" w:rsidRDefault="00D800E3" w:rsidP="00D800E3">
            <w:pPr>
              <w:jc w:val="center"/>
              <w:rPr>
                <w:sz w:val="20"/>
                <w:szCs w:val="20"/>
              </w:rPr>
            </w:pPr>
            <w:r w:rsidRPr="00D800E3">
              <w:rPr>
                <w:sz w:val="20"/>
                <w:szCs w:val="20"/>
              </w:rPr>
              <w:t>0,68</w:t>
            </w:r>
          </w:p>
        </w:tc>
      </w:tr>
      <w:tr w:rsidR="00D800E3" w:rsidRPr="00D800E3" w14:paraId="7BA44875" w14:textId="77777777" w:rsidTr="00A25E5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84"/>
        </w:trPr>
        <w:tc>
          <w:tcPr>
            <w:tcW w:w="2127"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52461FA3" w14:textId="77777777" w:rsidR="00D800E3" w:rsidRPr="00D800E3" w:rsidRDefault="00D800E3" w:rsidP="00D800E3">
            <w:pPr>
              <w:rPr>
                <w:sz w:val="20"/>
                <w:szCs w:val="20"/>
              </w:rPr>
            </w:pPr>
          </w:p>
        </w:tc>
        <w:tc>
          <w:tcPr>
            <w:tcW w:w="2835"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6738A075" w14:textId="77777777" w:rsidR="00D800E3" w:rsidRPr="00D800E3" w:rsidRDefault="00D800E3" w:rsidP="00D800E3">
            <w:pPr>
              <w:rPr>
                <w:sz w:val="20"/>
                <w:szCs w:val="20"/>
              </w:rPr>
            </w:pP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2708618" w14:textId="77777777" w:rsidR="00D800E3" w:rsidRPr="00D800E3" w:rsidRDefault="00D800E3" w:rsidP="00D800E3">
            <w:pPr>
              <w:jc w:val="center"/>
              <w:rPr>
                <w:sz w:val="20"/>
                <w:szCs w:val="20"/>
              </w:rPr>
            </w:pPr>
            <w:r w:rsidRPr="00D800E3">
              <w:rPr>
                <w:sz w:val="20"/>
                <w:szCs w:val="20"/>
              </w:rPr>
              <w:t>Водогр.</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1D4F52D" w14:textId="77777777" w:rsidR="00D800E3" w:rsidRPr="00D800E3" w:rsidRDefault="00D800E3" w:rsidP="00D800E3">
            <w:pPr>
              <w:jc w:val="center"/>
              <w:rPr>
                <w:sz w:val="20"/>
                <w:szCs w:val="20"/>
              </w:rPr>
            </w:pPr>
            <w:r w:rsidRPr="00D800E3">
              <w:rPr>
                <w:sz w:val="20"/>
                <w:szCs w:val="20"/>
              </w:rPr>
              <w:t>КВр-0,8к</w:t>
            </w:r>
          </w:p>
        </w:tc>
        <w:tc>
          <w:tcPr>
            <w:tcW w:w="326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1CE8A81" w14:textId="77777777" w:rsidR="00D800E3" w:rsidRPr="00D800E3" w:rsidRDefault="00D800E3" w:rsidP="00D800E3">
            <w:pPr>
              <w:jc w:val="center"/>
              <w:rPr>
                <w:sz w:val="20"/>
                <w:szCs w:val="20"/>
              </w:rPr>
            </w:pPr>
            <w:r w:rsidRPr="00D800E3">
              <w:rPr>
                <w:sz w:val="20"/>
                <w:szCs w:val="20"/>
              </w:rPr>
              <w:t>0,68</w:t>
            </w:r>
          </w:p>
        </w:tc>
      </w:tr>
      <w:tr w:rsidR="00D800E3" w:rsidRPr="00D800E3" w14:paraId="3B0A98D6" w14:textId="77777777" w:rsidTr="00A25E5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84"/>
        </w:trPr>
        <w:tc>
          <w:tcPr>
            <w:tcW w:w="2127"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687CA949" w14:textId="77777777" w:rsidR="00D800E3" w:rsidRPr="00D800E3" w:rsidRDefault="00D800E3" w:rsidP="00D800E3">
            <w:pPr>
              <w:rPr>
                <w:sz w:val="20"/>
                <w:szCs w:val="20"/>
              </w:rPr>
            </w:pPr>
          </w:p>
        </w:tc>
        <w:tc>
          <w:tcPr>
            <w:tcW w:w="2835"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11774E3B" w14:textId="77777777" w:rsidR="00D800E3" w:rsidRPr="00D800E3" w:rsidRDefault="00D800E3" w:rsidP="00D800E3">
            <w:pPr>
              <w:rPr>
                <w:sz w:val="20"/>
                <w:szCs w:val="20"/>
              </w:rPr>
            </w:pP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900F8D0" w14:textId="77777777" w:rsidR="00D800E3" w:rsidRPr="00D800E3" w:rsidRDefault="00D800E3" w:rsidP="00D800E3">
            <w:pPr>
              <w:jc w:val="center"/>
              <w:rPr>
                <w:sz w:val="20"/>
                <w:szCs w:val="20"/>
              </w:rPr>
            </w:pPr>
            <w:r w:rsidRPr="00D800E3">
              <w:rPr>
                <w:sz w:val="20"/>
                <w:szCs w:val="20"/>
              </w:rPr>
              <w:t>Водогр.</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5561310" w14:textId="77777777" w:rsidR="00D800E3" w:rsidRPr="00D800E3" w:rsidRDefault="00D800E3" w:rsidP="00D800E3">
            <w:pPr>
              <w:jc w:val="center"/>
              <w:rPr>
                <w:sz w:val="20"/>
                <w:szCs w:val="20"/>
              </w:rPr>
            </w:pPr>
            <w:r w:rsidRPr="00D800E3">
              <w:rPr>
                <w:sz w:val="20"/>
                <w:szCs w:val="20"/>
              </w:rPr>
              <w:t>КВс-0,93</w:t>
            </w:r>
          </w:p>
        </w:tc>
        <w:tc>
          <w:tcPr>
            <w:tcW w:w="326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2261BEF" w14:textId="77777777" w:rsidR="00D800E3" w:rsidRPr="00D800E3" w:rsidRDefault="00D800E3" w:rsidP="00D800E3">
            <w:pPr>
              <w:jc w:val="center"/>
              <w:rPr>
                <w:sz w:val="20"/>
                <w:szCs w:val="20"/>
              </w:rPr>
            </w:pPr>
            <w:r w:rsidRPr="00D800E3">
              <w:rPr>
                <w:sz w:val="20"/>
                <w:szCs w:val="20"/>
              </w:rPr>
              <w:t>0,80</w:t>
            </w:r>
          </w:p>
        </w:tc>
      </w:tr>
      <w:tr w:rsidR="00D800E3" w:rsidRPr="00D800E3" w14:paraId="6A238D01" w14:textId="77777777" w:rsidTr="00A25E5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84"/>
        </w:trPr>
        <w:tc>
          <w:tcPr>
            <w:tcW w:w="2127"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20960AB5" w14:textId="77777777" w:rsidR="00D800E3" w:rsidRPr="00D800E3" w:rsidRDefault="00D800E3" w:rsidP="00D800E3">
            <w:pPr>
              <w:rPr>
                <w:sz w:val="20"/>
                <w:szCs w:val="20"/>
              </w:rPr>
            </w:pPr>
            <w:r w:rsidRPr="00D800E3">
              <w:rPr>
                <w:sz w:val="20"/>
                <w:szCs w:val="20"/>
              </w:rPr>
              <w:t>село Вознесенка</w:t>
            </w:r>
          </w:p>
        </w:tc>
        <w:tc>
          <w:tcPr>
            <w:tcW w:w="2835"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372587BD" w14:textId="77777777" w:rsidR="00D800E3" w:rsidRPr="00D800E3" w:rsidRDefault="00D800E3" w:rsidP="00D800E3">
            <w:pPr>
              <w:rPr>
                <w:sz w:val="20"/>
                <w:szCs w:val="20"/>
              </w:rPr>
            </w:pPr>
            <w:r w:rsidRPr="00D800E3">
              <w:rPr>
                <w:sz w:val="20"/>
                <w:szCs w:val="20"/>
              </w:rPr>
              <w:t>Котельная Вознесенка</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5D52A2A" w14:textId="77777777" w:rsidR="00D800E3" w:rsidRPr="00D800E3" w:rsidRDefault="00D800E3" w:rsidP="00D800E3">
            <w:pPr>
              <w:jc w:val="center"/>
              <w:rPr>
                <w:sz w:val="20"/>
                <w:szCs w:val="20"/>
              </w:rPr>
            </w:pPr>
            <w:r w:rsidRPr="00D800E3">
              <w:rPr>
                <w:sz w:val="20"/>
                <w:szCs w:val="20"/>
              </w:rPr>
              <w:t>Водогр.</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DBF5231" w14:textId="77777777" w:rsidR="00D800E3" w:rsidRPr="00D800E3" w:rsidRDefault="00D800E3" w:rsidP="00D800E3">
            <w:pPr>
              <w:jc w:val="center"/>
              <w:rPr>
                <w:sz w:val="20"/>
                <w:szCs w:val="20"/>
              </w:rPr>
            </w:pPr>
            <w:r w:rsidRPr="00D800E3">
              <w:rPr>
                <w:sz w:val="20"/>
                <w:szCs w:val="20"/>
              </w:rPr>
              <w:t>КВр-0,93</w:t>
            </w:r>
          </w:p>
        </w:tc>
        <w:tc>
          <w:tcPr>
            <w:tcW w:w="326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FC0FFD6" w14:textId="77777777" w:rsidR="00D800E3" w:rsidRPr="00D800E3" w:rsidRDefault="00D800E3" w:rsidP="00D800E3">
            <w:pPr>
              <w:jc w:val="center"/>
              <w:rPr>
                <w:sz w:val="20"/>
                <w:szCs w:val="20"/>
              </w:rPr>
            </w:pPr>
            <w:r w:rsidRPr="00D800E3">
              <w:rPr>
                <w:sz w:val="20"/>
                <w:szCs w:val="20"/>
              </w:rPr>
              <w:t>0,80</w:t>
            </w:r>
          </w:p>
        </w:tc>
      </w:tr>
      <w:tr w:rsidR="00D800E3" w:rsidRPr="00D800E3" w14:paraId="23E0014C" w14:textId="77777777" w:rsidTr="00A25E5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84"/>
        </w:trPr>
        <w:tc>
          <w:tcPr>
            <w:tcW w:w="2127"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70E55E84" w14:textId="77777777" w:rsidR="00D800E3" w:rsidRPr="00D800E3" w:rsidRDefault="00D800E3" w:rsidP="00D800E3">
            <w:pPr>
              <w:rPr>
                <w:sz w:val="20"/>
                <w:szCs w:val="20"/>
              </w:rPr>
            </w:pPr>
          </w:p>
        </w:tc>
        <w:tc>
          <w:tcPr>
            <w:tcW w:w="2835"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2A67D129" w14:textId="77777777" w:rsidR="00D800E3" w:rsidRPr="00D800E3" w:rsidRDefault="00D800E3" w:rsidP="00D800E3">
            <w:pPr>
              <w:rPr>
                <w:sz w:val="20"/>
                <w:szCs w:val="20"/>
              </w:rPr>
            </w:pP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BCFD840" w14:textId="77777777" w:rsidR="00D800E3" w:rsidRPr="00D800E3" w:rsidRDefault="00D800E3" w:rsidP="00D800E3">
            <w:pPr>
              <w:jc w:val="center"/>
              <w:rPr>
                <w:sz w:val="20"/>
                <w:szCs w:val="20"/>
              </w:rPr>
            </w:pPr>
            <w:r w:rsidRPr="00D800E3">
              <w:rPr>
                <w:sz w:val="20"/>
                <w:szCs w:val="20"/>
              </w:rPr>
              <w:t>Водогр.</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FA7FE99" w14:textId="77777777" w:rsidR="00D800E3" w:rsidRPr="00D800E3" w:rsidRDefault="00D800E3" w:rsidP="00D800E3">
            <w:pPr>
              <w:jc w:val="center"/>
              <w:rPr>
                <w:sz w:val="20"/>
                <w:szCs w:val="20"/>
              </w:rPr>
            </w:pPr>
            <w:r w:rsidRPr="00D800E3">
              <w:rPr>
                <w:sz w:val="20"/>
                <w:szCs w:val="20"/>
              </w:rPr>
              <w:t>НР</w:t>
            </w:r>
          </w:p>
        </w:tc>
        <w:tc>
          <w:tcPr>
            <w:tcW w:w="326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ADEE410" w14:textId="77777777" w:rsidR="00D800E3" w:rsidRPr="00D800E3" w:rsidRDefault="00D800E3" w:rsidP="00D800E3">
            <w:pPr>
              <w:jc w:val="center"/>
              <w:rPr>
                <w:sz w:val="20"/>
                <w:szCs w:val="20"/>
              </w:rPr>
            </w:pPr>
            <w:r w:rsidRPr="00D800E3">
              <w:rPr>
                <w:sz w:val="20"/>
                <w:szCs w:val="20"/>
              </w:rPr>
              <w:t>0,80</w:t>
            </w:r>
          </w:p>
        </w:tc>
      </w:tr>
      <w:tr w:rsidR="00D800E3" w:rsidRPr="00D800E3" w14:paraId="3B997D74" w14:textId="77777777" w:rsidTr="00A25E5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84"/>
        </w:trPr>
        <w:tc>
          <w:tcPr>
            <w:tcW w:w="2127"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639E7F06" w14:textId="77777777" w:rsidR="00D800E3" w:rsidRPr="00D800E3" w:rsidRDefault="00D800E3" w:rsidP="00D800E3">
            <w:pPr>
              <w:rPr>
                <w:sz w:val="20"/>
                <w:szCs w:val="20"/>
              </w:rPr>
            </w:pPr>
          </w:p>
        </w:tc>
        <w:tc>
          <w:tcPr>
            <w:tcW w:w="2835"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527BEEC8" w14:textId="77777777" w:rsidR="00D800E3" w:rsidRPr="00D800E3" w:rsidRDefault="00D800E3" w:rsidP="00D800E3">
            <w:pPr>
              <w:rPr>
                <w:sz w:val="20"/>
                <w:szCs w:val="20"/>
              </w:rPr>
            </w:pP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784542E" w14:textId="77777777" w:rsidR="00D800E3" w:rsidRPr="00D800E3" w:rsidRDefault="00D800E3" w:rsidP="00D800E3">
            <w:pPr>
              <w:jc w:val="center"/>
              <w:rPr>
                <w:sz w:val="20"/>
                <w:szCs w:val="20"/>
              </w:rPr>
            </w:pPr>
            <w:r w:rsidRPr="00D800E3">
              <w:rPr>
                <w:sz w:val="20"/>
                <w:szCs w:val="20"/>
              </w:rPr>
              <w:t>Водогр.</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A9E6DA3" w14:textId="77777777" w:rsidR="00D800E3" w:rsidRPr="00D800E3" w:rsidRDefault="00D800E3" w:rsidP="00D800E3">
            <w:pPr>
              <w:jc w:val="center"/>
              <w:rPr>
                <w:sz w:val="20"/>
                <w:szCs w:val="20"/>
              </w:rPr>
            </w:pPr>
            <w:r w:rsidRPr="00D800E3">
              <w:rPr>
                <w:sz w:val="20"/>
                <w:szCs w:val="20"/>
              </w:rPr>
              <w:t>НР</w:t>
            </w:r>
          </w:p>
        </w:tc>
        <w:tc>
          <w:tcPr>
            <w:tcW w:w="326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AE0C2AF" w14:textId="77777777" w:rsidR="00D800E3" w:rsidRPr="00D800E3" w:rsidRDefault="00D800E3" w:rsidP="00D800E3">
            <w:pPr>
              <w:jc w:val="center"/>
              <w:rPr>
                <w:sz w:val="20"/>
                <w:szCs w:val="20"/>
              </w:rPr>
            </w:pPr>
            <w:r w:rsidRPr="00D800E3">
              <w:rPr>
                <w:sz w:val="20"/>
                <w:szCs w:val="20"/>
              </w:rPr>
              <w:t>0,60</w:t>
            </w:r>
          </w:p>
        </w:tc>
      </w:tr>
      <w:tr w:rsidR="00D800E3" w:rsidRPr="00D800E3" w14:paraId="488616B3" w14:textId="77777777" w:rsidTr="00A25E5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84"/>
        </w:trPr>
        <w:tc>
          <w:tcPr>
            <w:tcW w:w="2127"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0A6EA8BB" w14:textId="77777777" w:rsidR="00D800E3" w:rsidRPr="00D800E3" w:rsidRDefault="00D800E3" w:rsidP="00D800E3">
            <w:pPr>
              <w:rPr>
                <w:sz w:val="20"/>
                <w:szCs w:val="20"/>
              </w:rPr>
            </w:pPr>
            <w:r w:rsidRPr="00D800E3">
              <w:rPr>
                <w:sz w:val="20"/>
                <w:szCs w:val="20"/>
              </w:rPr>
              <w:t>село Ишим</w:t>
            </w:r>
          </w:p>
        </w:tc>
        <w:tc>
          <w:tcPr>
            <w:tcW w:w="2835"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524BBC63" w14:textId="77777777" w:rsidR="00D800E3" w:rsidRPr="00D800E3" w:rsidRDefault="00D800E3" w:rsidP="00D800E3">
            <w:pPr>
              <w:rPr>
                <w:sz w:val="20"/>
                <w:szCs w:val="20"/>
              </w:rPr>
            </w:pPr>
            <w:r w:rsidRPr="00D800E3">
              <w:rPr>
                <w:sz w:val="20"/>
                <w:szCs w:val="20"/>
              </w:rPr>
              <w:t>Котельная Ишим</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E87137B" w14:textId="77777777" w:rsidR="00D800E3" w:rsidRPr="00D800E3" w:rsidRDefault="00D800E3" w:rsidP="00D800E3">
            <w:pPr>
              <w:jc w:val="center"/>
              <w:rPr>
                <w:sz w:val="20"/>
                <w:szCs w:val="20"/>
              </w:rPr>
            </w:pPr>
            <w:r w:rsidRPr="00D800E3">
              <w:rPr>
                <w:sz w:val="20"/>
                <w:szCs w:val="20"/>
              </w:rPr>
              <w:t>Водогр.</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F0336A4" w14:textId="77777777" w:rsidR="00D800E3" w:rsidRPr="00D800E3" w:rsidRDefault="00D800E3" w:rsidP="00D800E3">
            <w:pPr>
              <w:jc w:val="center"/>
              <w:rPr>
                <w:sz w:val="20"/>
                <w:szCs w:val="20"/>
              </w:rPr>
            </w:pPr>
            <w:r w:rsidRPr="00D800E3">
              <w:rPr>
                <w:sz w:val="20"/>
                <w:szCs w:val="20"/>
              </w:rPr>
              <w:t>НР</w:t>
            </w:r>
          </w:p>
        </w:tc>
        <w:tc>
          <w:tcPr>
            <w:tcW w:w="326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9540D11" w14:textId="77777777" w:rsidR="00D800E3" w:rsidRPr="00D800E3" w:rsidRDefault="00D800E3" w:rsidP="00D800E3">
            <w:pPr>
              <w:jc w:val="center"/>
              <w:rPr>
                <w:sz w:val="20"/>
                <w:szCs w:val="20"/>
              </w:rPr>
            </w:pPr>
            <w:r w:rsidRPr="00D800E3">
              <w:rPr>
                <w:sz w:val="20"/>
                <w:szCs w:val="20"/>
              </w:rPr>
              <w:t>0,20</w:t>
            </w:r>
          </w:p>
        </w:tc>
      </w:tr>
      <w:tr w:rsidR="00D800E3" w:rsidRPr="00D800E3" w14:paraId="2933FE7E" w14:textId="77777777" w:rsidTr="00A25E5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84"/>
        </w:trPr>
        <w:tc>
          <w:tcPr>
            <w:tcW w:w="2127"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5B219C7B" w14:textId="77777777" w:rsidR="00D800E3" w:rsidRPr="00D800E3" w:rsidRDefault="00D800E3" w:rsidP="00D800E3">
            <w:pPr>
              <w:rPr>
                <w:sz w:val="20"/>
                <w:szCs w:val="20"/>
              </w:rPr>
            </w:pPr>
          </w:p>
        </w:tc>
        <w:tc>
          <w:tcPr>
            <w:tcW w:w="2835"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337CF127" w14:textId="77777777" w:rsidR="00D800E3" w:rsidRPr="00D800E3" w:rsidRDefault="00D800E3" w:rsidP="00D800E3">
            <w:pPr>
              <w:rPr>
                <w:sz w:val="20"/>
                <w:szCs w:val="20"/>
              </w:rPr>
            </w:pP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B3C302B" w14:textId="77777777" w:rsidR="00D800E3" w:rsidRPr="00D800E3" w:rsidRDefault="00D800E3" w:rsidP="00D800E3">
            <w:pPr>
              <w:jc w:val="center"/>
              <w:rPr>
                <w:sz w:val="20"/>
                <w:szCs w:val="20"/>
              </w:rPr>
            </w:pPr>
            <w:r w:rsidRPr="00D800E3">
              <w:rPr>
                <w:sz w:val="20"/>
                <w:szCs w:val="20"/>
              </w:rPr>
              <w:t>Водогр.</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F10DB02" w14:textId="77777777" w:rsidR="00D800E3" w:rsidRPr="00D800E3" w:rsidRDefault="00D800E3" w:rsidP="00D800E3">
            <w:pPr>
              <w:jc w:val="center"/>
              <w:rPr>
                <w:sz w:val="20"/>
                <w:szCs w:val="20"/>
              </w:rPr>
            </w:pPr>
            <w:r w:rsidRPr="00D800E3">
              <w:rPr>
                <w:sz w:val="20"/>
                <w:szCs w:val="20"/>
              </w:rPr>
              <w:t>НР</w:t>
            </w:r>
          </w:p>
        </w:tc>
        <w:tc>
          <w:tcPr>
            <w:tcW w:w="326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4AE9918" w14:textId="77777777" w:rsidR="00D800E3" w:rsidRPr="00D800E3" w:rsidRDefault="00D800E3" w:rsidP="00D800E3">
            <w:pPr>
              <w:jc w:val="center"/>
              <w:rPr>
                <w:sz w:val="20"/>
                <w:szCs w:val="20"/>
              </w:rPr>
            </w:pPr>
            <w:r w:rsidRPr="00D800E3">
              <w:rPr>
                <w:sz w:val="20"/>
                <w:szCs w:val="20"/>
              </w:rPr>
              <w:t>0,60</w:t>
            </w:r>
          </w:p>
        </w:tc>
      </w:tr>
      <w:tr w:rsidR="00D800E3" w:rsidRPr="00D800E3" w14:paraId="2C882286" w14:textId="77777777" w:rsidTr="00A25E5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84"/>
        </w:trPr>
        <w:tc>
          <w:tcPr>
            <w:tcW w:w="2127"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4AB6FA45" w14:textId="77777777" w:rsidR="00D800E3" w:rsidRPr="00D800E3" w:rsidRDefault="00D800E3" w:rsidP="00D800E3">
            <w:pPr>
              <w:rPr>
                <w:sz w:val="20"/>
                <w:szCs w:val="20"/>
              </w:rPr>
            </w:pPr>
          </w:p>
        </w:tc>
        <w:tc>
          <w:tcPr>
            <w:tcW w:w="2835"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68AC0261" w14:textId="77777777" w:rsidR="00D800E3" w:rsidRPr="00D800E3" w:rsidRDefault="00D800E3" w:rsidP="00D800E3">
            <w:pPr>
              <w:rPr>
                <w:sz w:val="20"/>
                <w:szCs w:val="20"/>
              </w:rPr>
            </w:pP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9E430DC" w14:textId="77777777" w:rsidR="00D800E3" w:rsidRPr="00D800E3" w:rsidRDefault="00D800E3" w:rsidP="00D800E3">
            <w:pPr>
              <w:jc w:val="center"/>
              <w:rPr>
                <w:sz w:val="20"/>
                <w:szCs w:val="20"/>
              </w:rPr>
            </w:pPr>
            <w:r w:rsidRPr="00D800E3">
              <w:rPr>
                <w:sz w:val="20"/>
                <w:szCs w:val="20"/>
              </w:rPr>
              <w:t>Водогр.</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23337CC" w14:textId="77777777" w:rsidR="00D800E3" w:rsidRPr="00D800E3" w:rsidRDefault="00D800E3" w:rsidP="00D800E3">
            <w:pPr>
              <w:jc w:val="center"/>
              <w:rPr>
                <w:sz w:val="20"/>
                <w:szCs w:val="20"/>
              </w:rPr>
            </w:pPr>
            <w:r w:rsidRPr="00D800E3">
              <w:rPr>
                <w:sz w:val="20"/>
                <w:szCs w:val="20"/>
              </w:rPr>
              <w:t>НР</w:t>
            </w:r>
          </w:p>
        </w:tc>
        <w:tc>
          <w:tcPr>
            <w:tcW w:w="326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1F058B6" w14:textId="77777777" w:rsidR="00D800E3" w:rsidRPr="00D800E3" w:rsidRDefault="00D800E3" w:rsidP="00D800E3">
            <w:pPr>
              <w:jc w:val="center"/>
              <w:rPr>
                <w:sz w:val="20"/>
                <w:szCs w:val="20"/>
              </w:rPr>
            </w:pPr>
            <w:r w:rsidRPr="00D800E3">
              <w:rPr>
                <w:sz w:val="20"/>
                <w:szCs w:val="20"/>
              </w:rPr>
              <w:t>0,60</w:t>
            </w:r>
          </w:p>
        </w:tc>
      </w:tr>
      <w:tr w:rsidR="00D800E3" w:rsidRPr="00D800E3" w14:paraId="17E3E55C" w14:textId="77777777" w:rsidTr="00A25E5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84"/>
        </w:trPr>
        <w:tc>
          <w:tcPr>
            <w:tcW w:w="2127"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7DA13170" w14:textId="77777777" w:rsidR="00D800E3" w:rsidRPr="00D800E3" w:rsidRDefault="00D800E3" w:rsidP="00D800E3">
            <w:pPr>
              <w:rPr>
                <w:sz w:val="20"/>
                <w:szCs w:val="20"/>
              </w:rPr>
            </w:pPr>
            <w:r w:rsidRPr="00D800E3">
              <w:rPr>
                <w:sz w:val="20"/>
                <w:szCs w:val="20"/>
              </w:rPr>
              <w:t>село Новониколаевка</w:t>
            </w:r>
          </w:p>
        </w:tc>
        <w:tc>
          <w:tcPr>
            <w:tcW w:w="2835"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2BF28FD2" w14:textId="77777777" w:rsidR="00D800E3" w:rsidRPr="00D800E3" w:rsidRDefault="00D800E3" w:rsidP="00D800E3">
            <w:pPr>
              <w:rPr>
                <w:sz w:val="20"/>
                <w:szCs w:val="20"/>
              </w:rPr>
            </w:pPr>
            <w:r w:rsidRPr="00D800E3">
              <w:rPr>
                <w:sz w:val="20"/>
                <w:szCs w:val="20"/>
              </w:rPr>
              <w:t>Котельная НовоНиколаевка</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3844821" w14:textId="77777777" w:rsidR="00D800E3" w:rsidRPr="00D800E3" w:rsidRDefault="00D800E3" w:rsidP="00D800E3">
            <w:pPr>
              <w:jc w:val="center"/>
              <w:rPr>
                <w:sz w:val="20"/>
                <w:szCs w:val="20"/>
              </w:rPr>
            </w:pPr>
            <w:r w:rsidRPr="00D800E3">
              <w:rPr>
                <w:sz w:val="20"/>
                <w:szCs w:val="20"/>
              </w:rPr>
              <w:t>Водогр.</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4CFCF7C" w14:textId="77777777" w:rsidR="00D800E3" w:rsidRPr="00D800E3" w:rsidRDefault="00D800E3" w:rsidP="00D800E3">
            <w:pPr>
              <w:jc w:val="center"/>
              <w:rPr>
                <w:sz w:val="20"/>
                <w:szCs w:val="20"/>
              </w:rPr>
            </w:pPr>
            <w:r w:rsidRPr="00D800E3">
              <w:rPr>
                <w:sz w:val="20"/>
                <w:szCs w:val="20"/>
              </w:rPr>
              <w:t>НР</w:t>
            </w:r>
          </w:p>
        </w:tc>
        <w:tc>
          <w:tcPr>
            <w:tcW w:w="326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357BC69" w14:textId="77777777" w:rsidR="00D800E3" w:rsidRPr="00D800E3" w:rsidRDefault="00D800E3" w:rsidP="00D800E3">
            <w:pPr>
              <w:jc w:val="center"/>
              <w:rPr>
                <w:sz w:val="20"/>
                <w:szCs w:val="20"/>
              </w:rPr>
            </w:pPr>
            <w:r w:rsidRPr="00D800E3">
              <w:rPr>
                <w:sz w:val="20"/>
                <w:szCs w:val="20"/>
              </w:rPr>
              <w:t>0,60</w:t>
            </w:r>
          </w:p>
        </w:tc>
      </w:tr>
      <w:tr w:rsidR="00D800E3" w:rsidRPr="00D800E3" w14:paraId="0342A0CF" w14:textId="77777777" w:rsidTr="00A25E5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84"/>
        </w:trPr>
        <w:tc>
          <w:tcPr>
            <w:tcW w:w="2127"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1CE2AC67" w14:textId="77777777" w:rsidR="00D800E3" w:rsidRPr="00D800E3" w:rsidRDefault="00D800E3" w:rsidP="00D800E3">
            <w:pPr>
              <w:rPr>
                <w:sz w:val="20"/>
                <w:szCs w:val="20"/>
              </w:rPr>
            </w:pPr>
          </w:p>
        </w:tc>
        <w:tc>
          <w:tcPr>
            <w:tcW w:w="2835"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3EFCA4D0" w14:textId="77777777" w:rsidR="00D800E3" w:rsidRPr="00D800E3" w:rsidRDefault="00D800E3" w:rsidP="00D800E3">
            <w:pPr>
              <w:rPr>
                <w:sz w:val="20"/>
                <w:szCs w:val="20"/>
              </w:rPr>
            </w:pP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D4B9EA5" w14:textId="77777777" w:rsidR="00D800E3" w:rsidRPr="00D800E3" w:rsidRDefault="00D800E3" w:rsidP="00D800E3">
            <w:pPr>
              <w:jc w:val="center"/>
              <w:rPr>
                <w:sz w:val="20"/>
                <w:szCs w:val="20"/>
              </w:rPr>
            </w:pPr>
            <w:r w:rsidRPr="00D800E3">
              <w:rPr>
                <w:sz w:val="20"/>
                <w:szCs w:val="20"/>
              </w:rPr>
              <w:t>Водогр.</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9120D09" w14:textId="77777777" w:rsidR="00D800E3" w:rsidRPr="00D800E3" w:rsidRDefault="00D800E3" w:rsidP="00D800E3">
            <w:pPr>
              <w:jc w:val="center"/>
              <w:rPr>
                <w:sz w:val="20"/>
                <w:szCs w:val="20"/>
              </w:rPr>
            </w:pPr>
            <w:r w:rsidRPr="00D800E3">
              <w:rPr>
                <w:sz w:val="20"/>
                <w:szCs w:val="20"/>
              </w:rPr>
              <w:t>НР</w:t>
            </w:r>
          </w:p>
        </w:tc>
        <w:tc>
          <w:tcPr>
            <w:tcW w:w="326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48AFE18" w14:textId="77777777" w:rsidR="00D800E3" w:rsidRPr="00D800E3" w:rsidRDefault="00D800E3" w:rsidP="00D800E3">
            <w:pPr>
              <w:jc w:val="center"/>
              <w:rPr>
                <w:sz w:val="20"/>
                <w:szCs w:val="20"/>
              </w:rPr>
            </w:pPr>
            <w:r w:rsidRPr="00D800E3">
              <w:rPr>
                <w:sz w:val="20"/>
                <w:szCs w:val="20"/>
              </w:rPr>
              <w:t>0,60</w:t>
            </w:r>
          </w:p>
        </w:tc>
      </w:tr>
      <w:tr w:rsidR="00D800E3" w:rsidRPr="00D800E3" w14:paraId="15687B80" w14:textId="77777777" w:rsidTr="00A25E5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84"/>
        </w:trPr>
        <w:tc>
          <w:tcPr>
            <w:tcW w:w="2127"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2E1FE09E" w14:textId="77777777" w:rsidR="00D800E3" w:rsidRPr="00D800E3" w:rsidRDefault="00D800E3" w:rsidP="00D800E3">
            <w:pPr>
              <w:rPr>
                <w:sz w:val="20"/>
                <w:szCs w:val="20"/>
              </w:rPr>
            </w:pPr>
          </w:p>
        </w:tc>
        <w:tc>
          <w:tcPr>
            <w:tcW w:w="2835"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17F8E8D1" w14:textId="77777777" w:rsidR="00D800E3" w:rsidRPr="00D800E3" w:rsidRDefault="00D800E3" w:rsidP="00D800E3">
            <w:pPr>
              <w:rPr>
                <w:sz w:val="20"/>
                <w:szCs w:val="20"/>
              </w:rPr>
            </w:pP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308551F" w14:textId="77777777" w:rsidR="00D800E3" w:rsidRPr="00D800E3" w:rsidRDefault="00D800E3" w:rsidP="00D800E3">
            <w:pPr>
              <w:jc w:val="center"/>
              <w:rPr>
                <w:sz w:val="20"/>
                <w:szCs w:val="20"/>
              </w:rPr>
            </w:pPr>
            <w:r w:rsidRPr="00D800E3">
              <w:rPr>
                <w:sz w:val="20"/>
                <w:szCs w:val="20"/>
              </w:rPr>
              <w:t>Водогр.</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1B64CC5" w14:textId="77777777" w:rsidR="00D800E3" w:rsidRPr="00D800E3" w:rsidRDefault="00D800E3" w:rsidP="00D800E3">
            <w:pPr>
              <w:jc w:val="center"/>
              <w:rPr>
                <w:sz w:val="20"/>
                <w:szCs w:val="20"/>
              </w:rPr>
            </w:pPr>
            <w:r w:rsidRPr="00D800E3">
              <w:rPr>
                <w:sz w:val="20"/>
                <w:szCs w:val="20"/>
              </w:rPr>
              <w:t>НР</w:t>
            </w:r>
          </w:p>
        </w:tc>
        <w:tc>
          <w:tcPr>
            <w:tcW w:w="326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9ABF87C" w14:textId="77777777" w:rsidR="00D800E3" w:rsidRPr="00D800E3" w:rsidRDefault="00D800E3" w:rsidP="00D800E3">
            <w:pPr>
              <w:jc w:val="center"/>
              <w:rPr>
                <w:sz w:val="20"/>
                <w:szCs w:val="20"/>
              </w:rPr>
            </w:pPr>
            <w:r w:rsidRPr="00D800E3">
              <w:rPr>
                <w:sz w:val="20"/>
                <w:szCs w:val="20"/>
              </w:rPr>
              <w:t>0,60</w:t>
            </w:r>
          </w:p>
        </w:tc>
      </w:tr>
      <w:tr w:rsidR="00D800E3" w:rsidRPr="00D800E3" w14:paraId="143D8CF0" w14:textId="77777777" w:rsidTr="00A25E5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84"/>
        </w:trPr>
        <w:tc>
          <w:tcPr>
            <w:tcW w:w="2127"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645697CB" w14:textId="77777777" w:rsidR="00D800E3" w:rsidRPr="00D800E3" w:rsidRDefault="00D800E3" w:rsidP="00D800E3">
            <w:pPr>
              <w:rPr>
                <w:sz w:val="20"/>
                <w:szCs w:val="20"/>
              </w:rPr>
            </w:pPr>
            <w:r w:rsidRPr="00D800E3">
              <w:rPr>
                <w:sz w:val="20"/>
                <w:szCs w:val="20"/>
              </w:rPr>
              <w:t>село Яя-Борик</w:t>
            </w:r>
          </w:p>
        </w:tc>
        <w:tc>
          <w:tcPr>
            <w:tcW w:w="2835"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690A2CB9" w14:textId="77777777" w:rsidR="00D800E3" w:rsidRPr="00D800E3" w:rsidRDefault="00D800E3" w:rsidP="00D800E3">
            <w:pPr>
              <w:rPr>
                <w:sz w:val="20"/>
                <w:szCs w:val="20"/>
              </w:rPr>
            </w:pPr>
            <w:r w:rsidRPr="00D800E3">
              <w:rPr>
                <w:sz w:val="20"/>
                <w:szCs w:val="20"/>
              </w:rPr>
              <w:t>Котельная Яя-Борик</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6629737" w14:textId="77777777" w:rsidR="00D800E3" w:rsidRPr="00D800E3" w:rsidRDefault="00D800E3" w:rsidP="00D800E3">
            <w:pPr>
              <w:jc w:val="center"/>
              <w:rPr>
                <w:sz w:val="20"/>
                <w:szCs w:val="20"/>
              </w:rPr>
            </w:pPr>
            <w:r w:rsidRPr="00D800E3">
              <w:rPr>
                <w:sz w:val="20"/>
                <w:szCs w:val="20"/>
              </w:rPr>
              <w:t>Водогр.</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F4FE2EF" w14:textId="77777777" w:rsidR="00D800E3" w:rsidRPr="00D800E3" w:rsidRDefault="00D800E3" w:rsidP="00D800E3">
            <w:pPr>
              <w:jc w:val="center"/>
              <w:rPr>
                <w:sz w:val="20"/>
                <w:szCs w:val="20"/>
              </w:rPr>
            </w:pPr>
            <w:r w:rsidRPr="00D800E3">
              <w:rPr>
                <w:sz w:val="20"/>
                <w:szCs w:val="20"/>
              </w:rPr>
              <w:t>НР</w:t>
            </w:r>
          </w:p>
        </w:tc>
        <w:tc>
          <w:tcPr>
            <w:tcW w:w="326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6C1CF61" w14:textId="77777777" w:rsidR="00D800E3" w:rsidRPr="00D800E3" w:rsidRDefault="00D800E3" w:rsidP="00D800E3">
            <w:pPr>
              <w:jc w:val="center"/>
              <w:rPr>
                <w:sz w:val="20"/>
                <w:szCs w:val="20"/>
              </w:rPr>
            </w:pPr>
            <w:r w:rsidRPr="00D800E3">
              <w:rPr>
                <w:sz w:val="20"/>
                <w:szCs w:val="20"/>
              </w:rPr>
              <w:t>0,30</w:t>
            </w:r>
          </w:p>
        </w:tc>
      </w:tr>
      <w:tr w:rsidR="00D800E3" w:rsidRPr="00D800E3" w14:paraId="71FF29A4" w14:textId="77777777" w:rsidTr="00A25E5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84"/>
        </w:trPr>
        <w:tc>
          <w:tcPr>
            <w:tcW w:w="2127"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18549EB8" w14:textId="77777777" w:rsidR="00D800E3" w:rsidRPr="00D800E3" w:rsidRDefault="00D800E3" w:rsidP="00D800E3">
            <w:pPr>
              <w:rPr>
                <w:sz w:val="20"/>
                <w:szCs w:val="20"/>
              </w:rPr>
            </w:pPr>
          </w:p>
        </w:tc>
        <w:tc>
          <w:tcPr>
            <w:tcW w:w="2835"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0159AFEC" w14:textId="77777777" w:rsidR="00D800E3" w:rsidRPr="00D800E3" w:rsidRDefault="00D800E3" w:rsidP="00D800E3">
            <w:pPr>
              <w:rPr>
                <w:sz w:val="20"/>
                <w:szCs w:val="20"/>
              </w:rPr>
            </w:pP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8BE9140" w14:textId="77777777" w:rsidR="00D800E3" w:rsidRPr="00D800E3" w:rsidRDefault="00D800E3" w:rsidP="00D800E3">
            <w:pPr>
              <w:jc w:val="center"/>
              <w:rPr>
                <w:sz w:val="20"/>
                <w:szCs w:val="20"/>
              </w:rPr>
            </w:pPr>
            <w:r w:rsidRPr="00D800E3">
              <w:rPr>
                <w:sz w:val="20"/>
                <w:szCs w:val="20"/>
              </w:rPr>
              <w:t>Водогр.</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1D73E02" w14:textId="77777777" w:rsidR="00D800E3" w:rsidRPr="00D800E3" w:rsidRDefault="00D800E3" w:rsidP="00D800E3">
            <w:pPr>
              <w:jc w:val="center"/>
              <w:rPr>
                <w:sz w:val="20"/>
                <w:szCs w:val="20"/>
              </w:rPr>
            </w:pPr>
            <w:r w:rsidRPr="00D800E3">
              <w:rPr>
                <w:sz w:val="20"/>
                <w:szCs w:val="20"/>
              </w:rPr>
              <w:t>НР</w:t>
            </w:r>
          </w:p>
        </w:tc>
        <w:tc>
          <w:tcPr>
            <w:tcW w:w="326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972BE65" w14:textId="77777777" w:rsidR="00D800E3" w:rsidRPr="00D800E3" w:rsidRDefault="00D800E3" w:rsidP="00D800E3">
            <w:pPr>
              <w:jc w:val="center"/>
              <w:rPr>
                <w:sz w:val="20"/>
                <w:szCs w:val="20"/>
              </w:rPr>
            </w:pPr>
            <w:r w:rsidRPr="00D800E3">
              <w:rPr>
                <w:sz w:val="20"/>
                <w:szCs w:val="20"/>
              </w:rPr>
              <w:t>0,30</w:t>
            </w:r>
          </w:p>
        </w:tc>
      </w:tr>
      <w:tr w:rsidR="00D800E3" w:rsidRPr="00D800E3" w14:paraId="2C331074" w14:textId="77777777" w:rsidTr="00A25E5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84"/>
        </w:trPr>
        <w:tc>
          <w:tcPr>
            <w:tcW w:w="2127"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64ED6991" w14:textId="77777777" w:rsidR="00D800E3" w:rsidRPr="00D800E3" w:rsidRDefault="00D800E3" w:rsidP="00D800E3">
            <w:pPr>
              <w:rPr>
                <w:sz w:val="20"/>
                <w:szCs w:val="20"/>
              </w:rPr>
            </w:pPr>
            <w:r w:rsidRPr="00D800E3">
              <w:rPr>
                <w:sz w:val="20"/>
                <w:szCs w:val="20"/>
              </w:rPr>
              <w:t>село Кайла</w:t>
            </w:r>
          </w:p>
        </w:tc>
        <w:tc>
          <w:tcPr>
            <w:tcW w:w="2835"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02F7DC96" w14:textId="77777777" w:rsidR="00D800E3" w:rsidRPr="00D800E3" w:rsidRDefault="00D800E3" w:rsidP="00D800E3">
            <w:pPr>
              <w:rPr>
                <w:sz w:val="20"/>
                <w:szCs w:val="20"/>
              </w:rPr>
            </w:pPr>
            <w:r w:rsidRPr="00D800E3">
              <w:rPr>
                <w:sz w:val="20"/>
                <w:szCs w:val="20"/>
              </w:rPr>
              <w:t>Котельная Кайла (школа)</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9D61219" w14:textId="77777777" w:rsidR="00D800E3" w:rsidRPr="00D800E3" w:rsidRDefault="00D800E3" w:rsidP="00D800E3">
            <w:pPr>
              <w:jc w:val="center"/>
              <w:rPr>
                <w:sz w:val="20"/>
                <w:szCs w:val="20"/>
              </w:rPr>
            </w:pPr>
            <w:r w:rsidRPr="00D800E3">
              <w:rPr>
                <w:sz w:val="20"/>
                <w:szCs w:val="20"/>
              </w:rPr>
              <w:t>Водогр.</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4813E59" w14:textId="77777777" w:rsidR="00D800E3" w:rsidRPr="00D800E3" w:rsidRDefault="00D800E3" w:rsidP="00D800E3">
            <w:pPr>
              <w:jc w:val="center"/>
              <w:rPr>
                <w:sz w:val="20"/>
                <w:szCs w:val="20"/>
              </w:rPr>
            </w:pPr>
            <w:r w:rsidRPr="00D800E3">
              <w:rPr>
                <w:sz w:val="20"/>
                <w:szCs w:val="20"/>
              </w:rPr>
              <w:t>КВ-0,4</w:t>
            </w:r>
          </w:p>
        </w:tc>
        <w:tc>
          <w:tcPr>
            <w:tcW w:w="326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D41B114" w14:textId="77777777" w:rsidR="00D800E3" w:rsidRPr="00D800E3" w:rsidRDefault="00D800E3" w:rsidP="00D800E3">
            <w:pPr>
              <w:jc w:val="center"/>
              <w:rPr>
                <w:sz w:val="20"/>
                <w:szCs w:val="20"/>
              </w:rPr>
            </w:pPr>
            <w:r w:rsidRPr="00D800E3">
              <w:rPr>
                <w:sz w:val="20"/>
                <w:szCs w:val="20"/>
              </w:rPr>
              <w:t>0,40</w:t>
            </w:r>
          </w:p>
        </w:tc>
      </w:tr>
      <w:tr w:rsidR="00D800E3" w:rsidRPr="00D800E3" w14:paraId="6961C43E" w14:textId="77777777" w:rsidTr="00A25E5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84"/>
        </w:trPr>
        <w:tc>
          <w:tcPr>
            <w:tcW w:w="2127"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3E0AF0DB" w14:textId="77777777" w:rsidR="00D800E3" w:rsidRPr="00D800E3" w:rsidRDefault="00D800E3" w:rsidP="00D800E3">
            <w:pPr>
              <w:rPr>
                <w:sz w:val="20"/>
                <w:szCs w:val="20"/>
              </w:rPr>
            </w:pPr>
          </w:p>
        </w:tc>
        <w:tc>
          <w:tcPr>
            <w:tcW w:w="2835"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44C6DCAC" w14:textId="77777777" w:rsidR="00D800E3" w:rsidRPr="00D800E3" w:rsidRDefault="00D800E3" w:rsidP="00D800E3">
            <w:pPr>
              <w:rPr>
                <w:sz w:val="20"/>
                <w:szCs w:val="20"/>
              </w:rPr>
            </w:pP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C0C8788" w14:textId="77777777" w:rsidR="00D800E3" w:rsidRPr="00D800E3" w:rsidRDefault="00D800E3" w:rsidP="00D800E3">
            <w:pPr>
              <w:jc w:val="center"/>
              <w:rPr>
                <w:sz w:val="20"/>
                <w:szCs w:val="20"/>
              </w:rPr>
            </w:pPr>
            <w:r w:rsidRPr="00D800E3">
              <w:rPr>
                <w:sz w:val="20"/>
                <w:szCs w:val="20"/>
              </w:rPr>
              <w:t>Водогр.</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7B8261A" w14:textId="77777777" w:rsidR="00D800E3" w:rsidRPr="00D800E3" w:rsidRDefault="00D800E3" w:rsidP="00D800E3">
            <w:pPr>
              <w:jc w:val="center"/>
              <w:rPr>
                <w:sz w:val="20"/>
                <w:szCs w:val="20"/>
              </w:rPr>
            </w:pPr>
            <w:r w:rsidRPr="00D800E3">
              <w:rPr>
                <w:sz w:val="20"/>
                <w:szCs w:val="20"/>
              </w:rPr>
              <w:t>КВ-0,4</w:t>
            </w:r>
          </w:p>
        </w:tc>
        <w:tc>
          <w:tcPr>
            <w:tcW w:w="326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E9A880A" w14:textId="77777777" w:rsidR="00D800E3" w:rsidRPr="00D800E3" w:rsidRDefault="00D800E3" w:rsidP="00D800E3">
            <w:pPr>
              <w:jc w:val="center"/>
              <w:rPr>
                <w:sz w:val="20"/>
                <w:szCs w:val="20"/>
              </w:rPr>
            </w:pPr>
            <w:r w:rsidRPr="00D800E3">
              <w:rPr>
                <w:sz w:val="20"/>
                <w:szCs w:val="20"/>
              </w:rPr>
              <w:t>0,40</w:t>
            </w:r>
          </w:p>
        </w:tc>
      </w:tr>
      <w:tr w:rsidR="00D800E3" w:rsidRPr="00D800E3" w14:paraId="1D6E02C8" w14:textId="77777777" w:rsidTr="00A25E5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84"/>
        </w:trPr>
        <w:tc>
          <w:tcPr>
            <w:tcW w:w="2127"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66B26BD7" w14:textId="77777777" w:rsidR="00D800E3" w:rsidRPr="00D800E3" w:rsidRDefault="00D800E3" w:rsidP="00D800E3">
            <w:pPr>
              <w:rPr>
                <w:sz w:val="20"/>
                <w:szCs w:val="20"/>
              </w:rPr>
            </w:pPr>
          </w:p>
        </w:tc>
        <w:tc>
          <w:tcPr>
            <w:tcW w:w="2835"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65E017D5" w14:textId="77777777" w:rsidR="00D800E3" w:rsidRPr="00D800E3" w:rsidRDefault="00D800E3" w:rsidP="00D800E3">
            <w:pPr>
              <w:rPr>
                <w:sz w:val="20"/>
                <w:szCs w:val="20"/>
              </w:rPr>
            </w:pPr>
            <w:r w:rsidRPr="00D800E3">
              <w:rPr>
                <w:sz w:val="20"/>
                <w:szCs w:val="20"/>
              </w:rPr>
              <w:t>Котельная Кайла (мобильная)</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0FF2277" w14:textId="77777777" w:rsidR="00D800E3" w:rsidRPr="00D800E3" w:rsidRDefault="00D800E3" w:rsidP="00D800E3">
            <w:pPr>
              <w:jc w:val="center"/>
              <w:rPr>
                <w:sz w:val="20"/>
                <w:szCs w:val="20"/>
              </w:rPr>
            </w:pPr>
            <w:r w:rsidRPr="00D800E3">
              <w:rPr>
                <w:sz w:val="20"/>
                <w:szCs w:val="20"/>
              </w:rPr>
              <w:t>Водогр.</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6DA1223" w14:textId="77777777" w:rsidR="00D800E3" w:rsidRPr="00D800E3" w:rsidRDefault="00D800E3" w:rsidP="00D800E3">
            <w:pPr>
              <w:jc w:val="center"/>
              <w:rPr>
                <w:sz w:val="20"/>
                <w:szCs w:val="20"/>
              </w:rPr>
            </w:pPr>
            <w:r w:rsidRPr="00D800E3">
              <w:rPr>
                <w:sz w:val="20"/>
                <w:szCs w:val="20"/>
              </w:rPr>
              <w:t>КВр-0,28</w:t>
            </w:r>
          </w:p>
        </w:tc>
        <w:tc>
          <w:tcPr>
            <w:tcW w:w="326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6F6998F" w14:textId="77777777" w:rsidR="00D800E3" w:rsidRPr="00D800E3" w:rsidRDefault="00D800E3" w:rsidP="00D800E3">
            <w:pPr>
              <w:jc w:val="center"/>
              <w:rPr>
                <w:sz w:val="20"/>
                <w:szCs w:val="20"/>
              </w:rPr>
            </w:pPr>
            <w:r w:rsidRPr="00D800E3">
              <w:rPr>
                <w:sz w:val="20"/>
                <w:szCs w:val="20"/>
              </w:rPr>
              <w:t>0,28</w:t>
            </w:r>
          </w:p>
        </w:tc>
      </w:tr>
      <w:tr w:rsidR="00D800E3" w:rsidRPr="00D800E3" w14:paraId="3DFC4648" w14:textId="77777777" w:rsidTr="00A25E5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84"/>
        </w:trPr>
        <w:tc>
          <w:tcPr>
            <w:tcW w:w="2127"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206D617D" w14:textId="77777777" w:rsidR="00D800E3" w:rsidRPr="00D800E3" w:rsidRDefault="00D800E3" w:rsidP="00D800E3">
            <w:pPr>
              <w:rPr>
                <w:sz w:val="20"/>
                <w:szCs w:val="20"/>
              </w:rPr>
            </w:pPr>
          </w:p>
        </w:tc>
        <w:tc>
          <w:tcPr>
            <w:tcW w:w="2835"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1F41C00B" w14:textId="77777777" w:rsidR="00D800E3" w:rsidRPr="00D800E3" w:rsidRDefault="00D800E3" w:rsidP="00D800E3">
            <w:pPr>
              <w:rPr>
                <w:sz w:val="20"/>
                <w:szCs w:val="20"/>
              </w:rPr>
            </w:pP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8713259" w14:textId="77777777" w:rsidR="00D800E3" w:rsidRPr="00D800E3" w:rsidRDefault="00D800E3" w:rsidP="00D800E3">
            <w:pPr>
              <w:jc w:val="center"/>
              <w:rPr>
                <w:sz w:val="20"/>
                <w:szCs w:val="20"/>
              </w:rPr>
            </w:pPr>
            <w:r w:rsidRPr="00D800E3">
              <w:rPr>
                <w:sz w:val="20"/>
                <w:szCs w:val="20"/>
              </w:rPr>
              <w:t>Водогр.</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9A55DB1" w14:textId="77777777" w:rsidR="00D800E3" w:rsidRPr="00D800E3" w:rsidRDefault="00D800E3" w:rsidP="00D800E3">
            <w:pPr>
              <w:jc w:val="center"/>
              <w:rPr>
                <w:sz w:val="20"/>
                <w:szCs w:val="20"/>
              </w:rPr>
            </w:pPr>
            <w:r w:rsidRPr="00D800E3">
              <w:rPr>
                <w:sz w:val="20"/>
                <w:szCs w:val="20"/>
              </w:rPr>
              <w:t>НР</w:t>
            </w:r>
          </w:p>
        </w:tc>
        <w:tc>
          <w:tcPr>
            <w:tcW w:w="326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8083595" w14:textId="77777777" w:rsidR="00D800E3" w:rsidRPr="00D800E3" w:rsidRDefault="00D800E3" w:rsidP="00D800E3">
            <w:pPr>
              <w:jc w:val="center"/>
              <w:rPr>
                <w:sz w:val="20"/>
                <w:szCs w:val="20"/>
              </w:rPr>
            </w:pPr>
            <w:r w:rsidRPr="00D800E3">
              <w:rPr>
                <w:sz w:val="20"/>
                <w:szCs w:val="20"/>
              </w:rPr>
              <w:t>0,30</w:t>
            </w:r>
          </w:p>
        </w:tc>
      </w:tr>
      <w:tr w:rsidR="00D800E3" w:rsidRPr="00D800E3" w14:paraId="0977CA99" w14:textId="77777777" w:rsidTr="00A25E5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84"/>
        </w:trPr>
        <w:tc>
          <w:tcPr>
            <w:tcW w:w="2127"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22117FE" w14:textId="77777777" w:rsidR="00D800E3" w:rsidRPr="00D800E3" w:rsidRDefault="00D800E3" w:rsidP="00D800E3">
            <w:pPr>
              <w:rPr>
                <w:sz w:val="20"/>
                <w:szCs w:val="20"/>
              </w:rPr>
            </w:pPr>
            <w:r w:rsidRPr="00D800E3">
              <w:rPr>
                <w:sz w:val="20"/>
                <w:szCs w:val="20"/>
              </w:rPr>
              <w:t>поселок станции Судженка</w:t>
            </w:r>
          </w:p>
        </w:tc>
        <w:tc>
          <w:tcPr>
            <w:tcW w:w="2835"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1AA22AF7" w14:textId="77777777" w:rsidR="00D800E3" w:rsidRPr="00D800E3" w:rsidRDefault="00D800E3" w:rsidP="00D800E3">
            <w:pPr>
              <w:rPr>
                <w:sz w:val="20"/>
                <w:szCs w:val="20"/>
              </w:rPr>
            </w:pPr>
            <w:r w:rsidRPr="00D800E3">
              <w:rPr>
                <w:sz w:val="20"/>
                <w:szCs w:val="20"/>
              </w:rPr>
              <w:t>Котельная ст. Судженка (школа)</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A570857" w14:textId="77777777" w:rsidR="00D800E3" w:rsidRPr="00D800E3" w:rsidRDefault="00D800E3" w:rsidP="00D800E3">
            <w:pPr>
              <w:jc w:val="center"/>
              <w:rPr>
                <w:sz w:val="20"/>
                <w:szCs w:val="20"/>
              </w:rPr>
            </w:pPr>
            <w:r w:rsidRPr="00D800E3">
              <w:rPr>
                <w:sz w:val="20"/>
                <w:szCs w:val="20"/>
              </w:rPr>
              <w:t>Водогр.</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7E7DDCD" w14:textId="77777777" w:rsidR="00D800E3" w:rsidRPr="00D800E3" w:rsidRDefault="00D800E3" w:rsidP="00D800E3">
            <w:pPr>
              <w:jc w:val="center"/>
              <w:rPr>
                <w:sz w:val="20"/>
                <w:szCs w:val="20"/>
              </w:rPr>
            </w:pPr>
            <w:r w:rsidRPr="00D800E3">
              <w:rPr>
                <w:sz w:val="20"/>
                <w:szCs w:val="20"/>
              </w:rPr>
              <w:t>НР</w:t>
            </w:r>
          </w:p>
        </w:tc>
        <w:tc>
          <w:tcPr>
            <w:tcW w:w="326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534E666" w14:textId="77777777" w:rsidR="00D800E3" w:rsidRPr="00D800E3" w:rsidRDefault="00D800E3" w:rsidP="00D800E3">
            <w:pPr>
              <w:jc w:val="center"/>
              <w:rPr>
                <w:sz w:val="20"/>
                <w:szCs w:val="20"/>
              </w:rPr>
            </w:pPr>
            <w:r w:rsidRPr="00D800E3">
              <w:rPr>
                <w:sz w:val="20"/>
                <w:szCs w:val="20"/>
              </w:rPr>
              <w:t>0,30</w:t>
            </w:r>
          </w:p>
        </w:tc>
      </w:tr>
      <w:tr w:rsidR="00D800E3" w:rsidRPr="00D800E3" w14:paraId="34D0597A" w14:textId="77777777" w:rsidTr="00A25E5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84"/>
        </w:trPr>
        <w:tc>
          <w:tcPr>
            <w:tcW w:w="2127"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53A406A7" w14:textId="77777777" w:rsidR="00D800E3" w:rsidRPr="00D800E3" w:rsidRDefault="00D800E3" w:rsidP="00D800E3">
            <w:pPr>
              <w:rPr>
                <w:sz w:val="20"/>
                <w:szCs w:val="20"/>
              </w:rPr>
            </w:pPr>
          </w:p>
        </w:tc>
        <w:tc>
          <w:tcPr>
            <w:tcW w:w="2835"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56A021EA" w14:textId="77777777" w:rsidR="00D800E3" w:rsidRPr="00D800E3" w:rsidRDefault="00D800E3" w:rsidP="00D800E3">
            <w:pPr>
              <w:rPr>
                <w:sz w:val="20"/>
                <w:szCs w:val="20"/>
              </w:rPr>
            </w:pP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841E167" w14:textId="77777777" w:rsidR="00D800E3" w:rsidRPr="00D800E3" w:rsidRDefault="00D800E3" w:rsidP="00D800E3">
            <w:pPr>
              <w:jc w:val="center"/>
              <w:rPr>
                <w:sz w:val="20"/>
                <w:szCs w:val="20"/>
              </w:rPr>
            </w:pPr>
            <w:r w:rsidRPr="00D800E3">
              <w:rPr>
                <w:sz w:val="20"/>
                <w:szCs w:val="20"/>
              </w:rPr>
              <w:t>Водогр.</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2710CA0" w14:textId="77777777" w:rsidR="00D800E3" w:rsidRPr="00D800E3" w:rsidRDefault="00D800E3" w:rsidP="00D800E3">
            <w:pPr>
              <w:jc w:val="center"/>
              <w:rPr>
                <w:sz w:val="20"/>
                <w:szCs w:val="20"/>
              </w:rPr>
            </w:pPr>
            <w:r w:rsidRPr="00D800E3">
              <w:rPr>
                <w:sz w:val="20"/>
                <w:szCs w:val="20"/>
              </w:rPr>
              <w:t>НР</w:t>
            </w:r>
          </w:p>
        </w:tc>
        <w:tc>
          <w:tcPr>
            <w:tcW w:w="326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5FE38A7" w14:textId="77777777" w:rsidR="00D800E3" w:rsidRPr="00D800E3" w:rsidRDefault="00D800E3" w:rsidP="00D800E3">
            <w:pPr>
              <w:jc w:val="center"/>
              <w:rPr>
                <w:sz w:val="20"/>
                <w:szCs w:val="20"/>
              </w:rPr>
            </w:pPr>
            <w:r w:rsidRPr="00D800E3">
              <w:rPr>
                <w:sz w:val="20"/>
                <w:szCs w:val="20"/>
              </w:rPr>
              <w:t>0,30</w:t>
            </w:r>
          </w:p>
        </w:tc>
      </w:tr>
      <w:tr w:rsidR="00D800E3" w:rsidRPr="00D800E3" w14:paraId="49ACB3E2" w14:textId="77777777" w:rsidTr="00A25E5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84"/>
        </w:trPr>
        <w:tc>
          <w:tcPr>
            <w:tcW w:w="2127"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38056C12" w14:textId="77777777" w:rsidR="00D800E3" w:rsidRPr="00D800E3" w:rsidRDefault="00D800E3" w:rsidP="00D800E3">
            <w:pPr>
              <w:rPr>
                <w:sz w:val="20"/>
                <w:szCs w:val="20"/>
              </w:rPr>
            </w:pP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30FC4B5" w14:textId="77777777" w:rsidR="00D800E3" w:rsidRPr="00D800E3" w:rsidRDefault="00D800E3" w:rsidP="00D800E3">
            <w:pPr>
              <w:rPr>
                <w:sz w:val="20"/>
                <w:szCs w:val="20"/>
              </w:rPr>
            </w:pPr>
            <w:r w:rsidRPr="00D800E3">
              <w:rPr>
                <w:sz w:val="20"/>
                <w:szCs w:val="20"/>
              </w:rPr>
              <w:t>Котельная ст. Судженка (с/с)</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EFA293F" w14:textId="77777777" w:rsidR="00D800E3" w:rsidRPr="00D800E3" w:rsidRDefault="00D800E3" w:rsidP="00D800E3">
            <w:pPr>
              <w:jc w:val="center"/>
              <w:rPr>
                <w:sz w:val="20"/>
                <w:szCs w:val="20"/>
              </w:rPr>
            </w:pPr>
            <w:r w:rsidRPr="00D800E3">
              <w:rPr>
                <w:sz w:val="20"/>
                <w:szCs w:val="20"/>
              </w:rPr>
              <w:t>Водогр.</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E0D3964" w14:textId="77777777" w:rsidR="00D800E3" w:rsidRPr="00D800E3" w:rsidRDefault="00D800E3" w:rsidP="00D800E3">
            <w:pPr>
              <w:jc w:val="center"/>
              <w:rPr>
                <w:sz w:val="20"/>
                <w:szCs w:val="20"/>
              </w:rPr>
            </w:pPr>
            <w:r w:rsidRPr="00D800E3">
              <w:rPr>
                <w:sz w:val="20"/>
                <w:szCs w:val="20"/>
              </w:rPr>
              <w:t>КВр-0,28к</w:t>
            </w:r>
          </w:p>
        </w:tc>
        <w:tc>
          <w:tcPr>
            <w:tcW w:w="326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C5F9390" w14:textId="77777777" w:rsidR="00D800E3" w:rsidRPr="00D800E3" w:rsidRDefault="00D800E3" w:rsidP="00D800E3">
            <w:pPr>
              <w:jc w:val="center"/>
              <w:rPr>
                <w:sz w:val="20"/>
                <w:szCs w:val="20"/>
              </w:rPr>
            </w:pPr>
            <w:r w:rsidRPr="00D800E3">
              <w:rPr>
                <w:sz w:val="20"/>
                <w:szCs w:val="20"/>
              </w:rPr>
              <w:t>0,20</w:t>
            </w:r>
          </w:p>
        </w:tc>
      </w:tr>
      <w:tr w:rsidR="00D800E3" w:rsidRPr="00D800E3" w14:paraId="0C3E8DC0" w14:textId="77777777" w:rsidTr="00A25E5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84"/>
        </w:trPr>
        <w:tc>
          <w:tcPr>
            <w:tcW w:w="212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17DC444" w14:textId="77777777" w:rsidR="00D800E3" w:rsidRPr="00D800E3" w:rsidRDefault="00D800E3" w:rsidP="00D800E3">
            <w:pPr>
              <w:rPr>
                <w:sz w:val="20"/>
                <w:szCs w:val="20"/>
              </w:rPr>
            </w:pPr>
            <w:r w:rsidRPr="00D800E3">
              <w:rPr>
                <w:sz w:val="20"/>
                <w:szCs w:val="20"/>
              </w:rPr>
              <w:t>деревня Ольговка</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0DF0C0A" w14:textId="77777777" w:rsidR="00D800E3" w:rsidRPr="00D800E3" w:rsidRDefault="00D800E3" w:rsidP="00D800E3">
            <w:pPr>
              <w:rPr>
                <w:sz w:val="20"/>
                <w:szCs w:val="20"/>
              </w:rPr>
            </w:pPr>
            <w:r w:rsidRPr="00D800E3">
              <w:rPr>
                <w:sz w:val="20"/>
                <w:szCs w:val="20"/>
              </w:rPr>
              <w:t>Котельная с. Ольговка</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7DDC356" w14:textId="77777777" w:rsidR="00D800E3" w:rsidRPr="00D800E3" w:rsidRDefault="00D800E3" w:rsidP="00D800E3">
            <w:pPr>
              <w:jc w:val="center"/>
              <w:rPr>
                <w:sz w:val="20"/>
                <w:szCs w:val="20"/>
              </w:rPr>
            </w:pPr>
            <w:r w:rsidRPr="00D800E3">
              <w:rPr>
                <w:sz w:val="20"/>
                <w:szCs w:val="20"/>
              </w:rPr>
              <w:t>Водогр.</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19B882B" w14:textId="77777777" w:rsidR="00D800E3" w:rsidRPr="00D800E3" w:rsidRDefault="00D800E3" w:rsidP="00D800E3">
            <w:pPr>
              <w:jc w:val="center"/>
              <w:rPr>
                <w:sz w:val="20"/>
                <w:szCs w:val="20"/>
              </w:rPr>
            </w:pPr>
            <w:r w:rsidRPr="00D800E3">
              <w:rPr>
                <w:sz w:val="20"/>
                <w:szCs w:val="20"/>
              </w:rPr>
              <w:t>КВр-0,28к</w:t>
            </w:r>
          </w:p>
        </w:tc>
        <w:tc>
          <w:tcPr>
            <w:tcW w:w="326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6C3AFDD" w14:textId="77777777" w:rsidR="00D800E3" w:rsidRPr="00D800E3" w:rsidRDefault="00D800E3" w:rsidP="00D800E3">
            <w:pPr>
              <w:jc w:val="center"/>
              <w:rPr>
                <w:sz w:val="20"/>
                <w:szCs w:val="20"/>
              </w:rPr>
            </w:pPr>
            <w:r w:rsidRPr="00D800E3">
              <w:rPr>
                <w:sz w:val="20"/>
                <w:szCs w:val="20"/>
              </w:rPr>
              <w:t>0,20</w:t>
            </w:r>
          </w:p>
        </w:tc>
      </w:tr>
      <w:tr w:rsidR="00D800E3" w:rsidRPr="00D800E3" w14:paraId="4A6EE3C7" w14:textId="77777777" w:rsidTr="00A25E5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84"/>
        </w:trPr>
        <w:tc>
          <w:tcPr>
            <w:tcW w:w="2127"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6D0B7C5" w14:textId="77777777" w:rsidR="00D800E3" w:rsidRPr="00D800E3" w:rsidRDefault="00D800E3" w:rsidP="00D800E3">
            <w:pPr>
              <w:rPr>
                <w:sz w:val="20"/>
                <w:szCs w:val="20"/>
              </w:rPr>
            </w:pPr>
            <w:r w:rsidRPr="00D800E3">
              <w:rPr>
                <w:sz w:val="20"/>
                <w:szCs w:val="20"/>
              </w:rPr>
              <w:t>село Судженка</w:t>
            </w:r>
          </w:p>
        </w:tc>
        <w:tc>
          <w:tcPr>
            <w:tcW w:w="2835"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2026E32D" w14:textId="77777777" w:rsidR="00D800E3" w:rsidRPr="00D800E3" w:rsidRDefault="00D800E3" w:rsidP="00D800E3">
            <w:pPr>
              <w:rPr>
                <w:sz w:val="20"/>
                <w:szCs w:val="20"/>
              </w:rPr>
            </w:pPr>
            <w:r w:rsidRPr="00D800E3">
              <w:rPr>
                <w:sz w:val="20"/>
                <w:szCs w:val="20"/>
              </w:rPr>
              <w:t>Котельная с. Судженка</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EE5EA53" w14:textId="77777777" w:rsidR="00D800E3" w:rsidRPr="00D800E3" w:rsidRDefault="00D800E3" w:rsidP="00D800E3">
            <w:pPr>
              <w:jc w:val="center"/>
              <w:rPr>
                <w:sz w:val="20"/>
                <w:szCs w:val="20"/>
              </w:rPr>
            </w:pPr>
            <w:r w:rsidRPr="00D800E3">
              <w:rPr>
                <w:sz w:val="20"/>
                <w:szCs w:val="20"/>
              </w:rPr>
              <w:t>Водогр.</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55B35BD" w14:textId="77777777" w:rsidR="00D800E3" w:rsidRPr="00D800E3" w:rsidRDefault="00D800E3" w:rsidP="00D800E3">
            <w:pPr>
              <w:jc w:val="center"/>
              <w:rPr>
                <w:sz w:val="20"/>
                <w:szCs w:val="20"/>
              </w:rPr>
            </w:pPr>
            <w:r w:rsidRPr="00D800E3">
              <w:rPr>
                <w:sz w:val="20"/>
                <w:szCs w:val="20"/>
              </w:rPr>
              <w:t>НР</w:t>
            </w:r>
          </w:p>
        </w:tc>
        <w:tc>
          <w:tcPr>
            <w:tcW w:w="326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729675B" w14:textId="77777777" w:rsidR="00D800E3" w:rsidRPr="00D800E3" w:rsidRDefault="00D800E3" w:rsidP="00D800E3">
            <w:pPr>
              <w:jc w:val="center"/>
              <w:rPr>
                <w:sz w:val="20"/>
                <w:szCs w:val="20"/>
              </w:rPr>
            </w:pPr>
            <w:r w:rsidRPr="00D800E3">
              <w:rPr>
                <w:sz w:val="20"/>
                <w:szCs w:val="20"/>
              </w:rPr>
              <w:t>0,30</w:t>
            </w:r>
          </w:p>
        </w:tc>
      </w:tr>
      <w:tr w:rsidR="00D800E3" w:rsidRPr="00D800E3" w14:paraId="4C61AF1A" w14:textId="77777777" w:rsidTr="00A25E5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84"/>
        </w:trPr>
        <w:tc>
          <w:tcPr>
            <w:tcW w:w="2127"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1B251B58" w14:textId="77777777" w:rsidR="00D800E3" w:rsidRPr="00D800E3" w:rsidRDefault="00D800E3" w:rsidP="00D800E3">
            <w:pPr>
              <w:rPr>
                <w:sz w:val="20"/>
                <w:szCs w:val="20"/>
              </w:rPr>
            </w:pPr>
          </w:p>
        </w:tc>
        <w:tc>
          <w:tcPr>
            <w:tcW w:w="2835"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7996AE78" w14:textId="77777777" w:rsidR="00D800E3" w:rsidRPr="00D800E3" w:rsidRDefault="00D800E3" w:rsidP="00D800E3">
            <w:pPr>
              <w:rPr>
                <w:sz w:val="20"/>
                <w:szCs w:val="20"/>
              </w:rPr>
            </w:pP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4B037F1" w14:textId="77777777" w:rsidR="00D800E3" w:rsidRPr="00D800E3" w:rsidRDefault="00D800E3" w:rsidP="00D800E3">
            <w:pPr>
              <w:jc w:val="center"/>
              <w:rPr>
                <w:sz w:val="20"/>
                <w:szCs w:val="20"/>
              </w:rPr>
            </w:pPr>
            <w:r w:rsidRPr="00D800E3">
              <w:rPr>
                <w:sz w:val="20"/>
                <w:szCs w:val="20"/>
              </w:rPr>
              <w:t>Водогр.</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75EE641" w14:textId="77777777" w:rsidR="00D800E3" w:rsidRPr="00D800E3" w:rsidRDefault="00D800E3" w:rsidP="00D800E3">
            <w:pPr>
              <w:jc w:val="center"/>
              <w:rPr>
                <w:sz w:val="20"/>
                <w:szCs w:val="20"/>
              </w:rPr>
            </w:pPr>
            <w:r w:rsidRPr="00D800E3">
              <w:rPr>
                <w:sz w:val="20"/>
                <w:szCs w:val="20"/>
              </w:rPr>
              <w:t>НР</w:t>
            </w:r>
          </w:p>
        </w:tc>
        <w:tc>
          <w:tcPr>
            <w:tcW w:w="326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EB40CF4" w14:textId="77777777" w:rsidR="00D800E3" w:rsidRPr="00D800E3" w:rsidRDefault="00D800E3" w:rsidP="00D800E3">
            <w:pPr>
              <w:jc w:val="center"/>
              <w:rPr>
                <w:sz w:val="20"/>
                <w:szCs w:val="20"/>
              </w:rPr>
            </w:pPr>
            <w:r w:rsidRPr="00D800E3">
              <w:rPr>
                <w:sz w:val="20"/>
                <w:szCs w:val="20"/>
              </w:rPr>
              <w:t>0,30</w:t>
            </w:r>
          </w:p>
        </w:tc>
      </w:tr>
      <w:tr w:rsidR="00D800E3" w:rsidRPr="00D800E3" w14:paraId="33402A11" w14:textId="77777777" w:rsidTr="00A25E5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84"/>
        </w:trPr>
        <w:tc>
          <w:tcPr>
            <w:tcW w:w="2127"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A8756B4" w14:textId="77777777" w:rsidR="00D800E3" w:rsidRPr="00D800E3" w:rsidRDefault="00D800E3" w:rsidP="00D800E3">
            <w:pPr>
              <w:rPr>
                <w:sz w:val="20"/>
                <w:szCs w:val="20"/>
              </w:rPr>
            </w:pPr>
            <w:r w:rsidRPr="00D800E3">
              <w:rPr>
                <w:sz w:val="20"/>
                <w:szCs w:val="20"/>
              </w:rPr>
              <w:t>поселок Безлесный</w:t>
            </w:r>
          </w:p>
        </w:tc>
        <w:tc>
          <w:tcPr>
            <w:tcW w:w="2835"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15162490" w14:textId="77777777" w:rsidR="00D800E3" w:rsidRPr="00D800E3" w:rsidRDefault="00D800E3" w:rsidP="00D800E3">
            <w:pPr>
              <w:rPr>
                <w:sz w:val="20"/>
                <w:szCs w:val="20"/>
              </w:rPr>
            </w:pPr>
            <w:r w:rsidRPr="00D800E3">
              <w:rPr>
                <w:sz w:val="20"/>
                <w:szCs w:val="20"/>
              </w:rPr>
              <w:t>Котельная п. Безлесный</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D8574BE" w14:textId="77777777" w:rsidR="00D800E3" w:rsidRPr="00D800E3" w:rsidRDefault="00D800E3" w:rsidP="00D800E3">
            <w:pPr>
              <w:jc w:val="center"/>
              <w:rPr>
                <w:sz w:val="20"/>
                <w:szCs w:val="20"/>
              </w:rPr>
            </w:pPr>
            <w:r w:rsidRPr="00D800E3">
              <w:rPr>
                <w:sz w:val="20"/>
                <w:szCs w:val="20"/>
              </w:rPr>
              <w:t>Водогр.</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3DC5AFD" w14:textId="77777777" w:rsidR="00D800E3" w:rsidRPr="00D800E3" w:rsidRDefault="00D800E3" w:rsidP="00D800E3">
            <w:pPr>
              <w:jc w:val="center"/>
              <w:rPr>
                <w:sz w:val="20"/>
                <w:szCs w:val="20"/>
              </w:rPr>
            </w:pPr>
            <w:r w:rsidRPr="00D800E3">
              <w:rPr>
                <w:sz w:val="20"/>
                <w:szCs w:val="20"/>
              </w:rPr>
              <w:t>КВр-0,8</w:t>
            </w:r>
          </w:p>
        </w:tc>
        <w:tc>
          <w:tcPr>
            <w:tcW w:w="326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79B7E11" w14:textId="77777777" w:rsidR="00D800E3" w:rsidRPr="00D800E3" w:rsidRDefault="00D800E3" w:rsidP="00D800E3">
            <w:pPr>
              <w:jc w:val="center"/>
              <w:rPr>
                <w:sz w:val="20"/>
                <w:szCs w:val="20"/>
              </w:rPr>
            </w:pPr>
            <w:r w:rsidRPr="00D800E3">
              <w:rPr>
                <w:sz w:val="20"/>
                <w:szCs w:val="20"/>
              </w:rPr>
              <w:t>0,80</w:t>
            </w:r>
          </w:p>
        </w:tc>
      </w:tr>
      <w:tr w:rsidR="00D800E3" w:rsidRPr="00D800E3" w14:paraId="5ED3109E" w14:textId="77777777" w:rsidTr="00A25E5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84"/>
        </w:trPr>
        <w:tc>
          <w:tcPr>
            <w:tcW w:w="2127"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3F9AAA7D" w14:textId="77777777" w:rsidR="00D800E3" w:rsidRPr="00D800E3" w:rsidRDefault="00D800E3" w:rsidP="00D800E3">
            <w:pPr>
              <w:rPr>
                <w:sz w:val="20"/>
                <w:szCs w:val="20"/>
              </w:rPr>
            </w:pPr>
          </w:p>
        </w:tc>
        <w:tc>
          <w:tcPr>
            <w:tcW w:w="2835"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2B8B4EDC" w14:textId="77777777" w:rsidR="00D800E3" w:rsidRPr="00D800E3" w:rsidRDefault="00D800E3" w:rsidP="00D800E3">
            <w:pPr>
              <w:rPr>
                <w:sz w:val="20"/>
                <w:szCs w:val="20"/>
              </w:rPr>
            </w:pP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A5D1269" w14:textId="77777777" w:rsidR="00D800E3" w:rsidRPr="00D800E3" w:rsidRDefault="00D800E3" w:rsidP="00D800E3">
            <w:pPr>
              <w:jc w:val="center"/>
              <w:rPr>
                <w:sz w:val="20"/>
                <w:szCs w:val="20"/>
              </w:rPr>
            </w:pPr>
            <w:r w:rsidRPr="00D800E3">
              <w:rPr>
                <w:sz w:val="20"/>
                <w:szCs w:val="20"/>
              </w:rPr>
              <w:t>Водогр.</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F97FA5E" w14:textId="77777777" w:rsidR="00D800E3" w:rsidRPr="00D800E3" w:rsidRDefault="00D800E3" w:rsidP="00D800E3">
            <w:pPr>
              <w:jc w:val="center"/>
              <w:rPr>
                <w:sz w:val="20"/>
                <w:szCs w:val="20"/>
              </w:rPr>
            </w:pPr>
            <w:r w:rsidRPr="00D800E3">
              <w:rPr>
                <w:sz w:val="20"/>
                <w:szCs w:val="20"/>
              </w:rPr>
              <w:t>КВр-0,8</w:t>
            </w:r>
          </w:p>
        </w:tc>
        <w:tc>
          <w:tcPr>
            <w:tcW w:w="326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46CD925" w14:textId="77777777" w:rsidR="00D800E3" w:rsidRPr="00D800E3" w:rsidRDefault="00D800E3" w:rsidP="00D800E3">
            <w:pPr>
              <w:jc w:val="center"/>
              <w:rPr>
                <w:sz w:val="20"/>
                <w:szCs w:val="20"/>
              </w:rPr>
            </w:pPr>
            <w:r w:rsidRPr="00D800E3">
              <w:rPr>
                <w:sz w:val="20"/>
                <w:szCs w:val="20"/>
              </w:rPr>
              <w:t>0,80</w:t>
            </w:r>
          </w:p>
        </w:tc>
      </w:tr>
      <w:tr w:rsidR="00D800E3" w:rsidRPr="00D800E3" w14:paraId="756F6E44" w14:textId="77777777" w:rsidTr="00A25E5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84"/>
        </w:trPr>
        <w:tc>
          <w:tcPr>
            <w:tcW w:w="7089"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623175BB" w14:textId="77777777" w:rsidR="00D800E3" w:rsidRPr="00D800E3" w:rsidRDefault="00D800E3" w:rsidP="00D800E3">
            <w:pPr>
              <w:jc w:val="center"/>
              <w:rPr>
                <w:sz w:val="20"/>
                <w:szCs w:val="20"/>
              </w:rPr>
            </w:pPr>
            <w:r w:rsidRPr="00D800E3">
              <w:rPr>
                <w:sz w:val="20"/>
                <w:szCs w:val="20"/>
              </w:rPr>
              <w:t>Итого</w:t>
            </w:r>
          </w:p>
        </w:tc>
        <w:tc>
          <w:tcPr>
            <w:tcW w:w="3261" w:type="dxa"/>
            <w:tcBorders>
              <w:top w:val="single" w:sz="4" w:space="0" w:color="auto"/>
              <w:left w:val="single" w:sz="4" w:space="0" w:color="auto"/>
              <w:bottom w:val="single" w:sz="4" w:space="0" w:color="auto"/>
              <w:right w:val="single" w:sz="4" w:space="0" w:color="auto"/>
            </w:tcBorders>
            <w:shd w:val="clear" w:color="auto" w:fill="auto"/>
            <w:vAlign w:val="center"/>
          </w:tcPr>
          <w:p w14:paraId="1E7E7C33" w14:textId="77777777" w:rsidR="00D800E3" w:rsidRPr="00D800E3" w:rsidRDefault="00D800E3" w:rsidP="00D800E3">
            <w:pPr>
              <w:jc w:val="center"/>
              <w:rPr>
                <w:sz w:val="20"/>
                <w:szCs w:val="20"/>
              </w:rPr>
            </w:pPr>
            <w:r w:rsidRPr="00D800E3">
              <w:rPr>
                <w:sz w:val="20"/>
                <w:szCs w:val="20"/>
              </w:rPr>
              <w:t>17,02</w:t>
            </w:r>
          </w:p>
        </w:tc>
      </w:tr>
    </w:tbl>
    <w:p w14:paraId="4EE61A51" w14:textId="77777777" w:rsidR="00D800E3" w:rsidRPr="00D800E3" w:rsidRDefault="00D800E3" w:rsidP="00D800E3">
      <w:pPr>
        <w:tabs>
          <w:tab w:val="left" w:pos="4265"/>
        </w:tabs>
        <w:ind w:firstLine="709"/>
        <w:jc w:val="both"/>
        <w:rPr>
          <w:sz w:val="28"/>
          <w:szCs w:val="28"/>
        </w:rPr>
      </w:pPr>
      <w:r w:rsidRPr="00D800E3">
        <w:rPr>
          <w:sz w:val="28"/>
          <w:szCs w:val="28"/>
        </w:rPr>
        <w:tab/>
      </w:r>
    </w:p>
    <w:p w14:paraId="6C8C79C1" w14:textId="77777777" w:rsidR="00D800E3" w:rsidRPr="00D800E3" w:rsidRDefault="00D800E3" w:rsidP="00D800E3">
      <w:pPr>
        <w:ind w:firstLine="567"/>
        <w:jc w:val="both"/>
        <w:rPr>
          <w:sz w:val="28"/>
          <w:szCs w:val="28"/>
        </w:rPr>
      </w:pPr>
      <w:r w:rsidRPr="00D800E3">
        <w:rPr>
          <w:sz w:val="28"/>
          <w:szCs w:val="28"/>
        </w:rPr>
        <w:t>Предприятием для утверждения нормативов создания запасов топлива на котельных представлен следующий пакет расчетно-обосновывающих материалов:</w:t>
      </w:r>
    </w:p>
    <w:p w14:paraId="6427C344" w14:textId="77777777" w:rsidR="00D800E3" w:rsidRPr="00D800E3" w:rsidRDefault="00D800E3" w:rsidP="00D800E3">
      <w:pPr>
        <w:ind w:firstLine="567"/>
        <w:jc w:val="both"/>
        <w:rPr>
          <w:sz w:val="28"/>
          <w:szCs w:val="28"/>
        </w:rPr>
      </w:pPr>
      <w:r w:rsidRPr="00D800E3">
        <w:rPr>
          <w:sz w:val="28"/>
          <w:szCs w:val="28"/>
        </w:rPr>
        <w:t>- копия Устава;</w:t>
      </w:r>
    </w:p>
    <w:p w14:paraId="647B061B" w14:textId="77777777" w:rsidR="00D800E3" w:rsidRPr="00D800E3" w:rsidRDefault="00D800E3" w:rsidP="00D800E3">
      <w:pPr>
        <w:ind w:firstLine="567"/>
        <w:jc w:val="both"/>
        <w:rPr>
          <w:sz w:val="28"/>
          <w:szCs w:val="28"/>
        </w:rPr>
      </w:pPr>
      <w:r w:rsidRPr="00D800E3">
        <w:rPr>
          <w:sz w:val="28"/>
          <w:szCs w:val="28"/>
        </w:rPr>
        <w:t>- копия свидетельства о государственной регистрации;</w:t>
      </w:r>
    </w:p>
    <w:p w14:paraId="5EA6240E" w14:textId="77777777" w:rsidR="00D800E3" w:rsidRPr="00D800E3" w:rsidRDefault="00D800E3" w:rsidP="00D800E3">
      <w:pPr>
        <w:ind w:firstLine="567"/>
        <w:jc w:val="both"/>
        <w:rPr>
          <w:sz w:val="28"/>
          <w:szCs w:val="28"/>
        </w:rPr>
      </w:pPr>
      <w:r w:rsidRPr="00D800E3">
        <w:rPr>
          <w:sz w:val="28"/>
          <w:szCs w:val="28"/>
        </w:rPr>
        <w:t>- копия свидетельства о постановке на учет в налоговом органе;</w:t>
      </w:r>
    </w:p>
    <w:p w14:paraId="26C21CA8" w14:textId="77777777" w:rsidR="00D800E3" w:rsidRPr="00D800E3" w:rsidRDefault="00D800E3" w:rsidP="00D800E3">
      <w:pPr>
        <w:ind w:firstLine="567"/>
        <w:jc w:val="both"/>
        <w:rPr>
          <w:sz w:val="28"/>
          <w:szCs w:val="28"/>
        </w:rPr>
      </w:pPr>
      <w:r w:rsidRPr="00D800E3">
        <w:rPr>
          <w:sz w:val="28"/>
          <w:szCs w:val="28"/>
        </w:rPr>
        <w:t>- данные о фактическом основном и резервном топливе, его характеристика и структура на 1 октября последнего отчетного года;</w:t>
      </w:r>
    </w:p>
    <w:p w14:paraId="7FD21E43" w14:textId="77777777" w:rsidR="00D800E3" w:rsidRPr="00D800E3" w:rsidRDefault="00D800E3" w:rsidP="00D800E3">
      <w:pPr>
        <w:ind w:firstLine="567"/>
        <w:jc w:val="both"/>
        <w:rPr>
          <w:sz w:val="28"/>
          <w:szCs w:val="28"/>
        </w:rPr>
      </w:pPr>
      <w:r w:rsidRPr="00D800E3">
        <w:rPr>
          <w:sz w:val="28"/>
          <w:szCs w:val="28"/>
        </w:rPr>
        <w:t>- данные о вместимости склада для хранения каменного угля;</w:t>
      </w:r>
    </w:p>
    <w:p w14:paraId="3ADFEA40" w14:textId="77777777" w:rsidR="00D800E3" w:rsidRPr="00D800E3" w:rsidRDefault="00D800E3" w:rsidP="00D800E3">
      <w:pPr>
        <w:ind w:firstLine="567"/>
        <w:jc w:val="both"/>
        <w:rPr>
          <w:sz w:val="28"/>
          <w:szCs w:val="28"/>
        </w:rPr>
      </w:pPr>
      <w:r w:rsidRPr="00D800E3">
        <w:rPr>
          <w:sz w:val="28"/>
          <w:szCs w:val="28"/>
        </w:rPr>
        <w:t>- показатели среднесуточного расхода топлива в наиболее холодное расчетное время года предшествующих периодов;</w:t>
      </w:r>
    </w:p>
    <w:p w14:paraId="3B2A611B" w14:textId="77777777" w:rsidR="00D800E3" w:rsidRPr="00D800E3" w:rsidRDefault="00D800E3" w:rsidP="00D800E3">
      <w:pPr>
        <w:ind w:firstLine="567"/>
        <w:jc w:val="both"/>
        <w:rPr>
          <w:sz w:val="28"/>
          <w:szCs w:val="28"/>
        </w:rPr>
      </w:pPr>
      <w:r w:rsidRPr="00D800E3">
        <w:rPr>
          <w:sz w:val="28"/>
          <w:szCs w:val="28"/>
        </w:rPr>
        <w:t>- характеристика применяемого топлива;</w:t>
      </w:r>
    </w:p>
    <w:p w14:paraId="63DC2A10" w14:textId="77777777" w:rsidR="00D800E3" w:rsidRPr="00D800E3" w:rsidRDefault="00D800E3" w:rsidP="00D800E3">
      <w:pPr>
        <w:ind w:firstLine="567"/>
        <w:jc w:val="both"/>
        <w:rPr>
          <w:sz w:val="28"/>
          <w:szCs w:val="28"/>
        </w:rPr>
      </w:pPr>
      <w:r w:rsidRPr="00D800E3">
        <w:rPr>
          <w:sz w:val="28"/>
          <w:szCs w:val="28"/>
        </w:rPr>
        <w:lastRenderedPageBreak/>
        <w:t>- структура отпуска тепловой энергии на планируемый год;</w:t>
      </w:r>
    </w:p>
    <w:p w14:paraId="10469F2D" w14:textId="77777777" w:rsidR="00D800E3" w:rsidRPr="00D800E3" w:rsidRDefault="00D800E3" w:rsidP="00D800E3">
      <w:pPr>
        <w:ind w:firstLine="567"/>
        <w:jc w:val="both"/>
        <w:rPr>
          <w:sz w:val="28"/>
          <w:szCs w:val="28"/>
        </w:rPr>
      </w:pPr>
      <w:r w:rsidRPr="00D800E3">
        <w:rPr>
          <w:sz w:val="28"/>
          <w:szCs w:val="28"/>
        </w:rPr>
        <w:t>- пояснительная записка к расчету;</w:t>
      </w:r>
    </w:p>
    <w:p w14:paraId="00554264" w14:textId="77777777" w:rsidR="00D800E3" w:rsidRPr="00D800E3" w:rsidRDefault="00D800E3" w:rsidP="00D800E3">
      <w:pPr>
        <w:ind w:firstLine="567"/>
        <w:jc w:val="both"/>
        <w:rPr>
          <w:sz w:val="28"/>
          <w:szCs w:val="28"/>
        </w:rPr>
      </w:pPr>
      <w:r w:rsidRPr="00D800E3">
        <w:rPr>
          <w:sz w:val="28"/>
          <w:szCs w:val="28"/>
        </w:rPr>
        <w:t>- расчет норматива создания технологических общих запасов топлива на котельных по каждому виду топлива раздельно (далее - ОНЗТ);</w:t>
      </w:r>
    </w:p>
    <w:p w14:paraId="61E09CEA" w14:textId="77777777" w:rsidR="00D800E3" w:rsidRPr="00D800E3" w:rsidRDefault="00D800E3" w:rsidP="00D800E3">
      <w:pPr>
        <w:ind w:firstLine="567"/>
        <w:jc w:val="both"/>
        <w:rPr>
          <w:sz w:val="28"/>
          <w:szCs w:val="28"/>
        </w:rPr>
      </w:pPr>
      <w:r w:rsidRPr="00D800E3">
        <w:rPr>
          <w:sz w:val="28"/>
          <w:szCs w:val="28"/>
        </w:rPr>
        <w:t>- расчет норматива создания эксплуатационного запаса основного и резервного видов топлива на котельных по каждому виду топлива раздельно (далее - НЭЗТ), необходимого для надежной и стабильной работы котельных и обеспечения плановой выработки тепловой энергии;</w:t>
      </w:r>
    </w:p>
    <w:p w14:paraId="00F0ABC2" w14:textId="77777777" w:rsidR="00D800E3" w:rsidRPr="00D800E3" w:rsidRDefault="00D800E3" w:rsidP="00D800E3">
      <w:pPr>
        <w:ind w:firstLine="567"/>
        <w:jc w:val="both"/>
        <w:rPr>
          <w:sz w:val="28"/>
          <w:szCs w:val="28"/>
        </w:rPr>
      </w:pPr>
      <w:r w:rsidRPr="00D800E3">
        <w:rPr>
          <w:sz w:val="28"/>
          <w:szCs w:val="28"/>
        </w:rPr>
        <w:t>- расчет норматива создания неснижаемого запаса топлива на котельных по каждому виду топлива раздельно (далее – ННЗТ).</w:t>
      </w:r>
    </w:p>
    <w:p w14:paraId="2BF9DECF" w14:textId="77777777" w:rsidR="00D800E3" w:rsidRPr="00D800E3" w:rsidRDefault="00D800E3" w:rsidP="00D800E3">
      <w:pPr>
        <w:ind w:firstLine="567"/>
        <w:jc w:val="both"/>
        <w:rPr>
          <w:sz w:val="28"/>
          <w:szCs w:val="28"/>
        </w:rPr>
      </w:pPr>
      <w:r w:rsidRPr="00D800E3">
        <w:rPr>
          <w:sz w:val="28"/>
          <w:szCs w:val="28"/>
        </w:rPr>
        <w:t>Документы и расчеты, обосновывающие представленные к утверждению значения нормативов, соответствуют требованиям, предъявляемым Порядком определения нормативов запасов топлива на источниках тепловой энергии (за исключением источников тепловой энергии, функционирующих в режиме комбинированной выработки электрической и тепловой энергии), утвержденным Приказом Минэнерго России от 10.08.2012 № 377.</w:t>
      </w:r>
    </w:p>
    <w:p w14:paraId="2BE580EB" w14:textId="77777777" w:rsidR="00D800E3" w:rsidRPr="00D800E3" w:rsidRDefault="00D800E3" w:rsidP="00D800E3">
      <w:pPr>
        <w:ind w:firstLine="567"/>
        <w:jc w:val="both"/>
        <w:rPr>
          <w:sz w:val="28"/>
          <w:szCs w:val="28"/>
        </w:rPr>
      </w:pPr>
      <w:r w:rsidRPr="00D800E3">
        <w:rPr>
          <w:sz w:val="28"/>
          <w:szCs w:val="28"/>
        </w:rPr>
        <w:t>На основании заявки, расчетно-обосновывающих материалов, экспертного заключения, представленных  Предприятием, в соответствии основами ценообразования в сфере теплоснабжения, утвержденными постановлением Правительства РФ от 22.10.2012 №1075, Федеральным законом от 27 июля 2010 г. №190-ФЗ «О теплоснабжении», нормативы создания запасов топлива на котельные предприятия на 2022 год составят:</w:t>
      </w:r>
    </w:p>
    <w:p w14:paraId="1E8F94EC" w14:textId="77777777" w:rsidR="00D800E3" w:rsidRPr="00D800E3" w:rsidRDefault="00D800E3" w:rsidP="00D800E3">
      <w:pPr>
        <w:ind w:firstLine="567"/>
        <w:jc w:val="both"/>
        <w:rPr>
          <w:sz w:val="28"/>
          <w:szCs w:val="28"/>
        </w:rPr>
      </w:pPr>
    </w:p>
    <w:p w14:paraId="0550DFE4" w14:textId="77777777" w:rsidR="00D800E3" w:rsidRPr="00D800E3" w:rsidRDefault="00D800E3" w:rsidP="00D800E3">
      <w:pPr>
        <w:tabs>
          <w:tab w:val="left" w:pos="1665"/>
        </w:tabs>
        <w:jc w:val="center"/>
        <w:rPr>
          <w:b/>
          <w:bCs/>
          <w:sz w:val="28"/>
          <w:szCs w:val="28"/>
        </w:rPr>
      </w:pPr>
      <w:r w:rsidRPr="00D800E3">
        <w:rPr>
          <w:b/>
          <w:bCs/>
          <w:sz w:val="28"/>
          <w:szCs w:val="28"/>
        </w:rPr>
        <w:t>ПРЕДЛОЖЕНИЕ</w:t>
      </w:r>
    </w:p>
    <w:p w14:paraId="0AA9E7DD" w14:textId="77777777" w:rsidR="00D800E3" w:rsidRPr="00D800E3" w:rsidRDefault="00D800E3" w:rsidP="00D800E3">
      <w:pPr>
        <w:jc w:val="center"/>
        <w:rPr>
          <w:sz w:val="28"/>
          <w:szCs w:val="28"/>
        </w:rPr>
      </w:pPr>
      <w:r w:rsidRPr="00D800E3">
        <w:rPr>
          <w:sz w:val="28"/>
          <w:szCs w:val="28"/>
        </w:rPr>
        <w:t xml:space="preserve">по утверждению нормативов создания запасов топлива на котельных на 2022 год </w:t>
      </w:r>
    </w:p>
    <w:tbl>
      <w:tblPr>
        <w:tblW w:w="9923" w:type="dxa"/>
        <w:tblInd w:w="108" w:type="dxa"/>
        <w:tblLayout w:type="fixed"/>
        <w:tblLook w:val="0000" w:firstRow="0" w:lastRow="0" w:firstColumn="0" w:lastColumn="0" w:noHBand="0" w:noVBand="0"/>
      </w:tblPr>
      <w:tblGrid>
        <w:gridCol w:w="3261"/>
        <w:gridCol w:w="1276"/>
        <w:gridCol w:w="1113"/>
        <w:gridCol w:w="162"/>
        <w:gridCol w:w="1706"/>
        <w:gridCol w:w="421"/>
        <w:gridCol w:w="1984"/>
      </w:tblGrid>
      <w:tr w:rsidR="00D800E3" w:rsidRPr="00D800E3" w14:paraId="3BBD2B32" w14:textId="77777777" w:rsidTr="00A25E52">
        <w:trPr>
          <w:trHeight w:val="390"/>
        </w:trPr>
        <w:tc>
          <w:tcPr>
            <w:tcW w:w="3261" w:type="dxa"/>
            <w:tcBorders>
              <w:top w:val="nil"/>
              <w:left w:val="nil"/>
              <w:bottom w:val="nil"/>
              <w:right w:val="nil"/>
            </w:tcBorders>
            <w:shd w:val="clear" w:color="auto" w:fill="auto"/>
            <w:vAlign w:val="center"/>
          </w:tcPr>
          <w:p w14:paraId="3330C3B1" w14:textId="77777777" w:rsidR="00D800E3" w:rsidRPr="00D800E3" w:rsidRDefault="00D800E3" w:rsidP="00D800E3">
            <w:pPr>
              <w:jc w:val="center"/>
              <w:rPr>
                <w:sz w:val="28"/>
                <w:szCs w:val="28"/>
              </w:rPr>
            </w:pPr>
          </w:p>
        </w:tc>
        <w:tc>
          <w:tcPr>
            <w:tcW w:w="1276" w:type="dxa"/>
            <w:tcBorders>
              <w:top w:val="nil"/>
              <w:left w:val="nil"/>
              <w:bottom w:val="nil"/>
              <w:right w:val="nil"/>
            </w:tcBorders>
            <w:shd w:val="clear" w:color="auto" w:fill="auto"/>
            <w:vAlign w:val="center"/>
          </w:tcPr>
          <w:p w14:paraId="70D03A8C" w14:textId="77777777" w:rsidR="00D800E3" w:rsidRPr="00D800E3" w:rsidRDefault="00D800E3" w:rsidP="00D800E3">
            <w:pPr>
              <w:jc w:val="center"/>
              <w:rPr>
                <w:sz w:val="28"/>
                <w:szCs w:val="28"/>
              </w:rPr>
            </w:pPr>
          </w:p>
        </w:tc>
        <w:tc>
          <w:tcPr>
            <w:tcW w:w="1113" w:type="dxa"/>
            <w:tcBorders>
              <w:top w:val="nil"/>
              <w:left w:val="nil"/>
              <w:bottom w:val="nil"/>
              <w:right w:val="nil"/>
            </w:tcBorders>
            <w:shd w:val="clear" w:color="auto" w:fill="auto"/>
            <w:vAlign w:val="center"/>
          </w:tcPr>
          <w:p w14:paraId="7F62FBDD" w14:textId="77777777" w:rsidR="00D800E3" w:rsidRPr="00D800E3" w:rsidRDefault="00D800E3" w:rsidP="00D800E3">
            <w:pPr>
              <w:jc w:val="center"/>
              <w:rPr>
                <w:sz w:val="28"/>
                <w:szCs w:val="28"/>
              </w:rPr>
            </w:pPr>
          </w:p>
        </w:tc>
        <w:tc>
          <w:tcPr>
            <w:tcW w:w="1868" w:type="dxa"/>
            <w:gridSpan w:val="2"/>
            <w:tcBorders>
              <w:top w:val="nil"/>
              <w:left w:val="nil"/>
              <w:bottom w:val="nil"/>
              <w:right w:val="nil"/>
            </w:tcBorders>
            <w:shd w:val="clear" w:color="auto" w:fill="auto"/>
            <w:vAlign w:val="center"/>
          </w:tcPr>
          <w:p w14:paraId="13653E35" w14:textId="77777777" w:rsidR="00D800E3" w:rsidRPr="00D800E3" w:rsidRDefault="00D800E3" w:rsidP="00D800E3">
            <w:pPr>
              <w:jc w:val="center"/>
              <w:rPr>
                <w:sz w:val="28"/>
                <w:szCs w:val="28"/>
              </w:rPr>
            </w:pPr>
          </w:p>
        </w:tc>
        <w:tc>
          <w:tcPr>
            <w:tcW w:w="2405" w:type="dxa"/>
            <w:gridSpan w:val="2"/>
            <w:tcBorders>
              <w:top w:val="nil"/>
              <w:left w:val="nil"/>
              <w:bottom w:val="nil"/>
              <w:right w:val="nil"/>
            </w:tcBorders>
            <w:shd w:val="clear" w:color="auto" w:fill="auto"/>
            <w:vAlign w:val="center"/>
          </w:tcPr>
          <w:p w14:paraId="2E10208A" w14:textId="77777777" w:rsidR="00D800E3" w:rsidRPr="00D800E3" w:rsidRDefault="00D800E3" w:rsidP="00D800E3">
            <w:pPr>
              <w:jc w:val="center"/>
              <w:rPr>
                <w:sz w:val="28"/>
                <w:szCs w:val="28"/>
              </w:rPr>
            </w:pPr>
            <w:r w:rsidRPr="00D800E3">
              <w:rPr>
                <w:sz w:val="28"/>
                <w:szCs w:val="28"/>
              </w:rPr>
              <w:t>тыс. тонн</w:t>
            </w:r>
          </w:p>
        </w:tc>
      </w:tr>
      <w:tr w:rsidR="00D800E3" w:rsidRPr="00D800E3" w14:paraId="717B4CD9" w14:textId="77777777" w:rsidTr="00A25E52">
        <w:trPr>
          <w:trHeight w:val="618"/>
        </w:trPr>
        <w:tc>
          <w:tcPr>
            <w:tcW w:w="3261" w:type="dxa"/>
            <w:vMerge w:val="restart"/>
            <w:tcBorders>
              <w:top w:val="single" w:sz="8" w:space="0" w:color="auto"/>
              <w:left w:val="single" w:sz="8" w:space="0" w:color="auto"/>
              <w:right w:val="single" w:sz="8" w:space="0" w:color="auto"/>
            </w:tcBorders>
            <w:shd w:val="clear" w:color="auto" w:fill="auto"/>
            <w:vAlign w:val="center"/>
          </w:tcPr>
          <w:p w14:paraId="632EE791" w14:textId="77777777" w:rsidR="00D800E3" w:rsidRPr="00D800E3" w:rsidRDefault="00D800E3" w:rsidP="00D800E3">
            <w:pPr>
              <w:jc w:val="center"/>
              <w:rPr>
                <w:bCs/>
                <w:sz w:val="28"/>
                <w:szCs w:val="28"/>
              </w:rPr>
            </w:pPr>
            <w:r w:rsidRPr="00D800E3">
              <w:rPr>
                <w:bCs/>
                <w:sz w:val="28"/>
                <w:szCs w:val="28"/>
              </w:rPr>
              <w:t xml:space="preserve">Организация </w:t>
            </w:r>
          </w:p>
        </w:tc>
        <w:tc>
          <w:tcPr>
            <w:tcW w:w="1276" w:type="dxa"/>
            <w:vMerge w:val="restart"/>
            <w:tcBorders>
              <w:top w:val="single" w:sz="8" w:space="0" w:color="auto"/>
              <w:left w:val="single" w:sz="8" w:space="0" w:color="auto"/>
              <w:right w:val="single" w:sz="8" w:space="0" w:color="auto"/>
            </w:tcBorders>
            <w:shd w:val="clear" w:color="auto" w:fill="auto"/>
            <w:vAlign w:val="center"/>
          </w:tcPr>
          <w:p w14:paraId="19768DAE" w14:textId="77777777" w:rsidR="00D800E3" w:rsidRPr="00D800E3" w:rsidRDefault="00D800E3" w:rsidP="00D800E3">
            <w:pPr>
              <w:jc w:val="center"/>
              <w:rPr>
                <w:bCs/>
                <w:sz w:val="28"/>
                <w:szCs w:val="28"/>
              </w:rPr>
            </w:pPr>
            <w:r w:rsidRPr="00D800E3">
              <w:rPr>
                <w:bCs/>
                <w:sz w:val="28"/>
                <w:szCs w:val="28"/>
              </w:rPr>
              <w:t>Вид топлива</w:t>
            </w:r>
          </w:p>
        </w:tc>
        <w:tc>
          <w:tcPr>
            <w:tcW w:w="5386" w:type="dxa"/>
            <w:gridSpan w:val="5"/>
            <w:tcBorders>
              <w:top w:val="single" w:sz="8" w:space="0" w:color="auto"/>
              <w:left w:val="single" w:sz="8" w:space="0" w:color="auto"/>
              <w:bottom w:val="single" w:sz="8" w:space="0" w:color="000000"/>
              <w:right w:val="single" w:sz="8" w:space="0" w:color="000000"/>
            </w:tcBorders>
            <w:shd w:val="clear" w:color="auto" w:fill="auto"/>
            <w:vAlign w:val="center"/>
          </w:tcPr>
          <w:p w14:paraId="7426042E" w14:textId="77777777" w:rsidR="00D800E3" w:rsidRPr="00D800E3" w:rsidRDefault="00D800E3" w:rsidP="00D800E3">
            <w:pPr>
              <w:jc w:val="center"/>
              <w:rPr>
                <w:bCs/>
                <w:sz w:val="28"/>
                <w:szCs w:val="28"/>
              </w:rPr>
            </w:pPr>
            <w:r w:rsidRPr="00D800E3">
              <w:rPr>
                <w:bCs/>
                <w:sz w:val="28"/>
                <w:szCs w:val="28"/>
              </w:rPr>
              <w:t>Нормативы создания запасов топлива                   на 1 октября 2022 г.</w:t>
            </w:r>
          </w:p>
        </w:tc>
      </w:tr>
      <w:tr w:rsidR="00D800E3" w:rsidRPr="00D800E3" w14:paraId="632308B7" w14:textId="77777777" w:rsidTr="00A25E52">
        <w:trPr>
          <w:trHeight w:val="482"/>
        </w:trPr>
        <w:tc>
          <w:tcPr>
            <w:tcW w:w="3261" w:type="dxa"/>
            <w:vMerge/>
            <w:tcBorders>
              <w:left w:val="single" w:sz="8" w:space="0" w:color="auto"/>
              <w:right w:val="single" w:sz="8" w:space="0" w:color="auto"/>
            </w:tcBorders>
            <w:vAlign w:val="center"/>
          </w:tcPr>
          <w:p w14:paraId="22400FA7" w14:textId="77777777" w:rsidR="00D800E3" w:rsidRPr="00D800E3" w:rsidRDefault="00D800E3" w:rsidP="00D800E3">
            <w:pPr>
              <w:rPr>
                <w:bCs/>
                <w:sz w:val="28"/>
                <w:szCs w:val="28"/>
              </w:rPr>
            </w:pPr>
          </w:p>
        </w:tc>
        <w:tc>
          <w:tcPr>
            <w:tcW w:w="1276" w:type="dxa"/>
            <w:vMerge/>
            <w:tcBorders>
              <w:left w:val="single" w:sz="8" w:space="0" w:color="auto"/>
              <w:right w:val="single" w:sz="8" w:space="0" w:color="auto"/>
            </w:tcBorders>
            <w:vAlign w:val="center"/>
          </w:tcPr>
          <w:p w14:paraId="0EA54606" w14:textId="77777777" w:rsidR="00D800E3" w:rsidRPr="00D800E3" w:rsidRDefault="00D800E3" w:rsidP="00D800E3">
            <w:pPr>
              <w:rPr>
                <w:bCs/>
                <w:sz w:val="28"/>
                <w:szCs w:val="28"/>
              </w:rPr>
            </w:pPr>
          </w:p>
        </w:tc>
        <w:tc>
          <w:tcPr>
            <w:tcW w:w="1275" w:type="dxa"/>
            <w:gridSpan w:val="2"/>
            <w:vMerge w:val="restart"/>
            <w:tcBorders>
              <w:top w:val="single" w:sz="8" w:space="0" w:color="auto"/>
              <w:left w:val="single" w:sz="8" w:space="0" w:color="auto"/>
              <w:right w:val="single" w:sz="8" w:space="0" w:color="auto"/>
            </w:tcBorders>
            <w:shd w:val="clear" w:color="auto" w:fill="auto"/>
            <w:vAlign w:val="center"/>
          </w:tcPr>
          <w:p w14:paraId="757C0B2D" w14:textId="77777777" w:rsidR="00D800E3" w:rsidRPr="00D800E3" w:rsidRDefault="00D800E3" w:rsidP="00D800E3">
            <w:pPr>
              <w:jc w:val="center"/>
              <w:rPr>
                <w:bCs/>
                <w:sz w:val="28"/>
                <w:szCs w:val="28"/>
              </w:rPr>
            </w:pPr>
            <w:r w:rsidRPr="00D800E3">
              <w:rPr>
                <w:bCs/>
                <w:sz w:val="28"/>
                <w:szCs w:val="28"/>
              </w:rPr>
              <w:t>Общий запас топлива</w:t>
            </w:r>
          </w:p>
        </w:tc>
        <w:tc>
          <w:tcPr>
            <w:tcW w:w="4111" w:type="dxa"/>
            <w:gridSpan w:val="3"/>
            <w:tcBorders>
              <w:top w:val="nil"/>
              <w:left w:val="nil"/>
              <w:bottom w:val="single" w:sz="8" w:space="0" w:color="auto"/>
              <w:right w:val="single" w:sz="8" w:space="0" w:color="auto"/>
            </w:tcBorders>
            <w:shd w:val="clear" w:color="auto" w:fill="auto"/>
            <w:vAlign w:val="center"/>
          </w:tcPr>
          <w:p w14:paraId="32C5A3A0" w14:textId="77777777" w:rsidR="00D800E3" w:rsidRPr="00D800E3" w:rsidRDefault="00D800E3" w:rsidP="00D800E3">
            <w:pPr>
              <w:jc w:val="center"/>
              <w:rPr>
                <w:bCs/>
                <w:sz w:val="28"/>
                <w:szCs w:val="28"/>
              </w:rPr>
            </w:pPr>
            <w:r w:rsidRPr="00D800E3">
              <w:rPr>
                <w:bCs/>
                <w:sz w:val="28"/>
                <w:szCs w:val="28"/>
              </w:rPr>
              <w:t>в том числе</w:t>
            </w:r>
          </w:p>
        </w:tc>
      </w:tr>
      <w:tr w:rsidR="00D800E3" w:rsidRPr="00D800E3" w14:paraId="0ADC08FA" w14:textId="77777777" w:rsidTr="00A25E52">
        <w:trPr>
          <w:trHeight w:val="482"/>
        </w:trPr>
        <w:tc>
          <w:tcPr>
            <w:tcW w:w="3261" w:type="dxa"/>
            <w:vMerge/>
            <w:tcBorders>
              <w:left w:val="single" w:sz="8" w:space="0" w:color="auto"/>
              <w:bottom w:val="single" w:sz="8" w:space="0" w:color="000000"/>
              <w:right w:val="single" w:sz="8" w:space="0" w:color="auto"/>
            </w:tcBorders>
            <w:vAlign w:val="center"/>
          </w:tcPr>
          <w:p w14:paraId="52123B48" w14:textId="77777777" w:rsidR="00D800E3" w:rsidRPr="00D800E3" w:rsidRDefault="00D800E3" w:rsidP="00D800E3">
            <w:pPr>
              <w:rPr>
                <w:bCs/>
                <w:sz w:val="28"/>
                <w:szCs w:val="28"/>
              </w:rPr>
            </w:pPr>
          </w:p>
        </w:tc>
        <w:tc>
          <w:tcPr>
            <w:tcW w:w="1276" w:type="dxa"/>
            <w:vMerge/>
            <w:tcBorders>
              <w:left w:val="single" w:sz="8" w:space="0" w:color="auto"/>
              <w:bottom w:val="single" w:sz="4" w:space="0" w:color="auto"/>
              <w:right w:val="single" w:sz="8" w:space="0" w:color="auto"/>
            </w:tcBorders>
            <w:vAlign w:val="center"/>
          </w:tcPr>
          <w:p w14:paraId="20791B17" w14:textId="77777777" w:rsidR="00D800E3" w:rsidRPr="00D800E3" w:rsidRDefault="00D800E3" w:rsidP="00D800E3">
            <w:pPr>
              <w:rPr>
                <w:bCs/>
                <w:sz w:val="28"/>
                <w:szCs w:val="28"/>
              </w:rPr>
            </w:pPr>
          </w:p>
        </w:tc>
        <w:tc>
          <w:tcPr>
            <w:tcW w:w="1275" w:type="dxa"/>
            <w:gridSpan w:val="2"/>
            <w:vMerge/>
            <w:tcBorders>
              <w:left w:val="single" w:sz="8" w:space="0" w:color="auto"/>
              <w:bottom w:val="single" w:sz="4" w:space="0" w:color="auto"/>
              <w:right w:val="single" w:sz="8" w:space="0" w:color="auto"/>
            </w:tcBorders>
            <w:shd w:val="clear" w:color="auto" w:fill="auto"/>
            <w:vAlign w:val="center"/>
          </w:tcPr>
          <w:p w14:paraId="61110457" w14:textId="77777777" w:rsidR="00D800E3" w:rsidRPr="00D800E3" w:rsidRDefault="00D800E3" w:rsidP="00D800E3">
            <w:pPr>
              <w:jc w:val="center"/>
              <w:rPr>
                <w:bCs/>
                <w:sz w:val="28"/>
                <w:szCs w:val="28"/>
              </w:rPr>
            </w:pPr>
          </w:p>
        </w:tc>
        <w:tc>
          <w:tcPr>
            <w:tcW w:w="2127" w:type="dxa"/>
            <w:gridSpan w:val="2"/>
            <w:tcBorders>
              <w:top w:val="nil"/>
              <w:left w:val="nil"/>
              <w:bottom w:val="single" w:sz="4" w:space="0" w:color="auto"/>
              <w:right w:val="single" w:sz="8" w:space="0" w:color="auto"/>
            </w:tcBorders>
            <w:shd w:val="clear" w:color="auto" w:fill="auto"/>
            <w:vAlign w:val="center"/>
          </w:tcPr>
          <w:p w14:paraId="64E06647" w14:textId="77777777" w:rsidR="00D800E3" w:rsidRPr="00D800E3" w:rsidRDefault="00D800E3" w:rsidP="00D800E3">
            <w:pPr>
              <w:jc w:val="center"/>
              <w:rPr>
                <w:bCs/>
                <w:sz w:val="28"/>
                <w:szCs w:val="28"/>
              </w:rPr>
            </w:pPr>
            <w:r w:rsidRPr="00D800E3">
              <w:rPr>
                <w:bCs/>
                <w:sz w:val="28"/>
                <w:szCs w:val="28"/>
              </w:rPr>
              <w:t>эксплуатационный запас</w:t>
            </w:r>
          </w:p>
        </w:tc>
        <w:tc>
          <w:tcPr>
            <w:tcW w:w="1984" w:type="dxa"/>
            <w:tcBorders>
              <w:left w:val="nil"/>
              <w:bottom w:val="single" w:sz="4" w:space="0" w:color="auto"/>
              <w:right w:val="single" w:sz="8" w:space="0" w:color="auto"/>
            </w:tcBorders>
            <w:shd w:val="clear" w:color="auto" w:fill="auto"/>
            <w:vAlign w:val="center"/>
          </w:tcPr>
          <w:p w14:paraId="0FC0A87C" w14:textId="77777777" w:rsidR="00D800E3" w:rsidRPr="00D800E3" w:rsidRDefault="00D800E3" w:rsidP="00D800E3">
            <w:pPr>
              <w:jc w:val="center"/>
              <w:rPr>
                <w:bCs/>
                <w:sz w:val="28"/>
                <w:szCs w:val="28"/>
              </w:rPr>
            </w:pPr>
            <w:r w:rsidRPr="00D800E3">
              <w:rPr>
                <w:bCs/>
                <w:sz w:val="28"/>
                <w:szCs w:val="28"/>
              </w:rPr>
              <w:t xml:space="preserve">неснижаемый </w:t>
            </w:r>
          </w:p>
          <w:p w14:paraId="6D0C45BB" w14:textId="77777777" w:rsidR="00D800E3" w:rsidRPr="00D800E3" w:rsidRDefault="00D800E3" w:rsidP="00D800E3">
            <w:pPr>
              <w:jc w:val="center"/>
              <w:rPr>
                <w:bCs/>
                <w:sz w:val="28"/>
                <w:szCs w:val="28"/>
              </w:rPr>
            </w:pPr>
            <w:r w:rsidRPr="00D800E3">
              <w:rPr>
                <w:bCs/>
                <w:sz w:val="28"/>
                <w:szCs w:val="28"/>
              </w:rPr>
              <w:t>запас</w:t>
            </w:r>
          </w:p>
        </w:tc>
      </w:tr>
      <w:tr w:rsidR="00D800E3" w:rsidRPr="00D800E3" w14:paraId="29C7635C" w14:textId="77777777" w:rsidTr="00A25E52">
        <w:trPr>
          <w:trHeight w:val="586"/>
        </w:trPr>
        <w:tc>
          <w:tcPr>
            <w:tcW w:w="3261" w:type="dxa"/>
            <w:tcBorders>
              <w:top w:val="single" w:sz="8" w:space="0" w:color="000000"/>
              <w:left w:val="single" w:sz="8" w:space="0" w:color="auto"/>
              <w:bottom w:val="single" w:sz="4" w:space="0" w:color="auto"/>
              <w:right w:val="single" w:sz="4" w:space="0" w:color="auto"/>
            </w:tcBorders>
            <w:shd w:val="clear" w:color="auto" w:fill="auto"/>
            <w:vAlign w:val="center"/>
          </w:tcPr>
          <w:p w14:paraId="365123FB" w14:textId="77777777" w:rsidR="00D800E3" w:rsidRPr="00D800E3" w:rsidRDefault="00D800E3" w:rsidP="00D800E3">
            <w:pPr>
              <w:rPr>
                <w:sz w:val="28"/>
                <w:szCs w:val="28"/>
              </w:rPr>
            </w:pPr>
            <w:r w:rsidRPr="00D800E3">
              <w:rPr>
                <w:sz w:val="28"/>
                <w:szCs w:val="28"/>
              </w:rPr>
              <w:t>МУП «Тепловик»</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61DE20C2" w14:textId="77777777" w:rsidR="00D800E3" w:rsidRPr="00D800E3" w:rsidRDefault="00D800E3" w:rsidP="00D800E3">
            <w:pPr>
              <w:ind w:left="-108" w:right="-107"/>
              <w:jc w:val="center"/>
              <w:rPr>
                <w:bCs/>
                <w:sz w:val="28"/>
                <w:szCs w:val="28"/>
              </w:rPr>
            </w:pPr>
            <w:r w:rsidRPr="00D800E3">
              <w:rPr>
                <w:bCs/>
                <w:sz w:val="28"/>
                <w:szCs w:val="28"/>
              </w:rPr>
              <w:t>Уголь</w:t>
            </w:r>
          </w:p>
        </w:tc>
        <w:tc>
          <w:tcPr>
            <w:tcW w:w="127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19BA4BF" w14:textId="77777777" w:rsidR="00D800E3" w:rsidRPr="00D800E3" w:rsidRDefault="00D800E3" w:rsidP="00D800E3">
            <w:pPr>
              <w:jc w:val="center"/>
              <w:rPr>
                <w:sz w:val="28"/>
                <w:szCs w:val="28"/>
              </w:rPr>
            </w:pPr>
            <w:r w:rsidRPr="00D800E3">
              <w:rPr>
                <w:sz w:val="28"/>
                <w:szCs w:val="28"/>
              </w:rPr>
              <w:t>1,428</w:t>
            </w:r>
          </w:p>
        </w:tc>
        <w:tc>
          <w:tcPr>
            <w:tcW w:w="212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B0BE6EF" w14:textId="77777777" w:rsidR="00D800E3" w:rsidRPr="00D800E3" w:rsidRDefault="00D800E3" w:rsidP="00D800E3">
            <w:pPr>
              <w:jc w:val="center"/>
              <w:rPr>
                <w:sz w:val="28"/>
                <w:szCs w:val="28"/>
              </w:rPr>
            </w:pPr>
            <w:r w:rsidRPr="00D800E3">
              <w:rPr>
                <w:sz w:val="28"/>
                <w:szCs w:val="28"/>
              </w:rPr>
              <w:t>1,230</w:t>
            </w:r>
          </w:p>
        </w:tc>
        <w:tc>
          <w:tcPr>
            <w:tcW w:w="1984" w:type="dxa"/>
            <w:tcBorders>
              <w:top w:val="single" w:sz="4" w:space="0" w:color="auto"/>
              <w:left w:val="single" w:sz="4" w:space="0" w:color="auto"/>
              <w:bottom w:val="single" w:sz="4" w:space="0" w:color="auto"/>
              <w:right w:val="single" w:sz="4" w:space="0" w:color="auto"/>
            </w:tcBorders>
            <w:shd w:val="clear" w:color="auto" w:fill="auto"/>
            <w:vAlign w:val="center"/>
          </w:tcPr>
          <w:p w14:paraId="42A75DD4" w14:textId="77777777" w:rsidR="00D800E3" w:rsidRPr="00D800E3" w:rsidRDefault="00D800E3" w:rsidP="00D800E3">
            <w:pPr>
              <w:jc w:val="center"/>
              <w:rPr>
                <w:sz w:val="28"/>
                <w:szCs w:val="28"/>
              </w:rPr>
            </w:pPr>
            <w:r w:rsidRPr="00D800E3">
              <w:rPr>
                <w:sz w:val="28"/>
                <w:szCs w:val="28"/>
              </w:rPr>
              <w:t>0,197</w:t>
            </w:r>
          </w:p>
        </w:tc>
      </w:tr>
    </w:tbl>
    <w:p w14:paraId="613B95FD" w14:textId="77777777" w:rsidR="00D800E3" w:rsidRPr="00D800E3" w:rsidRDefault="00D800E3" w:rsidP="00D800E3">
      <w:pPr>
        <w:jc w:val="both"/>
        <w:rPr>
          <w:b/>
          <w:bCs/>
          <w:sz w:val="28"/>
          <w:szCs w:val="28"/>
        </w:rPr>
      </w:pPr>
    </w:p>
    <w:p w14:paraId="6498135D" w14:textId="77777777" w:rsidR="00D800E3" w:rsidRPr="00D800E3" w:rsidRDefault="00D800E3" w:rsidP="00D800E3">
      <w:pPr>
        <w:jc w:val="both"/>
        <w:rPr>
          <w:b/>
          <w:sz w:val="28"/>
          <w:szCs w:val="28"/>
        </w:rPr>
      </w:pPr>
    </w:p>
    <w:p w14:paraId="7726F854" w14:textId="77777777" w:rsidR="00D800E3" w:rsidRDefault="00D800E3" w:rsidP="002D52CE">
      <w:pPr>
        <w:tabs>
          <w:tab w:val="left" w:pos="5580"/>
          <w:tab w:val="left" w:pos="9498"/>
        </w:tabs>
        <w:ind w:right="-569"/>
        <w:rPr>
          <w:color w:val="000000" w:themeColor="text1"/>
        </w:rPr>
        <w:sectPr w:rsidR="00D800E3" w:rsidSect="002D52CE">
          <w:pgSz w:w="12240" w:h="15840"/>
          <w:pgMar w:top="851" w:right="851" w:bottom="851" w:left="1418" w:header="720" w:footer="720" w:gutter="0"/>
          <w:cols w:space="720"/>
          <w:titlePg/>
          <w:docGrid w:linePitch="381"/>
        </w:sectPr>
      </w:pPr>
    </w:p>
    <w:p w14:paraId="2D11A6C7" w14:textId="1862F8A3" w:rsidR="00D800E3" w:rsidRDefault="00D800E3" w:rsidP="00D800E3">
      <w:pPr>
        <w:tabs>
          <w:tab w:val="left" w:pos="5580"/>
          <w:tab w:val="left" w:pos="9498"/>
        </w:tabs>
        <w:ind w:left="-2915" w:right="-569" w:firstLine="8444"/>
        <w:rPr>
          <w:color w:val="000000" w:themeColor="text1"/>
        </w:rPr>
      </w:pPr>
      <w:r>
        <w:rPr>
          <w:color w:val="000000" w:themeColor="text1"/>
        </w:rPr>
        <w:lastRenderedPageBreak/>
        <w:t>Приложение № 5</w:t>
      </w:r>
      <w:r>
        <w:rPr>
          <w:color w:val="000000" w:themeColor="text1"/>
        </w:rPr>
        <w:t>8</w:t>
      </w:r>
      <w:r>
        <w:rPr>
          <w:color w:val="000000" w:themeColor="text1"/>
        </w:rPr>
        <w:t xml:space="preserve"> к протоколу № 46</w:t>
      </w:r>
    </w:p>
    <w:p w14:paraId="1937E84D" w14:textId="77777777" w:rsidR="00D800E3" w:rsidRDefault="00D800E3" w:rsidP="00D800E3">
      <w:pPr>
        <w:tabs>
          <w:tab w:val="left" w:pos="5580"/>
          <w:tab w:val="left" w:pos="9498"/>
        </w:tabs>
        <w:ind w:left="-2915" w:right="-569" w:firstLine="8444"/>
        <w:rPr>
          <w:color w:val="000000" w:themeColor="text1"/>
        </w:rPr>
      </w:pPr>
      <w:r>
        <w:rPr>
          <w:color w:val="000000" w:themeColor="text1"/>
        </w:rPr>
        <w:t>заседания Правления Региональной</w:t>
      </w:r>
    </w:p>
    <w:p w14:paraId="10D79ACE" w14:textId="77777777" w:rsidR="00D800E3" w:rsidRDefault="00D800E3" w:rsidP="00D800E3">
      <w:pPr>
        <w:tabs>
          <w:tab w:val="left" w:pos="5580"/>
          <w:tab w:val="left" w:pos="9498"/>
        </w:tabs>
        <w:ind w:left="-2915" w:right="-569" w:firstLine="8444"/>
        <w:rPr>
          <w:color w:val="000000" w:themeColor="text1"/>
        </w:rPr>
      </w:pPr>
      <w:r>
        <w:rPr>
          <w:color w:val="000000" w:themeColor="text1"/>
        </w:rPr>
        <w:t>энергетической комиссии</w:t>
      </w:r>
    </w:p>
    <w:p w14:paraId="3A5A9998" w14:textId="31B176A5" w:rsidR="00D800E3" w:rsidRDefault="00D800E3" w:rsidP="00D800E3">
      <w:pPr>
        <w:tabs>
          <w:tab w:val="left" w:pos="5580"/>
          <w:tab w:val="left" w:pos="9498"/>
        </w:tabs>
        <w:ind w:left="-2915" w:right="-569" w:firstLine="8444"/>
        <w:rPr>
          <w:color w:val="000000" w:themeColor="text1"/>
        </w:rPr>
      </w:pPr>
      <w:r>
        <w:rPr>
          <w:color w:val="000000" w:themeColor="text1"/>
        </w:rPr>
        <w:t>Кузбасса от 10.08.2021</w:t>
      </w:r>
    </w:p>
    <w:p w14:paraId="002162CD" w14:textId="77777777" w:rsidR="00D800E3" w:rsidRDefault="00D800E3" w:rsidP="00D800E3">
      <w:pPr>
        <w:tabs>
          <w:tab w:val="left" w:pos="5580"/>
          <w:tab w:val="left" w:pos="9498"/>
        </w:tabs>
        <w:ind w:left="-2915" w:right="-569" w:firstLine="8444"/>
        <w:rPr>
          <w:color w:val="000000" w:themeColor="text1"/>
        </w:rPr>
      </w:pPr>
    </w:p>
    <w:p w14:paraId="042C4453" w14:textId="77777777" w:rsidR="00D800E3" w:rsidRPr="00D800E3" w:rsidRDefault="00D800E3" w:rsidP="00D800E3">
      <w:pPr>
        <w:keepNext/>
        <w:jc w:val="center"/>
        <w:outlineLvl w:val="0"/>
        <w:rPr>
          <w:b/>
          <w:sz w:val="28"/>
          <w:szCs w:val="28"/>
        </w:rPr>
      </w:pPr>
      <w:r w:rsidRPr="00D800E3">
        <w:rPr>
          <w:b/>
          <w:sz w:val="28"/>
          <w:szCs w:val="28"/>
        </w:rPr>
        <w:t>Экспертное заключение Региональной энергетической комиссии Кузбасса по материалам, представленным МУП «Теплоснабжающее хозяйство города Мыски» (г. Мыски), для утверждения нормативов создания запасов топлива на котельных на 2022 год</w:t>
      </w:r>
    </w:p>
    <w:p w14:paraId="2638DA3F" w14:textId="77777777" w:rsidR="00D800E3" w:rsidRPr="00D800E3" w:rsidRDefault="00D800E3" w:rsidP="00D800E3">
      <w:pPr>
        <w:jc w:val="both"/>
        <w:rPr>
          <w:sz w:val="28"/>
          <w:szCs w:val="28"/>
        </w:rPr>
      </w:pPr>
    </w:p>
    <w:p w14:paraId="6E196F29" w14:textId="77777777" w:rsidR="00D800E3" w:rsidRPr="00D800E3" w:rsidRDefault="00D800E3" w:rsidP="00D800E3">
      <w:pPr>
        <w:ind w:firstLine="709"/>
        <w:jc w:val="both"/>
        <w:rPr>
          <w:sz w:val="28"/>
          <w:szCs w:val="28"/>
        </w:rPr>
      </w:pPr>
      <w:r w:rsidRPr="00D800E3">
        <w:rPr>
          <w:sz w:val="28"/>
          <w:szCs w:val="28"/>
        </w:rPr>
        <w:t>В Региональную энергетическую комиссию Кузбасса обратилось МУП «Теплоснабжающее хозяйство города Мыски» (г. Мыски) (далее – Предприятие) с заявкой на утверждение нормативов создания запасов топлива на котельных.</w:t>
      </w:r>
    </w:p>
    <w:p w14:paraId="60CA74A6" w14:textId="4EBC50E1" w:rsidR="00D800E3" w:rsidRPr="00D800E3" w:rsidRDefault="00D800E3" w:rsidP="00D800E3">
      <w:pPr>
        <w:ind w:firstLine="709"/>
        <w:jc w:val="both"/>
        <w:rPr>
          <w:sz w:val="28"/>
          <w:szCs w:val="28"/>
        </w:rPr>
      </w:pPr>
      <w:r w:rsidRPr="00D800E3">
        <w:rPr>
          <w:sz w:val="28"/>
          <w:szCs w:val="28"/>
        </w:rPr>
        <w:t xml:space="preserve">В хозяйственном ведении предприятия находятся две котельные и тепловые сети, являющиеся собственностью муниципалитета. </w:t>
      </w:r>
    </w:p>
    <w:p w14:paraId="51E9EEC7" w14:textId="77777777" w:rsidR="00D800E3" w:rsidRPr="00D800E3" w:rsidRDefault="00D800E3" w:rsidP="00D800E3">
      <w:pPr>
        <w:ind w:firstLine="709"/>
        <w:jc w:val="both"/>
        <w:rPr>
          <w:sz w:val="28"/>
          <w:szCs w:val="28"/>
        </w:rPr>
      </w:pPr>
      <w:r w:rsidRPr="00D800E3">
        <w:rPr>
          <w:sz w:val="28"/>
          <w:szCs w:val="28"/>
        </w:rPr>
        <w:t>Котельная №1 обеспечивает теплоэнергией поселок Ключевой г. Мыски с численностью населения 4500чел. В котельной установлены три водогрейных котла КВВ 7,0-110 производства ООО «Проэнергомаш г. Барнаул» паспортной производительностью 6 Гкал/час. В качестве топлива применяется каменный уголь. Резервное топливо отсутствует. Температурный график работы котельной-105</w:t>
      </w:r>
      <w:r w:rsidRPr="00D800E3">
        <w:rPr>
          <w:sz w:val="28"/>
          <w:szCs w:val="28"/>
          <w:vertAlign w:val="superscript"/>
        </w:rPr>
        <w:t>0</w:t>
      </w:r>
      <w:r w:rsidRPr="00D800E3">
        <w:rPr>
          <w:sz w:val="28"/>
          <w:szCs w:val="28"/>
        </w:rPr>
        <w:t>С-70</w:t>
      </w:r>
      <w:r w:rsidRPr="00D800E3">
        <w:rPr>
          <w:sz w:val="28"/>
          <w:szCs w:val="28"/>
          <w:vertAlign w:val="superscript"/>
        </w:rPr>
        <w:t>0</w:t>
      </w:r>
      <w:r w:rsidRPr="00D800E3">
        <w:rPr>
          <w:sz w:val="28"/>
          <w:szCs w:val="28"/>
        </w:rPr>
        <w:t>С. На котельной имеется узел учета тепловой энергии.</w:t>
      </w:r>
    </w:p>
    <w:p w14:paraId="167A2668" w14:textId="77777777" w:rsidR="00D800E3" w:rsidRPr="00D800E3" w:rsidRDefault="00D800E3" w:rsidP="00D800E3">
      <w:pPr>
        <w:ind w:firstLine="709"/>
        <w:jc w:val="both"/>
        <w:rPr>
          <w:sz w:val="28"/>
          <w:szCs w:val="28"/>
        </w:rPr>
      </w:pPr>
      <w:r w:rsidRPr="00D800E3">
        <w:rPr>
          <w:sz w:val="28"/>
          <w:szCs w:val="28"/>
        </w:rPr>
        <w:t xml:space="preserve"> Протяженность наружных тепловых сетей в данном микрорайоне составляет 10,2 км в двухтрубном исчислении.  Тепловые сети выполнены частично в двухтрубном и частично в четырехтрубном исполнении.  Горячее водоснабжение открытое. В летний период теплосеть отопления, выполненная в двухтрубном исполнении, используется для горячего водоснабжения. </w:t>
      </w:r>
    </w:p>
    <w:p w14:paraId="67201CA6" w14:textId="77777777" w:rsidR="00D800E3" w:rsidRPr="00D800E3" w:rsidRDefault="00D800E3" w:rsidP="00D800E3">
      <w:pPr>
        <w:ind w:firstLine="709"/>
        <w:jc w:val="both"/>
        <w:rPr>
          <w:sz w:val="28"/>
          <w:szCs w:val="28"/>
        </w:rPr>
      </w:pPr>
      <w:r w:rsidRPr="00D800E3">
        <w:rPr>
          <w:sz w:val="28"/>
          <w:szCs w:val="28"/>
        </w:rPr>
        <w:t>Продолжительность отопительного периода составляет 242 дня.</w:t>
      </w:r>
    </w:p>
    <w:p w14:paraId="55F80756" w14:textId="77777777" w:rsidR="00D800E3" w:rsidRPr="00D800E3" w:rsidRDefault="00D800E3" w:rsidP="00D800E3">
      <w:pPr>
        <w:ind w:firstLine="709"/>
        <w:jc w:val="both"/>
        <w:rPr>
          <w:sz w:val="28"/>
          <w:szCs w:val="28"/>
        </w:rPr>
      </w:pPr>
      <w:r w:rsidRPr="00D800E3">
        <w:rPr>
          <w:sz w:val="28"/>
          <w:szCs w:val="28"/>
        </w:rPr>
        <w:t>Продолжительность ремонтного периода составляет - 15 дней Продолжительность функционирования тепловой сети в летний период для нужд ГВС -108 дней.</w:t>
      </w:r>
    </w:p>
    <w:p w14:paraId="273E51D3" w14:textId="77777777" w:rsidR="00D800E3" w:rsidRPr="00D800E3" w:rsidRDefault="00D800E3" w:rsidP="00D800E3">
      <w:pPr>
        <w:ind w:firstLine="709"/>
        <w:jc w:val="both"/>
        <w:rPr>
          <w:sz w:val="28"/>
          <w:szCs w:val="28"/>
        </w:rPr>
      </w:pPr>
      <w:r w:rsidRPr="00D800E3">
        <w:rPr>
          <w:sz w:val="28"/>
          <w:szCs w:val="28"/>
        </w:rPr>
        <w:t>В течение отопительного периода работать поочередно будут все три котла с остановкой для проведения текущего ремонта.</w:t>
      </w:r>
    </w:p>
    <w:p w14:paraId="1CD5CE7E" w14:textId="77777777" w:rsidR="00D800E3" w:rsidRPr="00D800E3" w:rsidRDefault="00D800E3" w:rsidP="00D800E3">
      <w:pPr>
        <w:ind w:firstLine="709"/>
        <w:jc w:val="both"/>
        <w:rPr>
          <w:sz w:val="28"/>
          <w:szCs w:val="28"/>
        </w:rPr>
      </w:pPr>
      <w:r w:rsidRPr="00D800E3">
        <w:rPr>
          <w:sz w:val="28"/>
          <w:szCs w:val="28"/>
        </w:rPr>
        <w:t>Котельная школы №10.</w:t>
      </w:r>
    </w:p>
    <w:p w14:paraId="515F6C26" w14:textId="77777777" w:rsidR="00D800E3" w:rsidRPr="00D800E3" w:rsidRDefault="00D800E3" w:rsidP="00D800E3">
      <w:pPr>
        <w:ind w:firstLine="709"/>
        <w:jc w:val="both"/>
        <w:rPr>
          <w:sz w:val="28"/>
          <w:szCs w:val="28"/>
        </w:rPr>
      </w:pPr>
      <w:r w:rsidRPr="00D800E3">
        <w:rPr>
          <w:sz w:val="28"/>
          <w:szCs w:val="28"/>
        </w:rPr>
        <w:t>Котельная обеспечивает теплоэнергией школу №10 и жилой 8-квартирный дом в поселке Бородино, находящемся на расстоянии 5км от п. Ключевой. В котельной установлены два водогрейных котла КВр-0,4 производительностью 0,35 Гкал/час. В качестве топлива применяется каменный уголь. Резервное топливо отсутствует. В летний период котельная не работает. Тепловые сети протяженностью 0,15км.  проложены надземным способом в двухтрубном исполнении.  95</w:t>
      </w:r>
      <w:r w:rsidRPr="00D800E3">
        <w:rPr>
          <w:sz w:val="28"/>
          <w:szCs w:val="28"/>
          <w:vertAlign w:val="superscript"/>
        </w:rPr>
        <w:t>0</w:t>
      </w:r>
      <w:r w:rsidRPr="00D800E3">
        <w:rPr>
          <w:sz w:val="28"/>
          <w:szCs w:val="28"/>
        </w:rPr>
        <w:t>С-65</w:t>
      </w:r>
      <w:r w:rsidRPr="00D800E3">
        <w:rPr>
          <w:sz w:val="28"/>
          <w:szCs w:val="28"/>
          <w:vertAlign w:val="superscript"/>
        </w:rPr>
        <w:t>0</w:t>
      </w:r>
      <w:r w:rsidRPr="00D800E3">
        <w:rPr>
          <w:sz w:val="28"/>
          <w:szCs w:val="28"/>
        </w:rPr>
        <w:t xml:space="preserve">С. </w:t>
      </w:r>
    </w:p>
    <w:p w14:paraId="54C4C65E" w14:textId="77777777" w:rsidR="00D800E3" w:rsidRPr="00D800E3" w:rsidRDefault="00D800E3" w:rsidP="00D800E3">
      <w:pPr>
        <w:ind w:firstLine="709"/>
        <w:jc w:val="both"/>
        <w:rPr>
          <w:sz w:val="28"/>
          <w:szCs w:val="28"/>
        </w:rPr>
      </w:pPr>
      <w:r w:rsidRPr="00D800E3">
        <w:rPr>
          <w:sz w:val="28"/>
          <w:szCs w:val="28"/>
        </w:rPr>
        <w:t>Продолжительность отопительного периода составляет 242 дня.</w:t>
      </w:r>
    </w:p>
    <w:p w14:paraId="1BFAF8D0" w14:textId="77777777" w:rsidR="00D800E3" w:rsidRPr="00D800E3" w:rsidRDefault="00D800E3" w:rsidP="00D800E3">
      <w:pPr>
        <w:ind w:firstLine="709"/>
        <w:jc w:val="both"/>
        <w:rPr>
          <w:sz w:val="28"/>
          <w:szCs w:val="28"/>
        </w:rPr>
      </w:pPr>
      <w:r w:rsidRPr="00D800E3">
        <w:rPr>
          <w:sz w:val="28"/>
          <w:szCs w:val="28"/>
        </w:rPr>
        <w:t>Продолжительность ремонтного периода составляет 90 дней.</w:t>
      </w:r>
    </w:p>
    <w:p w14:paraId="0628164A" w14:textId="77777777" w:rsidR="00D800E3" w:rsidRPr="00D800E3" w:rsidRDefault="00D800E3" w:rsidP="00D800E3">
      <w:pPr>
        <w:ind w:firstLine="709"/>
        <w:jc w:val="both"/>
        <w:rPr>
          <w:sz w:val="28"/>
          <w:szCs w:val="28"/>
        </w:rPr>
      </w:pPr>
      <w:r w:rsidRPr="00D800E3">
        <w:rPr>
          <w:sz w:val="28"/>
          <w:szCs w:val="28"/>
        </w:rPr>
        <w:t>Предприятием для утверждения нормативов создания запасов топлива на котельных представлен следующий пакет расчетно-обосновывающих материалов:</w:t>
      </w:r>
    </w:p>
    <w:p w14:paraId="4AEBB660" w14:textId="77777777" w:rsidR="00D800E3" w:rsidRPr="00D800E3" w:rsidRDefault="00D800E3" w:rsidP="00D800E3">
      <w:pPr>
        <w:ind w:firstLine="709"/>
        <w:jc w:val="both"/>
        <w:rPr>
          <w:sz w:val="28"/>
          <w:szCs w:val="28"/>
        </w:rPr>
      </w:pPr>
      <w:r w:rsidRPr="00D800E3">
        <w:rPr>
          <w:sz w:val="28"/>
          <w:szCs w:val="28"/>
        </w:rPr>
        <w:lastRenderedPageBreak/>
        <w:t>- копия Устава;</w:t>
      </w:r>
    </w:p>
    <w:p w14:paraId="4FC06222" w14:textId="77777777" w:rsidR="00D800E3" w:rsidRPr="00D800E3" w:rsidRDefault="00D800E3" w:rsidP="00D800E3">
      <w:pPr>
        <w:ind w:firstLine="709"/>
        <w:jc w:val="both"/>
        <w:rPr>
          <w:sz w:val="28"/>
          <w:szCs w:val="28"/>
        </w:rPr>
      </w:pPr>
      <w:r w:rsidRPr="00D800E3">
        <w:rPr>
          <w:sz w:val="28"/>
          <w:szCs w:val="28"/>
        </w:rPr>
        <w:t>- копия свидетельства о государственной регистрации;</w:t>
      </w:r>
    </w:p>
    <w:p w14:paraId="2281835A" w14:textId="77777777" w:rsidR="00D800E3" w:rsidRPr="00D800E3" w:rsidRDefault="00D800E3" w:rsidP="00D800E3">
      <w:pPr>
        <w:ind w:firstLine="709"/>
        <w:jc w:val="both"/>
        <w:rPr>
          <w:sz w:val="28"/>
          <w:szCs w:val="28"/>
        </w:rPr>
      </w:pPr>
      <w:r w:rsidRPr="00D800E3">
        <w:rPr>
          <w:sz w:val="28"/>
          <w:szCs w:val="28"/>
        </w:rPr>
        <w:t>- копия свидетельства о постановке на учет в налоговом органе;</w:t>
      </w:r>
    </w:p>
    <w:p w14:paraId="5D98D4BB" w14:textId="77777777" w:rsidR="00D800E3" w:rsidRPr="00D800E3" w:rsidRDefault="00D800E3" w:rsidP="00D800E3">
      <w:pPr>
        <w:ind w:firstLine="709"/>
        <w:jc w:val="both"/>
        <w:rPr>
          <w:sz w:val="28"/>
          <w:szCs w:val="28"/>
        </w:rPr>
      </w:pPr>
      <w:r w:rsidRPr="00D800E3">
        <w:rPr>
          <w:sz w:val="28"/>
          <w:szCs w:val="28"/>
        </w:rPr>
        <w:t>- данные о фактическом основном и резервном топливе, его характеристика и структура на 1 октября последнего отчетного года;</w:t>
      </w:r>
    </w:p>
    <w:p w14:paraId="4B25FD3F" w14:textId="77777777" w:rsidR="00D800E3" w:rsidRPr="00D800E3" w:rsidRDefault="00D800E3" w:rsidP="00D800E3">
      <w:pPr>
        <w:ind w:firstLine="709"/>
        <w:jc w:val="both"/>
        <w:rPr>
          <w:sz w:val="28"/>
          <w:szCs w:val="28"/>
        </w:rPr>
      </w:pPr>
      <w:r w:rsidRPr="00D800E3">
        <w:rPr>
          <w:sz w:val="28"/>
          <w:szCs w:val="28"/>
        </w:rPr>
        <w:t>- данные о вместимости складов для твердого топлива;</w:t>
      </w:r>
    </w:p>
    <w:p w14:paraId="0B7148A2" w14:textId="77777777" w:rsidR="00D800E3" w:rsidRPr="00D800E3" w:rsidRDefault="00D800E3" w:rsidP="00D800E3">
      <w:pPr>
        <w:ind w:firstLine="709"/>
        <w:jc w:val="both"/>
        <w:rPr>
          <w:sz w:val="28"/>
          <w:szCs w:val="28"/>
        </w:rPr>
      </w:pPr>
      <w:r w:rsidRPr="00D800E3">
        <w:rPr>
          <w:sz w:val="28"/>
          <w:szCs w:val="28"/>
        </w:rPr>
        <w:t>- показатели среднесуточного расхода топлива в наиболее холодное расчетное время года предшествующих периодов;</w:t>
      </w:r>
    </w:p>
    <w:p w14:paraId="13FC342A" w14:textId="77777777" w:rsidR="00D800E3" w:rsidRPr="00D800E3" w:rsidRDefault="00D800E3" w:rsidP="00D800E3">
      <w:pPr>
        <w:ind w:firstLine="709"/>
        <w:jc w:val="both"/>
        <w:rPr>
          <w:sz w:val="28"/>
          <w:szCs w:val="28"/>
        </w:rPr>
      </w:pPr>
      <w:r w:rsidRPr="00D800E3">
        <w:rPr>
          <w:sz w:val="28"/>
          <w:szCs w:val="28"/>
        </w:rPr>
        <w:t>- характеристика применяемого топлива;</w:t>
      </w:r>
    </w:p>
    <w:p w14:paraId="4D69E368" w14:textId="77777777" w:rsidR="00D800E3" w:rsidRPr="00D800E3" w:rsidRDefault="00D800E3" w:rsidP="00D800E3">
      <w:pPr>
        <w:ind w:firstLine="709"/>
        <w:jc w:val="both"/>
        <w:rPr>
          <w:sz w:val="28"/>
          <w:szCs w:val="28"/>
        </w:rPr>
      </w:pPr>
      <w:r w:rsidRPr="00D800E3">
        <w:rPr>
          <w:sz w:val="28"/>
          <w:szCs w:val="28"/>
        </w:rPr>
        <w:t>- структура отпуска тепловой энергии на планируемый год;</w:t>
      </w:r>
    </w:p>
    <w:p w14:paraId="7245F6CD" w14:textId="77777777" w:rsidR="00D800E3" w:rsidRPr="00D800E3" w:rsidRDefault="00D800E3" w:rsidP="00D800E3">
      <w:pPr>
        <w:ind w:firstLine="709"/>
        <w:jc w:val="both"/>
        <w:rPr>
          <w:sz w:val="28"/>
          <w:szCs w:val="28"/>
        </w:rPr>
      </w:pPr>
      <w:r w:rsidRPr="00D800E3">
        <w:rPr>
          <w:sz w:val="28"/>
          <w:szCs w:val="28"/>
        </w:rPr>
        <w:t>- пояснительная записка к расчету;</w:t>
      </w:r>
    </w:p>
    <w:p w14:paraId="011A1781" w14:textId="77777777" w:rsidR="00D800E3" w:rsidRPr="00D800E3" w:rsidRDefault="00D800E3" w:rsidP="00D800E3">
      <w:pPr>
        <w:ind w:firstLine="709"/>
        <w:jc w:val="both"/>
        <w:rPr>
          <w:sz w:val="28"/>
          <w:szCs w:val="28"/>
        </w:rPr>
      </w:pPr>
      <w:r w:rsidRPr="00D800E3">
        <w:rPr>
          <w:sz w:val="28"/>
          <w:szCs w:val="28"/>
        </w:rPr>
        <w:t>- расчет норматива создания технологических общих запасов топлива на котельных по каждому виду топлива раздельно (далее - ОНЗТ);</w:t>
      </w:r>
    </w:p>
    <w:p w14:paraId="61045B3F" w14:textId="77777777" w:rsidR="00D800E3" w:rsidRPr="00D800E3" w:rsidRDefault="00D800E3" w:rsidP="00D800E3">
      <w:pPr>
        <w:ind w:firstLine="709"/>
        <w:jc w:val="both"/>
        <w:rPr>
          <w:sz w:val="28"/>
          <w:szCs w:val="28"/>
        </w:rPr>
      </w:pPr>
      <w:r w:rsidRPr="00D800E3">
        <w:rPr>
          <w:sz w:val="28"/>
          <w:szCs w:val="28"/>
        </w:rPr>
        <w:t>- расчет норматива создания эксплуатационного запаса основного и резервного видов топлива на котельных по каждому виду топлива раздельно (далее - НЭЗТ), необходимого для надежной и стабильной работы котельных и обеспечения плановой выработки тепловой энергии;</w:t>
      </w:r>
    </w:p>
    <w:p w14:paraId="7F2D603E" w14:textId="77777777" w:rsidR="00D800E3" w:rsidRPr="00D800E3" w:rsidRDefault="00D800E3" w:rsidP="00D800E3">
      <w:pPr>
        <w:ind w:firstLine="709"/>
        <w:jc w:val="both"/>
        <w:rPr>
          <w:sz w:val="28"/>
          <w:szCs w:val="28"/>
        </w:rPr>
      </w:pPr>
      <w:r w:rsidRPr="00D800E3">
        <w:rPr>
          <w:sz w:val="28"/>
          <w:szCs w:val="28"/>
        </w:rPr>
        <w:t>- расчет норматива создания неснижаемого запаса топлива на котельных по каждому виду топлива раздельно (далее – ННЗТ).</w:t>
      </w:r>
    </w:p>
    <w:p w14:paraId="0AD22675" w14:textId="77777777" w:rsidR="00D800E3" w:rsidRPr="00D800E3" w:rsidRDefault="00D800E3" w:rsidP="00D800E3">
      <w:pPr>
        <w:ind w:firstLine="709"/>
        <w:jc w:val="both"/>
        <w:rPr>
          <w:sz w:val="28"/>
          <w:szCs w:val="28"/>
        </w:rPr>
      </w:pPr>
      <w:r w:rsidRPr="00D800E3">
        <w:rPr>
          <w:sz w:val="28"/>
          <w:szCs w:val="28"/>
        </w:rPr>
        <w:t>Документы и расчеты, обосновывающие представленные к утверждению значения нормативов, соответствуют требованиям, предъявляемым Порядком определения нормативов запасов топлива на источниках тепловой энергии (за исключением источников тепловой энергии, функционирующих в режиме комбинированной выработки электрической и тепловой энергии), утвержденной Приказом Минэнерго России от 10.08.2012 № 377.</w:t>
      </w:r>
    </w:p>
    <w:p w14:paraId="3B1A1AC4" w14:textId="77777777" w:rsidR="00D800E3" w:rsidRPr="00D800E3" w:rsidRDefault="00D800E3" w:rsidP="00D800E3">
      <w:pPr>
        <w:ind w:firstLine="709"/>
        <w:jc w:val="both"/>
        <w:rPr>
          <w:sz w:val="28"/>
          <w:szCs w:val="28"/>
        </w:rPr>
      </w:pPr>
      <w:r w:rsidRPr="00D800E3">
        <w:rPr>
          <w:sz w:val="28"/>
          <w:szCs w:val="28"/>
        </w:rPr>
        <w:t>На основании заявки, расчетно-обосновывающих материалов, экспертного заключения, представленных  Предприятием, в соответствии основами ценообразования в сфере теплоснабжения, утвержденными постановлением Правительства РФ от 22.10.2012 №1075, Федеральным законом от 27 июля 2010 г. №190-ФЗ «О теплоснабжении», нормативы создания запасов топлива на котельные предприятия на 2022 год составят:</w:t>
      </w:r>
    </w:p>
    <w:p w14:paraId="738196E2" w14:textId="77777777" w:rsidR="00D800E3" w:rsidRPr="00D800E3" w:rsidRDefault="00D800E3" w:rsidP="00D800E3">
      <w:pPr>
        <w:ind w:firstLine="709"/>
        <w:jc w:val="both"/>
        <w:rPr>
          <w:sz w:val="28"/>
          <w:szCs w:val="28"/>
        </w:rPr>
      </w:pPr>
    </w:p>
    <w:p w14:paraId="4D865975" w14:textId="77777777" w:rsidR="00D800E3" w:rsidRPr="00D800E3" w:rsidRDefault="00D800E3" w:rsidP="00D800E3">
      <w:pPr>
        <w:tabs>
          <w:tab w:val="left" w:pos="1665"/>
        </w:tabs>
        <w:jc w:val="center"/>
        <w:rPr>
          <w:b/>
          <w:bCs/>
          <w:sz w:val="28"/>
          <w:szCs w:val="28"/>
        </w:rPr>
      </w:pPr>
      <w:r w:rsidRPr="00D800E3">
        <w:rPr>
          <w:b/>
          <w:bCs/>
          <w:sz w:val="28"/>
          <w:szCs w:val="28"/>
        </w:rPr>
        <w:t xml:space="preserve">Предложение по утверждению нормативов создания запасов топлива на котельных на 2022 год </w:t>
      </w:r>
    </w:p>
    <w:tbl>
      <w:tblPr>
        <w:tblW w:w="10194" w:type="dxa"/>
        <w:tblInd w:w="108" w:type="dxa"/>
        <w:tblLook w:val="0000" w:firstRow="0" w:lastRow="0" w:firstColumn="0" w:lastColumn="0" w:noHBand="0" w:noVBand="0"/>
      </w:tblPr>
      <w:tblGrid>
        <w:gridCol w:w="3119"/>
        <w:gridCol w:w="1175"/>
        <w:gridCol w:w="1345"/>
        <w:gridCol w:w="2475"/>
        <w:gridCol w:w="2080"/>
      </w:tblGrid>
      <w:tr w:rsidR="00D800E3" w:rsidRPr="00D800E3" w14:paraId="771272A9" w14:textId="77777777" w:rsidTr="00A25E52">
        <w:trPr>
          <w:trHeight w:val="390"/>
        </w:trPr>
        <w:tc>
          <w:tcPr>
            <w:tcW w:w="3119" w:type="dxa"/>
            <w:tcBorders>
              <w:top w:val="nil"/>
              <w:left w:val="nil"/>
              <w:bottom w:val="nil"/>
              <w:right w:val="nil"/>
            </w:tcBorders>
            <w:shd w:val="clear" w:color="auto" w:fill="auto"/>
            <w:vAlign w:val="center"/>
          </w:tcPr>
          <w:p w14:paraId="3622B2FF" w14:textId="77777777" w:rsidR="00D800E3" w:rsidRPr="00D800E3" w:rsidRDefault="00D800E3" w:rsidP="00D800E3">
            <w:pPr>
              <w:jc w:val="center"/>
              <w:rPr>
                <w:sz w:val="28"/>
                <w:szCs w:val="28"/>
              </w:rPr>
            </w:pPr>
          </w:p>
        </w:tc>
        <w:tc>
          <w:tcPr>
            <w:tcW w:w="1175" w:type="dxa"/>
            <w:tcBorders>
              <w:top w:val="nil"/>
              <w:left w:val="nil"/>
              <w:bottom w:val="nil"/>
              <w:right w:val="nil"/>
            </w:tcBorders>
            <w:shd w:val="clear" w:color="auto" w:fill="auto"/>
            <w:vAlign w:val="center"/>
          </w:tcPr>
          <w:p w14:paraId="6C39C424" w14:textId="77777777" w:rsidR="00D800E3" w:rsidRPr="00D800E3" w:rsidRDefault="00D800E3" w:rsidP="00D800E3">
            <w:pPr>
              <w:jc w:val="center"/>
              <w:rPr>
                <w:sz w:val="28"/>
                <w:szCs w:val="28"/>
              </w:rPr>
            </w:pPr>
          </w:p>
        </w:tc>
        <w:tc>
          <w:tcPr>
            <w:tcW w:w="1345" w:type="dxa"/>
            <w:tcBorders>
              <w:top w:val="nil"/>
              <w:left w:val="nil"/>
              <w:bottom w:val="nil"/>
              <w:right w:val="nil"/>
            </w:tcBorders>
            <w:shd w:val="clear" w:color="auto" w:fill="auto"/>
            <w:vAlign w:val="center"/>
          </w:tcPr>
          <w:p w14:paraId="7F267B4E" w14:textId="77777777" w:rsidR="00D800E3" w:rsidRPr="00D800E3" w:rsidRDefault="00D800E3" w:rsidP="00D800E3">
            <w:pPr>
              <w:jc w:val="center"/>
              <w:rPr>
                <w:sz w:val="28"/>
                <w:szCs w:val="28"/>
              </w:rPr>
            </w:pPr>
          </w:p>
        </w:tc>
        <w:tc>
          <w:tcPr>
            <w:tcW w:w="2475" w:type="dxa"/>
            <w:tcBorders>
              <w:top w:val="nil"/>
              <w:left w:val="nil"/>
              <w:bottom w:val="nil"/>
              <w:right w:val="nil"/>
            </w:tcBorders>
            <w:shd w:val="clear" w:color="auto" w:fill="auto"/>
            <w:vAlign w:val="center"/>
          </w:tcPr>
          <w:p w14:paraId="025564A3" w14:textId="77777777" w:rsidR="00D800E3" w:rsidRPr="00D800E3" w:rsidRDefault="00D800E3" w:rsidP="00D800E3">
            <w:pPr>
              <w:jc w:val="center"/>
              <w:rPr>
                <w:sz w:val="28"/>
                <w:szCs w:val="28"/>
              </w:rPr>
            </w:pPr>
          </w:p>
        </w:tc>
        <w:tc>
          <w:tcPr>
            <w:tcW w:w="2080" w:type="dxa"/>
            <w:tcBorders>
              <w:top w:val="nil"/>
              <w:left w:val="nil"/>
              <w:bottom w:val="nil"/>
              <w:right w:val="nil"/>
            </w:tcBorders>
            <w:shd w:val="clear" w:color="auto" w:fill="auto"/>
            <w:vAlign w:val="center"/>
          </w:tcPr>
          <w:p w14:paraId="21027A16" w14:textId="77777777" w:rsidR="00D800E3" w:rsidRPr="00D800E3" w:rsidRDefault="00D800E3" w:rsidP="00D800E3">
            <w:pPr>
              <w:jc w:val="center"/>
              <w:rPr>
                <w:sz w:val="28"/>
                <w:szCs w:val="28"/>
              </w:rPr>
            </w:pPr>
            <w:r w:rsidRPr="00D800E3">
              <w:rPr>
                <w:sz w:val="28"/>
                <w:szCs w:val="28"/>
              </w:rPr>
              <w:t>тыс. тонн</w:t>
            </w:r>
          </w:p>
        </w:tc>
      </w:tr>
      <w:tr w:rsidR="00D800E3" w:rsidRPr="00D800E3" w14:paraId="4CE8F861" w14:textId="77777777" w:rsidTr="00A25E52">
        <w:trPr>
          <w:trHeight w:val="618"/>
        </w:trPr>
        <w:tc>
          <w:tcPr>
            <w:tcW w:w="3119" w:type="dxa"/>
            <w:vMerge w:val="restart"/>
            <w:tcBorders>
              <w:top w:val="single" w:sz="8" w:space="0" w:color="auto"/>
              <w:left w:val="single" w:sz="8" w:space="0" w:color="auto"/>
              <w:right w:val="single" w:sz="8" w:space="0" w:color="auto"/>
            </w:tcBorders>
            <w:shd w:val="clear" w:color="auto" w:fill="auto"/>
            <w:vAlign w:val="center"/>
          </w:tcPr>
          <w:p w14:paraId="19C5B7FB" w14:textId="77777777" w:rsidR="00D800E3" w:rsidRPr="00D800E3" w:rsidRDefault="00D800E3" w:rsidP="00D800E3">
            <w:pPr>
              <w:jc w:val="center"/>
              <w:rPr>
                <w:bCs/>
                <w:sz w:val="28"/>
                <w:szCs w:val="28"/>
              </w:rPr>
            </w:pPr>
            <w:r w:rsidRPr="00D800E3">
              <w:rPr>
                <w:bCs/>
                <w:sz w:val="28"/>
                <w:szCs w:val="28"/>
              </w:rPr>
              <w:t xml:space="preserve">Организация </w:t>
            </w:r>
          </w:p>
        </w:tc>
        <w:tc>
          <w:tcPr>
            <w:tcW w:w="1175" w:type="dxa"/>
            <w:vMerge w:val="restart"/>
            <w:tcBorders>
              <w:top w:val="single" w:sz="8" w:space="0" w:color="auto"/>
              <w:left w:val="single" w:sz="8" w:space="0" w:color="auto"/>
              <w:right w:val="single" w:sz="8" w:space="0" w:color="auto"/>
            </w:tcBorders>
            <w:shd w:val="clear" w:color="auto" w:fill="auto"/>
            <w:vAlign w:val="center"/>
          </w:tcPr>
          <w:p w14:paraId="512FD1F4" w14:textId="77777777" w:rsidR="00D800E3" w:rsidRPr="00D800E3" w:rsidRDefault="00D800E3" w:rsidP="00D800E3">
            <w:pPr>
              <w:jc w:val="center"/>
              <w:rPr>
                <w:bCs/>
                <w:sz w:val="28"/>
                <w:szCs w:val="28"/>
              </w:rPr>
            </w:pPr>
            <w:r w:rsidRPr="00D800E3">
              <w:rPr>
                <w:bCs/>
                <w:sz w:val="28"/>
                <w:szCs w:val="28"/>
              </w:rPr>
              <w:t>Вид топлива</w:t>
            </w:r>
          </w:p>
        </w:tc>
        <w:tc>
          <w:tcPr>
            <w:tcW w:w="5900" w:type="dxa"/>
            <w:gridSpan w:val="3"/>
            <w:tcBorders>
              <w:top w:val="single" w:sz="8" w:space="0" w:color="auto"/>
              <w:left w:val="single" w:sz="8" w:space="0" w:color="auto"/>
              <w:bottom w:val="single" w:sz="8" w:space="0" w:color="000000"/>
              <w:right w:val="single" w:sz="8" w:space="0" w:color="000000"/>
            </w:tcBorders>
            <w:shd w:val="clear" w:color="auto" w:fill="auto"/>
            <w:vAlign w:val="center"/>
          </w:tcPr>
          <w:p w14:paraId="32965934" w14:textId="77777777" w:rsidR="00D800E3" w:rsidRPr="00D800E3" w:rsidRDefault="00D800E3" w:rsidP="00D800E3">
            <w:pPr>
              <w:jc w:val="center"/>
              <w:rPr>
                <w:bCs/>
                <w:sz w:val="28"/>
                <w:szCs w:val="28"/>
              </w:rPr>
            </w:pPr>
            <w:r w:rsidRPr="00D800E3">
              <w:rPr>
                <w:bCs/>
                <w:sz w:val="28"/>
                <w:szCs w:val="28"/>
              </w:rPr>
              <w:t>Нормативы создания запасов топлива на 1 октября 2022 г.</w:t>
            </w:r>
          </w:p>
        </w:tc>
      </w:tr>
      <w:tr w:rsidR="00D800E3" w:rsidRPr="00D800E3" w14:paraId="495F868D" w14:textId="77777777" w:rsidTr="00A25E52">
        <w:trPr>
          <w:trHeight w:val="482"/>
        </w:trPr>
        <w:tc>
          <w:tcPr>
            <w:tcW w:w="3119" w:type="dxa"/>
            <w:vMerge/>
            <w:tcBorders>
              <w:left w:val="single" w:sz="8" w:space="0" w:color="auto"/>
              <w:right w:val="single" w:sz="8" w:space="0" w:color="auto"/>
            </w:tcBorders>
            <w:vAlign w:val="center"/>
          </w:tcPr>
          <w:p w14:paraId="208D8EEF" w14:textId="77777777" w:rsidR="00D800E3" w:rsidRPr="00D800E3" w:rsidRDefault="00D800E3" w:rsidP="00D800E3">
            <w:pPr>
              <w:rPr>
                <w:bCs/>
                <w:sz w:val="28"/>
                <w:szCs w:val="28"/>
              </w:rPr>
            </w:pPr>
          </w:p>
        </w:tc>
        <w:tc>
          <w:tcPr>
            <w:tcW w:w="1175" w:type="dxa"/>
            <w:vMerge/>
            <w:tcBorders>
              <w:left w:val="single" w:sz="8" w:space="0" w:color="auto"/>
              <w:right w:val="single" w:sz="8" w:space="0" w:color="auto"/>
            </w:tcBorders>
            <w:vAlign w:val="center"/>
          </w:tcPr>
          <w:p w14:paraId="71B13DAA" w14:textId="77777777" w:rsidR="00D800E3" w:rsidRPr="00D800E3" w:rsidRDefault="00D800E3" w:rsidP="00D800E3">
            <w:pPr>
              <w:rPr>
                <w:bCs/>
                <w:sz w:val="28"/>
                <w:szCs w:val="28"/>
              </w:rPr>
            </w:pPr>
          </w:p>
        </w:tc>
        <w:tc>
          <w:tcPr>
            <w:tcW w:w="1345" w:type="dxa"/>
            <w:vMerge w:val="restart"/>
            <w:tcBorders>
              <w:top w:val="single" w:sz="8" w:space="0" w:color="auto"/>
              <w:left w:val="single" w:sz="8" w:space="0" w:color="auto"/>
              <w:right w:val="single" w:sz="8" w:space="0" w:color="auto"/>
            </w:tcBorders>
            <w:shd w:val="clear" w:color="auto" w:fill="auto"/>
            <w:vAlign w:val="center"/>
          </w:tcPr>
          <w:p w14:paraId="3797909B" w14:textId="77777777" w:rsidR="00D800E3" w:rsidRPr="00D800E3" w:rsidRDefault="00D800E3" w:rsidP="00D800E3">
            <w:pPr>
              <w:jc w:val="center"/>
              <w:rPr>
                <w:bCs/>
                <w:sz w:val="28"/>
                <w:szCs w:val="28"/>
              </w:rPr>
            </w:pPr>
            <w:r w:rsidRPr="00D800E3">
              <w:rPr>
                <w:bCs/>
                <w:sz w:val="28"/>
                <w:szCs w:val="28"/>
              </w:rPr>
              <w:t>Общий запас топлива</w:t>
            </w:r>
          </w:p>
        </w:tc>
        <w:tc>
          <w:tcPr>
            <w:tcW w:w="4555" w:type="dxa"/>
            <w:gridSpan w:val="2"/>
            <w:tcBorders>
              <w:top w:val="nil"/>
              <w:left w:val="nil"/>
              <w:bottom w:val="single" w:sz="8" w:space="0" w:color="auto"/>
              <w:right w:val="single" w:sz="8" w:space="0" w:color="auto"/>
            </w:tcBorders>
            <w:shd w:val="clear" w:color="auto" w:fill="auto"/>
            <w:vAlign w:val="center"/>
          </w:tcPr>
          <w:p w14:paraId="4C9348E0" w14:textId="77777777" w:rsidR="00D800E3" w:rsidRPr="00D800E3" w:rsidRDefault="00D800E3" w:rsidP="00D800E3">
            <w:pPr>
              <w:jc w:val="center"/>
              <w:rPr>
                <w:bCs/>
                <w:sz w:val="28"/>
                <w:szCs w:val="28"/>
              </w:rPr>
            </w:pPr>
            <w:r w:rsidRPr="00D800E3">
              <w:rPr>
                <w:bCs/>
                <w:sz w:val="28"/>
                <w:szCs w:val="28"/>
              </w:rPr>
              <w:t>в том числе</w:t>
            </w:r>
          </w:p>
        </w:tc>
      </w:tr>
      <w:tr w:rsidR="00D800E3" w:rsidRPr="00D800E3" w14:paraId="0CA53E84" w14:textId="77777777" w:rsidTr="00A25E52">
        <w:trPr>
          <w:trHeight w:val="482"/>
        </w:trPr>
        <w:tc>
          <w:tcPr>
            <w:tcW w:w="3119" w:type="dxa"/>
            <w:vMerge/>
            <w:tcBorders>
              <w:left w:val="single" w:sz="8" w:space="0" w:color="auto"/>
              <w:bottom w:val="single" w:sz="8" w:space="0" w:color="000000"/>
              <w:right w:val="single" w:sz="8" w:space="0" w:color="auto"/>
            </w:tcBorders>
            <w:vAlign w:val="center"/>
          </w:tcPr>
          <w:p w14:paraId="70B9AC81" w14:textId="77777777" w:rsidR="00D800E3" w:rsidRPr="00D800E3" w:rsidRDefault="00D800E3" w:rsidP="00D800E3">
            <w:pPr>
              <w:rPr>
                <w:bCs/>
                <w:sz w:val="28"/>
                <w:szCs w:val="28"/>
              </w:rPr>
            </w:pPr>
          </w:p>
        </w:tc>
        <w:tc>
          <w:tcPr>
            <w:tcW w:w="1175" w:type="dxa"/>
            <w:vMerge/>
            <w:tcBorders>
              <w:left w:val="single" w:sz="8" w:space="0" w:color="auto"/>
              <w:bottom w:val="single" w:sz="8" w:space="0" w:color="000000"/>
              <w:right w:val="single" w:sz="8" w:space="0" w:color="auto"/>
            </w:tcBorders>
            <w:vAlign w:val="center"/>
          </w:tcPr>
          <w:p w14:paraId="1E1BD68A" w14:textId="77777777" w:rsidR="00D800E3" w:rsidRPr="00D800E3" w:rsidRDefault="00D800E3" w:rsidP="00D800E3">
            <w:pPr>
              <w:rPr>
                <w:bCs/>
                <w:sz w:val="28"/>
                <w:szCs w:val="28"/>
              </w:rPr>
            </w:pPr>
          </w:p>
        </w:tc>
        <w:tc>
          <w:tcPr>
            <w:tcW w:w="1345" w:type="dxa"/>
            <w:vMerge/>
            <w:tcBorders>
              <w:left w:val="single" w:sz="8" w:space="0" w:color="auto"/>
              <w:bottom w:val="single" w:sz="8" w:space="0" w:color="000000"/>
              <w:right w:val="single" w:sz="8" w:space="0" w:color="auto"/>
            </w:tcBorders>
            <w:shd w:val="clear" w:color="auto" w:fill="auto"/>
            <w:vAlign w:val="center"/>
          </w:tcPr>
          <w:p w14:paraId="2D022169" w14:textId="77777777" w:rsidR="00D800E3" w:rsidRPr="00D800E3" w:rsidRDefault="00D800E3" w:rsidP="00D800E3">
            <w:pPr>
              <w:jc w:val="center"/>
              <w:rPr>
                <w:bCs/>
                <w:sz w:val="28"/>
                <w:szCs w:val="28"/>
              </w:rPr>
            </w:pPr>
          </w:p>
        </w:tc>
        <w:tc>
          <w:tcPr>
            <w:tcW w:w="2475" w:type="dxa"/>
            <w:tcBorders>
              <w:top w:val="nil"/>
              <w:left w:val="nil"/>
              <w:bottom w:val="single" w:sz="8" w:space="0" w:color="auto"/>
              <w:right w:val="single" w:sz="8" w:space="0" w:color="auto"/>
            </w:tcBorders>
            <w:shd w:val="clear" w:color="auto" w:fill="auto"/>
            <w:vAlign w:val="center"/>
          </w:tcPr>
          <w:p w14:paraId="45C8723D" w14:textId="77777777" w:rsidR="00D800E3" w:rsidRPr="00D800E3" w:rsidRDefault="00D800E3" w:rsidP="00D800E3">
            <w:pPr>
              <w:jc w:val="center"/>
              <w:rPr>
                <w:bCs/>
                <w:sz w:val="28"/>
                <w:szCs w:val="28"/>
              </w:rPr>
            </w:pPr>
            <w:r w:rsidRPr="00D800E3">
              <w:rPr>
                <w:bCs/>
                <w:sz w:val="28"/>
                <w:szCs w:val="28"/>
              </w:rPr>
              <w:t>эксплуатационный запас</w:t>
            </w:r>
          </w:p>
        </w:tc>
        <w:tc>
          <w:tcPr>
            <w:tcW w:w="2080" w:type="dxa"/>
            <w:tcBorders>
              <w:left w:val="nil"/>
              <w:bottom w:val="single" w:sz="8" w:space="0" w:color="auto"/>
              <w:right w:val="single" w:sz="8" w:space="0" w:color="auto"/>
            </w:tcBorders>
            <w:shd w:val="clear" w:color="auto" w:fill="auto"/>
            <w:vAlign w:val="center"/>
          </w:tcPr>
          <w:p w14:paraId="35D377BC" w14:textId="77777777" w:rsidR="00D800E3" w:rsidRPr="00D800E3" w:rsidRDefault="00D800E3" w:rsidP="00D800E3">
            <w:pPr>
              <w:jc w:val="center"/>
              <w:rPr>
                <w:bCs/>
                <w:sz w:val="28"/>
                <w:szCs w:val="28"/>
              </w:rPr>
            </w:pPr>
            <w:r w:rsidRPr="00D800E3">
              <w:rPr>
                <w:bCs/>
                <w:sz w:val="28"/>
                <w:szCs w:val="28"/>
              </w:rPr>
              <w:t>неснижаемый запас</w:t>
            </w:r>
          </w:p>
        </w:tc>
      </w:tr>
      <w:tr w:rsidR="00D800E3" w:rsidRPr="00D800E3" w14:paraId="0281F927" w14:textId="77777777" w:rsidTr="00A25E52">
        <w:trPr>
          <w:trHeight w:val="662"/>
        </w:trPr>
        <w:tc>
          <w:tcPr>
            <w:tcW w:w="3119" w:type="dxa"/>
            <w:tcBorders>
              <w:top w:val="nil"/>
              <w:left w:val="single" w:sz="8" w:space="0" w:color="auto"/>
              <w:bottom w:val="single" w:sz="8" w:space="0" w:color="auto"/>
              <w:right w:val="single" w:sz="8" w:space="0" w:color="auto"/>
            </w:tcBorders>
            <w:shd w:val="clear" w:color="auto" w:fill="auto"/>
            <w:vAlign w:val="center"/>
          </w:tcPr>
          <w:p w14:paraId="3A5C11EA" w14:textId="77777777" w:rsidR="00D800E3" w:rsidRPr="00D800E3" w:rsidRDefault="00D800E3" w:rsidP="00D800E3">
            <w:pPr>
              <w:rPr>
                <w:color w:val="FF0000"/>
                <w:sz w:val="28"/>
                <w:szCs w:val="28"/>
              </w:rPr>
            </w:pPr>
            <w:r w:rsidRPr="00D800E3">
              <w:rPr>
                <w:sz w:val="28"/>
                <w:szCs w:val="28"/>
              </w:rPr>
              <w:t xml:space="preserve">МУП «Теплоснабжающее </w:t>
            </w:r>
            <w:r w:rsidRPr="00D800E3">
              <w:rPr>
                <w:sz w:val="28"/>
                <w:szCs w:val="28"/>
              </w:rPr>
              <w:lastRenderedPageBreak/>
              <w:t>хозяйство города Мыски» (г. Мыски)</w:t>
            </w:r>
          </w:p>
        </w:tc>
        <w:tc>
          <w:tcPr>
            <w:tcW w:w="1175" w:type="dxa"/>
            <w:tcBorders>
              <w:top w:val="nil"/>
              <w:left w:val="nil"/>
              <w:bottom w:val="single" w:sz="8" w:space="0" w:color="auto"/>
              <w:right w:val="single" w:sz="8" w:space="0" w:color="auto"/>
            </w:tcBorders>
            <w:shd w:val="clear" w:color="auto" w:fill="auto"/>
            <w:vAlign w:val="center"/>
          </w:tcPr>
          <w:p w14:paraId="79280E2E" w14:textId="77777777" w:rsidR="00D800E3" w:rsidRPr="00D800E3" w:rsidRDefault="00D800E3" w:rsidP="00D800E3">
            <w:pPr>
              <w:jc w:val="center"/>
              <w:rPr>
                <w:sz w:val="28"/>
                <w:szCs w:val="28"/>
              </w:rPr>
            </w:pPr>
            <w:r w:rsidRPr="00D800E3">
              <w:rPr>
                <w:sz w:val="28"/>
                <w:szCs w:val="28"/>
              </w:rPr>
              <w:lastRenderedPageBreak/>
              <w:t>Уголь</w:t>
            </w:r>
          </w:p>
        </w:tc>
        <w:tc>
          <w:tcPr>
            <w:tcW w:w="1345" w:type="dxa"/>
            <w:tcBorders>
              <w:top w:val="nil"/>
              <w:left w:val="nil"/>
              <w:bottom w:val="single" w:sz="8" w:space="0" w:color="auto"/>
              <w:right w:val="single" w:sz="8" w:space="0" w:color="auto"/>
            </w:tcBorders>
            <w:shd w:val="clear" w:color="auto" w:fill="auto"/>
            <w:vAlign w:val="center"/>
          </w:tcPr>
          <w:p w14:paraId="10B4E231" w14:textId="77777777" w:rsidR="00D800E3" w:rsidRPr="00D800E3" w:rsidRDefault="00D800E3" w:rsidP="00D800E3">
            <w:pPr>
              <w:jc w:val="center"/>
              <w:rPr>
                <w:sz w:val="28"/>
                <w:szCs w:val="28"/>
              </w:rPr>
            </w:pPr>
            <w:r w:rsidRPr="00D800E3">
              <w:rPr>
                <w:sz w:val="28"/>
                <w:szCs w:val="28"/>
              </w:rPr>
              <w:t>3,432</w:t>
            </w:r>
          </w:p>
        </w:tc>
        <w:tc>
          <w:tcPr>
            <w:tcW w:w="2475" w:type="dxa"/>
            <w:tcBorders>
              <w:top w:val="nil"/>
              <w:left w:val="nil"/>
              <w:bottom w:val="single" w:sz="8" w:space="0" w:color="auto"/>
              <w:right w:val="single" w:sz="8" w:space="0" w:color="auto"/>
            </w:tcBorders>
            <w:shd w:val="clear" w:color="auto" w:fill="auto"/>
            <w:vAlign w:val="center"/>
          </w:tcPr>
          <w:p w14:paraId="06561F70" w14:textId="77777777" w:rsidR="00D800E3" w:rsidRPr="00D800E3" w:rsidRDefault="00D800E3" w:rsidP="00D800E3">
            <w:pPr>
              <w:jc w:val="center"/>
              <w:rPr>
                <w:sz w:val="28"/>
                <w:szCs w:val="28"/>
              </w:rPr>
            </w:pPr>
            <w:r w:rsidRPr="00D800E3">
              <w:rPr>
                <w:sz w:val="28"/>
                <w:szCs w:val="28"/>
              </w:rPr>
              <w:t>2,965</w:t>
            </w:r>
          </w:p>
        </w:tc>
        <w:tc>
          <w:tcPr>
            <w:tcW w:w="2080" w:type="dxa"/>
            <w:tcBorders>
              <w:top w:val="nil"/>
              <w:left w:val="nil"/>
              <w:bottom w:val="single" w:sz="8" w:space="0" w:color="auto"/>
              <w:right w:val="single" w:sz="8" w:space="0" w:color="auto"/>
            </w:tcBorders>
            <w:shd w:val="clear" w:color="auto" w:fill="auto"/>
            <w:vAlign w:val="center"/>
          </w:tcPr>
          <w:p w14:paraId="3100B08E" w14:textId="77777777" w:rsidR="00D800E3" w:rsidRPr="00D800E3" w:rsidRDefault="00D800E3" w:rsidP="00D800E3">
            <w:pPr>
              <w:jc w:val="center"/>
              <w:rPr>
                <w:sz w:val="28"/>
                <w:szCs w:val="28"/>
              </w:rPr>
            </w:pPr>
            <w:r w:rsidRPr="00D800E3">
              <w:rPr>
                <w:sz w:val="28"/>
                <w:szCs w:val="28"/>
              </w:rPr>
              <w:t>0,467</w:t>
            </w:r>
          </w:p>
        </w:tc>
      </w:tr>
    </w:tbl>
    <w:p w14:paraId="4F3FFE2C" w14:textId="77777777" w:rsidR="00D800E3" w:rsidRPr="00D800E3" w:rsidRDefault="00D800E3" w:rsidP="00D800E3">
      <w:pPr>
        <w:jc w:val="both"/>
        <w:rPr>
          <w:sz w:val="28"/>
          <w:szCs w:val="28"/>
        </w:rPr>
      </w:pPr>
    </w:p>
    <w:p w14:paraId="6506AFE2" w14:textId="77777777" w:rsidR="00D800E3" w:rsidRPr="00D800E3" w:rsidRDefault="00D800E3" w:rsidP="00D800E3">
      <w:pPr>
        <w:jc w:val="both"/>
        <w:rPr>
          <w:sz w:val="28"/>
          <w:szCs w:val="28"/>
        </w:rPr>
      </w:pPr>
    </w:p>
    <w:p w14:paraId="6F2DA909" w14:textId="77777777" w:rsidR="00D800E3" w:rsidRDefault="00D800E3" w:rsidP="002D52CE">
      <w:pPr>
        <w:tabs>
          <w:tab w:val="left" w:pos="5580"/>
          <w:tab w:val="left" w:pos="9498"/>
        </w:tabs>
        <w:ind w:right="-569"/>
        <w:rPr>
          <w:color w:val="000000" w:themeColor="text1"/>
        </w:rPr>
        <w:sectPr w:rsidR="00D800E3" w:rsidSect="002D52CE">
          <w:pgSz w:w="12240" w:h="15840"/>
          <w:pgMar w:top="851" w:right="851" w:bottom="851" w:left="1418" w:header="720" w:footer="720" w:gutter="0"/>
          <w:cols w:space="720"/>
          <w:titlePg/>
          <w:docGrid w:linePitch="381"/>
        </w:sectPr>
      </w:pPr>
    </w:p>
    <w:p w14:paraId="45BAB9AD" w14:textId="07B58948" w:rsidR="00D800E3" w:rsidRDefault="00D800E3" w:rsidP="00D800E3">
      <w:pPr>
        <w:tabs>
          <w:tab w:val="left" w:pos="5580"/>
          <w:tab w:val="left" w:pos="9498"/>
        </w:tabs>
        <w:ind w:left="-2915" w:right="-569" w:firstLine="8444"/>
        <w:rPr>
          <w:color w:val="000000" w:themeColor="text1"/>
        </w:rPr>
      </w:pPr>
      <w:r>
        <w:rPr>
          <w:color w:val="000000" w:themeColor="text1"/>
        </w:rPr>
        <w:lastRenderedPageBreak/>
        <w:t>Приложение № 5</w:t>
      </w:r>
      <w:r>
        <w:rPr>
          <w:color w:val="000000" w:themeColor="text1"/>
        </w:rPr>
        <w:t xml:space="preserve">9 </w:t>
      </w:r>
      <w:r>
        <w:rPr>
          <w:color w:val="000000" w:themeColor="text1"/>
        </w:rPr>
        <w:t>к протоколу № 46</w:t>
      </w:r>
    </w:p>
    <w:p w14:paraId="277201FC" w14:textId="77777777" w:rsidR="00D800E3" w:rsidRDefault="00D800E3" w:rsidP="00D800E3">
      <w:pPr>
        <w:tabs>
          <w:tab w:val="left" w:pos="5580"/>
          <w:tab w:val="left" w:pos="9498"/>
        </w:tabs>
        <w:ind w:left="-2915" w:right="-569" w:firstLine="8444"/>
        <w:rPr>
          <w:color w:val="000000" w:themeColor="text1"/>
        </w:rPr>
      </w:pPr>
      <w:r>
        <w:rPr>
          <w:color w:val="000000" w:themeColor="text1"/>
        </w:rPr>
        <w:t>заседания Правления Региональной</w:t>
      </w:r>
    </w:p>
    <w:p w14:paraId="5BC2D5BF" w14:textId="77777777" w:rsidR="00D800E3" w:rsidRDefault="00D800E3" w:rsidP="00D800E3">
      <w:pPr>
        <w:tabs>
          <w:tab w:val="left" w:pos="5580"/>
          <w:tab w:val="left" w:pos="9498"/>
        </w:tabs>
        <w:ind w:left="-2915" w:right="-569" w:firstLine="8444"/>
        <w:rPr>
          <w:color w:val="000000" w:themeColor="text1"/>
        </w:rPr>
      </w:pPr>
      <w:r>
        <w:rPr>
          <w:color w:val="000000" w:themeColor="text1"/>
        </w:rPr>
        <w:t>энергетической комиссии</w:t>
      </w:r>
    </w:p>
    <w:p w14:paraId="5C8ED8E0" w14:textId="20189BE9" w:rsidR="00D800E3" w:rsidRDefault="00D800E3" w:rsidP="00D800E3">
      <w:pPr>
        <w:tabs>
          <w:tab w:val="left" w:pos="5580"/>
          <w:tab w:val="left" w:pos="9498"/>
        </w:tabs>
        <w:ind w:left="-2915" w:right="-569" w:firstLine="8444"/>
        <w:rPr>
          <w:color w:val="000000" w:themeColor="text1"/>
        </w:rPr>
      </w:pPr>
      <w:r>
        <w:rPr>
          <w:color w:val="000000" w:themeColor="text1"/>
        </w:rPr>
        <w:t>Кузбасса от 10.08.2021</w:t>
      </w:r>
    </w:p>
    <w:p w14:paraId="6B21EA32" w14:textId="77777777" w:rsidR="00D800E3" w:rsidRDefault="00D800E3" w:rsidP="00D800E3">
      <w:pPr>
        <w:tabs>
          <w:tab w:val="left" w:pos="5580"/>
          <w:tab w:val="left" w:pos="9498"/>
        </w:tabs>
        <w:ind w:left="-2915" w:right="-569" w:firstLine="8444"/>
        <w:rPr>
          <w:color w:val="000000" w:themeColor="text1"/>
        </w:rPr>
      </w:pPr>
    </w:p>
    <w:p w14:paraId="7CA4E33A" w14:textId="77777777" w:rsidR="00D800E3" w:rsidRPr="00D800E3" w:rsidRDefault="00D800E3" w:rsidP="00D800E3">
      <w:pPr>
        <w:keepNext/>
        <w:jc w:val="center"/>
        <w:outlineLvl w:val="0"/>
        <w:rPr>
          <w:b/>
          <w:sz w:val="28"/>
          <w:szCs w:val="28"/>
        </w:rPr>
      </w:pPr>
      <w:r w:rsidRPr="00D800E3">
        <w:rPr>
          <w:b/>
          <w:iCs/>
          <w:sz w:val="28"/>
          <w:szCs w:val="28"/>
        </w:rPr>
        <w:t>Экспертное заключение Региональной энергетической комиссии Кузбасса по</w:t>
      </w:r>
      <w:r w:rsidRPr="00D800E3">
        <w:rPr>
          <w:b/>
          <w:sz w:val="28"/>
          <w:szCs w:val="28"/>
        </w:rPr>
        <w:t xml:space="preserve"> материалам, представленным МУП «Яйская теплоснабжающая организация» Яйского муниципального округа, для утверждения нормативов создания запасов топлива на котельных на 2022 год</w:t>
      </w:r>
    </w:p>
    <w:p w14:paraId="5CAE2413" w14:textId="77777777" w:rsidR="00D800E3" w:rsidRPr="00D800E3" w:rsidRDefault="00D800E3" w:rsidP="00D800E3">
      <w:pPr>
        <w:rPr>
          <w:szCs w:val="20"/>
        </w:rPr>
      </w:pPr>
    </w:p>
    <w:p w14:paraId="64519380" w14:textId="77777777" w:rsidR="00D800E3" w:rsidRPr="00D800E3" w:rsidRDefault="00D800E3" w:rsidP="00D800E3">
      <w:pPr>
        <w:ind w:firstLine="567"/>
        <w:jc w:val="both"/>
        <w:rPr>
          <w:sz w:val="28"/>
          <w:szCs w:val="28"/>
        </w:rPr>
      </w:pPr>
      <w:r w:rsidRPr="00D800E3">
        <w:rPr>
          <w:sz w:val="28"/>
          <w:szCs w:val="28"/>
        </w:rPr>
        <w:t>В Региональную энергетическую комиссию Кузбасса обратилось МУП «Яйская теплоснабжающая организация» Яйского муниципального округа (далее – Предприятие) с заявкой на утверждение нормативов создания запасов топлива на котельных.</w:t>
      </w:r>
    </w:p>
    <w:p w14:paraId="28948D76" w14:textId="77777777" w:rsidR="00D800E3" w:rsidRPr="00D800E3" w:rsidRDefault="00D800E3" w:rsidP="00D800E3">
      <w:pPr>
        <w:ind w:firstLine="567"/>
        <w:jc w:val="both"/>
        <w:rPr>
          <w:sz w:val="28"/>
          <w:szCs w:val="28"/>
        </w:rPr>
      </w:pPr>
      <w:r w:rsidRPr="00D800E3">
        <w:rPr>
          <w:sz w:val="28"/>
          <w:szCs w:val="28"/>
        </w:rPr>
        <w:t>Состав и техническая характеристика оборудования котельных Яйского муниципального округа</w:t>
      </w:r>
    </w:p>
    <w:p w14:paraId="6603BA49" w14:textId="77777777" w:rsidR="00D800E3" w:rsidRPr="00D800E3" w:rsidRDefault="00D800E3" w:rsidP="00D800E3">
      <w:pPr>
        <w:widowControl w:val="0"/>
        <w:ind w:left="62" w:right="40" w:firstLine="561"/>
        <w:jc w:val="both"/>
        <w:rPr>
          <w:rFonts w:ascii="Calibri" w:hAnsi="Calibri"/>
          <w:color w:val="000000"/>
        </w:rPr>
      </w:pPr>
    </w:p>
    <w:tbl>
      <w:tblPr>
        <w:tblW w:w="10526"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56"/>
        <w:gridCol w:w="850"/>
        <w:gridCol w:w="1484"/>
        <w:gridCol w:w="1068"/>
        <w:gridCol w:w="1559"/>
        <w:gridCol w:w="2550"/>
        <w:gridCol w:w="1059"/>
      </w:tblGrid>
      <w:tr w:rsidR="00D800E3" w:rsidRPr="00D800E3" w14:paraId="31760CDE" w14:textId="77777777" w:rsidTr="00A25E52">
        <w:trPr>
          <w:trHeight w:val="284"/>
          <w:tblHeader/>
        </w:trPr>
        <w:tc>
          <w:tcPr>
            <w:tcW w:w="1956" w:type="dxa"/>
            <w:shd w:val="clear" w:color="000000" w:fill="FFFFFF"/>
            <w:vAlign w:val="center"/>
            <w:hideMark/>
          </w:tcPr>
          <w:p w14:paraId="380E7B3B" w14:textId="77777777" w:rsidR="00D800E3" w:rsidRPr="00D800E3" w:rsidRDefault="00D800E3" w:rsidP="00D800E3">
            <w:pPr>
              <w:jc w:val="center"/>
              <w:rPr>
                <w:sz w:val="16"/>
                <w:szCs w:val="16"/>
              </w:rPr>
            </w:pPr>
            <w:r w:rsidRPr="00D800E3">
              <w:rPr>
                <w:sz w:val="16"/>
                <w:szCs w:val="16"/>
              </w:rPr>
              <w:t>Наименование котельной</w:t>
            </w:r>
          </w:p>
        </w:tc>
        <w:tc>
          <w:tcPr>
            <w:tcW w:w="2334" w:type="dxa"/>
            <w:gridSpan w:val="2"/>
            <w:shd w:val="clear" w:color="000000" w:fill="FFFFFF"/>
            <w:vAlign w:val="center"/>
            <w:hideMark/>
          </w:tcPr>
          <w:p w14:paraId="1E9A51D0" w14:textId="77777777" w:rsidR="00D800E3" w:rsidRPr="00D800E3" w:rsidRDefault="00D800E3" w:rsidP="00D800E3">
            <w:pPr>
              <w:jc w:val="center"/>
              <w:rPr>
                <w:sz w:val="16"/>
                <w:szCs w:val="16"/>
              </w:rPr>
            </w:pPr>
            <w:r w:rsidRPr="00D800E3">
              <w:rPr>
                <w:sz w:val="16"/>
                <w:szCs w:val="16"/>
              </w:rPr>
              <w:t>Тип и количество котлов</w:t>
            </w:r>
          </w:p>
        </w:tc>
        <w:tc>
          <w:tcPr>
            <w:tcW w:w="1068" w:type="dxa"/>
            <w:shd w:val="clear" w:color="000000" w:fill="FFFFFF"/>
            <w:vAlign w:val="center"/>
            <w:hideMark/>
          </w:tcPr>
          <w:p w14:paraId="21416810" w14:textId="77777777" w:rsidR="00D800E3" w:rsidRPr="00D800E3" w:rsidRDefault="00D800E3" w:rsidP="00D800E3">
            <w:pPr>
              <w:jc w:val="center"/>
              <w:rPr>
                <w:sz w:val="16"/>
                <w:szCs w:val="16"/>
              </w:rPr>
            </w:pPr>
            <w:r w:rsidRPr="00D800E3">
              <w:rPr>
                <w:sz w:val="16"/>
                <w:szCs w:val="16"/>
              </w:rPr>
              <w:t>Производи-тельность котельной, Гкал/ч, т/ч</w:t>
            </w:r>
          </w:p>
        </w:tc>
        <w:tc>
          <w:tcPr>
            <w:tcW w:w="1559" w:type="dxa"/>
            <w:shd w:val="clear" w:color="000000" w:fill="FFFFFF"/>
            <w:vAlign w:val="center"/>
            <w:hideMark/>
          </w:tcPr>
          <w:p w14:paraId="6541FCEF" w14:textId="77777777" w:rsidR="00D800E3" w:rsidRPr="00D800E3" w:rsidRDefault="00D800E3" w:rsidP="00D800E3">
            <w:pPr>
              <w:jc w:val="center"/>
              <w:rPr>
                <w:sz w:val="16"/>
                <w:szCs w:val="16"/>
              </w:rPr>
            </w:pPr>
            <w:r w:rsidRPr="00D800E3">
              <w:rPr>
                <w:sz w:val="16"/>
                <w:szCs w:val="16"/>
              </w:rPr>
              <w:t>Расчетная присоединенная тепловая нагрузка потребителей, Г кал/ч</w:t>
            </w:r>
          </w:p>
        </w:tc>
        <w:tc>
          <w:tcPr>
            <w:tcW w:w="2550" w:type="dxa"/>
            <w:shd w:val="clear" w:color="000000" w:fill="FFFFFF"/>
            <w:vAlign w:val="center"/>
            <w:hideMark/>
          </w:tcPr>
          <w:p w14:paraId="2F9155D6" w14:textId="77777777" w:rsidR="00D800E3" w:rsidRPr="00D800E3" w:rsidRDefault="00D800E3" w:rsidP="00D800E3">
            <w:pPr>
              <w:jc w:val="center"/>
              <w:rPr>
                <w:sz w:val="16"/>
                <w:szCs w:val="16"/>
              </w:rPr>
            </w:pPr>
            <w:r w:rsidRPr="00D800E3">
              <w:rPr>
                <w:sz w:val="16"/>
                <w:szCs w:val="16"/>
              </w:rPr>
              <w:t>Завод изготовитель котлов</w:t>
            </w:r>
          </w:p>
        </w:tc>
        <w:tc>
          <w:tcPr>
            <w:tcW w:w="1059" w:type="dxa"/>
            <w:shd w:val="clear" w:color="000000" w:fill="FFFFFF"/>
            <w:vAlign w:val="center"/>
            <w:hideMark/>
          </w:tcPr>
          <w:p w14:paraId="7596B3A1" w14:textId="77777777" w:rsidR="00D800E3" w:rsidRPr="00D800E3" w:rsidRDefault="00D800E3" w:rsidP="00D800E3">
            <w:pPr>
              <w:jc w:val="center"/>
              <w:rPr>
                <w:sz w:val="16"/>
                <w:szCs w:val="16"/>
              </w:rPr>
            </w:pPr>
            <w:r w:rsidRPr="00D800E3">
              <w:rPr>
                <w:sz w:val="16"/>
                <w:szCs w:val="16"/>
              </w:rPr>
              <w:t>Год ввода в эксплуата-цию</w:t>
            </w:r>
          </w:p>
        </w:tc>
      </w:tr>
      <w:tr w:rsidR="00D800E3" w:rsidRPr="00D800E3" w14:paraId="361F0473" w14:textId="77777777" w:rsidTr="00A25E52">
        <w:trPr>
          <w:trHeight w:val="284"/>
        </w:trPr>
        <w:tc>
          <w:tcPr>
            <w:tcW w:w="1956" w:type="dxa"/>
            <w:vMerge w:val="restart"/>
            <w:shd w:val="clear" w:color="000000" w:fill="FFFFFF"/>
            <w:vAlign w:val="center"/>
            <w:hideMark/>
          </w:tcPr>
          <w:p w14:paraId="18D87159" w14:textId="77777777" w:rsidR="00D800E3" w:rsidRPr="00D800E3" w:rsidRDefault="00D800E3" w:rsidP="00D800E3">
            <w:pPr>
              <w:jc w:val="center"/>
              <w:rPr>
                <w:sz w:val="16"/>
                <w:szCs w:val="16"/>
              </w:rPr>
            </w:pPr>
            <w:r w:rsidRPr="00D800E3">
              <w:rPr>
                <w:sz w:val="16"/>
                <w:szCs w:val="16"/>
              </w:rPr>
              <w:t>Котельная № 4 «Поселковая», ул.Ленина, 10А</w:t>
            </w:r>
          </w:p>
        </w:tc>
        <w:tc>
          <w:tcPr>
            <w:tcW w:w="850" w:type="dxa"/>
            <w:shd w:val="clear" w:color="000000" w:fill="FFFFFF"/>
            <w:vAlign w:val="center"/>
            <w:hideMark/>
          </w:tcPr>
          <w:p w14:paraId="42812EDC" w14:textId="77777777" w:rsidR="00D800E3" w:rsidRPr="00D800E3" w:rsidRDefault="00D800E3" w:rsidP="00D800E3">
            <w:pPr>
              <w:jc w:val="center"/>
              <w:rPr>
                <w:sz w:val="16"/>
                <w:szCs w:val="16"/>
              </w:rPr>
            </w:pPr>
            <w:r w:rsidRPr="00D800E3">
              <w:rPr>
                <w:sz w:val="16"/>
                <w:szCs w:val="16"/>
              </w:rPr>
              <w:t>Водогр.</w:t>
            </w:r>
          </w:p>
        </w:tc>
        <w:tc>
          <w:tcPr>
            <w:tcW w:w="1484" w:type="dxa"/>
            <w:shd w:val="clear" w:color="000000" w:fill="FFFFFF"/>
            <w:vAlign w:val="center"/>
            <w:hideMark/>
          </w:tcPr>
          <w:p w14:paraId="70EF8B5B" w14:textId="77777777" w:rsidR="00D800E3" w:rsidRPr="00D800E3" w:rsidRDefault="00D800E3" w:rsidP="00D800E3">
            <w:pPr>
              <w:jc w:val="center"/>
              <w:rPr>
                <w:sz w:val="16"/>
                <w:szCs w:val="16"/>
              </w:rPr>
            </w:pPr>
            <w:r w:rsidRPr="00D800E3">
              <w:rPr>
                <w:sz w:val="16"/>
                <w:szCs w:val="16"/>
              </w:rPr>
              <w:t>КВ-2,5-95 №1</w:t>
            </w:r>
          </w:p>
        </w:tc>
        <w:tc>
          <w:tcPr>
            <w:tcW w:w="1068" w:type="dxa"/>
            <w:shd w:val="clear" w:color="000000" w:fill="FFFFFF"/>
            <w:vAlign w:val="center"/>
            <w:hideMark/>
          </w:tcPr>
          <w:p w14:paraId="30C20F4E" w14:textId="77777777" w:rsidR="00D800E3" w:rsidRPr="00D800E3" w:rsidRDefault="00D800E3" w:rsidP="00D800E3">
            <w:pPr>
              <w:jc w:val="center"/>
              <w:rPr>
                <w:sz w:val="16"/>
                <w:szCs w:val="16"/>
              </w:rPr>
            </w:pPr>
            <w:r w:rsidRPr="00D800E3">
              <w:rPr>
                <w:sz w:val="16"/>
                <w:szCs w:val="16"/>
              </w:rPr>
              <w:t>2,15</w:t>
            </w:r>
          </w:p>
        </w:tc>
        <w:tc>
          <w:tcPr>
            <w:tcW w:w="1559" w:type="dxa"/>
            <w:vMerge w:val="restart"/>
            <w:shd w:val="clear" w:color="000000" w:fill="FFFFFF"/>
            <w:vAlign w:val="center"/>
            <w:hideMark/>
          </w:tcPr>
          <w:p w14:paraId="1FD1F6E2" w14:textId="77777777" w:rsidR="00D800E3" w:rsidRPr="00D800E3" w:rsidRDefault="00D800E3" w:rsidP="00D800E3">
            <w:pPr>
              <w:jc w:val="center"/>
              <w:rPr>
                <w:sz w:val="16"/>
                <w:szCs w:val="16"/>
              </w:rPr>
            </w:pPr>
            <w:r w:rsidRPr="00D800E3">
              <w:rPr>
                <w:sz w:val="16"/>
                <w:szCs w:val="16"/>
              </w:rPr>
              <w:t>3,106</w:t>
            </w:r>
          </w:p>
        </w:tc>
        <w:tc>
          <w:tcPr>
            <w:tcW w:w="2550" w:type="dxa"/>
            <w:shd w:val="clear" w:color="000000" w:fill="FFFFFF"/>
            <w:vAlign w:val="center"/>
            <w:hideMark/>
          </w:tcPr>
          <w:p w14:paraId="54F903E2" w14:textId="77777777" w:rsidR="00D800E3" w:rsidRPr="00D800E3" w:rsidRDefault="00D800E3" w:rsidP="00D800E3">
            <w:pPr>
              <w:jc w:val="center"/>
              <w:rPr>
                <w:sz w:val="16"/>
                <w:szCs w:val="16"/>
              </w:rPr>
            </w:pPr>
            <w:r w:rsidRPr="00D800E3">
              <w:rPr>
                <w:sz w:val="16"/>
                <w:szCs w:val="16"/>
              </w:rPr>
              <w:t>ООО "Лидеркотлостандарт"</w:t>
            </w:r>
          </w:p>
        </w:tc>
        <w:tc>
          <w:tcPr>
            <w:tcW w:w="1059" w:type="dxa"/>
            <w:shd w:val="clear" w:color="000000" w:fill="FFFFFF"/>
            <w:vAlign w:val="center"/>
            <w:hideMark/>
          </w:tcPr>
          <w:p w14:paraId="7016CF63" w14:textId="77777777" w:rsidR="00D800E3" w:rsidRPr="00D800E3" w:rsidRDefault="00D800E3" w:rsidP="00D800E3">
            <w:pPr>
              <w:jc w:val="center"/>
              <w:rPr>
                <w:sz w:val="16"/>
                <w:szCs w:val="16"/>
              </w:rPr>
            </w:pPr>
            <w:r w:rsidRPr="00D800E3">
              <w:rPr>
                <w:sz w:val="16"/>
                <w:szCs w:val="16"/>
              </w:rPr>
              <w:t>2015</w:t>
            </w:r>
          </w:p>
        </w:tc>
      </w:tr>
      <w:tr w:rsidR="00D800E3" w:rsidRPr="00D800E3" w14:paraId="7BA8AD17" w14:textId="77777777" w:rsidTr="00A25E52">
        <w:trPr>
          <w:trHeight w:val="284"/>
        </w:trPr>
        <w:tc>
          <w:tcPr>
            <w:tcW w:w="1956" w:type="dxa"/>
            <w:vMerge/>
            <w:vAlign w:val="center"/>
            <w:hideMark/>
          </w:tcPr>
          <w:p w14:paraId="5EFA7070" w14:textId="77777777" w:rsidR="00D800E3" w:rsidRPr="00D800E3" w:rsidRDefault="00D800E3" w:rsidP="00D800E3">
            <w:pPr>
              <w:rPr>
                <w:sz w:val="16"/>
                <w:szCs w:val="16"/>
              </w:rPr>
            </w:pPr>
          </w:p>
        </w:tc>
        <w:tc>
          <w:tcPr>
            <w:tcW w:w="850" w:type="dxa"/>
            <w:shd w:val="clear" w:color="000000" w:fill="FFFFFF"/>
            <w:vAlign w:val="center"/>
            <w:hideMark/>
          </w:tcPr>
          <w:p w14:paraId="48B86F86" w14:textId="77777777" w:rsidR="00D800E3" w:rsidRPr="00D800E3" w:rsidRDefault="00D800E3" w:rsidP="00D800E3">
            <w:pPr>
              <w:jc w:val="center"/>
              <w:rPr>
                <w:sz w:val="16"/>
                <w:szCs w:val="16"/>
              </w:rPr>
            </w:pPr>
            <w:r w:rsidRPr="00D800E3">
              <w:rPr>
                <w:sz w:val="16"/>
                <w:szCs w:val="16"/>
              </w:rPr>
              <w:t>Водогр.</w:t>
            </w:r>
          </w:p>
        </w:tc>
        <w:tc>
          <w:tcPr>
            <w:tcW w:w="1484" w:type="dxa"/>
            <w:shd w:val="clear" w:color="000000" w:fill="FFFFFF"/>
            <w:vAlign w:val="center"/>
            <w:hideMark/>
          </w:tcPr>
          <w:p w14:paraId="669B44AA" w14:textId="77777777" w:rsidR="00D800E3" w:rsidRPr="00D800E3" w:rsidRDefault="00D800E3" w:rsidP="00D800E3">
            <w:pPr>
              <w:jc w:val="center"/>
              <w:rPr>
                <w:sz w:val="16"/>
                <w:szCs w:val="16"/>
              </w:rPr>
            </w:pPr>
            <w:r w:rsidRPr="00D800E3">
              <w:rPr>
                <w:sz w:val="16"/>
                <w:szCs w:val="16"/>
              </w:rPr>
              <w:t>КВ-2,5-95 №2</w:t>
            </w:r>
          </w:p>
        </w:tc>
        <w:tc>
          <w:tcPr>
            <w:tcW w:w="1068" w:type="dxa"/>
            <w:shd w:val="clear" w:color="000000" w:fill="FFFFFF"/>
            <w:vAlign w:val="center"/>
            <w:hideMark/>
          </w:tcPr>
          <w:p w14:paraId="6DA6178E" w14:textId="77777777" w:rsidR="00D800E3" w:rsidRPr="00D800E3" w:rsidRDefault="00D800E3" w:rsidP="00D800E3">
            <w:pPr>
              <w:jc w:val="center"/>
              <w:rPr>
                <w:sz w:val="16"/>
                <w:szCs w:val="16"/>
              </w:rPr>
            </w:pPr>
            <w:r w:rsidRPr="00D800E3">
              <w:rPr>
                <w:sz w:val="16"/>
                <w:szCs w:val="16"/>
              </w:rPr>
              <w:t>2,15</w:t>
            </w:r>
          </w:p>
        </w:tc>
        <w:tc>
          <w:tcPr>
            <w:tcW w:w="1559" w:type="dxa"/>
            <w:vMerge/>
            <w:vAlign w:val="center"/>
            <w:hideMark/>
          </w:tcPr>
          <w:p w14:paraId="17E28EB6" w14:textId="77777777" w:rsidR="00D800E3" w:rsidRPr="00D800E3" w:rsidRDefault="00D800E3" w:rsidP="00D800E3">
            <w:pPr>
              <w:rPr>
                <w:sz w:val="16"/>
                <w:szCs w:val="16"/>
              </w:rPr>
            </w:pPr>
          </w:p>
        </w:tc>
        <w:tc>
          <w:tcPr>
            <w:tcW w:w="2550" w:type="dxa"/>
            <w:shd w:val="clear" w:color="000000" w:fill="FFFFFF"/>
            <w:vAlign w:val="center"/>
            <w:hideMark/>
          </w:tcPr>
          <w:p w14:paraId="698993C9" w14:textId="77777777" w:rsidR="00D800E3" w:rsidRPr="00D800E3" w:rsidRDefault="00D800E3" w:rsidP="00D800E3">
            <w:pPr>
              <w:jc w:val="center"/>
              <w:rPr>
                <w:sz w:val="16"/>
                <w:szCs w:val="16"/>
              </w:rPr>
            </w:pPr>
            <w:r w:rsidRPr="00D800E3">
              <w:rPr>
                <w:sz w:val="16"/>
                <w:szCs w:val="16"/>
              </w:rPr>
              <w:t>ООО "Лидеркотлостандарт"</w:t>
            </w:r>
          </w:p>
        </w:tc>
        <w:tc>
          <w:tcPr>
            <w:tcW w:w="1059" w:type="dxa"/>
            <w:shd w:val="clear" w:color="000000" w:fill="FFFFFF"/>
            <w:vAlign w:val="center"/>
            <w:hideMark/>
          </w:tcPr>
          <w:p w14:paraId="5DF784A6" w14:textId="77777777" w:rsidR="00D800E3" w:rsidRPr="00D800E3" w:rsidRDefault="00D800E3" w:rsidP="00D800E3">
            <w:pPr>
              <w:jc w:val="center"/>
              <w:rPr>
                <w:sz w:val="16"/>
                <w:szCs w:val="16"/>
              </w:rPr>
            </w:pPr>
            <w:r w:rsidRPr="00D800E3">
              <w:rPr>
                <w:sz w:val="16"/>
                <w:szCs w:val="16"/>
              </w:rPr>
              <w:t>2015</w:t>
            </w:r>
          </w:p>
        </w:tc>
      </w:tr>
      <w:tr w:rsidR="00D800E3" w:rsidRPr="00D800E3" w14:paraId="36D7F086" w14:textId="77777777" w:rsidTr="00A25E52">
        <w:trPr>
          <w:trHeight w:val="284"/>
        </w:trPr>
        <w:tc>
          <w:tcPr>
            <w:tcW w:w="1956" w:type="dxa"/>
            <w:vMerge/>
            <w:vAlign w:val="center"/>
            <w:hideMark/>
          </w:tcPr>
          <w:p w14:paraId="110554ED" w14:textId="77777777" w:rsidR="00D800E3" w:rsidRPr="00D800E3" w:rsidRDefault="00D800E3" w:rsidP="00D800E3">
            <w:pPr>
              <w:rPr>
                <w:sz w:val="16"/>
                <w:szCs w:val="16"/>
              </w:rPr>
            </w:pPr>
          </w:p>
        </w:tc>
        <w:tc>
          <w:tcPr>
            <w:tcW w:w="850" w:type="dxa"/>
            <w:shd w:val="clear" w:color="000000" w:fill="FFFFFF"/>
            <w:vAlign w:val="center"/>
            <w:hideMark/>
          </w:tcPr>
          <w:p w14:paraId="1497CE75" w14:textId="77777777" w:rsidR="00D800E3" w:rsidRPr="00D800E3" w:rsidRDefault="00D800E3" w:rsidP="00D800E3">
            <w:pPr>
              <w:jc w:val="center"/>
              <w:rPr>
                <w:sz w:val="16"/>
                <w:szCs w:val="16"/>
              </w:rPr>
            </w:pPr>
            <w:r w:rsidRPr="00D800E3">
              <w:rPr>
                <w:sz w:val="16"/>
                <w:szCs w:val="16"/>
              </w:rPr>
              <w:t>Водогр.</w:t>
            </w:r>
          </w:p>
        </w:tc>
        <w:tc>
          <w:tcPr>
            <w:tcW w:w="1484" w:type="dxa"/>
            <w:shd w:val="clear" w:color="000000" w:fill="FFFFFF"/>
            <w:vAlign w:val="center"/>
            <w:hideMark/>
          </w:tcPr>
          <w:p w14:paraId="1ED8277D" w14:textId="77777777" w:rsidR="00D800E3" w:rsidRPr="00D800E3" w:rsidRDefault="00D800E3" w:rsidP="00D800E3">
            <w:pPr>
              <w:jc w:val="center"/>
              <w:rPr>
                <w:sz w:val="16"/>
                <w:szCs w:val="16"/>
              </w:rPr>
            </w:pPr>
            <w:r w:rsidRPr="00D800E3">
              <w:rPr>
                <w:sz w:val="16"/>
                <w:szCs w:val="16"/>
              </w:rPr>
              <w:t>КВм-2,15 №3</w:t>
            </w:r>
          </w:p>
        </w:tc>
        <w:tc>
          <w:tcPr>
            <w:tcW w:w="1068" w:type="dxa"/>
            <w:shd w:val="clear" w:color="000000" w:fill="FFFFFF"/>
            <w:vAlign w:val="center"/>
            <w:hideMark/>
          </w:tcPr>
          <w:p w14:paraId="656F96BD" w14:textId="77777777" w:rsidR="00D800E3" w:rsidRPr="00D800E3" w:rsidRDefault="00D800E3" w:rsidP="00D800E3">
            <w:pPr>
              <w:jc w:val="center"/>
              <w:rPr>
                <w:sz w:val="16"/>
                <w:szCs w:val="16"/>
              </w:rPr>
            </w:pPr>
            <w:r w:rsidRPr="00D800E3">
              <w:rPr>
                <w:sz w:val="16"/>
                <w:szCs w:val="16"/>
              </w:rPr>
              <w:t>2,15</w:t>
            </w:r>
          </w:p>
        </w:tc>
        <w:tc>
          <w:tcPr>
            <w:tcW w:w="1559" w:type="dxa"/>
            <w:vMerge/>
            <w:vAlign w:val="center"/>
            <w:hideMark/>
          </w:tcPr>
          <w:p w14:paraId="04F6B093" w14:textId="77777777" w:rsidR="00D800E3" w:rsidRPr="00D800E3" w:rsidRDefault="00D800E3" w:rsidP="00D800E3">
            <w:pPr>
              <w:rPr>
                <w:sz w:val="16"/>
                <w:szCs w:val="16"/>
              </w:rPr>
            </w:pPr>
          </w:p>
        </w:tc>
        <w:tc>
          <w:tcPr>
            <w:tcW w:w="2550" w:type="dxa"/>
            <w:shd w:val="clear" w:color="000000" w:fill="FFFFFF"/>
            <w:vAlign w:val="center"/>
            <w:hideMark/>
          </w:tcPr>
          <w:p w14:paraId="06E097B3" w14:textId="77777777" w:rsidR="00D800E3" w:rsidRPr="00D800E3" w:rsidRDefault="00D800E3" w:rsidP="00D800E3">
            <w:pPr>
              <w:jc w:val="center"/>
              <w:rPr>
                <w:sz w:val="16"/>
                <w:szCs w:val="16"/>
              </w:rPr>
            </w:pPr>
            <w:r w:rsidRPr="00D800E3">
              <w:rPr>
                <w:sz w:val="16"/>
                <w:szCs w:val="16"/>
              </w:rPr>
              <w:t>ООО"ПроЭнергоМаш"</w:t>
            </w:r>
          </w:p>
        </w:tc>
        <w:tc>
          <w:tcPr>
            <w:tcW w:w="1059" w:type="dxa"/>
            <w:shd w:val="clear" w:color="000000" w:fill="FFFFFF"/>
            <w:vAlign w:val="center"/>
            <w:hideMark/>
          </w:tcPr>
          <w:p w14:paraId="71286C84" w14:textId="77777777" w:rsidR="00D800E3" w:rsidRPr="00D800E3" w:rsidRDefault="00D800E3" w:rsidP="00D800E3">
            <w:pPr>
              <w:jc w:val="center"/>
              <w:rPr>
                <w:sz w:val="16"/>
                <w:szCs w:val="16"/>
              </w:rPr>
            </w:pPr>
            <w:r w:rsidRPr="00D800E3">
              <w:rPr>
                <w:sz w:val="16"/>
                <w:szCs w:val="16"/>
              </w:rPr>
              <w:t>2010</w:t>
            </w:r>
          </w:p>
        </w:tc>
      </w:tr>
      <w:tr w:rsidR="00D800E3" w:rsidRPr="00D800E3" w14:paraId="554B9F79" w14:textId="77777777" w:rsidTr="00A25E52">
        <w:trPr>
          <w:trHeight w:val="284"/>
        </w:trPr>
        <w:tc>
          <w:tcPr>
            <w:tcW w:w="1956" w:type="dxa"/>
            <w:vMerge/>
            <w:vAlign w:val="center"/>
            <w:hideMark/>
          </w:tcPr>
          <w:p w14:paraId="1533262A" w14:textId="77777777" w:rsidR="00D800E3" w:rsidRPr="00D800E3" w:rsidRDefault="00D800E3" w:rsidP="00D800E3">
            <w:pPr>
              <w:rPr>
                <w:sz w:val="16"/>
                <w:szCs w:val="16"/>
              </w:rPr>
            </w:pPr>
          </w:p>
        </w:tc>
        <w:tc>
          <w:tcPr>
            <w:tcW w:w="850" w:type="dxa"/>
            <w:shd w:val="clear" w:color="000000" w:fill="FFFFFF"/>
            <w:vAlign w:val="center"/>
            <w:hideMark/>
          </w:tcPr>
          <w:p w14:paraId="664BD8CC" w14:textId="77777777" w:rsidR="00D800E3" w:rsidRPr="00D800E3" w:rsidRDefault="00D800E3" w:rsidP="00D800E3">
            <w:pPr>
              <w:jc w:val="center"/>
              <w:rPr>
                <w:sz w:val="16"/>
                <w:szCs w:val="16"/>
              </w:rPr>
            </w:pPr>
            <w:r w:rsidRPr="00D800E3">
              <w:rPr>
                <w:sz w:val="16"/>
                <w:szCs w:val="16"/>
              </w:rPr>
              <w:t>Водогр.</w:t>
            </w:r>
          </w:p>
        </w:tc>
        <w:tc>
          <w:tcPr>
            <w:tcW w:w="1484" w:type="dxa"/>
            <w:shd w:val="clear" w:color="000000" w:fill="FFFFFF"/>
            <w:vAlign w:val="center"/>
            <w:hideMark/>
          </w:tcPr>
          <w:p w14:paraId="06C8E527" w14:textId="77777777" w:rsidR="00D800E3" w:rsidRPr="00D800E3" w:rsidRDefault="00D800E3" w:rsidP="00D800E3">
            <w:pPr>
              <w:jc w:val="center"/>
              <w:rPr>
                <w:sz w:val="16"/>
                <w:szCs w:val="16"/>
              </w:rPr>
            </w:pPr>
            <w:r w:rsidRPr="00D800E3">
              <w:rPr>
                <w:sz w:val="16"/>
                <w:szCs w:val="16"/>
              </w:rPr>
              <w:t>КВм-2,15 №4</w:t>
            </w:r>
          </w:p>
        </w:tc>
        <w:tc>
          <w:tcPr>
            <w:tcW w:w="1068" w:type="dxa"/>
            <w:shd w:val="clear" w:color="000000" w:fill="FFFFFF"/>
            <w:vAlign w:val="center"/>
            <w:hideMark/>
          </w:tcPr>
          <w:p w14:paraId="640BB0E1" w14:textId="77777777" w:rsidR="00D800E3" w:rsidRPr="00D800E3" w:rsidRDefault="00D800E3" w:rsidP="00D800E3">
            <w:pPr>
              <w:jc w:val="center"/>
              <w:rPr>
                <w:sz w:val="16"/>
                <w:szCs w:val="16"/>
              </w:rPr>
            </w:pPr>
            <w:r w:rsidRPr="00D800E3">
              <w:rPr>
                <w:sz w:val="16"/>
                <w:szCs w:val="16"/>
              </w:rPr>
              <w:t>2,15</w:t>
            </w:r>
          </w:p>
        </w:tc>
        <w:tc>
          <w:tcPr>
            <w:tcW w:w="1559" w:type="dxa"/>
            <w:vMerge/>
            <w:vAlign w:val="center"/>
            <w:hideMark/>
          </w:tcPr>
          <w:p w14:paraId="2F8D8BEB" w14:textId="77777777" w:rsidR="00D800E3" w:rsidRPr="00D800E3" w:rsidRDefault="00D800E3" w:rsidP="00D800E3">
            <w:pPr>
              <w:rPr>
                <w:sz w:val="16"/>
                <w:szCs w:val="16"/>
              </w:rPr>
            </w:pPr>
          </w:p>
        </w:tc>
        <w:tc>
          <w:tcPr>
            <w:tcW w:w="2550" w:type="dxa"/>
            <w:shd w:val="clear" w:color="000000" w:fill="FFFFFF"/>
            <w:vAlign w:val="center"/>
            <w:hideMark/>
          </w:tcPr>
          <w:p w14:paraId="643D8A97" w14:textId="77777777" w:rsidR="00D800E3" w:rsidRPr="00D800E3" w:rsidRDefault="00D800E3" w:rsidP="00D800E3">
            <w:pPr>
              <w:jc w:val="center"/>
              <w:rPr>
                <w:sz w:val="16"/>
                <w:szCs w:val="16"/>
              </w:rPr>
            </w:pPr>
            <w:r w:rsidRPr="00D800E3">
              <w:rPr>
                <w:sz w:val="16"/>
                <w:szCs w:val="16"/>
              </w:rPr>
              <w:t>ООО"ПроЭнергоМаш"</w:t>
            </w:r>
          </w:p>
        </w:tc>
        <w:tc>
          <w:tcPr>
            <w:tcW w:w="1059" w:type="dxa"/>
            <w:shd w:val="clear" w:color="000000" w:fill="FFFFFF"/>
            <w:vAlign w:val="center"/>
            <w:hideMark/>
          </w:tcPr>
          <w:p w14:paraId="27FAA2FE" w14:textId="77777777" w:rsidR="00D800E3" w:rsidRPr="00D800E3" w:rsidRDefault="00D800E3" w:rsidP="00D800E3">
            <w:pPr>
              <w:jc w:val="center"/>
              <w:rPr>
                <w:sz w:val="16"/>
                <w:szCs w:val="16"/>
              </w:rPr>
            </w:pPr>
            <w:r w:rsidRPr="00D800E3">
              <w:rPr>
                <w:sz w:val="16"/>
                <w:szCs w:val="16"/>
              </w:rPr>
              <w:t>2010</w:t>
            </w:r>
          </w:p>
        </w:tc>
      </w:tr>
      <w:tr w:rsidR="00D800E3" w:rsidRPr="00D800E3" w14:paraId="2E6C76E5" w14:textId="77777777" w:rsidTr="00A25E52">
        <w:trPr>
          <w:trHeight w:val="284"/>
        </w:trPr>
        <w:tc>
          <w:tcPr>
            <w:tcW w:w="1956" w:type="dxa"/>
            <w:vMerge/>
            <w:vAlign w:val="center"/>
            <w:hideMark/>
          </w:tcPr>
          <w:p w14:paraId="5131BD72" w14:textId="77777777" w:rsidR="00D800E3" w:rsidRPr="00D800E3" w:rsidRDefault="00D800E3" w:rsidP="00D800E3">
            <w:pPr>
              <w:rPr>
                <w:sz w:val="16"/>
                <w:szCs w:val="16"/>
              </w:rPr>
            </w:pPr>
          </w:p>
        </w:tc>
        <w:tc>
          <w:tcPr>
            <w:tcW w:w="850" w:type="dxa"/>
            <w:shd w:val="clear" w:color="000000" w:fill="FFFFFF"/>
            <w:vAlign w:val="center"/>
            <w:hideMark/>
          </w:tcPr>
          <w:p w14:paraId="7C3DAC1B" w14:textId="77777777" w:rsidR="00D800E3" w:rsidRPr="00D800E3" w:rsidRDefault="00D800E3" w:rsidP="00D800E3">
            <w:pPr>
              <w:jc w:val="center"/>
              <w:rPr>
                <w:sz w:val="16"/>
                <w:szCs w:val="16"/>
              </w:rPr>
            </w:pPr>
            <w:r w:rsidRPr="00D800E3">
              <w:rPr>
                <w:sz w:val="16"/>
                <w:szCs w:val="16"/>
              </w:rPr>
              <w:t>Водогр.</w:t>
            </w:r>
          </w:p>
        </w:tc>
        <w:tc>
          <w:tcPr>
            <w:tcW w:w="1484" w:type="dxa"/>
            <w:shd w:val="clear" w:color="000000" w:fill="FFFFFF"/>
            <w:vAlign w:val="center"/>
            <w:hideMark/>
          </w:tcPr>
          <w:p w14:paraId="65008503" w14:textId="77777777" w:rsidR="00D800E3" w:rsidRPr="00D800E3" w:rsidRDefault="00D800E3" w:rsidP="00D800E3">
            <w:pPr>
              <w:jc w:val="center"/>
              <w:rPr>
                <w:sz w:val="16"/>
                <w:szCs w:val="16"/>
              </w:rPr>
            </w:pPr>
            <w:r w:rsidRPr="00D800E3">
              <w:rPr>
                <w:sz w:val="16"/>
                <w:szCs w:val="16"/>
              </w:rPr>
              <w:t>КВ-2,5-95 №5</w:t>
            </w:r>
          </w:p>
        </w:tc>
        <w:tc>
          <w:tcPr>
            <w:tcW w:w="1068" w:type="dxa"/>
            <w:shd w:val="clear" w:color="000000" w:fill="FFFFFF"/>
            <w:vAlign w:val="center"/>
            <w:hideMark/>
          </w:tcPr>
          <w:p w14:paraId="5FFBB202" w14:textId="77777777" w:rsidR="00D800E3" w:rsidRPr="00D800E3" w:rsidRDefault="00D800E3" w:rsidP="00D800E3">
            <w:pPr>
              <w:jc w:val="center"/>
              <w:rPr>
                <w:sz w:val="16"/>
                <w:szCs w:val="16"/>
              </w:rPr>
            </w:pPr>
            <w:r w:rsidRPr="00D800E3">
              <w:rPr>
                <w:sz w:val="16"/>
                <w:szCs w:val="16"/>
              </w:rPr>
              <w:t>2,15</w:t>
            </w:r>
          </w:p>
        </w:tc>
        <w:tc>
          <w:tcPr>
            <w:tcW w:w="1559" w:type="dxa"/>
            <w:vMerge/>
            <w:vAlign w:val="center"/>
            <w:hideMark/>
          </w:tcPr>
          <w:p w14:paraId="55E8E279" w14:textId="77777777" w:rsidR="00D800E3" w:rsidRPr="00D800E3" w:rsidRDefault="00D800E3" w:rsidP="00D800E3">
            <w:pPr>
              <w:rPr>
                <w:sz w:val="16"/>
                <w:szCs w:val="16"/>
              </w:rPr>
            </w:pPr>
          </w:p>
        </w:tc>
        <w:tc>
          <w:tcPr>
            <w:tcW w:w="2550" w:type="dxa"/>
            <w:shd w:val="clear" w:color="000000" w:fill="FFFFFF"/>
            <w:vAlign w:val="center"/>
            <w:hideMark/>
          </w:tcPr>
          <w:p w14:paraId="62451D70" w14:textId="77777777" w:rsidR="00D800E3" w:rsidRPr="00D800E3" w:rsidRDefault="00D800E3" w:rsidP="00D800E3">
            <w:pPr>
              <w:jc w:val="center"/>
              <w:rPr>
                <w:sz w:val="16"/>
                <w:szCs w:val="16"/>
              </w:rPr>
            </w:pPr>
            <w:r w:rsidRPr="00D800E3">
              <w:rPr>
                <w:sz w:val="16"/>
                <w:szCs w:val="16"/>
              </w:rPr>
              <w:t>ООО НПО СибЭнергоАльянс"</w:t>
            </w:r>
          </w:p>
        </w:tc>
        <w:tc>
          <w:tcPr>
            <w:tcW w:w="1059" w:type="dxa"/>
            <w:shd w:val="clear" w:color="000000" w:fill="FFFFFF"/>
            <w:vAlign w:val="center"/>
            <w:hideMark/>
          </w:tcPr>
          <w:p w14:paraId="10873798" w14:textId="77777777" w:rsidR="00D800E3" w:rsidRPr="00D800E3" w:rsidRDefault="00D800E3" w:rsidP="00D800E3">
            <w:pPr>
              <w:jc w:val="center"/>
              <w:rPr>
                <w:sz w:val="16"/>
                <w:szCs w:val="16"/>
              </w:rPr>
            </w:pPr>
            <w:r w:rsidRPr="00D800E3">
              <w:rPr>
                <w:sz w:val="16"/>
                <w:szCs w:val="16"/>
              </w:rPr>
              <w:t>2012</w:t>
            </w:r>
          </w:p>
        </w:tc>
      </w:tr>
      <w:tr w:rsidR="00D800E3" w:rsidRPr="00D800E3" w14:paraId="223F5624" w14:textId="77777777" w:rsidTr="00A25E52">
        <w:trPr>
          <w:trHeight w:val="284"/>
        </w:trPr>
        <w:tc>
          <w:tcPr>
            <w:tcW w:w="1956" w:type="dxa"/>
            <w:vMerge w:val="restart"/>
            <w:shd w:val="clear" w:color="000000" w:fill="FFFFFF"/>
            <w:vAlign w:val="center"/>
            <w:hideMark/>
          </w:tcPr>
          <w:p w14:paraId="1219FD45" w14:textId="77777777" w:rsidR="00D800E3" w:rsidRPr="00D800E3" w:rsidRDefault="00D800E3" w:rsidP="00D800E3">
            <w:pPr>
              <w:jc w:val="center"/>
              <w:rPr>
                <w:sz w:val="16"/>
                <w:szCs w:val="16"/>
              </w:rPr>
            </w:pPr>
            <w:r w:rsidRPr="00D800E3">
              <w:rPr>
                <w:sz w:val="16"/>
                <w:szCs w:val="16"/>
              </w:rPr>
              <w:t>Котельная №2 "Центральная", ул. Ленинградская, 1А</w:t>
            </w:r>
          </w:p>
        </w:tc>
        <w:tc>
          <w:tcPr>
            <w:tcW w:w="850" w:type="dxa"/>
            <w:shd w:val="clear" w:color="000000" w:fill="FFFFFF"/>
            <w:vAlign w:val="center"/>
            <w:hideMark/>
          </w:tcPr>
          <w:p w14:paraId="0A15FDE3" w14:textId="77777777" w:rsidR="00D800E3" w:rsidRPr="00D800E3" w:rsidRDefault="00D800E3" w:rsidP="00D800E3">
            <w:pPr>
              <w:jc w:val="center"/>
              <w:rPr>
                <w:sz w:val="16"/>
                <w:szCs w:val="16"/>
              </w:rPr>
            </w:pPr>
            <w:r w:rsidRPr="00D800E3">
              <w:rPr>
                <w:sz w:val="16"/>
                <w:szCs w:val="16"/>
              </w:rPr>
              <w:t>Водогр.</w:t>
            </w:r>
          </w:p>
        </w:tc>
        <w:tc>
          <w:tcPr>
            <w:tcW w:w="1484" w:type="dxa"/>
            <w:shd w:val="clear" w:color="000000" w:fill="FFFFFF"/>
            <w:vAlign w:val="center"/>
            <w:hideMark/>
          </w:tcPr>
          <w:p w14:paraId="08B99B53" w14:textId="77777777" w:rsidR="00D800E3" w:rsidRPr="00D800E3" w:rsidRDefault="00D800E3" w:rsidP="00D800E3">
            <w:pPr>
              <w:jc w:val="center"/>
              <w:rPr>
                <w:sz w:val="16"/>
                <w:szCs w:val="16"/>
              </w:rPr>
            </w:pPr>
            <w:r w:rsidRPr="00D800E3">
              <w:rPr>
                <w:sz w:val="16"/>
                <w:szCs w:val="16"/>
              </w:rPr>
              <w:t>КВ-2,5-95 №1</w:t>
            </w:r>
          </w:p>
        </w:tc>
        <w:tc>
          <w:tcPr>
            <w:tcW w:w="1068" w:type="dxa"/>
            <w:shd w:val="clear" w:color="000000" w:fill="FFFFFF"/>
            <w:vAlign w:val="center"/>
            <w:hideMark/>
          </w:tcPr>
          <w:p w14:paraId="538878EC" w14:textId="77777777" w:rsidR="00D800E3" w:rsidRPr="00D800E3" w:rsidRDefault="00D800E3" w:rsidP="00D800E3">
            <w:pPr>
              <w:jc w:val="center"/>
              <w:rPr>
                <w:sz w:val="16"/>
                <w:szCs w:val="16"/>
              </w:rPr>
            </w:pPr>
            <w:r w:rsidRPr="00D800E3">
              <w:rPr>
                <w:sz w:val="16"/>
                <w:szCs w:val="16"/>
              </w:rPr>
              <w:t>2,15</w:t>
            </w:r>
          </w:p>
        </w:tc>
        <w:tc>
          <w:tcPr>
            <w:tcW w:w="1559" w:type="dxa"/>
            <w:vMerge w:val="restart"/>
            <w:shd w:val="clear" w:color="000000" w:fill="FFFFFF"/>
            <w:vAlign w:val="center"/>
            <w:hideMark/>
          </w:tcPr>
          <w:p w14:paraId="3593D14C" w14:textId="77777777" w:rsidR="00D800E3" w:rsidRPr="00D800E3" w:rsidRDefault="00D800E3" w:rsidP="00D800E3">
            <w:pPr>
              <w:jc w:val="center"/>
              <w:rPr>
                <w:sz w:val="16"/>
                <w:szCs w:val="16"/>
              </w:rPr>
            </w:pPr>
            <w:r w:rsidRPr="00D800E3">
              <w:rPr>
                <w:sz w:val="16"/>
                <w:szCs w:val="16"/>
              </w:rPr>
              <w:t>1,636</w:t>
            </w:r>
          </w:p>
        </w:tc>
        <w:tc>
          <w:tcPr>
            <w:tcW w:w="2550" w:type="dxa"/>
            <w:shd w:val="clear" w:color="000000" w:fill="FFFFFF"/>
            <w:vAlign w:val="center"/>
            <w:hideMark/>
          </w:tcPr>
          <w:p w14:paraId="02D1291B" w14:textId="77777777" w:rsidR="00D800E3" w:rsidRPr="00D800E3" w:rsidRDefault="00D800E3" w:rsidP="00D800E3">
            <w:pPr>
              <w:jc w:val="center"/>
              <w:rPr>
                <w:sz w:val="16"/>
                <w:szCs w:val="16"/>
              </w:rPr>
            </w:pPr>
            <w:r w:rsidRPr="00D800E3">
              <w:rPr>
                <w:sz w:val="16"/>
                <w:szCs w:val="16"/>
              </w:rPr>
              <w:t>ООО НПО Новоалтайский завод энергетического оборудования</w:t>
            </w:r>
          </w:p>
        </w:tc>
        <w:tc>
          <w:tcPr>
            <w:tcW w:w="1059" w:type="dxa"/>
            <w:shd w:val="clear" w:color="000000" w:fill="FFFFFF"/>
            <w:vAlign w:val="center"/>
            <w:hideMark/>
          </w:tcPr>
          <w:p w14:paraId="2D2291C7" w14:textId="77777777" w:rsidR="00D800E3" w:rsidRPr="00D800E3" w:rsidRDefault="00D800E3" w:rsidP="00D800E3">
            <w:pPr>
              <w:jc w:val="center"/>
              <w:rPr>
                <w:sz w:val="16"/>
                <w:szCs w:val="16"/>
              </w:rPr>
            </w:pPr>
            <w:r w:rsidRPr="00D800E3">
              <w:rPr>
                <w:sz w:val="16"/>
                <w:szCs w:val="16"/>
              </w:rPr>
              <w:t>2018</w:t>
            </w:r>
          </w:p>
        </w:tc>
      </w:tr>
      <w:tr w:rsidR="00D800E3" w:rsidRPr="00D800E3" w14:paraId="41D4B187" w14:textId="77777777" w:rsidTr="00A25E52">
        <w:trPr>
          <w:trHeight w:val="284"/>
        </w:trPr>
        <w:tc>
          <w:tcPr>
            <w:tcW w:w="1956" w:type="dxa"/>
            <w:vMerge/>
            <w:vAlign w:val="center"/>
            <w:hideMark/>
          </w:tcPr>
          <w:p w14:paraId="72D85B32" w14:textId="77777777" w:rsidR="00D800E3" w:rsidRPr="00D800E3" w:rsidRDefault="00D800E3" w:rsidP="00D800E3">
            <w:pPr>
              <w:rPr>
                <w:sz w:val="16"/>
                <w:szCs w:val="16"/>
              </w:rPr>
            </w:pPr>
          </w:p>
        </w:tc>
        <w:tc>
          <w:tcPr>
            <w:tcW w:w="850" w:type="dxa"/>
            <w:shd w:val="clear" w:color="000000" w:fill="FFFFFF"/>
            <w:vAlign w:val="center"/>
            <w:hideMark/>
          </w:tcPr>
          <w:p w14:paraId="712F8F3D" w14:textId="77777777" w:rsidR="00D800E3" w:rsidRPr="00D800E3" w:rsidRDefault="00D800E3" w:rsidP="00D800E3">
            <w:pPr>
              <w:jc w:val="center"/>
              <w:rPr>
                <w:sz w:val="16"/>
                <w:szCs w:val="16"/>
              </w:rPr>
            </w:pPr>
            <w:r w:rsidRPr="00D800E3">
              <w:rPr>
                <w:sz w:val="16"/>
                <w:szCs w:val="16"/>
              </w:rPr>
              <w:t>Водогр.</w:t>
            </w:r>
          </w:p>
        </w:tc>
        <w:tc>
          <w:tcPr>
            <w:tcW w:w="1484" w:type="dxa"/>
            <w:shd w:val="clear" w:color="000000" w:fill="FFFFFF"/>
            <w:vAlign w:val="center"/>
            <w:hideMark/>
          </w:tcPr>
          <w:p w14:paraId="4896FD96" w14:textId="77777777" w:rsidR="00D800E3" w:rsidRPr="00D800E3" w:rsidRDefault="00D800E3" w:rsidP="00D800E3">
            <w:pPr>
              <w:jc w:val="center"/>
              <w:rPr>
                <w:sz w:val="16"/>
                <w:szCs w:val="16"/>
              </w:rPr>
            </w:pPr>
            <w:r w:rsidRPr="00D800E3">
              <w:rPr>
                <w:sz w:val="16"/>
                <w:szCs w:val="16"/>
              </w:rPr>
              <w:t>КВ-2,5-95 №2</w:t>
            </w:r>
          </w:p>
        </w:tc>
        <w:tc>
          <w:tcPr>
            <w:tcW w:w="1068" w:type="dxa"/>
            <w:shd w:val="clear" w:color="000000" w:fill="FFFFFF"/>
            <w:vAlign w:val="center"/>
            <w:hideMark/>
          </w:tcPr>
          <w:p w14:paraId="638B4905" w14:textId="77777777" w:rsidR="00D800E3" w:rsidRPr="00D800E3" w:rsidRDefault="00D800E3" w:rsidP="00D800E3">
            <w:pPr>
              <w:jc w:val="center"/>
              <w:rPr>
                <w:sz w:val="16"/>
                <w:szCs w:val="16"/>
              </w:rPr>
            </w:pPr>
            <w:r w:rsidRPr="00D800E3">
              <w:rPr>
                <w:sz w:val="16"/>
                <w:szCs w:val="16"/>
              </w:rPr>
              <w:t>2,15</w:t>
            </w:r>
          </w:p>
        </w:tc>
        <w:tc>
          <w:tcPr>
            <w:tcW w:w="1559" w:type="dxa"/>
            <w:vMerge/>
            <w:vAlign w:val="center"/>
            <w:hideMark/>
          </w:tcPr>
          <w:p w14:paraId="717D2360" w14:textId="77777777" w:rsidR="00D800E3" w:rsidRPr="00D800E3" w:rsidRDefault="00D800E3" w:rsidP="00D800E3">
            <w:pPr>
              <w:rPr>
                <w:sz w:val="16"/>
                <w:szCs w:val="16"/>
              </w:rPr>
            </w:pPr>
          </w:p>
        </w:tc>
        <w:tc>
          <w:tcPr>
            <w:tcW w:w="2550" w:type="dxa"/>
            <w:shd w:val="clear" w:color="000000" w:fill="FFFFFF"/>
            <w:vAlign w:val="center"/>
            <w:hideMark/>
          </w:tcPr>
          <w:p w14:paraId="68C2FC8E" w14:textId="77777777" w:rsidR="00D800E3" w:rsidRPr="00D800E3" w:rsidRDefault="00D800E3" w:rsidP="00D800E3">
            <w:pPr>
              <w:jc w:val="center"/>
              <w:rPr>
                <w:sz w:val="16"/>
                <w:szCs w:val="16"/>
              </w:rPr>
            </w:pPr>
            <w:r w:rsidRPr="00D800E3">
              <w:rPr>
                <w:sz w:val="16"/>
                <w:szCs w:val="16"/>
              </w:rPr>
              <w:t>ООО НПО Новоалтайский завод энергетического оборудования</w:t>
            </w:r>
          </w:p>
        </w:tc>
        <w:tc>
          <w:tcPr>
            <w:tcW w:w="1059" w:type="dxa"/>
            <w:shd w:val="clear" w:color="000000" w:fill="FFFFFF"/>
            <w:vAlign w:val="center"/>
            <w:hideMark/>
          </w:tcPr>
          <w:p w14:paraId="1B5FB5F8" w14:textId="77777777" w:rsidR="00D800E3" w:rsidRPr="00D800E3" w:rsidRDefault="00D800E3" w:rsidP="00D800E3">
            <w:pPr>
              <w:jc w:val="center"/>
              <w:rPr>
                <w:sz w:val="16"/>
                <w:szCs w:val="16"/>
              </w:rPr>
            </w:pPr>
            <w:r w:rsidRPr="00D800E3">
              <w:rPr>
                <w:sz w:val="16"/>
                <w:szCs w:val="16"/>
              </w:rPr>
              <w:t>2018</w:t>
            </w:r>
          </w:p>
        </w:tc>
      </w:tr>
      <w:tr w:rsidR="00D800E3" w:rsidRPr="00D800E3" w14:paraId="1D1EC919" w14:textId="77777777" w:rsidTr="00A25E52">
        <w:trPr>
          <w:trHeight w:val="284"/>
        </w:trPr>
        <w:tc>
          <w:tcPr>
            <w:tcW w:w="1956" w:type="dxa"/>
            <w:vMerge/>
            <w:vAlign w:val="center"/>
            <w:hideMark/>
          </w:tcPr>
          <w:p w14:paraId="17AB57FF" w14:textId="77777777" w:rsidR="00D800E3" w:rsidRPr="00D800E3" w:rsidRDefault="00D800E3" w:rsidP="00D800E3">
            <w:pPr>
              <w:rPr>
                <w:sz w:val="16"/>
                <w:szCs w:val="16"/>
              </w:rPr>
            </w:pPr>
          </w:p>
        </w:tc>
        <w:tc>
          <w:tcPr>
            <w:tcW w:w="850" w:type="dxa"/>
            <w:shd w:val="clear" w:color="000000" w:fill="FFFFFF"/>
            <w:vAlign w:val="center"/>
            <w:hideMark/>
          </w:tcPr>
          <w:p w14:paraId="235B7DD9" w14:textId="77777777" w:rsidR="00D800E3" w:rsidRPr="00D800E3" w:rsidRDefault="00D800E3" w:rsidP="00D800E3">
            <w:pPr>
              <w:jc w:val="center"/>
              <w:rPr>
                <w:sz w:val="16"/>
                <w:szCs w:val="16"/>
              </w:rPr>
            </w:pPr>
            <w:r w:rsidRPr="00D800E3">
              <w:rPr>
                <w:sz w:val="16"/>
                <w:szCs w:val="16"/>
              </w:rPr>
              <w:t>Водогр.</w:t>
            </w:r>
          </w:p>
        </w:tc>
        <w:tc>
          <w:tcPr>
            <w:tcW w:w="1484" w:type="dxa"/>
            <w:shd w:val="clear" w:color="000000" w:fill="FFFFFF"/>
            <w:vAlign w:val="center"/>
            <w:hideMark/>
          </w:tcPr>
          <w:p w14:paraId="07F7A7C1" w14:textId="77777777" w:rsidR="00D800E3" w:rsidRPr="00D800E3" w:rsidRDefault="00D800E3" w:rsidP="00D800E3">
            <w:pPr>
              <w:jc w:val="center"/>
              <w:rPr>
                <w:sz w:val="16"/>
                <w:szCs w:val="16"/>
              </w:rPr>
            </w:pPr>
            <w:r w:rsidRPr="00D800E3">
              <w:rPr>
                <w:sz w:val="16"/>
                <w:szCs w:val="16"/>
              </w:rPr>
              <w:t>КВм-2,5к №3</w:t>
            </w:r>
          </w:p>
        </w:tc>
        <w:tc>
          <w:tcPr>
            <w:tcW w:w="1068" w:type="dxa"/>
            <w:shd w:val="clear" w:color="000000" w:fill="FFFFFF"/>
            <w:vAlign w:val="center"/>
            <w:hideMark/>
          </w:tcPr>
          <w:p w14:paraId="42EB5A40" w14:textId="77777777" w:rsidR="00D800E3" w:rsidRPr="00D800E3" w:rsidRDefault="00D800E3" w:rsidP="00D800E3">
            <w:pPr>
              <w:jc w:val="center"/>
              <w:rPr>
                <w:sz w:val="16"/>
                <w:szCs w:val="16"/>
              </w:rPr>
            </w:pPr>
            <w:r w:rsidRPr="00D800E3">
              <w:rPr>
                <w:sz w:val="16"/>
                <w:szCs w:val="16"/>
              </w:rPr>
              <w:t>2,15</w:t>
            </w:r>
          </w:p>
        </w:tc>
        <w:tc>
          <w:tcPr>
            <w:tcW w:w="1559" w:type="dxa"/>
            <w:vMerge/>
            <w:vAlign w:val="center"/>
            <w:hideMark/>
          </w:tcPr>
          <w:p w14:paraId="59F2197F" w14:textId="77777777" w:rsidR="00D800E3" w:rsidRPr="00D800E3" w:rsidRDefault="00D800E3" w:rsidP="00D800E3">
            <w:pPr>
              <w:rPr>
                <w:sz w:val="16"/>
                <w:szCs w:val="16"/>
              </w:rPr>
            </w:pPr>
          </w:p>
        </w:tc>
        <w:tc>
          <w:tcPr>
            <w:tcW w:w="2550" w:type="dxa"/>
            <w:shd w:val="clear" w:color="000000" w:fill="FFFFFF"/>
            <w:vAlign w:val="center"/>
            <w:hideMark/>
          </w:tcPr>
          <w:p w14:paraId="37C90B95" w14:textId="77777777" w:rsidR="00D800E3" w:rsidRPr="00D800E3" w:rsidRDefault="00D800E3" w:rsidP="00D800E3">
            <w:pPr>
              <w:jc w:val="center"/>
              <w:rPr>
                <w:sz w:val="16"/>
                <w:szCs w:val="16"/>
              </w:rPr>
            </w:pPr>
            <w:r w:rsidRPr="00D800E3">
              <w:rPr>
                <w:sz w:val="16"/>
                <w:szCs w:val="16"/>
              </w:rPr>
              <w:t>ЗАО "Коммунэнерго"</w:t>
            </w:r>
          </w:p>
        </w:tc>
        <w:tc>
          <w:tcPr>
            <w:tcW w:w="1059" w:type="dxa"/>
            <w:shd w:val="clear" w:color="000000" w:fill="FFFFFF"/>
            <w:vAlign w:val="center"/>
            <w:hideMark/>
          </w:tcPr>
          <w:p w14:paraId="36CE22EE" w14:textId="77777777" w:rsidR="00D800E3" w:rsidRPr="00D800E3" w:rsidRDefault="00D800E3" w:rsidP="00D800E3">
            <w:pPr>
              <w:jc w:val="center"/>
              <w:rPr>
                <w:sz w:val="16"/>
                <w:szCs w:val="16"/>
              </w:rPr>
            </w:pPr>
            <w:r w:rsidRPr="00D800E3">
              <w:rPr>
                <w:sz w:val="16"/>
                <w:szCs w:val="16"/>
              </w:rPr>
              <w:t>2010</w:t>
            </w:r>
          </w:p>
        </w:tc>
      </w:tr>
      <w:tr w:rsidR="00D800E3" w:rsidRPr="00D800E3" w14:paraId="7DB9596E" w14:textId="77777777" w:rsidTr="00A25E52">
        <w:trPr>
          <w:trHeight w:val="284"/>
        </w:trPr>
        <w:tc>
          <w:tcPr>
            <w:tcW w:w="1956" w:type="dxa"/>
            <w:vMerge w:val="restart"/>
            <w:shd w:val="clear" w:color="000000" w:fill="FFFFFF"/>
            <w:vAlign w:val="center"/>
            <w:hideMark/>
          </w:tcPr>
          <w:p w14:paraId="4115863E" w14:textId="77777777" w:rsidR="00D800E3" w:rsidRPr="00D800E3" w:rsidRDefault="00D800E3" w:rsidP="00D800E3">
            <w:pPr>
              <w:jc w:val="center"/>
              <w:rPr>
                <w:sz w:val="16"/>
                <w:szCs w:val="16"/>
              </w:rPr>
            </w:pPr>
            <w:r w:rsidRPr="00D800E3">
              <w:rPr>
                <w:sz w:val="16"/>
                <w:szCs w:val="16"/>
              </w:rPr>
              <w:t>Котельная № 23, ул. Юбилейная, 96А</w:t>
            </w:r>
          </w:p>
        </w:tc>
        <w:tc>
          <w:tcPr>
            <w:tcW w:w="850" w:type="dxa"/>
            <w:shd w:val="clear" w:color="000000" w:fill="FFFFFF"/>
            <w:vAlign w:val="center"/>
            <w:hideMark/>
          </w:tcPr>
          <w:p w14:paraId="71CBE145" w14:textId="77777777" w:rsidR="00D800E3" w:rsidRPr="00D800E3" w:rsidRDefault="00D800E3" w:rsidP="00D800E3">
            <w:pPr>
              <w:jc w:val="center"/>
              <w:rPr>
                <w:sz w:val="16"/>
                <w:szCs w:val="16"/>
              </w:rPr>
            </w:pPr>
            <w:r w:rsidRPr="00D800E3">
              <w:rPr>
                <w:sz w:val="16"/>
                <w:szCs w:val="16"/>
              </w:rPr>
              <w:t>Водогр.</w:t>
            </w:r>
          </w:p>
        </w:tc>
        <w:tc>
          <w:tcPr>
            <w:tcW w:w="1484" w:type="dxa"/>
            <w:shd w:val="clear" w:color="000000" w:fill="FFFFFF"/>
            <w:vAlign w:val="center"/>
            <w:hideMark/>
          </w:tcPr>
          <w:p w14:paraId="358E11B9" w14:textId="77777777" w:rsidR="00D800E3" w:rsidRPr="00D800E3" w:rsidRDefault="00D800E3" w:rsidP="00D800E3">
            <w:pPr>
              <w:jc w:val="center"/>
              <w:rPr>
                <w:sz w:val="16"/>
                <w:szCs w:val="16"/>
              </w:rPr>
            </w:pPr>
            <w:r w:rsidRPr="00D800E3">
              <w:rPr>
                <w:sz w:val="16"/>
                <w:szCs w:val="16"/>
              </w:rPr>
              <w:t>КВр-1,25КБ №1</w:t>
            </w:r>
          </w:p>
        </w:tc>
        <w:tc>
          <w:tcPr>
            <w:tcW w:w="1068" w:type="dxa"/>
            <w:shd w:val="clear" w:color="000000" w:fill="FFFFFF"/>
            <w:vAlign w:val="center"/>
            <w:hideMark/>
          </w:tcPr>
          <w:p w14:paraId="264AB136" w14:textId="77777777" w:rsidR="00D800E3" w:rsidRPr="00D800E3" w:rsidRDefault="00D800E3" w:rsidP="00D800E3">
            <w:pPr>
              <w:jc w:val="center"/>
              <w:rPr>
                <w:sz w:val="16"/>
                <w:szCs w:val="16"/>
              </w:rPr>
            </w:pPr>
            <w:r w:rsidRPr="00D800E3">
              <w:rPr>
                <w:sz w:val="16"/>
                <w:szCs w:val="16"/>
              </w:rPr>
              <w:t>1,10</w:t>
            </w:r>
          </w:p>
        </w:tc>
        <w:tc>
          <w:tcPr>
            <w:tcW w:w="1559" w:type="dxa"/>
            <w:vMerge w:val="restart"/>
            <w:shd w:val="clear" w:color="000000" w:fill="FFFFFF"/>
            <w:vAlign w:val="center"/>
            <w:hideMark/>
          </w:tcPr>
          <w:p w14:paraId="1A7D37A4" w14:textId="77777777" w:rsidR="00D800E3" w:rsidRPr="00D800E3" w:rsidRDefault="00D800E3" w:rsidP="00D800E3">
            <w:pPr>
              <w:jc w:val="center"/>
              <w:rPr>
                <w:sz w:val="16"/>
                <w:szCs w:val="16"/>
              </w:rPr>
            </w:pPr>
            <w:r w:rsidRPr="00D800E3">
              <w:rPr>
                <w:sz w:val="16"/>
                <w:szCs w:val="16"/>
              </w:rPr>
              <w:t>0,251</w:t>
            </w:r>
          </w:p>
        </w:tc>
        <w:tc>
          <w:tcPr>
            <w:tcW w:w="2550" w:type="dxa"/>
            <w:shd w:val="clear" w:color="000000" w:fill="FFFFFF"/>
            <w:vAlign w:val="center"/>
            <w:hideMark/>
          </w:tcPr>
          <w:p w14:paraId="50CC4BF2" w14:textId="77777777" w:rsidR="00D800E3" w:rsidRPr="00D800E3" w:rsidRDefault="00D800E3" w:rsidP="00D800E3">
            <w:pPr>
              <w:jc w:val="center"/>
              <w:rPr>
                <w:sz w:val="16"/>
                <w:szCs w:val="16"/>
              </w:rPr>
            </w:pPr>
            <w:r w:rsidRPr="00D800E3">
              <w:rPr>
                <w:sz w:val="16"/>
                <w:szCs w:val="16"/>
              </w:rPr>
              <w:t>ООО НПО СибЭнергоАльянс"</w:t>
            </w:r>
          </w:p>
        </w:tc>
        <w:tc>
          <w:tcPr>
            <w:tcW w:w="1059" w:type="dxa"/>
            <w:shd w:val="clear" w:color="000000" w:fill="FFFFFF"/>
            <w:vAlign w:val="center"/>
            <w:hideMark/>
          </w:tcPr>
          <w:p w14:paraId="488A53B0" w14:textId="77777777" w:rsidR="00D800E3" w:rsidRPr="00D800E3" w:rsidRDefault="00D800E3" w:rsidP="00D800E3">
            <w:pPr>
              <w:jc w:val="center"/>
              <w:rPr>
                <w:sz w:val="16"/>
                <w:szCs w:val="16"/>
              </w:rPr>
            </w:pPr>
            <w:r w:rsidRPr="00D800E3">
              <w:rPr>
                <w:sz w:val="16"/>
                <w:szCs w:val="16"/>
              </w:rPr>
              <w:t>2013</w:t>
            </w:r>
          </w:p>
        </w:tc>
      </w:tr>
      <w:tr w:rsidR="00D800E3" w:rsidRPr="00D800E3" w14:paraId="457D2B5B" w14:textId="77777777" w:rsidTr="00A25E52">
        <w:trPr>
          <w:trHeight w:val="284"/>
        </w:trPr>
        <w:tc>
          <w:tcPr>
            <w:tcW w:w="1956" w:type="dxa"/>
            <w:vMerge/>
            <w:vAlign w:val="center"/>
            <w:hideMark/>
          </w:tcPr>
          <w:p w14:paraId="4AA8D0A3" w14:textId="77777777" w:rsidR="00D800E3" w:rsidRPr="00D800E3" w:rsidRDefault="00D800E3" w:rsidP="00D800E3">
            <w:pPr>
              <w:rPr>
                <w:sz w:val="16"/>
                <w:szCs w:val="16"/>
              </w:rPr>
            </w:pPr>
          </w:p>
        </w:tc>
        <w:tc>
          <w:tcPr>
            <w:tcW w:w="850" w:type="dxa"/>
            <w:shd w:val="clear" w:color="000000" w:fill="FFFFFF"/>
            <w:vAlign w:val="center"/>
            <w:hideMark/>
          </w:tcPr>
          <w:p w14:paraId="4958EAD6" w14:textId="77777777" w:rsidR="00D800E3" w:rsidRPr="00D800E3" w:rsidRDefault="00D800E3" w:rsidP="00D800E3">
            <w:pPr>
              <w:jc w:val="center"/>
              <w:rPr>
                <w:sz w:val="16"/>
                <w:szCs w:val="16"/>
              </w:rPr>
            </w:pPr>
            <w:r w:rsidRPr="00D800E3">
              <w:rPr>
                <w:sz w:val="16"/>
                <w:szCs w:val="16"/>
              </w:rPr>
              <w:t>Водогр.</w:t>
            </w:r>
          </w:p>
        </w:tc>
        <w:tc>
          <w:tcPr>
            <w:tcW w:w="1484" w:type="dxa"/>
            <w:shd w:val="clear" w:color="000000" w:fill="FFFFFF"/>
            <w:vAlign w:val="center"/>
            <w:hideMark/>
          </w:tcPr>
          <w:p w14:paraId="7335E39D" w14:textId="77777777" w:rsidR="00D800E3" w:rsidRPr="00D800E3" w:rsidRDefault="00D800E3" w:rsidP="00D800E3">
            <w:pPr>
              <w:jc w:val="center"/>
              <w:rPr>
                <w:sz w:val="16"/>
                <w:szCs w:val="16"/>
              </w:rPr>
            </w:pPr>
            <w:r w:rsidRPr="00D800E3">
              <w:rPr>
                <w:sz w:val="16"/>
                <w:szCs w:val="16"/>
              </w:rPr>
              <w:t>КВр-1,65К №2</w:t>
            </w:r>
          </w:p>
        </w:tc>
        <w:tc>
          <w:tcPr>
            <w:tcW w:w="1068" w:type="dxa"/>
            <w:shd w:val="clear" w:color="000000" w:fill="FFFFFF"/>
            <w:vAlign w:val="center"/>
            <w:hideMark/>
          </w:tcPr>
          <w:p w14:paraId="7569F000" w14:textId="77777777" w:rsidR="00D800E3" w:rsidRPr="00D800E3" w:rsidRDefault="00D800E3" w:rsidP="00D800E3">
            <w:pPr>
              <w:jc w:val="center"/>
              <w:rPr>
                <w:sz w:val="16"/>
                <w:szCs w:val="16"/>
              </w:rPr>
            </w:pPr>
            <w:r w:rsidRPr="00D800E3">
              <w:rPr>
                <w:sz w:val="16"/>
                <w:szCs w:val="16"/>
              </w:rPr>
              <w:t>1,42</w:t>
            </w:r>
          </w:p>
        </w:tc>
        <w:tc>
          <w:tcPr>
            <w:tcW w:w="1559" w:type="dxa"/>
            <w:vMerge/>
            <w:vAlign w:val="center"/>
            <w:hideMark/>
          </w:tcPr>
          <w:p w14:paraId="7C29147A" w14:textId="77777777" w:rsidR="00D800E3" w:rsidRPr="00D800E3" w:rsidRDefault="00D800E3" w:rsidP="00D800E3">
            <w:pPr>
              <w:rPr>
                <w:sz w:val="16"/>
                <w:szCs w:val="16"/>
              </w:rPr>
            </w:pPr>
          </w:p>
        </w:tc>
        <w:tc>
          <w:tcPr>
            <w:tcW w:w="2550" w:type="dxa"/>
            <w:shd w:val="clear" w:color="000000" w:fill="FFFFFF"/>
            <w:vAlign w:val="center"/>
            <w:hideMark/>
          </w:tcPr>
          <w:p w14:paraId="4F037C7D" w14:textId="77777777" w:rsidR="00D800E3" w:rsidRPr="00D800E3" w:rsidRDefault="00D800E3" w:rsidP="00D800E3">
            <w:pPr>
              <w:jc w:val="center"/>
              <w:rPr>
                <w:sz w:val="16"/>
                <w:szCs w:val="16"/>
              </w:rPr>
            </w:pPr>
            <w:r w:rsidRPr="00D800E3">
              <w:rPr>
                <w:sz w:val="16"/>
                <w:szCs w:val="16"/>
              </w:rPr>
              <w:t>ЗАО "Коммунэнерго"</w:t>
            </w:r>
          </w:p>
        </w:tc>
        <w:tc>
          <w:tcPr>
            <w:tcW w:w="1059" w:type="dxa"/>
            <w:shd w:val="clear" w:color="000000" w:fill="FFFFFF"/>
            <w:vAlign w:val="center"/>
            <w:hideMark/>
          </w:tcPr>
          <w:p w14:paraId="53CB9E1A" w14:textId="77777777" w:rsidR="00D800E3" w:rsidRPr="00D800E3" w:rsidRDefault="00D800E3" w:rsidP="00D800E3">
            <w:pPr>
              <w:jc w:val="center"/>
              <w:rPr>
                <w:sz w:val="16"/>
                <w:szCs w:val="16"/>
              </w:rPr>
            </w:pPr>
            <w:r w:rsidRPr="00D800E3">
              <w:rPr>
                <w:sz w:val="16"/>
                <w:szCs w:val="16"/>
              </w:rPr>
              <w:t>2013</w:t>
            </w:r>
          </w:p>
        </w:tc>
      </w:tr>
      <w:tr w:rsidR="00D800E3" w:rsidRPr="00D800E3" w14:paraId="2FF4B5EC" w14:textId="77777777" w:rsidTr="00A25E52">
        <w:trPr>
          <w:trHeight w:val="284"/>
        </w:trPr>
        <w:tc>
          <w:tcPr>
            <w:tcW w:w="1956" w:type="dxa"/>
            <w:vMerge/>
            <w:vAlign w:val="center"/>
            <w:hideMark/>
          </w:tcPr>
          <w:p w14:paraId="6DF508B7" w14:textId="77777777" w:rsidR="00D800E3" w:rsidRPr="00D800E3" w:rsidRDefault="00D800E3" w:rsidP="00D800E3">
            <w:pPr>
              <w:rPr>
                <w:sz w:val="16"/>
                <w:szCs w:val="16"/>
              </w:rPr>
            </w:pPr>
          </w:p>
        </w:tc>
        <w:tc>
          <w:tcPr>
            <w:tcW w:w="850" w:type="dxa"/>
            <w:shd w:val="clear" w:color="000000" w:fill="FFFFFF"/>
            <w:vAlign w:val="center"/>
            <w:hideMark/>
          </w:tcPr>
          <w:p w14:paraId="6C5C3955" w14:textId="77777777" w:rsidR="00D800E3" w:rsidRPr="00D800E3" w:rsidRDefault="00D800E3" w:rsidP="00D800E3">
            <w:pPr>
              <w:jc w:val="center"/>
              <w:rPr>
                <w:sz w:val="16"/>
                <w:szCs w:val="16"/>
              </w:rPr>
            </w:pPr>
            <w:r w:rsidRPr="00D800E3">
              <w:rPr>
                <w:sz w:val="16"/>
                <w:szCs w:val="16"/>
              </w:rPr>
              <w:t>Водогр.</w:t>
            </w:r>
          </w:p>
        </w:tc>
        <w:tc>
          <w:tcPr>
            <w:tcW w:w="1484" w:type="dxa"/>
            <w:shd w:val="clear" w:color="000000" w:fill="FFFFFF"/>
            <w:vAlign w:val="center"/>
            <w:hideMark/>
          </w:tcPr>
          <w:p w14:paraId="29105E9A" w14:textId="77777777" w:rsidR="00D800E3" w:rsidRPr="00D800E3" w:rsidRDefault="00D800E3" w:rsidP="00D800E3">
            <w:pPr>
              <w:jc w:val="center"/>
              <w:rPr>
                <w:sz w:val="16"/>
                <w:szCs w:val="16"/>
              </w:rPr>
            </w:pPr>
            <w:r w:rsidRPr="00D800E3">
              <w:rPr>
                <w:sz w:val="16"/>
                <w:szCs w:val="16"/>
              </w:rPr>
              <w:t>НР №3</w:t>
            </w:r>
          </w:p>
        </w:tc>
        <w:tc>
          <w:tcPr>
            <w:tcW w:w="1068" w:type="dxa"/>
            <w:shd w:val="clear" w:color="000000" w:fill="FFFFFF"/>
            <w:vAlign w:val="center"/>
            <w:hideMark/>
          </w:tcPr>
          <w:p w14:paraId="740A02FF" w14:textId="77777777" w:rsidR="00D800E3" w:rsidRPr="00D800E3" w:rsidRDefault="00D800E3" w:rsidP="00D800E3">
            <w:pPr>
              <w:jc w:val="center"/>
              <w:rPr>
                <w:sz w:val="16"/>
                <w:szCs w:val="16"/>
              </w:rPr>
            </w:pPr>
            <w:r w:rsidRPr="00D800E3">
              <w:rPr>
                <w:sz w:val="16"/>
                <w:szCs w:val="16"/>
              </w:rPr>
              <w:t>0,50</w:t>
            </w:r>
          </w:p>
        </w:tc>
        <w:tc>
          <w:tcPr>
            <w:tcW w:w="1559" w:type="dxa"/>
            <w:vMerge/>
            <w:vAlign w:val="center"/>
            <w:hideMark/>
          </w:tcPr>
          <w:p w14:paraId="3F21F4A9" w14:textId="77777777" w:rsidR="00D800E3" w:rsidRPr="00D800E3" w:rsidRDefault="00D800E3" w:rsidP="00D800E3">
            <w:pPr>
              <w:rPr>
                <w:sz w:val="16"/>
                <w:szCs w:val="16"/>
              </w:rPr>
            </w:pPr>
          </w:p>
        </w:tc>
        <w:tc>
          <w:tcPr>
            <w:tcW w:w="2550" w:type="dxa"/>
            <w:shd w:val="clear" w:color="000000" w:fill="FFFFFF"/>
            <w:vAlign w:val="center"/>
            <w:hideMark/>
          </w:tcPr>
          <w:p w14:paraId="14B3D356" w14:textId="77777777" w:rsidR="00D800E3" w:rsidRPr="00D800E3" w:rsidRDefault="00D800E3" w:rsidP="00D800E3">
            <w:pPr>
              <w:jc w:val="center"/>
              <w:rPr>
                <w:sz w:val="16"/>
                <w:szCs w:val="16"/>
              </w:rPr>
            </w:pPr>
            <w:r w:rsidRPr="00D800E3">
              <w:rPr>
                <w:sz w:val="16"/>
                <w:szCs w:val="16"/>
              </w:rPr>
              <w:t>ГУП "Яйский ЗЛМ"</w:t>
            </w:r>
          </w:p>
        </w:tc>
        <w:tc>
          <w:tcPr>
            <w:tcW w:w="1059" w:type="dxa"/>
            <w:shd w:val="clear" w:color="000000" w:fill="FFFFFF"/>
            <w:vAlign w:val="center"/>
            <w:hideMark/>
          </w:tcPr>
          <w:p w14:paraId="51BF38D9" w14:textId="77777777" w:rsidR="00D800E3" w:rsidRPr="00D800E3" w:rsidRDefault="00D800E3" w:rsidP="00D800E3">
            <w:pPr>
              <w:jc w:val="center"/>
              <w:rPr>
                <w:sz w:val="16"/>
                <w:szCs w:val="16"/>
              </w:rPr>
            </w:pPr>
            <w:r w:rsidRPr="00D800E3">
              <w:rPr>
                <w:sz w:val="16"/>
                <w:szCs w:val="16"/>
              </w:rPr>
              <w:t>2013</w:t>
            </w:r>
          </w:p>
        </w:tc>
      </w:tr>
      <w:tr w:rsidR="00D800E3" w:rsidRPr="00D800E3" w14:paraId="03D18B4E" w14:textId="77777777" w:rsidTr="00A25E52">
        <w:trPr>
          <w:trHeight w:val="284"/>
        </w:trPr>
        <w:tc>
          <w:tcPr>
            <w:tcW w:w="1956" w:type="dxa"/>
            <w:vMerge w:val="restart"/>
            <w:shd w:val="clear" w:color="000000" w:fill="FFFFFF"/>
            <w:vAlign w:val="center"/>
            <w:hideMark/>
          </w:tcPr>
          <w:p w14:paraId="59F3F773" w14:textId="77777777" w:rsidR="00D800E3" w:rsidRPr="00D800E3" w:rsidRDefault="00D800E3" w:rsidP="00D800E3">
            <w:pPr>
              <w:jc w:val="center"/>
              <w:rPr>
                <w:sz w:val="16"/>
                <w:szCs w:val="16"/>
              </w:rPr>
            </w:pPr>
            <w:r w:rsidRPr="00D800E3">
              <w:rPr>
                <w:sz w:val="16"/>
                <w:szCs w:val="16"/>
              </w:rPr>
              <w:t>Котельная № 1, пер. Юбилейный, 14</w:t>
            </w:r>
          </w:p>
        </w:tc>
        <w:tc>
          <w:tcPr>
            <w:tcW w:w="850" w:type="dxa"/>
            <w:shd w:val="clear" w:color="000000" w:fill="FFFFFF"/>
            <w:vAlign w:val="center"/>
            <w:hideMark/>
          </w:tcPr>
          <w:p w14:paraId="7F68D303" w14:textId="77777777" w:rsidR="00D800E3" w:rsidRPr="00D800E3" w:rsidRDefault="00D800E3" w:rsidP="00D800E3">
            <w:pPr>
              <w:jc w:val="center"/>
              <w:rPr>
                <w:sz w:val="16"/>
                <w:szCs w:val="16"/>
              </w:rPr>
            </w:pPr>
            <w:r w:rsidRPr="00D800E3">
              <w:rPr>
                <w:sz w:val="16"/>
                <w:szCs w:val="16"/>
              </w:rPr>
              <w:t>Водогр.</w:t>
            </w:r>
          </w:p>
        </w:tc>
        <w:tc>
          <w:tcPr>
            <w:tcW w:w="1484" w:type="dxa"/>
            <w:shd w:val="clear" w:color="000000" w:fill="FFFFFF"/>
            <w:vAlign w:val="center"/>
            <w:hideMark/>
          </w:tcPr>
          <w:p w14:paraId="73740AEE" w14:textId="77777777" w:rsidR="00D800E3" w:rsidRPr="00D800E3" w:rsidRDefault="00D800E3" w:rsidP="00D800E3">
            <w:pPr>
              <w:jc w:val="center"/>
              <w:rPr>
                <w:sz w:val="16"/>
                <w:szCs w:val="16"/>
              </w:rPr>
            </w:pPr>
            <w:r w:rsidRPr="00D800E3">
              <w:rPr>
                <w:sz w:val="16"/>
                <w:szCs w:val="16"/>
              </w:rPr>
              <w:t>НР №1</w:t>
            </w:r>
          </w:p>
        </w:tc>
        <w:tc>
          <w:tcPr>
            <w:tcW w:w="1068" w:type="dxa"/>
            <w:shd w:val="clear" w:color="000000" w:fill="FFFFFF"/>
            <w:vAlign w:val="center"/>
            <w:hideMark/>
          </w:tcPr>
          <w:p w14:paraId="45D43B94" w14:textId="77777777" w:rsidR="00D800E3" w:rsidRPr="00D800E3" w:rsidRDefault="00D800E3" w:rsidP="00D800E3">
            <w:pPr>
              <w:jc w:val="center"/>
              <w:rPr>
                <w:sz w:val="16"/>
                <w:szCs w:val="16"/>
              </w:rPr>
            </w:pPr>
            <w:r w:rsidRPr="00D800E3">
              <w:rPr>
                <w:sz w:val="16"/>
                <w:szCs w:val="16"/>
              </w:rPr>
              <w:t>0,50</w:t>
            </w:r>
          </w:p>
        </w:tc>
        <w:tc>
          <w:tcPr>
            <w:tcW w:w="1559" w:type="dxa"/>
            <w:vMerge w:val="restart"/>
            <w:shd w:val="clear" w:color="000000" w:fill="FFFFFF"/>
            <w:vAlign w:val="center"/>
            <w:hideMark/>
          </w:tcPr>
          <w:p w14:paraId="79FE84FD" w14:textId="77777777" w:rsidR="00D800E3" w:rsidRPr="00D800E3" w:rsidRDefault="00D800E3" w:rsidP="00D800E3">
            <w:pPr>
              <w:jc w:val="center"/>
              <w:rPr>
                <w:sz w:val="16"/>
                <w:szCs w:val="16"/>
              </w:rPr>
            </w:pPr>
            <w:r w:rsidRPr="00D800E3">
              <w:rPr>
                <w:sz w:val="16"/>
                <w:szCs w:val="16"/>
              </w:rPr>
              <w:t>0,259</w:t>
            </w:r>
          </w:p>
        </w:tc>
        <w:tc>
          <w:tcPr>
            <w:tcW w:w="2550" w:type="dxa"/>
            <w:shd w:val="clear" w:color="000000" w:fill="FFFFFF"/>
            <w:vAlign w:val="center"/>
            <w:hideMark/>
          </w:tcPr>
          <w:p w14:paraId="3440D127" w14:textId="77777777" w:rsidR="00D800E3" w:rsidRPr="00D800E3" w:rsidRDefault="00D800E3" w:rsidP="00D800E3">
            <w:pPr>
              <w:jc w:val="center"/>
              <w:rPr>
                <w:sz w:val="16"/>
                <w:szCs w:val="16"/>
              </w:rPr>
            </w:pPr>
            <w:r w:rsidRPr="00D800E3">
              <w:rPr>
                <w:sz w:val="16"/>
                <w:szCs w:val="16"/>
              </w:rPr>
              <w:t>ООО НПО СибЭнергоАльянс"</w:t>
            </w:r>
          </w:p>
        </w:tc>
        <w:tc>
          <w:tcPr>
            <w:tcW w:w="1059" w:type="dxa"/>
            <w:shd w:val="clear" w:color="000000" w:fill="FFFFFF"/>
            <w:vAlign w:val="center"/>
            <w:hideMark/>
          </w:tcPr>
          <w:p w14:paraId="35A486BB" w14:textId="77777777" w:rsidR="00D800E3" w:rsidRPr="00D800E3" w:rsidRDefault="00D800E3" w:rsidP="00D800E3">
            <w:pPr>
              <w:jc w:val="center"/>
              <w:rPr>
                <w:sz w:val="16"/>
                <w:szCs w:val="16"/>
              </w:rPr>
            </w:pPr>
            <w:r w:rsidRPr="00D800E3">
              <w:rPr>
                <w:sz w:val="16"/>
                <w:szCs w:val="16"/>
              </w:rPr>
              <w:t>2012</w:t>
            </w:r>
          </w:p>
        </w:tc>
      </w:tr>
      <w:tr w:rsidR="00D800E3" w:rsidRPr="00D800E3" w14:paraId="4AF135FD" w14:textId="77777777" w:rsidTr="00A25E52">
        <w:trPr>
          <w:trHeight w:val="284"/>
        </w:trPr>
        <w:tc>
          <w:tcPr>
            <w:tcW w:w="1956" w:type="dxa"/>
            <w:vMerge/>
            <w:vAlign w:val="center"/>
            <w:hideMark/>
          </w:tcPr>
          <w:p w14:paraId="18D9DADF" w14:textId="77777777" w:rsidR="00D800E3" w:rsidRPr="00D800E3" w:rsidRDefault="00D800E3" w:rsidP="00D800E3">
            <w:pPr>
              <w:rPr>
                <w:sz w:val="16"/>
                <w:szCs w:val="16"/>
              </w:rPr>
            </w:pPr>
          </w:p>
        </w:tc>
        <w:tc>
          <w:tcPr>
            <w:tcW w:w="850" w:type="dxa"/>
            <w:shd w:val="clear" w:color="000000" w:fill="FFFFFF"/>
            <w:vAlign w:val="center"/>
            <w:hideMark/>
          </w:tcPr>
          <w:p w14:paraId="78AE64F1" w14:textId="77777777" w:rsidR="00D800E3" w:rsidRPr="00D800E3" w:rsidRDefault="00D800E3" w:rsidP="00D800E3">
            <w:pPr>
              <w:jc w:val="center"/>
              <w:rPr>
                <w:sz w:val="16"/>
                <w:szCs w:val="16"/>
              </w:rPr>
            </w:pPr>
            <w:r w:rsidRPr="00D800E3">
              <w:rPr>
                <w:sz w:val="16"/>
                <w:szCs w:val="16"/>
              </w:rPr>
              <w:t>Водогр.</w:t>
            </w:r>
          </w:p>
        </w:tc>
        <w:tc>
          <w:tcPr>
            <w:tcW w:w="1484" w:type="dxa"/>
            <w:shd w:val="clear" w:color="000000" w:fill="FFFFFF"/>
            <w:vAlign w:val="center"/>
            <w:hideMark/>
          </w:tcPr>
          <w:p w14:paraId="556359C6" w14:textId="77777777" w:rsidR="00D800E3" w:rsidRPr="00D800E3" w:rsidRDefault="00D800E3" w:rsidP="00D800E3">
            <w:pPr>
              <w:jc w:val="center"/>
              <w:rPr>
                <w:sz w:val="16"/>
                <w:szCs w:val="16"/>
              </w:rPr>
            </w:pPr>
            <w:r w:rsidRPr="00D800E3">
              <w:rPr>
                <w:sz w:val="16"/>
                <w:szCs w:val="16"/>
              </w:rPr>
              <w:t>КВр-1,25КБ №2</w:t>
            </w:r>
          </w:p>
        </w:tc>
        <w:tc>
          <w:tcPr>
            <w:tcW w:w="1068" w:type="dxa"/>
            <w:shd w:val="clear" w:color="000000" w:fill="FFFFFF"/>
            <w:vAlign w:val="center"/>
            <w:hideMark/>
          </w:tcPr>
          <w:p w14:paraId="5F77F43E" w14:textId="77777777" w:rsidR="00D800E3" w:rsidRPr="00D800E3" w:rsidRDefault="00D800E3" w:rsidP="00D800E3">
            <w:pPr>
              <w:jc w:val="center"/>
              <w:rPr>
                <w:sz w:val="16"/>
                <w:szCs w:val="16"/>
              </w:rPr>
            </w:pPr>
            <w:r w:rsidRPr="00D800E3">
              <w:rPr>
                <w:sz w:val="16"/>
                <w:szCs w:val="16"/>
              </w:rPr>
              <w:t>1,10</w:t>
            </w:r>
          </w:p>
        </w:tc>
        <w:tc>
          <w:tcPr>
            <w:tcW w:w="1559" w:type="dxa"/>
            <w:vMerge/>
            <w:vAlign w:val="center"/>
            <w:hideMark/>
          </w:tcPr>
          <w:p w14:paraId="17E1DD45" w14:textId="77777777" w:rsidR="00D800E3" w:rsidRPr="00D800E3" w:rsidRDefault="00D800E3" w:rsidP="00D800E3">
            <w:pPr>
              <w:rPr>
                <w:sz w:val="16"/>
                <w:szCs w:val="16"/>
              </w:rPr>
            </w:pPr>
          </w:p>
        </w:tc>
        <w:tc>
          <w:tcPr>
            <w:tcW w:w="2550" w:type="dxa"/>
            <w:shd w:val="clear" w:color="000000" w:fill="FFFFFF"/>
            <w:vAlign w:val="center"/>
            <w:hideMark/>
          </w:tcPr>
          <w:p w14:paraId="4EF26560" w14:textId="77777777" w:rsidR="00D800E3" w:rsidRPr="00D800E3" w:rsidRDefault="00D800E3" w:rsidP="00D800E3">
            <w:pPr>
              <w:jc w:val="center"/>
              <w:rPr>
                <w:sz w:val="16"/>
                <w:szCs w:val="16"/>
              </w:rPr>
            </w:pPr>
            <w:r w:rsidRPr="00D800E3">
              <w:rPr>
                <w:sz w:val="16"/>
                <w:szCs w:val="16"/>
              </w:rPr>
              <w:t>ГУП "Яйский ЗЛМ"</w:t>
            </w:r>
          </w:p>
        </w:tc>
        <w:tc>
          <w:tcPr>
            <w:tcW w:w="1059" w:type="dxa"/>
            <w:shd w:val="clear" w:color="000000" w:fill="FFFFFF"/>
            <w:vAlign w:val="center"/>
            <w:hideMark/>
          </w:tcPr>
          <w:p w14:paraId="4427EE63" w14:textId="77777777" w:rsidR="00D800E3" w:rsidRPr="00D800E3" w:rsidRDefault="00D800E3" w:rsidP="00D800E3">
            <w:pPr>
              <w:jc w:val="center"/>
              <w:rPr>
                <w:sz w:val="16"/>
                <w:szCs w:val="16"/>
              </w:rPr>
            </w:pPr>
            <w:r w:rsidRPr="00D800E3">
              <w:rPr>
                <w:sz w:val="16"/>
                <w:szCs w:val="16"/>
              </w:rPr>
              <w:t>2005</w:t>
            </w:r>
          </w:p>
        </w:tc>
      </w:tr>
      <w:tr w:rsidR="00D800E3" w:rsidRPr="00D800E3" w14:paraId="2C9C1F2F" w14:textId="77777777" w:rsidTr="00A25E52">
        <w:trPr>
          <w:trHeight w:val="284"/>
        </w:trPr>
        <w:tc>
          <w:tcPr>
            <w:tcW w:w="1956" w:type="dxa"/>
            <w:vMerge/>
            <w:vAlign w:val="center"/>
            <w:hideMark/>
          </w:tcPr>
          <w:p w14:paraId="22B10593" w14:textId="77777777" w:rsidR="00D800E3" w:rsidRPr="00D800E3" w:rsidRDefault="00D800E3" w:rsidP="00D800E3">
            <w:pPr>
              <w:rPr>
                <w:sz w:val="16"/>
                <w:szCs w:val="16"/>
              </w:rPr>
            </w:pPr>
          </w:p>
        </w:tc>
        <w:tc>
          <w:tcPr>
            <w:tcW w:w="850" w:type="dxa"/>
            <w:shd w:val="clear" w:color="000000" w:fill="FFFFFF"/>
            <w:vAlign w:val="center"/>
            <w:hideMark/>
          </w:tcPr>
          <w:p w14:paraId="7C2FA9FF" w14:textId="77777777" w:rsidR="00D800E3" w:rsidRPr="00D800E3" w:rsidRDefault="00D800E3" w:rsidP="00D800E3">
            <w:pPr>
              <w:jc w:val="center"/>
              <w:rPr>
                <w:sz w:val="16"/>
                <w:szCs w:val="16"/>
              </w:rPr>
            </w:pPr>
            <w:r w:rsidRPr="00D800E3">
              <w:rPr>
                <w:sz w:val="16"/>
                <w:szCs w:val="16"/>
              </w:rPr>
              <w:t>Водогр.</w:t>
            </w:r>
          </w:p>
        </w:tc>
        <w:tc>
          <w:tcPr>
            <w:tcW w:w="1484" w:type="dxa"/>
            <w:shd w:val="clear" w:color="000000" w:fill="FFFFFF"/>
            <w:vAlign w:val="center"/>
            <w:hideMark/>
          </w:tcPr>
          <w:p w14:paraId="4B99946C" w14:textId="77777777" w:rsidR="00D800E3" w:rsidRPr="00D800E3" w:rsidRDefault="00D800E3" w:rsidP="00D800E3">
            <w:pPr>
              <w:jc w:val="center"/>
              <w:rPr>
                <w:sz w:val="16"/>
                <w:szCs w:val="16"/>
              </w:rPr>
            </w:pPr>
            <w:r w:rsidRPr="00D800E3">
              <w:rPr>
                <w:sz w:val="16"/>
                <w:szCs w:val="16"/>
              </w:rPr>
              <w:t>НР №3</w:t>
            </w:r>
          </w:p>
        </w:tc>
        <w:tc>
          <w:tcPr>
            <w:tcW w:w="1068" w:type="dxa"/>
            <w:shd w:val="clear" w:color="000000" w:fill="FFFFFF"/>
            <w:vAlign w:val="center"/>
            <w:hideMark/>
          </w:tcPr>
          <w:p w14:paraId="5DDFC594" w14:textId="77777777" w:rsidR="00D800E3" w:rsidRPr="00D800E3" w:rsidRDefault="00D800E3" w:rsidP="00D800E3">
            <w:pPr>
              <w:jc w:val="center"/>
              <w:rPr>
                <w:sz w:val="16"/>
                <w:szCs w:val="16"/>
              </w:rPr>
            </w:pPr>
            <w:r w:rsidRPr="00D800E3">
              <w:rPr>
                <w:sz w:val="16"/>
                <w:szCs w:val="16"/>
              </w:rPr>
              <w:t>0,50</w:t>
            </w:r>
          </w:p>
        </w:tc>
        <w:tc>
          <w:tcPr>
            <w:tcW w:w="1559" w:type="dxa"/>
            <w:vMerge/>
            <w:vAlign w:val="center"/>
            <w:hideMark/>
          </w:tcPr>
          <w:p w14:paraId="6CABB081" w14:textId="77777777" w:rsidR="00D800E3" w:rsidRPr="00D800E3" w:rsidRDefault="00D800E3" w:rsidP="00D800E3">
            <w:pPr>
              <w:rPr>
                <w:sz w:val="16"/>
                <w:szCs w:val="16"/>
              </w:rPr>
            </w:pPr>
          </w:p>
        </w:tc>
        <w:tc>
          <w:tcPr>
            <w:tcW w:w="2550" w:type="dxa"/>
            <w:shd w:val="clear" w:color="000000" w:fill="FFFFFF"/>
            <w:vAlign w:val="center"/>
            <w:hideMark/>
          </w:tcPr>
          <w:p w14:paraId="119F3ABB" w14:textId="77777777" w:rsidR="00D800E3" w:rsidRPr="00D800E3" w:rsidRDefault="00D800E3" w:rsidP="00D800E3">
            <w:pPr>
              <w:jc w:val="center"/>
              <w:rPr>
                <w:sz w:val="16"/>
                <w:szCs w:val="16"/>
              </w:rPr>
            </w:pPr>
            <w:r w:rsidRPr="00D800E3">
              <w:rPr>
                <w:sz w:val="16"/>
                <w:szCs w:val="16"/>
              </w:rPr>
              <w:t>ГУП "Яйский ЗЛМ"</w:t>
            </w:r>
          </w:p>
        </w:tc>
        <w:tc>
          <w:tcPr>
            <w:tcW w:w="1059" w:type="dxa"/>
            <w:shd w:val="clear" w:color="000000" w:fill="FFFFFF"/>
            <w:vAlign w:val="center"/>
            <w:hideMark/>
          </w:tcPr>
          <w:p w14:paraId="249CC0C6" w14:textId="77777777" w:rsidR="00D800E3" w:rsidRPr="00D800E3" w:rsidRDefault="00D800E3" w:rsidP="00D800E3">
            <w:pPr>
              <w:jc w:val="center"/>
              <w:rPr>
                <w:sz w:val="16"/>
                <w:szCs w:val="16"/>
              </w:rPr>
            </w:pPr>
            <w:r w:rsidRPr="00D800E3">
              <w:rPr>
                <w:sz w:val="16"/>
                <w:szCs w:val="16"/>
              </w:rPr>
              <w:t>2007</w:t>
            </w:r>
          </w:p>
        </w:tc>
      </w:tr>
      <w:tr w:rsidR="00D800E3" w:rsidRPr="00D800E3" w14:paraId="01981941" w14:textId="77777777" w:rsidTr="00A25E52">
        <w:trPr>
          <w:trHeight w:val="284"/>
        </w:trPr>
        <w:tc>
          <w:tcPr>
            <w:tcW w:w="1956" w:type="dxa"/>
            <w:vMerge w:val="restart"/>
            <w:shd w:val="clear" w:color="000000" w:fill="FFFFFF"/>
            <w:vAlign w:val="center"/>
            <w:hideMark/>
          </w:tcPr>
          <w:p w14:paraId="7C650AD6" w14:textId="77777777" w:rsidR="00D800E3" w:rsidRPr="00D800E3" w:rsidRDefault="00D800E3" w:rsidP="00D800E3">
            <w:pPr>
              <w:jc w:val="center"/>
              <w:rPr>
                <w:sz w:val="16"/>
                <w:szCs w:val="16"/>
              </w:rPr>
            </w:pPr>
            <w:r w:rsidRPr="00D800E3">
              <w:rPr>
                <w:sz w:val="16"/>
                <w:szCs w:val="16"/>
              </w:rPr>
              <w:t>Котельная № 3, «Новая больница», ул.Авиационная,32А</w:t>
            </w:r>
          </w:p>
        </w:tc>
        <w:tc>
          <w:tcPr>
            <w:tcW w:w="850" w:type="dxa"/>
            <w:shd w:val="clear" w:color="000000" w:fill="FFFFFF"/>
            <w:vAlign w:val="center"/>
            <w:hideMark/>
          </w:tcPr>
          <w:p w14:paraId="4B5DBFDC" w14:textId="77777777" w:rsidR="00D800E3" w:rsidRPr="00D800E3" w:rsidRDefault="00D800E3" w:rsidP="00D800E3">
            <w:pPr>
              <w:jc w:val="center"/>
              <w:rPr>
                <w:sz w:val="16"/>
                <w:szCs w:val="16"/>
              </w:rPr>
            </w:pPr>
            <w:r w:rsidRPr="00D800E3">
              <w:rPr>
                <w:sz w:val="16"/>
                <w:szCs w:val="16"/>
              </w:rPr>
              <w:t>Водогр.</w:t>
            </w:r>
          </w:p>
        </w:tc>
        <w:tc>
          <w:tcPr>
            <w:tcW w:w="1484" w:type="dxa"/>
            <w:shd w:val="clear" w:color="000000" w:fill="FFFFFF"/>
            <w:vAlign w:val="center"/>
            <w:hideMark/>
          </w:tcPr>
          <w:p w14:paraId="6696282C" w14:textId="77777777" w:rsidR="00D800E3" w:rsidRPr="00D800E3" w:rsidRDefault="00D800E3" w:rsidP="00D800E3">
            <w:pPr>
              <w:jc w:val="center"/>
              <w:rPr>
                <w:sz w:val="16"/>
                <w:szCs w:val="16"/>
              </w:rPr>
            </w:pPr>
            <w:r w:rsidRPr="00D800E3">
              <w:rPr>
                <w:sz w:val="16"/>
                <w:szCs w:val="16"/>
              </w:rPr>
              <w:t>КВр-0,8к №1</w:t>
            </w:r>
          </w:p>
        </w:tc>
        <w:tc>
          <w:tcPr>
            <w:tcW w:w="1068" w:type="dxa"/>
            <w:shd w:val="clear" w:color="000000" w:fill="FFFFFF"/>
            <w:vAlign w:val="center"/>
            <w:hideMark/>
          </w:tcPr>
          <w:p w14:paraId="2990043D" w14:textId="77777777" w:rsidR="00D800E3" w:rsidRPr="00D800E3" w:rsidRDefault="00D800E3" w:rsidP="00D800E3">
            <w:pPr>
              <w:jc w:val="center"/>
              <w:rPr>
                <w:sz w:val="16"/>
                <w:szCs w:val="16"/>
              </w:rPr>
            </w:pPr>
            <w:r w:rsidRPr="00D800E3">
              <w:rPr>
                <w:sz w:val="16"/>
                <w:szCs w:val="16"/>
              </w:rPr>
              <w:t>0,69</w:t>
            </w:r>
          </w:p>
        </w:tc>
        <w:tc>
          <w:tcPr>
            <w:tcW w:w="1559" w:type="dxa"/>
            <w:vMerge w:val="restart"/>
            <w:shd w:val="clear" w:color="000000" w:fill="FFFFFF"/>
            <w:vAlign w:val="center"/>
            <w:hideMark/>
          </w:tcPr>
          <w:p w14:paraId="14FF735A" w14:textId="77777777" w:rsidR="00D800E3" w:rsidRPr="00D800E3" w:rsidRDefault="00D800E3" w:rsidP="00D800E3">
            <w:pPr>
              <w:jc w:val="center"/>
              <w:rPr>
                <w:sz w:val="16"/>
                <w:szCs w:val="16"/>
              </w:rPr>
            </w:pPr>
            <w:r w:rsidRPr="00D800E3">
              <w:rPr>
                <w:sz w:val="16"/>
                <w:szCs w:val="16"/>
              </w:rPr>
              <w:t>0,454</w:t>
            </w:r>
          </w:p>
        </w:tc>
        <w:tc>
          <w:tcPr>
            <w:tcW w:w="2550" w:type="dxa"/>
            <w:shd w:val="clear" w:color="000000" w:fill="FFFFFF"/>
            <w:vAlign w:val="center"/>
            <w:hideMark/>
          </w:tcPr>
          <w:p w14:paraId="26F8F959" w14:textId="77777777" w:rsidR="00D800E3" w:rsidRPr="00D800E3" w:rsidRDefault="00D800E3" w:rsidP="00D800E3">
            <w:pPr>
              <w:jc w:val="center"/>
              <w:rPr>
                <w:sz w:val="16"/>
                <w:szCs w:val="16"/>
              </w:rPr>
            </w:pPr>
            <w:r w:rsidRPr="00D800E3">
              <w:rPr>
                <w:sz w:val="16"/>
                <w:szCs w:val="16"/>
              </w:rPr>
              <w:t>ЗАО "Коммунэнерго"</w:t>
            </w:r>
          </w:p>
        </w:tc>
        <w:tc>
          <w:tcPr>
            <w:tcW w:w="1059" w:type="dxa"/>
            <w:shd w:val="clear" w:color="000000" w:fill="FFFFFF"/>
            <w:vAlign w:val="center"/>
            <w:hideMark/>
          </w:tcPr>
          <w:p w14:paraId="388280E8" w14:textId="77777777" w:rsidR="00D800E3" w:rsidRPr="00D800E3" w:rsidRDefault="00D800E3" w:rsidP="00D800E3">
            <w:pPr>
              <w:jc w:val="center"/>
              <w:rPr>
                <w:sz w:val="16"/>
                <w:szCs w:val="16"/>
              </w:rPr>
            </w:pPr>
            <w:r w:rsidRPr="00D800E3">
              <w:rPr>
                <w:sz w:val="16"/>
                <w:szCs w:val="16"/>
              </w:rPr>
              <w:t>2008</w:t>
            </w:r>
          </w:p>
        </w:tc>
      </w:tr>
      <w:tr w:rsidR="00D800E3" w:rsidRPr="00D800E3" w14:paraId="177161B2" w14:textId="77777777" w:rsidTr="00A25E52">
        <w:trPr>
          <w:trHeight w:val="284"/>
        </w:trPr>
        <w:tc>
          <w:tcPr>
            <w:tcW w:w="1956" w:type="dxa"/>
            <w:vMerge/>
            <w:vAlign w:val="center"/>
            <w:hideMark/>
          </w:tcPr>
          <w:p w14:paraId="430D8557" w14:textId="77777777" w:rsidR="00D800E3" w:rsidRPr="00D800E3" w:rsidRDefault="00D800E3" w:rsidP="00D800E3">
            <w:pPr>
              <w:rPr>
                <w:sz w:val="16"/>
                <w:szCs w:val="16"/>
              </w:rPr>
            </w:pPr>
          </w:p>
        </w:tc>
        <w:tc>
          <w:tcPr>
            <w:tcW w:w="850" w:type="dxa"/>
            <w:shd w:val="clear" w:color="000000" w:fill="FFFFFF"/>
            <w:vAlign w:val="center"/>
            <w:hideMark/>
          </w:tcPr>
          <w:p w14:paraId="78C13352" w14:textId="77777777" w:rsidR="00D800E3" w:rsidRPr="00D800E3" w:rsidRDefault="00D800E3" w:rsidP="00D800E3">
            <w:pPr>
              <w:jc w:val="center"/>
              <w:rPr>
                <w:sz w:val="16"/>
                <w:szCs w:val="16"/>
              </w:rPr>
            </w:pPr>
            <w:r w:rsidRPr="00D800E3">
              <w:rPr>
                <w:sz w:val="16"/>
                <w:szCs w:val="16"/>
              </w:rPr>
              <w:t>Водогр.</w:t>
            </w:r>
          </w:p>
        </w:tc>
        <w:tc>
          <w:tcPr>
            <w:tcW w:w="1484" w:type="dxa"/>
            <w:shd w:val="clear" w:color="000000" w:fill="FFFFFF"/>
            <w:vAlign w:val="center"/>
            <w:hideMark/>
          </w:tcPr>
          <w:p w14:paraId="26DAB87E" w14:textId="77777777" w:rsidR="00D800E3" w:rsidRPr="00D800E3" w:rsidRDefault="00D800E3" w:rsidP="00D800E3">
            <w:pPr>
              <w:jc w:val="center"/>
              <w:rPr>
                <w:sz w:val="16"/>
                <w:szCs w:val="16"/>
              </w:rPr>
            </w:pPr>
            <w:r w:rsidRPr="00D800E3">
              <w:rPr>
                <w:sz w:val="16"/>
                <w:szCs w:val="16"/>
              </w:rPr>
              <w:t>КВр-0,8к №2</w:t>
            </w:r>
          </w:p>
        </w:tc>
        <w:tc>
          <w:tcPr>
            <w:tcW w:w="1068" w:type="dxa"/>
            <w:shd w:val="clear" w:color="000000" w:fill="FFFFFF"/>
            <w:vAlign w:val="center"/>
            <w:hideMark/>
          </w:tcPr>
          <w:p w14:paraId="2FE47C3C" w14:textId="77777777" w:rsidR="00D800E3" w:rsidRPr="00D800E3" w:rsidRDefault="00D800E3" w:rsidP="00D800E3">
            <w:pPr>
              <w:jc w:val="center"/>
              <w:rPr>
                <w:sz w:val="16"/>
                <w:szCs w:val="16"/>
              </w:rPr>
            </w:pPr>
            <w:r w:rsidRPr="00D800E3">
              <w:rPr>
                <w:sz w:val="16"/>
                <w:szCs w:val="16"/>
              </w:rPr>
              <w:t>0,69</w:t>
            </w:r>
          </w:p>
        </w:tc>
        <w:tc>
          <w:tcPr>
            <w:tcW w:w="1559" w:type="dxa"/>
            <w:vMerge/>
            <w:vAlign w:val="center"/>
            <w:hideMark/>
          </w:tcPr>
          <w:p w14:paraId="6B7EE80E" w14:textId="77777777" w:rsidR="00D800E3" w:rsidRPr="00D800E3" w:rsidRDefault="00D800E3" w:rsidP="00D800E3">
            <w:pPr>
              <w:rPr>
                <w:sz w:val="16"/>
                <w:szCs w:val="16"/>
              </w:rPr>
            </w:pPr>
          </w:p>
        </w:tc>
        <w:tc>
          <w:tcPr>
            <w:tcW w:w="2550" w:type="dxa"/>
            <w:shd w:val="clear" w:color="000000" w:fill="FFFFFF"/>
            <w:vAlign w:val="center"/>
            <w:hideMark/>
          </w:tcPr>
          <w:p w14:paraId="7E994E41" w14:textId="77777777" w:rsidR="00D800E3" w:rsidRPr="00D800E3" w:rsidRDefault="00D800E3" w:rsidP="00D800E3">
            <w:pPr>
              <w:jc w:val="center"/>
              <w:rPr>
                <w:sz w:val="16"/>
                <w:szCs w:val="16"/>
              </w:rPr>
            </w:pPr>
            <w:r w:rsidRPr="00D800E3">
              <w:rPr>
                <w:sz w:val="16"/>
                <w:szCs w:val="16"/>
              </w:rPr>
              <w:t>ЗАО "Коммунэнерго"</w:t>
            </w:r>
          </w:p>
        </w:tc>
        <w:tc>
          <w:tcPr>
            <w:tcW w:w="1059" w:type="dxa"/>
            <w:shd w:val="clear" w:color="000000" w:fill="FFFFFF"/>
            <w:vAlign w:val="center"/>
            <w:hideMark/>
          </w:tcPr>
          <w:p w14:paraId="5A5C067A" w14:textId="77777777" w:rsidR="00D800E3" w:rsidRPr="00D800E3" w:rsidRDefault="00D800E3" w:rsidP="00D800E3">
            <w:pPr>
              <w:jc w:val="center"/>
              <w:rPr>
                <w:sz w:val="16"/>
                <w:szCs w:val="16"/>
              </w:rPr>
            </w:pPr>
            <w:r w:rsidRPr="00D800E3">
              <w:rPr>
                <w:sz w:val="16"/>
                <w:szCs w:val="16"/>
              </w:rPr>
              <w:t>2008</w:t>
            </w:r>
          </w:p>
        </w:tc>
      </w:tr>
      <w:tr w:rsidR="00D800E3" w:rsidRPr="00D800E3" w14:paraId="2A8215CF" w14:textId="77777777" w:rsidTr="00A25E52">
        <w:trPr>
          <w:trHeight w:val="284"/>
        </w:trPr>
        <w:tc>
          <w:tcPr>
            <w:tcW w:w="1956" w:type="dxa"/>
            <w:vMerge/>
            <w:vAlign w:val="center"/>
            <w:hideMark/>
          </w:tcPr>
          <w:p w14:paraId="73BDA84D" w14:textId="77777777" w:rsidR="00D800E3" w:rsidRPr="00D800E3" w:rsidRDefault="00D800E3" w:rsidP="00D800E3">
            <w:pPr>
              <w:rPr>
                <w:sz w:val="16"/>
                <w:szCs w:val="16"/>
              </w:rPr>
            </w:pPr>
          </w:p>
        </w:tc>
        <w:tc>
          <w:tcPr>
            <w:tcW w:w="850" w:type="dxa"/>
            <w:shd w:val="clear" w:color="000000" w:fill="FFFFFF"/>
            <w:vAlign w:val="center"/>
            <w:hideMark/>
          </w:tcPr>
          <w:p w14:paraId="4DEE8C7B" w14:textId="77777777" w:rsidR="00D800E3" w:rsidRPr="00D800E3" w:rsidRDefault="00D800E3" w:rsidP="00D800E3">
            <w:pPr>
              <w:jc w:val="center"/>
              <w:rPr>
                <w:sz w:val="16"/>
                <w:szCs w:val="16"/>
              </w:rPr>
            </w:pPr>
            <w:r w:rsidRPr="00D800E3">
              <w:rPr>
                <w:sz w:val="16"/>
                <w:szCs w:val="16"/>
              </w:rPr>
              <w:t>Водогр.</w:t>
            </w:r>
          </w:p>
        </w:tc>
        <w:tc>
          <w:tcPr>
            <w:tcW w:w="1484" w:type="dxa"/>
            <w:shd w:val="clear" w:color="000000" w:fill="FFFFFF"/>
            <w:vAlign w:val="center"/>
            <w:hideMark/>
          </w:tcPr>
          <w:p w14:paraId="539023EC" w14:textId="77777777" w:rsidR="00D800E3" w:rsidRPr="00D800E3" w:rsidRDefault="00D800E3" w:rsidP="00D800E3">
            <w:pPr>
              <w:jc w:val="center"/>
              <w:rPr>
                <w:sz w:val="16"/>
                <w:szCs w:val="16"/>
              </w:rPr>
            </w:pPr>
            <w:r w:rsidRPr="00D800E3">
              <w:rPr>
                <w:sz w:val="16"/>
                <w:szCs w:val="16"/>
              </w:rPr>
              <w:t>КВр-0,8к №3</w:t>
            </w:r>
          </w:p>
        </w:tc>
        <w:tc>
          <w:tcPr>
            <w:tcW w:w="1068" w:type="dxa"/>
            <w:shd w:val="clear" w:color="000000" w:fill="FFFFFF"/>
            <w:vAlign w:val="center"/>
            <w:hideMark/>
          </w:tcPr>
          <w:p w14:paraId="5BBEFB63" w14:textId="77777777" w:rsidR="00D800E3" w:rsidRPr="00D800E3" w:rsidRDefault="00D800E3" w:rsidP="00D800E3">
            <w:pPr>
              <w:jc w:val="center"/>
              <w:rPr>
                <w:sz w:val="16"/>
                <w:szCs w:val="16"/>
              </w:rPr>
            </w:pPr>
            <w:r w:rsidRPr="00D800E3">
              <w:rPr>
                <w:sz w:val="16"/>
                <w:szCs w:val="16"/>
              </w:rPr>
              <w:t>0,69</w:t>
            </w:r>
          </w:p>
        </w:tc>
        <w:tc>
          <w:tcPr>
            <w:tcW w:w="1559" w:type="dxa"/>
            <w:vMerge/>
            <w:vAlign w:val="center"/>
            <w:hideMark/>
          </w:tcPr>
          <w:p w14:paraId="48BED8F6" w14:textId="77777777" w:rsidR="00D800E3" w:rsidRPr="00D800E3" w:rsidRDefault="00D800E3" w:rsidP="00D800E3">
            <w:pPr>
              <w:rPr>
                <w:sz w:val="16"/>
                <w:szCs w:val="16"/>
              </w:rPr>
            </w:pPr>
          </w:p>
        </w:tc>
        <w:tc>
          <w:tcPr>
            <w:tcW w:w="2550" w:type="dxa"/>
            <w:shd w:val="clear" w:color="000000" w:fill="FFFFFF"/>
            <w:vAlign w:val="center"/>
            <w:hideMark/>
          </w:tcPr>
          <w:p w14:paraId="5C962098" w14:textId="77777777" w:rsidR="00D800E3" w:rsidRPr="00D800E3" w:rsidRDefault="00D800E3" w:rsidP="00D800E3">
            <w:pPr>
              <w:jc w:val="center"/>
              <w:rPr>
                <w:sz w:val="16"/>
                <w:szCs w:val="16"/>
              </w:rPr>
            </w:pPr>
            <w:r w:rsidRPr="00D800E3">
              <w:rPr>
                <w:sz w:val="16"/>
                <w:szCs w:val="16"/>
              </w:rPr>
              <w:t>ЗАО "Коммунэнерго"</w:t>
            </w:r>
          </w:p>
        </w:tc>
        <w:tc>
          <w:tcPr>
            <w:tcW w:w="1059" w:type="dxa"/>
            <w:shd w:val="clear" w:color="000000" w:fill="FFFFFF"/>
            <w:vAlign w:val="center"/>
            <w:hideMark/>
          </w:tcPr>
          <w:p w14:paraId="066D4F26" w14:textId="77777777" w:rsidR="00D800E3" w:rsidRPr="00D800E3" w:rsidRDefault="00D800E3" w:rsidP="00D800E3">
            <w:pPr>
              <w:jc w:val="center"/>
              <w:rPr>
                <w:sz w:val="16"/>
                <w:szCs w:val="16"/>
              </w:rPr>
            </w:pPr>
            <w:r w:rsidRPr="00D800E3">
              <w:rPr>
                <w:sz w:val="16"/>
                <w:szCs w:val="16"/>
              </w:rPr>
              <w:t>2008</w:t>
            </w:r>
          </w:p>
        </w:tc>
      </w:tr>
      <w:tr w:rsidR="00D800E3" w:rsidRPr="00D800E3" w14:paraId="73672A60" w14:textId="77777777" w:rsidTr="00A25E52">
        <w:trPr>
          <w:trHeight w:val="284"/>
        </w:trPr>
        <w:tc>
          <w:tcPr>
            <w:tcW w:w="1956" w:type="dxa"/>
            <w:vMerge/>
            <w:vAlign w:val="center"/>
            <w:hideMark/>
          </w:tcPr>
          <w:p w14:paraId="5B8B7818" w14:textId="77777777" w:rsidR="00D800E3" w:rsidRPr="00D800E3" w:rsidRDefault="00D800E3" w:rsidP="00D800E3">
            <w:pPr>
              <w:rPr>
                <w:sz w:val="16"/>
                <w:szCs w:val="16"/>
              </w:rPr>
            </w:pPr>
          </w:p>
        </w:tc>
        <w:tc>
          <w:tcPr>
            <w:tcW w:w="850" w:type="dxa"/>
            <w:shd w:val="clear" w:color="000000" w:fill="FFFFFF"/>
            <w:vAlign w:val="center"/>
            <w:hideMark/>
          </w:tcPr>
          <w:p w14:paraId="108B1F04" w14:textId="77777777" w:rsidR="00D800E3" w:rsidRPr="00D800E3" w:rsidRDefault="00D800E3" w:rsidP="00D800E3">
            <w:pPr>
              <w:jc w:val="center"/>
              <w:rPr>
                <w:sz w:val="16"/>
                <w:szCs w:val="16"/>
              </w:rPr>
            </w:pPr>
            <w:r w:rsidRPr="00D800E3">
              <w:rPr>
                <w:sz w:val="16"/>
                <w:szCs w:val="16"/>
              </w:rPr>
              <w:t>Водогр.</w:t>
            </w:r>
          </w:p>
        </w:tc>
        <w:tc>
          <w:tcPr>
            <w:tcW w:w="1484" w:type="dxa"/>
            <w:shd w:val="clear" w:color="000000" w:fill="FFFFFF"/>
            <w:vAlign w:val="center"/>
            <w:hideMark/>
          </w:tcPr>
          <w:p w14:paraId="44319E51" w14:textId="77777777" w:rsidR="00D800E3" w:rsidRPr="00D800E3" w:rsidRDefault="00D800E3" w:rsidP="00D800E3">
            <w:pPr>
              <w:jc w:val="center"/>
              <w:rPr>
                <w:sz w:val="16"/>
                <w:szCs w:val="16"/>
              </w:rPr>
            </w:pPr>
            <w:r w:rsidRPr="00D800E3">
              <w:rPr>
                <w:sz w:val="16"/>
                <w:szCs w:val="16"/>
              </w:rPr>
              <w:t>КВр-0,8к №4</w:t>
            </w:r>
          </w:p>
        </w:tc>
        <w:tc>
          <w:tcPr>
            <w:tcW w:w="1068" w:type="dxa"/>
            <w:shd w:val="clear" w:color="000000" w:fill="FFFFFF"/>
            <w:vAlign w:val="center"/>
            <w:hideMark/>
          </w:tcPr>
          <w:p w14:paraId="3E93564D" w14:textId="77777777" w:rsidR="00D800E3" w:rsidRPr="00D800E3" w:rsidRDefault="00D800E3" w:rsidP="00D800E3">
            <w:pPr>
              <w:jc w:val="center"/>
              <w:rPr>
                <w:sz w:val="16"/>
                <w:szCs w:val="16"/>
              </w:rPr>
            </w:pPr>
            <w:r w:rsidRPr="00D800E3">
              <w:rPr>
                <w:sz w:val="16"/>
                <w:szCs w:val="16"/>
              </w:rPr>
              <w:t>0,69</w:t>
            </w:r>
          </w:p>
        </w:tc>
        <w:tc>
          <w:tcPr>
            <w:tcW w:w="1559" w:type="dxa"/>
            <w:vMerge/>
            <w:vAlign w:val="center"/>
            <w:hideMark/>
          </w:tcPr>
          <w:p w14:paraId="3562AFC0" w14:textId="77777777" w:rsidR="00D800E3" w:rsidRPr="00D800E3" w:rsidRDefault="00D800E3" w:rsidP="00D800E3">
            <w:pPr>
              <w:rPr>
                <w:sz w:val="16"/>
                <w:szCs w:val="16"/>
              </w:rPr>
            </w:pPr>
          </w:p>
        </w:tc>
        <w:tc>
          <w:tcPr>
            <w:tcW w:w="2550" w:type="dxa"/>
            <w:shd w:val="clear" w:color="000000" w:fill="FFFFFF"/>
            <w:vAlign w:val="center"/>
            <w:hideMark/>
          </w:tcPr>
          <w:p w14:paraId="25FD222F" w14:textId="77777777" w:rsidR="00D800E3" w:rsidRPr="00D800E3" w:rsidRDefault="00D800E3" w:rsidP="00D800E3">
            <w:pPr>
              <w:jc w:val="center"/>
              <w:rPr>
                <w:sz w:val="16"/>
                <w:szCs w:val="16"/>
              </w:rPr>
            </w:pPr>
            <w:r w:rsidRPr="00D800E3">
              <w:rPr>
                <w:sz w:val="16"/>
                <w:szCs w:val="16"/>
              </w:rPr>
              <w:t>ЗАО "Коммунэнерго"</w:t>
            </w:r>
          </w:p>
        </w:tc>
        <w:tc>
          <w:tcPr>
            <w:tcW w:w="1059" w:type="dxa"/>
            <w:shd w:val="clear" w:color="000000" w:fill="FFFFFF"/>
            <w:vAlign w:val="center"/>
            <w:hideMark/>
          </w:tcPr>
          <w:p w14:paraId="7B1518D9" w14:textId="77777777" w:rsidR="00D800E3" w:rsidRPr="00D800E3" w:rsidRDefault="00D800E3" w:rsidP="00D800E3">
            <w:pPr>
              <w:jc w:val="center"/>
              <w:rPr>
                <w:sz w:val="16"/>
                <w:szCs w:val="16"/>
              </w:rPr>
            </w:pPr>
            <w:r w:rsidRPr="00D800E3">
              <w:rPr>
                <w:sz w:val="16"/>
                <w:szCs w:val="16"/>
              </w:rPr>
              <w:t>2008</w:t>
            </w:r>
          </w:p>
        </w:tc>
      </w:tr>
      <w:tr w:rsidR="00D800E3" w:rsidRPr="00D800E3" w14:paraId="4B74354C" w14:textId="77777777" w:rsidTr="00A25E52">
        <w:trPr>
          <w:trHeight w:val="284"/>
        </w:trPr>
        <w:tc>
          <w:tcPr>
            <w:tcW w:w="1956" w:type="dxa"/>
            <w:vMerge w:val="restart"/>
            <w:shd w:val="clear" w:color="000000" w:fill="FFFFFF"/>
            <w:vAlign w:val="center"/>
            <w:hideMark/>
          </w:tcPr>
          <w:p w14:paraId="57D1944B" w14:textId="77777777" w:rsidR="00D800E3" w:rsidRPr="00D800E3" w:rsidRDefault="00D800E3" w:rsidP="00D800E3">
            <w:pPr>
              <w:jc w:val="center"/>
              <w:rPr>
                <w:sz w:val="16"/>
                <w:szCs w:val="16"/>
              </w:rPr>
            </w:pPr>
            <w:r w:rsidRPr="00D800E3">
              <w:rPr>
                <w:sz w:val="16"/>
                <w:szCs w:val="16"/>
              </w:rPr>
              <w:t>Котельная № 31, ул.Пионерская, 11А</w:t>
            </w:r>
          </w:p>
        </w:tc>
        <w:tc>
          <w:tcPr>
            <w:tcW w:w="850" w:type="dxa"/>
            <w:shd w:val="clear" w:color="000000" w:fill="FFFFFF"/>
            <w:vAlign w:val="center"/>
            <w:hideMark/>
          </w:tcPr>
          <w:p w14:paraId="1E32DEFC" w14:textId="77777777" w:rsidR="00D800E3" w:rsidRPr="00D800E3" w:rsidRDefault="00D800E3" w:rsidP="00D800E3">
            <w:pPr>
              <w:jc w:val="center"/>
              <w:rPr>
                <w:sz w:val="16"/>
                <w:szCs w:val="16"/>
              </w:rPr>
            </w:pPr>
            <w:r w:rsidRPr="00D800E3">
              <w:rPr>
                <w:sz w:val="16"/>
                <w:szCs w:val="16"/>
              </w:rPr>
              <w:t>Водогр.</w:t>
            </w:r>
          </w:p>
        </w:tc>
        <w:tc>
          <w:tcPr>
            <w:tcW w:w="1484" w:type="dxa"/>
            <w:shd w:val="clear" w:color="000000" w:fill="FFFFFF"/>
            <w:vAlign w:val="center"/>
            <w:hideMark/>
          </w:tcPr>
          <w:p w14:paraId="20A125F1" w14:textId="77777777" w:rsidR="00D800E3" w:rsidRPr="00D800E3" w:rsidRDefault="00D800E3" w:rsidP="00D800E3">
            <w:pPr>
              <w:jc w:val="center"/>
              <w:rPr>
                <w:sz w:val="16"/>
                <w:szCs w:val="16"/>
              </w:rPr>
            </w:pPr>
            <w:r w:rsidRPr="00D800E3">
              <w:rPr>
                <w:sz w:val="16"/>
                <w:szCs w:val="16"/>
              </w:rPr>
              <w:t>КВм-2,5КБ №1</w:t>
            </w:r>
          </w:p>
        </w:tc>
        <w:tc>
          <w:tcPr>
            <w:tcW w:w="1068" w:type="dxa"/>
            <w:shd w:val="clear" w:color="000000" w:fill="FFFFFF"/>
            <w:vAlign w:val="center"/>
            <w:hideMark/>
          </w:tcPr>
          <w:p w14:paraId="61395176" w14:textId="77777777" w:rsidR="00D800E3" w:rsidRPr="00D800E3" w:rsidRDefault="00D800E3" w:rsidP="00D800E3">
            <w:pPr>
              <w:jc w:val="center"/>
              <w:rPr>
                <w:sz w:val="16"/>
                <w:szCs w:val="16"/>
              </w:rPr>
            </w:pPr>
            <w:r w:rsidRPr="00D800E3">
              <w:rPr>
                <w:sz w:val="16"/>
                <w:szCs w:val="16"/>
              </w:rPr>
              <w:t>2,15</w:t>
            </w:r>
          </w:p>
        </w:tc>
        <w:tc>
          <w:tcPr>
            <w:tcW w:w="1559" w:type="dxa"/>
            <w:vMerge w:val="restart"/>
            <w:shd w:val="clear" w:color="000000" w:fill="FFFFFF"/>
            <w:vAlign w:val="center"/>
            <w:hideMark/>
          </w:tcPr>
          <w:p w14:paraId="6EF6FD92" w14:textId="77777777" w:rsidR="00D800E3" w:rsidRPr="00D800E3" w:rsidRDefault="00D800E3" w:rsidP="00D800E3">
            <w:pPr>
              <w:jc w:val="center"/>
              <w:rPr>
                <w:sz w:val="16"/>
                <w:szCs w:val="16"/>
              </w:rPr>
            </w:pPr>
            <w:r w:rsidRPr="00D800E3">
              <w:rPr>
                <w:sz w:val="16"/>
                <w:szCs w:val="16"/>
              </w:rPr>
              <w:t>1,08</w:t>
            </w:r>
          </w:p>
        </w:tc>
        <w:tc>
          <w:tcPr>
            <w:tcW w:w="2550" w:type="dxa"/>
            <w:shd w:val="clear" w:color="000000" w:fill="FFFFFF"/>
            <w:vAlign w:val="center"/>
            <w:hideMark/>
          </w:tcPr>
          <w:p w14:paraId="146AC4D9" w14:textId="77777777" w:rsidR="00D800E3" w:rsidRPr="00D800E3" w:rsidRDefault="00D800E3" w:rsidP="00D800E3">
            <w:pPr>
              <w:jc w:val="center"/>
              <w:rPr>
                <w:sz w:val="16"/>
                <w:szCs w:val="16"/>
              </w:rPr>
            </w:pPr>
            <w:r w:rsidRPr="00D800E3">
              <w:rPr>
                <w:sz w:val="16"/>
                <w:szCs w:val="16"/>
              </w:rPr>
              <w:t>ООО НПО Новоалтайский завод энергетического оборудования</w:t>
            </w:r>
          </w:p>
        </w:tc>
        <w:tc>
          <w:tcPr>
            <w:tcW w:w="1059" w:type="dxa"/>
            <w:shd w:val="clear" w:color="000000" w:fill="FFFFFF"/>
            <w:vAlign w:val="center"/>
            <w:hideMark/>
          </w:tcPr>
          <w:p w14:paraId="5F0E8795" w14:textId="77777777" w:rsidR="00D800E3" w:rsidRPr="00D800E3" w:rsidRDefault="00D800E3" w:rsidP="00D800E3">
            <w:pPr>
              <w:jc w:val="center"/>
              <w:rPr>
                <w:sz w:val="16"/>
                <w:szCs w:val="16"/>
              </w:rPr>
            </w:pPr>
            <w:r w:rsidRPr="00D800E3">
              <w:rPr>
                <w:sz w:val="16"/>
                <w:szCs w:val="16"/>
              </w:rPr>
              <w:t>2019</w:t>
            </w:r>
          </w:p>
        </w:tc>
      </w:tr>
      <w:tr w:rsidR="00D800E3" w:rsidRPr="00D800E3" w14:paraId="1EA3DC4D" w14:textId="77777777" w:rsidTr="00A25E52">
        <w:trPr>
          <w:trHeight w:val="284"/>
        </w:trPr>
        <w:tc>
          <w:tcPr>
            <w:tcW w:w="1956" w:type="dxa"/>
            <w:vMerge/>
            <w:vAlign w:val="center"/>
            <w:hideMark/>
          </w:tcPr>
          <w:p w14:paraId="442D7A1A" w14:textId="77777777" w:rsidR="00D800E3" w:rsidRPr="00D800E3" w:rsidRDefault="00D800E3" w:rsidP="00D800E3">
            <w:pPr>
              <w:rPr>
                <w:sz w:val="16"/>
                <w:szCs w:val="16"/>
              </w:rPr>
            </w:pPr>
          </w:p>
        </w:tc>
        <w:tc>
          <w:tcPr>
            <w:tcW w:w="850" w:type="dxa"/>
            <w:shd w:val="clear" w:color="000000" w:fill="FFFFFF"/>
            <w:vAlign w:val="center"/>
            <w:hideMark/>
          </w:tcPr>
          <w:p w14:paraId="1FB21AF4" w14:textId="77777777" w:rsidR="00D800E3" w:rsidRPr="00D800E3" w:rsidRDefault="00D800E3" w:rsidP="00D800E3">
            <w:pPr>
              <w:jc w:val="center"/>
              <w:rPr>
                <w:sz w:val="16"/>
                <w:szCs w:val="16"/>
              </w:rPr>
            </w:pPr>
            <w:r w:rsidRPr="00D800E3">
              <w:rPr>
                <w:sz w:val="16"/>
                <w:szCs w:val="16"/>
              </w:rPr>
              <w:t>Водогр.</w:t>
            </w:r>
          </w:p>
        </w:tc>
        <w:tc>
          <w:tcPr>
            <w:tcW w:w="1484" w:type="dxa"/>
            <w:shd w:val="clear" w:color="000000" w:fill="FFFFFF"/>
            <w:vAlign w:val="center"/>
            <w:hideMark/>
          </w:tcPr>
          <w:p w14:paraId="0EC0BE83" w14:textId="77777777" w:rsidR="00D800E3" w:rsidRPr="00D800E3" w:rsidRDefault="00D800E3" w:rsidP="00D800E3">
            <w:pPr>
              <w:jc w:val="center"/>
              <w:rPr>
                <w:sz w:val="16"/>
                <w:szCs w:val="16"/>
              </w:rPr>
            </w:pPr>
            <w:r w:rsidRPr="00D800E3">
              <w:rPr>
                <w:sz w:val="16"/>
                <w:szCs w:val="16"/>
              </w:rPr>
              <w:t>КВм-2,5КБ №2</w:t>
            </w:r>
          </w:p>
        </w:tc>
        <w:tc>
          <w:tcPr>
            <w:tcW w:w="1068" w:type="dxa"/>
            <w:shd w:val="clear" w:color="000000" w:fill="FFFFFF"/>
            <w:vAlign w:val="center"/>
            <w:hideMark/>
          </w:tcPr>
          <w:p w14:paraId="13596017" w14:textId="77777777" w:rsidR="00D800E3" w:rsidRPr="00D800E3" w:rsidRDefault="00D800E3" w:rsidP="00D800E3">
            <w:pPr>
              <w:jc w:val="center"/>
              <w:rPr>
                <w:sz w:val="16"/>
                <w:szCs w:val="16"/>
              </w:rPr>
            </w:pPr>
            <w:r w:rsidRPr="00D800E3">
              <w:rPr>
                <w:sz w:val="16"/>
                <w:szCs w:val="16"/>
              </w:rPr>
              <w:t>2,15</w:t>
            </w:r>
          </w:p>
        </w:tc>
        <w:tc>
          <w:tcPr>
            <w:tcW w:w="1559" w:type="dxa"/>
            <w:vMerge/>
            <w:vAlign w:val="center"/>
            <w:hideMark/>
          </w:tcPr>
          <w:p w14:paraId="66C8042E" w14:textId="77777777" w:rsidR="00D800E3" w:rsidRPr="00D800E3" w:rsidRDefault="00D800E3" w:rsidP="00D800E3">
            <w:pPr>
              <w:rPr>
                <w:sz w:val="16"/>
                <w:szCs w:val="16"/>
              </w:rPr>
            </w:pPr>
          </w:p>
        </w:tc>
        <w:tc>
          <w:tcPr>
            <w:tcW w:w="2550" w:type="dxa"/>
            <w:shd w:val="clear" w:color="000000" w:fill="FFFFFF"/>
            <w:vAlign w:val="center"/>
            <w:hideMark/>
          </w:tcPr>
          <w:p w14:paraId="225550E6" w14:textId="77777777" w:rsidR="00D800E3" w:rsidRPr="00D800E3" w:rsidRDefault="00D800E3" w:rsidP="00D800E3">
            <w:pPr>
              <w:jc w:val="center"/>
              <w:rPr>
                <w:sz w:val="16"/>
                <w:szCs w:val="16"/>
              </w:rPr>
            </w:pPr>
            <w:r w:rsidRPr="00D800E3">
              <w:rPr>
                <w:sz w:val="16"/>
                <w:szCs w:val="16"/>
              </w:rPr>
              <w:t>ООО НПО Новоалтайский завод энергетического оборудования</w:t>
            </w:r>
          </w:p>
        </w:tc>
        <w:tc>
          <w:tcPr>
            <w:tcW w:w="1059" w:type="dxa"/>
            <w:shd w:val="clear" w:color="000000" w:fill="FFFFFF"/>
            <w:vAlign w:val="center"/>
            <w:hideMark/>
          </w:tcPr>
          <w:p w14:paraId="3E0D4885" w14:textId="77777777" w:rsidR="00D800E3" w:rsidRPr="00D800E3" w:rsidRDefault="00D800E3" w:rsidP="00D800E3">
            <w:pPr>
              <w:jc w:val="center"/>
              <w:rPr>
                <w:sz w:val="16"/>
                <w:szCs w:val="16"/>
              </w:rPr>
            </w:pPr>
            <w:r w:rsidRPr="00D800E3">
              <w:rPr>
                <w:sz w:val="16"/>
                <w:szCs w:val="16"/>
              </w:rPr>
              <w:t>2019</w:t>
            </w:r>
          </w:p>
        </w:tc>
      </w:tr>
      <w:tr w:rsidR="00D800E3" w:rsidRPr="00D800E3" w14:paraId="2384AD28" w14:textId="77777777" w:rsidTr="00A25E52">
        <w:trPr>
          <w:trHeight w:val="284"/>
        </w:trPr>
        <w:tc>
          <w:tcPr>
            <w:tcW w:w="1956" w:type="dxa"/>
            <w:vMerge w:val="restart"/>
            <w:shd w:val="clear" w:color="000000" w:fill="FFFFFF"/>
            <w:vAlign w:val="center"/>
            <w:hideMark/>
          </w:tcPr>
          <w:p w14:paraId="0F47427A" w14:textId="77777777" w:rsidR="00D800E3" w:rsidRPr="00D800E3" w:rsidRDefault="00D800E3" w:rsidP="00D800E3">
            <w:pPr>
              <w:jc w:val="center"/>
              <w:rPr>
                <w:sz w:val="16"/>
                <w:szCs w:val="16"/>
              </w:rPr>
            </w:pPr>
            <w:r w:rsidRPr="00D800E3">
              <w:rPr>
                <w:sz w:val="16"/>
                <w:szCs w:val="16"/>
              </w:rPr>
              <w:t>Котельная № 27, «совхоз Яйский», ул.Трактовая, 159</w:t>
            </w:r>
          </w:p>
        </w:tc>
        <w:tc>
          <w:tcPr>
            <w:tcW w:w="850" w:type="dxa"/>
            <w:shd w:val="clear" w:color="000000" w:fill="FFFFFF"/>
            <w:vAlign w:val="center"/>
            <w:hideMark/>
          </w:tcPr>
          <w:p w14:paraId="3BCE0741" w14:textId="77777777" w:rsidR="00D800E3" w:rsidRPr="00D800E3" w:rsidRDefault="00D800E3" w:rsidP="00D800E3">
            <w:pPr>
              <w:jc w:val="center"/>
              <w:rPr>
                <w:sz w:val="16"/>
                <w:szCs w:val="16"/>
              </w:rPr>
            </w:pPr>
            <w:r w:rsidRPr="00D800E3">
              <w:rPr>
                <w:sz w:val="16"/>
                <w:szCs w:val="16"/>
              </w:rPr>
              <w:t>Водогр.</w:t>
            </w:r>
          </w:p>
        </w:tc>
        <w:tc>
          <w:tcPr>
            <w:tcW w:w="1484" w:type="dxa"/>
            <w:shd w:val="clear" w:color="000000" w:fill="FFFFFF"/>
            <w:noWrap/>
            <w:vAlign w:val="center"/>
            <w:hideMark/>
          </w:tcPr>
          <w:p w14:paraId="69F926A5" w14:textId="77777777" w:rsidR="00D800E3" w:rsidRPr="00D800E3" w:rsidRDefault="00D800E3" w:rsidP="00D800E3">
            <w:pPr>
              <w:rPr>
                <w:color w:val="000000"/>
                <w:sz w:val="16"/>
                <w:szCs w:val="16"/>
              </w:rPr>
            </w:pPr>
            <w:r w:rsidRPr="00D800E3">
              <w:rPr>
                <w:color w:val="000000"/>
                <w:sz w:val="16"/>
                <w:szCs w:val="16"/>
              </w:rPr>
              <w:t>КВр-0,3КБ №1</w:t>
            </w:r>
          </w:p>
        </w:tc>
        <w:tc>
          <w:tcPr>
            <w:tcW w:w="1068" w:type="dxa"/>
            <w:shd w:val="clear" w:color="000000" w:fill="FFFFFF"/>
            <w:vAlign w:val="center"/>
            <w:hideMark/>
          </w:tcPr>
          <w:p w14:paraId="164C8693" w14:textId="77777777" w:rsidR="00D800E3" w:rsidRPr="00D800E3" w:rsidRDefault="00D800E3" w:rsidP="00D800E3">
            <w:pPr>
              <w:jc w:val="center"/>
              <w:rPr>
                <w:sz w:val="16"/>
                <w:szCs w:val="16"/>
              </w:rPr>
            </w:pPr>
            <w:r w:rsidRPr="00D800E3">
              <w:rPr>
                <w:sz w:val="16"/>
                <w:szCs w:val="16"/>
              </w:rPr>
              <w:t>0,30</w:t>
            </w:r>
          </w:p>
        </w:tc>
        <w:tc>
          <w:tcPr>
            <w:tcW w:w="1559" w:type="dxa"/>
            <w:vMerge w:val="restart"/>
            <w:shd w:val="clear" w:color="000000" w:fill="FFFFFF"/>
            <w:vAlign w:val="center"/>
            <w:hideMark/>
          </w:tcPr>
          <w:p w14:paraId="10D367D5" w14:textId="77777777" w:rsidR="00D800E3" w:rsidRPr="00D800E3" w:rsidRDefault="00D800E3" w:rsidP="00D800E3">
            <w:pPr>
              <w:jc w:val="center"/>
              <w:rPr>
                <w:sz w:val="16"/>
                <w:szCs w:val="16"/>
              </w:rPr>
            </w:pPr>
            <w:r w:rsidRPr="00D800E3">
              <w:rPr>
                <w:sz w:val="16"/>
                <w:szCs w:val="16"/>
              </w:rPr>
              <w:t>0,093</w:t>
            </w:r>
          </w:p>
        </w:tc>
        <w:tc>
          <w:tcPr>
            <w:tcW w:w="2550" w:type="dxa"/>
            <w:shd w:val="clear" w:color="000000" w:fill="FFFFFF"/>
            <w:vAlign w:val="center"/>
            <w:hideMark/>
          </w:tcPr>
          <w:p w14:paraId="19431339" w14:textId="77777777" w:rsidR="00D800E3" w:rsidRPr="00D800E3" w:rsidRDefault="00D800E3" w:rsidP="00D800E3">
            <w:pPr>
              <w:jc w:val="center"/>
              <w:rPr>
                <w:sz w:val="16"/>
                <w:szCs w:val="16"/>
              </w:rPr>
            </w:pPr>
            <w:r w:rsidRPr="00D800E3">
              <w:rPr>
                <w:sz w:val="16"/>
                <w:szCs w:val="16"/>
              </w:rPr>
              <w:t>ООО НПО СибЭнергоАльянс"</w:t>
            </w:r>
          </w:p>
        </w:tc>
        <w:tc>
          <w:tcPr>
            <w:tcW w:w="1059" w:type="dxa"/>
            <w:shd w:val="clear" w:color="000000" w:fill="FFFFFF"/>
            <w:vAlign w:val="center"/>
            <w:hideMark/>
          </w:tcPr>
          <w:p w14:paraId="3D453811" w14:textId="77777777" w:rsidR="00D800E3" w:rsidRPr="00D800E3" w:rsidRDefault="00D800E3" w:rsidP="00D800E3">
            <w:pPr>
              <w:jc w:val="center"/>
              <w:rPr>
                <w:sz w:val="16"/>
                <w:szCs w:val="16"/>
              </w:rPr>
            </w:pPr>
            <w:r w:rsidRPr="00D800E3">
              <w:rPr>
                <w:sz w:val="16"/>
                <w:szCs w:val="16"/>
              </w:rPr>
              <w:t>2012</w:t>
            </w:r>
          </w:p>
        </w:tc>
      </w:tr>
      <w:tr w:rsidR="00D800E3" w:rsidRPr="00D800E3" w14:paraId="6697AC6D" w14:textId="77777777" w:rsidTr="00A25E52">
        <w:trPr>
          <w:trHeight w:val="284"/>
        </w:trPr>
        <w:tc>
          <w:tcPr>
            <w:tcW w:w="1956" w:type="dxa"/>
            <w:vMerge/>
            <w:vAlign w:val="center"/>
            <w:hideMark/>
          </w:tcPr>
          <w:p w14:paraId="33F3AE39" w14:textId="77777777" w:rsidR="00D800E3" w:rsidRPr="00D800E3" w:rsidRDefault="00D800E3" w:rsidP="00D800E3">
            <w:pPr>
              <w:rPr>
                <w:sz w:val="16"/>
                <w:szCs w:val="16"/>
              </w:rPr>
            </w:pPr>
          </w:p>
        </w:tc>
        <w:tc>
          <w:tcPr>
            <w:tcW w:w="850" w:type="dxa"/>
            <w:shd w:val="clear" w:color="000000" w:fill="FFFFFF"/>
            <w:vAlign w:val="center"/>
            <w:hideMark/>
          </w:tcPr>
          <w:p w14:paraId="266FA09E" w14:textId="77777777" w:rsidR="00D800E3" w:rsidRPr="00D800E3" w:rsidRDefault="00D800E3" w:rsidP="00D800E3">
            <w:pPr>
              <w:jc w:val="center"/>
              <w:rPr>
                <w:sz w:val="16"/>
                <w:szCs w:val="16"/>
              </w:rPr>
            </w:pPr>
            <w:r w:rsidRPr="00D800E3">
              <w:rPr>
                <w:sz w:val="16"/>
                <w:szCs w:val="16"/>
              </w:rPr>
              <w:t>Водогр.</w:t>
            </w:r>
          </w:p>
        </w:tc>
        <w:tc>
          <w:tcPr>
            <w:tcW w:w="1484" w:type="dxa"/>
            <w:shd w:val="clear" w:color="000000" w:fill="FFFFFF"/>
            <w:noWrap/>
            <w:vAlign w:val="center"/>
            <w:hideMark/>
          </w:tcPr>
          <w:p w14:paraId="2371940F" w14:textId="77777777" w:rsidR="00D800E3" w:rsidRPr="00D800E3" w:rsidRDefault="00D800E3" w:rsidP="00D800E3">
            <w:pPr>
              <w:rPr>
                <w:color w:val="000000"/>
                <w:sz w:val="16"/>
                <w:szCs w:val="16"/>
              </w:rPr>
            </w:pPr>
            <w:r w:rsidRPr="00D800E3">
              <w:rPr>
                <w:color w:val="000000"/>
                <w:sz w:val="16"/>
                <w:szCs w:val="16"/>
              </w:rPr>
              <w:t>КВр-1,25КБ №2</w:t>
            </w:r>
          </w:p>
        </w:tc>
        <w:tc>
          <w:tcPr>
            <w:tcW w:w="1068" w:type="dxa"/>
            <w:shd w:val="clear" w:color="000000" w:fill="FFFFFF"/>
            <w:vAlign w:val="center"/>
            <w:hideMark/>
          </w:tcPr>
          <w:p w14:paraId="5749C1F0" w14:textId="77777777" w:rsidR="00D800E3" w:rsidRPr="00D800E3" w:rsidRDefault="00D800E3" w:rsidP="00D800E3">
            <w:pPr>
              <w:jc w:val="center"/>
              <w:rPr>
                <w:sz w:val="16"/>
                <w:szCs w:val="16"/>
              </w:rPr>
            </w:pPr>
            <w:r w:rsidRPr="00D800E3">
              <w:rPr>
                <w:sz w:val="16"/>
                <w:szCs w:val="16"/>
              </w:rPr>
              <w:t>1,25</w:t>
            </w:r>
          </w:p>
        </w:tc>
        <w:tc>
          <w:tcPr>
            <w:tcW w:w="1559" w:type="dxa"/>
            <w:vMerge/>
            <w:vAlign w:val="center"/>
            <w:hideMark/>
          </w:tcPr>
          <w:p w14:paraId="43A200C2" w14:textId="77777777" w:rsidR="00D800E3" w:rsidRPr="00D800E3" w:rsidRDefault="00D800E3" w:rsidP="00D800E3">
            <w:pPr>
              <w:rPr>
                <w:sz w:val="16"/>
                <w:szCs w:val="16"/>
              </w:rPr>
            </w:pPr>
          </w:p>
        </w:tc>
        <w:tc>
          <w:tcPr>
            <w:tcW w:w="2550" w:type="dxa"/>
            <w:shd w:val="clear" w:color="000000" w:fill="FFFFFF"/>
            <w:vAlign w:val="center"/>
            <w:hideMark/>
          </w:tcPr>
          <w:p w14:paraId="3903F3E2" w14:textId="77777777" w:rsidR="00D800E3" w:rsidRPr="00D800E3" w:rsidRDefault="00D800E3" w:rsidP="00D800E3">
            <w:pPr>
              <w:jc w:val="center"/>
              <w:rPr>
                <w:sz w:val="16"/>
                <w:szCs w:val="16"/>
              </w:rPr>
            </w:pPr>
            <w:r w:rsidRPr="00D800E3">
              <w:rPr>
                <w:sz w:val="16"/>
                <w:szCs w:val="16"/>
              </w:rPr>
              <w:t>ООО "Прайм Энерго"</w:t>
            </w:r>
          </w:p>
        </w:tc>
        <w:tc>
          <w:tcPr>
            <w:tcW w:w="1059" w:type="dxa"/>
            <w:shd w:val="clear" w:color="000000" w:fill="FFFFFF"/>
            <w:vAlign w:val="center"/>
            <w:hideMark/>
          </w:tcPr>
          <w:p w14:paraId="67B00409" w14:textId="77777777" w:rsidR="00D800E3" w:rsidRPr="00D800E3" w:rsidRDefault="00D800E3" w:rsidP="00D800E3">
            <w:pPr>
              <w:jc w:val="center"/>
              <w:rPr>
                <w:sz w:val="16"/>
                <w:szCs w:val="16"/>
              </w:rPr>
            </w:pPr>
            <w:r w:rsidRPr="00D800E3">
              <w:rPr>
                <w:sz w:val="16"/>
                <w:szCs w:val="16"/>
              </w:rPr>
              <w:t>2020</w:t>
            </w:r>
          </w:p>
        </w:tc>
      </w:tr>
      <w:tr w:rsidR="00D800E3" w:rsidRPr="00D800E3" w14:paraId="26EA38AE" w14:textId="77777777" w:rsidTr="00A25E52">
        <w:trPr>
          <w:trHeight w:val="284"/>
        </w:trPr>
        <w:tc>
          <w:tcPr>
            <w:tcW w:w="1956" w:type="dxa"/>
            <w:vMerge w:val="restart"/>
            <w:shd w:val="clear" w:color="000000" w:fill="FFFFFF"/>
            <w:vAlign w:val="center"/>
            <w:hideMark/>
          </w:tcPr>
          <w:p w14:paraId="63BEC5A9" w14:textId="77777777" w:rsidR="00D800E3" w:rsidRPr="00D800E3" w:rsidRDefault="00D800E3" w:rsidP="00D800E3">
            <w:pPr>
              <w:jc w:val="center"/>
              <w:rPr>
                <w:sz w:val="16"/>
                <w:szCs w:val="16"/>
              </w:rPr>
            </w:pPr>
            <w:r w:rsidRPr="00D800E3">
              <w:rPr>
                <w:sz w:val="16"/>
                <w:szCs w:val="16"/>
              </w:rPr>
              <w:t>Котельная «Береговая», пер.Осоавиахимовский15, помещение 1</w:t>
            </w:r>
          </w:p>
        </w:tc>
        <w:tc>
          <w:tcPr>
            <w:tcW w:w="850" w:type="dxa"/>
            <w:shd w:val="clear" w:color="000000" w:fill="FFFFFF"/>
            <w:vAlign w:val="center"/>
            <w:hideMark/>
          </w:tcPr>
          <w:p w14:paraId="28B1CC19" w14:textId="77777777" w:rsidR="00D800E3" w:rsidRPr="00D800E3" w:rsidRDefault="00D800E3" w:rsidP="00D800E3">
            <w:pPr>
              <w:jc w:val="center"/>
              <w:rPr>
                <w:sz w:val="16"/>
                <w:szCs w:val="16"/>
              </w:rPr>
            </w:pPr>
            <w:r w:rsidRPr="00D800E3">
              <w:rPr>
                <w:sz w:val="16"/>
                <w:szCs w:val="16"/>
              </w:rPr>
              <w:t>Водогр.</w:t>
            </w:r>
          </w:p>
        </w:tc>
        <w:tc>
          <w:tcPr>
            <w:tcW w:w="1484" w:type="dxa"/>
            <w:shd w:val="clear" w:color="000000" w:fill="FFFFFF"/>
            <w:noWrap/>
            <w:vAlign w:val="center"/>
            <w:hideMark/>
          </w:tcPr>
          <w:p w14:paraId="47EF9D8B" w14:textId="77777777" w:rsidR="00D800E3" w:rsidRPr="00D800E3" w:rsidRDefault="00D800E3" w:rsidP="00D800E3">
            <w:pPr>
              <w:rPr>
                <w:color w:val="000000"/>
                <w:sz w:val="16"/>
                <w:szCs w:val="16"/>
              </w:rPr>
            </w:pPr>
            <w:r w:rsidRPr="00D800E3">
              <w:rPr>
                <w:color w:val="000000"/>
                <w:sz w:val="16"/>
                <w:szCs w:val="16"/>
              </w:rPr>
              <w:t>КВр-1,6КБ №1</w:t>
            </w:r>
          </w:p>
        </w:tc>
        <w:tc>
          <w:tcPr>
            <w:tcW w:w="1068" w:type="dxa"/>
            <w:shd w:val="clear" w:color="000000" w:fill="FFFFFF"/>
            <w:vAlign w:val="center"/>
            <w:hideMark/>
          </w:tcPr>
          <w:p w14:paraId="4E7BBBC1" w14:textId="77777777" w:rsidR="00D800E3" w:rsidRPr="00D800E3" w:rsidRDefault="00D800E3" w:rsidP="00D800E3">
            <w:pPr>
              <w:jc w:val="center"/>
              <w:rPr>
                <w:sz w:val="16"/>
                <w:szCs w:val="16"/>
              </w:rPr>
            </w:pPr>
            <w:r w:rsidRPr="00D800E3">
              <w:rPr>
                <w:sz w:val="16"/>
                <w:szCs w:val="16"/>
              </w:rPr>
              <w:t>1,38</w:t>
            </w:r>
          </w:p>
        </w:tc>
        <w:tc>
          <w:tcPr>
            <w:tcW w:w="1559" w:type="dxa"/>
            <w:vMerge w:val="restart"/>
            <w:shd w:val="clear" w:color="000000" w:fill="FFFFFF"/>
            <w:vAlign w:val="center"/>
            <w:hideMark/>
          </w:tcPr>
          <w:p w14:paraId="7BDEC848" w14:textId="77777777" w:rsidR="00D800E3" w:rsidRPr="00D800E3" w:rsidRDefault="00D800E3" w:rsidP="00D800E3">
            <w:pPr>
              <w:jc w:val="center"/>
              <w:rPr>
                <w:sz w:val="16"/>
                <w:szCs w:val="16"/>
              </w:rPr>
            </w:pPr>
            <w:r w:rsidRPr="00D800E3">
              <w:rPr>
                <w:sz w:val="16"/>
                <w:szCs w:val="16"/>
              </w:rPr>
              <w:t>0,402</w:t>
            </w:r>
          </w:p>
        </w:tc>
        <w:tc>
          <w:tcPr>
            <w:tcW w:w="2550" w:type="dxa"/>
            <w:shd w:val="clear" w:color="000000" w:fill="FFFFFF"/>
            <w:vAlign w:val="center"/>
            <w:hideMark/>
          </w:tcPr>
          <w:p w14:paraId="2CB664F3" w14:textId="77777777" w:rsidR="00D800E3" w:rsidRPr="00D800E3" w:rsidRDefault="00D800E3" w:rsidP="00D800E3">
            <w:pPr>
              <w:jc w:val="center"/>
              <w:rPr>
                <w:sz w:val="16"/>
                <w:szCs w:val="16"/>
              </w:rPr>
            </w:pPr>
            <w:r w:rsidRPr="00D800E3">
              <w:rPr>
                <w:sz w:val="16"/>
                <w:szCs w:val="16"/>
              </w:rPr>
              <w:t>ООО "Лидеркотлостандарт"</w:t>
            </w:r>
          </w:p>
        </w:tc>
        <w:tc>
          <w:tcPr>
            <w:tcW w:w="1059" w:type="dxa"/>
            <w:shd w:val="clear" w:color="000000" w:fill="FFFFFF"/>
            <w:vAlign w:val="center"/>
            <w:hideMark/>
          </w:tcPr>
          <w:p w14:paraId="6C4B7C3E" w14:textId="77777777" w:rsidR="00D800E3" w:rsidRPr="00D800E3" w:rsidRDefault="00D800E3" w:rsidP="00D800E3">
            <w:pPr>
              <w:jc w:val="center"/>
              <w:rPr>
                <w:sz w:val="16"/>
                <w:szCs w:val="16"/>
              </w:rPr>
            </w:pPr>
            <w:r w:rsidRPr="00D800E3">
              <w:rPr>
                <w:sz w:val="16"/>
                <w:szCs w:val="16"/>
              </w:rPr>
              <w:t>2017</w:t>
            </w:r>
          </w:p>
        </w:tc>
      </w:tr>
      <w:tr w:rsidR="00D800E3" w:rsidRPr="00D800E3" w14:paraId="36B5F0AD" w14:textId="77777777" w:rsidTr="00A25E52">
        <w:trPr>
          <w:trHeight w:val="284"/>
        </w:trPr>
        <w:tc>
          <w:tcPr>
            <w:tcW w:w="1956" w:type="dxa"/>
            <w:vMerge/>
            <w:vAlign w:val="center"/>
            <w:hideMark/>
          </w:tcPr>
          <w:p w14:paraId="028D4341" w14:textId="77777777" w:rsidR="00D800E3" w:rsidRPr="00D800E3" w:rsidRDefault="00D800E3" w:rsidP="00D800E3">
            <w:pPr>
              <w:rPr>
                <w:sz w:val="16"/>
                <w:szCs w:val="16"/>
              </w:rPr>
            </w:pPr>
          </w:p>
        </w:tc>
        <w:tc>
          <w:tcPr>
            <w:tcW w:w="850" w:type="dxa"/>
            <w:shd w:val="clear" w:color="000000" w:fill="FFFFFF"/>
            <w:vAlign w:val="center"/>
            <w:hideMark/>
          </w:tcPr>
          <w:p w14:paraId="0059D881" w14:textId="77777777" w:rsidR="00D800E3" w:rsidRPr="00D800E3" w:rsidRDefault="00D800E3" w:rsidP="00D800E3">
            <w:pPr>
              <w:jc w:val="center"/>
              <w:rPr>
                <w:sz w:val="16"/>
                <w:szCs w:val="16"/>
              </w:rPr>
            </w:pPr>
            <w:r w:rsidRPr="00D800E3">
              <w:rPr>
                <w:sz w:val="16"/>
                <w:szCs w:val="16"/>
              </w:rPr>
              <w:t>Водогр.</w:t>
            </w:r>
          </w:p>
        </w:tc>
        <w:tc>
          <w:tcPr>
            <w:tcW w:w="1484" w:type="dxa"/>
            <w:shd w:val="clear" w:color="000000" w:fill="FFFFFF"/>
            <w:noWrap/>
            <w:vAlign w:val="center"/>
            <w:hideMark/>
          </w:tcPr>
          <w:p w14:paraId="11D36FB6" w14:textId="77777777" w:rsidR="00D800E3" w:rsidRPr="00D800E3" w:rsidRDefault="00D800E3" w:rsidP="00D800E3">
            <w:pPr>
              <w:rPr>
                <w:color w:val="000000"/>
                <w:sz w:val="16"/>
                <w:szCs w:val="16"/>
              </w:rPr>
            </w:pPr>
            <w:r w:rsidRPr="00D800E3">
              <w:rPr>
                <w:color w:val="000000"/>
                <w:sz w:val="16"/>
                <w:szCs w:val="16"/>
              </w:rPr>
              <w:t>КВр-1,6КБ №2</w:t>
            </w:r>
          </w:p>
        </w:tc>
        <w:tc>
          <w:tcPr>
            <w:tcW w:w="1068" w:type="dxa"/>
            <w:shd w:val="clear" w:color="000000" w:fill="FFFFFF"/>
            <w:vAlign w:val="center"/>
            <w:hideMark/>
          </w:tcPr>
          <w:p w14:paraId="77714EFB" w14:textId="77777777" w:rsidR="00D800E3" w:rsidRPr="00D800E3" w:rsidRDefault="00D800E3" w:rsidP="00D800E3">
            <w:pPr>
              <w:jc w:val="center"/>
              <w:rPr>
                <w:sz w:val="16"/>
                <w:szCs w:val="16"/>
              </w:rPr>
            </w:pPr>
            <w:r w:rsidRPr="00D800E3">
              <w:rPr>
                <w:sz w:val="16"/>
                <w:szCs w:val="16"/>
              </w:rPr>
              <w:t>1,38</w:t>
            </w:r>
          </w:p>
        </w:tc>
        <w:tc>
          <w:tcPr>
            <w:tcW w:w="1559" w:type="dxa"/>
            <w:vMerge/>
            <w:vAlign w:val="center"/>
            <w:hideMark/>
          </w:tcPr>
          <w:p w14:paraId="50EFFA21" w14:textId="77777777" w:rsidR="00D800E3" w:rsidRPr="00D800E3" w:rsidRDefault="00D800E3" w:rsidP="00D800E3">
            <w:pPr>
              <w:rPr>
                <w:sz w:val="16"/>
                <w:szCs w:val="16"/>
              </w:rPr>
            </w:pPr>
          </w:p>
        </w:tc>
        <w:tc>
          <w:tcPr>
            <w:tcW w:w="2550" w:type="dxa"/>
            <w:shd w:val="clear" w:color="000000" w:fill="FFFFFF"/>
            <w:vAlign w:val="center"/>
            <w:hideMark/>
          </w:tcPr>
          <w:p w14:paraId="215BA313" w14:textId="77777777" w:rsidR="00D800E3" w:rsidRPr="00D800E3" w:rsidRDefault="00D800E3" w:rsidP="00D800E3">
            <w:pPr>
              <w:jc w:val="center"/>
              <w:rPr>
                <w:sz w:val="16"/>
                <w:szCs w:val="16"/>
              </w:rPr>
            </w:pPr>
            <w:r w:rsidRPr="00D800E3">
              <w:rPr>
                <w:sz w:val="16"/>
                <w:szCs w:val="16"/>
              </w:rPr>
              <w:t>ООО "Лидеркотлостандарт"</w:t>
            </w:r>
          </w:p>
        </w:tc>
        <w:tc>
          <w:tcPr>
            <w:tcW w:w="1059" w:type="dxa"/>
            <w:shd w:val="clear" w:color="000000" w:fill="FFFFFF"/>
            <w:vAlign w:val="center"/>
            <w:hideMark/>
          </w:tcPr>
          <w:p w14:paraId="538BD6A2" w14:textId="77777777" w:rsidR="00D800E3" w:rsidRPr="00D800E3" w:rsidRDefault="00D800E3" w:rsidP="00D800E3">
            <w:pPr>
              <w:jc w:val="center"/>
              <w:rPr>
                <w:sz w:val="16"/>
                <w:szCs w:val="16"/>
              </w:rPr>
            </w:pPr>
            <w:r w:rsidRPr="00D800E3">
              <w:rPr>
                <w:sz w:val="16"/>
                <w:szCs w:val="16"/>
              </w:rPr>
              <w:t>2017</w:t>
            </w:r>
          </w:p>
        </w:tc>
      </w:tr>
      <w:tr w:rsidR="00D800E3" w:rsidRPr="00D800E3" w14:paraId="329E462B" w14:textId="77777777" w:rsidTr="00A25E52">
        <w:trPr>
          <w:trHeight w:val="284"/>
        </w:trPr>
        <w:tc>
          <w:tcPr>
            <w:tcW w:w="1956" w:type="dxa"/>
            <w:vMerge w:val="restart"/>
            <w:shd w:val="clear" w:color="000000" w:fill="FFFFFF"/>
            <w:vAlign w:val="center"/>
            <w:hideMark/>
          </w:tcPr>
          <w:p w14:paraId="7CDEDEEE" w14:textId="77777777" w:rsidR="00D800E3" w:rsidRPr="00D800E3" w:rsidRDefault="00D800E3" w:rsidP="00D800E3">
            <w:pPr>
              <w:jc w:val="center"/>
              <w:rPr>
                <w:sz w:val="16"/>
                <w:szCs w:val="16"/>
              </w:rPr>
            </w:pPr>
            <w:r w:rsidRPr="00D800E3">
              <w:rPr>
                <w:sz w:val="16"/>
                <w:szCs w:val="16"/>
              </w:rPr>
              <w:t>Котельная № 19, ул.Западная, 80/1</w:t>
            </w:r>
          </w:p>
        </w:tc>
        <w:tc>
          <w:tcPr>
            <w:tcW w:w="850" w:type="dxa"/>
            <w:shd w:val="clear" w:color="000000" w:fill="FFFFFF"/>
            <w:vAlign w:val="center"/>
            <w:hideMark/>
          </w:tcPr>
          <w:p w14:paraId="0D1B589C" w14:textId="77777777" w:rsidR="00D800E3" w:rsidRPr="00D800E3" w:rsidRDefault="00D800E3" w:rsidP="00D800E3">
            <w:pPr>
              <w:jc w:val="center"/>
              <w:rPr>
                <w:sz w:val="16"/>
                <w:szCs w:val="16"/>
              </w:rPr>
            </w:pPr>
            <w:r w:rsidRPr="00D800E3">
              <w:rPr>
                <w:sz w:val="16"/>
                <w:szCs w:val="16"/>
              </w:rPr>
              <w:t>Водогр.</w:t>
            </w:r>
          </w:p>
        </w:tc>
        <w:tc>
          <w:tcPr>
            <w:tcW w:w="1484" w:type="dxa"/>
            <w:shd w:val="clear" w:color="000000" w:fill="FFFFFF"/>
            <w:noWrap/>
            <w:vAlign w:val="center"/>
            <w:hideMark/>
          </w:tcPr>
          <w:p w14:paraId="6D230DCB" w14:textId="77777777" w:rsidR="00D800E3" w:rsidRPr="00D800E3" w:rsidRDefault="00D800E3" w:rsidP="00D800E3">
            <w:pPr>
              <w:rPr>
                <w:color w:val="000000"/>
                <w:sz w:val="16"/>
                <w:szCs w:val="16"/>
              </w:rPr>
            </w:pPr>
            <w:r w:rsidRPr="00D800E3">
              <w:rPr>
                <w:color w:val="000000"/>
                <w:sz w:val="16"/>
                <w:szCs w:val="16"/>
              </w:rPr>
              <w:t>КВр №1</w:t>
            </w:r>
          </w:p>
        </w:tc>
        <w:tc>
          <w:tcPr>
            <w:tcW w:w="1068" w:type="dxa"/>
            <w:shd w:val="clear" w:color="000000" w:fill="FFFFFF"/>
            <w:vAlign w:val="center"/>
            <w:hideMark/>
          </w:tcPr>
          <w:p w14:paraId="74D51CA1" w14:textId="77777777" w:rsidR="00D800E3" w:rsidRPr="00D800E3" w:rsidRDefault="00D800E3" w:rsidP="00D800E3">
            <w:pPr>
              <w:jc w:val="center"/>
              <w:rPr>
                <w:sz w:val="16"/>
                <w:szCs w:val="16"/>
              </w:rPr>
            </w:pPr>
            <w:r w:rsidRPr="00D800E3">
              <w:rPr>
                <w:sz w:val="16"/>
                <w:szCs w:val="16"/>
              </w:rPr>
              <w:t>0,60</w:t>
            </w:r>
          </w:p>
        </w:tc>
        <w:tc>
          <w:tcPr>
            <w:tcW w:w="1559" w:type="dxa"/>
            <w:vMerge w:val="restart"/>
            <w:shd w:val="clear" w:color="000000" w:fill="FFFFFF"/>
            <w:vAlign w:val="center"/>
            <w:hideMark/>
          </w:tcPr>
          <w:p w14:paraId="2EB83E4E" w14:textId="77777777" w:rsidR="00D800E3" w:rsidRPr="00D800E3" w:rsidRDefault="00D800E3" w:rsidP="00D800E3">
            <w:pPr>
              <w:jc w:val="center"/>
              <w:rPr>
                <w:sz w:val="16"/>
                <w:szCs w:val="16"/>
              </w:rPr>
            </w:pPr>
            <w:r w:rsidRPr="00D800E3">
              <w:rPr>
                <w:sz w:val="16"/>
                <w:szCs w:val="16"/>
              </w:rPr>
              <w:t>0,073</w:t>
            </w:r>
          </w:p>
        </w:tc>
        <w:tc>
          <w:tcPr>
            <w:tcW w:w="2550" w:type="dxa"/>
            <w:shd w:val="clear" w:color="000000" w:fill="FFFFFF"/>
            <w:vAlign w:val="center"/>
            <w:hideMark/>
          </w:tcPr>
          <w:p w14:paraId="6D3B0CE0" w14:textId="77777777" w:rsidR="00D800E3" w:rsidRPr="00D800E3" w:rsidRDefault="00D800E3" w:rsidP="00D800E3">
            <w:pPr>
              <w:jc w:val="center"/>
              <w:rPr>
                <w:sz w:val="16"/>
                <w:szCs w:val="16"/>
              </w:rPr>
            </w:pPr>
            <w:r w:rsidRPr="00D800E3">
              <w:rPr>
                <w:sz w:val="16"/>
                <w:szCs w:val="16"/>
              </w:rPr>
              <w:t>ООО НПО СибЭнергоАльянс"</w:t>
            </w:r>
          </w:p>
        </w:tc>
        <w:tc>
          <w:tcPr>
            <w:tcW w:w="1059" w:type="dxa"/>
            <w:shd w:val="clear" w:color="000000" w:fill="FFFFFF"/>
            <w:vAlign w:val="center"/>
            <w:hideMark/>
          </w:tcPr>
          <w:p w14:paraId="0D69E5B7" w14:textId="77777777" w:rsidR="00D800E3" w:rsidRPr="00D800E3" w:rsidRDefault="00D800E3" w:rsidP="00D800E3">
            <w:pPr>
              <w:jc w:val="center"/>
              <w:rPr>
                <w:sz w:val="16"/>
                <w:szCs w:val="16"/>
              </w:rPr>
            </w:pPr>
            <w:r w:rsidRPr="00D800E3">
              <w:rPr>
                <w:sz w:val="16"/>
                <w:szCs w:val="16"/>
              </w:rPr>
              <w:t>2006</w:t>
            </w:r>
          </w:p>
        </w:tc>
      </w:tr>
      <w:tr w:rsidR="00D800E3" w:rsidRPr="00D800E3" w14:paraId="2A85B04A" w14:textId="77777777" w:rsidTr="00A25E52">
        <w:trPr>
          <w:trHeight w:val="284"/>
        </w:trPr>
        <w:tc>
          <w:tcPr>
            <w:tcW w:w="1956" w:type="dxa"/>
            <w:vMerge/>
            <w:vAlign w:val="center"/>
            <w:hideMark/>
          </w:tcPr>
          <w:p w14:paraId="7CF6AB4C" w14:textId="77777777" w:rsidR="00D800E3" w:rsidRPr="00D800E3" w:rsidRDefault="00D800E3" w:rsidP="00D800E3">
            <w:pPr>
              <w:rPr>
                <w:sz w:val="16"/>
                <w:szCs w:val="16"/>
              </w:rPr>
            </w:pPr>
          </w:p>
        </w:tc>
        <w:tc>
          <w:tcPr>
            <w:tcW w:w="850" w:type="dxa"/>
            <w:shd w:val="clear" w:color="000000" w:fill="FFFFFF"/>
            <w:vAlign w:val="center"/>
            <w:hideMark/>
          </w:tcPr>
          <w:p w14:paraId="1E166DFC" w14:textId="77777777" w:rsidR="00D800E3" w:rsidRPr="00D800E3" w:rsidRDefault="00D800E3" w:rsidP="00D800E3">
            <w:pPr>
              <w:jc w:val="center"/>
              <w:rPr>
                <w:sz w:val="16"/>
                <w:szCs w:val="16"/>
              </w:rPr>
            </w:pPr>
            <w:r w:rsidRPr="00D800E3">
              <w:rPr>
                <w:sz w:val="16"/>
                <w:szCs w:val="16"/>
              </w:rPr>
              <w:t>Водогр.</w:t>
            </w:r>
          </w:p>
        </w:tc>
        <w:tc>
          <w:tcPr>
            <w:tcW w:w="1484" w:type="dxa"/>
            <w:shd w:val="clear" w:color="000000" w:fill="FFFFFF"/>
            <w:noWrap/>
            <w:vAlign w:val="center"/>
            <w:hideMark/>
          </w:tcPr>
          <w:p w14:paraId="5D861B43" w14:textId="77777777" w:rsidR="00D800E3" w:rsidRPr="00D800E3" w:rsidRDefault="00D800E3" w:rsidP="00D800E3">
            <w:pPr>
              <w:rPr>
                <w:color w:val="000000"/>
                <w:sz w:val="16"/>
                <w:szCs w:val="16"/>
              </w:rPr>
            </w:pPr>
            <w:r w:rsidRPr="00D800E3">
              <w:rPr>
                <w:color w:val="000000"/>
                <w:sz w:val="16"/>
                <w:szCs w:val="16"/>
              </w:rPr>
              <w:t>КВр №2</w:t>
            </w:r>
          </w:p>
        </w:tc>
        <w:tc>
          <w:tcPr>
            <w:tcW w:w="1068" w:type="dxa"/>
            <w:shd w:val="clear" w:color="000000" w:fill="FFFFFF"/>
            <w:vAlign w:val="center"/>
            <w:hideMark/>
          </w:tcPr>
          <w:p w14:paraId="7CD0B473" w14:textId="77777777" w:rsidR="00D800E3" w:rsidRPr="00D800E3" w:rsidRDefault="00D800E3" w:rsidP="00D800E3">
            <w:pPr>
              <w:jc w:val="center"/>
              <w:rPr>
                <w:sz w:val="16"/>
                <w:szCs w:val="16"/>
              </w:rPr>
            </w:pPr>
            <w:r w:rsidRPr="00D800E3">
              <w:rPr>
                <w:sz w:val="16"/>
                <w:szCs w:val="16"/>
              </w:rPr>
              <w:t>0,60</w:t>
            </w:r>
          </w:p>
        </w:tc>
        <w:tc>
          <w:tcPr>
            <w:tcW w:w="1559" w:type="dxa"/>
            <w:vMerge/>
            <w:vAlign w:val="center"/>
            <w:hideMark/>
          </w:tcPr>
          <w:p w14:paraId="6DA79B2F" w14:textId="77777777" w:rsidR="00D800E3" w:rsidRPr="00D800E3" w:rsidRDefault="00D800E3" w:rsidP="00D800E3">
            <w:pPr>
              <w:rPr>
                <w:sz w:val="16"/>
                <w:szCs w:val="16"/>
              </w:rPr>
            </w:pPr>
          </w:p>
        </w:tc>
        <w:tc>
          <w:tcPr>
            <w:tcW w:w="2550" w:type="dxa"/>
            <w:shd w:val="clear" w:color="000000" w:fill="FFFFFF"/>
            <w:vAlign w:val="center"/>
            <w:hideMark/>
          </w:tcPr>
          <w:p w14:paraId="51F93A35" w14:textId="77777777" w:rsidR="00D800E3" w:rsidRPr="00D800E3" w:rsidRDefault="00D800E3" w:rsidP="00D800E3">
            <w:pPr>
              <w:jc w:val="center"/>
              <w:rPr>
                <w:sz w:val="16"/>
                <w:szCs w:val="16"/>
              </w:rPr>
            </w:pPr>
            <w:r w:rsidRPr="00D800E3">
              <w:rPr>
                <w:sz w:val="16"/>
                <w:szCs w:val="16"/>
              </w:rPr>
              <w:t>ООО НПО СибЭнергоАльянс"</w:t>
            </w:r>
          </w:p>
        </w:tc>
        <w:tc>
          <w:tcPr>
            <w:tcW w:w="1059" w:type="dxa"/>
            <w:shd w:val="clear" w:color="000000" w:fill="FFFFFF"/>
            <w:vAlign w:val="center"/>
            <w:hideMark/>
          </w:tcPr>
          <w:p w14:paraId="613ADEE4" w14:textId="77777777" w:rsidR="00D800E3" w:rsidRPr="00D800E3" w:rsidRDefault="00D800E3" w:rsidP="00D800E3">
            <w:pPr>
              <w:jc w:val="center"/>
              <w:rPr>
                <w:sz w:val="16"/>
                <w:szCs w:val="16"/>
              </w:rPr>
            </w:pPr>
            <w:r w:rsidRPr="00D800E3">
              <w:rPr>
                <w:sz w:val="16"/>
                <w:szCs w:val="16"/>
              </w:rPr>
              <w:t>2010</w:t>
            </w:r>
          </w:p>
        </w:tc>
      </w:tr>
    </w:tbl>
    <w:p w14:paraId="65C8CA17" w14:textId="77777777" w:rsidR="00D800E3" w:rsidRPr="00D800E3" w:rsidRDefault="00D800E3" w:rsidP="00D800E3">
      <w:pPr>
        <w:widowControl w:val="0"/>
        <w:ind w:left="62" w:right="40" w:firstLine="561"/>
        <w:jc w:val="both"/>
        <w:rPr>
          <w:rFonts w:ascii="Calibri" w:hAnsi="Calibri"/>
          <w:color w:val="000000"/>
        </w:rPr>
      </w:pPr>
    </w:p>
    <w:p w14:paraId="62FDD1EF" w14:textId="77777777" w:rsidR="00D800E3" w:rsidRPr="00D800E3" w:rsidRDefault="00D800E3" w:rsidP="00D800E3">
      <w:pPr>
        <w:widowControl w:val="0"/>
        <w:ind w:left="62" w:right="40" w:firstLine="561"/>
        <w:jc w:val="both"/>
        <w:rPr>
          <w:color w:val="000000"/>
          <w:sz w:val="28"/>
        </w:rPr>
      </w:pPr>
      <w:r w:rsidRPr="00D800E3">
        <w:rPr>
          <w:color w:val="000000"/>
          <w:sz w:val="28"/>
        </w:rPr>
        <w:t>Котельные имеют резервные ёмкости для запаса холодной воды, общий объем резервных ёмкостей составляет 381 м</w:t>
      </w:r>
      <w:r w:rsidRPr="00D800E3">
        <w:rPr>
          <w:color w:val="000000"/>
          <w:sz w:val="28"/>
          <w:vertAlign w:val="superscript"/>
        </w:rPr>
        <w:t>3</w:t>
      </w:r>
      <w:r w:rsidRPr="00D800E3">
        <w:rPr>
          <w:color w:val="000000"/>
          <w:sz w:val="28"/>
        </w:rPr>
        <w:t>.</w:t>
      </w:r>
    </w:p>
    <w:p w14:paraId="3E6BA826" w14:textId="77777777" w:rsidR="00D800E3" w:rsidRPr="00D800E3" w:rsidRDefault="00D800E3" w:rsidP="00D800E3">
      <w:pPr>
        <w:widowControl w:val="0"/>
        <w:ind w:left="62" w:right="40" w:firstLine="561"/>
        <w:jc w:val="both"/>
        <w:rPr>
          <w:color w:val="000000"/>
          <w:sz w:val="28"/>
        </w:rPr>
      </w:pPr>
      <w:r w:rsidRPr="00D800E3">
        <w:rPr>
          <w:color w:val="000000"/>
          <w:sz w:val="28"/>
        </w:rPr>
        <w:t>Технологическая схема котельных предусматривает подачу тепловой энергии в виде горячей воды по температурному графику 95-70</w:t>
      </w:r>
      <w:r w:rsidRPr="00D800E3">
        <w:rPr>
          <w:color w:val="000000"/>
          <w:sz w:val="28"/>
          <w:vertAlign w:val="superscript"/>
        </w:rPr>
        <w:t>о</w:t>
      </w:r>
      <w:r w:rsidRPr="00D800E3">
        <w:rPr>
          <w:color w:val="000000"/>
          <w:sz w:val="28"/>
        </w:rPr>
        <w:t>С, для целей отопления и горячего водоснабжения, система теплоснабжения - открытая. Продолжительность отопительного периода 242 дня.</w:t>
      </w:r>
    </w:p>
    <w:p w14:paraId="431E89FA" w14:textId="77777777" w:rsidR="00D800E3" w:rsidRPr="00D800E3" w:rsidRDefault="00D800E3" w:rsidP="00D800E3">
      <w:pPr>
        <w:widowControl w:val="0"/>
        <w:ind w:left="62" w:right="40" w:firstLine="561"/>
        <w:jc w:val="both"/>
        <w:rPr>
          <w:color w:val="000000"/>
          <w:sz w:val="28"/>
        </w:rPr>
      </w:pPr>
      <w:r w:rsidRPr="00D800E3">
        <w:rPr>
          <w:color w:val="000000"/>
          <w:sz w:val="28"/>
        </w:rPr>
        <w:t>Протяженность тепловых сетей надземного и подземного исполнения – 26,521 км.</w:t>
      </w:r>
    </w:p>
    <w:p w14:paraId="05A0234D" w14:textId="77777777" w:rsidR="00D800E3" w:rsidRPr="00D800E3" w:rsidRDefault="00D800E3" w:rsidP="00D800E3">
      <w:pPr>
        <w:widowControl w:val="0"/>
        <w:ind w:left="62" w:right="40" w:firstLine="561"/>
        <w:jc w:val="both"/>
        <w:rPr>
          <w:color w:val="000000"/>
          <w:sz w:val="28"/>
        </w:rPr>
      </w:pPr>
      <w:r w:rsidRPr="00D800E3">
        <w:rPr>
          <w:color w:val="000000"/>
          <w:sz w:val="28"/>
        </w:rPr>
        <w:t>Предприятие работает на общей системе налогообложения.</w:t>
      </w:r>
    </w:p>
    <w:p w14:paraId="6B76EE87" w14:textId="77777777" w:rsidR="00D800E3" w:rsidRPr="00D800E3" w:rsidRDefault="00D800E3" w:rsidP="00D800E3">
      <w:pPr>
        <w:ind w:firstLine="567"/>
        <w:jc w:val="both"/>
        <w:rPr>
          <w:sz w:val="28"/>
          <w:szCs w:val="28"/>
        </w:rPr>
      </w:pPr>
      <w:r w:rsidRPr="00D800E3">
        <w:rPr>
          <w:sz w:val="28"/>
          <w:szCs w:val="28"/>
        </w:rPr>
        <w:t>Предприятием для утверждения нормативов создания запасов топлива на котельных представлен следующий пакет расчетно-обосновывающих материалов:</w:t>
      </w:r>
    </w:p>
    <w:p w14:paraId="4CA99BAA" w14:textId="77777777" w:rsidR="00D800E3" w:rsidRPr="00D800E3" w:rsidRDefault="00D800E3" w:rsidP="00D800E3">
      <w:pPr>
        <w:ind w:firstLine="567"/>
        <w:jc w:val="both"/>
        <w:rPr>
          <w:sz w:val="28"/>
          <w:szCs w:val="28"/>
        </w:rPr>
      </w:pPr>
      <w:r w:rsidRPr="00D800E3">
        <w:rPr>
          <w:sz w:val="28"/>
          <w:szCs w:val="28"/>
        </w:rPr>
        <w:t>- копия Устава;</w:t>
      </w:r>
    </w:p>
    <w:p w14:paraId="21C5B4E2" w14:textId="77777777" w:rsidR="00D800E3" w:rsidRPr="00D800E3" w:rsidRDefault="00D800E3" w:rsidP="00D800E3">
      <w:pPr>
        <w:ind w:firstLine="567"/>
        <w:jc w:val="both"/>
        <w:rPr>
          <w:sz w:val="28"/>
          <w:szCs w:val="28"/>
        </w:rPr>
      </w:pPr>
      <w:r w:rsidRPr="00D800E3">
        <w:rPr>
          <w:sz w:val="28"/>
          <w:szCs w:val="28"/>
        </w:rPr>
        <w:t>- копия свидетельства о государственной регистрации;</w:t>
      </w:r>
    </w:p>
    <w:p w14:paraId="38B8F9B3" w14:textId="77777777" w:rsidR="00D800E3" w:rsidRPr="00D800E3" w:rsidRDefault="00D800E3" w:rsidP="00D800E3">
      <w:pPr>
        <w:ind w:firstLine="567"/>
        <w:jc w:val="both"/>
        <w:rPr>
          <w:sz w:val="28"/>
          <w:szCs w:val="28"/>
        </w:rPr>
      </w:pPr>
      <w:r w:rsidRPr="00D800E3">
        <w:rPr>
          <w:sz w:val="28"/>
          <w:szCs w:val="28"/>
        </w:rPr>
        <w:t>- копия свидетельства о постановке на учет в налоговом органе;</w:t>
      </w:r>
    </w:p>
    <w:p w14:paraId="2B501953" w14:textId="77777777" w:rsidR="00D800E3" w:rsidRPr="00D800E3" w:rsidRDefault="00D800E3" w:rsidP="00D800E3">
      <w:pPr>
        <w:ind w:firstLine="567"/>
        <w:jc w:val="both"/>
        <w:rPr>
          <w:sz w:val="28"/>
          <w:szCs w:val="28"/>
        </w:rPr>
      </w:pPr>
      <w:r w:rsidRPr="00D800E3">
        <w:rPr>
          <w:sz w:val="28"/>
          <w:szCs w:val="28"/>
        </w:rPr>
        <w:t>- данные о фактическом основном и резервном топливе, его характеристика и структура на 1 октября последнего отчетного года;</w:t>
      </w:r>
    </w:p>
    <w:p w14:paraId="3AE86210" w14:textId="77777777" w:rsidR="00D800E3" w:rsidRPr="00D800E3" w:rsidRDefault="00D800E3" w:rsidP="00D800E3">
      <w:pPr>
        <w:ind w:firstLine="567"/>
        <w:jc w:val="both"/>
        <w:rPr>
          <w:sz w:val="28"/>
          <w:szCs w:val="28"/>
        </w:rPr>
      </w:pPr>
      <w:r w:rsidRPr="00D800E3">
        <w:rPr>
          <w:sz w:val="28"/>
          <w:szCs w:val="28"/>
        </w:rPr>
        <w:t>- данные о вместимости складов для твердого топлива;</w:t>
      </w:r>
    </w:p>
    <w:p w14:paraId="0006E2A6" w14:textId="77777777" w:rsidR="00D800E3" w:rsidRPr="00D800E3" w:rsidRDefault="00D800E3" w:rsidP="00D800E3">
      <w:pPr>
        <w:ind w:firstLine="567"/>
        <w:jc w:val="both"/>
        <w:rPr>
          <w:sz w:val="28"/>
          <w:szCs w:val="28"/>
        </w:rPr>
      </w:pPr>
      <w:r w:rsidRPr="00D800E3">
        <w:rPr>
          <w:sz w:val="28"/>
          <w:szCs w:val="28"/>
        </w:rPr>
        <w:t>- показатели среднесуточного расхода топлива в наиболее холодное расчетное время года предшествующих периодов;</w:t>
      </w:r>
    </w:p>
    <w:p w14:paraId="23319DD3" w14:textId="77777777" w:rsidR="00D800E3" w:rsidRPr="00D800E3" w:rsidRDefault="00D800E3" w:rsidP="00D800E3">
      <w:pPr>
        <w:ind w:firstLine="567"/>
        <w:jc w:val="both"/>
        <w:rPr>
          <w:sz w:val="28"/>
          <w:szCs w:val="28"/>
        </w:rPr>
      </w:pPr>
      <w:r w:rsidRPr="00D800E3">
        <w:rPr>
          <w:sz w:val="28"/>
          <w:szCs w:val="28"/>
        </w:rPr>
        <w:t>- характеристика применяемого топлива;</w:t>
      </w:r>
    </w:p>
    <w:p w14:paraId="41805EE0" w14:textId="77777777" w:rsidR="00D800E3" w:rsidRPr="00D800E3" w:rsidRDefault="00D800E3" w:rsidP="00D800E3">
      <w:pPr>
        <w:ind w:firstLine="567"/>
        <w:jc w:val="both"/>
        <w:rPr>
          <w:sz w:val="28"/>
          <w:szCs w:val="28"/>
        </w:rPr>
      </w:pPr>
      <w:r w:rsidRPr="00D800E3">
        <w:rPr>
          <w:sz w:val="28"/>
          <w:szCs w:val="28"/>
        </w:rPr>
        <w:t>- структура отпуска тепловой энергии на планируемый год;</w:t>
      </w:r>
    </w:p>
    <w:p w14:paraId="74C499D4" w14:textId="77777777" w:rsidR="00D800E3" w:rsidRPr="00D800E3" w:rsidRDefault="00D800E3" w:rsidP="00D800E3">
      <w:pPr>
        <w:ind w:firstLine="567"/>
        <w:jc w:val="both"/>
        <w:rPr>
          <w:sz w:val="28"/>
          <w:szCs w:val="28"/>
        </w:rPr>
      </w:pPr>
      <w:r w:rsidRPr="00D800E3">
        <w:rPr>
          <w:sz w:val="28"/>
          <w:szCs w:val="28"/>
        </w:rPr>
        <w:t>- пояснительная записка к расчету;</w:t>
      </w:r>
    </w:p>
    <w:p w14:paraId="354E4DC8" w14:textId="77777777" w:rsidR="00D800E3" w:rsidRPr="00D800E3" w:rsidRDefault="00D800E3" w:rsidP="00D800E3">
      <w:pPr>
        <w:ind w:firstLine="567"/>
        <w:jc w:val="both"/>
        <w:rPr>
          <w:sz w:val="28"/>
          <w:szCs w:val="28"/>
        </w:rPr>
      </w:pPr>
      <w:r w:rsidRPr="00D800E3">
        <w:rPr>
          <w:sz w:val="28"/>
          <w:szCs w:val="28"/>
        </w:rPr>
        <w:t>- расчет норматива создания технологических общих запасов топлива на котельных по каждому виду топлива раздельно (далее - ОНЗТ);</w:t>
      </w:r>
    </w:p>
    <w:p w14:paraId="180ABD90" w14:textId="77777777" w:rsidR="00D800E3" w:rsidRPr="00D800E3" w:rsidRDefault="00D800E3" w:rsidP="00D800E3">
      <w:pPr>
        <w:ind w:firstLine="567"/>
        <w:jc w:val="both"/>
        <w:rPr>
          <w:sz w:val="28"/>
          <w:szCs w:val="28"/>
        </w:rPr>
      </w:pPr>
      <w:r w:rsidRPr="00D800E3">
        <w:rPr>
          <w:sz w:val="28"/>
          <w:szCs w:val="28"/>
        </w:rPr>
        <w:t>- расчет норматива создания эксплуатационного запаса основного и резервного видов топлива на котельных по каждому виду топлива раздельно (далее - НЭЗТ), необходимого для надежной и стабильной работы котельных и обеспечения плановой выработки тепловой энергии;</w:t>
      </w:r>
    </w:p>
    <w:p w14:paraId="6F16F0DC" w14:textId="77777777" w:rsidR="00D800E3" w:rsidRPr="00D800E3" w:rsidRDefault="00D800E3" w:rsidP="00D800E3">
      <w:pPr>
        <w:ind w:firstLine="567"/>
        <w:jc w:val="both"/>
        <w:rPr>
          <w:sz w:val="28"/>
          <w:szCs w:val="28"/>
        </w:rPr>
      </w:pPr>
      <w:r w:rsidRPr="00D800E3">
        <w:rPr>
          <w:sz w:val="28"/>
          <w:szCs w:val="28"/>
        </w:rPr>
        <w:t>- расчет норматива создания неснижаемого запаса топлива на котельных по каждому виду топлива раздельно (далее – ННЗТ).</w:t>
      </w:r>
    </w:p>
    <w:p w14:paraId="5E2326EC" w14:textId="77777777" w:rsidR="00D800E3" w:rsidRPr="00D800E3" w:rsidRDefault="00D800E3" w:rsidP="00D800E3">
      <w:pPr>
        <w:ind w:firstLine="567"/>
        <w:jc w:val="both"/>
        <w:rPr>
          <w:sz w:val="28"/>
          <w:szCs w:val="28"/>
        </w:rPr>
      </w:pPr>
      <w:r w:rsidRPr="00D800E3">
        <w:rPr>
          <w:sz w:val="28"/>
          <w:szCs w:val="28"/>
        </w:rPr>
        <w:t>Документы и расчеты, обосновывающие представленные к утверждению значения нормативов, соответствуют требованиям, предъявляемым Порядком определения нормативов запасов топлива на источниках тепловой энергии (за исключением источников тепловой энергии, функционирующих в режиме комбинированной выработки электрической и тепловой энергии), утвержденной Приказом Минэнерго России от 10.08.2012 № 377.</w:t>
      </w:r>
    </w:p>
    <w:p w14:paraId="05992772" w14:textId="77777777" w:rsidR="00D800E3" w:rsidRPr="00D800E3" w:rsidRDefault="00D800E3" w:rsidP="00D800E3">
      <w:pPr>
        <w:ind w:firstLine="567"/>
        <w:jc w:val="both"/>
        <w:rPr>
          <w:sz w:val="28"/>
          <w:szCs w:val="28"/>
        </w:rPr>
      </w:pPr>
      <w:r w:rsidRPr="00D800E3">
        <w:rPr>
          <w:sz w:val="28"/>
          <w:szCs w:val="28"/>
        </w:rPr>
        <w:t>На основании заявки, расчетно-обосновывающих материалов, экспертного заключения, представленных  Предприятием, в соответствии основами ценообразования в сфере теплоснабжения, утвержденными постановлением Правительства РФ от 22.10.2012 №1075, Федеральным законом от 27 июля 2010 г. №190-ФЗ «О теплоснабжении», нормативы создания запасов топлива на котельные предприятия на 2022 год составят:</w:t>
      </w:r>
    </w:p>
    <w:p w14:paraId="5F8AEF9E" w14:textId="77777777" w:rsidR="00D800E3" w:rsidRPr="00D800E3" w:rsidRDefault="00D800E3" w:rsidP="00D800E3">
      <w:pPr>
        <w:ind w:firstLine="567"/>
        <w:jc w:val="both"/>
        <w:rPr>
          <w:sz w:val="28"/>
          <w:szCs w:val="28"/>
        </w:rPr>
      </w:pPr>
    </w:p>
    <w:p w14:paraId="646350B5" w14:textId="77777777" w:rsidR="00D800E3" w:rsidRPr="00D800E3" w:rsidRDefault="00D800E3" w:rsidP="00D800E3">
      <w:pPr>
        <w:tabs>
          <w:tab w:val="left" w:pos="1665"/>
        </w:tabs>
        <w:jc w:val="center"/>
        <w:rPr>
          <w:b/>
          <w:bCs/>
          <w:sz w:val="28"/>
          <w:szCs w:val="28"/>
        </w:rPr>
      </w:pPr>
      <w:r w:rsidRPr="00D800E3">
        <w:rPr>
          <w:b/>
          <w:bCs/>
          <w:sz w:val="28"/>
          <w:szCs w:val="28"/>
        </w:rPr>
        <w:t>ПРЕДЛОЖЕНИЕ</w:t>
      </w:r>
    </w:p>
    <w:p w14:paraId="511C0A7E" w14:textId="77777777" w:rsidR="00D800E3" w:rsidRPr="00D800E3" w:rsidRDefault="00D800E3" w:rsidP="00D800E3">
      <w:pPr>
        <w:jc w:val="center"/>
        <w:rPr>
          <w:sz w:val="28"/>
          <w:szCs w:val="28"/>
        </w:rPr>
      </w:pPr>
      <w:r w:rsidRPr="00D800E3">
        <w:rPr>
          <w:sz w:val="28"/>
          <w:szCs w:val="28"/>
        </w:rPr>
        <w:t xml:space="preserve">по утверждению нормативов создания запасов топлива на котельных на 2022 год </w:t>
      </w:r>
    </w:p>
    <w:p w14:paraId="3BCB5C57" w14:textId="77777777" w:rsidR="00D800E3" w:rsidRPr="00D800E3" w:rsidRDefault="00D800E3" w:rsidP="00D800E3">
      <w:pPr>
        <w:jc w:val="center"/>
        <w:rPr>
          <w:sz w:val="28"/>
          <w:szCs w:val="28"/>
        </w:rPr>
      </w:pPr>
    </w:p>
    <w:tbl>
      <w:tblPr>
        <w:tblW w:w="10061" w:type="dxa"/>
        <w:tblInd w:w="108" w:type="dxa"/>
        <w:tblLook w:val="0000" w:firstRow="0" w:lastRow="0" w:firstColumn="0" w:lastColumn="0" w:noHBand="0" w:noVBand="0"/>
      </w:tblPr>
      <w:tblGrid>
        <w:gridCol w:w="4111"/>
        <w:gridCol w:w="1175"/>
        <w:gridCol w:w="1327"/>
        <w:gridCol w:w="1576"/>
        <w:gridCol w:w="1872"/>
      </w:tblGrid>
      <w:tr w:rsidR="00D800E3" w:rsidRPr="00D800E3" w14:paraId="5461723F" w14:textId="77777777" w:rsidTr="00A25E52">
        <w:trPr>
          <w:trHeight w:val="390"/>
        </w:trPr>
        <w:tc>
          <w:tcPr>
            <w:tcW w:w="4111" w:type="dxa"/>
            <w:tcBorders>
              <w:top w:val="nil"/>
              <w:left w:val="nil"/>
              <w:bottom w:val="nil"/>
              <w:right w:val="nil"/>
            </w:tcBorders>
            <w:shd w:val="clear" w:color="auto" w:fill="auto"/>
            <w:vAlign w:val="center"/>
          </w:tcPr>
          <w:p w14:paraId="03A243E9" w14:textId="77777777" w:rsidR="00D800E3" w:rsidRPr="00D800E3" w:rsidRDefault="00D800E3" w:rsidP="00D800E3">
            <w:pPr>
              <w:jc w:val="center"/>
              <w:rPr>
                <w:sz w:val="28"/>
                <w:szCs w:val="28"/>
              </w:rPr>
            </w:pPr>
          </w:p>
        </w:tc>
        <w:tc>
          <w:tcPr>
            <w:tcW w:w="1175" w:type="dxa"/>
            <w:tcBorders>
              <w:top w:val="nil"/>
              <w:left w:val="nil"/>
              <w:bottom w:val="nil"/>
              <w:right w:val="nil"/>
            </w:tcBorders>
            <w:shd w:val="clear" w:color="auto" w:fill="auto"/>
            <w:vAlign w:val="center"/>
          </w:tcPr>
          <w:p w14:paraId="0313EE02" w14:textId="77777777" w:rsidR="00D800E3" w:rsidRPr="00D800E3" w:rsidRDefault="00D800E3" w:rsidP="00D800E3">
            <w:pPr>
              <w:jc w:val="center"/>
              <w:rPr>
                <w:sz w:val="28"/>
                <w:szCs w:val="28"/>
              </w:rPr>
            </w:pPr>
          </w:p>
        </w:tc>
        <w:tc>
          <w:tcPr>
            <w:tcW w:w="1327" w:type="dxa"/>
            <w:tcBorders>
              <w:top w:val="nil"/>
              <w:left w:val="nil"/>
              <w:bottom w:val="nil"/>
              <w:right w:val="nil"/>
            </w:tcBorders>
            <w:shd w:val="clear" w:color="auto" w:fill="auto"/>
            <w:vAlign w:val="center"/>
          </w:tcPr>
          <w:p w14:paraId="2E9E6439" w14:textId="77777777" w:rsidR="00D800E3" w:rsidRPr="00D800E3" w:rsidRDefault="00D800E3" w:rsidP="00D800E3">
            <w:pPr>
              <w:jc w:val="center"/>
              <w:rPr>
                <w:sz w:val="28"/>
                <w:szCs w:val="28"/>
              </w:rPr>
            </w:pPr>
          </w:p>
        </w:tc>
        <w:tc>
          <w:tcPr>
            <w:tcW w:w="1576" w:type="dxa"/>
            <w:tcBorders>
              <w:top w:val="nil"/>
              <w:left w:val="nil"/>
              <w:bottom w:val="nil"/>
              <w:right w:val="nil"/>
            </w:tcBorders>
            <w:shd w:val="clear" w:color="auto" w:fill="auto"/>
            <w:vAlign w:val="center"/>
          </w:tcPr>
          <w:p w14:paraId="0D77999B" w14:textId="77777777" w:rsidR="00D800E3" w:rsidRPr="00D800E3" w:rsidRDefault="00D800E3" w:rsidP="00D800E3">
            <w:pPr>
              <w:jc w:val="center"/>
              <w:rPr>
                <w:sz w:val="28"/>
                <w:szCs w:val="28"/>
              </w:rPr>
            </w:pPr>
          </w:p>
        </w:tc>
        <w:tc>
          <w:tcPr>
            <w:tcW w:w="1872" w:type="dxa"/>
            <w:tcBorders>
              <w:top w:val="nil"/>
              <w:left w:val="nil"/>
              <w:bottom w:val="nil"/>
              <w:right w:val="nil"/>
            </w:tcBorders>
            <w:shd w:val="clear" w:color="auto" w:fill="auto"/>
            <w:vAlign w:val="center"/>
          </w:tcPr>
          <w:p w14:paraId="404C90F2" w14:textId="77777777" w:rsidR="00D800E3" w:rsidRPr="00D800E3" w:rsidRDefault="00D800E3" w:rsidP="00D800E3">
            <w:pPr>
              <w:jc w:val="center"/>
              <w:rPr>
                <w:sz w:val="28"/>
                <w:szCs w:val="28"/>
              </w:rPr>
            </w:pPr>
            <w:r w:rsidRPr="00D800E3">
              <w:rPr>
                <w:sz w:val="28"/>
                <w:szCs w:val="28"/>
              </w:rPr>
              <w:t>тыс. тонн</w:t>
            </w:r>
          </w:p>
        </w:tc>
      </w:tr>
      <w:tr w:rsidR="00D800E3" w:rsidRPr="00D800E3" w14:paraId="755A0A67" w14:textId="77777777" w:rsidTr="00A25E52">
        <w:trPr>
          <w:trHeight w:val="471"/>
        </w:trPr>
        <w:tc>
          <w:tcPr>
            <w:tcW w:w="4111" w:type="dxa"/>
            <w:vMerge w:val="restart"/>
            <w:tcBorders>
              <w:top w:val="single" w:sz="8" w:space="0" w:color="auto"/>
              <w:left w:val="single" w:sz="8" w:space="0" w:color="auto"/>
              <w:right w:val="single" w:sz="8" w:space="0" w:color="auto"/>
            </w:tcBorders>
            <w:shd w:val="clear" w:color="auto" w:fill="auto"/>
            <w:vAlign w:val="center"/>
          </w:tcPr>
          <w:p w14:paraId="3968CF07" w14:textId="77777777" w:rsidR="00D800E3" w:rsidRPr="00D800E3" w:rsidRDefault="00D800E3" w:rsidP="00D800E3">
            <w:pPr>
              <w:jc w:val="center"/>
              <w:rPr>
                <w:bCs/>
                <w:sz w:val="28"/>
                <w:szCs w:val="28"/>
              </w:rPr>
            </w:pPr>
            <w:r w:rsidRPr="00D800E3">
              <w:rPr>
                <w:bCs/>
                <w:sz w:val="28"/>
                <w:szCs w:val="28"/>
              </w:rPr>
              <w:t xml:space="preserve">Организация </w:t>
            </w:r>
          </w:p>
        </w:tc>
        <w:tc>
          <w:tcPr>
            <w:tcW w:w="1175" w:type="dxa"/>
            <w:vMerge w:val="restart"/>
            <w:tcBorders>
              <w:top w:val="single" w:sz="8" w:space="0" w:color="auto"/>
              <w:left w:val="single" w:sz="8" w:space="0" w:color="auto"/>
              <w:right w:val="single" w:sz="8" w:space="0" w:color="auto"/>
            </w:tcBorders>
            <w:shd w:val="clear" w:color="auto" w:fill="auto"/>
            <w:vAlign w:val="center"/>
          </w:tcPr>
          <w:p w14:paraId="04DB07DA" w14:textId="77777777" w:rsidR="00D800E3" w:rsidRPr="00D800E3" w:rsidRDefault="00D800E3" w:rsidP="00D800E3">
            <w:pPr>
              <w:jc w:val="center"/>
              <w:rPr>
                <w:bCs/>
                <w:sz w:val="28"/>
                <w:szCs w:val="28"/>
              </w:rPr>
            </w:pPr>
            <w:r w:rsidRPr="00D800E3">
              <w:rPr>
                <w:bCs/>
                <w:sz w:val="28"/>
                <w:szCs w:val="28"/>
              </w:rPr>
              <w:t>Вид топлива</w:t>
            </w:r>
          </w:p>
        </w:tc>
        <w:tc>
          <w:tcPr>
            <w:tcW w:w="4775" w:type="dxa"/>
            <w:gridSpan w:val="3"/>
            <w:tcBorders>
              <w:top w:val="single" w:sz="8" w:space="0" w:color="auto"/>
              <w:left w:val="single" w:sz="8" w:space="0" w:color="auto"/>
              <w:bottom w:val="single" w:sz="8" w:space="0" w:color="000000"/>
              <w:right w:val="single" w:sz="8" w:space="0" w:color="000000"/>
            </w:tcBorders>
            <w:shd w:val="clear" w:color="auto" w:fill="auto"/>
            <w:vAlign w:val="center"/>
          </w:tcPr>
          <w:p w14:paraId="61C8F489" w14:textId="77777777" w:rsidR="00D800E3" w:rsidRPr="00D800E3" w:rsidRDefault="00D800E3" w:rsidP="00D800E3">
            <w:pPr>
              <w:jc w:val="center"/>
              <w:rPr>
                <w:bCs/>
                <w:sz w:val="28"/>
                <w:szCs w:val="28"/>
              </w:rPr>
            </w:pPr>
            <w:r w:rsidRPr="00D800E3">
              <w:rPr>
                <w:bCs/>
                <w:sz w:val="28"/>
                <w:szCs w:val="28"/>
              </w:rPr>
              <w:t xml:space="preserve">Нормативы создания запасов топлива </w:t>
            </w:r>
          </w:p>
        </w:tc>
      </w:tr>
      <w:tr w:rsidR="00D800E3" w:rsidRPr="00D800E3" w14:paraId="60C58818" w14:textId="77777777" w:rsidTr="00A25E52">
        <w:trPr>
          <w:trHeight w:val="407"/>
        </w:trPr>
        <w:tc>
          <w:tcPr>
            <w:tcW w:w="4111" w:type="dxa"/>
            <w:vMerge/>
            <w:tcBorders>
              <w:left w:val="single" w:sz="8" w:space="0" w:color="auto"/>
              <w:right w:val="single" w:sz="8" w:space="0" w:color="auto"/>
            </w:tcBorders>
            <w:vAlign w:val="center"/>
          </w:tcPr>
          <w:p w14:paraId="1A4DFB12" w14:textId="77777777" w:rsidR="00D800E3" w:rsidRPr="00D800E3" w:rsidRDefault="00D800E3" w:rsidP="00D800E3">
            <w:pPr>
              <w:rPr>
                <w:bCs/>
                <w:sz w:val="28"/>
                <w:szCs w:val="28"/>
              </w:rPr>
            </w:pPr>
          </w:p>
        </w:tc>
        <w:tc>
          <w:tcPr>
            <w:tcW w:w="1175" w:type="dxa"/>
            <w:vMerge/>
            <w:tcBorders>
              <w:left w:val="single" w:sz="8" w:space="0" w:color="auto"/>
              <w:right w:val="single" w:sz="8" w:space="0" w:color="auto"/>
            </w:tcBorders>
            <w:vAlign w:val="center"/>
          </w:tcPr>
          <w:p w14:paraId="3CA59983" w14:textId="77777777" w:rsidR="00D800E3" w:rsidRPr="00D800E3" w:rsidRDefault="00D800E3" w:rsidP="00D800E3">
            <w:pPr>
              <w:rPr>
                <w:bCs/>
                <w:sz w:val="28"/>
                <w:szCs w:val="28"/>
              </w:rPr>
            </w:pPr>
          </w:p>
        </w:tc>
        <w:tc>
          <w:tcPr>
            <w:tcW w:w="1327" w:type="dxa"/>
            <w:vMerge w:val="restart"/>
            <w:tcBorders>
              <w:top w:val="single" w:sz="8" w:space="0" w:color="auto"/>
              <w:left w:val="single" w:sz="8" w:space="0" w:color="auto"/>
              <w:right w:val="single" w:sz="8" w:space="0" w:color="auto"/>
            </w:tcBorders>
            <w:shd w:val="clear" w:color="auto" w:fill="auto"/>
            <w:vAlign w:val="center"/>
          </w:tcPr>
          <w:p w14:paraId="37FF045E" w14:textId="77777777" w:rsidR="00D800E3" w:rsidRPr="00D800E3" w:rsidRDefault="00D800E3" w:rsidP="00D800E3">
            <w:pPr>
              <w:jc w:val="center"/>
              <w:rPr>
                <w:bCs/>
                <w:sz w:val="28"/>
                <w:szCs w:val="28"/>
              </w:rPr>
            </w:pPr>
            <w:r w:rsidRPr="00D800E3">
              <w:rPr>
                <w:bCs/>
                <w:sz w:val="28"/>
                <w:szCs w:val="28"/>
              </w:rPr>
              <w:t xml:space="preserve">Общий </w:t>
            </w:r>
          </w:p>
          <w:p w14:paraId="4D575274" w14:textId="77777777" w:rsidR="00D800E3" w:rsidRPr="00D800E3" w:rsidRDefault="00D800E3" w:rsidP="00D800E3">
            <w:pPr>
              <w:jc w:val="center"/>
              <w:rPr>
                <w:bCs/>
                <w:sz w:val="28"/>
                <w:szCs w:val="28"/>
              </w:rPr>
            </w:pPr>
            <w:r w:rsidRPr="00D800E3">
              <w:rPr>
                <w:bCs/>
                <w:sz w:val="28"/>
                <w:szCs w:val="28"/>
              </w:rPr>
              <w:t>запас</w:t>
            </w:r>
          </w:p>
          <w:p w14:paraId="2A0310D9" w14:textId="77777777" w:rsidR="00D800E3" w:rsidRPr="00D800E3" w:rsidRDefault="00D800E3" w:rsidP="00D800E3">
            <w:pPr>
              <w:jc w:val="center"/>
              <w:rPr>
                <w:bCs/>
                <w:sz w:val="28"/>
                <w:szCs w:val="28"/>
              </w:rPr>
            </w:pPr>
            <w:r w:rsidRPr="00D800E3">
              <w:rPr>
                <w:bCs/>
                <w:sz w:val="28"/>
                <w:szCs w:val="28"/>
              </w:rPr>
              <w:t xml:space="preserve"> топлива</w:t>
            </w:r>
          </w:p>
        </w:tc>
        <w:tc>
          <w:tcPr>
            <w:tcW w:w="3448" w:type="dxa"/>
            <w:gridSpan w:val="2"/>
            <w:tcBorders>
              <w:top w:val="nil"/>
              <w:left w:val="nil"/>
              <w:bottom w:val="single" w:sz="8" w:space="0" w:color="auto"/>
              <w:right w:val="single" w:sz="8" w:space="0" w:color="auto"/>
            </w:tcBorders>
            <w:shd w:val="clear" w:color="auto" w:fill="auto"/>
            <w:vAlign w:val="center"/>
          </w:tcPr>
          <w:p w14:paraId="52AA0D1A" w14:textId="77777777" w:rsidR="00D800E3" w:rsidRPr="00D800E3" w:rsidRDefault="00D800E3" w:rsidP="00D800E3">
            <w:pPr>
              <w:jc w:val="center"/>
              <w:rPr>
                <w:bCs/>
                <w:sz w:val="28"/>
                <w:szCs w:val="28"/>
              </w:rPr>
            </w:pPr>
            <w:r w:rsidRPr="00D800E3">
              <w:rPr>
                <w:bCs/>
                <w:sz w:val="28"/>
                <w:szCs w:val="28"/>
              </w:rPr>
              <w:t>в том числе</w:t>
            </w:r>
          </w:p>
        </w:tc>
      </w:tr>
      <w:tr w:rsidR="00D800E3" w:rsidRPr="00D800E3" w14:paraId="6DAD192B" w14:textId="77777777" w:rsidTr="00A25E52">
        <w:trPr>
          <w:trHeight w:val="554"/>
        </w:trPr>
        <w:tc>
          <w:tcPr>
            <w:tcW w:w="4111" w:type="dxa"/>
            <w:vMerge/>
            <w:tcBorders>
              <w:left w:val="single" w:sz="8" w:space="0" w:color="auto"/>
              <w:bottom w:val="single" w:sz="8" w:space="0" w:color="000000"/>
              <w:right w:val="single" w:sz="8" w:space="0" w:color="auto"/>
            </w:tcBorders>
            <w:vAlign w:val="center"/>
          </w:tcPr>
          <w:p w14:paraId="1502DEE8" w14:textId="77777777" w:rsidR="00D800E3" w:rsidRPr="00D800E3" w:rsidRDefault="00D800E3" w:rsidP="00D800E3">
            <w:pPr>
              <w:rPr>
                <w:bCs/>
                <w:sz w:val="28"/>
                <w:szCs w:val="28"/>
              </w:rPr>
            </w:pPr>
          </w:p>
        </w:tc>
        <w:tc>
          <w:tcPr>
            <w:tcW w:w="1175" w:type="dxa"/>
            <w:vMerge/>
            <w:tcBorders>
              <w:left w:val="single" w:sz="8" w:space="0" w:color="auto"/>
              <w:bottom w:val="single" w:sz="8" w:space="0" w:color="000000"/>
              <w:right w:val="single" w:sz="8" w:space="0" w:color="auto"/>
            </w:tcBorders>
            <w:vAlign w:val="center"/>
          </w:tcPr>
          <w:p w14:paraId="2A2E2A1F" w14:textId="77777777" w:rsidR="00D800E3" w:rsidRPr="00D800E3" w:rsidRDefault="00D800E3" w:rsidP="00D800E3">
            <w:pPr>
              <w:rPr>
                <w:bCs/>
                <w:sz w:val="28"/>
                <w:szCs w:val="28"/>
              </w:rPr>
            </w:pPr>
          </w:p>
        </w:tc>
        <w:tc>
          <w:tcPr>
            <w:tcW w:w="1327" w:type="dxa"/>
            <w:vMerge/>
            <w:tcBorders>
              <w:left w:val="single" w:sz="8" w:space="0" w:color="auto"/>
              <w:bottom w:val="single" w:sz="8" w:space="0" w:color="000000"/>
              <w:right w:val="single" w:sz="8" w:space="0" w:color="auto"/>
            </w:tcBorders>
            <w:shd w:val="clear" w:color="auto" w:fill="auto"/>
            <w:vAlign w:val="center"/>
          </w:tcPr>
          <w:p w14:paraId="4812B7CF" w14:textId="77777777" w:rsidR="00D800E3" w:rsidRPr="00D800E3" w:rsidRDefault="00D800E3" w:rsidP="00D800E3">
            <w:pPr>
              <w:jc w:val="center"/>
              <w:rPr>
                <w:bCs/>
                <w:sz w:val="28"/>
                <w:szCs w:val="28"/>
              </w:rPr>
            </w:pPr>
          </w:p>
        </w:tc>
        <w:tc>
          <w:tcPr>
            <w:tcW w:w="1576" w:type="dxa"/>
            <w:tcBorders>
              <w:top w:val="nil"/>
              <w:left w:val="nil"/>
              <w:bottom w:val="single" w:sz="8" w:space="0" w:color="auto"/>
              <w:right w:val="single" w:sz="8" w:space="0" w:color="auto"/>
            </w:tcBorders>
            <w:shd w:val="clear" w:color="auto" w:fill="auto"/>
            <w:vAlign w:val="center"/>
          </w:tcPr>
          <w:p w14:paraId="11226428" w14:textId="77777777" w:rsidR="00D800E3" w:rsidRPr="00D800E3" w:rsidRDefault="00D800E3" w:rsidP="00D800E3">
            <w:pPr>
              <w:jc w:val="center"/>
              <w:rPr>
                <w:bCs/>
                <w:sz w:val="28"/>
                <w:szCs w:val="28"/>
              </w:rPr>
            </w:pPr>
            <w:r w:rsidRPr="00D800E3">
              <w:rPr>
                <w:bCs/>
                <w:sz w:val="28"/>
                <w:szCs w:val="28"/>
              </w:rPr>
              <w:t>эксплуата-ционный запас</w:t>
            </w:r>
          </w:p>
        </w:tc>
        <w:tc>
          <w:tcPr>
            <w:tcW w:w="1872" w:type="dxa"/>
            <w:tcBorders>
              <w:left w:val="nil"/>
              <w:bottom w:val="single" w:sz="8" w:space="0" w:color="auto"/>
              <w:right w:val="single" w:sz="8" w:space="0" w:color="auto"/>
            </w:tcBorders>
            <w:shd w:val="clear" w:color="auto" w:fill="auto"/>
            <w:vAlign w:val="center"/>
          </w:tcPr>
          <w:p w14:paraId="6F6911D8" w14:textId="77777777" w:rsidR="00D800E3" w:rsidRPr="00D800E3" w:rsidRDefault="00D800E3" w:rsidP="00D800E3">
            <w:pPr>
              <w:jc w:val="center"/>
              <w:rPr>
                <w:bCs/>
                <w:sz w:val="28"/>
                <w:szCs w:val="28"/>
              </w:rPr>
            </w:pPr>
            <w:r w:rsidRPr="00D800E3">
              <w:rPr>
                <w:bCs/>
                <w:sz w:val="28"/>
                <w:szCs w:val="28"/>
              </w:rPr>
              <w:t xml:space="preserve">неснижаемый </w:t>
            </w:r>
          </w:p>
          <w:p w14:paraId="2CDE77F7" w14:textId="77777777" w:rsidR="00D800E3" w:rsidRPr="00D800E3" w:rsidRDefault="00D800E3" w:rsidP="00D800E3">
            <w:pPr>
              <w:jc w:val="center"/>
              <w:rPr>
                <w:bCs/>
                <w:sz w:val="28"/>
                <w:szCs w:val="28"/>
              </w:rPr>
            </w:pPr>
            <w:r w:rsidRPr="00D800E3">
              <w:rPr>
                <w:bCs/>
                <w:sz w:val="28"/>
                <w:szCs w:val="28"/>
              </w:rPr>
              <w:t>запас</w:t>
            </w:r>
          </w:p>
        </w:tc>
      </w:tr>
      <w:tr w:rsidR="00D800E3" w:rsidRPr="00D800E3" w14:paraId="0772BE7B" w14:textId="77777777" w:rsidTr="00A25E52">
        <w:trPr>
          <w:trHeight w:val="510"/>
        </w:trPr>
        <w:tc>
          <w:tcPr>
            <w:tcW w:w="4111" w:type="dxa"/>
            <w:tcBorders>
              <w:top w:val="nil"/>
              <w:left w:val="single" w:sz="8" w:space="0" w:color="auto"/>
              <w:bottom w:val="single" w:sz="4" w:space="0" w:color="auto"/>
              <w:right w:val="single" w:sz="8" w:space="0" w:color="auto"/>
            </w:tcBorders>
            <w:shd w:val="clear" w:color="auto" w:fill="auto"/>
            <w:vAlign w:val="center"/>
          </w:tcPr>
          <w:p w14:paraId="24AB69AE" w14:textId="77777777" w:rsidR="00D800E3" w:rsidRPr="00D800E3" w:rsidRDefault="00D800E3" w:rsidP="00D800E3">
            <w:pPr>
              <w:rPr>
                <w:sz w:val="28"/>
                <w:szCs w:val="28"/>
              </w:rPr>
            </w:pPr>
            <w:r w:rsidRPr="00D800E3">
              <w:rPr>
                <w:sz w:val="28"/>
                <w:szCs w:val="28"/>
              </w:rPr>
              <w:t>МУП «Яйская теплоснабжающая организация» Яйского муниципального округа</w:t>
            </w:r>
          </w:p>
        </w:tc>
        <w:tc>
          <w:tcPr>
            <w:tcW w:w="1175" w:type="dxa"/>
            <w:tcBorders>
              <w:top w:val="single" w:sz="8" w:space="0" w:color="000000"/>
              <w:left w:val="nil"/>
              <w:bottom w:val="single" w:sz="4" w:space="0" w:color="auto"/>
              <w:right w:val="single" w:sz="8" w:space="0" w:color="auto"/>
            </w:tcBorders>
            <w:shd w:val="clear" w:color="auto" w:fill="auto"/>
            <w:vAlign w:val="center"/>
          </w:tcPr>
          <w:p w14:paraId="5F01F0C8" w14:textId="77777777" w:rsidR="00D800E3" w:rsidRPr="00D800E3" w:rsidRDefault="00D800E3" w:rsidP="00D800E3">
            <w:pPr>
              <w:jc w:val="center"/>
              <w:rPr>
                <w:sz w:val="28"/>
                <w:szCs w:val="28"/>
              </w:rPr>
            </w:pPr>
            <w:r w:rsidRPr="00D800E3">
              <w:rPr>
                <w:sz w:val="28"/>
                <w:szCs w:val="28"/>
              </w:rPr>
              <w:t>Уголь</w:t>
            </w:r>
          </w:p>
        </w:tc>
        <w:tc>
          <w:tcPr>
            <w:tcW w:w="1327" w:type="dxa"/>
            <w:tcBorders>
              <w:top w:val="single" w:sz="8" w:space="0" w:color="000000"/>
              <w:left w:val="nil"/>
              <w:bottom w:val="single" w:sz="4" w:space="0" w:color="auto"/>
              <w:right w:val="single" w:sz="8" w:space="0" w:color="auto"/>
            </w:tcBorders>
            <w:shd w:val="clear" w:color="auto" w:fill="auto"/>
            <w:vAlign w:val="center"/>
          </w:tcPr>
          <w:p w14:paraId="687F07D0" w14:textId="77777777" w:rsidR="00D800E3" w:rsidRPr="00D800E3" w:rsidRDefault="00D800E3" w:rsidP="00D800E3">
            <w:pPr>
              <w:jc w:val="center"/>
              <w:rPr>
                <w:sz w:val="28"/>
                <w:szCs w:val="28"/>
              </w:rPr>
            </w:pPr>
            <w:r w:rsidRPr="00D800E3">
              <w:rPr>
                <w:sz w:val="28"/>
                <w:szCs w:val="28"/>
              </w:rPr>
              <w:t>3,855</w:t>
            </w:r>
          </w:p>
        </w:tc>
        <w:tc>
          <w:tcPr>
            <w:tcW w:w="1576" w:type="dxa"/>
            <w:tcBorders>
              <w:top w:val="single" w:sz="8" w:space="0" w:color="auto"/>
              <w:left w:val="nil"/>
              <w:bottom w:val="single" w:sz="4" w:space="0" w:color="auto"/>
              <w:right w:val="single" w:sz="8" w:space="0" w:color="auto"/>
            </w:tcBorders>
            <w:shd w:val="clear" w:color="auto" w:fill="auto"/>
            <w:vAlign w:val="center"/>
          </w:tcPr>
          <w:p w14:paraId="6C5BAAA0" w14:textId="77777777" w:rsidR="00D800E3" w:rsidRPr="00D800E3" w:rsidRDefault="00D800E3" w:rsidP="00D800E3">
            <w:pPr>
              <w:jc w:val="center"/>
              <w:rPr>
                <w:sz w:val="28"/>
                <w:szCs w:val="28"/>
              </w:rPr>
            </w:pPr>
            <w:r w:rsidRPr="00D800E3">
              <w:rPr>
                <w:sz w:val="28"/>
                <w:szCs w:val="28"/>
              </w:rPr>
              <w:t>3,441</w:t>
            </w:r>
          </w:p>
        </w:tc>
        <w:tc>
          <w:tcPr>
            <w:tcW w:w="1872" w:type="dxa"/>
            <w:tcBorders>
              <w:top w:val="single" w:sz="8" w:space="0" w:color="auto"/>
              <w:left w:val="nil"/>
              <w:bottom w:val="single" w:sz="4" w:space="0" w:color="auto"/>
              <w:right w:val="single" w:sz="8" w:space="0" w:color="auto"/>
            </w:tcBorders>
            <w:shd w:val="clear" w:color="auto" w:fill="auto"/>
            <w:vAlign w:val="center"/>
          </w:tcPr>
          <w:p w14:paraId="13ADA3D4" w14:textId="77777777" w:rsidR="00D800E3" w:rsidRPr="00D800E3" w:rsidRDefault="00D800E3" w:rsidP="00D800E3">
            <w:pPr>
              <w:jc w:val="center"/>
              <w:rPr>
                <w:sz w:val="28"/>
                <w:szCs w:val="28"/>
              </w:rPr>
            </w:pPr>
            <w:r w:rsidRPr="00D800E3">
              <w:rPr>
                <w:sz w:val="28"/>
                <w:szCs w:val="28"/>
              </w:rPr>
              <w:t>0,414</w:t>
            </w:r>
          </w:p>
        </w:tc>
      </w:tr>
    </w:tbl>
    <w:p w14:paraId="58022C94" w14:textId="77777777" w:rsidR="00D800E3" w:rsidRPr="00D800E3" w:rsidRDefault="00D800E3" w:rsidP="00D800E3">
      <w:pPr>
        <w:jc w:val="both"/>
        <w:rPr>
          <w:b/>
          <w:bCs/>
          <w:sz w:val="22"/>
          <w:szCs w:val="20"/>
        </w:rPr>
      </w:pPr>
    </w:p>
    <w:p w14:paraId="667516EF" w14:textId="77777777" w:rsidR="00D800E3" w:rsidRPr="00D800E3" w:rsidRDefault="00D800E3" w:rsidP="00D800E3">
      <w:pPr>
        <w:jc w:val="both"/>
        <w:rPr>
          <w:b/>
          <w:bCs/>
          <w:sz w:val="22"/>
          <w:szCs w:val="20"/>
        </w:rPr>
      </w:pPr>
    </w:p>
    <w:p w14:paraId="2E9EFA3C" w14:textId="77777777" w:rsidR="00D800E3" w:rsidRPr="00D800E3" w:rsidRDefault="00D800E3" w:rsidP="00D800E3">
      <w:pPr>
        <w:jc w:val="center"/>
        <w:rPr>
          <w:b/>
          <w:sz w:val="28"/>
          <w:szCs w:val="28"/>
        </w:rPr>
      </w:pPr>
    </w:p>
    <w:p w14:paraId="5E5EF19E" w14:textId="77777777" w:rsidR="00D800E3" w:rsidRDefault="00D800E3" w:rsidP="002D52CE">
      <w:pPr>
        <w:tabs>
          <w:tab w:val="left" w:pos="5580"/>
          <w:tab w:val="left" w:pos="9498"/>
        </w:tabs>
        <w:ind w:right="-569"/>
        <w:rPr>
          <w:color w:val="000000" w:themeColor="text1"/>
        </w:rPr>
        <w:sectPr w:rsidR="00D800E3" w:rsidSect="002D52CE">
          <w:pgSz w:w="12240" w:h="15840"/>
          <w:pgMar w:top="851" w:right="851" w:bottom="851" w:left="1418" w:header="720" w:footer="720" w:gutter="0"/>
          <w:cols w:space="720"/>
          <w:titlePg/>
          <w:docGrid w:linePitch="381"/>
        </w:sectPr>
      </w:pPr>
    </w:p>
    <w:p w14:paraId="7B681CED" w14:textId="0F1F8A4E" w:rsidR="00D800E3" w:rsidRDefault="00D800E3" w:rsidP="00D800E3">
      <w:pPr>
        <w:tabs>
          <w:tab w:val="left" w:pos="5580"/>
          <w:tab w:val="left" w:pos="9498"/>
        </w:tabs>
        <w:ind w:left="-2915" w:right="-569" w:firstLine="8444"/>
        <w:rPr>
          <w:color w:val="000000" w:themeColor="text1"/>
        </w:rPr>
      </w:pPr>
      <w:r>
        <w:rPr>
          <w:color w:val="000000" w:themeColor="text1"/>
        </w:rPr>
        <w:lastRenderedPageBreak/>
        <w:t xml:space="preserve">Приложение № </w:t>
      </w:r>
      <w:r>
        <w:rPr>
          <w:color w:val="000000" w:themeColor="text1"/>
        </w:rPr>
        <w:t>60</w:t>
      </w:r>
      <w:r>
        <w:rPr>
          <w:color w:val="000000" w:themeColor="text1"/>
        </w:rPr>
        <w:t xml:space="preserve"> к протоколу № 46</w:t>
      </w:r>
    </w:p>
    <w:p w14:paraId="642AAAD4" w14:textId="77777777" w:rsidR="00D800E3" w:rsidRDefault="00D800E3" w:rsidP="00D800E3">
      <w:pPr>
        <w:tabs>
          <w:tab w:val="left" w:pos="5580"/>
          <w:tab w:val="left" w:pos="9498"/>
        </w:tabs>
        <w:ind w:left="-2915" w:right="-569" w:firstLine="8444"/>
        <w:rPr>
          <w:color w:val="000000" w:themeColor="text1"/>
        </w:rPr>
      </w:pPr>
      <w:r>
        <w:rPr>
          <w:color w:val="000000" w:themeColor="text1"/>
        </w:rPr>
        <w:t>заседания Правления Региональной</w:t>
      </w:r>
    </w:p>
    <w:p w14:paraId="53E8753C" w14:textId="77777777" w:rsidR="00D800E3" w:rsidRDefault="00D800E3" w:rsidP="00D800E3">
      <w:pPr>
        <w:tabs>
          <w:tab w:val="left" w:pos="5580"/>
          <w:tab w:val="left" w:pos="9498"/>
        </w:tabs>
        <w:ind w:left="-2915" w:right="-569" w:firstLine="8444"/>
        <w:rPr>
          <w:color w:val="000000" w:themeColor="text1"/>
        </w:rPr>
      </w:pPr>
      <w:r>
        <w:rPr>
          <w:color w:val="000000" w:themeColor="text1"/>
        </w:rPr>
        <w:t>энергетической комиссии</w:t>
      </w:r>
    </w:p>
    <w:p w14:paraId="17E6600E" w14:textId="65701541" w:rsidR="00D800E3" w:rsidRDefault="00D800E3" w:rsidP="00D800E3">
      <w:pPr>
        <w:tabs>
          <w:tab w:val="left" w:pos="5580"/>
          <w:tab w:val="left" w:pos="9498"/>
        </w:tabs>
        <w:ind w:left="-2915" w:right="-569" w:firstLine="8444"/>
        <w:rPr>
          <w:color w:val="000000" w:themeColor="text1"/>
        </w:rPr>
      </w:pPr>
      <w:r>
        <w:rPr>
          <w:color w:val="000000" w:themeColor="text1"/>
        </w:rPr>
        <w:t>Кузбасса от 10.08.2021</w:t>
      </w:r>
    </w:p>
    <w:p w14:paraId="17EC4172" w14:textId="77777777" w:rsidR="00D800E3" w:rsidRDefault="00D800E3" w:rsidP="00D800E3">
      <w:pPr>
        <w:tabs>
          <w:tab w:val="left" w:pos="5580"/>
          <w:tab w:val="left" w:pos="9498"/>
        </w:tabs>
        <w:ind w:left="-2915" w:right="-569" w:firstLine="8444"/>
        <w:rPr>
          <w:color w:val="000000" w:themeColor="text1"/>
        </w:rPr>
      </w:pPr>
    </w:p>
    <w:p w14:paraId="07467549" w14:textId="77777777" w:rsidR="00D800E3" w:rsidRPr="00D800E3" w:rsidRDefault="00D800E3" w:rsidP="00D800E3">
      <w:pPr>
        <w:keepNext/>
        <w:ind w:firstLine="720"/>
        <w:jc w:val="center"/>
        <w:outlineLvl w:val="0"/>
        <w:rPr>
          <w:b/>
          <w:iCs/>
          <w:sz w:val="28"/>
          <w:szCs w:val="28"/>
        </w:rPr>
      </w:pPr>
      <w:r w:rsidRPr="00D800E3">
        <w:rPr>
          <w:b/>
          <w:sz w:val="28"/>
          <w:szCs w:val="28"/>
        </w:rPr>
        <w:t xml:space="preserve">Экспертное заключение Региональной энергетической комиссии Кузбасса </w:t>
      </w:r>
      <w:r w:rsidRPr="00D800E3">
        <w:rPr>
          <w:b/>
          <w:iCs/>
          <w:sz w:val="28"/>
          <w:szCs w:val="28"/>
        </w:rPr>
        <w:t>по материалам, представленным АО «КемВод» (г. Кемерово), для утверждения нормативов создания запасов топлива на источнике тепловой энергии АО «КемВод» на 2022 год</w:t>
      </w:r>
    </w:p>
    <w:p w14:paraId="47996C66" w14:textId="77777777" w:rsidR="00D800E3" w:rsidRPr="00D800E3" w:rsidRDefault="00D800E3" w:rsidP="00D800E3">
      <w:pPr>
        <w:ind w:firstLine="567"/>
        <w:jc w:val="both"/>
        <w:rPr>
          <w:sz w:val="28"/>
          <w:szCs w:val="28"/>
        </w:rPr>
      </w:pPr>
    </w:p>
    <w:p w14:paraId="63E05D3E" w14:textId="77777777" w:rsidR="00D800E3" w:rsidRPr="00D800E3" w:rsidRDefault="00D800E3" w:rsidP="00D800E3">
      <w:pPr>
        <w:ind w:firstLine="567"/>
        <w:jc w:val="both"/>
        <w:rPr>
          <w:sz w:val="28"/>
          <w:szCs w:val="28"/>
        </w:rPr>
      </w:pPr>
      <w:r w:rsidRPr="00D800E3">
        <w:rPr>
          <w:sz w:val="28"/>
          <w:szCs w:val="28"/>
        </w:rPr>
        <w:t xml:space="preserve">В Региональную энергетическую комиссию Кузбасса обратилось АО «КемВод» г. Кемерово с заявкой на утверждение нормативов создания запасов топлива на источнике тепловой энергии. </w:t>
      </w:r>
    </w:p>
    <w:p w14:paraId="31660BB6" w14:textId="77777777" w:rsidR="00D800E3" w:rsidRPr="00D800E3" w:rsidRDefault="00D800E3" w:rsidP="00D800E3">
      <w:pPr>
        <w:widowControl w:val="0"/>
        <w:ind w:left="60" w:right="40" w:firstLine="560"/>
        <w:jc w:val="both"/>
        <w:rPr>
          <w:sz w:val="28"/>
          <w:szCs w:val="28"/>
        </w:rPr>
      </w:pPr>
      <w:r w:rsidRPr="00D800E3">
        <w:rPr>
          <w:sz w:val="28"/>
          <w:szCs w:val="28"/>
        </w:rPr>
        <w:t>Котельная НФС-1 работает на каменном угле и функционирует 5808 часов. Обеспечивает потребности в теплоснабжении производственных зданий предприятия (производственные нужды 62%) и нужды в тепловой энергии  подключенных сторонних потребителей жилого дома ул. Водонасосная, 46 и Пожарное Депо (отпуск на потребительский рынок 38%). В межотопительный пери</w:t>
      </w:r>
      <w:r w:rsidRPr="00D800E3">
        <w:rPr>
          <w:sz w:val="28"/>
          <w:szCs w:val="28"/>
        </w:rPr>
        <w:softHyphen/>
        <w:t>од котельная НФС-1 не работает.</w:t>
      </w:r>
    </w:p>
    <w:p w14:paraId="32DC0615" w14:textId="77777777" w:rsidR="00D800E3" w:rsidRPr="00D800E3" w:rsidRDefault="00D800E3" w:rsidP="00D800E3">
      <w:pPr>
        <w:widowControl w:val="0"/>
        <w:ind w:left="60" w:right="40" w:firstLine="560"/>
        <w:jc w:val="both"/>
        <w:rPr>
          <w:sz w:val="28"/>
          <w:szCs w:val="28"/>
        </w:rPr>
      </w:pPr>
      <w:r w:rsidRPr="00D800E3">
        <w:rPr>
          <w:sz w:val="28"/>
          <w:szCs w:val="28"/>
        </w:rPr>
        <w:t>Общая установленная мощность котельной составляет 2,07 Гкал/ч. В котельной уста</w:t>
      </w:r>
      <w:r w:rsidRPr="00D800E3">
        <w:rPr>
          <w:sz w:val="28"/>
          <w:szCs w:val="28"/>
        </w:rPr>
        <w:softHyphen/>
        <w:t>новлены водогрейные котлы марки КВр-0,8 (3 шт.).</w:t>
      </w:r>
    </w:p>
    <w:p w14:paraId="3DE2199D" w14:textId="77777777" w:rsidR="00D800E3" w:rsidRPr="00D800E3" w:rsidRDefault="00D800E3" w:rsidP="00D800E3">
      <w:pPr>
        <w:widowControl w:val="0"/>
        <w:ind w:left="60" w:right="40" w:firstLine="560"/>
        <w:jc w:val="both"/>
        <w:rPr>
          <w:sz w:val="28"/>
          <w:szCs w:val="28"/>
        </w:rPr>
      </w:pPr>
      <w:r w:rsidRPr="00D800E3">
        <w:rPr>
          <w:sz w:val="28"/>
          <w:szCs w:val="28"/>
        </w:rPr>
        <w:t>Система теплоснабжения АО «КемВод» - открытая, 2-х трубная.</w:t>
      </w:r>
    </w:p>
    <w:p w14:paraId="25FD688A" w14:textId="77777777" w:rsidR="00D800E3" w:rsidRPr="00D800E3" w:rsidRDefault="00D800E3" w:rsidP="00D800E3">
      <w:pPr>
        <w:widowControl w:val="0"/>
        <w:ind w:left="60" w:right="40" w:firstLine="560"/>
        <w:jc w:val="both"/>
        <w:rPr>
          <w:sz w:val="28"/>
          <w:szCs w:val="28"/>
        </w:rPr>
      </w:pPr>
      <w:r w:rsidRPr="00D800E3">
        <w:rPr>
          <w:sz w:val="28"/>
          <w:szCs w:val="28"/>
        </w:rPr>
        <w:t>В эксплуатационной ответственности предприятия ЦТН и ННС нет.</w:t>
      </w:r>
    </w:p>
    <w:p w14:paraId="05A03B12" w14:textId="77777777" w:rsidR="00D800E3" w:rsidRPr="00D800E3" w:rsidRDefault="00D800E3" w:rsidP="00D800E3">
      <w:pPr>
        <w:widowControl w:val="0"/>
        <w:ind w:left="60" w:right="40" w:firstLine="560"/>
        <w:jc w:val="both"/>
        <w:rPr>
          <w:sz w:val="28"/>
          <w:szCs w:val="28"/>
        </w:rPr>
      </w:pPr>
      <w:r w:rsidRPr="00D800E3">
        <w:rPr>
          <w:sz w:val="28"/>
          <w:szCs w:val="28"/>
        </w:rPr>
        <w:t>Утвержденный температурный график отпуска тепловой энергии от собственного ис</w:t>
      </w:r>
      <w:r w:rsidRPr="00D800E3">
        <w:rPr>
          <w:sz w:val="28"/>
          <w:szCs w:val="28"/>
        </w:rPr>
        <w:softHyphen/>
        <w:t xml:space="preserve">точника теплоснабжения: 95/70 </w:t>
      </w:r>
      <w:r w:rsidRPr="00D800E3">
        <w:rPr>
          <w:sz w:val="28"/>
          <w:szCs w:val="28"/>
          <w:vertAlign w:val="superscript"/>
        </w:rPr>
        <w:t>о</w:t>
      </w:r>
      <w:r w:rsidRPr="00D800E3">
        <w:rPr>
          <w:sz w:val="28"/>
          <w:szCs w:val="28"/>
        </w:rPr>
        <w:t>С со срезкой на 65</w:t>
      </w:r>
      <w:r w:rsidRPr="00D800E3">
        <w:rPr>
          <w:sz w:val="28"/>
          <w:szCs w:val="28"/>
          <w:vertAlign w:val="superscript"/>
        </w:rPr>
        <w:t>о</w:t>
      </w:r>
      <w:r w:rsidRPr="00D800E3">
        <w:rPr>
          <w:sz w:val="28"/>
          <w:szCs w:val="28"/>
        </w:rPr>
        <w:t>С.</w:t>
      </w:r>
    </w:p>
    <w:p w14:paraId="6F06D935" w14:textId="77777777" w:rsidR="00D800E3" w:rsidRPr="00D800E3" w:rsidRDefault="00D800E3" w:rsidP="00D800E3">
      <w:pPr>
        <w:widowControl w:val="0"/>
        <w:ind w:left="60" w:right="40" w:firstLine="560"/>
        <w:jc w:val="both"/>
        <w:rPr>
          <w:sz w:val="28"/>
          <w:szCs w:val="28"/>
        </w:rPr>
      </w:pPr>
      <w:r w:rsidRPr="00D800E3">
        <w:rPr>
          <w:sz w:val="28"/>
          <w:szCs w:val="28"/>
        </w:rPr>
        <w:t>На котельной НФС-1 применяется антинакипное устройство AntiCa.</w:t>
      </w:r>
    </w:p>
    <w:p w14:paraId="74C7C4E1" w14:textId="77777777" w:rsidR="00D800E3" w:rsidRPr="00D800E3" w:rsidRDefault="00D800E3" w:rsidP="00D800E3">
      <w:pPr>
        <w:widowControl w:val="0"/>
        <w:ind w:left="60" w:right="40" w:firstLine="560"/>
        <w:jc w:val="both"/>
        <w:rPr>
          <w:sz w:val="28"/>
          <w:szCs w:val="28"/>
        </w:rPr>
      </w:pPr>
      <w:r w:rsidRPr="00D800E3">
        <w:rPr>
          <w:sz w:val="28"/>
          <w:szCs w:val="28"/>
        </w:rPr>
        <w:t>Уголь на котельную НФС-1 АО «КемВод» г. Кемерово доставляется автотранспортом. Значе</w:t>
      </w:r>
      <w:r w:rsidRPr="00D800E3">
        <w:rPr>
          <w:sz w:val="28"/>
          <w:szCs w:val="28"/>
        </w:rPr>
        <w:softHyphen/>
        <w:t xml:space="preserve">ние низшей теплоты сгорания топлива (каменного угля) по сертификату качества составляет 5114 ккал/кг. </w:t>
      </w:r>
    </w:p>
    <w:p w14:paraId="2ED8EB0B" w14:textId="77777777" w:rsidR="00D800E3" w:rsidRPr="00D800E3" w:rsidRDefault="00D800E3" w:rsidP="00D800E3">
      <w:pPr>
        <w:ind w:firstLine="567"/>
        <w:jc w:val="both"/>
        <w:rPr>
          <w:sz w:val="28"/>
          <w:szCs w:val="28"/>
        </w:rPr>
      </w:pPr>
      <w:r w:rsidRPr="00D800E3">
        <w:rPr>
          <w:sz w:val="28"/>
          <w:szCs w:val="28"/>
        </w:rPr>
        <w:t>Предприятием для утверждения нормативов создания запасов топлива на источнике тепловой энергии представлен следующий пакет расчетно-обосновывающих материалов:</w:t>
      </w:r>
    </w:p>
    <w:p w14:paraId="52BDCFD9" w14:textId="77777777" w:rsidR="00D800E3" w:rsidRPr="00D800E3" w:rsidRDefault="00D800E3" w:rsidP="00D800E3">
      <w:pPr>
        <w:ind w:firstLine="567"/>
        <w:jc w:val="both"/>
        <w:rPr>
          <w:sz w:val="28"/>
          <w:szCs w:val="28"/>
        </w:rPr>
      </w:pPr>
      <w:r w:rsidRPr="00D800E3">
        <w:rPr>
          <w:sz w:val="28"/>
          <w:szCs w:val="28"/>
        </w:rPr>
        <w:t>- копия Устава;</w:t>
      </w:r>
    </w:p>
    <w:p w14:paraId="56DBA347" w14:textId="77777777" w:rsidR="00D800E3" w:rsidRPr="00D800E3" w:rsidRDefault="00D800E3" w:rsidP="00D800E3">
      <w:pPr>
        <w:ind w:firstLine="567"/>
        <w:jc w:val="both"/>
        <w:rPr>
          <w:sz w:val="28"/>
          <w:szCs w:val="28"/>
        </w:rPr>
      </w:pPr>
      <w:r w:rsidRPr="00D800E3">
        <w:rPr>
          <w:sz w:val="28"/>
          <w:szCs w:val="28"/>
        </w:rPr>
        <w:t>- копия свидетельства о государственной регистрации;</w:t>
      </w:r>
    </w:p>
    <w:p w14:paraId="4313C6C4" w14:textId="77777777" w:rsidR="00D800E3" w:rsidRPr="00D800E3" w:rsidRDefault="00D800E3" w:rsidP="00D800E3">
      <w:pPr>
        <w:ind w:firstLine="567"/>
        <w:jc w:val="both"/>
        <w:rPr>
          <w:sz w:val="28"/>
          <w:szCs w:val="28"/>
        </w:rPr>
      </w:pPr>
      <w:r w:rsidRPr="00D800E3">
        <w:rPr>
          <w:sz w:val="28"/>
          <w:szCs w:val="28"/>
        </w:rPr>
        <w:t xml:space="preserve">- копия свидетельства о постановке на учет в налоговом органе; </w:t>
      </w:r>
    </w:p>
    <w:p w14:paraId="68BD1D39" w14:textId="77777777" w:rsidR="00D800E3" w:rsidRPr="00D800E3" w:rsidRDefault="00D800E3" w:rsidP="00D800E3">
      <w:pPr>
        <w:ind w:firstLine="567"/>
        <w:jc w:val="both"/>
        <w:rPr>
          <w:sz w:val="28"/>
          <w:szCs w:val="28"/>
        </w:rPr>
      </w:pPr>
      <w:r w:rsidRPr="00D800E3">
        <w:rPr>
          <w:sz w:val="28"/>
          <w:szCs w:val="28"/>
        </w:rPr>
        <w:t>- договор аренды имущества;</w:t>
      </w:r>
    </w:p>
    <w:p w14:paraId="3A17139C" w14:textId="77777777" w:rsidR="00D800E3" w:rsidRPr="00D800E3" w:rsidRDefault="00D800E3" w:rsidP="00D800E3">
      <w:pPr>
        <w:ind w:firstLine="567"/>
        <w:jc w:val="both"/>
        <w:rPr>
          <w:sz w:val="28"/>
          <w:szCs w:val="28"/>
        </w:rPr>
      </w:pPr>
      <w:r w:rsidRPr="00D800E3">
        <w:rPr>
          <w:sz w:val="28"/>
          <w:szCs w:val="28"/>
        </w:rPr>
        <w:t>- пояснительную записку по источнику тепловой энергии, подведомственным организации;</w:t>
      </w:r>
    </w:p>
    <w:p w14:paraId="225823D6" w14:textId="77777777" w:rsidR="00D800E3" w:rsidRPr="00D800E3" w:rsidRDefault="00D800E3" w:rsidP="00D800E3">
      <w:pPr>
        <w:ind w:left="709" w:hanging="142"/>
        <w:jc w:val="both"/>
        <w:rPr>
          <w:sz w:val="28"/>
          <w:szCs w:val="28"/>
        </w:rPr>
      </w:pPr>
      <w:r w:rsidRPr="00D800E3">
        <w:rPr>
          <w:sz w:val="28"/>
          <w:szCs w:val="28"/>
        </w:rPr>
        <w:t>- расчет норматива создания технологического общего запаса топлива (каменного угля) на источниках тепловой энергии (ОНЗТ);</w:t>
      </w:r>
    </w:p>
    <w:p w14:paraId="2A638C41" w14:textId="77777777" w:rsidR="00D800E3" w:rsidRPr="00D800E3" w:rsidRDefault="00D800E3" w:rsidP="00D800E3">
      <w:pPr>
        <w:ind w:left="709" w:hanging="142"/>
        <w:jc w:val="both"/>
        <w:rPr>
          <w:sz w:val="28"/>
          <w:szCs w:val="28"/>
        </w:rPr>
      </w:pPr>
      <w:r w:rsidRPr="00D800E3">
        <w:rPr>
          <w:sz w:val="28"/>
          <w:szCs w:val="28"/>
        </w:rPr>
        <w:t>- расчет норматива создания эксплуатационного запаса основного и резервного видов топлива (каменного угля) на источнике тепловой энергии (НЭЗТ), необходимого для надежной и стабильной работы источников тепловой энергии и обеспечения плановой выработки тепловой энергии;</w:t>
      </w:r>
    </w:p>
    <w:p w14:paraId="48086657" w14:textId="77777777" w:rsidR="00D800E3" w:rsidRPr="00D800E3" w:rsidRDefault="00D800E3" w:rsidP="00D800E3">
      <w:pPr>
        <w:ind w:firstLine="567"/>
        <w:jc w:val="both"/>
        <w:rPr>
          <w:sz w:val="28"/>
          <w:szCs w:val="28"/>
        </w:rPr>
      </w:pPr>
      <w:r w:rsidRPr="00D800E3">
        <w:rPr>
          <w:sz w:val="28"/>
          <w:szCs w:val="28"/>
        </w:rPr>
        <w:lastRenderedPageBreak/>
        <w:t>- расчет норматива создания неснижаемого запаса топлива (каменного угля) на источнике тепловой энергии (ННЗТ).</w:t>
      </w:r>
    </w:p>
    <w:p w14:paraId="054AF173" w14:textId="77777777" w:rsidR="00D800E3" w:rsidRPr="00D800E3" w:rsidRDefault="00D800E3" w:rsidP="00D800E3">
      <w:pPr>
        <w:ind w:firstLine="567"/>
        <w:jc w:val="both"/>
        <w:rPr>
          <w:sz w:val="28"/>
          <w:szCs w:val="28"/>
        </w:rPr>
      </w:pPr>
    </w:p>
    <w:p w14:paraId="271D7416" w14:textId="77777777" w:rsidR="00D800E3" w:rsidRPr="00D800E3" w:rsidRDefault="00D800E3" w:rsidP="00D800E3">
      <w:pPr>
        <w:ind w:firstLine="567"/>
        <w:jc w:val="both"/>
        <w:rPr>
          <w:sz w:val="28"/>
          <w:szCs w:val="28"/>
        </w:rPr>
      </w:pPr>
      <w:r w:rsidRPr="00D800E3">
        <w:rPr>
          <w:sz w:val="28"/>
          <w:szCs w:val="28"/>
        </w:rPr>
        <w:t>Документы и расчеты, обосновывающие представленные к утверждению значения нормативов, соответствуют требованиям, предъявляемым Порядком определения нормативов запасов топлива на источниках тепловой энергии (за исключением источников тепловой энергии, функционирующих в режиме комбинированной выработки электрической и тепловой энергии), утвержденным Приказом Минэнерго России от  10 августа 2012 г. № 377.</w:t>
      </w:r>
    </w:p>
    <w:p w14:paraId="2FFB4962" w14:textId="77777777" w:rsidR="00D800E3" w:rsidRPr="00D800E3" w:rsidRDefault="00D800E3" w:rsidP="00D800E3">
      <w:pPr>
        <w:ind w:firstLine="720"/>
        <w:jc w:val="both"/>
        <w:rPr>
          <w:sz w:val="28"/>
          <w:szCs w:val="28"/>
        </w:rPr>
      </w:pPr>
      <w:r w:rsidRPr="00D800E3">
        <w:rPr>
          <w:sz w:val="28"/>
          <w:szCs w:val="28"/>
        </w:rPr>
        <w:t xml:space="preserve">На основании заявки, расчетно-обосновывающих материалов, экспертного заключения, представленных  Предприятием, в соответствии основами ценообразования в сфере теплоснабжения, утвержденными постановлением Правительства РФ от 22.10.2012 №1075, Федеральным законом от 27 июля </w:t>
      </w:r>
      <w:smartTag w:uri="urn:schemas-microsoft-com:office:smarttags" w:element="metricconverter">
        <w:smartTagPr>
          <w:attr w:name="ProductID" w:val="2010 г"/>
        </w:smartTagPr>
        <w:r w:rsidRPr="00D800E3">
          <w:rPr>
            <w:sz w:val="28"/>
            <w:szCs w:val="28"/>
          </w:rPr>
          <w:t>2010 г</w:t>
        </w:r>
      </w:smartTag>
      <w:r w:rsidRPr="00D800E3">
        <w:rPr>
          <w:sz w:val="28"/>
          <w:szCs w:val="28"/>
        </w:rPr>
        <w:t>. №190-ФЗ «О теплоснабжении», нормативы создания запасов топлива на котельные предприятия на 2022 год составят:</w:t>
      </w:r>
    </w:p>
    <w:p w14:paraId="563B02D3" w14:textId="77777777" w:rsidR="00D800E3" w:rsidRPr="00D800E3" w:rsidRDefault="00D800E3" w:rsidP="00D800E3">
      <w:pPr>
        <w:ind w:firstLine="720"/>
        <w:jc w:val="both"/>
        <w:rPr>
          <w:sz w:val="28"/>
          <w:szCs w:val="28"/>
        </w:rPr>
      </w:pPr>
    </w:p>
    <w:p w14:paraId="30E84AC5" w14:textId="77777777" w:rsidR="00D800E3" w:rsidRPr="00D800E3" w:rsidRDefault="00D800E3" w:rsidP="00D800E3">
      <w:pPr>
        <w:tabs>
          <w:tab w:val="left" w:pos="1665"/>
        </w:tabs>
        <w:jc w:val="center"/>
        <w:rPr>
          <w:b/>
          <w:bCs/>
          <w:sz w:val="28"/>
          <w:szCs w:val="28"/>
        </w:rPr>
      </w:pPr>
      <w:r w:rsidRPr="00D800E3">
        <w:rPr>
          <w:b/>
          <w:bCs/>
          <w:sz w:val="28"/>
          <w:szCs w:val="28"/>
        </w:rPr>
        <w:t xml:space="preserve">Предложение по утверждению нормативов создания запасов топлива на источнике тепловой энергии на 2022 год </w:t>
      </w:r>
    </w:p>
    <w:tbl>
      <w:tblPr>
        <w:tblW w:w="10065" w:type="dxa"/>
        <w:tblInd w:w="108" w:type="dxa"/>
        <w:tblLook w:val="0000" w:firstRow="0" w:lastRow="0" w:firstColumn="0" w:lastColumn="0" w:noHBand="0" w:noVBand="0"/>
      </w:tblPr>
      <w:tblGrid>
        <w:gridCol w:w="2591"/>
        <w:gridCol w:w="2181"/>
        <w:gridCol w:w="807"/>
        <w:gridCol w:w="699"/>
        <w:gridCol w:w="1582"/>
        <w:gridCol w:w="570"/>
        <w:gridCol w:w="1635"/>
      </w:tblGrid>
      <w:tr w:rsidR="00D800E3" w:rsidRPr="00D800E3" w14:paraId="053F8899" w14:textId="77777777" w:rsidTr="00A25E52">
        <w:trPr>
          <w:trHeight w:val="390"/>
        </w:trPr>
        <w:tc>
          <w:tcPr>
            <w:tcW w:w="2591" w:type="dxa"/>
            <w:tcBorders>
              <w:top w:val="nil"/>
              <w:left w:val="nil"/>
              <w:bottom w:val="nil"/>
              <w:right w:val="nil"/>
            </w:tcBorders>
            <w:shd w:val="clear" w:color="auto" w:fill="auto"/>
            <w:vAlign w:val="center"/>
          </w:tcPr>
          <w:p w14:paraId="5A89338B" w14:textId="77777777" w:rsidR="00D800E3" w:rsidRPr="00D800E3" w:rsidRDefault="00D800E3" w:rsidP="00D800E3">
            <w:pPr>
              <w:jc w:val="center"/>
              <w:rPr>
                <w:sz w:val="27"/>
                <w:szCs w:val="27"/>
              </w:rPr>
            </w:pPr>
          </w:p>
        </w:tc>
        <w:tc>
          <w:tcPr>
            <w:tcW w:w="2181" w:type="dxa"/>
            <w:tcBorders>
              <w:top w:val="nil"/>
              <w:left w:val="nil"/>
              <w:bottom w:val="nil"/>
              <w:right w:val="nil"/>
            </w:tcBorders>
            <w:shd w:val="clear" w:color="auto" w:fill="auto"/>
            <w:vAlign w:val="center"/>
          </w:tcPr>
          <w:p w14:paraId="5C8B3C61" w14:textId="77777777" w:rsidR="00D800E3" w:rsidRPr="00D800E3" w:rsidRDefault="00D800E3" w:rsidP="00D800E3">
            <w:pPr>
              <w:jc w:val="center"/>
              <w:rPr>
                <w:sz w:val="27"/>
                <w:szCs w:val="27"/>
              </w:rPr>
            </w:pPr>
          </w:p>
        </w:tc>
        <w:tc>
          <w:tcPr>
            <w:tcW w:w="807" w:type="dxa"/>
            <w:tcBorders>
              <w:top w:val="nil"/>
              <w:left w:val="nil"/>
              <w:bottom w:val="nil"/>
              <w:right w:val="nil"/>
            </w:tcBorders>
            <w:shd w:val="clear" w:color="auto" w:fill="auto"/>
            <w:vAlign w:val="center"/>
          </w:tcPr>
          <w:p w14:paraId="649829C1" w14:textId="77777777" w:rsidR="00D800E3" w:rsidRPr="00D800E3" w:rsidRDefault="00D800E3" w:rsidP="00D800E3">
            <w:pPr>
              <w:jc w:val="center"/>
              <w:rPr>
                <w:sz w:val="27"/>
                <w:szCs w:val="27"/>
              </w:rPr>
            </w:pPr>
          </w:p>
        </w:tc>
        <w:tc>
          <w:tcPr>
            <w:tcW w:w="2281" w:type="dxa"/>
            <w:gridSpan w:val="2"/>
            <w:tcBorders>
              <w:top w:val="nil"/>
              <w:left w:val="nil"/>
              <w:bottom w:val="nil"/>
              <w:right w:val="nil"/>
            </w:tcBorders>
            <w:shd w:val="clear" w:color="auto" w:fill="auto"/>
            <w:vAlign w:val="center"/>
          </w:tcPr>
          <w:p w14:paraId="3C86CD1F" w14:textId="77777777" w:rsidR="00D800E3" w:rsidRPr="00D800E3" w:rsidRDefault="00D800E3" w:rsidP="00D800E3">
            <w:pPr>
              <w:jc w:val="center"/>
              <w:rPr>
                <w:sz w:val="27"/>
                <w:szCs w:val="27"/>
              </w:rPr>
            </w:pPr>
          </w:p>
        </w:tc>
        <w:tc>
          <w:tcPr>
            <w:tcW w:w="2205" w:type="dxa"/>
            <w:gridSpan w:val="2"/>
            <w:tcBorders>
              <w:top w:val="nil"/>
              <w:left w:val="nil"/>
              <w:bottom w:val="nil"/>
              <w:right w:val="nil"/>
            </w:tcBorders>
            <w:shd w:val="clear" w:color="auto" w:fill="auto"/>
            <w:vAlign w:val="center"/>
          </w:tcPr>
          <w:p w14:paraId="1A77E958" w14:textId="77777777" w:rsidR="00D800E3" w:rsidRPr="00D800E3" w:rsidRDefault="00D800E3" w:rsidP="00D800E3">
            <w:pPr>
              <w:jc w:val="center"/>
              <w:rPr>
                <w:sz w:val="27"/>
                <w:szCs w:val="27"/>
              </w:rPr>
            </w:pPr>
            <w:r w:rsidRPr="00D800E3">
              <w:rPr>
                <w:sz w:val="27"/>
                <w:szCs w:val="27"/>
              </w:rPr>
              <w:t xml:space="preserve">         тыс. тонн</w:t>
            </w:r>
          </w:p>
        </w:tc>
      </w:tr>
      <w:tr w:rsidR="00D800E3" w:rsidRPr="00D800E3" w14:paraId="7B049DD7" w14:textId="77777777" w:rsidTr="00A25E52">
        <w:trPr>
          <w:trHeight w:val="618"/>
        </w:trPr>
        <w:tc>
          <w:tcPr>
            <w:tcW w:w="2591" w:type="dxa"/>
            <w:vMerge w:val="restart"/>
            <w:tcBorders>
              <w:top w:val="single" w:sz="8" w:space="0" w:color="auto"/>
              <w:left w:val="single" w:sz="8" w:space="0" w:color="auto"/>
              <w:right w:val="single" w:sz="8" w:space="0" w:color="auto"/>
            </w:tcBorders>
            <w:shd w:val="clear" w:color="auto" w:fill="auto"/>
            <w:vAlign w:val="center"/>
          </w:tcPr>
          <w:p w14:paraId="71680ED3" w14:textId="77777777" w:rsidR="00D800E3" w:rsidRPr="00D800E3" w:rsidRDefault="00D800E3" w:rsidP="00D800E3">
            <w:pPr>
              <w:jc w:val="center"/>
              <w:rPr>
                <w:bCs/>
              </w:rPr>
            </w:pPr>
            <w:r w:rsidRPr="00D800E3">
              <w:rPr>
                <w:bCs/>
              </w:rPr>
              <w:t xml:space="preserve">Организация </w:t>
            </w:r>
          </w:p>
        </w:tc>
        <w:tc>
          <w:tcPr>
            <w:tcW w:w="2181" w:type="dxa"/>
            <w:vMerge w:val="restart"/>
            <w:tcBorders>
              <w:top w:val="single" w:sz="8" w:space="0" w:color="auto"/>
              <w:left w:val="single" w:sz="8" w:space="0" w:color="auto"/>
              <w:right w:val="single" w:sz="8" w:space="0" w:color="auto"/>
            </w:tcBorders>
            <w:shd w:val="clear" w:color="auto" w:fill="auto"/>
            <w:vAlign w:val="center"/>
          </w:tcPr>
          <w:p w14:paraId="400DAC2A" w14:textId="77777777" w:rsidR="00D800E3" w:rsidRPr="00D800E3" w:rsidRDefault="00D800E3" w:rsidP="00D800E3">
            <w:pPr>
              <w:jc w:val="center"/>
              <w:rPr>
                <w:bCs/>
              </w:rPr>
            </w:pPr>
          </w:p>
          <w:p w14:paraId="6792964E" w14:textId="77777777" w:rsidR="00D800E3" w:rsidRPr="00D800E3" w:rsidRDefault="00D800E3" w:rsidP="00D800E3">
            <w:pPr>
              <w:jc w:val="center"/>
              <w:rPr>
                <w:bCs/>
              </w:rPr>
            </w:pPr>
            <w:r w:rsidRPr="00D800E3">
              <w:rPr>
                <w:bCs/>
              </w:rPr>
              <w:t xml:space="preserve">Вид </w:t>
            </w:r>
          </w:p>
          <w:p w14:paraId="7D9D2060" w14:textId="77777777" w:rsidR="00D800E3" w:rsidRPr="00D800E3" w:rsidRDefault="00D800E3" w:rsidP="00D800E3">
            <w:pPr>
              <w:jc w:val="center"/>
              <w:rPr>
                <w:bCs/>
              </w:rPr>
            </w:pPr>
            <w:r w:rsidRPr="00D800E3">
              <w:rPr>
                <w:bCs/>
              </w:rPr>
              <w:t>топлива</w:t>
            </w:r>
          </w:p>
        </w:tc>
        <w:tc>
          <w:tcPr>
            <w:tcW w:w="5293" w:type="dxa"/>
            <w:gridSpan w:val="5"/>
            <w:tcBorders>
              <w:top w:val="single" w:sz="8" w:space="0" w:color="auto"/>
              <w:left w:val="single" w:sz="8" w:space="0" w:color="auto"/>
              <w:bottom w:val="single" w:sz="8" w:space="0" w:color="000000"/>
              <w:right w:val="single" w:sz="8" w:space="0" w:color="000000"/>
            </w:tcBorders>
            <w:shd w:val="clear" w:color="auto" w:fill="auto"/>
            <w:vAlign w:val="center"/>
          </w:tcPr>
          <w:p w14:paraId="0FEFEE40" w14:textId="77777777" w:rsidR="00D800E3" w:rsidRPr="00D800E3" w:rsidRDefault="00D800E3" w:rsidP="00D800E3">
            <w:pPr>
              <w:jc w:val="center"/>
              <w:rPr>
                <w:bCs/>
              </w:rPr>
            </w:pPr>
            <w:r w:rsidRPr="00D800E3">
              <w:rPr>
                <w:bCs/>
              </w:rPr>
              <w:t>Нормативы создания запасов топлива</w:t>
            </w:r>
          </w:p>
          <w:p w14:paraId="0293CBF8" w14:textId="77777777" w:rsidR="00D800E3" w:rsidRPr="00D800E3" w:rsidRDefault="00D800E3" w:rsidP="00D800E3">
            <w:pPr>
              <w:jc w:val="center"/>
              <w:rPr>
                <w:bCs/>
              </w:rPr>
            </w:pPr>
            <w:r w:rsidRPr="00D800E3">
              <w:rPr>
                <w:bCs/>
              </w:rPr>
              <w:t xml:space="preserve"> на 1 октября 2022 г. </w:t>
            </w:r>
          </w:p>
        </w:tc>
      </w:tr>
      <w:tr w:rsidR="00D800E3" w:rsidRPr="00D800E3" w14:paraId="5DEFA2B8" w14:textId="77777777" w:rsidTr="00A25E52">
        <w:trPr>
          <w:trHeight w:val="365"/>
        </w:trPr>
        <w:tc>
          <w:tcPr>
            <w:tcW w:w="2591" w:type="dxa"/>
            <w:vMerge/>
            <w:tcBorders>
              <w:left w:val="single" w:sz="8" w:space="0" w:color="auto"/>
              <w:right w:val="single" w:sz="8" w:space="0" w:color="auto"/>
            </w:tcBorders>
            <w:vAlign w:val="center"/>
          </w:tcPr>
          <w:p w14:paraId="7B283C83" w14:textId="77777777" w:rsidR="00D800E3" w:rsidRPr="00D800E3" w:rsidRDefault="00D800E3" w:rsidP="00D800E3">
            <w:pPr>
              <w:rPr>
                <w:bCs/>
              </w:rPr>
            </w:pPr>
          </w:p>
        </w:tc>
        <w:tc>
          <w:tcPr>
            <w:tcW w:w="2181" w:type="dxa"/>
            <w:vMerge/>
            <w:tcBorders>
              <w:left w:val="single" w:sz="8" w:space="0" w:color="auto"/>
              <w:right w:val="single" w:sz="8" w:space="0" w:color="auto"/>
            </w:tcBorders>
            <w:vAlign w:val="center"/>
          </w:tcPr>
          <w:p w14:paraId="51A664A6" w14:textId="77777777" w:rsidR="00D800E3" w:rsidRPr="00D800E3" w:rsidRDefault="00D800E3" w:rsidP="00D800E3">
            <w:pPr>
              <w:rPr>
                <w:bCs/>
              </w:rPr>
            </w:pPr>
          </w:p>
        </w:tc>
        <w:tc>
          <w:tcPr>
            <w:tcW w:w="1506" w:type="dxa"/>
            <w:gridSpan w:val="2"/>
            <w:vMerge w:val="restart"/>
            <w:tcBorders>
              <w:top w:val="single" w:sz="8" w:space="0" w:color="auto"/>
              <w:left w:val="single" w:sz="8" w:space="0" w:color="auto"/>
              <w:right w:val="single" w:sz="8" w:space="0" w:color="auto"/>
            </w:tcBorders>
            <w:shd w:val="clear" w:color="auto" w:fill="auto"/>
            <w:vAlign w:val="center"/>
          </w:tcPr>
          <w:p w14:paraId="77702644" w14:textId="77777777" w:rsidR="00D800E3" w:rsidRPr="00D800E3" w:rsidRDefault="00D800E3" w:rsidP="00D800E3">
            <w:pPr>
              <w:jc w:val="center"/>
              <w:rPr>
                <w:bCs/>
              </w:rPr>
            </w:pPr>
            <w:r w:rsidRPr="00D800E3">
              <w:rPr>
                <w:bCs/>
              </w:rPr>
              <w:t xml:space="preserve">Общий </w:t>
            </w:r>
          </w:p>
          <w:p w14:paraId="24790979" w14:textId="77777777" w:rsidR="00D800E3" w:rsidRPr="00D800E3" w:rsidRDefault="00D800E3" w:rsidP="00D800E3">
            <w:pPr>
              <w:jc w:val="center"/>
              <w:rPr>
                <w:bCs/>
              </w:rPr>
            </w:pPr>
            <w:r w:rsidRPr="00D800E3">
              <w:rPr>
                <w:bCs/>
              </w:rPr>
              <w:t xml:space="preserve">запас </w:t>
            </w:r>
          </w:p>
          <w:p w14:paraId="526D29B8" w14:textId="77777777" w:rsidR="00D800E3" w:rsidRPr="00D800E3" w:rsidRDefault="00D800E3" w:rsidP="00D800E3">
            <w:pPr>
              <w:jc w:val="center"/>
              <w:rPr>
                <w:bCs/>
              </w:rPr>
            </w:pPr>
            <w:r w:rsidRPr="00D800E3">
              <w:rPr>
                <w:bCs/>
              </w:rPr>
              <w:t>топлива</w:t>
            </w:r>
          </w:p>
        </w:tc>
        <w:tc>
          <w:tcPr>
            <w:tcW w:w="3787" w:type="dxa"/>
            <w:gridSpan w:val="3"/>
            <w:tcBorders>
              <w:top w:val="nil"/>
              <w:left w:val="nil"/>
              <w:bottom w:val="single" w:sz="8" w:space="0" w:color="auto"/>
              <w:right w:val="single" w:sz="8" w:space="0" w:color="auto"/>
            </w:tcBorders>
            <w:shd w:val="clear" w:color="auto" w:fill="auto"/>
            <w:vAlign w:val="center"/>
          </w:tcPr>
          <w:p w14:paraId="40E64B9D" w14:textId="77777777" w:rsidR="00D800E3" w:rsidRPr="00D800E3" w:rsidRDefault="00D800E3" w:rsidP="00D800E3">
            <w:pPr>
              <w:jc w:val="center"/>
              <w:rPr>
                <w:bCs/>
              </w:rPr>
            </w:pPr>
            <w:r w:rsidRPr="00D800E3">
              <w:rPr>
                <w:bCs/>
              </w:rPr>
              <w:t>в том числе</w:t>
            </w:r>
          </w:p>
        </w:tc>
      </w:tr>
      <w:tr w:rsidR="00D800E3" w:rsidRPr="00D800E3" w14:paraId="754215DB" w14:textId="77777777" w:rsidTr="00A25E52">
        <w:trPr>
          <w:trHeight w:val="482"/>
        </w:trPr>
        <w:tc>
          <w:tcPr>
            <w:tcW w:w="2591" w:type="dxa"/>
            <w:vMerge/>
            <w:tcBorders>
              <w:left w:val="single" w:sz="8" w:space="0" w:color="auto"/>
              <w:bottom w:val="single" w:sz="4" w:space="0" w:color="auto"/>
              <w:right w:val="single" w:sz="8" w:space="0" w:color="auto"/>
            </w:tcBorders>
            <w:vAlign w:val="center"/>
          </w:tcPr>
          <w:p w14:paraId="4D426122" w14:textId="77777777" w:rsidR="00D800E3" w:rsidRPr="00D800E3" w:rsidRDefault="00D800E3" w:rsidP="00D800E3">
            <w:pPr>
              <w:rPr>
                <w:bCs/>
              </w:rPr>
            </w:pPr>
          </w:p>
        </w:tc>
        <w:tc>
          <w:tcPr>
            <w:tcW w:w="2181" w:type="dxa"/>
            <w:vMerge/>
            <w:tcBorders>
              <w:left w:val="single" w:sz="8" w:space="0" w:color="auto"/>
              <w:bottom w:val="single" w:sz="4" w:space="0" w:color="auto"/>
              <w:right w:val="single" w:sz="8" w:space="0" w:color="auto"/>
            </w:tcBorders>
            <w:vAlign w:val="center"/>
          </w:tcPr>
          <w:p w14:paraId="06952B99" w14:textId="77777777" w:rsidR="00D800E3" w:rsidRPr="00D800E3" w:rsidRDefault="00D800E3" w:rsidP="00D800E3">
            <w:pPr>
              <w:rPr>
                <w:bCs/>
              </w:rPr>
            </w:pPr>
          </w:p>
        </w:tc>
        <w:tc>
          <w:tcPr>
            <w:tcW w:w="1506" w:type="dxa"/>
            <w:gridSpan w:val="2"/>
            <w:vMerge/>
            <w:tcBorders>
              <w:left w:val="single" w:sz="8" w:space="0" w:color="auto"/>
              <w:bottom w:val="single" w:sz="4" w:space="0" w:color="auto"/>
              <w:right w:val="single" w:sz="8" w:space="0" w:color="auto"/>
            </w:tcBorders>
            <w:shd w:val="clear" w:color="auto" w:fill="auto"/>
            <w:vAlign w:val="center"/>
          </w:tcPr>
          <w:p w14:paraId="23B642AF" w14:textId="77777777" w:rsidR="00D800E3" w:rsidRPr="00D800E3" w:rsidRDefault="00D800E3" w:rsidP="00D800E3">
            <w:pPr>
              <w:jc w:val="center"/>
              <w:rPr>
                <w:bCs/>
              </w:rPr>
            </w:pPr>
          </w:p>
        </w:tc>
        <w:tc>
          <w:tcPr>
            <w:tcW w:w="2152" w:type="dxa"/>
            <w:gridSpan w:val="2"/>
            <w:tcBorders>
              <w:top w:val="nil"/>
              <w:left w:val="nil"/>
              <w:bottom w:val="single" w:sz="4" w:space="0" w:color="auto"/>
              <w:right w:val="single" w:sz="8" w:space="0" w:color="auto"/>
            </w:tcBorders>
            <w:shd w:val="clear" w:color="auto" w:fill="auto"/>
            <w:vAlign w:val="center"/>
          </w:tcPr>
          <w:p w14:paraId="2228EC99" w14:textId="77777777" w:rsidR="00D800E3" w:rsidRPr="00D800E3" w:rsidRDefault="00D800E3" w:rsidP="00D800E3">
            <w:pPr>
              <w:jc w:val="center"/>
              <w:rPr>
                <w:bCs/>
              </w:rPr>
            </w:pPr>
            <w:r w:rsidRPr="00D800E3">
              <w:rPr>
                <w:bCs/>
              </w:rPr>
              <w:t>эксплуатационный запас</w:t>
            </w:r>
          </w:p>
        </w:tc>
        <w:tc>
          <w:tcPr>
            <w:tcW w:w="1635" w:type="dxa"/>
            <w:tcBorders>
              <w:left w:val="nil"/>
              <w:bottom w:val="single" w:sz="4" w:space="0" w:color="auto"/>
              <w:right w:val="single" w:sz="8" w:space="0" w:color="auto"/>
            </w:tcBorders>
            <w:shd w:val="clear" w:color="auto" w:fill="auto"/>
            <w:vAlign w:val="center"/>
          </w:tcPr>
          <w:p w14:paraId="170965D4" w14:textId="77777777" w:rsidR="00D800E3" w:rsidRPr="00D800E3" w:rsidRDefault="00D800E3" w:rsidP="00D800E3">
            <w:pPr>
              <w:jc w:val="center"/>
              <w:rPr>
                <w:bCs/>
              </w:rPr>
            </w:pPr>
            <w:r w:rsidRPr="00D800E3">
              <w:rPr>
                <w:bCs/>
              </w:rPr>
              <w:t xml:space="preserve">неснижаемый </w:t>
            </w:r>
          </w:p>
          <w:p w14:paraId="5E942AFD" w14:textId="77777777" w:rsidR="00D800E3" w:rsidRPr="00D800E3" w:rsidRDefault="00D800E3" w:rsidP="00D800E3">
            <w:pPr>
              <w:jc w:val="center"/>
              <w:rPr>
                <w:bCs/>
              </w:rPr>
            </w:pPr>
            <w:r w:rsidRPr="00D800E3">
              <w:rPr>
                <w:bCs/>
              </w:rPr>
              <w:t>запас</w:t>
            </w:r>
          </w:p>
        </w:tc>
      </w:tr>
      <w:tr w:rsidR="00D800E3" w:rsidRPr="00D800E3" w14:paraId="3F35A8C8" w14:textId="77777777" w:rsidTr="00A25E52">
        <w:trPr>
          <w:trHeight w:val="322"/>
        </w:trPr>
        <w:tc>
          <w:tcPr>
            <w:tcW w:w="2591" w:type="dxa"/>
            <w:tcBorders>
              <w:top w:val="single" w:sz="4" w:space="0" w:color="auto"/>
              <w:left w:val="single" w:sz="4" w:space="0" w:color="auto"/>
              <w:bottom w:val="single" w:sz="4" w:space="0" w:color="auto"/>
              <w:right w:val="single" w:sz="4" w:space="0" w:color="auto"/>
            </w:tcBorders>
            <w:shd w:val="clear" w:color="auto" w:fill="auto"/>
            <w:vAlign w:val="center"/>
          </w:tcPr>
          <w:p w14:paraId="034D6C9F" w14:textId="77777777" w:rsidR="00D800E3" w:rsidRPr="00D800E3" w:rsidRDefault="00D800E3" w:rsidP="00D800E3">
            <w:pPr>
              <w:jc w:val="center"/>
              <w:rPr>
                <w:bCs/>
              </w:rPr>
            </w:pPr>
            <w:r w:rsidRPr="00D800E3">
              <w:rPr>
                <w:bCs/>
              </w:rPr>
              <w:t xml:space="preserve">АО «КемВод»  </w:t>
            </w:r>
          </w:p>
          <w:p w14:paraId="4C4CBF31" w14:textId="77777777" w:rsidR="00D800E3" w:rsidRPr="00D800E3" w:rsidRDefault="00D800E3" w:rsidP="00D800E3">
            <w:pPr>
              <w:jc w:val="center"/>
              <w:rPr>
                <w:bCs/>
              </w:rPr>
            </w:pPr>
            <w:r w:rsidRPr="00D800E3">
              <w:rPr>
                <w:bCs/>
              </w:rPr>
              <w:t>(г. Кемерово)</w:t>
            </w:r>
          </w:p>
        </w:tc>
        <w:tc>
          <w:tcPr>
            <w:tcW w:w="2181" w:type="dxa"/>
            <w:tcBorders>
              <w:top w:val="single" w:sz="4" w:space="0" w:color="auto"/>
              <w:left w:val="single" w:sz="4" w:space="0" w:color="auto"/>
              <w:bottom w:val="single" w:sz="4" w:space="0" w:color="auto"/>
              <w:right w:val="single" w:sz="4" w:space="0" w:color="auto"/>
            </w:tcBorders>
            <w:shd w:val="clear" w:color="auto" w:fill="auto"/>
            <w:vAlign w:val="center"/>
          </w:tcPr>
          <w:p w14:paraId="374F93D2" w14:textId="77777777" w:rsidR="00D800E3" w:rsidRPr="00D800E3" w:rsidRDefault="00D800E3" w:rsidP="00D800E3">
            <w:pPr>
              <w:jc w:val="center"/>
              <w:rPr>
                <w:bCs/>
              </w:rPr>
            </w:pPr>
            <w:r w:rsidRPr="00D800E3">
              <w:rPr>
                <w:bCs/>
              </w:rPr>
              <w:t>Каменный уголь</w:t>
            </w:r>
          </w:p>
        </w:tc>
        <w:tc>
          <w:tcPr>
            <w:tcW w:w="150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2E6A1AE" w14:textId="77777777" w:rsidR="00D800E3" w:rsidRPr="00D800E3" w:rsidRDefault="00D800E3" w:rsidP="00D800E3">
            <w:pPr>
              <w:jc w:val="center"/>
              <w:rPr>
                <w:bCs/>
              </w:rPr>
            </w:pPr>
            <w:r w:rsidRPr="00D800E3">
              <w:rPr>
                <w:bCs/>
              </w:rPr>
              <w:t>0,065</w:t>
            </w:r>
          </w:p>
        </w:tc>
        <w:tc>
          <w:tcPr>
            <w:tcW w:w="215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4D54123" w14:textId="77777777" w:rsidR="00D800E3" w:rsidRPr="00D800E3" w:rsidRDefault="00D800E3" w:rsidP="00D800E3">
            <w:pPr>
              <w:jc w:val="center"/>
              <w:rPr>
                <w:bCs/>
              </w:rPr>
            </w:pPr>
            <w:r w:rsidRPr="00D800E3">
              <w:rPr>
                <w:bCs/>
              </w:rPr>
              <w:t>0,020</w:t>
            </w:r>
          </w:p>
        </w:tc>
        <w:tc>
          <w:tcPr>
            <w:tcW w:w="1635" w:type="dxa"/>
            <w:tcBorders>
              <w:top w:val="single" w:sz="4" w:space="0" w:color="auto"/>
              <w:left w:val="single" w:sz="4" w:space="0" w:color="auto"/>
              <w:bottom w:val="single" w:sz="4" w:space="0" w:color="auto"/>
              <w:right w:val="single" w:sz="4" w:space="0" w:color="auto"/>
            </w:tcBorders>
            <w:shd w:val="clear" w:color="auto" w:fill="auto"/>
            <w:vAlign w:val="center"/>
          </w:tcPr>
          <w:p w14:paraId="6430CD02" w14:textId="77777777" w:rsidR="00D800E3" w:rsidRPr="00D800E3" w:rsidRDefault="00D800E3" w:rsidP="00D800E3">
            <w:pPr>
              <w:jc w:val="center"/>
              <w:rPr>
                <w:bCs/>
              </w:rPr>
            </w:pPr>
            <w:r w:rsidRPr="00D800E3">
              <w:rPr>
                <w:bCs/>
              </w:rPr>
              <w:t>0,045</w:t>
            </w:r>
          </w:p>
        </w:tc>
      </w:tr>
    </w:tbl>
    <w:p w14:paraId="0898DF72" w14:textId="77777777" w:rsidR="00D800E3" w:rsidRPr="00D800E3" w:rsidRDefault="00D800E3" w:rsidP="00D800E3">
      <w:pPr>
        <w:jc w:val="both"/>
        <w:rPr>
          <w:sz w:val="22"/>
          <w:szCs w:val="22"/>
        </w:rPr>
      </w:pPr>
    </w:p>
    <w:p w14:paraId="6BC0C345" w14:textId="77777777" w:rsidR="00D800E3" w:rsidRPr="00D800E3" w:rsidRDefault="00D800E3" w:rsidP="00D800E3">
      <w:pPr>
        <w:jc w:val="both"/>
        <w:rPr>
          <w:sz w:val="16"/>
          <w:szCs w:val="16"/>
        </w:rPr>
      </w:pPr>
    </w:p>
    <w:p w14:paraId="65C0DE42" w14:textId="77777777" w:rsidR="00D800E3" w:rsidRDefault="00D800E3" w:rsidP="002D52CE">
      <w:pPr>
        <w:tabs>
          <w:tab w:val="left" w:pos="5580"/>
          <w:tab w:val="left" w:pos="9498"/>
        </w:tabs>
        <w:ind w:right="-569"/>
        <w:rPr>
          <w:color w:val="000000" w:themeColor="text1"/>
        </w:rPr>
        <w:sectPr w:rsidR="00D800E3" w:rsidSect="002D52CE">
          <w:pgSz w:w="12240" w:h="15840"/>
          <w:pgMar w:top="851" w:right="851" w:bottom="851" w:left="1418" w:header="720" w:footer="720" w:gutter="0"/>
          <w:cols w:space="720"/>
          <w:titlePg/>
          <w:docGrid w:linePitch="381"/>
        </w:sectPr>
      </w:pPr>
    </w:p>
    <w:p w14:paraId="331B6970" w14:textId="6A087379" w:rsidR="00D800E3" w:rsidRDefault="00D800E3" w:rsidP="00D800E3">
      <w:pPr>
        <w:tabs>
          <w:tab w:val="left" w:pos="5580"/>
          <w:tab w:val="left" w:pos="9498"/>
        </w:tabs>
        <w:ind w:left="-2915" w:right="-569" w:firstLine="8444"/>
        <w:rPr>
          <w:color w:val="000000" w:themeColor="text1"/>
        </w:rPr>
      </w:pPr>
      <w:r>
        <w:rPr>
          <w:color w:val="000000" w:themeColor="text1"/>
        </w:rPr>
        <w:lastRenderedPageBreak/>
        <w:t>Приложение № 6</w:t>
      </w:r>
      <w:r>
        <w:rPr>
          <w:color w:val="000000" w:themeColor="text1"/>
        </w:rPr>
        <w:t>1</w:t>
      </w:r>
      <w:r>
        <w:rPr>
          <w:color w:val="000000" w:themeColor="text1"/>
        </w:rPr>
        <w:t xml:space="preserve"> к протоколу № 46</w:t>
      </w:r>
    </w:p>
    <w:p w14:paraId="3DA8B0E6" w14:textId="77777777" w:rsidR="00D800E3" w:rsidRDefault="00D800E3" w:rsidP="00D800E3">
      <w:pPr>
        <w:tabs>
          <w:tab w:val="left" w:pos="5580"/>
          <w:tab w:val="left" w:pos="9498"/>
        </w:tabs>
        <w:ind w:left="-2915" w:right="-569" w:firstLine="8444"/>
        <w:rPr>
          <w:color w:val="000000" w:themeColor="text1"/>
        </w:rPr>
      </w:pPr>
      <w:r>
        <w:rPr>
          <w:color w:val="000000" w:themeColor="text1"/>
        </w:rPr>
        <w:t>заседания Правления Региональной</w:t>
      </w:r>
    </w:p>
    <w:p w14:paraId="0B973EC6" w14:textId="77777777" w:rsidR="00D800E3" w:rsidRDefault="00D800E3" w:rsidP="00D800E3">
      <w:pPr>
        <w:tabs>
          <w:tab w:val="left" w:pos="5580"/>
          <w:tab w:val="left" w:pos="9498"/>
        </w:tabs>
        <w:ind w:left="-2915" w:right="-569" w:firstLine="8444"/>
        <w:rPr>
          <w:color w:val="000000" w:themeColor="text1"/>
        </w:rPr>
      </w:pPr>
      <w:r>
        <w:rPr>
          <w:color w:val="000000" w:themeColor="text1"/>
        </w:rPr>
        <w:t>энергетической комиссии</w:t>
      </w:r>
    </w:p>
    <w:p w14:paraId="444FF5E4" w14:textId="4B670A2B" w:rsidR="00D800E3" w:rsidRDefault="00D800E3" w:rsidP="00D800E3">
      <w:pPr>
        <w:tabs>
          <w:tab w:val="left" w:pos="5580"/>
          <w:tab w:val="left" w:pos="9498"/>
        </w:tabs>
        <w:ind w:left="-2915" w:right="-569" w:firstLine="8444"/>
        <w:rPr>
          <w:color w:val="000000" w:themeColor="text1"/>
        </w:rPr>
      </w:pPr>
      <w:r>
        <w:rPr>
          <w:color w:val="000000" w:themeColor="text1"/>
        </w:rPr>
        <w:t>Кузбасса от 10.08.2021</w:t>
      </w:r>
    </w:p>
    <w:p w14:paraId="4AFDF5C7" w14:textId="77777777" w:rsidR="00D800E3" w:rsidRDefault="00D800E3" w:rsidP="00D800E3">
      <w:pPr>
        <w:tabs>
          <w:tab w:val="left" w:pos="5580"/>
          <w:tab w:val="left" w:pos="9498"/>
        </w:tabs>
        <w:ind w:left="-2915" w:right="-569" w:firstLine="8444"/>
        <w:rPr>
          <w:color w:val="000000" w:themeColor="text1"/>
        </w:rPr>
      </w:pPr>
    </w:p>
    <w:p w14:paraId="72595A55" w14:textId="77777777" w:rsidR="00D800E3" w:rsidRPr="00D800E3" w:rsidRDefault="00D800E3" w:rsidP="00D800E3">
      <w:pPr>
        <w:keepNext/>
        <w:jc w:val="center"/>
        <w:outlineLvl w:val="0"/>
        <w:rPr>
          <w:b/>
          <w:sz w:val="28"/>
          <w:szCs w:val="28"/>
        </w:rPr>
      </w:pPr>
      <w:r w:rsidRPr="00D800E3">
        <w:rPr>
          <w:b/>
          <w:sz w:val="28"/>
          <w:szCs w:val="28"/>
        </w:rPr>
        <w:t>Экспертное заключение Региональной энергетической комиссии Кузбасса по материалам, представленным ОАО «Угольная компания «Северный Кузбасс» Шахта «Березовская» (г. Березовский), для утверждения нормативов создания запасов топлива на котельной на 2022 год</w:t>
      </w:r>
    </w:p>
    <w:p w14:paraId="5D06B7D4" w14:textId="77777777" w:rsidR="00D800E3" w:rsidRPr="00D800E3" w:rsidRDefault="00D800E3" w:rsidP="00D800E3">
      <w:pPr>
        <w:ind w:firstLine="567"/>
        <w:jc w:val="both"/>
        <w:rPr>
          <w:sz w:val="28"/>
          <w:szCs w:val="28"/>
        </w:rPr>
      </w:pPr>
    </w:p>
    <w:p w14:paraId="65C72A56" w14:textId="77777777" w:rsidR="00D800E3" w:rsidRPr="00D800E3" w:rsidRDefault="00D800E3" w:rsidP="00D800E3">
      <w:pPr>
        <w:ind w:firstLine="709"/>
        <w:jc w:val="both"/>
        <w:rPr>
          <w:sz w:val="28"/>
          <w:szCs w:val="28"/>
        </w:rPr>
      </w:pPr>
      <w:r w:rsidRPr="00D800E3">
        <w:rPr>
          <w:sz w:val="28"/>
          <w:szCs w:val="28"/>
        </w:rPr>
        <w:t>В Региональную энергетическую комиссию Кузбасса обратилось ОАО «Угольная компания «Северный Кузбасс» Шахта «Березовская» (г. Березовский) (далее – Предприятие) с заявкой на утверждение нормативов создания запасов топлива на котельной.</w:t>
      </w:r>
    </w:p>
    <w:p w14:paraId="24B01BC8" w14:textId="77777777" w:rsidR="00D800E3" w:rsidRPr="00D800E3" w:rsidRDefault="00D800E3" w:rsidP="00D800E3">
      <w:pPr>
        <w:keepNext/>
        <w:ind w:firstLine="709"/>
        <w:outlineLvl w:val="0"/>
        <w:rPr>
          <w:sz w:val="28"/>
          <w:szCs w:val="28"/>
        </w:rPr>
      </w:pPr>
      <w:r w:rsidRPr="00D800E3">
        <w:rPr>
          <w:sz w:val="28"/>
          <w:szCs w:val="28"/>
        </w:rPr>
        <w:t>Краткая техническая характеристика ЭСО:</w:t>
      </w:r>
    </w:p>
    <w:p w14:paraId="132688C6" w14:textId="77777777" w:rsidR="00D800E3" w:rsidRPr="00D800E3" w:rsidRDefault="00D800E3" w:rsidP="00D800E3">
      <w:pPr>
        <w:ind w:firstLine="709"/>
        <w:jc w:val="both"/>
        <w:rPr>
          <w:color w:val="000000"/>
          <w:sz w:val="28"/>
          <w:szCs w:val="28"/>
        </w:rPr>
      </w:pPr>
      <w:r w:rsidRPr="00D800E3">
        <w:rPr>
          <w:color w:val="000000"/>
          <w:sz w:val="28"/>
          <w:szCs w:val="28"/>
        </w:rPr>
        <w:t>Система теплоснабжения – закрытая 2-х трубная.</w:t>
      </w:r>
    </w:p>
    <w:p w14:paraId="4859C17C" w14:textId="77777777" w:rsidR="00D800E3" w:rsidRPr="00D800E3" w:rsidRDefault="00D800E3" w:rsidP="00D800E3">
      <w:pPr>
        <w:ind w:firstLine="709"/>
        <w:jc w:val="both"/>
        <w:rPr>
          <w:color w:val="000000"/>
          <w:sz w:val="28"/>
          <w:szCs w:val="28"/>
        </w:rPr>
      </w:pPr>
      <w:r w:rsidRPr="00D800E3">
        <w:rPr>
          <w:color w:val="000000"/>
          <w:sz w:val="28"/>
          <w:szCs w:val="28"/>
        </w:rPr>
        <w:t>В котельной уставлено 4 котла КВТС-20 с паспортной производительностью 20 Гкал/час. Суммарная паспортная мощность котельной 80 Гкал/час.</w:t>
      </w:r>
    </w:p>
    <w:p w14:paraId="36609CAC" w14:textId="77777777" w:rsidR="00D800E3" w:rsidRPr="00D800E3" w:rsidRDefault="00D800E3" w:rsidP="00D800E3">
      <w:pPr>
        <w:ind w:firstLine="709"/>
        <w:jc w:val="both"/>
        <w:rPr>
          <w:color w:val="000000"/>
          <w:sz w:val="28"/>
          <w:szCs w:val="28"/>
        </w:rPr>
      </w:pPr>
      <w:r w:rsidRPr="00D800E3">
        <w:rPr>
          <w:color w:val="000000"/>
          <w:sz w:val="28"/>
          <w:szCs w:val="28"/>
        </w:rPr>
        <w:t>Присоединенной нагрузкой являются:</w:t>
      </w:r>
    </w:p>
    <w:p w14:paraId="3367382B" w14:textId="77777777" w:rsidR="00D800E3" w:rsidRPr="00D800E3" w:rsidRDefault="00D800E3" w:rsidP="00D800E3">
      <w:pPr>
        <w:ind w:firstLine="709"/>
        <w:jc w:val="both"/>
        <w:rPr>
          <w:color w:val="000000"/>
          <w:sz w:val="28"/>
          <w:szCs w:val="28"/>
        </w:rPr>
      </w:pPr>
      <w:r w:rsidRPr="00D800E3">
        <w:rPr>
          <w:color w:val="000000"/>
          <w:sz w:val="28"/>
          <w:szCs w:val="28"/>
        </w:rPr>
        <w:t>- Бойлерская поселка шахты «Березовская»;</w:t>
      </w:r>
    </w:p>
    <w:p w14:paraId="19E2A09E" w14:textId="77777777" w:rsidR="00D800E3" w:rsidRPr="00D800E3" w:rsidRDefault="00D800E3" w:rsidP="00D800E3">
      <w:pPr>
        <w:ind w:firstLine="709"/>
        <w:jc w:val="both"/>
        <w:rPr>
          <w:sz w:val="28"/>
          <w:szCs w:val="28"/>
        </w:rPr>
      </w:pPr>
      <w:r w:rsidRPr="00D800E3">
        <w:rPr>
          <w:sz w:val="28"/>
          <w:szCs w:val="28"/>
        </w:rPr>
        <w:t>- Обогатительная фабрика «Северная»;</w:t>
      </w:r>
    </w:p>
    <w:p w14:paraId="26387C75" w14:textId="77777777" w:rsidR="00D800E3" w:rsidRPr="00D800E3" w:rsidRDefault="00D800E3" w:rsidP="00D800E3">
      <w:pPr>
        <w:ind w:firstLine="709"/>
        <w:jc w:val="both"/>
        <w:rPr>
          <w:sz w:val="28"/>
          <w:szCs w:val="28"/>
        </w:rPr>
      </w:pPr>
      <w:r w:rsidRPr="00D800E3">
        <w:rPr>
          <w:sz w:val="28"/>
          <w:szCs w:val="28"/>
        </w:rPr>
        <w:t>- Калориферная установка ВДК;</w:t>
      </w:r>
    </w:p>
    <w:p w14:paraId="600B4AAD" w14:textId="77777777" w:rsidR="00D800E3" w:rsidRPr="00D800E3" w:rsidRDefault="00D800E3" w:rsidP="00D800E3">
      <w:pPr>
        <w:ind w:firstLine="709"/>
        <w:jc w:val="both"/>
        <w:rPr>
          <w:sz w:val="28"/>
          <w:szCs w:val="28"/>
        </w:rPr>
      </w:pPr>
      <w:r w:rsidRPr="00D800E3">
        <w:rPr>
          <w:sz w:val="28"/>
          <w:szCs w:val="28"/>
        </w:rPr>
        <w:t>- Административно- бытовые комбинаты шахты «Березовская» и исполнительного аппарата компании;</w:t>
      </w:r>
    </w:p>
    <w:p w14:paraId="2C3CB534" w14:textId="77777777" w:rsidR="00D800E3" w:rsidRPr="00D800E3" w:rsidRDefault="00D800E3" w:rsidP="00D800E3">
      <w:pPr>
        <w:ind w:firstLine="709"/>
        <w:jc w:val="both"/>
        <w:rPr>
          <w:sz w:val="28"/>
          <w:szCs w:val="28"/>
        </w:rPr>
      </w:pPr>
      <w:r w:rsidRPr="00D800E3">
        <w:rPr>
          <w:sz w:val="28"/>
          <w:szCs w:val="28"/>
        </w:rPr>
        <w:t>- Производственные объекты промышленной площадки шахты «Березовская».</w:t>
      </w:r>
    </w:p>
    <w:p w14:paraId="30004403" w14:textId="77777777" w:rsidR="00D800E3" w:rsidRPr="00D800E3" w:rsidRDefault="00D800E3" w:rsidP="00D800E3">
      <w:pPr>
        <w:ind w:firstLine="709"/>
        <w:jc w:val="both"/>
        <w:rPr>
          <w:sz w:val="28"/>
          <w:szCs w:val="28"/>
        </w:rPr>
      </w:pPr>
      <w:r w:rsidRPr="00D800E3">
        <w:rPr>
          <w:sz w:val="28"/>
          <w:szCs w:val="28"/>
        </w:rPr>
        <w:t>Между АО «Угольная компания «Северный Кузбасс» и ОАО «Северо- Кузбасская энергетическая компания» существуют договорные отношения на поставку тепловой энергии в горячей воде. Объем поставки тепловой энергии составляет 53 000 Гкал/год. Параметры теплоносителя – температурный график 135/70, расход теплоносителя – 200м</w:t>
      </w:r>
      <w:r w:rsidRPr="00D800E3">
        <w:rPr>
          <w:sz w:val="28"/>
          <w:szCs w:val="28"/>
          <w:vertAlign w:val="superscript"/>
        </w:rPr>
        <w:t>3</w:t>
      </w:r>
      <w:r w:rsidRPr="00D800E3">
        <w:rPr>
          <w:sz w:val="28"/>
          <w:szCs w:val="28"/>
        </w:rPr>
        <w:t>/ч. Расчет за поставку отпущенной тепловой энергии производится на основании коммерческого прибора учета, установленного в ТП-2 (граница раздела эксплуатационной ответственности).</w:t>
      </w:r>
    </w:p>
    <w:p w14:paraId="153E02CE" w14:textId="77777777" w:rsidR="00D800E3" w:rsidRPr="00D800E3" w:rsidRDefault="00D800E3" w:rsidP="00D800E3">
      <w:pPr>
        <w:ind w:firstLine="709"/>
        <w:jc w:val="both"/>
        <w:rPr>
          <w:sz w:val="28"/>
          <w:szCs w:val="28"/>
        </w:rPr>
      </w:pPr>
      <w:r w:rsidRPr="00D800E3">
        <w:rPr>
          <w:sz w:val="28"/>
          <w:szCs w:val="28"/>
        </w:rPr>
        <w:t>Основным топливом для котельной шахты является энергетический уголь марок Д, Др, Дгр, резервного топлива нет. На уголь имеются сертификаты. Топливо поступает на котельную шахты железнодорожным транспортом. Источником водоснабжения являются очистные сооружения шахты, скважина водозабора шахты, и вода со скважин ОАО «СКЭК», поставляемая на основании договора поставки воды.</w:t>
      </w:r>
    </w:p>
    <w:p w14:paraId="06FE58E7" w14:textId="77777777" w:rsidR="00D800E3" w:rsidRPr="00D800E3" w:rsidRDefault="00D800E3" w:rsidP="00D800E3">
      <w:pPr>
        <w:ind w:firstLine="709"/>
        <w:jc w:val="both"/>
        <w:rPr>
          <w:sz w:val="28"/>
          <w:szCs w:val="28"/>
        </w:rPr>
      </w:pPr>
      <w:r w:rsidRPr="00D800E3">
        <w:rPr>
          <w:sz w:val="28"/>
          <w:szCs w:val="28"/>
        </w:rPr>
        <w:t>В состав теплоэнергетического оборудования котельной входят:</w:t>
      </w:r>
    </w:p>
    <w:p w14:paraId="66A55501" w14:textId="77777777" w:rsidR="00D800E3" w:rsidRPr="00D800E3" w:rsidRDefault="00D800E3" w:rsidP="00D800E3">
      <w:pPr>
        <w:numPr>
          <w:ilvl w:val="0"/>
          <w:numId w:val="7"/>
        </w:numPr>
        <w:ind w:firstLine="720"/>
        <w:jc w:val="both"/>
        <w:rPr>
          <w:sz w:val="28"/>
          <w:szCs w:val="28"/>
        </w:rPr>
      </w:pPr>
      <w:r w:rsidRPr="00D800E3">
        <w:rPr>
          <w:sz w:val="28"/>
          <w:szCs w:val="28"/>
        </w:rPr>
        <w:t>Водогрейные котлы КВТС-20 – 4шт.</w:t>
      </w:r>
    </w:p>
    <w:p w14:paraId="6FBB0551" w14:textId="77777777" w:rsidR="00D800E3" w:rsidRPr="00D800E3" w:rsidRDefault="00D800E3" w:rsidP="00D800E3">
      <w:pPr>
        <w:numPr>
          <w:ilvl w:val="0"/>
          <w:numId w:val="7"/>
        </w:numPr>
        <w:ind w:firstLine="720"/>
        <w:jc w:val="both"/>
        <w:rPr>
          <w:sz w:val="28"/>
          <w:szCs w:val="28"/>
        </w:rPr>
      </w:pPr>
      <w:r w:rsidRPr="00D800E3">
        <w:rPr>
          <w:sz w:val="28"/>
          <w:szCs w:val="28"/>
        </w:rPr>
        <w:t>Дымосос ДН-17 – 4шт.</w:t>
      </w:r>
    </w:p>
    <w:p w14:paraId="74C7DB39" w14:textId="77777777" w:rsidR="00D800E3" w:rsidRPr="00D800E3" w:rsidRDefault="00D800E3" w:rsidP="00D800E3">
      <w:pPr>
        <w:numPr>
          <w:ilvl w:val="0"/>
          <w:numId w:val="7"/>
        </w:numPr>
        <w:ind w:firstLine="720"/>
        <w:jc w:val="both"/>
        <w:rPr>
          <w:sz w:val="28"/>
          <w:szCs w:val="28"/>
        </w:rPr>
      </w:pPr>
      <w:r w:rsidRPr="00D800E3">
        <w:rPr>
          <w:sz w:val="28"/>
          <w:szCs w:val="28"/>
        </w:rPr>
        <w:t>Дутьевые вентиляторы ВДН-15 – 4шт.</w:t>
      </w:r>
    </w:p>
    <w:p w14:paraId="32322201" w14:textId="77777777" w:rsidR="00D800E3" w:rsidRPr="00D800E3" w:rsidRDefault="00D800E3" w:rsidP="00D800E3">
      <w:pPr>
        <w:ind w:firstLine="567"/>
        <w:jc w:val="both"/>
        <w:rPr>
          <w:sz w:val="28"/>
          <w:szCs w:val="28"/>
        </w:rPr>
      </w:pPr>
      <w:r w:rsidRPr="00D800E3">
        <w:rPr>
          <w:sz w:val="28"/>
          <w:szCs w:val="28"/>
        </w:rPr>
        <w:lastRenderedPageBreak/>
        <w:t xml:space="preserve">На всех котлах КВТС-20 в 2017 году были проведены режимно-наладочные испытания, при этом КПД котлов на разных режимах составляет 74,5-77,1%. </w:t>
      </w:r>
    </w:p>
    <w:p w14:paraId="484F436D" w14:textId="77777777" w:rsidR="00D800E3" w:rsidRPr="00D800E3" w:rsidRDefault="00D800E3" w:rsidP="00D800E3">
      <w:pPr>
        <w:ind w:firstLine="567"/>
        <w:jc w:val="both"/>
        <w:rPr>
          <w:color w:val="000000"/>
          <w:sz w:val="28"/>
          <w:szCs w:val="28"/>
        </w:rPr>
      </w:pPr>
    </w:p>
    <w:p w14:paraId="23DA75E1" w14:textId="77777777" w:rsidR="00D800E3" w:rsidRPr="00D800E3" w:rsidRDefault="00D800E3" w:rsidP="00D800E3">
      <w:pPr>
        <w:ind w:firstLine="567"/>
        <w:jc w:val="both"/>
        <w:rPr>
          <w:sz w:val="28"/>
          <w:szCs w:val="28"/>
        </w:rPr>
      </w:pPr>
      <w:r w:rsidRPr="00D800E3">
        <w:rPr>
          <w:sz w:val="28"/>
          <w:szCs w:val="28"/>
        </w:rPr>
        <w:t>Предприятием для утверждения нормативов создания запасов топлива на котельной представлен следующий пакет расчетно-обосновывающих материалов:</w:t>
      </w:r>
    </w:p>
    <w:p w14:paraId="0EE904F2" w14:textId="77777777" w:rsidR="00D800E3" w:rsidRPr="00D800E3" w:rsidRDefault="00D800E3" w:rsidP="00D800E3">
      <w:pPr>
        <w:ind w:firstLine="567"/>
        <w:jc w:val="both"/>
        <w:rPr>
          <w:sz w:val="28"/>
          <w:szCs w:val="28"/>
        </w:rPr>
      </w:pPr>
      <w:r w:rsidRPr="00D800E3">
        <w:rPr>
          <w:sz w:val="28"/>
          <w:szCs w:val="28"/>
        </w:rPr>
        <w:t>- копия Устава;</w:t>
      </w:r>
    </w:p>
    <w:p w14:paraId="1C6F60FA" w14:textId="77777777" w:rsidR="00D800E3" w:rsidRPr="00D800E3" w:rsidRDefault="00D800E3" w:rsidP="00D800E3">
      <w:pPr>
        <w:ind w:firstLine="567"/>
        <w:jc w:val="both"/>
        <w:rPr>
          <w:sz w:val="28"/>
          <w:szCs w:val="28"/>
        </w:rPr>
      </w:pPr>
      <w:r w:rsidRPr="00D800E3">
        <w:rPr>
          <w:sz w:val="28"/>
          <w:szCs w:val="28"/>
        </w:rPr>
        <w:t>- копия свидетельства о государственной регистрации;</w:t>
      </w:r>
    </w:p>
    <w:p w14:paraId="77E81EF9" w14:textId="77777777" w:rsidR="00D800E3" w:rsidRPr="00D800E3" w:rsidRDefault="00D800E3" w:rsidP="00D800E3">
      <w:pPr>
        <w:ind w:firstLine="567"/>
        <w:jc w:val="both"/>
        <w:rPr>
          <w:sz w:val="28"/>
          <w:szCs w:val="28"/>
        </w:rPr>
      </w:pPr>
      <w:r w:rsidRPr="00D800E3">
        <w:rPr>
          <w:sz w:val="28"/>
          <w:szCs w:val="28"/>
        </w:rPr>
        <w:t>- копия свидетельства о постановке на учет в налоговом органе;</w:t>
      </w:r>
    </w:p>
    <w:p w14:paraId="1EF93397" w14:textId="77777777" w:rsidR="00D800E3" w:rsidRPr="00D800E3" w:rsidRDefault="00D800E3" w:rsidP="00D800E3">
      <w:pPr>
        <w:ind w:firstLine="567"/>
        <w:jc w:val="both"/>
        <w:rPr>
          <w:sz w:val="28"/>
          <w:szCs w:val="28"/>
        </w:rPr>
      </w:pPr>
      <w:r w:rsidRPr="00D800E3">
        <w:rPr>
          <w:sz w:val="28"/>
          <w:szCs w:val="28"/>
        </w:rPr>
        <w:t>- данные о фактическом основном и резервном топливе, его характеристика и структура на 1 октября последнего отчетного года;</w:t>
      </w:r>
    </w:p>
    <w:p w14:paraId="593CE884" w14:textId="77777777" w:rsidR="00D800E3" w:rsidRPr="00D800E3" w:rsidRDefault="00D800E3" w:rsidP="00D800E3">
      <w:pPr>
        <w:ind w:firstLine="567"/>
        <w:jc w:val="both"/>
        <w:rPr>
          <w:sz w:val="28"/>
          <w:szCs w:val="28"/>
        </w:rPr>
      </w:pPr>
      <w:r w:rsidRPr="00D800E3">
        <w:rPr>
          <w:sz w:val="28"/>
          <w:szCs w:val="28"/>
        </w:rPr>
        <w:t>- данные о вместимости складов для твердого топлива;</w:t>
      </w:r>
    </w:p>
    <w:p w14:paraId="10B106CB" w14:textId="77777777" w:rsidR="00D800E3" w:rsidRPr="00D800E3" w:rsidRDefault="00D800E3" w:rsidP="00D800E3">
      <w:pPr>
        <w:ind w:firstLine="567"/>
        <w:jc w:val="both"/>
        <w:rPr>
          <w:sz w:val="28"/>
          <w:szCs w:val="28"/>
        </w:rPr>
      </w:pPr>
      <w:r w:rsidRPr="00D800E3">
        <w:rPr>
          <w:sz w:val="28"/>
          <w:szCs w:val="28"/>
        </w:rPr>
        <w:t>- показатели среднесуточного расхода топлива в наиболее холодное расчетное время года предшествующих периодов;</w:t>
      </w:r>
    </w:p>
    <w:p w14:paraId="725E505E" w14:textId="77777777" w:rsidR="00D800E3" w:rsidRPr="00D800E3" w:rsidRDefault="00D800E3" w:rsidP="00D800E3">
      <w:pPr>
        <w:ind w:firstLine="567"/>
        <w:jc w:val="both"/>
        <w:rPr>
          <w:sz w:val="28"/>
          <w:szCs w:val="28"/>
        </w:rPr>
      </w:pPr>
      <w:r w:rsidRPr="00D800E3">
        <w:rPr>
          <w:sz w:val="28"/>
          <w:szCs w:val="28"/>
        </w:rPr>
        <w:t>- характеристика применяемого топлива;</w:t>
      </w:r>
    </w:p>
    <w:p w14:paraId="273E0FF3" w14:textId="77777777" w:rsidR="00D800E3" w:rsidRPr="00D800E3" w:rsidRDefault="00D800E3" w:rsidP="00D800E3">
      <w:pPr>
        <w:ind w:firstLine="567"/>
        <w:jc w:val="both"/>
        <w:rPr>
          <w:sz w:val="28"/>
          <w:szCs w:val="28"/>
        </w:rPr>
      </w:pPr>
      <w:r w:rsidRPr="00D800E3">
        <w:rPr>
          <w:sz w:val="28"/>
          <w:szCs w:val="28"/>
        </w:rPr>
        <w:t>- структура отпуска тепловой энергии на планируемый год;</w:t>
      </w:r>
    </w:p>
    <w:p w14:paraId="12F6A30A" w14:textId="77777777" w:rsidR="00D800E3" w:rsidRPr="00D800E3" w:rsidRDefault="00D800E3" w:rsidP="00D800E3">
      <w:pPr>
        <w:ind w:firstLine="567"/>
        <w:jc w:val="both"/>
        <w:rPr>
          <w:sz w:val="28"/>
          <w:szCs w:val="28"/>
        </w:rPr>
      </w:pPr>
      <w:r w:rsidRPr="00D800E3">
        <w:rPr>
          <w:sz w:val="28"/>
          <w:szCs w:val="28"/>
        </w:rPr>
        <w:t>- пояснительная записка к расчету;</w:t>
      </w:r>
    </w:p>
    <w:p w14:paraId="1AD96E3B" w14:textId="77777777" w:rsidR="00D800E3" w:rsidRPr="00D800E3" w:rsidRDefault="00D800E3" w:rsidP="00D800E3">
      <w:pPr>
        <w:ind w:firstLine="567"/>
        <w:jc w:val="both"/>
        <w:rPr>
          <w:sz w:val="28"/>
          <w:szCs w:val="28"/>
        </w:rPr>
      </w:pPr>
      <w:r w:rsidRPr="00D800E3">
        <w:rPr>
          <w:sz w:val="28"/>
          <w:szCs w:val="28"/>
        </w:rPr>
        <w:t>- расчет норматива создания технологических общих запасов топлива на котельной по каждому виду топлива раздельно (далее - ОНЗТ);</w:t>
      </w:r>
    </w:p>
    <w:p w14:paraId="22669EBC" w14:textId="77777777" w:rsidR="00D800E3" w:rsidRPr="00D800E3" w:rsidRDefault="00D800E3" w:rsidP="00D800E3">
      <w:pPr>
        <w:ind w:firstLine="567"/>
        <w:jc w:val="both"/>
        <w:rPr>
          <w:sz w:val="28"/>
          <w:szCs w:val="28"/>
        </w:rPr>
      </w:pPr>
      <w:r w:rsidRPr="00D800E3">
        <w:rPr>
          <w:sz w:val="28"/>
          <w:szCs w:val="28"/>
        </w:rPr>
        <w:t>- расчет норматива создания эксплуатационного запаса основного и резервного видов топлива на котельной по каждому виду топлива раздельно (далее - НЭЗТ), необходимого для надежной и стабильной работы котельной и обеспечения плановой выработки тепловой энергии;</w:t>
      </w:r>
    </w:p>
    <w:p w14:paraId="55E448D8" w14:textId="77777777" w:rsidR="00D800E3" w:rsidRPr="00D800E3" w:rsidRDefault="00D800E3" w:rsidP="00D800E3">
      <w:pPr>
        <w:ind w:firstLine="567"/>
        <w:jc w:val="both"/>
        <w:rPr>
          <w:sz w:val="28"/>
          <w:szCs w:val="28"/>
        </w:rPr>
      </w:pPr>
      <w:r w:rsidRPr="00D800E3">
        <w:rPr>
          <w:sz w:val="28"/>
          <w:szCs w:val="28"/>
        </w:rPr>
        <w:t>- расчет норматива создания неснижаемого запаса топлива на котельной по каждому виду топлива раздельно (далее – ННЗТ).</w:t>
      </w:r>
    </w:p>
    <w:p w14:paraId="31CB694D" w14:textId="77777777" w:rsidR="00D800E3" w:rsidRPr="00D800E3" w:rsidRDefault="00D800E3" w:rsidP="00D800E3">
      <w:pPr>
        <w:ind w:firstLine="567"/>
        <w:jc w:val="both"/>
        <w:rPr>
          <w:sz w:val="28"/>
          <w:szCs w:val="28"/>
        </w:rPr>
      </w:pPr>
      <w:r w:rsidRPr="00D800E3">
        <w:rPr>
          <w:sz w:val="28"/>
          <w:szCs w:val="28"/>
        </w:rPr>
        <w:t>Документы и расчеты, обосновывающие представленные к утверждению значения нормативов, соответствуют требованиям, предъявляемым Порядком определения нормативов запасов топлива на источниках тепловой энергии (за исключением источников тепловой энергии, функционирующих в режиме комбинированной выработки электрической и тепловой энергии), утвержденным Приказом Минэнерго России от 10.08.2012 № 377.</w:t>
      </w:r>
    </w:p>
    <w:p w14:paraId="639378DA" w14:textId="77777777" w:rsidR="00D800E3" w:rsidRPr="00D800E3" w:rsidRDefault="00D800E3" w:rsidP="00D800E3">
      <w:pPr>
        <w:ind w:firstLine="567"/>
        <w:jc w:val="both"/>
        <w:rPr>
          <w:sz w:val="28"/>
          <w:szCs w:val="28"/>
        </w:rPr>
      </w:pPr>
      <w:r w:rsidRPr="00D800E3">
        <w:rPr>
          <w:sz w:val="28"/>
          <w:szCs w:val="28"/>
        </w:rPr>
        <w:t>На основании заявки, расчетно-обосновывающих материалов, экспертного заключения, представленных Предприятием, в соответствии основами ценообразования в сфере теплоснабжения, утвержденными постановлением Правительства РФ от 22.10.2012 №1075, Федеральным законом от 27 июля 2010 г. №190-ФЗ «О теплоснабжении», нормативы создания запасов топлива на котельные предприятия на 2022 год составят:</w:t>
      </w:r>
    </w:p>
    <w:p w14:paraId="2B9020C8" w14:textId="77777777" w:rsidR="00D800E3" w:rsidRPr="00D800E3" w:rsidRDefault="00D800E3" w:rsidP="00D800E3">
      <w:pPr>
        <w:tabs>
          <w:tab w:val="left" w:pos="1665"/>
        </w:tabs>
        <w:jc w:val="center"/>
        <w:rPr>
          <w:b/>
          <w:bCs/>
          <w:sz w:val="28"/>
          <w:szCs w:val="28"/>
        </w:rPr>
      </w:pPr>
    </w:p>
    <w:p w14:paraId="53466D79" w14:textId="77777777" w:rsidR="00D800E3" w:rsidRPr="00D800E3" w:rsidRDefault="00D800E3" w:rsidP="00D800E3">
      <w:pPr>
        <w:tabs>
          <w:tab w:val="left" w:pos="1665"/>
        </w:tabs>
        <w:jc w:val="center"/>
        <w:rPr>
          <w:bCs/>
          <w:sz w:val="28"/>
          <w:szCs w:val="28"/>
        </w:rPr>
      </w:pPr>
      <w:r w:rsidRPr="00D800E3">
        <w:rPr>
          <w:bCs/>
          <w:sz w:val="28"/>
          <w:szCs w:val="28"/>
        </w:rPr>
        <w:t xml:space="preserve">Предложение по утверждению нормативов создания запасов топлива на котельной на 2022 год </w:t>
      </w:r>
    </w:p>
    <w:tbl>
      <w:tblPr>
        <w:tblW w:w="10141" w:type="dxa"/>
        <w:tblInd w:w="-318" w:type="dxa"/>
        <w:tblLook w:val="0000" w:firstRow="0" w:lastRow="0" w:firstColumn="0" w:lastColumn="0" w:noHBand="0" w:noVBand="0"/>
      </w:tblPr>
      <w:tblGrid>
        <w:gridCol w:w="4537"/>
        <w:gridCol w:w="1038"/>
        <w:gridCol w:w="1117"/>
        <w:gridCol w:w="1814"/>
        <w:gridCol w:w="1635"/>
      </w:tblGrid>
      <w:tr w:rsidR="00D800E3" w:rsidRPr="00D800E3" w14:paraId="04481C4E" w14:textId="77777777" w:rsidTr="00A25E52">
        <w:trPr>
          <w:trHeight w:val="390"/>
        </w:trPr>
        <w:tc>
          <w:tcPr>
            <w:tcW w:w="4537" w:type="dxa"/>
            <w:tcBorders>
              <w:top w:val="nil"/>
              <w:left w:val="nil"/>
              <w:bottom w:val="nil"/>
              <w:right w:val="nil"/>
            </w:tcBorders>
            <w:shd w:val="clear" w:color="auto" w:fill="auto"/>
            <w:vAlign w:val="center"/>
          </w:tcPr>
          <w:p w14:paraId="4FE2AC79" w14:textId="77777777" w:rsidR="00D800E3" w:rsidRPr="00D800E3" w:rsidRDefault="00D800E3" w:rsidP="00D800E3">
            <w:pPr>
              <w:jc w:val="center"/>
              <w:rPr>
                <w:sz w:val="28"/>
                <w:szCs w:val="28"/>
              </w:rPr>
            </w:pPr>
          </w:p>
        </w:tc>
        <w:tc>
          <w:tcPr>
            <w:tcW w:w="1038" w:type="dxa"/>
            <w:tcBorders>
              <w:top w:val="nil"/>
              <w:left w:val="nil"/>
              <w:bottom w:val="nil"/>
              <w:right w:val="nil"/>
            </w:tcBorders>
            <w:shd w:val="clear" w:color="auto" w:fill="auto"/>
            <w:vAlign w:val="center"/>
          </w:tcPr>
          <w:p w14:paraId="45FF7EEA" w14:textId="77777777" w:rsidR="00D800E3" w:rsidRPr="00D800E3" w:rsidRDefault="00D800E3" w:rsidP="00D800E3">
            <w:pPr>
              <w:jc w:val="center"/>
              <w:rPr>
                <w:sz w:val="28"/>
                <w:szCs w:val="28"/>
              </w:rPr>
            </w:pPr>
          </w:p>
        </w:tc>
        <w:tc>
          <w:tcPr>
            <w:tcW w:w="1117" w:type="dxa"/>
            <w:tcBorders>
              <w:top w:val="nil"/>
              <w:left w:val="nil"/>
              <w:bottom w:val="nil"/>
              <w:right w:val="nil"/>
            </w:tcBorders>
            <w:shd w:val="clear" w:color="auto" w:fill="auto"/>
            <w:vAlign w:val="center"/>
          </w:tcPr>
          <w:p w14:paraId="75B4B27E" w14:textId="77777777" w:rsidR="00D800E3" w:rsidRPr="00D800E3" w:rsidRDefault="00D800E3" w:rsidP="00D800E3">
            <w:pPr>
              <w:jc w:val="center"/>
              <w:rPr>
                <w:sz w:val="28"/>
                <w:szCs w:val="28"/>
              </w:rPr>
            </w:pPr>
          </w:p>
        </w:tc>
        <w:tc>
          <w:tcPr>
            <w:tcW w:w="1814" w:type="dxa"/>
            <w:tcBorders>
              <w:top w:val="nil"/>
              <w:left w:val="nil"/>
              <w:bottom w:val="nil"/>
              <w:right w:val="nil"/>
            </w:tcBorders>
            <w:shd w:val="clear" w:color="auto" w:fill="auto"/>
            <w:vAlign w:val="center"/>
          </w:tcPr>
          <w:p w14:paraId="303083A9" w14:textId="77777777" w:rsidR="00D800E3" w:rsidRPr="00D800E3" w:rsidRDefault="00D800E3" w:rsidP="00D800E3">
            <w:pPr>
              <w:jc w:val="center"/>
              <w:rPr>
                <w:sz w:val="28"/>
                <w:szCs w:val="28"/>
              </w:rPr>
            </w:pPr>
          </w:p>
        </w:tc>
        <w:tc>
          <w:tcPr>
            <w:tcW w:w="1635" w:type="dxa"/>
            <w:tcBorders>
              <w:top w:val="nil"/>
              <w:left w:val="nil"/>
              <w:bottom w:val="nil"/>
              <w:right w:val="nil"/>
            </w:tcBorders>
            <w:shd w:val="clear" w:color="auto" w:fill="auto"/>
            <w:vAlign w:val="center"/>
          </w:tcPr>
          <w:p w14:paraId="5037B5D9" w14:textId="77777777" w:rsidR="00D800E3" w:rsidRPr="00D800E3" w:rsidRDefault="00D800E3" w:rsidP="00D800E3">
            <w:pPr>
              <w:jc w:val="center"/>
              <w:rPr>
                <w:sz w:val="28"/>
                <w:szCs w:val="28"/>
              </w:rPr>
            </w:pPr>
            <w:r w:rsidRPr="00D800E3">
              <w:rPr>
                <w:sz w:val="28"/>
                <w:szCs w:val="28"/>
              </w:rPr>
              <w:t>тыс. тонн</w:t>
            </w:r>
          </w:p>
        </w:tc>
      </w:tr>
      <w:tr w:rsidR="00D800E3" w:rsidRPr="00D800E3" w14:paraId="652E8283" w14:textId="77777777" w:rsidTr="00A25E52">
        <w:trPr>
          <w:trHeight w:val="508"/>
        </w:trPr>
        <w:tc>
          <w:tcPr>
            <w:tcW w:w="4537" w:type="dxa"/>
            <w:vMerge w:val="restart"/>
            <w:tcBorders>
              <w:top w:val="single" w:sz="8" w:space="0" w:color="auto"/>
              <w:left w:val="single" w:sz="8" w:space="0" w:color="auto"/>
              <w:right w:val="single" w:sz="8" w:space="0" w:color="auto"/>
            </w:tcBorders>
            <w:shd w:val="clear" w:color="auto" w:fill="auto"/>
            <w:vAlign w:val="center"/>
          </w:tcPr>
          <w:p w14:paraId="5D7280F9" w14:textId="77777777" w:rsidR="00D800E3" w:rsidRPr="00D800E3" w:rsidRDefault="00D800E3" w:rsidP="00D800E3">
            <w:pPr>
              <w:jc w:val="center"/>
              <w:rPr>
                <w:bCs/>
              </w:rPr>
            </w:pPr>
            <w:r w:rsidRPr="00D800E3">
              <w:rPr>
                <w:bCs/>
              </w:rPr>
              <w:t xml:space="preserve">Организация </w:t>
            </w:r>
          </w:p>
        </w:tc>
        <w:tc>
          <w:tcPr>
            <w:tcW w:w="1038" w:type="dxa"/>
            <w:vMerge w:val="restart"/>
            <w:tcBorders>
              <w:top w:val="single" w:sz="8" w:space="0" w:color="auto"/>
              <w:left w:val="single" w:sz="8" w:space="0" w:color="auto"/>
              <w:right w:val="single" w:sz="8" w:space="0" w:color="auto"/>
            </w:tcBorders>
            <w:shd w:val="clear" w:color="auto" w:fill="auto"/>
            <w:vAlign w:val="center"/>
          </w:tcPr>
          <w:p w14:paraId="0CCAC9D8" w14:textId="77777777" w:rsidR="00D800E3" w:rsidRPr="00D800E3" w:rsidRDefault="00D800E3" w:rsidP="00D800E3">
            <w:pPr>
              <w:jc w:val="center"/>
              <w:rPr>
                <w:bCs/>
              </w:rPr>
            </w:pPr>
            <w:r w:rsidRPr="00D800E3">
              <w:rPr>
                <w:bCs/>
              </w:rPr>
              <w:t>Вид топлива</w:t>
            </w:r>
          </w:p>
        </w:tc>
        <w:tc>
          <w:tcPr>
            <w:tcW w:w="4566" w:type="dxa"/>
            <w:gridSpan w:val="3"/>
            <w:tcBorders>
              <w:top w:val="single" w:sz="8" w:space="0" w:color="auto"/>
              <w:left w:val="single" w:sz="8" w:space="0" w:color="auto"/>
              <w:bottom w:val="single" w:sz="8" w:space="0" w:color="000000"/>
              <w:right w:val="single" w:sz="8" w:space="0" w:color="000000"/>
            </w:tcBorders>
            <w:shd w:val="clear" w:color="auto" w:fill="auto"/>
            <w:vAlign w:val="center"/>
          </w:tcPr>
          <w:p w14:paraId="5AAE20D5" w14:textId="77777777" w:rsidR="00D800E3" w:rsidRPr="00D800E3" w:rsidRDefault="00D800E3" w:rsidP="00D800E3">
            <w:pPr>
              <w:jc w:val="center"/>
              <w:rPr>
                <w:bCs/>
              </w:rPr>
            </w:pPr>
            <w:r w:rsidRPr="00D800E3">
              <w:rPr>
                <w:bCs/>
              </w:rPr>
              <w:t>Нормативы создания запасов топлива на 1 октября 2022 г.</w:t>
            </w:r>
          </w:p>
        </w:tc>
      </w:tr>
      <w:tr w:rsidR="00D800E3" w:rsidRPr="00D800E3" w14:paraId="30EBDFEF" w14:textId="77777777" w:rsidTr="00A25E52">
        <w:trPr>
          <w:trHeight w:val="60"/>
        </w:trPr>
        <w:tc>
          <w:tcPr>
            <w:tcW w:w="4537" w:type="dxa"/>
            <w:vMerge/>
            <w:tcBorders>
              <w:left w:val="single" w:sz="8" w:space="0" w:color="auto"/>
              <w:right w:val="single" w:sz="8" w:space="0" w:color="auto"/>
            </w:tcBorders>
            <w:vAlign w:val="center"/>
          </w:tcPr>
          <w:p w14:paraId="4451D473" w14:textId="77777777" w:rsidR="00D800E3" w:rsidRPr="00D800E3" w:rsidRDefault="00D800E3" w:rsidP="00D800E3">
            <w:pPr>
              <w:rPr>
                <w:bCs/>
              </w:rPr>
            </w:pPr>
          </w:p>
        </w:tc>
        <w:tc>
          <w:tcPr>
            <w:tcW w:w="1038" w:type="dxa"/>
            <w:vMerge/>
            <w:tcBorders>
              <w:left w:val="single" w:sz="8" w:space="0" w:color="auto"/>
              <w:right w:val="single" w:sz="8" w:space="0" w:color="auto"/>
            </w:tcBorders>
            <w:vAlign w:val="center"/>
          </w:tcPr>
          <w:p w14:paraId="12501918" w14:textId="77777777" w:rsidR="00D800E3" w:rsidRPr="00D800E3" w:rsidRDefault="00D800E3" w:rsidP="00D800E3">
            <w:pPr>
              <w:rPr>
                <w:bCs/>
              </w:rPr>
            </w:pPr>
          </w:p>
        </w:tc>
        <w:tc>
          <w:tcPr>
            <w:tcW w:w="1117" w:type="dxa"/>
            <w:vMerge w:val="restart"/>
            <w:tcBorders>
              <w:top w:val="single" w:sz="8" w:space="0" w:color="auto"/>
              <w:left w:val="single" w:sz="8" w:space="0" w:color="auto"/>
              <w:right w:val="single" w:sz="8" w:space="0" w:color="auto"/>
            </w:tcBorders>
            <w:shd w:val="clear" w:color="auto" w:fill="auto"/>
            <w:vAlign w:val="center"/>
          </w:tcPr>
          <w:p w14:paraId="25DF74FA" w14:textId="77777777" w:rsidR="00D800E3" w:rsidRPr="00D800E3" w:rsidRDefault="00D800E3" w:rsidP="00D800E3">
            <w:pPr>
              <w:jc w:val="center"/>
              <w:rPr>
                <w:bCs/>
              </w:rPr>
            </w:pPr>
            <w:r w:rsidRPr="00D800E3">
              <w:rPr>
                <w:bCs/>
              </w:rPr>
              <w:t xml:space="preserve">общий </w:t>
            </w:r>
          </w:p>
          <w:p w14:paraId="08976AB3" w14:textId="77777777" w:rsidR="00D800E3" w:rsidRPr="00D800E3" w:rsidRDefault="00D800E3" w:rsidP="00D800E3">
            <w:pPr>
              <w:jc w:val="center"/>
              <w:rPr>
                <w:bCs/>
              </w:rPr>
            </w:pPr>
            <w:r w:rsidRPr="00D800E3">
              <w:rPr>
                <w:bCs/>
              </w:rPr>
              <w:lastRenderedPageBreak/>
              <w:t>запас</w:t>
            </w:r>
          </w:p>
          <w:p w14:paraId="33E4FA45" w14:textId="77777777" w:rsidR="00D800E3" w:rsidRPr="00D800E3" w:rsidRDefault="00D800E3" w:rsidP="00D800E3">
            <w:pPr>
              <w:jc w:val="center"/>
              <w:rPr>
                <w:bCs/>
              </w:rPr>
            </w:pPr>
            <w:r w:rsidRPr="00D800E3">
              <w:rPr>
                <w:bCs/>
              </w:rPr>
              <w:t xml:space="preserve"> топлива</w:t>
            </w:r>
          </w:p>
        </w:tc>
        <w:tc>
          <w:tcPr>
            <w:tcW w:w="3449" w:type="dxa"/>
            <w:gridSpan w:val="2"/>
            <w:tcBorders>
              <w:top w:val="nil"/>
              <w:left w:val="nil"/>
              <w:bottom w:val="single" w:sz="8" w:space="0" w:color="auto"/>
              <w:right w:val="single" w:sz="8" w:space="0" w:color="auto"/>
            </w:tcBorders>
            <w:shd w:val="clear" w:color="auto" w:fill="auto"/>
            <w:vAlign w:val="center"/>
          </w:tcPr>
          <w:p w14:paraId="7261E71B" w14:textId="77777777" w:rsidR="00D800E3" w:rsidRPr="00D800E3" w:rsidRDefault="00D800E3" w:rsidP="00D800E3">
            <w:pPr>
              <w:jc w:val="center"/>
              <w:rPr>
                <w:bCs/>
              </w:rPr>
            </w:pPr>
            <w:r w:rsidRPr="00D800E3">
              <w:rPr>
                <w:bCs/>
              </w:rPr>
              <w:lastRenderedPageBreak/>
              <w:t>в том числе</w:t>
            </w:r>
          </w:p>
        </w:tc>
      </w:tr>
      <w:tr w:rsidR="00D800E3" w:rsidRPr="00D800E3" w14:paraId="573E117D" w14:textId="77777777" w:rsidTr="00A25E52">
        <w:trPr>
          <w:trHeight w:val="368"/>
        </w:trPr>
        <w:tc>
          <w:tcPr>
            <w:tcW w:w="4537" w:type="dxa"/>
            <w:vMerge/>
            <w:tcBorders>
              <w:left w:val="single" w:sz="8" w:space="0" w:color="auto"/>
              <w:bottom w:val="single" w:sz="8" w:space="0" w:color="000000"/>
              <w:right w:val="single" w:sz="8" w:space="0" w:color="auto"/>
            </w:tcBorders>
            <w:vAlign w:val="center"/>
          </w:tcPr>
          <w:p w14:paraId="63FAA7AB" w14:textId="77777777" w:rsidR="00D800E3" w:rsidRPr="00D800E3" w:rsidRDefault="00D800E3" w:rsidP="00D800E3">
            <w:pPr>
              <w:rPr>
                <w:bCs/>
              </w:rPr>
            </w:pPr>
          </w:p>
        </w:tc>
        <w:tc>
          <w:tcPr>
            <w:tcW w:w="1038" w:type="dxa"/>
            <w:vMerge/>
            <w:tcBorders>
              <w:left w:val="single" w:sz="8" w:space="0" w:color="auto"/>
              <w:bottom w:val="single" w:sz="8" w:space="0" w:color="000000"/>
              <w:right w:val="single" w:sz="8" w:space="0" w:color="auto"/>
            </w:tcBorders>
            <w:vAlign w:val="center"/>
          </w:tcPr>
          <w:p w14:paraId="21FF2EC7" w14:textId="77777777" w:rsidR="00D800E3" w:rsidRPr="00D800E3" w:rsidRDefault="00D800E3" w:rsidP="00D800E3">
            <w:pPr>
              <w:rPr>
                <w:bCs/>
              </w:rPr>
            </w:pPr>
          </w:p>
        </w:tc>
        <w:tc>
          <w:tcPr>
            <w:tcW w:w="1117" w:type="dxa"/>
            <w:vMerge/>
            <w:tcBorders>
              <w:left w:val="single" w:sz="8" w:space="0" w:color="auto"/>
              <w:bottom w:val="single" w:sz="8" w:space="0" w:color="000000"/>
              <w:right w:val="single" w:sz="8" w:space="0" w:color="auto"/>
            </w:tcBorders>
            <w:shd w:val="clear" w:color="auto" w:fill="auto"/>
            <w:vAlign w:val="center"/>
          </w:tcPr>
          <w:p w14:paraId="55B25219" w14:textId="77777777" w:rsidR="00D800E3" w:rsidRPr="00D800E3" w:rsidRDefault="00D800E3" w:rsidP="00D800E3">
            <w:pPr>
              <w:jc w:val="center"/>
              <w:rPr>
                <w:bCs/>
              </w:rPr>
            </w:pPr>
          </w:p>
        </w:tc>
        <w:tc>
          <w:tcPr>
            <w:tcW w:w="1814" w:type="dxa"/>
            <w:tcBorders>
              <w:top w:val="nil"/>
              <w:left w:val="nil"/>
              <w:bottom w:val="single" w:sz="8" w:space="0" w:color="auto"/>
              <w:right w:val="single" w:sz="8" w:space="0" w:color="auto"/>
            </w:tcBorders>
            <w:shd w:val="clear" w:color="auto" w:fill="auto"/>
            <w:vAlign w:val="center"/>
          </w:tcPr>
          <w:p w14:paraId="35045FB3" w14:textId="77777777" w:rsidR="00D800E3" w:rsidRPr="00D800E3" w:rsidRDefault="00D800E3" w:rsidP="00D800E3">
            <w:pPr>
              <w:jc w:val="center"/>
              <w:rPr>
                <w:bCs/>
              </w:rPr>
            </w:pPr>
            <w:r w:rsidRPr="00D800E3">
              <w:rPr>
                <w:bCs/>
              </w:rPr>
              <w:t>эксплуата-ционный запас</w:t>
            </w:r>
          </w:p>
        </w:tc>
        <w:tc>
          <w:tcPr>
            <w:tcW w:w="1635" w:type="dxa"/>
            <w:tcBorders>
              <w:left w:val="nil"/>
              <w:bottom w:val="single" w:sz="8" w:space="0" w:color="auto"/>
              <w:right w:val="single" w:sz="8" w:space="0" w:color="auto"/>
            </w:tcBorders>
            <w:shd w:val="clear" w:color="auto" w:fill="auto"/>
            <w:vAlign w:val="center"/>
          </w:tcPr>
          <w:p w14:paraId="03D82EF9" w14:textId="77777777" w:rsidR="00D800E3" w:rsidRPr="00D800E3" w:rsidRDefault="00D800E3" w:rsidP="00D800E3">
            <w:pPr>
              <w:jc w:val="center"/>
              <w:rPr>
                <w:bCs/>
              </w:rPr>
            </w:pPr>
            <w:r w:rsidRPr="00D800E3">
              <w:rPr>
                <w:bCs/>
              </w:rPr>
              <w:t xml:space="preserve">неснижаемый </w:t>
            </w:r>
          </w:p>
          <w:p w14:paraId="178EAAE0" w14:textId="77777777" w:rsidR="00D800E3" w:rsidRPr="00D800E3" w:rsidRDefault="00D800E3" w:rsidP="00D800E3">
            <w:pPr>
              <w:jc w:val="center"/>
              <w:rPr>
                <w:bCs/>
              </w:rPr>
            </w:pPr>
            <w:r w:rsidRPr="00D800E3">
              <w:rPr>
                <w:bCs/>
              </w:rPr>
              <w:t>запас</w:t>
            </w:r>
          </w:p>
        </w:tc>
      </w:tr>
      <w:tr w:rsidR="00D800E3" w:rsidRPr="00D800E3" w14:paraId="61A865E6" w14:textId="77777777" w:rsidTr="00A25E52">
        <w:trPr>
          <w:trHeight w:val="510"/>
        </w:trPr>
        <w:tc>
          <w:tcPr>
            <w:tcW w:w="4537" w:type="dxa"/>
            <w:tcBorders>
              <w:top w:val="nil"/>
              <w:left w:val="single" w:sz="8" w:space="0" w:color="auto"/>
              <w:bottom w:val="single" w:sz="4" w:space="0" w:color="auto"/>
              <w:right w:val="single" w:sz="8" w:space="0" w:color="auto"/>
            </w:tcBorders>
            <w:shd w:val="clear" w:color="auto" w:fill="auto"/>
            <w:vAlign w:val="center"/>
          </w:tcPr>
          <w:p w14:paraId="0331D882" w14:textId="77777777" w:rsidR="00D800E3" w:rsidRPr="00D800E3" w:rsidRDefault="00D800E3" w:rsidP="00D800E3">
            <w:r w:rsidRPr="00D800E3">
              <w:t>ОАО «Угольная компания «Северный Кузбасс» Шахта «Березовская» (г. Березовский)</w:t>
            </w:r>
          </w:p>
        </w:tc>
        <w:tc>
          <w:tcPr>
            <w:tcW w:w="1038" w:type="dxa"/>
            <w:tcBorders>
              <w:top w:val="single" w:sz="8" w:space="0" w:color="000000"/>
              <w:left w:val="nil"/>
              <w:bottom w:val="single" w:sz="4" w:space="0" w:color="auto"/>
              <w:right w:val="single" w:sz="8" w:space="0" w:color="auto"/>
            </w:tcBorders>
            <w:shd w:val="clear" w:color="auto" w:fill="auto"/>
            <w:vAlign w:val="center"/>
          </w:tcPr>
          <w:p w14:paraId="2A4B9C84" w14:textId="77777777" w:rsidR="00D800E3" w:rsidRPr="00D800E3" w:rsidRDefault="00D800E3" w:rsidP="00D800E3">
            <w:pPr>
              <w:jc w:val="center"/>
            </w:pPr>
            <w:r w:rsidRPr="00D800E3">
              <w:t>Уголь</w:t>
            </w:r>
          </w:p>
        </w:tc>
        <w:tc>
          <w:tcPr>
            <w:tcW w:w="1117" w:type="dxa"/>
            <w:tcBorders>
              <w:top w:val="single" w:sz="8" w:space="0" w:color="000000"/>
              <w:left w:val="nil"/>
              <w:bottom w:val="single" w:sz="4" w:space="0" w:color="auto"/>
              <w:right w:val="single" w:sz="8" w:space="0" w:color="auto"/>
            </w:tcBorders>
            <w:shd w:val="clear" w:color="auto" w:fill="auto"/>
            <w:vAlign w:val="center"/>
          </w:tcPr>
          <w:p w14:paraId="31C02AA8" w14:textId="77777777" w:rsidR="00D800E3" w:rsidRPr="00D800E3" w:rsidRDefault="00D800E3" w:rsidP="00D800E3">
            <w:pPr>
              <w:jc w:val="center"/>
            </w:pPr>
            <w:r w:rsidRPr="00D800E3">
              <w:t>5,330</w:t>
            </w:r>
          </w:p>
        </w:tc>
        <w:tc>
          <w:tcPr>
            <w:tcW w:w="1814" w:type="dxa"/>
            <w:tcBorders>
              <w:top w:val="single" w:sz="8" w:space="0" w:color="auto"/>
              <w:left w:val="nil"/>
              <w:bottom w:val="single" w:sz="4" w:space="0" w:color="auto"/>
              <w:right w:val="single" w:sz="8" w:space="0" w:color="auto"/>
            </w:tcBorders>
            <w:shd w:val="clear" w:color="auto" w:fill="auto"/>
            <w:vAlign w:val="center"/>
          </w:tcPr>
          <w:p w14:paraId="34312A13" w14:textId="77777777" w:rsidR="00D800E3" w:rsidRPr="00D800E3" w:rsidRDefault="00D800E3" w:rsidP="00D800E3">
            <w:pPr>
              <w:jc w:val="center"/>
            </w:pPr>
            <w:r w:rsidRPr="00D800E3">
              <w:t>4,013</w:t>
            </w:r>
          </w:p>
        </w:tc>
        <w:tc>
          <w:tcPr>
            <w:tcW w:w="1635" w:type="dxa"/>
            <w:tcBorders>
              <w:top w:val="single" w:sz="8" w:space="0" w:color="auto"/>
              <w:left w:val="nil"/>
              <w:bottom w:val="single" w:sz="4" w:space="0" w:color="auto"/>
              <w:right w:val="single" w:sz="8" w:space="0" w:color="auto"/>
            </w:tcBorders>
            <w:shd w:val="clear" w:color="auto" w:fill="auto"/>
            <w:vAlign w:val="center"/>
          </w:tcPr>
          <w:p w14:paraId="5D27F9D6" w14:textId="77777777" w:rsidR="00D800E3" w:rsidRPr="00D800E3" w:rsidRDefault="00D800E3" w:rsidP="00D800E3">
            <w:pPr>
              <w:jc w:val="center"/>
            </w:pPr>
            <w:r w:rsidRPr="00D800E3">
              <w:t>1,317</w:t>
            </w:r>
          </w:p>
        </w:tc>
      </w:tr>
    </w:tbl>
    <w:p w14:paraId="145A1C9F" w14:textId="77777777" w:rsidR="00D800E3" w:rsidRPr="00D800E3" w:rsidRDefault="00D800E3" w:rsidP="00D800E3">
      <w:pPr>
        <w:jc w:val="both"/>
        <w:rPr>
          <w:sz w:val="29"/>
          <w:szCs w:val="29"/>
          <w:lang w:val="x-none" w:eastAsia="x-none"/>
        </w:rPr>
      </w:pPr>
    </w:p>
    <w:p w14:paraId="0222D3CF" w14:textId="77777777" w:rsidR="00D800E3" w:rsidRDefault="00D800E3" w:rsidP="002D52CE">
      <w:pPr>
        <w:tabs>
          <w:tab w:val="left" w:pos="5580"/>
          <w:tab w:val="left" w:pos="9498"/>
        </w:tabs>
        <w:ind w:right="-569"/>
        <w:rPr>
          <w:color w:val="000000" w:themeColor="text1"/>
        </w:rPr>
        <w:sectPr w:rsidR="00D800E3" w:rsidSect="002D52CE">
          <w:pgSz w:w="12240" w:h="15840"/>
          <w:pgMar w:top="851" w:right="851" w:bottom="851" w:left="1418" w:header="720" w:footer="720" w:gutter="0"/>
          <w:cols w:space="720"/>
          <w:titlePg/>
          <w:docGrid w:linePitch="381"/>
        </w:sectPr>
      </w:pPr>
    </w:p>
    <w:p w14:paraId="0D245CC2" w14:textId="260D9F68" w:rsidR="00D800E3" w:rsidRDefault="00D800E3" w:rsidP="00D800E3">
      <w:pPr>
        <w:tabs>
          <w:tab w:val="left" w:pos="5580"/>
          <w:tab w:val="left" w:pos="9498"/>
        </w:tabs>
        <w:ind w:left="-2915" w:right="-569" w:firstLine="8444"/>
        <w:rPr>
          <w:color w:val="000000" w:themeColor="text1"/>
        </w:rPr>
      </w:pPr>
      <w:r>
        <w:rPr>
          <w:color w:val="000000" w:themeColor="text1"/>
        </w:rPr>
        <w:lastRenderedPageBreak/>
        <w:t>Приложение № 6</w:t>
      </w:r>
      <w:r>
        <w:rPr>
          <w:color w:val="000000" w:themeColor="text1"/>
        </w:rPr>
        <w:t>2</w:t>
      </w:r>
      <w:r>
        <w:rPr>
          <w:color w:val="000000" w:themeColor="text1"/>
        </w:rPr>
        <w:t xml:space="preserve"> к протоколу № 46</w:t>
      </w:r>
    </w:p>
    <w:p w14:paraId="47072691" w14:textId="77777777" w:rsidR="00D800E3" w:rsidRDefault="00D800E3" w:rsidP="00D800E3">
      <w:pPr>
        <w:tabs>
          <w:tab w:val="left" w:pos="5580"/>
          <w:tab w:val="left" w:pos="9498"/>
        </w:tabs>
        <w:ind w:left="-2915" w:right="-569" w:firstLine="8444"/>
        <w:rPr>
          <w:color w:val="000000" w:themeColor="text1"/>
        </w:rPr>
      </w:pPr>
      <w:r>
        <w:rPr>
          <w:color w:val="000000" w:themeColor="text1"/>
        </w:rPr>
        <w:t>заседания Правления Региональной</w:t>
      </w:r>
    </w:p>
    <w:p w14:paraId="785F59F6" w14:textId="77777777" w:rsidR="00D800E3" w:rsidRDefault="00D800E3" w:rsidP="00D800E3">
      <w:pPr>
        <w:tabs>
          <w:tab w:val="left" w:pos="5580"/>
          <w:tab w:val="left" w:pos="9498"/>
        </w:tabs>
        <w:ind w:left="-2915" w:right="-569" w:firstLine="8444"/>
        <w:rPr>
          <w:color w:val="000000" w:themeColor="text1"/>
        </w:rPr>
      </w:pPr>
      <w:r>
        <w:rPr>
          <w:color w:val="000000" w:themeColor="text1"/>
        </w:rPr>
        <w:t>энергетической комиссии</w:t>
      </w:r>
    </w:p>
    <w:p w14:paraId="7D0B265A" w14:textId="332344D9" w:rsidR="00D800E3" w:rsidRDefault="00D800E3" w:rsidP="00D800E3">
      <w:pPr>
        <w:tabs>
          <w:tab w:val="left" w:pos="5580"/>
          <w:tab w:val="left" w:pos="9498"/>
        </w:tabs>
        <w:ind w:left="-2915" w:right="-569" w:firstLine="8444"/>
        <w:rPr>
          <w:color w:val="000000" w:themeColor="text1"/>
        </w:rPr>
      </w:pPr>
      <w:r>
        <w:rPr>
          <w:color w:val="000000" w:themeColor="text1"/>
        </w:rPr>
        <w:t>Кузбасса от 10.08.2021</w:t>
      </w:r>
    </w:p>
    <w:p w14:paraId="6B14FCF1" w14:textId="77777777" w:rsidR="00D800E3" w:rsidRDefault="00D800E3" w:rsidP="00D800E3">
      <w:pPr>
        <w:tabs>
          <w:tab w:val="left" w:pos="5580"/>
          <w:tab w:val="left" w:pos="9498"/>
        </w:tabs>
        <w:ind w:left="-2915" w:right="-569" w:firstLine="8444"/>
        <w:rPr>
          <w:color w:val="000000" w:themeColor="text1"/>
        </w:rPr>
      </w:pPr>
    </w:p>
    <w:p w14:paraId="71372A85" w14:textId="77777777" w:rsidR="00D800E3" w:rsidRPr="00D800E3" w:rsidRDefault="00D800E3" w:rsidP="00D800E3">
      <w:pPr>
        <w:keepNext/>
        <w:jc w:val="center"/>
        <w:outlineLvl w:val="0"/>
        <w:rPr>
          <w:b/>
          <w:iCs/>
          <w:sz w:val="28"/>
          <w:szCs w:val="28"/>
        </w:rPr>
      </w:pPr>
      <w:r w:rsidRPr="00D800E3">
        <w:rPr>
          <w:b/>
          <w:sz w:val="28"/>
          <w:szCs w:val="28"/>
        </w:rPr>
        <w:t xml:space="preserve">Экспертное заключение Региональной энергетической комиссии Кузбасса </w:t>
      </w:r>
      <w:r w:rsidRPr="00D800E3">
        <w:rPr>
          <w:b/>
          <w:iCs/>
          <w:sz w:val="28"/>
          <w:szCs w:val="28"/>
        </w:rPr>
        <w:t>по материалам, представленным ООО «ЖКХ Тамбар», для утверждения нормативов создания запасов топлива на котельных на 2022 год</w:t>
      </w:r>
    </w:p>
    <w:p w14:paraId="6C671CE3" w14:textId="77777777" w:rsidR="00D800E3" w:rsidRPr="00D800E3" w:rsidRDefault="00D800E3" w:rsidP="00D800E3">
      <w:pPr>
        <w:keepNext/>
        <w:jc w:val="center"/>
        <w:outlineLvl w:val="0"/>
        <w:rPr>
          <w:b/>
          <w:iCs/>
          <w:sz w:val="28"/>
          <w:szCs w:val="28"/>
        </w:rPr>
      </w:pPr>
    </w:p>
    <w:p w14:paraId="11D956E5" w14:textId="77777777" w:rsidR="00D800E3" w:rsidRPr="00D800E3" w:rsidRDefault="00D800E3" w:rsidP="00D800E3">
      <w:pPr>
        <w:ind w:firstLine="567"/>
        <w:jc w:val="both"/>
        <w:rPr>
          <w:sz w:val="28"/>
          <w:szCs w:val="28"/>
        </w:rPr>
      </w:pPr>
    </w:p>
    <w:p w14:paraId="59E74AD5" w14:textId="77777777" w:rsidR="00D800E3" w:rsidRPr="00D800E3" w:rsidRDefault="00D800E3" w:rsidP="00D800E3">
      <w:pPr>
        <w:ind w:firstLine="567"/>
        <w:jc w:val="both"/>
        <w:rPr>
          <w:sz w:val="28"/>
          <w:szCs w:val="28"/>
        </w:rPr>
      </w:pPr>
      <w:r w:rsidRPr="00D800E3">
        <w:rPr>
          <w:sz w:val="28"/>
          <w:szCs w:val="28"/>
        </w:rPr>
        <w:t>В Региональную энергетическую комиссию Кузбасса обратилось</w:t>
      </w:r>
      <w:r w:rsidRPr="00D800E3">
        <w:rPr>
          <w:sz w:val="28"/>
          <w:szCs w:val="28"/>
        </w:rPr>
        <w:br/>
        <w:t xml:space="preserve">ООО «ЖКХ Тамбар» (далее – Предприятие) с заявкой на утверждение нормативов создания запасов топлива на котельных. </w:t>
      </w:r>
    </w:p>
    <w:p w14:paraId="192EBDB3" w14:textId="77777777" w:rsidR="00D800E3" w:rsidRPr="00D800E3" w:rsidRDefault="00D800E3" w:rsidP="00D800E3">
      <w:pPr>
        <w:ind w:firstLine="709"/>
        <w:jc w:val="both"/>
        <w:rPr>
          <w:sz w:val="28"/>
          <w:szCs w:val="28"/>
        </w:rPr>
      </w:pPr>
      <w:r w:rsidRPr="00D800E3">
        <w:rPr>
          <w:sz w:val="28"/>
          <w:szCs w:val="28"/>
        </w:rPr>
        <w:t xml:space="preserve">В настоящее время ООО «ЖКХ Тамбар» осуществляет деятельность по содержанию и обслуживанию муниципальных котельных и сетей теплоснабжения в с. Тамбар, с. Большепичугино, с. Серебряково, с. Большой Барандат. </w:t>
      </w:r>
    </w:p>
    <w:p w14:paraId="31303A38" w14:textId="77777777" w:rsidR="00D800E3" w:rsidRPr="00D800E3" w:rsidRDefault="00D800E3" w:rsidP="00D800E3">
      <w:pPr>
        <w:ind w:firstLine="709"/>
        <w:jc w:val="both"/>
        <w:rPr>
          <w:sz w:val="28"/>
          <w:szCs w:val="28"/>
        </w:rPr>
      </w:pPr>
      <w:r w:rsidRPr="00D800E3">
        <w:rPr>
          <w:sz w:val="28"/>
          <w:szCs w:val="28"/>
        </w:rPr>
        <w:t xml:space="preserve">Котельная № 15 расположена в с. Тамбар Тисульского района, предназначена для обеспечения теплоэнергией объектов социальной сферы, а также жилого сектора. В котельной установлено три водогрейных котла, два котла марки КВр-1,16, мощностью 1,16 МВт (1 Гкал/ч) и один КВр-1 мощностью 1 МВт (0,86 Гкал/ч). Общая мощность котельной 2,86 Гкал/ч. </w:t>
      </w:r>
    </w:p>
    <w:p w14:paraId="2236470B" w14:textId="77777777" w:rsidR="00D800E3" w:rsidRPr="00D800E3" w:rsidRDefault="00D800E3" w:rsidP="00D800E3">
      <w:pPr>
        <w:ind w:firstLine="709"/>
        <w:jc w:val="both"/>
        <w:rPr>
          <w:sz w:val="28"/>
          <w:szCs w:val="28"/>
        </w:rPr>
      </w:pPr>
      <w:r w:rsidRPr="00D800E3">
        <w:rPr>
          <w:sz w:val="28"/>
          <w:szCs w:val="28"/>
        </w:rPr>
        <w:t>Котельная № 16 д. Большепичугино предназначена для отопления учреждений социальной сферы. В котельной установлено 1 водогрейный котел марки КВр-0,116, мощностью 0,116 МВт.</w:t>
      </w:r>
    </w:p>
    <w:p w14:paraId="17503C87" w14:textId="77777777" w:rsidR="00D800E3" w:rsidRPr="00D800E3" w:rsidRDefault="00D800E3" w:rsidP="00D800E3">
      <w:pPr>
        <w:ind w:firstLine="709"/>
        <w:jc w:val="both"/>
        <w:rPr>
          <w:sz w:val="28"/>
          <w:szCs w:val="28"/>
        </w:rPr>
      </w:pPr>
      <w:r w:rsidRPr="00D800E3">
        <w:rPr>
          <w:sz w:val="28"/>
          <w:szCs w:val="28"/>
        </w:rPr>
        <w:t xml:space="preserve">Котельная базы основного производства расположена в с. Тамбар Тисульского района на расстоянии 0,5 км от жилых домов и предназначена для отопления производственного здания предприятия. В котельной установлен 1 водогрейный котел марки КВр-0,116, мощностью 0,116 МВт (0,1 Гкал/ч). </w:t>
      </w:r>
    </w:p>
    <w:p w14:paraId="7C2EBE1D" w14:textId="77777777" w:rsidR="00D800E3" w:rsidRPr="00D800E3" w:rsidRDefault="00D800E3" w:rsidP="00D800E3">
      <w:pPr>
        <w:ind w:firstLine="709"/>
        <w:jc w:val="both"/>
        <w:rPr>
          <w:sz w:val="28"/>
          <w:szCs w:val="28"/>
        </w:rPr>
      </w:pPr>
      <w:r w:rsidRPr="00D800E3">
        <w:rPr>
          <w:sz w:val="28"/>
          <w:szCs w:val="28"/>
        </w:rPr>
        <w:t>Котельная № 28 расположена в с. Большой Барандат Тисульского района на расстоянии 30 км от села Тамбар, предназначена для отопления учреждений социальной сферы. В котельной установлены 2 водогрейных котла марки КВр-0,6 и КВр-0,93 суммарной мощностью 1,53 МВт (1,32 Гкал/ч).</w:t>
      </w:r>
    </w:p>
    <w:p w14:paraId="28404BC8" w14:textId="77777777" w:rsidR="00D800E3" w:rsidRPr="00D800E3" w:rsidRDefault="00D800E3" w:rsidP="00D800E3">
      <w:pPr>
        <w:ind w:firstLine="709"/>
        <w:jc w:val="both"/>
        <w:rPr>
          <w:sz w:val="28"/>
          <w:szCs w:val="28"/>
        </w:rPr>
      </w:pPr>
      <w:r w:rsidRPr="00D800E3">
        <w:rPr>
          <w:sz w:val="28"/>
          <w:szCs w:val="28"/>
        </w:rPr>
        <w:t>Котельная № 38 расположена в с. Серебряково Тисульского района на расстоянии 30 км от с. Тамбар, предназначена для отопления учреждений социальной сферы. В котельной установлено 2 водогрейных котла марки КВр-0,9 и КВр-0,81 суммарной мощностью 1,74 МВт (1,5 Гкал/ч).</w:t>
      </w:r>
    </w:p>
    <w:p w14:paraId="45A80B34" w14:textId="77777777" w:rsidR="00D800E3" w:rsidRPr="00D800E3" w:rsidRDefault="00D800E3" w:rsidP="00D800E3">
      <w:pPr>
        <w:ind w:firstLine="709"/>
        <w:jc w:val="both"/>
        <w:rPr>
          <w:sz w:val="28"/>
          <w:szCs w:val="28"/>
        </w:rPr>
      </w:pPr>
      <w:r w:rsidRPr="00D800E3">
        <w:rPr>
          <w:sz w:val="28"/>
          <w:szCs w:val="28"/>
        </w:rPr>
        <w:t>Все котельные находится в собственности Комитета по управлению муниципальным имуществом Тисульского муниципального района.</w:t>
      </w:r>
    </w:p>
    <w:p w14:paraId="5AC291AC" w14:textId="77777777" w:rsidR="00D800E3" w:rsidRPr="00D800E3" w:rsidRDefault="00D800E3" w:rsidP="00D800E3">
      <w:pPr>
        <w:ind w:firstLine="709"/>
        <w:jc w:val="both"/>
        <w:rPr>
          <w:sz w:val="28"/>
          <w:szCs w:val="28"/>
        </w:rPr>
      </w:pPr>
      <w:r w:rsidRPr="00D800E3">
        <w:rPr>
          <w:sz w:val="28"/>
          <w:szCs w:val="28"/>
        </w:rPr>
        <w:t xml:space="preserve">На всех котельных в качестве основного и резервного топлива используется бурый уголь марки 2БР, покупаемый согласно договора с ООО «КСК» угольный разрез Кайчатский, находящийся на территории Тисульского района. Топливо вывозится с разреза на объекты теплоснабжения ООО «ЖКХ Тамбар» собственным транспортом и при необходимости привлеченным, согласно заключенным договорам. </w:t>
      </w:r>
    </w:p>
    <w:p w14:paraId="755B4DC5" w14:textId="77777777" w:rsidR="00D800E3" w:rsidRPr="00D800E3" w:rsidRDefault="00D800E3" w:rsidP="00D800E3">
      <w:pPr>
        <w:ind w:firstLine="709"/>
        <w:jc w:val="both"/>
        <w:rPr>
          <w:sz w:val="28"/>
          <w:szCs w:val="28"/>
        </w:rPr>
      </w:pPr>
      <w:r w:rsidRPr="00D800E3">
        <w:rPr>
          <w:sz w:val="28"/>
          <w:szCs w:val="28"/>
        </w:rPr>
        <w:lastRenderedPageBreak/>
        <w:t>Отпуск тепла осуществляется по температурному графику 95-70 °С.</w:t>
      </w:r>
    </w:p>
    <w:p w14:paraId="4AC37A0C" w14:textId="77777777" w:rsidR="00D800E3" w:rsidRPr="00D800E3" w:rsidRDefault="00D800E3" w:rsidP="00D800E3">
      <w:pPr>
        <w:ind w:firstLine="709"/>
        <w:jc w:val="both"/>
        <w:rPr>
          <w:sz w:val="28"/>
          <w:szCs w:val="28"/>
        </w:rPr>
      </w:pPr>
      <w:r w:rsidRPr="00D800E3">
        <w:rPr>
          <w:sz w:val="28"/>
          <w:szCs w:val="28"/>
        </w:rPr>
        <w:t>Система горячего водоснабжения - закрытая.</w:t>
      </w:r>
    </w:p>
    <w:p w14:paraId="482E0563" w14:textId="77777777" w:rsidR="00D800E3" w:rsidRPr="00D800E3" w:rsidRDefault="00D800E3" w:rsidP="00D800E3">
      <w:pPr>
        <w:ind w:firstLine="709"/>
        <w:jc w:val="both"/>
        <w:rPr>
          <w:sz w:val="28"/>
          <w:szCs w:val="28"/>
        </w:rPr>
      </w:pPr>
      <w:r w:rsidRPr="00D800E3">
        <w:rPr>
          <w:sz w:val="28"/>
          <w:szCs w:val="28"/>
        </w:rPr>
        <w:t>Низшая теплота сгорания топлива составляет 3600 ккал/кг.</w:t>
      </w:r>
    </w:p>
    <w:p w14:paraId="28917771" w14:textId="77777777" w:rsidR="00D800E3" w:rsidRPr="00D800E3" w:rsidRDefault="00D800E3" w:rsidP="00D800E3">
      <w:pPr>
        <w:ind w:firstLine="709"/>
        <w:jc w:val="both"/>
        <w:rPr>
          <w:sz w:val="28"/>
          <w:szCs w:val="28"/>
        </w:rPr>
      </w:pPr>
    </w:p>
    <w:p w14:paraId="032C8648" w14:textId="77777777" w:rsidR="00D800E3" w:rsidRPr="00D800E3" w:rsidRDefault="00D800E3" w:rsidP="00AA2987">
      <w:pPr>
        <w:numPr>
          <w:ilvl w:val="0"/>
          <w:numId w:val="26"/>
        </w:numPr>
        <w:contextualSpacing/>
        <w:jc w:val="right"/>
        <w:rPr>
          <w:sz w:val="28"/>
          <w:szCs w:val="28"/>
        </w:rPr>
      </w:pPr>
    </w:p>
    <w:p w14:paraId="5E282FC0" w14:textId="77777777" w:rsidR="00D800E3" w:rsidRPr="00D800E3" w:rsidRDefault="00D800E3" w:rsidP="00D800E3">
      <w:pPr>
        <w:jc w:val="center"/>
        <w:rPr>
          <w:b/>
          <w:sz w:val="28"/>
          <w:szCs w:val="20"/>
        </w:rPr>
      </w:pPr>
    </w:p>
    <w:p w14:paraId="46BCD06A" w14:textId="77777777" w:rsidR="00D800E3" w:rsidRPr="00D800E3" w:rsidRDefault="00D800E3" w:rsidP="00D800E3">
      <w:pPr>
        <w:jc w:val="center"/>
        <w:rPr>
          <w:b/>
          <w:sz w:val="28"/>
          <w:szCs w:val="20"/>
        </w:rPr>
      </w:pPr>
      <w:r w:rsidRPr="00D800E3">
        <w:rPr>
          <w:b/>
          <w:sz w:val="28"/>
          <w:szCs w:val="20"/>
        </w:rPr>
        <w:t>Вместимость угольных складов на котельных ООО «ЖКХ Тамбар»</w:t>
      </w:r>
    </w:p>
    <w:p w14:paraId="5494400F" w14:textId="77777777" w:rsidR="00D800E3" w:rsidRPr="00D800E3" w:rsidRDefault="00D800E3" w:rsidP="00D800E3">
      <w:pPr>
        <w:jc w:val="center"/>
        <w:rPr>
          <w:szCs w:val="20"/>
        </w:rPr>
      </w:pPr>
    </w:p>
    <w:tbl>
      <w:tblPr>
        <w:tblW w:w="9782" w:type="dxa"/>
        <w:tblInd w:w="250" w:type="dxa"/>
        <w:tblLook w:val="04A0" w:firstRow="1" w:lastRow="0" w:firstColumn="1" w:lastColumn="0" w:noHBand="0" w:noVBand="1"/>
      </w:tblPr>
      <w:tblGrid>
        <w:gridCol w:w="1985"/>
        <w:gridCol w:w="3118"/>
        <w:gridCol w:w="1084"/>
        <w:gridCol w:w="1005"/>
        <w:gridCol w:w="1260"/>
        <w:gridCol w:w="1330"/>
      </w:tblGrid>
      <w:tr w:rsidR="00D800E3" w:rsidRPr="00D800E3" w14:paraId="2948B39C" w14:textId="77777777" w:rsidTr="00A25E52">
        <w:trPr>
          <w:trHeight w:val="792"/>
        </w:trPr>
        <w:tc>
          <w:tcPr>
            <w:tcW w:w="1985"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566A5936" w14:textId="77777777" w:rsidR="00D800E3" w:rsidRPr="00D800E3" w:rsidRDefault="00D800E3" w:rsidP="00D800E3">
            <w:pPr>
              <w:jc w:val="center"/>
              <w:rPr>
                <w:sz w:val="20"/>
                <w:szCs w:val="20"/>
              </w:rPr>
            </w:pPr>
            <w:r w:rsidRPr="00D800E3">
              <w:rPr>
                <w:sz w:val="20"/>
                <w:szCs w:val="20"/>
              </w:rPr>
              <w:t>Котельная населенного пункта</w:t>
            </w:r>
          </w:p>
        </w:tc>
        <w:tc>
          <w:tcPr>
            <w:tcW w:w="3118"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48ED5DAF" w14:textId="77777777" w:rsidR="00D800E3" w:rsidRPr="00D800E3" w:rsidRDefault="00D800E3" w:rsidP="00D800E3">
            <w:pPr>
              <w:jc w:val="center"/>
              <w:rPr>
                <w:sz w:val="20"/>
                <w:szCs w:val="20"/>
              </w:rPr>
            </w:pPr>
            <w:r w:rsidRPr="00D800E3">
              <w:rPr>
                <w:sz w:val="20"/>
                <w:szCs w:val="20"/>
              </w:rPr>
              <w:t>Наименование котельной</w:t>
            </w:r>
          </w:p>
        </w:tc>
        <w:tc>
          <w:tcPr>
            <w:tcW w:w="1084"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552FE015" w14:textId="77777777" w:rsidR="00D800E3" w:rsidRPr="00D800E3" w:rsidRDefault="00D800E3" w:rsidP="00D800E3">
            <w:pPr>
              <w:jc w:val="center"/>
              <w:rPr>
                <w:sz w:val="20"/>
                <w:szCs w:val="20"/>
              </w:rPr>
            </w:pPr>
            <w:r w:rsidRPr="00D800E3">
              <w:rPr>
                <w:sz w:val="20"/>
                <w:szCs w:val="20"/>
              </w:rPr>
              <w:t>Тип склада</w:t>
            </w:r>
          </w:p>
        </w:tc>
        <w:tc>
          <w:tcPr>
            <w:tcW w:w="1005"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28B479D8" w14:textId="77777777" w:rsidR="00D800E3" w:rsidRPr="00D800E3" w:rsidRDefault="00D800E3" w:rsidP="00D800E3">
            <w:pPr>
              <w:jc w:val="center"/>
              <w:rPr>
                <w:sz w:val="20"/>
                <w:szCs w:val="20"/>
              </w:rPr>
            </w:pPr>
            <w:r w:rsidRPr="00D800E3">
              <w:rPr>
                <w:sz w:val="20"/>
                <w:szCs w:val="20"/>
              </w:rPr>
              <w:t>Площадь</w:t>
            </w:r>
          </w:p>
        </w:tc>
        <w:tc>
          <w:tcPr>
            <w:tcW w:w="2590" w:type="dxa"/>
            <w:gridSpan w:val="2"/>
            <w:tcBorders>
              <w:top w:val="single" w:sz="4" w:space="0" w:color="auto"/>
              <w:left w:val="nil"/>
              <w:bottom w:val="single" w:sz="4" w:space="0" w:color="auto"/>
              <w:right w:val="single" w:sz="4" w:space="0" w:color="auto"/>
            </w:tcBorders>
            <w:shd w:val="clear" w:color="auto" w:fill="auto"/>
            <w:vAlign w:val="center"/>
            <w:hideMark/>
          </w:tcPr>
          <w:p w14:paraId="2EB322BF" w14:textId="77777777" w:rsidR="00D800E3" w:rsidRPr="00D800E3" w:rsidRDefault="00D800E3" w:rsidP="00D800E3">
            <w:pPr>
              <w:jc w:val="center"/>
              <w:rPr>
                <w:sz w:val="20"/>
                <w:szCs w:val="20"/>
              </w:rPr>
            </w:pPr>
            <w:r w:rsidRPr="00D800E3">
              <w:rPr>
                <w:sz w:val="20"/>
                <w:szCs w:val="20"/>
              </w:rPr>
              <w:t>вместимость складов, т</w:t>
            </w:r>
          </w:p>
        </w:tc>
      </w:tr>
      <w:tr w:rsidR="00D800E3" w:rsidRPr="00D800E3" w14:paraId="67D9FA04" w14:textId="77777777" w:rsidTr="00A25E52">
        <w:trPr>
          <w:trHeight w:val="255"/>
        </w:trPr>
        <w:tc>
          <w:tcPr>
            <w:tcW w:w="1985" w:type="dxa"/>
            <w:vMerge/>
            <w:tcBorders>
              <w:top w:val="single" w:sz="4" w:space="0" w:color="auto"/>
              <w:left w:val="single" w:sz="4" w:space="0" w:color="auto"/>
              <w:bottom w:val="single" w:sz="4" w:space="0" w:color="auto"/>
              <w:right w:val="single" w:sz="4" w:space="0" w:color="auto"/>
            </w:tcBorders>
            <w:vAlign w:val="center"/>
            <w:hideMark/>
          </w:tcPr>
          <w:p w14:paraId="651F2051" w14:textId="77777777" w:rsidR="00D800E3" w:rsidRPr="00D800E3" w:rsidRDefault="00D800E3" w:rsidP="00D800E3">
            <w:pPr>
              <w:rPr>
                <w:sz w:val="20"/>
                <w:szCs w:val="20"/>
              </w:rPr>
            </w:pPr>
          </w:p>
        </w:tc>
        <w:tc>
          <w:tcPr>
            <w:tcW w:w="3118" w:type="dxa"/>
            <w:vMerge/>
            <w:tcBorders>
              <w:top w:val="single" w:sz="4" w:space="0" w:color="auto"/>
              <w:left w:val="single" w:sz="4" w:space="0" w:color="auto"/>
              <w:bottom w:val="single" w:sz="4" w:space="0" w:color="auto"/>
              <w:right w:val="single" w:sz="4" w:space="0" w:color="auto"/>
            </w:tcBorders>
            <w:vAlign w:val="center"/>
            <w:hideMark/>
          </w:tcPr>
          <w:p w14:paraId="7627A98D" w14:textId="77777777" w:rsidR="00D800E3" w:rsidRPr="00D800E3" w:rsidRDefault="00D800E3" w:rsidP="00D800E3">
            <w:pPr>
              <w:rPr>
                <w:sz w:val="20"/>
                <w:szCs w:val="20"/>
              </w:rPr>
            </w:pPr>
          </w:p>
        </w:tc>
        <w:tc>
          <w:tcPr>
            <w:tcW w:w="1084" w:type="dxa"/>
            <w:vMerge/>
            <w:tcBorders>
              <w:top w:val="single" w:sz="4" w:space="0" w:color="auto"/>
              <w:left w:val="single" w:sz="4" w:space="0" w:color="auto"/>
              <w:bottom w:val="single" w:sz="4" w:space="0" w:color="auto"/>
              <w:right w:val="single" w:sz="4" w:space="0" w:color="auto"/>
            </w:tcBorders>
            <w:vAlign w:val="center"/>
            <w:hideMark/>
          </w:tcPr>
          <w:p w14:paraId="6AA0762A" w14:textId="77777777" w:rsidR="00D800E3" w:rsidRPr="00D800E3" w:rsidRDefault="00D800E3" w:rsidP="00D800E3">
            <w:pPr>
              <w:rPr>
                <w:sz w:val="20"/>
                <w:szCs w:val="20"/>
              </w:rPr>
            </w:pPr>
          </w:p>
        </w:tc>
        <w:tc>
          <w:tcPr>
            <w:tcW w:w="1005" w:type="dxa"/>
            <w:vMerge/>
            <w:tcBorders>
              <w:top w:val="single" w:sz="4" w:space="0" w:color="auto"/>
              <w:left w:val="single" w:sz="4" w:space="0" w:color="auto"/>
              <w:bottom w:val="single" w:sz="4" w:space="0" w:color="auto"/>
              <w:right w:val="single" w:sz="4" w:space="0" w:color="auto"/>
            </w:tcBorders>
            <w:vAlign w:val="center"/>
            <w:hideMark/>
          </w:tcPr>
          <w:p w14:paraId="28E2117C" w14:textId="77777777" w:rsidR="00D800E3" w:rsidRPr="00D800E3" w:rsidRDefault="00D800E3" w:rsidP="00D800E3">
            <w:pPr>
              <w:rPr>
                <w:sz w:val="20"/>
                <w:szCs w:val="20"/>
              </w:rPr>
            </w:pPr>
          </w:p>
        </w:tc>
        <w:tc>
          <w:tcPr>
            <w:tcW w:w="1260" w:type="dxa"/>
            <w:tcBorders>
              <w:top w:val="nil"/>
              <w:left w:val="nil"/>
              <w:bottom w:val="single" w:sz="4" w:space="0" w:color="auto"/>
              <w:right w:val="single" w:sz="4" w:space="0" w:color="auto"/>
            </w:tcBorders>
            <w:shd w:val="clear" w:color="auto" w:fill="auto"/>
            <w:vAlign w:val="center"/>
            <w:hideMark/>
          </w:tcPr>
          <w:p w14:paraId="03C58EED" w14:textId="77777777" w:rsidR="00D800E3" w:rsidRPr="00D800E3" w:rsidRDefault="00D800E3" w:rsidP="00D800E3">
            <w:pPr>
              <w:jc w:val="center"/>
              <w:rPr>
                <w:sz w:val="20"/>
                <w:szCs w:val="20"/>
              </w:rPr>
            </w:pPr>
            <w:r w:rsidRPr="00D800E3">
              <w:rPr>
                <w:sz w:val="20"/>
                <w:szCs w:val="20"/>
              </w:rPr>
              <w:t>имеющаяся</w:t>
            </w:r>
          </w:p>
        </w:tc>
        <w:tc>
          <w:tcPr>
            <w:tcW w:w="1330" w:type="dxa"/>
            <w:tcBorders>
              <w:top w:val="nil"/>
              <w:left w:val="nil"/>
              <w:bottom w:val="single" w:sz="4" w:space="0" w:color="auto"/>
              <w:right w:val="single" w:sz="4" w:space="0" w:color="auto"/>
            </w:tcBorders>
            <w:shd w:val="clear" w:color="auto" w:fill="auto"/>
            <w:vAlign w:val="center"/>
            <w:hideMark/>
          </w:tcPr>
          <w:p w14:paraId="4D08DB82" w14:textId="77777777" w:rsidR="00D800E3" w:rsidRPr="00D800E3" w:rsidRDefault="00D800E3" w:rsidP="00D800E3">
            <w:pPr>
              <w:jc w:val="center"/>
              <w:rPr>
                <w:sz w:val="20"/>
                <w:szCs w:val="20"/>
              </w:rPr>
            </w:pPr>
            <w:r w:rsidRPr="00D800E3">
              <w:rPr>
                <w:sz w:val="20"/>
                <w:szCs w:val="20"/>
              </w:rPr>
              <w:t xml:space="preserve">необходимая </w:t>
            </w:r>
          </w:p>
        </w:tc>
      </w:tr>
      <w:tr w:rsidR="00D800E3" w:rsidRPr="00D800E3" w14:paraId="49EE5C79" w14:textId="77777777" w:rsidTr="00A25E52">
        <w:trPr>
          <w:trHeight w:val="255"/>
        </w:trPr>
        <w:tc>
          <w:tcPr>
            <w:tcW w:w="1985" w:type="dxa"/>
            <w:tcBorders>
              <w:top w:val="nil"/>
              <w:left w:val="single" w:sz="4" w:space="0" w:color="auto"/>
              <w:bottom w:val="single" w:sz="4" w:space="0" w:color="auto"/>
              <w:right w:val="single" w:sz="4" w:space="0" w:color="auto"/>
            </w:tcBorders>
            <w:shd w:val="clear" w:color="000000" w:fill="FFFFFF"/>
            <w:vAlign w:val="center"/>
            <w:hideMark/>
          </w:tcPr>
          <w:p w14:paraId="30596BF5" w14:textId="77777777" w:rsidR="00D800E3" w:rsidRPr="00D800E3" w:rsidRDefault="00D800E3" w:rsidP="00D800E3">
            <w:pPr>
              <w:rPr>
                <w:sz w:val="18"/>
                <w:szCs w:val="18"/>
              </w:rPr>
            </w:pPr>
            <w:r w:rsidRPr="00D800E3">
              <w:rPr>
                <w:sz w:val="18"/>
                <w:szCs w:val="18"/>
              </w:rPr>
              <w:t>с. Большой Барандат</w:t>
            </w:r>
          </w:p>
        </w:tc>
        <w:tc>
          <w:tcPr>
            <w:tcW w:w="3118" w:type="dxa"/>
            <w:tcBorders>
              <w:top w:val="nil"/>
              <w:left w:val="nil"/>
              <w:bottom w:val="single" w:sz="4" w:space="0" w:color="auto"/>
              <w:right w:val="single" w:sz="4" w:space="0" w:color="auto"/>
            </w:tcBorders>
            <w:shd w:val="clear" w:color="000000" w:fill="FFFFFF"/>
            <w:vAlign w:val="center"/>
            <w:hideMark/>
          </w:tcPr>
          <w:p w14:paraId="718F5D2F" w14:textId="77777777" w:rsidR="00D800E3" w:rsidRPr="00D800E3" w:rsidRDefault="00D800E3" w:rsidP="00D800E3">
            <w:pPr>
              <w:rPr>
                <w:sz w:val="18"/>
                <w:szCs w:val="18"/>
              </w:rPr>
            </w:pPr>
            <w:r w:rsidRPr="00D800E3">
              <w:rPr>
                <w:sz w:val="18"/>
                <w:szCs w:val="18"/>
              </w:rPr>
              <w:t>котельная №28</w:t>
            </w:r>
          </w:p>
        </w:tc>
        <w:tc>
          <w:tcPr>
            <w:tcW w:w="1084" w:type="dxa"/>
            <w:tcBorders>
              <w:top w:val="single" w:sz="4" w:space="0" w:color="auto"/>
              <w:left w:val="nil"/>
              <w:bottom w:val="single" w:sz="4" w:space="0" w:color="auto"/>
              <w:right w:val="single" w:sz="4" w:space="0" w:color="auto"/>
            </w:tcBorders>
            <w:shd w:val="clear" w:color="auto" w:fill="auto"/>
            <w:vAlign w:val="center"/>
            <w:hideMark/>
          </w:tcPr>
          <w:p w14:paraId="23F6C358" w14:textId="77777777" w:rsidR="00D800E3" w:rsidRPr="00D800E3" w:rsidRDefault="00D800E3" w:rsidP="00D800E3">
            <w:pPr>
              <w:jc w:val="center"/>
              <w:rPr>
                <w:sz w:val="20"/>
                <w:szCs w:val="20"/>
              </w:rPr>
            </w:pPr>
            <w:r w:rsidRPr="00D800E3">
              <w:rPr>
                <w:sz w:val="20"/>
                <w:szCs w:val="20"/>
              </w:rPr>
              <w:t>открытый</w:t>
            </w:r>
          </w:p>
        </w:tc>
        <w:tc>
          <w:tcPr>
            <w:tcW w:w="1005" w:type="dxa"/>
            <w:tcBorders>
              <w:top w:val="nil"/>
              <w:left w:val="nil"/>
              <w:bottom w:val="single" w:sz="4" w:space="0" w:color="auto"/>
              <w:right w:val="single" w:sz="4" w:space="0" w:color="auto"/>
            </w:tcBorders>
            <w:shd w:val="clear" w:color="auto" w:fill="auto"/>
            <w:vAlign w:val="center"/>
            <w:hideMark/>
          </w:tcPr>
          <w:p w14:paraId="4CB0D6C4" w14:textId="77777777" w:rsidR="00D800E3" w:rsidRPr="00D800E3" w:rsidRDefault="00D800E3" w:rsidP="00D800E3">
            <w:pPr>
              <w:jc w:val="center"/>
              <w:rPr>
                <w:sz w:val="20"/>
                <w:szCs w:val="20"/>
              </w:rPr>
            </w:pPr>
            <w:r w:rsidRPr="00D800E3">
              <w:rPr>
                <w:sz w:val="20"/>
                <w:szCs w:val="20"/>
              </w:rPr>
              <w:t>100</w:t>
            </w:r>
          </w:p>
        </w:tc>
        <w:tc>
          <w:tcPr>
            <w:tcW w:w="1260" w:type="dxa"/>
            <w:tcBorders>
              <w:top w:val="nil"/>
              <w:left w:val="nil"/>
              <w:bottom w:val="single" w:sz="4" w:space="0" w:color="auto"/>
              <w:right w:val="single" w:sz="4" w:space="0" w:color="auto"/>
            </w:tcBorders>
            <w:shd w:val="clear" w:color="auto" w:fill="auto"/>
            <w:vAlign w:val="center"/>
            <w:hideMark/>
          </w:tcPr>
          <w:p w14:paraId="372C0834" w14:textId="77777777" w:rsidR="00D800E3" w:rsidRPr="00D800E3" w:rsidRDefault="00D800E3" w:rsidP="00D800E3">
            <w:pPr>
              <w:jc w:val="center"/>
              <w:rPr>
                <w:sz w:val="20"/>
                <w:szCs w:val="20"/>
              </w:rPr>
            </w:pPr>
            <w:r w:rsidRPr="00D800E3">
              <w:rPr>
                <w:sz w:val="20"/>
                <w:szCs w:val="20"/>
              </w:rPr>
              <w:t>60</w:t>
            </w:r>
          </w:p>
        </w:tc>
        <w:tc>
          <w:tcPr>
            <w:tcW w:w="1330" w:type="dxa"/>
            <w:tcBorders>
              <w:top w:val="nil"/>
              <w:left w:val="nil"/>
              <w:bottom w:val="single" w:sz="4" w:space="0" w:color="auto"/>
              <w:right w:val="single" w:sz="4" w:space="0" w:color="auto"/>
            </w:tcBorders>
            <w:shd w:val="clear" w:color="auto" w:fill="auto"/>
            <w:vAlign w:val="center"/>
            <w:hideMark/>
          </w:tcPr>
          <w:p w14:paraId="2F43750E" w14:textId="77777777" w:rsidR="00D800E3" w:rsidRPr="00D800E3" w:rsidRDefault="00D800E3" w:rsidP="00D800E3">
            <w:pPr>
              <w:jc w:val="center"/>
              <w:rPr>
                <w:sz w:val="20"/>
                <w:szCs w:val="20"/>
              </w:rPr>
            </w:pPr>
            <w:r w:rsidRPr="00D800E3">
              <w:rPr>
                <w:sz w:val="20"/>
                <w:szCs w:val="20"/>
              </w:rPr>
              <w:t>163</w:t>
            </w:r>
          </w:p>
        </w:tc>
      </w:tr>
      <w:tr w:rsidR="00D800E3" w:rsidRPr="00D800E3" w14:paraId="259E45CA" w14:textId="77777777" w:rsidTr="00A25E52">
        <w:trPr>
          <w:trHeight w:val="312"/>
        </w:trPr>
        <w:tc>
          <w:tcPr>
            <w:tcW w:w="1985" w:type="dxa"/>
            <w:tcBorders>
              <w:top w:val="nil"/>
              <w:left w:val="single" w:sz="4" w:space="0" w:color="auto"/>
              <w:bottom w:val="single" w:sz="4" w:space="0" w:color="auto"/>
              <w:right w:val="single" w:sz="4" w:space="0" w:color="auto"/>
            </w:tcBorders>
            <w:shd w:val="clear" w:color="000000" w:fill="FFFFFF"/>
            <w:vAlign w:val="center"/>
            <w:hideMark/>
          </w:tcPr>
          <w:p w14:paraId="585E653F" w14:textId="77777777" w:rsidR="00D800E3" w:rsidRPr="00D800E3" w:rsidRDefault="00D800E3" w:rsidP="00D800E3">
            <w:pPr>
              <w:rPr>
                <w:sz w:val="18"/>
                <w:szCs w:val="18"/>
              </w:rPr>
            </w:pPr>
            <w:r w:rsidRPr="00D800E3">
              <w:rPr>
                <w:sz w:val="18"/>
                <w:szCs w:val="18"/>
              </w:rPr>
              <w:t>д. Серебряково</w:t>
            </w:r>
          </w:p>
        </w:tc>
        <w:tc>
          <w:tcPr>
            <w:tcW w:w="3118" w:type="dxa"/>
            <w:tcBorders>
              <w:top w:val="nil"/>
              <w:left w:val="nil"/>
              <w:bottom w:val="single" w:sz="4" w:space="0" w:color="auto"/>
              <w:right w:val="single" w:sz="4" w:space="0" w:color="auto"/>
            </w:tcBorders>
            <w:shd w:val="clear" w:color="000000" w:fill="FFFFFF"/>
            <w:vAlign w:val="center"/>
            <w:hideMark/>
          </w:tcPr>
          <w:p w14:paraId="385F132E" w14:textId="77777777" w:rsidR="00D800E3" w:rsidRPr="00D800E3" w:rsidRDefault="00D800E3" w:rsidP="00D800E3">
            <w:pPr>
              <w:rPr>
                <w:sz w:val="18"/>
                <w:szCs w:val="18"/>
              </w:rPr>
            </w:pPr>
            <w:r w:rsidRPr="00D800E3">
              <w:rPr>
                <w:sz w:val="18"/>
                <w:szCs w:val="18"/>
              </w:rPr>
              <w:t>котельная №38</w:t>
            </w:r>
          </w:p>
        </w:tc>
        <w:tc>
          <w:tcPr>
            <w:tcW w:w="1084" w:type="dxa"/>
            <w:tcBorders>
              <w:top w:val="single" w:sz="4" w:space="0" w:color="auto"/>
              <w:left w:val="nil"/>
              <w:bottom w:val="single" w:sz="4" w:space="0" w:color="auto"/>
              <w:right w:val="single" w:sz="4" w:space="0" w:color="auto"/>
            </w:tcBorders>
            <w:shd w:val="clear" w:color="auto" w:fill="auto"/>
            <w:vAlign w:val="center"/>
            <w:hideMark/>
          </w:tcPr>
          <w:p w14:paraId="326F97C4" w14:textId="77777777" w:rsidR="00D800E3" w:rsidRPr="00D800E3" w:rsidRDefault="00D800E3" w:rsidP="00D800E3">
            <w:pPr>
              <w:jc w:val="center"/>
              <w:rPr>
                <w:sz w:val="20"/>
                <w:szCs w:val="20"/>
              </w:rPr>
            </w:pPr>
            <w:r w:rsidRPr="00D800E3">
              <w:rPr>
                <w:sz w:val="20"/>
                <w:szCs w:val="20"/>
              </w:rPr>
              <w:t>открытый</w:t>
            </w:r>
          </w:p>
        </w:tc>
        <w:tc>
          <w:tcPr>
            <w:tcW w:w="1005" w:type="dxa"/>
            <w:tcBorders>
              <w:top w:val="nil"/>
              <w:left w:val="nil"/>
              <w:bottom w:val="single" w:sz="4" w:space="0" w:color="auto"/>
              <w:right w:val="single" w:sz="4" w:space="0" w:color="auto"/>
            </w:tcBorders>
            <w:shd w:val="clear" w:color="auto" w:fill="auto"/>
            <w:vAlign w:val="center"/>
            <w:hideMark/>
          </w:tcPr>
          <w:p w14:paraId="7E1DFBB0" w14:textId="77777777" w:rsidR="00D800E3" w:rsidRPr="00D800E3" w:rsidRDefault="00D800E3" w:rsidP="00D800E3">
            <w:pPr>
              <w:jc w:val="center"/>
              <w:rPr>
                <w:sz w:val="20"/>
                <w:szCs w:val="20"/>
              </w:rPr>
            </w:pPr>
            <w:r w:rsidRPr="00D800E3">
              <w:rPr>
                <w:sz w:val="20"/>
                <w:szCs w:val="20"/>
              </w:rPr>
              <w:t>100</w:t>
            </w:r>
          </w:p>
        </w:tc>
        <w:tc>
          <w:tcPr>
            <w:tcW w:w="1260" w:type="dxa"/>
            <w:tcBorders>
              <w:top w:val="nil"/>
              <w:left w:val="nil"/>
              <w:bottom w:val="single" w:sz="4" w:space="0" w:color="auto"/>
              <w:right w:val="single" w:sz="4" w:space="0" w:color="auto"/>
            </w:tcBorders>
            <w:shd w:val="clear" w:color="auto" w:fill="auto"/>
            <w:vAlign w:val="center"/>
            <w:hideMark/>
          </w:tcPr>
          <w:p w14:paraId="5F4D85B2" w14:textId="77777777" w:rsidR="00D800E3" w:rsidRPr="00D800E3" w:rsidRDefault="00D800E3" w:rsidP="00D800E3">
            <w:pPr>
              <w:jc w:val="center"/>
              <w:rPr>
                <w:sz w:val="20"/>
                <w:szCs w:val="20"/>
              </w:rPr>
            </w:pPr>
            <w:r w:rsidRPr="00D800E3">
              <w:rPr>
                <w:sz w:val="20"/>
                <w:szCs w:val="20"/>
              </w:rPr>
              <w:t>60</w:t>
            </w:r>
          </w:p>
        </w:tc>
        <w:tc>
          <w:tcPr>
            <w:tcW w:w="1330" w:type="dxa"/>
            <w:tcBorders>
              <w:top w:val="nil"/>
              <w:left w:val="nil"/>
              <w:bottom w:val="single" w:sz="4" w:space="0" w:color="auto"/>
              <w:right w:val="single" w:sz="4" w:space="0" w:color="auto"/>
            </w:tcBorders>
            <w:shd w:val="clear" w:color="auto" w:fill="auto"/>
            <w:vAlign w:val="center"/>
            <w:hideMark/>
          </w:tcPr>
          <w:p w14:paraId="3C0EFA1F" w14:textId="77777777" w:rsidR="00D800E3" w:rsidRPr="00D800E3" w:rsidRDefault="00D800E3" w:rsidP="00D800E3">
            <w:pPr>
              <w:jc w:val="center"/>
              <w:rPr>
                <w:sz w:val="20"/>
                <w:szCs w:val="20"/>
              </w:rPr>
            </w:pPr>
            <w:r w:rsidRPr="00D800E3">
              <w:rPr>
                <w:sz w:val="20"/>
                <w:szCs w:val="20"/>
              </w:rPr>
              <w:t>71</w:t>
            </w:r>
          </w:p>
        </w:tc>
      </w:tr>
      <w:tr w:rsidR="00D800E3" w:rsidRPr="00D800E3" w14:paraId="3BB4DB4D" w14:textId="77777777" w:rsidTr="00A25E52">
        <w:trPr>
          <w:trHeight w:val="312"/>
        </w:trPr>
        <w:tc>
          <w:tcPr>
            <w:tcW w:w="1985" w:type="dxa"/>
            <w:tcBorders>
              <w:top w:val="nil"/>
              <w:left w:val="single" w:sz="4" w:space="0" w:color="auto"/>
              <w:bottom w:val="single" w:sz="4" w:space="0" w:color="auto"/>
              <w:right w:val="single" w:sz="4" w:space="0" w:color="auto"/>
            </w:tcBorders>
            <w:shd w:val="clear" w:color="000000" w:fill="FFFFFF"/>
            <w:vAlign w:val="center"/>
            <w:hideMark/>
          </w:tcPr>
          <w:p w14:paraId="43E817A5" w14:textId="77777777" w:rsidR="00D800E3" w:rsidRPr="00D800E3" w:rsidRDefault="00D800E3" w:rsidP="00D800E3">
            <w:pPr>
              <w:rPr>
                <w:sz w:val="18"/>
                <w:szCs w:val="18"/>
              </w:rPr>
            </w:pPr>
            <w:r w:rsidRPr="00D800E3">
              <w:rPr>
                <w:sz w:val="18"/>
                <w:szCs w:val="18"/>
              </w:rPr>
              <w:t xml:space="preserve">с. Тамбар </w:t>
            </w:r>
          </w:p>
        </w:tc>
        <w:tc>
          <w:tcPr>
            <w:tcW w:w="3118" w:type="dxa"/>
            <w:tcBorders>
              <w:top w:val="nil"/>
              <w:left w:val="nil"/>
              <w:bottom w:val="single" w:sz="4" w:space="0" w:color="auto"/>
              <w:right w:val="single" w:sz="4" w:space="0" w:color="auto"/>
            </w:tcBorders>
            <w:shd w:val="clear" w:color="000000" w:fill="FFFFFF"/>
            <w:vAlign w:val="center"/>
            <w:hideMark/>
          </w:tcPr>
          <w:p w14:paraId="39DFF6CC" w14:textId="77777777" w:rsidR="00D800E3" w:rsidRPr="00D800E3" w:rsidRDefault="00D800E3" w:rsidP="00D800E3">
            <w:pPr>
              <w:rPr>
                <w:sz w:val="18"/>
                <w:szCs w:val="18"/>
              </w:rPr>
            </w:pPr>
            <w:r w:rsidRPr="00D800E3">
              <w:rPr>
                <w:sz w:val="18"/>
                <w:szCs w:val="18"/>
              </w:rPr>
              <w:t>котельная №15</w:t>
            </w:r>
          </w:p>
        </w:tc>
        <w:tc>
          <w:tcPr>
            <w:tcW w:w="1084" w:type="dxa"/>
            <w:tcBorders>
              <w:top w:val="single" w:sz="4" w:space="0" w:color="auto"/>
              <w:left w:val="nil"/>
              <w:bottom w:val="single" w:sz="4" w:space="0" w:color="auto"/>
              <w:right w:val="single" w:sz="4" w:space="0" w:color="auto"/>
            </w:tcBorders>
            <w:shd w:val="clear" w:color="auto" w:fill="auto"/>
            <w:vAlign w:val="center"/>
            <w:hideMark/>
          </w:tcPr>
          <w:p w14:paraId="600BD27D" w14:textId="77777777" w:rsidR="00D800E3" w:rsidRPr="00D800E3" w:rsidRDefault="00D800E3" w:rsidP="00D800E3">
            <w:pPr>
              <w:jc w:val="center"/>
              <w:rPr>
                <w:sz w:val="20"/>
                <w:szCs w:val="20"/>
              </w:rPr>
            </w:pPr>
            <w:r w:rsidRPr="00D800E3">
              <w:rPr>
                <w:sz w:val="20"/>
                <w:szCs w:val="20"/>
              </w:rPr>
              <w:t>закрытый</w:t>
            </w:r>
          </w:p>
        </w:tc>
        <w:tc>
          <w:tcPr>
            <w:tcW w:w="1005" w:type="dxa"/>
            <w:tcBorders>
              <w:top w:val="nil"/>
              <w:left w:val="nil"/>
              <w:bottom w:val="single" w:sz="4" w:space="0" w:color="auto"/>
              <w:right w:val="single" w:sz="4" w:space="0" w:color="auto"/>
            </w:tcBorders>
            <w:shd w:val="clear" w:color="auto" w:fill="auto"/>
            <w:vAlign w:val="center"/>
            <w:hideMark/>
          </w:tcPr>
          <w:p w14:paraId="4096F235" w14:textId="77777777" w:rsidR="00D800E3" w:rsidRPr="00D800E3" w:rsidRDefault="00D800E3" w:rsidP="00D800E3">
            <w:pPr>
              <w:jc w:val="center"/>
              <w:rPr>
                <w:sz w:val="20"/>
                <w:szCs w:val="20"/>
              </w:rPr>
            </w:pPr>
            <w:r w:rsidRPr="00D800E3">
              <w:rPr>
                <w:sz w:val="20"/>
                <w:szCs w:val="20"/>
              </w:rPr>
              <w:t>96</w:t>
            </w:r>
          </w:p>
        </w:tc>
        <w:tc>
          <w:tcPr>
            <w:tcW w:w="1260" w:type="dxa"/>
            <w:tcBorders>
              <w:top w:val="nil"/>
              <w:left w:val="nil"/>
              <w:bottom w:val="single" w:sz="4" w:space="0" w:color="auto"/>
              <w:right w:val="single" w:sz="4" w:space="0" w:color="auto"/>
            </w:tcBorders>
            <w:shd w:val="clear" w:color="auto" w:fill="auto"/>
            <w:vAlign w:val="center"/>
            <w:hideMark/>
          </w:tcPr>
          <w:p w14:paraId="79D6AB33" w14:textId="77777777" w:rsidR="00D800E3" w:rsidRPr="00D800E3" w:rsidRDefault="00D800E3" w:rsidP="00D800E3">
            <w:pPr>
              <w:jc w:val="center"/>
              <w:rPr>
                <w:sz w:val="20"/>
                <w:szCs w:val="20"/>
              </w:rPr>
            </w:pPr>
            <w:r w:rsidRPr="00D800E3">
              <w:rPr>
                <w:sz w:val="20"/>
                <w:szCs w:val="20"/>
              </w:rPr>
              <w:t>100</w:t>
            </w:r>
          </w:p>
        </w:tc>
        <w:tc>
          <w:tcPr>
            <w:tcW w:w="1330" w:type="dxa"/>
            <w:tcBorders>
              <w:top w:val="nil"/>
              <w:left w:val="nil"/>
              <w:bottom w:val="single" w:sz="4" w:space="0" w:color="auto"/>
              <w:right w:val="single" w:sz="4" w:space="0" w:color="auto"/>
            </w:tcBorders>
            <w:shd w:val="clear" w:color="auto" w:fill="auto"/>
            <w:vAlign w:val="center"/>
            <w:hideMark/>
          </w:tcPr>
          <w:p w14:paraId="3B72BC76" w14:textId="77777777" w:rsidR="00D800E3" w:rsidRPr="00D800E3" w:rsidRDefault="00D800E3" w:rsidP="00D800E3">
            <w:pPr>
              <w:jc w:val="center"/>
              <w:rPr>
                <w:sz w:val="20"/>
                <w:szCs w:val="20"/>
              </w:rPr>
            </w:pPr>
            <w:r w:rsidRPr="00D800E3">
              <w:rPr>
                <w:sz w:val="20"/>
                <w:szCs w:val="20"/>
              </w:rPr>
              <w:t>320</w:t>
            </w:r>
          </w:p>
        </w:tc>
      </w:tr>
      <w:tr w:rsidR="00D800E3" w:rsidRPr="00D800E3" w14:paraId="324CEC7D" w14:textId="77777777" w:rsidTr="00A25E52">
        <w:trPr>
          <w:trHeight w:val="312"/>
        </w:trPr>
        <w:tc>
          <w:tcPr>
            <w:tcW w:w="1985" w:type="dxa"/>
            <w:tcBorders>
              <w:top w:val="nil"/>
              <w:left w:val="single" w:sz="4" w:space="0" w:color="auto"/>
              <w:bottom w:val="single" w:sz="4" w:space="0" w:color="auto"/>
              <w:right w:val="single" w:sz="4" w:space="0" w:color="auto"/>
            </w:tcBorders>
            <w:shd w:val="clear" w:color="000000" w:fill="FFFFFF"/>
            <w:vAlign w:val="center"/>
            <w:hideMark/>
          </w:tcPr>
          <w:p w14:paraId="244DEA0C" w14:textId="77777777" w:rsidR="00D800E3" w:rsidRPr="00D800E3" w:rsidRDefault="00D800E3" w:rsidP="00D800E3">
            <w:pPr>
              <w:rPr>
                <w:sz w:val="18"/>
                <w:szCs w:val="18"/>
              </w:rPr>
            </w:pPr>
            <w:r w:rsidRPr="00D800E3">
              <w:rPr>
                <w:sz w:val="18"/>
                <w:szCs w:val="18"/>
              </w:rPr>
              <w:t>д. Большепичугино</w:t>
            </w:r>
          </w:p>
        </w:tc>
        <w:tc>
          <w:tcPr>
            <w:tcW w:w="3118" w:type="dxa"/>
            <w:tcBorders>
              <w:top w:val="nil"/>
              <w:left w:val="nil"/>
              <w:bottom w:val="single" w:sz="4" w:space="0" w:color="auto"/>
              <w:right w:val="single" w:sz="4" w:space="0" w:color="auto"/>
            </w:tcBorders>
            <w:shd w:val="clear" w:color="000000" w:fill="FFFFFF"/>
            <w:vAlign w:val="center"/>
            <w:hideMark/>
          </w:tcPr>
          <w:p w14:paraId="5C18965D" w14:textId="77777777" w:rsidR="00D800E3" w:rsidRPr="00D800E3" w:rsidRDefault="00D800E3" w:rsidP="00D800E3">
            <w:pPr>
              <w:rPr>
                <w:sz w:val="18"/>
                <w:szCs w:val="18"/>
              </w:rPr>
            </w:pPr>
            <w:r w:rsidRPr="00D800E3">
              <w:rPr>
                <w:sz w:val="18"/>
                <w:szCs w:val="18"/>
              </w:rPr>
              <w:t>котельная №16</w:t>
            </w:r>
          </w:p>
        </w:tc>
        <w:tc>
          <w:tcPr>
            <w:tcW w:w="1084" w:type="dxa"/>
            <w:tcBorders>
              <w:top w:val="single" w:sz="4" w:space="0" w:color="auto"/>
              <w:left w:val="nil"/>
              <w:bottom w:val="single" w:sz="4" w:space="0" w:color="auto"/>
              <w:right w:val="single" w:sz="4" w:space="0" w:color="auto"/>
            </w:tcBorders>
            <w:shd w:val="clear" w:color="auto" w:fill="auto"/>
            <w:vAlign w:val="center"/>
            <w:hideMark/>
          </w:tcPr>
          <w:p w14:paraId="364D5CFB" w14:textId="77777777" w:rsidR="00D800E3" w:rsidRPr="00D800E3" w:rsidRDefault="00D800E3" w:rsidP="00D800E3">
            <w:pPr>
              <w:jc w:val="center"/>
              <w:rPr>
                <w:sz w:val="20"/>
                <w:szCs w:val="20"/>
              </w:rPr>
            </w:pPr>
            <w:r w:rsidRPr="00D800E3">
              <w:rPr>
                <w:sz w:val="20"/>
                <w:szCs w:val="20"/>
              </w:rPr>
              <w:t>закрытый</w:t>
            </w:r>
          </w:p>
        </w:tc>
        <w:tc>
          <w:tcPr>
            <w:tcW w:w="1005" w:type="dxa"/>
            <w:tcBorders>
              <w:top w:val="nil"/>
              <w:left w:val="nil"/>
              <w:bottom w:val="single" w:sz="4" w:space="0" w:color="auto"/>
              <w:right w:val="single" w:sz="4" w:space="0" w:color="auto"/>
            </w:tcBorders>
            <w:shd w:val="clear" w:color="auto" w:fill="auto"/>
            <w:vAlign w:val="center"/>
            <w:hideMark/>
          </w:tcPr>
          <w:p w14:paraId="50F4D1F0" w14:textId="77777777" w:rsidR="00D800E3" w:rsidRPr="00D800E3" w:rsidRDefault="00D800E3" w:rsidP="00D800E3">
            <w:pPr>
              <w:jc w:val="center"/>
              <w:rPr>
                <w:sz w:val="20"/>
                <w:szCs w:val="20"/>
              </w:rPr>
            </w:pPr>
            <w:r w:rsidRPr="00D800E3">
              <w:rPr>
                <w:sz w:val="20"/>
                <w:szCs w:val="20"/>
              </w:rPr>
              <w:t>36</w:t>
            </w:r>
          </w:p>
        </w:tc>
        <w:tc>
          <w:tcPr>
            <w:tcW w:w="1260" w:type="dxa"/>
            <w:tcBorders>
              <w:top w:val="nil"/>
              <w:left w:val="nil"/>
              <w:bottom w:val="single" w:sz="4" w:space="0" w:color="auto"/>
              <w:right w:val="single" w:sz="4" w:space="0" w:color="auto"/>
            </w:tcBorders>
            <w:shd w:val="clear" w:color="auto" w:fill="auto"/>
            <w:vAlign w:val="center"/>
            <w:hideMark/>
          </w:tcPr>
          <w:p w14:paraId="5B26CC56" w14:textId="77777777" w:rsidR="00D800E3" w:rsidRPr="00D800E3" w:rsidRDefault="00D800E3" w:rsidP="00D800E3">
            <w:pPr>
              <w:jc w:val="center"/>
              <w:rPr>
                <w:sz w:val="20"/>
                <w:szCs w:val="20"/>
              </w:rPr>
            </w:pPr>
            <w:r w:rsidRPr="00D800E3">
              <w:rPr>
                <w:sz w:val="20"/>
                <w:szCs w:val="20"/>
              </w:rPr>
              <w:t>15</w:t>
            </w:r>
          </w:p>
        </w:tc>
        <w:tc>
          <w:tcPr>
            <w:tcW w:w="1330" w:type="dxa"/>
            <w:tcBorders>
              <w:top w:val="nil"/>
              <w:left w:val="nil"/>
              <w:bottom w:val="single" w:sz="4" w:space="0" w:color="auto"/>
              <w:right w:val="single" w:sz="4" w:space="0" w:color="auto"/>
            </w:tcBorders>
            <w:shd w:val="clear" w:color="auto" w:fill="auto"/>
            <w:vAlign w:val="center"/>
            <w:hideMark/>
          </w:tcPr>
          <w:p w14:paraId="7A79EB83" w14:textId="77777777" w:rsidR="00D800E3" w:rsidRPr="00D800E3" w:rsidRDefault="00D800E3" w:rsidP="00D800E3">
            <w:pPr>
              <w:jc w:val="center"/>
              <w:rPr>
                <w:sz w:val="20"/>
                <w:szCs w:val="20"/>
              </w:rPr>
            </w:pPr>
            <w:r w:rsidRPr="00D800E3">
              <w:rPr>
                <w:sz w:val="20"/>
                <w:szCs w:val="20"/>
              </w:rPr>
              <w:t>22</w:t>
            </w:r>
          </w:p>
        </w:tc>
      </w:tr>
      <w:tr w:rsidR="00D800E3" w:rsidRPr="00D800E3" w14:paraId="33B4252D" w14:textId="77777777" w:rsidTr="00A25E52">
        <w:trPr>
          <w:trHeight w:val="312"/>
        </w:trPr>
        <w:tc>
          <w:tcPr>
            <w:tcW w:w="1985" w:type="dxa"/>
            <w:tcBorders>
              <w:top w:val="nil"/>
              <w:left w:val="single" w:sz="4" w:space="0" w:color="auto"/>
              <w:bottom w:val="single" w:sz="4" w:space="0" w:color="auto"/>
              <w:right w:val="single" w:sz="4" w:space="0" w:color="auto"/>
            </w:tcBorders>
            <w:shd w:val="clear" w:color="000000" w:fill="FFFFFF"/>
            <w:vAlign w:val="center"/>
            <w:hideMark/>
          </w:tcPr>
          <w:p w14:paraId="4C194077" w14:textId="77777777" w:rsidR="00D800E3" w:rsidRPr="00D800E3" w:rsidRDefault="00D800E3" w:rsidP="00D800E3">
            <w:pPr>
              <w:rPr>
                <w:sz w:val="18"/>
                <w:szCs w:val="18"/>
              </w:rPr>
            </w:pPr>
            <w:r w:rsidRPr="00D800E3">
              <w:rPr>
                <w:sz w:val="18"/>
                <w:szCs w:val="18"/>
              </w:rPr>
              <w:t>с. Тамбар</w:t>
            </w:r>
          </w:p>
        </w:tc>
        <w:tc>
          <w:tcPr>
            <w:tcW w:w="3118" w:type="dxa"/>
            <w:tcBorders>
              <w:top w:val="nil"/>
              <w:left w:val="nil"/>
              <w:bottom w:val="single" w:sz="4" w:space="0" w:color="auto"/>
              <w:right w:val="single" w:sz="4" w:space="0" w:color="auto"/>
            </w:tcBorders>
            <w:shd w:val="clear" w:color="000000" w:fill="FFFFFF"/>
            <w:vAlign w:val="center"/>
            <w:hideMark/>
          </w:tcPr>
          <w:p w14:paraId="7FCAF2E3" w14:textId="77777777" w:rsidR="00D800E3" w:rsidRPr="00D800E3" w:rsidRDefault="00D800E3" w:rsidP="00D800E3">
            <w:pPr>
              <w:rPr>
                <w:sz w:val="18"/>
                <w:szCs w:val="18"/>
              </w:rPr>
            </w:pPr>
            <w:r w:rsidRPr="00D800E3">
              <w:rPr>
                <w:sz w:val="18"/>
                <w:szCs w:val="18"/>
              </w:rPr>
              <w:t>котельная базы основного производства</w:t>
            </w:r>
          </w:p>
        </w:tc>
        <w:tc>
          <w:tcPr>
            <w:tcW w:w="1084" w:type="dxa"/>
            <w:tcBorders>
              <w:top w:val="single" w:sz="4" w:space="0" w:color="auto"/>
              <w:left w:val="nil"/>
              <w:bottom w:val="single" w:sz="4" w:space="0" w:color="auto"/>
              <w:right w:val="single" w:sz="4" w:space="0" w:color="auto"/>
            </w:tcBorders>
            <w:shd w:val="clear" w:color="auto" w:fill="auto"/>
            <w:vAlign w:val="center"/>
            <w:hideMark/>
          </w:tcPr>
          <w:p w14:paraId="27D4F09E" w14:textId="77777777" w:rsidR="00D800E3" w:rsidRPr="00D800E3" w:rsidRDefault="00D800E3" w:rsidP="00D800E3">
            <w:pPr>
              <w:jc w:val="center"/>
              <w:rPr>
                <w:sz w:val="20"/>
                <w:szCs w:val="20"/>
              </w:rPr>
            </w:pPr>
            <w:r w:rsidRPr="00D800E3">
              <w:rPr>
                <w:sz w:val="20"/>
                <w:szCs w:val="20"/>
              </w:rPr>
              <w:t>открытый</w:t>
            </w:r>
          </w:p>
        </w:tc>
        <w:tc>
          <w:tcPr>
            <w:tcW w:w="1005" w:type="dxa"/>
            <w:tcBorders>
              <w:top w:val="nil"/>
              <w:left w:val="nil"/>
              <w:bottom w:val="single" w:sz="4" w:space="0" w:color="auto"/>
              <w:right w:val="single" w:sz="4" w:space="0" w:color="auto"/>
            </w:tcBorders>
            <w:shd w:val="clear" w:color="auto" w:fill="auto"/>
            <w:vAlign w:val="center"/>
            <w:hideMark/>
          </w:tcPr>
          <w:p w14:paraId="2F1FA482" w14:textId="77777777" w:rsidR="00D800E3" w:rsidRPr="00D800E3" w:rsidRDefault="00D800E3" w:rsidP="00D800E3">
            <w:pPr>
              <w:jc w:val="center"/>
              <w:rPr>
                <w:sz w:val="20"/>
                <w:szCs w:val="20"/>
              </w:rPr>
            </w:pPr>
            <w:r w:rsidRPr="00D800E3">
              <w:rPr>
                <w:sz w:val="20"/>
                <w:szCs w:val="20"/>
              </w:rPr>
              <w:t>40</w:t>
            </w:r>
          </w:p>
        </w:tc>
        <w:tc>
          <w:tcPr>
            <w:tcW w:w="1260" w:type="dxa"/>
            <w:tcBorders>
              <w:top w:val="nil"/>
              <w:left w:val="nil"/>
              <w:bottom w:val="single" w:sz="4" w:space="0" w:color="auto"/>
              <w:right w:val="single" w:sz="4" w:space="0" w:color="auto"/>
            </w:tcBorders>
            <w:shd w:val="clear" w:color="auto" w:fill="auto"/>
            <w:vAlign w:val="center"/>
            <w:hideMark/>
          </w:tcPr>
          <w:p w14:paraId="6BF6D129" w14:textId="77777777" w:rsidR="00D800E3" w:rsidRPr="00D800E3" w:rsidRDefault="00D800E3" w:rsidP="00D800E3">
            <w:pPr>
              <w:jc w:val="center"/>
              <w:rPr>
                <w:sz w:val="20"/>
                <w:szCs w:val="20"/>
              </w:rPr>
            </w:pPr>
            <w:r w:rsidRPr="00D800E3">
              <w:rPr>
                <w:sz w:val="20"/>
                <w:szCs w:val="20"/>
              </w:rPr>
              <w:t>20</w:t>
            </w:r>
          </w:p>
        </w:tc>
        <w:tc>
          <w:tcPr>
            <w:tcW w:w="1330" w:type="dxa"/>
            <w:tcBorders>
              <w:top w:val="nil"/>
              <w:left w:val="nil"/>
              <w:bottom w:val="single" w:sz="4" w:space="0" w:color="auto"/>
              <w:right w:val="single" w:sz="4" w:space="0" w:color="auto"/>
            </w:tcBorders>
            <w:shd w:val="clear" w:color="auto" w:fill="auto"/>
            <w:vAlign w:val="center"/>
            <w:hideMark/>
          </w:tcPr>
          <w:p w14:paraId="76C30C19" w14:textId="77777777" w:rsidR="00D800E3" w:rsidRPr="00D800E3" w:rsidRDefault="00D800E3" w:rsidP="00D800E3">
            <w:pPr>
              <w:jc w:val="center"/>
              <w:rPr>
                <w:sz w:val="20"/>
                <w:szCs w:val="20"/>
              </w:rPr>
            </w:pPr>
            <w:r w:rsidRPr="00D800E3">
              <w:rPr>
                <w:sz w:val="20"/>
                <w:szCs w:val="20"/>
              </w:rPr>
              <w:t>35</w:t>
            </w:r>
          </w:p>
        </w:tc>
      </w:tr>
      <w:tr w:rsidR="00D800E3" w:rsidRPr="00D800E3" w14:paraId="6F1C2A9A" w14:textId="77777777" w:rsidTr="00A25E52">
        <w:trPr>
          <w:trHeight w:val="255"/>
        </w:trPr>
        <w:tc>
          <w:tcPr>
            <w:tcW w:w="6187"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14:paraId="21030033" w14:textId="77777777" w:rsidR="00D800E3" w:rsidRPr="00D800E3" w:rsidRDefault="00D800E3" w:rsidP="00D800E3">
            <w:pPr>
              <w:jc w:val="center"/>
              <w:rPr>
                <w:sz w:val="20"/>
                <w:szCs w:val="20"/>
              </w:rPr>
            </w:pPr>
            <w:r w:rsidRPr="00D800E3">
              <w:rPr>
                <w:sz w:val="20"/>
                <w:szCs w:val="20"/>
              </w:rPr>
              <w:t>Всего</w:t>
            </w:r>
          </w:p>
        </w:tc>
        <w:tc>
          <w:tcPr>
            <w:tcW w:w="1005" w:type="dxa"/>
            <w:tcBorders>
              <w:top w:val="nil"/>
              <w:left w:val="nil"/>
              <w:bottom w:val="single" w:sz="4" w:space="0" w:color="auto"/>
              <w:right w:val="single" w:sz="4" w:space="0" w:color="auto"/>
            </w:tcBorders>
            <w:shd w:val="clear" w:color="auto" w:fill="auto"/>
            <w:vAlign w:val="center"/>
            <w:hideMark/>
          </w:tcPr>
          <w:p w14:paraId="0B2B57A2" w14:textId="77777777" w:rsidR="00D800E3" w:rsidRPr="00D800E3" w:rsidRDefault="00D800E3" w:rsidP="00D800E3">
            <w:pPr>
              <w:jc w:val="center"/>
              <w:rPr>
                <w:sz w:val="20"/>
                <w:szCs w:val="20"/>
              </w:rPr>
            </w:pPr>
            <w:r w:rsidRPr="00D800E3">
              <w:rPr>
                <w:sz w:val="20"/>
                <w:szCs w:val="20"/>
              </w:rPr>
              <w:t>372</w:t>
            </w:r>
          </w:p>
        </w:tc>
        <w:tc>
          <w:tcPr>
            <w:tcW w:w="1260" w:type="dxa"/>
            <w:tcBorders>
              <w:top w:val="nil"/>
              <w:left w:val="nil"/>
              <w:bottom w:val="single" w:sz="4" w:space="0" w:color="auto"/>
              <w:right w:val="single" w:sz="4" w:space="0" w:color="auto"/>
            </w:tcBorders>
            <w:shd w:val="clear" w:color="auto" w:fill="auto"/>
            <w:vAlign w:val="center"/>
            <w:hideMark/>
          </w:tcPr>
          <w:p w14:paraId="18CD90AF" w14:textId="77777777" w:rsidR="00D800E3" w:rsidRPr="00D800E3" w:rsidRDefault="00D800E3" w:rsidP="00D800E3">
            <w:pPr>
              <w:jc w:val="center"/>
              <w:rPr>
                <w:sz w:val="20"/>
                <w:szCs w:val="20"/>
              </w:rPr>
            </w:pPr>
            <w:r w:rsidRPr="00D800E3">
              <w:rPr>
                <w:sz w:val="20"/>
                <w:szCs w:val="20"/>
              </w:rPr>
              <w:t>255</w:t>
            </w:r>
          </w:p>
        </w:tc>
        <w:tc>
          <w:tcPr>
            <w:tcW w:w="1330" w:type="dxa"/>
            <w:tcBorders>
              <w:top w:val="nil"/>
              <w:left w:val="nil"/>
              <w:bottom w:val="single" w:sz="4" w:space="0" w:color="auto"/>
              <w:right w:val="single" w:sz="4" w:space="0" w:color="auto"/>
            </w:tcBorders>
            <w:shd w:val="clear" w:color="auto" w:fill="auto"/>
            <w:vAlign w:val="center"/>
            <w:hideMark/>
          </w:tcPr>
          <w:p w14:paraId="21345135" w14:textId="77777777" w:rsidR="00D800E3" w:rsidRPr="00D800E3" w:rsidRDefault="00D800E3" w:rsidP="00D800E3">
            <w:pPr>
              <w:jc w:val="center"/>
              <w:rPr>
                <w:sz w:val="20"/>
                <w:szCs w:val="20"/>
              </w:rPr>
            </w:pPr>
            <w:r w:rsidRPr="00D800E3">
              <w:rPr>
                <w:sz w:val="20"/>
                <w:szCs w:val="20"/>
              </w:rPr>
              <w:t>610</w:t>
            </w:r>
          </w:p>
        </w:tc>
      </w:tr>
    </w:tbl>
    <w:p w14:paraId="269B59AC" w14:textId="77777777" w:rsidR="00D800E3" w:rsidRPr="00D800E3" w:rsidRDefault="00D800E3" w:rsidP="00D800E3">
      <w:pPr>
        <w:rPr>
          <w:szCs w:val="20"/>
        </w:rPr>
      </w:pPr>
    </w:p>
    <w:p w14:paraId="30CBDB8D" w14:textId="77777777" w:rsidR="00D800E3" w:rsidRPr="00D800E3" w:rsidRDefault="00D800E3" w:rsidP="00D800E3">
      <w:pPr>
        <w:ind w:firstLine="709"/>
        <w:jc w:val="both"/>
        <w:rPr>
          <w:sz w:val="28"/>
          <w:szCs w:val="28"/>
        </w:rPr>
      </w:pPr>
      <w:r w:rsidRPr="00D800E3">
        <w:rPr>
          <w:sz w:val="28"/>
          <w:szCs w:val="28"/>
        </w:rPr>
        <w:t>На предприятии имеются угольные склады для приема угля (площадки) на прием 610 тонн угля. Остальное топливо хранится на складах поставщика угля.</w:t>
      </w:r>
    </w:p>
    <w:p w14:paraId="17B26F51" w14:textId="77777777" w:rsidR="00D800E3" w:rsidRPr="00D800E3" w:rsidRDefault="00D800E3" w:rsidP="00D800E3">
      <w:pPr>
        <w:ind w:firstLine="567"/>
        <w:jc w:val="both"/>
        <w:rPr>
          <w:sz w:val="28"/>
          <w:szCs w:val="28"/>
        </w:rPr>
      </w:pPr>
    </w:p>
    <w:p w14:paraId="336527A8" w14:textId="77777777" w:rsidR="00D800E3" w:rsidRPr="00D800E3" w:rsidRDefault="00D800E3" w:rsidP="00D800E3">
      <w:pPr>
        <w:ind w:firstLine="567"/>
        <w:jc w:val="both"/>
        <w:rPr>
          <w:sz w:val="28"/>
          <w:szCs w:val="28"/>
        </w:rPr>
      </w:pPr>
      <w:r w:rsidRPr="00D800E3">
        <w:rPr>
          <w:sz w:val="28"/>
          <w:szCs w:val="28"/>
        </w:rPr>
        <w:t>Предприятием для утверждения нормативов создания запасов топлива на котельных представлен следующий пакет расчетно-обосновывающих материалов:</w:t>
      </w:r>
    </w:p>
    <w:p w14:paraId="4AAF1878" w14:textId="77777777" w:rsidR="00D800E3" w:rsidRPr="00D800E3" w:rsidRDefault="00D800E3" w:rsidP="00D800E3">
      <w:pPr>
        <w:ind w:firstLine="567"/>
        <w:jc w:val="both"/>
        <w:rPr>
          <w:sz w:val="28"/>
          <w:szCs w:val="28"/>
        </w:rPr>
      </w:pPr>
      <w:r w:rsidRPr="00D800E3">
        <w:rPr>
          <w:sz w:val="28"/>
          <w:szCs w:val="28"/>
        </w:rPr>
        <w:t>- копия Устава;</w:t>
      </w:r>
    </w:p>
    <w:p w14:paraId="3A4A9587" w14:textId="77777777" w:rsidR="00D800E3" w:rsidRPr="00D800E3" w:rsidRDefault="00D800E3" w:rsidP="00D800E3">
      <w:pPr>
        <w:ind w:firstLine="567"/>
        <w:jc w:val="both"/>
        <w:rPr>
          <w:sz w:val="28"/>
          <w:szCs w:val="28"/>
        </w:rPr>
      </w:pPr>
      <w:r w:rsidRPr="00D800E3">
        <w:rPr>
          <w:sz w:val="28"/>
          <w:szCs w:val="28"/>
        </w:rPr>
        <w:t>- копия свидетельства о государственной регистрации;</w:t>
      </w:r>
    </w:p>
    <w:p w14:paraId="5A571F07" w14:textId="77777777" w:rsidR="00D800E3" w:rsidRPr="00D800E3" w:rsidRDefault="00D800E3" w:rsidP="00D800E3">
      <w:pPr>
        <w:ind w:firstLine="567"/>
        <w:jc w:val="both"/>
        <w:rPr>
          <w:sz w:val="28"/>
          <w:szCs w:val="28"/>
        </w:rPr>
      </w:pPr>
      <w:r w:rsidRPr="00D800E3">
        <w:rPr>
          <w:sz w:val="28"/>
          <w:szCs w:val="28"/>
        </w:rPr>
        <w:t>- копия свидетельства о постановке на учет в налоговом органе;</w:t>
      </w:r>
    </w:p>
    <w:p w14:paraId="5B4E3837" w14:textId="77777777" w:rsidR="00D800E3" w:rsidRPr="00D800E3" w:rsidRDefault="00D800E3" w:rsidP="00D800E3">
      <w:pPr>
        <w:ind w:firstLine="567"/>
        <w:jc w:val="both"/>
        <w:rPr>
          <w:sz w:val="28"/>
          <w:szCs w:val="28"/>
        </w:rPr>
      </w:pPr>
      <w:r w:rsidRPr="00D800E3">
        <w:rPr>
          <w:sz w:val="28"/>
          <w:szCs w:val="28"/>
        </w:rPr>
        <w:t>- данные о фактическом основном и резервном топливе, его характеристика и структура на 1 октября последнего отчетного года;</w:t>
      </w:r>
    </w:p>
    <w:p w14:paraId="62CF8CAA" w14:textId="77777777" w:rsidR="00D800E3" w:rsidRPr="00D800E3" w:rsidRDefault="00D800E3" w:rsidP="00D800E3">
      <w:pPr>
        <w:ind w:firstLine="567"/>
        <w:jc w:val="both"/>
        <w:rPr>
          <w:sz w:val="28"/>
          <w:szCs w:val="28"/>
        </w:rPr>
      </w:pPr>
      <w:r w:rsidRPr="00D800E3">
        <w:rPr>
          <w:sz w:val="28"/>
          <w:szCs w:val="28"/>
        </w:rPr>
        <w:t>- данные о вместимости склада для хранения каменного угля;</w:t>
      </w:r>
    </w:p>
    <w:p w14:paraId="4F544B2B" w14:textId="77777777" w:rsidR="00D800E3" w:rsidRPr="00D800E3" w:rsidRDefault="00D800E3" w:rsidP="00D800E3">
      <w:pPr>
        <w:ind w:firstLine="567"/>
        <w:jc w:val="both"/>
        <w:rPr>
          <w:sz w:val="28"/>
          <w:szCs w:val="28"/>
        </w:rPr>
      </w:pPr>
      <w:r w:rsidRPr="00D800E3">
        <w:rPr>
          <w:sz w:val="28"/>
          <w:szCs w:val="28"/>
        </w:rPr>
        <w:t>- показатели среднесуточного расхода топлива в наиболее холодное расчетное время года предшествующих периодов;</w:t>
      </w:r>
    </w:p>
    <w:p w14:paraId="6FD4A2A9" w14:textId="77777777" w:rsidR="00D800E3" w:rsidRPr="00D800E3" w:rsidRDefault="00D800E3" w:rsidP="00D800E3">
      <w:pPr>
        <w:ind w:firstLine="567"/>
        <w:jc w:val="both"/>
        <w:rPr>
          <w:sz w:val="28"/>
          <w:szCs w:val="28"/>
        </w:rPr>
      </w:pPr>
      <w:r w:rsidRPr="00D800E3">
        <w:rPr>
          <w:sz w:val="28"/>
          <w:szCs w:val="28"/>
        </w:rPr>
        <w:t>- характеристика применяемого топлива;</w:t>
      </w:r>
    </w:p>
    <w:p w14:paraId="4B7118C4" w14:textId="77777777" w:rsidR="00D800E3" w:rsidRPr="00D800E3" w:rsidRDefault="00D800E3" w:rsidP="00D800E3">
      <w:pPr>
        <w:ind w:firstLine="567"/>
        <w:jc w:val="both"/>
        <w:rPr>
          <w:sz w:val="28"/>
          <w:szCs w:val="28"/>
        </w:rPr>
      </w:pPr>
      <w:r w:rsidRPr="00D800E3">
        <w:rPr>
          <w:sz w:val="28"/>
          <w:szCs w:val="28"/>
        </w:rPr>
        <w:t>- структура отпуска тепловой энергии на планируемый год;</w:t>
      </w:r>
    </w:p>
    <w:p w14:paraId="4CCFFC48" w14:textId="77777777" w:rsidR="00D800E3" w:rsidRPr="00D800E3" w:rsidRDefault="00D800E3" w:rsidP="00D800E3">
      <w:pPr>
        <w:ind w:firstLine="567"/>
        <w:jc w:val="both"/>
        <w:rPr>
          <w:sz w:val="28"/>
          <w:szCs w:val="28"/>
        </w:rPr>
      </w:pPr>
      <w:r w:rsidRPr="00D800E3">
        <w:rPr>
          <w:sz w:val="28"/>
          <w:szCs w:val="28"/>
        </w:rPr>
        <w:t>- пояснительная записка к расчету;</w:t>
      </w:r>
    </w:p>
    <w:p w14:paraId="620E3144" w14:textId="77777777" w:rsidR="00D800E3" w:rsidRPr="00D800E3" w:rsidRDefault="00D800E3" w:rsidP="00D800E3">
      <w:pPr>
        <w:ind w:firstLine="567"/>
        <w:jc w:val="both"/>
        <w:rPr>
          <w:sz w:val="28"/>
          <w:szCs w:val="28"/>
        </w:rPr>
      </w:pPr>
      <w:r w:rsidRPr="00D800E3">
        <w:rPr>
          <w:sz w:val="28"/>
          <w:szCs w:val="28"/>
        </w:rPr>
        <w:t>- расчет норматива создания технологических общих запасов топлива на котельных по каждому виду топлива раздельно (далее - ОНЗТ);</w:t>
      </w:r>
    </w:p>
    <w:p w14:paraId="5584F91C" w14:textId="77777777" w:rsidR="00D800E3" w:rsidRPr="00D800E3" w:rsidRDefault="00D800E3" w:rsidP="00D800E3">
      <w:pPr>
        <w:ind w:firstLine="567"/>
        <w:jc w:val="both"/>
        <w:rPr>
          <w:sz w:val="28"/>
          <w:szCs w:val="28"/>
        </w:rPr>
      </w:pPr>
      <w:r w:rsidRPr="00D800E3">
        <w:rPr>
          <w:sz w:val="28"/>
          <w:szCs w:val="28"/>
        </w:rPr>
        <w:t>- расчет норматива создания эксплуатационного запаса основного и резервного видов топлива на котельных по каждому виду топлива раздельно (далее - НЭЗТ), необходимого для надежной и стабильной работы котельных и обеспечения плановой выработки тепловой энергии;</w:t>
      </w:r>
    </w:p>
    <w:p w14:paraId="6955873A" w14:textId="77777777" w:rsidR="00D800E3" w:rsidRPr="00D800E3" w:rsidRDefault="00D800E3" w:rsidP="00D800E3">
      <w:pPr>
        <w:ind w:firstLine="567"/>
        <w:jc w:val="both"/>
        <w:rPr>
          <w:sz w:val="28"/>
          <w:szCs w:val="28"/>
        </w:rPr>
      </w:pPr>
      <w:r w:rsidRPr="00D800E3">
        <w:rPr>
          <w:sz w:val="28"/>
          <w:szCs w:val="28"/>
        </w:rPr>
        <w:t>- расчет норматива создания неснижаемого запаса топлива на котельных по каждому виду топлива раздельно (далее – ННЗТ).</w:t>
      </w:r>
    </w:p>
    <w:p w14:paraId="1131B708" w14:textId="77777777" w:rsidR="00D800E3" w:rsidRPr="00D800E3" w:rsidRDefault="00D800E3" w:rsidP="00D800E3">
      <w:pPr>
        <w:ind w:firstLine="567"/>
        <w:jc w:val="both"/>
        <w:rPr>
          <w:sz w:val="28"/>
          <w:szCs w:val="28"/>
        </w:rPr>
      </w:pPr>
      <w:r w:rsidRPr="00D800E3">
        <w:rPr>
          <w:sz w:val="28"/>
          <w:szCs w:val="28"/>
        </w:rPr>
        <w:lastRenderedPageBreak/>
        <w:t>Документы и расчеты, обосновывающие представленные к утверждению значения нормативов, соответствуют требованиям, предъявляемым Порядком определения нормативов запасов топлива на источниках тепловой энергии (за исключением источников тепловой энергии, функционирующих в режиме комбинированной выработки электрической и тепловой энергии), утвержденным Приказом Минэнерго России от 10.08.2012 № 377.</w:t>
      </w:r>
    </w:p>
    <w:p w14:paraId="3B476428" w14:textId="77777777" w:rsidR="00D800E3" w:rsidRPr="00D800E3" w:rsidRDefault="00D800E3" w:rsidP="00D800E3">
      <w:pPr>
        <w:ind w:firstLine="567"/>
        <w:jc w:val="both"/>
        <w:rPr>
          <w:sz w:val="28"/>
          <w:szCs w:val="28"/>
        </w:rPr>
      </w:pPr>
      <w:r w:rsidRPr="00D800E3">
        <w:rPr>
          <w:sz w:val="28"/>
          <w:szCs w:val="28"/>
        </w:rPr>
        <w:t>На основании заявки, расчетно-обосновывающих материалов, экспертного заключения, представленных  Предприятием, в соответствии основами ценообразования в сфере теплоснабжения, утвержденными постановлением Правительства РФ от 22.10.2012 №1075, Федеральным законом от 27 июля 2010 г. №190-ФЗ «О теплоснабжении», нормативы создания запасов топлива на котельные предприятия на 2022 год составят:</w:t>
      </w:r>
    </w:p>
    <w:p w14:paraId="3CDA197D" w14:textId="77777777" w:rsidR="00D800E3" w:rsidRPr="00D800E3" w:rsidRDefault="00D800E3" w:rsidP="00D800E3">
      <w:pPr>
        <w:ind w:firstLine="567"/>
        <w:jc w:val="both"/>
        <w:rPr>
          <w:sz w:val="28"/>
          <w:szCs w:val="28"/>
        </w:rPr>
      </w:pPr>
    </w:p>
    <w:p w14:paraId="1610AAC7" w14:textId="77777777" w:rsidR="00D800E3" w:rsidRPr="00D800E3" w:rsidRDefault="00D800E3" w:rsidP="00D800E3">
      <w:pPr>
        <w:tabs>
          <w:tab w:val="left" w:pos="1665"/>
        </w:tabs>
        <w:jc w:val="center"/>
        <w:rPr>
          <w:b/>
          <w:bCs/>
          <w:sz w:val="28"/>
          <w:szCs w:val="28"/>
        </w:rPr>
      </w:pPr>
      <w:r w:rsidRPr="00D800E3">
        <w:rPr>
          <w:b/>
          <w:bCs/>
          <w:sz w:val="28"/>
          <w:szCs w:val="28"/>
        </w:rPr>
        <w:t>ПРЕДЛОЖЕНИЕ</w:t>
      </w:r>
    </w:p>
    <w:p w14:paraId="18744A05" w14:textId="77777777" w:rsidR="00D800E3" w:rsidRPr="00D800E3" w:rsidRDefault="00D800E3" w:rsidP="00D800E3">
      <w:pPr>
        <w:jc w:val="center"/>
        <w:rPr>
          <w:sz w:val="28"/>
          <w:szCs w:val="28"/>
        </w:rPr>
      </w:pPr>
      <w:r w:rsidRPr="00D800E3">
        <w:rPr>
          <w:sz w:val="28"/>
          <w:szCs w:val="28"/>
        </w:rPr>
        <w:t xml:space="preserve">по утверждению нормативов создания запасов топлива на котельных на 2022 год </w:t>
      </w:r>
    </w:p>
    <w:tbl>
      <w:tblPr>
        <w:tblW w:w="9923" w:type="dxa"/>
        <w:tblInd w:w="108" w:type="dxa"/>
        <w:tblLayout w:type="fixed"/>
        <w:tblLook w:val="0000" w:firstRow="0" w:lastRow="0" w:firstColumn="0" w:lastColumn="0" w:noHBand="0" w:noVBand="0"/>
      </w:tblPr>
      <w:tblGrid>
        <w:gridCol w:w="3261"/>
        <w:gridCol w:w="1276"/>
        <w:gridCol w:w="1113"/>
        <w:gridCol w:w="162"/>
        <w:gridCol w:w="1706"/>
        <w:gridCol w:w="421"/>
        <w:gridCol w:w="1984"/>
      </w:tblGrid>
      <w:tr w:rsidR="00D800E3" w:rsidRPr="00D800E3" w14:paraId="3B487F10" w14:textId="77777777" w:rsidTr="00A25E52">
        <w:trPr>
          <w:trHeight w:val="390"/>
        </w:trPr>
        <w:tc>
          <w:tcPr>
            <w:tcW w:w="3261" w:type="dxa"/>
            <w:tcBorders>
              <w:top w:val="nil"/>
              <w:left w:val="nil"/>
              <w:bottom w:val="nil"/>
              <w:right w:val="nil"/>
            </w:tcBorders>
            <w:shd w:val="clear" w:color="auto" w:fill="auto"/>
            <w:vAlign w:val="center"/>
          </w:tcPr>
          <w:p w14:paraId="40485E5C" w14:textId="77777777" w:rsidR="00D800E3" w:rsidRPr="00D800E3" w:rsidRDefault="00D800E3" w:rsidP="00D800E3">
            <w:pPr>
              <w:jc w:val="center"/>
              <w:rPr>
                <w:sz w:val="28"/>
                <w:szCs w:val="28"/>
              </w:rPr>
            </w:pPr>
          </w:p>
        </w:tc>
        <w:tc>
          <w:tcPr>
            <w:tcW w:w="1276" w:type="dxa"/>
            <w:tcBorders>
              <w:top w:val="nil"/>
              <w:left w:val="nil"/>
              <w:bottom w:val="nil"/>
              <w:right w:val="nil"/>
            </w:tcBorders>
            <w:shd w:val="clear" w:color="auto" w:fill="auto"/>
            <w:vAlign w:val="center"/>
          </w:tcPr>
          <w:p w14:paraId="3358C045" w14:textId="77777777" w:rsidR="00D800E3" w:rsidRPr="00D800E3" w:rsidRDefault="00D800E3" w:rsidP="00D800E3">
            <w:pPr>
              <w:jc w:val="center"/>
              <w:rPr>
                <w:sz w:val="28"/>
                <w:szCs w:val="28"/>
              </w:rPr>
            </w:pPr>
          </w:p>
        </w:tc>
        <w:tc>
          <w:tcPr>
            <w:tcW w:w="1113" w:type="dxa"/>
            <w:tcBorders>
              <w:top w:val="nil"/>
              <w:left w:val="nil"/>
              <w:bottom w:val="nil"/>
              <w:right w:val="nil"/>
            </w:tcBorders>
            <w:shd w:val="clear" w:color="auto" w:fill="auto"/>
            <w:vAlign w:val="center"/>
          </w:tcPr>
          <w:p w14:paraId="6ED4F087" w14:textId="77777777" w:rsidR="00D800E3" w:rsidRPr="00D800E3" w:rsidRDefault="00D800E3" w:rsidP="00D800E3">
            <w:pPr>
              <w:jc w:val="center"/>
              <w:rPr>
                <w:sz w:val="28"/>
                <w:szCs w:val="28"/>
              </w:rPr>
            </w:pPr>
          </w:p>
        </w:tc>
        <w:tc>
          <w:tcPr>
            <w:tcW w:w="1868" w:type="dxa"/>
            <w:gridSpan w:val="2"/>
            <w:tcBorders>
              <w:top w:val="nil"/>
              <w:left w:val="nil"/>
              <w:bottom w:val="nil"/>
              <w:right w:val="nil"/>
            </w:tcBorders>
            <w:shd w:val="clear" w:color="auto" w:fill="auto"/>
            <w:vAlign w:val="center"/>
          </w:tcPr>
          <w:p w14:paraId="7A1C6699" w14:textId="77777777" w:rsidR="00D800E3" w:rsidRPr="00D800E3" w:rsidRDefault="00D800E3" w:rsidP="00D800E3">
            <w:pPr>
              <w:jc w:val="center"/>
              <w:rPr>
                <w:sz w:val="28"/>
                <w:szCs w:val="28"/>
              </w:rPr>
            </w:pPr>
          </w:p>
        </w:tc>
        <w:tc>
          <w:tcPr>
            <w:tcW w:w="2405" w:type="dxa"/>
            <w:gridSpan w:val="2"/>
            <w:tcBorders>
              <w:top w:val="nil"/>
              <w:left w:val="nil"/>
              <w:bottom w:val="nil"/>
              <w:right w:val="nil"/>
            </w:tcBorders>
            <w:shd w:val="clear" w:color="auto" w:fill="auto"/>
            <w:vAlign w:val="center"/>
          </w:tcPr>
          <w:p w14:paraId="2E98E9A7" w14:textId="77777777" w:rsidR="00D800E3" w:rsidRPr="00D800E3" w:rsidRDefault="00D800E3" w:rsidP="00D800E3">
            <w:pPr>
              <w:jc w:val="center"/>
              <w:rPr>
                <w:sz w:val="28"/>
                <w:szCs w:val="28"/>
              </w:rPr>
            </w:pPr>
            <w:r w:rsidRPr="00D800E3">
              <w:rPr>
                <w:sz w:val="28"/>
                <w:szCs w:val="28"/>
              </w:rPr>
              <w:t>тыс. тонн</w:t>
            </w:r>
          </w:p>
        </w:tc>
      </w:tr>
      <w:tr w:rsidR="00D800E3" w:rsidRPr="00D800E3" w14:paraId="1B784219" w14:textId="77777777" w:rsidTr="00A25E52">
        <w:trPr>
          <w:trHeight w:val="618"/>
        </w:trPr>
        <w:tc>
          <w:tcPr>
            <w:tcW w:w="3261" w:type="dxa"/>
            <w:vMerge w:val="restart"/>
            <w:tcBorders>
              <w:top w:val="single" w:sz="8" w:space="0" w:color="auto"/>
              <w:left w:val="single" w:sz="8" w:space="0" w:color="auto"/>
              <w:right w:val="single" w:sz="8" w:space="0" w:color="auto"/>
            </w:tcBorders>
            <w:shd w:val="clear" w:color="auto" w:fill="auto"/>
            <w:vAlign w:val="center"/>
          </w:tcPr>
          <w:p w14:paraId="673F6905" w14:textId="77777777" w:rsidR="00D800E3" w:rsidRPr="00D800E3" w:rsidRDefault="00D800E3" w:rsidP="00D800E3">
            <w:pPr>
              <w:jc w:val="center"/>
              <w:rPr>
                <w:bCs/>
                <w:sz w:val="28"/>
                <w:szCs w:val="28"/>
              </w:rPr>
            </w:pPr>
            <w:r w:rsidRPr="00D800E3">
              <w:rPr>
                <w:bCs/>
                <w:sz w:val="28"/>
                <w:szCs w:val="28"/>
              </w:rPr>
              <w:t xml:space="preserve">Организация </w:t>
            </w:r>
          </w:p>
        </w:tc>
        <w:tc>
          <w:tcPr>
            <w:tcW w:w="1276" w:type="dxa"/>
            <w:vMerge w:val="restart"/>
            <w:tcBorders>
              <w:top w:val="single" w:sz="8" w:space="0" w:color="auto"/>
              <w:left w:val="single" w:sz="8" w:space="0" w:color="auto"/>
              <w:right w:val="single" w:sz="8" w:space="0" w:color="auto"/>
            </w:tcBorders>
            <w:shd w:val="clear" w:color="auto" w:fill="auto"/>
            <w:vAlign w:val="center"/>
          </w:tcPr>
          <w:p w14:paraId="06ACC75A" w14:textId="77777777" w:rsidR="00D800E3" w:rsidRPr="00D800E3" w:rsidRDefault="00D800E3" w:rsidP="00D800E3">
            <w:pPr>
              <w:jc w:val="center"/>
              <w:rPr>
                <w:bCs/>
                <w:sz w:val="28"/>
                <w:szCs w:val="28"/>
              </w:rPr>
            </w:pPr>
            <w:r w:rsidRPr="00D800E3">
              <w:rPr>
                <w:bCs/>
                <w:sz w:val="28"/>
                <w:szCs w:val="28"/>
              </w:rPr>
              <w:t>Вид топлива</w:t>
            </w:r>
          </w:p>
        </w:tc>
        <w:tc>
          <w:tcPr>
            <w:tcW w:w="5386" w:type="dxa"/>
            <w:gridSpan w:val="5"/>
            <w:tcBorders>
              <w:top w:val="single" w:sz="8" w:space="0" w:color="auto"/>
              <w:left w:val="single" w:sz="8" w:space="0" w:color="auto"/>
              <w:bottom w:val="single" w:sz="8" w:space="0" w:color="000000"/>
              <w:right w:val="single" w:sz="8" w:space="0" w:color="000000"/>
            </w:tcBorders>
            <w:shd w:val="clear" w:color="auto" w:fill="auto"/>
            <w:vAlign w:val="center"/>
          </w:tcPr>
          <w:p w14:paraId="2D6875B4" w14:textId="77777777" w:rsidR="00D800E3" w:rsidRPr="00D800E3" w:rsidRDefault="00D800E3" w:rsidP="00D800E3">
            <w:pPr>
              <w:jc w:val="center"/>
              <w:rPr>
                <w:bCs/>
                <w:sz w:val="28"/>
                <w:szCs w:val="28"/>
              </w:rPr>
            </w:pPr>
            <w:r w:rsidRPr="00D800E3">
              <w:rPr>
                <w:bCs/>
                <w:sz w:val="28"/>
                <w:szCs w:val="28"/>
              </w:rPr>
              <w:t>Нормативы создания запасов топлива                   на 1 октября 2022 г.</w:t>
            </w:r>
          </w:p>
        </w:tc>
      </w:tr>
      <w:tr w:rsidR="00D800E3" w:rsidRPr="00D800E3" w14:paraId="62554E1A" w14:textId="77777777" w:rsidTr="00A25E52">
        <w:trPr>
          <w:trHeight w:val="482"/>
        </w:trPr>
        <w:tc>
          <w:tcPr>
            <w:tcW w:w="3261" w:type="dxa"/>
            <w:vMerge/>
            <w:tcBorders>
              <w:left w:val="single" w:sz="8" w:space="0" w:color="auto"/>
              <w:right w:val="single" w:sz="8" w:space="0" w:color="auto"/>
            </w:tcBorders>
            <w:vAlign w:val="center"/>
          </w:tcPr>
          <w:p w14:paraId="6F8C8C66" w14:textId="77777777" w:rsidR="00D800E3" w:rsidRPr="00D800E3" w:rsidRDefault="00D800E3" w:rsidP="00D800E3">
            <w:pPr>
              <w:rPr>
                <w:bCs/>
                <w:sz w:val="28"/>
                <w:szCs w:val="28"/>
              </w:rPr>
            </w:pPr>
          </w:p>
        </w:tc>
        <w:tc>
          <w:tcPr>
            <w:tcW w:w="1276" w:type="dxa"/>
            <w:vMerge/>
            <w:tcBorders>
              <w:left w:val="single" w:sz="8" w:space="0" w:color="auto"/>
              <w:right w:val="single" w:sz="8" w:space="0" w:color="auto"/>
            </w:tcBorders>
            <w:vAlign w:val="center"/>
          </w:tcPr>
          <w:p w14:paraId="7DF324A7" w14:textId="77777777" w:rsidR="00D800E3" w:rsidRPr="00D800E3" w:rsidRDefault="00D800E3" w:rsidP="00D800E3">
            <w:pPr>
              <w:rPr>
                <w:bCs/>
                <w:sz w:val="28"/>
                <w:szCs w:val="28"/>
              </w:rPr>
            </w:pPr>
          </w:p>
        </w:tc>
        <w:tc>
          <w:tcPr>
            <w:tcW w:w="1275" w:type="dxa"/>
            <w:gridSpan w:val="2"/>
            <w:vMerge w:val="restart"/>
            <w:tcBorders>
              <w:top w:val="single" w:sz="8" w:space="0" w:color="auto"/>
              <w:left w:val="single" w:sz="8" w:space="0" w:color="auto"/>
              <w:right w:val="single" w:sz="8" w:space="0" w:color="auto"/>
            </w:tcBorders>
            <w:shd w:val="clear" w:color="auto" w:fill="auto"/>
            <w:vAlign w:val="center"/>
          </w:tcPr>
          <w:p w14:paraId="73D227C1" w14:textId="77777777" w:rsidR="00D800E3" w:rsidRPr="00D800E3" w:rsidRDefault="00D800E3" w:rsidP="00D800E3">
            <w:pPr>
              <w:jc w:val="center"/>
              <w:rPr>
                <w:bCs/>
                <w:sz w:val="28"/>
                <w:szCs w:val="28"/>
              </w:rPr>
            </w:pPr>
            <w:r w:rsidRPr="00D800E3">
              <w:rPr>
                <w:bCs/>
                <w:sz w:val="28"/>
                <w:szCs w:val="28"/>
              </w:rPr>
              <w:t>Общий запас топлива</w:t>
            </w:r>
          </w:p>
        </w:tc>
        <w:tc>
          <w:tcPr>
            <w:tcW w:w="4111" w:type="dxa"/>
            <w:gridSpan w:val="3"/>
            <w:tcBorders>
              <w:top w:val="nil"/>
              <w:left w:val="nil"/>
              <w:bottom w:val="single" w:sz="8" w:space="0" w:color="auto"/>
              <w:right w:val="single" w:sz="8" w:space="0" w:color="auto"/>
            </w:tcBorders>
            <w:shd w:val="clear" w:color="auto" w:fill="auto"/>
            <w:vAlign w:val="center"/>
          </w:tcPr>
          <w:p w14:paraId="604C1883" w14:textId="77777777" w:rsidR="00D800E3" w:rsidRPr="00D800E3" w:rsidRDefault="00D800E3" w:rsidP="00D800E3">
            <w:pPr>
              <w:jc w:val="center"/>
              <w:rPr>
                <w:bCs/>
                <w:sz w:val="28"/>
                <w:szCs w:val="28"/>
              </w:rPr>
            </w:pPr>
            <w:r w:rsidRPr="00D800E3">
              <w:rPr>
                <w:bCs/>
                <w:sz w:val="28"/>
                <w:szCs w:val="28"/>
              </w:rPr>
              <w:t>в том числе</w:t>
            </w:r>
          </w:p>
        </w:tc>
      </w:tr>
      <w:tr w:rsidR="00D800E3" w:rsidRPr="00D800E3" w14:paraId="7339A792" w14:textId="77777777" w:rsidTr="00A25E52">
        <w:trPr>
          <w:trHeight w:val="482"/>
        </w:trPr>
        <w:tc>
          <w:tcPr>
            <w:tcW w:w="3261" w:type="dxa"/>
            <w:vMerge/>
            <w:tcBorders>
              <w:left w:val="single" w:sz="8" w:space="0" w:color="auto"/>
              <w:bottom w:val="single" w:sz="8" w:space="0" w:color="000000"/>
              <w:right w:val="single" w:sz="8" w:space="0" w:color="auto"/>
            </w:tcBorders>
            <w:vAlign w:val="center"/>
          </w:tcPr>
          <w:p w14:paraId="7DA22697" w14:textId="77777777" w:rsidR="00D800E3" w:rsidRPr="00D800E3" w:rsidRDefault="00D800E3" w:rsidP="00D800E3">
            <w:pPr>
              <w:rPr>
                <w:bCs/>
                <w:sz w:val="28"/>
                <w:szCs w:val="28"/>
              </w:rPr>
            </w:pPr>
          </w:p>
        </w:tc>
        <w:tc>
          <w:tcPr>
            <w:tcW w:w="1276" w:type="dxa"/>
            <w:vMerge/>
            <w:tcBorders>
              <w:left w:val="single" w:sz="8" w:space="0" w:color="auto"/>
              <w:bottom w:val="single" w:sz="4" w:space="0" w:color="auto"/>
              <w:right w:val="single" w:sz="8" w:space="0" w:color="auto"/>
            </w:tcBorders>
            <w:vAlign w:val="center"/>
          </w:tcPr>
          <w:p w14:paraId="50AF6551" w14:textId="77777777" w:rsidR="00D800E3" w:rsidRPr="00D800E3" w:rsidRDefault="00D800E3" w:rsidP="00D800E3">
            <w:pPr>
              <w:rPr>
                <w:bCs/>
                <w:sz w:val="28"/>
                <w:szCs w:val="28"/>
              </w:rPr>
            </w:pPr>
          </w:p>
        </w:tc>
        <w:tc>
          <w:tcPr>
            <w:tcW w:w="1275" w:type="dxa"/>
            <w:gridSpan w:val="2"/>
            <w:vMerge/>
            <w:tcBorders>
              <w:left w:val="single" w:sz="8" w:space="0" w:color="auto"/>
              <w:bottom w:val="single" w:sz="4" w:space="0" w:color="auto"/>
              <w:right w:val="single" w:sz="8" w:space="0" w:color="auto"/>
            </w:tcBorders>
            <w:shd w:val="clear" w:color="auto" w:fill="auto"/>
            <w:vAlign w:val="center"/>
          </w:tcPr>
          <w:p w14:paraId="73CEB501" w14:textId="77777777" w:rsidR="00D800E3" w:rsidRPr="00D800E3" w:rsidRDefault="00D800E3" w:rsidP="00D800E3">
            <w:pPr>
              <w:jc w:val="center"/>
              <w:rPr>
                <w:bCs/>
                <w:sz w:val="28"/>
                <w:szCs w:val="28"/>
              </w:rPr>
            </w:pPr>
          </w:p>
        </w:tc>
        <w:tc>
          <w:tcPr>
            <w:tcW w:w="2127" w:type="dxa"/>
            <w:gridSpan w:val="2"/>
            <w:tcBorders>
              <w:top w:val="nil"/>
              <w:left w:val="nil"/>
              <w:bottom w:val="single" w:sz="4" w:space="0" w:color="auto"/>
              <w:right w:val="single" w:sz="8" w:space="0" w:color="auto"/>
            </w:tcBorders>
            <w:shd w:val="clear" w:color="auto" w:fill="auto"/>
            <w:vAlign w:val="center"/>
          </w:tcPr>
          <w:p w14:paraId="5C02ECBC" w14:textId="77777777" w:rsidR="00D800E3" w:rsidRPr="00D800E3" w:rsidRDefault="00D800E3" w:rsidP="00D800E3">
            <w:pPr>
              <w:jc w:val="center"/>
              <w:rPr>
                <w:bCs/>
                <w:sz w:val="28"/>
                <w:szCs w:val="28"/>
              </w:rPr>
            </w:pPr>
            <w:r w:rsidRPr="00D800E3">
              <w:rPr>
                <w:bCs/>
                <w:sz w:val="28"/>
                <w:szCs w:val="28"/>
              </w:rPr>
              <w:t>эксплуатационный запас</w:t>
            </w:r>
          </w:p>
        </w:tc>
        <w:tc>
          <w:tcPr>
            <w:tcW w:w="1984" w:type="dxa"/>
            <w:tcBorders>
              <w:left w:val="nil"/>
              <w:bottom w:val="single" w:sz="4" w:space="0" w:color="auto"/>
              <w:right w:val="single" w:sz="8" w:space="0" w:color="auto"/>
            </w:tcBorders>
            <w:shd w:val="clear" w:color="auto" w:fill="auto"/>
            <w:vAlign w:val="center"/>
          </w:tcPr>
          <w:p w14:paraId="7740CE6C" w14:textId="77777777" w:rsidR="00D800E3" w:rsidRPr="00D800E3" w:rsidRDefault="00D800E3" w:rsidP="00D800E3">
            <w:pPr>
              <w:jc w:val="center"/>
              <w:rPr>
                <w:bCs/>
                <w:sz w:val="28"/>
                <w:szCs w:val="28"/>
              </w:rPr>
            </w:pPr>
            <w:r w:rsidRPr="00D800E3">
              <w:rPr>
                <w:bCs/>
                <w:sz w:val="28"/>
                <w:szCs w:val="28"/>
              </w:rPr>
              <w:t xml:space="preserve">неснижаемый </w:t>
            </w:r>
          </w:p>
          <w:p w14:paraId="0C3BF52E" w14:textId="77777777" w:rsidR="00D800E3" w:rsidRPr="00D800E3" w:rsidRDefault="00D800E3" w:rsidP="00D800E3">
            <w:pPr>
              <w:jc w:val="center"/>
              <w:rPr>
                <w:bCs/>
                <w:sz w:val="28"/>
                <w:szCs w:val="28"/>
              </w:rPr>
            </w:pPr>
            <w:r w:rsidRPr="00D800E3">
              <w:rPr>
                <w:bCs/>
                <w:sz w:val="28"/>
                <w:szCs w:val="28"/>
              </w:rPr>
              <w:t>запас</w:t>
            </w:r>
          </w:p>
        </w:tc>
      </w:tr>
      <w:tr w:rsidR="00D800E3" w:rsidRPr="00D800E3" w14:paraId="6BABCA53" w14:textId="77777777" w:rsidTr="00A25E52">
        <w:trPr>
          <w:trHeight w:val="586"/>
        </w:trPr>
        <w:tc>
          <w:tcPr>
            <w:tcW w:w="3261" w:type="dxa"/>
            <w:tcBorders>
              <w:top w:val="single" w:sz="8" w:space="0" w:color="000000"/>
              <w:left w:val="single" w:sz="8" w:space="0" w:color="auto"/>
              <w:bottom w:val="single" w:sz="4" w:space="0" w:color="auto"/>
              <w:right w:val="single" w:sz="4" w:space="0" w:color="auto"/>
            </w:tcBorders>
            <w:shd w:val="clear" w:color="auto" w:fill="auto"/>
            <w:vAlign w:val="center"/>
          </w:tcPr>
          <w:p w14:paraId="05DE7F48" w14:textId="77777777" w:rsidR="00D800E3" w:rsidRPr="00D800E3" w:rsidRDefault="00D800E3" w:rsidP="00D800E3">
            <w:pPr>
              <w:rPr>
                <w:sz w:val="28"/>
                <w:szCs w:val="28"/>
              </w:rPr>
            </w:pPr>
            <w:r w:rsidRPr="00D800E3">
              <w:rPr>
                <w:sz w:val="28"/>
                <w:szCs w:val="28"/>
              </w:rPr>
              <w:t>ООО «ЖКХ Тамбар»</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43C5AEB8" w14:textId="77777777" w:rsidR="00D800E3" w:rsidRPr="00D800E3" w:rsidRDefault="00D800E3" w:rsidP="00D800E3">
            <w:pPr>
              <w:ind w:left="-108" w:right="-107"/>
              <w:jc w:val="center"/>
              <w:rPr>
                <w:bCs/>
                <w:sz w:val="28"/>
                <w:szCs w:val="28"/>
              </w:rPr>
            </w:pPr>
            <w:r w:rsidRPr="00D800E3">
              <w:rPr>
                <w:bCs/>
                <w:sz w:val="28"/>
                <w:szCs w:val="28"/>
              </w:rPr>
              <w:t>Бурый уголь</w:t>
            </w:r>
          </w:p>
        </w:tc>
        <w:tc>
          <w:tcPr>
            <w:tcW w:w="127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1CCA037" w14:textId="77777777" w:rsidR="00D800E3" w:rsidRPr="00D800E3" w:rsidRDefault="00D800E3" w:rsidP="00D800E3">
            <w:pPr>
              <w:jc w:val="center"/>
              <w:rPr>
                <w:sz w:val="28"/>
                <w:szCs w:val="28"/>
              </w:rPr>
            </w:pPr>
            <w:r w:rsidRPr="00D800E3">
              <w:rPr>
                <w:sz w:val="28"/>
                <w:szCs w:val="28"/>
              </w:rPr>
              <w:t>0,624</w:t>
            </w:r>
          </w:p>
        </w:tc>
        <w:tc>
          <w:tcPr>
            <w:tcW w:w="212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22B0983" w14:textId="77777777" w:rsidR="00D800E3" w:rsidRPr="00D800E3" w:rsidRDefault="00D800E3" w:rsidP="00D800E3">
            <w:pPr>
              <w:jc w:val="center"/>
              <w:rPr>
                <w:sz w:val="28"/>
                <w:szCs w:val="28"/>
              </w:rPr>
            </w:pPr>
            <w:r w:rsidRPr="00D800E3">
              <w:rPr>
                <w:sz w:val="28"/>
                <w:szCs w:val="28"/>
              </w:rPr>
              <w:t>0,538</w:t>
            </w:r>
          </w:p>
        </w:tc>
        <w:tc>
          <w:tcPr>
            <w:tcW w:w="1984" w:type="dxa"/>
            <w:tcBorders>
              <w:top w:val="single" w:sz="4" w:space="0" w:color="auto"/>
              <w:left w:val="single" w:sz="4" w:space="0" w:color="auto"/>
              <w:bottom w:val="single" w:sz="4" w:space="0" w:color="auto"/>
              <w:right w:val="single" w:sz="4" w:space="0" w:color="auto"/>
            </w:tcBorders>
            <w:shd w:val="clear" w:color="auto" w:fill="auto"/>
            <w:vAlign w:val="center"/>
          </w:tcPr>
          <w:p w14:paraId="7818D4E2" w14:textId="77777777" w:rsidR="00D800E3" w:rsidRPr="00D800E3" w:rsidRDefault="00D800E3" w:rsidP="00D800E3">
            <w:pPr>
              <w:jc w:val="center"/>
              <w:rPr>
                <w:sz w:val="28"/>
                <w:szCs w:val="28"/>
              </w:rPr>
            </w:pPr>
            <w:r w:rsidRPr="00D800E3">
              <w:rPr>
                <w:sz w:val="28"/>
                <w:szCs w:val="28"/>
              </w:rPr>
              <w:t>0,086</w:t>
            </w:r>
          </w:p>
        </w:tc>
      </w:tr>
    </w:tbl>
    <w:p w14:paraId="387DC578" w14:textId="77777777" w:rsidR="00D800E3" w:rsidRPr="00D800E3" w:rsidRDefault="00D800E3" w:rsidP="00D800E3">
      <w:pPr>
        <w:jc w:val="both"/>
        <w:rPr>
          <w:b/>
          <w:bCs/>
          <w:sz w:val="28"/>
          <w:szCs w:val="28"/>
        </w:rPr>
      </w:pPr>
    </w:p>
    <w:p w14:paraId="15E7EE41" w14:textId="77777777" w:rsidR="00D800E3" w:rsidRDefault="00D800E3" w:rsidP="002D52CE">
      <w:pPr>
        <w:tabs>
          <w:tab w:val="left" w:pos="5580"/>
          <w:tab w:val="left" w:pos="9498"/>
        </w:tabs>
        <w:ind w:right="-569"/>
        <w:rPr>
          <w:color w:val="000000" w:themeColor="text1"/>
        </w:rPr>
        <w:sectPr w:rsidR="00D800E3" w:rsidSect="002D52CE">
          <w:pgSz w:w="12240" w:h="15840"/>
          <w:pgMar w:top="851" w:right="851" w:bottom="851" w:left="1418" w:header="720" w:footer="720" w:gutter="0"/>
          <w:cols w:space="720"/>
          <w:titlePg/>
          <w:docGrid w:linePitch="381"/>
        </w:sectPr>
      </w:pPr>
    </w:p>
    <w:p w14:paraId="7DABE5D0" w14:textId="2A7F4C45" w:rsidR="00D800E3" w:rsidRDefault="00D800E3" w:rsidP="00D800E3">
      <w:pPr>
        <w:tabs>
          <w:tab w:val="left" w:pos="5580"/>
          <w:tab w:val="left" w:pos="9498"/>
        </w:tabs>
        <w:ind w:left="-2915" w:right="-569" w:firstLine="8444"/>
        <w:rPr>
          <w:color w:val="000000" w:themeColor="text1"/>
        </w:rPr>
      </w:pPr>
      <w:r>
        <w:rPr>
          <w:color w:val="000000" w:themeColor="text1"/>
        </w:rPr>
        <w:lastRenderedPageBreak/>
        <w:t>Приложение № 6</w:t>
      </w:r>
      <w:r>
        <w:rPr>
          <w:color w:val="000000" w:themeColor="text1"/>
        </w:rPr>
        <w:t xml:space="preserve">3 </w:t>
      </w:r>
      <w:r>
        <w:rPr>
          <w:color w:val="000000" w:themeColor="text1"/>
        </w:rPr>
        <w:t>к протоколу № 46</w:t>
      </w:r>
    </w:p>
    <w:p w14:paraId="469C513A" w14:textId="77777777" w:rsidR="00D800E3" w:rsidRDefault="00D800E3" w:rsidP="00D800E3">
      <w:pPr>
        <w:tabs>
          <w:tab w:val="left" w:pos="5580"/>
          <w:tab w:val="left" w:pos="9498"/>
        </w:tabs>
        <w:ind w:left="-2915" w:right="-569" w:firstLine="8444"/>
        <w:rPr>
          <w:color w:val="000000" w:themeColor="text1"/>
        </w:rPr>
      </w:pPr>
      <w:r>
        <w:rPr>
          <w:color w:val="000000" w:themeColor="text1"/>
        </w:rPr>
        <w:t>заседания Правления Региональной</w:t>
      </w:r>
    </w:p>
    <w:p w14:paraId="75E4F0DD" w14:textId="77777777" w:rsidR="00D800E3" w:rsidRDefault="00D800E3" w:rsidP="00D800E3">
      <w:pPr>
        <w:tabs>
          <w:tab w:val="left" w:pos="5580"/>
          <w:tab w:val="left" w:pos="9498"/>
        </w:tabs>
        <w:ind w:left="-2915" w:right="-569" w:firstLine="8444"/>
        <w:rPr>
          <w:color w:val="000000" w:themeColor="text1"/>
        </w:rPr>
      </w:pPr>
      <w:r>
        <w:rPr>
          <w:color w:val="000000" w:themeColor="text1"/>
        </w:rPr>
        <w:t>энергетической комиссии</w:t>
      </w:r>
    </w:p>
    <w:p w14:paraId="6AF94379" w14:textId="3878B9A7" w:rsidR="00D800E3" w:rsidRDefault="00D800E3" w:rsidP="00D800E3">
      <w:pPr>
        <w:tabs>
          <w:tab w:val="left" w:pos="5580"/>
          <w:tab w:val="left" w:pos="9498"/>
        </w:tabs>
        <w:ind w:left="-2915" w:right="-569" w:firstLine="8444"/>
        <w:rPr>
          <w:color w:val="000000" w:themeColor="text1"/>
        </w:rPr>
      </w:pPr>
      <w:r>
        <w:rPr>
          <w:color w:val="000000" w:themeColor="text1"/>
        </w:rPr>
        <w:t>Кузбасса от 10.08.2021</w:t>
      </w:r>
    </w:p>
    <w:p w14:paraId="0A76FBA9" w14:textId="77777777" w:rsidR="00D800E3" w:rsidRDefault="00D800E3" w:rsidP="00D800E3">
      <w:pPr>
        <w:tabs>
          <w:tab w:val="left" w:pos="5580"/>
          <w:tab w:val="left" w:pos="9498"/>
        </w:tabs>
        <w:ind w:left="-2915" w:right="-569" w:firstLine="8444"/>
        <w:rPr>
          <w:color w:val="000000" w:themeColor="text1"/>
        </w:rPr>
      </w:pPr>
    </w:p>
    <w:p w14:paraId="66AF8875" w14:textId="77777777" w:rsidR="00D800E3" w:rsidRPr="00D800E3" w:rsidRDefault="00D800E3" w:rsidP="00D800E3">
      <w:pPr>
        <w:keepNext/>
        <w:jc w:val="center"/>
        <w:outlineLvl w:val="0"/>
        <w:rPr>
          <w:b/>
          <w:iCs/>
          <w:sz w:val="28"/>
          <w:szCs w:val="28"/>
        </w:rPr>
      </w:pPr>
      <w:r w:rsidRPr="00D800E3">
        <w:rPr>
          <w:b/>
          <w:iCs/>
          <w:sz w:val="28"/>
          <w:szCs w:val="28"/>
        </w:rPr>
        <w:t>Экспертное заключение Региональной энергетической комиссии Кузбасса по материалам, представленным ООО «КОТК» (г. Киселевск), для утверждения нормативов создания запасов топлива на котельных ООО «КОТК» на 2022 год</w:t>
      </w:r>
    </w:p>
    <w:p w14:paraId="253C8000" w14:textId="77777777" w:rsidR="00D800E3" w:rsidRPr="00D800E3" w:rsidRDefault="00D800E3" w:rsidP="00D800E3">
      <w:pPr>
        <w:jc w:val="both"/>
        <w:rPr>
          <w:sz w:val="28"/>
          <w:szCs w:val="28"/>
        </w:rPr>
      </w:pPr>
    </w:p>
    <w:p w14:paraId="1D07545F" w14:textId="7909AF5E" w:rsidR="00D800E3" w:rsidRPr="00D800E3" w:rsidRDefault="00D800E3" w:rsidP="00D800E3">
      <w:pPr>
        <w:ind w:firstLine="709"/>
        <w:jc w:val="both"/>
        <w:rPr>
          <w:sz w:val="28"/>
          <w:szCs w:val="28"/>
        </w:rPr>
      </w:pPr>
      <w:r w:rsidRPr="00D800E3">
        <w:rPr>
          <w:sz w:val="28"/>
          <w:szCs w:val="28"/>
        </w:rPr>
        <w:t xml:space="preserve">В Региональную энергетическую комиссию Кузбасса обратилось </w:t>
      </w:r>
      <w:r>
        <w:rPr>
          <w:sz w:val="28"/>
          <w:szCs w:val="28"/>
        </w:rPr>
        <w:br/>
      </w:r>
      <w:r w:rsidRPr="00D800E3">
        <w:rPr>
          <w:sz w:val="28"/>
          <w:szCs w:val="28"/>
        </w:rPr>
        <w:t>ООО «КОТК» (далее – Предприятие) с заявкой на утверждение нормативов создания запасов топлива на котельных.</w:t>
      </w:r>
    </w:p>
    <w:p w14:paraId="3D3C8838" w14:textId="77777777" w:rsidR="00D800E3" w:rsidRPr="00D800E3" w:rsidRDefault="00D800E3" w:rsidP="00D800E3">
      <w:pPr>
        <w:ind w:firstLine="709"/>
        <w:jc w:val="both"/>
        <w:rPr>
          <w:color w:val="000000"/>
          <w:sz w:val="28"/>
          <w:szCs w:val="28"/>
        </w:rPr>
      </w:pPr>
      <w:r w:rsidRPr="00D800E3">
        <w:rPr>
          <w:color w:val="000000"/>
          <w:sz w:val="28"/>
          <w:szCs w:val="28"/>
        </w:rPr>
        <w:t>ООО «КОТК» обслуживает 16 котельных (в т.ч. 1 паровую) установленной мощностью 96,173 Гкал/ч и 1 ЦТП. Производство и реализация тепловой энергии и горячего водоснабжения является основным видом деятельности предприятия.</w:t>
      </w:r>
    </w:p>
    <w:p w14:paraId="56429FAA" w14:textId="77777777" w:rsidR="00D800E3" w:rsidRPr="00D800E3" w:rsidRDefault="00D800E3" w:rsidP="00AA2987">
      <w:pPr>
        <w:numPr>
          <w:ilvl w:val="0"/>
          <w:numId w:val="27"/>
        </w:numPr>
        <w:spacing w:line="360" w:lineRule="auto"/>
        <w:jc w:val="right"/>
        <w:rPr>
          <w:sz w:val="28"/>
          <w:szCs w:val="28"/>
        </w:rPr>
      </w:pPr>
    </w:p>
    <w:p w14:paraId="54F415FF" w14:textId="0399A5C2" w:rsidR="00D800E3" w:rsidRPr="00D800E3" w:rsidRDefault="00D800E3" w:rsidP="00D800E3">
      <w:pPr>
        <w:ind w:firstLine="709"/>
        <w:jc w:val="both"/>
        <w:rPr>
          <w:sz w:val="28"/>
          <w:szCs w:val="28"/>
        </w:rPr>
      </w:pPr>
      <w:r w:rsidRPr="00D800E3">
        <w:rPr>
          <w:sz w:val="28"/>
          <w:szCs w:val="28"/>
        </w:rPr>
        <w:t xml:space="preserve">Технические характеристики оборудования отопительных котельных </w:t>
      </w:r>
      <w:r>
        <w:rPr>
          <w:sz w:val="28"/>
          <w:szCs w:val="28"/>
        </w:rPr>
        <w:br/>
      </w:r>
      <w:r w:rsidRPr="00D800E3">
        <w:rPr>
          <w:sz w:val="28"/>
          <w:szCs w:val="28"/>
        </w:rPr>
        <w:t>ООО «КОТК»  (г. Киселевск)</w:t>
      </w:r>
    </w:p>
    <w:p w14:paraId="32FCBE4A" w14:textId="77777777" w:rsidR="00D800E3" w:rsidRPr="00D800E3" w:rsidRDefault="00D800E3" w:rsidP="00D800E3">
      <w:pPr>
        <w:ind w:firstLine="709"/>
        <w:jc w:val="both"/>
        <w:rPr>
          <w:color w:val="000000"/>
          <w:sz w:val="22"/>
          <w:szCs w:val="28"/>
        </w:rPr>
      </w:pPr>
    </w:p>
    <w:tbl>
      <w:tblPr>
        <w:tblW w:w="9638"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0"/>
        <w:gridCol w:w="3269"/>
        <w:gridCol w:w="1686"/>
        <w:gridCol w:w="1432"/>
        <w:gridCol w:w="1701"/>
      </w:tblGrid>
      <w:tr w:rsidR="00D800E3" w:rsidRPr="00D800E3" w14:paraId="19F79751" w14:textId="77777777" w:rsidTr="00A25E52">
        <w:trPr>
          <w:trHeight w:val="284"/>
          <w:tblHeader/>
        </w:trPr>
        <w:tc>
          <w:tcPr>
            <w:tcW w:w="1550" w:type="dxa"/>
            <w:shd w:val="clear" w:color="auto" w:fill="auto"/>
            <w:noWrap/>
            <w:vAlign w:val="center"/>
            <w:hideMark/>
          </w:tcPr>
          <w:p w14:paraId="251CF0E1" w14:textId="77777777" w:rsidR="00D800E3" w:rsidRPr="00D800E3" w:rsidRDefault="00D800E3" w:rsidP="00D800E3">
            <w:pPr>
              <w:jc w:val="center"/>
              <w:rPr>
                <w:b/>
                <w:bCs/>
                <w:color w:val="000000"/>
                <w:sz w:val="22"/>
                <w:szCs w:val="20"/>
              </w:rPr>
            </w:pPr>
            <w:r w:rsidRPr="00D800E3">
              <w:rPr>
                <w:b/>
                <w:bCs/>
                <w:color w:val="000000"/>
                <w:sz w:val="22"/>
                <w:szCs w:val="20"/>
              </w:rPr>
              <w:t>№  котла</w:t>
            </w:r>
          </w:p>
        </w:tc>
        <w:tc>
          <w:tcPr>
            <w:tcW w:w="3269" w:type="dxa"/>
            <w:shd w:val="clear" w:color="auto" w:fill="auto"/>
            <w:vAlign w:val="center"/>
            <w:hideMark/>
          </w:tcPr>
          <w:p w14:paraId="6251B2F7" w14:textId="77777777" w:rsidR="00D800E3" w:rsidRPr="00D800E3" w:rsidRDefault="00D800E3" w:rsidP="00D800E3">
            <w:pPr>
              <w:jc w:val="center"/>
              <w:rPr>
                <w:b/>
                <w:bCs/>
                <w:color w:val="000000"/>
                <w:sz w:val="22"/>
                <w:szCs w:val="20"/>
              </w:rPr>
            </w:pPr>
            <w:r w:rsidRPr="00D800E3">
              <w:rPr>
                <w:b/>
                <w:bCs/>
                <w:color w:val="000000"/>
                <w:sz w:val="22"/>
                <w:szCs w:val="20"/>
              </w:rPr>
              <w:t>Марка котлов</w:t>
            </w:r>
          </w:p>
        </w:tc>
        <w:tc>
          <w:tcPr>
            <w:tcW w:w="1686" w:type="dxa"/>
            <w:shd w:val="clear" w:color="auto" w:fill="auto"/>
            <w:vAlign w:val="center"/>
            <w:hideMark/>
          </w:tcPr>
          <w:p w14:paraId="734B95A7" w14:textId="77777777" w:rsidR="00D800E3" w:rsidRPr="00D800E3" w:rsidRDefault="00D800E3" w:rsidP="00D800E3">
            <w:pPr>
              <w:jc w:val="center"/>
              <w:rPr>
                <w:b/>
                <w:bCs/>
                <w:color w:val="000000"/>
                <w:sz w:val="22"/>
                <w:szCs w:val="20"/>
              </w:rPr>
            </w:pPr>
            <w:r w:rsidRPr="00D800E3">
              <w:rPr>
                <w:b/>
                <w:bCs/>
                <w:color w:val="000000"/>
                <w:sz w:val="22"/>
                <w:szCs w:val="20"/>
              </w:rPr>
              <w:t>Площадь нагрева, м²</w:t>
            </w:r>
          </w:p>
        </w:tc>
        <w:tc>
          <w:tcPr>
            <w:tcW w:w="1432" w:type="dxa"/>
            <w:shd w:val="clear" w:color="auto" w:fill="auto"/>
            <w:vAlign w:val="center"/>
            <w:hideMark/>
          </w:tcPr>
          <w:p w14:paraId="35B92566" w14:textId="77777777" w:rsidR="00D800E3" w:rsidRPr="00D800E3" w:rsidRDefault="00D800E3" w:rsidP="00D800E3">
            <w:pPr>
              <w:jc w:val="center"/>
              <w:rPr>
                <w:b/>
                <w:bCs/>
                <w:color w:val="000000"/>
                <w:sz w:val="22"/>
                <w:szCs w:val="20"/>
              </w:rPr>
            </w:pPr>
            <w:r w:rsidRPr="00D800E3">
              <w:rPr>
                <w:b/>
                <w:bCs/>
                <w:color w:val="000000"/>
                <w:sz w:val="22"/>
                <w:szCs w:val="20"/>
              </w:rPr>
              <w:t>Мощность котла Гкал/час</w:t>
            </w:r>
          </w:p>
        </w:tc>
        <w:tc>
          <w:tcPr>
            <w:tcW w:w="1701" w:type="dxa"/>
            <w:shd w:val="clear" w:color="auto" w:fill="auto"/>
            <w:vAlign w:val="center"/>
            <w:hideMark/>
          </w:tcPr>
          <w:p w14:paraId="1ADC8C1B" w14:textId="77777777" w:rsidR="00D800E3" w:rsidRPr="00D800E3" w:rsidRDefault="00D800E3" w:rsidP="00D800E3">
            <w:pPr>
              <w:jc w:val="center"/>
              <w:rPr>
                <w:b/>
                <w:bCs/>
                <w:color w:val="000000"/>
                <w:sz w:val="22"/>
                <w:szCs w:val="20"/>
              </w:rPr>
            </w:pPr>
            <w:r w:rsidRPr="00D800E3">
              <w:rPr>
                <w:b/>
                <w:bCs/>
                <w:color w:val="000000"/>
                <w:sz w:val="22"/>
                <w:szCs w:val="20"/>
              </w:rPr>
              <w:t>Год ввода в эксплуатацию</w:t>
            </w:r>
          </w:p>
        </w:tc>
      </w:tr>
      <w:tr w:rsidR="00D800E3" w:rsidRPr="00D800E3" w14:paraId="5515596A" w14:textId="77777777" w:rsidTr="00A25E52">
        <w:trPr>
          <w:trHeight w:val="284"/>
        </w:trPr>
        <w:tc>
          <w:tcPr>
            <w:tcW w:w="1550" w:type="dxa"/>
            <w:shd w:val="clear" w:color="auto" w:fill="auto"/>
            <w:noWrap/>
            <w:vAlign w:val="center"/>
            <w:hideMark/>
          </w:tcPr>
          <w:p w14:paraId="4A74B80C" w14:textId="77777777" w:rsidR="00D800E3" w:rsidRPr="00D800E3" w:rsidRDefault="00D800E3" w:rsidP="00D800E3">
            <w:pPr>
              <w:rPr>
                <w:b/>
                <w:bCs/>
                <w:color w:val="000000"/>
                <w:sz w:val="22"/>
                <w:szCs w:val="20"/>
              </w:rPr>
            </w:pPr>
            <w:r w:rsidRPr="00D800E3">
              <w:rPr>
                <w:b/>
                <w:bCs/>
                <w:color w:val="000000"/>
                <w:sz w:val="22"/>
                <w:szCs w:val="20"/>
              </w:rPr>
              <w:t>Участок № 1</w:t>
            </w:r>
          </w:p>
        </w:tc>
        <w:tc>
          <w:tcPr>
            <w:tcW w:w="3269" w:type="dxa"/>
            <w:shd w:val="clear" w:color="auto" w:fill="auto"/>
            <w:noWrap/>
            <w:vAlign w:val="center"/>
            <w:hideMark/>
          </w:tcPr>
          <w:p w14:paraId="7AC571FB" w14:textId="77777777" w:rsidR="00D800E3" w:rsidRPr="00D800E3" w:rsidRDefault="00D800E3" w:rsidP="00D800E3">
            <w:pPr>
              <w:rPr>
                <w:color w:val="000000"/>
                <w:sz w:val="22"/>
                <w:szCs w:val="20"/>
              </w:rPr>
            </w:pPr>
            <w:r w:rsidRPr="00D800E3">
              <w:rPr>
                <w:color w:val="000000"/>
                <w:sz w:val="22"/>
                <w:szCs w:val="20"/>
              </w:rPr>
              <w:t> </w:t>
            </w:r>
          </w:p>
        </w:tc>
        <w:tc>
          <w:tcPr>
            <w:tcW w:w="3118" w:type="dxa"/>
            <w:gridSpan w:val="2"/>
            <w:shd w:val="clear" w:color="auto" w:fill="auto"/>
            <w:noWrap/>
            <w:vAlign w:val="center"/>
            <w:hideMark/>
          </w:tcPr>
          <w:p w14:paraId="03B2B149" w14:textId="77777777" w:rsidR="00D800E3" w:rsidRPr="00D800E3" w:rsidRDefault="00D800E3" w:rsidP="00D800E3">
            <w:pPr>
              <w:jc w:val="center"/>
              <w:rPr>
                <w:b/>
                <w:bCs/>
                <w:color w:val="000000"/>
                <w:sz w:val="22"/>
                <w:szCs w:val="20"/>
              </w:rPr>
            </w:pPr>
            <w:r w:rsidRPr="00D800E3">
              <w:rPr>
                <w:b/>
                <w:bCs/>
                <w:color w:val="000000"/>
                <w:sz w:val="22"/>
                <w:szCs w:val="20"/>
              </w:rPr>
              <w:t>Котельная № 11</w:t>
            </w:r>
          </w:p>
        </w:tc>
        <w:tc>
          <w:tcPr>
            <w:tcW w:w="1701" w:type="dxa"/>
            <w:shd w:val="clear" w:color="auto" w:fill="auto"/>
            <w:noWrap/>
            <w:vAlign w:val="center"/>
            <w:hideMark/>
          </w:tcPr>
          <w:p w14:paraId="7947DDCF" w14:textId="77777777" w:rsidR="00D800E3" w:rsidRPr="00D800E3" w:rsidRDefault="00D800E3" w:rsidP="00D800E3">
            <w:pPr>
              <w:rPr>
                <w:color w:val="000000"/>
                <w:sz w:val="22"/>
                <w:szCs w:val="20"/>
              </w:rPr>
            </w:pPr>
            <w:r w:rsidRPr="00D800E3">
              <w:rPr>
                <w:color w:val="000000"/>
                <w:sz w:val="22"/>
                <w:szCs w:val="20"/>
              </w:rPr>
              <w:t> </w:t>
            </w:r>
          </w:p>
        </w:tc>
      </w:tr>
      <w:tr w:rsidR="00D800E3" w:rsidRPr="00D800E3" w14:paraId="57D53CD2" w14:textId="77777777" w:rsidTr="00A25E52">
        <w:trPr>
          <w:trHeight w:val="284"/>
        </w:trPr>
        <w:tc>
          <w:tcPr>
            <w:tcW w:w="1550" w:type="dxa"/>
            <w:shd w:val="clear" w:color="auto" w:fill="auto"/>
            <w:noWrap/>
            <w:vAlign w:val="center"/>
            <w:hideMark/>
          </w:tcPr>
          <w:p w14:paraId="2F14243B" w14:textId="77777777" w:rsidR="00D800E3" w:rsidRPr="00D800E3" w:rsidRDefault="00D800E3" w:rsidP="00D800E3">
            <w:pPr>
              <w:jc w:val="center"/>
              <w:rPr>
                <w:color w:val="000000"/>
                <w:sz w:val="22"/>
                <w:szCs w:val="20"/>
              </w:rPr>
            </w:pPr>
            <w:r w:rsidRPr="00D800E3">
              <w:rPr>
                <w:color w:val="000000"/>
                <w:sz w:val="22"/>
                <w:szCs w:val="20"/>
              </w:rPr>
              <w:t>1</w:t>
            </w:r>
          </w:p>
        </w:tc>
        <w:tc>
          <w:tcPr>
            <w:tcW w:w="3269" w:type="dxa"/>
            <w:shd w:val="clear" w:color="auto" w:fill="auto"/>
            <w:noWrap/>
            <w:vAlign w:val="center"/>
            <w:hideMark/>
          </w:tcPr>
          <w:p w14:paraId="32BEB46A" w14:textId="77777777" w:rsidR="00D800E3" w:rsidRPr="00D800E3" w:rsidRDefault="00D800E3" w:rsidP="00D800E3">
            <w:pPr>
              <w:jc w:val="center"/>
              <w:rPr>
                <w:color w:val="000000"/>
                <w:sz w:val="22"/>
                <w:szCs w:val="20"/>
              </w:rPr>
            </w:pPr>
            <w:r w:rsidRPr="00D800E3">
              <w:rPr>
                <w:color w:val="000000"/>
                <w:sz w:val="22"/>
                <w:szCs w:val="20"/>
              </w:rPr>
              <w:t>НР-18</w:t>
            </w:r>
          </w:p>
        </w:tc>
        <w:tc>
          <w:tcPr>
            <w:tcW w:w="1686" w:type="dxa"/>
            <w:shd w:val="clear" w:color="auto" w:fill="auto"/>
            <w:noWrap/>
            <w:vAlign w:val="center"/>
            <w:hideMark/>
          </w:tcPr>
          <w:p w14:paraId="591C1D33" w14:textId="77777777" w:rsidR="00D800E3" w:rsidRPr="00D800E3" w:rsidRDefault="00D800E3" w:rsidP="00D800E3">
            <w:pPr>
              <w:jc w:val="center"/>
              <w:rPr>
                <w:color w:val="000000"/>
                <w:sz w:val="22"/>
                <w:szCs w:val="20"/>
              </w:rPr>
            </w:pPr>
            <w:r w:rsidRPr="00D800E3">
              <w:rPr>
                <w:color w:val="000000"/>
                <w:sz w:val="22"/>
                <w:szCs w:val="20"/>
              </w:rPr>
              <w:t>78</w:t>
            </w:r>
          </w:p>
        </w:tc>
        <w:tc>
          <w:tcPr>
            <w:tcW w:w="1432" w:type="dxa"/>
            <w:shd w:val="clear" w:color="auto" w:fill="auto"/>
            <w:noWrap/>
            <w:vAlign w:val="center"/>
            <w:hideMark/>
          </w:tcPr>
          <w:p w14:paraId="26990D70" w14:textId="77777777" w:rsidR="00D800E3" w:rsidRPr="00D800E3" w:rsidRDefault="00D800E3" w:rsidP="00D800E3">
            <w:pPr>
              <w:jc w:val="center"/>
              <w:rPr>
                <w:color w:val="000000"/>
                <w:sz w:val="22"/>
                <w:szCs w:val="20"/>
              </w:rPr>
            </w:pPr>
            <w:r w:rsidRPr="00D800E3">
              <w:rPr>
                <w:color w:val="000000"/>
                <w:sz w:val="22"/>
                <w:szCs w:val="20"/>
              </w:rPr>
              <w:t>0,85</w:t>
            </w:r>
          </w:p>
        </w:tc>
        <w:tc>
          <w:tcPr>
            <w:tcW w:w="1701" w:type="dxa"/>
            <w:shd w:val="clear" w:color="auto" w:fill="auto"/>
            <w:noWrap/>
            <w:vAlign w:val="center"/>
            <w:hideMark/>
          </w:tcPr>
          <w:p w14:paraId="58A54858" w14:textId="77777777" w:rsidR="00D800E3" w:rsidRPr="00D800E3" w:rsidRDefault="00D800E3" w:rsidP="00D800E3">
            <w:pPr>
              <w:jc w:val="center"/>
              <w:rPr>
                <w:color w:val="000000"/>
                <w:sz w:val="22"/>
                <w:szCs w:val="20"/>
              </w:rPr>
            </w:pPr>
            <w:r w:rsidRPr="00D800E3">
              <w:rPr>
                <w:color w:val="000000"/>
                <w:sz w:val="22"/>
                <w:szCs w:val="20"/>
              </w:rPr>
              <w:t>2006</w:t>
            </w:r>
          </w:p>
        </w:tc>
      </w:tr>
      <w:tr w:rsidR="00D800E3" w:rsidRPr="00D800E3" w14:paraId="79926C3D" w14:textId="77777777" w:rsidTr="00A25E52">
        <w:trPr>
          <w:trHeight w:val="284"/>
        </w:trPr>
        <w:tc>
          <w:tcPr>
            <w:tcW w:w="1550" w:type="dxa"/>
            <w:shd w:val="clear" w:color="auto" w:fill="auto"/>
            <w:noWrap/>
            <w:vAlign w:val="center"/>
            <w:hideMark/>
          </w:tcPr>
          <w:p w14:paraId="2A8B30DD" w14:textId="77777777" w:rsidR="00D800E3" w:rsidRPr="00D800E3" w:rsidRDefault="00D800E3" w:rsidP="00D800E3">
            <w:pPr>
              <w:jc w:val="center"/>
              <w:rPr>
                <w:color w:val="000000"/>
                <w:sz w:val="22"/>
                <w:szCs w:val="20"/>
              </w:rPr>
            </w:pPr>
            <w:r w:rsidRPr="00D800E3">
              <w:rPr>
                <w:color w:val="000000"/>
                <w:sz w:val="22"/>
                <w:szCs w:val="20"/>
              </w:rPr>
              <w:t>2</w:t>
            </w:r>
          </w:p>
        </w:tc>
        <w:tc>
          <w:tcPr>
            <w:tcW w:w="3269" w:type="dxa"/>
            <w:shd w:val="clear" w:color="auto" w:fill="auto"/>
            <w:noWrap/>
            <w:vAlign w:val="center"/>
            <w:hideMark/>
          </w:tcPr>
          <w:p w14:paraId="38DE4954" w14:textId="77777777" w:rsidR="00D800E3" w:rsidRPr="00D800E3" w:rsidRDefault="00D800E3" w:rsidP="00D800E3">
            <w:pPr>
              <w:jc w:val="center"/>
              <w:rPr>
                <w:color w:val="000000"/>
                <w:sz w:val="22"/>
                <w:szCs w:val="20"/>
              </w:rPr>
            </w:pPr>
            <w:r w:rsidRPr="00D800E3">
              <w:rPr>
                <w:color w:val="000000"/>
                <w:sz w:val="22"/>
                <w:szCs w:val="20"/>
              </w:rPr>
              <w:t>НР-18</w:t>
            </w:r>
          </w:p>
        </w:tc>
        <w:tc>
          <w:tcPr>
            <w:tcW w:w="1686" w:type="dxa"/>
            <w:shd w:val="clear" w:color="auto" w:fill="auto"/>
            <w:noWrap/>
            <w:vAlign w:val="center"/>
            <w:hideMark/>
          </w:tcPr>
          <w:p w14:paraId="42AFFA73" w14:textId="77777777" w:rsidR="00D800E3" w:rsidRPr="00D800E3" w:rsidRDefault="00D800E3" w:rsidP="00D800E3">
            <w:pPr>
              <w:jc w:val="center"/>
              <w:rPr>
                <w:color w:val="000000"/>
                <w:sz w:val="22"/>
                <w:szCs w:val="20"/>
              </w:rPr>
            </w:pPr>
            <w:r w:rsidRPr="00D800E3">
              <w:rPr>
                <w:color w:val="000000"/>
                <w:sz w:val="22"/>
                <w:szCs w:val="20"/>
              </w:rPr>
              <w:t>73</w:t>
            </w:r>
          </w:p>
        </w:tc>
        <w:tc>
          <w:tcPr>
            <w:tcW w:w="1432" w:type="dxa"/>
            <w:shd w:val="clear" w:color="auto" w:fill="auto"/>
            <w:noWrap/>
            <w:vAlign w:val="center"/>
            <w:hideMark/>
          </w:tcPr>
          <w:p w14:paraId="7427ECEF" w14:textId="77777777" w:rsidR="00D800E3" w:rsidRPr="00D800E3" w:rsidRDefault="00D800E3" w:rsidP="00D800E3">
            <w:pPr>
              <w:jc w:val="center"/>
              <w:rPr>
                <w:color w:val="000000"/>
                <w:sz w:val="22"/>
                <w:szCs w:val="20"/>
              </w:rPr>
            </w:pPr>
            <w:r w:rsidRPr="00D800E3">
              <w:rPr>
                <w:color w:val="000000"/>
                <w:sz w:val="22"/>
                <w:szCs w:val="20"/>
              </w:rPr>
              <w:t>0,8</w:t>
            </w:r>
          </w:p>
        </w:tc>
        <w:tc>
          <w:tcPr>
            <w:tcW w:w="1701" w:type="dxa"/>
            <w:shd w:val="clear" w:color="auto" w:fill="auto"/>
            <w:noWrap/>
            <w:vAlign w:val="center"/>
            <w:hideMark/>
          </w:tcPr>
          <w:p w14:paraId="3AB980E4" w14:textId="77777777" w:rsidR="00D800E3" w:rsidRPr="00D800E3" w:rsidRDefault="00D800E3" w:rsidP="00D800E3">
            <w:pPr>
              <w:jc w:val="center"/>
              <w:rPr>
                <w:color w:val="000000"/>
                <w:sz w:val="22"/>
                <w:szCs w:val="20"/>
              </w:rPr>
            </w:pPr>
            <w:r w:rsidRPr="00D800E3">
              <w:rPr>
                <w:color w:val="000000"/>
                <w:sz w:val="22"/>
                <w:szCs w:val="20"/>
              </w:rPr>
              <w:t>2005</w:t>
            </w:r>
          </w:p>
        </w:tc>
      </w:tr>
      <w:tr w:rsidR="00D800E3" w:rsidRPr="00D800E3" w14:paraId="6A26F406" w14:textId="77777777" w:rsidTr="00A25E52">
        <w:trPr>
          <w:trHeight w:val="284"/>
        </w:trPr>
        <w:tc>
          <w:tcPr>
            <w:tcW w:w="4819" w:type="dxa"/>
            <w:gridSpan w:val="2"/>
            <w:shd w:val="clear" w:color="auto" w:fill="auto"/>
            <w:noWrap/>
            <w:vAlign w:val="center"/>
            <w:hideMark/>
          </w:tcPr>
          <w:p w14:paraId="014F4FF5" w14:textId="77777777" w:rsidR="00D800E3" w:rsidRPr="00D800E3" w:rsidRDefault="00D800E3" w:rsidP="00D800E3">
            <w:pPr>
              <w:jc w:val="center"/>
              <w:rPr>
                <w:b/>
                <w:bCs/>
                <w:color w:val="000000"/>
                <w:sz w:val="22"/>
                <w:szCs w:val="20"/>
              </w:rPr>
            </w:pPr>
            <w:r w:rsidRPr="00D800E3">
              <w:rPr>
                <w:b/>
                <w:bCs/>
                <w:color w:val="000000"/>
                <w:sz w:val="22"/>
                <w:szCs w:val="20"/>
              </w:rPr>
              <w:t>Итого:</w:t>
            </w:r>
          </w:p>
        </w:tc>
        <w:tc>
          <w:tcPr>
            <w:tcW w:w="1686" w:type="dxa"/>
            <w:shd w:val="clear" w:color="auto" w:fill="auto"/>
            <w:noWrap/>
            <w:vAlign w:val="center"/>
            <w:hideMark/>
          </w:tcPr>
          <w:p w14:paraId="5ABB1DC7" w14:textId="77777777" w:rsidR="00D800E3" w:rsidRPr="00D800E3" w:rsidRDefault="00D800E3" w:rsidP="00D800E3">
            <w:pPr>
              <w:jc w:val="center"/>
              <w:rPr>
                <w:b/>
                <w:bCs/>
                <w:color w:val="000000"/>
                <w:sz w:val="22"/>
                <w:szCs w:val="20"/>
              </w:rPr>
            </w:pPr>
            <w:r w:rsidRPr="00D800E3">
              <w:rPr>
                <w:b/>
                <w:bCs/>
                <w:color w:val="000000"/>
                <w:sz w:val="22"/>
                <w:szCs w:val="20"/>
              </w:rPr>
              <w:t>151</w:t>
            </w:r>
          </w:p>
        </w:tc>
        <w:tc>
          <w:tcPr>
            <w:tcW w:w="1432" w:type="dxa"/>
            <w:shd w:val="clear" w:color="auto" w:fill="auto"/>
            <w:noWrap/>
            <w:vAlign w:val="center"/>
            <w:hideMark/>
          </w:tcPr>
          <w:p w14:paraId="577248D7" w14:textId="77777777" w:rsidR="00D800E3" w:rsidRPr="00D800E3" w:rsidRDefault="00D800E3" w:rsidP="00D800E3">
            <w:pPr>
              <w:jc w:val="center"/>
              <w:rPr>
                <w:b/>
                <w:bCs/>
                <w:color w:val="000000"/>
                <w:sz w:val="22"/>
                <w:szCs w:val="20"/>
              </w:rPr>
            </w:pPr>
            <w:r w:rsidRPr="00D800E3">
              <w:rPr>
                <w:b/>
                <w:bCs/>
                <w:color w:val="000000"/>
                <w:sz w:val="22"/>
                <w:szCs w:val="20"/>
              </w:rPr>
              <w:t>1,65</w:t>
            </w:r>
          </w:p>
        </w:tc>
        <w:tc>
          <w:tcPr>
            <w:tcW w:w="1701" w:type="dxa"/>
            <w:shd w:val="clear" w:color="auto" w:fill="auto"/>
            <w:noWrap/>
            <w:vAlign w:val="center"/>
            <w:hideMark/>
          </w:tcPr>
          <w:p w14:paraId="56613479" w14:textId="77777777" w:rsidR="00D800E3" w:rsidRPr="00D800E3" w:rsidRDefault="00D800E3" w:rsidP="00D800E3">
            <w:pPr>
              <w:jc w:val="center"/>
              <w:rPr>
                <w:color w:val="000000"/>
                <w:sz w:val="22"/>
                <w:szCs w:val="20"/>
              </w:rPr>
            </w:pPr>
            <w:r w:rsidRPr="00D800E3">
              <w:rPr>
                <w:color w:val="000000"/>
                <w:sz w:val="22"/>
                <w:szCs w:val="20"/>
              </w:rPr>
              <w:t> </w:t>
            </w:r>
          </w:p>
        </w:tc>
      </w:tr>
      <w:tr w:rsidR="00D800E3" w:rsidRPr="00D800E3" w14:paraId="47679168" w14:textId="77777777" w:rsidTr="00A25E52">
        <w:trPr>
          <w:trHeight w:val="284"/>
        </w:trPr>
        <w:tc>
          <w:tcPr>
            <w:tcW w:w="1550" w:type="dxa"/>
            <w:shd w:val="clear" w:color="auto" w:fill="auto"/>
            <w:noWrap/>
            <w:vAlign w:val="center"/>
            <w:hideMark/>
          </w:tcPr>
          <w:p w14:paraId="736C83DC" w14:textId="77777777" w:rsidR="00D800E3" w:rsidRPr="00D800E3" w:rsidRDefault="00D800E3" w:rsidP="00D800E3">
            <w:pPr>
              <w:rPr>
                <w:b/>
                <w:bCs/>
                <w:color w:val="000000"/>
                <w:sz w:val="22"/>
                <w:szCs w:val="20"/>
              </w:rPr>
            </w:pPr>
            <w:r w:rsidRPr="00D800E3">
              <w:rPr>
                <w:b/>
                <w:bCs/>
                <w:color w:val="000000"/>
                <w:sz w:val="22"/>
                <w:szCs w:val="20"/>
              </w:rPr>
              <w:t> </w:t>
            </w:r>
          </w:p>
        </w:tc>
        <w:tc>
          <w:tcPr>
            <w:tcW w:w="8088" w:type="dxa"/>
            <w:gridSpan w:val="4"/>
            <w:shd w:val="clear" w:color="auto" w:fill="auto"/>
            <w:noWrap/>
            <w:vAlign w:val="center"/>
            <w:hideMark/>
          </w:tcPr>
          <w:p w14:paraId="250B8E87" w14:textId="77777777" w:rsidR="00D800E3" w:rsidRPr="00D800E3" w:rsidRDefault="00D800E3" w:rsidP="00D800E3">
            <w:pPr>
              <w:jc w:val="center"/>
              <w:rPr>
                <w:b/>
                <w:bCs/>
                <w:color w:val="000000"/>
                <w:sz w:val="22"/>
                <w:szCs w:val="20"/>
              </w:rPr>
            </w:pPr>
            <w:r w:rsidRPr="00D800E3">
              <w:rPr>
                <w:b/>
                <w:bCs/>
                <w:color w:val="000000"/>
                <w:sz w:val="22"/>
                <w:szCs w:val="20"/>
              </w:rPr>
              <w:t>Котельная №15а</w:t>
            </w:r>
          </w:p>
        </w:tc>
      </w:tr>
      <w:tr w:rsidR="00D800E3" w:rsidRPr="00D800E3" w14:paraId="4AF17401" w14:textId="77777777" w:rsidTr="00A25E52">
        <w:trPr>
          <w:trHeight w:val="284"/>
        </w:trPr>
        <w:tc>
          <w:tcPr>
            <w:tcW w:w="1550" w:type="dxa"/>
            <w:shd w:val="clear" w:color="auto" w:fill="auto"/>
            <w:noWrap/>
            <w:vAlign w:val="center"/>
            <w:hideMark/>
          </w:tcPr>
          <w:p w14:paraId="6B421DBE" w14:textId="77777777" w:rsidR="00D800E3" w:rsidRPr="00D800E3" w:rsidRDefault="00D800E3" w:rsidP="00D800E3">
            <w:pPr>
              <w:jc w:val="center"/>
              <w:rPr>
                <w:color w:val="000000"/>
                <w:sz w:val="22"/>
                <w:szCs w:val="20"/>
              </w:rPr>
            </w:pPr>
            <w:r w:rsidRPr="00D800E3">
              <w:rPr>
                <w:color w:val="000000"/>
                <w:sz w:val="22"/>
                <w:szCs w:val="20"/>
              </w:rPr>
              <w:t>1</w:t>
            </w:r>
          </w:p>
        </w:tc>
        <w:tc>
          <w:tcPr>
            <w:tcW w:w="3269" w:type="dxa"/>
            <w:shd w:val="clear" w:color="auto" w:fill="auto"/>
            <w:noWrap/>
            <w:vAlign w:val="center"/>
            <w:hideMark/>
          </w:tcPr>
          <w:p w14:paraId="627BEF7E" w14:textId="77777777" w:rsidR="00D800E3" w:rsidRPr="00D800E3" w:rsidRDefault="00D800E3" w:rsidP="00D800E3">
            <w:pPr>
              <w:jc w:val="center"/>
              <w:rPr>
                <w:color w:val="000000"/>
                <w:sz w:val="22"/>
                <w:szCs w:val="20"/>
              </w:rPr>
            </w:pPr>
            <w:r w:rsidRPr="00D800E3">
              <w:rPr>
                <w:color w:val="000000"/>
                <w:sz w:val="22"/>
                <w:szCs w:val="20"/>
              </w:rPr>
              <w:t>THH-Uve 8000</w:t>
            </w:r>
          </w:p>
        </w:tc>
        <w:tc>
          <w:tcPr>
            <w:tcW w:w="1686" w:type="dxa"/>
            <w:shd w:val="clear" w:color="auto" w:fill="auto"/>
            <w:noWrap/>
            <w:vAlign w:val="center"/>
            <w:hideMark/>
          </w:tcPr>
          <w:p w14:paraId="479F9D26" w14:textId="77777777" w:rsidR="00D800E3" w:rsidRPr="00D800E3" w:rsidRDefault="00D800E3" w:rsidP="00D800E3">
            <w:pPr>
              <w:jc w:val="center"/>
              <w:rPr>
                <w:color w:val="000000"/>
                <w:sz w:val="22"/>
                <w:szCs w:val="20"/>
              </w:rPr>
            </w:pPr>
            <w:r w:rsidRPr="00D800E3">
              <w:rPr>
                <w:color w:val="000000"/>
                <w:sz w:val="22"/>
                <w:szCs w:val="20"/>
              </w:rPr>
              <w:t>250</w:t>
            </w:r>
          </w:p>
        </w:tc>
        <w:tc>
          <w:tcPr>
            <w:tcW w:w="1432" w:type="dxa"/>
            <w:shd w:val="clear" w:color="auto" w:fill="auto"/>
            <w:noWrap/>
            <w:vAlign w:val="center"/>
            <w:hideMark/>
          </w:tcPr>
          <w:p w14:paraId="515C959E" w14:textId="77777777" w:rsidR="00D800E3" w:rsidRPr="00D800E3" w:rsidRDefault="00D800E3" w:rsidP="00D800E3">
            <w:pPr>
              <w:jc w:val="center"/>
              <w:rPr>
                <w:color w:val="000000"/>
                <w:sz w:val="22"/>
                <w:szCs w:val="20"/>
              </w:rPr>
            </w:pPr>
            <w:r w:rsidRPr="00D800E3">
              <w:rPr>
                <w:color w:val="000000"/>
                <w:sz w:val="22"/>
                <w:szCs w:val="20"/>
              </w:rPr>
              <w:t>6,9</w:t>
            </w:r>
          </w:p>
        </w:tc>
        <w:tc>
          <w:tcPr>
            <w:tcW w:w="1701" w:type="dxa"/>
            <w:shd w:val="clear" w:color="auto" w:fill="auto"/>
            <w:noWrap/>
            <w:vAlign w:val="center"/>
            <w:hideMark/>
          </w:tcPr>
          <w:p w14:paraId="67E4ADEE" w14:textId="77777777" w:rsidR="00D800E3" w:rsidRPr="00D800E3" w:rsidRDefault="00D800E3" w:rsidP="00D800E3">
            <w:pPr>
              <w:jc w:val="center"/>
              <w:rPr>
                <w:color w:val="000000"/>
                <w:sz w:val="22"/>
                <w:szCs w:val="20"/>
              </w:rPr>
            </w:pPr>
            <w:r w:rsidRPr="00D800E3">
              <w:rPr>
                <w:color w:val="000000"/>
                <w:sz w:val="22"/>
                <w:szCs w:val="20"/>
              </w:rPr>
              <w:t>2011</w:t>
            </w:r>
          </w:p>
        </w:tc>
      </w:tr>
      <w:tr w:rsidR="00D800E3" w:rsidRPr="00D800E3" w14:paraId="1F369BDD" w14:textId="77777777" w:rsidTr="00A25E52">
        <w:trPr>
          <w:trHeight w:val="284"/>
        </w:trPr>
        <w:tc>
          <w:tcPr>
            <w:tcW w:w="1550" w:type="dxa"/>
            <w:shd w:val="clear" w:color="auto" w:fill="auto"/>
            <w:noWrap/>
            <w:vAlign w:val="center"/>
            <w:hideMark/>
          </w:tcPr>
          <w:p w14:paraId="2BFC1D76" w14:textId="77777777" w:rsidR="00D800E3" w:rsidRPr="00D800E3" w:rsidRDefault="00D800E3" w:rsidP="00D800E3">
            <w:pPr>
              <w:jc w:val="center"/>
              <w:rPr>
                <w:color w:val="000000"/>
                <w:sz w:val="22"/>
                <w:szCs w:val="20"/>
              </w:rPr>
            </w:pPr>
            <w:r w:rsidRPr="00D800E3">
              <w:rPr>
                <w:color w:val="000000"/>
                <w:sz w:val="22"/>
                <w:szCs w:val="20"/>
              </w:rPr>
              <w:t>2</w:t>
            </w:r>
          </w:p>
        </w:tc>
        <w:tc>
          <w:tcPr>
            <w:tcW w:w="3269" w:type="dxa"/>
            <w:shd w:val="clear" w:color="auto" w:fill="auto"/>
            <w:noWrap/>
            <w:vAlign w:val="center"/>
            <w:hideMark/>
          </w:tcPr>
          <w:p w14:paraId="0202FC35" w14:textId="77777777" w:rsidR="00D800E3" w:rsidRPr="00D800E3" w:rsidRDefault="00D800E3" w:rsidP="00D800E3">
            <w:pPr>
              <w:jc w:val="center"/>
              <w:rPr>
                <w:color w:val="000000"/>
                <w:sz w:val="22"/>
                <w:szCs w:val="20"/>
              </w:rPr>
            </w:pPr>
            <w:r w:rsidRPr="00D800E3">
              <w:rPr>
                <w:color w:val="000000"/>
                <w:sz w:val="22"/>
                <w:szCs w:val="20"/>
              </w:rPr>
              <w:t>THH-Uve 8000</w:t>
            </w:r>
          </w:p>
        </w:tc>
        <w:tc>
          <w:tcPr>
            <w:tcW w:w="1686" w:type="dxa"/>
            <w:shd w:val="clear" w:color="auto" w:fill="auto"/>
            <w:noWrap/>
            <w:vAlign w:val="center"/>
            <w:hideMark/>
          </w:tcPr>
          <w:p w14:paraId="4792238B" w14:textId="77777777" w:rsidR="00D800E3" w:rsidRPr="00D800E3" w:rsidRDefault="00D800E3" w:rsidP="00D800E3">
            <w:pPr>
              <w:jc w:val="center"/>
              <w:rPr>
                <w:color w:val="000000"/>
                <w:sz w:val="22"/>
                <w:szCs w:val="20"/>
              </w:rPr>
            </w:pPr>
            <w:r w:rsidRPr="00D800E3">
              <w:rPr>
                <w:color w:val="000000"/>
                <w:sz w:val="22"/>
                <w:szCs w:val="20"/>
              </w:rPr>
              <w:t>250</w:t>
            </w:r>
          </w:p>
        </w:tc>
        <w:tc>
          <w:tcPr>
            <w:tcW w:w="1432" w:type="dxa"/>
            <w:shd w:val="clear" w:color="auto" w:fill="auto"/>
            <w:noWrap/>
            <w:vAlign w:val="center"/>
            <w:hideMark/>
          </w:tcPr>
          <w:p w14:paraId="4C6A5E5E" w14:textId="77777777" w:rsidR="00D800E3" w:rsidRPr="00D800E3" w:rsidRDefault="00D800E3" w:rsidP="00D800E3">
            <w:pPr>
              <w:jc w:val="center"/>
              <w:rPr>
                <w:color w:val="000000"/>
                <w:sz w:val="22"/>
                <w:szCs w:val="20"/>
              </w:rPr>
            </w:pPr>
            <w:r w:rsidRPr="00D800E3">
              <w:rPr>
                <w:color w:val="000000"/>
                <w:sz w:val="22"/>
                <w:szCs w:val="20"/>
              </w:rPr>
              <w:t>6,9</w:t>
            </w:r>
          </w:p>
        </w:tc>
        <w:tc>
          <w:tcPr>
            <w:tcW w:w="1701" w:type="dxa"/>
            <w:shd w:val="clear" w:color="auto" w:fill="auto"/>
            <w:noWrap/>
            <w:vAlign w:val="center"/>
            <w:hideMark/>
          </w:tcPr>
          <w:p w14:paraId="27B328F2" w14:textId="77777777" w:rsidR="00D800E3" w:rsidRPr="00D800E3" w:rsidRDefault="00D800E3" w:rsidP="00D800E3">
            <w:pPr>
              <w:jc w:val="center"/>
              <w:rPr>
                <w:color w:val="000000"/>
                <w:sz w:val="22"/>
                <w:szCs w:val="20"/>
              </w:rPr>
            </w:pPr>
            <w:r w:rsidRPr="00D800E3">
              <w:rPr>
                <w:color w:val="000000"/>
                <w:sz w:val="22"/>
                <w:szCs w:val="20"/>
              </w:rPr>
              <w:t>2011</w:t>
            </w:r>
          </w:p>
        </w:tc>
      </w:tr>
      <w:tr w:rsidR="00D800E3" w:rsidRPr="00D800E3" w14:paraId="1167F3B5" w14:textId="77777777" w:rsidTr="00A25E52">
        <w:trPr>
          <w:trHeight w:val="284"/>
        </w:trPr>
        <w:tc>
          <w:tcPr>
            <w:tcW w:w="1550" w:type="dxa"/>
            <w:shd w:val="clear" w:color="auto" w:fill="auto"/>
            <w:noWrap/>
            <w:vAlign w:val="center"/>
            <w:hideMark/>
          </w:tcPr>
          <w:p w14:paraId="0D063FDC" w14:textId="77777777" w:rsidR="00D800E3" w:rsidRPr="00D800E3" w:rsidRDefault="00D800E3" w:rsidP="00D800E3">
            <w:pPr>
              <w:jc w:val="center"/>
              <w:rPr>
                <w:color w:val="000000"/>
                <w:sz w:val="22"/>
                <w:szCs w:val="20"/>
              </w:rPr>
            </w:pPr>
            <w:r w:rsidRPr="00D800E3">
              <w:rPr>
                <w:color w:val="000000"/>
                <w:sz w:val="22"/>
                <w:szCs w:val="20"/>
              </w:rPr>
              <w:t>3</w:t>
            </w:r>
          </w:p>
        </w:tc>
        <w:tc>
          <w:tcPr>
            <w:tcW w:w="3269" w:type="dxa"/>
            <w:shd w:val="clear" w:color="auto" w:fill="auto"/>
            <w:noWrap/>
            <w:vAlign w:val="center"/>
            <w:hideMark/>
          </w:tcPr>
          <w:p w14:paraId="43CC94D7" w14:textId="77777777" w:rsidR="00D800E3" w:rsidRPr="00D800E3" w:rsidRDefault="00D800E3" w:rsidP="00D800E3">
            <w:pPr>
              <w:jc w:val="center"/>
              <w:rPr>
                <w:color w:val="000000"/>
                <w:sz w:val="22"/>
                <w:szCs w:val="20"/>
              </w:rPr>
            </w:pPr>
            <w:r w:rsidRPr="00D800E3">
              <w:rPr>
                <w:color w:val="000000"/>
                <w:sz w:val="22"/>
                <w:szCs w:val="20"/>
              </w:rPr>
              <w:t>THH-Uve 8000</w:t>
            </w:r>
          </w:p>
        </w:tc>
        <w:tc>
          <w:tcPr>
            <w:tcW w:w="1686" w:type="dxa"/>
            <w:shd w:val="clear" w:color="auto" w:fill="auto"/>
            <w:noWrap/>
            <w:vAlign w:val="center"/>
            <w:hideMark/>
          </w:tcPr>
          <w:p w14:paraId="1A76E59B" w14:textId="77777777" w:rsidR="00D800E3" w:rsidRPr="00D800E3" w:rsidRDefault="00D800E3" w:rsidP="00D800E3">
            <w:pPr>
              <w:jc w:val="center"/>
              <w:rPr>
                <w:color w:val="000000"/>
                <w:sz w:val="22"/>
                <w:szCs w:val="20"/>
              </w:rPr>
            </w:pPr>
            <w:r w:rsidRPr="00D800E3">
              <w:rPr>
                <w:color w:val="000000"/>
                <w:sz w:val="22"/>
                <w:szCs w:val="20"/>
              </w:rPr>
              <w:t>250</w:t>
            </w:r>
          </w:p>
        </w:tc>
        <w:tc>
          <w:tcPr>
            <w:tcW w:w="1432" w:type="dxa"/>
            <w:shd w:val="clear" w:color="auto" w:fill="auto"/>
            <w:noWrap/>
            <w:vAlign w:val="center"/>
            <w:hideMark/>
          </w:tcPr>
          <w:p w14:paraId="5E533B8E" w14:textId="77777777" w:rsidR="00D800E3" w:rsidRPr="00D800E3" w:rsidRDefault="00D800E3" w:rsidP="00D800E3">
            <w:pPr>
              <w:jc w:val="center"/>
              <w:rPr>
                <w:color w:val="000000"/>
                <w:sz w:val="22"/>
                <w:szCs w:val="20"/>
              </w:rPr>
            </w:pPr>
            <w:r w:rsidRPr="00D800E3">
              <w:rPr>
                <w:color w:val="000000"/>
                <w:sz w:val="22"/>
                <w:szCs w:val="20"/>
              </w:rPr>
              <w:t>6,9</w:t>
            </w:r>
          </w:p>
        </w:tc>
        <w:tc>
          <w:tcPr>
            <w:tcW w:w="1701" w:type="dxa"/>
            <w:shd w:val="clear" w:color="auto" w:fill="auto"/>
            <w:noWrap/>
            <w:vAlign w:val="center"/>
            <w:hideMark/>
          </w:tcPr>
          <w:p w14:paraId="3A20A508" w14:textId="77777777" w:rsidR="00D800E3" w:rsidRPr="00D800E3" w:rsidRDefault="00D800E3" w:rsidP="00D800E3">
            <w:pPr>
              <w:jc w:val="center"/>
              <w:rPr>
                <w:color w:val="000000"/>
                <w:sz w:val="22"/>
                <w:szCs w:val="20"/>
              </w:rPr>
            </w:pPr>
            <w:r w:rsidRPr="00D800E3">
              <w:rPr>
                <w:color w:val="000000"/>
                <w:sz w:val="22"/>
                <w:szCs w:val="20"/>
              </w:rPr>
              <w:t>2011</w:t>
            </w:r>
          </w:p>
        </w:tc>
      </w:tr>
      <w:tr w:rsidR="00D800E3" w:rsidRPr="00D800E3" w14:paraId="6A451D5D" w14:textId="77777777" w:rsidTr="00A25E52">
        <w:trPr>
          <w:trHeight w:val="284"/>
        </w:trPr>
        <w:tc>
          <w:tcPr>
            <w:tcW w:w="4819" w:type="dxa"/>
            <w:gridSpan w:val="2"/>
            <w:shd w:val="clear" w:color="auto" w:fill="auto"/>
            <w:noWrap/>
            <w:vAlign w:val="center"/>
            <w:hideMark/>
          </w:tcPr>
          <w:p w14:paraId="5BFD2B63" w14:textId="77777777" w:rsidR="00D800E3" w:rsidRPr="00D800E3" w:rsidRDefault="00D800E3" w:rsidP="00D800E3">
            <w:pPr>
              <w:jc w:val="center"/>
              <w:rPr>
                <w:b/>
                <w:bCs/>
                <w:color w:val="000000"/>
                <w:sz w:val="22"/>
                <w:szCs w:val="20"/>
              </w:rPr>
            </w:pPr>
            <w:r w:rsidRPr="00D800E3">
              <w:rPr>
                <w:b/>
                <w:bCs/>
                <w:color w:val="000000"/>
                <w:sz w:val="22"/>
                <w:szCs w:val="20"/>
              </w:rPr>
              <w:t>Итого:</w:t>
            </w:r>
          </w:p>
        </w:tc>
        <w:tc>
          <w:tcPr>
            <w:tcW w:w="1686" w:type="dxa"/>
            <w:shd w:val="clear" w:color="auto" w:fill="auto"/>
            <w:noWrap/>
            <w:vAlign w:val="center"/>
            <w:hideMark/>
          </w:tcPr>
          <w:p w14:paraId="1A765D7E" w14:textId="77777777" w:rsidR="00D800E3" w:rsidRPr="00D800E3" w:rsidRDefault="00D800E3" w:rsidP="00D800E3">
            <w:pPr>
              <w:jc w:val="center"/>
              <w:rPr>
                <w:b/>
                <w:bCs/>
                <w:color w:val="000000"/>
                <w:sz w:val="22"/>
                <w:szCs w:val="20"/>
              </w:rPr>
            </w:pPr>
            <w:r w:rsidRPr="00D800E3">
              <w:rPr>
                <w:b/>
                <w:bCs/>
                <w:color w:val="000000"/>
                <w:sz w:val="22"/>
                <w:szCs w:val="20"/>
              </w:rPr>
              <w:t>750</w:t>
            </w:r>
          </w:p>
        </w:tc>
        <w:tc>
          <w:tcPr>
            <w:tcW w:w="1432" w:type="dxa"/>
            <w:shd w:val="clear" w:color="auto" w:fill="auto"/>
            <w:noWrap/>
            <w:vAlign w:val="center"/>
            <w:hideMark/>
          </w:tcPr>
          <w:p w14:paraId="49ED6D29" w14:textId="77777777" w:rsidR="00D800E3" w:rsidRPr="00D800E3" w:rsidRDefault="00D800E3" w:rsidP="00D800E3">
            <w:pPr>
              <w:jc w:val="center"/>
              <w:rPr>
                <w:b/>
                <w:bCs/>
                <w:color w:val="000000"/>
                <w:sz w:val="22"/>
                <w:szCs w:val="20"/>
              </w:rPr>
            </w:pPr>
            <w:r w:rsidRPr="00D800E3">
              <w:rPr>
                <w:b/>
                <w:bCs/>
                <w:color w:val="000000"/>
                <w:sz w:val="22"/>
                <w:szCs w:val="20"/>
              </w:rPr>
              <w:t>20,7</w:t>
            </w:r>
          </w:p>
        </w:tc>
        <w:tc>
          <w:tcPr>
            <w:tcW w:w="1701" w:type="dxa"/>
            <w:shd w:val="clear" w:color="auto" w:fill="auto"/>
            <w:noWrap/>
            <w:vAlign w:val="center"/>
            <w:hideMark/>
          </w:tcPr>
          <w:p w14:paraId="34819530" w14:textId="77777777" w:rsidR="00D800E3" w:rsidRPr="00D800E3" w:rsidRDefault="00D800E3" w:rsidP="00D800E3">
            <w:pPr>
              <w:rPr>
                <w:b/>
                <w:bCs/>
                <w:color w:val="000000"/>
                <w:sz w:val="22"/>
                <w:szCs w:val="20"/>
              </w:rPr>
            </w:pPr>
            <w:r w:rsidRPr="00D800E3">
              <w:rPr>
                <w:b/>
                <w:bCs/>
                <w:color w:val="000000"/>
                <w:sz w:val="22"/>
                <w:szCs w:val="20"/>
              </w:rPr>
              <w:t> </w:t>
            </w:r>
          </w:p>
        </w:tc>
      </w:tr>
      <w:tr w:rsidR="00D800E3" w:rsidRPr="00D800E3" w14:paraId="403AE823" w14:textId="77777777" w:rsidTr="00A25E52">
        <w:trPr>
          <w:trHeight w:val="284"/>
        </w:trPr>
        <w:tc>
          <w:tcPr>
            <w:tcW w:w="1550" w:type="dxa"/>
            <w:shd w:val="clear" w:color="auto" w:fill="auto"/>
            <w:noWrap/>
            <w:vAlign w:val="center"/>
            <w:hideMark/>
          </w:tcPr>
          <w:p w14:paraId="78846B33" w14:textId="77777777" w:rsidR="00D800E3" w:rsidRPr="00D800E3" w:rsidRDefault="00D800E3" w:rsidP="00D800E3">
            <w:pPr>
              <w:rPr>
                <w:b/>
                <w:bCs/>
                <w:color w:val="000000"/>
                <w:sz w:val="22"/>
                <w:szCs w:val="20"/>
              </w:rPr>
            </w:pPr>
            <w:r w:rsidRPr="00D800E3">
              <w:rPr>
                <w:b/>
                <w:bCs/>
                <w:color w:val="000000"/>
                <w:sz w:val="22"/>
                <w:szCs w:val="20"/>
              </w:rPr>
              <w:t>Участок № 2</w:t>
            </w:r>
          </w:p>
        </w:tc>
        <w:tc>
          <w:tcPr>
            <w:tcW w:w="3269" w:type="dxa"/>
            <w:shd w:val="clear" w:color="auto" w:fill="auto"/>
            <w:noWrap/>
            <w:vAlign w:val="center"/>
            <w:hideMark/>
          </w:tcPr>
          <w:p w14:paraId="0B116B62" w14:textId="77777777" w:rsidR="00D800E3" w:rsidRPr="00D800E3" w:rsidRDefault="00D800E3" w:rsidP="00D800E3">
            <w:pPr>
              <w:rPr>
                <w:b/>
                <w:bCs/>
                <w:color w:val="000000"/>
                <w:sz w:val="22"/>
                <w:szCs w:val="20"/>
              </w:rPr>
            </w:pPr>
          </w:p>
        </w:tc>
        <w:tc>
          <w:tcPr>
            <w:tcW w:w="3118" w:type="dxa"/>
            <w:gridSpan w:val="2"/>
            <w:shd w:val="clear" w:color="auto" w:fill="auto"/>
            <w:noWrap/>
            <w:vAlign w:val="center"/>
            <w:hideMark/>
          </w:tcPr>
          <w:p w14:paraId="365138CA" w14:textId="77777777" w:rsidR="00D800E3" w:rsidRPr="00D800E3" w:rsidRDefault="00D800E3" w:rsidP="00D800E3">
            <w:pPr>
              <w:jc w:val="center"/>
              <w:rPr>
                <w:b/>
                <w:bCs/>
                <w:color w:val="000000"/>
                <w:sz w:val="22"/>
                <w:szCs w:val="20"/>
              </w:rPr>
            </w:pPr>
            <w:r w:rsidRPr="00D800E3">
              <w:rPr>
                <w:b/>
                <w:bCs/>
                <w:color w:val="000000"/>
                <w:sz w:val="22"/>
                <w:szCs w:val="20"/>
              </w:rPr>
              <w:t>Котельная № 9</w:t>
            </w:r>
          </w:p>
        </w:tc>
        <w:tc>
          <w:tcPr>
            <w:tcW w:w="1701" w:type="dxa"/>
            <w:shd w:val="clear" w:color="auto" w:fill="auto"/>
            <w:noWrap/>
            <w:vAlign w:val="center"/>
            <w:hideMark/>
          </w:tcPr>
          <w:p w14:paraId="64FC5AF9" w14:textId="77777777" w:rsidR="00D800E3" w:rsidRPr="00D800E3" w:rsidRDefault="00D800E3" w:rsidP="00D800E3">
            <w:pPr>
              <w:jc w:val="center"/>
              <w:rPr>
                <w:color w:val="000000"/>
                <w:sz w:val="22"/>
                <w:szCs w:val="20"/>
              </w:rPr>
            </w:pPr>
            <w:r w:rsidRPr="00D800E3">
              <w:rPr>
                <w:color w:val="000000"/>
                <w:sz w:val="22"/>
                <w:szCs w:val="20"/>
              </w:rPr>
              <w:t> </w:t>
            </w:r>
          </w:p>
        </w:tc>
      </w:tr>
      <w:tr w:rsidR="00D800E3" w:rsidRPr="00D800E3" w14:paraId="3EDAE412" w14:textId="77777777" w:rsidTr="00A25E52">
        <w:trPr>
          <w:trHeight w:val="284"/>
        </w:trPr>
        <w:tc>
          <w:tcPr>
            <w:tcW w:w="1550" w:type="dxa"/>
            <w:shd w:val="clear" w:color="auto" w:fill="auto"/>
            <w:noWrap/>
            <w:vAlign w:val="center"/>
            <w:hideMark/>
          </w:tcPr>
          <w:p w14:paraId="2EE84CD9" w14:textId="77777777" w:rsidR="00D800E3" w:rsidRPr="00D800E3" w:rsidRDefault="00D800E3" w:rsidP="00D800E3">
            <w:pPr>
              <w:jc w:val="center"/>
              <w:rPr>
                <w:color w:val="000000"/>
                <w:sz w:val="22"/>
                <w:szCs w:val="20"/>
              </w:rPr>
            </w:pPr>
            <w:r w:rsidRPr="00D800E3">
              <w:rPr>
                <w:color w:val="000000"/>
                <w:sz w:val="22"/>
                <w:szCs w:val="20"/>
              </w:rPr>
              <w:t>1</w:t>
            </w:r>
          </w:p>
        </w:tc>
        <w:tc>
          <w:tcPr>
            <w:tcW w:w="3269" w:type="dxa"/>
            <w:shd w:val="clear" w:color="auto" w:fill="auto"/>
            <w:noWrap/>
            <w:vAlign w:val="center"/>
            <w:hideMark/>
          </w:tcPr>
          <w:p w14:paraId="20D8FB46" w14:textId="77777777" w:rsidR="00D800E3" w:rsidRPr="00D800E3" w:rsidRDefault="00D800E3" w:rsidP="00D800E3">
            <w:pPr>
              <w:jc w:val="center"/>
              <w:rPr>
                <w:color w:val="000000"/>
                <w:sz w:val="22"/>
                <w:szCs w:val="20"/>
              </w:rPr>
            </w:pPr>
            <w:r w:rsidRPr="00D800E3">
              <w:rPr>
                <w:color w:val="000000"/>
                <w:sz w:val="22"/>
                <w:szCs w:val="20"/>
              </w:rPr>
              <w:t>НР-18 г/в</w:t>
            </w:r>
          </w:p>
        </w:tc>
        <w:tc>
          <w:tcPr>
            <w:tcW w:w="1686" w:type="dxa"/>
            <w:shd w:val="clear" w:color="auto" w:fill="auto"/>
            <w:noWrap/>
            <w:vAlign w:val="center"/>
            <w:hideMark/>
          </w:tcPr>
          <w:p w14:paraId="3F2C691F" w14:textId="77777777" w:rsidR="00D800E3" w:rsidRPr="00D800E3" w:rsidRDefault="00D800E3" w:rsidP="00D800E3">
            <w:pPr>
              <w:jc w:val="center"/>
              <w:rPr>
                <w:color w:val="000000"/>
                <w:sz w:val="22"/>
                <w:szCs w:val="20"/>
              </w:rPr>
            </w:pPr>
            <w:r w:rsidRPr="00D800E3">
              <w:rPr>
                <w:color w:val="000000"/>
                <w:sz w:val="22"/>
                <w:szCs w:val="20"/>
              </w:rPr>
              <w:t>100</w:t>
            </w:r>
          </w:p>
        </w:tc>
        <w:tc>
          <w:tcPr>
            <w:tcW w:w="1432" w:type="dxa"/>
            <w:shd w:val="clear" w:color="auto" w:fill="auto"/>
            <w:noWrap/>
            <w:vAlign w:val="center"/>
            <w:hideMark/>
          </w:tcPr>
          <w:p w14:paraId="25C9A90C" w14:textId="77777777" w:rsidR="00D800E3" w:rsidRPr="00D800E3" w:rsidRDefault="00D800E3" w:rsidP="00D800E3">
            <w:pPr>
              <w:jc w:val="center"/>
              <w:rPr>
                <w:color w:val="000000"/>
                <w:sz w:val="22"/>
                <w:szCs w:val="20"/>
              </w:rPr>
            </w:pPr>
            <w:r w:rsidRPr="00D800E3">
              <w:rPr>
                <w:color w:val="000000"/>
                <w:sz w:val="22"/>
                <w:szCs w:val="20"/>
              </w:rPr>
              <w:t>1</w:t>
            </w:r>
          </w:p>
        </w:tc>
        <w:tc>
          <w:tcPr>
            <w:tcW w:w="1701" w:type="dxa"/>
            <w:shd w:val="clear" w:color="auto" w:fill="auto"/>
            <w:noWrap/>
            <w:vAlign w:val="center"/>
            <w:hideMark/>
          </w:tcPr>
          <w:p w14:paraId="44670295" w14:textId="77777777" w:rsidR="00D800E3" w:rsidRPr="00D800E3" w:rsidRDefault="00D800E3" w:rsidP="00D800E3">
            <w:pPr>
              <w:jc w:val="center"/>
              <w:rPr>
                <w:color w:val="000000"/>
                <w:sz w:val="22"/>
                <w:szCs w:val="20"/>
              </w:rPr>
            </w:pPr>
            <w:r w:rsidRPr="00D800E3">
              <w:rPr>
                <w:color w:val="000000"/>
                <w:sz w:val="22"/>
                <w:szCs w:val="20"/>
              </w:rPr>
              <w:t>2006</w:t>
            </w:r>
          </w:p>
        </w:tc>
      </w:tr>
      <w:tr w:rsidR="00D800E3" w:rsidRPr="00D800E3" w14:paraId="529A77A2" w14:textId="77777777" w:rsidTr="00A25E52">
        <w:trPr>
          <w:trHeight w:val="284"/>
        </w:trPr>
        <w:tc>
          <w:tcPr>
            <w:tcW w:w="1550" w:type="dxa"/>
            <w:shd w:val="clear" w:color="auto" w:fill="auto"/>
            <w:noWrap/>
            <w:vAlign w:val="center"/>
            <w:hideMark/>
          </w:tcPr>
          <w:p w14:paraId="6E6C6D7D" w14:textId="77777777" w:rsidR="00D800E3" w:rsidRPr="00D800E3" w:rsidRDefault="00D800E3" w:rsidP="00D800E3">
            <w:pPr>
              <w:jc w:val="center"/>
              <w:rPr>
                <w:color w:val="000000"/>
                <w:sz w:val="22"/>
                <w:szCs w:val="20"/>
              </w:rPr>
            </w:pPr>
            <w:r w:rsidRPr="00D800E3">
              <w:rPr>
                <w:color w:val="000000"/>
                <w:sz w:val="22"/>
                <w:szCs w:val="20"/>
              </w:rPr>
              <w:t>2</w:t>
            </w:r>
          </w:p>
        </w:tc>
        <w:tc>
          <w:tcPr>
            <w:tcW w:w="3269" w:type="dxa"/>
            <w:shd w:val="clear" w:color="auto" w:fill="auto"/>
            <w:noWrap/>
            <w:vAlign w:val="center"/>
            <w:hideMark/>
          </w:tcPr>
          <w:p w14:paraId="50B14447" w14:textId="77777777" w:rsidR="00D800E3" w:rsidRPr="00D800E3" w:rsidRDefault="00D800E3" w:rsidP="00D800E3">
            <w:pPr>
              <w:jc w:val="center"/>
              <w:rPr>
                <w:color w:val="000000"/>
                <w:sz w:val="22"/>
                <w:szCs w:val="20"/>
              </w:rPr>
            </w:pPr>
            <w:r w:rsidRPr="00D800E3">
              <w:rPr>
                <w:color w:val="000000"/>
                <w:sz w:val="22"/>
                <w:szCs w:val="20"/>
              </w:rPr>
              <w:t>НР-18 г/в</w:t>
            </w:r>
          </w:p>
        </w:tc>
        <w:tc>
          <w:tcPr>
            <w:tcW w:w="1686" w:type="dxa"/>
            <w:shd w:val="clear" w:color="auto" w:fill="auto"/>
            <w:noWrap/>
            <w:vAlign w:val="center"/>
            <w:hideMark/>
          </w:tcPr>
          <w:p w14:paraId="3B9538FA" w14:textId="77777777" w:rsidR="00D800E3" w:rsidRPr="00D800E3" w:rsidRDefault="00D800E3" w:rsidP="00D800E3">
            <w:pPr>
              <w:jc w:val="center"/>
              <w:rPr>
                <w:color w:val="000000"/>
                <w:sz w:val="22"/>
                <w:szCs w:val="20"/>
              </w:rPr>
            </w:pPr>
            <w:r w:rsidRPr="00D800E3">
              <w:rPr>
                <w:color w:val="000000"/>
                <w:sz w:val="22"/>
                <w:szCs w:val="20"/>
              </w:rPr>
              <w:t>100</w:t>
            </w:r>
          </w:p>
        </w:tc>
        <w:tc>
          <w:tcPr>
            <w:tcW w:w="1432" w:type="dxa"/>
            <w:shd w:val="clear" w:color="auto" w:fill="auto"/>
            <w:noWrap/>
            <w:vAlign w:val="center"/>
            <w:hideMark/>
          </w:tcPr>
          <w:p w14:paraId="66B798D9" w14:textId="77777777" w:rsidR="00D800E3" w:rsidRPr="00D800E3" w:rsidRDefault="00D800E3" w:rsidP="00D800E3">
            <w:pPr>
              <w:jc w:val="center"/>
              <w:rPr>
                <w:color w:val="000000"/>
                <w:sz w:val="22"/>
                <w:szCs w:val="20"/>
              </w:rPr>
            </w:pPr>
            <w:r w:rsidRPr="00D800E3">
              <w:rPr>
                <w:color w:val="000000"/>
                <w:sz w:val="22"/>
                <w:szCs w:val="20"/>
              </w:rPr>
              <w:t>1</w:t>
            </w:r>
          </w:p>
        </w:tc>
        <w:tc>
          <w:tcPr>
            <w:tcW w:w="1701" w:type="dxa"/>
            <w:shd w:val="clear" w:color="auto" w:fill="auto"/>
            <w:noWrap/>
            <w:vAlign w:val="center"/>
            <w:hideMark/>
          </w:tcPr>
          <w:p w14:paraId="2C6FA85B" w14:textId="77777777" w:rsidR="00D800E3" w:rsidRPr="00D800E3" w:rsidRDefault="00D800E3" w:rsidP="00D800E3">
            <w:pPr>
              <w:jc w:val="center"/>
              <w:rPr>
                <w:color w:val="000000"/>
                <w:sz w:val="22"/>
                <w:szCs w:val="20"/>
              </w:rPr>
            </w:pPr>
            <w:r w:rsidRPr="00D800E3">
              <w:rPr>
                <w:color w:val="000000"/>
                <w:sz w:val="22"/>
                <w:szCs w:val="20"/>
              </w:rPr>
              <w:t>2004</w:t>
            </w:r>
          </w:p>
        </w:tc>
      </w:tr>
      <w:tr w:rsidR="00D800E3" w:rsidRPr="00D800E3" w14:paraId="030A075F" w14:textId="77777777" w:rsidTr="00A25E52">
        <w:trPr>
          <w:trHeight w:val="284"/>
        </w:trPr>
        <w:tc>
          <w:tcPr>
            <w:tcW w:w="1550" w:type="dxa"/>
            <w:shd w:val="clear" w:color="auto" w:fill="auto"/>
            <w:noWrap/>
            <w:vAlign w:val="center"/>
            <w:hideMark/>
          </w:tcPr>
          <w:p w14:paraId="0AEC741F" w14:textId="77777777" w:rsidR="00D800E3" w:rsidRPr="00D800E3" w:rsidRDefault="00D800E3" w:rsidP="00D800E3">
            <w:pPr>
              <w:jc w:val="center"/>
              <w:rPr>
                <w:color w:val="000000"/>
                <w:sz w:val="22"/>
                <w:szCs w:val="20"/>
              </w:rPr>
            </w:pPr>
            <w:r w:rsidRPr="00D800E3">
              <w:rPr>
                <w:color w:val="000000"/>
                <w:sz w:val="22"/>
                <w:szCs w:val="20"/>
              </w:rPr>
              <w:t>3</w:t>
            </w:r>
          </w:p>
        </w:tc>
        <w:tc>
          <w:tcPr>
            <w:tcW w:w="3269" w:type="dxa"/>
            <w:shd w:val="clear" w:color="auto" w:fill="auto"/>
            <w:noWrap/>
            <w:vAlign w:val="center"/>
            <w:hideMark/>
          </w:tcPr>
          <w:p w14:paraId="2C2F7CD0" w14:textId="77777777" w:rsidR="00D800E3" w:rsidRPr="00D800E3" w:rsidRDefault="00D800E3" w:rsidP="00D800E3">
            <w:pPr>
              <w:jc w:val="center"/>
              <w:rPr>
                <w:color w:val="000000"/>
                <w:sz w:val="22"/>
                <w:szCs w:val="20"/>
              </w:rPr>
            </w:pPr>
            <w:r w:rsidRPr="00D800E3">
              <w:rPr>
                <w:color w:val="000000"/>
                <w:sz w:val="22"/>
                <w:szCs w:val="20"/>
              </w:rPr>
              <w:t>НР-18 г/в</w:t>
            </w:r>
          </w:p>
        </w:tc>
        <w:tc>
          <w:tcPr>
            <w:tcW w:w="1686" w:type="dxa"/>
            <w:shd w:val="clear" w:color="auto" w:fill="auto"/>
            <w:noWrap/>
            <w:vAlign w:val="center"/>
            <w:hideMark/>
          </w:tcPr>
          <w:p w14:paraId="34D41034" w14:textId="77777777" w:rsidR="00D800E3" w:rsidRPr="00D800E3" w:rsidRDefault="00D800E3" w:rsidP="00D800E3">
            <w:pPr>
              <w:jc w:val="center"/>
              <w:rPr>
                <w:color w:val="000000"/>
                <w:sz w:val="22"/>
                <w:szCs w:val="20"/>
              </w:rPr>
            </w:pPr>
            <w:r w:rsidRPr="00D800E3">
              <w:rPr>
                <w:color w:val="000000"/>
                <w:sz w:val="22"/>
                <w:szCs w:val="20"/>
              </w:rPr>
              <w:t>100</w:t>
            </w:r>
          </w:p>
        </w:tc>
        <w:tc>
          <w:tcPr>
            <w:tcW w:w="1432" w:type="dxa"/>
            <w:shd w:val="clear" w:color="auto" w:fill="auto"/>
            <w:noWrap/>
            <w:vAlign w:val="center"/>
            <w:hideMark/>
          </w:tcPr>
          <w:p w14:paraId="467E7029" w14:textId="77777777" w:rsidR="00D800E3" w:rsidRPr="00D800E3" w:rsidRDefault="00D800E3" w:rsidP="00D800E3">
            <w:pPr>
              <w:jc w:val="center"/>
              <w:rPr>
                <w:color w:val="000000"/>
                <w:sz w:val="22"/>
                <w:szCs w:val="20"/>
              </w:rPr>
            </w:pPr>
            <w:r w:rsidRPr="00D800E3">
              <w:rPr>
                <w:color w:val="000000"/>
                <w:sz w:val="22"/>
                <w:szCs w:val="20"/>
              </w:rPr>
              <w:t>1</w:t>
            </w:r>
          </w:p>
        </w:tc>
        <w:tc>
          <w:tcPr>
            <w:tcW w:w="1701" w:type="dxa"/>
            <w:shd w:val="clear" w:color="auto" w:fill="auto"/>
            <w:noWrap/>
            <w:vAlign w:val="center"/>
            <w:hideMark/>
          </w:tcPr>
          <w:p w14:paraId="7BA1A37E" w14:textId="77777777" w:rsidR="00D800E3" w:rsidRPr="00D800E3" w:rsidRDefault="00D800E3" w:rsidP="00D800E3">
            <w:pPr>
              <w:jc w:val="center"/>
              <w:rPr>
                <w:color w:val="000000"/>
                <w:sz w:val="22"/>
                <w:szCs w:val="20"/>
              </w:rPr>
            </w:pPr>
            <w:r w:rsidRPr="00D800E3">
              <w:rPr>
                <w:color w:val="000000"/>
                <w:sz w:val="22"/>
                <w:szCs w:val="20"/>
              </w:rPr>
              <w:t>2004</w:t>
            </w:r>
          </w:p>
        </w:tc>
      </w:tr>
      <w:tr w:rsidR="00D800E3" w:rsidRPr="00D800E3" w14:paraId="5674629C" w14:textId="77777777" w:rsidTr="00A25E52">
        <w:trPr>
          <w:trHeight w:val="284"/>
        </w:trPr>
        <w:tc>
          <w:tcPr>
            <w:tcW w:w="1550" w:type="dxa"/>
            <w:shd w:val="clear" w:color="auto" w:fill="auto"/>
            <w:noWrap/>
            <w:vAlign w:val="center"/>
            <w:hideMark/>
          </w:tcPr>
          <w:p w14:paraId="32C97EE3" w14:textId="77777777" w:rsidR="00D800E3" w:rsidRPr="00D800E3" w:rsidRDefault="00D800E3" w:rsidP="00D800E3">
            <w:pPr>
              <w:jc w:val="center"/>
              <w:rPr>
                <w:color w:val="000000"/>
                <w:sz w:val="22"/>
                <w:szCs w:val="20"/>
              </w:rPr>
            </w:pPr>
            <w:r w:rsidRPr="00D800E3">
              <w:rPr>
                <w:color w:val="000000"/>
                <w:sz w:val="22"/>
                <w:szCs w:val="20"/>
              </w:rPr>
              <w:t>4</w:t>
            </w:r>
          </w:p>
        </w:tc>
        <w:tc>
          <w:tcPr>
            <w:tcW w:w="3269" w:type="dxa"/>
            <w:shd w:val="clear" w:color="auto" w:fill="auto"/>
            <w:noWrap/>
            <w:vAlign w:val="center"/>
            <w:hideMark/>
          </w:tcPr>
          <w:p w14:paraId="771586DB" w14:textId="77777777" w:rsidR="00D800E3" w:rsidRPr="00D800E3" w:rsidRDefault="00D800E3" w:rsidP="00D800E3">
            <w:pPr>
              <w:jc w:val="center"/>
              <w:rPr>
                <w:color w:val="000000"/>
                <w:sz w:val="22"/>
                <w:szCs w:val="20"/>
              </w:rPr>
            </w:pPr>
            <w:r w:rsidRPr="00D800E3">
              <w:rPr>
                <w:color w:val="000000"/>
                <w:sz w:val="22"/>
                <w:szCs w:val="20"/>
              </w:rPr>
              <w:t>НР-18</w:t>
            </w:r>
          </w:p>
        </w:tc>
        <w:tc>
          <w:tcPr>
            <w:tcW w:w="1686" w:type="dxa"/>
            <w:shd w:val="clear" w:color="auto" w:fill="auto"/>
            <w:noWrap/>
            <w:vAlign w:val="center"/>
            <w:hideMark/>
          </w:tcPr>
          <w:p w14:paraId="0FE37FD7" w14:textId="77777777" w:rsidR="00D800E3" w:rsidRPr="00D800E3" w:rsidRDefault="00D800E3" w:rsidP="00D800E3">
            <w:pPr>
              <w:jc w:val="center"/>
              <w:rPr>
                <w:color w:val="000000"/>
                <w:sz w:val="22"/>
                <w:szCs w:val="20"/>
              </w:rPr>
            </w:pPr>
            <w:r w:rsidRPr="00D800E3">
              <w:rPr>
                <w:color w:val="000000"/>
                <w:sz w:val="22"/>
                <w:szCs w:val="20"/>
              </w:rPr>
              <w:t>100</w:t>
            </w:r>
          </w:p>
        </w:tc>
        <w:tc>
          <w:tcPr>
            <w:tcW w:w="1432" w:type="dxa"/>
            <w:shd w:val="clear" w:color="auto" w:fill="auto"/>
            <w:noWrap/>
            <w:vAlign w:val="center"/>
            <w:hideMark/>
          </w:tcPr>
          <w:p w14:paraId="25AC0D62" w14:textId="77777777" w:rsidR="00D800E3" w:rsidRPr="00D800E3" w:rsidRDefault="00D800E3" w:rsidP="00D800E3">
            <w:pPr>
              <w:jc w:val="center"/>
              <w:rPr>
                <w:color w:val="000000"/>
                <w:sz w:val="22"/>
                <w:szCs w:val="20"/>
              </w:rPr>
            </w:pPr>
            <w:r w:rsidRPr="00D800E3">
              <w:rPr>
                <w:color w:val="000000"/>
                <w:sz w:val="22"/>
                <w:szCs w:val="20"/>
              </w:rPr>
              <w:t>1</w:t>
            </w:r>
          </w:p>
        </w:tc>
        <w:tc>
          <w:tcPr>
            <w:tcW w:w="1701" w:type="dxa"/>
            <w:shd w:val="clear" w:color="auto" w:fill="auto"/>
            <w:noWrap/>
            <w:vAlign w:val="center"/>
            <w:hideMark/>
          </w:tcPr>
          <w:p w14:paraId="548A3DDE" w14:textId="77777777" w:rsidR="00D800E3" w:rsidRPr="00D800E3" w:rsidRDefault="00D800E3" w:rsidP="00D800E3">
            <w:pPr>
              <w:jc w:val="center"/>
              <w:rPr>
                <w:color w:val="000000"/>
                <w:sz w:val="22"/>
                <w:szCs w:val="20"/>
              </w:rPr>
            </w:pPr>
            <w:r w:rsidRPr="00D800E3">
              <w:rPr>
                <w:color w:val="000000"/>
                <w:sz w:val="22"/>
                <w:szCs w:val="20"/>
              </w:rPr>
              <w:t>2005</w:t>
            </w:r>
          </w:p>
        </w:tc>
      </w:tr>
      <w:tr w:rsidR="00D800E3" w:rsidRPr="00D800E3" w14:paraId="628C4B5D" w14:textId="77777777" w:rsidTr="00A25E52">
        <w:trPr>
          <w:trHeight w:val="284"/>
        </w:trPr>
        <w:tc>
          <w:tcPr>
            <w:tcW w:w="1550" w:type="dxa"/>
            <w:shd w:val="clear" w:color="auto" w:fill="auto"/>
            <w:noWrap/>
            <w:vAlign w:val="center"/>
            <w:hideMark/>
          </w:tcPr>
          <w:p w14:paraId="49F7E944" w14:textId="77777777" w:rsidR="00D800E3" w:rsidRPr="00D800E3" w:rsidRDefault="00D800E3" w:rsidP="00D800E3">
            <w:pPr>
              <w:jc w:val="center"/>
              <w:rPr>
                <w:color w:val="000000"/>
                <w:sz w:val="22"/>
                <w:szCs w:val="20"/>
              </w:rPr>
            </w:pPr>
            <w:r w:rsidRPr="00D800E3">
              <w:rPr>
                <w:color w:val="000000"/>
                <w:sz w:val="22"/>
                <w:szCs w:val="20"/>
              </w:rPr>
              <w:t>5</w:t>
            </w:r>
          </w:p>
        </w:tc>
        <w:tc>
          <w:tcPr>
            <w:tcW w:w="3269" w:type="dxa"/>
            <w:shd w:val="clear" w:color="auto" w:fill="auto"/>
            <w:noWrap/>
            <w:vAlign w:val="center"/>
            <w:hideMark/>
          </w:tcPr>
          <w:p w14:paraId="46BCB370" w14:textId="77777777" w:rsidR="00D800E3" w:rsidRPr="00D800E3" w:rsidRDefault="00D800E3" w:rsidP="00D800E3">
            <w:pPr>
              <w:jc w:val="center"/>
              <w:rPr>
                <w:color w:val="000000"/>
                <w:sz w:val="22"/>
                <w:szCs w:val="20"/>
              </w:rPr>
            </w:pPr>
            <w:r w:rsidRPr="00D800E3">
              <w:rPr>
                <w:color w:val="000000"/>
                <w:sz w:val="22"/>
                <w:szCs w:val="20"/>
              </w:rPr>
              <w:t>КВс-1,45</w:t>
            </w:r>
          </w:p>
        </w:tc>
        <w:tc>
          <w:tcPr>
            <w:tcW w:w="1686" w:type="dxa"/>
            <w:shd w:val="clear" w:color="auto" w:fill="auto"/>
            <w:noWrap/>
            <w:vAlign w:val="center"/>
            <w:hideMark/>
          </w:tcPr>
          <w:p w14:paraId="503CB271" w14:textId="77777777" w:rsidR="00D800E3" w:rsidRPr="00D800E3" w:rsidRDefault="00D800E3" w:rsidP="00D800E3">
            <w:pPr>
              <w:jc w:val="center"/>
              <w:rPr>
                <w:color w:val="000000"/>
                <w:sz w:val="22"/>
                <w:szCs w:val="20"/>
              </w:rPr>
            </w:pPr>
            <w:r w:rsidRPr="00D800E3">
              <w:rPr>
                <w:color w:val="000000"/>
                <w:sz w:val="22"/>
                <w:szCs w:val="20"/>
              </w:rPr>
              <w:t>94,5</w:t>
            </w:r>
          </w:p>
        </w:tc>
        <w:tc>
          <w:tcPr>
            <w:tcW w:w="1432" w:type="dxa"/>
            <w:shd w:val="clear" w:color="auto" w:fill="auto"/>
            <w:noWrap/>
            <w:vAlign w:val="center"/>
            <w:hideMark/>
          </w:tcPr>
          <w:p w14:paraId="43968253" w14:textId="77777777" w:rsidR="00D800E3" w:rsidRPr="00D800E3" w:rsidRDefault="00D800E3" w:rsidP="00D800E3">
            <w:pPr>
              <w:jc w:val="center"/>
              <w:rPr>
                <w:color w:val="000000"/>
                <w:sz w:val="22"/>
                <w:szCs w:val="20"/>
              </w:rPr>
            </w:pPr>
            <w:r w:rsidRPr="00D800E3">
              <w:rPr>
                <w:color w:val="000000"/>
                <w:sz w:val="22"/>
                <w:szCs w:val="20"/>
              </w:rPr>
              <w:t>1,25</w:t>
            </w:r>
          </w:p>
        </w:tc>
        <w:tc>
          <w:tcPr>
            <w:tcW w:w="1701" w:type="dxa"/>
            <w:shd w:val="clear" w:color="auto" w:fill="auto"/>
            <w:noWrap/>
            <w:vAlign w:val="center"/>
            <w:hideMark/>
          </w:tcPr>
          <w:p w14:paraId="00128BDD" w14:textId="77777777" w:rsidR="00D800E3" w:rsidRPr="00D800E3" w:rsidRDefault="00D800E3" w:rsidP="00D800E3">
            <w:pPr>
              <w:jc w:val="center"/>
              <w:rPr>
                <w:color w:val="000000"/>
                <w:sz w:val="22"/>
                <w:szCs w:val="20"/>
              </w:rPr>
            </w:pPr>
            <w:r w:rsidRPr="00D800E3">
              <w:rPr>
                <w:color w:val="000000"/>
                <w:sz w:val="22"/>
                <w:szCs w:val="20"/>
              </w:rPr>
              <w:t>2010</w:t>
            </w:r>
          </w:p>
        </w:tc>
      </w:tr>
      <w:tr w:rsidR="00D800E3" w:rsidRPr="00D800E3" w14:paraId="3EF76D53" w14:textId="77777777" w:rsidTr="00A25E52">
        <w:trPr>
          <w:trHeight w:val="284"/>
        </w:trPr>
        <w:tc>
          <w:tcPr>
            <w:tcW w:w="1550" w:type="dxa"/>
            <w:shd w:val="clear" w:color="auto" w:fill="auto"/>
            <w:noWrap/>
            <w:vAlign w:val="center"/>
            <w:hideMark/>
          </w:tcPr>
          <w:p w14:paraId="3B3423D3" w14:textId="77777777" w:rsidR="00D800E3" w:rsidRPr="00D800E3" w:rsidRDefault="00D800E3" w:rsidP="00D800E3">
            <w:pPr>
              <w:jc w:val="center"/>
              <w:rPr>
                <w:color w:val="000000"/>
                <w:sz w:val="22"/>
                <w:szCs w:val="20"/>
              </w:rPr>
            </w:pPr>
            <w:r w:rsidRPr="00D800E3">
              <w:rPr>
                <w:color w:val="000000"/>
                <w:sz w:val="22"/>
                <w:szCs w:val="20"/>
              </w:rPr>
              <w:t>6</w:t>
            </w:r>
          </w:p>
        </w:tc>
        <w:tc>
          <w:tcPr>
            <w:tcW w:w="3269" w:type="dxa"/>
            <w:shd w:val="clear" w:color="auto" w:fill="auto"/>
            <w:noWrap/>
            <w:vAlign w:val="center"/>
            <w:hideMark/>
          </w:tcPr>
          <w:p w14:paraId="5A4F327D" w14:textId="77777777" w:rsidR="00D800E3" w:rsidRPr="00D800E3" w:rsidRDefault="00D800E3" w:rsidP="00D800E3">
            <w:pPr>
              <w:jc w:val="center"/>
              <w:rPr>
                <w:color w:val="000000"/>
                <w:sz w:val="22"/>
                <w:szCs w:val="20"/>
              </w:rPr>
            </w:pPr>
            <w:r w:rsidRPr="00D800E3">
              <w:rPr>
                <w:color w:val="000000"/>
                <w:sz w:val="22"/>
                <w:szCs w:val="20"/>
              </w:rPr>
              <w:t>КВс-1,45</w:t>
            </w:r>
          </w:p>
        </w:tc>
        <w:tc>
          <w:tcPr>
            <w:tcW w:w="1686" w:type="dxa"/>
            <w:shd w:val="clear" w:color="auto" w:fill="auto"/>
            <w:noWrap/>
            <w:vAlign w:val="center"/>
            <w:hideMark/>
          </w:tcPr>
          <w:p w14:paraId="2B50C146" w14:textId="77777777" w:rsidR="00D800E3" w:rsidRPr="00D800E3" w:rsidRDefault="00D800E3" w:rsidP="00D800E3">
            <w:pPr>
              <w:jc w:val="center"/>
              <w:rPr>
                <w:color w:val="000000"/>
                <w:sz w:val="22"/>
                <w:szCs w:val="20"/>
              </w:rPr>
            </w:pPr>
            <w:r w:rsidRPr="00D800E3">
              <w:rPr>
                <w:color w:val="000000"/>
                <w:sz w:val="22"/>
                <w:szCs w:val="20"/>
              </w:rPr>
              <w:t>94,5</w:t>
            </w:r>
          </w:p>
        </w:tc>
        <w:tc>
          <w:tcPr>
            <w:tcW w:w="1432" w:type="dxa"/>
            <w:shd w:val="clear" w:color="auto" w:fill="auto"/>
            <w:noWrap/>
            <w:vAlign w:val="center"/>
            <w:hideMark/>
          </w:tcPr>
          <w:p w14:paraId="5413686E" w14:textId="77777777" w:rsidR="00D800E3" w:rsidRPr="00D800E3" w:rsidRDefault="00D800E3" w:rsidP="00D800E3">
            <w:pPr>
              <w:jc w:val="center"/>
              <w:rPr>
                <w:color w:val="000000"/>
                <w:sz w:val="22"/>
                <w:szCs w:val="20"/>
              </w:rPr>
            </w:pPr>
            <w:r w:rsidRPr="00D800E3">
              <w:rPr>
                <w:color w:val="000000"/>
                <w:sz w:val="22"/>
                <w:szCs w:val="20"/>
              </w:rPr>
              <w:t>1,25</w:t>
            </w:r>
          </w:p>
        </w:tc>
        <w:tc>
          <w:tcPr>
            <w:tcW w:w="1701" w:type="dxa"/>
            <w:shd w:val="clear" w:color="auto" w:fill="auto"/>
            <w:noWrap/>
            <w:vAlign w:val="center"/>
            <w:hideMark/>
          </w:tcPr>
          <w:p w14:paraId="079A212D" w14:textId="77777777" w:rsidR="00D800E3" w:rsidRPr="00D800E3" w:rsidRDefault="00D800E3" w:rsidP="00D800E3">
            <w:pPr>
              <w:jc w:val="center"/>
              <w:rPr>
                <w:color w:val="000000"/>
                <w:sz w:val="22"/>
                <w:szCs w:val="20"/>
              </w:rPr>
            </w:pPr>
            <w:r w:rsidRPr="00D800E3">
              <w:rPr>
                <w:color w:val="000000"/>
                <w:sz w:val="22"/>
                <w:szCs w:val="20"/>
              </w:rPr>
              <w:t>2010</w:t>
            </w:r>
          </w:p>
        </w:tc>
      </w:tr>
      <w:tr w:rsidR="00D800E3" w:rsidRPr="00D800E3" w14:paraId="760847C2" w14:textId="77777777" w:rsidTr="00A25E52">
        <w:trPr>
          <w:trHeight w:val="284"/>
        </w:trPr>
        <w:tc>
          <w:tcPr>
            <w:tcW w:w="1550" w:type="dxa"/>
            <w:shd w:val="clear" w:color="auto" w:fill="auto"/>
            <w:noWrap/>
            <w:vAlign w:val="center"/>
            <w:hideMark/>
          </w:tcPr>
          <w:p w14:paraId="3529E8E9" w14:textId="77777777" w:rsidR="00D800E3" w:rsidRPr="00D800E3" w:rsidRDefault="00D800E3" w:rsidP="00D800E3">
            <w:pPr>
              <w:jc w:val="center"/>
              <w:rPr>
                <w:color w:val="000000"/>
                <w:sz w:val="22"/>
                <w:szCs w:val="20"/>
              </w:rPr>
            </w:pPr>
            <w:r w:rsidRPr="00D800E3">
              <w:rPr>
                <w:color w:val="000000"/>
                <w:sz w:val="22"/>
                <w:szCs w:val="20"/>
              </w:rPr>
              <w:t>7</w:t>
            </w:r>
          </w:p>
        </w:tc>
        <w:tc>
          <w:tcPr>
            <w:tcW w:w="3269" w:type="dxa"/>
            <w:shd w:val="clear" w:color="auto" w:fill="auto"/>
            <w:noWrap/>
            <w:vAlign w:val="center"/>
            <w:hideMark/>
          </w:tcPr>
          <w:p w14:paraId="23D911BB" w14:textId="77777777" w:rsidR="00D800E3" w:rsidRPr="00D800E3" w:rsidRDefault="00D800E3" w:rsidP="00D800E3">
            <w:pPr>
              <w:jc w:val="center"/>
              <w:rPr>
                <w:color w:val="000000"/>
                <w:sz w:val="22"/>
                <w:szCs w:val="20"/>
              </w:rPr>
            </w:pPr>
            <w:r w:rsidRPr="00D800E3">
              <w:rPr>
                <w:color w:val="000000"/>
                <w:sz w:val="22"/>
                <w:szCs w:val="20"/>
              </w:rPr>
              <w:t xml:space="preserve">НР-18 </w:t>
            </w:r>
          </w:p>
        </w:tc>
        <w:tc>
          <w:tcPr>
            <w:tcW w:w="1686" w:type="dxa"/>
            <w:shd w:val="clear" w:color="auto" w:fill="auto"/>
            <w:noWrap/>
            <w:vAlign w:val="center"/>
            <w:hideMark/>
          </w:tcPr>
          <w:p w14:paraId="5989F9AA" w14:textId="77777777" w:rsidR="00D800E3" w:rsidRPr="00D800E3" w:rsidRDefault="00D800E3" w:rsidP="00D800E3">
            <w:pPr>
              <w:jc w:val="center"/>
              <w:rPr>
                <w:color w:val="000000"/>
                <w:sz w:val="22"/>
                <w:szCs w:val="20"/>
              </w:rPr>
            </w:pPr>
            <w:r w:rsidRPr="00D800E3">
              <w:rPr>
                <w:color w:val="000000"/>
                <w:sz w:val="22"/>
                <w:szCs w:val="20"/>
              </w:rPr>
              <w:t>147</w:t>
            </w:r>
          </w:p>
        </w:tc>
        <w:tc>
          <w:tcPr>
            <w:tcW w:w="1432" w:type="dxa"/>
            <w:shd w:val="clear" w:color="auto" w:fill="auto"/>
            <w:noWrap/>
            <w:vAlign w:val="center"/>
            <w:hideMark/>
          </w:tcPr>
          <w:p w14:paraId="1D3BDA95" w14:textId="77777777" w:rsidR="00D800E3" w:rsidRPr="00D800E3" w:rsidRDefault="00D800E3" w:rsidP="00D800E3">
            <w:pPr>
              <w:jc w:val="center"/>
              <w:rPr>
                <w:color w:val="000000"/>
                <w:sz w:val="22"/>
                <w:szCs w:val="20"/>
              </w:rPr>
            </w:pPr>
            <w:r w:rsidRPr="00D800E3">
              <w:rPr>
                <w:color w:val="000000"/>
                <w:sz w:val="22"/>
                <w:szCs w:val="20"/>
              </w:rPr>
              <w:t>1,6</w:t>
            </w:r>
          </w:p>
        </w:tc>
        <w:tc>
          <w:tcPr>
            <w:tcW w:w="1701" w:type="dxa"/>
            <w:shd w:val="clear" w:color="auto" w:fill="auto"/>
            <w:noWrap/>
            <w:vAlign w:val="center"/>
            <w:hideMark/>
          </w:tcPr>
          <w:p w14:paraId="1C3D4838" w14:textId="77777777" w:rsidR="00D800E3" w:rsidRPr="00D800E3" w:rsidRDefault="00D800E3" w:rsidP="00D800E3">
            <w:pPr>
              <w:jc w:val="center"/>
              <w:rPr>
                <w:color w:val="000000"/>
                <w:sz w:val="22"/>
                <w:szCs w:val="20"/>
              </w:rPr>
            </w:pPr>
            <w:r w:rsidRPr="00D800E3">
              <w:rPr>
                <w:color w:val="000000"/>
                <w:sz w:val="22"/>
                <w:szCs w:val="20"/>
              </w:rPr>
              <w:t>2001</w:t>
            </w:r>
          </w:p>
        </w:tc>
      </w:tr>
      <w:tr w:rsidR="00D800E3" w:rsidRPr="00D800E3" w14:paraId="39BA47E8" w14:textId="77777777" w:rsidTr="00A25E52">
        <w:trPr>
          <w:trHeight w:val="284"/>
        </w:trPr>
        <w:tc>
          <w:tcPr>
            <w:tcW w:w="1550" w:type="dxa"/>
            <w:shd w:val="clear" w:color="auto" w:fill="auto"/>
            <w:noWrap/>
            <w:vAlign w:val="center"/>
            <w:hideMark/>
          </w:tcPr>
          <w:p w14:paraId="36B5DF41" w14:textId="77777777" w:rsidR="00D800E3" w:rsidRPr="00D800E3" w:rsidRDefault="00D800E3" w:rsidP="00D800E3">
            <w:pPr>
              <w:jc w:val="center"/>
              <w:rPr>
                <w:color w:val="000000"/>
                <w:sz w:val="22"/>
                <w:szCs w:val="20"/>
              </w:rPr>
            </w:pPr>
            <w:r w:rsidRPr="00D800E3">
              <w:rPr>
                <w:color w:val="000000"/>
                <w:sz w:val="22"/>
                <w:szCs w:val="20"/>
              </w:rPr>
              <w:t>8</w:t>
            </w:r>
          </w:p>
        </w:tc>
        <w:tc>
          <w:tcPr>
            <w:tcW w:w="3269" w:type="dxa"/>
            <w:shd w:val="clear" w:color="auto" w:fill="auto"/>
            <w:noWrap/>
            <w:vAlign w:val="center"/>
            <w:hideMark/>
          </w:tcPr>
          <w:p w14:paraId="7A428B2A" w14:textId="77777777" w:rsidR="00D800E3" w:rsidRPr="00D800E3" w:rsidRDefault="00D800E3" w:rsidP="00D800E3">
            <w:pPr>
              <w:jc w:val="center"/>
              <w:rPr>
                <w:color w:val="000000"/>
                <w:sz w:val="22"/>
                <w:szCs w:val="20"/>
              </w:rPr>
            </w:pPr>
            <w:r w:rsidRPr="00D800E3">
              <w:rPr>
                <w:color w:val="000000"/>
                <w:sz w:val="22"/>
                <w:szCs w:val="20"/>
              </w:rPr>
              <w:t xml:space="preserve">НР-18 </w:t>
            </w:r>
          </w:p>
        </w:tc>
        <w:tc>
          <w:tcPr>
            <w:tcW w:w="1686" w:type="dxa"/>
            <w:shd w:val="clear" w:color="auto" w:fill="auto"/>
            <w:noWrap/>
            <w:vAlign w:val="center"/>
            <w:hideMark/>
          </w:tcPr>
          <w:p w14:paraId="65E1C031" w14:textId="77777777" w:rsidR="00D800E3" w:rsidRPr="00D800E3" w:rsidRDefault="00D800E3" w:rsidP="00D800E3">
            <w:pPr>
              <w:jc w:val="center"/>
              <w:rPr>
                <w:color w:val="000000"/>
                <w:sz w:val="22"/>
                <w:szCs w:val="20"/>
              </w:rPr>
            </w:pPr>
            <w:r w:rsidRPr="00D800E3">
              <w:rPr>
                <w:color w:val="000000"/>
                <w:sz w:val="22"/>
                <w:szCs w:val="20"/>
              </w:rPr>
              <w:t>147</w:t>
            </w:r>
          </w:p>
        </w:tc>
        <w:tc>
          <w:tcPr>
            <w:tcW w:w="1432" w:type="dxa"/>
            <w:shd w:val="clear" w:color="auto" w:fill="auto"/>
            <w:noWrap/>
            <w:vAlign w:val="center"/>
            <w:hideMark/>
          </w:tcPr>
          <w:p w14:paraId="20971469" w14:textId="77777777" w:rsidR="00D800E3" w:rsidRPr="00D800E3" w:rsidRDefault="00D800E3" w:rsidP="00D800E3">
            <w:pPr>
              <w:jc w:val="center"/>
              <w:rPr>
                <w:color w:val="000000"/>
                <w:sz w:val="22"/>
                <w:szCs w:val="20"/>
              </w:rPr>
            </w:pPr>
            <w:r w:rsidRPr="00D800E3">
              <w:rPr>
                <w:color w:val="000000"/>
                <w:sz w:val="22"/>
                <w:szCs w:val="20"/>
              </w:rPr>
              <w:t>1,6</w:t>
            </w:r>
          </w:p>
        </w:tc>
        <w:tc>
          <w:tcPr>
            <w:tcW w:w="1701" w:type="dxa"/>
            <w:shd w:val="clear" w:color="auto" w:fill="auto"/>
            <w:noWrap/>
            <w:vAlign w:val="center"/>
            <w:hideMark/>
          </w:tcPr>
          <w:p w14:paraId="5EF6B63E" w14:textId="77777777" w:rsidR="00D800E3" w:rsidRPr="00D800E3" w:rsidRDefault="00D800E3" w:rsidP="00D800E3">
            <w:pPr>
              <w:jc w:val="center"/>
              <w:rPr>
                <w:color w:val="000000"/>
                <w:sz w:val="22"/>
                <w:szCs w:val="20"/>
              </w:rPr>
            </w:pPr>
            <w:r w:rsidRPr="00D800E3">
              <w:rPr>
                <w:color w:val="000000"/>
                <w:sz w:val="22"/>
                <w:szCs w:val="20"/>
              </w:rPr>
              <w:t>2000</w:t>
            </w:r>
          </w:p>
        </w:tc>
      </w:tr>
      <w:tr w:rsidR="00D800E3" w:rsidRPr="00D800E3" w14:paraId="4F427EA1" w14:textId="77777777" w:rsidTr="00A25E52">
        <w:trPr>
          <w:trHeight w:val="284"/>
        </w:trPr>
        <w:tc>
          <w:tcPr>
            <w:tcW w:w="1550" w:type="dxa"/>
            <w:shd w:val="clear" w:color="auto" w:fill="auto"/>
            <w:noWrap/>
            <w:vAlign w:val="center"/>
            <w:hideMark/>
          </w:tcPr>
          <w:p w14:paraId="3A6571E3" w14:textId="77777777" w:rsidR="00D800E3" w:rsidRPr="00D800E3" w:rsidRDefault="00D800E3" w:rsidP="00D800E3">
            <w:pPr>
              <w:jc w:val="center"/>
              <w:rPr>
                <w:color w:val="000000"/>
                <w:sz w:val="22"/>
                <w:szCs w:val="20"/>
              </w:rPr>
            </w:pPr>
            <w:r w:rsidRPr="00D800E3">
              <w:rPr>
                <w:color w:val="000000"/>
                <w:sz w:val="22"/>
                <w:szCs w:val="20"/>
              </w:rPr>
              <w:t>9</w:t>
            </w:r>
          </w:p>
        </w:tc>
        <w:tc>
          <w:tcPr>
            <w:tcW w:w="3269" w:type="dxa"/>
            <w:shd w:val="clear" w:color="auto" w:fill="auto"/>
            <w:noWrap/>
            <w:vAlign w:val="center"/>
            <w:hideMark/>
          </w:tcPr>
          <w:p w14:paraId="60CEECCD" w14:textId="77777777" w:rsidR="00D800E3" w:rsidRPr="00D800E3" w:rsidRDefault="00D800E3" w:rsidP="00D800E3">
            <w:pPr>
              <w:jc w:val="center"/>
              <w:rPr>
                <w:color w:val="000000"/>
                <w:sz w:val="22"/>
                <w:szCs w:val="20"/>
              </w:rPr>
            </w:pPr>
            <w:r w:rsidRPr="00D800E3">
              <w:rPr>
                <w:color w:val="000000"/>
                <w:sz w:val="22"/>
                <w:szCs w:val="20"/>
              </w:rPr>
              <w:t xml:space="preserve">НР-18 </w:t>
            </w:r>
          </w:p>
        </w:tc>
        <w:tc>
          <w:tcPr>
            <w:tcW w:w="1686" w:type="dxa"/>
            <w:shd w:val="clear" w:color="auto" w:fill="auto"/>
            <w:noWrap/>
            <w:vAlign w:val="center"/>
            <w:hideMark/>
          </w:tcPr>
          <w:p w14:paraId="7D5F5E6B" w14:textId="77777777" w:rsidR="00D800E3" w:rsidRPr="00D800E3" w:rsidRDefault="00D800E3" w:rsidP="00D800E3">
            <w:pPr>
              <w:jc w:val="center"/>
              <w:rPr>
                <w:color w:val="000000"/>
                <w:sz w:val="22"/>
                <w:szCs w:val="20"/>
              </w:rPr>
            </w:pPr>
            <w:r w:rsidRPr="00D800E3">
              <w:rPr>
                <w:color w:val="000000"/>
                <w:sz w:val="22"/>
                <w:szCs w:val="20"/>
              </w:rPr>
              <w:t>147</w:t>
            </w:r>
          </w:p>
        </w:tc>
        <w:tc>
          <w:tcPr>
            <w:tcW w:w="1432" w:type="dxa"/>
            <w:shd w:val="clear" w:color="auto" w:fill="auto"/>
            <w:noWrap/>
            <w:vAlign w:val="center"/>
            <w:hideMark/>
          </w:tcPr>
          <w:p w14:paraId="4EB628EE" w14:textId="77777777" w:rsidR="00D800E3" w:rsidRPr="00D800E3" w:rsidRDefault="00D800E3" w:rsidP="00D800E3">
            <w:pPr>
              <w:jc w:val="center"/>
              <w:rPr>
                <w:color w:val="000000"/>
                <w:sz w:val="22"/>
                <w:szCs w:val="20"/>
              </w:rPr>
            </w:pPr>
            <w:r w:rsidRPr="00D800E3">
              <w:rPr>
                <w:color w:val="000000"/>
                <w:sz w:val="22"/>
                <w:szCs w:val="20"/>
              </w:rPr>
              <w:t>1,6</w:t>
            </w:r>
          </w:p>
        </w:tc>
        <w:tc>
          <w:tcPr>
            <w:tcW w:w="1701" w:type="dxa"/>
            <w:shd w:val="clear" w:color="auto" w:fill="auto"/>
            <w:noWrap/>
            <w:vAlign w:val="center"/>
            <w:hideMark/>
          </w:tcPr>
          <w:p w14:paraId="3D4D0841" w14:textId="77777777" w:rsidR="00D800E3" w:rsidRPr="00D800E3" w:rsidRDefault="00D800E3" w:rsidP="00D800E3">
            <w:pPr>
              <w:jc w:val="center"/>
              <w:rPr>
                <w:color w:val="000000"/>
                <w:sz w:val="22"/>
                <w:szCs w:val="20"/>
              </w:rPr>
            </w:pPr>
            <w:r w:rsidRPr="00D800E3">
              <w:rPr>
                <w:color w:val="000000"/>
                <w:sz w:val="22"/>
                <w:szCs w:val="20"/>
              </w:rPr>
              <w:t>2000</w:t>
            </w:r>
          </w:p>
        </w:tc>
      </w:tr>
      <w:tr w:rsidR="00D800E3" w:rsidRPr="00D800E3" w14:paraId="0BF8436E" w14:textId="77777777" w:rsidTr="00A25E52">
        <w:trPr>
          <w:trHeight w:val="284"/>
        </w:trPr>
        <w:tc>
          <w:tcPr>
            <w:tcW w:w="4819" w:type="dxa"/>
            <w:gridSpan w:val="2"/>
            <w:shd w:val="clear" w:color="auto" w:fill="auto"/>
            <w:noWrap/>
            <w:vAlign w:val="center"/>
            <w:hideMark/>
          </w:tcPr>
          <w:p w14:paraId="4500B83C" w14:textId="77777777" w:rsidR="00D800E3" w:rsidRPr="00D800E3" w:rsidRDefault="00D800E3" w:rsidP="00D800E3">
            <w:pPr>
              <w:jc w:val="center"/>
              <w:rPr>
                <w:b/>
                <w:bCs/>
                <w:color w:val="000000"/>
                <w:sz w:val="22"/>
                <w:szCs w:val="20"/>
              </w:rPr>
            </w:pPr>
            <w:r w:rsidRPr="00D800E3">
              <w:rPr>
                <w:b/>
                <w:bCs/>
                <w:color w:val="000000"/>
                <w:sz w:val="22"/>
                <w:szCs w:val="20"/>
              </w:rPr>
              <w:t>Итого:</w:t>
            </w:r>
          </w:p>
        </w:tc>
        <w:tc>
          <w:tcPr>
            <w:tcW w:w="1686" w:type="dxa"/>
            <w:shd w:val="clear" w:color="auto" w:fill="auto"/>
            <w:noWrap/>
            <w:vAlign w:val="center"/>
            <w:hideMark/>
          </w:tcPr>
          <w:p w14:paraId="47A8B628" w14:textId="77777777" w:rsidR="00D800E3" w:rsidRPr="00D800E3" w:rsidRDefault="00D800E3" w:rsidP="00D800E3">
            <w:pPr>
              <w:jc w:val="center"/>
              <w:rPr>
                <w:b/>
                <w:bCs/>
                <w:color w:val="000000"/>
                <w:sz w:val="22"/>
                <w:szCs w:val="20"/>
              </w:rPr>
            </w:pPr>
            <w:r w:rsidRPr="00D800E3">
              <w:rPr>
                <w:b/>
                <w:bCs/>
                <w:color w:val="000000"/>
                <w:sz w:val="22"/>
                <w:szCs w:val="20"/>
              </w:rPr>
              <w:t>1030</w:t>
            </w:r>
          </w:p>
        </w:tc>
        <w:tc>
          <w:tcPr>
            <w:tcW w:w="1432" w:type="dxa"/>
            <w:shd w:val="clear" w:color="auto" w:fill="auto"/>
            <w:noWrap/>
            <w:vAlign w:val="center"/>
            <w:hideMark/>
          </w:tcPr>
          <w:p w14:paraId="2E60E6A3" w14:textId="77777777" w:rsidR="00D800E3" w:rsidRPr="00D800E3" w:rsidRDefault="00D800E3" w:rsidP="00D800E3">
            <w:pPr>
              <w:jc w:val="center"/>
              <w:rPr>
                <w:b/>
                <w:bCs/>
                <w:color w:val="000000"/>
                <w:sz w:val="22"/>
                <w:szCs w:val="20"/>
              </w:rPr>
            </w:pPr>
            <w:r w:rsidRPr="00D800E3">
              <w:rPr>
                <w:b/>
                <w:bCs/>
                <w:color w:val="000000"/>
                <w:sz w:val="22"/>
                <w:szCs w:val="20"/>
              </w:rPr>
              <w:t>11,3</w:t>
            </w:r>
          </w:p>
        </w:tc>
        <w:tc>
          <w:tcPr>
            <w:tcW w:w="1701" w:type="dxa"/>
            <w:shd w:val="clear" w:color="auto" w:fill="auto"/>
            <w:noWrap/>
            <w:vAlign w:val="center"/>
            <w:hideMark/>
          </w:tcPr>
          <w:p w14:paraId="567CC757" w14:textId="77777777" w:rsidR="00D800E3" w:rsidRPr="00D800E3" w:rsidRDefault="00D800E3" w:rsidP="00D800E3">
            <w:pPr>
              <w:jc w:val="center"/>
              <w:rPr>
                <w:b/>
                <w:bCs/>
                <w:color w:val="000000"/>
                <w:sz w:val="22"/>
                <w:szCs w:val="20"/>
              </w:rPr>
            </w:pPr>
            <w:r w:rsidRPr="00D800E3">
              <w:rPr>
                <w:b/>
                <w:bCs/>
                <w:color w:val="000000"/>
                <w:sz w:val="22"/>
                <w:szCs w:val="20"/>
              </w:rPr>
              <w:t> </w:t>
            </w:r>
          </w:p>
        </w:tc>
      </w:tr>
      <w:tr w:rsidR="00D800E3" w:rsidRPr="00D800E3" w14:paraId="678FDA58" w14:textId="77777777" w:rsidTr="00A25E52">
        <w:trPr>
          <w:trHeight w:val="284"/>
        </w:trPr>
        <w:tc>
          <w:tcPr>
            <w:tcW w:w="1550" w:type="dxa"/>
            <w:shd w:val="clear" w:color="auto" w:fill="auto"/>
            <w:noWrap/>
            <w:vAlign w:val="center"/>
            <w:hideMark/>
          </w:tcPr>
          <w:p w14:paraId="4E3F78E0" w14:textId="77777777" w:rsidR="00D800E3" w:rsidRPr="00D800E3" w:rsidRDefault="00D800E3" w:rsidP="00D800E3">
            <w:pPr>
              <w:jc w:val="center"/>
              <w:rPr>
                <w:color w:val="000000"/>
                <w:sz w:val="22"/>
                <w:szCs w:val="20"/>
              </w:rPr>
            </w:pPr>
            <w:r w:rsidRPr="00D800E3">
              <w:rPr>
                <w:color w:val="000000"/>
                <w:sz w:val="22"/>
                <w:szCs w:val="20"/>
              </w:rPr>
              <w:t> </w:t>
            </w:r>
          </w:p>
        </w:tc>
        <w:tc>
          <w:tcPr>
            <w:tcW w:w="3269" w:type="dxa"/>
            <w:shd w:val="clear" w:color="auto" w:fill="auto"/>
            <w:noWrap/>
            <w:vAlign w:val="center"/>
            <w:hideMark/>
          </w:tcPr>
          <w:p w14:paraId="740CFFC4" w14:textId="77777777" w:rsidR="00D800E3" w:rsidRPr="00D800E3" w:rsidRDefault="00D800E3" w:rsidP="00D800E3">
            <w:pPr>
              <w:jc w:val="center"/>
              <w:rPr>
                <w:color w:val="000000"/>
                <w:sz w:val="22"/>
                <w:szCs w:val="20"/>
              </w:rPr>
            </w:pPr>
            <w:r w:rsidRPr="00D800E3">
              <w:rPr>
                <w:color w:val="000000"/>
                <w:sz w:val="22"/>
                <w:szCs w:val="20"/>
              </w:rPr>
              <w:t> </w:t>
            </w:r>
          </w:p>
        </w:tc>
        <w:tc>
          <w:tcPr>
            <w:tcW w:w="3118" w:type="dxa"/>
            <w:gridSpan w:val="2"/>
            <w:shd w:val="clear" w:color="auto" w:fill="auto"/>
            <w:noWrap/>
            <w:vAlign w:val="center"/>
            <w:hideMark/>
          </w:tcPr>
          <w:p w14:paraId="31BCEC9A" w14:textId="77777777" w:rsidR="00D800E3" w:rsidRPr="00D800E3" w:rsidRDefault="00D800E3" w:rsidP="00D800E3">
            <w:pPr>
              <w:jc w:val="center"/>
              <w:rPr>
                <w:b/>
                <w:bCs/>
                <w:color w:val="000000"/>
                <w:sz w:val="22"/>
                <w:szCs w:val="20"/>
              </w:rPr>
            </w:pPr>
            <w:r w:rsidRPr="00D800E3">
              <w:rPr>
                <w:b/>
                <w:bCs/>
                <w:color w:val="000000"/>
                <w:sz w:val="22"/>
                <w:szCs w:val="20"/>
              </w:rPr>
              <w:t>Котельная № 10</w:t>
            </w:r>
          </w:p>
        </w:tc>
        <w:tc>
          <w:tcPr>
            <w:tcW w:w="1701" w:type="dxa"/>
            <w:shd w:val="clear" w:color="auto" w:fill="auto"/>
            <w:noWrap/>
            <w:vAlign w:val="center"/>
            <w:hideMark/>
          </w:tcPr>
          <w:p w14:paraId="37CDA716" w14:textId="77777777" w:rsidR="00D800E3" w:rsidRPr="00D800E3" w:rsidRDefault="00D800E3" w:rsidP="00D800E3">
            <w:pPr>
              <w:jc w:val="center"/>
              <w:rPr>
                <w:color w:val="000000"/>
                <w:sz w:val="22"/>
                <w:szCs w:val="20"/>
              </w:rPr>
            </w:pPr>
            <w:r w:rsidRPr="00D800E3">
              <w:rPr>
                <w:color w:val="000000"/>
                <w:sz w:val="22"/>
                <w:szCs w:val="20"/>
              </w:rPr>
              <w:t> </w:t>
            </w:r>
          </w:p>
        </w:tc>
      </w:tr>
      <w:tr w:rsidR="00D800E3" w:rsidRPr="00D800E3" w14:paraId="5AC91A6C" w14:textId="77777777" w:rsidTr="00A25E52">
        <w:trPr>
          <w:trHeight w:val="284"/>
        </w:trPr>
        <w:tc>
          <w:tcPr>
            <w:tcW w:w="1550" w:type="dxa"/>
            <w:shd w:val="clear" w:color="auto" w:fill="auto"/>
            <w:noWrap/>
            <w:vAlign w:val="center"/>
            <w:hideMark/>
          </w:tcPr>
          <w:p w14:paraId="14B85CA1" w14:textId="77777777" w:rsidR="00D800E3" w:rsidRPr="00D800E3" w:rsidRDefault="00D800E3" w:rsidP="00D800E3">
            <w:pPr>
              <w:jc w:val="center"/>
              <w:rPr>
                <w:color w:val="000000"/>
                <w:sz w:val="22"/>
                <w:szCs w:val="20"/>
              </w:rPr>
            </w:pPr>
            <w:r w:rsidRPr="00D800E3">
              <w:rPr>
                <w:color w:val="000000"/>
                <w:sz w:val="22"/>
                <w:szCs w:val="20"/>
              </w:rPr>
              <w:t>1</w:t>
            </w:r>
          </w:p>
        </w:tc>
        <w:tc>
          <w:tcPr>
            <w:tcW w:w="3269" w:type="dxa"/>
            <w:shd w:val="clear" w:color="auto" w:fill="auto"/>
            <w:noWrap/>
            <w:vAlign w:val="center"/>
            <w:hideMark/>
          </w:tcPr>
          <w:p w14:paraId="7FC64D39" w14:textId="77777777" w:rsidR="00D800E3" w:rsidRPr="00D800E3" w:rsidRDefault="00D800E3" w:rsidP="00D800E3">
            <w:pPr>
              <w:jc w:val="center"/>
              <w:rPr>
                <w:color w:val="000000"/>
                <w:sz w:val="22"/>
                <w:szCs w:val="20"/>
              </w:rPr>
            </w:pPr>
            <w:r w:rsidRPr="00D800E3">
              <w:rPr>
                <w:color w:val="000000"/>
                <w:sz w:val="22"/>
                <w:szCs w:val="20"/>
              </w:rPr>
              <w:t>НР-18</w:t>
            </w:r>
          </w:p>
        </w:tc>
        <w:tc>
          <w:tcPr>
            <w:tcW w:w="1686" w:type="dxa"/>
            <w:shd w:val="clear" w:color="auto" w:fill="auto"/>
            <w:noWrap/>
            <w:vAlign w:val="center"/>
            <w:hideMark/>
          </w:tcPr>
          <w:p w14:paraId="758D8182" w14:textId="77777777" w:rsidR="00D800E3" w:rsidRPr="00D800E3" w:rsidRDefault="00D800E3" w:rsidP="00D800E3">
            <w:pPr>
              <w:jc w:val="center"/>
              <w:rPr>
                <w:color w:val="000000"/>
                <w:sz w:val="22"/>
                <w:szCs w:val="20"/>
              </w:rPr>
            </w:pPr>
            <w:r w:rsidRPr="00D800E3">
              <w:rPr>
                <w:color w:val="000000"/>
                <w:sz w:val="22"/>
                <w:szCs w:val="20"/>
              </w:rPr>
              <w:t>73</w:t>
            </w:r>
          </w:p>
        </w:tc>
        <w:tc>
          <w:tcPr>
            <w:tcW w:w="1432" w:type="dxa"/>
            <w:shd w:val="clear" w:color="auto" w:fill="auto"/>
            <w:noWrap/>
            <w:vAlign w:val="center"/>
            <w:hideMark/>
          </w:tcPr>
          <w:p w14:paraId="50AE5787" w14:textId="77777777" w:rsidR="00D800E3" w:rsidRPr="00D800E3" w:rsidRDefault="00D800E3" w:rsidP="00D800E3">
            <w:pPr>
              <w:jc w:val="center"/>
              <w:rPr>
                <w:color w:val="000000"/>
                <w:sz w:val="22"/>
                <w:szCs w:val="20"/>
              </w:rPr>
            </w:pPr>
            <w:r w:rsidRPr="00D800E3">
              <w:rPr>
                <w:color w:val="000000"/>
                <w:sz w:val="22"/>
                <w:szCs w:val="20"/>
              </w:rPr>
              <w:t>0,8</w:t>
            </w:r>
          </w:p>
        </w:tc>
        <w:tc>
          <w:tcPr>
            <w:tcW w:w="1701" w:type="dxa"/>
            <w:shd w:val="clear" w:color="auto" w:fill="auto"/>
            <w:noWrap/>
            <w:vAlign w:val="center"/>
            <w:hideMark/>
          </w:tcPr>
          <w:p w14:paraId="4B60C742" w14:textId="77777777" w:rsidR="00D800E3" w:rsidRPr="00D800E3" w:rsidRDefault="00D800E3" w:rsidP="00D800E3">
            <w:pPr>
              <w:jc w:val="center"/>
              <w:rPr>
                <w:color w:val="000000"/>
                <w:sz w:val="22"/>
                <w:szCs w:val="20"/>
              </w:rPr>
            </w:pPr>
            <w:r w:rsidRPr="00D800E3">
              <w:rPr>
                <w:color w:val="000000"/>
                <w:sz w:val="22"/>
                <w:szCs w:val="20"/>
              </w:rPr>
              <w:t>2006</w:t>
            </w:r>
          </w:p>
        </w:tc>
      </w:tr>
      <w:tr w:rsidR="00D800E3" w:rsidRPr="00D800E3" w14:paraId="6B8682D7" w14:textId="77777777" w:rsidTr="00A25E52">
        <w:trPr>
          <w:trHeight w:val="284"/>
        </w:trPr>
        <w:tc>
          <w:tcPr>
            <w:tcW w:w="1550" w:type="dxa"/>
            <w:shd w:val="clear" w:color="auto" w:fill="auto"/>
            <w:noWrap/>
            <w:vAlign w:val="center"/>
            <w:hideMark/>
          </w:tcPr>
          <w:p w14:paraId="70078D34" w14:textId="77777777" w:rsidR="00D800E3" w:rsidRPr="00D800E3" w:rsidRDefault="00D800E3" w:rsidP="00D800E3">
            <w:pPr>
              <w:jc w:val="center"/>
              <w:rPr>
                <w:color w:val="000000"/>
                <w:sz w:val="22"/>
                <w:szCs w:val="20"/>
              </w:rPr>
            </w:pPr>
            <w:r w:rsidRPr="00D800E3">
              <w:rPr>
                <w:color w:val="000000"/>
                <w:sz w:val="22"/>
                <w:szCs w:val="20"/>
              </w:rPr>
              <w:t>2</w:t>
            </w:r>
          </w:p>
        </w:tc>
        <w:tc>
          <w:tcPr>
            <w:tcW w:w="3269" w:type="dxa"/>
            <w:shd w:val="clear" w:color="auto" w:fill="auto"/>
            <w:noWrap/>
            <w:vAlign w:val="center"/>
            <w:hideMark/>
          </w:tcPr>
          <w:p w14:paraId="6CC0FA46" w14:textId="77777777" w:rsidR="00D800E3" w:rsidRPr="00D800E3" w:rsidRDefault="00D800E3" w:rsidP="00D800E3">
            <w:pPr>
              <w:jc w:val="center"/>
              <w:rPr>
                <w:color w:val="000000"/>
                <w:sz w:val="22"/>
                <w:szCs w:val="20"/>
              </w:rPr>
            </w:pPr>
            <w:r w:rsidRPr="00D800E3">
              <w:rPr>
                <w:color w:val="000000"/>
                <w:sz w:val="22"/>
                <w:szCs w:val="20"/>
              </w:rPr>
              <w:t xml:space="preserve">НР-18 </w:t>
            </w:r>
          </w:p>
        </w:tc>
        <w:tc>
          <w:tcPr>
            <w:tcW w:w="1686" w:type="dxa"/>
            <w:shd w:val="clear" w:color="auto" w:fill="auto"/>
            <w:noWrap/>
            <w:vAlign w:val="center"/>
            <w:hideMark/>
          </w:tcPr>
          <w:p w14:paraId="424E4F55" w14:textId="77777777" w:rsidR="00D800E3" w:rsidRPr="00D800E3" w:rsidRDefault="00D800E3" w:rsidP="00D800E3">
            <w:pPr>
              <w:jc w:val="center"/>
              <w:rPr>
                <w:color w:val="000000"/>
                <w:sz w:val="22"/>
                <w:szCs w:val="20"/>
              </w:rPr>
            </w:pPr>
            <w:r w:rsidRPr="00D800E3">
              <w:rPr>
                <w:color w:val="000000"/>
                <w:sz w:val="22"/>
                <w:szCs w:val="20"/>
              </w:rPr>
              <w:t>73</w:t>
            </w:r>
          </w:p>
        </w:tc>
        <w:tc>
          <w:tcPr>
            <w:tcW w:w="1432" w:type="dxa"/>
            <w:shd w:val="clear" w:color="auto" w:fill="auto"/>
            <w:noWrap/>
            <w:vAlign w:val="center"/>
            <w:hideMark/>
          </w:tcPr>
          <w:p w14:paraId="51464C1D" w14:textId="77777777" w:rsidR="00D800E3" w:rsidRPr="00D800E3" w:rsidRDefault="00D800E3" w:rsidP="00D800E3">
            <w:pPr>
              <w:jc w:val="center"/>
              <w:rPr>
                <w:color w:val="000000"/>
                <w:sz w:val="22"/>
                <w:szCs w:val="20"/>
              </w:rPr>
            </w:pPr>
            <w:r w:rsidRPr="00D800E3">
              <w:rPr>
                <w:color w:val="000000"/>
                <w:sz w:val="22"/>
                <w:szCs w:val="20"/>
              </w:rPr>
              <w:t>0,8</w:t>
            </w:r>
          </w:p>
        </w:tc>
        <w:tc>
          <w:tcPr>
            <w:tcW w:w="1701" w:type="dxa"/>
            <w:shd w:val="clear" w:color="auto" w:fill="auto"/>
            <w:noWrap/>
            <w:vAlign w:val="center"/>
            <w:hideMark/>
          </w:tcPr>
          <w:p w14:paraId="10E2E561" w14:textId="77777777" w:rsidR="00D800E3" w:rsidRPr="00D800E3" w:rsidRDefault="00D800E3" w:rsidP="00D800E3">
            <w:pPr>
              <w:jc w:val="center"/>
              <w:rPr>
                <w:color w:val="000000"/>
                <w:sz w:val="22"/>
                <w:szCs w:val="20"/>
              </w:rPr>
            </w:pPr>
            <w:r w:rsidRPr="00D800E3">
              <w:rPr>
                <w:color w:val="000000"/>
                <w:sz w:val="22"/>
                <w:szCs w:val="20"/>
              </w:rPr>
              <w:t>2005</w:t>
            </w:r>
          </w:p>
        </w:tc>
      </w:tr>
      <w:tr w:rsidR="00D800E3" w:rsidRPr="00D800E3" w14:paraId="4E071AAC" w14:textId="77777777" w:rsidTr="00A25E52">
        <w:trPr>
          <w:trHeight w:val="284"/>
        </w:trPr>
        <w:tc>
          <w:tcPr>
            <w:tcW w:w="1550" w:type="dxa"/>
            <w:shd w:val="clear" w:color="auto" w:fill="auto"/>
            <w:noWrap/>
            <w:vAlign w:val="center"/>
            <w:hideMark/>
          </w:tcPr>
          <w:p w14:paraId="225672AF" w14:textId="77777777" w:rsidR="00D800E3" w:rsidRPr="00D800E3" w:rsidRDefault="00D800E3" w:rsidP="00D800E3">
            <w:pPr>
              <w:jc w:val="center"/>
              <w:rPr>
                <w:color w:val="000000"/>
                <w:sz w:val="22"/>
                <w:szCs w:val="20"/>
              </w:rPr>
            </w:pPr>
            <w:r w:rsidRPr="00D800E3">
              <w:rPr>
                <w:color w:val="000000"/>
                <w:sz w:val="22"/>
                <w:szCs w:val="20"/>
              </w:rPr>
              <w:t>3</w:t>
            </w:r>
          </w:p>
        </w:tc>
        <w:tc>
          <w:tcPr>
            <w:tcW w:w="3269" w:type="dxa"/>
            <w:shd w:val="clear" w:color="auto" w:fill="auto"/>
            <w:noWrap/>
            <w:vAlign w:val="center"/>
            <w:hideMark/>
          </w:tcPr>
          <w:p w14:paraId="697A71B9" w14:textId="77777777" w:rsidR="00D800E3" w:rsidRPr="00D800E3" w:rsidRDefault="00D800E3" w:rsidP="00D800E3">
            <w:pPr>
              <w:jc w:val="center"/>
              <w:rPr>
                <w:color w:val="000000"/>
                <w:sz w:val="22"/>
                <w:szCs w:val="20"/>
              </w:rPr>
            </w:pPr>
            <w:r w:rsidRPr="00D800E3">
              <w:rPr>
                <w:color w:val="000000"/>
                <w:sz w:val="22"/>
                <w:szCs w:val="20"/>
              </w:rPr>
              <w:t>НР-18 г/в</w:t>
            </w:r>
          </w:p>
        </w:tc>
        <w:tc>
          <w:tcPr>
            <w:tcW w:w="1686" w:type="dxa"/>
            <w:shd w:val="clear" w:color="auto" w:fill="auto"/>
            <w:noWrap/>
            <w:vAlign w:val="center"/>
            <w:hideMark/>
          </w:tcPr>
          <w:p w14:paraId="1969B15B" w14:textId="77777777" w:rsidR="00D800E3" w:rsidRPr="00D800E3" w:rsidRDefault="00D800E3" w:rsidP="00D800E3">
            <w:pPr>
              <w:jc w:val="center"/>
              <w:rPr>
                <w:color w:val="000000"/>
                <w:sz w:val="22"/>
                <w:szCs w:val="20"/>
              </w:rPr>
            </w:pPr>
            <w:r w:rsidRPr="00D800E3">
              <w:rPr>
                <w:color w:val="000000"/>
                <w:sz w:val="22"/>
                <w:szCs w:val="20"/>
              </w:rPr>
              <w:t>73</w:t>
            </w:r>
          </w:p>
        </w:tc>
        <w:tc>
          <w:tcPr>
            <w:tcW w:w="1432" w:type="dxa"/>
            <w:shd w:val="clear" w:color="auto" w:fill="auto"/>
            <w:noWrap/>
            <w:vAlign w:val="center"/>
            <w:hideMark/>
          </w:tcPr>
          <w:p w14:paraId="06C5C029" w14:textId="77777777" w:rsidR="00D800E3" w:rsidRPr="00D800E3" w:rsidRDefault="00D800E3" w:rsidP="00D800E3">
            <w:pPr>
              <w:jc w:val="center"/>
              <w:rPr>
                <w:color w:val="000000"/>
                <w:sz w:val="22"/>
                <w:szCs w:val="20"/>
              </w:rPr>
            </w:pPr>
            <w:r w:rsidRPr="00D800E3">
              <w:rPr>
                <w:color w:val="000000"/>
                <w:sz w:val="22"/>
                <w:szCs w:val="20"/>
              </w:rPr>
              <w:t>0,8</w:t>
            </w:r>
          </w:p>
        </w:tc>
        <w:tc>
          <w:tcPr>
            <w:tcW w:w="1701" w:type="dxa"/>
            <w:shd w:val="clear" w:color="auto" w:fill="auto"/>
            <w:noWrap/>
            <w:vAlign w:val="center"/>
            <w:hideMark/>
          </w:tcPr>
          <w:p w14:paraId="6B699F09" w14:textId="77777777" w:rsidR="00D800E3" w:rsidRPr="00D800E3" w:rsidRDefault="00D800E3" w:rsidP="00D800E3">
            <w:pPr>
              <w:jc w:val="center"/>
              <w:rPr>
                <w:color w:val="000000"/>
                <w:sz w:val="22"/>
                <w:szCs w:val="20"/>
              </w:rPr>
            </w:pPr>
            <w:r w:rsidRPr="00D800E3">
              <w:rPr>
                <w:color w:val="000000"/>
                <w:sz w:val="22"/>
                <w:szCs w:val="20"/>
              </w:rPr>
              <w:t>2007</w:t>
            </w:r>
          </w:p>
        </w:tc>
      </w:tr>
      <w:tr w:rsidR="00D800E3" w:rsidRPr="00D800E3" w14:paraId="2630DD85" w14:textId="77777777" w:rsidTr="00A25E52">
        <w:trPr>
          <w:trHeight w:val="284"/>
        </w:trPr>
        <w:tc>
          <w:tcPr>
            <w:tcW w:w="1550" w:type="dxa"/>
            <w:shd w:val="clear" w:color="auto" w:fill="auto"/>
            <w:noWrap/>
            <w:vAlign w:val="center"/>
            <w:hideMark/>
          </w:tcPr>
          <w:p w14:paraId="019722D0" w14:textId="77777777" w:rsidR="00D800E3" w:rsidRPr="00D800E3" w:rsidRDefault="00D800E3" w:rsidP="00D800E3">
            <w:pPr>
              <w:jc w:val="center"/>
              <w:rPr>
                <w:color w:val="000000"/>
                <w:sz w:val="22"/>
                <w:szCs w:val="20"/>
              </w:rPr>
            </w:pPr>
            <w:r w:rsidRPr="00D800E3">
              <w:rPr>
                <w:color w:val="000000"/>
                <w:sz w:val="22"/>
                <w:szCs w:val="20"/>
              </w:rPr>
              <w:lastRenderedPageBreak/>
              <w:t>4</w:t>
            </w:r>
          </w:p>
        </w:tc>
        <w:tc>
          <w:tcPr>
            <w:tcW w:w="3269" w:type="dxa"/>
            <w:shd w:val="clear" w:color="auto" w:fill="auto"/>
            <w:noWrap/>
            <w:vAlign w:val="center"/>
            <w:hideMark/>
          </w:tcPr>
          <w:p w14:paraId="1E1F2F60" w14:textId="77777777" w:rsidR="00D800E3" w:rsidRPr="00D800E3" w:rsidRDefault="00D800E3" w:rsidP="00D800E3">
            <w:pPr>
              <w:jc w:val="center"/>
              <w:rPr>
                <w:color w:val="000000"/>
                <w:sz w:val="22"/>
                <w:szCs w:val="20"/>
              </w:rPr>
            </w:pPr>
            <w:r w:rsidRPr="00D800E3">
              <w:rPr>
                <w:color w:val="000000"/>
                <w:sz w:val="22"/>
                <w:szCs w:val="20"/>
              </w:rPr>
              <w:t>КВр-0,23</w:t>
            </w:r>
          </w:p>
        </w:tc>
        <w:tc>
          <w:tcPr>
            <w:tcW w:w="1686" w:type="dxa"/>
            <w:shd w:val="clear" w:color="auto" w:fill="auto"/>
            <w:noWrap/>
            <w:vAlign w:val="center"/>
            <w:hideMark/>
          </w:tcPr>
          <w:p w14:paraId="2D6936FE" w14:textId="77777777" w:rsidR="00D800E3" w:rsidRPr="00D800E3" w:rsidRDefault="00D800E3" w:rsidP="00D800E3">
            <w:pPr>
              <w:jc w:val="center"/>
              <w:rPr>
                <w:color w:val="000000"/>
                <w:sz w:val="22"/>
                <w:szCs w:val="20"/>
              </w:rPr>
            </w:pPr>
            <w:r w:rsidRPr="00D800E3">
              <w:rPr>
                <w:color w:val="000000"/>
                <w:sz w:val="22"/>
                <w:szCs w:val="20"/>
              </w:rPr>
              <w:t>27,3</w:t>
            </w:r>
          </w:p>
        </w:tc>
        <w:tc>
          <w:tcPr>
            <w:tcW w:w="1432" w:type="dxa"/>
            <w:shd w:val="clear" w:color="auto" w:fill="auto"/>
            <w:noWrap/>
            <w:vAlign w:val="center"/>
            <w:hideMark/>
          </w:tcPr>
          <w:p w14:paraId="386F6755" w14:textId="77777777" w:rsidR="00D800E3" w:rsidRPr="00D800E3" w:rsidRDefault="00D800E3" w:rsidP="00D800E3">
            <w:pPr>
              <w:jc w:val="center"/>
              <w:rPr>
                <w:color w:val="000000"/>
                <w:sz w:val="22"/>
                <w:szCs w:val="20"/>
              </w:rPr>
            </w:pPr>
            <w:r w:rsidRPr="00D800E3">
              <w:rPr>
                <w:color w:val="000000"/>
                <w:sz w:val="22"/>
                <w:szCs w:val="20"/>
              </w:rPr>
              <w:t>0,2</w:t>
            </w:r>
          </w:p>
        </w:tc>
        <w:tc>
          <w:tcPr>
            <w:tcW w:w="1701" w:type="dxa"/>
            <w:shd w:val="clear" w:color="auto" w:fill="auto"/>
            <w:noWrap/>
            <w:vAlign w:val="center"/>
            <w:hideMark/>
          </w:tcPr>
          <w:p w14:paraId="24DBFACA" w14:textId="77777777" w:rsidR="00D800E3" w:rsidRPr="00D800E3" w:rsidRDefault="00D800E3" w:rsidP="00D800E3">
            <w:pPr>
              <w:jc w:val="center"/>
              <w:rPr>
                <w:color w:val="000000"/>
                <w:sz w:val="22"/>
                <w:szCs w:val="20"/>
              </w:rPr>
            </w:pPr>
            <w:r w:rsidRPr="00D800E3">
              <w:rPr>
                <w:color w:val="000000"/>
                <w:sz w:val="22"/>
                <w:szCs w:val="20"/>
              </w:rPr>
              <w:t>2014</w:t>
            </w:r>
          </w:p>
        </w:tc>
      </w:tr>
      <w:tr w:rsidR="00D800E3" w:rsidRPr="00D800E3" w14:paraId="36806662" w14:textId="77777777" w:rsidTr="00A25E52">
        <w:trPr>
          <w:trHeight w:val="284"/>
        </w:trPr>
        <w:tc>
          <w:tcPr>
            <w:tcW w:w="4819" w:type="dxa"/>
            <w:gridSpan w:val="2"/>
            <w:shd w:val="clear" w:color="auto" w:fill="auto"/>
            <w:noWrap/>
            <w:vAlign w:val="center"/>
            <w:hideMark/>
          </w:tcPr>
          <w:p w14:paraId="3BAEEB64" w14:textId="77777777" w:rsidR="00D800E3" w:rsidRPr="00D800E3" w:rsidRDefault="00D800E3" w:rsidP="00D800E3">
            <w:pPr>
              <w:jc w:val="center"/>
              <w:rPr>
                <w:b/>
                <w:bCs/>
                <w:color w:val="000000"/>
                <w:sz w:val="22"/>
                <w:szCs w:val="20"/>
              </w:rPr>
            </w:pPr>
            <w:r w:rsidRPr="00D800E3">
              <w:rPr>
                <w:b/>
                <w:bCs/>
                <w:color w:val="000000"/>
                <w:sz w:val="22"/>
                <w:szCs w:val="20"/>
              </w:rPr>
              <w:t>Итого:</w:t>
            </w:r>
          </w:p>
        </w:tc>
        <w:tc>
          <w:tcPr>
            <w:tcW w:w="1686" w:type="dxa"/>
            <w:shd w:val="clear" w:color="auto" w:fill="auto"/>
            <w:noWrap/>
            <w:vAlign w:val="center"/>
            <w:hideMark/>
          </w:tcPr>
          <w:p w14:paraId="40893E62" w14:textId="77777777" w:rsidR="00D800E3" w:rsidRPr="00D800E3" w:rsidRDefault="00D800E3" w:rsidP="00D800E3">
            <w:pPr>
              <w:jc w:val="center"/>
              <w:rPr>
                <w:b/>
                <w:bCs/>
                <w:color w:val="000000"/>
                <w:sz w:val="22"/>
                <w:szCs w:val="20"/>
              </w:rPr>
            </w:pPr>
            <w:r w:rsidRPr="00D800E3">
              <w:rPr>
                <w:b/>
                <w:bCs/>
                <w:color w:val="000000"/>
                <w:sz w:val="22"/>
                <w:szCs w:val="20"/>
              </w:rPr>
              <w:t>246,3</w:t>
            </w:r>
          </w:p>
        </w:tc>
        <w:tc>
          <w:tcPr>
            <w:tcW w:w="1432" w:type="dxa"/>
            <w:shd w:val="clear" w:color="auto" w:fill="auto"/>
            <w:noWrap/>
            <w:vAlign w:val="center"/>
            <w:hideMark/>
          </w:tcPr>
          <w:p w14:paraId="6C2B1462" w14:textId="77777777" w:rsidR="00D800E3" w:rsidRPr="00D800E3" w:rsidRDefault="00D800E3" w:rsidP="00D800E3">
            <w:pPr>
              <w:jc w:val="center"/>
              <w:rPr>
                <w:b/>
                <w:bCs/>
                <w:color w:val="000000"/>
                <w:sz w:val="22"/>
                <w:szCs w:val="20"/>
              </w:rPr>
            </w:pPr>
            <w:r w:rsidRPr="00D800E3">
              <w:rPr>
                <w:b/>
                <w:bCs/>
                <w:color w:val="000000"/>
                <w:sz w:val="22"/>
                <w:szCs w:val="20"/>
              </w:rPr>
              <w:t>2,6</w:t>
            </w:r>
          </w:p>
        </w:tc>
        <w:tc>
          <w:tcPr>
            <w:tcW w:w="1701" w:type="dxa"/>
            <w:shd w:val="clear" w:color="auto" w:fill="auto"/>
            <w:noWrap/>
            <w:vAlign w:val="center"/>
            <w:hideMark/>
          </w:tcPr>
          <w:p w14:paraId="4BB9EB30" w14:textId="77777777" w:rsidR="00D800E3" w:rsidRPr="00D800E3" w:rsidRDefault="00D800E3" w:rsidP="00D800E3">
            <w:pPr>
              <w:jc w:val="center"/>
              <w:rPr>
                <w:color w:val="000000"/>
                <w:sz w:val="22"/>
                <w:szCs w:val="20"/>
              </w:rPr>
            </w:pPr>
            <w:r w:rsidRPr="00D800E3">
              <w:rPr>
                <w:color w:val="000000"/>
                <w:sz w:val="22"/>
                <w:szCs w:val="20"/>
              </w:rPr>
              <w:t> </w:t>
            </w:r>
          </w:p>
        </w:tc>
      </w:tr>
      <w:tr w:rsidR="00D800E3" w:rsidRPr="00D800E3" w14:paraId="1D0D4F7E" w14:textId="77777777" w:rsidTr="00A25E52">
        <w:trPr>
          <w:trHeight w:val="284"/>
        </w:trPr>
        <w:tc>
          <w:tcPr>
            <w:tcW w:w="1550" w:type="dxa"/>
            <w:shd w:val="clear" w:color="auto" w:fill="auto"/>
            <w:noWrap/>
            <w:vAlign w:val="center"/>
            <w:hideMark/>
          </w:tcPr>
          <w:p w14:paraId="76E47E30" w14:textId="77777777" w:rsidR="00D800E3" w:rsidRPr="00D800E3" w:rsidRDefault="00D800E3" w:rsidP="00D800E3">
            <w:pPr>
              <w:jc w:val="center"/>
              <w:rPr>
                <w:color w:val="000000"/>
                <w:sz w:val="22"/>
                <w:szCs w:val="20"/>
              </w:rPr>
            </w:pPr>
            <w:r w:rsidRPr="00D800E3">
              <w:rPr>
                <w:color w:val="000000"/>
                <w:sz w:val="22"/>
                <w:szCs w:val="20"/>
              </w:rPr>
              <w:t> </w:t>
            </w:r>
          </w:p>
        </w:tc>
        <w:tc>
          <w:tcPr>
            <w:tcW w:w="3269" w:type="dxa"/>
            <w:shd w:val="clear" w:color="auto" w:fill="auto"/>
            <w:noWrap/>
            <w:vAlign w:val="center"/>
            <w:hideMark/>
          </w:tcPr>
          <w:p w14:paraId="36C9E74E" w14:textId="77777777" w:rsidR="00D800E3" w:rsidRPr="00D800E3" w:rsidRDefault="00D800E3" w:rsidP="00D800E3">
            <w:pPr>
              <w:jc w:val="center"/>
              <w:rPr>
                <w:color w:val="000000"/>
                <w:sz w:val="22"/>
                <w:szCs w:val="20"/>
              </w:rPr>
            </w:pPr>
            <w:r w:rsidRPr="00D800E3">
              <w:rPr>
                <w:color w:val="000000"/>
                <w:sz w:val="22"/>
                <w:szCs w:val="20"/>
              </w:rPr>
              <w:t> </w:t>
            </w:r>
          </w:p>
        </w:tc>
        <w:tc>
          <w:tcPr>
            <w:tcW w:w="3118" w:type="dxa"/>
            <w:gridSpan w:val="2"/>
            <w:shd w:val="clear" w:color="auto" w:fill="auto"/>
            <w:noWrap/>
            <w:vAlign w:val="center"/>
            <w:hideMark/>
          </w:tcPr>
          <w:p w14:paraId="7ABB7C84" w14:textId="77777777" w:rsidR="00D800E3" w:rsidRPr="00D800E3" w:rsidRDefault="00D800E3" w:rsidP="00D800E3">
            <w:pPr>
              <w:jc w:val="center"/>
              <w:rPr>
                <w:b/>
                <w:bCs/>
                <w:color w:val="000000"/>
                <w:sz w:val="22"/>
                <w:szCs w:val="20"/>
              </w:rPr>
            </w:pPr>
            <w:r w:rsidRPr="00D800E3">
              <w:rPr>
                <w:b/>
                <w:bCs/>
                <w:color w:val="000000"/>
                <w:sz w:val="22"/>
                <w:szCs w:val="20"/>
              </w:rPr>
              <w:t>Котельная № 42</w:t>
            </w:r>
          </w:p>
        </w:tc>
        <w:tc>
          <w:tcPr>
            <w:tcW w:w="1701" w:type="dxa"/>
            <w:shd w:val="clear" w:color="auto" w:fill="auto"/>
            <w:noWrap/>
            <w:vAlign w:val="center"/>
            <w:hideMark/>
          </w:tcPr>
          <w:p w14:paraId="05A4C459" w14:textId="77777777" w:rsidR="00D800E3" w:rsidRPr="00D800E3" w:rsidRDefault="00D800E3" w:rsidP="00D800E3">
            <w:pPr>
              <w:jc w:val="center"/>
              <w:rPr>
                <w:color w:val="000000"/>
                <w:sz w:val="22"/>
                <w:szCs w:val="20"/>
              </w:rPr>
            </w:pPr>
            <w:r w:rsidRPr="00D800E3">
              <w:rPr>
                <w:color w:val="000000"/>
                <w:sz w:val="22"/>
                <w:szCs w:val="20"/>
              </w:rPr>
              <w:t> </w:t>
            </w:r>
          </w:p>
        </w:tc>
      </w:tr>
      <w:tr w:rsidR="00D800E3" w:rsidRPr="00D800E3" w14:paraId="4C0545C8" w14:textId="77777777" w:rsidTr="00A25E52">
        <w:trPr>
          <w:trHeight w:val="284"/>
        </w:trPr>
        <w:tc>
          <w:tcPr>
            <w:tcW w:w="1550" w:type="dxa"/>
            <w:shd w:val="clear" w:color="auto" w:fill="auto"/>
            <w:noWrap/>
            <w:vAlign w:val="center"/>
            <w:hideMark/>
          </w:tcPr>
          <w:p w14:paraId="22AF615A" w14:textId="77777777" w:rsidR="00D800E3" w:rsidRPr="00D800E3" w:rsidRDefault="00D800E3" w:rsidP="00D800E3">
            <w:pPr>
              <w:jc w:val="center"/>
              <w:rPr>
                <w:color w:val="000000"/>
                <w:sz w:val="22"/>
                <w:szCs w:val="20"/>
              </w:rPr>
            </w:pPr>
            <w:r w:rsidRPr="00D800E3">
              <w:rPr>
                <w:color w:val="000000"/>
                <w:sz w:val="22"/>
                <w:szCs w:val="20"/>
              </w:rPr>
              <w:t>1</w:t>
            </w:r>
          </w:p>
        </w:tc>
        <w:tc>
          <w:tcPr>
            <w:tcW w:w="3269" w:type="dxa"/>
            <w:shd w:val="clear" w:color="auto" w:fill="auto"/>
            <w:noWrap/>
            <w:vAlign w:val="center"/>
            <w:hideMark/>
          </w:tcPr>
          <w:p w14:paraId="3D368599" w14:textId="77777777" w:rsidR="00D800E3" w:rsidRPr="00D800E3" w:rsidRDefault="00D800E3" w:rsidP="00D800E3">
            <w:pPr>
              <w:jc w:val="center"/>
              <w:rPr>
                <w:color w:val="000000"/>
                <w:sz w:val="22"/>
                <w:szCs w:val="20"/>
              </w:rPr>
            </w:pPr>
            <w:r w:rsidRPr="00D800E3">
              <w:rPr>
                <w:color w:val="000000"/>
                <w:sz w:val="22"/>
                <w:szCs w:val="20"/>
              </w:rPr>
              <w:t>НР-18</w:t>
            </w:r>
          </w:p>
        </w:tc>
        <w:tc>
          <w:tcPr>
            <w:tcW w:w="1686" w:type="dxa"/>
            <w:shd w:val="clear" w:color="auto" w:fill="auto"/>
            <w:noWrap/>
            <w:vAlign w:val="center"/>
            <w:hideMark/>
          </w:tcPr>
          <w:p w14:paraId="6FB0187E" w14:textId="77777777" w:rsidR="00D800E3" w:rsidRPr="00D800E3" w:rsidRDefault="00D800E3" w:rsidP="00D800E3">
            <w:pPr>
              <w:jc w:val="center"/>
              <w:rPr>
                <w:color w:val="000000"/>
                <w:sz w:val="22"/>
                <w:szCs w:val="20"/>
              </w:rPr>
            </w:pPr>
            <w:r w:rsidRPr="00D800E3">
              <w:rPr>
                <w:color w:val="000000"/>
                <w:sz w:val="22"/>
                <w:szCs w:val="20"/>
              </w:rPr>
              <w:t>73</w:t>
            </w:r>
          </w:p>
        </w:tc>
        <w:tc>
          <w:tcPr>
            <w:tcW w:w="1432" w:type="dxa"/>
            <w:shd w:val="clear" w:color="auto" w:fill="auto"/>
            <w:noWrap/>
            <w:vAlign w:val="center"/>
            <w:hideMark/>
          </w:tcPr>
          <w:p w14:paraId="51A898C7" w14:textId="77777777" w:rsidR="00D800E3" w:rsidRPr="00D800E3" w:rsidRDefault="00D800E3" w:rsidP="00D800E3">
            <w:pPr>
              <w:jc w:val="center"/>
              <w:rPr>
                <w:color w:val="000000"/>
                <w:sz w:val="22"/>
                <w:szCs w:val="20"/>
              </w:rPr>
            </w:pPr>
            <w:r w:rsidRPr="00D800E3">
              <w:rPr>
                <w:color w:val="000000"/>
                <w:sz w:val="22"/>
                <w:szCs w:val="20"/>
              </w:rPr>
              <w:t>0,8</w:t>
            </w:r>
          </w:p>
        </w:tc>
        <w:tc>
          <w:tcPr>
            <w:tcW w:w="1701" w:type="dxa"/>
            <w:shd w:val="clear" w:color="auto" w:fill="auto"/>
            <w:noWrap/>
            <w:vAlign w:val="center"/>
            <w:hideMark/>
          </w:tcPr>
          <w:p w14:paraId="4BF9DFA3" w14:textId="77777777" w:rsidR="00D800E3" w:rsidRPr="00D800E3" w:rsidRDefault="00D800E3" w:rsidP="00D800E3">
            <w:pPr>
              <w:jc w:val="center"/>
              <w:rPr>
                <w:color w:val="000000"/>
                <w:sz w:val="22"/>
                <w:szCs w:val="20"/>
              </w:rPr>
            </w:pPr>
            <w:r w:rsidRPr="00D800E3">
              <w:rPr>
                <w:color w:val="000000"/>
                <w:sz w:val="22"/>
                <w:szCs w:val="20"/>
              </w:rPr>
              <w:t>2006</w:t>
            </w:r>
          </w:p>
        </w:tc>
      </w:tr>
      <w:tr w:rsidR="00D800E3" w:rsidRPr="00D800E3" w14:paraId="063F243C" w14:textId="77777777" w:rsidTr="00A25E52">
        <w:trPr>
          <w:trHeight w:val="284"/>
        </w:trPr>
        <w:tc>
          <w:tcPr>
            <w:tcW w:w="1550" w:type="dxa"/>
            <w:shd w:val="clear" w:color="auto" w:fill="auto"/>
            <w:noWrap/>
            <w:vAlign w:val="center"/>
            <w:hideMark/>
          </w:tcPr>
          <w:p w14:paraId="0152F422" w14:textId="77777777" w:rsidR="00D800E3" w:rsidRPr="00D800E3" w:rsidRDefault="00D800E3" w:rsidP="00D800E3">
            <w:pPr>
              <w:jc w:val="center"/>
              <w:rPr>
                <w:color w:val="000000"/>
                <w:sz w:val="22"/>
                <w:szCs w:val="20"/>
              </w:rPr>
            </w:pPr>
            <w:r w:rsidRPr="00D800E3">
              <w:rPr>
                <w:color w:val="000000"/>
                <w:sz w:val="22"/>
                <w:szCs w:val="20"/>
              </w:rPr>
              <w:t>2</w:t>
            </w:r>
          </w:p>
        </w:tc>
        <w:tc>
          <w:tcPr>
            <w:tcW w:w="3269" w:type="dxa"/>
            <w:shd w:val="clear" w:color="auto" w:fill="auto"/>
            <w:noWrap/>
            <w:vAlign w:val="center"/>
            <w:hideMark/>
          </w:tcPr>
          <w:p w14:paraId="666C7419" w14:textId="77777777" w:rsidR="00D800E3" w:rsidRPr="00D800E3" w:rsidRDefault="00D800E3" w:rsidP="00D800E3">
            <w:pPr>
              <w:jc w:val="center"/>
              <w:rPr>
                <w:color w:val="000000"/>
                <w:sz w:val="22"/>
                <w:szCs w:val="20"/>
              </w:rPr>
            </w:pPr>
            <w:r w:rsidRPr="00D800E3">
              <w:rPr>
                <w:color w:val="000000"/>
                <w:sz w:val="22"/>
                <w:szCs w:val="20"/>
              </w:rPr>
              <w:t>НР-18</w:t>
            </w:r>
          </w:p>
        </w:tc>
        <w:tc>
          <w:tcPr>
            <w:tcW w:w="1686" w:type="dxa"/>
            <w:shd w:val="clear" w:color="auto" w:fill="auto"/>
            <w:noWrap/>
            <w:vAlign w:val="center"/>
            <w:hideMark/>
          </w:tcPr>
          <w:p w14:paraId="69AEC251" w14:textId="77777777" w:rsidR="00D800E3" w:rsidRPr="00D800E3" w:rsidRDefault="00D800E3" w:rsidP="00D800E3">
            <w:pPr>
              <w:jc w:val="center"/>
              <w:rPr>
                <w:color w:val="000000"/>
                <w:sz w:val="22"/>
                <w:szCs w:val="20"/>
              </w:rPr>
            </w:pPr>
            <w:r w:rsidRPr="00D800E3">
              <w:rPr>
                <w:color w:val="000000"/>
                <w:sz w:val="22"/>
                <w:szCs w:val="20"/>
              </w:rPr>
              <w:t>73</w:t>
            </w:r>
          </w:p>
        </w:tc>
        <w:tc>
          <w:tcPr>
            <w:tcW w:w="1432" w:type="dxa"/>
            <w:shd w:val="clear" w:color="auto" w:fill="auto"/>
            <w:noWrap/>
            <w:vAlign w:val="center"/>
            <w:hideMark/>
          </w:tcPr>
          <w:p w14:paraId="70617D8E" w14:textId="77777777" w:rsidR="00D800E3" w:rsidRPr="00D800E3" w:rsidRDefault="00D800E3" w:rsidP="00D800E3">
            <w:pPr>
              <w:jc w:val="center"/>
              <w:rPr>
                <w:color w:val="000000"/>
                <w:sz w:val="22"/>
                <w:szCs w:val="20"/>
              </w:rPr>
            </w:pPr>
            <w:r w:rsidRPr="00D800E3">
              <w:rPr>
                <w:color w:val="000000"/>
                <w:sz w:val="22"/>
                <w:szCs w:val="20"/>
              </w:rPr>
              <w:t>0,8</w:t>
            </w:r>
          </w:p>
        </w:tc>
        <w:tc>
          <w:tcPr>
            <w:tcW w:w="1701" w:type="dxa"/>
            <w:shd w:val="clear" w:color="auto" w:fill="auto"/>
            <w:noWrap/>
            <w:vAlign w:val="center"/>
            <w:hideMark/>
          </w:tcPr>
          <w:p w14:paraId="671AB282" w14:textId="77777777" w:rsidR="00D800E3" w:rsidRPr="00D800E3" w:rsidRDefault="00D800E3" w:rsidP="00D800E3">
            <w:pPr>
              <w:jc w:val="center"/>
              <w:rPr>
                <w:color w:val="000000"/>
                <w:sz w:val="22"/>
                <w:szCs w:val="20"/>
              </w:rPr>
            </w:pPr>
            <w:r w:rsidRPr="00D800E3">
              <w:rPr>
                <w:color w:val="000000"/>
                <w:sz w:val="22"/>
                <w:szCs w:val="20"/>
              </w:rPr>
              <w:t>2006</w:t>
            </w:r>
          </w:p>
        </w:tc>
      </w:tr>
      <w:tr w:rsidR="00D800E3" w:rsidRPr="00D800E3" w14:paraId="7F410DAA" w14:textId="77777777" w:rsidTr="00A25E52">
        <w:trPr>
          <w:trHeight w:val="284"/>
        </w:trPr>
        <w:tc>
          <w:tcPr>
            <w:tcW w:w="1550" w:type="dxa"/>
            <w:shd w:val="clear" w:color="auto" w:fill="auto"/>
            <w:noWrap/>
            <w:vAlign w:val="center"/>
            <w:hideMark/>
          </w:tcPr>
          <w:p w14:paraId="3F5DC0B4" w14:textId="77777777" w:rsidR="00D800E3" w:rsidRPr="00D800E3" w:rsidRDefault="00D800E3" w:rsidP="00D800E3">
            <w:pPr>
              <w:jc w:val="center"/>
              <w:rPr>
                <w:color w:val="000000"/>
                <w:sz w:val="22"/>
                <w:szCs w:val="20"/>
              </w:rPr>
            </w:pPr>
            <w:r w:rsidRPr="00D800E3">
              <w:rPr>
                <w:color w:val="000000"/>
                <w:sz w:val="22"/>
                <w:szCs w:val="20"/>
              </w:rPr>
              <w:t>3</w:t>
            </w:r>
          </w:p>
        </w:tc>
        <w:tc>
          <w:tcPr>
            <w:tcW w:w="3269" w:type="dxa"/>
            <w:shd w:val="clear" w:color="auto" w:fill="auto"/>
            <w:noWrap/>
            <w:vAlign w:val="center"/>
            <w:hideMark/>
          </w:tcPr>
          <w:p w14:paraId="0AB687FE" w14:textId="77777777" w:rsidR="00D800E3" w:rsidRPr="00D800E3" w:rsidRDefault="00D800E3" w:rsidP="00D800E3">
            <w:pPr>
              <w:jc w:val="center"/>
              <w:rPr>
                <w:color w:val="000000"/>
                <w:sz w:val="22"/>
                <w:szCs w:val="20"/>
              </w:rPr>
            </w:pPr>
            <w:r w:rsidRPr="00D800E3">
              <w:rPr>
                <w:color w:val="000000"/>
                <w:sz w:val="22"/>
                <w:szCs w:val="20"/>
              </w:rPr>
              <w:t xml:space="preserve">НР-18 </w:t>
            </w:r>
          </w:p>
        </w:tc>
        <w:tc>
          <w:tcPr>
            <w:tcW w:w="1686" w:type="dxa"/>
            <w:shd w:val="clear" w:color="auto" w:fill="auto"/>
            <w:noWrap/>
            <w:vAlign w:val="center"/>
            <w:hideMark/>
          </w:tcPr>
          <w:p w14:paraId="178BE382" w14:textId="77777777" w:rsidR="00D800E3" w:rsidRPr="00D800E3" w:rsidRDefault="00D800E3" w:rsidP="00D800E3">
            <w:pPr>
              <w:jc w:val="center"/>
              <w:rPr>
                <w:color w:val="000000"/>
                <w:sz w:val="22"/>
                <w:szCs w:val="20"/>
              </w:rPr>
            </w:pPr>
            <w:r w:rsidRPr="00D800E3">
              <w:rPr>
                <w:color w:val="000000"/>
                <w:sz w:val="22"/>
                <w:szCs w:val="20"/>
              </w:rPr>
              <w:t>73</w:t>
            </w:r>
          </w:p>
        </w:tc>
        <w:tc>
          <w:tcPr>
            <w:tcW w:w="1432" w:type="dxa"/>
            <w:shd w:val="clear" w:color="auto" w:fill="auto"/>
            <w:noWrap/>
            <w:vAlign w:val="center"/>
            <w:hideMark/>
          </w:tcPr>
          <w:p w14:paraId="6CA3A999" w14:textId="77777777" w:rsidR="00D800E3" w:rsidRPr="00D800E3" w:rsidRDefault="00D800E3" w:rsidP="00D800E3">
            <w:pPr>
              <w:jc w:val="center"/>
              <w:rPr>
                <w:color w:val="000000"/>
                <w:sz w:val="22"/>
                <w:szCs w:val="20"/>
              </w:rPr>
            </w:pPr>
            <w:r w:rsidRPr="00D800E3">
              <w:rPr>
                <w:color w:val="000000"/>
                <w:sz w:val="22"/>
                <w:szCs w:val="20"/>
              </w:rPr>
              <w:t>0,8</w:t>
            </w:r>
          </w:p>
        </w:tc>
        <w:tc>
          <w:tcPr>
            <w:tcW w:w="1701" w:type="dxa"/>
            <w:shd w:val="clear" w:color="auto" w:fill="auto"/>
            <w:noWrap/>
            <w:vAlign w:val="center"/>
            <w:hideMark/>
          </w:tcPr>
          <w:p w14:paraId="5DAE3556" w14:textId="77777777" w:rsidR="00D800E3" w:rsidRPr="00D800E3" w:rsidRDefault="00D800E3" w:rsidP="00D800E3">
            <w:pPr>
              <w:jc w:val="center"/>
              <w:rPr>
                <w:color w:val="000000"/>
                <w:sz w:val="22"/>
                <w:szCs w:val="20"/>
              </w:rPr>
            </w:pPr>
            <w:r w:rsidRPr="00D800E3">
              <w:rPr>
                <w:color w:val="000000"/>
                <w:sz w:val="22"/>
                <w:szCs w:val="20"/>
              </w:rPr>
              <w:t>2004</w:t>
            </w:r>
          </w:p>
        </w:tc>
      </w:tr>
      <w:tr w:rsidR="00D800E3" w:rsidRPr="00D800E3" w14:paraId="365A0148" w14:textId="77777777" w:rsidTr="00A25E52">
        <w:trPr>
          <w:trHeight w:val="284"/>
        </w:trPr>
        <w:tc>
          <w:tcPr>
            <w:tcW w:w="4819" w:type="dxa"/>
            <w:gridSpan w:val="2"/>
            <w:shd w:val="clear" w:color="auto" w:fill="auto"/>
            <w:noWrap/>
            <w:vAlign w:val="center"/>
            <w:hideMark/>
          </w:tcPr>
          <w:p w14:paraId="7DB62266" w14:textId="77777777" w:rsidR="00D800E3" w:rsidRPr="00D800E3" w:rsidRDefault="00D800E3" w:rsidP="00D800E3">
            <w:pPr>
              <w:jc w:val="center"/>
              <w:rPr>
                <w:b/>
                <w:bCs/>
                <w:color w:val="000000"/>
                <w:sz w:val="22"/>
                <w:szCs w:val="20"/>
              </w:rPr>
            </w:pPr>
            <w:r w:rsidRPr="00D800E3">
              <w:rPr>
                <w:b/>
                <w:bCs/>
                <w:color w:val="000000"/>
                <w:sz w:val="22"/>
                <w:szCs w:val="20"/>
              </w:rPr>
              <w:t>Итого:</w:t>
            </w:r>
          </w:p>
        </w:tc>
        <w:tc>
          <w:tcPr>
            <w:tcW w:w="1686" w:type="dxa"/>
            <w:shd w:val="clear" w:color="auto" w:fill="auto"/>
            <w:noWrap/>
            <w:vAlign w:val="center"/>
            <w:hideMark/>
          </w:tcPr>
          <w:p w14:paraId="4F5295C5" w14:textId="77777777" w:rsidR="00D800E3" w:rsidRPr="00D800E3" w:rsidRDefault="00D800E3" w:rsidP="00D800E3">
            <w:pPr>
              <w:jc w:val="center"/>
              <w:rPr>
                <w:b/>
                <w:bCs/>
                <w:color w:val="000000"/>
                <w:sz w:val="22"/>
                <w:szCs w:val="20"/>
              </w:rPr>
            </w:pPr>
            <w:r w:rsidRPr="00D800E3">
              <w:rPr>
                <w:b/>
                <w:bCs/>
                <w:color w:val="000000"/>
                <w:sz w:val="22"/>
                <w:szCs w:val="20"/>
              </w:rPr>
              <w:t>219</w:t>
            </w:r>
          </w:p>
        </w:tc>
        <w:tc>
          <w:tcPr>
            <w:tcW w:w="1432" w:type="dxa"/>
            <w:shd w:val="clear" w:color="auto" w:fill="auto"/>
            <w:noWrap/>
            <w:vAlign w:val="center"/>
            <w:hideMark/>
          </w:tcPr>
          <w:p w14:paraId="2E488401" w14:textId="77777777" w:rsidR="00D800E3" w:rsidRPr="00D800E3" w:rsidRDefault="00D800E3" w:rsidP="00D800E3">
            <w:pPr>
              <w:jc w:val="center"/>
              <w:rPr>
                <w:b/>
                <w:bCs/>
                <w:color w:val="000000"/>
                <w:sz w:val="22"/>
                <w:szCs w:val="20"/>
              </w:rPr>
            </w:pPr>
            <w:r w:rsidRPr="00D800E3">
              <w:rPr>
                <w:b/>
                <w:bCs/>
                <w:color w:val="000000"/>
                <w:sz w:val="22"/>
                <w:szCs w:val="20"/>
              </w:rPr>
              <w:t>2,4</w:t>
            </w:r>
          </w:p>
        </w:tc>
        <w:tc>
          <w:tcPr>
            <w:tcW w:w="1701" w:type="dxa"/>
            <w:shd w:val="clear" w:color="auto" w:fill="auto"/>
            <w:noWrap/>
            <w:vAlign w:val="center"/>
            <w:hideMark/>
          </w:tcPr>
          <w:p w14:paraId="2EFCE13F" w14:textId="77777777" w:rsidR="00D800E3" w:rsidRPr="00D800E3" w:rsidRDefault="00D800E3" w:rsidP="00D800E3">
            <w:pPr>
              <w:jc w:val="center"/>
              <w:rPr>
                <w:color w:val="000000"/>
                <w:sz w:val="22"/>
                <w:szCs w:val="20"/>
              </w:rPr>
            </w:pPr>
            <w:r w:rsidRPr="00D800E3">
              <w:rPr>
                <w:color w:val="000000"/>
                <w:sz w:val="22"/>
                <w:szCs w:val="20"/>
              </w:rPr>
              <w:t> </w:t>
            </w:r>
          </w:p>
        </w:tc>
      </w:tr>
      <w:tr w:rsidR="00D800E3" w:rsidRPr="00D800E3" w14:paraId="74733A3E" w14:textId="77777777" w:rsidTr="00A25E52">
        <w:trPr>
          <w:trHeight w:val="284"/>
        </w:trPr>
        <w:tc>
          <w:tcPr>
            <w:tcW w:w="1550" w:type="dxa"/>
            <w:shd w:val="clear" w:color="auto" w:fill="auto"/>
            <w:noWrap/>
            <w:vAlign w:val="center"/>
            <w:hideMark/>
          </w:tcPr>
          <w:p w14:paraId="35F0075D" w14:textId="77777777" w:rsidR="00D800E3" w:rsidRPr="00D800E3" w:rsidRDefault="00D800E3" w:rsidP="00D800E3">
            <w:pPr>
              <w:rPr>
                <w:b/>
                <w:bCs/>
                <w:color w:val="000000"/>
                <w:sz w:val="22"/>
                <w:szCs w:val="20"/>
              </w:rPr>
            </w:pPr>
            <w:r w:rsidRPr="00D800E3">
              <w:rPr>
                <w:b/>
                <w:bCs/>
                <w:color w:val="000000"/>
                <w:sz w:val="22"/>
                <w:szCs w:val="20"/>
              </w:rPr>
              <w:t>Участок № 3</w:t>
            </w:r>
          </w:p>
        </w:tc>
        <w:tc>
          <w:tcPr>
            <w:tcW w:w="3269" w:type="dxa"/>
            <w:shd w:val="clear" w:color="auto" w:fill="auto"/>
            <w:noWrap/>
            <w:vAlign w:val="center"/>
            <w:hideMark/>
          </w:tcPr>
          <w:p w14:paraId="54575D51" w14:textId="77777777" w:rsidR="00D800E3" w:rsidRPr="00D800E3" w:rsidRDefault="00D800E3" w:rsidP="00D800E3">
            <w:pPr>
              <w:jc w:val="center"/>
              <w:rPr>
                <w:color w:val="000000"/>
                <w:sz w:val="22"/>
                <w:szCs w:val="20"/>
              </w:rPr>
            </w:pPr>
            <w:r w:rsidRPr="00D800E3">
              <w:rPr>
                <w:color w:val="000000"/>
                <w:sz w:val="22"/>
                <w:szCs w:val="20"/>
              </w:rPr>
              <w:t> </w:t>
            </w:r>
          </w:p>
        </w:tc>
        <w:tc>
          <w:tcPr>
            <w:tcW w:w="3118" w:type="dxa"/>
            <w:gridSpan w:val="2"/>
            <w:shd w:val="clear" w:color="auto" w:fill="auto"/>
            <w:noWrap/>
            <w:vAlign w:val="center"/>
            <w:hideMark/>
          </w:tcPr>
          <w:p w14:paraId="36A3C0CC" w14:textId="77777777" w:rsidR="00D800E3" w:rsidRPr="00D800E3" w:rsidRDefault="00D800E3" w:rsidP="00D800E3">
            <w:pPr>
              <w:jc w:val="center"/>
              <w:rPr>
                <w:b/>
                <w:bCs/>
                <w:color w:val="000000"/>
                <w:sz w:val="22"/>
                <w:szCs w:val="20"/>
              </w:rPr>
            </w:pPr>
            <w:r w:rsidRPr="00D800E3">
              <w:rPr>
                <w:b/>
                <w:bCs/>
                <w:color w:val="000000"/>
                <w:sz w:val="22"/>
                <w:szCs w:val="20"/>
              </w:rPr>
              <w:t>Котельная № 2</w:t>
            </w:r>
          </w:p>
        </w:tc>
        <w:tc>
          <w:tcPr>
            <w:tcW w:w="1701" w:type="dxa"/>
            <w:shd w:val="clear" w:color="auto" w:fill="auto"/>
            <w:noWrap/>
            <w:vAlign w:val="center"/>
            <w:hideMark/>
          </w:tcPr>
          <w:p w14:paraId="432819D1" w14:textId="77777777" w:rsidR="00D800E3" w:rsidRPr="00D800E3" w:rsidRDefault="00D800E3" w:rsidP="00D800E3">
            <w:pPr>
              <w:jc w:val="center"/>
              <w:rPr>
                <w:color w:val="000000"/>
                <w:sz w:val="22"/>
                <w:szCs w:val="20"/>
              </w:rPr>
            </w:pPr>
            <w:r w:rsidRPr="00D800E3">
              <w:rPr>
                <w:color w:val="000000"/>
                <w:sz w:val="22"/>
                <w:szCs w:val="20"/>
              </w:rPr>
              <w:t> </w:t>
            </w:r>
          </w:p>
        </w:tc>
      </w:tr>
      <w:tr w:rsidR="00D800E3" w:rsidRPr="00D800E3" w14:paraId="381B2551" w14:textId="77777777" w:rsidTr="00A25E52">
        <w:trPr>
          <w:trHeight w:val="284"/>
        </w:trPr>
        <w:tc>
          <w:tcPr>
            <w:tcW w:w="1550" w:type="dxa"/>
            <w:shd w:val="clear" w:color="auto" w:fill="auto"/>
            <w:noWrap/>
            <w:vAlign w:val="center"/>
            <w:hideMark/>
          </w:tcPr>
          <w:p w14:paraId="038E5C21" w14:textId="77777777" w:rsidR="00D800E3" w:rsidRPr="00D800E3" w:rsidRDefault="00D800E3" w:rsidP="00D800E3">
            <w:pPr>
              <w:jc w:val="center"/>
              <w:rPr>
                <w:color w:val="000000"/>
                <w:sz w:val="22"/>
                <w:szCs w:val="20"/>
              </w:rPr>
            </w:pPr>
            <w:r w:rsidRPr="00D800E3">
              <w:rPr>
                <w:color w:val="000000"/>
                <w:sz w:val="22"/>
                <w:szCs w:val="20"/>
              </w:rPr>
              <w:t>1</w:t>
            </w:r>
          </w:p>
        </w:tc>
        <w:tc>
          <w:tcPr>
            <w:tcW w:w="3269" w:type="dxa"/>
            <w:shd w:val="clear" w:color="auto" w:fill="auto"/>
            <w:noWrap/>
            <w:vAlign w:val="center"/>
            <w:hideMark/>
          </w:tcPr>
          <w:p w14:paraId="07711E5B" w14:textId="77777777" w:rsidR="00D800E3" w:rsidRPr="00D800E3" w:rsidRDefault="00D800E3" w:rsidP="00D800E3">
            <w:pPr>
              <w:jc w:val="center"/>
              <w:rPr>
                <w:color w:val="000000"/>
                <w:sz w:val="22"/>
                <w:szCs w:val="20"/>
              </w:rPr>
            </w:pPr>
            <w:r w:rsidRPr="00D800E3">
              <w:rPr>
                <w:color w:val="000000"/>
                <w:sz w:val="22"/>
                <w:szCs w:val="20"/>
              </w:rPr>
              <w:t>НР-18</w:t>
            </w:r>
          </w:p>
        </w:tc>
        <w:tc>
          <w:tcPr>
            <w:tcW w:w="1686" w:type="dxa"/>
            <w:shd w:val="clear" w:color="auto" w:fill="auto"/>
            <w:noWrap/>
            <w:vAlign w:val="center"/>
            <w:hideMark/>
          </w:tcPr>
          <w:p w14:paraId="19A63DA9" w14:textId="77777777" w:rsidR="00D800E3" w:rsidRPr="00D800E3" w:rsidRDefault="00D800E3" w:rsidP="00D800E3">
            <w:pPr>
              <w:jc w:val="center"/>
              <w:rPr>
                <w:color w:val="000000"/>
                <w:sz w:val="22"/>
                <w:szCs w:val="20"/>
              </w:rPr>
            </w:pPr>
            <w:r w:rsidRPr="00D800E3">
              <w:rPr>
                <w:color w:val="000000"/>
                <w:sz w:val="22"/>
                <w:szCs w:val="20"/>
              </w:rPr>
              <w:t>80</w:t>
            </w:r>
          </w:p>
        </w:tc>
        <w:tc>
          <w:tcPr>
            <w:tcW w:w="1432" w:type="dxa"/>
            <w:shd w:val="clear" w:color="auto" w:fill="auto"/>
            <w:noWrap/>
            <w:vAlign w:val="center"/>
            <w:hideMark/>
          </w:tcPr>
          <w:p w14:paraId="19984381" w14:textId="77777777" w:rsidR="00D800E3" w:rsidRPr="00D800E3" w:rsidRDefault="00D800E3" w:rsidP="00D800E3">
            <w:pPr>
              <w:jc w:val="center"/>
              <w:rPr>
                <w:color w:val="000000"/>
                <w:sz w:val="22"/>
                <w:szCs w:val="20"/>
              </w:rPr>
            </w:pPr>
            <w:r w:rsidRPr="00D800E3">
              <w:rPr>
                <w:color w:val="000000"/>
                <w:sz w:val="22"/>
                <w:szCs w:val="20"/>
              </w:rPr>
              <w:t>0,876</w:t>
            </w:r>
          </w:p>
        </w:tc>
        <w:tc>
          <w:tcPr>
            <w:tcW w:w="1701" w:type="dxa"/>
            <w:shd w:val="clear" w:color="auto" w:fill="auto"/>
            <w:noWrap/>
            <w:vAlign w:val="center"/>
            <w:hideMark/>
          </w:tcPr>
          <w:p w14:paraId="01626DCE" w14:textId="77777777" w:rsidR="00D800E3" w:rsidRPr="00D800E3" w:rsidRDefault="00D800E3" w:rsidP="00D800E3">
            <w:pPr>
              <w:jc w:val="center"/>
              <w:rPr>
                <w:color w:val="000000"/>
                <w:sz w:val="22"/>
                <w:szCs w:val="20"/>
              </w:rPr>
            </w:pPr>
            <w:r w:rsidRPr="00D800E3">
              <w:rPr>
                <w:color w:val="000000"/>
                <w:sz w:val="22"/>
                <w:szCs w:val="20"/>
              </w:rPr>
              <w:t>2004</w:t>
            </w:r>
          </w:p>
        </w:tc>
      </w:tr>
      <w:tr w:rsidR="00D800E3" w:rsidRPr="00D800E3" w14:paraId="79DFEE28" w14:textId="77777777" w:rsidTr="00A25E52">
        <w:trPr>
          <w:trHeight w:val="284"/>
        </w:trPr>
        <w:tc>
          <w:tcPr>
            <w:tcW w:w="1550" w:type="dxa"/>
            <w:shd w:val="clear" w:color="auto" w:fill="auto"/>
            <w:noWrap/>
            <w:vAlign w:val="center"/>
            <w:hideMark/>
          </w:tcPr>
          <w:p w14:paraId="04737816" w14:textId="77777777" w:rsidR="00D800E3" w:rsidRPr="00D800E3" w:rsidRDefault="00D800E3" w:rsidP="00D800E3">
            <w:pPr>
              <w:jc w:val="center"/>
              <w:rPr>
                <w:color w:val="000000"/>
                <w:sz w:val="22"/>
                <w:szCs w:val="20"/>
              </w:rPr>
            </w:pPr>
            <w:r w:rsidRPr="00D800E3">
              <w:rPr>
                <w:color w:val="000000"/>
                <w:sz w:val="22"/>
                <w:szCs w:val="20"/>
              </w:rPr>
              <w:t>2</w:t>
            </w:r>
          </w:p>
        </w:tc>
        <w:tc>
          <w:tcPr>
            <w:tcW w:w="3269" w:type="dxa"/>
            <w:shd w:val="clear" w:color="auto" w:fill="auto"/>
            <w:noWrap/>
            <w:vAlign w:val="center"/>
            <w:hideMark/>
          </w:tcPr>
          <w:p w14:paraId="5CD292E5" w14:textId="77777777" w:rsidR="00D800E3" w:rsidRPr="00D800E3" w:rsidRDefault="00D800E3" w:rsidP="00D800E3">
            <w:pPr>
              <w:jc w:val="center"/>
              <w:rPr>
                <w:color w:val="000000"/>
                <w:sz w:val="22"/>
                <w:szCs w:val="20"/>
              </w:rPr>
            </w:pPr>
            <w:r w:rsidRPr="00D800E3">
              <w:rPr>
                <w:color w:val="000000"/>
                <w:sz w:val="22"/>
                <w:szCs w:val="20"/>
              </w:rPr>
              <w:t>НР-18</w:t>
            </w:r>
          </w:p>
        </w:tc>
        <w:tc>
          <w:tcPr>
            <w:tcW w:w="1686" w:type="dxa"/>
            <w:shd w:val="clear" w:color="auto" w:fill="auto"/>
            <w:noWrap/>
            <w:vAlign w:val="center"/>
            <w:hideMark/>
          </w:tcPr>
          <w:p w14:paraId="155A5028" w14:textId="77777777" w:rsidR="00D800E3" w:rsidRPr="00D800E3" w:rsidRDefault="00D800E3" w:rsidP="00D800E3">
            <w:pPr>
              <w:jc w:val="center"/>
              <w:rPr>
                <w:color w:val="000000"/>
                <w:sz w:val="22"/>
                <w:szCs w:val="20"/>
              </w:rPr>
            </w:pPr>
            <w:r w:rsidRPr="00D800E3">
              <w:rPr>
                <w:color w:val="000000"/>
                <w:sz w:val="22"/>
                <w:szCs w:val="20"/>
              </w:rPr>
              <w:t>80</w:t>
            </w:r>
          </w:p>
        </w:tc>
        <w:tc>
          <w:tcPr>
            <w:tcW w:w="1432" w:type="dxa"/>
            <w:shd w:val="clear" w:color="auto" w:fill="auto"/>
            <w:noWrap/>
            <w:vAlign w:val="center"/>
            <w:hideMark/>
          </w:tcPr>
          <w:p w14:paraId="44C1D6C3" w14:textId="77777777" w:rsidR="00D800E3" w:rsidRPr="00D800E3" w:rsidRDefault="00D800E3" w:rsidP="00D800E3">
            <w:pPr>
              <w:jc w:val="center"/>
              <w:rPr>
                <w:color w:val="000000"/>
                <w:sz w:val="22"/>
                <w:szCs w:val="20"/>
              </w:rPr>
            </w:pPr>
            <w:r w:rsidRPr="00D800E3">
              <w:rPr>
                <w:color w:val="000000"/>
                <w:sz w:val="22"/>
                <w:szCs w:val="20"/>
              </w:rPr>
              <w:t>0,876</w:t>
            </w:r>
          </w:p>
        </w:tc>
        <w:tc>
          <w:tcPr>
            <w:tcW w:w="1701" w:type="dxa"/>
            <w:shd w:val="clear" w:color="auto" w:fill="auto"/>
            <w:noWrap/>
            <w:vAlign w:val="center"/>
            <w:hideMark/>
          </w:tcPr>
          <w:p w14:paraId="5B58D493" w14:textId="77777777" w:rsidR="00D800E3" w:rsidRPr="00D800E3" w:rsidRDefault="00D800E3" w:rsidP="00D800E3">
            <w:pPr>
              <w:jc w:val="center"/>
              <w:rPr>
                <w:color w:val="000000"/>
                <w:sz w:val="22"/>
                <w:szCs w:val="20"/>
              </w:rPr>
            </w:pPr>
            <w:r w:rsidRPr="00D800E3">
              <w:rPr>
                <w:color w:val="000000"/>
                <w:sz w:val="22"/>
                <w:szCs w:val="20"/>
              </w:rPr>
              <w:t>2004</w:t>
            </w:r>
          </w:p>
        </w:tc>
      </w:tr>
      <w:tr w:rsidR="00D800E3" w:rsidRPr="00D800E3" w14:paraId="3B6EF50D" w14:textId="77777777" w:rsidTr="00A25E52">
        <w:trPr>
          <w:trHeight w:val="284"/>
        </w:trPr>
        <w:tc>
          <w:tcPr>
            <w:tcW w:w="1550" w:type="dxa"/>
            <w:shd w:val="clear" w:color="auto" w:fill="auto"/>
            <w:noWrap/>
            <w:vAlign w:val="center"/>
            <w:hideMark/>
          </w:tcPr>
          <w:p w14:paraId="1EC05DCF" w14:textId="77777777" w:rsidR="00D800E3" w:rsidRPr="00D800E3" w:rsidRDefault="00D800E3" w:rsidP="00D800E3">
            <w:pPr>
              <w:jc w:val="center"/>
              <w:rPr>
                <w:color w:val="000000"/>
                <w:sz w:val="22"/>
                <w:szCs w:val="20"/>
              </w:rPr>
            </w:pPr>
            <w:r w:rsidRPr="00D800E3">
              <w:rPr>
                <w:color w:val="000000"/>
                <w:sz w:val="22"/>
                <w:szCs w:val="20"/>
              </w:rPr>
              <w:t>3</w:t>
            </w:r>
          </w:p>
        </w:tc>
        <w:tc>
          <w:tcPr>
            <w:tcW w:w="3269" w:type="dxa"/>
            <w:shd w:val="clear" w:color="auto" w:fill="auto"/>
            <w:noWrap/>
            <w:vAlign w:val="center"/>
            <w:hideMark/>
          </w:tcPr>
          <w:p w14:paraId="54DB899E" w14:textId="77777777" w:rsidR="00D800E3" w:rsidRPr="00D800E3" w:rsidRDefault="00D800E3" w:rsidP="00D800E3">
            <w:pPr>
              <w:jc w:val="center"/>
              <w:rPr>
                <w:color w:val="000000"/>
                <w:sz w:val="22"/>
                <w:szCs w:val="20"/>
              </w:rPr>
            </w:pPr>
            <w:r w:rsidRPr="00D800E3">
              <w:rPr>
                <w:color w:val="000000"/>
                <w:sz w:val="22"/>
                <w:szCs w:val="20"/>
              </w:rPr>
              <w:t xml:space="preserve">НР-18 </w:t>
            </w:r>
          </w:p>
        </w:tc>
        <w:tc>
          <w:tcPr>
            <w:tcW w:w="1686" w:type="dxa"/>
            <w:shd w:val="clear" w:color="auto" w:fill="auto"/>
            <w:noWrap/>
            <w:vAlign w:val="center"/>
            <w:hideMark/>
          </w:tcPr>
          <w:p w14:paraId="053B4DD1" w14:textId="77777777" w:rsidR="00D800E3" w:rsidRPr="00D800E3" w:rsidRDefault="00D800E3" w:rsidP="00D800E3">
            <w:pPr>
              <w:jc w:val="center"/>
              <w:rPr>
                <w:color w:val="000000"/>
                <w:sz w:val="22"/>
                <w:szCs w:val="20"/>
              </w:rPr>
            </w:pPr>
            <w:r w:rsidRPr="00D800E3">
              <w:rPr>
                <w:color w:val="000000"/>
                <w:sz w:val="22"/>
                <w:szCs w:val="20"/>
              </w:rPr>
              <w:t>80</w:t>
            </w:r>
          </w:p>
        </w:tc>
        <w:tc>
          <w:tcPr>
            <w:tcW w:w="1432" w:type="dxa"/>
            <w:shd w:val="clear" w:color="auto" w:fill="auto"/>
            <w:noWrap/>
            <w:vAlign w:val="center"/>
            <w:hideMark/>
          </w:tcPr>
          <w:p w14:paraId="4F24EF1E" w14:textId="77777777" w:rsidR="00D800E3" w:rsidRPr="00D800E3" w:rsidRDefault="00D800E3" w:rsidP="00D800E3">
            <w:pPr>
              <w:jc w:val="center"/>
              <w:rPr>
                <w:color w:val="000000"/>
                <w:sz w:val="22"/>
                <w:szCs w:val="20"/>
              </w:rPr>
            </w:pPr>
            <w:r w:rsidRPr="00D800E3">
              <w:rPr>
                <w:color w:val="000000"/>
                <w:sz w:val="22"/>
                <w:szCs w:val="20"/>
              </w:rPr>
              <w:t>0,876</w:t>
            </w:r>
          </w:p>
        </w:tc>
        <w:tc>
          <w:tcPr>
            <w:tcW w:w="1701" w:type="dxa"/>
            <w:shd w:val="clear" w:color="auto" w:fill="auto"/>
            <w:noWrap/>
            <w:vAlign w:val="center"/>
            <w:hideMark/>
          </w:tcPr>
          <w:p w14:paraId="56F62179" w14:textId="77777777" w:rsidR="00D800E3" w:rsidRPr="00D800E3" w:rsidRDefault="00D800E3" w:rsidP="00D800E3">
            <w:pPr>
              <w:jc w:val="center"/>
              <w:rPr>
                <w:color w:val="000000"/>
                <w:sz w:val="22"/>
                <w:szCs w:val="20"/>
              </w:rPr>
            </w:pPr>
            <w:r w:rsidRPr="00D800E3">
              <w:rPr>
                <w:color w:val="000000"/>
                <w:sz w:val="22"/>
                <w:szCs w:val="20"/>
              </w:rPr>
              <w:t>2005</w:t>
            </w:r>
          </w:p>
        </w:tc>
      </w:tr>
      <w:tr w:rsidR="00D800E3" w:rsidRPr="00D800E3" w14:paraId="6DC8B4E8" w14:textId="77777777" w:rsidTr="00A25E52">
        <w:trPr>
          <w:trHeight w:val="284"/>
        </w:trPr>
        <w:tc>
          <w:tcPr>
            <w:tcW w:w="1550" w:type="dxa"/>
            <w:shd w:val="clear" w:color="auto" w:fill="auto"/>
            <w:noWrap/>
            <w:vAlign w:val="center"/>
            <w:hideMark/>
          </w:tcPr>
          <w:p w14:paraId="2ABBC240" w14:textId="77777777" w:rsidR="00D800E3" w:rsidRPr="00D800E3" w:rsidRDefault="00D800E3" w:rsidP="00D800E3">
            <w:pPr>
              <w:jc w:val="center"/>
              <w:rPr>
                <w:color w:val="000000"/>
                <w:sz w:val="22"/>
                <w:szCs w:val="20"/>
              </w:rPr>
            </w:pPr>
            <w:r w:rsidRPr="00D800E3">
              <w:rPr>
                <w:color w:val="000000"/>
                <w:sz w:val="22"/>
                <w:szCs w:val="20"/>
              </w:rPr>
              <w:t>4</w:t>
            </w:r>
          </w:p>
        </w:tc>
        <w:tc>
          <w:tcPr>
            <w:tcW w:w="3269" w:type="dxa"/>
            <w:shd w:val="clear" w:color="auto" w:fill="auto"/>
            <w:noWrap/>
            <w:vAlign w:val="center"/>
            <w:hideMark/>
          </w:tcPr>
          <w:p w14:paraId="0017D284" w14:textId="77777777" w:rsidR="00D800E3" w:rsidRPr="00D800E3" w:rsidRDefault="00D800E3" w:rsidP="00D800E3">
            <w:pPr>
              <w:jc w:val="center"/>
              <w:rPr>
                <w:color w:val="000000"/>
                <w:sz w:val="22"/>
                <w:szCs w:val="20"/>
              </w:rPr>
            </w:pPr>
            <w:r w:rsidRPr="00D800E3">
              <w:rPr>
                <w:color w:val="000000"/>
                <w:sz w:val="22"/>
                <w:szCs w:val="20"/>
              </w:rPr>
              <w:t xml:space="preserve">НР-18 </w:t>
            </w:r>
          </w:p>
        </w:tc>
        <w:tc>
          <w:tcPr>
            <w:tcW w:w="1686" w:type="dxa"/>
            <w:shd w:val="clear" w:color="auto" w:fill="auto"/>
            <w:noWrap/>
            <w:vAlign w:val="center"/>
            <w:hideMark/>
          </w:tcPr>
          <w:p w14:paraId="2CF3CD73" w14:textId="77777777" w:rsidR="00D800E3" w:rsidRPr="00D800E3" w:rsidRDefault="00D800E3" w:rsidP="00D800E3">
            <w:pPr>
              <w:jc w:val="center"/>
              <w:rPr>
                <w:color w:val="000000"/>
                <w:sz w:val="22"/>
                <w:szCs w:val="20"/>
              </w:rPr>
            </w:pPr>
            <w:r w:rsidRPr="00D800E3">
              <w:rPr>
                <w:color w:val="000000"/>
                <w:sz w:val="22"/>
                <w:szCs w:val="20"/>
              </w:rPr>
              <w:t>80</w:t>
            </w:r>
          </w:p>
        </w:tc>
        <w:tc>
          <w:tcPr>
            <w:tcW w:w="1432" w:type="dxa"/>
            <w:shd w:val="clear" w:color="auto" w:fill="auto"/>
            <w:noWrap/>
            <w:vAlign w:val="center"/>
            <w:hideMark/>
          </w:tcPr>
          <w:p w14:paraId="201D70CC" w14:textId="77777777" w:rsidR="00D800E3" w:rsidRPr="00D800E3" w:rsidRDefault="00D800E3" w:rsidP="00D800E3">
            <w:pPr>
              <w:jc w:val="center"/>
              <w:rPr>
                <w:color w:val="000000"/>
                <w:sz w:val="22"/>
                <w:szCs w:val="20"/>
              </w:rPr>
            </w:pPr>
            <w:r w:rsidRPr="00D800E3">
              <w:rPr>
                <w:color w:val="000000"/>
                <w:sz w:val="22"/>
                <w:szCs w:val="20"/>
              </w:rPr>
              <w:t>0,876</w:t>
            </w:r>
          </w:p>
        </w:tc>
        <w:tc>
          <w:tcPr>
            <w:tcW w:w="1701" w:type="dxa"/>
            <w:shd w:val="clear" w:color="auto" w:fill="auto"/>
            <w:noWrap/>
            <w:vAlign w:val="center"/>
            <w:hideMark/>
          </w:tcPr>
          <w:p w14:paraId="247D162E" w14:textId="77777777" w:rsidR="00D800E3" w:rsidRPr="00D800E3" w:rsidRDefault="00D800E3" w:rsidP="00D800E3">
            <w:pPr>
              <w:jc w:val="center"/>
              <w:rPr>
                <w:color w:val="000000"/>
                <w:sz w:val="22"/>
                <w:szCs w:val="20"/>
              </w:rPr>
            </w:pPr>
            <w:r w:rsidRPr="00D800E3">
              <w:rPr>
                <w:color w:val="000000"/>
                <w:sz w:val="22"/>
                <w:szCs w:val="20"/>
              </w:rPr>
              <w:t>2006</w:t>
            </w:r>
          </w:p>
        </w:tc>
      </w:tr>
      <w:tr w:rsidR="00D800E3" w:rsidRPr="00D800E3" w14:paraId="449C8957" w14:textId="77777777" w:rsidTr="00A25E52">
        <w:trPr>
          <w:trHeight w:val="284"/>
        </w:trPr>
        <w:tc>
          <w:tcPr>
            <w:tcW w:w="1550" w:type="dxa"/>
            <w:shd w:val="clear" w:color="auto" w:fill="auto"/>
            <w:noWrap/>
            <w:vAlign w:val="center"/>
            <w:hideMark/>
          </w:tcPr>
          <w:p w14:paraId="47D10C16" w14:textId="77777777" w:rsidR="00D800E3" w:rsidRPr="00D800E3" w:rsidRDefault="00D800E3" w:rsidP="00D800E3">
            <w:pPr>
              <w:jc w:val="center"/>
              <w:rPr>
                <w:color w:val="000000"/>
                <w:sz w:val="22"/>
                <w:szCs w:val="20"/>
              </w:rPr>
            </w:pPr>
            <w:r w:rsidRPr="00D800E3">
              <w:rPr>
                <w:color w:val="000000"/>
                <w:sz w:val="22"/>
                <w:szCs w:val="20"/>
              </w:rPr>
              <w:t>5</w:t>
            </w:r>
          </w:p>
        </w:tc>
        <w:tc>
          <w:tcPr>
            <w:tcW w:w="3269" w:type="dxa"/>
            <w:shd w:val="clear" w:color="auto" w:fill="auto"/>
            <w:noWrap/>
            <w:vAlign w:val="center"/>
            <w:hideMark/>
          </w:tcPr>
          <w:p w14:paraId="39C97FBC" w14:textId="77777777" w:rsidR="00D800E3" w:rsidRPr="00D800E3" w:rsidRDefault="00D800E3" w:rsidP="00D800E3">
            <w:pPr>
              <w:jc w:val="center"/>
              <w:rPr>
                <w:color w:val="000000"/>
                <w:sz w:val="22"/>
                <w:szCs w:val="20"/>
              </w:rPr>
            </w:pPr>
            <w:r w:rsidRPr="00D800E3">
              <w:rPr>
                <w:color w:val="000000"/>
                <w:sz w:val="22"/>
                <w:szCs w:val="20"/>
              </w:rPr>
              <w:t>НР-18</w:t>
            </w:r>
          </w:p>
        </w:tc>
        <w:tc>
          <w:tcPr>
            <w:tcW w:w="1686" w:type="dxa"/>
            <w:shd w:val="clear" w:color="auto" w:fill="auto"/>
            <w:noWrap/>
            <w:vAlign w:val="center"/>
            <w:hideMark/>
          </w:tcPr>
          <w:p w14:paraId="02361DAD" w14:textId="77777777" w:rsidR="00D800E3" w:rsidRPr="00D800E3" w:rsidRDefault="00D800E3" w:rsidP="00D800E3">
            <w:pPr>
              <w:jc w:val="center"/>
              <w:rPr>
                <w:color w:val="000000"/>
                <w:sz w:val="22"/>
                <w:szCs w:val="20"/>
              </w:rPr>
            </w:pPr>
            <w:r w:rsidRPr="00D800E3">
              <w:rPr>
                <w:color w:val="000000"/>
                <w:sz w:val="22"/>
                <w:szCs w:val="20"/>
              </w:rPr>
              <w:t>80</w:t>
            </w:r>
          </w:p>
        </w:tc>
        <w:tc>
          <w:tcPr>
            <w:tcW w:w="1432" w:type="dxa"/>
            <w:shd w:val="clear" w:color="auto" w:fill="auto"/>
            <w:noWrap/>
            <w:vAlign w:val="center"/>
            <w:hideMark/>
          </w:tcPr>
          <w:p w14:paraId="711D292C" w14:textId="77777777" w:rsidR="00D800E3" w:rsidRPr="00D800E3" w:rsidRDefault="00D800E3" w:rsidP="00D800E3">
            <w:pPr>
              <w:jc w:val="center"/>
              <w:rPr>
                <w:color w:val="000000"/>
                <w:sz w:val="22"/>
                <w:szCs w:val="20"/>
              </w:rPr>
            </w:pPr>
            <w:r w:rsidRPr="00D800E3">
              <w:rPr>
                <w:color w:val="000000"/>
                <w:sz w:val="22"/>
                <w:szCs w:val="20"/>
              </w:rPr>
              <w:t>0,876</w:t>
            </w:r>
          </w:p>
        </w:tc>
        <w:tc>
          <w:tcPr>
            <w:tcW w:w="1701" w:type="dxa"/>
            <w:shd w:val="clear" w:color="auto" w:fill="auto"/>
            <w:noWrap/>
            <w:vAlign w:val="center"/>
            <w:hideMark/>
          </w:tcPr>
          <w:p w14:paraId="06C16717" w14:textId="77777777" w:rsidR="00D800E3" w:rsidRPr="00D800E3" w:rsidRDefault="00D800E3" w:rsidP="00D800E3">
            <w:pPr>
              <w:jc w:val="center"/>
              <w:rPr>
                <w:color w:val="000000"/>
                <w:sz w:val="22"/>
                <w:szCs w:val="20"/>
              </w:rPr>
            </w:pPr>
            <w:r w:rsidRPr="00D800E3">
              <w:rPr>
                <w:color w:val="000000"/>
                <w:sz w:val="22"/>
                <w:szCs w:val="20"/>
              </w:rPr>
              <w:t>2005</w:t>
            </w:r>
          </w:p>
        </w:tc>
      </w:tr>
      <w:tr w:rsidR="00D800E3" w:rsidRPr="00D800E3" w14:paraId="7B582D99" w14:textId="77777777" w:rsidTr="00A25E52">
        <w:trPr>
          <w:trHeight w:val="284"/>
        </w:trPr>
        <w:tc>
          <w:tcPr>
            <w:tcW w:w="1550" w:type="dxa"/>
            <w:shd w:val="clear" w:color="auto" w:fill="auto"/>
            <w:noWrap/>
            <w:vAlign w:val="center"/>
            <w:hideMark/>
          </w:tcPr>
          <w:p w14:paraId="444D99FC" w14:textId="77777777" w:rsidR="00D800E3" w:rsidRPr="00D800E3" w:rsidRDefault="00D800E3" w:rsidP="00D800E3">
            <w:pPr>
              <w:jc w:val="center"/>
              <w:rPr>
                <w:color w:val="000000"/>
                <w:sz w:val="22"/>
                <w:szCs w:val="20"/>
              </w:rPr>
            </w:pPr>
            <w:r w:rsidRPr="00D800E3">
              <w:rPr>
                <w:color w:val="000000"/>
                <w:sz w:val="22"/>
                <w:szCs w:val="20"/>
              </w:rPr>
              <w:t>6</w:t>
            </w:r>
          </w:p>
        </w:tc>
        <w:tc>
          <w:tcPr>
            <w:tcW w:w="3269" w:type="dxa"/>
            <w:shd w:val="clear" w:color="auto" w:fill="auto"/>
            <w:noWrap/>
            <w:vAlign w:val="center"/>
            <w:hideMark/>
          </w:tcPr>
          <w:p w14:paraId="7019280B" w14:textId="77777777" w:rsidR="00D800E3" w:rsidRPr="00D800E3" w:rsidRDefault="00D800E3" w:rsidP="00D800E3">
            <w:pPr>
              <w:jc w:val="center"/>
              <w:rPr>
                <w:color w:val="000000"/>
                <w:sz w:val="22"/>
                <w:szCs w:val="20"/>
              </w:rPr>
            </w:pPr>
            <w:r w:rsidRPr="00D800E3">
              <w:rPr>
                <w:color w:val="000000"/>
                <w:sz w:val="22"/>
                <w:szCs w:val="20"/>
              </w:rPr>
              <w:t>НР-18</w:t>
            </w:r>
          </w:p>
        </w:tc>
        <w:tc>
          <w:tcPr>
            <w:tcW w:w="1686" w:type="dxa"/>
            <w:shd w:val="clear" w:color="auto" w:fill="auto"/>
            <w:noWrap/>
            <w:vAlign w:val="center"/>
            <w:hideMark/>
          </w:tcPr>
          <w:p w14:paraId="1022237D" w14:textId="77777777" w:rsidR="00D800E3" w:rsidRPr="00D800E3" w:rsidRDefault="00D800E3" w:rsidP="00D800E3">
            <w:pPr>
              <w:jc w:val="center"/>
              <w:rPr>
                <w:color w:val="000000"/>
                <w:sz w:val="22"/>
                <w:szCs w:val="20"/>
              </w:rPr>
            </w:pPr>
            <w:r w:rsidRPr="00D800E3">
              <w:rPr>
                <w:color w:val="000000"/>
                <w:sz w:val="22"/>
                <w:szCs w:val="20"/>
              </w:rPr>
              <w:t>80</w:t>
            </w:r>
          </w:p>
        </w:tc>
        <w:tc>
          <w:tcPr>
            <w:tcW w:w="1432" w:type="dxa"/>
            <w:shd w:val="clear" w:color="auto" w:fill="auto"/>
            <w:noWrap/>
            <w:vAlign w:val="center"/>
            <w:hideMark/>
          </w:tcPr>
          <w:p w14:paraId="08B81EB2" w14:textId="77777777" w:rsidR="00D800E3" w:rsidRPr="00D800E3" w:rsidRDefault="00D800E3" w:rsidP="00D800E3">
            <w:pPr>
              <w:jc w:val="center"/>
              <w:rPr>
                <w:color w:val="000000"/>
                <w:sz w:val="22"/>
                <w:szCs w:val="20"/>
              </w:rPr>
            </w:pPr>
            <w:r w:rsidRPr="00D800E3">
              <w:rPr>
                <w:color w:val="000000"/>
                <w:sz w:val="22"/>
                <w:szCs w:val="20"/>
              </w:rPr>
              <w:t>0,876</w:t>
            </w:r>
          </w:p>
        </w:tc>
        <w:tc>
          <w:tcPr>
            <w:tcW w:w="1701" w:type="dxa"/>
            <w:shd w:val="clear" w:color="auto" w:fill="auto"/>
            <w:noWrap/>
            <w:vAlign w:val="center"/>
            <w:hideMark/>
          </w:tcPr>
          <w:p w14:paraId="1A7E538E" w14:textId="77777777" w:rsidR="00D800E3" w:rsidRPr="00D800E3" w:rsidRDefault="00D800E3" w:rsidP="00D800E3">
            <w:pPr>
              <w:jc w:val="center"/>
              <w:rPr>
                <w:color w:val="000000"/>
                <w:sz w:val="22"/>
                <w:szCs w:val="20"/>
              </w:rPr>
            </w:pPr>
            <w:r w:rsidRPr="00D800E3">
              <w:rPr>
                <w:color w:val="000000"/>
                <w:sz w:val="22"/>
                <w:szCs w:val="20"/>
              </w:rPr>
              <w:t>2007</w:t>
            </w:r>
          </w:p>
        </w:tc>
      </w:tr>
      <w:tr w:rsidR="00D800E3" w:rsidRPr="00D800E3" w14:paraId="37FC3CDE" w14:textId="77777777" w:rsidTr="00A25E52">
        <w:trPr>
          <w:trHeight w:val="284"/>
        </w:trPr>
        <w:tc>
          <w:tcPr>
            <w:tcW w:w="1550" w:type="dxa"/>
            <w:shd w:val="clear" w:color="auto" w:fill="auto"/>
            <w:noWrap/>
            <w:vAlign w:val="center"/>
            <w:hideMark/>
          </w:tcPr>
          <w:p w14:paraId="00DA3D93" w14:textId="77777777" w:rsidR="00D800E3" w:rsidRPr="00D800E3" w:rsidRDefault="00D800E3" w:rsidP="00D800E3">
            <w:pPr>
              <w:jc w:val="center"/>
              <w:rPr>
                <w:color w:val="000000"/>
                <w:sz w:val="22"/>
                <w:szCs w:val="20"/>
              </w:rPr>
            </w:pPr>
            <w:r w:rsidRPr="00D800E3">
              <w:rPr>
                <w:color w:val="000000"/>
                <w:sz w:val="22"/>
                <w:szCs w:val="20"/>
              </w:rPr>
              <w:t>7</w:t>
            </w:r>
          </w:p>
        </w:tc>
        <w:tc>
          <w:tcPr>
            <w:tcW w:w="3269" w:type="dxa"/>
            <w:shd w:val="clear" w:color="auto" w:fill="auto"/>
            <w:noWrap/>
            <w:vAlign w:val="center"/>
            <w:hideMark/>
          </w:tcPr>
          <w:p w14:paraId="4F78CE99" w14:textId="77777777" w:rsidR="00D800E3" w:rsidRPr="00D800E3" w:rsidRDefault="00D800E3" w:rsidP="00D800E3">
            <w:pPr>
              <w:jc w:val="center"/>
              <w:rPr>
                <w:color w:val="000000"/>
                <w:sz w:val="22"/>
                <w:szCs w:val="20"/>
              </w:rPr>
            </w:pPr>
            <w:r w:rsidRPr="00D800E3">
              <w:rPr>
                <w:color w:val="000000"/>
                <w:sz w:val="22"/>
                <w:szCs w:val="20"/>
              </w:rPr>
              <w:t>НР-18 г/в</w:t>
            </w:r>
          </w:p>
        </w:tc>
        <w:tc>
          <w:tcPr>
            <w:tcW w:w="1686" w:type="dxa"/>
            <w:shd w:val="clear" w:color="auto" w:fill="auto"/>
            <w:noWrap/>
            <w:vAlign w:val="center"/>
            <w:hideMark/>
          </w:tcPr>
          <w:p w14:paraId="689AA523" w14:textId="77777777" w:rsidR="00D800E3" w:rsidRPr="00D800E3" w:rsidRDefault="00D800E3" w:rsidP="00D800E3">
            <w:pPr>
              <w:jc w:val="center"/>
              <w:rPr>
                <w:color w:val="000000"/>
                <w:sz w:val="22"/>
                <w:szCs w:val="20"/>
              </w:rPr>
            </w:pPr>
            <w:r w:rsidRPr="00D800E3">
              <w:rPr>
                <w:color w:val="000000"/>
                <w:sz w:val="22"/>
                <w:szCs w:val="20"/>
              </w:rPr>
              <w:t>80</w:t>
            </w:r>
          </w:p>
        </w:tc>
        <w:tc>
          <w:tcPr>
            <w:tcW w:w="1432" w:type="dxa"/>
            <w:shd w:val="clear" w:color="auto" w:fill="auto"/>
            <w:noWrap/>
            <w:vAlign w:val="center"/>
            <w:hideMark/>
          </w:tcPr>
          <w:p w14:paraId="0FBE280E" w14:textId="77777777" w:rsidR="00D800E3" w:rsidRPr="00D800E3" w:rsidRDefault="00D800E3" w:rsidP="00D800E3">
            <w:pPr>
              <w:jc w:val="center"/>
              <w:rPr>
                <w:color w:val="000000"/>
                <w:sz w:val="22"/>
                <w:szCs w:val="20"/>
              </w:rPr>
            </w:pPr>
            <w:r w:rsidRPr="00D800E3">
              <w:rPr>
                <w:color w:val="000000"/>
                <w:sz w:val="22"/>
                <w:szCs w:val="20"/>
              </w:rPr>
              <w:t>0,876</w:t>
            </w:r>
          </w:p>
        </w:tc>
        <w:tc>
          <w:tcPr>
            <w:tcW w:w="1701" w:type="dxa"/>
            <w:shd w:val="clear" w:color="auto" w:fill="auto"/>
            <w:noWrap/>
            <w:vAlign w:val="center"/>
            <w:hideMark/>
          </w:tcPr>
          <w:p w14:paraId="0D1349A0" w14:textId="77777777" w:rsidR="00D800E3" w:rsidRPr="00D800E3" w:rsidRDefault="00D800E3" w:rsidP="00D800E3">
            <w:pPr>
              <w:jc w:val="center"/>
              <w:rPr>
                <w:color w:val="000000"/>
                <w:sz w:val="22"/>
                <w:szCs w:val="20"/>
              </w:rPr>
            </w:pPr>
            <w:r w:rsidRPr="00D800E3">
              <w:rPr>
                <w:color w:val="000000"/>
                <w:sz w:val="22"/>
                <w:szCs w:val="20"/>
              </w:rPr>
              <w:t>2007</w:t>
            </w:r>
          </w:p>
        </w:tc>
      </w:tr>
      <w:tr w:rsidR="00D800E3" w:rsidRPr="00D800E3" w14:paraId="6CADEE71" w14:textId="77777777" w:rsidTr="00A25E52">
        <w:trPr>
          <w:trHeight w:val="284"/>
        </w:trPr>
        <w:tc>
          <w:tcPr>
            <w:tcW w:w="1550" w:type="dxa"/>
            <w:shd w:val="clear" w:color="auto" w:fill="auto"/>
            <w:noWrap/>
            <w:vAlign w:val="center"/>
            <w:hideMark/>
          </w:tcPr>
          <w:p w14:paraId="62B7DDE6" w14:textId="77777777" w:rsidR="00D800E3" w:rsidRPr="00D800E3" w:rsidRDefault="00D800E3" w:rsidP="00D800E3">
            <w:pPr>
              <w:jc w:val="center"/>
              <w:rPr>
                <w:color w:val="000000"/>
                <w:sz w:val="22"/>
                <w:szCs w:val="20"/>
              </w:rPr>
            </w:pPr>
            <w:r w:rsidRPr="00D800E3">
              <w:rPr>
                <w:color w:val="000000"/>
                <w:sz w:val="22"/>
                <w:szCs w:val="20"/>
              </w:rPr>
              <w:t>8</w:t>
            </w:r>
          </w:p>
        </w:tc>
        <w:tc>
          <w:tcPr>
            <w:tcW w:w="3269" w:type="dxa"/>
            <w:shd w:val="clear" w:color="auto" w:fill="auto"/>
            <w:noWrap/>
            <w:vAlign w:val="center"/>
            <w:hideMark/>
          </w:tcPr>
          <w:p w14:paraId="42C8A4CF" w14:textId="77777777" w:rsidR="00D800E3" w:rsidRPr="00D800E3" w:rsidRDefault="00D800E3" w:rsidP="00D800E3">
            <w:pPr>
              <w:jc w:val="center"/>
              <w:rPr>
                <w:color w:val="000000"/>
                <w:sz w:val="22"/>
                <w:szCs w:val="20"/>
              </w:rPr>
            </w:pPr>
            <w:r w:rsidRPr="00D800E3">
              <w:rPr>
                <w:color w:val="000000"/>
                <w:sz w:val="22"/>
                <w:szCs w:val="20"/>
              </w:rPr>
              <w:t>НР-18 г/в</w:t>
            </w:r>
          </w:p>
        </w:tc>
        <w:tc>
          <w:tcPr>
            <w:tcW w:w="1686" w:type="dxa"/>
            <w:shd w:val="clear" w:color="auto" w:fill="auto"/>
            <w:noWrap/>
            <w:vAlign w:val="center"/>
            <w:hideMark/>
          </w:tcPr>
          <w:p w14:paraId="26677464" w14:textId="77777777" w:rsidR="00D800E3" w:rsidRPr="00D800E3" w:rsidRDefault="00D800E3" w:rsidP="00D800E3">
            <w:pPr>
              <w:jc w:val="center"/>
              <w:rPr>
                <w:color w:val="000000"/>
                <w:sz w:val="22"/>
                <w:szCs w:val="20"/>
              </w:rPr>
            </w:pPr>
            <w:r w:rsidRPr="00D800E3">
              <w:rPr>
                <w:color w:val="000000"/>
                <w:sz w:val="22"/>
                <w:szCs w:val="20"/>
              </w:rPr>
              <w:t>80</w:t>
            </w:r>
          </w:p>
        </w:tc>
        <w:tc>
          <w:tcPr>
            <w:tcW w:w="1432" w:type="dxa"/>
            <w:shd w:val="clear" w:color="auto" w:fill="auto"/>
            <w:noWrap/>
            <w:vAlign w:val="center"/>
            <w:hideMark/>
          </w:tcPr>
          <w:p w14:paraId="69E8D5F9" w14:textId="77777777" w:rsidR="00D800E3" w:rsidRPr="00D800E3" w:rsidRDefault="00D800E3" w:rsidP="00D800E3">
            <w:pPr>
              <w:jc w:val="center"/>
              <w:rPr>
                <w:color w:val="000000"/>
                <w:sz w:val="22"/>
                <w:szCs w:val="20"/>
              </w:rPr>
            </w:pPr>
            <w:r w:rsidRPr="00D800E3">
              <w:rPr>
                <w:color w:val="000000"/>
                <w:sz w:val="22"/>
                <w:szCs w:val="20"/>
              </w:rPr>
              <w:t>0,876</w:t>
            </w:r>
          </w:p>
        </w:tc>
        <w:tc>
          <w:tcPr>
            <w:tcW w:w="1701" w:type="dxa"/>
            <w:shd w:val="clear" w:color="auto" w:fill="auto"/>
            <w:noWrap/>
            <w:vAlign w:val="center"/>
            <w:hideMark/>
          </w:tcPr>
          <w:p w14:paraId="2465B3C2" w14:textId="77777777" w:rsidR="00D800E3" w:rsidRPr="00D800E3" w:rsidRDefault="00D800E3" w:rsidP="00D800E3">
            <w:pPr>
              <w:jc w:val="center"/>
              <w:rPr>
                <w:color w:val="000000"/>
                <w:sz w:val="22"/>
                <w:szCs w:val="20"/>
              </w:rPr>
            </w:pPr>
            <w:r w:rsidRPr="00D800E3">
              <w:rPr>
                <w:color w:val="000000"/>
                <w:sz w:val="22"/>
                <w:szCs w:val="20"/>
              </w:rPr>
              <w:t>2006</w:t>
            </w:r>
          </w:p>
        </w:tc>
      </w:tr>
      <w:tr w:rsidR="00D800E3" w:rsidRPr="00D800E3" w14:paraId="4C790647" w14:textId="77777777" w:rsidTr="00A25E52">
        <w:trPr>
          <w:trHeight w:val="284"/>
        </w:trPr>
        <w:tc>
          <w:tcPr>
            <w:tcW w:w="4819" w:type="dxa"/>
            <w:gridSpan w:val="2"/>
            <w:shd w:val="clear" w:color="auto" w:fill="auto"/>
            <w:noWrap/>
            <w:vAlign w:val="center"/>
            <w:hideMark/>
          </w:tcPr>
          <w:p w14:paraId="67A16480" w14:textId="77777777" w:rsidR="00D800E3" w:rsidRPr="00D800E3" w:rsidRDefault="00D800E3" w:rsidP="00D800E3">
            <w:pPr>
              <w:jc w:val="center"/>
              <w:rPr>
                <w:b/>
                <w:bCs/>
                <w:color w:val="000000"/>
                <w:sz w:val="22"/>
                <w:szCs w:val="20"/>
              </w:rPr>
            </w:pPr>
            <w:r w:rsidRPr="00D800E3">
              <w:rPr>
                <w:b/>
                <w:bCs/>
                <w:color w:val="000000"/>
                <w:sz w:val="22"/>
                <w:szCs w:val="20"/>
              </w:rPr>
              <w:t>Итого:</w:t>
            </w:r>
          </w:p>
        </w:tc>
        <w:tc>
          <w:tcPr>
            <w:tcW w:w="1686" w:type="dxa"/>
            <w:shd w:val="clear" w:color="auto" w:fill="auto"/>
            <w:noWrap/>
            <w:vAlign w:val="center"/>
            <w:hideMark/>
          </w:tcPr>
          <w:p w14:paraId="359981A7" w14:textId="77777777" w:rsidR="00D800E3" w:rsidRPr="00D800E3" w:rsidRDefault="00D800E3" w:rsidP="00D800E3">
            <w:pPr>
              <w:jc w:val="center"/>
              <w:rPr>
                <w:b/>
                <w:bCs/>
                <w:color w:val="000000"/>
                <w:sz w:val="22"/>
                <w:szCs w:val="20"/>
              </w:rPr>
            </w:pPr>
            <w:r w:rsidRPr="00D800E3">
              <w:rPr>
                <w:b/>
                <w:bCs/>
                <w:color w:val="000000"/>
                <w:sz w:val="22"/>
                <w:szCs w:val="20"/>
              </w:rPr>
              <w:t>640</w:t>
            </w:r>
          </w:p>
        </w:tc>
        <w:tc>
          <w:tcPr>
            <w:tcW w:w="1432" w:type="dxa"/>
            <w:shd w:val="clear" w:color="auto" w:fill="auto"/>
            <w:noWrap/>
            <w:vAlign w:val="center"/>
            <w:hideMark/>
          </w:tcPr>
          <w:p w14:paraId="5D0FC6DF" w14:textId="77777777" w:rsidR="00D800E3" w:rsidRPr="00D800E3" w:rsidRDefault="00D800E3" w:rsidP="00D800E3">
            <w:pPr>
              <w:jc w:val="center"/>
              <w:rPr>
                <w:b/>
                <w:bCs/>
                <w:color w:val="000000"/>
                <w:sz w:val="22"/>
                <w:szCs w:val="20"/>
              </w:rPr>
            </w:pPr>
            <w:r w:rsidRPr="00D800E3">
              <w:rPr>
                <w:b/>
                <w:bCs/>
                <w:color w:val="000000"/>
                <w:sz w:val="22"/>
                <w:szCs w:val="20"/>
              </w:rPr>
              <w:t>7,008</w:t>
            </w:r>
          </w:p>
        </w:tc>
        <w:tc>
          <w:tcPr>
            <w:tcW w:w="1701" w:type="dxa"/>
            <w:shd w:val="clear" w:color="auto" w:fill="auto"/>
            <w:noWrap/>
            <w:vAlign w:val="center"/>
            <w:hideMark/>
          </w:tcPr>
          <w:p w14:paraId="414D45BC" w14:textId="77777777" w:rsidR="00D800E3" w:rsidRPr="00D800E3" w:rsidRDefault="00D800E3" w:rsidP="00D800E3">
            <w:pPr>
              <w:jc w:val="center"/>
              <w:rPr>
                <w:b/>
                <w:bCs/>
                <w:color w:val="000000"/>
                <w:sz w:val="22"/>
                <w:szCs w:val="20"/>
              </w:rPr>
            </w:pPr>
            <w:r w:rsidRPr="00D800E3">
              <w:rPr>
                <w:b/>
                <w:bCs/>
                <w:color w:val="000000"/>
                <w:sz w:val="22"/>
                <w:szCs w:val="20"/>
              </w:rPr>
              <w:t> </w:t>
            </w:r>
          </w:p>
        </w:tc>
      </w:tr>
      <w:tr w:rsidR="00D800E3" w:rsidRPr="00D800E3" w14:paraId="115D4676" w14:textId="77777777" w:rsidTr="00A25E52">
        <w:trPr>
          <w:trHeight w:val="284"/>
        </w:trPr>
        <w:tc>
          <w:tcPr>
            <w:tcW w:w="1550" w:type="dxa"/>
            <w:shd w:val="clear" w:color="auto" w:fill="auto"/>
            <w:noWrap/>
            <w:vAlign w:val="center"/>
            <w:hideMark/>
          </w:tcPr>
          <w:p w14:paraId="59F2A87C" w14:textId="77777777" w:rsidR="00D800E3" w:rsidRPr="00D800E3" w:rsidRDefault="00D800E3" w:rsidP="00D800E3">
            <w:pPr>
              <w:jc w:val="center"/>
              <w:rPr>
                <w:color w:val="000000"/>
                <w:sz w:val="22"/>
                <w:szCs w:val="20"/>
              </w:rPr>
            </w:pPr>
            <w:r w:rsidRPr="00D800E3">
              <w:rPr>
                <w:color w:val="000000"/>
                <w:sz w:val="22"/>
                <w:szCs w:val="20"/>
              </w:rPr>
              <w:t> </w:t>
            </w:r>
          </w:p>
        </w:tc>
        <w:tc>
          <w:tcPr>
            <w:tcW w:w="3269" w:type="dxa"/>
            <w:shd w:val="clear" w:color="auto" w:fill="auto"/>
            <w:noWrap/>
            <w:vAlign w:val="center"/>
            <w:hideMark/>
          </w:tcPr>
          <w:p w14:paraId="4D367CF4" w14:textId="77777777" w:rsidR="00D800E3" w:rsidRPr="00D800E3" w:rsidRDefault="00D800E3" w:rsidP="00D800E3">
            <w:pPr>
              <w:jc w:val="center"/>
              <w:rPr>
                <w:color w:val="000000"/>
                <w:sz w:val="22"/>
                <w:szCs w:val="20"/>
              </w:rPr>
            </w:pPr>
            <w:r w:rsidRPr="00D800E3">
              <w:rPr>
                <w:color w:val="000000"/>
                <w:sz w:val="22"/>
                <w:szCs w:val="20"/>
              </w:rPr>
              <w:t> </w:t>
            </w:r>
          </w:p>
        </w:tc>
        <w:tc>
          <w:tcPr>
            <w:tcW w:w="3118" w:type="dxa"/>
            <w:gridSpan w:val="2"/>
            <w:shd w:val="clear" w:color="auto" w:fill="auto"/>
            <w:noWrap/>
            <w:vAlign w:val="center"/>
            <w:hideMark/>
          </w:tcPr>
          <w:p w14:paraId="3E6489A9" w14:textId="77777777" w:rsidR="00D800E3" w:rsidRPr="00D800E3" w:rsidRDefault="00D800E3" w:rsidP="00D800E3">
            <w:pPr>
              <w:jc w:val="center"/>
              <w:rPr>
                <w:b/>
                <w:bCs/>
                <w:color w:val="000000"/>
                <w:sz w:val="22"/>
                <w:szCs w:val="20"/>
              </w:rPr>
            </w:pPr>
            <w:r w:rsidRPr="00D800E3">
              <w:rPr>
                <w:b/>
                <w:bCs/>
                <w:color w:val="000000"/>
                <w:sz w:val="22"/>
                <w:szCs w:val="20"/>
              </w:rPr>
              <w:t>Котельная № 5</w:t>
            </w:r>
          </w:p>
        </w:tc>
        <w:tc>
          <w:tcPr>
            <w:tcW w:w="1701" w:type="dxa"/>
            <w:shd w:val="clear" w:color="auto" w:fill="auto"/>
            <w:noWrap/>
            <w:vAlign w:val="center"/>
            <w:hideMark/>
          </w:tcPr>
          <w:p w14:paraId="3201FD40" w14:textId="77777777" w:rsidR="00D800E3" w:rsidRPr="00D800E3" w:rsidRDefault="00D800E3" w:rsidP="00D800E3">
            <w:pPr>
              <w:jc w:val="center"/>
              <w:rPr>
                <w:color w:val="000000"/>
                <w:sz w:val="22"/>
                <w:szCs w:val="20"/>
              </w:rPr>
            </w:pPr>
            <w:r w:rsidRPr="00D800E3">
              <w:rPr>
                <w:color w:val="000000"/>
                <w:sz w:val="22"/>
                <w:szCs w:val="20"/>
              </w:rPr>
              <w:t> </w:t>
            </w:r>
          </w:p>
        </w:tc>
      </w:tr>
      <w:tr w:rsidR="00D800E3" w:rsidRPr="00D800E3" w14:paraId="61D9DC06" w14:textId="77777777" w:rsidTr="00A25E52">
        <w:trPr>
          <w:trHeight w:val="284"/>
        </w:trPr>
        <w:tc>
          <w:tcPr>
            <w:tcW w:w="1550" w:type="dxa"/>
            <w:shd w:val="clear" w:color="auto" w:fill="auto"/>
            <w:noWrap/>
            <w:vAlign w:val="center"/>
            <w:hideMark/>
          </w:tcPr>
          <w:p w14:paraId="4264D7E9" w14:textId="77777777" w:rsidR="00D800E3" w:rsidRPr="00D800E3" w:rsidRDefault="00D800E3" w:rsidP="00D800E3">
            <w:pPr>
              <w:jc w:val="center"/>
              <w:rPr>
                <w:color w:val="000000"/>
                <w:sz w:val="22"/>
                <w:szCs w:val="20"/>
              </w:rPr>
            </w:pPr>
            <w:r w:rsidRPr="00D800E3">
              <w:rPr>
                <w:color w:val="000000"/>
                <w:sz w:val="22"/>
                <w:szCs w:val="20"/>
              </w:rPr>
              <w:t>1</w:t>
            </w:r>
          </w:p>
        </w:tc>
        <w:tc>
          <w:tcPr>
            <w:tcW w:w="3269" w:type="dxa"/>
            <w:shd w:val="clear" w:color="auto" w:fill="auto"/>
            <w:noWrap/>
            <w:vAlign w:val="center"/>
            <w:hideMark/>
          </w:tcPr>
          <w:p w14:paraId="31BBE494" w14:textId="77777777" w:rsidR="00D800E3" w:rsidRPr="00D800E3" w:rsidRDefault="00D800E3" w:rsidP="00D800E3">
            <w:pPr>
              <w:jc w:val="center"/>
              <w:rPr>
                <w:color w:val="000000"/>
                <w:sz w:val="22"/>
                <w:szCs w:val="20"/>
              </w:rPr>
            </w:pPr>
            <w:r w:rsidRPr="00D800E3">
              <w:rPr>
                <w:color w:val="000000"/>
                <w:sz w:val="22"/>
                <w:szCs w:val="20"/>
              </w:rPr>
              <w:t>КВр-1,16</w:t>
            </w:r>
          </w:p>
        </w:tc>
        <w:tc>
          <w:tcPr>
            <w:tcW w:w="1686" w:type="dxa"/>
            <w:shd w:val="clear" w:color="auto" w:fill="auto"/>
            <w:noWrap/>
            <w:vAlign w:val="center"/>
            <w:hideMark/>
          </w:tcPr>
          <w:p w14:paraId="103CE0EE" w14:textId="77777777" w:rsidR="00D800E3" w:rsidRPr="00D800E3" w:rsidRDefault="00D800E3" w:rsidP="00D800E3">
            <w:pPr>
              <w:jc w:val="center"/>
              <w:rPr>
                <w:color w:val="000000"/>
                <w:sz w:val="22"/>
                <w:szCs w:val="20"/>
              </w:rPr>
            </w:pPr>
            <w:r w:rsidRPr="00D800E3">
              <w:rPr>
                <w:color w:val="000000"/>
                <w:sz w:val="22"/>
                <w:szCs w:val="20"/>
              </w:rPr>
              <w:t>49,4</w:t>
            </w:r>
          </w:p>
        </w:tc>
        <w:tc>
          <w:tcPr>
            <w:tcW w:w="1432" w:type="dxa"/>
            <w:shd w:val="clear" w:color="auto" w:fill="auto"/>
            <w:noWrap/>
            <w:vAlign w:val="center"/>
            <w:hideMark/>
          </w:tcPr>
          <w:p w14:paraId="0A8DB1CD" w14:textId="77777777" w:rsidR="00D800E3" w:rsidRPr="00D800E3" w:rsidRDefault="00D800E3" w:rsidP="00D800E3">
            <w:pPr>
              <w:jc w:val="center"/>
              <w:rPr>
                <w:color w:val="000000"/>
                <w:sz w:val="22"/>
                <w:szCs w:val="20"/>
              </w:rPr>
            </w:pPr>
            <w:r w:rsidRPr="00D800E3">
              <w:rPr>
                <w:color w:val="000000"/>
                <w:sz w:val="22"/>
                <w:szCs w:val="20"/>
              </w:rPr>
              <w:t>1</w:t>
            </w:r>
          </w:p>
        </w:tc>
        <w:tc>
          <w:tcPr>
            <w:tcW w:w="1701" w:type="dxa"/>
            <w:shd w:val="clear" w:color="auto" w:fill="auto"/>
            <w:noWrap/>
            <w:vAlign w:val="center"/>
            <w:hideMark/>
          </w:tcPr>
          <w:p w14:paraId="78EAC6CF" w14:textId="77777777" w:rsidR="00D800E3" w:rsidRPr="00D800E3" w:rsidRDefault="00D800E3" w:rsidP="00D800E3">
            <w:pPr>
              <w:jc w:val="center"/>
              <w:rPr>
                <w:color w:val="000000"/>
                <w:sz w:val="22"/>
                <w:szCs w:val="20"/>
              </w:rPr>
            </w:pPr>
            <w:r w:rsidRPr="00D800E3">
              <w:rPr>
                <w:color w:val="000000"/>
                <w:sz w:val="22"/>
                <w:szCs w:val="20"/>
              </w:rPr>
              <w:t>2011</w:t>
            </w:r>
          </w:p>
        </w:tc>
      </w:tr>
      <w:tr w:rsidR="00D800E3" w:rsidRPr="00D800E3" w14:paraId="26173081" w14:textId="77777777" w:rsidTr="00A25E52">
        <w:trPr>
          <w:trHeight w:val="284"/>
        </w:trPr>
        <w:tc>
          <w:tcPr>
            <w:tcW w:w="1550" w:type="dxa"/>
            <w:shd w:val="clear" w:color="auto" w:fill="auto"/>
            <w:noWrap/>
            <w:vAlign w:val="center"/>
            <w:hideMark/>
          </w:tcPr>
          <w:p w14:paraId="7DDAB083" w14:textId="77777777" w:rsidR="00D800E3" w:rsidRPr="00D800E3" w:rsidRDefault="00D800E3" w:rsidP="00D800E3">
            <w:pPr>
              <w:jc w:val="center"/>
              <w:rPr>
                <w:color w:val="000000"/>
                <w:sz w:val="22"/>
                <w:szCs w:val="20"/>
              </w:rPr>
            </w:pPr>
            <w:r w:rsidRPr="00D800E3">
              <w:rPr>
                <w:color w:val="000000"/>
                <w:sz w:val="22"/>
                <w:szCs w:val="20"/>
              </w:rPr>
              <w:t>2</w:t>
            </w:r>
          </w:p>
        </w:tc>
        <w:tc>
          <w:tcPr>
            <w:tcW w:w="3269" w:type="dxa"/>
            <w:shd w:val="clear" w:color="auto" w:fill="auto"/>
            <w:noWrap/>
            <w:vAlign w:val="center"/>
            <w:hideMark/>
          </w:tcPr>
          <w:p w14:paraId="49B285BA" w14:textId="77777777" w:rsidR="00D800E3" w:rsidRPr="00D800E3" w:rsidRDefault="00D800E3" w:rsidP="00D800E3">
            <w:pPr>
              <w:jc w:val="center"/>
              <w:rPr>
                <w:color w:val="000000"/>
                <w:sz w:val="22"/>
                <w:szCs w:val="20"/>
              </w:rPr>
            </w:pPr>
            <w:r w:rsidRPr="00D800E3">
              <w:rPr>
                <w:color w:val="000000"/>
                <w:sz w:val="22"/>
                <w:szCs w:val="20"/>
              </w:rPr>
              <w:t>КВр-1,16</w:t>
            </w:r>
          </w:p>
        </w:tc>
        <w:tc>
          <w:tcPr>
            <w:tcW w:w="1686" w:type="dxa"/>
            <w:shd w:val="clear" w:color="auto" w:fill="auto"/>
            <w:noWrap/>
            <w:vAlign w:val="center"/>
            <w:hideMark/>
          </w:tcPr>
          <w:p w14:paraId="60C11F63" w14:textId="77777777" w:rsidR="00D800E3" w:rsidRPr="00D800E3" w:rsidRDefault="00D800E3" w:rsidP="00D800E3">
            <w:pPr>
              <w:jc w:val="center"/>
              <w:rPr>
                <w:color w:val="000000"/>
                <w:sz w:val="22"/>
                <w:szCs w:val="20"/>
              </w:rPr>
            </w:pPr>
            <w:r w:rsidRPr="00D800E3">
              <w:rPr>
                <w:color w:val="000000"/>
                <w:sz w:val="22"/>
                <w:szCs w:val="20"/>
              </w:rPr>
              <w:t>49,4</w:t>
            </w:r>
          </w:p>
        </w:tc>
        <w:tc>
          <w:tcPr>
            <w:tcW w:w="1432" w:type="dxa"/>
            <w:shd w:val="clear" w:color="auto" w:fill="auto"/>
            <w:noWrap/>
            <w:vAlign w:val="center"/>
            <w:hideMark/>
          </w:tcPr>
          <w:p w14:paraId="6BDE0B9A" w14:textId="77777777" w:rsidR="00D800E3" w:rsidRPr="00D800E3" w:rsidRDefault="00D800E3" w:rsidP="00D800E3">
            <w:pPr>
              <w:jc w:val="center"/>
              <w:rPr>
                <w:color w:val="000000"/>
                <w:sz w:val="22"/>
                <w:szCs w:val="20"/>
              </w:rPr>
            </w:pPr>
            <w:r w:rsidRPr="00D800E3">
              <w:rPr>
                <w:color w:val="000000"/>
                <w:sz w:val="22"/>
                <w:szCs w:val="20"/>
              </w:rPr>
              <w:t>1</w:t>
            </w:r>
          </w:p>
        </w:tc>
        <w:tc>
          <w:tcPr>
            <w:tcW w:w="1701" w:type="dxa"/>
            <w:shd w:val="clear" w:color="auto" w:fill="auto"/>
            <w:noWrap/>
            <w:vAlign w:val="center"/>
            <w:hideMark/>
          </w:tcPr>
          <w:p w14:paraId="40700FB4" w14:textId="77777777" w:rsidR="00D800E3" w:rsidRPr="00D800E3" w:rsidRDefault="00D800E3" w:rsidP="00D800E3">
            <w:pPr>
              <w:jc w:val="center"/>
              <w:rPr>
                <w:color w:val="000000"/>
                <w:sz w:val="22"/>
                <w:szCs w:val="20"/>
              </w:rPr>
            </w:pPr>
            <w:r w:rsidRPr="00D800E3">
              <w:rPr>
                <w:color w:val="000000"/>
                <w:sz w:val="22"/>
                <w:szCs w:val="20"/>
              </w:rPr>
              <w:t>2011</w:t>
            </w:r>
          </w:p>
        </w:tc>
      </w:tr>
      <w:tr w:rsidR="00D800E3" w:rsidRPr="00D800E3" w14:paraId="604E2737" w14:textId="77777777" w:rsidTr="00A25E52">
        <w:trPr>
          <w:trHeight w:val="284"/>
        </w:trPr>
        <w:tc>
          <w:tcPr>
            <w:tcW w:w="1550" w:type="dxa"/>
            <w:shd w:val="clear" w:color="auto" w:fill="auto"/>
            <w:noWrap/>
            <w:vAlign w:val="center"/>
            <w:hideMark/>
          </w:tcPr>
          <w:p w14:paraId="62AC7C9C" w14:textId="77777777" w:rsidR="00D800E3" w:rsidRPr="00D800E3" w:rsidRDefault="00D800E3" w:rsidP="00D800E3">
            <w:pPr>
              <w:jc w:val="center"/>
              <w:rPr>
                <w:color w:val="000000"/>
                <w:sz w:val="22"/>
                <w:szCs w:val="20"/>
              </w:rPr>
            </w:pPr>
            <w:r w:rsidRPr="00D800E3">
              <w:rPr>
                <w:color w:val="000000"/>
                <w:sz w:val="22"/>
                <w:szCs w:val="20"/>
              </w:rPr>
              <w:t>3</w:t>
            </w:r>
          </w:p>
        </w:tc>
        <w:tc>
          <w:tcPr>
            <w:tcW w:w="3269" w:type="dxa"/>
            <w:shd w:val="clear" w:color="auto" w:fill="auto"/>
            <w:noWrap/>
            <w:vAlign w:val="center"/>
            <w:hideMark/>
          </w:tcPr>
          <w:p w14:paraId="0E354BE9" w14:textId="77777777" w:rsidR="00D800E3" w:rsidRPr="00D800E3" w:rsidRDefault="00D800E3" w:rsidP="00D800E3">
            <w:pPr>
              <w:jc w:val="center"/>
              <w:rPr>
                <w:color w:val="000000"/>
                <w:sz w:val="22"/>
                <w:szCs w:val="20"/>
              </w:rPr>
            </w:pPr>
            <w:r w:rsidRPr="00D800E3">
              <w:rPr>
                <w:color w:val="000000"/>
                <w:sz w:val="22"/>
                <w:szCs w:val="20"/>
              </w:rPr>
              <w:t>КВр-0,5</w:t>
            </w:r>
          </w:p>
        </w:tc>
        <w:tc>
          <w:tcPr>
            <w:tcW w:w="1686" w:type="dxa"/>
            <w:shd w:val="clear" w:color="auto" w:fill="auto"/>
            <w:noWrap/>
            <w:vAlign w:val="center"/>
            <w:hideMark/>
          </w:tcPr>
          <w:p w14:paraId="2DADD7F4" w14:textId="77777777" w:rsidR="00D800E3" w:rsidRPr="00D800E3" w:rsidRDefault="00D800E3" w:rsidP="00D800E3">
            <w:pPr>
              <w:jc w:val="center"/>
              <w:rPr>
                <w:color w:val="000000"/>
                <w:sz w:val="22"/>
                <w:szCs w:val="20"/>
              </w:rPr>
            </w:pPr>
            <w:r w:rsidRPr="00D800E3">
              <w:rPr>
                <w:color w:val="000000"/>
                <w:sz w:val="22"/>
                <w:szCs w:val="20"/>
              </w:rPr>
              <w:t>19,2</w:t>
            </w:r>
          </w:p>
        </w:tc>
        <w:tc>
          <w:tcPr>
            <w:tcW w:w="1432" w:type="dxa"/>
            <w:shd w:val="clear" w:color="auto" w:fill="auto"/>
            <w:noWrap/>
            <w:vAlign w:val="center"/>
            <w:hideMark/>
          </w:tcPr>
          <w:p w14:paraId="014268DC" w14:textId="77777777" w:rsidR="00D800E3" w:rsidRPr="00D800E3" w:rsidRDefault="00D800E3" w:rsidP="00D800E3">
            <w:pPr>
              <w:jc w:val="center"/>
              <w:rPr>
                <w:color w:val="000000"/>
                <w:sz w:val="22"/>
                <w:szCs w:val="20"/>
              </w:rPr>
            </w:pPr>
            <w:r w:rsidRPr="00D800E3">
              <w:rPr>
                <w:color w:val="000000"/>
                <w:sz w:val="22"/>
                <w:szCs w:val="20"/>
              </w:rPr>
              <w:t>0,431</w:t>
            </w:r>
          </w:p>
        </w:tc>
        <w:tc>
          <w:tcPr>
            <w:tcW w:w="1701" w:type="dxa"/>
            <w:shd w:val="clear" w:color="auto" w:fill="auto"/>
            <w:noWrap/>
            <w:vAlign w:val="center"/>
            <w:hideMark/>
          </w:tcPr>
          <w:p w14:paraId="6BBD82C1" w14:textId="77777777" w:rsidR="00D800E3" w:rsidRPr="00D800E3" w:rsidRDefault="00D800E3" w:rsidP="00D800E3">
            <w:pPr>
              <w:jc w:val="center"/>
              <w:rPr>
                <w:color w:val="000000"/>
                <w:sz w:val="22"/>
                <w:szCs w:val="20"/>
              </w:rPr>
            </w:pPr>
            <w:r w:rsidRPr="00D800E3">
              <w:rPr>
                <w:color w:val="000000"/>
                <w:sz w:val="22"/>
                <w:szCs w:val="20"/>
              </w:rPr>
              <w:t>2011</w:t>
            </w:r>
          </w:p>
        </w:tc>
      </w:tr>
      <w:tr w:rsidR="00D800E3" w:rsidRPr="00D800E3" w14:paraId="6E1752EF" w14:textId="77777777" w:rsidTr="00A25E52">
        <w:trPr>
          <w:trHeight w:val="284"/>
        </w:trPr>
        <w:tc>
          <w:tcPr>
            <w:tcW w:w="4819" w:type="dxa"/>
            <w:gridSpan w:val="2"/>
            <w:shd w:val="clear" w:color="auto" w:fill="auto"/>
            <w:noWrap/>
            <w:vAlign w:val="center"/>
            <w:hideMark/>
          </w:tcPr>
          <w:p w14:paraId="31434D29" w14:textId="77777777" w:rsidR="00D800E3" w:rsidRPr="00D800E3" w:rsidRDefault="00D800E3" w:rsidP="00D800E3">
            <w:pPr>
              <w:jc w:val="center"/>
              <w:rPr>
                <w:b/>
                <w:bCs/>
                <w:color w:val="000000"/>
                <w:sz w:val="22"/>
                <w:szCs w:val="20"/>
              </w:rPr>
            </w:pPr>
            <w:r w:rsidRPr="00D800E3">
              <w:rPr>
                <w:b/>
                <w:bCs/>
                <w:color w:val="000000"/>
                <w:sz w:val="22"/>
                <w:szCs w:val="20"/>
              </w:rPr>
              <w:t>Итого:</w:t>
            </w:r>
          </w:p>
        </w:tc>
        <w:tc>
          <w:tcPr>
            <w:tcW w:w="1686" w:type="dxa"/>
            <w:shd w:val="clear" w:color="auto" w:fill="auto"/>
            <w:noWrap/>
            <w:vAlign w:val="center"/>
            <w:hideMark/>
          </w:tcPr>
          <w:p w14:paraId="7DF3F21C" w14:textId="77777777" w:rsidR="00D800E3" w:rsidRPr="00D800E3" w:rsidRDefault="00D800E3" w:rsidP="00D800E3">
            <w:pPr>
              <w:jc w:val="center"/>
              <w:rPr>
                <w:b/>
                <w:bCs/>
                <w:color w:val="000000"/>
                <w:sz w:val="22"/>
                <w:szCs w:val="20"/>
              </w:rPr>
            </w:pPr>
            <w:r w:rsidRPr="00D800E3">
              <w:rPr>
                <w:b/>
                <w:bCs/>
                <w:color w:val="000000"/>
                <w:sz w:val="22"/>
                <w:szCs w:val="20"/>
              </w:rPr>
              <w:t>118</w:t>
            </w:r>
          </w:p>
        </w:tc>
        <w:tc>
          <w:tcPr>
            <w:tcW w:w="1432" w:type="dxa"/>
            <w:shd w:val="clear" w:color="auto" w:fill="auto"/>
            <w:noWrap/>
            <w:vAlign w:val="center"/>
            <w:hideMark/>
          </w:tcPr>
          <w:p w14:paraId="129C22AC" w14:textId="77777777" w:rsidR="00D800E3" w:rsidRPr="00D800E3" w:rsidRDefault="00D800E3" w:rsidP="00D800E3">
            <w:pPr>
              <w:jc w:val="center"/>
              <w:rPr>
                <w:b/>
                <w:bCs/>
                <w:color w:val="000000"/>
                <w:sz w:val="22"/>
                <w:szCs w:val="20"/>
              </w:rPr>
            </w:pPr>
            <w:r w:rsidRPr="00D800E3">
              <w:rPr>
                <w:b/>
                <w:bCs/>
                <w:color w:val="000000"/>
                <w:sz w:val="22"/>
                <w:szCs w:val="20"/>
              </w:rPr>
              <w:t>2,431</w:t>
            </w:r>
          </w:p>
        </w:tc>
        <w:tc>
          <w:tcPr>
            <w:tcW w:w="1701" w:type="dxa"/>
            <w:shd w:val="clear" w:color="auto" w:fill="auto"/>
            <w:noWrap/>
            <w:vAlign w:val="center"/>
            <w:hideMark/>
          </w:tcPr>
          <w:p w14:paraId="0AEAD5C3" w14:textId="77777777" w:rsidR="00D800E3" w:rsidRPr="00D800E3" w:rsidRDefault="00D800E3" w:rsidP="00D800E3">
            <w:pPr>
              <w:jc w:val="center"/>
              <w:rPr>
                <w:color w:val="000000"/>
                <w:sz w:val="22"/>
                <w:szCs w:val="20"/>
              </w:rPr>
            </w:pPr>
            <w:r w:rsidRPr="00D800E3">
              <w:rPr>
                <w:color w:val="000000"/>
                <w:sz w:val="22"/>
                <w:szCs w:val="20"/>
              </w:rPr>
              <w:t> </w:t>
            </w:r>
          </w:p>
        </w:tc>
      </w:tr>
      <w:tr w:rsidR="00D800E3" w:rsidRPr="00D800E3" w14:paraId="3D05EF2E" w14:textId="77777777" w:rsidTr="00A25E52">
        <w:trPr>
          <w:trHeight w:val="284"/>
        </w:trPr>
        <w:tc>
          <w:tcPr>
            <w:tcW w:w="1550" w:type="dxa"/>
            <w:shd w:val="clear" w:color="auto" w:fill="auto"/>
            <w:noWrap/>
            <w:vAlign w:val="center"/>
            <w:hideMark/>
          </w:tcPr>
          <w:p w14:paraId="0FD58467" w14:textId="77777777" w:rsidR="00D800E3" w:rsidRPr="00D800E3" w:rsidRDefault="00D800E3" w:rsidP="00D800E3">
            <w:pPr>
              <w:jc w:val="center"/>
              <w:rPr>
                <w:color w:val="000000"/>
                <w:sz w:val="22"/>
                <w:szCs w:val="20"/>
              </w:rPr>
            </w:pPr>
            <w:r w:rsidRPr="00D800E3">
              <w:rPr>
                <w:color w:val="000000"/>
                <w:sz w:val="22"/>
                <w:szCs w:val="20"/>
              </w:rPr>
              <w:t> </w:t>
            </w:r>
          </w:p>
        </w:tc>
        <w:tc>
          <w:tcPr>
            <w:tcW w:w="3269" w:type="dxa"/>
            <w:shd w:val="clear" w:color="auto" w:fill="auto"/>
            <w:noWrap/>
            <w:vAlign w:val="center"/>
            <w:hideMark/>
          </w:tcPr>
          <w:p w14:paraId="0D451459" w14:textId="77777777" w:rsidR="00D800E3" w:rsidRPr="00D800E3" w:rsidRDefault="00D800E3" w:rsidP="00D800E3">
            <w:pPr>
              <w:jc w:val="center"/>
              <w:rPr>
                <w:color w:val="000000"/>
                <w:sz w:val="22"/>
                <w:szCs w:val="20"/>
              </w:rPr>
            </w:pPr>
            <w:r w:rsidRPr="00D800E3">
              <w:rPr>
                <w:color w:val="000000"/>
                <w:sz w:val="22"/>
                <w:szCs w:val="20"/>
              </w:rPr>
              <w:t> </w:t>
            </w:r>
          </w:p>
        </w:tc>
        <w:tc>
          <w:tcPr>
            <w:tcW w:w="3118" w:type="dxa"/>
            <w:gridSpan w:val="2"/>
            <w:shd w:val="clear" w:color="auto" w:fill="auto"/>
            <w:noWrap/>
            <w:vAlign w:val="center"/>
            <w:hideMark/>
          </w:tcPr>
          <w:p w14:paraId="2E2A6543" w14:textId="77777777" w:rsidR="00D800E3" w:rsidRPr="00D800E3" w:rsidRDefault="00D800E3" w:rsidP="00D800E3">
            <w:pPr>
              <w:jc w:val="center"/>
              <w:rPr>
                <w:b/>
                <w:bCs/>
                <w:color w:val="000000"/>
                <w:sz w:val="22"/>
                <w:szCs w:val="20"/>
              </w:rPr>
            </w:pPr>
            <w:r w:rsidRPr="00D800E3">
              <w:rPr>
                <w:b/>
                <w:bCs/>
                <w:color w:val="000000"/>
                <w:sz w:val="22"/>
                <w:szCs w:val="20"/>
              </w:rPr>
              <w:t>Котельная № 8</w:t>
            </w:r>
          </w:p>
        </w:tc>
        <w:tc>
          <w:tcPr>
            <w:tcW w:w="1701" w:type="dxa"/>
            <w:shd w:val="clear" w:color="auto" w:fill="auto"/>
            <w:noWrap/>
            <w:vAlign w:val="center"/>
            <w:hideMark/>
          </w:tcPr>
          <w:p w14:paraId="2B7B8765" w14:textId="77777777" w:rsidR="00D800E3" w:rsidRPr="00D800E3" w:rsidRDefault="00D800E3" w:rsidP="00D800E3">
            <w:pPr>
              <w:jc w:val="center"/>
              <w:rPr>
                <w:color w:val="000000"/>
                <w:sz w:val="22"/>
                <w:szCs w:val="20"/>
              </w:rPr>
            </w:pPr>
            <w:r w:rsidRPr="00D800E3">
              <w:rPr>
                <w:color w:val="000000"/>
                <w:sz w:val="22"/>
                <w:szCs w:val="20"/>
              </w:rPr>
              <w:t> </w:t>
            </w:r>
          </w:p>
        </w:tc>
      </w:tr>
      <w:tr w:rsidR="00D800E3" w:rsidRPr="00D800E3" w14:paraId="7E1EBC37" w14:textId="77777777" w:rsidTr="00A25E52">
        <w:trPr>
          <w:trHeight w:val="284"/>
        </w:trPr>
        <w:tc>
          <w:tcPr>
            <w:tcW w:w="1550" w:type="dxa"/>
            <w:shd w:val="clear" w:color="auto" w:fill="auto"/>
            <w:noWrap/>
            <w:vAlign w:val="center"/>
            <w:hideMark/>
          </w:tcPr>
          <w:p w14:paraId="27B5881C" w14:textId="77777777" w:rsidR="00D800E3" w:rsidRPr="00D800E3" w:rsidRDefault="00D800E3" w:rsidP="00D800E3">
            <w:pPr>
              <w:jc w:val="center"/>
              <w:rPr>
                <w:color w:val="000000"/>
                <w:sz w:val="22"/>
                <w:szCs w:val="20"/>
              </w:rPr>
            </w:pPr>
            <w:r w:rsidRPr="00D800E3">
              <w:rPr>
                <w:color w:val="000000"/>
                <w:sz w:val="22"/>
                <w:szCs w:val="20"/>
              </w:rPr>
              <w:t>1</w:t>
            </w:r>
          </w:p>
        </w:tc>
        <w:tc>
          <w:tcPr>
            <w:tcW w:w="3269" w:type="dxa"/>
            <w:shd w:val="clear" w:color="auto" w:fill="auto"/>
            <w:noWrap/>
            <w:vAlign w:val="center"/>
            <w:hideMark/>
          </w:tcPr>
          <w:p w14:paraId="7A337030" w14:textId="77777777" w:rsidR="00D800E3" w:rsidRPr="00D800E3" w:rsidRDefault="00D800E3" w:rsidP="00D800E3">
            <w:pPr>
              <w:jc w:val="center"/>
              <w:rPr>
                <w:color w:val="000000"/>
                <w:sz w:val="22"/>
                <w:szCs w:val="20"/>
              </w:rPr>
            </w:pPr>
            <w:r w:rsidRPr="00D800E3">
              <w:rPr>
                <w:color w:val="000000"/>
                <w:sz w:val="22"/>
                <w:szCs w:val="20"/>
              </w:rPr>
              <w:t>ДКВР 4/13</w:t>
            </w:r>
          </w:p>
        </w:tc>
        <w:tc>
          <w:tcPr>
            <w:tcW w:w="1686" w:type="dxa"/>
            <w:shd w:val="clear" w:color="auto" w:fill="auto"/>
            <w:noWrap/>
            <w:vAlign w:val="center"/>
            <w:hideMark/>
          </w:tcPr>
          <w:p w14:paraId="2263CF5C" w14:textId="77777777" w:rsidR="00D800E3" w:rsidRPr="00D800E3" w:rsidRDefault="00D800E3" w:rsidP="00D800E3">
            <w:pPr>
              <w:jc w:val="center"/>
              <w:rPr>
                <w:color w:val="000000"/>
                <w:sz w:val="22"/>
                <w:szCs w:val="20"/>
              </w:rPr>
            </w:pPr>
            <w:r w:rsidRPr="00D800E3">
              <w:rPr>
                <w:color w:val="000000"/>
                <w:sz w:val="22"/>
                <w:szCs w:val="20"/>
              </w:rPr>
              <w:t>138</w:t>
            </w:r>
          </w:p>
        </w:tc>
        <w:tc>
          <w:tcPr>
            <w:tcW w:w="1432" w:type="dxa"/>
            <w:shd w:val="clear" w:color="auto" w:fill="auto"/>
            <w:noWrap/>
            <w:vAlign w:val="center"/>
            <w:hideMark/>
          </w:tcPr>
          <w:p w14:paraId="6A16C1E1" w14:textId="77777777" w:rsidR="00D800E3" w:rsidRPr="00D800E3" w:rsidRDefault="00D800E3" w:rsidP="00D800E3">
            <w:pPr>
              <w:jc w:val="center"/>
              <w:rPr>
                <w:color w:val="000000"/>
                <w:sz w:val="22"/>
                <w:szCs w:val="20"/>
              </w:rPr>
            </w:pPr>
            <w:r w:rsidRPr="00D800E3">
              <w:rPr>
                <w:color w:val="000000"/>
                <w:sz w:val="22"/>
                <w:szCs w:val="20"/>
              </w:rPr>
              <w:t>2,2</w:t>
            </w:r>
          </w:p>
        </w:tc>
        <w:tc>
          <w:tcPr>
            <w:tcW w:w="1701" w:type="dxa"/>
            <w:shd w:val="clear" w:color="auto" w:fill="auto"/>
            <w:noWrap/>
            <w:vAlign w:val="center"/>
            <w:hideMark/>
          </w:tcPr>
          <w:p w14:paraId="0618BD31" w14:textId="77777777" w:rsidR="00D800E3" w:rsidRPr="00D800E3" w:rsidRDefault="00D800E3" w:rsidP="00D800E3">
            <w:pPr>
              <w:jc w:val="center"/>
              <w:rPr>
                <w:color w:val="000000"/>
                <w:sz w:val="22"/>
                <w:szCs w:val="20"/>
              </w:rPr>
            </w:pPr>
            <w:r w:rsidRPr="00D800E3">
              <w:rPr>
                <w:color w:val="000000"/>
                <w:sz w:val="22"/>
                <w:szCs w:val="20"/>
              </w:rPr>
              <w:t>1982</w:t>
            </w:r>
          </w:p>
        </w:tc>
      </w:tr>
      <w:tr w:rsidR="00D800E3" w:rsidRPr="00D800E3" w14:paraId="261333C2" w14:textId="77777777" w:rsidTr="00A25E52">
        <w:trPr>
          <w:trHeight w:val="284"/>
        </w:trPr>
        <w:tc>
          <w:tcPr>
            <w:tcW w:w="1550" w:type="dxa"/>
            <w:shd w:val="clear" w:color="auto" w:fill="auto"/>
            <w:noWrap/>
            <w:vAlign w:val="center"/>
            <w:hideMark/>
          </w:tcPr>
          <w:p w14:paraId="7C278BC1" w14:textId="77777777" w:rsidR="00D800E3" w:rsidRPr="00D800E3" w:rsidRDefault="00D800E3" w:rsidP="00D800E3">
            <w:pPr>
              <w:jc w:val="center"/>
              <w:rPr>
                <w:color w:val="000000"/>
                <w:sz w:val="22"/>
                <w:szCs w:val="20"/>
              </w:rPr>
            </w:pPr>
            <w:r w:rsidRPr="00D800E3">
              <w:rPr>
                <w:color w:val="000000"/>
                <w:sz w:val="22"/>
                <w:szCs w:val="20"/>
              </w:rPr>
              <w:t>2</w:t>
            </w:r>
          </w:p>
        </w:tc>
        <w:tc>
          <w:tcPr>
            <w:tcW w:w="3269" w:type="dxa"/>
            <w:shd w:val="clear" w:color="auto" w:fill="auto"/>
            <w:noWrap/>
            <w:vAlign w:val="center"/>
            <w:hideMark/>
          </w:tcPr>
          <w:p w14:paraId="14295C09" w14:textId="77777777" w:rsidR="00D800E3" w:rsidRPr="00D800E3" w:rsidRDefault="00D800E3" w:rsidP="00D800E3">
            <w:pPr>
              <w:jc w:val="center"/>
              <w:rPr>
                <w:color w:val="000000"/>
                <w:sz w:val="22"/>
                <w:szCs w:val="20"/>
              </w:rPr>
            </w:pPr>
            <w:r w:rsidRPr="00D800E3">
              <w:rPr>
                <w:color w:val="000000"/>
                <w:sz w:val="22"/>
                <w:szCs w:val="20"/>
              </w:rPr>
              <w:t>КЕ 4/13</w:t>
            </w:r>
          </w:p>
        </w:tc>
        <w:tc>
          <w:tcPr>
            <w:tcW w:w="1686" w:type="dxa"/>
            <w:shd w:val="clear" w:color="auto" w:fill="auto"/>
            <w:noWrap/>
            <w:vAlign w:val="center"/>
            <w:hideMark/>
          </w:tcPr>
          <w:p w14:paraId="11BC6E8F" w14:textId="77777777" w:rsidR="00D800E3" w:rsidRPr="00D800E3" w:rsidRDefault="00D800E3" w:rsidP="00D800E3">
            <w:pPr>
              <w:jc w:val="center"/>
              <w:rPr>
                <w:color w:val="000000"/>
                <w:sz w:val="22"/>
                <w:szCs w:val="20"/>
              </w:rPr>
            </w:pPr>
            <w:r w:rsidRPr="00D800E3">
              <w:rPr>
                <w:color w:val="000000"/>
                <w:sz w:val="22"/>
                <w:szCs w:val="20"/>
              </w:rPr>
              <w:t>115</w:t>
            </w:r>
          </w:p>
        </w:tc>
        <w:tc>
          <w:tcPr>
            <w:tcW w:w="1432" w:type="dxa"/>
            <w:shd w:val="clear" w:color="auto" w:fill="auto"/>
            <w:noWrap/>
            <w:vAlign w:val="center"/>
            <w:hideMark/>
          </w:tcPr>
          <w:p w14:paraId="04EA1AA7" w14:textId="77777777" w:rsidR="00D800E3" w:rsidRPr="00D800E3" w:rsidRDefault="00D800E3" w:rsidP="00D800E3">
            <w:pPr>
              <w:jc w:val="center"/>
              <w:rPr>
                <w:color w:val="000000"/>
                <w:sz w:val="22"/>
                <w:szCs w:val="20"/>
              </w:rPr>
            </w:pPr>
            <w:r w:rsidRPr="00D800E3">
              <w:rPr>
                <w:color w:val="000000"/>
                <w:sz w:val="22"/>
                <w:szCs w:val="20"/>
              </w:rPr>
              <w:t>2,2</w:t>
            </w:r>
          </w:p>
        </w:tc>
        <w:tc>
          <w:tcPr>
            <w:tcW w:w="1701" w:type="dxa"/>
            <w:shd w:val="clear" w:color="auto" w:fill="auto"/>
            <w:noWrap/>
            <w:vAlign w:val="center"/>
            <w:hideMark/>
          </w:tcPr>
          <w:p w14:paraId="240D1CB6" w14:textId="77777777" w:rsidR="00D800E3" w:rsidRPr="00D800E3" w:rsidRDefault="00D800E3" w:rsidP="00D800E3">
            <w:pPr>
              <w:jc w:val="center"/>
              <w:rPr>
                <w:color w:val="000000"/>
                <w:sz w:val="22"/>
                <w:szCs w:val="20"/>
              </w:rPr>
            </w:pPr>
            <w:r w:rsidRPr="00D800E3">
              <w:rPr>
                <w:color w:val="000000"/>
                <w:sz w:val="22"/>
                <w:szCs w:val="20"/>
              </w:rPr>
              <w:t>1994</w:t>
            </w:r>
          </w:p>
        </w:tc>
      </w:tr>
      <w:tr w:rsidR="00D800E3" w:rsidRPr="00D800E3" w14:paraId="78871147" w14:textId="77777777" w:rsidTr="00A25E52">
        <w:trPr>
          <w:trHeight w:val="284"/>
        </w:trPr>
        <w:tc>
          <w:tcPr>
            <w:tcW w:w="1550" w:type="dxa"/>
            <w:shd w:val="clear" w:color="auto" w:fill="auto"/>
            <w:noWrap/>
            <w:vAlign w:val="center"/>
            <w:hideMark/>
          </w:tcPr>
          <w:p w14:paraId="49B55173" w14:textId="77777777" w:rsidR="00D800E3" w:rsidRPr="00D800E3" w:rsidRDefault="00D800E3" w:rsidP="00D800E3">
            <w:pPr>
              <w:jc w:val="center"/>
              <w:rPr>
                <w:color w:val="000000"/>
                <w:sz w:val="22"/>
                <w:szCs w:val="20"/>
              </w:rPr>
            </w:pPr>
            <w:r w:rsidRPr="00D800E3">
              <w:rPr>
                <w:color w:val="000000"/>
                <w:sz w:val="22"/>
                <w:szCs w:val="20"/>
              </w:rPr>
              <w:t>3</w:t>
            </w:r>
          </w:p>
        </w:tc>
        <w:tc>
          <w:tcPr>
            <w:tcW w:w="3269" w:type="dxa"/>
            <w:shd w:val="clear" w:color="auto" w:fill="auto"/>
            <w:noWrap/>
            <w:vAlign w:val="center"/>
            <w:hideMark/>
          </w:tcPr>
          <w:p w14:paraId="4C02768D" w14:textId="77777777" w:rsidR="00D800E3" w:rsidRPr="00D800E3" w:rsidRDefault="00D800E3" w:rsidP="00D800E3">
            <w:pPr>
              <w:jc w:val="center"/>
              <w:rPr>
                <w:color w:val="000000"/>
                <w:sz w:val="22"/>
                <w:szCs w:val="20"/>
              </w:rPr>
            </w:pPr>
            <w:r w:rsidRPr="00D800E3">
              <w:rPr>
                <w:color w:val="000000"/>
                <w:sz w:val="22"/>
                <w:szCs w:val="20"/>
              </w:rPr>
              <w:t>ДКВ 4/13</w:t>
            </w:r>
          </w:p>
        </w:tc>
        <w:tc>
          <w:tcPr>
            <w:tcW w:w="1686" w:type="dxa"/>
            <w:shd w:val="clear" w:color="auto" w:fill="auto"/>
            <w:noWrap/>
            <w:vAlign w:val="center"/>
            <w:hideMark/>
          </w:tcPr>
          <w:p w14:paraId="158AEDE5" w14:textId="77777777" w:rsidR="00D800E3" w:rsidRPr="00D800E3" w:rsidRDefault="00D800E3" w:rsidP="00D800E3">
            <w:pPr>
              <w:jc w:val="center"/>
              <w:rPr>
                <w:color w:val="000000"/>
                <w:sz w:val="22"/>
                <w:szCs w:val="20"/>
              </w:rPr>
            </w:pPr>
            <w:r w:rsidRPr="00D800E3">
              <w:rPr>
                <w:color w:val="000000"/>
                <w:sz w:val="22"/>
                <w:szCs w:val="20"/>
              </w:rPr>
              <w:t>174</w:t>
            </w:r>
          </w:p>
        </w:tc>
        <w:tc>
          <w:tcPr>
            <w:tcW w:w="1432" w:type="dxa"/>
            <w:shd w:val="clear" w:color="auto" w:fill="auto"/>
            <w:noWrap/>
            <w:vAlign w:val="center"/>
            <w:hideMark/>
          </w:tcPr>
          <w:p w14:paraId="0DD52889" w14:textId="77777777" w:rsidR="00D800E3" w:rsidRPr="00D800E3" w:rsidRDefault="00D800E3" w:rsidP="00D800E3">
            <w:pPr>
              <w:jc w:val="center"/>
              <w:rPr>
                <w:color w:val="000000"/>
                <w:sz w:val="22"/>
                <w:szCs w:val="20"/>
              </w:rPr>
            </w:pPr>
            <w:r w:rsidRPr="00D800E3">
              <w:rPr>
                <w:color w:val="000000"/>
                <w:sz w:val="22"/>
                <w:szCs w:val="20"/>
              </w:rPr>
              <w:t>2,2</w:t>
            </w:r>
          </w:p>
        </w:tc>
        <w:tc>
          <w:tcPr>
            <w:tcW w:w="1701" w:type="dxa"/>
            <w:shd w:val="clear" w:color="auto" w:fill="auto"/>
            <w:noWrap/>
            <w:vAlign w:val="center"/>
            <w:hideMark/>
          </w:tcPr>
          <w:p w14:paraId="4580C80A" w14:textId="77777777" w:rsidR="00D800E3" w:rsidRPr="00D800E3" w:rsidRDefault="00D800E3" w:rsidP="00D800E3">
            <w:pPr>
              <w:jc w:val="center"/>
              <w:rPr>
                <w:color w:val="000000"/>
                <w:sz w:val="22"/>
                <w:szCs w:val="20"/>
              </w:rPr>
            </w:pPr>
            <w:r w:rsidRPr="00D800E3">
              <w:rPr>
                <w:color w:val="000000"/>
                <w:sz w:val="22"/>
                <w:szCs w:val="20"/>
              </w:rPr>
              <w:t>1956</w:t>
            </w:r>
          </w:p>
        </w:tc>
      </w:tr>
      <w:tr w:rsidR="00D800E3" w:rsidRPr="00D800E3" w14:paraId="6E89ED3F" w14:textId="77777777" w:rsidTr="00A25E52">
        <w:trPr>
          <w:trHeight w:val="284"/>
        </w:trPr>
        <w:tc>
          <w:tcPr>
            <w:tcW w:w="4819" w:type="dxa"/>
            <w:gridSpan w:val="2"/>
            <w:shd w:val="clear" w:color="auto" w:fill="auto"/>
            <w:noWrap/>
            <w:vAlign w:val="center"/>
            <w:hideMark/>
          </w:tcPr>
          <w:p w14:paraId="70AED557" w14:textId="77777777" w:rsidR="00D800E3" w:rsidRPr="00D800E3" w:rsidRDefault="00D800E3" w:rsidP="00D800E3">
            <w:pPr>
              <w:jc w:val="center"/>
              <w:rPr>
                <w:b/>
                <w:bCs/>
                <w:color w:val="000000"/>
                <w:sz w:val="22"/>
                <w:szCs w:val="20"/>
              </w:rPr>
            </w:pPr>
            <w:r w:rsidRPr="00D800E3">
              <w:rPr>
                <w:b/>
                <w:bCs/>
                <w:color w:val="000000"/>
                <w:sz w:val="22"/>
                <w:szCs w:val="20"/>
              </w:rPr>
              <w:t>Итого:</w:t>
            </w:r>
          </w:p>
        </w:tc>
        <w:tc>
          <w:tcPr>
            <w:tcW w:w="1686" w:type="dxa"/>
            <w:shd w:val="clear" w:color="auto" w:fill="auto"/>
            <w:noWrap/>
            <w:vAlign w:val="center"/>
            <w:hideMark/>
          </w:tcPr>
          <w:p w14:paraId="7E3B50E1" w14:textId="77777777" w:rsidR="00D800E3" w:rsidRPr="00D800E3" w:rsidRDefault="00D800E3" w:rsidP="00D800E3">
            <w:pPr>
              <w:jc w:val="center"/>
              <w:rPr>
                <w:b/>
                <w:bCs/>
                <w:color w:val="000000"/>
                <w:sz w:val="22"/>
                <w:szCs w:val="20"/>
              </w:rPr>
            </w:pPr>
            <w:r w:rsidRPr="00D800E3">
              <w:rPr>
                <w:b/>
                <w:bCs/>
                <w:color w:val="000000"/>
                <w:sz w:val="22"/>
                <w:szCs w:val="20"/>
              </w:rPr>
              <w:t>427</w:t>
            </w:r>
          </w:p>
        </w:tc>
        <w:tc>
          <w:tcPr>
            <w:tcW w:w="1432" w:type="dxa"/>
            <w:shd w:val="clear" w:color="auto" w:fill="auto"/>
            <w:noWrap/>
            <w:vAlign w:val="center"/>
            <w:hideMark/>
          </w:tcPr>
          <w:p w14:paraId="449AC5B1" w14:textId="77777777" w:rsidR="00D800E3" w:rsidRPr="00D800E3" w:rsidRDefault="00D800E3" w:rsidP="00D800E3">
            <w:pPr>
              <w:jc w:val="center"/>
              <w:rPr>
                <w:b/>
                <w:bCs/>
                <w:color w:val="000000"/>
                <w:sz w:val="22"/>
                <w:szCs w:val="20"/>
              </w:rPr>
            </w:pPr>
            <w:r w:rsidRPr="00D800E3">
              <w:rPr>
                <w:b/>
                <w:bCs/>
                <w:color w:val="000000"/>
                <w:sz w:val="22"/>
                <w:szCs w:val="20"/>
              </w:rPr>
              <w:t>6,6</w:t>
            </w:r>
          </w:p>
        </w:tc>
        <w:tc>
          <w:tcPr>
            <w:tcW w:w="1701" w:type="dxa"/>
            <w:shd w:val="clear" w:color="auto" w:fill="auto"/>
            <w:noWrap/>
            <w:vAlign w:val="center"/>
            <w:hideMark/>
          </w:tcPr>
          <w:p w14:paraId="009EFE2E" w14:textId="77777777" w:rsidR="00D800E3" w:rsidRPr="00D800E3" w:rsidRDefault="00D800E3" w:rsidP="00D800E3">
            <w:pPr>
              <w:jc w:val="center"/>
              <w:rPr>
                <w:b/>
                <w:bCs/>
                <w:color w:val="000000"/>
                <w:sz w:val="22"/>
                <w:szCs w:val="20"/>
              </w:rPr>
            </w:pPr>
            <w:r w:rsidRPr="00D800E3">
              <w:rPr>
                <w:b/>
                <w:bCs/>
                <w:color w:val="000000"/>
                <w:sz w:val="22"/>
                <w:szCs w:val="20"/>
              </w:rPr>
              <w:t> </w:t>
            </w:r>
          </w:p>
        </w:tc>
      </w:tr>
      <w:tr w:rsidR="00D800E3" w:rsidRPr="00D800E3" w14:paraId="7E48FF10" w14:textId="77777777" w:rsidTr="00A25E52">
        <w:trPr>
          <w:trHeight w:val="284"/>
        </w:trPr>
        <w:tc>
          <w:tcPr>
            <w:tcW w:w="1550" w:type="dxa"/>
            <w:shd w:val="clear" w:color="auto" w:fill="auto"/>
            <w:noWrap/>
            <w:vAlign w:val="center"/>
            <w:hideMark/>
          </w:tcPr>
          <w:p w14:paraId="3C5F6F1E" w14:textId="77777777" w:rsidR="00D800E3" w:rsidRPr="00D800E3" w:rsidRDefault="00D800E3" w:rsidP="00D800E3">
            <w:pPr>
              <w:jc w:val="center"/>
              <w:rPr>
                <w:color w:val="000000"/>
                <w:sz w:val="22"/>
                <w:szCs w:val="20"/>
              </w:rPr>
            </w:pPr>
            <w:r w:rsidRPr="00D800E3">
              <w:rPr>
                <w:color w:val="000000"/>
                <w:sz w:val="22"/>
                <w:szCs w:val="20"/>
              </w:rPr>
              <w:t> </w:t>
            </w:r>
          </w:p>
        </w:tc>
        <w:tc>
          <w:tcPr>
            <w:tcW w:w="3269" w:type="dxa"/>
            <w:shd w:val="clear" w:color="auto" w:fill="auto"/>
            <w:noWrap/>
            <w:vAlign w:val="center"/>
            <w:hideMark/>
          </w:tcPr>
          <w:p w14:paraId="3436A033" w14:textId="77777777" w:rsidR="00D800E3" w:rsidRPr="00D800E3" w:rsidRDefault="00D800E3" w:rsidP="00D800E3">
            <w:pPr>
              <w:jc w:val="center"/>
              <w:rPr>
                <w:color w:val="000000"/>
                <w:sz w:val="22"/>
                <w:szCs w:val="20"/>
              </w:rPr>
            </w:pPr>
            <w:r w:rsidRPr="00D800E3">
              <w:rPr>
                <w:color w:val="000000"/>
                <w:sz w:val="22"/>
                <w:szCs w:val="20"/>
              </w:rPr>
              <w:t> </w:t>
            </w:r>
          </w:p>
        </w:tc>
        <w:tc>
          <w:tcPr>
            <w:tcW w:w="3118" w:type="dxa"/>
            <w:gridSpan w:val="2"/>
            <w:shd w:val="clear" w:color="auto" w:fill="auto"/>
            <w:noWrap/>
            <w:vAlign w:val="center"/>
            <w:hideMark/>
          </w:tcPr>
          <w:p w14:paraId="2EAC9740" w14:textId="77777777" w:rsidR="00D800E3" w:rsidRPr="00D800E3" w:rsidRDefault="00D800E3" w:rsidP="00D800E3">
            <w:pPr>
              <w:jc w:val="center"/>
              <w:rPr>
                <w:b/>
                <w:bCs/>
                <w:color w:val="000000"/>
                <w:sz w:val="22"/>
                <w:szCs w:val="20"/>
              </w:rPr>
            </w:pPr>
            <w:r w:rsidRPr="00D800E3">
              <w:rPr>
                <w:b/>
                <w:bCs/>
                <w:color w:val="000000"/>
                <w:sz w:val="22"/>
                <w:szCs w:val="20"/>
              </w:rPr>
              <w:t>Котельная № 30</w:t>
            </w:r>
          </w:p>
        </w:tc>
        <w:tc>
          <w:tcPr>
            <w:tcW w:w="1701" w:type="dxa"/>
            <w:shd w:val="clear" w:color="auto" w:fill="auto"/>
            <w:noWrap/>
            <w:vAlign w:val="center"/>
            <w:hideMark/>
          </w:tcPr>
          <w:p w14:paraId="2E333A1C" w14:textId="77777777" w:rsidR="00D800E3" w:rsidRPr="00D800E3" w:rsidRDefault="00D800E3" w:rsidP="00D800E3">
            <w:pPr>
              <w:jc w:val="center"/>
              <w:rPr>
                <w:color w:val="000000"/>
                <w:sz w:val="22"/>
                <w:szCs w:val="20"/>
              </w:rPr>
            </w:pPr>
            <w:r w:rsidRPr="00D800E3">
              <w:rPr>
                <w:color w:val="000000"/>
                <w:sz w:val="22"/>
                <w:szCs w:val="20"/>
              </w:rPr>
              <w:t> </w:t>
            </w:r>
          </w:p>
        </w:tc>
      </w:tr>
      <w:tr w:rsidR="00D800E3" w:rsidRPr="00D800E3" w14:paraId="5B121E10" w14:textId="77777777" w:rsidTr="00A25E52">
        <w:trPr>
          <w:trHeight w:val="284"/>
        </w:trPr>
        <w:tc>
          <w:tcPr>
            <w:tcW w:w="1550" w:type="dxa"/>
            <w:shd w:val="clear" w:color="auto" w:fill="auto"/>
            <w:noWrap/>
            <w:vAlign w:val="center"/>
            <w:hideMark/>
          </w:tcPr>
          <w:p w14:paraId="516E002C" w14:textId="77777777" w:rsidR="00D800E3" w:rsidRPr="00D800E3" w:rsidRDefault="00D800E3" w:rsidP="00D800E3">
            <w:pPr>
              <w:jc w:val="center"/>
              <w:rPr>
                <w:color w:val="000000"/>
                <w:sz w:val="22"/>
                <w:szCs w:val="20"/>
              </w:rPr>
            </w:pPr>
            <w:r w:rsidRPr="00D800E3">
              <w:rPr>
                <w:color w:val="000000"/>
                <w:sz w:val="22"/>
                <w:szCs w:val="20"/>
              </w:rPr>
              <w:t>1</w:t>
            </w:r>
          </w:p>
        </w:tc>
        <w:tc>
          <w:tcPr>
            <w:tcW w:w="3269" w:type="dxa"/>
            <w:shd w:val="clear" w:color="auto" w:fill="auto"/>
            <w:noWrap/>
            <w:vAlign w:val="center"/>
            <w:hideMark/>
          </w:tcPr>
          <w:p w14:paraId="04097F77" w14:textId="77777777" w:rsidR="00D800E3" w:rsidRPr="00D800E3" w:rsidRDefault="00D800E3" w:rsidP="00D800E3">
            <w:pPr>
              <w:jc w:val="center"/>
              <w:rPr>
                <w:color w:val="000000"/>
                <w:sz w:val="22"/>
                <w:szCs w:val="20"/>
              </w:rPr>
            </w:pPr>
            <w:r w:rsidRPr="00D800E3">
              <w:rPr>
                <w:color w:val="000000"/>
                <w:sz w:val="22"/>
                <w:szCs w:val="20"/>
              </w:rPr>
              <w:t>НР-18</w:t>
            </w:r>
          </w:p>
        </w:tc>
        <w:tc>
          <w:tcPr>
            <w:tcW w:w="1686" w:type="dxa"/>
            <w:shd w:val="clear" w:color="auto" w:fill="auto"/>
            <w:noWrap/>
            <w:vAlign w:val="center"/>
            <w:hideMark/>
          </w:tcPr>
          <w:p w14:paraId="7B6BA5C9" w14:textId="77777777" w:rsidR="00D800E3" w:rsidRPr="00D800E3" w:rsidRDefault="00D800E3" w:rsidP="00D800E3">
            <w:pPr>
              <w:jc w:val="center"/>
              <w:rPr>
                <w:color w:val="000000"/>
                <w:sz w:val="22"/>
                <w:szCs w:val="20"/>
              </w:rPr>
            </w:pPr>
            <w:r w:rsidRPr="00D800E3">
              <w:rPr>
                <w:color w:val="000000"/>
                <w:sz w:val="22"/>
                <w:szCs w:val="20"/>
              </w:rPr>
              <w:t>110</w:t>
            </w:r>
          </w:p>
        </w:tc>
        <w:tc>
          <w:tcPr>
            <w:tcW w:w="1432" w:type="dxa"/>
            <w:shd w:val="clear" w:color="auto" w:fill="auto"/>
            <w:noWrap/>
            <w:vAlign w:val="center"/>
            <w:hideMark/>
          </w:tcPr>
          <w:p w14:paraId="6BC3FAA4" w14:textId="77777777" w:rsidR="00D800E3" w:rsidRPr="00D800E3" w:rsidRDefault="00D800E3" w:rsidP="00D800E3">
            <w:pPr>
              <w:jc w:val="center"/>
              <w:rPr>
                <w:color w:val="000000"/>
                <w:sz w:val="22"/>
                <w:szCs w:val="20"/>
              </w:rPr>
            </w:pPr>
            <w:r w:rsidRPr="00D800E3">
              <w:rPr>
                <w:color w:val="000000"/>
                <w:sz w:val="22"/>
                <w:szCs w:val="20"/>
              </w:rPr>
              <w:t>1,2</w:t>
            </w:r>
          </w:p>
        </w:tc>
        <w:tc>
          <w:tcPr>
            <w:tcW w:w="1701" w:type="dxa"/>
            <w:shd w:val="clear" w:color="auto" w:fill="auto"/>
            <w:noWrap/>
            <w:vAlign w:val="center"/>
            <w:hideMark/>
          </w:tcPr>
          <w:p w14:paraId="587351B3" w14:textId="77777777" w:rsidR="00D800E3" w:rsidRPr="00D800E3" w:rsidRDefault="00D800E3" w:rsidP="00D800E3">
            <w:pPr>
              <w:jc w:val="center"/>
              <w:rPr>
                <w:color w:val="000000"/>
                <w:sz w:val="22"/>
                <w:szCs w:val="20"/>
              </w:rPr>
            </w:pPr>
            <w:r w:rsidRPr="00D800E3">
              <w:rPr>
                <w:color w:val="000000"/>
                <w:sz w:val="22"/>
                <w:szCs w:val="20"/>
              </w:rPr>
              <w:t>2007</w:t>
            </w:r>
          </w:p>
        </w:tc>
      </w:tr>
      <w:tr w:rsidR="00D800E3" w:rsidRPr="00D800E3" w14:paraId="0A7BF794" w14:textId="77777777" w:rsidTr="00A25E52">
        <w:trPr>
          <w:trHeight w:val="284"/>
        </w:trPr>
        <w:tc>
          <w:tcPr>
            <w:tcW w:w="1550" w:type="dxa"/>
            <w:shd w:val="clear" w:color="auto" w:fill="auto"/>
            <w:noWrap/>
            <w:vAlign w:val="center"/>
            <w:hideMark/>
          </w:tcPr>
          <w:p w14:paraId="61182414" w14:textId="77777777" w:rsidR="00D800E3" w:rsidRPr="00D800E3" w:rsidRDefault="00D800E3" w:rsidP="00D800E3">
            <w:pPr>
              <w:jc w:val="center"/>
              <w:rPr>
                <w:color w:val="000000"/>
                <w:sz w:val="22"/>
                <w:szCs w:val="20"/>
              </w:rPr>
            </w:pPr>
            <w:r w:rsidRPr="00D800E3">
              <w:rPr>
                <w:color w:val="000000"/>
                <w:sz w:val="22"/>
                <w:szCs w:val="20"/>
              </w:rPr>
              <w:t>2</w:t>
            </w:r>
          </w:p>
        </w:tc>
        <w:tc>
          <w:tcPr>
            <w:tcW w:w="3269" w:type="dxa"/>
            <w:shd w:val="clear" w:color="auto" w:fill="auto"/>
            <w:noWrap/>
            <w:vAlign w:val="center"/>
            <w:hideMark/>
          </w:tcPr>
          <w:p w14:paraId="762CEC0D" w14:textId="77777777" w:rsidR="00D800E3" w:rsidRPr="00D800E3" w:rsidRDefault="00D800E3" w:rsidP="00D800E3">
            <w:pPr>
              <w:jc w:val="center"/>
              <w:rPr>
                <w:color w:val="000000"/>
                <w:sz w:val="22"/>
                <w:szCs w:val="20"/>
              </w:rPr>
            </w:pPr>
            <w:r w:rsidRPr="00D800E3">
              <w:rPr>
                <w:color w:val="000000"/>
                <w:sz w:val="22"/>
                <w:szCs w:val="20"/>
              </w:rPr>
              <w:t>НР-18</w:t>
            </w:r>
          </w:p>
        </w:tc>
        <w:tc>
          <w:tcPr>
            <w:tcW w:w="1686" w:type="dxa"/>
            <w:shd w:val="clear" w:color="auto" w:fill="auto"/>
            <w:noWrap/>
            <w:vAlign w:val="center"/>
            <w:hideMark/>
          </w:tcPr>
          <w:p w14:paraId="3468B84B" w14:textId="77777777" w:rsidR="00D800E3" w:rsidRPr="00D800E3" w:rsidRDefault="00D800E3" w:rsidP="00D800E3">
            <w:pPr>
              <w:jc w:val="center"/>
              <w:rPr>
                <w:color w:val="000000"/>
                <w:sz w:val="22"/>
                <w:szCs w:val="20"/>
              </w:rPr>
            </w:pPr>
            <w:r w:rsidRPr="00D800E3">
              <w:rPr>
                <w:color w:val="000000"/>
                <w:sz w:val="22"/>
                <w:szCs w:val="20"/>
              </w:rPr>
              <w:t>110</w:t>
            </w:r>
          </w:p>
        </w:tc>
        <w:tc>
          <w:tcPr>
            <w:tcW w:w="1432" w:type="dxa"/>
            <w:shd w:val="clear" w:color="auto" w:fill="auto"/>
            <w:noWrap/>
            <w:vAlign w:val="center"/>
            <w:hideMark/>
          </w:tcPr>
          <w:p w14:paraId="3072DB9B" w14:textId="77777777" w:rsidR="00D800E3" w:rsidRPr="00D800E3" w:rsidRDefault="00D800E3" w:rsidP="00D800E3">
            <w:pPr>
              <w:jc w:val="center"/>
              <w:rPr>
                <w:color w:val="000000"/>
                <w:sz w:val="22"/>
                <w:szCs w:val="20"/>
              </w:rPr>
            </w:pPr>
            <w:r w:rsidRPr="00D800E3">
              <w:rPr>
                <w:color w:val="000000"/>
                <w:sz w:val="22"/>
                <w:szCs w:val="20"/>
              </w:rPr>
              <w:t>1,2</w:t>
            </w:r>
          </w:p>
        </w:tc>
        <w:tc>
          <w:tcPr>
            <w:tcW w:w="1701" w:type="dxa"/>
            <w:shd w:val="clear" w:color="auto" w:fill="auto"/>
            <w:noWrap/>
            <w:vAlign w:val="center"/>
            <w:hideMark/>
          </w:tcPr>
          <w:p w14:paraId="415F924A" w14:textId="77777777" w:rsidR="00D800E3" w:rsidRPr="00D800E3" w:rsidRDefault="00D800E3" w:rsidP="00D800E3">
            <w:pPr>
              <w:jc w:val="center"/>
              <w:rPr>
                <w:color w:val="000000"/>
                <w:sz w:val="22"/>
                <w:szCs w:val="20"/>
              </w:rPr>
            </w:pPr>
            <w:r w:rsidRPr="00D800E3">
              <w:rPr>
                <w:color w:val="000000"/>
                <w:sz w:val="22"/>
                <w:szCs w:val="20"/>
              </w:rPr>
              <w:t>2006</w:t>
            </w:r>
          </w:p>
        </w:tc>
      </w:tr>
      <w:tr w:rsidR="00D800E3" w:rsidRPr="00D800E3" w14:paraId="6A5A4DD3" w14:textId="77777777" w:rsidTr="00A25E52">
        <w:trPr>
          <w:trHeight w:val="284"/>
        </w:trPr>
        <w:tc>
          <w:tcPr>
            <w:tcW w:w="1550" w:type="dxa"/>
            <w:shd w:val="clear" w:color="auto" w:fill="auto"/>
            <w:noWrap/>
            <w:vAlign w:val="center"/>
            <w:hideMark/>
          </w:tcPr>
          <w:p w14:paraId="50D5A24F" w14:textId="77777777" w:rsidR="00D800E3" w:rsidRPr="00D800E3" w:rsidRDefault="00D800E3" w:rsidP="00D800E3">
            <w:pPr>
              <w:jc w:val="center"/>
              <w:rPr>
                <w:color w:val="000000"/>
                <w:sz w:val="22"/>
                <w:szCs w:val="20"/>
              </w:rPr>
            </w:pPr>
            <w:r w:rsidRPr="00D800E3">
              <w:rPr>
                <w:color w:val="000000"/>
                <w:sz w:val="22"/>
                <w:szCs w:val="20"/>
              </w:rPr>
              <w:t>3</w:t>
            </w:r>
          </w:p>
        </w:tc>
        <w:tc>
          <w:tcPr>
            <w:tcW w:w="3269" w:type="dxa"/>
            <w:shd w:val="clear" w:color="auto" w:fill="auto"/>
            <w:noWrap/>
            <w:vAlign w:val="center"/>
            <w:hideMark/>
          </w:tcPr>
          <w:p w14:paraId="2EC09DB9" w14:textId="77777777" w:rsidR="00D800E3" w:rsidRPr="00D800E3" w:rsidRDefault="00D800E3" w:rsidP="00D800E3">
            <w:pPr>
              <w:jc w:val="center"/>
              <w:rPr>
                <w:color w:val="000000"/>
                <w:sz w:val="22"/>
                <w:szCs w:val="20"/>
              </w:rPr>
            </w:pPr>
            <w:r w:rsidRPr="00D800E3">
              <w:rPr>
                <w:color w:val="000000"/>
                <w:sz w:val="22"/>
                <w:szCs w:val="20"/>
              </w:rPr>
              <w:t xml:space="preserve">НР-18 </w:t>
            </w:r>
          </w:p>
        </w:tc>
        <w:tc>
          <w:tcPr>
            <w:tcW w:w="1686" w:type="dxa"/>
            <w:shd w:val="clear" w:color="auto" w:fill="auto"/>
            <w:noWrap/>
            <w:vAlign w:val="center"/>
            <w:hideMark/>
          </w:tcPr>
          <w:p w14:paraId="2E6F80B3" w14:textId="77777777" w:rsidR="00D800E3" w:rsidRPr="00D800E3" w:rsidRDefault="00D800E3" w:rsidP="00D800E3">
            <w:pPr>
              <w:jc w:val="center"/>
              <w:rPr>
                <w:color w:val="000000"/>
                <w:sz w:val="22"/>
                <w:szCs w:val="20"/>
              </w:rPr>
            </w:pPr>
            <w:r w:rsidRPr="00D800E3">
              <w:rPr>
                <w:color w:val="000000"/>
                <w:sz w:val="22"/>
                <w:szCs w:val="20"/>
              </w:rPr>
              <w:t>80</w:t>
            </w:r>
          </w:p>
        </w:tc>
        <w:tc>
          <w:tcPr>
            <w:tcW w:w="1432" w:type="dxa"/>
            <w:shd w:val="clear" w:color="auto" w:fill="auto"/>
            <w:noWrap/>
            <w:vAlign w:val="center"/>
            <w:hideMark/>
          </w:tcPr>
          <w:p w14:paraId="06A9193D" w14:textId="77777777" w:rsidR="00D800E3" w:rsidRPr="00D800E3" w:rsidRDefault="00D800E3" w:rsidP="00D800E3">
            <w:pPr>
              <w:jc w:val="center"/>
              <w:rPr>
                <w:color w:val="000000"/>
                <w:sz w:val="22"/>
                <w:szCs w:val="20"/>
              </w:rPr>
            </w:pPr>
            <w:r w:rsidRPr="00D800E3">
              <w:rPr>
                <w:color w:val="000000"/>
                <w:sz w:val="22"/>
                <w:szCs w:val="20"/>
              </w:rPr>
              <w:t>0,876</w:t>
            </w:r>
          </w:p>
        </w:tc>
        <w:tc>
          <w:tcPr>
            <w:tcW w:w="1701" w:type="dxa"/>
            <w:shd w:val="clear" w:color="auto" w:fill="auto"/>
            <w:noWrap/>
            <w:vAlign w:val="center"/>
            <w:hideMark/>
          </w:tcPr>
          <w:p w14:paraId="2039F435" w14:textId="77777777" w:rsidR="00D800E3" w:rsidRPr="00D800E3" w:rsidRDefault="00D800E3" w:rsidP="00D800E3">
            <w:pPr>
              <w:jc w:val="center"/>
              <w:rPr>
                <w:color w:val="000000"/>
                <w:sz w:val="22"/>
                <w:szCs w:val="20"/>
              </w:rPr>
            </w:pPr>
            <w:r w:rsidRPr="00D800E3">
              <w:rPr>
                <w:color w:val="000000"/>
                <w:sz w:val="22"/>
                <w:szCs w:val="20"/>
              </w:rPr>
              <w:t>2004</w:t>
            </w:r>
          </w:p>
        </w:tc>
      </w:tr>
      <w:tr w:rsidR="00D800E3" w:rsidRPr="00D800E3" w14:paraId="68661D02" w14:textId="77777777" w:rsidTr="00A25E52">
        <w:trPr>
          <w:trHeight w:val="284"/>
        </w:trPr>
        <w:tc>
          <w:tcPr>
            <w:tcW w:w="1550" w:type="dxa"/>
            <w:shd w:val="clear" w:color="auto" w:fill="auto"/>
            <w:noWrap/>
            <w:vAlign w:val="center"/>
            <w:hideMark/>
          </w:tcPr>
          <w:p w14:paraId="256876D0" w14:textId="77777777" w:rsidR="00D800E3" w:rsidRPr="00D800E3" w:rsidRDefault="00D800E3" w:rsidP="00D800E3">
            <w:pPr>
              <w:jc w:val="center"/>
              <w:rPr>
                <w:color w:val="000000"/>
                <w:sz w:val="22"/>
                <w:szCs w:val="20"/>
              </w:rPr>
            </w:pPr>
            <w:r w:rsidRPr="00D800E3">
              <w:rPr>
                <w:color w:val="000000"/>
                <w:sz w:val="22"/>
                <w:szCs w:val="20"/>
              </w:rPr>
              <w:t>4</w:t>
            </w:r>
          </w:p>
        </w:tc>
        <w:tc>
          <w:tcPr>
            <w:tcW w:w="3269" w:type="dxa"/>
            <w:shd w:val="clear" w:color="auto" w:fill="auto"/>
            <w:noWrap/>
            <w:vAlign w:val="center"/>
            <w:hideMark/>
          </w:tcPr>
          <w:p w14:paraId="33A2D744" w14:textId="77777777" w:rsidR="00D800E3" w:rsidRPr="00D800E3" w:rsidRDefault="00D800E3" w:rsidP="00D800E3">
            <w:pPr>
              <w:jc w:val="center"/>
              <w:rPr>
                <w:color w:val="000000"/>
                <w:sz w:val="22"/>
                <w:szCs w:val="20"/>
              </w:rPr>
            </w:pPr>
            <w:r w:rsidRPr="00D800E3">
              <w:rPr>
                <w:color w:val="000000"/>
                <w:sz w:val="22"/>
                <w:szCs w:val="20"/>
              </w:rPr>
              <w:t xml:space="preserve">НР-18 </w:t>
            </w:r>
          </w:p>
        </w:tc>
        <w:tc>
          <w:tcPr>
            <w:tcW w:w="1686" w:type="dxa"/>
            <w:shd w:val="clear" w:color="auto" w:fill="auto"/>
            <w:noWrap/>
            <w:vAlign w:val="center"/>
            <w:hideMark/>
          </w:tcPr>
          <w:p w14:paraId="09290D0B" w14:textId="77777777" w:rsidR="00D800E3" w:rsidRPr="00D800E3" w:rsidRDefault="00D800E3" w:rsidP="00D800E3">
            <w:pPr>
              <w:jc w:val="center"/>
              <w:rPr>
                <w:color w:val="000000"/>
                <w:sz w:val="22"/>
                <w:szCs w:val="20"/>
              </w:rPr>
            </w:pPr>
            <w:r w:rsidRPr="00D800E3">
              <w:rPr>
                <w:color w:val="000000"/>
                <w:sz w:val="22"/>
                <w:szCs w:val="20"/>
              </w:rPr>
              <w:t>80</w:t>
            </w:r>
          </w:p>
        </w:tc>
        <w:tc>
          <w:tcPr>
            <w:tcW w:w="1432" w:type="dxa"/>
            <w:shd w:val="clear" w:color="auto" w:fill="auto"/>
            <w:noWrap/>
            <w:vAlign w:val="center"/>
            <w:hideMark/>
          </w:tcPr>
          <w:p w14:paraId="06E62176" w14:textId="77777777" w:rsidR="00D800E3" w:rsidRPr="00D800E3" w:rsidRDefault="00D800E3" w:rsidP="00D800E3">
            <w:pPr>
              <w:jc w:val="center"/>
              <w:rPr>
                <w:color w:val="000000"/>
                <w:sz w:val="22"/>
                <w:szCs w:val="20"/>
              </w:rPr>
            </w:pPr>
            <w:r w:rsidRPr="00D800E3">
              <w:rPr>
                <w:color w:val="000000"/>
                <w:sz w:val="22"/>
                <w:szCs w:val="20"/>
              </w:rPr>
              <w:t>0,876</w:t>
            </w:r>
          </w:p>
        </w:tc>
        <w:tc>
          <w:tcPr>
            <w:tcW w:w="1701" w:type="dxa"/>
            <w:shd w:val="clear" w:color="auto" w:fill="auto"/>
            <w:noWrap/>
            <w:vAlign w:val="center"/>
            <w:hideMark/>
          </w:tcPr>
          <w:p w14:paraId="459E63C4" w14:textId="77777777" w:rsidR="00D800E3" w:rsidRPr="00D800E3" w:rsidRDefault="00D800E3" w:rsidP="00D800E3">
            <w:pPr>
              <w:jc w:val="center"/>
              <w:rPr>
                <w:color w:val="000000"/>
                <w:sz w:val="22"/>
                <w:szCs w:val="20"/>
              </w:rPr>
            </w:pPr>
            <w:r w:rsidRPr="00D800E3">
              <w:rPr>
                <w:color w:val="000000"/>
                <w:sz w:val="22"/>
                <w:szCs w:val="20"/>
              </w:rPr>
              <w:t>2006</w:t>
            </w:r>
          </w:p>
        </w:tc>
      </w:tr>
      <w:tr w:rsidR="00D800E3" w:rsidRPr="00D800E3" w14:paraId="7FF70216" w14:textId="77777777" w:rsidTr="00A25E52">
        <w:trPr>
          <w:trHeight w:val="284"/>
        </w:trPr>
        <w:tc>
          <w:tcPr>
            <w:tcW w:w="1550" w:type="dxa"/>
            <w:shd w:val="clear" w:color="auto" w:fill="auto"/>
            <w:noWrap/>
            <w:vAlign w:val="center"/>
            <w:hideMark/>
          </w:tcPr>
          <w:p w14:paraId="3073C885" w14:textId="77777777" w:rsidR="00D800E3" w:rsidRPr="00D800E3" w:rsidRDefault="00D800E3" w:rsidP="00D800E3">
            <w:pPr>
              <w:jc w:val="center"/>
              <w:rPr>
                <w:color w:val="000000"/>
                <w:sz w:val="22"/>
                <w:szCs w:val="20"/>
              </w:rPr>
            </w:pPr>
            <w:r w:rsidRPr="00D800E3">
              <w:rPr>
                <w:color w:val="000000"/>
                <w:sz w:val="22"/>
                <w:szCs w:val="20"/>
              </w:rPr>
              <w:t>5</w:t>
            </w:r>
          </w:p>
        </w:tc>
        <w:tc>
          <w:tcPr>
            <w:tcW w:w="3269" w:type="dxa"/>
            <w:shd w:val="clear" w:color="auto" w:fill="auto"/>
            <w:noWrap/>
            <w:vAlign w:val="center"/>
            <w:hideMark/>
          </w:tcPr>
          <w:p w14:paraId="64E05448" w14:textId="77777777" w:rsidR="00D800E3" w:rsidRPr="00D800E3" w:rsidRDefault="00D800E3" w:rsidP="00D800E3">
            <w:pPr>
              <w:jc w:val="center"/>
              <w:rPr>
                <w:color w:val="000000"/>
                <w:sz w:val="22"/>
                <w:szCs w:val="20"/>
              </w:rPr>
            </w:pPr>
            <w:r w:rsidRPr="00D800E3">
              <w:rPr>
                <w:color w:val="000000"/>
                <w:sz w:val="22"/>
                <w:szCs w:val="20"/>
              </w:rPr>
              <w:t>НР-18</w:t>
            </w:r>
          </w:p>
        </w:tc>
        <w:tc>
          <w:tcPr>
            <w:tcW w:w="1686" w:type="dxa"/>
            <w:shd w:val="clear" w:color="auto" w:fill="auto"/>
            <w:noWrap/>
            <w:vAlign w:val="center"/>
            <w:hideMark/>
          </w:tcPr>
          <w:p w14:paraId="0D0E3051" w14:textId="77777777" w:rsidR="00D800E3" w:rsidRPr="00D800E3" w:rsidRDefault="00D800E3" w:rsidP="00D800E3">
            <w:pPr>
              <w:jc w:val="center"/>
              <w:rPr>
                <w:color w:val="000000"/>
                <w:sz w:val="22"/>
                <w:szCs w:val="20"/>
              </w:rPr>
            </w:pPr>
            <w:r w:rsidRPr="00D800E3">
              <w:rPr>
                <w:color w:val="000000"/>
                <w:sz w:val="22"/>
                <w:szCs w:val="20"/>
              </w:rPr>
              <w:t>80</w:t>
            </w:r>
          </w:p>
        </w:tc>
        <w:tc>
          <w:tcPr>
            <w:tcW w:w="1432" w:type="dxa"/>
            <w:shd w:val="clear" w:color="auto" w:fill="auto"/>
            <w:noWrap/>
            <w:vAlign w:val="center"/>
            <w:hideMark/>
          </w:tcPr>
          <w:p w14:paraId="746044F3" w14:textId="77777777" w:rsidR="00D800E3" w:rsidRPr="00D800E3" w:rsidRDefault="00D800E3" w:rsidP="00D800E3">
            <w:pPr>
              <w:jc w:val="center"/>
              <w:rPr>
                <w:color w:val="000000"/>
                <w:sz w:val="22"/>
                <w:szCs w:val="20"/>
              </w:rPr>
            </w:pPr>
            <w:r w:rsidRPr="00D800E3">
              <w:rPr>
                <w:color w:val="000000"/>
                <w:sz w:val="22"/>
                <w:szCs w:val="20"/>
              </w:rPr>
              <w:t>0,876</w:t>
            </w:r>
          </w:p>
        </w:tc>
        <w:tc>
          <w:tcPr>
            <w:tcW w:w="1701" w:type="dxa"/>
            <w:shd w:val="clear" w:color="auto" w:fill="auto"/>
            <w:noWrap/>
            <w:vAlign w:val="center"/>
            <w:hideMark/>
          </w:tcPr>
          <w:p w14:paraId="2C4220F4" w14:textId="77777777" w:rsidR="00D800E3" w:rsidRPr="00D800E3" w:rsidRDefault="00D800E3" w:rsidP="00D800E3">
            <w:pPr>
              <w:jc w:val="center"/>
              <w:rPr>
                <w:color w:val="000000"/>
                <w:sz w:val="22"/>
                <w:szCs w:val="20"/>
              </w:rPr>
            </w:pPr>
            <w:r w:rsidRPr="00D800E3">
              <w:rPr>
                <w:color w:val="000000"/>
                <w:sz w:val="22"/>
                <w:szCs w:val="20"/>
              </w:rPr>
              <w:t>2007</w:t>
            </w:r>
          </w:p>
        </w:tc>
      </w:tr>
      <w:tr w:rsidR="00D800E3" w:rsidRPr="00D800E3" w14:paraId="0D8B9BB3" w14:textId="77777777" w:rsidTr="00A25E52">
        <w:trPr>
          <w:trHeight w:val="284"/>
        </w:trPr>
        <w:tc>
          <w:tcPr>
            <w:tcW w:w="1550" w:type="dxa"/>
            <w:shd w:val="clear" w:color="auto" w:fill="auto"/>
            <w:noWrap/>
            <w:vAlign w:val="center"/>
            <w:hideMark/>
          </w:tcPr>
          <w:p w14:paraId="4217F0D7" w14:textId="77777777" w:rsidR="00D800E3" w:rsidRPr="00D800E3" w:rsidRDefault="00D800E3" w:rsidP="00D800E3">
            <w:pPr>
              <w:jc w:val="center"/>
              <w:rPr>
                <w:color w:val="000000"/>
                <w:sz w:val="22"/>
                <w:szCs w:val="20"/>
              </w:rPr>
            </w:pPr>
            <w:r w:rsidRPr="00D800E3">
              <w:rPr>
                <w:color w:val="000000"/>
                <w:sz w:val="22"/>
                <w:szCs w:val="20"/>
              </w:rPr>
              <w:t>6</w:t>
            </w:r>
          </w:p>
        </w:tc>
        <w:tc>
          <w:tcPr>
            <w:tcW w:w="3269" w:type="dxa"/>
            <w:shd w:val="clear" w:color="auto" w:fill="auto"/>
            <w:noWrap/>
            <w:vAlign w:val="center"/>
            <w:hideMark/>
          </w:tcPr>
          <w:p w14:paraId="2B7F42D8" w14:textId="77777777" w:rsidR="00D800E3" w:rsidRPr="00D800E3" w:rsidRDefault="00D800E3" w:rsidP="00D800E3">
            <w:pPr>
              <w:jc w:val="center"/>
              <w:rPr>
                <w:color w:val="000000"/>
                <w:sz w:val="22"/>
                <w:szCs w:val="20"/>
              </w:rPr>
            </w:pPr>
            <w:r w:rsidRPr="00D800E3">
              <w:rPr>
                <w:color w:val="000000"/>
                <w:sz w:val="22"/>
                <w:szCs w:val="20"/>
              </w:rPr>
              <w:t>НР-18</w:t>
            </w:r>
          </w:p>
        </w:tc>
        <w:tc>
          <w:tcPr>
            <w:tcW w:w="1686" w:type="dxa"/>
            <w:shd w:val="clear" w:color="auto" w:fill="auto"/>
            <w:noWrap/>
            <w:vAlign w:val="center"/>
            <w:hideMark/>
          </w:tcPr>
          <w:p w14:paraId="4C343109" w14:textId="77777777" w:rsidR="00D800E3" w:rsidRPr="00D800E3" w:rsidRDefault="00D800E3" w:rsidP="00D800E3">
            <w:pPr>
              <w:jc w:val="center"/>
              <w:rPr>
                <w:color w:val="000000"/>
                <w:sz w:val="22"/>
                <w:szCs w:val="20"/>
              </w:rPr>
            </w:pPr>
            <w:r w:rsidRPr="00D800E3">
              <w:rPr>
                <w:color w:val="000000"/>
                <w:sz w:val="22"/>
                <w:szCs w:val="20"/>
              </w:rPr>
              <w:t>100</w:t>
            </w:r>
          </w:p>
        </w:tc>
        <w:tc>
          <w:tcPr>
            <w:tcW w:w="1432" w:type="dxa"/>
            <w:shd w:val="clear" w:color="auto" w:fill="auto"/>
            <w:noWrap/>
            <w:vAlign w:val="center"/>
            <w:hideMark/>
          </w:tcPr>
          <w:p w14:paraId="0949F493" w14:textId="77777777" w:rsidR="00D800E3" w:rsidRPr="00D800E3" w:rsidRDefault="00D800E3" w:rsidP="00D800E3">
            <w:pPr>
              <w:jc w:val="center"/>
              <w:rPr>
                <w:color w:val="000000"/>
                <w:sz w:val="22"/>
                <w:szCs w:val="20"/>
              </w:rPr>
            </w:pPr>
            <w:r w:rsidRPr="00D800E3">
              <w:rPr>
                <w:color w:val="000000"/>
                <w:sz w:val="22"/>
                <w:szCs w:val="20"/>
              </w:rPr>
              <w:t>1,2</w:t>
            </w:r>
          </w:p>
        </w:tc>
        <w:tc>
          <w:tcPr>
            <w:tcW w:w="1701" w:type="dxa"/>
            <w:shd w:val="clear" w:color="auto" w:fill="auto"/>
            <w:noWrap/>
            <w:vAlign w:val="center"/>
            <w:hideMark/>
          </w:tcPr>
          <w:p w14:paraId="753857C2" w14:textId="77777777" w:rsidR="00D800E3" w:rsidRPr="00D800E3" w:rsidRDefault="00D800E3" w:rsidP="00D800E3">
            <w:pPr>
              <w:jc w:val="center"/>
              <w:rPr>
                <w:color w:val="000000"/>
                <w:sz w:val="22"/>
                <w:szCs w:val="20"/>
              </w:rPr>
            </w:pPr>
            <w:r w:rsidRPr="00D800E3">
              <w:rPr>
                <w:color w:val="000000"/>
                <w:sz w:val="22"/>
                <w:szCs w:val="20"/>
              </w:rPr>
              <w:t>2006</w:t>
            </w:r>
          </w:p>
        </w:tc>
      </w:tr>
      <w:tr w:rsidR="00D800E3" w:rsidRPr="00D800E3" w14:paraId="43EC7C13" w14:textId="77777777" w:rsidTr="00A25E52">
        <w:trPr>
          <w:trHeight w:val="284"/>
        </w:trPr>
        <w:tc>
          <w:tcPr>
            <w:tcW w:w="1550" w:type="dxa"/>
            <w:shd w:val="clear" w:color="auto" w:fill="auto"/>
            <w:noWrap/>
            <w:vAlign w:val="center"/>
            <w:hideMark/>
          </w:tcPr>
          <w:p w14:paraId="3FE0DCFF" w14:textId="77777777" w:rsidR="00D800E3" w:rsidRPr="00D800E3" w:rsidRDefault="00D800E3" w:rsidP="00D800E3">
            <w:pPr>
              <w:jc w:val="center"/>
              <w:rPr>
                <w:color w:val="000000"/>
                <w:sz w:val="22"/>
                <w:szCs w:val="20"/>
              </w:rPr>
            </w:pPr>
            <w:r w:rsidRPr="00D800E3">
              <w:rPr>
                <w:color w:val="000000"/>
                <w:sz w:val="22"/>
                <w:szCs w:val="20"/>
              </w:rPr>
              <w:t>7</w:t>
            </w:r>
          </w:p>
        </w:tc>
        <w:tc>
          <w:tcPr>
            <w:tcW w:w="3269" w:type="dxa"/>
            <w:shd w:val="clear" w:color="auto" w:fill="auto"/>
            <w:noWrap/>
            <w:vAlign w:val="center"/>
            <w:hideMark/>
          </w:tcPr>
          <w:p w14:paraId="308AFA9B" w14:textId="77777777" w:rsidR="00D800E3" w:rsidRPr="00D800E3" w:rsidRDefault="00D800E3" w:rsidP="00D800E3">
            <w:pPr>
              <w:jc w:val="center"/>
              <w:rPr>
                <w:color w:val="000000"/>
                <w:sz w:val="22"/>
                <w:szCs w:val="20"/>
              </w:rPr>
            </w:pPr>
            <w:r w:rsidRPr="00D800E3">
              <w:rPr>
                <w:color w:val="000000"/>
                <w:sz w:val="22"/>
                <w:szCs w:val="20"/>
              </w:rPr>
              <w:t xml:space="preserve">НР-18 </w:t>
            </w:r>
          </w:p>
        </w:tc>
        <w:tc>
          <w:tcPr>
            <w:tcW w:w="1686" w:type="dxa"/>
            <w:shd w:val="clear" w:color="auto" w:fill="auto"/>
            <w:noWrap/>
            <w:vAlign w:val="center"/>
            <w:hideMark/>
          </w:tcPr>
          <w:p w14:paraId="5EBCC939" w14:textId="77777777" w:rsidR="00D800E3" w:rsidRPr="00D800E3" w:rsidRDefault="00D800E3" w:rsidP="00D800E3">
            <w:pPr>
              <w:jc w:val="center"/>
              <w:rPr>
                <w:color w:val="000000"/>
                <w:sz w:val="22"/>
                <w:szCs w:val="20"/>
              </w:rPr>
            </w:pPr>
            <w:r w:rsidRPr="00D800E3">
              <w:rPr>
                <w:color w:val="000000"/>
                <w:sz w:val="22"/>
                <w:szCs w:val="20"/>
              </w:rPr>
              <w:t>80</w:t>
            </w:r>
          </w:p>
        </w:tc>
        <w:tc>
          <w:tcPr>
            <w:tcW w:w="1432" w:type="dxa"/>
            <w:shd w:val="clear" w:color="auto" w:fill="auto"/>
            <w:noWrap/>
            <w:vAlign w:val="center"/>
            <w:hideMark/>
          </w:tcPr>
          <w:p w14:paraId="0B808366" w14:textId="77777777" w:rsidR="00D800E3" w:rsidRPr="00D800E3" w:rsidRDefault="00D800E3" w:rsidP="00D800E3">
            <w:pPr>
              <w:jc w:val="center"/>
              <w:rPr>
                <w:color w:val="000000"/>
                <w:sz w:val="22"/>
                <w:szCs w:val="20"/>
              </w:rPr>
            </w:pPr>
            <w:r w:rsidRPr="00D800E3">
              <w:rPr>
                <w:color w:val="000000"/>
                <w:sz w:val="22"/>
                <w:szCs w:val="20"/>
              </w:rPr>
              <w:t>0,876</w:t>
            </w:r>
          </w:p>
        </w:tc>
        <w:tc>
          <w:tcPr>
            <w:tcW w:w="1701" w:type="dxa"/>
            <w:shd w:val="clear" w:color="auto" w:fill="auto"/>
            <w:noWrap/>
            <w:vAlign w:val="center"/>
            <w:hideMark/>
          </w:tcPr>
          <w:p w14:paraId="5C3DA4EA" w14:textId="77777777" w:rsidR="00D800E3" w:rsidRPr="00D800E3" w:rsidRDefault="00D800E3" w:rsidP="00D800E3">
            <w:pPr>
              <w:jc w:val="center"/>
              <w:rPr>
                <w:color w:val="000000"/>
                <w:sz w:val="22"/>
                <w:szCs w:val="20"/>
              </w:rPr>
            </w:pPr>
            <w:r w:rsidRPr="00D800E3">
              <w:rPr>
                <w:color w:val="000000"/>
                <w:sz w:val="22"/>
                <w:szCs w:val="20"/>
              </w:rPr>
              <w:t>2007</w:t>
            </w:r>
          </w:p>
        </w:tc>
      </w:tr>
      <w:tr w:rsidR="00D800E3" w:rsidRPr="00D800E3" w14:paraId="462B145C" w14:textId="77777777" w:rsidTr="00A25E52">
        <w:trPr>
          <w:trHeight w:val="284"/>
        </w:trPr>
        <w:tc>
          <w:tcPr>
            <w:tcW w:w="4819" w:type="dxa"/>
            <w:gridSpan w:val="2"/>
            <w:shd w:val="clear" w:color="auto" w:fill="auto"/>
            <w:noWrap/>
            <w:vAlign w:val="center"/>
            <w:hideMark/>
          </w:tcPr>
          <w:p w14:paraId="6260C14A" w14:textId="77777777" w:rsidR="00D800E3" w:rsidRPr="00D800E3" w:rsidRDefault="00D800E3" w:rsidP="00D800E3">
            <w:pPr>
              <w:jc w:val="center"/>
              <w:rPr>
                <w:b/>
                <w:bCs/>
                <w:color w:val="000000"/>
                <w:sz w:val="22"/>
                <w:szCs w:val="20"/>
              </w:rPr>
            </w:pPr>
            <w:r w:rsidRPr="00D800E3">
              <w:rPr>
                <w:b/>
                <w:bCs/>
                <w:color w:val="000000"/>
                <w:sz w:val="22"/>
                <w:szCs w:val="20"/>
              </w:rPr>
              <w:t>Итого:</w:t>
            </w:r>
          </w:p>
        </w:tc>
        <w:tc>
          <w:tcPr>
            <w:tcW w:w="1686" w:type="dxa"/>
            <w:shd w:val="clear" w:color="auto" w:fill="auto"/>
            <w:noWrap/>
            <w:vAlign w:val="center"/>
            <w:hideMark/>
          </w:tcPr>
          <w:p w14:paraId="34E40C4D" w14:textId="77777777" w:rsidR="00D800E3" w:rsidRPr="00D800E3" w:rsidRDefault="00D800E3" w:rsidP="00D800E3">
            <w:pPr>
              <w:jc w:val="center"/>
              <w:rPr>
                <w:b/>
                <w:bCs/>
                <w:color w:val="000000"/>
                <w:sz w:val="22"/>
                <w:szCs w:val="20"/>
              </w:rPr>
            </w:pPr>
            <w:r w:rsidRPr="00D800E3">
              <w:rPr>
                <w:b/>
                <w:bCs/>
                <w:color w:val="000000"/>
                <w:sz w:val="22"/>
                <w:szCs w:val="20"/>
              </w:rPr>
              <w:t>640</w:t>
            </w:r>
          </w:p>
        </w:tc>
        <w:tc>
          <w:tcPr>
            <w:tcW w:w="1432" w:type="dxa"/>
            <w:shd w:val="clear" w:color="auto" w:fill="auto"/>
            <w:noWrap/>
            <w:vAlign w:val="center"/>
            <w:hideMark/>
          </w:tcPr>
          <w:p w14:paraId="2BB8A656" w14:textId="77777777" w:rsidR="00D800E3" w:rsidRPr="00D800E3" w:rsidRDefault="00D800E3" w:rsidP="00D800E3">
            <w:pPr>
              <w:jc w:val="center"/>
              <w:rPr>
                <w:b/>
                <w:bCs/>
                <w:color w:val="000000"/>
                <w:sz w:val="22"/>
                <w:szCs w:val="20"/>
              </w:rPr>
            </w:pPr>
            <w:r w:rsidRPr="00D800E3">
              <w:rPr>
                <w:b/>
                <w:bCs/>
                <w:color w:val="000000"/>
                <w:sz w:val="22"/>
                <w:szCs w:val="20"/>
              </w:rPr>
              <w:t>7,104</w:t>
            </w:r>
          </w:p>
        </w:tc>
        <w:tc>
          <w:tcPr>
            <w:tcW w:w="1701" w:type="dxa"/>
            <w:shd w:val="clear" w:color="auto" w:fill="auto"/>
            <w:noWrap/>
            <w:vAlign w:val="center"/>
            <w:hideMark/>
          </w:tcPr>
          <w:p w14:paraId="65D20C34" w14:textId="77777777" w:rsidR="00D800E3" w:rsidRPr="00D800E3" w:rsidRDefault="00D800E3" w:rsidP="00D800E3">
            <w:pPr>
              <w:jc w:val="center"/>
              <w:rPr>
                <w:b/>
                <w:bCs/>
                <w:color w:val="000000"/>
                <w:sz w:val="22"/>
                <w:szCs w:val="20"/>
              </w:rPr>
            </w:pPr>
            <w:r w:rsidRPr="00D800E3">
              <w:rPr>
                <w:b/>
                <w:bCs/>
                <w:color w:val="000000"/>
                <w:sz w:val="22"/>
                <w:szCs w:val="20"/>
              </w:rPr>
              <w:t> </w:t>
            </w:r>
          </w:p>
        </w:tc>
      </w:tr>
      <w:tr w:rsidR="00D800E3" w:rsidRPr="00D800E3" w14:paraId="68BDD980" w14:textId="77777777" w:rsidTr="00A25E52">
        <w:trPr>
          <w:trHeight w:val="284"/>
        </w:trPr>
        <w:tc>
          <w:tcPr>
            <w:tcW w:w="1550" w:type="dxa"/>
            <w:shd w:val="clear" w:color="auto" w:fill="auto"/>
            <w:noWrap/>
            <w:vAlign w:val="center"/>
            <w:hideMark/>
          </w:tcPr>
          <w:p w14:paraId="7DB8F5B8" w14:textId="77777777" w:rsidR="00D800E3" w:rsidRPr="00D800E3" w:rsidRDefault="00D800E3" w:rsidP="00D800E3">
            <w:pPr>
              <w:rPr>
                <w:b/>
                <w:bCs/>
                <w:color w:val="000000"/>
                <w:sz w:val="22"/>
                <w:szCs w:val="20"/>
              </w:rPr>
            </w:pPr>
            <w:r w:rsidRPr="00D800E3">
              <w:rPr>
                <w:b/>
                <w:bCs/>
                <w:color w:val="000000"/>
                <w:sz w:val="22"/>
                <w:szCs w:val="20"/>
              </w:rPr>
              <w:t>Участок № 4</w:t>
            </w:r>
          </w:p>
        </w:tc>
        <w:tc>
          <w:tcPr>
            <w:tcW w:w="3269" w:type="dxa"/>
            <w:shd w:val="clear" w:color="auto" w:fill="auto"/>
            <w:noWrap/>
            <w:vAlign w:val="center"/>
            <w:hideMark/>
          </w:tcPr>
          <w:p w14:paraId="3BB78E0D" w14:textId="77777777" w:rsidR="00D800E3" w:rsidRPr="00D800E3" w:rsidRDefault="00D800E3" w:rsidP="00D800E3">
            <w:pPr>
              <w:jc w:val="center"/>
              <w:rPr>
                <w:color w:val="000000"/>
                <w:sz w:val="22"/>
                <w:szCs w:val="20"/>
              </w:rPr>
            </w:pPr>
            <w:r w:rsidRPr="00D800E3">
              <w:rPr>
                <w:color w:val="000000"/>
                <w:sz w:val="22"/>
                <w:szCs w:val="20"/>
              </w:rPr>
              <w:t> </w:t>
            </w:r>
          </w:p>
        </w:tc>
        <w:tc>
          <w:tcPr>
            <w:tcW w:w="3118" w:type="dxa"/>
            <w:gridSpan w:val="2"/>
            <w:shd w:val="clear" w:color="auto" w:fill="auto"/>
            <w:noWrap/>
            <w:vAlign w:val="center"/>
            <w:hideMark/>
          </w:tcPr>
          <w:p w14:paraId="0BD16C75" w14:textId="77777777" w:rsidR="00D800E3" w:rsidRPr="00D800E3" w:rsidRDefault="00D800E3" w:rsidP="00D800E3">
            <w:pPr>
              <w:jc w:val="center"/>
              <w:rPr>
                <w:b/>
                <w:bCs/>
                <w:color w:val="000000"/>
                <w:sz w:val="22"/>
                <w:szCs w:val="20"/>
              </w:rPr>
            </w:pPr>
            <w:r w:rsidRPr="00D800E3">
              <w:rPr>
                <w:b/>
                <w:bCs/>
                <w:color w:val="000000"/>
                <w:sz w:val="22"/>
                <w:szCs w:val="20"/>
              </w:rPr>
              <w:t>Котельная № 36</w:t>
            </w:r>
          </w:p>
        </w:tc>
        <w:tc>
          <w:tcPr>
            <w:tcW w:w="1701" w:type="dxa"/>
            <w:shd w:val="clear" w:color="auto" w:fill="auto"/>
            <w:noWrap/>
            <w:vAlign w:val="center"/>
            <w:hideMark/>
          </w:tcPr>
          <w:p w14:paraId="7C3A6EE9" w14:textId="77777777" w:rsidR="00D800E3" w:rsidRPr="00D800E3" w:rsidRDefault="00D800E3" w:rsidP="00D800E3">
            <w:pPr>
              <w:jc w:val="center"/>
              <w:rPr>
                <w:color w:val="000000"/>
                <w:sz w:val="22"/>
                <w:szCs w:val="20"/>
              </w:rPr>
            </w:pPr>
            <w:r w:rsidRPr="00D800E3">
              <w:rPr>
                <w:color w:val="000000"/>
                <w:sz w:val="22"/>
                <w:szCs w:val="20"/>
              </w:rPr>
              <w:t> </w:t>
            </w:r>
          </w:p>
        </w:tc>
      </w:tr>
      <w:tr w:rsidR="00D800E3" w:rsidRPr="00D800E3" w14:paraId="14400136" w14:textId="77777777" w:rsidTr="00A25E52">
        <w:trPr>
          <w:trHeight w:val="284"/>
        </w:trPr>
        <w:tc>
          <w:tcPr>
            <w:tcW w:w="1550" w:type="dxa"/>
            <w:shd w:val="clear" w:color="auto" w:fill="auto"/>
            <w:noWrap/>
            <w:vAlign w:val="center"/>
            <w:hideMark/>
          </w:tcPr>
          <w:p w14:paraId="564E0340" w14:textId="77777777" w:rsidR="00D800E3" w:rsidRPr="00D800E3" w:rsidRDefault="00D800E3" w:rsidP="00D800E3">
            <w:pPr>
              <w:jc w:val="center"/>
              <w:rPr>
                <w:color w:val="000000"/>
                <w:sz w:val="22"/>
                <w:szCs w:val="20"/>
              </w:rPr>
            </w:pPr>
            <w:r w:rsidRPr="00D800E3">
              <w:rPr>
                <w:color w:val="000000"/>
                <w:sz w:val="22"/>
                <w:szCs w:val="20"/>
              </w:rPr>
              <w:t>1</w:t>
            </w:r>
          </w:p>
        </w:tc>
        <w:tc>
          <w:tcPr>
            <w:tcW w:w="3269" w:type="dxa"/>
            <w:shd w:val="clear" w:color="auto" w:fill="auto"/>
            <w:noWrap/>
            <w:vAlign w:val="center"/>
            <w:hideMark/>
          </w:tcPr>
          <w:p w14:paraId="09DFA2D8" w14:textId="77777777" w:rsidR="00D800E3" w:rsidRPr="00D800E3" w:rsidRDefault="00D800E3" w:rsidP="00D800E3">
            <w:pPr>
              <w:jc w:val="center"/>
              <w:rPr>
                <w:color w:val="000000"/>
                <w:sz w:val="22"/>
                <w:szCs w:val="20"/>
              </w:rPr>
            </w:pPr>
            <w:r w:rsidRPr="00D800E3">
              <w:rPr>
                <w:color w:val="000000"/>
                <w:sz w:val="22"/>
                <w:szCs w:val="20"/>
              </w:rPr>
              <w:t>НР-18</w:t>
            </w:r>
          </w:p>
        </w:tc>
        <w:tc>
          <w:tcPr>
            <w:tcW w:w="1686" w:type="dxa"/>
            <w:shd w:val="clear" w:color="auto" w:fill="auto"/>
            <w:noWrap/>
            <w:vAlign w:val="center"/>
            <w:hideMark/>
          </w:tcPr>
          <w:p w14:paraId="6376DDDB" w14:textId="77777777" w:rsidR="00D800E3" w:rsidRPr="00D800E3" w:rsidRDefault="00D800E3" w:rsidP="00D800E3">
            <w:pPr>
              <w:jc w:val="center"/>
              <w:rPr>
                <w:color w:val="000000"/>
                <w:sz w:val="22"/>
                <w:szCs w:val="20"/>
              </w:rPr>
            </w:pPr>
            <w:r w:rsidRPr="00D800E3">
              <w:rPr>
                <w:color w:val="000000"/>
                <w:sz w:val="22"/>
                <w:szCs w:val="20"/>
              </w:rPr>
              <w:t>100</w:t>
            </w:r>
          </w:p>
        </w:tc>
        <w:tc>
          <w:tcPr>
            <w:tcW w:w="1432" w:type="dxa"/>
            <w:shd w:val="clear" w:color="auto" w:fill="auto"/>
            <w:noWrap/>
            <w:vAlign w:val="center"/>
            <w:hideMark/>
          </w:tcPr>
          <w:p w14:paraId="622A0CE6" w14:textId="77777777" w:rsidR="00D800E3" w:rsidRPr="00D800E3" w:rsidRDefault="00D800E3" w:rsidP="00D800E3">
            <w:pPr>
              <w:jc w:val="center"/>
              <w:rPr>
                <w:color w:val="000000"/>
                <w:sz w:val="22"/>
                <w:szCs w:val="20"/>
              </w:rPr>
            </w:pPr>
            <w:r w:rsidRPr="00D800E3">
              <w:rPr>
                <w:color w:val="000000"/>
                <w:sz w:val="22"/>
                <w:szCs w:val="20"/>
              </w:rPr>
              <w:t>1</w:t>
            </w:r>
          </w:p>
        </w:tc>
        <w:tc>
          <w:tcPr>
            <w:tcW w:w="1701" w:type="dxa"/>
            <w:shd w:val="clear" w:color="auto" w:fill="auto"/>
            <w:noWrap/>
            <w:vAlign w:val="center"/>
            <w:hideMark/>
          </w:tcPr>
          <w:p w14:paraId="023DB471" w14:textId="77777777" w:rsidR="00D800E3" w:rsidRPr="00D800E3" w:rsidRDefault="00D800E3" w:rsidP="00D800E3">
            <w:pPr>
              <w:jc w:val="center"/>
              <w:rPr>
                <w:color w:val="000000"/>
                <w:sz w:val="22"/>
                <w:szCs w:val="20"/>
              </w:rPr>
            </w:pPr>
            <w:r w:rsidRPr="00D800E3">
              <w:rPr>
                <w:color w:val="000000"/>
                <w:sz w:val="22"/>
                <w:szCs w:val="20"/>
              </w:rPr>
              <w:t>2007</w:t>
            </w:r>
          </w:p>
        </w:tc>
      </w:tr>
      <w:tr w:rsidR="00D800E3" w:rsidRPr="00D800E3" w14:paraId="653810D6" w14:textId="77777777" w:rsidTr="00A25E52">
        <w:trPr>
          <w:trHeight w:val="284"/>
        </w:trPr>
        <w:tc>
          <w:tcPr>
            <w:tcW w:w="1550" w:type="dxa"/>
            <w:shd w:val="clear" w:color="auto" w:fill="auto"/>
            <w:noWrap/>
            <w:vAlign w:val="center"/>
            <w:hideMark/>
          </w:tcPr>
          <w:p w14:paraId="767B23E5" w14:textId="77777777" w:rsidR="00D800E3" w:rsidRPr="00D800E3" w:rsidRDefault="00D800E3" w:rsidP="00D800E3">
            <w:pPr>
              <w:jc w:val="center"/>
              <w:rPr>
                <w:color w:val="000000"/>
                <w:sz w:val="22"/>
                <w:szCs w:val="20"/>
              </w:rPr>
            </w:pPr>
            <w:r w:rsidRPr="00D800E3">
              <w:rPr>
                <w:color w:val="000000"/>
                <w:sz w:val="22"/>
                <w:szCs w:val="20"/>
              </w:rPr>
              <w:t>2</w:t>
            </w:r>
          </w:p>
        </w:tc>
        <w:tc>
          <w:tcPr>
            <w:tcW w:w="3269" w:type="dxa"/>
            <w:shd w:val="clear" w:color="auto" w:fill="auto"/>
            <w:noWrap/>
            <w:vAlign w:val="center"/>
            <w:hideMark/>
          </w:tcPr>
          <w:p w14:paraId="6D1D10A2" w14:textId="77777777" w:rsidR="00D800E3" w:rsidRPr="00D800E3" w:rsidRDefault="00D800E3" w:rsidP="00D800E3">
            <w:pPr>
              <w:jc w:val="center"/>
              <w:rPr>
                <w:color w:val="000000"/>
                <w:sz w:val="22"/>
                <w:szCs w:val="20"/>
              </w:rPr>
            </w:pPr>
            <w:r w:rsidRPr="00D800E3">
              <w:rPr>
                <w:color w:val="000000"/>
                <w:sz w:val="22"/>
                <w:szCs w:val="20"/>
              </w:rPr>
              <w:t>НР-18</w:t>
            </w:r>
          </w:p>
        </w:tc>
        <w:tc>
          <w:tcPr>
            <w:tcW w:w="1686" w:type="dxa"/>
            <w:shd w:val="clear" w:color="auto" w:fill="auto"/>
            <w:noWrap/>
            <w:vAlign w:val="center"/>
            <w:hideMark/>
          </w:tcPr>
          <w:p w14:paraId="0F140E37" w14:textId="77777777" w:rsidR="00D800E3" w:rsidRPr="00D800E3" w:rsidRDefault="00D800E3" w:rsidP="00D800E3">
            <w:pPr>
              <w:jc w:val="center"/>
              <w:rPr>
                <w:color w:val="000000"/>
                <w:sz w:val="22"/>
                <w:szCs w:val="20"/>
              </w:rPr>
            </w:pPr>
            <w:r w:rsidRPr="00D800E3">
              <w:rPr>
                <w:color w:val="000000"/>
                <w:sz w:val="22"/>
                <w:szCs w:val="20"/>
              </w:rPr>
              <w:t>100</w:t>
            </w:r>
          </w:p>
        </w:tc>
        <w:tc>
          <w:tcPr>
            <w:tcW w:w="1432" w:type="dxa"/>
            <w:shd w:val="clear" w:color="auto" w:fill="auto"/>
            <w:noWrap/>
            <w:vAlign w:val="center"/>
            <w:hideMark/>
          </w:tcPr>
          <w:p w14:paraId="0F721519" w14:textId="77777777" w:rsidR="00D800E3" w:rsidRPr="00D800E3" w:rsidRDefault="00D800E3" w:rsidP="00D800E3">
            <w:pPr>
              <w:jc w:val="center"/>
              <w:rPr>
                <w:color w:val="000000"/>
                <w:sz w:val="22"/>
                <w:szCs w:val="20"/>
              </w:rPr>
            </w:pPr>
            <w:r w:rsidRPr="00D800E3">
              <w:rPr>
                <w:color w:val="000000"/>
                <w:sz w:val="22"/>
                <w:szCs w:val="20"/>
              </w:rPr>
              <w:t>1</w:t>
            </w:r>
          </w:p>
        </w:tc>
        <w:tc>
          <w:tcPr>
            <w:tcW w:w="1701" w:type="dxa"/>
            <w:shd w:val="clear" w:color="auto" w:fill="auto"/>
            <w:noWrap/>
            <w:vAlign w:val="center"/>
            <w:hideMark/>
          </w:tcPr>
          <w:p w14:paraId="26A00DA4" w14:textId="77777777" w:rsidR="00D800E3" w:rsidRPr="00D800E3" w:rsidRDefault="00D800E3" w:rsidP="00D800E3">
            <w:pPr>
              <w:jc w:val="center"/>
              <w:rPr>
                <w:color w:val="000000"/>
                <w:sz w:val="22"/>
                <w:szCs w:val="20"/>
              </w:rPr>
            </w:pPr>
            <w:r w:rsidRPr="00D800E3">
              <w:rPr>
                <w:color w:val="000000"/>
                <w:sz w:val="22"/>
                <w:szCs w:val="20"/>
              </w:rPr>
              <w:t>2007</w:t>
            </w:r>
          </w:p>
        </w:tc>
      </w:tr>
      <w:tr w:rsidR="00D800E3" w:rsidRPr="00D800E3" w14:paraId="6FC48C5C" w14:textId="77777777" w:rsidTr="00A25E52">
        <w:trPr>
          <w:trHeight w:val="284"/>
        </w:trPr>
        <w:tc>
          <w:tcPr>
            <w:tcW w:w="1550" w:type="dxa"/>
            <w:shd w:val="clear" w:color="auto" w:fill="auto"/>
            <w:noWrap/>
            <w:vAlign w:val="center"/>
            <w:hideMark/>
          </w:tcPr>
          <w:p w14:paraId="32EACDCA" w14:textId="77777777" w:rsidR="00D800E3" w:rsidRPr="00D800E3" w:rsidRDefault="00D800E3" w:rsidP="00D800E3">
            <w:pPr>
              <w:jc w:val="center"/>
              <w:rPr>
                <w:color w:val="000000"/>
                <w:sz w:val="22"/>
                <w:szCs w:val="20"/>
              </w:rPr>
            </w:pPr>
            <w:r w:rsidRPr="00D800E3">
              <w:rPr>
                <w:color w:val="000000"/>
                <w:sz w:val="22"/>
                <w:szCs w:val="20"/>
              </w:rPr>
              <w:t>3</w:t>
            </w:r>
          </w:p>
        </w:tc>
        <w:tc>
          <w:tcPr>
            <w:tcW w:w="3269" w:type="dxa"/>
            <w:shd w:val="clear" w:color="auto" w:fill="auto"/>
            <w:noWrap/>
            <w:vAlign w:val="center"/>
            <w:hideMark/>
          </w:tcPr>
          <w:p w14:paraId="74E5955F" w14:textId="77777777" w:rsidR="00D800E3" w:rsidRPr="00D800E3" w:rsidRDefault="00D800E3" w:rsidP="00D800E3">
            <w:pPr>
              <w:jc w:val="center"/>
              <w:rPr>
                <w:color w:val="000000"/>
                <w:sz w:val="22"/>
                <w:szCs w:val="20"/>
              </w:rPr>
            </w:pPr>
            <w:r w:rsidRPr="00D800E3">
              <w:rPr>
                <w:color w:val="000000"/>
                <w:sz w:val="22"/>
                <w:szCs w:val="20"/>
              </w:rPr>
              <w:t xml:space="preserve">НР-18 </w:t>
            </w:r>
          </w:p>
        </w:tc>
        <w:tc>
          <w:tcPr>
            <w:tcW w:w="1686" w:type="dxa"/>
            <w:shd w:val="clear" w:color="auto" w:fill="auto"/>
            <w:noWrap/>
            <w:vAlign w:val="center"/>
            <w:hideMark/>
          </w:tcPr>
          <w:p w14:paraId="26A0594C" w14:textId="77777777" w:rsidR="00D800E3" w:rsidRPr="00D800E3" w:rsidRDefault="00D800E3" w:rsidP="00D800E3">
            <w:pPr>
              <w:jc w:val="center"/>
              <w:rPr>
                <w:color w:val="000000"/>
                <w:sz w:val="22"/>
                <w:szCs w:val="20"/>
              </w:rPr>
            </w:pPr>
            <w:r w:rsidRPr="00D800E3">
              <w:rPr>
                <w:color w:val="000000"/>
                <w:sz w:val="22"/>
                <w:szCs w:val="20"/>
              </w:rPr>
              <w:t>100</w:t>
            </w:r>
          </w:p>
        </w:tc>
        <w:tc>
          <w:tcPr>
            <w:tcW w:w="1432" w:type="dxa"/>
            <w:shd w:val="clear" w:color="auto" w:fill="auto"/>
            <w:noWrap/>
            <w:vAlign w:val="center"/>
            <w:hideMark/>
          </w:tcPr>
          <w:p w14:paraId="708E6EC8" w14:textId="77777777" w:rsidR="00D800E3" w:rsidRPr="00D800E3" w:rsidRDefault="00D800E3" w:rsidP="00D800E3">
            <w:pPr>
              <w:jc w:val="center"/>
              <w:rPr>
                <w:color w:val="000000"/>
                <w:sz w:val="22"/>
                <w:szCs w:val="20"/>
              </w:rPr>
            </w:pPr>
            <w:r w:rsidRPr="00D800E3">
              <w:rPr>
                <w:color w:val="000000"/>
                <w:sz w:val="22"/>
                <w:szCs w:val="20"/>
              </w:rPr>
              <w:t>1</w:t>
            </w:r>
          </w:p>
        </w:tc>
        <w:tc>
          <w:tcPr>
            <w:tcW w:w="1701" w:type="dxa"/>
            <w:shd w:val="clear" w:color="auto" w:fill="auto"/>
            <w:noWrap/>
            <w:vAlign w:val="center"/>
            <w:hideMark/>
          </w:tcPr>
          <w:p w14:paraId="233CD503" w14:textId="77777777" w:rsidR="00D800E3" w:rsidRPr="00D800E3" w:rsidRDefault="00D800E3" w:rsidP="00D800E3">
            <w:pPr>
              <w:jc w:val="center"/>
              <w:rPr>
                <w:color w:val="000000"/>
                <w:sz w:val="22"/>
                <w:szCs w:val="20"/>
              </w:rPr>
            </w:pPr>
            <w:r w:rsidRPr="00D800E3">
              <w:rPr>
                <w:color w:val="000000"/>
                <w:sz w:val="22"/>
                <w:szCs w:val="20"/>
              </w:rPr>
              <w:t>2006</w:t>
            </w:r>
          </w:p>
        </w:tc>
      </w:tr>
      <w:tr w:rsidR="00D800E3" w:rsidRPr="00D800E3" w14:paraId="10F0CE08" w14:textId="77777777" w:rsidTr="00A25E52">
        <w:trPr>
          <w:trHeight w:val="284"/>
        </w:trPr>
        <w:tc>
          <w:tcPr>
            <w:tcW w:w="1550" w:type="dxa"/>
            <w:shd w:val="clear" w:color="auto" w:fill="auto"/>
            <w:noWrap/>
            <w:vAlign w:val="center"/>
            <w:hideMark/>
          </w:tcPr>
          <w:p w14:paraId="62498F12" w14:textId="77777777" w:rsidR="00D800E3" w:rsidRPr="00D800E3" w:rsidRDefault="00D800E3" w:rsidP="00D800E3">
            <w:pPr>
              <w:jc w:val="center"/>
              <w:rPr>
                <w:color w:val="000000"/>
                <w:sz w:val="22"/>
                <w:szCs w:val="20"/>
              </w:rPr>
            </w:pPr>
            <w:r w:rsidRPr="00D800E3">
              <w:rPr>
                <w:color w:val="000000"/>
                <w:sz w:val="22"/>
                <w:szCs w:val="20"/>
              </w:rPr>
              <w:t>4</w:t>
            </w:r>
          </w:p>
        </w:tc>
        <w:tc>
          <w:tcPr>
            <w:tcW w:w="3269" w:type="dxa"/>
            <w:shd w:val="clear" w:color="auto" w:fill="auto"/>
            <w:noWrap/>
            <w:vAlign w:val="center"/>
            <w:hideMark/>
          </w:tcPr>
          <w:p w14:paraId="3B0283E0" w14:textId="77777777" w:rsidR="00D800E3" w:rsidRPr="00D800E3" w:rsidRDefault="00D800E3" w:rsidP="00D800E3">
            <w:pPr>
              <w:jc w:val="center"/>
              <w:rPr>
                <w:color w:val="000000"/>
                <w:sz w:val="22"/>
                <w:szCs w:val="20"/>
              </w:rPr>
            </w:pPr>
            <w:r w:rsidRPr="00D800E3">
              <w:rPr>
                <w:color w:val="000000"/>
                <w:sz w:val="22"/>
                <w:szCs w:val="20"/>
              </w:rPr>
              <w:t xml:space="preserve">НР-18 </w:t>
            </w:r>
          </w:p>
        </w:tc>
        <w:tc>
          <w:tcPr>
            <w:tcW w:w="1686" w:type="dxa"/>
            <w:shd w:val="clear" w:color="auto" w:fill="auto"/>
            <w:noWrap/>
            <w:vAlign w:val="center"/>
            <w:hideMark/>
          </w:tcPr>
          <w:p w14:paraId="6A89F626" w14:textId="77777777" w:rsidR="00D800E3" w:rsidRPr="00D800E3" w:rsidRDefault="00D800E3" w:rsidP="00D800E3">
            <w:pPr>
              <w:jc w:val="center"/>
              <w:rPr>
                <w:color w:val="000000"/>
                <w:sz w:val="22"/>
                <w:szCs w:val="20"/>
              </w:rPr>
            </w:pPr>
            <w:r w:rsidRPr="00D800E3">
              <w:rPr>
                <w:color w:val="000000"/>
                <w:sz w:val="22"/>
                <w:szCs w:val="20"/>
              </w:rPr>
              <w:t>100</w:t>
            </w:r>
          </w:p>
        </w:tc>
        <w:tc>
          <w:tcPr>
            <w:tcW w:w="1432" w:type="dxa"/>
            <w:shd w:val="clear" w:color="auto" w:fill="auto"/>
            <w:noWrap/>
            <w:vAlign w:val="center"/>
            <w:hideMark/>
          </w:tcPr>
          <w:p w14:paraId="49B4FE79" w14:textId="77777777" w:rsidR="00D800E3" w:rsidRPr="00D800E3" w:rsidRDefault="00D800E3" w:rsidP="00D800E3">
            <w:pPr>
              <w:jc w:val="center"/>
              <w:rPr>
                <w:color w:val="000000"/>
                <w:sz w:val="22"/>
                <w:szCs w:val="20"/>
              </w:rPr>
            </w:pPr>
            <w:r w:rsidRPr="00D800E3">
              <w:rPr>
                <w:color w:val="000000"/>
                <w:sz w:val="22"/>
                <w:szCs w:val="20"/>
              </w:rPr>
              <w:t>1</w:t>
            </w:r>
          </w:p>
        </w:tc>
        <w:tc>
          <w:tcPr>
            <w:tcW w:w="1701" w:type="dxa"/>
            <w:shd w:val="clear" w:color="auto" w:fill="auto"/>
            <w:noWrap/>
            <w:vAlign w:val="center"/>
            <w:hideMark/>
          </w:tcPr>
          <w:p w14:paraId="3F934CA9" w14:textId="77777777" w:rsidR="00D800E3" w:rsidRPr="00D800E3" w:rsidRDefault="00D800E3" w:rsidP="00D800E3">
            <w:pPr>
              <w:jc w:val="center"/>
              <w:rPr>
                <w:color w:val="000000"/>
                <w:sz w:val="22"/>
                <w:szCs w:val="20"/>
              </w:rPr>
            </w:pPr>
            <w:r w:rsidRPr="00D800E3">
              <w:rPr>
                <w:color w:val="000000"/>
                <w:sz w:val="22"/>
                <w:szCs w:val="20"/>
              </w:rPr>
              <w:t>2009</w:t>
            </w:r>
          </w:p>
        </w:tc>
      </w:tr>
      <w:tr w:rsidR="00D800E3" w:rsidRPr="00D800E3" w14:paraId="7E1ED7C6" w14:textId="77777777" w:rsidTr="00A25E52">
        <w:trPr>
          <w:trHeight w:val="284"/>
        </w:trPr>
        <w:tc>
          <w:tcPr>
            <w:tcW w:w="4819" w:type="dxa"/>
            <w:gridSpan w:val="2"/>
            <w:shd w:val="clear" w:color="auto" w:fill="auto"/>
            <w:noWrap/>
            <w:vAlign w:val="center"/>
            <w:hideMark/>
          </w:tcPr>
          <w:p w14:paraId="011CCC32" w14:textId="77777777" w:rsidR="00D800E3" w:rsidRPr="00D800E3" w:rsidRDefault="00D800E3" w:rsidP="00D800E3">
            <w:pPr>
              <w:jc w:val="center"/>
              <w:rPr>
                <w:b/>
                <w:bCs/>
                <w:color w:val="000000"/>
                <w:sz w:val="22"/>
                <w:szCs w:val="20"/>
              </w:rPr>
            </w:pPr>
            <w:r w:rsidRPr="00D800E3">
              <w:rPr>
                <w:b/>
                <w:bCs/>
                <w:color w:val="000000"/>
                <w:sz w:val="22"/>
                <w:szCs w:val="20"/>
              </w:rPr>
              <w:t>Итого:</w:t>
            </w:r>
          </w:p>
        </w:tc>
        <w:tc>
          <w:tcPr>
            <w:tcW w:w="1686" w:type="dxa"/>
            <w:shd w:val="clear" w:color="auto" w:fill="auto"/>
            <w:noWrap/>
            <w:vAlign w:val="center"/>
            <w:hideMark/>
          </w:tcPr>
          <w:p w14:paraId="48D251FC" w14:textId="77777777" w:rsidR="00D800E3" w:rsidRPr="00D800E3" w:rsidRDefault="00D800E3" w:rsidP="00D800E3">
            <w:pPr>
              <w:jc w:val="center"/>
              <w:rPr>
                <w:b/>
                <w:bCs/>
                <w:color w:val="000000"/>
                <w:sz w:val="22"/>
                <w:szCs w:val="20"/>
              </w:rPr>
            </w:pPr>
            <w:r w:rsidRPr="00D800E3">
              <w:rPr>
                <w:b/>
                <w:bCs/>
                <w:color w:val="000000"/>
                <w:sz w:val="22"/>
                <w:szCs w:val="20"/>
              </w:rPr>
              <w:t>400</w:t>
            </w:r>
          </w:p>
        </w:tc>
        <w:tc>
          <w:tcPr>
            <w:tcW w:w="1432" w:type="dxa"/>
            <w:shd w:val="clear" w:color="auto" w:fill="auto"/>
            <w:noWrap/>
            <w:vAlign w:val="center"/>
            <w:hideMark/>
          </w:tcPr>
          <w:p w14:paraId="47A016C0" w14:textId="77777777" w:rsidR="00D800E3" w:rsidRPr="00D800E3" w:rsidRDefault="00D800E3" w:rsidP="00D800E3">
            <w:pPr>
              <w:jc w:val="center"/>
              <w:rPr>
                <w:b/>
                <w:bCs/>
                <w:color w:val="000000"/>
                <w:sz w:val="22"/>
                <w:szCs w:val="20"/>
              </w:rPr>
            </w:pPr>
            <w:r w:rsidRPr="00D800E3">
              <w:rPr>
                <w:b/>
                <w:bCs/>
                <w:color w:val="000000"/>
                <w:sz w:val="22"/>
                <w:szCs w:val="20"/>
              </w:rPr>
              <w:t>4</w:t>
            </w:r>
          </w:p>
        </w:tc>
        <w:tc>
          <w:tcPr>
            <w:tcW w:w="1701" w:type="dxa"/>
            <w:shd w:val="clear" w:color="auto" w:fill="auto"/>
            <w:noWrap/>
            <w:vAlign w:val="center"/>
            <w:hideMark/>
          </w:tcPr>
          <w:p w14:paraId="63959FC3" w14:textId="77777777" w:rsidR="00D800E3" w:rsidRPr="00D800E3" w:rsidRDefault="00D800E3" w:rsidP="00D800E3">
            <w:pPr>
              <w:jc w:val="center"/>
              <w:rPr>
                <w:b/>
                <w:bCs/>
                <w:color w:val="000000"/>
                <w:sz w:val="22"/>
                <w:szCs w:val="20"/>
              </w:rPr>
            </w:pPr>
            <w:r w:rsidRPr="00D800E3">
              <w:rPr>
                <w:b/>
                <w:bCs/>
                <w:color w:val="000000"/>
                <w:sz w:val="22"/>
                <w:szCs w:val="20"/>
              </w:rPr>
              <w:t> </w:t>
            </w:r>
          </w:p>
        </w:tc>
      </w:tr>
      <w:tr w:rsidR="00D800E3" w:rsidRPr="00D800E3" w14:paraId="2306F512" w14:textId="77777777" w:rsidTr="00A25E52">
        <w:trPr>
          <w:trHeight w:val="284"/>
        </w:trPr>
        <w:tc>
          <w:tcPr>
            <w:tcW w:w="1550" w:type="dxa"/>
            <w:shd w:val="clear" w:color="auto" w:fill="auto"/>
            <w:noWrap/>
            <w:vAlign w:val="center"/>
            <w:hideMark/>
          </w:tcPr>
          <w:p w14:paraId="0048C244" w14:textId="77777777" w:rsidR="00D800E3" w:rsidRPr="00D800E3" w:rsidRDefault="00D800E3" w:rsidP="00D800E3">
            <w:pPr>
              <w:jc w:val="center"/>
              <w:rPr>
                <w:color w:val="000000"/>
                <w:sz w:val="22"/>
                <w:szCs w:val="20"/>
              </w:rPr>
            </w:pPr>
            <w:r w:rsidRPr="00D800E3">
              <w:rPr>
                <w:color w:val="000000"/>
                <w:sz w:val="22"/>
                <w:szCs w:val="20"/>
              </w:rPr>
              <w:t> </w:t>
            </w:r>
          </w:p>
        </w:tc>
        <w:tc>
          <w:tcPr>
            <w:tcW w:w="3269" w:type="dxa"/>
            <w:shd w:val="clear" w:color="auto" w:fill="auto"/>
            <w:noWrap/>
            <w:vAlign w:val="center"/>
            <w:hideMark/>
          </w:tcPr>
          <w:p w14:paraId="02515D95" w14:textId="77777777" w:rsidR="00D800E3" w:rsidRPr="00D800E3" w:rsidRDefault="00D800E3" w:rsidP="00D800E3">
            <w:pPr>
              <w:jc w:val="center"/>
              <w:rPr>
                <w:color w:val="000000"/>
                <w:sz w:val="22"/>
                <w:szCs w:val="20"/>
              </w:rPr>
            </w:pPr>
            <w:r w:rsidRPr="00D800E3">
              <w:rPr>
                <w:color w:val="000000"/>
                <w:sz w:val="22"/>
                <w:szCs w:val="20"/>
              </w:rPr>
              <w:t> </w:t>
            </w:r>
          </w:p>
        </w:tc>
        <w:tc>
          <w:tcPr>
            <w:tcW w:w="3118" w:type="dxa"/>
            <w:gridSpan w:val="2"/>
            <w:shd w:val="clear" w:color="auto" w:fill="auto"/>
            <w:noWrap/>
            <w:vAlign w:val="center"/>
            <w:hideMark/>
          </w:tcPr>
          <w:p w14:paraId="067FDD6C" w14:textId="77777777" w:rsidR="00D800E3" w:rsidRPr="00D800E3" w:rsidRDefault="00D800E3" w:rsidP="00D800E3">
            <w:pPr>
              <w:jc w:val="center"/>
              <w:rPr>
                <w:b/>
                <w:bCs/>
                <w:color w:val="000000"/>
                <w:sz w:val="22"/>
                <w:szCs w:val="20"/>
              </w:rPr>
            </w:pPr>
            <w:r w:rsidRPr="00D800E3">
              <w:rPr>
                <w:b/>
                <w:bCs/>
                <w:color w:val="000000"/>
                <w:sz w:val="22"/>
                <w:szCs w:val="20"/>
              </w:rPr>
              <w:t>Котельная № 37</w:t>
            </w:r>
          </w:p>
        </w:tc>
        <w:tc>
          <w:tcPr>
            <w:tcW w:w="1701" w:type="dxa"/>
            <w:shd w:val="clear" w:color="auto" w:fill="auto"/>
            <w:noWrap/>
            <w:vAlign w:val="center"/>
            <w:hideMark/>
          </w:tcPr>
          <w:p w14:paraId="725E343D" w14:textId="77777777" w:rsidR="00D800E3" w:rsidRPr="00D800E3" w:rsidRDefault="00D800E3" w:rsidP="00D800E3">
            <w:pPr>
              <w:jc w:val="center"/>
              <w:rPr>
                <w:color w:val="000000"/>
                <w:sz w:val="22"/>
                <w:szCs w:val="20"/>
              </w:rPr>
            </w:pPr>
            <w:r w:rsidRPr="00D800E3">
              <w:rPr>
                <w:color w:val="000000"/>
                <w:sz w:val="22"/>
                <w:szCs w:val="20"/>
              </w:rPr>
              <w:t> </w:t>
            </w:r>
          </w:p>
        </w:tc>
      </w:tr>
      <w:tr w:rsidR="00D800E3" w:rsidRPr="00D800E3" w14:paraId="19734303" w14:textId="77777777" w:rsidTr="00A25E52">
        <w:trPr>
          <w:trHeight w:val="284"/>
        </w:trPr>
        <w:tc>
          <w:tcPr>
            <w:tcW w:w="1550" w:type="dxa"/>
            <w:shd w:val="clear" w:color="auto" w:fill="auto"/>
            <w:noWrap/>
            <w:vAlign w:val="center"/>
            <w:hideMark/>
          </w:tcPr>
          <w:p w14:paraId="5CF47ACB" w14:textId="77777777" w:rsidR="00D800E3" w:rsidRPr="00D800E3" w:rsidRDefault="00D800E3" w:rsidP="00D800E3">
            <w:pPr>
              <w:jc w:val="center"/>
              <w:rPr>
                <w:color w:val="000000"/>
                <w:sz w:val="22"/>
                <w:szCs w:val="20"/>
              </w:rPr>
            </w:pPr>
            <w:r w:rsidRPr="00D800E3">
              <w:rPr>
                <w:color w:val="000000"/>
                <w:sz w:val="22"/>
                <w:szCs w:val="20"/>
              </w:rPr>
              <w:t>1</w:t>
            </w:r>
          </w:p>
        </w:tc>
        <w:tc>
          <w:tcPr>
            <w:tcW w:w="3269" w:type="dxa"/>
            <w:shd w:val="clear" w:color="auto" w:fill="auto"/>
            <w:noWrap/>
            <w:vAlign w:val="center"/>
            <w:hideMark/>
          </w:tcPr>
          <w:p w14:paraId="2A17B3FC" w14:textId="77777777" w:rsidR="00D800E3" w:rsidRPr="00D800E3" w:rsidRDefault="00D800E3" w:rsidP="00D800E3">
            <w:pPr>
              <w:jc w:val="center"/>
              <w:rPr>
                <w:color w:val="000000"/>
                <w:sz w:val="22"/>
                <w:szCs w:val="20"/>
              </w:rPr>
            </w:pPr>
            <w:r w:rsidRPr="00D800E3">
              <w:rPr>
                <w:color w:val="000000"/>
                <w:sz w:val="22"/>
                <w:szCs w:val="20"/>
              </w:rPr>
              <w:t>КВр-1,45</w:t>
            </w:r>
          </w:p>
        </w:tc>
        <w:tc>
          <w:tcPr>
            <w:tcW w:w="1686" w:type="dxa"/>
            <w:shd w:val="clear" w:color="auto" w:fill="auto"/>
            <w:noWrap/>
            <w:vAlign w:val="center"/>
            <w:hideMark/>
          </w:tcPr>
          <w:p w14:paraId="6A609626" w14:textId="77777777" w:rsidR="00D800E3" w:rsidRPr="00D800E3" w:rsidRDefault="00D800E3" w:rsidP="00D800E3">
            <w:pPr>
              <w:jc w:val="center"/>
              <w:rPr>
                <w:color w:val="000000"/>
                <w:sz w:val="22"/>
                <w:szCs w:val="20"/>
              </w:rPr>
            </w:pPr>
            <w:r w:rsidRPr="00D800E3">
              <w:rPr>
                <w:color w:val="000000"/>
                <w:sz w:val="22"/>
                <w:szCs w:val="20"/>
              </w:rPr>
              <w:t>94,5</w:t>
            </w:r>
          </w:p>
        </w:tc>
        <w:tc>
          <w:tcPr>
            <w:tcW w:w="1432" w:type="dxa"/>
            <w:shd w:val="clear" w:color="auto" w:fill="auto"/>
            <w:noWrap/>
            <w:vAlign w:val="center"/>
            <w:hideMark/>
          </w:tcPr>
          <w:p w14:paraId="166D1436" w14:textId="77777777" w:rsidR="00D800E3" w:rsidRPr="00D800E3" w:rsidRDefault="00D800E3" w:rsidP="00D800E3">
            <w:pPr>
              <w:jc w:val="center"/>
              <w:rPr>
                <w:color w:val="000000"/>
                <w:sz w:val="22"/>
                <w:szCs w:val="20"/>
              </w:rPr>
            </w:pPr>
            <w:r w:rsidRPr="00D800E3">
              <w:rPr>
                <w:color w:val="000000"/>
                <w:sz w:val="22"/>
                <w:szCs w:val="20"/>
              </w:rPr>
              <w:t>1,25</w:t>
            </w:r>
          </w:p>
        </w:tc>
        <w:tc>
          <w:tcPr>
            <w:tcW w:w="1701" w:type="dxa"/>
            <w:shd w:val="clear" w:color="auto" w:fill="auto"/>
            <w:noWrap/>
            <w:vAlign w:val="center"/>
            <w:hideMark/>
          </w:tcPr>
          <w:p w14:paraId="71AD1E60" w14:textId="77777777" w:rsidR="00D800E3" w:rsidRPr="00D800E3" w:rsidRDefault="00D800E3" w:rsidP="00D800E3">
            <w:pPr>
              <w:jc w:val="center"/>
              <w:rPr>
                <w:color w:val="000000"/>
                <w:sz w:val="22"/>
                <w:szCs w:val="20"/>
              </w:rPr>
            </w:pPr>
            <w:r w:rsidRPr="00D800E3">
              <w:rPr>
                <w:color w:val="000000"/>
                <w:sz w:val="22"/>
                <w:szCs w:val="20"/>
              </w:rPr>
              <w:t>2014</w:t>
            </w:r>
          </w:p>
        </w:tc>
      </w:tr>
      <w:tr w:rsidR="00D800E3" w:rsidRPr="00D800E3" w14:paraId="4EF42ECC" w14:textId="77777777" w:rsidTr="00A25E52">
        <w:trPr>
          <w:trHeight w:val="284"/>
        </w:trPr>
        <w:tc>
          <w:tcPr>
            <w:tcW w:w="1550" w:type="dxa"/>
            <w:shd w:val="clear" w:color="auto" w:fill="auto"/>
            <w:noWrap/>
            <w:vAlign w:val="center"/>
            <w:hideMark/>
          </w:tcPr>
          <w:p w14:paraId="75DE808F" w14:textId="77777777" w:rsidR="00D800E3" w:rsidRPr="00D800E3" w:rsidRDefault="00D800E3" w:rsidP="00D800E3">
            <w:pPr>
              <w:jc w:val="center"/>
              <w:rPr>
                <w:color w:val="000000"/>
                <w:sz w:val="22"/>
                <w:szCs w:val="20"/>
              </w:rPr>
            </w:pPr>
            <w:r w:rsidRPr="00D800E3">
              <w:rPr>
                <w:color w:val="000000"/>
                <w:sz w:val="22"/>
                <w:szCs w:val="20"/>
              </w:rPr>
              <w:lastRenderedPageBreak/>
              <w:t>2</w:t>
            </w:r>
          </w:p>
        </w:tc>
        <w:tc>
          <w:tcPr>
            <w:tcW w:w="3269" w:type="dxa"/>
            <w:shd w:val="clear" w:color="auto" w:fill="auto"/>
            <w:noWrap/>
            <w:vAlign w:val="center"/>
            <w:hideMark/>
          </w:tcPr>
          <w:p w14:paraId="73F6F02C" w14:textId="77777777" w:rsidR="00D800E3" w:rsidRPr="00D800E3" w:rsidRDefault="00D800E3" w:rsidP="00D800E3">
            <w:pPr>
              <w:jc w:val="center"/>
              <w:rPr>
                <w:color w:val="000000"/>
                <w:sz w:val="22"/>
                <w:szCs w:val="20"/>
              </w:rPr>
            </w:pPr>
            <w:r w:rsidRPr="00D800E3">
              <w:rPr>
                <w:color w:val="000000"/>
                <w:sz w:val="22"/>
                <w:szCs w:val="20"/>
              </w:rPr>
              <w:t>КВр-1,45</w:t>
            </w:r>
          </w:p>
        </w:tc>
        <w:tc>
          <w:tcPr>
            <w:tcW w:w="1686" w:type="dxa"/>
            <w:shd w:val="clear" w:color="auto" w:fill="auto"/>
            <w:noWrap/>
            <w:vAlign w:val="center"/>
            <w:hideMark/>
          </w:tcPr>
          <w:p w14:paraId="6368BC7F" w14:textId="77777777" w:rsidR="00D800E3" w:rsidRPr="00D800E3" w:rsidRDefault="00D800E3" w:rsidP="00D800E3">
            <w:pPr>
              <w:jc w:val="center"/>
              <w:rPr>
                <w:color w:val="000000"/>
                <w:sz w:val="22"/>
                <w:szCs w:val="20"/>
              </w:rPr>
            </w:pPr>
            <w:r w:rsidRPr="00D800E3">
              <w:rPr>
                <w:color w:val="000000"/>
                <w:sz w:val="22"/>
                <w:szCs w:val="20"/>
              </w:rPr>
              <w:t>94,5</w:t>
            </w:r>
          </w:p>
        </w:tc>
        <w:tc>
          <w:tcPr>
            <w:tcW w:w="1432" w:type="dxa"/>
            <w:shd w:val="clear" w:color="auto" w:fill="auto"/>
            <w:noWrap/>
            <w:vAlign w:val="center"/>
            <w:hideMark/>
          </w:tcPr>
          <w:p w14:paraId="44143F5C" w14:textId="77777777" w:rsidR="00D800E3" w:rsidRPr="00D800E3" w:rsidRDefault="00D800E3" w:rsidP="00D800E3">
            <w:pPr>
              <w:jc w:val="center"/>
              <w:rPr>
                <w:color w:val="000000"/>
                <w:sz w:val="22"/>
                <w:szCs w:val="20"/>
              </w:rPr>
            </w:pPr>
            <w:r w:rsidRPr="00D800E3">
              <w:rPr>
                <w:color w:val="000000"/>
                <w:sz w:val="22"/>
                <w:szCs w:val="20"/>
              </w:rPr>
              <w:t>1,25</w:t>
            </w:r>
          </w:p>
        </w:tc>
        <w:tc>
          <w:tcPr>
            <w:tcW w:w="1701" w:type="dxa"/>
            <w:shd w:val="clear" w:color="auto" w:fill="auto"/>
            <w:noWrap/>
            <w:vAlign w:val="center"/>
            <w:hideMark/>
          </w:tcPr>
          <w:p w14:paraId="57CF837D" w14:textId="77777777" w:rsidR="00D800E3" w:rsidRPr="00D800E3" w:rsidRDefault="00D800E3" w:rsidP="00D800E3">
            <w:pPr>
              <w:jc w:val="center"/>
              <w:rPr>
                <w:color w:val="000000"/>
                <w:sz w:val="22"/>
                <w:szCs w:val="20"/>
              </w:rPr>
            </w:pPr>
            <w:r w:rsidRPr="00D800E3">
              <w:rPr>
                <w:color w:val="000000"/>
                <w:sz w:val="22"/>
                <w:szCs w:val="20"/>
              </w:rPr>
              <w:t>2014</w:t>
            </w:r>
          </w:p>
        </w:tc>
      </w:tr>
      <w:tr w:rsidR="00D800E3" w:rsidRPr="00D800E3" w14:paraId="1D5A1BDC" w14:textId="77777777" w:rsidTr="00A25E52">
        <w:trPr>
          <w:trHeight w:val="284"/>
        </w:trPr>
        <w:tc>
          <w:tcPr>
            <w:tcW w:w="1550" w:type="dxa"/>
            <w:shd w:val="clear" w:color="auto" w:fill="auto"/>
            <w:noWrap/>
            <w:vAlign w:val="center"/>
            <w:hideMark/>
          </w:tcPr>
          <w:p w14:paraId="08B42087" w14:textId="77777777" w:rsidR="00D800E3" w:rsidRPr="00D800E3" w:rsidRDefault="00D800E3" w:rsidP="00D800E3">
            <w:pPr>
              <w:jc w:val="center"/>
              <w:rPr>
                <w:color w:val="000000"/>
                <w:sz w:val="22"/>
                <w:szCs w:val="20"/>
              </w:rPr>
            </w:pPr>
            <w:r w:rsidRPr="00D800E3">
              <w:rPr>
                <w:color w:val="000000"/>
                <w:sz w:val="22"/>
                <w:szCs w:val="20"/>
              </w:rPr>
              <w:t>3</w:t>
            </w:r>
          </w:p>
        </w:tc>
        <w:tc>
          <w:tcPr>
            <w:tcW w:w="3269" w:type="dxa"/>
            <w:shd w:val="clear" w:color="auto" w:fill="auto"/>
            <w:noWrap/>
            <w:vAlign w:val="center"/>
            <w:hideMark/>
          </w:tcPr>
          <w:p w14:paraId="01509B69" w14:textId="77777777" w:rsidR="00D800E3" w:rsidRPr="00D800E3" w:rsidRDefault="00D800E3" w:rsidP="00D800E3">
            <w:pPr>
              <w:jc w:val="center"/>
              <w:rPr>
                <w:color w:val="000000"/>
                <w:sz w:val="22"/>
                <w:szCs w:val="20"/>
              </w:rPr>
            </w:pPr>
            <w:r w:rsidRPr="00D800E3">
              <w:rPr>
                <w:color w:val="000000"/>
                <w:sz w:val="22"/>
                <w:szCs w:val="20"/>
              </w:rPr>
              <w:t>КВр-1,45</w:t>
            </w:r>
          </w:p>
        </w:tc>
        <w:tc>
          <w:tcPr>
            <w:tcW w:w="1686" w:type="dxa"/>
            <w:shd w:val="clear" w:color="auto" w:fill="auto"/>
            <w:noWrap/>
            <w:vAlign w:val="center"/>
            <w:hideMark/>
          </w:tcPr>
          <w:p w14:paraId="0C66BFBF" w14:textId="77777777" w:rsidR="00D800E3" w:rsidRPr="00D800E3" w:rsidRDefault="00D800E3" w:rsidP="00D800E3">
            <w:pPr>
              <w:jc w:val="center"/>
              <w:rPr>
                <w:color w:val="000000"/>
                <w:sz w:val="22"/>
                <w:szCs w:val="20"/>
              </w:rPr>
            </w:pPr>
            <w:r w:rsidRPr="00D800E3">
              <w:rPr>
                <w:color w:val="000000"/>
                <w:sz w:val="22"/>
                <w:szCs w:val="20"/>
              </w:rPr>
              <w:t>94,5</w:t>
            </w:r>
          </w:p>
        </w:tc>
        <w:tc>
          <w:tcPr>
            <w:tcW w:w="1432" w:type="dxa"/>
            <w:shd w:val="clear" w:color="auto" w:fill="auto"/>
            <w:noWrap/>
            <w:vAlign w:val="center"/>
            <w:hideMark/>
          </w:tcPr>
          <w:p w14:paraId="5CD6C97E" w14:textId="77777777" w:rsidR="00D800E3" w:rsidRPr="00D800E3" w:rsidRDefault="00D800E3" w:rsidP="00D800E3">
            <w:pPr>
              <w:jc w:val="center"/>
              <w:rPr>
                <w:color w:val="000000"/>
                <w:sz w:val="22"/>
                <w:szCs w:val="20"/>
              </w:rPr>
            </w:pPr>
            <w:r w:rsidRPr="00D800E3">
              <w:rPr>
                <w:color w:val="000000"/>
                <w:sz w:val="22"/>
                <w:szCs w:val="20"/>
              </w:rPr>
              <w:t>1,25</w:t>
            </w:r>
          </w:p>
        </w:tc>
        <w:tc>
          <w:tcPr>
            <w:tcW w:w="1701" w:type="dxa"/>
            <w:shd w:val="clear" w:color="auto" w:fill="auto"/>
            <w:noWrap/>
            <w:vAlign w:val="center"/>
            <w:hideMark/>
          </w:tcPr>
          <w:p w14:paraId="36FCDA93" w14:textId="77777777" w:rsidR="00D800E3" w:rsidRPr="00D800E3" w:rsidRDefault="00D800E3" w:rsidP="00D800E3">
            <w:pPr>
              <w:jc w:val="center"/>
              <w:rPr>
                <w:color w:val="000000"/>
                <w:sz w:val="22"/>
                <w:szCs w:val="20"/>
              </w:rPr>
            </w:pPr>
            <w:r w:rsidRPr="00D800E3">
              <w:rPr>
                <w:color w:val="000000"/>
                <w:sz w:val="22"/>
                <w:szCs w:val="20"/>
              </w:rPr>
              <w:t>2020</w:t>
            </w:r>
          </w:p>
        </w:tc>
      </w:tr>
      <w:tr w:rsidR="00D800E3" w:rsidRPr="00D800E3" w14:paraId="591004F4" w14:textId="77777777" w:rsidTr="00A25E52">
        <w:trPr>
          <w:trHeight w:val="284"/>
        </w:trPr>
        <w:tc>
          <w:tcPr>
            <w:tcW w:w="1550" w:type="dxa"/>
            <w:shd w:val="clear" w:color="auto" w:fill="auto"/>
            <w:noWrap/>
            <w:vAlign w:val="center"/>
            <w:hideMark/>
          </w:tcPr>
          <w:p w14:paraId="24EB9453" w14:textId="77777777" w:rsidR="00D800E3" w:rsidRPr="00D800E3" w:rsidRDefault="00D800E3" w:rsidP="00D800E3">
            <w:pPr>
              <w:jc w:val="center"/>
              <w:rPr>
                <w:color w:val="000000"/>
                <w:sz w:val="22"/>
                <w:szCs w:val="20"/>
              </w:rPr>
            </w:pPr>
            <w:r w:rsidRPr="00D800E3">
              <w:rPr>
                <w:color w:val="000000"/>
                <w:sz w:val="22"/>
                <w:szCs w:val="20"/>
              </w:rPr>
              <w:t>4</w:t>
            </w:r>
          </w:p>
        </w:tc>
        <w:tc>
          <w:tcPr>
            <w:tcW w:w="3269" w:type="dxa"/>
            <w:shd w:val="clear" w:color="auto" w:fill="auto"/>
            <w:noWrap/>
            <w:vAlign w:val="center"/>
            <w:hideMark/>
          </w:tcPr>
          <w:p w14:paraId="7CA5FFFA" w14:textId="77777777" w:rsidR="00D800E3" w:rsidRPr="00D800E3" w:rsidRDefault="00D800E3" w:rsidP="00D800E3">
            <w:pPr>
              <w:jc w:val="center"/>
              <w:rPr>
                <w:color w:val="000000"/>
                <w:sz w:val="22"/>
                <w:szCs w:val="20"/>
              </w:rPr>
            </w:pPr>
            <w:r w:rsidRPr="00D800E3">
              <w:rPr>
                <w:color w:val="000000"/>
                <w:sz w:val="22"/>
                <w:szCs w:val="20"/>
              </w:rPr>
              <w:t>КВр-1,45</w:t>
            </w:r>
          </w:p>
        </w:tc>
        <w:tc>
          <w:tcPr>
            <w:tcW w:w="1686" w:type="dxa"/>
            <w:shd w:val="clear" w:color="auto" w:fill="auto"/>
            <w:noWrap/>
            <w:vAlign w:val="center"/>
            <w:hideMark/>
          </w:tcPr>
          <w:p w14:paraId="075A1322" w14:textId="77777777" w:rsidR="00D800E3" w:rsidRPr="00D800E3" w:rsidRDefault="00D800E3" w:rsidP="00D800E3">
            <w:pPr>
              <w:jc w:val="center"/>
              <w:rPr>
                <w:color w:val="000000"/>
                <w:sz w:val="22"/>
                <w:szCs w:val="20"/>
              </w:rPr>
            </w:pPr>
            <w:r w:rsidRPr="00D800E3">
              <w:rPr>
                <w:color w:val="000000"/>
                <w:sz w:val="22"/>
                <w:szCs w:val="20"/>
              </w:rPr>
              <w:t>94,5</w:t>
            </w:r>
          </w:p>
        </w:tc>
        <w:tc>
          <w:tcPr>
            <w:tcW w:w="1432" w:type="dxa"/>
            <w:shd w:val="clear" w:color="auto" w:fill="auto"/>
            <w:noWrap/>
            <w:vAlign w:val="center"/>
            <w:hideMark/>
          </w:tcPr>
          <w:p w14:paraId="259CB5D4" w14:textId="77777777" w:rsidR="00D800E3" w:rsidRPr="00D800E3" w:rsidRDefault="00D800E3" w:rsidP="00D800E3">
            <w:pPr>
              <w:jc w:val="center"/>
              <w:rPr>
                <w:color w:val="000000"/>
                <w:sz w:val="22"/>
                <w:szCs w:val="20"/>
              </w:rPr>
            </w:pPr>
            <w:r w:rsidRPr="00D800E3">
              <w:rPr>
                <w:color w:val="000000"/>
                <w:sz w:val="22"/>
                <w:szCs w:val="20"/>
              </w:rPr>
              <w:t>1,25</w:t>
            </w:r>
          </w:p>
        </w:tc>
        <w:tc>
          <w:tcPr>
            <w:tcW w:w="1701" w:type="dxa"/>
            <w:shd w:val="clear" w:color="auto" w:fill="auto"/>
            <w:noWrap/>
            <w:vAlign w:val="center"/>
            <w:hideMark/>
          </w:tcPr>
          <w:p w14:paraId="07F83B85" w14:textId="77777777" w:rsidR="00D800E3" w:rsidRPr="00D800E3" w:rsidRDefault="00D800E3" w:rsidP="00D800E3">
            <w:pPr>
              <w:jc w:val="center"/>
              <w:rPr>
                <w:color w:val="000000"/>
                <w:sz w:val="22"/>
                <w:szCs w:val="20"/>
              </w:rPr>
            </w:pPr>
            <w:r w:rsidRPr="00D800E3">
              <w:rPr>
                <w:color w:val="000000"/>
                <w:sz w:val="22"/>
                <w:szCs w:val="20"/>
              </w:rPr>
              <w:t>2012</w:t>
            </w:r>
          </w:p>
        </w:tc>
      </w:tr>
      <w:tr w:rsidR="00D800E3" w:rsidRPr="00D800E3" w14:paraId="72B4E389" w14:textId="77777777" w:rsidTr="00A25E52">
        <w:trPr>
          <w:trHeight w:val="284"/>
        </w:trPr>
        <w:tc>
          <w:tcPr>
            <w:tcW w:w="1550" w:type="dxa"/>
            <w:shd w:val="clear" w:color="auto" w:fill="auto"/>
            <w:noWrap/>
            <w:vAlign w:val="center"/>
            <w:hideMark/>
          </w:tcPr>
          <w:p w14:paraId="569AE1DA" w14:textId="77777777" w:rsidR="00D800E3" w:rsidRPr="00D800E3" w:rsidRDefault="00D800E3" w:rsidP="00D800E3">
            <w:pPr>
              <w:jc w:val="center"/>
              <w:rPr>
                <w:color w:val="000000"/>
                <w:sz w:val="22"/>
                <w:szCs w:val="20"/>
              </w:rPr>
            </w:pPr>
            <w:r w:rsidRPr="00D800E3">
              <w:rPr>
                <w:color w:val="000000"/>
                <w:sz w:val="22"/>
                <w:szCs w:val="20"/>
              </w:rPr>
              <w:t>5</w:t>
            </w:r>
          </w:p>
        </w:tc>
        <w:tc>
          <w:tcPr>
            <w:tcW w:w="3269" w:type="dxa"/>
            <w:shd w:val="clear" w:color="auto" w:fill="auto"/>
            <w:noWrap/>
            <w:vAlign w:val="center"/>
            <w:hideMark/>
          </w:tcPr>
          <w:p w14:paraId="0ED7408A" w14:textId="77777777" w:rsidR="00D800E3" w:rsidRPr="00D800E3" w:rsidRDefault="00D800E3" w:rsidP="00D800E3">
            <w:pPr>
              <w:jc w:val="center"/>
              <w:rPr>
                <w:color w:val="000000"/>
                <w:sz w:val="22"/>
                <w:szCs w:val="20"/>
              </w:rPr>
            </w:pPr>
            <w:r w:rsidRPr="00D800E3">
              <w:rPr>
                <w:color w:val="000000"/>
                <w:sz w:val="22"/>
                <w:szCs w:val="20"/>
              </w:rPr>
              <w:t>КВс-1,45</w:t>
            </w:r>
          </w:p>
        </w:tc>
        <w:tc>
          <w:tcPr>
            <w:tcW w:w="1686" w:type="dxa"/>
            <w:shd w:val="clear" w:color="auto" w:fill="auto"/>
            <w:noWrap/>
            <w:vAlign w:val="center"/>
            <w:hideMark/>
          </w:tcPr>
          <w:p w14:paraId="72D3A786" w14:textId="77777777" w:rsidR="00D800E3" w:rsidRPr="00D800E3" w:rsidRDefault="00D800E3" w:rsidP="00D800E3">
            <w:pPr>
              <w:jc w:val="center"/>
              <w:rPr>
                <w:color w:val="000000"/>
                <w:sz w:val="22"/>
                <w:szCs w:val="20"/>
              </w:rPr>
            </w:pPr>
            <w:r w:rsidRPr="00D800E3">
              <w:rPr>
                <w:color w:val="000000"/>
                <w:sz w:val="22"/>
                <w:szCs w:val="20"/>
              </w:rPr>
              <w:t>94,5</w:t>
            </w:r>
          </w:p>
        </w:tc>
        <w:tc>
          <w:tcPr>
            <w:tcW w:w="1432" w:type="dxa"/>
            <w:shd w:val="clear" w:color="auto" w:fill="auto"/>
            <w:noWrap/>
            <w:vAlign w:val="center"/>
            <w:hideMark/>
          </w:tcPr>
          <w:p w14:paraId="3CCEC521" w14:textId="77777777" w:rsidR="00D800E3" w:rsidRPr="00D800E3" w:rsidRDefault="00D800E3" w:rsidP="00D800E3">
            <w:pPr>
              <w:jc w:val="center"/>
              <w:rPr>
                <w:color w:val="000000"/>
                <w:sz w:val="22"/>
                <w:szCs w:val="20"/>
              </w:rPr>
            </w:pPr>
            <w:r w:rsidRPr="00D800E3">
              <w:rPr>
                <w:color w:val="000000"/>
                <w:sz w:val="22"/>
                <w:szCs w:val="20"/>
              </w:rPr>
              <w:t>1,25</w:t>
            </w:r>
          </w:p>
        </w:tc>
        <w:tc>
          <w:tcPr>
            <w:tcW w:w="1701" w:type="dxa"/>
            <w:shd w:val="clear" w:color="auto" w:fill="auto"/>
            <w:noWrap/>
            <w:vAlign w:val="center"/>
            <w:hideMark/>
          </w:tcPr>
          <w:p w14:paraId="636D49CB" w14:textId="77777777" w:rsidR="00D800E3" w:rsidRPr="00D800E3" w:rsidRDefault="00D800E3" w:rsidP="00D800E3">
            <w:pPr>
              <w:jc w:val="center"/>
              <w:rPr>
                <w:color w:val="000000"/>
                <w:sz w:val="22"/>
                <w:szCs w:val="20"/>
              </w:rPr>
            </w:pPr>
            <w:r w:rsidRPr="00D800E3">
              <w:rPr>
                <w:color w:val="000000"/>
                <w:sz w:val="22"/>
                <w:szCs w:val="20"/>
              </w:rPr>
              <w:t>2011</w:t>
            </w:r>
          </w:p>
        </w:tc>
      </w:tr>
      <w:tr w:rsidR="00D800E3" w:rsidRPr="00D800E3" w14:paraId="2CA17BB3" w14:textId="77777777" w:rsidTr="00A25E52">
        <w:trPr>
          <w:trHeight w:val="284"/>
        </w:trPr>
        <w:tc>
          <w:tcPr>
            <w:tcW w:w="1550" w:type="dxa"/>
            <w:shd w:val="clear" w:color="auto" w:fill="auto"/>
            <w:noWrap/>
            <w:vAlign w:val="center"/>
            <w:hideMark/>
          </w:tcPr>
          <w:p w14:paraId="2089E31A" w14:textId="77777777" w:rsidR="00D800E3" w:rsidRPr="00D800E3" w:rsidRDefault="00D800E3" w:rsidP="00D800E3">
            <w:pPr>
              <w:jc w:val="center"/>
              <w:rPr>
                <w:color w:val="000000"/>
                <w:sz w:val="22"/>
                <w:szCs w:val="20"/>
              </w:rPr>
            </w:pPr>
            <w:r w:rsidRPr="00D800E3">
              <w:rPr>
                <w:color w:val="000000"/>
                <w:sz w:val="22"/>
                <w:szCs w:val="20"/>
              </w:rPr>
              <w:t>6</w:t>
            </w:r>
          </w:p>
        </w:tc>
        <w:tc>
          <w:tcPr>
            <w:tcW w:w="3269" w:type="dxa"/>
            <w:shd w:val="clear" w:color="auto" w:fill="auto"/>
            <w:noWrap/>
            <w:vAlign w:val="center"/>
            <w:hideMark/>
          </w:tcPr>
          <w:p w14:paraId="64DA1850" w14:textId="77777777" w:rsidR="00D800E3" w:rsidRPr="00D800E3" w:rsidRDefault="00D800E3" w:rsidP="00D800E3">
            <w:pPr>
              <w:jc w:val="center"/>
              <w:rPr>
                <w:color w:val="000000"/>
                <w:sz w:val="22"/>
                <w:szCs w:val="20"/>
              </w:rPr>
            </w:pPr>
            <w:r w:rsidRPr="00D800E3">
              <w:rPr>
                <w:color w:val="000000"/>
                <w:sz w:val="22"/>
                <w:szCs w:val="20"/>
              </w:rPr>
              <w:t>КВр-1,45</w:t>
            </w:r>
          </w:p>
        </w:tc>
        <w:tc>
          <w:tcPr>
            <w:tcW w:w="1686" w:type="dxa"/>
            <w:shd w:val="clear" w:color="auto" w:fill="auto"/>
            <w:noWrap/>
            <w:vAlign w:val="center"/>
            <w:hideMark/>
          </w:tcPr>
          <w:p w14:paraId="1DE393ED" w14:textId="77777777" w:rsidR="00D800E3" w:rsidRPr="00D800E3" w:rsidRDefault="00D800E3" w:rsidP="00D800E3">
            <w:pPr>
              <w:jc w:val="center"/>
              <w:rPr>
                <w:color w:val="000000"/>
                <w:sz w:val="22"/>
                <w:szCs w:val="20"/>
              </w:rPr>
            </w:pPr>
            <w:r w:rsidRPr="00D800E3">
              <w:rPr>
                <w:color w:val="000000"/>
                <w:sz w:val="22"/>
                <w:szCs w:val="20"/>
              </w:rPr>
              <w:t>94,5</w:t>
            </w:r>
          </w:p>
        </w:tc>
        <w:tc>
          <w:tcPr>
            <w:tcW w:w="1432" w:type="dxa"/>
            <w:shd w:val="clear" w:color="auto" w:fill="auto"/>
            <w:noWrap/>
            <w:vAlign w:val="center"/>
            <w:hideMark/>
          </w:tcPr>
          <w:p w14:paraId="3EAE9CED" w14:textId="77777777" w:rsidR="00D800E3" w:rsidRPr="00D800E3" w:rsidRDefault="00D800E3" w:rsidP="00D800E3">
            <w:pPr>
              <w:jc w:val="center"/>
              <w:rPr>
                <w:color w:val="000000"/>
                <w:sz w:val="22"/>
                <w:szCs w:val="20"/>
              </w:rPr>
            </w:pPr>
            <w:r w:rsidRPr="00D800E3">
              <w:rPr>
                <w:color w:val="000000"/>
                <w:sz w:val="22"/>
                <w:szCs w:val="20"/>
              </w:rPr>
              <w:t>1,25</w:t>
            </w:r>
          </w:p>
        </w:tc>
        <w:tc>
          <w:tcPr>
            <w:tcW w:w="1701" w:type="dxa"/>
            <w:shd w:val="clear" w:color="auto" w:fill="auto"/>
            <w:noWrap/>
            <w:vAlign w:val="center"/>
            <w:hideMark/>
          </w:tcPr>
          <w:p w14:paraId="4BC701EB" w14:textId="77777777" w:rsidR="00D800E3" w:rsidRPr="00D800E3" w:rsidRDefault="00D800E3" w:rsidP="00D800E3">
            <w:pPr>
              <w:jc w:val="center"/>
              <w:rPr>
                <w:color w:val="000000"/>
                <w:sz w:val="22"/>
                <w:szCs w:val="20"/>
              </w:rPr>
            </w:pPr>
            <w:r w:rsidRPr="00D800E3">
              <w:rPr>
                <w:color w:val="000000"/>
                <w:sz w:val="22"/>
                <w:szCs w:val="20"/>
              </w:rPr>
              <w:t>2020</w:t>
            </w:r>
          </w:p>
        </w:tc>
      </w:tr>
      <w:tr w:rsidR="00D800E3" w:rsidRPr="00D800E3" w14:paraId="05C7C753" w14:textId="77777777" w:rsidTr="00A25E52">
        <w:trPr>
          <w:trHeight w:val="284"/>
        </w:trPr>
        <w:tc>
          <w:tcPr>
            <w:tcW w:w="1550" w:type="dxa"/>
            <w:shd w:val="clear" w:color="auto" w:fill="auto"/>
            <w:noWrap/>
            <w:vAlign w:val="center"/>
            <w:hideMark/>
          </w:tcPr>
          <w:p w14:paraId="4A134803" w14:textId="77777777" w:rsidR="00D800E3" w:rsidRPr="00D800E3" w:rsidRDefault="00D800E3" w:rsidP="00D800E3">
            <w:pPr>
              <w:jc w:val="center"/>
              <w:rPr>
                <w:color w:val="000000"/>
                <w:sz w:val="22"/>
                <w:szCs w:val="20"/>
              </w:rPr>
            </w:pPr>
            <w:r w:rsidRPr="00D800E3">
              <w:rPr>
                <w:color w:val="000000"/>
                <w:sz w:val="22"/>
                <w:szCs w:val="20"/>
              </w:rPr>
              <w:t>7</w:t>
            </w:r>
          </w:p>
        </w:tc>
        <w:tc>
          <w:tcPr>
            <w:tcW w:w="3269" w:type="dxa"/>
            <w:shd w:val="clear" w:color="auto" w:fill="auto"/>
            <w:noWrap/>
            <w:vAlign w:val="center"/>
            <w:hideMark/>
          </w:tcPr>
          <w:p w14:paraId="60BE6797" w14:textId="77777777" w:rsidR="00D800E3" w:rsidRPr="00D800E3" w:rsidRDefault="00D800E3" w:rsidP="00D800E3">
            <w:pPr>
              <w:jc w:val="center"/>
              <w:rPr>
                <w:color w:val="000000"/>
                <w:sz w:val="22"/>
                <w:szCs w:val="20"/>
              </w:rPr>
            </w:pPr>
            <w:r w:rsidRPr="00D800E3">
              <w:rPr>
                <w:color w:val="000000"/>
                <w:sz w:val="22"/>
                <w:szCs w:val="20"/>
              </w:rPr>
              <w:t>КВр-1,45</w:t>
            </w:r>
          </w:p>
        </w:tc>
        <w:tc>
          <w:tcPr>
            <w:tcW w:w="1686" w:type="dxa"/>
            <w:shd w:val="clear" w:color="auto" w:fill="auto"/>
            <w:noWrap/>
            <w:vAlign w:val="center"/>
            <w:hideMark/>
          </w:tcPr>
          <w:p w14:paraId="0398F728" w14:textId="77777777" w:rsidR="00D800E3" w:rsidRPr="00D800E3" w:rsidRDefault="00D800E3" w:rsidP="00D800E3">
            <w:pPr>
              <w:jc w:val="center"/>
              <w:rPr>
                <w:color w:val="000000"/>
                <w:sz w:val="22"/>
                <w:szCs w:val="20"/>
              </w:rPr>
            </w:pPr>
            <w:r w:rsidRPr="00D800E3">
              <w:rPr>
                <w:color w:val="000000"/>
                <w:sz w:val="22"/>
                <w:szCs w:val="20"/>
              </w:rPr>
              <w:t>94,5</w:t>
            </w:r>
          </w:p>
        </w:tc>
        <w:tc>
          <w:tcPr>
            <w:tcW w:w="1432" w:type="dxa"/>
            <w:shd w:val="clear" w:color="auto" w:fill="auto"/>
            <w:noWrap/>
            <w:vAlign w:val="center"/>
            <w:hideMark/>
          </w:tcPr>
          <w:p w14:paraId="1E4E7135" w14:textId="77777777" w:rsidR="00D800E3" w:rsidRPr="00D800E3" w:rsidRDefault="00D800E3" w:rsidP="00D800E3">
            <w:pPr>
              <w:jc w:val="center"/>
              <w:rPr>
                <w:color w:val="000000"/>
                <w:sz w:val="22"/>
                <w:szCs w:val="20"/>
              </w:rPr>
            </w:pPr>
            <w:r w:rsidRPr="00D800E3">
              <w:rPr>
                <w:color w:val="000000"/>
                <w:sz w:val="22"/>
                <w:szCs w:val="20"/>
              </w:rPr>
              <w:t>1,25</w:t>
            </w:r>
          </w:p>
        </w:tc>
        <w:tc>
          <w:tcPr>
            <w:tcW w:w="1701" w:type="dxa"/>
            <w:shd w:val="clear" w:color="auto" w:fill="auto"/>
            <w:noWrap/>
            <w:vAlign w:val="center"/>
            <w:hideMark/>
          </w:tcPr>
          <w:p w14:paraId="4259B028" w14:textId="77777777" w:rsidR="00D800E3" w:rsidRPr="00D800E3" w:rsidRDefault="00D800E3" w:rsidP="00D800E3">
            <w:pPr>
              <w:jc w:val="center"/>
              <w:rPr>
                <w:color w:val="000000"/>
                <w:sz w:val="22"/>
                <w:szCs w:val="20"/>
              </w:rPr>
            </w:pPr>
            <w:r w:rsidRPr="00D800E3">
              <w:rPr>
                <w:color w:val="000000"/>
                <w:sz w:val="22"/>
                <w:szCs w:val="20"/>
              </w:rPr>
              <w:t>2020</w:t>
            </w:r>
          </w:p>
        </w:tc>
      </w:tr>
      <w:tr w:rsidR="00D800E3" w:rsidRPr="00D800E3" w14:paraId="215E273C" w14:textId="77777777" w:rsidTr="00A25E52">
        <w:trPr>
          <w:trHeight w:val="284"/>
        </w:trPr>
        <w:tc>
          <w:tcPr>
            <w:tcW w:w="1550" w:type="dxa"/>
            <w:shd w:val="clear" w:color="auto" w:fill="auto"/>
            <w:noWrap/>
            <w:vAlign w:val="center"/>
            <w:hideMark/>
          </w:tcPr>
          <w:p w14:paraId="5C3677FE" w14:textId="77777777" w:rsidR="00D800E3" w:rsidRPr="00D800E3" w:rsidRDefault="00D800E3" w:rsidP="00D800E3">
            <w:pPr>
              <w:jc w:val="center"/>
              <w:rPr>
                <w:color w:val="000000"/>
                <w:sz w:val="22"/>
                <w:szCs w:val="20"/>
              </w:rPr>
            </w:pPr>
            <w:r w:rsidRPr="00D800E3">
              <w:rPr>
                <w:color w:val="000000"/>
                <w:sz w:val="22"/>
                <w:szCs w:val="20"/>
              </w:rPr>
              <w:t>8</w:t>
            </w:r>
          </w:p>
        </w:tc>
        <w:tc>
          <w:tcPr>
            <w:tcW w:w="3269" w:type="dxa"/>
            <w:shd w:val="clear" w:color="auto" w:fill="auto"/>
            <w:noWrap/>
            <w:vAlign w:val="center"/>
            <w:hideMark/>
          </w:tcPr>
          <w:p w14:paraId="30A637FF" w14:textId="77777777" w:rsidR="00D800E3" w:rsidRPr="00D800E3" w:rsidRDefault="00D800E3" w:rsidP="00D800E3">
            <w:pPr>
              <w:jc w:val="center"/>
              <w:rPr>
                <w:color w:val="000000"/>
                <w:sz w:val="22"/>
                <w:szCs w:val="20"/>
              </w:rPr>
            </w:pPr>
            <w:r w:rsidRPr="00D800E3">
              <w:rPr>
                <w:color w:val="000000"/>
                <w:sz w:val="22"/>
                <w:szCs w:val="20"/>
              </w:rPr>
              <w:t xml:space="preserve">НР-18 </w:t>
            </w:r>
          </w:p>
        </w:tc>
        <w:tc>
          <w:tcPr>
            <w:tcW w:w="1686" w:type="dxa"/>
            <w:shd w:val="clear" w:color="auto" w:fill="auto"/>
            <w:noWrap/>
            <w:vAlign w:val="center"/>
            <w:hideMark/>
          </w:tcPr>
          <w:p w14:paraId="73BEFA9D" w14:textId="77777777" w:rsidR="00D800E3" w:rsidRPr="00D800E3" w:rsidRDefault="00D800E3" w:rsidP="00D800E3">
            <w:pPr>
              <w:jc w:val="center"/>
              <w:rPr>
                <w:color w:val="000000"/>
                <w:sz w:val="22"/>
                <w:szCs w:val="20"/>
              </w:rPr>
            </w:pPr>
            <w:r w:rsidRPr="00D800E3">
              <w:rPr>
                <w:color w:val="000000"/>
                <w:sz w:val="22"/>
                <w:szCs w:val="20"/>
              </w:rPr>
              <w:t>100</w:t>
            </w:r>
          </w:p>
        </w:tc>
        <w:tc>
          <w:tcPr>
            <w:tcW w:w="1432" w:type="dxa"/>
            <w:shd w:val="clear" w:color="auto" w:fill="auto"/>
            <w:noWrap/>
            <w:vAlign w:val="center"/>
            <w:hideMark/>
          </w:tcPr>
          <w:p w14:paraId="00A15618" w14:textId="77777777" w:rsidR="00D800E3" w:rsidRPr="00D800E3" w:rsidRDefault="00D800E3" w:rsidP="00D800E3">
            <w:pPr>
              <w:jc w:val="center"/>
              <w:rPr>
                <w:color w:val="000000"/>
                <w:sz w:val="22"/>
                <w:szCs w:val="20"/>
              </w:rPr>
            </w:pPr>
            <w:r w:rsidRPr="00D800E3">
              <w:rPr>
                <w:color w:val="000000"/>
                <w:sz w:val="22"/>
                <w:szCs w:val="20"/>
              </w:rPr>
              <w:t>1</w:t>
            </w:r>
          </w:p>
        </w:tc>
        <w:tc>
          <w:tcPr>
            <w:tcW w:w="1701" w:type="dxa"/>
            <w:shd w:val="clear" w:color="auto" w:fill="auto"/>
            <w:noWrap/>
            <w:vAlign w:val="center"/>
            <w:hideMark/>
          </w:tcPr>
          <w:p w14:paraId="48709057" w14:textId="77777777" w:rsidR="00D800E3" w:rsidRPr="00D800E3" w:rsidRDefault="00D800E3" w:rsidP="00D800E3">
            <w:pPr>
              <w:jc w:val="center"/>
              <w:rPr>
                <w:color w:val="000000"/>
                <w:sz w:val="22"/>
                <w:szCs w:val="20"/>
              </w:rPr>
            </w:pPr>
            <w:r w:rsidRPr="00D800E3">
              <w:rPr>
                <w:color w:val="000000"/>
                <w:sz w:val="22"/>
                <w:szCs w:val="20"/>
              </w:rPr>
              <w:t>2009</w:t>
            </w:r>
          </w:p>
        </w:tc>
      </w:tr>
      <w:tr w:rsidR="00D800E3" w:rsidRPr="00D800E3" w14:paraId="4D8125AB" w14:textId="77777777" w:rsidTr="00A25E52">
        <w:trPr>
          <w:trHeight w:val="284"/>
        </w:trPr>
        <w:tc>
          <w:tcPr>
            <w:tcW w:w="1550" w:type="dxa"/>
            <w:shd w:val="clear" w:color="auto" w:fill="auto"/>
            <w:noWrap/>
            <w:vAlign w:val="center"/>
            <w:hideMark/>
          </w:tcPr>
          <w:p w14:paraId="3413EEA2" w14:textId="77777777" w:rsidR="00D800E3" w:rsidRPr="00D800E3" w:rsidRDefault="00D800E3" w:rsidP="00D800E3">
            <w:pPr>
              <w:jc w:val="center"/>
              <w:rPr>
                <w:color w:val="000000"/>
                <w:sz w:val="22"/>
                <w:szCs w:val="20"/>
              </w:rPr>
            </w:pPr>
            <w:r w:rsidRPr="00D800E3">
              <w:rPr>
                <w:color w:val="000000"/>
                <w:sz w:val="22"/>
                <w:szCs w:val="20"/>
              </w:rPr>
              <w:t>9</w:t>
            </w:r>
          </w:p>
        </w:tc>
        <w:tc>
          <w:tcPr>
            <w:tcW w:w="3269" w:type="dxa"/>
            <w:shd w:val="clear" w:color="auto" w:fill="auto"/>
            <w:noWrap/>
            <w:vAlign w:val="center"/>
            <w:hideMark/>
          </w:tcPr>
          <w:p w14:paraId="7BB67B6A" w14:textId="77777777" w:rsidR="00D800E3" w:rsidRPr="00D800E3" w:rsidRDefault="00D800E3" w:rsidP="00D800E3">
            <w:pPr>
              <w:jc w:val="center"/>
              <w:rPr>
                <w:color w:val="000000"/>
                <w:sz w:val="22"/>
                <w:szCs w:val="20"/>
              </w:rPr>
            </w:pPr>
            <w:r w:rsidRPr="00D800E3">
              <w:rPr>
                <w:color w:val="000000"/>
                <w:sz w:val="22"/>
                <w:szCs w:val="20"/>
              </w:rPr>
              <w:t>НР-18</w:t>
            </w:r>
          </w:p>
        </w:tc>
        <w:tc>
          <w:tcPr>
            <w:tcW w:w="1686" w:type="dxa"/>
            <w:shd w:val="clear" w:color="auto" w:fill="auto"/>
            <w:noWrap/>
            <w:vAlign w:val="center"/>
            <w:hideMark/>
          </w:tcPr>
          <w:p w14:paraId="22A9850D" w14:textId="77777777" w:rsidR="00D800E3" w:rsidRPr="00D800E3" w:rsidRDefault="00D800E3" w:rsidP="00D800E3">
            <w:pPr>
              <w:jc w:val="center"/>
              <w:rPr>
                <w:color w:val="000000"/>
                <w:sz w:val="22"/>
                <w:szCs w:val="20"/>
              </w:rPr>
            </w:pPr>
            <w:r w:rsidRPr="00D800E3">
              <w:rPr>
                <w:color w:val="000000"/>
                <w:sz w:val="22"/>
                <w:szCs w:val="20"/>
              </w:rPr>
              <w:t>100</w:t>
            </w:r>
          </w:p>
        </w:tc>
        <w:tc>
          <w:tcPr>
            <w:tcW w:w="1432" w:type="dxa"/>
            <w:shd w:val="clear" w:color="auto" w:fill="auto"/>
            <w:noWrap/>
            <w:vAlign w:val="center"/>
            <w:hideMark/>
          </w:tcPr>
          <w:p w14:paraId="5C61FACB" w14:textId="77777777" w:rsidR="00D800E3" w:rsidRPr="00D800E3" w:rsidRDefault="00D800E3" w:rsidP="00D800E3">
            <w:pPr>
              <w:jc w:val="center"/>
              <w:rPr>
                <w:color w:val="000000"/>
                <w:sz w:val="22"/>
                <w:szCs w:val="20"/>
              </w:rPr>
            </w:pPr>
            <w:r w:rsidRPr="00D800E3">
              <w:rPr>
                <w:color w:val="000000"/>
                <w:sz w:val="22"/>
                <w:szCs w:val="20"/>
              </w:rPr>
              <w:t>1</w:t>
            </w:r>
          </w:p>
        </w:tc>
        <w:tc>
          <w:tcPr>
            <w:tcW w:w="1701" w:type="dxa"/>
            <w:shd w:val="clear" w:color="auto" w:fill="auto"/>
            <w:noWrap/>
            <w:vAlign w:val="center"/>
            <w:hideMark/>
          </w:tcPr>
          <w:p w14:paraId="35DF2AFE" w14:textId="77777777" w:rsidR="00D800E3" w:rsidRPr="00D800E3" w:rsidRDefault="00D800E3" w:rsidP="00D800E3">
            <w:pPr>
              <w:jc w:val="center"/>
              <w:rPr>
                <w:color w:val="000000"/>
                <w:sz w:val="22"/>
                <w:szCs w:val="20"/>
              </w:rPr>
            </w:pPr>
            <w:r w:rsidRPr="00D800E3">
              <w:rPr>
                <w:color w:val="000000"/>
                <w:sz w:val="22"/>
                <w:szCs w:val="20"/>
              </w:rPr>
              <w:t>2005</w:t>
            </w:r>
          </w:p>
        </w:tc>
      </w:tr>
      <w:tr w:rsidR="00D800E3" w:rsidRPr="00D800E3" w14:paraId="50F31409" w14:textId="77777777" w:rsidTr="00A25E52">
        <w:trPr>
          <w:trHeight w:val="284"/>
        </w:trPr>
        <w:tc>
          <w:tcPr>
            <w:tcW w:w="1550" w:type="dxa"/>
            <w:shd w:val="clear" w:color="auto" w:fill="auto"/>
            <w:noWrap/>
            <w:vAlign w:val="center"/>
            <w:hideMark/>
          </w:tcPr>
          <w:p w14:paraId="6E8EF154" w14:textId="77777777" w:rsidR="00D800E3" w:rsidRPr="00D800E3" w:rsidRDefault="00D800E3" w:rsidP="00D800E3">
            <w:pPr>
              <w:jc w:val="center"/>
              <w:rPr>
                <w:color w:val="000000"/>
                <w:sz w:val="22"/>
                <w:szCs w:val="20"/>
              </w:rPr>
            </w:pPr>
            <w:r w:rsidRPr="00D800E3">
              <w:rPr>
                <w:color w:val="000000"/>
                <w:sz w:val="22"/>
                <w:szCs w:val="20"/>
              </w:rPr>
              <w:t>10</w:t>
            </w:r>
          </w:p>
        </w:tc>
        <w:tc>
          <w:tcPr>
            <w:tcW w:w="3269" w:type="dxa"/>
            <w:shd w:val="clear" w:color="auto" w:fill="auto"/>
            <w:noWrap/>
            <w:vAlign w:val="center"/>
            <w:hideMark/>
          </w:tcPr>
          <w:p w14:paraId="7CCD060B" w14:textId="77777777" w:rsidR="00D800E3" w:rsidRPr="00D800E3" w:rsidRDefault="00D800E3" w:rsidP="00D800E3">
            <w:pPr>
              <w:jc w:val="center"/>
              <w:rPr>
                <w:color w:val="000000"/>
                <w:sz w:val="22"/>
                <w:szCs w:val="20"/>
              </w:rPr>
            </w:pPr>
            <w:r w:rsidRPr="00D800E3">
              <w:rPr>
                <w:color w:val="000000"/>
                <w:sz w:val="22"/>
                <w:szCs w:val="20"/>
              </w:rPr>
              <w:t>НР-18</w:t>
            </w:r>
          </w:p>
        </w:tc>
        <w:tc>
          <w:tcPr>
            <w:tcW w:w="1686" w:type="dxa"/>
            <w:shd w:val="clear" w:color="auto" w:fill="auto"/>
            <w:noWrap/>
            <w:vAlign w:val="center"/>
            <w:hideMark/>
          </w:tcPr>
          <w:p w14:paraId="606DCECD" w14:textId="77777777" w:rsidR="00D800E3" w:rsidRPr="00D800E3" w:rsidRDefault="00D800E3" w:rsidP="00D800E3">
            <w:pPr>
              <w:jc w:val="center"/>
              <w:rPr>
                <w:color w:val="000000"/>
                <w:sz w:val="22"/>
                <w:szCs w:val="20"/>
              </w:rPr>
            </w:pPr>
            <w:r w:rsidRPr="00D800E3">
              <w:rPr>
                <w:color w:val="000000"/>
                <w:sz w:val="22"/>
                <w:szCs w:val="20"/>
              </w:rPr>
              <w:t>100</w:t>
            </w:r>
          </w:p>
        </w:tc>
        <w:tc>
          <w:tcPr>
            <w:tcW w:w="1432" w:type="dxa"/>
            <w:shd w:val="clear" w:color="auto" w:fill="auto"/>
            <w:noWrap/>
            <w:vAlign w:val="center"/>
            <w:hideMark/>
          </w:tcPr>
          <w:p w14:paraId="6FA38395" w14:textId="77777777" w:rsidR="00D800E3" w:rsidRPr="00D800E3" w:rsidRDefault="00D800E3" w:rsidP="00D800E3">
            <w:pPr>
              <w:jc w:val="center"/>
              <w:rPr>
                <w:color w:val="000000"/>
                <w:sz w:val="22"/>
                <w:szCs w:val="20"/>
              </w:rPr>
            </w:pPr>
            <w:r w:rsidRPr="00D800E3">
              <w:rPr>
                <w:color w:val="000000"/>
                <w:sz w:val="22"/>
                <w:szCs w:val="20"/>
              </w:rPr>
              <w:t>1</w:t>
            </w:r>
          </w:p>
        </w:tc>
        <w:tc>
          <w:tcPr>
            <w:tcW w:w="1701" w:type="dxa"/>
            <w:shd w:val="clear" w:color="auto" w:fill="auto"/>
            <w:noWrap/>
            <w:vAlign w:val="center"/>
            <w:hideMark/>
          </w:tcPr>
          <w:p w14:paraId="6EFBE7A8" w14:textId="77777777" w:rsidR="00D800E3" w:rsidRPr="00D800E3" w:rsidRDefault="00D800E3" w:rsidP="00D800E3">
            <w:pPr>
              <w:jc w:val="center"/>
              <w:rPr>
                <w:color w:val="000000"/>
                <w:sz w:val="22"/>
                <w:szCs w:val="20"/>
              </w:rPr>
            </w:pPr>
            <w:r w:rsidRPr="00D800E3">
              <w:rPr>
                <w:color w:val="000000"/>
                <w:sz w:val="22"/>
                <w:szCs w:val="20"/>
              </w:rPr>
              <w:t>2007</w:t>
            </w:r>
          </w:p>
        </w:tc>
      </w:tr>
      <w:tr w:rsidR="00D800E3" w:rsidRPr="00D800E3" w14:paraId="488FCA41" w14:textId="77777777" w:rsidTr="00A25E52">
        <w:trPr>
          <w:trHeight w:val="284"/>
        </w:trPr>
        <w:tc>
          <w:tcPr>
            <w:tcW w:w="1550" w:type="dxa"/>
            <w:shd w:val="clear" w:color="auto" w:fill="auto"/>
            <w:noWrap/>
            <w:vAlign w:val="center"/>
            <w:hideMark/>
          </w:tcPr>
          <w:p w14:paraId="18548ECA" w14:textId="77777777" w:rsidR="00D800E3" w:rsidRPr="00D800E3" w:rsidRDefault="00D800E3" w:rsidP="00D800E3">
            <w:pPr>
              <w:jc w:val="center"/>
              <w:rPr>
                <w:color w:val="000000"/>
                <w:sz w:val="22"/>
                <w:szCs w:val="20"/>
              </w:rPr>
            </w:pPr>
            <w:r w:rsidRPr="00D800E3">
              <w:rPr>
                <w:color w:val="000000"/>
                <w:sz w:val="22"/>
                <w:szCs w:val="20"/>
              </w:rPr>
              <w:t>11</w:t>
            </w:r>
          </w:p>
        </w:tc>
        <w:tc>
          <w:tcPr>
            <w:tcW w:w="3269" w:type="dxa"/>
            <w:shd w:val="clear" w:color="auto" w:fill="auto"/>
            <w:noWrap/>
            <w:vAlign w:val="center"/>
            <w:hideMark/>
          </w:tcPr>
          <w:p w14:paraId="7EF695F9" w14:textId="77777777" w:rsidR="00D800E3" w:rsidRPr="00D800E3" w:rsidRDefault="00D800E3" w:rsidP="00D800E3">
            <w:pPr>
              <w:jc w:val="center"/>
              <w:rPr>
                <w:color w:val="000000"/>
                <w:sz w:val="22"/>
                <w:szCs w:val="20"/>
              </w:rPr>
            </w:pPr>
            <w:r w:rsidRPr="00D800E3">
              <w:rPr>
                <w:color w:val="000000"/>
                <w:sz w:val="22"/>
                <w:szCs w:val="20"/>
              </w:rPr>
              <w:t>НР-18</w:t>
            </w:r>
          </w:p>
        </w:tc>
        <w:tc>
          <w:tcPr>
            <w:tcW w:w="1686" w:type="dxa"/>
            <w:shd w:val="clear" w:color="auto" w:fill="auto"/>
            <w:noWrap/>
            <w:vAlign w:val="center"/>
            <w:hideMark/>
          </w:tcPr>
          <w:p w14:paraId="54E4734F" w14:textId="77777777" w:rsidR="00D800E3" w:rsidRPr="00D800E3" w:rsidRDefault="00D800E3" w:rsidP="00D800E3">
            <w:pPr>
              <w:jc w:val="center"/>
              <w:rPr>
                <w:color w:val="000000"/>
                <w:sz w:val="22"/>
                <w:szCs w:val="20"/>
              </w:rPr>
            </w:pPr>
            <w:r w:rsidRPr="00D800E3">
              <w:rPr>
                <w:color w:val="000000"/>
                <w:sz w:val="22"/>
                <w:szCs w:val="20"/>
              </w:rPr>
              <w:t>100</w:t>
            </w:r>
          </w:p>
        </w:tc>
        <w:tc>
          <w:tcPr>
            <w:tcW w:w="1432" w:type="dxa"/>
            <w:shd w:val="clear" w:color="auto" w:fill="auto"/>
            <w:noWrap/>
            <w:vAlign w:val="center"/>
            <w:hideMark/>
          </w:tcPr>
          <w:p w14:paraId="5B286F4B" w14:textId="77777777" w:rsidR="00D800E3" w:rsidRPr="00D800E3" w:rsidRDefault="00D800E3" w:rsidP="00D800E3">
            <w:pPr>
              <w:jc w:val="center"/>
              <w:rPr>
                <w:color w:val="000000"/>
                <w:sz w:val="22"/>
                <w:szCs w:val="20"/>
              </w:rPr>
            </w:pPr>
            <w:r w:rsidRPr="00D800E3">
              <w:rPr>
                <w:color w:val="000000"/>
                <w:sz w:val="22"/>
                <w:szCs w:val="20"/>
              </w:rPr>
              <w:t>1</w:t>
            </w:r>
          </w:p>
        </w:tc>
        <w:tc>
          <w:tcPr>
            <w:tcW w:w="1701" w:type="dxa"/>
            <w:shd w:val="clear" w:color="auto" w:fill="auto"/>
            <w:noWrap/>
            <w:vAlign w:val="center"/>
            <w:hideMark/>
          </w:tcPr>
          <w:p w14:paraId="39428908" w14:textId="77777777" w:rsidR="00D800E3" w:rsidRPr="00D800E3" w:rsidRDefault="00D800E3" w:rsidP="00D800E3">
            <w:pPr>
              <w:jc w:val="center"/>
              <w:rPr>
                <w:color w:val="000000"/>
                <w:sz w:val="22"/>
                <w:szCs w:val="20"/>
              </w:rPr>
            </w:pPr>
            <w:r w:rsidRPr="00D800E3">
              <w:rPr>
                <w:color w:val="000000"/>
                <w:sz w:val="22"/>
                <w:szCs w:val="20"/>
              </w:rPr>
              <w:t>2007</w:t>
            </w:r>
          </w:p>
        </w:tc>
      </w:tr>
      <w:tr w:rsidR="00D800E3" w:rsidRPr="00D800E3" w14:paraId="6F69442F" w14:textId="77777777" w:rsidTr="00A25E52">
        <w:trPr>
          <w:trHeight w:val="284"/>
        </w:trPr>
        <w:tc>
          <w:tcPr>
            <w:tcW w:w="4819" w:type="dxa"/>
            <w:gridSpan w:val="2"/>
            <w:shd w:val="clear" w:color="auto" w:fill="auto"/>
            <w:noWrap/>
            <w:vAlign w:val="center"/>
            <w:hideMark/>
          </w:tcPr>
          <w:p w14:paraId="4F4EEAFE" w14:textId="77777777" w:rsidR="00D800E3" w:rsidRPr="00D800E3" w:rsidRDefault="00D800E3" w:rsidP="00D800E3">
            <w:pPr>
              <w:jc w:val="center"/>
              <w:rPr>
                <w:b/>
                <w:bCs/>
                <w:color w:val="000000"/>
                <w:sz w:val="22"/>
                <w:szCs w:val="20"/>
              </w:rPr>
            </w:pPr>
            <w:r w:rsidRPr="00D800E3">
              <w:rPr>
                <w:b/>
                <w:bCs/>
                <w:color w:val="000000"/>
                <w:sz w:val="22"/>
                <w:szCs w:val="20"/>
              </w:rPr>
              <w:t>Итого:</w:t>
            </w:r>
          </w:p>
        </w:tc>
        <w:tc>
          <w:tcPr>
            <w:tcW w:w="1686" w:type="dxa"/>
            <w:shd w:val="clear" w:color="auto" w:fill="auto"/>
            <w:noWrap/>
            <w:vAlign w:val="center"/>
            <w:hideMark/>
          </w:tcPr>
          <w:p w14:paraId="2199E1C6" w14:textId="77777777" w:rsidR="00D800E3" w:rsidRPr="00D800E3" w:rsidRDefault="00D800E3" w:rsidP="00D800E3">
            <w:pPr>
              <w:jc w:val="center"/>
              <w:rPr>
                <w:b/>
                <w:bCs/>
                <w:color w:val="000000"/>
                <w:sz w:val="22"/>
                <w:szCs w:val="20"/>
              </w:rPr>
            </w:pPr>
            <w:r w:rsidRPr="00D800E3">
              <w:rPr>
                <w:b/>
                <w:bCs/>
                <w:color w:val="000000"/>
                <w:sz w:val="22"/>
                <w:szCs w:val="20"/>
              </w:rPr>
              <w:t>1061,5</w:t>
            </w:r>
          </w:p>
        </w:tc>
        <w:tc>
          <w:tcPr>
            <w:tcW w:w="1432" w:type="dxa"/>
            <w:shd w:val="clear" w:color="auto" w:fill="auto"/>
            <w:noWrap/>
            <w:vAlign w:val="center"/>
            <w:hideMark/>
          </w:tcPr>
          <w:p w14:paraId="2777380E" w14:textId="77777777" w:rsidR="00D800E3" w:rsidRPr="00D800E3" w:rsidRDefault="00D800E3" w:rsidP="00D800E3">
            <w:pPr>
              <w:jc w:val="center"/>
              <w:rPr>
                <w:b/>
                <w:bCs/>
                <w:color w:val="000000"/>
                <w:sz w:val="22"/>
                <w:szCs w:val="20"/>
              </w:rPr>
            </w:pPr>
            <w:r w:rsidRPr="00D800E3">
              <w:rPr>
                <w:b/>
                <w:bCs/>
                <w:color w:val="000000"/>
                <w:sz w:val="22"/>
                <w:szCs w:val="20"/>
              </w:rPr>
              <w:t>12,75</w:t>
            </w:r>
          </w:p>
        </w:tc>
        <w:tc>
          <w:tcPr>
            <w:tcW w:w="1701" w:type="dxa"/>
            <w:shd w:val="clear" w:color="auto" w:fill="auto"/>
            <w:noWrap/>
            <w:vAlign w:val="center"/>
            <w:hideMark/>
          </w:tcPr>
          <w:p w14:paraId="23AE43BC" w14:textId="77777777" w:rsidR="00D800E3" w:rsidRPr="00D800E3" w:rsidRDefault="00D800E3" w:rsidP="00D800E3">
            <w:pPr>
              <w:jc w:val="center"/>
              <w:rPr>
                <w:b/>
                <w:bCs/>
                <w:color w:val="000000"/>
                <w:sz w:val="22"/>
                <w:szCs w:val="20"/>
              </w:rPr>
            </w:pPr>
            <w:r w:rsidRPr="00D800E3">
              <w:rPr>
                <w:b/>
                <w:bCs/>
                <w:color w:val="000000"/>
                <w:sz w:val="22"/>
                <w:szCs w:val="20"/>
              </w:rPr>
              <w:t> </w:t>
            </w:r>
          </w:p>
        </w:tc>
      </w:tr>
      <w:tr w:rsidR="00D800E3" w:rsidRPr="00D800E3" w14:paraId="695E2AD6" w14:textId="77777777" w:rsidTr="00A25E52">
        <w:trPr>
          <w:trHeight w:val="284"/>
        </w:trPr>
        <w:tc>
          <w:tcPr>
            <w:tcW w:w="1550" w:type="dxa"/>
            <w:shd w:val="clear" w:color="auto" w:fill="auto"/>
            <w:noWrap/>
            <w:vAlign w:val="center"/>
            <w:hideMark/>
          </w:tcPr>
          <w:p w14:paraId="3469A474" w14:textId="77777777" w:rsidR="00D800E3" w:rsidRPr="00D800E3" w:rsidRDefault="00D800E3" w:rsidP="00D800E3">
            <w:pPr>
              <w:rPr>
                <w:b/>
                <w:bCs/>
                <w:color w:val="000000"/>
                <w:sz w:val="22"/>
                <w:szCs w:val="20"/>
              </w:rPr>
            </w:pPr>
            <w:r w:rsidRPr="00D800E3">
              <w:rPr>
                <w:b/>
                <w:bCs/>
                <w:color w:val="000000"/>
                <w:sz w:val="22"/>
                <w:szCs w:val="20"/>
              </w:rPr>
              <w:t>Участок № 5</w:t>
            </w:r>
          </w:p>
        </w:tc>
        <w:tc>
          <w:tcPr>
            <w:tcW w:w="3269" w:type="dxa"/>
            <w:shd w:val="clear" w:color="auto" w:fill="auto"/>
            <w:noWrap/>
            <w:vAlign w:val="center"/>
            <w:hideMark/>
          </w:tcPr>
          <w:p w14:paraId="53D6C6D6" w14:textId="77777777" w:rsidR="00D800E3" w:rsidRPr="00D800E3" w:rsidRDefault="00D800E3" w:rsidP="00D800E3">
            <w:pPr>
              <w:jc w:val="center"/>
              <w:rPr>
                <w:color w:val="000000"/>
                <w:sz w:val="22"/>
                <w:szCs w:val="20"/>
              </w:rPr>
            </w:pPr>
            <w:r w:rsidRPr="00D800E3">
              <w:rPr>
                <w:color w:val="000000"/>
                <w:sz w:val="22"/>
                <w:szCs w:val="20"/>
              </w:rPr>
              <w:t> </w:t>
            </w:r>
          </w:p>
        </w:tc>
        <w:tc>
          <w:tcPr>
            <w:tcW w:w="3118" w:type="dxa"/>
            <w:gridSpan w:val="2"/>
            <w:shd w:val="clear" w:color="auto" w:fill="auto"/>
            <w:noWrap/>
            <w:vAlign w:val="center"/>
            <w:hideMark/>
          </w:tcPr>
          <w:p w14:paraId="7196F1A1" w14:textId="77777777" w:rsidR="00D800E3" w:rsidRPr="00D800E3" w:rsidRDefault="00D800E3" w:rsidP="00D800E3">
            <w:pPr>
              <w:jc w:val="center"/>
              <w:rPr>
                <w:b/>
                <w:bCs/>
                <w:color w:val="000000"/>
                <w:sz w:val="22"/>
                <w:szCs w:val="20"/>
              </w:rPr>
            </w:pPr>
            <w:r w:rsidRPr="00D800E3">
              <w:rPr>
                <w:b/>
                <w:bCs/>
                <w:color w:val="000000"/>
                <w:sz w:val="22"/>
                <w:szCs w:val="20"/>
              </w:rPr>
              <w:t>Котельная № 46а</w:t>
            </w:r>
          </w:p>
        </w:tc>
        <w:tc>
          <w:tcPr>
            <w:tcW w:w="1701" w:type="dxa"/>
            <w:shd w:val="clear" w:color="auto" w:fill="auto"/>
            <w:noWrap/>
            <w:vAlign w:val="center"/>
            <w:hideMark/>
          </w:tcPr>
          <w:p w14:paraId="46C0B149" w14:textId="77777777" w:rsidR="00D800E3" w:rsidRPr="00D800E3" w:rsidRDefault="00D800E3" w:rsidP="00D800E3">
            <w:pPr>
              <w:jc w:val="center"/>
              <w:rPr>
                <w:color w:val="000000"/>
                <w:sz w:val="22"/>
                <w:szCs w:val="20"/>
              </w:rPr>
            </w:pPr>
            <w:r w:rsidRPr="00D800E3">
              <w:rPr>
                <w:color w:val="000000"/>
                <w:sz w:val="22"/>
                <w:szCs w:val="20"/>
              </w:rPr>
              <w:t> </w:t>
            </w:r>
          </w:p>
        </w:tc>
      </w:tr>
      <w:tr w:rsidR="00D800E3" w:rsidRPr="00D800E3" w14:paraId="5CDD388A" w14:textId="77777777" w:rsidTr="00A25E52">
        <w:trPr>
          <w:trHeight w:val="284"/>
        </w:trPr>
        <w:tc>
          <w:tcPr>
            <w:tcW w:w="1550" w:type="dxa"/>
            <w:shd w:val="clear" w:color="auto" w:fill="auto"/>
            <w:noWrap/>
            <w:vAlign w:val="center"/>
            <w:hideMark/>
          </w:tcPr>
          <w:p w14:paraId="5C9E5478" w14:textId="77777777" w:rsidR="00D800E3" w:rsidRPr="00D800E3" w:rsidRDefault="00D800E3" w:rsidP="00D800E3">
            <w:pPr>
              <w:jc w:val="center"/>
              <w:rPr>
                <w:color w:val="000000"/>
                <w:sz w:val="22"/>
                <w:szCs w:val="20"/>
              </w:rPr>
            </w:pPr>
            <w:r w:rsidRPr="00D800E3">
              <w:rPr>
                <w:color w:val="000000"/>
                <w:sz w:val="22"/>
                <w:szCs w:val="20"/>
              </w:rPr>
              <w:t>1</w:t>
            </w:r>
          </w:p>
        </w:tc>
        <w:tc>
          <w:tcPr>
            <w:tcW w:w="3269" w:type="dxa"/>
            <w:shd w:val="clear" w:color="auto" w:fill="auto"/>
            <w:noWrap/>
            <w:vAlign w:val="center"/>
            <w:hideMark/>
          </w:tcPr>
          <w:p w14:paraId="411B5BAE" w14:textId="77777777" w:rsidR="00D800E3" w:rsidRPr="00D800E3" w:rsidRDefault="00D800E3" w:rsidP="00D800E3">
            <w:pPr>
              <w:jc w:val="center"/>
              <w:rPr>
                <w:color w:val="000000"/>
                <w:sz w:val="22"/>
                <w:szCs w:val="20"/>
              </w:rPr>
            </w:pPr>
            <w:r w:rsidRPr="00D800E3">
              <w:rPr>
                <w:color w:val="000000"/>
                <w:sz w:val="22"/>
                <w:szCs w:val="20"/>
              </w:rPr>
              <w:t>КWZ-2000</w:t>
            </w:r>
          </w:p>
        </w:tc>
        <w:tc>
          <w:tcPr>
            <w:tcW w:w="1686" w:type="dxa"/>
            <w:shd w:val="clear" w:color="auto" w:fill="auto"/>
            <w:noWrap/>
            <w:vAlign w:val="center"/>
            <w:hideMark/>
          </w:tcPr>
          <w:p w14:paraId="5199051E" w14:textId="77777777" w:rsidR="00D800E3" w:rsidRPr="00D800E3" w:rsidRDefault="00D800E3" w:rsidP="00D800E3">
            <w:pPr>
              <w:jc w:val="center"/>
              <w:rPr>
                <w:color w:val="000000"/>
                <w:sz w:val="22"/>
                <w:szCs w:val="20"/>
              </w:rPr>
            </w:pPr>
            <w:r w:rsidRPr="00D800E3">
              <w:rPr>
                <w:color w:val="000000"/>
                <w:sz w:val="22"/>
                <w:szCs w:val="20"/>
              </w:rPr>
              <w:t>93</w:t>
            </w:r>
          </w:p>
        </w:tc>
        <w:tc>
          <w:tcPr>
            <w:tcW w:w="1432" w:type="dxa"/>
            <w:shd w:val="clear" w:color="auto" w:fill="auto"/>
            <w:noWrap/>
            <w:vAlign w:val="center"/>
            <w:hideMark/>
          </w:tcPr>
          <w:p w14:paraId="766620BE" w14:textId="77777777" w:rsidR="00D800E3" w:rsidRPr="00D800E3" w:rsidRDefault="00D800E3" w:rsidP="00D800E3">
            <w:pPr>
              <w:jc w:val="center"/>
              <w:rPr>
                <w:color w:val="000000"/>
                <w:sz w:val="22"/>
                <w:szCs w:val="20"/>
              </w:rPr>
            </w:pPr>
            <w:r w:rsidRPr="00D800E3">
              <w:rPr>
                <w:color w:val="000000"/>
                <w:sz w:val="22"/>
                <w:szCs w:val="20"/>
              </w:rPr>
              <w:t>1,72</w:t>
            </w:r>
          </w:p>
        </w:tc>
        <w:tc>
          <w:tcPr>
            <w:tcW w:w="1701" w:type="dxa"/>
            <w:shd w:val="clear" w:color="auto" w:fill="auto"/>
            <w:noWrap/>
            <w:vAlign w:val="center"/>
            <w:hideMark/>
          </w:tcPr>
          <w:p w14:paraId="470318DA" w14:textId="77777777" w:rsidR="00D800E3" w:rsidRPr="00D800E3" w:rsidRDefault="00D800E3" w:rsidP="00D800E3">
            <w:pPr>
              <w:jc w:val="center"/>
              <w:rPr>
                <w:color w:val="000000"/>
                <w:sz w:val="22"/>
                <w:szCs w:val="20"/>
              </w:rPr>
            </w:pPr>
            <w:r w:rsidRPr="00D800E3">
              <w:rPr>
                <w:color w:val="000000"/>
                <w:sz w:val="22"/>
                <w:szCs w:val="20"/>
              </w:rPr>
              <w:t>2007</w:t>
            </w:r>
          </w:p>
        </w:tc>
      </w:tr>
      <w:tr w:rsidR="00D800E3" w:rsidRPr="00D800E3" w14:paraId="07D824BB" w14:textId="77777777" w:rsidTr="00A25E52">
        <w:trPr>
          <w:trHeight w:val="284"/>
        </w:trPr>
        <w:tc>
          <w:tcPr>
            <w:tcW w:w="1550" w:type="dxa"/>
            <w:shd w:val="clear" w:color="auto" w:fill="auto"/>
            <w:noWrap/>
            <w:vAlign w:val="center"/>
            <w:hideMark/>
          </w:tcPr>
          <w:p w14:paraId="2DCEDBB4" w14:textId="77777777" w:rsidR="00D800E3" w:rsidRPr="00D800E3" w:rsidRDefault="00D800E3" w:rsidP="00D800E3">
            <w:pPr>
              <w:jc w:val="center"/>
              <w:rPr>
                <w:color w:val="000000"/>
                <w:sz w:val="22"/>
                <w:szCs w:val="20"/>
              </w:rPr>
            </w:pPr>
            <w:r w:rsidRPr="00D800E3">
              <w:rPr>
                <w:color w:val="000000"/>
                <w:sz w:val="22"/>
                <w:szCs w:val="20"/>
              </w:rPr>
              <w:t>2</w:t>
            </w:r>
          </w:p>
        </w:tc>
        <w:tc>
          <w:tcPr>
            <w:tcW w:w="3269" w:type="dxa"/>
            <w:shd w:val="clear" w:color="auto" w:fill="auto"/>
            <w:noWrap/>
            <w:vAlign w:val="center"/>
            <w:hideMark/>
          </w:tcPr>
          <w:p w14:paraId="73CF4C7F" w14:textId="77777777" w:rsidR="00D800E3" w:rsidRPr="00D800E3" w:rsidRDefault="00D800E3" w:rsidP="00D800E3">
            <w:pPr>
              <w:jc w:val="center"/>
              <w:rPr>
                <w:color w:val="000000"/>
                <w:sz w:val="22"/>
                <w:szCs w:val="20"/>
              </w:rPr>
            </w:pPr>
            <w:r w:rsidRPr="00D800E3">
              <w:rPr>
                <w:color w:val="000000"/>
                <w:sz w:val="22"/>
                <w:szCs w:val="20"/>
              </w:rPr>
              <w:t>КWZ-2000</w:t>
            </w:r>
          </w:p>
        </w:tc>
        <w:tc>
          <w:tcPr>
            <w:tcW w:w="1686" w:type="dxa"/>
            <w:shd w:val="clear" w:color="auto" w:fill="auto"/>
            <w:noWrap/>
            <w:vAlign w:val="center"/>
            <w:hideMark/>
          </w:tcPr>
          <w:p w14:paraId="72B6A89B" w14:textId="77777777" w:rsidR="00D800E3" w:rsidRPr="00D800E3" w:rsidRDefault="00D800E3" w:rsidP="00D800E3">
            <w:pPr>
              <w:jc w:val="center"/>
              <w:rPr>
                <w:color w:val="000000"/>
                <w:sz w:val="22"/>
                <w:szCs w:val="20"/>
              </w:rPr>
            </w:pPr>
            <w:r w:rsidRPr="00D800E3">
              <w:rPr>
                <w:color w:val="000000"/>
                <w:sz w:val="22"/>
                <w:szCs w:val="20"/>
              </w:rPr>
              <w:t>93</w:t>
            </w:r>
          </w:p>
        </w:tc>
        <w:tc>
          <w:tcPr>
            <w:tcW w:w="1432" w:type="dxa"/>
            <w:shd w:val="clear" w:color="auto" w:fill="auto"/>
            <w:noWrap/>
            <w:vAlign w:val="center"/>
            <w:hideMark/>
          </w:tcPr>
          <w:p w14:paraId="646F47E7" w14:textId="77777777" w:rsidR="00D800E3" w:rsidRPr="00D800E3" w:rsidRDefault="00D800E3" w:rsidP="00D800E3">
            <w:pPr>
              <w:jc w:val="center"/>
              <w:rPr>
                <w:color w:val="000000"/>
                <w:sz w:val="22"/>
                <w:szCs w:val="20"/>
              </w:rPr>
            </w:pPr>
            <w:r w:rsidRPr="00D800E3">
              <w:rPr>
                <w:color w:val="000000"/>
                <w:sz w:val="22"/>
                <w:szCs w:val="20"/>
              </w:rPr>
              <w:t>1,72</w:t>
            </w:r>
          </w:p>
        </w:tc>
        <w:tc>
          <w:tcPr>
            <w:tcW w:w="1701" w:type="dxa"/>
            <w:shd w:val="clear" w:color="auto" w:fill="auto"/>
            <w:noWrap/>
            <w:vAlign w:val="center"/>
            <w:hideMark/>
          </w:tcPr>
          <w:p w14:paraId="1C266407" w14:textId="77777777" w:rsidR="00D800E3" w:rsidRPr="00D800E3" w:rsidRDefault="00D800E3" w:rsidP="00D800E3">
            <w:pPr>
              <w:jc w:val="center"/>
              <w:rPr>
                <w:color w:val="000000"/>
                <w:sz w:val="22"/>
                <w:szCs w:val="20"/>
              </w:rPr>
            </w:pPr>
            <w:r w:rsidRPr="00D800E3">
              <w:rPr>
                <w:color w:val="000000"/>
                <w:sz w:val="22"/>
                <w:szCs w:val="20"/>
              </w:rPr>
              <w:t>2007</w:t>
            </w:r>
          </w:p>
        </w:tc>
      </w:tr>
      <w:tr w:rsidR="00D800E3" w:rsidRPr="00D800E3" w14:paraId="19DD6F2E" w14:textId="77777777" w:rsidTr="00A25E52">
        <w:trPr>
          <w:trHeight w:val="284"/>
        </w:trPr>
        <w:tc>
          <w:tcPr>
            <w:tcW w:w="1550" w:type="dxa"/>
            <w:shd w:val="clear" w:color="auto" w:fill="auto"/>
            <w:noWrap/>
            <w:vAlign w:val="center"/>
            <w:hideMark/>
          </w:tcPr>
          <w:p w14:paraId="0A05D8A7" w14:textId="77777777" w:rsidR="00D800E3" w:rsidRPr="00D800E3" w:rsidRDefault="00D800E3" w:rsidP="00D800E3">
            <w:pPr>
              <w:jc w:val="center"/>
              <w:rPr>
                <w:color w:val="000000"/>
                <w:sz w:val="22"/>
                <w:szCs w:val="20"/>
              </w:rPr>
            </w:pPr>
            <w:r w:rsidRPr="00D800E3">
              <w:rPr>
                <w:color w:val="000000"/>
                <w:sz w:val="22"/>
                <w:szCs w:val="20"/>
              </w:rPr>
              <w:t>3</w:t>
            </w:r>
          </w:p>
        </w:tc>
        <w:tc>
          <w:tcPr>
            <w:tcW w:w="3269" w:type="dxa"/>
            <w:shd w:val="clear" w:color="auto" w:fill="auto"/>
            <w:noWrap/>
            <w:vAlign w:val="center"/>
            <w:hideMark/>
          </w:tcPr>
          <w:p w14:paraId="1D55336C" w14:textId="77777777" w:rsidR="00D800E3" w:rsidRPr="00D800E3" w:rsidRDefault="00D800E3" w:rsidP="00D800E3">
            <w:pPr>
              <w:jc w:val="center"/>
              <w:rPr>
                <w:color w:val="000000"/>
                <w:sz w:val="22"/>
                <w:szCs w:val="20"/>
              </w:rPr>
            </w:pPr>
            <w:r w:rsidRPr="00D800E3">
              <w:rPr>
                <w:color w:val="000000"/>
                <w:sz w:val="22"/>
                <w:szCs w:val="20"/>
              </w:rPr>
              <w:t>КWZ-2000</w:t>
            </w:r>
          </w:p>
        </w:tc>
        <w:tc>
          <w:tcPr>
            <w:tcW w:w="1686" w:type="dxa"/>
            <w:shd w:val="clear" w:color="auto" w:fill="auto"/>
            <w:noWrap/>
            <w:vAlign w:val="center"/>
            <w:hideMark/>
          </w:tcPr>
          <w:p w14:paraId="68A264EA" w14:textId="77777777" w:rsidR="00D800E3" w:rsidRPr="00D800E3" w:rsidRDefault="00D800E3" w:rsidP="00D800E3">
            <w:pPr>
              <w:jc w:val="center"/>
              <w:rPr>
                <w:color w:val="000000"/>
                <w:sz w:val="22"/>
                <w:szCs w:val="20"/>
              </w:rPr>
            </w:pPr>
            <w:r w:rsidRPr="00D800E3">
              <w:rPr>
                <w:color w:val="000000"/>
                <w:sz w:val="22"/>
                <w:szCs w:val="20"/>
              </w:rPr>
              <w:t>93</w:t>
            </w:r>
          </w:p>
        </w:tc>
        <w:tc>
          <w:tcPr>
            <w:tcW w:w="1432" w:type="dxa"/>
            <w:shd w:val="clear" w:color="auto" w:fill="auto"/>
            <w:noWrap/>
            <w:vAlign w:val="center"/>
            <w:hideMark/>
          </w:tcPr>
          <w:p w14:paraId="39064511" w14:textId="77777777" w:rsidR="00D800E3" w:rsidRPr="00D800E3" w:rsidRDefault="00D800E3" w:rsidP="00D800E3">
            <w:pPr>
              <w:jc w:val="center"/>
              <w:rPr>
                <w:color w:val="000000"/>
                <w:sz w:val="22"/>
                <w:szCs w:val="20"/>
              </w:rPr>
            </w:pPr>
            <w:r w:rsidRPr="00D800E3">
              <w:rPr>
                <w:color w:val="000000"/>
                <w:sz w:val="22"/>
                <w:szCs w:val="20"/>
              </w:rPr>
              <w:t>1,72</w:t>
            </w:r>
          </w:p>
        </w:tc>
        <w:tc>
          <w:tcPr>
            <w:tcW w:w="1701" w:type="dxa"/>
            <w:shd w:val="clear" w:color="auto" w:fill="auto"/>
            <w:noWrap/>
            <w:vAlign w:val="center"/>
            <w:hideMark/>
          </w:tcPr>
          <w:p w14:paraId="409471C5" w14:textId="77777777" w:rsidR="00D800E3" w:rsidRPr="00D800E3" w:rsidRDefault="00D800E3" w:rsidP="00D800E3">
            <w:pPr>
              <w:jc w:val="center"/>
              <w:rPr>
                <w:color w:val="000000"/>
                <w:sz w:val="22"/>
                <w:szCs w:val="20"/>
              </w:rPr>
            </w:pPr>
            <w:r w:rsidRPr="00D800E3">
              <w:rPr>
                <w:color w:val="000000"/>
                <w:sz w:val="22"/>
                <w:szCs w:val="20"/>
              </w:rPr>
              <w:t>2007</w:t>
            </w:r>
          </w:p>
        </w:tc>
      </w:tr>
      <w:tr w:rsidR="00D800E3" w:rsidRPr="00D800E3" w14:paraId="04D54E03" w14:textId="77777777" w:rsidTr="00A25E52">
        <w:trPr>
          <w:trHeight w:val="284"/>
        </w:trPr>
        <w:tc>
          <w:tcPr>
            <w:tcW w:w="1550" w:type="dxa"/>
            <w:shd w:val="clear" w:color="auto" w:fill="auto"/>
            <w:noWrap/>
            <w:vAlign w:val="center"/>
            <w:hideMark/>
          </w:tcPr>
          <w:p w14:paraId="5EFEFEAB" w14:textId="77777777" w:rsidR="00D800E3" w:rsidRPr="00D800E3" w:rsidRDefault="00D800E3" w:rsidP="00D800E3">
            <w:pPr>
              <w:jc w:val="center"/>
              <w:rPr>
                <w:color w:val="000000"/>
                <w:sz w:val="22"/>
                <w:szCs w:val="20"/>
              </w:rPr>
            </w:pPr>
            <w:r w:rsidRPr="00D800E3">
              <w:rPr>
                <w:color w:val="000000"/>
                <w:sz w:val="22"/>
                <w:szCs w:val="20"/>
              </w:rPr>
              <w:t>4</w:t>
            </w:r>
          </w:p>
        </w:tc>
        <w:tc>
          <w:tcPr>
            <w:tcW w:w="3269" w:type="dxa"/>
            <w:shd w:val="clear" w:color="auto" w:fill="auto"/>
            <w:noWrap/>
            <w:vAlign w:val="center"/>
            <w:hideMark/>
          </w:tcPr>
          <w:p w14:paraId="777CC07B" w14:textId="77777777" w:rsidR="00D800E3" w:rsidRPr="00D800E3" w:rsidRDefault="00D800E3" w:rsidP="00D800E3">
            <w:pPr>
              <w:jc w:val="center"/>
              <w:rPr>
                <w:color w:val="000000"/>
                <w:sz w:val="22"/>
                <w:szCs w:val="20"/>
              </w:rPr>
            </w:pPr>
            <w:r w:rsidRPr="00D800E3">
              <w:rPr>
                <w:color w:val="000000"/>
                <w:sz w:val="22"/>
                <w:szCs w:val="20"/>
              </w:rPr>
              <w:t>КWZ-2000</w:t>
            </w:r>
          </w:p>
        </w:tc>
        <w:tc>
          <w:tcPr>
            <w:tcW w:w="1686" w:type="dxa"/>
            <w:shd w:val="clear" w:color="auto" w:fill="auto"/>
            <w:noWrap/>
            <w:vAlign w:val="center"/>
            <w:hideMark/>
          </w:tcPr>
          <w:p w14:paraId="07F13123" w14:textId="77777777" w:rsidR="00D800E3" w:rsidRPr="00D800E3" w:rsidRDefault="00D800E3" w:rsidP="00D800E3">
            <w:pPr>
              <w:jc w:val="center"/>
              <w:rPr>
                <w:color w:val="000000"/>
                <w:sz w:val="22"/>
                <w:szCs w:val="20"/>
              </w:rPr>
            </w:pPr>
            <w:r w:rsidRPr="00D800E3">
              <w:rPr>
                <w:color w:val="000000"/>
                <w:sz w:val="22"/>
                <w:szCs w:val="20"/>
              </w:rPr>
              <w:t>93</w:t>
            </w:r>
          </w:p>
        </w:tc>
        <w:tc>
          <w:tcPr>
            <w:tcW w:w="1432" w:type="dxa"/>
            <w:shd w:val="clear" w:color="auto" w:fill="auto"/>
            <w:noWrap/>
            <w:vAlign w:val="center"/>
            <w:hideMark/>
          </w:tcPr>
          <w:p w14:paraId="4AF6C855" w14:textId="77777777" w:rsidR="00D800E3" w:rsidRPr="00D800E3" w:rsidRDefault="00D800E3" w:rsidP="00D800E3">
            <w:pPr>
              <w:jc w:val="center"/>
              <w:rPr>
                <w:color w:val="000000"/>
                <w:sz w:val="22"/>
                <w:szCs w:val="20"/>
              </w:rPr>
            </w:pPr>
            <w:r w:rsidRPr="00D800E3">
              <w:rPr>
                <w:color w:val="000000"/>
                <w:sz w:val="22"/>
                <w:szCs w:val="20"/>
              </w:rPr>
              <w:t>1,72</w:t>
            </w:r>
          </w:p>
        </w:tc>
        <w:tc>
          <w:tcPr>
            <w:tcW w:w="1701" w:type="dxa"/>
            <w:shd w:val="clear" w:color="auto" w:fill="auto"/>
            <w:noWrap/>
            <w:vAlign w:val="center"/>
            <w:hideMark/>
          </w:tcPr>
          <w:p w14:paraId="78703CB1" w14:textId="77777777" w:rsidR="00D800E3" w:rsidRPr="00D800E3" w:rsidRDefault="00D800E3" w:rsidP="00D800E3">
            <w:pPr>
              <w:jc w:val="center"/>
              <w:rPr>
                <w:color w:val="000000"/>
                <w:sz w:val="22"/>
                <w:szCs w:val="20"/>
              </w:rPr>
            </w:pPr>
            <w:r w:rsidRPr="00D800E3">
              <w:rPr>
                <w:color w:val="000000"/>
                <w:sz w:val="22"/>
                <w:szCs w:val="20"/>
              </w:rPr>
              <w:t>2007</w:t>
            </w:r>
          </w:p>
        </w:tc>
      </w:tr>
      <w:tr w:rsidR="00D800E3" w:rsidRPr="00D800E3" w14:paraId="103F207C" w14:textId="77777777" w:rsidTr="00A25E52">
        <w:trPr>
          <w:trHeight w:val="284"/>
        </w:trPr>
        <w:tc>
          <w:tcPr>
            <w:tcW w:w="1550" w:type="dxa"/>
            <w:shd w:val="clear" w:color="auto" w:fill="auto"/>
            <w:noWrap/>
            <w:vAlign w:val="center"/>
            <w:hideMark/>
          </w:tcPr>
          <w:p w14:paraId="061E7860" w14:textId="77777777" w:rsidR="00D800E3" w:rsidRPr="00D800E3" w:rsidRDefault="00D800E3" w:rsidP="00D800E3">
            <w:pPr>
              <w:jc w:val="center"/>
              <w:rPr>
                <w:color w:val="000000"/>
                <w:sz w:val="22"/>
                <w:szCs w:val="20"/>
              </w:rPr>
            </w:pPr>
            <w:r w:rsidRPr="00D800E3">
              <w:rPr>
                <w:color w:val="000000"/>
                <w:sz w:val="22"/>
                <w:szCs w:val="20"/>
              </w:rPr>
              <w:t>5</w:t>
            </w:r>
          </w:p>
        </w:tc>
        <w:tc>
          <w:tcPr>
            <w:tcW w:w="3269" w:type="dxa"/>
            <w:shd w:val="clear" w:color="auto" w:fill="auto"/>
            <w:noWrap/>
            <w:vAlign w:val="center"/>
            <w:hideMark/>
          </w:tcPr>
          <w:p w14:paraId="59FC9F97" w14:textId="77777777" w:rsidR="00D800E3" w:rsidRPr="00D800E3" w:rsidRDefault="00D800E3" w:rsidP="00D800E3">
            <w:pPr>
              <w:jc w:val="center"/>
              <w:rPr>
                <w:color w:val="000000"/>
                <w:sz w:val="22"/>
                <w:szCs w:val="20"/>
              </w:rPr>
            </w:pPr>
            <w:r w:rsidRPr="00D800E3">
              <w:rPr>
                <w:color w:val="000000"/>
                <w:sz w:val="22"/>
                <w:szCs w:val="20"/>
              </w:rPr>
              <w:t>КWZ-2000</w:t>
            </w:r>
          </w:p>
        </w:tc>
        <w:tc>
          <w:tcPr>
            <w:tcW w:w="1686" w:type="dxa"/>
            <w:shd w:val="clear" w:color="auto" w:fill="auto"/>
            <w:noWrap/>
            <w:vAlign w:val="center"/>
            <w:hideMark/>
          </w:tcPr>
          <w:p w14:paraId="4B833DD8" w14:textId="77777777" w:rsidR="00D800E3" w:rsidRPr="00D800E3" w:rsidRDefault="00D800E3" w:rsidP="00D800E3">
            <w:pPr>
              <w:jc w:val="center"/>
              <w:rPr>
                <w:color w:val="000000"/>
                <w:sz w:val="22"/>
                <w:szCs w:val="20"/>
              </w:rPr>
            </w:pPr>
            <w:r w:rsidRPr="00D800E3">
              <w:rPr>
                <w:color w:val="000000"/>
                <w:sz w:val="22"/>
                <w:szCs w:val="20"/>
              </w:rPr>
              <w:t>93</w:t>
            </w:r>
          </w:p>
        </w:tc>
        <w:tc>
          <w:tcPr>
            <w:tcW w:w="1432" w:type="dxa"/>
            <w:shd w:val="clear" w:color="auto" w:fill="auto"/>
            <w:noWrap/>
            <w:vAlign w:val="center"/>
            <w:hideMark/>
          </w:tcPr>
          <w:p w14:paraId="04E86715" w14:textId="77777777" w:rsidR="00D800E3" w:rsidRPr="00D800E3" w:rsidRDefault="00D800E3" w:rsidP="00D800E3">
            <w:pPr>
              <w:jc w:val="center"/>
              <w:rPr>
                <w:color w:val="000000"/>
                <w:sz w:val="22"/>
                <w:szCs w:val="20"/>
              </w:rPr>
            </w:pPr>
            <w:r w:rsidRPr="00D800E3">
              <w:rPr>
                <w:color w:val="000000"/>
                <w:sz w:val="22"/>
                <w:szCs w:val="20"/>
              </w:rPr>
              <w:t>1,72</w:t>
            </w:r>
          </w:p>
        </w:tc>
        <w:tc>
          <w:tcPr>
            <w:tcW w:w="1701" w:type="dxa"/>
            <w:shd w:val="clear" w:color="auto" w:fill="auto"/>
            <w:noWrap/>
            <w:vAlign w:val="center"/>
            <w:hideMark/>
          </w:tcPr>
          <w:p w14:paraId="62C73B69" w14:textId="77777777" w:rsidR="00D800E3" w:rsidRPr="00D800E3" w:rsidRDefault="00D800E3" w:rsidP="00D800E3">
            <w:pPr>
              <w:jc w:val="center"/>
              <w:rPr>
                <w:color w:val="000000"/>
                <w:sz w:val="22"/>
                <w:szCs w:val="20"/>
              </w:rPr>
            </w:pPr>
            <w:r w:rsidRPr="00D800E3">
              <w:rPr>
                <w:color w:val="000000"/>
                <w:sz w:val="22"/>
                <w:szCs w:val="20"/>
              </w:rPr>
              <w:t>2007</w:t>
            </w:r>
          </w:p>
        </w:tc>
      </w:tr>
      <w:tr w:rsidR="00D800E3" w:rsidRPr="00D800E3" w14:paraId="593E8CF7" w14:textId="77777777" w:rsidTr="00A25E52">
        <w:trPr>
          <w:trHeight w:val="284"/>
        </w:trPr>
        <w:tc>
          <w:tcPr>
            <w:tcW w:w="4819" w:type="dxa"/>
            <w:gridSpan w:val="2"/>
            <w:shd w:val="clear" w:color="auto" w:fill="auto"/>
            <w:noWrap/>
            <w:vAlign w:val="center"/>
            <w:hideMark/>
          </w:tcPr>
          <w:p w14:paraId="60CDF9C1" w14:textId="77777777" w:rsidR="00D800E3" w:rsidRPr="00D800E3" w:rsidRDefault="00D800E3" w:rsidP="00D800E3">
            <w:pPr>
              <w:jc w:val="center"/>
              <w:rPr>
                <w:b/>
                <w:bCs/>
                <w:color w:val="000000"/>
                <w:sz w:val="22"/>
                <w:szCs w:val="20"/>
              </w:rPr>
            </w:pPr>
            <w:r w:rsidRPr="00D800E3">
              <w:rPr>
                <w:b/>
                <w:bCs/>
                <w:color w:val="000000"/>
                <w:sz w:val="22"/>
                <w:szCs w:val="20"/>
              </w:rPr>
              <w:t>Итого:</w:t>
            </w:r>
          </w:p>
        </w:tc>
        <w:tc>
          <w:tcPr>
            <w:tcW w:w="1686" w:type="dxa"/>
            <w:shd w:val="clear" w:color="auto" w:fill="auto"/>
            <w:noWrap/>
            <w:vAlign w:val="center"/>
            <w:hideMark/>
          </w:tcPr>
          <w:p w14:paraId="58F3509B" w14:textId="77777777" w:rsidR="00D800E3" w:rsidRPr="00D800E3" w:rsidRDefault="00D800E3" w:rsidP="00D800E3">
            <w:pPr>
              <w:jc w:val="center"/>
              <w:rPr>
                <w:b/>
                <w:bCs/>
                <w:color w:val="000000"/>
                <w:sz w:val="22"/>
                <w:szCs w:val="20"/>
              </w:rPr>
            </w:pPr>
            <w:r w:rsidRPr="00D800E3">
              <w:rPr>
                <w:b/>
                <w:bCs/>
                <w:color w:val="000000"/>
                <w:sz w:val="22"/>
                <w:szCs w:val="20"/>
              </w:rPr>
              <w:t>465</w:t>
            </w:r>
          </w:p>
        </w:tc>
        <w:tc>
          <w:tcPr>
            <w:tcW w:w="1432" w:type="dxa"/>
            <w:shd w:val="clear" w:color="auto" w:fill="auto"/>
            <w:noWrap/>
            <w:vAlign w:val="center"/>
            <w:hideMark/>
          </w:tcPr>
          <w:p w14:paraId="09682EF1" w14:textId="77777777" w:rsidR="00D800E3" w:rsidRPr="00D800E3" w:rsidRDefault="00D800E3" w:rsidP="00D800E3">
            <w:pPr>
              <w:jc w:val="center"/>
              <w:rPr>
                <w:b/>
                <w:bCs/>
                <w:color w:val="000000"/>
                <w:sz w:val="22"/>
                <w:szCs w:val="20"/>
              </w:rPr>
            </w:pPr>
            <w:r w:rsidRPr="00D800E3">
              <w:rPr>
                <w:b/>
                <w:bCs/>
                <w:color w:val="000000"/>
                <w:sz w:val="22"/>
                <w:szCs w:val="20"/>
              </w:rPr>
              <w:t>8,6</w:t>
            </w:r>
          </w:p>
        </w:tc>
        <w:tc>
          <w:tcPr>
            <w:tcW w:w="1701" w:type="dxa"/>
            <w:shd w:val="clear" w:color="auto" w:fill="auto"/>
            <w:noWrap/>
            <w:vAlign w:val="center"/>
            <w:hideMark/>
          </w:tcPr>
          <w:p w14:paraId="7CDD84DA" w14:textId="77777777" w:rsidR="00D800E3" w:rsidRPr="00D800E3" w:rsidRDefault="00D800E3" w:rsidP="00D800E3">
            <w:pPr>
              <w:jc w:val="center"/>
              <w:rPr>
                <w:b/>
                <w:bCs/>
                <w:color w:val="000000"/>
                <w:sz w:val="22"/>
                <w:szCs w:val="20"/>
              </w:rPr>
            </w:pPr>
            <w:r w:rsidRPr="00D800E3">
              <w:rPr>
                <w:b/>
                <w:bCs/>
                <w:color w:val="000000"/>
                <w:sz w:val="22"/>
                <w:szCs w:val="20"/>
              </w:rPr>
              <w:t> </w:t>
            </w:r>
          </w:p>
        </w:tc>
      </w:tr>
      <w:tr w:rsidR="00D800E3" w:rsidRPr="00D800E3" w14:paraId="2B14FAF8" w14:textId="77777777" w:rsidTr="00A25E52">
        <w:trPr>
          <w:trHeight w:val="284"/>
        </w:trPr>
        <w:tc>
          <w:tcPr>
            <w:tcW w:w="1550" w:type="dxa"/>
            <w:shd w:val="clear" w:color="auto" w:fill="auto"/>
            <w:noWrap/>
            <w:vAlign w:val="center"/>
            <w:hideMark/>
          </w:tcPr>
          <w:p w14:paraId="4FB2BD9D" w14:textId="77777777" w:rsidR="00D800E3" w:rsidRPr="00D800E3" w:rsidRDefault="00D800E3" w:rsidP="00D800E3">
            <w:pPr>
              <w:rPr>
                <w:b/>
                <w:bCs/>
                <w:color w:val="000000"/>
                <w:sz w:val="22"/>
                <w:szCs w:val="20"/>
              </w:rPr>
            </w:pPr>
            <w:r w:rsidRPr="00D800E3">
              <w:rPr>
                <w:b/>
                <w:bCs/>
                <w:color w:val="000000"/>
                <w:sz w:val="22"/>
                <w:szCs w:val="20"/>
              </w:rPr>
              <w:t> </w:t>
            </w:r>
          </w:p>
        </w:tc>
        <w:tc>
          <w:tcPr>
            <w:tcW w:w="3269" w:type="dxa"/>
            <w:shd w:val="clear" w:color="auto" w:fill="auto"/>
            <w:noWrap/>
            <w:vAlign w:val="center"/>
            <w:hideMark/>
          </w:tcPr>
          <w:p w14:paraId="172120BB" w14:textId="77777777" w:rsidR="00D800E3" w:rsidRPr="00D800E3" w:rsidRDefault="00D800E3" w:rsidP="00D800E3">
            <w:pPr>
              <w:jc w:val="center"/>
              <w:rPr>
                <w:b/>
                <w:bCs/>
                <w:color w:val="000000"/>
                <w:sz w:val="22"/>
                <w:szCs w:val="20"/>
              </w:rPr>
            </w:pPr>
            <w:r w:rsidRPr="00D800E3">
              <w:rPr>
                <w:b/>
                <w:bCs/>
                <w:color w:val="000000"/>
                <w:sz w:val="22"/>
                <w:szCs w:val="20"/>
              </w:rPr>
              <w:t> </w:t>
            </w:r>
          </w:p>
        </w:tc>
        <w:tc>
          <w:tcPr>
            <w:tcW w:w="3118" w:type="dxa"/>
            <w:gridSpan w:val="2"/>
            <w:shd w:val="clear" w:color="auto" w:fill="auto"/>
            <w:noWrap/>
            <w:vAlign w:val="center"/>
            <w:hideMark/>
          </w:tcPr>
          <w:p w14:paraId="6CF1609A" w14:textId="77777777" w:rsidR="00D800E3" w:rsidRPr="00D800E3" w:rsidRDefault="00D800E3" w:rsidP="00D800E3">
            <w:pPr>
              <w:jc w:val="center"/>
              <w:rPr>
                <w:b/>
                <w:bCs/>
                <w:color w:val="000000"/>
                <w:sz w:val="22"/>
                <w:szCs w:val="20"/>
              </w:rPr>
            </w:pPr>
            <w:r w:rsidRPr="00D800E3">
              <w:rPr>
                <w:b/>
                <w:bCs/>
                <w:color w:val="000000"/>
                <w:sz w:val="22"/>
                <w:szCs w:val="20"/>
              </w:rPr>
              <w:t>Котельная № 1</w:t>
            </w:r>
          </w:p>
        </w:tc>
        <w:tc>
          <w:tcPr>
            <w:tcW w:w="1701" w:type="dxa"/>
            <w:shd w:val="clear" w:color="auto" w:fill="auto"/>
            <w:noWrap/>
            <w:vAlign w:val="center"/>
            <w:hideMark/>
          </w:tcPr>
          <w:p w14:paraId="0313D668" w14:textId="77777777" w:rsidR="00D800E3" w:rsidRPr="00D800E3" w:rsidRDefault="00D800E3" w:rsidP="00D800E3">
            <w:pPr>
              <w:jc w:val="center"/>
              <w:rPr>
                <w:b/>
                <w:bCs/>
                <w:color w:val="000000"/>
                <w:sz w:val="22"/>
                <w:szCs w:val="20"/>
              </w:rPr>
            </w:pPr>
            <w:r w:rsidRPr="00D800E3">
              <w:rPr>
                <w:b/>
                <w:bCs/>
                <w:color w:val="000000"/>
                <w:sz w:val="22"/>
                <w:szCs w:val="20"/>
              </w:rPr>
              <w:t> </w:t>
            </w:r>
          </w:p>
        </w:tc>
      </w:tr>
      <w:tr w:rsidR="00D800E3" w:rsidRPr="00D800E3" w14:paraId="6DA78AB7" w14:textId="77777777" w:rsidTr="00A25E52">
        <w:trPr>
          <w:trHeight w:val="284"/>
        </w:trPr>
        <w:tc>
          <w:tcPr>
            <w:tcW w:w="1550" w:type="dxa"/>
            <w:shd w:val="clear" w:color="auto" w:fill="auto"/>
            <w:noWrap/>
            <w:vAlign w:val="center"/>
            <w:hideMark/>
          </w:tcPr>
          <w:p w14:paraId="5EECD5DC" w14:textId="77777777" w:rsidR="00D800E3" w:rsidRPr="00D800E3" w:rsidRDefault="00D800E3" w:rsidP="00D800E3">
            <w:pPr>
              <w:jc w:val="center"/>
              <w:rPr>
                <w:color w:val="000000"/>
                <w:sz w:val="22"/>
                <w:szCs w:val="20"/>
              </w:rPr>
            </w:pPr>
            <w:r w:rsidRPr="00D800E3">
              <w:rPr>
                <w:color w:val="000000"/>
                <w:sz w:val="22"/>
                <w:szCs w:val="20"/>
              </w:rPr>
              <w:t>1</w:t>
            </w:r>
          </w:p>
        </w:tc>
        <w:tc>
          <w:tcPr>
            <w:tcW w:w="3269" w:type="dxa"/>
            <w:shd w:val="clear" w:color="auto" w:fill="auto"/>
            <w:noWrap/>
            <w:vAlign w:val="center"/>
            <w:hideMark/>
          </w:tcPr>
          <w:p w14:paraId="3ED53AA1" w14:textId="77777777" w:rsidR="00D800E3" w:rsidRPr="00D800E3" w:rsidRDefault="00D800E3" w:rsidP="00D800E3">
            <w:pPr>
              <w:jc w:val="center"/>
              <w:rPr>
                <w:color w:val="000000"/>
                <w:sz w:val="22"/>
                <w:szCs w:val="20"/>
              </w:rPr>
            </w:pPr>
            <w:r w:rsidRPr="00D800E3">
              <w:rPr>
                <w:color w:val="000000"/>
                <w:sz w:val="22"/>
                <w:szCs w:val="20"/>
              </w:rPr>
              <w:t>НР-18</w:t>
            </w:r>
          </w:p>
        </w:tc>
        <w:tc>
          <w:tcPr>
            <w:tcW w:w="1686" w:type="dxa"/>
            <w:shd w:val="clear" w:color="auto" w:fill="auto"/>
            <w:noWrap/>
            <w:vAlign w:val="center"/>
            <w:hideMark/>
          </w:tcPr>
          <w:p w14:paraId="153706EF" w14:textId="77777777" w:rsidR="00D800E3" w:rsidRPr="00D800E3" w:rsidRDefault="00D800E3" w:rsidP="00D800E3">
            <w:pPr>
              <w:jc w:val="center"/>
              <w:rPr>
                <w:color w:val="000000"/>
                <w:sz w:val="22"/>
                <w:szCs w:val="20"/>
              </w:rPr>
            </w:pPr>
            <w:r w:rsidRPr="00D800E3">
              <w:rPr>
                <w:color w:val="000000"/>
                <w:sz w:val="22"/>
                <w:szCs w:val="20"/>
              </w:rPr>
              <w:t>102</w:t>
            </w:r>
          </w:p>
        </w:tc>
        <w:tc>
          <w:tcPr>
            <w:tcW w:w="1432" w:type="dxa"/>
            <w:shd w:val="clear" w:color="auto" w:fill="auto"/>
            <w:noWrap/>
            <w:vAlign w:val="center"/>
            <w:hideMark/>
          </w:tcPr>
          <w:p w14:paraId="7B11CD7F" w14:textId="77777777" w:rsidR="00D800E3" w:rsidRPr="00D800E3" w:rsidRDefault="00D800E3" w:rsidP="00D800E3">
            <w:pPr>
              <w:jc w:val="center"/>
              <w:rPr>
                <w:color w:val="000000"/>
                <w:sz w:val="22"/>
                <w:szCs w:val="20"/>
              </w:rPr>
            </w:pPr>
            <w:r w:rsidRPr="00D800E3">
              <w:rPr>
                <w:color w:val="000000"/>
                <w:sz w:val="22"/>
                <w:szCs w:val="20"/>
              </w:rPr>
              <w:t>1,11</w:t>
            </w:r>
          </w:p>
        </w:tc>
        <w:tc>
          <w:tcPr>
            <w:tcW w:w="1701" w:type="dxa"/>
            <w:shd w:val="clear" w:color="auto" w:fill="auto"/>
            <w:noWrap/>
            <w:vAlign w:val="center"/>
            <w:hideMark/>
          </w:tcPr>
          <w:p w14:paraId="750576B2" w14:textId="77777777" w:rsidR="00D800E3" w:rsidRPr="00D800E3" w:rsidRDefault="00D800E3" w:rsidP="00D800E3">
            <w:pPr>
              <w:jc w:val="center"/>
              <w:rPr>
                <w:color w:val="000000"/>
                <w:sz w:val="22"/>
                <w:szCs w:val="20"/>
              </w:rPr>
            </w:pPr>
            <w:r w:rsidRPr="00D800E3">
              <w:rPr>
                <w:color w:val="000000"/>
                <w:sz w:val="22"/>
                <w:szCs w:val="20"/>
              </w:rPr>
              <w:t>2005</w:t>
            </w:r>
          </w:p>
        </w:tc>
      </w:tr>
      <w:tr w:rsidR="00D800E3" w:rsidRPr="00D800E3" w14:paraId="683791E4" w14:textId="77777777" w:rsidTr="00A25E52">
        <w:trPr>
          <w:trHeight w:val="284"/>
        </w:trPr>
        <w:tc>
          <w:tcPr>
            <w:tcW w:w="1550" w:type="dxa"/>
            <w:shd w:val="clear" w:color="auto" w:fill="auto"/>
            <w:noWrap/>
            <w:vAlign w:val="center"/>
            <w:hideMark/>
          </w:tcPr>
          <w:p w14:paraId="4F8178A7" w14:textId="77777777" w:rsidR="00D800E3" w:rsidRPr="00D800E3" w:rsidRDefault="00D800E3" w:rsidP="00D800E3">
            <w:pPr>
              <w:jc w:val="center"/>
              <w:rPr>
                <w:color w:val="000000"/>
                <w:sz w:val="22"/>
                <w:szCs w:val="20"/>
              </w:rPr>
            </w:pPr>
            <w:r w:rsidRPr="00D800E3">
              <w:rPr>
                <w:color w:val="000000"/>
                <w:sz w:val="22"/>
                <w:szCs w:val="20"/>
              </w:rPr>
              <w:t>2</w:t>
            </w:r>
          </w:p>
        </w:tc>
        <w:tc>
          <w:tcPr>
            <w:tcW w:w="3269" w:type="dxa"/>
            <w:shd w:val="clear" w:color="auto" w:fill="auto"/>
            <w:noWrap/>
            <w:vAlign w:val="center"/>
            <w:hideMark/>
          </w:tcPr>
          <w:p w14:paraId="34FE8758" w14:textId="77777777" w:rsidR="00D800E3" w:rsidRPr="00D800E3" w:rsidRDefault="00D800E3" w:rsidP="00D800E3">
            <w:pPr>
              <w:jc w:val="center"/>
              <w:rPr>
                <w:color w:val="000000"/>
                <w:sz w:val="22"/>
                <w:szCs w:val="20"/>
              </w:rPr>
            </w:pPr>
            <w:r w:rsidRPr="00D800E3">
              <w:rPr>
                <w:color w:val="000000"/>
                <w:sz w:val="22"/>
                <w:szCs w:val="20"/>
              </w:rPr>
              <w:t>НР-18</w:t>
            </w:r>
          </w:p>
        </w:tc>
        <w:tc>
          <w:tcPr>
            <w:tcW w:w="1686" w:type="dxa"/>
            <w:shd w:val="clear" w:color="auto" w:fill="auto"/>
            <w:noWrap/>
            <w:vAlign w:val="center"/>
            <w:hideMark/>
          </w:tcPr>
          <w:p w14:paraId="239B0B4B" w14:textId="77777777" w:rsidR="00D800E3" w:rsidRPr="00D800E3" w:rsidRDefault="00D800E3" w:rsidP="00D800E3">
            <w:pPr>
              <w:jc w:val="center"/>
              <w:rPr>
                <w:color w:val="000000"/>
                <w:sz w:val="22"/>
                <w:szCs w:val="20"/>
              </w:rPr>
            </w:pPr>
            <w:r w:rsidRPr="00D800E3">
              <w:rPr>
                <w:color w:val="000000"/>
                <w:sz w:val="22"/>
                <w:szCs w:val="20"/>
              </w:rPr>
              <w:t>102</w:t>
            </w:r>
          </w:p>
        </w:tc>
        <w:tc>
          <w:tcPr>
            <w:tcW w:w="1432" w:type="dxa"/>
            <w:shd w:val="clear" w:color="auto" w:fill="auto"/>
            <w:noWrap/>
            <w:vAlign w:val="center"/>
            <w:hideMark/>
          </w:tcPr>
          <w:p w14:paraId="0E0D0B4C" w14:textId="77777777" w:rsidR="00D800E3" w:rsidRPr="00D800E3" w:rsidRDefault="00D800E3" w:rsidP="00D800E3">
            <w:pPr>
              <w:jc w:val="center"/>
              <w:rPr>
                <w:color w:val="000000"/>
                <w:sz w:val="22"/>
                <w:szCs w:val="20"/>
              </w:rPr>
            </w:pPr>
            <w:r w:rsidRPr="00D800E3">
              <w:rPr>
                <w:color w:val="000000"/>
                <w:sz w:val="22"/>
                <w:szCs w:val="20"/>
              </w:rPr>
              <w:t>1,11</w:t>
            </w:r>
          </w:p>
        </w:tc>
        <w:tc>
          <w:tcPr>
            <w:tcW w:w="1701" w:type="dxa"/>
            <w:shd w:val="clear" w:color="auto" w:fill="auto"/>
            <w:noWrap/>
            <w:vAlign w:val="center"/>
            <w:hideMark/>
          </w:tcPr>
          <w:p w14:paraId="25772E4A" w14:textId="77777777" w:rsidR="00D800E3" w:rsidRPr="00D800E3" w:rsidRDefault="00D800E3" w:rsidP="00D800E3">
            <w:pPr>
              <w:jc w:val="center"/>
              <w:rPr>
                <w:color w:val="000000"/>
                <w:sz w:val="22"/>
                <w:szCs w:val="20"/>
              </w:rPr>
            </w:pPr>
            <w:r w:rsidRPr="00D800E3">
              <w:rPr>
                <w:color w:val="000000"/>
                <w:sz w:val="22"/>
                <w:szCs w:val="20"/>
              </w:rPr>
              <w:t>2004</w:t>
            </w:r>
          </w:p>
        </w:tc>
      </w:tr>
      <w:tr w:rsidR="00D800E3" w:rsidRPr="00D800E3" w14:paraId="7474DC8A" w14:textId="77777777" w:rsidTr="00A25E52">
        <w:trPr>
          <w:trHeight w:val="284"/>
        </w:trPr>
        <w:tc>
          <w:tcPr>
            <w:tcW w:w="1550" w:type="dxa"/>
            <w:shd w:val="clear" w:color="auto" w:fill="auto"/>
            <w:noWrap/>
            <w:vAlign w:val="center"/>
            <w:hideMark/>
          </w:tcPr>
          <w:p w14:paraId="36E4BCD5" w14:textId="77777777" w:rsidR="00D800E3" w:rsidRPr="00D800E3" w:rsidRDefault="00D800E3" w:rsidP="00D800E3">
            <w:pPr>
              <w:jc w:val="center"/>
              <w:rPr>
                <w:color w:val="000000"/>
                <w:sz w:val="22"/>
                <w:szCs w:val="20"/>
              </w:rPr>
            </w:pPr>
            <w:r w:rsidRPr="00D800E3">
              <w:rPr>
                <w:color w:val="000000"/>
                <w:sz w:val="22"/>
                <w:szCs w:val="20"/>
              </w:rPr>
              <w:t>3</w:t>
            </w:r>
          </w:p>
        </w:tc>
        <w:tc>
          <w:tcPr>
            <w:tcW w:w="3269" w:type="dxa"/>
            <w:shd w:val="clear" w:color="auto" w:fill="auto"/>
            <w:noWrap/>
            <w:vAlign w:val="center"/>
            <w:hideMark/>
          </w:tcPr>
          <w:p w14:paraId="002D0B87" w14:textId="77777777" w:rsidR="00D800E3" w:rsidRPr="00D800E3" w:rsidRDefault="00D800E3" w:rsidP="00D800E3">
            <w:pPr>
              <w:jc w:val="center"/>
              <w:rPr>
                <w:color w:val="000000"/>
                <w:sz w:val="22"/>
                <w:szCs w:val="20"/>
              </w:rPr>
            </w:pPr>
            <w:r w:rsidRPr="00D800E3">
              <w:rPr>
                <w:color w:val="000000"/>
                <w:sz w:val="22"/>
                <w:szCs w:val="20"/>
              </w:rPr>
              <w:t>НР-18</w:t>
            </w:r>
          </w:p>
        </w:tc>
        <w:tc>
          <w:tcPr>
            <w:tcW w:w="1686" w:type="dxa"/>
            <w:shd w:val="clear" w:color="auto" w:fill="auto"/>
            <w:noWrap/>
            <w:vAlign w:val="center"/>
            <w:hideMark/>
          </w:tcPr>
          <w:p w14:paraId="5B1FECD8" w14:textId="77777777" w:rsidR="00D800E3" w:rsidRPr="00D800E3" w:rsidRDefault="00D800E3" w:rsidP="00D800E3">
            <w:pPr>
              <w:jc w:val="center"/>
              <w:rPr>
                <w:color w:val="000000"/>
                <w:sz w:val="22"/>
                <w:szCs w:val="20"/>
              </w:rPr>
            </w:pPr>
            <w:r w:rsidRPr="00D800E3">
              <w:rPr>
                <w:color w:val="000000"/>
                <w:sz w:val="22"/>
                <w:szCs w:val="20"/>
              </w:rPr>
              <w:t>102</w:t>
            </w:r>
          </w:p>
        </w:tc>
        <w:tc>
          <w:tcPr>
            <w:tcW w:w="1432" w:type="dxa"/>
            <w:shd w:val="clear" w:color="auto" w:fill="auto"/>
            <w:noWrap/>
            <w:vAlign w:val="center"/>
            <w:hideMark/>
          </w:tcPr>
          <w:p w14:paraId="72CDFA27" w14:textId="77777777" w:rsidR="00D800E3" w:rsidRPr="00D800E3" w:rsidRDefault="00D800E3" w:rsidP="00D800E3">
            <w:pPr>
              <w:jc w:val="center"/>
              <w:rPr>
                <w:color w:val="000000"/>
                <w:sz w:val="22"/>
                <w:szCs w:val="20"/>
              </w:rPr>
            </w:pPr>
            <w:r w:rsidRPr="00D800E3">
              <w:rPr>
                <w:color w:val="000000"/>
                <w:sz w:val="22"/>
                <w:szCs w:val="20"/>
              </w:rPr>
              <w:t>1,11</w:t>
            </w:r>
          </w:p>
        </w:tc>
        <w:tc>
          <w:tcPr>
            <w:tcW w:w="1701" w:type="dxa"/>
            <w:shd w:val="clear" w:color="auto" w:fill="auto"/>
            <w:noWrap/>
            <w:vAlign w:val="center"/>
            <w:hideMark/>
          </w:tcPr>
          <w:p w14:paraId="630290AB" w14:textId="77777777" w:rsidR="00D800E3" w:rsidRPr="00D800E3" w:rsidRDefault="00D800E3" w:rsidP="00D800E3">
            <w:pPr>
              <w:jc w:val="center"/>
              <w:rPr>
                <w:color w:val="000000"/>
                <w:sz w:val="22"/>
                <w:szCs w:val="20"/>
              </w:rPr>
            </w:pPr>
            <w:r w:rsidRPr="00D800E3">
              <w:rPr>
                <w:color w:val="000000"/>
                <w:sz w:val="22"/>
                <w:szCs w:val="20"/>
              </w:rPr>
              <w:t>2008</w:t>
            </w:r>
          </w:p>
        </w:tc>
      </w:tr>
      <w:tr w:rsidR="00D800E3" w:rsidRPr="00D800E3" w14:paraId="56A906F3" w14:textId="77777777" w:rsidTr="00A25E52">
        <w:trPr>
          <w:trHeight w:val="284"/>
        </w:trPr>
        <w:tc>
          <w:tcPr>
            <w:tcW w:w="4819" w:type="dxa"/>
            <w:gridSpan w:val="2"/>
            <w:shd w:val="clear" w:color="auto" w:fill="auto"/>
            <w:noWrap/>
            <w:vAlign w:val="center"/>
            <w:hideMark/>
          </w:tcPr>
          <w:p w14:paraId="423D93F7" w14:textId="77777777" w:rsidR="00D800E3" w:rsidRPr="00D800E3" w:rsidRDefault="00D800E3" w:rsidP="00D800E3">
            <w:pPr>
              <w:jc w:val="center"/>
              <w:rPr>
                <w:b/>
                <w:bCs/>
                <w:color w:val="000000"/>
                <w:sz w:val="22"/>
                <w:szCs w:val="20"/>
              </w:rPr>
            </w:pPr>
            <w:r w:rsidRPr="00D800E3">
              <w:rPr>
                <w:b/>
                <w:bCs/>
                <w:color w:val="000000"/>
                <w:sz w:val="22"/>
                <w:szCs w:val="20"/>
              </w:rPr>
              <w:t>Итого:</w:t>
            </w:r>
          </w:p>
        </w:tc>
        <w:tc>
          <w:tcPr>
            <w:tcW w:w="1686" w:type="dxa"/>
            <w:shd w:val="clear" w:color="auto" w:fill="auto"/>
            <w:noWrap/>
            <w:vAlign w:val="center"/>
            <w:hideMark/>
          </w:tcPr>
          <w:p w14:paraId="4F62520E" w14:textId="77777777" w:rsidR="00D800E3" w:rsidRPr="00D800E3" w:rsidRDefault="00D800E3" w:rsidP="00D800E3">
            <w:pPr>
              <w:jc w:val="center"/>
              <w:rPr>
                <w:b/>
                <w:bCs/>
                <w:color w:val="000000"/>
                <w:sz w:val="22"/>
                <w:szCs w:val="20"/>
              </w:rPr>
            </w:pPr>
            <w:r w:rsidRPr="00D800E3">
              <w:rPr>
                <w:b/>
                <w:bCs/>
                <w:color w:val="000000"/>
                <w:sz w:val="22"/>
                <w:szCs w:val="20"/>
              </w:rPr>
              <w:t>306</w:t>
            </w:r>
          </w:p>
        </w:tc>
        <w:tc>
          <w:tcPr>
            <w:tcW w:w="1432" w:type="dxa"/>
            <w:shd w:val="clear" w:color="auto" w:fill="auto"/>
            <w:noWrap/>
            <w:vAlign w:val="center"/>
            <w:hideMark/>
          </w:tcPr>
          <w:p w14:paraId="09F2CF70" w14:textId="77777777" w:rsidR="00D800E3" w:rsidRPr="00D800E3" w:rsidRDefault="00D800E3" w:rsidP="00D800E3">
            <w:pPr>
              <w:jc w:val="center"/>
              <w:rPr>
                <w:b/>
                <w:bCs/>
                <w:color w:val="000000"/>
                <w:sz w:val="22"/>
                <w:szCs w:val="20"/>
              </w:rPr>
            </w:pPr>
            <w:r w:rsidRPr="00D800E3">
              <w:rPr>
                <w:b/>
                <w:bCs/>
                <w:color w:val="000000"/>
                <w:sz w:val="22"/>
                <w:szCs w:val="20"/>
              </w:rPr>
              <w:t>3,33</w:t>
            </w:r>
          </w:p>
        </w:tc>
        <w:tc>
          <w:tcPr>
            <w:tcW w:w="1701" w:type="dxa"/>
            <w:shd w:val="clear" w:color="auto" w:fill="auto"/>
            <w:noWrap/>
            <w:vAlign w:val="center"/>
            <w:hideMark/>
          </w:tcPr>
          <w:p w14:paraId="430CA1D3" w14:textId="77777777" w:rsidR="00D800E3" w:rsidRPr="00D800E3" w:rsidRDefault="00D800E3" w:rsidP="00D800E3">
            <w:pPr>
              <w:jc w:val="center"/>
              <w:rPr>
                <w:color w:val="000000"/>
                <w:sz w:val="22"/>
                <w:szCs w:val="20"/>
              </w:rPr>
            </w:pPr>
            <w:r w:rsidRPr="00D800E3">
              <w:rPr>
                <w:color w:val="000000"/>
                <w:sz w:val="22"/>
                <w:szCs w:val="20"/>
              </w:rPr>
              <w:t> </w:t>
            </w:r>
          </w:p>
        </w:tc>
      </w:tr>
      <w:tr w:rsidR="00D800E3" w:rsidRPr="00D800E3" w14:paraId="6AC6A7DA" w14:textId="77777777" w:rsidTr="00A25E52">
        <w:trPr>
          <w:trHeight w:val="284"/>
        </w:trPr>
        <w:tc>
          <w:tcPr>
            <w:tcW w:w="1550" w:type="dxa"/>
            <w:shd w:val="clear" w:color="auto" w:fill="auto"/>
            <w:noWrap/>
            <w:vAlign w:val="center"/>
            <w:hideMark/>
          </w:tcPr>
          <w:p w14:paraId="2D7C7650" w14:textId="77777777" w:rsidR="00D800E3" w:rsidRPr="00D800E3" w:rsidRDefault="00D800E3" w:rsidP="00D800E3">
            <w:pPr>
              <w:jc w:val="center"/>
              <w:rPr>
                <w:color w:val="000000"/>
                <w:sz w:val="22"/>
                <w:szCs w:val="20"/>
              </w:rPr>
            </w:pPr>
            <w:r w:rsidRPr="00D800E3">
              <w:rPr>
                <w:color w:val="000000"/>
                <w:sz w:val="22"/>
                <w:szCs w:val="20"/>
              </w:rPr>
              <w:t> </w:t>
            </w:r>
          </w:p>
        </w:tc>
        <w:tc>
          <w:tcPr>
            <w:tcW w:w="3269" w:type="dxa"/>
            <w:shd w:val="clear" w:color="auto" w:fill="auto"/>
            <w:noWrap/>
            <w:vAlign w:val="center"/>
            <w:hideMark/>
          </w:tcPr>
          <w:p w14:paraId="1AD3B355" w14:textId="77777777" w:rsidR="00D800E3" w:rsidRPr="00D800E3" w:rsidRDefault="00D800E3" w:rsidP="00D800E3">
            <w:pPr>
              <w:jc w:val="center"/>
              <w:rPr>
                <w:color w:val="000000"/>
                <w:sz w:val="22"/>
                <w:szCs w:val="20"/>
              </w:rPr>
            </w:pPr>
            <w:r w:rsidRPr="00D800E3">
              <w:rPr>
                <w:color w:val="000000"/>
                <w:sz w:val="22"/>
                <w:szCs w:val="20"/>
              </w:rPr>
              <w:t> </w:t>
            </w:r>
          </w:p>
        </w:tc>
        <w:tc>
          <w:tcPr>
            <w:tcW w:w="3118" w:type="dxa"/>
            <w:gridSpan w:val="2"/>
            <w:shd w:val="clear" w:color="auto" w:fill="auto"/>
            <w:noWrap/>
            <w:vAlign w:val="center"/>
            <w:hideMark/>
          </w:tcPr>
          <w:p w14:paraId="4693764E" w14:textId="77777777" w:rsidR="00D800E3" w:rsidRPr="00D800E3" w:rsidRDefault="00D800E3" w:rsidP="00D800E3">
            <w:pPr>
              <w:jc w:val="center"/>
              <w:rPr>
                <w:b/>
                <w:bCs/>
                <w:color w:val="000000"/>
                <w:sz w:val="22"/>
                <w:szCs w:val="20"/>
              </w:rPr>
            </w:pPr>
            <w:r w:rsidRPr="00D800E3">
              <w:rPr>
                <w:b/>
                <w:bCs/>
                <w:color w:val="000000"/>
                <w:sz w:val="22"/>
                <w:szCs w:val="20"/>
              </w:rPr>
              <w:t>Котельная № 38</w:t>
            </w:r>
          </w:p>
        </w:tc>
        <w:tc>
          <w:tcPr>
            <w:tcW w:w="1701" w:type="dxa"/>
            <w:shd w:val="clear" w:color="auto" w:fill="auto"/>
            <w:noWrap/>
            <w:vAlign w:val="center"/>
            <w:hideMark/>
          </w:tcPr>
          <w:p w14:paraId="222E718B" w14:textId="77777777" w:rsidR="00D800E3" w:rsidRPr="00D800E3" w:rsidRDefault="00D800E3" w:rsidP="00D800E3">
            <w:pPr>
              <w:jc w:val="center"/>
              <w:rPr>
                <w:color w:val="000000"/>
                <w:sz w:val="22"/>
                <w:szCs w:val="20"/>
              </w:rPr>
            </w:pPr>
            <w:r w:rsidRPr="00D800E3">
              <w:rPr>
                <w:color w:val="000000"/>
                <w:sz w:val="22"/>
                <w:szCs w:val="20"/>
              </w:rPr>
              <w:t> </w:t>
            </w:r>
          </w:p>
        </w:tc>
      </w:tr>
      <w:tr w:rsidR="00D800E3" w:rsidRPr="00D800E3" w14:paraId="794DBA38" w14:textId="77777777" w:rsidTr="00A25E52">
        <w:trPr>
          <w:trHeight w:val="284"/>
        </w:trPr>
        <w:tc>
          <w:tcPr>
            <w:tcW w:w="1550" w:type="dxa"/>
            <w:shd w:val="clear" w:color="auto" w:fill="auto"/>
            <w:noWrap/>
            <w:vAlign w:val="center"/>
            <w:hideMark/>
          </w:tcPr>
          <w:p w14:paraId="62224589" w14:textId="77777777" w:rsidR="00D800E3" w:rsidRPr="00D800E3" w:rsidRDefault="00D800E3" w:rsidP="00D800E3">
            <w:pPr>
              <w:jc w:val="center"/>
              <w:rPr>
                <w:color w:val="000000"/>
                <w:sz w:val="22"/>
                <w:szCs w:val="20"/>
              </w:rPr>
            </w:pPr>
            <w:r w:rsidRPr="00D800E3">
              <w:rPr>
                <w:color w:val="000000"/>
                <w:sz w:val="22"/>
                <w:szCs w:val="20"/>
              </w:rPr>
              <w:t>1</w:t>
            </w:r>
          </w:p>
        </w:tc>
        <w:tc>
          <w:tcPr>
            <w:tcW w:w="3269" w:type="dxa"/>
            <w:shd w:val="clear" w:color="auto" w:fill="auto"/>
            <w:noWrap/>
            <w:vAlign w:val="center"/>
            <w:hideMark/>
          </w:tcPr>
          <w:p w14:paraId="57D295F9" w14:textId="77777777" w:rsidR="00D800E3" w:rsidRPr="00D800E3" w:rsidRDefault="00D800E3" w:rsidP="00D800E3">
            <w:pPr>
              <w:jc w:val="center"/>
              <w:rPr>
                <w:color w:val="000000"/>
                <w:sz w:val="22"/>
                <w:szCs w:val="20"/>
              </w:rPr>
            </w:pPr>
            <w:r w:rsidRPr="00D800E3">
              <w:rPr>
                <w:color w:val="000000"/>
                <w:sz w:val="22"/>
                <w:szCs w:val="20"/>
              </w:rPr>
              <w:t>НР-18</w:t>
            </w:r>
          </w:p>
        </w:tc>
        <w:tc>
          <w:tcPr>
            <w:tcW w:w="1686" w:type="dxa"/>
            <w:shd w:val="clear" w:color="auto" w:fill="auto"/>
            <w:noWrap/>
            <w:vAlign w:val="center"/>
            <w:hideMark/>
          </w:tcPr>
          <w:p w14:paraId="44D05F4D" w14:textId="77777777" w:rsidR="00D800E3" w:rsidRPr="00D800E3" w:rsidRDefault="00D800E3" w:rsidP="00D800E3">
            <w:pPr>
              <w:jc w:val="center"/>
              <w:rPr>
                <w:color w:val="000000"/>
                <w:sz w:val="22"/>
                <w:szCs w:val="20"/>
              </w:rPr>
            </w:pPr>
            <w:r w:rsidRPr="00D800E3">
              <w:rPr>
                <w:color w:val="000000"/>
                <w:sz w:val="22"/>
                <w:szCs w:val="20"/>
              </w:rPr>
              <w:t>73</w:t>
            </w:r>
          </w:p>
        </w:tc>
        <w:tc>
          <w:tcPr>
            <w:tcW w:w="1432" w:type="dxa"/>
            <w:shd w:val="clear" w:color="auto" w:fill="auto"/>
            <w:noWrap/>
            <w:vAlign w:val="center"/>
            <w:hideMark/>
          </w:tcPr>
          <w:p w14:paraId="08E4F1C1" w14:textId="77777777" w:rsidR="00D800E3" w:rsidRPr="00D800E3" w:rsidRDefault="00D800E3" w:rsidP="00D800E3">
            <w:pPr>
              <w:jc w:val="center"/>
              <w:rPr>
                <w:color w:val="000000"/>
                <w:sz w:val="22"/>
                <w:szCs w:val="20"/>
              </w:rPr>
            </w:pPr>
            <w:r w:rsidRPr="00D800E3">
              <w:rPr>
                <w:color w:val="000000"/>
                <w:sz w:val="22"/>
                <w:szCs w:val="20"/>
              </w:rPr>
              <w:t>0,8</w:t>
            </w:r>
          </w:p>
        </w:tc>
        <w:tc>
          <w:tcPr>
            <w:tcW w:w="1701" w:type="dxa"/>
            <w:shd w:val="clear" w:color="auto" w:fill="auto"/>
            <w:noWrap/>
            <w:vAlign w:val="center"/>
            <w:hideMark/>
          </w:tcPr>
          <w:p w14:paraId="521B385A" w14:textId="77777777" w:rsidR="00D800E3" w:rsidRPr="00D800E3" w:rsidRDefault="00D800E3" w:rsidP="00D800E3">
            <w:pPr>
              <w:jc w:val="center"/>
              <w:rPr>
                <w:color w:val="000000"/>
                <w:sz w:val="22"/>
                <w:szCs w:val="20"/>
              </w:rPr>
            </w:pPr>
            <w:r w:rsidRPr="00D800E3">
              <w:rPr>
                <w:color w:val="000000"/>
                <w:sz w:val="22"/>
                <w:szCs w:val="20"/>
              </w:rPr>
              <w:t>2005</w:t>
            </w:r>
          </w:p>
        </w:tc>
      </w:tr>
      <w:tr w:rsidR="00D800E3" w:rsidRPr="00D800E3" w14:paraId="094C2A76" w14:textId="77777777" w:rsidTr="00A25E52">
        <w:trPr>
          <w:trHeight w:val="284"/>
        </w:trPr>
        <w:tc>
          <w:tcPr>
            <w:tcW w:w="1550" w:type="dxa"/>
            <w:shd w:val="clear" w:color="auto" w:fill="auto"/>
            <w:noWrap/>
            <w:vAlign w:val="center"/>
            <w:hideMark/>
          </w:tcPr>
          <w:p w14:paraId="35EDFB44" w14:textId="77777777" w:rsidR="00D800E3" w:rsidRPr="00D800E3" w:rsidRDefault="00D800E3" w:rsidP="00D800E3">
            <w:pPr>
              <w:jc w:val="center"/>
              <w:rPr>
                <w:color w:val="000000"/>
                <w:sz w:val="22"/>
                <w:szCs w:val="20"/>
              </w:rPr>
            </w:pPr>
            <w:r w:rsidRPr="00D800E3">
              <w:rPr>
                <w:color w:val="000000"/>
                <w:sz w:val="22"/>
                <w:szCs w:val="20"/>
              </w:rPr>
              <w:t>2</w:t>
            </w:r>
          </w:p>
        </w:tc>
        <w:tc>
          <w:tcPr>
            <w:tcW w:w="3269" w:type="dxa"/>
            <w:shd w:val="clear" w:color="auto" w:fill="auto"/>
            <w:noWrap/>
            <w:vAlign w:val="center"/>
            <w:hideMark/>
          </w:tcPr>
          <w:p w14:paraId="05CD428A" w14:textId="77777777" w:rsidR="00D800E3" w:rsidRPr="00D800E3" w:rsidRDefault="00D800E3" w:rsidP="00D800E3">
            <w:pPr>
              <w:jc w:val="center"/>
              <w:rPr>
                <w:color w:val="000000"/>
                <w:sz w:val="22"/>
                <w:szCs w:val="20"/>
              </w:rPr>
            </w:pPr>
            <w:r w:rsidRPr="00D800E3">
              <w:rPr>
                <w:color w:val="000000"/>
                <w:sz w:val="22"/>
                <w:szCs w:val="20"/>
              </w:rPr>
              <w:t>НР-18</w:t>
            </w:r>
          </w:p>
        </w:tc>
        <w:tc>
          <w:tcPr>
            <w:tcW w:w="1686" w:type="dxa"/>
            <w:shd w:val="clear" w:color="auto" w:fill="auto"/>
            <w:noWrap/>
            <w:vAlign w:val="center"/>
            <w:hideMark/>
          </w:tcPr>
          <w:p w14:paraId="2E7E4BA6" w14:textId="77777777" w:rsidR="00D800E3" w:rsidRPr="00D800E3" w:rsidRDefault="00D800E3" w:rsidP="00D800E3">
            <w:pPr>
              <w:jc w:val="center"/>
              <w:rPr>
                <w:color w:val="000000"/>
                <w:sz w:val="22"/>
                <w:szCs w:val="20"/>
              </w:rPr>
            </w:pPr>
            <w:r w:rsidRPr="00D800E3">
              <w:rPr>
                <w:color w:val="000000"/>
                <w:sz w:val="22"/>
                <w:szCs w:val="20"/>
              </w:rPr>
              <w:t>73</w:t>
            </w:r>
          </w:p>
        </w:tc>
        <w:tc>
          <w:tcPr>
            <w:tcW w:w="1432" w:type="dxa"/>
            <w:shd w:val="clear" w:color="auto" w:fill="auto"/>
            <w:noWrap/>
            <w:vAlign w:val="center"/>
            <w:hideMark/>
          </w:tcPr>
          <w:p w14:paraId="3E28FCE4" w14:textId="77777777" w:rsidR="00D800E3" w:rsidRPr="00D800E3" w:rsidRDefault="00D800E3" w:rsidP="00D800E3">
            <w:pPr>
              <w:jc w:val="center"/>
              <w:rPr>
                <w:color w:val="000000"/>
                <w:sz w:val="22"/>
                <w:szCs w:val="20"/>
              </w:rPr>
            </w:pPr>
            <w:r w:rsidRPr="00D800E3">
              <w:rPr>
                <w:color w:val="000000"/>
                <w:sz w:val="22"/>
                <w:szCs w:val="20"/>
              </w:rPr>
              <w:t>0,8</w:t>
            </w:r>
          </w:p>
        </w:tc>
        <w:tc>
          <w:tcPr>
            <w:tcW w:w="1701" w:type="dxa"/>
            <w:shd w:val="clear" w:color="auto" w:fill="auto"/>
            <w:noWrap/>
            <w:vAlign w:val="center"/>
            <w:hideMark/>
          </w:tcPr>
          <w:p w14:paraId="457A8BA6" w14:textId="77777777" w:rsidR="00D800E3" w:rsidRPr="00D800E3" w:rsidRDefault="00D800E3" w:rsidP="00D800E3">
            <w:pPr>
              <w:jc w:val="center"/>
              <w:rPr>
                <w:color w:val="000000"/>
                <w:sz w:val="22"/>
                <w:szCs w:val="20"/>
              </w:rPr>
            </w:pPr>
            <w:r w:rsidRPr="00D800E3">
              <w:rPr>
                <w:color w:val="000000"/>
                <w:sz w:val="22"/>
                <w:szCs w:val="20"/>
              </w:rPr>
              <w:t>2005</w:t>
            </w:r>
          </w:p>
        </w:tc>
      </w:tr>
      <w:tr w:rsidR="00D800E3" w:rsidRPr="00D800E3" w14:paraId="73088EBB" w14:textId="77777777" w:rsidTr="00A25E52">
        <w:trPr>
          <w:trHeight w:val="284"/>
        </w:trPr>
        <w:tc>
          <w:tcPr>
            <w:tcW w:w="1550" w:type="dxa"/>
            <w:shd w:val="clear" w:color="auto" w:fill="auto"/>
            <w:noWrap/>
            <w:vAlign w:val="center"/>
            <w:hideMark/>
          </w:tcPr>
          <w:p w14:paraId="4A05AB76" w14:textId="77777777" w:rsidR="00D800E3" w:rsidRPr="00D800E3" w:rsidRDefault="00D800E3" w:rsidP="00D800E3">
            <w:pPr>
              <w:jc w:val="center"/>
              <w:rPr>
                <w:color w:val="000000"/>
                <w:sz w:val="22"/>
                <w:szCs w:val="20"/>
              </w:rPr>
            </w:pPr>
            <w:r w:rsidRPr="00D800E3">
              <w:rPr>
                <w:color w:val="000000"/>
                <w:sz w:val="22"/>
                <w:szCs w:val="20"/>
              </w:rPr>
              <w:t>3</w:t>
            </w:r>
          </w:p>
        </w:tc>
        <w:tc>
          <w:tcPr>
            <w:tcW w:w="3269" w:type="dxa"/>
            <w:shd w:val="clear" w:color="auto" w:fill="auto"/>
            <w:noWrap/>
            <w:vAlign w:val="center"/>
            <w:hideMark/>
          </w:tcPr>
          <w:p w14:paraId="568FA95B" w14:textId="77777777" w:rsidR="00D800E3" w:rsidRPr="00D800E3" w:rsidRDefault="00D800E3" w:rsidP="00D800E3">
            <w:pPr>
              <w:jc w:val="center"/>
              <w:rPr>
                <w:color w:val="000000"/>
                <w:sz w:val="22"/>
                <w:szCs w:val="20"/>
              </w:rPr>
            </w:pPr>
            <w:r w:rsidRPr="00D800E3">
              <w:rPr>
                <w:color w:val="000000"/>
                <w:sz w:val="22"/>
                <w:szCs w:val="20"/>
              </w:rPr>
              <w:t>НР-18</w:t>
            </w:r>
          </w:p>
        </w:tc>
        <w:tc>
          <w:tcPr>
            <w:tcW w:w="1686" w:type="dxa"/>
            <w:shd w:val="clear" w:color="auto" w:fill="auto"/>
            <w:noWrap/>
            <w:vAlign w:val="center"/>
            <w:hideMark/>
          </w:tcPr>
          <w:p w14:paraId="6060D994" w14:textId="77777777" w:rsidR="00D800E3" w:rsidRPr="00D800E3" w:rsidRDefault="00D800E3" w:rsidP="00D800E3">
            <w:pPr>
              <w:jc w:val="center"/>
              <w:rPr>
                <w:color w:val="000000"/>
                <w:sz w:val="22"/>
                <w:szCs w:val="20"/>
              </w:rPr>
            </w:pPr>
            <w:r w:rsidRPr="00D800E3">
              <w:rPr>
                <w:color w:val="000000"/>
                <w:sz w:val="22"/>
                <w:szCs w:val="20"/>
              </w:rPr>
              <w:t>73</w:t>
            </w:r>
          </w:p>
        </w:tc>
        <w:tc>
          <w:tcPr>
            <w:tcW w:w="1432" w:type="dxa"/>
            <w:shd w:val="clear" w:color="auto" w:fill="auto"/>
            <w:noWrap/>
            <w:vAlign w:val="center"/>
            <w:hideMark/>
          </w:tcPr>
          <w:p w14:paraId="7E87F494" w14:textId="77777777" w:rsidR="00D800E3" w:rsidRPr="00D800E3" w:rsidRDefault="00D800E3" w:rsidP="00D800E3">
            <w:pPr>
              <w:jc w:val="center"/>
              <w:rPr>
                <w:color w:val="000000"/>
                <w:sz w:val="22"/>
                <w:szCs w:val="20"/>
              </w:rPr>
            </w:pPr>
            <w:r w:rsidRPr="00D800E3">
              <w:rPr>
                <w:color w:val="000000"/>
                <w:sz w:val="22"/>
                <w:szCs w:val="20"/>
              </w:rPr>
              <w:t>0,8</w:t>
            </w:r>
          </w:p>
        </w:tc>
        <w:tc>
          <w:tcPr>
            <w:tcW w:w="1701" w:type="dxa"/>
            <w:shd w:val="clear" w:color="auto" w:fill="auto"/>
            <w:noWrap/>
            <w:vAlign w:val="center"/>
            <w:hideMark/>
          </w:tcPr>
          <w:p w14:paraId="40BECE99" w14:textId="77777777" w:rsidR="00D800E3" w:rsidRPr="00D800E3" w:rsidRDefault="00D800E3" w:rsidP="00D800E3">
            <w:pPr>
              <w:jc w:val="center"/>
              <w:rPr>
                <w:color w:val="000000"/>
                <w:sz w:val="22"/>
                <w:szCs w:val="20"/>
              </w:rPr>
            </w:pPr>
            <w:r w:rsidRPr="00D800E3">
              <w:rPr>
                <w:color w:val="000000"/>
                <w:sz w:val="22"/>
                <w:szCs w:val="20"/>
              </w:rPr>
              <w:t>2006</w:t>
            </w:r>
          </w:p>
        </w:tc>
      </w:tr>
      <w:tr w:rsidR="00D800E3" w:rsidRPr="00D800E3" w14:paraId="120CB843" w14:textId="77777777" w:rsidTr="00A25E52">
        <w:trPr>
          <w:trHeight w:val="284"/>
        </w:trPr>
        <w:tc>
          <w:tcPr>
            <w:tcW w:w="1550" w:type="dxa"/>
            <w:shd w:val="clear" w:color="auto" w:fill="auto"/>
            <w:noWrap/>
            <w:vAlign w:val="center"/>
            <w:hideMark/>
          </w:tcPr>
          <w:p w14:paraId="2A58A341" w14:textId="77777777" w:rsidR="00D800E3" w:rsidRPr="00D800E3" w:rsidRDefault="00D800E3" w:rsidP="00D800E3">
            <w:pPr>
              <w:jc w:val="center"/>
              <w:rPr>
                <w:color w:val="000000"/>
                <w:sz w:val="22"/>
                <w:szCs w:val="20"/>
              </w:rPr>
            </w:pPr>
            <w:r w:rsidRPr="00D800E3">
              <w:rPr>
                <w:color w:val="000000"/>
                <w:sz w:val="22"/>
                <w:szCs w:val="20"/>
              </w:rPr>
              <w:t>4</w:t>
            </w:r>
          </w:p>
        </w:tc>
        <w:tc>
          <w:tcPr>
            <w:tcW w:w="3269" w:type="dxa"/>
            <w:shd w:val="clear" w:color="auto" w:fill="auto"/>
            <w:noWrap/>
            <w:vAlign w:val="center"/>
            <w:hideMark/>
          </w:tcPr>
          <w:p w14:paraId="257BD041" w14:textId="77777777" w:rsidR="00D800E3" w:rsidRPr="00D800E3" w:rsidRDefault="00D800E3" w:rsidP="00D800E3">
            <w:pPr>
              <w:jc w:val="center"/>
              <w:rPr>
                <w:color w:val="000000"/>
                <w:sz w:val="22"/>
                <w:szCs w:val="20"/>
              </w:rPr>
            </w:pPr>
            <w:r w:rsidRPr="00D800E3">
              <w:rPr>
                <w:color w:val="000000"/>
                <w:sz w:val="22"/>
                <w:szCs w:val="20"/>
              </w:rPr>
              <w:t>НР-18</w:t>
            </w:r>
          </w:p>
        </w:tc>
        <w:tc>
          <w:tcPr>
            <w:tcW w:w="1686" w:type="dxa"/>
            <w:shd w:val="clear" w:color="auto" w:fill="auto"/>
            <w:noWrap/>
            <w:vAlign w:val="center"/>
            <w:hideMark/>
          </w:tcPr>
          <w:p w14:paraId="19F106B6" w14:textId="77777777" w:rsidR="00D800E3" w:rsidRPr="00D800E3" w:rsidRDefault="00D800E3" w:rsidP="00D800E3">
            <w:pPr>
              <w:jc w:val="center"/>
              <w:rPr>
                <w:color w:val="000000"/>
                <w:sz w:val="22"/>
                <w:szCs w:val="20"/>
              </w:rPr>
            </w:pPr>
            <w:r w:rsidRPr="00D800E3">
              <w:rPr>
                <w:color w:val="000000"/>
                <w:sz w:val="22"/>
                <w:szCs w:val="20"/>
              </w:rPr>
              <w:t>82,6</w:t>
            </w:r>
          </w:p>
        </w:tc>
        <w:tc>
          <w:tcPr>
            <w:tcW w:w="1432" w:type="dxa"/>
            <w:shd w:val="clear" w:color="auto" w:fill="auto"/>
            <w:noWrap/>
            <w:vAlign w:val="center"/>
            <w:hideMark/>
          </w:tcPr>
          <w:p w14:paraId="4E9B3754" w14:textId="77777777" w:rsidR="00D800E3" w:rsidRPr="00D800E3" w:rsidRDefault="00D800E3" w:rsidP="00D800E3">
            <w:pPr>
              <w:jc w:val="center"/>
              <w:rPr>
                <w:color w:val="000000"/>
                <w:sz w:val="22"/>
                <w:szCs w:val="20"/>
              </w:rPr>
            </w:pPr>
            <w:r w:rsidRPr="00D800E3">
              <w:rPr>
                <w:color w:val="000000"/>
                <w:sz w:val="22"/>
                <w:szCs w:val="20"/>
              </w:rPr>
              <w:t>0,9</w:t>
            </w:r>
          </w:p>
        </w:tc>
        <w:tc>
          <w:tcPr>
            <w:tcW w:w="1701" w:type="dxa"/>
            <w:shd w:val="clear" w:color="auto" w:fill="auto"/>
            <w:noWrap/>
            <w:vAlign w:val="center"/>
            <w:hideMark/>
          </w:tcPr>
          <w:p w14:paraId="33A668BC" w14:textId="77777777" w:rsidR="00D800E3" w:rsidRPr="00D800E3" w:rsidRDefault="00D800E3" w:rsidP="00D800E3">
            <w:pPr>
              <w:jc w:val="center"/>
              <w:rPr>
                <w:color w:val="000000"/>
                <w:sz w:val="22"/>
                <w:szCs w:val="20"/>
              </w:rPr>
            </w:pPr>
            <w:r w:rsidRPr="00D800E3">
              <w:rPr>
                <w:color w:val="000000"/>
                <w:sz w:val="22"/>
                <w:szCs w:val="20"/>
              </w:rPr>
              <w:t>2010</w:t>
            </w:r>
          </w:p>
        </w:tc>
      </w:tr>
      <w:tr w:rsidR="00D800E3" w:rsidRPr="00D800E3" w14:paraId="6F164C6E" w14:textId="77777777" w:rsidTr="00A25E52">
        <w:trPr>
          <w:trHeight w:val="284"/>
        </w:trPr>
        <w:tc>
          <w:tcPr>
            <w:tcW w:w="1550" w:type="dxa"/>
            <w:shd w:val="clear" w:color="auto" w:fill="auto"/>
            <w:noWrap/>
            <w:vAlign w:val="center"/>
            <w:hideMark/>
          </w:tcPr>
          <w:p w14:paraId="0D058C27" w14:textId="77777777" w:rsidR="00D800E3" w:rsidRPr="00D800E3" w:rsidRDefault="00D800E3" w:rsidP="00D800E3">
            <w:pPr>
              <w:jc w:val="center"/>
              <w:rPr>
                <w:color w:val="000000"/>
                <w:sz w:val="22"/>
                <w:szCs w:val="20"/>
              </w:rPr>
            </w:pPr>
            <w:r w:rsidRPr="00D800E3">
              <w:rPr>
                <w:color w:val="000000"/>
                <w:sz w:val="22"/>
                <w:szCs w:val="20"/>
              </w:rPr>
              <w:t>5</w:t>
            </w:r>
          </w:p>
        </w:tc>
        <w:tc>
          <w:tcPr>
            <w:tcW w:w="3269" w:type="dxa"/>
            <w:shd w:val="clear" w:color="auto" w:fill="auto"/>
            <w:noWrap/>
            <w:vAlign w:val="center"/>
            <w:hideMark/>
          </w:tcPr>
          <w:p w14:paraId="28DE7548" w14:textId="77777777" w:rsidR="00D800E3" w:rsidRPr="00D800E3" w:rsidRDefault="00D800E3" w:rsidP="00D800E3">
            <w:pPr>
              <w:jc w:val="center"/>
              <w:rPr>
                <w:color w:val="000000"/>
                <w:sz w:val="22"/>
                <w:szCs w:val="20"/>
              </w:rPr>
            </w:pPr>
            <w:r w:rsidRPr="00D800E3">
              <w:rPr>
                <w:color w:val="000000"/>
                <w:sz w:val="22"/>
                <w:szCs w:val="20"/>
              </w:rPr>
              <w:t>НР-18</w:t>
            </w:r>
          </w:p>
        </w:tc>
        <w:tc>
          <w:tcPr>
            <w:tcW w:w="1686" w:type="dxa"/>
            <w:shd w:val="clear" w:color="auto" w:fill="auto"/>
            <w:noWrap/>
            <w:vAlign w:val="center"/>
            <w:hideMark/>
          </w:tcPr>
          <w:p w14:paraId="79461F13" w14:textId="77777777" w:rsidR="00D800E3" w:rsidRPr="00D800E3" w:rsidRDefault="00D800E3" w:rsidP="00D800E3">
            <w:pPr>
              <w:jc w:val="center"/>
              <w:rPr>
                <w:color w:val="000000"/>
                <w:sz w:val="22"/>
                <w:szCs w:val="20"/>
              </w:rPr>
            </w:pPr>
            <w:r w:rsidRPr="00D800E3">
              <w:rPr>
                <w:color w:val="000000"/>
                <w:sz w:val="22"/>
                <w:szCs w:val="20"/>
              </w:rPr>
              <w:t>73</w:t>
            </w:r>
          </w:p>
        </w:tc>
        <w:tc>
          <w:tcPr>
            <w:tcW w:w="1432" w:type="dxa"/>
            <w:shd w:val="clear" w:color="auto" w:fill="auto"/>
            <w:noWrap/>
            <w:vAlign w:val="center"/>
            <w:hideMark/>
          </w:tcPr>
          <w:p w14:paraId="12230687" w14:textId="77777777" w:rsidR="00D800E3" w:rsidRPr="00D800E3" w:rsidRDefault="00D800E3" w:rsidP="00D800E3">
            <w:pPr>
              <w:jc w:val="center"/>
              <w:rPr>
                <w:color w:val="000000"/>
                <w:sz w:val="22"/>
                <w:szCs w:val="20"/>
              </w:rPr>
            </w:pPr>
            <w:r w:rsidRPr="00D800E3">
              <w:rPr>
                <w:color w:val="000000"/>
                <w:sz w:val="22"/>
                <w:szCs w:val="20"/>
              </w:rPr>
              <w:t>0,8</w:t>
            </w:r>
          </w:p>
        </w:tc>
        <w:tc>
          <w:tcPr>
            <w:tcW w:w="1701" w:type="dxa"/>
            <w:shd w:val="clear" w:color="auto" w:fill="auto"/>
            <w:noWrap/>
            <w:vAlign w:val="center"/>
            <w:hideMark/>
          </w:tcPr>
          <w:p w14:paraId="64BE2ECD" w14:textId="77777777" w:rsidR="00D800E3" w:rsidRPr="00D800E3" w:rsidRDefault="00D800E3" w:rsidP="00D800E3">
            <w:pPr>
              <w:jc w:val="center"/>
              <w:rPr>
                <w:color w:val="000000"/>
                <w:sz w:val="22"/>
                <w:szCs w:val="20"/>
              </w:rPr>
            </w:pPr>
            <w:r w:rsidRPr="00D800E3">
              <w:rPr>
                <w:color w:val="000000"/>
                <w:sz w:val="22"/>
                <w:szCs w:val="20"/>
              </w:rPr>
              <w:t>2007</w:t>
            </w:r>
          </w:p>
        </w:tc>
      </w:tr>
      <w:tr w:rsidR="00D800E3" w:rsidRPr="00D800E3" w14:paraId="19BC5734" w14:textId="77777777" w:rsidTr="00A25E52">
        <w:trPr>
          <w:trHeight w:val="284"/>
        </w:trPr>
        <w:tc>
          <w:tcPr>
            <w:tcW w:w="4819" w:type="dxa"/>
            <w:gridSpan w:val="2"/>
            <w:shd w:val="clear" w:color="auto" w:fill="auto"/>
            <w:noWrap/>
            <w:vAlign w:val="center"/>
            <w:hideMark/>
          </w:tcPr>
          <w:p w14:paraId="457F0F9F" w14:textId="77777777" w:rsidR="00D800E3" w:rsidRPr="00D800E3" w:rsidRDefault="00D800E3" w:rsidP="00D800E3">
            <w:pPr>
              <w:jc w:val="center"/>
              <w:rPr>
                <w:b/>
                <w:bCs/>
                <w:color w:val="000000"/>
                <w:sz w:val="22"/>
                <w:szCs w:val="20"/>
              </w:rPr>
            </w:pPr>
            <w:r w:rsidRPr="00D800E3">
              <w:rPr>
                <w:b/>
                <w:bCs/>
                <w:color w:val="000000"/>
                <w:sz w:val="22"/>
                <w:szCs w:val="20"/>
              </w:rPr>
              <w:t>Итого:</w:t>
            </w:r>
          </w:p>
        </w:tc>
        <w:tc>
          <w:tcPr>
            <w:tcW w:w="1686" w:type="dxa"/>
            <w:shd w:val="clear" w:color="auto" w:fill="auto"/>
            <w:noWrap/>
            <w:vAlign w:val="center"/>
            <w:hideMark/>
          </w:tcPr>
          <w:p w14:paraId="368723C0" w14:textId="77777777" w:rsidR="00D800E3" w:rsidRPr="00D800E3" w:rsidRDefault="00D800E3" w:rsidP="00D800E3">
            <w:pPr>
              <w:jc w:val="center"/>
              <w:rPr>
                <w:b/>
                <w:bCs/>
                <w:color w:val="000000"/>
                <w:sz w:val="22"/>
                <w:szCs w:val="20"/>
              </w:rPr>
            </w:pPr>
            <w:r w:rsidRPr="00D800E3">
              <w:rPr>
                <w:b/>
                <w:bCs/>
                <w:color w:val="000000"/>
                <w:sz w:val="22"/>
                <w:szCs w:val="20"/>
              </w:rPr>
              <w:t>374,6</w:t>
            </w:r>
          </w:p>
        </w:tc>
        <w:tc>
          <w:tcPr>
            <w:tcW w:w="1432" w:type="dxa"/>
            <w:shd w:val="clear" w:color="auto" w:fill="auto"/>
            <w:noWrap/>
            <w:vAlign w:val="center"/>
            <w:hideMark/>
          </w:tcPr>
          <w:p w14:paraId="7973402F" w14:textId="77777777" w:rsidR="00D800E3" w:rsidRPr="00D800E3" w:rsidRDefault="00D800E3" w:rsidP="00D800E3">
            <w:pPr>
              <w:jc w:val="center"/>
              <w:rPr>
                <w:b/>
                <w:bCs/>
                <w:color w:val="000000"/>
                <w:sz w:val="22"/>
                <w:szCs w:val="20"/>
              </w:rPr>
            </w:pPr>
            <w:r w:rsidRPr="00D800E3">
              <w:rPr>
                <w:b/>
                <w:bCs/>
                <w:color w:val="000000"/>
                <w:sz w:val="22"/>
                <w:szCs w:val="20"/>
              </w:rPr>
              <w:t>4,1</w:t>
            </w:r>
          </w:p>
        </w:tc>
        <w:tc>
          <w:tcPr>
            <w:tcW w:w="1701" w:type="dxa"/>
            <w:shd w:val="clear" w:color="auto" w:fill="auto"/>
            <w:noWrap/>
            <w:vAlign w:val="center"/>
            <w:hideMark/>
          </w:tcPr>
          <w:p w14:paraId="55723732" w14:textId="77777777" w:rsidR="00D800E3" w:rsidRPr="00D800E3" w:rsidRDefault="00D800E3" w:rsidP="00D800E3">
            <w:pPr>
              <w:jc w:val="center"/>
              <w:rPr>
                <w:b/>
                <w:bCs/>
                <w:color w:val="000000"/>
                <w:sz w:val="22"/>
                <w:szCs w:val="20"/>
              </w:rPr>
            </w:pPr>
            <w:r w:rsidRPr="00D800E3">
              <w:rPr>
                <w:b/>
                <w:bCs/>
                <w:color w:val="000000"/>
                <w:sz w:val="22"/>
                <w:szCs w:val="20"/>
              </w:rPr>
              <w:t> </w:t>
            </w:r>
          </w:p>
        </w:tc>
      </w:tr>
      <w:tr w:rsidR="00D800E3" w:rsidRPr="00D800E3" w14:paraId="261F9F8A" w14:textId="77777777" w:rsidTr="00A25E52">
        <w:trPr>
          <w:trHeight w:val="284"/>
        </w:trPr>
        <w:tc>
          <w:tcPr>
            <w:tcW w:w="9638" w:type="dxa"/>
            <w:gridSpan w:val="5"/>
            <w:shd w:val="clear" w:color="auto" w:fill="auto"/>
            <w:noWrap/>
            <w:vAlign w:val="center"/>
            <w:hideMark/>
          </w:tcPr>
          <w:p w14:paraId="696A17CA" w14:textId="77777777" w:rsidR="00D800E3" w:rsidRPr="00D800E3" w:rsidRDefault="00D800E3" w:rsidP="00D800E3">
            <w:pPr>
              <w:jc w:val="center"/>
              <w:rPr>
                <w:b/>
                <w:bCs/>
                <w:color w:val="000000"/>
                <w:sz w:val="22"/>
                <w:szCs w:val="20"/>
              </w:rPr>
            </w:pPr>
            <w:r w:rsidRPr="00D800E3">
              <w:rPr>
                <w:b/>
                <w:bCs/>
                <w:color w:val="000000"/>
                <w:sz w:val="22"/>
                <w:szCs w:val="20"/>
              </w:rPr>
              <w:t xml:space="preserve">                 Котельная №49</w:t>
            </w:r>
          </w:p>
        </w:tc>
      </w:tr>
      <w:tr w:rsidR="00D800E3" w:rsidRPr="00D800E3" w14:paraId="5231F49A" w14:textId="77777777" w:rsidTr="00A25E52">
        <w:trPr>
          <w:trHeight w:val="284"/>
        </w:trPr>
        <w:tc>
          <w:tcPr>
            <w:tcW w:w="1550" w:type="dxa"/>
            <w:shd w:val="clear" w:color="auto" w:fill="auto"/>
            <w:noWrap/>
            <w:vAlign w:val="center"/>
            <w:hideMark/>
          </w:tcPr>
          <w:p w14:paraId="26382DFA" w14:textId="77777777" w:rsidR="00D800E3" w:rsidRPr="00D800E3" w:rsidRDefault="00D800E3" w:rsidP="00D800E3">
            <w:pPr>
              <w:jc w:val="center"/>
              <w:rPr>
                <w:color w:val="000000"/>
                <w:sz w:val="22"/>
                <w:szCs w:val="20"/>
              </w:rPr>
            </w:pPr>
            <w:r w:rsidRPr="00D800E3">
              <w:rPr>
                <w:color w:val="000000"/>
                <w:sz w:val="22"/>
                <w:szCs w:val="20"/>
              </w:rPr>
              <w:t>1</w:t>
            </w:r>
          </w:p>
        </w:tc>
        <w:tc>
          <w:tcPr>
            <w:tcW w:w="3269" w:type="dxa"/>
            <w:shd w:val="clear" w:color="auto" w:fill="auto"/>
            <w:noWrap/>
            <w:vAlign w:val="center"/>
            <w:hideMark/>
          </w:tcPr>
          <w:p w14:paraId="5448962D" w14:textId="77777777" w:rsidR="00D800E3" w:rsidRPr="00D800E3" w:rsidRDefault="00D800E3" w:rsidP="00D800E3">
            <w:pPr>
              <w:jc w:val="center"/>
              <w:rPr>
                <w:color w:val="000000"/>
                <w:sz w:val="22"/>
                <w:szCs w:val="20"/>
              </w:rPr>
            </w:pPr>
            <w:r w:rsidRPr="00D800E3">
              <w:rPr>
                <w:color w:val="000000"/>
                <w:sz w:val="22"/>
                <w:szCs w:val="20"/>
              </w:rPr>
              <w:t>КВр-0,93</w:t>
            </w:r>
          </w:p>
        </w:tc>
        <w:tc>
          <w:tcPr>
            <w:tcW w:w="1686" w:type="dxa"/>
            <w:shd w:val="clear" w:color="auto" w:fill="auto"/>
            <w:noWrap/>
            <w:vAlign w:val="center"/>
            <w:hideMark/>
          </w:tcPr>
          <w:p w14:paraId="7FB62BB0" w14:textId="77777777" w:rsidR="00D800E3" w:rsidRPr="00D800E3" w:rsidRDefault="00D800E3" w:rsidP="00D800E3">
            <w:pPr>
              <w:jc w:val="center"/>
              <w:rPr>
                <w:color w:val="000000"/>
                <w:sz w:val="22"/>
                <w:szCs w:val="20"/>
              </w:rPr>
            </w:pPr>
            <w:r w:rsidRPr="00D800E3">
              <w:rPr>
                <w:color w:val="000000"/>
                <w:sz w:val="22"/>
                <w:szCs w:val="20"/>
              </w:rPr>
              <w:t>73,5</w:t>
            </w:r>
          </w:p>
        </w:tc>
        <w:tc>
          <w:tcPr>
            <w:tcW w:w="1432" w:type="dxa"/>
            <w:shd w:val="clear" w:color="auto" w:fill="auto"/>
            <w:noWrap/>
            <w:vAlign w:val="center"/>
            <w:hideMark/>
          </w:tcPr>
          <w:p w14:paraId="0AB6FBFF" w14:textId="77777777" w:rsidR="00D800E3" w:rsidRPr="00D800E3" w:rsidRDefault="00D800E3" w:rsidP="00D800E3">
            <w:pPr>
              <w:jc w:val="center"/>
              <w:rPr>
                <w:color w:val="000000"/>
                <w:sz w:val="22"/>
                <w:szCs w:val="20"/>
              </w:rPr>
            </w:pPr>
            <w:r w:rsidRPr="00D800E3">
              <w:rPr>
                <w:color w:val="000000"/>
                <w:sz w:val="22"/>
                <w:szCs w:val="20"/>
              </w:rPr>
              <w:t>0,8</w:t>
            </w:r>
          </w:p>
        </w:tc>
        <w:tc>
          <w:tcPr>
            <w:tcW w:w="1701" w:type="dxa"/>
            <w:shd w:val="clear" w:color="auto" w:fill="auto"/>
            <w:noWrap/>
            <w:vAlign w:val="center"/>
            <w:hideMark/>
          </w:tcPr>
          <w:p w14:paraId="28EE1F42" w14:textId="77777777" w:rsidR="00D800E3" w:rsidRPr="00D800E3" w:rsidRDefault="00D800E3" w:rsidP="00D800E3">
            <w:pPr>
              <w:jc w:val="center"/>
              <w:rPr>
                <w:color w:val="000000"/>
                <w:sz w:val="22"/>
                <w:szCs w:val="20"/>
              </w:rPr>
            </w:pPr>
            <w:r w:rsidRPr="00D800E3">
              <w:rPr>
                <w:color w:val="000000"/>
                <w:sz w:val="22"/>
                <w:szCs w:val="20"/>
              </w:rPr>
              <w:t>2010</w:t>
            </w:r>
          </w:p>
        </w:tc>
      </w:tr>
      <w:tr w:rsidR="00D800E3" w:rsidRPr="00D800E3" w14:paraId="6DBD937A" w14:textId="77777777" w:rsidTr="00A25E52">
        <w:trPr>
          <w:trHeight w:val="284"/>
        </w:trPr>
        <w:tc>
          <w:tcPr>
            <w:tcW w:w="1550" w:type="dxa"/>
            <w:shd w:val="clear" w:color="auto" w:fill="auto"/>
            <w:noWrap/>
            <w:vAlign w:val="center"/>
            <w:hideMark/>
          </w:tcPr>
          <w:p w14:paraId="618198AD" w14:textId="77777777" w:rsidR="00D800E3" w:rsidRPr="00D800E3" w:rsidRDefault="00D800E3" w:rsidP="00D800E3">
            <w:pPr>
              <w:jc w:val="center"/>
              <w:rPr>
                <w:color w:val="000000"/>
                <w:sz w:val="22"/>
                <w:szCs w:val="20"/>
              </w:rPr>
            </w:pPr>
            <w:r w:rsidRPr="00D800E3">
              <w:rPr>
                <w:color w:val="000000"/>
                <w:sz w:val="22"/>
                <w:szCs w:val="20"/>
              </w:rPr>
              <w:t>2</w:t>
            </w:r>
          </w:p>
        </w:tc>
        <w:tc>
          <w:tcPr>
            <w:tcW w:w="3269" w:type="dxa"/>
            <w:shd w:val="clear" w:color="auto" w:fill="auto"/>
            <w:noWrap/>
            <w:vAlign w:val="center"/>
            <w:hideMark/>
          </w:tcPr>
          <w:p w14:paraId="43CB11CB" w14:textId="77777777" w:rsidR="00D800E3" w:rsidRPr="00D800E3" w:rsidRDefault="00D800E3" w:rsidP="00D800E3">
            <w:pPr>
              <w:jc w:val="center"/>
              <w:rPr>
                <w:color w:val="000000"/>
                <w:sz w:val="22"/>
                <w:szCs w:val="20"/>
              </w:rPr>
            </w:pPr>
            <w:r w:rsidRPr="00D800E3">
              <w:rPr>
                <w:color w:val="000000"/>
                <w:sz w:val="22"/>
                <w:szCs w:val="20"/>
              </w:rPr>
              <w:t>КВр 0,93</w:t>
            </w:r>
          </w:p>
        </w:tc>
        <w:tc>
          <w:tcPr>
            <w:tcW w:w="1686" w:type="dxa"/>
            <w:shd w:val="clear" w:color="auto" w:fill="auto"/>
            <w:noWrap/>
            <w:vAlign w:val="center"/>
            <w:hideMark/>
          </w:tcPr>
          <w:p w14:paraId="607676A1" w14:textId="77777777" w:rsidR="00D800E3" w:rsidRPr="00D800E3" w:rsidRDefault="00D800E3" w:rsidP="00D800E3">
            <w:pPr>
              <w:jc w:val="center"/>
              <w:rPr>
                <w:color w:val="000000"/>
                <w:sz w:val="22"/>
                <w:szCs w:val="20"/>
              </w:rPr>
            </w:pPr>
            <w:r w:rsidRPr="00D800E3">
              <w:rPr>
                <w:color w:val="000000"/>
                <w:sz w:val="22"/>
                <w:szCs w:val="20"/>
              </w:rPr>
              <w:t>73,5</w:t>
            </w:r>
          </w:p>
        </w:tc>
        <w:tc>
          <w:tcPr>
            <w:tcW w:w="1432" w:type="dxa"/>
            <w:shd w:val="clear" w:color="auto" w:fill="auto"/>
            <w:noWrap/>
            <w:vAlign w:val="center"/>
            <w:hideMark/>
          </w:tcPr>
          <w:p w14:paraId="3BB1EF2E" w14:textId="77777777" w:rsidR="00D800E3" w:rsidRPr="00D800E3" w:rsidRDefault="00D800E3" w:rsidP="00D800E3">
            <w:pPr>
              <w:jc w:val="center"/>
              <w:rPr>
                <w:color w:val="000000"/>
                <w:sz w:val="22"/>
                <w:szCs w:val="20"/>
              </w:rPr>
            </w:pPr>
            <w:r w:rsidRPr="00D800E3">
              <w:rPr>
                <w:color w:val="000000"/>
                <w:sz w:val="22"/>
                <w:szCs w:val="20"/>
              </w:rPr>
              <w:t>0,8</w:t>
            </w:r>
          </w:p>
        </w:tc>
        <w:tc>
          <w:tcPr>
            <w:tcW w:w="1701" w:type="dxa"/>
            <w:shd w:val="clear" w:color="auto" w:fill="auto"/>
            <w:noWrap/>
            <w:vAlign w:val="center"/>
            <w:hideMark/>
          </w:tcPr>
          <w:p w14:paraId="343198BE" w14:textId="77777777" w:rsidR="00D800E3" w:rsidRPr="00D800E3" w:rsidRDefault="00D800E3" w:rsidP="00D800E3">
            <w:pPr>
              <w:jc w:val="center"/>
              <w:rPr>
                <w:color w:val="000000"/>
                <w:sz w:val="22"/>
                <w:szCs w:val="20"/>
              </w:rPr>
            </w:pPr>
            <w:r w:rsidRPr="00D800E3">
              <w:rPr>
                <w:color w:val="000000"/>
                <w:sz w:val="22"/>
                <w:szCs w:val="20"/>
              </w:rPr>
              <w:t>2010</w:t>
            </w:r>
          </w:p>
        </w:tc>
      </w:tr>
      <w:tr w:rsidR="00D800E3" w:rsidRPr="00D800E3" w14:paraId="30422E0C" w14:textId="77777777" w:rsidTr="00A25E52">
        <w:trPr>
          <w:trHeight w:val="284"/>
        </w:trPr>
        <w:tc>
          <w:tcPr>
            <w:tcW w:w="4819" w:type="dxa"/>
            <w:gridSpan w:val="2"/>
            <w:shd w:val="clear" w:color="auto" w:fill="auto"/>
            <w:noWrap/>
            <w:vAlign w:val="center"/>
            <w:hideMark/>
          </w:tcPr>
          <w:p w14:paraId="1CCFA316" w14:textId="77777777" w:rsidR="00D800E3" w:rsidRPr="00D800E3" w:rsidRDefault="00D800E3" w:rsidP="00D800E3">
            <w:pPr>
              <w:jc w:val="center"/>
              <w:rPr>
                <w:b/>
                <w:bCs/>
                <w:color w:val="000000"/>
                <w:sz w:val="22"/>
                <w:szCs w:val="20"/>
              </w:rPr>
            </w:pPr>
            <w:r w:rsidRPr="00D800E3">
              <w:rPr>
                <w:b/>
                <w:bCs/>
                <w:color w:val="000000"/>
                <w:sz w:val="22"/>
                <w:szCs w:val="20"/>
              </w:rPr>
              <w:t>Итого</w:t>
            </w:r>
          </w:p>
        </w:tc>
        <w:tc>
          <w:tcPr>
            <w:tcW w:w="1686" w:type="dxa"/>
            <w:shd w:val="clear" w:color="auto" w:fill="auto"/>
            <w:noWrap/>
            <w:vAlign w:val="center"/>
            <w:hideMark/>
          </w:tcPr>
          <w:p w14:paraId="64B04EE5" w14:textId="77777777" w:rsidR="00D800E3" w:rsidRPr="00D800E3" w:rsidRDefault="00D800E3" w:rsidP="00D800E3">
            <w:pPr>
              <w:jc w:val="center"/>
              <w:rPr>
                <w:b/>
                <w:bCs/>
                <w:color w:val="000000"/>
                <w:sz w:val="22"/>
                <w:szCs w:val="20"/>
              </w:rPr>
            </w:pPr>
            <w:r w:rsidRPr="00D800E3">
              <w:rPr>
                <w:b/>
                <w:bCs/>
                <w:color w:val="000000"/>
                <w:sz w:val="22"/>
                <w:szCs w:val="20"/>
              </w:rPr>
              <w:t>147</w:t>
            </w:r>
          </w:p>
        </w:tc>
        <w:tc>
          <w:tcPr>
            <w:tcW w:w="1432" w:type="dxa"/>
            <w:shd w:val="clear" w:color="auto" w:fill="auto"/>
            <w:noWrap/>
            <w:vAlign w:val="center"/>
            <w:hideMark/>
          </w:tcPr>
          <w:p w14:paraId="5ACF811B" w14:textId="77777777" w:rsidR="00D800E3" w:rsidRPr="00D800E3" w:rsidRDefault="00D800E3" w:rsidP="00D800E3">
            <w:pPr>
              <w:jc w:val="center"/>
              <w:rPr>
                <w:b/>
                <w:bCs/>
                <w:color w:val="000000"/>
                <w:sz w:val="22"/>
                <w:szCs w:val="20"/>
              </w:rPr>
            </w:pPr>
            <w:r w:rsidRPr="00D800E3">
              <w:rPr>
                <w:b/>
                <w:bCs/>
                <w:color w:val="000000"/>
                <w:sz w:val="22"/>
                <w:szCs w:val="20"/>
              </w:rPr>
              <w:t>1,6</w:t>
            </w:r>
          </w:p>
        </w:tc>
        <w:tc>
          <w:tcPr>
            <w:tcW w:w="1701" w:type="dxa"/>
            <w:shd w:val="clear" w:color="auto" w:fill="auto"/>
            <w:noWrap/>
            <w:vAlign w:val="center"/>
            <w:hideMark/>
          </w:tcPr>
          <w:p w14:paraId="6598C172" w14:textId="77777777" w:rsidR="00D800E3" w:rsidRPr="00D800E3" w:rsidRDefault="00D800E3" w:rsidP="00D800E3">
            <w:pPr>
              <w:jc w:val="center"/>
              <w:rPr>
                <w:color w:val="000000"/>
                <w:sz w:val="22"/>
                <w:szCs w:val="20"/>
              </w:rPr>
            </w:pPr>
            <w:r w:rsidRPr="00D800E3">
              <w:rPr>
                <w:color w:val="000000"/>
                <w:sz w:val="22"/>
                <w:szCs w:val="20"/>
              </w:rPr>
              <w:t> </w:t>
            </w:r>
          </w:p>
        </w:tc>
      </w:tr>
      <w:tr w:rsidR="00D800E3" w:rsidRPr="00D800E3" w14:paraId="0B8E9042" w14:textId="77777777" w:rsidTr="00A25E52">
        <w:trPr>
          <w:trHeight w:val="284"/>
        </w:trPr>
        <w:tc>
          <w:tcPr>
            <w:tcW w:w="1550" w:type="dxa"/>
            <w:shd w:val="clear" w:color="auto" w:fill="auto"/>
            <w:noWrap/>
            <w:vAlign w:val="center"/>
            <w:hideMark/>
          </w:tcPr>
          <w:p w14:paraId="75ED50F5" w14:textId="77777777" w:rsidR="00D800E3" w:rsidRPr="00D800E3" w:rsidRDefault="00D800E3" w:rsidP="00D800E3">
            <w:pPr>
              <w:rPr>
                <w:b/>
                <w:bCs/>
                <w:color w:val="000000"/>
                <w:sz w:val="22"/>
                <w:szCs w:val="20"/>
              </w:rPr>
            </w:pPr>
            <w:r w:rsidRPr="00D800E3">
              <w:rPr>
                <w:b/>
                <w:bCs/>
                <w:color w:val="000000"/>
                <w:sz w:val="22"/>
                <w:szCs w:val="20"/>
              </w:rPr>
              <w:t>ВСЕГО:</w:t>
            </w:r>
          </w:p>
        </w:tc>
        <w:tc>
          <w:tcPr>
            <w:tcW w:w="3269" w:type="dxa"/>
            <w:shd w:val="clear" w:color="auto" w:fill="auto"/>
            <w:noWrap/>
            <w:vAlign w:val="center"/>
            <w:hideMark/>
          </w:tcPr>
          <w:p w14:paraId="2C47B599" w14:textId="77777777" w:rsidR="00D800E3" w:rsidRPr="00D800E3" w:rsidRDefault="00D800E3" w:rsidP="00D800E3">
            <w:pPr>
              <w:jc w:val="center"/>
              <w:rPr>
                <w:b/>
                <w:bCs/>
                <w:color w:val="000000"/>
                <w:sz w:val="22"/>
                <w:szCs w:val="20"/>
              </w:rPr>
            </w:pPr>
            <w:r w:rsidRPr="00D800E3">
              <w:rPr>
                <w:b/>
                <w:bCs/>
                <w:color w:val="000000"/>
                <w:sz w:val="22"/>
                <w:szCs w:val="20"/>
              </w:rPr>
              <w:t>72</w:t>
            </w:r>
          </w:p>
        </w:tc>
        <w:tc>
          <w:tcPr>
            <w:tcW w:w="1686" w:type="dxa"/>
            <w:shd w:val="clear" w:color="auto" w:fill="auto"/>
            <w:noWrap/>
            <w:vAlign w:val="center"/>
            <w:hideMark/>
          </w:tcPr>
          <w:p w14:paraId="560E8C51" w14:textId="77777777" w:rsidR="00D800E3" w:rsidRPr="00D800E3" w:rsidRDefault="00D800E3" w:rsidP="00D800E3">
            <w:pPr>
              <w:jc w:val="center"/>
              <w:rPr>
                <w:b/>
                <w:bCs/>
                <w:color w:val="000000"/>
                <w:sz w:val="22"/>
                <w:szCs w:val="20"/>
              </w:rPr>
            </w:pPr>
            <w:r w:rsidRPr="00D800E3">
              <w:rPr>
                <w:b/>
                <w:bCs/>
                <w:color w:val="000000"/>
                <w:sz w:val="22"/>
                <w:szCs w:val="20"/>
              </w:rPr>
              <w:t>6975,4</w:t>
            </w:r>
          </w:p>
        </w:tc>
        <w:tc>
          <w:tcPr>
            <w:tcW w:w="1432" w:type="dxa"/>
            <w:shd w:val="clear" w:color="auto" w:fill="auto"/>
            <w:noWrap/>
            <w:vAlign w:val="center"/>
            <w:hideMark/>
          </w:tcPr>
          <w:p w14:paraId="0729E22F" w14:textId="77777777" w:rsidR="00D800E3" w:rsidRPr="00D800E3" w:rsidRDefault="00D800E3" w:rsidP="00D800E3">
            <w:pPr>
              <w:jc w:val="center"/>
              <w:rPr>
                <w:b/>
                <w:bCs/>
                <w:color w:val="000000"/>
                <w:sz w:val="22"/>
                <w:szCs w:val="20"/>
              </w:rPr>
            </w:pPr>
            <w:r w:rsidRPr="00D800E3">
              <w:rPr>
                <w:b/>
                <w:bCs/>
                <w:color w:val="000000"/>
                <w:sz w:val="22"/>
                <w:szCs w:val="20"/>
              </w:rPr>
              <w:t>96,173</w:t>
            </w:r>
          </w:p>
        </w:tc>
        <w:tc>
          <w:tcPr>
            <w:tcW w:w="1701" w:type="dxa"/>
            <w:shd w:val="clear" w:color="auto" w:fill="auto"/>
            <w:noWrap/>
            <w:vAlign w:val="center"/>
            <w:hideMark/>
          </w:tcPr>
          <w:p w14:paraId="6CD6E7FC" w14:textId="77777777" w:rsidR="00D800E3" w:rsidRPr="00D800E3" w:rsidRDefault="00D800E3" w:rsidP="00D800E3">
            <w:pPr>
              <w:jc w:val="center"/>
              <w:rPr>
                <w:b/>
                <w:bCs/>
                <w:color w:val="FF0000"/>
                <w:sz w:val="22"/>
                <w:szCs w:val="20"/>
              </w:rPr>
            </w:pPr>
            <w:r w:rsidRPr="00D800E3">
              <w:rPr>
                <w:b/>
                <w:bCs/>
                <w:color w:val="FF0000"/>
                <w:sz w:val="22"/>
                <w:szCs w:val="20"/>
              </w:rPr>
              <w:t> </w:t>
            </w:r>
          </w:p>
        </w:tc>
      </w:tr>
    </w:tbl>
    <w:p w14:paraId="7740E20E" w14:textId="77777777" w:rsidR="00D800E3" w:rsidRPr="00D800E3" w:rsidRDefault="00D800E3" w:rsidP="00D800E3">
      <w:pPr>
        <w:ind w:firstLine="709"/>
        <w:jc w:val="both"/>
        <w:rPr>
          <w:color w:val="000000"/>
          <w:sz w:val="28"/>
          <w:szCs w:val="28"/>
        </w:rPr>
      </w:pPr>
    </w:p>
    <w:p w14:paraId="0F2D2821" w14:textId="77777777" w:rsidR="00D800E3" w:rsidRPr="00D800E3" w:rsidRDefault="00D800E3" w:rsidP="00D800E3">
      <w:pPr>
        <w:ind w:firstLine="709"/>
        <w:jc w:val="both"/>
        <w:rPr>
          <w:color w:val="000000"/>
          <w:sz w:val="28"/>
          <w:szCs w:val="28"/>
        </w:rPr>
      </w:pPr>
      <w:r w:rsidRPr="00D800E3">
        <w:rPr>
          <w:color w:val="000000"/>
          <w:sz w:val="28"/>
          <w:szCs w:val="28"/>
        </w:rPr>
        <w:t>Система теплоснабжения закрытая, отопительный период 242 дня, температурный график работы тепловых сетей 95/70ºС. Горячее водоснабжение осуществляется в летний период в течение 105 дней.</w:t>
      </w:r>
    </w:p>
    <w:p w14:paraId="526922F9" w14:textId="77777777" w:rsidR="00D800E3" w:rsidRPr="00D800E3" w:rsidRDefault="00D800E3" w:rsidP="00D800E3">
      <w:pPr>
        <w:ind w:firstLine="709"/>
        <w:jc w:val="both"/>
        <w:rPr>
          <w:sz w:val="28"/>
          <w:szCs w:val="28"/>
        </w:rPr>
      </w:pPr>
      <w:r w:rsidRPr="00D800E3">
        <w:rPr>
          <w:sz w:val="28"/>
          <w:szCs w:val="28"/>
        </w:rPr>
        <w:t>Предприятием для утверждения нормативов создания запасов топлива на котельных представлен следующий пакет расчетно-обосновывающих материалов:</w:t>
      </w:r>
    </w:p>
    <w:p w14:paraId="266F9203" w14:textId="77777777" w:rsidR="00D800E3" w:rsidRPr="00D800E3" w:rsidRDefault="00D800E3" w:rsidP="00D800E3">
      <w:pPr>
        <w:ind w:firstLine="709"/>
        <w:jc w:val="both"/>
        <w:rPr>
          <w:sz w:val="28"/>
          <w:szCs w:val="28"/>
        </w:rPr>
      </w:pPr>
      <w:r w:rsidRPr="00D800E3">
        <w:rPr>
          <w:sz w:val="28"/>
          <w:szCs w:val="28"/>
        </w:rPr>
        <w:t>- копия Устава;</w:t>
      </w:r>
    </w:p>
    <w:p w14:paraId="2141319E" w14:textId="77777777" w:rsidR="00D800E3" w:rsidRPr="00D800E3" w:rsidRDefault="00D800E3" w:rsidP="00D800E3">
      <w:pPr>
        <w:ind w:firstLine="709"/>
        <w:jc w:val="both"/>
        <w:rPr>
          <w:sz w:val="28"/>
          <w:szCs w:val="28"/>
        </w:rPr>
      </w:pPr>
      <w:r w:rsidRPr="00D800E3">
        <w:rPr>
          <w:sz w:val="28"/>
          <w:szCs w:val="28"/>
        </w:rPr>
        <w:t>- копия свидетельства о государственной регистрации;</w:t>
      </w:r>
    </w:p>
    <w:p w14:paraId="5D193A89" w14:textId="77777777" w:rsidR="00D800E3" w:rsidRPr="00D800E3" w:rsidRDefault="00D800E3" w:rsidP="00D800E3">
      <w:pPr>
        <w:ind w:firstLine="709"/>
        <w:jc w:val="both"/>
        <w:rPr>
          <w:sz w:val="28"/>
          <w:szCs w:val="28"/>
        </w:rPr>
      </w:pPr>
      <w:r w:rsidRPr="00D800E3">
        <w:rPr>
          <w:sz w:val="28"/>
          <w:szCs w:val="28"/>
        </w:rPr>
        <w:t>- копия свидетельства о постановке на учет в налоговом органе;</w:t>
      </w:r>
    </w:p>
    <w:p w14:paraId="2BE78631" w14:textId="77777777" w:rsidR="00D800E3" w:rsidRPr="00D800E3" w:rsidRDefault="00D800E3" w:rsidP="00D800E3">
      <w:pPr>
        <w:ind w:firstLine="709"/>
        <w:jc w:val="both"/>
        <w:rPr>
          <w:sz w:val="28"/>
          <w:szCs w:val="28"/>
        </w:rPr>
      </w:pPr>
      <w:r w:rsidRPr="00D800E3">
        <w:rPr>
          <w:sz w:val="28"/>
          <w:szCs w:val="28"/>
        </w:rPr>
        <w:lastRenderedPageBreak/>
        <w:t>- данные о фактическом основном и резервном топливе, его характеристика и структура на 1 октября последнего отчетного года;</w:t>
      </w:r>
    </w:p>
    <w:p w14:paraId="6C13D945" w14:textId="77777777" w:rsidR="00D800E3" w:rsidRPr="00D800E3" w:rsidRDefault="00D800E3" w:rsidP="00D800E3">
      <w:pPr>
        <w:ind w:firstLine="709"/>
        <w:jc w:val="both"/>
        <w:rPr>
          <w:sz w:val="28"/>
          <w:szCs w:val="28"/>
        </w:rPr>
      </w:pPr>
      <w:r w:rsidRPr="00D800E3">
        <w:rPr>
          <w:sz w:val="28"/>
          <w:szCs w:val="28"/>
        </w:rPr>
        <w:t>- данные о вместимости складов для твердого топлива;</w:t>
      </w:r>
    </w:p>
    <w:p w14:paraId="5083133E" w14:textId="77777777" w:rsidR="00D800E3" w:rsidRPr="00D800E3" w:rsidRDefault="00D800E3" w:rsidP="00D800E3">
      <w:pPr>
        <w:ind w:firstLine="709"/>
        <w:jc w:val="both"/>
        <w:rPr>
          <w:sz w:val="28"/>
          <w:szCs w:val="28"/>
        </w:rPr>
      </w:pPr>
      <w:r w:rsidRPr="00D800E3">
        <w:rPr>
          <w:sz w:val="28"/>
          <w:szCs w:val="28"/>
        </w:rPr>
        <w:t>- показатели среднесуточного расхода топлива в наиболее холодное расчетное время года предшествующих периодов;</w:t>
      </w:r>
    </w:p>
    <w:p w14:paraId="4F861002" w14:textId="77777777" w:rsidR="00D800E3" w:rsidRPr="00D800E3" w:rsidRDefault="00D800E3" w:rsidP="00D800E3">
      <w:pPr>
        <w:ind w:firstLine="709"/>
        <w:jc w:val="both"/>
        <w:rPr>
          <w:sz w:val="28"/>
          <w:szCs w:val="28"/>
        </w:rPr>
      </w:pPr>
      <w:r w:rsidRPr="00D800E3">
        <w:rPr>
          <w:sz w:val="28"/>
          <w:szCs w:val="28"/>
        </w:rPr>
        <w:t>- характеристика применяемого топлива;</w:t>
      </w:r>
    </w:p>
    <w:p w14:paraId="6520F870" w14:textId="77777777" w:rsidR="00D800E3" w:rsidRPr="00D800E3" w:rsidRDefault="00D800E3" w:rsidP="00D800E3">
      <w:pPr>
        <w:ind w:firstLine="709"/>
        <w:jc w:val="both"/>
        <w:rPr>
          <w:sz w:val="28"/>
          <w:szCs w:val="28"/>
        </w:rPr>
      </w:pPr>
      <w:r w:rsidRPr="00D800E3">
        <w:rPr>
          <w:sz w:val="28"/>
          <w:szCs w:val="28"/>
        </w:rPr>
        <w:t>- структура отпуска тепловой энергии на планируемый год;</w:t>
      </w:r>
    </w:p>
    <w:p w14:paraId="3CE7C71D" w14:textId="77777777" w:rsidR="00D800E3" w:rsidRPr="00D800E3" w:rsidRDefault="00D800E3" w:rsidP="00D800E3">
      <w:pPr>
        <w:ind w:firstLine="709"/>
        <w:jc w:val="both"/>
        <w:rPr>
          <w:sz w:val="28"/>
          <w:szCs w:val="28"/>
        </w:rPr>
      </w:pPr>
      <w:r w:rsidRPr="00D800E3">
        <w:rPr>
          <w:sz w:val="28"/>
          <w:szCs w:val="28"/>
        </w:rPr>
        <w:t>- пояснительная записка к расчету;</w:t>
      </w:r>
    </w:p>
    <w:p w14:paraId="22CE88FD" w14:textId="77777777" w:rsidR="00D800E3" w:rsidRPr="00D800E3" w:rsidRDefault="00D800E3" w:rsidP="00D800E3">
      <w:pPr>
        <w:ind w:firstLine="709"/>
        <w:jc w:val="both"/>
        <w:rPr>
          <w:sz w:val="28"/>
          <w:szCs w:val="28"/>
        </w:rPr>
      </w:pPr>
      <w:r w:rsidRPr="00D800E3">
        <w:rPr>
          <w:sz w:val="28"/>
          <w:szCs w:val="28"/>
        </w:rPr>
        <w:t>- расчет норматива создания технологических общих запасов топлива на котельных по каждому виду топлива раздельно (далее - ОНЗТ);</w:t>
      </w:r>
    </w:p>
    <w:p w14:paraId="686A2980" w14:textId="77777777" w:rsidR="00D800E3" w:rsidRPr="00D800E3" w:rsidRDefault="00D800E3" w:rsidP="00D800E3">
      <w:pPr>
        <w:ind w:firstLine="709"/>
        <w:jc w:val="both"/>
        <w:rPr>
          <w:sz w:val="28"/>
          <w:szCs w:val="28"/>
        </w:rPr>
      </w:pPr>
      <w:r w:rsidRPr="00D800E3">
        <w:rPr>
          <w:sz w:val="28"/>
          <w:szCs w:val="28"/>
        </w:rPr>
        <w:t>- расчет норматива создания эксплуатационного запаса основного и резервного видов топлива на котельных по каждому виду топлива раздельно (далее - НЭЗТ), необходимого для надежной и стабильной работы котельных и обеспечения плановой выработки тепловой энергии;</w:t>
      </w:r>
    </w:p>
    <w:p w14:paraId="4BC6FA4D" w14:textId="77777777" w:rsidR="00D800E3" w:rsidRPr="00D800E3" w:rsidRDefault="00D800E3" w:rsidP="00D800E3">
      <w:pPr>
        <w:ind w:firstLine="709"/>
        <w:jc w:val="both"/>
        <w:rPr>
          <w:sz w:val="28"/>
          <w:szCs w:val="28"/>
        </w:rPr>
      </w:pPr>
      <w:r w:rsidRPr="00D800E3">
        <w:rPr>
          <w:sz w:val="28"/>
          <w:szCs w:val="28"/>
        </w:rPr>
        <w:t>- расчет норматива создания неснижаемого запаса топлива на котельных по каждому виду топлива раздельно (далее – ННЗТ).</w:t>
      </w:r>
    </w:p>
    <w:p w14:paraId="2B7D3DE8" w14:textId="77777777" w:rsidR="00D800E3" w:rsidRPr="00D800E3" w:rsidRDefault="00D800E3" w:rsidP="00D800E3">
      <w:pPr>
        <w:ind w:firstLine="709"/>
        <w:jc w:val="both"/>
        <w:rPr>
          <w:sz w:val="28"/>
          <w:szCs w:val="28"/>
        </w:rPr>
      </w:pPr>
      <w:r w:rsidRPr="00D800E3">
        <w:rPr>
          <w:sz w:val="28"/>
          <w:szCs w:val="28"/>
        </w:rPr>
        <w:t>Документы и расчеты, обосновывающие представленные к утверждению значения нормативов, соответствуют требованиям, предъявляемым Порядком определения нормативов запасов топлива на источниках тепловой энергии (за исключением источников тепловой энергии, функционирующих в режиме комбинированной выработки электрической и тепловой энергии), утвержденным Приказом Минэнерго России от  10 августа 2012 г. № 377.</w:t>
      </w:r>
    </w:p>
    <w:p w14:paraId="7EBCB043" w14:textId="77777777" w:rsidR="00D800E3" w:rsidRPr="00D800E3" w:rsidRDefault="00D800E3" w:rsidP="00D800E3">
      <w:pPr>
        <w:ind w:firstLine="709"/>
        <w:jc w:val="both"/>
        <w:rPr>
          <w:sz w:val="28"/>
          <w:szCs w:val="28"/>
        </w:rPr>
      </w:pPr>
      <w:r w:rsidRPr="00D800E3">
        <w:rPr>
          <w:sz w:val="28"/>
          <w:szCs w:val="28"/>
        </w:rPr>
        <w:t>На основании заявки, расчетно-обосновывающих материалов, экспертного заключения, представленных  Предприятием, в соответствии основами ценообразования в сфере теплоснабжения, утвержденными постановлением Правительства РФ от 22.10.2012 №1075, Федеральным законом от 27 июля 2010 г. №190-ФЗ «О теплоснабжении», нормативы создания запасов топлива на котельные предприятия на 2022 год составят:</w:t>
      </w:r>
    </w:p>
    <w:p w14:paraId="27C30961" w14:textId="77777777" w:rsidR="00D800E3" w:rsidRPr="00D800E3" w:rsidRDefault="00D800E3" w:rsidP="00D800E3">
      <w:pPr>
        <w:ind w:firstLine="720"/>
        <w:jc w:val="both"/>
        <w:rPr>
          <w:sz w:val="28"/>
          <w:szCs w:val="28"/>
        </w:rPr>
      </w:pPr>
    </w:p>
    <w:p w14:paraId="004B9EA4" w14:textId="77777777" w:rsidR="00D800E3" w:rsidRPr="00D800E3" w:rsidRDefault="00D800E3" w:rsidP="00D800E3">
      <w:pPr>
        <w:ind w:firstLine="720"/>
        <w:jc w:val="both"/>
        <w:rPr>
          <w:sz w:val="28"/>
          <w:szCs w:val="28"/>
        </w:rPr>
      </w:pPr>
    </w:p>
    <w:p w14:paraId="7011A93B" w14:textId="77777777" w:rsidR="00D800E3" w:rsidRPr="00D800E3" w:rsidRDefault="00D800E3" w:rsidP="00D800E3">
      <w:pPr>
        <w:tabs>
          <w:tab w:val="left" w:pos="1665"/>
        </w:tabs>
        <w:jc w:val="center"/>
        <w:rPr>
          <w:b/>
          <w:bCs/>
          <w:sz w:val="28"/>
          <w:szCs w:val="28"/>
        </w:rPr>
      </w:pPr>
      <w:r w:rsidRPr="00D800E3">
        <w:rPr>
          <w:b/>
          <w:bCs/>
          <w:sz w:val="28"/>
          <w:szCs w:val="28"/>
        </w:rPr>
        <w:t xml:space="preserve">Предложение по утверждению нормативов создания запасов топлива на котельных на 2022 год </w:t>
      </w:r>
    </w:p>
    <w:p w14:paraId="70962A5A" w14:textId="77777777" w:rsidR="00D800E3" w:rsidRPr="00D800E3" w:rsidRDefault="00D800E3" w:rsidP="00D800E3">
      <w:pPr>
        <w:jc w:val="center"/>
        <w:rPr>
          <w:szCs w:val="20"/>
        </w:rPr>
      </w:pPr>
    </w:p>
    <w:tbl>
      <w:tblPr>
        <w:tblW w:w="9498" w:type="dxa"/>
        <w:tblInd w:w="-34" w:type="dxa"/>
        <w:tblLook w:val="0000" w:firstRow="0" w:lastRow="0" w:firstColumn="0" w:lastColumn="0" w:noHBand="0" w:noVBand="0"/>
      </w:tblPr>
      <w:tblGrid>
        <w:gridCol w:w="2836"/>
        <w:gridCol w:w="1276"/>
        <w:gridCol w:w="1379"/>
        <w:gridCol w:w="2152"/>
        <w:gridCol w:w="1855"/>
      </w:tblGrid>
      <w:tr w:rsidR="00D800E3" w:rsidRPr="00D800E3" w14:paraId="48F15A92" w14:textId="77777777" w:rsidTr="00A25E52">
        <w:trPr>
          <w:trHeight w:val="390"/>
        </w:trPr>
        <w:tc>
          <w:tcPr>
            <w:tcW w:w="2836" w:type="dxa"/>
            <w:tcBorders>
              <w:top w:val="nil"/>
              <w:left w:val="nil"/>
              <w:bottom w:val="nil"/>
              <w:right w:val="nil"/>
            </w:tcBorders>
            <w:shd w:val="clear" w:color="auto" w:fill="auto"/>
            <w:vAlign w:val="center"/>
          </w:tcPr>
          <w:p w14:paraId="4BE3B8E7" w14:textId="77777777" w:rsidR="00D800E3" w:rsidRPr="00D800E3" w:rsidRDefault="00D800E3" w:rsidP="00D800E3">
            <w:pPr>
              <w:jc w:val="center"/>
              <w:rPr>
                <w:sz w:val="28"/>
                <w:szCs w:val="28"/>
              </w:rPr>
            </w:pPr>
          </w:p>
        </w:tc>
        <w:tc>
          <w:tcPr>
            <w:tcW w:w="1276" w:type="dxa"/>
            <w:tcBorders>
              <w:top w:val="nil"/>
              <w:left w:val="nil"/>
              <w:bottom w:val="nil"/>
              <w:right w:val="nil"/>
            </w:tcBorders>
            <w:shd w:val="clear" w:color="auto" w:fill="auto"/>
            <w:vAlign w:val="center"/>
          </w:tcPr>
          <w:p w14:paraId="7A3959A5" w14:textId="77777777" w:rsidR="00D800E3" w:rsidRPr="00D800E3" w:rsidRDefault="00D800E3" w:rsidP="00D800E3">
            <w:pPr>
              <w:jc w:val="center"/>
              <w:rPr>
                <w:sz w:val="28"/>
                <w:szCs w:val="28"/>
              </w:rPr>
            </w:pPr>
          </w:p>
        </w:tc>
        <w:tc>
          <w:tcPr>
            <w:tcW w:w="1379" w:type="dxa"/>
            <w:tcBorders>
              <w:top w:val="nil"/>
              <w:left w:val="nil"/>
              <w:bottom w:val="nil"/>
              <w:right w:val="nil"/>
            </w:tcBorders>
            <w:shd w:val="clear" w:color="auto" w:fill="auto"/>
            <w:vAlign w:val="center"/>
          </w:tcPr>
          <w:p w14:paraId="05310615" w14:textId="77777777" w:rsidR="00D800E3" w:rsidRPr="00D800E3" w:rsidRDefault="00D800E3" w:rsidP="00D800E3">
            <w:pPr>
              <w:jc w:val="center"/>
              <w:rPr>
                <w:sz w:val="28"/>
                <w:szCs w:val="28"/>
              </w:rPr>
            </w:pPr>
          </w:p>
        </w:tc>
        <w:tc>
          <w:tcPr>
            <w:tcW w:w="2152" w:type="dxa"/>
            <w:tcBorders>
              <w:top w:val="nil"/>
              <w:left w:val="nil"/>
              <w:bottom w:val="nil"/>
              <w:right w:val="nil"/>
            </w:tcBorders>
            <w:shd w:val="clear" w:color="auto" w:fill="auto"/>
            <w:vAlign w:val="center"/>
          </w:tcPr>
          <w:p w14:paraId="44C2FFE9" w14:textId="77777777" w:rsidR="00D800E3" w:rsidRPr="00D800E3" w:rsidRDefault="00D800E3" w:rsidP="00D800E3">
            <w:pPr>
              <w:jc w:val="center"/>
              <w:rPr>
                <w:sz w:val="28"/>
                <w:szCs w:val="28"/>
              </w:rPr>
            </w:pPr>
          </w:p>
        </w:tc>
        <w:tc>
          <w:tcPr>
            <w:tcW w:w="1855" w:type="dxa"/>
            <w:tcBorders>
              <w:top w:val="nil"/>
              <w:left w:val="nil"/>
              <w:bottom w:val="nil"/>
              <w:right w:val="nil"/>
            </w:tcBorders>
            <w:shd w:val="clear" w:color="auto" w:fill="auto"/>
            <w:vAlign w:val="center"/>
          </w:tcPr>
          <w:p w14:paraId="07E074E6" w14:textId="77777777" w:rsidR="00D800E3" w:rsidRPr="00D800E3" w:rsidRDefault="00D800E3" w:rsidP="00D800E3">
            <w:pPr>
              <w:jc w:val="center"/>
              <w:rPr>
                <w:sz w:val="28"/>
                <w:szCs w:val="28"/>
              </w:rPr>
            </w:pPr>
            <w:r w:rsidRPr="00D800E3">
              <w:rPr>
                <w:sz w:val="28"/>
                <w:szCs w:val="28"/>
              </w:rPr>
              <w:t>тыс.тонн</w:t>
            </w:r>
          </w:p>
        </w:tc>
      </w:tr>
      <w:tr w:rsidR="00D800E3" w:rsidRPr="00D800E3" w14:paraId="5606A8E4" w14:textId="77777777" w:rsidTr="00A25E52">
        <w:trPr>
          <w:trHeight w:val="618"/>
        </w:trPr>
        <w:tc>
          <w:tcPr>
            <w:tcW w:w="2836" w:type="dxa"/>
            <w:vMerge w:val="restart"/>
            <w:tcBorders>
              <w:top w:val="single" w:sz="8" w:space="0" w:color="auto"/>
              <w:left w:val="single" w:sz="8" w:space="0" w:color="auto"/>
              <w:right w:val="single" w:sz="8" w:space="0" w:color="auto"/>
            </w:tcBorders>
            <w:shd w:val="clear" w:color="auto" w:fill="auto"/>
            <w:vAlign w:val="center"/>
          </w:tcPr>
          <w:p w14:paraId="6E2C63A9" w14:textId="77777777" w:rsidR="00D800E3" w:rsidRPr="00D800E3" w:rsidRDefault="00D800E3" w:rsidP="00D800E3">
            <w:pPr>
              <w:jc w:val="center"/>
              <w:rPr>
                <w:bCs/>
              </w:rPr>
            </w:pPr>
            <w:r w:rsidRPr="00D800E3">
              <w:rPr>
                <w:bCs/>
              </w:rPr>
              <w:t xml:space="preserve">Организация </w:t>
            </w:r>
          </w:p>
        </w:tc>
        <w:tc>
          <w:tcPr>
            <w:tcW w:w="1276" w:type="dxa"/>
            <w:vMerge w:val="restart"/>
            <w:tcBorders>
              <w:top w:val="single" w:sz="8" w:space="0" w:color="auto"/>
              <w:left w:val="single" w:sz="8" w:space="0" w:color="auto"/>
              <w:right w:val="single" w:sz="8" w:space="0" w:color="auto"/>
            </w:tcBorders>
            <w:shd w:val="clear" w:color="auto" w:fill="auto"/>
            <w:vAlign w:val="center"/>
          </w:tcPr>
          <w:p w14:paraId="37F83551" w14:textId="77777777" w:rsidR="00D800E3" w:rsidRPr="00D800E3" w:rsidRDefault="00D800E3" w:rsidP="00D800E3">
            <w:pPr>
              <w:jc w:val="center"/>
              <w:rPr>
                <w:bCs/>
              </w:rPr>
            </w:pPr>
            <w:r w:rsidRPr="00D800E3">
              <w:rPr>
                <w:bCs/>
              </w:rPr>
              <w:t>Вид топлива</w:t>
            </w:r>
          </w:p>
        </w:tc>
        <w:tc>
          <w:tcPr>
            <w:tcW w:w="5386" w:type="dxa"/>
            <w:gridSpan w:val="3"/>
            <w:tcBorders>
              <w:top w:val="single" w:sz="8" w:space="0" w:color="auto"/>
              <w:left w:val="single" w:sz="8" w:space="0" w:color="auto"/>
              <w:bottom w:val="single" w:sz="8" w:space="0" w:color="000000"/>
              <w:right w:val="single" w:sz="8" w:space="0" w:color="000000"/>
            </w:tcBorders>
            <w:shd w:val="clear" w:color="auto" w:fill="auto"/>
            <w:vAlign w:val="center"/>
          </w:tcPr>
          <w:p w14:paraId="4822460F" w14:textId="77777777" w:rsidR="00D800E3" w:rsidRPr="00D800E3" w:rsidRDefault="00D800E3" w:rsidP="00D800E3">
            <w:pPr>
              <w:jc w:val="center"/>
              <w:rPr>
                <w:bCs/>
              </w:rPr>
            </w:pPr>
            <w:r w:rsidRPr="00D800E3">
              <w:rPr>
                <w:bCs/>
              </w:rPr>
              <w:t xml:space="preserve">Нормативы создания запасов топлива </w:t>
            </w:r>
          </w:p>
          <w:p w14:paraId="65E67AEC" w14:textId="77777777" w:rsidR="00D800E3" w:rsidRPr="00D800E3" w:rsidRDefault="00D800E3" w:rsidP="00D800E3">
            <w:pPr>
              <w:jc w:val="center"/>
              <w:rPr>
                <w:bCs/>
              </w:rPr>
            </w:pPr>
            <w:r w:rsidRPr="00D800E3">
              <w:rPr>
                <w:bCs/>
              </w:rPr>
              <w:t>на 1 октября 2022 г.</w:t>
            </w:r>
          </w:p>
        </w:tc>
      </w:tr>
      <w:tr w:rsidR="00D800E3" w:rsidRPr="00D800E3" w14:paraId="5A5484FC" w14:textId="77777777" w:rsidTr="00A25E52">
        <w:trPr>
          <w:trHeight w:val="482"/>
        </w:trPr>
        <w:tc>
          <w:tcPr>
            <w:tcW w:w="2836" w:type="dxa"/>
            <w:vMerge/>
            <w:tcBorders>
              <w:left w:val="single" w:sz="8" w:space="0" w:color="auto"/>
              <w:right w:val="single" w:sz="8" w:space="0" w:color="auto"/>
            </w:tcBorders>
            <w:vAlign w:val="center"/>
          </w:tcPr>
          <w:p w14:paraId="588A2804" w14:textId="77777777" w:rsidR="00D800E3" w:rsidRPr="00D800E3" w:rsidRDefault="00D800E3" w:rsidP="00D800E3">
            <w:pPr>
              <w:rPr>
                <w:bCs/>
              </w:rPr>
            </w:pPr>
          </w:p>
        </w:tc>
        <w:tc>
          <w:tcPr>
            <w:tcW w:w="1276" w:type="dxa"/>
            <w:vMerge/>
            <w:tcBorders>
              <w:left w:val="single" w:sz="8" w:space="0" w:color="auto"/>
              <w:right w:val="single" w:sz="8" w:space="0" w:color="auto"/>
            </w:tcBorders>
            <w:vAlign w:val="center"/>
          </w:tcPr>
          <w:p w14:paraId="472DFE97" w14:textId="77777777" w:rsidR="00D800E3" w:rsidRPr="00D800E3" w:rsidRDefault="00D800E3" w:rsidP="00D800E3">
            <w:pPr>
              <w:rPr>
                <w:bCs/>
              </w:rPr>
            </w:pPr>
          </w:p>
        </w:tc>
        <w:tc>
          <w:tcPr>
            <w:tcW w:w="1379" w:type="dxa"/>
            <w:vMerge w:val="restart"/>
            <w:tcBorders>
              <w:top w:val="single" w:sz="8" w:space="0" w:color="auto"/>
              <w:left w:val="single" w:sz="8" w:space="0" w:color="auto"/>
              <w:right w:val="single" w:sz="8" w:space="0" w:color="auto"/>
            </w:tcBorders>
            <w:shd w:val="clear" w:color="auto" w:fill="auto"/>
            <w:vAlign w:val="center"/>
          </w:tcPr>
          <w:p w14:paraId="4A8CB83A" w14:textId="77777777" w:rsidR="00D800E3" w:rsidRPr="00D800E3" w:rsidRDefault="00D800E3" w:rsidP="00D800E3">
            <w:pPr>
              <w:jc w:val="center"/>
              <w:rPr>
                <w:bCs/>
              </w:rPr>
            </w:pPr>
            <w:r w:rsidRPr="00D800E3">
              <w:rPr>
                <w:bCs/>
              </w:rPr>
              <w:t>Общий запас топлива</w:t>
            </w:r>
          </w:p>
        </w:tc>
        <w:tc>
          <w:tcPr>
            <w:tcW w:w="4007" w:type="dxa"/>
            <w:gridSpan w:val="2"/>
            <w:tcBorders>
              <w:top w:val="nil"/>
              <w:left w:val="nil"/>
              <w:bottom w:val="single" w:sz="8" w:space="0" w:color="auto"/>
              <w:right w:val="single" w:sz="8" w:space="0" w:color="auto"/>
            </w:tcBorders>
            <w:shd w:val="clear" w:color="auto" w:fill="auto"/>
            <w:vAlign w:val="center"/>
          </w:tcPr>
          <w:p w14:paraId="13846CF4" w14:textId="77777777" w:rsidR="00D800E3" w:rsidRPr="00D800E3" w:rsidRDefault="00D800E3" w:rsidP="00D800E3">
            <w:pPr>
              <w:jc w:val="center"/>
              <w:rPr>
                <w:bCs/>
              </w:rPr>
            </w:pPr>
            <w:r w:rsidRPr="00D800E3">
              <w:rPr>
                <w:bCs/>
              </w:rPr>
              <w:t>в том числе</w:t>
            </w:r>
          </w:p>
        </w:tc>
      </w:tr>
      <w:tr w:rsidR="00D800E3" w:rsidRPr="00D800E3" w14:paraId="64A5156F" w14:textId="77777777" w:rsidTr="00A25E52">
        <w:trPr>
          <w:trHeight w:val="482"/>
        </w:trPr>
        <w:tc>
          <w:tcPr>
            <w:tcW w:w="2836" w:type="dxa"/>
            <w:vMerge/>
            <w:tcBorders>
              <w:left w:val="single" w:sz="8" w:space="0" w:color="auto"/>
              <w:bottom w:val="single" w:sz="8" w:space="0" w:color="000000"/>
              <w:right w:val="single" w:sz="8" w:space="0" w:color="auto"/>
            </w:tcBorders>
            <w:vAlign w:val="center"/>
          </w:tcPr>
          <w:p w14:paraId="777EA829" w14:textId="77777777" w:rsidR="00D800E3" w:rsidRPr="00D800E3" w:rsidRDefault="00D800E3" w:rsidP="00D800E3">
            <w:pPr>
              <w:rPr>
                <w:bCs/>
              </w:rPr>
            </w:pPr>
          </w:p>
        </w:tc>
        <w:tc>
          <w:tcPr>
            <w:tcW w:w="1276" w:type="dxa"/>
            <w:vMerge/>
            <w:tcBorders>
              <w:left w:val="single" w:sz="8" w:space="0" w:color="auto"/>
              <w:bottom w:val="single" w:sz="8" w:space="0" w:color="000000"/>
              <w:right w:val="single" w:sz="8" w:space="0" w:color="auto"/>
            </w:tcBorders>
            <w:vAlign w:val="center"/>
          </w:tcPr>
          <w:p w14:paraId="51062D52" w14:textId="77777777" w:rsidR="00D800E3" w:rsidRPr="00D800E3" w:rsidRDefault="00D800E3" w:rsidP="00D800E3">
            <w:pPr>
              <w:rPr>
                <w:bCs/>
              </w:rPr>
            </w:pPr>
          </w:p>
        </w:tc>
        <w:tc>
          <w:tcPr>
            <w:tcW w:w="1379" w:type="dxa"/>
            <w:vMerge/>
            <w:tcBorders>
              <w:left w:val="single" w:sz="8" w:space="0" w:color="auto"/>
              <w:bottom w:val="single" w:sz="8" w:space="0" w:color="000000"/>
              <w:right w:val="single" w:sz="8" w:space="0" w:color="auto"/>
            </w:tcBorders>
            <w:shd w:val="clear" w:color="auto" w:fill="auto"/>
            <w:vAlign w:val="center"/>
          </w:tcPr>
          <w:p w14:paraId="75058983" w14:textId="77777777" w:rsidR="00D800E3" w:rsidRPr="00D800E3" w:rsidRDefault="00D800E3" w:rsidP="00D800E3">
            <w:pPr>
              <w:jc w:val="center"/>
              <w:rPr>
                <w:bCs/>
              </w:rPr>
            </w:pPr>
          </w:p>
        </w:tc>
        <w:tc>
          <w:tcPr>
            <w:tcW w:w="2152" w:type="dxa"/>
            <w:tcBorders>
              <w:top w:val="nil"/>
              <w:left w:val="nil"/>
              <w:bottom w:val="single" w:sz="8" w:space="0" w:color="auto"/>
              <w:right w:val="single" w:sz="8" w:space="0" w:color="auto"/>
            </w:tcBorders>
            <w:shd w:val="clear" w:color="auto" w:fill="auto"/>
            <w:vAlign w:val="center"/>
          </w:tcPr>
          <w:p w14:paraId="707967EA" w14:textId="77777777" w:rsidR="00D800E3" w:rsidRPr="00D800E3" w:rsidRDefault="00D800E3" w:rsidP="00D800E3">
            <w:pPr>
              <w:jc w:val="center"/>
              <w:rPr>
                <w:bCs/>
              </w:rPr>
            </w:pPr>
            <w:r w:rsidRPr="00D800E3">
              <w:rPr>
                <w:bCs/>
              </w:rPr>
              <w:t>эксплуатационный запас</w:t>
            </w:r>
          </w:p>
        </w:tc>
        <w:tc>
          <w:tcPr>
            <w:tcW w:w="1855" w:type="dxa"/>
            <w:tcBorders>
              <w:left w:val="nil"/>
              <w:bottom w:val="single" w:sz="8" w:space="0" w:color="auto"/>
              <w:right w:val="single" w:sz="8" w:space="0" w:color="auto"/>
            </w:tcBorders>
            <w:shd w:val="clear" w:color="auto" w:fill="auto"/>
            <w:vAlign w:val="center"/>
          </w:tcPr>
          <w:p w14:paraId="7C9469A0" w14:textId="77777777" w:rsidR="00D800E3" w:rsidRPr="00D800E3" w:rsidRDefault="00D800E3" w:rsidP="00D800E3">
            <w:pPr>
              <w:jc w:val="center"/>
              <w:rPr>
                <w:bCs/>
              </w:rPr>
            </w:pPr>
            <w:r w:rsidRPr="00D800E3">
              <w:rPr>
                <w:bCs/>
              </w:rPr>
              <w:t>неснижаемый запас</w:t>
            </w:r>
          </w:p>
        </w:tc>
      </w:tr>
      <w:tr w:rsidR="00D800E3" w:rsidRPr="00D800E3" w14:paraId="787291CD" w14:textId="77777777" w:rsidTr="00A25E52">
        <w:trPr>
          <w:trHeight w:val="662"/>
        </w:trPr>
        <w:tc>
          <w:tcPr>
            <w:tcW w:w="2836" w:type="dxa"/>
            <w:tcBorders>
              <w:top w:val="nil"/>
              <w:left w:val="single" w:sz="8" w:space="0" w:color="auto"/>
              <w:bottom w:val="single" w:sz="8" w:space="0" w:color="auto"/>
              <w:right w:val="single" w:sz="8" w:space="0" w:color="auto"/>
            </w:tcBorders>
            <w:shd w:val="clear" w:color="auto" w:fill="auto"/>
            <w:vAlign w:val="center"/>
          </w:tcPr>
          <w:p w14:paraId="2C343C56" w14:textId="77777777" w:rsidR="00D800E3" w:rsidRPr="00D800E3" w:rsidRDefault="00D800E3" w:rsidP="00D800E3">
            <w:r w:rsidRPr="00D800E3">
              <w:t xml:space="preserve">ООО «КОТК» </w:t>
            </w:r>
          </w:p>
          <w:p w14:paraId="6AFB7021" w14:textId="77777777" w:rsidR="00D800E3" w:rsidRPr="00D800E3" w:rsidRDefault="00D800E3" w:rsidP="00D800E3">
            <w:pPr>
              <w:rPr>
                <w:bCs/>
              </w:rPr>
            </w:pPr>
            <w:r w:rsidRPr="00D800E3">
              <w:t>(г. Киселевск)</w:t>
            </w:r>
          </w:p>
        </w:tc>
        <w:tc>
          <w:tcPr>
            <w:tcW w:w="1276" w:type="dxa"/>
            <w:tcBorders>
              <w:top w:val="nil"/>
              <w:left w:val="nil"/>
              <w:bottom w:val="single" w:sz="8" w:space="0" w:color="auto"/>
              <w:right w:val="single" w:sz="8" w:space="0" w:color="auto"/>
            </w:tcBorders>
            <w:shd w:val="clear" w:color="auto" w:fill="auto"/>
            <w:vAlign w:val="center"/>
          </w:tcPr>
          <w:p w14:paraId="4B09875E" w14:textId="77777777" w:rsidR="00D800E3" w:rsidRPr="00D800E3" w:rsidRDefault="00D800E3" w:rsidP="00D800E3">
            <w:pPr>
              <w:jc w:val="center"/>
              <w:rPr>
                <w:bCs/>
              </w:rPr>
            </w:pPr>
            <w:r w:rsidRPr="00D800E3">
              <w:rPr>
                <w:bCs/>
              </w:rPr>
              <w:t>Уголь</w:t>
            </w:r>
          </w:p>
        </w:tc>
        <w:tc>
          <w:tcPr>
            <w:tcW w:w="1379" w:type="dxa"/>
            <w:tcBorders>
              <w:top w:val="nil"/>
              <w:left w:val="nil"/>
              <w:bottom w:val="single" w:sz="8" w:space="0" w:color="auto"/>
              <w:right w:val="single" w:sz="8" w:space="0" w:color="auto"/>
            </w:tcBorders>
            <w:shd w:val="clear" w:color="auto" w:fill="auto"/>
            <w:vAlign w:val="center"/>
          </w:tcPr>
          <w:p w14:paraId="479AF1D9" w14:textId="77777777" w:rsidR="00D800E3" w:rsidRPr="00D800E3" w:rsidRDefault="00D800E3" w:rsidP="00D800E3">
            <w:pPr>
              <w:jc w:val="center"/>
              <w:rPr>
                <w:bCs/>
              </w:rPr>
            </w:pPr>
            <w:r w:rsidRPr="00D800E3">
              <w:rPr>
                <w:bCs/>
              </w:rPr>
              <w:t>10,343</w:t>
            </w:r>
          </w:p>
        </w:tc>
        <w:tc>
          <w:tcPr>
            <w:tcW w:w="2152" w:type="dxa"/>
            <w:tcBorders>
              <w:top w:val="nil"/>
              <w:left w:val="nil"/>
              <w:bottom w:val="single" w:sz="8" w:space="0" w:color="auto"/>
              <w:right w:val="single" w:sz="8" w:space="0" w:color="auto"/>
            </w:tcBorders>
            <w:shd w:val="clear" w:color="auto" w:fill="auto"/>
            <w:vAlign w:val="center"/>
          </w:tcPr>
          <w:p w14:paraId="1E3CDD5D" w14:textId="77777777" w:rsidR="00D800E3" w:rsidRPr="00D800E3" w:rsidRDefault="00D800E3" w:rsidP="00D800E3">
            <w:pPr>
              <w:jc w:val="center"/>
              <w:rPr>
                <w:bCs/>
              </w:rPr>
            </w:pPr>
            <w:r w:rsidRPr="00D800E3">
              <w:rPr>
                <w:bCs/>
              </w:rPr>
              <w:t>8,935</w:t>
            </w:r>
          </w:p>
        </w:tc>
        <w:tc>
          <w:tcPr>
            <w:tcW w:w="1855" w:type="dxa"/>
            <w:tcBorders>
              <w:top w:val="nil"/>
              <w:left w:val="nil"/>
              <w:bottom w:val="single" w:sz="8" w:space="0" w:color="auto"/>
              <w:right w:val="single" w:sz="8" w:space="0" w:color="auto"/>
            </w:tcBorders>
            <w:shd w:val="clear" w:color="auto" w:fill="auto"/>
            <w:vAlign w:val="center"/>
          </w:tcPr>
          <w:p w14:paraId="2004EFDC" w14:textId="77777777" w:rsidR="00D800E3" w:rsidRPr="00D800E3" w:rsidRDefault="00D800E3" w:rsidP="00D800E3">
            <w:pPr>
              <w:jc w:val="center"/>
              <w:rPr>
                <w:bCs/>
              </w:rPr>
            </w:pPr>
            <w:r w:rsidRPr="00D800E3">
              <w:rPr>
                <w:bCs/>
              </w:rPr>
              <w:t>1,408</w:t>
            </w:r>
          </w:p>
        </w:tc>
      </w:tr>
    </w:tbl>
    <w:p w14:paraId="5E505F3B" w14:textId="77777777" w:rsidR="00D800E3" w:rsidRPr="00D800E3" w:rsidRDefault="00D800E3" w:rsidP="00D800E3">
      <w:pPr>
        <w:jc w:val="both"/>
        <w:rPr>
          <w:b/>
          <w:bCs/>
          <w:sz w:val="22"/>
          <w:szCs w:val="20"/>
        </w:rPr>
      </w:pPr>
    </w:p>
    <w:p w14:paraId="4C623AB7" w14:textId="77777777" w:rsidR="00D800E3" w:rsidRPr="00D800E3" w:rsidRDefault="00D800E3" w:rsidP="00D800E3">
      <w:pPr>
        <w:jc w:val="both"/>
        <w:rPr>
          <w:sz w:val="26"/>
          <w:szCs w:val="26"/>
        </w:rPr>
      </w:pPr>
    </w:p>
    <w:p w14:paraId="0FF50B95" w14:textId="1F92BDB7" w:rsidR="00D800E3" w:rsidRDefault="00D800E3" w:rsidP="00D800E3">
      <w:pPr>
        <w:tabs>
          <w:tab w:val="left" w:pos="5580"/>
          <w:tab w:val="left" w:pos="9498"/>
        </w:tabs>
        <w:ind w:left="-2915" w:right="-569" w:firstLine="8444"/>
        <w:rPr>
          <w:color w:val="000000" w:themeColor="text1"/>
        </w:rPr>
      </w:pPr>
      <w:r>
        <w:rPr>
          <w:color w:val="000000" w:themeColor="text1"/>
        </w:rPr>
        <w:lastRenderedPageBreak/>
        <w:t>Приложение № 6</w:t>
      </w:r>
      <w:r>
        <w:rPr>
          <w:color w:val="000000" w:themeColor="text1"/>
        </w:rPr>
        <w:t xml:space="preserve">4 </w:t>
      </w:r>
      <w:r>
        <w:rPr>
          <w:color w:val="000000" w:themeColor="text1"/>
        </w:rPr>
        <w:t>к протоколу № 46</w:t>
      </w:r>
    </w:p>
    <w:p w14:paraId="46CA166A" w14:textId="77777777" w:rsidR="00D800E3" w:rsidRDefault="00D800E3" w:rsidP="00D800E3">
      <w:pPr>
        <w:tabs>
          <w:tab w:val="left" w:pos="5580"/>
          <w:tab w:val="left" w:pos="9498"/>
        </w:tabs>
        <w:ind w:left="-2915" w:right="-569" w:firstLine="8444"/>
        <w:rPr>
          <w:color w:val="000000" w:themeColor="text1"/>
        </w:rPr>
      </w:pPr>
      <w:r>
        <w:rPr>
          <w:color w:val="000000" w:themeColor="text1"/>
        </w:rPr>
        <w:t>заседания Правления Региональной</w:t>
      </w:r>
    </w:p>
    <w:p w14:paraId="51CABEB1" w14:textId="77777777" w:rsidR="00D800E3" w:rsidRDefault="00D800E3" w:rsidP="00D800E3">
      <w:pPr>
        <w:tabs>
          <w:tab w:val="left" w:pos="5580"/>
          <w:tab w:val="left" w:pos="9498"/>
        </w:tabs>
        <w:ind w:left="-2915" w:right="-569" w:firstLine="8444"/>
        <w:rPr>
          <w:color w:val="000000" w:themeColor="text1"/>
        </w:rPr>
      </w:pPr>
      <w:r>
        <w:rPr>
          <w:color w:val="000000" w:themeColor="text1"/>
        </w:rPr>
        <w:t>энергетической комиссии</w:t>
      </w:r>
    </w:p>
    <w:p w14:paraId="6A027280" w14:textId="470194DD" w:rsidR="00D800E3" w:rsidRDefault="00D800E3" w:rsidP="00D800E3">
      <w:pPr>
        <w:tabs>
          <w:tab w:val="left" w:pos="5580"/>
          <w:tab w:val="left" w:pos="9498"/>
        </w:tabs>
        <w:ind w:left="-2915" w:right="-569" w:firstLine="8444"/>
        <w:rPr>
          <w:color w:val="000000" w:themeColor="text1"/>
        </w:rPr>
      </w:pPr>
      <w:r>
        <w:rPr>
          <w:color w:val="000000" w:themeColor="text1"/>
        </w:rPr>
        <w:t>Кузбасса от 10.08.2021</w:t>
      </w:r>
    </w:p>
    <w:p w14:paraId="22B8C977" w14:textId="77777777" w:rsidR="003D2D2A" w:rsidRDefault="003D2D2A" w:rsidP="00D800E3">
      <w:pPr>
        <w:tabs>
          <w:tab w:val="left" w:pos="5580"/>
          <w:tab w:val="left" w:pos="9498"/>
        </w:tabs>
        <w:ind w:left="-2915" w:right="-569" w:firstLine="8444"/>
        <w:rPr>
          <w:color w:val="000000" w:themeColor="text1"/>
        </w:rPr>
      </w:pPr>
    </w:p>
    <w:p w14:paraId="3254E64C" w14:textId="77777777" w:rsidR="003D2D2A" w:rsidRPr="003D2D2A" w:rsidRDefault="003D2D2A" w:rsidP="003D2D2A">
      <w:pPr>
        <w:keepNext/>
        <w:jc w:val="center"/>
        <w:outlineLvl w:val="0"/>
        <w:rPr>
          <w:b/>
          <w:sz w:val="28"/>
          <w:szCs w:val="28"/>
        </w:rPr>
      </w:pPr>
      <w:r w:rsidRPr="003D2D2A">
        <w:rPr>
          <w:b/>
          <w:sz w:val="28"/>
          <w:szCs w:val="28"/>
        </w:rPr>
        <w:t>Экспертное заключение Региональной энергетической комиссии Кузбасса по материалам, представленным ООО «СПК «Чистогорский» (Новокузнецкий муниципальный район), для утверждения нормативов создания запасов топлива на котельной предприятия на 2022 год</w:t>
      </w:r>
    </w:p>
    <w:p w14:paraId="4F15421E" w14:textId="77777777" w:rsidR="003D2D2A" w:rsidRPr="003D2D2A" w:rsidRDefault="003D2D2A" w:rsidP="003D2D2A">
      <w:pPr>
        <w:jc w:val="both"/>
        <w:rPr>
          <w:sz w:val="28"/>
          <w:szCs w:val="28"/>
        </w:rPr>
      </w:pPr>
    </w:p>
    <w:p w14:paraId="7D966072" w14:textId="77777777" w:rsidR="003D2D2A" w:rsidRPr="003D2D2A" w:rsidRDefault="003D2D2A" w:rsidP="003D2D2A">
      <w:pPr>
        <w:ind w:firstLine="709"/>
        <w:jc w:val="both"/>
        <w:rPr>
          <w:sz w:val="28"/>
          <w:szCs w:val="28"/>
        </w:rPr>
      </w:pPr>
      <w:r w:rsidRPr="003D2D2A">
        <w:rPr>
          <w:sz w:val="28"/>
          <w:szCs w:val="28"/>
        </w:rPr>
        <w:t xml:space="preserve">В Региональную энергетическую комиссию Кузбасса обратилось ООО «СПК «Чистогорский» (Новокузнецкий муниципальный район) (далее – Предприятие) с заявкой на утверждение нормативов создания запасов топлива на котельные предприятия. </w:t>
      </w:r>
    </w:p>
    <w:p w14:paraId="0CFEF6AB" w14:textId="77777777" w:rsidR="003D2D2A" w:rsidRPr="003D2D2A" w:rsidRDefault="003D2D2A" w:rsidP="003D2D2A">
      <w:pPr>
        <w:keepNext/>
        <w:ind w:firstLine="709"/>
        <w:outlineLvl w:val="0"/>
        <w:rPr>
          <w:b/>
          <w:sz w:val="28"/>
          <w:szCs w:val="28"/>
        </w:rPr>
      </w:pPr>
      <w:r w:rsidRPr="003D2D2A">
        <w:rPr>
          <w:b/>
          <w:sz w:val="28"/>
          <w:szCs w:val="28"/>
        </w:rPr>
        <w:t>Краткая техническая характеристика ЭСО</w:t>
      </w:r>
    </w:p>
    <w:p w14:paraId="2C49BE56" w14:textId="77777777" w:rsidR="003D2D2A" w:rsidRPr="003D2D2A" w:rsidRDefault="003D2D2A" w:rsidP="003D2D2A">
      <w:pPr>
        <w:ind w:firstLine="708"/>
        <w:jc w:val="both"/>
        <w:rPr>
          <w:sz w:val="28"/>
          <w:szCs w:val="28"/>
        </w:rPr>
      </w:pPr>
      <w:r w:rsidRPr="003D2D2A">
        <w:rPr>
          <w:sz w:val="28"/>
          <w:szCs w:val="28"/>
        </w:rPr>
        <w:t>Система централизованного теплоснабжения ООО СПК «Чистогорский» состоит из следующих источников тепловой энергии:</w:t>
      </w:r>
    </w:p>
    <w:tbl>
      <w:tblPr>
        <w:tblW w:w="9529"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890"/>
        <w:gridCol w:w="2651"/>
        <w:gridCol w:w="1253"/>
        <w:gridCol w:w="3735"/>
      </w:tblGrid>
      <w:tr w:rsidR="003D2D2A" w:rsidRPr="003D2D2A" w14:paraId="1EE829BF" w14:textId="77777777" w:rsidTr="00A25E52">
        <w:trPr>
          <w:trHeight w:val="276"/>
        </w:trPr>
        <w:tc>
          <w:tcPr>
            <w:tcW w:w="1890" w:type="dxa"/>
            <w:vMerge w:val="restart"/>
            <w:shd w:val="clear" w:color="auto" w:fill="auto"/>
            <w:vAlign w:val="center"/>
          </w:tcPr>
          <w:p w14:paraId="2417B645" w14:textId="77777777" w:rsidR="003D2D2A" w:rsidRPr="003D2D2A" w:rsidRDefault="003D2D2A" w:rsidP="003D2D2A">
            <w:pPr>
              <w:jc w:val="center"/>
              <w:rPr>
                <w:sz w:val="28"/>
                <w:szCs w:val="28"/>
              </w:rPr>
            </w:pPr>
            <w:r w:rsidRPr="003D2D2A">
              <w:rPr>
                <w:sz w:val="28"/>
                <w:szCs w:val="28"/>
              </w:rPr>
              <w:t>пос. Чистогорский</w:t>
            </w:r>
          </w:p>
        </w:tc>
        <w:tc>
          <w:tcPr>
            <w:tcW w:w="2651" w:type="dxa"/>
            <w:vMerge w:val="restart"/>
            <w:shd w:val="clear" w:color="auto" w:fill="auto"/>
            <w:vAlign w:val="center"/>
          </w:tcPr>
          <w:p w14:paraId="3CB8446A" w14:textId="77777777" w:rsidR="003D2D2A" w:rsidRPr="003D2D2A" w:rsidRDefault="003D2D2A" w:rsidP="003D2D2A">
            <w:pPr>
              <w:jc w:val="center"/>
              <w:rPr>
                <w:sz w:val="28"/>
                <w:szCs w:val="28"/>
              </w:rPr>
            </w:pPr>
            <w:r w:rsidRPr="003D2D2A">
              <w:rPr>
                <w:sz w:val="28"/>
                <w:szCs w:val="28"/>
              </w:rPr>
              <w:t>Котельная ООО СПК «Чистогорский»</w:t>
            </w:r>
          </w:p>
        </w:tc>
        <w:tc>
          <w:tcPr>
            <w:tcW w:w="1253" w:type="dxa"/>
            <w:shd w:val="clear" w:color="auto" w:fill="auto"/>
            <w:vAlign w:val="center"/>
          </w:tcPr>
          <w:p w14:paraId="04257E10" w14:textId="77777777" w:rsidR="003D2D2A" w:rsidRPr="003D2D2A" w:rsidRDefault="003D2D2A" w:rsidP="003D2D2A">
            <w:pPr>
              <w:jc w:val="center"/>
              <w:rPr>
                <w:sz w:val="28"/>
                <w:szCs w:val="28"/>
              </w:rPr>
            </w:pPr>
            <w:r w:rsidRPr="003D2D2A">
              <w:rPr>
                <w:sz w:val="28"/>
                <w:szCs w:val="28"/>
              </w:rPr>
              <w:t>Паровой</w:t>
            </w:r>
          </w:p>
        </w:tc>
        <w:tc>
          <w:tcPr>
            <w:tcW w:w="3735" w:type="dxa"/>
            <w:shd w:val="clear" w:color="auto" w:fill="auto"/>
            <w:vAlign w:val="center"/>
          </w:tcPr>
          <w:p w14:paraId="2D61E057" w14:textId="77777777" w:rsidR="003D2D2A" w:rsidRPr="003D2D2A" w:rsidRDefault="003D2D2A" w:rsidP="003D2D2A">
            <w:pPr>
              <w:jc w:val="center"/>
              <w:rPr>
                <w:sz w:val="28"/>
                <w:szCs w:val="28"/>
              </w:rPr>
            </w:pPr>
            <w:r w:rsidRPr="003D2D2A">
              <w:rPr>
                <w:sz w:val="28"/>
                <w:szCs w:val="28"/>
              </w:rPr>
              <w:t>КЕ-25-14С</w:t>
            </w:r>
          </w:p>
        </w:tc>
      </w:tr>
      <w:tr w:rsidR="003D2D2A" w:rsidRPr="003D2D2A" w14:paraId="546278A2" w14:textId="77777777" w:rsidTr="00A25E52">
        <w:trPr>
          <w:trHeight w:val="276"/>
        </w:trPr>
        <w:tc>
          <w:tcPr>
            <w:tcW w:w="1890" w:type="dxa"/>
            <w:vMerge/>
            <w:shd w:val="clear" w:color="auto" w:fill="auto"/>
            <w:vAlign w:val="center"/>
          </w:tcPr>
          <w:p w14:paraId="4B964A72" w14:textId="77777777" w:rsidR="003D2D2A" w:rsidRPr="003D2D2A" w:rsidRDefault="003D2D2A" w:rsidP="003D2D2A">
            <w:pPr>
              <w:jc w:val="center"/>
              <w:rPr>
                <w:sz w:val="28"/>
                <w:szCs w:val="28"/>
              </w:rPr>
            </w:pPr>
          </w:p>
        </w:tc>
        <w:tc>
          <w:tcPr>
            <w:tcW w:w="2651" w:type="dxa"/>
            <w:vMerge/>
            <w:shd w:val="clear" w:color="auto" w:fill="auto"/>
            <w:vAlign w:val="center"/>
          </w:tcPr>
          <w:p w14:paraId="5FB2CAE2" w14:textId="77777777" w:rsidR="003D2D2A" w:rsidRPr="003D2D2A" w:rsidRDefault="003D2D2A" w:rsidP="003D2D2A">
            <w:pPr>
              <w:jc w:val="center"/>
              <w:rPr>
                <w:sz w:val="28"/>
                <w:szCs w:val="28"/>
              </w:rPr>
            </w:pPr>
          </w:p>
        </w:tc>
        <w:tc>
          <w:tcPr>
            <w:tcW w:w="1253" w:type="dxa"/>
            <w:shd w:val="clear" w:color="auto" w:fill="auto"/>
            <w:vAlign w:val="center"/>
          </w:tcPr>
          <w:p w14:paraId="691E2747" w14:textId="77777777" w:rsidR="003D2D2A" w:rsidRPr="003D2D2A" w:rsidRDefault="003D2D2A" w:rsidP="003D2D2A">
            <w:pPr>
              <w:jc w:val="center"/>
              <w:rPr>
                <w:sz w:val="28"/>
                <w:szCs w:val="28"/>
              </w:rPr>
            </w:pPr>
            <w:r w:rsidRPr="003D2D2A">
              <w:rPr>
                <w:sz w:val="28"/>
                <w:szCs w:val="28"/>
              </w:rPr>
              <w:t>Паровой</w:t>
            </w:r>
          </w:p>
        </w:tc>
        <w:tc>
          <w:tcPr>
            <w:tcW w:w="3735" w:type="dxa"/>
            <w:shd w:val="clear" w:color="auto" w:fill="auto"/>
            <w:vAlign w:val="center"/>
          </w:tcPr>
          <w:p w14:paraId="44D5AD34" w14:textId="77777777" w:rsidR="003D2D2A" w:rsidRPr="003D2D2A" w:rsidRDefault="003D2D2A" w:rsidP="003D2D2A">
            <w:pPr>
              <w:jc w:val="center"/>
              <w:rPr>
                <w:sz w:val="28"/>
                <w:szCs w:val="28"/>
              </w:rPr>
            </w:pPr>
            <w:r w:rsidRPr="003D2D2A">
              <w:rPr>
                <w:sz w:val="28"/>
                <w:szCs w:val="28"/>
              </w:rPr>
              <w:t>КЕ-25-14С</w:t>
            </w:r>
          </w:p>
        </w:tc>
      </w:tr>
      <w:tr w:rsidR="003D2D2A" w:rsidRPr="003D2D2A" w14:paraId="05CFE991" w14:textId="77777777" w:rsidTr="00A25E52">
        <w:trPr>
          <w:trHeight w:val="276"/>
        </w:trPr>
        <w:tc>
          <w:tcPr>
            <w:tcW w:w="1890" w:type="dxa"/>
            <w:vMerge/>
            <w:shd w:val="clear" w:color="auto" w:fill="auto"/>
            <w:vAlign w:val="center"/>
          </w:tcPr>
          <w:p w14:paraId="60BAC966" w14:textId="77777777" w:rsidR="003D2D2A" w:rsidRPr="003D2D2A" w:rsidRDefault="003D2D2A" w:rsidP="003D2D2A">
            <w:pPr>
              <w:jc w:val="center"/>
              <w:rPr>
                <w:sz w:val="28"/>
                <w:szCs w:val="28"/>
              </w:rPr>
            </w:pPr>
          </w:p>
        </w:tc>
        <w:tc>
          <w:tcPr>
            <w:tcW w:w="2651" w:type="dxa"/>
            <w:vMerge/>
            <w:shd w:val="clear" w:color="auto" w:fill="auto"/>
            <w:vAlign w:val="center"/>
          </w:tcPr>
          <w:p w14:paraId="78CD3321" w14:textId="77777777" w:rsidR="003D2D2A" w:rsidRPr="003D2D2A" w:rsidRDefault="003D2D2A" w:rsidP="003D2D2A">
            <w:pPr>
              <w:jc w:val="center"/>
              <w:rPr>
                <w:sz w:val="28"/>
                <w:szCs w:val="28"/>
              </w:rPr>
            </w:pPr>
          </w:p>
        </w:tc>
        <w:tc>
          <w:tcPr>
            <w:tcW w:w="1253" w:type="dxa"/>
            <w:shd w:val="clear" w:color="auto" w:fill="auto"/>
            <w:vAlign w:val="center"/>
          </w:tcPr>
          <w:p w14:paraId="732F7A76" w14:textId="77777777" w:rsidR="003D2D2A" w:rsidRPr="003D2D2A" w:rsidRDefault="003D2D2A" w:rsidP="003D2D2A">
            <w:pPr>
              <w:jc w:val="center"/>
              <w:rPr>
                <w:sz w:val="28"/>
                <w:szCs w:val="28"/>
              </w:rPr>
            </w:pPr>
            <w:r w:rsidRPr="003D2D2A">
              <w:rPr>
                <w:sz w:val="28"/>
                <w:szCs w:val="28"/>
              </w:rPr>
              <w:t>Водогр.</w:t>
            </w:r>
          </w:p>
        </w:tc>
        <w:tc>
          <w:tcPr>
            <w:tcW w:w="3735" w:type="dxa"/>
            <w:shd w:val="clear" w:color="auto" w:fill="auto"/>
            <w:vAlign w:val="center"/>
          </w:tcPr>
          <w:p w14:paraId="7F79FC45" w14:textId="77777777" w:rsidR="003D2D2A" w:rsidRPr="003D2D2A" w:rsidRDefault="003D2D2A" w:rsidP="003D2D2A">
            <w:pPr>
              <w:jc w:val="center"/>
              <w:rPr>
                <w:sz w:val="28"/>
                <w:szCs w:val="28"/>
              </w:rPr>
            </w:pPr>
            <w:r w:rsidRPr="003D2D2A">
              <w:rPr>
                <w:sz w:val="28"/>
                <w:szCs w:val="28"/>
              </w:rPr>
              <w:t>КВ-ТС-20-150П</w:t>
            </w:r>
          </w:p>
        </w:tc>
      </w:tr>
      <w:tr w:rsidR="003D2D2A" w:rsidRPr="003D2D2A" w14:paraId="2FCFB357" w14:textId="77777777" w:rsidTr="00A25E52">
        <w:trPr>
          <w:trHeight w:val="276"/>
        </w:trPr>
        <w:tc>
          <w:tcPr>
            <w:tcW w:w="1890" w:type="dxa"/>
            <w:vMerge/>
            <w:shd w:val="clear" w:color="auto" w:fill="auto"/>
            <w:vAlign w:val="center"/>
          </w:tcPr>
          <w:p w14:paraId="144014F4" w14:textId="77777777" w:rsidR="003D2D2A" w:rsidRPr="003D2D2A" w:rsidRDefault="003D2D2A" w:rsidP="003D2D2A">
            <w:pPr>
              <w:jc w:val="center"/>
              <w:rPr>
                <w:sz w:val="28"/>
                <w:szCs w:val="28"/>
              </w:rPr>
            </w:pPr>
          </w:p>
        </w:tc>
        <w:tc>
          <w:tcPr>
            <w:tcW w:w="2651" w:type="dxa"/>
            <w:vMerge/>
            <w:shd w:val="clear" w:color="auto" w:fill="auto"/>
            <w:vAlign w:val="center"/>
          </w:tcPr>
          <w:p w14:paraId="79708DBC" w14:textId="77777777" w:rsidR="003D2D2A" w:rsidRPr="003D2D2A" w:rsidRDefault="003D2D2A" w:rsidP="003D2D2A">
            <w:pPr>
              <w:jc w:val="center"/>
              <w:rPr>
                <w:sz w:val="28"/>
                <w:szCs w:val="28"/>
              </w:rPr>
            </w:pPr>
          </w:p>
        </w:tc>
        <w:tc>
          <w:tcPr>
            <w:tcW w:w="1253" w:type="dxa"/>
            <w:shd w:val="clear" w:color="auto" w:fill="auto"/>
            <w:vAlign w:val="center"/>
          </w:tcPr>
          <w:p w14:paraId="6DFA4EDE" w14:textId="77777777" w:rsidR="003D2D2A" w:rsidRPr="003D2D2A" w:rsidRDefault="003D2D2A" w:rsidP="003D2D2A">
            <w:pPr>
              <w:jc w:val="center"/>
              <w:rPr>
                <w:sz w:val="28"/>
                <w:szCs w:val="28"/>
              </w:rPr>
            </w:pPr>
            <w:r w:rsidRPr="003D2D2A">
              <w:rPr>
                <w:sz w:val="28"/>
                <w:szCs w:val="28"/>
              </w:rPr>
              <w:t>Водогр.</w:t>
            </w:r>
          </w:p>
        </w:tc>
        <w:tc>
          <w:tcPr>
            <w:tcW w:w="3735" w:type="dxa"/>
            <w:shd w:val="clear" w:color="auto" w:fill="auto"/>
            <w:vAlign w:val="center"/>
          </w:tcPr>
          <w:p w14:paraId="36B0984E" w14:textId="77777777" w:rsidR="003D2D2A" w:rsidRPr="003D2D2A" w:rsidRDefault="003D2D2A" w:rsidP="003D2D2A">
            <w:pPr>
              <w:jc w:val="center"/>
              <w:rPr>
                <w:sz w:val="28"/>
                <w:szCs w:val="28"/>
              </w:rPr>
            </w:pPr>
            <w:r w:rsidRPr="003D2D2A">
              <w:rPr>
                <w:sz w:val="28"/>
                <w:szCs w:val="28"/>
              </w:rPr>
              <w:t>КВ-ТС-20-150П</w:t>
            </w:r>
          </w:p>
        </w:tc>
      </w:tr>
      <w:tr w:rsidR="003D2D2A" w:rsidRPr="003D2D2A" w14:paraId="1BCA0531" w14:textId="77777777" w:rsidTr="00A25E52">
        <w:trPr>
          <w:trHeight w:val="79"/>
        </w:trPr>
        <w:tc>
          <w:tcPr>
            <w:tcW w:w="1890" w:type="dxa"/>
            <w:vMerge/>
            <w:shd w:val="clear" w:color="auto" w:fill="auto"/>
            <w:vAlign w:val="center"/>
          </w:tcPr>
          <w:p w14:paraId="4E1FE3A0" w14:textId="77777777" w:rsidR="003D2D2A" w:rsidRPr="003D2D2A" w:rsidRDefault="003D2D2A" w:rsidP="003D2D2A">
            <w:pPr>
              <w:jc w:val="center"/>
              <w:rPr>
                <w:sz w:val="28"/>
                <w:szCs w:val="28"/>
              </w:rPr>
            </w:pPr>
          </w:p>
        </w:tc>
        <w:tc>
          <w:tcPr>
            <w:tcW w:w="2651" w:type="dxa"/>
            <w:vMerge/>
            <w:shd w:val="clear" w:color="auto" w:fill="auto"/>
            <w:vAlign w:val="center"/>
          </w:tcPr>
          <w:p w14:paraId="386C54DB" w14:textId="77777777" w:rsidR="003D2D2A" w:rsidRPr="003D2D2A" w:rsidRDefault="003D2D2A" w:rsidP="003D2D2A">
            <w:pPr>
              <w:jc w:val="center"/>
              <w:rPr>
                <w:sz w:val="28"/>
                <w:szCs w:val="28"/>
              </w:rPr>
            </w:pPr>
          </w:p>
        </w:tc>
        <w:tc>
          <w:tcPr>
            <w:tcW w:w="1253" w:type="dxa"/>
            <w:shd w:val="clear" w:color="auto" w:fill="auto"/>
            <w:vAlign w:val="center"/>
          </w:tcPr>
          <w:p w14:paraId="2F002655" w14:textId="77777777" w:rsidR="003D2D2A" w:rsidRPr="003D2D2A" w:rsidRDefault="003D2D2A" w:rsidP="003D2D2A">
            <w:pPr>
              <w:jc w:val="center"/>
              <w:rPr>
                <w:sz w:val="28"/>
                <w:szCs w:val="28"/>
              </w:rPr>
            </w:pPr>
            <w:r w:rsidRPr="003D2D2A">
              <w:rPr>
                <w:sz w:val="28"/>
                <w:szCs w:val="28"/>
              </w:rPr>
              <w:t>Водогр.</w:t>
            </w:r>
          </w:p>
        </w:tc>
        <w:tc>
          <w:tcPr>
            <w:tcW w:w="3735" w:type="dxa"/>
            <w:shd w:val="clear" w:color="auto" w:fill="auto"/>
            <w:vAlign w:val="center"/>
          </w:tcPr>
          <w:p w14:paraId="33CB5D60" w14:textId="77777777" w:rsidR="003D2D2A" w:rsidRPr="003D2D2A" w:rsidRDefault="003D2D2A" w:rsidP="003D2D2A">
            <w:pPr>
              <w:jc w:val="center"/>
              <w:rPr>
                <w:sz w:val="28"/>
                <w:szCs w:val="28"/>
              </w:rPr>
            </w:pPr>
            <w:r w:rsidRPr="003D2D2A">
              <w:rPr>
                <w:sz w:val="28"/>
                <w:szCs w:val="28"/>
              </w:rPr>
              <w:t>КЕВ-25-14с ((КЕ-25-14С) (переведен в водогрейный режим)</w:t>
            </w:r>
          </w:p>
        </w:tc>
      </w:tr>
    </w:tbl>
    <w:p w14:paraId="3035F00F" w14:textId="77777777" w:rsidR="003D2D2A" w:rsidRPr="003D2D2A" w:rsidRDefault="003D2D2A" w:rsidP="003D2D2A">
      <w:pPr>
        <w:ind w:firstLine="708"/>
        <w:jc w:val="both"/>
        <w:rPr>
          <w:sz w:val="28"/>
          <w:szCs w:val="28"/>
        </w:rPr>
      </w:pPr>
    </w:p>
    <w:p w14:paraId="20473F53" w14:textId="77777777" w:rsidR="003D2D2A" w:rsidRPr="003D2D2A" w:rsidRDefault="003D2D2A" w:rsidP="003D2D2A">
      <w:pPr>
        <w:ind w:firstLine="709"/>
        <w:jc w:val="both"/>
        <w:rPr>
          <w:sz w:val="28"/>
          <w:szCs w:val="28"/>
        </w:rPr>
      </w:pPr>
      <w:r w:rsidRPr="003D2D2A">
        <w:rPr>
          <w:sz w:val="28"/>
          <w:szCs w:val="28"/>
        </w:rPr>
        <w:t xml:space="preserve">Оборудование, находится в ведении ООО СПК «Чистогорский» (Новокузнецкий муниципальный округ Кемеровской области) на правах собственности. </w:t>
      </w:r>
    </w:p>
    <w:p w14:paraId="68551EC1" w14:textId="77777777" w:rsidR="003D2D2A" w:rsidRPr="003D2D2A" w:rsidRDefault="003D2D2A" w:rsidP="003D2D2A">
      <w:pPr>
        <w:ind w:firstLine="709"/>
        <w:jc w:val="both"/>
        <w:rPr>
          <w:sz w:val="28"/>
          <w:szCs w:val="28"/>
        </w:rPr>
      </w:pPr>
      <w:r w:rsidRPr="003D2D2A">
        <w:rPr>
          <w:sz w:val="28"/>
          <w:szCs w:val="28"/>
        </w:rPr>
        <w:t xml:space="preserve"> Котельная отопительно-производственная обеспечивает выработку тепла на отопление и горячее водоснабжение поселка «Чистогорск» (МУП «КТС Новокузнецкого района» и комплекса, а также цехов ОАО «Славино», ЗАО «Кузбасская Птицефабрика», ОАО «Домостроитель», ООО «Сибстроймонтаж», ООО «Статус»</w:t>
      </w:r>
    </w:p>
    <w:p w14:paraId="2489B685" w14:textId="77777777" w:rsidR="003D2D2A" w:rsidRPr="003D2D2A" w:rsidRDefault="003D2D2A" w:rsidP="003D2D2A">
      <w:pPr>
        <w:ind w:firstLine="709"/>
        <w:jc w:val="both"/>
        <w:rPr>
          <w:sz w:val="28"/>
          <w:szCs w:val="28"/>
        </w:rPr>
      </w:pPr>
      <w:r w:rsidRPr="003D2D2A">
        <w:rPr>
          <w:sz w:val="28"/>
          <w:szCs w:val="28"/>
        </w:rPr>
        <w:t xml:space="preserve">Установленная мощность котельной -84 Гкал/час, присоединенная нагрузка -37 Гкал/час. </w:t>
      </w:r>
    </w:p>
    <w:p w14:paraId="522BCF14" w14:textId="77777777" w:rsidR="003D2D2A" w:rsidRPr="003D2D2A" w:rsidRDefault="003D2D2A" w:rsidP="003D2D2A">
      <w:pPr>
        <w:ind w:firstLine="709"/>
        <w:jc w:val="both"/>
        <w:rPr>
          <w:sz w:val="28"/>
          <w:szCs w:val="28"/>
        </w:rPr>
      </w:pPr>
      <w:r w:rsidRPr="003D2D2A">
        <w:rPr>
          <w:sz w:val="28"/>
          <w:szCs w:val="28"/>
        </w:rPr>
        <w:t xml:space="preserve">Температурный график работы 95/70 С⁰. Регулирование температуры качественное, в зависимости от температуры наружного воздуха. </w:t>
      </w:r>
    </w:p>
    <w:p w14:paraId="75B40608" w14:textId="77777777" w:rsidR="003D2D2A" w:rsidRPr="003D2D2A" w:rsidRDefault="003D2D2A" w:rsidP="003D2D2A">
      <w:pPr>
        <w:ind w:firstLine="709"/>
        <w:jc w:val="both"/>
        <w:rPr>
          <w:sz w:val="28"/>
          <w:szCs w:val="28"/>
        </w:rPr>
      </w:pPr>
      <w:r w:rsidRPr="003D2D2A">
        <w:rPr>
          <w:sz w:val="28"/>
          <w:szCs w:val="28"/>
        </w:rPr>
        <w:t xml:space="preserve">Система теплоснабжения открытая в поселке и закрытая на комплексе. Прокладка трубопроводов надземная. </w:t>
      </w:r>
    </w:p>
    <w:p w14:paraId="165863F5" w14:textId="77777777" w:rsidR="003D2D2A" w:rsidRPr="003D2D2A" w:rsidRDefault="003D2D2A" w:rsidP="003D2D2A">
      <w:pPr>
        <w:ind w:firstLine="709"/>
        <w:jc w:val="both"/>
        <w:rPr>
          <w:sz w:val="28"/>
          <w:szCs w:val="28"/>
        </w:rPr>
      </w:pPr>
      <w:r w:rsidRPr="003D2D2A">
        <w:rPr>
          <w:sz w:val="28"/>
          <w:szCs w:val="28"/>
        </w:rPr>
        <w:t>Тепловые сети до границы раздела в поселке принадлежат предприятию ООО СПК «Чистогорский». Трубопроводы тепловых сетей изолированы матами минераловатными прошивными. Покрывной слой рубероид, сталь оцинкованная.</w:t>
      </w:r>
    </w:p>
    <w:p w14:paraId="57FF7C01" w14:textId="77777777" w:rsidR="003D2D2A" w:rsidRPr="003D2D2A" w:rsidRDefault="003D2D2A" w:rsidP="003D2D2A">
      <w:pPr>
        <w:ind w:firstLine="709"/>
        <w:jc w:val="both"/>
        <w:rPr>
          <w:sz w:val="28"/>
          <w:szCs w:val="28"/>
        </w:rPr>
      </w:pPr>
      <w:r w:rsidRPr="003D2D2A">
        <w:rPr>
          <w:sz w:val="28"/>
          <w:szCs w:val="28"/>
        </w:rPr>
        <w:lastRenderedPageBreak/>
        <w:t xml:space="preserve">Топливом является каменный уголь марки ДР. Резервного топлива нет. Угольный склад открытый с железнодорожной эстакадой. Доставка угля осуществляется авто и железнодорожным транспортом. </w:t>
      </w:r>
    </w:p>
    <w:p w14:paraId="7F450F92" w14:textId="77777777" w:rsidR="003D2D2A" w:rsidRPr="003D2D2A" w:rsidRDefault="003D2D2A" w:rsidP="003D2D2A">
      <w:pPr>
        <w:ind w:firstLine="709"/>
        <w:jc w:val="both"/>
        <w:rPr>
          <w:sz w:val="28"/>
          <w:szCs w:val="28"/>
        </w:rPr>
      </w:pPr>
      <w:r w:rsidRPr="003D2D2A">
        <w:rPr>
          <w:sz w:val="28"/>
          <w:szCs w:val="28"/>
        </w:rPr>
        <w:t xml:space="preserve">Загрузка угля происходит в расходный железобетонный бункер, затем питателем загружается на ленточный конвейер 1 подъема, на ленточный конвейер 2 подъема, конвейер 3 подъема и в расходные бункера котлов. </w:t>
      </w:r>
    </w:p>
    <w:p w14:paraId="177352BF" w14:textId="77777777" w:rsidR="003D2D2A" w:rsidRPr="003D2D2A" w:rsidRDefault="003D2D2A" w:rsidP="003D2D2A">
      <w:pPr>
        <w:ind w:firstLine="709"/>
        <w:jc w:val="both"/>
        <w:rPr>
          <w:sz w:val="28"/>
          <w:szCs w:val="28"/>
        </w:rPr>
      </w:pPr>
      <w:r w:rsidRPr="003D2D2A">
        <w:rPr>
          <w:sz w:val="28"/>
          <w:szCs w:val="28"/>
        </w:rPr>
        <w:t>Золоудаление мокрое – скребковым конвейером 2СР-70, зола из под батарейных циклонов удаляется пневматическим способом в золоосадительную станцию, откуда вывозиться автотранспортом.</w:t>
      </w:r>
    </w:p>
    <w:p w14:paraId="3E3A22DB" w14:textId="77777777" w:rsidR="003D2D2A" w:rsidRPr="003D2D2A" w:rsidRDefault="003D2D2A" w:rsidP="003D2D2A">
      <w:pPr>
        <w:ind w:firstLine="709"/>
        <w:jc w:val="both"/>
        <w:rPr>
          <w:sz w:val="28"/>
          <w:szCs w:val="28"/>
        </w:rPr>
      </w:pPr>
      <w:r w:rsidRPr="003D2D2A">
        <w:rPr>
          <w:sz w:val="28"/>
          <w:szCs w:val="28"/>
        </w:rPr>
        <w:t xml:space="preserve">Вода в котельную подается из артезианских скважин с водозабора ОАО «Славино» Схема обработки воды 1 ступенчатое </w:t>
      </w:r>
      <w:r w:rsidRPr="003D2D2A">
        <w:rPr>
          <w:sz w:val="28"/>
          <w:szCs w:val="28"/>
          <w:lang w:val="en-US"/>
        </w:rPr>
        <w:t>Na</w:t>
      </w:r>
      <w:r w:rsidRPr="003D2D2A">
        <w:rPr>
          <w:sz w:val="28"/>
          <w:szCs w:val="28"/>
        </w:rPr>
        <w:t xml:space="preserve">-катионирование. После 1-ой ступени вода подается в сетевой деаэратор затем в баки- аккумуляторы и на подпитку теплосети. Часть воды после фильтров подается на мембранную установку обессоливания воды «обратный осмос», после которой поступает в бак </w:t>
      </w:r>
      <w:r w:rsidRPr="003D2D2A">
        <w:rPr>
          <w:sz w:val="28"/>
          <w:szCs w:val="28"/>
          <w:lang w:val="en-US"/>
        </w:rPr>
        <w:t>V</w:t>
      </w:r>
      <w:r w:rsidRPr="003D2D2A">
        <w:rPr>
          <w:sz w:val="28"/>
          <w:szCs w:val="28"/>
        </w:rPr>
        <w:t>=14.5 м³, откуда насосами К-65-50-160 перекачивается в питательный деаэратор. Из питательного деаэратора насосами ЦНС-60-200 подается в экономайзеры, затем в паровые котлы. Из питательного деаэратора часть воды поступает в бак запаса подпитки водогрейных котлов объемом 36м³. Вода подпиточными наосами подается для подпитки водогрейных котлов КВ—ТС-20 и КЕВ -25-14-150 С (1-ый контур). В котельной установлено 7 пластинчатых подогревателей с поверхностью нагрева 675 м² (4*91,5 м²+3*103 м²). Вода из водогрейных котлов с температурой 100-130 градусов подается в разборные пластинчатые подогреватели в качестве греющей воды (1-ый контур). На выходе каждого подогревателя установлены сетчатые магнитные фильтры. Вода из теплосети подается сетевыми насосами ЦН-400-105 в пластинчатые подогреватели, до и после которых стоят магнитные фильтры, нагревается и поступает в теплосеть потребителям (2-ой контур).</w:t>
      </w:r>
    </w:p>
    <w:p w14:paraId="5758119C" w14:textId="77777777" w:rsidR="003D2D2A" w:rsidRPr="003D2D2A" w:rsidRDefault="003D2D2A" w:rsidP="003D2D2A">
      <w:pPr>
        <w:ind w:firstLine="709"/>
        <w:jc w:val="both"/>
        <w:rPr>
          <w:sz w:val="28"/>
          <w:szCs w:val="28"/>
        </w:rPr>
      </w:pPr>
      <w:r w:rsidRPr="003D2D2A">
        <w:rPr>
          <w:sz w:val="28"/>
          <w:szCs w:val="28"/>
        </w:rPr>
        <w:t>В котельной установлены 6 пароводяных подогревателей поверхностью нагрева 56м² каждый и 7 водяных подогревателей.</w:t>
      </w:r>
    </w:p>
    <w:p w14:paraId="68A876A5" w14:textId="77777777" w:rsidR="003D2D2A" w:rsidRPr="003D2D2A" w:rsidRDefault="003D2D2A" w:rsidP="003D2D2A">
      <w:pPr>
        <w:ind w:firstLine="709"/>
        <w:jc w:val="both"/>
        <w:rPr>
          <w:sz w:val="28"/>
          <w:szCs w:val="28"/>
        </w:rPr>
      </w:pPr>
      <w:r w:rsidRPr="003D2D2A">
        <w:rPr>
          <w:sz w:val="28"/>
          <w:szCs w:val="28"/>
        </w:rPr>
        <w:t xml:space="preserve"> Установлены электромагнитные приборы учета марки СПТ - 961, которые учитывают тепло в зимнем и летнем режимах.</w:t>
      </w:r>
    </w:p>
    <w:p w14:paraId="21DC8424" w14:textId="77777777" w:rsidR="003D2D2A" w:rsidRPr="003D2D2A" w:rsidRDefault="003D2D2A" w:rsidP="003D2D2A">
      <w:pPr>
        <w:ind w:firstLine="709"/>
        <w:jc w:val="both"/>
        <w:rPr>
          <w:sz w:val="28"/>
          <w:szCs w:val="28"/>
        </w:rPr>
      </w:pPr>
      <w:r w:rsidRPr="003D2D2A">
        <w:rPr>
          <w:sz w:val="28"/>
          <w:szCs w:val="28"/>
        </w:rPr>
        <w:t xml:space="preserve"> Режимно- наладочные испытания не проводились.</w:t>
      </w:r>
    </w:p>
    <w:p w14:paraId="23C617A5" w14:textId="77777777" w:rsidR="003D2D2A" w:rsidRPr="003D2D2A" w:rsidRDefault="003D2D2A" w:rsidP="003D2D2A">
      <w:pPr>
        <w:ind w:firstLine="709"/>
        <w:jc w:val="both"/>
        <w:rPr>
          <w:sz w:val="28"/>
          <w:szCs w:val="28"/>
        </w:rPr>
      </w:pPr>
      <w:r w:rsidRPr="003D2D2A">
        <w:rPr>
          <w:sz w:val="28"/>
          <w:szCs w:val="28"/>
        </w:rPr>
        <w:t xml:space="preserve">Пар подается на производственные нужды предприятия с температурой 158,08 </w:t>
      </w:r>
      <w:r w:rsidRPr="003D2D2A">
        <w:rPr>
          <w:sz w:val="28"/>
          <w:szCs w:val="28"/>
          <w:vertAlign w:val="superscript"/>
        </w:rPr>
        <w:t>0</w:t>
      </w:r>
      <w:r w:rsidRPr="003D2D2A">
        <w:rPr>
          <w:sz w:val="28"/>
          <w:szCs w:val="28"/>
        </w:rPr>
        <w:t>С и постоянным давлением 6 атм. В выработке пара участвует только два котла.</w:t>
      </w:r>
    </w:p>
    <w:p w14:paraId="0185E21F" w14:textId="77777777" w:rsidR="003D2D2A" w:rsidRPr="003D2D2A" w:rsidRDefault="003D2D2A" w:rsidP="003D2D2A">
      <w:pPr>
        <w:ind w:firstLine="709"/>
        <w:jc w:val="both"/>
        <w:rPr>
          <w:sz w:val="28"/>
          <w:szCs w:val="28"/>
        </w:rPr>
      </w:pPr>
      <w:r w:rsidRPr="003D2D2A">
        <w:rPr>
          <w:sz w:val="28"/>
          <w:szCs w:val="28"/>
        </w:rPr>
        <w:t>Суммарная вместимость открытого склада предприятия составляет 12 960 тон угля.</w:t>
      </w:r>
    </w:p>
    <w:p w14:paraId="08407630" w14:textId="77777777" w:rsidR="003D2D2A" w:rsidRPr="003D2D2A" w:rsidRDefault="003D2D2A" w:rsidP="003D2D2A">
      <w:pPr>
        <w:ind w:firstLine="709"/>
        <w:jc w:val="both"/>
        <w:rPr>
          <w:sz w:val="28"/>
          <w:szCs w:val="28"/>
        </w:rPr>
      </w:pPr>
      <w:r w:rsidRPr="003D2D2A">
        <w:rPr>
          <w:sz w:val="28"/>
          <w:szCs w:val="28"/>
        </w:rPr>
        <w:t>Предприятием для утверждения нормативов создания запасов топлива на котельных представлен следующий пакет расчетно-обосновывающих материалов:</w:t>
      </w:r>
    </w:p>
    <w:p w14:paraId="2C02C863" w14:textId="77777777" w:rsidR="003D2D2A" w:rsidRPr="003D2D2A" w:rsidRDefault="003D2D2A" w:rsidP="003D2D2A">
      <w:pPr>
        <w:ind w:firstLine="709"/>
        <w:jc w:val="both"/>
        <w:rPr>
          <w:sz w:val="28"/>
          <w:szCs w:val="28"/>
        </w:rPr>
      </w:pPr>
      <w:r w:rsidRPr="003D2D2A">
        <w:rPr>
          <w:sz w:val="28"/>
          <w:szCs w:val="28"/>
        </w:rPr>
        <w:t>- результаты расчета нормативов технологических потерь при передаче тепловой энергии;</w:t>
      </w:r>
    </w:p>
    <w:p w14:paraId="01CE3EBF" w14:textId="77777777" w:rsidR="003D2D2A" w:rsidRPr="003D2D2A" w:rsidRDefault="003D2D2A" w:rsidP="003D2D2A">
      <w:pPr>
        <w:ind w:firstLine="709"/>
        <w:jc w:val="both"/>
        <w:rPr>
          <w:sz w:val="28"/>
          <w:szCs w:val="28"/>
        </w:rPr>
      </w:pPr>
      <w:r w:rsidRPr="003D2D2A">
        <w:rPr>
          <w:sz w:val="28"/>
          <w:szCs w:val="28"/>
        </w:rPr>
        <w:t>- расчеты нормативов создания запасов топлива на котельной;</w:t>
      </w:r>
    </w:p>
    <w:p w14:paraId="6049C6C4" w14:textId="77777777" w:rsidR="003D2D2A" w:rsidRPr="003D2D2A" w:rsidRDefault="003D2D2A" w:rsidP="003D2D2A">
      <w:pPr>
        <w:ind w:firstLine="709"/>
        <w:jc w:val="both"/>
        <w:rPr>
          <w:sz w:val="28"/>
          <w:szCs w:val="28"/>
        </w:rPr>
      </w:pPr>
      <w:r w:rsidRPr="003D2D2A">
        <w:rPr>
          <w:sz w:val="28"/>
          <w:szCs w:val="28"/>
        </w:rPr>
        <w:t>- обоснование и расчет ННЗТ;</w:t>
      </w:r>
    </w:p>
    <w:p w14:paraId="095B3732" w14:textId="77777777" w:rsidR="003D2D2A" w:rsidRPr="003D2D2A" w:rsidRDefault="003D2D2A" w:rsidP="003D2D2A">
      <w:pPr>
        <w:ind w:firstLine="709"/>
        <w:jc w:val="both"/>
        <w:rPr>
          <w:sz w:val="28"/>
          <w:szCs w:val="28"/>
        </w:rPr>
      </w:pPr>
      <w:r w:rsidRPr="003D2D2A">
        <w:rPr>
          <w:sz w:val="28"/>
          <w:szCs w:val="28"/>
        </w:rPr>
        <w:t>- обоснование и расчет НЭЗТ;</w:t>
      </w:r>
    </w:p>
    <w:p w14:paraId="0B612DC4" w14:textId="77777777" w:rsidR="003D2D2A" w:rsidRPr="003D2D2A" w:rsidRDefault="003D2D2A" w:rsidP="003D2D2A">
      <w:pPr>
        <w:ind w:firstLine="709"/>
        <w:jc w:val="both"/>
        <w:rPr>
          <w:sz w:val="28"/>
          <w:szCs w:val="28"/>
        </w:rPr>
      </w:pPr>
      <w:r w:rsidRPr="003D2D2A">
        <w:rPr>
          <w:sz w:val="28"/>
          <w:szCs w:val="28"/>
        </w:rPr>
        <w:lastRenderedPageBreak/>
        <w:t>- данные о фактическом основном и резервном топливе, его характеристика и структура на 1 октября последнего отчетного года;</w:t>
      </w:r>
    </w:p>
    <w:p w14:paraId="2A257F50" w14:textId="77777777" w:rsidR="003D2D2A" w:rsidRPr="003D2D2A" w:rsidRDefault="003D2D2A" w:rsidP="003D2D2A">
      <w:pPr>
        <w:ind w:firstLine="709"/>
        <w:jc w:val="both"/>
        <w:rPr>
          <w:sz w:val="28"/>
          <w:szCs w:val="28"/>
        </w:rPr>
      </w:pPr>
      <w:r w:rsidRPr="003D2D2A">
        <w:rPr>
          <w:sz w:val="28"/>
          <w:szCs w:val="28"/>
        </w:rPr>
        <w:t>- способы и время доставки топлива;</w:t>
      </w:r>
    </w:p>
    <w:p w14:paraId="7B91E1FF" w14:textId="77777777" w:rsidR="003D2D2A" w:rsidRPr="003D2D2A" w:rsidRDefault="003D2D2A" w:rsidP="003D2D2A">
      <w:pPr>
        <w:ind w:firstLine="709"/>
        <w:jc w:val="both"/>
        <w:rPr>
          <w:sz w:val="28"/>
          <w:szCs w:val="28"/>
        </w:rPr>
      </w:pPr>
      <w:r w:rsidRPr="003D2D2A">
        <w:rPr>
          <w:sz w:val="28"/>
          <w:szCs w:val="28"/>
        </w:rPr>
        <w:t>- данные о вместимости складов для твердого топлива и объеме емкостей для жидкого топлива;</w:t>
      </w:r>
    </w:p>
    <w:p w14:paraId="2697EDD9" w14:textId="77777777" w:rsidR="003D2D2A" w:rsidRPr="003D2D2A" w:rsidRDefault="003D2D2A" w:rsidP="003D2D2A">
      <w:pPr>
        <w:ind w:firstLine="709"/>
        <w:jc w:val="both"/>
        <w:rPr>
          <w:sz w:val="28"/>
          <w:szCs w:val="28"/>
        </w:rPr>
      </w:pPr>
      <w:r w:rsidRPr="003D2D2A">
        <w:rPr>
          <w:sz w:val="28"/>
          <w:szCs w:val="28"/>
        </w:rPr>
        <w:t>- показатели среднесуточного расхода топлива в наиболее холодное расчетное время года предшествующих периодов;</w:t>
      </w:r>
    </w:p>
    <w:p w14:paraId="2D8C5B33" w14:textId="77777777" w:rsidR="003D2D2A" w:rsidRPr="003D2D2A" w:rsidRDefault="003D2D2A" w:rsidP="003D2D2A">
      <w:pPr>
        <w:ind w:firstLine="709"/>
        <w:jc w:val="both"/>
        <w:rPr>
          <w:sz w:val="28"/>
          <w:szCs w:val="28"/>
        </w:rPr>
      </w:pPr>
      <w:r w:rsidRPr="003D2D2A">
        <w:rPr>
          <w:sz w:val="28"/>
          <w:szCs w:val="28"/>
        </w:rPr>
        <w:t>- размер ОНЗТ с разбивкой на ННЗТ и НЭЗТ, утвержденный на предшествующий, планируемый год;</w:t>
      </w:r>
    </w:p>
    <w:p w14:paraId="7C93844C" w14:textId="77777777" w:rsidR="003D2D2A" w:rsidRPr="003D2D2A" w:rsidRDefault="003D2D2A" w:rsidP="003D2D2A">
      <w:pPr>
        <w:ind w:firstLine="709"/>
        <w:jc w:val="both"/>
        <w:rPr>
          <w:sz w:val="28"/>
          <w:szCs w:val="28"/>
        </w:rPr>
      </w:pPr>
      <w:r w:rsidRPr="003D2D2A">
        <w:rPr>
          <w:sz w:val="28"/>
          <w:szCs w:val="28"/>
        </w:rPr>
        <w:t>- характеристика применяемого топлива;</w:t>
      </w:r>
    </w:p>
    <w:p w14:paraId="42475078" w14:textId="77777777" w:rsidR="003D2D2A" w:rsidRPr="003D2D2A" w:rsidRDefault="003D2D2A" w:rsidP="003D2D2A">
      <w:pPr>
        <w:ind w:firstLine="709"/>
        <w:jc w:val="both"/>
        <w:rPr>
          <w:sz w:val="28"/>
          <w:szCs w:val="28"/>
        </w:rPr>
      </w:pPr>
      <w:r w:rsidRPr="003D2D2A">
        <w:rPr>
          <w:sz w:val="28"/>
          <w:szCs w:val="28"/>
        </w:rPr>
        <w:t>- перечень теплосилового оборудования, находящего в хозяйственном ведении предприятия;</w:t>
      </w:r>
    </w:p>
    <w:p w14:paraId="44E6E4FC" w14:textId="77777777" w:rsidR="003D2D2A" w:rsidRPr="003D2D2A" w:rsidRDefault="003D2D2A" w:rsidP="003D2D2A">
      <w:pPr>
        <w:ind w:firstLine="709"/>
        <w:jc w:val="both"/>
        <w:rPr>
          <w:sz w:val="28"/>
          <w:szCs w:val="28"/>
        </w:rPr>
      </w:pPr>
      <w:r w:rsidRPr="003D2D2A">
        <w:rPr>
          <w:sz w:val="28"/>
          <w:szCs w:val="28"/>
        </w:rPr>
        <w:t>- расчет НУР;</w:t>
      </w:r>
    </w:p>
    <w:p w14:paraId="68EB65C5" w14:textId="77777777" w:rsidR="003D2D2A" w:rsidRPr="003D2D2A" w:rsidRDefault="003D2D2A" w:rsidP="003D2D2A">
      <w:pPr>
        <w:ind w:firstLine="709"/>
        <w:jc w:val="both"/>
        <w:rPr>
          <w:sz w:val="28"/>
          <w:szCs w:val="28"/>
        </w:rPr>
      </w:pPr>
      <w:r w:rsidRPr="003D2D2A">
        <w:rPr>
          <w:sz w:val="28"/>
          <w:szCs w:val="28"/>
        </w:rPr>
        <w:t>- структура отпуска тепловой энергии на планируемый год;</w:t>
      </w:r>
    </w:p>
    <w:p w14:paraId="29AC28AF" w14:textId="77777777" w:rsidR="003D2D2A" w:rsidRPr="003D2D2A" w:rsidRDefault="003D2D2A" w:rsidP="003D2D2A">
      <w:pPr>
        <w:ind w:firstLine="709"/>
        <w:jc w:val="both"/>
        <w:rPr>
          <w:sz w:val="28"/>
          <w:szCs w:val="28"/>
        </w:rPr>
      </w:pPr>
      <w:r w:rsidRPr="003D2D2A">
        <w:rPr>
          <w:sz w:val="28"/>
          <w:szCs w:val="28"/>
        </w:rPr>
        <w:t>- сертификаты качества угля.</w:t>
      </w:r>
    </w:p>
    <w:p w14:paraId="4CA18D8D" w14:textId="77777777" w:rsidR="003D2D2A" w:rsidRPr="003D2D2A" w:rsidRDefault="003D2D2A" w:rsidP="003D2D2A">
      <w:pPr>
        <w:ind w:firstLine="709"/>
        <w:jc w:val="both"/>
        <w:rPr>
          <w:sz w:val="28"/>
          <w:szCs w:val="28"/>
        </w:rPr>
      </w:pPr>
      <w:r w:rsidRPr="003D2D2A">
        <w:rPr>
          <w:sz w:val="28"/>
          <w:szCs w:val="28"/>
        </w:rPr>
        <w:t xml:space="preserve">Документы и расчеты, обосновывающие представленные к утверждению значения нормативов, соответствуют требованиям, предъявляемым Порядком определения нормативов запасов топлива на источниках тепловой энергии (за исключением источников тепловой энергии, функционирующих в режиме комбинированной выработки электрической и тепловой энергии), утвержденным Приказом Минэнерго России от 10.08.2012 № 377. </w:t>
      </w:r>
    </w:p>
    <w:p w14:paraId="6CC03B1A" w14:textId="77777777" w:rsidR="003D2D2A" w:rsidRPr="003D2D2A" w:rsidRDefault="003D2D2A" w:rsidP="003D2D2A">
      <w:pPr>
        <w:ind w:firstLine="709"/>
        <w:jc w:val="both"/>
        <w:rPr>
          <w:sz w:val="28"/>
          <w:szCs w:val="28"/>
        </w:rPr>
      </w:pPr>
      <w:r w:rsidRPr="003D2D2A">
        <w:rPr>
          <w:sz w:val="28"/>
          <w:szCs w:val="28"/>
        </w:rPr>
        <w:t>На основании заявки, расчетно-обосновывающих материалов, экспертного заключения, представленных Предприятием, в соответствии основами ценообразования в сфере теплоснабжения, утвержденными постановлением Правительства РФ от 22.10.2012 №1075, Федеральным законом от 27 июля 2010 г. №190-ФЗ «О теплоснабжении», нормативы создания запасов топлива на котельные предприятия на 2022 год составят:</w:t>
      </w:r>
    </w:p>
    <w:p w14:paraId="25A84F54" w14:textId="77777777" w:rsidR="003D2D2A" w:rsidRPr="003D2D2A" w:rsidRDefault="003D2D2A" w:rsidP="003D2D2A">
      <w:pPr>
        <w:ind w:firstLine="567"/>
        <w:jc w:val="both"/>
        <w:rPr>
          <w:sz w:val="28"/>
          <w:szCs w:val="28"/>
        </w:rPr>
      </w:pPr>
    </w:p>
    <w:p w14:paraId="44F81F29" w14:textId="77777777" w:rsidR="003D2D2A" w:rsidRPr="003D2D2A" w:rsidRDefault="003D2D2A" w:rsidP="003D2D2A">
      <w:pPr>
        <w:tabs>
          <w:tab w:val="left" w:pos="1665"/>
        </w:tabs>
        <w:jc w:val="center"/>
        <w:rPr>
          <w:b/>
          <w:bCs/>
          <w:sz w:val="28"/>
          <w:szCs w:val="28"/>
        </w:rPr>
      </w:pPr>
      <w:r w:rsidRPr="003D2D2A">
        <w:rPr>
          <w:b/>
          <w:bCs/>
          <w:sz w:val="28"/>
          <w:szCs w:val="28"/>
        </w:rPr>
        <w:t xml:space="preserve">Предложение по утверждению нормативов создания запасов топлива на котельной на  2022 год </w:t>
      </w:r>
    </w:p>
    <w:p w14:paraId="7DD032F8" w14:textId="77777777" w:rsidR="003D2D2A" w:rsidRPr="003D2D2A" w:rsidRDefault="003D2D2A" w:rsidP="003D2D2A">
      <w:pPr>
        <w:jc w:val="center"/>
        <w:rPr>
          <w:sz w:val="28"/>
          <w:szCs w:val="28"/>
        </w:rPr>
      </w:pPr>
    </w:p>
    <w:tbl>
      <w:tblPr>
        <w:tblW w:w="9781" w:type="dxa"/>
        <w:tblInd w:w="108" w:type="dxa"/>
        <w:tblLayout w:type="fixed"/>
        <w:tblLook w:val="0000" w:firstRow="0" w:lastRow="0" w:firstColumn="0" w:lastColumn="0" w:noHBand="0" w:noVBand="0"/>
      </w:tblPr>
      <w:tblGrid>
        <w:gridCol w:w="3544"/>
        <w:gridCol w:w="1134"/>
        <w:gridCol w:w="829"/>
        <w:gridCol w:w="305"/>
        <w:gridCol w:w="1847"/>
        <w:gridCol w:w="421"/>
        <w:gridCol w:w="1701"/>
      </w:tblGrid>
      <w:tr w:rsidR="003D2D2A" w:rsidRPr="003D2D2A" w14:paraId="70EA0C6A" w14:textId="77777777" w:rsidTr="00A25E52">
        <w:trPr>
          <w:trHeight w:val="390"/>
        </w:trPr>
        <w:tc>
          <w:tcPr>
            <w:tcW w:w="3544" w:type="dxa"/>
            <w:tcBorders>
              <w:top w:val="nil"/>
              <w:left w:val="nil"/>
              <w:bottom w:val="nil"/>
              <w:right w:val="nil"/>
            </w:tcBorders>
            <w:shd w:val="clear" w:color="auto" w:fill="auto"/>
            <w:vAlign w:val="center"/>
          </w:tcPr>
          <w:p w14:paraId="37405472" w14:textId="77777777" w:rsidR="003D2D2A" w:rsidRPr="003D2D2A" w:rsidRDefault="003D2D2A" w:rsidP="003D2D2A">
            <w:pPr>
              <w:jc w:val="center"/>
              <w:rPr>
                <w:sz w:val="28"/>
                <w:szCs w:val="28"/>
              </w:rPr>
            </w:pPr>
          </w:p>
        </w:tc>
        <w:tc>
          <w:tcPr>
            <w:tcW w:w="1134" w:type="dxa"/>
            <w:tcBorders>
              <w:top w:val="nil"/>
              <w:left w:val="nil"/>
              <w:bottom w:val="nil"/>
              <w:right w:val="nil"/>
            </w:tcBorders>
            <w:shd w:val="clear" w:color="auto" w:fill="auto"/>
            <w:vAlign w:val="center"/>
          </w:tcPr>
          <w:p w14:paraId="39F47919" w14:textId="77777777" w:rsidR="003D2D2A" w:rsidRPr="003D2D2A" w:rsidRDefault="003D2D2A" w:rsidP="003D2D2A">
            <w:pPr>
              <w:jc w:val="center"/>
              <w:rPr>
                <w:sz w:val="28"/>
                <w:szCs w:val="28"/>
              </w:rPr>
            </w:pPr>
          </w:p>
        </w:tc>
        <w:tc>
          <w:tcPr>
            <w:tcW w:w="829" w:type="dxa"/>
            <w:tcBorders>
              <w:top w:val="nil"/>
              <w:left w:val="nil"/>
              <w:bottom w:val="nil"/>
              <w:right w:val="nil"/>
            </w:tcBorders>
            <w:shd w:val="clear" w:color="auto" w:fill="auto"/>
            <w:vAlign w:val="center"/>
          </w:tcPr>
          <w:p w14:paraId="72D68C32" w14:textId="77777777" w:rsidR="003D2D2A" w:rsidRPr="003D2D2A" w:rsidRDefault="003D2D2A" w:rsidP="003D2D2A">
            <w:pPr>
              <w:jc w:val="center"/>
              <w:rPr>
                <w:sz w:val="28"/>
                <w:szCs w:val="28"/>
              </w:rPr>
            </w:pPr>
          </w:p>
        </w:tc>
        <w:tc>
          <w:tcPr>
            <w:tcW w:w="2152" w:type="dxa"/>
            <w:gridSpan w:val="2"/>
            <w:tcBorders>
              <w:top w:val="nil"/>
              <w:left w:val="nil"/>
              <w:bottom w:val="nil"/>
              <w:right w:val="nil"/>
            </w:tcBorders>
            <w:shd w:val="clear" w:color="auto" w:fill="auto"/>
            <w:vAlign w:val="center"/>
          </w:tcPr>
          <w:p w14:paraId="2BCD4B62" w14:textId="77777777" w:rsidR="003D2D2A" w:rsidRPr="003D2D2A" w:rsidRDefault="003D2D2A" w:rsidP="003D2D2A">
            <w:pPr>
              <w:jc w:val="center"/>
              <w:rPr>
                <w:sz w:val="28"/>
                <w:szCs w:val="28"/>
              </w:rPr>
            </w:pPr>
          </w:p>
        </w:tc>
        <w:tc>
          <w:tcPr>
            <w:tcW w:w="2122" w:type="dxa"/>
            <w:gridSpan w:val="2"/>
            <w:tcBorders>
              <w:top w:val="nil"/>
              <w:left w:val="nil"/>
              <w:bottom w:val="nil"/>
              <w:right w:val="nil"/>
            </w:tcBorders>
            <w:shd w:val="clear" w:color="auto" w:fill="auto"/>
            <w:vAlign w:val="center"/>
          </w:tcPr>
          <w:p w14:paraId="7DD1B3C2" w14:textId="77777777" w:rsidR="003D2D2A" w:rsidRPr="003D2D2A" w:rsidRDefault="003D2D2A" w:rsidP="003D2D2A">
            <w:pPr>
              <w:jc w:val="center"/>
            </w:pPr>
            <w:r w:rsidRPr="003D2D2A">
              <w:t>тыс. тонн</w:t>
            </w:r>
          </w:p>
        </w:tc>
      </w:tr>
      <w:tr w:rsidR="003D2D2A" w:rsidRPr="003D2D2A" w14:paraId="65076C14" w14:textId="77777777" w:rsidTr="00A25E52">
        <w:trPr>
          <w:trHeight w:val="618"/>
        </w:trPr>
        <w:tc>
          <w:tcPr>
            <w:tcW w:w="3544" w:type="dxa"/>
            <w:vMerge w:val="restart"/>
            <w:tcBorders>
              <w:top w:val="single" w:sz="8" w:space="0" w:color="auto"/>
              <w:left w:val="single" w:sz="8" w:space="0" w:color="auto"/>
              <w:right w:val="single" w:sz="8" w:space="0" w:color="auto"/>
            </w:tcBorders>
            <w:shd w:val="clear" w:color="auto" w:fill="auto"/>
            <w:vAlign w:val="center"/>
          </w:tcPr>
          <w:p w14:paraId="5DEB30EC" w14:textId="77777777" w:rsidR="003D2D2A" w:rsidRPr="003D2D2A" w:rsidRDefault="003D2D2A" w:rsidP="003D2D2A">
            <w:pPr>
              <w:jc w:val="center"/>
              <w:rPr>
                <w:bCs/>
              </w:rPr>
            </w:pPr>
            <w:r w:rsidRPr="003D2D2A">
              <w:rPr>
                <w:bCs/>
              </w:rPr>
              <w:t xml:space="preserve">Организация </w:t>
            </w:r>
          </w:p>
        </w:tc>
        <w:tc>
          <w:tcPr>
            <w:tcW w:w="1134" w:type="dxa"/>
            <w:vMerge w:val="restart"/>
            <w:tcBorders>
              <w:top w:val="single" w:sz="8" w:space="0" w:color="auto"/>
              <w:left w:val="single" w:sz="8" w:space="0" w:color="auto"/>
              <w:right w:val="single" w:sz="8" w:space="0" w:color="auto"/>
            </w:tcBorders>
            <w:shd w:val="clear" w:color="auto" w:fill="auto"/>
            <w:vAlign w:val="center"/>
          </w:tcPr>
          <w:p w14:paraId="22C0B5A9" w14:textId="77777777" w:rsidR="003D2D2A" w:rsidRPr="003D2D2A" w:rsidRDefault="003D2D2A" w:rsidP="003D2D2A">
            <w:pPr>
              <w:jc w:val="center"/>
              <w:rPr>
                <w:bCs/>
              </w:rPr>
            </w:pPr>
            <w:r w:rsidRPr="003D2D2A">
              <w:rPr>
                <w:bCs/>
              </w:rPr>
              <w:t xml:space="preserve">Вид </w:t>
            </w:r>
          </w:p>
          <w:p w14:paraId="5605EBC3" w14:textId="77777777" w:rsidR="003D2D2A" w:rsidRPr="003D2D2A" w:rsidRDefault="003D2D2A" w:rsidP="003D2D2A">
            <w:pPr>
              <w:jc w:val="center"/>
              <w:rPr>
                <w:bCs/>
              </w:rPr>
            </w:pPr>
            <w:r w:rsidRPr="003D2D2A">
              <w:rPr>
                <w:bCs/>
              </w:rPr>
              <w:t>топлива</w:t>
            </w:r>
          </w:p>
        </w:tc>
        <w:tc>
          <w:tcPr>
            <w:tcW w:w="5103" w:type="dxa"/>
            <w:gridSpan w:val="5"/>
            <w:tcBorders>
              <w:top w:val="single" w:sz="8" w:space="0" w:color="auto"/>
              <w:left w:val="single" w:sz="8" w:space="0" w:color="auto"/>
              <w:bottom w:val="single" w:sz="8" w:space="0" w:color="000000"/>
              <w:right w:val="single" w:sz="8" w:space="0" w:color="000000"/>
            </w:tcBorders>
            <w:shd w:val="clear" w:color="auto" w:fill="auto"/>
            <w:vAlign w:val="center"/>
          </w:tcPr>
          <w:p w14:paraId="3C3269BD" w14:textId="77777777" w:rsidR="003D2D2A" w:rsidRPr="003D2D2A" w:rsidRDefault="003D2D2A" w:rsidP="003D2D2A">
            <w:pPr>
              <w:jc w:val="center"/>
              <w:rPr>
                <w:bCs/>
              </w:rPr>
            </w:pPr>
            <w:r w:rsidRPr="003D2D2A">
              <w:rPr>
                <w:bCs/>
              </w:rPr>
              <w:t xml:space="preserve">Нормативы создания запасов топлива </w:t>
            </w:r>
          </w:p>
          <w:p w14:paraId="750F3F97" w14:textId="77777777" w:rsidR="003D2D2A" w:rsidRPr="003D2D2A" w:rsidRDefault="003D2D2A" w:rsidP="003D2D2A">
            <w:pPr>
              <w:jc w:val="center"/>
              <w:rPr>
                <w:bCs/>
              </w:rPr>
            </w:pPr>
            <w:r w:rsidRPr="003D2D2A">
              <w:rPr>
                <w:bCs/>
              </w:rPr>
              <w:t>на 1 октября  2022 г.</w:t>
            </w:r>
          </w:p>
        </w:tc>
      </w:tr>
      <w:tr w:rsidR="003D2D2A" w:rsidRPr="003D2D2A" w14:paraId="0B4B3C67" w14:textId="77777777" w:rsidTr="00A25E52">
        <w:trPr>
          <w:trHeight w:val="351"/>
        </w:trPr>
        <w:tc>
          <w:tcPr>
            <w:tcW w:w="3544" w:type="dxa"/>
            <w:vMerge/>
            <w:tcBorders>
              <w:left w:val="single" w:sz="8" w:space="0" w:color="auto"/>
              <w:right w:val="single" w:sz="8" w:space="0" w:color="auto"/>
            </w:tcBorders>
            <w:vAlign w:val="center"/>
          </w:tcPr>
          <w:p w14:paraId="68CA2E94" w14:textId="77777777" w:rsidR="003D2D2A" w:rsidRPr="003D2D2A" w:rsidRDefault="003D2D2A" w:rsidP="003D2D2A">
            <w:pPr>
              <w:rPr>
                <w:bCs/>
              </w:rPr>
            </w:pPr>
          </w:p>
        </w:tc>
        <w:tc>
          <w:tcPr>
            <w:tcW w:w="1134" w:type="dxa"/>
            <w:vMerge/>
            <w:tcBorders>
              <w:left w:val="single" w:sz="8" w:space="0" w:color="auto"/>
              <w:right w:val="single" w:sz="8" w:space="0" w:color="auto"/>
            </w:tcBorders>
            <w:vAlign w:val="center"/>
          </w:tcPr>
          <w:p w14:paraId="2F69D283" w14:textId="77777777" w:rsidR="003D2D2A" w:rsidRPr="003D2D2A" w:rsidRDefault="003D2D2A" w:rsidP="003D2D2A">
            <w:pPr>
              <w:rPr>
                <w:bCs/>
              </w:rPr>
            </w:pPr>
          </w:p>
        </w:tc>
        <w:tc>
          <w:tcPr>
            <w:tcW w:w="1134" w:type="dxa"/>
            <w:gridSpan w:val="2"/>
            <w:vMerge w:val="restart"/>
            <w:tcBorders>
              <w:top w:val="single" w:sz="8" w:space="0" w:color="auto"/>
              <w:left w:val="single" w:sz="8" w:space="0" w:color="auto"/>
              <w:right w:val="single" w:sz="8" w:space="0" w:color="auto"/>
            </w:tcBorders>
            <w:shd w:val="clear" w:color="auto" w:fill="auto"/>
            <w:vAlign w:val="center"/>
          </w:tcPr>
          <w:p w14:paraId="09BDB0E7" w14:textId="77777777" w:rsidR="003D2D2A" w:rsidRPr="003D2D2A" w:rsidRDefault="003D2D2A" w:rsidP="003D2D2A">
            <w:pPr>
              <w:jc w:val="center"/>
              <w:rPr>
                <w:bCs/>
              </w:rPr>
            </w:pPr>
            <w:r w:rsidRPr="003D2D2A">
              <w:rPr>
                <w:bCs/>
              </w:rPr>
              <w:t xml:space="preserve">общий </w:t>
            </w:r>
          </w:p>
          <w:p w14:paraId="4D384211" w14:textId="77777777" w:rsidR="003D2D2A" w:rsidRPr="003D2D2A" w:rsidRDefault="003D2D2A" w:rsidP="003D2D2A">
            <w:pPr>
              <w:jc w:val="center"/>
              <w:rPr>
                <w:bCs/>
              </w:rPr>
            </w:pPr>
            <w:r w:rsidRPr="003D2D2A">
              <w:rPr>
                <w:bCs/>
              </w:rPr>
              <w:t xml:space="preserve">запас </w:t>
            </w:r>
          </w:p>
          <w:p w14:paraId="024B7034" w14:textId="77777777" w:rsidR="003D2D2A" w:rsidRPr="003D2D2A" w:rsidRDefault="003D2D2A" w:rsidP="003D2D2A">
            <w:pPr>
              <w:jc w:val="center"/>
              <w:rPr>
                <w:bCs/>
              </w:rPr>
            </w:pPr>
            <w:r w:rsidRPr="003D2D2A">
              <w:rPr>
                <w:bCs/>
              </w:rPr>
              <w:t>топлива</w:t>
            </w:r>
          </w:p>
        </w:tc>
        <w:tc>
          <w:tcPr>
            <w:tcW w:w="3969" w:type="dxa"/>
            <w:gridSpan w:val="3"/>
            <w:tcBorders>
              <w:top w:val="nil"/>
              <w:left w:val="nil"/>
              <w:bottom w:val="single" w:sz="8" w:space="0" w:color="auto"/>
              <w:right w:val="single" w:sz="8" w:space="0" w:color="auto"/>
            </w:tcBorders>
            <w:shd w:val="clear" w:color="auto" w:fill="auto"/>
            <w:vAlign w:val="center"/>
          </w:tcPr>
          <w:p w14:paraId="231C2F31" w14:textId="77777777" w:rsidR="003D2D2A" w:rsidRPr="003D2D2A" w:rsidRDefault="003D2D2A" w:rsidP="003D2D2A">
            <w:pPr>
              <w:jc w:val="center"/>
              <w:rPr>
                <w:bCs/>
              </w:rPr>
            </w:pPr>
            <w:r w:rsidRPr="003D2D2A">
              <w:rPr>
                <w:bCs/>
              </w:rPr>
              <w:t>в том числе</w:t>
            </w:r>
          </w:p>
        </w:tc>
      </w:tr>
      <w:tr w:rsidR="003D2D2A" w:rsidRPr="003D2D2A" w14:paraId="7071A3BC" w14:textId="77777777" w:rsidTr="00A25E52">
        <w:trPr>
          <w:trHeight w:val="482"/>
        </w:trPr>
        <w:tc>
          <w:tcPr>
            <w:tcW w:w="3544" w:type="dxa"/>
            <w:vMerge/>
            <w:tcBorders>
              <w:left w:val="single" w:sz="8" w:space="0" w:color="auto"/>
              <w:bottom w:val="single" w:sz="8" w:space="0" w:color="000000"/>
              <w:right w:val="single" w:sz="8" w:space="0" w:color="auto"/>
            </w:tcBorders>
            <w:vAlign w:val="center"/>
          </w:tcPr>
          <w:p w14:paraId="6058FE7A" w14:textId="77777777" w:rsidR="003D2D2A" w:rsidRPr="003D2D2A" w:rsidRDefault="003D2D2A" w:rsidP="003D2D2A">
            <w:pPr>
              <w:rPr>
                <w:bCs/>
              </w:rPr>
            </w:pPr>
          </w:p>
        </w:tc>
        <w:tc>
          <w:tcPr>
            <w:tcW w:w="1134" w:type="dxa"/>
            <w:vMerge/>
            <w:tcBorders>
              <w:left w:val="single" w:sz="8" w:space="0" w:color="auto"/>
              <w:bottom w:val="single" w:sz="8" w:space="0" w:color="000000"/>
              <w:right w:val="single" w:sz="8" w:space="0" w:color="auto"/>
            </w:tcBorders>
            <w:vAlign w:val="center"/>
          </w:tcPr>
          <w:p w14:paraId="51277DF6" w14:textId="77777777" w:rsidR="003D2D2A" w:rsidRPr="003D2D2A" w:rsidRDefault="003D2D2A" w:rsidP="003D2D2A">
            <w:pPr>
              <w:rPr>
                <w:bCs/>
              </w:rPr>
            </w:pPr>
          </w:p>
        </w:tc>
        <w:tc>
          <w:tcPr>
            <w:tcW w:w="1134" w:type="dxa"/>
            <w:gridSpan w:val="2"/>
            <w:vMerge/>
            <w:tcBorders>
              <w:left w:val="single" w:sz="8" w:space="0" w:color="auto"/>
              <w:bottom w:val="single" w:sz="8" w:space="0" w:color="000000"/>
              <w:right w:val="single" w:sz="8" w:space="0" w:color="auto"/>
            </w:tcBorders>
            <w:shd w:val="clear" w:color="auto" w:fill="auto"/>
            <w:vAlign w:val="center"/>
          </w:tcPr>
          <w:p w14:paraId="731838EE" w14:textId="77777777" w:rsidR="003D2D2A" w:rsidRPr="003D2D2A" w:rsidRDefault="003D2D2A" w:rsidP="003D2D2A">
            <w:pPr>
              <w:jc w:val="center"/>
              <w:rPr>
                <w:bCs/>
              </w:rPr>
            </w:pPr>
          </w:p>
        </w:tc>
        <w:tc>
          <w:tcPr>
            <w:tcW w:w="2268" w:type="dxa"/>
            <w:gridSpan w:val="2"/>
            <w:tcBorders>
              <w:top w:val="nil"/>
              <w:left w:val="nil"/>
              <w:bottom w:val="single" w:sz="8" w:space="0" w:color="auto"/>
              <w:right w:val="single" w:sz="8" w:space="0" w:color="auto"/>
            </w:tcBorders>
            <w:shd w:val="clear" w:color="auto" w:fill="auto"/>
            <w:vAlign w:val="center"/>
          </w:tcPr>
          <w:p w14:paraId="034CF841" w14:textId="77777777" w:rsidR="003D2D2A" w:rsidRPr="003D2D2A" w:rsidRDefault="003D2D2A" w:rsidP="003D2D2A">
            <w:pPr>
              <w:jc w:val="center"/>
              <w:rPr>
                <w:bCs/>
              </w:rPr>
            </w:pPr>
            <w:r w:rsidRPr="003D2D2A">
              <w:rPr>
                <w:bCs/>
              </w:rPr>
              <w:t>эксплуатационный запас</w:t>
            </w:r>
          </w:p>
        </w:tc>
        <w:tc>
          <w:tcPr>
            <w:tcW w:w="1701" w:type="dxa"/>
            <w:tcBorders>
              <w:left w:val="nil"/>
              <w:bottom w:val="single" w:sz="8" w:space="0" w:color="auto"/>
              <w:right w:val="single" w:sz="8" w:space="0" w:color="auto"/>
            </w:tcBorders>
            <w:shd w:val="clear" w:color="auto" w:fill="auto"/>
            <w:vAlign w:val="center"/>
          </w:tcPr>
          <w:p w14:paraId="3ADC7768" w14:textId="77777777" w:rsidR="003D2D2A" w:rsidRPr="003D2D2A" w:rsidRDefault="003D2D2A" w:rsidP="003D2D2A">
            <w:pPr>
              <w:jc w:val="center"/>
              <w:rPr>
                <w:bCs/>
                <w:lang w:val="en-US"/>
              </w:rPr>
            </w:pPr>
            <w:r w:rsidRPr="003D2D2A">
              <w:rPr>
                <w:bCs/>
              </w:rPr>
              <w:t>неснижаемый</w:t>
            </w:r>
          </w:p>
          <w:p w14:paraId="36DDA78D" w14:textId="77777777" w:rsidR="003D2D2A" w:rsidRPr="003D2D2A" w:rsidRDefault="003D2D2A" w:rsidP="003D2D2A">
            <w:pPr>
              <w:jc w:val="center"/>
              <w:rPr>
                <w:bCs/>
              </w:rPr>
            </w:pPr>
            <w:r w:rsidRPr="003D2D2A">
              <w:rPr>
                <w:bCs/>
              </w:rPr>
              <w:t xml:space="preserve"> запас</w:t>
            </w:r>
          </w:p>
        </w:tc>
      </w:tr>
      <w:tr w:rsidR="003D2D2A" w:rsidRPr="003D2D2A" w14:paraId="2346D264" w14:textId="77777777" w:rsidTr="00A25E52">
        <w:trPr>
          <w:trHeight w:val="758"/>
        </w:trPr>
        <w:tc>
          <w:tcPr>
            <w:tcW w:w="3544" w:type="dxa"/>
            <w:tcBorders>
              <w:top w:val="nil"/>
              <w:left w:val="single" w:sz="8" w:space="0" w:color="auto"/>
              <w:bottom w:val="single" w:sz="8" w:space="0" w:color="auto"/>
              <w:right w:val="single" w:sz="8" w:space="0" w:color="auto"/>
            </w:tcBorders>
            <w:shd w:val="clear" w:color="auto" w:fill="auto"/>
            <w:vAlign w:val="center"/>
          </w:tcPr>
          <w:p w14:paraId="52A3697E" w14:textId="77777777" w:rsidR="003D2D2A" w:rsidRPr="003D2D2A" w:rsidRDefault="003D2D2A" w:rsidP="003D2D2A">
            <w:pPr>
              <w:jc w:val="center"/>
            </w:pPr>
            <w:r w:rsidRPr="003D2D2A">
              <w:rPr>
                <w:sz w:val="22"/>
                <w:szCs w:val="20"/>
              </w:rPr>
              <w:t xml:space="preserve"> </w:t>
            </w:r>
            <w:r w:rsidRPr="003D2D2A">
              <w:t xml:space="preserve">ООО «СПК «Чистогорский» </w:t>
            </w:r>
          </w:p>
        </w:tc>
        <w:tc>
          <w:tcPr>
            <w:tcW w:w="1134" w:type="dxa"/>
            <w:tcBorders>
              <w:top w:val="nil"/>
              <w:left w:val="nil"/>
              <w:bottom w:val="single" w:sz="8" w:space="0" w:color="auto"/>
              <w:right w:val="single" w:sz="8" w:space="0" w:color="auto"/>
            </w:tcBorders>
            <w:shd w:val="clear" w:color="auto" w:fill="auto"/>
            <w:vAlign w:val="center"/>
          </w:tcPr>
          <w:p w14:paraId="6212ECE6" w14:textId="77777777" w:rsidR="003D2D2A" w:rsidRPr="003D2D2A" w:rsidRDefault="003D2D2A" w:rsidP="003D2D2A">
            <w:pPr>
              <w:jc w:val="center"/>
            </w:pPr>
            <w:r w:rsidRPr="003D2D2A">
              <w:t>Уголь</w:t>
            </w:r>
          </w:p>
        </w:tc>
        <w:tc>
          <w:tcPr>
            <w:tcW w:w="1134" w:type="dxa"/>
            <w:gridSpan w:val="2"/>
            <w:tcBorders>
              <w:top w:val="nil"/>
              <w:left w:val="nil"/>
              <w:bottom w:val="single" w:sz="8" w:space="0" w:color="auto"/>
              <w:right w:val="single" w:sz="8" w:space="0" w:color="auto"/>
            </w:tcBorders>
            <w:shd w:val="clear" w:color="auto" w:fill="auto"/>
            <w:vAlign w:val="center"/>
          </w:tcPr>
          <w:p w14:paraId="0B172380" w14:textId="77777777" w:rsidR="003D2D2A" w:rsidRPr="003D2D2A" w:rsidRDefault="003D2D2A" w:rsidP="003D2D2A">
            <w:pPr>
              <w:jc w:val="center"/>
            </w:pPr>
            <w:r w:rsidRPr="003D2D2A">
              <w:t>4,620</w:t>
            </w:r>
          </w:p>
        </w:tc>
        <w:tc>
          <w:tcPr>
            <w:tcW w:w="2268" w:type="dxa"/>
            <w:gridSpan w:val="2"/>
            <w:tcBorders>
              <w:top w:val="nil"/>
              <w:left w:val="nil"/>
              <w:bottom w:val="single" w:sz="8" w:space="0" w:color="auto"/>
              <w:right w:val="single" w:sz="8" w:space="0" w:color="auto"/>
            </w:tcBorders>
            <w:shd w:val="clear" w:color="auto" w:fill="auto"/>
            <w:vAlign w:val="center"/>
          </w:tcPr>
          <w:p w14:paraId="11B9A737" w14:textId="77777777" w:rsidR="003D2D2A" w:rsidRPr="003D2D2A" w:rsidRDefault="003D2D2A" w:rsidP="003D2D2A">
            <w:pPr>
              <w:jc w:val="center"/>
            </w:pPr>
            <w:r w:rsidRPr="003D2D2A">
              <w:t>0,720</w:t>
            </w:r>
          </w:p>
        </w:tc>
        <w:tc>
          <w:tcPr>
            <w:tcW w:w="1701" w:type="dxa"/>
            <w:tcBorders>
              <w:top w:val="nil"/>
              <w:left w:val="nil"/>
              <w:bottom w:val="single" w:sz="8" w:space="0" w:color="auto"/>
              <w:right w:val="single" w:sz="8" w:space="0" w:color="auto"/>
            </w:tcBorders>
            <w:shd w:val="clear" w:color="auto" w:fill="auto"/>
            <w:vAlign w:val="center"/>
          </w:tcPr>
          <w:p w14:paraId="1A50A7EC" w14:textId="77777777" w:rsidR="003D2D2A" w:rsidRPr="003D2D2A" w:rsidRDefault="003D2D2A" w:rsidP="003D2D2A">
            <w:pPr>
              <w:jc w:val="center"/>
            </w:pPr>
            <w:r w:rsidRPr="003D2D2A">
              <w:t>3,900</w:t>
            </w:r>
          </w:p>
        </w:tc>
      </w:tr>
    </w:tbl>
    <w:p w14:paraId="6F020F02" w14:textId="77777777" w:rsidR="003D2D2A" w:rsidRPr="003D2D2A" w:rsidRDefault="003D2D2A" w:rsidP="003D2D2A">
      <w:pPr>
        <w:jc w:val="both"/>
        <w:rPr>
          <w:b/>
          <w:bCs/>
          <w:sz w:val="16"/>
          <w:szCs w:val="16"/>
        </w:rPr>
      </w:pPr>
    </w:p>
    <w:p w14:paraId="3D06A0E9" w14:textId="77777777" w:rsidR="003D2D2A" w:rsidRPr="003D2D2A" w:rsidRDefault="003D2D2A" w:rsidP="003D2D2A">
      <w:pPr>
        <w:jc w:val="both"/>
        <w:rPr>
          <w:bCs/>
          <w:sz w:val="16"/>
          <w:szCs w:val="16"/>
        </w:rPr>
      </w:pPr>
    </w:p>
    <w:p w14:paraId="4257D4C0" w14:textId="77777777" w:rsidR="003D2D2A" w:rsidRPr="003D2D2A" w:rsidRDefault="003D2D2A" w:rsidP="003D2D2A">
      <w:pPr>
        <w:jc w:val="both"/>
        <w:rPr>
          <w:sz w:val="28"/>
          <w:szCs w:val="28"/>
        </w:rPr>
      </w:pPr>
      <w:bookmarkStart w:id="22" w:name="_Hlk490650900"/>
    </w:p>
    <w:bookmarkEnd w:id="22"/>
    <w:p w14:paraId="38EAA973" w14:textId="77777777" w:rsidR="003D2D2A" w:rsidRPr="003D2D2A" w:rsidRDefault="003D2D2A" w:rsidP="003D2D2A">
      <w:pPr>
        <w:jc w:val="both"/>
        <w:rPr>
          <w:b/>
          <w:sz w:val="28"/>
          <w:szCs w:val="28"/>
        </w:rPr>
      </w:pPr>
    </w:p>
    <w:p w14:paraId="79C502DC" w14:textId="04A89CB2" w:rsidR="003D2D2A" w:rsidRDefault="003D2D2A" w:rsidP="003D2D2A">
      <w:pPr>
        <w:tabs>
          <w:tab w:val="left" w:pos="5580"/>
          <w:tab w:val="left" w:pos="9498"/>
        </w:tabs>
        <w:ind w:left="-2915" w:right="-569" w:firstLine="8444"/>
        <w:rPr>
          <w:color w:val="000000" w:themeColor="text1"/>
        </w:rPr>
      </w:pPr>
      <w:r>
        <w:rPr>
          <w:color w:val="000000" w:themeColor="text1"/>
        </w:rPr>
        <w:lastRenderedPageBreak/>
        <w:t>Приложение № 6</w:t>
      </w:r>
      <w:r>
        <w:rPr>
          <w:color w:val="000000" w:themeColor="text1"/>
        </w:rPr>
        <w:t>5</w:t>
      </w:r>
      <w:r>
        <w:rPr>
          <w:color w:val="000000" w:themeColor="text1"/>
        </w:rPr>
        <w:t xml:space="preserve"> к протоколу № 46</w:t>
      </w:r>
    </w:p>
    <w:p w14:paraId="160BB859" w14:textId="77777777" w:rsidR="003D2D2A" w:rsidRDefault="003D2D2A" w:rsidP="003D2D2A">
      <w:pPr>
        <w:tabs>
          <w:tab w:val="left" w:pos="5580"/>
          <w:tab w:val="left" w:pos="9498"/>
        </w:tabs>
        <w:ind w:left="-2915" w:right="-569" w:firstLine="8444"/>
        <w:rPr>
          <w:color w:val="000000" w:themeColor="text1"/>
        </w:rPr>
      </w:pPr>
      <w:r>
        <w:rPr>
          <w:color w:val="000000" w:themeColor="text1"/>
        </w:rPr>
        <w:t>заседания Правления Региональной</w:t>
      </w:r>
    </w:p>
    <w:p w14:paraId="5AABE81A" w14:textId="77777777" w:rsidR="003D2D2A" w:rsidRDefault="003D2D2A" w:rsidP="003D2D2A">
      <w:pPr>
        <w:tabs>
          <w:tab w:val="left" w:pos="5580"/>
          <w:tab w:val="left" w:pos="9498"/>
        </w:tabs>
        <w:ind w:left="-2915" w:right="-569" w:firstLine="8444"/>
        <w:rPr>
          <w:color w:val="000000" w:themeColor="text1"/>
        </w:rPr>
      </w:pPr>
      <w:r>
        <w:rPr>
          <w:color w:val="000000" w:themeColor="text1"/>
        </w:rPr>
        <w:t>энергетической комиссии</w:t>
      </w:r>
    </w:p>
    <w:p w14:paraId="0FF40903" w14:textId="77777777" w:rsidR="003D2D2A" w:rsidRDefault="003D2D2A" w:rsidP="003D2D2A">
      <w:pPr>
        <w:tabs>
          <w:tab w:val="left" w:pos="5580"/>
          <w:tab w:val="left" w:pos="9498"/>
        </w:tabs>
        <w:ind w:left="-2915" w:right="-569" w:firstLine="8444"/>
        <w:rPr>
          <w:color w:val="000000" w:themeColor="text1"/>
        </w:rPr>
      </w:pPr>
      <w:r>
        <w:rPr>
          <w:color w:val="000000" w:themeColor="text1"/>
        </w:rPr>
        <w:t>Кузбасса от 10.08.2021</w:t>
      </w:r>
    </w:p>
    <w:p w14:paraId="200A6A38" w14:textId="77777777" w:rsidR="003D2D2A" w:rsidRDefault="003D2D2A" w:rsidP="003D2D2A">
      <w:pPr>
        <w:tabs>
          <w:tab w:val="left" w:pos="5580"/>
          <w:tab w:val="left" w:pos="9498"/>
        </w:tabs>
        <w:ind w:left="-2915" w:right="-569" w:firstLine="8444"/>
        <w:rPr>
          <w:color w:val="000000" w:themeColor="text1"/>
        </w:rPr>
      </w:pPr>
    </w:p>
    <w:p w14:paraId="6FF6145A" w14:textId="77777777" w:rsidR="003D2D2A" w:rsidRPr="003D2D2A" w:rsidRDefault="003D2D2A" w:rsidP="003D2D2A">
      <w:pPr>
        <w:keepNext/>
        <w:jc w:val="center"/>
        <w:outlineLvl w:val="0"/>
        <w:rPr>
          <w:b/>
          <w:sz w:val="26"/>
          <w:szCs w:val="26"/>
        </w:rPr>
      </w:pPr>
      <w:r w:rsidRPr="003D2D2A">
        <w:rPr>
          <w:b/>
          <w:iCs/>
          <w:sz w:val="26"/>
          <w:szCs w:val="26"/>
        </w:rPr>
        <w:t>Экспертное заключение</w:t>
      </w:r>
      <w:r w:rsidRPr="003D2D2A">
        <w:rPr>
          <w:b/>
          <w:sz w:val="26"/>
          <w:szCs w:val="26"/>
        </w:rPr>
        <w:t xml:space="preserve"> </w:t>
      </w:r>
    </w:p>
    <w:p w14:paraId="4E77A3FA" w14:textId="77777777" w:rsidR="003D2D2A" w:rsidRPr="003D2D2A" w:rsidRDefault="003D2D2A" w:rsidP="003D2D2A">
      <w:pPr>
        <w:keepNext/>
        <w:jc w:val="center"/>
        <w:outlineLvl w:val="0"/>
        <w:rPr>
          <w:b/>
          <w:sz w:val="26"/>
          <w:szCs w:val="26"/>
        </w:rPr>
      </w:pPr>
      <w:r w:rsidRPr="003D2D2A">
        <w:rPr>
          <w:b/>
          <w:sz w:val="26"/>
          <w:szCs w:val="26"/>
        </w:rPr>
        <w:t>Региональной энергетической комиссии Кузбасса</w:t>
      </w:r>
    </w:p>
    <w:p w14:paraId="5EDA7B38" w14:textId="77777777" w:rsidR="003D2D2A" w:rsidRPr="003D2D2A" w:rsidRDefault="003D2D2A" w:rsidP="003D2D2A">
      <w:pPr>
        <w:keepNext/>
        <w:jc w:val="center"/>
        <w:outlineLvl w:val="0"/>
        <w:rPr>
          <w:sz w:val="27"/>
          <w:szCs w:val="27"/>
        </w:rPr>
      </w:pPr>
      <w:r w:rsidRPr="003D2D2A">
        <w:rPr>
          <w:b/>
          <w:iCs/>
          <w:sz w:val="27"/>
          <w:szCs w:val="27"/>
        </w:rPr>
        <w:t xml:space="preserve"> </w:t>
      </w:r>
      <w:r w:rsidRPr="003D2D2A">
        <w:rPr>
          <w:sz w:val="27"/>
          <w:szCs w:val="27"/>
        </w:rPr>
        <w:t>по материалам, представленным ООО «ТВК» г. Белово для утверждения нормативов создания запасов топлива на котельной ООО «ТВК» на 2022 год</w:t>
      </w:r>
    </w:p>
    <w:p w14:paraId="033CE852" w14:textId="77777777" w:rsidR="003D2D2A" w:rsidRPr="003D2D2A" w:rsidRDefault="003D2D2A" w:rsidP="003D2D2A">
      <w:pPr>
        <w:jc w:val="both"/>
        <w:rPr>
          <w:sz w:val="27"/>
          <w:szCs w:val="27"/>
        </w:rPr>
      </w:pPr>
    </w:p>
    <w:p w14:paraId="52A94749" w14:textId="77777777" w:rsidR="003D2D2A" w:rsidRPr="003D2D2A" w:rsidRDefault="003D2D2A" w:rsidP="003D2D2A">
      <w:pPr>
        <w:ind w:firstLine="567"/>
        <w:jc w:val="both"/>
        <w:rPr>
          <w:sz w:val="27"/>
          <w:szCs w:val="27"/>
        </w:rPr>
      </w:pPr>
      <w:r w:rsidRPr="003D2D2A">
        <w:rPr>
          <w:sz w:val="27"/>
          <w:szCs w:val="27"/>
        </w:rPr>
        <w:t>В Региональную энергетическую комиссию Кузбасса обратилось ООО «ТВК» (далее – Предприятие) с заявкой на утверждение нормативов создания запасов топлива на котельной Предприятия.</w:t>
      </w:r>
    </w:p>
    <w:p w14:paraId="4320AFE3" w14:textId="77777777" w:rsidR="003D2D2A" w:rsidRPr="003D2D2A" w:rsidRDefault="003D2D2A" w:rsidP="003D2D2A">
      <w:pPr>
        <w:ind w:firstLine="567"/>
        <w:jc w:val="both"/>
        <w:rPr>
          <w:sz w:val="27"/>
          <w:szCs w:val="27"/>
        </w:rPr>
      </w:pPr>
      <w:r w:rsidRPr="003D2D2A">
        <w:rPr>
          <w:sz w:val="27"/>
          <w:szCs w:val="27"/>
        </w:rPr>
        <w:t>Предприятием для утверждения нормативов создания запасов топлива на котельной представлен следующий пакет расчетно-обосновывающих материалов:</w:t>
      </w:r>
    </w:p>
    <w:p w14:paraId="58086550" w14:textId="77777777" w:rsidR="003D2D2A" w:rsidRPr="003D2D2A" w:rsidRDefault="003D2D2A" w:rsidP="003D2D2A">
      <w:pPr>
        <w:ind w:firstLine="567"/>
        <w:jc w:val="both"/>
        <w:rPr>
          <w:sz w:val="27"/>
          <w:szCs w:val="27"/>
        </w:rPr>
      </w:pPr>
      <w:r w:rsidRPr="003D2D2A">
        <w:rPr>
          <w:sz w:val="27"/>
          <w:szCs w:val="27"/>
        </w:rPr>
        <w:t>- копия Устава;</w:t>
      </w:r>
    </w:p>
    <w:p w14:paraId="5523A3B3" w14:textId="77777777" w:rsidR="003D2D2A" w:rsidRPr="003D2D2A" w:rsidRDefault="003D2D2A" w:rsidP="003D2D2A">
      <w:pPr>
        <w:ind w:firstLine="567"/>
        <w:jc w:val="both"/>
        <w:rPr>
          <w:sz w:val="27"/>
          <w:szCs w:val="27"/>
        </w:rPr>
      </w:pPr>
      <w:r w:rsidRPr="003D2D2A">
        <w:rPr>
          <w:sz w:val="27"/>
          <w:szCs w:val="27"/>
        </w:rPr>
        <w:t>- копия свидетельства о государственной регистрации;</w:t>
      </w:r>
    </w:p>
    <w:p w14:paraId="534BEA9C" w14:textId="77777777" w:rsidR="003D2D2A" w:rsidRPr="003D2D2A" w:rsidRDefault="003D2D2A" w:rsidP="003D2D2A">
      <w:pPr>
        <w:ind w:firstLine="567"/>
        <w:jc w:val="both"/>
        <w:rPr>
          <w:sz w:val="27"/>
          <w:szCs w:val="27"/>
        </w:rPr>
      </w:pPr>
      <w:r w:rsidRPr="003D2D2A">
        <w:rPr>
          <w:sz w:val="27"/>
          <w:szCs w:val="27"/>
        </w:rPr>
        <w:t>- копия свидетельства о постановке на учет в налоговом органе;</w:t>
      </w:r>
    </w:p>
    <w:p w14:paraId="227441AF" w14:textId="77777777" w:rsidR="003D2D2A" w:rsidRPr="003D2D2A" w:rsidRDefault="003D2D2A" w:rsidP="003D2D2A">
      <w:pPr>
        <w:ind w:firstLine="567"/>
        <w:jc w:val="both"/>
        <w:rPr>
          <w:sz w:val="27"/>
          <w:szCs w:val="27"/>
        </w:rPr>
      </w:pPr>
      <w:r w:rsidRPr="003D2D2A">
        <w:rPr>
          <w:sz w:val="27"/>
          <w:szCs w:val="27"/>
        </w:rPr>
        <w:t>- договор аренды имущества;</w:t>
      </w:r>
    </w:p>
    <w:p w14:paraId="61089656" w14:textId="77777777" w:rsidR="003D2D2A" w:rsidRPr="003D2D2A" w:rsidRDefault="003D2D2A" w:rsidP="003D2D2A">
      <w:pPr>
        <w:ind w:firstLine="567"/>
        <w:jc w:val="both"/>
        <w:rPr>
          <w:sz w:val="27"/>
          <w:szCs w:val="27"/>
        </w:rPr>
      </w:pPr>
      <w:r w:rsidRPr="003D2D2A">
        <w:rPr>
          <w:sz w:val="27"/>
          <w:szCs w:val="27"/>
        </w:rPr>
        <w:t>- пояснительную записку по котельной;</w:t>
      </w:r>
    </w:p>
    <w:p w14:paraId="217C5130" w14:textId="77777777" w:rsidR="003D2D2A" w:rsidRPr="003D2D2A" w:rsidRDefault="003D2D2A" w:rsidP="003D2D2A">
      <w:pPr>
        <w:ind w:firstLine="567"/>
        <w:jc w:val="both"/>
        <w:rPr>
          <w:sz w:val="27"/>
          <w:szCs w:val="27"/>
        </w:rPr>
      </w:pPr>
      <w:r w:rsidRPr="003D2D2A">
        <w:rPr>
          <w:sz w:val="27"/>
          <w:szCs w:val="27"/>
        </w:rPr>
        <w:t>- расчет норматива создания технологических общих запасов топлива на котельной (далее - ОНЗТ);</w:t>
      </w:r>
    </w:p>
    <w:p w14:paraId="39436026" w14:textId="77777777" w:rsidR="003D2D2A" w:rsidRPr="003D2D2A" w:rsidRDefault="003D2D2A" w:rsidP="003D2D2A">
      <w:pPr>
        <w:ind w:firstLine="567"/>
        <w:jc w:val="both"/>
        <w:rPr>
          <w:sz w:val="27"/>
          <w:szCs w:val="27"/>
        </w:rPr>
      </w:pPr>
      <w:r w:rsidRPr="003D2D2A">
        <w:rPr>
          <w:sz w:val="27"/>
          <w:szCs w:val="27"/>
        </w:rPr>
        <w:t>- расчет норматива создания эксплуатационного запаса основного и резервного видов топлива на котельных (далее - НЭЗТ), необходимого для надежной и стабильной работы котельной и обеспечения плановой выработки тепловой энергии;</w:t>
      </w:r>
    </w:p>
    <w:p w14:paraId="68CC771B" w14:textId="77777777" w:rsidR="003D2D2A" w:rsidRPr="003D2D2A" w:rsidRDefault="003D2D2A" w:rsidP="003D2D2A">
      <w:pPr>
        <w:ind w:firstLine="567"/>
        <w:jc w:val="both"/>
        <w:rPr>
          <w:sz w:val="27"/>
          <w:szCs w:val="27"/>
        </w:rPr>
      </w:pPr>
      <w:r w:rsidRPr="003D2D2A">
        <w:rPr>
          <w:sz w:val="27"/>
          <w:szCs w:val="27"/>
        </w:rPr>
        <w:t>- расчет норматива создания неснижаемого запаса топлива на котельной (далее – ННЗТ);</w:t>
      </w:r>
    </w:p>
    <w:p w14:paraId="070236D5" w14:textId="77777777" w:rsidR="003D2D2A" w:rsidRPr="003D2D2A" w:rsidRDefault="003D2D2A" w:rsidP="003D2D2A">
      <w:pPr>
        <w:ind w:firstLine="567"/>
        <w:jc w:val="both"/>
        <w:rPr>
          <w:sz w:val="27"/>
          <w:szCs w:val="27"/>
        </w:rPr>
      </w:pPr>
      <w:r w:rsidRPr="003D2D2A">
        <w:rPr>
          <w:sz w:val="27"/>
          <w:szCs w:val="27"/>
        </w:rPr>
        <w:t>- заключение по экспертизе материалов, обосновывающих значение нормативов создания запасов топлива на котельной, выполненной ОАО «АЭЭ».</w:t>
      </w:r>
    </w:p>
    <w:p w14:paraId="7AFE2BB1" w14:textId="77777777" w:rsidR="003D2D2A" w:rsidRPr="003D2D2A" w:rsidRDefault="003D2D2A" w:rsidP="003D2D2A">
      <w:pPr>
        <w:ind w:firstLine="567"/>
        <w:jc w:val="both"/>
        <w:rPr>
          <w:sz w:val="27"/>
          <w:szCs w:val="27"/>
        </w:rPr>
      </w:pPr>
      <w:r w:rsidRPr="003D2D2A">
        <w:rPr>
          <w:sz w:val="27"/>
          <w:szCs w:val="27"/>
        </w:rPr>
        <w:t>Основным видом деятельности ООО «ТВК» является выработка теплоэнергии и ее реализация предприятиям, учреждениям, организациям и населению. Учредителями ООО «ТВК» являются ООО «Шахта Листвяжная», АО Холдинговая компания «СДС-Уголь».</w:t>
      </w:r>
    </w:p>
    <w:p w14:paraId="03DF2CDA" w14:textId="77777777" w:rsidR="003D2D2A" w:rsidRPr="003D2D2A" w:rsidRDefault="003D2D2A" w:rsidP="003D2D2A">
      <w:pPr>
        <w:ind w:firstLine="567"/>
        <w:jc w:val="both"/>
        <w:rPr>
          <w:sz w:val="27"/>
          <w:szCs w:val="27"/>
        </w:rPr>
      </w:pPr>
      <w:r w:rsidRPr="003D2D2A">
        <w:rPr>
          <w:sz w:val="27"/>
          <w:szCs w:val="27"/>
        </w:rPr>
        <w:t>Имущественный комплекс находится в аренде. В хозяйственном ведении предприятия находится производственно-отопительная котельная с общей установленной мощностью 90 Гкал/час и присоединенной тепловой нагрузкой потребителей 77,56 Гкал/час.</w:t>
      </w:r>
    </w:p>
    <w:p w14:paraId="23C84AF0" w14:textId="77777777" w:rsidR="003D2D2A" w:rsidRPr="003D2D2A" w:rsidRDefault="003D2D2A" w:rsidP="003D2D2A">
      <w:pPr>
        <w:ind w:firstLine="567"/>
        <w:jc w:val="both"/>
        <w:rPr>
          <w:sz w:val="27"/>
          <w:szCs w:val="27"/>
        </w:rPr>
      </w:pPr>
      <w:r w:rsidRPr="003D2D2A">
        <w:rPr>
          <w:sz w:val="27"/>
          <w:szCs w:val="27"/>
        </w:rPr>
        <w:t>На котельной установлены водогрейные котлоагрегаты типа КВТС 20-150 (2 шт.) и КВ-РФ 29-150 (2 шт.).</w:t>
      </w:r>
    </w:p>
    <w:p w14:paraId="55EFA550" w14:textId="77777777" w:rsidR="003D2D2A" w:rsidRPr="003D2D2A" w:rsidRDefault="003D2D2A" w:rsidP="003D2D2A">
      <w:pPr>
        <w:ind w:firstLine="567"/>
        <w:jc w:val="both"/>
        <w:rPr>
          <w:sz w:val="27"/>
          <w:szCs w:val="27"/>
        </w:rPr>
      </w:pPr>
      <w:r w:rsidRPr="003D2D2A">
        <w:rPr>
          <w:sz w:val="27"/>
          <w:szCs w:val="27"/>
        </w:rPr>
        <w:t>Плановый объем полезного отпуска тепловой энергии на 2022 год составит 140 845 Гкал. Основным топливом является уголь марки Д. Доставка угля производится от поставщика ООО «Шахта Листвяжная» до котельной ООО «ТВК» автотранспортом..</w:t>
      </w:r>
    </w:p>
    <w:p w14:paraId="65A5DCE1" w14:textId="77777777" w:rsidR="003D2D2A" w:rsidRPr="003D2D2A" w:rsidRDefault="003D2D2A" w:rsidP="003D2D2A">
      <w:pPr>
        <w:ind w:firstLine="567"/>
        <w:jc w:val="both"/>
        <w:rPr>
          <w:sz w:val="27"/>
          <w:szCs w:val="27"/>
        </w:rPr>
      </w:pPr>
      <w:r w:rsidRPr="003D2D2A">
        <w:rPr>
          <w:sz w:val="27"/>
          <w:szCs w:val="27"/>
        </w:rPr>
        <w:t xml:space="preserve">Документы и расчеты, обосновывающие представленные к утверждению значения нормативов, соответствуют требованиям, предъявляемым Порядком определения нормативов запасов топлива на источниках тепловой энергии (за </w:t>
      </w:r>
      <w:r w:rsidRPr="003D2D2A">
        <w:rPr>
          <w:sz w:val="27"/>
          <w:szCs w:val="27"/>
        </w:rPr>
        <w:lastRenderedPageBreak/>
        <w:t>исключением источников тепловой энергии, функционирующих в режиме комбинированной выработки электрической и тепловой энергии), утвержденным Приказом Минэнерго России от 10.08.2012 № 377.</w:t>
      </w:r>
    </w:p>
    <w:p w14:paraId="27179661" w14:textId="77777777" w:rsidR="003D2D2A" w:rsidRPr="003D2D2A" w:rsidRDefault="003D2D2A" w:rsidP="003D2D2A">
      <w:pPr>
        <w:ind w:firstLine="720"/>
        <w:jc w:val="both"/>
        <w:rPr>
          <w:sz w:val="28"/>
          <w:szCs w:val="28"/>
        </w:rPr>
      </w:pPr>
      <w:r w:rsidRPr="003D2D2A">
        <w:rPr>
          <w:sz w:val="28"/>
          <w:szCs w:val="28"/>
        </w:rPr>
        <w:t>На основании выполненных расчетов, в соответствии с основами ценообразования в сфере теплоснабжения, утвержденными постановлением Правительства РФ от 22.10.2012 №1075, Федеральным законом от 27.07.2010 №190-ФЗ «О теплоснабжении», нормативы создания запасов топлива на котельной на 2022 год составят:</w:t>
      </w:r>
    </w:p>
    <w:p w14:paraId="4EF0DDA1" w14:textId="77777777" w:rsidR="003D2D2A" w:rsidRPr="003D2D2A" w:rsidRDefault="003D2D2A" w:rsidP="003D2D2A">
      <w:pPr>
        <w:ind w:firstLine="567"/>
        <w:jc w:val="both"/>
        <w:rPr>
          <w:sz w:val="27"/>
          <w:szCs w:val="27"/>
        </w:rPr>
      </w:pPr>
    </w:p>
    <w:p w14:paraId="097353E4" w14:textId="77777777" w:rsidR="003D2D2A" w:rsidRPr="003D2D2A" w:rsidRDefault="003D2D2A" w:rsidP="003D2D2A">
      <w:pPr>
        <w:tabs>
          <w:tab w:val="left" w:pos="1665"/>
        </w:tabs>
        <w:jc w:val="center"/>
        <w:rPr>
          <w:b/>
          <w:bCs/>
          <w:sz w:val="28"/>
          <w:szCs w:val="28"/>
        </w:rPr>
      </w:pPr>
    </w:p>
    <w:p w14:paraId="2866029C" w14:textId="77777777" w:rsidR="003D2D2A" w:rsidRPr="003D2D2A" w:rsidRDefault="003D2D2A" w:rsidP="003D2D2A">
      <w:pPr>
        <w:tabs>
          <w:tab w:val="left" w:pos="1665"/>
        </w:tabs>
        <w:jc w:val="center"/>
        <w:rPr>
          <w:b/>
          <w:bCs/>
          <w:sz w:val="28"/>
          <w:szCs w:val="28"/>
        </w:rPr>
      </w:pPr>
      <w:r w:rsidRPr="003D2D2A">
        <w:rPr>
          <w:b/>
          <w:bCs/>
          <w:sz w:val="28"/>
          <w:szCs w:val="28"/>
        </w:rPr>
        <w:t xml:space="preserve">Предложение по утверждению нормативов создания запасов топлива на </w:t>
      </w:r>
      <w:r w:rsidRPr="003D2D2A">
        <w:rPr>
          <w:b/>
          <w:bCs/>
          <w:sz w:val="28"/>
          <w:szCs w:val="28"/>
        </w:rPr>
        <w:br/>
        <w:t>котельной на 2022 год</w:t>
      </w:r>
    </w:p>
    <w:p w14:paraId="6C7ED7A9" w14:textId="77777777" w:rsidR="003D2D2A" w:rsidRPr="003D2D2A" w:rsidRDefault="003D2D2A" w:rsidP="003D2D2A">
      <w:pPr>
        <w:jc w:val="center"/>
        <w:rPr>
          <w:szCs w:val="20"/>
        </w:rPr>
      </w:pPr>
    </w:p>
    <w:tbl>
      <w:tblPr>
        <w:tblW w:w="10065" w:type="dxa"/>
        <w:tblInd w:w="108" w:type="dxa"/>
        <w:tblLook w:val="0000" w:firstRow="0" w:lastRow="0" w:firstColumn="0" w:lastColumn="0" w:noHBand="0" w:noVBand="0"/>
      </w:tblPr>
      <w:tblGrid>
        <w:gridCol w:w="2989"/>
        <w:gridCol w:w="1405"/>
        <w:gridCol w:w="1374"/>
        <w:gridCol w:w="2145"/>
        <w:gridCol w:w="2152"/>
      </w:tblGrid>
      <w:tr w:rsidR="003D2D2A" w:rsidRPr="003D2D2A" w14:paraId="435E34F1" w14:textId="77777777" w:rsidTr="00A25E52">
        <w:trPr>
          <w:trHeight w:val="390"/>
        </w:trPr>
        <w:tc>
          <w:tcPr>
            <w:tcW w:w="2989" w:type="dxa"/>
            <w:tcBorders>
              <w:top w:val="nil"/>
              <w:left w:val="nil"/>
              <w:bottom w:val="nil"/>
              <w:right w:val="nil"/>
            </w:tcBorders>
            <w:shd w:val="clear" w:color="auto" w:fill="auto"/>
            <w:vAlign w:val="center"/>
          </w:tcPr>
          <w:p w14:paraId="5924690D" w14:textId="77777777" w:rsidR="003D2D2A" w:rsidRPr="003D2D2A" w:rsidRDefault="003D2D2A" w:rsidP="003D2D2A">
            <w:pPr>
              <w:jc w:val="center"/>
              <w:rPr>
                <w:sz w:val="28"/>
                <w:szCs w:val="28"/>
              </w:rPr>
            </w:pPr>
          </w:p>
        </w:tc>
        <w:tc>
          <w:tcPr>
            <w:tcW w:w="1405" w:type="dxa"/>
            <w:tcBorders>
              <w:top w:val="nil"/>
              <w:left w:val="nil"/>
              <w:bottom w:val="nil"/>
              <w:right w:val="nil"/>
            </w:tcBorders>
            <w:shd w:val="clear" w:color="auto" w:fill="auto"/>
            <w:vAlign w:val="center"/>
          </w:tcPr>
          <w:p w14:paraId="64DEFEE6" w14:textId="77777777" w:rsidR="003D2D2A" w:rsidRPr="003D2D2A" w:rsidRDefault="003D2D2A" w:rsidP="003D2D2A">
            <w:pPr>
              <w:jc w:val="center"/>
              <w:rPr>
                <w:sz w:val="28"/>
                <w:szCs w:val="28"/>
              </w:rPr>
            </w:pPr>
          </w:p>
        </w:tc>
        <w:tc>
          <w:tcPr>
            <w:tcW w:w="1374" w:type="dxa"/>
            <w:tcBorders>
              <w:top w:val="nil"/>
              <w:left w:val="nil"/>
              <w:bottom w:val="nil"/>
              <w:right w:val="nil"/>
            </w:tcBorders>
            <w:shd w:val="clear" w:color="auto" w:fill="auto"/>
            <w:vAlign w:val="center"/>
          </w:tcPr>
          <w:p w14:paraId="59E59BF7" w14:textId="77777777" w:rsidR="003D2D2A" w:rsidRPr="003D2D2A" w:rsidRDefault="003D2D2A" w:rsidP="003D2D2A">
            <w:pPr>
              <w:jc w:val="center"/>
              <w:rPr>
                <w:sz w:val="28"/>
                <w:szCs w:val="28"/>
              </w:rPr>
            </w:pPr>
          </w:p>
        </w:tc>
        <w:tc>
          <w:tcPr>
            <w:tcW w:w="2145" w:type="dxa"/>
            <w:tcBorders>
              <w:top w:val="nil"/>
              <w:left w:val="nil"/>
              <w:bottom w:val="nil"/>
              <w:right w:val="nil"/>
            </w:tcBorders>
            <w:shd w:val="clear" w:color="auto" w:fill="auto"/>
            <w:vAlign w:val="center"/>
          </w:tcPr>
          <w:p w14:paraId="589D2779" w14:textId="77777777" w:rsidR="003D2D2A" w:rsidRPr="003D2D2A" w:rsidRDefault="003D2D2A" w:rsidP="003D2D2A">
            <w:pPr>
              <w:jc w:val="center"/>
              <w:rPr>
                <w:sz w:val="28"/>
                <w:szCs w:val="28"/>
              </w:rPr>
            </w:pPr>
          </w:p>
        </w:tc>
        <w:tc>
          <w:tcPr>
            <w:tcW w:w="2152" w:type="dxa"/>
            <w:tcBorders>
              <w:top w:val="nil"/>
              <w:left w:val="nil"/>
              <w:bottom w:val="nil"/>
              <w:right w:val="nil"/>
            </w:tcBorders>
            <w:shd w:val="clear" w:color="auto" w:fill="auto"/>
            <w:vAlign w:val="center"/>
          </w:tcPr>
          <w:p w14:paraId="20003782" w14:textId="77777777" w:rsidR="003D2D2A" w:rsidRPr="003D2D2A" w:rsidRDefault="003D2D2A" w:rsidP="003D2D2A">
            <w:pPr>
              <w:jc w:val="center"/>
              <w:rPr>
                <w:sz w:val="28"/>
                <w:szCs w:val="28"/>
              </w:rPr>
            </w:pPr>
            <w:r w:rsidRPr="003D2D2A">
              <w:rPr>
                <w:sz w:val="28"/>
                <w:szCs w:val="28"/>
              </w:rPr>
              <w:t>тыс.тонн</w:t>
            </w:r>
          </w:p>
        </w:tc>
      </w:tr>
      <w:tr w:rsidR="003D2D2A" w:rsidRPr="003D2D2A" w14:paraId="55B9F826" w14:textId="77777777" w:rsidTr="00A25E52">
        <w:trPr>
          <w:trHeight w:val="618"/>
        </w:trPr>
        <w:tc>
          <w:tcPr>
            <w:tcW w:w="2989" w:type="dxa"/>
            <w:vMerge w:val="restart"/>
            <w:tcBorders>
              <w:top w:val="single" w:sz="8" w:space="0" w:color="auto"/>
              <w:left w:val="single" w:sz="8" w:space="0" w:color="auto"/>
              <w:right w:val="single" w:sz="8" w:space="0" w:color="auto"/>
            </w:tcBorders>
            <w:shd w:val="clear" w:color="auto" w:fill="auto"/>
            <w:vAlign w:val="center"/>
          </w:tcPr>
          <w:p w14:paraId="1021DCAB" w14:textId="77777777" w:rsidR="003D2D2A" w:rsidRPr="003D2D2A" w:rsidRDefault="003D2D2A" w:rsidP="003D2D2A">
            <w:pPr>
              <w:jc w:val="center"/>
              <w:rPr>
                <w:bCs/>
              </w:rPr>
            </w:pPr>
            <w:r w:rsidRPr="003D2D2A">
              <w:rPr>
                <w:bCs/>
              </w:rPr>
              <w:t xml:space="preserve">Организация </w:t>
            </w:r>
          </w:p>
        </w:tc>
        <w:tc>
          <w:tcPr>
            <w:tcW w:w="1405" w:type="dxa"/>
            <w:vMerge w:val="restart"/>
            <w:tcBorders>
              <w:top w:val="single" w:sz="8" w:space="0" w:color="auto"/>
              <w:left w:val="single" w:sz="8" w:space="0" w:color="auto"/>
              <w:right w:val="single" w:sz="8" w:space="0" w:color="auto"/>
            </w:tcBorders>
            <w:shd w:val="clear" w:color="auto" w:fill="auto"/>
            <w:vAlign w:val="center"/>
          </w:tcPr>
          <w:p w14:paraId="7E1B3ACC" w14:textId="77777777" w:rsidR="003D2D2A" w:rsidRPr="003D2D2A" w:rsidRDefault="003D2D2A" w:rsidP="003D2D2A">
            <w:pPr>
              <w:jc w:val="center"/>
              <w:rPr>
                <w:bCs/>
              </w:rPr>
            </w:pPr>
            <w:r w:rsidRPr="003D2D2A">
              <w:rPr>
                <w:bCs/>
              </w:rPr>
              <w:t>Вид топлива</w:t>
            </w:r>
          </w:p>
        </w:tc>
        <w:tc>
          <w:tcPr>
            <w:tcW w:w="5671" w:type="dxa"/>
            <w:gridSpan w:val="3"/>
            <w:tcBorders>
              <w:top w:val="single" w:sz="8" w:space="0" w:color="auto"/>
              <w:left w:val="single" w:sz="8" w:space="0" w:color="auto"/>
              <w:bottom w:val="single" w:sz="8" w:space="0" w:color="000000"/>
              <w:right w:val="single" w:sz="8" w:space="0" w:color="000000"/>
            </w:tcBorders>
            <w:shd w:val="clear" w:color="auto" w:fill="auto"/>
            <w:vAlign w:val="center"/>
          </w:tcPr>
          <w:p w14:paraId="75ABAA87" w14:textId="77777777" w:rsidR="003D2D2A" w:rsidRPr="003D2D2A" w:rsidRDefault="003D2D2A" w:rsidP="003D2D2A">
            <w:pPr>
              <w:jc w:val="center"/>
              <w:rPr>
                <w:bCs/>
              </w:rPr>
            </w:pPr>
            <w:r w:rsidRPr="003D2D2A">
              <w:rPr>
                <w:bCs/>
              </w:rPr>
              <w:t xml:space="preserve">Нормативы создания запасов топлива на 1 октября </w:t>
            </w:r>
          </w:p>
        </w:tc>
      </w:tr>
      <w:tr w:rsidR="003D2D2A" w:rsidRPr="003D2D2A" w14:paraId="3BCEBE0F" w14:textId="77777777" w:rsidTr="00A25E52">
        <w:trPr>
          <w:trHeight w:val="482"/>
        </w:trPr>
        <w:tc>
          <w:tcPr>
            <w:tcW w:w="2989" w:type="dxa"/>
            <w:vMerge/>
            <w:tcBorders>
              <w:left w:val="single" w:sz="8" w:space="0" w:color="auto"/>
              <w:right w:val="single" w:sz="8" w:space="0" w:color="auto"/>
            </w:tcBorders>
            <w:vAlign w:val="center"/>
          </w:tcPr>
          <w:p w14:paraId="5A71B46D" w14:textId="77777777" w:rsidR="003D2D2A" w:rsidRPr="003D2D2A" w:rsidRDefault="003D2D2A" w:rsidP="003D2D2A">
            <w:pPr>
              <w:rPr>
                <w:bCs/>
              </w:rPr>
            </w:pPr>
          </w:p>
        </w:tc>
        <w:tc>
          <w:tcPr>
            <w:tcW w:w="1405" w:type="dxa"/>
            <w:vMerge/>
            <w:tcBorders>
              <w:left w:val="single" w:sz="8" w:space="0" w:color="auto"/>
              <w:right w:val="single" w:sz="8" w:space="0" w:color="auto"/>
            </w:tcBorders>
            <w:vAlign w:val="center"/>
          </w:tcPr>
          <w:p w14:paraId="5723A5A5" w14:textId="77777777" w:rsidR="003D2D2A" w:rsidRPr="003D2D2A" w:rsidRDefault="003D2D2A" w:rsidP="003D2D2A">
            <w:pPr>
              <w:rPr>
                <w:bCs/>
              </w:rPr>
            </w:pPr>
          </w:p>
        </w:tc>
        <w:tc>
          <w:tcPr>
            <w:tcW w:w="1374" w:type="dxa"/>
            <w:vMerge w:val="restart"/>
            <w:tcBorders>
              <w:top w:val="single" w:sz="8" w:space="0" w:color="auto"/>
              <w:left w:val="single" w:sz="8" w:space="0" w:color="auto"/>
              <w:right w:val="single" w:sz="8" w:space="0" w:color="auto"/>
            </w:tcBorders>
            <w:shd w:val="clear" w:color="auto" w:fill="auto"/>
            <w:vAlign w:val="center"/>
          </w:tcPr>
          <w:p w14:paraId="0D9681F0" w14:textId="77777777" w:rsidR="003D2D2A" w:rsidRPr="003D2D2A" w:rsidRDefault="003D2D2A" w:rsidP="003D2D2A">
            <w:pPr>
              <w:jc w:val="center"/>
              <w:rPr>
                <w:bCs/>
              </w:rPr>
            </w:pPr>
            <w:r w:rsidRPr="003D2D2A">
              <w:rPr>
                <w:bCs/>
              </w:rPr>
              <w:t>Общий запас топлива</w:t>
            </w:r>
          </w:p>
        </w:tc>
        <w:tc>
          <w:tcPr>
            <w:tcW w:w="4297" w:type="dxa"/>
            <w:gridSpan w:val="2"/>
            <w:tcBorders>
              <w:top w:val="nil"/>
              <w:left w:val="nil"/>
              <w:bottom w:val="single" w:sz="8" w:space="0" w:color="auto"/>
              <w:right w:val="single" w:sz="8" w:space="0" w:color="auto"/>
            </w:tcBorders>
            <w:shd w:val="clear" w:color="auto" w:fill="auto"/>
            <w:vAlign w:val="center"/>
          </w:tcPr>
          <w:p w14:paraId="6203833E" w14:textId="77777777" w:rsidR="003D2D2A" w:rsidRPr="003D2D2A" w:rsidRDefault="003D2D2A" w:rsidP="003D2D2A">
            <w:pPr>
              <w:jc w:val="center"/>
              <w:rPr>
                <w:bCs/>
              </w:rPr>
            </w:pPr>
            <w:r w:rsidRPr="003D2D2A">
              <w:rPr>
                <w:bCs/>
              </w:rPr>
              <w:t>в том числе</w:t>
            </w:r>
          </w:p>
        </w:tc>
      </w:tr>
      <w:tr w:rsidR="003D2D2A" w:rsidRPr="003D2D2A" w14:paraId="3D7AE9E3" w14:textId="77777777" w:rsidTr="00A25E52">
        <w:trPr>
          <w:trHeight w:val="482"/>
        </w:trPr>
        <w:tc>
          <w:tcPr>
            <w:tcW w:w="2989" w:type="dxa"/>
            <w:vMerge/>
            <w:tcBorders>
              <w:left w:val="single" w:sz="8" w:space="0" w:color="auto"/>
              <w:bottom w:val="single" w:sz="8" w:space="0" w:color="000000"/>
              <w:right w:val="single" w:sz="8" w:space="0" w:color="auto"/>
            </w:tcBorders>
            <w:vAlign w:val="center"/>
          </w:tcPr>
          <w:p w14:paraId="055E2BCE" w14:textId="77777777" w:rsidR="003D2D2A" w:rsidRPr="003D2D2A" w:rsidRDefault="003D2D2A" w:rsidP="003D2D2A">
            <w:pPr>
              <w:rPr>
                <w:bCs/>
              </w:rPr>
            </w:pPr>
          </w:p>
        </w:tc>
        <w:tc>
          <w:tcPr>
            <w:tcW w:w="1405" w:type="dxa"/>
            <w:vMerge/>
            <w:tcBorders>
              <w:left w:val="single" w:sz="8" w:space="0" w:color="auto"/>
              <w:bottom w:val="single" w:sz="8" w:space="0" w:color="000000"/>
              <w:right w:val="single" w:sz="8" w:space="0" w:color="auto"/>
            </w:tcBorders>
            <w:vAlign w:val="center"/>
          </w:tcPr>
          <w:p w14:paraId="08C335F6" w14:textId="77777777" w:rsidR="003D2D2A" w:rsidRPr="003D2D2A" w:rsidRDefault="003D2D2A" w:rsidP="003D2D2A">
            <w:pPr>
              <w:rPr>
                <w:bCs/>
              </w:rPr>
            </w:pPr>
          </w:p>
        </w:tc>
        <w:tc>
          <w:tcPr>
            <w:tcW w:w="1374" w:type="dxa"/>
            <w:vMerge/>
            <w:tcBorders>
              <w:left w:val="single" w:sz="8" w:space="0" w:color="auto"/>
              <w:bottom w:val="single" w:sz="8" w:space="0" w:color="000000"/>
              <w:right w:val="single" w:sz="8" w:space="0" w:color="auto"/>
            </w:tcBorders>
            <w:shd w:val="clear" w:color="auto" w:fill="auto"/>
            <w:vAlign w:val="center"/>
          </w:tcPr>
          <w:p w14:paraId="43F9D3B7" w14:textId="77777777" w:rsidR="003D2D2A" w:rsidRPr="003D2D2A" w:rsidRDefault="003D2D2A" w:rsidP="003D2D2A">
            <w:pPr>
              <w:jc w:val="center"/>
              <w:rPr>
                <w:bCs/>
              </w:rPr>
            </w:pPr>
          </w:p>
        </w:tc>
        <w:tc>
          <w:tcPr>
            <w:tcW w:w="2145" w:type="dxa"/>
            <w:tcBorders>
              <w:top w:val="nil"/>
              <w:left w:val="nil"/>
              <w:bottom w:val="single" w:sz="8" w:space="0" w:color="auto"/>
              <w:right w:val="single" w:sz="8" w:space="0" w:color="auto"/>
            </w:tcBorders>
            <w:shd w:val="clear" w:color="auto" w:fill="auto"/>
            <w:vAlign w:val="center"/>
          </w:tcPr>
          <w:p w14:paraId="623BF9E8" w14:textId="77777777" w:rsidR="003D2D2A" w:rsidRPr="003D2D2A" w:rsidRDefault="003D2D2A" w:rsidP="003D2D2A">
            <w:pPr>
              <w:jc w:val="center"/>
              <w:rPr>
                <w:bCs/>
              </w:rPr>
            </w:pPr>
            <w:r w:rsidRPr="003D2D2A">
              <w:rPr>
                <w:bCs/>
              </w:rPr>
              <w:t>неснижаемый запас</w:t>
            </w:r>
          </w:p>
        </w:tc>
        <w:tc>
          <w:tcPr>
            <w:tcW w:w="2152" w:type="dxa"/>
            <w:tcBorders>
              <w:left w:val="nil"/>
              <w:bottom w:val="single" w:sz="8" w:space="0" w:color="auto"/>
              <w:right w:val="single" w:sz="8" w:space="0" w:color="auto"/>
            </w:tcBorders>
            <w:shd w:val="clear" w:color="auto" w:fill="auto"/>
            <w:vAlign w:val="center"/>
          </w:tcPr>
          <w:p w14:paraId="31EF1EBC" w14:textId="77777777" w:rsidR="003D2D2A" w:rsidRPr="003D2D2A" w:rsidRDefault="003D2D2A" w:rsidP="003D2D2A">
            <w:pPr>
              <w:jc w:val="center"/>
              <w:rPr>
                <w:bCs/>
              </w:rPr>
            </w:pPr>
            <w:r w:rsidRPr="003D2D2A">
              <w:rPr>
                <w:bCs/>
              </w:rPr>
              <w:t>эксплуатационный запас</w:t>
            </w:r>
          </w:p>
        </w:tc>
      </w:tr>
      <w:tr w:rsidR="003D2D2A" w:rsidRPr="003D2D2A" w14:paraId="4D2B30B4" w14:textId="77777777" w:rsidTr="00A25E52">
        <w:trPr>
          <w:trHeight w:val="662"/>
        </w:trPr>
        <w:tc>
          <w:tcPr>
            <w:tcW w:w="2989" w:type="dxa"/>
            <w:tcBorders>
              <w:top w:val="single" w:sz="8" w:space="0" w:color="000000"/>
              <w:left w:val="single" w:sz="8" w:space="0" w:color="auto"/>
              <w:bottom w:val="single" w:sz="4" w:space="0" w:color="auto"/>
              <w:right w:val="single" w:sz="8" w:space="0" w:color="auto"/>
            </w:tcBorders>
            <w:shd w:val="clear" w:color="auto" w:fill="auto"/>
            <w:vAlign w:val="center"/>
          </w:tcPr>
          <w:p w14:paraId="2F6B9045" w14:textId="77777777" w:rsidR="003D2D2A" w:rsidRPr="003D2D2A" w:rsidRDefault="003D2D2A" w:rsidP="003D2D2A">
            <w:pPr>
              <w:jc w:val="center"/>
              <w:rPr>
                <w:szCs w:val="20"/>
              </w:rPr>
            </w:pPr>
            <w:r w:rsidRPr="003D2D2A">
              <w:rPr>
                <w:szCs w:val="20"/>
              </w:rPr>
              <w:t>ООО «ТВК»</w:t>
            </w:r>
          </w:p>
          <w:p w14:paraId="4C8A62A2" w14:textId="77777777" w:rsidR="003D2D2A" w:rsidRPr="003D2D2A" w:rsidRDefault="003D2D2A" w:rsidP="003D2D2A">
            <w:pPr>
              <w:jc w:val="center"/>
              <w:rPr>
                <w:szCs w:val="20"/>
              </w:rPr>
            </w:pPr>
            <w:r w:rsidRPr="003D2D2A">
              <w:rPr>
                <w:szCs w:val="20"/>
              </w:rPr>
              <w:t>ИНН 4202026697</w:t>
            </w:r>
          </w:p>
          <w:p w14:paraId="73F6CA33" w14:textId="77777777" w:rsidR="003D2D2A" w:rsidRPr="003D2D2A" w:rsidRDefault="003D2D2A" w:rsidP="003D2D2A">
            <w:pPr>
              <w:jc w:val="center"/>
              <w:rPr>
                <w:bCs/>
                <w:i/>
              </w:rPr>
            </w:pPr>
            <w:r w:rsidRPr="003D2D2A">
              <w:rPr>
                <w:szCs w:val="20"/>
              </w:rPr>
              <w:t> (г. Белово)</w:t>
            </w:r>
          </w:p>
        </w:tc>
        <w:tc>
          <w:tcPr>
            <w:tcW w:w="1405" w:type="dxa"/>
            <w:tcBorders>
              <w:top w:val="nil"/>
              <w:left w:val="nil"/>
              <w:bottom w:val="single" w:sz="4" w:space="0" w:color="auto"/>
              <w:right w:val="single" w:sz="8" w:space="0" w:color="auto"/>
            </w:tcBorders>
            <w:shd w:val="clear" w:color="auto" w:fill="auto"/>
            <w:vAlign w:val="center"/>
          </w:tcPr>
          <w:p w14:paraId="5DB7EF33" w14:textId="77777777" w:rsidR="003D2D2A" w:rsidRPr="003D2D2A" w:rsidRDefault="003D2D2A" w:rsidP="003D2D2A">
            <w:pPr>
              <w:jc w:val="center"/>
              <w:rPr>
                <w:szCs w:val="20"/>
              </w:rPr>
            </w:pPr>
            <w:r w:rsidRPr="003D2D2A">
              <w:rPr>
                <w:szCs w:val="20"/>
              </w:rPr>
              <w:t>Уголь</w:t>
            </w:r>
          </w:p>
        </w:tc>
        <w:tc>
          <w:tcPr>
            <w:tcW w:w="1374" w:type="dxa"/>
            <w:tcBorders>
              <w:top w:val="nil"/>
              <w:left w:val="nil"/>
              <w:bottom w:val="single" w:sz="4" w:space="0" w:color="auto"/>
              <w:right w:val="single" w:sz="8" w:space="0" w:color="auto"/>
            </w:tcBorders>
            <w:shd w:val="clear" w:color="auto" w:fill="auto"/>
            <w:vAlign w:val="center"/>
          </w:tcPr>
          <w:p w14:paraId="74606E49" w14:textId="77777777" w:rsidR="003D2D2A" w:rsidRPr="003D2D2A" w:rsidRDefault="003D2D2A" w:rsidP="003D2D2A">
            <w:pPr>
              <w:jc w:val="center"/>
              <w:rPr>
                <w:szCs w:val="20"/>
              </w:rPr>
            </w:pPr>
            <w:r w:rsidRPr="003D2D2A">
              <w:rPr>
                <w:szCs w:val="20"/>
              </w:rPr>
              <w:t>10,670</w:t>
            </w:r>
          </w:p>
        </w:tc>
        <w:tc>
          <w:tcPr>
            <w:tcW w:w="2145" w:type="dxa"/>
            <w:tcBorders>
              <w:top w:val="nil"/>
              <w:left w:val="nil"/>
              <w:bottom w:val="single" w:sz="4" w:space="0" w:color="auto"/>
              <w:right w:val="single" w:sz="8" w:space="0" w:color="auto"/>
            </w:tcBorders>
            <w:shd w:val="clear" w:color="auto" w:fill="auto"/>
            <w:vAlign w:val="center"/>
          </w:tcPr>
          <w:p w14:paraId="3273E2E7" w14:textId="77777777" w:rsidR="003D2D2A" w:rsidRPr="003D2D2A" w:rsidRDefault="003D2D2A" w:rsidP="003D2D2A">
            <w:pPr>
              <w:jc w:val="center"/>
              <w:rPr>
                <w:szCs w:val="20"/>
              </w:rPr>
            </w:pPr>
            <w:r w:rsidRPr="003D2D2A">
              <w:rPr>
                <w:szCs w:val="20"/>
              </w:rPr>
              <w:t>1,533</w:t>
            </w:r>
          </w:p>
        </w:tc>
        <w:tc>
          <w:tcPr>
            <w:tcW w:w="2152" w:type="dxa"/>
            <w:tcBorders>
              <w:top w:val="nil"/>
              <w:left w:val="nil"/>
              <w:bottom w:val="single" w:sz="4" w:space="0" w:color="auto"/>
              <w:right w:val="single" w:sz="8" w:space="0" w:color="auto"/>
            </w:tcBorders>
            <w:shd w:val="clear" w:color="auto" w:fill="auto"/>
            <w:vAlign w:val="center"/>
          </w:tcPr>
          <w:p w14:paraId="22D47F7A" w14:textId="77777777" w:rsidR="003D2D2A" w:rsidRPr="003D2D2A" w:rsidRDefault="003D2D2A" w:rsidP="003D2D2A">
            <w:pPr>
              <w:jc w:val="center"/>
              <w:rPr>
                <w:szCs w:val="20"/>
              </w:rPr>
            </w:pPr>
            <w:r w:rsidRPr="003D2D2A">
              <w:rPr>
                <w:szCs w:val="20"/>
              </w:rPr>
              <w:t>9,137</w:t>
            </w:r>
          </w:p>
        </w:tc>
      </w:tr>
    </w:tbl>
    <w:p w14:paraId="0CF84AE0" w14:textId="77777777" w:rsidR="003D2D2A" w:rsidRPr="003D2D2A" w:rsidRDefault="003D2D2A" w:rsidP="003D2D2A">
      <w:pPr>
        <w:jc w:val="both"/>
        <w:rPr>
          <w:b/>
          <w:bCs/>
          <w:sz w:val="22"/>
          <w:szCs w:val="20"/>
        </w:rPr>
      </w:pPr>
    </w:p>
    <w:p w14:paraId="2C5D32EA" w14:textId="77777777" w:rsidR="003D2D2A" w:rsidRPr="003D2D2A" w:rsidRDefault="003D2D2A" w:rsidP="003D2D2A">
      <w:pPr>
        <w:jc w:val="both"/>
        <w:rPr>
          <w:b/>
          <w:bCs/>
          <w:sz w:val="22"/>
          <w:szCs w:val="20"/>
        </w:rPr>
      </w:pPr>
    </w:p>
    <w:p w14:paraId="40DEA5A7" w14:textId="77777777" w:rsidR="00D800E3" w:rsidRPr="00D800E3" w:rsidRDefault="00D800E3" w:rsidP="00D800E3">
      <w:pPr>
        <w:jc w:val="both"/>
        <w:rPr>
          <w:b/>
          <w:sz w:val="28"/>
          <w:szCs w:val="28"/>
        </w:rPr>
      </w:pPr>
    </w:p>
    <w:p w14:paraId="50B04524" w14:textId="77777777" w:rsidR="003D2D2A" w:rsidRDefault="003D2D2A" w:rsidP="002D52CE">
      <w:pPr>
        <w:tabs>
          <w:tab w:val="left" w:pos="5580"/>
          <w:tab w:val="left" w:pos="9498"/>
        </w:tabs>
        <w:ind w:right="-569"/>
        <w:rPr>
          <w:color w:val="000000" w:themeColor="text1"/>
        </w:rPr>
        <w:sectPr w:rsidR="003D2D2A" w:rsidSect="002D52CE">
          <w:pgSz w:w="12240" w:h="15840"/>
          <w:pgMar w:top="851" w:right="851" w:bottom="851" w:left="1418" w:header="720" w:footer="720" w:gutter="0"/>
          <w:cols w:space="720"/>
          <w:titlePg/>
          <w:docGrid w:linePitch="381"/>
        </w:sectPr>
      </w:pPr>
    </w:p>
    <w:p w14:paraId="155947FA" w14:textId="3A1DD17B" w:rsidR="003D2D2A" w:rsidRDefault="003D2D2A" w:rsidP="003D2D2A">
      <w:pPr>
        <w:tabs>
          <w:tab w:val="left" w:pos="5580"/>
          <w:tab w:val="left" w:pos="9498"/>
        </w:tabs>
        <w:ind w:left="-2915" w:right="-569" w:firstLine="8444"/>
        <w:rPr>
          <w:color w:val="000000" w:themeColor="text1"/>
        </w:rPr>
      </w:pPr>
      <w:r>
        <w:rPr>
          <w:color w:val="000000" w:themeColor="text1"/>
        </w:rPr>
        <w:lastRenderedPageBreak/>
        <w:t>Приложение № 6</w:t>
      </w:r>
      <w:r>
        <w:rPr>
          <w:color w:val="000000" w:themeColor="text1"/>
        </w:rPr>
        <w:t>6</w:t>
      </w:r>
      <w:r>
        <w:rPr>
          <w:color w:val="000000" w:themeColor="text1"/>
        </w:rPr>
        <w:t xml:space="preserve"> к протоколу № 46</w:t>
      </w:r>
    </w:p>
    <w:p w14:paraId="1D2B09C1" w14:textId="77777777" w:rsidR="003D2D2A" w:rsidRDefault="003D2D2A" w:rsidP="003D2D2A">
      <w:pPr>
        <w:tabs>
          <w:tab w:val="left" w:pos="5580"/>
          <w:tab w:val="left" w:pos="9498"/>
        </w:tabs>
        <w:ind w:left="-2915" w:right="-569" w:firstLine="8444"/>
        <w:rPr>
          <w:color w:val="000000" w:themeColor="text1"/>
        </w:rPr>
      </w:pPr>
      <w:r>
        <w:rPr>
          <w:color w:val="000000" w:themeColor="text1"/>
        </w:rPr>
        <w:t>заседания Правления Региональной</w:t>
      </w:r>
    </w:p>
    <w:p w14:paraId="1721F2FA" w14:textId="77777777" w:rsidR="003D2D2A" w:rsidRDefault="003D2D2A" w:rsidP="003D2D2A">
      <w:pPr>
        <w:tabs>
          <w:tab w:val="left" w:pos="5580"/>
          <w:tab w:val="left" w:pos="9498"/>
        </w:tabs>
        <w:ind w:left="-2915" w:right="-569" w:firstLine="8444"/>
        <w:rPr>
          <w:color w:val="000000" w:themeColor="text1"/>
        </w:rPr>
      </w:pPr>
      <w:r>
        <w:rPr>
          <w:color w:val="000000" w:themeColor="text1"/>
        </w:rPr>
        <w:t>энергетической комиссии</w:t>
      </w:r>
    </w:p>
    <w:p w14:paraId="0C732DB3" w14:textId="0B3CF57A" w:rsidR="003D2D2A" w:rsidRDefault="003D2D2A" w:rsidP="003D2D2A">
      <w:pPr>
        <w:tabs>
          <w:tab w:val="left" w:pos="5580"/>
          <w:tab w:val="left" w:pos="9498"/>
        </w:tabs>
        <w:ind w:left="-2915" w:right="-569" w:firstLine="8444"/>
        <w:rPr>
          <w:color w:val="000000" w:themeColor="text1"/>
        </w:rPr>
      </w:pPr>
      <w:r>
        <w:rPr>
          <w:color w:val="000000" w:themeColor="text1"/>
        </w:rPr>
        <w:t>Кузбасса от 10.08.2021</w:t>
      </w:r>
    </w:p>
    <w:p w14:paraId="3CA20BB5" w14:textId="77777777" w:rsidR="003D2D2A" w:rsidRDefault="003D2D2A" w:rsidP="003D2D2A">
      <w:pPr>
        <w:tabs>
          <w:tab w:val="left" w:pos="5580"/>
          <w:tab w:val="left" w:pos="9498"/>
        </w:tabs>
        <w:ind w:left="-2915" w:right="-569" w:firstLine="8444"/>
        <w:rPr>
          <w:color w:val="000000" w:themeColor="text1"/>
        </w:rPr>
      </w:pPr>
    </w:p>
    <w:p w14:paraId="715BA39E" w14:textId="77777777" w:rsidR="003D2D2A" w:rsidRPr="003D2D2A" w:rsidRDefault="003D2D2A" w:rsidP="003D2D2A">
      <w:pPr>
        <w:keepNext/>
        <w:jc w:val="center"/>
        <w:outlineLvl w:val="0"/>
        <w:rPr>
          <w:b/>
          <w:sz w:val="28"/>
          <w:szCs w:val="28"/>
        </w:rPr>
      </w:pPr>
      <w:r w:rsidRPr="003D2D2A">
        <w:rPr>
          <w:b/>
          <w:sz w:val="28"/>
          <w:szCs w:val="28"/>
        </w:rPr>
        <w:t>Экспертное заключение по материалам, представленным ООО «Тепловая компания» (г. Мыски), для утверждения нормативов создания запасов топлива на котельной на 2022 год</w:t>
      </w:r>
    </w:p>
    <w:p w14:paraId="00FCACBC" w14:textId="77777777" w:rsidR="003D2D2A" w:rsidRPr="003D2D2A" w:rsidRDefault="003D2D2A" w:rsidP="003D2D2A">
      <w:pPr>
        <w:ind w:firstLine="567"/>
        <w:jc w:val="both"/>
        <w:rPr>
          <w:sz w:val="28"/>
          <w:szCs w:val="28"/>
        </w:rPr>
      </w:pPr>
    </w:p>
    <w:p w14:paraId="787B5939" w14:textId="77777777" w:rsidR="003D2D2A" w:rsidRPr="003D2D2A" w:rsidRDefault="003D2D2A" w:rsidP="003D2D2A">
      <w:pPr>
        <w:ind w:firstLine="567"/>
        <w:jc w:val="both"/>
        <w:rPr>
          <w:sz w:val="28"/>
          <w:szCs w:val="28"/>
        </w:rPr>
      </w:pPr>
      <w:r w:rsidRPr="003D2D2A">
        <w:rPr>
          <w:sz w:val="28"/>
          <w:szCs w:val="28"/>
        </w:rPr>
        <w:t>В Региональную энергетическую комиссию Кузбасса обратилось ООО «Тепловая компания» (г. Мыски) (далее – Предприятие) с заявкой на утверждение нормативов создания запасов топлива на котельной.</w:t>
      </w:r>
    </w:p>
    <w:p w14:paraId="2F1AD100" w14:textId="77777777" w:rsidR="003D2D2A" w:rsidRPr="003D2D2A" w:rsidRDefault="003D2D2A" w:rsidP="003D2D2A">
      <w:pPr>
        <w:autoSpaceDE w:val="0"/>
        <w:autoSpaceDN w:val="0"/>
        <w:adjustRightInd w:val="0"/>
        <w:ind w:firstLine="709"/>
        <w:contextualSpacing/>
        <w:jc w:val="both"/>
        <w:rPr>
          <w:sz w:val="28"/>
          <w:szCs w:val="28"/>
        </w:rPr>
      </w:pPr>
      <w:r w:rsidRPr="003D2D2A">
        <w:rPr>
          <w:sz w:val="28"/>
          <w:szCs w:val="28"/>
        </w:rPr>
        <w:t xml:space="preserve">В эксплуатации ООО «Тепловая компания» находятся 1 котельная. В котельной установлено 6 котлов, два водогрейных и четыре паровых. По всем котлам в 2019 году выполнены режимно-наладочные мероприятия, с составлением режимных карт. Технические характеристики оборудования котельных приведены в таблице «Техническая характеристика оборудования производственно-отопительных котельных». </w:t>
      </w:r>
    </w:p>
    <w:p w14:paraId="32D0C498" w14:textId="77777777" w:rsidR="003D2D2A" w:rsidRPr="003D2D2A" w:rsidRDefault="003D2D2A" w:rsidP="003D2D2A">
      <w:pPr>
        <w:autoSpaceDE w:val="0"/>
        <w:autoSpaceDN w:val="0"/>
        <w:adjustRightInd w:val="0"/>
        <w:ind w:firstLine="709"/>
        <w:contextualSpacing/>
        <w:jc w:val="both"/>
        <w:rPr>
          <w:sz w:val="28"/>
          <w:szCs w:val="28"/>
        </w:rPr>
      </w:pPr>
      <w:r w:rsidRPr="003D2D2A">
        <w:rPr>
          <w:sz w:val="28"/>
          <w:szCs w:val="28"/>
        </w:rPr>
        <w:t xml:space="preserve">ООО «Тепловая компания» производит отпуск тепловой энергии на нужды отопления и ГВС. </w:t>
      </w:r>
    </w:p>
    <w:p w14:paraId="0E12BBA9" w14:textId="77777777" w:rsidR="003D2D2A" w:rsidRPr="003D2D2A" w:rsidRDefault="003D2D2A" w:rsidP="003D2D2A">
      <w:pPr>
        <w:ind w:firstLine="709"/>
        <w:rPr>
          <w:sz w:val="28"/>
          <w:szCs w:val="28"/>
        </w:rPr>
      </w:pPr>
      <w:r w:rsidRPr="003D2D2A">
        <w:rPr>
          <w:sz w:val="28"/>
          <w:szCs w:val="28"/>
        </w:rPr>
        <w:t>- установленная мощность котельной -99,4 Гкал/ч;</w:t>
      </w:r>
    </w:p>
    <w:p w14:paraId="7FB5FDF5" w14:textId="77777777" w:rsidR="003D2D2A" w:rsidRPr="003D2D2A" w:rsidRDefault="003D2D2A" w:rsidP="003D2D2A">
      <w:pPr>
        <w:ind w:firstLine="709"/>
        <w:rPr>
          <w:sz w:val="28"/>
          <w:szCs w:val="28"/>
        </w:rPr>
      </w:pPr>
      <w:r w:rsidRPr="003D2D2A">
        <w:rPr>
          <w:sz w:val="28"/>
          <w:szCs w:val="28"/>
        </w:rPr>
        <w:t xml:space="preserve">- присоединенная нагрузка – на отопление: 14,031 Гкал/час (при </w:t>
      </w:r>
      <w:r w:rsidRPr="003D2D2A">
        <w:rPr>
          <w:sz w:val="28"/>
          <w:szCs w:val="28"/>
          <w:lang w:val="en-US"/>
        </w:rPr>
        <w:t>t</w:t>
      </w:r>
      <w:r w:rsidRPr="003D2D2A">
        <w:rPr>
          <w:sz w:val="28"/>
          <w:szCs w:val="28"/>
        </w:rPr>
        <w:t xml:space="preserve">= -6,6°С), 29,38 Гкал/час (при </w:t>
      </w:r>
      <w:r w:rsidRPr="003D2D2A">
        <w:rPr>
          <w:sz w:val="28"/>
          <w:szCs w:val="28"/>
          <w:lang w:val="en-US"/>
        </w:rPr>
        <w:t>t</w:t>
      </w:r>
      <w:r w:rsidRPr="003D2D2A">
        <w:rPr>
          <w:sz w:val="28"/>
          <w:szCs w:val="28"/>
        </w:rPr>
        <w:t>= -35°С), на ГВС: 1,937 Гкал/час;</w:t>
      </w:r>
    </w:p>
    <w:p w14:paraId="03DCAFB8" w14:textId="77777777" w:rsidR="003D2D2A" w:rsidRPr="003D2D2A" w:rsidRDefault="003D2D2A" w:rsidP="003D2D2A">
      <w:pPr>
        <w:ind w:firstLine="709"/>
        <w:rPr>
          <w:color w:val="000000"/>
          <w:sz w:val="28"/>
          <w:szCs w:val="28"/>
        </w:rPr>
      </w:pPr>
      <w:r w:rsidRPr="003D2D2A">
        <w:rPr>
          <w:color w:val="000000"/>
          <w:sz w:val="28"/>
          <w:szCs w:val="28"/>
        </w:rPr>
        <w:t>- основное и резервное топливо – каменный уголь марки ДР;</w:t>
      </w:r>
    </w:p>
    <w:p w14:paraId="444DE84E" w14:textId="77777777" w:rsidR="003D2D2A" w:rsidRPr="003D2D2A" w:rsidRDefault="003D2D2A" w:rsidP="003D2D2A">
      <w:pPr>
        <w:ind w:firstLine="709"/>
        <w:rPr>
          <w:color w:val="000000"/>
          <w:sz w:val="28"/>
          <w:szCs w:val="28"/>
        </w:rPr>
      </w:pPr>
      <w:r w:rsidRPr="003D2D2A">
        <w:rPr>
          <w:color w:val="000000"/>
          <w:sz w:val="28"/>
          <w:szCs w:val="28"/>
        </w:rPr>
        <w:t>- характеристика топливного хозяйства – на предприятии имеется крытый угольный склад вместимостью до 11000 тн;</w:t>
      </w:r>
    </w:p>
    <w:p w14:paraId="7BD5D698" w14:textId="77777777" w:rsidR="003D2D2A" w:rsidRPr="003D2D2A" w:rsidRDefault="003D2D2A" w:rsidP="003D2D2A">
      <w:pPr>
        <w:ind w:firstLine="709"/>
        <w:rPr>
          <w:sz w:val="28"/>
          <w:szCs w:val="28"/>
        </w:rPr>
      </w:pPr>
      <w:r w:rsidRPr="003D2D2A">
        <w:rPr>
          <w:sz w:val="28"/>
          <w:szCs w:val="28"/>
        </w:rPr>
        <w:t>- график отпуска тепловой энергии -115/70 ⁰С;</w:t>
      </w:r>
    </w:p>
    <w:p w14:paraId="55967263" w14:textId="77777777" w:rsidR="003D2D2A" w:rsidRPr="003D2D2A" w:rsidRDefault="003D2D2A" w:rsidP="003D2D2A">
      <w:pPr>
        <w:ind w:firstLine="709"/>
        <w:rPr>
          <w:sz w:val="28"/>
          <w:szCs w:val="28"/>
        </w:rPr>
      </w:pPr>
      <w:r w:rsidRPr="003D2D2A">
        <w:rPr>
          <w:sz w:val="28"/>
          <w:szCs w:val="28"/>
        </w:rPr>
        <w:t>- вид системы теплоснабжения – открытая, 2-х трубная;</w:t>
      </w:r>
    </w:p>
    <w:p w14:paraId="07AF32D5" w14:textId="77777777" w:rsidR="003D2D2A" w:rsidRPr="003D2D2A" w:rsidRDefault="003D2D2A" w:rsidP="003D2D2A">
      <w:pPr>
        <w:ind w:firstLine="709"/>
        <w:rPr>
          <w:sz w:val="28"/>
          <w:szCs w:val="28"/>
        </w:rPr>
      </w:pPr>
      <w:r w:rsidRPr="003D2D2A">
        <w:rPr>
          <w:sz w:val="28"/>
          <w:szCs w:val="28"/>
        </w:rPr>
        <w:t>- организация учета отпуска тепловой энергии – «есть»;</w:t>
      </w:r>
    </w:p>
    <w:p w14:paraId="673DDA50" w14:textId="77777777" w:rsidR="003D2D2A" w:rsidRPr="003D2D2A" w:rsidRDefault="003D2D2A" w:rsidP="003D2D2A">
      <w:pPr>
        <w:ind w:firstLine="709"/>
        <w:rPr>
          <w:sz w:val="28"/>
          <w:szCs w:val="28"/>
        </w:rPr>
      </w:pPr>
      <w:r w:rsidRPr="003D2D2A">
        <w:rPr>
          <w:sz w:val="28"/>
          <w:szCs w:val="28"/>
        </w:rPr>
        <w:t>- проведение режимно-наладочных испытаний котлоагрегатов – «есть».</w:t>
      </w:r>
    </w:p>
    <w:p w14:paraId="4AED0D19" w14:textId="77777777" w:rsidR="003D2D2A" w:rsidRPr="003D2D2A" w:rsidRDefault="003D2D2A" w:rsidP="003D2D2A">
      <w:pPr>
        <w:ind w:firstLine="709"/>
        <w:contextualSpacing/>
        <w:jc w:val="both"/>
        <w:rPr>
          <w:sz w:val="28"/>
          <w:szCs w:val="28"/>
        </w:rPr>
      </w:pPr>
      <w:r w:rsidRPr="003D2D2A">
        <w:rPr>
          <w:sz w:val="28"/>
          <w:szCs w:val="28"/>
        </w:rPr>
        <w:t xml:space="preserve">Общая протяженность тепловых сетей в 2-х трубном исчислении составляет 12,734 км. </w:t>
      </w:r>
    </w:p>
    <w:p w14:paraId="031C505A" w14:textId="77777777" w:rsidR="003D2D2A" w:rsidRPr="003D2D2A" w:rsidRDefault="003D2D2A" w:rsidP="003D2D2A">
      <w:pPr>
        <w:ind w:firstLine="709"/>
        <w:contextualSpacing/>
        <w:jc w:val="both"/>
        <w:rPr>
          <w:sz w:val="28"/>
          <w:szCs w:val="28"/>
        </w:rPr>
      </w:pPr>
      <w:r w:rsidRPr="003D2D2A">
        <w:rPr>
          <w:sz w:val="28"/>
          <w:szCs w:val="28"/>
        </w:rPr>
        <w:t xml:space="preserve">Кроме того, в эксплуатации предприятия находятся паропроводы 208,5 м и конденсатопроводы 83 м. </w:t>
      </w:r>
    </w:p>
    <w:p w14:paraId="70433F1F" w14:textId="77777777" w:rsidR="003D2D2A" w:rsidRPr="003D2D2A" w:rsidRDefault="003D2D2A" w:rsidP="003D2D2A">
      <w:pPr>
        <w:ind w:firstLine="709"/>
        <w:contextualSpacing/>
        <w:jc w:val="both"/>
        <w:rPr>
          <w:sz w:val="28"/>
          <w:szCs w:val="28"/>
        </w:rPr>
      </w:pPr>
      <w:r w:rsidRPr="003D2D2A">
        <w:rPr>
          <w:sz w:val="28"/>
          <w:szCs w:val="28"/>
        </w:rPr>
        <w:t>Температурный график работы тепловых сетей 115/70 °С. В котельной установлена система ХВО:</w:t>
      </w:r>
    </w:p>
    <w:tbl>
      <w:tblPr>
        <w:tblW w:w="10211"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064"/>
        <w:gridCol w:w="1063"/>
        <w:gridCol w:w="851"/>
        <w:gridCol w:w="992"/>
        <w:gridCol w:w="1276"/>
        <w:gridCol w:w="1231"/>
        <w:gridCol w:w="1134"/>
        <w:gridCol w:w="1252"/>
        <w:gridCol w:w="1348"/>
      </w:tblGrid>
      <w:tr w:rsidR="003D2D2A" w:rsidRPr="003D2D2A" w14:paraId="5B2CD1C9" w14:textId="77777777" w:rsidTr="00A25E52">
        <w:trPr>
          <w:trHeight w:val="20"/>
          <w:jc w:val="center"/>
        </w:trPr>
        <w:tc>
          <w:tcPr>
            <w:tcW w:w="5246" w:type="dxa"/>
            <w:gridSpan w:val="5"/>
            <w:tcBorders>
              <w:top w:val="single" w:sz="4" w:space="0" w:color="auto"/>
              <w:left w:val="single" w:sz="4" w:space="0" w:color="auto"/>
              <w:bottom w:val="single" w:sz="4" w:space="0" w:color="auto"/>
              <w:right w:val="single" w:sz="4" w:space="0" w:color="auto"/>
            </w:tcBorders>
            <w:vAlign w:val="center"/>
          </w:tcPr>
          <w:p w14:paraId="5ED96B78" w14:textId="77777777" w:rsidR="003D2D2A" w:rsidRPr="003D2D2A" w:rsidRDefault="003D2D2A" w:rsidP="003D2D2A">
            <w:pPr>
              <w:jc w:val="center"/>
              <w:rPr>
                <w:sz w:val="20"/>
                <w:szCs w:val="20"/>
              </w:rPr>
            </w:pPr>
            <w:r w:rsidRPr="003D2D2A">
              <w:rPr>
                <w:sz w:val="20"/>
                <w:szCs w:val="20"/>
              </w:rPr>
              <w:t>Исходная (сырая) вода</w:t>
            </w:r>
          </w:p>
        </w:tc>
        <w:tc>
          <w:tcPr>
            <w:tcW w:w="4965" w:type="dxa"/>
            <w:gridSpan w:val="4"/>
            <w:tcBorders>
              <w:top w:val="single" w:sz="4" w:space="0" w:color="auto"/>
              <w:left w:val="single" w:sz="4" w:space="0" w:color="auto"/>
              <w:bottom w:val="single" w:sz="4" w:space="0" w:color="auto"/>
              <w:right w:val="single" w:sz="4" w:space="0" w:color="auto"/>
            </w:tcBorders>
            <w:vAlign w:val="center"/>
          </w:tcPr>
          <w:p w14:paraId="55FCB807" w14:textId="77777777" w:rsidR="003D2D2A" w:rsidRPr="003D2D2A" w:rsidRDefault="003D2D2A" w:rsidP="003D2D2A">
            <w:pPr>
              <w:jc w:val="center"/>
              <w:rPr>
                <w:sz w:val="20"/>
                <w:szCs w:val="20"/>
              </w:rPr>
            </w:pPr>
            <w:r w:rsidRPr="003D2D2A">
              <w:rPr>
                <w:sz w:val="20"/>
                <w:szCs w:val="20"/>
              </w:rPr>
              <w:t>Деаэрация</w:t>
            </w:r>
          </w:p>
        </w:tc>
      </w:tr>
      <w:tr w:rsidR="003D2D2A" w:rsidRPr="003D2D2A" w14:paraId="220632AC" w14:textId="77777777" w:rsidTr="00A25E52">
        <w:trPr>
          <w:trHeight w:val="20"/>
          <w:jc w:val="center"/>
        </w:trPr>
        <w:tc>
          <w:tcPr>
            <w:tcW w:w="2127" w:type="dxa"/>
            <w:gridSpan w:val="2"/>
            <w:tcBorders>
              <w:top w:val="single" w:sz="4" w:space="0" w:color="auto"/>
              <w:left w:val="single" w:sz="4" w:space="0" w:color="auto"/>
              <w:bottom w:val="single" w:sz="4" w:space="0" w:color="auto"/>
              <w:right w:val="single" w:sz="4" w:space="0" w:color="auto"/>
            </w:tcBorders>
            <w:vAlign w:val="center"/>
          </w:tcPr>
          <w:p w14:paraId="617905C7" w14:textId="77777777" w:rsidR="003D2D2A" w:rsidRPr="003D2D2A" w:rsidRDefault="003D2D2A" w:rsidP="003D2D2A">
            <w:pPr>
              <w:jc w:val="center"/>
              <w:rPr>
                <w:sz w:val="20"/>
                <w:szCs w:val="20"/>
              </w:rPr>
            </w:pPr>
            <w:r w:rsidRPr="003D2D2A">
              <w:rPr>
                <w:sz w:val="20"/>
                <w:szCs w:val="20"/>
              </w:rPr>
              <w:t>До подогревателя</w:t>
            </w:r>
          </w:p>
        </w:tc>
        <w:tc>
          <w:tcPr>
            <w:tcW w:w="1843" w:type="dxa"/>
            <w:gridSpan w:val="2"/>
            <w:tcBorders>
              <w:top w:val="single" w:sz="4" w:space="0" w:color="auto"/>
              <w:left w:val="single" w:sz="4" w:space="0" w:color="auto"/>
              <w:bottom w:val="single" w:sz="4" w:space="0" w:color="auto"/>
              <w:right w:val="single" w:sz="4" w:space="0" w:color="auto"/>
            </w:tcBorders>
            <w:vAlign w:val="center"/>
          </w:tcPr>
          <w:p w14:paraId="7ADF837F" w14:textId="77777777" w:rsidR="003D2D2A" w:rsidRPr="003D2D2A" w:rsidRDefault="003D2D2A" w:rsidP="003D2D2A">
            <w:pPr>
              <w:jc w:val="center"/>
              <w:rPr>
                <w:sz w:val="20"/>
                <w:szCs w:val="20"/>
              </w:rPr>
            </w:pPr>
            <w:r w:rsidRPr="003D2D2A">
              <w:rPr>
                <w:sz w:val="20"/>
                <w:szCs w:val="20"/>
              </w:rPr>
              <w:t>После подогревателя</w:t>
            </w:r>
          </w:p>
        </w:tc>
        <w:tc>
          <w:tcPr>
            <w:tcW w:w="1276" w:type="dxa"/>
            <w:vMerge w:val="restart"/>
            <w:tcBorders>
              <w:top w:val="single" w:sz="4" w:space="0" w:color="auto"/>
              <w:left w:val="single" w:sz="4" w:space="0" w:color="auto"/>
              <w:bottom w:val="single" w:sz="4" w:space="0" w:color="auto"/>
              <w:right w:val="single" w:sz="4" w:space="0" w:color="auto"/>
            </w:tcBorders>
            <w:vAlign w:val="center"/>
          </w:tcPr>
          <w:p w14:paraId="6BC4A807" w14:textId="77777777" w:rsidR="003D2D2A" w:rsidRPr="003D2D2A" w:rsidRDefault="003D2D2A" w:rsidP="003D2D2A">
            <w:pPr>
              <w:jc w:val="center"/>
              <w:rPr>
                <w:sz w:val="20"/>
                <w:szCs w:val="20"/>
              </w:rPr>
            </w:pPr>
            <w:r w:rsidRPr="003D2D2A">
              <w:rPr>
                <w:sz w:val="20"/>
                <w:szCs w:val="20"/>
              </w:rPr>
              <w:t>Жёсткость</w:t>
            </w:r>
          </w:p>
        </w:tc>
        <w:tc>
          <w:tcPr>
            <w:tcW w:w="1231" w:type="dxa"/>
            <w:vMerge w:val="restart"/>
            <w:tcBorders>
              <w:top w:val="single" w:sz="4" w:space="0" w:color="auto"/>
              <w:left w:val="single" w:sz="4" w:space="0" w:color="auto"/>
              <w:bottom w:val="single" w:sz="4" w:space="0" w:color="auto"/>
              <w:right w:val="single" w:sz="4" w:space="0" w:color="auto"/>
            </w:tcBorders>
            <w:vAlign w:val="center"/>
          </w:tcPr>
          <w:p w14:paraId="726F0F59" w14:textId="77777777" w:rsidR="003D2D2A" w:rsidRPr="003D2D2A" w:rsidRDefault="003D2D2A" w:rsidP="003D2D2A">
            <w:pPr>
              <w:jc w:val="center"/>
              <w:rPr>
                <w:sz w:val="20"/>
                <w:szCs w:val="20"/>
              </w:rPr>
            </w:pPr>
            <w:r w:rsidRPr="003D2D2A">
              <w:rPr>
                <w:sz w:val="20"/>
                <w:szCs w:val="20"/>
              </w:rPr>
              <w:t>Тип и</w:t>
            </w:r>
          </w:p>
          <w:p w14:paraId="29ACBE72" w14:textId="77777777" w:rsidR="003D2D2A" w:rsidRPr="003D2D2A" w:rsidRDefault="003D2D2A" w:rsidP="003D2D2A">
            <w:pPr>
              <w:jc w:val="center"/>
              <w:rPr>
                <w:sz w:val="20"/>
                <w:szCs w:val="20"/>
              </w:rPr>
            </w:pPr>
            <w:r w:rsidRPr="003D2D2A">
              <w:rPr>
                <w:sz w:val="20"/>
                <w:szCs w:val="20"/>
              </w:rPr>
              <w:t>марка</w:t>
            </w:r>
          </w:p>
          <w:p w14:paraId="6312F1A8" w14:textId="77777777" w:rsidR="003D2D2A" w:rsidRPr="003D2D2A" w:rsidRDefault="003D2D2A" w:rsidP="003D2D2A">
            <w:pPr>
              <w:jc w:val="center"/>
              <w:rPr>
                <w:sz w:val="20"/>
                <w:szCs w:val="20"/>
              </w:rPr>
            </w:pPr>
            <w:r w:rsidRPr="003D2D2A">
              <w:rPr>
                <w:sz w:val="20"/>
                <w:szCs w:val="20"/>
              </w:rPr>
              <w:t>деаэратора</w:t>
            </w:r>
          </w:p>
        </w:tc>
        <w:tc>
          <w:tcPr>
            <w:tcW w:w="1134" w:type="dxa"/>
            <w:vMerge w:val="restart"/>
            <w:tcBorders>
              <w:top w:val="single" w:sz="4" w:space="0" w:color="auto"/>
              <w:left w:val="single" w:sz="4" w:space="0" w:color="auto"/>
              <w:bottom w:val="single" w:sz="4" w:space="0" w:color="auto"/>
              <w:right w:val="single" w:sz="4" w:space="0" w:color="auto"/>
            </w:tcBorders>
            <w:vAlign w:val="center"/>
          </w:tcPr>
          <w:p w14:paraId="68CD967E" w14:textId="77777777" w:rsidR="003D2D2A" w:rsidRPr="003D2D2A" w:rsidRDefault="003D2D2A" w:rsidP="003D2D2A">
            <w:pPr>
              <w:jc w:val="center"/>
              <w:rPr>
                <w:sz w:val="20"/>
                <w:szCs w:val="20"/>
              </w:rPr>
            </w:pPr>
            <w:r w:rsidRPr="003D2D2A">
              <w:rPr>
                <w:sz w:val="20"/>
                <w:szCs w:val="20"/>
              </w:rPr>
              <w:t>Марка охладителя выпара</w:t>
            </w:r>
          </w:p>
        </w:tc>
        <w:tc>
          <w:tcPr>
            <w:tcW w:w="1252" w:type="dxa"/>
            <w:vMerge w:val="restart"/>
            <w:tcBorders>
              <w:top w:val="single" w:sz="4" w:space="0" w:color="auto"/>
              <w:left w:val="single" w:sz="4" w:space="0" w:color="auto"/>
              <w:bottom w:val="single" w:sz="4" w:space="0" w:color="auto"/>
              <w:right w:val="single" w:sz="4" w:space="0" w:color="auto"/>
            </w:tcBorders>
            <w:vAlign w:val="center"/>
          </w:tcPr>
          <w:p w14:paraId="32133F29" w14:textId="77777777" w:rsidR="003D2D2A" w:rsidRPr="003D2D2A" w:rsidRDefault="003D2D2A" w:rsidP="003D2D2A">
            <w:pPr>
              <w:ind w:right="-64"/>
              <w:jc w:val="center"/>
              <w:rPr>
                <w:sz w:val="20"/>
                <w:szCs w:val="20"/>
              </w:rPr>
            </w:pPr>
            <w:r w:rsidRPr="003D2D2A">
              <w:rPr>
                <w:sz w:val="20"/>
                <w:szCs w:val="20"/>
              </w:rPr>
              <w:t>Давление</w:t>
            </w:r>
          </w:p>
          <w:p w14:paraId="276AC424" w14:textId="77777777" w:rsidR="003D2D2A" w:rsidRPr="003D2D2A" w:rsidRDefault="003D2D2A" w:rsidP="003D2D2A">
            <w:pPr>
              <w:jc w:val="center"/>
              <w:rPr>
                <w:sz w:val="20"/>
                <w:szCs w:val="20"/>
              </w:rPr>
            </w:pPr>
            <w:r w:rsidRPr="003D2D2A">
              <w:rPr>
                <w:sz w:val="20"/>
                <w:szCs w:val="20"/>
              </w:rPr>
              <w:t>выпара из деаэратора</w:t>
            </w:r>
          </w:p>
        </w:tc>
        <w:tc>
          <w:tcPr>
            <w:tcW w:w="1348" w:type="dxa"/>
            <w:vMerge w:val="restart"/>
            <w:tcBorders>
              <w:top w:val="single" w:sz="4" w:space="0" w:color="auto"/>
              <w:left w:val="single" w:sz="4" w:space="0" w:color="auto"/>
              <w:bottom w:val="single" w:sz="4" w:space="0" w:color="auto"/>
              <w:right w:val="single" w:sz="4" w:space="0" w:color="auto"/>
            </w:tcBorders>
            <w:vAlign w:val="center"/>
          </w:tcPr>
          <w:p w14:paraId="45F34E0D" w14:textId="77777777" w:rsidR="003D2D2A" w:rsidRPr="003D2D2A" w:rsidRDefault="003D2D2A" w:rsidP="003D2D2A">
            <w:pPr>
              <w:jc w:val="center"/>
              <w:rPr>
                <w:sz w:val="20"/>
                <w:szCs w:val="20"/>
              </w:rPr>
            </w:pPr>
            <w:r w:rsidRPr="003D2D2A">
              <w:rPr>
                <w:sz w:val="20"/>
                <w:szCs w:val="20"/>
              </w:rPr>
              <w:t>Температура выпара из деаэратора</w:t>
            </w:r>
          </w:p>
        </w:tc>
      </w:tr>
      <w:tr w:rsidR="003D2D2A" w:rsidRPr="003D2D2A" w14:paraId="749F4F38" w14:textId="77777777" w:rsidTr="00A25E52">
        <w:trPr>
          <w:trHeight w:val="20"/>
          <w:jc w:val="center"/>
        </w:trPr>
        <w:tc>
          <w:tcPr>
            <w:tcW w:w="1064" w:type="dxa"/>
            <w:tcBorders>
              <w:top w:val="single" w:sz="4" w:space="0" w:color="auto"/>
              <w:left w:val="single" w:sz="4" w:space="0" w:color="auto"/>
              <w:bottom w:val="single" w:sz="4" w:space="0" w:color="auto"/>
              <w:right w:val="single" w:sz="4" w:space="0" w:color="auto"/>
            </w:tcBorders>
            <w:vAlign w:val="center"/>
          </w:tcPr>
          <w:p w14:paraId="62D2C42D" w14:textId="77777777" w:rsidR="003D2D2A" w:rsidRPr="003D2D2A" w:rsidRDefault="003D2D2A" w:rsidP="003D2D2A">
            <w:pPr>
              <w:jc w:val="center"/>
              <w:rPr>
                <w:sz w:val="20"/>
                <w:szCs w:val="20"/>
              </w:rPr>
            </w:pPr>
            <w:r w:rsidRPr="003D2D2A">
              <w:rPr>
                <w:sz w:val="20"/>
                <w:szCs w:val="20"/>
              </w:rPr>
              <w:t>Давле</w:t>
            </w:r>
          </w:p>
          <w:p w14:paraId="4ABCEE6E" w14:textId="77777777" w:rsidR="003D2D2A" w:rsidRPr="003D2D2A" w:rsidRDefault="003D2D2A" w:rsidP="003D2D2A">
            <w:pPr>
              <w:jc w:val="center"/>
              <w:rPr>
                <w:sz w:val="20"/>
                <w:szCs w:val="20"/>
              </w:rPr>
            </w:pPr>
            <w:r w:rsidRPr="003D2D2A">
              <w:rPr>
                <w:sz w:val="20"/>
                <w:szCs w:val="20"/>
              </w:rPr>
              <w:t>ние</w:t>
            </w:r>
          </w:p>
        </w:tc>
        <w:tc>
          <w:tcPr>
            <w:tcW w:w="1063" w:type="dxa"/>
            <w:tcBorders>
              <w:top w:val="single" w:sz="4" w:space="0" w:color="auto"/>
              <w:left w:val="single" w:sz="4" w:space="0" w:color="auto"/>
              <w:bottom w:val="single" w:sz="4" w:space="0" w:color="auto"/>
              <w:right w:val="single" w:sz="4" w:space="0" w:color="auto"/>
            </w:tcBorders>
            <w:vAlign w:val="center"/>
          </w:tcPr>
          <w:p w14:paraId="4D13C402" w14:textId="77777777" w:rsidR="003D2D2A" w:rsidRPr="003D2D2A" w:rsidRDefault="003D2D2A" w:rsidP="003D2D2A">
            <w:pPr>
              <w:jc w:val="center"/>
              <w:rPr>
                <w:sz w:val="20"/>
                <w:szCs w:val="20"/>
              </w:rPr>
            </w:pPr>
            <w:r w:rsidRPr="003D2D2A">
              <w:rPr>
                <w:sz w:val="20"/>
                <w:szCs w:val="20"/>
              </w:rPr>
              <w:t>Темпера</w:t>
            </w:r>
          </w:p>
          <w:p w14:paraId="0A535699" w14:textId="77777777" w:rsidR="003D2D2A" w:rsidRPr="003D2D2A" w:rsidRDefault="003D2D2A" w:rsidP="003D2D2A">
            <w:pPr>
              <w:jc w:val="center"/>
              <w:rPr>
                <w:sz w:val="20"/>
                <w:szCs w:val="20"/>
              </w:rPr>
            </w:pPr>
            <w:r w:rsidRPr="003D2D2A">
              <w:rPr>
                <w:sz w:val="20"/>
                <w:szCs w:val="20"/>
              </w:rPr>
              <w:t>тура</w:t>
            </w:r>
          </w:p>
        </w:tc>
        <w:tc>
          <w:tcPr>
            <w:tcW w:w="851" w:type="dxa"/>
            <w:tcBorders>
              <w:top w:val="single" w:sz="4" w:space="0" w:color="auto"/>
              <w:left w:val="single" w:sz="4" w:space="0" w:color="auto"/>
              <w:bottom w:val="single" w:sz="4" w:space="0" w:color="auto"/>
              <w:right w:val="single" w:sz="4" w:space="0" w:color="auto"/>
            </w:tcBorders>
            <w:vAlign w:val="center"/>
          </w:tcPr>
          <w:p w14:paraId="3A2DE534" w14:textId="77777777" w:rsidR="003D2D2A" w:rsidRPr="003D2D2A" w:rsidRDefault="003D2D2A" w:rsidP="003D2D2A">
            <w:pPr>
              <w:jc w:val="center"/>
              <w:rPr>
                <w:sz w:val="20"/>
                <w:szCs w:val="20"/>
              </w:rPr>
            </w:pPr>
            <w:r w:rsidRPr="003D2D2A">
              <w:rPr>
                <w:sz w:val="20"/>
                <w:szCs w:val="20"/>
              </w:rPr>
              <w:t>Давле</w:t>
            </w:r>
          </w:p>
          <w:p w14:paraId="0DBEC985" w14:textId="77777777" w:rsidR="003D2D2A" w:rsidRPr="003D2D2A" w:rsidRDefault="003D2D2A" w:rsidP="003D2D2A">
            <w:pPr>
              <w:jc w:val="center"/>
              <w:rPr>
                <w:sz w:val="20"/>
                <w:szCs w:val="20"/>
              </w:rPr>
            </w:pPr>
            <w:r w:rsidRPr="003D2D2A">
              <w:rPr>
                <w:sz w:val="20"/>
                <w:szCs w:val="20"/>
              </w:rPr>
              <w:t>ние</w:t>
            </w:r>
          </w:p>
        </w:tc>
        <w:tc>
          <w:tcPr>
            <w:tcW w:w="992" w:type="dxa"/>
            <w:tcBorders>
              <w:top w:val="single" w:sz="4" w:space="0" w:color="auto"/>
              <w:left w:val="single" w:sz="4" w:space="0" w:color="auto"/>
              <w:bottom w:val="single" w:sz="4" w:space="0" w:color="auto"/>
              <w:right w:val="single" w:sz="4" w:space="0" w:color="auto"/>
            </w:tcBorders>
            <w:vAlign w:val="center"/>
          </w:tcPr>
          <w:p w14:paraId="6B45ADAF" w14:textId="77777777" w:rsidR="003D2D2A" w:rsidRPr="003D2D2A" w:rsidRDefault="003D2D2A" w:rsidP="003D2D2A">
            <w:pPr>
              <w:jc w:val="center"/>
              <w:rPr>
                <w:sz w:val="20"/>
                <w:szCs w:val="20"/>
              </w:rPr>
            </w:pPr>
            <w:r w:rsidRPr="003D2D2A">
              <w:rPr>
                <w:sz w:val="20"/>
                <w:szCs w:val="20"/>
              </w:rPr>
              <w:t>Температура</w:t>
            </w:r>
          </w:p>
        </w:tc>
        <w:tc>
          <w:tcPr>
            <w:tcW w:w="1276" w:type="dxa"/>
            <w:vMerge/>
            <w:tcBorders>
              <w:top w:val="single" w:sz="4" w:space="0" w:color="auto"/>
              <w:left w:val="single" w:sz="4" w:space="0" w:color="auto"/>
              <w:bottom w:val="single" w:sz="4" w:space="0" w:color="auto"/>
              <w:right w:val="single" w:sz="4" w:space="0" w:color="auto"/>
            </w:tcBorders>
            <w:vAlign w:val="center"/>
          </w:tcPr>
          <w:p w14:paraId="6B24FF85" w14:textId="77777777" w:rsidR="003D2D2A" w:rsidRPr="003D2D2A" w:rsidRDefault="003D2D2A" w:rsidP="003D2D2A">
            <w:pPr>
              <w:jc w:val="center"/>
              <w:rPr>
                <w:sz w:val="20"/>
                <w:szCs w:val="20"/>
              </w:rPr>
            </w:pPr>
          </w:p>
        </w:tc>
        <w:tc>
          <w:tcPr>
            <w:tcW w:w="1231" w:type="dxa"/>
            <w:vMerge/>
            <w:tcBorders>
              <w:top w:val="single" w:sz="4" w:space="0" w:color="auto"/>
              <w:left w:val="single" w:sz="4" w:space="0" w:color="auto"/>
              <w:bottom w:val="single" w:sz="4" w:space="0" w:color="auto"/>
              <w:right w:val="single" w:sz="4" w:space="0" w:color="auto"/>
            </w:tcBorders>
            <w:vAlign w:val="center"/>
          </w:tcPr>
          <w:p w14:paraId="056B6F5B" w14:textId="77777777" w:rsidR="003D2D2A" w:rsidRPr="003D2D2A" w:rsidRDefault="003D2D2A" w:rsidP="003D2D2A">
            <w:pPr>
              <w:jc w:val="center"/>
              <w:rPr>
                <w:sz w:val="20"/>
                <w:szCs w:val="20"/>
              </w:rPr>
            </w:pPr>
          </w:p>
        </w:tc>
        <w:tc>
          <w:tcPr>
            <w:tcW w:w="1134" w:type="dxa"/>
            <w:vMerge/>
            <w:tcBorders>
              <w:top w:val="single" w:sz="4" w:space="0" w:color="auto"/>
              <w:left w:val="single" w:sz="4" w:space="0" w:color="auto"/>
              <w:bottom w:val="single" w:sz="4" w:space="0" w:color="auto"/>
              <w:right w:val="single" w:sz="4" w:space="0" w:color="auto"/>
            </w:tcBorders>
            <w:vAlign w:val="center"/>
          </w:tcPr>
          <w:p w14:paraId="059BA80A" w14:textId="77777777" w:rsidR="003D2D2A" w:rsidRPr="003D2D2A" w:rsidRDefault="003D2D2A" w:rsidP="003D2D2A">
            <w:pPr>
              <w:jc w:val="center"/>
              <w:rPr>
                <w:sz w:val="20"/>
                <w:szCs w:val="20"/>
              </w:rPr>
            </w:pPr>
          </w:p>
        </w:tc>
        <w:tc>
          <w:tcPr>
            <w:tcW w:w="1252" w:type="dxa"/>
            <w:vMerge/>
            <w:tcBorders>
              <w:top w:val="single" w:sz="4" w:space="0" w:color="auto"/>
              <w:left w:val="single" w:sz="4" w:space="0" w:color="auto"/>
              <w:bottom w:val="single" w:sz="4" w:space="0" w:color="auto"/>
              <w:right w:val="single" w:sz="4" w:space="0" w:color="auto"/>
            </w:tcBorders>
            <w:vAlign w:val="center"/>
          </w:tcPr>
          <w:p w14:paraId="3F8A4107" w14:textId="77777777" w:rsidR="003D2D2A" w:rsidRPr="003D2D2A" w:rsidRDefault="003D2D2A" w:rsidP="003D2D2A">
            <w:pPr>
              <w:jc w:val="center"/>
              <w:rPr>
                <w:sz w:val="20"/>
                <w:szCs w:val="20"/>
              </w:rPr>
            </w:pPr>
          </w:p>
        </w:tc>
        <w:tc>
          <w:tcPr>
            <w:tcW w:w="1348" w:type="dxa"/>
            <w:vMerge/>
            <w:tcBorders>
              <w:top w:val="single" w:sz="4" w:space="0" w:color="auto"/>
              <w:left w:val="single" w:sz="4" w:space="0" w:color="auto"/>
              <w:bottom w:val="single" w:sz="4" w:space="0" w:color="auto"/>
              <w:right w:val="single" w:sz="4" w:space="0" w:color="auto"/>
            </w:tcBorders>
            <w:vAlign w:val="center"/>
          </w:tcPr>
          <w:p w14:paraId="35ED88A1" w14:textId="77777777" w:rsidR="003D2D2A" w:rsidRPr="003D2D2A" w:rsidRDefault="003D2D2A" w:rsidP="003D2D2A">
            <w:pPr>
              <w:jc w:val="center"/>
              <w:rPr>
                <w:sz w:val="20"/>
                <w:szCs w:val="20"/>
              </w:rPr>
            </w:pPr>
          </w:p>
        </w:tc>
      </w:tr>
      <w:tr w:rsidR="003D2D2A" w:rsidRPr="003D2D2A" w14:paraId="7D2E6105" w14:textId="77777777" w:rsidTr="00A25E52">
        <w:trPr>
          <w:trHeight w:val="20"/>
          <w:jc w:val="center"/>
        </w:trPr>
        <w:tc>
          <w:tcPr>
            <w:tcW w:w="1064" w:type="dxa"/>
            <w:tcBorders>
              <w:top w:val="single" w:sz="4" w:space="0" w:color="auto"/>
              <w:left w:val="single" w:sz="4" w:space="0" w:color="auto"/>
              <w:bottom w:val="single" w:sz="4" w:space="0" w:color="auto"/>
              <w:right w:val="single" w:sz="4" w:space="0" w:color="auto"/>
            </w:tcBorders>
            <w:vAlign w:val="center"/>
          </w:tcPr>
          <w:p w14:paraId="1EAF032B" w14:textId="77777777" w:rsidR="003D2D2A" w:rsidRPr="003D2D2A" w:rsidRDefault="003D2D2A" w:rsidP="003D2D2A">
            <w:pPr>
              <w:jc w:val="center"/>
              <w:rPr>
                <w:sz w:val="20"/>
                <w:szCs w:val="20"/>
              </w:rPr>
            </w:pPr>
            <w:r w:rsidRPr="003D2D2A">
              <w:rPr>
                <w:sz w:val="20"/>
                <w:szCs w:val="20"/>
              </w:rPr>
              <w:t>кгс/см</w:t>
            </w:r>
            <w:r w:rsidRPr="003D2D2A">
              <w:rPr>
                <w:sz w:val="20"/>
                <w:szCs w:val="20"/>
                <w:vertAlign w:val="superscript"/>
              </w:rPr>
              <w:t>2</w:t>
            </w:r>
          </w:p>
        </w:tc>
        <w:tc>
          <w:tcPr>
            <w:tcW w:w="1063" w:type="dxa"/>
            <w:tcBorders>
              <w:top w:val="single" w:sz="4" w:space="0" w:color="auto"/>
              <w:left w:val="single" w:sz="4" w:space="0" w:color="auto"/>
              <w:bottom w:val="single" w:sz="4" w:space="0" w:color="auto"/>
              <w:right w:val="single" w:sz="4" w:space="0" w:color="auto"/>
            </w:tcBorders>
            <w:vAlign w:val="center"/>
          </w:tcPr>
          <w:p w14:paraId="3B194AC9" w14:textId="77777777" w:rsidR="003D2D2A" w:rsidRPr="003D2D2A" w:rsidRDefault="003D2D2A" w:rsidP="003D2D2A">
            <w:pPr>
              <w:jc w:val="center"/>
              <w:rPr>
                <w:sz w:val="20"/>
                <w:szCs w:val="20"/>
              </w:rPr>
            </w:pPr>
            <w:r w:rsidRPr="003D2D2A">
              <w:rPr>
                <w:sz w:val="20"/>
                <w:szCs w:val="20"/>
                <w:vertAlign w:val="superscript"/>
              </w:rPr>
              <w:t>0</w:t>
            </w:r>
            <w:r w:rsidRPr="003D2D2A">
              <w:rPr>
                <w:sz w:val="20"/>
                <w:szCs w:val="20"/>
              </w:rPr>
              <w:t>С</w:t>
            </w:r>
          </w:p>
        </w:tc>
        <w:tc>
          <w:tcPr>
            <w:tcW w:w="851" w:type="dxa"/>
            <w:tcBorders>
              <w:top w:val="single" w:sz="4" w:space="0" w:color="auto"/>
              <w:left w:val="single" w:sz="4" w:space="0" w:color="auto"/>
              <w:bottom w:val="single" w:sz="4" w:space="0" w:color="auto"/>
              <w:right w:val="single" w:sz="4" w:space="0" w:color="auto"/>
            </w:tcBorders>
            <w:vAlign w:val="center"/>
          </w:tcPr>
          <w:p w14:paraId="5456C368" w14:textId="77777777" w:rsidR="003D2D2A" w:rsidRPr="003D2D2A" w:rsidRDefault="003D2D2A" w:rsidP="003D2D2A">
            <w:pPr>
              <w:jc w:val="center"/>
              <w:rPr>
                <w:sz w:val="20"/>
                <w:szCs w:val="20"/>
              </w:rPr>
            </w:pPr>
            <w:r w:rsidRPr="003D2D2A">
              <w:rPr>
                <w:sz w:val="20"/>
                <w:szCs w:val="20"/>
              </w:rPr>
              <w:t>кгс/см</w:t>
            </w:r>
            <w:r w:rsidRPr="003D2D2A">
              <w:rPr>
                <w:sz w:val="20"/>
                <w:szCs w:val="20"/>
                <w:vertAlign w:val="superscript"/>
              </w:rPr>
              <w:t>2</w:t>
            </w:r>
          </w:p>
        </w:tc>
        <w:tc>
          <w:tcPr>
            <w:tcW w:w="992" w:type="dxa"/>
            <w:tcBorders>
              <w:top w:val="single" w:sz="4" w:space="0" w:color="auto"/>
              <w:left w:val="single" w:sz="4" w:space="0" w:color="auto"/>
              <w:bottom w:val="single" w:sz="4" w:space="0" w:color="auto"/>
              <w:right w:val="single" w:sz="4" w:space="0" w:color="auto"/>
            </w:tcBorders>
            <w:vAlign w:val="center"/>
          </w:tcPr>
          <w:p w14:paraId="1F934413" w14:textId="77777777" w:rsidR="003D2D2A" w:rsidRPr="003D2D2A" w:rsidRDefault="003D2D2A" w:rsidP="003D2D2A">
            <w:pPr>
              <w:jc w:val="center"/>
              <w:rPr>
                <w:sz w:val="20"/>
                <w:szCs w:val="20"/>
              </w:rPr>
            </w:pPr>
            <w:r w:rsidRPr="003D2D2A">
              <w:rPr>
                <w:sz w:val="20"/>
                <w:szCs w:val="20"/>
                <w:vertAlign w:val="superscript"/>
              </w:rPr>
              <w:t>0</w:t>
            </w:r>
            <w:r w:rsidRPr="003D2D2A">
              <w:rPr>
                <w:sz w:val="20"/>
                <w:szCs w:val="20"/>
              </w:rPr>
              <w:t>С</w:t>
            </w:r>
          </w:p>
        </w:tc>
        <w:tc>
          <w:tcPr>
            <w:tcW w:w="1276" w:type="dxa"/>
            <w:tcBorders>
              <w:top w:val="single" w:sz="4" w:space="0" w:color="auto"/>
              <w:left w:val="single" w:sz="4" w:space="0" w:color="auto"/>
              <w:bottom w:val="single" w:sz="4" w:space="0" w:color="auto"/>
              <w:right w:val="single" w:sz="4" w:space="0" w:color="auto"/>
            </w:tcBorders>
            <w:vAlign w:val="center"/>
          </w:tcPr>
          <w:p w14:paraId="6FA757D4" w14:textId="77777777" w:rsidR="003D2D2A" w:rsidRPr="003D2D2A" w:rsidRDefault="003D2D2A" w:rsidP="003D2D2A">
            <w:pPr>
              <w:jc w:val="center"/>
              <w:rPr>
                <w:sz w:val="20"/>
                <w:szCs w:val="20"/>
              </w:rPr>
            </w:pPr>
            <w:r w:rsidRPr="003D2D2A">
              <w:rPr>
                <w:sz w:val="20"/>
                <w:szCs w:val="20"/>
              </w:rPr>
              <w:t>мкг-экв/дм</w:t>
            </w:r>
            <w:r w:rsidRPr="003D2D2A">
              <w:rPr>
                <w:sz w:val="20"/>
                <w:szCs w:val="20"/>
                <w:vertAlign w:val="superscript"/>
              </w:rPr>
              <w:t>3</w:t>
            </w:r>
          </w:p>
        </w:tc>
        <w:tc>
          <w:tcPr>
            <w:tcW w:w="1231" w:type="dxa"/>
            <w:vMerge/>
            <w:tcBorders>
              <w:top w:val="single" w:sz="4" w:space="0" w:color="auto"/>
              <w:left w:val="single" w:sz="4" w:space="0" w:color="auto"/>
              <w:bottom w:val="single" w:sz="4" w:space="0" w:color="auto"/>
              <w:right w:val="single" w:sz="4" w:space="0" w:color="auto"/>
            </w:tcBorders>
            <w:vAlign w:val="center"/>
          </w:tcPr>
          <w:p w14:paraId="01E1526F" w14:textId="77777777" w:rsidR="003D2D2A" w:rsidRPr="003D2D2A" w:rsidRDefault="003D2D2A" w:rsidP="003D2D2A">
            <w:pPr>
              <w:jc w:val="center"/>
              <w:rPr>
                <w:sz w:val="20"/>
                <w:szCs w:val="20"/>
              </w:rPr>
            </w:pPr>
          </w:p>
        </w:tc>
        <w:tc>
          <w:tcPr>
            <w:tcW w:w="1134" w:type="dxa"/>
            <w:vMerge/>
            <w:tcBorders>
              <w:top w:val="single" w:sz="4" w:space="0" w:color="auto"/>
              <w:left w:val="single" w:sz="4" w:space="0" w:color="auto"/>
              <w:bottom w:val="single" w:sz="4" w:space="0" w:color="auto"/>
              <w:right w:val="single" w:sz="4" w:space="0" w:color="auto"/>
            </w:tcBorders>
            <w:vAlign w:val="center"/>
          </w:tcPr>
          <w:p w14:paraId="3C242DE3" w14:textId="77777777" w:rsidR="003D2D2A" w:rsidRPr="003D2D2A" w:rsidRDefault="003D2D2A" w:rsidP="003D2D2A">
            <w:pPr>
              <w:jc w:val="center"/>
              <w:rPr>
                <w:sz w:val="20"/>
                <w:szCs w:val="20"/>
              </w:rPr>
            </w:pPr>
          </w:p>
        </w:tc>
        <w:tc>
          <w:tcPr>
            <w:tcW w:w="1252" w:type="dxa"/>
            <w:tcBorders>
              <w:top w:val="single" w:sz="4" w:space="0" w:color="auto"/>
              <w:left w:val="single" w:sz="4" w:space="0" w:color="auto"/>
              <w:bottom w:val="single" w:sz="4" w:space="0" w:color="auto"/>
              <w:right w:val="single" w:sz="4" w:space="0" w:color="auto"/>
            </w:tcBorders>
            <w:vAlign w:val="center"/>
          </w:tcPr>
          <w:p w14:paraId="530134D5" w14:textId="77777777" w:rsidR="003D2D2A" w:rsidRPr="003D2D2A" w:rsidRDefault="003D2D2A" w:rsidP="003D2D2A">
            <w:pPr>
              <w:jc w:val="center"/>
              <w:rPr>
                <w:sz w:val="20"/>
                <w:szCs w:val="20"/>
              </w:rPr>
            </w:pPr>
            <w:r w:rsidRPr="003D2D2A">
              <w:rPr>
                <w:sz w:val="20"/>
                <w:szCs w:val="20"/>
              </w:rPr>
              <w:t>кгс/см</w:t>
            </w:r>
            <w:r w:rsidRPr="003D2D2A">
              <w:rPr>
                <w:sz w:val="20"/>
                <w:szCs w:val="20"/>
                <w:vertAlign w:val="superscript"/>
              </w:rPr>
              <w:t>2</w:t>
            </w:r>
          </w:p>
        </w:tc>
        <w:tc>
          <w:tcPr>
            <w:tcW w:w="1348" w:type="dxa"/>
            <w:tcBorders>
              <w:top w:val="single" w:sz="4" w:space="0" w:color="auto"/>
              <w:left w:val="single" w:sz="4" w:space="0" w:color="auto"/>
              <w:bottom w:val="single" w:sz="4" w:space="0" w:color="auto"/>
              <w:right w:val="single" w:sz="4" w:space="0" w:color="auto"/>
            </w:tcBorders>
            <w:vAlign w:val="center"/>
          </w:tcPr>
          <w:p w14:paraId="7054B847" w14:textId="77777777" w:rsidR="003D2D2A" w:rsidRPr="003D2D2A" w:rsidRDefault="003D2D2A" w:rsidP="003D2D2A">
            <w:pPr>
              <w:jc w:val="center"/>
              <w:rPr>
                <w:sz w:val="20"/>
                <w:szCs w:val="20"/>
              </w:rPr>
            </w:pPr>
            <w:r w:rsidRPr="003D2D2A">
              <w:rPr>
                <w:sz w:val="20"/>
                <w:szCs w:val="20"/>
                <w:vertAlign w:val="superscript"/>
              </w:rPr>
              <w:t>0</w:t>
            </w:r>
            <w:r w:rsidRPr="003D2D2A">
              <w:rPr>
                <w:sz w:val="20"/>
                <w:szCs w:val="20"/>
              </w:rPr>
              <w:t>С</w:t>
            </w:r>
          </w:p>
        </w:tc>
      </w:tr>
      <w:tr w:rsidR="003D2D2A" w:rsidRPr="003D2D2A" w14:paraId="23E2686A" w14:textId="77777777" w:rsidTr="00A25E52">
        <w:trPr>
          <w:trHeight w:val="20"/>
          <w:jc w:val="center"/>
        </w:trPr>
        <w:tc>
          <w:tcPr>
            <w:tcW w:w="1064" w:type="dxa"/>
            <w:tcBorders>
              <w:top w:val="single" w:sz="4" w:space="0" w:color="auto"/>
              <w:left w:val="single" w:sz="4" w:space="0" w:color="auto"/>
              <w:bottom w:val="single" w:sz="4" w:space="0" w:color="auto"/>
              <w:right w:val="single" w:sz="4" w:space="0" w:color="auto"/>
            </w:tcBorders>
            <w:vAlign w:val="center"/>
          </w:tcPr>
          <w:p w14:paraId="774CE5F0" w14:textId="77777777" w:rsidR="003D2D2A" w:rsidRPr="003D2D2A" w:rsidRDefault="003D2D2A" w:rsidP="003D2D2A">
            <w:pPr>
              <w:jc w:val="center"/>
              <w:rPr>
                <w:sz w:val="20"/>
                <w:szCs w:val="20"/>
              </w:rPr>
            </w:pPr>
            <w:r w:rsidRPr="003D2D2A">
              <w:rPr>
                <w:sz w:val="20"/>
                <w:szCs w:val="20"/>
              </w:rPr>
              <w:t>5,4</w:t>
            </w:r>
          </w:p>
        </w:tc>
        <w:tc>
          <w:tcPr>
            <w:tcW w:w="1063" w:type="dxa"/>
            <w:tcBorders>
              <w:top w:val="single" w:sz="4" w:space="0" w:color="auto"/>
              <w:left w:val="single" w:sz="4" w:space="0" w:color="auto"/>
              <w:bottom w:val="single" w:sz="4" w:space="0" w:color="auto"/>
              <w:right w:val="single" w:sz="4" w:space="0" w:color="auto"/>
            </w:tcBorders>
            <w:vAlign w:val="center"/>
          </w:tcPr>
          <w:p w14:paraId="5C1E2265" w14:textId="77777777" w:rsidR="003D2D2A" w:rsidRPr="003D2D2A" w:rsidRDefault="003D2D2A" w:rsidP="003D2D2A">
            <w:pPr>
              <w:jc w:val="center"/>
              <w:rPr>
                <w:sz w:val="20"/>
                <w:szCs w:val="20"/>
              </w:rPr>
            </w:pPr>
            <w:r w:rsidRPr="003D2D2A">
              <w:rPr>
                <w:sz w:val="20"/>
                <w:szCs w:val="20"/>
              </w:rPr>
              <w:t>2-21</w:t>
            </w:r>
          </w:p>
        </w:tc>
        <w:tc>
          <w:tcPr>
            <w:tcW w:w="851" w:type="dxa"/>
            <w:tcBorders>
              <w:top w:val="single" w:sz="4" w:space="0" w:color="auto"/>
              <w:left w:val="single" w:sz="4" w:space="0" w:color="auto"/>
              <w:bottom w:val="single" w:sz="4" w:space="0" w:color="auto"/>
              <w:right w:val="single" w:sz="4" w:space="0" w:color="auto"/>
            </w:tcBorders>
            <w:vAlign w:val="center"/>
          </w:tcPr>
          <w:p w14:paraId="0B1A606D" w14:textId="77777777" w:rsidR="003D2D2A" w:rsidRPr="003D2D2A" w:rsidRDefault="003D2D2A" w:rsidP="003D2D2A">
            <w:pPr>
              <w:jc w:val="center"/>
              <w:rPr>
                <w:sz w:val="20"/>
                <w:szCs w:val="20"/>
              </w:rPr>
            </w:pPr>
            <w:r w:rsidRPr="003D2D2A">
              <w:rPr>
                <w:sz w:val="20"/>
                <w:szCs w:val="20"/>
              </w:rPr>
              <w:t>5</w:t>
            </w:r>
          </w:p>
        </w:tc>
        <w:tc>
          <w:tcPr>
            <w:tcW w:w="992" w:type="dxa"/>
            <w:tcBorders>
              <w:top w:val="single" w:sz="4" w:space="0" w:color="auto"/>
              <w:left w:val="single" w:sz="4" w:space="0" w:color="auto"/>
              <w:bottom w:val="single" w:sz="4" w:space="0" w:color="auto"/>
              <w:right w:val="single" w:sz="4" w:space="0" w:color="auto"/>
            </w:tcBorders>
            <w:vAlign w:val="center"/>
          </w:tcPr>
          <w:p w14:paraId="0DF1E003" w14:textId="77777777" w:rsidR="003D2D2A" w:rsidRPr="003D2D2A" w:rsidRDefault="003D2D2A" w:rsidP="003D2D2A">
            <w:pPr>
              <w:jc w:val="center"/>
              <w:rPr>
                <w:sz w:val="20"/>
                <w:szCs w:val="20"/>
              </w:rPr>
            </w:pPr>
            <w:r w:rsidRPr="003D2D2A">
              <w:rPr>
                <w:sz w:val="20"/>
                <w:szCs w:val="20"/>
              </w:rPr>
              <w:t>37</w:t>
            </w:r>
          </w:p>
        </w:tc>
        <w:tc>
          <w:tcPr>
            <w:tcW w:w="1276" w:type="dxa"/>
            <w:tcBorders>
              <w:top w:val="single" w:sz="4" w:space="0" w:color="auto"/>
              <w:left w:val="single" w:sz="4" w:space="0" w:color="auto"/>
              <w:bottom w:val="single" w:sz="4" w:space="0" w:color="auto"/>
              <w:right w:val="single" w:sz="4" w:space="0" w:color="auto"/>
            </w:tcBorders>
            <w:vAlign w:val="center"/>
          </w:tcPr>
          <w:p w14:paraId="132B7F3A" w14:textId="77777777" w:rsidR="003D2D2A" w:rsidRPr="003D2D2A" w:rsidRDefault="003D2D2A" w:rsidP="003D2D2A">
            <w:pPr>
              <w:jc w:val="center"/>
              <w:rPr>
                <w:sz w:val="20"/>
                <w:szCs w:val="20"/>
              </w:rPr>
            </w:pPr>
            <w:r w:rsidRPr="003D2D2A">
              <w:rPr>
                <w:sz w:val="20"/>
                <w:szCs w:val="20"/>
              </w:rPr>
              <w:t>2000</w:t>
            </w:r>
          </w:p>
        </w:tc>
        <w:tc>
          <w:tcPr>
            <w:tcW w:w="1231" w:type="dxa"/>
            <w:tcBorders>
              <w:top w:val="single" w:sz="4" w:space="0" w:color="auto"/>
              <w:left w:val="single" w:sz="4" w:space="0" w:color="auto"/>
              <w:bottom w:val="single" w:sz="4" w:space="0" w:color="auto"/>
              <w:right w:val="single" w:sz="4" w:space="0" w:color="auto"/>
            </w:tcBorders>
            <w:vAlign w:val="center"/>
          </w:tcPr>
          <w:p w14:paraId="06BC8706" w14:textId="77777777" w:rsidR="003D2D2A" w:rsidRPr="003D2D2A" w:rsidRDefault="003D2D2A" w:rsidP="003D2D2A">
            <w:pPr>
              <w:jc w:val="center"/>
              <w:rPr>
                <w:sz w:val="20"/>
                <w:szCs w:val="20"/>
              </w:rPr>
            </w:pPr>
            <w:r w:rsidRPr="003D2D2A">
              <w:rPr>
                <w:bCs/>
                <w:sz w:val="20"/>
                <w:szCs w:val="20"/>
              </w:rPr>
              <w:t>ДСА 100/25</w:t>
            </w:r>
          </w:p>
        </w:tc>
        <w:tc>
          <w:tcPr>
            <w:tcW w:w="1134" w:type="dxa"/>
            <w:tcBorders>
              <w:top w:val="single" w:sz="4" w:space="0" w:color="auto"/>
              <w:left w:val="single" w:sz="4" w:space="0" w:color="auto"/>
              <w:bottom w:val="single" w:sz="4" w:space="0" w:color="auto"/>
              <w:right w:val="single" w:sz="4" w:space="0" w:color="auto"/>
            </w:tcBorders>
            <w:vAlign w:val="center"/>
          </w:tcPr>
          <w:p w14:paraId="0994B871" w14:textId="77777777" w:rsidR="003D2D2A" w:rsidRPr="003D2D2A" w:rsidRDefault="003D2D2A" w:rsidP="003D2D2A">
            <w:pPr>
              <w:jc w:val="center"/>
              <w:rPr>
                <w:sz w:val="20"/>
                <w:szCs w:val="20"/>
              </w:rPr>
            </w:pPr>
            <w:r w:rsidRPr="003D2D2A">
              <w:rPr>
                <w:iCs/>
                <w:sz w:val="20"/>
                <w:szCs w:val="20"/>
              </w:rPr>
              <w:t>ОВА</w:t>
            </w:r>
          </w:p>
        </w:tc>
        <w:tc>
          <w:tcPr>
            <w:tcW w:w="1252" w:type="dxa"/>
            <w:tcBorders>
              <w:top w:val="single" w:sz="4" w:space="0" w:color="auto"/>
              <w:left w:val="single" w:sz="4" w:space="0" w:color="auto"/>
              <w:bottom w:val="single" w:sz="4" w:space="0" w:color="auto"/>
              <w:right w:val="single" w:sz="4" w:space="0" w:color="auto"/>
            </w:tcBorders>
            <w:vAlign w:val="center"/>
          </w:tcPr>
          <w:p w14:paraId="29747090" w14:textId="77777777" w:rsidR="003D2D2A" w:rsidRPr="003D2D2A" w:rsidRDefault="003D2D2A" w:rsidP="003D2D2A">
            <w:pPr>
              <w:jc w:val="center"/>
              <w:rPr>
                <w:sz w:val="20"/>
                <w:szCs w:val="20"/>
              </w:rPr>
            </w:pPr>
            <w:r w:rsidRPr="003D2D2A">
              <w:rPr>
                <w:sz w:val="20"/>
                <w:szCs w:val="20"/>
              </w:rPr>
              <w:t>0,7</w:t>
            </w:r>
          </w:p>
        </w:tc>
        <w:tc>
          <w:tcPr>
            <w:tcW w:w="1348" w:type="dxa"/>
            <w:tcBorders>
              <w:top w:val="single" w:sz="4" w:space="0" w:color="auto"/>
              <w:left w:val="single" w:sz="4" w:space="0" w:color="auto"/>
              <w:bottom w:val="single" w:sz="4" w:space="0" w:color="auto"/>
              <w:right w:val="single" w:sz="4" w:space="0" w:color="auto"/>
            </w:tcBorders>
            <w:vAlign w:val="center"/>
          </w:tcPr>
          <w:p w14:paraId="730F0FEA" w14:textId="77777777" w:rsidR="003D2D2A" w:rsidRPr="003D2D2A" w:rsidRDefault="003D2D2A" w:rsidP="003D2D2A">
            <w:pPr>
              <w:jc w:val="center"/>
              <w:rPr>
                <w:sz w:val="20"/>
                <w:szCs w:val="20"/>
              </w:rPr>
            </w:pPr>
            <w:r w:rsidRPr="003D2D2A">
              <w:rPr>
                <w:sz w:val="20"/>
                <w:szCs w:val="20"/>
              </w:rPr>
              <w:t>104</w:t>
            </w:r>
          </w:p>
        </w:tc>
      </w:tr>
    </w:tbl>
    <w:p w14:paraId="3FCC6D45" w14:textId="77777777" w:rsidR="003D2D2A" w:rsidRPr="003D2D2A" w:rsidRDefault="003D2D2A" w:rsidP="003D2D2A">
      <w:pPr>
        <w:ind w:firstLine="709"/>
        <w:contextualSpacing/>
        <w:jc w:val="both"/>
        <w:rPr>
          <w:sz w:val="28"/>
          <w:szCs w:val="28"/>
        </w:rPr>
      </w:pPr>
    </w:p>
    <w:p w14:paraId="2088C3D7" w14:textId="77777777" w:rsidR="003D2D2A" w:rsidRPr="003D2D2A" w:rsidRDefault="003D2D2A" w:rsidP="003D2D2A">
      <w:pPr>
        <w:ind w:firstLine="709"/>
        <w:contextualSpacing/>
        <w:jc w:val="both"/>
        <w:rPr>
          <w:sz w:val="28"/>
          <w:szCs w:val="28"/>
        </w:rPr>
      </w:pPr>
      <w:r w:rsidRPr="003D2D2A">
        <w:rPr>
          <w:sz w:val="28"/>
          <w:szCs w:val="28"/>
        </w:rPr>
        <w:lastRenderedPageBreak/>
        <w:t>Система теплоснабжения ООО «Тепловая компания» работает по открытой схеме. Тепловые сети имеют как надземную, так и подземную прокладку – канальную. Участки тепловых сетей выполнены в двухтрубном исполнении. Изоляция - минвата, стеклоткань.</w:t>
      </w:r>
    </w:p>
    <w:p w14:paraId="39CDC56E" w14:textId="77777777" w:rsidR="003D2D2A" w:rsidRPr="003D2D2A" w:rsidRDefault="003D2D2A" w:rsidP="003D2D2A">
      <w:pPr>
        <w:ind w:firstLine="709"/>
        <w:contextualSpacing/>
        <w:jc w:val="both"/>
        <w:rPr>
          <w:sz w:val="28"/>
          <w:szCs w:val="28"/>
        </w:rPr>
      </w:pPr>
      <w:r w:rsidRPr="003D2D2A">
        <w:rPr>
          <w:sz w:val="28"/>
          <w:szCs w:val="28"/>
        </w:rPr>
        <w:t>Продолжительность работы участков тепловой сети с круглосуточным графиком работы – в отопительный период 5808 часов, в летний период 2592 часов с остановкой на профилактику продолжительностью 15 дней.</w:t>
      </w:r>
    </w:p>
    <w:p w14:paraId="261BDAE3" w14:textId="77777777" w:rsidR="003D2D2A" w:rsidRPr="003D2D2A" w:rsidRDefault="003D2D2A" w:rsidP="003D2D2A">
      <w:pPr>
        <w:ind w:firstLine="567"/>
        <w:jc w:val="both"/>
        <w:rPr>
          <w:sz w:val="28"/>
          <w:szCs w:val="28"/>
        </w:rPr>
      </w:pPr>
      <w:r w:rsidRPr="003D2D2A">
        <w:rPr>
          <w:sz w:val="28"/>
          <w:szCs w:val="28"/>
        </w:rPr>
        <w:t>Предприятием для утверждения нормативов создания запасов топлива на котельной представлен следующий пакет расчетно-обосновывающих материалов:</w:t>
      </w:r>
    </w:p>
    <w:p w14:paraId="15A90CB6" w14:textId="77777777" w:rsidR="003D2D2A" w:rsidRPr="003D2D2A" w:rsidRDefault="003D2D2A" w:rsidP="003D2D2A">
      <w:pPr>
        <w:ind w:firstLine="567"/>
        <w:jc w:val="both"/>
        <w:rPr>
          <w:sz w:val="28"/>
          <w:szCs w:val="28"/>
        </w:rPr>
      </w:pPr>
      <w:r w:rsidRPr="003D2D2A">
        <w:rPr>
          <w:sz w:val="28"/>
          <w:szCs w:val="28"/>
        </w:rPr>
        <w:t>- копия Устава;</w:t>
      </w:r>
    </w:p>
    <w:p w14:paraId="11595838" w14:textId="77777777" w:rsidR="003D2D2A" w:rsidRPr="003D2D2A" w:rsidRDefault="003D2D2A" w:rsidP="003D2D2A">
      <w:pPr>
        <w:ind w:firstLine="567"/>
        <w:jc w:val="both"/>
        <w:rPr>
          <w:sz w:val="28"/>
          <w:szCs w:val="28"/>
        </w:rPr>
      </w:pPr>
      <w:r w:rsidRPr="003D2D2A">
        <w:rPr>
          <w:sz w:val="28"/>
          <w:szCs w:val="28"/>
        </w:rPr>
        <w:t>- копия свидетельства о государственной регистрации;</w:t>
      </w:r>
    </w:p>
    <w:p w14:paraId="2B9A155E" w14:textId="77777777" w:rsidR="003D2D2A" w:rsidRPr="003D2D2A" w:rsidRDefault="003D2D2A" w:rsidP="003D2D2A">
      <w:pPr>
        <w:ind w:firstLine="567"/>
        <w:jc w:val="both"/>
        <w:rPr>
          <w:sz w:val="28"/>
          <w:szCs w:val="28"/>
        </w:rPr>
      </w:pPr>
      <w:r w:rsidRPr="003D2D2A">
        <w:rPr>
          <w:sz w:val="28"/>
          <w:szCs w:val="28"/>
        </w:rPr>
        <w:t>- копия свидетельства о постановке на учет в налоговом органе;</w:t>
      </w:r>
    </w:p>
    <w:p w14:paraId="51327364" w14:textId="77777777" w:rsidR="003D2D2A" w:rsidRPr="003D2D2A" w:rsidRDefault="003D2D2A" w:rsidP="003D2D2A">
      <w:pPr>
        <w:ind w:firstLine="567"/>
        <w:jc w:val="both"/>
        <w:rPr>
          <w:sz w:val="28"/>
          <w:szCs w:val="28"/>
        </w:rPr>
      </w:pPr>
      <w:r w:rsidRPr="003D2D2A">
        <w:rPr>
          <w:sz w:val="28"/>
          <w:szCs w:val="28"/>
        </w:rPr>
        <w:t>- данные о фактическом основном и резервном топливе, его характеристика и структура на 1 октября последнего отчетного года;</w:t>
      </w:r>
    </w:p>
    <w:p w14:paraId="17819EAB" w14:textId="77777777" w:rsidR="003D2D2A" w:rsidRPr="003D2D2A" w:rsidRDefault="003D2D2A" w:rsidP="003D2D2A">
      <w:pPr>
        <w:ind w:firstLine="567"/>
        <w:jc w:val="both"/>
        <w:rPr>
          <w:sz w:val="28"/>
          <w:szCs w:val="28"/>
        </w:rPr>
      </w:pPr>
      <w:r w:rsidRPr="003D2D2A">
        <w:rPr>
          <w:sz w:val="28"/>
          <w:szCs w:val="28"/>
        </w:rPr>
        <w:t>- данные о вместимости складов для твердого топлива;</w:t>
      </w:r>
    </w:p>
    <w:p w14:paraId="62B0C9B4" w14:textId="77777777" w:rsidR="003D2D2A" w:rsidRPr="003D2D2A" w:rsidRDefault="003D2D2A" w:rsidP="003D2D2A">
      <w:pPr>
        <w:ind w:firstLine="567"/>
        <w:jc w:val="both"/>
        <w:rPr>
          <w:sz w:val="28"/>
          <w:szCs w:val="28"/>
        </w:rPr>
      </w:pPr>
      <w:r w:rsidRPr="003D2D2A">
        <w:rPr>
          <w:sz w:val="28"/>
          <w:szCs w:val="28"/>
        </w:rPr>
        <w:t>- показатели среднесуточного расхода топлива в наиболее холодное расчетное время года предшествующих периодов;</w:t>
      </w:r>
    </w:p>
    <w:p w14:paraId="3336F873" w14:textId="77777777" w:rsidR="003D2D2A" w:rsidRPr="003D2D2A" w:rsidRDefault="003D2D2A" w:rsidP="003D2D2A">
      <w:pPr>
        <w:ind w:firstLine="567"/>
        <w:jc w:val="both"/>
        <w:rPr>
          <w:sz w:val="28"/>
          <w:szCs w:val="28"/>
        </w:rPr>
      </w:pPr>
      <w:r w:rsidRPr="003D2D2A">
        <w:rPr>
          <w:sz w:val="28"/>
          <w:szCs w:val="28"/>
        </w:rPr>
        <w:t>- характеристика применяемого топлива;</w:t>
      </w:r>
    </w:p>
    <w:p w14:paraId="5EE6297E" w14:textId="77777777" w:rsidR="003D2D2A" w:rsidRPr="003D2D2A" w:rsidRDefault="003D2D2A" w:rsidP="003D2D2A">
      <w:pPr>
        <w:ind w:firstLine="567"/>
        <w:jc w:val="both"/>
        <w:rPr>
          <w:sz w:val="28"/>
          <w:szCs w:val="28"/>
        </w:rPr>
      </w:pPr>
      <w:r w:rsidRPr="003D2D2A">
        <w:rPr>
          <w:sz w:val="28"/>
          <w:szCs w:val="28"/>
        </w:rPr>
        <w:t>- структура отпуска тепловой энергии на планируемый год;</w:t>
      </w:r>
    </w:p>
    <w:p w14:paraId="3ED2BF2F" w14:textId="77777777" w:rsidR="003D2D2A" w:rsidRPr="003D2D2A" w:rsidRDefault="003D2D2A" w:rsidP="003D2D2A">
      <w:pPr>
        <w:ind w:firstLine="567"/>
        <w:jc w:val="both"/>
        <w:rPr>
          <w:sz w:val="28"/>
          <w:szCs w:val="28"/>
        </w:rPr>
      </w:pPr>
      <w:r w:rsidRPr="003D2D2A">
        <w:rPr>
          <w:sz w:val="28"/>
          <w:szCs w:val="28"/>
        </w:rPr>
        <w:t>- пояснительная записка к расчету;</w:t>
      </w:r>
    </w:p>
    <w:p w14:paraId="35FD43F1" w14:textId="77777777" w:rsidR="003D2D2A" w:rsidRPr="003D2D2A" w:rsidRDefault="003D2D2A" w:rsidP="003D2D2A">
      <w:pPr>
        <w:ind w:firstLine="567"/>
        <w:jc w:val="both"/>
        <w:rPr>
          <w:sz w:val="28"/>
          <w:szCs w:val="28"/>
        </w:rPr>
      </w:pPr>
      <w:r w:rsidRPr="003D2D2A">
        <w:rPr>
          <w:sz w:val="28"/>
          <w:szCs w:val="28"/>
        </w:rPr>
        <w:t>- расчет норматива создания технологических общих запасов топлива на котельной по каждому виду топлива раздельно (далее - ОНЗТ);</w:t>
      </w:r>
    </w:p>
    <w:p w14:paraId="50245489" w14:textId="77777777" w:rsidR="003D2D2A" w:rsidRPr="003D2D2A" w:rsidRDefault="003D2D2A" w:rsidP="003D2D2A">
      <w:pPr>
        <w:ind w:firstLine="567"/>
        <w:jc w:val="both"/>
        <w:rPr>
          <w:sz w:val="28"/>
          <w:szCs w:val="28"/>
        </w:rPr>
      </w:pPr>
      <w:r w:rsidRPr="003D2D2A">
        <w:rPr>
          <w:sz w:val="28"/>
          <w:szCs w:val="28"/>
        </w:rPr>
        <w:t>- расчет норматива создания эксплуатационного запаса основного и резервного видов топлива на котельной по каждому виду топлива раздельно (далее - НЭЗТ), необходимого для надежной и стабильной работы котельной и обеспечения плановой выработки тепловой энергии;</w:t>
      </w:r>
    </w:p>
    <w:p w14:paraId="1CCBD966" w14:textId="77777777" w:rsidR="003D2D2A" w:rsidRPr="003D2D2A" w:rsidRDefault="003D2D2A" w:rsidP="003D2D2A">
      <w:pPr>
        <w:ind w:firstLine="567"/>
        <w:jc w:val="both"/>
        <w:rPr>
          <w:sz w:val="28"/>
          <w:szCs w:val="28"/>
        </w:rPr>
      </w:pPr>
      <w:r w:rsidRPr="003D2D2A">
        <w:rPr>
          <w:sz w:val="28"/>
          <w:szCs w:val="28"/>
        </w:rPr>
        <w:t>- расчет норматива создания неснижаемого запаса топлива на котельной по каждому виду топлива раздельно (далее – ННЗТ).</w:t>
      </w:r>
    </w:p>
    <w:p w14:paraId="535FD86C" w14:textId="77777777" w:rsidR="003D2D2A" w:rsidRPr="003D2D2A" w:rsidRDefault="003D2D2A" w:rsidP="003D2D2A">
      <w:pPr>
        <w:ind w:firstLine="567"/>
        <w:jc w:val="both"/>
        <w:rPr>
          <w:sz w:val="28"/>
          <w:szCs w:val="28"/>
        </w:rPr>
      </w:pPr>
    </w:p>
    <w:p w14:paraId="1EFE942F" w14:textId="77777777" w:rsidR="003D2D2A" w:rsidRPr="003D2D2A" w:rsidRDefault="003D2D2A" w:rsidP="003D2D2A">
      <w:pPr>
        <w:ind w:firstLine="567"/>
        <w:jc w:val="both"/>
        <w:rPr>
          <w:sz w:val="28"/>
          <w:szCs w:val="28"/>
        </w:rPr>
      </w:pPr>
      <w:r w:rsidRPr="003D2D2A">
        <w:rPr>
          <w:sz w:val="28"/>
          <w:szCs w:val="28"/>
        </w:rPr>
        <w:t>Документы и расчеты, обосновывающие представленные к утверждению значения нормативов, соответствуют требованиям, предъявляемым Порядком определения нормативов запасов топлива на источниках тепловой энергии (за исключением источников тепловой энергии, функционирующих в режиме комбинированной выработки электрической и тепловой энергии), утвержденной Приказом Минэнерго России от 10.08.2012 № 377.</w:t>
      </w:r>
    </w:p>
    <w:p w14:paraId="27878699" w14:textId="03BD2B90" w:rsidR="003D2D2A" w:rsidRPr="003D2D2A" w:rsidRDefault="003D2D2A" w:rsidP="003D2D2A">
      <w:pPr>
        <w:ind w:firstLine="567"/>
        <w:jc w:val="both"/>
        <w:rPr>
          <w:sz w:val="28"/>
          <w:szCs w:val="28"/>
        </w:rPr>
      </w:pPr>
      <w:r w:rsidRPr="003D2D2A">
        <w:rPr>
          <w:sz w:val="28"/>
          <w:szCs w:val="28"/>
        </w:rPr>
        <w:t>На основании заявки, расчетно-обосновывающих материалов, экспертного заключения, представленных Предприятием, в соответствии основами ценообразования в сфере теплоснабжения, утвержденными постановлением Правительства РФ от 22.10.2012 №1075, Федеральным законом от 27.07.2010 №190-ФЗ «О теплоснабжении», нормативы создания запасов топлива на котельные предприятия на 2022 год составят:</w:t>
      </w:r>
    </w:p>
    <w:p w14:paraId="154365EA" w14:textId="77777777" w:rsidR="003D2D2A" w:rsidRPr="003D2D2A" w:rsidRDefault="003D2D2A" w:rsidP="003D2D2A">
      <w:pPr>
        <w:ind w:firstLine="567"/>
        <w:jc w:val="both"/>
        <w:rPr>
          <w:sz w:val="28"/>
          <w:szCs w:val="28"/>
        </w:rPr>
      </w:pPr>
    </w:p>
    <w:p w14:paraId="55A97CAD" w14:textId="77777777" w:rsidR="003D2D2A" w:rsidRPr="003D2D2A" w:rsidRDefault="003D2D2A" w:rsidP="003D2D2A">
      <w:pPr>
        <w:ind w:firstLine="567"/>
        <w:jc w:val="both"/>
        <w:rPr>
          <w:sz w:val="28"/>
          <w:szCs w:val="28"/>
        </w:rPr>
      </w:pPr>
    </w:p>
    <w:p w14:paraId="3A08502F" w14:textId="77777777" w:rsidR="003D2D2A" w:rsidRPr="003D2D2A" w:rsidRDefault="003D2D2A" w:rsidP="003D2D2A">
      <w:pPr>
        <w:ind w:firstLine="720"/>
        <w:jc w:val="both"/>
        <w:rPr>
          <w:sz w:val="28"/>
          <w:szCs w:val="28"/>
        </w:rPr>
      </w:pPr>
    </w:p>
    <w:p w14:paraId="6BF8ED31" w14:textId="77777777" w:rsidR="003D2D2A" w:rsidRPr="003D2D2A" w:rsidRDefault="003D2D2A" w:rsidP="003D2D2A">
      <w:pPr>
        <w:tabs>
          <w:tab w:val="left" w:pos="1665"/>
        </w:tabs>
        <w:jc w:val="center"/>
        <w:rPr>
          <w:b/>
          <w:bCs/>
          <w:sz w:val="28"/>
          <w:szCs w:val="28"/>
        </w:rPr>
      </w:pPr>
      <w:r w:rsidRPr="003D2D2A">
        <w:rPr>
          <w:b/>
          <w:bCs/>
          <w:sz w:val="28"/>
          <w:szCs w:val="28"/>
        </w:rPr>
        <w:t xml:space="preserve">Предложение по утверждению нормативов создания запасов топлива на котельной на 2022 год </w:t>
      </w:r>
    </w:p>
    <w:tbl>
      <w:tblPr>
        <w:tblW w:w="10065" w:type="dxa"/>
        <w:tblInd w:w="108" w:type="dxa"/>
        <w:tblLook w:val="0000" w:firstRow="0" w:lastRow="0" w:firstColumn="0" w:lastColumn="0" w:noHBand="0" w:noVBand="0"/>
      </w:tblPr>
      <w:tblGrid>
        <w:gridCol w:w="3002"/>
        <w:gridCol w:w="1410"/>
        <w:gridCol w:w="1379"/>
        <w:gridCol w:w="2152"/>
        <w:gridCol w:w="2122"/>
      </w:tblGrid>
      <w:tr w:rsidR="003D2D2A" w:rsidRPr="003D2D2A" w14:paraId="34FD7A6E" w14:textId="77777777" w:rsidTr="00A25E52">
        <w:trPr>
          <w:trHeight w:val="390"/>
        </w:trPr>
        <w:tc>
          <w:tcPr>
            <w:tcW w:w="3002" w:type="dxa"/>
            <w:tcBorders>
              <w:top w:val="nil"/>
              <w:left w:val="nil"/>
              <w:bottom w:val="nil"/>
              <w:right w:val="nil"/>
            </w:tcBorders>
            <w:shd w:val="clear" w:color="auto" w:fill="auto"/>
            <w:vAlign w:val="center"/>
          </w:tcPr>
          <w:p w14:paraId="47B07400" w14:textId="77777777" w:rsidR="003D2D2A" w:rsidRPr="003D2D2A" w:rsidRDefault="003D2D2A" w:rsidP="003D2D2A">
            <w:pPr>
              <w:jc w:val="center"/>
              <w:rPr>
                <w:sz w:val="28"/>
                <w:szCs w:val="28"/>
              </w:rPr>
            </w:pPr>
          </w:p>
        </w:tc>
        <w:tc>
          <w:tcPr>
            <w:tcW w:w="1410" w:type="dxa"/>
            <w:tcBorders>
              <w:top w:val="nil"/>
              <w:left w:val="nil"/>
              <w:bottom w:val="nil"/>
              <w:right w:val="nil"/>
            </w:tcBorders>
            <w:shd w:val="clear" w:color="auto" w:fill="auto"/>
            <w:vAlign w:val="center"/>
          </w:tcPr>
          <w:p w14:paraId="575EFFF0" w14:textId="77777777" w:rsidR="003D2D2A" w:rsidRPr="003D2D2A" w:rsidRDefault="003D2D2A" w:rsidP="003D2D2A">
            <w:pPr>
              <w:jc w:val="center"/>
              <w:rPr>
                <w:sz w:val="28"/>
                <w:szCs w:val="28"/>
              </w:rPr>
            </w:pPr>
          </w:p>
        </w:tc>
        <w:tc>
          <w:tcPr>
            <w:tcW w:w="1379" w:type="dxa"/>
            <w:tcBorders>
              <w:top w:val="nil"/>
              <w:left w:val="nil"/>
              <w:bottom w:val="nil"/>
              <w:right w:val="nil"/>
            </w:tcBorders>
            <w:shd w:val="clear" w:color="auto" w:fill="auto"/>
            <w:vAlign w:val="center"/>
          </w:tcPr>
          <w:p w14:paraId="728D6F27" w14:textId="77777777" w:rsidR="003D2D2A" w:rsidRPr="003D2D2A" w:rsidRDefault="003D2D2A" w:rsidP="003D2D2A">
            <w:pPr>
              <w:jc w:val="center"/>
              <w:rPr>
                <w:sz w:val="28"/>
                <w:szCs w:val="28"/>
              </w:rPr>
            </w:pPr>
          </w:p>
        </w:tc>
        <w:tc>
          <w:tcPr>
            <w:tcW w:w="2152" w:type="dxa"/>
            <w:tcBorders>
              <w:top w:val="nil"/>
              <w:left w:val="nil"/>
              <w:bottom w:val="nil"/>
              <w:right w:val="nil"/>
            </w:tcBorders>
            <w:shd w:val="clear" w:color="auto" w:fill="auto"/>
            <w:vAlign w:val="center"/>
          </w:tcPr>
          <w:p w14:paraId="36EE2A9F" w14:textId="77777777" w:rsidR="003D2D2A" w:rsidRPr="003D2D2A" w:rsidRDefault="003D2D2A" w:rsidP="003D2D2A">
            <w:pPr>
              <w:jc w:val="center"/>
              <w:rPr>
                <w:sz w:val="28"/>
                <w:szCs w:val="28"/>
              </w:rPr>
            </w:pPr>
          </w:p>
        </w:tc>
        <w:tc>
          <w:tcPr>
            <w:tcW w:w="2122" w:type="dxa"/>
            <w:tcBorders>
              <w:top w:val="nil"/>
              <w:left w:val="nil"/>
              <w:bottom w:val="nil"/>
              <w:right w:val="nil"/>
            </w:tcBorders>
            <w:shd w:val="clear" w:color="auto" w:fill="auto"/>
            <w:vAlign w:val="center"/>
          </w:tcPr>
          <w:p w14:paraId="69E5EE8D" w14:textId="77777777" w:rsidR="003D2D2A" w:rsidRPr="003D2D2A" w:rsidRDefault="003D2D2A" w:rsidP="003D2D2A">
            <w:pPr>
              <w:jc w:val="center"/>
              <w:rPr>
                <w:sz w:val="28"/>
                <w:szCs w:val="28"/>
              </w:rPr>
            </w:pPr>
            <w:r w:rsidRPr="003D2D2A">
              <w:rPr>
                <w:sz w:val="28"/>
                <w:szCs w:val="28"/>
              </w:rPr>
              <w:t>тыс. тонн</w:t>
            </w:r>
          </w:p>
        </w:tc>
      </w:tr>
      <w:tr w:rsidR="003D2D2A" w:rsidRPr="003D2D2A" w14:paraId="4249F5A0" w14:textId="77777777" w:rsidTr="00A25E52">
        <w:trPr>
          <w:trHeight w:val="618"/>
        </w:trPr>
        <w:tc>
          <w:tcPr>
            <w:tcW w:w="3002" w:type="dxa"/>
            <w:vMerge w:val="restart"/>
            <w:tcBorders>
              <w:top w:val="single" w:sz="8" w:space="0" w:color="auto"/>
              <w:left w:val="single" w:sz="8" w:space="0" w:color="auto"/>
              <w:right w:val="single" w:sz="8" w:space="0" w:color="auto"/>
            </w:tcBorders>
            <w:shd w:val="clear" w:color="auto" w:fill="auto"/>
            <w:vAlign w:val="center"/>
          </w:tcPr>
          <w:p w14:paraId="7B4E9451" w14:textId="77777777" w:rsidR="003D2D2A" w:rsidRPr="003D2D2A" w:rsidRDefault="003D2D2A" w:rsidP="003D2D2A">
            <w:pPr>
              <w:jc w:val="center"/>
              <w:rPr>
                <w:bCs/>
              </w:rPr>
            </w:pPr>
            <w:r w:rsidRPr="003D2D2A">
              <w:rPr>
                <w:bCs/>
              </w:rPr>
              <w:t xml:space="preserve">Организация </w:t>
            </w:r>
          </w:p>
        </w:tc>
        <w:tc>
          <w:tcPr>
            <w:tcW w:w="1410" w:type="dxa"/>
            <w:vMerge w:val="restart"/>
            <w:tcBorders>
              <w:top w:val="single" w:sz="8" w:space="0" w:color="auto"/>
              <w:left w:val="single" w:sz="8" w:space="0" w:color="auto"/>
              <w:right w:val="single" w:sz="8" w:space="0" w:color="auto"/>
            </w:tcBorders>
            <w:shd w:val="clear" w:color="auto" w:fill="auto"/>
            <w:vAlign w:val="center"/>
          </w:tcPr>
          <w:p w14:paraId="109CD6C6" w14:textId="77777777" w:rsidR="003D2D2A" w:rsidRPr="003D2D2A" w:rsidRDefault="003D2D2A" w:rsidP="003D2D2A">
            <w:pPr>
              <w:jc w:val="center"/>
              <w:rPr>
                <w:bCs/>
              </w:rPr>
            </w:pPr>
            <w:r w:rsidRPr="003D2D2A">
              <w:rPr>
                <w:bCs/>
              </w:rPr>
              <w:t>Вид топлива</w:t>
            </w:r>
          </w:p>
        </w:tc>
        <w:tc>
          <w:tcPr>
            <w:tcW w:w="5653" w:type="dxa"/>
            <w:gridSpan w:val="3"/>
            <w:tcBorders>
              <w:top w:val="single" w:sz="8" w:space="0" w:color="auto"/>
              <w:left w:val="single" w:sz="8" w:space="0" w:color="auto"/>
              <w:bottom w:val="single" w:sz="8" w:space="0" w:color="000000"/>
              <w:right w:val="single" w:sz="8" w:space="0" w:color="000000"/>
            </w:tcBorders>
            <w:shd w:val="clear" w:color="auto" w:fill="auto"/>
            <w:vAlign w:val="center"/>
          </w:tcPr>
          <w:p w14:paraId="6BE81A68" w14:textId="77777777" w:rsidR="003D2D2A" w:rsidRPr="003D2D2A" w:rsidRDefault="003D2D2A" w:rsidP="003D2D2A">
            <w:pPr>
              <w:jc w:val="center"/>
              <w:rPr>
                <w:bCs/>
              </w:rPr>
            </w:pPr>
            <w:r w:rsidRPr="003D2D2A">
              <w:rPr>
                <w:bCs/>
              </w:rPr>
              <w:t>Нормативы создания запасов топлива на 1 октября 2022 г.</w:t>
            </w:r>
          </w:p>
        </w:tc>
      </w:tr>
      <w:tr w:rsidR="003D2D2A" w:rsidRPr="003D2D2A" w14:paraId="466E0FF6" w14:textId="77777777" w:rsidTr="00A25E52">
        <w:trPr>
          <w:trHeight w:val="129"/>
        </w:trPr>
        <w:tc>
          <w:tcPr>
            <w:tcW w:w="3002" w:type="dxa"/>
            <w:vMerge/>
            <w:tcBorders>
              <w:left w:val="single" w:sz="8" w:space="0" w:color="auto"/>
              <w:right w:val="single" w:sz="8" w:space="0" w:color="auto"/>
            </w:tcBorders>
            <w:vAlign w:val="center"/>
          </w:tcPr>
          <w:p w14:paraId="2A60E00E" w14:textId="77777777" w:rsidR="003D2D2A" w:rsidRPr="003D2D2A" w:rsidRDefault="003D2D2A" w:rsidP="003D2D2A">
            <w:pPr>
              <w:rPr>
                <w:bCs/>
              </w:rPr>
            </w:pPr>
          </w:p>
        </w:tc>
        <w:tc>
          <w:tcPr>
            <w:tcW w:w="1410" w:type="dxa"/>
            <w:vMerge/>
            <w:tcBorders>
              <w:left w:val="single" w:sz="8" w:space="0" w:color="auto"/>
              <w:right w:val="single" w:sz="8" w:space="0" w:color="auto"/>
            </w:tcBorders>
            <w:vAlign w:val="center"/>
          </w:tcPr>
          <w:p w14:paraId="61804643" w14:textId="77777777" w:rsidR="003D2D2A" w:rsidRPr="003D2D2A" w:rsidRDefault="003D2D2A" w:rsidP="003D2D2A">
            <w:pPr>
              <w:rPr>
                <w:bCs/>
              </w:rPr>
            </w:pPr>
          </w:p>
        </w:tc>
        <w:tc>
          <w:tcPr>
            <w:tcW w:w="1379" w:type="dxa"/>
            <w:vMerge w:val="restart"/>
            <w:tcBorders>
              <w:top w:val="single" w:sz="8" w:space="0" w:color="auto"/>
              <w:left w:val="single" w:sz="8" w:space="0" w:color="auto"/>
              <w:right w:val="single" w:sz="8" w:space="0" w:color="auto"/>
            </w:tcBorders>
            <w:shd w:val="clear" w:color="auto" w:fill="auto"/>
            <w:vAlign w:val="center"/>
          </w:tcPr>
          <w:p w14:paraId="111455A1" w14:textId="77777777" w:rsidR="003D2D2A" w:rsidRPr="003D2D2A" w:rsidRDefault="003D2D2A" w:rsidP="003D2D2A">
            <w:pPr>
              <w:jc w:val="center"/>
              <w:rPr>
                <w:bCs/>
              </w:rPr>
            </w:pPr>
            <w:r w:rsidRPr="003D2D2A">
              <w:rPr>
                <w:bCs/>
              </w:rPr>
              <w:t>Общий запас топлива</w:t>
            </w:r>
          </w:p>
        </w:tc>
        <w:tc>
          <w:tcPr>
            <w:tcW w:w="4274" w:type="dxa"/>
            <w:gridSpan w:val="2"/>
            <w:tcBorders>
              <w:top w:val="nil"/>
              <w:left w:val="nil"/>
              <w:bottom w:val="single" w:sz="8" w:space="0" w:color="auto"/>
              <w:right w:val="single" w:sz="8" w:space="0" w:color="auto"/>
            </w:tcBorders>
            <w:shd w:val="clear" w:color="auto" w:fill="auto"/>
            <w:vAlign w:val="center"/>
          </w:tcPr>
          <w:p w14:paraId="5425BA6F" w14:textId="77777777" w:rsidR="003D2D2A" w:rsidRPr="003D2D2A" w:rsidRDefault="003D2D2A" w:rsidP="003D2D2A">
            <w:pPr>
              <w:jc w:val="center"/>
              <w:rPr>
                <w:bCs/>
              </w:rPr>
            </w:pPr>
            <w:r w:rsidRPr="003D2D2A">
              <w:rPr>
                <w:bCs/>
              </w:rPr>
              <w:t>в том числе</w:t>
            </w:r>
          </w:p>
        </w:tc>
      </w:tr>
      <w:tr w:rsidR="003D2D2A" w:rsidRPr="003D2D2A" w14:paraId="55D88E0E" w14:textId="77777777" w:rsidTr="00A25E52">
        <w:trPr>
          <w:trHeight w:val="482"/>
        </w:trPr>
        <w:tc>
          <w:tcPr>
            <w:tcW w:w="3002" w:type="dxa"/>
            <w:vMerge/>
            <w:tcBorders>
              <w:left w:val="single" w:sz="8" w:space="0" w:color="auto"/>
              <w:bottom w:val="single" w:sz="8" w:space="0" w:color="000000"/>
              <w:right w:val="single" w:sz="8" w:space="0" w:color="auto"/>
            </w:tcBorders>
            <w:vAlign w:val="center"/>
          </w:tcPr>
          <w:p w14:paraId="07672FD4" w14:textId="77777777" w:rsidR="003D2D2A" w:rsidRPr="003D2D2A" w:rsidRDefault="003D2D2A" w:rsidP="003D2D2A">
            <w:pPr>
              <w:rPr>
                <w:bCs/>
              </w:rPr>
            </w:pPr>
          </w:p>
        </w:tc>
        <w:tc>
          <w:tcPr>
            <w:tcW w:w="1410" w:type="dxa"/>
            <w:vMerge/>
            <w:tcBorders>
              <w:left w:val="single" w:sz="8" w:space="0" w:color="auto"/>
              <w:bottom w:val="single" w:sz="8" w:space="0" w:color="000000"/>
              <w:right w:val="single" w:sz="8" w:space="0" w:color="auto"/>
            </w:tcBorders>
            <w:vAlign w:val="center"/>
          </w:tcPr>
          <w:p w14:paraId="1CA29B3B" w14:textId="77777777" w:rsidR="003D2D2A" w:rsidRPr="003D2D2A" w:rsidRDefault="003D2D2A" w:rsidP="003D2D2A">
            <w:pPr>
              <w:rPr>
                <w:bCs/>
              </w:rPr>
            </w:pPr>
          </w:p>
        </w:tc>
        <w:tc>
          <w:tcPr>
            <w:tcW w:w="1379" w:type="dxa"/>
            <w:vMerge/>
            <w:tcBorders>
              <w:left w:val="single" w:sz="8" w:space="0" w:color="auto"/>
              <w:bottom w:val="single" w:sz="8" w:space="0" w:color="000000"/>
              <w:right w:val="single" w:sz="8" w:space="0" w:color="auto"/>
            </w:tcBorders>
            <w:shd w:val="clear" w:color="auto" w:fill="auto"/>
            <w:vAlign w:val="center"/>
          </w:tcPr>
          <w:p w14:paraId="2529D74A" w14:textId="77777777" w:rsidR="003D2D2A" w:rsidRPr="003D2D2A" w:rsidRDefault="003D2D2A" w:rsidP="003D2D2A">
            <w:pPr>
              <w:jc w:val="center"/>
              <w:rPr>
                <w:bCs/>
              </w:rPr>
            </w:pPr>
          </w:p>
        </w:tc>
        <w:tc>
          <w:tcPr>
            <w:tcW w:w="2152" w:type="dxa"/>
            <w:tcBorders>
              <w:top w:val="nil"/>
              <w:left w:val="nil"/>
              <w:bottom w:val="single" w:sz="8" w:space="0" w:color="auto"/>
              <w:right w:val="single" w:sz="8" w:space="0" w:color="auto"/>
            </w:tcBorders>
            <w:shd w:val="clear" w:color="auto" w:fill="auto"/>
            <w:vAlign w:val="center"/>
          </w:tcPr>
          <w:p w14:paraId="5134F5D8" w14:textId="77777777" w:rsidR="003D2D2A" w:rsidRPr="003D2D2A" w:rsidRDefault="003D2D2A" w:rsidP="003D2D2A">
            <w:pPr>
              <w:jc w:val="center"/>
              <w:rPr>
                <w:bCs/>
              </w:rPr>
            </w:pPr>
            <w:r w:rsidRPr="003D2D2A">
              <w:rPr>
                <w:bCs/>
              </w:rPr>
              <w:t>эксплуатационный запас</w:t>
            </w:r>
          </w:p>
        </w:tc>
        <w:tc>
          <w:tcPr>
            <w:tcW w:w="2122" w:type="dxa"/>
            <w:tcBorders>
              <w:left w:val="nil"/>
              <w:bottom w:val="single" w:sz="8" w:space="0" w:color="auto"/>
              <w:right w:val="single" w:sz="8" w:space="0" w:color="auto"/>
            </w:tcBorders>
            <w:shd w:val="clear" w:color="auto" w:fill="auto"/>
            <w:vAlign w:val="center"/>
          </w:tcPr>
          <w:p w14:paraId="77C82FA4" w14:textId="77777777" w:rsidR="003D2D2A" w:rsidRPr="003D2D2A" w:rsidRDefault="003D2D2A" w:rsidP="003D2D2A">
            <w:pPr>
              <w:jc w:val="center"/>
              <w:rPr>
                <w:bCs/>
              </w:rPr>
            </w:pPr>
            <w:r w:rsidRPr="003D2D2A">
              <w:rPr>
                <w:bCs/>
              </w:rPr>
              <w:t>неснижаемый запас</w:t>
            </w:r>
          </w:p>
        </w:tc>
      </w:tr>
      <w:tr w:rsidR="003D2D2A" w:rsidRPr="003D2D2A" w14:paraId="3B0C61B7" w14:textId="77777777" w:rsidTr="00A25E52">
        <w:trPr>
          <w:trHeight w:val="539"/>
        </w:trPr>
        <w:tc>
          <w:tcPr>
            <w:tcW w:w="3002" w:type="dxa"/>
            <w:tcBorders>
              <w:top w:val="nil"/>
              <w:left w:val="single" w:sz="8" w:space="0" w:color="auto"/>
              <w:bottom w:val="single" w:sz="8" w:space="0" w:color="auto"/>
              <w:right w:val="single" w:sz="8" w:space="0" w:color="auto"/>
            </w:tcBorders>
            <w:shd w:val="clear" w:color="auto" w:fill="auto"/>
            <w:vAlign w:val="center"/>
          </w:tcPr>
          <w:p w14:paraId="6FCE8314" w14:textId="77777777" w:rsidR="003D2D2A" w:rsidRPr="003D2D2A" w:rsidRDefault="003D2D2A" w:rsidP="003D2D2A">
            <w:r w:rsidRPr="003D2D2A">
              <w:t>ООО «Тепловая компания» (г. Мыски)</w:t>
            </w:r>
          </w:p>
        </w:tc>
        <w:tc>
          <w:tcPr>
            <w:tcW w:w="1410" w:type="dxa"/>
            <w:tcBorders>
              <w:top w:val="nil"/>
              <w:left w:val="nil"/>
              <w:bottom w:val="single" w:sz="8" w:space="0" w:color="auto"/>
              <w:right w:val="single" w:sz="8" w:space="0" w:color="auto"/>
            </w:tcBorders>
            <w:shd w:val="clear" w:color="auto" w:fill="auto"/>
            <w:vAlign w:val="center"/>
          </w:tcPr>
          <w:p w14:paraId="608787DB" w14:textId="77777777" w:rsidR="003D2D2A" w:rsidRPr="003D2D2A" w:rsidRDefault="003D2D2A" w:rsidP="003D2D2A">
            <w:pPr>
              <w:jc w:val="center"/>
            </w:pPr>
            <w:r w:rsidRPr="003D2D2A">
              <w:t>Уголь</w:t>
            </w:r>
          </w:p>
        </w:tc>
        <w:tc>
          <w:tcPr>
            <w:tcW w:w="1379" w:type="dxa"/>
            <w:tcBorders>
              <w:top w:val="nil"/>
              <w:left w:val="nil"/>
              <w:bottom w:val="single" w:sz="8" w:space="0" w:color="auto"/>
              <w:right w:val="single" w:sz="8" w:space="0" w:color="auto"/>
            </w:tcBorders>
            <w:shd w:val="clear" w:color="auto" w:fill="auto"/>
            <w:vAlign w:val="center"/>
          </w:tcPr>
          <w:p w14:paraId="4A73C47C" w14:textId="77777777" w:rsidR="003D2D2A" w:rsidRPr="003D2D2A" w:rsidRDefault="003D2D2A" w:rsidP="003D2D2A">
            <w:pPr>
              <w:jc w:val="center"/>
            </w:pPr>
            <w:r w:rsidRPr="003D2D2A">
              <w:t>8,623</w:t>
            </w:r>
          </w:p>
        </w:tc>
        <w:tc>
          <w:tcPr>
            <w:tcW w:w="2152" w:type="dxa"/>
            <w:tcBorders>
              <w:top w:val="nil"/>
              <w:left w:val="nil"/>
              <w:bottom w:val="single" w:sz="8" w:space="0" w:color="auto"/>
              <w:right w:val="single" w:sz="8" w:space="0" w:color="auto"/>
            </w:tcBorders>
            <w:shd w:val="clear" w:color="auto" w:fill="auto"/>
            <w:vAlign w:val="center"/>
          </w:tcPr>
          <w:p w14:paraId="5645A06A" w14:textId="77777777" w:rsidR="003D2D2A" w:rsidRPr="003D2D2A" w:rsidRDefault="003D2D2A" w:rsidP="003D2D2A">
            <w:pPr>
              <w:jc w:val="center"/>
            </w:pPr>
            <w:r w:rsidRPr="003D2D2A">
              <w:t>7,417</w:t>
            </w:r>
          </w:p>
        </w:tc>
        <w:tc>
          <w:tcPr>
            <w:tcW w:w="2122" w:type="dxa"/>
            <w:tcBorders>
              <w:top w:val="nil"/>
              <w:left w:val="nil"/>
              <w:bottom w:val="single" w:sz="8" w:space="0" w:color="auto"/>
              <w:right w:val="single" w:sz="8" w:space="0" w:color="auto"/>
            </w:tcBorders>
            <w:shd w:val="clear" w:color="auto" w:fill="auto"/>
            <w:vAlign w:val="center"/>
          </w:tcPr>
          <w:p w14:paraId="4827D467" w14:textId="77777777" w:rsidR="003D2D2A" w:rsidRPr="003D2D2A" w:rsidRDefault="003D2D2A" w:rsidP="003D2D2A">
            <w:pPr>
              <w:jc w:val="center"/>
            </w:pPr>
            <w:r w:rsidRPr="003D2D2A">
              <w:t>1,206</w:t>
            </w:r>
          </w:p>
        </w:tc>
      </w:tr>
    </w:tbl>
    <w:p w14:paraId="650D6B57" w14:textId="77777777" w:rsidR="003D2D2A" w:rsidRPr="003D2D2A" w:rsidRDefault="003D2D2A" w:rsidP="003D2D2A">
      <w:pPr>
        <w:jc w:val="both"/>
        <w:rPr>
          <w:b/>
          <w:bCs/>
          <w:sz w:val="22"/>
          <w:szCs w:val="20"/>
        </w:rPr>
      </w:pPr>
    </w:p>
    <w:p w14:paraId="4EDBDBD8" w14:textId="77777777" w:rsidR="003D2D2A" w:rsidRPr="003D2D2A" w:rsidRDefault="003D2D2A" w:rsidP="003D2D2A">
      <w:pPr>
        <w:jc w:val="both"/>
        <w:rPr>
          <w:sz w:val="26"/>
          <w:szCs w:val="26"/>
        </w:rPr>
      </w:pPr>
    </w:p>
    <w:p w14:paraId="3B6C49D7" w14:textId="77777777" w:rsidR="003D2D2A" w:rsidRDefault="003D2D2A" w:rsidP="002D52CE">
      <w:pPr>
        <w:tabs>
          <w:tab w:val="left" w:pos="5580"/>
          <w:tab w:val="left" w:pos="9498"/>
        </w:tabs>
        <w:ind w:right="-569"/>
        <w:rPr>
          <w:color w:val="000000" w:themeColor="text1"/>
        </w:rPr>
        <w:sectPr w:rsidR="003D2D2A" w:rsidSect="002D52CE">
          <w:pgSz w:w="12240" w:h="15840"/>
          <w:pgMar w:top="851" w:right="851" w:bottom="851" w:left="1418" w:header="720" w:footer="720" w:gutter="0"/>
          <w:cols w:space="720"/>
          <w:titlePg/>
          <w:docGrid w:linePitch="381"/>
        </w:sectPr>
      </w:pPr>
    </w:p>
    <w:p w14:paraId="4459827D" w14:textId="25D07BCA" w:rsidR="003D2D2A" w:rsidRDefault="003D2D2A" w:rsidP="003D2D2A">
      <w:pPr>
        <w:tabs>
          <w:tab w:val="left" w:pos="5580"/>
          <w:tab w:val="left" w:pos="9498"/>
        </w:tabs>
        <w:ind w:left="-2915" w:right="-569" w:firstLine="8444"/>
        <w:rPr>
          <w:color w:val="000000" w:themeColor="text1"/>
        </w:rPr>
      </w:pPr>
      <w:r>
        <w:rPr>
          <w:color w:val="000000" w:themeColor="text1"/>
        </w:rPr>
        <w:lastRenderedPageBreak/>
        <w:t>Приложение № 6</w:t>
      </w:r>
      <w:r>
        <w:rPr>
          <w:color w:val="000000" w:themeColor="text1"/>
        </w:rPr>
        <w:t>7</w:t>
      </w:r>
      <w:r>
        <w:rPr>
          <w:color w:val="000000" w:themeColor="text1"/>
        </w:rPr>
        <w:t xml:space="preserve"> к протоколу № 46</w:t>
      </w:r>
    </w:p>
    <w:p w14:paraId="38EFD6E5" w14:textId="77777777" w:rsidR="003D2D2A" w:rsidRDefault="003D2D2A" w:rsidP="003D2D2A">
      <w:pPr>
        <w:tabs>
          <w:tab w:val="left" w:pos="5580"/>
          <w:tab w:val="left" w:pos="9498"/>
        </w:tabs>
        <w:ind w:left="-2915" w:right="-569" w:firstLine="8444"/>
        <w:rPr>
          <w:color w:val="000000" w:themeColor="text1"/>
        </w:rPr>
      </w:pPr>
      <w:r>
        <w:rPr>
          <w:color w:val="000000" w:themeColor="text1"/>
        </w:rPr>
        <w:t>заседания Правления Региональной</w:t>
      </w:r>
    </w:p>
    <w:p w14:paraId="6413CEBB" w14:textId="77777777" w:rsidR="003D2D2A" w:rsidRDefault="003D2D2A" w:rsidP="003D2D2A">
      <w:pPr>
        <w:tabs>
          <w:tab w:val="left" w:pos="5580"/>
          <w:tab w:val="left" w:pos="9498"/>
        </w:tabs>
        <w:ind w:left="-2915" w:right="-569" w:firstLine="8444"/>
        <w:rPr>
          <w:color w:val="000000" w:themeColor="text1"/>
        </w:rPr>
      </w:pPr>
      <w:r>
        <w:rPr>
          <w:color w:val="000000" w:themeColor="text1"/>
        </w:rPr>
        <w:t>энергетической комиссии</w:t>
      </w:r>
    </w:p>
    <w:p w14:paraId="66EEB6F8" w14:textId="77777777" w:rsidR="003D2D2A" w:rsidRDefault="003D2D2A" w:rsidP="003D2D2A">
      <w:pPr>
        <w:tabs>
          <w:tab w:val="left" w:pos="5580"/>
          <w:tab w:val="left" w:pos="9498"/>
        </w:tabs>
        <w:ind w:left="-2915" w:right="-569" w:firstLine="8444"/>
        <w:rPr>
          <w:color w:val="000000" w:themeColor="text1"/>
        </w:rPr>
      </w:pPr>
      <w:r>
        <w:rPr>
          <w:color w:val="000000" w:themeColor="text1"/>
        </w:rPr>
        <w:t>Кузбасса от 10.08.2021</w:t>
      </w:r>
    </w:p>
    <w:p w14:paraId="6EEE3C88" w14:textId="77777777" w:rsidR="003D2D2A" w:rsidRDefault="003D2D2A" w:rsidP="003D2D2A">
      <w:pPr>
        <w:tabs>
          <w:tab w:val="left" w:pos="5580"/>
          <w:tab w:val="left" w:pos="9498"/>
        </w:tabs>
        <w:ind w:left="-2915" w:right="-569" w:firstLine="8444"/>
        <w:rPr>
          <w:color w:val="000000" w:themeColor="text1"/>
        </w:rPr>
      </w:pPr>
    </w:p>
    <w:p w14:paraId="54B28A68" w14:textId="77777777" w:rsidR="003D2D2A" w:rsidRPr="003D2D2A" w:rsidRDefault="003D2D2A" w:rsidP="003D2D2A">
      <w:pPr>
        <w:keepNext/>
        <w:jc w:val="center"/>
        <w:outlineLvl w:val="0"/>
        <w:rPr>
          <w:b/>
          <w:sz w:val="28"/>
          <w:szCs w:val="28"/>
        </w:rPr>
      </w:pPr>
      <w:r w:rsidRPr="003D2D2A">
        <w:rPr>
          <w:b/>
          <w:sz w:val="28"/>
          <w:szCs w:val="28"/>
        </w:rPr>
        <w:t>Экспертное заключение Региональной энергетической комиссии Кузбасса по материалам, представленным ООО «Теплоснабжение» (г. Белово), для утверждения нормативов создания запасов топлива на котельной на 2022 год</w:t>
      </w:r>
    </w:p>
    <w:p w14:paraId="61049A2D" w14:textId="77777777" w:rsidR="003D2D2A" w:rsidRPr="003D2D2A" w:rsidRDefault="003D2D2A" w:rsidP="003D2D2A">
      <w:pPr>
        <w:ind w:firstLine="567"/>
        <w:jc w:val="both"/>
        <w:rPr>
          <w:sz w:val="28"/>
          <w:szCs w:val="28"/>
        </w:rPr>
      </w:pPr>
    </w:p>
    <w:p w14:paraId="089B9E92" w14:textId="77777777" w:rsidR="003D2D2A" w:rsidRPr="003D2D2A" w:rsidRDefault="003D2D2A" w:rsidP="003D2D2A">
      <w:pPr>
        <w:ind w:firstLine="567"/>
        <w:jc w:val="both"/>
        <w:rPr>
          <w:sz w:val="28"/>
          <w:szCs w:val="28"/>
        </w:rPr>
      </w:pPr>
      <w:r w:rsidRPr="003D2D2A">
        <w:rPr>
          <w:sz w:val="28"/>
          <w:szCs w:val="28"/>
        </w:rPr>
        <w:t xml:space="preserve">В Региональную энергетическую комиссию Кузбасса обратилось ООО «Теплоснабжение» (г. Белово) (далее – Предприятие) с заявкой на утверждение нормативов создания запасов топлива на котельной. </w:t>
      </w:r>
    </w:p>
    <w:p w14:paraId="551F01EF" w14:textId="77777777" w:rsidR="003D2D2A" w:rsidRPr="003D2D2A" w:rsidRDefault="003D2D2A" w:rsidP="003D2D2A">
      <w:pPr>
        <w:ind w:firstLine="709"/>
        <w:jc w:val="both"/>
        <w:rPr>
          <w:sz w:val="28"/>
          <w:szCs w:val="28"/>
        </w:rPr>
      </w:pPr>
      <w:r w:rsidRPr="003D2D2A">
        <w:rPr>
          <w:sz w:val="28"/>
          <w:szCs w:val="28"/>
        </w:rPr>
        <w:t>ООО «Теплоснабжение» обслуживает по договору аренды имущества №24 от 01.04.2010 одну отопительную котельную 34 квартала расположенную на территории промплощадки ООО «Теплоснабжение» по адресу: г. Белово, ул. Московская, 1. Котельная пущена в эксплуатацию в ноябре 1974 года и предназначена для обеспечения тепловой энергией и горячим водоснабжением центральной части города Белово (34 квартал и близко расположенные к ней квартала города).</w:t>
      </w:r>
    </w:p>
    <w:p w14:paraId="2199FED3" w14:textId="77777777" w:rsidR="003D2D2A" w:rsidRPr="003D2D2A" w:rsidRDefault="003D2D2A" w:rsidP="003D2D2A">
      <w:pPr>
        <w:ind w:firstLine="709"/>
        <w:jc w:val="both"/>
        <w:rPr>
          <w:sz w:val="28"/>
          <w:szCs w:val="28"/>
        </w:rPr>
      </w:pPr>
      <w:r w:rsidRPr="003D2D2A">
        <w:rPr>
          <w:sz w:val="28"/>
          <w:szCs w:val="28"/>
        </w:rPr>
        <w:t>На котельной установлены 3 паровых котла типа ДКВР-20/13 общей производительностью — 33,6 Гкал/ч., присоединенная тепловая нагрузка потребителей – 22,59 Гкал/ч.</w:t>
      </w:r>
    </w:p>
    <w:p w14:paraId="2BD1A5B1" w14:textId="77777777" w:rsidR="003D2D2A" w:rsidRPr="003D2D2A" w:rsidRDefault="003D2D2A" w:rsidP="003D2D2A">
      <w:pPr>
        <w:ind w:firstLine="709"/>
        <w:jc w:val="both"/>
        <w:rPr>
          <w:sz w:val="28"/>
          <w:szCs w:val="28"/>
        </w:rPr>
      </w:pPr>
      <w:r w:rsidRPr="003D2D2A">
        <w:rPr>
          <w:sz w:val="28"/>
          <w:szCs w:val="28"/>
        </w:rPr>
        <w:t xml:space="preserve">В качестве основного и резервного топлива используется твердое топливо - кузнецкий уголь марки ДР, класс 0-300мм, сорт рядовой, поставщик угля – АО «Стройсервис». </w:t>
      </w:r>
    </w:p>
    <w:p w14:paraId="24CE4441" w14:textId="77777777" w:rsidR="003D2D2A" w:rsidRPr="003D2D2A" w:rsidRDefault="003D2D2A" w:rsidP="003D2D2A">
      <w:pPr>
        <w:ind w:firstLine="709"/>
        <w:jc w:val="both"/>
        <w:rPr>
          <w:sz w:val="28"/>
          <w:szCs w:val="28"/>
        </w:rPr>
      </w:pPr>
      <w:r w:rsidRPr="003D2D2A">
        <w:rPr>
          <w:sz w:val="28"/>
          <w:szCs w:val="28"/>
        </w:rPr>
        <w:t>Поставка топлива осуществляется ж/д транспортом и самовывозом с ООО «Разрез Пермяковский» в закрытый склад угля, вместимостью 5000 тонн, где с помощью гравитационной выгрузки выгружается, очистка полувагонов выполняется персоналом котельной вручную. В закрытом складе с помощью грейферного мостового крана уголь загружается в приемный бункер топливоподачи от куда качающимся питателем подается по ленточному конвейеру №1 через дробилку СМД-109а на ленточный конвейер №2 и с него в угольные бункера котлоагрегатов №1, №2, №3.</w:t>
      </w:r>
    </w:p>
    <w:p w14:paraId="181D39FF" w14:textId="77777777" w:rsidR="003D2D2A" w:rsidRPr="003D2D2A" w:rsidRDefault="003D2D2A" w:rsidP="003D2D2A">
      <w:pPr>
        <w:ind w:firstLine="709"/>
        <w:jc w:val="both"/>
        <w:rPr>
          <w:sz w:val="28"/>
          <w:szCs w:val="28"/>
        </w:rPr>
      </w:pPr>
      <w:r w:rsidRPr="003D2D2A">
        <w:rPr>
          <w:sz w:val="28"/>
          <w:szCs w:val="28"/>
        </w:rPr>
        <w:t>Количество отапливаемых жилых домов - 63 шт., образовательных учреждений — 6 шт., детских садов — 3 шт., административных зданий — 3 шт., прочих отдельно расположенных объектов — 45 шт. Количество потребителей тепловой энергии и теплоносителя — 6519 человек, отапливаемая площадь — более 250 тыс. м3.</w:t>
      </w:r>
    </w:p>
    <w:p w14:paraId="3446B0F2" w14:textId="77777777" w:rsidR="003D2D2A" w:rsidRPr="003D2D2A" w:rsidRDefault="003D2D2A" w:rsidP="003D2D2A">
      <w:pPr>
        <w:ind w:firstLine="709"/>
        <w:jc w:val="both"/>
        <w:rPr>
          <w:sz w:val="28"/>
          <w:szCs w:val="28"/>
        </w:rPr>
      </w:pPr>
      <w:r w:rsidRPr="003D2D2A">
        <w:rPr>
          <w:sz w:val="28"/>
          <w:szCs w:val="28"/>
        </w:rPr>
        <w:t xml:space="preserve">Температурный график теплоносителя 110/7 </w:t>
      </w:r>
      <w:r w:rsidRPr="003D2D2A">
        <w:rPr>
          <w:sz w:val="28"/>
          <w:szCs w:val="28"/>
          <w:vertAlign w:val="superscript"/>
        </w:rPr>
        <w:t>0</w:t>
      </w:r>
      <w:r w:rsidRPr="003D2D2A">
        <w:rPr>
          <w:sz w:val="28"/>
          <w:szCs w:val="28"/>
        </w:rPr>
        <w:t>С.</w:t>
      </w:r>
    </w:p>
    <w:p w14:paraId="16FF0E6E" w14:textId="77777777" w:rsidR="003D2D2A" w:rsidRPr="003D2D2A" w:rsidRDefault="003D2D2A" w:rsidP="003D2D2A">
      <w:pPr>
        <w:ind w:firstLine="709"/>
        <w:jc w:val="both"/>
        <w:rPr>
          <w:sz w:val="28"/>
          <w:szCs w:val="28"/>
        </w:rPr>
      </w:pPr>
      <w:r w:rsidRPr="003D2D2A">
        <w:rPr>
          <w:sz w:val="28"/>
          <w:szCs w:val="28"/>
        </w:rPr>
        <w:t>Система теплоснабжения 2-х трубная с открытым  водоразборном на горячее водоснабжение.</w:t>
      </w:r>
    </w:p>
    <w:p w14:paraId="51D9559F" w14:textId="77777777" w:rsidR="003D2D2A" w:rsidRPr="003D2D2A" w:rsidRDefault="003D2D2A" w:rsidP="003D2D2A">
      <w:pPr>
        <w:ind w:firstLine="709"/>
        <w:jc w:val="both"/>
        <w:rPr>
          <w:sz w:val="28"/>
          <w:szCs w:val="28"/>
        </w:rPr>
      </w:pPr>
      <w:r w:rsidRPr="003D2D2A">
        <w:rPr>
          <w:sz w:val="28"/>
          <w:szCs w:val="28"/>
        </w:rPr>
        <w:t>Котельная работает круглогодично, остановка котельной на проведение ремонтных работ, планируется на 14 календарных дней с 27.07. по 09.08.</w:t>
      </w:r>
    </w:p>
    <w:p w14:paraId="19B68F6D" w14:textId="77777777" w:rsidR="003D2D2A" w:rsidRPr="003D2D2A" w:rsidRDefault="003D2D2A" w:rsidP="003D2D2A">
      <w:pPr>
        <w:ind w:firstLine="709"/>
        <w:jc w:val="both"/>
        <w:rPr>
          <w:sz w:val="28"/>
          <w:szCs w:val="28"/>
        </w:rPr>
      </w:pPr>
      <w:r w:rsidRPr="003D2D2A">
        <w:rPr>
          <w:sz w:val="28"/>
          <w:szCs w:val="28"/>
        </w:rPr>
        <w:lastRenderedPageBreak/>
        <w:t>Продолжительность отопительного периода 242 суток с 15 сентября по 15 мая включительно.</w:t>
      </w:r>
    </w:p>
    <w:p w14:paraId="0BA91A33" w14:textId="77777777" w:rsidR="003D2D2A" w:rsidRPr="003D2D2A" w:rsidRDefault="003D2D2A" w:rsidP="003D2D2A">
      <w:pPr>
        <w:ind w:firstLine="709"/>
        <w:jc w:val="both"/>
        <w:rPr>
          <w:sz w:val="28"/>
          <w:szCs w:val="28"/>
        </w:rPr>
      </w:pPr>
      <w:r w:rsidRPr="003D2D2A">
        <w:rPr>
          <w:sz w:val="28"/>
          <w:szCs w:val="28"/>
        </w:rPr>
        <w:t>Учет отпуска тепловой энергии на котельной отсутствует.</w:t>
      </w:r>
    </w:p>
    <w:p w14:paraId="715EC295" w14:textId="77777777" w:rsidR="003D2D2A" w:rsidRPr="003D2D2A" w:rsidRDefault="003D2D2A" w:rsidP="003D2D2A">
      <w:pPr>
        <w:ind w:firstLine="567"/>
        <w:jc w:val="both"/>
        <w:rPr>
          <w:sz w:val="28"/>
          <w:szCs w:val="28"/>
        </w:rPr>
      </w:pPr>
      <w:r w:rsidRPr="003D2D2A">
        <w:rPr>
          <w:sz w:val="28"/>
          <w:szCs w:val="28"/>
        </w:rPr>
        <w:t>Режимно-наладочные испытания котлоагрегатов выполняются в соответствии с п.5.3.7 «Правил технической эксплуатации тепловых энергоустановок» один раз в пять лет. Последние режимно-наладочные испытания котлоагрегатов проводились в апреле 2018года. Режимные карты для котлов №1, №2, №3 утверждены главным инженером ООО «Теплоснабжение» 23.05.2018.</w:t>
      </w:r>
    </w:p>
    <w:p w14:paraId="5B5BC6D6" w14:textId="77777777" w:rsidR="003D2D2A" w:rsidRPr="003D2D2A" w:rsidRDefault="003D2D2A" w:rsidP="003D2D2A">
      <w:pPr>
        <w:ind w:firstLine="567"/>
        <w:jc w:val="both"/>
        <w:rPr>
          <w:sz w:val="28"/>
          <w:szCs w:val="28"/>
        </w:rPr>
      </w:pPr>
      <w:r w:rsidRPr="003D2D2A">
        <w:rPr>
          <w:sz w:val="28"/>
          <w:szCs w:val="28"/>
        </w:rPr>
        <w:t>Предприятием для утверждения нормативов создания запасов топлива на котельной представлен следующий пакет расчетно-обосновывающих материалов:</w:t>
      </w:r>
    </w:p>
    <w:p w14:paraId="6AE7F18E" w14:textId="77777777" w:rsidR="003D2D2A" w:rsidRPr="003D2D2A" w:rsidRDefault="003D2D2A" w:rsidP="003D2D2A">
      <w:pPr>
        <w:ind w:firstLine="567"/>
        <w:jc w:val="both"/>
        <w:rPr>
          <w:sz w:val="28"/>
          <w:szCs w:val="28"/>
        </w:rPr>
      </w:pPr>
      <w:r w:rsidRPr="003D2D2A">
        <w:rPr>
          <w:sz w:val="28"/>
          <w:szCs w:val="28"/>
        </w:rPr>
        <w:t>- копия Устава;</w:t>
      </w:r>
    </w:p>
    <w:p w14:paraId="5F2AD16A" w14:textId="77777777" w:rsidR="003D2D2A" w:rsidRPr="003D2D2A" w:rsidRDefault="003D2D2A" w:rsidP="003D2D2A">
      <w:pPr>
        <w:ind w:firstLine="567"/>
        <w:jc w:val="both"/>
        <w:rPr>
          <w:sz w:val="28"/>
          <w:szCs w:val="28"/>
        </w:rPr>
      </w:pPr>
      <w:r w:rsidRPr="003D2D2A">
        <w:rPr>
          <w:sz w:val="28"/>
          <w:szCs w:val="28"/>
        </w:rPr>
        <w:t>- копия свидетельства о государственной регистрации;</w:t>
      </w:r>
    </w:p>
    <w:p w14:paraId="08B0C107" w14:textId="77777777" w:rsidR="003D2D2A" w:rsidRPr="003D2D2A" w:rsidRDefault="003D2D2A" w:rsidP="003D2D2A">
      <w:pPr>
        <w:ind w:firstLine="567"/>
        <w:jc w:val="both"/>
        <w:rPr>
          <w:sz w:val="28"/>
          <w:szCs w:val="28"/>
        </w:rPr>
      </w:pPr>
      <w:r w:rsidRPr="003D2D2A">
        <w:rPr>
          <w:sz w:val="28"/>
          <w:szCs w:val="28"/>
        </w:rPr>
        <w:t>- копия свидетельства о постановке на учет в налоговом органе;</w:t>
      </w:r>
    </w:p>
    <w:p w14:paraId="7FE9E422" w14:textId="77777777" w:rsidR="003D2D2A" w:rsidRPr="003D2D2A" w:rsidRDefault="003D2D2A" w:rsidP="003D2D2A">
      <w:pPr>
        <w:ind w:firstLine="567"/>
        <w:jc w:val="both"/>
        <w:rPr>
          <w:sz w:val="28"/>
          <w:szCs w:val="28"/>
        </w:rPr>
      </w:pPr>
      <w:r w:rsidRPr="003D2D2A">
        <w:rPr>
          <w:sz w:val="28"/>
          <w:szCs w:val="28"/>
        </w:rPr>
        <w:t>- данные о фактическом основном и резервном топливе, его характеристика и структура на 1 октября последнего отчетного года;</w:t>
      </w:r>
    </w:p>
    <w:p w14:paraId="4AE1EE34" w14:textId="77777777" w:rsidR="003D2D2A" w:rsidRPr="003D2D2A" w:rsidRDefault="003D2D2A" w:rsidP="003D2D2A">
      <w:pPr>
        <w:ind w:firstLine="567"/>
        <w:jc w:val="both"/>
        <w:rPr>
          <w:sz w:val="28"/>
          <w:szCs w:val="28"/>
        </w:rPr>
      </w:pPr>
      <w:r w:rsidRPr="003D2D2A">
        <w:rPr>
          <w:sz w:val="28"/>
          <w:szCs w:val="28"/>
        </w:rPr>
        <w:t>- данные о вместимости склада для хранения каменного угля;</w:t>
      </w:r>
    </w:p>
    <w:p w14:paraId="587C127D" w14:textId="77777777" w:rsidR="003D2D2A" w:rsidRPr="003D2D2A" w:rsidRDefault="003D2D2A" w:rsidP="003D2D2A">
      <w:pPr>
        <w:ind w:firstLine="567"/>
        <w:jc w:val="both"/>
        <w:rPr>
          <w:sz w:val="28"/>
          <w:szCs w:val="28"/>
        </w:rPr>
      </w:pPr>
      <w:r w:rsidRPr="003D2D2A">
        <w:rPr>
          <w:sz w:val="28"/>
          <w:szCs w:val="28"/>
        </w:rPr>
        <w:t>- показатели среднесуточного расхода топлива в наиболее холодное расчетное время года предшествующих периодов;</w:t>
      </w:r>
    </w:p>
    <w:p w14:paraId="2ADE17D5" w14:textId="77777777" w:rsidR="003D2D2A" w:rsidRPr="003D2D2A" w:rsidRDefault="003D2D2A" w:rsidP="003D2D2A">
      <w:pPr>
        <w:ind w:firstLine="567"/>
        <w:jc w:val="both"/>
        <w:rPr>
          <w:sz w:val="28"/>
          <w:szCs w:val="28"/>
        </w:rPr>
      </w:pPr>
      <w:r w:rsidRPr="003D2D2A">
        <w:rPr>
          <w:sz w:val="28"/>
          <w:szCs w:val="28"/>
        </w:rPr>
        <w:t>- характеристика применяемого топлива;</w:t>
      </w:r>
    </w:p>
    <w:p w14:paraId="254518BA" w14:textId="77777777" w:rsidR="003D2D2A" w:rsidRPr="003D2D2A" w:rsidRDefault="003D2D2A" w:rsidP="003D2D2A">
      <w:pPr>
        <w:ind w:firstLine="567"/>
        <w:jc w:val="both"/>
        <w:rPr>
          <w:sz w:val="28"/>
          <w:szCs w:val="28"/>
        </w:rPr>
      </w:pPr>
      <w:r w:rsidRPr="003D2D2A">
        <w:rPr>
          <w:sz w:val="28"/>
          <w:szCs w:val="28"/>
        </w:rPr>
        <w:t>- структура отпуска тепловой энергии на планируемый год;</w:t>
      </w:r>
    </w:p>
    <w:p w14:paraId="66D262F2" w14:textId="77777777" w:rsidR="003D2D2A" w:rsidRPr="003D2D2A" w:rsidRDefault="003D2D2A" w:rsidP="003D2D2A">
      <w:pPr>
        <w:ind w:firstLine="567"/>
        <w:jc w:val="both"/>
        <w:rPr>
          <w:sz w:val="28"/>
          <w:szCs w:val="28"/>
        </w:rPr>
      </w:pPr>
      <w:r w:rsidRPr="003D2D2A">
        <w:rPr>
          <w:sz w:val="28"/>
          <w:szCs w:val="28"/>
        </w:rPr>
        <w:t>- пояснительная записка к расчету;</w:t>
      </w:r>
    </w:p>
    <w:p w14:paraId="302AD3C7" w14:textId="77777777" w:rsidR="003D2D2A" w:rsidRPr="003D2D2A" w:rsidRDefault="003D2D2A" w:rsidP="003D2D2A">
      <w:pPr>
        <w:ind w:firstLine="567"/>
        <w:jc w:val="both"/>
        <w:rPr>
          <w:sz w:val="28"/>
          <w:szCs w:val="28"/>
        </w:rPr>
      </w:pPr>
      <w:r w:rsidRPr="003D2D2A">
        <w:rPr>
          <w:sz w:val="28"/>
          <w:szCs w:val="28"/>
        </w:rPr>
        <w:t>- расчет норматива создания технологических общих запасов топлива на котельной по каждому виду топлива раздельно (далее - ОНЗТ);</w:t>
      </w:r>
    </w:p>
    <w:p w14:paraId="760B486A" w14:textId="77777777" w:rsidR="003D2D2A" w:rsidRPr="003D2D2A" w:rsidRDefault="003D2D2A" w:rsidP="003D2D2A">
      <w:pPr>
        <w:ind w:firstLine="567"/>
        <w:jc w:val="both"/>
        <w:rPr>
          <w:sz w:val="28"/>
          <w:szCs w:val="28"/>
        </w:rPr>
      </w:pPr>
      <w:r w:rsidRPr="003D2D2A">
        <w:rPr>
          <w:sz w:val="28"/>
          <w:szCs w:val="28"/>
        </w:rPr>
        <w:t>- расчет норматива создания эксплуатационного запаса основного и резервного видов топлива на котельной по каждому виду топлива раздельно (далее - НЭЗТ), необходимого для надежной и стабильной работы котельной и обеспечения плановой выработки тепловой энергии;</w:t>
      </w:r>
    </w:p>
    <w:p w14:paraId="29E60385" w14:textId="77777777" w:rsidR="003D2D2A" w:rsidRPr="003D2D2A" w:rsidRDefault="003D2D2A" w:rsidP="003D2D2A">
      <w:pPr>
        <w:ind w:firstLine="567"/>
        <w:jc w:val="both"/>
        <w:rPr>
          <w:sz w:val="28"/>
          <w:szCs w:val="28"/>
        </w:rPr>
      </w:pPr>
      <w:r w:rsidRPr="003D2D2A">
        <w:rPr>
          <w:sz w:val="28"/>
          <w:szCs w:val="28"/>
        </w:rPr>
        <w:t>- расчет норматива создания неснижаемого запаса топлива на котельной по каждому виду топлива раздельно (далее – ННЗТ).</w:t>
      </w:r>
    </w:p>
    <w:p w14:paraId="7821C647" w14:textId="77777777" w:rsidR="003D2D2A" w:rsidRPr="003D2D2A" w:rsidRDefault="003D2D2A" w:rsidP="003D2D2A">
      <w:pPr>
        <w:ind w:firstLine="567"/>
        <w:jc w:val="both"/>
        <w:rPr>
          <w:sz w:val="28"/>
          <w:szCs w:val="28"/>
        </w:rPr>
      </w:pPr>
      <w:r w:rsidRPr="003D2D2A">
        <w:rPr>
          <w:sz w:val="28"/>
          <w:szCs w:val="28"/>
        </w:rPr>
        <w:t>Документы и расчеты, обосновывающие представленные к утверждению значения нормативов, соответствуют требованиям, предъявляемым Порядком определения нормативов запасов топлива на источниках тепловой энергии (за исключением источников тепловой энергии, функционирующих в режиме комбинированной выработки электрической и тепловой энергии), утвержденным Приказом Минэнерго России от 10 августа 2012 г. № 377.</w:t>
      </w:r>
    </w:p>
    <w:p w14:paraId="42C07E24" w14:textId="77777777" w:rsidR="003D2D2A" w:rsidRPr="003D2D2A" w:rsidRDefault="003D2D2A" w:rsidP="003D2D2A">
      <w:pPr>
        <w:ind w:firstLine="567"/>
        <w:jc w:val="both"/>
        <w:rPr>
          <w:sz w:val="28"/>
          <w:szCs w:val="28"/>
        </w:rPr>
      </w:pPr>
      <w:r w:rsidRPr="003D2D2A">
        <w:rPr>
          <w:sz w:val="28"/>
          <w:szCs w:val="28"/>
        </w:rPr>
        <w:t xml:space="preserve">На основании заявки, расчетно-обосновывающих материалов, экспертного заключения, представленных Предприятием, в соответствии основами ценообразования в сфере теплоснабжения, утвержденными постановлением Правительства РФ от 22.10.2012 №1075, Федеральным законом от 27 июля </w:t>
      </w:r>
      <w:smartTag w:uri="urn:schemas-microsoft-com:office:smarttags" w:element="metricconverter">
        <w:smartTagPr>
          <w:attr w:name="ProductID" w:val="2010 г"/>
        </w:smartTagPr>
        <w:r w:rsidRPr="003D2D2A">
          <w:rPr>
            <w:sz w:val="28"/>
            <w:szCs w:val="28"/>
          </w:rPr>
          <w:t>2010 г</w:t>
        </w:r>
      </w:smartTag>
      <w:r w:rsidRPr="003D2D2A">
        <w:rPr>
          <w:sz w:val="28"/>
          <w:szCs w:val="28"/>
        </w:rPr>
        <w:t>. №190-ФЗ «О теплоснабжении», нормативы создания запасов топлива на котельные предприятия на 2022 год составят:</w:t>
      </w:r>
    </w:p>
    <w:p w14:paraId="50ECE0F7" w14:textId="77777777" w:rsidR="003D2D2A" w:rsidRPr="003D2D2A" w:rsidRDefault="003D2D2A" w:rsidP="003D2D2A">
      <w:pPr>
        <w:ind w:firstLine="567"/>
        <w:jc w:val="both"/>
        <w:rPr>
          <w:sz w:val="20"/>
          <w:szCs w:val="20"/>
        </w:rPr>
      </w:pPr>
    </w:p>
    <w:p w14:paraId="2A7F3DA5" w14:textId="77777777" w:rsidR="003D2D2A" w:rsidRPr="003D2D2A" w:rsidRDefault="003D2D2A" w:rsidP="003D2D2A">
      <w:pPr>
        <w:tabs>
          <w:tab w:val="left" w:pos="1665"/>
        </w:tabs>
        <w:jc w:val="center"/>
        <w:rPr>
          <w:b/>
          <w:bCs/>
          <w:sz w:val="28"/>
          <w:szCs w:val="28"/>
        </w:rPr>
      </w:pPr>
      <w:r w:rsidRPr="003D2D2A">
        <w:rPr>
          <w:b/>
          <w:bCs/>
          <w:sz w:val="28"/>
          <w:szCs w:val="28"/>
        </w:rPr>
        <w:lastRenderedPageBreak/>
        <w:t xml:space="preserve">Предложение по утверждению нормативов создания запасов топлива на котельной на 2022 год </w:t>
      </w:r>
    </w:p>
    <w:tbl>
      <w:tblPr>
        <w:tblW w:w="9924" w:type="dxa"/>
        <w:tblInd w:w="108" w:type="dxa"/>
        <w:tblLayout w:type="fixed"/>
        <w:tblLook w:val="0000" w:firstRow="0" w:lastRow="0" w:firstColumn="0" w:lastColumn="0" w:noHBand="0" w:noVBand="0"/>
      </w:tblPr>
      <w:tblGrid>
        <w:gridCol w:w="2835"/>
        <w:gridCol w:w="2127"/>
        <w:gridCol w:w="1113"/>
        <w:gridCol w:w="163"/>
        <w:gridCol w:w="1564"/>
        <w:gridCol w:w="421"/>
        <w:gridCol w:w="1701"/>
      </w:tblGrid>
      <w:tr w:rsidR="003D2D2A" w:rsidRPr="003D2D2A" w14:paraId="0ACE0C11" w14:textId="77777777" w:rsidTr="00A25E52">
        <w:trPr>
          <w:trHeight w:val="390"/>
        </w:trPr>
        <w:tc>
          <w:tcPr>
            <w:tcW w:w="2835" w:type="dxa"/>
            <w:tcBorders>
              <w:top w:val="nil"/>
              <w:left w:val="nil"/>
              <w:bottom w:val="nil"/>
              <w:right w:val="nil"/>
            </w:tcBorders>
            <w:shd w:val="clear" w:color="auto" w:fill="auto"/>
            <w:vAlign w:val="center"/>
          </w:tcPr>
          <w:p w14:paraId="6E6CBB94" w14:textId="77777777" w:rsidR="003D2D2A" w:rsidRPr="003D2D2A" w:rsidRDefault="003D2D2A" w:rsidP="003D2D2A">
            <w:pPr>
              <w:jc w:val="center"/>
              <w:rPr>
                <w:sz w:val="28"/>
                <w:szCs w:val="28"/>
              </w:rPr>
            </w:pPr>
          </w:p>
        </w:tc>
        <w:tc>
          <w:tcPr>
            <w:tcW w:w="2127" w:type="dxa"/>
            <w:tcBorders>
              <w:top w:val="nil"/>
              <w:left w:val="nil"/>
              <w:bottom w:val="nil"/>
              <w:right w:val="nil"/>
            </w:tcBorders>
            <w:shd w:val="clear" w:color="auto" w:fill="auto"/>
            <w:vAlign w:val="center"/>
          </w:tcPr>
          <w:p w14:paraId="5C651865" w14:textId="77777777" w:rsidR="003D2D2A" w:rsidRPr="003D2D2A" w:rsidRDefault="003D2D2A" w:rsidP="003D2D2A">
            <w:pPr>
              <w:jc w:val="center"/>
              <w:rPr>
                <w:sz w:val="28"/>
                <w:szCs w:val="28"/>
              </w:rPr>
            </w:pPr>
          </w:p>
        </w:tc>
        <w:tc>
          <w:tcPr>
            <w:tcW w:w="1113" w:type="dxa"/>
            <w:tcBorders>
              <w:top w:val="nil"/>
              <w:left w:val="nil"/>
              <w:bottom w:val="nil"/>
              <w:right w:val="nil"/>
            </w:tcBorders>
            <w:shd w:val="clear" w:color="auto" w:fill="auto"/>
            <w:vAlign w:val="center"/>
          </w:tcPr>
          <w:p w14:paraId="2D65CFCE" w14:textId="77777777" w:rsidR="003D2D2A" w:rsidRPr="003D2D2A" w:rsidRDefault="003D2D2A" w:rsidP="003D2D2A">
            <w:pPr>
              <w:jc w:val="center"/>
              <w:rPr>
                <w:sz w:val="28"/>
                <w:szCs w:val="28"/>
              </w:rPr>
            </w:pPr>
          </w:p>
        </w:tc>
        <w:tc>
          <w:tcPr>
            <w:tcW w:w="1727" w:type="dxa"/>
            <w:gridSpan w:val="2"/>
            <w:tcBorders>
              <w:top w:val="nil"/>
              <w:left w:val="nil"/>
              <w:bottom w:val="nil"/>
              <w:right w:val="nil"/>
            </w:tcBorders>
            <w:shd w:val="clear" w:color="auto" w:fill="auto"/>
            <w:vAlign w:val="center"/>
          </w:tcPr>
          <w:p w14:paraId="35E1E801" w14:textId="77777777" w:rsidR="003D2D2A" w:rsidRPr="003D2D2A" w:rsidRDefault="003D2D2A" w:rsidP="003D2D2A">
            <w:pPr>
              <w:jc w:val="center"/>
              <w:rPr>
                <w:sz w:val="28"/>
                <w:szCs w:val="28"/>
              </w:rPr>
            </w:pPr>
          </w:p>
        </w:tc>
        <w:tc>
          <w:tcPr>
            <w:tcW w:w="2122" w:type="dxa"/>
            <w:gridSpan w:val="2"/>
            <w:tcBorders>
              <w:top w:val="nil"/>
              <w:left w:val="nil"/>
              <w:bottom w:val="nil"/>
              <w:right w:val="nil"/>
            </w:tcBorders>
            <w:shd w:val="clear" w:color="auto" w:fill="auto"/>
            <w:vAlign w:val="center"/>
          </w:tcPr>
          <w:p w14:paraId="368E43DB" w14:textId="77777777" w:rsidR="003D2D2A" w:rsidRPr="003D2D2A" w:rsidRDefault="003D2D2A" w:rsidP="003D2D2A">
            <w:pPr>
              <w:jc w:val="center"/>
            </w:pPr>
            <w:r w:rsidRPr="003D2D2A">
              <w:t>тыс. тонн</w:t>
            </w:r>
          </w:p>
        </w:tc>
      </w:tr>
      <w:tr w:rsidR="003D2D2A" w:rsidRPr="003D2D2A" w14:paraId="3C47D492" w14:textId="77777777" w:rsidTr="00A25E52">
        <w:trPr>
          <w:trHeight w:val="284"/>
        </w:trPr>
        <w:tc>
          <w:tcPr>
            <w:tcW w:w="2835" w:type="dxa"/>
            <w:vMerge w:val="restart"/>
            <w:tcBorders>
              <w:top w:val="single" w:sz="8" w:space="0" w:color="auto"/>
              <w:left w:val="single" w:sz="8" w:space="0" w:color="auto"/>
              <w:right w:val="single" w:sz="8" w:space="0" w:color="auto"/>
            </w:tcBorders>
            <w:shd w:val="clear" w:color="auto" w:fill="auto"/>
            <w:vAlign w:val="center"/>
          </w:tcPr>
          <w:p w14:paraId="1DB1A40C" w14:textId="77777777" w:rsidR="003D2D2A" w:rsidRPr="003D2D2A" w:rsidRDefault="003D2D2A" w:rsidP="003D2D2A">
            <w:pPr>
              <w:jc w:val="center"/>
              <w:rPr>
                <w:bCs/>
              </w:rPr>
            </w:pPr>
            <w:r w:rsidRPr="003D2D2A">
              <w:rPr>
                <w:bCs/>
              </w:rPr>
              <w:t xml:space="preserve">Организация </w:t>
            </w:r>
          </w:p>
        </w:tc>
        <w:tc>
          <w:tcPr>
            <w:tcW w:w="2127" w:type="dxa"/>
            <w:vMerge w:val="restart"/>
            <w:tcBorders>
              <w:top w:val="single" w:sz="8" w:space="0" w:color="auto"/>
              <w:left w:val="single" w:sz="8" w:space="0" w:color="auto"/>
              <w:right w:val="single" w:sz="8" w:space="0" w:color="auto"/>
            </w:tcBorders>
            <w:shd w:val="clear" w:color="auto" w:fill="auto"/>
            <w:vAlign w:val="center"/>
          </w:tcPr>
          <w:p w14:paraId="42EF18DB" w14:textId="77777777" w:rsidR="003D2D2A" w:rsidRPr="003D2D2A" w:rsidRDefault="003D2D2A" w:rsidP="003D2D2A">
            <w:pPr>
              <w:jc w:val="center"/>
              <w:rPr>
                <w:bCs/>
              </w:rPr>
            </w:pPr>
            <w:r w:rsidRPr="003D2D2A">
              <w:rPr>
                <w:bCs/>
              </w:rPr>
              <w:t>Вид топлива</w:t>
            </w:r>
          </w:p>
        </w:tc>
        <w:tc>
          <w:tcPr>
            <w:tcW w:w="4962" w:type="dxa"/>
            <w:gridSpan w:val="5"/>
            <w:tcBorders>
              <w:top w:val="single" w:sz="8" w:space="0" w:color="auto"/>
              <w:left w:val="single" w:sz="8" w:space="0" w:color="auto"/>
              <w:bottom w:val="single" w:sz="8" w:space="0" w:color="000000"/>
              <w:right w:val="single" w:sz="8" w:space="0" w:color="000000"/>
            </w:tcBorders>
            <w:shd w:val="clear" w:color="auto" w:fill="auto"/>
            <w:vAlign w:val="center"/>
          </w:tcPr>
          <w:p w14:paraId="699961BF" w14:textId="77777777" w:rsidR="003D2D2A" w:rsidRPr="003D2D2A" w:rsidRDefault="003D2D2A" w:rsidP="003D2D2A">
            <w:pPr>
              <w:jc w:val="center"/>
              <w:rPr>
                <w:bCs/>
              </w:rPr>
            </w:pPr>
            <w:r w:rsidRPr="003D2D2A">
              <w:rPr>
                <w:bCs/>
              </w:rPr>
              <w:t>Нормативы создания запасов топлива                   на 1 октября 2022 г.</w:t>
            </w:r>
          </w:p>
        </w:tc>
      </w:tr>
      <w:tr w:rsidR="003D2D2A" w:rsidRPr="003D2D2A" w14:paraId="74C619CE" w14:textId="77777777" w:rsidTr="00A25E52">
        <w:trPr>
          <w:trHeight w:val="284"/>
        </w:trPr>
        <w:tc>
          <w:tcPr>
            <w:tcW w:w="2835" w:type="dxa"/>
            <w:vMerge/>
            <w:tcBorders>
              <w:left w:val="single" w:sz="8" w:space="0" w:color="auto"/>
              <w:right w:val="single" w:sz="8" w:space="0" w:color="auto"/>
            </w:tcBorders>
            <w:vAlign w:val="center"/>
          </w:tcPr>
          <w:p w14:paraId="2AB2CC5E" w14:textId="77777777" w:rsidR="003D2D2A" w:rsidRPr="003D2D2A" w:rsidRDefault="003D2D2A" w:rsidP="003D2D2A">
            <w:pPr>
              <w:rPr>
                <w:bCs/>
              </w:rPr>
            </w:pPr>
          </w:p>
        </w:tc>
        <w:tc>
          <w:tcPr>
            <w:tcW w:w="2127" w:type="dxa"/>
            <w:vMerge/>
            <w:tcBorders>
              <w:left w:val="single" w:sz="8" w:space="0" w:color="auto"/>
              <w:right w:val="single" w:sz="8" w:space="0" w:color="auto"/>
            </w:tcBorders>
            <w:vAlign w:val="center"/>
          </w:tcPr>
          <w:p w14:paraId="2856F822" w14:textId="77777777" w:rsidR="003D2D2A" w:rsidRPr="003D2D2A" w:rsidRDefault="003D2D2A" w:rsidP="003D2D2A">
            <w:pPr>
              <w:rPr>
                <w:bCs/>
              </w:rPr>
            </w:pPr>
          </w:p>
        </w:tc>
        <w:tc>
          <w:tcPr>
            <w:tcW w:w="1276" w:type="dxa"/>
            <w:gridSpan w:val="2"/>
            <w:vMerge w:val="restart"/>
            <w:tcBorders>
              <w:top w:val="single" w:sz="8" w:space="0" w:color="auto"/>
              <w:left w:val="single" w:sz="8" w:space="0" w:color="auto"/>
              <w:right w:val="single" w:sz="8" w:space="0" w:color="auto"/>
            </w:tcBorders>
            <w:shd w:val="clear" w:color="auto" w:fill="auto"/>
            <w:vAlign w:val="center"/>
          </w:tcPr>
          <w:p w14:paraId="2B79FCDB" w14:textId="77777777" w:rsidR="003D2D2A" w:rsidRPr="003D2D2A" w:rsidRDefault="003D2D2A" w:rsidP="003D2D2A">
            <w:pPr>
              <w:jc w:val="center"/>
              <w:rPr>
                <w:bCs/>
              </w:rPr>
            </w:pPr>
            <w:r w:rsidRPr="003D2D2A">
              <w:rPr>
                <w:bCs/>
              </w:rPr>
              <w:t>Общий запас топлива</w:t>
            </w:r>
          </w:p>
        </w:tc>
        <w:tc>
          <w:tcPr>
            <w:tcW w:w="3686" w:type="dxa"/>
            <w:gridSpan w:val="3"/>
            <w:tcBorders>
              <w:top w:val="nil"/>
              <w:left w:val="nil"/>
              <w:bottom w:val="single" w:sz="8" w:space="0" w:color="auto"/>
              <w:right w:val="single" w:sz="8" w:space="0" w:color="auto"/>
            </w:tcBorders>
            <w:shd w:val="clear" w:color="auto" w:fill="auto"/>
            <w:vAlign w:val="center"/>
          </w:tcPr>
          <w:p w14:paraId="01E6227F" w14:textId="77777777" w:rsidR="003D2D2A" w:rsidRPr="003D2D2A" w:rsidRDefault="003D2D2A" w:rsidP="003D2D2A">
            <w:pPr>
              <w:jc w:val="center"/>
              <w:rPr>
                <w:bCs/>
              </w:rPr>
            </w:pPr>
            <w:r w:rsidRPr="003D2D2A">
              <w:rPr>
                <w:bCs/>
              </w:rPr>
              <w:t>в том числе</w:t>
            </w:r>
          </w:p>
        </w:tc>
      </w:tr>
      <w:tr w:rsidR="003D2D2A" w:rsidRPr="003D2D2A" w14:paraId="0F72A78A" w14:textId="77777777" w:rsidTr="00A25E52">
        <w:trPr>
          <w:trHeight w:val="284"/>
        </w:trPr>
        <w:tc>
          <w:tcPr>
            <w:tcW w:w="2835" w:type="dxa"/>
            <w:vMerge/>
            <w:tcBorders>
              <w:left w:val="single" w:sz="8" w:space="0" w:color="auto"/>
              <w:bottom w:val="single" w:sz="8" w:space="0" w:color="000000"/>
              <w:right w:val="single" w:sz="8" w:space="0" w:color="auto"/>
            </w:tcBorders>
            <w:vAlign w:val="center"/>
          </w:tcPr>
          <w:p w14:paraId="6ED8F277" w14:textId="77777777" w:rsidR="003D2D2A" w:rsidRPr="003D2D2A" w:rsidRDefault="003D2D2A" w:rsidP="003D2D2A">
            <w:pPr>
              <w:rPr>
                <w:bCs/>
              </w:rPr>
            </w:pPr>
          </w:p>
        </w:tc>
        <w:tc>
          <w:tcPr>
            <w:tcW w:w="2127" w:type="dxa"/>
            <w:vMerge/>
            <w:tcBorders>
              <w:left w:val="single" w:sz="8" w:space="0" w:color="auto"/>
              <w:bottom w:val="single" w:sz="4" w:space="0" w:color="auto"/>
              <w:right w:val="single" w:sz="8" w:space="0" w:color="auto"/>
            </w:tcBorders>
            <w:vAlign w:val="center"/>
          </w:tcPr>
          <w:p w14:paraId="13DAAF1A" w14:textId="77777777" w:rsidR="003D2D2A" w:rsidRPr="003D2D2A" w:rsidRDefault="003D2D2A" w:rsidP="003D2D2A">
            <w:pPr>
              <w:rPr>
                <w:bCs/>
              </w:rPr>
            </w:pPr>
          </w:p>
        </w:tc>
        <w:tc>
          <w:tcPr>
            <w:tcW w:w="1276" w:type="dxa"/>
            <w:gridSpan w:val="2"/>
            <w:vMerge/>
            <w:tcBorders>
              <w:left w:val="single" w:sz="8" w:space="0" w:color="auto"/>
              <w:bottom w:val="single" w:sz="4" w:space="0" w:color="auto"/>
              <w:right w:val="single" w:sz="8" w:space="0" w:color="auto"/>
            </w:tcBorders>
            <w:shd w:val="clear" w:color="auto" w:fill="auto"/>
            <w:vAlign w:val="center"/>
          </w:tcPr>
          <w:p w14:paraId="477C3344" w14:textId="77777777" w:rsidR="003D2D2A" w:rsidRPr="003D2D2A" w:rsidRDefault="003D2D2A" w:rsidP="003D2D2A">
            <w:pPr>
              <w:jc w:val="center"/>
              <w:rPr>
                <w:bCs/>
              </w:rPr>
            </w:pPr>
          </w:p>
        </w:tc>
        <w:tc>
          <w:tcPr>
            <w:tcW w:w="1985" w:type="dxa"/>
            <w:gridSpan w:val="2"/>
            <w:tcBorders>
              <w:top w:val="nil"/>
              <w:left w:val="nil"/>
              <w:bottom w:val="single" w:sz="4" w:space="0" w:color="auto"/>
              <w:right w:val="single" w:sz="8" w:space="0" w:color="auto"/>
            </w:tcBorders>
            <w:shd w:val="clear" w:color="auto" w:fill="auto"/>
            <w:vAlign w:val="center"/>
          </w:tcPr>
          <w:p w14:paraId="02C781BD" w14:textId="77777777" w:rsidR="003D2D2A" w:rsidRPr="003D2D2A" w:rsidRDefault="003D2D2A" w:rsidP="003D2D2A">
            <w:pPr>
              <w:jc w:val="center"/>
              <w:rPr>
                <w:bCs/>
              </w:rPr>
            </w:pPr>
            <w:r w:rsidRPr="003D2D2A">
              <w:rPr>
                <w:bCs/>
              </w:rPr>
              <w:t>эксплуатацион-ный запас</w:t>
            </w:r>
          </w:p>
        </w:tc>
        <w:tc>
          <w:tcPr>
            <w:tcW w:w="1701" w:type="dxa"/>
            <w:tcBorders>
              <w:left w:val="nil"/>
              <w:bottom w:val="single" w:sz="4" w:space="0" w:color="auto"/>
              <w:right w:val="single" w:sz="8" w:space="0" w:color="auto"/>
            </w:tcBorders>
            <w:shd w:val="clear" w:color="auto" w:fill="auto"/>
            <w:vAlign w:val="center"/>
          </w:tcPr>
          <w:p w14:paraId="3AC8CE75" w14:textId="77777777" w:rsidR="003D2D2A" w:rsidRPr="003D2D2A" w:rsidRDefault="003D2D2A" w:rsidP="003D2D2A">
            <w:pPr>
              <w:jc w:val="center"/>
              <w:rPr>
                <w:bCs/>
              </w:rPr>
            </w:pPr>
            <w:r w:rsidRPr="003D2D2A">
              <w:rPr>
                <w:bCs/>
              </w:rPr>
              <w:t xml:space="preserve">неснижаемый </w:t>
            </w:r>
          </w:p>
          <w:p w14:paraId="44A52B15" w14:textId="77777777" w:rsidR="003D2D2A" w:rsidRPr="003D2D2A" w:rsidRDefault="003D2D2A" w:rsidP="003D2D2A">
            <w:pPr>
              <w:jc w:val="center"/>
              <w:rPr>
                <w:bCs/>
              </w:rPr>
            </w:pPr>
            <w:r w:rsidRPr="003D2D2A">
              <w:rPr>
                <w:bCs/>
              </w:rPr>
              <w:t>запас</w:t>
            </w:r>
          </w:p>
        </w:tc>
      </w:tr>
      <w:tr w:rsidR="003D2D2A" w:rsidRPr="003D2D2A" w14:paraId="7E764B80" w14:textId="77777777" w:rsidTr="00A25E52">
        <w:trPr>
          <w:trHeight w:val="284"/>
        </w:trPr>
        <w:tc>
          <w:tcPr>
            <w:tcW w:w="2835" w:type="dxa"/>
            <w:tcBorders>
              <w:top w:val="single" w:sz="8" w:space="0" w:color="000000"/>
              <w:left w:val="single" w:sz="8" w:space="0" w:color="auto"/>
              <w:bottom w:val="single" w:sz="4" w:space="0" w:color="auto"/>
              <w:right w:val="single" w:sz="4" w:space="0" w:color="auto"/>
            </w:tcBorders>
            <w:shd w:val="clear" w:color="auto" w:fill="auto"/>
            <w:vAlign w:val="center"/>
          </w:tcPr>
          <w:p w14:paraId="3C92039E" w14:textId="77777777" w:rsidR="003D2D2A" w:rsidRPr="003D2D2A" w:rsidRDefault="003D2D2A" w:rsidP="003D2D2A">
            <w:pPr>
              <w:jc w:val="center"/>
              <w:rPr>
                <w:sz w:val="22"/>
                <w:szCs w:val="20"/>
              </w:rPr>
            </w:pPr>
            <w:r w:rsidRPr="003D2D2A">
              <w:rPr>
                <w:sz w:val="22"/>
                <w:szCs w:val="20"/>
              </w:rPr>
              <w:t>ООО «Теплоснабжение»</w:t>
            </w:r>
          </w:p>
          <w:p w14:paraId="48A19DDD" w14:textId="77777777" w:rsidR="003D2D2A" w:rsidRPr="003D2D2A" w:rsidRDefault="003D2D2A" w:rsidP="003D2D2A">
            <w:pPr>
              <w:jc w:val="center"/>
              <w:rPr>
                <w:sz w:val="22"/>
                <w:szCs w:val="20"/>
              </w:rPr>
            </w:pPr>
            <w:r w:rsidRPr="003D2D2A">
              <w:rPr>
                <w:sz w:val="22"/>
                <w:szCs w:val="20"/>
              </w:rPr>
              <w:t>(г. Белово)</w:t>
            </w:r>
          </w:p>
        </w:tc>
        <w:tc>
          <w:tcPr>
            <w:tcW w:w="2127" w:type="dxa"/>
            <w:tcBorders>
              <w:top w:val="single" w:sz="4" w:space="0" w:color="auto"/>
              <w:left w:val="single" w:sz="4" w:space="0" w:color="auto"/>
              <w:bottom w:val="single" w:sz="4" w:space="0" w:color="auto"/>
              <w:right w:val="single" w:sz="4" w:space="0" w:color="auto"/>
            </w:tcBorders>
            <w:shd w:val="clear" w:color="auto" w:fill="auto"/>
            <w:vAlign w:val="center"/>
          </w:tcPr>
          <w:p w14:paraId="7B31FC7A" w14:textId="77777777" w:rsidR="003D2D2A" w:rsidRPr="003D2D2A" w:rsidRDefault="003D2D2A" w:rsidP="003D2D2A">
            <w:pPr>
              <w:jc w:val="center"/>
              <w:rPr>
                <w:sz w:val="22"/>
                <w:szCs w:val="22"/>
              </w:rPr>
            </w:pPr>
            <w:r w:rsidRPr="003D2D2A">
              <w:rPr>
                <w:sz w:val="22"/>
                <w:szCs w:val="22"/>
              </w:rPr>
              <w:t>Каменный</w:t>
            </w:r>
          </w:p>
          <w:p w14:paraId="47AFC251" w14:textId="77777777" w:rsidR="003D2D2A" w:rsidRPr="003D2D2A" w:rsidRDefault="003D2D2A" w:rsidP="003D2D2A">
            <w:pPr>
              <w:jc w:val="center"/>
              <w:rPr>
                <w:sz w:val="22"/>
                <w:szCs w:val="22"/>
              </w:rPr>
            </w:pPr>
            <w:r w:rsidRPr="003D2D2A">
              <w:rPr>
                <w:sz w:val="22"/>
                <w:szCs w:val="22"/>
              </w:rPr>
              <w:t>уголь</w:t>
            </w:r>
          </w:p>
        </w:tc>
        <w:tc>
          <w:tcPr>
            <w:tcW w:w="127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CBE69C7" w14:textId="77777777" w:rsidR="003D2D2A" w:rsidRPr="003D2D2A" w:rsidRDefault="003D2D2A" w:rsidP="003D2D2A">
            <w:pPr>
              <w:jc w:val="center"/>
              <w:rPr>
                <w:sz w:val="22"/>
                <w:szCs w:val="22"/>
              </w:rPr>
            </w:pPr>
            <w:r w:rsidRPr="003D2D2A">
              <w:rPr>
                <w:sz w:val="22"/>
                <w:szCs w:val="22"/>
              </w:rPr>
              <w:t>4,815</w:t>
            </w:r>
          </w:p>
        </w:tc>
        <w:tc>
          <w:tcPr>
            <w:tcW w:w="198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FECD4A7" w14:textId="77777777" w:rsidR="003D2D2A" w:rsidRPr="003D2D2A" w:rsidRDefault="003D2D2A" w:rsidP="003D2D2A">
            <w:pPr>
              <w:jc w:val="center"/>
              <w:rPr>
                <w:sz w:val="22"/>
                <w:szCs w:val="22"/>
              </w:rPr>
            </w:pPr>
            <w:r w:rsidRPr="003D2D2A">
              <w:rPr>
                <w:sz w:val="22"/>
                <w:szCs w:val="22"/>
              </w:rPr>
              <w:t>4,147</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6BA6F0F1" w14:textId="77777777" w:rsidR="003D2D2A" w:rsidRPr="003D2D2A" w:rsidRDefault="003D2D2A" w:rsidP="003D2D2A">
            <w:pPr>
              <w:jc w:val="center"/>
              <w:rPr>
                <w:sz w:val="22"/>
                <w:szCs w:val="22"/>
              </w:rPr>
            </w:pPr>
            <w:r w:rsidRPr="003D2D2A">
              <w:rPr>
                <w:sz w:val="22"/>
                <w:szCs w:val="22"/>
              </w:rPr>
              <w:t>0,668</w:t>
            </w:r>
          </w:p>
        </w:tc>
      </w:tr>
    </w:tbl>
    <w:p w14:paraId="1B3B7ABE" w14:textId="77777777" w:rsidR="003D2D2A" w:rsidRPr="003D2D2A" w:rsidRDefault="003D2D2A" w:rsidP="003D2D2A">
      <w:pPr>
        <w:jc w:val="both"/>
        <w:rPr>
          <w:b/>
          <w:bCs/>
          <w:sz w:val="22"/>
          <w:szCs w:val="20"/>
        </w:rPr>
      </w:pPr>
    </w:p>
    <w:p w14:paraId="53E08DA2" w14:textId="77777777" w:rsidR="003D2D2A" w:rsidRPr="003D2D2A" w:rsidRDefault="003D2D2A" w:rsidP="003D2D2A">
      <w:pPr>
        <w:jc w:val="both"/>
        <w:rPr>
          <w:sz w:val="29"/>
          <w:szCs w:val="29"/>
          <w:lang w:val="x-none" w:eastAsia="x-none"/>
        </w:rPr>
      </w:pPr>
    </w:p>
    <w:p w14:paraId="7CC7DC9A" w14:textId="77777777" w:rsidR="003D2D2A" w:rsidRPr="003D2D2A" w:rsidRDefault="003D2D2A" w:rsidP="003D2D2A">
      <w:pPr>
        <w:jc w:val="both"/>
        <w:rPr>
          <w:b/>
          <w:sz w:val="28"/>
          <w:szCs w:val="28"/>
        </w:rPr>
      </w:pPr>
    </w:p>
    <w:p w14:paraId="43524A9D" w14:textId="77777777" w:rsidR="003D2D2A" w:rsidRDefault="003D2D2A" w:rsidP="002D52CE">
      <w:pPr>
        <w:tabs>
          <w:tab w:val="left" w:pos="5580"/>
          <w:tab w:val="left" w:pos="9498"/>
        </w:tabs>
        <w:ind w:right="-569"/>
        <w:rPr>
          <w:color w:val="000000" w:themeColor="text1"/>
        </w:rPr>
        <w:sectPr w:rsidR="003D2D2A" w:rsidSect="002D52CE">
          <w:pgSz w:w="12240" w:h="15840"/>
          <w:pgMar w:top="851" w:right="851" w:bottom="851" w:left="1418" w:header="720" w:footer="720" w:gutter="0"/>
          <w:cols w:space="720"/>
          <w:titlePg/>
          <w:docGrid w:linePitch="381"/>
        </w:sectPr>
      </w:pPr>
    </w:p>
    <w:p w14:paraId="4705377C" w14:textId="0BBD5884" w:rsidR="003D2D2A" w:rsidRDefault="003D2D2A" w:rsidP="003D2D2A">
      <w:pPr>
        <w:tabs>
          <w:tab w:val="left" w:pos="5580"/>
          <w:tab w:val="left" w:pos="9498"/>
        </w:tabs>
        <w:ind w:left="-2915" w:right="-569" w:firstLine="8444"/>
        <w:rPr>
          <w:color w:val="000000" w:themeColor="text1"/>
        </w:rPr>
      </w:pPr>
      <w:r>
        <w:rPr>
          <w:color w:val="000000" w:themeColor="text1"/>
        </w:rPr>
        <w:lastRenderedPageBreak/>
        <w:t>Приложение № 6</w:t>
      </w:r>
      <w:r>
        <w:rPr>
          <w:color w:val="000000" w:themeColor="text1"/>
        </w:rPr>
        <w:t>8</w:t>
      </w:r>
      <w:r>
        <w:rPr>
          <w:color w:val="000000" w:themeColor="text1"/>
        </w:rPr>
        <w:t xml:space="preserve"> к протоколу № 46</w:t>
      </w:r>
    </w:p>
    <w:p w14:paraId="2E2E70B5" w14:textId="77777777" w:rsidR="003D2D2A" w:rsidRDefault="003D2D2A" w:rsidP="003D2D2A">
      <w:pPr>
        <w:tabs>
          <w:tab w:val="left" w:pos="5580"/>
          <w:tab w:val="left" w:pos="9498"/>
        </w:tabs>
        <w:ind w:left="-2915" w:right="-569" w:firstLine="8444"/>
        <w:rPr>
          <w:color w:val="000000" w:themeColor="text1"/>
        </w:rPr>
      </w:pPr>
      <w:r>
        <w:rPr>
          <w:color w:val="000000" w:themeColor="text1"/>
        </w:rPr>
        <w:t>заседания Правления Региональной</w:t>
      </w:r>
    </w:p>
    <w:p w14:paraId="46A68F5E" w14:textId="77777777" w:rsidR="003D2D2A" w:rsidRDefault="003D2D2A" w:rsidP="003D2D2A">
      <w:pPr>
        <w:tabs>
          <w:tab w:val="left" w:pos="5580"/>
          <w:tab w:val="left" w:pos="9498"/>
        </w:tabs>
        <w:ind w:left="-2915" w:right="-569" w:firstLine="8444"/>
        <w:rPr>
          <w:color w:val="000000" w:themeColor="text1"/>
        </w:rPr>
      </w:pPr>
      <w:r>
        <w:rPr>
          <w:color w:val="000000" w:themeColor="text1"/>
        </w:rPr>
        <w:t>энергетической комиссии</w:t>
      </w:r>
    </w:p>
    <w:p w14:paraId="7ED6EB27" w14:textId="77777777" w:rsidR="003D2D2A" w:rsidRDefault="003D2D2A" w:rsidP="003D2D2A">
      <w:pPr>
        <w:tabs>
          <w:tab w:val="left" w:pos="5580"/>
          <w:tab w:val="left" w:pos="9498"/>
        </w:tabs>
        <w:ind w:left="-2915" w:right="-569" w:firstLine="8444"/>
        <w:rPr>
          <w:color w:val="000000" w:themeColor="text1"/>
        </w:rPr>
      </w:pPr>
      <w:r>
        <w:rPr>
          <w:color w:val="000000" w:themeColor="text1"/>
        </w:rPr>
        <w:t>Кузбасса от 10.08.2021</w:t>
      </w:r>
    </w:p>
    <w:p w14:paraId="1608277D" w14:textId="77777777" w:rsidR="003D2D2A" w:rsidRDefault="003D2D2A" w:rsidP="003D2D2A">
      <w:pPr>
        <w:tabs>
          <w:tab w:val="left" w:pos="5580"/>
          <w:tab w:val="left" w:pos="9498"/>
        </w:tabs>
        <w:ind w:left="-2915" w:right="-569" w:firstLine="8444"/>
        <w:rPr>
          <w:color w:val="000000" w:themeColor="text1"/>
        </w:rPr>
      </w:pPr>
    </w:p>
    <w:p w14:paraId="56D7F4E3" w14:textId="4C9DF527" w:rsidR="003D2D2A" w:rsidRDefault="003D2D2A" w:rsidP="003D2D2A">
      <w:pPr>
        <w:keepNext/>
        <w:jc w:val="center"/>
        <w:outlineLvl w:val="0"/>
        <w:rPr>
          <w:sz w:val="28"/>
          <w:szCs w:val="28"/>
        </w:rPr>
      </w:pPr>
      <w:r w:rsidRPr="003D2D2A">
        <w:rPr>
          <w:b/>
          <w:iCs/>
          <w:sz w:val="28"/>
          <w:szCs w:val="28"/>
        </w:rPr>
        <w:t>Экспертное заключение</w:t>
      </w:r>
      <w:r w:rsidRPr="003D2D2A">
        <w:rPr>
          <w:b/>
          <w:sz w:val="28"/>
          <w:szCs w:val="28"/>
        </w:rPr>
        <w:t xml:space="preserve"> Региональной энергетической комиссии Кузбасса по материалам, представленным ООО «Тепловая компания «Актив» (г.</w:t>
      </w:r>
      <w:r w:rsidRPr="003D2D2A">
        <w:rPr>
          <w:b/>
          <w:sz w:val="28"/>
          <w:szCs w:val="28"/>
          <w:lang w:val="en-US"/>
        </w:rPr>
        <w:t> </w:t>
      </w:r>
      <w:r w:rsidRPr="003D2D2A">
        <w:rPr>
          <w:b/>
          <w:sz w:val="28"/>
          <w:szCs w:val="28"/>
        </w:rPr>
        <w:t>Киселевск) по узлу теплоснабжения Котельные №№ 17, 18, 25, 29, 31, 35, 41, 43, НФС, для утверждения нормативов создания запасов топлива на котельных на 2022 год</w:t>
      </w:r>
    </w:p>
    <w:p w14:paraId="62D2AFDC" w14:textId="77777777" w:rsidR="003D2D2A" w:rsidRPr="003D2D2A" w:rsidRDefault="003D2D2A" w:rsidP="003D2D2A">
      <w:pPr>
        <w:keepNext/>
        <w:jc w:val="center"/>
        <w:outlineLvl w:val="0"/>
        <w:rPr>
          <w:sz w:val="28"/>
          <w:szCs w:val="28"/>
        </w:rPr>
      </w:pPr>
    </w:p>
    <w:p w14:paraId="35DA7F9B" w14:textId="77777777" w:rsidR="003D2D2A" w:rsidRPr="003D2D2A" w:rsidRDefault="003D2D2A" w:rsidP="003D2D2A">
      <w:pPr>
        <w:ind w:firstLine="567"/>
        <w:jc w:val="both"/>
        <w:rPr>
          <w:sz w:val="28"/>
          <w:szCs w:val="28"/>
        </w:rPr>
      </w:pPr>
      <w:r w:rsidRPr="003D2D2A">
        <w:rPr>
          <w:sz w:val="28"/>
          <w:szCs w:val="28"/>
        </w:rPr>
        <w:t xml:space="preserve">В Региональную энергетическую комиссию Кузбасса обратилось ООО «Тепловая компания «Актив» (г. Киселевск) далее – Предприятие, с заявкой на утверждение нормативов создания запасов топлива на котельных №№ 17, 18, 25, 29, 31, 35, 41, 43, НФС. </w:t>
      </w:r>
    </w:p>
    <w:p w14:paraId="1A5E40AB" w14:textId="77777777" w:rsidR="003D2D2A" w:rsidRPr="003D2D2A" w:rsidRDefault="003D2D2A" w:rsidP="003D2D2A">
      <w:pPr>
        <w:ind w:firstLine="720"/>
        <w:jc w:val="both"/>
        <w:rPr>
          <w:sz w:val="28"/>
          <w:szCs w:val="28"/>
        </w:rPr>
      </w:pPr>
      <w:r w:rsidRPr="003D2D2A">
        <w:rPr>
          <w:sz w:val="28"/>
          <w:szCs w:val="28"/>
        </w:rPr>
        <w:t xml:space="preserve">№№17,18,25,29,31,35,41, 43 НФС ООО «ТК Актив» производят отпуск тепловой энергии на нужды отопления и горячего водоснабжения жилого фонда, объектов соцкульбыта и прочих потребителей. </w:t>
      </w:r>
    </w:p>
    <w:p w14:paraId="2CE38E0E" w14:textId="77777777" w:rsidR="003D2D2A" w:rsidRPr="003D2D2A" w:rsidRDefault="003D2D2A" w:rsidP="003D2D2A">
      <w:pPr>
        <w:ind w:firstLine="720"/>
        <w:jc w:val="both"/>
        <w:rPr>
          <w:sz w:val="28"/>
          <w:szCs w:val="28"/>
        </w:rPr>
      </w:pPr>
      <w:r w:rsidRPr="003D2D2A">
        <w:rPr>
          <w:sz w:val="28"/>
          <w:szCs w:val="28"/>
        </w:rPr>
        <w:t xml:space="preserve">Топливо от поставщиков автотранспортом доставляется на открытые склады котельных. Установленная тепловая мощность котельных составляет 34,89 42,86 Гкал/час. Потребляемая мощность –32,13 Гкал/час: в т.ч. по отоплению –25,57Гкал/час, по горячему водоснабжению –6,56 Гкал/час. В котельных эксплуатируется 47водогрейных котлов. Плановый останов системы теплоснабжения на проведение планово- предупредительных ремонтных работ, испытаний и прочее составляет 15 дней. Система теплоснабжения: котельные № 17, 18, 29, 31, 35, НФС - 2-х трубная с открытым водоразборном ГВС, котельные № 25, 41 - четырехтрубные с централизованным ГВС. В летнее время подачу ГВС осуществляют котельные № 31, 25, 41. 35 ,43 агрегаты включаются в работу в зависимости от температуры наружного воздуха, а также согласно располагаемой фактической мощности установленных котлов, которая ниже теплопроизводительности по данным заводов - изготовителей, так как многие котлы имеют большой физический износ из - за более длительного срока эксплуатации, поэтому чтобы произвести необходимое количество тепловой энергии для обеспечения присоединенной мощности в работу включаются дополнительно котельные агрегаты. Водоснабжение котельных осуществляется из городского водопровода. Температура холодной городской воды в зимний период 5 </w:t>
      </w:r>
      <w:r w:rsidRPr="003D2D2A">
        <w:rPr>
          <w:sz w:val="28"/>
          <w:szCs w:val="28"/>
          <w:vertAlign w:val="superscript"/>
        </w:rPr>
        <w:t>о</w:t>
      </w:r>
      <w:r w:rsidRPr="003D2D2A">
        <w:rPr>
          <w:sz w:val="28"/>
          <w:szCs w:val="28"/>
        </w:rPr>
        <w:t xml:space="preserve">С, в летний период 15 </w:t>
      </w:r>
      <w:r w:rsidRPr="003D2D2A">
        <w:rPr>
          <w:sz w:val="28"/>
          <w:szCs w:val="28"/>
          <w:vertAlign w:val="superscript"/>
        </w:rPr>
        <w:t>о</w:t>
      </w:r>
      <w:r w:rsidRPr="003D2D2A">
        <w:rPr>
          <w:sz w:val="28"/>
          <w:szCs w:val="28"/>
        </w:rPr>
        <w:t xml:space="preserve">С. Узлы учета тепловой энергии на котельных отсутствуют. Режимные карты котлов отсутствуют, так как режимно-наладочные испытания не проводились и план организационно - технических мероприятий по рациональному использованию и экономии топливо - энергетических ресурсов отсутствует, так как энергоаудит не проводился в связи с тем, что при утверждении тарифов средства не закладывались. </w:t>
      </w:r>
    </w:p>
    <w:p w14:paraId="30CD6FD3" w14:textId="77777777" w:rsidR="003D2D2A" w:rsidRPr="003D2D2A" w:rsidRDefault="003D2D2A" w:rsidP="003D2D2A">
      <w:pPr>
        <w:ind w:firstLine="567"/>
        <w:jc w:val="both"/>
        <w:rPr>
          <w:sz w:val="28"/>
          <w:szCs w:val="28"/>
        </w:rPr>
      </w:pPr>
      <w:r w:rsidRPr="003D2D2A">
        <w:rPr>
          <w:sz w:val="28"/>
          <w:szCs w:val="28"/>
        </w:rPr>
        <w:t>Предприятием для утверждения нормативов создания запасов топлива на котельной представлен следующий пакет расчетно-обосновывающих материалов:</w:t>
      </w:r>
    </w:p>
    <w:p w14:paraId="5447C918" w14:textId="77777777" w:rsidR="003D2D2A" w:rsidRPr="003D2D2A" w:rsidRDefault="003D2D2A" w:rsidP="003D2D2A">
      <w:pPr>
        <w:ind w:firstLine="567"/>
        <w:jc w:val="both"/>
        <w:rPr>
          <w:sz w:val="28"/>
          <w:szCs w:val="28"/>
        </w:rPr>
      </w:pPr>
      <w:r w:rsidRPr="003D2D2A">
        <w:rPr>
          <w:sz w:val="28"/>
          <w:szCs w:val="28"/>
        </w:rPr>
        <w:lastRenderedPageBreak/>
        <w:t>- копия Устава;</w:t>
      </w:r>
    </w:p>
    <w:p w14:paraId="60FA7695" w14:textId="77777777" w:rsidR="003D2D2A" w:rsidRPr="003D2D2A" w:rsidRDefault="003D2D2A" w:rsidP="003D2D2A">
      <w:pPr>
        <w:ind w:firstLine="567"/>
        <w:jc w:val="both"/>
        <w:rPr>
          <w:sz w:val="28"/>
          <w:szCs w:val="28"/>
        </w:rPr>
      </w:pPr>
      <w:r w:rsidRPr="003D2D2A">
        <w:rPr>
          <w:sz w:val="28"/>
          <w:szCs w:val="28"/>
        </w:rPr>
        <w:t>- копия свидетельства о государственной регистрации права;</w:t>
      </w:r>
    </w:p>
    <w:p w14:paraId="03A41C4E" w14:textId="77777777" w:rsidR="003D2D2A" w:rsidRPr="003D2D2A" w:rsidRDefault="003D2D2A" w:rsidP="003D2D2A">
      <w:pPr>
        <w:ind w:firstLine="567"/>
        <w:jc w:val="both"/>
        <w:rPr>
          <w:sz w:val="28"/>
          <w:szCs w:val="28"/>
        </w:rPr>
      </w:pPr>
      <w:r w:rsidRPr="003D2D2A">
        <w:rPr>
          <w:sz w:val="28"/>
          <w:szCs w:val="28"/>
        </w:rPr>
        <w:t>- копия свидетельства о внесении записи в Единый реестр юридических лиц;</w:t>
      </w:r>
    </w:p>
    <w:p w14:paraId="49DE9E93" w14:textId="77777777" w:rsidR="003D2D2A" w:rsidRPr="003D2D2A" w:rsidRDefault="003D2D2A" w:rsidP="003D2D2A">
      <w:pPr>
        <w:ind w:firstLine="567"/>
        <w:jc w:val="both"/>
        <w:rPr>
          <w:sz w:val="28"/>
          <w:szCs w:val="28"/>
        </w:rPr>
      </w:pPr>
      <w:r w:rsidRPr="003D2D2A">
        <w:rPr>
          <w:sz w:val="28"/>
          <w:szCs w:val="28"/>
        </w:rPr>
        <w:t>- данные о фактическом основном и резервном топливе, его характеристика и структура;</w:t>
      </w:r>
    </w:p>
    <w:p w14:paraId="7C7636C1" w14:textId="77777777" w:rsidR="003D2D2A" w:rsidRPr="003D2D2A" w:rsidRDefault="003D2D2A" w:rsidP="003D2D2A">
      <w:pPr>
        <w:ind w:firstLine="567"/>
        <w:jc w:val="both"/>
        <w:rPr>
          <w:sz w:val="28"/>
          <w:szCs w:val="28"/>
        </w:rPr>
      </w:pPr>
      <w:r w:rsidRPr="003D2D2A">
        <w:rPr>
          <w:sz w:val="28"/>
          <w:szCs w:val="28"/>
        </w:rPr>
        <w:t>- данные о вместимости склада для твердого топлива;</w:t>
      </w:r>
    </w:p>
    <w:p w14:paraId="5E1F83A5" w14:textId="77777777" w:rsidR="003D2D2A" w:rsidRPr="003D2D2A" w:rsidRDefault="003D2D2A" w:rsidP="003D2D2A">
      <w:pPr>
        <w:ind w:firstLine="567"/>
        <w:jc w:val="both"/>
        <w:rPr>
          <w:sz w:val="28"/>
          <w:szCs w:val="28"/>
        </w:rPr>
      </w:pPr>
      <w:r w:rsidRPr="003D2D2A">
        <w:rPr>
          <w:sz w:val="28"/>
          <w:szCs w:val="28"/>
        </w:rPr>
        <w:t>- характеристика применяемого топлива;</w:t>
      </w:r>
    </w:p>
    <w:p w14:paraId="7A0A42C1" w14:textId="77777777" w:rsidR="003D2D2A" w:rsidRPr="003D2D2A" w:rsidRDefault="003D2D2A" w:rsidP="003D2D2A">
      <w:pPr>
        <w:ind w:firstLine="567"/>
        <w:jc w:val="both"/>
        <w:rPr>
          <w:sz w:val="28"/>
          <w:szCs w:val="28"/>
        </w:rPr>
      </w:pPr>
      <w:r w:rsidRPr="003D2D2A">
        <w:rPr>
          <w:sz w:val="28"/>
          <w:szCs w:val="28"/>
        </w:rPr>
        <w:t>- структура отпуска тепловой энергии на планируемый год;</w:t>
      </w:r>
    </w:p>
    <w:p w14:paraId="76AFE2F1" w14:textId="77777777" w:rsidR="003D2D2A" w:rsidRPr="003D2D2A" w:rsidRDefault="003D2D2A" w:rsidP="003D2D2A">
      <w:pPr>
        <w:ind w:firstLine="567"/>
        <w:jc w:val="both"/>
        <w:rPr>
          <w:sz w:val="28"/>
          <w:szCs w:val="28"/>
        </w:rPr>
      </w:pPr>
      <w:r w:rsidRPr="003D2D2A">
        <w:rPr>
          <w:sz w:val="28"/>
          <w:szCs w:val="28"/>
        </w:rPr>
        <w:t>- пояснительная записка к расчету;</w:t>
      </w:r>
    </w:p>
    <w:p w14:paraId="54A22911" w14:textId="77777777" w:rsidR="003D2D2A" w:rsidRPr="003D2D2A" w:rsidRDefault="003D2D2A" w:rsidP="003D2D2A">
      <w:pPr>
        <w:ind w:firstLine="567"/>
        <w:jc w:val="both"/>
        <w:rPr>
          <w:sz w:val="28"/>
          <w:szCs w:val="28"/>
        </w:rPr>
      </w:pPr>
      <w:r w:rsidRPr="003D2D2A">
        <w:rPr>
          <w:sz w:val="28"/>
          <w:szCs w:val="28"/>
        </w:rPr>
        <w:t>- расчет норматива создания технологических общих запасов топлива на котельной по каждому виду топлива раздельно (далее - ОНЗТ);</w:t>
      </w:r>
    </w:p>
    <w:p w14:paraId="6C0E5235" w14:textId="77777777" w:rsidR="003D2D2A" w:rsidRPr="003D2D2A" w:rsidRDefault="003D2D2A" w:rsidP="003D2D2A">
      <w:pPr>
        <w:ind w:firstLine="567"/>
        <w:jc w:val="both"/>
        <w:rPr>
          <w:sz w:val="28"/>
          <w:szCs w:val="28"/>
        </w:rPr>
      </w:pPr>
      <w:r w:rsidRPr="003D2D2A">
        <w:rPr>
          <w:sz w:val="28"/>
          <w:szCs w:val="28"/>
        </w:rPr>
        <w:t>- расчет норматива создания эксплуатационного запаса основного и резервного видов топлива на котельной по каждому виду топлива раздельно (далее - НЭЗТ), необходимого для надежной и стабильной работы котельных и обеспечения плановой выработки тепловой энергии;</w:t>
      </w:r>
    </w:p>
    <w:p w14:paraId="7C749DB5" w14:textId="77777777" w:rsidR="003D2D2A" w:rsidRPr="003D2D2A" w:rsidRDefault="003D2D2A" w:rsidP="003D2D2A">
      <w:pPr>
        <w:ind w:firstLine="567"/>
        <w:jc w:val="both"/>
        <w:rPr>
          <w:sz w:val="28"/>
          <w:szCs w:val="28"/>
        </w:rPr>
      </w:pPr>
      <w:r w:rsidRPr="003D2D2A">
        <w:rPr>
          <w:sz w:val="28"/>
          <w:szCs w:val="28"/>
        </w:rPr>
        <w:t>- расчет норматива создания неснижаемого запаса топлива на котельной по каждому виду топлива раздельно (далее – ННЗТ).</w:t>
      </w:r>
    </w:p>
    <w:p w14:paraId="20D31CAC" w14:textId="77777777" w:rsidR="003D2D2A" w:rsidRPr="003D2D2A" w:rsidRDefault="003D2D2A" w:rsidP="003D2D2A">
      <w:pPr>
        <w:ind w:firstLine="567"/>
        <w:jc w:val="both"/>
        <w:rPr>
          <w:sz w:val="28"/>
          <w:szCs w:val="28"/>
        </w:rPr>
      </w:pPr>
      <w:r w:rsidRPr="003D2D2A">
        <w:rPr>
          <w:sz w:val="28"/>
          <w:szCs w:val="28"/>
        </w:rPr>
        <w:t>Документы и расчеты, обосновывающие представленные к утверждению значения нормативов, соответствуют требованиям, предъявляемым Порядком определения нормативов запасов топлива на источниках тепловой энергии (за исключением источников тепловой энергии, функционирующих в режиме комбинированной выработки электрической и тепловой энергии), утвержденной Приказом Минэнерго России от 10.08.2012 № 377.</w:t>
      </w:r>
    </w:p>
    <w:p w14:paraId="5DFFA5F5" w14:textId="77777777" w:rsidR="003D2D2A" w:rsidRPr="003D2D2A" w:rsidRDefault="003D2D2A" w:rsidP="003D2D2A">
      <w:pPr>
        <w:ind w:firstLine="567"/>
        <w:jc w:val="both"/>
        <w:rPr>
          <w:sz w:val="28"/>
          <w:szCs w:val="28"/>
        </w:rPr>
      </w:pPr>
      <w:r w:rsidRPr="003D2D2A">
        <w:rPr>
          <w:sz w:val="28"/>
          <w:szCs w:val="28"/>
        </w:rPr>
        <w:t>На основании заявки, расчетно-обосновывающих материалов, экспертного заключения, представленных  Предприятием, в соответствии основами ценообразования в сфере теплоснабжения, утвержденными постановлением Правительства РФ от 22.10.2012 №1075, Федеральным законом от 27 июля 2010 г. №190-ФЗ «О теплоснабжении», нормативы создания запасов топлива на котельные предприятия на 2022 год составят:</w:t>
      </w:r>
    </w:p>
    <w:p w14:paraId="338EA00A" w14:textId="77777777" w:rsidR="003D2D2A" w:rsidRPr="003D2D2A" w:rsidRDefault="003D2D2A" w:rsidP="003D2D2A">
      <w:pPr>
        <w:ind w:firstLine="720"/>
        <w:jc w:val="both"/>
        <w:rPr>
          <w:sz w:val="28"/>
          <w:szCs w:val="28"/>
        </w:rPr>
      </w:pPr>
    </w:p>
    <w:p w14:paraId="019E7907" w14:textId="77777777" w:rsidR="003D2D2A" w:rsidRPr="003D2D2A" w:rsidRDefault="003D2D2A" w:rsidP="003D2D2A">
      <w:pPr>
        <w:tabs>
          <w:tab w:val="left" w:pos="1665"/>
        </w:tabs>
        <w:jc w:val="center"/>
        <w:rPr>
          <w:b/>
          <w:bCs/>
          <w:sz w:val="28"/>
          <w:szCs w:val="28"/>
        </w:rPr>
      </w:pPr>
      <w:r w:rsidRPr="003D2D2A">
        <w:rPr>
          <w:b/>
          <w:bCs/>
          <w:sz w:val="28"/>
          <w:szCs w:val="28"/>
        </w:rPr>
        <w:t>Предложение по утверждению нормативов создания запасов топлива на тепловых электростанциях и котельных на 2022 год</w:t>
      </w:r>
    </w:p>
    <w:tbl>
      <w:tblPr>
        <w:tblW w:w="9923" w:type="dxa"/>
        <w:tblInd w:w="108" w:type="dxa"/>
        <w:tblLook w:val="0000" w:firstRow="0" w:lastRow="0" w:firstColumn="0" w:lastColumn="0" w:noHBand="0" w:noVBand="0"/>
      </w:tblPr>
      <w:tblGrid>
        <w:gridCol w:w="4025"/>
        <w:gridCol w:w="1091"/>
        <w:gridCol w:w="1128"/>
        <w:gridCol w:w="2146"/>
        <w:gridCol w:w="1533"/>
      </w:tblGrid>
      <w:tr w:rsidR="003D2D2A" w:rsidRPr="003D2D2A" w14:paraId="34FBA329" w14:textId="77777777" w:rsidTr="00A25E52">
        <w:trPr>
          <w:trHeight w:val="20"/>
        </w:trPr>
        <w:tc>
          <w:tcPr>
            <w:tcW w:w="4111" w:type="dxa"/>
            <w:tcBorders>
              <w:top w:val="nil"/>
              <w:left w:val="nil"/>
              <w:bottom w:val="nil"/>
              <w:right w:val="nil"/>
            </w:tcBorders>
            <w:shd w:val="clear" w:color="auto" w:fill="auto"/>
            <w:vAlign w:val="center"/>
          </w:tcPr>
          <w:p w14:paraId="3795A968" w14:textId="77777777" w:rsidR="003D2D2A" w:rsidRPr="003D2D2A" w:rsidRDefault="003D2D2A" w:rsidP="003D2D2A">
            <w:pPr>
              <w:jc w:val="center"/>
              <w:rPr>
                <w:sz w:val="28"/>
                <w:szCs w:val="28"/>
              </w:rPr>
            </w:pPr>
          </w:p>
        </w:tc>
        <w:tc>
          <w:tcPr>
            <w:tcW w:w="992" w:type="dxa"/>
            <w:tcBorders>
              <w:top w:val="nil"/>
              <w:left w:val="nil"/>
              <w:bottom w:val="nil"/>
              <w:right w:val="nil"/>
            </w:tcBorders>
            <w:shd w:val="clear" w:color="auto" w:fill="auto"/>
            <w:vAlign w:val="center"/>
          </w:tcPr>
          <w:p w14:paraId="0390C68A" w14:textId="77777777" w:rsidR="003D2D2A" w:rsidRPr="003D2D2A" w:rsidRDefault="003D2D2A" w:rsidP="003D2D2A">
            <w:pPr>
              <w:jc w:val="center"/>
              <w:rPr>
                <w:sz w:val="28"/>
                <w:szCs w:val="28"/>
              </w:rPr>
            </w:pPr>
          </w:p>
        </w:tc>
        <w:tc>
          <w:tcPr>
            <w:tcW w:w="1134" w:type="dxa"/>
            <w:tcBorders>
              <w:top w:val="nil"/>
              <w:left w:val="nil"/>
              <w:bottom w:val="nil"/>
              <w:right w:val="nil"/>
            </w:tcBorders>
            <w:shd w:val="clear" w:color="auto" w:fill="auto"/>
            <w:vAlign w:val="center"/>
          </w:tcPr>
          <w:p w14:paraId="641D4D35" w14:textId="77777777" w:rsidR="003D2D2A" w:rsidRPr="003D2D2A" w:rsidRDefault="003D2D2A" w:rsidP="003D2D2A">
            <w:pPr>
              <w:jc w:val="center"/>
              <w:rPr>
                <w:sz w:val="28"/>
                <w:szCs w:val="28"/>
              </w:rPr>
            </w:pPr>
          </w:p>
        </w:tc>
        <w:tc>
          <w:tcPr>
            <w:tcW w:w="2152" w:type="dxa"/>
            <w:tcBorders>
              <w:top w:val="nil"/>
              <w:left w:val="nil"/>
              <w:bottom w:val="nil"/>
              <w:right w:val="nil"/>
            </w:tcBorders>
            <w:shd w:val="clear" w:color="auto" w:fill="auto"/>
            <w:vAlign w:val="center"/>
          </w:tcPr>
          <w:p w14:paraId="5327E97B" w14:textId="77777777" w:rsidR="003D2D2A" w:rsidRPr="003D2D2A" w:rsidRDefault="003D2D2A" w:rsidP="003D2D2A">
            <w:pPr>
              <w:jc w:val="center"/>
              <w:rPr>
                <w:sz w:val="28"/>
                <w:szCs w:val="28"/>
              </w:rPr>
            </w:pPr>
          </w:p>
        </w:tc>
        <w:tc>
          <w:tcPr>
            <w:tcW w:w="1534" w:type="dxa"/>
            <w:tcBorders>
              <w:top w:val="nil"/>
              <w:left w:val="nil"/>
              <w:bottom w:val="nil"/>
              <w:right w:val="nil"/>
            </w:tcBorders>
            <w:shd w:val="clear" w:color="auto" w:fill="auto"/>
            <w:vAlign w:val="center"/>
          </w:tcPr>
          <w:p w14:paraId="3D34FDDC" w14:textId="77777777" w:rsidR="003D2D2A" w:rsidRPr="003D2D2A" w:rsidRDefault="003D2D2A" w:rsidP="003D2D2A">
            <w:pPr>
              <w:jc w:val="center"/>
            </w:pPr>
            <w:r w:rsidRPr="003D2D2A">
              <w:t>тыс. тонн</w:t>
            </w:r>
          </w:p>
        </w:tc>
      </w:tr>
      <w:tr w:rsidR="003D2D2A" w:rsidRPr="003D2D2A" w14:paraId="03F33BAB" w14:textId="77777777" w:rsidTr="00A25E52">
        <w:trPr>
          <w:trHeight w:val="20"/>
        </w:trPr>
        <w:tc>
          <w:tcPr>
            <w:tcW w:w="4111" w:type="dxa"/>
            <w:vMerge w:val="restart"/>
            <w:tcBorders>
              <w:top w:val="single" w:sz="8" w:space="0" w:color="auto"/>
              <w:left w:val="single" w:sz="8" w:space="0" w:color="auto"/>
              <w:right w:val="single" w:sz="8" w:space="0" w:color="auto"/>
            </w:tcBorders>
            <w:shd w:val="clear" w:color="auto" w:fill="auto"/>
            <w:vAlign w:val="center"/>
          </w:tcPr>
          <w:p w14:paraId="34AF2540" w14:textId="77777777" w:rsidR="003D2D2A" w:rsidRPr="003D2D2A" w:rsidRDefault="003D2D2A" w:rsidP="003D2D2A">
            <w:pPr>
              <w:jc w:val="center"/>
              <w:rPr>
                <w:bCs/>
                <w:sz w:val="22"/>
                <w:szCs w:val="22"/>
              </w:rPr>
            </w:pPr>
            <w:r w:rsidRPr="003D2D2A">
              <w:rPr>
                <w:bCs/>
                <w:sz w:val="22"/>
                <w:szCs w:val="22"/>
              </w:rPr>
              <w:t xml:space="preserve">Организация </w:t>
            </w:r>
          </w:p>
        </w:tc>
        <w:tc>
          <w:tcPr>
            <w:tcW w:w="992" w:type="dxa"/>
            <w:vMerge w:val="restart"/>
            <w:tcBorders>
              <w:top w:val="single" w:sz="8" w:space="0" w:color="auto"/>
              <w:left w:val="single" w:sz="8" w:space="0" w:color="auto"/>
              <w:right w:val="single" w:sz="8" w:space="0" w:color="auto"/>
            </w:tcBorders>
            <w:shd w:val="clear" w:color="auto" w:fill="auto"/>
            <w:vAlign w:val="center"/>
          </w:tcPr>
          <w:p w14:paraId="3E34DB6C" w14:textId="77777777" w:rsidR="003D2D2A" w:rsidRPr="003D2D2A" w:rsidRDefault="003D2D2A" w:rsidP="003D2D2A">
            <w:pPr>
              <w:jc w:val="center"/>
              <w:rPr>
                <w:bCs/>
                <w:sz w:val="22"/>
                <w:szCs w:val="22"/>
              </w:rPr>
            </w:pPr>
            <w:r w:rsidRPr="003D2D2A">
              <w:rPr>
                <w:bCs/>
                <w:sz w:val="22"/>
                <w:szCs w:val="22"/>
              </w:rPr>
              <w:t>Вид            топлива</w:t>
            </w:r>
          </w:p>
        </w:tc>
        <w:tc>
          <w:tcPr>
            <w:tcW w:w="4820" w:type="dxa"/>
            <w:gridSpan w:val="3"/>
            <w:tcBorders>
              <w:top w:val="single" w:sz="8" w:space="0" w:color="auto"/>
              <w:left w:val="single" w:sz="8" w:space="0" w:color="auto"/>
              <w:bottom w:val="single" w:sz="8" w:space="0" w:color="000000"/>
              <w:right w:val="single" w:sz="8" w:space="0" w:color="000000"/>
            </w:tcBorders>
            <w:shd w:val="clear" w:color="auto" w:fill="auto"/>
            <w:vAlign w:val="center"/>
          </w:tcPr>
          <w:p w14:paraId="0CD2898A" w14:textId="77777777" w:rsidR="003D2D2A" w:rsidRPr="003D2D2A" w:rsidRDefault="003D2D2A" w:rsidP="003D2D2A">
            <w:pPr>
              <w:jc w:val="center"/>
              <w:rPr>
                <w:bCs/>
                <w:sz w:val="22"/>
                <w:szCs w:val="22"/>
              </w:rPr>
            </w:pPr>
            <w:r w:rsidRPr="003D2D2A">
              <w:rPr>
                <w:bCs/>
                <w:sz w:val="22"/>
                <w:szCs w:val="22"/>
              </w:rPr>
              <w:t>Нормативы создания запасов топлива на 1 октября 2022 года</w:t>
            </w:r>
          </w:p>
        </w:tc>
      </w:tr>
      <w:tr w:rsidR="003D2D2A" w:rsidRPr="003D2D2A" w14:paraId="6818B422" w14:textId="77777777" w:rsidTr="00A25E52">
        <w:trPr>
          <w:trHeight w:val="20"/>
        </w:trPr>
        <w:tc>
          <w:tcPr>
            <w:tcW w:w="4111" w:type="dxa"/>
            <w:vMerge/>
            <w:tcBorders>
              <w:left w:val="single" w:sz="8" w:space="0" w:color="auto"/>
              <w:right w:val="single" w:sz="8" w:space="0" w:color="auto"/>
            </w:tcBorders>
            <w:vAlign w:val="center"/>
          </w:tcPr>
          <w:p w14:paraId="2544BC01" w14:textId="77777777" w:rsidR="003D2D2A" w:rsidRPr="003D2D2A" w:rsidRDefault="003D2D2A" w:rsidP="003D2D2A">
            <w:pPr>
              <w:rPr>
                <w:bCs/>
                <w:sz w:val="22"/>
                <w:szCs w:val="22"/>
              </w:rPr>
            </w:pPr>
          </w:p>
        </w:tc>
        <w:tc>
          <w:tcPr>
            <w:tcW w:w="992" w:type="dxa"/>
            <w:vMerge/>
            <w:tcBorders>
              <w:left w:val="single" w:sz="8" w:space="0" w:color="auto"/>
              <w:right w:val="single" w:sz="8" w:space="0" w:color="auto"/>
            </w:tcBorders>
            <w:vAlign w:val="center"/>
          </w:tcPr>
          <w:p w14:paraId="58ED44A2" w14:textId="77777777" w:rsidR="003D2D2A" w:rsidRPr="003D2D2A" w:rsidRDefault="003D2D2A" w:rsidP="003D2D2A">
            <w:pPr>
              <w:rPr>
                <w:bCs/>
                <w:sz w:val="22"/>
                <w:szCs w:val="22"/>
              </w:rPr>
            </w:pPr>
          </w:p>
        </w:tc>
        <w:tc>
          <w:tcPr>
            <w:tcW w:w="1134" w:type="dxa"/>
            <w:vMerge w:val="restart"/>
            <w:tcBorders>
              <w:top w:val="single" w:sz="8" w:space="0" w:color="auto"/>
              <w:left w:val="single" w:sz="8" w:space="0" w:color="auto"/>
              <w:right w:val="single" w:sz="8" w:space="0" w:color="auto"/>
            </w:tcBorders>
            <w:shd w:val="clear" w:color="auto" w:fill="auto"/>
            <w:vAlign w:val="center"/>
          </w:tcPr>
          <w:p w14:paraId="216EE5A0" w14:textId="77777777" w:rsidR="003D2D2A" w:rsidRPr="003D2D2A" w:rsidRDefault="003D2D2A" w:rsidP="003D2D2A">
            <w:pPr>
              <w:jc w:val="center"/>
              <w:rPr>
                <w:bCs/>
                <w:sz w:val="22"/>
                <w:szCs w:val="22"/>
              </w:rPr>
            </w:pPr>
            <w:r w:rsidRPr="003D2D2A">
              <w:rPr>
                <w:bCs/>
                <w:sz w:val="22"/>
                <w:szCs w:val="22"/>
              </w:rPr>
              <w:t>общий      запас          топлива</w:t>
            </w:r>
          </w:p>
        </w:tc>
        <w:tc>
          <w:tcPr>
            <w:tcW w:w="3686" w:type="dxa"/>
            <w:gridSpan w:val="2"/>
            <w:tcBorders>
              <w:top w:val="nil"/>
              <w:left w:val="nil"/>
              <w:bottom w:val="single" w:sz="8" w:space="0" w:color="auto"/>
              <w:right w:val="single" w:sz="8" w:space="0" w:color="auto"/>
            </w:tcBorders>
            <w:shd w:val="clear" w:color="auto" w:fill="auto"/>
            <w:vAlign w:val="center"/>
          </w:tcPr>
          <w:p w14:paraId="366BFEBF" w14:textId="77777777" w:rsidR="003D2D2A" w:rsidRPr="003D2D2A" w:rsidRDefault="003D2D2A" w:rsidP="003D2D2A">
            <w:pPr>
              <w:jc w:val="center"/>
              <w:rPr>
                <w:bCs/>
                <w:sz w:val="22"/>
                <w:szCs w:val="22"/>
              </w:rPr>
            </w:pPr>
            <w:r w:rsidRPr="003D2D2A">
              <w:rPr>
                <w:bCs/>
                <w:sz w:val="22"/>
                <w:szCs w:val="22"/>
              </w:rPr>
              <w:t>в том числе</w:t>
            </w:r>
          </w:p>
        </w:tc>
      </w:tr>
      <w:tr w:rsidR="003D2D2A" w:rsidRPr="003D2D2A" w14:paraId="5ABFBE0C" w14:textId="77777777" w:rsidTr="00A25E52">
        <w:trPr>
          <w:trHeight w:val="20"/>
        </w:trPr>
        <w:tc>
          <w:tcPr>
            <w:tcW w:w="4111" w:type="dxa"/>
            <w:vMerge/>
            <w:tcBorders>
              <w:left w:val="single" w:sz="8" w:space="0" w:color="auto"/>
              <w:bottom w:val="single" w:sz="8" w:space="0" w:color="000000"/>
              <w:right w:val="single" w:sz="8" w:space="0" w:color="auto"/>
            </w:tcBorders>
            <w:vAlign w:val="center"/>
          </w:tcPr>
          <w:p w14:paraId="16C378E3" w14:textId="77777777" w:rsidR="003D2D2A" w:rsidRPr="003D2D2A" w:rsidRDefault="003D2D2A" w:rsidP="003D2D2A">
            <w:pPr>
              <w:rPr>
                <w:bCs/>
                <w:sz w:val="22"/>
                <w:szCs w:val="22"/>
              </w:rPr>
            </w:pPr>
          </w:p>
        </w:tc>
        <w:tc>
          <w:tcPr>
            <w:tcW w:w="992" w:type="dxa"/>
            <w:vMerge/>
            <w:tcBorders>
              <w:left w:val="single" w:sz="8" w:space="0" w:color="auto"/>
              <w:bottom w:val="single" w:sz="8" w:space="0" w:color="000000"/>
              <w:right w:val="single" w:sz="8" w:space="0" w:color="auto"/>
            </w:tcBorders>
            <w:vAlign w:val="center"/>
          </w:tcPr>
          <w:p w14:paraId="64014B98" w14:textId="77777777" w:rsidR="003D2D2A" w:rsidRPr="003D2D2A" w:rsidRDefault="003D2D2A" w:rsidP="003D2D2A">
            <w:pPr>
              <w:rPr>
                <w:bCs/>
                <w:sz w:val="22"/>
                <w:szCs w:val="22"/>
              </w:rPr>
            </w:pPr>
          </w:p>
        </w:tc>
        <w:tc>
          <w:tcPr>
            <w:tcW w:w="1134" w:type="dxa"/>
            <w:vMerge/>
            <w:tcBorders>
              <w:left w:val="single" w:sz="8" w:space="0" w:color="auto"/>
              <w:bottom w:val="single" w:sz="8" w:space="0" w:color="000000"/>
              <w:right w:val="single" w:sz="8" w:space="0" w:color="auto"/>
            </w:tcBorders>
            <w:shd w:val="clear" w:color="auto" w:fill="auto"/>
            <w:vAlign w:val="center"/>
          </w:tcPr>
          <w:p w14:paraId="20BDE9BA" w14:textId="77777777" w:rsidR="003D2D2A" w:rsidRPr="003D2D2A" w:rsidRDefault="003D2D2A" w:rsidP="003D2D2A">
            <w:pPr>
              <w:jc w:val="center"/>
              <w:rPr>
                <w:bCs/>
                <w:sz w:val="22"/>
                <w:szCs w:val="22"/>
              </w:rPr>
            </w:pPr>
          </w:p>
        </w:tc>
        <w:tc>
          <w:tcPr>
            <w:tcW w:w="2152" w:type="dxa"/>
            <w:tcBorders>
              <w:top w:val="nil"/>
              <w:left w:val="nil"/>
              <w:bottom w:val="single" w:sz="8" w:space="0" w:color="auto"/>
              <w:right w:val="single" w:sz="8" w:space="0" w:color="auto"/>
            </w:tcBorders>
            <w:shd w:val="clear" w:color="auto" w:fill="auto"/>
            <w:vAlign w:val="center"/>
          </w:tcPr>
          <w:p w14:paraId="30BC4070" w14:textId="77777777" w:rsidR="003D2D2A" w:rsidRPr="003D2D2A" w:rsidRDefault="003D2D2A" w:rsidP="003D2D2A">
            <w:pPr>
              <w:jc w:val="center"/>
              <w:rPr>
                <w:bCs/>
                <w:sz w:val="22"/>
                <w:szCs w:val="22"/>
              </w:rPr>
            </w:pPr>
            <w:r w:rsidRPr="003D2D2A">
              <w:rPr>
                <w:bCs/>
                <w:sz w:val="22"/>
                <w:szCs w:val="22"/>
              </w:rPr>
              <w:t>эксплуатационный запас</w:t>
            </w:r>
          </w:p>
        </w:tc>
        <w:tc>
          <w:tcPr>
            <w:tcW w:w="1534" w:type="dxa"/>
            <w:tcBorders>
              <w:left w:val="nil"/>
              <w:bottom w:val="single" w:sz="8" w:space="0" w:color="auto"/>
              <w:right w:val="single" w:sz="8" w:space="0" w:color="auto"/>
            </w:tcBorders>
            <w:shd w:val="clear" w:color="auto" w:fill="auto"/>
            <w:vAlign w:val="center"/>
          </w:tcPr>
          <w:p w14:paraId="4100E78C" w14:textId="77777777" w:rsidR="003D2D2A" w:rsidRPr="003D2D2A" w:rsidRDefault="003D2D2A" w:rsidP="003D2D2A">
            <w:pPr>
              <w:jc w:val="center"/>
              <w:rPr>
                <w:bCs/>
                <w:sz w:val="22"/>
                <w:szCs w:val="22"/>
              </w:rPr>
            </w:pPr>
            <w:r w:rsidRPr="003D2D2A">
              <w:rPr>
                <w:bCs/>
                <w:sz w:val="22"/>
                <w:szCs w:val="22"/>
              </w:rPr>
              <w:t>неснижаемый   запас</w:t>
            </w:r>
          </w:p>
        </w:tc>
      </w:tr>
      <w:tr w:rsidR="003D2D2A" w:rsidRPr="003D2D2A" w14:paraId="7C84AD53" w14:textId="77777777" w:rsidTr="00A25E52">
        <w:trPr>
          <w:trHeight w:val="20"/>
        </w:trPr>
        <w:tc>
          <w:tcPr>
            <w:tcW w:w="4111" w:type="dxa"/>
            <w:tcBorders>
              <w:top w:val="nil"/>
              <w:left w:val="single" w:sz="8" w:space="0" w:color="auto"/>
              <w:bottom w:val="single" w:sz="8" w:space="0" w:color="auto"/>
              <w:right w:val="single" w:sz="8" w:space="0" w:color="auto"/>
            </w:tcBorders>
            <w:shd w:val="clear" w:color="auto" w:fill="auto"/>
            <w:vAlign w:val="center"/>
          </w:tcPr>
          <w:p w14:paraId="08EACA8C" w14:textId="77777777" w:rsidR="003D2D2A" w:rsidRPr="003D2D2A" w:rsidRDefault="003D2D2A" w:rsidP="003D2D2A">
            <w:pPr>
              <w:jc w:val="center"/>
              <w:rPr>
                <w:bCs/>
                <w:sz w:val="22"/>
                <w:szCs w:val="22"/>
              </w:rPr>
            </w:pPr>
            <w:r w:rsidRPr="003D2D2A">
              <w:rPr>
                <w:bCs/>
                <w:sz w:val="22"/>
                <w:szCs w:val="22"/>
              </w:rPr>
              <w:t>ООО «Тепловая компания «Актив» по узлу теплоснабжения котельные №№ 17, 18, 25, 29, 31, 35, 41, 43, НФС, ИНН 4223117521</w:t>
            </w:r>
          </w:p>
        </w:tc>
        <w:tc>
          <w:tcPr>
            <w:tcW w:w="992" w:type="dxa"/>
            <w:tcBorders>
              <w:top w:val="nil"/>
              <w:left w:val="nil"/>
              <w:bottom w:val="single" w:sz="8" w:space="0" w:color="auto"/>
              <w:right w:val="single" w:sz="8" w:space="0" w:color="auto"/>
            </w:tcBorders>
            <w:shd w:val="clear" w:color="auto" w:fill="auto"/>
            <w:vAlign w:val="center"/>
          </w:tcPr>
          <w:p w14:paraId="32691DD3" w14:textId="77777777" w:rsidR="003D2D2A" w:rsidRPr="003D2D2A" w:rsidRDefault="003D2D2A" w:rsidP="003D2D2A">
            <w:pPr>
              <w:ind w:left="-108" w:right="-107"/>
              <w:jc w:val="center"/>
              <w:rPr>
                <w:bCs/>
                <w:sz w:val="22"/>
                <w:szCs w:val="22"/>
              </w:rPr>
            </w:pPr>
            <w:r w:rsidRPr="003D2D2A">
              <w:rPr>
                <w:bCs/>
                <w:sz w:val="22"/>
                <w:szCs w:val="22"/>
              </w:rPr>
              <w:t>Каменный уголь</w:t>
            </w:r>
          </w:p>
        </w:tc>
        <w:tc>
          <w:tcPr>
            <w:tcW w:w="1134" w:type="dxa"/>
            <w:tcBorders>
              <w:top w:val="nil"/>
              <w:left w:val="nil"/>
              <w:bottom w:val="single" w:sz="8" w:space="0" w:color="auto"/>
              <w:right w:val="single" w:sz="8" w:space="0" w:color="auto"/>
            </w:tcBorders>
            <w:shd w:val="clear" w:color="auto" w:fill="auto"/>
            <w:vAlign w:val="center"/>
          </w:tcPr>
          <w:p w14:paraId="05A9EDA4" w14:textId="77777777" w:rsidR="003D2D2A" w:rsidRPr="003D2D2A" w:rsidRDefault="003D2D2A" w:rsidP="003D2D2A">
            <w:pPr>
              <w:jc w:val="center"/>
              <w:rPr>
                <w:bCs/>
                <w:sz w:val="22"/>
                <w:szCs w:val="22"/>
              </w:rPr>
            </w:pPr>
            <w:r w:rsidRPr="003D2D2A">
              <w:rPr>
                <w:bCs/>
                <w:sz w:val="22"/>
                <w:szCs w:val="22"/>
              </w:rPr>
              <w:t>5,099</w:t>
            </w:r>
          </w:p>
        </w:tc>
        <w:tc>
          <w:tcPr>
            <w:tcW w:w="2152" w:type="dxa"/>
            <w:tcBorders>
              <w:top w:val="nil"/>
              <w:left w:val="nil"/>
              <w:bottom w:val="single" w:sz="8" w:space="0" w:color="auto"/>
              <w:right w:val="single" w:sz="8" w:space="0" w:color="auto"/>
            </w:tcBorders>
            <w:shd w:val="clear" w:color="auto" w:fill="auto"/>
            <w:vAlign w:val="center"/>
          </w:tcPr>
          <w:p w14:paraId="630E52B7" w14:textId="77777777" w:rsidR="003D2D2A" w:rsidRPr="003D2D2A" w:rsidRDefault="003D2D2A" w:rsidP="003D2D2A">
            <w:pPr>
              <w:jc w:val="center"/>
              <w:rPr>
                <w:bCs/>
                <w:sz w:val="22"/>
                <w:szCs w:val="22"/>
              </w:rPr>
            </w:pPr>
            <w:r w:rsidRPr="003D2D2A">
              <w:rPr>
                <w:bCs/>
                <w:sz w:val="22"/>
                <w:szCs w:val="22"/>
              </w:rPr>
              <w:t>4,432</w:t>
            </w:r>
          </w:p>
        </w:tc>
        <w:tc>
          <w:tcPr>
            <w:tcW w:w="1534" w:type="dxa"/>
            <w:tcBorders>
              <w:top w:val="nil"/>
              <w:left w:val="nil"/>
              <w:bottom w:val="single" w:sz="8" w:space="0" w:color="auto"/>
              <w:right w:val="single" w:sz="8" w:space="0" w:color="auto"/>
            </w:tcBorders>
            <w:shd w:val="clear" w:color="auto" w:fill="auto"/>
            <w:vAlign w:val="center"/>
          </w:tcPr>
          <w:p w14:paraId="378821C7" w14:textId="77777777" w:rsidR="003D2D2A" w:rsidRPr="003D2D2A" w:rsidRDefault="003D2D2A" w:rsidP="003D2D2A">
            <w:pPr>
              <w:jc w:val="center"/>
              <w:rPr>
                <w:bCs/>
                <w:sz w:val="22"/>
                <w:szCs w:val="22"/>
              </w:rPr>
            </w:pPr>
            <w:r w:rsidRPr="003D2D2A">
              <w:rPr>
                <w:bCs/>
                <w:sz w:val="22"/>
                <w:szCs w:val="22"/>
              </w:rPr>
              <w:t>0,667</w:t>
            </w:r>
          </w:p>
        </w:tc>
      </w:tr>
    </w:tbl>
    <w:p w14:paraId="08FA47C9" w14:textId="77777777" w:rsidR="003D2D2A" w:rsidRPr="003D2D2A" w:rsidRDefault="003D2D2A" w:rsidP="003D2D2A">
      <w:pPr>
        <w:jc w:val="both"/>
        <w:rPr>
          <w:b/>
          <w:bCs/>
          <w:sz w:val="22"/>
          <w:szCs w:val="20"/>
        </w:rPr>
      </w:pPr>
    </w:p>
    <w:p w14:paraId="470A509B" w14:textId="77777777" w:rsidR="003D2D2A" w:rsidRDefault="003D2D2A" w:rsidP="002D52CE">
      <w:pPr>
        <w:tabs>
          <w:tab w:val="left" w:pos="5580"/>
          <w:tab w:val="left" w:pos="9498"/>
        </w:tabs>
        <w:ind w:right="-569"/>
        <w:rPr>
          <w:color w:val="000000" w:themeColor="text1"/>
        </w:rPr>
        <w:sectPr w:rsidR="003D2D2A" w:rsidSect="002D52CE">
          <w:pgSz w:w="12240" w:h="15840"/>
          <w:pgMar w:top="851" w:right="851" w:bottom="851" w:left="1418" w:header="720" w:footer="720" w:gutter="0"/>
          <w:cols w:space="720"/>
          <w:titlePg/>
          <w:docGrid w:linePitch="381"/>
        </w:sectPr>
      </w:pPr>
    </w:p>
    <w:p w14:paraId="71C32618" w14:textId="1DF7D86B" w:rsidR="003D2D2A" w:rsidRDefault="003D2D2A" w:rsidP="003D2D2A">
      <w:pPr>
        <w:tabs>
          <w:tab w:val="left" w:pos="5580"/>
          <w:tab w:val="left" w:pos="9498"/>
        </w:tabs>
        <w:ind w:left="-2915" w:right="-569" w:firstLine="8444"/>
        <w:rPr>
          <w:color w:val="000000" w:themeColor="text1"/>
        </w:rPr>
      </w:pPr>
      <w:r>
        <w:rPr>
          <w:color w:val="000000" w:themeColor="text1"/>
        </w:rPr>
        <w:lastRenderedPageBreak/>
        <w:t>Приложение № 6</w:t>
      </w:r>
      <w:r>
        <w:rPr>
          <w:color w:val="000000" w:themeColor="text1"/>
        </w:rPr>
        <w:t xml:space="preserve">9 </w:t>
      </w:r>
      <w:r>
        <w:rPr>
          <w:color w:val="000000" w:themeColor="text1"/>
        </w:rPr>
        <w:t>к протоколу № 46</w:t>
      </w:r>
    </w:p>
    <w:p w14:paraId="6699541D" w14:textId="77777777" w:rsidR="003D2D2A" w:rsidRDefault="003D2D2A" w:rsidP="003D2D2A">
      <w:pPr>
        <w:tabs>
          <w:tab w:val="left" w:pos="5580"/>
          <w:tab w:val="left" w:pos="9498"/>
        </w:tabs>
        <w:ind w:left="-2915" w:right="-569" w:firstLine="8444"/>
        <w:rPr>
          <w:color w:val="000000" w:themeColor="text1"/>
        </w:rPr>
      </w:pPr>
      <w:r>
        <w:rPr>
          <w:color w:val="000000" w:themeColor="text1"/>
        </w:rPr>
        <w:t>заседания Правления Региональной</w:t>
      </w:r>
    </w:p>
    <w:p w14:paraId="233CBDDE" w14:textId="77777777" w:rsidR="003D2D2A" w:rsidRDefault="003D2D2A" w:rsidP="003D2D2A">
      <w:pPr>
        <w:tabs>
          <w:tab w:val="left" w:pos="5580"/>
          <w:tab w:val="left" w:pos="9498"/>
        </w:tabs>
        <w:ind w:left="-2915" w:right="-569" w:firstLine="8444"/>
        <w:rPr>
          <w:color w:val="000000" w:themeColor="text1"/>
        </w:rPr>
      </w:pPr>
      <w:r>
        <w:rPr>
          <w:color w:val="000000" w:themeColor="text1"/>
        </w:rPr>
        <w:t>энергетической комиссии</w:t>
      </w:r>
    </w:p>
    <w:p w14:paraId="6C4CC59D" w14:textId="7BF6085D" w:rsidR="003D2D2A" w:rsidRDefault="003D2D2A" w:rsidP="003D2D2A">
      <w:pPr>
        <w:tabs>
          <w:tab w:val="left" w:pos="5580"/>
          <w:tab w:val="left" w:pos="9498"/>
        </w:tabs>
        <w:ind w:left="-2915" w:right="-569" w:firstLine="8444"/>
        <w:rPr>
          <w:color w:val="000000" w:themeColor="text1"/>
        </w:rPr>
      </w:pPr>
      <w:r>
        <w:rPr>
          <w:color w:val="000000" w:themeColor="text1"/>
        </w:rPr>
        <w:t>Кузбасса от 10.08.2021</w:t>
      </w:r>
    </w:p>
    <w:p w14:paraId="28ABC7F4" w14:textId="77777777" w:rsidR="003D2D2A" w:rsidRDefault="003D2D2A" w:rsidP="003D2D2A">
      <w:pPr>
        <w:tabs>
          <w:tab w:val="left" w:pos="5580"/>
          <w:tab w:val="left" w:pos="9498"/>
        </w:tabs>
        <w:ind w:left="-2915" w:right="-569" w:firstLine="8444"/>
        <w:rPr>
          <w:color w:val="000000" w:themeColor="text1"/>
        </w:rPr>
      </w:pPr>
    </w:p>
    <w:p w14:paraId="7F5A73F8" w14:textId="77777777" w:rsidR="003D2D2A" w:rsidRPr="003D2D2A" w:rsidRDefault="003D2D2A" w:rsidP="003D2D2A">
      <w:pPr>
        <w:keepNext/>
        <w:ind w:firstLine="720"/>
        <w:jc w:val="center"/>
        <w:outlineLvl w:val="0"/>
        <w:rPr>
          <w:b/>
          <w:iCs/>
          <w:sz w:val="28"/>
          <w:szCs w:val="28"/>
        </w:rPr>
      </w:pPr>
      <w:r w:rsidRPr="003D2D2A">
        <w:rPr>
          <w:b/>
          <w:sz w:val="28"/>
          <w:szCs w:val="28"/>
        </w:rPr>
        <w:t>Экспертное заключение Региональной энергетической комиссии Кузбасса по материалам, представленным</w:t>
      </w:r>
      <w:r w:rsidRPr="003D2D2A">
        <w:rPr>
          <w:b/>
          <w:iCs/>
          <w:sz w:val="28"/>
          <w:szCs w:val="28"/>
        </w:rPr>
        <w:t xml:space="preserve"> ООО «Топкинский цемент» (г. Топки), для утверждения нормативов создания запасов топлива на источнике тепловой энергии ООО «Топкинский цемент» (г. Топки) на 2022 год</w:t>
      </w:r>
    </w:p>
    <w:p w14:paraId="771BC7F0" w14:textId="77777777" w:rsidR="003D2D2A" w:rsidRPr="003D2D2A" w:rsidRDefault="003D2D2A" w:rsidP="003D2D2A">
      <w:pPr>
        <w:jc w:val="both"/>
        <w:rPr>
          <w:sz w:val="28"/>
          <w:szCs w:val="28"/>
        </w:rPr>
      </w:pPr>
    </w:p>
    <w:p w14:paraId="7FD23234" w14:textId="77777777" w:rsidR="003D2D2A" w:rsidRPr="003D2D2A" w:rsidRDefault="003D2D2A" w:rsidP="003D2D2A">
      <w:pPr>
        <w:ind w:firstLine="567"/>
        <w:jc w:val="both"/>
        <w:rPr>
          <w:sz w:val="28"/>
          <w:szCs w:val="28"/>
        </w:rPr>
      </w:pPr>
      <w:r w:rsidRPr="003D2D2A">
        <w:rPr>
          <w:sz w:val="28"/>
          <w:szCs w:val="28"/>
        </w:rPr>
        <w:t xml:space="preserve">В региональную энергетическую комиссию Кемеровской области обратилось ООО «Топкинский цемент» (г. Топки) с заявкой на утверждение нормативов создания запасов топлива на источнике тепловой энергии. </w:t>
      </w:r>
    </w:p>
    <w:p w14:paraId="3DDCE402" w14:textId="77777777" w:rsidR="003D2D2A" w:rsidRPr="003D2D2A" w:rsidRDefault="003D2D2A" w:rsidP="003D2D2A">
      <w:pPr>
        <w:ind w:firstLine="567"/>
        <w:jc w:val="both"/>
        <w:rPr>
          <w:sz w:val="28"/>
          <w:szCs w:val="28"/>
        </w:rPr>
      </w:pPr>
      <w:r w:rsidRPr="003D2D2A">
        <w:rPr>
          <w:sz w:val="28"/>
          <w:szCs w:val="28"/>
        </w:rPr>
        <w:t>Предприятием для утверждения нормативов создания запасов топлива на источнике тепловой энергии представлен следующий пакет расчетно-обосновывающих материалов:</w:t>
      </w:r>
    </w:p>
    <w:p w14:paraId="5E2408F3" w14:textId="77777777" w:rsidR="003D2D2A" w:rsidRPr="003D2D2A" w:rsidRDefault="003D2D2A" w:rsidP="003D2D2A">
      <w:pPr>
        <w:ind w:firstLine="567"/>
        <w:jc w:val="both"/>
        <w:rPr>
          <w:sz w:val="28"/>
          <w:szCs w:val="28"/>
        </w:rPr>
      </w:pPr>
      <w:r w:rsidRPr="003D2D2A">
        <w:rPr>
          <w:sz w:val="28"/>
          <w:szCs w:val="28"/>
        </w:rPr>
        <w:t>- копия Устава;</w:t>
      </w:r>
    </w:p>
    <w:p w14:paraId="27784585" w14:textId="77777777" w:rsidR="003D2D2A" w:rsidRPr="003D2D2A" w:rsidRDefault="003D2D2A" w:rsidP="003D2D2A">
      <w:pPr>
        <w:ind w:firstLine="567"/>
        <w:jc w:val="both"/>
        <w:rPr>
          <w:sz w:val="28"/>
          <w:szCs w:val="28"/>
        </w:rPr>
      </w:pPr>
      <w:r w:rsidRPr="003D2D2A">
        <w:rPr>
          <w:sz w:val="28"/>
          <w:szCs w:val="28"/>
        </w:rPr>
        <w:t>- копия свидетельства о государственной регистрации;</w:t>
      </w:r>
    </w:p>
    <w:p w14:paraId="4C0FC0BA" w14:textId="77777777" w:rsidR="003D2D2A" w:rsidRPr="003D2D2A" w:rsidRDefault="003D2D2A" w:rsidP="003D2D2A">
      <w:pPr>
        <w:ind w:firstLine="567"/>
        <w:jc w:val="both"/>
        <w:rPr>
          <w:sz w:val="28"/>
          <w:szCs w:val="28"/>
        </w:rPr>
      </w:pPr>
      <w:r w:rsidRPr="003D2D2A">
        <w:rPr>
          <w:sz w:val="28"/>
          <w:szCs w:val="28"/>
        </w:rPr>
        <w:t xml:space="preserve">- копия свидетельства о постановке на учет в налоговом органе; </w:t>
      </w:r>
    </w:p>
    <w:p w14:paraId="13618F5E" w14:textId="77777777" w:rsidR="003D2D2A" w:rsidRPr="003D2D2A" w:rsidRDefault="003D2D2A" w:rsidP="003D2D2A">
      <w:pPr>
        <w:ind w:firstLine="567"/>
        <w:jc w:val="both"/>
        <w:rPr>
          <w:sz w:val="28"/>
          <w:szCs w:val="28"/>
        </w:rPr>
      </w:pPr>
      <w:r w:rsidRPr="003D2D2A">
        <w:rPr>
          <w:sz w:val="28"/>
          <w:szCs w:val="28"/>
        </w:rPr>
        <w:t>- договор аренды имущества;</w:t>
      </w:r>
    </w:p>
    <w:p w14:paraId="20C5BCED" w14:textId="77777777" w:rsidR="003D2D2A" w:rsidRPr="003D2D2A" w:rsidRDefault="003D2D2A" w:rsidP="003D2D2A">
      <w:pPr>
        <w:ind w:firstLine="567"/>
        <w:jc w:val="both"/>
        <w:rPr>
          <w:sz w:val="28"/>
          <w:szCs w:val="28"/>
        </w:rPr>
      </w:pPr>
      <w:r w:rsidRPr="003D2D2A">
        <w:rPr>
          <w:sz w:val="28"/>
          <w:szCs w:val="28"/>
        </w:rPr>
        <w:t>- пояснительную записку по источнику тепловой энергии, подведомственным организации;</w:t>
      </w:r>
    </w:p>
    <w:p w14:paraId="5CED9747" w14:textId="77777777" w:rsidR="003D2D2A" w:rsidRPr="003D2D2A" w:rsidRDefault="003D2D2A" w:rsidP="003D2D2A">
      <w:pPr>
        <w:ind w:left="709" w:hanging="142"/>
        <w:jc w:val="both"/>
        <w:rPr>
          <w:sz w:val="28"/>
          <w:szCs w:val="28"/>
        </w:rPr>
      </w:pPr>
      <w:r w:rsidRPr="003D2D2A">
        <w:rPr>
          <w:sz w:val="28"/>
          <w:szCs w:val="28"/>
        </w:rPr>
        <w:t>- расчет норматива создания технологического общего запаса топлива (дизельного топлива) на источниках тепловой энергии (ОНЗТ);</w:t>
      </w:r>
    </w:p>
    <w:p w14:paraId="21D16E10" w14:textId="77777777" w:rsidR="003D2D2A" w:rsidRPr="003D2D2A" w:rsidRDefault="003D2D2A" w:rsidP="003D2D2A">
      <w:pPr>
        <w:ind w:left="709" w:hanging="142"/>
        <w:jc w:val="both"/>
        <w:rPr>
          <w:sz w:val="28"/>
          <w:szCs w:val="28"/>
        </w:rPr>
      </w:pPr>
      <w:r w:rsidRPr="003D2D2A">
        <w:rPr>
          <w:sz w:val="28"/>
          <w:szCs w:val="28"/>
        </w:rPr>
        <w:t>- расчет норматива создания эксплуатационного запаса основного и резервного видов топлива (дизельного топлива) на источнике тепловой энергии (НЭЗТ), необходимого для надежной и стабильной работы источников тепловой энергии и обеспечения плановой выработки тепловой энергии;</w:t>
      </w:r>
    </w:p>
    <w:p w14:paraId="7A782B88" w14:textId="77777777" w:rsidR="003D2D2A" w:rsidRPr="003D2D2A" w:rsidRDefault="003D2D2A" w:rsidP="003D2D2A">
      <w:pPr>
        <w:ind w:firstLine="567"/>
        <w:jc w:val="both"/>
        <w:rPr>
          <w:sz w:val="28"/>
          <w:szCs w:val="28"/>
        </w:rPr>
      </w:pPr>
      <w:r w:rsidRPr="003D2D2A">
        <w:rPr>
          <w:sz w:val="28"/>
          <w:szCs w:val="28"/>
        </w:rPr>
        <w:t>- расчет норматива создания неснижаемого запаса топлива (дизельного топлива) на источнике тепловой энергии (ННЗТ).</w:t>
      </w:r>
    </w:p>
    <w:p w14:paraId="6F2B0ACC" w14:textId="77777777" w:rsidR="003D2D2A" w:rsidRPr="003D2D2A" w:rsidRDefault="003D2D2A" w:rsidP="003D2D2A">
      <w:pPr>
        <w:ind w:firstLine="567"/>
        <w:jc w:val="both"/>
        <w:rPr>
          <w:sz w:val="28"/>
          <w:szCs w:val="28"/>
        </w:rPr>
      </w:pPr>
    </w:p>
    <w:p w14:paraId="614A20D4" w14:textId="77777777" w:rsidR="003D2D2A" w:rsidRPr="003D2D2A" w:rsidRDefault="003D2D2A" w:rsidP="003D2D2A">
      <w:pPr>
        <w:ind w:firstLine="567"/>
        <w:jc w:val="both"/>
        <w:rPr>
          <w:sz w:val="28"/>
          <w:szCs w:val="28"/>
        </w:rPr>
      </w:pPr>
      <w:r w:rsidRPr="003D2D2A">
        <w:rPr>
          <w:sz w:val="28"/>
          <w:szCs w:val="28"/>
        </w:rPr>
        <w:t>Документы и расчеты, обосновывающие представленные к утверждению значения нормативов, соответствуют требованиям, предъявляемым Порядком определения нормативов запасов топлива на источниках тепловой энергии (за исключением источников тепловой энергии, функционирующих в режиме комбинированной выработки электрической и тепловой энергии), утвержденным Приказом Минэнерго России от  10 августа 2012 г. № 377.</w:t>
      </w:r>
    </w:p>
    <w:p w14:paraId="73DA546E" w14:textId="77777777" w:rsidR="003D2D2A" w:rsidRPr="003D2D2A" w:rsidRDefault="003D2D2A" w:rsidP="003D2D2A">
      <w:pPr>
        <w:ind w:firstLine="709"/>
        <w:jc w:val="both"/>
        <w:rPr>
          <w:sz w:val="28"/>
          <w:szCs w:val="28"/>
        </w:rPr>
      </w:pPr>
      <w:r w:rsidRPr="003D2D2A">
        <w:rPr>
          <w:sz w:val="28"/>
          <w:szCs w:val="28"/>
        </w:rPr>
        <w:t xml:space="preserve">На основании заявки, расчетно-обосновывающих материалов, экспертного заключения, представленных Предприятием, в соответствии основами ценообразования в сфере теплоснабжения, утвержденными постановлением Правительства РФ от 22.10.2012 №1075, Федеральным законом от 27 июля </w:t>
      </w:r>
      <w:smartTag w:uri="urn:schemas-microsoft-com:office:smarttags" w:element="metricconverter">
        <w:smartTagPr>
          <w:attr w:name="ProductID" w:val="2010 г"/>
        </w:smartTagPr>
        <w:r w:rsidRPr="003D2D2A">
          <w:rPr>
            <w:sz w:val="28"/>
            <w:szCs w:val="28"/>
          </w:rPr>
          <w:t>2010 г</w:t>
        </w:r>
      </w:smartTag>
      <w:r w:rsidRPr="003D2D2A">
        <w:rPr>
          <w:sz w:val="28"/>
          <w:szCs w:val="28"/>
        </w:rPr>
        <w:t>. №190-ФЗ «О теплоснабжении», нормативы создания запасов топлива на котельные предприятия на 2022 год составят:</w:t>
      </w:r>
    </w:p>
    <w:p w14:paraId="19E603FD" w14:textId="77777777" w:rsidR="003D2D2A" w:rsidRPr="003D2D2A" w:rsidRDefault="003D2D2A" w:rsidP="003D2D2A">
      <w:pPr>
        <w:ind w:firstLine="720"/>
        <w:jc w:val="both"/>
        <w:rPr>
          <w:sz w:val="28"/>
          <w:szCs w:val="28"/>
        </w:rPr>
      </w:pPr>
    </w:p>
    <w:p w14:paraId="2833B67C" w14:textId="77777777" w:rsidR="003D2D2A" w:rsidRPr="003D2D2A" w:rsidRDefault="003D2D2A" w:rsidP="003D2D2A">
      <w:pPr>
        <w:tabs>
          <w:tab w:val="left" w:pos="1665"/>
        </w:tabs>
        <w:jc w:val="center"/>
        <w:rPr>
          <w:b/>
          <w:bCs/>
          <w:sz w:val="28"/>
          <w:szCs w:val="28"/>
        </w:rPr>
      </w:pPr>
      <w:r w:rsidRPr="003D2D2A">
        <w:rPr>
          <w:b/>
          <w:bCs/>
          <w:sz w:val="28"/>
          <w:szCs w:val="28"/>
        </w:rPr>
        <w:t xml:space="preserve">Предложение по утверждению нормативов создания запасов топлива на источнике тепловой энергии на 2022 год </w:t>
      </w:r>
    </w:p>
    <w:tbl>
      <w:tblPr>
        <w:tblW w:w="10205" w:type="dxa"/>
        <w:tblInd w:w="108" w:type="dxa"/>
        <w:tblLook w:val="0000" w:firstRow="0" w:lastRow="0" w:firstColumn="0" w:lastColumn="0" w:noHBand="0" w:noVBand="0"/>
      </w:tblPr>
      <w:tblGrid>
        <w:gridCol w:w="2835"/>
        <w:gridCol w:w="1616"/>
        <w:gridCol w:w="759"/>
        <w:gridCol w:w="648"/>
        <w:gridCol w:w="1814"/>
        <w:gridCol w:w="661"/>
        <w:gridCol w:w="1872"/>
      </w:tblGrid>
      <w:tr w:rsidR="003D2D2A" w:rsidRPr="003D2D2A" w14:paraId="2D241A64" w14:textId="77777777" w:rsidTr="00A25E52">
        <w:trPr>
          <w:trHeight w:val="454"/>
        </w:trPr>
        <w:tc>
          <w:tcPr>
            <w:tcW w:w="2835" w:type="dxa"/>
            <w:tcBorders>
              <w:top w:val="nil"/>
              <w:left w:val="nil"/>
              <w:bottom w:val="nil"/>
              <w:right w:val="nil"/>
            </w:tcBorders>
            <w:shd w:val="clear" w:color="auto" w:fill="auto"/>
            <w:vAlign w:val="center"/>
          </w:tcPr>
          <w:p w14:paraId="62EC8804" w14:textId="77777777" w:rsidR="003D2D2A" w:rsidRPr="003D2D2A" w:rsidRDefault="003D2D2A" w:rsidP="003D2D2A">
            <w:pPr>
              <w:jc w:val="center"/>
              <w:rPr>
                <w:sz w:val="28"/>
                <w:szCs w:val="28"/>
              </w:rPr>
            </w:pPr>
          </w:p>
        </w:tc>
        <w:tc>
          <w:tcPr>
            <w:tcW w:w="1616" w:type="dxa"/>
            <w:tcBorders>
              <w:top w:val="nil"/>
              <w:left w:val="nil"/>
              <w:bottom w:val="nil"/>
              <w:right w:val="nil"/>
            </w:tcBorders>
            <w:shd w:val="clear" w:color="auto" w:fill="auto"/>
            <w:vAlign w:val="center"/>
          </w:tcPr>
          <w:p w14:paraId="272ADA8B" w14:textId="77777777" w:rsidR="003D2D2A" w:rsidRPr="003D2D2A" w:rsidRDefault="003D2D2A" w:rsidP="003D2D2A">
            <w:pPr>
              <w:jc w:val="center"/>
              <w:rPr>
                <w:sz w:val="28"/>
                <w:szCs w:val="28"/>
              </w:rPr>
            </w:pPr>
          </w:p>
        </w:tc>
        <w:tc>
          <w:tcPr>
            <w:tcW w:w="759" w:type="dxa"/>
            <w:tcBorders>
              <w:top w:val="nil"/>
              <w:left w:val="nil"/>
              <w:bottom w:val="nil"/>
              <w:right w:val="nil"/>
            </w:tcBorders>
            <w:shd w:val="clear" w:color="auto" w:fill="auto"/>
            <w:vAlign w:val="center"/>
          </w:tcPr>
          <w:p w14:paraId="320EDF36" w14:textId="77777777" w:rsidR="003D2D2A" w:rsidRPr="003D2D2A" w:rsidRDefault="003D2D2A" w:rsidP="003D2D2A">
            <w:pPr>
              <w:jc w:val="center"/>
              <w:rPr>
                <w:sz w:val="28"/>
                <w:szCs w:val="28"/>
              </w:rPr>
            </w:pPr>
          </w:p>
        </w:tc>
        <w:tc>
          <w:tcPr>
            <w:tcW w:w="2462" w:type="dxa"/>
            <w:gridSpan w:val="2"/>
            <w:tcBorders>
              <w:top w:val="nil"/>
              <w:left w:val="nil"/>
              <w:bottom w:val="nil"/>
              <w:right w:val="nil"/>
            </w:tcBorders>
            <w:shd w:val="clear" w:color="auto" w:fill="auto"/>
            <w:vAlign w:val="center"/>
          </w:tcPr>
          <w:p w14:paraId="7F95F6DA" w14:textId="77777777" w:rsidR="003D2D2A" w:rsidRPr="003D2D2A" w:rsidRDefault="003D2D2A" w:rsidP="003D2D2A">
            <w:pPr>
              <w:jc w:val="center"/>
              <w:rPr>
                <w:sz w:val="28"/>
                <w:szCs w:val="28"/>
              </w:rPr>
            </w:pPr>
          </w:p>
        </w:tc>
        <w:tc>
          <w:tcPr>
            <w:tcW w:w="2533" w:type="dxa"/>
            <w:gridSpan w:val="2"/>
            <w:tcBorders>
              <w:top w:val="nil"/>
              <w:left w:val="nil"/>
              <w:bottom w:val="nil"/>
              <w:right w:val="nil"/>
            </w:tcBorders>
            <w:shd w:val="clear" w:color="auto" w:fill="auto"/>
            <w:vAlign w:val="center"/>
          </w:tcPr>
          <w:p w14:paraId="372BFA0A" w14:textId="77777777" w:rsidR="003D2D2A" w:rsidRPr="003D2D2A" w:rsidRDefault="003D2D2A" w:rsidP="003D2D2A">
            <w:pPr>
              <w:jc w:val="center"/>
              <w:rPr>
                <w:sz w:val="28"/>
                <w:szCs w:val="28"/>
              </w:rPr>
            </w:pPr>
            <w:r w:rsidRPr="003D2D2A">
              <w:rPr>
                <w:sz w:val="28"/>
                <w:szCs w:val="28"/>
              </w:rPr>
              <w:t xml:space="preserve">         тыс. тонн</w:t>
            </w:r>
          </w:p>
        </w:tc>
      </w:tr>
      <w:tr w:rsidR="003D2D2A" w:rsidRPr="003D2D2A" w14:paraId="7ADC12DD" w14:textId="77777777" w:rsidTr="00A25E52">
        <w:trPr>
          <w:trHeight w:val="454"/>
        </w:trPr>
        <w:tc>
          <w:tcPr>
            <w:tcW w:w="2835" w:type="dxa"/>
            <w:vMerge w:val="restart"/>
            <w:tcBorders>
              <w:top w:val="single" w:sz="8" w:space="0" w:color="auto"/>
              <w:left w:val="single" w:sz="8" w:space="0" w:color="auto"/>
              <w:right w:val="single" w:sz="8" w:space="0" w:color="auto"/>
            </w:tcBorders>
            <w:shd w:val="clear" w:color="auto" w:fill="auto"/>
            <w:vAlign w:val="center"/>
          </w:tcPr>
          <w:p w14:paraId="5D15301D" w14:textId="77777777" w:rsidR="003D2D2A" w:rsidRPr="003D2D2A" w:rsidRDefault="003D2D2A" w:rsidP="003D2D2A">
            <w:pPr>
              <w:jc w:val="center"/>
              <w:rPr>
                <w:bCs/>
                <w:sz w:val="28"/>
                <w:szCs w:val="28"/>
              </w:rPr>
            </w:pPr>
            <w:r w:rsidRPr="003D2D2A">
              <w:rPr>
                <w:bCs/>
                <w:sz w:val="28"/>
                <w:szCs w:val="28"/>
              </w:rPr>
              <w:t xml:space="preserve">Организация </w:t>
            </w:r>
          </w:p>
        </w:tc>
        <w:tc>
          <w:tcPr>
            <w:tcW w:w="1616" w:type="dxa"/>
            <w:vMerge w:val="restart"/>
            <w:tcBorders>
              <w:top w:val="single" w:sz="8" w:space="0" w:color="auto"/>
              <w:left w:val="single" w:sz="8" w:space="0" w:color="auto"/>
              <w:right w:val="single" w:sz="8" w:space="0" w:color="auto"/>
            </w:tcBorders>
            <w:shd w:val="clear" w:color="auto" w:fill="auto"/>
            <w:vAlign w:val="center"/>
          </w:tcPr>
          <w:p w14:paraId="10E3B4CF" w14:textId="77777777" w:rsidR="003D2D2A" w:rsidRPr="003D2D2A" w:rsidRDefault="003D2D2A" w:rsidP="003D2D2A">
            <w:pPr>
              <w:jc w:val="center"/>
              <w:rPr>
                <w:bCs/>
                <w:sz w:val="28"/>
                <w:szCs w:val="28"/>
              </w:rPr>
            </w:pPr>
          </w:p>
          <w:p w14:paraId="0A9C2EBC" w14:textId="77777777" w:rsidR="003D2D2A" w:rsidRPr="003D2D2A" w:rsidRDefault="003D2D2A" w:rsidP="003D2D2A">
            <w:pPr>
              <w:jc w:val="center"/>
              <w:rPr>
                <w:bCs/>
                <w:sz w:val="28"/>
                <w:szCs w:val="28"/>
              </w:rPr>
            </w:pPr>
            <w:r w:rsidRPr="003D2D2A">
              <w:rPr>
                <w:bCs/>
                <w:sz w:val="28"/>
                <w:szCs w:val="28"/>
              </w:rPr>
              <w:t xml:space="preserve">Вид </w:t>
            </w:r>
          </w:p>
          <w:p w14:paraId="24B9AB5B" w14:textId="77777777" w:rsidR="003D2D2A" w:rsidRPr="003D2D2A" w:rsidRDefault="003D2D2A" w:rsidP="003D2D2A">
            <w:pPr>
              <w:jc w:val="center"/>
              <w:rPr>
                <w:bCs/>
                <w:sz w:val="28"/>
                <w:szCs w:val="28"/>
              </w:rPr>
            </w:pPr>
            <w:r w:rsidRPr="003D2D2A">
              <w:rPr>
                <w:bCs/>
                <w:sz w:val="28"/>
                <w:szCs w:val="28"/>
              </w:rPr>
              <w:t>топлива</w:t>
            </w:r>
          </w:p>
        </w:tc>
        <w:tc>
          <w:tcPr>
            <w:tcW w:w="5754" w:type="dxa"/>
            <w:gridSpan w:val="5"/>
            <w:tcBorders>
              <w:top w:val="single" w:sz="8" w:space="0" w:color="auto"/>
              <w:left w:val="single" w:sz="8" w:space="0" w:color="auto"/>
              <w:bottom w:val="single" w:sz="8" w:space="0" w:color="000000"/>
              <w:right w:val="single" w:sz="8" w:space="0" w:color="000000"/>
            </w:tcBorders>
            <w:shd w:val="clear" w:color="auto" w:fill="auto"/>
            <w:vAlign w:val="center"/>
          </w:tcPr>
          <w:p w14:paraId="01EF795C" w14:textId="77777777" w:rsidR="003D2D2A" w:rsidRPr="003D2D2A" w:rsidRDefault="003D2D2A" w:rsidP="003D2D2A">
            <w:pPr>
              <w:jc w:val="center"/>
              <w:rPr>
                <w:bCs/>
                <w:sz w:val="28"/>
                <w:szCs w:val="28"/>
              </w:rPr>
            </w:pPr>
            <w:r w:rsidRPr="003D2D2A">
              <w:rPr>
                <w:bCs/>
                <w:sz w:val="28"/>
                <w:szCs w:val="28"/>
              </w:rPr>
              <w:t>Нормативы создания запасов топлива</w:t>
            </w:r>
          </w:p>
          <w:p w14:paraId="5B0F73D8" w14:textId="77777777" w:rsidR="003D2D2A" w:rsidRPr="003D2D2A" w:rsidRDefault="003D2D2A" w:rsidP="003D2D2A">
            <w:pPr>
              <w:jc w:val="center"/>
              <w:rPr>
                <w:bCs/>
                <w:sz w:val="28"/>
                <w:szCs w:val="28"/>
              </w:rPr>
            </w:pPr>
            <w:r w:rsidRPr="003D2D2A">
              <w:rPr>
                <w:bCs/>
                <w:sz w:val="28"/>
                <w:szCs w:val="28"/>
              </w:rPr>
              <w:t xml:space="preserve"> на 1 октября 2022 г. </w:t>
            </w:r>
          </w:p>
        </w:tc>
      </w:tr>
      <w:tr w:rsidR="003D2D2A" w:rsidRPr="003D2D2A" w14:paraId="51EFC20C" w14:textId="77777777" w:rsidTr="00A25E52">
        <w:trPr>
          <w:trHeight w:val="454"/>
        </w:trPr>
        <w:tc>
          <w:tcPr>
            <w:tcW w:w="2835" w:type="dxa"/>
            <w:vMerge/>
            <w:tcBorders>
              <w:left w:val="single" w:sz="8" w:space="0" w:color="auto"/>
              <w:right w:val="single" w:sz="8" w:space="0" w:color="auto"/>
            </w:tcBorders>
            <w:vAlign w:val="center"/>
          </w:tcPr>
          <w:p w14:paraId="67CCA09E" w14:textId="77777777" w:rsidR="003D2D2A" w:rsidRPr="003D2D2A" w:rsidRDefault="003D2D2A" w:rsidP="003D2D2A">
            <w:pPr>
              <w:rPr>
                <w:bCs/>
                <w:sz w:val="28"/>
                <w:szCs w:val="28"/>
              </w:rPr>
            </w:pPr>
          </w:p>
        </w:tc>
        <w:tc>
          <w:tcPr>
            <w:tcW w:w="1616" w:type="dxa"/>
            <w:vMerge/>
            <w:tcBorders>
              <w:left w:val="single" w:sz="8" w:space="0" w:color="auto"/>
              <w:right w:val="single" w:sz="8" w:space="0" w:color="auto"/>
            </w:tcBorders>
            <w:vAlign w:val="center"/>
          </w:tcPr>
          <w:p w14:paraId="303AC2D0" w14:textId="77777777" w:rsidR="003D2D2A" w:rsidRPr="003D2D2A" w:rsidRDefault="003D2D2A" w:rsidP="003D2D2A">
            <w:pPr>
              <w:rPr>
                <w:bCs/>
                <w:sz w:val="28"/>
                <w:szCs w:val="28"/>
              </w:rPr>
            </w:pPr>
          </w:p>
        </w:tc>
        <w:tc>
          <w:tcPr>
            <w:tcW w:w="1407" w:type="dxa"/>
            <w:gridSpan w:val="2"/>
            <w:vMerge w:val="restart"/>
            <w:tcBorders>
              <w:top w:val="single" w:sz="8" w:space="0" w:color="auto"/>
              <w:left w:val="single" w:sz="8" w:space="0" w:color="auto"/>
              <w:right w:val="single" w:sz="8" w:space="0" w:color="auto"/>
            </w:tcBorders>
            <w:shd w:val="clear" w:color="auto" w:fill="auto"/>
            <w:vAlign w:val="center"/>
          </w:tcPr>
          <w:p w14:paraId="5950713D" w14:textId="77777777" w:rsidR="003D2D2A" w:rsidRPr="003D2D2A" w:rsidRDefault="003D2D2A" w:rsidP="003D2D2A">
            <w:pPr>
              <w:jc w:val="center"/>
              <w:rPr>
                <w:bCs/>
                <w:sz w:val="28"/>
                <w:szCs w:val="28"/>
              </w:rPr>
            </w:pPr>
            <w:r w:rsidRPr="003D2D2A">
              <w:rPr>
                <w:bCs/>
                <w:sz w:val="28"/>
                <w:szCs w:val="28"/>
              </w:rPr>
              <w:t xml:space="preserve">Общий </w:t>
            </w:r>
          </w:p>
          <w:p w14:paraId="7E151C87" w14:textId="77777777" w:rsidR="003D2D2A" w:rsidRPr="003D2D2A" w:rsidRDefault="003D2D2A" w:rsidP="003D2D2A">
            <w:pPr>
              <w:jc w:val="center"/>
              <w:rPr>
                <w:bCs/>
                <w:sz w:val="28"/>
                <w:szCs w:val="28"/>
              </w:rPr>
            </w:pPr>
            <w:r w:rsidRPr="003D2D2A">
              <w:rPr>
                <w:bCs/>
                <w:sz w:val="28"/>
                <w:szCs w:val="28"/>
              </w:rPr>
              <w:t xml:space="preserve">запас </w:t>
            </w:r>
          </w:p>
          <w:p w14:paraId="0AF4726A" w14:textId="77777777" w:rsidR="003D2D2A" w:rsidRPr="003D2D2A" w:rsidRDefault="003D2D2A" w:rsidP="003D2D2A">
            <w:pPr>
              <w:jc w:val="center"/>
              <w:rPr>
                <w:bCs/>
                <w:sz w:val="28"/>
                <w:szCs w:val="28"/>
              </w:rPr>
            </w:pPr>
            <w:r w:rsidRPr="003D2D2A">
              <w:rPr>
                <w:bCs/>
                <w:sz w:val="28"/>
                <w:szCs w:val="28"/>
              </w:rPr>
              <w:t>топлива</w:t>
            </w:r>
          </w:p>
        </w:tc>
        <w:tc>
          <w:tcPr>
            <w:tcW w:w="4347" w:type="dxa"/>
            <w:gridSpan w:val="3"/>
            <w:tcBorders>
              <w:top w:val="nil"/>
              <w:left w:val="nil"/>
              <w:bottom w:val="single" w:sz="8" w:space="0" w:color="auto"/>
              <w:right w:val="single" w:sz="8" w:space="0" w:color="auto"/>
            </w:tcBorders>
            <w:shd w:val="clear" w:color="auto" w:fill="auto"/>
            <w:vAlign w:val="center"/>
          </w:tcPr>
          <w:p w14:paraId="5ED5FA4A" w14:textId="77777777" w:rsidR="003D2D2A" w:rsidRPr="003D2D2A" w:rsidRDefault="003D2D2A" w:rsidP="003D2D2A">
            <w:pPr>
              <w:jc w:val="center"/>
              <w:rPr>
                <w:bCs/>
                <w:sz w:val="28"/>
                <w:szCs w:val="28"/>
              </w:rPr>
            </w:pPr>
            <w:r w:rsidRPr="003D2D2A">
              <w:rPr>
                <w:bCs/>
                <w:sz w:val="28"/>
                <w:szCs w:val="28"/>
              </w:rPr>
              <w:t>в том числе</w:t>
            </w:r>
          </w:p>
        </w:tc>
      </w:tr>
      <w:tr w:rsidR="003D2D2A" w:rsidRPr="003D2D2A" w14:paraId="69A52945" w14:textId="77777777" w:rsidTr="00A25E52">
        <w:trPr>
          <w:trHeight w:val="454"/>
        </w:trPr>
        <w:tc>
          <w:tcPr>
            <w:tcW w:w="2835" w:type="dxa"/>
            <w:vMerge/>
            <w:tcBorders>
              <w:left w:val="single" w:sz="8" w:space="0" w:color="auto"/>
              <w:bottom w:val="single" w:sz="4" w:space="0" w:color="auto"/>
              <w:right w:val="single" w:sz="8" w:space="0" w:color="auto"/>
            </w:tcBorders>
            <w:vAlign w:val="center"/>
          </w:tcPr>
          <w:p w14:paraId="75F4260A" w14:textId="77777777" w:rsidR="003D2D2A" w:rsidRPr="003D2D2A" w:rsidRDefault="003D2D2A" w:rsidP="003D2D2A">
            <w:pPr>
              <w:rPr>
                <w:bCs/>
                <w:sz w:val="28"/>
                <w:szCs w:val="28"/>
              </w:rPr>
            </w:pPr>
          </w:p>
        </w:tc>
        <w:tc>
          <w:tcPr>
            <w:tcW w:w="1616" w:type="dxa"/>
            <w:vMerge/>
            <w:tcBorders>
              <w:left w:val="single" w:sz="8" w:space="0" w:color="auto"/>
              <w:bottom w:val="single" w:sz="4" w:space="0" w:color="auto"/>
              <w:right w:val="single" w:sz="8" w:space="0" w:color="auto"/>
            </w:tcBorders>
            <w:vAlign w:val="center"/>
          </w:tcPr>
          <w:p w14:paraId="32644C1D" w14:textId="77777777" w:rsidR="003D2D2A" w:rsidRPr="003D2D2A" w:rsidRDefault="003D2D2A" w:rsidP="003D2D2A">
            <w:pPr>
              <w:rPr>
                <w:bCs/>
                <w:sz w:val="28"/>
                <w:szCs w:val="28"/>
              </w:rPr>
            </w:pPr>
          </w:p>
        </w:tc>
        <w:tc>
          <w:tcPr>
            <w:tcW w:w="1407" w:type="dxa"/>
            <w:gridSpan w:val="2"/>
            <w:vMerge/>
            <w:tcBorders>
              <w:left w:val="single" w:sz="8" w:space="0" w:color="auto"/>
              <w:bottom w:val="single" w:sz="4" w:space="0" w:color="auto"/>
              <w:right w:val="single" w:sz="8" w:space="0" w:color="auto"/>
            </w:tcBorders>
            <w:shd w:val="clear" w:color="auto" w:fill="auto"/>
            <w:vAlign w:val="center"/>
          </w:tcPr>
          <w:p w14:paraId="4CC8BF63" w14:textId="77777777" w:rsidR="003D2D2A" w:rsidRPr="003D2D2A" w:rsidRDefault="003D2D2A" w:rsidP="003D2D2A">
            <w:pPr>
              <w:jc w:val="center"/>
              <w:rPr>
                <w:bCs/>
                <w:sz w:val="28"/>
                <w:szCs w:val="28"/>
              </w:rPr>
            </w:pPr>
          </w:p>
        </w:tc>
        <w:tc>
          <w:tcPr>
            <w:tcW w:w="2475" w:type="dxa"/>
            <w:gridSpan w:val="2"/>
            <w:tcBorders>
              <w:top w:val="nil"/>
              <w:left w:val="nil"/>
              <w:bottom w:val="single" w:sz="4" w:space="0" w:color="auto"/>
              <w:right w:val="single" w:sz="8" w:space="0" w:color="auto"/>
            </w:tcBorders>
            <w:shd w:val="clear" w:color="auto" w:fill="auto"/>
            <w:vAlign w:val="center"/>
          </w:tcPr>
          <w:p w14:paraId="4C632469" w14:textId="77777777" w:rsidR="003D2D2A" w:rsidRPr="003D2D2A" w:rsidRDefault="003D2D2A" w:rsidP="003D2D2A">
            <w:pPr>
              <w:jc w:val="center"/>
              <w:rPr>
                <w:bCs/>
                <w:sz w:val="28"/>
                <w:szCs w:val="28"/>
              </w:rPr>
            </w:pPr>
            <w:r w:rsidRPr="003D2D2A">
              <w:rPr>
                <w:bCs/>
                <w:sz w:val="28"/>
                <w:szCs w:val="28"/>
              </w:rPr>
              <w:t>эксплуатационный запас</w:t>
            </w:r>
          </w:p>
        </w:tc>
        <w:tc>
          <w:tcPr>
            <w:tcW w:w="1872" w:type="dxa"/>
            <w:tcBorders>
              <w:left w:val="nil"/>
              <w:bottom w:val="single" w:sz="4" w:space="0" w:color="auto"/>
              <w:right w:val="single" w:sz="8" w:space="0" w:color="auto"/>
            </w:tcBorders>
            <w:shd w:val="clear" w:color="auto" w:fill="auto"/>
            <w:vAlign w:val="center"/>
          </w:tcPr>
          <w:p w14:paraId="1278BC1F" w14:textId="77777777" w:rsidR="003D2D2A" w:rsidRPr="003D2D2A" w:rsidRDefault="003D2D2A" w:rsidP="003D2D2A">
            <w:pPr>
              <w:jc w:val="center"/>
              <w:rPr>
                <w:bCs/>
                <w:sz w:val="28"/>
                <w:szCs w:val="28"/>
              </w:rPr>
            </w:pPr>
            <w:r w:rsidRPr="003D2D2A">
              <w:rPr>
                <w:bCs/>
                <w:sz w:val="28"/>
                <w:szCs w:val="28"/>
              </w:rPr>
              <w:t xml:space="preserve">неснижаемый </w:t>
            </w:r>
          </w:p>
          <w:p w14:paraId="3CD59AEC" w14:textId="77777777" w:rsidR="003D2D2A" w:rsidRPr="003D2D2A" w:rsidRDefault="003D2D2A" w:rsidP="003D2D2A">
            <w:pPr>
              <w:jc w:val="center"/>
              <w:rPr>
                <w:bCs/>
                <w:sz w:val="28"/>
                <w:szCs w:val="28"/>
              </w:rPr>
            </w:pPr>
            <w:r w:rsidRPr="003D2D2A">
              <w:rPr>
                <w:bCs/>
                <w:sz w:val="28"/>
                <w:szCs w:val="28"/>
              </w:rPr>
              <w:t>запас</w:t>
            </w:r>
          </w:p>
        </w:tc>
      </w:tr>
      <w:tr w:rsidR="003D2D2A" w:rsidRPr="003D2D2A" w14:paraId="3496F224" w14:textId="77777777" w:rsidTr="00A25E52">
        <w:trPr>
          <w:trHeight w:val="433"/>
        </w:trPr>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14:paraId="002D3E99" w14:textId="77777777" w:rsidR="003D2D2A" w:rsidRPr="003D2D2A" w:rsidRDefault="003D2D2A" w:rsidP="003D2D2A">
            <w:pPr>
              <w:jc w:val="center"/>
              <w:rPr>
                <w:bCs/>
                <w:sz w:val="28"/>
                <w:szCs w:val="28"/>
              </w:rPr>
            </w:pPr>
            <w:r w:rsidRPr="003D2D2A">
              <w:rPr>
                <w:bCs/>
                <w:sz w:val="28"/>
                <w:szCs w:val="28"/>
              </w:rPr>
              <w:t xml:space="preserve">ООО «Топкинский цемент» (г. Топки)  </w:t>
            </w:r>
          </w:p>
        </w:tc>
        <w:tc>
          <w:tcPr>
            <w:tcW w:w="1616" w:type="dxa"/>
            <w:tcBorders>
              <w:top w:val="single" w:sz="4" w:space="0" w:color="auto"/>
              <w:left w:val="single" w:sz="4" w:space="0" w:color="auto"/>
              <w:bottom w:val="single" w:sz="4" w:space="0" w:color="auto"/>
              <w:right w:val="single" w:sz="4" w:space="0" w:color="auto"/>
            </w:tcBorders>
            <w:shd w:val="clear" w:color="auto" w:fill="auto"/>
            <w:vAlign w:val="center"/>
          </w:tcPr>
          <w:p w14:paraId="62C710BA" w14:textId="77777777" w:rsidR="003D2D2A" w:rsidRPr="003D2D2A" w:rsidRDefault="003D2D2A" w:rsidP="003D2D2A">
            <w:pPr>
              <w:jc w:val="center"/>
              <w:rPr>
                <w:color w:val="000000"/>
                <w:sz w:val="28"/>
                <w:szCs w:val="28"/>
              </w:rPr>
            </w:pPr>
            <w:r w:rsidRPr="003D2D2A">
              <w:rPr>
                <w:sz w:val="28"/>
                <w:szCs w:val="28"/>
              </w:rPr>
              <w:t>Дизельное топливо</w:t>
            </w:r>
          </w:p>
        </w:tc>
        <w:tc>
          <w:tcPr>
            <w:tcW w:w="140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9D9A2AA" w14:textId="77777777" w:rsidR="003D2D2A" w:rsidRPr="003D2D2A" w:rsidRDefault="003D2D2A" w:rsidP="003D2D2A">
            <w:pPr>
              <w:jc w:val="center"/>
              <w:rPr>
                <w:sz w:val="28"/>
                <w:szCs w:val="28"/>
              </w:rPr>
            </w:pPr>
            <w:r w:rsidRPr="003D2D2A">
              <w:rPr>
                <w:sz w:val="28"/>
                <w:szCs w:val="28"/>
              </w:rPr>
              <w:t>0,042</w:t>
            </w:r>
          </w:p>
        </w:tc>
        <w:tc>
          <w:tcPr>
            <w:tcW w:w="247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D42159E" w14:textId="77777777" w:rsidR="003D2D2A" w:rsidRPr="003D2D2A" w:rsidRDefault="003D2D2A" w:rsidP="003D2D2A">
            <w:pPr>
              <w:jc w:val="center"/>
              <w:rPr>
                <w:sz w:val="28"/>
                <w:szCs w:val="28"/>
              </w:rPr>
            </w:pPr>
            <w:r w:rsidRPr="003D2D2A">
              <w:rPr>
                <w:sz w:val="28"/>
                <w:szCs w:val="28"/>
              </w:rPr>
              <w:t>0,025</w:t>
            </w:r>
          </w:p>
        </w:tc>
        <w:tc>
          <w:tcPr>
            <w:tcW w:w="1872" w:type="dxa"/>
            <w:tcBorders>
              <w:top w:val="single" w:sz="4" w:space="0" w:color="auto"/>
              <w:left w:val="single" w:sz="4" w:space="0" w:color="auto"/>
              <w:bottom w:val="single" w:sz="4" w:space="0" w:color="auto"/>
              <w:right w:val="single" w:sz="4" w:space="0" w:color="auto"/>
            </w:tcBorders>
            <w:shd w:val="clear" w:color="auto" w:fill="auto"/>
            <w:vAlign w:val="center"/>
          </w:tcPr>
          <w:p w14:paraId="6B4441A3" w14:textId="77777777" w:rsidR="003D2D2A" w:rsidRPr="003D2D2A" w:rsidRDefault="003D2D2A" w:rsidP="003D2D2A">
            <w:pPr>
              <w:jc w:val="center"/>
              <w:rPr>
                <w:sz w:val="28"/>
                <w:szCs w:val="28"/>
              </w:rPr>
            </w:pPr>
            <w:r w:rsidRPr="003D2D2A">
              <w:rPr>
                <w:sz w:val="28"/>
                <w:szCs w:val="28"/>
              </w:rPr>
              <w:t>0,017</w:t>
            </w:r>
          </w:p>
        </w:tc>
      </w:tr>
    </w:tbl>
    <w:p w14:paraId="1DD42686" w14:textId="77777777" w:rsidR="003D2D2A" w:rsidRPr="003D2D2A" w:rsidRDefault="003D2D2A" w:rsidP="003D2D2A">
      <w:pPr>
        <w:jc w:val="both"/>
        <w:rPr>
          <w:sz w:val="28"/>
          <w:szCs w:val="28"/>
        </w:rPr>
      </w:pPr>
    </w:p>
    <w:p w14:paraId="7B9D118B" w14:textId="77777777" w:rsidR="003D2D2A" w:rsidRDefault="003D2D2A" w:rsidP="002D52CE">
      <w:pPr>
        <w:tabs>
          <w:tab w:val="left" w:pos="5580"/>
          <w:tab w:val="left" w:pos="9498"/>
        </w:tabs>
        <w:ind w:right="-569"/>
        <w:rPr>
          <w:color w:val="000000" w:themeColor="text1"/>
        </w:rPr>
        <w:sectPr w:rsidR="003D2D2A" w:rsidSect="002D52CE">
          <w:pgSz w:w="12240" w:h="15840"/>
          <w:pgMar w:top="851" w:right="851" w:bottom="851" w:left="1418" w:header="720" w:footer="720" w:gutter="0"/>
          <w:cols w:space="720"/>
          <w:titlePg/>
          <w:docGrid w:linePitch="381"/>
        </w:sectPr>
      </w:pPr>
    </w:p>
    <w:p w14:paraId="53B6FE8D" w14:textId="21BACAE9" w:rsidR="003D2D2A" w:rsidRDefault="003D2D2A" w:rsidP="003D2D2A">
      <w:pPr>
        <w:tabs>
          <w:tab w:val="left" w:pos="5580"/>
          <w:tab w:val="left" w:pos="9498"/>
        </w:tabs>
        <w:ind w:left="-2915" w:right="-569" w:firstLine="8444"/>
        <w:rPr>
          <w:color w:val="000000" w:themeColor="text1"/>
        </w:rPr>
      </w:pPr>
      <w:r>
        <w:rPr>
          <w:color w:val="000000" w:themeColor="text1"/>
        </w:rPr>
        <w:lastRenderedPageBreak/>
        <w:t xml:space="preserve">Приложение № </w:t>
      </w:r>
      <w:r>
        <w:rPr>
          <w:color w:val="000000" w:themeColor="text1"/>
        </w:rPr>
        <w:t xml:space="preserve">70 </w:t>
      </w:r>
      <w:r>
        <w:rPr>
          <w:color w:val="000000" w:themeColor="text1"/>
        </w:rPr>
        <w:t>к протоколу № 46</w:t>
      </w:r>
    </w:p>
    <w:p w14:paraId="2E504735" w14:textId="77777777" w:rsidR="003D2D2A" w:rsidRDefault="003D2D2A" w:rsidP="003D2D2A">
      <w:pPr>
        <w:tabs>
          <w:tab w:val="left" w:pos="5580"/>
          <w:tab w:val="left" w:pos="9498"/>
        </w:tabs>
        <w:ind w:left="-2915" w:right="-569" w:firstLine="8444"/>
        <w:rPr>
          <w:color w:val="000000" w:themeColor="text1"/>
        </w:rPr>
      </w:pPr>
      <w:r>
        <w:rPr>
          <w:color w:val="000000" w:themeColor="text1"/>
        </w:rPr>
        <w:t>заседания Правления Региональной</w:t>
      </w:r>
    </w:p>
    <w:p w14:paraId="58C889E1" w14:textId="77777777" w:rsidR="003D2D2A" w:rsidRDefault="003D2D2A" w:rsidP="003D2D2A">
      <w:pPr>
        <w:tabs>
          <w:tab w:val="left" w:pos="5580"/>
          <w:tab w:val="left" w:pos="9498"/>
        </w:tabs>
        <w:ind w:left="-2915" w:right="-569" w:firstLine="8444"/>
        <w:rPr>
          <w:color w:val="000000" w:themeColor="text1"/>
        </w:rPr>
      </w:pPr>
      <w:r>
        <w:rPr>
          <w:color w:val="000000" w:themeColor="text1"/>
        </w:rPr>
        <w:t>энергетической комиссии</w:t>
      </w:r>
    </w:p>
    <w:p w14:paraId="205E5D79" w14:textId="6E9D246B" w:rsidR="003D2D2A" w:rsidRDefault="003D2D2A" w:rsidP="003D2D2A">
      <w:pPr>
        <w:tabs>
          <w:tab w:val="left" w:pos="5580"/>
          <w:tab w:val="left" w:pos="9498"/>
        </w:tabs>
        <w:ind w:left="-2915" w:right="-569" w:firstLine="8444"/>
        <w:rPr>
          <w:color w:val="000000" w:themeColor="text1"/>
        </w:rPr>
      </w:pPr>
      <w:r>
        <w:rPr>
          <w:color w:val="000000" w:themeColor="text1"/>
        </w:rPr>
        <w:t>Кузбасса от 10.08.2021</w:t>
      </w:r>
    </w:p>
    <w:p w14:paraId="1D8B198E" w14:textId="77777777" w:rsidR="00BC6996" w:rsidRDefault="00BC6996" w:rsidP="003D2D2A">
      <w:pPr>
        <w:tabs>
          <w:tab w:val="left" w:pos="5580"/>
          <w:tab w:val="left" w:pos="9498"/>
        </w:tabs>
        <w:ind w:left="-2915" w:right="-569" w:firstLine="8444"/>
        <w:rPr>
          <w:color w:val="000000" w:themeColor="text1"/>
        </w:rPr>
      </w:pPr>
    </w:p>
    <w:p w14:paraId="439B68B5" w14:textId="77777777" w:rsidR="003D2D2A" w:rsidRPr="003D2D2A" w:rsidRDefault="003D2D2A" w:rsidP="003D2D2A">
      <w:pPr>
        <w:keepNext/>
        <w:jc w:val="center"/>
        <w:outlineLvl w:val="0"/>
        <w:rPr>
          <w:b/>
          <w:sz w:val="26"/>
          <w:szCs w:val="26"/>
        </w:rPr>
      </w:pPr>
      <w:r w:rsidRPr="003D2D2A">
        <w:rPr>
          <w:b/>
          <w:iCs/>
          <w:sz w:val="26"/>
          <w:szCs w:val="26"/>
        </w:rPr>
        <w:t>Экспертное заключение</w:t>
      </w:r>
      <w:r w:rsidRPr="003D2D2A">
        <w:rPr>
          <w:b/>
          <w:sz w:val="26"/>
          <w:szCs w:val="26"/>
        </w:rPr>
        <w:t xml:space="preserve"> </w:t>
      </w:r>
    </w:p>
    <w:p w14:paraId="3C0CB767" w14:textId="77777777" w:rsidR="003D2D2A" w:rsidRPr="003D2D2A" w:rsidRDefault="003D2D2A" w:rsidP="003D2D2A">
      <w:pPr>
        <w:keepNext/>
        <w:jc w:val="center"/>
        <w:outlineLvl w:val="0"/>
        <w:rPr>
          <w:b/>
          <w:sz w:val="26"/>
          <w:szCs w:val="26"/>
        </w:rPr>
      </w:pPr>
      <w:r w:rsidRPr="003D2D2A">
        <w:rPr>
          <w:b/>
          <w:sz w:val="26"/>
          <w:szCs w:val="26"/>
        </w:rPr>
        <w:t>Региональной энергетической комиссии Кузбасса</w:t>
      </w:r>
    </w:p>
    <w:p w14:paraId="4EE4C77A" w14:textId="77777777" w:rsidR="003D2D2A" w:rsidRPr="003D2D2A" w:rsidRDefault="003D2D2A" w:rsidP="003D2D2A">
      <w:pPr>
        <w:keepNext/>
        <w:jc w:val="center"/>
        <w:outlineLvl w:val="0"/>
        <w:rPr>
          <w:sz w:val="27"/>
          <w:szCs w:val="27"/>
        </w:rPr>
      </w:pPr>
      <w:r w:rsidRPr="003D2D2A">
        <w:rPr>
          <w:b/>
          <w:iCs/>
          <w:sz w:val="27"/>
          <w:szCs w:val="27"/>
        </w:rPr>
        <w:t xml:space="preserve"> </w:t>
      </w:r>
      <w:r w:rsidRPr="003D2D2A">
        <w:rPr>
          <w:sz w:val="27"/>
          <w:szCs w:val="27"/>
        </w:rPr>
        <w:t>по материалам, представленным ООО «УКиТС» г. Гурьевск для утверждения нормативов создания запасов топлива на котельных ООО «УКиТС» на 2022 год</w:t>
      </w:r>
    </w:p>
    <w:p w14:paraId="0230199D" w14:textId="77777777" w:rsidR="003D2D2A" w:rsidRPr="003D2D2A" w:rsidRDefault="003D2D2A" w:rsidP="00BC6996">
      <w:pPr>
        <w:jc w:val="both"/>
        <w:rPr>
          <w:sz w:val="27"/>
          <w:szCs w:val="27"/>
        </w:rPr>
      </w:pPr>
    </w:p>
    <w:p w14:paraId="0A534373" w14:textId="77777777" w:rsidR="003D2D2A" w:rsidRPr="003D2D2A" w:rsidRDefault="003D2D2A" w:rsidP="003D2D2A">
      <w:pPr>
        <w:ind w:firstLine="567"/>
        <w:jc w:val="both"/>
        <w:rPr>
          <w:sz w:val="27"/>
          <w:szCs w:val="27"/>
        </w:rPr>
      </w:pPr>
      <w:r w:rsidRPr="003D2D2A">
        <w:rPr>
          <w:sz w:val="27"/>
          <w:szCs w:val="27"/>
        </w:rPr>
        <w:t>В Региональную энергетическую комиссию Кузбасса обратилось ООО «УКиТС» (далее – Предприятие) с заявкой на утверждение нормативов создания запасов топлива на котельных Предприятия.</w:t>
      </w:r>
    </w:p>
    <w:p w14:paraId="374F5B16" w14:textId="77777777" w:rsidR="003D2D2A" w:rsidRPr="003D2D2A" w:rsidRDefault="003D2D2A" w:rsidP="003D2D2A">
      <w:pPr>
        <w:ind w:firstLine="567"/>
        <w:jc w:val="both"/>
        <w:rPr>
          <w:sz w:val="27"/>
          <w:szCs w:val="27"/>
        </w:rPr>
      </w:pPr>
      <w:r w:rsidRPr="003D2D2A">
        <w:rPr>
          <w:sz w:val="27"/>
          <w:szCs w:val="27"/>
        </w:rPr>
        <w:t>Предприятием для утверждения нормативов создания запасов топлива на котельных представлен следующий пакет расчетно-обосновывающих материалов:</w:t>
      </w:r>
    </w:p>
    <w:p w14:paraId="7A663053" w14:textId="77777777" w:rsidR="003D2D2A" w:rsidRPr="003D2D2A" w:rsidRDefault="003D2D2A" w:rsidP="003D2D2A">
      <w:pPr>
        <w:ind w:firstLine="567"/>
        <w:jc w:val="both"/>
        <w:rPr>
          <w:sz w:val="27"/>
          <w:szCs w:val="27"/>
        </w:rPr>
      </w:pPr>
      <w:r w:rsidRPr="003D2D2A">
        <w:rPr>
          <w:sz w:val="27"/>
          <w:szCs w:val="27"/>
        </w:rPr>
        <w:t>- копия Устава;</w:t>
      </w:r>
    </w:p>
    <w:p w14:paraId="3D58CCCD" w14:textId="77777777" w:rsidR="003D2D2A" w:rsidRPr="003D2D2A" w:rsidRDefault="003D2D2A" w:rsidP="003D2D2A">
      <w:pPr>
        <w:ind w:firstLine="567"/>
        <w:jc w:val="both"/>
        <w:rPr>
          <w:sz w:val="27"/>
          <w:szCs w:val="27"/>
        </w:rPr>
      </w:pPr>
      <w:r w:rsidRPr="003D2D2A">
        <w:rPr>
          <w:sz w:val="27"/>
          <w:szCs w:val="27"/>
        </w:rPr>
        <w:t>- копия свидетельства о государственной регистрации;</w:t>
      </w:r>
    </w:p>
    <w:p w14:paraId="12B596A3" w14:textId="77777777" w:rsidR="003D2D2A" w:rsidRPr="003D2D2A" w:rsidRDefault="003D2D2A" w:rsidP="003D2D2A">
      <w:pPr>
        <w:ind w:firstLine="567"/>
        <w:jc w:val="both"/>
        <w:rPr>
          <w:sz w:val="27"/>
          <w:szCs w:val="27"/>
        </w:rPr>
      </w:pPr>
      <w:r w:rsidRPr="003D2D2A">
        <w:rPr>
          <w:sz w:val="27"/>
          <w:szCs w:val="27"/>
        </w:rPr>
        <w:t>- копия свидетельства о постановке на учет в налоговом органе;</w:t>
      </w:r>
    </w:p>
    <w:p w14:paraId="5B60AD9A" w14:textId="77777777" w:rsidR="003D2D2A" w:rsidRPr="003D2D2A" w:rsidRDefault="003D2D2A" w:rsidP="003D2D2A">
      <w:pPr>
        <w:ind w:firstLine="567"/>
        <w:jc w:val="both"/>
        <w:rPr>
          <w:sz w:val="27"/>
          <w:szCs w:val="27"/>
        </w:rPr>
      </w:pPr>
      <w:r w:rsidRPr="003D2D2A">
        <w:rPr>
          <w:sz w:val="27"/>
          <w:szCs w:val="27"/>
        </w:rPr>
        <w:t>- договор аренды имущества;</w:t>
      </w:r>
    </w:p>
    <w:p w14:paraId="26F0C43D" w14:textId="77777777" w:rsidR="003D2D2A" w:rsidRPr="003D2D2A" w:rsidRDefault="003D2D2A" w:rsidP="003D2D2A">
      <w:pPr>
        <w:ind w:firstLine="567"/>
        <w:jc w:val="both"/>
        <w:rPr>
          <w:sz w:val="27"/>
          <w:szCs w:val="27"/>
        </w:rPr>
      </w:pPr>
      <w:r w:rsidRPr="003D2D2A">
        <w:rPr>
          <w:sz w:val="27"/>
          <w:szCs w:val="27"/>
        </w:rPr>
        <w:t>- пояснительную записку по котельной;</w:t>
      </w:r>
    </w:p>
    <w:p w14:paraId="7DA52316" w14:textId="77777777" w:rsidR="003D2D2A" w:rsidRPr="003D2D2A" w:rsidRDefault="003D2D2A" w:rsidP="003D2D2A">
      <w:pPr>
        <w:ind w:firstLine="567"/>
        <w:jc w:val="both"/>
        <w:rPr>
          <w:sz w:val="27"/>
          <w:szCs w:val="27"/>
        </w:rPr>
      </w:pPr>
      <w:r w:rsidRPr="003D2D2A">
        <w:rPr>
          <w:sz w:val="27"/>
          <w:szCs w:val="27"/>
        </w:rPr>
        <w:t>- расчет норматива создания технологических общих запасов топлива на котельной (далее - ОНЗТ);</w:t>
      </w:r>
    </w:p>
    <w:p w14:paraId="433FF568" w14:textId="77777777" w:rsidR="003D2D2A" w:rsidRPr="003D2D2A" w:rsidRDefault="003D2D2A" w:rsidP="003D2D2A">
      <w:pPr>
        <w:ind w:firstLine="567"/>
        <w:jc w:val="both"/>
        <w:rPr>
          <w:sz w:val="27"/>
          <w:szCs w:val="27"/>
        </w:rPr>
      </w:pPr>
      <w:r w:rsidRPr="003D2D2A">
        <w:rPr>
          <w:sz w:val="27"/>
          <w:szCs w:val="27"/>
        </w:rPr>
        <w:t>- расчет норматива создания эксплуатационного запаса основного и резервного видов топлива на котельных (далее - НЭЗТ), необходимого для надежной и стабильной работы котельной и обеспечения плановой выработки тепловой энергии;</w:t>
      </w:r>
    </w:p>
    <w:p w14:paraId="07B67EB6" w14:textId="77777777" w:rsidR="003D2D2A" w:rsidRPr="003D2D2A" w:rsidRDefault="003D2D2A" w:rsidP="003D2D2A">
      <w:pPr>
        <w:ind w:firstLine="567"/>
        <w:jc w:val="both"/>
        <w:rPr>
          <w:sz w:val="27"/>
          <w:szCs w:val="27"/>
        </w:rPr>
      </w:pPr>
      <w:r w:rsidRPr="003D2D2A">
        <w:rPr>
          <w:sz w:val="27"/>
          <w:szCs w:val="27"/>
        </w:rPr>
        <w:t>- расчет норматива создания неснижаемого запаса топлива на котельной (далее – ННЗТ);</w:t>
      </w:r>
    </w:p>
    <w:p w14:paraId="7F27BD1E" w14:textId="77777777" w:rsidR="003D2D2A" w:rsidRPr="003D2D2A" w:rsidRDefault="003D2D2A" w:rsidP="003D2D2A">
      <w:pPr>
        <w:ind w:firstLine="567"/>
        <w:jc w:val="both"/>
        <w:rPr>
          <w:sz w:val="27"/>
          <w:szCs w:val="27"/>
        </w:rPr>
      </w:pPr>
      <w:r w:rsidRPr="003D2D2A">
        <w:rPr>
          <w:sz w:val="27"/>
          <w:szCs w:val="27"/>
        </w:rPr>
        <w:t>- заключение по экспертизе материалов, обосновывающих значение нормативов создания запасов топлива на котельной, выполненной ОАО «АЭЭ».</w:t>
      </w:r>
    </w:p>
    <w:p w14:paraId="328F2029" w14:textId="77777777" w:rsidR="003D2D2A" w:rsidRPr="003D2D2A" w:rsidRDefault="003D2D2A" w:rsidP="003D2D2A">
      <w:pPr>
        <w:ind w:firstLine="567"/>
        <w:jc w:val="both"/>
        <w:rPr>
          <w:sz w:val="27"/>
          <w:szCs w:val="27"/>
        </w:rPr>
      </w:pPr>
      <w:r w:rsidRPr="003D2D2A">
        <w:rPr>
          <w:sz w:val="27"/>
          <w:szCs w:val="27"/>
        </w:rPr>
        <w:t>Основным видом деятельности Предприятия является оказание услуг по теплоснабжению и горячему водоснабжению граждан, проживающих в жилищном фонде города и юридических лиц.</w:t>
      </w:r>
    </w:p>
    <w:p w14:paraId="37D18CE7" w14:textId="77777777" w:rsidR="003D2D2A" w:rsidRPr="003D2D2A" w:rsidRDefault="003D2D2A" w:rsidP="003D2D2A">
      <w:pPr>
        <w:ind w:firstLine="567"/>
        <w:jc w:val="both"/>
        <w:rPr>
          <w:sz w:val="27"/>
          <w:szCs w:val="27"/>
        </w:rPr>
      </w:pPr>
      <w:r w:rsidRPr="003D2D2A">
        <w:rPr>
          <w:sz w:val="27"/>
          <w:szCs w:val="27"/>
        </w:rPr>
        <w:t>На балансе предприятия находятся 8 котельных, 3 центральных тепловых пункта (бойлерные), 43,2 км тепловых сетей. Центральная часть города получает тепло от бойлерных №1,2,3; которые оборудованы пластинчатыми теплообменниками. Пар поступает с котельной ОАО «ГМЗ». Основное топливо - уголь марки ДР, Караканского угольного разреза. В котельных установлено 18 котлов:</w:t>
      </w:r>
    </w:p>
    <w:p w14:paraId="7D1742BF" w14:textId="77777777" w:rsidR="003D2D2A" w:rsidRPr="003D2D2A" w:rsidRDefault="003D2D2A" w:rsidP="003D2D2A">
      <w:pPr>
        <w:ind w:firstLine="567"/>
        <w:jc w:val="both"/>
        <w:rPr>
          <w:sz w:val="27"/>
          <w:szCs w:val="27"/>
        </w:rPr>
      </w:pPr>
      <w:r w:rsidRPr="003D2D2A">
        <w:rPr>
          <w:b/>
          <w:sz w:val="27"/>
          <w:szCs w:val="27"/>
        </w:rPr>
        <w:t>Котельная №1</w:t>
      </w:r>
      <w:r w:rsidRPr="003D2D2A">
        <w:rPr>
          <w:sz w:val="27"/>
          <w:szCs w:val="27"/>
        </w:rPr>
        <w:t xml:space="preserve"> Горнорудного района: КВТС-6,5 - 1 шт., КВР- 7,5-2 шт., КВм-4,0КБ - 1шт. (котел КВм-4,0КБ - 1шт. используется только в межотопительный период). Котельная работает по двух контурной системе, 1ыи контур котел-теплообменник-котел, 2ой контур теплообменники - потребитель - теплообменники, назначение - обеспечение отопления и горячего водоснабжения потребителю. Механическая углеподача, включающая дробилку т. СМД-108М, конвейер подачи угля - УСУ-1,25, бункера запаса угля, ПМЗ и шнековые питатели для подачи топлива в котел, шлакозолоудаление непрерывного действия.</w:t>
      </w:r>
    </w:p>
    <w:p w14:paraId="00688882" w14:textId="77777777" w:rsidR="003D2D2A" w:rsidRPr="003D2D2A" w:rsidRDefault="003D2D2A" w:rsidP="003D2D2A">
      <w:pPr>
        <w:ind w:firstLine="567"/>
        <w:jc w:val="both"/>
        <w:rPr>
          <w:sz w:val="27"/>
          <w:szCs w:val="27"/>
        </w:rPr>
      </w:pPr>
      <w:r w:rsidRPr="003D2D2A">
        <w:rPr>
          <w:sz w:val="27"/>
          <w:szCs w:val="27"/>
        </w:rPr>
        <w:t>Описание технологического процесса котельной "Горнорудной":</w:t>
      </w:r>
    </w:p>
    <w:p w14:paraId="4549A517" w14:textId="77777777" w:rsidR="003D2D2A" w:rsidRPr="003D2D2A" w:rsidRDefault="003D2D2A" w:rsidP="003D2D2A">
      <w:pPr>
        <w:ind w:firstLine="567"/>
        <w:jc w:val="both"/>
        <w:rPr>
          <w:sz w:val="27"/>
          <w:szCs w:val="27"/>
        </w:rPr>
      </w:pPr>
      <w:r w:rsidRPr="003D2D2A">
        <w:rPr>
          <w:sz w:val="27"/>
          <w:szCs w:val="27"/>
        </w:rPr>
        <w:lastRenderedPageBreak/>
        <w:t>Процесс происходит с подготовки топлива (угля). Производится погрузка топлива в приемный бункер и через дробилку осуществляется подготовка фракции необходимого размера 0 20-25 мм. Далее уголь подается скребковым конвейером в бункера котлов. С угольного бункера котла, уголь шнековым питателем подается в топку котла, где происходит процесс сжигания угля.</w:t>
      </w:r>
    </w:p>
    <w:p w14:paraId="354F303C" w14:textId="77777777" w:rsidR="003D2D2A" w:rsidRPr="003D2D2A" w:rsidRDefault="003D2D2A" w:rsidP="003D2D2A">
      <w:pPr>
        <w:ind w:firstLine="567"/>
        <w:jc w:val="both"/>
        <w:rPr>
          <w:sz w:val="27"/>
          <w:szCs w:val="27"/>
        </w:rPr>
      </w:pPr>
      <w:r w:rsidRPr="003D2D2A">
        <w:rPr>
          <w:sz w:val="27"/>
          <w:szCs w:val="27"/>
        </w:rPr>
        <w:t>Исходная вода из скважин подается в баки-аккумуляторы 2шт. (объемом по 50м3), затем насосами подается для обработки на установку умягчения и далее в бак-накопитель объемом 100м3, для подпитки водой второго контура.</w:t>
      </w:r>
    </w:p>
    <w:p w14:paraId="39FA3D99" w14:textId="77777777" w:rsidR="003D2D2A" w:rsidRPr="003D2D2A" w:rsidRDefault="003D2D2A" w:rsidP="003D2D2A">
      <w:pPr>
        <w:ind w:firstLine="567"/>
        <w:jc w:val="both"/>
        <w:rPr>
          <w:sz w:val="27"/>
          <w:szCs w:val="27"/>
        </w:rPr>
      </w:pPr>
      <w:r w:rsidRPr="003D2D2A">
        <w:rPr>
          <w:sz w:val="27"/>
          <w:szCs w:val="27"/>
        </w:rPr>
        <w:t>Также с фильтров, вода подается в бак - накопитель для подпитки первого контура, объемом Зм3. С котлов нагретая вода первого контура проходит через теплообменники, нагревает теплоноситель второго контура и поступает в систему горячего водоснабжения и в систему теплоснабжения микрорайона "Горнорудный".</w:t>
      </w:r>
    </w:p>
    <w:p w14:paraId="5019DB37" w14:textId="77777777" w:rsidR="003D2D2A" w:rsidRPr="003D2D2A" w:rsidRDefault="003D2D2A" w:rsidP="003D2D2A">
      <w:pPr>
        <w:ind w:firstLine="567"/>
        <w:jc w:val="both"/>
        <w:rPr>
          <w:sz w:val="27"/>
          <w:szCs w:val="27"/>
        </w:rPr>
      </w:pPr>
      <w:r w:rsidRPr="003D2D2A">
        <w:rPr>
          <w:b/>
          <w:sz w:val="27"/>
          <w:szCs w:val="27"/>
        </w:rPr>
        <w:t>Котельная №2а</w:t>
      </w:r>
      <w:r w:rsidRPr="003D2D2A">
        <w:rPr>
          <w:sz w:val="27"/>
          <w:szCs w:val="27"/>
        </w:rPr>
        <w:t xml:space="preserve"> СО Есенина КВм - 2,0 ТТ - 2шт., назначение - обеспечение отоплением потребителя (выработка и транспортировка теплоносителя по сетям). Механическая углеподача в котел с помощью топок ТШПМ и СКИПового подъемника угля обеспечивающего подачу угля в бункер ТШПМ, но загрузка на СКИП производится вручную.</w:t>
      </w:r>
    </w:p>
    <w:p w14:paraId="0AFBB582" w14:textId="77777777" w:rsidR="003D2D2A" w:rsidRPr="003D2D2A" w:rsidRDefault="003D2D2A" w:rsidP="003D2D2A">
      <w:pPr>
        <w:ind w:firstLine="567"/>
        <w:jc w:val="both"/>
        <w:rPr>
          <w:sz w:val="27"/>
          <w:szCs w:val="27"/>
        </w:rPr>
      </w:pPr>
      <w:r w:rsidRPr="003D2D2A">
        <w:rPr>
          <w:b/>
          <w:sz w:val="27"/>
          <w:szCs w:val="27"/>
        </w:rPr>
        <w:t>Котельная №2б ГВС</w:t>
      </w:r>
      <w:r w:rsidRPr="003D2D2A">
        <w:rPr>
          <w:sz w:val="27"/>
          <w:szCs w:val="27"/>
        </w:rPr>
        <w:t xml:space="preserve"> Есенина: КВр - 0,8ТТ - 1шт, КВр - 0,8К - 1шт, котлы с ручной подачей топлива. Режим работы круглогодичный с остановкой 14 суток для проведения ремонта и подготовке к подаче теплоносителя на следующий период. Назначение - обеспечение горячего водоснабжения потребителю.</w:t>
      </w:r>
    </w:p>
    <w:p w14:paraId="756EFE9C" w14:textId="77777777" w:rsidR="003D2D2A" w:rsidRPr="003D2D2A" w:rsidRDefault="003D2D2A" w:rsidP="003D2D2A">
      <w:pPr>
        <w:ind w:firstLine="567"/>
        <w:jc w:val="both"/>
        <w:rPr>
          <w:sz w:val="27"/>
          <w:szCs w:val="27"/>
        </w:rPr>
      </w:pPr>
      <w:r w:rsidRPr="003D2D2A">
        <w:rPr>
          <w:b/>
          <w:sz w:val="27"/>
          <w:szCs w:val="27"/>
        </w:rPr>
        <w:t>Котельная №3</w:t>
      </w:r>
      <w:r w:rsidRPr="003D2D2A">
        <w:rPr>
          <w:sz w:val="27"/>
          <w:szCs w:val="27"/>
        </w:rPr>
        <w:t xml:space="preserve"> пер. Больничный: КВр - 1,25 — 1шт., КВр - 1,28 — 1шт с ручной подачей топлива. Назначение - обеспечение отоплением и ГВС (в зимний период) потребителя.</w:t>
      </w:r>
    </w:p>
    <w:p w14:paraId="3E2AA454" w14:textId="77777777" w:rsidR="003D2D2A" w:rsidRPr="003D2D2A" w:rsidRDefault="003D2D2A" w:rsidP="003D2D2A">
      <w:pPr>
        <w:ind w:firstLine="567"/>
        <w:jc w:val="both"/>
        <w:rPr>
          <w:sz w:val="27"/>
          <w:szCs w:val="27"/>
        </w:rPr>
      </w:pPr>
      <w:r w:rsidRPr="003D2D2A">
        <w:rPr>
          <w:b/>
          <w:sz w:val="27"/>
          <w:szCs w:val="27"/>
        </w:rPr>
        <w:t>Котельная №4</w:t>
      </w:r>
      <w:r w:rsidRPr="003D2D2A">
        <w:rPr>
          <w:sz w:val="27"/>
          <w:szCs w:val="27"/>
        </w:rPr>
        <w:t xml:space="preserve"> школы №10: КВр-0,4-2шт. с ручной подачей топлива. Назначение - обеспечение отоплением потребителя.</w:t>
      </w:r>
    </w:p>
    <w:p w14:paraId="04EEF586" w14:textId="77777777" w:rsidR="003D2D2A" w:rsidRPr="003D2D2A" w:rsidRDefault="003D2D2A" w:rsidP="003D2D2A">
      <w:pPr>
        <w:ind w:firstLine="567"/>
        <w:jc w:val="both"/>
        <w:rPr>
          <w:sz w:val="27"/>
          <w:szCs w:val="27"/>
        </w:rPr>
      </w:pPr>
      <w:r w:rsidRPr="003D2D2A">
        <w:rPr>
          <w:b/>
          <w:sz w:val="27"/>
          <w:szCs w:val="27"/>
        </w:rPr>
        <w:t>Котельная №5</w:t>
      </w:r>
      <w:r w:rsidRPr="003D2D2A">
        <w:rPr>
          <w:sz w:val="27"/>
          <w:szCs w:val="27"/>
        </w:rPr>
        <w:t xml:space="preserve"> школы №15: КВр-0,175-2 шт. с ручной подачей топлива. Назначение - обеспечение отоплением потребителя.</w:t>
      </w:r>
    </w:p>
    <w:p w14:paraId="5E4DC256" w14:textId="77777777" w:rsidR="003D2D2A" w:rsidRPr="003D2D2A" w:rsidRDefault="003D2D2A" w:rsidP="003D2D2A">
      <w:pPr>
        <w:ind w:firstLine="567"/>
        <w:jc w:val="both"/>
        <w:rPr>
          <w:sz w:val="27"/>
          <w:szCs w:val="27"/>
        </w:rPr>
      </w:pPr>
      <w:r w:rsidRPr="003D2D2A">
        <w:rPr>
          <w:b/>
          <w:sz w:val="27"/>
          <w:szCs w:val="27"/>
        </w:rPr>
        <w:t>Котельная №7</w:t>
      </w:r>
      <w:r w:rsidRPr="003D2D2A">
        <w:rPr>
          <w:sz w:val="27"/>
          <w:szCs w:val="27"/>
        </w:rPr>
        <w:t xml:space="preserve"> p-он Мичурина: КВр-0,8- З шт., с ручной подачей топлива. Назначение - обеспечение отоплением и ГВС (в зимний период) потребителя.</w:t>
      </w:r>
    </w:p>
    <w:p w14:paraId="682540F8" w14:textId="77777777" w:rsidR="003D2D2A" w:rsidRPr="003D2D2A" w:rsidRDefault="003D2D2A" w:rsidP="003D2D2A">
      <w:pPr>
        <w:ind w:firstLine="567"/>
        <w:jc w:val="both"/>
        <w:rPr>
          <w:sz w:val="27"/>
          <w:szCs w:val="27"/>
        </w:rPr>
      </w:pPr>
      <w:r w:rsidRPr="003D2D2A">
        <w:rPr>
          <w:b/>
          <w:sz w:val="27"/>
          <w:szCs w:val="27"/>
        </w:rPr>
        <w:t xml:space="preserve">Котельная №8 </w:t>
      </w:r>
      <w:r w:rsidRPr="003D2D2A">
        <w:rPr>
          <w:sz w:val="27"/>
          <w:szCs w:val="27"/>
        </w:rPr>
        <w:t>очистные сооружения: КВр-0,35- 1шт. (переустановлен в 2017году с котельной №2б гвс м-на Есенина), с ручной подачей топлива. Назначение-обеспечение отоплением (в зимний период) потребителя.</w:t>
      </w:r>
    </w:p>
    <w:p w14:paraId="783A613A" w14:textId="77777777" w:rsidR="003D2D2A" w:rsidRPr="003D2D2A" w:rsidRDefault="003D2D2A" w:rsidP="003D2D2A">
      <w:pPr>
        <w:ind w:firstLine="567"/>
        <w:jc w:val="both"/>
        <w:rPr>
          <w:sz w:val="27"/>
          <w:szCs w:val="27"/>
        </w:rPr>
      </w:pPr>
      <w:r w:rsidRPr="003D2D2A">
        <w:rPr>
          <w:sz w:val="27"/>
          <w:szCs w:val="27"/>
        </w:rPr>
        <w:t>Расход тепла на собственные нужды отопления принят по данным карт аттестации рабочих мест (протоколы измерения фактического микроклимата, объемы помещений).</w:t>
      </w:r>
    </w:p>
    <w:p w14:paraId="72B0E6ED" w14:textId="77777777" w:rsidR="003D2D2A" w:rsidRPr="003D2D2A" w:rsidRDefault="003D2D2A" w:rsidP="003D2D2A">
      <w:pPr>
        <w:ind w:firstLine="567"/>
        <w:jc w:val="both"/>
        <w:rPr>
          <w:sz w:val="27"/>
          <w:szCs w:val="27"/>
        </w:rPr>
      </w:pPr>
      <w:r w:rsidRPr="003D2D2A">
        <w:rPr>
          <w:sz w:val="27"/>
          <w:szCs w:val="27"/>
        </w:rPr>
        <w:t>Качество угля определяется на основании предоставляемых удостоверений качества от поставщика.</w:t>
      </w:r>
    </w:p>
    <w:p w14:paraId="079811DB" w14:textId="77777777" w:rsidR="003D2D2A" w:rsidRPr="003D2D2A" w:rsidRDefault="003D2D2A" w:rsidP="003D2D2A">
      <w:pPr>
        <w:ind w:firstLine="567"/>
        <w:jc w:val="both"/>
        <w:rPr>
          <w:sz w:val="27"/>
          <w:szCs w:val="27"/>
        </w:rPr>
      </w:pPr>
      <w:r w:rsidRPr="003D2D2A">
        <w:rPr>
          <w:sz w:val="27"/>
          <w:szCs w:val="27"/>
        </w:rPr>
        <w:t>Контроль расхода угля на предприятии, производится следующим образом: уголь доставляют с угольного разреза автомобильным транспортом на центральный склад хранения угля.</w:t>
      </w:r>
    </w:p>
    <w:p w14:paraId="6FF1A67E" w14:textId="77777777" w:rsidR="003D2D2A" w:rsidRPr="003D2D2A" w:rsidRDefault="003D2D2A" w:rsidP="003D2D2A">
      <w:pPr>
        <w:ind w:firstLine="567"/>
        <w:jc w:val="both"/>
        <w:rPr>
          <w:sz w:val="27"/>
          <w:szCs w:val="27"/>
        </w:rPr>
      </w:pPr>
      <w:r w:rsidRPr="003D2D2A">
        <w:rPr>
          <w:sz w:val="27"/>
          <w:szCs w:val="27"/>
        </w:rPr>
        <w:t>Центральный угольный склад огорожен сплошным забором, оснащен</w:t>
      </w:r>
      <w:r w:rsidRPr="003D2D2A">
        <w:rPr>
          <w:sz w:val="27"/>
          <w:szCs w:val="27"/>
        </w:rPr>
        <w:br/>
        <w:t xml:space="preserve">видеонаблюдением и охраной. Погрузка угля с центрального склада предприятия, для доставки с основного склада на остальные котельные, осуществляется собственным автотранспортом, в обязательном присутствии и сопровождении ответственного лица </w:t>
      </w:r>
      <w:r w:rsidRPr="003D2D2A">
        <w:rPr>
          <w:sz w:val="27"/>
          <w:szCs w:val="27"/>
        </w:rPr>
        <w:lastRenderedPageBreak/>
        <w:t>за доставку. В целях контроля количества остатков угля, раз в квартал проводится маркшейдерский обмер.</w:t>
      </w:r>
    </w:p>
    <w:p w14:paraId="248D28DC" w14:textId="77777777" w:rsidR="003D2D2A" w:rsidRPr="003D2D2A" w:rsidRDefault="003D2D2A" w:rsidP="003D2D2A">
      <w:pPr>
        <w:ind w:firstLine="567"/>
        <w:jc w:val="both"/>
        <w:rPr>
          <w:sz w:val="27"/>
          <w:szCs w:val="27"/>
        </w:rPr>
      </w:pPr>
      <w:r w:rsidRPr="003D2D2A">
        <w:rPr>
          <w:sz w:val="27"/>
          <w:szCs w:val="27"/>
        </w:rPr>
        <w:t>В наличии имеются:</w:t>
      </w:r>
    </w:p>
    <w:p w14:paraId="566547C7" w14:textId="77777777" w:rsidR="003D2D2A" w:rsidRPr="003D2D2A" w:rsidRDefault="003D2D2A" w:rsidP="003D2D2A">
      <w:pPr>
        <w:ind w:firstLine="567"/>
        <w:jc w:val="both"/>
        <w:rPr>
          <w:sz w:val="27"/>
          <w:szCs w:val="27"/>
        </w:rPr>
      </w:pPr>
      <w:r w:rsidRPr="003D2D2A">
        <w:rPr>
          <w:sz w:val="27"/>
          <w:szCs w:val="27"/>
        </w:rPr>
        <w:t>для погрузочных работ два фронтальных погрузчика ТО - 30, В - 140;</w:t>
      </w:r>
      <w:r w:rsidRPr="003D2D2A">
        <w:rPr>
          <w:sz w:val="27"/>
          <w:szCs w:val="27"/>
        </w:rPr>
        <w:br/>
        <w:t>для перевозки автомобили ЗИЛ ММЗ-554 -2шт, КАМАЗ 53-10 -1шт.</w:t>
      </w:r>
    </w:p>
    <w:p w14:paraId="067F7E8E" w14:textId="77777777" w:rsidR="003D2D2A" w:rsidRPr="003D2D2A" w:rsidRDefault="003D2D2A" w:rsidP="003D2D2A">
      <w:pPr>
        <w:ind w:firstLine="567"/>
        <w:jc w:val="both"/>
        <w:rPr>
          <w:sz w:val="27"/>
          <w:szCs w:val="27"/>
        </w:rPr>
      </w:pPr>
      <w:r w:rsidRPr="003D2D2A">
        <w:rPr>
          <w:sz w:val="27"/>
          <w:szCs w:val="27"/>
        </w:rPr>
        <w:t>Котельные оснащены небольшими угольными складами либо в помещениях, либо огороженных забором при здании котельной, где уголь находится под присмотром работников котельных. Все котельные оснащены телефонной связью, работающий персонал обучен и проинструктирован. Составом ИТР и АУП проводится объезд котельных в любое время суток, с целью контроля за соблюдением температурного графика, предотвращения хищения угля и поддержания порядка.</w:t>
      </w:r>
    </w:p>
    <w:p w14:paraId="6426B838" w14:textId="77777777" w:rsidR="003D2D2A" w:rsidRPr="003D2D2A" w:rsidRDefault="003D2D2A" w:rsidP="003D2D2A">
      <w:pPr>
        <w:ind w:firstLine="567"/>
        <w:jc w:val="both"/>
        <w:rPr>
          <w:sz w:val="27"/>
          <w:szCs w:val="27"/>
        </w:rPr>
      </w:pPr>
      <w:r w:rsidRPr="003D2D2A">
        <w:rPr>
          <w:sz w:val="27"/>
          <w:szCs w:val="27"/>
        </w:rPr>
        <w:t>На всех котельных установлены регистраторы параметров теплоносителя ВЗЛЕТ с возможностью просмотра с рабочих мест АУП (объем хранения информации до 30 суток).</w:t>
      </w:r>
    </w:p>
    <w:p w14:paraId="3C7623BF" w14:textId="77777777" w:rsidR="003D2D2A" w:rsidRPr="003D2D2A" w:rsidRDefault="003D2D2A" w:rsidP="003D2D2A">
      <w:pPr>
        <w:ind w:firstLine="567"/>
        <w:jc w:val="both"/>
        <w:rPr>
          <w:sz w:val="27"/>
          <w:szCs w:val="27"/>
        </w:rPr>
      </w:pPr>
      <w:r w:rsidRPr="003D2D2A">
        <w:rPr>
          <w:sz w:val="27"/>
          <w:szCs w:val="27"/>
        </w:rPr>
        <w:t>Справка о вместимости угля на угольном складе прилагается.</w:t>
      </w:r>
    </w:p>
    <w:p w14:paraId="1B462357" w14:textId="77777777" w:rsidR="003D2D2A" w:rsidRPr="003D2D2A" w:rsidRDefault="003D2D2A" w:rsidP="003D2D2A">
      <w:pPr>
        <w:ind w:firstLine="567"/>
        <w:jc w:val="both"/>
        <w:rPr>
          <w:sz w:val="27"/>
          <w:szCs w:val="27"/>
        </w:rPr>
      </w:pPr>
      <w:r w:rsidRPr="003D2D2A">
        <w:rPr>
          <w:sz w:val="27"/>
          <w:szCs w:val="27"/>
        </w:rPr>
        <w:t>Все котельные работают на твердом топливе - уголь марки Др, характеристика</w:t>
      </w:r>
      <w:r w:rsidRPr="003D2D2A">
        <w:rPr>
          <w:sz w:val="27"/>
          <w:szCs w:val="27"/>
        </w:rPr>
        <w:br/>
        <w:t>сжигаемого</w:t>
      </w:r>
      <w:r w:rsidRPr="003D2D2A">
        <w:rPr>
          <w:sz w:val="28"/>
          <w:szCs w:val="28"/>
        </w:rPr>
        <w:t xml:space="preserve"> топлива приведена в справке о фактических поставках топлива за 2018-2020 гг.</w:t>
      </w:r>
    </w:p>
    <w:p w14:paraId="6CC688FC" w14:textId="77777777" w:rsidR="003D2D2A" w:rsidRPr="003D2D2A" w:rsidRDefault="003D2D2A" w:rsidP="003D2D2A">
      <w:pPr>
        <w:ind w:firstLine="567"/>
        <w:jc w:val="both"/>
        <w:rPr>
          <w:sz w:val="27"/>
          <w:szCs w:val="27"/>
        </w:rPr>
      </w:pPr>
      <w:r w:rsidRPr="003D2D2A">
        <w:rPr>
          <w:sz w:val="27"/>
          <w:szCs w:val="27"/>
        </w:rPr>
        <w:t>Документы и расчеты, обосновывающие представленные к утверждению значения нормативов, соответствуют требованиям, предъявляемым Порядком определения нормативов запасов топлива на источниках тепловой энергии (за исключением источников тепловой энергии, функционирующих в режиме комбинированной выработки электрической и тепловой энергии), утвержденным Приказом Минэнерго России от 10.08.2012 № 377.</w:t>
      </w:r>
    </w:p>
    <w:p w14:paraId="17821739" w14:textId="77777777" w:rsidR="003D2D2A" w:rsidRPr="003D2D2A" w:rsidRDefault="003D2D2A" w:rsidP="003D2D2A">
      <w:pPr>
        <w:ind w:firstLine="720"/>
        <w:jc w:val="both"/>
        <w:rPr>
          <w:sz w:val="28"/>
          <w:szCs w:val="28"/>
        </w:rPr>
      </w:pPr>
      <w:r w:rsidRPr="003D2D2A">
        <w:rPr>
          <w:sz w:val="28"/>
          <w:szCs w:val="28"/>
        </w:rPr>
        <w:t>На основании выполненных расчетов, в соответствии с основами ценообразования в сфере теплоснабжения, утвержденными постановлением Правительства РФ от 22.10.2012 №1075, Федеральным законом от 27.07.2010 №190-ФЗ «О теплоснабжении», нормативы создания запасов топлива на котельной на 2022 год составят:</w:t>
      </w:r>
    </w:p>
    <w:p w14:paraId="73BEA8AE" w14:textId="77777777" w:rsidR="003D2D2A" w:rsidRPr="003D2D2A" w:rsidRDefault="003D2D2A" w:rsidP="003D2D2A">
      <w:pPr>
        <w:ind w:firstLine="720"/>
        <w:jc w:val="both"/>
        <w:rPr>
          <w:sz w:val="28"/>
          <w:szCs w:val="28"/>
        </w:rPr>
      </w:pPr>
    </w:p>
    <w:p w14:paraId="745A138B" w14:textId="77777777" w:rsidR="003D2D2A" w:rsidRPr="003D2D2A" w:rsidRDefault="003D2D2A" w:rsidP="003D2D2A">
      <w:pPr>
        <w:tabs>
          <w:tab w:val="left" w:pos="1665"/>
        </w:tabs>
        <w:jc w:val="center"/>
        <w:rPr>
          <w:b/>
          <w:bCs/>
          <w:sz w:val="28"/>
          <w:szCs w:val="28"/>
        </w:rPr>
      </w:pPr>
      <w:r w:rsidRPr="003D2D2A">
        <w:rPr>
          <w:b/>
          <w:bCs/>
          <w:sz w:val="28"/>
          <w:szCs w:val="28"/>
        </w:rPr>
        <w:t xml:space="preserve">Предложение по утверждению нормативов создания запасов топлива на </w:t>
      </w:r>
      <w:r w:rsidRPr="003D2D2A">
        <w:rPr>
          <w:b/>
          <w:bCs/>
          <w:sz w:val="28"/>
          <w:szCs w:val="28"/>
        </w:rPr>
        <w:br/>
        <w:t>котельных на 2022 год</w:t>
      </w:r>
    </w:p>
    <w:p w14:paraId="3EACB0E9" w14:textId="77777777" w:rsidR="003D2D2A" w:rsidRPr="003D2D2A" w:rsidRDefault="003D2D2A" w:rsidP="003D2D2A">
      <w:pPr>
        <w:jc w:val="center"/>
        <w:rPr>
          <w:szCs w:val="20"/>
        </w:rPr>
      </w:pPr>
    </w:p>
    <w:tbl>
      <w:tblPr>
        <w:tblW w:w="10065" w:type="dxa"/>
        <w:tblInd w:w="108" w:type="dxa"/>
        <w:tblLook w:val="0000" w:firstRow="0" w:lastRow="0" w:firstColumn="0" w:lastColumn="0" w:noHBand="0" w:noVBand="0"/>
      </w:tblPr>
      <w:tblGrid>
        <w:gridCol w:w="2989"/>
        <w:gridCol w:w="1405"/>
        <w:gridCol w:w="1374"/>
        <w:gridCol w:w="2145"/>
        <w:gridCol w:w="2152"/>
      </w:tblGrid>
      <w:tr w:rsidR="003D2D2A" w:rsidRPr="003D2D2A" w14:paraId="165CF5D4" w14:textId="77777777" w:rsidTr="00A25E52">
        <w:trPr>
          <w:trHeight w:val="390"/>
        </w:trPr>
        <w:tc>
          <w:tcPr>
            <w:tcW w:w="2989" w:type="dxa"/>
            <w:tcBorders>
              <w:top w:val="nil"/>
              <w:left w:val="nil"/>
              <w:bottom w:val="nil"/>
              <w:right w:val="nil"/>
            </w:tcBorders>
            <w:shd w:val="clear" w:color="auto" w:fill="auto"/>
            <w:vAlign w:val="center"/>
          </w:tcPr>
          <w:p w14:paraId="020BA667" w14:textId="77777777" w:rsidR="003D2D2A" w:rsidRPr="003D2D2A" w:rsidRDefault="003D2D2A" w:rsidP="003D2D2A">
            <w:pPr>
              <w:jc w:val="center"/>
              <w:rPr>
                <w:sz w:val="28"/>
                <w:szCs w:val="28"/>
              </w:rPr>
            </w:pPr>
          </w:p>
        </w:tc>
        <w:tc>
          <w:tcPr>
            <w:tcW w:w="1405" w:type="dxa"/>
            <w:tcBorders>
              <w:top w:val="nil"/>
              <w:left w:val="nil"/>
              <w:bottom w:val="nil"/>
              <w:right w:val="nil"/>
            </w:tcBorders>
            <w:shd w:val="clear" w:color="auto" w:fill="auto"/>
            <w:vAlign w:val="center"/>
          </w:tcPr>
          <w:p w14:paraId="13FB6309" w14:textId="77777777" w:rsidR="003D2D2A" w:rsidRPr="003D2D2A" w:rsidRDefault="003D2D2A" w:rsidP="003D2D2A">
            <w:pPr>
              <w:jc w:val="center"/>
              <w:rPr>
                <w:sz w:val="28"/>
                <w:szCs w:val="28"/>
              </w:rPr>
            </w:pPr>
          </w:p>
        </w:tc>
        <w:tc>
          <w:tcPr>
            <w:tcW w:w="1374" w:type="dxa"/>
            <w:tcBorders>
              <w:top w:val="nil"/>
              <w:left w:val="nil"/>
              <w:bottom w:val="nil"/>
              <w:right w:val="nil"/>
            </w:tcBorders>
            <w:shd w:val="clear" w:color="auto" w:fill="auto"/>
            <w:vAlign w:val="center"/>
          </w:tcPr>
          <w:p w14:paraId="2E130ACB" w14:textId="77777777" w:rsidR="003D2D2A" w:rsidRPr="003D2D2A" w:rsidRDefault="003D2D2A" w:rsidP="003D2D2A">
            <w:pPr>
              <w:jc w:val="center"/>
              <w:rPr>
                <w:sz w:val="28"/>
                <w:szCs w:val="28"/>
              </w:rPr>
            </w:pPr>
          </w:p>
        </w:tc>
        <w:tc>
          <w:tcPr>
            <w:tcW w:w="2145" w:type="dxa"/>
            <w:tcBorders>
              <w:top w:val="nil"/>
              <w:left w:val="nil"/>
              <w:bottom w:val="nil"/>
              <w:right w:val="nil"/>
            </w:tcBorders>
            <w:shd w:val="clear" w:color="auto" w:fill="auto"/>
            <w:vAlign w:val="center"/>
          </w:tcPr>
          <w:p w14:paraId="2B91D2E8" w14:textId="77777777" w:rsidR="003D2D2A" w:rsidRPr="003D2D2A" w:rsidRDefault="003D2D2A" w:rsidP="003D2D2A">
            <w:pPr>
              <w:jc w:val="center"/>
              <w:rPr>
                <w:sz w:val="28"/>
                <w:szCs w:val="28"/>
              </w:rPr>
            </w:pPr>
          </w:p>
        </w:tc>
        <w:tc>
          <w:tcPr>
            <w:tcW w:w="2152" w:type="dxa"/>
            <w:tcBorders>
              <w:top w:val="nil"/>
              <w:left w:val="nil"/>
              <w:bottom w:val="nil"/>
              <w:right w:val="nil"/>
            </w:tcBorders>
            <w:shd w:val="clear" w:color="auto" w:fill="auto"/>
            <w:vAlign w:val="center"/>
          </w:tcPr>
          <w:p w14:paraId="1454DADC" w14:textId="77777777" w:rsidR="003D2D2A" w:rsidRPr="003D2D2A" w:rsidRDefault="003D2D2A" w:rsidP="003D2D2A">
            <w:pPr>
              <w:jc w:val="center"/>
              <w:rPr>
                <w:sz w:val="28"/>
                <w:szCs w:val="28"/>
              </w:rPr>
            </w:pPr>
            <w:r w:rsidRPr="003D2D2A">
              <w:rPr>
                <w:sz w:val="28"/>
                <w:szCs w:val="28"/>
              </w:rPr>
              <w:t>тыс.тонн</w:t>
            </w:r>
          </w:p>
        </w:tc>
      </w:tr>
      <w:tr w:rsidR="003D2D2A" w:rsidRPr="003D2D2A" w14:paraId="1FCB5B44" w14:textId="77777777" w:rsidTr="00A25E52">
        <w:trPr>
          <w:trHeight w:val="618"/>
        </w:trPr>
        <w:tc>
          <w:tcPr>
            <w:tcW w:w="2989" w:type="dxa"/>
            <w:vMerge w:val="restart"/>
            <w:tcBorders>
              <w:top w:val="single" w:sz="8" w:space="0" w:color="auto"/>
              <w:left w:val="single" w:sz="8" w:space="0" w:color="auto"/>
              <w:right w:val="single" w:sz="8" w:space="0" w:color="auto"/>
            </w:tcBorders>
            <w:shd w:val="clear" w:color="auto" w:fill="auto"/>
            <w:vAlign w:val="center"/>
          </w:tcPr>
          <w:p w14:paraId="074F7992" w14:textId="77777777" w:rsidR="003D2D2A" w:rsidRPr="003D2D2A" w:rsidRDefault="003D2D2A" w:rsidP="003D2D2A">
            <w:pPr>
              <w:jc w:val="center"/>
              <w:rPr>
                <w:bCs/>
              </w:rPr>
            </w:pPr>
            <w:r w:rsidRPr="003D2D2A">
              <w:rPr>
                <w:bCs/>
              </w:rPr>
              <w:t xml:space="preserve">Организация </w:t>
            </w:r>
          </w:p>
        </w:tc>
        <w:tc>
          <w:tcPr>
            <w:tcW w:w="1405" w:type="dxa"/>
            <w:vMerge w:val="restart"/>
            <w:tcBorders>
              <w:top w:val="single" w:sz="8" w:space="0" w:color="auto"/>
              <w:left w:val="single" w:sz="8" w:space="0" w:color="auto"/>
              <w:right w:val="single" w:sz="8" w:space="0" w:color="auto"/>
            </w:tcBorders>
            <w:shd w:val="clear" w:color="auto" w:fill="auto"/>
            <w:vAlign w:val="center"/>
          </w:tcPr>
          <w:p w14:paraId="0EF78852" w14:textId="77777777" w:rsidR="003D2D2A" w:rsidRPr="003D2D2A" w:rsidRDefault="003D2D2A" w:rsidP="003D2D2A">
            <w:pPr>
              <w:jc w:val="center"/>
              <w:rPr>
                <w:bCs/>
              </w:rPr>
            </w:pPr>
            <w:r w:rsidRPr="003D2D2A">
              <w:rPr>
                <w:bCs/>
              </w:rPr>
              <w:t>Вид топлива</w:t>
            </w:r>
          </w:p>
        </w:tc>
        <w:tc>
          <w:tcPr>
            <w:tcW w:w="5671" w:type="dxa"/>
            <w:gridSpan w:val="3"/>
            <w:tcBorders>
              <w:top w:val="single" w:sz="8" w:space="0" w:color="auto"/>
              <w:left w:val="single" w:sz="8" w:space="0" w:color="auto"/>
              <w:bottom w:val="single" w:sz="8" w:space="0" w:color="000000"/>
              <w:right w:val="single" w:sz="8" w:space="0" w:color="000000"/>
            </w:tcBorders>
            <w:shd w:val="clear" w:color="auto" w:fill="auto"/>
            <w:vAlign w:val="center"/>
          </w:tcPr>
          <w:p w14:paraId="493560B2" w14:textId="77777777" w:rsidR="003D2D2A" w:rsidRPr="003D2D2A" w:rsidRDefault="003D2D2A" w:rsidP="003D2D2A">
            <w:pPr>
              <w:jc w:val="center"/>
              <w:rPr>
                <w:bCs/>
              </w:rPr>
            </w:pPr>
            <w:r w:rsidRPr="003D2D2A">
              <w:rPr>
                <w:bCs/>
              </w:rPr>
              <w:t xml:space="preserve">Нормативы создания запасов топлива на 1 октября </w:t>
            </w:r>
          </w:p>
        </w:tc>
      </w:tr>
      <w:tr w:rsidR="003D2D2A" w:rsidRPr="003D2D2A" w14:paraId="2CB3628A" w14:textId="77777777" w:rsidTr="00A25E52">
        <w:trPr>
          <w:trHeight w:val="482"/>
        </w:trPr>
        <w:tc>
          <w:tcPr>
            <w:tcW w:w="2989" w:type="dxa"/>
            <w:vMerge/>
            <w:tcBorders>
              <w:left w:val="single" w:sz="8" w:space="0" w:color="auto"/>
              <w:right w:val="single" w:sz="8" w:space="0" w:color="auto"/>
            </w:tcBorders>
            <w:vAlign w:val="center"/>
          </w:tcPr>
          <w:p w14:paraId="577907EF" w14:textId="77777777" w:rsidR="003D2D2A" w:rsidRPr="003D2D2A" w:rsidRDefault="003D2D2A" w:rsidP="003D2D2A">
            <w:pPr>
              <w:rPr>
                <w:bCs/>
              </w:rPr>
            </w:pPr>
          </w:p>
        </w:tc>
        <w:tc>
          <w:tcPr>
            <w:tcW w:w="1405" w:type="dxa"/>
            <w:vMerge/>
            <w:tcBorders>
              <w:left w:val="single" w:sz="8" w:space="0" w:color="auto"/>
              <w:right w:val="single" w:sz="8" w:space="0" w:color="auto"/>
            </w:tcBorders>
            <w:vAlign w:val="center"/>
          </w:tcPr>
          <w:p w14:paraId="5932398F" w14:textId="77777777" w:rsidR="003D2D2A" w:rsidRPr="003D2D2A" w:rsidRDefault="003D2D2A" w:rsidP="003D2D2A">
            <w:pPr>
              <w:rPr>
                <w:bCs/>
              </w:rPr>
            </w:pPr>
          </w:p>
        </w:tc>
        <w:tc>
          <w:tcPr>
            <w:tcW w:w="1374" w:type="dxa"/>
            <w:vMerge w:val="restart"/>
            <w:tcBorders>
              <w:top w:val="single" w:sz="8" w:space="0" w:color="auto"/>
              <w:left w:val="single" w:sz="8" w:space="0" w:color="auto"/>
              <w:right w:val="single" w:sz="8" w:space="0" w:color="auto"/>
            </w:tcBorders>
            <w:shd w:val="clear" w:color="auto" w:fill="auto"/>
            <w:vAlign w:val="center"/>
          </w:tcPr>
          <w:p w14:paraId="76D705B4" w14:textId="77777777" w:rsidR="003D2D2A" w:rsidRPr="003D2D2A" w:rsidRDefault="003D2D2A" w:rsidP="003D2D2A">
            <w:pPr>
              <w:jc w:val="center"/>
              <w:rPr>
                <w:bCs/>
              </w:rPr>
            </w:pPr>
            <w:r w:rsidRPr="003D2D2A">
              <w:rPr>
                <w:bCs/>
              </w:rPr>
              <w:t>Общий запас топлива</w:t>
            </w:r>
          </w:p>
        </w:tc>
        <w:tc>
          <w:tcPr>
            <w:tcW w:w="4297" w:type="dxa"/>
            <w:gridSpan w:val="2"/>
            <w:tcBorders>
              <w:top w:val="nil"/>
              <w:left w:val="nil"/>
              <w:bottom w:val="single" w:sz="8" w:space="0" w:color="auto"/>
              <w:right w:val="single" w:sz="8" w:space="0" w:color="auto"/>
            </w:tcBorders>
            <w:shd w:val="clear" w:color="auto" w:fill="auto"/>
            <w:vAlign w:val="center"/>
          </w:tcPr>
          <w:p w14:paraId="3202B3AB" w14:textId="77777777" w:rsidR="003D2D2A" w:rsidRPr="003D2D2A" w:rsidRDefault="003D2D2A" w:rsidP="003D2D2A">
            <w:pPr>
              <w:jc w:val="center"/>
              <w:rPr>
                <w:bCs/>
              </w:rPr>
            </w:pPr>
            <w:r w:rsidRPr="003D2D2A">
              <w:rPr>
                <w:bCs/>
              </w:rPr>
              <w:t>в том числе</w:t>
            </w:r>
          </w:p>
        </w:tc>
      </w:tr>
      <w:tr w:rsidR="003D2D2A" w:rsidRPr="003D2D2A" w14:paraId="3A5411D6" w14:textId="77777777" w:rsidTr="00A25E52">
        <w:trPr>
          <w:trHeight w:val="602"/>
        </w:trPr>
        <w:tc>
          <w:tcPr>
            <w:tcW w:w="2989" w:type="dxa"/>
            <w:vMerge/>
            <w:tcBorders>
              <w:left w:val="single" w:sz="8" w:space="0" w:color="auto"/>
              <w:bottom w:val="single" w:sz="8" w:space="0" w:color="000000"/>
              <w:right w:val="single" w:sz="8" w:space="0" w:color="auto"/>
            </w:tcBorders>
            <w:vAlign w:val="center"/>
          </w:tcPr>
          <w:p w14:paraId="78D8238B" w14:textId="77777777" w:rsidR="003D2D2A" w:rsidRPr="003D2D2A" w:rsidRDefault="003D2D2A" w:rsidP="003D2D2A">
            <w:pPr>
              <w:rPr>
                <w:bCs/>
              </w:rPr>
            </w:pPr>
          </w:p>
        </w:tc>
        <w:tc>
          <w:tcPr>
            <w:tcW w:w="1405" w:type="dxa"/>
            <w:vMerge/>
            <w:tcBorders>
              <w:left w:val="single" w:sz="8" w:space="0" w:color="auto"/>
              <w:bottom w:val="single" w:sz="8" w:space="0" w:color="000000"/>
              <w:right w:val="single" w:sz="8" w:space="0" w:color="auto"/>
            </w:tcBorders>
            <w:vAlign w:val="center"/>
          </w:tcPr>
          <w:p w14:paraId="16D87C6A" w14:textId="77777777" w:rsidR="003D2D2A" w:rsidRPr="003D2D2A" w:rsidRDefault="003D2D2A" w:rsidP="003D2D2A">
            <w:pPr>
              <w:rPr>
                <w:bCs/>
              </w:rPr>
            </w:pPr>
          </w:p>
        </w:tc>
        <w:tc>
          <w:tcPr>
            <w:tcW w:w="1374" w:type="dxa"/>
            <w:vMerge/>
            <w:tcBorders>
              <w:left w:val="single" w:sz="8" w:space="0" w:color="auto"/>
              <w:bottom w:val="single" w:sz="8" w:space="0" w:color="000000"/>
              <w:right w:val="single" w:sz="8" w:space="0" w:color="auto"/>
            </w:tcBorders>
            <w:shd w:val="clear" w:color="auto" w:fill="auto"/>
            <w:vAlign w:val="center"/>
          </w:tcPr>
          <w:p w14:paraId="0A29BE29" w14:textId="77777777" w:rsidR="003D2D2A" w:rsidRPr="003D2D2A" w:rsidRDefault="003D2D2A" w:rsidP="003D2D2A">
            <w:pPr>
              <w:jc w:val="center"/>
              <w:rPr>
                <w:bCs/>
              </w:rPr>
            </w:pPr>
          </w:p>
        </w:tc>
        <w:tc>
          <w:tcPr>
            <w:tcW w:w="2145" w:type="dxa"/>
            <w:tcBorders>
              <w:top w:val="nil"/>
              <w:left w:val="nil"/>
              <w:bottom w:val="single" w:sz="8" w:space="0" w:color="auto"/>
              <w:right w:val="single" w:sz="8" w:space="0" w:color="auto"/>
            </w:tcBorders>
            <w:shd w:val="clear" w:color="auto" w:fill="auto"/>
            <w:vAlign w:val="center"/>
          </w:tcPr>
          <w:p w14:paraId="7E70E197" w14:textId="77777777" w:rsidR="003D2D2A" w:rsidRPr="003D2D2A" w:rsidRDefault="003D2D2A" w:rsidP="003D2D2A">
            <w:pPr>
              <w:jc w:val="center"/>
              <w:rPr>
                <w:bCs/>
              </w:rPr>
            </w:pPr>
            <w:r w:rsidRPr="003D2D2A">
              <w:rPr>
                <w:bCs/>
              </w:rPr>
              <w:t>неснижаемый запас</w:t>
            </w:r>
          </w:p>
        </w:tc>
        <w:tc>
          <w:tcPr>
            <w:tcW w:w="2152" w:type="dxa"/>
            <w:tcBorders>
              <w:left w:val="nil"/>
              <w:bottom w:val="single" w:sz="8" w:space="0" w:color="auto"/>
              <w:right w:val="single" w:sz="8" w:space="0" w:color="auto"/>
            </w:tcBorders>
            <w:shd w:val="clear" w:color="auto" w:fill="auto"/>
            <w:vAlign w:val="center"/>
          </w:tcPr>
          <w:p w14:paraId="4B8B4E9F" w14:textId="77777777" w:rsidR="003D2D2A" w:rsidRPr="003D2D2A" w:rsidRDefault="003D2D2A" w:rsidP="003D2D2A">
            <w:pPr>
              <w:jc w:val="center"/>
              <w:rPr>
                <w:bCs/>
              </w:rPr>
            </w:pPr>
            <w:r w:rsidRPr="003D2D2A">
              <w:rPr>
                <w:bCs/>
              </w:rPr>
              <w:t>эксплуатационный запас</w:t>
            </w:r>
          </w:p>
        </w:tc>
      </w:tr>
      <w:tr w:rsidR="003D2D2A" w:rsidRPr="003D2D2A" w14:paraId="7B6785DC" w14:textId="77777777" w:rsidTr="00A25E52">
        <w:trPr>
          <w:trHeight w:val="662"/>
        </w:trPr>
        <w:tc>
          <w:tcPr>
            <w:tcW w:w="2989" w:type="dxa"/>
            <w:tcBorders>
              <w:top w:val="single" w:sz="8" w:space="0" w:color="000000"/>
              <w:left w:val="single" w:sz="8" w:space="0" w:color="auto"/>
              <w:bottom w:val="single" w:sz="4" w:space="0" w:color="auto"/>
              <w:right w:val="single" w:sz="8" w:space="0" w:color="auto"/>
            </w:tcBorders>
            <w:shd w:val="clear" w:color="auto" w:fill="auto"/>
            <w:vAlign w:val="center"/>
          </w:tcPr>
          <w:p w14:paraId="463D240C" w14:textId="77777777" w:rsidR="003D2D2A" w:rsidRPr="003D2D2A" w:rsidRDefault="003D2D2A" w:rsidP="003D2D2A">
            <w:pPr>
              <w:ind w:left="284" w:right="-108"/>
              <w:jc w:val="center"/>
              <w:rPr>
                <w:bCs/>
                <w:iCs/>
              </w:rPr>
            </w:pPr>
            <w:r w:rsidRPr="003D2D2A">
              <w:rPr>
                <w:bCs/>
                <w:iCs/>
              </w:rPr>
              <w:t>ООО «УКиТС»</w:t>
            </w:r>
          </w:p>
          <w:p w14:paraId="329CAA04" w14:textId="77777777" w:rsidR="003D2D2A" w:rsidRPr="003D2D2A" w:rsidRDefault="003D2D2A" w:rsidP="003D2D2A">
            <w:pPr>
              <w:ind w:left="284" w:right="-108"/>
              <w:jc w:val="center"/>
              <w:rPr>
                <w:bCs/>
                <w:iCs/>
              </w:rPr>
            </w:pPr>
            <w:r w:rsidRPr="003D2D2A">
              <w:rPr>
                <w:bCs/>
                <w:iCs/>
              </w:rPr>
              <w:t>г. Гурьевск</w:t>
            </w:r>
          </w:p>
          <w:p w14:paraId="3F332422" w14:textId="77777777" w:rsidR="003D2D2A" w:rsidRPr="003D2D2A" w:rsidRDefault="003D2D2A" w:rsidP="003D2D2A">
            <w:pPr>
              <w:ind w:left="284" w:right="-108"/>
              <w:jc w:val="center"/>
              <w:rPr>
                <w:bCs/>
                <w:iCs/>
              </w:rPr>
            </w:pPr>
            <w:r w:rsidRPr="003D2D2A">
              <w:rPr>
                <w:bCs/>
                <w:iCs/>
              </w:rPr>
              <w:t>ИНН 4204007393</w:t>
            </w:r>
          </w:p>
        </w:tc>
        <w:tc>
          <w:tcPr>
            <w:tcW w:w="1405" w:type="dxa"/>
            <w:tcBorders>
              <w:top w:val="nil"/>
              <w:left w:val="nil"/>
              <w:bottom w:val="single" w:sz="4" w:space="0" w:color="auto"/>
              <w:right w:val="single" w:sz="8" w:space="0" w:color="auto"/>
            </w:tcBorders>
            <w:shd w:val="clear" w:color="auto" w:fill="auto"/>
            <w:vAlign w:val="center"/>
          </w:tcPr>
          <w:p w14:paraId="27FE0D89" w14:textId="77777777" w:rsidR="003D2D2A" w:rsidRPr="003D2D2A" w:rsidRDefault="003D2D2A" w:rsidP="003D2D2A">
            <w:pPr>
              <w:jc w:val="center"/>
              <w:rPr>
                <w:szCs w:val="20"/>
              </w:rPr>
            </w:pPr>
            <w:r w:rsidRPr="003D2D2A">
              <w:rPr>
                <w:szCs w:val="20"/>
              </w:rPr>
              <w:t>Уголь</w:t>
            </w:r>
          </w:p>
        </w:tc>
        <w:tc>
          <w:tcPr>
            <w:tcW w:w="1374" w:type="dxa"/>
            <w:tcBorders>
              <w:top w:val="nil"/>
              <w:left w:val="nil"/>
              <w:bottom w:val="single" w:sz="4" w:space="0" w:color="auto"/>
              <w:right w:val="single" w:sz="8" w:space="0" w:color="auto"/>
            </w:tcBorders>
            <w:shd w:val="clear" w:color="auto" w:fill="auto"/>
            <w:vAlign w:val="center"/>
          </w:tcPr>
          <w:p w14:paraId="585A0ACC" w14:textId="77777777" w:rsidR="003D2D2A" w:rsidRPr="003D2D2A" w:rsidRDefault="003D2D2A" w:rsidP="003D2D2A">
            <w:pPr>
              <w:jc w:val="center"/>
              <w:rPr>
                <w:szCs w:val="20"/>
              </w:rPr>
            </w:pPr>
            <w:r w:rsidRPr="003D2D2A">
              <w:rPr>
                <w:szCs w:val="20"/>
              </w:rPr>
              <w:t>3,699</w:t>
            </w:r>
          </w:p>
        </w:tc>
        <w:tc>
          <w:tcPr>
            <w:tcW w:w="2145" w:type="dxa"/>
            <w:tcBorders>
              <w:top w:val="nil"/>
              <w:left w:val="nil"/>
              <w:bottom w:val="single" w:sz="4" w:space="0" w:color="auto"/>
              <w:right w:val="single" w:sz="8" w:space="0" w:color="auto"/>
            </w:tcBorders>
            <w:shd w:val="clear" w:color="auto" w:fill="auto"/>
            <w:vAlign w:val="center"/>
          </w:tcPr>
          <w:p w14:paraId="115D1FA2" w14:textId="77777777" w:rsidR="003D2D2A" w:rsidRPr="003D2D2A" w:rsidRDefault="003D2D2A" w:rsidP="003D2D2A">
            <w:pPr>
              <w:jc w:val="center"/>
              <w:rPr>
                <w:szCs w:val="20"/>
              </w:rPr>
            </w:pPr>
            <w:r w:rsidRPr="003D2D2A">
              <w:rPr>
                <w:szCs w:val="20"/>
              </w:rPr>
              <w:t>0,578</w:t>
            </w:r>
          </w:p>
        </w:tc>
        <w:tc>
          <w:tcPr>
            <w:tcW w:w="2152" w:type="dxa"/>
            <w:tcBorders>
              <w:top w:val="nil"/>
              <w:left w:val="nil"/>
              <w:bottom w:val="single" w:sz="4" w:space="0" w:color="auto"/>
              <w:right w:val="single" w:sz="8" w:space="0" w:color="auto"/>
            </w:tcBorders>
            <w:shd w:val="clear" w:color="auto" w:fill="auto"/>
            <w:vAlign w:val="center"/>
          </w:tcPr>
          <w:p w14:paraId="3C93566E" w14:textId="77777777" w:rsidR="003D2D2A" w:rsidRPr="003D2D2A" w:rsidRDefault="003D2D2A" w:rsidP="003D2D2A">
            <w:pPr>
              <w:jc w:val="center"/>
              <w:rPr>
                <w:szCs w:val="20"/>
              </w:rPr>
            </w:pPr>
            <w:r w:rsidRPr="003D2D2A">
              <w:rPr>
                <w:szCs w:val="20"/>
              </w:rPr>
              <w:t>3,121</w:t>
            </w:r>
          </w:p>
        </w:tc>
      </w:tr>
    </w:tbl>
    <w:p w14:paraId="4D874933" w14:textId="77777777" w:rsidR="003D2D2A" w:rsidRPr="003D2D2A" w:rsidRDefault="003D2D2A" w:rsidP="003D2D2A">
      <w:pPr>
        <w:jc w:val="both"/>
        <w:rPr>
          <w:b/>
          <w:bCs/>
          <w:sz w:val="22"/>
          <w:szCs w:val="20"/>
        </w:rPr>
      </w:pPr>
    </w:p>
    <w:p w14:paraId="42B0A852" w14:textId="77777777" w:rsidR="00BC6996" w:rsidRDefault="00BC6996" w:rsidP="002D52CE">
      <w:pPr>
        <w:tabs>
          <w:tab w:val="left" w:pos="5580"/>
          <w:tab w:val="left" w:pos="9498"/>
        </w:tabs>
        <w:ind w:right="-569"/>
        <w:rPr>
          <w:color w:val="000000" w:themeColor="text1"/>
        </w:rPr>
        <w:sectPr w:rsidR="00BC6996" w:rsidSect="002D52CE">
          <w:pgSz w:w="12240" w:h="15840"/>
          <w:pgMar w:top="851" w:right="851" w:bottom="851" w:left="1418" w:header="720" w:footer="720" w:gutter="0"/>
          <w:cols w:space="720"/>
          <w:titlePg/>
          <w:docGrid w:linePitch="381"/>
        </w:sectPr>
      </w:pPr>
    </w:p>
    <w:p w14:paraId="0E363C31" w14:textId="56425761" w:rsidR="00BC6996" w:rsidRDefault="00BC6996" w:rsidP="00BC6996">
      <w:pPr>
        <w:tabs>
          <w:tab w:val="left" w:pos="5580"/>
          <w:tab w:val="left" w:pos="9498"/>
        </w:tabs>
        <w:ind w:left="-2915" w:right="-569" w:firstLine="8444"/>
        <w:rPr>
          <w:color w:val="000000" w:themeColor="text1"/>
        </w:rPr>
      </w:pPr>
      <w:r>
        <w:rPr>
          <w:color w:val="000000" w:themeColor="text1"/>
        </w:rPr>
        <w:lastRenderedPageBreak/>
        <w:t>Приложение № 7</w:t>
      </w:r>
      <w:r>
        <w:rPr>
          <w:color w:val="000000" w:themeColor="text1"/>
        </w:rPr>
        <w:t>1</w:t>
      </w:r>
      <w:r>
        <w:rPr>
          <w:color w:val="000000" w:themeColor="text1"/>
        </w:rPr>
        <w:t xml:space="preserve"> к протоколу № 46</w:t>
      </w:r>
    </w:p>
    <w:p w14:paraId="51AFD494" w14:textId="77777777" w:rsidR="00BC6996" w:rsidRDefault="00BC6996" w:rsidP="00BC6996">
      <w:pPr>
        <w:tabs>
          <w:tab w:val="left" w:pos="5580"/>
          <w:tab w:val="left" w:pos="9498"/>
        </w:tabs>
        <w:ind w:left="-2915" w:right="-569" w:firstLine="8444"/>
        <w:rPr>
          <w:color w:val="000000" w:themeColor="text1"/>
        </w:rPr>
      </w:pPr>
      <w:r>
        <w:rPr>
          <w:color w:val="000000" w:themeColor="text1"/>
        </w:rPr>
        <w:t>заседания Правления Региональной</w:t>
      </w:r>
    </w:p>
    <w:p w14:paraId="617B151E" w14:textId="77777777" w:rsidR="00BC6996" w:rsidRDefault="00BC6996" w:rsidP="00BC6996">
      <w:pPr>
        <w:tabs>
          <w:tab w:val="left" w:pos="5580"/>
          <w:tab w:val="left" w:pos="9498"/>
        </w:tabs>
        <w:ind w:left="-2915" w:right="-569" w:firstLine="8444"/>
        <w:rPr>
          <w:color w:val="000000" w:themeColor="text1"/>
        </w:rPr>
      </w:pPr>
      <w:r>
        <w:rPr>
          <w:color w:val="000000" w:themeColor="text1"/>
        </w:rPr>
        <w:t>энергетической комиссии</w:t>
      </w:r>
    </w:p>
    <w:p w14:paraId="49E61A8E" w14:textId="55BB9F94" w:rsidR="00BC6996" w:rsidRDefault="00BC6996" w:rsidP="00BC6996">
      <w:pPr>
        <w:tabs>
          <w:tab w:val="left" w:pos="5580"/>
          <w:tab w:val="left" w:pos="9498"/>
        </w:tabs>
        <w:ind w:left="-2915" w:right="-569" w:firstLine="8444"/>
        <w:rPr>
          <w:color w:val="000000" w:themeColor="text1"/>
        </w:rPr>
      </w:pPr>
      <w:r>
        <w:rPr>
          <w:color w:val="000000" w:themeColor="text1"/>
        </w:rPr>
        <w:t>Кузбасса от 10.08.2021</w:t>
      </w:r>
    </w:p>
    <w:p w14:paraId="19E5C942" w14:textId="77777777" w:rsidR="00BC6996" w:rsidRDefault="00BC6996" w:rsidP="00BC6996">
      <w:pPr>
        <w:tabs>
          <w:tab w:val="left" w:pos="5580"/>
          <w:tab w:val="left" w:pos="9498"/>
        </w:tabs>
        <w:ind w:left="-2915" w:right="-569" w:firstLine="8444"/>
        <w:rPr>
          <w:color w:val="000000" w:themeColor="text1"/>
        </w:rPr>
      </w:pPr>
    </w:p>
    <w:p w14:paraId="28464797" w14:textId="77777777" w:rsidR="00BC6996" w:rsidRPr="00BC6996" w:rsidRDefault="00BC6996" w:rsidP="00BC6996">
      <w:pPr>
        <w:keepNext/>
        <w:jc w:val="center"/>
        <w:outlineLvl w:val="0"/>
        <w:rPr>
          <w:b/>
          <w:sz w:val="28"/>
          <w:szCs w:val="28"/>
        </w:rPr>
      </w:pPr>
      <w:r w:rsidRPr="00BC6996">
        <w:rPr>
          <w:b/>
          <w:sz w:val="28"/>
          <w:szCs w:val="28"/>
        </w:rPr>
        <w:t xml:space="preserve">Экспертное заключение Региональной энергетической комиссии Кузбасса по материалам, представленным </w:t>
      </w:r>
      <w:bookmarkStart w:id="23" w:name="_Hlk74211958"/>
      <w:r w:rsidRPr="00BC6996">
        <w:rPr>
          <w:b/>
          <w:sz w:val="28"/>
          <w:szCs w:val="28"/>
        </w:rPr>
        <w:t>ООО «ЭнергоТеплоСервис» (г. Кемерово)</w:t>
      </w:r>
      <w:bookmarkEnd w:id="23"/>
      <w:r w:rsidRPr="00BC6996">
        <w:rPr>
          <w:b/>
          <w:sz w:val="28"/>
          <w:szCs w:val="28"/>
        </w:rPr>
        <w:t>, для утверждения нормативов создания запасов топлива по узлу теплоснабжения автоматическая блочно-модульная котельная, расположенная по адресу: г. Кемерово, ул. Плодопитомник, здание 147, на 2022 год</w:t>
      </w:r>
    </w:p>
    <w:p w14:paraId="2B35269A" w14:textId="77777777" w:rsidR="00BC6996" w:rsidRPr="00BC6996" w:rsidRDefault="00BC6996" w:rsidP="00BC6996">
      <w:pPr>
        <w:ind w:left="426" w:right="850"/>
        <w:jc w:val="center"/>
        <w:rPr>
          <w:sz w:val="28"/>
          <w:szCs w:val="28"/>
        </w:rPr>
      </w:pPr>
    </w:p>
    <w:p w14:paraId="3DAAA3EE" w14:textId="77777777" w:rsidR="00BC6996" w:rsidRPr="00BC6996" w:rsidRDefault="00BC6996" w:rsidP="00BC6996">
      <w:pPr>
        <w:ind w:firstLine="709"/>
        <w:jc w:val="both"/>
        <w:rPr>
          <w:sz w:val="28"/>
          <w:szCs w:val="28"/>
        </w:rPr>
      </w:pPr>
      <w:r w:rsidRPr="00BC6996">
        <w:rPr>
          <w:sz w:val="28"/>
          <w:szCs w:val="28"/>
        </w:rPr>
        <w:t xml:space="preserve">В Региональную энергетическую комиссию Кузбасса обратилось </w:t>
      </w:r>
      <w:bookmarkStart w:id="24" w:name="_Hlk74211985"/>
      <w:r w:rsidRPr="00BC6996">
        <w:rPr>
          <w:sz w:val="28"/>
          <w:szCs w:val="28"/>
        </w:rPr>
        <w:t>ООО «ЭнергоТеплоСервис» (г. Кемерово)</w:t>
      </w:r>
      <w:bookmarkEnd w:id="24"/>
      <w:r w:rsidRPr="00BC6996">
        <w:rPr>
          <w:sz w:val="28"/>
          <w:szCs w:val="28"/>
        </w:rPr>
        <w:t xml:space="preserve"> (далее – Предприятие) с заявкой на утверждение нормативов создания запасов топлива по узлу теплоснабжения автоматическая блочно-модульная котельная, расположенная по адресу: г. Кемерово, ул. Плодопитомник, здание 147.</w:t>
      </w:r>
    </w:p>
    <w:p w14:paraId="565FB0E2" w14:textId="77777777" w:rsidR="00BC6996" w:rsidRPr="00BC6996" w:rsidRDefault="00BC6996" w:rsidP="00BC6996">
      <w:pPr>
        <w:ind w:firstLine="709"/>
        <w:jc w:val="both"/>
        <w:rPr>
          <w:sz w:val="28"/>
          <w:szCs w:val="28"/>
        </w:rPr>
      </w:pPr>
      <w:r w:rsidRPr="00BC6996">
        <w:rPr>
          <w:sz w:val="28"/>
          <w:szCs w:val="28"/>
        </w:rPr>
        <w:t xml:space="preserve">В состав ООО «ЭТС» (г. Кемерово) входит 1 котельная. Технологический процесс котельной начинается с набора воды в котлы исходной температуры 5 градусов и удаления воздуха из котлов. </w:t>
      </w:r>
    </w:p>
    <w:p w14:paraId="3011BC9F" w14:textId="77777777" w:rsidR="00BC6996" w:rsidRPr="00BC6996" w:rsidRDefault="00BC6996" w:rsidP="00BC6996">
      <w:pPr>
        <w:ind w:firstLine="709"/>
        <w:jc w:val="both"/>
        <w:rPr>
          <w:sz w:val="28"/>
          <w:szCs w:val="28"/>
        </w:rPr>
      </w:pPr>
      <w:r w:rsidRPr="00BC6996">
        <w:rPr>
          <w:sz w:val="28"/>
          <w:szCs w:val="28"/>
        </w:rPr>
        <w:t>Водогрейные котлы BOSCH UT-L 30 составляют основу котельной. Котлы имеют суммарную полезную мощность 8400 кВт и коэффициент полезного действия 92%. Котлы оснащены газодизельными горелками CIB UNIGAS  с системами автоматического регулирования и безопасности. Системы обеспечивают поддержание заданных параметров теплоносителя; безопасный запуск, работу и остановку горелок; аварийную сигнализацию и остановку котла при аварийных режимах работы: критической температуре теплоносителя, отсутствии топлива и (или) электропитания; автоматический запуск  котла при перебоях в подаче электроэнергии. Максимальная рабочая температура – 100</w:t>
      </w:r>
      <w:r w:rsidRPr="00BC6996">
        <w:rPr>
          <w:sz w:val="28"/>
          <w:szCs w:val="28"/>
          <w:vertAlign w:val="superscript"/>
        </w:rPr>
        <w:t>0</w:t>
      </w:r>
      <w:r w:rsidRPr="00BC6996">
        <w:rPr>
          <w:sz w:val="28"/>
          <w:szCs w:val="28"/>
        </w:rPr>
        <w:t>С; максимальное рабочее давление – 6 бар.</w:t>
      </w:r>
    </w:p>
    <w:p w14:paraId="337DF688" w14:textId="77777777" w:rsidR="00BC6996" w:rsidRPr="00BC6996" w:rsidRDefault="00BC6996" w:rsidP="00BC6996">
      <w:pPr>
        <w:ind w:firstLine="709"/>
        <w:jc w:val="both"/>
        <w:rPr>
          <w:sz w:val="28"/>
          <w:szCs w:val="28"/>
        </w:rPr>
      </w:pPr>
      <w:r w:rsidRPr="00BC6996">
        <w:rPr>
          <w:sz w:val="28"/>
          <w:szCs w:val="28"/>
        </w:rPr>
        <w:t>Емкость для запаса подпиточной воды объёмом 18 м</w:t>
      </w:r>
      <w:r w:rsidRPr="00BC6996">
        <w:rPr>
          <w:sz w:val="28"/>
          <w:szCs w:val="28"/>
          <w:vertAlign w:val="superscript"/>
        </w:rPr>
        <w:t>3</w:t>
      </w:r>
      <w:r w:rsidRPr="00BC6996">
        <w:rPr>
          <w:sz w:val="28"/>
          <w:szCs w:val="28"/>
        </w:rPr>
        <w:t xml:space="preserve"> оснащена автоматической системой регулирования уровня и повысительной насосной установкой.</w:t>
      </w:r>
    </w:p>
    <w:p w14:paraId="02677FEC" w14:textId="77777777" w:rsidR="00BC6996" w:rsidRPr="00BC6996" w:rsidRDefault="00BC6996" w:rsidP="00BC6996">
      <w:pPr>
        <w:ind w:firstLine="709"/>
        <w:jc w:val="both"/>
        <w:rPr>
          <w:sz w:val="28"/>
          <w:szCs w:val="28"/>
        </w:rPr>
      </w:pPr>
      <w:r w:rsidRPr="00BC6996">
        <w:rPr>
          <w:sz w:val="28"/>
          <w:szCs w:val="28"/>
        </w:rPr>
        <w:t>Циркуляционные насосы: на рециркуляции котлов, на греющих контурах не требуют постоянного технического обслуживания, монтируются непосредственно на трубопроводах. Насосы оснащены однофазными или трехфазными двигателями со встроенной тепловой и токовой защитой. Гидравлическая часть насосов греющих контуров и сети ТС выполнена из чугуна. Температура перекачиваемой жидкости до +120</w:t>
      </w:r>
      <w:r w:rsidRPr="00BC6996">
        <w:rPr>
          <w:sz w:val="28"/>
          <w:szCs w:val="28"/>
          <w:vertAlign w:val="superscript"/>
        </w:rPr>
        <w:t>0</w:t>
      </w:r>
      <w:r w:rsidRPr="00BC6996">
        <w:rPr>
          <w:sz w:val="28"/>
          <w:szCs w:val="28"/>
        </w:rPr>
        <w:t>С, максимальное давление 10 бар.</w:t>
      </w:r>
    </w:p>
    <w:p w14:paraId="57A34345" w14:textId="77777777" w:rsidR="00BC6996" w:rsidRPr="00BC6996" w:rsidRDefault="00BC6996" w:rsidP="00BC6996">
      <w:pPr>
        <w:ind w:firstLine="709"/>
        <w:jc w:val="both"/>
        <w:rPr>
          <w:sz w:val="28"/>
          <w:szCs w:val="28"/>
        </w:rPr>
      </w:pPr>
      <w:r w:rsidRPr="00BC6996">
        <w:rPr>
          <w:sz w:val="28"/>
          <w:szCs w:val="28"/>
        </w:rPr>
        <w:t xml:space="preserve">Комплект автоматики включает в себя: электронные контроллеры управления котлами и смесительными устройствами сетевых контуров, трехходовые смесительные краны с сервоприводами, датчики температуры наружного воздуха и теплоносителя. При помощи 3-ходового крана с сервоприводом, в зависимости от температуры наружного воздуха и (или) температуры воды в сети, частично или полностью отсекается сетевой контур от теплообменника. Таким образом, система  </w:t>
      </w:r>
      <w:r w:rsidRPr="00BC6996">
        <w:rPr>
          <w:sz w:val="28"/>
          <w:szCs w:val="28"/>
        </w:rPr>
        <w:lastRenderedPageBreak/>
        <w:t>автоматически поддерживает заданную температуру воды в сети  с точностью ±1</w:t>
      </w:r>
      <w:r w:rsidRPr="00BC6996">
        <w:rPr>
          <w:sz w:val="28"/>
          <w:szCs w:val="28"/>
          <w:vertAlign w:val="superscript"/>
        </w:rPr>
        <w:t>0</w:t>
      </w:r>
      <w:r w:rsidRPr="00BC6996">
        <w:rPr>
          <w:sz w:val="28"/>
          <w:szCs w:val="28"/>
        </w:rPr>
        <w:t>С  путем рационального использования произведенного тепла и регулирования теплопроизводительности котлов.</w:t>
      </w:r>
    </w:p>
    <w:p w14:paraId="2D58934C" w14:textId="77777777" w:rsidR="00BC6996" w:rsidRPr="00BC6996" w:rsidRDefault="00BC6996" w:rsidP="00BC6996">
      <w:pPr>
        <w:ind w:firstLine="709"/>
        <w:jc w:val="both"/>
        <w:rPr>
          <w:sz w:val="28"/>
          <w:szCs w:val="28"/>
        </w:rPr>
      </w:pPr>
      <w:r w:rsidRPr="00BC6996">
        <w:rPr>
          <w:sz w:val="28"/>
          <w:szCs w:val="28"/>
        </w:rPr>
        <w:t>Теплообменники пластинчатые разборные модель Kelvion NT 150 SHV/CD-10/87</w:t>
      </w:r>
    </w:p>
    <w:p w14:paraId="3A17A44D" w14:textId="77777777" w:rsidR="00BC6996" w:rsidRPr="00BC6996" w:rsidRDefault="00BC6996" w:rsidP="00BC6996">
      <w:pPr>
        <w:ind w:firstLine="709"/>
        <w:jc w:val="both"/>
        <w:rPr>
          <w:sz w:val="28"/>
          <w:szCs w:val="28"/>
        </w:rPr>
      </w:pPr>
      <w:r w:rsidRPr="00BC6996">
        <w:rPr>
          <w:sz w:val="28"/>
          <w:szCs w:val="28"/>
        </w:rPr>
        <w:t xml:space="preserve">Температура холодной в неотопительный период составляет 15 0С, в зимний 5 </w:t>
      </w:r>
      <w:r w:rsidRPr="00BC6996">
        <w:rPr>
          <w:sz w:val="28"/>
          <w:szCs w:val="28"/>
          <w:vertAlign w:val="superscript"/>
        </w:rPr>
        <w:t>0</w:t>
      </w:r>
      <w:r w:rsidRPr="00BC6996">
        <w:rPr>
          <w:sz w:val="28"/>
          <w:szCs w:val="28"/>
        </w:rPr>
        <w:t xml:space="preserve">С. </w:t>
      </w:r>
    </w:p>
    <w:p w14:paraId="3806E1B5" w14:textId="77777777" w:rsidR="00BC6996" w:rsidRPr="00BC6996" w:rsidRDefault="00BC6996" w:rsidP="00BC6996">
      <w:pPr>
        <w:ind w:firstLine="709"/>
        <w:jc w:val="both"/>
        <w:rPr>
          <w:sz w:val="28"/>
          <w:szCs w:val="28"/>
        </w:rPr>
      </w:pPr>
      <w:r w:rsidRPr="00BC6996">
        <w:rPr>
          <w:sz w:val="28"/>
          <w:szCs w:val="28"/>
        </w:rPr>
        <w:t xml:space="preserve">Система теплоснабжения потребителей производится по закрытой схеме. Схема теплопроводов двухтрубная, тупиковая, работающая по температурному графику 95/70 градусов теплоносителя. </w:t>
      </w:r>
    </w:p>
    <w:p w14:paraId="7B0DBE62" w14:textId="77777777" w:rsidR="00BC6996" w:rsidRPr="00BC6996" w:rsidRDefault="00BC6996" w:rsidP="00BC6996">
      <w:pPr>
        <w:ind w:firstLine="709"/>
        <w:jc w:val="both"/>
        <w:rPr>
          <w:sz w:val="28"/>
          <w:szCs w:val="28"/>
        </w:rPr>
      </w:pPr>
      <w:r w:rsidRPr="00BC6996">
        <w:rPr>
          <w:sz w:val="28"/>
          <w:szCs w:val="28"/>
        </w:rPr>
        <w:t xml:space="preserve">Общая протяженность тепловых сетей в однотрубном исчислении составляет 689,2 м. </w:t>
      </w:r>
    </w:p>
    <w:p w14:paraId="594DA971" w14:textId="77777777" w:rsidR="00BC6996" w:rsidRPr="00BC6996" w:rsidRDefault="00BC6996" w:rsidP="00BC6996">
      <w:pPr>
        <w:ind w:firstLine="709"/>
        <w:jc w:val="both"/>
        <w:rPr>
          <w:sz w:val="28"/>
          <w:szCs w:val="28"/>
        </w:rPr>
      </w:pPr>
      <w:r w:rsidRPr="00BC6996">
        <w:rPr>
          <w:sz w:val="28"/>
          <w:szCs w:val="28"/>
        </w:rPr>
        <w:t xml:space="preserve">Продолжительность отопительного периода составляет 5472 часа (228 суток), в летний период тепловые сети работают 2952 часа. </w:t>
      </w:r>
    </w:p>
    <w:p w14:paraId="136A2700" w14:textId="77777777" w:rsidR="00BC6996" w:rsidRPr="00BC6996" w:rsidRDefault="00BC6996" w:rsidP="00BC6996">
      <w:pPr>
        <w:ind w:firstLine="709"/>
        <w:jc w:val="both"/>
        <w:rPr>
          <w:sz w:val="28"/>
          <w:szCs w:val="28"/>
        </w:rPr>
      </w:pPr>
    </w:p>
    <w:p w14:paraId="6A66E165" w14:textId="77777777" w:rsidR="00BC6996" w:rsidRPr="00BC6996" w:rsidRDefault="00BC6996" w:rsidP="00AA2987">
      <w:pPr>
        <w:numPr>
          <w:ilvl w:val="0"/>
          <w:numId w:val="28"/>
        </w:numPr>
        <w:tabs>
          <w:tab w:val="left" w:pos="0"/>
        </w:tabs>
        <w:jc w:val="right"/>
        <w:rPr>
          <w:color w:val="000000"/>
          <w:sz w:val="28"/>
          <w:szCs w:val="28"/>
        </w:rPr>
      </w:pPr>
    </w:p>
    <w:p w14:paraId="07E1DAF4" w14:textId="77777777" w:rsidR="00BC6996" w:rsidRPr="00BC6996" w:rsidRDefault="00BC6996" w:rsidP="00BC6996">
      <w:pPr>
        <w:ind w:firstLine="709"/>
        <w:rPr>
          <w:b/>
          <w:sz w:val="28"/>
          <w:szCs w:val="28"/>
        </w:rPr>
      </w:pPr>
      <w:r w:rsidRPr="00BC6996">
        <w:rPr>
          <w:b/>
          <w:sz w:val="28"/>
          <w:szCs w:val="28"/>
        </w:rPr>
        <w:t>Перечень оборудования смонтированного на котельной:</w:t>
      </w:r>
    </w:p>
    <w:tbl>
      <w:tblPr>
        <w:tblW w:w="1017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34"/>
        <w:gridCol w:w="4962"/>
        <w:gridCol w:w="3827"/>
        <w:gridCol w:w="850"/>
      </w:tblGrid>
      <w:tr w:rsidR="00BC6996" w:rsidRPr="00BC6996" w14:paraId="20739214" w14:textId="77777777" w:rsidTr="00A25E52">
        <w:tc>
          <w:tcPr>
            <w:tcW w:w="534" w:type="dxa"/>
            <w:shd w:val="clear" w:color="auto" w:fill="auto"/>
            <w:vAlign w:val="center"/>
          </w:tcPr>
          <w:p w14:paraId="7E996E65" w14:textId="77777777" w:rsidR="00BC6996" w:rsidRPr="00BC6996" w:rsidRDefault="00BC6996" w:rsidP="00BC6996">
            <w:pPr>
              <w:ind w:right="-108"/>
              <w:jc w:val="center"/>
              <w:rPr>
                <w:b/>
                <w:szCs w:val="20"/>
              </w:rPr>
            </w:pPr>
            <w:r w:rsidRPr="00BC6996">
              <w:rPr>
                <w:b/>
                <w:szCs w:val="20"/>
              </w:rPr>
              <w:t>№</w:t>
            </w:r>
          </w:p>
        </w:tc>
        <w:tc>
          <w:tcPr>
            <w:tcW w:w="4962" w:type="dxa"/>
            <w:shd w:val="clear" w:color="auto" w:fill="auto"/>
            <w:vAlign w:val="center"/>
          </w:tcPr>
          <w:p w14:paraId="5F2D1BE4" w14:textId="77777777" w:rsidR="00BC6996" w:rsidRPr="00BC6996" w:rsidRDefault="00BC6996" w:rsidP="00BC6996">
            <w:pPr>
              <w:jc w:val="center"/>
              <w:rPr>
                <w:b/>
                <w:szCs w:val="20"/>
              </w:rPr>
            </w:pPr>
            <w:r w:rsidRPr="00BC6996">
              <w:rPr>
                <w:rFonts w:eastAsia="Calibri"/>
                <w:b/>
                <w:szCs w:val="20"/>
              </w:rPr>
              <w:t>Наименование и техническая характеристика</w:t>
            </w:r>
          </w:p>
        </w:tc>
        <w:tc>
          <w:tcPr>
            <w:tcW w:w="3827" w:type="dxa"/>
            <w:shd w:val="clear" w:color="auto" w:fill="auto"/>
            <w:vAlign w:val="center"/>
          </w:tcPr>
          <w:p w14:paraId="6093D5C3" w14:textId="77777777" w:rsidR="00BC6996" w:rsidRPr="00BC6996" w:rsidRDefault="00BC6996" w:rsidP="00BC6996">
            <w:pPr>
              <w:jc w:val="center"/>
              <w:rPr>
                <w:b/>
                <w:szCs w:val="20"/>
              </w:rPr>
            </w:pPr>
            <w:r w:rsidRPr="00BC6996">
              <w:rPr>
                <w:b/>
                <w:szCs w:val="20"/>
              </w:rPr>
              <w:t>М</w:t>
            </w:r>
            <w:r w:rsidRPr="00BC6996">
              <w:rPr>
                <w:rFonts w:eastAsia="Calibri"/>
                <w:b/>
                <w:szCs w:val="20"/>
              </w:rPr>
              <w:t xml:space="preserve">арка, </w:t>
            </w:r>
            <w:r w:rsidRPr="00BC6996">
              <w:rPr>
                <w:b/>
                <w:szCs w:val="20"/>
              </w:rPr>
              <w:t xml:space="preserve">тип, </w:t>
            </w:r>
            <w:r w:rsidRPr="00BC6996">
              <w:rPr>
                <w:rFonts w:eastAsia="Calibri"/>
                <w:b/>
                <w:szCs w:val="20"/>
              </w:rPr>
              <w:t>обозначение</w:t>
            </w:r>
          </w:p>
        </w:tc>
        <w:tc>
          <w:tcPr>
            <w:tcW w:w="850" w:type="dxa"/>
            <w:shd w:val="clear" w:color="auto" w:fill="auto"/>
            <w:vAlign w:val="center"/>
          </w:tcPr>
          <w:p w14:paraId="227C952D" w14:textId="77777777" w:rsidR="00BC6996" w:rsidRPr="00BC6996" w:rsidRDefault="00BC6996" w:rsidP="00BC6996">
            <w:pPr>
              <w:ind w:right="-108"/>
              <w:jc w:val="center"/>
              <w:rPr>
                <w:b/>
                <w:szCs w:val="20"/>
              </w:rPr>
            </w:pPr>
            <w:r w:rsidRPr="00BC6996">
              <w:rPr>
                <w:b/>
                <w:szCs w:val="20"/>
              </w:rPr>
              <w:t>Кол.</w:t>
            </w:r>
          </w:p>
        </w:tc>
      </w:tr>
      <w:tr w:rsidR="00BC6996" w:rsidRPr="00BC6996" w14:paraId="529EF905" w14:textId="77777777" w:rsidTr="00A25E52">
        <w:tc>
          <w:tcPr>
            <w:tcW w:w="534" w:type="dxa"/>
            <w:shd w:val="clear" w:color="auto" w:fill="auto"/>
            <w:vAlign w:val="center"/>
          </w:tcPr>
          <w:p w14:paraId="0CB7BB9F" w14:textId="77777777" w:rsidR="00BC6996" w:rsidRPr="00BC6996" w:rsidRDefault="00BC6996" w:rsidP="00BC6996">
            <w:pPr>
              <w:ind w:right="-108"/>
              <w:jc w:val="center"/>
              <w:rPr>
                <w:szCs w:val="20"/>
              </w:rPr>
            </w:pPr>
            <w:r w:rsidRPr="00BC6996">
              <w:rPr>
                <w:szCs w:val="20"/>
              </w:rPr>
              <w:t>1.</w:t>
            </w:r>
          </w:p>
        </w:tc>
        <w:tc>
          <w:tcPr>
            <w:tcW w:w="4962" w:type="dxa"/>
            <w:shd w:val="clear" w:color="auto" w:fill="auto"/>
            <w:vAlign w:val="center"/>
          </w:tcPr>
          <w:p w14:paraId="7FA578A2" w14:textId="77777777" w:rsidR="00BC6996" w:rsidRPr="00BC6996" w:rsidRDefault="00BC6996" w:rsidP="00BC6996">
            <w:pPr>
              <w:rPr>
                <w:szCs w:val="20"/>
              </w:rPr>
            </w:pPr>
            <w:r w:rsidRPr="00BC6996">
              <w:rPr>
                <w:szCs w:val="20"/>
              </w:rPr>
              <w:t>Котел стальной водогрейный, 4200 кВт</w:t>
            </w:r>
          </w:p>
        </w:tc>
        <w:tc>
          <w:tcPr>
            <w:tcW w:w="3827" w:type="dxa"/>
            <w:shd w:val="clear" w:color="auto" w:fill="auto"/>
            <w:vAlign w:val="center"/>
          </w:tcPr>
          <w:p w14:paraId="0A11CFB2" w14:textId="77777777" w:rsidR="00BC6996" w:rsidRPr="00BC6996" w:rsidRDefault="00BC6996" w:rsidP="00BC6996">
            <w:pPr>
              <w:rPr>
                <w:szCs w:val="20"/>
              </w:rPr>
            </w:pPr>
            <w:r w:rsidRPr="00BC6996">
              <w:rPr>
                <w:rFonts w:eastAsia="Calibri"/>
                <w:szCs w:val="20"/>
              </w:rPr>
              <w:t>Bosch UT-L 30 4200 KW</w:t>
            </w:r>
          </w:p>
        </w:tc>
        <w:tc>
          <w:tcPr>
            <w:tcW w:w="850" w:type="dxa"/>
            <w:shd w:val="clear" w:color="auto" w:fill="auto"/>
            <w:vAlign w:val="center"/>
          </w:tcPr>
          <w:p w14:paraId="6859A86B" w14:textId="77777777" w:rsidR="00BC6996" w:rsidRPr="00BC6996" w:rsidRDefault="00BC6996" w:rsidP="00BC6996">
            <w:pPr>
              <w:ind w:right="-108"/>
              <w:jc w:val="center"/>
              <w:rPr>
                <w:szCs w:val="20"/>
              </w:rPr>
            </w:pPr>
            <w:r w:rsidRPr="00BC6996">
              <w:rPr>
                <w:szCs w:val="20"/>
              </w:rPr>
              <w:t>2 шт.</w:t>
            </w:r>
          </w:p>
        </w:tc>
      </w:tr>
      <w:tr w:rsidR="00BC6996" w:rsidRPr="00BC6996" w14:paraId="50DBB27F" w14:textId="77777777" w:rsidTr="00A25E52">
        <w:tc>
          <w:tcPr>
            <w:tcW w:w="534" w:type="dxa"/>
            <w:shd w:val="clear" w:color="auto" w:fill="auto"/>
            <w:vAlign w:val="center"/>
          </w:tcPr>
          <w:p w14:paraId="37C42117" w14:textId="77777777" w:rsidR="00BC6996" w:rsidRPr="00BC6996" w:rsidRDefault="00BC6996" w:rsidP="00BC6996">
            <w:pPr>
              <w:ind w:right="-108"/>
              <w:jc w:val="center"/>
              <w:rPr>
                <w:szCs w:val="20"/>
              </w:rPr>
            </w:pPr>
            <w:r w:rsidRPr="00BC6996">
              <w:rPr>
                <w:szCs w:val="20"/>
              </w:rPr>
              <w:t>2.</w:t>
            </w:r>
          </w:p>
        </w:tc>
        <w:tc>
          <w:tcPr>
            <w:tcW w:w="4962" w:type="dxa"/>
            <w:shd w:val="clear" w:color="auto" w:fill="auto"/>
            <w:vAlign w:val="center"/>
          </w:tcPr>
          <w:p w14:paraId="7A3634E3" w14:textId="77777777" w:rsidR="00BC6996" w:rsidRPr="00BC6996" w:rsidRDefault="00BC6996" w:rsidP="00BC6996">
            <w:pPr>
              <w:rPr>
                <w:rFonts w:eastAsia="Calibri"/>
                <w:szCs w:val="20"/>
              </w:rPr>
            </w:pPr>
            <w:r w:rsidRPr="00BC6996">
              <w:rPr>
                <w:rFonts w:eastAsia="Calibri"/>
                <w:szCs w:val="20"/>
              </w:rPr>
              <w:t>Горелка комбинированная с электронным менеджером горения</w:t>
            </w:r>
          </w:p>
        </w:tc>
        <w:tc>
          <w:tcPr>
            <w:tcW w:w="3827" w:type="dxa"/>
            <w:shd w:val="clear" w:color="auto" w:fill="auto"/>
            <w:vAlign w:val="center"/>
          </w:tcPr>
          <w:p w14:paraId="0C97D7E3" w14:textId="77777777" w:rsidR="00BC6996" w:rsidRPr="00BC6996" w:rsidRDefault="00BC6996" w:rsidP="00BC6996">
            <w:pPr>
              <w:rPr>
                <w:rFonts w:eastAsia="Calibri"/>
                <w:szCs w:val="20"/>
              </w:rPr>
            </w:pPr>
            <w:r w:rsidRPr="00BC6996">
              <w:rPr>
                <w:szCs w:val="20"/>
              </w:rPr>
              <w:t xml:space="preserve">ООО «ЧИБ УНИГАЗ» </w:t>
            </w:r>
            <w:r w:rsidRPr="00BC6996">
              <w:rPr>
                <w:rFonts w:eastAsia="Calibri"/>
                <w:szCs w:val="20"/>
              </w:rPr>
              <w:t>HR515A MG.MD.S.RU.A.8.50.EC</w:t>
            </w:r>
          </w:p>
        </w:tc>
        <w:tc>
          <w:tcPr>
            <w:tcW w:w="850" w:type="dxa"/>
            <w:shd w:val="clear" w:color="auto" w:fill="auto"/>
            <w:vAlign w:val="center"/>
          </w:tcPr>
          <w:p w14:paraId="3841D6D6" w14:textId="77777777" w:rsidR="00BC6996" w:rsidRPr="00BC6996" w:rsidRDefault="00BC6996" w:rsidP="00BC6996">
            <w:pPr>
              <w:ind w:right="-108"/>
              <w:jc w:val="center"/>
              <w:rPr>
                <w:szCs w:val="20"/>
              </w:rPr>
            </w:pPr>
            <w:r w:rsidRPr="00BC6996">
              <w:rPr>
                <w:szCs w:val="20"/>
              </w:rPr>
              <w:t>1 шт.</w:t>
            </w:r>
          </w:p>
        </w:tc>
      </w:tr>
      <w:tr w:rsidR="00BC6996" w:rsidRPr="00BC6996" w14:paraId="491079D0" w14:textId="77777777" w:rsidTr="00A25E52">
        <w:tc>
          <w:tcPr>
            <w:tcW w:w="534" w:type="dxa"/>
            <w:shd w:val="clear" w:color="auto" w:fill="auto"/>
            <w:vAlign w:val="center"/>
          </w:tcPr>
          <w:p w14:paraId="175B9B6A" w14:textId="77777777" w:rsidR="00BC6996" w:rsidRPr="00BC6996" w:rsidRDefault="00BC6996" w:rsidP="00BC6996">
            <w:pPr>
              <w:ind w:right="-108"/>
              <w:jc w:val="center"/>
              <w:rPr>
                <w:szCs w:val="20"/>
              </w:rPr>
            </w:pPr>
            <w:r w:rsidRPr="00BC6996">
              <w:rPr>
                <w:szCs w:val="20"/>
              </w:rPr>
              <w:t>3.</w:t>
            </w:r>
          </w:p>
        </w:tc>
        <w:tc>
          <w:tcPr>
            <w:tcW w:w="4962" w:type="dxa"/>
            <w:shd w:val="clear" w:color="auto" w:fill="auto"/>
            <w:vAlign w:val="center"/>
          </w:tcPr>
          <w:p w14:paraId="3065ECDA" w14:textId="77777777" w:rsidR="00BC6996" w:rsidRPr="00BC6996" w:rsidRDefault="00BC6996" w:rsidP="00BC6996">
            <w:pPr>
              <w:rPr>
                <w:szCs w:val="20"/>
              </w:rPr>
            </w:pPr>
            <w:r w:rsidRPr="00BC6996">
              <w:rPr>
                <w:szCs w:val="20"/>
              </w:rPr>
              <w:t>Газовая горелка</w:t>
            </w:r>
          </w:p>
        </w:tc>
        <w:tc>
          <w:tcPr>
            <w:tcW w:w="3827" w:type="dxa"/>
            <w:shd w:val="clear" w:color="auto" w:fill="auto"/>
            <w:vAlign w:val="center"/>
          </w:tcPr>
          <w:p w14:paraId="513C3BA4" w14:textId="77777777" w:rsidR="00BC6996" w:rsidRPr="00BC6996" w:rsidRDefault="00BC6996" w:rsidP="00BC6996">
            <w:pPr>
              <w:rPr>
                <w:szCs w:val="20"/>
              </w:rPr>
            </w:pPr>
            <w:r w:rsidRPr="00BC6996">
              <w:rPr>
                <w:szCs w:val="20"/>
              </w:rPr>
              <w:t>ООО «ЧИБ УНИГАЗ» P92F M.PR.S.RU.A.8.65</w:t>
            </w:r>
          </w:p>
        </w:tc>
        <w:tc>
          <w:tcPr>
            <w:tcW w:w="850" w:type="dxa"/>
            <w:shd w:val="clear" w:color="auto" w:fill="auto"/>
            <w:vAlign w:val="center"/>
          </w:tcPr>
          <w:p w14:paraId="0EC8D142" w14:textId="77777777" w:rsidR="00BC6996" w:rsidRPr="00BC6996" w:rsidRDefault="00BC6996" w:rsidP="00BC6996">
            <w:pPr>
              <w:ind w:right="-108"/>
              <w:jc w:val="center"/>
              <w:rPr>
                <w:szCs w:val="20"/>
              </w:rPr>
            </w:pPr>
            <w:r w:rsidRPr="00BC6996">
              <w:rPr>
                <w:szCs w:val="20"/>
              </w:rPr>
              <w:t>1 шт.</w:t>
            </w:r>
          </w:p>
        </w:tc>
      </w:tr>
      <w:tr w:rsidR="00BC6996" w:rsidRPr="00BC6996" w14:paraId="750AA7C1" w14:textId="77777777" w:rsidTr="00A25E52">
        <w:tc>
          <w:tcPr>
            <w:tcW w:w="534" w:type="dxa"/>
            <w:shd w:val="clear" w:color="auto" w:fill="auto"/>
            <w:vAlign w:val="center"/>
          </w:tcPr>
          <w:p w14:paraId="181DFA2E" w14:textId="77777777" w:rsidR="00BC6996" w:rsidRPr="00BC6996" w:rsidRDefault="00BC6996" w:rsidP="00BC6996">
            <w:pPr>
              <w:ind w:right="-108"/>
              <w:jc w:val="center"/>
              <w:rPr>
                <w:szCs w:val="20"/>
              </w:rPr>
            </w:pPr>
            <w:r w:rsidRPr="00BC6996">
              <w:rPr>
                <w:szCs w:val="20"/>
              </w:rPr>
              <w:t>4.</w:t>
            </w:r>
          </w:p>
        </w:tc>
        <w:tc>
          <w:tcPr>
            <w:tcW w:w="4962" w:type="dxa"/>
            <w:shd w:val="clear" w:color="auto" w:fill="auto"/>
            <w:vAlign w:val="center"/>
          </w:tcPr>
          <w:p w14:paraId="5113737A" w14:textId="77777777" w:rsidR="00BC6996" w:rsidRPr="00BC6996" w:rsidRDefault="00BC6996" w:rsidP="00BC6996">
            <w:pPr>
              <w:rPr>
                <w:szCs w:val="20"/>
              </w:rPr>
            </w:pPr>
            <w:r w:rsidRPr="00BC6996">
              <w:rPr>
                <w:szCs w:val="20"/>
              </w:rPr>
              <w:t>Сетевые насосы</w:t>
            </w:r>
          </w:p>
        </w:tc>
        <w:tc>
          <w:tcPr>
            <w:tcW w:w="3827" w:type="dxa"/>
            <w:shd w:val="clear" w:color="auto" w:fill="auto"/>
            <w:vAlign w:val="center"/>
          </w:tcPr>
          <w:p w14:paraId="7241F512" w14:textId="77777777" w:rsidR="00BC6996" w:rsidRPr="00BC6996" w:rsidRDefault="00BC6996" w:rsidP="00BC6996">
            <w:pPr>
              <w:rPr>
                <w:szCs w:val="20"/>
              </w:rPr>
            </w:pPr>
            <w:r w:rsidRPr="00BC6996">
              <w:rPr>
                <w:szCs w:val="20"/>
              </w:rPr>
              <w:t>Wilo BL65/170-15/2, 2786216</w:t>
            </w:r>
          </w:p>
        </w:tc>
        <w:tc>
          <w:tcPr>
            <w:tcW w:w="850" w:type="dxa"/>
            <w:shd w:val="clear" w:color="auto" w:fill="auto"/>
            <w:vAlign w:val="center"/>
          </w:tcPr>
          <w:p w14:paraId="6763A700" w14:textId="77777777" w:rsidR="00BC6996" w:rsidRPr="00BC6996" w:rsidRDefault="00BC6996" w:rsidP="00BC6996">
            <w:pPr>
              <w:ind w:right="-108"/>
              <w:jc w:val="center"/>
              <w:rPr>
                <w:szCs w:val="20"/>
              </w:rPr>
            </w:pPr>
            <w:r w:rsidRPr="00BC6996">
              <w:rPr>
                <w:szCs w:val="20"/>
              </w:rPr>
              <w:t>3 шт.</w:t>
            </w:r>
          </w:p>
        </w:tc>
      </w:tr>
      <w:tr w:rsidR="00BC6996" w:rsidRPr="00BC6996" w14:paraId="1CEE9E74" w14:textId="77777777" w:rsidTr="00A25E52">
        <w:tc>
          <w:tcPr>
            <w:tcW w:w="534" w:type="dxa"/>
            <w:shd w:val="clear" w:color="auto" w:fill="auto"/>
            <w:vAlign w:val="center"/>
          </w:tcPr>
          <w:p w14:paraId="34D28183" w14:textId="77777777" w:rsidR="00BC6996" w:rsidRPr="00BC6996" w:rsidRDefault="00BC6996" w:rsidP="00BC6996">
            <w:pPr>
              <w:ind w:right="-108"/>
              <w:jc w:val="center"/>
              <w:rPr>
                <w:szCs w:val="20"/>
              </w:rPr>
            </w:pPr>
            <w:r w:rsidRPr="00BC6996">
              <w:rPr>
                <w:szCs w:val="20"/>
              </w:rPr>
              <w:t>5.</w:t>
            </w:r>
          </w:p>
        </w:tc>
        <w:tc>
          <w:tcPr>
            <w:tcW w:w="4962" w:type="dxa"/>
            <w:shd w:val="clear" w:color="auto" w:fill="auto"/>
            <w:vAlign w:val="center"/>
          </w:tcPr>
          <w:p w14:paraId="0ABF55BC" w14:textId="77777777" w:rsidR="00BC6996" w:rsidRPr="00BC6996" w:rsidRDefault="00BC6996" w:rsidP="00BC6996">
            <w:pPr>
              <w:rPr>
                <w:szCs w:val="20"/>
              </w:rPr>
            </w:pPr>
            <w:r w:rsidRPr="00BC6996">
              <w:rPr>
                <w:szCs w:val="20"/>
              </w:rPr>
              <w:t>Повысительные насосы (подключен 1)</w:t>
            </w:r>
          </w:p>
        </w:tc>
        <w:tc>
          <w:tcPr>
            <w:tcW w:w="3827" w:type="dxa"/>
            <w:shd w:val="clear" w:color="auto" w:fill="auto"/>
            <w:vAlign w:val="center"/>
          </w:tcPr>
          <w:p w14:paraId="6948CA49" w14:textId="77777777" w:rsidR="00BC6996" w:rsidRPr="00BC6996" w:rsidRDefault="00BC6996" w:rsidP="00BC6996">
            <w:pPr>
              <w:rPr>
                <w:szCs w:val="20"/>
              </w:rPr>
            </w:pPr>
            <w:r w:rsidRPr="00BC6996">
              <w:rPr>
                <w:szCs w:val="20"/>
              </w:rPr>
              <w:t>Q3E FC 100L2D-40 H,032117 DS</w:t>
            </w:r>
          </w:p>
        </w:tc>
        <w:tc>
          <w:tcPr>
            <w:tcW w:w="850" w:type="dxa"/>
            <w:shd w:val="clear" w:color="auto" w:fill="auto"/>
            <w:vAlign w:val="center"/>
          </w:tcPr>
          <w:p w14:paraId="28854D2E" w14:textId="77777777" w:rsidR="00BC6996" w:rsidRPr="00BC6996" w:rsidRDefault="00BC6996" w:rsidP="00BC6996">
            <w:pPr>
              <w:ind w:right="-108"/>
              <w:jc w:val="center"/>
              <w:rPr>
                <w:szCs w:val="20"/>
              </w:rPr>
            </w:pPr>
            <w:r w:rsidRPr="00BC6996">
              <w:rPr>
                <w:szCs w:val="20"/>
              </w:rPr>
              <w:t>2 шт.</w:t>
            </w:r>
          </w:p>
        </w:tc>
      </w:tr>
      <w:tr w:rsidR="00BC6996" w:rsidRPr="00BC6996" w14:paraId="462BE0E2" w14:textId="77777777" w:rsidTr="00A25E52">
        <w:tc>
          <w:tcPr>
            <w:tcW w:w="534" w:type="dxa"/>
            <w:shd w:val="clear" w:color="auto" w:fill="auto"/>
            <w:vAlign w:val="center"/>
          </w:tcPr>
          <w:p w14:paraId="09417939" w14:textId="77777777" w:rsidR="00BC6996" w:rsidRPr="00BC6996" w:rsidRDefault="00BC6996" w:rsidP="00BC6996">
            <w:pPr>
              <w:ind w:right="-108"/>
              <w:jc w:val="center"/>
              <w:rPr>
                <w:szCs w:val="20"/>
              </w:rPr>
            </w:pPr>
            <w:r w:rsidRPr="00BC6996">
              <w:rPr>
                <w:szCs w:val="20"/>
              </w:rPr>
              <w:t>6.</w:t>
            </w:r>
          </w:p>
        </w:tc>
        <w:tc>
          <w:tcPr>
            <w:tcW w:w="4962" w:type="dxa"/>
            <w:shd w:val="clear" w:color="auto" w:fill="auto"/>
            <w:vAlign w:val="center"/>
          </w:tcPr>
          <w:p w14:paraId="2FD43236" w14:textId="77777777" w:rsidR="00BC6996" w:rsidRPr="00BC6996" w:rsidRDefault="00BC6996" w:rsidP="00BC6996">
            <w:pPr>
              <w:rPr>
                <w:szCs w:val="20"/>
              </w:rPr>
            </w:pPr>
            <w:r w:rsidRPr="00BC6996">
              <w:rPr>
                <w:szCs w:val="20"/>
              </w:rPr>
              <w:t>Система химводоподготовки</w:t>
            </w:r>
          </w:p>
        </w:tc>
        <w:tc>
          <w:tcPr>
            <w:tcW w:w="3827" w:type="dxa"/>
            <w:shd w:val="clear" w:color="auto" w:fill="auto"/>
            <w:vAlign w:val="center"/>
          </w:tcPr>
          <w:p w14:paraId="7A97056D" w14:textId="77777777" w:rsidR="00BC6996" w:rsidRPr="00BC6996" w:rsidRDefault="00BC6996" w:rsidP="00BC6996">
            <w:pPr>
              <w:rPr>
                <w:szCs w:val="20"/>
              </w:rPr>
            </w:pPr>
            <w:r w:rsidRPr="00BC6996">
              <w:rPr>
                <w:szCs w:val="20"/>
              </w:rPr>
              <w:t>Canature N318BV100354, 21X62</w:t>
            </w:r>
          </w:p>
        </w:tc>
        <w:tc>
          <w:tcPr>
            <w:tcW w:w="850" w:type="dxa"/>
            <w:shd w:val="clear" w:color="auto" w:fill="auto"/>
            <w:vAlign w:val="center"/>
          </w:tcPr>
          <w:p w14:paraId="0EB80F33" w14:textId="77777777" w:rsidR="00BC6996" w:rsidRPr="00BC6996" w:rsidRDefault="00BC6996" w:rsidP="00BC6996">
            <w:pPr>
              <w:ind w:right="-108"/>
              <w:jc w:val="center"/>
              <w:rPr>
                <w:szCs w:val="20"/>
              </w:rPr>
            </w:pPr>
            <w:r w:rsidRPr="00BC6996">
              <w:rPr>
                <w:szCs w:val="20"/>
              </w:rPr>
              <w:t>1 шт.</w:t>
            </w:r>
          </w:p>
        </w:tc>
      </w:tr>
      <w:tr w:rsidR="00BC6996" w:rsidRPr="00BC6996" w14:paraId="4D4DF19C" w14:textId="77777777" w:rsidTr="00A25E52">
        <w:tc>
          <w:tcPr>
            <w:tcW w:w="534" w:type="dxa"/>
            <w:shd w:val="clear" w:color="auto" w:fill="auto"/>
            <w:vAlign w:val="center"/>
          </w:tcPr>
          <w:p w14:paraId="1C5F1146" w14:textId="77777777" w:rsidR="00BC6996" w:rsidRPr="00BC6996" w:rsidRDefault="00BC6996" w:rsidP="00BC6996">
            <w:pPr>
              <w:ind w:right="-108"/>
              <w:jc w:val="center"/>
              <w:rPr>
                <w:szCs w:val="20"/>
              </w:rPr>
            </w:pPr>
            <w:r w:rsidRPr="00BC6996">
              <w:rPr>
                <w:szCs w:val="20"/>
              </w:rPr>
              <w:t>7.</w:t>
            </w:r>
          </w:p>
        </w:tc>
        <w:tc>
          <w:tcPr>
            <w:tcW w:w="4962" w:type="dxa"/>
            <w:shd w:val="clear" w:color="auto" w:fill="auto"/>
            <w:vAlign w:val="center"/>
          </w:tcPr>
          <w:p w14:paraId="062675BD" w14:textId="77777777" w:rsidR="00BC6996" w:rsidRPr="00BC6996" w:rsidRDefault="00BC6996" w:rsidP="00BC6996">
            <w:pPr>
              <w:rPr>
                <w:szCs w:val="20"/>
              </w:rPr>
            </w:pPr>
            <w:r w:rsidRPr="00BC6996">
              <w:rPr>
                <w:szCs w:val="20"/>
              </w:rPr>
              <w:t>Бак запаса воды</w:t>
            </w:r>
          </w:p>
        </w:tc>
        <w:tc>
          <w:tcPr>
            <w:tcW w:w="3827" w:type="dxa"/>
            <w:shd w:val="clear" w:color="auto" w:fill="auto"/>
            <w:vAlign w:val="center"/>
          </w:tcPr>
          <w:p w14:paraId="0C7F75D5" w14:textId="77777777" w:rsidR="00BC6996" w:rsidRPr="00BC6996" w:rsidRDefault="00BC6996" w:rsidP="00BC6996">
            <w:pPr>
              <w:rPr>
                <w:szCs w:val="20"/>
              </w:rPr>
            </w:pPr>
            <w:r w:rsidRPr="00BC6996">
              <w:rPr>
                <w:szCs w:val="20"/>
              </w:rPr>
              <w:t>15 м</w:t>
            </w:r>
            <w:r w:rsidRPr="00BC6996">
              <w:rPr>
                <w:szCs w:val="20"/>
                <w:vertAlign w:val="superscript"/>
              </w:rPr>
              <w:t>3</w:t>
            </w:r>
          </w:p>
        </w:tc>
        <w:tc>
          <w:tcPr>
            <w:tcW w:w="850" w:type="dxa"/>
            <w:shd w:val="clear" w:color="auto" w:fill="auto"/>
            <w:vAlign w:val="center"/>
          </w:tcPr>
          <w:p w14:paraId="10D81944" w14:textId="77777777" w:rsidR="00BC6996" w:rsidRPr="00BC6996" w:rsidRDefault="00BC6996" w:rsidP="00BC6996">
            <w:pPr>
              <w:ind w:right="-108"/>
              <w:jc w:val="center"/>
              <w:rPr>
                <w:szCs w:val="20"/>
              </w:rPr>
            </w:pPr>
            <w:r w:rsidRPr="00BC6996">
              <w:rPr>
                <w:szCs w:val="20"/>
              </w:rPr>
              <w:t>1 шт.</w:t>
            </w:r>
          </w:p>
        </w:tc>
      </w:tr>
      <w:tr w:rsidR="00BC6996" w:rsidRPr="00BC6996" w14:paraId="2C750731" w14:textId="77777777" w:rsidTr="00A25E52">
        <w:tc>
          <w:tcPr>
            <w:tcW w:w="534" w:type="dxa"/>
            <w:shd w:val="clear" w:color="auto" w:fill="auto"/>
            <w:vAlign w:val="center"/>
          </w:tcPr>
          <w:p w14:paraId="423AD872" w14:textId="77777777" w:rsidR="00BC6996" w:rsidRPr="00BC6996" w:rsidRDefault="00BC6996" w:rsidP="00BC6996">
            <w:pPr>
              <w:ind w:right="-108"/>
              <w:jc w:val="center"/>
              <w:rPr>
                <w:szCs w:val="20"/>
              </w:rPr>
            </w:pPr>
            <w:r w:rsidRPr="00BC6996">
              <w:rPr>
                <w:szCs w:val="20"/>
              </w:rPr>
              <w:t>8.</w:t>
            </w:r>
          </w:p>
        </w:tc>
        <w:tc>
          <w:tcPr>
            <w:tcW w:w="4962" w:type="dxa"/>
            <w:shd w:val="clear" w:color="auto" w:fill="auto"/>
            <w:vAlign w:val="center"/>
          </w:tcPr>
          <w:p w14:paraId="668E6108" w14:textId="77777777" w:rsidR="00BC6996" w:rsidRPr="00BC6996" w:rsidRDefault="00BC6996" w:rsidP="00BC6996">
            <w:pPr>
              <w:rPr>
                <w:szCs w:val="20"/>
              </w:rPr>
            </w:pPr>
            <w:r w:rsidRPr="00BC6996">
              <w:rPr>
                <w:szCs w:val="20"/>
              </w:rPr>
              <w:t>Насос котловой</w:t>
            </w:r>
          </w:p>
        </w:tc>
        <w:tc>
          <w:tcPr>
            <w:tcW w:w="3827" w:type="dxa"/>
            <w:shd w:val="clear" w:color="auto" w:fill="auto"/>
            <w:vAlign w:val="center"/>
          </w:tcPr>
          <w:p w14:paraId="7F2D6504" w14:textId="77777777" w:rsidR="00BC6996" w:rsidRPr="00BC6996" w:rsidRDefault="00BC6996" w:rsidP="00BC6996">
            <w:pPr>
              <w:rPr>
                <w:szCs w:val="20"/>
              </w:rPr>
            </w:pPr>
            <w:r w:rsidRPr="00BC6996">
              <w:rPr>
                <w:szCs w:val="20"/>
              </w:rPr>
              <w:t>Q2E FA 100L4D-91 N, 034046GS</w:t>
            </w:r>
          </w:p>
        </w:tc>
        <w:tc>
          <w:tcPr>
            <w:tcW w:w="850" w:type="dxa"/>
            <w:shd w:val="clear" w:color="auto" w:fill="auto"/>
            <w:vAlign w:val="center"/>
          </w:tcPr>
          <w:p w14:paraId="0B8946FD" w14:textId="77777777" w:rsidR="00BC6996" w:rsidRPr="00BC6996" w:rsidRDefault="00BC6996" w:rsidP="00BC6996">
            <w:pPr>
              <w:ind w:right="-108"/>
              <w:jc w:val="center"/>
              <w:rPr>
                <w:szCs w:val="20"/>
              </w:rPr>
            </w:pPr>
            <w:r w:rsidRPr="00BC6996">
              <w:rPr>
                <w:szCs w:val="20"/>
              </w:rPr>
              <w:t>2 шт.</w:t>
            </w:r>
          </w:p>
        </w:tc>
      </w:tr>
      <w:tr w:rsidR="00BC6996" w:rsidRPr="00BC6996" w14:paraId="03FF90FA" w14:textId="77777777" w:rsidTr="00A25E52">
        <w:tc>
          <w:tcPr>
            <w:tcW w:w="534" w:type="dxa"/>
            <w:shd w:val="clear" w:color="auto" w:fill="auto"/>
            <w:vAlign w:val="center"/>
          </w:tcPr>
          <w:p w14:paraId="20A1ADE2" w14:textId="77777777" w:rsidR="00BC6996" w:rsidRPr="00BC6996" w:rsidRDefault="00BC6996" w:rsidP="00BC6996">
            <w:pPr>
              <w:ind w:right="-108"/>
              <w:jc w:val="center"/>
              <w:rPr>
                <w:szCs w:val="20"/>
              </w:rPr>
            </w:pPr>
            <w:r w:rsidRPr="00BC6996">
              <w:rPr>
                <w:szCs w:val="20"/>
              </w:rPr>
              <w:t>9.</w:t>
            </w:r>
          </w:p>
        </w:tc>
        <w:tc>
          <w:tcPr>
            <w:tcW w:w="4962" w:type="dxa"/>
            <w:shd w:val="clear" w:color="auto" w:fill="auto"/>
            <w:vAlign w:val="center"/>
          </w:tcPr>
          <w:p w14:paraId="75986AB9" w14:textId="77777777" w:rsidR="00BC6996" w:rsidRPr="00BC6996" w:rsidRDefault="00BC6996" w:rsidP="00BC6996">
            <w:pPr>
              <w:rPr>
                <w:szCs w:val="20"/>
              </w:rPr>
            </w:pPr>
            <w:r w:rsidRPr="00BC6996">
              <w:rPr>
                <w:szCs w:val="20"/>
              </w:rPr>
              <w:t>Насос рециркуляции</w:t>
            </w:r>
          </w:p>
        </w:tc>
        <w:tc>
          <w:tcPr>
            <w:tcW w:w="3827" w:type="dxa"/>
            <w:shd w:val="clear" w:color="auto" w:fill="auto"/>
            <w:vAlign w:val="center"/>
          </w:tcPr>
          <w:p w14:paraId="7343412D" w14:textId="77777777" w:rsidR="00BC6996" w:rsidRPr="00BC6996" w:rsidRDefault="00BC6996" w:rsidP="00BC6996">
            <w:pPr>
              <w:rPr>
                <w:szCs w:val="20"/>
              </w:rPr>
            </w:pPr>
            <w:r w:rsidRPr="00BC6996">
              <w:rPr>
                <w:szCs w:val="20"/>
              </w:rPr>
              <w:t>Wilo TOP-S80/10, 2165543/17w17</w:t>
            </w:r>
          </w:p>
        </w:tc>
        <w:tc>
          <w:tcPr>
            <w:tcW w:w="850" w:type="dxa"/>
            <w:shd w:val="clear" w:color="auto" w:fill="auto"/>
            <w:vAlign w:val="center"/>
          </w:tcPr>
          <w:p w14:paraId="762852DB" w14:textId="77777777" w:rsidR="00BC6996" w:rsidRPr="00BC6996" w:rsidRDefault="00BC6996" w:rsidP="00BC6996">
            <w:pPr>
              <w:ind w:right="-108"/>
              <w:jc w:val="center"/>
              <w:rPr>
                <w:szCs w:val="20"/>
              </w:rPr>
            </w:pPr>
            <w:r w:rsidRPr="00BC6996">
              <w:rPr>
                <w:szCs w:val="20"/>
              </w:rPr>
              <w:t>2 шт.</w:t>
            </w:r>
          </w:p>
        </w:tc>
      </w:tr>
      <w:tr w:rsidR="00BC6996" w:rsidRPr="00BC6996" w14:paraId="52946527" w14:textId="77777777" w:rsidTr="00A25E52">
        <w:tc>
          <w:tcPr>
            <w:tcW w:w="534" w:type="dxa"/>
            <w:shd w:val="clear" w:color="auto" w:fill="auto"/>
            <w:vAlign w:val="center"/>
          </w:tcPr>
          <w:p w14:paraId="7E696C35" w14:textId="77777777" w:rsidR="00BC6996" w:rsidRPr="00BC6996" w:rsidRDefault="00BC6996" w:rsidP="00BC6996">
            <w:pPr>
              <w:ind w:right="-108"/>
              <w:jc w:val="center"/>
              <w:rPr>
                <w:szCs w:val="20"/>
              </w:rPr>
            </w:pPr>
            <w:r w:rsidRPr="00BC6996">
              <w:rPr>
                <w:szCs w:val="20"/>
              </w:rPr>
              <w:t>10.</w:t>
            </w:r>
          </w:p>
        </w:tc>
        <w:tc>
          <w:tcPr>
            <w:tcW w:w="4962" w:type="dxa"/>
            <w:shd w:val="clear" w:color="auto" w:fill="auto"/>
            <w:vAlign w:val="center"/>
          </w:tcPr>
          <w:p w14:paraId="2D691F99" w14:textId="77777777" w:rsidR="00BC6996" w:rsidRPr="00BC6996" w:rsidRDefault="00BC6996" w:rsidP="00BC6996">
            <w:pPr>
              <w:rPr>
                <w:szCs w:val="20"/>
              </w:rPr>
            </w:pPr>
            <w:r w:rsidRPr="00BC6996">
              <w:rPr>
                <w:szCs w:val="20"/>
              </w:rPr>
              <w:t>Шкаф электрики в сборе</w:t>
            </w:r>
          </w:p>
        </w:tc>
        <w:tc>
          <w:tcPr>
            <w:tcW w:w="3827" w:type="dxa"/>
            <w:shd w:val="clear" w:color="auto" w:fill="auto"/>
            <w:vAlign w:val="center"/>
          </w:tcPr>
          <w:p w14:paraId="34EDEB40" w14:textId="77777777" w:rsidR="00BC6996" w:rsidRPr="00BC6996" w:rsidRDefault="00BC6996" w:rsidP="00BC6996">
            <w:pPr>
              <w:rPr>
                <w:szCs w:val="20"/>
              </w:rPr>
            </w:pPr>
          </w:p>
        </w:tc>
        <w:tc>
          <w:tcPr>
            <w:tcW w:w="850" w:type="dxa"/>
            <w:shd w:val="clear" w:color="auto" w:fill="auto"/>
            <w:vAlign w:val="center"/>
          </w:tcPr>
          <w:p w14:paraId="2666D8B5" w14:textId="77777777" w:rsidR="00BC6996" w:rsidRPr="00BC6996" w:rsidRDefault="00BC6996" w:rsidP="00BC6996">
            <w:pPr>
              <w:ind w:right="-108"/>
              <w:jc w:val="center"/>
              <w:rPr>
                <w:szCs w:val="20"/>
              </w:rPr>
            </w:pPr>
            <w:r w:rsidRPr="00BC6996">
              <w:rPr>
                <w:szCs w:val="20"/>
              </w:rPr>
              <w:t>1 шт.</w:t>
            </w:r>
          </w:p>
        </w:tc>
      </w:tr>
      <w:tr w:rsidR="00BC6996" w:rsidRPr="00BC6996" w14:paraId="2F3B1BFF" w14:textId="77777777" w:rsidTr="00A25E52">
        <w:tc>
          <w:tcPr>
            <w:tcW w:w="534" w:type="dxa"/>
            <w:shd w:val="clear" w:color="auto" w:fill="auto"/>
            <w:vAlign w:val="center"/>
          </w:tcPr>
          <w:p w14:paraId="21F97B5C" w14:textId="77777777" w:rsidR="00BC6996" w:rsidRPr="00BC6996" w:rsidRDefault="00BC6996" w:rsidP="00BC6996">
            <w:pPr>
              <w:ind w:right="-108"/>
              <w:jc w:val="center"/>
              <w:rPr>
                <w:szCs w:val="20"/>
              </w:rPr>
            </w:pPr>
            <w:r w:rsidRPr="00BC6996">
              <w:rPr>
                <w:szCs w:val="20"/>
              </w:rPr>
              <w:t>11.</w:t>
            </w:r>
          </w:p>
        </w:tc>
        <w:tc>
          <w:tcPr>
            <w:tcW w:w="4962" w:type="dxa"/>
            <w:shd w:val="clear" w:color="auto" w:fill="auto"/>
            <w:vAlign w:val="center"/>
          </w:tcPr>
          <w:p w14:paraId="7AFE4B5D" w14:textId="77777777" w:rsidR="00BC6996" w:rsidRPr="00BC6996" w:rsidRDefault="00BC6996" w:rsidP="00BC6996">
            <w:pPr>
              <w:rPr>
                <w:szCs w:val="20"/>
              </w:rPr>
            </w:pPr>
            <w:r w:rsidRPr="00BC6996">
              <w:rPr>
                <w:szCs w:val="20"/>
              </w:rPr>
              <w:t>Шкаф автоматики в сборе</w:t>
            </w:r>
          </w:p>
        </w:tc>
        <w:tc>
          <w:tcPr>
            <w:tcW w:w="3827" w:type="dxa"/>
            <w:shd w:val="clear" w:color="auto" w:fill="auto"/>
            <w:vAlign w:val="center"/>
          </w:tcPr>
          <w:p w14:paraId="089E31EA" w14:textId="77777777" w:rsidR="00BC6996" w:rsidRPr="00BC6996" w:rsidRDefault="00BC6996" w:rsidP="00BC6996">
            <w:pPr>
              <w:rPr>
                <w:szCs w:val="20"/>
              </w:rPr>
            </w:pPr>
          </w:p>
        </w:tc>
        <w:tc>
          <w:tcPr>
            <w:tcW w:w="850" w:type="dxa"/>
            <w:shd w:val="clear" w:color="auto" w:fill="auto"/>
            <w:vAlign w:val="center"/>
          </w:tcPr>
          <w:p w14:paraId="37ED8CB0" w14:textId="77777777" w:rsidR="00BC6996" w:rsidRPr="00BC6996" w:rsidRDefault="00BC6996" w:rsidP="00BC6996">
            <w:pPr>
              <w:ind w:right="-108"/>
              <w:jc w:val="center"/>
              <w:rPr>
                <w:szCs w:val="20"/>
              </w:rPr>
            </w:pPr>
            <w:r w:rsidRPr="00BC6996">
              <w:rPr>
                <w:szCs w:val="20"/>
              </w:rPr>
              <w:t>1 шт.</w:t>
            </w:r>
          </w:p>
        </w:tc>
      </w:tr>
      <w:tr w:rsidR="00BC6996" w:rsidRPr="00BC6996" w14:paraId="4879D357" w14:textId="77777777" w:rsidTr="00A25E52">
        <w:tc>
          <w:tcPr>
            <w:tcW w:w="534" w:type="dxa"/>
            <w:shd w:val="clear" w:color="auto" w:fill="auto"/>
            <w:vAlign w:val="center"/>
          </w:tcPr>
          <w:p w14:paraId="09ADDA3C" w14:textId="77777777" w:rsidR="00BC6996" w:rsidRPr="00BC6996" w:rsidRDefault="00BC6996" w:rsidP="00BC6996">
            <w:pPr>
              <w:ind w:right="-108"/>
              <w:jc w:val="center"/>
              <w:rPr>
                <w:szCs w:val="20"/>
              </w:rPr>
            </w:pPr>
            <w:r w:rsidRPr="00BC6996">
              <w:rPr>
                <w:szCs w:val="20"/>
              </w:rPr>
              <w:t>12.</w:t>
            </w:r>
          </w:p>
        </w:tc>
        <w:tc>
          <w:tcPr>
            <w:tcW w:w="4962" w:type="dxa"/>
            <w:shd w:val="clear" w:color="auto" w:fill="auto"/>
            <w:vAlign w:val="center"/>
          </w:tcPr>
          <w:p w14:paraId="6D99E60B" w14:textId="77777777" w:rsidR="00BC6996" w:rsidRPr="00BC6996" w:rsidRDefault="00BC6996" w:rsidP="00BC6996">
            <w:pPr>
              <w:rPr>
                <w:szCs w:val="20"/>
              </w:rPr>
            </w:pPr>
            <w:r w:rsidRPr="00BC6996">
              <w:rPr>
                <w:szCs w:val="20"/>
              </w:rPr>
              <w:t>Разборный пластинчатый теплообменник</w:t>
            </w:r>
          </w:p>
        </w:tc>
        <w:tc>
          <w:tcPr>
            <w:tcW w:w="3827" w:type="dxa"/>
            <w:shd w:val="clear" w:color="auto" w:fill="auto"/>
            <w:vAlign w:val="center"/>
          </w:tcPr>
          <w:p w14:paraId="441B2151" w14:textId="77777777" w:rsidR="00BC6996" w:rsidRPr="00BC6996" w:rsidRDefault="00BC6996" w:rsidP="00BC6996">
            <w:pPr>
              <w:rPr>
                <w:szCs w:val="20"/>
              </w:rPr>
            </w:pPr>
            <w:r w:rsidRPr="00BC6996">
              <w:rPr>
                <w:szCs w:val="20"/>
              </w:rPr>
              <w:t>Kelvion NT 150SHV/CD-10/87, 17-07-0629</w:t>
            </w:r>
          </w:p>
        </w:tc>
        <w:tc>
          <w:tcPr>
            <w:tcW w:w="850" w:type="dxa"/>
            <w:shd w:val="clear" w:color="auto" w:fill="auto"/>
            <w:vAlign w:val="center"/>
          </w:tcPr>
          <w:p w14:paraId="5FD9FADD" w14:textId="77777777" w:rsidR="00BC6996" w:rsidRPr="00BC6996" w:rsidRDefault="00BC6996" w:rsidP="00BC6996">
            <w:pPr>
              <w:ind w:right="-108"/>
              <w:jc w:val="center"/>
              <w:rPr>
                <w:szCs w:val="20"/>
              </w:rPr>
            </w:pPr>
            <w:r w:rsidRPr="00BC6996">
              <w:rPr>
                <w:szCs w:val="20"/>
              </w:rPr>
              <w:t>2 шт.</w:t>
            </w:r>
          </w:p>
        </w:tc>
      </w:tr>
      <w:tr w:rsidR="00BC6996" w:rsidRPr="00BC6996" w14:paraId="316DBA20" w14:textId="77777777" w:rsidTr="00A25E52">
        <w:tc>
          <w:tcPr>
            <w:tcW w:w="534" w:type="dxa"/>
            <w:shd w:val="clear" w:color="auto" w:fill="auto"/>
            <w:vAlign w:val="center"/>
          </w:tcPr>
          <w:p w14:paraId="04AD8F65" w14:textId="77777777" w:rsidR="00BC6996" w:rsidRPr="00BC6996" w:rsidRDefault="00BC6996" w:rsidP="00BC6996">
            <w:pPr>
              <w:ind w:right="-108"/>
              <w:jc w:val="center"/>
              <w:rPr>
                <w:szCs w:val="20"/>
              </w:rPr>
            </w:pPr>
            <w:r w:rsidRPr="00BC6996">
              <w:rPr>
                <w:szCs w:val="20"/>
              </w:rPr>
              <w:t>13.</w:t>
            </w:r>
          </w:p>
        </w:tc>
        <w:tc>
          <w:tcPr>
            <w:tcW w:w="4962" w:type="dxa"/>
            <w:shd w:val="clear" w:color="auto" w:fill="auto"/>
            <w:vAlign w:val="center"/>
          </w:tcPr>
          <w:p w14:paraId="1162C08E" w14:textId="77777777" w:rsidR="00BC6996" w:rsidRPr="00BC6996" w:rsidRDefault="00BC6996" w:rsidP="00BC6996">
            <w:pPr>
              <w:rPr>
                <w:szCs w:val="20"/>
              </w:rPr>
            </w:pPr>
            <w:r w:rsidRPr="00BC6996">
              <w:rPr>
                <w:szCs w:val="20"/>
              </w:rPr>
              <w:t>Расширительный бак</w:t>
            </w:r>
          </w:p>
        </w:tc>
        <w:tc>
          <w:tcPr>
            <w:tcW w:w="3827" w:type="dxa"/>
            <w:shd w:val="clear" w:color="auto" w:fill="auto"/>
            <w:vAlign w:val="center"/>
          </w:tcPr>
          <w:p w14:paraId="1481B72B" w14:textId="77777777" w:rsidR="00BC6996" w:rsidRPr="00BC6996" w:rsidRDefault="00BC6996" w:rsidP="00BC6996">
            <w:pPr>
              <w:rPr>
                <w:szCs w:val="20"/>
              </w:rPr>
            </w:pPr>
            <w:r w:rsidRPr="00BC6996">
              <w:rPr>
                <w:szCs w:val="20"/>
              </w:rPr>
              <w:t>Flamco Flexcon R 600/1,5</w:t>
            </w:r>
          </w:p>
        </w:tc>
        <w:tc>
          <w:tcPr>
            <w:tcW w:w="850" w:type="dxa"/>
            <w:shd w:val="clear" w:color="auto" w:fill="auto"/>
            <w:vAlign w:val="center"/>
          </w:tcPr>
          <w:p w14:paraId="4F5CAD35" w14:textId="77777777" w:rsidR="00BC6996" w:rsidRPr="00BC6996" w:rsidRDefault="00BC6996" w:rsidP="00BC6996">
            <w:pPr>
              <w:ind w:right="-108"/>
              <w:jc w:val="center"/>
              <w:rPr>
                <w:szCs w:val="20"/>
              </w:rPr>
            </w:pPr>
            <w:r w:rsidRPr="00BC6996">
              <w:rPr>
                <w:szCs w:val="20"/>
              </w:rPr>
              <w:t>2 шт.</w:t>
            </w:r>
          </w:p>
        </w:tc>
      </w:tr>
      <w:tr w:rsidR="00BC6996" w:rsidRPr="00BC6996" w14:paraId="6A1F55B7" w14:textId="77777777" w:rsidTr="00A25E52">
        <w:tc>
          <w:tcPr>
            <w:tcW w:w="534" w:type="dxa"/>
            <w:shd w:val="clear" w:color="auto" w:fill="auto"/>
            <w:vAlign w:val="center"/>
          </w:tcPr>
          <w:p w14:paraId="598A185E" w14:textId="77777777" w:rsidR="00BC6996" w:rsidRPr="00BC6996" w:rsidRDefault="00BC6996" w:rsidP="00BC6996">
            <w:pPr>
              <w:ind w:right="-108"/>
              <w:jc w:val="center"/>
              <w:rPr>
                <w:szCs w:val="20"/>
              </w:rPr>
            </w:pPr>
            <w:r w:rsidRPr="00BC6996">
              <w:rPr>
                <w:szCs w:val="20"/>
              </w:rPr>
              <w:t>14.</w:t>
            </w:r>
          </w:p>
        </w:tc>
        <w:tc>
          <w:tcPr>
            <w:tcW w:w="4962" w:type="dxa"/>
            <w:shd w:val="clear" w:color="auto" w:fill="auto"/>
            <w:vAlign w:val="center"/>
          </w:tcPr>
          <w:p w14:paraId="21D5B793" w14:textId="77777777" w:rsidR="00BC6996" w:rsidRPr="00BC6996" w:rsidRDefault="00BC6996" w:rsidP="00BC6996">
            <w:pPr>
              <w:rPr>
                <w:szCs w:val="20"/>
              </w:rPr>
            </w:pPr>
            <w:r w:rsidRPr="00BC6996">
              <w:rPr>
                <w:szCs w:val="20"/>
              </w:rPr>
              <w:t>Емкость под дизельное топливо</w:t>
            </w:r>
          </w:p>
        </w:tc>
        <w:tc>
          <w:tcPr>
            <w:tcW w:w="3827" w:type="dxa"/>
            <w:shd w:val="clear" w:color="auto" w:fill="auto"/>
            <w:vAlign w:val="center"/>
          </w:tcPr>
          <w:p w14:paraId="1EF04BAF" w14:textId="77777777" w:rsidR="00BC6996" w:rsidRPr="00BC6996" w:rsidRDefault="00BC6996" w:rsidP="00BC6996">
            <w:pPr>
              <w:rPr>
                <w:szCs w:val="20"/>
              </w:rPr>
            </w:pPr>
            <w:r w:rsidRPr="00BC6996">
              <w:rPr>
                <w:szCs w:val="20"/>
              </w:rPr>
              <w:t>15 м</w:t>
            </w:r>
            <w:r w:rsidRPr="00BC6996">
              <w:rPr>
                <w:szCs w:val="20"/>
                <w:vertAlign w:val="superscript"/>
              </w:rPr>
              <w:t>3</w:t>
            </w:r>
          </w:p>
        </w:tc>
        <w:tc>
          <w:tcPr>
            <w:tcW w:w="850" w:type="dxa"/>
            <w:shd w:val="clear" w:color="auto" w:fill="auto"/>
            <w:vAlign w:val="center"/>
          </w:tcPr>
          <w:p w14:paraId="039444C8" w14:textId="77777777" w:rsidR="00BC6996" w:rsidRPr="00BC6996" w:rsidRDefault="00BC6996" w:rsidP="00BC6996">
            <w:pPr>
              <w:ind w:right="-108"/>
              <w:jc w:val="center"/>
              <w:rPr>
                <w:szCs w:val="20"/>
              </w:rPr>
            </w:pPr>
            <w:r w:rsidRPr="00BC6996">
              <w:rPr>
                <w:szCs w:val="20"/>
              </w:rPr>
              <w:t>2 шт.</w:t>
            </w:r>
          </w:p>
        </w:tc>
      </w:tr>
      <w:tr w:rsidR="00BC6996" w:rsidRPr="00BC6996" w14:paraId="5096987C" w14:textId="77777777" w:rsidTr="00A25E52">
        <w:tc>
          <w:tcPr>
            <w:tcW w:w="534" w:type="dxa"/>
            <w:shd w:val="clear" w:color="auto" w:fill="auto"/>
            <w:vAlign w:val="center"/>
          </w:tcPr>
          <w:p w14:paraId="4F283C00" w14:textId="77777777" w:rsidR="00BC6996" w:rsidRPr="00BC6996" w:rsidRDefault="00BC6996" w:rsidP="00BC6996">
            <w:pPr>
              <w:ind w:right="-108"/>
              <w:jc w:val="center"/>
              <w:rPr>
                <w:szCs w:val="20"/>
              </w:rPr>
            </w:pPr>
            <w:r w:rsidRPr="00BC6996">
              <w:rPr>
                <w:szCs w:val="20"/>
              </w:rPr>
              <w:t>15.</w:t>
            </w:r>
          </w:p>
        </w:tc>
        <w:tc>
          <w:tcPr>
            <w:tcW w:w="4962" w:type="dxa"/>
            <w:shd w:val="clear" w:color="auto" w:fill="auto"/>
            <w:vAlign w:val="center"/>
          </w:tcPr>
          <w:p w14:paraId="5592A2C4" w14:textId="77777777" w:rsidR="00BC6996" w:rsidRPr="00BC6996" w:rsidRDefault="00BC6996" w:rsidP="00BC6996">
            <w:pPr>
              <w:rPr>
                <w:szCs w:val="20"/>
              </w:rPr>
            </w:pPr>
            <w:r w:rsidRPr="00BC6996">
              <w:rPr>
                <w:szCs w:val="20"/>
              </w:rPr>
              <w:t>Дымоход</w:t>
            </w:r>
          </w:p>
        </w:tc>
        <w:tc>
          <w:tcPr>
            <w:tcW w:w="3827" w:type="dxa"/>
            <w:shd w:val="clear" w:color="auto" w:fill="auto"/>
            <w:vAlign w:val="center"/>
          </w:tcPr>
          <w:p w14:paraId="757B2014" w14:textId="77777777" w:rsidR="00BC6996" w:rsidRPr="00BC6996" w:rsidRDefault="00BC6996" w:rsidP="00BC6996">
            <w:pPr>
              <w:rPr>
                <w:szCs w:val="20"/>
              </w:rPr>
            </w:pPr>
          </w:p>
        </w:tc>
        <w:tc>
          <w:tcPr>
            <w:tcW w:w="850" w:type="dxa"/>
            <w:shd w:val="clear" w:color="auto" w:fill="auto"/>
            <w:vAlign w:val="center"/>
          </w:tcPr>
          <w:p w14:paraId="0F8A882B" w14:textId="77777777" w:rsidR="00BC6996" w:rsidRPr="00BC6996" w:rsidRDefault="00BC6996" w:rsidP="00BC6996">
            <w:pPr>
              <w:ind w:right="-108"/>
              <w:jc w:val="center"/>
              <w:rPr>
                <w:szCs w:val="20"/>
              </w:rPr>
            </w:pPr>
            <w:r w:rsidRPr="00BC6996">
              <w:rPr>
                <w:szCs w:val="20"/>
              </w:rPr>
              <w:t>2 шт.</w:t>
            </w:r>
          </w:p>
        </w:tc>
      </w:tr>
    </w:tbl>
    <w:p w14:paraId="3C64B619" w14:textId="77777777" w:rsidR="00BC6996" w:rsidRPr="00BC6996" w:rsidRDefault="00BC6996" w:rsidP="00BC6996">
      <w:pPr>
        <w:ind w:firstLine="709"/>
        <w:jc w:val="both"/>
        <w:rPr>
          <w:sz w:val="28"/>
          <w:szCs w:val="28"/>
        </w:rPr>
      </w:pPr>
      <w:r w:rsidRPr="00BC6996">
        <w:rPr>
          <w:sz w:val="28"/>
          <w:szCs w:val="28"/>
        </w:rPr>
        <w:t xml:space="preserve"> </w:t>
      </w:r>
    </w:p>
    <w:p w14:paraId="7EAAA9E1" w14:textId="77777777" w:rsidR="00BC6996" w:rsidRPr="00BC6996" w:rsidRDefault="00BC6996" w:rsidP="00BC6996">
      <w:pPr>
        <w:ind w:firstLine="567"/>
        <w:jc w:val="both"/>
        <w:rPr>
          <w:sz w:val="28"/>
          <w:szCs w:val="28"/>
        </w:rPr>
      </w:pPr>
      <w:r w:rsidRPr="00BC6996">
        <w:rPr>
          <w:sz w:val="28"/>
          <w:szCs w:val="28"/>
        </w:rPr>
        <w:t>Предприятием для утверждения нормативов создания запасов топлива на котельной представлен следующий пакет расчетно-обосновывающих материалов:</w:t>
      </w:r>
    </w:p>
    <w:p w14:paraId="744423E8" w14:textId="77777777" w:rsidR="00BC6996" w:rsidRPr="00BC6996" w:rsidRDefault="00BC6996" w:rsidP="00BC6996">
      <w:pPr>
        <w:ind w:firstLine="567"/>
        <w:jc w:val="both"/>
        <w:rPr>
          <w:sz w:val="28"/>
          <w:szCs w:val="28"/>
        </w:rPr>
      </w:pPr>
      <w:r w:rsidRPr="00BC6996">
        <w:rPr>
          <w:sz w:val="28"/>
          <w:szCs w:val="28"/>
        </w:rPr>
        <w:t>- копия Устава;</w:t>
      </w:r>
    </w:p>
    <w:p w14:paraId="75226F31" w14:textId="77777777" w:rsidR="00BC6996" w:rsidRPr="00BC6996" w:rsidRDefault="00BC6996" w:rsidP="00BC6996">
      <w:pPr>
        <w:ind w:firstLine="567"/>
        <w:jc w:val="both"/>
        <w:rPr>
          <w:sz w:val="28"/>
          <w:szCs w:val="28"/>
        </w:rPr>
      </w:pPr>
      <w:r w:rsidRPr="00BC6996">
        <w:rPr>
          <w:sz w:val="28"/>
          <w:szCs w:val="28"/>
        </w:rPr>
        <w:t>- копия свидетельства о государственной регистрации;</w:t>
      </w:r>
    </w:p>
    <w:p w14:paraId="4510AB01" w14:textId="77777777" w:rsidR="00BC6996" w:rsidRPr="00BC6996" w:rsidRDefault="00BC6996" w:rsidP="00BC6996">
      <w:pPr>
        <w:ind w:firstLine="567"/>
        <w:jc w:val="both"/>
        <w:rPr>
          <w:sz w:val="28"/>
          <w:szCs w:val="28"/>
        </w:rPr>
      </w:pPr>
      <w:r w:rsidRPr="00BC6996">
        <w:rPr>
          <w:sz w:val="28"/>
          <w:szCs w:val="28"/>
        </w:rPr>
        <w:t>- копия свидетельства о постановке на учет в налоговом органе;</w:t>
      </w:r>
    </w:p>
    <w:p w14:paraId="2B7D171D" w14:textId="77777777" w:rsidR="00BC6996" w:rsidRPr="00BC6996" w:rsidRDefault="00BC6996" w:rsidP="00BC6996">
      <w:pPr>
        <w:ind w:firstLine="567"/>
        <w:jc w:val="both"/>
        <w:rPr>
          <w:sz w:val="28"/>
          <w:szCs w:val="28"/>
        </w:rPr>
      </w:pPr>
      <w:r w:rsidRPr="00BC6996">
        <w:rPr>
          <w:sz w:val="28"/>
          <w:szCs w:val="28"/>
        </w:rPr>
        <w:t>- данные о фактическом основном и резервном топливе, его характеристика и структура на 1 октября последнего отчетного года;</w:t>
      </w:r>
    </w:p>
    <w:p w14:paraId="78EC6D87" w14:textId="77777777" w:rsidR="00BC6996" w:rsidRPr="00BC6996" w:rsidRDefault="00BC6996" w:rsidP="00BC6996">
      <w:pPr>
        <w:ind w:firstLine="567"/>
        <w:jc w:val="both"/>
        <w:rPr>
          <w:sz w:val="28"/>
          <w:szCs w:val="28"/>
        </w:rPr>
      </w:pPr>
      <w:r w:rsidRPr="00BC6996">
        <w:rPr>
          <w:sz w:val="28"/>
          <w:szCs w:val="28"/>
        </w:rPr>
        <w:lastRenderedPageBreak/>
        <w:t>- данные о вместимости складов для твердого топлива;</w:t>
      </w:r>
    </w:p>
    <w:p w14:paraId="2132C483" w14:textId="77777777" w:rsidR="00BC6996" w:rsidRPr="00BC6996" w:rsidRDefault="00BC6996" w:rsidP="00BC6996">
      <w:pPr>
        <w:ind w:firstLine="567"/>
        <w:jc w:val="both"/>
        <w:rPr>
          <w:sz w:val="28"/>
          <w:szCs w:val="28"/>
        </w:rPr>
      </w:pPr>
      <w:r w:rsidRPr="00BC6996">
        <w:rPr>
          <w:sz w:val="28"/>
          <w:szCs w:val="28"/>
        </w:rPr>
        <w:t>- показатели среднесуточного расхода топлива в наиболее холодное расчетное время года предшествующих периодов;</w:t>
      </w:r>
    </w:p>
    <w:p w14:paraId="33A9A1CB" w14:textId="77777777" w:rsidR="00BC6996" w:rsidRPr="00BC6996" w:rsidRDefault="00BC6996" w:rsidP="00BC6996">
      <w:pPr>
        <w:ind w:firstLine="567"/>
        <w:jc w:val="both"/>
        <w:rPr>
          <w:sz w:val="28"/>
          <w:szCs w:val="28"/>
        </w:rPr>
      </w:pPr>
      <w:r w:rsidRPr="00BC6996">
        <w:rPr>
          <w:sz w:val="28"/>
          <w:szCs w:val="28"/>
        </w:rPr>
        <w:t>- характеристика применяемого топлива;</w:t>
      </w:r>
    </w:p>
    <w:p w14:paraId="0DB0B82C" w14:textId="77777777" w:rsidR="00BC6996" w:rsidRPr="00BC6996" w:rsidRDefault="00BC6996" w:rsidP="00BC6996">
      <w:pPr>
        <w:ind w:firstLine="567"/>
        <w:jc w:val="both"/>
        <w:rPr>
          <w:sz w:val="28"/>
          <w:szCs w:val="28"/>
        </w:rPr>
      </w:pPr>
      <w:r w:rsidRPr="00BC6996">
        <w:rPr>
          <w:sz w:val="28"/>
          <w:szCs w:val="28"/>
        </w:rPr>
        <w:t>- структура отпуска тепловой энергии на планируемый год;</w:t>
      </w:r>
    </w:p>
    <w:p w14:paraId="4F963824" w14:textId="77777777" w:rsidR="00BC6996" w:rsidRPr="00BC6996" w:rsidRDefault="00BC6996" w:rsidP="00BC6996">
      <w:pPr>
        <w:ind w:firstLine="567"/>
        <w:jc w:val="both"/>
        <w:rPr>
          <w:sz w:val="28"/>
          <w:szCs w:val="28"/>
        </w:rPr>
      </w:pPr>
      <w:r w:rsidRPr="00BC6996">
        <w:rPr>
          <w:sz w:val="28"/>
          <w:szCs w:val="28"/>
        </w:rPr>
        <w:t>- пояснительная записка к расчету;</w:t>
      </w:r>
    </w:p>
    <w:p w14:paraId="50F493D8" w14:textId="77777777" w:rsidR="00BC6996" w:rsidRPr="00BC6996" w:rsidRDefault="00BC6996" w:rsidP="00BC6996">
      <w:pPr>
        <w:ind w:firstLine="567"/>
        <w:jc w:val="both"/>
        <w:rPr>
          <w:sz w:val="28"/>
          <w:szCs w:val="28"/>
        </w:rPr>
      </w:pPr>
      <w:r w:rsidRPr="00BC6996">
        <w:rPr>
          <w:sz w:val="28"/>
          <w:szCs w:val="28"/>
        </w:rPr>
        <w:t>- расчет норматива создания технологических общих запасов топлива на котельной по каждому виду топлива раздельно (далее - ОНЗТ);</w:t>
      </w:r>
    </w:p>
    <w:p w14:paraId="51D8AC58" w14:textId="77777777" w:rsidR="00BC6996" w:rsidRPr="00BC6996" w:rsidRDefault="00BC6996" w:rsidP="00BC6996">
      <w:pPr>
        <w:ind w:firstLine="567"/>
        <w:jc w:val="both"/>
        <w:rPr>
          <w:sz w:val="28"/>
          <w:szCs w:val="28"/>
        </w:rPr>
      </w:pPr>
      <w:r w:rsidRPr="00BC6996">
        <w:rPr>
          <w:sz w:val="28"/>
          <w:szCs w:val="28"/>
        </w:rPr>
        <w:t>- расчет норматива создания эксплуатационного запаса основного и резервного видов топлива на котельной по каждому виду топлива раздельно (далее - НЭЗТ), необходимого для надежной и стабильной работы котельной и обеспечения плановой выработки тепловой энергии;</w:t>
      </w:r>
    </w:p>
    <w:p w14:paraId="005894DF" w14:textId="77777777" w:rsidR="00BC6996" w:rsidRPr="00BC6996" w:rsidRDefault="00BC6996" w:rsidP="00BC6996">
      <w:pPr>
        <w:ind w:firstLine="567"/>
        <w:jc w:val="both"/>
        <w:rPr>
          <w:sz w:val="28"/>
          <w:szCs w:val="28"/>
        </w:rPr>
      </w:pPr>
      <w:r w:rsidRPr="00BC6996">
        <w:rPr>
          <w:sz w:val="28"/>
          <w:szCs w:val="28"/>
        </w:rPr>
        <w:t>- расчет норматива создания неснижаемого запаса топлива на котельной по каждому виду топлива раздельно (далее – ННЗТ).</w:t>
      </w:r>
    </w:p>
    <w:p w14:paraId="6153EDE0" w14:textId="77777777" w:rsidR="00BC6996" w:rsidRPr="00BC6996" w:rsidRDefault="00BC6996" w:rsidP="00BC6996">
      <w:pPr>
        <w:ind w:firstLine="567"/>
        <w:jc w:val="both"/>
        <w:rPr>
          <w:sz w:val="28"/>
          <w:szCs w:val="28"/>
        </w:rPr>
      </w:pPr>
    </w:p>
    <w:p w14:paraId="6BD9936C" w14:textId="77777777" w:rsidR="00BC6996" w:rsidRPr="00BC6996" w:rsidRDefault="00BC6996" w:rsidP="00BC6996">
      <w:pPr>
        <w:ind w:firstLine="567"/>
        <w:jc w:val="both"/>
        <w:rPr>
          <w:sz w:val="28"/>
          <w:szCs w:val="28"/>
        </w:rPr>
      </w:pPr>
      <w:r w:rsidRPr="00BC6996">
        <w:rPr>
          <w:sz w:val="28"/>
          <w:szCs w:val="28"/>
        </w:rPr>
        <w:t>Документы и расчеты, обосновывающие представленные к утверждению значения нормативов, соответствуют требованиям, предъявляемым Порядком определения нормативов запасов топлива на источниках тепловой энергии (за исключением источников тепловой энергии, функционирующих в режиме комбинированной выработки электрической и тепловой энергии), утвержденной Приказом Минэнерго России от 10.08.2012 № 377.</w:t>
      </w:r>
    </w:p>
    <w:p w14:paraId="14F997CA" w14:textId="77777777" w:rsidR="00BC6996" w:rsidRPr="00BC6996" w:rsidRDefault="00BC6996" w:rsidP="00BC6996">
      <w:pPr>
        <w:ind w:firstLine="567"/>
        <w:jc w:val="both"/>
        <w:rPr>
          <w:sz w:val="28"/>
          <w:szCs w:val="28"/>
        </w:rPr>
      </w:pPr>
      <w:r w:rsidRPr="00BC6996">
        <w:rPr>
          <w:sz w:val="28"/>
          <w:szCs w:val="28"/>
        </w:rPr>
        <w:t>На основании заявки, расчетно-обосновывающих материалов, экспертного заключения, представленных Предприятием, в соответствии основами ценообразования в сфере теплоснабжения, утвержденными постановлением Правительства РФ от 22.10.2012 №1075, Федеральным законом от 27.07.2010 №190-ФЗ «О теплоснабжении», нормативы создания запасов топлива на котельные предприятия на 2022 год составят:</w:t>
      </w:r>
    </w:p>
    <w:p w14:paraId="4640D61B" w14:textId="77777777" w:rsidR="00BC6996" w:rsidRPr="00BC6996" w:rsidRDefault="00BC6996" w:rsidP="00BC6996">
      <w:pPr>
        <w:ind w:firstLine="567"/>
        <w:jc w:val="both"/>
        <w:rPr>
          <w:sz w:val="28"/>
          <w:szCs w:val="28"/>
        </w:rPr>
      </w:pPr>
    </w:p>
    <w:p w14:paraId="4062ACB7" w14:textId="77777777" w:rsidR="00BC6996" w:rsidRPr="00BC6996" w:rsidRDefault="00BC6996" w:rsidP="00AA2987">
      <w:pPr>
        <w:numPr>
          <w:ilvl w:val="0"/>
          <w:numId w:val="28"/>
        </w:numPr>
        <w:tabs>
          <w:tab w:val="left" w:pos="0"/>
        </w:tabs>
        <w:ind w:firstLine="709"/>
        <w:jc w:val="right"/>
        <w:rPr>
          <w:sz w:val="28"/>
          <w:szCs w:val="28"/>
        </w:rPr>
      </w:pPr>
    </w:p>
    <w:p w14:paraId="2488B955" w14:textId="77777777" w:rsidR="00BC6996" w:rsidRPr="00BC6996" w:rsidRDefault="00BC6996" w:rsidP="00BC6996">
      <w:pPr>
        <w:tabs>
          <w:tab w:val="left" w:pos="1665"/>
        </w:tabs>
        <w:jc w:val="center"/>
        <w:rPr>
          <w:b/>
          <w:bCs/>
          <w:sz w:val="28"/>
          <w:szCs w:val="28"/>
        </w:rPr>
      </w:pPr>
      <w:r w:rsidRPr="00BC6996">
        <w:rPr>
          <w:b/>
          <w:bCs/>
          <w:sz w:val="28"/>
          <w:szCs w:val="28"/>
        </w:rPr>
        <w:t xml:space="preserve">Предложение по утверждению нормативов создания запасов топлива на автоматической блочно-модульной котельной, расположенной по адресу: г. Кемерово, ул. Плодопитомник, здание 147, на 2022 год </w:t>
      </w:r>
    </w:p>
    <w:tbl>
      <w:tblPr>
        <w:tblW w:w="10107" w:type="dxa"/>
        <w:jc w:val="center"/>
        <w:tblLook w:val="0000" w:firstRow="0" w:lastRow="0" w:firstColumn="0" w:lastColumn="0" w:noHBand="0" w:noVBand="0"/>
      </w:tblPr>
      <w:tblGrid>
        <w:gridCol w:w="3828"/>
        <w:gridCol w:w="1294"/>
        <w:gridCol w:w="1182"/>
        <w:gridCol w:w="2152"/>
        <w:gridCol w:w="1651"/>
      </w:tblGrid>
      <w:tr w:rsidR="00BC6996" w:rsidRPr="00BC6996" w14:paraId="75F08FB8" w14:textId="77777777" w:rsidTr="00BC6996">
        <w:trPr>
          <w:trHeight w:val="390"/>
          <w:jc w:val="center"/>
        </w:trPr>
        <w:tc>
          <w:tcPr>
            <w:tcW w:w="3828" w:type="dxa"/>
            <w:tcBorders>
              <w:top w:val="nil"/>
              <w:left w:val="nil"/>
              <w:bottom w:val="nil"/>
              <w:right w:val="nil"/>
            </w:tcBorders>
            <w:shd w:val="clear" w:color="auto" w:fill="auto"/>
            <w:vAlign w:val="center"/>
          </w:tcPr>
          <w:p w14:paraId="2C3AA4FB" w14:textId="77777777" w:rsidR="00BC6996" w:rsidRPr="00BC6996" w:rsidRDefault="00BC6996" w:rsidP="00BC6996">
            <w:pPr>
              <w:jc w:val="center"/>
              <w:rPr>
                <w:sz w:val="28"/>
                <w:szCs w:val="28"/>
              </w:rPr>
            </w:pPr>
          </w:p>
        </w:tc>
        <w:tc>
          <w:tcPr>
            <w:tcW w:w="1294" w:type="dxa"/>
            <w:tcBorders>
              <w:top w:val="nil"/>
              <w:left w:val="nil"/>
              <w:bottom w:val="nil"/>
              <w:right w:val="nil"/>
            </w:tcBorders>
            <w:shd w:val="clear" w:color="auto" w:fill="auto"/>
            <w:vAlign w:val="center"/>
          </w:tcPr>
          <w:p w14:paraId="60D80660" w14:textId="77777777" w:rsidR="00BC6996" w:rsidRPr="00BC6996" w:rsidRDefault="00BC6996" w:rsidP="00BC6996">
            <w:pPr>
              <w:jc w:val="center"/>
              <w:rPr>
                <w:sz w:val="28"/>
                <w:szCs w:val="28"/>
              </w:rPr>
            </w:pPr>
          </w:p>
        </w:tc>
        <w:tc>
          <w:tcPr>
            <w:tcW w:w="1182" w:type="dxa"/>
            <w:tcBorders>
              <w:top w:val="nil"/>
              <w:left w:val="nil"/>
              <w:bottom w:val="nil"/>
              <w:right w:val="nil"/>
            </w:tcBorders>
            <w:shd w:val="clear" w:color="auto" w:fill="auto"/>
            <w:vAlign w:val="center"/>
          </w:tcPr>
          <w:p w14:paraId="5A797EDE" w14:textId="77777777" w:rsidR="00BC6996" w:rsidRPr="00BC6996" w:rsidRDefault="00BC6996" w:rsidP="00BC6996">
            <w:pPr>
              <w:jc w:val="center"/>
              <w:rPr>
                <w:sz w:val="28"/>
                <w:szCs w:val="28"/>
              </w:rPr>
            </w:pPr>
          </w:p>
        </w:tc>
        <w:tc>
          <w:tcPr>
            <w:tcW w:w="2152" w:type="dxa"/>
            <w:tcBorders>
              <w:top w:val="nil"/>
              <w:left w:val="nil"/>
              <w:bottom w:val="nil"/>
              <w:right w:val="nil"/>
            </w:tcBorders>
            <w:shd w:val="clear" w:color="auto" w:fill="auto"/>
            <w:vAlign w:val="center"/>
          </w:tcPr>
          <w:p w14:paraId="0204FD5E" w14:textId="77777777" w:rsidR="00BC6996" w:rsidRPr="00BC6996" w:rsidRDefault="00BC6996" w:rsidP="00BC6996">
            <w:pPr>
              <w:jc w:val="center"/>
              <w:rPr>
                <w:sz w:val="28"/>
                <w:szCs w:val="28"/>
              </w:rPr>
            </w:pPr>
          </w:p>
        </w:tc>
        <w:tc>
          <w:tcPr>
            <w:tcW w:w="1651" w:type="dxa"/>
            <w:tcBorders>
              <w:top w:val="nil"/>
              <w:left w:val="nil"/>
              <w:bottom w:val="nil"/>
              <w:right w:val="nil"/>
            </w:tcBorders>
            <w:shd w:val="clear" w:color="auto" w:fill="auto"/>
            <w:vAlign w:val="center"/>
          </w:tcPr>
          <w:p w14:paraId="1478B626" w14:textId="77777777" w:rsidR="00BC6996" w:rsidRPr="00BC6996" w:rsidRDefault="00BC6996" w:rsidP="00BC6996">
            <w:pPr>
              <w:jc w:val="center"/>
              <w:rPr>
                <w:sz w:val="28"/>
                <w:szCs w:val="28"/>
              </w:rPr>
            </w:pPr>
            <w:r w:rsidRPr="00BC6996">
              <w:rPr>
                <w:sz w:val="28"/>
                <w:szCs w:val="28"/>
              </w:rPr>
              <w:t>тыс. тонн</w:t>
            </w:r>
          </w:p>
        </w:tc>
      </w:tr>
      <w:tr w:rsidR="00BC6996" w:rsidRPr="00BC6996" w14:paraId="2A97B3E0" w14:textId="77777777" w:rsidTr="00BC6996">
        <w:trPr>
          <w:trHeight w:val="618"/>
          <w:jc w:val="center"/>
        </w:trPr>
        <w:tc>
          <w:tcPr>
            <w:tcW w:w="3828" w:type="dxa"/>
            <w:vMerge w:val="restart"/>
            <w:tcBorders>
              <w:top w:val="single" w:sz="8" w:space="0" w:color="auto"/>
              <w:left w:val="single" w:sz="8" w:space="0" w:color="auto"/>
              <w:right w:val="single" w:sz="8" w:space="0" w:color="auto"/>
            </w:tcBorders>
            <w:shd w:val="clear" w:color="auto" w:fill="auto"/>
            <w:vAlign w:val="center"/>
          </w:tcPr>
          <w:p w14:paraId="28C6745D" w14:textId="77777777" w:rsidR="00BC6996" w:rsidRPr="00BC6996" w:rsidRDefault="00BC6996" w:rsidP="00BC6996">
            <w:pPr>
              <w:jc w:val="center"/>
              <w:rPr>
                <w:bCs/>
              </w:rPr>
            </w:pPr>
            <w:r w:rsidRPr="00BC6996">
              <w:rPr>
                <w:bCs/>
              </w:rPr>
              <w:t xml:space="preserve">Организация </w:t>
            </w:r>
          </w:p>
        </w:tc>
        <w:tc>
          <w:tcPr>
            <w:tcW w:w="1294" w:type="dxa"/>
            <w:vMerge w:val="restart"/>
            <w:tcBorders>
              <w:top w:val="single" w:sz="8" w:space="0" w:color="auto"/>
              <w:left w:val="single" w:sz="8" w:space="0" w:color="auto"/>
              <w:right w:val="single" w:sz="8" w:space="0" w:color="auto"/>
            </w:tcBorders>
            <w:shd w:val="clear" w:color="auto" w:fill="auto"/>
            <w:vAlign w:val="center"/>
          </w:tcPr>
          <w:p w14:paraId="606AEAA0" w14:textId="77777777" w:rsidR="00BC6996" w:rsidRPr="00BC6996" w:rsidRDefault="00BC6996" w:rsidP="00BC6996">
            <w:pPr>
              <w:jc w:val="center"/>
              <w:rPr>
                <w:bCs/>
              </w:rPr>
            </w:pPr>
            <w:r w:rsidRPr="00BC6996">
              <w:rPr>
                <w:bCs/>
              </w:rPr>
              <w:t>Вид топлива</w:t>
            </w:r>
          </w:p>
        </w:tc>
        <w:tc>
          <w:tcPr>
            <w:tcW w:w="4985" w:type="dxa"/>
            <w:gridSpan w:val="3"/>
            <w:tcBorders>
              <w:top w:val="single" w:sz="8" w:space="0" w:color="auto"/>
              <w:left w:val="single" w:sz="8" w:space="0" w:color="auto"/>
              <w:bottom w:val="single" w:sz="8" w:space="0" w:color="000000"/>
              <w:right w:val="single" w:sz="8" w:space="0" w:color="000000"/>
            </w:tcBorders>
            <w:shd w:val="clear" w:color="auto" w:fill="auto"/>
            <w:vAlign w:val="center"/>
          </w:tcPr>
          <w:p w14:paraId="00B7E9F9" w14:textId="77777777" w:rsidR="00BC6996" w:rsidRPr="00BC6996" w:rsidRDefault="00BC6996" w:rsidP="00BC6996">
            <w:pPr>
              <w:jc w:val="center"/>
              <w:rPr>
                <w:bCs/>
              </w:rPr>
            </w:pPr>
            <w:r w:rsidRPr="00BC6996">
              <w:rPr>
                <w:bCs/>
              </w:rPr>
              <w:t>Нормативы создания запасов топлива на 1 октября 2022 г.</w:t>
            </w:r>
          </w:p>
        </w:tc>
      </w:tr>
      <w:tr w:rsidR="00BC6996" w:rsidRPr="00BC6996" w14:paraId="31D7ADF2" w14:textId="77777777" w:rsidTr="00BC6996">
        <w:trPr>
          <w:trHeight w:val="129"/>
          <w:jc w:val="center"/>
        </w:trPr>
        <w:tc>
          <w:tcPr>
            <w:tcW w:w="3828" w:type="dxa"/>
            <w:vMerge/>
            <w:tcBorders>
              <w:left w:val="single" w:sz="8" w:space="0" w:color="auto"/>
              <w:right w:val="single" w:sz="8" w:space="0" w:color="auto"/>
            </w:tcBorders>
            <w:vAlign w:val="center"/>
          </w:tcPr>
          <w:p w14:paraId="18DC579E" w14:textId="77777777" w:rsidR="00BC6996" w:rsidRPr="00BC6996" w:rsidRDefault="00BC6996" w:rsidP="00BC6996">
            <w:pPr>
              <w:rPr>
                <w:bCs/>
              </w:rPr>
            </w:pPr>
          </w:p>
        </w:tc>
        <w:tc>
          <w:tcPr>
            <w:tcW w:w="1294" w:type="dxa"/>
            <w:vMerge/>
            <w:tcBorders>
              <w:left w:val="single" w:sz="8" w:space="0" w:color="auto"/>
              <w:right w:val="single" w:sz="8" w:space="0" w:color="auto"/>
            </w:tcBorders>
            <w:vAlign w:val="center"/>
          </w:tcPr>
          <w:p w14:paraId="581A1310" w14:textId="77777777" w:rsidR="00BC6996" w:rsidRPr="00BC6996" w:rsidRDefault="00BC6996" w:rsidP="00BC6996">
            <w:pPr>
              <w:rPr>
                <w:bCs/>
              </w:rPr>
            </w:pPr>
          </w:p>
        </w:tc>
        <w:tc>
          <w:tcPr>
            <w:tcW w:w="1182" w:type="dxa"/>
            <w:vMerge w:val="restart"/>
            <w:tcBorders>
              <w:top w:val="single" w:sz="8" w:space="0" w:color="auto"/>
              <w:left w:val="single" w:sz="8" w:space="0" w:color="auto"/>
              <w:right w:val="single" w:sz="8" w:space="0" w:color="auto"/>
            </w:tcBorders>
            <w:shd w:val="clear" w:color="auto" w:fill="auto"/>
            <w:vAlign w:val="center"/>
          </w:tcPr>
          <w:p w14:paraId="7B5A3A04" w14:textId="77777777" w:rsidR="00BC6996" w:rsidRPr="00BC6996" w:rsidRDefault="00BC6996" w:rsidP="00BC6996">
            <w:pPr>
              <w:jc w:val="center"/>
              <w:rPr>
                <w:bCs/>
              </w:rPr>
            </w:pPr>
            <w:r w:rsidRPr="00BC6996">
              <w:rPr>
                <w:bCs/>
              </w:rPr>
              <w:t>Общий запас топлива</w:t>
            </w:r>
          </w:p>
        </w:tc>
        <w:tc>
          <w:tcPr>
            <w:tcW w:w="3803" w:type="dxa"/>
            <w:gridSpan w:val="2"/>
            <w:tcBorders>
              <w:top w:val="nil"/>
              <w:left w:val="nil"/>
              <w:bottom w:val="single" w:sz="8" w:space="0" w:color="auto"/>
              <w:right w:val="single" w:sz="8" w:space="0" w:color="auto"/>
            </w:tcBorders>
            <w:shd w:val="clear" w:color="auto" w:fill="auto"/>
            <w:vAlign w:val="center"/>
          </w:tcPr>
          <w:p w14:paraId="4F70B4DF" w14:textId="77777777" w:rsidR="00BC6996" w:rsidRPr="00BC6996" w:rsidRDefault="00BC6996" w:rsidP="00BC6996">
            <w:pPr>
              <w:jc w:val="center"/>
              <w:rPr>
                <w:bCs/>
              </w:rPr>
            </w:pPr>
            <w:r w:rsidRPr="00BC6996">
              <w:rPr>
                <w:bCs/>
              </w:rPr>
              <w:t>в том числе</w:t>
            </w:r>
          </w:p>
        </w:tc>
      </w:tr>
      <w:tr w:rsidR="00BC6996" w:rsidRPr="00BC6996" w14:paraId="65D8B009" w14:textId="77777777" w:rsidTr="00BC6996">
        <w:trPr>
          <w:trHeight w:val="482"/>
          <w:jc w:val="center"/>
        </w:trPr>
        <w:tc>
          <w:tcPr>
            <w:tcW w:w="3828" w:type="dxa"/>
            <w:vMerge/>
            <w:tcBorders>
              <w:left w:val="single" w:sz="8" w:space="0" w:color="auto"/>
              <w:bottom w:val="single" w:sz="8" w:space="0" w:color="000000"/>
              <w:right w:val="single" w:sz="8" w:space="0" w:color="auto"/>
            </w:tcBorders>
            <w:vAlign w:val="center"/>
          </w:tcPr>
          <w:p w14:paraId="3A38FC13" w14:textId="77777777" w:rsidR="00BC6996" w:rsidRPr="00BC6996" w:rsidRDefault="00BC6996" w:rsidP="00BC6996">
            <w:pPr>
              <w:rPr>
                <w:bCs/>
              </w:rPr>
            </w:pPr>
          </w:p>
        </w:tc>
        <w:tc>
          <w:tcPr>
            <w:tcW w:w="1294" w:type="dxa"/>
            <w:vMerge/>
            <w:tcBorders>
              <w:left w:val="single" w:sz="8" w:space="0" w:color="auto"/>
              <w:bottom w:val="single" w:sz="8" w:space="0" w:color="000000"/>
              <w:right w:val="single" w:sz="8" w:space="0" w:color="auto"/>
            </w:tcBorders>
            <w:vAlign w:val="center"/>
          </w:tcPr>
          <w:p w14:paraId="372B329B" w14:textId="77777777" w:rsidR="00BC6996" w:rsidRPr="00BC6996" w:rsidRDefault="00BC6996" w:rsidP="00BC6996">
            <w:pPr>
              <w:rPr>
                <w:bCs/>
              </w:rPr>
            </w:pPr>
          </w:p>
        </w:tc>
        <w:tc>
          <w:tcPr>
            <w:tcW w:w="1182" w:type="dxa"/>
            <w:vMerge/>
            <w:tcBorders>
              <w:left w:val="single" w:sz="8" w:space="0" w:color="auto"/>
              <w:bottom w:val="single" w:sz="8" w:space="0" w:color="000000"/>
              <w:right w:val="single" w:sz="8" w:space="0" w:color="auto"/>
            </w:tcBorders>
            <w:shd w:val="clear" w:color="auto" w:fill="auto"/>
            <w:vAlign w:val="center"/>
          </w:tcPr>
          <w:p w14:paraId="0F4125A6" w14:textId="77777777" w:rsidR="00BC6996" w:rsidRPr="00BC6996" w:rsidRDefault="00BC6996" w:rsidP="00BC6996">
            <w:pPr>
              <w:jc w:val="center"/>
              <w:rPr>
                <w:bCs/>
              </w:rPr>
            </w:pPr>
          </w:p>
        </w:tc>
        <w:tc>
          <w:tcPr>
            <w:tcW w:w="2152" w:type="dxa"/>
            <w:tcBorders>
              <w:top w:val="nil"/>
              <w:left w:val="nil"/>
              <w:bottom w:val="single" w:sz="8" w:space="0" w:color="auto"/>
              <w:right w:val="single" w:sz="8" w:space="0" w:color="auto"/>
            </w:tcBorders>
            <w:shd w:val="clear" w:color="auto" w:fill="auto"/>
            <w:vAlign w:val="center"/>
          </w:tcPr>
          <w:p w14:paraId="514E13C4" w14:textId="77777777" w:rsidR="00BC6996" w:rsidRPr="00BC6996" w:rsidRDefault="00BC6996" w:rsidP="00BC6996">
            <w:pPr>
              <w:jc w:val="center"/>
              <w:rPr>
                <w:bCs/>
              </w:rPr>
            </w:pPr>
            <w:r w:rsidRPr="00BC6996">
              <w:rPr>
                <w:bCs/>
              </w:rPr>
              <w:t>эксплуатационный запас</w:t>
            </w:r>
          </w:p>
        </w:tc>
        <w:tc>
          <w:tcPr>
            <w:tcW w:w="1651" w:type="dxa"/>
            <w:tcBorders>
              <w:left w:val="nil"/>
              <w:bottom w:val="single" w:sz="8" w:space="0" w:color="auto"/>
              <w:right w:val="single" w:sz="8" w:space="0" w:color="auto"/>
            </w:tcBorders>
            <w:shd w:val="clear" w:color="auto" w:fill="auto"/>
            <w:vAlign w:val="center"/>
          </w:tcPr>
          <w:p w14:paraId="3B592477" w14:textId="77777777" w:rsidR="00BC6996" w:rsidRPr="00BC6996" w:rsidRDefault="00BC6996" w:rsidP="00BC6996">
            <w:pPr>
              <w:jc w:val="center"/>
              <w:rPr>
                <w:bCs/>
              </w:rPr>
            </w:pPr>
            <w:r w:rsidRPr="00BC6996">
              <w:rPr>
                <w:bCs/>
              </w:rPr>
              <w:t>неснижаемый запас</w:t>
            </w:r>
          </w:p>
        </w:tc>
      </w:tr>
      <w:tr w:rsidR="00BC6996" w:rsidRPr="00BC6996" w14:paraId="4E400DC5" w14:textId="77777777" w:rsidTr="00BC6996">
        <w:trPr>
          <w:trHeight w:val="539"/>
          <w:jc w:val="center"/>
        </w:trPr>
        <w:tc>
          <w:tcPr>
            <w:tcW w:w="3828" w:type="dxa"/>
            <w:tcBorders>
              <w:top w:val="nil"/>
              <w:left w:val="single" w:sz="8" w:space="0" w:color="auto"/>
              <w:bottom w:val="single" w:sz="8" w:space="0" w:color="auto"/>
              <w:right w:val="single" w:sz="8" w:space="0" w:color="auto"/>
            </w:tcBorders>
            <w:shd w:val="clear" w:color="auto" w:fill="auto"/>
            <w:vAlign w:val="center"/>
          </w:tcPr>
          <w:p w14:paraId="44E63C0F" w14:textId="77777777" w:rsidR="00BC6996" w:rsidRPr="00BC6996" w:rsidRDefault="00BC6996" w:rsidP="00BC6996">
            <w:r w:rsidRPr="00BC6996">
              <w:t>ООО «ЭнергоТеплоСервис» ИНН 4205316725, автоматическая блочно-модульная котельная, расположенная по адресу: г. Кемерово, ул. Плодопитомник, здание 147</w:t>
            </w:r>
          </w:p>
        </w:tc>
        <w:tc>
          <w:tcPr>
            <w:tcW w:w="1294" w:type="dxa"/>
            <w:tcBorders>
              <w:top w:val="nil"/>
              <w:left w:val="nil"/>
              <w:bottom w:val="single" w:sz="8" w:space="0" w:color="auto"/>
              <w:right w:val="single" w:sz="8" w:space="0" w:color="auto"/>
            </w:tcBorders>
            <w:shd w:val="clear" w:color="auto" w:fill="auto"/>
            <w:vAlign w:val="center"/>
          </w:tcPr>
          <w:p w14:paraId="4F9AEFC7" w14:textId="77777777" w:rsidR="00BC6996" w:rsidRPr="00BC6996" w:rsidRDefault="00BC6996" w:rsidP="00BC6996">
            <w:pPr>
              <w:jc w:val="center"/>
              <w:rPr>
                <w:color w:val="000000"/>
              </w:rPr>
            </w:pPr>
            <w:r w:rsidRPr="00BC6996">
              <w:rPr>
                <w:color w:val="000000"/>
              </w:rPr>
              <w:t>Дизельное топливо</w:t>
            </w:r>
          </w:p>
        </w:tc>
        <w:tc>
          <w:tcPr>
            <w:tcW w:w="1182" w:type="dxa"/>
            <w:tcBorders>
              <w:top w:val="nil"/>
              <w:left w:val="nil"/>
              <w:bottom w:val="single" w:sz="8" w:space="0" w:color="auto"/>
              <w:right w:val="single" w:sz="8" w:space="0" w:color="auto"/>
            </w:tcBorders>
            <w:shd w:val="clear" w:color="auto" w:fill="auto"/>
            <w:vAlign w:val="center"/>
          </w:tcPr>
          <w:p w14:paraId="05ED8774" w14:textId="77777777" w:rsidR="00BC6996" w:rsidRPr="00BC6996" w:rsidRDefault="00BC6996" w:rsidP="00BC6996">
            <w:pPr>
              <w:jc w:val="center"/>
            </w:pPr>
            <w:r w:rsidRPr="00BC6996">
              <w:t>0,0133</w:t>
            </w:r>
          </w:p>
        </w:tc>
        <w:tc>
          <w:tcPr>
            <w:tcW w:w="2152" w:type="dxa"/>
            <w:tcBorders>
              <w:top w:val="nil"/>
              <w:left w:val="nil"/>
              <w:bottom w:val="single" w:sz="8" w:space="0" w:color="auto"/>
              <w:right w:val="single" w:sz="8" w:space="0" w:color="auto"/>
            </w:tcBorders>
            <w:shd w:val="clear" w:color="auto" w:fill="auto"/>
            <w:vAlign w:val="center"/>
          </w:tcPr>
          <w:p w14:paraId="04721EAC" w14:textId="77777777" w:rsidR="00BC6996" w:rsidRPr="00BC6996" w:rsidRDefault="00BC6996" w:rsidP="00BC6996">
            <w:pPr>
              <w:jc w:val="center"/>
            </w:pPr>
            <w:r w:rsidRPr="00BC6996">
              <w:t>0,0000</w:t>
            </w:r>
          </w:p>
        </w:tc>
        <w:tc>
          <w:tcPr>
            <w:tcW w:w="1651" w:type="dxa"/>
            <w:tcBorders>
              <w:top w:val="nil"/>
              <w:left w:val="nil"/>
              <w:bottom w:val="single" w:sz="8" w:space="0" w:color="auto"/>
              <w:right w:val="single" w:sz="8" w:space="0" w:color="auto"/>
            </w:tcBorders>
            <w:shd w:val="clear" w:color="auto" w:fill="auto"/>
            <w:vAlign w:val="center"/>
          </w:tcPr>
          <w:p w14:paraId="290F626F" w14:textId="77777777" w:rsidR="00BC6996" w:rsidRPr="00BC6996" w:rsidRDefault="00BC6996" w:rsidP="00BC6996">
            <w:pPr>
              <w:jc w:val="center"/>
            </w:pPr>
            <w:r w:rsidRPr="00BC6996">
              <w:t>0,0133</w:t>
            </w:r>
          </w:p>
        </w:tc>
      </w:tr>
    </w:tbl>
    <w:p w14:paraId="110BA630" w14:textId="72A0434C" w:rsidR="00BC6996" w:rsidRDefault="00BC6996" w:rsidP="00BC6996">
      <w:pPr>
        <w:tabs>
          <w:tab w:val="left" w:pos="5580"/>
          <w:tab w:val="left" w:pos="9498"/>
        </w:tabs>
        <w:ind w:left="-2915" w:right="-569" w:firstLine="8444"/>
        <w:rPr>
          <w:color w:val="000000" w:themeColor="text1"/>
        </w:rPr>
      </w:pPr>
      <w:r>
        <w:rPr>
          <w:color w:val="000000" w:themeColor="text1"/>
        </w:rPr>
        <w:lastRenderedPageBreak/>
        <w:t>Приложение № 7</w:t>
      </w:r>
      <w:r>
        <w:rPr>
          <w:color w:val="000000" w:themeColor="text1"/>
        </w:rPr>
        <w:t>2</w:t>
      </w:r>
      <w:r>
        <w:rPr>
          <w:color w:val="000000" w:themeColor="text1"/>
        </w:rPr>
        <w:t xml:space="preserve"> к протоколу № 46</w:t>
      </w:r>
    </w:p>
    <w:p w14:paraId="06F33E9B" w14:textId="77777777" w:rsidR="00BC6996" w:rsidRDefault="00BC6996" w:rsidP="00BC6996">
      <w:pPr>
        <w:tabs>
          <w:tab w:val="left" w:pos="5580"/>
          <w:tab w:val="left" w:pos="9498"/>
        </w:tabs>
        <w:ind w:left="-2915" w:right="-569" w:firstLine="8444"/>
        <w:rPr>
          <w:color w:val="000000" w:themeColor="text1"/>
        </w:rPr>
      </w:pPr>
      <w:r>
        <w:rPr>
          <w:color w:val="000000" w:themeColor="text1"/>
        </w:rPr>
        <w:t>заседания Правления Региональной</w:t>
      </w:r>
    </w:p>
    <w:p w14:paraId="3CB57881" w14:textId="77777777" w:rsidR="00BC6996" w:rsidRDefault="00BC6996" w:rsidP="00BC6996">
      <w:pPr>
        <w:tabs>
          <w:tab w:val="left" w:pos="5580"/>
          <w:tab w:val="left" w:pos="9498"/>
        </w:tabs>
        <w:ind w:left="-2915" w:right="-569" w:firstLine="8444"/>
        <w:rPr>
          <w:color w:val="000000" w:themeColor="text1"/>
        </w:rPr>
      </w:pPr>
      <w:r>
        <w:rPr>
          <w:color w:val="000000" w:themeColor="text1"/>
        </w:rPr>
        <w:t>энергетической комиссии</w:t>
      </w:r>
    </w:p>
    <w:p w14:paraId="18DCCF8C" w14:textId="069E715F" w:rsidR="00BC6996" w:rsidRDefault="00BC6996" w:rsidP="00BC6996">
      <w:pPr>
        <w:tabs>
          <w:tab w:val="left" w:pos="5580"/>
          <w:tab w:val="left" w:pos="9498"/>
        </w:tabs>
        <w:ind w:left="-2915" w:right="-569" w:firstLine="8444"/>
        <w:rPr>
          <w:color w:val="000000" w:themeColor="text1"/>
        </w:rPr>
      </w:pPr>
      <w:r>
        <w:rPr>
          <w:color w:val="000000" w:themeColor="text1"/>
        </w:rPr>
        <w:t>Кузбасса от 10.08.2021</w:t>
      </w:r>
    </w:p>
    <w:p w14:paraId="076FFAE5" w14:textId="77777777" w:rsidR="00BC6996" w:rsidRDefault="00BC6996" w:rsidP="00BC6996">
      <w:pPr>
        <w:tabs>
          <w:tab w:val="left" w:pos="5580"/>
          <w:tab w:val="left" w:pos="9498"/>
        </w:tabs>
        <w:ind w:left="-2915" w:right="-569" w:firstLine="8444"/>
        <w:rPr>
          <w:color w:val="000000" w:themeColor="text1"/>
        </w:rPr>
      </w:pPr>
    </w:p>
    <w:p w14:paraId="44B8080F" w14:textId="77777777" w:rsidR="00BC6996" w:rsidRPr="00BC6996" w:rsidRDefault="00BC6996" w:rsidP="00BC6996">
      <w:pPr>
        <w:keepNext/>
        <w:jc w:val="center"/>
        <w:outlineLvl w:val="0"/>
        <w:rPr>
          <w:b/>
          <w:sz w:val="28"/>
          <w:szCs w:val="28"/>
        </w:rPr>
      </w:pPr>
      <w:r w:rsidRPr="00BC6996">
        <w:rPr>
          <w:b/>
          <w:sz w:val="28"/>
          <w:szCs w:val="28"/>
        </w:rPr>
        <w:t>Экспертное заключение Региональной энергетической комиссии Кузбасса по материалам, представленным ООО «Юргинские котельные» (г. Юрга), для утверждения нормативов создания запасов топлива на котельных предприятия на 2022 год</w:t>
      </w:r>
    </w:p>
    <w:p w14:paraId="72066663" w14:textId="77777777" w:rsidR="00BC6996" w:rsidRPr="00BC6996" w:rsidRDefault="00BC6996" w:rsidP="00BC6996">
      <w:pPr>
        <w:jc w:val="both"/>
        <w:rPr>
          <w:sz w:val="28"/>
          <w:szCs w:val="28"/>
        </w:rPr>
      </w:pPr>
    </w:p>
    <w:p w14:paraId="7A92D87A" w14:textId="77777777" w:rsidR="00BC6996" w:rsidRPr="00BC6996" w:rsidRDefault="00BC6996" w:rsidP="00BC6996">
      <w:pPr>
        <w:ind w:firstLine="567"/>
        <w:jc w:val="both"/>
        <w:rPr>
          <w:sz w:val="28"/>
          <w:szCs w:val="28"/>
        </w:rPr>
      </w:pPr>
      <w:r w:rsidRPr="00BC6996">
        <w:rPr>
          <w:sz w:val="28"/>
          <w:szCs w:val="28"/>
        </w:rPr>
        <w:t xml:space="preserve">В Региональную энергетическую комиссию Кузбасса обратилось ООО «Юргинские котельные» (г. Юрга) (далее – Предприятие) с заявкой на утверждение нормативов создания запасов топлива на котельных предприятия. </w:t>
      </w:r>
    </w:p>
    <w:p w14:paraId="6E87AB8A" w14:textId="77777777" w:rsidR="00BC6996" w:rsidRPr="00BC6996" w:rsidRDefault="00BC6996" w:rsidP="00BC6996">
      <w:pPr>
        <w:ind w:firstLine="567"/>
        <w:jc w:val="both"/>
        <w:rPr>
          <w:sz w:val="28"/>
          <w:szCs w:val="28"/>
        </w:rPr>
      </w:pPr>
    </w:p>
    <w:p w14:paraId="65CCCAA3" w14:textId="77777777" w:rsidR="00BC6996" w:rsidRPr="00BC6996" w:rsidRDefault="00BC6996" w:rsidP="00BC6996">
      <w:pPr>
        <w:keepNext/>
        <w:outlineLvl w:val="0"/>
        <w:rPr>
          <w:b/>
          <w:sz w:val="28"/>
          <w:szCs w:val="28"/>
        </w:rPr>
      </w:pPr>
      <w:r w:rsidRPr="00BC6996">
        <w:rPr>
          <w:b/>
          <w:sz w:val="28"/>
          <w:szCs w:val="28"/>
        </w:rPr>
        <w:t>Краткая техническая характеристика  ЭСО</w:t>
      </w:r>
    </w:p>
    <w:p w14:paraId="7C86B2A4" w14:textId="77777777" w:rsidR="00BC6996" w:rsidRPr="00BC6996" w:rsidRDefault="00BC6996" w:rsidP="00BC6996">
      <w:pPr>
        <w:ind w:firstLine="567"/>
        <w:jc w:val="both"/>
        <w:rPr>
          <w:sz w:val="28"/>
          <w:szCs w:val="28"/>
        </w:rPr>
      </w:pPr>
    </w:p>
    <w:p w14:paraId="56803F34" w14:textId="77777777" w:rsidR="00BC6996" w:rsidRPr="00BC6996" w:rsidRDefault="00BC6996" w:rsidP="00BC6996">
      <w:pPr>
        <w:autoSpaceDE w:val="0"/>
        <w:autoSpaceDN w:val="0"/>
        <w:adjustRightInd w:val="0"/>
        <w:ind w:firstLine="540"/>
        <w:jc w:val="both"/>
        <w:rPr>
          <w:b/>
          <w:sz w:val="28"/>
          <w:szCs w:val="28"/>
        </w:rPr>
      </w:pPr>
      <w:r w:rsidRPr="00BC6996">
        <w:rPr>
          <w:sz w:val="28"/>
          <w:szCs w:val="28"/>
        </w:rPr>
        <w:t>В эксплуатации ООО «Юргинские котельные» находятся 10 котельных малой мощности, вырабатывающих тепловую энергию для нужд населения, отопления учреждений культуры и других общественных зданий.</w:t>
      </w:r>
      <w:r w:rsidRPr="00BC6996">
        <w:rPr>
          <w:b/>
          <w:sz w:val="28"/>
          <w:szCs w:val="28"/>
        </w:rPr>
        <w:t xml:space="preserve"> </w:t>
      </w:r>
    </w:p>
    <w:p w14:paraId="11059106" w14:textId="77777777" w:rsidR="00BC6996" w:rsidRPr="00BC6996" w:rsidRDefault="00BC6996" w:rsidP="00AA2987">
      <w:pPr>
        <w:numPr>
          <w:ilvl w:val="0"/>
          <w:numId w:val="29"/>
        </w:numPr>
        <w:jc w:val="right"/>
        <w:rPr>
          <w:b/>
          <w:sz w:val="28"/>
          <w:szCs w:val="28"/>
        </w:rPr>
      </w:pPr>
    </w:p>
    <w:tbl>
      <w:tblPr>
        <w:tblW w:w="9923"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260"/>
        <w:gridCol w:w="4253"/>
        <w:gridCol w:w="2410"/>
      </w:tblGrid>
      <w:tr w:rsidR="00BC6996" w:rsidRPr="00BC6996" w14:paraId="79D94CA8" w14:textId="77777777" w:rsidTr="00A25E52">
        <w:trPr>
          <w:trHeight w:val="322"/>
          <w:tblHeader/>
        </w:trPr>
        <w:tc>
          <w:tcPr>
            <w:tcW w:w="3260" w:type="dxa"/>
            <w:vMerge w:val="restart"/>
            <w:vAlign w:val="center"/>
          </w:tcPr>
          <w:p w14:paraId="1D995292" w14:textId="77777777" w:rsidR="00BC6996" w:rsidRPr="00BC6996" w:rsidRDefault="00BC6996" w:rsidP="00BC6996">
            <w:pPr>
              <w:autoSpaceDE w:val="0"/>
              <w:autoSpaceDN w:val="0"/>
              <w:adjustRightInd w:val="0"/>
              <w:jc w:val="center"/>
              <w:rPr>
                <w:sz w:val="28"/>
                <w:szCs w:val="28"/>
              </w:rPr>
            </w:pPr>
            <w:r w:rsidRPr="00BC6996">
              <w:rPr>
                <w:sz w:val="28"/>
                <w:szCs w:val="28"/>
              </w:rPr>
              <w:t>Наименование источника тепловой энергии</w:t>
            </w:r>
          </w:p>
        </w:tc>
        <w:tc>
          <w:tcPr>
            <w:tcW w:w="4253" w:type="dxa"/>
            <w:vMerge w:val="restart"/>
            <w:vAlign w:val="center"/>
          </w:tcPr>
          <w:p w14:paraId="1E017825" w14:textId="77777777" w:rsidR="00BC6996" w:rsidRPr="00BC6996" w:rsidRDefault="00BC6996" w:rsidP="00BC6996">
            <w:pPr>
              <w:autoSpaceDE w:val="0"/>
              <w:autoSpaceDN w:val="0"/>
              <w:adjustRightInd w:val="0"/>
              <w:jc w:val="center"/>
              <w:rPr>
                <w:sz w:val="28"/>
                <w:szCs w:val="28"/>
              </w:rPr>
            </w:pPr>
            <w:r w:rsidRPr="00BC6996">
              <w:rPr>
                <w:sz w:val="28"/>
                <w:szCs w:val="28"/>
              </w:rPr>
              <w:t>Установленная тепловая мощность источников,</w:t>
            </w:r>
          </w:p>
          <w:p w14:paraId="396AD365" w14:textId="77777777" w:rsidR="00BC6996" w:rsidRPr="00BC6996" w:rsidRDefault="00BC6996" w:rsidP="00BC6996">
            <w:pPr>
              <w:widowControl w:val="0"/>
              <w:autoSpaceDE w:val="0"/>
              <w:autoSpaceDN w:val="0"/>
              <w:adjustRightInd w:val="0"/>
              <w:jc w:val="center"/>
              <w:rPr>
                <w:sz w:val="28"/>
                <w:szCs w:val="28"/>
              </w:rPr>
            </w:pPr>
            <w:r w:rsidRPr="00BC6996">
              <w:rPr>
                <w:sz w:val="28"/>
                <w:szCs w:val="28"/>
              </w:rPr>
              <w:t>Гкал/час</w:t>
            </w:r>
          </w:p>
        </w:tc>
        <w:tc>
          <w:tcPr>
            <w:tcW w:w="2410" w:type="dxa"/>
            <w:vMerge w:val="restart"/>
            <w:vAlign w:val="center"/>
          </w:tcPr>
          <w:p w14:paraId="523CAD1F" w14:textId="77777777" w:rsidR="00BC6996" w:rsidRPr="00BC6996" w:rsidRDefault="00BC6996" w:rsidP="00BC6996">
            <w:pPr>
              <w:autoSpaceDE w:val="0"/>
              <w:autoSpaceDN w:val="0"/>
              <w:adjustRightInd w:val="0"/>
              <w:jc w:val="center"/>
              <w:rPr>
                <w:sz w:val="28"/>
                <w:szCs w:val="28"/>
              </w:rPr>
            </w:pPr>
            <w:r w:rsidRPr="00BC6996">
              <w:rPr>
                <w:sz w:val="28"/>
                <w:szCs w:val="28"/>
              </w:rPr>
              <w:t>Присоединенная нагрузка,</w:t>
            </w:r>
          </w:p>
          <w:p w14:paraId="7CCA5985" w14:textId="77777777" w:rsidR="00BC6996" w:rsidRPr="00BC6996" w:rsidRDefault="00BC6996" w:rsidP="00BC6996">
            <w:pPr>
              <w:widowControl w:val="0"/>
              <w:autoSpaceDE w:val="0"/>
              <w:autoSpaceDN w:val="0"/>
              <w:adjustRightInd w:val="0"/>
              <w:jc w:val="center"/>
              <w:rPr>
                <w:sz w:val="28"/>
                <w:szCs w:val="28"/>
              </w:rPr>
            </w:pPr>
            <w:r w:rsidRPr="00BC6996">
              <w:rPr>
                <w:sz w:val="28"/>
                <w:szCs w:val="28"/>
              </w:rPr>
              <w:t>Гкал/час</w:t>
            </w:r>
          </w:p>
        </w:tc>
      </w:tr>
      <w:tr w:rsidR="00BC6996" w:rsidRPr="00BC6996" w14:paraId="4A384E64" w14:textId="77777777" w:rsidTr="00A25E52">
        <w:trPr>
          <w:trHeight w:val="322"/>
          <w:tblHeader/>
        </w:trPr>
        <w:tc>
          <w:tcPr>
            <w:tcW w:w="3260" w:type="dxa"/>
            <w:vMerge/>
            <w:vAlign w:val="center"/>
          </w:tcPr>
          <w:p w14:paraId="205EC74A" w14:textId="77777777" w:rsidR="00BC6996" w:rsidRPr="00BC6996" w:rsidRDefault="00BC6996" w:rsidP="00BC6996">
            <w:pPr>
              <w:autoSpaceDE w:val="0"/>
              <w:autoSpaceDN w:val="0"/>
              <w:adjustRightInd w:val="0"/>
              <w:jc w:val="both"/>
              <w:rPr>
                <w:sz w:val="28"/>
                <w:szCs w:val="28"/>
              </w:rPr>
            </w:pPr>
          </w:p>
        </w:tc>
        <w:tc>
          <w:tcPr>
            <w:tcW w:w="4253" w:type="dxa"/>
            <w:vMerge/>
            <w:vAlign w:val="center"/>
          </w:tcPr>
          <w:p w14:paraId="6F1017E7" w14:textId="77777777" w:rsidR="00BC6996" w:rsidRPr="00BC6996" w:rsidRDefault="00BC6996" w:rsidP="00BC6996">
            <w:pPr>
              <w:autoSpaceDE w:val="0"/>
              <w:autoSpaceDN w:val="0"/>
              <w:adjustRightInd w:val="0"/>
              <w:jc w:val="center"/>
              <w:rPr>
                <w:sz w:val="28"/>
                <w:szCs w:val="28"/>
              </w:rPr>
            </w:pPr>
          </w:p>
        </w:tc>
        <w:tc>
          <w:tcPr>
            <w:tcW w:w="2410" w:type="dxa"/>
            <w:vMerge/>
            <w:vAlign w:val="center"/>
          </w:tcPr>
          <w:p w14:paraId="5771F7B2" w14:textId="77777777" w:rsidR="00BC6996" w:rsidRPr="00BC6996" w:rsidRDefault="00BC6996" w:rsidP="00BC6996">
            <w:pPr>
              <w:autoSpaceDE w:val="0"/>
              <w:autoSpaceDN w:val="0"/>
              <w:adjustRightInd w:val="0"/>
              <w:jc w:val="center"/>
              <w:rPr>
                <w:sz w:val="28"/>
                <w:szCs w:val="28"/>
              </w:rPr>
            </w:pPr>
          </w:p>
        </w:tc>
      </w:tr>
      <w:tr w:rsidR="00BC6996" w:rsidRPr="00BC6996" w14:paraId="5750435A" w14:textId="77777777" w:rsidTr="00A25E52">
        <w:tc>
          <w:tcPr>
            <w:tcW w:w="3260" w:type="dxa"/>
            <w:vAlign w:val="center"/>
          </w:tcPr>
          <w:p w14:paraId="6D242D4A" w14:textId="77777777" w:rsidR="00BC6996" w:rsidRPr="00BC6996" w:rsidRDefault="00BC6996" w:rsidP="00BC6996">
            <w:pPr>
              <w:autoSpaceDE w:val="0"/>
              <w:autoSpaceDN w:val="0"/>
              <w:adjustRightInd w:val="0"/>
              <w:jc w:val="both"/>
              <w:rPr>
                <w:sz w:val="28"/>
                <w:szCs w:val="28"/>
              </w:rPr>
            </w:pPr>
            <w:r w:rsidRPr="00BC6996">
              <w:rPr>
                <w:sz w:val="28"/>
                <w:szCs w:val="28"/>
              </w:rPr>
              <w:t>Котельная №1</w:t>
            </w:r>
          </w:p>
        </w:tc>
        <w:tc>
          <w:tcPr>
            <w:tcW w:w="4253" w:type="dxa"/>
            <w:vAlign w:val="center"/>
          </w:tcPr>
          <w:p w14:paraId="1FEA5D5B" w14:textId="77777777" w:rsidR="00BC6996" w:rsidRPr="00BC6996" w:rsidRDefault="00BC6996" w:rsidP="00BC6996">
            <w:pPr>
              <w:autoSpaceDE w:val="0"/>
              <w:autoSpaceDN w:val="0"/>
              <w:adjustRightInd w:val="0"/>
              <w:jc w:val="center"/>
              <w:rPr>
                <w:sz w:val="28"/>
                <w:szCs w:val="28"/>
              </w:rPr>
            </w:pPr>
            <w:r w:rsidRPr="00BC6996">
              <w:rPr>
                <w:sz w:val="28"/>
                <w:szCs w:val="28"/>
              </w:rPr>
              <w:t>1,35</w:t>
            </w:r>
          </w:p>
        </w:tc>
        <w:tc>
          <w:tcPr>
            <w:tcW w:w="2410" w:type="dxa"/>
            <w:vAlign w:val="center"/>
          </w:tcPr>
          <w:p w14:paraId="7D0C2E11" w14:textId="77777777" w:rsidR="00BC6996" w:rsidRPr="00BC6996" w:rsidRDefault="00BC6996" w:rsidP="00BC6996">
            <w:pPr>
              <w:autoSpaceDE w:val="0"/>
              <w:autoSpaceDN w:val="0"/>
              <w:adjustRightInd w:val="0"/>
              <w:jc w:val="center"/>
              <w:rPr>
                <w:sz w:val="28"/>
                <w:szCs w:val="28"/>
              </w:rPr>
            </w:pPr>
            <w:r w:rsidRPr="00BC6996">
              <w:rPr>
                <w:sz w:val="28"/>
                <w:szCs w:val="28"/>
              </w:rPr>
              <w:t>0,4892</w:t>
            </w:r>
          </w:p>
        </w:tc>
      </w:tr>
      <w:tr w:rsidR="00BC6996" w:rsidRPr="00BC6996" w14:paraId="1E5A76B0" w14:textId="77777777" w:rsidTr="00A25E52">
        <w:tc>
          <w:tcPr>
            <w:tcW w:w="3260" w:type="dxa"/>
            <w:vAlign w:val="center"/>
          </w:tcPr>
          <w:p w14:paraId="3D34B33B" w14:textId="77777777" w:rsidR="00BC6996" w:rsidRPr="00BC6996" w:rsidRDefault="00BC6996" w:rsidP="00BC6996">
            <w:pPr>
              <w:rPr>
                <w:sz w:val="28"/>
                <w:szCs w:val="28"/>
              </w:rPr>
            </w:pPr>
            <w:r w:rsidRPr="00BC6996">
              <w:rPr>
                <w:sz w:val="28"/>
                <w:szCs w:val="28"/>
              </w:rPr>
              <w:t>Котельная №3</w:t>
            </w:r>
          </w:p>
        </w:tc>
        <w:tc>
          <w:tcPr>
            <w:tcW w:w="4253" w:type="dxa"/>
            <w:vAlign w:val="center"/>
          </w:tcPr>
          <w:p w14:paraId="29CCA89D" w14:textId="77777777" w:rsidR="00BC6996" w:rsidRPr="00BC6996" w:rsidRDefault="00BC6996" w:rsidP="00BC6996">
            <w:pPr>
              <w:autoSpaceDE w:val="0"/>
              <w:autoSpaceDN w:val="0"/>
              <w:adjustRightInd w:val="0"/>
              <w:jc w:val="center"/>
              <w:rPr>
                <w:sz w:val="28"/>
                <w:szCs w:val="28"/>
              </w:rPr>
            </w:pPr>
            <w:r w:rsidRPr="00BC6996">
              <w:rPr>
                <w:sz w:val="28"/>
                <w:szCs w:val="28"/>
              </w:rPr>
              <w:t>1,35</w:t>
            </w:r>
          </w:p>
        </w:tc>
        <w:tc>
          <w:tcPr>
            <w:tcW w:w="2410" w:type="dxa"/>
            <w:vAlign w:val="center"/>
          </w:tcPr>
          <w:p w14:paraId="2B6D6222" w14:textId="77777777" w:rsidR="00BC6996" w:rsidRPr="00BC6996" w:rsidRDefault="00BC6996" w:rsidP="00BC6996">
            <w:pPr>
              <w:autoSpaceDE w:val="0"/>
              <w:autoSpaceDN w:val="0"/>
              <w:adjustRightInd w:val="0"/>
              <w:jc w:val="center"/>
              <w:rPr>
                <w:sz w:val="28"/>
                <w:szCs w:val="28"/>
              </w:rPr>
            </w:pPr>
            <w:r w:rsidRPr="00BC6996">
              <w:rPr>
                <w:sz w:val="28"/>
                <w:szCs w:val="28"/>
              </w:rPr>
              <w:t>0,3810</w:t>
            </w:r>
          </w:p>
        </w:tc>
      </w:tr>
      <w:tr w:rsidR="00BC6996" w:rsidRPr="00BC6996" w14:paraId="1EF706E1" w14:textId="77777777" w:rsidTr="00A25E52">
        <w:tc>
          <w:tcPr>
            <w:tcW w:w="3260" w:type="dxa"/>
            <w:vAlign w:val="center"/>
          </w:tcPr>
          <w:p w14:paraId="0F880A98" w14:textId="77777777" w:rsidR="00BC6996" w:rsidRPr="00BC6996" w:rsidRDefault="00BC6996" w:rsidP="00BC6996">
            <w:pPr>
              <w:rPr>
                <w:sz w:val="28"/>
                <w:szCs w:val="28"/>
              </w:rPr>
            </w:pPr>
            <w:r w:rsidRPr="00BC6996">
              <w:rPr>
                <w:sz w:val="28"/>
                <w:szCs w:val="28"/>
              </w:rPr>
              <w:t>Котельная №4</w:t>
            </w:r>
          </w:p>
        </w:tc>
        <w:tc>
          <w:tcPr>
            <w:tcW w:w="4253" w:type="dxa"/>
            <w:vAlign w:val="center"/>
          </w:tcPr>
          <w:p w14:paraId="710B15B9" w14:textId="77777777" w:rsidR="00BC6996" w:rsidRPr="00BC6996" w:rsidRDefault="00BC6996" w:rsidP="00BC6996">
            <w:pPr>
              <w:autoSpaceDE w:val="0"/>
              <w:autoSpaceDN w:val="0"/>
              <w:adjustRightInd w:val="0"/>
              <w:jc w:val="center"/>
              <w:rPr>
                <w:sz w:val="28"/>
                <w:szCs w:val="28"/>
              </w:rPr>
            </w:pPr>
            <w:r w:rsidRPr="00BC6996">
              <w:rPr>
                <w:sz w:val="28"/>
                <w:szCs w:val="28"/>
              </w:rPr>
              <w:t>0,9</w:t>
            </w:r>
          </w:p>
        </w:tc>
        <w:tc>
          <w:tcPr>
            <w:tcW w:w="2410" w:type="dxa"/>
            <w:vAlign w:val="center"/>
          </w:tcPr>
          <w:p w14:paraId="514D565D" w14:textId="77777777" w:rsidR="00BC6996" w:rsidRPr="00BC6996" w:rsidRDefault="00BC6996" w:rsidP="00BC6996">
            <w:pPr>
              <w:autoSpaceDE w:val="0"/>
              <w:autoSpaceDN w:val="0"/>
              <w:adjustRightInd w:val="0"/>
              <w:jc w:val="center"/>
              <w:rPr>
                <w:sz w:val="28"/>
                <w:szCs w:val="28"/>
              </w:rPr>
            </w:pPr>
            <w:r w:rsidRPr="00BC6996">
              <w:rPr>
                <w:sz w:val="28"/>
                <w:szCs w:val="28"/>
              </w:rPr>
              <w:t>0,2668</w:t>
            </w:r>
          </w:p>
        </w:tc>
      </w:tr>
      <w:tr w:rsidR="00BC6996" w:rsidRPr="00BC6996" w14:paraId="4DCA7EA2" w14:textId="77777777" w:rsidTr="00A25E52">
        <w:tc>
          <w:tcPr>
            <w:tcW w:w="3260" w:type="dxa"/>
            <w:vAlign w:val="center"/>
          </w:tcPr>
          <w:p w14:paraId="05CF9818" w14:textId="77777777" w:rsidR="00BC6996" w:rsidRPr="00BC6996" w:rsidRDefault="00BC6996" w:rsidP="00BC6996">
            <w:pPr>
              <w:rPr>
                <w:sz w:val="28"/>
                <w:szCs w:val="28"/>
              </w:rPr>
            </w:pPr>
            <w:r w:rsidRPr="00BC6996">
              <w:rPr>
                <w:sz w:val="28"/>
                <w:szCs w:val="28"/>
              </w:rPr>
              <w:t>Котельная №5</w:t>
            </w:r>
          </w:p>
        </w:tc>
        <w:tc>
          <w:tcPr>
            <w:tcW w:w="4253" w:type="dxa"/>
            <w:vAlign w:val="center"/>
          </w:tcPr>
          <w:p w14:paraId="080A8699" w14:textId="77777777" w:rsidR="00BC6996" w:rsidRPr="00BC6996" w:rsidRDefault="00BC6996" w:rsidP="00BC6996">
            <w:pPr>
              <w:autoSpaceDE w:val="0"/>
              <w:autoSpaceDN w:val="0"/>
              <w:adjustRightInd w:val="0"/>
              <w:jc w:val="center"/>
              <w:rPr>
                <w:sz w:val="28"/>
                <w:szCs w:val="28"/>
              </w:rPr>
            </w:pPr>
            <w:r w:rsidRPr="00BC6996">
              <w:rPr>
                <w:sz w:val="28"/>
                <w:szCs w:val="28"/>
              </w:rPr>
              <w:t>0,9</w:t>
            </w:r>
          </w:p>
        </w:tc>
        <w:tc>
          <w:tcPr>
            <w:tcW w:w="2410" w:type="dxa"/>
            <w:vAlign w:val="center"/>
          </w:tcPr>
          <w:p w14:paraId="16DA3FB3" w14:textId="77777777" w:rsidR="00BC6996" w:rsidRPr="00BC6996" w:rsidRDefault="00BC6996" w:rsidP="00BC6996">
            <w:pPr>
              <w:autoSpaceDE w:val="0"/>
              <w:autoSpaceDN w:val="0"/>
              <w:adjustRightInd w:val="0"/>
              <w:jc w:val="center"/>
              <w:rPr>
                <w:sz w:val="28"/>
                <w:szCs w:val="28"/>
                <w:lang w:val="en-US"/>
              </w:rPr>
            </w:pPr>
            <w:r w:rsidRPr="00BC6996">
              <w:rPr>
                <w:sz w:val="28"/>
                <w:szCs w:val="28"/>
              </w:rPr>
              <w:t>0,2817</w:t>
            </w:r>
          </w:p>
        </w:tc>
      </w:tr>
      <w:tr w:rsidR="00BC6996" w:rsidRPr="00BC6996" w14:paraId="68D775F1" w14:textId="77777777" w:rsidTr="00A25E52">
        <w:tc>
          <w:tcPr>
            <w:tcW w:w="3260" w:type="dxa"/>
            <w:vAlign w:val="center"/>
          </w:tcPr>
          <w:p w14:paraId="6C68E710" w14:textId="77777777" w:rsidR="00BC6996" w:rsidRPr="00BC6996" w:rsidRDefault="00BC6996" w:rsidP="00BC6996">
            <w:pPr>
              <w:rPr>
                <w:sz w:val="28"/>
                <w:szCs w:val="28"/>
              </w:rPr>
            </w:pPr>
            <w:r w:rsidRPr="00BC6996">
              <w:rPr>
                <w:sz w:val="28"/>
                <w:szCs w:val="28"/>
              </w:rPr>
              <w:t>Котельная №6</w:t>
            </w:r>
          </w:p>
        </w:tc>
        <w:tc>
          <w:tcPr>
            <w:tcW w:w="4253" w:type="dxa"/>
            <w:vAlign w:val="center"/>
          </w:tcPr>
          <w:p w14:paraId="0F754554" w14:textId="77777777" w:rsidR="00BC6996" w:rsidRPr="00BC6996" w:rsidRDefault="00BC6996" w:rsidP="00BC6996">
            <w:pPr>
              <w:autoSpaceDE w:val="0"/>
              <w:autoSpaceDN w:val="0"/>
              <w:adjustRightInd w:val="0"/>
              <w:jc w:val="center"/>
              <w:rPr>
                <w:sz w:val="28"/>
                <w:szCs w:val="28"/>
              </w:rPr>
            </w:pPr>
            <w:r w:rsidRPr="00BC6996">
              <w:rPr>
                <w:sz w:val="28"/>
                <w:szCs w:val="28"/>
              </w:rPr>
              <w:t>2,25</w:t>
            </w:r>
          </w:p>
        </w:tc>
        <w:tc>
          <w:tcPr>
            <w:tcW w:w="2410" w:type="dxa"/>
            <w:vAlign w:val="center"/>
          </w:tcPr>
          <w:p w14:paraId="20F16C60" w14:textId="77777777" w:rsidR="00BC6996" w:rsidRPr="00BC6996" w:rsidRDefault="00BC6996" w:rsidP="00BC6996">
            <w:pPr>
              <w:autoSpaceDE w:val="0"/>
              <w:autoSpaceDN w:val="0"/>
              <w:adjustRightInd w:val="0"/>
              <w:jc w:val="center"/>
              <w:rPr>
                <w:sz w:val="28"/>
                <w:szCs w:val="28"/>
              </w:rPr>
            </w:pPr>
            <w:r w:rsidRPr="00BC6996">
              <w:rPr>
                <w:sz w:val="28"/>
                <w:szCs w:val="28"/>
              </w:rPr>
              <w:t>0,3396</w:t>
            </w:r>
          </w:p>
        </w:tc>
      </w:tr>
      <w:tr w:rsidR="00BC6996" w:rsidRPr="00BC6996" w14:paraId="0EF05C87" w14:textId="77777777" w:rsidTr="00A25E52">
        <w:tc>
          <w:tcPr>
            <w:tcW w:w="3260" w:type="dxa"/>
            <w:vAlign w:val="center"/>
          </w:tcPr>
          <w:p w14:paraId="2CD47AF0" w14:textId="77777777" w:rsidR="00BC6996" w:rsidRPr="00BC6996" w:rsidRDefault="00BC6996" w:rsidP="00BC6996">
            <w:pPr>
              <w:rPr>
                <w:sz w:val="28"/>
                <w:szCs w:val="28"/>
              </w:rPr>
            </w:pPr>
            <w:r w:rsidRPr="00BC6996">
              <w:rPr>
                <w:sz w:val="28"/>
                <w:szCs w:val="28"/>
              </w:rPr>
              <w:t>Котельная №7</w:t>
            </w:r>
          </w:p>
        </w:tc>
        <w:tc>
          <w:tcPr>
            <w:tcW w:w="4253" w:type="dxa"/>
            <w:vAlign w:val="center"/>
          </w:tcPr>
          <w:p w14:paraId="6E7D219A" w14:textId="77777777" w:rsidR="00BC6996" w:rsidRPr="00BC6996" w:rsidRDefault="00BC6996" w:rsidP="00BC6996">
            <w:pPr>
              <w:autoSpaceDE w:val="0"/>
              <w:autoSpaceDN w:val="0"/>
              <w:adjustRightInd w:val="0"/>
              <w:jc w:val="center"/>
              <w:rPr>
                <w:sz w:val="28"/>
                <w:szCs w:val="28"/>
              </w:rPr>
            </w:pPr>
            <w:r w:rsidRPr="00BC6996">
              <w:rPr>
                <w:sz w:val="28"/>
                <w:szCs w:val="28"/>
              </w:rPr>
              <w:t>3,18</w:t>
            </w:r>
          </w:p>
        </w:tc>
        <w:tc>
          <w:tcPr>
            <w:tcW w:w="2410" w:type="dxa"/>
            <w:vAlign w:val="center"/>
          </w:tcPr>
          <w:p w14:paraId="517EF7AC" w14:textId="77777777" w:rsidR="00BC6996" w:rsidRPr="00BC6996" w:rsidRDefault="00BC6996" w:rsidP="00BC6996">
            <w:pPr>
              <w:autoSpaceDE w:val="0"/>
              <w:autoSpaceDN w:val="0"/>
              <w:adjustRightInd w:val="0"/>
              <w:jc w:val="center"/>
              <w:rPr>
                <w:sz w:val="28"/>
                <w:szCs w:val="28"/>
              </w:rPr>
            </w:pPr>
            <w:r w:rsidRPr="00BC6996">
              <w:rPr>
                <w:sz w:val="28"/>
                <w:szCs w:val="28"/>
              </w:rPr>
              <w:t>1,0360</w:t>
            </w:r>
          </w:p>
        </w:tc>
      </w:tr>
      <w:tr w:rsidR="00BC6996" w:rsidRPr="00BC6996" w14:paraId="4D3AB85D" w14:textId="77777777" w:rsidTr="00A25E52">
        <w:tc>
          <w:tcPr>
            <w:tcW w:w="3260" w:type="dxa"/>
            <w:vAlign w:val="center"/>
          </w:tcPr>
          <w:p w14:paraId="361A4EC2" w14:textId="77777777" w:rsidR="00BC6996" w:rsidRPr="00BC6996" w:rsidRDefault="00BC6996" w:rsidP="00BC6996">
            <w:pPr>
              <w:rPr>
                <w:sz w:val="28"/>
                <w:szCs w:val="28"/>
              </w:rPr>
            </w:pPr>
            <w:r w:rsidRPr="00BC6996">
              <w:rPr>
                <w:sz w:val="28"/>
                <w:szCs w:val="28"/>
              </w:rPr>
              <w:t>Котельная №8</w:t>
            </w:r>
          </w:p>
        </w:tc>
        <w:tc>
          <w:tcPr>
            <w:tcW w:w="4253" w:type="dxa"/>
            <w:vAlign w:val="center"/>
          </w:tcPr>
          <w:p w14:paraId="2A4C264B" w14:textId="77777777" w:rsidR="00BC6996" w:rsidRPr="00BC6996" w:rsidRDefault="00BC6996" w:rsidP="00BC6996">
            <w:pPr>
              <w:autoSpaceDE w:val="0"/>
              <w:autoSpaceDN w:val="0"/>
              <w:adjustRightInd w:val="0"/>
              <w:jc w:val="center"/>
              <w:rPr>
                <w:sz w:val="28"/>
                <w:szCs w:val="28"/>
              </w:rPr>
            </w:pPr>
            <w:r w:rsidRPr="00BC6996">
              <w:rPr>
                <w:sz w:val="28"/>
                <w:szCs w:val="28"/>
              </w:rPr>
              <w:t>1,8</w:t>
            </w:r>
          </w:p>
        </w:tc>
        <w:tc>
          <w:tcPr>
            <w:tcW w:w="2410" w:type="dxa"/>
            <w:vAlign w:val="center"/>
          </w:tcPr>
          <w:p w14:paraId="4665DF77" w14:textId="77777777" w:rsidR="00BC6996" w:rsidRPr="00BC6996" w:rsidRDefault="00BC6996" w:rsidP="00BC6996">
            <w:pPr>
              <w:autoSpaceDE w:val="0"/>
              <w:autoSpaceDN w:val="0"/>
              <w:adjustRightInd w:val="0"/>
              <w:jc w:val="center"/>
              <w:rPr>
                <w:sz w:val="28"/>
                <w:szCs w:val="28"/>
              </w:rPr>
            </w:pPr>
            <w:r w:rsidRPr="00BC6996">
              <w:rPr>
                <w:sz w:val="28"/>
                <w:szCs w:val="28"/>
              </w:rPr>
              <w:t>0,6924</w:t>
            </w:r>
          </w:p>
        </w:tc>
      </w:tr>
      <w:tr w:rsidR="00BC6996" w:rsidRPr="00BC6996" w14:paraId="72EB9863" w14:textId="77777777" w:rsidTr="00A25E52">
        <w:tc>
          <w:tcPr>
            <w:tcW w:w="3260" w:type="dxa"/>
            <w:vAlign w:val="center"/>
          </w:tcPr>
          <w:p w14:paraId="60BFA359" w14:textId="77777777" w:rsidR="00BC6996" w:rsidRPr="00BC6996" w:rsidRDefault="00BC6996" w:rsidP="00BC6996">
            <w:pPr>
              <w:rPr>
                <w:sz w:val="28"/>
                <w:szCs w:val="28"/>
              </w:rPr>
            </w:pPr>
            <w:r w:rsidRPr="00BC6996">
              <w:rPr>
                <w:sz w:val="28"/>
                <w:szCs w:val="28"/>
              </w:rPr>
              <w:t>Котельная №9</w:t>
            </w:r>
          </w:p>
        </w:tc>
        <w:tc>
          <w:tcPr>
            <w:tcW w:w="4253" w:type="dxa"/>
            <w:vAlign w:val="center"/>
          </w:tcPr>
          <w:p w14:paraId="32EA65D3" w14:textId="77777777" w:rsidR="00BC6996" w:rsidRPr="00BC6996" w:rsidRDefault="00BC6996" w:rsidP="00BC6996">
            <w:pPr>
              <w:autoSpaceDE w:val="0"/>
              <w:autoSpaceDN w:val="0"/>
              <w:adjustRightInd w:val="0"/>
              <w:jc w:val="center"/>
              <w:rPr>
                <w:sz w:val="28"/>
                <w:szCs w:val="28"/>
              </w:rPr>
            </w:pPr>
            <w:r w:rsidRPr="00BC6996">
              <w:rPr>
                <w:sz w:val="28"/>
                <w:szCs w:val="28"/>
              </w:rPr>
              <w:t>1,35</w:t>
            </w:r>
          </w:p>
        </w:tc>
        <w:tc>
          <w:tcPr>
            <w:tcW w:w="2410" w:type="dxa"/>
            <w:vAlign w:val="center"/>
          </w:tcPr>
          <w:p w14:paraId="655116FB" w14:textId="77777777" w:rsidR="00BC6996" w:rsidRPr="00BC6996" w:rsidRDefault="00BC6996" w:rsidP="00BC6996">
            <w:pPr>
              <w:autoSpaceDE w:val="0"/>
              <w:autoSpaceDN w:val="0"/>
              <w:adjustRightInd w:val="0"/>
              <w:jc w:val="center"/>
              <w:rPr>
                <w:sz w:val="28"/>
                <w:szCs w:val="28"/>
              </w:rPr>
            </w:pPr>
            <w:r w:rsidRPr="00BC6996">
              <w:rPr>
                <w:sz w:val="28"/>
                <w:szCs w:val="28"/>
              </w:rPr>
              <w:t>0,5634</w:t>
            </w:r>
          </w:p>
        </w:tc>
      </w:tr>
      <w:tr w:rsidR="00BC6996" w:rsidRPr="00BC6996" w14:paraId="777E2C8A" w14:textId="77777777" w:rsidTr="00A25E52">
        <w:tc>
          <w:tcPr>
            <w:tcW w:w="3260" w:type="dxa"/>
            <w:vAlign w:val="center"/>
          </w:tcPr>
          <w:p w14:paraId="5341FBCF" w14:textId="77777777" w:rsidR="00BC6996" w:rsidRPr="00BC6996" w:rsidRDefault="00BC6996" w:rsidP="00BC6996">
            <w:pPr>
              <w:rPr>
                <w:sz w:val="28"/>
                <w:szCs w:val="28"/>
              </w:rPr>
            </w:pPr>
            <w:r w:rsidRPr="00BC6996">
              <w:rPr>
                <w:sz w:val="28"/>
                <w:szCs w:val="28"/>
              </w:rPr>
              <w:t>Котельная №11</w:t>
            </w:r>
          </w:p>
        </w:tc>
        <w:tc>
          <w:tcPr>
            <w:tcW w:w="4253" w:type="dxa"/>
            <w:vAlign w:val="center"/>
          </w:tcPr>
          <w:p w14:paraId="25661921" w14:textId="77777777" w:rsidR="00BC6996" w:rsidRPr="00BC6996" w:rsidRDefault="00BC6996" w:rsidP="00BC6996">
            <w:pPr>
              <w:autoSpaceDE w:val="0"/>
              <w:autoSpaceDN w:val="0"/>
              <w:adjustRightInd w:val="0"/>
              <w:jc w:val="center"/>
              <w:rPr>
                <w:sz w:val="28"/>
                <w:szCs w:val="28"/>
              </w:rPr>
            </w:pPr>
            <w:r w:rsidRPr="00BC6996">
              <w:rPr>
                <w:sz w:val="28"/>
                <w:szCs w:val="28"/>
              </w:rPr>
              <w:t>1,35</w:t>
            </w:r>
          </w:p>
        </w:tc>
        <w:tc>
          <w:tcPr>
            <w:tcW w:w="2410" w:type="dxa"/>
            <w:vAlign w:val="center"/>
          </w:tcPr>
          <w:p w14:paraId="58DED42A" w14:textId="77777777" w:rsidR="00BC6996" w:rsidRPr="00BC6996" w:rsidRDefault="00BC6996" w:rsidP="00BC6996">
            <w:pPr>
              <w:autoSpaceDE w:val="0"/>
              <w:autoSpaceDN w:val="0"/>
              <w:adjustRightInd w:val="0"/>
              <w:jc w:val="center"/>
              <w:rPr>
                <w:sz w:val="28"/>
                <w:szCs w:val="28"/>
              </w:rPr>
            </w:pPr>
            <w:r w:rsidRPr="00BC6996">
              <w:rPr>
                <w:sz w:val="28"/>
                <w:szCs w:val="28"/>
              </w:rPr>
              <w:t>0,5619</w:t>
            </w:r>
          </w:p>
        </w:tc>
      </w:tr>
      <w:tr w:rsidR="00BC6996" w:rsidRPr="00BC6996" w14:paraId="29639E15" w14:textId="77777777" w:rsidTr="00A25E52">
        <w:trPr>
          <w:trHeight w:val="104"/>
        </w:trPr>
        <w:tc>
          <w:tcPr>
            <w:tcW w:w="3260" w:type="dxa"/>
            <w:vAlign w:val="center"/>
          </w:tcPr>
          <w:p w14:paraId="3E7FAFCE" w14:textId="77777777" w:rsidR="00BC6996" w:rsidRPr="00BC6996" w:rsidRDefault="00BC6996" w:rsidP="00BC6996">
            <w:pPr>
              <w:rPr>
                <w:sz w:val="28"/>
                <w:szCs w:val="28"/>
              </w:rPr>
            </w:pPr>
            <w:r w:rsidRPr="00BC6996">
              <w:rPr>
                <w:sz w:val="28"/>
                <w:szCs w:val="28"/>
              </w:rPr>
              <w:t>Котельная №13</w:t>
            </w:r>
          </w:p>
        </w:tc>
        <w:tc>
          <w:tcPr>
            <w:tcW w:w="4253" w:type="dxa"/>
            <w:vAlign w:val="center"/>
          </w:tcPr>
          <w:p w14:paraId="43884D79" w14:textId="77777777" w:rsidR="00BC6996" w:rsidRPr="00BC6996" w:rsidRDefault="00BC6996" w:rsidP="00BC6996">
            <w:pPr>
              <w:autoSpaceDE w:val="0"/>
              <w:autoSpaceDN w:val="0"/>
              <w:adjustRightInd w:val="0"/>
              <w:jc w:val="center"/>
              <w:rPr>
                <w:sz w:val="28"/>
                <w:szCs w:val="28"/>
              </w:rPr>
            </w:pPr>
            <w:r w:rsidRPr="00BC6996">
              <w:rPr>
                <w:sz w:val="28"/>
                <w:szCs w:val="28"/>
              </w:rPr>
              <w:t>2,76</w:t>
            </w:r>
          </w:p>
        </w:tc>
        <w:tc>
          <w:tcPr>
            <w:tcW w:w="2410" w:type="dxa"/>
            <w:vAlign w:val="center"/>
          </w:tcPr>
          <w:p w14:paraId="5F10FA6A" w14:textId="77777777" w:rsidR="00BC6996" w:rsidRPr="00BC6996" w:rsidRDefault="00BC6996" w:rsidP="00BC6996">
            <w:pPr>
              <w:autoSpaceDE w:val="0"/>
              <w:autoSpaceDN w:val="0"/>
              <w:adjustRightInd w:val="0"/>
              <w:jc w:val="center"/>
              <w:rPr>
                <w:sz w:val="28"/>
                <w:szCs w:val="28"/>
              </w:rPr>
            </w:pPr>
            <w:r w:rsidRPr="00BC6996">
              <w:rPr>
                <w:sz w:val="28"/>
                <w:szCs w:val="28"/>
              </w:rPr>
              <w:t>0,4550</w:t>
            </w:r>
          </w:p>
        </w:tc>
      </w:tr>
    </w:tbl>
    <w:p w14:paraId="6DB462D8" w14:textId="77777777" w:rsidR="00BC6996" w:rsidRPr="00BC6996" w:rsidRDefault="00BC6996" w:rsidP="00BC6996">
      <w:pPr>
        <w:autoSpaceDE w:val="0"/>
        <w:autoSpaceDN w:val="0"/>
        <w:adjustRightInd w:val="0"/>
        <w:ind w:firstLine="540"/>
        <w:jc w:val="both"/>
        <w:rPr>
          <w:sz w:val="28"/>
          <w:szCs w:val="28"/>
        </w:rPr>
      </w:pPr>
    </w:p>
    <w:p w14:paraId="3C40E2CB" w14:textId="77777777" w:rsidR="00BC6996" w:rsidRPr="00BC6996" w:rsidRDefault="00BC6996" w:rsidP="00BC6996">
      <w:pPr>
        <w:autoSpaceDE w:val="0"/>
        <w:autoSpaceDN w:val="0"/>
        <w:adjustRightInd w:val="0"/>
        <w:ind w:firstLine="540"/>
        <w:jc w:val="both"/>
        <w:rPr>
          <w:color w:val="FF0000"/>
          <w:sz w:val="28"/>
          <w:szCs w:val="28"/>
        </w:rPr>
      </w:pPr>
      <w:r w:rsidRPr="00BC6996">
        <w:rPr>
          <w:sz w:val="28"/>
          <w:szCs w:val="28"/>
        </w:rPr>
        <w:t xml:space="preserve">В качестве основного топлива на котельных используется кузнецкий уголь марки ДР, резервное топливо не предусмотрено. Топливо поставляется по договору с ОАО «Кузбасская Топливная Компания» на площадку для хранения (ИП Ануфриев). По мере необходимости топливо автотранспортом доставляется на угольные склады, находящиеся на территории котельных. </w:t>
      </w:r>
    </w:p>
    <w:p w14:paraId="204955FF" w14:textId="77777777" w:rsidR="00BC6996" w:rsidRPr="00BC6996" w:rsidRDefault="00BC6996" w:rsidP="00BC6996">
      <w:pPr>
        <w:autoSpaceDE w:val="0"/>
        <w:autoSpaceDN w:val="0"/>
        <w:adjustRightInd w:val="0"/>
        <w:ind w:firstLine="540"/>
        <w:jc w:val="both"/>
        <w:rPr>
          <w:sz w:val="28"/>
          <w:szCs w:val="28"/>
        </w:rPr>
      </w:pPr>
      <w:r w:rsidRPr="00BC6996">
        <w:rPr>
          <w:sz w:val="28"/>
          <w:szCs w:val="28"/>
        </w:rPr>
        <w:t xml:space="preserve">На 10 котельных установлены водогрейные котлы, оборудованные колосниковыми решетками, с ручным забросом топлива и ручным золоудалением. Стальные водогрейные котлы изготавливаются на механическом участке предприятия ООО «Юргинские котельные». На котельной №13 установлены </w:t>
      </w:r>
      <w:r w:rsidRPr="00BC6996">
        <w:rPr>
          <w:sz w:val="28"/>
          <w:szCs w:val="28"/>
        </w:rPr>
        <w:lastRenderedPageBreak/>
        <w:t xml:space="preserve">паровые котлы ДКВР-2,5-13, переоборудованные на водогрейные с ручным забросом топлива, с поворотными колосниковыми решетками и механизированной системой золоудаления. Все котлы не имеют хвостовых поверхностей нагрева, схема нагревания воды одноконтурная. </w:t>
      </w:r>
    </w:p>
    <w:p w14:paraId="3874DFB8" w14:textId="77777777" w:rsidR="00BC6996" w:rsidRPr="00BC6996" w:rsidRDefault="00BC6996" w:rsidP="00BC6996">
      <w:pPr>
        <w:autoSpaceDE w:val="0"/>
        <w:autoSpaceDN w:val="0"/>
        <w:adjustRightInd w:val="0"/>
        <w:ind w:firstLine="540"/>
        <w:jc w:val="both"/>
        <w:rPr>
          <w:sz w:val="28"/>
          <w:szCs w:val="28"/>
        </w:rPr>
      </w:pPr>
      <w:r w:rsidRPr="00BC6996">
        <w:rPr>
          <w:sz w:val="28"/>
          <w:szCs w:val="28"/>
        </w:rPr>
        <w:t>Максимальная часовая подключенная нагрузка по каждой котельной определена расчетным путем по укрупненным показателям с применением удельных отопительных характеристик отапливаемых помещений потребителей тепловой энергии. Распределение тепловых нагрузок между отдельными агрегатами котельной базируется на принципе минимальных затрат топлива.</w:t>
      </w:r>
    </w:p>
    <w:p w14:paraId="76B765A4" w14:textId="77777777" w:rsidR="00BC6996" w:rsidRPr="00BC6996" w:rsidRDefault="00BC6996" w:rsidP="00BC6996">
      <w:pPr>
        <w:autoSpaceDE w:val="0"/>
        <w:autoSpaceDN w:val="0"/>
        <w:adjustRightInd w:val="0"/>
        <w:ind w:firstLine="540"/>
        <w:jc w:val="both"/>
        <w:rPr>
          <w:sz w:val="28"/>
          <w:szCs w:val="28"/>
        </w:rPr>
      </w:pPr>
      <w:r w:rsidRPr="00BC6996">
        <w:rPr>
          <w:sz w:val="28"/>
          <w:szCs w:val="28"/>
        </w:rPr>
        <w:t>График отпуска тепловой энергии от котельных  - 95/70</w:t>
      </w:r>
      <w:r w:rsidRPr="00BC6996">
        <w:rPr>
          <w:sz w:val="28"/>
          <w:szCs w:val="28"/>
          <w:vertAlign w:val="superscript"/>
        </w:rPr>
        <w:t>о</w:t>
      </w:r>
      <w:r w:rsidRPr="00BC6996">
        <w:rPr>
          <w:sz w:val="28"/>
          <w:szCs w:val="28"/>
        </w:rPr>
        <w:t>С.</w:t>
      </w:r>
    </w:p>
    <w:p w14:paraId="74C32F93" w14:textId="77777777" w:rsidR="00BC6996" w:rsidRPr="00BC6996" w:rsidRDefault="00BC6996" w:rsidP="00BC6996">
      <w:pPr>
        <w:autoSpaceDE w:val="0"/>
        <w:autoSpaceDN w:val="0"/>
        <w:adjustRightInd w:val="0"/>
        <w:ind w:firstLine="540"/>
        <w:jc w:val="both"/>
        <w:rPr>
          <w:sz w:val="28"/>
          <w:szCs w:val="28"/>
        </w:rPr>
      </w:pPr>
      <w:r w:rsidRPr="00BC6996">
        <w:rPr>
          <w:sz w:val="28"/>
          <w:szCs w:val="28"/>
        </w:rPr>
        <w:t>Система теплоснабжения – открытая.</w:t>
      </w:r>
    </w:p>
    <w:p w14:paraId="7F0502EC" w14:textId="77777777" w:rsidR="00BC6996" w:rsidRPr="00BC6996" w:rsidRDefault="00BC6996" w:rsidP="00BC6996">
      <w:pPr>
        <w:autoSpaceDE w:val="0"/>
        <w:autoSpaceDN w:val="0"/>
        <w:adjustRightInd w:val="0"/>
        <w:ind w:firstLine="540"/>
        <w:jc w:val="both"/>
        <w:rPr>
          <w:sz w:val="28"/>
          <w:szCs w:val="28"/>
        </w:rPr>
      </w:pPr>
      <w:r w:rsidRPr="00BC6996">
        <w:rPr>
          <w:sz w:val="28"/>
          <w:szCs w:val="28"/>
        </w:rPr>
        <w:t xml:space="preserve">На котельных организован коммерческий учет отпуска тепловой энергии. Приборы учета типа Логика СПТ961.1 (2) установлены на каждом выводе тепловой сети. </w:t>
      </w:r>
    </w:p>
    <w:p w14:paraId="7E4E26EB" w14:textId="77777777" w:rsidR="00BC6996" w:rsidRPr="00BC6996" w:rsidRDefault="00BC6996" w:rsidP="00BC6996">
      <w:pPr>
        <w:tabs>
          <w:tab w:val="num" w:pos="720"/>
        </w:tabs>
        <w:jc w:val="both"/>
        <w:rPr>
          <w:sz w:val="28"/>
          <w:szCs w:val="28"/>
        </w:rPr>
      </w:pPr>
      <w:r w:rsidRPr="00BC6996">
        <w:rPr>
          <w:sz w:val="28"/>
          <w:szCs w:val="28"/>
        </w:rPr>
        <w:tab/>
        <w:t>Так как все котлоагрегаты – с ручным забросом топлива режимно-наладочные испытания не могут быть проведены.</w:t>
      </w:r>
    </w:p>
    <w:p w14:paraId="17380A12" w14:textId="77777777" w:rsidR="00BC6996" w:rsidRPr="00BC6996" w:rsidRDefault="00BC6996" w:rsidP="00BC6996">
      <w:pPr>
        <w:ind w:firstLine="567"/>
        <w:jc w:val="both"/>
        <w:rPr>
          <w:sz w:val="28"/>
          <w:szCs w:val="28"/>
        </w:rPr>
      </w:pPr>
    </w:p>
    <w:p w14:paraId="5BE72263" w14:textId="77777777" w:rsidR="00BC6996" w:rsidRPr="00BC6996" w:rsidRDefault="00BC6996" w:rsidP="00BC6996">
      <w:pPr>
        <w:ind w:firstLine="567"/>
        <w:jc w:val="both"/>
        <w:rPr>
          <w:sz w:val="28"/>
          <w:szCs w:val="28"/>
        </w:rPr>
      </w:pPr>
      <w:r w:rsidRPr="00BC6996">
        <w:rPr>
          <w:sz w:val="28"/>
          <w:szCs w:val="28"/>
        </w:rPr>
        <w:t>Предприятием для утверждения нормативов создания запасов топлива на котельных представлен следующий пакет расчетно-обосновывающих материалов:</w:t>
      </w:r>
    </w:p>
    <w:p w14:paraId="4D1F259A" w14:textId="77777777" w:rsidR="00BC6996" w:rsidRPr="00BC6996" w:rsidRDefault="00BC6996" w:rsidP="00BC6996">
      <w:pPr>
        <w:ind w:firstLine="567"/>
        <w:jc w:val="both"/>
        <w:rPr>
          <w:sz w:val="28"/>
          <w:szCs w:val="28"/>
        </w:rPr>
      </w:pPr>
      <w:r w:rsidRPr="00BC6996">
        <w:rPr>
          <w:sz w:val="28"/>
          <w:szCs w:val="28"/>
        </w:rPr>
        <w:t>- результаты расчета нормативов технологических потерь при передаче тепловой энергии;</w:t>
      </w:r>
    </w:p>
    <w:p w14:paraId="3EF26587" w14:textId="77777777" w:rsidR="00BC6996" w:rsidRPr="00BC6996" w:rsidRDefault="00BC6996" w:rsidP="00BC6996">
      <w:pPr>
        <w:ind w:firstLine="567"/>
        <w:jc w:val="both"/>
        <w:rPr>
          <w:sz w:val="28"/>
          <w:szCs w:val="28"/>
        </w:rPr>
      </w:pPr>
      <w:r w:rsidRPr="00BC6996">
        <w:rPr>
          <w:sz w:val="28"/>
          <w:szCs w:val="28"/>
        </w:rPr>
        <w:t>- расчеты нормативов создания запасов топлива на котельной;</w:t>
      </w:r>
    </w:p>
    <w:p w14:paraId="742DCB0D" w14:textId="77777777" w:rsidR="00BC6996" w:rsidRPr="00BC6996" w:rsidRDefault="00BC6996" w:rsidP="00BC6996">
      <w:pPr>
        <w:ind w:firstLine="567"/>
        <w:jc w:val="both"/>
        <w:rPr>
          <w:sz w:val="28"/>
          <w:szCs w:val="28"/>
        </w:rPr>
      </w:pPr>
      <w:r w:rsidRPr="00BC6996">
        <w:rPr>
          <w:sz w:val="28"/>
          <w:szCs w:val="28"/>
        </w:rPr>
        <w:t>- обоснование и расчет ННЗТ;</w:t>
      </w:r>
    </w:p>
    <w:p w14:paraId="1BD397DA" w14:textId="77777777" w:rsidR="00BC6996" w:rsidRPr="00BC6996" w:rsidRDefault="00BC6996" w:rsidP="00BC6996">
      <w:pPr>
        <w:ind w:firstLine="567"/>
        <w:jc w:val="both"/>
        <w:rPr>
          <w:sz w:val="28"/>
          <w:szCs w:val="28"/>
        </w:rPr>
      </w:pPr>
      <w:r w:rsidRPr="00BC6996">
        <w:rPr>
          <w:sz w:val="28"/>
          <w:szCs w:val="28"/>
        </w:rPr>
        <w:t>- обоснование и расчет НЭЗТ;</w:t>
      </w:r>
    </w:p>
    <w:p w14:paraId="1F754FDA" w14:textId="77777777" w:rsidR="00BC6996" w:rsidRPr="00BC6996" w:rsidRDefault="00BC6996" w:rsidP="00BC6996">
      <w:pPr>
        <w:ind w:firstLine="567"/>
        <w:jc w:val="both"/>
        <w:rPr>
          <w:sz w:val="28"/>
          <w:szCs w:val="28"/>
        </w:rPr>
      </w:pPr>
      <w:r w:rsidRPr="00BC6996">
        <w:rPr>
          <w:sz w:val="28"/>
          <w:szCs w:val="28"/>
        </w:rPr>
        <w:t>- данные о фактическом основном и резервном топливе, его характеристика и структура на 1 октября последнего отчетного года;</w:t>
      </w:r>
    </w:p>
    <w:p w14:paraId="728526DF" w14:textId="77777777" w:rsidR="00BC6996" w:rsidRPr="00BC6996" w:rsidRDefault="00BC6996" w:rsidP="00BC6996">
      <w:pPr>
        <w:ind w:firstLine="567"/>
        <w:jc w:val="both"/>
        <w:rPr>
          <w:sz w:val="28"/>
          <w:szCs w:val="28"/>
        </w:rPr>
      </w:pPr>
      <w:r w:rsidRPr="00BC6996">
        <w:rPr>
          <w:sz w:val="28"/>
          <w:szCs w:val="28"/>
        </w:rPr>
        <w:t>- способы и время доставки топлива;</w:t>
      </w:r>
    </w:p>
    <w:p w14:paraId="7931408E" w14:textId="77777777" w:rsidR="00BC6996" w:rsidRPr="00BC6996" w:rsidRDefault="00BC6996" w:rsidP="00BC6996">
      <w:pPr>
        <w:ind w:firstLine="567"/>
        <w:jc w:val="both"/>
        <w:rPr>
          <w:sz w:val="28"/>
          <w:szCs w:val="28"/>
        </w:rPr>
      </w:pPr>
      <w:r w:rsidRPr="00BC6996">
        <w:rPr>
          <w:sz w:val="28"/>
          <w:szCs w:val="28"/>
        </w:rPr>
        <w:t>- данные о вместимости складов для твердого топлива и объеме емкостей для жидкого топлива;</w:t>
      </w:r>
    </w:p>
    <w:p w14:paraId="7186780D" w14:textId="77777777" w:rsidR="00BC6996" w:rsidRPr="00BC6996" w:rsidRDefault="00BC6996" w:rsidP="00BC6996">
      <w:pPr>
        <w:ind w:firstLine="567"/>
        <w:jc w:val="both"/>
        <w:rPr>
          <w:sz w:val="28"/>
          <w:szCs w:val="28"/>
        </w:rPr>
      </w:pPr>
      <w:r w:rsidRPr="00BC6996">
        <w:rPr>
          <w:sz w:val="28"/>
          <w:szCs w:val="28"/>
        </w:rPr>
        <w:t>- показатели среднесуточного расхода топлива в наиболее холодное расчетное время года предшествующих периодов;</w:t>
      </w:r>
    </w:p>
    <w:p w14:paraId="4EB87D4A" w14:textId="77777777" w:rsidR="00BC6996" w:rsidRPr="00BC6996" w:rsidRDefault="00BC6996" w:rsidP="00BC6996">
      <w:pPr>
        <w:ind w:firstLine="567"/>
        <w:jc w:val="both"/>
        <w:rPr>
          <w:sz w:val="28"/>
          <w:szCs w:val="28"/>
        </w:rPr>
      </w:pPr>
      <w:r w:rsidRPr="00BC6996">
        <w:rPr>
          <w:sz w:val="28"/>
          <w:szCs w:val="28"/>
        </w:rPr>
        <w:t>- размер ОНЗТ с разбивкой на ННЗТ и НЭЗТ, утвержденный на предшествующий, планируемый год;</w:t>
      </w:r>
    </w:p>
    <w:p w14:paraId="16AB4F62" w14:textId="77777777" w:rsidR="00BC6996" w:rsidRPr="00BC6996" w:rsidRDefault="00BC6996" w:rsidP="00BC6996">
      <w:pPr>
        <w:ind w:firstLine="567"/>
        <w:jc w:val="both"/>
        <w:rPr>
          <w:sz w:val="28"/>
          <w:szCs w:val="28"/>
        </w:rPr>
      </w:pPr>
      <w:r w:rsidRPr="00BC6996">
        <w:rPr>
          <w:sz w:val="28"/>
          <w:szCs w:val="28"/>
        </w:rPr>
        <w:t>- характеристика применяемого топлива;</w:t>
      </w:r>
    </w:p>
    <w:p w14:paraId="451131BA" w14:textId="77777777" w:rsidR="00BC6996" w:rsidRPr="00BC6996" w:rsidRDefault="00BC6996" w:rsidP="00BC6996">
      <w:pPr>
        <w:ind w:firstLine="567"/>
        <w:jc w:val="both"/>
        <w:rPr>
          <w:sz w:val="28"/>
          <w:szCs w:val="28"/>
        </w:rPr>
      </w:pPr>
      <w:r w:rsidRPr="00BC6996">
        <w:rPr>
          <w:sz w:val="28"/>
          <w:szCs w:val="28"/>
        </w:rPr>
        <w:t>- перечень теплосилового оборудования находящего в хозяйственном ведении предприятия;</w:t>
      </w:r>
    </w:p>
    <w:p w14:paraId="3FAD7F37" w14:textId="77777777" w:rsidR="00BC6996" w:rsidRPr="00BC6996" w:rsidRDefault="00BC6996" w:rsidP="00BC6996">
      <w:pPr>
        <w:ind w:firstLine="567"/>
        <w:jc w:val="both"/>
        <w:rPr>
          <w:sz w:val="28"/>
          <w:szCs w:val="28"/>
        </w:rPr>
      </w:pPr>
      <w:r w:rsidRPr="00BC6996">
        <w:rPr>
          <w:sz w:val="28"/>
          <w:szCs w:val="28"/>
        </w:rPr>
        <w:t>- расчет НУР;</w:t>
      </w:r>
    </w:p>
    <w:p w14:paraId="7DF6483A" w14:textId="77777777" w:rsidR="00BC6996" w:rsidRPr="00BC6996" w:rsidRDefault="00BC6996" w:rsidP="00BC6996">
      <w:pPr>
        <w:ind w:firstLine="567"/>
        <w:jc w:val="both"/>
        <w:rPr>
          <w:sz w:val="28"/>
          <w:szCs w:val="28"/>
        </w:rPr>
      </w:pPr>
      <w:r w:rsidRPr="00BC6996">
        <w:rPr>
          <w:sz w:val="28"/>
          <w:szCs w:val="28"/>
        </w:rPr>
        <w:t>- структура отпуска тепловой энергии на планируемый год;</w:t>
      </w:r>
    </w:p>
    <w:p w14:paraId="6C3DE4CF" w14:textId="77777777" w:rsidR="00BC6996" w:rsidRPr="00BC6996" w:rsidRDefault="00BC6996" w:rsidP="00BC6996">
      <w:pPr>
        <w:ind w:firstLine="567"/>
        <w:jc w:val="both"/>
        <w:rPr>
          <w:sz w:val="28"/>
          <w:szCs w:val="28"/>
        </w:rPr>
      </w:pPr>
      <w:r w:rsidRPr="00BC6996">
        <w:rPr>
          <w:sz w:val="28"/>
          <w:szCs w:val="28"/>
        </w:rPr>
        <w:t>- сертификаты качества угля;</w:t>
      </w:r>
    </w:p>
    <w:p w14:paraId="1D7FD043" w14:textId="77777777" w:rsidR="00BC6996" w:rsidRPr="00BC6996" w:rsidRDefault="00BC6996" w:rsidP="00BC6996">
      <w:pPr>
        <w:ind w:firstLine="567"/>
        <w:jc w:val="both"/>
        <w:rPr>
          <w:sz w:val="28"/>
          <w:szCs w:val="28"/>
        </w:rPr>
      </w:pPr>
    </w:p>
    <w:p w14:paraId="4B6565F1" w14:textId="77777777" w:rsidR="00BC6996" w:rsidRPr="00BC6996" w:rsidRDefault="00BC6996" w:rsidP="00BC6996">
      <w:pPr>
        <w:ind w:firstLine="567"/>
        <w:jc w:val="both"/>
        <w:rPr>
          <w:sz w:val="28"/>
          <w:szCs w:val="28"/>
        </w:rPr>
      </w:pPr>
      <w:r w:rsidRPr="00BC6996">
        <w:rPr>
          <w:sz w:val="28"/>
          <w:szCs w:val="28"/>
        </w:rPr>
        <w:t xml:space="preserve">Документы и расчеты, обосновывающие представленные к утверждению значения нормативов, соответствуют требованиям, предъявляемым Порядком определения нормативов запасов топлива на источниках тепловой энергии (за </w:t>
      </w:r>
      <w:r w:rsidRPr="00BC6996">
        <w:rPr>
          <w:sz w:val="28"/>
          <w:szCs w:val="28"/>
        </w:rPr>
        <w:lastRenderedPageBreak/>
        <w:t xml:space="preserve">исключением источников тепловой энергии, функционирующих в режиме комбинированной выработки электрической и тепловой энергии), утвержденным Приказом Минэнерго России от 10.08.2012 № 377. </w:t>
      </w:r>
    </w:p>
    <w:p w14:paraId="0C04B2F5" w14:textId="77777777" w:rsidR="00BC6996" w:rsidRPr="00BC6996" w:rsidRDefault="00BC6996" w:rsidP="00BC6996">
      <w:pPr>
        <w:ind w:firstLine="567"/>
        <w:jc w:val="both"/>
        <w:rPr>
          <w:sz w:val="28"/>
          <w:szCs w:val="28"/>
        </w:rPr>
      </w:pPr>
      <w:r w:rsidRPr="00BC6996">
        <w:rPr>
          <w:sz w:val="28"/>
          <w:szCs w:val="28"/>
        </w:rPr>
        <w:t>На основании заявки, расчетно-обосновывающих материалов, экспертного заключения, представленных Предприятием, в соответствии основами ценообразования в сфере теплоснабжения, утвержденными постановлением Правительства РФ от 22.10.2012 №1075, Федеральным законом от 27 июля 2010 г. №190-ФЗ «О теплоснабжении», нормативы создания запасов топлива на котельные предприятия на 2022 год составят:</w:t>
      </w:r>
    </w:p>
    <w:p w14:paraId="2B5223C4" w14:textId="77777777" w:rsidR="00BC6996" w:rsidRPr="00BC6996" w:rsidRDefault="00BC6996" w:rsidP="00BC6996">
      <w:pPr>
        <w:ind w:firstLine="567"/>
        <w:jc w:val="both"/>
        <w:rPr>
          <w:sz w:val="28"/>
          <w:szCs w:val="28"/>
        </w:rPr>
      </w:pPr>
    </w:p>
    <w:p w14:paraId="0932E9FA" w14:textId="77777777" w:rsidR="00BC6996" w:rsidRPr="00BC6996" w:rsidRDefault="00BC6996" w:rsidP="00BC6996">
      <w:pPr>
        <w:tabs>
          <w:tab w:val="left" w:pos="1665"/>
        </w:tabs>
        <w:jc w:val="center"/>
        <w:rPr>
          <w:b/>
          <w:bCs/>
          <w:sz w:val="28"/>
          <w:szCs w:val="28"/>
        </w:rPr>
      </w:pPr>
      <w:r w:rsidRPr="00BC6996">
        <w:rPr>
          <w:b/>
          <w:bCs/>
          <w:sz w:val="28"/>
          <w:szCs w:val="28"/>
        </w:rPr>
        <w:t xml:space="preserve">Предложение по утверждению нормативов создания запасов топлива на котельных на 2022 год </w:t>
      </w:r>
    </w:p>
    <w:p w14:paraId="0146D226" w14:textId="77777777" w:rsidR="00BC6996" w:rsidRPr="00BC6996" w:rsidRDefault="00BC6996" w:rsidP="00BC6996">
      <w:pPr>
        <w:jc w:val="center"/>
        <w:rPr>
          <w:sz w:val="28"/>
          <w:szCs w:val="28"/>
        </w:rPr>
      </w:pPr>
    </w:p>
    <w:tbl>
      <w:tblPr>
        <w:tblW w:w="9781" w:type="dxa"/>
        <w:tblInd w:w="108" w:type="dxa"/>
        <w:tblLayout w:type="fixed"/>
        <w:tblLook w:val="0000" w:firstRow="0" w:lastRow="0" w:firstColumn="0" w:lastColumn="0" w:noHBand="0" w:noVBand="0"/>
      </w:tblPr>
      <w:tblGrid>
        <w:gridCol w:w="3544"/>
        <w:gridCol w:w="1134"/>
        <w:gridCol w:w="829"/>
        <w:gridCol w:w="305"/>
        <w:gridCol w:w="1847"/>
        <w:gridCol w:w="421"/>
        <w:gridCol w:w="1701"/>
      </w:tblGrid>
      <w:tr w:rsidR="00BC6996" w:rsidRPr="00BC6996" w14:paraId="15FDA3A0" w14:textId="77777777" w:rsidTr="00A25E52">
        <w:trPr>
          <w:trHeight w:val="390"/>
        </w:trPr>
        <w:tc>
          <w:tcPr>
            <w:tcW w:w="3544" w:type="dxa"/>
            <w:tcBorders>
              <w:top w:val="nil"/>
              <w:left w:val="nil"/>
              <w:bottom w:val="nil"/>
              <w:right w:val="nil"/>
            </w:tcBorders>
            <w:shd w:val="clear" w:color="auto" w:fill="auto"/>
            <w:vAlign w:val="center"/>
          </w:tcPr>
          <w:p w14:paraId="14F8A35F" w14:textId="77777777" w:rsidR="00BC6996" w:rsidRPr="00BC6996" w:rsidRDefault="00BC6996" w:rsidP="00BC6996">
            <w:pPr>
              <w:jc w:val="center"/>
              <w:rPr>
                <w:sz w:val="28"/>
                <w:szCs w:val="28"/>
              </w:rPr>
            </w:pPr>
          </w:p>
        </w:tc>
        <w:tc>
          <w:tcPr>
            <w:tcW w:w="1134" w:type="dxa"/>
            <w:tcBorders>
              <w:top w:val="nil"/>
              <w:left w:val="nil"/>
              <w:bottom w:val="nil"/>
              <w:right w:val="nil"/>
            </w:tcBorders>
            <w:shd w:val="clear" w:color="auto" w:fill="auto"/>
            <w:vAlign w:val="center"/>
          </w:tcPr>
          <w:p w14:paraId="21A02365" w14:textId="77777777" w:rsidR="00BC6996" w:rsidRPr="00BC6996" w:rsidRDefault="00BC6996" w:rsidP="00BC6996">
            <w:pPr>
              <w:jc w:val="center"/>
              <w:rPr>
                <w:sz w:val="28"/>
                <w:szCs w:val="28"/>
              </w:rPr>
            </w:pPr>
          </w:p>
        </w:tc>
        <w:tc>
          <w:tcPr>
            <w:tcW w:w="829" w:type="dxa"/>
            <w:tcBorders>
              <w:top w:val="nil"/>
              <w:left w:val="nil"/>
              <w:bottom w:val="nil"/>
              <w:right w:val="nil"/>
            </w:tcBorders>
            <w:shd w:val="clear" w:color="auto" w:fill="auto"/>
            <w:vAlign w:val="center"/>
          </w:tcPr>
          <w:p w14:paraId="177A9B4B" w14:textId="77777777" w:rsidR="00BC6996" w:rsidRPr="00BC6996" w:rsidRDefault="00BC6996" w:rsidP="00BC6996">
            <w:pPr>
              <w:jc w:val="center"/>
              <w:rPr>
                <w:sz w:val="28"/>
                <w:szCs w:val="28"/>
              </w:rPr>
            </w:pPr>
          </w:p>
        </w:tc>
        <w:tc>
          <w:tcPr>
            <w:tcW w:w="2152" w:type="dxa"/>
            <w:gridSpan w:val="2"/>
            <w:tcBorders>
              <w:top w:val="nil"/>
              <w:left w:val="nil"/>
              <w:bottom w:val="nil"/>
              <w:right w:val="nil"/>
            </w:tcBorders>
            <w:shd w:val="clear" w:color="auto" w:fill="auto"/>
            <w:vAlign w:val="center"/>
          </w:tcPr>
          <w:p w14:paraId="55A453EA" w14:textId="77777777" w:rsidR="00BC6996" w:rsidRPr="00BC6996" w:rsidRDefault="00BC6996" w:rsidP="00BC6996">
            <w:pPr>
              <w:jc w:val="center"/>
              <w:rPr>
                <w:sz w:val="28"/>
                <w:szCs w:val="28"/>
              </w:rPr>
            </w:pPr>
          </w:p>
        </w:tc>
        <w:tc>
          <w:tcPr>
            <w:tcW w:w="2122" w:type="dxa"/>
            <w:gridSpan w:val="2"/>
            <w:tcBorders>
              <w:top w:val="nil"/>
              <w:left w:val="nil"/>
              <w:bottom w:val="nil"/>
              <w:right w:val="nil"/>
            </w:tcBorders>
            <w:shd w:val="clear" w:color="auto" w:fill="auto"/>
            <w:vAlign w:val="center"/>
          </w:tcPr>
          <w:p w14:paraId="1C341B07" w14:textId="77777777" w:rsidR="00BC6996" w:rsidRPr="00BC6996" w:rsidRDefault="00BC6996" w:rsidP="00BC6996">
            <w:pPr>
              <w:jc w:val="center"/>
            </w:pPr>
            <w:r w:rsidRPr="00BC6996">
              <w:t>тыс. тонн</w:t>
            </w:r>
          </w:p>
        </w:tc>
      </w:tr>
      <w:tr w:rsidR="00BC6996" w:rsidRPr="00BC6996" w14:paraId="56AD7A35" w14:textId="77777777" w:rsidTr="00A25E52">
        <w:trPr>
          <w:trHeight w:val="618"/>
        </w:trPr>
        <w:tc>
          <w:tcPr>
            <w:tcW w:w="3544" w:type="dxa"/>
            <w:vMerge w:val="restart"/>
            <w:tcBorders>
              <w:top w:val="single" w:sz="8" w:space="0" w:color="auto"/>
              <w:left w:val="single" w:sz="8" w:space="0" w:color="auto"/>
              <w:right w:val="single" w:sz="8" w:space="0" w:color="auto"/>
            </w:tcBorders>
            <w:shd w:val="clear" w:color="auto" w:fill="auto"/>
            <w:vAlign w:val="center"/>
          </w:tcPr>
          <w:p w14:paraId="3E7B00ED" w14:textId="77777777" w:rsidR="00BC6996" w:rsidRPr="00BC6996" w:rsidRDefault="00BC6996" w:rsidP="00BC6996">
            <w:pPr>
              <w:jc w:val="center"/>
              <w:rPr>
                <w:bCs/>
              </w:rPr>
            </w:pPr>
            <w:r w:rsidRPr="00BC6996">
              <w:rPr>
                <w:bCs/>
              </w:rPr>
              <w:t xml:space="preserve">Организация </w:t>
            </w:r>
          </w:p>
        </w:tc>
        <w:tc>
          <w:tcPr>
            <w:tcW w:w="1134" w:type="dxa"/>
            <w:vMerge w:val="restart"/>
            <w:tcBorders>
              <w:top w:val="single" w:sz="8" w:space="0" w:color="auto"/>
              <w:left w:val="single" w:sz="8" w:space="0" w:color="auto"/>
              <w:right w:val="single" w:sz="8" w:space="0" w:color="auto"/>
            </w:tcBorders>
            <w:shd w:val="clear" w:color="auto" w:fill="auto"/>
            <w:vAlign w:val="center"/>
          </w:tcPr>
          <w:p w14:paraId="0FDF48BC" w14:textId="77777777" w:rsidR="00BC6996" w:rsidRPr="00BC6996" w:rsidRDefault="00BC6996" w:rsidP="00BC6996">
            <w:pPr>
              <w:jc w:val="center"/>
              <w:rPr>
                <w:bCs/>
              </w:rPr>
            </w:pPr>
            <w:r w:rsidRPr="00BC6996">
              <w:rPr>
                <w:bCs/>
              </w:rPr>
              <w:t xml:space="preserve">Вид </w:t>
            </w:r>
          </w:p>
          <w:p w14:paraId="03F61676" w14:textId="77777777" w:rsidR="00BC6996" w:rsidRPr="00BC6996" w:rsidRDefault="00BC6996" w:rsidP="00BC6996">
            <w:pPr>
              <w:jc w:val="center"/>
              <w:rPr>
                <w:bCs/>
              </w:rPr>
            </w:pPr>
            <w:r w:rsidRPr="00BC6996">
              <w:rPr>
                <w:bCs/>
              </w:rPr>
              <w:t>топлива</w:t>
            </w:r>
          </w:p>
        </w:tc>
        <w:tc>
          <w:tcPr>
            <w:tcW w:w="5103" w:type="dxa"/>
            <w:gridSpan w:val="5"/>
            <w:tcBorders>
              <w:top w:val="single" w:sz="8" w:space="0" w:color="auto"/>
              <w:left w:val="single" w:sz="8" w:space="0" w:color="auto"/>
              <w:bottom w:val="single" w:sz="8" w:space="0" w:color="000000"/>
              <w:right w:val="single" w:sz="8" w:space="0" w:color="000000"/>
            </w:tcBorders>
            <w:shd w:val="clear" w:color="auto" w:fill="auto"/>
            <w:vAlign w:val="center"/>
          </w:tcPr>
          <w:p w14:paraId="12C86F42" w14:textId="77777777" w:rsidR="00BC6996" w:rsidRPr="00BC6996" w:rsidRDefault="00BC6996" w:rsidP="00BC6996">
            <w:pPr>
              <w:jc w:val="center"/>
              <w:rPr>
                <w:bCs/>
              </w:rPr>
            </w:pPr>
            <w:r w:rsidRPr="00BC6996">
              <w:rPr>
                <w:bCs/>
              </w:rPr>
              <w:t xml:space="preserve">Нормативы создания запасов топлива </w:t>
            </w:r>
          </w:p>
          <w:p w14:paraId="2E60E7E8" w14:textId="77777777" w:rsidR="00BC6996" w:rsidRPr="00BC6996" w:rsidRDefault="00BC6996" w:rsidP="00BC6996">
            <w:pPr>
              <w:jc w:val="center"/>
              <w:rPr>
                <w:bCs/>
              </w:rPr>
            </w:pPr>
            <w:r w:rsidRPr="00BC6996">
              <w:rPr>
                <w:bCs/>
              </w:rPr>
              <w:t>на 1 октября 2022 г.</w:t>
            </w:r>
          </w:p>
        </w:tc>
      </w:tr>
      <w:tr w:rsidR="00BC6996" w:rsidRPr="00BC6996" w14:paraId="34400A8D" w14:textId="77777777" w:rsidTr="00A25E52">
        <w:trPr>
          <w:trHeight w:val="351"/>
        </w:trPr>
        <w:tc>
          <w:tcPr>
            <w:tcW w:w="3544" w:type="dxa"/>
            <w:vMerge/>
            <w:tcBorders>
              <w:left w:val="single" w:sz="8" w:space="0" w:color="auto"/>
              <w:right w:val="single" w:sz="8" w:space="0" w:color="auto"/>
            </w:tcBorders>
            <w:vAlign w:val="center"/>
          </w:tcPr>
          <w:p w14:paraId="583635AB" w14:textId="77777777" w:rsidR="00BC6996" w:rsidRPr="00BC6996" w:rsidRDefault="00BC6996" w:rsidP="00BC6996">
            <w:pPr>
              <w:rPr>
                <w:bCs/>
              </w:rPr>
            </w:pPr>
          </w:p>
        </w:tc>
        <w:tc>
          <w:tcPr>
            <w:tcW w:w="1134" w:type="dxa"/>
            <w:vMerge/>
            <w:tcBorders>
              <w:left w:val="single" w:sz="8" w:space="0" w:color="auto"/>
              <w:right w:val="single" w:sz="8" w:space="0" w:color="auto"/>
            </w:tcBorders>
            <w:vAlign w:val="center"/>
          </w:tcPr>
          <w:p w14:paraId="32B5C8F9" w14:textId="77777777" w:rsidR="00BC6996" w:rsidRPr="00BC6996" w:rsidRDefault="00BC6996" w:rsidP="00BC6996">
            <w:pPr>
              <w:rPr>
                <w:bCs/>
              </w:rPr>
            </w:pPr>
          </w:p>
        </w:tc>
        <w:tc>
          <w:tcPr>
            <w:tcW w:w="1134" w:type="dxa"/>
            <w:gridSpan w:val="2"/>
            <w:vMerge w:val="restart"/>
            <w:tcBorders>
              <w:top w:val="single" w:sz="8" w:space="0" w:color="auto"/>
              <w:left w:val="single" w:sz="8" w:space="0" w:color="auto"/>
              <w:right w:val="single" w:sz="8" w:space="0" w:color="auto"/>
            </w:tcBorders>
            <w:shd w:val="clear" w:color="auto" w:fill="auto"/>
            <w:vAlign w:val="center"/>
          </w:tcPr>
          <w:p w14:paraId="02EBC8DC" w14:textId="77777777" w:rsidR="00BC6996" w:rsidRPr="00BC6996" w:rsidRDefault="00BC6996" w:rsidP="00BC6996">
            <w:pPr>
              <w:jc w:val="center"/>
              <w:rPr>
                <w:bCs/>
              </w:rPr>
            </w:pPr>
            <w:r w:rsidRPr="00BC6996">
              <w:rPr>
                <w:bCs/>
              </w:rPr>
              <w:t xml:space="preserve">общий </w:t>
            </w:r>
          </w:p>
          <w:p w14:paraId="2A854F94" w14:textId="77777777" w:rsidR="00BC6996" w:rsidRPr="00BC6996" w:rsidRDefault="00BC6996" w:rsidP="00BC6996">
            <w:pPr>
              <w:jc w:val="center"/>
              <w:rPr>
                <w:bCs/>
              </w:rPr>
            </w:pPr>
            <w:r w:rsidRPr="00BC6996">
              <w:rPr>
                <w:bCs/>
              </w:rPr>
              <w:t xml:space="preserve">запас </w:t>
            </w:r>
          </w:p>
          <w:p w14:paraId="574AA853" w14:textId="77777777" w:rsidR="00BC6996" w:rsidRPr="00BC6996" w:rsidRDefault="00BC6996" w:rsidP="00BC6996">
            <w:pPr>
              <w:jc w:val="center"/>
              <w:rPr>
                <w:bCs/>
              </w:rPr>
            </w:pPr>
            <w:r w:rsidRPr="00BC6996">
              <w:rPr>
                <w:bCs/>
              </w:rPr>
              <w:t>топлива</w:t>
            </w:r>
          </w:p>
        </w:tc>
        <w:tc>
          <w:tcPr>
            <w:tcW w:w="3969" w:type="dxa"/>
            <w:gridSpan w:val="3"/>
            <w:tcBorders>
              <w:top w:val="nil"/>
              <w:left w:val="nil"/>
              <w:bottom w:val="single" w:sz="8" w:space="0" w:color="auto"/>
              <w:right w:val="single" w:sz="8" w:space="0" w:color="auto"/>
            </w:tcBorders>
            <w:shd w:val="clear" w:color="auto" w:fill="auto"/>
            <w:vAlign w:val="center"/>
          </w:tcPr>
          <w:p w14:paraId="66285489" w14:textId="77777777" w:rsidR="00BC6996" w:rsidRPr="00BC6996" w:rsidRDefault="00BC6996" w:rsidP="00BC6996">
            <w:pPr>
              <w:jc w:val="center"/>
              <w:rPr>
                <w:bCs/>
              </w:rPr>
            </w:pPr>
            <w:r w:rsidRPr="00BC6996">
              <w:rPr>
                <w:bCs/>
              </w:rPr>
              <w:t>в том числе</w:t>
            </w:r>
          </w:p>
        </w:tc>
      </w:tr>
      <w:tr w:rsidR="00BC6996" w:rsidRPr="00BC6996" w14:paraId="32392A4B" w14:textId="77777777" w:rsidTr="00A25E52">
        <w:trPr>
          <w:trHeight w:val="482"/>
        </w:trPr>
        <w:tc>
          <w:tcPr>
            <w:tcW w:w="3544" w:type="dxa"/>
            <w:vMerge/>
            <w:tcBorders>
              <w:left w:val="single" w:sz="8" w:space="0" w:color="auto"/>
              <w:bottom w:val="single" w:sz="8" w:space="0" w:color="000000"/>
              <w:right w:val="single" w:sz="8" w:space="0" w:color="auto"/>
            </w:tcBorders>
            <w:vAlign w:val="center"/>
          </w:tcPr>
          <w:p w14:paraId="17E18397" w14:textId="77777777" w:rsidR="00BC6996" w:rsidRPr="00BC6996" w:rsidRDefault="00BC6996" w:rsidP="00BC6996">
            <w:pPr>
              <w:rPr>
                <w:bCs/>
              </w:rPr>
            </w:pPr>
          </w:p>
        </w:tc>
        <w:tc>
          <w:tcPr>
            <w:tcW w:w="1134" w:type="dxa"/>
            <w:vMerge/>
            <w:tcBorders>
              <w:left w:val="single" w:sz="8" w:space="0" w:color="auto"/>
              <w:bottom w:val="single" w:sz="8" w:space="0" w:color="000000"/>
              <w:right w:val="single" w:sz="8" w:space="0" w:color="auto"/>
            </w:tcBorders>
            <w:vAlign w:val="center"/>
          </w:tcPr>
          <w:p w14:paraId="4181EC75" w14:textId="77777777" w:rsidR="00BC6996" w:rsidRPr="00BC6996" w:rsidRDefault="00BC6996" w:rsidP="00BC6996">
            <w:pPr>
              <w:rPr>
                <w:bCs/>
              </w:rPr>
            </w:pPr>
          </w:p>
        </w:tc>
        <w:tc>
          <w:tcPr>
            <w:tcW w:w="1134" w:type="dxa"/>
            <w:gridSpan w:val="2"/>
            <w:vMerge/>
            <w:tcBorders>
              <w:left w:val="single" w:sz="8" w:space="0" w:color="auto"/>
              <w:bottom w:val="single" w:sz="8" w:space="0" w:color="000000"/>
              <w:right w:val="single" w:sz="8" w:space="0" w:color="auto"/>
            </w:tcBorders>
            <w:shd w:val="clear" w:color="auto" w:fill="auto"/>
            <w:vAlign w:val="center"/>
          </w:tcPr>
          <w:p w14:paraId="30590B9D" w14:textId="77777777" w:rsidR="00BC6996" w:rsidRPr="00BC6996" w:rsidRDefault="00BC6996" w:rsidP="00BC6996">
            <w:pPr>
              <w:jc w:val="center"/>
              <w:rPr>
                <w:bCs/>
              </w:rPr>
            </w:pPr>
          </w:p>
        </w:tc>
        <w:tc>
          <w:tcPr>
            <w:tcW w:w="2268" w:type="dxa"/>
            <w:gridSpan w:val="2"/>
            <w:tcBorders>
              <w:top w:val="nil"/>
              <w:left w:val="nil"/>
              <w:bottom w:val="single" w:sz="8" w:space="0" w:color="auto"/>
              <w:right w:val="single" w:sz="8" w:space="0" w:color="auto"/>
            </w:tcBorders>
            <w:shd w:val="clear" w:color="auto" w:fill="auto"/>
            <w:vAlign w:val="center"/>
          </w:tcPr>
          <w:p w14:paraId="631F47F8" w14:textId="77777777" w:rsidR="00BC6996" w:rsidRPr="00BC6996" w:rsidRDefault="00BC6996" w:rsidP="00BC6996">
            <w:pPr>
              <w:jc w:val="center"/>
              <w:rPr>
                <w:bCs/>
              </w:rPr>
            </w:pPr>
            <w:r w:rsidRPr="00BC6996">
              <w:rPr>
                <w:bCs/>
              </w:rPr>
              <w:t>эксплуатационный запас</w:t>
            </w:r>
          </w:p>
        </w:tc>
        <w:tc>
          <w:tcPr>
            <w:tcW w:w="1701" w:type="dxa"/>
            <w:tcBorders>
              <w:left w:val="nil"/>
              <w:bottom w:val="single" w:sz="8" w:space="0" w:color="auto"/>
              <w:right w:val="single" w:sz="8" w:space="0" w:color="auto"/>
            </w:tcBorders>
            <w:shd w:val="clear" w:color="auto" w:fill="auto"/>
            <w:vAlign w:val="center"/>
          </w:tcPr>
          <w:p w14:paraId="4218EF4D" w14:textId="77777777" w:rsidR="00BC6996" w:rsidRPr="00BC6996" w:rsidRDefault="00BC6996" w:rsidP="00BC6996">
            <w:pPr>
              <w:jc w:val="center"/>
              <w:rPr>
                <w:bCs/>
                <w:lang w:val="en-US"/>
              </w:rPr>
            </w:pPr>
            <w:r w:rsidRPr="00BC6996">
              <w:rPr>
                <w:bCs/>
              </w:rPr>
              <w:t>неснижаемый</w:t>
            </w:r>
          </w:p>
          <w:p w14:paraId="51A140A0" w14:textId="77777777" w:rsidR="00BC6996" w:rsidRPr="00BC6996" w:rsidRDefault="00BC6996" w:rsidP="00BC6996">
            <w:pPr>
              <w:jc w:val="center"/>
              <w:rPr>
                <w:bCs/>
              </w:rPr>
            </w:pPr>
            <w:r w:rsidRPr="00BC6996">
              <w:rPr>
                <w:bCs/>
              </w:rPr>
              <w:t xml:space="preserve"> запас</w:t>
            </w:r>
          </w:p>
        </w:tc>
      </w:tr>
      <w:tr w:rsidR="00BC6996" w:rsidRPr="00BC6996" w14:paraId="49A62D53" w14:textId="77777777" w:rsidTr="00A25E52">
        <w:trPr>
          <w:trHeight w:val="758"/>
        </w:trPr>
        <w:tc>
          <w:tcPr>
            <w:tcW w:w="3544" w:type="dxa"/>
            <w:tcBorders>
              <w:top w:val="nil"/>
              <w:left w:val="single" w:sz="8" w:space="0" w:color="auto"/>
              <w:bottom w:val="single" w:sz="8" w:space="0" w:color="auto"/>
              <w:right w:val="single" w:sz="8" w:space="0" w:color="auto"/>
            </w:tcBorders>
            <w:shd w:val="clear" w:color="auto" w:fill="auto"/>
            <w:vAlign w:val="center"/>
          </w:tcPr>
          <w:p w14:paraId="561855DD" w14:textId="77777777" w:rsidR="00BC6996" w:rsidRPr="00BC6996" w:rsidRDefault="00BC6996" w:rsidP="00BC6996">
            <w:pPr>
              <w:jc w:val="center"/>
            </w:pPr>
            <w:r w:rsidRPr="00BC6996">
              <w:rPr>
                <w:sz w:val="22"/>
                <w:szCs w:val="20"/>
              </w:rPr>
              <w:t xml:space="preserve"> </w:t>
            </w:r>
            <w:r w:rsidRPr="00BC6996">
              <w:t>ООО «Юргинские котельные» (г. Юрга)</w:t>
            </w:r>
          </w:p>
        </w:tc>
        <w:tc>
          <w:tcPr>
            <w:tcW w:w="1134" w:type="dxa"/>
            <w:tcBorders>
              <w:top w:val="nil"/>
              <w:left w:val="nil"/>
              <w:bottom w:val="single" w:sz="8" w:space="0" w:color="auto"/>
              <w:right w:val="single" w:sz="8" w:space="0" w:color="auto"/>
            </w:tcBorders>
            <w:shd w:val="clear" w:color="auto" w:fill="auto"/>
            <w:vAlign w:val="center"/>
          </w:tcPr>
          <w:p w14:paraId="7EA2D839" w14:textId="77777777" w:rsidR="00BC6996" w:rsidRPr="00BC6996" w:rsidRDefault="00BC6996" w:rsidP="00BC6996">
            <w:pPr>
              <w:jc w:val="center"/>
            </w:pPr>
            <w:r w:rsidRPr="00BC6996">
              <w:t>Уголь</w:t>
            </w:r>
          </w:p>
        </w:tc>
        <w:tc>
          <w:tcPr>
            <w:tcW w:w="1134" w:type="dxa"/>
            <w:gridSpan w:val="2"/>
            <w:tcBorders>
              <w:top w:val="nil"/>
              <w:left w:val="nil"/>
              <w:bottom w:val="single" w:sz="8" w:space="0" w:color="auto"/>
              <w:right w:val="single" w:sz="8" w:space="0" w:color="auto"/>
            </w:tcBorders>
            <w:shd w:val="clear" w:color="auto" w:fill="auto"/>
            <w:vAlign w:val="center"/>
          </w:tcPr>
          <w:p w14:paraId="484DF3D9" w14:textId="77777777" w:rsidR="00BC6996" w:rsidRPr="00BC6996" w:rsidRDefault="00BC6996" w:rsidP="00BC6996">
            <w:pPr>
              <w:jc w:val="center"/>
            </w:pPr>
            <w:r w:rsidRPr="00BC6996">
              <w:t>1,721</w:t>
            </w:r>
          </w:p>
        </w:tc>
        <w:tc>
          <w:tcPr>
            <w:tcW w:w="2268" w:type="dxa"/>
            <w:gridSpan w:val="2"/>
            <w:tcBorders>
              <w:top w:val="nil"/>
              <w:left w:val="nil"/>
              <w:bottom w:val="single" w:sz="8" w:space="0" w:color="auto"/>
              <w:right w:val="single" w:sz="8" w:space="0" w:color="auto"/>
            </w:tcBorders>
            <w:shd w:val="clear" w:color="auto" w:fill="auto"/>
            <w:vAlign w:val="center"/>
          </w:tcPr>
          <w:p w14:paraId="7190B075" w14:textId="77777777" w:rsidR="00BC6996" w:rsidRPr="00BC6996" w:rsidRDefault="00BC6996" w:rsidP="00BC6996">
            <w:pPr>
              <w:jc w:val="center"/>
            </w:pPr>
            <w:r w:rsidRPr="00BC6996">
              <w:t>1,304</w:t>
            </w:r>
          </w:p>
        </w:tc>
        <w:tc>
          <w:tcPr>
            <w:tcW w:w="1701" w:type="dxa"/>
            <w:tcBorders>
              <w:top w:val="nil"/>
              <w:left w:val="nil"/>
              <w:bottom w:val="single" w:sz="8" w:space="0" w:color="auto"/>
              <w:right w:val="single" w:sz="8" w:space="0" w:color="auto"/>
            </w:tcBorders>
            <w:shd w:val="clear" w:color="auto" w:fill="auto"/>
            <w:vAlign w:val="center"/>
          </w:tcPr>
          <w:p w14:paraId="56CE7688" w14:textId="77777777" w:rsidR="00BC6996" w:rsidRPr="00BC6996" w:rsidRDefault="00BC6996" w:rsidP="00BC6996">
            <w:pPr>
              <w:jc w:val="center"/>
            </w:pPr>
            <w:r w:rsidRPr="00BC6996">
              <w:t>0,417</w:t>
            </w:r>
          </w:p>
        </w:tc>
      </w:tr>
    </w:tbl>
    <w:p w14:paraId="0725B4E7" w14:textId="77777777" w:rsidR="00BC6996" w:rsidRPr="00BC6996" w:rsidRDefault="00BC6996" w:rsidP="00BC6996">
      <w:pPr>
        <w:jc w:val="both"/>
        <w:rPr>
          <w:b/>
          <w:bCs/>
          <w:sz w:val="16"/>
          <w:szCs w:val="16"/>
        </w:rPr>
      </w:pPr>
    </w:p>
    <w:p w14:paraId="4C99BD09" w14:textId="77777777" w:rsidR="00BC6996" w:rsidRPr="00BC6996" w:rsidRDefault="00BC6996" w:rsidP="00BC6996">
      <w:pPr>
        <w:jc w:val="both"/>
        <w:rPr>
          <w:bCs/>
          <w:sz w:val="16"/>
          <w:szCs w:val="16"/>
        </w:rPr>
      </w:pPr>
    </w:p>
    <w:p w14:paraId="0A5D296B" w14:textId="77777777" w:rsidR="00BC6996" w:rsidRPr="00BC6996" w:rsidRDefault="00BC6996" w:rsidP="00BC6996">
      <w:pPr>
        <w:jc w:val="both"/>
        <w:rPr>
          <w:b/>
          <w:bCs/>
          <w:sz w:val="22"/>
          <w:szCs w:val="20"/>
        </w:rPr>
      </w:pPr>
    </w:p>
    <w:p w14:paraId="330AA219" w14:textId="77777777" w:rsidR="00BC6996" w:rsidRPr="00BC6996" w:rsidRDefault="00BC6996" w:rsidP="00BC6996">
      <w:pPr>
        <w:jc w:val="both"/>
        <w:rPr>
          <w:sz w:val="26"/>
          <w:szCs w:val="26"/>
        </w:rPr>
      </w:pPr>
    </w:p>
    <w:p w14:paraId="6A11E297" w14:textId="77777777" w:rsidR="00BC6996" w:rsidRDefault="00BC6996" w:rsidP="002D52CE">
      <w:pPr>
        <w:tabs>
          <w:tab w:val="left" w:pos="5580"/>
          <w:tab w:val="left" w:pos="9498"/>
        </w:tabs>
        <w:ind w:right="-569"/>
        <w:rPr>
          <w:color w:val="000000" w:themeColor="text1"/>
        </w:rPr>
        <w:sectPr w:rsidR="00BC6996" w:rsidSect="002D52CE">
          <w:pgSz w:w="12240" w:h="15840"/>
          <w:pgMar w:top="851" w:right="851" w:bottom="851" w:left="1418" w:header="720" w:footer="720" w:gutter="0"/>
          <w:cols w:space="720"/>
          <w:titlePg/>
          <w:docGrid w:linePitch="381"/>
        </w:sectPr>
      </w:pPr>
    </w:p>
    <w:p w14:paraId="4B2EA8C6" w14:textId="3AB860B8" w:rsidR="00BC6996" w:rsidRDefault="00BC6996" w:rsidP="00BC6996">
      <w:pPr>
        <w:tabs>
          <w:tab w:val="left" w:pos="5580"/>
          <w:tab w:val="left" w:pos="9498"/>
        </w:tabs>
        <w:ind w:left="-2915" w:right="-569" w:firstLine="8444"/>
        <w:rPr>
          <w:color w:val="000000" w:themeColor="text1"/>
        </w:rPr>
      </w:pPr>
      <w:r>
        <w:rPr>
          <w:color w:val="000000" w:themeColor="text1"/>
        </w:rPr>
        <w:lastRenderedPageBreak/>
        <w:t>Приложение № 7</w:t>
      </w:r>
      <w:r>
        <w:rPr>
          <w:color w:val="000000" w:themeColor="text1"/>
        </w:rPr>
        <w:t>3</w:t>
      </w:r>
      <w:r>
        <w:rPr>
          <w:color w:val="000000" w:themeColor="text1"/>
        </w:rPr>
        <w:t xml:space="preserve"> к протоколу № 46</w:t>
      </w:r>
    </w:p>
    <w:p w14:paraId="580D9FAD" w14:textId="77777777" w:rsidR="00BC6996" w:rsidRDefault="00BC6996" w:rsidP="00BC6996">
      <w:pPr>
        <w:tabs>
          <w:tab w:val="left" w:pos="5580"/>
          <w:tab w:val="left" w:pos="9498"/>
        </w:tabs>
        <w:ind w:left="-2915" w:right="-569" w:firstLine="8444"/>
        <w:rPr>
          <w:color w:val="000000" w:themeColor="text1"/>
        </w:rPr>
      </w:pPr>
      <w:r>
        <w:rPr>
          <w:color w:val="000000" w:themeColor="text1"/>
        </w:rPr>
        <w:t>заседания Правления Региональной</w:t>
      </w:r>
    </w:p>
    <w:p w14:paraId="1DB39155" w14:textId="77777777" w:rsidR="00BC6996" w:rsidRDefault="00BC6996" w:rsidP="00BC6996">
      <w:pPr>
        <w:tabs>
          <w:tab w:val="left" w:pos="5580"/>
          <w:tab w:val="left" w:pos="9498"/>
        </w:tabs>
        <w:ind w:left="-2915" w:right="-569" w:firstLine="8444"/>
        <w:rPr>
          <w:color w:val="000000" w:themeColor="text1"/>
        </w:rPr>
      </w:pPr>
      <w:r>
        <w:rPr>
          <w:color w:val="000000" w:themeColor="text1"/>
        </w:rPr>
        <w:t>энергетической комиссии</w:t>
      </w:r>
    </w:p>
    <w:p w14:paraId="0CDB296C" w14:textId="5742C1EC" w:rsidR="00BC6996" w:rsidRDefault="00BC6996" w:rsidP="00BC6996">
      <w:pPr>
        <w:tabs>
          <w:tab w:val="left" w:pos="5580"/>
          <w:tab w:val="left" w:pos="9498"/>
        </w:tabs>
        <w:ind w:left="-2915" w:right="-569" w:firstLine="8444"/>
        <w:rPr>
          <w:color w:val="000000" w:themeColor="text1"/>
        </w:rPr>
      </w:pPr>
      <w:r>
        <w:rPr>
          <w:color w:val="000000" w:themeColor="text1"/>
        </w:rPr>
        <w:t>Кузбасса от 10.08.2021</w:t>
      </w:r>
    </w:p>
    <w:p w14:paraId="3716595F" w14:textId="77777777" w:rsidR="00BC6996" w:rsidRDefault="00BC6996" w:rsidP="00BC6996">
      <w:pPr>
        <w:tabs>
          <w:tab w:val="left" w:pos="5580"/>
          <w:tab w:val="left" w:pos="9498"/>
        </w:tabs>
        <w:ind w:left="-2915" w:right="-569" w:firstLine="8444"/>
        <w:rPr>
          <w:color w:val="000000" w:themeColor="text1"/>
        </w:rPr>
      </w:pPr>
    </w:p>
    <w:p w14:paraId="37503849" w14:textId="77777777" w:rsidR="00BC6996" w:rsidRPr="00BC6996" w:rsidRDefault="00BC6996" w:rsidP="00BC6996">
      <w:pPr>
        <w:keepNext/>
        <w:jc w:val="center"/>
        <w:outlineLvl w:val="0"/>
        <w:rPr>
          <w:b/>
          <w:sz w:val="26"/>
          <w:szCs w:val="26"/>
        </w:rPr>
      </w:pPr>
      <w:r w:rsidRPr="00BC6996">
        <w:rPr>
          <w:b/>
          <w:iCs/>
          <w:sz w:val="26"/>
          <w:szCs w:val="26"/>
        </w:rPr>
        <w:t>Экспертное заключение</w:t>
      </w:r>
      <w:r w:rsidRPr="00BC6996">
        <w:rPr>
          <w:b/>
          <w:sz w:val="26"/>
          <w:szCs w:val="26"/>
        </w:rPr>
        <w:t xml:space="preserve"> </w:t>
      </w:r>
    </w:p>
    <w:p w14:paraId="1B8C17F2" w14:textId="77777777" w:rsidR="00BC6996" w:rsidRPr="00BC6996" w:rsidRDefault="00BC6996" w:rsidP="00BC6996">
      <w:pPr>
        <w:keepNext/>
        <w:jc w:val="center"/>
        <w:outlineLvl w:val="0"/>
        <w:rPr>
          <w:b/>
          <w:sz w:val="26"/>
          <w:szCs w:val="26"/>
        </w:rPr>
      </w:pPr>
      <w:r w:rsidRPr="00BC6996">
        <w:rPr>
          <w:b/>
          <w:sz w:val="26"/>
          <w:szCs w:val="26"/>
        </w:rPr>
        <w:t>Региональной энергетической комиссии Кузбасса</w:t>
      </w:r>
    </w:p>
    <w:p w14:paraId="687F6711" w14:textId="77777777" w:rsidR="00BC6996" w:rsidRPr="00BC6996" w:rsidRDefault="00BC6996" w:rsidP="00BC6996">
      <w:pPr>
        <w:keepNext/>
        <w:jc w:val="center"/>
        <w:outlineLvl w:val="0"/>
        <w:rPr>
          <w:sz w:val="27"/>
          <w:szCs w:val="27"/>
        </w:rPr>
      </w:pPr>
      <w:r w:rsidRPr="00BC6996">
        <w:rPr>
          <w:b/>
          <w:iCs/>
          <w:sz w:val="27"/>
          <w:szCs w:val="27"/>
        </w:rPr>
        <w:t xml:space="preserve"> </w:t>
      </w:r>
      <w:r w:rsidRPr="00BC6996">
        <w:rPr>
          <w:sz w:val="27"/>
          <w:szCs w:val="27"/>
        </w:rPr>
        <w:t>по материалам, представленным ООО ХК «СДС-Энерго» г. Кемерово для утверждения нормативов создания запасов топлива на котельной ООО ХК «СДС-Энерго» (по узлу теплоснабжения – г. Междуреченск) на 2022 год</w:t>
      </w:r>
    </w:p>
    <w:p w14:paraId="7FBA6F97" w14:textId="77777777" w:rsidR="00BC6996" w:rsidRPr="00BC6996" w:rsidRDefault="00BC6996" w:rsidP="00BC6996">
      <w:pPr>
        <w:jc w:val="both"/>
        <w:rPr>
          <w:sz w:val="25"/>
          <w:szCs w:val="25"/>
        </w:rPr>
      </w:pPr>
    </w:p>
    <w:p w14:paraId="2E57E00E" w14:textId="77777777" w:rsidR="00BC6996" w:rsidRPr="00BC6996" w:rsidRDefault="00BC6996" w:rsidP="00BC6996">
      <w:pPr>
        <w:ind w:firstLine="567"/>
        <w:jc w:val="both"/>
        <w:rPr>
          <w:sz w:val="27"/>
          <w:szCs w:val="27"/>
        </w:rPr>
      </w:pPr>
      <w:r w:rsidRPr="00BC6996">
        <w:rPr>
          <w:sz w:val="27"/>
          <w:szCs w:val="27"/>
        </w:rPr>
        <w:t>В Региональную энергетическую комиссию Кузбасса обратилось ООО ХК «СДС-Энерго» (далее – Предприятие) с заявкой на утверждение нормативов создания запасов топлива на котельной ООО ХК «СДС-Энерго».</w:t>
      </w:r>
    </w:p>
    <w:p w14:paraId="7C3B37A6" w14:textId="77777777" w:rsidR="00BC6996" w:rsidRPr="00BC6996" w:rsidRDefault="00BC6996" w:rsidP="00BC6996">
      <w:pPr>
        <w:ind w:firstLine="567"/>
        <w:jc w:val="both"/>
        <w:rPr>
          <w:sz w:val="27"/>
          <w:szCs w:val="27"/>
        </w:rPr>
      </w:pPr>
      <w:r w:rsidRPr="00BC6996">
        <w:rPr>
          <w:sz w:val="27"/>
          <w:szCs w:val="27"/>
        </w:rPr>
        <w:t>Предприятием для утверждения нормативов создания запасов топлива на котельных представлен следующий пакет расчетно-обосновывающих материалов:</w:t>
      </w:r>
    </w:p>
    <w:p w14:paraId="06D2CED9" w14:textId="77777777" w:rsidR="00BC6996" w:rsidRPr="00BC6996" w:rsidRDefault="00BC6996" w:rsidP="00BC6996">
      <w:pPr>
        <w:ind w:firstLine="567"/>
        <w:jc w:val="both"/>
        <w:rPr>
          <w:sz w:val="27"/>
          <w:szCs w:val="27"/>
        </w:rPr>
      </w:pPr>
      <w:r w:rsidRPr="00BC6996">
        <w:rPr>
          <w:sz w:val="27"/>
          <w:szCs w:val="27"/>
        </w:rPr>
        <w:t>- копия Устава;</w:t>
      </w:r>
    </w:p>
    <w:p w14:paraId="605611E7" w14:textId="77777777" w:rsidR="00BC6996" w:rsidRPr="00BC6996" w:rsidRDefault="00BC6996" w:rsidP="00BC6996">
      <w:pPr>
        <w:ind w:firstLine="567"/>
        <w:jc w:val="both"/>
        <w:rPr>
          <w:sz w:val="27"/>
          <w:szCs w:val="27"/>
        </w:rPr>
      </w:pPr>
      <w:r w:rsidRPr="00BC6996">
        <w:rPr>
          <w:sz w:val="27"/>
          <w:szCs w:val="27"/>
        </w:rPr>
        <w:t>- копия свидетельства о государственной регистрации;</w:t>
      </w:r>
    </w:p>
    <w:p w14:paraId="60F9B829" w14:textId="77777777" w:rsidR="00BC6996" w:rsidRPr="00BC6996" w:rsidRDefault="00BC6996" w:rsidP="00BC6996">
      <w:pPr>
        <w:ind w:firstLine="567"/>
        <w:jc w:val="both"/>
        <w:rPr>
          <w:sz w:val="27"/>
          <w:szCs w:val="27"/>
        </w:rPr>
      </w:pPr>
      <w:r w:rsidRPr="00BC6996">
        <w:rPr>
          <w:sz w:val="27"/>
          <w:szCs w:val="27"/>
        </w:rPr>
        <w:t>- копия свидетельства о постановке на учет в налоговом органе;</w:t>
      </w:r>
    </w:p>
    <w:p w14:paraId="671AF6A7" w14:textId="77777777" w:rsidR="00BC6996" w:rsidRPr="00BC6996" w:rsidRDefault="00BC6996" w:rsidP="00BC6996">
      <w:pPr>
        <w:ind w:firstLine="567"/>
        <w:jc w:val="both"/>
        <w:rPr>
          <w:sz w:val="27"/>
          <w:szCs w:val="27"/>
        </w:rPr>
      </w:pPr>
      <w:r w:rsidRPr="00BC6996">
        <w:rPr>
          <w:sz w:val="27"/>
          <w:szCs w:val="27"/>
        </w:rPr>
        <w:t>- договор аренды имущества;</w:t>
      </w:r>
    </w:p>
    <w:p w14:paraId="107544E1" w14:textId="77777777" w:rsidR="00BC6996" w:rsidRPr="00BC6996" w:rsidRDefault="00BC6996" w:rsidP="00BC6996">
      <w:pPr>
        <w:ind w:firstLine="567"/>
        <w:jc w:val="both"/>
        <w:rPr>
          <w:sz w:val="27"/>
          <w:szCs w:val="27"/>
        </w:rPr>
      </w:pPr>
      <w:r w:rsidRPr="00BC6996">
        <w:rPr>
          <w:sz w:val="27"/>
          <w:szCs w:val="27"/>
        </w:rPr>
        <w:t>- пояснительную записку по котельной;</w:t>
      </w:r>
    </w:p>
    <w:p w14:paraId="7DE027E7" w14:textId="77777777" w:rsidR="00BC6996" w:rsidRPr="00BC6996" w:rsidRDefault="00BC6996" w:rsidP="00BC6996">
      <w:pPr>
        <w:ind w:firstLine="567"/>
        <w:jc w:val="both"/>
        <w:rPr>
          <w:sz w:val="27"/>
          <w:szCs w:val="27"/>
        </w:rPr>
      </w:pPr>
      <w:r w:rsidRPr="00BC6996">
        <w:rPr>
          <w:sz w:val="27"/>
          <w:szCs w:val="27"/>
        </w:rPr>
        <w:t>- расчет норматива создания технологических общих запасов топлива на котельной (далее - ОНЗТ);</w:t>
      </w:r>
    </w:p>
    <w:p w14:paraId="1B67C3A7" w14:textId="77777777" w:rsidR="00BC6996" w:rsidRPr="00BC6996" w:rsidRDefault="00BC6996" w:rsidP="00BC6996">
      <w:pPr>
        <w:ind w:firstLine="567"/>
        <w:jc w:val="both"/>
        <w:rPr>
          <w:sz w:val="27"/>
          <w:szCs w:val="27"/>
        </w:rPr>
      </w:pPr>
      <w:r w:rsidRPr="00BC6996">
        <w:rPr>
          <w:sz w:val="27"/>
          <w:szCs w:val="27"/>
        </w:rPr>
        <w:t>- расчет норматива создания эксплуатационного запаса основного и резервного видов топлива на котельных (далее - НЭЗТ), необходимого для надежной и стабильной работы котельной и обеспечения плановой выработки тепловой энергии;</w:t>
      </w:r>
    </w:p>
    <w:p w14:paraId="76C9A585" w14:textId="77777777" w:rsidR="00BC6996" w:rsidRPr="00BC6996" w:rsidRDefault="00BC6996" w:rsidP="00BC6996">
      <w:pPr>
        <w:ind w:firstLine="567"/>
        <w:jc w:val="both"/>
        <w:rPr>
          <w:sz w:val="27"/>
          <w:szCs w:val="27"/>
        </w:rPr>
      </w:pPr>
      <w:r w:rsidRPr="00BC6996">
        <w:rPr>
          <w:sz w:val="27"/>
          <w:szCs w:val="27"/>
        </w:rPr>
        <w:t>- расчет норматива создания неснижаемого запаса топлива на котельной (далее – ННЗТ);</w:t>
      </w:r>
    </w:p>
    <w:p w14:paraId="30DFE6F0" w14:textId="77777777" w:rsidR="00BC6996" w:rsidRPr="00BC6996" w:rsidRDefault="00BC6996" w:rsidP="00BC6996">
      <w:pPr>
        <w:ind w:firstLine="567"/>
        <w:jc w:val="both"/>
        <w:rPr>
          <w:sz w:val="27"/>
          <w:szCs w:val="27"/>
        </w:rPr>
      </w:pPr>
      <w:r w:rsidRPr="00BC6996">
        <w:rPr>
          <w:sz w:val="27"/>
          <w:szCs w:val="27"/>
        </w:rPr>
        <w:t>- заключение по экспертизе материалов, обосновывающих значение нормативов создания запасов топлива на котельной, выполненной ОАО «АЭЭ».</w:t>
      </w:r>
    </w:p>
    <w:p w14:paraId="18AB5656" w14:textId="77777777" w:rsidR="00BC6996" w:rsidRPr="00BC6996" w:rsidRDefault="00BC6996" w:rsidP="00BC6996">
      <w:pPr>
        <w:ind w:firstLine="567"/>
        <w:jc w:val="both"/>
        <w:rPr>
          <w:sz w:val="27"/>
          <w:szCs w:val="27"/>
        </w:rPr>
      </w:pPr>
    </w:p>
    <w:p w14:paraId="001BF039" w14:textId="77777777" w:rsidR="00BC6996" w:rsidRPr="00BC6996" w:rsidRDefault="00BC6996" w:rsidP="00BC6996">
      <w:pPr>
        <w:ind w:firstLine="567"/>
        <w:jc w:val="both"/>
        <w:rPr>
          <w:sz w:val="27"/>
          <w:szCs w:val="27"/>
        </w:rPr>
      </w:pPr>
      <w:r w:rsidRPr="00BC6996">
        <w:rPr>
          <w:sz w:val="27"/>
          <w:szCs w:val="27"/>
        </w:rPr>
        <w:t xml:space="preserve">Документы и расчеты, обосновывающие представленные к утверждению значения нормативов, соответствуют требованиям, предъявляемым Порядком определения нормативов запасов топлива на источниках тепловой энергии (за исключением источников тепловой энергии, функционирующих в режиме комбинированной выработки электрической и тепловой энергии), утвержденным Приказом Минэнерго России от 10 августа </w:t>
      </w:r>
      <w:smartTag w:uri="urn:schemas-microsoft-com:office:smarttags" w:element="metricconverter">
        <w:smartTagPr>
          <w:attr w:name="ProductID" w:val="2012 г"/>
        </w:smartTagPr>
        <w:r w:rsidRPr="00BC6996">
          <w:rPr>
            <w:sz w:val="27"/>
            <w:szCs w:val="27"/>
          </w:rPr>
          <w:t>2012 г</w:t>
        </w:r>
      </w:smartTag>
      <w:r w:rsidRPr="00BC6996">
        <w:rPr>
          <w:sz w:val="27"/>
          <w:szCs w:val="27"/>
        </w:rPr>
        <w:t>. № 377.</w:t>
      </w:r>
    </w:p>
    <w:p w14:paraId="4ADB590D" w14:textId="77777777" w:rsidR="00BC6996" w:rsidRPr="00BC6996" w:rsidRDefault="00BC6996" w:rsidP="00BC6996">
      <w:pPr>
        <w:ind w:firstLine="567"/>
        <w:jc w:val="both"/>
        <w:rPr>
          <w:sz w:val="27"/>
          <w:szCs w:val="27"/>
        </w:rPr>
      </w:pPr>
      <w:r w:rsidRPr="00BC6996">
        <w:rPr>
          <w:sz w:val="27"/>
          <w:szCs w:val="27"/>
        </w:rPr>
        <w:t>В котельной установлено три водогрейных котла: 1 котел ДКВр 10/13 (№2) и 2 котла КВ-Р-11,63-95 (КВ-ТС-10-95) (№1,3). Таким образом, установленная тепловая мощность котельной по состоянию на начало 2022 года составит 34,5 Гкал/ч.</w:t>
      </w:r>
    </w:p>
    <w:p w14:paraId="5BF43737" w14:textId="77777777" w:rsidR="00BC6996" w:rsidRPr="00BC6996" w:rsidRDefault="00BC6996" w:rsidP="00BC6996">
      <w:pPr>
        <w:ind w:firstLine="720"/>
        <w:jc w:val="both"/>
        <w:rPr>
          <w:sz w:val="28"/>
          <w:szCs w:val="28"/>
        </w:rPr>
      </w:pPr>
      <w:r w:rsidRPr="00BC6996">
        <w:rPr>
          <w:sz w:val="28"/>
          <w:szCs w:val="28"/>
        </w:rPr>
        <w:t>На основании выполненных расчетов, в соответствии с основами ценообразования в сфере теплоснабжения, утвержденными постановлением Правительства РФ от 22.10.2012 №1075, Федеральным законом от 27.07.2010 №190-ФЗ «О теплоснабжении», нормативы создания запасов топлива на котельной на 2022 год составят:</w:t>
      </w:r>
    </w:p>
    <w:p w14:paraId="42F72BFF" w14:textId="77777777" w:rsidR="00BC6996" w:rsidRPr="00BC6996" w:rsidRDefault="00BC6996" w:rsidP="00BC6996">
      <w:pPr>
        <w:ind w:firstLine="720"/>
        <w:jc w:val="both"/>
        <w:rPr>
          <w:sz w:val="27"/>
          <w:szCs w:val="27"/>
        </w:rPr>
        <w:sectPr w:rsidR="00BC6996" w:rsidRPr="00BC6996" w:rsidSect="00D71445">
          <w:pgSz w:w="11906" w:h="16838"/>
          <w:pgMar w:top="426" w:right="566" w:bottom="284" w:left="1134" w:header="720" w:footer="720" w:gutter="0"/>
          <w:cols w:space="720"/>
        </w:sectPr>
      </w:pPr>
    </w:p>
    <w:p w14:paraId="1F5FA882" w14:textId="77777777" w:rsidR="00BC6996" w:rsidRPr="00BC6996" w:rsidRDefault="00BC6996" w:rsidP="00BC6996">
      <w:pPr>
        <w:tabs>
          <w:tab w:val="left" w:pos="1665"/>
        </w:tabs>
        <w:jc w:val="center"/>
        <w:rPr>
          <w:b/>
          <w:bCs/>
          <w:sz w:val="28"/>
          <w:szCs w:val="28"/>
        </w:rPr>
      </w:pPr>
      <w:r w:rsidRPr="00BC6996">
        <w:rPr>
          <w:b/>
          <w:bCs/>
          <w:sz w:val="28"/>
          <w:szCs w:val="28"/>
        </w:rPr>
        <w:lastRenderedPageBreak/>
        <w:t xml:space="preserve">Предложение по утверждению нормативов создания запасов топлива на </w:t>
      </w:r>
      <w:r w:rsidRPr="00BC6996">
        <w:rPr>
          <w:b/>
          <w:bCs/>
          <w:sz w:val="28"/>
          <w:szCs w:val="28"/>
        </w:rPr>
        <w:br/>
        <w:t>котельной на 2022 год</w:t>
      </w:r>
    </w:p>
    <w:p w14:paraId="33D05905" w14:textId="77777777" w:rsidR="00BC6996" w:rsidRPr="00BC6996" w:rsidRDefault="00BC6996" w:rsidP="00BC6996">
      <w:pPr>
        <w:ind w:firstLine="720"/>
        <w:jc w:val="both"/>
        <w:rPr>
          <w:sz w:val="27"/>
          <w:szCs w:val="27"/>
        </w:rPr>
      </w:pPr>
    </w:p>
    <w:p w14:paraId="5AF3EDD4" w14:textId="77777777" w:rsidR="00BC6996" w:rsidRPr="00BC6996" w:rsidRDefault="00BC6996" w:rsidP="00BC6996">
      <w:pPr>
        <w:jc w:val="center"/>
        <w:rPr>
          <w:szCs w:val="20"/>
        </w:rPr>
      </w:pPr>
    </w:p>
    <w:tbl>
      <w:tblPr>
        <w:tblW w:w="10065" w:type="dxa"/>
        <w:tblInd w:w="108" w:type="dxa"/>
        <w:tblLook w:val="0000" w:firstRow="0" w:lastRow="0" w:firstColumn="0" w:lastColumn="0" w:noHBand="0" w:noVBand="0"/>
      </w:tblPr>
      <w:tblGrid>
        <w:gridCol w:w="2989"/>
        <w:gridCol w:w="1405"/>
        <w:gridCol w:w="1374"/>
        <w:gridCol w:w="2145"/>
        <w:gridCol w:w="2152"/>
      </w:tblGrid>
      <w:tr w:rsidR="00BC6996" w:rsidRPr="00BC6996" w14:paraId="4137FED8" w14:textId="77777777" w:rsidTr="00A25E52">
        <w:trPr>
          <w:trHeight w:val="390"/>
        </w:trPr>
        <w:tc>
          <w:tcPr>
            <w:tcW w:w="2989" w:type="dxa"/>
            <w:tcBorders>
              <w:top w:val="nil"/>
              <w:left w:val="nil"/>
              <w:bottom w:val="nil"/>
              <w:right w:val="nil"/>
            </w:tcBorders>
            <w:shd w:val="clear" w:color="auto" w:fill="auto"/>
            <w:vAlign w:val="center"/>
          </w:tcPr>
          <w:p w14:paraId="5AF7D620" w14:textId="77777777" w:rsidR="00BC6996" w:rsidRPr="00BC6996" w:rsidRDefault="00BC6996" w:rsidP="00BC6996">
            <w:pPr>
              <w:jc w:val="center"/>
              <w:rPr>
                <w:sz w:val="28"/>
                <w:szCs w:val="28"/>
              </w:rPr>
            </w:pPr>
          </w:p>
        </w:tc>
        <w:tc>
          <w:tcPr>
            <w:tcW w:w="1405" w:type="dxa"/>
            <w:tcBorders>
              <w:top w:val="nil"/>
              <w:left w:val="nil"/>
              <w:bottom w:val="nil"/>
              <w:right w:val="nil"/>
            </w:tcBorders>
            <w:shd w:val="clear" w:color="auto" w:fill="auto"/>
            <w:vAlign w:val="center"/>
          </w:tcPr>
          <w:p w14:paraId="70DE69FB" w14:textId="77777777" w:rsidR="00BC6996" w:rsidRPr="00BC6996" w:rsidRDefault="00BC6996" w:rsidP="00BC6996">
            <w:pPr>
              <w:jc w:val="center"/>
              <w:rPr>
                <w:sz w:val="28"/>
                <w:szCs w:val="28"/>
              </w:rPr>
            </w:pPr>
          </w:p>
        </w:tc>
        <w:tc>
          <w:tcPr>
            <w:tcW w:w="1374" w:type="dxa"/>
            <w:tcBorders>
              <w:top w:val="nil"/>
              <w:left w:val="nil"/>
              <w:bottom w:val="nil"/>
              <w:right w:val="nil"/>
            </w:tcBorders>
            <w:shd w:val="clear" w:color="auto" w:fill="auto"/>
            <w:vAlign w:val="center"/>
          </w:tcPr>
          <w:p w14:paraId="1F94B2A7" w14:textId="77777777" w:rsidR="00BC6996" w:rsidRPr="00BC6996" w:rsidRDefault="00BC6996" w:rsidP="00BC6996">
            <w:pPr>
              <w:jc w:val="center"/>
              <w:rPr>
                <w:sz w:val="28"/>
                <w:szCs w:val="28"/>
              </w:rPr>
            </w:pPr>
          </w:p>
        </w:tc>
        <w:tc>
          <w:tcPr>
            <w:tcW w:w="2145" w:type="dxa"/>
            <w:tcBorders>
              <w:top w:val="nil"/>
              <w:left w:val="nil"/>
              <w:bottom w:val="nil"/>
              <w:right w:val="nil"/>
            </w:tcBorders>
            <w:shd w:val="clear" w:color="auto" w:fill="auto"/>
            <w:vAlign w:val="center"/>
          </w:tcPr>
          <w:p w14:paraId="26967CDF" w14:textId="77777777" w:rsidR="00BC6996" w:rsidRPr="00BC6996" w:rsidRDefault="00BC6996" w:rsidP="00BC6996">
            <w:pPr>
              <w:jc w:val="center"/>
              <w:rPr>
                <w:sz w:val="28"/>
                <w:szCs w:val="28"/>
              </w:rPr>
            </w:pPr>
          </w:p>
        </w:tc>
        <w:tc>
          <w:tcPr>
            <w:tcW w:w="2152" w:type="dxa"/>
            <w:tcBorders>
              <w:top w:val="nil"/>
              <w:left w:val="nil"/>
              <w:bottom w:val="nil"/>
              <w:right w:val="nil"/>
            </w:tcBorders>
            <w:shd w:val="clear" w:color="auto" w:fill="auto"/>
            <w:vAlign w:val="center"/>
          </w:tcPr>
          <w:p w14:paraId="7641466F" w14:textId="77777777" w:rsidR="00BC6996" w:rsidRPr="00BC6996" w:rsidRDefault="00BC6996" w:rsidP="00BC6996">
            <w:pPr>
              <w:jc w:val="center"/>
              <w:rPr>
                <w:sz w:val="28"/>
                <w:szCs w:val="28"/>
              </w:rPr>
            </w:pPr>
            <w:r w:rsidRPr="00BC6996">
              <w:rPr>
                <w:sz w:val="28"/>
                <w:szCs w:val="28"/>
              </w:rPr>
              <w:t>тыс. тонн</w:t>
            </w:r>
          </w:p>
        </w:tc>
      </w:tr>
      <w:tr w:rsidR="00BC6996" w:rsidRPr="00BC6996" w14:paraId="5125E308" w14:textId="77777777" w:rsidTr="00A25E52">
        <w:trPr>
          <w:trHeight w:val="618"/>
        </w:trPr>
        <w:tc>
          <w:tcPr>
            <w:tcW w:w="2989" w:type="dxa"/>
            <w:vMerge w:val="restart"/>
            <w:tcBorders>
              <w:top w:val="single" w:sz="8" w:space="0" w:color="auto"/>
              <w:left w:val="single" w:sz="8" w:space="0" w:color="auto"/>
              <w:right w:val="single" w:sz="8" w:space="0" w:color="auto"/>
            </w:tcBorders>
            <w:shd w:val="clear" w:color="auto" w:fill="auto"/>
            <w:vAlign w:val="center"/>
          </w:tcPr>
          <w:p w14:paraId="1C387B50" w14:textId="77777777" w:rsidR="00BC6996" w:rsidRPr="00BC6996" w:rsidRDefault="00BC6996" w:rsidP="00BC6996">
            <w:pPr>
              <w:jc w:val="center"/>
              <w:rPr>
                <w:bCs/>
              </w:rPr>
            </w:pPr>
            <w:r w:rsidRPr="00BC6996">
              <w:rPr>
                <w:bCs/>
              </w:rPr>
              <w:t xml:space="preserve">Организация </w:t>
            </w:r>
          </w:p>
        </w:tc>
        <w:tc>
          <w:tcPr>
            <w:tcW w:w="1405" w:type="dxa"/>
            <w:vMerge w:val="restart"/>
            <w:tcBorders>
              <w:top w:val="single" w:sz="8" w:space="0" w:color="auto"/>
              <w:left w:val="single" w:sz="8" w:space="0" w:color="auto"/>
              <w:right w:val="single" w:sz="8" w:space="0" w:color="auto"/>
            </w:tcBorders>
            <w:shd w:val="clear" w:color="auto" w:fill="auto"/>
            <w:vAlign w:val="center"/>
          </w:tcPr>
          <w:p w14:paraId="3DDF738B" w14:textId="77777777" w:rsidR="00BC6996" w:rsidRPr="00BC6996" w:rsidRDefault="00BC6996" w:rsidP="00BC6996">
            <w:pPr>
              <w:jc w:val="center"/>
              <w:rPr>
                <w:bCs/>
              </w:rPr>
            </w:pPr>
            <w:r w:rsidRPr="00BC6996">
              <w:rPr>
                <w:bCs/>
              </w:rPr>
              <w:t>Вид топлива</w:t>
            </w:r>
          </w:p>
        </w:tc>
        <w:tc>
          <w:tcPr>
            <w:tcW w:w="5671" w:type="dxa"/>
            <w:gridSpan w:val="3"/>
            <w:tcBorders>
              <w:top w:val="single" w:sz="8" w:space="0" w:color="auto"/>
              <w:left w:val="single" w:sz="8" w:space="0" w:color="auto"/>
              <w:bottom w:val="single" w:sz="8" w:space="0" w:color="000000"/>
              <w:right w:val="single" w:sz="8" w:space="0" w:color="000000"/>
            </w:tcBorders>
            <w:shd w:val="clear" w:color="auto" w:fill="auto"/>
            <w:vAlign w:val="center"/>
          </w:tcPr>
          <w:p w14:paraId="40608046" w14:textId="77777777" w:rsidR="00BC6996" w:rsidRPr="00BC6996" w:rsidRDefault="00BC6996" w:rsidP="00BC6996">
            <w:pPr>
              <w:jc w:val="center"/>
              <w:rPr>
                <w:bCs/>
              </w:rPr>
            </w:pPr>
            <w:r w:rsidRPr="00BC6996">
              <w:rPr>
                <w:bCs/>
              </w:rPr>
              <w:t xml:space="preserve">Нормативы создания запасов топлива на 1 октября </w:t>
            </w:r>
          </w:p>
        </w:tc>
      </w:tr>
      <w:tr w:rsidR="00BC6996" w:rsidRPr="00BC6996" w14:paraId="0417F433" w14:textId="77777777" w:rsidTr="00A25E52">
        <w:trPr>
          <w:trHeight w:val="482"/>
        </w:trPr>
        <w:tc>
          <w:tcPr>
            <w:tcW w:w="2989" w:type="dxa"/>
            <w:vMerge/>
            <w:tcBorders>
              <w:left w:val="single" w:sz="8" w:space="0" w:color="auto"/>
              <w:right w:val="single" w:sz="8" w:space="0" w:color="auto"/>
            </w:tcBorders>
            <w:vAlign w:val="center"/>
          </w:tcPr>
          <w:p w14:paraId="35838F6F" w14:textId="77777777" w:rsidR="00BC6996" w:rsidRPr="00BC6996" w:rsidRDefault="00BC6996" w:rsidP="00BC6996">
            <w:pPr>
              <w:rPr>
                <w:bCs/>
              </w:rPr>
            </w:pPr>
          </w:p>
        </w:tc>
        <w:tc>
          <w:tcPr>
            <w:tcW w:w="1405" w:type="dxa"/>
            <w:vMerge/>
            <w:tcBorders>
              <w:left w:val="single" w:sz="8" w:space="0" w:color="auto"/>
              <w:right w:val="single" w:sz="8" w:space="0" w:color="auto"/>
            </w:tcBorders>
            <w:vAlign w:val="center"/>
          </w:tcPr>
          <w:p w14:paraId="132273E3" w14:textId="77777777" w:rsidR="00BC6996" w:rsidRPr="00BC6996" w:rsidRDefault="00BC6996" w:rsidP="00BC6996">
            <w:pPr>
              <w:rPr>
                <w:bCs/>
              </w:rPr>
            </w:pPr>
          </w:p>
        </w:tc>
        <w:tc>
          <w:tcPr>
            <w:tcW w:w="1374" w:type="dxa"/>
            <w:vMerge w:val="restart"/>
            <w:tcBorders>
              <w:top w:val="single" w:sz="8" w:space="0" w:color="auto"/>
              <w:left w:val="single" w:sz="8" w:space="0" w:color="auto"/>
              <w:right w:val="single" w:sz="8" w:space="0" w:color="auto"/>
            </w:tcBorders>
            <w:shd w:val="clear" w:color="auto" w:fill="auto"/>
            <w:vAlign w:val="center"/>
          </w:tcPr>
          <w:p w14:paraId="2BC487C9" w14:textId="77777777" w:rsidR="00BC6996" w:rsidRPr="00BC6996" w:rsidRDefault="00BC6996" w:rsidP="00BC6996">
            <w:pPr>
              <w:jc w:val="center"/>
              <w:rPr>
                <w:bCs/>
              </w:rPr>
            </w:pPr>
            <w:r w:rsidRPr="00BC6996">
              <w:rPr>
                <w:bCs/>
              </w:rPr>
              <w:t>Общий запас топлива</w:t>
            </w:r>
          </w:p>
        </w:tc>
        <w:tc>
          <w:tcPr>
            <w:tcW w:w="4297" w:type="dxa"/>
            <w:gridSpan w:val="2"/>
            <w:tcBorders>
              <w:top w:val="nil"/>
              <w:left w:val="nil"/>
              <w:bottom w:val="single" w:sz="8" w:space="0" w:color="auto"/>
              <w:right w:val="single" w:sz="8" w:space="0" w:color="auto"/>
            </w:tcBorders>
            <w:shd w:val="clear" w:color="auto" w:fill="auto"/>
            <w:vAlign w:val="center"/>
          </w:tcPr>
          <w:p w14:paraId="2D99E5F7" w14:textId="77777777" w:rsidR="00BC6996" w:rsidRPr="00BC6996" w:rsidRDefault="00BC6996" w:rsidP="00BC6996">
            <w:pPr>
              <w:jc w:val="center"/>
              <w:rPr>
                <w:bCs/>
              </w:rPr>
            </w:pPr>
            <w:r w:rsidRPr="00BC6996">
              <w:rPr>
                <w:bCs/>
              </w:rPr>
              <w:t>в том числе</w:t>
            </w:r>
          </w:p>
        </w:tc>
      </w:tr>
      <w:tr w:rsidR="00BC6996" w:rsidRPr="00BC6996" w14:paraId="4B54DE22" w14:textId="77777777" w:rsidTr="00A25E52">
        <w:trPr>
          <w:trHeight w:val="482"/>
        </w:trPr>
        <w:tc>
          <w:tcPr>
            <w:tcW w:w="2989" w:type="dxa"/>
            <w:vMerge/>
            <w:tcBorders>
              <w:left w:val="single" w:sz="8" w:space="0" w:color="auto"/>
              <w:bottom w:val="single" w:sz="8" w:space="0" w:color="000000"/>
              <w:right w:val="single" w:sz="8" w:space="0" w:color="auto"/>
            </w:tcBorders>
            <w:vAlign w:val="center"/>
          </w:tcPr>
          <w:p w14:paraId="25FFF63C" w14:textId="77777777" w:rsidR="00BC6996" w:rsidRPr="00BC6996" w:rsidRDefault="00BC6996" w:rsidP="00BC6996">
            <w:pPr>
              <w:rPr>
                <w:bCs/>
              </w:rPr>
            </w:pPr>
          </w:p>
        </w:tc>
        <w:tc>
          <w:tcPr>
            <w:tcW w:w="1405" w:type="dxa"/>
            <w:vMerge/>
            <w:tcBorders>
              <w:left w:val="single" w:sz="8" w:space="0" w:color="auto"/>
              <w:bottom w:val="single" w:sz="8" w:space="0" w:color="000000"/>
              <w:right w:val="single" w:sz="8" w:space="0" w:color="auto"/>
            </w:tcBorders>
            <w:vAlign w:val="center"/>
          </w:tcPr>
          <w:p w14:paraId="67962DFE" w14:textId="77777777" w:rsidR="00BC6996" w:rsidRPr="00BC6996" w:rsidRDefault="00BC6996" w:rsidP="00BC6996">
            <w:pPr>
              <w:rPr>
                <w:bCs/>
              </w:rPr>
            </w:pPr>
          </w:p>
        </w:tc>
        <w:tc>
          <w:tcPr>
            <w:tcW w:w="1374" w:type="dxa"/>
            <w:vMerge/>
            <w:tcBorders>
              <w:left w:val="single" w:sz="8" w:space="0" w:color="auto"/>
              <w:bottom w:val="single" w:sz="8" w:space="0" w:color="000000"/>
              <w:right w:val="single" w:sz="8" w:space="0" w:color="auto"/>
            </w:tcBorders>
            <w:shd w:val="clear" w:color="auto" w:fill="auto"/>
            <w:vAlign w:val="center"/>
          </w:tcPr>
          <w:p w14:paraId="076F4D15" w14:textId="77777777" w:rsidR="00BC6996" w:rsidRPr="00BC6996" w:rsidRDefault="00BC6996" w:rsidP="00BC6996">
            <w:pPr>
              <w:jc w:val="center"/>
              <w:rPr>
                <w:bCs/>
              </w:rPr>
            </w:pPr>
          </w:p>
        </w:tc>
        <w:tc>
          <w:tcPr>
            <w:tcW w:w="2145" w:type="dxa"/>
            <w:tcBorders>
              <w:top w:val="nil"/>
              <w:left w:val="nil"/>
              <w:bottom w:val="single" w:sz="8" w:space="0" w:color="auto"/>
              <w:right w:val="single" w:sz="8" w:space="0" w:color="auto"/>
            </w:tcBorders>
            <w:shd w:val="clear" w:color="auto" w:fill="auto"/>
            <w:vAlign w:val="center"/>
          </w:tcPr>
          <w:p w14:paraId="53ECD001" w14:textId="77777777" w:rsidR="00BC6996" w:rsidRPr="00BC6996" w:rsidRDefault="00BC6996" w:rsidP="00BC6996">
            <w:pPr>
              <w:jc w:val="center"/>
              <w:rPr>
                <w:bCs/>
              </w:rPr>
            </w:pPr>
            <w:r w:rsidRPr="00BC6996">
              <w:rPr>
                <w:bCs/>
              </w:rPr>
              <w:t>неснижаемый запас</w:t>
            </w:r>
          </w:p>
        </w:tc>
        <w:tc>
          <w:tcPr>
            <w:tcW w:w="2152" w:type="dxa"/>
            <w:tcBorders>
              <w:left w:val="nil"/>
              <w:bottom w:val="single" w:sz="8" w:space="0" w:color="auto"/>
              <w:right w:val="single" w:sz="8" w:space="0" w:color="auto"/>
            </w:tcBorders>
            <w:shd w:val="clear" w:color="auto" w:fill="auto"/>
            <w:vAlign w:val="center"/>
          </w:tcPr>
          <w:p w14:paraId="3EF4AB1A" w14:textId="77777777" w:rsidR="00BC6996" w:rsidRPr="00BC6996" w:rsidRDefault="00BC6996" w:rsidP="00BC6996">
            <w:pPr>
              <w:jc w:val="center"/>
              <w:rPr>
                <w:bCs/>
              </w:rPr>
            </w:pPr>
            <w:r w:rsidRPr="00BC6996">
              <w:rPr>
                <w:bCs/>
              </w:rPr>
              <w:t>эксплуатационный запас</w:t>
            </w:r>
          </w:p>
        </w:tc>
      </w:tr>
      <w:tr w:rsidR="00BC6996" w:rsidRPr="00BC6996" w14:paraId="2D7B8D11" w14:textId="77777777" w:rsidTr="00A25E52">
        <w:trPr>
          <w:trHeight w:val="662"/>
        </w:trPr>
        <w:tc>
          <w:tcPr>
            <w:tcW w:w="2989" w:type="dxa"/>
            <w:tcBorders>
              <w:top w:val="nil"/>
              <w:left w:val="single" w:sz="8" w:space="0" w:color="auto"/>
              <w:bottom w:val="single" w:sz="8" w:space="0" w:color="auto"/>
              <w:right w:val="single" w:sz="8" w:space="0" w:color="auto"/>
            </w:tcBorders>
            <w:shd w:val="clear" w:color="auto" w:fill="auto"/>
            <w:vAlign w:val="center"/>
          </w:tcPr>
          <w:p w14:paraId="11DAA874" w14:textId="77777777" w:rsidR="00BC6996" w:rsidRPr="00BC6996" w:rsidRDefault="00BC6996" w:rsidP="00BC6996">
            <w:pPr>
              <w:jc w:val="center"/>
              <w:rPr>
                <w:bCs/>
                <w:i/>
              </w:rPr>
            </w:pPr>
            <w:r w:rsidRPr="00BC6996">
              <w:rPr>
                <w:i/>
                <w:iCs/>
              </w:rPr>
              <w:t>ООО ХК «СДС-Энерго» г.</w:t>
            </w:r>
            <w:r w:rsidRPr="00BC6996">
              <w:rPr>
                <w:i/>
              </w:rPr>
              <w:t xml:space="preserve"> </w:t>
            </w:r>
            <w:r w:rsidRPr="00BC6996">
              <w:rPr>
                <w:i/>
                <w:iCs/>
              </w:rPr>
              <w:t>Кемерово (по узлу теплоснабжения – г. Междуреченск)</w:t>
            </w:r>
          </w:p>
        </w:tc>
        <w:tc>
          <w:tcPr>
            <w:tcW w:w="1405" w:type="dxa"/>
            <w:tcBorders>
              <w:top w:val="nil"/>
              <w:left w:val="nil"/>
              <w:bottom w:val="single" w:sz="8" w:space="0" w:color="auto"/>
              <w:right w:val="single" w:sz="8" w:space="0" w:color="auto"/>
            </w:tcBorders>
            <w:shd w:val="clear" w:color="auto" w:fill="auto"/>
            <w:vAlign w:val="center"/>
          </w:tcPr>
          <w:p w14:paraId="0C7D256A" w14:textId="77777777" w:rsidR="00BC6996" w:rsidRPr="00BC6996" w:rsidRDefault="00BC6996" w:rsidP="00BC6996">
            <w:pPr>
              <w:jc w:val="center"/>
              <w:rPr>
                <w:bCs/>
              </w:rPr>
            </w:pPr>
            <w:r w:rsidRPr="00BC6996">
              <w:rPr>
                <w:bCs/>
              </w:rPr>
              <w:t>Уголь</w:t>
            </w:r>
          </w:p>
        </w:tc>
        <w:tc>
          <w:tcPr>
            <w:tcW w:w="1374" w:type="dxa"/>
            <w:tcBorders>
              <w:top w:val="nil"/>
              <w:left w:val="nil"/>
              <w:bottom w:val="single" w:sz="8" w:space="0" w:color="auto"/>
              <w:right w:val="single" w:sz="8" w:space="0" w:color="auto"/>
            </w:tcBorders>
            <w:shd w:val="clear" w:color="auto" w:fill="auto"/>
            <w:vAlign w:val="center"/>
          </w:tcPr>
          <w:p w14:paraId="3810FA9F" w14:textId="77777777" w:rsidR="00BC6996" w:rsidRPr="00BC6996" w:rsidRDefault="00BC6996" w:rsidP="00BC6996">
            <w:pPr>
              <w:jc w:val="center"/>
              <w:rPr>
                <w:bCs/>
              </w:rPr>
            </w:pPr>
            <w:r w:rsidRPr="00BC6996">
              <w:rPr>
                <w:bCs/>
              </w:rPr>
              <w:t>3,802</w:t>
            </w:r>
          </w:p>
        </w:tc>
        <w:tc>
          <w:tcPr>
            <w:tcW w:w="2145" w:type="dxa"/>
            <w:tcBorders>
              <w:top w:val="nil"/>
              <w:left w:val="nil"/>
              <w:bottom w:val="single" w:sz="8" w:space="0" w:color="auto"/>
              <w:right w:val="single" w:sz="4" w:space="0" w:color="auto"/>
            </w:tcBorders>
            <w:shd w:val="clear" w:color="auto" w:fill="auto"/>
            <w:vAlign w:val="center"/>
          </w:tcPr>
          <w:p w14:paraId="7E6B788E" w14:textId="77777777" w:rsidR="00BC6996" w:rsidRPr="00BC6996" w:rsidRDefault="00BC6996" w:rsidP="00BC6996">
            <w:pPr>
              <w:jc w:val="center"/>
              <w:rPr>
                <w:bCs/>
              </w:rPr>
            </w:pPr>
            <w:r w:rsidRPr="00BC6996">
              <w:rPr>
                <w:szCs w:val="20"/>
              </w:rPr>
              <w:t>0,897</w:t>
            </w:r>
          </w:p>
        </w:tc>
        <w:tc>
          <w:tcPr>
            <w:tcW w:w="2152" w:type="dxa"/>
            <w:tcBorders>
              <w:top w:val="single" w:sz="4" w:space="0" w:color="auto"/>
              <w:left w:val="single" w:sz="4" w:space="0" w:color="auto"/>
              <w:bottom w:val="single" w:sz="4" w:space="0" w:color="auto"/>
              <w:right w:val="single" w:sz="4" w:space="0" w:color="auto"/>
            </w:tcBorders>
            <w:vAlign w:val="center"/>
          </w:tcPr>
          <w:p w14:paraId="7BFCD4C5" w14:textId="77777777" w:rsidR="00BC6996" w:rsidRPr="00BC6996" w:rsidRDefault="00BC6996" w:rsidP="00BC6996">
            <w:pPr>
              <w:jc w:val="center"/>
              <w:rPr>
                <w:bCs/>
              </w:rPr>
            </w:pPr>
            <w:r w:rsidRPr="00BC6996">
              <w:rPr>
                <w:szCs w:val="20"/>
              </w:rPr>
              <w:t>2,905</w:t>
            </w:r>
          </w:p>
        </w:tc>
      </w:tr>
    </w:tbl>
    <w:p w14:paraId="77DF969F" w14:textId="77777777" w:rsidR="00BC6996" w:rsidRPr="00BC6996" w:rsidRDefault="00BC6996" w:rsidP="00BC6996">
      <w:pPr>
        <w:jc w:val="both"/>
        <w:rPr>
          <w:b/>
          <w:bCs/>
          <w:sz w:val="22"/>
          <w:szCs w:val="20"/>
        </w:rPr>
      </w:pPr>
    </w:p>
    <w:p w14:paraId="57A23C9C" w14:textId="77777777" w:rsidR="00BC6996" w:rsidRPr="00BC6996" w:rsidRDefault="00BC6996" w:rsidP="00BC6996">
      <w:pPr>
        <w:jc w:val="both"/>
        <w:rPr>
          <w:b/>
          <w:bCs/>
          <w:sz w:val="22"/>
          <w:szCs w:val="20"/>
        </w:rPr>
      </w:pPr>
    </w:p>
    <w:p w14:paraId="131E6D14" w14:textId="77777777" w:rsidR="00BC6996" w:rsidRPr="00BC6996" w:rsidRDefault="00BC6996" w:rsidP="00BC6996">
      <w:pPr>
        <w:ind w:firstLine="720"/>
        <w:jc w:val="both"/>
        <w:rPr>
          <w:b/>
          <w:sz w:val="28"/>
          <w:szCs w:val="28"/>
        </w:rPr>
      </w:pPr>
    </w:p>
    <w:p w14:paraId="114B532A" w14:textId="77777777" w:rsidR="00BC6996" w:rsidRPr="00BC6996" w:rsidRDefault="00BC6996" w:rsidP="00BC6996">
      <w:pPr>
        <w:jc w:val="both"/>
        <w:rPr>
          <w:b/>
          <w:sz w:val="28"/>
          <w:szCs w:val="28"/>
        </w:rPr>
      </w:pPr>
    </w:p>
    <w:p w14:paraId="11C233E6" w14:textId="77777777" w:rsidR="00BC6996" w:rsidRPr="00BC6996" w:rsidRDefault="00BC6996" w:rsidP="00BC6996">
      <w:pPr>
        <w:jc w:val="both"/>
        <w:rPr>
          <w:b/>
          <w:sz w:val="28"/>
          <w:szCs w:val="28"/>
        </w:rPr>
      </w:pPr>
    </w:p>
    <w:p w14:paraId="624DB686" w14:textId="77777777" w:rsidR="00BC6996" w:rsidRPr="00BC6996" w:rsidRDefault="00BC6996" w:rsidP="00BC6996">
      <w:pPr>
        <w:jc w:val="both"/>
        <w:rPr>
          <w:b/>
          <w:sz w:val="28"/>
          <w:szCs w:val="28"/>
        </w:rPr>
      </w:pPr>
    </w:p>
    <w:p w14:paraId="0E9414B1" w14:textId="77777777" w:rsidR="00BC6996" w:rsidRDefault="00BC6996" w:rsidP="002D52CE">
      <w:pPr>
        <w:tabs>
          <w:tab w:val="left" w:pos="5580"/>
          <w:tab w:val="left" w:pos="9498"/>
        </w:tabs>
        <w:ind w:right="-569"/>
        <w:rPr>
          <w:color w:val="000000" w:themeColor="text1"/>
        </w:rPr>
        <w:sectPr w:rsidR="00BC6996" w:rsidSect="002D52CE">
          <w:pgSz w:w="12240" w:h="15840"/>
          <w:pgMar w:top="851" w:right="851" w:bottom="851" w:left="1418" w:header="720" w:footer="720" w:gutter="0"/>
          <w:cols w:space="720"/>
          <w:titlePg/>
          <w:docGrid w:linePitch="381"/>
        </w:sectPr>
      </w:pPr>
    </w:p>
    <w:p w14:paraId="61EA8CE9" w14:textId="4B09BF3A" w:rsidR="00BC6996" w:rsidRDefault="00BC6996" w:rsidP="00BC6996">
      <w:pPr>
        <w:tabs>
          <w:tab w:val="left" w:pos="5580"/>
          <w:tab w:val="left" w:pos="9498"/>
        </w:tabs>
        <w:ind w:left="-2915" w:right="-569" w:firstLine="8444"/>
        <w:rPr>
          <w:color w:val="000000" w:themeColor="text1"/>
        </w:rPr>
      </w:pPr>
      <w:r>
        <w:rPr>
          <w:color w:val="000000" w:themeColor="text1"/>
        </w:rPr>
        <w:lastRenderedPageBreak/>
        <w:t>Приложение № 7</w:t>
      </w:r>
      <w:r>
        <w:rPr>
          <w:color w:val="000000" w:themeColor="text1"/>
        </w:rPr>
        <w:t>4</w:t>
      </w:r>
      <w:r>
        <w:rPr>
          <w:color w:val="000000" w:themeColor="text1"/>
        </w:rPr>
        <w:t xml:space="preserve"> к протоколу № 46</w:t>
      </w:r>
    </w:p>
    <w:p w14:paraId="7E2CB2D6" w14:textId="77777777" w:rsidR="00BC6996" w:rsidRDefault="00BC6996" w:rsidP="00BC6996">
      <w:pPr>
        <w:tabs>
          <w:tab w:val="left" w:pos="5580"/>
          <w:tab w:val="left" w:pos="9498"/>
        </w:tabs>
        <w:ind w:left="-2915" w:right="-569" w:firstLine="8444"/>
        <w:rPr>
          <w:color w:val="000000" w:themeColor="text1"/>
        </w:rPr>
      </w:pPr>
      <w:r>
        <w:rPr>
          <w:color w:val="000000" w:themeColor="text1"/>
        </w:rPr>
        <w:t>заседания Правления Региональной</w:t>
      </w:r>
    </w:p>
    <w:p w14:paraId="13D5C709" w14:textId="77777777" w:rsidR="00BC6996" w:rsidRDefault="00BC6996" w:rsidP="00BC6996">
      <w:pPr>
        <w:tabs>
          <w:tab w:val="left" w:pos="5580"/>
          <w:tab w:val="left" w:pos="9498"/>
        </w:tabs>
        <w:ind w:left="-2915" w:right="-569" w:firstLine="8444"/>
        <w:rPr>
          <w:color w:val="000000" w:themeColor="text1"/>
        </w:rPr>
      </w:pPr>
      <w:r>
        <w:rPr>
          <w:color w:val="000000" w:themeColor="text1"/>
        </w:rPr>
        <w:t>энергетической комиссии</w:t>
      </w:r>
    </w:p>
    <w:p w14:paraId="0B417186" w14:textId="1500DEF7" w:rsidR="00BC6996" w:rsidRDefault="00BC6996" w:rsidP="00BC6996">
      <w:pPr>
        <w:tabs>
          <w:tab w:val="left" w:pos="5580"/>
          <w:tab w:val="left" w:pos="9498"/>
        </w:tabs>
        <w:ind w:left="-2915" w:right="-569" w:firstLine="8444"/>
        <w:rPr>
          <w:color w:val="000000" w:themeColor="text1"/>
        </w:rPr>
      </w:pPr>
      <w:r>
        <w:rPr>
          <w:color w:val="000000" w:themeColor="text1"/>
        </w:rPr>
        <w:t>Кузбасса от 10.08.2021</w:t>
      </w:r>
    </w:p>
    <w:p w14:paraId="5D765663" w14:textId="77777777" w:rsidR="00BC6996" w:rsidRDefault="00BC6996" w:rsidP="00BC6996">
      <w:pPr>
        <w:tabs>
          <w:tab w:val="left" w:pos="5580"/>
          <w:tab w:val="left" w:pos="9498"/>
        </w:tabs>
        <w:ind w:left="-2915" w:right="-569" w:firstLine="8444"/>
        <w:rPr>
          <w:color w:val="000000" w:themeColor="text1"/>
        </w:rPr>
      </w:pPr>
    </w:p>
    <w:p w14:paraId="495E7028" w14:textId="77777777" w:rsidR="00BC6996" w:rsidRPr="00BC6996" w:rsidRDefault="00BC6996" w:rsidP="00BC6996">
      <w:pPr>
        <w:keepNext/>
        <w:jc w:val="center"/>
        <w:outlineLvl w:val="0"/>
        <w:rPr>
          <w:b/>
          <w:sz w:val="28"/>
          <w:szCs w:val="28"/>
        </w:rPr>
      </w:pPr>
      <w:r w:rsidRPr="00BC6996">
        <w:rPr>
          <w:b/>
          <w:sz w:val="28"/>
          <w:szCs w:val="28"/>
        </w:rPr>
        <w:t>Экспертное заключение Региональной энергетической комиссии Кузбасса по материалам, представленным АО «СУЭК-Кузбасс» ПЕ Теплосиловое хозяйство для утверждения нормативов создания запасов топлива на котельной шахты «Полысаевская» на 2022 год</w:t>
      </w:r>
    </w:p>
    <w:p w14:paraId="68C7CA8C" w14:textId="77777777" w:rsidR="00BC6996" w:rsidRPr="00BC6996" w:rsidRDefault="00BC6996" w:rsidP="00BC6996">
      <w:pPr>
        <w:ind w:firstLine="567"/>
        <w:jc w:val="both"/>
        <w:rPr>
          <w:sz w:val="28"/>
          <w:szCs w:val="28"/>
        </w:rPr>
      </w:pPr>
    </w:p>
    <w:p w14:paraId="53B25D83" w14:textId="77777777" w:rsidR="00BC6996" w:rsidRPr="00BC6996" w:rsidRDefault="00BC6996" w:rsidP="00BC6996">
      <w:pPr>
        <w:ind w:firstLine="709"/>
        <w:jc w:val="both"/>
        <w:rPr>
          <w:sz w:val="28"/>
          <w:szCs w:val="28"/>
        </w:rPr>
      </w:pPr>
      <w:r w:rsidRPr="00BC6996">
        <w:rPr>
          <w:sz w:val="28"/>
          <w:szCs w:val="28"/>
        </w:rPr>
        <w:t>В Региональную энергетическую комиссию Кузбасса обратилось</w:t>
      </w:r>
      <w:r w:rsidRPr="00BC6996">
        <w:rPr>
          <w:sz w:val="28"/>
          <w:szCs w:val="28"/>
        </w:rPr>
        <w:br/>
        <w:t xml:space="preserve"> АО «СУЭК-Кузбасс» ПЕ Теплосиловое хозяйство (далее – Предприятие) с заявкой на утверждение нормативов создания запасов топлива на котельные шахты «Полысаевская».</w:t>
      </w:r>
    </w:p>
    <w:p w14:paraId="7CBA3FB4" w14:textId="77777777" w:rsidR="00BC6996" w:rsidRPr="00BC6996" w:rsidRDefault="00BC6996" w:rsidP="00BC6996">
      <w:pPr>
        <w:ind w:firstLine="709"/>
        <w:jc w:val="both"/>
        <w:rPr>
          <w:sz w:val="28"/>
          <w:szCs w:val="28"/>
        </w:rPr>
      </w:pPr>
      <w:r w:rsidRPr="00BC6996">
        <w:rPr>
          <w:sz w:val="28"/>
          <w:szCs w:val="28"/>
        </w:rPr>
        <w:t>В настоящее время котельная шахты «Полысаевская», расположенная в г. Полысаево является структурной единицей, входящей в состав участка теплосилового хозяйства АО «СУЭК-Кузбасс» ПЕ Теплосиловое хозяйство (приказы от 16.07.2009 г.№220 и от 25.12.2009 г. №434 по ОАО «СУЭК-Кузбасс»).</w:t>
      </w:r>
    </w:p>
    <w:p w14:paraId="102AE9C9" w14:textId="77777777" w:rsidR="00BC6996" w:rsidRPr="00BC6996" w:rsidRDefault="00BC6996" w:rsidP="00BC6996">
      <w:pPr>
        <w:ind w:firstLine="709"/>
        <w:jc w:val="both"/>
        <w:rPr>
          <w:sz w:val="28"/>
          <w:szCs w:val="28"/>
        </w:rPr>
      </w:pPr>
      <w:r w:rsidRPr="00BC6996">
        <w:rPr>
          <w:sz w:val="28"/>
          <w:szCs w:val="28"/>
        </w:rPr>
        <w:t>Котельная шахты «Полысаевская» на 3 котла КЕ-25/14 была построена и запущена в эксплуатацию в 1986 году в объеме реконструкции шахты, проведенной с целью повышения производственной мощности. В 2002 году была построена и введена в работу котельная-пристройка на один котел КЕ-10/14 для покрытия нагрузок, не предусмотренных основным проектом, а также для работы в летний период. Суммарная мощность котельной составляет 85 т/ч (51,17 Гкал/ч).</w:t>
      </w:r>
    </w:p>
    <w:p w14:paraId="59576E34" w14:textId="77777777" w:rsidR="00BC6996" w:rsidRPr="00BC6996" w:rsidRDefault="00BC6996" w:rsidP="00BC6996">
      <w:pPr>
        <w:ind w:firstLine="709"/>
        <w:jc w:val="both"/>
        <w:rPr>
          <w:sz w:val="28"/>
          <w:szCs w:val="28"/>
        </w:rPr>
      </w:pPr>
      <w:r w:rsidRPr="00BC6996">
        <w:rPr>
          <w:sz w:val="28"/>
          <w:szCs w:val="28"/>
        </w:rPr>
        <w:t>Внешним теплоносителем является вода.</w:t>
      </w:r>
    </w:p>
    <w:p w14:paraId="0A2BA4D9" w14:textId="77777777" w:rsidR="00BC6996" w:rsidRPr="00BC6996" w:rsidRDefault="00BC6996" w:rsidP="00BC6996">
      <w:pPr>
        <w:ind w:firstLine="709"/>
        <w:jc w:val="both"/>
        <w:rPr>
          <w:sz w:val="28"/>
          <w:szCs w:val="28"/>
        </w:rPr>
      </w:pPr>
      <w:r w:rsidRPr="00BC6996">
        <w:rPr>
          <w:sz w:val="28"/>
          <w:szCs w:val="28"/>
        </w:rPr>
        <w:t xml:space="preserve">Температурный график – 95/70ºС. Для нагрева воздуха в калориферной установке используется вода с параметрами 150/70ºС. </w:t>
      </w:r>
    </w:p>
    <w:p w14:paraId="475FD825" w14:textId="77777777" w:rsidR="00BC6996" w:rsidRPr="00BC6996" w:rsidRDefault="00BC6996" w:rsidP="00BC6996">
      <w:pPr>
        <w:ind w:firstLine="709"/>
        <w:jc w:val="both"/>
        <w:rPr>
          <w:sz w:val="28"/>
          <w:szCs w:val="28"/>
        </w:rPr>
      </w:pPr>
      <w:r w:rsidRPr="00BC6996">
        <w:rPr>
          <w:sz w:val="28"/>
          <w:szCs w:val="28"/>
        </w:rPr>
        <w:t>На балансе предприятия находятся сети, обслуживающие промплощадку шахты, а также сети, подающие энергию в жилой поселок, до границы балансовой принадлежности с ОАО «Энергетическая компания» г. Полысаево.</w:t>
      </w:r>
    </w:p>
    <w:p w14:paraId="42F3EFF0" w14:textId="77777777" w:rsidR="00BC6996" w:rsidRPr="00BC6996" w:rsidRDefault="00BC6996" w:rsidP="00BC6996">
      <w:pPr>
        <w:ind w:firstLine="709"/>
        <w:jc w:val="both"/>
        <w:rPr>
          <w:sz w:val="28"/>
          <w:szCs w:val="28"/>
        </w:rPr>
      </w:pPr>
      <w:r w:rsidRPr="00BC6996">
        <w:rPr>
          <w:sz w:val="28"/>
          <w:szCs w:val="28"/>
        </w:rPr>
        <w:t>Общая протяженность тепловых сетей, находящихся на балансе предприятия составляет 3 780 м. (в двухтрубном исчислении).</w:t>
      </w:r>
    </w:p>
    <w:p w14:paraId="2348A4A1" w14:textId="77777777" w:rsidR="00BC6996" w:rsidRPr="00BC6996" w:rsidRDefault="00BC6996" w:rsidP="00BC6996">
      <w:pPr>
        <w:ind w:firstLine="709"/>
        <w:jc w:val="both"/>
        <w:rPr>
          <w:sz w:val="28"/>
          <w:szCs w:val="28"/>
        </w:rPr>
      </w:pPr>
      <w:r w:rsidRPr="00BC6996">
        <w:rPr>
          <w:sz w:val="28"/>
          <w:szCs w:val="28"/>
        </w:rPr>
        <w:t>Топливом котельной является каменный уголь марки Гр, добываемый на шахте «Полысаевская».</w:t>
      </w:r>
    </w:p>
    <w:p w14:paraId="34E0712E" w14:textId="77777777" w:rsidR="00BC6996" w:rsidRPr="00BC6996" w:rsidRDefault="00BC6996" w:rsidP="00BC6996">
      <w:pPr>
        <w:ind w:firstLine="709"/>
        <w:jc w:val="both"/>
        <w:rPr>
          <w:sz w:val="28"/>
          <w:szCs w:val="28"/>
        </w:rPr>
      </w:pPr>
      <w:r w:rsidRPr="00BC6996">
        <w:rPr>
          <w:sz w:val="28"/>
          <w:szCs w:val="28"/>
        </w:rPr>
        <w:t>Предприятием для утверждения нормативов создания запасов топлива на котельной представлен следующий пакет расчетно-обосновывающих материалов:</w:t>
      </w:r>
    </w:p>
    <w:p w14:paraId="2162D07F" w14:textId="77777777" w:rsidR="00BC6996" w:rsidRPr="00BC6996" w:rsidRDefault="00BC6996" w:rsidP="00BC6996">
      <w:pPr>
        <w:ind w:firstLine="709"/>
        <w:jc w:val="both"/>
        <w:rPr>
          <w:sz w:val="28"/>
          <w:szCs w:val="28"/>
        </w:rPr>
      </w:pPr>
      <w:r w:rsidRPr="00BC6996">
        <w:rPr>
          <w:sz w:val="28"/>
          <w:szCs w:val="28"/>
        </w:rPr>
        <w:t>- копия Устава;</w:t>
      </w:r>
    </w:p>
    <w:p w14:paraId="66E5695B" w14:textId="77777777" w:rsidR="00BC6996" w:rsidRPr="00BC6996" w:rsidRDefault="00BC6996" w:rsidP="00BC6996">
      <w:pPr>
        <w:ind w:firstLine="709"/>
        <w:jc w:val="both"/>
        <w:rPr>
          <w:sz w:val="28"/>
          <w:szCs w:val="28"/>
        </w:rPr>
      </w:pPr>
      <w:r w:rsidRPr="00BC6996">
        <w:rPr>
          <w:sz w:val="28"/>
          <w:szCs w:val="28"/>
        </w:rPr>
        <w:t>- копия свидетельства о государственной регистрации;</w:t>
      </w:r>
    </w:p>
    <w:p w14:paraId="0A07C45E" w14:textId="77777777" w:rsidR="00BC6996" w:rsidRPr="00BC6996" w:rsidRDefault="00BC6996" w:rsidP="00BC6996">
      <w:pPr>
        <w:ind w:firstLine="709"/>
        <w:jc w:val="both"/>
        <w:rPr>
          <w:sz w:val="28"/>
          <w:szCs w:val="28"/>
        </w:rPr>
      </w:pPr>
      <w:r w:rsidRPr="00BC6996">
        <w:rPr>
          <w:sz w:val="28"/>
          <w:szCs w:val="28"/>
        </w:rPr>
        <w:t>- копия свидетельства о постановке на учет в налоговом органе;</w:t>
      </w:r>
    </w:p>
    <w:p w14:paraId="67050ABC" w14:textId="77777777" w:rsidR="00BC6996" w:rsidRPr="00BC6996" w:rsidRDefault="00BC6996" w:rsidP="00BC6996">
      <w:pPr>
        <w:ind w:firstLine="709"/>
        <w:jc w:val="both"/>
        <w:rPr>
          <w:sz w:val="28"/>
          <w:szCs w:val="28"/>
        </w:rPr>
      </w:pPr>
      <w:r w:rsidRPr="00BC6996">
        <w:rPr>
          <w:sz w:val="28"/>
          <w:szCs w:val="28"/>
        </w:rPr>
        <w:t>- данные о фактическом основном и резервном топливе, его характеристика и структура на 1 октября последнего отчетного года;</w:t>
      </w:r>
    </w:p>
    <w:p w14:paraId="4779BE2A" w14:textId="77777777" w:rsidR="00BC6996" w:rsidRPr="00BC6996" w:rsidRDefault="00BC6996" w:rsidP="00BC6996">
      <w:pPr>
        <w:ind w:firstLine="709"/>
        <w:jc w:val="both"/>
        <w:rPr>
          <w:sz w:val="28"/>
          <w:szCs w:val="28"/>
        </w:rPr>
      </w:pPr>
      <w:r w:rsidRPr="00BC6996">
        <w:rPr>
          <w:sz w:val="28"/>
          <w:szCs w:val="28"/>
        </w:rPr>
        <w:t>- данные о вместимости складов для твердого топлива;</w:t>
      </w:r>
    </w:p>
    <w:p w14:paraId="2481325E" w14:textId="77777777" w:rsidR="00BC6996" w:rsidRPr="00BC6996" w:rsidRDefault="00BC6996" w:rsidP="00BC6996">
      <w:pPr>
        <w:ind w:firstLine="709"/>
        <w:jc w:val="both"/>
        <w:rPr>
          <w:sz w:val="28"/>
          <w:szCs w:val="28"/>
        </w:rPr>
      </w:pPr>
      <w:r w:rsidRPr="00BC6996">
        <w:rPr>
          <w:sz w:val="28"/>
          <w:szCs w:val="28"/>
        </w:rPr>
        <w:t>- показатели среднесуточного расхода топлива в наиболее холодное расчетное время года предшествующих периодов;</w:t>
      </w:r>
    </w:p>
    <w:p w14:paraId="0B760336" w14:textId="77777777" w:rsidR="00BC6996" w:rsidRPr="00BC6996" w:rsidRDefault="00BC6996" w:rsidP="00BC6996">
      <w:pPr>
        <w:ind w:firstLine="709"/>
        <w:jc w:val="both"/>
        <w:rPr>
          <w:sz w:val="28"/>
          <w:szCs w:val="28"/>
        </w:rPr>
      </w:pPr>
      <w:r w:rsidRPr="00BC6996">
        <w:rPr>
          <w:sz w:val="28"/>
          <w:szCs w:val="28"/>
        </w:rPr>
        <w:lastRenderedPageBreak/>
        <w:t>- характеристика применяемого топлива;</w:t>
      </w:r>
    </w:p>
    <w:p w14:paraId="4965F7E6" w14:textId="77777777" w:rsidR="00BC6996" w:rsidRPr="00BC6996" w:rsidRDefault="00BC6996" w:rsidP="00BC6996">
      <w:pPr>
        <w:ind w:firstLine="709"/>
        <w:jc w:val="both"/>
        <w:rPr>
          <w:sz w:val="28"/>
          <w:szCs w:val="28"/>
        </w:rPr>
      </w:pPr>
      <w:r w:rsidRPr="00BC6996">
        <w:rPr>
          <w:sz w:val="28"/>
          <w:szCs w:val="28"/>
        </w:rPr>
        <w:t>- структура отпуска тепловой энергии на планируемый год;</w:t>
      </w:r>
    </w:p>
    <w:p w14:paraId="67E3FEC1" w14:textId="77777777" w:rsidR="00BC6996" w:rsidRPr="00BC6996" w:rsidRDefault="00BC6996" w:rsidP="00BC6996">
      <w:pPr>
        <w:ind w:firstLine="709"/>
        <w:jc w:val="both"/>
        <w:rPr>
          <w:sz w:val="28"/>
          <w:szCs w:val="28"/>
        </w:rPr>
      </w:pPr>
      <w:r w:rsidRPr="00BC6996">
        <w:rPr>
          <w:sz w:val="28"/>
          <w:szCs w:val="28"/>
        </w:rPr>
        <w:t>- пояснительная записка к расчету;</w:t>
      </w:r>
    </w:p>
    <w:p w14:paraId="30B127E7" w14:textId="77777777" w:rsidR="00BC6996" w:rsidRPr="00BC6996" w:rsidRDefault="00BC6996" w:rsidP="00BC6996">
      <w:pPr>
        <w:ind w:firstLine="709"/>
        <w:jc w:val="both"/>
        <w:rPr>
          <w:sz w:val="28"/>
          <w:szCs w:val="28"/>
        </w:rPr>
      </w:pPr>
      <w:r w:rsidRPr="00BC6996">
        <w:rPr>
          <w:sz w:val="28"/>
          <w:szCs w:val="28"/>
        </w:rPr>
        <w:t>- расчет норматива создания технологических общих запасов топлива на котельной по каждому виду топлива раздельно;</w:t>
      </w:r>
    </w:p>
    <w:p w14:paraId="17549114" w14:textId="77777777" w:rsidR="00BC6996" w:rsidRPr="00BC6996" w:rsidRDefault="00BC6996" w:rsidP="00BC6996">
      <w:pPr>
        <w:ind w:firstLine="709"/>
        <w:jc w:val="both"/>
        <w:rPr>
          <w:sz w:val="28"/>
          <w:szCs w:val="28"/>
        </w:rPr>
      </w:pPr>
      <w:r w:rsidRPr="00BC6996">
        <w:rPr>
          <w:sz w:val="28"/>
          <w:szCs w:val="28"/>
        </w:rPr>
        <w:t>- расчет норматива создания эксплуатационного запаса основного и резервного видов топлива на котельной по каждому виду топлива раздельно, необходимого для надежной и стабильной работы котельной и обеспечения плановой выработки тепловой энергии;</w:t>
      </w:r>
    </w:p>
    <w:p w14:paraId="224E5CAC" w14:textId="77777777" w:rsidR="00BC6996" w:rsidRPr="00BC6996" w:rsidRDefault="00BC6996" w:rsidP="00BC6996">
      <w:pPr>
        <w:ind w:firstLine="709"/>
        <w:jc w:val="both"/>
        <w:rPr>
          <w:sz w:val="28"/>
          <w:szCs w:val="28"/>
        </w:rPr>
      </w:pPr>
      <w:r w:rsidRPr="00BC6996">
        <w:rPr>
          <w:sz w:val="28"/>
          <w:szCs w:val="28"/>
        </w:rPr>
        <w:t>- расчет норматива создания неснижаемого запаса топлива на котельной по каждому виду топлива раздельно.</w:t>
      </w:r>
    </w:p>
    <w:p w14:paraId="3345F300" w14:textId="77777777" w:rsidR="00BC6996" w:rsidRPr="00BC6996" w:rsidRDefault="00BC6996" w:rsidP="00BC6996">
      <w:pPr>
        <w:ind w:firstLine="709"/>
        <w:jc w:val="both"/>
        <w:rPr>
          <w:sz w:val="28"/>
          <w:szCs w:val="28"/>
        </w:rPr>
      </w:pPr>
    </w:p>
    <w:p w14:paraId="1D88098A" w14:textId="77777777" w:rsidR="00BC6996" w:rsidRPr="00BC6996" w:rsidRDefault="00BC6996" w:rsidP="00BC6996">
      <w:pPr>
        <w:ind w:firstLine="709"/>
        <w:jc w:val="both"/>
        <w:rPr>
          <w:sz w:val="28"/>
          <w:szCs w:val="28"/>
        </w:rPr>
      </w:pPr>
      <w:r w:rsidRPr="00BC6996">
        <w:rPr>
          <w:sz w:val="28"/>
          <w:szCs w:val="28"/>
        </w:rPr>
        <w:t xml:space="preserve">Документы и расчеты, обосновывающие представленные к утверждению значения нормативов, соответствуют требованиям, предъявляемым Порядком определения нормативов запасов топлива на источниках тепловой энергии (за исключением источников тепловой энергии, функционирующих в режиме комбинированной выработки электрической и тепловой энергии), утвержденным Приказом Минэнерго России от 10 августа </w:t>
      </w:r>
      <w:smartTag w:uri="urn:schemas-microsoft-com:office:smarttags" w:element="metricconverter">
        <w:smartTagPr>
          <w:attr w:name="ProductID" w:val="2012 г"/>
        </w:smartTagPr>
        <w:r w:rsidRPr="00BC6996">
          <w:rPr>
            <w:sz w:val="28"/>
            <w:szCs w:val="28"/>
          </w:rPr>
          <w:t>2012 г</w:t>
        </w:r>
      </w:smartTag>
      <w:r w:rsidRPr="00BC6996">
        <w:rPr>
          <w:sz w:val="28"/>
          <w:szCs w:val="28"/>
        </w:rPr>
        <w:t>. № 377.</w:t>
      </w:r>
    </w:p>
    <w:p w14:paraId="06E2B200" w14:textId="77777777" w:rsidR="00BC6996" w:rsidRPr="00BC6996" w:rsidRDefault="00BC6996" w:rsidP="00BC6996">
      <w:pPr>
        <w:ind w:firstLine="709"/>
        <w:jc w:val="both"/>
        <w:rPr>
          <w:sz w:val="28"/>
          <w:szCs w:val="28"/>
        </w:rPr>
      </w:pPr>
    </w:p>
    <w:p w14:paraId="41D36CB0" w14:textId="77777777" w:rsidR="00BC6996" w:rsidRPr="00BC6996" w:rsidRDefault="00BC6996" w:rsidP="00BC6996">
      <w:pPr>
        <w:ind w:firstLine="709"/>
        <w:jc w:val="both"/>
        <w:rPr>
          <w:sz w:val="28"/>
          <w:szCs w:val="28"/>
        </w:rPr>
      </w:pPr>
      <w:r w:rsidRPr="00BC6996">
        <w:rPr>
          <w:sz w:val="28"/>
          <w:szCs w:val="28"/>
        </w:rPr>
        <w:t xml:space="preserve">На основании заявки, расчетно-обосновывающих материалов, экспертного заключения, представленных Предприятием, в соответствии основами ценообразования в сфере теплоснабжения, утвержденными постановлением Правительства РФ от 22.10.2012 №1075, Федеральным законом от 27 июля </w:t>
      </w:r>
      <w:smartTag w:uri="urn:schemas-microsoft-com:office:smarttags" w:element="metricconverter">
        <w:smartTagPr>
          <w:attr w:name="ProductID" w:val="2010 г"/>
        </w:smartTagPr>
        <w:r w:rsidRPr="00BC6996">
          <w:rPr>
            <w:sz w:val="28"/>
            <w:szCs w:val="28"/>
          </w:rPr>
          <w:t>2010 г</w:t>
        </w:r>
      </w:smartTag>
      <w:r w:rsidRPr="00BC6996">
        <w:rPr>
          <w:sz w:val="28"/>
          <w:szCs w:val="28"/>
        </w:rPr>
        <w:t>. №190-ФЗ «О теплоснабжении», нормативы создания запасов топлива на котельные предприятия на 2022 год составят:</w:t>
      </w:r>
    </w:p>
    <w:p w14:paraId="66FD68BD" w14:textId="77777777" w:rsidR="00BC6996" w:rsidRPr="00BC6996" w:rsidRDefault="00BC6996" w:rsidP="00BC6996">
      <w:pPr>
        <w:tabs>
          <w:tab w:val="left" w:pos="1665"/>
        </w:tabs>
        <w:jc w:val="center"/>
        <w:rPr>
          <w:b/>
          <w:bCs/>
          <w:sz w:val="28"/>
          <w:szCs w:val="28"/>
        </w:rPr>
      </w:pPr>
    </w:p>
    <w:p w14:paraId="22A7FB78" w14:textId="77777777" w:rsidR="00BC6996" w:rsidRPr="00BC6996" w:rsidRDefault="00BC6996" w:rsidP="00BC6996">
      <w:pPr>
        <w:tabs>
          <w:tab w:val="left" w:pos="1665"/>
        </w:tabs>
        <w:jc w:val="center"/>
        <w:rPr>
          <w:b/>
          <w:bCs/>
          <w:sz w:val="28"/>
          <w:szCs w:val="28"/>
        </w:rPr>
      </w:pPr>
      <w:r w:rsidRPr="00BC6996">
        <w:rPr>
          <w:b/>
          <w:bCs/>
          <w:sz w:val="28"/>
          <w:szCs w:val="28"/>
        </w:rPr>
        <w:t xml:space="preserve">Предложение по утверждению нормативов создания запасов топлива на котельной на 2022 год </w:t>
      </w:r>
    </w:p>
    <w:p w14:paraId="2166F826" w14:textId="77777777" w:rsidR="00BC6996" w:rsidRPr="00BC6996" w:rsidRDefault="00BC6996" w:rsidP="00BC6996">
      <w:pPr>
        <w:tabs>
          <w:tab w:val="left" w:pos="1665"/>
        </w:tabs>
        <w:jc w:val="center"/>
        <w:rPr>
          <w:b/>
          <w:bCs/>
          <w:sz w:val="28"/>
          <w:szCs w:val="28"/>
        </w:rPr>
      </w:pPr>
    </w:p>
    <w:tbl>
      <w:tblPr>
        <w:tblW w:w="10065" w:type="dxa"/>
        <w:tblInd w:w="108" w:type="dxa"/>
        <w:tblLook w:val="0000" w:firstRow="0" w:lastRow="0" w:firstColumn="0" w:lastColumn="0" w:noHBand="0" w:noVBand="0"/>
      </w:tblPr>
      <w:tblGrid>
        <w:gridCol w:w="3002"/>
        <w:gridCol w:w="1410"/>
        <w:gridCol w:w="1379"/>
        <w:gridCol w:w="2152"/>
        <w:gridCol w:w="2122"/>
      </w:tblGrid>
      <w:tr w:rsidR="00BC6996" w:rsidRPr="00BC6996" w14:paraId="0ADC8DC2" w14:textId="77777777" w:rsidTr="00A25E52">
        <w:trPr>
          <w:trHeight w:val="390"/>
        </w:trPr>
        <w:tc>
          <w:tcPr>
            <w:tcW w:w="3002" w:type="dxa"/>
            <w:tcBorders>
              <w:top w:val="nil"/>
              <w:left w:val="nil"/>
              <w:bottom w:val="nil"/>
              <w:right w:val="nil"/>
            </w:tcBorders>
            <w:shd w:val="clear" w:color="auto" w:fill="auto"/>
            <w:vAlign w:val="center"/>
          </w:tcPr>
          <w:p w14:paraId="064A7D36" w14:textId="77777777" w:rsidR="00BC6996" w:rsidRPr="00BC6996" w:rsidRDefault="00BC6996" w:rsidP="00BC6996">
            <w:pPr>
              <w:jc w:val="center"/>
              <w:rPr>
                <w:sz w:val="28"/>
                <w:szCs w:val="28"/>
              </w:rPr>
            </w:pPr>
          </w:p>
        </w:tc>
        <w:tc>
          <w:tcPr>
            <w:tcW w:w="1410" w:type="dxa"/>
            <w:tcBorders>
              <w:top w:val="nil"/>
              <w:left w:val="nil"/>
              <w:bottom w:val="nil"/>
              <w:right w:val="nil"/>
            </w:tcBorders>
            <w:shd w:val="clear" w:color="auto" w:fill="auto"/>
            <w:vAlign w:val="center"/>
          </w:tcPr>
          <w:p w14:paraId="72B224F4" w14:textId="77777777" w:rsidR="00BC6996" w:rsidRPr="00BC6996" w:rsidRDefault="00BC6996" w:rsidP="00BC6996">
            <w:pPr>
              <w:jc w:val="center"/>
              <w:rPr>
                <w:sz w:val="28"/>
                <w:szCs w:val="28"/>
              </w:rPr>
            </w:pPr>
          </w:p>
        </w:tc>
        <w:tc>
          <w:tcPr>
            <w:tcW w:w="1379" w:type="dxa"/>
            <w:tcBorders>
              <w:top w:val="nil"/>
              <w:left w:val="nil"/>
              <w:bottom w:val="nil"/>
              <w:right w:val="nil"/>
            </w:tcBorders>
            <w:shd w:val="clear" w:color="auto" w:fill="auto"/>
            <w:vAlign w:val="center"/>
          </w:tcPr>
          <w:p w14:paraId="3740A884" w14:textId="77777777" w:rsidR="00BC6996" w:rsidRPr="00BC6996" w:rsidRDefault="00BC6996" w:rsidP="00BC6996">
            <w:pPr>
              <w:jc w:val="center"/>
              <w:rPr>
                <w:sz w:val="28"/>
                <w:szCs w:val="28"/>
              </w:rPr>
            </w:pPr>
          </w:p>
        </w:tc>
        <w:tc>
          <w:tcPr>
            <w:tcW w:w="2152" w:type="dxa"/>
            <w:tcBorders>
              <w:top w:val="nil"/>
              <w:left w:val="nil"/>
              <w:bottom w:val="nil"/>
              <w:right w:val="nil"/>
            </w:tcBorders>
            <w:shd w:val="clear" w:color="auto" w:fill="auto"/>
            <w:vAlign w:val="center"/>
          </w:tcPr>
          <w:p w14:paraId="468D9DCE" w14:textId="77777777" w:rsidR="00BC6996" w:rsidRPr="00BC6996" w:rsidRDefault="00BC6996" w:rsidP="00BC6996">
            <w:pPr>
              <w:jc w:val="center"/>
              <w:rPr>
                <w:sz w:val="28"/>
                <w:szCs w:val="28"/>
              </w:rPr>
            </w:pPr>
          </w:p>
        </w:tc>
        <w:tc>
          <w:tcPr>
            <w:tcW w:w="2122" w:type="dxa"/>
            <w:tcBorders>
              <w:top w:val="nil"/>
              <w:left w:val="nil"/>
              <w:bottom w:val="nil"/>
              <w:right w:val="nil"/>
            </w:tcBorders>
            <w:shd w:val="clear" w:color="auto" w:fill="auto"/>
            <w:vAlign w:val="center"/>
          </w:tcPr>
          <w:p w14:paraId="41EBB71C" w14:textId="77777777" w:rsidR="00BC6996" w:rsidRPr="00BC6996" w:rsidRDefault="00BC6996" w:rsidP="00BC6996">
            <w:pPr>
              <w:jc w:val="center"/>
              <w:rPr>
                <w:sz w:val="28"/>
                <w:szCs w:val="28"/>
              </w:rPr>
            </w:pPr>
            <w:r w:rsidRPr="00BC6996">
              <w:rPr>
                <w:sz w:val="28"/>
                <w:szCs w:val="28"/>
              </w:rPr>
              <w:t>тыс. тонн</w:t>
            </w:r>
          </w:p>
        </w:tc>
      </w:tr>
      <w:tr w:rsidR="00BC6996" w:rsidRPr="00BC6996" w14:paraId="371C745C" w14:textId="77777777" w:rsidTr="00A25E52">
        <w:trPr>
          <w:trHeight w:val="354"/>
        </w:trPr>
        <w:tc>
          <w:tcPr>
            <w:tcW w:w="3002" w:type="dxa"/>
            <w:vMerge w:val="restart"/>
            <w:tcBorders>
              <w:top w:val="single" w:sz="8" w:space="0" w:color="auto"/>
              <w:left w:val="single" w:sz="8" w:space="0" w:color="auto"/>
              <w:right w:val="single" w:sz="8" w:space="0" w:color="auto"/>
            </w:tcBorders>
            <w:shd w:val="clear" w:color="auto" w:fill="auto"/>
            <w:vAlign w:val="center"/>
          </w:tcPr>
          <w:p w14:paraId="4A37041F" w14:textId="77777777" w:rsidR="00BC6996" w:rsidRPr="00BC6996" w:rsidRDefault="00BC6996" w:rsidP="00BC6996">
            <w:pPr>
              <w:jc w:val="center"/>
              <w:rPr>
                <w:bCs/>
              </w:rPr>
            </w:pPr>
            <w:r w:rsidRPr="00BC6996">
              <w:rPr>
                <w:bCs/>
              </w:rPr>
              <w:t xml:space="preserve">Организация </w:t>
            </w:r>
          </w:p>
        </w:tc>
        <w:tc>
          <w:tcPr>
            <w:tcW w:w="1410" w:type="dxa"/>
            <w:vMerge w:val="restart"/>
            <w:tcBorders>
              <w:top w:val="single" w:sz="8" w:space="0" w:color="auto"/>
              <w:left w:val="single" w:sz="8" w:space="0" w:color="auto"/>
              <w:right w:val="single" w:sz="8" w:space="0" w:color="auto"/>
            </w:tcBorders>
            <w:shd w:val="clear" w:color="auto" w:fill="auto"/>
            <w:vAlign w:val="center"/>
          </w:tcPr>
          <w:p w14:paraId="3BA5FF64" w14:textId="77777777" w:rsidR="00BC6996" w:rsidRPr="00BC6996" w:rsidRDefault="00BC6996" w:rsidP="00BC6996">
            <w:pPr>
              <w:jc w:val="center"/>
              <w:rPr>
                <w:bCs/>
              </w:rPr>
            </w:pPr>
            <w:r w:rsidRPr="00BC6996">
              <w:rPr>
                <w:bCs/>
              </w:rPr>
              <w:t>Вид топлива</w:t>
            </w:r>
          </w:p>
        </w:tc>
        <w:tc>
          <w:tcPr>
            <w:tcW w:w="5653" w:type="dxa"/>
            <w:gridSpan w:val="3"/>
            <w:tcBorders>
              <w:top w:val="single" w:sz="8" w:space="0" w:color="auto"/>
              <w:left w:val="single" w:sz="8" w:space="0" w:color="auto"/>
              <w:bottom w:val="single" w:sz="8" w:space="0" w:color="000000"/>
              <w:right w:val="single" w:sz="8" w:space="0" w:color="000000"/>
            </w:tcBorders>
            <w:shd w:val="clear" w:color="auto" w:fill="auto"/>
            <w:vAlign w:val="center"/>
          </w:tcPr>
          <w:p w14:paraId="6A4368E8" w14:textId="77777777" w:rsidR="00BC6996" w:rsidRPr="00BC6996" w:rsidRDefault="00BC6996" w:rsidP="00BC6996">
            <w:pPr>
              <w:jc w:val="center"/>
              <w:rPr>
                <w:bCs/>
              </w:rPr>
            </w:pPr>
            <w:r w:rsidRPr="00BC6996">
              <w:rPr>
                <w:bCs/>
              </w:rPr>
              <w:t xml:space="preserve">Нормативы создания запасов топлива на 1 октября </w:t>
            </w:r>
          </w:p>
        </w:tc>
      </w:tr>
      <w:tr w:rsidR="00BC6996" w:rsidRPr="00BC6996" w14:paraId="419CEBEE" w14:textId="77777777" w:rsidTr="00A25E52">
        <w:trPr>
          <w:trHeight w:val="292"/>
        </w:trPr>
        <w:tc>
          <w:tcPr>
            <w:tcW w:w="3002" w:type="dxa"/>
            <w:vMerge/>
            <w:tcBorders>
              <w:left w:val="single" w:sz="8" w:space="0" w:color="auto"/>
              <w:right w:val="single" w:sz="8" w:space="0" w:color="auto"/>
            </w:tcBorders>
            <w:vAlign w:val="center"/>
          </w:tcPr>
          <w:p w14:paraId="59A8AC5C" w14:textId="77777777" w:rsidR="00BC6996" w:rsidRPr="00BC6996" w:rsidRDefault="00BC6996" w:rsidP="00BC6996">
            <w:pPr>
              <w:rPr>
                <w:bCs/>
              </w:rPr>
            </w:pPr>
          </w:p>
        </w:tc>
        <w:tc>
          <w:tcPr>
            <w:tcW w:w="1410" w:type="dxa"/>
            <w:vMerge/>
            <w:tcBorders>
              <w:left w:val="single" w:sz="8" w:space="0" w:color="auto"/>
              <w:right w:val="single" w:sz="8" w:space="0" w:color="auto"/>
            </w:tcBorders>
            <w:vAlign w:val="center"/>
          </w:tcPr>
          <w:p w14:paraId="36E93571" w14:textId="77777777" w:rsidR="00BC6996" w:rsidRPr="00BC6996" w:rsidRDefault="00BC6996" w:rsidP="00BC6996">
            <w:pPr>
              <w:rPr>
                <w:bCs/>
              </w:rPr>
            </w:pPr>
          </w:p>
        </w:tc>
        <w:tc>
          <w:tcPr>
            <w:tcW w:w="1379" w:type="dxa"/>
            <w:vMerge w:val="restart"/>
            <w:tcBorders>
              <w:top w:val="single" w:sz="8" w:space="0" w:color="auto"/>
              <w:left w:val="single" w:sz="8" w:space="0" w:color="auto"/>
              <w:right w:val="single" w:sz="8" w:space="0" w:color="auto"/>
            </w:tcBorders>
            <w:shd w:val="clear" w:color="auto" w:fill="auto"/>
            <w:vAlign w:val="center"/>
          </w:tcPr>
          <w:p w14:paraId="2BB3F8BC" w14:textId="77777777" w:rsidR="00BC6996" w:rsidRPr="00BC6996" w:rsidRDefault="00BC6996" w:rsidP="00BC6996">
            <w:pPr>
              <w:jc w:val="center"/>
              <w:rPr>
                <w:bCs/>
              </w:rPr>
            </w:pPr>
            <w:r w:rsidRPr="00BC6996">
              <w:rPr>
                <w:bCs/>
              </w:rPr>
              <w:t>Общий запас топлива</w:t>
            </w:r>
          </w:p>
        </w:tc>
        <w:tc>
          <w:tcPr>
            <w:tcW w:w="4274" w:type="dxa"/>
            <w:gridSpan w:val="2"/>
            <w:tcBorders>
              <w:top w:val="nil"/>
              <w:left w:val="nil"/>
              <w:bottom w:val="single" w:sz="8" w:space="0" w:color="auto"/>
              <w:right w:val="single" w:sz="8" w:space="0" w:color="auto"/>
            </w:tcBorders>
            <w:shd w:val="clear" w:color="auto" w:fill="auto"/>
            <w:vAlign w:val="center"/>
          </w:tcPr>
          <w:p w14:paraId="3259FF1E" w14:textId="77777777" w:rsidR="00BC6996" w:rsidRPr="00BC6996" w:rsidRDefault="00BC6996" w:rsidP="00BC6996">
            <w:pPr>
              <w:jc w:val="center"/>
              <w:rPr>
                <w:bCs/>
              </w:rPr>
            </w:pPr>
            <w:r w:rsidRPr="00BC6996">
              <w:rPr>
                <w:bCs/>
              </w:rPr>
              <w:t>в том числе</w:t>
            </w:r>
          </w:p>
        </w:tc>
      </w:tr>
      <w:tr w:rsidR="00BC6996" w:rsidRPr="00BC6996" w14:paraId="13C7CD31" w14:textId="77777777" w:rsidTr="00A25E52">
        <w:trPr>
          <w:trHeight w:val="482"/>
        </w:trPr>
        <w:tc>
          <w:tcPr>
            <w:tcW w:w="3002" w:type="dxa"/>
            <w:vMerge/>
            <w:tcBorders>
              <w:left w:val="single" w:sz="8" w:space="0" w:color="auto"/>
              <w:bottom w:val="single" w:sz="8" w:space="0" w:color="000000"/>
              <w:right w:val="single" w:sz="8" w:space="0" w:color="auto"/>
            </w:tcBorders>
            <w:vAlign w:val="center"/>
          </w:tcPr>
          <w:p w14:paraId="3C13CE9F" w14:textId="77777777" w:rsidR="00BC6996" w:rsidRPr="00BC6996" w:rsidRDefault="00BC6996" w:rsidP="00BC6996">
            <w:pPr>
              <w:rPr>
                <w:bCs/>
              </w:rPr>
            </w:pPr>
          </w:p>
        </w:tc>
        <w:tc>
          <w:tcPr>
            <w:tcW w:w="1410" w:type="dxa"/>
            <w:vMerge/>
            <w:tcBorders>
              <w:left w:val="single" w:sz="8" w:space="0" w:color="auto"/>
              <w:bottom w:val="single" w:sz="8" w:space="0" w:color="000000"/>
              <w:right w:val="single" w:sz="8" w:space="0" w:color="auto"/>
            </w:tcBorders>
            <w:vAlign w:val="center"/>
          </w:tcPr>
          <w:p w14:paraId="5EEA7656" w14:textId="77777777" w:rsidR="00BC6996" w:rsidRPr="00BC6996" w:rsidRDefault="00BC6996" w:rsidP="00BC6996">
            <w:pPr>
              <w:rPr>
                <w:bCs/>
              </w:rPr>
            </w:pPr>
          </w:p>
        </w:tc>
        <w:tc>
          <w:tcPr>
            <w:tcW w:w="1379" w:type="dxa"/>
            <w:vMerge/>
            <w:tcBorders>
              <w:left w:val="single" w:sz="8" w:space="0" w:color="auto"/>
              <w:bottom w:val="single" w:sz="8" w:space="0" w:color="000000"/>
              <w:right w:val="single" w:sz="8" w:space="0" w:color="auto"/>
            </w:tcBorders>
            <w:shd w:val="clear" w:color="auto" w:fill="auto"/>
            <w:vAlign w:val="center"/>
          </w:tcPr>
          <w:p w14:paraId="63CAB382" w14:textId="77777777" w:rsidR="00BC6996" w:rsidRPr="00BC6996" w:rsidRDefault="00BC6996" w:rsidP="00BC6996">
            <w:pPr>
              <w:jc w:val="center"/>
              <w:rPr>
                <w:bCs/>
              </w:rPr>
            </w:pPr>
          </w:p>
        </w:tc>
        <w:tc>
          <w:tcPr>
            <w:tcW w:w="2152" w:type="dxa"/>
            <w:tcBorders>
              <w:top w:val="nil"/>
              <w:left w:val="nil"/>
              <w:bottom w:val="single" w:sz="8" w:space="0" w:color="auto"/>
              <w:right w:val="single" w:sz="8" w:space="0" w:color="auto"/>
            </w:tcBorders>
            <w:shd w:val="clear" w:color="auto" w:fill="auto"/>
            <w:vAlign w:val="center"/>
          </w:tcPr>
          <w:p w14:paraId="72555C23" w14:textId="77777777" w:rsidR="00BC6996" w:rsidRPr="00BC6996" w:rsidRDefault="00BC6996" w:rsidP="00BC6996">
            <w:pPr>
              <w:jc w:val="center"/>
              <w:rPr>
                <w:bCs/>
              </w:rPr>
            </w:pPr>
            <w:r w:rsidRPr="00BC6996">
              <w:rPr>
                <w:bCs/>
              </w:rPr>
              <w:t>эксплуатационный запас</w:t>
            </w:r>
          </w:p>
        </w:tc>
        <w:tc>
          <w:tcPr>
            <w:tcW w:w="2122" w:type="dxa"/>
            <w:tcBorders>
              <w:left w:val="nil"/>
              <w:bottom w:val="single" w:sz="8" w:space="0" w:color="auto"/>
              <w:right w:val="single" w:sz="8" w:space="0" w:color="auto"/>
            </w:tcBorders>
            <w:shd w:val="clear" w:color="auto" w:fill="auto"/>
            <w:vAlign w:val="center"/>
          </w:tcPr>
          <w:p w14:paraId="4FBCA9B8" w14:textId="77777777" w:rsidR="00BC6996" w:rsidRPr="00BC6996" w:rsidRDefault="00BC6996" w:rsidP="00BC6996">
            <w:pPr>
              <w:jc w:val="center"/>
              <w:rPr>
                <w:bCs/>
              </w:rPr>
            </w:pPr>
            <w:r w:rsidRPr="00BC6996">
              <w:rPr>
                <w:bCs/>
              </w:rPr>
              <w:t>неснижаемый запас</w:t>
            </w:r>
          </w:p>
        </w:tc>
      </w:tr>
      <w:tr w:rsidR="00BC6996" w:rsidRPr="00BC6996" w14:paraId="030EF946" w14:textId="77777777" w:rsidTr="00A25E52">
        <w:trPr>
          <w:trHeight w:val="662"/>
        </w:trPr>
        <w:tc>
          <w:tcPr>
            <w:tcW w:w="3002" w:type="dxa"/>
            <w:tcBorders>
              <w:top w:val="nil"/>
              <w:left w:val="single" w:sz="8" w:space="0" w:color="auto"/>
              <w:bottom w:val="single" w:sz="8" w:space="0" w:color="auto"/>
              <w:right w:val="single" w:sz="8" w:space="0" w:color="auto"/>
            </w:tcBorders>
            <w:shd w:val="clear" w:color="auto" w:fill="auto"/>
            <w:vAlign w:val="center"/>
          </w:tcPr>
          <w:p w14:paraId="73178001" w14:textId="77777777" w:rsidR="00BC6996" w:rsidRPr="00BC6996" w:rsidRDefault="00BC6996" w:rsidP="00BC6996">
            <w:pPr>
              <w:jc w:val="center"/>
              <w:rPr>
                <w:b/>
                <w:bCs/>
                <w:sz w:val="28"/>
                <w:szCs w:val="28"/>
              </w:rPr>
            </w:pPr>
            <w:r w:rsidRPr="00BC6996">
              <w:rPr>
                <w:iCs/>
                <w:szCs w:val="20"/>
              </w:rPr>
              <w:t xml:space="preserve">АО «СУЭК-Кузбасс» ПЕ Теплосиловое хозяйство </w:t>
            </w:r>
          </w:p>
        </w:tc>
        <w:tc>
          <w:tcPr>
            <w:tcW w:w="1410" w:type="dxa"/>
            <w:tcBorders>
              <w:top w:val="nil"/>
              <w:left w:val="nil"/>
              <w:bottom w:val="single" w:sz="8" w:space="0" w:color="auto"/>
              <w:right w:val="single" w:sz="8" w:space="0" w:color="auto"/>
            </w:tcBorders>
            <w:shd w:val="clear" w:color="auto" w:fill="auto"/>
            <w:vAlign w:val="center"/>
          </w:tcPr>
          <w:p w14:paraId="679690D6" w14:textId="77777777" w:rsidR="00BC6996" w:rsidRPr="00BC6996" w:rsidRDefault="00BC6996" w:rsidP="00BC6996">
            <w:pPr>
              <w:jc w:val="center"/>
              <w:rPr>
                <w:bCs/>
              </w:rPr>
            </w:pPr>
            <w:r w:rsidRPr="00BC6996">
              <w:rPr>
                <w:bCs/>
              </w:rPr>
              <w:t>Каменный уголь</w:t>
            </w:r>
          </w:p>
        </w:tc>
        <w:tc>
          <w:tcPr>
            <w:tcW w:w="1379" w:type="dxa"/>
            <w:tcBorders>
              <w:top w:val="nil"/>
              <w:left w:val="nil"/>
              <w:bottom w:val="single" w:sz="8" w:space="0" w:color="auto"/>
              <w:right w:val="single" w:sz="8" w:space="0" w:color="auto"/>
            </w:tcBorders>
            <w:shd w:val="clear" w:color="auto" w:fill="auto"/>
            <w:vAlign w:val="center"/>
          </w:tcPr>
          <w:p w14:paraId="163F3FEE" w14:textId="77777777" w:rsidR="00BC6996" w:rsidRPr="00BC6996" w:rsidRDefault="00BC6996" w:rsidP="00BC6996">
            <w:pPr>
              <w:jc w:val="center"/>
              <w:rPr>
                <w:bCs/>
              </w:rPr>
            </w:pPr>
            <w:r w:rsidRPr="00BC6996">
              <w:rPr>
                <w:bCs/>
              </w:rPr>
              <w:t>3,710</w:t>
            </w:r>
          </w:p>
        </w:tc>
        <w:tc>
          <w:tcPr>
            <w:tcW w:w="2152" w:type="dxa"/>
            <w:tcBorders>
              <w:top w:val="nil"/>
              <w:left w:val="nil"/>
              <w:bottom w:val="single" w:sz="8" w:space="0" w:color="auto"/>
              <w:right w:val="single" w:sz="8" w:space="0" w:color="auto"/>
            </w:tcBorders>
            <w:shd w:val="clear" w:color="auto" w:fill="auto"/>
            <w:vAlign w:val="center"/>
          </w:tcPr>
          <w:p w14:paraId="13844D4E" w14:textId="77777777" w:rsidR="00BC6996" w:rsidRPr="00BC6996" w:rsidRDefault="00BC6996" w:rsidP="00BC6996">
            <w:pPr>
              <w:jc w:val="center"/>
              <w:rPr>
                <w:bCs/>
              </w:rPr>
            </w:pPr>
            <w:r w:rsidRPr="00BC6996">
              <w:rPr>
                <w:bCs/>
              </w:rPr>
              <w:t>3,134</w:t>
            </w:r>
          </w:p>
        </w:tc>
        <w:tc>
          <w:tcPr>
            <w:tcW w:w="2122" w:type="dxa"/>
            <w:tcBorders>
              <w:top w:val="nil"/>
              <w:left w:val="nil"/>
              <w:bottom w:val="single" w:sz="8" w:space="0" w:color="auto"/>
              <w:right w:val="single" w:sz="8" w:space="0" w:color="auto"/>
            </w:tcBorders>
            <w:shd w:val="clear" w:color="auto" w:fill="auto"/>
            <w:vAlign w:val="center"/>
          </w:tcPr>
          <w:p w14:paraId="55965385" w14:textId="77777777" w:rsidR="00BC6996" w:rsidRPr="00BC6996" w:rsidRDefault="00BC6996" w:rsidP="00BC6996">
            <w:pPr>
              <w:jc w:val="center"/>
              <w:rPr>
                <w:bCs/>
              </w:rPr>
            </w:pPr>
            <w:r w:rsidRPr="00BC6996">
              <w:rPr>
                <w:bCs/>
              </w:rPr>
              <w:t>0,576</w:t>
            </w:r>
          </w:p>
        </w:tc>
      </w:tr>
    </w:tbl>
    <w:p w14:paraId="707DB1BE" w14:textId="77777777" w:rsidR="00BC6996" w:rsidRPr="00BC6996" w:rsidRDefault="00BC6996" w:rsidP="00BC6996">
      <w:pPr>
        <w:jc w:val="both"/>
        <w:rPr>
          <w:b/>
          <w:bCs/>
          <w:sz w:val="22"/>
          <w:szCs w:val="20"/>
        </w:rPr>
      </w:pPr>
    </w:p>
    <w:p w14:paraId="4E8C4E41" w14:textId="77777777" w:rsidR="00BC6996" w:rsidRDefault="00BC6996" w:rsidP="002D52CE">
      <w:pPr>
        <w:tabs>
          <w:tab w:val="left" w:pos="5580"/>
          <w:tab w:val="left" w:pos="9498"/>
        </w:tabs>
        <w:ind w:right="-569"/>
        <w:rPr>
          <w:color w:val="000000" w:themeColor="text1"/>
        </w:rPr>
        <w:sectPr w:rsidR="00BC6996" w:rsidSect="002D52CE">
          <w:pgSz w:w="12240" w:h="15840"/>
          <w:pgMar w:top="851" w:right="851" w:bottom="851" w:left="1418" w:header="720" w:footer="720" w:gutter="0"/>
          <w:cols w:space="720"/>
          <w:titlePg/>
          <w:docGrid w:linePitch="381"/>
        </w:sectPr>
      </w:pPr>
    </w:p>
    <w:p w14:paraId="77A305F3" w14:textId="1C56C002" w:rsidR="00BC6996" w:rsidRDefault="00BC6996" w:rsidP="00BC6996">
      <w:pPr>
        <w:tabs>
          <w:tab w:val="left" w:pos="5580"/>
          <w:tab w:val="left" w:pos="9498"/>
        </w:tabs>
        <w:ind w:left="-2915" w:right="-569" w:firstLine="8444"/>
        <w:rPr>
          <w:color w:val="000000" w:themeColor="text1"/>
        </w:rPr>
      </w:pPr>
      <w:r>
        <w:rPr>
          <w:color w:val="000000" w:themeColor="text1"/>
        </w:rPr>
        <w:lastRenderedPageBreak/>
        <w:t>Приложение № 7</w:t>
      </w:r>
      <w:r>
        <w:rPr>
          <w:color w:val="000000" w:themeColor="text1"/>
        </w:rPr>
        <w:t>5</w:t>
      </w:r>
      <w:r>
        <w:rPr>
          <w:color w:val="000000" w:themeColor="text1"/>
        </w:rPr>
        <w:t xml:space="preserve"> к протоколу № 46</w:t>
      </w:r>
    </w:p>
    <w:p w14:paraId="44284286" w14:textId="77777777" w:rsidR="00BC6996" w:rsidRDefault="00BC6996" w:rsidP="00BC6996">
      <w:pPr>
        <w:tabs>
          <w:tab w:val="left" w:pos="5580"/>
          <w:tab w:val="left" w:pos="9498"/>
        </w:tabs>
        <w:ind w:left="-2915" w:right="-569" w:firstLine="8444"/>
        <w:rPr>
          <w:color w:val="000000" w:themeColor="text1"/>
        </w:rPr>
      </w:pPr>
      <w:r>
        <w:rPr>
          <w:color w:val="000000" w:themeColor="text1"/>
        </w:rPr>
        <w:t>заседания Правления Региональной</w:t>
      </w:r>
    </w:p>
    <w:p w14:paraId="578CE346" w14:textId="77777777" w:rsidR="00BC6996" w:rsidRDefault="00BC6996" w:rsidP="00BC6996">
      <w:pPr>
        <w:tabs>
          <w:tab w:val="left" w:pos="5580"/>
          <w:tab w:val="left" w:pos="9498"/>
        </w:tabs>
        <w:ind w:left="-2915" w:right="-569" w:firstLine="8444"/>
        <w:rPr>
          <w:color w:val="000000" w:themeColor="text1"/>
        </w:rPr>
      </w:pPr>
      <w:r>
        <w:rPr>
          <w:color w:val="000000" w:themeColor="text1"/>
        </w:rPr>
        <w:t>энергетической комиссии</w:t>
      </w:r>
    </w:p>
    <w:p w14:paraId="52F7D10A" w14:textId="7C524017" w:rsidR="00BC6996" w:rsidRDefault="00BC6996" w:rsidP="00BC6996">
      <w:pPr>
        <w:tabs>
          <w:tab w:val="left" w:pos="5580"/>
          <w:tab w:val="left" w:pos="9498"/>
        </w:tabs>
        <w:ind w:left="-2915" w:right="-569" w:firstLine="8444"/>
        <w:rPr>
          <w:color w:val="000000" w:themeColor="text1"/>
        </w:rPr>
      </w:pPr>
      <w:r>
        <w:rPr>
          <w:color w:val="000000" w:themeColor="text1"/>
        </w:rPr>
        <w:t>Кузбасса от 10.08.2021</w:t>
      </w:r>
    </w:p>
    <w:p w14:paraId="7A71AB70" w14:textId="77777777" w:rsidR="00BC6996" w:rsidRDefault="00BC6996" w:rsidP="00BC6996">
      <w:pPr>
        <w:tabs>
          <w:tab w:val="left" w:pos="5580"/>
          <w:tab w:val="left" w:pos="9498"/>
        </w:tabs>
        <w:ind w:left="-2915" w:right="-569" w:firstLine="8444"/>
        <w:rPr>
          <w:color w:val="000000" w:themeColor="text1"/>
        </w:rPr>
      </w:pPr>
    </w:p>
    <w:p w14:paraId="3D967EFF" w14:textId="77777777" w:rsidR="00BC6996" w:rsidRPr="00BC6996" w:rsidRDefault="00BC6996" w:rsidP="00BC6996">
      <w:pPr>
        <w:keepNext/>
        <w:jc w:val="center"/>
        <w:outlineLvl w:val="0"/>
        <w:rPr>
          <w:b/>
          <w:iCs/>
          <w:sz w:val="28"/>
          <w:szCs w:val="28"/>
        </w:rPr>
      </w:pPr>
      <w:r w:rsidRPr="00BC6996">
        <w:rPr>
          <w:b/>
          <w:sz w:val="28"/>
          <w:szCs w:val="28"/>
        </w:rPr>
        <w:t>Экспертное заключение Региональной энергетической комиссии Кузбасса</w:t>
      </w:r>
      <w:r w:rsidRPr="00BC6996">
        <w:rPr>
          <w:b/>
          <w:iCs/>
          <w:sz w:val="28"/>
          <w:szCs w:val="28"/>
        </w:rPr>
        <w:t xml:space="preserve"> по материалам, представленным ФГБУ «Центральное жилищно-коммунальное управление» Минобороны России (филиал по Центральному Военному округу), для утверждения нормативов создания запасов топлива на котельных г. Юрга на 2022 год</w:t>
      </w:r>
    </w:p>
    <w:p w14:paraId="782522E2" w14:textId="77777777" w:rsidR="00BC6996" w:rsidRPr="00BC6996" w:rsidRDefault="00BC6996" w:rsidP="00BC6996">
      <w:pPr>
        <w:jc w:val="both"/>
        <w:rPr>
          <w:sz w:val="28"/>
          <w:szCs w:val="28"/>
        </w:rPr>
      </w:pPr>
    </w:p>
    <w:p w14:paraId="43B83588" w14:textId="77777777" w:rsidR="00BC6996" w:rsidRPr="00BC6996" w:rsidRDefault="00BC6996" w:rsidP="00BC6996">
      <w:pPr>
        <w:ind w:firstLine="567"/>
        <w:jc w:val="both"/>
        <w:rPr>
          <w:sz w:val="28"/>
          <w:szCs w:val="28"/>
        </w:rPr>
      </w:pPr>
      <w:r w:rsidRPr="00BC6996">
        <w:rPr>
          <w:sz w:val="28"/>
          <w:szCs w:val="28"/>
        </w:rPr>
        <w:t>В Региональную энергетическую комиссию Кузбасса обратилось ФГБУ «Центральное жилищно-коммунальное управление» Минобороны России (филиал по Центральному Военному округу) (г. Прокопьевск) (далее – Предприятие) с заявкой на утверждение нормативов создания запасов топлива на котельных г. Юрга.</w:t>
      </w:r>
    </w:p>
    <w:p w14:paraId="0CEA7EF2" w14:textId="77777777" w:rsidR="00BC6996" w:rsidRPr="00BC6996" w:rsidRDefault="00BC6996" w:rsidP="00BC6996">
      <w:pPr>
        <w:ind w:firstLine="709"/>
        <w:contextualSpacing/>
        <w:jc w:val="both"/>
        <w:rPr>
          <w:sz w:val="28"/>
          <w:szCs w:val="28"/>
        </w:rPr>
      </w:pPr>
      <w:r w:rsidRPr="00BC6996">
        <w:rPr>
          <w:sz w:val="28"/>
          <w:szCs w:val="28"/>
        </w:rPr>
        <w:t>ФГБУ «ЦЖКУ по ЦВО» МО РФ создано приказом МО РФ № 155 от 02.03.2017 г. Функции и полномочия учредителя осуществляет Министерство обороны РФ. Основной целью деятельности учреждения является содержание (эксплуатация) объектов военной и социальной инфраструктуры и предоставление коммунальных услуг в интересах Вооружённых сил РФ.</w:t>
      </w:r>
    </w:p>
    <w:p w14:paraId="1B14C9E8" w14:textId="77777777" w:rsidR="00BC6996" w:rsidRPr="00BC6996" w:rsidRDefault="00BC6996" w:rsidP="00BC6996">
      <w:pPr>
        <w:ind w:firstLine="709"/>
        <w:contextualSpacing/>
        <w:jc w:val="both"/>
        <w:rPr>
          <w:sz w:val="28"/>
          <w:szCs w:val="28"/>
        </w:rPr>
      </w:pPr>
      <w:r w:rsidRPr="00BC6996">
        <w:rPr>
          <w:sz w:val="28"/>
          <w:szCs w:val="28"/>
        </w:rPr>
        <w:t>ФГБУ «ЦЖКУ по ЦВО» МО РФ оказывает услуги объектам Минобороны, расположенным на территории г. Юрга, по теплоснабжению, водоснабжению, водоотведению и соответственно осуществляет эксплуатацию и техническое обслуживание оборудования за счёт выделения субсидий из федерального бюджета, т. е. потребление тепла и воды на собственные нужды Минобороны, при этом оказание услуг сторонним организациям и жилому фонду будет осуществляться по утверждённому тарифу.</w:t>
      </w:r>
    </w:p>
    <w:p w14:paraId="07928168" w14:textId="77777777" w:rsidR="00BC6996" w:rsidRPr="00BC6996" w:rsidRDefault="00BC6996" w:rsidP="00BC6996">
      <w:pPr>
        <w:ind w:firstLine="709"/>
        <w:contextualSpacing/>
        <w:jc w:val="both"/>
        <w:rPr>
          <w:sz w:val="28"/>
          <w:szCs w:val="28"/>
        </w:rPr>
      </w:pPr>
      <w:r w:rsidRPr="00BC6996">
        <w:rPr>
          <w:sz w:val="28"/>
          <w:szCs w:val="28"/>
        </w:rPr>
        <w:t>На территории г. Юрга теплоснабжение и горячее водоснабжение для сторонних потребителей и населения осуществляется от котельных:</w:t>
      </w:r>
    </w:p>
    <w:p w14:paraId="1A7B2822" w14:textId="77777777" w:rsidR="00BC6996" w:rsidRPr="00BC6996" w:rsidRDefault="00BC6996" w:rsidP="00BC6996">
      <w:pPr>
        <w:ind w:firstLine="709"/>
        <w:contextualSpacing/>
        <w:jc w:val="both"/>
        <w:rPr>
          <w:sz w:val="28"/>
          <w:szCs w:val="28"/>
        </w:rPr>
      </w:pPr>
      <w:r w:rsidRPr="00BC6996">
        <w:rPr>
          <w:sz w:val="28"/>
          <w:szCs w:val="28"/>
        </w:rPr>
        <w:t>- военный городок № 1 котельная № 1313 г. Юрга;</w:t>
      </w:r>
    </w:p>
    <w:p w14:paraId="01BF606B" w14:textId="77777777" w:rsidR="00BC6996" w:rsidRPr="00BC6996" w:rsidRDefault="00BC6996" w:rsidP="00BC6996">
      <w:pPr>
        <w:ind w:firstLine="709"/>
        <w:contextualSpacing/>
        <w:jc w:val="both"/>
        <w:rPr>
          <w:sz w:val="28"/>
          <w:szCs w:val="28"/>
        </w:rPr>
      </w:pPr>
      <w:r w:rsidRPr="00BC6996">
        <w:rPr>
          <w:sz w:val="28"/>
          <w:szCs w:val="28"/>
        </w:rPr>
        <w:t>- военный городок № 5 котельная № 104 г. Юрга;</w:t>
      </w:r>
    </w:p>
    <w:p w14:paraId="25E2A7F6" w14:textId="77777777" w:rsidR="00BC6996" w:rsidRPr="00BC6996" w:rsidRDefault="00BC6996" w:rsidP="00BC6996">
      <w:pPr>
        <w:ind w:firstLine="709"/>
        <w:contextualSpacing/>
        <w:jc w:val="both"/>
        <w:rPr>
          <w:sz w:val="28"/>
          <w:szCs w:val="28"/>
        </w:rPr>
      </w:pPr>
      <w:r w:rsidRPr="00BC6996">
        <w:rPr>
          <w:sz w:val="28"/>
          <w:szCs w:val="28"/>
        </w:rPr>
        <w:t>- военный городок № 5 котельная № 190 г. Юрга;</w:t>
      </w:r>
    </w:p>
    <w:p w14:paraId="03525FF7" w14:textId="77777777" w:rsidR="00BC6996" w:rsidRPr="00BC6996" w:rsidRDefault="00BC6996" w:rsidP="00BC6996">
      <w:pPr>
        <w:ind w:firstLine="709"/>
        <w:contextualSpacing/>
        <w:jc w:val="both"/>
        <w:rPr>
          <w:sz w:val="28"/>
          <w:szCs w:val="28"/>
        </w:rPr>
      </w:pPr>
      <w:r w:rsidRPr="00BC6996">
        <w:rPr>
          <w:sz w:val="28"/>
          <w:szCs w:val="28"/>
        </w:rPr>
        <w:t>- военный городок № 5 котельная № 59 г. Юрга.</w:t>
      </w:r>
    </w:p>
    <w:p w14:paraId="0A3837D0" w14:textId="77777777" w:rsidR="00BC6996" w:rsidRPr="00BC6996" w:rsidRDefault="00BC6996" w:rsidP="00AA2987">
      <w:pPr>
        <w:numPr>
          <w:ilvl w:val="0"/>
          <w:numId w:val="30"/>
        </w:numPr>
        <w:contextualSpacing/>
        <w:jc w:val="right"/>
        <w:rPr>
          <w:sz w:val="28"/>
          <w:szCs w:val="28"/>
        </w:rPr>
      </w:pPr>
    </w:p>
    <w:p w14:paraId="29C1D911" w14:textId="77777777" w:rsidR="00BC6996" w:rsidRPr="00BC6996" w:rsidRDefault="00BC6996" w:rsidP="00BC6996">
      <w:pPr>
        <w:ind w:firstLine="709"/>
        <w:contextualSpacing/>
        <w:jc w:val="both"/>
        <w:rPr>
          <w:sz w:val="28"/>
          <w:szCs w:val="28"/>
        </w:rPr>
      </w:pPr>
      <w:r w:rsidRPr="00BC6996">
        <w:rPr>
          <w:sz w:val="28"/>
          <w:szCs w:val="28"/>
        </w:rPr>
        <w:t>Характеристика котельной № 1313 г. Юрга</w:t>
      </w:r>
    </w:p>
    <w:tbl>
      <w:tblPr>
        <w:tblW w:w="9498"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24"/>
        <w:gridCol w:w="1985"/>
        <w:gridCol w:w="1788"/>
        <w:gridCol w:w="2134"/>
        <w:gridCol w:w="2967"/>
      </w:tblGrid>
      <w:tr w:rsidR="00BC6996" w:rsidRPr="00BC6996" w14:paraId="4A75D01D" w14:textId="77777777" w:rsidTr="00A25E52">
        <w:trPr>
          <w:trHeight w:val="284"/>
        </w:trPr>
        <w:tc>
          <w:tcPr>
            <w:tcW w:w="624" w:type="dxa"/>
            <w:shd w:val="clear" w:color="auto" w:fill="auto"/>
            <w:noWrap/>
            <w:vAlign w:val="center"/>
            <w:hideMark/>
          </w:tcPr>
          <w:p w14:paraId="0CB13BFC" w14:textId="77777777" w:rsidR="00BC6996" w:rsidRPr="00BC6996" w:rsidRDefault="00BC6996" w:rsidP="00BC6996">
            <w:pPr>
              <w:jc w:val="center"/>
              <w:rPr>
                <w:sz w:val="28"/>
                <w:szCs w:val="28"/>
              </w:rPr>
            </w:pPr>
            <w:r w:rsidRPr="00BC6996">
              <w:rPr>
                <w:sz w:val="28"/>
                <w:szCs w:val="28"/>
              </w:rPr>
              <w:t>№</w:t>
            </w:r>
          </w:p>
        </w:tc>
        <w:tc>
          <w:tcPr>
            <w:tcW w:w="1985" w:type="dxa"/>
            <w:shd w:val="clear" w:color="auto" w:fill="auto"/>
            <w:noWrap/>
            <w:vAlign w:val="center"/>
            <w:hideMark/>
          </w:tcPr>
          <w:p w14:paraId="0656DC79" w14:textId="77777777" w:rsidR="00BC6996" w:rsidRPr="00BC6996" w:rsidRDefault="00BC6996" w:rsidP="00BC6996">
            <w:pPr>
              <w:jc w:val="center"/>
              <w:rPr>
                <w:sz w:val="28"/>
                <w:szCs w:val="28"/>
              </w:rPr>
            </w:pPr>
            <w:r w:rsidRPr="00BC6996">
              <w:rPr>
                <w:sz w:val="28"/>
                <w:szCs w:val="28"/>
              </w:rPr>
              <w:t>Марка</w:t>
            </w:r>
          </w:p>
        </w:tc>
        <w:tc>
          <w:tcPr>
            <w:tcW w:w="1788" w:type="dxa"/>
            <w:shd w:val="clear" w:color="auto" w:fill="auto"/>
            <w:vAlign w:val="center"/>
            <w:hideMark/>
          </w:tcPr>
          <w:p w14:paraId="4D54C657" w14:textId="77777777" w:rsidR="00BC6996" w:rsidRPr="00BC6996" w:rsidRDefault="00BC6996" w:rsidP="00BC6996">
            <w:pPr>
              <w:jc w:val="center"/>
              <w:rPr>
                <w:sz w:val="28"/>
                <w:szCs w:val="28"/>
              </w:rPr>
            </w:pPr>
            <w:r w:rsidRPr="00BC6996">
              <w:rPr>
                <w:sz w:val="28"/>
                <w:szCs w:val="28"/>
              </w:rPr>
              <w:t>Тип котла</w:t>
            </w:r>
          </w:p>
        </w:tc>
        <w:tc>
          <w:tcPr>
            <w:tcW w:w="2134" w:type="dxa"/>
            <w:shd w:val="clear" w:color="auto" w:fill="auto"/>
            <w:vAlign w:val="center"/>
            <w:hideMark/>
          </w:tcPr>
          <w:p w14:paraId="4849D886" w14:textId="77777777" w:rsidR="00BC6996" w:rsidRPr="00BC6996" w:rsidRDefault="00BC6996" w:rsidP="00BC6996">
            <w:pPr>
              <w:jc w:val="center"/>
              <w:rPr>
                <w:sz w:val="28"/>
                <w:szCs w:val="28"/>
              </w:rPr>
            </w:pPr>
            <w:r w:rsidRPr="00BC6996">
              <w:rPr>
                <w:sz w:val="28"/>
                <w:szCs w:val="28"/>
              </w:rPr>
              <w:t>Год ввода в экспл. или кап. рем.</w:t>
            </w:r>
          </w:p>
        </w:tc>
        <w:tc>
          <w:tcPr>
            <w:tcW w:w="2967" w:type="dxa"/>
            <w:shd w:val="clear" w:color="auto" w:fill="auto"/>
            <w:vAlign w:val="center"/>
            <w:hideMark/>
          </w:tcPr>
          <w:p w14:paraId="540477D4" w14:textId="77777777" w:rsidR="00BC6996" w:rsidRPr="00BC6996" w:rsidRDefault="00BC6996" w:rsidP="00BC6996">
            <w:pPr>
              <w:jc w:val="center"/>
              <w:rPr>
                <w:sz w:val="28"/>
                <w:szCs w:val="28"/>
              </w:rPr>
            </w:pPr>
            <w:r w:rsidRPr="00BC6996">
              <w:rPr>
                <w:sz w:val="28"/>
                <w:szCs w:val="28"/>
              </w:rPr>
              <w:t>Номинальная производительность, Гкал/час</w:t>
            </w:r>
          </w:p>
        </w:tc>
      </w:tr>
      <w:tr w:rsidR="00BC6996" w:rsidRPr="00BC6996" w14:paraId="6494AA8D" w14:textId="77777777" w:rsidTr="00A25E52">
        <w:trPr>
          <w:trHeight w:val="284"/>
        </w:trPr>
        <w:tc>
          <w:tcPr>
            <w:tcW w:w="624" w:type="dxa"/>
            <w:shd w:val="clear" w:color="auto" w:fill="auto"/>
            <w:noWrap/>
            <w:vAlign w:val="bottom"/>
            <w:hideMark/>
          </w:tcPr>
          <w:p w14:paraId="24BDC90B" w14:textId="77777777" w:rsidR="00BC6996" w:rsidRPr="00BC6996" w:rsidRDefault="00BC6996" w:rsidP="00BC6996">
            <w:pPr>
              <w:rPr>
                <w:sz w:val="28"/>
                <w:szCs w:val="28"/>
              </w:rPr>
            </w:pPr>
            <w:r w:rsidRPr="00BC6996">
              <w:rPr>
                <w:sz w:val="28"/>
                <w:szCs w:val="28"/>
              </w:rPr>
              <w:t>№1</w:t>
            </w:r>
          </w:p>
        </w:tc>
        <w:tc>
          <w:tcPr>
            <w:tcW w:w="1985" w:type="dxa"/>
            <w:shd w:val="clear" w:color="auto" w:fill="auto"/>
            <w:noWrap/>
            <w:vAlign w:val="bottom"/>
            <w:hideMark/>
          </w:tcPr>
          <w:p w14:paraId="1FD6830A" w14:textId="77777777" w:rsidR="00BC6996" w:rsidRPr="00BC6996" w:rsidRDefault="00BC6996" w:rsidP="00BC6996">
            <w:pPr>
              <w:jc w:val="center"/>
              <w:rPr>
                <w:sz w:val="28"/>
                <w:szCs w:val="28"/>
              </w:rPr>
            </w:pPr>
            <w:r w:rsidRPr="00BC6996">
              <w:rPr>
                <w:sz w:val="28"/>
                <w:szCs w:val="28"/>
              </w:rPr>
              <w:t>КВр-1,16</w:t>
            </w:r>
          </w:p>
        </w:tc>
        <w:tc>
          <w:tcPr>
            <w:tcW w:w="1788" w:type="dxa"/>
            <w:shd w:val="clear" w:color="auto" w:fill="auto"/>
            <w:noWrap/>
            <w:vAlign w:val="bottom"/>
            <w:hideMark/>
          </w:tcPr>
          <w:p w14:paraId="036DDA86" w14:textId="77777777" w:rsidR="00BC6996" w:rsidRPr="00BC6996" w:rsidRDefault="00BC6996" w:rsidP="00BC6996">
            <w:pPr>
              <w:jc w:val="center"/>
              <w:rPr>
                <w:sz w:val="28"/>
                <w:szCs w:val="28"/>
              </w:rPr>
            </w:pPr>
            <w:r w:rsidRPr="00BC6996">
              <w:rPr>
                <w:sz w:val="28"/>
                <w:szCs w:val="28"/>
              </w:rPr>
              <w:t>водогрейный</w:t>
            </w:r>
          </w:p>
        </w:tc>
        <w:tc>
          <w:tcPr>
            <w:tcW w:w="2134" w:type="dxa"/>
            <w:shd w:val="clear" w:color="auto" w:fill="auto"/>
            <w:noWrap/>
            <w:vAlign w:val="bottom"/>
            <w:hideMark/>
          </w:tcPr>
          <w:p w14:paraId="2864E986" w14:textId="77777777" w:rsidR="00BC6996" w:rsidRPr="00BC6996" w:rsidRDefault="00BC6996" w:rsidP="00BC6996">
            <w:pPr>
              <w:jc w:val="center"/>
              <w:rPr>
                <w:sz w:val="28"/>
                <w:szCs w:val="28"/>
              </w:rPr>
            </w:pPr>
            <w:r w:rsidRPr="00BC6996">
              <w:rPr>
                <w:sz w:val="28"/>
                <w:szCs w:val="28"/>
              </w:rPr>
              <w:t>2013</w:t>
            </w:r>
          </w:p>
        </w:tc>
        <w:tc>
          <w:tcPr>
            <w:tcW w:w="2967" w:type="dxa"/>
            <w:shd w:val="clear" w:color="auto" w:fill="auto"/>
            <w:noWrap/>
            <w:vAlign w:val="bottom"/>
            <w:hideMark/>
          </w:tcPr>
          <w:p w14:paraId="425F7EEA" w14:textId="77777777" w:rsidR="00BC6996" w:rsidRPr="00BC6996" w:rsidRDefault="00BC6996" w:rsidP="00BC6996">
            <w:pPr>
              <w:jc w:val="center"/>
              <w:rPr>
                <w:sz w:val="28"/>
                <w:szCs w:val="28"/>
              </w:rPr>
            </w:pPr>
            <w:r w:rsidRPr="00BC6996">
              <w:rPr>
                <w:sz w:val="28"/>
                <w:szCs w:val="28"/>
              </w:rPr>
              <w:t>1</w:t>
            </w:r>
          </w:p>
        </w:tc>
      </w:tr>
      <w:tr w:rsidR="00BC6996" w:rsidRPr="00BC6996" w14:paraId="37F69077" w14:textId="77777777" w:rsidTr="00A25E52">
        <w:trPr>
          <w:trHeight w:val="284"/>
        </w:trPr>
        <w:tc>
          <w:tcPr>
            <w:tcW w:w="624" w:type="dxa"/>
            <w:shd w:val="clear" w:color="auto" w:fill="auto"/>
            <w:noWrap/>
            <w:vAlign w:val="bottom"/>
            <w:hideMark/>
          </w:tcPr>
          <w:p w14:paraId="365FD15E" w14:textId="77777777" w:rsidR="00BC6996" w:rsidRPr="00BC6996" w:rsidRDefault="00BC6996" w:rsidP="00BC6996">
            <w:pPr>
              <w:rPr>
                <w:sz w:val="28"/>
                <w:szCs w:val="28"/>
              </w:rPr>
            </w:pPr>
            <w:r w:rsidRPr="00BC6996">
              <w:rPr>
                <w:sz w:val="28"/>
                <w:szCs w:val="28"/>
              </w:rPr>
              <w:t>№2</w:t>
            </w:r>
          </w:p>
        </w:tc>
        <w:tc>
          <w:tcPr>
            <w:tcW w:w="1985" w:type="dxa"/>
            <w:shd w:val="clear" w:color="auto" w:fill="auto"/>
            <w:noWrap/>
            <w:vAlign w:val="bottom"/>
            <w:hideMark/>
          </w:tcPr>
          <w:p w14:paraId="14EFDD71" w14:textId="77777777" w:rsidR="00BC6996" w:rsidRPr="00BC6996" w:rsidRDefault="00BC6996" w:rsidP="00BC6996">
            <w:pPr>
              <w:jc w:val="center"/>
              <w:rPr>
                <w:sz w:val="28"/>
                <w:szCs w:val="28"/>
              </w:rPr>
            </w:pPr>
            <w:r w:rsidRPr="00BC6996">
              <w:rPr>
                <w:sz w:val="28"/>
                <w:szCs w:val="28"/>
              </w:rPr>
              <w:t>КВр-1,16</w:t>
            </w:r>
          </w:p>
        </w:tc>
        <w:tc>
          <w:tcPr>
            <w:tcW w:w="1788" w:type="dxa"/>
            <w:shd w:val="clear" w:color="auto" w:fill="auto"/>
            <w:noWrap/>
            <w:vAlign w:val="bottom"/>
            <w:hideMark/>
          </w:tcPr>
          <w:p w14:paraId="510EE6CE" w14:textId="77777777" w:rsidR="00BC6996" w:rsidRPr="00BC6996" w:rsidRDefault="00BC6996" w:rsidP="00BC6996">
            <w:pPr>
              <w:jc w:val="center"/>
              <w:rPr>
                <w:sz w:val="28"/>
                <w:szCs w:val="28"/>
              </w:rPr>
            </w:pPr>
            <w:r w:rsidRPr="00BC6996">
              <w:rPr>
                <w:sz w:val="28"/>
                <w:szCs w:val="28"/>
              </w:rPr>
              <w:t>водогрейный</w:t>
            </w:r>
          </w:p>
        </w:tc>
        <w:tc>
          <w:tcPr>
            <w:tcW w:w="2134" w:type="dxa"/>
            <w:shd w:val="clear" w:color="auto" w:fill="auto"/>
            <w:noWrap/>
            <w:vAlign w:val="bottom"/>
            <w:hideMark/>
          </w:tcPr>
          <w:p w14:paraId="43B953DD" w14:textId="77777777" w:rsidR="00BC6996" w:rsidRPr="00BC6996" w:rsidRDefault="00BC6996" w:rsidP="00BC6996">
            <w:pPr>
              <w:jc w:val="center"/>
              <w:rPr>
                <w:sz w:val="28"/>
                <w:szCs w:val="28"/>
              </w:rPr>
            </w:pPr>
            <w:r w:rsidRPr="00BC6996">
              <w:rPr>
                <w:sz w:val="28"/>
                <w:szCs w:val="28"/>
              </w:rPr>
              <w:t>2013</w:t>
            </w:r>
          </w:p>
        </w:tc>
        <w:tc>
          <w:tcPr>
            <w:tcW w:w="2967" w:type="dxa"/>
            <w:shd w:val="clear" w:color="auto" w:fill="auto"/>
            <w:noWrap/>
            <w:vAlign w:val="bottom"/>
            <w:hideMark/>
          </w:tcPr>
          <w:p w14:paraId="37D315C2" w14:textId="77777777" w:rsidR="00BC6996" w:rsidRPr="00BC6996" w:rsidRDefault="00BC6996" w:rsidP="00BC6996">
            <w:pPr>
              <w:jc w:val="center"/>
              <w:rPr>
                <w:sz w:val="28"/>
                <w:szCs w:val="28"/>
              </w:rPr>
            </w:pPr>
            <w:r w:rsidRPr="00BC6996">
              <w:rPr>
                <w:sz w:val="28"/>
                <w:szCs w:val="28"/>
              </w:rPr>
              <w:t>1</w:t>
            </w:r>
          </w:p>
        </w:tc>
      </w:tr>
      <w:tr w:rsidR="00BC6996" w:rsidRPr="00BC6996" w14:paraId="1E352BA5" w14:textId="77777777" w:rsidTr="00A25E52">
        <w:trPr>
          <w:trHeight w:val="284"/>
        </w:trPr>
        <w:tc>
          <w:tcPr>
            <w:tcW w:w="624" w:type="dxa"/>
            <w:shd w:val="clear" w:color="auto" w:fill="auto"/>
            <w:noWrap/>
            <w:vAlign w:val="bottom"/>
            <w:hideMark/>
          </w:tcPr>
          <w:p w14:paraId="0910E8AB" w14:textId="77777777" w:rsidR="00BC6996" w:rsidRPr="00BC6996" w:rsidRDefault="00BC6996" w:rsidP="00BC6996">
            <w:pPr>
              <w:rPr>
                <w:sz w:val="28"/>
                <w:szCs w:val="28"/>
              </w:rPr>
            </w:pPr>
            <w:r w:rsidRPr="00BC6996">
              <w:rPr>
                <w:sz w:val="28"/>
                <w:szCs w:val="28"/>
              </w:rPr>
              <w:t>№3</w:t>
            </w:r>
          </w:p>
        </w:tc>
        <w:tc>
          <w:tcPr>
            <w:tcW w:w="1985" w:type="dxa"/>
            <w:shd w:val="clear" w:color="auto" w:fill="auto"/>
            <w:noWrap/>
            <w:vAlign w:val="bottom"/>
            <w:hideMark/>
          </w:tcPr>
          <w:p w14:paraId="68BAADE1" w14:textId="77777777" w:rsidR="00BC6996" w:rsidRPr="00BC6996" w:rsidRDefault="00BC6996" w:rsidP="00BC6996">
            <w:pPr>
              <w:jc w:val="center"/>
              <w:rPr>
                <w:sz w:val="28"/>
                <w:szCs w:val="28"/>
              </w:rPr>
            </w:pPr>
            <w:r w:rsidRPr="00BC6996">
              <w:rPr>
                <w:sz w:val="28"/>
                <w:szCs w:val="28"/>
              </w:rPr>
              <w:t>КВр-1,16</w:t>
            </w:r>
          </w:p>
        </w:tc>
        <w:tc>
          <w:tcPr>
            <w:tcW w:w="1788" w:type="dxa"/>
            <w:shd w:val="clear" w:color="auto" w:fill="auto"/>
            <w:noWrap/>
            <w:vAlign w:val="bottom"/>
            <w:hideMark/>
          </w:tcPr>
          <w:p w14:paraId="5CAD6EB2" w14:textId="77777777" w:rsidR="00BC6996" w:rsidRPr="00BC6996" w:rsidRDefault="00BC6996" w:rsidP="00BC6996">
            <w:pPr>
              <w:jc w:val="center"/>
              <w:rPr>
                <w:sz w:val="28"/>
                <w:szCs w:val="28"/>
              </w:rPr>
            </w:pPr>
            <w:r w:rsidRPr="00BC6996">
              <w:rPr>
                <w:sz w:val="28"/>
                <w:szCs w:val="28"/>
              </w:rPr>
              <w:t>водогрейный</w:t>
            </w:r>
          </w:p>
        </w:tc>
        <w:tc>
          <w:tcPr>
            <w:tcW w:w="2134" w:type="dxa"/>
            <w:shd w:val="clear" w:color="auto" w:fill="auto"/>
            <w:noWrap/>
            <w:vAlign w:val="bottom"/>
            <w:hideMark/>
          </w:tcPr>
          <w:p w14:paraId="047C9A54" w14:textId="77777777" w:rsidR="00BC6996" w:rsidRPr="00BC6996" w:rsidRDefault="00BC6996" w:rsidP="00BC6996">
            <w:pPr>
              <w:jc w:val="center"/>
              <w:rPr>
                <w:sz w:val="28"/>
                <w:szCs w:val="28"/>
              </w:rPr>
            </w:pPr>
            <w:r w:rsidRPr="00BC6996">
              <w:rPr>
                <w:sz w:val="28"/>
                <w:szCs w:val="28"/>
              </w:rPr>
              <w:t>2013</w:t>
            </w:r>
          </w:p>
        </w:tc>
        <w:tc>
          <w:tcPr>
            <w:tcW w:w="2967" w:type="dxa"/>
            <w:shd w:val="clear" w:color="auto" w:fill="auto"/>
            <w:noWrap/>
            <w:vAlign w:val="bottom"/>
            <w:hideMark/>
          </w:tcPr>
          <w:p w14:paraId="3B393F10" w14:textId="77777777" w:rsidR="00BC6996" w:rsidRPr="00BC6996" w:rsidRDefault="00BC6996" w:rsidP="00BC6996">
            <w:pPr>
              <w:jc w:val="center"/>
              <w:rPr>
                <w:sz w:val="28"/>
                <w:szCs w:val="28"/>
              </w:rPr>
            </w:pPr>
            <w:r w:rsidRPr="00BC6996">
              <w:rPr>
                <w:sz w:val="28"/>
                <w:szCs w:val="28"/>
              </w:rPr>
              <w:t>1</w:t>
            </w:r>
          </w:p>
        </w:tc>
      </w:tr>
      <w:tr w:rsidR="00BC6996" w:rsidRPr="00BC6996" w14:paraId="14F47D4B" w14:textId="77777777" w:rsidTr="00A25E52">
        <w:trPr>
          <w:trHeight w:val="284"/>
        </w:trPr>
        <w:tc>
          <w:tcPr>
            <w:tcW w:w="624" w:type="dxa"/>
            <w:shd w:val="clear" w:color="auto" w:fill="auto"/>
            <w:noWrap/>
            <w:vAlign w:val="bottom"/>
            <w:hideMark/>
          </w:tcPr>
          <w:p w14:paraId="78D822D1" w14:textId="77777777" w:rsidR="00BC6996" w:rsidRPr="00BC6996" w:rsidRDefault="00BC6996" w:rsidP="00BC6996">
            <w:pPr>
              <w:rPr>
                <w:sz w:val="28"/>
                <w:szCs w:val="28"/>
              </w:rPr>
            </w:pPr>
            <w:r w:rsidRPr="00BC6996">
              <w:rPr>
                <w:sz w:val="28"/>
                <w:szCs w:val="28"/>
              </w:rPr>
              <w:t>№4</w:t>
            </w:r>
          </w:p>
        </w:tc>
        <w:tc>
          <w:tcPr>
            <w:tcW w:w="1985" w:type="dxa"/>
            <w:shd w:val="clear" w:color="auto" w:fill="auto"/>
            <w:noWrap/>
            <w:vAlign w:val="bottom"/>
            <w:hideMark/>
          </w:tcPr>
          <w:p w14:paraId="16BCAFE1" w14:textId="77777777" w:rsidR="00BC6996" w:rsidRPr="00BC6996" w:rsidRDefault="00BC6996" w:rsidP="00BC6996">
            <w:pPr>
              <w:jc w:val="center"/>
              <w:rPr>
                <w:sz w:val="28"/>
                <w:szCs w:val="28"/>
              </w:rPr>
            </w:pPr>
            <w:r w:rsidRPr="00BC6996">
              <w:rPr>
                <w:sz w:val="28"/>
                <w:szCs w:val="28"/>
              </w:rPr>
              <w:t>КВр-1,16</w:t>
            </w:r>
          </w:p>
        </w:tc>
        <w:tc>
          <w:tcPr>
            <w:tcW w:w="1788" w:type="dxa"/>
            <w:shd w:val="clear" w:color="auto" w:fill="auto"/>
            <w:noWrap/>
            <w:vAlign w:val="bottom"/>
            <w:hideMark/>
          </w:tcPr>
          <w:p w14:paraId="5FB3F944" w14:textId="77777777" w:rsidR="00BC6996" w:rsidRPr="00BC6996" w:rsidRDefault="00BC6996" w:rsidP="00BC6996">
            <w:pPr>
              <w:jc w:val="center"/>
              <w:rPr>
                <w:sz w:val="28"/>
                <w:szCs w:val="28"/>
              </w:rPr>
            </w:pPr>
            <w:r w:rsidRPr="00BC6996">
              <w:rPr>
                <w:sz w:val="28"/>
                <w:szCs w:val="28"/>
              </w:rPr>
              <w:t>водогрейный</w:t>
            </w:r>
          </w:p>
        </w:tc>
        <w:tc>
          <w:tcPr>
            <w:tcW w:w="2134" w:type="dxa"/>
            <w:shd w:val="clear" w:color="auto" w:fill="auto"/>
            <w:noWrap/>
            <w:vAlign w:val="bottom"/>
            <w:hideMark/>
          </w:tcPr>
          <w:p w14:paraId="166E9E31" w14:textId="77777777" w:rsidR="00BC6996" w:rsidRPr="00BC6996" w:rsidRDefault="00BC6996" w:rsidP="00BC6996">
            <w:pPr>
              <w:jc w:val="center"/>
              <w:rPr>
                <w:sz w:val="28"/>
                <w:szCs w:val="28"/>
              </w:rPr>
            </w:pPr>
            <w:r w:rsidRPr="00BC6996">
              <w:rPr>
                <w:sz w:val="28"/>
                <w:szCs w:val="28"/>
              </w:rPr>
              <w:t>2013</w:t>
            </w:r>
          </w:p>
        </w:tc>
        <w:tc>
          <w:tcPr>
            <w:tcW w:w="2967" w:type="dxa"/>
            <w:shd w:val="clear" w:color="auto" w:fill="auto"/>
            <w:noWrap/>
            <w:vAlign w:val="bottom"/>
            <w:hideMark/>
          </w:tcPr>
          <w:p w14:paraId="2CB77446" w14:textId="77777777" w:rsidR="00BC6996" w:rsidRPr="00BC6996" w:rsidRDefault="00BC6996" w:rsidP="00BC6996">
            <w:pPr>
              <w:jc w:val="center"/>
              <w:rPr>
                <w:sz w:val="28"/>
                <w:szCs w:val="28"/>
              </w:rPr>
            </w:pPr>
            <w:r w:rsidRPr="00BC6996">
              <w:rPr>
                <w:sz w:val="28"/>
                <w:szCs w:val="28"/>
              </w:rPr>
              <w:t>1</w:t>
            </w:r>
          </w:p>
        </w:tc>
      </w:tr>
      <w:tr w:rsidR="00BC6996" w:rsidRPr="00BC6996" w14:paraId="1C584276" w14:textId="77777777" w:rsidTr="00A25E52">
        <w:trPr>
          <w:trHeight w:val="284"/>
        </w:trPr>
        <w:tc>
          <w:tcPr>
            <w:tcW w:w="624" w:type="dxa"/>
            <w:shd w:val="clear" w:color="auto" w:fill="auto"/>
            <w:noWrap/>
            <w:vAlign w:val="bottom"/>
            <w:hideMark/>
          </w:tcPr>
          <w:p w14:paraId="02777440" w14:textId="77777777" w:rsidR="00BC6996" w:rsidRPr="00BC6996" w:rsidRDefault="00BC6996" w:rsidP="00BC6996">
            <w:pPr>
              <w:rPr>
                <w:sz w:val="28"/>
                <w:szCs w:val="28"/>
              </w:rPr>
            </w:pPr>
            <w:r w:rsidRPr="00BC6996">
              <w:rPr>
                <w:sz w:val="28"/>
                <w:szCs w:val="28"/>
              </w:rPr>
              <w:t>№5</w:t>
            </w:r>
          </w:p>
        </w:tc>
        <w:tc>
          <w:tcPr>
            <w:tcW w:w="1985" w:type="dxa"/>
            <w:shd w:val="clear" w:color="auto" w:fill="auto"/>
            <w:noWrap/>
            <w:vAlign w:val="bottom"/>
            <w:hideMark/>
          </w:tcPr>
          <w:p w14:paraId="3BB37219" w14:textId="77777777" w:rsidR="00BC6996" w:rsidRPr="00BC6996" w:rsidRDefault="00BC6996" w:rsidP="00BC6996">
            <w:pPr>
              <w:jc w:val="center"/>
              <w:rPr>
                <w:sz w:val="28"/>
                <w:szCs w:val="28"/>
              </w:rPr>
            </w:pPr>
            <w:r w:rsidRPr="00BC6996">
              <w:rPr>
                <w:sz w:val="28"/>
                <w:szCs w:val="28"/>
              </w:rPr>
              <w:t>КВр-1,16</w:t>
            </w:r>
          </w:p>
        </w:tc>
        <w:tc>
          <w:tcPr>
            <w:tcW w:w="1788" w:type="dxa"/>
            <w:shd w:val="clear" w:color="auto" w:fill="auto"/>
            <w:noWrap/>
            <w:vAlign w:val="bottom"/>
            <w:hideMark/>
          </w:tcPr>
          <w:p w14:paraId="6E2D016C" w14:textId="77777777" w:rsidR="00BC6996" w:rsidRPr="00BC6996" w:rsidRDefault="00BC6996" w:rsidP="00BC6996">
            <w:pPr>
              <w:jc w:val="center"/>
              <w:rPr>
                <w:sz w:val="28"/>
                <w:szCs w:val="28"/>
              </w:rPr>
            </w:pPr>
            <w:r w:rsidRPr="00BC6996">
              <w:rPr>
                <w:sz w:val="28"/>
                <w:szCs w:val="28"/>
              </w:rPr>
              <w:t>водогрейный</w:t>
            </w:r>
          </w:p>
        </w:tc>
        <w:tc>
          <w:tcPr>
            <w:tcW w:w="2134" w:type="dxa"/>
            <w:shd w:val="clear" w:color="auto" w:fill="auto"/>
            <w:noWrap/>
            <w:vAlign w:val="bottom"/>
            <w:hideMark/>
          </w:tcPr>
          <w:p w14:paraId="4F9C82FF" w14:textId="77777777" w:rsidR="00BC6996" w:rsidRPr="00BC6996" w:rsidRDefault="00BC6996" w:rsidP="00BC6996">
            <w:pPr>
              <w:jc w:val="center"/>
              <w:rPr>
                <w:sz w:val="28"/>
                <w:szCs w:val="28"/>
              </w:rPr>
            </w:pPr>
            <w:r w:rsidRPr="00BC6996">
              <w:rPr>
                <w:sz w:val="28"/>
                <w:szCs w:val="28"/>
              </w:rPr>
              <w:t>2007</w:t>
            </w:r>
          </w:p>
        </w:tc>
        <w:tc>
          <w:tcPr>
            <w:tcW w:w="2967" w:type="dxa"/>
            <w:shd w:val="clear" w:color="auto" w:fill="auto"/>
            <w:noWrap/>
            <w:vAlign w:val="bottom"/>
            <w:hideMark/>
          </w:tcPr>
          <w:p w14:paraId="425A46BB" w14:textId="77777777" w:rsidR="00BC6996" w:rsidRPr="00BC6996" w:rsidRDefault="00BC6996" w:rsidP="00BC6996">
            <w:pPr>
              <w:jc w:val="center"/>
              <w:rPr>
                <w:sz w:val="28"/>
                <w:szCs w:val="28"/>
              </w:rPr>
            </w:pPr>
            <w:r w:rsidRPr="00BC6996">
              <w:rPr>
                <w:sz w:val="28"/>
                <w:szCs w:val="28"/>
              </w:rPr>
              <w:t>1</w:t>
            </w:r>
          </w:p>
        </w:tc>
      </w:tr>
      <w:tr w:rsidR="00BC6996" w:rsidRPr="00BC6996" w14:paraId="657B378A" w14:textId="77777777" w:rsidTr="00A25E52">
        <w:trPr>
          <w:trHeight w:val="284"/>
        </w:trPr>
        <w:tc>
          <w:tcPr>
            <w:tcW w:w="624" w:type="dxa"/>
            <w:shd w:val="clear" w:color="auto" w:fill="auto"/>
            <w:noWrap/>
            <w:vAlign w:val="bottom"/>
            <w:hideMark/>
          </w:tcPr>
          <w:p w14:paraId="00FA6A22" w14:textId="77777777" w:rsidR="00BC6996" w:rsidRPr="00BC6996" w:rsidRDefault="00BC6996" w:rsidP="00BC6996">
            <w:pPr>
              <w:rPr>
                <w:sz w:val="28"/>
                <w:szCs w:val="28"/>
              </w:rPr>
            </w:pPr>
            <w:r w:rsidRPr="00BC6996">
              <w:rPr>
                <w:sz w:val="28"/>
                <w:szCs w:val="28"/>
              </w:rPr>
              <w:lastRenderedPageBreak/>
              <w:t>№6</w:t>
            </w:r>
          </w:p>
        </w:tc>
        <w:tc>
          <w:tcPr>
            <w:tcW w:w="1985" w:type="dxa"/>
            <w:shd w:val="clear" w:color="auto" w:fill="auto"/>
            <w:noWrap/>
            <w:vAlign w:val="bottom"/>
            <w:hideMark/>
          </w:tcPr>
          <w:p w14:paraId="21C655D9" w14:textId="77777777" w:rsidR="00BC6996" w:rsidRPr="00BC6996" w:rsidRDefault="00BC6996" w:rsidP="00BC6996">
            <w:pPr>
              <w:jc w:val="center"/>
              <w:rPr>
                <w:sz w:val="28"/>
                <w:szCs w:val="28"/>
              </w:rPr>
            </w:pPr>
            <w:r w:rsidRPr="00BC6996">
              <w:rPr>
                <w:sz w:val="28"/>
                <w:szCs w:val="28"/>
              </w:rPr>
              <w:t>КВр-1,16</w:t>
            </w:r>
          </w:p>
        </w:tc>
        <w:tc>
          <w:tcPr>
            <w:tcW w:w="1788" w:type="dxa"/>
            <w:shd w:val="clear" w:color="auto" w:fill="auto"/>
            <w:noWrap/>
            <w:vAlign w:val="bottom"/>
            <w:hideMark/>
          </w:tcPr>
          <w:p w14:paraId="50D821DA" w14:textId="77777777" w:rsidR="00BC6996" w:rsidRPr="00BC6996" w:rsidRDefault="00BC6996" w:rsidP="00BC6996">
            <w:pPr>
              <w:jc w:val="center"/>
              <w:rPr>
                <w:sz w:val="28"/>
                <w:szCs w:val="28"/>
              </w:rPr>
            </w:pPr>
            <w:r w:rsidRPr="00BC6996">
              <w:rPr>
                <w:sz w:val="28"/>
                <w:szCs w:val="28"/>
              </w:rPr>
              <w:t>водогрейный</w:t>
            </w:r>
          </w:p>
        </w:tc>
        <w:tc>
          <w:tcPr>
            <w:tcW w:w="2134" w:type="dxa"/>
            <w:shd w:val="clear" w:color="auto" w:fill="auto"/>
            <w:noWrap/>
            <w:vAlign w:val="bottom"/>
            <w:hideMark/>
          </w:tcPr>
          <w:p w14:paraId="0E977A22" w14:textId="77777777" w:rsidR="00BC6996" w:rsidRPr="00BC6996" w:rsidRDefault="00BC6996" w:rsidP="00BC6996">
            <w:pPr>
              <w:jc w:val="center"/>
              <w:rPr>
                <w:sz w:val="28"/>
                <w:szCs w:val="28"/>
              </w:rPr>
            </w:pPr>
            <w:r w:rsidRPr="00BC6996">
              <w:rPr>
                <w:sz w:val="28"/>
                <w:szCs w:val="28"/>
              </w:rPr>
              <w:t>2007</w:t>
            </w:r>
          </w:p>
        </w:tc>
        <w:tc>
          <w:tcPr>
            <w:tcW w:w="2967" w:type="dxa"/>
            <w:shd w:val="clear" w:color="auto" w:fill="auto"/>
            <w:noWrap/>
            <w:vAlign w:val="bottom"/>
            <w:hideMark/>
          </w:tcPr>
          <w:p w14:paraId="6435228C" w14:textId="77777777" w:rsidR="00BC6996" w:rsidRPr="00BC6996" w:rsidRDefault="00BC6996" w:rsidP="00BC6996">
            <w:pPr>
              <w:jc w:val="center"/>
              <w:rPr>
                <w:sz w:val="28"/>
                <w:szCs w:val="28"/>
              </w:rPr>
            </w:pPr>
            <w:r w:rsidRPr="00BC6996">
              <w:rPr>
                <w:sz w:val="28"/>
                <w:szCs w:val="28"/>
              </w:rPr>
              <w:t>1</w:t>
            </w:r>
          </w:p>
        </w:tc>
      </w:tr>
      <w:tr w:rsidR="00BC6996" w:rsidRPr="00BC6996" w14:paraId="74C6F505" w14:textId="77777777" w:rsidTr="00A25E52">
        <w:trPr>
          <w:trHeight w:val="284"/>
        </w:trPr>
        <w:tc>
          <w:tcPr>
            <w:tcW w:w="6531" w:type="dxa"/>
            <w:gridSpan w:val="4"/>
            <w:shd w:val="clear" w:color="auto" w:fill="auto"/>
            <w:noWrap/>
            <w:vAlign w:val="bottom"/>
          </w:tcPr>
          <w:p w14:paraId="430E8B70" w14:textId="77777777" w:rsidR="00BC6996" w:rsidRPr="00BC6996" w:rsidRDefault="00BC6996" w:rsidP="00BC6996">
            <w:pPr>
              <w:jc w:val="center"/>
              <w:rPr>
                <w:sz w:val="28"/>
                <w:szCs w:val="28"/>
              </w:rPr>
            </w:pPr>
            <w:r w:rsidRPr="00BC6996">
              <w:rPr>
                <w:sz w:val="28"/>
                <w:szCs w:val="28"/>
              </w:rPr>
              <w:t>Итого</w:t>
            </w:r>
          </w:p>
        </w:tc>
        <w:tc>
          <w:tcPr>
            <w:tcW w:w="2967" w:type="dxa"/>
            <w:shd w:val="clear" w:color="auto" w:fill="auto"/>
            <w:noWrap/>
            <w:vAlign w:val="bottom"/>
          </w:tcPr>
          <w:p w14:paraId="20082D84" w14:textId="77777777" w:rsidR="00BC6996" w:rsidRPr="00BC6996" w:rsidRDefault="00BC6996" w:rsidP="00BC6996">
            <w:pPr>
              <w:jc w:val="center"/>
              <w:rPr>
                <w:sz w:val="28"/>
                <w:szCs w:val="28"/>
              </w:rPr>
            </w:pPr>
            <w:r w:rsidRPr="00BC6996">
              <w:rPr>
                <w:sz w:val="28"/>
                <w:szCs w:val="28"/>
              </w:rPr>
              <w:t>6</w:t>
            </w:r>
          </w:p>
        </w:tc>
      </w:tr>
    </w:tbl>
    <w:p w14:paraId="0FB2B961" w14:textId="77777777" w:rsidR="00BC6996" w:rsidRPr="00BC6996" w:rsidRDefault="00BC6996" w:rsidP="00BC6996">
      <w:pPr>
        <w:ind w:firstLine="567"/>
        <w:jc w:val="both"/>
        <w:rPr>
          <w:sz w:val="28"/>
          <w:szCs w:val="28"/>
        </w:rPr>
      </w:pPr>
    </w:p>
    <w:p w14:paraId="567E7BC1" w14:textId="77777777" w:rsidR="00BC6996" w:rsidRPr="00BC6996" w:rsidRDefault="00BC6996" w:rsidP="00BC6996">
      <w:pPr>
        <w:ind w:firstLine="567"/>
        <w:jc w:val="both"/>
        <w:rPr>
          <w:sz w:val="28"/>
          <w:szCs w:val="28"/>
        </w:rPr>
      </w:pPr>
    </w:p>
    <w:p w14:paraId="4D5E79D2" w14:textId="77777777" w:rsidR="00BC6996" w:rsidRPr="00BC6996" w:rsidRDefault="00BC6996" w:rsidP="00BC6996">
      <w:pPr>
        <w:ind w:firstLine="567"/>
        <w:jc w:val="both"/>
        <w:rPr>
          <w:sz w:val="28"/>
          <w:szCs w:val="28"/>
        </w:rPr>
      </w:pPr>
    </w:p>
    <w:p w14:paraId="3C745DE8" w14:textId="77777777" w:rsidR="00BC6996" w:rsidRPr="00BC6996" w:rsidRDefault="00BC6996" w:rsidP="00AA2987">
      <w:pPr>
        <w:numPr>
          <w:ilvl w:val="0"/>
          <w:numId w:val="30"/>
        </w:numPr>
        <w:contextualSpacing/>
        <w:jc w:val="right"/>
        <w:rPr>
          <w:sz w:val="28"/>
          <w:szCs w:val="28"/>
        </w:rPr>
      </w:pPr>
    </w:p>
    <w:p w14:paraId="57436758" w14:textId="77777777" w:rsidR="00BC6996" w:rsidRPr="00BC6996" w:rsidRDefault="00BC6996" w:rsidP="00BC6996">
      <w:pPr>
        <w:ind w:left="1429"/>
        <w:contextualSpacing/>
        <w:jc w:val="center"/>
        <w:rPr>
          <w:sz w:val="28"/>
          <w:szCs w:val="28"/>
        </w:rPr>
      </w:pPr>
      <w:r w:rsidRPr="00BC6996">
        <w:rPr>
          <w:sz w:val="28"/>
          <w:szCs w:val="28"/>
        </w:rPr>
        <w:t>Характеристика котельной № 104 г. Юрга</w:t>
      </w:r>
    </w:p>
    <w:tbl>
      <w:tblPr>
        <w:tblW w:w="9497"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24"/>
        <w:gridCol w:w="1985"/>
        <w:gridCol w:w="1788"/>
        <w:gridCol w:w="2134"/>
        <w:gridCol w:w="2966"/>
      </w:tblGrid>
      <w:tr w:rsidR="00BC6996" w:rsidRPr="00BC6996" w14:paraId="1BD0F4C8" w14:textId="77777777" w:rsidTr="00A25E52">
        <w:trPr>
          <w:trHeight w:val="284"/>
        </w:trPr>
        <w:tc>
          <w:tcPr>
            <w:tcW w:w="624" w:type="dxa"/>
            <w:shd w:val="clear" w:color="auto" w:fill="auto"/>
            <w:noWrap/>
            <w:vAlign w:val="center"/>
            <w:hideMark/>
          </w:tcPr>
          <w:p w14:paraId="4FE0818C" w14:textId="77777777" w:rsidR="00BC6996" w:rsidRPr="00BC6996" w:rsidRDefault="00BC6996" w:rsidP="00BC6996">
            <w:pPr>
              <w:jc w:val="center"/>
              <w:rPr>
                <w:sz w:val="28"/>
                <w:szCs w:val="28"/>
              </w:rPr>
            </w:pPr>
            <w:r w:rsidRPr="00BC6996">
              <w:rPr>
                <w:sz w:val="28"/>
                <w:szCs w:val="28"/>
              </w:rPr>
              <w:t>№</w:t>
            </w:r>
          </w:p>
        </w:tc>
        <w:tc>
          <w:tcPr>
            <w:tcW w:w="1985" w:type="dxa"/>
            <w:shd w:val="clear" w:color="auto" w:fill="auto"/>
            <w:noWrap/>
            <w:vAlign w:val="center"/>
            <w:hideMark/>
          </w:tcPr>
          <w:p w14:paraId="72D6A4E2" w14:textId="77777777" w:rsidR="00BC6996" w:rsidRPr="00BC6996" w:rsidRDefault="00BC6996" w:rsidP="00BC6996">
            <w:pPr>
              <w:jc w:val="center"/>
              <w:rPr>
                <w:sz w:val="28"/>
                <w:szCs w:val="28"/>
              </w:rPr>
            </w:pPr>
            <w:r w:rsidRPr="00BC6996">
              <w:rPr>
                <w:sz w:val="28"/>
                <w:szCs w:val="28"/>
              </w:rPr>
              <w:t>Марка</w:t>
            </w:r>
          </w:p>
        </w:tc>
        <w:tc>
          <w:tcPr>
            <w:tcW w:w="1788" w:type="dxa"/>
            <w:shd w:val="clear" w:color="auto" w:fill="auto"/>
            <w:vAlign w:val="center"/>
            <w:hideMark/>
          </w:tcPr>
          <w:p w14:paraId="2F8067D1" w14:textId="77777777" w:rsidR="00BC6996" w:rsidRPr="00BC6996" w:rsidRDefault="00BC6996" w:rsidP="00BC6996">
            <w:pPr>
              <w:jc w:val="center"/>
              <w:rPr>
                <w:sz w:val="28"/>
                <w:szCs w:val="28"/>
              </w:rPr>
            </w:pPr>
            <w:r w:rsidRPr="00BC6996">
              <w:rPr>
                <w:sz w:val="28"/>
                <w:szCs w:val="28"/>
              </w:rPr>
              <w:t>Тип котла</w:t>
            </w:r>
          </w:p>
        </w:tc>
        <w:tc>
          <w:tcPr>
            <w:tcW w:w="2134" w:type="dxa"/>
            <w:shd w:val="clear" w:color="auto" w:fill="auto"/>
            <w:vAlign w:val="center"/>
            <w:hideMark/>
          </w:tcPr>
          <w:p w14:paraId="6C1B7E30" w14:textId="77777777" w:rsidR="00BC6996" w:rsidRPr="00BC6996" w:rsidRDefault="00BC6996" w:rsidP="00BC6996">
            <w:pPr>
              <w:jc w:val="center"/>
              <w:rPr>
                <w:sz w:val="28"/>
                <w:szCs w:val="28"/>
              </w:rPr>
            </w:pPr>
            <w:r w:rsidRPr="00BC6996">
              <w:rPr>
                <w:sz w:val="28"/>
                <w:szCs w:val="28"/>
              </w:rPr>
              <w:t>Год ввода в экспл. или кап. рем.</w:t>
            </w:r>
          </w:p>
        </w:tc>
        <w:tc>
          <w:tcPr>
            <w:tcW w:w="2966" w:type="dxa"/>
            <w:shd w:val="clear" w:color="auto" w:fill="auto"/>
            <w:vAlign w:val="center"/>
            <w:hideMark/>
          </w:tcPr>
          <w:p w14:paraId="75C4D94A" w14:textId="77777777" w:rsidR="00BC6996" w:rsidRPr="00BC6996" w:rsidRDefault="00BC6996" w:rsidP="00BC6996">
            <w:pPr>
              <w:jc w:val="center"/>
              <w:rPr>
                <w:sz w:val="28"/>
                <w:szCs w:val="28"/>
              </w:rPr>
            </w:pPr>
            <w:r w:rsidRPr="00BC6996">
              <w:rPr>
                <w:sz w:val="28"/>
                <w:szCs w:val="28"/>
              </w:rPr>
              <w:t>Номинальная производительность, Гкал/час</w:t>
            </w:r>
          </w:p>
        </w:tc>
      </w:tr>
      <w:tr w:rsidR="00BC6996" w:rsidRPr="00BC6996" w14:paraId="4E8DB51C" w14:textId="77777777" w:rsidTr="00A25E52">
        <w:trPr>
          <w:trHeight w:val="284"/>
        </w:trPr>
        <w:tc>
          <w:tcPr>
            <w:tcW w:w="624" w:type="dxa"/>
            <w:shd w:val="clear" w:color="auto" w:fill="auto"/>
            <w:noWrap/>
            <w:vAlign w:val="bottom"/>
            <w:hideMark/>
          </w:tcPr>
          <w:p w14:paraId="3A4B4ABD" w14:textId="77777777" w:rsidR="00BC6996" w:rsidRPr="00BC6996" w:rsidRDefault="00BC6996" w:rsidP="00BC6996">
            <w:pPr>
              <w:rPr>
                <w:sz w:val="28"/>
                <w:szCs w:val="28"/>
              </w:rPr>
            </w:pPr>
            <w:r w:rsidRPr="00BC6996">
              <w:rPr>
                <w:sz w:val="28"/>
                <w:szCs w:val="28"/>
              </w:rPr>
              <w:t>№1</w:t>
            </w:r>
          </w:p>
        </w:tc>
        <w:tc>
          <w:tcPr>
            <w:tcW w:w="1985" w:type="dxa"/>
            <w:shd w:val="clear" w:color="auto" w:fill="auto"/>
            <w:noWrap/>
            <w:vAlign w:val="bottom"/>
            <w:hideMark/>
          </w:tcPr>
          <w:p w14:paraId="757F0355" w14:textId="77777777" w:rsidR="00BC6996" w:rsidRPr="00BC6996" w:rsidRDefault="00BC6996" w:rsidP="00BC6996">
            <w:pPr>
              <w:jc w:val="center"/>
              <w:rPr>
                <w:sz w:val="28"/>
                <w:szCs w:val="28"/>
              </w:rPr>
            </w:pPr>
            <w:r w:rsidRPr="00BC6996">
              <w:rPr>
                <w:sz w:val="28"/>
                <w:szCs w:val="28"/>
              </w:rPr>
              <w:t>КВр-1,23к</w:t>
            </w:r>
          </w:p>
        </w:tc>
        <w:tc>
          <w:tcPr>
            <w:tcW w:w="1788" w:type="dxa"/>
            <w:shd w:val="clear" w:color="auto" w:fill="auto"/>
            <w:noWrap/>
            <w:vAlign w:val="bottom"/>
            <w:hideMark/>
          </w:tcPr>
          <w:p w14:paraId="24AFC972" w14:textId="77777777" w:rsidR="00BC6996" w:rsidRPr="00BC6996" w:rsidRDefault="00BC6996" w:rsidP="00BC6996">
            <w:pPr>
              <w:jc w:val="center"/>
              <w:rPr>
                <w:sz w:val="28"/>
                <w:szCs w:val="28"/>
              </w:rPr>
            </w:pPr>
            <w:r w:rsidRPr="00BC6996">
              <w:rPr>
                <w:sz w:val="28"/>
                <w:szCs w:val="28"/>
              </w:rPr>
              <w:t>водогрейный</w:t>
            </w:r>
          </w:p>
        </w:tc>
        <w:tc>
          <w:tcPr>
            <w:tcW w:w="2134" w:type="dxa"/>
            <w:shd w:val="clear" w:color="auto" w:fill="auto"/>
            <w:noWrap/>
            <w:vAlign w:val="bottom"/>
            <w:hideMark/>
          </w:tcPr>
          <w:p w14:paraId="06CFCDBE" w14:textId="77777777" w:rsidR="00BC6996" w:rsidRPr="00BC6996" w:rsidRDefault="00BC6996" w:rsidP="00BC6996">
            <w:pPr>
              <w:jc w:val="center"/>
              <w:rPr>
                <w:sz w:val="28"/>
                <w:szCs w:val="28"/>
              </w:rPr>
            </w:pPr>
            <w:r w:rsidRPr="00BC6996">
              <w:rPr>
                <w:sz w:val="28"/>
                <w:szCs w:val="28"/>
              </w:rPr>
              <w:t>2005</w:t>
            </w:r>
          </w:p>
        </w:tc>
        <w:tc>
          <w:tcPr>
            <w:tcW w:w="2966" w:type="dxa"/>
            <w:shd w:val="clear" w:color="auto" w:fill="auto"/>
            <w:noWrap/>
            <w:vAlign w:val="bottom"/>
            <w:hideMark/>
          </w:tcPr>
          <w:p w14:paraId="6D14B5C2" w14:textId="77777777" w:rsidR="00BC6996" w:rsidRPr="00BC6996" w:rsidRDefault="00BC6996" w:rsidP="00BC6996">
            <w:pPr>
              <w:jc w:val="center"/>
              <w:rPr>
                <w:sz w:val="28"/>
                <w:szCs w:val="28"/>
              </w:rPr>
            </w:pPr>
            <w:r w:rsidRPr="00BC6996">
              <w:rPr>
                <w:sz w:val="28"/>
                <w:szCs w:val="28"/>
              </w:rPr>
              <w:t>1,0578</w:t>
            </w:r>
          </w:p>
        </w:tc>
      </w:tr>
      <w:tr w:rsidR="00BC6996" w:rsidRPr="00BC6996" w14:paraId="54641820" w14:textId="77777777" w:rsidTr="00A25E52">
        <w:trPr>
          <w:trHeight w:val="284"/>
        </w:trPr>
        <w:tc>
          <w:tcPr>
            <w:tcW w:w="624" w:type="dxa"/>
            <w:shd w:val="clear" w:color="auto" w:fill="auto"/>
            <w:noWrap/>
            <w:vAlign w:val="bottom"/>
            <w:hideMark/>
          </w:tcPr>
          <w:p w14:paraId="2D69C0B9" w14:textId="77777777" w:rsidR="00BC6996" w:rsidRPr="00BC6996" w:rsidRDefault="00BC6996" w:rsidP="00BC6996">
            <w:pPr>
              <w:rPr>
                <w:sz w:val="28"/>
                <w:szCs w:val="28"/>
              </w:rPr>
            </w:pPr>
            <w:r w:rsidRPr="00BC6996">
              <w:rPr>
                <w:sz w:val="28"/>
                <w:szCs w:val="28"/>
              </w:rPr>
              <w:t>№2</w:t>
            </w:r>
          </w:p>
        </w:tc>
        <w:tc>
          <w:tcPr>
            <w:tcW w:w="1985" w:type="dxa"/>
            <w:shd w:val="clear" w:color="auto" w:fill="auto"/>
            <w:noWrap/>
            <w:vAlign w:val="bottom"/>
            <w:hideMark/>
          </w:tcPr>
          <w:p w14:paraId="4D1352F8" w14:textId="77777777" w:rsidR="00BC6996" w:rsidRPr="00BC6996" w:rsidRDefault="00BC6996" w:rsidP="00BC6996">
            <w:pPr>
              <w:jc w:val="center"/>
              <w:rPr>
                <w:sz w:val="28"/>
                <w:szCs w:val="28"/>
              </w:rPr>
            </w:pPr>
            <w:r w:rsidRPr="00BC6996">
              <w:rPr>
                <w:sz w:val="28"/>
                <w:szCs w:val="28"/>
              </w:rPr>
              <w:t>КВр-0,93</w:t>
            </w:r>
          </w:p>
        </w:tc>
        <w:tc>
          <w:tcPr>
            <w:tcW w:w="1788" w:type="dxa"/>
            <w:shd w:val="clear" w:color="auto" w:fill="auto"/>
            <w:noWrap/>
            <w:vAlign w:val="bottom"/>
            <w:hideMark/>
          </w:tcPr>
          <w:p w14:paraId="7962E528" w14:textId="77777777" w:rsidR="00BC6996" w:rsidRPr="00BC6996" w:rsidRDefault="00BC6996" w:rsidP="00BC6996">
            <w:pPr>
              <w:jc w:val="center"/>
              <w:rPr>
                <w:sz w:val="28"/>
                <w:szCs w:val="28"/>
              </w:rPr>
            </w:pPr>
            <w:r w:rsidRPr="00BC6996">
              <w:rPr>
                <w:sz w:val="28"/>
                <w:szCs w:val="28"/>
              </w:rPr>
              <w:t>водогрейный</w:t>
            </w:r>
          </w:p>
        </w:tc>
        <w:tc>
          <w:tcPr>
            <w:tcW w:w="2134" w:type="dxa"/>
            <w:shd w:val="clear" w:color="auto" w:fill="auto"/>
            <w:noWrap/>
            <w:vAlign w:val="bottom"/>
            <w:hideMark/>
          </w:tcPr>
          <w:p w14:paraId="61FE3367" w14:textId="77777777" w:rsidR="00BC6996" w:rsidRPr="00BC6996" w:rsidRDefault="00BC6996" w:rsidP="00BC6996">
            <w:pPr>
              <w:jc w:val="center"/>
              <w:rPr>
                <w:sz w:val="28"/>
                <w:szCs w:val="28"/>
              </w:rPr>
            </w:pPr>
            <w:r w:rsidRPr="00BC6996">
              <w:rPr>
                <w:sz w:val="28"/>
                <w:szCs w:val="28"/>
              </w:rPr>
              <w:t>2005</w:t>
            </w:r>
          </w:p>
        </w:tc>
        <w:tc>
          <w:tcPr>
            <w:tcW w:w="2966" w:type="dxa"/>
            <w:shd w:val="clear" w:color="auto" w:fill="auto"/>
            <w:noWrap/>
            <w:vAlign w:val="bottom"/>
            <w:hideMark/>
          </w:tcPr>
          <w:p w14:paraId="7006EAA1" w14:textId="77777777" w:rsidR="00BC6996" w:rsidRPr="00BC6996" w:rsidRDefault="00BC6996" w:rsidP="00BC6996">
            <w:pPr>
              <w:jc w:val="center"/>
              <w:rPr>
                <w:sz w:val="28"/>
                <w:szCs w:val="28"/>
              </w:rPr>
            </w:pPr>
            <w:r w:rsidRPr="00BC6996">
              <w:rPr>
                <w:sz w:val="28"/>
                <w:szCs w:val="28"/>
              </w:rPr>
              <w:t>0,8</w:t>
            </w:r>
          </w:p>
        </w:tc>
      </w:tr>
      <w:tr w:rsidR="00BC6996" w:rsidRPr="00BC6996" w14:paraId="26A3D840" w14:textId="77777777" w:rsidTr="00A25E52">
        <w:trPr>
          <w:trHeight w:val="284"/>
        </w:trPr>
        <w:tc>
          <w:tcPr>
            <w:tcW w:w="6531" w:type="dxa"/>
            <w:gridSpan w:val="4"/>
            <w:shd w:val="clear" w:color="auto" w:fill="auto"/>
            <w:noWrap/>
            <w:vAlign w:val="bottom"/>
          </w:tcPr>
          <w:p w14:paraId="1EFE645C" w14:textId="77777777" w:rsidR="00BC6996" w:rsidRPr="00BC6996" w:rsidRDefault="00BC6996" w:rsidP="00BC6996">
            <w:pPr>
              <w:jc w:val="center"/>
              <w:rPr>
                <w:sz w:val="28"/>
                <w:szCs w:val="28"/>
              </w:rPr>
            </w:pPr>
            <w:r w:rsidRPr="00BC6996">
              <w:rPr>
                <w:sz w:val="28"/>
                <w:szCs w:val="28"/>
              </w:rPr>
              <w:t>Итого</w:t>
            </w:r>
          </w:p>
        </w:tc>
        <w:tc>
          <w:tcPr>
            <w:tcW w:w="2966" w:type="dxa"/>
            <w:shd w:val="clear" w:color="auto" w:fill="auto"/>
            <w:noWrap/>
            <w:vAlign w:val="bottom"/>
          </w:tcPr>
          <w:p w14:paraId="205CE402" w14:textId="77777777" w:rsidR="00BC6996" w:rsidRPr="00BC6996" w:rsidRDefault="00BC6996" w:rsidP="00BC6996">
            <w:pPr>
              <w:jc w:val="center"/>
              <w:rPr>
                <w:sz w:val="28"/>
                <w:szCs w:val="28"/>
              </w:rPr>
            </w:pPr>
            <w:r w:rsidRPr="00BC6996">
              <w:rPr>
                <w:sz w:val="28"/>
                <w:szCs w:val="28"/>
              </w:rPr>
              <w:t>1,86</w:t>
            </w:r>
          </w:p>
        </w:tc>
      </w:tr>
    </w:tbl>
    <w:p w14:paraId="76ABD993" w14:textId="77777777" w:rsidR="00BC6996" w:rsidRPr="00BC6996" w:rsidRDefault="00BC6996" w:rsidP="00BC6996">
      <w:pPr>
        <w:ind w:firstLine="567"/>
        <w:jc w:val="both"/>
        <w:rPr>
          <w:sz w:val="28"/>
          <w:szCs w:val="28"/>
        </w:rPr>
      </w:pPr>
    </w:p>
    <w:p w14:paraId="39C6E3CC" w14:textId="77777777" w:rsidR="00BC6996" w:rsidRPr="00BC6996" w:rsidRDefault="00BC6996" w:rsidP="00AA2987">
      <w:pPr>
        <w:numPr>
          <w:ilvl w:val="0"/>
          <w:numId w:val="30"/>
        </w:numPr>
        <w:contextualSpacing/>
        <w:jc w:val="right"/>
        <w:rPr>
          <w:sz w:val="28"/>
          <w:szCs w:val="28"/>
        </w:rPr>
      </w:pPr>
    </w:p>
    <w:p w14:paraId="1E1DEBA4" w14:textId="77777777" w:rsidR="00BC6996" w:rsidRPr="00BC6996" w:rsidRDefault="00BC6996" w:rsidP="00BC6996">
      <w:pPr>
        <w:ind w:firstLine="709"/>
        <w:contextualSpacing/>
        <w:jc w:val="both"/>
        <w:rPr>
          <w:sz w:val="28"/>
          <w:szCs w:val="28"/>
        </w:rPr>
      </w:pPr>
      <w:r w:rsidRPr="00BC6996">
        <w:rPr>
          <w:sz w:val="28"/>
          <w:szCs w:val="28"/>
        </w:rPr>
        <w:t>Характеристика котельной № 190 г. Юрга</w:t>
      </w:r>
    </w:p>
    <w:tbl>
      <w:tblPr>
        <w:tblW w:w="9497"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24"/>
        <w:gridCol w:w="1985"/>
        <w:gridCol w:w="1788"/>
        <w:gridCol w:w="2134"/>
        <w:gridCol w:w="2966"/>
      </w:tblGrid>
      <w:tr w:rsidR="00BC6996" w:rsidRPr="00BC6996" w14:paraId="3A160419" w14:textId="77777777" w:rsidTr="00A25E52">
        <w:trPr>
          <w:trHeight w:val="284"/>
        </w:trPr>
        <w:tc>
          <w:tcPr>
            <w:tcW w:w="624" w:type="dxa"/>
            <w:shd w:val="clear" w:color="auto" w:fill="auto"/>
            <w:noWrap/>
            <w:vAlign w:val="center"/>
            <w:hideMark/>
          </w:tcPr>
          <w:p w14:paraId="7CE5C6F2" w14:textId="77777777" w:rsidR="00BC6996" w:rsidRPr="00BC6996" w:rsidRDefault="00BC6996" w:rsidP="00BC6996">
            <w:pPr>
              <w:jc w:val="center"/>
              <w:rPr>
                <w:sz w:val="28"/>
                <w:szCs w:val="28"/>
              </w:rPr>
            </w:pPr>
            <w:r w:rsidRPr="00BC6996">
              <w:rPr>
                <w:sz w:val="28"/>
                <w:szCs w:val="28"/>
              </w:rPr>
              <w:t>№</w:t>
            </w:r>
          </w:p>
        </w:tc>
        <w:tc>
          <w:tcPr>
            <w:tcW w:w="1985" w:type="dxa"/>
            <w:shd w:val="clear" w:color="auto" w:fill="auto"/>
            <w:noWrap/>
            <w:vAlign w:val="center"/>
            <w:hideMark/>
          </w:tcPr>
          <w:p w14:paraId="160E1FFD" w14:textId="77777777" w:rsidR="00BC6996" w:rsidRPr="00BC6996" w:rsidRDefault="00BC6996" w:rsidP="00BC6996">
            <w:pPr>
              <w:jc w:val="center"/>
              <w:rPr>
                <w:sz w:val="28"/>
                <w:szCs w:val="28"/>
              </w:rPr>
            </w:pPr>
            <w:r w:rsidRPr="00BC6996">
              <w:rPr>
                <w:sz w:val="28"/>
                <w:szCs w:val="28"/>
              </w:rPr>
              <w:t>Марка</w:t>
            </w:r>
          </w:p>
        </w:tc>
        <w:tc>
          <w:tcPr>
            <w:tcW w:w="1788" w:type="dxa"/>
            <w:shd w:val="clear" w:color="auto" w:fill="auto"/>
            <w:vAlign w:val="center"/>
            <w:hideMark/>
          </w:tcPr>
          <w:p w14:paraId="36EDD9F1" w14:textId="77777777" w:rsidR="00BC6996" w:rsidRPr="00BC6996" w:rsidRDefault="00BC6996" w:rsidP="00BC6996">
            <w:pPr>
              <w:jc w:val="center"/>
              <w:rPr>
                <w:sz w:val="28"/>
                <w:szCs w:val="28"/>
              </w:rPr>
            </w:pPr>
            <w:r w:rsidRPr="00BC6996">
              <w:rPr>
                <w:sz w:val="28"/>
                <w:szCs w:val="28"/>
              </w:rPr>
              <w:t>Тип котла</w:t>
            </w:r>
          </w:p>
        </w:tc>
        <w:tc>
          <w:tcPr>
            <w:tcW w:w="2134" w:type="dxa"/>
            <w:shd w:val="clear" w:color="auto" w:fill="auto"/>
            <w:vAlign w:val="center"/>
            <w:hideMark/>
          </w:tcPr>
          <w:p w14:paraId="5DCED2C2" w14:textId="77777777" w:rsidR="00BC6996" w:rsidRPr="00BC6996" w:rsidRDefault="00BC6996" w:rsidP="00BC6996">
            <w:pPr>
              <w:jc w:val="center"/>
              <w:rPr>
                <w:sz w:val="28"/>
                <w:szCs w:val="28"/>
              </w:rPr>
            </w:pPr>
            <w:r w:rsidRPr="00BC6996">
              <w:rPr>
                <w:sz w:val="28"/>
                <w:szCs w:val="28"/>
              </w:rPr>
              <w:t>Год ввода в экспл. или кап. рем.</w:t>
            </w:r>
          </w:p>
        </w:tc>
        <w:tc>
          <w:tcPr>
            <w:tcW w:w="2966" w:type="dxa"/>
            <w:shd w:val="clear" w:color="auto" w:fill="auto"/>
            <w:vAlign w:val="center"/>
            <w:hideMark/>
          </w:tcPr>
          <w:p w14:paraId="62783F01" w14:textId="77777777" w:rsidR="00BC6996" w:rsidRPr="00BC6996" w:rsidRDefault="00BC6996" w:rsidP="00BC6996">
            <w:pPr>
              <w:jc w:val="center"/>
              <w:rPr>
                <w:sz w:val="28"/>
                <w:szCs w:val="28"/>
              </w:rPr>
            </w:pPr>
            <w:r w:rsidRPr="00BC6996">
              <w:rPr>
                <w:sz w:val="28"/>
                <w:szCs w:val="28"/>
              </w:rPr>
              <w:t>Номинальная производительность, Гкал/час</w:t>
            </w:r>
          </w:p>
        </w:tc>
      </w:tr>
      <w:tr w:rsidR="00BC6996" w:rsidRPr="00BC6996" w14:paraId="2B2FBBE0" w14:textId="77777777" w:rsidTr="00A25E52">
        <w:trPr>
          <w:trHeight w:val="284"/>
        </w:trPr>
        <w:tc>
          <w:tcPr>
            <w:tcW w:w="624" w:type="dxa"/>
            <w:shd w:val="clear" w:color="auto" w:fill="auto"/>
            <w:noWrap/>
            <w:vAlign w:val="bottom"/>
            <w:hideMark/>
          </w:tcPr>
          <w:p w14:paraId="79A7FAC9" w14:textId="77777777" w:rsidR="00BC6996" w:rsidRPr="00BC6996" w:rsidRDefault="00BC6996" w:rsidP="00BC6996">
            <w:pPr>
              <w:rPr>
                <w:sz w:val="28"/>
                <w:szCs w:val="28"/>
              </w:rPr>
            </w:pPr>
            <w:r w:rsidRPr="00BC6996">
              <w:rPr>
                <w:sz w:val="28"/>
                <w:szCs w:val="28"/>
              </w:rPr>
              <w:t>№1</w:t>
            </w:r>
          </w:p>
        </w:tc>
        <w:tc>
          <w:tcPr>
            <w:tcW w:w="1985" w:type="dxa"/>
            <w:shd w:val="clear" w:color="auto" w:fill="auto"/>
            <w:noWrap/>
            <w:vAlign w:val="bottom"/>
            <w:hideMark/>
          </w:tcPr>
          <w:p w14:paraId="3C4CEAB4" w14:textId="77777777" w:rsidR="00BC6996" w:rsidRPr="00BC6996" w:rsidRDefault="00BC6996" w:rsidP="00BC6996">
            <w:pPr>
              <w:jc w:val="center"/>
              <w:rPr>
                <w:sz w:val="28"/>
                <w:szCs w:val="28"/>
              </w:rPr>
            </w:pPr>
            <w:r w:rsidRPr="00BC6996">
              <w:rPr>
                <w:sz w:val="28"/>
                <w:szCs w:val="28"/>
              </w:rPr>
              <w:t>КВ-2,33 ШП</w:t>
            </w:r>
          </w:p>
        </w:tc>
        <w:tc>
          <w:tcPr>
            <w:tcW w:w="1788" w:type="dxa"/>
            <w:shd w:val="clear" w:color="auto" w:fill="auto"/>
            <w:noWrap/>
            <w:vAlign w:val="bottom"/>
            <w:hideMark/>
          </w:tcPr>
          <w:p w14:paraId="6DD4D4A1" w14:textId="77777777" w:rsidR="00BC6996" w:rsidRPr="00BC6996" w:rsidRDefault="00BC6996" w:rsidP="00BC6996">
            <w:pPr>
              <w:jc w:val="center"/>
              <w:rPr>
                <w:sz w:val="28"/>
                <w:szCs w:val="28"/>
              </w:rPr>
            </w:pPr>
            <w:r w:rsidRPr="00BC6996">
              <w:rPr>
                <w:sz w:val="28"/>
                <w:szCs w:val="28"/>
              </w:rPr>
              <w:t>водогрейный</w:t>
            </w:r>
          </w:p>
        </w:tc>
        <w:tc>
          <w:tcPr>
            <w:tcW w:w="2134" w:type="dxa"/>
            <w:shd w:val="clear" w:color="auto" w:fill="auto"/>
            <w:noWrap/>
            <w:vAlign w:val="bottom"/>
            <w:hideMark/>
          </w:tcPr>
          <w:p w14:paraId="18EE0B25" w14:textId="77777777" w:rsidR="00BC6996" w:rsidRPr="00BC6996" w:rsidRDefault="00BC6996" w:rsidP="00BC6996">
            <w:pPr>
              <w:jc w:val="center"/>
              <w:rPr>
                <w:sz w:val="28"/>
                <w:szCs w:val="28"/>
              </w:rPr>
            </w:pPr>
            <w:r w:rsidRPr="00BC6996">
              <w:rPr>
                <w:sz w:val="28"/>
                <w:szCs w:val="28"/>
              </w:rPr>
              <w:t>2009</w:t>
            </w:r>
          </w:p>
        </w:tc>
        <w:tc>
          <w:tcPr>
            <w:tcW w:w="2966" w:type="dxa"/>
            <w:shd w:val="clear" w:color="auto" w:fill="auto"/>
            <w:noWrap/>
            <w:vAlign w:val="bottom"/>
            <w:hideMark/>
          </w:tcPr>
          <w:p w14:paraId="7F2E3838" w14:textId="77777777" w:rsidR="00BC6996" w:rsidRPr="00BC6996" w:rsidRDefault="00BC6996" w:rsidP="00BC6996">
            <w:pPr>
              <w:jc w:val="center"/>
              <w:rPr>
                <w:sz w:val="28"/>
                <w:szCs w:val="28"/>
              </w:rPr>
            </w:pPr>
            <w:r w:rsidRPr="00BC6996">
              <w:rPr>
                <w:sz w:val="28"/>
                <w:szCs w:val="28"/>
              </w:rPr>
              <w:t>2</w:t>
            </w:r>
          </w:p>
        </w:tc>
      </w:tr>
      <w:tr w:rsidR="00BC6996" w:rsidRPr="00BC6996" w14:paraId="6E7BF656" w14:textId="77777777" w:rsidTr="00A25E52">
        <w:trPr>
          <w:trHeight w:val="284"/>
        </w:trPr>
        <w:tc>
          <w:tcPr>
            <w:tcW w:w="624" w:type="dxa"/>
            <w:shd w:val="clear" w:color="auto" w:fill="auto"/>
            <w:noWrap/>
            <w:vAlign w:val="bottom"/>
            <w:hideMark/>
          </w:tcPr>
          <w:p w14:paraId="614739D8" w14:textId="77777777" w:rsidR="00BC6996" w:rsidRPr="00BC6996" w:rsidRDefault="00BC6996" w:rsidP="00BC6996">
            <w:pPr>
              <w:rPr>
                <w:sz w:val="28"/>
                <w:szCs w:val="28"/>
              </w:rPr>
            </w:pPr>
            <w:r w:rsidRPr="00BC6996">
              <w:rPr>
                <w:sz w:val="28"/>
                <w:szCs w:val="28"/>
              </w:rPr>
              <w:t>№2</w:t>
            </w:r>
          </w:p>
        </w:tc>
        <w:tc>
          <w:tcPr>
            <w:tcW w:w="1985" w:type="dxa"/>
            <w:shd w:val="clear" w:color="auto" w:fill="auto"/>
            <w:noWrap/>
            <w:vAlign w:val="bottom"/>
            <w:hideMark/>
          </w:tcPr>
          <w:p w14:paraId="0482F986" w14:textId="77777777" w:rsidR="00BC6996" w:rsidRPr="00BC6996" w:rsidRDefault="00BC6996" w:rsidP="00BC6996">
            <w:pPr>
              <w:jc w:val="center"/>
              <w:rPr>
                <w:sz w:val="28"/>
                <w:szCs w:val="28"/>
              </w:rPr>
            </w:pPr>
            <w:r w:rsidRPr="00BC6996">
              <w:rPr>
                <w:sz w:val="28"/>
                <w:szCs w:val="28"/>
              </w:rPr>
              <w:t>КВ-2,33 ШП</w:t>
            </w:r>
          </w:p>
        </w:tc>
        <w:tc>
          <w:tcPr>
            <w:tcW w:w="1788" w:type="dxa"/>
            <w:shd w:val="clear" w:color="auto" w:fill="auto"/>
            <w:noWrap/>
            <w:vAlign w:val="bottom"/>
            <w:hideMark/>
          </w:tcPr>
          <w:p w14:paraId="2FAB4C4B" w14:textId="77777777" w:rsidR="00BC6996" w:rsidRPr="00BC6996" w:rsidRDefault="00BC6996" w:rsidP="00BC6996">
            <w:pPr>
              <w:jc w:val="center"/>
              <w:rPr>
                <w:sz w:val="28"/>
                <w:szCs w:val="28"/>
              </w:rPr>
            </w:pPr>
            <w:r w:rsidRPr="00BC6996">
              <w:rPr>
                <w:sz w:val="28"/>
                <w:szCs w:val="28"/>
              </w:rPr>
              <w:t>водогрейный</w:t>
            </w:r>
          </w:p>
        </w:tc>
        <w:tc>
          <w:tcPr>
            <w:tcW w:w="2134" w:type="dxa"/>
            <w:shd w:val="clear" w:color="auto" w:fill="auto"/>
            <w:noWrap/>
            <w:vAlign w:val="bottom"/>
            <w:hideMark/>
          </w:tcPr>
          <w:p w14:paraId="599A9F14" w14:textId="77777777" w:rsidR="00BC6996" w:rsidRPr="00BC6996" w:rsidRDefault="00BC6996" w:rsidP="00BC6996">
            <w:pPr>
              <w:jc w:val="center"/>
              <w:rPr>
                <w:sz w:val="28"/>
                <w:szCs w:val="28"/>
              </w:rPr>
            </w:pPr>
            <w:r w:rsidRPr="00BC6996">
              <w:rPr>
                <w:sz w:val="28"/>
                <w:szCs w:val="28"/>
              </w:rPr>
              <w:t>2009</w:t>
            </w:r>
          </w:p>
        </w:tc>
        <w:tc>
          <w:tcPr>
            <w:tcW w:w="2966" w:type="dxa"/>
            <w:shd w:val="clear" w:color="auto" w:fill="auto"/>
            <w:noWrap/>
            <w:vAlign w:val="bottom"/>
            <w:hideMark/>
          </w:tcPr>
          <w:p w14:paraId="1BD5A732" w14:textId="77777777" w:rsidR="00BC6996" w:rsidRPr="00BC6996" w:rsidRDefault="00BC6996" w:rsidP="00BC6996">
            <w:pPr>
              <w:jc w:val="center"/>
              <w:rPr>
                <w:sz w:val="28"/>
                <w:szCs w:val="28"/>
              </w:rPr>
            </w:pPr>
            <w:r w:rsidRPr="00BC6996">
              <w:rPr>
                <w:sz w:val="28"/>
                <w:szCs w:val="28"/>
              </w:rPr>
              <w:t>2</w:t>
            </w:r>
          </w:p>
        </w:tc>
      </w:tr>
      <w:tr w:rsidR="00BC6996" w:rsidRPr="00BC6996" w14:paraId="59D3209C" w14:textId="77777777" w:rsidTr="00A25E52">
        <w:trPr>
          <w:trHeight w:val="284"/>
        </w:trPr>
        <w:tc>
          <w:tcPr>
            <w:tcW w:w="624" w:type="dxa"/>
            <w:shd w:val="clear" w:color="auto" w:fill="auto"/>
            <w:noWrap/>
            <w:vAlign w:val="bottom"/>
            <w:hideMark/>
          </w:tcPr>
          <w:p w14:paraId="24A644E5" w14:textId="77777777" w:rsidR="00BC6996" w:rsidRPr="00BC6996" w:rsidRDefault="00BC6996" w:rsidP="00BC6996">
            <w:pPr>
              <w:rPr>
                <w:sz w:val="28"/>
                <w:szCs w:val="28"/>
              </w:rPr>
            </w:pPr>
            <w:r w:rsidRPr="00BC6996">
              <w:rPr>
                <w:sz w:val="28"/>
                <w:szCs w:val="28"/>
              </w:rPr>
              <w:t>№3</w:t>
            </w:r>
          </w:p>
        </w:tc>
        <w:tc>
          <w:tcPr>
            <w:tcW w:w="1985" w:type="dxa"/>
            <w:shd w:val="clear" w:color="auto" w:fill="auto"/>
            <w:noWrap/>
            <w:vAlign w:val="bottom"/>
            <w:hideMark/>
          </w:tcPr>
          <w:p w14:paraId="19ADBE37" w14:textId="77777777" w:rsidR="00BC6996" w:rsidRPr="00BC6996" w:rsidRDefault="00BC6996" w:rsidP="00BC6996">
            <w:pPr>
              <w:jc w:val="center"/>
              <w:rPr>
                <w:sz w:val="28"/>
                <w:szCs w:val="28"/>
              </w:rPr>
            </w:pPr>
            <w:r w:rsidRPr="00BC6996">
              <w:rPr>
                <w:sz w:val="28"/>
                <w:szCs w:val="28"/>
              </w:rPr>
              <w:t>КВ-2,33 ШП</w:t>
            </w:r>
          </w:p>
        </w:tc>
        <w:tc>
          <w:tcPr>
            <w:tcW w:w="1788" w:type="dxa"/>
            <w:shd w:val="clear" w:color="auto" w:fill="auto"/>
            <w:noWrap/>
            <w:vAlign w:val="bottom"/>
            <w:hideMark/>
          </w:tcPr>
          <w:p w14:paraId="39670039" w14:textId="77777777" w:rsidR="00BC6996" w:rsidRPr="00BC6996" w:rsidRDefault="00BC6996" w:rsidP="00BC6996">
            <w:pPr>
              <w:jc w:val="center"/>
              <w:rPr>
                <w:sz w:val="28"/>
                <w:szCs w:val="28"/>
              </w:rPr>
            </w:pPr>
            <w:r w:rsidRPr="00BC6996">
              <w:rPr>
                <w:sz w:val="28"/>
                <w:szCs w:val="28"/>
              </w:rPr>
              <w:t>водогрейный</w:t>
            </w:r>
          </w:p>
        </w:tc>
        <w:tc>
          <w:tcPr>
            <w:tcW w:w="2134" w:type="dxa"/>
            <w:shd w:val="clear" w:color="auto" w:fill="auto"/>
            <w:noWrap/>
            <w:vAlign w:val="bottom"/>
            <w:hideMark/>
          </w:tcPr>
          <w:p w14:paraId="3F80660C" w14:textId="77777777" w:rsidR="00BC6996" w:rsidRPr="00BC6996" w:rsidRDefault="00BC6996" w:rsidP="00BC6996">
            <w:pPr>
              <w:jc w:val="center"/>
              <w:rPr>
                <w:sz w:val="28"/>
                <w:szCs w:val="28"/>
              </w:rPr>
            </w:pPr>
            <w:r w:rsidRPr="00BC6996">
              <w:rPr>
                <w:sz w:val="28"/>
                <w:szCs w:val="28"/>
              </w:rPr>
              <w:t>2009</w:t>
            </w:r>
          </w:p>
        </w:tc>
        <w:tc>
          <w:tcPr>
            <w:tcW w:w="2966" w:type="dxa"/>
            <w:shd w:val="clear" w:color="auto" w:fill="auto"/>
            <w:noWrap/>
            <w:vAlign w:val="bottom"/>
            <w:hideMark/>
          </w:tcPr>
          <w:p w14:paraId="3BD79DF2" w14:textId="77777777" w:rsidR="00BC6996" w:rsidRPr="00BC6996" w:rsidRDefault="00BC6996" w:rsidP="00BC6996">
            <w:pPr>
              <w:jc w:val="center"/>
              <w:rPr>
                <w:sz w:val="28"/>
                <w:szCs w:val="28"/>
              </w:rPr>
            </w:pPr>
            <w:r w:rsidRPr="00BC6996">
              <w:rPr>
                <w:sz w:val="28"/>
                <w:szCs w:val="28"/>
              </w:rPr>
              <w:t>2</w:t>
            </w:r>
          </w:p>
        </w:tc>
      </w:tr>
      <w:tr w:rsidR="00BC6996" w:rsidRPr="00BC6996" w14:paraId="0290F44D" w14:textId="77777777" w:rsidTr="00A25E52">
        <w:trPr>
          <w:trHeight w:val="284"/>
        </w:trPr>
        <w:tc>
          <w:tcPr>
            <w:tcW w:w="624" w:type="dxa"/>
            <w:shd w:val="clear" w:color="auto" w:fill="auto"/>
            <w:noWrap/>
            <w:vAlign w:val="bottom"/>
            <w:hideMark/>
          </w:tcPr>
          <w:p w14:paraId="1396D665" w14:textId="77777777" w:rsidR="00BC6996" w:rsidRPr="00BC6996" w:rsidRDefault="00BC6996" w:rsidP="00BC6996">
            <w:pPr>
              <w:rPr>
                <w:sz w:val="28"/>
                <w:szCs w:val="28"/>
              </w:rPr>
            </w:pPr>
            <w:r w:rsidRPr="00BC6996">
              <w:rPr>
                <w:sz w:val="28"/>
                <w:szCs w:val="28"/>
              </w:rPr>
              <w:t>№4</w:t>
            </w:r>
          </w:p>
        </w:tc>
        <w:tc>
          <w:tcPr>
            <w:tcW w:w="1985" w:type="dxa"/>
            <w:shd w:val="clear" w:color="auto" w:fill="auto"/>
            <w:noWrap/>
            <w:vAlign w:val="bottom"/>
            <w:hideMark/>
          </w:tcPr>
          <w:p w14:paraId="1CAB8C61" w14:textId="77777777" w:rsidR="00BC6996" w:rsidRPr="00BC6996" w:rsidRDefault="00BC6996" w:rsidP="00BC6996">
            <w:pPr>
              <w:jc w:val="center"/>
              <w:rPr>
                <w:sz w:val="28"/>
                <w:szCs w:val="28"/>
              </w:rPr>
            </w:pPr>
            <w:r w:rsidRPr="00BC6996">
              <w:rPr>
                <w:sz w:val="28"/>
                <w:szCs w:val="28"/>
              </w:rPr>
              <w:t>КВ-2,33 ШП</w:t>
            </w:r>
          </w:p>
        </w:tc>
        <w:tc>
          <w:tcPr>
            <w:tcW w:w="1788" w:type="dxa"/>
            <w:shd w:val="clear" w:color="auto" w:fill="auto"/>
            <w:noWrap/>
            <w:vAlign w:val="bottom"/>
            <w:hideMark/>
          </w:tcPr>
          <w:p w14:paraId="7C3514BD" w14:textId="77777777" w:rsidR="00BC6996" w:rsidRPr="00BC6996" w:rsidRDefault="00BC6996" w:rsidP="00BC6996">
            <w:pPr>
              <w:jc w:val="center"/>
              <w:rPr>
                <w:sz w:val="28"/>
                <w:szCs w:val="28"/>
              </w:rPr>
            </w:pPr>
            <w:r w:rsidRPr="00BC6996">
              <w:rPr>
                <w:sz w:val="28"/>
                <w:szCs w:val="28"/>
              </w:rPr>
              <w:t>водогрейный</w:t>
            </w:r>
          </w:p>
        </w:tc>
        <w:tc>
          <w:tcPr>
            <w:tcW w:w="2134" w:type="dxa"/>
            <w:shd w:val="clear" w:color="auto" w:fill="auto"/>
            <w:noWrap/>
            <w:vAlign w:val="bottom"/>
            <w:hideMark/>
          </w:tcPr>
          <w:p w14:paraId="1B699D02" w14:textId="77777777" w:rsidR="00BC6996" w:rsidRPr="00BC6996" w:rsidRDefault="00BC6996" w:rsidP="00BC6996">
            <w:pPr>
              <w:jc w:val="center"/>
              <w:rPr>
                <w:sz w:val="28"/>
                <w:szCs w:val="28"/>
              </w:rPr>
            </w:pPr>
            <w:r w:rsidRPr="00BC6996">
              <w:rPr>
                <w:sz w:val="28"/>
                <w:szCs w:val="28"/>
              </w:rPr>
              <w:t>2009</w:t>
            </w:r>
          </w:p>
        </w:tc>
        <w:tc>
          <w:tcPr>
            <w:tcW w:w="2966" w:type="dxa"/>
            <w:shd w:val="clear" w:color="auto" w:fill="auto"/>
            <w:noWrap/>
            <w:vAlign w:val="bottom"/>
            <w:hideMark/>
          </w:tcPr>
          <w:p w14:paraId="3DB9236D" w14:textId="77777777" w:rsidR="00BC6996" w:rsidRPr="00BC6996" w:rsidRDefault="00BC6996" w:rsidP="00BC6996">
            <w:pPr>
              <w:jc w:val="center"/>
              <w:rPr>
                <w:sz w:val="28"/>
                <w:szCs w:val="28"/>
              </w:rPr>
            </w:pPr>
            <w:r w:rsidRPr="00BC6996">
              <w:rPr>
                <w:sz w:val="28"/>
                <w:szCs w:val="28"/>
              </w:rPr>
              <w:t>2</w:t>
            </w:r>
          </w:p>
        </w:tc>
      </w:tr>
      <w:tr w:rsidR="00BC6996" w:rsidRPr="00BC6996" w14:paraId="05E79403" w14:textId="77777777" w:rsidTr="00A25E52">
        <w:trPr>
          <w:trHeight w:val="284"/>
        </w:trPr>
        <w:tc>
          <w:tcPr>
            <w:tcW w:w="624" w:type="dxa"/>
            <w:shd w:val="clear" w:color="auto" w:fill="auto"/>
            <w:noWrap/>
            <w:vAlign w:val="bottom"/>
            <w:hideMark/>
          </w:tcPr>
          <w:p w14:paraId="0DF8F070" w14:textId="77777777" w:rsidR="00BC6996" w:rsidRPr="00BC6996" w:rsidRDefault="00BC6996" w:rsidP="00BC6996">
            <w:pPr>
              <w:rPr>
                <w:sz w:val="28"/>
                <w:szCs w:val="28"/>
              </w:rPr>
            </w:pPr>
            <w:r w:rsidRPr="00BC6996">
              <w:rPr>
                <w:sz w:val="28"/>
                <w:szCs w:val="28"/>
              </w:rPr>
              <w:t>№5</w:t>
            </w:r>
          </w:p>
        </w:tc>
        <w:tc>
          <w:tcPr>
            <w:tcW w:w="1985" w:type="dxa"/>
            <w:shd w:val="clear" w:color="auto" w:fill="auto"/>
            <w:noWrap/>
            <w:vAlign w:val="bottom"/>
            <w:hideMark/>
          </w:tcPr>
          <w:p w14:paraId="222CB097" w14:textId="77777777" w:rsidR="00BC6996" w:rsidRPr="00BC6996" w:rsidRDefault="00BC6996" w:rsidP="00BC6996">
            <w:pPr>
              <w:jc w:val="center"/>
              <w:rPr>
                <w:sz w:val="28"/>
                <w:szCs w:val="28"/>
              </w:rPr>
            </w:pPr>
            <w:r w:rsidRPr="00BC6996">
              <w:rPr>
                <w:sz w:val="28"/>
                <w:szCs w:val="28"/>
              </w:rPr>
              <w:t>КВ-2,33 ШП</w:t>
            </w:r>
          </w:p>
        </w:tc>
        <w:tc>
          <w:tcPr>
            <w:tcW w:w="1788" w:type="dxa"/>
            <w:shd w:val="clear" w:color="auto" w:fill="auto"/>
            <w:noWrap/>
            <w:vAlign w:val="bottom"/>
            <w:hideMark/>
          </w:tcPr>
          <w:p w14:paraId="277F484E" w14:textId="77777777" w:rsidR="00BC6996" w:rsidRPr="00BC6996" w:rsidRDefault="00BC6996" w:rsidP="00BC6996">
            <w:pPr>
              <w:jc w:val="center"/>
              <w:rPr>
                <w:sz w:val="28"/>
                <w:szCs w:val="28"/>
              </w:rPr>
            </w:pPr>
            <w:r w:rsidRPr="00BC6996">
              <w:rPr>
                <w:sz w:val="28"/>
                <w:szCs w:val="28"/>
              </w:rPr>
              <w:t>водогрейный</w:t>
            </w:r>
          </w:p>
        </w:tc>
        <w:tc>
          <w:tcPr>
            <w:tcW w:w="2134" w:type="dxa"/>
            <w:shd w:val="clear" w:color="auto" w:fill="auto"/>
            <w:noWrap/>
            <w:vAlign w:val="bottom"/>
            <w:hideMark/>
          </w:tcPr>
          <w:p w14:paraId="59059BB2" w14:textId="77777777" w:rsidR="00BC6996" w:rsidRPr="00BC6996" w:rsidRDefault="00BC6996" w:rsidP="00BC6996">
            <w:pPr>
              <w:jc w:val="center"/>
              <w:rPr>
                <w:sz w:val="28"/>
                <w:szCs w:val="28"/>
              </w:rPr>
            </w:pPr>
            <w:r w:rsidRPr="00BC6996">
              <w:rPr>
                <w:sz w:val="28"/>
                <w:szCs w:val="28"/>
              </w:rPr>
              <w:t>2009</w:t>
            </w:r>
          </w:p>
        </w:tc>
        <w:tc>
          <w:tcPr>
            <w:tcW w:w="2966" w:type="dxa"/>
            <w:shd w:val="clear" w:color="auto" w:fill="auto"/>
            <w:noWrap/>
            <w:vAlign w:val="bottom"/>
            <w:hideMark/>
          </w:tcPr>
          <w:p w14:paraId="4732E0D1" w14:textId="77777777" w:rsidR="00BC6996" w:rsidRPr="00BC6996" w:rsidRDefault="00BC6996" w:rsidP="00BC6996">
            <w:pPr>
              <w:jc w:val="center"/>
              <w:rPr>
                <w:sz w:val="28"/>
                <w:szCs w:val="28"/>
              </w:rPr>
            </w:pPr>
            <w:r w:rsidRPr="00BC6996">
              <w:rPr>
                <w:sz w:val="28"/>
                <w:szCs w:val="28"/>
              </w:rPr>
              <w:t>2</w:t>
            </w:r>
          </w:p>
        </w:tc>
      </w:tr>
      <w:tr w:rsidR="00BC6996" w:rsidRPr="00BC6996" w14:paraId="10BD7F61" w14:textId="77777777" w:rsidTr="00A25E52">
        <w:trPr>
          <w:trHeight w:val="284"/>
        </w:trPr>
        <w:tc>
          <w:tcPr>
            <w:tcW w:w="624" w:type="dxa"/>
            <w:shd w:val="clear" w:color="auto" w:fill="auto"/>
            <w:noWrap/>
            <w:vAlign w:val="bottom"/>
            <w:hideMark/>
          </w:tcPr>
          <w:p w14:paraId="2025E1A7" w14:textId="77777777" w:rsidR="00BC6996" w:rsidRPr="00BC6996" w:rsidRDefault="00BC6996" w:rsidP="00BC6996">
            <w:pPr>
              <w:rPr>
                <w:sz w:val="28"/>
                <w:szCs w:val="28"/>
              </w:rPr>
            </w:pPr>
            <w:r w:rsidRPr="00BC6996">
              <w:rPr>
                <w:sz w:val="28"/>
                <w:szCs w:val="28"/>
              </w:rPr>
              <w:t>№6</w:t>
            </w:r>
          </w:p>
        </w:tc>
        <w:tc>
          <w:tcPr>
            <w:tcW w:w="1985" w:type="dxa"/>
            <w:shd w:val="clear" w:color="auto" w:fill="auto"/>
            <w:noWrap/>
            <w:vAlign w:val="bottom"/>
            <w:hideMark/>
          </w:tcPr>
          <w:p w14:paraId="684E7DBC" w14:textId="77777777" w:rsidR="00BC6996" w:rsidRPr="00BC6996" w:rsidRDefault="00BC6996" w:rsidP="00BC6996">
            <w:pPr>
              <w:jc w:val="center"/>
              <w:rPr>
                <w:sz w:val="28"/>
                <w:szCs w:val="28"/>
              </w:rPr>
            </w:pPr>
            <w:r w:rsidRPr="00BC6996">
              <w:rPr>
                <w:sz w:val="28"/>
                <w:szCs w:val="28"/>
              </w:rPr>
              <w:t>КВ-2,33 ШП</w:t>
            </w:r>
          </w:p>
        </w:tc>
        <w:tc>
          <w:tcPr>
            <w:tcW w:w="1788" w:type="dxa"/>
            <w:shd w:val="clear" w:color="auto" w:fill="auto"/>
            <w:noWrap/>
            <w:vAlign w:val="bottom"/>
            <w:hideMark/>
          </w:tcPr>
          <w:p w14:paraId="263A8CBC" w14:textId="77777777" w:rsidR="00BC6996" w:rsidRPr="00BC6996" w:rsidRDefault="00BC6996" w:rsidP="00BC6996">
            <w:pPr>
              <w:jc w:val="center"/>
              <w:rPr>
                <w:sz w:val="28"/>
                <w:szCs w:val="28"/>
              </w:rPr>
            </w:pPr>
            <w:r w:rsidRPr="00BC6996">
              <w:rPr>
                <w:sz w:val="28"/>
                <w:szCs w:val="28"/>
              </w:rPr>
              <w:t>водогрейный</w:t>
            </w:r>
          </w:p>
        </w:tc>
        <w:tc>
          <w:tcPr>
            <w:tcW w:w="2134" w:type="dxa"/>
            <w:shd w:val="clear" w:color="auto" w:fill="auto"/>
            <w:noWrap/>
            <w:vAlign w:val="bottom"/>
            <w:hideMark/>
          </w:tcPr>
          <w:p w14:paraId="2F35D04E" w14:textId="77777777" w:rsidR="00BC6996" w:rsidRPr="00BC6996" w:rsidRDefault="00BC6996" w:rsidP="00BC6996">
            <w:pPr>
              <w:jc w:val="center"/>
              <w:rPr>
                <w:sz w:val="28"/>
                <w:szCs w:val="28"/>
              </w:rPr>
            </w:pPr>
            <w:r w:rsidRPr="00BC6996">
              <w:rPr>
                <w:sz w:val="28"/>
                <w:szCs w:val="28"/>
              </w:rPr>
              <w:t>2009</w:t>
            </w:r>
          </w:p>
        </w:tc>
        <w:tc>
          <w:tcPr>
            <w:tcW w:w="2966" w:type="dxa"/>
            <w:shd w:val="clear" w:color="auto" w:fill="auto"/>
            <w:noWrap/>
            <w:vAlign w:val="bottom"/>
            <w:hideMark/>
          </w:tcPr>
          <w:p w14:paraId="3E85092B" w14:textId="77777777" w:rsidR="00BC6996" w:rsidRPr="00BC6996" w:rsidRDefault="00BC6996" w:rsidP="00BC6996">
            <w:pPr>
              <w:jc w:val="center"/>
              <w:rPr>
                <w:sz w:val="28"/>
                <w:szCs w:val="28"/>
              </w:rPr>
            </w:pPr>
            <w:r w:rsidRPr="00BC6996">
              <w:rPr>
                <w:sz w:val="28"/>
                <w:szCs w:val="28"/>
              </w:rPr>
              <w:t>2</w:t>
            </w:r>
          </w:p>
        </w:tc>
      </w:tr>
      <w:tr w:rsidR="00BC6996" w:rsidRPr="00BC6996" w14:paraId="4A8BC06D" w14:textId="77777777" w:rsidTr="00A25E52">
        <w:trPr>
          <w:trHeight w:val="284"/>
        </w:trPr>
        <w:tc>
          <w:tcPr>
            <w:tcW w:w="624" w:type="dxa"/>
            <w:shd w:val="clear" w:color="auto" w:fill="auto"/>
            <w:noWrap/>
            <w:vAlign w:val="bottom"/>
          </w:tcPr>
          <w:p w14:paraId="50CC6E06" w14:textId="77777777" w:rsidR="00BC6996" w:rsidRPr="00BC6996" w:rsidRDefault="00BC6996" w:rsidP="00BC6996">
            <w:pPr>
              <w:rPr>
                <w:sz w:val="28"/>
                <w:szCs w:val="28"/>
              </w:rPr>
            </w:pPr>
            <w:r w:rsidRPr="00BC6996">
              <w:rPr>
                <w:sz w:val="28"/>
                <w:szCs w:val="28"/>
              </w:rPr>
              <w:t>№7</w:t>
            </w:r>
          </w:p>
        </w:tc>
        <w:tc>
          <w:tcPr>
            <w:tcW w:w="1985" w:type="dxa"/>
            <w:shd w:val="clear" w:color="auto" w:fill="auto"/>
            <w:noWrap/>
            <w:vAlign w:val="bottom"/>
          </w:tcPr>
          <w:p w14:paraId="4DA5C873" w14:textId="77777777" w:rsidR="00BC6996" w:rsidRPr="00BC6996" w:rsidRDefault="00BC6996" w:rsidP="00BC6996">
            <w:pPr>
              <w:jc w:val="center"/>
              <w:rPr>
                <w:sz w:val="28"/>
                <w:szCs w:val="28"/>
              </w:rPr>
            </w:pPr>
            <w:r w:rsidRPr="00BC6996">
              <w:rPr>
                <w:sz w:val="28"/>
                <w:szCs w:val="28"/>
              </w:rPr>
              <w:t>КВ-2,33 ШП</w:t>
            </w:r>
          </w:p>
        </w:tc>
        <w:tc>
          <w:tcPr>
            <w:tcW w:w="1788" w:type="dxa"/>
            <w:shd w:val="clear" w:color="auto" w:fill="auto"/>
            <w:noWrap/>
            <w:vAlign w:val="bottom"/>
          </w:tcPr>
          <w:p w14:paraId="6C07CFAC" w14:textId="77777777" w:rsidR="00BC6996" w:rsidRPr="00BC6996" w:rsidRDefault="00BC6996" w:rsidP="00BC6996">
            <w:pPr>
              <w:jc w:val="center"/>
              <w:rPr>
                <w:sz w:val="28"/>
                <w:szCs w:val="28"/>
              </w:rPr>
            </w:pPr>
            <w:r w:rsidRPr="00BC6996">
              <w:rPr>
                <w:sz w:val="28"/>
                <w:szCs w:val="28"/>
              </w:rPr>
              <w:t>водогрейный</w:t>
            </w:r>
          </w:p>
        </w:tc>
        <w:tc>
          <w:tcPr>
            <w:tcW w:w="2134" w:type="dxa"/>
            <w:shd w:val="clear" w:color="auto" w:fill="auto"/>
            <w:noWrap/>
            <w:vAlign w:val="bottom"/>
          </w:tcPr>
          <w:p w14:paraId="02B6E8E8" w14:textId="77777777" w:rsidR="00BC6996" w:rsidRPr="00BC6996" w:rsidRDefault="00BC6996" w:rsidP="00BC6996">
            <w:pPr>
              <w:jc w:val="center"/>
              <w:rPr>
                <w:sz w:val="28"/>
                <w:szCs w:val="28"/>
              </w:rPr>
            </w:pPr>
            <w:r w:rsidRPr="00BC6996">
              <w:rPr>
                <w:sz w:val="28"/>
                <w:szCs w:val="28"/>
              </w:rPr>
              <w:t>2009</w:t>
            </w:r>
          </w:p>
        </w:tc>
        <w:tc>
          <w:tcPr>
            <w:tcW w:w="2966" w:type="dxa"/>
            <w:shd w:val="clear" w:color="auto" w:fill="auto"/>
            <w:noWrap/>
            <w:vAlign w:val="bottom"/>
          </w:tcPr>
          <w:p w14:paraId="3E11C3A7" w14:textId="77777777" w:rsidR="00BC6996" w:rsidRPr="00BC6996" w:rsidRDefault="00BC6996" w:rsidP="00BC6996">
            <w:pPr>
              <w:jc w:val="center"/>
              <w:rPr>
                <w:sz w:val="28"/>
                <w:szCs w:val="28"/>
              </w:rPr>
            </w:pPr>
            <w:r w:rsidRPr="00BC6996">
              <w:rPr>
                <w:sz w:val="28"/>
                <w:szCs w:val="28"/>
              </w:rPr>
              <w:t>2</w:t>
            </w:r>
          </w:p>
        </w:tc>
      </w:tr>
      <w:tr w:rsidR="00BC6996" w:rsidRPr="00BC6996" w14:paraId="73AF72CC" w14:textId="77777777" w:rsidTr="00A25E52">
        <w:trPr>
          <w:trHeight w:val="284"/>
        </w:trPr>
        <w:tc>
          <w:tcPr>
            <w:tcW w:w="624" w:type="dxa"/>
            <w:shd w:val="clear" w:color="auto" w:fill="auto"/>
            <w:noWrap/>
            <w:vAlign w:val="bottom"/>
          </w:tcPr>
          <w:p w14:paraId="6E61EF82" w14:textId="77777777" w:rsidR="00BC6996" w:rsidRPr="00BC6996" w:rsidRDefault="00BC6996" w:rsidP="00BC6996">
            <w:pPr>
              <w:rPr>
                <w:sz w:val="28"/>
                <w:szCs w:val="28"/>
              </w:rPr>
            </w:pPr>
            <w:r w:rsidRPr="00BC6996">
              <w:rPr>
                <w:sz w:val="28"/>
                <w:szCs w:val="28"/>
              </w:rPr>
              <w:t>№8</w:t>
            </w:r>
          </w:p>
        </w:tc>
        <w:tc>
          <w:tcPr>
            <w:tcW w:w="1985" w:type="dxa"/>
            <w:shd w:val="clear" w:color="auto" w:fill="auto"/>
            <w:noWrap/>
            <w:vAlign w:val="bottom"/>
          </w:tcPr>
          <w:p w14:paraId="3E2E4D3B" w14:textId="77777777" w:rsidR="00BC6996" w:rsidRPr="00BC6996" w:rsidRDefault="00BC6996" w:rsidP="00BC6996">
            <w:pPr>
              <w:jc w:val="center"/>
              <w:rPr>
                <w:sz w:val="28"/>
                <w:szCs w:val="28"/>
              </w:rPr>
            </w:pPr>
            <w:r w:rsidRPr="00BC6996">
              <w:rPr>
                <w:sz w:val="28"/>
                <w:szCs w:val="28"/>
              </w:rPr>
              <w:t>КВ-2,33 ШП</w:t>
            </w:r>
          </w:p>
        </w:tc>
        <w:tc>
          <w:tcPr>
            <w:tcW w:w="1788" w:type="dxa"/>
            <w:shd w:val="clear" w:color="auto" w:fill="auto"/>
            <w:noWrap/>
            <w:vAlign w:val="bottom"/>
          </w:tcPr>
          <w:p w14:paraId="1155A5C8" w14:textId="77777777" w:rsidR="00BC6996" w:rsidRPr="00BC6996" w:rsidRDefault="00BC6996" w:rsidP="00BC6996">
            <w:pPr>
              <w:jc w:val="center"/>
              <w:rPr>
                <w:sz w:val="28"/>
                <w:szCs w:val="28"/>
              </w:rPr>
            </w:pPr>
            <w:r w:rsidRPr="00BC6996">
              <w:rPr>
                <w:sz w:val="28"/>
                <w:szCs w:val="28"/>
              </w:rPr>
              <w:t>водогрейный</w:t>
            </w:r>
          </w:p>
        </w:tc>
        <w:tc>
          <w:tcPr>
            <w:tcW w:w="2134" w:type="dxa"/>
            <w:shd w:val="clear" w:color="auto" w:fill="auto"/>
            <w:noWrap/>
            <w:vAlign w:val="bottom"/>
          </w:tcPr>
          <w:p w14:paraId="1DC598DD" w14:textId="77777777" w:rsidR="00BC6996" w:rsidRPr="00BC6996" w:rsidRDefault="00BC6996" w:rsidP="00BC6996">
            <w:pPr>
              <w:jc w:val="center"/>
              <w:rPr>
                <w:sz w:val="28"/>
                <w:szCs w:val="28"/>
              </w:rPr>
            </w:pPr>
            <w:r w:rsidRPr="00BC6996">
              <w:rPr>
                <w:sz w:val="28"/>
                <w:szCs w:val="28"/>
              </w:rPr>
              <w:t>2009</w:t>
            </w:r>
          </w:p>
        </w:tc>
        <w:tc>
          <w:tcPr>
            <w:tcW w:w="2966" w:type="dxa"/>
            <w:shd w:val="clear" w:color="auto" w:fill="auto"/>
            <w:noWrap/>
            <w:vAlign w:val="bottom"/>
          </w:tcPr>
          <w:p w14:paraId="40861A65" w14:textId="77777777" w:rsidR="00BC6996" w:rsidRPr="00BC6996" w:rsidRDefault="00BC6996" w:rsidP="00BC6996">
            <w:pPr>
              <w:jc w:val="center"/>
              <w:rPr>
                <w:sz w:val="28"/>
                <w:szCs w:val="28"/>
              </w:rPr>
            </w:pPr>
            <w:r w:rsidRPr="00BC6996">
              <w:rPr>
                <w:sz w:val="28"/>
                <w:szCs w:val="28"/>
              </w:rPr>
              <w:t>2</w:t>
            </w:r>
          </w:p>
        </w:tc>
      </w:tr>
      <w:tr w:rsidR="00BC6996" w:rsidRPr="00BC6996" w14:paraId="5D0D5FAF" w14:textId="77777777" w:rsidTr="00A25E52">
        <w:trPr>
          <w:trHeight w:val="284"/>
        </w:trPr>
        <w:tc>
          <w:tcPr>
            <w:tcW w:w="6531" w:type="dxa"/>
            <w:gridSpan w:val="4"/>
            <w:shd w:val="clear" w:color="auto" w:fill="auto"/>
            <w:noWrap/>
            <w:vAlign w:val="bottom"/>
          </w:tcPr>
          <w:p w14:paraId="2CD401B5" w14:textId="77777777" w:rsidR="00BC6996" w:rsidRPr="00BC6996" w:rsidRDefault="00BC6996" w:rsidP="00BC6996">
            <w:pPr>
              <w:jc w:val="center"/>
              <w:rPr>
                <w:sz w:val="28"/>
                <w:szCs w:val="28"/>
              </w:rPr>
            </w:pPr>
            <w:r w:rsidRPr="00BC6996">
              <w:rPr>
                <w:sz w:val="28"/>
                <w:szCs w:val="28"/>
              </w:rPr>
              <w:t>Итого</w:t>
            </w:r>
          </w:p>
        </w:tc>
        <w:tc>
          <w:tcPr>
            <w:tcW w:w="2966" w:type="dxa"/>
            <w:shd w:val="clear" w:color="auto" w:fill="auto"/>
            <w:noWrap/>
            <w:vAlign w:val="bottom"/>
          </w:tcPr>
          <w:p w14:paraId="5C52517F" w14:textId="77777777" w:rsidR="00BC6996" w:rsidRPr="00BC6996" w:rsidRDefault="00BC6996" w:rsidP="00BC6996">
            <w:pPr>
              <w:jc w:val="center"/>
              <w:rPr>
                <w:sz w:val="28"/>
                <w:szCs w:val="28"/>
              </w:rPr>
            </w:pPr>
            <w:r w:rsidRPr="00BC6996">
              <w:rPr>
                <w:sz w:val="28"/>
                <w:szCs w:val="28"/>
              </w:rPr>
              <w:t>16</w:t>
            </w:r>
          </w:p>
        </w:tc>
      </w:tr>
    </w:tbl>
    <w:p w14:paraId="651CA1A7" w14:textId="77777777" w:rsidR="00BC6996" w:rsidRPr="00BC6996" w:rsidRDefault="00BC6996" w:rsidP="00BC6996">
      <w:pPr>
        <w:contextualSpacing/>
        <w:jc w:val="right"/>
        <w:rPr>
          <w:sz w:val="28"/>
          <w:szCs w:val="28"/>
        </w:rPr>
      </w:pPr>
    </w:p>
    <w:p w14:paraId="16725EC9" w14:textId="77777777" w:rsidR="00BC6996" w:rsidRPr="00BC6996" w:rsidRDefault="00BC6996" w:rsidP="00AA2987">
      <w:pPr>
        <w:numPr>
          <w:ilvl w:val="0"/>
          <w:numId w:val="30"/>
        </w:numPr>
        <w:contextualSpacing/>
        <w:jc w:val="right"/>
        <w:rPr>
          <w:sz w:val="28"/>
          <w:szCs w:val="28"/>
        </w:rPr>
      </w:pPr>
    </w:p>
    <w:p w14:paraId="3CAAF3B3" w14:textId="77777777" w:rsidR="00BC6996" w:rsidRPr="00BC6996" w:rsidRDefault="00BC6996" w:rsidP="00BC6996">
      <w:pPr>
        <w:ind w:firstLine="709"/>
        <w:contextualSpacing/>
        <w:jc w:val="both"/>
        <w:rPr>
          <w:sz w:val="28"/>
          <w:szCs w:val="28"/>
        </w:rPr>
      </w:pPr>
      <w:r w:rsidRPr="00BC6996">
        <w:rPr>
          <w:sz w:val="28"/>
          <w:szCs w:val="28"/>
        </w:rPr>
        <w:t>Характеристика котельной № 59 г. Юрга</w:t>
      </w:r>
    </w:p>
    <w:tbl>
      <w:tblPr>
        <w:tblW w:w="9497"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64"/>
        <w:gridCol w:w="1985"/>
        <w:gridCol w:w="1788"/>
        <w:gridCol w:w="2134"/>
        <w:gridCol w:w="2826"/>
      </w:tblGrid>
      <w:tr w:rsidR="00BC6996" w:rsidRPr="00BC6996" w14:paraId="0EA98F15" w14:textId="77777777" w:rsidTr="00A25E52">
        <w:trPr>
          <w:trHeight w:val="284"/>
        </w:trPr>
        <w:tc>
          <w:tcPr>
            <w:tcW w:w="764" w:type="dxa"/>
            <w:shd w:val="clear" w:color="auto" w:fill="auto"/>
            <w:noWrap/>
            <w:vAlign w:val="center"/>
            <w:hideMark/>
          </w:tcPr>
          <w:p w14:paraId="0553FA17" w14:textId="77777777" w:rsidR="00BC6996" w:rsidRPr="00BC6996" w:rsidRDefault="00BC6996" w:rsidP="00BC6996">
            <w:pPr>
              <w:jc w:val="center"/>
              <w:rPr>
                <w:sz w:val="28"/>
                <w:szCs w:val="28"/>
              </w:rPr>
            </w:pPr>
            <w:r w:rsidRPr="00BC6996">
              <w:rPr>
                <w:sz w:val="28"/>
                <w:szCs w:val="28"/>
              </w:rPr>
              <w:t>№</w:t>
            </w:r>
          </w:p>
        </w:tc>
        <w:tc>
          <w:tcPr>
            <w:tcW w:w="1985" w:type="dxa"/>
            <w:shd w:val="clear" w:color="auto" w:fill="auto"/>
            <w:noWrap/>
            <w:vAlign w:val="center"/>
            <w:hideMark/>
          </w:tcPr>
          <w:p w14:paraId="01ADF297" w14:textId="77777777" w:rsidR="00BC6996" w:rsidRPr="00BC6996" w:rsidRDefault="00BC6996" w:rsidP="00BC6996">
            <w:pPr>
              <w:jc w:val="center"/>
              <w:rPr>
                <w:sz w:val="28"/>
                <w:szCs w:val="28"/>
              </w:rPr>
            </w:pPr>
            <w:r w:rsidRPr="00BC6996">
              <w:rPr>
                <w:sz w:val="28"/>
                <w:szCs w:val="28"/>
              </w:rPr>
              <w:t>Марка</w:t>
            </w:r>
          </w:p>
        </w:tc>
        <w:tc>
          <w:tcPr>
            <w:tcW w:w="1788" w:type="dxa"/>
            <w:shd w:val="clear" w:color="auto" w:fill="auto"/>
            <w:vAlign w:val="center"/>
            <w:hideMark/>
          </w:tcPr>
          <w:p w14:paraId="0940411B" w14:textId="77777777" w:rsidR="00BC6996" w:rsidRPr="00BC6996" w:rsidRDefault="00BC6996" w:rsidP="00BC6996">
            <w:pPr>
              <w:jc w:val="center"/>
              <w:rPr>
                <w:sz w:val="28"/>
                <w:szCs w:val="28"/>
              </w:rPr>
            </w:pPr>
            <w:r w:rsidRPr="00BC6996">
              <w:rPr>
                <w:sz w:val="28"/>
                <w:szCs w:val="28"/>
              </w:rPr>
              <w:t>Тип котла</w:t>
            </w:r>
          </w:p>
        </w:tc>
        <w:tc>
          <w:tcPr>
            <w:tcW w:w="2134" w:type="dxa"/>
            <w:shd w:val="clear" w:color="auto" w:fill="auto"/>
            <w:vAlign w:val="center"/>
            <w:hideMark/>
          </w:tcPr>
          <w:p w14:paraId="010E6FC6" w14:textId="77777777" w:rsidR="00BC6996" w:rsidRPr="00BC6996" w:rsidRDefault="00BC6996" w:rsidP="00BC6996">
            <w:pPr>
              <w:jc w:val="center"/>
              <w:rPr>
                <w:sz w:val="28"/>
                <w:szCs w:val="28"/>
              </w:rPr>
            </w:pPr>
            <w:r w:rsidRPr="00BC6996">
              <w:rPr>
                <w:sz w:val="28"/>
                <w:szCs w:val="28"/>
              </w:rPr>
              <w:t>Год ввода в экспл. или кап. рем.</w:t>
            </w:r>
          </w:p>
        </w:tc>
        <w:tc>
          <w:tcPr>
            <w:tcW w:w="2826" w:type="dxa"/>
            <w:shd w:val="clear" w:color="auto" w:fill="auto"/>
            <w:vAlign w:val="center"/>
            <w:hideMark/>
          </w:tcPr>
          <w:p w14:paraId="21E2A390" w14:textId="77777777" w:rsidR="00BC6996" w:rsidRPr="00BC6996" w:rsidRDefault="00BC6996" w:rsidP="00BC6996">
            <w:pPr>
              <w:jc w:val="center"/>
              <w:rPr>
                <w:sz w:val="28"/>
                <w:szCs w:val="28"/>
              </w:rPr>
            </w:pPr>
            <w:r w:rsidRPr="00BC6996">
              <w:rPr>
                <w:sz w:val="28"/>
                <w:szCs w:val="28"/>
              </w:rPr>
              <w:t>Номинальная производительность, Гкал/час</w:t>
            </w:r>
          </w:p>
        </w:tc>
      </w:tr>
      <w:tr w:rsidR="00BC6996" w:rsidRPr="00BC6996" w14:paraId="7D7769DA" w14:textId="77777777" w:rsidTr="00A25E52">
        <w:trPr>
          <w:trHeight w:val="284"/>
        </w:trPr>
        <w:tc>
          <w:tcPr>
            <w:tcW w:w="764" w:type="dxa"/>
            <w:shd w:val="clear" w:color="auto" w:fill="auto"/>
            <w:noWrap/>
            <w:vAlign w:val="bottom"/>
            <w:hideMark/>
          </w:tcPr>
          <w:p w14:paraId="19E2C075" w14:textId="77777777" w:rsidR="00BC6996" w:rsidRPr="00BC6996" w:rsidRDefault="00BC6996" w:rsidP="00BC6996">
            <w:pPr>
              <w:rPr>
                <w:sz w:val="28"/>
                <w:szCs w:val="28"/>
              </w:rPr>
            </w:pPr>
            <w:r w:rsidRPr="00BC6996">
              <w:rPr>
                <w:sz w:val="28"/>
                <w:szCs w:val="28"/>
              </w:rPr>
              <w:t>№1</w:t>
            </w:r>
          </w:p>
        </w:tc>
        <w:tc>
          <w:tcPr>
            <w:tcW w:w="1985" w:type="dxa"/>
            <w:shd w:val="clear" w:color="auto" w:fill="auto"/>
            <w:noWrap/>
            <w:vAlign w:val="bottom"/>
            <w:hideMark/>
          </w:tcPr>
          <w:p w14:paraId="2AFDFD98" w14:textId="77777777" w:rsidR="00BC6996" w:rsidRPr="00BC6996" w:rsidRDefault="00BC6996" w:rsidP="00BC6996">
            <w:pPr>
              <w:jc w:val="center"/>
              <w:rPr>
                <w:sz w:val="28"/>
                <w:szCs w:val="28"/>
              </w:rPr>
            </w:pPr>
            <w:r w:rsidRPr="00BC6996">
              <w:rPr>
                <w:sz w:val="28"/>
                <w:szCs w:val="28"/>
              </w:rPr>
              <w:t>Братск-6М</w:t>
            </w:r>
          </w:p>
        </w:tc>
        <w:tc>
          <w:tcPr>
            <w:tcW w:w="1788" w:type="dxa"/>
            <w:shd w:val="clear" w:color="auto" w:fill="auto"/>
            <w:noWrap/>
            <w:vAlign w:val="bottom"/>
            <w:hideMark/>
          </w:tcPr>
          <w:p w14:paraId="6CF66B13" w14:textId="77777777" w:rsidR="00BC6996" w:rsidRPr="00BC6996" w:rsidRDefault="00BC6996" w:rsidP="00BC6996">
            <w:pPr>
              <w:jc w:val="center"/>
              <w:rPr>
                <w:sz w:val="28"/>
                <w:szCs w:val="28"/>
              </w:rPr>
            </w:pPr>
            <w:r w:rsidRPr="00BC6996">
              <w:rPr>
                <w:sz w:val="28"/>
                <w:szCs w:val="28"/>
              </w:rPr>
              <w:t>водогрейный</w:t>
            </w:r>
          </w:p>
        </w:tc>
        <w:tc>
          <w:tcPr>
            <w:tcW w:w="2134" w:type="dxa"/>
            <w:shd w:val="clear" w:color="auto" w:fill="auto"/>
            <w:noWrap/>
            <w:vAlign w:val="bottom"/>
            <w:hideMark/>
          </w:tcPr>
          <w:p w14:paraId="44769899" w14:textId="77777777" w:rsidR="00BC6996" w:rsidRPr="00BC6996" w:rsidRDefault="00BC6996" w:rsidP="00BC6996">
            <w:pPr>
              <w:jc w:val="center"/>
              <w:rPr>
                <w:sz w:val="28"/>
                <w:szCs w:val="28"/>
              </w:rPr>
            </w:pPr>
            <w:r w:rsidRPr="00BC6996">
              <w:rPr>
                <w:sz w:val="28"/>
                <w:szCs w:val="28"/>
              </w:rPr>
              <w:t>2002</w:t>
            </w:r>
          </w:p>
        </w:tc>
        <w:tc>
          <w:tcPr>
            <w:tcW w:w="2826" w:type="dxa"/>
            <w:shd w:val="clear" w:color="auto" w:fill="auto"/>
            <w:noWrap/>
            <w:vAlign w:val="bottom"/>
            <w:hideMark/>
          </w:tcPr>
          <w:p w14:paraId="14C8FBFA" w14:textId="77777777" w:rsidR="00BC6996" w:rsidRPr="00BC6996" w:rsidRDefault="00BC6996" w:rsidP="00BC6996">
            <w:pPr>
              <w:jc w:val="center"/>
              <w:rPr>
                <w:sz w:val="28"/>
                <w:szCs w:val="28"/>
              </w:rPr>
            </w:pPr>
            <w:r w:rsidRPr="00BC6996">
              <w:rPr>
                <w:sz w:val="28"/>
                <w:szCs w:val="28"/>
              </w:rPr>
              <w:t>1,14</w:t>
            </w:r>
          </w:p>
        </w:tc>
      </w:tr>
      <w:tr w:rsidR="00BC6996" w:rsidRPr="00BC6996" w14:paraId="210F3A2C" w14:textId="77777777" w:rsidTr="00A25E52">
        <w:trPr>
          <w:trHeight w:val="284"/>
        </w:trPr>
        <w:tc>
          <w:tcPr>
            <w:tcW w:w="764" w:type="dxa"/>
            <w:shd w:val="clear" w:color="auto" w:fill="auto"/>
            <w:noWrap/>
            <w:vAlign w:val="bottom"/>
            <w:hideMark/>
          </w:tcPr>
          <w:p w14:paraId="6924CDB3" w14:textId="77777777" w:rsidR="00BC6996" w:rsidRPr="00BC6996" w:rsidRDefault="00BC6996" w:rsidP="00BC6996">
            <w:pPr>
              <w:rPr>
                <w:sz w:val="28"/>
                <w:szCs w:val="28"/>
              </w:rPr>
            </w:pPr>
            <w:r w:rsidRPr="00BC6996">
              <w:rPr>
                <w:sz w:val="28"/>
                <w:szCs w:val="28"/>
              </w:rPr>
              <w:t>№2</w:t>
            </w:r>
          </w:p>
        </w:tc>
        <w:tc>
          <w:tcPr>
            <w:tcW w:w="1985" w:type="dxa"/>
            <w:shd w:val="clear" w:color="auto" w:fill="auto"/>
            <w:noWrap/>
            <w:vAlign w:val="bottom"/>
            <w:hideMark/>
          </w:tcPr>
          <w:p w14:paraId="43F42F75" w14:textId="77777777" w:rsidR="00BC6996" w:rsidRPr="00BC6996" w:rsidRDefault="00BC6996" w:rsidP="00BC6996">
            <w:pPr>
              <w:jc w:val="center"/>
              <w:rPr>
                <w:sz w:val="28"/>
                <w:szCs w:val="28"/>
              </w:rPr>
            </w:pPr>
            <w:r w:rsidRPr="00BC6996">
              <w:rPr>
                <w:sz w:val="28"/>
                <w:szCs w:val="28"/>
              </w:rPr>
              <w:t>Братск-6М</w:t>
            </w:r>
          </w:p>
        </w:tc>
        <w:tc>
          <w:tcPr>
            <w:tcW w:w="1788" w:type="dxa"/>
            <w:shd w:val="clear" w:color="auto" w:fill="auto"/>
            <w:noWrap/>
            <w:vAlign w:val="bottom"/>
            <w:hideMark/>
          </w:tcPr>
          <w:p w14:paraId="09CD76C5" w14:textId="77777777" w:rsidR="00BC6996" w:rsidRPr="00BC6996" w:rsidRDefault="00BC6996" w:rsidP="00BC6996">
            <w:pPr>
              <w:jc w:val="center"/>
              <w:rPr>
                <w:sz w:val="28"/>
                <w:szCs w:val="28"/>
              </w:rPr>
            </w:pPr>
            <w:r w:rsidRPr="00BC6996">
              <w:rPr>
                <w:sz w:val="28"/>
                <w:szCs w:val="28"/>
              </w:rPr>
              <w:t>водогрейный</w:t>
            </w:r>
          </w:p>
        </w:tc>
        <w:tc>
          <w:tcPr>
            <w:tcW w:w="2134" w:type="dxa"/>
            <w:shd w:val="clear" w:color="auto" w:fill="auto"/>
            <w:noWrap/>
            <w:vAlign w:val="bottom"/>
            <w:hideMark/>
          </w:tcPr>
          <w:p w14:paraId="2A52202F" w14:textId="77777777" w:rsidR="00BC6996" w:rsidRPr="00BC6996" w:rsidRDefault="00BC6996" w:rsidP="00BC6996">
            <w:pPr>
              <w:jc w:val="center"/>
              <w:rPr>
                <w:sz w:val="28"/>
                <w:szCs w:val="28"/>
              </w:rPr>
            </w:pPr>
            <w:r w:rsidRPr="00BC6996">
              <w:rPr>
                <w:sz w:val="28"/>
                <w:szCs w:val="28"/>
              </w:rPr>
              <w:t>2003</w:t>
            </w:r>
          </w:p>
        </w:tc>
        <w:tc>
          <w:tcPr>
            <w:tcW w:w="2826" w:type="dxa"/>
            <w:shd w:val="clear" w:color="auto" w:fill="auto"/>
            <w:noWrap/>
            <w:vAlign w:val="bottom"/>
            <w:hideMark/>
          </w:tcPr>
          <w:p w14:paraId="2BA982E4" w14:textId="77777777" w:rsidR="00BC6996" w:rsidRPr="00BC6996" w:rsidRDefault="00BC6996" w:rsidP="00BC6996">
            <w:pPr>
              <w:jc w:val="center"/>
              <w:rPr>
                <w:sz w:val="28"/>
                <w:szCs w:val="28"/>
              </w:rPr>
            </w:pPr>
            <w:r w:rsidRPr="00BC6996">
              <w:rPr>
                <w:sz w:val="28"/>
                <w:szCs w:val="28"/>
              </w:rPr>
              <w:t>1,14</w:t>
            </w:r>
          </w:p>
        </w:tc>
      </w:tr>
      <w:tr w:rsidR="00BC6996" w:rsidRPr="00BC6996" w14:paraId="43350DAD" w14:textId="77777777" w:rsidTr="00A25E52">
        <w:trPr>
          <w:trHeight w:val="284"/>
        </w:trPr>
        <w:tc>
          <w:tcPr>
            <w:tcW w:w="764" w:type="dxa"/>
            <w:shd w:val="clear" w:color="auto" w:fill="auto"/>
            <w:noWrap/>
            <w:vAlign w:val="bottom"/>
            <w:hideMark/>
          </w:tcPr>
          <w:p w14:paraId="60377F8D" w14:textId="77777777" w:rsidR="00BC6996" w:rsidRPr="00BC6996" w:rsidRDefault="00BC6996" w:rsidP="00BC6996">
            <w:pPr>
              <w:rPr>
                <w:sz w:val="28"/>
                <w:szCs w:val="28"/>
              </w:rPr>
            </w:pPr>
            <w:r w:rsidRPr="00BC6996">
              <w:rPr>
                <w:sz w:val="28"/>
                <w:szCs w:val="28"/>
              </w:rPr>
              <w:t>№3</w:t>
            </w:r>
          </w:p>
        </w:tc>
        <w:tc>
          <w:tcPr>
            <w:tcW w:w="1985" w:type="dxa"/>
            <w:shd w:val="clear" w:color="auto" w:fill="auto"/>
            <w:noWrap/>
            <w:vAlign w:val="bottom"/>
            <w:hideMark/>
          </w:tcPr>
          <w:p w14:paraId="4C252EB2" w14:textId="77777777" w:rsidR="00BC6996" w:rsidRPr="00BC6996" w:rsidRDefault="00BC6996" w:rsidP="00BC6996">
            <w:pPr>
              <w:jc w:val="center"/>
              <w:rPr>
                <w:sz w:val="28"/>
                <w:szCs w:val="28"/>
              </w:rPr>
            </w:pPr>
            <w:r w:rsidRPr="00BC6996">
              <w:rPr>
                <w:sz w:val="28"/>
                <w:szCs w:val="28"/>
              </w:rPr>
              <w:t>Братск-6М</w:t>
            </w:r>
          </w:p>
        </w:tc>
        <w:tc>
          <w:tcPr>
            <w:tcW w:w="1788" w:type="dxa"/>
            <w:shd w:val="clear" w:color="auto" w:fill="auto"/>
            <w:noWrap/>
            <w:vAlign w:val="bottom"/>
            <w:hideMark/>
          </w:tcPr>
          <w:p w14:paraId="497D40C6" w14:textId="77777777" w:rsidR="00BC6996" w:rsidRPr="00BC6996" w:rsidRDefault="00BC6996" w:rsidP="00BC6996">
            <w:pPr>
              <w:jc w:val="center"/>
              <w:rPr>
                <w:sz w:val="28"/>
                <w:szCs w:val="28"/>
              </w:rPr>
            </w:pPr>
            <w:r w:rsidRPr="00BC6996">
              <w:rPr>
                <w:sz w:val="28"/>
                <w:szCs w:val="28"/>
              </w:rPr>
              <w:t>водогрейный</w:t>
            </w:r>
          </w:p>
        </w:tc>
        <w:tc>
          <w:tcPr>
            <w:tcW w:w="2134" w:type="dxa"/>
            <w:shd w:val="clear" w:color="auto" w:fill="auto"/>
            <w:noWrap/>
            <w:vAlign w:val="bottom"/>
            <w:hideMark/>
          </w:tcPr>
          <w:p w14:paraId="652ACB29" w14:textId="77777777" w:rsidR="00BC6996" w:rsidRPr="00BC6996" w:rsidRDefault="00BC6996" w:rsidP="00BC6996">
            <w:pPr>
              <w:jc w:val="center"/>
              <w:rPr>
                <w:sz w:val="28"/>
                <w:szCs w:val="28"/>
              </w:rPr>
            </w:pPr>
            <w:r w:rsidRPr="00BC6996">
              <w:rPr>
                <w:sz w:val="28"/>
                <w:szCs w:val="28"/>
              </w:rPr>
              <w:t>2004</w:t>
            </w:r>
          </w:p>
        </w:tc>
        <w:tc>
          <w:tcPr>
            <w:tcW w:w="2826" w:type="dxa"/>
            <w:shd w:val="clear" w:color="auto" w:fill="auto"/>
            <w:noWrap/>
            <w:vAlign w:val="bottom"/>
            <w:hideMark/>
          </w:tcPr>
          <w:p w14:paraId="35C0DEED" w14:textId="77777777" w:rsidR="00BC6996" w:rsidRPr="00BC6996" w:rsidRDefault="00BC6996" w:rsidP="00BC6996">
            <w:pPr>
              <w:jc w:val="center"/>
              <w:rPr>
                <w:sz w:val="28"/>
                <w:szCs w:val="28"/>
              </w:rPr>
            </w:pPr>
            <w:r w:rsidRPr="00BC6996">
              <w:rPr>
                <w:sz w:val="28"/>
                <w:szCs w:val="28"/>
              </w:rPr>
              <w:t>1,14</w:t>
            </w:r>
          </w:p>
        </w:tc>
      </w:tr>
      <w:tr w:rsidR="00BC6996" w:rsidRPr="00BC6996" w14:paraId="1B6CFEC4" w14:textId="77777777" w:rsidTr="00A25E52">
        <w:trPr>
          <w:trHeight w:val="284"/>
        </w:trPr>
        <w:tc>
          <w:tcPr>
            <w:tcW w:w="764" w:type="dxa"/>
            <w:shd w:val="clear" w:color="auto" w:fill="auto"/>
            <w:noWrap/>
            <w:vAlign w:val="bottom"/>
            <w:hideMark/>
          </w:tcPr>
          <w:p w14:paraId="655A8F0C" w14:textId="77777777" w:rsidR="00BC6996" w:rsidRPr="00BC6996" w:rsidRDefault="00BC6996" w:rsidP="00BC6996">
            <w:pPr>
              <w:rPr>
                <w:sz w:val="28"/>
                <w:szCs w:val="28"/>
              </w:rPr>
            </w:pPr>
            <w:r w:rsidRPr="00BC6996">
              <w:rPr>
                <w:sz w:val="28"/>
                <w:szCs w:val="28"/>
              </w:rPr>
              <w:t>№4</w:t>
            </w:r>
          </w:p>
        </w:tc>
        <w:tc>
          <w:tcPr>
            <w:tcW w:w="1985" w:type="dxa"/>
            <w:shd w:val="clear" w:color="auto" w:fill="auto"/>
            <w:noWrap/>
            <w:vAlign w:val="bottom"/>
            <w:hideMark/>
          </w:tcPr>
          <w:p w14:paraId="5E2E9A19" w14:textId="77777777" w:rsidR="00BC6996" w:rsidRPr="00BC6996" w:rsidRDefault="00BC6996" w:rsidP="00BC6996">
            <w:pPr>
              <w:jc w:val="center"/>
              <w:rPr>
                <w:sz w:val="28"/>
                <w:szCs w:val="28"/>
              </w:rPr>
            </w:pPr>
            <w:r w:rsidRPr="00BC6996">
              <w:rPr>
                <w:sz w:val="28"/>
                <w:szCs w:val="28"/>
              </w:rPr>
              <w:t>Братск-6М</w:t>
            </w:r>
          </w:p>
        </w:tc>
        <w:tc>
          <w:tcPr>
            <w:tcW w:w="1788" w:type="dxa"/>
            <w:shd w:val="clear" w:color="auto" w:fill="auto"/>
            <w:noWrap/>
            <w:vAlign w:val="bottom"/>
            <w:hideMark/>
          </w:tcPr>
          <w:p w14:paraId="3CDA89A6" w14:textId="77777777" w:rsidR="00BC6996" w:rsidRPr="00BC6996" w:rsidRDefault="00BC6996" w:rsidP="00BC6996">
            <w:pPr>
              <w:jc w:val="center"/>
              <w:rPr>
                <w:sz w:val="28"/>
                <w:szCs w:val="28"/>
              </w:rPr>
            </w:pPr>
            <w:r w:rsidRPr="00BC6996">
              <w:rPr>
                <w:sz w:val="28"/>
                <w:szCs w:val="28"/>
              </w:rPr>
              <w:t>водогрейный</w:t>
            </w:r>
          </w:p>
        </w:tc>
        <w:tc>
          <w:tcPr>
            <w:tcW w:w="2134" w:type="dxa"/>
            <w:shd w:val="clear" w:color="auto" w:fill="auto"/>
            <w:noWrap/>
            <w:vAlign w:val="bottom"/>
            <w:hideMark/>
          </w:tcPr>
          <w:p w14:paraId="26DF739B" w14:textId="77777777" w:rsidR="00BC6996" w:rsidRPr="00BC6996" w:rsidRDefault="00BC6996" w:rsidP="00BC6996">
            <w:pPr>
              <w:jc w:val="center"/>
              <w:rPr>
                <w:sz w:val="28"/>
                <w:szCs w:val="28"/>
              </w:rPr>
            </w:pPr>
            <w:r w:rsidRPr="00BC6996">
              <w:rPr>
                <w:sz w:val="28"/>
                <w:szCs w:val="28"/>
              </w:rPr>
              <w:t>2006</w:t>
            </w:r>
          </w:p>
        </w:tc>
        <w:tc>
          <w:tcPr>
            <w:tcW w:w="2826" w:type="dxa"/>
            <w:shd w:val="clear" w:color="auto" w:fill="auto"/>
            <w:noWrap/>
            <w:vAlign w:val="bottom"/>
            <w:hideMark/>
          </w:tcPr>
          <w:p w14:paraId="6562D407" w14:textId="77777777" w:rsidR="00BC6996" w:rsidRPr="00BC6996" w:rsidRDefault="00BC6996" w:rsidP="00BC6996">
            <w:pPr>
              <w:jc w:val="center"/>
              <w:rPr>
                <w:sz w:val="28"/>
                <w:szCs w:val="28"/>
              </w:rPr>
            </w:pPr>
            <w:r w:rsidRPr="00BC6996">
              <w:rPr>
                <w:sz w:val="28"/>
                <w:szCs w:val="28"/>
              </w:rPr>
              <w:t>1,14</w:t>
            </w:r>
          </w:p>
        </w:tc>
      </w:tr>
      <w:tr w:rsidR="00BC6996" w:rsidRPr="00BC6996" w14:paraId="7ADBB5D3" w14:textId="77777777" w:rsidTr="00A25E52">
        <w:trPr>
          <w:trHeight w:val="284"/>
        </w:trPr>
        <w:tc>
          <w:tcPr>
            <w:tcW w:w="764" w:type="dxa"/>
            <w:shd w:val="clear" w:color="auto" w:fill="auto"/>
            <w:noWrap/>
            <w:vAlign w:val="bottom"/>
            <w:hideMark/>
          </w:tcPr>
          <w:p w14:paraId="3F766019" w14:textId="77777777" w:rsidR="00BC6996" w:rsidRPr="00BC6996" w:rsidRDefault="00BC6996" w:rsidP="00BC6996">
            <w:pPr>
              <w:rPr>
                <w:sz w:val="28"/>
                <w:szCs w:val="28"/>
              </w:rPr>
            </w:pPr>
            <w:r w:rsidRPr="00BC6996">
              <w:rPr>
                <w:sz w:val="28"/>
                <w:szCs w:val="28"/>
              </w:rPr>
              <w:t>№5</w:t>
            </w:r>
          </w:p>
        </w:tc>
        <w:tc>
          <w:tcPr>
            <w:tcW w:w="1985" w:type="dxa"/>
            <w:shd w:val="clear" w:color="auto" w:fill="auto"/>
            <w:noWrap/>
            <w:vAlign w:val="bottom"/>
            <w:hideMark/>
          </w:tcPr>
          <w:p w14:paraId="3B517015" w14:textId="77777777" w:rsidR="00BC6996" w:rsidRPr="00BC6996" w:rsidRDefault="00BC6996" w:rsidP="00BC6996">
            <w:pPr>
              <w:jc w:val="center"/>
              <w:rPr>
                <w:sz w:val="28"/>
                <w:szCs w:val="28"/>
              </w:rPr>
            </w:pPr>
            <w:r w:rsidRPr="00BC6996">
              <w:rPr>
                <w:sz w:val="28"/>
                <w:szCs w:val="28"/>
              </w:rPr>
              <w:t>Братск-6М</w:t>
            </w:r>
          </w:p>
        </w:tc>
        <w:tc>
          <w:tcPr>
            <w:tcW w:w="1788" w:type="dxa"/>
            <w:shd w:val="clear" w:color="auto" w:fill="auto"/>
            <w:noWrap/>
            <w:vAlign w:val="bottom"/>
            <w:hideMark/>
          </w:tcPr>
          <w:p w14:paraId="3E4596AB" w14:textId="77777777" w:rsidR="00BC6996" w:rsidRPr="00BC6996" w:rsidRDefault="00BC6996" w:rsidP="00BC6996">
            <w:pPr>
              <w:jc w:val="center"/>
              <w:rPr>
                <w:sz w:val="28"/>
                <w:szCs w:val="28"/>
              </w:rPr>
            </w:pPr>
            <w:r w:rsidRPr="00BC6996">
              <w:rPr>
                <w:sz w:val="28"/>
                <w:szCs w:val="28"/>
              </w:rPr>
              <w:t>водогрейный</w:t>
            </w:r>
          </w:p>
        </w:tc>
        <w:tc>
          <w:tcPr>
            <w:tcW w:w="2134" w:type="dxa"/>
            <w:shd w:val="clear" w:color="auto" w:fill="auto"/>
            <w:noWrap/>
            <w:vAlign w:val="bottom"/>
            <w:hideMark/>
          </w:tcPr>
          <w:p w14:paraId="0EB1EB13" w14:textId="77777777" w:rsidR="00BC6996" w:rsidRPr="00BC6996" w:rsidRDefault="00BC6996" w:rsidP="00BC6996">
            <w:pPr>
              <w:jc w:val="center"/>
              <w:rPr>
                <w:sz w:val="28"/>
                <w:szCs w:val="28"/>
              </w:rPr>
            </w:pPr>
            <w:r w:rsidRPr="00BC6996">
              <w:rPr>
                <w:sz w:val="28"/>
                <w:szCs w:val="28"/>
              </w:rPr>
              <w:t>2006</w:t>
            </w:r>
          </w:p>
        </w:tc>
        <w:tc>
          <w:tcPr>
            <w:tcW w:w="2826" w:type="dxa"/>
            <w:shd w:val="clear" w:color="auto" w:fill="auto"/>
            <w:noWrap/>
            <w:vAlign w:val="bottom"/>
            <w:hideMark/>
          </w:tcPr>
          <w:p w14:paraId="5A940048" w14:textId="77777777" w:rsidR="00BC6996" w:rsidRPr="00BC6996" w:rsidRDefault="00BC6996" w:rsidP="00BC6996">
            <w:pPr>
              <w:jc w:val="center"/>
              <w:rPr>
                <w:sz w:val="28"/>
                <w:szCs w:val="28"/>
              </w:rPr>
            </w:pPr>
            <w:r w:rsidRPr="00BC6996">
              <w:rPr>
                <w:sz w:val="28"/>
                <w:szCs w:val="28"/>
              </w:rPr>
              <w:t>1,14</w:t>
            </w:r>
          </w:p>
        </w:tc>
      </w:tr>
      <w:tr w:rsidR="00BC6996" w:rsidRPr="00BC6996" w14:paraId="754AE0E8" w14:textId="77777777" w:rsidTr="00A25E52">
        <w:trPr>
          <w:trHeight w:val="284"/>
        </w:trPr>
        <w:tc>
          <w:tcPr>
            <w:tcW w:w="764" w:type="dxa"/>
            <w:shd w:val="clear" w:color="auto" w:fill="auto"/>
            <w:noWrap/>
            <w:vAlign w:val="bottom"/>
            <w:hideMark/>
          </w:tcPr>
          <w:p w14:paraId="59DB6087" w14:textId="77777777" w:rsidR="00BC6996" w:rsidRPr="00BC6996" w:rsidRDefault="00BC6996" w:rsidP="00BC6996">
            <w:pPr>
              <w:rPr>
                <w:sz w:val="28"/>
                <w:szCs w:val="28"/>
              </w:rPr>
            </w:pPr>
            <w:r w:rsidRPr="00BC6996">
              <w:rPr>
                <w:sz w:val="28"/>
                <w:szCs w:val="28"/>
              </w:rPr>
              <w:t>№6</w:t>
            </w:r>
          </w:p>
        </w:tc>
        <w:tc>
          <w:tcPr>
            <w:tcW w:w="1985" w:type="dxa"/>
            <w:shd w:val="clear" w:color="auto" w:fill="auto"/>
            <w:noWrap/>
            <w:vAlign w:val="bottom"/>
            <w:hideMark/>
          </w:tcPr>
          <w:p w14:paraId="50130511" w14:textId="77777777" w:rsidR="00BC6996" w:rsidRPr="00BC6996" w:rsidRDefault="00BC6996" w:rsidP="00BC6996">
            <w:pPr>
              <w:jc w:val="center"/>
              <w:rPr>
                <w:sz w:val="28"/>
                <w:szCs w:val="28"/>
              </w:rPr>
            </w:pPr>
            <w:r w:rsidRPr="00BC6996">
              <w:rPr>
                <w:sz w:val="28"/>
                <w:szCs w:val="28"/>
              </w:rPr>
              <w:t>Братск-6М</w:t>
            </w:r>
          </w:p>
        </w:tc>
        <w:tc>
          <w:tcPr>
            <w:tcW w:w="1788" w:type="dxa"/>
            <w:shd w:val="clear" w:color="auto" w:fill="auto"/>
            <w:noWrap/>
            <w:vAlign w:val="bottom"/>
            <w:hideMark/>
          </w:tcPr>
          <w:p w14:paraId="04B637D8" w14:textId="77777777" w:rsidR="00BC6996" w:rsidRPr="00BC6996" w:rsidRDefault="00BC6996" w:rsidP="00BC6996">
            <w:pPr>
              <w:jc w:val="center"/>
              <w:rPr>
                <w:sz w:val="28"/>
                <w:szCs w:val="28"/>
              </w:rPr>
            </w:pPr>
            <w:r w:rsidRPr="00BC6996">
              <w:rPr>
                <w:sz w:val="28"/>
                <w:szCs w:val="28"/>
              </w:rPr>
              <w:t>водогрейный</w:t>
            </w:r>
          </w:p>
        </w:tc>
        <w:tc>
          <w:tcPr>
            <w:tcW w:w="2134" w:type="dxa"/>
            <w:shd w:val="clear" w:color="auto" w:fill="auto"/>
            <w:noWrap/>
            <w:vAlign w:val="bottom"/>
            <w:hideMark/>
          </w:tcPr>
          <w:p w14:paraId="5D8904B3" w14:textId="77777777" w:rsidR="00BC6996" w:rsidRPr="00BC6996" w:rsidRDefault="00BC6996" w:rsidP="00BC6996">
            <w:pPr>
              <w:jc w:val="center"/>
              <w:rPr>
                <w:sz w:val="28"/>
                <w:szCs w:val="28"/>
              </w:rPr>
            </w:pPr>
            <w:r w:rsidRPr="00BC6996">
              <w:rPr>
                <w:sz w:val="28"/>
                <w:szCs w:val="28"/>
              </w:rPr>
              <w:t>2006</w:t>
            </w:r>
          </w:p>
        </w:tc>
        <w:tc>
          <w:tcPr>
            <w:tcW w:w="2826" w:type="dxa"/>
            <w:shd w:val="clear" w:color="auto" w:fill="auto"/>
            <w:noWrap/>
            <w:vAlign w:val="bottom"/>
            <w:hideMark/>
          </w:tcPr>
          <w:p w14:paraId="6C863FCF" w14:textId="77777777" w:rsidR="00BC6996" w:rsidRPr="00BC6996" w:rsidRDefault="00BC6996" w:rsidP="00BC6996">
            <w:pPr>
              <w:jc w:val="center"/>
              <w:rPr>
                <w:sz w:val="28"/>
                <w:szCs w:val="28"/>
              </w:rPr>
            </w:pPr>
            <w:r w:rsidRPr="00BC6996">
              <w:rPr>
                <w:sz w:val="28"/>
                <w:szCs w:val="28"/>
              </w:rPr>
              <w:t>1,14</w:t>
            </w:r>
          </w:p>
        </w:tc>
      </w:tr>
      <w:tr w:rsidR="00BC6996" w:rsidRPr="00BC6996" w14:paraId="09667523" w14:textId="77777777" w:rsidTr="00A25E52">
        <w:trPr>
          <w:trHeight w:val="284"/>
        </w:trPr>
        <w:tc>
          <w:tcPr>
            <w:tcW w:w="764" w:type="dxa"/>
            <w:shd w:val="clear" w:color="auto" w:fill="auto"/>
            <w:noWrap/>
            <w:vAlign w:val="bottom"/>
          </w:tcPr>
          <w:p w14:paraId="54A31619" w14:textId="77777777" w:rsidR="00BC6996" w:rsidRPr="00BC6996" w:rsidRDefault="00BC6996" w:rsidP="00BC6996">
            <w:pPr>
              <w:rPr>
                <w:sz w:val="28"/>
                <w:szCs w:val="28"/>
              </w:rPr>
            </w:pPr>
            <w:r w:rsidRPr="00BC6996">
              <w:rPr>
                <w:sz w:val="28"/>
                <w:szCs w:val="28"/>
              </w:rPr>
              <w:t>№7</w:t>
            </w:r>
          </w:p>
        </w:tc>
        <w:tc>
          <w:tcPr>
            <w:tcW w:w="1985" w:type="dxa"/>
            <w:shd w:val="clear" w:color="auto" w:fill="auto"/>
            <w:noWrap/>
            <w:vAlign w:val="bottom"/>
          </w:tcPr>
          <w:p w14:paraId="0F9393A1" w14:textId="77777777" w:rsidR="00BC6996" w:rsidRPr="00BC6996" w:rsidRDefault="00BC6996" w:rsidP="00BC6996">
            <w:pPr>
              <w:jc w:val="center"/>
              <w:rPr>
                <w:sz w:val="28"/>
                <w:szCs w:val="28"/>
              </w:rPr>
            </w:pPr>
            <w:r w:rsidRPr="00BC6996">
              <w:rPr>
                <w:sz w:val="28"/>
                <w:szCs w:val="28"/>
              </w:rPr>
              <w:t>КВВ-ТШП-3</w:t>
            </w:r>
          </w:p>
        </w:tc>
        <w:tc>
          <w:tcPr>
            <w:tcW w:w="1788" w:type="dxa"/>
            <w:shd w:val="clear" w:color="auto" w:fill="auto"/>
            <w:noWrap/>
            <w:vAlign w:val="bottom"/>
          </w:tcPr>
          <w:p w14:paraId="2B933319" w14:textId="77777777" w:rsidR="00BC6996" w:rsidRPr="00BC6996" w:rsidRDefault="00BC6996" w:rsidP="00BC6996">
            <w:pPr>
              <w:jc w:val="center"/>
              <w:rPr>
                <w:sz w:val="28"/>
                <w:szCs w:val="28"/>
              </w:rPr>
            </w:pPr>
            <w:r w:rsidRPr="00BC6996">
              <w:rPr>
                <w:sz w:val="28"/>
                <w:szCs w:val="28"/>
              </w:rPr>
              <w:t>водогрейный</w:t>
            </w:r>
          </w:p>
        </w:tc>
        <w:tc>
          <w:tcPr>
            <w:tcW w:w="2134" w:type="dxa"/>
            <w:shd w:val="clear" w:color="auto" w:fill="auto"/>
            <w:noWrap/>
            <w:vAlign w:val="bottom"/>
          </w:tcPr>
          <w:p w14:paraId="491C14FB" w14:textId="77777777" w:rsidR="00BC6996" w:rsidRPr="00BC6996" w:rsidRDefault="00BC6996" w:rsidP="00BC6996">
            <w:pPr>
              <w:jc w:val="center"/>
              <w:rPr>
                <w:sz w:val="28"/>
                <w:szCs w:val="28"/>
              </w:rPr>
            </w:pPr>
            <w:r w:rsidRPr="00BC6996">
              <w:rPr>
                <w:sz w:val="28"/>
                <w:szCs w:val="28"/>
              </w:rPr>
              <w:t>2006</w:t>
            </w:r>
          </w:p>
        </w:tc>
        <w:tc>
          <w:tcPr>
            <w:tcW w:w="2826" w:type="dxa"/>
            <w:shd w:val="clear" w:color="auto" w:fill="auto"/>
            <w:noWrap/>
            <w:vAlign w:val="bottom"/>
          </w:tcPr>
          <w:p w14:paraId="555DC549" w14:textId="77777777" w:rsidR="00BC6996" w:rsidRPr="00BC6996" w:rsidRDefault="00BC6996" w:rsidP="00BC6996">
            <w:pPr>
              <w:jc w:val="center"/>
              <w:rPr>
                <w:sz w:val="28"/>
                <w:szCs w:val="28"/>
              </w:rPr>
            </w:pPr>
            <w:r w:rsidRPr="00BC6996">
              <w:rPr>
                <w:sz w:val="28"/>
                <w:szCs w:val="28"/>
              </w:rPr>
              <w:t>2,58</w:t>
            </w:r>
          </w:p>
        </w:tc>
      </w:tr>
      <w:tr w:rsidR="00BC6996" w:rsidRPr="00BC6996" w14:paraId="6BBAE95C" w14:textId="77777777" w:rsidTr="00A25E52">
        <w:trPr>
          <w:trHeight w:val="284"/>
        </w:trPr>
        <w:tc>
          <w:tcPr>
            <w:tcW w:w="764" w:type="dxa"/>
            <w:shd w:val="clear" w:color="auto" w:fill="auto"/>
            <w:noWrap/>
            <w:vAlign w:val="bottom"/>
          </w:tcPr>
          <w:p w14:paraId="3AA87D9B" w14:textId="77777777" w:rsidR="00BC6996" w:rsidRPr="00BC6996" w:rsidRDefault="00BC6996" w:rsidP="00BC6996">
            <w:pPr>
              <w:rPr>
                <w:sz w:val="28"/>
                <w:szCs w:val="28"/>
              </w:rPr>
            </w:pPr>
            <w:r w:rsidRPr="00BC6996">
              <w:rPr>
                <w:sz w:val="28"/>
                <w:szCs w:val="28"/>
              </w:rPr>
              <w:t>№8</w:t>
            </w:r>
          </w:p>
        </w:tc>
        <w:tc>
          <w:tcPr>
            <w:tcW w:w="1985" w:type="dxa"/>
            <w:shd w:val="clear" w:color="auto" w:fill="auto"/>
            <w:noWrap/>
            <w:vAlign w:val="bottom"/>
          </w:tcPr>
          <w:p w14:paraId="6CE77E7E" w14:textId="77777777" w:rsidR="00BC6996" w:rsidRPr="00BC6996" w:rsidRDefault="00BC6996" w:rsidP="00BC6996">
            <w:pPr>
              <w:jc w:val="center"/>
              <w:rPr>
                <w:sz w:val="28"/>
                <w:szCs w:val="28"/>
              </w:rPr>
            </w:pPr>
            <w:r w:rsidRPr="00BC6996">
              <w:rPr>
                <w:sz w:val="28"/>
                <w:szCs w:val="28"/>
              </w:rPr>
              <w:t>КВВ-ТШП-3</w:t>
            </w:r>
          </w:p>
        </w:tc>
        <w:tc>
          <w:tcPr>
            <w:tcW w:w="1788" w:type="dxa"/>
            <w:shd w:val="clear" w:color="auto" w:fill="auto"/>
            <w:noWrap/>
            <w:vAlign w:val="bottom"/>
          </w:tcPr>
          <w:p w14:paraId="07ECAA27" w14:textId="77777777" w:rsidR="00BC6996" w:rsidRPr="00BC6996" w:rsidRDefault="00BC6996" w:rsidP="00BC6996">
            <w:pPr>
              <w:jc w:val="center"/>
              <w:rPr>
                <w:sz w:val="28"/>
                <w:szCs w:val="28"/>
              </w:rPr>
            </w:pPr>
            <w:r w:rsidRPr="00BC6996">
              <w:rPr>
                <w:sz w:val="28"/>
                <w:szCs w:val="28"/>
              </w:rPr>
              <w:t>водогрейный</w:t>
            </w:r>
          </w:p>
        </w:tc>
        <w:tc>
          <w:tcPr>
            <w:tcW w:w="2134" w:type="dxa"/>
            <w:shd w:val="clear" w:color="auto" w:fill="auto"/>
            <w:noWrap/>
            <w:vAlign w:val="bottom"/>
          </w:tcPr>
          <w:p w14:paraId="1D484FBF" w14:textId="77777777" w:rsidR="00BC6996" w:rsidRPr="00BC6996" w:rsidRDefault="00BC6996" w:rsidP="00BC6996">
            <w:pPr>
              <w:jc w:val="center"/>
              <w:rPr>
                <w:sz w:val="28"/>
                <w:szCs w:val="28"/>
              </w:rPr>
            </w:pPr>
            <w:r w:rsidRPr="00BC6996">
              <w:rPr>
                <w:sz w:val="28"/>
                <w:szCs w:val="28"/>
              </w:rPr>
              <w:t>2006</w:t>
            </w:r>
          </w:p>
        </w:tc>
        <w:tc>
          <w:tcPr>
            <w:tcW w:w="2826" w:type="dxa"/>
            <w:shd w:val="clear" w:color="auto" w:fill="auto"/>
            <w:noWrap/>
            <w:vAlign w:val="bottom"/>
          </w:tcPr>
          <w:p w14:paraId="7A2800FD" w14:textId="77777777" w:rsidR="00BC6996" w:rsidRPr="00BC6996" w:rsidRDefault="00BC6996" w:rsidP="00BC6996">
            <w:pPr>
              <w:jc w:val="center"/>
              <w:rPr>
                <w:sz w:val="28"/>
                <w:szCs w:val="28"/>
              </w:rPr>
            </w:pPr>
            <w:r w:rsidRPr="00BC6996">
              <w:rPr>
                <w:sz w:val="28"/>
                <w:szCs w:val="28"/>
              </w:rPr>
              <w:t>2,58</w:t>
            </w:r>
          </w:p>
        </w:tc>
      </w:tr>
      <w:tr w:rsidR="00BC6996" w:rsidRPr="00BC6996" w14:paraId="4FE05E03" w14:textId="77777777" w:rsidTr="00A25E52">
        <w:trPr>
          <w:trHeight w:val="284"/>
        </w:trPr>
        <w:tc>
          <w:tcPr>
            <w:tcW w:w="764" w:type="dxa"/>
            <w:shd w:val="clear" w:color="auto" w:fill="auto"/>
            <w:noWrap/>
            <w:vAlign w:val="bottom"/>
          </w:tcPr>
          <w:p w14:paraId="7C976D92" w14:textId="77777777" w:rsidR="00BC6996" w:rsidRPr="00BC6996" w:rsidRDefault="00BC6996" w:rsidP="00BC6996">
            <w:pPr>
              <w:rPr>
                <w:sz w:val="28"/>
                <w:szCs w:val="28"/>
              </w:rPr>
            </w:pPr>
            <w:r w:rsidRPr="00BC6996">
              <w:rPr>
                <w:sz w:val="28"/>
                <w:szCs w:val="28"/>
              </w:rPr>
              <w:lastRenderedPageBreak/>
              <w:t>№9</w:t>
            </w:r>
          </w:p>
        </w:tc>
        <w:tc>
          <w:tcPr>
            <w:tcW w:w="1985" w:type="dxa"/>
            <w:shd w:val="clear" w:color="auto" w:fill="auto"/>
            <w:noWrap/>
            <w:vAlign w:val="bottom"/>
          </w:tcPr>
          <w:p w14:paraId="585383AE" w14:textId="77777777" w:rsidR="00BC6996" w:rsidRPr="00BC6996" w:rsidRDefault="00BC6996" w:rsidP="00BC6996">
            <w:pPr>
              <w:jc w:val="center"/>
              <w:rPr>
                <w:sz w:val="28"/>
                <w:szCs w:val="28"/>
              </w:rPr>
            </w:pPr>
            <w:r w:rsidRPr="00BC6996">
              <w:rPr>
                <w:sz w:val="28"/>
                <w:szCs w:val="28"/>
              </w:rPr>
              <w:t>КВВ-ТШП-3</w:t>
            </w:r>
          </w:p>
        </w:tc>
        <w:tc>
          <w:tcPr>
            <w:tcW w:w="1788" w:type="dxa"/>
            <w:shd w:val="clear" w:color="auto" w:fill="auto"/>
            <w:noWrap/>
            <w:vAlign w:val="bottom"/>
          </w:tcPr>
          <w:p w14:paraId="16EF9DFA" w14:textId="77777777" w:rsidR="00BC6996" w:rsidRPr="00BC6996" w:rsidRDefault="00BC6996" w:rsidP="00BC6996">
            <w:pPr>
              <w:jc w:val="center"/>
              <w:rPr>
                <w:sz w:val="28"/>
                <w:szCs w:val="28"/>
              </w:rPr>
            </w:pPr>
            <w:r w:rsidRPr="00BC6996">
              <w:rPr>
                <w:sz w:val="28"/>
                <w:szCs w:val="28"/>
              </w:rPr>
              <w:t>водогрейный</w:t>
            </w:r>
          </w:p>
        </w:tc>
        <w:tc>
          <w:tcPr>
            <w:tcW w:w="2134" w:type="dxa"/>
            <w:shd w:val="clear" w:color="auto" w:fill="auto"/>
            <w:noWrap/>
            <w:vAlign w:val="bottom"/>
          </w:tcPr>
          <w:p w14:paraId="018C4BA7" w14:textId="77777777" w:rsidR="00BC6996" w:rsidRPr="00BC6996" w:rsidRDefault="00BC6996" w:rsidP="00BC6996">
            <w:pPr>
              <w:jc w:val="center"/>
              <w:rPr>
                <w:sz w:val="28"/>
                <w:szCs w:val="28"/>
              </w:rPr>
            </w:pPr>
            <w:r w:rsidRPr="00BC6996">
              <w:rPr>
                <w:sz w:val="28"/>
                <w:szCs w:val="28"/>
              </w:rPr>
              <w:t>2006</w:t>
            </w:r>
          </w:p>
        </w:tc>
        <w:tc>
          <w:tcPr>
            <w:tcW w:w="2826" w:type="dxa"/>
            <w:shd w:val="clear" w:color="auto" w:fill="auto"/>
            <w:noWrap/>
            <w:vAlign w:val="bottom"/>
          </w:tcPr>
          <w:p w14:paraId="7E3EF23F" w14:textId="77777777" w:rsidR="00BC6996" w:rsidRPr="00BC6996" w:rsidRDefault="00BC6996" w:rsidP="00BC6996">
            <w:pPr>
              <w:jc w:val="center"/>
              <w:rPr>
                <w:sz w:val="28"/>
                <w:szCs w:val="28"/>
              </w:rPr>
            </w:pPr>
            <w:r w:rsidRPr="00BC6996">
              <w:rPr>
                <w:sz w:val="28"/>
                <w:szCs w:val="28"/>
              </w:rPr>
              <w:t>2,58</w:t>
            </w:r>
          </w:p>
        </w:tc>
      </w:tr>
      <w:tr w:rsidR="00BC6996" w:rsidRPr="00BC6996" w14:paraId="3DF7C383" w14:textId="77777777" w:rsidTr="00A25E52">
        <w:trPr>
          <w:trHeight w:val="284"/>
        </w:trPr>
        <w:tc>
          <w:tcPr>
            <w:tcW w:w="764" w:type="dxa"/>
            <w:shd w:val="clear" w:color="auto" w:fill="auto"/>
            <w:noWrap/>
            <w:vAlign w:val="bottom"/>
          </w:tcPr>
          <w:p w14:paraId="6D837985" w14:textId="77777777" w:rsidR="00BC6996" w:rsidRPr="00BC6996" w:rsidRDefault="00BC6996" w:rsidP="00BC6996">
            <w:pPr>
              <w:rPr>
                <w:sz w:val="28"/>
                <w:szCs w:val="28"/>
              </w:rPr>
            </w:pPr>
            <w:r w:rsidRPr="00BC6996">
              <w:rPr>
                <w:sz w:val="28"/>
                <w:szCs w:val="28"/>
              </w:rPr>
              <w:t>№10</w:t>
            </w:r>
          </w:p>
        </w:tc>
        <w:tc>
          <w:tcPr>
            <w:tcW w:w="1985" w:type="dxa"/>
            <w:shd w:val="clear" w:color="auto" w:fill="auto"/>
            <w:noWrap/>
            <w:vAlign w:val="bottom"/>
          </w:tcPr>
          <w:p w14:paraId="67D9DAC0" w14:textId="77777777" w:rsidR="00BC6996" w:rsidRPr="00BC6996" w:rsidRDefault="00BC6996" w:rsidP="00BC6996">
            <w:pPr>
              <w:jc w:val="center"/>
              <w:rPr>
                <w:sz w:val="28"/>
                <w:szCs w:val="28"/>
              </w:rPr>
            </w:pPr>
            <w:r w:rsidRPr="00BC6996">
              <w:rPr>
                <w:sz w:val="28"/>
                <w:szCs w:val="28"/>
              </w:rPr>
              <w:t>КВВ-ТШП-3</w:t>
            </w:r>
          </w:p>
        </w:tc>
        <w:tc>
          <w:tcPr>
            <w:tcW w:w="1788" w:type="dxa"/>
            <w:shd w:val="clear" w:color="auto" w:fill="auto"/>
            <w:noWrap/>
            <w:vAlign w:val="bottom"/>
          </w:tcPr>
          <w:p w14:paraId="2BA9E645" w14:textId="77777777" w:rsidR="00BC6996" w:rsidRPr="00BC6996" w:rsidRDefault="00BC6996" w:rsidP="00BC6996">
            <w:pPr>
              <w:jc w:val="center"/>
              <w:rPr>
                <w:sz w:val="28"/>
                <w:szCs w:val="28"/>
              </w:rPr>
            </w:pPr>
            <w:r w:rsidRPr="00BC6996">
              <w:rPr>
                <w:sz w:val="28"/>
                <w:szCs w:val="28"/>
              </w:rPr>
              <w:t>водогрейный</w:t>
            </w:r>
          </w:p>
        </w:tc>
        <w:tc>
          <w:tcPr>
            <w:tcW w:w="2134" w:type="dxa"/>
            <w:shd w:val="clear" w:color="auto" w:fill="auto"/>
            <w:noWrap/>
            <w:vAlign w:val="bottom"/>
          </w:tcPr>
          <w:p w14:paraId="2FF3BBD6" w14:textId="77777777" w:rsidR="00BC6996" w:rsidRPr="00BC6996" w:rsidRDefault="00BC6996" w:rsidP="00BC6996">
            <w:pPr>
              <w:jc w:val="center"/>
              <w:rPr>
                <w:sz w:val="28"/>
                <w:szCs w:val="28"/>
              </w:rPr>
            </w:pPr>
            <w:r w:rsidRPr="00BC6996">
              <w:rPr>
                <w:sz w:val="28"/>
                <w:szCs w:val="28"/>
              </w:rPr>
              <w:t>2006</w:t>
            </w:r>
          </w:p>
        </w:tc>
        <w:tc>
          <w:tcPr>
            <w:tcW w:w="2826" w:type="dxa"/>
            <w:shd w:val="clear" w:color="auto" w:fill="auto"/>
            <w:noWrap/>
            <w:vAlign w:val="bottom"/>
          </w:tcPr>
          <w:p w14:paraId="3479C142" w14:textId="77777777" w:rsidR="00BC6996" w:rsidRPr="00BC6996" w:rsidRDefault="00BC6996" w:rsidP="00BC6996">
            <w:pPr>
              <w:jc w:val="center"/>
              <w:rPr>
                <w:sz w:val="28"/>
                <w:szCs w:val="28"/>
              </w:rPr>
            </w:pPr>
            <w:r w:rsidRPr="00BC6996">
              <w:rPr>
                <w:sz w:val="28"/>
                <w:szCs w:val="28"/>
              </w:rPr>
              <w:t>2,58</w:t>
            </w:r>
          </w:p>
        </w:tc>
      </w:tr>
      <w:tr w:rsidR="00BC6996" w:rsidRPr="00BC6996" w14:paraId="4F30C69E" w14:textId="77777777" w:rsidTr="00A25E52">
        <w:trPr>
          <w:trHeight w:val="284"/>
        </w:trPr>
        <w:tc>
          <w:tcPr>
            <w:tcW w:w="764" w:type="dxa"/>
            <w:shd w:val="clear" w:color="auto" w:fill="auto"/>
            <w:noWrap/>
            <w:vAlign w:val="bottom"/>
          </w:tcPr>
          <w:p w14:paraId="65145DD1" w14:textId="77777777" w:rsidR="00BC6996" w:rsidRPr="00BC6996" w:rsidRDefault="00BC6996" w:rsidP="00BC6996">
            <w:pPr>
              <w:rPr>
                <w:sz w:val="28"/>
                <w:szCs w:val="28"/>
              </w:rPr>
            </w:pPr>
            <w:r w:rsidRPr="00BC6996">
              <w:rPr>
                <w:sz w:val="28"/>
                <w:szCs w:val="28"/>
              </w:rPr>
              <w:t>№11</w:t>
            </w:r>
          </w:p>
        </w:tc>
        <w:tc>
          <w:tcPr>
            <w:tcW w:w="1985" w:type="dxa"/>
            <w:shd w:val="clear" w:color="auto" w:fill="auto"/>
            <w:noWrap/>
            <w:vAlign w:val="bottom"/>
          </w:tcPr>
          <w:p w14:paraId="596003F9" w14:textId="77777777" w:rsidR="00BC6996" w:rsidRPr="00BC6996" w:rsidRDefault="00BC6996" w:rsidP="00BC6996">
            <w:pPr>
              <w:jc w:val="center"/>
              <w:rPr>
                <w:sz w:val="28"/>
                <w:szCs w:val="28"/>
              </w:rPr>
            </w:pPr>
            <w:r w:rsidRPr="00BC6996">
              <w:rPr>
                <w:sz w:val="28"/>
                <w:szCs w:val="28"/>
              </w:rPr>
              <w:t>КВВ-ТШП-3</w:t>
            </w:r>
          </w:p>
        </w:tc>
        <w:tc>
          <w:tcPr>
            <w:tcW w:w="1788" w:type="dxa"/>
            <w:shd w:val="clear" w:color="auto" w:fill="auto"/>
            <w:noWrap/>
            <w:vAlign w:val="bottom"/>
          </w:tcPr>
          <w:p w14:paraId="53855A9F" w14:textId="77777777" w:rsidR="00BC6996" w:rsidRPr="00BC6996" w:rsidRDefault="00BC6996" w:rsidP="00BC6996">
            <w:pPr>
              <w:jc w:val="center"/>
              <w:rPr>
                <w:sz w:val="28"/>
                <w:szCs w:val="28"/>
              </w:rPr>
            </w:pPr>
            <w:r w:rsidRPr="00BC6996">
              <w:rPr>
                <w:sz w:val="28"/>
                <w:szCs w:val="28"/>
              </w:rPr>
              <w:t>водогрейный</w:t>
            </w:r>
          </w:p>
        </w:tc>
        <w:tc>
          <w:tcPr>
            <w:tcW w:w="2134" w:type="dxa"/>
            <w:shd w:val="clear" w:color="auto" w:fill="auto"/>
            <w:noWrap/>
            <w:vAlign w:val="bottom"/>
          </w:tcPr>
          <w:p w14:paraId="3DF26692" w14:textId="77777777" w:rsidR="00BC6996" w:rsidRPr="00BC6996" w:rsidRDefault="00BC6996" w:rsidP="00BC6996">
            <w:pPr>
              <w:jc w:val="center"/>
              <w:rPr>
                <w:sz w:val="28"/>
                <w:szCs w:val="28"/>
              </w:rPr>
            </w:pPr>
            <w:r w:rsidRPr="00BC6996">
              <w:rPr>
                <w:sz w:val="28"/>
                <w:szCs w:val="28"/>
              </w:rPr>
              <w:t>2006</w:t>
            </w:r>
          </w:p>
        </w:tc>
        <w:tc>
          <w:tcPr>
            <w:tcW w:w="2826" w:type="dxa"/>
            <w:shd w:val="clear" w:color="auto" w:fill="auto"/>
            <w:noWrap/>
            <w:vAlign w:val="bottom"/>
          </w:tcPr>
          <w:p w14:paraId="1755BC98" w14:textId="77777777" w:rsidR="00BC6996" w:rsidRPr="00BC6996" w:rsidRDefault="00BC6996" w:rsidP="00BC6996">
            <w:pPr>
              <w:jc w:val="center"/>
              <w:rPr>
                <w:sz w:val="28"/>
                <w:szCs w:val="28"/>
              </w:rPr>
            </w:pPr>
            <w:r w:rsidRPr="00BC6996">
              <w:rPr>
                <w:sz w:val="28"/>
                <w:szCs w:val="28"/>
              </w:rPr>
              <w:t>2,58</w:t>
            </w:r>
          </w:p>
        </w:tc>
      </w:tr>
      <w:tr w:rsidR="00BC6996" w:rsidRPr="00BC6996" w14:paraId="16C5DCE0" w14:textId="77777777" w:rsidTr="00A25E52">
        <w:trPr>
          <w:trHeight w:val="284"/>
        </w:trPr>
        <w:tc>
          <w:tcPr>
            <w:tcW w:w="6671" w:type="dxa"/>
            <w:gridSpan w:val="4"/>
            <w:shd w:val="clear" w:color="auto" w:fill="auto"/>
            <w:noWrap/>
            <w:vAlign w:val="bottom"/>
          </w:tcPr>
          <w:p w14:paraId="1D408C78" w14:textId="77777777" w:rsidR="00BC6996" w:rsidRPr="00BC6996" w:rsidRDefault="00BC6996" w:rsidP="00BC6996">
            <w:pPr>
              <w:jc w:val="center"/>
              <w:rPr>
                <w:sz w:val="28"/>
                <w:szCs w:val="28"/>
              </w:rPr>
            </w:pPr>
            <w:r w:rsidRPr="00BC6996">
              <w:rPr>
                <w:sz w:val="28"/>
                <w:szCs w:val="28"/>
              </w:rPr>
              <w:t>Итого</w:t>
            </w:r>
          </w:p>
        </w:tc>
        <w:tc>
          <w:tcPr>
            <w:tcW w:w="2826" w:type="dxa"/>
            <w:shd w:val="clear" w:color="auto" w:fill="auto"/>
            <w:noWrap/>
            <w:vAlign w:val="bottom"/>
          </w:tcPr>
          <w:p w14:paraId="50598EBE" w14:textId="77777777" w:rsidR="00BC6996" w:rsidRPr="00BC6996" w:rsidRDefault="00BC6996" w:rsidP="00BC6996">
            <w:pPr>
              <w:jc w:val="center"/>
              <w:rPr>
                <w:sz w:val="28"/>
                <w:szCs w:val="28"/>
              </w:rPr>
            </w:pPr>
            <w:r w:rsidRPr="00BC6996">
              <w:rPr>
                <w:sz w:val="28"/>
                <w:szCs w:val="28"/>
              </w:rPr>
              <w:t>19,74</w:t>
            </w:r>
          </w:p>
        </w:tc>
      </w:tr>
    </w:tbl>
    <w:p w14:paraId="3FB74CA6" w14:textId="77777777" w:rsidR="00BC6996" w:rsidRPr="00BC6996" w:rsidRDefault="00BC6996" w:rsidP="00BC6996">
      <w:pPr>
        <w:ind w:firstLine="567"/>
        <w:jc w:val="both"/>
        <w:rPr>
          <w:sz w:val="28"/>
          <w:szCs w:val="28"/>
        </w:rPr>
      </w:pPr>
    </w:p>
    <w:p w14:paraId="76045CE2" w14:textId="77777777" w:rsidR="00BC6996" w:rsidRPr="00BC6996" w:rsidRDefault="00BC6996" w:rsidP="00BC6996">
      <w:pPr>
        <w:ind w:firstLine="567"/>
        <w:jc w:val="both"/>
        <w:rPr>
          <w:sz w:val="28"/>
          <w:szCs w:val="28"/>
        </w:rPr>
      </w:pPr>
      <w:r w:rsidRPr="00BC6996">
        <w:rPr>
          <w:sz w:val="28"/>
          <w:szCs w:val="28"/>
        </w:rPr>
        <w:t>Предприятием для утверждения нормативов создания запасов топлива на котельных представлен следующий пакет расчетно-обосновывающих материалов:</w:t>
      </w:r>
    </w:p>
    <w:p w14:paraId="206C4F7A" w14:textId="77777777" w:rsidR="00BC6996" w:rsidRPr="00BC6996" w:rsidRDefault="00BC6996" w:rsidP="00BC6996">
      <w:pPr>
        <w:ind w:firstLine="567"/>
        <w:jc w:val="both"/>
        <w:rPr>
          <w:sz w:val="28"/>
          <w:szCs w:val="28"/>
        </w:rPr>
      </w:pPr>
      <w:r w:rsidRPr="00BC6996">
        <w:rPr>
          <w:sz w:val="28"/>
          <w:szCs w:val="28"/>
        </w:rPr>
        <w:t>- копия Устава;</w:t>
      </w:r>
    </w:p>
    <w:p w14:paraId="7631BB15" w14:textId="77777777" w:rsidR="00BC6996" w:rsidRPr="00BC6996" w:rsidRDefault="00BC6996" w:rsidP="00BC6996">
      <w:pPr>
        <w:ind w:firstLine="567"/>
        <w:jc w:val="both"/>
        <w:rPr>
          <w:sz w:val="28"/>
          <w:szCs w:val="28"/>
        </w:rPr>
      </w:pPr>
      <w:r w:rsidRPr="00BC6996">
        <w:rPr>
          <w:sz w:val="28"/>
          <w:szCs w:val="28"/>
        </w:rPr>
        <w:t>- копия свидетельства о государственной регистрации;</w:t>
      </w:r>
    </w:p>
    <w:p w14:paraId="6CE30492" w14:textId="77777777" w:rsidR="00BC6996" w:rsidRPr="00BC6996" w:rsidRDefault="00BC6996" w:rsidP="00BC6996">
      <w:pPr>
        <w:ind w:firstLine="567"/>
        <w:jc w:val="both"/>
        <w:rPr>
          <w:sz w:val="28"/>
          <w:szCs w:val="28"/>
        </w:rPr>
      </w:pPr>
      <w:r w:rsidRPr="00BC6996">
        <w:rPr>
          <w:sz w:val="28"/>
          <w:szCs w:val="28"/>
        </w:rPr>
        <w:t>- копия свидетельства о постановке на учет в налоговом органе;</w:t>
      </w:r>
    </w:p>
    <w:p w14:paraId="5C333D43" w14:textId="77777777" w:rsidR="00BC6996" w:rsidRPr="00BC6996" w:rsidRDefault="00BC6996" w:rsidP="00BC6996">
      <w:pPr>
        <w:ind w:firstLine="567"/>
        <w:jc w:val="both"/>
        <w:rPr>
          <w:sz w:val="28"/>
          <w:szCs w:val="28"/>
        </w:rPr>
      </w:pPr>
      <w:r w:rsidRPr="00BC6996">
        <w:rPr>
          <w:sz w:val="28"/>
          <w:szCs w:val="28"/>
        </w:rPr>
        <w:t>- данные о фактическом основном и резервном топливе, его характеристика и структура на 1 октября последнего отчетного года;</w:t>
      </w:r>
    </w:p>
    <w:p w14:paraId="34C226A8" w14:textId="77777777" w:rsidR="00BC6996" w:rsidRPr="00BC6996" w:rsidRDefault="00BC6996" w:rsidP="00BC6996">
      <w:pPr>
        <w:ind w:firstLine="567"/>
        <w:jc w:val="both"/>
        <w:rPr>
          <w:sz w:val="28"/>
          <w:szCs w:val="28"/>
        </w:rPr>
      </w:pPr>
      <w:r w:rsidRPr="00BC6996">
        <w:rPr>
          <w:sz w:val="28"/>
          <w:szCs w:val="28"/>
        </w:rPr>
        <w:t>- данные о вместимости складов для твердого топлива;</w:t>
      </w:r>
    </w:p>
    <w:p w14:paraId="1751C36A" w14:textId="77777777" w:rsidR="00BC6996" w:rsidRPr="00BC6996" w:rsidRDefault="00BC6996" w:rsidP="00BC6996">
      <w:pPr>
        <w:ind w:firstLine="567"/>
        <w:jc w:val="both"/>
        <w:rPr>
          <w:sz w:val="28"/>
          <w:szCs w:val="28"/>
        </w:rPr>
      </w:pPr>
      <w:r w:rsidRPr="00BC6996">
        <w:rPr>
          <w:sz w:val="28"/>
          <w:szCs w:val="28"/>
        </w:rPr>
        <w:t>- характеристика применяемого топлива;</w:t>
      </w:r>
    </w:p>
    <w:p w14:paraId="36C27ED1" w14:textId="77777777" w:rsidR="00BC6996" w:rsidRPr="00BC6996" w:rsidRDefault="00BC6996" w:rsidP="00BC6996">
      <w:pPr>
        <w:ind w:firstLine="567"/>
        <w:jc w:val="both"/>
        <w:rPr>
          <w:sz w:val="28"/>
          <w:szCs w:val="28"/>
        </w:rPr>
      </w:pPr>
      <w:r w:rsidRPr="00BC6996">
        <w:rPr>
          <w:sz w:val="28"/>
          <w:szCs w:val="28"/>
        </w:rPr>
        <w:t>- структура отпуска тепловой энергии на планируемый год;</w:t>
      </w:r>
    </w:p>
    <w:p w14:paraId="5E87F270" w14:textId="77777777" w:rsidR="00BC6996" w:rsidRPr="00BC6996" w:rsidRDefault="00BC6996" w:rsidP="00BC6996">
      <w:pPr>
        <w:ind w:firstLine="567"/>
        <w:jc w:val="both"/>
        <w:rPr>
          <w:sz w:val="28"/>
          <w:szCs w:val="28"/>
        </w:rPr>
      </w:pPr>
      <w:r w:rsidRPr="00BC6996">
        <w:rPr>
          <w:sz w:val="28"/>
          <w:szCs w:val="28"/>
        </w:rPr>
        <w:t>- пояснительная записка к расчету;</w:t>
      </w:r>
    </w:p>
    <w:p w14:paraId="206C9CB7" w14:textId="77777777" w:rsidR="00BC6996" w:rsidRPr="00BC6996" w:rsidRDefault="00BC6996" w:rsidP="00BC6996">
      <w:pPr>
        <w:ind w:firstLine="567"/>
        <w:jc w:val="both"/>
        <w:rPr>
          <w:sz w:val="28"/>
          <w:szCs w:val="28"/>
        </w:rPr>
      </w:pPr>
      <w:r w:rsidRPr="00BC6996">
        <w:rPr>
          <w:sz w:val="28"/>
          <w:szCs w:val="28"/>
        </w:rPr>
        <w:t>- расчет норматива создания технологических общих запасов топлива на котельных по каждому виду топлива раздельно;</w:t>
      </w:r>
    </w:p>
    <w:p w14:paraId="01C4CCC9" w14:textId="77777777" w:rsidR="00BC6996" w:rsidRPr="00BC6996" w:rsidRDefault="00BC6996" w:rsidP="00BC6996">
      <w:pPr>
        <w:ind w:firstLine="567"/>
        <w:jc w:val="both"/>
        <w:rPr>
          <w:sz w:val="28"/>
          <w:szCs w:val="28"/>
        </w:rPr>
      </w:pPr>
      <w:r w:rsidRPr="00BC6996">
        <w:rPr>
          <w:sz w:val="28"/>
          <w:szCs w:val="28"/>
        </w:rPr>
        <w:t>- расчет норматива создания эксплуатационного запаса основного и резервного видов топлива на котельных по каждому виду топлива раздельно, необходимого для надежной и стабильной работы котельных и обеспечения плановой выработки тепловой энергии;</w:t>
      </w:r>
    </w:p>
    <w:p w14:paraId="75F0E640" w14:textId="77777777" w:rsidR="00BC6996" w:rsidRPr="00BC6996" w:rsidRDefault="00BC6996" w:rsidP="00BC6996">
      <w:pPr>
        <w:ind w:firstLine="567"/>
        <w:jc w:val="both"/>
        <w:rPr>
          <w:sz w:val="28"/>
          <w:szCs w:val="28"/>
        </w:rPr>
      </w:pPr>
      <w:r w:rsidRPr="00BC6996">
        <w:rPr>
          <w:sz w:val="28"/>
          <w:szCs w:val="28"/>
        </w:rPr>
        <w:t>- расчет норматива создания неснижаемого запаса топлива на котельных по каждому виду топлива раздельно.</w:t>
      </w:r>
    </w:p>
    <w:p w14:paraId="35BE1E0A" w14:textId="77777777" w:rsidR="00BC6996" w:rsidRPr="00BC6996" w:rsidRDefault="00BC6996" w:rsidP="00BC6996">
      <w:pPr>
        <w:ind w:firstLine="567"/>
        <w:jc w:val="both"/>
        <w:rPr>
          <w:sz w:val="28"/>
          <w:szCs w:val="28"/>
        </w:rPr>
      </w:pPr>
      <w:r w:rsidRPr="00BC6996">
        <w:rPr>
          <w:sz w:val="28"/>
          <w:szCs w:val="28"/>
        </w:rPr>
        <w:t>Документы и расчеты, обосновывающие представленные к утверждению значения нормативов, соответствуют требованиям, предъявляемым Порядком определения нормативов запасов топлива на источниках тепловой энергии (за исключением источников тепловой энергии, функционирующих в режиме комбинированной выработки электрической и тепловой энергии), утвержденым Приказом Минэнерго России от 10.08.2012 № 377.</w:t>
      </w:r>
    </w:p>
    <w:p w14:paraId="599328B1" w14:textId="77777777" w:rsidR="00BC6996" w:rsidRPr="00BC6996" w:rsidRDefault="00BC6996" w:rsidP="00BC6996">
      <w:pPr>
        <w:ind w:firstLine="567"/>
        <w:jc w:val="both"/>
        <w:rPr>
          <w:sz w:val="28"/>
          <w:szCs w:val="28"/>
        </w:rPr>
      </w:pPr>
      <w:r w:rsidRPr="00BC6996">
        <w:rPr>
          <w:sz w:val="28"/>
          <w:szCs w:val="28"/>
        </w:rPr>
        <w:t>На основании заявки, расчетно-обосновывающих материалов, экспертного заключения, представленных  Предприятием, в соответствии основами ценообразования в сфере теплоснабжения, утвержденными постановлением Правительства РФ от 22.10.2012 №1075, Федеральным законом от 27 июля 2010 г. №190-ФЗ «О теплоснабжении», нормативы создания запасов топлива на котельные предприятия на 2022 год составят:</w:t>
      </w:r>
    </w:p>
    <w:p w14:paraId="53E13AB5" w14:textId="77777777" w:rsidR="00BC6996" w:rsidRDefault="00BC6996" w:rsidP="00BC6996">
      <w:pPr>
        <w:ind w:firstLine="720"/>
        <w:jc w:val="both"/>
        <w:rPr>
          <w:sz w:val="28"/>
          <w:szCs w:val="28"/>
        </w:rPr>
        <w:sectPr w:rsidR="00BC6996" w:rsidSect="002D52CE">
          <w:pgSz w:w="12240" w:h="15840"/>
          <w:pgMar w:top="851" w:right="851" w:bottom="851" w:left="1418" w:header="720" w:footer="720" w:gutter="0"/>
          <w:cols w:space="720"/>
          <w:titlePg/>
          <w:docGrid w:linePitch="381"/>
        </w:sectPr>
      </w:pPr>
    </w:p>
    <w:p w14:paraId="7D8CFDF1" w14:textId="22633B28" w:rsidR="00BC6996" w:rsidRPr="00BC6996" w:rsidRDefault="00BC6996" w:rsidP="00BC6996">
      <w:pPr>
        <w:ind w:firstLine="720"/>
        <w:jc w:val="both"/>
        <w:rPr>
          <w:sz w:val="28"/>
          <w:szCs w:val="28"/>
        </w:rPr>
      </w:pPr>
    </w:p>
    <w:p w14:paraId="24F6F91E" w14:textId="77777777" w:rsidR="00BC6996" w:rsidRPr="00BC6996" w:rsidRDefault="00BC6996" w:rsidP="00BC6996">
      <w:pPr>
        <w:tabs>
          <w:tab w:val="left" w:pos="1665"/>
        </w:tabs>
        <w:jc w:val="center"/>
        <w:rPr>
          <w:b/>
          <w:bCs/>
          <w:sz w:val="28"/>
          <w:szCs w:val="28"/>
        </w:rPr>
      </w:pPr>
      <w:r w:rsidRPr="00BC6996">
        <w:rPr>
          <w:b/>
          <w:bCs/>
          <w:sz w:val="28"/>
          <w:szCs w:val="28"/>
        </w:rPr>
        <w:t xml:space="preserve">Предложение по утверждению нормативов создания запасов топлива на котельных ФГБУ «Центральное жилищно-коммунальное управление» Минобороны России (филиал по Центральному Военному округу) на 2022 год </w:t>
      </w:r>
    </w:p>
    <w:tbl>
      <w:tblPr>
        <w:tblW w:w="10039" w:type="dxa"/>
        <w:tblLook w:val="0000" w:firstRow="0" w:lastRow="0" w:firstColumn="0" w:lastColumn="0" w:noHBand="0" w:noVBand="0"/>
      </w:tblPr>
      <w:tblGrid>
        <w:gridCol w:w="3532"/>
        <w:gridCol w:w="1288"/>
        <w:gridCol w:w="1352"/>
        <w:gridCol w:w="2152"/>
        <w:gridCol w:w="1715"/>
      </w:tblGrid>
      <w:tr w:rsidR="00BC6996" w:rsidRPr="00BC6996" w14:paraId="135A27E4" w14:textId="77777777" w:rsidTr="00A25E52">
        <w:trPr>
          <w:trHeight w:val="390"/>
        </w:trPr>
        <w:tc>
          <w:tcPr>
            <w:tcW w:w="3532" w:type="dxa"/>
            <w:tcBorders>
              <w:top w:val="nil"/>
              <w:left w:val="nil"/>
              <w:bottom w:val="nil"/>
              <w:right w:val="nil"/>
            </w:tcBorders>
            <w:shd w:val="clear" w:color="auto" w:fill="auto"/>
            <w:vAlign w:val="center"/>
          </w:tcPr>
          <w:p w14:paraId="31BFC366" w14:textId="77777777" w:rsidR="00BC6996" w:rsidRPr="00BC6996" w:rsidRDefault="00BC6996" w:rsidP="00BC6996">
            <w:pPr>
              <w:jc w:val="center"/>
              <w:rPr>
                <w:sz w:val="28"/>
                <w:szCs w:val="28"/>
              </w:rPr>
            </w:pPr>
          </w:p>
        </w:tc>
        <w:tc>
          <w:tcPr>
            <w:tcW w:w="1288" w:type="dxa"/>
            <w:tcBorders>
              <w:top w:val="nil"/>
              <w:left w:val="nil"/>
              <w:bottom w:val="nil"/>
              <w:right w:val="nil"/>
            </w:tcBorders>
            <w:shd w:val="clear" w:color="auto" w:fill="auto"/>
            <w:vAlign w:val="center"/>
          </w:tcPr>
          <w:p w14:paraId="24B7EF2E" w14:textId="77777777" w:rsidR="00BC6996" w:rsidRPr="00BC6996" w:rsidRDefault="00BC6996" w:rsidP="00BC6996">
            <w:pPr>
              <w:jc w:val="center"/>
              <w:rPr>
                <w:sz w:val="28"/>
                <w:szCs w:val="28"/>
              </w:rPr>
            </w:pPr>
          </w:p>
        </w:tc>
        <w:tc>
          <w:tcPr>
            <w:tcW w:w="1352" w:type="dxa"/>
            <w:tcBorders>
              <w:top w:val="nil"/>
              <w:left w:val="nil"/>
              <w:bottom w:val="nil"/>
              <w:right w:val="nil"/>
            </w:tcBorders>
            <w:shd w:val="clear" w:color="auto" w:fill="auto"/>
            <w:vAlign w:val="center"/>
          </w:tcPr>
          <w:p w14:paraId="3F5F8A5B" w14:textId="77777777" w:rsidR="00BC6996" w:rsidRPr="00BC6996" w:rsidRDefault="00BC6996" w:rsidP="00BC6996">
            <w:pPr>
              <w:jc w:val="center"/>
              <w:rPr>
                <w:sz w:val="28"/>
                <w:szCs w:val="28"/>
              </w:rPr>
            </w:pPr>
          </w:p>
        </w:tc>
        <w:tc>
          <w:tcPr>
            <w:tcW w:w="2152" w:type="dxa"/>
            <w:tcBorders>
              <w:top w:val="nil"/>
              <w:left w:val="nil"/>
              <w:bottom w:val="nil"/>
              <w:right w:val="nil"/>
            </w:tcBorders>
            <w:shd w:val="clear" w:color="auto" w:fill="auto"/>
            <w:vAlign w:val="center"/>
          </w:tcPr>
          <w:p w14:paraId="4F4BAC4F" w14:textId="77777777" w:rsidR="00BC6996" w:rsidRPr="00BC6996" w:rsidRDefault="00BC6996" w:rsidP="00BC6996">
            <w:pPr>
              <w:jc w:val="center"/>
              <w:rPr>
                <w:sz w:val="28"/>
                <w:szCs w:val="28"/>
              </w:rPr>
            </w:pPr>
          </w:p>
        </w:tc>
        <w:tc>
          <w:tcPr>
            <w:tcW w:w="1715" w:type="dxa"/>
            <w:tcBorders>
              <w:top w:val="nil"/>
              <w:left w:val="nil"/>
              <w:bottom w:val="nil"/>
              <w:right w:val="nil"/>
            </w:tcBorders>
            <w:shd w:val="clear" w:color="auto" w:fill="auto"/>
            <w:vAlign w:val="center"/>
          </w:tcPr>
          <w:p w14:paraId="251E3814" w14:textId="77777777" w:rsidR="00BC6996" w:rsidRPr="00BC6996" w:rsidRDefault="00BC6996" w:rsidP="00BC6996">
            <w:pPr>
              <w:jc w:val="center"/>
              <w:rPr>
                <w:sz w:val="28"/>
                <w:szCs w:val="28"/>
              </w:rPr>
            </w:pPr>
            <w:r w:rsidRPr="00BC6996">
              <w:rPr>
                <w:sz w:val="28"/>
                <w:szCs w:val="28"/>
              </w:rPr>
              <w:t>тыс. тонн</w:t>
            </w:r>
          </w:p>
        </w:tc>
      </w:tr>
      <w:tr w:rsidR="00BC6996" w:rsidRPr="00BC6996" w14:paraId="4050C85B" w14:textId="77777777" w:rsidTr="00A25E52">
        <w:trPr>
          <w:trHeight w:val="60"/>
        </w:trPr>
        <w:tc>
          <w:tcPr>
            <w:tcW w:w="3532" w:type="dxa"/>
            <w:vMerge w:val="restart"/>
            <w:tcBorders>
              <w:top w:val="single" w:sz="8" w:space="0" w:color="auto"/>
              <w:left w:val="single" w:sz="8" w:space="0" w:color="auto"/>
              <w:right w:val="single" w:sz="8" w:space="0" w:color="auto"/>
            </w:tcBorders>
            <w:shd w:val="clear" w:color="auto" w:fill="auto"/>
            <w:vAlign w:val="center"/>
          </w:tcPr>
          <w:p w14:paraId="04B91A64" w14:textId="77777777" w:rsidR="00BC6996" w:rsidRPr="00BC6996" w:rsidRDefault="00BC6996" w:rsidP="00BC6996">
            <w:pPr>
              <w:jc w:val="center"/>
              <w:rPr>
                <w:bCs/>
              </w:rPr>
            </w:pPr>
            <w:r w:rsidRPr="00BC6996">
              <w:rPr>
                <w:bCs/>
              </w:rPr>
              <w:t xml:space="preserve">Организация </w:t>
            </w:r>
          </w:p>
        </w:tc>
        <w:tc>
          <w:tcPr>
            <w:tcW w:w="1288" w:type="dxa"/>
            <w:vMerge w:val="restart"/>
            <w:tcBorders>
              <w:top w:val="single" w:sz="8" w:space="0" w:color="auto"/>
              <w:left w:val="single" w:sz="8" w:space="0" w:color="auto"/>
              <w:right w:val="single" w:sz="8" w:space="0" w:color="auto"/>
            </w:tcBorders>
            <w:shd w:val="clear" w:color="auto" w:fill="auto"/>
            <w:vAlign w:val="center"/>
          </w:tcPr>
          <w:p w14:paraId="4C362985" w14:textId="77777777" w:rsidR="00BC6996" w:rsidRPr="00BC6996" w:rsidRDefault="00BC6996" w:rsidP="00BC6996">
            <w:pPr>
              <w:jc w:val="center"/>
              <w:rPr>
                <w:bCs/>
              </w:rPr>
            </w:pPr>
            <w:r w:rsidRPr="00BC6996">
              <w:rPr>
                <w:bCs/>
              </w:rPr>
              <w:t>Вид топлива</w:t>
            </w:r>
          </w:p>
        </w:tc>
        <w:tc>
          <w:tcPr>
            <w:tcW w:w="5219" w:type="dxa"/>
            <w:gridSpan w:val="3"/>
            <w:tcBorders>
              <w:top w:val="single" w:sz="8" w:space="0" w:color="auto"/>
              <w:left w:val="single" w:sz="8" w:space="0" w:color="auto"/>
              <w:bottom w:val="single" w:sz="8" w:space="0" w:color="000000"/>
              <w:right w:val="single" w:sz="8" w:space="0" w:color="000000"/>
            </w:tcBorders>
            <w:shd w:val="clear" w:color="auto" w:fill="auto"/>
            <w:vAlign w:val="center"/>
          </w:tcPr>
          <w:p w14:paraId="54E3C030" w14:textId="77777777" w:rsidR="00BC6996" w:rsidRPr="00BC6996" w:rsidRDefault="00BC6996" w:rsidP="00BC6996">
            <w:pPr>
              <w:jc w:val="center"/>
              <w:rPr>
                <w:bCs/>
              </w:rPr>
            </w:pPr>
            <w:r w:rsidRPr="00BC6996">
              <w:rPr>
                <w:bCs/>
              </w:rPr>
              <w:t>Нормативы создания запасов топлива на 1 октября 2022 г.</w:t>
            </w:r>
          </w:p>
        </w:tc>
      </w:tr>
      <w:tr w:rsidR="00BC6996" w:rsidRPr="00BC6996" w14:paraId="43AAEC2A" w14:textId="77777777" w:rsidTr="00A25E52">
        <w:trPr>
          <w:trHeight w:val="60"/>
        </w:trPr>
        <w:tc>
          <w:tcPr>
            <w:tcW w:w="3532" w:type="dxa"/>
            <w:vMerge/>
            <w:tcBorders>
              <w:left w:val="single" w:sz="8" w:space="0" w:color="auto"/>
              <w:right w:val="single" w:sz="8" w:space="0" w:color="auto"/>
            </w:tcBorders>
            <w:vAlign w:val="center"/>
          </w:tcPr>
          <w:p w14:paraId="76231981" w14:textId="77777777" w:rsidR="00BC6996" w:rsidRPr="00BC6996" w:rsidRDefault="00BC6996" w:rsidP="00BC6996">
            <w:pPr>
              <w:rPr>
                <w:bCs/>
              </w:rPr>
            </w:pPr>
          </w:p>
        </w:tc>
        <w:tc>
          <w:tcPr>
            <w:tcW w:w="1288" w:type="dxa"/>
            <w:vMerge/>
            <w:tcBorders>
              <w:left w:val="single" w:sz="8" w:space="0" w:color="auto"/>
              <w:right w:val="single" w:sz="8" w:space="0" w:color="auto"/>
            </w:tcBorders>
            <w:vAlign w:val="center"/>
          </w:tcPr>
          <w:p w14:paraId="3B9670E2" w14:textId="77777777" w:rsidR="00BC6996" w:rsidRPr="00BC6996" w:rsidRDefault="00BC6996" w:rsidP="00BC6996">
            <w:pPr>
              <w:rPr>
                <w:bCs/>
              </w:rPr>
            </w:pPr>
          </w:p>
        </w:tc>
        <w:tc>
          <w:tcPr>
            <w:tcW w:w="1352" w:type="dxa"/>
            <w:vMerge w:val="restart"/>
            <w:tcBorders>
              <w:top w:val="single" w:sz="8" w:space="0" w:color="auto"/>
              <w:left w:val="single" w:sz="8" w:space="0" w:color="auto"/>
              <w:right w:val="single" w:sz="8" w:space="0" w:color="auto"/>
            </w:tcBorders>
            <w:shd w:val="clear" w:color="auto" w:fill="auto"/>
            <w:vAlign w:val="center"/>
          </w:tcPr>
          <w:p w14:paraId="1575743B" w14:textId="77777777" w:rsidR="00BC6996" w:rsidRPr="00BC6996" w:rsidRDefault="00BC6996" w:rsidP="00BC6996">
            <w:pPr>
              <w:jc w:val="center"/>
              <w:rPr>
                <w:bCs/>
              </w:rPr>
            </w:pPr>
            <w:r w:rsidRPr="00BC6996">
              <w:rPr>
                <w:bCs/>
              </w:rPr>
              <w:t>Общий запас топлива</w:t>
            </w:r>
          </w:p>
        </w:tc>
        <w:tc>
          <w:tcPr>
            <w:tcW w:w="3867" w:type="dxa"/>
            <w:gridSpan w:val="2"/>
            <w:tcBorders>
              <w:top w:val="nil"/>
              <w:left w:val="nil"/>
              <w:bottom w:val="single" w:sz="8" w:space="0" w:color="auto"/>
              <w:right w:val="single" w:sz="8" w:space="0" w:color="auto"/>
            </w:tcBorders>
            <w:shd w:val="clear" w:color="auto" w:fill="auto"/>
            <w:vAlign w:val="center"/>
          </w:tcPr>
          <w:p w14:paraId="55F8C503" w14:textId="77777777" w:rsidR="00BC6996" w:rsidRPr="00BC6996" w:rsidRDefault="00BC6996" w:rsidP="00BC6996">
            <w:pPr>
              <w:jc w:val="center"/>
              <w:rPr>
                <w:bCs/>
              </w:rPr>
            </w:pPr>
            <w:r w:rsidRPr="00BC6996">
              <w:rPr>
                <w:bCs/>
              </w:rPr>
              <w:t>в том числе</w:t>
            </w:r>
          </w:p>
        </w:tc>
      </w:tr>
      <w:tr w:rsidR="00BC6996" w:rsidRPr="00BC6996" w14:paraId="6C132B64" w14:textId="77777777" w:rsidTr="00A25E52">
        <w:trPr>
          <w:trHeight w:val="482"/>
        </w:trPr>
        <w:tc>
          <w:tcPr>
            <w:tcW w:w="3532" w:type="dxa"/>
            <w:vMerge/>
            <w:tcBorders>
              <w:left w:val="single" w:sz="8" w:space="0" w:color="auto"/>
              <w:bottom w:val="single" w:sz="8" w:space="0" w:color="000000"/>
              <w:right w:val="single" w:sz="8" w:space="0" w:color="auto"/>
            </w:tcBorders>
            <w:vAlign w:val="center"/>
          </w:tcPr>
          <w:p w14:paraId="0F32EC90" w14:textId="77777777" w:rsidR="00BC6996" w:rsidRPr="00BC6996" w:rsidRDefault="00BC6996" w:rsidP="00BC6996">
            <w:pPr>
              <w:rPr>
                <w:bCs/>
              </w:rPr>
            </w:pPr>
          </w:p>
        </w:tc>
        <w:tc>
          <w:tcPr>
            <w:tcW w:w="1288" w:type="dxa"/>
            <w:vMerge/>
            <w:tcBorders>
              <w:left w:val="single" w:sz="8" w:space="0" w:color="auto"/>
              <w:bottom w:val="single" w:sz="8" w:space="0" w:color="000000"/>
              <w:right w:val="single" w:sz="8" w:space="0" w:color="auto"/>
            </w:tcBorders>
            <w:vAlign w:val="center"/>
          </w:tcPr>
          <w:p w14:paraId="2FAA19F8" w14:textId="77777777" w:rsidR="00BC6996" w:rsidRPr="00BC6996" w:rsidRDefault="00BC6996" w:rsidP="00BC6996">
            <w:pPr>
              <w:rPr>
                <w:bCs/>
              </w:rPr>
            </w:pPr>
          </w:p>
        </w:tc>
        <w:tc>
          <w:tcPr>
            <w:tcW w:w="1352" w:type="dxa"/>
            <w:vMerge/>
            <w:tcBorders>
              <w:left w:val="single" w:sz="8" w:space="0" w:color="auto"/>
              <w:bottom w:val="single" w:sz="8" w:space="0" w:color="000000"/>
              <w:right w:val="single" w:sz="8" w:space="0" w:color="auto"/>
            </w:tcBorders>
            <w:shd w:val="clear" w:color="auto" w:fill="auto"/>
            <w:vAlign w:val="center"/>
          </w:tcPr>
          <w:p w14:paraId="2BB307C7" w14:textId="77777777" w:rsidR="00BC6996" w:rsidRPr="00BC6996" w:rsidRDefault="00BC6996" w:rsidP="00BC6996">
            <w:pPr>
              <w:jc w:val="center"/>
              <w:rPr>
                <w:bCs/>
              </w:rPr>
            </w:pPr>
          </w:p>
        </w:tc>
        <w:tc>
          <w:tcPr>
            <w:tcW w:w="2152" w:type="dxa"/>
            <w:tcBorders>
              <w:top w:val="nil"/>
              <w:left w:val="nil"/>
              <w:bottom w:val="single" w:sz="8" w:space="0" w:color="auto"/>
              <w:right w:val="single" w:sz="8" w:space="0" w:color="auto"/>
            </w:tcBorders>
            <w:shd w:val="clear" w:color="auto" w:fill="auto"/>
            <w:vAlign w:val="center"/>
          </w:tcPr>
          <w:p w14:paraId="0E3E181D" w14:textId="77777777" w:rsidR="00BC6996" w:rsidRPr="00BC6996" w:rsidRDefault="00BC6996" w:rsidP="00BC6996">
            <w:pPr>
              <w:jc w:val="center"/>
              <w:rPr>
                <w:bCs/>
              </w:rPr>
            </w:pPr>
            <w:r w:rsidRPr="00BC6996">
              <w:rPr>
                <w:bCs/>
              </w:rPr>
              <w:t>эксплуатационный запас</w:t>
            </w:r>
          </w:p>
        </w:tc>
        <w:tc>
          <w:tcPr>
            <w:tcW w:w="1715" w:type="dxa"/>
            <w:tcBorders>
              <w:left w:val="nil"/>
              <w:bottom w:val="single" w:sz="8" w:space="0" w:color="auto"/>
              <w:right w:val="single" w:sz="8" w:space="0" w:color="auto"/>
            </w:tcBorders>
            <w:shd w:val="clear" w:color="auto" w:fill="auto"/>
            <w:vAlign w:val="center"/>
          </w:tcPr>
          <w:p w14:paraId="7F2FDA90" w14:textId="77777777" w:rsidR="00BC6996" w:rsidRPr="00BC6996" w:rsidRDefault="00BC6996" w:rsidP="00BC6996">
            <w:pPr>
              <w:jc w:val="center"/>
              <w:rPr>
                <w:bCs/>
              </w:rPr>
            </w:pPr>
            <w:r w:rsidRPr="00BC6996">
              <w:rPr>
                <w:bCs/>
              </w:rPr>
              <w:t>неснижаемый</w:t>
            </w:r>
          </w:p>
          <w:p w14:paraId="69E0B1D5" w14:textId="77777777" w:rsidR="00BC6996" w:rsidRPr="00BC6996" w:rsidRDefault="00BC6996" w:rsidP="00BC6996">
            <w:pPr>
              <w:jc w:val="center"/>
              <w:rPr>
                <w:bCs/>
              </w:rPr>
            </w:pPr>
            <w:r w:rsidRPr="00BC6996">
              <w:rPr>
                <w:bCs/>
              </w:rPr>
              <w:t>запас</w:t>
            </w:r>
          </w:p>
        </w:tc>
      </w:tr>
      <w:tr w:rsidR="00BC6996" w:rsidRPr="00BC6996" w14:paraId="68133259" w14:textId="77777777" w:rsidTr="00A25E52">
        <w:trPr>
          <w:trHeight w:val="662"/>
        </w:trPr>
        <w:tc>
          <w:tcPr>
            <w:tcW w:w="3532" w:type="dxa"/>
            <w:tcBorders>
              <w:top w:val="nil"/>
              <w:left w:val="single" w:sz="8" w:space="0" w:color="auto"/>
              <w:bottom w:val="single" w:sz="4" w:space="0" w:color="auto"/>
              <w:right w:val="single" w:sz="8" w:space="0" w:color="auto"/>
            </w:tcBorders>
            <w:shd w:val="clear" w:color="auto" w:fill="auto"/>
            <w:vAlign w:val="center"/>
          </w:tcPr>
          <w:p w14:paraId="36749490" w14:textId="77777777" w:rsidR="00BC6996" w:rsidRPr="00BC6996" w:rsidRDefault="00BC6996" w:rsidP="00BC6996">
            <w:pPr>
              <w:rPr>
                <w:bCs/>
              </w:rPr>
            </w:pPr>
            <w:r w:rsidRPr="00BC6996">
              <w:rPr>
                <w:bCs/>
              </w:rPr>
              <w:t>ФГБУ «Центральное жилищно-коммунальное управление» Минобороны России (филиал по Центральному Военному округу) по котельным г. Юрга</w:t>
            </w:r>
          </w:p>
        </w:tc>
        <w:tc>
          <w:tcPr>
            <w:tcW w:w="1288" w:type="dxa"/>
            <w:tcBorders>
              <w:top w:val="nil"/>
              <w:left w:val="nil"/>
              <w:bottom w:val="single" w:sz="4" w:space="0" w:color="auto"/>
              <w:right w:val="single" w:sz="8" w:space="0" w:color="auto"/>
            </w:tcBorders>
            <w:shd w:val="clear" w:color="auto" w:fill="auto"/>
            <w:vAlign w:val="center"/>
          </w:tcPr>
          <w:p w14:paraId="31742E42" w14:textId="77777777" w:rsidR="00BC6996" w:rsidRPr="00BC6996" w:rsidRDefault="00BC6996" w:rsidP="00BC6996">
            <w:pPr>
              <w:jc w:val="center"/>
              <w:rPr>
                <w:bCs/>
              </w:rPr>
            </w:pPr>
            <w:r w:rsidRPr="00BC6996">
              <w:rPr>
                <w:bCs/>
              </w:rPr>
              <w:t>Каменный уголь</w:t>
            </w:r>
          </w:p>
        </w:tc>
        <w:tc>
          <w:tcPr>
            <w:tcW w:w="1352" w:type="dxa"/>
            <w:tcBorders>
              <w:top w:val="nil"/>
              <w:left w:val="nil"/>
              <w:bottom w:val="single" w:sz="4" w:space="0" w:color="auto"/>
              <w:right w:val="single" w:sz="8" w:space="0" w:color="auto"/>
            </w:tcBorders>
            <w:shd w:val="clear" w:color="auto" w:fill="auto"/>
            <w:vAlign w:val="center"/>
          </w:tcPr>
          <w:p w14:paraId="511F5A90" w14:textId="77777777" w:rsidR="00BC6996" w:rsidRPr="00BC6996" w:rsidRDefault="00BC6996" w:rsidP="00BC6996">
            <w:pPr>
              <w:jc w:val="center"/>
              <w:rPr>
                <w:szCs w:val="20"/>
              </w:rPr>
            </w:pPr>
            <w:r w:rsidRPr="00BC6996">
              <w:rPr>
                <w:szCs w:val="20"/>
              </w:rPr>
              <w:t>3,212</w:t>
            </w:r>
          </w:p>
        </w:tc>
        <w:tc>
          <w:tcPr>
            <w:tcW w:w="2152" w:type="dxa"/>
            <w:tcBorders>
              <w:top w:val="nil"/>
              <w:left w:val="nil"/>
              <w:bottom w:val="single" w:sz="4" w:space="0" w:color="auto"/>
              <w:right w:val="single" w:sz="8" w:space="0" w:color="auto"/>
            </w:tcBorders>
            <w:shd w:val="clear" w:color="auto" w:fill="auto"/>
            <w:vAlign w:val="center"/>
          </w:tcPr>
          <w:p w14:paraId="3AE2362E" w14:textId="77777777" w:rsidR="00BC6996" w:rsidRPr="00BC6996" w:rsidRDefault="00BC6996" w:rsidP="00BC6996">
            <w:pPr>
              <w:jc w:val="center"/>
              <w:rPr>
                <w:szCs w:val="20"/>
              </w:rPr>
            </w:pPr>
            <w:r w:rsidRPr="00BC6996">
              <w:rPr>
                <w:szCs w:val="20"/>
              </w:rPr>
              <w:t>2,785</w:t>
            </w:r>
          </w:p>
        </w:tc>
        <w:tc>
          <w:tcPr>
            <w:tcW w:w="1715" w:type="dxa"/>
            <w:tcBorders>
              <w:top w:val="nil"/>
              <w:left w:val="nil"/>
              <w:bottom w:val="single" w:sz="4" w:space="0" w:color="auto"/>
              <w:right w:val="single" w:sz="8" w:space="0" w:color="auto"/>
            </w:tcBorders>
            <w:shd w:val="clear" w:color="auto" w:fill="auto"/>
            <w:vAlign w:val="center"/>
          </w:tcPr>
          <w:p w14:paraId="134563D2" w14:textId="77777777" w:rsidR="00BC6996" w:rsidRPr="00BC6996" w:rsidRDefault="00BC6996" w:rsidP="00BC6996">
            <w:pPr>
              <w:jc w:val="center"/>
              <w:rPr>
                <w:szCs w:val="20"/>
              </w:rPr>
            </w:pPr>
            <w:r w:rsidRPr="00BC6996">
              <w:rPr>
                <w:szCs w:val="20"/>
              </w:rPr>
              <w:t>0,427</w:t>
            </w:r>
          </w:p>
        </w:tc>
      </w:tr>
    </w:tbl>
    <w:p w14:paraId="437F6FFA" w14:textId="77777777" w:rsidR="00BC6996" w:rsidRPr="00BC6996" w:rsidRDefault="00BC6996" w:rsidP="00BC6996">
      <w:pPr>
        <w:jc w:val="both"/>
        <w:rPr>
          <w:b/>
          <w:bCs/>
          <w:sz w:val="22"/>
          <w:szCs w:val="20"/>
        </w:rPr>
      </w:pPr>
    </w:p>
    <w:p w14:paraId="0AF79607" w14:textId="77777777" w:rsidR="00BC6996" w:rsidRPr="00BC6996" w:rsidRDefault="00BC6996" w:rsidP="00BC6996">
      <w:pPr>
        <w:jc w:val="both"/>
        <w:rPr>
          <w:b/>
          <w:bCs/>
          <w:sz w:val="22"/>
          <w:szCs w:val="20"/>
        </w:rPr>
      </w:pPr>
    </w:p>
    <w:p w14:paraId="2CE952DB" w14:textId="77777777" w:rsidR="00BC6996" w:rsidRDefault="00BC6996" w:rsidP="002D52CE">
      <w:pPr>
        <w:tabs>
          <w:tab w:val="left" w:pos="5580"/>
          <w:tab w:val="left" w:pos="9498"/>
        </w:tabs>
        <w:ind w:right="-569"/>
        <w:rPr>
          <w:color w:val="000000" w:themeColor="text1"/>
        </w:rPr>
        <w:sectPr w:rsidR="00BC6996" w:rsidSect="002D52CE">
          <w:pgSz w:w="12240" w:h="15840"/>
          <w:pgMar w:top="851" w:right="851" w:bottom="851" w:left="1418" w:header="720" w:footer="720" w:gutter="0"/>
          <w:cols w:space="720"/>
          <w:titlePg/>
          <w:docGrid w:linePitch="381"/>
        </w:sectPr>
      </w:pPr>
    </w:p>
    <w:p w14:paraId="0E1C5F72" w14:textId="2834F8D9" w:rsidR="00BC6996" w:rsidRDefault="00BC6996" w:rsidP="00BC6996">
      <w:pPr>
        <w:tabs>
          <w:tab w:val="left" w:pos="5580"/>
          <w:tab w:val="left" w:pos="9498"/>
        </w:tabs>
        <w:ind w:left="-2915" w:right="-569" w:firstLine="8444"/>
        <w:rPr>
          <w:color w:val="000000" w:themeColor="text1"/>
        </w:rPr>
      </w:pPr>
      <w:r>
        <w:rPr>
          <w:color w:val="000000" w:themeColor="text1"/>
        </w:rPr>
        <w:lastRenderedPageBreak/>
        <w:t>Приложение № 7</w:t>
      </w:r>
      <w:r>
        <w:rPr>
          <w:color w:val="000000" w:themeColor="text1"/>
        </w:rPr>
        <w:t>6</w:t>
      </w:r>
      <w:r>
        <w:rPr>
          <w:color w:val="000000" w:themeColor="text1"/>
        </w:rPr>
        <w:t xml:space="preserve"> к протоколу № 46</w:t>
      </w:r>
    </w:p>
    <w:p w14:paraId="7186619E" w14:textId="77777777" w:rsidR="00BC6996" w:rsidRDefault="00BC6996" w:rsidP="00BC6996">
      <w:pPr>
        <w:tabs>
          <w:tab w:val="left" w:pos="5580"/>
          <w:tab w:val="left" w:pos="9498"/>
        </w:tabs>
        <w:ind w:left="-2915" w:right="-569" w:firstLine="8444"/>
        <w:rPr>
          <w:color w:val="000000" w:themeColor="text1"/>
        </w:rPr>
      </w:pPr>
      <w:r>
        <w:rPr>
          <w:color w:val="000000" w:themeColor="text1"/>
        </w:rPr>
        <w:t>заседания Правления Региональной</w:t>
      </w:r>
    </w:p>
    <w:p w14:paraId="4B5BD5FF" w14:textId="77777777" w:rsidR="00BC6996" w:rsidRDefault="00BC6996" w:rsidP="00BC6996">
      <w:pPr>
        <w:tabs>
          <w:tab w:val="left" w:pos="5580"/>
          <w:tab w:val="left" w:pos="9498"/>
        </w:tabs>
        <w:ind w:left="-2915" w:right="-569" w:firstLine="8444"/>
        <w:rPr>
          <w:color w:val="000000" w:themeColor="text1"/>
        </w:rPr>
      </w:pPr>
      <w:r>
        <w:rPr>
          <w:color w:val="000000" w:themeColor="text1"/>
        </w:rPr>
        <w:t>энергетической комиссии</w:t>
      </w:r>
    </w:p>
    <w:p w14:paraId="1D2D6B2F" w14:textId="64E92F05" w:rsidR="00BC6996" w:rsidRDefault="00BC6996" w:rsidP="00BC6996">
      <w:pPr>
        <w:tabs>
          <w:tab w:val="left" w:pos="5580"/>
          <w:tab w:val="left" w:pos="9498"/>
        </w:tabs>
        <w:ind w:left="-2915" w:right="-569" w:firstLine="8444"/>
        <w:rPr>
          <w:color w:val="000000" w:themeColor="text1"/>
        </w:rPr>
      </w:pPr>
      <w:r>
        <w:rPr>
          <w:color w:val="000000" w:themeColor="text1"/>
        </w:rPr>
        <w:t>Кузбасса от 10.08.2021</w:t>
      </w:r>
    </w:p>
    <w:p w14:paraId="60BDACF4" w14:textId="77777777" w:rsidR="000A7BBB" w:rsidRDefault="000A7BBB" w:rsidP="00BC6996">
      <w:pPr>
        <w:tabs>
          <w:tab w:val="left" w:pos="5580"/>
          <w:tab w:val="left" w:pos="9498"/>
        </w:tabs>
        <w:ind w:left="-2915" w:right="-569" w:firstLine="8444"/>
        <w:rPr>
          <w:color w:val="000000" w:themeColor="text1"/>
        </w:rPr>
      </w:pPr>
    </w:p>
    <w:p w14:paraId="1FF4F42B" w14:textId="77777777" w:rsidR="000A7BBB" w:rsidRPr="000A7BBB" w:rsidRDefault="000A7BBB" w:rsidP="000A7BBB">
      <w:pPr>
        <w:ind w:left="142"/>
        <w:jc w:val="center"/>
        <w:rPr>
          <w:b/>
          <w:sz w:val="28"/>
          <w:szCs w:val="28"/>
        </w:rPr>
      </w:pPr>
      <w:r w:rsidRPr="000A7BBB">
        <w:rPr>
          <w:b/>
          <w:sz w:val="28"/>
          <w:szCs w:val="28"/>
        </w:rPr>
        <w:t xml:space="preserve">Нормативы запасов топлива на источниках тепловой энергии, </w:t>
      </w:r>
    </w:p>
    <w:p w14:paraId="1347DEAE" w14:textId="77777777" w:rsidR="000A7BBB" w:rsidRPr="000A7BBB" w:rsidRDefault="000A7BBB" w:rsidP="000A7BBB">
      <w:pPr>
        <w:ind w:left="142"/>
        <w:jc w:val="center"/>
        <w:rPr>
          <w:b/>
          <w:sz w:val="28"/>
          <w:szCs w:val="28"/>
        </w:rPr>
      </w:pPr>
      <w:r w:rsidRPr="000A7BBB">
        <w:rPr>
          <w:b/>
          <w:sz w:val="28"/>
          <w:szCs w:val="28"/>
        </w:rPr>
        <w:t xml:space="preserve">за исключением источников тепловой энергии, функционирующих </w:t>
      </w:r>
    </w:p>
    <w:p w14:paraId="47367082" w14:textId="77777777" w:rsidR="000A7BBB" w:rsidRPr="000A7BBB" w:rsidRDefault="000A7BBB" w:rsidP="000A7BBB">
      <w:pPr>
        <w:ind w:left="142"/>
        <w:jc w:val="center"/>
        <w:rPr>
          <w:b/>
          <w:sz w:val="28"/>
          <w:szCs w:val="28"/>
        </w:rPr>
      </w:pPr>
      <w:r w:rsidRPr="000A7BBB">
        <w:rPr>
          <w:b/>
          <w:sz w:val="28"/>
          <w:szCs w:val="28"/>
        </w:rPr>
        <w:t>в режиме комбинированной выработки электрической и тепловой энергии с установленной мощностью производства электрической энергии 25 МВт и более, на 2022 год</w:t>
      </w:r>
    </w:p>
    <w:p w14:paraId="0E870704" w14:textId="77777777" w:rsidR="000A7BBB" w:rsidRPr="000A7BBB" w:rsidRDefault="000A7BBB" w:rsidP="000A7BBB">
      <w:pPr>
        <w:ind w:left="7200" w:right="-851" w:firstLine="720"/>
        <w:jc w:val="center"/>
        <w:rPr>
          <w:sz w:val="28"/>
          <w:szCs w:val="28"/>
        </w:rPr>
      </w:pPr>
    </w:p>
    <w:p w14:paraId="6D24EB7C" w14:textId="77777777" w:rsidR="000A7BBB" w:rsidRPr="000A7BBB" w:rsidRDefault="000A7BBB" w:rsidP="000A7BBB">
      <w:pPr>
        <w:ind w:left="7200" w:right="-851" w:firstLine="720"/>
        <w:jc w:val="center"/>
        <w:rPr>
          <w:sz w:val="28"/>
          <w:szCs w:val="28"/>
        </w:rPr>
      </w:pPr>
      <w:r w:rsidRPr="000A7BBB">
        <w:rPr>
          <w:sz w:val="28"/>
          <w:szCs w:val="28"/>
        </w:rPr>
        <w:t>тыс. т.</w:t>
      </w:r>
    </w:p>
    <w:tbl>
      <w:tblPr>
        <w:tblW w:w="10207" w:type="dxa"/>
        <w:tblInd w:w="-5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Look w:val="0000" w:firstRow="0" w:lastRow="0" w:firstColumn="0" w:lastColumn="0" w:noHBand="0" w:noVBand="0"/>
      </w:tblPr>
      <w:tblGrid>
        <w:gridCol w:w="516"/>
        <w:gridCol w:w="4162"/>
        <w:gridCol w:w="1418"/>
        <w:gridCol w:w="1134"/>
        <w:gridCol w:w="1559"/>
        <w:gridCol w:w="1418"/>
      </w:tblGrid>
      <w:tr w:rsidR="000A7BBB" w:rsidRPr="000A7BBB" w14:paraId="1D4C3E2D" w14:textId="77777777" w:rsidTr="00A25E52">
        <w:tblPrEx>
          <w:tblCellMar>
            <w:top w:w="0" w:type="dxa"/>
            <w:bottom w:w="0" w:type="dxa"/>
          </w:tblCellMar>
        </w:tblPrEx>
        <w:trPr>
          <w:trHeight w:val="340"/>
        </w:trPr>
        <w:tc>
          <w:tcPr>
            <w:tcW w:w="516" w:type="dxa"/>
            <w:vMerge w:val="restart"/>
            <w:shd w:val="clear" w:color="auto" w:fill="FFFFFF"/>
            <w:tcMar>
              <w:left w:w="57" w:type="dxa"/>
              <w:right w:w="57" w:type="dxa"/>
            </w:tcMar>
            <w:vAlign w:val="center"/>
          </w:tcPr>
          <w:p w14:paraId="3C6AD561" w14:textId="77777777" w:rsidR="000A7BBB" w:rsidRPr="000A7BBB" w:rsidRDefault="000A7BBB" w:rsidP="000A7BBB">
            <w:pPr>
              <w:jc w:val="center"/>
              <w:rPr>
                <w:sz w:val="28"/>
                <w:szCs w:val="28"/>
              </w:rPr>
            </w:pPr>
            <w:r w:rsidRPr="000A7BBB">
              <w:rPr>
                <w:sz w:val="28"/>
                <w:szCs w:val="28"/>
              </w:rPr>
              <w:t>№ п/п</w:t>
            </w:r>
          </w:p>
        </w:tc>
        <w:tc>
          <w:tcPr>
            <w:tcW w:w="4162" w:type="dxa"/>
            <w:vMerge w:val="restart"/>
            <w:shd w:val="clear" w:color="auto" w:fill="FFFFFF"/>
            <w:tcMar>
              <w:left w:w="57" w:type="dxa"/>
              <w:right w:w="57" w:type="dxa"/>
            </w:tcMar>
            <w:vAlign w:val="center"/>
          </w:tcPr>
          <w:p w14:paraId="6988C247" w14:textId="77777777" w:rsidR="000A7BBB" w:rsidRPr="000A7BBB" w:rsidRDefault="000A7BBB" w:rsidP="000A7BBB">
            <w:pPr>
              <w:jc w:val="center"/>
              <w:rPr>
                <w:sz w:val="28"/>
                <w:szCs w:val="28"/>
              </w:rPr>
            </w:pPr>
            <w:r w:rsidRPr="000A7BBB">
              <w:rPr>
                <w:sz w:val="28"/>
                <w:szCs w:val="28"/>
              </w:rPr>
              <w:t>Наименование регулируемой организации</w:t>
            </w:r>
          </w:p>
        </w:tc>
        <w:tc>
          <w:tcPr>
            <w:tcW w:w="1418" w:type="dxa"/>
            <w:vMerge w:val="restart"/>
            <w:shd w:val="clear" w:color="auto" w:fill="FFFFFF"/>
            <w:tcMar>
              <w:left w:w="57" w:type="dxa"/>
              <w:right w:w="57" w:type="dxa"/>
            </w:tcMar>
            <w:vAlign w:val="center"/>
          </w:tcPr>
          <w:p w14:paraId="3E92080B" w14:textId="77777777" w:rsidR="000A7BBB" w:rsidRPr="000A7BBB" w:rsidRDefault="000A7BBB" w:rsidP="000A7BBB">
            <w:pPr>
              <w:ind w:left="-108" w:right="-108"/>
              <w:jc w:val="center"/>
              <w:rPr>
                <w:sz w:val="28"/>
                <w:szCs w:val="28"/>
              </w:rPr>
            </w:pPr>
            <w:r w:rsidRPr="000A7BBB">
              <w:rPr>
                <w:sz w:val="28"/>
                <w:szCs w:val="28"/>
              </w:rPr>
              <w:t xml:space="preserve">Вид </w:t>
            </w:r>
          </w:p>
          <w:p w14:paraId="034B5734" w14:textId="77777777" w:rsidR="000A7BBB" w:rsidRPr="000A7BBB" w:rsidRDefault="000A7BBB" w:rsidP="000A7BBB">
            <w:pPr>
              <w:ind w:left="-108" w:right="-108"/>
              <w:jc w:val="center"/>
              <w:rPr>
                <w:sz w:val="28"/>
                <w:szCs w:val="28"/>
              </w:rPr>
            </w:pPr>
            <w:r w:rsidRPr="000A7BBB">
              <w:rPr>
                <w:sz w:val="28"/>
                <w:szCs w:val="28"/>
              </w:rPr>
              <w:t>топлива</w:t>
            </w:r>
          </w:p>
        </w:tc>
        <w:tc>
          <w:tcPr>
            <w:tcW w:w="4111" w:type="dxa"/>
            <w:gridSpan w:val="3"/>
            <w:shd w:val="clear" w:color="auto" w:fill="FFFFFF"/>
            <w:tcMar>
              <w:left w:w="57" w:type="dxa"/>
              <w:right w:w="57" w:type="dxa"/>
            </w:tcMar>
            <w:vAlign w:val="center"/>
          </w:tcPr>
          <w:p w14:paraId="7C5D2B1F" w14:textId="77777777" w:rsidR="000A7BBB" w:rsidRPr="000A7BBB" w:rsidRDefault="000A7BBB" w:rsidP="000A7BBB">
            <w:pPr>
              <w:jc w:val="center"/>
              <w:rPr>
                <w:sz w:val="28"/>
                <w:szCs w:val="28"/>
              </w:rPr>
            </w:pPr>
            <w:r w:rsidRPr="000A7BBB">
              <w:rPr>
                <w:sz w:val="28"/>
                <w:szCs w:val="28"/>
              </w:rPr>
              <w:t>Норматив создания запасов топлива, тыс. т.</w:t>
            </w:r>
          </w:p>
        </w:tc>
      </w:tr>
      <w:tr w:rsidR="000A7BBB" w:rsidRPr="000A7BBB" w14:paraId="558C973E" w14:textId="77777777" w:rsidTr="00A25E52">
        <w:tblPrEx>
          <w:tblCellMar>
            <w:top w:w="0" w:type="dxa"/>
            <w:bottom w:w="0" w:type="dxa"/>
          </w:tblCellMar>
        </w:tblPrEx>
        <w:trPr>
          <w:trHeight w:val="340"/>
        </w:trPr>
        <w:tc>
          <w:tcPr>
            <w:tcW w:w="516" w:type="dxa"/>
            <w:vMerge/>
            <w:shd w:val="clear" w:color="auto" w:fill="FFFFFF"/>
            <w:tcMar>
              <w:left w:w="57" w:type="dxa"/>
              <w:right w:w="57" w:type="dxa"/>
            </w:tcMar>
            <w:vAlign w:val="center"/>
          </w:tcPr>
          <w:p w14:paraId="10F9FCC6" w14:textId="77777777" w:rsidR="000A7BBB" w:rsidRPr="000A7BBB" w:rsidRDefault="000A7BBB" w:rsidP="000A7BBB">
            <w:pPr>
              <w:jc w:val="center"/>
              <w:rPr>
                <w:sz w:val="28"/>
                <w:szCs w:val="28"/>
              </w:rPr>
            </w:pPr>
          </w:p>
        </w:tc>
        <w:tc>
          <w:tcPr>
            <w:tcW w:w="4162" w:type="dxa"/>
            <w:vMerge/>
            <w:shd w:val="clear" w:color="auto" w:fill="FFFFFF"/>
            <w:tcMar>
              <w:left w:w="57" w:type="dxa"/>
              <w:right w:w="57" w:type="dxa"/>
            </w:tcMar>
            <w:vAlign w:val="center"/>
          </w:tcPr>
          <w:p w14:paraId="6162E2C9" w14:textId="77777777" w:rsidR="000A7BBB" w:rsidRPr="000A7BBB" w:rsidRDefault="000A7BBB" w:rsidP="000A7BBB">
            <w:pPr>
              <w:jc w:val="center"/>
              <w:rPr>
                <w:sz w:val="28"/>
                <w:szCs w:val="28"/>
              </w:rPr>
            </w:pPr>
          </w:p>
        </w:tc>
        <w:tc>
          <w:tcPr>
            <w:tcW w:w="1418" w:type="dxa"/>
            <w:vMerge/>
            <w:shd w:val="clear" w:color="auto" w:fill="FFFFFF"/>
            <w:tcMar>
              <w:left w:w="57" w:type="dxa"/>
              <w:right w:w="57" w:type="dxa"/>
            </w:tcMar>
            <w:vAlign w:val="center"/>
          </w:tcPr>
          <w:p w14:paraId="29A33554" w14:textId="77777777" w:rsidR="000A7BBB" w:rsidRPr="000A7BBB" w:rsidRDefault="000A7BBB" w:rsidP="000A7BBB">
            <w:pPr>
              <w:jc w:val="center"/>
              <w:rPr>
                <w:sz w:val="28"/>
                <w:szCs w:val="28"/>
              </w:rPr>
            </w:pPr>
          </w:p>
        </w:tc>
        <w:tc>
          <w:tcPr>
            <w:tcW w:w="1134" w:type="dxa"/>
            <w:vMerge w:val="restart"/>
            <w:shd w:val="clear" w:color="auto" w:fill="FFFFFF"/>
            <w:tcMar>
              <w:left w:w="57" w:type="dxa"/>
              <w:right w:w="57" w:type="dxa"/>
            </w:tcMar>
            <w:vAlign w:val="center"/>
          </w:tcPr>
          <w:p w14:paraId="7541981A" w14:textId="77777777" w:rsidR="000A7BBB" w:rsidRPr="000A7BBB" w:rsidRDefault="000A7BBB" w:rsidP="000A7BBB">
            <w:pPr>
              <w:ind w:left="-108" w:right="-107"/>
              <w:jc w:val="center"/>
              <w:rPr>
                <w:sz w:val="28"/>
                <w:szCs w:val="28"/>
              </w:rPr>
            </w:pPr>
            <w:r w:rsidRPr="000A7BBB">
              <w:rPr>
                <w:sz w:val="28"/>
                <w:szCs w:val="28"/>
              </w:rPr>
              <w:t>Общий запас топлива</w:t>
            </w:r>
          </w:p>
        </w:tc>
        <w:tc>
          <w:tcPr>
            <w:tcW w:w="2977" w:type="dxa"/>
            <w:gridSpan w:val="2"/>
            <w:shd w:val="clear" w:color="auto" w:fill="FFFFFF"/>
            <w:tcMar>
              <w:left w:w="57" w:type="dxa"/>
              <w:right w:w="57" w:type="dxa"/>
            </w:tcMar>
            <w:vAlign w:val="center"/>
          </w:tcPr>
          <w:p w14:paraId="70750D50" w14:textId="77777777" w:rsidR="000A7BBB" w:rsidRPr="000A7BBB" w:rsidRDefault="000A7BBB" w:rsidP="000A7BBB">
            <w:pPr>
              <w:jc w:val="center"/>
              <w:rPr>
                <w:sz w:val="28"/>
                <w:szCs w:val="28"/>
              </w:rPr>
            </w:pPr>
            <w:r w:rsidRPr="000A7BBB">
              <w:rPr>
                <w:sz w:val="28"/>
                <w:szCs w:val="28"/>
              </w:rPr>
              <w:t>в том числе:</w:t>
            </w:r>
          </w:p>
        </w:tc>
      </w:tr>
      <w:tr w:rsidR="000A7BBB" w:rsidRPr="000A7BBB" w14:paraId="45020AE8" w14:textId="77777777" w:rsidTr="00A25E52">
        <w:tblPrEx>
          <w:tblCellMar>
            <w:top w:w="0" w:type="dxa"/>
            <w:bottom w:w="0" w:type="dxa"/>
          </w:tblCellMar>
        </w:tblPrEx>
        <w:trPr>
          <w:trHeight w:val="340"/>
        </w:trPr>
        <w:tc>
          <w:tcPr>
            <w:tcW w:w="516" w:type="dxa"/>
            <w:vMerge/>
            <w:shd w:val="clear" w:color="auto" w:fill="FFFFFF"/>
            <w:tcMar>
              <w:left w:w="57" w:type="dxa"/>
              <w:right w:w="57" w:type="dxa"/>
            </w:tcMar>
            <w:vAlign w:val="center"/>
          </w:tcPr>
          <w:p w14:paraId="0D9315FF" w14:textId="77777777" w:rsidR="000A7BBB" w:rsidRPr="000A7BBB" w:rsidRDefault="000A7BBB" w:rsidP="000A7BBB">
            <w:pPr>
              <w:jc w:val="center"/>
              <w:rPr>
                <w:sz w:val="28"/>
                <w:szCs w:val="28"/>
              </w:rPr>
            </w:pPr>
          </w:p>
        </w:tc>
        <w:tc>
          <w:tcPr>
            <w:tcW w:w="4162" w:type="dxa"/>
            <w:vMerge/>
            <w:shd w:val="clear" w:color="auto" w:fill="FFFFFF"/>
            <w:tcMar>
              <w:left w:w="57" w:type="dxa"/>
              <w:right w:w="57" w:type="dxa"/>
            </w:tcMar>
            <w:vAlign w:val="center"/>
          </w:tcPr>
          <w:p w14:paraId="5EBF7D66" w14:textId="77777777" w:rsidR="000A7BBB" w:rsidRPr="000A7BBB" w:rsidRDefault="000A7BBB" w:rsidP="000A7BBB">
            <w:pPr>
              <w:jc w:val="center"/>
              <w:rPr>
                <w:sz w:val="28"/>
                <w:szCs w:val="28"/>
              </w:rPr>
            </w:pPr>
          </w:p>
        </w:tc>
        <w:tc>
          <w:tcPr>
            <w:tcW w:w="1418" w:type="dxa"/>
            <w:vMerge/>
            <w:shd w:val="clear" w:color="auto" w:fill="FFFFFF"/>
            <w:tcMar>
              <w:left w:w="57" w:type="dxa"/>
              <w:right w:w="57" w:type="dxa"/>
            </w:tcMar>
            <w:vAlign w:val="center"/>
          </w:tcPr>
          <w:p w14:paraId="733AA0DF" w14:textId="77777777" w:rsidR="000A7BBB" w:rsidRPr="000A7BBB" w:rsidRDefault="000A7BBB" w:rsidP="000A7BBB">
            <w:pPr>
              <w:jc w:val="center"/>
              <w:rPr>
                <w:sz w:val="28"/>
                <w:szCs w:val="28"/>
              </w:rPr>
            </w:pPr>
          </w:p>
        </w:tc>
        <w:tc>
          <w:tcPr>
            <w:tcW w:w="1134" w:type="dxa"/>
            <w:vMerge/>
            <w:shd w:val="clear" w:color="auto" w:fill="FFFFFF"/>
            <w:tcMar>
              <w:left w:w="57" w:type="dxa"/>
              <w:right w:w="57" w:type="dxa"/>
            </w:tcMar>
            <w:vAlign w:val="center"/>
          </w:tcPr>
          <w:p w14:paraId="2B3A7DA7" w14:textId="77777777" w:rsidR="000A7BBB" w:rsidRPr="000A7BBB" w:rsidRDefault="000A7BBB" w:rsidP="000A7BBB">
            <w:pPr>
              <w:jc w:val="center"/>
              <w:rPr>
                <w:sz w:val="28"/>
                <w:szCs w:val="28"/>
              </w:rPr>
            </w:pPr>
          </w:p>
        </w:tc>
        <w:tc>
          <w:tcPr>
            <w:tcW w:w="1559" w:type="dxa"/>
            <w:shd w:val="clear" w:color="auto" w:fill="FFFFFF"/>
            <w:tcMar>
              <w:left w:w="57" w:type="dxa"/>
              <w:right w:w="57" w:type="dxa"/>
            </w:tcMar>
            <w:vAlign w:val="center"/>
          </w:tcPr>
          <w:p w14:paraId="7DF34635" w14:textId="77777777" w:rsidR="000A7BBB" w:rsidRPr="000A7BBB" w:rsidRDefault="000A7BBB" w:rsidP="000A7BBB">
            <w:pPr>
              <w:jc w:val="center"/>
              <w:rPr>
                <w:sz w:val="28"/>
                <w:szCs w:val="28"/>
              </w:rPr>
            </w:pPr>
            <w:r w:rsidRPr="000A7BBB">
              <w:rPr>
                <w:sz w:val="28"/>
                <w:szCs w:val="28"/>
              </w:rPr>
              <w:t>Эксплуата-ционный запас</w:t>
            </w:r>
          </w:p>
        </w:tc>
        <w:tc>
          <w:tcPr>
            <w:tcW w:w="1418" w:type="dxa"/>
            <w:shd w:val="clear" w:color="auto" w:fill="FFFFFF"/>
            <w:tcMar>
              <w:left w:w="57" w:type="dxa"/>
              <w:right w:w="57" w:type="dxa"/>
            </w:tcMar>
            <w:vAlign w:val="center"/>
          </w:tcPr>
          <w:p w14:paraId="78D95796" w14:textId="77777777" w:rsidR="000A7BBB" w:rsidRPr="000A7BBB" w:rsidRDefault="000A7BBB" w:rsidP="000A7BBB">
            <w:pPr>
              <w:jc w:val="center"/>
              <w:rPr>
                <w:sz w:val="28"/>
                <w:szCs w:val="28"/>
              </w:rPr>
            </w:pPr>
            <w:r w:rsidRPr="000A7BBB">
              <w:rPr>
                <w:sz w:val="28"/>
                <w:szCs w:val="28"/>
              </w:rPr>
              <w:t>Неснижае-мый запас</w:t>
            </w:r>
          </w:p>
        </w:tc>
      </w:tr>
      <w:tr w:rsidR="000A7BBB" w:rsidRPr="000A7BBB" w14:paraId="52530CF9" w14:textId="77777777" w:rsidTr="00A25E52">
        <w:tblPrEx>
          <w:tblCellMar>
            <w:top w:w="0" w:type="dxa"/>
            <w:bottom w:w="0" w:type="dxa"/>
          </w:tblCellMar>
        </w:tblPrEx>
        <w:trPr>
          <w:trHeight w:val="340"/>
        </w:trPr>
        <w:tc>
          <w:tcPr>
            <w:tcW w:w="516" w:type="dxa"/>
            <w:tcBorders>
              <w:top w:val="single" w:sz="4" w:space="0" w:color="auto"/>
              <w:left w:val="single" w:sz="4" w:space="0" w:color="auto"/>
              <w:bottom w:val="single" w:sz="4" w:space="0" w:color="auto"/>
              <w:right w:val="single" w:sz="4" w:space="0" w:color="auto"/>
            </w:tcBorders>
            <w:tcMar>
              <w:left w:w="57" w:type="dxa"/>
              <w:right w:w="57" w:type="dxa"/>
            </w:tcMar>
            <w:vAlign w:val="center"/>
          </w:tcPr>
          <w:p w14:paraId="7A693208" w14:textId="77777777" w:rsidR="000A7BBB" w:rsidRPr="000A7BBB" w:rsidRDefault="000A7BBB" w:rsidP="000A7BBB">
            <w:pPr>
              <w:jc w:val="center"/>
              <w:rPr>
                <w:sz w:val="28"/>
                <w:szCs w:val="28"/>
              </w:rPr>
            </w:pPr>
            <w:r w:rsidRPr="000A7BBB">
              <w:rPr>
                <w:sz w:val="28"/>
                <w:szCs w:val="28"/>
              </w:rPr>
              <w:t>1</w:t>
            </w:r>
          </w:p>
        </w:tc>
        <w:tc>
          <w:tcPr>
            <w:tcW w:w="4162"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vAlign w:val="center"/>
          </w:tcPr>
          <w:p w14:paraId="30B14F40" w14:textId="77777777" w:rsidR="000A7BBB" w:rsidRPr="000A7BBB" w:rsidRDefault="000A7BBB" w:rsidP="000A7BBB">
            <w:pPr>
              <w:jc w:val="center"/>
              <w:rPr>
                <w:sz w:val="28"/>
                <w:szCs w:val="28"/>
              </w:rPr>
            </w:pPr>
            <w:r w:rsidRPr="000A7BBB">
              <w:rPr>
                <w:sz w:val="28"/>
                <w:szCs w:val="28"/>
              </w:rPr>
              <w:t>2</w:t>
            </w:r>
          </w:p>
        </w:tc>
        <w:tc>
          <w:tcPr>
            <w:tcW w:w="1418"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vAlign w:val="center"/>
          </w:tcPr>
          <w:p w14:paraId="1D3A04EC" w14:textId="77777777" w:rsidR="000A7BBB" w:rsidRPr="000A7BBB" w:rsidRDefault="000A7BBB" w:rsidP="000A7BBB">
            <w:pPr>
              <w:ind w:left="-108" w:right="-107"/>
              <w:jc w:val="center"/>
              <w:rPr>
                <w:bCs/>
                <w:sz w:val="28"/>
                <w:szCs w:val="28"/>
              </w:rPr>
            </w:pPr>
            <w:r w:rsidRPr="000A7BBB">
              <w:rPr>
                <w:bCs/>
                <w:sz w:val="28"/>
                <w:szCs w:val="28"/>
              </w:rPr>
              <w:t>3</w:t>
            </w:r>
          </w:p>
        </w:tc>
        <w:tc>
          <w:tcPr>
            <w:tcW w:w="1134"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vAlign w:val="center"/>
          </w:tcPr>
          <w:p w14:paraId="55DB8DD3" w14:textId="77777777" w:rsidR="000A7BBB" w:rsidRPr="000A7BBB" w:rsidRDefault="000A7BBB" w:rsidP="000A7BBB">
            <w:pPr>
              <w:jc w:val="center"/>
              <w:rPr>
                <w:color w:val="000000"/>
                <w:sz w:val="28"/>
                <w:szCs w:val="28"/>
              </w:rPr>
            </w:pPr>
            <w:r w:rsidRPr="000A7BBB">
              <w:rPr>
                <w:color w:val="000000"/>
                <w:sz w:val="28"/>
                <w:szCs w:val="28"/>
              </w:rPr>
              <w:t>4</w:t>
            </w:r>
          </w:p>
        </w:tc>
        <w:tc>
          <w:tcPr>
            <w:tcW w:w="1559"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vAlign w:val="center"/>
          </w:tcPr>
          <w:p w14:paraId="62DCCB6A" w14:textId="77777777" w:rsidR="000A7BBB" w:rsidRPr="000A7BBB" w:rsidRDefault="000A7BBB" w:rsidP="000A7BBB">
            <w:pPr>
              <w:jc w:val="center"/>
              <w:rPr>
                <w:color w:val="000000"/>
                <w:sz w:val="28"/>
                <w:szCs w:val="28"/>
              </w:rPr>
            </w:pPr>
            <w:r w:rsidRPr="000A7BBB">
              <w:rPr>
                <w:color w:val="000000"/>
                <w:sz w:val="28"/>
                <w:szCs w:val="28"/>
              </w:rPr>
              <w:t>5</w:t>
            </w:r>
          </w:p>
        </w:tc>
        <w:tc>
          <w:tcPr>
            <w:tcW w:w="1418"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vAlign w:val="center"/>
          </w:tcPr>
          <w:p w14:paraId="4B7493B3" w14:textId="77777777" w:rsidR="000A7BBB" w:rsidRPr="000A7BBB" w:rsidRDefault="000A7BBB" w:rsidP="000A7BBB">
            <w:pPr>
              <w:jc w:val="center"/>
              <w:rPr>
                <w:color w:val="000000"/>
                <w:sz w:val="28"/>
                <w:szCs w:val="28"/>
              </w:rPr>
            </w:pPr>
            <w:r w:rsidRPr="000A7BBB">
              <w:rPr>
                <w:color w:val="000000"/>
                <w:sz w:val="28"/>
                <w:szCs w:val="28"/>
              </w:rPr>
              <w:t>6</w:t>
            </w:r>
          </w:p>
        </w:tc>
      </w:tr>
      <w:tr w:rsidR="000A7BBB" w:rsidRPr="000A7BBB" w14:paraId="2F8695BC" w14:textId="77777777" w:rsidTr="00A25E52">
        <w:tblPrEx>
          <w:tblCellMar>
            <w:top w:w="0" w:type="dxa"/>
            <w:bottom w:w="0" w:type="dxa"/>
          </w:tblCellMar>
        </w:tblPrEx>
        <w:trPr>
          <w:trHeight w:val="340"/>
        </w:trPr>
        <w:tc>
          <w:tcPr>
            <w:tcW w:w="516" w:type="dxa"/>
            <w:tcBorders>
              <w:top w:val="single" w:sz="4" w:space="0" w:color="auto"/>
              <w:left w:val="single" w:sz="4" w:space="0" w:color="auto"/>
              <w:bottom w:val="single" w:sz="4" w:space="0" w:color="auto"/>
              <w:right w:val="single" w:sz="4" w:space="0" w:color="auto"/>
            </w:tcBorders>
            <w:tcMar>
              <w:left w:w="57" w:type="dxa"/>
              <w:right w:w="57" w:type="dxa"/>
            </w:tcMar>
            <w:vAlign w:val="center"/>
          </w:tcPr>
          <w:p w14:paraId="57258938" w14:textId="77777777" w:rsidR="000A7BBB" w:rsidRPr="000A7BBB" w:rsidRDefault="000A7BBB" w:rsidP="000A7BBB">
            <w:pPr>
              <w:jc w:val="center"/>
              <w:rPr>
                <w:sz w:val="28"/>
                <w:szCs w:val="28"/>
              </w:rPr>
            </w:pPr>
            <w:r w:rsidRPr="000A7BBB">
              <w:rPr>
                <w:sz w:val="28"/>
                <w:szCs w:val="28"/>
              </w:rPr>
              <w:t>1</w:t>
            </w:r>
          </w:p>
        </w:tc>
        <w:tc>
          <w:tcPr>
            <w:tcW w:w="4162"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vAlign w:val="center"/>
          </w:tcPr>
          <w:p w14:paraId="560DFE3D" w14:textId="77777777" w:rsidR="000A7BBB" w:rsidRPr="000A7BBB" w:rsidRDefault="000A7BBB" w:rsidP="000A7BBB">
            <w:pPr>
              <w:rPr>
                <w:sz w:val="28"/>
                <w:szCs w:val="28"/>
              </w:rPr>
            </w:pPr>
            <w:r w:rsidRPr="000A7BBB">
              <w:rPr>
                <w:sz w:val="28"/>
                <w:szCs w:val="28"/>
              </w:rPr>
              <w:t>ООО «Теплоснабжение», ИНН 4202022244</w:t>
            </w:r>
          </w:p>
        </w:tc>
        <w:tc>
          <w:tcPr>
            <w:tcW w:w="1418"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vAlign w:val="center"/>
          </w:tcPr>
          <w:p w14:paraId="71DF3C47" w14:textId="77777777" w:rsidR="000A7BBB" w:rsidRPr="000A7BBB" w:rsidRDefault="000A7BBB" w:rsidP="000A7BBB">
            <w:pPr>
              <w:jc w:val="center"/>
              <w:rPr>
                <w:color w:val="000000"/>
                <w:sz w:val="28"/>
                <w:szCs w:val="28"/>
              </w:rPr>
            </w:pPr>
            <w:r w:rsidRPr="000A7BBB">
              <w:rPr>
                <w:color w:val="000000"/>
                <w:sz w:val="28"/>
                <w:szCs w:val="28"/>
              </w:rPr>
              <w:t>Каменный уголь</w:t>
            </w:r>
          </w:p>
        </w:tc>
        <w:tc>
          <w:tcPr>
            <w:tcW w:w="1134"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vAlign w:val="center"/>
          </w:tcPr>
          <w:p w14:paraId="1C1872FF" w14:textId="77777777" w:rsidR="000A7BBB" w:rsidRPr="000A7BBB" w:rsidRDefault="000A7BBB" w:rsidP="000A7BBB">
            <w:pPr>
              <w:jc w:val="center"/>
              <w:rPr>
                <w:sz w:val="28"/>
                <w:szCs w:val="28"/>
              </w:rPr>
            </w:pPr>
            <w:r w:rsidRPr="000A7BBB">
              <w:rPr>
                <w:sz w:val="28"/>
                <w:szCs w:val="28"/>
              </w:rPr>
              <w:t>4,815</w:t>
            </w:r>
          </w:p>
        </w:tc>
        <w:tc>
          <w:tcPr>
            <w:tcW w:w="1559"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vAlign w:val="center"/>
          </w:tcPr>
          <w:p w14:paraId="71005635" w14:textId="77777777" w:rsidR="000A7BBB" w:rsidRPr="000A7BBB" w:rsidRDefault="000A7BBB" w:rsidP="000A7BBB">
            <w:pPr>
              <w:jc w:val="center"/>
              <w:rPr>
                <w:sz w:val="28"/>
                <w:szCs w:val="28"/>
              </w:rPr>
            </w:pPr>
            <w:r w:rsidRPr="000A7BBB">
              <w:rPr>
                <w:sz w:val="28"/>
                <w:szCs w:val="28"/>
              </w:rPr>
              <w:t>4,147</w:t>
            </w:r>
          </w:p>
        </w:tc>
        <w:tc>
          <w:tcPr>
            <w:tcW w:w="1418"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vAlign w:val="center"/>
          </w:tcPr>
          <w:p w14:paraId="34F82A96" w14:textId="77777777" w:rsidR="000A7BBB" w:rsidRPr="000A7BBB" w:rsidRDefault="000A7BBB" w:rsidP="000A7BBB">
            <w:pPr>
              <w:jc w:val="center"/>
              <w:rPr>
                <w:sz w:val="28"/>
                <w:szCs w:val="28"/>
              </w:rPr>
            </w:pPr>
            <w:r w:rsidRPr="000A7BBB">
              <w:rPr>
                <w:sz w:val="28"/>
                <w:szCs w:val="28"/>
              </w:rPr>
              <w:t>0,668</w:t>
            </w:r>
          </w:p>
        </w:tc>
      </w:tr>
      <w:tr w:rsidR="000A7BBB" w:rsidRPr="000A7BBB" w14:paraId="376155FF" w14:textId="77777777" w:rsidTr="00A25E52">
        <w:tblPrEx>
          <w:tblCellMar>
            <w:top w:w="0" w:type="dxa"/>
            <w:bottom w:w="0" w:type="dxa"/>
          </w:tblCellMar>
        </w:tblPrEx>
        <w:trPr>
          <w:trHeight w:val="340"/>
        </w:trPr>
        <w:tc>
          <w:tcPr>
            <w:tcW w:w="516" w:type="dxa"/>
            <w:tcBorders>
              <w:top w:val="single" w:sz="4" w:space="0" w:color="auto"/>
              <w:left w:val="single" w:sz="4" w:space="0" w:color="auto"/>
              <w:right w:val="single" w:sz="4" w:space="0" w:color="auto"/>
            </w:tcBorders>
            <w:tcMar>
              <w:left w:w="57" w:type="dxa"/>
              <w:right w:w="57" w:type="dxa"/>
            </w:tcMar>
            <w:vAlign w:val="center"/>
          </w:tcPr>
          <w:p w14:paraId="592B0D96" w14:textId="77777777" w:rsidR="000A7BBB" w:rsidRPr="000A7BBB" w:rsidRDefault="000A7BBB" w:rsidP="000A7BBB">
            <w:pPr>
              <w:jc w:val="center"/>
              <w:rPr>
                <w:sz w:val="28"/>
                <w:szCs w:val="28"/>
              </w:rPr>
            </w:pPr>
            <w:r w:rsidRPr="000A7BBB">
              <w:rPr>
                <w:sz w:val="28"/>
                <w:szCs w:val="28"/>
              </w:rPr>
              <w:t>2</w:t>
            </w:r>
          </w:p>
        </w:tc>
        <w:tc>
          <w:tcPr>
            <w:tcW w:w="4162" w:type="dxa"/>
            <w:tcBorders>
              <w:top w:val="single" w:sz="4" w:space="0" w:color="auto"/>
              <w:left w:val="single" w:sz="4" w:space="0" w:color="auto"/>
              <w:right w:val="single" w:sz="4" w:space="0" w:color="auto"/>
            </w:tcBorders>
            <w:shd w:val="clear" w:color="auto" w:fill="auto"/>
            <w:tcMar>
              <w:left w:w="57" w:type="dxa"/>
              <w:right w:w="57" w:type="dxa"/>
            </w:tcMar>
            <w:vAlign w:val="center"/>
          </w:tcPr>
          <w:p w14:paraId="63B5077C" w14:textId="77777777" w:rsidR="000A7BBB" w:rsidRPr="000A7BBB" w:rsidRDefault="000A7BBB" w:rsidP="000A7BBB">
            <w:pPr>
              <w:rPr>
                <w:sz w:val="28"/>
                <w:szCs w:val="28"/>
              </w:rPr>
            </w:pPr>
            <w:r w:rsidRPr="000A7BBB">
              <w:rPr>
                <w:sz w:val="28"/>
                <w:szCs w:val="28"/>
              </w:rPr>
              <w:t>ООО «СПК «Чистогорский», ИНН 4238013194</w:t>
            </w:r>
          </w:p>
        </w:tc>
        <w:tc>
          <w:tcPr>
            <w:tcW w:w="1418"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vAlign w:val="center"/>
          </w:tcPr>
          <w:p w14:paraId="32ED11A4" w14:textId="77777777" w:rsidR="000A7BBB" w:rsidRPr="000A7BBB" w:rsidRDefault="000A7BBB" w:rsidP="000A7BBB">
            <w:pPr>
              <w:ind w:left="-108" w:right="-107"/>
              <w:jc w:val="center"/>
              <w:rPr>
                <w:sz w:val="28"/>
                <w:szCs w:val="28"/>
              </w:rPr>
            </w:pPr>
            <w:r w:rsidRPr="000A7BBB">
              <w:rPr>
                <w:bCs/>
                <w:sz w:val="28"/>
                <w:szCs w:val="28"/>
              </w:rPr>
              <w:t>Каменный уголь</w:t>
            </w:r>
          </w:p>
        </w:tc>
        <w:tc>
          <w:tcPr>
            <w:tcW w:w="1134"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vAlign w:val="center"/>
          </w:tcPr>
          <w:p w14:paraId="4BCA8224" w14:textId="77777777" w:rsidR="000A7BBB" w:rsidRPr="000A7BBB" w:rsidRDefault="000A7BBB" w:rsidP="000A7BBB">
            <w:pPr>
              <w:jc w:val="center"/>
              <w:rPr>
                <w:sz w:val="28"/>
                <w:szCs w:val="28"/>
              </w:rPr>
            </w:pPr>
            <w:r w:rsidRPr="000A7BBB">
              <w:rPr>
                <w:sz w:val="28"/>
                <w:szCs w:val="28"/>
              </w:rPr>
              <w:t>4,620</w:t>
            </w:r>
          </w:p>
        </w:tc>
        <w:tc>
          <w:tcPr>
            <w:tcW w:w="1559"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vAlign w:val="center"/>
          </w:tcPr>
          <w:p w14:paraId="32EF7672" w14:textId="77777777" w:rsidR="000A7BBB" w:rsidRPr="000A7BBB" w:rsidRDefault="000A7BBB" w:rsidP="000A7BBB">
            <w:pPr>
              <w:jc w:val="center"/>
              <w:rPr>
                <w:sz w:val="28"/>
                <w:szCs w:val="28"/>
              </w:rPr>
            </w:pPr>
            <w:r w:rsidRPr="000A7BBB">
              <w:rPr>
                <w:sz w:val="28"/>
                <w:szCs w:val="28"/>
              </w:rPr>
              <w:t>3,900</w:t>
            </w:r>
          </w:p>
        </w:tc>
        <w:tc>
          <w:tcPr>
            <w:tcW w:w="1418"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vAlign w:val="center"/>
          </w:tcPr>
          <w:p w14:paraId="279FC550" w14:textId="77777777" w:rsidR="000A7BBB" w:rsidRPr="000A7BBB" w:rsidRDefault="000A7BBB" w:rsidP="000A7BBB">
            <w:pPr>
              <w:jc w:val="center"/>
              <w:rPr>
                <w:sz w:val="28"/>
                <w:szCs w:val="28"/>
              </w:rPr>
            </w:pPr>
            <w:r w:rsidRPr="000A7BBB">
              <w:rPr>
                <w:sz w:val="28"/>
                <w:szCs w:val="28"/>
              </w:rPr>
              <w:t>0,720</w:t>
            </w:r>
          </w:p>
        </w:tc>
      </w:tr>
      <w:tr w:rsidR="000A7BBB" w:rsidRPr="000A7BBB" w14:paraId="52DE6B9A" w14:textId="77777777" w:rsidTr="00A25E52">
        <w:tblPrEx>
          <w:tblCellMar>
            <w:top w:w="0" w:type="dxa"/>
            <w:bottom w:w="0" w:type="dxa"/>
          </w:tblCellMar>
        </w:tblPrEx>
        <w:trPr>
          <w:trHeight w:val="340"/>
        </w:trPr>
        <w:tc>
          <w:tcPr>
            <w:tcW w:w="516" w:type="dxa"/>
            <w:tcBorders>
              <w:left w:val="single" w:sz="4" w:space="0" w:color="auto"/>
              <w:right w:val="single" w:sz="4" w:space="0" w:color="auto"/>
            </w:tcBorders>
            <w:tcMar>
              <w:left w:w="57" w:type="dxa"/>
              <w:right w:w="57" w:type="dxa"/>
            </w:tcMar>
            <w:vAlign w:val="center"/>
          </w:tcPr>
          <w:p w14:paraId="2C2CD980" w14:textId="77777777" w:rsidR="000A7BBB" w:rsidRPr="000A7BBB" w:rsidRDefault="000A7BBB" w:rsidP="000A7BBB">
            <w:pPr>
              <w:jc w:val="center"/>
              <w:rPr>
                <w:sz w:val="28"/>
                <w:szCs w:val="28"/>
              </w:rPr>
            </w:pPr>
            <w:r w:rsidRPr="000A7BBB">
              <w:rPr>
                <w:sz w:val="28"/>
                <w:szCs w:val="28"/>
              </w:rPr>
              <w:t>3</w:t>
            </w:r>
          </w:p>
        </w:tc>
        <w:tc>
          <w:tcPr>
            <w:tcW w:w="4162" w:type="dxa"/>
            <w:tcBorders>
              <w:left w:val="single" w:sz="4" w:space="0" w:color="auto"/>
              <w:right w:val="single" w:sz="4" w:space="0" w:color="auto"/>
            </w:tcBorders>
            <w:shd w:val="clear" w:color="auto" w:fill="auto"/>
            <w:tcMar>
              <w:left w:w="57" w:type="dxa"/>
              <w:right w:w="57" w:type="dxa"/>
            </w:tcMar>
            <w:vAlign w:val="center"/>
          </w:tcPr>
          <w:p w14:paraId="4FA0D060" w14:textId="77777777" w:rsidR="000A7BBB" w:rsidRPr="000A7BBB" w:rsidRDefault="000A7BBB" w:rsidP="000A7BBB">
            <w:pPr>
              <w:rPr>
                <w:sz w:val="28"/>
                <w:szCs w:val="28"/>
              </w:rPr>
            </w:pPr>
            <w:r w:rsidRPr="000A7BBB">
              <w:rPr>
                <w:sz w:val="28"/>
                <w:szCs w:val="28"/>
              </w:rPr>
              <w:t>МП «ГУЖКХ»</w:t>
            </w:r>
            <w:r w:rsidRPr="000A7BBB">
              <w:rPr>
                <w:color w:val="000000"/>
                <w:sz w:val="28"/>
                <w:szCs w:val="28"/>
              </w:rPr>
              <w:t>, ИНН 4253026631</w:t>
            </w:r>
          </w:p>
        </w:tc>
        <w:tc>
          <w:tcPr>
            <w:tcW w:w="1418"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vAlign w:val="center"/>
          </w:tcPr>
          <w:p w14:paraId="6766DAA6" w14:textId="77777777" w:rsidR="000A7BBB" w:rsidRPr="000A7BBB" w:rsidRDefault="000A7BBB" w:rsidP="000A7BBB">
            <w:pPr>
              <w:jc w:val="center"/>
              <w:rPr>
                <w:sz w:val="28"/>
                <w:szCs w:val="28"/>
              </w:rPr>
            </w:pPr>
            <w:r w:rsidRPr="000A7BBB">
              <w:rPr>
                <w:color w:val="000000"/>
                <w:sz w:val="28"/>
                <w:szCs w:val="28"/>
              </w:rPr>
              <w:t>Дизельное топливо</w:t>
            </w:r>
          </w:p>
        </w:tc>
        <w:tc>
          <w:tcPr>
            <w:tcW w:w="1134"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vAlign w:val="center"/>
          </w:tcPr>
          <w:p w14:paraId="6FDF0218" w14:textId="77777777" w:rsidR="000A7BBB" w:rsidRPr="000A7BBB" w:rsidRDefault="000A7BBB" w:rsidP="000A7BBB">
            <w:pPr>
              <w:jc w:val="center"/>
              <w:rPr>
                <w:sz w:val="28"/>
                <w:szCs w:val="28"/>
              </w:rPr>
            </w:pPr>
            <w:r w:rsidRPr="000A7BBB">
              <w:rPr>
                <w:sz w:val="28"/>
                <w:szCs w:val="28"/>
              </w:rPr>
              <w:t>0,163</w:t>
            </w:r>
          </w:p>
        </w:tc>
        <w:tc>
          <w:tcPr>
            <w:tcW w:w="1559"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vAlign w:val="center"/>
          </w:tcPr>
          <w:p w14:paraId="59605338" w14:textId="77777777" w:rsidR="000A7BBB" w:rsidRPr="000A7BBB" w:rsidRDefault="000A7BBB" w:rsidP="000A7BBB">
            <w:pPr>
              <w:jc w:val="center"/>
              <w:rPr>
                <w:sz w:val="28"/>
                <w:szCs w:val="28"/>
              </w:rPr>
            </w:pPr>
            <w:r w:rsidRPr="000A7BBB">
              <w:rPr>
                <w:sz w:val="28"/>
                <w:szCs w:val="28"/>
              </w:rPr>
              <w:t>0,000</w:t>
            </w:r>
          </w:p>
        </w:tc>
        <w:tc>
          <w:tcPr>
            <w:tcW w:w="1418"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vAlign w:val="center"/>
          </w:tcPr>
          <w:p w14:paraId="5F6578F6" w14:textId="77777777" w:rsidR="000A7BBB" w:rsidRPr="000A7BBB" w:rsidRDefault="000A7BBB" w:rsidP="000A7BBB">
            <w:pPr>
              <w:jc w:val="center"/>
              <w:rPr>
                <w:sz w:val="28"/>
                <w:szCs w:val="28"/>
              </w:rPr>
            </w:pPr>
            <w:r w:rsidRPr="000A7BBB">
              <w:rPr>
                <w:sz w:val="28"/>
                <w:szCs w:val="28"/>
              </w:rPr>
              <w:t>0,163</w:t>
            </w:r>
          </w:p>
        </w:tc>
      </w:tr>
      <w:tr w:rsidR="000A7BBB" w:rsidRPr="000A7BBB" w14:paraId="7853209C" w14:textId="77777777" w:rsidTr="00A25E52">
        <w:tblPrEx>
          <w:tblCellMar>
            <w:top w:w="0" w:type="dxa"/>
            <w:bottom w:w="0" w:type="dxa"/>
          </w:tblCellMar>
        </w:tblPrEx>
        <w:trPr>
          <w:trHeight w:val="340"/>
        </w:trPr>
        <w:tc>
          <w:tcPr>
            <w:tcW w:w="516" w:type="dxa"/>
            <w:vMerge w:val="restart"/>
            <w:tcBorders>
              <w:top w:val="single" w:sz="4" w:space="0" w:color="auto"/>
              <w:left w:val="single" w:sz="4" w:space="0" w:color="auto"/>
              <w:right w:val="single" w:sz="4" w:space="0" w:color="auto"/>
            </w:tcBorders>
            <w:tcMar>
              <w:left w:w="57" w:type="dxa"/>
              <w:right w:w="57" w:type="dxa"/>
            </w:tcMar>
            <w:vAlign w:val="center"/>
          </w:tcPr>
          <w:p w14:paraId="39D2E4E9" w14:textId="77777777" w:rsidR="000A7BBB" w:rsidRPr="000A7BBB" w:rsidRDefault="000A7BBB" w:rsidP="000A7BBB">
            <w:pPr>
              <w:jc w:val="center"/>
              <w:rPr>
                <w:sz w:val="28"/>
                <w:szCs w:val="28"/>
              </w:rPr>
            </w:pPr>
            <w:r w:rsidRPr="000A7BBB">
              <w:rPr>
                <w:sz w:val="28"/>
                <w:szCs w:val="28"/>
              </w:rPr>
              <w:t>4</w:t>
            </w:r>
          </w:p>
        </w:tc>
        <w:tc>
          <w:tcPr>
            <w:tcW w:w="4162" w:type="dxa"/>
            <w:vMerge w:val="restart"/>
            <w:tcBorders>
              <w:top w:val="single" w:sz="4" w:space="0" w:color="auto"/>
              <w:left w:val="single" w:sz="4" w:space="0" w:color="auto"/>
              <w:right w:val="single" w:sz="4" w:space="0" w:color="auto"/>
            </w:tcBorders>
            <w:shd w:val="clear" w:color="auto" w:fill="auto"/>
            <w:tcMar>
              <w:left w:w="57" w:type="dxa"/>
              <w:right w:w="57" w:type="dxa"/>
            </w:tcMar>
            <w:vAlign w:val="center"/>
          </w:tcPr>
          <w:p w14:paraId="6AA4A30C" w14:textId="77777777" w:rsidR="000A7BBB" w:rsidRPr="000A7BBB" w:rsidRDefault="000A7BBB" w:rsidP="000A7BBB">
            <w:pPr>
              <w:rPr>
                <w:sz w:val="28"/>
                <w:szCs w:val="28"/>
              </w:rPr>
            </w:pPr>
            <w:r w:rsidRPr="000A7BBB">
              <w:rPr>
                <w:sz w:val="28"/>
                <w:szCs w:val="28"/>
              </w:rPr>
              <w:t>МУП «Жилищно-коммунальное управление Кемеровского муниципального округа», ИНН 4205242791</w:t>
            </w:r>
          </w:p>
        </w:tc>
        <w:tc>
          <w:tcPr>
            <w:tcW w:w="1418"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vAlign w:val="center"/>
          </w:tcPr>
          <w:p w14:paraId="490FEC7C" w14:textId="77777777" w:rsidR="000A7BBB" w:rsidRPr="000A7BBB" w:rsidRDefault="000A7BBB" w:rsidP="000A7BBB">
            <w:pPr>
              <w:jc w:val="center"/>
              <w:rPr>
                <w:color w:val="000000"/>
                <w:sz w:val="28"/>
                <w:szCs w:val="28"/>
              </w:rPr>
            </w:pPr>
            <w:r w:rsidRPr="000A7BBB">
              <w:rPr>
                <w:color w:val="000000"/>
                <w:sz w:val="28"/>
                <w:szCs w:val="28"/>
              </w:rPr>
              <w:t>Дизельное топливо</w:t>
            </w:r>
          </w:p>
        </w:tc>
        <w:tc>
          <w:tcPr>
            <w:tcW w:w="1134"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vAlign w:val="center"/>
          </w:tcPr>
          <w:p w14:paraId="02F024D2" w14:textId="77777777" w:rsidR="000A7BBB" w:rsidRPr="000A7BBB" w:rsidRDefault="000A7BBB" w:rsidP="000A7BBB">
            <w:pPr>
              <w:jc w:val="center"/>
              <w:rPr>
                <w:sz w:val="28"/>
                <w:szCs w:val="28"/>
              </w:rPr>
            </w:pPr>
            <w:r w:rsidRPr="000A7BBB">
              <w:rPr>
                <w:sz w:val="28"/>
                <w:szCs w:val="28"/>
              </w:rPr>
              <w:t>0,115</w:t>
            </w:r>
          </w:p>
        </w:tc>
        <w:tc>
          <w:tcPr>
            <w:tcW w:w="1559"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vAlign w:val="center"/>
          </w:tcPr>
          <w:p w14:paraId="51C1429C" w14:textId="77777777" w:rsidR="000A7BBB" w:rsidRPr="000A7BBB" w:rsidRDefault="000A7BBB" w:rsidP="000A7BBB">
            <w:pPr>
              <w:jc w:val="center"/>
              <w:rPr>
                <w:sz w:val="28"/>
                <w:szCs w:val="28"/>
              </w:rPr>
            </w:pPr>
            <w:r w:rsidRPr="000A7BBB">
              <w:rPr>
                <w:sz w:val="28"/>
                <w:szCs w:val="28"/>
              </w:rPr>
              <w:t>0,000</w:t>
            </w:r>
          </w:p>
        </w:tc>
        <w:tc>
          <w:tcPr>
            <w:tcW w:w="1418"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vAlign w:val="center"/>
          </w:tcPr>
          <w:p w14:paraId="7E254EF6" w14:textId="77777777" w:rsidR="000A7BBB" w:rsidRPr="000A7BBB" w:rsidRDefault="000A7BBB" w:rsidP="000A7BBB">
            <w:pPr>
              <w:jc w:val="center"/>
              <w:rPr>
                <w:sz w:val="28"/>
                <w:szCs w:val="28"/>
              </w:rPr>
            </w:pPr>
            <w:r w:rsidRPr="000A7BBB">
              <w:rPr>
                <w:sz w:val="28"/>
                <w:szCs w:val="28"/>
              </w:rPr>
              <w:t>0,115</w:t>
            </w:r>
          </w:p>
        </w:tc>
      </w:tr>
      <w:tr w:rsidR="000A7BBB" w:rsidRPr="000A7BBB" w14:paraId="20BF5421" w14:textId="77777777" w:rsidTr="00A25E52">
        <w:tblPrEx>
          <w:tblCellMar>
            <w:top w:w="0" w:type="dxa"/>
            <w:bottom w:w="0" w:type="dxa"/>
          </w:tblCellMar>
        </w:tblPrEx>
        <w:trPr>
          <w:trHeight w:val="340"/>
        </w:trPr>
        <w:tc>
          <w:tcPr>
            <w:tcW w:w="516" w:type="dxa"/>
            <w:vMerge/>
            <w:tcBorders>
              <w:left w:val="single" w:sz="4" w:space="0" w:color="auto"/>
              <w:bottom w:val="single" w:sz="4" w:space="0" w:color="auto"/>
              <w:right w:val="single" w:sz="4" w:space="0" w:color="auto"/>
            </w:tcBorders>
            <w:tcMar>
              <w:left w:w="57" w:type="dxa"/>
              <w:right w:w="57" w:type="dxa"/>
            </w:tcMar>
            <w:vAlign w:val="center"/>
          </w:tcPr>
          <w:p w14:paraId="2816FA95" w14:textId="77777777" w:rsidR="000A7BBB" w:rsidRPr="000A7BBB" w:rsidRDefault="000A7BBB" w:rsidP="000A7BBB">
            <w:pPr>
              <w:jc w:val="center"/>
              <w:rPr>
                <w:sz w:val="28"/>
                <w:szCs w:val="28"/>
              </w:rPr>
            </w:pPr>
          </w:p>
        </w:tc>
        <w:tc>
          <w:tcPr>
            <w:tcW w:w="4162" w:type="dxa"/>
            <w:vMerge/>
            <w:tcBorders>
              <w:left w:val="single" w:sz="4" w:space="0" w:color="auto"/>
              <w:bottom w:val="single" w:sz="4" w:space="0" w:color="auto"/>
              <w:right w:val="single" w:sz="4" w:space="0" w:color="auto"/>
            </w:tcBorders>
            <w:shd w:val="clear" w:color="auto" w:fill="auto"/>
            <w:tcMar>
              <w:left w:w="57" w:type="dxa"/>
              <w:right w:w="57" w:type="dxa"/>
            </w:tcMar>
            <w:vAlign w:val="center"/>
          </w:tcPr>
          <w:p w14:paraId="1497EDFD" w14:textId="77777777" w:rsidR="000A7BBB" w:rsidRPr="000A7BBB" w:rsidRDefault="000A7BBB" w:rsidP="000A7BBB">
            <w:pPr>
              <w:rPr>
                <w:sz w:val="28"/>
                <w:szCs w:val="28"/>
              </w:rPr>
            </w:pPr>
          </w:p>
        </w:tc>
        <w:tc>
          <w:tcPr>
            <w:tcW w:w="1418"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vAlign w:val="center"/>
          </w:tcPr>
          <w:p w14:paraId="2391BDCE" w14:textId="77777777" w:rsidR="000A7BBB" w:rsidRPr="000A7BBB" w:rsidRDefault="000A7BBB" w:rsidP="000A7BBB">
            <w:pPr>
              <w:jc w:val="center"/>
              <w:rPr>
                <w:color w:val="000000"/>
                <w:sz w:val="28"/>
                <w:szCs w:val="28"/>
              </w:rPr>
            </w:pPr>
            <w:r w:rsidRPr="000A7BBB">
              <w:rPr>
                <w:color w:val="000000"/>
                <w:sz w:val="28"/>
                <w:szCs w:val="28"/>
              </w:rPr>
              <w:t>Каменный уголь</w:t>
            </w:r>
          </w:p>
        </w:tc>
        <w:tc>
          <w:tcPr>
            <w:tcW w:w="1134"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vAlign w:val="center"/>
          </w:tcPr>
          <w:p w14:paraId="292B58D6" w14:textId="77777777" w:rsidR="000A7BBB" w:rsidRPr="000A7BBB" w:rsidRDefault="000A7BBB" w:rsidP="000A7BBB">
            <w:pPr>
              <w:jc w:val="center"/>
              <w:rPr>
                <w:sz w:val="28"/>
                <w:szCs w:val="28"/>
              </w:rPr>
            </w:pPr>
            <w:r w:rsidRPr="000A7BBB">
              <w:rPr>
                <w:sz w:val="28"/>
                <w:szCs w:val="28"/>
              </w:rPr>
              <w:t>6,543</w:t>
            </w:r>
          </w:p>
        </w:tc>
        <w:tc>
          <w:tcPr>
            <w:tcW w:w="1559"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vAlign w:val="center"/>
          </w:tcPr>
          <w:p w14:paraId="7EFBCAC7" w14:textId="77777777" w:rsidR="000A7BBB" w:rsidRPr="000A7BBB" w:rsidRDefault="000A7BBB" w:rsidP="000A7BBB">
            <w:pPr>
              <w:jc w:val="center"/>
              <w:rPr>
                <w:sz w:val="28"/>
                <w:szCs w:val="28"/>
              </w:rPr>
            </w:pPr>
            <w:r w:rsidRPr="000A7BBB">
              <w:rPr>
                <w:sz w:val="28"/>
                <w:szCs w:val="28"/>
              </w:rPr>
              <w:t>5,627</w:t>
            </w:r>
          </w:p>
        </w:tc>
        <w:tc>
          <w:tcPr>
            <w:tcW w:w="1418"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vAlign w:val="center"/>
          </w:tcPr>
          <w:p w14:paraId="1C9F279C" w14:textId="77777777" w:rsidR="000A7BBB" w:rsidRPr="000A7BBB" w:rsidRDefault="000A7BBB" w:rsidP="000A7BBB">
            <w:pPr>
              <w:jc w:val="center"/>
              <w:rPr>
                <w:sz w:val="28"/>
                <w:szCs w:val="28"/>
              </w:rPr>
            </w:pPr>
            <w:r w:rsidRPr="000A7BBB">
              <w:rPr>
                <w:sz w:val="28"/>
                <w:szCs w:val="28"/>
              </w:rPr>
              <w:t>0,916</w:t>
            </w:r>
          </w:p>
        </w:tc>
      </w:tr>
      <w:tr w:rsidR="000A7BBB" w:rsidRPr="000A7BBB" w14:paraId="504237FE" w14:textId="77777777" w:rsidTr="00A25E52">
        <w:tblPrEx>
          <w:tblCellMar>
            <w:top w:w="0" w:type="dxa"/>
            <w:bottom w:w="0" w:type="dxa"/>
          </w:tblCellMar>
        </w:tblPrEx>
        <w:trPr>
          <w:trHeight w:val="340"/>
        </w:trPr>
        <w:tc>
          <w:tcPr>
            <w:tcW w:w="516" w:type="dxa"/>
            <w:tcBorders>
              <w:top w:val="single" w:sz="4" w:space="0" w:color="auto"/>
              <w:left w:val="single" w:sz="4" w:space="0" w:color="auto"/>
              <w:right w:val="single" w:sz="4" w:space="0" w:color="auto"/>
            </w:tcBorders>
            <w:tcMar>
              <w:left w:w="57" w:type="dxa"/>
              <w:right w:w="57" w:type="dxa"/>
            </w:tcMar>
            <w:vAlign w:val="center"/>
          </w:tcPr>
          <w:p w14:paraId="670B4243" w14:textId="77777777" w:rsidR="000A7BBB" w:rsidRPr="000A7BBB" w:rsidRDefault="000A7BBB" w:rsidP="000A7BBB">
            <w:pPr>
              <w:jc w:val="center"/>
              <w:rPr>
                <w:sz w:val="28"/>
                <w:szCs w:val="28"/>
              </w:rPr>
            </w:pPr>
            <w:r w:rsidRPr="000A7BBB">
              <w:rPr>
                <w:sz w:val="28"/>
                <w:szCs w:val="28"/>
              </w:rPr>
              <w:t>5</w:t>
            </w:r>
          </w:p>
        </w:tc>
        <w:tc>
          <w:tcPr>
            <w:tcW w:w="4162" w:type="dxa"/>
            <w:tcBorders>
              <w:top w:val="single" w:sz="4" w:space="0" w:color="auto"/>
              <w:left w:val="single" w:sz="4" w:space="0" w:color="auto"/>
              <w:right w:val="single" w:sz="4" w:space="0" w:color="auto"/>
            </w:tcBorders>
            <w:shd w:val="clear" w:color="auto" w:fill="auto"/>
            <w:tcMar>
              <w:left w:w="57" w:type="dxa"/>
              <w:right w:w="57" w:type="dxa"/>
            </w:tcMar>
            <w:vAlign w:val="center"/>
          </w:tcPr>
          <w:p w14:paraId="35FA0119" w14:textId="77777777" w:rsidR="000A7BBB" w:rsidRPr="000A7BBB" w:rsidRDefault="000A7BBB" w:rsidP="000A7BBB">
            <w:pPr>
              <w:rPr>
                <w:sz w:val="28"/>
                <w:szCs w:val="28"/>
              </w:rPr>
            </w:pPr>
            <w:r w:rsidRPr="000A7BBB">
              <w:rPr>
                <w:sz w:val="28"/>
                <w:szCs w:val="28"/>
              </w:rPr>
              <w:t>МУП «МТСК», ИНН 4214039620</w:t>
            </w:r>
          </w:p>
        </w:tc>
        <w:tc>
          <w:tcPr>
            <w:tcW w:w="1418"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vAlign w:val="center"/>
          </w:tcPr>
          <w:p w14:paraId="5308E01E" w14:textId="77777777" w:rsidR="000A7BBB" w:rsidRPr="000A7BBB" w:rsidRDefault="000A7BBB" w:rsidP="000A7BBB">
            <w:pPr>
              <w:jc w:val="center"/>
              <w:rPr>
                <w:color w:val="000000"/>
                <w:sz w:val="28"/>
                <w:szCs w:val="28"/>
              </w:rPr>
            </w:pPr>
            <w:r w:rsidRPr="000A7BBB">
              <w:rPr>
                <w:color w:val="000000"/>
                <w:sz w:val="28"/>
                <w:szCs w:val="28"/>
              </w:rPr>
              <w:t>Каменный уголь</w:t>
            </w:r>
          </w:p>
        </w:tc>
        <w:tc>
          <w:tcPr>
            <w:tcW w:w="1134"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vAlign w:val="center"/>
          </w:tcPr>
          <w:p w14:paraId="168AB60B" w14:textId="77777777" w:rsidR="000A7BBB" w:rsidRPr="000A7BBB" w:rsidRDefault="000A7BBB" w:rsidP="000A7BBB">
            <w:pPr>
              <w:jc w:val="center"/>
              <w:rPr>
                <w:sz w:val="28"/>
                <w:szCs w:val="28"/>
              </w:rPr>
            </w:pPr>
            <w:r w:rsidRPr="000A7BBB">
              <w:rPr>
                <w:sz w:val="28"/>
                <w:szCs w:val="28"/>
              </w:rPr>
              <w:t>51,679</w:t>
            </w:r>
          </w:p>
        </w:tc>
        <w:tc>
          <w:tcPr>
            <w:tcW w:w="1559"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vAlign w:val="center"/>
          </w:tcPr>
          <w:p w14:paraId="627680FC" w14:textId="77777777" w:rsidR="000A7BBB" w:rsidRPr="000A7BBB" w:rsidRDefault="000A7BBB" w:rsidP="000A7BBB">
            <w:pPr>
              <w:jc w:val="center"/>
              <w:rPr>
                <w:sz w:val="28"/>
                <w:szCs w:val="28"/>
              </w:rPr>
            </w:pPr>
            <w:r w:rsidRPr="000A7BBB">
              <w:rPr>
                <w:sz w:val="28"/>
                <w:szCs w:val="28"/>
              </w:rPr>
              <w:t>39,124</w:t>
            </w:r>
          </w:p>
        </w:tc>
        <w:tc>
          <w:tcPr>
            <w:tcW w:w="1418"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vAlign w:val="center"/>
          </w:tcPr>
          <w:p w14:paraId="773F3E34" w14:textId="77777777" w:rsidR="000A7BBB" w:rsidRPr="000A7BBB" w:rsidRDefault="000A7BBB" w:rsidP="000A7BBB">
            <w:pPr>
              <w:jc w:val="center"/>
              <w:rPr>
                <w:sz w:val="28"/>
                <w:szCs w:val="28"/>
              </w:rPr>
            </w:pPr>
            <w:r w:rsidRPr="000A7BBB">
              <w:rPr>
                <w:sz w:val="28"/>
                <w:szCs w:val="28"/>
              </w:rPr>
              <w:t>12,555</w:t>
            </w:r>
          </w:p>
        </w:tc>
      </w:tr>
      <w:tr w:rsidR="000A7BBB" w:rsidRPr="000A7BBB" w14:paraId="14304357" w14:textId="77777777" w:rsidTr="00A25E52">
        <w:tblPrEx>
          <w:tblCellMar>
            <w:top w:w="0" w:type="dxa"/>
            <w:bottom w:w="0" w:type="dxa"/>
          </w:tblCellMar>
        </w:tblPrEx>
        <w:trPr>
          <w:trHeight w:val="340"/>
        </w:trPr>
        <w:tc>
          <w:tcPr>
            <w:tcW w:w="516" w:type="dxa"/>
            <w:tcBorders>
              <w:left w:val="single" w:sz="4" w:space="0" w:color="auto"/>
              <w:bottom w:val="single" w:sz="4" w:space="0" w:color="auto"/>
              <w:right w:val="single" w:sz="4" w:space="0" w:color="auto"/>
            </w:tcBorders>
            <w:tcMar>
              <w:left w:w="57" w:type="dxa"/>
              <w:right w:w="57" w:type="dxa"/>
            </w:tcMar>
            <w:vAlign w:val="center"/>
          </w:tcPr>
          <w:p w14:paraId="176AE2B8" w14:textId="77777777" w:rsidR="000A7BBB" w:rsidRPr="000A7BBB" w:rsidRDefault="000A7BBB" w:rsidP="000A7BBB">
            <w:pPr>
              <w:jc w:val="center"/>
              <w:rPr>
                <w:sz w:val="28"/>
                <w:szCs w:val="28"/>
              </w:rPr>
            </w:pPr>
            <w:r w:rsidRPr="000A7BBB">
              <w:rPr>
                <w:sz w:val="28"/>
                <w:szCs w:val="28"/>
              </w:rPr>
              <w:t>6</w:t>
            </w:r>
          </w:p>
        </w:tc>
        <w:tc>
          <w:tcPr>
            <w:tcW w:w="4162" w:type="dxa"/>
            <w:tcBorders>
              <w:left w:val="single" w:sz="4" w:space="0" w:color="auto"/>
              <w:bottom w:val="single" w:sz="4" w:space="0" w:color="auto"/>
              <w:right w:val="single" w:sz="4" w:space="0" w:color="auto"/>
            </w:tcBorders>
            <w:shd w:val="clear" w:color="auto" w:fill="auto"/>
            <w:tcMar>
              <w:left w:w="57" w:type="dxa"/>
              <w:right w:w="57" w:type="dxa"/>
            </w:tcMar>
            <w:vAlign w:val="center"/>
          </w:tcPr>
          <w:p w14:paraId="7A885F58" w14:textId="77777777" w:rsidR="000A7BBB" w:rsidRPr="000A7BBB" w:rsidRDefault="000A7BBB" w:rsidP="000A7BBB">
            <w:pPr>
              <w:rPr>
                <w:sz w:val="28"/>
                <w:szCs w:val="28"/>
              </w:rPr>
            </w:pPr>
            <w:r w:rsidRPr="000A7BBB">
              <w:rPr>
                <w:sz w:val="28"/>
                <w:szCs w:val="28"/>
              </w:rPr>
              <w:t>АО «КемВод», ИНН 4205002327</w:t>
            </w:r>
          </w:p>
        </w:tc>
        <w:tc>
          <w:tcPr>
            <w:tcW w:w="1418"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vAlign w:val="center"/>
          </w:tcPr>
          <w:p w14:paraId="5CBE9D24" w14:textId="77777777" w:rsidR="000A7BBB" w:rsidRPr="000A7BBB" w:rsidRDefault="000A7BBB" w:rsidP="000A7BBB">
            <w:pPr>
              <w:ind w:left="-108" w:right="-107"/>
              <w:jc w:val="center"/>
              <w:rPr>
                <w:bCs/>
                <w:sz w:val="28"/>
                <w:szCs w:val="28"/>
              </w:rPr>
            </w:pPr>
            <w:r w:rsidRPr="000A7BBB">
              <w:rPr>
                <w:bCs/>
                <w:sz w:val="28"/>
                <w:szCs w:val="28"/>
              </w:rPr>
              <w:t>Каменный уголь</w:t>
            </w:r>
          </w:p>
        </w:tc>
        <w:tc>
          <w:tcPr>
            <w:tcW w:w="1134"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vAlign w:val="center"/>
          </w:tcPr>
          <w:p w14:paraId="179F56C1" w14:textId="77777777" w:rsidR="000A7BBB" w:rsidRPr="000A7BBB" w:rsidRDefault="000A7BBB" w:rsidP="000A7BBB">
            <w:pPr>
              <w:jc w:val="center"/>
              <w:rPr>
                <w:sz w:val="28"/>
                <w:szCs w:val="28"/>
              </w:rPr>
            </w:pPr>
            <w:r w:rsidRPr="000A7BBB">
              <w:rPr>
                <w:sz w:val="28"/>
                <w:szCs w:val="28"/>
              </w:rPr>
              <w:t>0,065</w:t>
            </w:r>
          </w:p>
        </w:tc>
        <w:tc>
          <w:tcPr>
            <w:tcW w:w="1559"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vAlign w:val="center"/>
          </w:tcPr>
          <w:p w14:paraId="56CFFA6F" w14:textId="77777777" w:rsidR="000A7BBB" w:rsidRPr="000A7BBB" w:rsidRDefault="000A7BBB" w:rsidP="000A7BBB">
            <w:pPr>
              <w:jc w:val="center"/>
              <w:rPr>
                <w:sz w:val="28"/>
                <w:szCs w:val="28"/>
              </w:rPr>
            </w:pPr>
            <w:r w:rsidRPr="000A7BBB">
              <w:rPr>
                <w:sz w:val="28"/>
                <w:szCs w:val="28"/>
              </w:rPr>
              <w:t>0,045</w:t>
            </w:r>
          </w:p>
        </w:tc>
        <w:tc>
          <w:tcPr>
            <w:tcW w:w="1418"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vAlign w:val="center"/>
          </w:tcPr>
          <w:p w14:paraId="03C769BE" w14:textId="77777777" w:rsidR="000A7BBB" w:rsidRPr="000A7BBB" w:rsidRDefault="000A7BBB" w:rsidP="000A7BBB">
            <w:pPr>
              <w:jc w:val="center"/>
              <w:rPr>
                <w:sz w:val="28"/>
                <w:szCs w:val="28"/>
              </w:rPr>
            </w:pPr>
            <w:r w:rsidRPr="000A7BBB">
              <w:rPr>
                <w:sz w:val="28"/>
                <w:szCs w:val="28"/>
              </w:rPr>
              <w:t>0,020</w:t>
            </w:r>
          </w:p>
        </w:tc>
      </w:tr>
      <w:tr w:rsidR="000A7BBB" w:rsidRPr="000A7BBB" w14:paraId="407AB271" w14:textId="77777777" w:rsidTr="00A25E52">
        <w:tblPrEx>
          <w:tblCellMar>
            <w:top w:w="0" w:type="dxa"/>
            <w:bottom w:w="0" w:type="dxa"/>
          </w:tblCellMar>
        </w:tblPrEx>
        <w:trPr>
          <w:trHeight w:val="340"/>
        </w:trPr>
        <w:tc>
          <w:tcPr>
            <w:tcW w:w="516" w:type="dxa"/>
            <w:tcBorders>
              <w:top w:val="single" w:sz="4" w:space="0" w:color="auto"/>
              <w:left w:val="single" w:sz="4" w:space="0" w:color="auto"/>
              <w:bottom w:val="single" w:sz="4" w:space="0" w:color="auto"/>
              <w:right w:val="single" w:sz="4" w:space="0" w:color="auto"/>
            </w:tcBorders>
            <w:tcMar>
              <w:left w:w="57" w:type="dxa"/>
              <w:right w:w="57" w:type="dxa"/>
            </w:tcMar>
            <w:vAlign w:val="center"/>
          </w:tcPr>
          <w:p w14:paraId="1A94259E" w14:textId="77777777" w:rsidR="000A7BBB" w:rsidRPr="000A7BBB" w:rsidRDefault="000A7BBB" w:rsidP="000A7BBB">
            <w:pPr>
              <w:jc w:val="center"/>
              <w:rPr>
                <w:sz w:val="28"/>
                <w:szCs w:val="28"/>
              </w:rPr>
            </w:pPr>
            <w:r w:rsidRPr="000A7BBB">
              <w:rPr>
                <w:sz w:val="28"/>
                <w:szCs w:val="28"/>
              </w:rPr>
              <w:t>7</w:t>
            </w:r>
          </w:p>
        </w:tc>
        <w:tc>
          <w:tcPr>
            <w:tcW w:w="4162"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vAlign w:val="center"/>
          </w:tcPr>
          <w:p w14:paraId="4073DD0A" w14:textId="77777777" w:rsidR="000A7BBB" w:rsidRPr="000A7BBB" w:rsidRDefault="000A7BBB" w:rsidP="000A7BBB">
            <w:pPr>
              <w:rPr>
                <w:sz w:val="28"/>
                <w:szCs w:val="28"/>
              </w:rPr>
            </w:pPr>
            <w:r w:rsidRPr="000A7BBB">
              <w:rPr>
                <w:sz w:val="28"/>
                <w:szCs w:val="28"/>
              </w:rPr>
              <w:t>ООО «Киселевская объединенная тепловая компания», ИНН 4211023156</w:t>
            </w:r>
          </w:p>
        </w:tc>
        <w:tc>
          <w:tcPr>
            <w:tcW w:w="1418"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vAlign w:val="center"/>
          </w:tcPr>
          <w:p w14:paraId="37F39CC7" w14:textId="77777777" w:rsidR="000A7BBB" w:rsidRPr="000A7BBB" w:rsidRDefault="000A7BBB" w:rsidP="000A7BBB">
            <w:pPr>
              <w:ind w:left="-108" w:right="-107"/>
              <w:jc w:val="center"/>
              <w:rPr>
                <w:sz w:val="28"/>
                <w:szCs w:val="28"/>
              </w:rPr>
            </w:pPr>
            <w:r w:rsidRPr="000A7BBB">
              <w:rPr>
                <w:bCs/>
                <w:sz w:val="28"/>
                <w:szCs w:val="28"/>
              </w:rPr>
              <w:t>Каменный уголь</w:t>
            </w:r>
          </w:p>
        </w:tc>
        <w:tc>
          <w:tcPr>
            <w:tcW w:w="1134"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vAlign w:val="center"/>
          </w:tcPr>
          <w:p w14:paraId="17D25776" w14:textId="77777777" w:rsidR="000A7BBB" w:rsidRPr="000A7BBB" w:rsidRDefault="000A7BBB" w:rsidP="000A7BBB">
            <w:pPr>
              <w:jc w:val="center"/>
              <w:rPr>
                <w:sz w:val="28"/>
                <w:szCs w:val="28"/>
              </w:rPr>
            </w:pPr>
            <w:r w:rsidRPr="000A7BBB">
              <w:rPr>
                <w:sz w:val="28"/>
                <w:szCs w:val="28"/>
              </w:rPr>
              <w:t>10,343</w:t>
            </w:r>
          </w:p>
        </w:tc>
        <w:tc>
          <w:tcPr>
            <w:tcW w:w="1559"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vAlign w:val="center"/>
          </w:tcPr>
          <w:p w14:paraId="7B72032F" w14:textId="77777777" w:rsidR="000A7BBB" w:rsidRPr="000A7BBB" w:rsidRDefault="000A7BBB" w:rsidP="000A7BBB">
            <w:pPr>
              <w:jc w:val="center"/>
              <w:rPr>
                <w:sz w:val="28"/>
                <w:szCs w:val="28"/>
              </w:rPr>
            </w:pPr>
            <w:r w:rsidRPr="000A7BBB">
              <w:rPr>
                <w:sz w:val="28"/>
                <w:szCs w:val="28"/>
              </w:rPr>
              <w:t>8,935</w:t>
            </w:r>
          </w:p>
        </w:tc>
        <w:tc>
          <w:tcPr>
            <w:tcW w:w="1418"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vAlign w:val="center"/>
          </w:tcPr>
          <w:p w14:paraId="5FF1208D" w14:textId="77777777" w:rsidR="000A7BBB" w:rsidRPr="000A7BBB" w:rsidRDefault="000A7BBB" w:rsidP="000A7BBB">
            <w:pPr>
              <w:jc w:val="center"/>
              <w:rPr>
                <w:sz w:val="28"/>
                <w:szCs w:val="28"/>
              </w:rPr>
            </w:pPr>
            <w:r w:rsidRPr="000A7BBB">
              <w:rPr>
                <w:sz w:val="28"/>
                <w:szCs w:val="28"/>
              </w:rPr>
              <w:t>1,408</w:t>
            </w:r>
          </w:p>
        </w:tc>
      </w:tr>
      <w:tr w:rsidR="000A7BBB" w:rsidRPr="000A7BBB" w14:paraId="7B39FF9D" w14:textId="77777777" w:rsidTr="00A25E52">
        <w:tblPrEx>
          <w:tblCellMar>
            <w:top w:w="0" w:type="dxa"/>
            <w:bottom w:w="0" w:type="dxa"/>
          </w:tblCellMar>
        </w:tblPrEx>
        <w:trPr>
          <w:trHeight w:val="340"/>
        </w:trPr>
        <w:tc>
          <w:tcPr>
            <w:tcW w:w="516" w:type="dxa"/>
            <w:tcBorders>
              <w:top w:val="single" w:sz="4" w:space="0" w:color="auto"/>
              <w:left w:val="single" w:sz="4" w:space="0" w:color="auto"/>
              <w:bottom w:val="single" w:sz="4" w:space="0" w:color="auto"/>
              <w:right w:val="single" w:sz="4" w:space="0" w:color="auto"/>
            </w:tcBorders>
            <w:tcMar>
              <w:left w:w="57" w:type="dxa"/>
              <w:right w:w="57" w:type="dxa"/>
            </w:tcMar>
            <w:vAlign w:val="center"/>
          </w:tcPr>
          <w:p w14:paraId="3E1C5E23" w14:textId="77777777" w:rsidR="000A7BBB" w:rsidRPr="000A7BBB" w:rsidRDefault="000A7BBB" w:rsidP="000A7BBB">
            <w:pPr>
              <w:jc w:val="center"/>
              <w:rPr>
                <w:sz w:val="28"/>
                <w:szCs w:val="28"/>
              </w:rPr>
            </w:pPr>
            <w:r w:rsidRPr="000A7BBB">
              <w:rPr>
                <w:sz w:val="28"/>
                <w:szCs w:val="28"/>
              </w:rPr>
              <w:t>8</w:t>
            </w:r>
          </w:p>
        </w:tc>
        <w:tc>
          <w:tcPr>
            <w:tcW w:w="4162"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vAlign w:val="center"/>
          </w:tcPr>
          <w:p w14:paraId="61542A52" w14:textId="77777777" w:rsidR="000A7BBB" w:rsidRPr="000A7BBB" w:rsidRDefault="000A7BBB" w:rsidP="000A7BBB">
            <w:pPr>
              <w:rPr>
                <w:sz w:val="28"/>
                <w:szCs w:val="28"/>
              </w:rPr>
            </w:pPr>
            <w:r w:rsidRPr="000A7BBB">
              <w:rPr>
                <w:sz w:val="28"/>
                <w:szCs w:val="28"/>
              </w:rPr>
              <w:t>ООО «Юргинские котельные», ИНН 4230032075</w:t>
            </w:r>
          </w:p>
        </w:tc>
        <w:tc>
          <w:tcPr>
            <w:tcW w:w="1418"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vAlign w:val="center"/>
          </w:tcPr>
          <w:p w14:paraId="74E8822C" w14:textId="77777777" w:rsidR="000A7BBB" w:rsidRPr="000A7BBB" w:rsidRDefault="000A7BBB" w:rsidP="000A7BBB">
            <w:pPr>
              <w:jc w:val="center"/>
              <w:rPr>
                <w:color w:val="000000"/>
                <w:sz w:val="28"/>
                <w:szCs w:val="28"/>
              </w:rPr>
            </w:pPr>
            <w:r w:rsidRPr="000A7BBB">
              <w:rPr>
                <w:color w:val="000000"/>
                <w:sz w:val="28"/>
                <w:szCs w:val="28"/>
              </w:rPr>
              <w:t>Каменный уголь</w:t>
            </w:r>
          </w:p>
        </w:tc>
        <w:tc>
          <w:tcPr>
            <w:tcW w:w="1134"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vAlign w:val="center"/>
          </w:tcPr>
          <w:p w14:paraId="16D6D1E4" w14:textId="77777777" w:rsidR="000A7BBB" w:rsidRPr="000A7BBB" w:rsidRDefault="000A7BBB" w:rsidP="000A7BBB">
            <w:pPr>
              <w:jc w:val="center"/>
              <w:rPr>
                <w:sz w:val="28"/>
                <w:szCs w:val="28"/>
              </w:rPr>
            </w:pPr>
            <w:r w:rsidRPr="000A7BBB">
              <w:rPr>
                <w:sz w:val="28"/>
                <w:szCs w:val="28"/>
              </w:rPr>
              <w:t>1,721</w:t>
            </w:r>
          </w:p>
        </w:tc>
        <w:tc>
          <w:tcPr>
            <w:tcW w:w="1559"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vAlign w:val="center"/>
          </w:tcPr>
          <w:p w14:paraId="4A3ECDB4" w14:textId="77777777" w:rsidR="000A7BBB" w:rsidRPr="000A7BBB" w:rsidRDefault="000A7BBB" w:rsidP="000A7BBB">
            <w:pPr>
              <w:jc w:val="center"/>
              <w:rPr>
                <w:sz w:val="28"/>
                <w:szCs w:val="28"/>
              </w:rPr>
            </w:pPr>
            <w:r w:rsidRPr="000A7BBB">
              <w:rPr>
                <w:sz w:val="28"/>
                <w:szCs w:val="28"/>
              </w:rPr>
              <w:t>1,304</w:t>
            </w:r>
          </w:p>
        </w:tc>
        <w:tc>
          <w:tcPr>
            <w:tcW w:w="1418"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vAlign w:val="center"/>
          </w:tcPr>
          <w:p w14:paraId="66663CDE" w14:textId="77777777" w:rsidR="000A7BBB" w:rsidRPr="000A7BBB" w:rsidRDefault="000A7BBB" w:rsidP="000A7BBB">
            <w:pPr>
              <w:jc w:val="center"/>
              <w:rPr>
                <w:sz w:val="28"/>
                <w:szCs w:val="28"/>
              </w:rPr>
            </w:pPr>
            <w:r w:rsidRPr="000A7BBB">
              <w:rPr>
                <w:sz w:val="28"/>
                <w:szCs w:val="28"/>
              </w:rPr>
              <w:t>0,417</w:t>
            </w:r>
          </w:p>
        </w:tc>
      </w:tr>
      <w:tr w:rsidR="000A7BBB" w:rsidRPr="000A7BBB" w14:paraId="4E725058" w14:textId="77777777" w:rsidTr="00A25E52">
        <w:tblPrEx>
          <w:tblCellMar>
            <w:top w:w="0" w:type="dxa"/>
            <w:bottom w:w="0" w:type="dxa"/>
          </w:tblCellMar>
        </w:tblPrEx>
        <w:trPr>
          <w:trHeight w:val="340"/>
        </w:trPr>
        <w:tc>
          <w:tcPr>
            <w:tcW w:w="516" w:type="dxa"/>
            <w:tcBorders>
              <w:top w:val="single" w:sz="4" w:space="0" w:color="auto"/>
              <w:left w:val="single" w:sz="4" w:space="0" w:color="auto"/>
              <w:bottom w:val="single" w:sz="4" w:space="0" w:color="auto"/>
              <w:right w:val="single" w:sz="4" w:space="0" w:color="auto"/>
            </w:tcBorders>
            <w:tcMar>
              <w:left w:w="57" w:type="dxa"/>
              <w:right w:w="57" w:type="dxa"/>
            </w:tcMar>
            <w:vAlign w:val="center"/>
          </w:tcPr>
          <w:p w14:paraId="7B102A9C" w14:textId="77777777" w:rsidR="000A7BBB" w:rsidRPr="000A7BBB" w:rsidRDefault="000A7BBB" w:rsidP="000A7BBB">
            <w:pPr>
              <w:jc w:val="center"/>
              <w:rPr>
                <w:sz w:val="28"/>
                <w:szCs w:val="28"/>
              </w:rPr>
            </w:pPr>
            <w:r w:rsidRPr="000A7BBB">
              <w:rPr>
                <w:sz w:val="28"/>
                <w:szCs w:val="28"/>
              </w:rPr>
              <w:t>9</w:t>
            </w:r>
          </w:p>
        </w:tc>
        <w:tc>
          <w:tcPr>
            <w:tcW w:w="4162"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vAlign w:val="center"/>
          </w:tcPr>
          <w:p w14:paraId="363F9730" w14:textId="77777777" w:rsidR="000A7BBB" w:rsidRPr="000A7BBB" w:rsidRDefault="000A7BBB" w:rsidP="000A7BBB">
            <w:pPr>
              <w:rPr>
                <w:sz w:val="28"/>
                <w:szCs w:val="28"/>
              </w:rPr>
            </w:pPr>
            <w:r w:rsidRPr="000A7BBB">
              <w:rPr>
                <w:sz w:val="28"/>
                <w:szCs w:val="28"/>
              </w:rPr>
              <w:t>АО «СУЭК-Кузбасс» ПЕ Теплосиловое хозяйство, ИНН 4212024138</w:t>
            </w:r>
          </w:p>
        </w:tc>
        <w:tc>
          <w:tcPr>
            <w:tcW w:w="1418"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vAlign w:val="center"/>
          </w:tcPr>
          <w:p w14:paraId="4097D14C" w14:textId="77777777" w:rsidR="000A7BBB" w:rsidRPr="000A7BBB" w:rsidRDefault="000A7BBB" w:rsidP="000A7BBB">
            <w:pPr>
              <w:jc w:val="center"/>
              <w:rPr>
                <w:color w:val="000000"/>
                <w:sz w:val="28"/>
                <w:szCs w:val="28"/>
              </w:rPr>
            </w:pPr>
            <w:r w:rsidRPr="000A7BBB">
              <w:rPr>
                <w:color w:val="000000"/>
                <w:sz w:val="28"/>
                <w:szCs w:val="28"/>
              </w:rPr>
              <w:t>Каменный уголь</w:t>
            </w:r>
          </w:p>
        </w:tc>
        <w:tc>
          <w:tcPr>
            <w:tcW w:w="1134"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vAlign w:val="center"/>
          </w:tcPr>
          <w:p w14:paraId="1B4527AE" w14:textId="77777777" w:rsidR="000A7BBB" w:rsidRPr="000A7BBB" w:rsidRDefault="000A7BBB" w:rsidP="000A7BBB">
            <w:pPr>
              <w:jc w:val="center"/>
              <w:rPr>
                <w:sz w:val="28"/>
                <w:szCs w:val="28"/>
              </w:rPr>
            </w:pPr>
            <w:r w:rsidRPr="000A7BBB">
              <w:rPr>
                <w:sz w:val="28"/>
                <w:szCs w:val="28"/>
              </w:rPr>
              <w:t>3,710</w:t>
            </w:r>
          </w:p>
        </w:tc>
        <w:tc>
          <w:tcPr>
            <w:tcW w:w="1559"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vAlign w:val="center"/>
          </w:tcPr>
          <w:p w14:paraId="470FF43C" w14:textId="77777777" w:rsidR="000A7BBB" w:rsidRPr="000A7BBB" w:rsidRDefault="000A7BBB" w:rsidP="000A7BBB">
            <w:pPr>
              <w:jc w:val="center"/>
              <w:rPr>
                <w:sz w:val="28"/>
                <w:szCs w:val="28"/>
              </w:rPr>
            </w:pPr>
            <w:r w:rsidRPr="000A7BBB">
              <w:rPr>
                <w:sz w:val="28"/>
                <w:szCs w:val="28"/>
              </w:rPr>
              <w:t>3,134</w:t>
            </w:r>
          </w:p>
        </w:tc>
        <w:tc>
          <w:tcPr>
            <w:tcW w:w="1418"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vAlign w:val="center"/>
          </w:tcPr>
          <w:p w14:paraId="4A197A36" w14:textId="77777777" w:rsidR="000A7BBB" w:rsidRPr="000A7BBB" w:rsidRDefault="000A7BBB" w:rsidP="000A7BBB">
            <w:pPr>
              <w:jc w:val="center"/>
              <w:rPr>
                <w:sz w:val="28"/>
                <w:szCs w:val="28"/>
              </w:rPr>
            </w:pPr>
            <w:r w:rsidRPr="000A7BBB">
              <w:rPr>
                <w:sz w:val="28"/>
                <w:szCs w:val="28"/>
              </w:rPr>
              <w:t>0,576</w:t>
            </w:r>
          </w:p>
        </w:tc>
      </w:tr>
      <w:tr w:rsidR="000A7BBB" w:rsidRPr="000A7BBB" w14:paraId="606F69AB" w14:textId="77777777" w:rsidTr="00A25E52">
        <w:tblPrEx>
          <w:tblCellMar>
            <w:top w:w="0" w:type="dxa"/>
            <w:bottom w:w="0" w:type="dxa"/>
          </w:tblCellMar>
        </w:tblPrEx>
        <w:trPr>
          <w:trHeight w:val="340"/>
        </w:trPr>
        <w:tc>
          <w:tcPr>
            <w:tcW w:w="516" w:type="dxa"/>
            <w:tcBorders>
              <w:top w:val="single" w:sz="4" w:space="0" w:color="auto"/>
              <w:left w:val="single" w:sz="4" w:space="0" w:color="auto"/>
              <w:bottom w:val="single" w:sz="4" w:space="0" w:color="auto"/>
              <w:right w:val="single" w:sz="4" w:space="0" w:color="auto"/>
            </w:tcBorders>
            <w:tcMar>
              <w:left w:w="57" w:type="dxa"/>
              <w:right w:w="57" w:type="dxa"/>
            </w:tcMar>
            <w:vAlign w:val="center"/>
          </w:tcPr>
          <w:p w14:paraId="12811AEF" w14:textId="77777777" w:rsidR="000A7BBB" w:rsidRPr="000A7BBB" w:rsidRDefault="000A7BBB" w:rsidP="000A7BBB">
            <w:pPr>
              <w:jc w:val="center"/>
              <w:rPr>
                <w:sz w:val="28"/>
                <w:szCs w:val="28"/>
              </w:rPr>
            </w:pPr>
            <w:r w:rsidRPr="000A7BBB">
              <w:rPr>
                <w:sz w:val="28"/>
                <w:szCs w:val="28"/>
              </w:rPr>
              <w:t>10</w:t>
            </w:r>
          </w:p>
        </w:tc>
        <w:tc>
          <w:tcPr>
            <w:tcW w:w="4162"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vAlign w:val="center"/>
          </w:tcPr>
          <w:p w14:paraId="7DF309ED" w14:textId="77777777" w:rsidR="000A7BBB" w:rsidRPr="000A7BBB" w:rsidRDefault="000A7BBB" w:rsidP="000A7BBB">
            <w:pPr>
              <w:rPr>
                <w:sz w:val="28"/>
                <w:szCs w:val="28"/>
              </w:rPr>
            </w:pPr>
            <w:r w:rsidRPr="000A7BBB">
              <w:rPr>
                <w:sz w:val="28"/>
                <w:szCs w:val="28"/>
              </w:rPr>
              <w:t>МУП «Тепловик», ИНН 4246022315</w:t>
            </w:r>
          </w:p>
        </w:tc>
        <w:tc>
          <w:tcPr>
            <w:tcW w:w="1418"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vAlign w:val="center"/>
          </w:tcPr>
          <w:p w14:paraId="6FD0D7C2" w14:textId="77777777" w:rsidR="000A7BBB" w:rsidRPr="000A7BBB" w:rsidRDefault="000A7BBB" w:rsidP="000A7BBB">
            <w:pPr>
              <w:jc w:val="center"/>
              <w:rPr>
                <w:color w:val="000000"/>
                <w:sz w:val="28"/>
                <w:szCs w:val="28"/>
              </w:rPr>
            </w:pPr>
            <w:r w:rsidRPr="000A7BBB">
              <w:rPr>
                <w:color w:val="000000"/>
                <w:sz w:val="28"/>
                <w:szCs w:val="28"/>
              </w:rPr>
              <w:t>Каменный уголь</w:t>
            </w:r>
          </w:p>
        </w:tc>
        <w:tc>
          <w:tcPr>
            <w:tcW w:w="1134"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vAlign w:val="center"/>
          </w:tcPr>
          <w:p w14:paraId="39F227AF" w14:textId="77777777" w:rsidR="000A7BBB" w:rsidRPr="000A7BBB" w:rsidRDefault="000A7BBB" w:rsidP="000A7BBB">
            <w:pPr>
              <w:jc w:val="center"/>
              <w:rPr>
                <w:sz w:val="28"/>
                <w:szCs w:val="28"/>
              </w:rPr>
            </w:pPr>
            <w:r w:rsidRPr="000A7BBB">
              <w:rPr>
                <w:sz w:val="28"/>
                <w:szCs w:val="28"/>
              </w:rPr>
              <w:t>1,427</w:t>
            </w:r>
          </w:p>
        </w:tc>
        <w:tc>
          <w:tcPr>
            <w:tcW w:w="1559"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vAlign w:val="center"/>
          </w:tcPr>
          <w:p w14:paraId="19E9484E" w14:textId="77777777" w:rsidR="000A7BBB" w:rsidRPr="000A7BBB" w:rsidRDefault="000A7BBB" w:rsidP="000A7BBB">
            <w:pPr>
              <w:jc w:val="center"/>
              <w:rPr>
                <w:sz w:val="28"/>
                <w:szCs w:val="28"/>
              </w:rPr>
            </w:pPr>
            <w:r w:rsidRPr="000A7BBB">
              <w:rPr>
                <w:sz w:val="28"/>
                <w:szCs w:val="28"/>
              </w:rPr>
              <w:t>1,230</w:t>
            </w:r>
          </w:p>
        </w:tc>
        <w:tc>
          <w:tcPr>
            <w:tcW w:w="1418"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vAlign w:val="center"/>
          </w:tcPr>
          <w:p w14:paraId="2587A91C" w14:textId="77777777" w:rsidR="000A7BBB" w:rsidRPr="000A7BBB" w:rsidRDefault="000A7BBB" w:rsidP="000A7BBB">
            <w:pPr>
              <w:jc w:val="center"/>
              <w:rPr>
                <w:sz w:val="28"/>
                <w:szCs w:val="28"/>
              </w:rPr>
            </w:pPr>
            <w:r w:rsidRPr="000A7BBB">
              <w:rPr>
                <w:sz w:val="28"/>
                <w:szCs w:val="28"/>
              </w:rPr>
              <w:t>0,197</w:t>
            </w:r>
          </w:p>
        </w:tc>
      </w:tr>
      <w:tr w:rsidR="000A7BBB" w:rsidRPr="000A7BBB" w14:paraId="6E0CCD97" w14:textId="77777777" w:rsidTr="00A25E52">
        <w:tblPrEx>
          <w:tblCellMar>
            <w:top w:w="0" w:type="dxa"/>
            <w:bottom w:w="0" w:type="dxa"/>
          </w:tblCellMar>
        </w:tblPrEx>
        <w:trPr>
          <w:trHeight w:val="340"/>
        </w:trPr>
        <w:tc>
          <w:tcPr>
            <w:tcW w:w="516" w:type="dxa"/>
            <w:tcBorders>
              <w:top w:val="single" w:sz="4" w:space="0" w:color="auto"/>
              <w:left w:val="single" w:sz="4" w:space="0" w:color="auto"/>
              <w:bottom w:val="single" w:sz="4" w:space="0" w:color="auto"/>
              <w:right w:val="single" w:sz="4" w:space="0" w:color="auto"/>
            </w:tcBorders>
            <w:tcMar>
              <w:left w:w="57" w:type="dxa"/>
              <w:right w:w="57" w:type="dxa"/>
            </w:tcMar>
            <w:vAlign w:val="center"/>
          </w:tcPr>
          <w:p w14:paraId="2D359E70" w14:textId="77777777" w:rsidR="000A7BBB" w:rsidRPr="000A7BBB" w:rsidRDefault="000A7BBB" w:rsidP="000A7BBB">
            <w:pPr>
              <w:jc w:val="center"/>
              <w:rPr>
                <w:sz w:val="28"/>
                <w:szCs w:val="28"/>
              </w:rPr>
            </w:pPr>
            <w:r w:rsidRPr="000A7BBB">
              <w:rPr>
                <w:sz w:val="28"/>
                <w:szCs w:val="28"/>
              </w:rPr>
              <w:lastRenderedPageBreak/>
              <w:t>1</w:t>
            </w:r>
          </w:p>
        </w:tc>
        <w:tc>
          <w:tcPr>
            <w:tcW w:w="4162"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vAlign w:val="center"/>
          </w:tcPr>
          <w:p w14:paraId="7D0BF5F1" w14:textId="77777777" w:rsidR="000A7BBB" w:rsidRPr="000A7BBB" w:rsidRDefault="000A7BBB" w:rsidP="000A7BBB">
            <w:pPr>
              <w:jc w:val="center"/>
              <w:rPr>
                <w:sz w:val="28"/>
                <w:szCs w:val="28"/>
              </w:rPr>
            </w:pPr>
            <w:r w:rsidRPr="000A7BBB">
              <w:rPr>
                <w:sz w:val="28"/>
                <w:szCs w:val="28"/>
              </w:rPr>
              <w:t>2</w:t>
            </w:r>
          </w:p>
        </w:tc>
        <w:tc>
          <w:tcPr>
            <w:tcW w:w="1418"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vAlign w:val="center"/>
          </w:tcPr>
          <w:p w14:paraId="4EE714C9" w14:textId="77777777" w:rsidR="000A7BBB" w:rsidRPr="000A7BBB" w:rsidRDefault="000A7BBB" w:rsidP="000A7BBB">
            <w:pPr>
              <w:ind w:left="-108" w:right="-107"/>
              <w:jc w:val="center"/>
              <w:rPr>
                <w:bCs/>
                <w:sz w:val="28"/>
                <w:szCs w:val="28"/>
              </w:rPr>
            </w:pPr>
            <w:r w:rsidRPr="000A7BBB">
              <w:rPr>
                <w:bCs/>
                <w:sz w:val="28"/>
                <w:szCs w:val="28"/>
              </w:rPr>
              <w:t>3</w:t>
            </w:r>
          </w:p>
        </w:tc>
        <w:tc>
          <w:tcPr>
            <w:tcW w:w="1134"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vAlign w:val="center"/>
          </w:tcPr>
          <w:p w14:paraId="12155523" w14:textId="77777777" w:rsidR="000A7BBB" w:rsidRPr="000A7BBB" w:rsidRDefault="000A7BBB" w:rsidP="000A7BBB">
            <w:pPr>
              <w:jc w:val="center"/>
              <w:rPr>
                <w:color w:val="000000"/>
                <w:sz w:val="28"/>
                <w:szCs w:val="28"/>
              </w:rPr>
            </w:pPr>
            <w:r w:rsidRPr="000A7BBB">
              <w:rPr>
                <w:color w:val="000000"/>
                <w:sz w:val="28"/>
                <w:szCs w:val="28"/>
              </w:rPr>
              <w:t>4</w:t>
            </w:r>
          </w:p>
        </w:tc>
        <w:tc>
          <w:tcPr>
            <w:tcW w:w="1559"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vAlign w:val="center"/>
          </w:tcPr>
          <w:p w14:paraId="576FEBB1" w14:textId="77777777" w:rsidR="000A7BBB" w:rsidRPr="000A7BBB" w:rsidRDefault="000A7BBB" w:rsidP="000A7BBB">
            <w:pPr>
              <w:jc w:val="center"/>
              <w:rPr>
                <w:color w:val="000000"/>
                <w:sz w:val="28"/>
                <w:szCs w:val="28"/>
              </w:rPr>
            </w:pPr>
            <w:r w:rsidRPr="000A7BBB">
              <w:rPr>
                <w:color w:val="000000"/>
                <w:sz w:val="28"/>
                <w:szCs w:val="28"/>
              </w:rPr>
              <w:t>5</w:t>
            </w:r>
          </w:p>
        </w:tc>
        <w:tc>
          <w:tcPr>
            <w:tcW w:w="1418"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vAlign w:val="center"/>
          </w:tcPr>
          <w:p w14:paraId="7BB1C62E" w14:textId="77777777" w:rsidR="000A7BBB" w:rsidRPr="000A7BBB" w:rsidRDefault="000A7BBB" w:rsidP="000A7BBB">
            <w:pPr>
              <w:jc w:val="center"/>
              <w:rPr>
                <w:color w:val="000000"/>
                <w:sz w:val="28"/>
                <w:szCs w:val="28"/>
              </w:rPr>
            </w:pPr>
            <w:r w:rsidRPr="000A7BBB">
              <w:rPr>
                <w:color w:val="000000"/>
                <w:sz w:val="28"/>
                <w:szCs w:val="28"/>
              </w:rPr>
              <w:t>6</w:t>
            </w:r>
          </w:p>
        </w:tc>
      </w:tr>
      <w:tr w:rsidR="000A7BBB" w:rsidRPr="000A7BBB" w14:paraId="38A54876" w14:textId="77777777" w:rsidTr="00A25E52">
        <w:tblPrEx>
          <w:tblCellMar>
            <w:top w:w="0" w:type="dxa"/>
            <w:bottom w:w="0" w:type="dxa"/>
          </w:tblCellMar>
        </w:tblPrEx>
        <w:trPr>
          <w:trHeight w:val="340"/>
        </w:trPr>
        <w:tc>
          <w:tcPr>
            <w:tcW w:w="516" w:type="dxa"/>
            <w:tcBorders>
              <w:top w:val="single" w:sz="4" w:space="0" w:color="auto"/>
              <w:left w:val="single" w:sz="4" w:space="0" w:color="auto"/>
              <w:bottom w:val="single" w:sz="4" w:space="0" w:color="auto"/>
              <w:right w:val="single" w:sz="4" w:space="0" w:color="auto"/>
            </w:tcBorders>
            <w:tcMar>
              <w:left w:w="57" w:type="dxa"/>
              <w:right w:w="57" w:type="dxa"/>
            </w:tcMar>
            <w:vAlign w:val="center"/>
          </w:tcPr>
          <w:p w14:paraId="7C3815DC" w14:textId="77777777" w:rsidR="000A7BBB" w:rsidRPr="000A7BBB" w:rsidRDefault="000A7BBB" w:rsidP="000A7BBB">
            <w:pPr>
              <w:jc w:val="center"/>
              <w:rPr>
                <w:sz w:val="28"/>
                <w:szCs w:val="28"/>
              </w:rPr>
            </w:pPr>
            <w:r w:rsidRPr="000A7BBB">
              <w:rPr>
                <w:sz w:val="28"/>
                <w:szCs w:val="28"/>
              </w:rPr>
              <w:t>11</w:t>
            </w:r>
          </w:p>
        </w:tc>
        <w:tc>
          <w:tcPr>
            <w:tcW w:w="4162"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vAlign w:val="center"/>
          </w:tcPr>
          <w:p w14:paraId="0EAB8A71" w14:textId="77777777" w:rsidR="000A7BBB" w:rsidRPr="000A7BBB" w:rsidRDefault="000A7BBB" w:rsidP="000A7BBB">
            <w:pPr>
              <w:rPr>
                <w:sz w:val="28"/>
                <w:szCs w:val="28"/>
              </w:rPr>
            </w:pPr>
            <w:r w:rsidRPr="000A7BBB">
              <w:rPr>
                <w:sz w:val="28"/>
                <w:szCs w:val="28"/>
              </w:rPr>
              <w:t>ООО «Жилищно-коммунальное хозяйство Тамбар»,</w:t>
            </w:r>
          </w:p>
          <w:p w14:paraId="65EACBB8" w14:textId="77777777" w:rsidR="000A7BBB" w:rsidRPr="000A7BBB" w:rsidRDefault="000A7BBB" w:rsidP="000A7BBB">
            <w:pPr>
              <w:rPr>
                <w:sz w:val="28"/>
                <w:szCs w:val="28"/>
              </w:rPr>
            </w:pPr>
            <w:r w:rsidRPr="000A7BBB">
              <w:rPr>
                <w:sz w:val="28"/>
                <w:szCs w:val="28"/>
              </w:rPr>
              <w:t>ИНН 4243006153</w:t>
            </w:r>
          </w:p>
        </w:tc>
        <w:tc>
          <w:tcPr>
            <w:tcW w:w="1418"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vAlign w:val="center"/>
          </w:tcPr>
          <w:p w14:paraId="7B96344C" w14:textId="77777777" w:rsidR="000A7BBB" w:rsidRPr="000A7BBB" w:rsidRDefault="000A7BBB" w:rsidP="000A7BBB">
            <w:pPr>
              <w:ind w:left="-108" w:right="-107"/>
              <w:jc w:val="center"/>
              <w:rPr>
                <w:bCs/>
                <w:sz w:val="28"/>
                <w:szCs w:val="28"/>
              </w:rPr>
            </w:pPr>
            <w:r w:rsidRPr="000A7BBB">
              <w:rPr>
                <w:bCs/>
                <w:sz w:val="28"/>
                <w:szCs w:val="28"/>
              </w:rPr>
              <w:t xml:space="preserve">Бурый </w:t>
            </w:r>
          </w:p>
          <w:p w14:paraId="4C613B60" w14:textId="77777777" w:rsidR="000A7BBB" w:rsidRPr="000A7BBB" w:rsidRDefault="000A7BBB" w:rsidP="000A7BBB">
            <w:pPr>
              <w:ind w:left="-108" w:right="-107"/>
              <w:jc w:val="center"/>
              <w:rPr>
                <w:bCs/>
                <w:sz w:val="28"/>
                <w:szCs w:val="28"/>
              </w:rPr>
            </w:pPr>
            <w:r w:rsidRPr="000A7BBB">
              <w:rPr>
                <w:bCs/>
                <w:sz w:val="28"/>
                <w:szCs w:val="28"/>
              </w:rPr>
              <w:t>уголь</w:t>
            </w:r>
          </w:p>
        </w:tc>
        <w:tc>
          <w:tcPr>
            <w:tcW w:w="1134"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vAlign w:val="center"/>
          </w:tcPr>
          <w:p w14:paraId="492F9DC7" w14:textId="77777777" w:rsidR="000A7BBB" w:rsidRPr="000A7BBB" w:rsidRDefault="000A7BBB" w:rsidP="000A7BBB">
            <w:pPr>
              <w:jc w:val="center"/>
              <w:rPr>
                <w:sz w:val="28"/>
                <w:szCs w:val="28"/>
              </w:rPr>
            </w:pPr>
            <w:r w:rsidRPr="000A7BBB">
              <w:rPr>
                <w:sz w:val="28"/>
                <w:szCs w:val="28"/>
              </w:rPr>
              <w:t>0,624</w:t>
            </w:r>
          </w:p>
        </w:tc>
        <w:tc>
          <w:tcPr>
            <w:tcW w:w="1559"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vAlign w:val="center"/>
          </w:tcPr>
          <w:p w14:paraId="42C4B535" w14:textId="77777777" w:rsidR="000A7BBB" w:rsidRPr="000A7BBB" w:rsidRDefault="000A7BBB" w:rsidP="000A7BBB">
            <w:pPr>
              <w:jc w:val="center"/>
              <w:rPr>
                <w:sz w:val="28"/>
                <w:szCs w:val="28"/>
              </w:rPr>
            </w:pPr>
            <w:r w:rsidRPr="000A7BBB">
              <w:rPr>
                <w:sz w:val="28"/>
                <w:szCs w:val="28"/>
              </w:rPr>
              <w:t>0,538</w:t>
            </w:r>
          </w:p>
        </w:tc>
        <w:tc>
          <w:tcPr>
            <w:tcW w:w="1418"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vAlign w:val="center"/>
          </w:tcPr>
          <w:p w14:paraId="0F688AE6" w14:textId="77777777" w:rsidR="000A7BBB" w:rsidRPr="000A7BBB" w:rsidRDefault="000A7BBB" w:rsidP="000A7BBB">
            <w:pPr>
              <w:jc w:val="center"/>
              <w:rPr>
                <w:sz w:val="28"/>
                <w:szCs w:val="28"/>
              </w:rPr>
            </w:pPr>
            <w:r w:rsidRPr="000A7BBB">
              <w:rPr>
                <w:sz w:val="28"/>
                <w:szCs w:val="28"/>
              </w:rPr>
              <w:t>0,086</w:t>
            </w:r>
          </w:p>
        </w:tc>
      </w:tr>
      <w:tr w:rsidR="000A7BBB" w:rsidRPr="000A7BBB" w14:paraId="6B88C2C0" w14:textId="77777777" w:rsidTr="00A25E52">
        <w:tblPrEx>
          <w:tblCellMar>
            <w:top w:w="0" w:type="dxa"/>
            <w:bottom w:w="0" w:type="dxa"/>
          </w:tblCellMar>
        </w:tblPrEx>
        <w:trPr>
          <w:trHeight w:val="340"/>
        </w:trPr>
        <w:tc>
          <w:tcPr>
            <w:tcW w:w="516" w:type="dxa"/>
            <w:tcBorders>
              <w:top w:val="single" w:sz="4" w:space="0" w:color="auto"/>
              <w:left w:val="single" w:sz="4" w:space="0" w:color="auto"/>
              <w:bottom w:val="single" w:sz="4" w:space="0" w:color="auto"/>
              <w:right w:val="single" w:sz="4" w:space="0" w:color="auto"/>
            </w:tcBorders>
            <w:tcMar>
              <w:left w:w="57" w:type="dxa"/>
              <w:right w:w="57" w:type="dxa"/>
            </w:tcMar>
            <w:vAlign w:val="center"/>
          </w:tcPr>
          <w:p w14:paraId="37D9A578" w14:textId="77777777" w:rsidR="000A7BBB" w:rsidRPr="000A7BBB" w:rsidRDefault="000A7BBB" w:rsidP="000A7BBB">
            <w:pPr>
              <w:jc w:val="center"/>
              <w:rPr>
                <w:sz w:val="28"/>
                <w:szCs w:val="28"/>
              </w:rPr>
            </w:pPr>
            <w:r w:rsidRPr="000A7BBB">
              <w:rPr>
                <w:sz w:val="28"/>
                <w:szCs w:val="28"/>
              </w:rPr>
              <w:t>12</w:t>
            </w:r>
          </w:p>
        </w:tc>
        <w:tc>
          <w:tcPr>
            <w:tcW w:w="4162"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vAlign w:val="center"/>
          </w:tcPr>
          <w:p w14:paraId="33ADB4D3" w14:textId="77777777" w:rsidR="000A7BBB" w:rsidRPr="000A7BBB" w:rsidRDefault="000A7BBB" w:rsidP="000A7BBB">
            <w:pPr>
              <w:rPr>
                <w:sz w:val="28"/>
                <w:szCs w:val="28"/>
              </w:rPr>
            </w:pPr>
            <w:r w:rsidRPr="000A7BBB">
              <w:rPr>
                <w:sz w:val="28"/>
                <w:szCs w:val="28"/>
              </w:rPr>
              <w:t>ООО «ЭнергоТеплоСервис» ИНН 4205316725, автоматическая блочно-модульная котельная, расположенная по адресу: г. Кемерово, ул. Плодопитомник, здание 147</w:t>
            </w:r>
          </w:p>
        </w:tc>
        <w:tc>
          <w:tcPr>
            <w:tcW w:w="1418"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vAlign w:val="center"/>
          </w:tcPr>
          <w:p w14:paraId="29FEE064" w14:textId="77777777" w:rsidR="000A7BBB" w:rsidRPr="000A7BBB" w:rsidRDefault="000A7BBB" w:rsidP="000A7BBB">
            <w:pPr>
              <w:jc w:val="center"/>
              <w:rPr>
                <w:color w:val="000000"/>
                <w:sz w:val="28"/>
                <w:szCs w:val="28"/>
              </w:rPr>
            </w:pPr>
            <w:r w:rsidRPr="000A7BBB">
              <w:rPr>
                <w:color w:val="000000"/>
                <w:sz w:val="28"/>
                <w:szCs w:val="28"/>
              </w:rPr>
              <w:t>Дизельное топливо</w:t>
            </w:r>
          </w:p>
        </w:tc>
        <w:tc>
          <w:tcPr>
            <w:tcW w:w="1134"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vAlign w:val="center"/>
          </w:tcPr>
          <w:p w14:paraId="31F318B9" w14:textId="77777777" w:rsidR="000A7BBB" w:rsidRPr="000A7BBB" w:rsidRDefault="000A7BBB" w:rsidP="000A7BBB">
            <w:pPr>
              <w:jc w:val="center"/>
              <w:rPr>
                <w:sz w:val="28"/>
                <w:szCs w:val="28"/>
              </w:rPr>
            </w:pPr>
            <w:r w:rsidRPr="000A7BBB">
              <w:rPr>
                <w:sz w:val="28"/>
                <w:szCs w:val="28"/>
              </w:rPr>
              <w:t>0,013</w:t>
            </w:r>
          </w:p>
        </w:tc>
        <w:tc>
          <w:tcPr>
            <w:tcW w:w="1559"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vAlign w:val="center"/>
          </w:tcPr>
          <w:p w14:paraId="5608341E" w14:textId="77777777" w:rsidR="000A7BBB" w:rsidRPr="000A7BBB" w:rsidRDefault="000A7BBB" w:rsidP="000A7BBB">
            <w:pPr>
              <w:jc w:val="center"/>
              <w:rPr>
                <w:sz w:val="28"/>
                <w:szCs w:val="28"/>
              </w:rPr>
            </w:pPr>
            <w:r w:rsidRPr="000A7BBB">
              <w:rPr>
                <w:sz w:val="28"/>
                <w:szCs w:val="28"/>
              </w:rPr>
              <w:t>0,000</w:t>
            </w:r>
          </w:p>
        </w:tc>
        <w:tc>
          <w:tcPr>
            <w:tcW w:w="1418"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vAlign w:val="center"/>
          </w:tcPr>
          <w:p w14:paraId="13C4449C" w14:textId="77777777" w:rsidR="000A7BBB" w:rsidRPr="000A7BBB" w:rsidRDefault="000A7BBB" w:rsidP="000A7BBB">
            <w:pPr>
              <w:jc w:val="center"/>
              <w:rPr>
                <w:sz w:val="28"/>
                <w:szCs w:val="28"/>
              </w:rPr>
            </w:pPr>
            <w:r w:rsidRPr="000A7BBB">
              <w:rPr>
                <w:sz w:val="28"/>
                <w:szCs w:val="28"/>
              </w:rPr>
              <w:t>0,013</w:t>
            </w:r>
          </w:p>
        </w:tc>
      </w:tr>
      <w:tr w:rsidR="000A7BBB" w:rsidRPr="000A7BBB" w14:paraId="05F10D3F" w14:textId="77777777" w:rsidTr="00A25E52">
        <w:tblPrEx>
          <w:tblCellMar>
            <w:top w:w="0" w:type="dxa"/>
            <w:bottom w:w="0" w:type="dxa"/>
          </w:tblCellMar>
        </w:tblPrEx>
        <w:trPr>
          <w:trHeight w:val="340"/>
        </w:trPr>
        <w:tc>
          <w:tcPr>
            <w:tcW w:w="516" w:type="dxa"/>
            <w:tcBorders>
              <w:top w:val="single" w:sz="4" w:space="0" w:color="auto"/>
              <w:left w:val="single" w:sz="4" w:space="0" w:color="auto"/>
              <w:bottom w:val="single" w:sz="4" w:space="0" w:color="auto"/>
              <w:right w:val="single" w:sz="4" w:space="0" w:color="auto"/>
            </w:tcBorders>
            <w:tcMar>
              <w:left w:w="57" w:type="dxa"/>
              <w:right w:w="57" w:type="dxa"/>
            </w:tcMar>
            <w:vAlign w:val="center"/>
          </w:tcPr>
          <w:p w14:paraId="78A434C9" w14:textId="77777777" w:rsidR="000A7BBB" w:rsidRPr="000A7BBB" w:rsidRDefault="000A7BBB" w:rsidP="000A7BBB">
            <w:pPr>
              <w:jc w:val="center"/>
              <w:rPr>
                <w:sz w:val="28"/>
                <w:szCs w:val="28"/>
              </w:rPr>
            </w:pPr>
            <w:r w:rsidRPr="000A7BBB">
              <w:rPr>
                <w:sz w:val="28"/>
                <w:szCs w:val="28"/>
              </w:rPr>
              <w:t>13</w:t>
            </w:r>
          </w:p>
        </w:tc>
        <w:tc>
          <w:tcPr>
            <w:tcW w:w="4162"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vAlign w:val="center"/>
          </w:tcPr>
          <w:p w14:paraId="4E89F8BB" w14:textId="77777777" w:rsidR="000A7BBB" w:rsidRPr="000A7BBB" w:rsidRDefault="000A7BBB" w:rsidP="000A7BBB">
            <w:pPr>
              <w:rPr>
                <w:sz w:val="28"/>
                <w:szCs w:val="28"/>
              </w:rPr>
            </w:pPr>
            <w:r w:rsidRPr="000A7BBB">
              <w:rPr>
                <w:sz w:val="28"/>
                <w:szCs w:val="28"/>
              </w:rPr>
              <w:t>ООО «Тепловая компания «Актив» по узлу теплоснабжения котельные №№ 17, 18, 25, 29, 31, 35, 41, 43, НФС, ИНН 4223117521</w:t>
            </w:r>
          </w:p>
        </w:tc>
        <w:tc>
          <w:tcPr>
            <w:tcW w:w="1418"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vAlign w:val="center"/>
          </w:tcPr>
          <w:p w14:paraId="1E180590" w14:textId="77777777" w:rsidR="000A7BBB" w:rsidRPr="000A7BBB" w:rsidRDefault="000A7BBB" w:rsidP="000A7BBB">
            <w:pPr>
              <w:ind w:left="-108" w:right="-107"/>
              <w:jc w:val="center"/>
              <w:rPr>
                <w:sz w:val="28"/>
                <w:szCs w:val="28"/>
              </w:rPr>
            </w:pPr>
            <w:r w:rsidRPr="000A7BBB">
              <w:rPr>
                <w:bCs/>
                <w:sz w:val="28"/>
                <w:szCs w:val="28"/>
              </w:rPr>
              <w:t>Каменный уголь</w:t>
            </w:r>
          </w:p>
        </w:tc>
        <w:tc>
          <w:tcPr>
            <w:tcW w:w="1134"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vAlign w:val="center"/>
          </w:tcPr>
          <w:p w14:paraId="1A9A20CF" w14:textId="77777777" w:rsidR="000A7BBB" w:rsidRPr="000A7BBB" w:rsidRDefault="000A7BBB" w:rsidP="000A7BBB">
            <w:pPr>
              <w:jc w:val="center"/>
              <w:rPr>
                <w:sz w:val="28"/>
                <w:szCs w:val="28"/>
              </w:rPr>
            </w:pPr>
            <w:r w:rsidRPr="000A7BBB">
              <w:rPr>
                <w:sz w:val="28"/>
                <w:szCs w:val="28"/>
              </w:rPr>
              <w:t>5,099</w:t>
            </w:r>
          </w:p>
        </w:tc>
        <w:tc>
          <w:tcPr>
            <w:tcW w:w="1559"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vAlign w:val="center"/>
          </w:tcPr>
          <w:p w14:paraId="25E96138" w14:textId="77777777" w:rsidR="000A7BBB" w:rsidRPr="000A7BBB" w:rsidRDefault="000A7BBB" w:rsidP="000A7BBB">
            <w:pPr>
              <w:jc w:val="center"/>
              <w:rPr>
                <w:sz w:val="28"/>
                <w:szCs w:val="28"/>
              </w:rPr>
            </w:pPr>
            <w:r w:rsidRPr="000A7BBB">
              <w:rPr>
                <w:sz w:val="28"/>
                <w:szCs w:val="28"/>
              </w:rPr>
              <w:t>4,432</w:t>
            </w:r>
          </w:p>
        </w:tc>
        <w:tc>
          <w:tcPr>
            <w:tcW w:w="1418"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vAlign w:val="center"/>
          </w:tcPr>
          <w:p w14:paraId="054367C8" w14:textId="77777777" w:rsidR="000A7BBB" w:rsidRPr="000A7BBB" w:rsidRDefault="000A7BBB" w:rsidP="000A7BBB">
            <w:pPr>
              <w:jc w:val="center"/>
              <w:rPr>
                <w:sz w:val="28"/>
                <w:szCs w:val="28"/>
              </w:rPr>
            </w:pPr>
            <w:r w:rsidRPr="000A7BBB">
              <w:rPr>
                <w:sz w:val="28"/>
                <w:szCs w:val="28"/>
              </w:rPr>
              <w:t>0,667</w:t>
            </w:r>
          </w:p>
        </w:tc>
      </w:tr>
      <w:tr w:rsidR="000A7BBB" w:rsidRPr="000A7BBB" w14:paraId="0BC5676C" w14:textId="77777777" w:rsidTr="00A25E52">
        <w:tblPrEx>
          <w:tblCellMar>
            <w:top w:w="0" w:type="dxa"/>
            <w:bottom w:w="0" w:type="dxa"/>
          </w:tblCellMar>
        </w:tblPrEx>
        <w:trPr>
          <w:trHeight w:val="340"/>
        </w:trPr>
        <w:tc>
          <w:tcPr>
            <w:tcW w:w="516" w:type="dxa"/>
            <w:tcBorders>
              <w:top w:val="single" w:sz="4" w:space="0" w:color="auto"/>
              <w:left w:val="single" w:sz="4" w:space="0" w:color="auto"/>
              <w:bottom w:val="single" w:sz="4" w:space="0" w:color="auto"/>
              <w:right w:val="single" w:sz="4" w:space="0" w:color="auto"/>
            </w:tcBorders>
            <w:tcMar>
              <w:left w:w="57" w:type="dxa"/>
              <w:right w:w="57" w:type="dxa"/>
            </w:tcMar>
            <w:vAlign w:val="center"/>
          </w:tcPr>
          <w:p w14:paraId="0B95D619" w14:textId="77777777" w:rsidR="000A7BBB" w:rsidRPr="000A7BBB" w:rsidRDefault="000A7BBB" w:rsidP="000A7BBB">
            <w:pPr>
              <w:jc w:val="center"/>
              <w:rPr>
                <w:sz w:val="28"/>
                <w:szCs w:val="28"/>
              </w:rPr>
            </w:pPr>
            <w:r w:rsidRPr="000A7BBB">
              <w:rPr>
                <w:sz w:val="28"/>
                <w:szCs w:val="28"/>
              </w:rPr>
              <w:t>14</w:t>
            </w:r>
          </w:p>
        </w:tc>
        <w:tc>
          <w:tcPr>
            <w:tcW w:w="4162"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vAlign w:val="center"/>
          </w:tcPr>
          <w:p w14:paraId="0E433701" w14:textId="77777777" w:rsidR="000A7BBB" w:rsidRPr="000A7BBB" w:rsidRDefault="000A7BBB" w:rsidP="000A7BBB">
            <w:pPr>
              <w:rPr>
                <w:sz w:val="28"/>
                <w:szCs w:val="28"/>
              </w:rPr>
            </w:pPr>
            <w:r w:rsidRPr="000A7BBB">
              <w:rPr>
                <w:color w:val="000000"/>
                <w:sz w:val="28"/>
                <w:szCs w:val="28"/>
              </w:rPr>
              <w:t>ООО «Тепловая компания» по узлу теплоснабжения г. Мыски, ИНН 4205389843</w:t>
            </w:r>
          </w:p>
        </w:tc>
        <w:tc>
          <w:tcPr>
            <w:tcW w:w="1418"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vAlign w:val="center"/>
          </w:tcPr>
          <w:p w14:paraId="43A1E480" w14:textId="77777777" w:rsidR="000A7BBB" w:rsidRPr="000A7BBB" w:rsidRDefault="000A7BBB" w:rsidP="000A7BBB">
            <w:pPr>
              <w:ind w:left="-108" w:right="-107"/>
              <w:jc w:val="center"/>
              <w:rPr>
                <w:bCs/>
                <w:sz w:val="28"/>
                <w:szCs w:val="28"/>
              </w:rPr>
            </w:pPr>
            <w:r w:rsidRPr="000A7BBB">
              <w:rPr>
                <w:bCs/>
                <w:sz w:val="28"/>
                <w:szCs w:val="28"/>
              </w:rPr>
              <w:t>Каменный уголь</w:t>
            </w:r>
          </w:p>
        </w:tc>
        <w:tc>
          <w:tcPr>
            <w:tcW w:w="1134"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vAlign w:val="center"/>
          </w:tcPr>
          <w:p w14:paraId="34C7D2C0" w14:textId="77777777" w:rsidR="000A7BBB" w:rsidRPr="000A7BBB" w:rsidRDefault="000A7BBB" w:rsidP="000A7BBB">
            <w:pPr>
              <w:jc w:val="center"/>
              <w:rPr>
                <w:sz w:val="28"/>
                <w:szCs w:val="28"/>
              </w:rPr>
            </w:pPr>
            <w:r w:rsidRPr="000A7BBB">
              <w:rPr>
                <w:sz w:val="28"/>
                <w:szCs w:val="28"/>
              </w:rPr>
              <w:t>8,623</w:t>
            </w:r>
          </w:p>
        </w:tc>
        <w:tc>
          <w:tcPr>
            <w:tcW w:w="1559"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vAlign w:val="center"/>
          </w:tcPr>
          <w:p w14:paraId="70ECD7D4" w14:textId="77777777" w:rsidR="000A7BBB" w:rsidRPr="000A7BBB" w:rsidRDefault="000A7BBB" w:rsidP="000A7BBB">
            <w:pPr>
              <w:jc w:val="center"/>
              <w:rPr>
                <w:sz w:val="28"/>
                <w:szCs w:val="28"/>
              </w:rPr>
            </w:pPr>
            <w:r w:rsidRPr="000A7BBB">
              <w:rPr>
                <w:sz w:val="28"/>
                <w:szCs w:val="28"/>
              </w:rPr>
              <w:t>7,417</w:t>
            </w:r>
          </w:p>
        </w:tc>
        <w:tc>
          <w:tcPr>
            <w:tcW w:w="1418"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vAlign w:val="center"/>
          </w:tcPr>
          <w:p w14:paraId="4920D62D" w14:textId="77777777" w:rsidR="000A7BBB" w:rsidRPr="000A7BBB" w:rsidRDefault="000A7BBB" w:rsidP="000A7BBB">
            <w:pPr>
              <w:jc w:val="center"/>
              <w:rPr>
                <w:sz w:val="28"/>
                <w:szCs w:val="28"/>
              </w:rPr>
            </w:pPr>
            <w:r w:rsidRPr="000A7BBB">
              <w:rPr>
                <w:sz w:val="28"/>
                <w:szCs w:val="28"/>
              </w:rPr>
              <w:t>1,206</w:t>
            </w:r>
          </w:p>
        </w:tc>
      </w:tr>
      <w:tr w:rsidR="000A7BBB" w:rsidRPr="000A7BBB" w14:paraId="5D17B57E" w14:textId="77777777" w:rsidTr="00A25E52">
        <w:tblPrEx>
          <w:tblCellMar>
            <w:top w:w="0" w:type="dxa"/>
            <w:bottom w:w="0" w:type="dxa"/>
          </w:tblCellMar>
        </w:tblPrEx>
        <w:trPr>
          <w:trHeight w:val="340"/>
        </w:trPr>
        <w:tc>
          <w:tcPr>
            <w:tcW w:w="516" w:type="dxa"/>
            <w:tcBorders>
              <w:top w:val="single" w:sz="4" w:space="0" w:color="auto"/>
              <w:left w:val="single" w:sz="4" w:space="0" w:color="auto"/>
              <w:bottom w:val="single" w:sz="4" w:space="0" w:color="auto"/>
              <w:right w:val="single" w:sz="4" w:space="0" w:color="auto"/>
            </w:tcBorders>
            <w:tcMar>
              <w:left w:w="57" w:type="dxa"/>
              <w:right w:w="57" w:type="dxa"/>
            </w:tcMar>
            <w:vAlign w:val="center"/>
          </w:tcPr>
          <w:p w14:paraId="2F1D635E" w14:textId="77777777" w:rsidR="000A7BBB" w:rsidRPr="000A7BBB" w:rsidRDefault="000A7BBB" w:rsidP="000A7BBB">
            <w:pPr>
              <w:jc w:val="center"/>
              <w:rPr>
                <w:sz w:val="28"/>
                <w:szCs w:val="28"/>
              </w:rPr>
            </w:pPr>
            <w:r w:rsidRPr="000A7BBB">
              <w:rPr>
                <w:sz w:val="28"/>
                <w:szCs w:val="28"/>
              </w:rPr>
              <w:t>15</w:t>
            </w:r>
          </w:p>
        </w:tc>
        <w:tc>
          <w:tcPr>
            <w:tcW w:w="4162"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vAlign w:val="center"/>
          </w:tcPr>
          <w:p w14:paraId="1579CB6B" w14:textId="77777777" w:rsidR="000A7BBB" w:rsidRPr="000A7BBB" w:rsidRDefault="000A7BBB" w:rsidP="000A7BBB">
            <w:pPr>
              <w:rPr>
                <w:color w:val="000000"/>
                <w:sz w:val="28"/>
                <w:szCs w:val="28"/>
              </w:rPr>
            </w:pPr>
            <w:r w:rsidRPr="000A7BBB">
              <w:rPr>
                <w:color w:val="000000"/>
                <w:sz w:val="28"/>
                <w:szCs w:val="28"/>
              </w:rPr>
              <w:t>ООО «СибСтройСервис», ИНН 4211022988</w:t>
            </w:r>
          </w:p>
        </w:tc>
        <w:tc>
          <w:tcPr>
            <w:tcW w:w="1418"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vAlign w:val="center"/>
          </w:tcPr>
          <w:p w14:paraId="7C7D792C" w14:textId="77777777" w:rsidR="000A7BBB" w:rsidRPr="000A7BBB" w:rsidRDefault="000A7BBB" w:rsidP="000A7BBB">
            <w:pPr>
              <w:ind w:left="-108" w:right="-107"/>
              <w:jc w:val="center"/>
              <w:rPr>
                <w:bCs/>
                <w:sz w:val="28"/>
                <w:szCs w:val="28"/>
              </w:rPr>
            </w:pPr>
            <w:r w:rsidRPr="000A7BBB">
              <w:rPr>
                <w:bCs/>
                <w:sz w:val="28"/>
                <w:szCs w:val="28"/>
              </w:rPr>
              <w:t>Каменный уголь</w:t>
            </w:r>
          </w:p>
        </w:tc>
        <w:tc>
          <w:tcPr>
            <w:tcW w:w="1134"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vAlign w:val="center"/>
          </w:tcPr>
          <w:p w14:paraId="749E7AC0" w14:textId="77777777" w:rsidR="000A7BBB" w:rsidRPr="000A7BBB" w:rsidRDefault="000A7BBB" w:rsidP="000A7BBB">
            <w:pPr>
              <w:jc w:val="center"/>
              <w:rPr>
                <w:sz w:val="28"/>
                <w:szCs w:val="28"/>
              </w:rPr>
            </w:pPr>
            <w:r w:rsidRPr="000A7BBB">
              <w:rPr>
                <w:sz w:val="28"/>
                <w:szCs w:val="28"/>
              </w:rPr>
              <w:t>0,931</w:t>
            </w:r>
          </w:p>
        </w:tc>
        <w:tc>
          <w:tcPr>
            <w:tcW w:w="1559"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vAlign w:val="center"/>
          </w:tcPr>
          <w:p w14:paraId="7ED81BFF" w14:textId="77777777" w:rsidR="000A7BBB" w:rsidRPr="000A7BBB" w:rsidRDefault="000A7BBB" w:rsidP="000A7BBB">
            <w:pPr>
              <w:jc w:val="center"/>
              <w:rPr>
                <w:sz w:val="28"/>
                <w:szCs w:val="28"/>
              </w:rPr>
            </w:pPr>
            <w:r w:rsidRPr="000A7BBB">
              <w:rPr>
                <w:sz w:val="28"/>
                <w:szCs w:val="28"/>
              </w:rPr>
              <w:t>0,806</w:t>
            </w:r>
          </w:p>
        </w:tc>
        <w:tc>
          <w:tcPr>
            <w:tcW w:w="1418"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vAlign w:val="center"/>
          </w:tcPr>
          <w:p w14:paraId="43B6F667" w14:textId="77777777" w:rsidR="000A7BBB" w:rsidRPr="000A7BBB" w:rsidRDefault="000A7BBB" w:rsidP="000A7BBB">
            <w:pPr>
              <w:jc w:val="center"/>
              <w:rPr>
                <w:sz w:val="28"/>
                <w:szCs w:val="28"/>
              </w:rPr>
            </w:pPr>
            <w:r w:rsidRPr="000A7BBB">
              <w:rPr>
                <w:sz w:val="28"/>
                <w:szCs w:val="28"/>
              </w:rPr>
              <w:t>0,125</w:t>
            </w:r>
          </w:p>
        </w:tc>
      </w:tr>
      <w:tr w:rsidR="000A7BBB" w:rsidRPr="000A7BBB" w14:paraId="38C17294" w14:textId="77777777" w:rsidTr="00A25E52">
        <w:tblPrEx>
          <w:tblCellMar>
            <w:top w:w="0" w:type="dxa"/>
            <w:bottom w:w="0" w:type="dxa"/>
          </w:tblCellMar>
        </w:tblPrEx>
        <w:trPr>
          <w:trHeight w:val="340"/>
        </w:trPr>
        <w:tc>
          <w:tcPr>
            <w:tcW w:w="516" w:type="dxa"/>
            <w:tcBorders>
              <w:top w:val="single" w:sz="4" w:space="0" w:color="auto"/>
              <w:left w:val="single" w:sz="4" w:space="0" w:color="auto"/>
              <w:bottom w:val="single" w:sz="4" w:space="0" w:color="auto"/>
              <w:right w:val="single" w:sz="4" w:space="0" w:color="auto"/>
            </w:tcBorders>
            <w:tcMar>
              <w:left w:w="57" w:type="dxa"/>
              <w:right w:w="57" w:type="dxa"/>
            </w:tcMar>
            <w:vAlign w:val="center"/>
          </w:tcPr>
          <w:p w14:paraId="719A8813" w14:textId="77777777" w:rsidR="000A7BBB" w:rsidRPr="000A7BBB" w:rsidRDefault="000A7BBB" w:rsidP="000A7BBB">
            <w:pPr>
              <w:jc w:val="center"/>
              <w:rPr>
                <w:sz w:val="28"/>
                <w:szCs w:val="28"/>
              </w:rPr>
            </w:pPr>
            <w:r w:rsidRPr="000A7BBB">
              <w:rPr>
                <w:sz w:val="28"/>
                <w:szCs w:val="28"/>
              </w:rPr>
              <w:t>16</w:t>
            </w:r>
          </w:p>
        </w:tc>
        <w:tc>
          <w:tcPr>
            <w:tcW w:w="4162"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vAlign w:val="center"/>
          </w:tcPr>
          <w:p w14:paraId="506330EB" w14:textId="77777777" w:rsidR="000A7BBB" w:rsidRPr="000A7BBB" w:rsidRDefault="000A7BBB" w:rsidP="000A7BBB">
            <w:pPr>
              <w:rPr>
                <w:sz w:val="28"/>
                <w:szCs w:val="28"/>
              </w:rPr>
            </w:pPr>
            <w:r w:rsidRPr="000A7BBB">
              <w:rPr>
                <w:sz w:val="28"/>
                <w:szCs w:val="28"/>
              </w:rPr>
              <w:t>МУП «Яйская теплоснабжающая организация» Яйского муниципального округа, ИНН 4246022072</w:t>
            </w:r>
          </w:p>
        </w:tc>
        <w:tc>
          <w:tcPr>
            <w:tcW w:w="1418"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vAlign w:val="center"/>
          </w:tcPr>
          <w:p w14:paraId="0858967E" w14:textId="77777777" w:rsidR="000A7BBB" w:rsidRPr="000A7BBB" w:rsidRDefault="000A7BBB" w:rsidP="000A7BBB">
            <w:pPr>
              <w:jc w:val="center"/>
              <w:rPr>
                <w:color w:val="000000"/>
                <w:sz w:val="28"/>
                <w:szCs w:val="28"/>
              </w:rPr>
            </w:pPr>
            <w:r w:rsidRPr="000A7BBB">
              <w:rPr>
                <w:color w:val="000000"/>
                <w:sz w:val="28"/>
                <w:szCs w:val="28"/>
              </w:rPr>
              <w:t>Каменный уголь</w:t>
            </w:r>
          </w:p>
        </w:tc>
        <w:tc>
          <w:tcPr>
            <w:tcW w:w="1134"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vAlign w:val="center"/>
          </w:tcPr>
          <w:p w14:paraId="4992218F" w14:textId="77777777" w:rsidR="000A7BBB" w:rsidRPr="000A7BBB" w:rsidRDefault="000A7BBB" w:rsidP="000A7BBB">
            <w:pPr>
              <w:jc w:val="center"/>
              <w:rPr>
                <w:sz w:val="28"/>
                <w:szCs w:val="28"/>
              </w:rPr>
            </w:pPr>
            <w:r w:rsidRPr="000A7BBB">
              <w:rPr>
                <w:sz w:val="28"/>
                <w:szCs w:val="28"/>
              </w:rPr>
              <w:t>3,855</w:t>
            </w:r>
          </w:p>
        </w:tc>
        <w:tc>
          <w:tcPr>
            <w:tcW w:w="1559"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vAlign w:val="center"/>
          </w:tcPr>
          <w:p w14:paraId="061E5739" w14:textId="77777777" w:rsidR="000A7BBB" w:rsidRPr="000A7BBB" w:rsidRDefault="000A7BBB" w:rsidP="000A7BBB">
            <w:pPr>
              <w:jc w:val="center"/>
              <w:rPr>
                <w:sz w:val="28"/>
                <w:szCs w:val="28"/>
              </w:rPr>
            </w:pPr>
            <w:r w:rsidRPr="000A7BBB">
              <w:rPr>
                <w:sz w:val="28"/>
                <w:szCs w:val="28"/>
              </w:rPr>
              <w:t>3,441</w:t>
            </w:r>
          </w:p>
        </w:tc>
        <w:tc>
          <w:tcPr>
            <w:tcW w:w="1418"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vAlign w:val="center"/>
          </w:tcPr>
          <w:p w14:paraId="5504EB3D" w14:textId="77777777" w:rsidR="000A7BBB" w:rsidRPr="000A7BBB" w:rsidRDefault="000A7BBB" w:rsidP="000A7BBB">
            <w:pPr>
              <w:jc w:val="center"/>
              <w:rPr>
                <w:sz w:val="28"/>
                <w:szCs w:val="28"/>
              </w:rPr>
            </w:pPr>
            <w:r w:rsidRPr="000A7BBB">
              <w:rPr>
                <w:sz w:val="28"/>
                <w:szCs w:val="28"/>
              </w:rPr>
              <w:t>0,414</w:t>
            </w:r>
          </w:p>
        </w:tc>
      </w:tr>
      <w:tr w:rsidR="000A7BBB" w:rsidRPr="000A7BBB" w14:paraId="25C32FC8" w14:textId="77777777" w:rsidTr="00A25E52">
        <w:tblPrEx>
          <w:tblCellMar>
            <w:top w:w="0" w:type="dxa"/>
            <w:bottom w:w="0" w:type="dxa"/>
          </w:tblCellMar>
        </w:tblPrEx>
        <w:trPr>
          <w:trHeight w:val="340"/>
        </w:trPr>
        <w:tc>
          <w:tcPr>
            <w:tcW w:w="516" w:type="dxa"/>
            <w:tcBorders>
              <w:top w:val="single" w:sz="4" w:space="0" w:color="auto"/>
              <w:left w:val="single" w:sz="4" w:space="0" w:color="auto"/>
              <w:bottom w:val="single" w:sz="4" w:space="0" w:color="auto"/>
              <w:right w:val="single" w:sz="4" w:space="0" w:color="auto"/>
            </w:tcBorders>
            <w:tcMar>
              <w:left w:w="57" w:type="dxa"/>
              <w:right w:w="57" w:type="dxa"/>
            </w:tcMar>
            <w:vAlign w:val="center"/>
          </w:tcPr>
          <w:p w14:paraId="7055756C" w14:textId="77777777" w:rsidR="000A7BBB" w:rsidRPr="000A7BBB" w:rsidRDefault="000A7BBB" w:rsidP="000A7BBB">
            <w:pPr>
              <w:jc w:val="center"/>
              <w:rPr>
                <w:sz w:val="28"/>
                <w:szCs w:val="28"/>
              </w:rPr>
            </w:pPr>
            <w:r w:rsidRPr="000A7BBB">
              <w:rPr>
                <w:sz w:val="28"/>
                <w:szCs w:val="28"/>
              </w:rPr>
              <w:t>17</w:t>
            </w:r>
          </w:p>
        </w:tc>
        <w:tc>
          <w:tcPr>
            <w:tcW w:w="4162"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vAlign w:val="center"/>
          </w:tcPr>
          <w:p w14:paraId="1986B263" w14:textId="77777777" w:rsidR="000A7BBB" w:rsidRPr="000A7BBB" w:rsidRDefault="000A7BBB" w:rsidP="000A7BBB">
            <w:pPr>
              <w:rPr>
                <w:sz w:val="28"/>
                <w:szCs w:val="28"/>
              </w:rPr>
            </w:pPr>
            <w:r w:rsidRPr="000A7BBB">
              <w:rPr>
                <w:sz w:val="28"/>
                <w:szCs w:val="28"/>
              </w:rPr>
              <w:t>МУП «Теплоснабжающее хозяйство города Мыски», ИНН 4214037774</w:t>
            </w:r>
          </w:p>
        </w:tc>
        <w:tc>
          <w:tcPr>
            <w:tcW w:w="1418"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vAlign w:val="center"/>
          </w:tcPr>
          <w:p w14:paraId="5F764712" w14:textId="77777777" w:rsidR="000A7BBB" w:rsidRPr="000A7BBB" w:rsidRDefault="000A7BBB" w:rsidP="000A7BBB">
            <w:pPr>
              <w:jc w:val="center"/>
              <w:rPr>
                <w:color w:val="000000"/>
                <w:sz w:val="28"/>
                <w:szCs w:val="28"/>
              </w:rPr>
            </w:pPr>
            <w:r w:rsidRPr="000A7BBB">
              <w:rPr>
                <w:color w:val="000000"/>
                <w:sz w:val="28"/>
                <w:szCs w:val="28"/>
              </w:rPr>
              <w:t>Каменный уголь</w:t>
            </w:r>
          </w:p>
        </w:tc>
        <w:tc>
          <w:tcPr>
            <w:tcW w:w="1134"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vAlign w:val="center"/>
          </w:tcPr>
          <w:p w14:paraId="579165D7" w14:textId="77777777" w:rsidR="000A7BBB" w:rsidRPr="000A7BBB" w:rsidRDefault="000A7BBB" w:rsidP="000A7BBB">
            <w:pPr>
              <w:jc w:val="center"/>
              <w:rPr>
                <w:sz w:val="28"/>
                <w:szCs w:val="28"/>
              </w:rPr>
            </w:pPr>
            <w:r w:rsidRPr="000A7BBB">
              <w:rPr>
                <w:sz w:val="28"/>
                <w:szCs w:val="28"/>
              </w:rPr>
              <w:t>3,432</w:t>
            </w:r>
          </w:p>
        </w:tc>
        <w:tc>
          <w:tcPr>
            <w:tcW w:w="1559"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vAlign w:val="center"/>
          </w:tcPr>
          <w:p w14:paraId="7FFCBCF2" w14:textId="77777777" w:rsidR="000A7BBB" w:rsidRPr="000A7BBB" w:rsidRDefault="000A7BBB" w:rsidP="000A7BBB">
            <w:pPr>
              <w:jc w:val="center"/>
              <w:rPr>
                <w:sz w:val="28"/>
                <w:szCs w:val="28"/>
              </w:rPr>
            </w:pPr>
            <w:r w:rsidRPr="000A7BBB">
              <w:rPr>
                <w:sz w:val="28"/>
                <w:szCs w:val="28"/>
              </w:rPr>
              <w:t>2,965</w:t>
            </w:r>
          </w:p>
        </w:tc>
        <w:tc>
          <w:tcPr>
            <w:tcW w:w="1418"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vAlign w:val="center"/>
          </w:tcPr>
          <w:p w14:paraId="1DE999EF" w14:textId="77777777" w:rsidR="000A7BBB" w:rsidRPr="000A7BBB" w:rsidRDefault="000A7BBB" w:rsidP="000A7BBB">
            <w:pPr>
              <w:jc w:val="center"/>
              <w:rPr>
                <w:sz w:val="28"/>
                <w:szCs w:val="28"/>
              </w:rPr>
            </w:pPr>
            <w:r w:rsidRPr="000A7BBB">
              <w:rPr>
                <w:sz w:val="28"/>
                <w:szCs w:val="28"/>
              </w:rPr>
              <w:t>0,467</w:t>
            </w:r>
          </w:p>
        </w:tc>
      </w:tr>
      <w:tr w:rsidR="000A7BBB" w:rsidRPr="000A7BBB" w14:paraId="199EA8A8" w14:textId="77777777" w:rsidTr="00A25E52">
        <w:tblPrEx>
          <w:tblCellMar>
            <w:top w:w="0" w:type="dxa"/>
            <w:bottom w:w="0" w:type="dxa"/>
          </w:tblCellMar>
        </w:tblPrEx>
        <w:trPr>
          <w:trHeight w:val="340"/>
        </w:trPr>
        <w:tc>
          <w:tcPr>
            <w:tcW w:w="516" w:type="dxa"/>
            <w:tcBorders>
              <w:left w:val="single" w:sz="4" w:space="0" w:color="auto"/>
              <w:bottom w:val="single" w:sz="4" w:space="0" w:color="auto"/>
              <w:right w:val="single" w:sz="4" w:space="0" w:color="auto"/>
            </w:tcBorders>
            <w:tcMar>
              <w:left w:w="57" w:type="dxa"/>
              <w:right w:w="57" w:type="dxa"/>
            </w:tcMar>
            <w:vAlign w:val="center"/>
          </w:tcPr>
          <w:p w14:paraId="4C0CC9D9" w14:textId="77777777" w:rsidR="000A7BBB" w:rsidRPr="000A7BBB" w:rsidRDefault="000A7BBB" w:rsidP="000A7BBB">
            <w:pPr>
              <w:jc w:val="center"/>
              <w:rPr>
                <w:sz w:val="28"/>
                <w:szCs w:val="28"/>
              </w:rPr>
            </w:pPr>
            <w:r w:rsidRPr="000A7BBB">
              <w:rPr>
                <w:sz w:val="28"/>
                <w:szCs w:val="28"/>
              </w:rPr>
              <w:t>18</w:t>
            </w:r>
          </w:p>
        </w:tc>
        <w:tc>
          <w:tcPr>
            <w:tcW w:w="4162" w:type="dxa"/>
            <w:tcBorders>
              <w:left w:val="single" w:sz="4" w:space="0" w:color="auto"/>
              <w:bottom w:val="single" w:sz="4" w:space="0" w:color="auto"/>
              <w:right w:val="single" w:sz="4" w:space="0" w:color="auto"/>
            </w:tcBorders>
            <w:shd w:val="clear" w:color="auto" w:fill="auto"/>
            <w:tcMar>
              <w:left w:w="57" w:type="dxa"/>
              <w:right w:w="57" w:type="dxa"/>
            </w:tcMar>
            <w:vAlign w:val="center"/>
          </w:tcPr>
          <w:p w14:paraId="21A85A88" w14:textId="77777777" w:rsidR="000A7BBB" w:rsidRPr="000A7BBB" w:rsidRDefault="000A7BBB" w:rsidP="000A7BBB">
            <w:pPr>
              <w:rPr>
                <w:sz w:val="28"/>
                <w:szCs w:val="28"/>
              </w:rPr>
            </w:pPr>
            <w:r w:rsidRPr="000A7BBB">
              <w:rPr>
                <w:color w:val="000000"/>
                <w:sz w:val="28"/>
                <w:szCs w:val="28"/>
              </w:rPr>
              <w:t>МКП ОГО «Теплоэнерго», ИНН</w:t>
            </w:r>
            <w:r w:rsidRPr="000A7BBB">
              <w:rPr>
                <w:sz w:val="28"/>
                <w:szCs w:val="28"/>
              </w:rPr>
              <w:t> </w:t>
            </w:r>
            <w:r w:rsidRPr="000A7BBB">
              <w:rPr>
                <w:color w:val="000000"/>
                <w:sz w:val="28"/>
                <w:szCs w:val="28"/>
              </w:rPr>
              <w:t>4222016746</w:t>
            </w:r>
          </w:p>
        </w:tc>
        <w:tc>
          <w:tcPr>
            <w:tcW w:w="1418"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vAlign w:val="center"/>
          </w:tcPr>
          <w:p w14:paraId="52A5DEEF" w14:textId="77777777" w:rsidR="000A7BBB" w:rsidRPr="000A7BBB" w:rsidRDefault="000A7BBB" w:rsidP="000A7BBB">
            <w:pPr>
              <w:jc w:val="center"/>
              <w:rPr>
                <w:color w:val="000000"/>
                <w:sz w:val="28"/>
                <w:szCs w:val="28"/>
              </w:rPr>
            </w:pPr>
            <w:r w:rsidRPr="000A7BBB">
              <w:rPr>
                <w:color w:val="000000"/>
                <w:sz w:val="28"/>
                <w:szCs w:val="28"/>
              </w:rPr>
              <w:t>Каменный уголь</w:t>
            </w:r>
          </w:p>
        </w:tc>
        <w:tc>
          <w:tcPr>
            <w:tcW w:w="1134"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vAlign w:val="center"/>
          </w:tcPr>
          <w:p w14:paraId="40665443" w14:textId="77777777" w:rsidR="000A7BBB" w:rsidRPr="000A7BBB" w:rsidRDefault="000A7BBB" w:rsidP="000A7BBB">
            <w:pPr>
              <w:jc w:val="center"/>
              <w:rPr>
                <w:sz w:val="28"/>
                <w:szCs w:val="28"/>
              </w:rPr>
            </w:pPr>
            <w:r w:rsidRPr="000A7BBB">
              <w:rPr>
                <w:sz w:val="28"/>
                <w:szCs w:val="28"/>
              </w:rPr>
              <w:t>4,568</w:t>
            </w:r>
          </w:p>
        </w:tc>
        <w:tc>
          <w:tcPr>
            <w:tcW w:w="1559"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vAlign w:val="center"/>
          </w:tcPr>
          <w:p w14:paraId="30BB5539" w14:textId="77777777" w:rsidR="000A7BBB" w:rsidRPr="000A7BBB" w:rsidRDefault="000A7BBB" w:rsidP="000A7BBB">
            <w:pPr>
              <w:jc w:val="center"/>
              <w:rPr>
                <w:sz w:val="28"/>
                <w:szCs w:val="28"/>
              </w:rPr>
            </w:pPr>
            <w:r w:rsidRPr="000A7BBB">
              <w:rPr>
                <w:sz w:val="28"/>
                <w:szCs w:val="28"/>
              </w:rPr>
              <w:t>3,938</w:t>
            </w:r>
          </w:p>
        </w:tc>
        <w:tc>
          <w:tcPr>
            <w:tcW w:w="1418"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vAlign w:val="center"/>
          </w:tcPr>
          <w:p w14:paraId="1DC13F1B" w14:textId="77777777" w:rsidR="000A7BBB" w:rsidRPr="000A7BBB" w:rsidRDefault="000A7BBB" w:rsidP="000A7BBB">
            <w:pPr>
              <w:jc w:val="center"/>
              <w:rPr>
                <w:sz w:val="28"/>
                <w:szCs w:val="28"/>
              </w:rPr>
            </w:pPr>
            <w:r w:rsidRPr="000A7BBB">
              <w:rPr>
                <w:sz w:val="28"/>
                <w:szCs w:val="28"/>
              </w:rPr>
              <w:t>0,630</w:t>
            </w:r>
          </w:p>
        </w:tc>
      </w:tr>
      <w:tr w:rsidR="000A7BBB" w:rsidRPr="000A7BBB" w14:paraId="36FE1D99" w14:textId="77777777" w:rsidTr="00A25E52">
        <w:tblPrEx>
          <w:tblCellMar>
            <w:top w:w="0" w:type="dxa"/>
            <w:bottom w:w="0" w:type="dxa"/>
          </w:tblCellMar>
        </w:tblPrEx>
        <w:trPr>
          <w:trHeight w:val="340"/>
        </w:trPr>
        <w:tc>
          <w:tcPr>
            <w:tcW w:w="516" w:type="dxa"/>
            <w:tcBorders>
              <w:left w:val="single" w:sz="4" w:space="0" w:color="auto"/>
              <w:right w:val="single" w:sz="4" w:space="0" w:color="auto"/>
            </w:tcBorders>
            <w:tcMar>
              <w:left w:w="57" w:type="dxa"/>
              <w:right w:w="57" w:type="dxa"/>
            </w:tcMar>
            <w:vAlign w:val="center"/>
          </w:tcPr>
          <w:p w14:paraId="76B8F132" w14:textId="77777777" w:rsidR="000A7BBB" w:rsidRPr="000A7BBB" w:rsidRDefault="000A7BBB" w:rsidP="000A7BBB">
            <w:pPr>
              <w:jc w:val="center"/>
              <w:rPr>
                <w:sz w:val="28"/>
                <w:szCs w:val="28"/>
              </w:rPr>
            </w:pPr>
            <w:r w:rsidRPr="000A7BBB">
              <w:rPr>
                <w:sz w:val="28"/>
                <w:szCs w:val="28"/>
              </w:rPr>
              <w:t>19</w:t>
            </w:r>
          </w:p>
        </w:tc>
        <w:tc>
          <w:tcPr>
            <w:tcW w:w="4162" w:type="dxa"/>
            <w:tcBorders>
              <w:left w:val="single" w:sz="4" w:space="0" w:color="auto"/>
              <w:right w:val="single" w:sz="4" w:space="0" w:color="auto"/>
            </w:tcBorders>
            <w:shd w:val="clear" w:color="auto" w:fill="auto"/>
            <w:tcMar>
              <w:left w:w="57" w:type="dxa"/>
              <w:right w:w="57" w:type="dxa"/>
            </w:tcMar>
            <w:vAlign w:val="center"/>
          </w:tcPr>
          <w:p w14:paraId="300A05E6" w14:textId="77777777" w:rsidR="000A7BBB" w:rsidRPr="000A7BBB" w:rsidRDefault="000A7BBB" w:rsidP="000A7BBB">
            <w:pPr>
              <w:rPr>
                <w:sz w:val="28"/>
                <w:szCs w:val="28"/>
              </w:rPr>
            </w:pPr>
            <w:r w:rsidRPr="000A7BBB">
              <w:rPr>
                <w:sz w:val="28"/>
                <w:szCs w:val="28"/>
              </w:rPr>
              <w:t>МКП «Теплосеть» КГО</w:t>
            </w:r>
            <w:r w:rsidRPr="000A7BBB">
              <w:rPr>
                <w:color w:val="000000"/>
                <w:sz w:val="28"/>
                <w:szCs w:val="28"/>
              </w:rPr>
              <w:t>, ИНН</w:t>
            </w:r>
            <w:r w:rsidRPr="000A7BBB">
              <w:rPr>
                <w:sz w:val="28"/>
                <w:szCs w:val="28"/>
              </w:rPr>
              <w:t> </w:t>
            </w:r>
            <w:r w:rsidRPr="000A7BBB">
              <w:rPr>
                <w:color w:val="000000"/>
                <w:sz w:val="28"/>
                <w:szCs w:val="28"/>
              </w:rPr>
              <w:t>4222016778</w:t>
            </w:r>
          </w:p>
        </w:tc>
        <w:tc>
          <w:tcPr>
            <w:tcW w:w="1418"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vAlign w:val="center"/>
          </w:tcPr>
          <w:p w14:paraId="0B91106A" w14:textId="77777777" w:rsidR="000A7BBB" w:rsidRPr="000A7BBB" w:rsidRDefault="000A7BBB" w:rsidP="000A7BBB">
            <w:pPr>
              <w:jc w:val="center"/>
              <w:rPr>
                <w:color w:val="000000"/>
                <w:sz w:val="28"/>
                <w:szCs w:val="28"/>
              </w:rPr>
            </w:pPr>
            <w:r w:rsidRPr="000A7BBB">
              <w:rPr>
                <w:color w:val="000000"/>
                <w:sz w:val="28"/>
                <w:szCs w:val="28"/>
              </w:rPr>
              <w:t>Каменный уголь</w:t>
            </w:r>
          </w:p>
        </w:tc>
        <w:tc>
          <w:tcPr>
            <w:tcW w:w="1134"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vAlign w:val="center"/>
          </w:tcPr>
          <w:p w14:paraId="572F6D66" w14:textId="77777777" w:rsidR="000A7BBB" w:rsidRPr="000A7BBB" w:rsidRDefault="000A7BBB" w:rsidP="000A7BBB">
            <w:pPr>
              <w:jc w:val="center"/>
              <w:rPr>
                <w:sz w:val="28"/>
                <w:szCs w:val="28"/>
              </w:rPr>
            </w:pPr>
            <w:r w:rsidRPr="000A7BBB">
              <w:rPr>
                <w:sz w:val="28"/>
                <w:szCs w:val="28"/>
              </w:rPr>
              <w:t>2,473</w:t>
            </w:r>
          </w:p>
        </w:tc>
        <w:tc>
          <w:tcPr>
            <w:tcW w:w="1559"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vAlign w:val="center"/>
          </w:tcPr>
          <w:p w14:paraId="5184D96A" w14:textId="77777777" w:rsidR="000A7BBB" w:rsidRPr="000A7BBB" w:rsidRDefault="000A7BBB" w:rsidP="000A7BBB">
            <w:pPr>
              <w:jc w:val="center"/>
              <w:rPr>
                <w:sz w:val="28"/>
                <w:szCs w:val="28"/>
              </w:rPr>
            </w:pPr>
            <w:r w:rsidRPr="000A7BBB">
              <w:rPr>
                <w:sz w:val="28"/>
                <w:szCs w:val="28"/>
              </w:rPr>
              <w:t>2,130</w:t>
            </w:r>
          </w:p>
        </w:tc>
        <w:tc>
          <w:tcPr>
            <w:tcW w:w="1418"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vAlign w:val="center"/>
          </w:tcPr>
          <w:p w14:paraId="70959EE8" w14:textId="77777777" w:rsidR="000A7BBB" w:rsidRPr="000A7BBB" w:rsidRDefault="000A7BBB" w:rsidP="000A7BBB">
            <w:pPr>
              <w:jc w:val="center"/>
              <w:rPr>
                <w:sz w:val="28"/>
                <w:szCs w:val="28"/>
              </w:rPr>
            </w:pPr>
            <w:r w:rsidRPr="000A7BBB">
              <w:rPr>
                <w:sz w:val="28"/>
                <w:szCs w:val="28"/>
              </w:rPr>
              <w:t>0,343</w:t>
            </w:r>
          </w:p>
        </w:tc>
      </w:tr>
      <w:tr w:rsidR="000A7BBB" w:rsidRPr="000A7BBB" w14:paraId="72727EF5" w14:textId="77777777" w:rsidTr="00A25E52">
        <w:tblPrEx>
          <w:tblCellMar>
            <w:top w:w="0" w:type="dxa"/>
            <w:bottom w:w="0" w:type="dxa"/>
          </w:tblCellMar>
        </w:tblPrEx>
        <w:trPr>
          <w:trHeight w:val="340"/>
        </w:trPr>
        <w:tc>
          <w:tcPr>
            <w:tcW w:w="516" w:type="dxa"/>
            <w:tcBorders>
              <w:left w:val="single" w:sz="4" w:space="0" w:color="auto"/>
              <w:right w:val="single" w:sz="4" w:space="0" w:color="auto"/>
            </w:tcBorders>
            <w:tcMar>
              <w:left w:w="57" w:type="dxa"/>
              <w:right w:w="57" w:type="dxa"/>
            </w:tcMar>
            <w:vAlign w:val="center"/>
          </w:tcPr>
          <w:p w14:paraId="4DC23F0A" w14:textId="77777777" w:rsidR="000A7BBB" w:rsidRPr="000A7BBB" w:rsidRDefault="000A7BBB" w:rsidP="000A7BBB">
            <w:pPr>
              <w:jc w:val="center"/>
              <w:rPr>
                <w:sz w:val="28"/>
                <w:szCs w:val="28"/>
              </w:rPr>
            </w:pPr>
            <w:r w:rsidRPr="000A7BBB">
              <w:rPr>
                <w:sz w:val="28"/>
                <w:szCs w:val="28"/>
              </w:rPr>
              <w:t>20</w:t>
            </w:r>
          </w:p>
        </w:tc>
        <w:tc>
          <w:tcPr>
            <w:tcW w:w="4162" w:type="dxa"/>
            <w:tcBorders>
              <w:left w:val="single" w:sz="4" w:space="0" w:color="auto"/>
              <w:right w:val="single" w:sz="4" w:space="0" w:color="auto"/>
            </w:tcBorders>
            <w:shd w:val="clear" w:color="auto" w:fill="auto"/>
            <w:tcMar>
              <w:left w:w="57" w:type="dxa"/>
              <w:right w:w="57" w:type="dxa"/>
            </w:tcMar>
            <w:vAlign w:val="center"/>
          </w:tcPr>
          <w:p w14:paraId="2FF92EE9" w14:textId="77777777" w:rsidR="000A7BBB" w:rsidRPr="000A7BBB" w:rsidRDefault="000A7BBB" w:rsidP="000A7BBB">
            <w:pPr>
              <w:rPr>
                <w:sz w:val="28"/>
                <w:szCs w:val="28"/>
              </w:rPr>
            </w:pPr>
            <w:r w:rsidRPr="000A7BBB">
              <w:rPr>
                <w:sz w:val="28"/>
                <w:szCs w:val="28"/>
              </w:rPr>
              <w:t>ООО «Топкинский цемент», ИНН 4229004316</w:t>
            </w:r>
          </w:p>
        </w:tc>
        <w:tc>
          <w:tcPr>
            <w:tcW w:w="1418"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vAlign w:val="center"/>
          </w:tcPr>
          <w:p w14:paraId="0589770A" w14:textId="77777777" w:rsidR="000A7BBB" w:rsidRPr="000A7BBB" w:rsidRDefault="000A7BBB" w:rsidP="000A7BBB">
            <w:pPr>
              <w:jc w:val="center"/>
              <w:rPr>
                <w:color w:val="000000"/>
                <w:sz w:val="28"/>
                <w:szCs w:val="28"/>
              </w:rPr>
            </w:pPr>
            <w:r w:rsidRPr="000A7BBB">
              <w:rPr>
                <w:color w:val="000000"/>
                <w:sz w:val="28"/>
                <w:szCs w:val="28"/>
              </w:rPr>
              <w:t>Дизельное топливо</w:t>
            </w:r>
          </w:p>
        </w:tc>
        <w:tc>
          <w:tcPr>
            <w:tcW w:w="1134"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vAlign w:val="center"/>
          </w:tcPr>
          <w:p w14:paraId="05A87EAC" w14:textId="77777777" w:rsidR="000A7BBB" w:rsidRPr="000A7BBB" w:rsidRDefault="000A7BBB" w:rsidP="000A7BBB">
            <w:pPr>
              <w:jc w:val="center"/>
              <w:rPr>
                <w:sz w:val="28"/>
                <w:szCs w:val="28"/>
              </w:rPr>
            </w:pPr>
            <w:r w:rsidRPr="000A7BBB">
              <w:rPr>
                <w:sz w:val="28"/>
                <w:szCs w:val="28"/>
              </w:rPr>
              <w:t>0,042</w:t>
            </w:r>
          </w:p>
        </w:tc>
        <w:tc>
          <w:tcPr>
            <w:tcW w:w="1559"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vAlign w:val="center"/>
          </w:tcPr>
          <w:p w14:paraId="2C103D44" w14:textId="77777777" w:rsidR="000A7BBB" w:rsidRPr="000A7BBB" w:rsidRDefault="000A7BBB" w:rsidP="000A7BBB">
            <w:pPr>
              <w:jc w:val="center"/>
              <w:rPr>
                <w:sz w:val="28"/>
                <w:szCs w:val="28"/>
              </w:rPr>
            </w:pPr>
            <w:r w:rsidRPr="000A7BBB">
              <w:rPr>
                <w:sz w:val="28"/>
                <w:szCs w:val="28"/>
              </w:rPr>
              <w:t>0,025</w:t>
            </w:r>
          </w:p>
        </w:tc>
        <w:tc>
          <w:tcPr>
            <w:tcW w:w="1418"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vAlign w:val="center"/>
          </w:tcPr>
          <w:p w14:paraId="060B16B3" w14:textId="77777777" w:rsidR="000A7BBB" w:rsidRPr="000A7BBB" w:rsidRDefault="000A7BBB" w:rsidP="000A7BBB">
            <w:pPr>
              <w:jc w:val="center"/>
              <w:rPr>
                <w:sz w:val="28"/>
                <w:szCs w:val="28"/>
              </w:rPr>
            </w:pPr>
            <w:r w:rsidRPr="000A7BBB">
              <w:rPr>
                <w:sz w:val="28"/>
                <w:szCs w:val="28"/>
              </w:rPr>
              <w:t>0,017</w:t>
            </w:r>
          </w:p>
        </w:tc>
      </w:tr>
      <w:tr w:rsidR="000A7BBB" w:rsidRPr="000A7BBB" w14:paraId="4B30DEAE" w14:textId="77777777" w:rsidTr="00A25E52">
        <w:tblPrEx>
          <w:tblCellMar>
            <w:top w:w="0" w:type="dxa"/>
            <w:bottom w:w="0" w:type="dxa"/>
          </w:tblCellMar>
        </w:tblPrEx>
        <w:trPr>
          <w:trHeight w:val="340"/>
        </w:trPr>
        <w:tc>
          <w:tcPr>
            <w:tcW w:w="516" w:type="dxa"/>
            <w:tcBorders>
              <w:left w:val="single" w:sz="4" w:space="0" w:color="auto"/>
              <w:right w:val="single" w:sz="4" w:space="0" w:color="auto"/>
            </w:tcBorders>
            <w:tcMar>
              <w:left w:w="57" w:type="dxa"/>
              <w:right w:w="57" w:type="dxa"/>
            </w:tcMar>
            <w:vAlign w:val="center"/>
          </w:tcPr>
          <w:p w14:paraId="2D7D641B" w14:textId="77777777" w:rsidR="000A7BBB" w:rsidRPr="000A7BBB" w:rsidRDefault="000A7BBB" w:rsidP="000A7BBB">
            <w:pPr>
              <w:jc w:val="center"/>
              <w:rPr>
                <w:sz w:val="28"/>
                <w:szCs w:val="28"/>
              </w:rPr>
            </w:pPr>
            <w:r w:rsidRPr="000A7BBB">
              <w:rPr>
                <w:sz w:val="28"/>
                <w:szCs w:val="28"/>
              </w:rPr>
              <w:t>21</w:t>
            </w:r>
          </w:p>
        </w:tc>
        <w:tc>
          <w:tcPr>
            <w:tcW w:w="4162" w:type="dxa"/>
            <w:tcBorders>
              <w:left w:val="single" w:sz="4" w:space="0" w:color="auto"/>
              <w:right w:val="single" w:sz="4" w:space="0" w:color="auto"/>
            </w:tcBorders>
            <w:shd w:val="clear" w:color="auto" w:fill="auto"/>
            <w:tcMar>
              <w:left w:w="57" w:type="dxa"/>
              <w:right w:w="57" w:type="dxa"/>
            </w:tcMar>
            <w:vAlign w:val="center"/>
          </w:tcPr>
          <w:p w14:paraId="3E763740" w14:textId="77777777" w:rsidR="000A7BBB" w:rsidRPr="000A7BBB" w:rsidRDefault="000A7BBB" w:rsidP="000A7BBB">
            <w:pPr>
              <w:rPr>
                <w:sz w:val="28"/>
                <w:szCs w:val="28"/>
              </w:rPr>
            </w:pPr>
            <w:r w:rsidRPr="000A7BBB">
              <w:rPr>
                <w:sz w:val="28"/>
                <w:szCs w:val="28"/>
              </w:rPr>
              <w:t>АО «Угольная компания «Северный Кузбасс», ИНН 4250005979</w:t>
            </w:r>
          </w:p>
        </w:tc>
        <w:tc>
          <w:tcPr>
            <w:tcW w:w="1418"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vAlign w:val="center"/>
          </w:tcPr>
          <w:p w14:paraId="58326B1D" w14:textId="77777777" w:rsidR="000A7BBB" w:rsidRPr="000A7BBB" w:rsidRDefault="000A7BBB" w:rsidP="000A7BBB">
            <w:pPr>
              <w:jc w:val="center"/>
              <w:rPr>
                <w:color w:val="000000"/>
                <w:sz w:val="28"/>
                <w:szCs w:val="28"/>
              </w:rPr>
            </w:pPr>
            <w:r w:rsidRPr="000A7BBB">
              <w:rPr>
                <w:color w:val="000000"/>
                <w:sz w:val="28"/>
                <w:szCs w:val="28"/>
              </w:rPr>
              <w:t>Каменный уголь</w:t>
            </w:r>
          </w:p>
        </w:tc>
        <w:tc>
          <w:tcPr>
            <w:tcW w:w="1134"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vAlign w:val="center"/>
          </w:tcPr>
          <w:p w14:paraId="214421B6" w14:textId="77777777" w:rsidR="000A7BBB" w:rsidRPr="000A7BBB" w:rsidRDefault="000A7BBB" w:rsidP="000A7BBB">
            <w:pPr>
              <w:jc w:val="center"/>
              <w:rPr>
                <w:sz w:val="28"/>
                <w:szCs w:val="28"/>
              </w:rPr>
            </w:pPr>
            <w:r w:rsidRPr="000A7BBB">
              <w:rPr>
                <w:sz w:val="28"/>
                <w:szCs w:val="28"/>
              </w:rPr>
              <w:t>5,330</w:t>
            </w:r>
          </w:p>
        </w:tc>
        <w:tc>
          <w:tcPr>
            <w:tcW w:w="1559"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vAlign w:val="center"/>
          </w:tcPr>
          <w:p w14:paraId="4DCE055A" w14:textId="77777777" w:rsidR="000A7BBB" w:rsidRPr="000A7BBB" w:rsidRDefault="000A7BBB" w:rsidP="000A7BBB">
            <w:pPr>
              <w:jc w:val="center"/>
              <w:rPr>
                <w:sz w:val="28"/>
                <w:szCs w:val="28"/>
              </w:rPr>
            </w:pPr>
            <w:r w:rsidRPr="000A7BBB">
              <w:rPr>
                <w:sz w:val="28"/>
                <w:szCs w:val="28"/>
              </w:rPr>
              <w:t>4,013</w:t>
            </w:r>
          </w:p>
        </w:tc>
        <w:tc>
          <w:tcPr>
            <w:tcW w:w="1418"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vAlign w:val="center"/>
          </w:tcPr>
          <w:p w14:paraId="73B03D69" w14:textId="77777777" w:rsidR="000A7BBB" w:rsidRPr="000A7BBB" w:rsidRDefault="000A7BBB" w:rsidP="000A7BBB">
            <w:pPr>
              <w:jc w:val="center"/>
              <w:rPr>
                <w:sz w:val="28"/>
                <w:szCs w:val="28"/>
              </w:rPr>
            </w:pPr>
            <w:r w:rsidRPr="000A7BBB">
              <w:rPr>
                <w:sz w:val="28"/>
                <w:szCs w:val="28"/>
              </w:rPr>
              <w:t>1,317</w:t>
            </w:r>
          </w:p>
        </w:tc>
      </w:tr>
      <w:tr w:rsidR="000A7BBB" w:rsidRPr="000A7BBB" w14:paraId="23FFB6CF" w14:textId="77777777" w:rsidTr="00A25E52">
        <w:tblPrEx>
          <w:tblCellMar>
            <w:top w:w="0" w:type="dxa"/>
            <w:bottom w:w="0" w:type="dxa"/>
          </w:tblCellMar>
        </w:tblPrEx>
        <w:trPr>
          <w:trHeight w:val="340"/>
        </w:trPr>
        <w:tc>
          <w:tcPr>
            <w:tcW w:w="516" w:type="dxa"/>
            <w:tcBorders>
              <w:left w:val="single" w:sz="4" w:space="0" w:color="auto"/>
              <w:right w:val="single" w:sz="4" w:space="0" w:color="auto"/>
            </w:tcBorders>
            <w:tcMar>
              <w:left w:w="57" w:type="dxa"/>
              <w:right w:w="57" w:type="dxa"/>
            </w:tcMar>
            <w:vAlign w:val="center"/>
          </w:tcPr>
          <w:p w14:paraId="2CDB84AA" w14:textId="77777777" w:rsidR="000A7BBB" w:rsidRPr="000A7BBB" w:rsidRDefault="000A7BBB" w:rsidP="000A7BBB">
            <w:pPr>
              <w:jc w:val="center"/>
              <w:rPr>
                <w:sz w:val="28"/>
                <w:szCs w:val="28"/>
              </w:rPr>
            </w:pPr>
            <w:r w:rsidRPr="000A7BBB">
              <w:rPr>
                <w:sz w:val="28"/>
                <w:szCs w:val="28"/>
              </w:rPr>
              <w:t>22</w:t>
            </w:r>
          </w:p>
        </w:tc>
        <w:tc>
          <w:tcPr>
            <w:tcW w:w="4162" w:type="dxa"/>
            <w:tcBorders>
              <w:left w:val="single" w:sz="4" w:space="0" w:color="auto"/>
              <w:right w:val="single" w:sz="4" w:space="0" w:color="auto"/>
            </w:tcBorders>
            <w:shd w:val="clear" w:color="auto" w:fill="auto"/>
            <w:tcMar>
              <w:left w:w="57" w:type="dxa"/>
              <w:right w:w="57" w:type="dxa"/>
            </w:tcMar>
            <w:vAlign w:val="center"/>
          </w:tcPr>
          <w:p w14:paraId="7C7D4439" w14:textId="77777777" w:rsidR="000A7BBB" w:rsidRPr="000A7BBB" w:rsidRDefault="000A7BBB" w:rsidP="000A7BBB">
            <w:pPr>
              <w:rPr>
                <w:sz w:val="28"/>
                <w:szCs w:val="28"/>
              </w:rPr>
            </w:pPr>
            <w:r w:rsidRPr="000A7BBB">
              <w:rPr>
                <w:sz w:val="28"/>
                <w:szCs w:val="28"/>
              </w:rPr>
              <w:t>ООО «Лесная поляна-Плюс»,</w:t>
            </w:r>
          </w:p>
          <w:p w14:paraId="6CAF3012" w14:textId="77777777" w:rsidR="000A7BBB" w:rsidRPr="000A7BBB" w:rsidRDefault="000A7BBB" w:rsidP="000A7BBB">
            <w:pPr>
              <w:rPr>
                <w:sz w:val="28"/>
                <w:szCs w:val="28"/>
              </w:rPr>
            </w:pPr>
            <w:r w:rsidRPr="000A7BBB">
              <w:rPr>
                <w:sz w:val="28"/>
                <w:szCs w:val="28"/>
              </w:rPr>
              <w:t>ИНН 4205265799</w:t>
            </w:r>
          </w:p>
        </w:tc>
        <w:tc>
          <w:tcPr>
            <w:tcW w:w="1418"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vAlign w:val="center"/>
          </w:tcPr>
          <w:p w14:paraId="17D41C00" w14:textId="77777777" w:rsidR="000A7BBB" w:rsidRPr="000A7BBB" w:rsidRDefault="000A7BBB" w:rsidP="000A7BBB">
            <w:pPr>
              <w:jc w:val="center"/>
              <w:rPr>
                <w:sz w:val="28"/>
                <w:szCs w:val="28"/>
              </w:rPr>
            </w:pPr>
            <w:r w:rsidRPr="000A7BBB">
              <w:rPr>
                <w:sz w:val="28"/>
                <w:szCs w:val="28"/>
              </w:rPr>
              <w:t>Дизельное топливо</w:t>
            </w:r>
          </w:p>
        </w:tc>
        <w:tc>
          <w:tcPr>
            <w:tcW w:w="1134"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vAlign w:val="center"/>
          </w:tcPr>
          <w:p w14:paraId="3F42F069" w14:textId="77777777" w:rsidR="000A7BBB" w:rsidRPr="000A7BBB" w:rsidRDefault="000A7BBB" w:rsidP="000A7BBB">
            <w:pPr>
              <w:jc w:val="center"/>
              <w:rPr>
                <w:color w:val="000000"/>
                <w:sz w:val="28"/>
                <w:szCs w:val="28"/>
              </w:rPr>
            </w:pPr>
            <w:r w:rsidRPr="000A7BBB">
              <w:rPr>
                <w:color w:val="000000"/>
                <w:sz w:val="28"/>
                <w:szCs w:val="28"/>
              </w:rPr>
              <w:t>1,525</w:t>
            </w:r>
          </w:p>
        </w:tc>
        <w:tc>
          <w:tcPr>
            <w:tcW w:w="1559"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vAlign w:val="center"/>
          </w:tcPr>
          <w:p w14:paraId="060DBFC5" w14:textId="77777777" w:rsidR="000A7BBB" w:rsidRPr="000A7BBB" w:rsidRDefault="000A7BBB" w:rsidP="000A7BBB">
            <w:pPr>
              <w:jc w:val="center"/>
              <w:rPr>
                <w:color w:val="000000"/>
                <w:sz w:val="28"/>
                <w:szCs w:val="28"/>
              </w:rPr>
            </w:pPr>
            <w:r w:rsidRPr="000A7BBB">
              <w:rPr>
                <w:color w:val="000000"/>
                <w:sz w:val="28"/>
                <w:szCs w:val="28"/>
              </w:rPr>
              <w:t>1,221</w:t>
            </w:r>
          </w:p>
        </w:tc>
        <w:tc>
          <w:tcPr>
            <w:tcW w:w="1418"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vAlign w:val="center"/>
          </w:tcPr>
          <w:p w14:paraId="588290F4" w14:textId="77777777" w:rsidR="000A7BBB" w:rsidRPr="000A7BBB" w:rsidRDefault="000A7BBB" w:rsidP="000A7BBB">
            <w:pPr>
              <w:jc w:val="center"/>
              <w:rPr>
                <w:color w:val="000000"/>
                <w:sz w:val="28"/>
                <w:szCs w:val="28"/>
              </w:rPr>
            </w:pPr>
            <w:r w:rsidRPr="000A7BBB">
              <w:rPr>
                <w:color w:val="000000"/>
                <w:sz w:val="28"/>
                <w:szCs w:val="28"/>
              </w:rPr>
              <w:t>0,304</w:t>
            </w:r>
          </w:p>
        </w:tc>
      </w:tr>
      <w:tr w:rsidR="000A7BBB" w:rsidRPr="000A7BBB" w14:paraId="4AF65543" w14:textId="77777777" w:rsidTr="00A25E52">
        <w:tblPrEx>
          <w:tblCellMar>
            <w:top w:w="0" w:type="dxa"/>
            <w:bottom w:w="0" w:type="dxa"/>
          </w:tblCellMar>
        </w:tblPrEx>
        <w:trPr>
          <w:trHeight w:val="340"/>
        </w:trPr>
        <w:tc>
          <w:tcPr>
            <w:tcW w:w="516" w:type="dxa"/>
            <w:tcBorders>
              <w:left w:val="single" w:sz="4" w:space="0" w:color="auto"/>
              <w:right w:val="single" w:sz="4" w:space="0" w:color="auto"/>
            </w:tcBorders>
            <w:tcMar>
              <w:left w:w="57" w:type="dxa"/>
              <w:right w:w="57" w:type="dxa"/>
            </w:tcMar>
            <w:vAlign w:val="center"/>
          </w:tcPr>
          <w:p w14:paraId="2414F8B2" w14:textId="77777777" w:rsidR="000A7BBB" w:rsidRPr="000A7BBB" w:rsidRDefault="000A7BBB" w:rsidP="000A7BBB">
            <w:pPr>
              <w:jc w:val="center"/>
              <w:rPr>
                <w:sz w:val="28"/>
                <w:szCs w:val="28"/>
              </w:rPr>
            </w:pPr>
            <w:r w:rsidRPr="000A7BBB">
              <w:rPr>
                <w:sz w:val="28"/>
                <w:szCs w:val="28"/>
              </w:rPr>
              <w:t>23</w:t>
            </w:r>
          </w:p>
        </w:tc>
        <w:tc>
          <w:tcPr>
            <w:tcW w:w="4162" w:type="dxa"/>
            <w:tcBorders>
              <w:left w:val="single" w:sz="4" w:space="0" w:color="auto"/>
              <w:right w:val="single" w:sz="4" w:space="0" w:color="auto"/>
            </w:tcBorders>
            <w:shd w:val="clear" w:color="auto" w:fill="auto"/>
            <w:tcMar>
              <w:left w:w="57" w:type="dxa"/>
              <w:right w:w="57" w:type="dxa"/>
            </w:tcMar>
            <w:vAlign w:val="center"/>
          </w:tcPr>
          <w:p w14:paraId="539581CE" w14:textId="77777777" w:rsidR="000A7BBB" w:rsidRPr="000A7BBB" w:rsidRDefault="000A7BBB" w:rsidP="000A7BBB">
            <w:pPr>
              <w:rPr>
                <w:sz w:val="28"/>
                <w:szCs w:val="28"/>
              </w:rPr>
            </w:pPr>
            <w:r w:rsidRPr="000A7BBB">
              <w:rPr>
                <w:sz w:val="28"/>
                <w:szCs w:val="28"/>
              </w:rPr>
              <w:t>ООО «ТВК», ИНН 4202026697</w:t>
            </w:r>
          </w:p>
        </w:tc>
        <w:tc>
          <w:tcPr>
            <w:tcW w:w="1418"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vAlign w:val="center"/>
          </w:tcPr>
          <w:p w14:paraId="29A19E12" w14:textId="77777777" w:rsidR="000A7BBB" w:rsidRPr="000A7BBB" w:rsidRDefault="000A7BBB" w:rsidP="000A7BBB">
            <w:pPr>
              <w:jc w:val="center"/>
              <w:rPr>
                <w:sz w:val="28"/>
                <w:szCs w:val="28"/>
              </w:rPr>
            </w:pPr>
            <w:r w:rsidRPr="000A7BBB">
              <w:rPr>
                <w:sz w:val="28"/>
                <w:szCs w:val="28"/>
              </w:rPr>
              <w:t>Каменный уголь</w:t>
            </w:r>
          </w:p>
        </w:tc>
        <w:tc>
          <w:tcPr>
            <w:tcW w:w="1134"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vAlign w:val="center"/>
          </w:tcPr>
          <w:p w14:paraId="3839D109" w14:textId="77777777" w:rsidR="000A7BBB" w:rsidRPr="000A7BBB" w:rsidRDefault="000A7BBB" w:rsidP="000A7BBB">
            <w:pPr>
              <w:jc w:val="center"/>
              <w:rPr>
                <w:color w:val="000000"/>
                <w:sz w:val="28"/>
                <w:szCs w:val="28"/>
              </w:rPr>
            </w:pPr>
            <w:r w:rsidRPr="000A7BBB">
              <w:rPr>
                <w:color w:val="000000"/>
                <w:sz w:val="28"/>
                <w:szCs w:val="28"/>
              </w:rPr>
              <w:t>10,670</w:t>
            </w:r>
          </w:p>
        </w:tc>
        <w:tc>
          <w:tcPr>
            <w:tcW w:w="1559"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vAlign w:val="center"/>
          </w:tcPr>
          <w:p w14:paraId="1D151E76" w14:textId="77777777" w:rsidR="000A7BBB" w:rsidRPr="000A7BBB" w:rsidRDefault="000A7BBB" w:rsidP="000A7BBB">
            <w:pPr>
              <w:jc w:val="center"/>
              <w:rPr>
                <w:color w:val="000000"/>
                <w:sz w:val="28"/>
                <w:szCs w:val="28"/>
              </w:rPr>
            </w:pPr>
            <w:r w:rsidRPr="000A7BBB">
              <w:rPr>
                <w:color w:val="000000"/>
                <w:sz w:val="28"/>
                <w:szCs w:val="28"/>
              </w:rPr>
              <w:t>9,137</w:t>
            </w:r>
          </w:p>
        </w:tc>
        <w:tc>
          <w:tcPr>
            <w:tcW w:w="1418"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vAlign w:val="center"/>
          </w:tcPr>
          <w:p w14:paraId="4E3E66B0" w14:textId="77777777" w:rsidR="000A7BBB" w:rsidRPr="000A7BBB" w:rsidRDefault="000A7BBB" w:rsidP="000A7BBB">
            <w:pPr>
              <w:jc w:val="center"/>
              <w:rPr>
                <w:color w:val="000000"/>
                <w:sz w:val="28"/>
                <w:szCs w:val="28"/>
              </w:rPr>
            </w:pPr>
            <w:r w:rsidRPr="000A7BBB">
              <w:rPr>
                <w:color w:val="000000"/>
                <w:sz w:val="28"/>
                <w:szCs w:val="28"/>
              </w:rPr>
              <w:t>1,533</w:t>
            </w:r>
          </w:p>
        </w:tc>
      </w:tr>
      <w:tr w:rsidR="000A7BBB" w:rsidRPr="000A7BBB" w14:paraId="0DFE6431" w14:textId="77777777" w:rsidTr="00A25E52">
        <w:tblPrEx>
          <w:tblCellMar>
            <w:top w:w="0" w:type="dxa"/>
            <w:bottom w:w="0" w:type="dxa"/>
          </w:tblCellMar>
        </w:tblPrEx>
        <w:trPr>
          <w:trHeight w:val="340"/>
        </w:trPr>
        <w:tc>
          <w:tcPr>
            <w:tcW w:w="516" w:type="dxa"/>
            <w:tcBorders>
              <w:left w:val="single" w:sz="4" w:space="0" w:color="auto"/>
              <w:right w:val="single" w:sz="4" w:space="0" w:color="auto"/>
            </w:tcBorders>
            <w:tcMar>
              <w:left w:w="57" w:type="dxa"/>
              <w:right w:w="57" w:type="dxa"/>
            </w:tcMar>
            <w:vAlign w:val="center"/>
          </w:tcPr>
          <w:p w14:paraId="6731D7AF" w14:textId="77777777" w:rsidR="000A7BBB" w:rsidRPr="000A7BBB" w:rsidRDefault="000A7BBB" w:rsidP="000A7BBB">
            <w:pPr>
              <w:jc w:val="center"/>
              <w:rPr>
                <w:sz w:val="28"/>
                <w:szCs w:val="28"/>
              </w:rPr>
            </w:pPr>
            <w:r w:rsidRPr="000A7BBB">
              <w:rPr>
                <w:sz w:val="28"/>
                <w:szCs w:val="28"/>
              </w:rPr>
              <w:lastRenderedPageBreak/>
              <w:t>24</w:t>
            </w:r>
          </w:p>
        </w:tc>
        <w:tc>
          <w:tcPr>
            <w:tcW w:w="4162" w:type="dxa"/>
            <w:tcBorders>
              <w:left w:val="single" w:sz="4" w:space="0" w:color="auto"/>
              <w:right w:val="single" w:sz="4" w:space="0" w:color="auto"/>
            </w:tcBorders>
            <w:shd w:val="clear" w:color="auto" w:fill="auto"/>
            <w:tcMar>
              <w:left w:w="57" w:type="dxa"/>
              <w:right w:w="57" w:type="dxa"/>
            </w:tcMar>
            <w:vAlign w:val="center"/>
          </w:tcPr>
          <w:p w14:paraId="7E2C4770" w14:textId="77777777" w:rsidR="000A7BBB" w:rsidRPr="000A7BBB" w:rsidRDefault="000A7BBB" w:rsidP="000A7BBB">
            <w:pPr>
              <w:rPr>
                <w:sz w:val="28"/>
                <w:szCs w:val="28"/>
              </w:rPr>
            </w:pPr>
            <w:r w:rsidRPr="000A7BBB">
              <w:rPr>
                <w:sz w:val="28"/>
                <w:szCs w:val="28"/>
              </w:rPr>
              <w:t>ЗАО «Тяжинское ДРСУ»,</w:t>
            </w:r>
          </w:p>
          <w:p w14:paraId="03BD7EFD" w14:textId="77777777" w:rsidR="000A7BBB" w:rsidRPr="000A7BBB" w:rsidRDefault="000A7BBB" w:rsidP="000A7BBB">
            <w:pPr>
              <w:rPr>
                <w:sz w:val="28"/>
                <w:szCs w:val="28"/>
              </w:rPr>
            </w:pPr>
            <w:r w:rsidRPr="000A7BBB">
              <w:rPr>
                <w:sz w:val="28"/>
                <w:szCs w:val="28"/>
              </w:rPr>
              <w:t>ИНН 4243005819</w:t>
            </w:r>
          </w:p>
        </w:tc>
        <w:tc>
          <w:tcPr>
            <w:tcW w:w="1418"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vAlign w:val="center"/>
          </w:tcPr>
          <w:p w14:paraId="17BD6796" w14:textId="77777777" w:rsidR="000A7BBB" w:rsidRPr="000A7BBB" w:rsidRDefault="000A7BBB" w:rsidP="000A7BBB">
            <w:pPr>
              <w:jc w:val="center"/>
              <w:rPr>
                <w:sz w:val="28"/>
                <w:szCs w:val="28"/>
              </w:rPr>
            </w:pPr>
            <w:r w:rsidRPr="000A7BBB">
              <w:rPr>
                <w:sz w:val="28"/>
                <w:szCs w:val="28"/>
              </w:rPr>
              <w:t>Каменный уголь</w:t>
            </w:r>
          </w:p>
        </w:tc>
        <w:tc>
          <w:tcPr>
            <w:tcW w:w="1134"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vAlign w:val="center"/>
          </w:tcPr>
          <w:p w14:paraId="583B9765" w14:textId="77777777" w:rsidR="000A7BBB" w:rsidRPr="000A7BBB" w:rsidRDefault="000A7BBB" w:rsidP="000A7BBB">
            <w:pPr>
              <w:jc w:val="center"/>
              <w:rPr>
                <w:color w:val="000000"/>
                <w:sz w:val="28"/>
                <w:szCs w:val="28"/>
              </w:rPr>
            </w:pPr>
            <w:r w:rsidRPr="000A7BBB">
              <w:rPr>
                <w:color w:val="000000"/>
                <w:sz w:val="28"/>
                <w:szCs w:val="28"/>
              </w:rPr>
              <w:t>0,175</w:t>
            </w:r>
          </w:p>
        </w:tc>
        <w:tc>
          <w:tcPr>
            <w:tcW w:w="1559"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vAlign w:val="center"/>
          </w:tcPr>
          <w:p w14:paraId="012BD67C" w14:textId="77777777" w:rsidR="000A7BBB" w:rsidRPr="000A7BBB" w:rsidRDefault="000A7BBB" w:rsidP="000A7BBB">
            <w:pPr>
              <w:jc w:val="center"/>
              <w:rPr>
                <w:color w:val="000000"/>
                <w:sz w:val="28"/>
                <w:szCs w:val="28"/>
              </w:rPr>
            </w:pPr>
            <w:r w:rsidRPr="000A7BBB">
              <w:rPr>
                <w:color w:val="000000"/>
                <w:sz w:val="28"/>
                <w:szCs w:val="28"/>
              </w:rPr>
              <w:t>0,150</w:t>
            </w:r>
          </w:p>
        </w:tc>
        <w:tc>
          <w:tcPr>
            <w:tcW w:w="1418"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vAlign w:val="center"/>
          </w:tcPr>
          <w:p w14:paraId="09D00FE4" w14:textId="77777777" w:rsidR="000A7BBB" w:rsidRPr="000A7BBB" w:rsidRDefault="000A7BBB" w:rsidP="000A7BBB">
            <w:pPr>
              <w:jc w:val="center"/>
              <w:rPr>
                <w:color w:val="000000"/>
                <w:sz w:val="28"/>
                <w:szCs w:val="28"/>
              </w:rPr>
            </w:pPr>
            <w:r w:rsidRPr="000A7BBB">
              <w:rPr>
                <w:color w:val="000000"/>
                <w:sz w:val="28"/>
                <w:szCs w:val="28"/>
              </w:rPr>
              <w:t>0,025</w:t>
            </w:r>
          </w:p>
        </w:tc>
      </w:tr>
      <w:tr w:rsidR="000A7BBB" w:rsidRPr="000A7BBB" w14:paraId="2FA57F97" w14:textId="77777777" w:rsidTr="00A25E52">
        <w:tblPrEx>
          <w:tblCellMar>
            <w:top w:w="0" w:type="dxa"/>
            <w:bottom w:w="0" w:type="dxa"/>
          </w:tblCellMar>
        </w:tblPrEx>
        <w:trPr>
          <w:trHeight w:val="340"/>
        </w:trPr>
        <w:tc>
          <w:tcPr>
            <w:tcW w:w="516" w:type="dxa"/>
            <w:tcBorders>
              <w:left w:val="single" w:sz="4" w:space="0" w:color="auto"/>
              <w:right w:val="single" w:sz="4" w:space="0" w:color="auto"/>
            </w:tcBorders>
            <w:tcMar>
              <w:left w:w="57" w:type="dxa"/>
              <w:right w:w="57" w:type="dxa"/>
            </w:tcMar>
            <w:vAlign w:val="center"/>
          </w:tcPr>
          <w:p w14:paraId="735659EB" w14:textId="77777777" w:rsidR="000A7BBB" w:rsidRPr="000A7BBB" w:rsidRDefault="000A7BBB" w:rsidP="000A7BBB">
            <w:pPr>
              <w:jc w:val="center"/>
              <w:rPr>
                <w:sz w:val="28"/>
                <w:szCs w:val="28"/>
              </w:rPr>
            </w:pPr>
            <w:r w:rsidRPr="000A7BBB">
              <w:rPr>
                <w:sz w:val="28"/>
                <w:szCs w:val="28"/>
              </w:rPr>
              <w:t>25</w:t>
            </w:r>
          </w:p>
        </w:tc>
        <w:tc>
          <w:tcPr>
            <w:tcW w:w="4162" w:type="dxa"/>
            <w:tcBorders>
              <w:left w:val="single" w:sz="4" w:space="0" w:color="auto"/>
              <w:right w:val="single" w:sz="4" w:space="0" w:color="auto"/>
            </w:tcBorders>
            <w:shd w:val="clear" w:color="auto" w:fill="auto"/>
            <w:tcMar>
              <w:left w:w="57" w:type="dxa"/>
              <w:right w:w="57" w:type="dxa"/>
            </w:tcMar>
            <w:vAlign w:val="center"/>
          </w:tcPr>
          <w:p w14:paraId="52C471B6" w14:textId="77777777" w:rsidR="000A7BBB" w:rsidRPr="000A7BBB" w:rsidRDefault="000A7BBB" w:rsidP="000A7BBB">
            <w:pPr>
              <w:rPr>
                <w:sz w:val="28"/>
                <w:szCs w:val="28"/>
              </w:rPr>
            </w:pPr>
            <w:r w:rsidRPr="000A7BBB">
              <w:rPr>
                <w:sz w:val="28"/>
                <w:szCs w:val="28"/>
              </w:rPr>
              <w:t>ООО «УКиТС»,</w:t>
            </w:r>
          </w:p>
          <w:p w14:paraId="554B338D" w14:textId="77777777" w:rsidR="000A7BBB" w:rsidRPr="000A7BBB" w:rsidRDefault="000A7BBB" w:rsidP="000A7BBB">
            <w:pPr>
              <w:rPr>
                <w:sz w:val="28"/>
                <w:szCs w:val="28"/>
              </w:rPr>
            </w:pPr>
            <w:r w:rsidRPr="000A7BBB">
              <w:rPr>
                <w:sz w:val="28"/>
                <w:szCs w:val="28"/>
              </w:rPr>
              <w:t>ИНН 4204007393</w:t>
            </w:r>
          </w:p>
        </w:tc>
        <w:tc>
          <w:tcPr>
            <w:tcW w:w="1418"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vAlign w:val="center"/>
          </w:tcPr>
          <w:p w14:paraId="4105794C" w14:textId="77777777" w:rsidR="000A7BBB" w:rsidRPr="000A7BBB" w:rsidRDefault="000A7BBB" w:rsidP="000A7BBB">
            <w:pPr>
              <w:jc w:val="center"/>
              <w:rPr>
                <w:sz w:val="28"/>
                <w:szCs w:val="28"/>
              </w:rPr>
            </w:pPr>
            <w:r w:rsidRPr="000A7BBB">
              <w:rPr>
                <w:sz w:val="28"/>
                <w:szCs w:val="28"/>
              </w:rPr>
              <w:t>Каменный уголь</w:t>
            </w:r>
          </w:p>
        </w:tc>
        <w:tc>
          <w:tcPr>
            <w:tcW w:w="1134"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vAlign w:val="center"/>
          </w:tcPr>
          <w:p w14:paraId="0A0B209E" w14:textId="77777777" w:rsidR="000A7BBB" w:rsidRPr="000A7BBB" w:rsidRDefault="000A7BBB" w:rsidP="000A7BBB">
            <w:pPr>
              <w:jc w:val="center"/>
              <w:rPr>
                <w:color w:val="000000"/>
                <w:sz w:val="28"/>
                <w:szCs w:val="28"/>
              </w:rPr>
            </w:pPr>
            <w:r w:rsidRPr="000A7BBB">
              <w:rPr>
                <w:color w:val="000000"/>
                <w:sz w:val="28"/>
                <w:szCs w:val="28"/>
              </w:rPr>
              <w:t>3,699</w:t>
            </w:r>
          </w:p>
        </w:tc>
        <w:tc>
          <w:tcPr>
            <w:tcW w:w="1559"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vAlign w:val="center"/>
          </w:tcPr>
          <w:p w14:paraId="67EF163A" w14:textId="77777777" w:rsidR="000A7BBB" w:rsidRPr="000A7BBB" w:rsidRDefault="000A7BBB" w:rsidP="000A7BBB">
            <w:pPr>
              <w:jc w:val="center"/>
              <w:rPr>
                <w:color w:val="000000"/>
                <w:sz w:val="28"/>
                <w:szCs w:val="28"/>
              </w:rPr>
            </w:pPr>
            <w:r w:rsidRPr="000A7BBB">
              <w:rPr>
                <w:color w:val="000000"/>
                <w:sz w:val="28"/>
                <w:szCs w:val="28"/>
              </w:rPr>
              <w:t>3,121</w:t>
            </w:r>
          </w:p>
        </w:tc>
        <w:tc>
          <w:tcPr>
            <w:tcW w:w="1418"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vAlign w:val="center"/>
          </w:tcPr>
          <w:p w14:paraId="5A349E30" w14:textId="77777777" w:rsidR="000A7BBB" w:rsidRPr="000A7BBB" w:rsidRDefault="000A7BBB" w:rsidP="000A7BBB">
            <w:pPr>
              <w:jc w:val="center"/>
              <w:rPr>
                <w:color w:val="000000"/>
                <w:sz w:val="28"/>
                <w:szCs w:val="28"/>
              </w:rPr>
            </w:pPr>
            <w:r w:rsidRPr="000A7BBB">
              <w:rPr>
                <w:color w:val="000000"/>
                <w:sz w:val="28"/>
                <w:szCs w:val="28"/>
              </w:rPr>
              <w:t>0,578</w:t>
            </w:r>
          </w:p>
        </w:tc>
      </w:tr>
      <w:tr w:rsidR="000A7BBB" w:rsidRPr="000A7BBB" w14:paraId="53AC456A" w14:textId="77777777" w:rsidTr="00A25E52">
        <w:tblPrEx>
          <w:tblCellMar>
            <w:top w:w="0" w:type="dxa"/>
            <w:bottom w:w="0" w:type="dxa"/>
          </w:tblCellMar>
        </w:tblPrEx>
        <w:trPr>
          <w:trHeight w:val="340"/>
        </w:trPr>
        <w:tc>
          <w:tcPr>
            <w:tcW w:w="516" w:type="dxa"/>
            <w:tcBorders>
              <w:top w:val="single" w:sz="4" w:space="0" w:color="auto"/>
              <w:left w:val="single" w:sz="4" w:space="0" w:color="auto"/>
              <w:bottom w:val="single" w:sz="4" w:space="0" w:color="auto"/>
              <w:right w:val="single" w:sz="4" w:space="0" w:color="auto"/>
            </w:tcBorders>
            <w:tcMar>
              <w:left w:w="57" w:type="dxa"/>
              <w:right w:w="57" w:type="dxa"/>
            </w:tcMar>
            <w:vAlign w:val="center"/>
          </w:tcPr>
          <w:p w14:paraId="7B1C89C3" w14:textId="77777777" w:rsidR="000A7BBB" w:rsidRPr="000A7BBB" w:rsidRDefault="000A7BBB" w:rsidP="000A7BBB">
            <w:pPr>
              <w:jc w:val="center"/>
              <w:rPr>
                <w:sz w:val="28"/>
                <w:szCs w:val="28"/>
              </w:rPr>
            </w:pPr>
            <w:r w:rsidRPr="000A7BBB">
              <w:rPr>
                <w:sz w:val="28"/>
                <w:szCs w:val="28"/>
              </w:rPr>
              <w:t>1</w:t>
            </w:r>
          </w:p>
        </w:tc>
        <w:tc>
          <w:tcPr>
            <w:tcW w:w="4162"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vAlign w:val="center"/>
          </w:tcPr>
          <w:p w14:paraId="10DDE9BD" w14:textId="77777777" w:rsidR="000A7BBB" w:rsidRPr="000A7BBB" w:rsidRDefault="000A7BBB" w:rsidP="000A7BBB">
            <w:pPr>
              <w:jc w:val="center"/>
              <w:rPr>
                <w:sz w:val="28"/>
                <w:szCs w:val="28"/>
              </w:rPr>
            </w:pPr>
            <w:r w:rsidRPr="000A7BBB">
              <w:rPr>
                <w:sz w:val="28"/>
                <w:szCs w:val="28"/>
              </w:rPr>
              <w:t>2</w:t>
            </w:r>
          </w:p>
        </w:tc>
        <w:tc>
          <w:tcPr>
            <w:tcW w:w="1418"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vAlign w:val="center"/>
          </w:tcPr>
          <w:p w14:paraId="2C5CC0B7" w14:textId="77777777" w:rsidR="000A7BBB" w:rsidRPr="000A7BBB" w:rsidRDefault="000A7BBB" w:rsidP="000A7BBB">
            <w:pPr>
              <w:ind w:left="-108" w:right="-107"/>
              <w:jc w:val="center"/>
              <w:rPr>
                <w:bCs/>
                <w:sz w:val="28"/>
                <w:szCs w:val="28"/>
              </w:rPr>
            </w:pPr>
            <w:r w:rsidRPr="000A7BBB">
              <w:rPr>
                <w:bCs/>
                <w:sz w:val="28"/>
                <w:szCs w:val="28"/>
              </w:rPr>
              <w:t>3</w:t>
            </w:r>
          </w:p>
        </w:tc>
        <w:tc>
          <w:tcPr>
            <w:tcW w:w="1134"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vAlign w:val="center"/>
          </w:tcPr>
          <w:p w14:paraId="7D5A0A23" w14:textId="77777777" w:rsidR="000A7BBB" w:rsidRPr="000A7BBB" w:rsidRDefault="000A7BBB" w:rsidP="000A7BBB">
            <w:pPr>
              <w:jc w:val="center"/>
              <w:rPr>
                <w:color w:val="000000"/>
                <w:sz w:val="28"/>
                <w:szCs w:val="28"/>
              </w:rPr>
            </w:pPr>
            <w:r w:rsidRPr="000A7BBB">
              <w:rPr>
                <w:color w:val="000000"/>
                <w:sz w:val="28"/>
                <w:szCs w:val="28"/>
              </w:rPr>
              <w:t>4</w:t>
            </w:r>
          </w:p>
        </w:tc>
        <w:tc>
          <w:tcPr>
            <w:tcW w:w="1559"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vAlign w:val="center"/>
          </w:tcPr>
          <w:p w14:paraId="0243E2DF" w14:textId="77777777" w:rsidR="000A7BBB" w:rsidRPr="000A7BBB" w:rsidRDefault="000A7BBB" w:rsidP="000A7BBB">
            <w:pPr>
              <w:jc w:val="center"/>
              <w:rPr>
                <w:color w:val="000000"/>
                <w:sz w:val="28"/>
                <w:szCs w:val="28"/>
              </w:rPr>
            </w:pPr>
            <w:r w:rsidRPr="000A7BBB">
              <w:rPr>
                <w:color w:val="000000"/>
                <w:sz w:val="28"/>
                <w:szCs w:val="28"/>
              </w:rPr>
              <w:t>5</w:t>
            </w:r>
          </w:p>
        </w:tc>
        <w:tc>
          <w:tcPr>
            <w:tcW w:w="1418"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vAlign w:val="center"/>
          </w:tcPr>
          <w:p w14:paraId="016325C2" w14:textId="77777777" w:rsidR="000A7BBB" w:rsidRPr="000A7BBB" w:rsidRDefault="000A7BBB" w:rsidP="000A7BBB">
            <w:pPr>
              <w:jc w:val="center"/>
              <w:rPr>
                <w:color w:val="000000"/>
                <w:sz w:val="28"/>
                <w:szCs w:val="28"/>
              </w:rPr>
            </w:pPr>
            <w:r w:rsidRPr="000A7BBB">
              <w:rPr>
                <w:color w:val="000000"/>
                <w:sz w:val="28"/>
                <w:szCs w:val="28"/>
              </w:rPr>
              <w:t>6</w:t>
            </w:r>
          </w:p>
        </w:tc>
      </w:tr>
      <w:tr w:rsidR="000A7BBB" w:rsidRPr="000A7BBB" w14:paraId="30575F39" w14:textId="77777777" w:rsidTr="00A25E52">
        <w:tblPrEx>
          <w:tblCellMar>
            <w:top w:w="0" w:type="dxa"/>
            <w:bottom w:w="0" w:type="dxa"/>
          </w:tblCellMar>
        </w:tblPrEx>
        <w:trPr>
          <w:trHeight w:val="340"/>
        </w:trPr>
        <w:tc>
          <w:tcPr>
            <w:tcW w:w="516" w:type="dxa"/>
            <w:tcBorders>
              <w:left w:val="single" w:sz="4" w:space="0" w:color="auto"/>
              <w:right w:val="single" w:sz="4" w:space="0" w:color="auto"/>
            </w:tcBorders>
            <w:tcMar>
              <w:left w:w="57" w:type="dxa"/>
              <w:right w:w="57" w:type="dxa"/>
            </w:tcMar>
            <w:vAlign w:val="center"/>
          </w:tcPr>
          <w:p w14:paraId="12EFDE5A" w14:textId="77777777" w:rsidR="000A7BBB" w:rsidRPr="000A7BBB" w:rsidRDefault="000A7BBB" w:rsidP="000A7BBB">
            <w:pPr>
              <w:jc w:val="center"/>
              <w:rPr>
                <w:sz w:val="28"/>
                <w:szCs w:val="28"/>
              </w:rPr>
            </w:pPr>
            <w:r w:rsidRPr="000A7BBB">
              <w:rPr>
                <w:sz w:val="28"/>
                <w:szCs w:val="28"/>
              </w:rPr>
              <w:t>26</w:t>
            </w:r>
          </w:p>
        </w:tc>
        <w:tc>
          <w:tcPr>
            <w:tcW w:w="4162" w:type="dxa"/>
            <w:tcBorders>
              <w:left w:val="single" w:sz="4" w:space="0" w:color="auto"/>
              <w:right w:val="single" w:sz="4" w:space="0" w:color="auto"/>
            </w:tcBorders>
            <w:shd w:val="clear" w:color="auto" w:fill="auto"/>
            <w:tcMar>
              <w:left w:w="57" w:type="dxa"/>
              <w:right w:w="57" w:type="dxa"/>
            </w:tcMar>
            <w:vAlign w:val="center"/>
          </w:tcPr>
          <w:p w14:paraId="1731EA2E" w14:textId="77777777" w:rsidR="000A7BBB" w:rsidRPr="000A7BBB" w:rsidRDefault="000A7BBB" w:rsidP="000A7BBB">
            <w:pPr>
              <w:rPr>
                <w:sz w:val="28"/>
                <w:szCs w:val="28"/>
              </w:rPr>
            </w:pPr>
            <w:r w:rsidRPr="000A7BBB">
              <w:rPr>
                <w:sz w:val="28"/>
                <w:szCs w:val="28"/>
              </w:rPr>
              <w:t>ООО ХК «СДС-Энерго» по узлу теплоснабжения Междуреченский городской округ, ИНН 4250003450</w:t>
            </w:r>
          </w:p>
        </w:tc>
        <w:tc>
          <w:tcPr>
            <w:tcW w:w="1418"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vAlign w:val="center"/>
          </w:tcPr>
          <w:p w14:paraId="70F1A520" w14:textId="77777777" w:rsidR="000A7BBB" w:rsidRPr="000A7BBB" w:rsidRDefault="000A7BBB" w:rsidP="000A7BBB">
            <w:pPr>
              <w:jc w:val="center"/>
              <w:rPr>
                <w:sz w:val="28"/>
                <w:szCs w:val="28"/>
              </w:rPr>
            </w:pPr>
            <w:r w:rsidRPr="000A7BBB">
              <w:rPr>
                <w:sz w:val="28"/>
                <w:szCs w:val="28"/>
              </w:rPr>
              <w:t>Каменный уголь</w:t>
            </w:r>
          </w:p>
        </w:tc>
        <w:tc>
          <w:tcPr>
            <w:tcW w:w="1134"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vAlign w:val="center"/>
          </w:tcPr>
          <w:p w14:paraId="0158A23B" w14:textId="77777777" w:rsidR="000A7BBB" w:rsidRPr="000A7BBB" w:rsidRDefault="000A7BBB" w:rsidP="000A7BBB">
            <w:pPr>
              <w:jc w:val="center"/>
              <w:rPr>
                <w:color w:val="000000"/>
                <w:sz w:val="28"/>
                <w:szCs w:val="28"/>
              </w:rPr>
            </w:pPr>
            <w:r w:rsidRPr="000A7BBB">
              <w:rPr>
                <w:color w:val="000000"/>
                <w:sz w:val="28"/>
                <w:szCs w:val="28"/>
              </w:rPr>
              <w:t>3,802</w:t>
            </w:r>
          </w:p>
        </w:tc>
        <w:tc>
          <w:tcPr>
            <w:tcW w:w="1559"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vAlign w:val="center"/>
          </w:tcPr>
          <w:p w14:paraId="40547099" w14:textId="77777777" w:rsidR="000A7BBB" w:rsidRPr="000A7BBB" w:rsidRDefault="000A7BBB" w:rsidP="000A7BBB">
            <w:pPr>
              <w:jc w:val="center"/>
              <w:rPr>
                <w:color w:val="000000"/>
                <w:sz w:val="28"/>
                <w:szCs w:val="28"/>
              </w:rPr>
            </w:pPr>
            <w:r w:rsidRPr="000A7BBB">
              <w:rPr>
                <w:color w:val="000000"/>
                <w:sz w:val="28"/>
                <w:szCs w:val="28"/>
              </w:rPr>
              <w:t>2,905</w:t>
            </w:r>
          </w:p>
        </w:tc>
        <w:tc>
          <w:tcPr>
            <w:tcW w:w="1418"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vAlign w:val="center"/>
          </w:tcPr>
          <w:p w14:paraId="02707C26" w14:textId="77777777" w:rsidR="000A7BBB" w:rsidRPr="000A7BBB" w:rsidRDefault="000A7BBB" w:rsidP="000A7BBB">
            <w:pPr>
              <w:jc w:val="center"/>
              <w:rPr>
                <w:color w:val="000000"/>
                <w:sz w:val="28"/>
                <w:szCs w:val="28"/>
              </w:rPr>
            </w:pPr>
            <w:r w:rsidRPr="000A7BBB">
              <w:rPr>
                <w:color w:val="000000"/>
                <w:sz w:val="28"/>
                <w:szCs w:val="28"/>
              </w:rPr>
              <w:t>0,897</w:t>
            </w:r>
          </w:p>
        </w:tc>
      </w:tr>
      <w:tr w:rsidR="000A7BBB" w:rsidRPr="000A7BBB" w14:paraId="288AC287" w14:textId="77777777" w:rsidTr="00A25E52">
        <w:tblPrEx>
          <w:tblCellMar>
            <w:top w:w="0" w:type="dxa"/>
            <w:bottom w:w="0" w:type="dxa"/>
          </w:tblCellMar>
        </w:tblPrEx>
        <w:trPr>
          <w:trHeight w:val="340"/>
        </w:trPr>
        <w:tc>
          <w:tcPr>
            <w:tcW w:w="516" w:type="dxa"/>
            <w:vMerge w:val="restart"/>
            <w:tcBorders>
              <w:left w:val="single" w:sz="4" w:space="0" w:color="auto"/>
              <w:right w:val="single" w:sz="4" w:space="0" w:color="auto"/>
            </w:tcBorders>
            <w:tcMar>
              <w:left w:w="57" w:type="dxa"/>
              <w:right w:w="57" w:type="dxa"/>
            </w:tcMar>
            <w:vAlign w:val="center"/>
          </w:tcPr>
          <w:p w14:paraId="22ECE800" w14:textId="77777777" w:rsidR="000A7BBB" w:rsidRPr="000A7BBB" w:rsidRDefault="000A7BBB" w:rsidP="000A7BBB">
            <w:pPr>
              <w:jc w:val="center"/>
              <w:rPr>
                <w:sz w:val="28"/>
                <w:szCs w:val="28"/>
              </w:rPr>
            </w:pPr>
            <w:r w:rsidRPr="000A7BBB">
              <w:rPr>
                <w:sz w:val="28"/>
                <w:szCs w:val="28"/>
              </w:rPr>
              <w:t>27</w:t>
            </w:r>
          </w:p>
        </w:tc>
        <w:tc>
          <w:tcPr>
            <w:tcW w:w="4162" w:type="dxa"/>
            <w:vMerge w:val="restart"/>
            <w:tcBorders>
              <w:left w:val="single" w:sz="4" w:space="0" w:color="auto"/>
              <w:right w:val="single" w:sz="4" w:space="0" w:color="auto"/>
            </w:tcBorders>
            <w:shd w:val="clear" w:color="auto" w:fill="auto"/>
            <w:tcMar>
              <w:left w:w="57" w:type="dxa"/>
              <w:right w:w="57" w:type="dxa"/>
            </w:tcMar>
            <w:vAlign w:val="center"/>
          </w:tcPr>
          <w:p w14:paraId="758D0DC1" w14:textId="77777777" w:rsidR="000A7BBB" w:rsidRPr="000A7BBB" w:rsidRDefault="000A7BBB" w:rsidP="000A7BBB">
            <w:pPr>
              <w:rPr>
                <w:sz w:val="28"/>
                <w:szCs w:val="28"/>
              </w:rPr>
            </w:pPr>
            <w:r w:rsidRPr="000A7BBB">
              <w:rPr>
                <w:sz w:val="28"/>
                <w:szCs w:val="28"/>
              </w:rPr>
              <w:t xml:space="preserve">ООО «Теплосервис», </w:t>
            </w:r>
            <w:r w:rsidRPr="000A7BBB">
              <w:rPr>
                <w:sz w:val="28"/>
                <w:szCs w:val="28"/>
              </w:rPr>
              <w:br/>
              <w:t>ИНН 4213009742</w:t>
            </w:r>
          </w:p>
        </w:tc>
        <w:tc>
          <w:tcPr>
            <w:tcW w:w="1418"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vAlign w:val="center"/>
          </w:tcPr>
          <w:p w14:paraId="3F55A970" w14:textId="77777777" w:rsidR="000A7BBB" w:rsidRPr="000A7BBB" w:rsidRDefault="000A7BBB" w:rsidP="000A7BBB">
            <w:pPr>
              <w:jc w:val="center"/>
              <w:rPr>
                <w:sz w:val="28"/>
                <w:szCs w:val="28"/>
              </w:rPr>
            </w:pPr>
            <w:r w:rsidRPr="000A7BBB">
              <w:rPr>
                <w:sz w:val="28"/>
                <w:szCs w:val="28"/>
              </w:rPr>
              <w:t>Каменный уголь</w:t>
            </w:r>
          </w:p>
        </w:tc>
        <w:tc>
          <w:tcPr>
            <w:tcW w:w="1134"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vAlign w:val="center"/>
          </w:tcPr>
          <w:p w14:paraId="5451FF22" w14:textId="77777777" w:rsidR="000A7BBB" w:rsidRPr="000A7BBB" w:rsidRDefault="000A7BBB" w:rsidP="000A7BBB">
            <w:pPr>
              <w:jc w:val="center"/>
              <w:rPr>
                <w:sz w:val="28"/>
                <w:szCs w:val="28"/>
              </w:rPr>
            </w:pPr>
            <w:r w:rsidRPr="000A7BBB">
              <w:rPr>
                <w:sz w:val="28"/>
                <w:szCs w:val="28"/>
              </w:rPr>
              <w:t>4,378</w:t>
            </w:r>
          </w:p>
        </w:tc>
        <w:tc>
          <w:tcPr>
            <w:tcW w:w="1559"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vAlign w:val="center"/>
          </w:tcPr>
          <w:p w14:paraId="68B5A632" w14:textId="77777777" w:rsidR="000A7BBB" w:rsidRPr="000A7BBB" w:rsidRDefault="000A7BBB" w:rsidP="000A7BBB">
            <w:pPr>
              <w:jc w:val="center"/>
              <w:rPr>
                <w:sz w:val="28"/>
                <w:szCs w:val="28"/>
              </w:rPr>
            </w:pPr>
            <w:r w:rsidRPr="000A7BBB">
              <w:rPr>
                <w:sz w:val="28"/>
                <w:szCs w:val="28"/>
              </w:rPr>
              <w:t>3,774</w:t>
            </w:r>
          </w:p>
        </w:tc>
        <w:tc>
          <w:tcPr>
            <w:tcW w:w="1418"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vAlign w:val="center"/>
          </w:tcPr>
          <w:p w14:paraId="1BB5CD1E" w14:textId="77777777" w:rsidR="000A7BBB" w:rsidRPr="000A7BBB" w:rsidRDefault="000A7BBB" w:rsidP="000A7BBB">
            <w:pPr>
              <w:jc w:val="center"/>
              <w:rPr>
                <w:sz w:val="28"/>
                <w:szCs w:val="28"/>
              </w:rPr>
            </w:pPr>
            <w:r w:rsidRPr="000A7BBB">
              <w:rPr>
                <w:sz w:val="28"/>
                <w:szCs w:val="28"/>
              </w:rPr>
              <w:t>0,604</w:t>
            </w:r>
          </w:p>
        </w:tc>
      </w:tr>
      <w:tr w:rsidR="000A7BBB" w:rsidRPr="000A7BBB" w14:paraId="2F604442" w14:textId="77777777" w:rsidTr="00A25E52">
        <w:tblPrEx>
          <w:tblCellMar>
            <w:top w:w="0" w:type="dxa"/>
            <w:bottom w:w="0" w:type="dxa"/>
          </w:tblCellMar>
        </w:tblPrEx>
        <w:trPr>
          <w:trHeight w:val="340"/>
        </w:trPr>
        <w:tc>
          <w:tcPr>
            <w:tcW w:w="516" w:type="dxa"/>
            <w:vMerge/>
            <w:tcBorders>
              <w:left w:val="single" w:sz="4" w:space="0" w:color="auto"/>
              <w:right w:val="single" w:sz="4" w:space="0" w:color="auto"/>
            </w:tcBorders>
            <w:tcMar>
              <w:left w:w="57" w:type="dxa"/>
              <w:right w:w="57" w:type="dxa"/>
            </w:tcMar>
            <w:vAlign w:val="center"/>
          </w:tcPr>
          <w:p w14:paraId="6E558B95" w14:textId="77777777" w:rsidR="000A7BBB" w:rsidRPr="000A7BBB" w:rsidRDefault="000A7BBB" w:rsidP="000A7BBB">
            <w:pPr>
              <w:jc w:val="center"/>
              <w:rPr>
                <w:sz w:val="28"/>
                <w:szCs w:val="28"/>
              </w:rPr>
            </w:pPr>
          </w:p>
        </w:tc>
        <w:tc>
          <w:tcPr>
            <w:tcW w:w="4162" w:type="dxa"/>
            <w:vMerge/>
            <w:tcBorders>
              <w:left w:val="single" w:sz="4" w:space="0" w:color="auto"/>
              <w:right w:val="single" w:sz="4" w:space="0" w:color="auto"/>
            </w:tcBorders>
            <w:shd w:val="clear" w:color="auto" w:fill="auto"/>
            <w:tcMar>
              <w:left w:w="57" w:type="dxa"/>
              <w:right w:w="57" w:type="dxa"/>
            </w:tcMar>
            <w:vAlign w:val="center"/>
          </w:tcPr>
          <w:p w14:paraId="62D8CB76" w14:textId="77777777" w:rsidR="000A7BBB" w:rsidRPr="000A7BBB" w:rsidRDefault="000A7BBB" w:rsidP="000A7BBB">
            <w:pPr>
              <w:rPr>
                <w:sz w:val="28"/>
                <w:szCs w:val="28"/>
              </w:rPr>
            </w:pPr>
          </w:p>
        </w:tc>
        <w:tc>
          <w:tcPr>
            <w:tcW w:w="1418"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vAlign w:val="center"/>
          </w:tcPr>
          <w:p w14:paraId="32026348" w14:textId="77777777" w:rsidR="000A7BBB" w:rsidRPr="000A7BBB" w:rsidRDefault="000A7BBB" w:rsidP="000A7BBB">
            <w:pPr>
              <w:jc w:val="center"/>
              <w:rPr>
                <w:sz w:val="28"/>
                <w:szCs w:val="28"/>
              </w:rPr>
            </w:pPr>
            <w:r w:rsidRPr="000A7BBB">
              <w:rPr>
                <w:sz w:val="28"/>
                <w:szCs w:val="28"/>
              </w:rPr>
              <w:t>Бурый уголь</w:t>
            </w:r>
          </w:p>
        </w:tc>
        <w:tc>
          <w:tcPr>
            <w:tcW w:w="1134"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vAlign w:val="center"/>
          </w:tcPr>
          <w:p w14:paraId="20A78CD6" w14:textId="77777777" w:rsidR="000A7BBB" w:rsidRPr="000A7BBB" w:rsidRDefault="000A7BBB" w:rsidP="000A7BBB">
            <w:pPr>
              <w:jc w:val="center"/>
              <w:rPr>
                <w:sz w:val="28"/>
                <w:szCs w:val="28"/>
              </w:rPr>
            </w:pPr>
            <w:r w:rsidRPr="000A7BBB">
              <w:rPr>
                <w:sz w:val="28"/>
                <w:szCs w:val="28"/>
              </w:rPr>
              <w:t>4,021</w:t>
            </w:r>
          </w:p>
        </w:tc>
        <w:tc>
          <w:tcPr>
            <w:tcW w:w="1559"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vAlign w:val="center"/>
          </w:tcPr>
          <w:p w14:paraId="56D2B2C0" w14:textId="77777777" w:rsidR="000A7BBB" w:rsidRPr="000A7BBB" w:rsidRDefault="000A7BBB" w:rsidP="000A7BBB">
            <w:pPr>
              <w:jc w:val="center"/>
              <w:rPr>
                <w:sz w:val="28"/>
                <w:szCs w:val="28"/>
              </w:rPr>
            </w:pPr>
            <w:r w:rsidRPr="000A7BBB">
              <w:rPr>
                <w:sz w:val="28"/>
                <w:szCs w:val="28"/>
              </w:rPr>
              <w:t>3,484</w:t>
            </w:r>
          </w:p>
        </w:tc>
        <w:tc>
          <w:tcPr>
            <w:tcW w:w="1418"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vAlign w:val="center"/>
          </w:tcPr>
          <w:p w14:paraId="6C2054C0" w14:textId="77777777" w:rsidR="000A7BBB" w:rsidRPr="000A7BBB" w:rsidRDefault="000A7BBB" w:rsidP="000A7BBB">
            <w:pPr>
              <w:jc w:val="center"/>
              <w:rPr>
                <w:sz w:val="28"/>
                <w:szCs w:val="28"/>
              </w:rPr>
            </w:pPr>
            <w:r w:rsidRPr="000A7BBB">
              <w:rPr>
                <w:sz w:val="28"/>
                <w:szCs w:val="28"/>
              </w:rPr>
              <w:t>0,537</w:t>
            </w:r>
          </w:p>
        </w:tc>
      </w:tr>
      <w:tr w:rsidR="000A7BBB" w:rsidRPr="000A7BBB" w14:paraId="3415F46C" w14:textId="77777777" w:rsidTr="00A25E52">
        <w:tblPrEx>
          <w:tblCellMar>
            <w:top w:w="0" w:type="dxa"/>
            <w:bottom w:w="0" w:type="dxa"/>
          </w:tblCellMar>
        </w:tblPrEx>
        <w:trPr>
          <w:trHeight w:val="340"/>
        </w:trPr>
        <w:tc>
          <w:tcPr>
            <w:tcW w:w="516" w:type="dxa"/>
            <w:tcBorders>
              <w:left w:val="single" w:sz="4" w:space="0" w:color="auto"/>
              <w:right w:val="single" w:sz="4" w:space="0" w:color="auto"/>
            </w:tcBorders>
            <w:tcMar>
              <w:left w:w="57" w:type="dxa"/>
              <w:right w:w="57" w:type="dxa"/>
            </w:tcMar>
            <w:vAlign w:val="center"/>
          </w:tcPr>
          <w:p w14:paraId="1B277138" w14:textId="77777777" w:rsidR="000A7BBB" w:rsidRPr="000A7BBB" w:rsidRDefault="000A7BBB" w:rsidP="000A7BBB">
            <w:pPr>
              <w:jc w:val="center"/>
              <w:rPr>
                <w:sz w:val="28"/>
                <w:szCs w:val="28"/>
              </w:rPr>
            </w:pPr>
            <w:r w:rsidRPr="000A7BBB">
              <w:rPr>
                <w:sz w:val="28"/>
                <w:szCs w:val="28"/>
              </w:rPr>
              <w:t>28</w:t>
            </w:r>
          </w:p>
        </w:tc>
        <w:tc>
          <w:tcPr>
            <w:tcW w:w="4162" w:type="dxa"/>
            <w:tcBorders>
              <w:left w:val="single" w:sz="4" w:space="0" w:color="auto"/>
              <w:right w:val="single" w:sz="4" w:space="0" w:color="auto"/>
            </w:tcBorders>
            <w:shd w:val="clear" w:color="auto" w:fill="auto"/>
            <w:tcMar>
              <w:left w:w="57" w:type="dxa"/>
              <w:right w:w="57" w:type="dxa"/>
            </w:tcMar>
            <w:vAlign w:val="center"/>
          </w:tcPr>
          <w:p w14:paraId="532F31A2" w14:textId="77777777" w:rsidR="000A7BBB" w:rsidRPr="000A7BBB" w:rsidRDefault="000A7BBB" w:rsidP="000A7BBB">
            <w:pPr>
              <w:rPr>
                <w:sz w:val="28"/>
                <w:szCs w:val="28"/>
              </w:rPr>
            </w:pPr>
            <w:r w:rsidRPr="000A7BBB">
              <w:rPr>
                <w:sz w:val="28"/>
                <w:szCs w:val="28"/>
              </w:rPr>
              <w:t>ФГБУ «Центральное жилищно-коммунальное управление» Минобороны России (филиал по Центральному Военному округу) по котельным г. Юрга, ИНН 7729314745</w:t>
            </w:r>
          </w:p>
        </w:tc>
        <w:tc>
          <w:tcPr>
            <w:tcW w:w="1418"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vAlign w:val="center"/>
          </w:tcPr>
          <w:p w14:paraId="548FE7D8" w14:textId="77777777" w:rsidR="000A7BBB" w:rsidRPr="000A7BBB" w:rsidRDefault="000A7BBB" w:rsidP="000A7BBB">
            <w:pPr>
              <w:jc w:val="center"/>
              <w:rPr>
                <w:color w:val="000000"/>
                <w:sz w:val="28"/>
                <w:szCs w:val="28"/>
              </w:rPr>
            </w:pPr>
            <w:r w:rsidRPr="000A7BBB">
              <w:rPr>
                <w:color w:val="000000"/>
                <w:sz w:val="28"/>
                <w:szCs w:val="28"/>
              </w:rPr>
              <w:t>Каменный уголь</w:t>
            </w:r>
          </w:p>
        </w:tc>
        <w:tc>
          <w:tcPr>
            <w:tcW w:w="1134"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vAlign w:val="center"/>
          </w:tcPr>
          <w:p w14:paraId="2FBE3B10" w14:textId="77777777" w:rsidR="000A7BBB" w:rsidRPr="000A7BBB" w:rsidRDefault="000A7BBB" w:rsidP="000A7BBB">
            <w:pPr>
              <w:jc w:val="center"/>
              <w:rPr>
                <w:sz w:val="28"/>
                <w:szCs w:val="28"/>
              </w:rPr>
            </w:pPr>
            <w:r w:rsidRPr="000A7BBB">
              <w:rPr>
                <w:sz w:val="28"/>
                <w:szCs w:val="28"/>
              </w:rPr>
              <w:t>3,212</w:t>
            </w:r>
          </w:p>
        </w:tc>
        <w:tc>
          <w:tcPr>
            <w:tcW w:w="1559"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vAlign w:val="center"/>
          </w:tcPr>
          <w:p w14:paraId="2FEC9660" w14:textId="77777777" w:rsidR="000A7BBB" w:rsidRPr="000A7BBB" w:rsidRDefault="000A7BBB" w:rsidP="000A7BBB">
            <w:pPr>
              <w:jc w:val="center"/>
              <w:rPr>
                <w:sz w:val="28"/>
                <w:szCs w:val="28"/>
              </w:rPr>
            </w:pPr>
            <w:r w:rsidRPr="000A7BBB">
              <w:rPr>
                <w:sz w:val="28"/>
                <w:szCs w:val="28"/>
              </w:rPr>
              <w:t>2,785</w:t>
            </w:r>
          </w:p>
        </w:tc>
        <w:tc>
          <w:tcPr>
            <w:tcW w:w="1418"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vAlign w:val="center"/>
          </w:tcPr>
          <w:p w14:paraId="2251B83E" w14:textId="77777777" w:rsidR="000A7BBB" w:rsidRPr="000A7BBB" w:rsidRDefault="000A7BBB" w:rsidP="000A7BBB">
            <w:pPr>
              <w:jc w:val="center"/>
              <w:rPr>
                <w:sz w:val="28"/>
                <w:szCs w:val="28"/>
              </w:rPr>
            </w:pPr>
            <w:r w:rsidRPr="000A7BBB">
              <w:rPr>
                <w:sz w:val="28"/>
                <w:szCs w:val="28"/>
              </w:rPr>
              <w:t>0,427</w:t>
            </w:r>
          </w:p>
        </w:tc>
      </w:tr>
    </w:tbl>
    <w:p w14:paraId="494E9B2A" w14:textId="77777777" w:rsidR="000A7BBB" w:rsidRPr="000A7BBB" w:rsidRDefault="000A7BBB" w:rsidP="000A7BBB">
      <w:pPr>
        <w:tabs>
          <w:tab w:val="left" w:pos="3375"/>
        </w:tabs>
        <w:rPr>
          <w:sz w:val="28"/>
          <w:szCs w:val="28"/>
        </w:rPr>
      </w:pPr>
    </w:p>
    <w:p w14:paraId="67A3827B" w14:textId="77777777" w:rsidR="000A7BBB" w:rsidRPr="000A7BBB" w:rsidRDefault="000A7BBB" w:rsidP="000A7BBB">
      <w:pPr>
        <w:tabs>
          <w:tab w:val="left" w:pos="3375"/>
        </w:tabs>
        <w:rPr>
          <w:sz w:val="28"/>
          <w:szCs w:val="28"/>
        </w:rPr>
      </w:pPr>
    </w:p>
    <w:p w14:paraId="70092148" w14:textId="77777777" w:rsidR="000A7BBB" w:rsidRDefault="000A7BBB" w:rsidP="000A7BBB">
      <w:pPr>
        <w:tabs>
          <w:tab w:val="left" w:pos="5580"/>
          <w:tab w:val="left" w:pos="9498"/>
        </w:tabs>
        <w:ind w:right="-569"/>
        <w:rPr>
          <w:color w:val="000000" w:themeColor="text1"/>
        </w:rPr>
      </w:pPr>
    </w:p>
    <w:p w14:paraId="4E120871" w14:textId="77777777" w:rsidR="000A7BBB" w:rsidRDefault="000A7BBB" w:rsidP="000A7BBB">
      <w:pPr>
        <w:tabs>
          <w:tab w:val="left" w:pos="5580"/>
          <w:tab w:val="left" w:pos="9498"/>
        </w:tabs>
        <w:ind w:left="-2915" w:right="-569" w:firstLine="8444"/>
        <w:rPr>
          <w:color w:val="000000" w:themeColor="text1"/>
        </w:rPr>
      </w:pPr>
    </w:p>
    <w:p w14:paraId="6CAB517F" w14:textId="294EC616" w:rsidR="000A7BBB" w:rsidRDefault="000A7BBB" w:rsidP="000A7BBB">
      <w:pPr>
        <w:tabs>
          <w:tab w:val="left" w:pos="5580"/>
          <w:tab w:val="left" w:pos="9498"/>
        </w:tabs>
        <w:ind w:left="-2915" w:right="-569" w:firstLine="8444"/>
        <w:rPr>
          <w:color w:val="000000" w:themeColor="text1"/>
        </w:rPr>
        <w:sectPr w:rsidR="000A7BBB" w:rsidSect="002D52CE">
          <w:pgSz w:w="12240" w:h="15840"/>
          <w:pgMar w:top="851" w:right="851" w:bottom="851" w:left="1418" w:header="720" w:footer="720" w:gutter="0"/>
          <w:cols w:space="720"/>
          <w:titlePg/>
          <w:docGrid w:linePitch="381"/>
        </w:sectPr>
      </w:pPr>
    </w:p>
    <w:p w14:paraId="48EBABAA" w14:textId="33A8C571" w:rsidR="000A7BBB" w:rsidRDefault="000A7BBB" w:rsidP="000A7BBB">
      <w:pPr>
        <w:tabs>
          <w:tab w:val="left" w:pos="5580"/>
          <w:tab w:val="left" w:pos="9498"/>
        </w:tabs>
        <w:ind w:left="-2915" w:right="-569" w:firstLine="8444"/>
        <w:rPr>
          <w:color w:val="000000" w:themeColor="text1"/>
        </w:rPr>
      </w:pPr>
      <w:r>
        <w:rPr>
          <w:color w:val="000000" w:themeColor="text1"/>
        </w:rPr>
        <w:lastRenderedPageBreak/>
        <w:t>Приложение № 7</w:t>
      </w:r>
      <w:r>
        <w:rPr>
          <w:color w:val="000000" w:themeColor="text1"/>
        </w:rPr>
        <w:t>7</w:t>
      </w:r>
      <w:r>
        <w:rPr>
          <w:color w:val="000000" w:themeColor="text1"/>
        </w:rPr>
        <w:t xml:space="preserve"> к протоколу № 46</w:t>
      </w:r>
    </w:p>
    <w:p w14:paraId="1425833C" w14:textId="77777777" w:rsidR="000A7BBB" w:rsidRDefault="000A7BBB" w:rsidP="000A7BBB">
      <w:pPr>
        <w:tabs>
          <w:tab w:val="left" w:pos="5580"/>
          <w:tab w:val="left" w:pos="9498"/>
        </w:tabs>
        <w:ind w:left="-2915" w:right="-569" w:firstLine="8444"/>
        <w:rPr>
          <w:color w:val="000000" w:themeColor="text1"/>
        </w:rPr>
      </w:pPr>
      <w:r>
        <w:rPr>
          <w:color w:val="000000" w:themeColor="text1"/>
        </w:rPr>
        <w:t>заседания Правления Региональной</w:t>
      </w:r>
    </w:p>
    <w:p w14:paraId="7E284C8A" w14:textId="77777777" w:rsidR="000A7BBB" w:rsidRDefault="000A7BBB" w:rsidP="000A7BBB">
      <w:pPr>
        <w:tabs>
          <w:tab w:val="left" w:pos="5580"/>
          <w:tab w:val="left" w:pos="9498"/>
        </w:tabs>
        <w:ind w:left="-2915" w:right="-569" w:firstLine="8444"/>
        <w:rPr>
          <w:color w:val="000000" w:themeColor="text1"/>
        </w:rPr>
      </w:pPr>
      <w:r>
        <w:rPr>
          <w:color w:val="000000" w:themeColor="text1"/>
        </w:rPr>
        <w:t>энергетической комиссии</w:t>
      </w:r>
    </w:p>
    <w:p w14:paraId="6B0D4FBA" w14:textId="77777777" w:rsidR="000A7BBB" w:rsidRDefault="000A7BBB" w:rsidP="000A7BBB">
      <w:pPr>
        <w:tabs>
          <w:tab w:val="left" w:pos="5580"/>
          <w:tab w:val="left" w:pos="9498"/>
        </w:tabs>
        <w:ind w:left="-2915" w:right="-569" w:firstLine="8444"/>
        <w:rPr>
          <w:color w:val="000000" w:themeColor="text1"/>
        </w:rPr>
      </w:pPr>
      <w:r>
        <w:rPr>
          <w:color w:val="000000" w:themeColor="text1"/>
        </w:rPr>
        <w:t>Кузбасса от 10.08.2021</w:t>
      </w:r>
    </w:p>
    <w:p w14:paraId="78B88DAD" w14:textId="77777777" w:rsidR="000A7BBB" w:rsidRDefault="000A7BBB" w:rsidP="000A7BBB">
      <w:pPr>
        <w:tabs>
          <w:tab w:val="left" w:pos="5580"/>
          <w:tab w:val="left" w:pos="9498"/>
        </w:tabs>
        <w:ind w:left="-2915" w:right="-569" w:firstLine="8444"/>
        <w:rPr>
          <w:color w:val="000000" w:themeColor="text1"/>
        </w:rPr>
      </w:pPr>
    </w:p>
    <w:p w14:paraId="7864CD07" w14:textId="77777777" w:rsidR="00AA2987" w:rsidRDefault="00AA2987" w:rsidP="00BC6996">
      <w:pPr>
        <w:tabs>
          <w:tab w:val="left" w:pos="5580"/>
          <w:tab w:val="left" w:pos="9498"/>
        </w:tabs>
        <w:ind w:left="-2915" w:right="-569" w:firstLine="8444"/>
        <w:rPr>
          <w:color w:val="000000" w:themeColor="text1"/>
        </w:rPr>
      </w:pPr>
    </w:p>
    <w:p w14:paraId="2A704DCE" w14:textId="77777777" w:rsidR="00AA2987" w:rsidRPr="00AA2987" w:rsidRDefault="00AA2987" w:rsidP="00AA2987">
      <w:pPr>
        <w:jc w:val="center"/>
        <w:rPr>
          <w:sz w:val="28"/>
          <w:szCs w:val="28"/>
        </w:rPr>
      </w:pPr>
      <w:bookmarkStart w:id="25" w:name="_Hlk51939397"/>
      <w:bookmarkStart w:id="26" w:name="_Toc27399013"/>
      <w:bookmarkEnd w:id="25"/>
      <w:r w:rsidRPr="00AA2987">
        <w:rPr>
          <w:sz w:val="28"/>
          <w:szCs w:val="28"/>
        </w:rPr>
        <w:t>ЭКСПЕРТНОЕ ЗАКЛЮЧЕНИЕ</w:t>
      </w:r>
    </w:p>
    <w:p w14:paraId="31659A4C" w14:textId="77777777" w:rsidR="00AA2987" w:rsidRPr="00AA2987" w:rsidRDefault="00AA2987" w:rsidP="00AA2987">
      <w:pPr>
        <w:jc w:val="center"/>
        <w:rPr>
          <w:sz w:val="28"/>
          <w:szCs w:val="28"/>
        </w:rPr>
      </w:pPr>
      <w:r w:rsidRPr="00AA2987">
        <w:rPr>
          <w:sz w:val="28"/>
          <w:szCs w:val="28"/>
        </w:rPr>
        <w:t>Региональной энергетической комиссии Кузбасса</w:t>
      </w:r>
    </w:p>
    <w:p w14:paraId="21DD33DF" w14:textId="77777777" w:rsidR="00AA2987" w:rsidRPr="00AA2987" w:rsidRDefault="00AA2987" w:rsidP="00AA2987">
      <w:pPr>
        <w:jc w:val="center"/>
        <w:rPr>
          <w:sz w:val="28"/>
          <w:szCs w:val="28"/>
        </w:rPr>
      </w:pPr>
      <w:r w:rsidRPr="00AA2987">
        <w:rPr>
          <w:sz w:val="28"/>
          <w:szCs w:val="28"/>
        </w:rPr>
        <w:t xml:space="preserve">по материалам, представленным </w:t>
      </w:r>
      <w:r w:rsidRPr="00AA2987">
        <w:rPr>
          <w:sz w:val="28"/>
          <w:szCs w:val="28"/>
        </w:rPr>
        <w:br/>
        <w:t xml:space="preserve">ЗАО «Тяжинское ДРСУ» (Тяжинский муниципальный округ) для </w:t>
      </w:r>
      <w:r w:rsidRPr="00AA2987">
        <w:rPr>
          <w:sz w:val="28"/>
          <w:szCs w:val="28"/>
        </w:rPr>
        <w:br/>
        <w:t>корректировки величины НВВ и уровня тарифов</w:t>
      </w:r>
      <w:r w:rsidRPr="00AA2987">
        <w:rPr>
          <w:sz w:val="28"/>
          <w:szCs w:val="28"/>
        </w:rPr>
        <w:br/>
        <w:t xml:space="preserve"> на тепловую энергию, реализуемую на </w:t>
      </w:r>
      <w:r w:rsidRPr="00AA2987">
        <w:rPr>
          <w:sz w:val="28"/>
          <w:szCs w:val="28"/>
        </w:rPr>
        <w:br/>
        <w:t>потребительском рынке на 2022 год</w:t>
      </w:r>
    </w:p>
    <w:p w14:paraId="3E1BB8D2" w14:textId="77777777" w:rsidR="00AA2987" w:rsidRPr="00AA2987" w:rsidRDefault="00AA2987" w:rsidP="00AA2987">
      <w:pPr>
        <w:jc w:val="center"/>
        <w:rPr>
          <w:sz w:val="28"/>
          <w:szCs w:val="28"/>
        </w:rPr>
      </w:pPr>
    </w:p>
    <w:p w14:paraId="488E1CB7" w14:textId="77777777" w:rsidR="00AA2987" w:rsidRPr="00AA2987" w:rsidRDefault="00AA2987" w:rsidP="00AA2987">
      <w:pPr>
        <w:jc w:val="center"/>
        <w:rPr>
          <w:sz w:val="28"/>
          <w:szCs w:val="28"/>
        </w:rPr>
      </w:pPr>
    </w:p>
    <w:p w14:paraId="0EF07CD0" w14:textId="77777777" w:rsidR="00AA2987" w:rsidRPr="00AA2987" w:rsidRDefault="00AA2987" w:rsidP="00AA2987">
      <w:pPr>
        <w:jc w:val="center"/>
        <w:rPr>
          <w:b/>
          <w:sz w:val="28"/>
          <w:szCs w:val="28"/>
        </w:rPr>
      </w:pPr>
      <w:r w:rsidRPr="00AA2987">
        <w:rPr>
          <w:b/>
          <w:sz w:val="28"/>
          <w:szCs w:val="28"/>
        </w:rPr>
        <w:t>Нормативно-правовая база</w:t>
      </w:r>
      <w:bookmarkEnd w:id="26"/>
    </w:p>
    <w:p w14:paraId="3AF0F35B" w14:textId="77777777" w:rsidR="00AA2987" w:rsidRPr="00AA2987" w:rsidRDefault="00AA2987" w:rsidP="00AA2987">
      <w:pPr>
        <w:numPr>
          <w:ilvl w:val="0"/>
          <w:numId w:val="32"/>
        </w:numPr>
        <w:tabs>
          <w:tab w:val="left" w:pos="0"/>
          <w:tab w:val="num" w:pos="360"/>
          <w:tab w:val="left" w:pos="993"/>
        </w:tabs>
        <w:spacing w:after="160" w:line="259" w:lineRule="auto"/>
        <w:ind w:left="0" w:right="142" w:firstLine="851"/>
        <w:jc w:val="both"/>
        <w:rPr>
          <w:rFonts w:eastAsia="Calibri"/>
          <w:sz w:val="28"/>
          <w:szCs w:val="28"/>
          <w:lang w:eastAsia="en-US"/>
        </w:rPr>
      </w:pPr>
      <w:r w:rsidRPr="00AA2987">
        <w:rPr>
          <w:rFonts w:eastAsia="Calibri"/>
          <w:sz w:val="28"/>
          <w:szCs w:val="28"/>
          <w:lang w:eastAsia="en-US"/>
        </w:rPr>
        <w:t>Гражданский кодекс Российской Федерации (далее – ГК РФ);</w:t>
      </w:r>
    </w:p>
    <w:p w14:paraId="48B4C1F3" w14:textId="77777777" w:rsidR="00AA2987" w:rsidRPr="00AA2987" w:rsidRDefault="00AA2987" w:rsidP="00AA2987">
      <w:pPr>
        <w:numPr>
          <w:ilvl w:val="0"/>
          <w:numId w:val="32"/>
        </w:numPr>
        <w:tabs>
          <w:tab w:val="left" w:pos="0"/>
          <w:tab w:val="num" w:pos="360"/>
          <w:tab w:val="left" w:pos="993"/>
        </w:tabs>
        <w:spacing w:after="160" w:line="259" w:lineRule="auto"/>
        <w:ind w:left="0" w:right="142" w:firstLine="851"/>
        <w:jc w:val="both"/>
        <w:rPr>
          <w:rFonts w:eastAsia="Calibri"/>
          <w:sz w:val="28"/>
          <w:szCs w:val="28"/>
          <w:lang w:eastAsia="en-US"/>
        </w:rPr>
      </w:pPr>
      <w:r w:rsidRPr="00AA2987">
        <w:rPr>
          <w:rFonts w:eastAsia="Calibri"/>
          <w:sz w:val="28"/>
          <w:szCs w:val="28"/>
          <w:lang w:eastAsia="en-US"/>
        </w:rPr>
        <w:t>Налоговый кодекс Российской Федерации (далее - НК РФ);</w:t>
      </w:r>
    </w:p>
    <w:p w14:paraId="59816396" w14:textId="77777777" w:rsidR="00AA2987" w:rsidRPr="00AA2987" w:rsidRDefault="00AA2987" w:rsidP="00AA2987">
      <w:pPr>
        <w:numPr>
          <w:ilvl w:val="0"/>
          <w:numId w:val="32"/>
        </w:numPr>
        <w:tabs>
          <w:tab w:val="left" w:pos="0"/>
          <w:tab w:val="num" w:pos="360"/>
          <w:tab w:val="left" w:pos="993"/>
        </w:tabs>
        <w:spacing w:after="160" w:line="259" w:lineRule="auto"/>
        <w:ind w:left="0" w:right="142" w:firstLine="851"/>
        <w:jc w:val="both"/>
        <w:rPr>
          <w:rFonts w:eastAsia="Calibri"/>
          <w:sz w:val="28"/>
          <w:szCs w:val="28"/>
          <w:lang w:eastAsia="en-US"/>
        </w:rPr>
      </w:pPr>
      <w:r w:rsidRPr="00AA2987">
        <w:rPr>
          <w:rFonts w:eastAsia="Calibri"/>
          <w:sz w:val="28"/>
          <w:szCs w:val="28"/>
          <w:lang w:eastAsia="en-US"/>
        </w:rPr>
        <w:t>Трудовой Кодекс Российской Федерации (далее - ТК РФ);</w:t>
      </w:r>
    </w:p>
    <w:p w14:paraId="53D6694D" w14:textId="77777777" w:rsidR="00AA2987" w:rsidRPr="00AA2987" w:rsidRDefault="00AA2987" w:rsidP="00AA2987">
      <w:pPr>
        <w:numPr>
          <w:ilvl w:val="0"/>
          <w:numId w:val="32"/>
        </w:numPr>
        <w:tabs>
          <w:tab w:val="left" w:pos="0"/>
          <w:tab w:val="num" w:pos="360"/>
          <w:tab w:val="left" w:pos="993"/>
        </w:tabs>
        <w:spacing w:after="160" w:line="259" w:lineRule="auto"/>
        <w:ind w:left="0" w:right="142" w:firstLine="851"/>
        <w:jc w:val="both"/>
        <w:rPr>
          <w:rFonts w:eastAsia="Calibri"/>
          <w:sz w:val="28"/>
          <w:szCs w:val="28"/>
          <w:lang w:eastAsia="en-US"/>
        </w:rPr>
      </w:pPr>
      <w:r w:rsidRPr="00AA2987">
        <w:rPr>
          <w:rFonts w:eastAsia="Calibri"/>
          <w:sz w:val="28"/>
          <w:szCs w:val="28"/>
          <w:lang w:eastAsia="en-US"/>
        </w:rPr>
        <w:t>Федеральный Закон от 17.08.1995 № 147-ФЗ «О естественных монополиях»;</w:t>
      </w:r>
    </w:p>
    <w:p w14:paraId="639299D2" w14:textId="77777777" w:rsidR="00AA2987" w:rsidRPr="00AA2987" w:rsidRDefault="00AA2987" w:rsidP="00AA2987">
      <w:pPr>
        <w:numPr>
          <w:ilvl w:val="0"/>
          <w:numId w:val="32"/>
        </w:numPr>
        <w:tabs>
          <w:tab w:val="left" w:pos="0"/>
          <w:tab w:val="num" w:pos="360"/>
          <w:tab w:val="left" w:pos="993"/>
        </w:tabs>
        <w:spacing w:after="160" w:line="259" w:lineRule="auto"/>
        <w:ind w:left="0" w:right="142" w:firstLine="851"/>
        <w:jc w:val="both"/>
        <w:rPr>
          <w:rFonts w:eastAsia="Calibri"/>
          <w:sz w:val="28"/>
          <w:szCs w:val="28"/>
          <w:lang w:eastAsia="en-US"/>
        </w:rPr>
      </w:pPr>
      <w:r w:rsidRPr="00AA2987">
        <w:rPr>
          <w:rFonts w:eastAsia="Calibri"/>
          <w:sz w:val="28"/>
          <w:szCs w:val="28"/>
          <w:lang w:eastAsia="en-US"/>
        </w:rPr>
        <w:t xml:space="preserve"> Федеральный закон от 27.07.2010 № 190-ФЗ «О теплоснабжении»;</w:t>
      </w:r>
    </w:p>
    <w:p w14:paraId="0A23E7E2" w14:textId="77777777" w:rsidR="00AA2987" w:rsidRPr="00AA2987" w:rsidRDefault="00AA2987" w:rsidP="00AA2987">
      <w:pPr>
        <w:numPr>
          <w:ilvl w:val="0"/>
          <w:numId w:val="32"/>
        </w:numPr>
        <w:tabs>
          <w:tab w:val="left" w:pos="0"/>
          <w:tab w:val="num" w:pos="360"/>
          <w:tab w:val="left" w:pos="993"/>
        </w:tabs>
        <w:spacing w:after="160" w:line="259" w:lineRule="auto"/>
        <w:ind w:left="0" w:right="142" w:firstLine="851"/>
        <w:jc w:val="both"/>
        <w:rPr>
          <w:rFonts w:eastAsia="Calibri"/>
          <w:sz w:val="28"/>
          <w:szCs w:val="28"/>
          <w:lang w:eastAsia="en-US"/>
        </w:rPr>
      </w:pPr>
      <w:r w:rsidRPr="00AA2987">
        <w:rPr>
          <w:rFonts w:eastAsia="Calibri"/>
          <w:sz w:val="28"/>
          <w:szCs w:val="28"/>
          <w:lang w:eastAsia="en-US"/>
        </w:rPr>
        <w:t xml:space="preserve">Постановление Правительства РФ от 06.07.1998 № 700 «О введении раздельного учета затрат по регулируемым видам деятельности </w:t>
      </w:r>
      <w:r w:rsidRPr="00AA2987">
        <w:rPr>
          <w:rFonts w:eastAsia="Calibri"/>
          <w:sz w:val="28"/>
          <w:szCs w:val="28"/>
          <w:lang w:eastAsia="en-US"/>
        </w:rPr>
        <w:br/>
        <w:t>в энергетике»;</w:t>
      </w:r>
    </w:p>
    <w:p w14:paraId="1E836D5F" w14:textId="77777777" w:rsidR="00AA2987" w:rsidRPr="00AA2987" w:rsidRDefault="00AA2987" w:rsidP="00AA2987">
      <w:pPr>
        <w:numPr>
          <w:ilvl w:val="0"/>
          <w:numId w:val="32"/>
        </w:numPr>
        <w:tabs>
          <w:tab w:val="left" w:pos="0"/>
          <w:tab w:val="num" w:pos="360"/>
          <w:tab w:val="left" w:pos="993"/>
        </w:tabs>
        <w:spacing w:after="160" w:line="259" w:lineRule="auto"/>
        <w:ind w:left="0" w:right="142" w:firstLine="851"/>
        <w:jc w:val="both"/>
        <w:rPr>
          <w:rFonts w:eastAsia="Calibri"/>
          <w:sz w:val="28"/>
          <w:szCs w:val="28"/>
          <w:lang w:eastAsia="en-US"/>
        </w:rPr>
      </w:pPr>
      <w:r w:rsidRPr="00AA2987">
        <w:rPr>
          <w:rFonts w:eastAsia="Calibri"/>
          <w:sz w:val="28"/>
          <w:szCs w:val="28"/>
          <w:lang w:eastAsia="en-US"/>
        </w:rPr>
        <w:t xml:space="preserve">Постановление Правительства Российской Федерации от 22.10.2012  </w:t>
      </w:r>
      <w:r w:rsidRPr="00AA2987">
        <w:rPr>
          <w:rFonts w:eastAsia="Calibri"/>
          <w:sz w:val="28"/>
          <w:szCs w:val="28"/>
          <w:lang w:eastAsia="en-US"/>
        </w:rPr>
        <w:br/>
        <w:t>№ 1075 «О ценообразовании в сфере теплоснабжения» (далее Основы ценообразования);</w:t>
      </w:r>
    </w:p>
    <w:p w14:paraId="330785B1" w14:textId="77777777" w:rsidR="00AA2987" w:rsidRPr="00AA2987" w:rsidRDefault="00AA2987" w:rsidP="00AA2987">
      <w:pPr>
        <w:numPr>
          <w:ilvl w:val="0"/>
          <w:numId w:val="32"/>
        </w:numPr>
        <w:tabs>
          <w:tab w:val="left" w:pos="0"/>
          <w:tab w:val="num" w:pos="360"/>
          <w:tab w:val="left" w:pos="993"/>
        </w:tabs>
        <w:spacing w:after="160" w:line="259" w:lineRule="auto"/>
        <w:ind w:left="0" w:right="142" w:firstLine="851"/>
        <w:jc w:val="both"/>
        <w:rPr>
          <w:rFonts w:eastAsia="Calibri"/>
          <w:sz w:val="28"/>
          <w:szCs w:val="28"/>
          <w:lang w:eastAsia="en-US"/>
        </w:rPr>
      </w:pPr>
      <w:r w:rsidRPr="00AA2987">
        <w:rPr>
          <w:rFonts w:eastAsia="Calibri"/>
          <w:sz w:val="28"/>
          <w:szCs w:val="28"/>
          <w:lang w:eastAsia="en-US"/>
        </w:rPr>
        <w:t xml:space="preserve"> Приказ Минэнерго РФ от 30.12.2008 № 323 «Об организации </w:t>
      </w:r>
      <w:r w:rsidRPr="00AA2987">
        <w:rPr>
          <w:rFonts w:eastAsia="Calibri"/>
          <w:sz w:val="28"/>
          <w:szCs w:val="28"/>
          <w:lang w:eastAsia="en-US"/>
        </w:rPr>
        <w:br/>
        <w:t>в Министерстве энергетики Российской Федерации работы по утверждению нормативов удельного расхода топлива на отпущенную электрическую и тепловую энергию от тепловых электрических станций и котельных»;</w:t>
      </w:r>
    </w:p>
    <w:p w14:paraId="42A0A946" w14:textId="77777777" w:rsidR="00AA2987" w:rsidRPr="00AA2987" w:rsidRDefault="00AA2987" w:rsidP="00AA2987">
      <w:pPr>
        <w:numPr>
          <w:ilvl w:val="0"/>
          <w:numId w:val="32"/>
        </w:numPr>
        <w:tabs>
          <w:tab w:val="left" w:pos="0"/>
          <w:tab w:val="num" w:pos="360"/>
          <w:tab w:val="left" w:pos="993"/>
        </w:tabs>
        <w:spacing w:after="160" w:line="259" w:lineRule="auto"/>
        <w:ind w:left="0" w:right="142" w:firstLine="851"/>
        <w:jc w:val="both"/>
        <w:rPr>
          <w:rFonts w:eastAsia="Calibri"/>
          <w:sz w:val="28"/>
          <w:szCs w:val="28"/>
          <w:lang w:eastAsia="en-US"/>
        </w:rPr>
      </w:pPr>
      <w:r w:rsidRPr="00AA2987">
        <w:rPr>
          <w:rFonts w:eastAsia="Calibri"/>
          <w:sz w:val="28"/>
          <w:szCs w:val="28"/>
          <w:lang w:eastAsia="en-US"/>
        </w:rPr>
        <w:t xml:space="preserve"> Приказ Минэнерго РФ от 30.12.2008 № 325 «Об организации </w:t>
      </w:r>
      <w:r w:rsidRPr="00AA2987">
        <w:rPr>
          <w:rFonts w:eastAsia="Calibri"/>
          <w:sz w:val="28"/>
          <w:szCs w:val="28"/>
          <w:lang w:eastAsia="en-US"/>
        </w:rPr>
        <w:br/>
        <w:t xml:space="preserve">в Министерстве энергетики Российской Федерации работы по утверждению нормативов технологических потерь при передаче тепловой энергии» (вместе </w:t>
      </w:r>
      <w:r w:rsidRPr="00AA2987">
        <w:rPr>
          <w:rFonts w:eastAsia="Calibri"/>
          <w:sz w:val="28"/>
          <w:szCs w:val="28"/>
          <w:lang w:eastAsia="en-US"/>
        </w:rPr>
        <w:br/>
        <w:t>с «Инструкцией по организации в Минэнерго России работы по расчету и обоснованию нормативов технологических потерь при передаче тепловой энергии»);</w:t>
      </w:r>
    </w:p>
    <w:p w14:paraId="288AB155" w14:textId="77777777" w:rsidR="00AA2987" w:rsidRPr="00AA2987" w:rsidRDefault="00AA2987" w:rsidP="00AA2987">
      <w:pPr>
        <w:numPr>
          <w:ilvl w:val="0"/>
          <w:numId w:val="32"/>
        </w:numPr>
        <w:tabs>
          <w:tab w:val="num" w:pos="360"/>
          <w:tab w:val="left" w:pos="993"/>
        </w:tabs>
        <w:spacing w:after="160" w:line="259" w:lineRule="auto"/>
        <w:ind w:left="0" w:right="142" w:firstLine="851"/>
        <w:jc w:val="both"/>
        <w:rPr>
          <w:rFonts w:eastAsia="Calibri"/>
          <w:sz w:val="28"/>
          <w:szCs w:val="28"/>
          <w:lang w:eastAsia="en-US"/>
        </w:rPr>
      </w:pPr>
      <w:r w:rsidRPr="00AA2987">
        <w:rPr>
          <w:rFonts w:eastAsia="Calibri"/>
          <w:sz w:val="28"/>
          <w:szCs w:val="28"/>
          <w:lang w:eastAsia="en-US"/>
        </w:rPr>
        <w:lastRenderedPageBreak/>
        <w:t xml:space="preserve">Приказ Федеральной службы по тарифам (ФСТ России) от 13.06.2013 </w:t>
      </w:r>
      <w:r w:rsidRPr="00AA2987">
        <w:rPr>
          <w:rFonts w:eastAsia="Calibri"/>
          <w:sz w:val="28"/>
          <w:szCs w:val="28"/>
          <w:lang w:eastAsia="en-US"/>
        </w:rPr>
        <w:br/>
        <w:t>№ 760-э «Об утверждении Методических указаний по расчету регулируемых цен (тарифов) в сфере теплоснабжения» (далее методические указания);</w:t>
      </w:r>
    </w:p>
    <w:p w14:paraId="6BC1C79E" w14:textId="77777777" w:rsidR="00AA2987" w:rsidRPr="00AA2987" w:rsidRDefault="00AA2987" w:rsidP="00AA2987">
      <w:pPr>
        <w:numPr>
          <w:ilvl w:val="0"/>
          <w:numId w:val="32"/>
        </w:numPr>
        <w:tabs>
          <w:tab w:val="num" w:pos="360"/>
          <w:tab w:val="left" w:pos="993"/>
        </w:tabs>
        <w:spacing w:after="160" w:line="259" w:lineRule="auto"/>
        <w:ind w:left="0" w:right="142" w:firstLine="851"/>
        <w:jc w:val="both"/>
        <w:rPr>
          <w:rFonts w:eastAsia="Calibri"/>
          <w:sz w:val="28"/>
          <w:szCs w:val="28"/>
          <w:lang w:eastAsia="en-US"/>
        </w:rPr>
      </w:pPr>
      <w:r w:rsidRPr="00AA2987">
        <w:rPr>
          <w:rFonts w:eastAsia="Calibri"/>
          <w:sz w:val="28"/>
          <w:szCs w:val="28"/>
          <w:lang w:eastAsia="en-US"/>
        </w:rPr>
        <w:t xml:space="preserve">Приказ Федеральной службы по тарифам (ФСТ России) от 07.06.2013 </w:t>
      </w:r>
      <w:r w:rsidRPr="00AA2987">
        <w:rPr>
          <w:rFonts w:eastAsia="Calibri"/>
          <w:sz w:val="28"/>
          <w:szCs w:val="28"/>
          <w:lang w:eastAsia="en-US"/>
        </w:rPr>
        <w:br/>
        <w:t>№ 163 «Об утверждении Регламента открытия дел об установлении регулируемых цен (тарифов) и отмене регулирования тарифов в сфере теплоснабжения».</w:t>
      </w:r>
    </w:p>
    <w:p w14:paraId="0413EC04" w14:textId="77777777" w:rsidR="00AA2987" w:rsidRPr="00AA2987" w:rsidRDefault="00AA2987" w:rsidP="00AA2987">
      <w:pPr>
        <w:tabs>
          <w:tab w:val="left" w:pos="993"/>
        </w:tabs>
        <w:ind w:right="142"/>
        <w:jc w:val="both"/>
        <w:rPr>
          <w:rFonts w:eastAsia="Calibri"/>
          <w:sz w:val="28"/>
          <w:szCs w:val="28"/>
          <w:lang w:eastAsia="en-US"/>
        </w:rPr>
      </w:pPr>
      <w:r w:rsidRPr="00AA2987">
        <w:rPr>
          <w:rFonts w:eastAsia="Calibri"/>
          <w:sz w:val="28"/>
          <w:szCs w:val="28"/>
          <w:lang w:eastAsia="en-US"/>
        </w:rPr>
        <w:tab/>
        <w:t>Постановление Правительства РФ от 15.05.2010 № 340 (ред. от 16.05.2014) «О порядке установления требований к программам в области энергосбережения и повышения энергетической эффективности организаций, осуществляющих регулируемые виды деятельности»;</w:t>
      </w:r>
    </w:p>
    <w:p w14:paraId="0B52136C" w14:textId="77777777" w:rsidR="00AA2987" w:rsidRPr="00AA2987" w:rsidRDefault="00AA2987" w:rsidP="00AA2987">
      <w:pPr>
        <w:tabs>
          <w:tab w:val="left" w:pos="993"/>
        </w:tabs>
        <w:ind w:right="142"/>
        <w:jc w:val="both"/>
        <w:rPr>
          <w:rFonts w:eastAsia="Calibri"/>
          <w:sz w:val="28"/>
          <w:szCs w:val="28"/>
          <w:lang w:eastAsia="en-US"/>
        </w:rPr>
      </w:pPr>
      <w:r w:rsidRPr="00AA2987">
        <w:rPr>
          <w:rFonts w:eastAsia="Calibri"/>
          <w:sz w:val="28"/>
          <w:szCs w:val="28"/>
          <w:lang w:eastAsia="en-US"/>
        </w:rPr>
        <w:tab/>
        <w:t>Постановление Правительства РФ от 16.05.2014 № 452 «Об утверждении Правил определения плановых и расчета фактических значений показателей надежности и энергетической эффективности объектов теплоснабжения, а также определения достижения организацией, осуществляющей регулируемые виды деятельности в сфере теплоснабжения, указанных плановых значений и о внесении изменения в постановление Правительства Российской Федерации от 15 мая 2010 г. № 340»;</w:t>
      </w:r>
    </w:p>
    <w:p w14:paraId="66BFD206" w14:textId="77777777" w:rsidR="00AA2987" w:rsidRPr="00AA2987" w:rsidRDefault="00AA2987" w:rsidP="00AA2987">
      <w:pPr>
        <w:tabs>
          <w:tab w:val="left" w:pos="993"/>
        </w:tabs>
        <w:ind w:right="142"/>
        <w:jc w:val="both"/>
        <w:rPr>
          <w:rFonts w:eastAsia="Calibri"/>
          <w:sz w:val="28"/>
          <w:szCs w:val="28"/>
          <w:lang w:eastAsia="en-US"/>
        </w:rPr>
      </w:pPr>
      <w:r w:rsidRPr="00AA2987">
        <w:rPr>
          <w:rFonts w:eastAsia="Calibri"/>
          <w:sz w:val="28"/>
          <w:szCs w:val="28"/>
          <w:lang w:eastAsia="en-US"/>
        </w:rPr>
        <w:tab/>
        <w:t>Постановление региональной энергетической комиссии Кемеровской области от 12.07.2011 № 115 «Об установлении требований к программам в области энергосбережения и повышения энергетической эффективности организаций, осуществляющих регулируемые виды деятельности в сфере энергоснабжения на территории Кемеровской области» (в редакции постановлений РЭК Кемеровской области от 27.12.2011 № 412, от 29.02.2012 № 36, от 27.04.2012 № 89, от 13.07.2012 № 200, от 15.02.2013 № 30, от 10.09.2013 № 286, от 18.12.2014 №1028);</w:t>
      </w:r>
    </w:p>
    <w:p w14:paraId="67E92E6F" w14:textId="77777777" w:rsidR="00AA2987" w:rsidRPr="00AA2987" w:rsidRDefault="00AA2987" w:rsidP="00AA2987">
      <w:pPr>
        <w:tabs>
          <w:tab w:val="left" w:pos="993"/>
        </w:tabs>
        <w:ind w:right="142"/>
        <w:jc w:val="both"/>
        <w:rPr>
          <w:rFonts w:eastAsia="Calibri"/>
          <w:sz w:val="28"/>
          <w:szCs w:val="28"/>
          <w:lang w:eastAsia="en-US"/>
        </w:rPr>
      </w:pPr>
      <w:r w:rsidRPr="00AA2987">
        <w:rPr>
          <w:rFonts w:eastAsia="Calibri"/>
          <w:sz w:val="28"/>
          <w:szCs w:val="28"/>
          <w:lang w:eastAsia="en-US"/>
        </w:rPr>
        <w:tab/>
        <w:t xml:space="preserve">Приказ Росстата от 11.02.2011 № 37 (с изм.) "Об утверждении статистического инструментария для организации ФСТ России федерального статистического наблюдения за деятельностью организаций в сфере электроэнергетики и теплоэнергетики" </w:t>
      </w:r>
    </w:p>
    <w:p w14:paraId="77A734A2" w14:textId="77777777" w:rsidR="00AA2987" w:rsidRPr="00AA2987" w:rsidRDefault="00AA2987" w:rsidP="00AA2987">
      <w:pPr>
        <w:tabs>
          <w:tab w:val="left" w:pos="993"/>
        </w:tabs>
        <w:ind w:right="142"/>
        <w:jc w:val="both"/>
        <w:rPr>
          <w:rFonts w:eastAsia="Calibri"/>
          <w:sz w:val="28"/>
          <w:szCs w:val="28"/>
          <w:lang w:eastAsia="en-US"/>
        </w:rPr>
      </w:pPr>
      <w:r w:rsidRPr="00AA2987">
        <w:rPr>
          <w:rFonts w:eastAsia="Calibri"/>
          <w:sz w:val="28"/>
          <w:szCs w:val="28"/>
          <w:lang w:eastAsia="en-US"/>
        </w:rPr>
        <w:tab/>
        <w:t>Приказ Росстата от 03.07.2013 № 257 "Об утверждении статистического инструментария для организации ФСТ России федерального статистического наблюдения за деятельностью организаций в сфере электроэнергетики"</w:t>
      </w:r>
    </w:p>
    <w:p w14:paraId="649B22A9" w14:textId="77777777" w:rsidR="00AA2987" w:rsidRPr="00AA2987" w:rsidRDefault="00AA2987" w:rsidP="00AA2987">
      <w:pPr>
        <w:tabs>
          <w:tab w:val="left" w:pos="993"/>
        </w:tabs>
        <w:ind w:right="142"/>
        <w:jc w:val="both"/>
        <w:rPr>
          <w:rFonts w:eastAsia="Calibri"/>
          <w:sz w:val="28"/>
          <w:szCs w:val="28"/>
          <w:lang w:eastAsia="en-US"/>
        </w:rPr>
      </w:pPr>
      <w:r w:rsidRPr="00AA2987">
        <w:rPr>
          <w:rFonts w:eastAsia="Calibri"/>
          <w:sz w:val="28"/>
          <w:szCs w:val="28"/>
          <w:lang w:eastAsia="en-US"/>
        </w:rPr>
        <w:tab/>
        <w:t>Прочие законы и подзаконные акты, методические разработки и подходы, действующие в отношении сферы и предмета государственного регулирования тарифов на продукцию (услуги) в теплоэнергетической отрасли.</w:t>
      </w:r>
    </w:p>
    <w:p w14:paraId="2E8D9852" w14:textId="77777777" w:rsidR="00AA2987" w:rsidRPr="00AA2987" w:rsidRDefault="00AA2987" w:rsidP="00AA2987">
      <w:pPr>
        <w:ind w:right="142" w:firstLine="851"/>
        <w:jc w:val="both"/>
        <w:rPr>
          <w:sz w:val="28"/>
          <w:szCs w:val="28"/>
          <w:lang w:eastAsia="en-US"/>
        </w:rPr>
      </w:pPr>
      <w:r w:rsidRPr="00AA2987">
        <w:rPr>
          <w:sz w:val="28"/>
          <w:szCs w:val="28"/>
          <w:lang w:eastAsia="en-US"/>
        </w:rPr>
        <w:t>Вся нормативно – методическая основа используется в редакции, действующей на момент проведения экспертизы.</w:t>
      </w:r>
    </w:p>
    <w:p w14:paraId="09193CFC" w14:textId="77777777" w:rsidR="00AA2987" w:rsidRPr="00AA2987" w:rsidRDefault="00AA2987" w:rsidP="00AA2987">
      <w:pPr>
        <w:ind w:right="142" w:firstLine="851"/>
        <w:jc w:val="both"/>
        <w:rPr>
          <w:sz w:val="28"/>
          <w:szCs w:val="28"/>
          <w:lang w:eastAsia="en-US"/>
        </w:rPr>
      </w:pPr>
    </w:p>
    <w:p w14:paraId="2845560E" w14:textId="77777777" w:rsidR="00AA2987" w:rsidRPr="00AA2987" w:rsidRDefault="00AA2987" w:rsidP="00AA2987">
      <w:pPr>
        <w:ind w:right="142" w:firstLine="851"/>
        <w:jc w:val="both"/>
        <w:rPr>
          <w:sz w:val="28"/>
          <w:szCs w:val="28"/>
          <w:lang w:eastAsia="en-US"/>
        </w:rPr>
      </w:pPr>
    </w:p>
    <w:p w14:paraId="07032E02" w14:textId="77777777" w:rsidR="00AA2987" w:rsidRPr="00AA2987" w:rsidRDefault="00AA2987" w:rsidP="00AA2987">
      <w:pPr>
        <w:ind w:right="142" w:firstLine="851"/>
        <w:jc w:val="both"/>
        <w:rPr>
          <w:sz w:val="28"/>
          <w:szCs w:val="28"/>
          <w:lang w:eastAsia="en-US"/>
        </w:rPr>
      </w:pPr>
    </w:p>
    <w:p w14:paraId="2008AAD1" w14:textId="77777777" w:rsidR="00AA2987" w:rsidRPr="00AA2987" w:rsidRDefault="00AA2987" w:rsidP="00AA2987">
      <w:pPr>
        <w:ind w:firstLine="851"/>
        <w:jc w:val="both"/>
        <w:rPr>
          <w:sz w:val="28"/>
          <w:szCs w:val="28"/>
          <w:lang w:eastAsia="en-US"/>
        </w:rPr>
      </w:pPr>
      <w:r w:rsidRPr="00AA2987">
        <w:rPr>
          <w:sz w:val="28"/>
          <w:szCs w:val="28"/>
          <w:lang w:eastAsia="en-US"/>
        </w:rPr>
        <w:lastRenderedPageBreak/>
        <w:t>ЗАО    «Тяжинское ДРСУ»    (Тяжинский   муниципальный округ)    ИНН 4243005819 – далее предприятие, обратилось в Региональную энергетическую комиссию Кузбасса (от 22.04.2021 № 71 вх. РЭК Кузбасса № 1920 от 23.04.2021) для корректировки тарифов на тепловую энергию на четвертый год (2022г.) второго долгосрочного периода регулирования 2019-2023 гг. (постановление РЭК Кемеровской области от 20.11.2018 № 374) методом индексации установленных тарифов.</w:t>
      </w:r>
    </w:p>
    <w:p w14:paraId="078DCE39" w14:textId="77777777" w:rsidR="00AA2987" w:rsidRPr="00AA2987" w:rsidRDefault="00AA2987" w:rsidP="00AA2987">
      <w:pPr>
        <w:ind w:right="142" w:firstLine="851"/>
        <w:jc w:val="both"/>
        <w:rPr>
          <w:sz w:val="28"/>
          <w:szCs w:val="28"/>
          <w:lang w:eastAsia="en-US"/>
        </w:rPr>
      </w:pPr>
    </w:p>
    <w:p w14:paraId="662D2052" w14:textId="77777777" w:rsidR="00AA2987" w:rsidRPr="00AA2987" w:rsidRDefault="00AA2987" w:rsidP="00AA2987">
      <w:pPr>
        <w:ind w:right="142" w:firstLine="851"/>
        <w:jc w:val="both"/>
        <w:rPr>
          <w:sz w:val="28"/>
          <w:szCs w:val="28"/>
          <w:lang w:eastAsia="en-US"/>
        </w:rPr>
      </w:pPr>
    </w:p>
    <w:p w14:paraId="6C3DCBCB" w14:textId="77777777" w:rsidR="00AA2987" w:rsidRPr="00AA2987" w:rsidRDefault="00AA2987" w:rsidP="00AA2987">
      <w:pPr>
        <w:ind w:right="142" w:firstLine="851"/>
        <w:jc w:val="both"/>
        <w:rPr>
          <w:sz w:val="28"/>
          <w:szCs w:val="28"/>
          <w:lang w:eastAsia="en-US"/>
        </w:rPr>
      </w:pPr>
    </w:p>
    <w:p w14:paraId="19C01B11" w14:textId="77777777" w:rsidR="00AA2987" w:rsidRPr="00AA2987" w:rsidRDefault="00AA2987" w:rsidP="00AA2987">
      <w:pPr>
        <w:ind w:right="142" w:firstLine="851"/>
        <w:jc w:val="both"/>
        <w:rPr>
          <w:sz w:val="28"/>
          <w:szCs w:val="28"/>
          <w:lang w:eastAsia="en-US"/>
        </w:rPr>
      </w:pPr>
    </w:p>
    <w:p w14:paraId="79DB1970" w14:textId="77777777" w:rsidR="00AA2987" w:rsidRPr="00AA2987" w:rsidRDefault="00AA2987" w:rsidP="00AA2987">
      <w:pPr>
        <w:ind w:right="142" w:firstLine="851"/>
        <w:jc w:val="both"/>
        <w:rPr>
          <w:sz w:val="28"/>
          <w:szCs w:val="28"/>
          <w:lang w:eastAsia="en-US"/>
        </w:rPr>
      </w:pPr>
    </w:p>
    <w:p w14:paraId="656BDBB7" w14:textId="77777777" w:rsidR="00AA2987" w:rsidRPr="00AA2987" w:rsidRDefault="00AA2987" w:rsidP="00AA2987">
      <w:pPr>
        <w:ind w:right="142" w:firstLine="851"/>
        <w:jc w:val="both"/>
        <w:rPr>
          <w:sz w:val="28"/>
          <w:szCs w:val="28"/>
          <w:lang w:eastAsia="en-US"/>
        </w:rPr>
      </w:pPr>
    </w:p>
    <w:p w14:paraId="75D8E966" w14:textId="77777777" w:rsidR="00AA2987" w:rsidRPr="00AA2987" w:rsidRDefault="00AA2987" w:rsidP="00AA2987">
      <w:pPr>
        <w:ind w:right="142" w:firstLine="851"/>
        <w:jc w:val="both"/>
        <w:rPr>
          <w:sz w:val="28"/>
          <w:szCs w:val="28"/>
          <w:lang w:eastAsia="en-US"/>
        </w:rPr>
      </w:pPr>
    </w:p>
    <w:p w14:paraId="1D7ED9CE" w14:textId="77777777" w:rsidR="00AA2987" w:rsidRPr="00AA2987" w:rsidRDefault="00AA2987" w:rsidP="00AA2987">
      <w:pPr>
        <w:keepNext/>
        <w:numPr>
          <w:ilvl w:val="0"/>
          <w:numId w:val="31"/>
        </w:numPr>
        <w:spacing w:after="160" w:line="259" w:lineRule="auto"/>
        <w:ind w:left="0" w:firstLine="0"/>
        <w:contextualSpacing/>
        <w:jc w:val="center"/>
        <w:outlineLvl w:val="0"/>
        <w:rPr>
          <w:b/>
          <w:sz w:val="28"/>
          <w:szCs w:val="28"/>
        </w:rPr>
      </w:pPr>
      <w:bookmarkStart w:id="27" w:name="_Toc24384248"/>
      <w:bookmarkStart w:id="28" w:name="_Toc27496807"/>
      <w:r w:rsidRPr="00AA2987">
        <w:rPr>
          <w:b/>
          <w:sz w:val="28"/>
          <w:szCs w:val="28"/>
        </w:rPr>
        <w:t xml:space="preserve"> </w:t>
      </w:r>
      <w:bookmarkStart w:id="29" w:name="_Toc78383846"/>
      <w:r w:rsidRPr="00AA2987">
        <w:rPr>
          <w:b/>
          <w:sz w:val="28"/>
          <w:szCs w:val="28"/>
        </w:rPr>
        <w:t>Общая характеристика предприятия</w:t>
      </w:r>
      <w:bookmarkEnd w:id="27"/>
      <w:bookmarkEnd w:id="28"/>
      <w:bookmarkEnd w:id="29"/>
    </w:p>
    <w:p w14:paraId="26766F1B" w14:textId="77777777" w:rsidR="00AA2987" w:rsidRPr="00AA2987" w:rsidRDefault="00AA2987" w:rsidP="00AA2987">
      <w:pPr>
        <w:ind w:firstLine="851"/>
        <w:jc w:val="both"/>
        <w:rPr>
          <w:sz w:val="28"/>
          <w:szCs w:val="28"/>
          <w:lang w:eastAsia="en-US"/>
        </w:rPr>
      </w:pPr>
      <w:bookmarkStart w:id="30" w:name="_Hlk77663202"/>
    </w:p>
    <w:bookmarkEnd w:id="30"/>
    <w:p w14:paraId="28912C49" w14:textId="77777777" w:rsidR="00AA2987" w:rsidRPr="00AA2987" w:rsidRDefault="00AA2987" w:rsidP="00AA2987">
      <w:pPr>
        <w:ind w:firstLine="851"/>
        <w:jc w:val="both"/>
        <w:rPr>
          <w:sz w:val="28"/>
          <w:szCs w:val="28"/>
          <w:lang w:eastAsia="en-US"/>
        </w:rPr>
      </w:pPr>
      <w:r w:rsidRPr="00AA2987">
        <w:rPr>
          <w:sz w:val="28"/>
          <w:szCs w:val="28"/>
        </w:rPr>
        <w:t xml:space="preserve">Организационно-правовая форма – </w:t>
      </w:r>
      <w:r w:rsidRPr="00AA2987">
        <w:rPr>
          <w:sz w:val="28"/>
          <w:szCs w:val="28"/>
          <w:lang w:eastAsia="en-US"/>
        </w:rPr>
        <w:t>закрытое акционерное общество.</w:t>
      </w:r>
    </w:p>
    <w:p w14:paraId="645CBF50" w14:textId="77777777" w:rsidR="00AA2987" w:rsidRPr="00AA2987" w:rsidRDefault="00AA2987" w:rsidP="00AA2987">
      <w:pPr>
        <w:ind w:firstLine="851"/>
        <w:jc w:val="both"/>
        <w:rPr>
          <w:sz w:val="28"/>
          <w:szCs w:val="28"/>
        </w:rPr>
      </w:pPr>
      <w:r w:rsidRPr="00AA2987">
        <w:rPr>
          <w:sz w:val="28"/>
          <w:szCs w:val="28"/>
        </w:rPr>
        <w:t>Полное наименование организации –</w:t>
      </w:r>
      <w:r w:rsidRPr="00AA2987">
        <w:rPr>
          <w:rFonts w:ascii="Calibri" w:eastAsia="Calibri" w:hAnsi="Calibri"/>
          <w:sz w:val="28"/>
          <w:szCs w:val="28"/>
          <w:lang w:eastAsia="en-US"/>
        </w:rPr>
        <w:t xml:space="preserve"> </w:t>
      </w:r>
      <w:r w:rsidRPr="00AA2987">
        <w:rPr>
          <w:sz w:val="28"/>
          <w:szCs w:val="28"/>
        </w:rPr>
        <w:t>Закрытое акционерное общество «ТЯЖИНСКОЕ ДОРОЖНОЕ РЕМОНТНО-СТРОИТЕЛЬНОЕ УПРАВЛЕНИЕ».</w:t>
      </w:r>
    </w:p>
    <w:p w14:paraId="55245540" w14:textId="77777777" w:rsidR="00AA2987" w:rsidRPr="00AA2987" w:rsidRDefault="00AA2987" w:rsidP="00AA2987">
      <w:pPr>
        <w:ind w:firstLine="851"/>
        <w:jc w:val="both"/>
        <w:rPr>
          <w:sz w:val="28"/>
          <w:szCs w:val="28"/>
          <w:lang w:eastAsia="en-US"/>
        </w:rPr>
      </w:pPr>
      <w:r w:rsidRPr="00AA2987">
        <w:rPr>
          <w:sz w:val="28"/>
          <w:szCs w:val="28"/>
          <w:lang w:eastAsia="en-US"/>
        </w:rPr>
        <w:t>Сокращенное наименование организации ЗАО «Тяжинское ДРСУ».</w:t>
      </w:r>
    </w:p>
    <w:p w14:paraId="6DE75562" w14:textId="77777777" w:rsidR="00AA2987" w:rsidRPr="00AA2987" w:rsidRDefault="00AA2987" w:rsidP="00AA2987">
      <w:pPr>
        <w:ind w:firstLine="851"/>
        <w:jc w:val="both"/>
        <w:rPr>
          <w:sz w:val="28"/>
          <w:szCs w:val="28"/>
          <w:lang w:eastAsia="en-US"/>
        </w:rPr>
      </w:pPr>
      <w:r w:rsidRPr="00AA2987">
        <w:rPr>
          <w:sz w:val="28"/>
          <w:szCs w:val="28"/>
          <w:lang w:eastAsia="en-US"/>
        </w:rPr>
        <w:t>Юридический адрес: 652240, обл. Кемеровская область - Кузбасс, Тяжинский пгт., ул. Ленина, д. 65. </w:t>
      </w:r>
    </w:p>
    <w:p w14:paraId="5EC38856" w14:textId="77777777" w:rsidR="00AA2987" w:rsidRPr="00AA2987" w:rsidRDefault="00AA2987" w:rsidP="00AA2987">
      <w:pPr>
        <w:ind w:firstLine="851"/>
        <w:jc w:val="both"/>
        <w:rPr>
          <w:sz w:val="28"/>
          <w:szCs w:val="28"/>
          <w:lang w:eastAsia="en-US"/>
        </w:rPr>
      </w:pPr>
      <w:r w:rsidRPr="00AA2987">
        <w:rPr>
          <w:sz w:val="28"/>
          <w:szCs w:val="28"/>
          <w:lang w:eastAsia="en-US"/>
        </w:rPr>
        <w:t>Фактический адрес: 652240, обл. Кемеровская область - Кузбасс, Тяжинский пгт., ул. Ленина, д. 65. </w:t>
      </w:r>
    </w:p>
    <w:p w14:paraId="0E522F46" w14:textId="77777777" w:rsidR="00AA2987" w:rsidRPr="00AA2987" w:rsidRDefault="00AA2987" w:rsidP="00AA2987">
      <w:pPr>
        <w:ind w:firstLine="851"/>
        <w:jc w:val="both"/>
        <w:rPr>
          <w:sz w:val="28"/>
          <w:szCs w:val="28"/>
          <w:lang w:eastAsia="en-US"/>
        </w:rPr>
      </w:pPr>
      <w:r w:rsidRPr="00AA2987">
        <w:rPr>
          <w:sz w:val="28"/>
          <w:szCs w:val="28"/>
          <w:lang w:eastAsia="en-US"/>
        </w:rPr>
        <w:t>Должность, фамилия, имя, отчество руководителя, рабочий телефон – Генеральный директор Григорович Сергей Дмитриевич, 8-(384-49)-27-4-39.</w:t>
      </w:r>
    </w:p>
    <w:p w14:paraId="01EC56B7" w14:textId="77777777" w:rsidR="00AA2987" w:rsidRPr="00AA2987" w:rsidRDefault="00AA2987" w:rsidP="00AA2987">
      <w:pPr>
        <w:ind w:firstLine="851"/>
        <w:jc w:val="both"/>
        <w:rPr>
          <w:sz w:val="28"/>
          <w:szCs w:val="28"/>
          <w:lang w:eastAsia="en-US"/>
        </w:rPr>
      </w:pPr>
      <w:r w:rsidRPr="00AA2987">
        <w:rPr>
          <w:sz w:val="28"/>
          <w:szCs w:val="28"/>
          <w:lang w:eastAsia="en-US"/>
        </w:rPr>
        <w:t>ЗАО "Тяжинское ДРСУ" зарегистрирована 21 июля 2006 г. регистратором Инспекция Федеральной налоговой службы по г. Кемерово. </w:t>
      </w:r>
    </w:p>
    <w:p w14:paraId="62C76C7E" w14:textId="77777777" w:rsidR="00AA2987" w:rsidRPr="00AA2987" w:rsidRDefault="00AA2987" w:rsidP="00AA2987">
      <w:pPr>
        <w:ind w:firstLine="851"/>
        <w:jc w:val="both"/>
        <w:rPr>
          <w:sz w:val="28"/>
          <w:szCs w:val="28"/>
          <w:lang w:eastAsia="en-US"/>
        </w:rPr>
      </w:pPr>
      <w:r w:rsidRPr="00AA2987">
        <w:rPr>
          <w:sz w:val="28"/>
          <w:szCs w:val="28"/>
          <w:lang w:eastAsia="en-US"/>
        </w:rPr>
        <w:t xml:space="preserve">Весь имущественный комплекс ЗАО «Тяжинское ДРСУ» (Тяжинский район) – далее предприятие, находится на балансе предприятия. Основной сферой деятельности предприятия является строительство, ремонт и содержание автомобильных дорог. Также предприятие осуществляет деятельность по производству, передаче и распределению тепловой энергии потребителям. </w:t>
      </w:r>
    </w:p>
    <w:p w14:paraId="1799F897" w14:textId="77777777" w:rsidR="00AA2987" w:rsidRPr="00AA2987" w:rsidRDefault="00AA2987" w:rsidP="00AA2987">
      <w:pPr>
        <w:ind w:firstLine="851"/>
        <w:jc w:val="both"/>
        <w:rPr>
          <w:sz w:val="28"/>
          <w:szCs w:val="28"/>
          <w:lang w:eastAsia="en-US"/>
        </w:rPr>
      </w:pPr>
      <w:r w:rsidRPr="00AA2987">
        <w:rPr>
          <w:sz w:val="28"/>
          <w:szCs w:val="28"/>
          <w:lang w:eastAsia="en-US"/>
        </w:rPr>
        <w:t>Предприятие эксплуатирует одну котельную малой мощности (до 3 Гкал/час), обеспечивающую тепловой энергией жилищный сектор (население), присоединенный к тепловым сетям ЗАО «Тяжинское ДРСУ». Большая часть тепловой энергии используется на отопление производственных объектов предприятия.</w:t>
      </w:r>
    </w:p>
    <w:p w14:paraId="08E28908" w14:textId="77777777" w:rsidR="00AA2987" w:rsidRPr="00AA2987" w:rsidRDefault="00AA2987" w:rsidP="00AA2987">
      <w:pPr>
        <w:ind w:firstLine="851"/>
        <w:jc w:val="both"/>
        <w:rPr>
          <w:sz w:val="28"/>
          <w:szCs w:val="28"/>
          <w:lang w:eastAsia="en-US"/>
        </w:rPr>
      </w:pPr>
      <w:r w:rsidRPr="00AA2987">
        <w:rPr>
          <w:sz w:val="28"/>
          <w:szCs w:val="28"/>
          <w:lang w:eastAsia="en-US"/>
        </w:rPr>
        <w:t>В котельной предприятия установлены водогрейные котлы (НР18 – 3 ед., КВ-08 – 1 ед.) общей мощность 2,35 Гкал/час.</w:t>
      </w:r>
    </w:p>
    <w:p w14:paraId="75AFB904" w14:textId="77777777" w:rsidR="00AA2987" w:rsidRPr="00AA2987" w:rsidRDefault="00AA2987" w:rsidP="00AA2987">
      <w:pPr>
        <w:ind w:firstLine="851"/>
        <w:jc w:val="both"/>
        <w:rPr>
          <w:sz w:val="28"/>
          <w:szCs w:val="28"/>
          <w:lang w:eastAsia="en-US"/>
        </w:rPr>
      </w:pPr>
      <w:r w:rsidRPr="00AA2987">
        <w:rPr>
          <w:sz w:val="28"/>
          <w:szCs w:val="28"/>
          <w:lang w:eastAsia="en-US"/>
        </w:rPr>
        <w:t>Система теплоснабжения потребителей открытая. Температурный график работы тепловой сети 95/70˚С. Вода на котельной используется покупная от МУП «Водоканал» (</w:t>
      </w:r>
      <w:bookmarkStart w:id="31" w:name="_Hlk75784482"/>
      <w:r w:rsidRPr="00AA2987">
        <w:rPr>
          <w:sz w:val="28"/>
          <w:szCs w:val="28"/>
          <w:lang w:eastAsia="en-US"/>
        </w:rPr>
        <w:t>договор №</w:t>
      </w:r>
      <w:bookmarkEnd w:id="31"/>
      <w:r w:rsidRPr="00AA2987">
        <w:rPr>
          <w:sz w:val="28"/>
          <w:szCs w:val="28"/>
          <w:lang w:eastAsia="en-US"/>
        </w:rPr>
        <w:t xml:space="preserve"> 101/1-2 от 01.06.2019 с автопролонгацией).</w:t>
      </w:r>
    </w:p>
    <w:p w14:paraId="7159C8BC" w14:textId="77777777" w:rsidR="00AA2987" w:rsidRPr="00AA2987" w:rsidRDefault="00AA2987" w:rsidP="00AA2987">
      <w:pPr>
        <w:ind w:firstLine="851"/>
        <w:jc w:val="both"/>
        <w:rPr>
          <w:sz w:val="28"/>
          <w:szCs w:val="28"/>
          <w:lang w:eastAsia="en-US"/>
        </w:rPr>
      </w:pPr>
      <w:r w:rsidRPr="00AA2987">
        <w:rPr>
          <w:sz w:val="28"/>
          <w:szCs w:val="28"/>
          <w:lang w:eastAsia="en-US"/>
        </w:rPr>
        <w:lastRenderedPageBreak/>
        <w:t>Для производства тепловой энергии используется энергетический каменный уголь сортомарки ДР, поставщик ООО «Кузбасстопливосбыт» (договор № 2-П/20-Тж от 28.10.2020), так же предприятием используется бурый уголь, поставщик ООО «Кайчакуглесбыт»</w:t>
      </w:r>
      <w:r w:rsidRPr="00AA2987">
        <w:rPr>
          <w:rFonts w:ascii="Calibri" w:eastAsia="Calibri" w:hAnsi="Calibri"/>
          <w:sz w:val="28"/>
          <w:szCs w:val="28"/>
          <w:lang w:eastAsia="en-US"/>
        </w:rPr>
        <w:t xml:space="preserve"> </w:t>
      </w:r>
      <w:r w:rsidRPr="00AA2987">
        <w:rPr>
          <w:sz w:val="28"/>
          <w:szCs w:val="28"/>
          <w:lang w:eastAsia="en-US"/>
        </w:rPr>
        <w:t xml:space="preserve">(договор № КУС-20/4 от 13.01.2020). Поставку электрической энергии осуществляет ОАО «Кузбассэнергосбыт» на уровне напряжения СН 2 (договор № 370467 от 01.03.2021). </w:t>
      </w:r>
    </w:p>
    <w:p w14:paraId="1C76BEEC" w14:textId="77777777" w:rsidR="00AA2987" w:rsidRPr="00AA2987" w:rsidRDefault="00AA2987" w:rsidP="00AA2987">
      <w:pPr>
        <w:ind w:firstLine="851"/>
        <w:jc w:val="both"/>
        <w:rPr>
          <w:sz w:val="28"/>
          <w:szCs w:val="28"/>
          <w:lang w:eastAsia="en-US"/>
        </w:rPr>
      </w:pPr>
      <w:r w:rsidRPr="00AA2987">
        <w:rPr>
          <w:sz w:val="28"/>
          <w:szCs w:val="28"/>
          <w:lang w:eastAsia="en-US"/>
        </w:rPr>
        <w:t>Отбор воды из тепловой сети потребителями на нужды ГВС отсутствует.</w:t>
      </w:r>
    </w:p>
    <w:p w14:paraId="1287297F" w14:textId="77777777" w:rsidR="00AA2987" w:rsidRPr="00AA2987" w:rsidRDefault="00AA2987" w:rsidP="00AA2987">
      <w:pPr>
        <w:ind w:firstLine="851"/>
        <w:jc w:val="both"/>
        <w:rPr>
          <w:sz w:val="28"/>
          <w:szCs w:val="28"/>
          <w:lang w:eastAsia="en-US"/>
        </w:rPr>
      </w:pPr>
      <w:r w:rsidRPr="00AA2987">
        <w:rPr>
          <w:sz w:val="28"/>
          <w:szCs w:val="28"/>
          <w:lang w:eastAsia="en-US"/>
        </w:rPr>
        <w:t>Предприятие работает на общей системе налогообложения.</w:t>
      </w:r>
    </w:p>
    <w:p w14:paraId="664FA4BB" w14:textId="77777777" w:rsidR="00AA2987" w:rsidRPr="00AA2987" w:rsidRDefault="00AA2987" w:rsidP="00AA2987">
      <w:pPr>
        <w:ind w:firstLine="851"/>
        <w:jc w:val="both"/>
        <w:rPr>
          <w:sz w:val="28"/>
          <w:szCs w:val="28"/>
          <w:lang w:eastAsia="en-US"/>
        </w:rPr>
      </w:pPr>
    </w:p>
    <w:p w14:paraId="186F9199" w14:textId="77777777" w:rsidR="00AA2987" w:rsidRPr="00AA2987" w:rsidRDefault="00AA2987" w:rsidP="00AA2987">
      <w:pPr>
        <w:ind w:right="142" w:firstLine="851"/>
        <w:jc w:val="both"/>
        <w:rPr>
          <w:sz w:val="28"/>
          <w:szCs w:val="28"/>
          <w:lang w:eastAsia="en-US"/>
        </w:rPr>
      </w:pPr>
    </w:p>
    <w:p w14:paraId="0B315122" w14:textId="77777777" w:rsidR="00AA2987" w:rsidRPr="00AA2987" w:rsidRDefault="00AA2987" w:rsidP="00AA2987">
      <w:pPr>
        <w:ind w:firstLine="851"/>
        <w:contextualSpacing/>
        <w:jc w:val="both"/>
        <w:rPr>
          <w:sz w:val="28"/>
          <w:szCs w:val="28"/>
          <w:lang w:eastAsia="en-US"/>
        </w:rPr>
      </w:pPr>
    </w:p>
    <w:p w14:paraId="7E0241D1" w14:textId="77777777" w:rsidR="00AA2987" w:rsidRPr="00AA2987" w:rsidRDefault="00AA2987" w:rsidP="00AA2987">
      <w:pPr>
        <w:keepNext/>
        <w:numPr>
          <w:ilvl w:val="0"/>
          <w:numId w:val="31"/>
        </w:numPr>
        <w:spacing w:after="160" w:line="259" w:lineRule="auto"/>
        <w:ind w:left="0" w:firstLine="0"/>
        <w:contextualSpacing/>
        <w:jc w:val="center"/>
        <w:outlineLvl w:val="0"/>
        <w:rPr>
          <w:rFonts w:eastAsia="Calibri"/>
          <w:b/>
          <w:sz w:val="28"/>
          <w:szCs w:val="28"/>
        </w:rPr>
      </w:pPr>
      <w:bookmarkStart w:id="32" w:name="_Toc499555053"/>
      <w:bookmarkStart w:id="33" w:name="_Toc500261378"/>
      <w:bookmarkStart w:id="34" w:name="_Toc18310124"/>
      <w:r w:rsidRPr="00AA2987">
        <w:rPr>
          <w:rFonts w:eastAsia="Calibri"/>
          <w:b/>
          <w:sz w:val="28"/>
          <w:szCs w:val="28"/>
        </w:rPr>
        <w:t xml:space="preserve"> </w:t>
      </w:r>
      <w:bookmarkStart w:id="35" w:name="_Toc78383847"/>
      <w:r w:rsidRPr="00AA2987">
        <w:rPr>
          <w:rFonts w:eastAsia="Calibri"/>
          <w:b/>
          <w:sz w:val="28"/>
          <w:szCs w:val="28"/>
        </w:rPr>
        <w:t>Определение полезного отпуска тепловой энергии на четвертый год второго долгосрочного периода регулирования</w:t>
      </w:r>
      <w:bookmarkEnd w:id="32"/>
      <w:bookmarkEnd w:id="33"/>
      <w:bookmarkEnd w:id="34"/>
      <w:r w:rsidRPr="00AA2987">
        <w:rPr>
          <w:rFonts w:eastAsia="Calibri"/>
          <w:b/>
          <w:sz w:val="28"/>
          <w:szCs w:val="28"/>
        </w:rPr>
        <w:t xml:space="preserve"> (2022 год)</w:t>
      </w:r>
      <w:bookmarkEnd w:id="35"/>
    </w:p>
    <w:p w14:paraId="37A3DF2B" w14:textId="77777777" w:rsidR="00AA2987" w:rsidRPr="00AA2987" w:rsidRDefault="00AA2987" w:rsidP="00AA2987">
      <w:pPr>
        <w:spacing w:after="160"/>
        <w:ind w:firstLine="720"/>
        <w:jc w:val="both"/>
        <w:rPr>
          <w:rFonts w:eastAsia="Calibri"/>
          <w:snapToGrid w:val="0"/>
          <w:sz w:val="28"/>
          <w:szCs w:val="28"/>
          <w:lang w:eastAsia="en-US"/>
        </w:rPr>
      </w:pPr>
      <w:r w:rsidRPr="00AA2987">
        <w:rPr>
          <w:rFonts w:eastAsia="Calibri"/>
          <w:snapToGrid w:val="0"/>
          <w:sz w:val="28"/>
          <w:szCs w:val="28"/>
          <w:lang w:eastAsia="en-US"/>
        </w:rPr>
        <w:t xml:space="preserve">Согласно </w:t>
      </w:r>
      <w:hyperlink r:id="rId11" w:anchor="000013" w:history="1">
        <w:r w:rsidRPr="00AA2987">
          <w:rPr>
            <w:rFonts w:eastAsia="Calibri"/>
            <w:snapToGrid w:val="0"/>
            <w:sz w:val="28"/>
            <w:szCs w:val="28"/>
            <w:lang w:eastAsia="en-US"/>
          </w:rPr>
          <w:t>пункту 22</w:t>
        </w:r>
      </w:hyperlink>
      <w:r w:rsidRPr="00AA2987">
        <w:rPr>
          <w:rFonts w:eastAsia="Calibri"/>
          <w:snapToGrid w:val="0"/>
          <w:sz w:val="28"/>
          <w:szCs w:val="28"/>
          <w:lang w:eastAsia="en-US"/>
        </w:rPr>
        <w:t xml:space="preserve"> Основ ценообразования тарифы устанавливаются на основании необходимой валовой выручки, определенной для соответствующего регулируемого вида деятельности, и расчетного объема полезного отпуска соответствующего вида продукции (услуг) на расчетный период регулирования, определенного в соответствии со схемой теплоснабжения, а в случае отсутствия такой схемы теплоснабжения - на основании программы комплексного развития систем коммунальной инфраструктуры муниципального образования. При отсутствии схемы теплоснабжения либо программы комплексного развития систем коммунальной инфраструктуры муниципального образования или при отсутствии в указанных документах информации об объемах полезного отпуска тепловой энергии расчетный объем полезного отпуска тепловой энергии определяется органом регулирования в соответствии с методическими </w:t>
      </w:r>
      <w:hyperlink r:id="rId12" w:anchor="100015" w:history="1">
        <w:r w:rsidRPr="00AA2987">
          <w:rPr>
            <w:rFonts w:eastAsia="Calibri"/>
            <w:snapToGrid w:val="0"/>
            <w:sz w:val="28"/>
            <w:szCs w:val="28"/>
            <w:lang w:eastAsia="en-US"/>
          </w:rPr>
          <w:t>указаниями</w:t>
        </w:r>
      </w:hyperlink>
      <w:r w:rsidRPr="00AA2987">
        <w:rPr>
          <w:rFonts w:eastAsia="Calibri"/>
          <w:snapToGrid w:val="0"/>
          <w:sz w:val="28"/>
          <w:szCs w:val="28"/>
          <w:lang w:eastAsia="en-US"/>
        </w:rPr>
        <w:t xml:space="preserve"> и с учетом фактического полезного отпуска тепловой энергии за последний отчетный год и динамики полезного отпуска тепловой энергии за последние 3 года. </w:t>
      </w:r>
    </w:p>
    <w:p w14:paraId="24B5525C" w14:textId="77777777" w:rsidR="00AA2987" w:rsidRPr="00AA2987" w:rsidRDefault="00AA2987" w:rsidP="00AA2987">
      <w:pPr>
        <w:spacing w:after="160"/>
        <w:ind w:firstLine="720"/>
        <w:jc w:val="both"/>
        <w:rPr>
          <w:rFonts w:eastAsia="Calibri"/>
          <w:snapToGrid w:val="0"/>
          <w:sz w:val="28"/>
          <w:szCs w:val="28"/>
          <w:lang w:eastAsia="en-US"/>
        </w:rPr>
      </w:pPr>
      <w:r w:rsidRPr="00AA2987">
        <w:rPr>
          <w:rFonts w:eastAsia="Calibri"/>
          <w:snapToGrid w:val="0"/>
          <w:sz w:val="28"/>
          <w:szCs w:val="28"/>
          <w:lang w:eastAsia="en-US"/>
        </w:rPr>
        <w:t>Фактический полезный отпуск тепловой энергии, реализация которой необходима для оказания коммунальных услуг по отоплению и горячему водоснабжению населению и приравненным к нему категориям потребителей, определяется органом регулирования на основании анализа статистической отчетности регулируемой организации, осуществляющей отпуск тепловой энергии для нужд отопления и горячего водоснабжения населению и приравненным к нему категориям потребителей, содержащей сведения об объемах полезного отпуска тепловой энергии для оказания коммунальных услуг по отоплению и горячему водоснабжению населению и приравненным к нему категориям потребителей за последний отчетный год.</w:t>
      </w:r>
    </w:p>
    <w:p w14:paraId="5B254FD0" w14:textId="77777777" w:rsidR="00AA2987" w:rsidRPr="00AA2987" w:rsidRDefault="00AA2987" w:rsidP="00AA2987">
      <w:pPr>
        <w:spacing w:after="160"/>
        <w:ind w:firstLine="720"/>
        <w:jc w:val="both"/>
        <w:rPr>
          <w:rFonts w:eastAsia="Calibri"/>
          <w:snapToGrid w:val="0"/>
          <w:sz w:val="28"/>
          <w:szCs w:val="28"/>
          <w:lang w:eastAsia="en-US"/>
        </w:rPr>
      </w:pPr>
      <w:r w:rsidRPr="00AA2987">
        <w:rPr>
          <w:rFonts w:eastAsia="Calibri"/>
          <w:snapToGrid w:val="0"/>
          <w:sz w:val="28"/>
          <w:szCs w:val="28"/>
          <w:lang w:eastAsia="en-US"/>
        </w:rPr>
        <w:t xml:space="preserve">Проанализировав представленные документы, эксперты полагают экономически и технологически обоснованным принять показатели теплового баланса предприятия (полезный отпуск тепловой энергии на потребительский рынок) на уровне предложений предприятия, в связи с тем, что актуализация схемы теплоснабжения на 2022 год отсутствует. Данная величина равна среднему </w:t>
      </w:r>
      <w:r w:rsidRPr="00AA2987">
        <w:rPr>
          <w:rFonts w:eastAsia="Calibri"/>
          <w:snapToGrid w:val="0"/>
          <w:sz w:val="28"/>
          <w:szCs w:val="28"/>
          <w:lang w:eastAsia="en-US"/>
        </w:rPr>
        <w:lastRenderedPageBreak/>
        <w:t>значению объема отпуска, динамика изменения полезного отпуска тепловой энергии по категориям потребителей «Население», «Бюджет», «Прочие», «Производственные нужды» за последние три года по факту отсутствует, согласно отчетности, направленной по системе ЕИАС (использовался факт 2018-2020 годы направленный предприятием через систему ЕИАС).</w:t>
      </w:r>
    </w:p>
    <w:p w14:paraId="4173C7D6" w14:textId="77777777" w:rsidR="00AA2987" w:rsidRPr="00AA2987" w:rsidRDefault="00AA2987" w:rsidP="00AA2987">
      <w:pPr>
        <w:spacing w:after="160"/>
        <w:ind w:firstLine="720"/>
        <w:jc w:val="both"/>
        <w:rPr>
          <w:rFonts w:eastAsia="Calibri"/>
          <w:snapToGrid w:val="0"/>
          <w:sz w:val="28"/>
          <w:szCs w:val="28"/>
          <w:lang w:eastAsia="en-US"/>
        </w:rPr>
      </w:pPr>
      <w:r w:rsidRPr="00AA2987">
        <w:rPr>
          <w:rFonts w:eastAsia="Calibri"/>
          <w:snapToGrid w:val="0"/>
          <w:sz w:val="28"/>
          <w:szCs w:val="28"/>
          <w:lang w:eastAsia="en-US"/>
        </w:rPr>
        <w:t>Объем потерь тепловой энергии, устанавливаемый для организаций, осуществляющих деятельность по передаче тепловой энергии,</w:t>
      </w:r>
      <w:r w:rsidRPr="00AA2987">
        <w:rPr>
          <w:rFonts w:eastAsia="Calibri"/>
          <w:sz w:val="28"/>
          <w:szCs w:val="28"/>
          <w:lang w:eastAsia="en-US"/>
        </w:rPr>
        <w:t xml:space="preserve"> </w:t>
      </w:r>
      <w:r w:rsidRPr="00AA2987">
        <w:rPr>
          <w:rFonts w:eastAsia="Calibri"/>
          <w:snapToGrid w:val="0"/>
          <w:sz w:val="28"/>
          <w:szCs w:val="28"/>
          <w:lang w:eastAsia="en-US"/>
        </w:rPr>
        <w:t>на каждый год долгосрочного периода регулирования, определяется в соответствии с пунктом 40 Методических указаний по расчету регулируемых цен (тарифов) в сфере теплоснабжения и в течение этого периода не пересматриваются</w:t>
      </w:r>
      <w:r w:rsidRPr="00AA2987">
        <w:rPr>
          <w:rFonts w:eastAsia="Calibri"/>
          <w:snapToGrid w:val="0"/>
          <w:color w:val="FF0000"/>
          <w:sz w:val="28"/>
          <w:szCs w:val="28"/>
          <w:lang w:eastAsia="en-US"/>
        </w:rPr>
        <w:t xml:space="preserve"> </w:t>
      </w:r>
      <w:r w:rsidRPr="00AA2987">
        <w:rPr>
          <w:rFonts w:eastAsia="Calibri"/>
          <w:snapToGrid w:val="0"/>
          <w:sz w:val="28"/>
          <w:szCs w:val="28"/>
          <w:lang w:eastAsia="en-US"/>
        </w:rPr>
        <w:t>(потери тепловой энергии утверждены постановлением РЭК КО от 09.10.2018 № 243). Потери тепловой энергии на собственные нужды котельной принимаются в процентном отношении 1,89 % или 41 Гкал согласно экспертному заключению к утвержденному удельному расходу топлива. Данные сведены в таблицу 1.</w:t>
      </w:r>
    </w:p>
    <w:p w14:paraId="11C63E74" w14:textId="77777777" w:rsidR="00AA2987" w:rsidRPr="00AA2987" w:rsidRDefault="00AA2987" w:rsidP="00AA2987">
      <w:pPr>
        <w:spacing w:after="160"/>
        <w:jc w:val="right"/>
        <w:rPr>
          <w:rFonts w:eastAsia="Calibri"/>
          <w:bCs/>
          <w:snapToGrid w:val="0"/>
          <w:sz w:val="28"/>
          <w:szCs w:val="28"/>
          <w:lang w:eastAsia="en-US"/>
        </w:rPr>
      </w:pPr>
      <w:r w:rsidRPr="00AA2987">
        <w:rPr>
          <w:rFonts w:eastAsia="Calibri"/>
          <w:bCs/>
          <w:snapToGrid w:val="0"/>
          <w:sz w:val="28"/>
          <w:szCs w:val="28"/>
          <w:lang w:eastAsia="en-US"/>
        </w:rPr>
        <w:t>Таблица 1</w:t>
      </w:r>
    </w:p>
    <w:p w14:paraId="7D569638" w14:textId="77777777" w:rsidR="00AA2987" w:rsidRPr="00AA2987" w:rsidRDefault="00AA2987" w:rsidP="00AA2987">
      <w:pPr>
        <w:spacing w:after="160"/>
        <w:ind w:firstLine="720"/>
        <w:jc w:val="center"/>
        <w:rPr>
          <w:rFonts w:eastAsia="Calibri"/>
          <w:b/>
          <w:snapToGrid w:val="0"/>
          <w:sz w:val="28"/>
          <w:szCs w:val="28"/>
          <w:lang w:eastAsia="en-US"/>
        </w:rPr>
      </w:pPr>
      <w:r w:rsidRPr="00AA2987">
        <w:rPr>
          <w:rFonts w:eastAsia="Calibri"/>
          <w:bCs/>
          <w:snapToGrid w:val="0"/>
          <w:sz w:val="28"/>
          <w:szCs w:val="28"/>
          <w:lang w:eastAsia="en-US"/>
        </w:rPr>
        <w:t>Баланс отпуска тепловой энергии ЗАО «Тяжинское ДРСУ»</w:t>
      </w:r>
    </w:p>
    <w:tbl>
      <w:tblPr>
        <w:tblW w:w="9427" w:type="dxa"/>
        <w:tblLook w:val="04A0" w:firstRow="1" w:lastRow="0" w:firstColumn="1" w:lastColumn="0" w:noHBand="0" w:noVBand="1"/>
      </w:tblPr>
      <w:tblGrid>
        <w:gridCol w:w="672"/>
        <w:gridCol w:w="3713"/>
        <w:gridCol w:w="1169"/>
        <w:gridCol w:w="959"/>
        <w:gridCol w:w="1457"/>
        <w:gridCol w:w="1457"/>
      </w:tblGrid>
      <w:tr w:rsidR="00AA2987" w:rsidRPr="00AA2987" w14:paraId="74156E15" w14:textId="77777777" w:rsidTr="00A25E52">
        <w:trPr>
          <w:trHeight w:val="330"/>
          <w:tblHeader/>
        </w:trPr>
        <w:tc>
          <w:tcPr>
            <w:tcW w:w="672"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7DCDD761" w14:textId="77777777" w:rsidR="00AA2987" w:rsidRPr="00AA2987" w:rsidRDefault="00AA2987" w:rsidP="00AA2987">
            <w:pPr>
              <w:spacing w:after="160"/>
              <w:jc w:val="both"/>
              <w:rPr>
                <w:rFonts w:eastAsia="Calibri"/>
                <w:sz w:val="28"/>
                <w:szCs w:val="28"/>
                <w:lang w:eastAsia="en-US"/>
              </w:rPr>
            </w:pPr>
            <w:r w:rsidRPr="00AA2987">
              <w:rPr>
                <w:rFonts w:eastAsia="Calibri"/>
                <w:sz w:val="28"/>
                <w:szCs w:val="28"/>
                <w:lang w:eastAsia="en-US"/>
              </w:rPr>
              <w:t>№ п/п</w:t>
            </w:r>
          </w:p>
        </w:tc>
        <w:tc>
          <w:tcPr>
            <w:tcW w:w="3713" w:type="dxa"/>
            <w:tcBorders>
              <w:top w:val="single" w:sz="8" w:space="0" w:color="auto"/>
              <w:left w:val="nil"/>
              <w:bottom w:val="single" w:sz="8" w:space="0" w:color="auto"/>
              <w:right w:val="single" w:sz="4" w:space="0" w:color="auto"/>
            </w:tcBorders>
            <w:shd w:val="clear" w:color="auto" w:fill="auto"/>
            <w:vAlign w:val="center"/>
            <w:hideMark/>
          </w:tcPr>
          <w:p w14:paraId="5CCC99F3" w14:textId="77777777" w:rsidR="00AA2987" w:rsidRPr="00AA2987" w:rsidRDefault="00AA2987" w:rsidP="00AA2987">
            <w:pPr>
              <w:spacing w:after="160"/>
              <w:jc w:val="both"/>
              <w:rPr>
                <w:rFonts w:eastAsia="Calibri"/>
                <w:sz w:val="28"/>
                <w:szCs w:val="28"/>
                <w:lang w:eastAsia="en-US"/>
              </w:rPr>
            </w:pPr>
            <w:r w:rsidRPr="00AA2987">
              <w:rPr>
                <w:rFonts w:eastAsia="Calibri"/>
                <w:sz w:val="28"/>
                <w:szCs w:val="28"/>
                <w:lang w:eastAsia="en-US"/>
              </w:rPr>
              <w:t>Показатель</w:t>
            </w:r>
          </w:p>
        </w:tc>
        <w:tc>
          <w:tcPr>
            <w:tcW w:w="1169" w:type="dxa"/>
            <w:tcBorders>
              <w:top w:val="single" w:sz="4" w:space="0" w:color="auto"/>
              <w:left w:val="single" w:sz="4" w:space="0" w:color="auto"/>
              <w:bottom w:val="single" w:sz="8" w:space="0" w:color="auto"/>
              <w:right w:val="single" w:sz="4" w:space="0" w:color="auto"/>
            </w:tcBorders>
            <w:vAlign w:val="center"/>
          </w:tcPr>
          <w:p w14:paraId="303AE6E8" w14:textId="77777777" w:rsidR="00AA2987" w:rsidRPr="00AA2987" w:rsidRDefault="00AA2987" w:rsidP="00AA2987">
            <w:pPr>
              <w:spacing w:after="160"/>
              <w:jc w:val="center"/>
              <w:rPr>
                <w:rFonts w:eastAsia="Calibri"/>
                <w:sz w:val="28"/>
                <w:szCs w:val="28"/>
                <w:lang w:eastAsia="en-US"/>
              </w:rPr>
            </w:pPr>
            <w:r w:rsidRPr="00AA2987">
              <w:rPr>
                <w:rFonts w:eastAsia="Calibri"/>
                <w:sz w:val="28"/>
                <w:szCs w:val="28"/>
                <w:lang w:eastAsia="en-US"/>
              </w:rPr>
              <w:t>ед.изм.</w:t>
            </w:r>
          </w:p>
        </w:tc>
        <w:tc>
          <w:tcPr>
            <w:tcW w:w="959" w:type="dxa"/>
            <w:tcBorders>
              <w:top w:val="single" w:sz="8" w:space="0" w:color="auto"/>
              <w:left w:val="single" w:sz="4" w:space="0" w:color="auto"/>
              <w:bottom w:val="single" w:sz="8" w:space="0" w:color="auto"/>
              <w:right w:val="single" w:sz="8" w:space="0" w:color="auto"/>
            </w:tcBorders>
            <w:shd w:val="clear" w:color="auto" w:fill="auto"/>
            <w:vAlign w:val="center"/>
            <w:hideMark/>
          </w:tcPr>
          <w:p w14:paraId="5EB90DC6" w14:textId="77777777" w:rsidR="00AA2987" w:rsidRPr="00AA2987" w:rsidRDefault="00AA2987" w:rsidP="00AA2987">
            <w:pPr>
              <w:spacing w:after="160"/>
              <w:jc w:val="both"/>
              <w:rPr>
                <w:rFonts w:eastAsia="Calibri"/>
                <w:sz w:val="28"/>
                <w:szCs w:val="28"/>
                <w:lang w:eastAsia="en-US"/>
              </w:rPr>
            </w:pPr>
            <w:r w:rsidRPr="00AA2987">
              <w:rPr>
                <w:rFonts w:eastAsia="Calibri"/>
                <w:sz w:val="28"/>
                <w:szCs w:val="28"/>
                <w:lang w:eastAsia="en-US"/>
              </w:rPr>
              <w:t>Всего</w:t>
            </w:r>
          </w:p>
        </w:tc>
        <w:tc>
          <w:tcPr>
            <w:tcW w:w="1457" w:type="dxa"/>
            <w:tcBorders>
              <w:top w:val="single" w:sz="8" w:space="0" w:color="auto"/>
              <w:left w:val="nil"/>
              <w:bottom w:val="single" w:sz="8" w:space="0" w:color="auto"/>
              <w:right w:val="single" w:sz="8" w:space="0" w:color="auto"/>
            </w:tcBorders>
            <w:shd w:val="clear" w:color="auto" w:fill="auto"/>
            <w:vAlign w:val="center"/>
            <w:hideMark/>
          </w:tcPr>
          <w:p w14:paraId="7C52474F" w14:textId="77777777" w:rsidR="00AA2987" w:rsidRPr="00AA2987" w:rsidRDefault="00AA2987" w:rsidP="00AA2987">
            <w:pPr>
              <w:spacing w:after="160"/>
              <w:jc w:val="center"/>
              <w:rPr>
                <w:rFonts w:eastAsia="Calibri"/>
                <w:sz w:val="28"/>
                <w:szCs w:val="28"/>
                <w:lang w:eastAsia="en-US"/>
              </w:rPr>
            </w:pPr>
            <w:r w:rsidRPr="00AA2987">
              <w:rPr>
                <w:rFonts w:eastAsia="Calibri"/>
                <w:sz w:val="28"/>
                <w:szCs w:val="28"/>
                <w:lang w:eastAsia="en-US"/>
              </w:rPr>
              <w:t>1 полугодие</w:t>
            </w:r>
          </w:p>
        </w:tc>
        <w:tc>
          <w:tcPr>
            <w:tcW w:w="1457" w:type="dxa"/>
            <w:tcBorders>
              <w:top w:val="single" w:sz="8" w:space="0" w:color="auto"/>
              <w:left w:val="nil"/>
              <w:bottom w:val="single" w:sz="8" w:space="0" w:color="auto"/>
              <w:right w:val="single" w:sz="8" w:space="0" w:color="auto"/>
            </w:tcBorders>
            <w:shd w:val="clear" w:color="auto" w:fill="auto"/>
            <w:vAlign w:val="center"/>
            <w:hideMark/>
          </w:tcPr>
          <w:p w14:paraId="7B868E7E" w14:textId="77777777" w:rsidR="00AA2987" w:rsidRPr="00AA2987" w:rsidRDefault="00AA2987" w:rsidP="00AA2987">
            <w:pPr>
              <w:spacing w:after="160"/>
              <w:jc w:val="center"/>
              <w:rPr>
                <w:rFonts w:eastAsia="Calibri"/>
                <w:sz w:val="28"/>
                <w:szCs w:val="28"/>
                <w:lang w:eastAsia="en-US"/>
              </w:rPr>
            </w:pPr>
            <w:r w:rsidRPr="00AA2987">
              <w:rPr>
                <w:rFonts w:eastAsia="Calibri"/>
                <w:sz w:val="28"/>
                <w:szCs w:val="28"/>
                <w:lang w:eastAsia="en-US"/>
              </w:rPr>
              <w:t>2 полугодие</w:t>
            </w:r>
          </w:p>
        </w:tc>
      </w:tr>
      <w:tr w:rsidR="00AA2987" w:rsidRPr="00AA2987" w14:paraId="1CC2BB5E" w14:textId="77777777" w:rsidTr="00A25E52">
        <w:trPr>
          <w:trHeight w:val="330"/>
        </w:trPr>
        <w:tc>
          <w:tcPr>
            <w:tcW w:w="672" w:type="dxa"/>
            <w:tcBorders>
              <w:top w:val="nil"/>
              <w:left w:val="single" w:sz="8" w:space="0" w:color="auto"/>
              <w:bottom w:val="single" w:sz="8" w:space="0" w:color="auto"/>
              <w:right w:val="single" w:sz="8" w:space="0" w:color="auto"/>
            </w:tcBorders>
            <w:shd w:val="clear" w:color="auto" w:fill="auto"/>
            <w:vAlign w:val="center"/>
            <w:hideMark/>
          </w:tcPr>
          <w:p w14:paraId="752D14A3" w14:textId="77777777" w:rsidR="00AA2987" w:rsidRPr="00AA2987" w:rsidRDefault="00AA2987" w:rsidP="00AA2987">
            <w:pPr>
              <w:spacing w:after="160"/>
              <w:jc w:val="both"/>
              <w:rPr>
                <w:rFonts w:eastAsia="Calibri"/>
                <w:sz w:val="28"/>
                <w:szCs w:val="28"/>
                <w:lang w:eastAsia="en-US"/>
              </w:rPr>
            </w:pPr>
            <w:r w:rsidRPr="00AA2987">
              <w:rPr>
                <w:rFonts w:eastAsia="Calibri"/>
                <w:sz w:val="28"/>
                <w:szCs w:val="28"/>
                <w:lang w:eastAsia="en-US"/>
              </w:rPr>
              <w:t>1</w:t>
            </w:r>
          </w:p>
        </w:tc>
        <w:tc>
          <w:tcPr>
            <w:tcW w:w="3713" w:type="dxa"/>
            <w:tcBorders>
              <w:top w:val="nil"/>
              <w:left w:val="nil"/>
              <w:bottom w:val="single" w:sz="8" w:space="0" w:color="auto"/>
              <w:right w:val="single" w:sz="4" w:space="0" w:color="auto"/>
            </w:tcBorders>
            <w:shd w:val="clear" w:color="auto" w:fill="auto"/>
            <w:noWrap/>
            <w:vAlign w:val="center"/>
            <w:hideMark/>
          </w:tcPr>
          <w:p w14:paraId="5D7D988A" w14:textId="77777777" w:rsidR="00AA2987" w:rsidRPr="00AA2987" w:rsidRDefault="00AA2987" w:rsidP="00AA2987">
            <w:pPr>
              <w:spacing w:after="160"/>
              <w:jc w:val="both"/>
              <w:rPr>
                <w:rFonts w:eastAsia="Calibri"/>
                <w:sz w:val="28"/>
                <w:szCs w:val="28"/>
                <w:lang w:eastAsia="en-US"/>
              </w:rPr>
            </w:pPr>
            <w:r w:rsidRPr="00AA2987">
              <w:rPr>
                <w:rFonts w:eastAsia="Calibri"/>
                <w:sz w:val="28"/>
                <w:szCs w:val="28"/>
                <w:lang w:eastAsia="en-US"/>
              </w:rPr>
              <w:t>Нормативная выработка т/энергии</w:t>
            </w:r>
          </w:p>
        </w:tc>
        <w:tc>
          <w:tcPr>
            <w:tcW w:w="1169" w:type="dxa"/>
            <w:tcBorders>
              <w:top w:val="single" w:sz="8" w:space="0" w:color="auto"/>
              <w:left w:val="single" w:sz="4" w:space="0" w:color="auto"/>
              <w:bottom w:val="single" w:sz="8" w:space="0" w:color="auto"/>
              <w:right w:val="single" w:sz="4" w:space="0" w:color="auto"/>
            </w:tcBorders>
            <w:vAlign w:val="center"/>
          </w:tcPr>
          <w:p w14:paraId="3651D28E" w14:textId="77777777" w:rsidR="00AA2987" w:rsidRPr="00AA2987" w:rsidRDefault="00AA2987" w:rsidP="00AA2987">
            <w:pPr>
              <w:spacing w:after="160"/>
              <w:jc w:val="center"/>
              <w:rPr>
                <w:rFonts w:eastAsia="Calibri"/>
                <w:sz w:val="28"/>
                <w:szCs w:val="28"/>
                <w:lang w:eastAsia="en-US"/>
              </w:rPr>
            </w:pPr>
            <w:r w:rsidRPr="00AA2987">
              <w:rPr>
                <w:rFonts w:eastAsia="Calibri"/>
                <w:sz w:val="28"/>
                <w:szCs w:val="28"/>
                <w:lang w:eastAsia="en-US"/>
              </w:rPr>
              <w:t>Гкал</w:t>
            </w:r>
          </w:p>
        </w:tc>
        <w:tc>
          <w:tcPr>
            <w:tcW w:w="959" w:type="dxa"/>
            <w:tcBorders>
              <w:top w:val="nil"/>
              <w:left w:val="single" w:sz="4" w:space="0" w:color="auto"/>
              <w:bottom w:val="single" w:sz="8" w:space="0" w:color="auto"/>
              <w:right w:val="single" w:sz="8" w:space="0" w:color="auto"/>
            </w:tcBorders>
            <w:shd w:val="clear" w:color="auto" w:fill="auto"/>
            <w:vAlign w:val="center"/>
            <w:hideMark/>
          </w:tcPr>
          <w:p w14:paraId="7C07650D" w14:textId="77777777" w:rsidR="00AA2987" w:rsidRPr="00AA2987" w:rsidRDefault="00AA2987" w:rsidP="00AA2987">
            <w:pPr>
              <w:spacing w:after="160"/>
              <w:jc w:val="center"/>
              <w:rPr>
                <w:rFonts w:eastAsia="Calibri"/>
                <w:sz w:val="28"/>
                <w:szCs w:val="28"/>
                <w:lang w:eastAsia="en-US"/>
              </w:rPr>
            </w:pPr>
            <w:r w:rsidRPr="00AA2987">
              <w:rPr>
                <w:rFonts w:eastAsia="Calibri"/>
                <w:sz w:val="28"/>
                <w:szCs w:val="28"/>
                <w:lang w:eastAsia="en-US"/>
              </w:rPr>
              <w:t>2 185</w:t>
            </w:r>
          </w:p>
        </w:tc>
        <w:tc>
          <w:tcPr>
            <w:tcW w:w="1457" w:type="dxa"/>
            <w:tcBorders>
              <w:top w:val="nil"/>
              <w:left w:val="nil"/>
              <w:bottom w:val="single" w:sz="8" w:space="0" w:color="auto"/>
              <w:right w:val="single" w:sz="8" w:space="0" w:color="auto"/>
            </w:tcBorders>
            <w:shd w:val="clear" w:color="auto" w:fill="auto"/>
            <w:vAlign w:val="center"/>
            <w:hideMark/>
          </w:tcPr>
          <w:p w14:paraId="42BCB143" w14:textId="77777777" w:rsidR="00AA2987" w:rsidRPr="00AA2987" w:rsidRDefault="00AA2987" w:rsidP="00AA2987">
            <w:pPr>
              <w:spacing w:after="160"/>
              <w:jc w:val="center"/>
              <w:rPr>
                <w:rFonts w:eastAsia="Calibri"/>
                <w:sz w:val="28"/>
                <w:szCs w:val="28"/>
                <w:lang w:eastAsia="en-US"/>
              </w:rPr>
            </w:pPr>
            <w:r w:rsidRPr="00AA2987">
              <w:rPr>
                <w:rFonts w:eastAsia="Calibri"/>
                <w:sz w:val="28"/>
                <w:szCs w:val="28"/>
                <w:lang w:eastAsia="en-US"/>
              </w:rPr>
              <w:t>1 228</w:t>
            </w:r>
          </w:p>
        </w:tc>
        <w:tc>
          <w:tcPr>
            <w:tcW w:w="1457" w:type="dxa"/>
            <w:tcBorders>
              <w:top w:val="nil"/>
              <w:left w:val="nil"/>
              <w:bottom w:val="single" w:sz="8" w:space="0" w:color="auto"/>
              <w:right w:val="single" w:sz="8" w:space="0" w:color="auto"/>
            </w:tcBorders>
            <w:shd w:val="clear" w:color="auto" w:fill="auto"/>
            <w:vAlign w:val="center"/>
            <w:hideMark/>
          </w:tcPr>
          <w:p w14:paraId="5BE935D3" w14:textId="77777777" w:rsidR="00AA2987" w:rsidRPr="00AA2987" w:rsidRDefault="00AA2987" w:rsidP="00AA2987">
            <w:pPr>
              <w:spacing w:after="160"/>
              <w:jc w:val="center"/>
              <w:rPr>
                <w:rFonts w:eastAsia="Calibri"/>
                <w:sz w:val="28"/>
                <w:szCs w:val="28"/>
                <w:lang w:eastAsia="en-US"/>
              </w:rPr>
            </w:pPr>
            <w:r w:rsidRPr="00AA2987">
              <w:rPr>
                <w:rFonts w:eastAsia="Calibri"/>
                <w:sz w:val="28"/>
                <w:szCs w:val="28"/>
                <w:lang w:eastAsia="en-US"/>
              </w:rPr>
              <w:t>957</w:t>
            </w:r>
          </w:p>
        </w:tc>
      </w:tr>
      <w:tr w:rsidR="00AA2987" w:rsidRPr="00AA2987" w14:paraId="1BF0D88F" w14:textId="77777777" w:rsidTr="00A25E52">
        <w:trPr>
          <w:trHeight w:val="330"/>
        </w:trPr>
        <w:tc>
          <w:tcPr>
            <w:tcW w:w="672" w:type="dxa"/>
            <w:tcBorders>
              <w:top w:val="nil"/>
              <w:left w:val="single" w:sz="8" w:space="0" w:color="auto"/>
              <w:bottom w:val="single" w:sz="8" w:space="0" w:color="auto"/>
              <w:right w:val="single" w:sz="8" w:space="0" w:color="auto"/>
            </w:tcBorders>
            <w:shd w:val="clear" w:color="auto" w:fill="auto"/>
            <w:vAlign w:val="center"/>
            <w:hideMark/>
          </w:tcPr>
          <w:p w14:paraId="759AC536" w14:textId="77777777" w:rsidR="00AA2987" w:rsidRPr="00AA2987" w:rsidRDefault="00AA2987" w:rsidP="00AA2987">
            <w:pPr>
              <w:spacing w:after="160"/>
              <w:jc w:val="both"/>
              <w:rPr>
                <w:rFonts w:eastAsia="Calibri"/>
                <w:sz w:val="28"/>
                <w:szCs w:val="28"/>
                <w:lang w:eastAsia="en-US"/>
              </w:rPr>
            </w:pPr>
            <w:r w:rsidRPr="00AA2987">
              <w:rPr>
                <w:rFonts w:eastAsia="Calibri"/>
                <w:sz w:val="28"/>
                <w:szCs w:val="28"/>
                <w:lang w:eastAsia="en-US"/>
              </w:rPr>
              <w:t>2</w:t>
            </w:r>
          </w:p>
        </w:tc>
        <w:tc>
          <w:tcPr>
            <w:tcW w:w="3713" w:type="dxa"/>
            <w:tcBorders>
              <w:top w:val="nil"/>
              <w:left w:val="nil"/>
              <w:bottom w:val="single" w:sz="8" w:space="0" w:color="auto"/>
              <w:right w:val="single" w:sz="4" w:space="0" w:color="auto"/>
            </w:tcBorders>
            <w:shd w:val="clear" w:color="auto" w:fill="auto"/>
            <w:noWrap/>
            <w:vAlign w:val="center"/>
            <w:hideMark/>
          </w:tcPr>
          <w:p w14:paraId="4D8C8E12" w14:textId="77777777" w:rsidR="00AA2987" w:rsidRPr="00AA2987" w:rsidRDefault="00AA2987" w:rsidP="00AA2987">
            <w:pPr>
              <w:spacing w:after="160"/>
              <w:jc w:val="both"/>
              <w:rPr>
                <w:rFonts w:eastAsia="Calibri"/>
                <w:sz w:val="28"/>
                <w:szCs w:val="28"/>
                <w:lang w:eastAsia="en-US"/>
              </w:rPr>
            </w:pPr>
            <w:r w:rsidRPr="00AA2987">
              <w:rPr>
                <w:rFonts w:eastAsia="Calibri"/>
                <w:sz w:val="28"/>
                <w:szCs w:val="28"/>
                <w:lang w:eastAsia="en-US"/>
              </w:rPr>
              <w:t>Отпуск тепловой энергии в сеть</w:t>
            </w:r>
          </w:p>
        </w:tc>
        <w:tc>
          <w:tcPr>
            <w:tcW w:w="1169" w:type="dxa"/>
            <w:tcBorders>
              <w:top w:val="single" w:sz="8" w:space="0" w:color="auto"/>
              <w:left w:val="single" w:sz="4" w:space="0" w:color="auto"/>
              <w:bottom w:val="single" w:sz="8" w:space="0" w:color="auto"/>
              <w:right w:val="single" w:sz="4" w:space="0" w:color="auto"/>
            </w:tcBorders>
            <w:vAlign w:val="center"/>
          </w:tcPr>
          <w:p w14:paraId="24332048" w14:textId="77777777" w:rsidR="00AA2987" w:rsidRPr="00AA2987" w:rsidRDefault="00AA2987" w:rsidP="00AA2987">
            <w:pPr>
              <w:spacing w:after="160"/>
              <w:jc w:val="center"/>
              <w:rPr>
                <w:rFonts w:eastAsia="Calibri"/>
                <w:sz w:val="28"/>
                <w:szCs w:val="28"/>
                <w:lang w:eastAsia="en-US"/>
              </w:rPr>
            </w:pPr>
            <w:r w:rsidRPr="00AA2987">
              <w:rPr>
                <w:rFonts w:eastAsia="Calibri"/>
                <w:sz w:val="28"/>
                <w:szCs w:val="28"/>
                <w:lang w:eastAsia="en-US"/>
              </w:rPr>
              <w:t>Гкал</w:t>
            </w:r>
          </w:p>
        </w:tc>
        <w:tc>
          <w:tcPr>
            <w:tcW w:w="959" w:type="dxa"/>
            <w:tcBorders>
              <w:top w:val="nil"/>
              <w:left w:val="single" w:sz="4" w:space="0" w:color="auto"/>
              <w:bottom w:val="single" w:sz="8" w:space="0" w:color="auto"/>
              <w:right w:val="single" w:sz="8" w:space="0" w:color="auto"/>
            </w:tcBorders>
            <w:shd w:val="clear" w:color="auto" w:fill="auto"/>
            <w:vAlign w:val="center"/>
            <w:hideMark/>
          </w:tcPr>
          <w:p w14:paraId="586A3888" w14:textId="77777777" w:rsidR="00AA2987" w:rsidRPr="00AA2987" w:rsidRDefault="00AA2987" w:rsidP="00AA2987">
            <w:pPr>
              <w:spacing w:after="160"/>
              <w:jc w:val="center"/>
              <w:rPr>
                <w:rFonts w:eastAsia="Calibri"/>
                <w:sz w:val="28"/>
                <w:szCs w:val="28"/>
                <w:lang w:eastAsia="en-US"/>
              </w:rPr>
            </w:pPr>
            <w:r w:rsidRPr="00AA2987">
              <w:rPr>
                <w:rFonts w:eastAsia="Calibri"/>
                <w:sz w:val="28"/>
                <w:szCs w:val="28"/>
                <w:lang w:eastAsia="en-US"/>
              </w:rPr>
              <w:t>2 144</w:t>
            </w:r>
          </w:p>
        </w:tc>
        <w:tc>
          <w:tcPr>
            <w:tcW w:w="1457" w:type="dxa"/>
            <w:tcBorders>
              <w:top w:val="nil"/>
              <w:left w:val="nil"/>
              <w:bottom w:val="single" w:sz="8" w:space="0" w:color="auto"/>
              <w:right w:val="single" w:sz="8" w:space="0" w:color="auto"/>
            </w:tcBorders>
            <w:shd w:val="clear" w:color="auto" w:fill="auto"/>
            <w:vAlign w:val="center"/>
            <w:hideMark/>
          </w:tcPr>
          <w:p w14:paraId="7E079318" w14:textId="77777777" w:rsidR="00AA2987" w:rsidRPr="00AA2987" w:rsidRDefault="00AA2987" w:rsidP="00AA2987">
            <w:pPr>
              <w:spacing w:after="160"/>
              <w:jc w:val="center"/>
              <w:rPr>
                <w:rFonts w:eastAsia="Calibri"/>
                <w:sz w:val="28"/>
                <w:szCs w:val="28"/>
                <w:lang w:eastAsia="en-US"/>
              </w:rPr>
            </w:pPr>
            <w:r w:rsidRPr="00AA2987">
              <w:rPr>
                <w:rFonts w:eastAsia="Calibri"/>
                <w:sz w:val="28"/>
                <w:szCs w:val="28"/>
                <w:lang w:eastAsia="en-US"/>
              </w:rPr>
              <w:t>1 205</w:t>
            </w:r>
          </w:p>
        </w:tc>
        <w:tc>
          <w:tcPr>
            <w:tcW w:w="1457" w:type="dxa"/>
            <w:tcBorders>
              <w:top w:val="nil"/>
              <w:left w:val="nil"/>
              <w:bottom w:val="single" w:sz="8" w:space="0" w:color="auto"/>
              <w:right w:val="single" w:sz="8" w:space="0" w:color="auto"/>
            </w:tcBorders>
            <w:shd w:val="clear" w:color="auto" w:fill="auto"/>
            <w:vAlign w:val="center"/>
            <w:hideMark/>
          </w:tcPr>
          <w:p w14:paraId="03A2E9D2" w14:textId="77777777" w:rsidR="00AA2987" w:rsidRPr="00AA2987" w:rsidRDefault="00AA2987" w:rsidP="00AA2987">
            <w:pPr>
              <w:spacing w:after="160"/>
              <w:jc w:val="center"/>
              <w:rPr>
                <w:rFonts w:eastAsia="Calibri"/>
                <w:sz w:val="28"/>
                <w:szCs w:val="28"/>
                <w:lang w:eastAsia="en-US"/>
              </w:rPr>
            </w:pPr>
            <w:r w:rsidRPr="00AA2987">
              <w:rPr>
                <w:rFonts w:eastAsia="Calibri"/>
                <w:sz w:val="28"/>
                <w:szCs w:val="28"/>
                <w:lang w:eastAsia="en-US"/>
              </w:rPr>
              <w:t>939</w:t>
            </w:r>
          </w:p>
        </w:tc>
      </w:tr>
      <w:tr w:rsidR="00AA2987" w:rsidRPr="00AA2987" w14:paraId="314C87F1" w14:textId="77777777" w:rsidTr="00A25E52">
        <w:trPr>
          <w:trHeight w:val="330"/>
        </w:trPr>
        <w:tc>
          <w:tcPr>
            <w:tcW w:w="672" w:type="dxa"/>
            <w:tcBorders>
              <w:top w:val="nil"/>
              <w:left w:val="single" w:sz="8" w:space="0" w:color="auto"/>
              <w:bottom w:val="single" w:sz="8" w:space="0" w:color="auto"/>
              <w:right w:val="single" w:sz="8" w:space="0" w:color="auto"/>
            </w:tcBorders>
            <w:shd w:val="clear" w:color="auto" w:fill="auto"/>
            <w:vAlign w:val="center"/>
            <w:hideMark/>
          </w:tcPr>
          <w:p w14:paraId="01B0B36E" w14:textId="77777777" w:rsidR="00AA2987" w:rsidRPr="00AA2987" w:rsidRDefault="00AA2987" w:rsidP="00AA2987">
            <w:pPr>
              <w:spacing w:after="160"/>
              <w:jc w:val="both"/>
              <w:rPr>
                <w:rFonts w:eastAsia="Calibri"/>
                <w:sz w:val="28"/>
                <w:szCs w:val="28"/>
                <w:lang w:eastAsia="en-US"/>
              </w:rPr>
            </w:pPr>
            <w:r w:rsidRPr="00AA2987">
              <w:rPr>
                <w:rFonts w:eastAsia="Calibri"/>
                <w:sz w:val="28"/>
                <w:szCs w:val="28"/>
                <w:lang w:eastAsia="en-US"/>
              </w:rPr>
              <w:t>3</w:t>
            </w:r>
          </w:p>
        </w:tc>
        <w:tc>
          <w:tcPr>
            <w:tcW w:w="3713" w:type="dxa"/>
            <w:tcBorders>
              <w:top w:val="nil"/>
              <w:left w:val="nil"/>
              <w:bottom w:val="single" w:sz="8" w:space="0" w:color="auto"/>
              <w:right w:val="single" w:sz="4" w:space="0" w:color="auto"/>
            </w:tcBorders>
            <w:shd w:val="clear" w:color="auto" w:fill="auto"/>
            <w:vAlign w:val="center"/>
            <w:hideMark/>
          </w:tcPr>
          <w:p w14:paraId="72E02F64" w14:textId="77777777" w:rsidR="00AA2987" w:rsidRPr="00AA2987" w:rsidRDefault="00AA2987" w:rsidP="00AA2987">
            <w:pPr>
              <w:spacing w:after="160"/>
              <w:jc w:val="both"/>
              <w:rPr>
                <w:rFonts w:eastAsia="Calibri"/>
                <w:sz w:val="28"/>
                <w:szCs w:val="28"/>
                <w:lang w:eastAsia="en-US"/>
              </w:rPr>
            </w:pPr>
            <w:r w:rsidRPr="00AA2987">
              <w:rPr>
                <w:rFonts w:eastAsia="Calibri"/>
                <w:sz w:val="28"/>
                <w:szCs w:val="28"/>
                <w:lang w:eastAsia="en-US"/>
              </w:rPr>
              <w:t>Полезный отпуск</w:t>
            </w:r>
          </w:p>
        </w:tc>
        <w:tc>
          <w:tcPr>
            <w:tcW w:w="1169" w:type="dxa"/>
            <w:tcBorders>
              <w:top w:val="single" w:sz="8" w:space="0" w:color="auto"/>
              <w:left w:val="single" w:sz="4" w:space="0" w:color="auto"/>
              <w:bottom w:val="single" w:sz="8" w:space="0" w:color="auto"/>
              <w:right w:val="single" w:sz="4" w:space="0" w:color="auto"/>
            </w:tcBorders>
            <w:vAlign w:val="center"/>
          </w:tcPr>
          <w:p w14:paraId="1D870485" w14:textId="77777777" w:rsidR="00AA2987" w:rsidRPr="00AA2987" w:rsidRDefault="00AA2987" w:rsidP="00AA2987">
            <w:pPr>
              <w:spacing w:after="160"/>
              <w:jc w:val="center"/>
              <w:rPr>
                <w:rFonts w:eastAsia="Calibri"/>
                <w:sz w:val="28"/>
                <w:szCs w:val="28"/>
                <w:lang w:eastAsia="en-US"/>
              </w:rPr>
            </w:pPr>
            <w:r w:rsidRPr="00AA2987">
              <w:rPr>
                <w:rFonts w:eastAsia="Calibri"/>
                <w:sz w:val="28"/>
                <w:szCs w:val="28"/>
                <w:lang w:eastAsia="en-US"/>
              </w:rPr>
              <w:t>Гкал</w:t>
            </w:r>
          </w:p>
        </w:tc>
        <w:tc>
          <w:tcPr>
            <w:tcW w:w="959" w:type="dxa"/>
            <w:tcBorders>
              <w:top w:val="nil"/>
              <w:left w:val="single" w:sz="4" w:space="0" w:color="auto"/>
              <w:bottom w:val="single" w:sz="8" w:space="0" w:color="auto"/>
              <w:right w:val="single" w:sz="8" w:space="0" w:color="auto"/>
            </w:tcBorders>
            <w:shd w:val="clear" w:color="auto" w:fill="auto"/>
            <w:vAlign w:val="center"/>
            <w:hideMark/>
          </w:tcPr>
          <w:p w14:paraId="5FC5302A" w14:textId="77777777" w:rsidR="00AA2987" w:rsidRPr="00AA2987" w:rsidRDefault="00AA2987" w:rsidP="00AA2987">
            <w:pPr>
              <w:spacing w:after="160"/>
              <w:jc w:val="center"/>
              <w:rPr>
                <w:rFonts w:eastAsia="Calibri"/>
                <w:sz w:val="28"/>
                <w:szCs w:val="28"/>
                <w:lang w:eastAsia="en-US"/>
              </w:rPr>
            </w:pPr>
            <w:r w:rsidRPr="00AA2987">
              <w:rPr>
                <w:rFonts w:eastAsia="Calibri"/>
                <w:sz w:val="28"/>
                <w:szCs w:val="28"/>
                <w:lang w:eastAsia="en-US"/>
              </w:rPr>
              <w:t>1 729</w:t>
            </w:r>
          </w:p>
        </w:tc>
        <w:tc>
          <w:tcPr>
            <w:tcW w:w="1457" w:type="dxa"/>
            <w:tcBorders>
              <w:top w:val="nil"/>
              <w:left w:val="nil"/>
              <w:bottom w:val="single" w:sz="8" w:space="0" w:color="auto"/>
              <w:right w:val="single" w:sz="8" w:space="0" w:color="auto"/>
            </w:tcBorders>
            <w:shd w:val="clear" w:color="auto" w:fill="auto"/>
            <w:vAlign w:val="center"/>
            <w:hideMark/>
          </w:tcPr>
          <w:p w14:paraId="2AD5B0E6" w14:textId="77777777" w:rsidR="00AA2987" w:rsidRPr="00AA2987" w:rsidRDefault="00AA2987" w:rsidP="00AA2987">
            <w:pPr>
              <w:spacing w:after="160"/>
              <w:jc w:val="center"/>
              <w:rPr>
                <w:rFonts w:eastAsia="Calibri"/>
                <w:sz w:val="28"/>
                <w:szCs w:val="28"/>
                <w:lang w:eastAsia="en-US"/>
              </w:rPr>
            </w:pPr>
            <w:r w:rsidRPr="00AA2987">
              <w:rPr>
                <w:rFonts w:eastAsia="Calibri"/>
                <w:sz w:val="28"/>
                <w:szCs w:val="28"/>
                <w:lang w:eastAsia="en-US"/>
              </w:rPr>
              <w:t>972</w:t>
            </w:r>
          </w:p>
        </w:tc>
        <w:tc>
          <w:tcPr>
            <w:tcW w:w="1457" w:type="dxa"/>
            <w:tcBorders>
              <w:top w:val="nil"/>
              <w:left w:val="nil"/>
              <w:bottom w:val="single" w:sz="8" w:space="0" w:color="auto"/>
              <w:right w:val="single" w:sz="8" w:space="0" w:color="auto"/>
            </w:tcBorders>
            <w:shd w:val="clear" w:color="auto" w:fill="auto"/>
            <w:vAlign w:val="center"/>
            <w:hideMark/>
          </w:tcPr>
          <w:p w14:paraId="62F021C6" w14:textId="77777777" w:rsidR="00AA2987" w:rsidRPr="00AA2987" w:rsidRDefault="00AA2987" w:rsidP="00AA2987">
            <w:pPr>
              <w:spacing w:after="160"/>
              <w:jc w:val="center"/>
              <w:rPr>
                <w:rFonts w:eastAsia="Calibri"/>
                <w:sz w:val="28"/>
                <w:szCs w:val="28"/>
                <w:lang w:eastAsia="en-US"/>
              </w:rPr>
            </w:pPr>
            <w:r w:rsidRPr="00AA2987">
              <w:rPr>
                <w:rFonts w:eastAsia="Calibri"/>
                <w:sz w:val="28"/>
                <w:szCs w:val="28"/>
                <w:lang w:eastAsia="en-US"/>
              </w:rPr>
              <w:t>757</w:t>
            </w:r>
          </w:p>
        </w:tc>
      </w:tr>
      <w:tr w:rsidR="00AA2987" w:rsidRPr="00AA2987" w14:paraId="2C4B4E43" w14:textId="77777777" w:rsidTr="00A25E52">
        <w:trPr>
          <w:trHeight w:val="645"/>
        </w:trPr>
        <w:tc>
          <w:tcPr>
            <w:tcW w:w="672" w:type="dxa"/>
            <w:tcBorders>
              <w:top w:val="nil"/>
              <w:left w:val="single" w:sz="8" w:space="0" w:color="auto"/>
              <w:bottom w:val="single" w:sz="8" w:space="0" w:color="auto"/>
              <w:right w:val="single" w:sz="8" w:space="0" w:color="auto"/>
            </w:tcBorders>
            <w:shd w:val="clear" w:color="auto" w:fill="auto"/>
            <w:vAlign w:val="center"/>
            <w:hideMark/>
          </w:tcPr>
          <w:p w14:paraId="6007E850" w14:textId="77777777" w:rsidR="00AA2987" w:rsidRPr="00AA2987" w:rsidRDefault="00AA2987" w:rsidP="00AA2987">
            <w:pPr>
              <w:spacing w:after="160"/>
              <w:jc w:val="both"/>
              <w:rPr>
                <w:rFonts w:eastAsia="Calibri"/>
                <w:sz w:val="28"/>
                <w:szCs w:val="28"/>
                <w:lang w:eastAsia="en-US"/>
              </w:rPr>
            </w:pPr>
            <w:r w:rsidRPr="00AA2987">
              <w:rPr>
                <w:rFonts w:eastAsia="Calibri"/>
                <w:sz w:val="28"/>
                <w:szCs w:val="28"/>
                <w:lang w:eastAsia="en-US"/>
              </w:rPr>
              <w:t>4</w:t>
            </w:r>
          </w:p>
        </w:tc>
        <w:tc>
          <w:tcPr>
            <w:tcW w:w="3713" w:type="dxa"/>
            <w:tcBorders>
              <w:top w:val="nil"/>
              <w:left w:val="nil"/>
              <w:bottom w:val="single" w:sz="8" w:space="0" w:color="auto"/>
              <w:right w:val="single" w:sz="4" w:space="0" w:color="auto"/>
            </w:tcBorders>
            <w:shd w:val="clear" w:color="auto" w:fill="auto"/>
            <w:vAlign w:val="center"/>
            <w:hideMark/>
          </w:tcPr>
          <w:p w14:paraId="2A683502" w14:textId="77777777" w:rsidR="00AA2987" w:rsidRPr="00AA2987" w:rsidRDefault="00AA2987" w:rsidP="00AA2987">
            <w:pPr>
              <w:spacing w:after="160"/>
              <w:jc w:val="both"/>
              <w:rPr>
                <w:rFonts w:eastAsia="Calibri"/>
                <w:sz w:val="28"/>
                <w:szCs w:val="28"/>
                <w:lang w:eastAsia="en-US"/>
              </w:rPr>
            </w:pPr>
            <w:r w:rsidRPr="00AA2987">
              <w:rPr>
                <w:rFonts w:eastAsia="Calibri"/>
                <w:sz w:val="28"/>
                <w:szCs w:val="28"/>
                <w:lang w:eastAsia="en-US"/>
              </w:rPr>
              <w:t>Полезный отпуск на потребительский рынок</w:t>
            </w:r>
          </w:p>
        </w:tc>
        <w:tc>
          <w:tcPr>
            <w:tcW w:w="1169" w:type="dxa"/>
            <w:tcBorders>
              <w:top w:val="single" w:sz="8" w:space="0" w:color="auto"/>
              <w:left w:val="single" w:sz="4" w:space="0" w:color="auto"/>
              <w:bottom w:val="single" w:sz="8" w:space="0" w:color="auto"/>
              <w:right w:val="single" w:sz="4" w:space="0" w:color="auto"/>
            </w:tcBorders>
            <w:vAlign w:val="center"/>
          </w:tcPr>
          <w:p w14:paraId="7AC64F6F" w14:textId="77777777" w:rsidR="00AA2987" w:rsidRPr="00AA2987" w:rsidRDefault="00AA2987" w:rsidP="00AA2987">
            <w:pPr>
              <w:spacing w:after="160"/>
              <w:jc w:val="center"/>
              <w:rPr>
                <w:rFonts w:eastAsia="Calibri"/>
                <w:sz w:val="28"/>
                <w:szCs w:val="28"/>
                <w:lang w:eastAsia="en-US"/>
              </w:rPr>
            </w:pPr>
            <w:r w:rsidRPr="00AA2987">
              <w:rPr>
                <w:rFonts w:eastAsia="Calibri"/>
                <w:sz w:val="28"/>
                <w:szCs w:val="28"/>
                <w:lang w:eastAsia="en-US"/>
              </w:rPr>
              <w:t>Гкал</w:t>
            </w:r>
          </w:p>
        </w:tc>
        <w:tc>
          <w:tcPr>
            <w:tcW w:w="959" w:type="dxa"/>
            <w:tcBorders>
              <w:top w:val="nil"/>
              <w:left w:val="single" w:sz="4" w:space="0" w:color="auto"/>
              <w:bottom w:val="single" w:sz="8" w:space="0" w:color="auto"/>
              <w:right w:val="single" w:sz="8" w:space="0" w:color="auto"/>
            </w:tcBorders>
            <w:shd w:val="clear" w:color="auto" w:fill="auto"/>
            <w:vAlign w:val="center"/>
            <w:hideMark/>
          </w:tcPr>
          <w:p w14:paraId="24E260FE" w14:textId="77777777" w:rsidR="00AA2987" w:rsidRPr="00AA2987" w:rsidRDefault="00AA2987" w:rsidP="00AA2987">
            <w:pPr>
              <w:spacing w:after="160"/>
              <w:jc w:val="center"/>
              <w:rPr>
                <w:rFonts w:eastAsia="Calibri"/>
                <w:sz w:val="28"/>
                <w:szCs w:val="28"/>
                <w:lang w:eastAsia="en-US"/>
              </w:rPr>
            </w:pPr>
            <w:r w:rsidRPr="00AA2987">
              <w:rPr>
                <w:rFonts w:eastAsia="Calibri"/>
                <w:sz w:val="28"/>
                <w:szCs w:val="28"/>
                <w:lang w:eastAsia="en-US"/>
              </w:rPr>
              <w:t>564</w:t>
            </w:r>
          </w:p>
        </w:tc>
        <w:tc>
          <w:tcPr>
            <w:tcW w:w="1457" w:type="dxa"/>
            <w:tcBorders>
              <w:top w:val="nil"/>
              <w:left w:val="nil"/>
              <w:bottom w:val="single" w:sz="8" w:space="0" w:color="auto"/>
              <w:right w:val="single" w:sz="8" w:space="0" w:color="auto"/>
            </w:tcBorders>
            <w:shd w:val="clear" w:color="auto" w:fill="auto"/>
            <w:vAlign w:val="center"/>
            <w:hideMark/>
          </w:tcPr>
          <w:p w14:paraId="1BAFB9EE" w14:textId="77777777" w:rsidR="00AA2987" w:rsidRPr="00AA2987" w:rsidRDefault="00AA2987" w:rsidP="00AA2987">
            <w:pPr>
              <w:spacing w:after="160"/>
              <w:jc w:val="center"/>
              <w:rPr>
                <w:rFonts w:eastAsia="Calibri"/>
                <w:sz w:val="28"/>
                <w:szCs w:val="28"/>
                <w:lang w:eastAsia="en-US"/>
              </w:rPr>
            </w:pPr>
            <w:r w:rsidRPr="00AA2987">
              <w:rPr>
                <w:rFonts w:eastAsia="Calibri"/>
                <w:sz w:val="28"/>
                <w:szCs w:val="28"/>
                <w:lang w:eastAsia="en-US"/>
              </w:rPr>
              <w:t>317</w:t>
            </w:r>
          </w:p>
        </w:tc>
        <w:tc>
          <w:tcPr>
            <w:tcW w:w="1457" w:type="dxa"/>
            <w:tcBorders>
              <w:top w:val="nil"/>
              <w:left w:val="nil"/>
              <w:bottom w:val="single" w:sz="8" w:space="0" w:color="auto"/>
              <w:right w:val="single" w:sz="8" w:space="0" w:color="auto"/>
            </w:tcBorders>
            <w:shd w:val="clear" w:color="auto" w:fill="auto"/>
            <w:vAlign w:val="center"/>
            <w:hideMark/>
          </w:tcPr>
          <w:p w14:paraId="3F7CA824" w14:textId="77777777" w:rsidR="00AA2987" w:rsidRPr="00AA2987" w:rsidRDefault="00AA2987" w:rsidP="00AA2987">
            <w:pPr>
              <w:spacing w:after="160"/>
              <w:jc w:val="center"/>
              <w:rPr>
                <w:rFonts w:eastAsia="Calibri"/>
                <w:sz w:val="28"/>
                <w:szCs w:val="28"/>
                <w:lang w:eastAsia="en-US"/>
              </w:rPr>
            </w:pPr>
            <w:r w:rsidRPr="00AA2987">
              <w:rPr>
                <w:rFonts w:eastAsia="Calibri"/>
                <w:sz w:val="28"/>
                <w:szCs w:val="28"/>
                <w:lang w:eastAsia="en-US"/>
              </w:rPr>
              <w:t>247</w:t>
            </w:r>
          </w:p>
        </w:tc>
      </w:tr>
      <w:tr w:rsidR="00AA2987" w:rsidRPr="00AA2987" w14:paraId="0B7FB627" w14:textId="77777777" w:rsidTr="00A25E52">
        <w:trPr>
          <w:trHeight w:val="330"/>
        </w:trPr>
        <w:tc>
          <w:tcPr>
            <w:tcW w:w="672" w:type="dxa"/>
            <w:tcBorders>
              <w:top w:val="nil"/>
              <w:left w:val="single" w:sz="8" w:space="0" w:color="auto"/>
              <w:bottom w:val="single" w:sz="8" w:space="0" w:color="auto"/>
              <w:right w:val="single" w:sz="8" w:space="0" w:color="auto"/>
            </w:tcBorders>
            <w:shd w:val="clear" w:color="auto" w:fill="auto"/>
            <w:noWrap/>
            <w:vAlign w:val="center"/>
            <w:hideMark/>
          </w:tcPr>
          <w:p w14:paraId="60062A5E" w14:textId="77777777" w:rsidR="00AA2987" w:rsidRPr="00AA2987" w:rsidRDefault="00AA2987" w:rsidP="00AA2987">
            <w:pPr>
              <w:spacing w:after="160"/>
              <w:jc w:val="both"/>
              <w:rPr>
                <w:rFonts w:eastAsia="Calibri"/>
                <w:sz w:val="28"/>
                <w:szCs w:val="28"/>
                <w:lang w:eastAsia="en-US"/>
              </w:rPr>
            </w:pPr>
            <w:r w:rsidRPr="00AA2987">
              <w:rPr>
                <w:rFonts w:eastAsia="Calibri"/>
                <w:sz w:val="28"/>
                <w:szCs w:val="28"/>
                <w:lang w:eastAsia="en-US"/>
              </w:rPr>
              <w:t xml:space="preserve"> 4.1</w:t>
            </w:r>
          </w:p>
        </w:tc>
        <w:tc>
          <w:tcPr>
            <w:tcW w:w="3713" w:type="dxa"/>
            <w:tcBorders>
              <w:top w:val="nil"/>
              <w:left w:val="nil"/>
              <w:bottom w:val="single" w:sz="8" w:space="0" w:color="auto"/>
              <w:right w:val="single" w:sz="4" w:space="0" w:color="auto"/>
            </w:tcBorders>
            <w:shd w:val="clear" w:color="auto" w:fill="auto"/>
            <w:vAlign w:val="center"/>
            <w:hideMark/>
          </w:tcPr>
          <w:p w14:paraId="679443AB" w14:textId="77777777" w:rsidR="00AA2987" w:rsidRPr="00AA2987" w:rsidRDefault="00AA2987" w:rsidP="00AA2987">
            <w:pPr>
              <w:spacing w:after="160"/>
              <w:jc w:val="both"/>
              <w:rPr>
                <w:rFonts w:eastAsia="Calibri"/>
                <w:sz w:val="28"/>
                <w:szCs w:val="28"/>
                <w:lang w:eastAsia="en-US"/>
              </w:rPr>
            </w:pPr>
            <w:r w:rsidRPr="00AA2987">
              <w:rPr>
                <w:rFonts w:eastAsia="Calibri"/>
                <w:sz w:val="28"/>
                <w:szCs w:val="28"/>
                <w:lang w:eastAsia="en-US"/>
              </w:rPr>
              <w:t xml:space="preserve">  - жилищные организации</w:t>
            </w:r>
          </w:p>
        </w:tc>
        <w:tc>
          <w:tcPr>
            <w:tcW w:w="1169" w:type="dxa"/>
            <w:tcBorders>
              <w:top w:val="single" w:sz="8" w:space="0" w:color="auto"/>
              <w:left w:val="single" w:sz="4" w:space="0" w:color="auto"/>
              <w:bottom w:val="single" w:sz="8" w:space="0" w:color="auto"/>
              <w:right w:val="single" w:sz="4" w:space="0" w:color="auto"/>
            </w:tcBorders>
            <w:vAlign w:val="center"/>
          </w:tcPr>
          <w:p w14:paraId="3DF4EA10" w14:textId="77777777" w:rsidR="00AA2987" w:rsidRPr="00AA2987" w:rsidRDefault="00AA2987" w:rsidP="00AA2987">
            <w:pPr>
              <w:spacing w:after="160"/>
              <w:jc w:val="center"/>
              <w:rPr>
                <w:rFonts w:eastAsia="Calibri"/>
                <w:sz w:val="28"/>
                <w:szCs w:val="28"/>
                <w:lang w:eastAsia="en-US"/>
              </w:rPr>
            </w:pPr>
            <w:r w:rsidRPr="00AA2987">
              <w:rPr>
                <w:rFonts w:eastAsia="Calibri"/>
                <w:sz w:val="28"/>
                <w:szCs w:val="28"/>
                <w:lang w:eastAsia="en-US"/>
              </w:rPr>
              <w:t>Гкал</w:t>
            </w:r>
          </w:p>
        </w:tc>
        <w:tc>
          <w:tcPr>
            <w:tcW w:w="959" w:type="dxa"/>
            <w:tcBorders>
              <w:top w:val="nil"/>
              <w:left w:val="single" w:sz="4" w:space="0" w:color="auto"/>
              <w:bottom w:val="single" w:sz="8" w:space="0" w:color="auto"/>
              <w:right w:val="single" w:sz="8" w:space="0" w:color="auto"/>
            </w:tcBorders>
            <w:shd w:val="clear" w:color="auto" w:fill="auto"/>
            <w:vAlign w:val="center"/>
            <w:hideMark/>
          </w:tcPr>
          <w:p w14:paraId="77C433B6" w14:textId="77777777" w:rsidR="00AA2987" w:rsidRPr="00AA2987" w:rsidRDefault="00AA2987" w:rsidP="00AA2987">
            <w:pPr>
              <w:spacing w:after="160"/>
              <w:jc w:val="center"/>
              <w:rPr>
                <w:rFonts w:eastAsia="Calibri"/>
                <w:sz w:val="28"/>
                <w:szCs w:val="28"/>
                <w:lang w:eastAsia="en-US"/>
              </w:rPr>
            </w:pPr>
            <w:r w:rsidRPr="00AA2987">
              <w:rPr>
                <w:rFonts w:eastAsia="Calibri"/>
                <w:sz w:val="28"/>
                <w:szCs w:val="28"/>
                <w:lang w:eastAsia="en-US"/>
              </w:rPr>
              <w:t>564</w:t>
            </w:r>
          </w:p>
        </w:tc>
        <w:tc>
          <w:tcPr>
            <w:tcW w:w="1457" w:type="dxa"/>
            <w:tcBorders>
              <w:top w:val="nil"/>
              <w:left w:val="nil"/>
              <w:bottom w:val="single" w:sz="8" w:space="0" w:color="auto"/>
              <w:right w:val="single" w:sz="8" w:space="0" w:color="auto"/>
            </w:tcBorders>
            <w:shd w:val="clear" w:color="auto" w:fill="auto"/>
            <w:vAlign w:val="center"/>
            <w:hideMark/>
          </w:tcPr>
          <w:p w14:paraId="3D00CD65" w14:textId="77777777" w:rsidR="00AA2987" w:rsidRPr="00AA2987" w:rsidRDefault="00AA2987" w:rsidP="00AA2987">
            <w:pPr>
              <w:spacing w:after="160"/>
              <w:jc w:val="center"/>
              <w:rPr>
                <w:rFonts w:eastAsia="Calibri"/>
                <w:sz w:val="28"/>
                <w:szCs w:val="28"/>
                <w:lang w:eastAsia="en-US"/>
              </w:rPr>
            </w:pPr>
            <w:r w:rsidRPr="00AA2987">
              <w:rPr>
                <w:rFonts w:eastAsia="Calibri"/>
                <w:sz w:val="28"/>
                <w:szCs w:val="28"/>
                <w:lang w:eastAsia="en-US"/>
              </w:rPr>
              <w:t>317</w:t>
            </w:r>
          </w:p>
        </w:tc>
        <w:tc>
          <w:tcPr>
            <w:tcW w:w="1457" w:type="dxa"/>
            <w:tcBorders>
              <w:top w:val="nil"/>
              <w:left w:val="nil"/>
              <w:bottom w:val="single" w:sz="8" w:space="0" w:color="auto"/>
              <w:right w:val="single" w:sz="8" w:space="0" w:color="auto"/>
            </w:tcBorders>
            <w:shd w:val="clear" w:color="auto" w:fill="auto"/>
            <w:vAlign w:val="center"/>
            <w:hideMark/>
          </w:tcPr>
          <w:p w14:paraId="62D47454" w14:textId="77777777" w:rsidR="00AA2987" w:rsidRPr="00AA2987" w:rsidRDefault="00AA2987" w:rsidP="00AA2987">
            <w:pPr>
              <w:spacing w:after="160"/>
              <w:jc w:val="center"/>
              <w:rPr>
                <w:rFonts w:eastAsia="Calibri"/>
                <w:sz w:val="28"/>
                <w:szCs w:val="28"/>
                <w:lang w:eastAsia="en-US"/>
              </w:rPr>
            </w:pPr>
            <w:r w:rsidRPr="00AA2987">
              <w:rPr>
                <w:rFonts w:eastAsia="Calibri"/>
                <w:sz w:val="28"/>
                <w:szCs w:val="28"/>
                <w:lang w:eastAsia="en-US"/>
              </w:rPr>
              <w:t>247</w:t>
            </w:r>
          </w:p>
        </w:tc>
      </w:tr>
      <w:tr w:rsidR="00AA2987" w:rsidRPr="00AA2987" w14:paraId="274D1231" w14:textId="77777777" w:rsidTr="00A25E52">
        <w:trPr>
          <w:trHeight w:val="330"/>
        </w:trPr>
        <w:tc>
          <w:tcPr>
            <w:tcW w:w="672" w:type="dxa"/>
            <w:tcBorders>
              <w:top w:val="nil"/>
              <w:left w:val="single" w:sz="8" w:space="0" w:color="auto"/>
              <w:bottom w:val="single" w:sz="8" w:space="0" w:color="auto"/>
              <w:right w:val="single" w:sz="8" w:space="0" w:color="auto"/>
            </w:tcBorders>
            <w:shd w:val="clear" w:color="auto" w:fill="auto"/>
            <w:noWrap/>
            <w:vAlign w:val="center"/>
            <w:hideMark/>
          </w:tcPr>
          <w:p w14:paraId="3D7B9E68" w14:textId="77777777" w:rsidR="00AA2987" w:rsidRPr="00AA2987" w:rsidRDefault="00AA2987" w:rsidP="00AA2987">
            <w:pPr>
              <w:spacing w:after="160"/>
              <w:jc w:val="both"/>
              <w:rPr>
                <w:rFonts w:eastAsia="Calibri"/>
                <w:sz w:val="28"/>
                <w:szCs w:val="28"/>
                <w:lang w:eastAsia="en-US"/>
              </w:rPr>
            </w:pPr>
            <w:r w:rsidRPr="00AA2987">
              <w:rPr>
                <w:rFonts w:eastAsia="Calibri"/>
                <w:sz w:val="28"/>
                <w:szCs w:val="28"/>
                <w:lang w:eastAsia="en-US"/>
              </w:rPr>
              <w:t xml:space="preserve"> 4.2</w:t>
            </w:r>
          </w:p>
        </w:tc>
        <w:tc>
          <w:tcPr>
            <w:tcW w:w="3713" w:type="dxa"/>
            <w:tcBorders>
              <w:top w:val="nil"/>
              <w:left w:val="nil"/>
              <w:bottom w:val="single" w:sz="8" w:space="0" w:color="auto"/>
              <w:right w:val="single" w:sz="4" w:space="0" w:color="auto"/>
            </w:tcBorders>
            <w:shd w:val="clear" w:color="auto" w:fill="auto"/>
            <w:noWrap/>
            <w:vAlign w:val="center"/>
            <w:hideMark/>
          </w:tcPr>
          <w:p w14:paraId="4A78C403" w14:textId="77777777" w:rsidR="00AA2987" w:rsidRPr="00AA2987" w:rsidRDefault="00AA2987" w:rsidP="00AA2987">
            <w:pPr>
              <w:spacing w:after="160"/>
              <w:jc w:val="both"/>
              <w:rPr>
                <w:rFonts w:eastAsia="Calibri"/>
                <w:sz w:val="28"/>
                <w:szCs w:val="28"/>
                <w:lang w:eastAsia="en-US"/>
              </w:rPr>
            </w:pPr>
            <w:r w:rsidRPr="00AA2987">
              <w:rPr>
                <w:rFonts w:eastAsia="Calibri"/>
                <w:sz w:val="28"/>
                <w:szCs w:val="28"/>
                <w:lang w:eastAsia="en-US"/>
              </w:rPr>
              <w:t xml:space="preserve">  - бюджетные организации</w:t>
            </w:r>
          </w:p>
        </w:tc>
        <w:tc>
          <w:tcPr>
            <w:tcW w:w="1169" w:type="dxa"/>
            <w:tcBorders>
              <w:top w:val="single" w:sz="8" w:space="0" w:color="auto"/>
              <w:left w:val="single" w:sz="4" w:space="0" w:color="auto"/>
              <w:bottom w:val="single" w:sz="8" w:space="0" w:color="auto"/>
              <w:right w:val="single" w:sz="4" w:space="0" w:color="auto"/>
            </w:tcBorders>
            <w:vAlign w:val="center"/>
          </w:tcPr>
          <w:p w14:paraId="160484D4" w14:textId="77777777" w:rsidR="00AA2987" w:rsidRPr="00AA2987" w:rsidRDefault="00AA2987" w:rsidP="00AA2987">
            <w:pPr>
              <w:spacing w:after="160"/>
              <w:jc w:val="center"/>
              <w:rPr>
                <w:rFonts w:eastAsia="Calibri"/>
                <w:sz w:val="28"/>
                <w:szCs w:val="28"/>
                <w:lang w:eastAsia="en-US"/>
              </w:rPr>
            </w:pPr>
            <w:r w:rsidRPr="00AA2987">
              <w:rPr>
                <w:rFonts w:eastAsia="Calibri"/>
                <w:sz w:val="28"/>
                <w:szCs w:val="28"/>
                <w:lang w:eastAsia="en-US"/>
              </w:rPr>
              <w:t>Гкал</w:t>
            </w:r>
          </w:p>
        </w:tc>
        <w:tc>
          <w:tcPr>
            <w:tcW w:w="959" w:type="dxa"/>
            <w:tcBorders>
              <w:top w:val="nil"/>
              <w:left w:val="single" w:sz="4" w:space="0" w:color="auto"/>
              <w:bottom w:val="single" w:sz="8" w:space="0" w:color="auto"/>
              <w:right w:val="single" w:sz="8" w:space="0" w:color="auto"/>
            </w:tcBorders>
            <w:shd w:val="clear" w:color="auto" w:fill="auto"/>
            <w:noWrap/>
            <w:vAlign w:val="center"/>
            <w:hideMark/>
          </w:tcPr>
          <w:p w14:paraId="46687568" w14:textId="77777777" w:rsidR="00AA2987" w:rsidRPr="00AA2987" w:rsidRDefault="00AA2987" w:rsidP="00AA2987">
            <w:pPr>
              <w:spacing w:after="160"/>
              <w:jc w:val="center"/>
              <w:rPr>
                <w:rFonts w:eastAsia="Calibri"/>
                <w:sz w:val="28"/>
                <w:szCs w:val="28"/>
                <w:lang w:eastAsia="en-US"/>
              </w:rPr>
            </w:pPr>
            <w:r w:rsidRPr="00AA2987">
              <w:rPr>
                <w:rFonts w:eastAsia="Calibri"/>
                <w:sz w:val="28"/>
                <w:szCs w:val="28"/>
                <w:lang w:eastAsia="en-US"/>
              </w:rPr>
              <w:t>0</w:t>
            </w:r>
          </w:p>
        </w:tc>
        <w:tc>
          <w:tcPr>
            <w:tcW w:w="1457" w:type="dxa"/>
            <w:tcBorders>
              <w:top w:val="nil"/>
              <w:left w:val="nil"/>
              <w:bottom w:val="single" w:sz="8" w:space="0" w:color="auto"/>
              <w:right w:val="single" w:sz="8" w:space="0" w:color="auto"/>
            </w:tcBorders>
            <w:shd w:val="clear" w:color="auto" w:fill="auto"/>
            <w:vAlign w:val="center"/>
            <w:hideMark/>
          </w:tcPr>
          <w:p w14:paraId="306D000F" w14:textId="77777777" w:rsidR="00AA2987" w:rsidRPr="00AA2987" w:rsidRDefault="00AA2987" w:rsidP="00AA2987">
            <w:pPr>
              <w:spacing w:after="160"/>
              <w:jc w:val="center"/>
              <w:rPr>
                <w:rFonts w:eastAsia="Calibri"/>
                <w:sz w:val="28"/>
                <w:szCs w:val="28"/>
                <w:lang w:eastAsia="en-US"/>
              </w:rPr>
            </w:pPr>
            <w:r w:rsidRPr="00AA2987">
              <w:rPr>
                <w:rFonts w:eastAsia="Calibri"/>
                <w:sz w:val="28"/>
                <w:szCs w:val="28"/>
                <w:lang w:eastAsia="en-US"/>
              </w:rPr>
              <w:t>0</w:t>
            </w:r>
          </w:p>
        </w:tc>
        <w:tc>
          <w:tcPr>
            <w:tcW w:w="1457" w:type="dxa"/>
            <w:tcBorders>
              <w:top w:val="nil"/>
              <w:left w:val="nil"/>
              <w:bottom w:val="single" w:sz="8" w:space="0" w:color="auto"/>
              <w:right w:val="single" w:sz="8" w:space="0" w:color="auto"/>
            </w:tcBorders>
            <w:shd w:val="clear" w:color="auto" w:fill="auto"/>
            <w:vAlign w:val="center"/>
            <w:hideMark/>
          </w:tcPr>
          <w:p w14:paraId="60A7FACA" w14:textId="77777777" w:rsidR="00AA2987" w:rsidRPr="00AA2987" w:rsidRDefault="00AA2987" w:rsidP="00AA2987">
            <w:pPr>
              <w:spacing w:after="160"/>
              <w:jc w:val="center"/>
              <w:rPr>
                <w:rFonts w:eastAsia="Calibri"/>
                <w:sz w:val="28"/>
                <w:szCs w:val="28"/>
                <w:lang w:eastAsia="en-US"/>
              </w:rPr>
            </w:pPr>
            <w:r w:rsidRPr="00AA2987">
              <w:rPr>
                <w:rFonts w:eastAsia="Calibri"/>
                <w:sz w:val="28"/>
                <w:szCs w:val="28"/>
                <w:lang w:eastAsia="en-US"/>
              </w:rPr>
              <w:t>0</w:t>
            </w:r>
          </w:p>
        </w:tc>
      </w:tr>
      <w:tr w:rsidR="00AA2987" w:rsidRPr="00AA2987" w14:paraId="1221C440" w14:textId="77777777" w:rsidTr="00A25E52">
        <w:trPr>
          <w:trHeight w:val="330"/>
        </w:trPr>
        <w:tc>
          <w:tcPr>
            <w:tcW w:w="672" w:type="dxa"/>
            <w:tcBorders>
              <w:top w:val="nil"/>
              <w:left w:val="single" w:sz="8" w:space="0" w:color="auto"/>
              <w:bottom w:val="single" w:sz="8" w:space="0" w:color="auto"/>
              <w:right w:val="single" w:sz="8" w:space="0" w:color="auto"/>
            </w:tcBorders>
            <w:shd w:val="clear" w:color="auto" w:fill="auto"/>
            <w:noWrap/>
            <w:vAlign w:val="center"/>
            <w:hideMark/>
          </w:tcPr>
          <w:p w14:paraId="52BFB07A" w14:textId="77777777" w:rsidR="00AA2987" w:rsidRPr="00AA2987" w:rsidRDefault="00AA2987" w:rsidP="00AA2987">
            <w:pPr>
              <w:spacing w:after="160"/>
              <w:jc w:val="both"/>
              <w:rPr>
                <w:rFonts w:eastAsia="Calibri"/>
                <w:sz w:val="28"/>
                <w:szCs w:val="28"/>
                <w:lang w:eastAsia="en-US"/>
              </w:rPr>
            </w:pPr>
            <w:r w:rsidRPr="00AA2987">
              <w:rPr>
                <w:rFonts w:eastAsia="Calibri"/>
                <w:sz w:val="28"/>
                <w:szCs w:val="28"/>
                <w:lang w:eastAsia="en-US"/>
              </w:rPr>
              <w:t xml:space="preserve"> 4.3</w:t>
            </w:r>
          </w:p>
        </w:tc>
        <w:tc>
          <w:tcPr>
            <w:tcW w:w="3713" w:type="dxa"/>
            <w:tcBorders>
              <w:top w:val="nil"/>
              <w:left w:val="nil"/>
              <w:bottom w:val="single" w:sz="8" w:space="0" w:color="auto"/>
              <w:right w:val="single" w:sz="4" w:space="0" w:color="auto"/>
            </w:tcBorders>
            <w:shd w:val="clear" w:color="auto" w:fill="auto"/>
            <w:noWrap/>
            <w:vAlign w:val="center"/>
            <w:hideMark/>
          </w:tcPr>
          <w:p w14:paraId="1EE20786" w14:textId="77777777" w:rsidR="00AA2987" w:rsidRPr="00AA2987" w:rsidRDefault="00AA2987" w:rsidP="00AA2987">
            <w:pPr>
              <w:spacing w:after="160"/>
              <w:jc w:val="both"/>
              <w:rPr>
                <w:rFonts w:eastAsia="Calibri"/>
                <w:sz w:val="28"/>
                <w:szCs w:val="28"/>
                <w:lang w:eastAsia="en-US"/>
              </w:rPr>
            </w:pPr>
            <w:r w:rsidRPr="00AA2987">
              <w:rPr>
                <w:rFonts w:eastAsia="Calibri"/>
                <w:sz w:val="28"/>
                <w:szCs w:val="28"/>
                <w:lang w:eastAsia="en-US"/>
              </w:rPr>
              <w:t xml:space="preserve">  - прочие потребители</w:t>
            </w:r>
          </w:p>
        </w:tc>
        <w:tc>
          <w:tcPr>
            <w:tcW w:w="1169" w:type="dxa"/>
            <w:tcBorders>
              <w:top w:val="single" w:sz="8" w:space="0" w:color="auto"/>
              <w:left w:val="single" w:sz="4" w:space="0" w:color="auto"/>
              <w:bottom w:val="single" w:sz="8" w:space="0" w:color="auto"/>
              <w:right w:val="single" w:sz="4" w:space="0" w:color="auto"/>
            </w:tcBorders>
            <w:vAlign w:val="center"/>
          </w:tcPr>
          <w:p w14:paraId="604752EE" w14:textId="77777777" w:rsidR="00AA2987" w:rsidRPr="00AA2987" w:rsidRDefault="00AA2987" w:rsidP="00AA2987">
            <w:pPr>
              <w:spacing w:after="160"/>
              <w:jc w:val="center"/>
              <w:rPr>
                <w:rFonts w:eastAsia="Calibri"/>
                <w:sz w:val="28"/>
                <w:szCs w:val="28"/>
                <w:lang w:eastAsia="en-US"/>
              </w:rPr>
            </w:pPr>
            <w:r w:rsidRPr="00AA2987">
              <w:rPr>
                <w:rFonts w:eastAsia="Calibri"/>
                <w:sz w:val="28"/>
                <w:szCs w:val="28"/>
                <w:lang w:eastAsia="en-US"/>
              </w:rPr>
              <w:t>Гкал</w:t>
            </w:r>
          </w:p>
        </w:tc>
        <w:tc>
          <w:tcPr>
            <w:tcW w:w="959" w:type="dxa"/>
            <w:tcBorders>
              <w:top w:val="nil"/>
              <w:left w:val="single" w:sz="4" w:space="0" w:color="auto"/>
              <w:bottom w:val="single" w:sz="8" w:space="0" w:color="auto"/>
              <w:right w:val="single" w:sz="8" w:space="0" w:color="auto"/>
            </w:tcBorders>
            <w:shd w:val="clear" w:color="auto" w:fill="auto"/>
            <w:noWrap/>
            <w:vAlign w:val="center"/>
            <w:hideMark/>
          </w:tcPr>
          <w:p w14:paraId="2B455798" w14:textId="77777777" w:rsidR="00AA2987" w:rsidRPr="00AA2987" w:rsidRDefault="00AA2987" w:rsidP="00AA2987">
            <w:pPr>
              <w:spacing w:after="160"/>
              <w:jc w:val="center"/>
              <w:rPr>
                <w:rFonts w:eastAsia="Calibri"/>
                <w:sz w:val="28"/>
                <w:szCs w:val="28"/>
                <w:lang w:eastAsia="en-US"/>
              </w:rPr>
            </w:pPr>
            <w:r w:rsidRPr="00AA2987">
              <w:rPr>
                <w:rFonts w:eastAsia="Calibri"/>
                <w:sz w:val="28"/>
                <w:szCs w:val="28"/>
                <w:lang w:eastAsia="en-US"/>
              </w:rPr>
              <w:t>0</w:t>
            </w:r>
          </w:p>
        </w:tc>
        <w:tc>
          <w:tcPr>
            <w:tcW w:w="1457" w:type="dxa"/>
            <w:tcBorders>
              <w:top w:val="nil"/>
              <w:left w:val="nil"/>
              <w:bottom w:val="single" w:sz="8" w:space="0" w:color="auto"/>
              <w:right w:val="single" w:sz="8" w:space="0" w:color="auto"/>
            </w:tcBorders>
            <w:shd w:val="clear" w:color="auto" w:fill="auto"/>
            <w:vAlign w:val="center"/>
            <w:hideMark/>
          </w:tcPr>
          <w:p w14:paraId="1E3E219C" w14:textId="77777777" w:rsidR="00AA2987" w:rsidRPr="00AA2987" w:rsidRDefault="00AA2987" w:rsidP="00AA2987">
            <w:pPr>
              <w:spacing w:after="160"/>
              <w:jc w:val="center"/>
              <w:rPr>
                <w:rFonts w:eastAsia="Calibri"/>
                <w:sz w:val="28"/>
                <w:szCs w:val="28"/>
                <w:lang w:eastAsia="en-US"/>
              </w:rPr>
            </w:pPr>
            <w:r w:rsidRPr="00AA2987">
              <w:rPr>
                <w:rFonts w:eastAsia="Calibri"/>
                <w:sz w:val="28"/>
                <w:szCs w:val="28"/>
                <w:lang w:eastAsia="en-US"/>
              </w:rPr>
              <w:t>0</w:t>
            </w:r>
          </w:p>
        </w:tc>
        <w:tc>
          <w:tcPr>
            <w:tcW w:w="1457" w:type="dxa"/>
            <w:tcBorders>
              <w:top w:val="nil"/>
              <w:left w:val="nil"/>
              <w:bottom w:val="single" w:sz="8" w:space="0" w:color="auto"/>
              <w:right w:val="single" w:sz="8" w:space="0" w:color="auto"/>
            </w:tcBorders>
            <w:shd w:val="clear" w:color="auto" w:fill="auto"/>
            <w:vAlign w:val="center"/>
            <w:hideMark/>
          </w:tcPr>
          <w:p w14:paraId="509C2AC6" w14:textId="77777777" w:rsidR="00AA2987" w:rsidRPr="00AA2987" w:rsidRDefault="00AA2987" w:rsidP="00AA2987">
            <w:pPr>
              <w:spacing w:after="160"/>
              <w:jc w:val="center"/>
              <w:rPr>
                <w:rFonts w:eastAsia="Calibri"/>
                <w:sz w:val="28"/>
                <w:szCs w:val="28"/>
                <w:lang w:eastAsia="en-US"/>
              </w:rPr>
            </w:pPr>
            <w:r w:rsidRPr="00AA2987">
              <w:rPr>
                <w:rFonts w:eastAsia="Calibri"/>
                <w:sz w:val="28"/>
                <w:szCs w:val="28"/>
                <w:lang w:eastAsia="en-US"/>
              </w:rPr>
              <w:t>0</w:t>
            </w:r>
          </w:p>
        </w:tc>
      </w:tr>
      <w:tr w:rsidR="00AA2987" w:rsidRPr="00AA2987" w14:paraId="6AFA9C54" w14:textId="77777777" w:rsidTr="00A25E52">
        <w:trPr>
          <w:trHeight w:val="330"/>
        </w:trPr>
        <w:tc>
          <w:tcPr>
            <w:tcW w:w="672" w:type="dxa"/>
            <w:tcBorders>
              <w:top w:val="nil"/>
              <w:left w:val="single" w:sz="8" w:space="0" w:color="auto"/>
              <w:bottom w:val="single" w:sz="8" w:space="0" w:color="auto"/>
              <w:right w:val="single" w:sz="8" w:space="0" w:color="auto"/>
            </w:tcBorders>
            <w:shd w:val="clear" w:color="auto" w:fill="auto"/>
            <w:noWrap/>
            <w:vAlign w:val="center"/>
            <w:hideMark/>
          </w:tcPr>
          <w:p w14:paraId="34728851" w14:textId="77777777" w:rsidR="00AA2987" w:rsidRPr="00AA2987" w:rsidRDefault="00AA2987" w:rsidP="00AA2987">
            <w:pPr>
              <w:spacing w:after="160"/>
              <w:jc w:val="both"/>
              <w:rPr>
                <w:rFonts w:eastAsia="Calibri"/>
                <w:sz w:val="28"/>
                <w:szCs w:val="28"/>
                <w:lang w:eastAsia="en-US"/>
              </w:rPr>
            </w:pPr>
            <w:r w:rsidRPr="00AA2987">
              <w:rPr>
                <w:rFonts w:eastAsia="Calibri"/>
                <w:sz w:val="28"/>
                <w:szCs w:val="28"/>
                <w:lang w:eastAsia="en-US"/>
              </w:rPr>
              <w:t>5</w:t>
            </w:r>
          </w:p>
        </w:tc>
        <w:tc>
          <w:tcPr>
            <w:tcW w:w="3713" w:type="dxa"/>
            <w:tcBorders>
              <w:top w:val="nil"/>
              <w:left w:val="nil"/>
              <w:bottom w:val="single" w:sz="8" w:space="0" w:color="auto"/>
              <w:right w:val="single" w:sz="4" w:space="0" w:color="auto"/>
            </w:tcBorders>
            <w:shd w:val="clear" w:color="auto" w:fill="auto"/>
            <w:vAlign w:val="center"/>
            <w:hideMark/>
          </w:tcPr>
          <w:p w14:paraId="28E466B1" w14:textId="77777777" w:rsidR="00AA2987" w:rsidRPr="00AA2987" w:rsidRDefault="00AA2987" w:rsidP="00AA2987">
            <w:pPr>
              <w:spacing w:after="160"/>
              <w:jc w:val="both"/>
              <w:rPr>
                <w:rFonts w:eastAsia="Calibri"/>
                <w:sz w:val="28"/>
                <w:szCs w:val="28"/>
                <w:lang w:eastAsia="en-US"/>
              </w:rPr>
            </w:pPr>
            <w:r w:rsidRPr="00AA2987">
              <w:rPr>
                <w:rFonts w:eastAsia="Calibri"/>
                <w:sz w:val="28"/>
                <w:szCs w:val="28"/>
                <w:lang w:eastAsia="en-US"/>
              </w:rPr>
              <w:t xml:space="preserve">  - производственные нужды</w:t>
            </w:r>
          </w:p>
        </w:tc>
        <w:tc>
          <w:tcPr>
            <w:tcW w:w="1169" w:type="dxa"/>
            <w:tcBorders>
              <w:top w:val="single" w:sz="8" w:space="0" w:color="auto"/>
              <w:left w:val="single" w:sz="4" w:space="0" w:color="auto"/>
              <w:bottom w:val="single" w:sz="8" w:space="0" w:color="auto"/>
              <w:right w:val="single" w:sz="4" w:space="0" w:color="auto"/>
            </w:tcBorders>
            <w:vAlign w:val="center"/>
          </w:tcPr>
          <w:p w14:paraId="5D4450EB" w14:textId="77777777" w:rsidR="00AA2987" w:rsidRPr="00AA2987" w:rsidRDefault="00AA2987" w:rsidP="00AA2987">
            <w:pPr>
              <w:spacing w:after="160"/>
              <w:jc w:val="center"/>
              <w:rPr>
                <w:rFonts w:eastAsia="Calibri"/>
                <w:sz w:val="28"/>
                <w:szCs w:val="28"/>
                <w:lang w:eastAsia="en-US"/>
              </w:rPr>
            </w:pPr>
            <w:r w:rsidRPr="00AA2987">
              <w:rPr>
                <w:rFonts w:eastAsia="Calibri"/>
                <w:sz w:val="28"/>
                <w:szCs w:val="28"/>
                <w:lang w:eastAsia="en-US"/>
              </w:rPr>
              <w:t>Гкал</w:t>
            </w:r>
          </w:p>
        </w:tc>
        <w:tc>
          <w:tcPr>
            <w:tcW w:w="959" w:type="dxa"/>
            <w:tcBorders>
              <w:top w:val="nil"/>
              <w:left w:val="single" w:sz="4" w:space="0" w:color="auto"/>
              <w:bottom w:val="single" w:sz="8" w:space="0" w:color="auto"/>
              <w:right w:val="single" w:sz="8" w:space="0" w:color="auto"/>
            </w:tcBorders>
            <w:shd w:val="clear" w:color="auto" w:fill="auto"/>
            <w:vAlign w:val="center"/>
            <w:hideMark/>
          </w:tcPr>
          <w:p w14:paraId="20E11F30" w14:textId="77777777" w:rsidR="00AA2987" w:rsidRPr="00AA2987" w:rsidRDefault="00AA2987" w:rsidP="00AA2987">
            <w:pPr>
              <w:spacing w:after="160"/>
              <w:jc w:val="center"/>
              <w:rPr>
                <w:rFonts w:eastAsia="Calibri"/>
                <w:sz w:val="28"/>
                <w:szCs w:val="28"/>
                <w:lang w:eastAsia="en-US"/>
              </w:rPr>
            </w:pPr>
            <w:r w:rsidRPr="00AA2987">
              <w:rPr>
                <w:rFonts w:eastAsia="Calibri"/>
                <w:sz w:val="28"/>
                <w:szCs w:val="28"/>
                <w:lang w:eastAsia="en-US"/>
              </w:rPr>
              <w:t>1 165</w:t>
            </w:r>
          </w:p>
        </w:tc>
        <w:tc>
          <w:tcPr>
            <w:tcW w:w="1457" w:type="dxa"/>
            <w:tcBorders>
              <w:top w:val="nil"/>
              <w:left w:val="nil"/>
              <w:bottom w:val="single" w:sz="8" w:space="0" w:color="auto"/>
              <w:right w:val="single" w:sz="8" w:space="0" w:color="auto"/>
            </w:tcBorders>
            <w:shd w:val="clear" w:color="auto" w:fill="auto"/>
            <w:vAlign w:val="center"/>
            <w:hideMark/>
          </w:tcPr>
          <w:p w14:paraId="777649C7" w14:textId="77777777" w:rsidR="00AA2987" w:rsidRPr="00AA2987" w:rsidRDefault="00AA2987" w:rsidP="00AA2987">
            <w:pPr>
              <w:spacing w:after="160"/>
              <w:jc w:val="center"/>
              <w:rPr>
                <w:rFonts w:eastAsia="Calibri"/>
                <w:sz w:val="28"/>
                <w:szCs w:val="28"/>
                <w:lang w:eastAsia="en-US"/>
              </w:rPr>
            </w:pPr>
            <w:r w:rsidRPr="00AA2987">
              <w:rPr>
                <w:rFonts w:eastAsia="Calibri"/>
                <w:sz w:val="28"/>
                <w:szCs w:val="28"/>
                <w:lang w:eastAsia="en-US"/>
              </w:rPr>
              <w:t>655</w:t>
            </w:r>
          </w:p>
        </w:tc>
        <w:tc>
          <w:tcPr>
            <w:tcW w:w="1457" w:type="dxa"/>
            <w:tcBorders>
              <w:top w:val="nil"/>
              <w:left w:val="nil"/>
              <w:bottom w:val="single" w:sz="8" w:space="0" w:color="auto"/>
              <w:right w:val="single" w:sz="8" w:space="0" w:color="auto"/>
            </w:tcBorders>
            <w:shd w:val="clear" w:color="auto" w:fill="auto"/>
            <w:vAlign w:val="center"/>
            <w:hideMark/>
          </w:tcPr>
          <w:p w14:paraId="0FF9533A" w14:textId="77777777" w:rsidR="00AA2987" w:rsidRPr="00AA2987" w:rsidRDefault="00AA2987" w:rsidP="00AA2987">
            <w:pPr>
              <w:spacing w:after="160"/>
              <w:jc w:val="center"/>
              <w:rPr>
                <w:rFonts w:eastAsia="Calibri"/>
                <w:sz w:val="28"/>
                <w:szCs w:val="28"/>
                <w:lang w:eastAsia="en-US"/>
              </w:rPr>
            </w:pPr>
            <w:r w:rsidRPr="00AA2987">
              <w:rPr>
                <w:rFonts w:eastAsia="Calibri"/>
                <w:sz w:val="28"/>
                <w:szCs w:val="28"/>
                <w:lang w:eastAsia="en-US"/>
              </w:rPr>
              <w:t>510</w:t>
            </w:r>
          </w:p>
        </w:tc>
      </w:tr>
      <w:tr w:rsidR="00AA2987" w:rsidRPr="00AA2987" w14:paraId="6211A87A" w14:textId="77777777" w:rsidTr="00A25E52">
        <w:trPr>
          <w:trHeight w:val="330"/>
        </w:trPr>
        <w:tc>
          <w:tcPr>
            <w:tcW w:w="672" w:type="dxa"/>
            <w:tcBorders>
              <w:top w:val="nil"/>
              <w:left w:val="single" w:sz="8" w:space="0" w:color="auto"/>
              <w:bottom w:val="single" w:sz="8" w:space="0" w:color="auto"/>
              <w:right w:val="single" w:sz="8" w:space="0" w:color="auto"/>
            </w:tcBorders>
            <w:shd w:val="clear" w:color="auto" w:fill="auto"/>
            <w:noWrap/>
            <w:vAlign w:val="center"/>
            <w:hideMark/>
          </w:tcPr>
          <w:p w14:paraId="2B4C2E90" w14:textId="77777777" w:rsidR="00AA2987" w:rsidRPr="00AA2987" w:rsidRDefault="00AA2987" w:rsidP="00AA2987">
            <w:pPr>
              <w:spacing w:after="160"/>
              <w:jc w:val="both"/>
              <w:rPr>
                <w:rFonts w:eastAsia="Calibri"/>
                <w:sz w:val="28"/>
                <w:szCs w:val="28"/>
                <w:lang w:eastAsia="en-US"/>
              </w:rPr>
            </w:pPr>
            <w:r w:rsidRPr="00AA2987">
              <w:rPr>
                <w:rFonts w:eastAsia="Calibri"/>
                <w:sz w:val="28"/>
                <w:szCs w:val="28"/>
                <w:lang w:eastAsia="en-US"/>
              </w:rPr>
              <w:t>6</w:t>
            </w:r>
          </w:p>
        </w:tc>
        <w:tc>
          <w:tcPr>
            <w:tcW w:w="3713" w:type="dxa"/>
            <w:tcBorders>
              <w:top w:val="nil"/>
              <w:left w:val="nil"/>
              <w:bottom w:val="single" w:sz="8" w:space="0" w:color="auto"/>
              <w:right w:val="single" w:sz="4" w:space="0" w:color="auto"/>
            </w:tcBorders>
            <w:shd w:val="clear" w:color="auto" w:fill="auto"/>
            <w:vAlign w:val="center"/>
            <w:hideMark/>
          </w:tcPr>
          <w:p w14:paraId="24A32175" w14:textId="77777777" w:rsidR="00AA2987" w:rsidRPr="00AA2987" w:rsidRDefault="00AA2987" w:rsidP="00AA2987">
            <w:pPr>
              <w:spacing w:after="160"/>
              <w:jc w:val="both"/>
              <w:rPr>
                <w:rFonts w:eastAsia="Calibri"/>
                <w:sz w:val="28"/>
                <w:szCs w:val="28"/>
                <w:lang w:eastAsia="en-US"/>
              </w:rPr>
            </w:pPr>
            <w:r w:rsidRPr="00AA2987">
              <w:rPr>
                <w:rFonts w:eastAsia="Calibri"/>
                <w:sz w:val="28"/>
                <w:szCs w:val="28"/>
                <w:lang w:eastAsia="en-US"/>
              </w:rPr>
              <w:t>Потери, всего</w:t>
            </w:r>
          </w:p>
        </w:tc>
        <w:tc>
          <w:tcPr>
            <w:tcW w:w="1169" w:type="dxa"/>
            <w:tcBorders>
              <w:top w:val="single" w:sz="8" w:space="0" w:color="auto"/>
              <w:left w:val="single" w:sz="4" w:space="0" w:color="auto"/>
              <w:bottom w:val="single" w:sz="8" w:space="0" w:color="auto"/>
              <w:right w:val="single" w:sz="4" w:space="0" w:color="auto"/>
            </w:tcBorders>
            <w:vAlign w:val="center"/>
          </w:tcPr>
          <w:p w14:paraId="2147427F" w14:textId="77777777" w:rsidR="00AA2987" w:rsidRPr="00AA2987" w:rsidRDefault="00AA2987" w:rsidP="00AA2987">
            <w:pPr>
              <w:spacing w:after="160"/>
              <w:jc w:val="center"/>
              <w:rPr>
                <w:rFonts w:eastAsia="Calibri"/>
                <w:sz w:val="28"/>
                <w:szCs w:val="28"/>
                <w:lang w:eastAsia="en-US"/>
              </w:rPr>
            </w:pPr>
            <w:r w:rsidRPr="00AA2987">
              <w:rPr>
                <w:rFonts w:eastAsia="Calibri"/>
                <w:sz w:val="28"/>
                <w:szCs w:val="28"/>
                <w:lang w:eastAsia="en-US"/>
              </w:rPr>
              <w:t>Гкал</w:t>
            </w:r>
          </w:p>
        </w:tc>
        <w:tc>
          <w:tcPr>
            <w:tcW w:w="959" w:type="dxa"/>
            <w:tcBorders>
              <w:top w:val="nil"/>
              <w:left w:val="single" w:sz="4" w:space="0" w:color="auto"/>
              <w:bottom w:val="single" w:sz="8" w:space="0" w:color="auto"/>
              <w:right w:val="single" w:sz="8" w:space="0" w:color="auto"/>
            </w:tcBorders>
            <w:shd w:val="clear" w:color="auto" w:fill="auto"/>
            <w:vAlign w:val="center"/>
            <w:hideMark/>
          </w:tcPr>
          <w:p w14:paraId="45CED66E" w14:textId="77777777" w:rsidR="00AA2987" w:rsidRPr="00AA2987" w:rsidRDefault="00AA2987" w:rsidP="00AA2987">
            <w:pPr>
              <w:spacing w:after="160"/>
              <w:jc w:val="center"/>
              <w:rPr>
                <w:rFonts w:eastAsia="Calibri"/>
                <w:sz w:val="28"/>
                <w:szCs w:val="28"/>
                <w:lang w:eastAsia="en-US"/>
              </w:rPr>
            </w:pPr>
            <w:r w:rsidRPr="00AA2987">
              <w:rPr>
                <w:rFonts w:eastAsia="Calibri"/>
                <w:sz w:val="28"/>
                <w:szCs w:val="28"/>
                <w:lang w:eastAsia="en-US"/>
              </w:rPr>
              <w:t>456</w:t>
            </w:r>
          </w:p>
        </w:tc>
        <w:tc>
          <w:tcPr>
            <w:tcW w:w="1457" w:type="dxa"/>
            <w:tcBorders>
              <w:top w:val="nil"/>
              <w:left w:val="nil"/>
              <w:bottom w:val="single" w:sz="8" w:space="0" w:color="auto"/>
              <w:right w:val="single" w:sz="8" w:space="0" w:color="auto"/>
            </w:tcBorders>
            <w:shd w:val="clear" w:color="auto" w:fill="auto"/>
            <w:vAlign w:val="center"/>
            <w:hideMark/>
          </w:tcPr>
          <w:p w14:paraId="2B052110" w14:textId="77777777" w:rsidR="00AA2987" w:rsidRPr="00AA2987" w:rsidRDefault="00AA2987" w:rsidP="00AA2987">
            <w:pPr>
              <w:spacing w:after="160"/>
              <w:jc w:val="center"/>
              <w:rPr>
                <w:rFonts w:eastAsia="Calibri"/>
                <w:sz w:val="28"/>
                <w:szCs w:val="28"/>
                <w:lang w:eastAsia="en-US"/>
              </w:rPr>
            </w:pPr>
            <w:r w:rsidRPr="00AA2987">
              <w:rPr>
                <w:rFonts w:eastAsia="Calibri"/>
                <w:sz w:val="28"/>
                <w:szCs w:val="28"/>
                <w:lang w:eastAsia="en-US"/>
              </w:rPr>
              <w:t>256</w:t>
            </w:r>
          </w:p>
        </w:tc>
        <w:tc>
          <w:tcPr>
            <w:tcW w:w="1457" w:type="dxa"/>
            <w:tcBorders>
              <w:top w:val="nil"/>
              <w:left w:val="nil"/>
              <w:bottom w:val="single" w:sz="8" w:space="0" w:color="auto"/>
              <w:right w:val="single" w:sz="8" w:space="0" w:color="auto"/>
            </w:tcBorders>
            <w:shd w:val="clear" w:color="auto" w:fill="auto"/>
            <w:vAlign w:val="center"/>
            <w:hideMark/>
          </w:tcPr>
          <w:p w14:paraId="7ED23A40" w14:textId="77777777" w:rsidR="00AA2987" w:rsidRPr="00AA2987" w:rsidRDefault="00AA2987" w:rsidP="00AA2987">
            <w:pPr>
              <w:spacing w:after="160"/>
              <w:jc w:val="center"/>
              <w:rPr>
                <w:rFonts w:eastAsia="Calibri"/>
                <w:sz w:val="28"/>
                <w:szCs w:val="28"/>
                <w:lang w:eastAsia="en-US"/>
              </w:rPr>
            </w:pPr>
            <w:r w:rsidRPr="00AA2987">
              <w:rPr>
                <w:rFonts w:eastAsia="Calibri"/>
                <w:sz w:val="28"/>
                <w:szCs w:val="28"/>
                <w:lang w:eastAsia="en-US"/>
              </w:rPr>
              <w:t>200</w:t>
            </w:r>
          </w:p>
        </w:tc>
      </w:tr>
      <w:tr w:rsidR="00AA2987" w:rsidRPr="00AA2987" w14:paraId="5057E86F" w14:textId="77777777" w:rsidTr="00A25E52">
        <w:trPr>
          <w:trHeight w:val="330"/>
        </w:trPr>
        <w:tc>
          <w:tcPr>
            <w:tcW w:w="672" w:type="dxa"/>
            <w:tcBorders>
              <w:top w:val="nil"/>
              <w:left w:val="single" w:sz="8" w:space="0" w:color="auto"/>
              <w:bottom w:val="single" w:sz="8" w:space="0" w:color="auto"/>
              <w:right w:val="single" w:sz="8" w:space="0" w:color="auto"/>
            </w:tcBorders>
            <w:shd w:val="clear" w:color="auto" w:fill="auto"/>
            <w:noWrap/>
            <w:vAlign w:val="center"/>
            <w:hideMark/>
          </w:tcPr>
          <w:p w14:paraId="5A793AA4" w14:textId="77777777" w:rsidR="00AA2987" w:rsidRPr="00AA2987" w:rsidRDefault="00AA2987" w:rsidP="00AA2987">
            <w:pPr>
              <w:spacing w:after="160"/>
              <w:jc w:val="both"/>
              <w:rPr>
                <w:rFonts w:eastAsia="Calibri"/>
                <w:sz w:val="28"/>
                <w:szCs w:val="28"/>
                <w:lang w:eastAsia="en-US"/>
              </w:rPr>
            </w:pPr>
            <w:r w:rsidRPr="00AA2987">
              <w:rPr>
                <w:rFonts w:eastAsia="Calibri"/>
                <w:sz w:val="28"/>
                <w:szCs w:val="28"/>
                <w:lang w:eastAsia="en-US"/>
              </w:rPr>
              <w:t xml:space="preserve"> 6.1</w:t>
            </w:r>
          </w:p>
        </w:tc>
        <w:tc>
          <w:tcPr>
            <w:tcW w:w="3713" w:type="dxa"/>
            <w:tcBorders>
              <w:top w:val="nil"/>
              <w:left w:val="nil"/>
              <w:bottom w:val="single" w:sz="8" w:space="0" w:color="auto"/>
              <w:right w:val="single" w:sz="4" w:space="0" w:color="auto"/>
            </w:tcBorders>
            <w:shd w:val="clear" w:color="auto" w:fill="auto"/>
            <w:vAlign w:val="center"/>
            <w:hideMark/>
          </w:tcPr>
          <w:p w14:paraId="77CB9C1D" w14:textId="77777777" w:rsidR="00AA2987" w:rsidRPr="00AA2987" w:rsidRDefault="00AA2987" w:rsidP="00AA2987">
            <w:pPr>
              <w:spacing w:after="160"/>
              <w:jc w:val="both"/>
              <w:rPr>
                <w:rFonts w:eastAsia="Calibri"/>
                <w:sz w:val="28"/>
                <w:szCs w:val="28"/>
                <w:lang w:eastAsia="en-US"/>
              </w:rPr>
            </w:pPr>
            <w:r w:rsidRPr="00AA2987">
              <w:rPr>
                <w:rFonts w:eastAsia="Calibri"/>
                <w:sz w:val="28"/>
                <w:szCs w:val="28"/>
                <w:lang w:eastAsia="en-US"/>
              </w:rPr>
              <w:t xml:space="preserve">  - на собственные нужды котельной</w:t>
            </w:r>
          </w:p>
        </w:tc>
        <w:tc>
          <w:tcPr>
            <w:tcW w:w="1169" w:type="dxa"/>
            <w:tcBorders>
              <w:top w:val="single" w:sz="8" w:space="0" w:color="auto"/>
              <w:left w:val="single" w:sz="4" w:space="0" w:color="auto"/>
              <w:bottom w:val="single" w:sz="8" w:space="0" w:color="auto"/>
              <w:right w:val="single" w:sz="4" w:space="0" w:color="auto"/>
            </w:tcBorders>
            <w:vAlign w:val="center"/>
          </w:tcPr>
          <w:p w14:paraId="5930EC03" w14:textId="77777777" w:rsidR="00AA2987" w:rsidRPr="00AA2987" w:rsidRDefault="00AA2987" w:rsidP="00AA2987">
            <w:pPr>
              <w:spacing w:after="160"/>
              <w:jc w:val="center"/>
              <w:rPr>
                <w:rFonts w:eastAsia="Calibri"/>
                <w:sz w:val="28"/>
                <w:szCs w:val="28"/>
                <w:lang w:eastAsia="en-US"/>
              </w:rPr>
            </w:pPr>
            <w:r w:rsidRPr="00AA2987">
              <w:rPr>
                <w:rFonts w:eastAsia="Calibri"/>
                <w:sz w:val="28"/>
                <w:szCs w:val="28"/>
                <w:lang w:eastAsia="en-US"/>
              </w:rPr>
              <w:t>Гкал</w:t>
            </w:r>
          </w:p>
        </w:tc>
        <w:tc>
          <w:tcPr>
            <w:tcW w:w="959" w:type="dxa"/>
            <w:tcBorders>
              <w:top w:val="nil"/>
              <w:left w:val="single" w:sz="4" w:space="0" w:color="auto"/>
              <w:bottom w:val="single" w:sz="8" w:space="0" w:color="auto"/>
              <w:right w:val="single" w:sz="8" w:space="0" w:color="auto"/>
            </w:tcBorders>
            <w:shd w:val="clear" w:color="auto" w:fill="auto"/>
            <w:vAlign w:val="center"/>
            <w:hideMark/>
          </w:tcPr>
          <w:p w14:paraId="44DB0316" w14:textId="77777777" w:rsidR="00AA2987" w:rsidRPr="00AA2987" w:rsidRDefault="00AA2987" w:rsidP="00AA2987">
            <w:pPr>
              <w:spacing w:after="160"/>
              <w:jc w:val="center"/>
              <w:rPr>
                <w:rFonts w:eastAsia="Calibri"/>
                <w:sz w:val="28"/>
                <w:szCs w:val="28"/>
                <w:lang w:eastAsia="en-US"/>
              </w:rPr>
            </w:pPr>
            <w:r w:rsidRPr="00AA2987">
              <w:rPr>
                <w:rFonts w:eastAsia="Calibri"/>
                <w:sz w:val="28"/>
                <w:szCs w:val="28"/>
                <w:lang w:eastAsia="en-US"/>
              </w:rPr>
              <w:t>41</w:t>
            </w:r>
          </w:p>
        </w:tc>
        <w:tc>
          <w:tcPr>
            <w:tcW w:w="1457" w:type="dxa"/>
            <w:tcBorders>
              <w:top w:val="nil"/>
              <w:left w:val="nil"/>
              <w:bottom w:val="single" w:sz="8" w:space="0" w:color="auto"/>
              <w:right w:val="single" w:sz="8" w:space="0" w:color="auto"/>
            </w:tcBorders>
            <w:shd w:val="clear" w:color="auto" w:fill="auto"/>
            <w:vAlign w:val="center"/>
            <w:hideMark/>
          </w:tcPr>
          <w:p w14:paraId="21122E39" w14:textId="77777777" w:rsidR="00AA2987" w:rsidRPr="00AA2987" w:rsidRDefault="00AA2987" w:rsidP="00AA2987">
            <w:pPr>
              <w:spacing w:after="160"/>
              <w:jc w:val="center"/>
              <w:rPr>
                <w:rFonts w:eastAsia="Calibri"/>
                <w:sz w:val="28"/>
                <w:szCs w:val="28"/>
                <w:lang w:eastAsia="en-US"/>
              </w:rPr>
            </w:pPr>
            <w:r w:rsidRPr="00AA2987">
              <w:rPr>
                <w:rFonts w:eastAsia="Calibri"/>
                <w:sz w:val="28"/>
                <w:szCs w:val="28"/>
                <w:lang w:eastAsia="en-US"/>
              </w:rPr>
              <w:t>23</w:t>
            </w:r>
          </w:p>
        </w:tc>
        <w:tc>
          <w:tcPr>
            <w:tcW w:w="1457" w:type="dxa"/>
            <w:tcBorders>
              <w:top w:val="nil"/>
              <w:left w:val="nil"/>
              <w:bottom w:val="single" w:sz="8" w:space="0" w:color="auto"/>
              <w:right w:val="single" w:sz="8" w:space="0" w:color="auto"/>
            </w:tcBorders>
            <w:shd w:val="clear" w:color="auto" w:fill="auto"/>
            <w:vAlign w:val="center"/>
            <w:hideMark/>
          </w:tcPr>
          <w:p w14:paraId="51840245" w14:textId="77777777" w:rsidR="00AA2987" w:rsidRPr="00AA2987" w:rsidRDefault="00AA2987" w:rsidP="00AA2987">
            <w:pPr>
              <w:spacing w:after="160"/>
              <w:jc w:val="center"/>
              <w:rPr>
                <w:rFonts w:eastAsia="Calibri"/>
                <w:sz w:val="28"/>
                <w:szCs w:val="28"/>
                <w:lang w:eastAsia="en-US"/>
              </w:rPr>
            </w:pPr>
            <w:r w:rsidRPr="00AA2987">
              <w:rPr>
                <w:rFonts w:eastAsia="Calibri"/>
                <w:sz w:val="28"/>
                <w:szCs w:val="28"/>
                <w:lang w:eastAsia="en-US"/>
              </w:rPr>
              <w:t>18</w:t>
            </w:r>
          </w:p>
        </w:tc>
      </w:tr>
      <w:tr w:rsidR="00AA2987" w:rsidRPr="00AA2987" w14:paraId="019EBFFB" w14:textId="77777777" w:rsidTr="00A25E52">
        <w:trPr>
          <w:trHeight w:val="330"/>
        </w:trPr>
        <w:tc>
          <w:tcPr>
            <w:tcW w:w="672" w:type="dxa"/>
            <w:tcBorders>
              <w:top w:val="nil"/>
              <w:left w:val="single" w:sz="8" w:space="0" w:color="auto"/>
              <w:bottom w:val="single" w:sz="8" w:space="0" w:color="auto"/>
              <w:right w:val="single" w:sz="8" w:space="0" w:color="auto"/>
            </w:tcBorders>
            <w:shd w:val="clear" w:color="auto" w:fill="auto"/>
            <w:noWrap/>
            <w:vAlign w:val="center"/>
            <w:hideMark/>
          </w:tcPr>
          <w:p w14:paraId="577CBC38" w14:textId="77777777" w:rsidR="00AA2987" w:rsidRPr="00AA2987" w:rsidRDefault="00AA2987" w:rsidP="00AA2987">
            <w:pPr>
              <w:spacing w:after="160"/>
              <w:jc w:val="both"/>
              <w:rPr>
                <w:rFonts w:eastAsia="Calibri"/>
                <w:sz w:val="28"/>
                <w:szCs w:val="28"/>
                <w:lang w:eastAsia="en-US"/>
              </w:rPr>
            </w:pPr>
            <w:r w:rsidRPr="00AA2987">
              <w:rPr>
                <w:rFonts w:eastAsia="Calibri"/>
                <w:sz w:val="28"/>
                <w:szCs w:val="28"/>
                <w:lang w:eastAsia="en-US"/>
              </w:rPr>
              <w:t xml:space="preserve"> 6.2</w:t>
            </w:r>
          </w:p>
        </w:tc>
        <w:tc>
          <w:tcPr>
            <w:tcW w:w="3713" w:type="dxa"/>
            <w:tcBorders>
              <w:top w:val="nil"/>
              <w:left w:val="nil"/>
              <w:bottom w:val="single" w:sz="8" w:space="0" w:color="auto"/>
              <w:right w:val="single" w:sz="4" w:space="0" w:color="auto"/>
            </w:tcBorders>
            <w:shd w:val="clear" w:color="auto" w:fill="auto"/>
            <w:vAlign w:val="center"/>
            <w:hideMark/>
          </w:tcPr>
          <w:p w14:paraId="674D9EA3" w14:textId="77777777" w:rsidR="00AA2987" w:rsidRPr="00AA2987" w:rsidRDefault="00AA2987" w:rsidP="00AA2987">
            <w:pPr>
              <w:spacing w:after="160"/>
              <w:jc w:val="both"/>
              <w:rPr>
                <w:rFonts w:eastAsia="Calibri"/>
                <w:sz w:val="28"/>
                <w:szCs w:val="28"/>
                <w:lang w:eastAsia="en-US"/>
              </w:rPr>
            </w:pPr>
            <w:r w:rsidRPr="00AA2987">
              <w:rPr>
                <w:rFonts w:eastAsia="Calibri"/>
                <w:sz w:val="28"/>
                <w:szCs w:val="28"/>
                <w:lang w:eastAsia="en-US"/>
              </w:rPr>
              <w:t xml:space="preserve">  - в тепловых сетях </w:t>
            </w:r>
          </w:p>
        </w:tc>
        <w:tc>
          <w:tcPr>
            <w:tcW w:w="1169" w:type="dxa"/>
            <w:tcBorders>
              <w:top w:val="single" w:sz="8" w:space="0" w:color="auto"/>
              <w:left w:val="single" w:sz="4" w:space="0" w:color="auto"/>
              <w:bottom w:val="single" w:sz="4" w:space="0" w:color="auto"/>
              <w:right w:val="single" w:sz="4" w:space="0" w:color="auto"/>
            </w:tcBorders>
            <w:vAlign w:val="center"/>
          </w:tcPr>
          <w:p w14:paraId="27CBBB71" w14:textId="77777777" w:rsidR="00AA2987" w:rsidRPr="00AA2987" w:rsidRDefault="00AA2987" w:rsidP="00AA2987">
            <w:pPr>
              <w:spacing w:after="160"/>
              <w:jc w:val="center"/>
              <w:rPr>
                <w:rFonts w:eastAsia="Calibri"/>
                <w:sz w:val="28"/>
                <w:szCs w:val="28"/>
                <w:lang w:eastAsia="en-US"/>
              </w:rPr>
            </w:pPr>
            <w:r w:rsidRPr="00AA2987">
              <w:rPr>
                <w:rFonts w:eastAsia="Calibri"/>
                <w:sz w:val="28"/>
                <w:szCs w:val="28"/>
                <w:lang w:eastAsia="en-US"/>
              </w:rPr>
              <w:t>Гкал</w:t>
            </w:r>
          </w:p>
        </w:tc>
        <w:tc>
          <w:tcPr>
            <w:tcW w:w="959" w:type="dxa"/>
            <w:tcBorders>
              <w:top w:val="nil"/>
              <w:left w:val="single" w:sz="4" w:space="0" w:color="auto"/>
              <w:bottom w:val="single" w:sz="8" w:space="0" w:color="auto"/>
              <w:right w:val="single" w:sz="8" w:space="0" w:color="auto"/>
            </w:tcBorders>
            <w:shd w:val="clear" w:color="auto" w:fill="auto"/>
            <w:vAlign w:val="center"/>
            <w:hideMark/>
          </w:tcPr>
          <w:p w14:paraId="4DE2AAED" w14:textId="77777777" w:rsidR="00AA2987" w:rsidRPr="00AA2987" w:rsidRDefault="00AA2987" w:rsidP="00AA2987">
            <w:pPr>
              <w:spacing w:after="160"/>
              <w:jc w:val="center"/>
              <w:rPr>
                <w:rFonts w:eastAsia="Calibri"/>
                <w:sz w:val="28"/>
                <w:szCs w:val="28"/>
                <w:lang w:eastAsia="en-US"/>
              </w:rPr>
            </w:pPr>
            <w:r w:rsidRPr="00AA2987">
              <w:rPr>
                <w:rFonts w:eastAsia="Calibri"/>
                <w:sz w:val="28"/>
                <w:szCs w:val="28"/>
                <w:lang w:eastAsia="en-US"/>
              </w:rPr>
              <w:t>415</w:t>
            </w:r>
          </w:p>
        </w:tc>
        <w:tc>
          <w:tcPr>
            <w:tcW w:w="1457" w:type="dxa"/>
            <w:tcBorders>
              <w:top w:val="nil"/>
              <w:left w:val="nil"/>
              <w:bottom w:val="single" w:sz="8" w:space="0" w:color="auto"/>
              <w:right w:val="single" w:sz="8" w:space="0" w:color="auto"/>
            </w:tcBorders>
            <w:shd w:val="clear" w:color="auto" w:fill="auto"/>
            <w:vAlign w:val="center"/>
            <w:hideMark/>
          </w:tcPr>
          <w:p w14:paraId="0BC42DE0" w14:textId="77777777" w:rsidR="00AA2987" w:rsidRPr="00AA2987" w:rsidRDefault="00AA2987" w:rsidP="00AA2987">
            <w:pPr>
              <w:spacing w:after="160"/>
              <w:jc w:val="center"/>
              <w:rPr>
                <w:rFonts w:eastAsia="Calibri"/>
                <w:sz w:val="28"/>
                <w:szCs w:val="28"/>
                <w:lang w:eastAsia="en-US"/>
              </w:rPr>
            </w:pPr>
            <w:r w:rsidRPr="00AA2987">
              <w:rPr>
                <w:rFonts w:eastAsia="Calibri"/>
                <w:sz w:val="28"/>
                <w:szCs w:val="28"/>
                <w:lang w:eastAsia="en-US"/>
              </w:rPr>
              <w:t>233</w:t>
            </w:r>
          </w:p>
        </w:tc>
        <w:tc>
          <w:tcPr>
            <w:tcW w:w="1457" w:type="dxa"/>
            <w:tcBorders>
              <w:top w:val="nil"/>
              <w:left w:val="nil"/>
              <w:bottom w:val="single" w:sz="8" w:space="0" w:color="auto"/>
              <w:right w:val="single" w:sz="8" w:space="0" w:color="auto"/>
            </w:tcBorders>
            <w:shd w:val="clear" w:color="auto" w:fill="auto"/>
            <w:vAlign w:val="center"/>
            <w:hideMark/>
          </w:tcPr>
          <w:p w14:paraId="0020B3CF" w14:textId="77777777" w:rsidR="00AA2987" w:rsidRPr="00AA2987" w:rsidRDefault="00AA2987" w:rsidP="00AA2987">
            <w:pPr>
              <w:spacing w:after="160"/>
              <w:jc w:val="center"/>
              <w:rPr>
                <w:rFonts w:eastAsia="Calibri"/>
                <w:sz w:val="28"/>
                <w:szCs w:val="28"/>
                <w:lang w:eastAsia="en-US"/>
              </w:rPr>
            </w:pPr>
            <w:r w:rsidRPr="00AA2987">
              <w:rPr>
                <w:rFonts w:eastAsia="Calibri"/>
                <w:sz w:val="28"/>
                <w:szCs w:val="28"/>
                <w:lang w:eastAsia="en-US"/>
              </w:rPr>
              <w:t>182</w:t>
            </w:r>
          </w:p>
        </w:tc>
      </w:tr>
    </w:tbl>
    <w:p w14:paraId="4237A101" w14:textId="77777777" w:rsidR="00AA2987" w:rsidRPr="00AA2987" w:rsidRDefault="00AA2987" w:rsidP="00AA2987">
      <w:pPr>
        <w:spacing w:after="160"/>
        <w:jc w:val="both"/>
        <w:rPr>
          <w:rFonts w:eastAsia="Calibri"/>
          <w:snapToGrid w:val="0"/>
          <w:sz w:val="28"/>
          <w:szCs w:val="28"/>
          <w:lang w:eastAsia="en-US"/>
        </w:rPr>
      </w:pPr>
      <w:r w:rsidRPr="00AA2987">
        <w:rPr>
          <w:rFonts w:eastAsia="Calibri"/>
          <w:snapToGrid w:val="0"/>
          <w:sz w:val="28"/>
          <w:szCs w:val="28"/>
          <w:lang w:eastAsia="en-US"/>
        </w:rPr>
        <w:lastRenderedPageBreak/>
        <w:t>*-Потери тепловой энергии утверждены постановлением РЭК Кузбасса от 09.10.2018 № 243.</w:t>
      </w:r>
    </w:p>
    <w:p w14:paraId="6B287AA4" w14:textId="77777777" w:rsidR="00AA2987" w:rsidRPr="00AA2987" w:rsidRDefault="00AA2987" w:rsidP="00AA2987">
      <w:pPr>
        <w:spacing w:after="160"/>
        <w:jc w:val="both"/>
        <w:rPr>
          <w:rFonts w:eastAsia="Calibri"/>
          <w:snapToGrid w:val="0"/>
          <w:sz w:val="28"/>
          <w:szCs w:val="28"/>
          <w:lang w:eastAsia="en-US"/>
        </w:rPr>
      </w:pPr>
    </w:p>
    <w:p w14:paraId="0AF5CB7C" w14:textId="77777777" w:rsidR="00AA2987" w:rsidRPr="00AA2987" w:rsidRDefault="00AA2987" w:rsidP="00AA2987">
      <w:pPr>
        <w:keepNext/>
        <w:numPr>
          <w:ilvl w:val="0"/>
          <w:numId w:val="31"/>
        </w:numPr>
        <w:spacing w:after="160" w:line="259" w:lineRule="auto"/>
        <w:ind w:left="0" w:firstLine="0"/>
        <w:contextualSpacing/>
        <w:jc w:val="center"/>
        <w:outlineLvl w:val="0"/>
        <w:rPr>
          <w:b/>
          <w:sz w:val="28"/>
          <w:szCs w:val="28"/>
        </w:rPr>
      </w:pPr>
      <w:bookmarkStart w:id="36" w:name="_Toc27399015"/>
      <w:bookmarkStart w:id="37" w:name="_Toc78383848"/>
      <w:r w:rsidRPr="00AA2987">
        <w:rPr>
          <w:rFonts w:eastAsia="Calibri"/>
          <w:b/>
          <w:sz w:val="28"/>
          <w:szCs w:val="28"/>
        </w:rPr>
        <w:t>Расчет необходимой валовой выручки методом индексации установленных тарифов</w:t>
      </w:r>
      <w:r w:rsidRPr="00AA2987">
        <w:rPr>
          <w:b/>
          <w:sz w:val="28"/>
          <w:szCs w:val="28"/>
        </w:rPr>
        <w:t xml:space="preserve"> на тепловую энергию для </w:t>
      </w:r>
      <w:bookmarkStart w:id="38" w:name="_Hlk58571197"/>
      <w:bookmarkEnd w:id="36"/>
      <w:r w:rsidRPr="00AA2987">
        <w:rPr>
          <w:b/>
          <w:sz w:val="28"/>
          <w:szCs w:val="28"/>
        </w:rPr>
        <w:t>ЗАО «Тяжинское ДРСУ»</w:t>
      </w:r>
      <w:bookmarkEnd w:id="38"/>
      <w:r w:rsidRPr="00AA2987">
        <w:rPr>
          <w:b/>
          <w:sz w:val="28"/>
          <w:szCs w:val="28"/>
        </w:rPr>
        <w:t xml:space="preserve"> на 2022 год</w:t>
      </w:r>
      <w:bookmarkEnd w:id="37"/>
    </w:p>
    <w:p w14:paraId="128C08B9" w14:textId="77777777" w:rsidR="00AA2987" w:rsidRPr="00AA2987" w:rsidRDefault="00AA2987" w:rsidP="00AA2987">
      <w:pPr>
        <w:ind w:firstLine="851"/>
        <w:jc w:val="both"/>
        <w:rPr>
          <w:sz w:val="28"/>
          <w:szCs w:val="28"/>
        </w:rPr>
      </w:pPr>
      <w:bookmarkStart w:id="39" w:name="_Hlk26367144"/>
    </w:p>
    <w:p w14:paraId="21376F49" w14:textId="77777777" w:rsidR="00AA2987" w:rsidRPr="00AA2987" w:rsidRDefault="00AA2987" w:rsidP="00AA2987">
      <w:pPr>
        <w:ind w:firstLine="851"/>
        <w:jc w:val="both"/>
        <w:rPr>
          <w:sz w:val="28"/>
          <w:szCs w:val="28"/>
        </w:rPr>
      </w:pPr>
      <w:r w:rsidRPr="00AA2987">
        <w:rPr>
          <w:sz w:val="28"/>
          <w:szCs w:val="28"/>
        </w:rPr>
        <w:t>Руководствуясь главой V Методических указаний, при расчете долгосрочных тарифов методом индексации установленных тарифов, необходимая валовая выручка определялась экспертами на основе долгосрочных параметров регулирования.</w:t>
      </w:r>
    </w:p>
    <w:p w14:paraId="66B50155" w14:textId="77777777" w:rsidR="00AA2987" w:rsidRPr="00AA2987" w:rsidRDefault="00AA2987" w:rsidP="00AA2987">
      <w:pPr>
        <w:ind w:firstLine="851"/>
        <w:jc w:val="both"/>
        <w:rPr>
          <w:sz w:val="28"/>
          <w:szCs w:val="28"/>
        </w:rPr>
      </w:pPr>
    </w:p>
    <w:p w14:paraId="49011476" w14:textId="77777777" w:rsidR="00AA2987" w:rsidRPr="00AA2987" w:rsidRDefault="00AA2987" w:rsidP="00AA2987">
      <w:pPr>
        <w:keepNext/>
        <w:numPr>
          <w:ilvl w:val="1"/>
          <w:numId w:val="33"/>
        </w:numPr>
        <w:spacing w:after="160" w:line="259" w:lineRule="auto"/>
        <w:ind w:left="0" w:firstLine="0"/>
        <w:contextualSpacing/>
        <w:jc w:val="center"/>
        <w:outlineLvl w:val="1"/>
        <w:rPr>
          <w:b/>
          <w:sz w:val="28"/>
          <w:szCs w:val="20"/>
        </w:rPr>
      </w:pPr>
      <w:bookmarkStart w:id="40" w:name="_Toc78383849"/>
      <w:bookmarkEnd w:id="39"/>
      <w:r w:rsidRPr="00AA2987">
        <w:rPr>
          <w:b/>
          <w:sz w:val="28"/>
          <w:szCs w:val="20"/>
        </w:rPr>
        <w:t>Расчет операционных (подконтрольных) расходов на очередной год долгосрочного периода регулирования</w:t>
      </w:r>
      <w:bookmarkEnd w:id="40"/>
    </w:p>
    <w:p w14:paraId="497AD300" w14:textId="77777777" w:rsidR="00AA2987" w:rsidRPr="00AA2987" w:rsidRDefault="00AA2987" w:rsidP="00AA2987">
      <w:pPr>
        <w:tabs>
          <w:tab w:val="num" w:pos="0"/>
          <w:tab w:val="left" w:pos="426"/>
        </w:tabs>
        <w:ind w:firstLine="709"/>
        <w:jc w:val="both"/>
        <w:rPr>
          <w:sz w:val="28"/>
          <w:szCs w:val="28"/>
        </w:rPr>
      </w:pPr>
    </w:p>
    <w:p w14:paraId="07FD8291" w14:textId="77777777" w:rsidR="00AA2987" w:rsidRPr="00AA2987" w:rsidRDefault="00AA2987" w:rsidP="00AA2987">
      <w:pPr>
        <w:tabs>
          <w:tab w:val="num" w:pos="0"/>
          <w:tab w:val="left" w:pos="426"/>
        </w:tabs>
        <w:ind w:firstLine="851"/>
        <w:jc w:val="both"/>
        <w:rPr>
          <w:snapToGrid w:val="0"/>
          <w:sz w:val="28"/>
          <w:szCs w:val="28"/>
        </w:rPr>
      </w:pPr>
      <w:r w:rsidRPr="00AA2987">
        <w:rPr>
          <w:sz w:val="28"/>
          <w:szCs w:val="28"/>
        </w:rPr>
        <w:t xml:space="preserve">Предприятием были заявлены операционные расходы на производство тепловой энергии на 2022 год на уровне </w:t>
      </w:r>
      <w:r w:rsidRPr="00AA2987">
        <w:rPr>
          <w:snapToGrid w:val="0"/>
          <w:sz w:val="28"/>
          <w:szCs w:val="28"/>
        </w:rPr>
        <w:t>4 341,15 тыс. руб.</w:t>
      </w:r>
      <w:r w:rsidRPr="00AA2987">
        <w:rPr>
          <w:sz w:val="28"/>
          <w:szCs w:val="28"/>
        </w:rPr>
        <w:t xml:space="preserve"> </w:t>
      </w:r>
    </w:p>
    <w:p w14:paraId="2386A6CE" w14:textId="77777777" w:rsidR="00AA2987" w:rsidRPr="00AA2987" w:rsidRDefault="00AA2987" w:rsidP="00AA2987">
      <w:pPr>
        <w:tabs>
          <w:tab w:val="num" w:pos="0"/>
          <w:tab w:val="left" w:pos="426"/>
        </w:tabs>
        <w:ind w:firstLine="851"/>
        <w:jc w:val="both"/>
        <w:rPr>
          <w:sz w:val="28"/>
          <w:szCs w:val="28"/>
        </w:rPr>
      </w:pPr>
      <w:r w:rsidRPr="00AA2987">
        <w:rPr>
          <w:sz w:val="28"/>
          <w:szCs w:val="28"/>
        </w:rPr>
        <w:t>Величина уровня операционных расходов на 2021 год (рассчитанного методом индексации) составила 3371,00 тыс. руб.</w:t>
      </w:r>
    </w:p>
    <w:p w14:paraId="7FB9F42A" w14:textId="77777777" w:rsidR="00AA2987" w:rsidRPr="00AA2987" w:rsidRDefault="00AA2987" w:rsidP="00AA2987">
      <w:pPr>
        <w:widowControl w:val="0"/>
        <w:autoSpaceDE w:val="0"/>
        <w:autoSpaceDN w:val="0"/>
        <w:ind w:firstLine="851"/>
        <w:jc w:val="both"/>
        <w:rPr>
          <w:bCs/>
          <w:sz w:val="28"/>
          <w:szCs w:val="28"/>
        </w:rPr>
      </w:pPr>
      <w:r w:rsidRPr="00AA2987">
        <w:rPr>
          <w:sz w:val="28"/>
          <w:szCs w:val="28"/>
        </w:rPr>
        <w:t xml:space="preserve">Согласно пункту 49 Методических указаний, в целях формирования скорректированной необходимой валовой выручки на четвёртый расчётный год долгосрочного периода регулирования (2019-2023), необходимо рассчитать скорректированные операционные (подконтрольные) расходы </w:t>
      </w:r>
      <w:r w:rsidRPr="00AA2987">
        <w:rPr>
          <w:bCs/>
          <w:sz w:val="28"/>
          <w:szCs w:val="28"/>
        </w:rPr>
        <w:t>ЗАО «Тяжинское ДРСУ», в соответствии с пунктом 52 Методических указаний, по формуле:</w:t>
      </w:r>
    </w:p>
    <w:p w14:paraId="1BD8EC77" w14:textId="77777777" w:rsidR="00AA2987" w:rsidRPr="00AA2987" w:rsidRDefault="00AA2987" w:rsidP="00AA2987">
      <w:pPr>
        <w:jc w:val="center"/>
      </w:pPr>
      <w:r w:rsidRPr="00AA2987">
        <w:rPr>
          <w:noProof/>
          <w:color w:val="FF0000"/>
        </w:rPr>
        <w:drawing>
          <wp:inline distT="0" distB="0" distL="0" distR="0" wp14:anchorId="2DF32491" wp14:editId="63CE9E3F">
            <wp:extent cx="5591175" cy="600075"/>
            <wp:effectExtent l="0" t="0" r="0" b="9525"/>
            <wp:docPr id="7"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5591175" cy="600075"/>
                    </a:xfrm>
                    <a:prstGeom prst="rect">
                      <a:avLst/>
                    </a:prstGeom>
                    <a:noFill/>
                    <a:ln>
                      <a:noFill/>
                    </a:ln>
                  </pic:spPr>
                </pic:pic>
              </a:graphicData>
            </a:graphic>
          </wp:inline>
        </w:drawing>
      </w:r>
    </w:p>
    <w:p w14:paraId="6BF458C9" w14:textId="77777777" w:rsidR="00AA2987" w:rsidRPr="00AA2987" w:rsidRDefault="00AA2987" w:rsidP="00AA2987">
      <w:pPr>
        <w:autoSpaceDE w:val="0"/>
        <w:autoSpaceDN w:val="0"/>
        <w:adjustRightInd w:val="0"/>
        <w:ind w:firstLine="851"/>
        <w:contextualSpacing/>
        <w:jc w:val="both"/>
        <w:rPr>
          <w:sz w:val="28"/>
          <w:szCs w:val="28"/>
        </w:rPr>
      </w:pPr>
      <w:r w:rsidRPr="00AA2987">
        <w:rPr>
          <w:sz w:val="28"/>
          <w:szCs w:val="28"/>
        </w:rPr>
        <w:t>Согласно п. 38 Методических указаний, индекс изменения количества активов рассчитывается:</w:t>
      </w:r>
    </w:p>
    <w:p w14:paraId="17FF02C5" w14:textId="77777777" w:rsidR="00AA2987" w:rsidRPr="00AA2987" w:rsidRDefault="00AA2987" w:rsidP="00AA2987">
      <w:pPr>
        <w:autoSpaceDE w:val="0"/>
        <w:autoSpaceDN w:val="0"/>
        <w:adjustRightInd w:val="0"/>
        <w:ind w:firstLine="851"/>
        <w:contextualSpacing/>
        <w:jc w:val="both"/>
        <w:rPr>
          <w:sz w:val="28"/>
          <w:szCs w:val="28"/>
        </w:rPr>
      </w:pPr>
      <w:r w:rsidRPr="00AA2987">
        <w:rPr>
          <w:sz w:val="28"/>
          <w:szCs w:val="28"/>
        </w:rPr>
        <w:t xml:space="preserve">в отношении деятельности по передаче тепловой энергии, теплоносителя по </w:t>
      </w:r>
      <w:hyperlink w:anchor="Par4" w:history="1">
        <w:r w:rsidRPr="00AA2987">
          <w:rPr>
            <w:sz w:val="28"/>
            <w:szCs w:val="28"/>
          </w:rPr>
          <w:t>формуле (11)</w:t>
        </w:r>
      </w:hyperlink>
      <w:r w:rsidRPr="00AA2987">
        <w:rPr>
          <w:sz w:val="28"/>
          <w:szCs w:val="28"/>
        </w:rPr>
        <w:t>;</w:t>
      </w:r>
    </w:p>
    <w:p w14:paraId="2D19FAD6" w14:textId="77777777" w:rsidR="00AA2987" w:rsidRPr="00AA2987" w:rsidRDefault="00AA2987" w:rsidP="00AA2987">
      <w:pPr>
        <w:autoSpaceDE w:val="0"/>
        <w:autoSpaceDN w:val="0"/>
        <w:adjustRightInd w:val="0"/>
        <w:ind w:firstLine="851"/>
        <w:contextualSpacing/>
        <w:jc w:val="both"/>
        <w:rPr>
          <w:sz w:val="28"/>
          <w:szCs w:val="28"/>
        </w:rPr>
      </w:pPr>
      <w:r w:rsidRPr="00AA2987">
        <w:rPr>
          <w:sz w:val="28"/>
          <w:szCs w:val="28"/>
        </w:rPr>
        <w:t xml:space="preserve">в отношении деятельности по производству тепловой энергии (мощности) по </w:t>
      </w:r>
      <w:hyperlink w:anchor="Par6" w:history="1">
        <w:r w:rsidRPr="00AA2987">
          <w:rPr>
            <w:sz w:val="28"/>
            <w:szCs w:val="28"/>
          </w:rPr>
          <w:t>формуле (11.1)</w:t>
        </w:r>
      </w:hyperlink>
      <w:r w:rsidRPr="00AA2987">
        <w:rPr>
          <w:sz w:val="28"/>
          <w:szCs w:val="28"/>
        </w:rPr>
        <w:t>.</w:t>
      </w:r>
    </w:p>
    <w:p w14:paraId="58B8B138" w14:textId="77777777" w:rsidR="00AA2987" w:rsidRPr="00AA2987" w:rsidRDefault="00AA2987" w:rsidP="00AA2987">
      <w:pPr>
        <w:autoSpaceDE w:val="0"/>
        <w:autoSpaceDN w:val="0"/>
        <w:adjustRightInd w:val="0"/>
        <w:ind w:firstLine="851"/>
        <w:jc w:val="center"/>
        <w:rPr>
          <w:sz w:val="28"/>
          <w:szCs w:val="28"/>
        </w:rPr>
      </w:pPr>
      <w:r w:rsidRPr="00AA2987">
        <w:rPr>
          <w:noProof/>
          <w:position w:val="-30"/>
          <w:sz w:val="28"/>
          <w:szCs w:val="28"/>
        </w:rPr>
        <w:drawing>
          <wp:inline distT="0" distB="0" distL="0" distR="0" wp14:anchorId="0899D359" wp14:editId="104DA57F">
            <wp:extent cx="1952625" cy="600075"/>
            <wp:effectExtent l="0" t="0" r="9525" b="9525"/>
            <wp:docPr id="6"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952625" cy="600075"/>
                    </a:xfrm>
                    <a:prstGeom prst="rect">
                      <a:avLst/>
                    </a:prstGeom>
                    <a:noFill/>
                    <a:ln>
                      <a:noFill/>
                    </a:ln>
                  </pic:spPr>
                </pic:pic>
              </a:graphicData>
            </a:graphic>
          </wp:inline>
        </w:drawing>
      </w:r>
      <w:r w:rsidRPr="00AA2987">
        <w:rPr>
          <w:sz w:val="28"/>
          <w:szCs w:val="28"/>
        </w:rPr>
        <w:t>, (11)</w:t>
      </w:r>
    </w:p>
    <w:p w14:paraId="40738424" w14:textId="77777777" w:rsidR="00AA2987" w:rsidRPr="00AA2987" w:rsidRDefault="00AA2987" w:rsidP="00AA2987">
      <w:pPr>
        <w:autoSpaceDE w:val="0"/>
        <w:autoSpaceDN w:val="0"/>
        <w:adjustRightInd w:val="0"/>
        <w:ind w:firstLine="851"/>
        <w:jc w:val="center"/>
        <w:rPr>
          <w:sz w:val="28"/>
          <w:szCs w:val="28"/>
        </w:rPr>
      </w:pPr>
      <w:r w:rsidRPr="00AA2987">
        <w:rPr>
          <w:noProof/>
          <w:position w:val="-30"/>
          <w:sz w:val="28"/>
          <w:szCs w:val="28"/>
        </w:rPr>
        <w:drawing>
          <wp:inline distT="0" distB="0" distL="0" distR="0" wp14:anchorId="0DD2BA67" wp14:editId="6845BCE9">
            <wp:extent cx="1666875" cy="600075"/>
            <wp:effectExtent l="0" t="0" r="9525" b="9525"/>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1666875" cy="600075"/>
                    </a:xfrm>
                    <a:prstGeom prst="rect">
                      <a:avLst/>
                    </a:prstGeom>
                    <a:noFill/>
                    <a:ln>
                      <a:noFill/>
                    </a:ln>
                  </pic:spPr>
                </pic:pic>
              </a:graphicData>
            </a:graphic>
          </wp:inline>
        </w:drawing>
      </w:r>
      <w:r w:rsidRPr="00AA2987">
        <w:rPr>
          <w:sz w:val="28"/>
          <w:szCs w:val="28"/>
        </w:rPr>
        <w:t>, (11.1)</w:t>
      </w:r>
    </w:p>
    <w:p w14:paraId="2AA127E8" w14:textId="77777777" w:rsidR="00AA2987" w:rsidRPr="00AA2987" w:rsidRDefault="00AA2987" w:rsidP="00AA2987">
      <w:pPr>
        <w:autoSpaceDE w:val="0"/>
        <w:autoSpaceDN w:val="0"/>
        <w:adjustRightInd w:val="0"/>
        <w:ind w:firstLine="851"/>
        <w:jc w:val="both"/>
        <w:rPr>
          <w:sz w:val="28"/>
          <w:szCs w:val="28"/>
        </w:rPr>
      </w:pPr>
      <w:r w:rsidRPr="00AA2987">
        <w:rPr>
          <w:sz w:val="28"/>
          <w:szCs w:val="28"/>
        </w:rPr>
        <w:t>где:</w:t>
      </w:r>
    </w:p>
    <w:p w14:paraId="0384A60F" w14:textId="77777777" w:rsidR="00AA2987" w:rsidRPr="00AA2987" w:rsidRDefault="00AA2987" w:rsidP="00AA2987">
      <w:pPr>
        <w:autoSpaceDE w:val="0"/>
        <w:autoSpaceDN w:val="0"/>
        <w:adjustRightInd w:val="0"/>
        <w:spacing w:before="280"/>
        <w:ind w:firstLine="851"/>
        <w:contextualSpacing/>
        <w:jc w:val="both"/>
        <w:rPr>
          <w:sz w:val="28"/>
          <w:szCs w:val="28"/>
        </w:rPr>
      </w:pPr>
      <w:r w:rsidRPr="00AA2987">
        <w:rPr>
          <w:sz w:val="28"/>
          <w:szCs w:val="28"/>
        </w:rPr>
        <w:t>УЕ</w:t>
      </w:r>
      <w:r w:rsidRPr="00AA2987">
        <w:rPr>
          <w:sz w:val="28"/>
          <w:szCs w:val="28"/>
          <w:vertAlign w:val="subscript"/>
        </w:rPr>
        <w:t>i</w:t>
      </w:r>
      <w:r w:rsidRPr="00AA2987">
        <w:rPr>
          <w:sz w:val="28"/>
          <w:szCs w:val="28"/>
        </w:rPr>
        <w:t>, УЕ</w:t>
      </w:r>
      <w:r w:rsidRPr="00AA2987">
        <w:rPr>
          <w:sz w:val="28"/>
          <w:szCs w:val="28"/>
          <w:vertAlign w:val="subscript"/>
        </w:rPr>
        <w:t>i-1</w:t>
      </w:r>
      <w:r w:rsidRPr="00AA2987">
        <w:rPr>
          <w:sz w:val="28"/>
          <w:szCs w:val="28"/>
        </w:rPr>
        <w:t xml:space="preserve"> - количество условных единиц, относящихся к активам, необходимым для осуществления деятельности по передаче тепловой энергии, </w:t>
      </w:r>
      <w:r w:rsidRPr="00AA2987">
        <w:rPr>
          <w:sz w:val="28"/>
          <w:szCs w:val="28"/>
        </w:rPr>
        <w:lastRenderedPageBreak/>
        <w:t xml:space="preserve">теплоносителя, соответственно в годах i и (i-1), определяемое органом регулирования в соответствии с </w:t>
      </w:r>
      <w:hyperlink r:id="rId16" w:history="1">
        <w:r w:rsidRPr="00AA2987">
          <w:rPr>
            <w:sz w:val="28"/>
            <w:szCs w:val="28"/>
          </w:rPr>
          <w:t>приложением 2</w:t>
        </w:r>
      </w:hyperlink>
      <w:r w:rsidRPr="00AA2987">
        <w:rPr>
          <w:sz w:val="28"/>
          <w:szCs w:val="28"/>
        </w:rPr>
        <w:t xml:space="preserve"> к Методическим указаниям </w:t>
      </w:r>
      <w:r w:rsidRPr="00AA2987">
        <w:rPr>
          <w:sz w:val="28"/>
          <w:szCs w:val="28"/>
        </w:rPr>
        <w:br/>
        <w:t xml:space="preserve">с учетом активов, фактически введенных в эксплуатацию, и активов, использование которых планируется начать в i-м, (i-1)-м году в соответствии </w:t>
      </w:r>
      <w:r w:rsidRPr="00AA2987">
        <w:rPr>
          <w:sz w:val="28"/>
          <w:szCs w:val="28"/>
        </w:rPr>
        <w:br/>
        <w:t>с утвержденной инвестиционной программой;</w:t>
      </w:r>
    </w:p>
    <w:p w14:paraId="12E33876" w14:textId="77777777" w:rsidR="00AA2987" w:rsidRPr="00AA2987" w:rsidRDefault="00AA2987" w:rsidP="00AA2987">
      <w:pPr>
        <w:autoSpaceDE w:val="0"/>
        <w:autoSpaceDN w:val="0"/>
        <w:adjustRightInd w:val="0"/>
        <w:spacing w:before="280"/>
        <w:ind w:firstLine="851"/>
        <w:contextualSpacing/>
        <w:jc w:val="both"/>
        <w:rPr>
          <w:sz w:val="28"/>
          <w:szCs w:val="28"/>
        </w:rPr>
      </w:pPr>
      <w:r w:rsidRPr="00AA2987">
        <w:rPr>
          <w:sz w:val="28"/>
          <w:szCs w:val="28"/>
        </w:rPr>
        <w:t>р</w:t>
      </w:r>
      <w:r w:rsidRPr="00AA2987">
        <w:rPr>
          <w:sz w:val="28"/>
          <w:szCs w:val="28"/>
          <w:vertAlign w:val="subscript"/>
        </w:rPr>
        <w:t>i</w:t>
      </w:r>
      <w:r w:rsidRPr="00AA2987">
        <w:rPr>
          <w:sz w:val="28"/>
          <w:szCs w:val="28"/>
        </w:rPr>
        <w:t>, р</w:t>
      </w:r>
      <w:r w:rsidRPr="00AA2987">
        <w:rPr>
          <w:sz w:val="28"/>
          <w:szCs w:val="28"/>
          <w:vertAlign w:val="subscript"/>
        </w:rPr>
        <w:t>i-1</w:t>
      </w:r>
      <w:r w:rsidRPr="00AA2987">
        <w:rPr>
          <w:sz w:val="28"/>
          <w:szCs w:val="28"/>
        </w:rPr>
        <w:t xml:space="preserve"> - установленная тепловая мощность источника тепловой энергии организации, осуществляющей производство тепловой энергии (мощности), теплоносителя, в i-м и (i-1)-м годах соответственно, определяемая с учетом инвестиционной программы регулируемой организации на соответствующий год, Гкал/ч.</w:t>
      </w:r>
    </w:p>
    <w:p w14:paraId="31F9C462" w14:textId="77777777" w:rsidR="00AA2987" w:rsidRPr="00AA2987" w:rsidRDefault="00AA2987" w:rsidP="00AA2987">
      <w:pPr>
        <w:ind w:firstLine="851"/>
        <w:jc w:val="both"/>
        <w:rPr>
          <w:snapToGrid w:val="0"/>
          <w:sz w:val="28"/>
          <w:szCs w:val="28"/>
        </w:rPr>
      </w:pPr>
      <w:r w:rsidRPr="00AA2987">
        <w:rPr>
          <w:snapToGrid w:val="0"/>
          <w:sz w:val="28"/>
          <w:szCs w:val="28"/>
        </w:rPr>
        <w:t>Для составления данного отчёта эксперты руководствовались Прогнозом Минэкономразвития РФ, опубликованным на сайте 26.09.2020, в соответствии с которым, ИПЦ на 2022 год составит 103,9 %.</w:t>
      </w:r>
    </w:p>
    <w:p w14:paraId="55EFC24F" w14:textId="77777777" w:rsidR="00AA2987" w:rsidRPr="00AA2987" w:rsidRDefault="00AA2987" w:rsidP="00AA2987">
      <w:pPr>
        <w:ind w:firstLine="851"/>
        <w:jc w:val="both"/>
        <w:rPr>
          <w:snapToGrid w:val="0"/>
          <w:sz w:val="28"/>
          <w:szCs w:val="28"/>
        </w:rPr>
      </w:pPr>
      <w:r w:rsidRPr="00AA2987">
        <w:rPr>
          <w:snapToGrid w:val="0"/>
          <w:sz w:val="28"/>
          <w:szCs w:val="28"/>
        </w:rPr>
        <w:t>Поскольку на 2021 год установленная тепловая мощность источника тепловой энергии и протяженность тепловых сетей не изменились по сравнению с планом 2021, индекс изменения количества активов (ИКА) равен нулю.</w:t>
      </w:r>
    </w:p>
    <w:p w14:paraId="69FE4150" w14:textId="77777777" w:rsidR="00AA2987" w:rsidRPr="00AA2987" w:rsidRDefault="00AA2987" w:rsidP="00AA2987">
      <w:pPr>
        <w:ind w:firstLine="851"/>
        <w:jc w:val="both"/>
        <w:rPr>
          <w:rFonts w:eastAsia="Calibri"/>
          <w:bCs/>
          <w:sz w:val="28"/>
          <w:szCs w:val="28"/>
          <w:lang w:eastAsia="en-US"/>
        </w:rPr>
      </w:pPr>
      <w:r w:rsidRPr="00AA2987">
        <w:rPr>
          <w:rFonts w:eastAsia="Calibri"/>
          <w:sz w:val="28"/>
          <w:szCs w:val="28"/>
          <w:lang w:eastAsia="en-US"/>
        </w:rPr>
        <w:t xml:space="preserve">Эксперты предлагают учесть операционные расходы  </w:t>
      </w:r>
      <w:r w:rsidRPr="00AA2987">
        <w:rPr>
          <w:rFonts w:eastAsia="Calibri"/>
          <w:sz w:val="28"/>
          <w:szCs w:val="28"/>
          <w:lang w:eastAsia="en-US"/>
        </w:rPr>
        <w:br/>
        <w:t>на производство тепловой энергии на 2022 год в размере</w:t>
      </w:r>
      <w:r w:rsidRPr="00AA2987">
        <w:rPr>
          <w:rFonts w:ascii="Calibri" w:eastAsia="Calibri" w:hAnsi="Calibri"/>
          <w:sz w:val="22"/>
          <w:szCs w:val="22"/>
          <w:lang w:eastAsia="en-US"/>
        </w:rPr>
        <w:t xml:space="preserve"> </w:t>
      </w:r>
      <w:r w:rsidRPr="00AA2987">
        <w:rPr>
          <w:rFonts w:eastAsia="Calibri"/>
          <w:sz w:val="28"/>
          <w:szCs w:val="28"/>
          <w:lang w:eastAsia="en-US"/>
        </w:rPr>
        <w:t xml:space="preserve">3 467,44 </w:t>
      </w:r>
      <w:r w:rsidRPr="00AA2987">
        <w:rPr>
          <w:rFonts w:eastAsia="Calibri"/>
          <w:bCs/>
          <w:sz w:val="28"/>
          <w:szCs w:val="28"/>
          <w:lang w:eastAsia="en-US"/>
        </w:rPr>
        <w:t>тыс. руб.:</w:t>
      </w:r>
    </w:p>
    <w:p w14:paraId="5A1C9A7D" w14:textId="77777777" w:rsidR="00AA2987" w:rsidRPr="00AA2987" w:rsidRDefault="00AA2987" w:rsidP="00AA2987">
      <w:pPr>
        <w:ind w:firstLine="851"/>
        <w:jc w:val="both"/>
        <w:rPr>
          <w:rFonts w:eastAsia="Calibri"/>
          <w:sz w:val="28"/>
          <w:szCs w:val="28"/>
          <w:lang w:eastAsia="en-US"/>
        </w:rPr>
      </w:pPr>
      <w:r w:rsidRPr="00AA2987">
        <w:rPr>
          <w:rFonts w:eastAsia="Calibri"/>
          <w:sz w:val="28"/>
          <w:szCs w:val="28"/>
          <w:lang w:eastAsia="en-US"/>
        </w:rPr>
        <w:t xml:space="preserve">3 371,00 тыс. руб. (операционные расходы утвержденные РЭК КО </w:t>
      </w:r>
      <w:r w:rsidRPr="00AA2987">
        <w:rPr>
          <w:rFonts w:eastAsia="Calibri"/>
          <w:sz w:val="28"/>
          <w:szCs w:val="28"/>
          <w:lang w:eastAsia="en-US"/>
        </w:rPr>
        <w:br/>
        <w:t>на 2021 год) × (1 – 1% ÷ 100%) × 1,039 × (1 + 0,75 × 0,00) = 3 467,44 тыс. руб.</w:t>
      </w:r>
    </w:p>
    <w:p w14:paraId="165F93FD" w14:textId="77777777" w:rsidR="00AA2987" w:rsidRPr="00AA2987" w:rsidRDefault="00AA2987" w:rsidP="00AA2987">
      <w:pPr>
        <w:ind w:firstLine="851"/>
        <w:jc w:val="both"/>
        <w:rPr>
          <w:sz w:val="28"/>
          <w:szCs w:val="28"/>
        </w:rPr>
      </w:pPr>
      <w:r w:rsidRPr="00AA2987">
        <w:rPr>
          <w:sz w:val="28"/>
          <w:szCs w:val="28"/>
        </w:rPr>
        <w:t>Расчёт корректировки операционных расходов на 2022 год и их распределение представлены в таблицах 2 и 3.</w:t>
      </w:r>
    </w:p>
    <w:p w14:paraId="6BBD1DEF" w14:textId="77777777" w:rsidR="00AA2987" w:rsidRPr="00AA2987" w:rsidRDefault="00AA2987" w:rsidP="00AA2987">
      <w:pPr>
        <w:spacing w:after="160" w:line="259" w:lineRule="auto"/>
        <w:jc w:val="right"/>
        <w:rPr>
          <w:bCs/>
          <w:sz w:val="28"/>
          <w:szCs w:val="20"/>
        </w:rPr>
      </w:pPr>
      <w:r w:rsidRPr="00AA2987">
        <w:rPr>
          <w:bCs/>
          <w:sz w:val="28"/>
          <w:szCs w:val="20"/>
        </w:rPr>
        <w:t>Таблица 2</w:t>
      </w:r>
    </w:p>
    <w:p w14:paraId="51324F89" w14:textId="77777777" w:rsidR="00AA2987" w:rsidRPr="00AA2987" w:rsidRDefault="00AA2987" w:rsidP="00AA2987">
      <w:pPr>
        <w:keepNext/>
        <w:jc w:val="center"/>
        <w:rPr>
          <w:bCs/>
          <w:noProof/>
          <w:sz w:val="28"/>
          <w:szCs w:val="20"/>
        </w:rPr>
      </w:pPr>
      <w:bookmarkStart w:id="41" w:name="_Hlk52436354"/>
      <w:r w:rsidRPr="00AA2987">
        <w:rPr>
          <w:bCs/>
          <w:noProof/>
          <w:sz w:val="28"/>
          <w:szCs w:val="20"/>
        </w:rPr>
        <w:t>Расчёт корректировки операционных расходов в части производства тепловой энергии на 2022 год долгосрочного периода регулирования</w:t>
      </w:r>
      <w:bookmarkEnd w:id="41"/>
    </w:p>
    <w:p w14:paraId="12222266" w14:textId="77777777" w:rsidR="00AA2987" w:rsidRPr="00AA2987" w:rsidRDefault="00AA2987" w:rsidP="00AA2987">
      <w:pPr>
        <w:keepNext/>
        <w:jc w:val="center"/>
        <w:rPr>
          <w:bCs/>
          <w:noProof/>
          <w:sz w:val="28"/>
          <w:szCs w:val="20"/>
        </w:rPr>
      </w:pPr>
      <w:r w:rsidRPr="00AA2987">
        <w:rPr>
          <w:bCs/>
          <w:noProof/>
          <w:sz w:val="28"/>
          <w:szCs w:val="20"/>
        </w:rPr>
        <w:t>(приложение 5.2 к Методическим указаниям)</w:t>
      </w:r>
    </w:p>
    <w:p w14:paraId="428E5E8C" w14:textId="77777777" w:rsidR="00AA2987" w:rsidRPr="00AA2987" w:rsidRDefault="00AA2987" w:rsidP="00AA2987">
      <w:pPr>
        <w:keepNext/>
        <w:jc w:val="center"/>
        <w:rPr>
          <w:b/>
          <w:noProof/>
          <w:sz w:val="28"/>
          <w:szCs w:val="20"/>
        </w:rPr>
      </w:pPr>
    </w:p>
    <w:tbl>
      <w:tblPr>
        <w:tblW w:w="9351" w:type="dxa"/>
        <w:tblLook w:val="04A0" w:firstRow="1" w:lastRow="0" w:firstColumn="1" w:lastColumn="0" w:noHBand="0" w:noVBand="1"/>
      </w:tblPr>
      <w:tblGrid>
        <w:gridCol w:w="677"/>
        <w:gridCol w:w="3934"/>
        <w:gridCol w:w="1375"/>
        <w:gridCol w:w="1751"/>
        <w:gridCol w:w="1614"/>
      </w:tblGrid>
      <w:tr w:rsidR="00AA2987" w:rsidRPr="00AA2987" w14:paraId="06A2B5F3" w14:textId="77777777" w:rsidTr="00A25E52">
        <w:trPr>
          <w:trHeight w:val="828"/>
        </w:trPr>
        <w:tc>
          <w:tcPr>
            <w:tcW w:w="69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ACE033D" w14:textId="77777777" w:rsidR="00AA2987" w:rsidRPr="00AA2987" w:rsidRDefault="00AA2987" w:rsidP="00AA2987">
            <w:pPr>
              <w:jc w:val="center"/>
            </w:pPr>
            <w:r w:rsidRPr="00AA2987">
              <w:t>№ п/п</w:t>
            </w:r>
          </w:p>
        </w:tc>
        <w:tc>
          <w:tcPr>
            <w:tcW w:w="422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C5F27F4" w14:textId="77777777" w:rsidR="00AA2987" w:rsidRPr="00AA2987" w:rsidRDefault="00AA2987" w:rsidP="00AA2987">
            <w:pPr>
              <w:jc w:val="center"/>
            </w:pPr>
            <w:r w:rsidRPr="00AA2987">
              <w:t>Параметры расчета расходов</w:t>
            </w:r>
          </w:p>
        </w:tc>
        <w:tc>
          <w:tcPr>
            <w:tcW w:w="14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98CB1F3" w14:textId="77777777" w:rsidR="00AA2987" w:rsidRPr="00AA2987" w:rsidRDefault="00AA2987" w:rsidP="00AA2987">
            <w:pPr>
              <w:jc w:val="center"/>
            </w:pPr>
            <w:r w:rsidRPr="00AA2987">
              <w:t>Ед. изм.</w:t>
            </w:r>
          </w:p>
        </w:tc>
        <w:tc>
          <w:tcPr>
            <w:tcW w:w="1794" w:type="dxa"/>
            <w:tcBorders>
              <w:top w:val="single" w:sz="4" w:space="0" w:color="auto"/>
              <w:left w:val="nil"/>
              <w:bottom w:val="single" w:sz="4" w:space="0" w:color="auto"/>
              <w:right w:val="single" w:sz="4" w:space="0" w:color="000000"/>
            </w:tcBorders>
            <w:shd w:val="clear" w:color="auto" w:fill="auto"/>
            <w:vAlign w:val="center"/>
            <w:hideMark/>
          </w:tcPr>
          <w:p w14:paraId="5593B049" w14:textId="77777777" w:rsidR="00AA2987" w:rsidRPr="00AA2987" w:rsidRDefault="00AA2987" w:rsidP="00AA2987">
            <w:pPr>
              <w:jc w:val="center"/>
            </w:pPr>
            <w:r w:rsidRPr="00AA2987">
              <w:t xml:space="preserve">Утверждено РЭК КО </w:t>
            </w:r>
            <w:r w:rsidRPr="00AA2987">
              <w:br/>
              <w:t>на 2021 год</w:t>
            </w:r>
          </w:p>
        </w:tc>
        <w:tc>
          <w:tcPr>
            <w:tcW w:w="1189" w:type="dxa"/>
            <w:tcBorders>
              <w:top w:val="single" w:sz="4" w:space="0" w:color="auto"/>
              <w:left w:val="nil"/>
              <w:bottom w:val="single" w:sz="4" w:space="0" w:color="auto"/>
              <w:right w:val="single" w:sz="4" w:space="0" w:color="000000"/>
            </w:tcBorders>
            <w:shd w:val="clear" w:color="auto" w:fill="auto"/>
            <w:vAlign w:val="center"/>
          </w:tcPr>
          <w:p w14:paraId="1DDEC7C6" w14:textId="77777777" w:rsidR="00AA2987" w:rsidRPr="00AA2987" w:rsidRDefault="00AA2987" w:rsidP="00AA2987">
            <w:pPr>
              <w:jc w:val="center"/>
            </w:pPr>
            <w:r w:rsidRPr="00AA2987">
              <w:t xml:space="preserve">Предложение экспертов </w:t>
            </w:r>
            <w:r w:rsidRPr="00AA2987">
              <w:br/>
              <w:t>на 2022 год</w:t>
            </w:r>
          </w:p>
        </w:tc>
      </w:tr>
      <w:tr w:rsidR="00AA2987" w:rsidRPr="00AA2987" w14:paraId="6EADC430" w14:textId="77777777" w:rsidTr="00A25E52">
        <w:trPr>
          <w:trHeight w:val="630"/>
        </w:trPr>
        <w:tc>
          <w:tcPr>
            <w:tcW w:w="698" w:type="dxa"/>
            <w:tcBorders>
              <w:top w:val="nil"/>
              <w:left w:val="single" w:sz="4" w:space="0" w:color="auto"/>
              <w:bottom w:val="single" w:sz="4" w:space="0" w:color="auto"/>
              <w:right w:val="single" w:sz="4" w:space="0" w:color="auto"/>
            </w:tcBorders>
            <w:shd w:val="clear" w:color="auto" w:fill="auto"/>
            <w:vAlign w:val="center"/>
            <w:hideMark/>
          </w:tcPr>
          <w:p w14:paraId="2B2AD58A" w14:textId="77777777" w:rsidR="00AA2987" w:rsidRPr="00AA2987" w:rsidRDefault="00AA2987" w:rsidP="00AA2987">
            <w:pPr>
              <w:jc w:val="center"/>
            </w:pPr>
            <w:r w:rsidRPr="00AA2987">
              <w:t>1</w:t>
            </w:r>
          </w:p>
        </w:tc>
        <w:tc>
          <w:tcPr>
            <w:tcW w:w="4220" w:type="dxa"/>
            <w:tcBorders>
              <w:top w:val="nil"/>
              <w:left w:val="nil"/>
              <w:bottom w:val="single" w:sz="4" w:space="0" w:color="auto"/>
              <w:right w:val="single" w:sz="4" w:space="0" w:color="auto"/>
            </w:tcBorders>
            <w:shd w:val="clear" w:color="auto" w:fill="auto"/>
            <w:vAlign w:val="center"/>
            <w:hideMark/>
          </w:tcPr>
          <w:p w14:paraId="254ED3B2" w14:textId="77777777" w:rsidR="00AA2987" w:rsidRPr="00AA2987" w:rsidRDefault="00AA2987" w:rsidP="00AA2987">
            <w:r w:rsidRPr="00AA2987">
              <w:t>Индекс потребительских цен на расчетный период регулирования (ИПЦ)</w:t>
            </w:r>
          </w:p>
        </w:tc>
        <w:tc>
          <w:tcPr>
            <w:tcW w:w="1450" w:type="dxa"/>
            <w:tcBorders>
              <w:top w:val="nil"/>
              <w:left w:val="nil"/>
              <w:bottom w:val="single" w:sz="4" w:space="0" w:color="auto"/>
              <w:right w:val="single" w:sz="4" w:space="0" w:color="auto"/>
            </w:tcBorders>
            <w:shd w:val="clear" w:color="auto" w:fill="auto"/>
            <w:vAlign w:val="center"/>
            <w:hideMark/>
          </w:tcPr>
          <w:p w14:paraId="5C1C0EDB" w14:textId="77777777" w:rsidR="00AA2987" w:rsidRPr="00AA2987" w:rsidRDefault="00AA2987" w:rsidP="00AA2987">
            <w:pPr>
              <w:jc w:val="center"/>
            </w:pPr>
            <w:r w:rsidRPr="00AA2987">
              <w:t> </w:t>
            </w:r>
          </w:p>
        </w:tc>
        <w:tc>
          <w:tcPr>
            <w:tcW w:w="1794" w:type="dxa"/>
            <w:tcBorders>
              <w:top w:val="single" w:sz="4" w:space="0" w:color="auto"/>
              <w:left w:val="nil"/>
              <w:bottom w:val="single" w:sz="4" w:space="0" w:color="auto"/>
              <w:right w:val="single" w:sz="4" w:space="0" w:color="auto"/>
            </w:tcBorders>
            <w:shd w:val="clear" w:color="auto" w:fill="auto"/>
            <w:vAlign w:val="center"/>
            <w:hideMark/>
          </w:tcPr>
          <w:p w14:paraId="3B72D46E" w14:textId="77777777" w:rsidR="00AA2987" w:rsidRPr="00AA2987" w:rsidRDefault="00AA2987" w:rsidP="00AA2987">
            <w:pPr>
              <w:jc w:val="center"/>
            </w:pPr>
            <w:r w:rsidRPr="00AA2987">
              <w:t> </w:t>
            </w:r>
          </w:p>
        </w:tc>
        <w:tc>
          <w:tcPr>
            <w:tcW w:w="1189" w:type="dxa"/>
            <w:tcBorders>
              <w:top w:val="single" w:sz="4" w:space="0" w:color="auto"/>
              <w:left w:val="nil"/>
              <w:bottom w:val="single" w:sz="4" w:space="0" w:color="auto"/>
              <w:right w:val="single" w:sz="4" w:space="0" w:color="auto"/>
            </w:tcBorders>
            <w:shd w:val="clear" w:color="auto" w:fill="auto"/>
            <w:vAlign w:val="center"/>
            <w:hideMark/>
          </w:tcPr>
          <w:p w14:paraId="3F4C56E1" w14:textId="77777777" w:rsidR="00AA2987" w:rsidRPr="00AA2987" w:rsidRDefault="00AA2987" w:rsidP="00AA2987">
            <w:pPr>
              <w:jc w:val="center"/>
            </w:pPr>
            <w:r w:rsidRPr="00AA2987">
              <w:t>1,039</w:t>
            </w:r>
          </w:p>
        </w:tc>
      </w:tr>
      <w:tr w:rsidR="00AA2987" w:rsidRPr="00AA2987" w14:paraId="744824F5" w14:textId="77777777" w:rsidTr="00A25E52">
        <w:trPr>
          <w:trHeight w:val="315"/>
        </w:trPr>
        <w:tc>
          <w:tcPr>
            <w:tcW w:w="698" w:type="dxa"/>
            <w:tcBorders>
              <w:top w:val="nil"/>
              <w:left w:val="single" w:sz="4" w:space="0" w:color="auto"/>
              <w:bottom w:val="single" w:sz="4" w:space="0" w:color="auto"/>
              <w:right w:val="single" w:sz="4" w:space="0" w:color="auto"/>
            </w:tcBorders>
            <w:shd w:val="clear" w:color="auto" w:fill="auto"/>
            <w:vAlign w:val="center"/>
            <w:hideMark/>
          </w:tcPr>
          <w:p w14:paraId="1B4C4619" w14:textId="77777777" w:rsidR="00AA2987" w:rsidRPr="00AA2987" w:rsidRDefault="00AA2987" w:rsidP="00AA2987">
            <w:pPr>
              <w:jc w:val="center"/>
            </w:pPr>
            <w:r w:rsidRPr="00AA2987">
              <w:t>2</w:t>
            </w:r>
          </w:p>
        </w:tc>
        <w:tc>
          <w:tcPr>
            <w:tcW w:w="4220" w:type="dxa"/>
            <w:tcBorders>
              <w:top w:val="nil"/>
              <w:left w:val="nil"/>
              <w:bottom w:val="single" w:sz="4" w:space="0" w:color="auto"/>
              <w:right w:val="single" w:sz="4" w:space="0" w:color="auto"/>
            </w:tcBorders>
            <w:shd w:val="clear" w:color="auto" w:fill="auto"/>
            <w:vAlign w:val="center"/>
            <w:hideMark/>
          </w:tcPr>
          <w:p w14:paraId="5829ECD8" w14:textId="77777777" w:rsidR="00AA2987" w:rsidRPr="00AA2987" w:rsidRDefault="00AA2987" w:rsidP="00AA2987">
            <w:r w:rsidRPr="00AA2987">
              <w:t>Индекс эффективности операционных расходов (ИР)</w:t>
            </w:r>
          </w:p>
        </w:tc>
        <w:tc>
          <w:tcPr>
            <w:tcW w:w="1450" w:type="dxa"/>
            <w:tcBorders>
              <w:top w:val="nil"/>
              <w:left w:val="nil"/>
              <w:bottom w:val="single" w:sz="4" w:space="0" w:color="auto"/>
              <w:right w:val="single" w:sz="4" w:space="0" w:color="auto"/>
            </w:tcBorders>
            <w:shd w:val="clear" w:color="auto" w:fill="auto"/>
            <w:vAlign w:val="center"/>
            <w:hideMark/>
          </w:tcPr>
          <w:p w14:paraId="5B700A69" w14:textId="77777777" w:rsidR="00AA2987" w:rsidRPr="00AA2987" w:rsidRDefault="00AA2987" w:rsidP="00AA2987">
            <w:pPr>
              <w:jc w:val="center"/>
            </w:pPr>
            <w:r w:rsidRPr="00AA2987">
              <w:t>%</w:t>
            </w:r>
          </w:p>
        </w:tc>
        <w:tc>
          <w:tcPr>
            <w:tcW w:w="1794" w:type="dxa"/>
            <w:tcBorders>
              <w:top w:val="nil"/>
              <w:left w:val="nil"/>
              <w:bottom w:val="single" w:sz="4" w:space="0" w:color="auto"/>
              <w:right w:val="single" w:sz="4" w:space="0" w:color="auto"/>
            </w:tcBorders>
            <w:shd w:val="clear" w:color="auto" w:fill="auto"/>
            <w:vAlign w:val="center"/>
            <w:hideMark/>
          </w:tcPr>
          <w:p w14:paraId="744C4638" w14:textId="77777777" w:rsidR="00AA2987" w:rsidRPr="00AA2987" w:rsidRDefault="00AA2987" w:rsidP="00AA2987">
            <w:pPr>
              <w:jc w:val="center"/>
            </w:pPr>
            <w:r w:rsidRPr="00AA2987">
              <w:t>1%</w:t>
            </w:r>
          </w:p>
        </w:tc>
        <w:tc>
          <w:tcPr>
            <w:tcW w:w="1189" w:type="dxa"/>
            <w:tcBorders>
              <w:top w:val="nil"/>
              <w:left w:val="nil"/>
              <w:bottom w:val="single" w:sz="4" w:space="0" w:color="auto"/>
              <w:right w:val="single" w:sz="4" w:space="0" w:color="auto"/>
            </w:tcBorders>
            <w:shd w:val="clear" w:color="auto" w:fill="auto"/>
            <w:vAlign w:val="center"/>
            <w:hideMark/>
          </w:tcPr>
          <w:p w14:paraId="2D2EB7A6" w14:textId="77777777" w:rsidR="00AA2987" w:rsidRPr="00AA2987" w:rsidRDefault="00AA2987" w:rsidP="00AA2987">
            <w:pPr>
              <w:jc w:val="center"/>
            </w:pPr>
            <w:r w:rsidRPr="00AA2987">
              <w:t>1%</w:t>
            </w:r>
          </w:p>
        </w:tc>
      </w:tr>
      <w:tr w:rsidR="00AA2987" w:rsidRPr="00AA2987" w14:paraId="7E06D63B" w14:textId="77777777" w:rsidTr="00A25E52">
        <w:trPr>
          <w:trHeight w:val="315"/>
        </w:trPr>
        <w:tc>
          <w:tcPr>
            <w:tcW w:w="698" w:type="dxa"/>
            <w:tcBorders>
              <w:top w:val="nil"/>
              <w:left w:val="single" w:sz="4" w:space="0" w:color="auto"/>
              <w:bottom w:val="single" w:sz="4" w:space="0" w:color="auto"/>
              <w:right w:val="single" w:sz="4" w:space="0" w:color="auto"/>
            </w:tcBorders>
            <w:shd w:val="clear" w:color="auto" w:fill="auto"/>
            <w:vAlign w:val="center"/>
            <w:hideMark/>
          </w:tcPr>
          <w:p w14:paraId="0EBEBA0D" w14:textId="77777777" w:rsidR="00AA2987" w:rsidRPr="00AA2987" w:rsidRDefault="00AA2987" w:rsidP="00AA2987">
            <w:pPr>
              <w:jc w:val="center"/>
            </w:pPr>
            <w:r w:rsidRPr="00AA2987">
              <w:t>3</w:t>
            </w:r>
          </w:p>
        </w:tc>
        <w:tc>
          <w:tcPr>
            <w:tcW w:w="4220" w:type="dxa"/>
            <w:tcBorders>
              <w:top w:val="nil"/>
              <w:left w:val="nil"/>
              <w:bottom w:val="single" w:sz="4" w:space="0" w:color="auto"/>
              <w:right w:val="single" w:sz="4" w:space="0" w:color="auto"/>
            </w:tcBorders>
            <w:shd w:val="clear" w:color="auto" w:fill="auto"/>
            <w:vAlign w:val="center"/>
            <w:hideMark/>
          </w:tcPr>
          <w:p w14:paraId="45F43FB1" w14:textId="77777777" w:rsidR="00AA2987" w:rsidRPr="00AA2987" w:rsidRDefault="00AA2987" w:rsidP="00AA2987">
            <w:r w:rsidRPr="00AA2987">
              <w:t>Индекс изменения количества активов (ИКА)</w:t>
            </w:r>
          </w:p>
        </w:tc>
        <w:tc>
          <w:tcPr>
            <w:tcW w:w="1450" w:type="dxa"/>
            <w:tcBorders>
              <w:top w:val="nil"/>
              <w:left w:val="nil"/>
              <w:bottom w:val="single" w:sz="4" w:space="0" w:color="auto"/>
              <w:right w:val="single" w:sz="4" w:space="0" w:color="auto"/>
            </w:tcBorders>
            <w:shd w:val="clear" w:color="auto" w:fill="auto"/>
            <w:vAlign w:val="center"/>
            <w:hideMark/>
          </w:tcPr>
          <w:p w14:paraId="463C4144" w14:textId="77777777" w:rsidR="00AA2987" w:rsidRPr="00AA2987" w:rsidRDefault="00AA2987" w:rsidP="00AA2987">
            <w:pPr>
              <w:jc w:val="center"/>
            </w:pPr>
            <w:r w:rsidRPr="00AA2987">
              <w:t> </w:t>
            </w:r>
          </w:p>
        </w:tc>
        <w:tc>
          <w:tcPr>
            <w:tcW w:w="1794" w:type="dxa"/>
            <w:tcBorders>
              <w:top w:val="nil"/>
              <w:left w:val="nil"/>
              <w:bottom w:val="single" w:sz="4" w:space="0" w:color="auto"/>
              <w:right w:val="single" w:sz="4" w:space="0" w:color="auto"/>
            </w:tcBorders>
            <w:shd w:val="clear" w:color="auto" w:fill="auto"/>
            <w:vAlign w:val="center"/>
            <w:hideMark/>
          </w:tcPr>
          <w:p w14:paraId="10A0B0FC" w14:textId="77777777" w:rsidR="00AA2987" w:rsidRPr="00AA2987" w:rsidRDefault="00AA2987" w:rsidP="00AA2987">
            <w:pPr>
              <w:jc w:val="center"/>
            </w:pPr>
            <w:r w:rsidRPr="00AA2987">
              <w:t> </w:t>
            </w:r>
          </w:p>
        </w:tc>
        <w:tc>
          <w:tcPr>
            <w:tcW w:w="1189" w:type="dxa"/>
            <w:tcBorders>
              <w:top w:val="nil"/>
              <w:left w:val="nil"/>
              <w:bottom w:val="single" w:sz="4" w:space="0" w:color="auto"/>
              <w:right w:val="single" w:sz="4" w:space="0" w:color="auto"/>
            </w:tcBorders>
            <w:shd w:val="clear" w:color="auto" w:fill="auto"/>
            <w:vAlign w:val="center"/>
            <w:hideMark/>
          </w:tcPr>
          <w:p w14:paraId="7FB280DF" w14:textId="77777777" w:rsidR="00AA2987" w:rsidRPr="00AA2987" w:rsidRDefault="00AA2987" w:rsidP="00AA2987">
            <w:pPr>
              <w:jc w:val="center"/>
            </w:pPr>
            <w:r w:rsidRPr="00AA2987">
              <w:t>0</w:t>
            </w:r>
          </w:p>
        </w:tc>
      </w:tr>
      <w:tr w:rsidR="00AA2987" w:rsidRPr="00AA2987" w14:paraId="51877F84" w14:textId="77777777" w:rsidTr="00A25E52">
        <w:trPr>
          <w:trHeight w:val="945"/>
        </w:trPr>
        <w:tc>
          <w:tcPr>
            <w:tcW w:w="698" w:type="dxa"/>
            <w:tcBorders>
              <w:top w:val="nil"/>
              <w:left w:val="single" w:sz="4" w:space="0" w:color="auto"/>
              <w:bottom w:val="single" w:sz="4" w:space="0" w:color="auto"/>
              <w:right w:val="single" w:sz="4" w:space="0" w:color="auto"/>
            </w:tcBorders>
            <w:shd w:val="clear" w:color="auto" w:fill="auto"/>
            <w:vAlign w:val="center"/>
            <w:hideMark/>
          </w:tcPr>
          <w:p w14:paraId="675592F0" w14:textId="77777777" w:rsidR="00AA2987" w:rsidRPr="00AA2987" w:rsidRDefault="00AA2987" w:rsidP="00AA2987">
            <w:pPr>
              <w:jc w:val="center"/>
            </w:pPr>
            <w:r w:rsidRPr="00AA2987">
              <w:t>3.1</w:t>
            </w:r>
          </w:p>
        </w:tc>
        <w:tc>
          <w:tcPr>
            <w:tcW w:w="4220" w:type="dxa"/>
            <w:tcBorders>
              <w:top w:val="nil"/>
              <w:left w:val="nil"/>
              <w:bottom w:val="single" w:sz="4" w:space="0" w:color="auto"/>
              <w:right w:val="single" w:sz="4" w:space="0" w:color="auto"/>
            </w:tcBorders>
            <w:shd w:val="clear" w:color="auto" w:fill="auto"/>
            <w:vAlign w:val="center"/>
            <w:hideMark/>
          </w:tcPr>
          <w:p w14:paraId="58F2E49E" w14:textId="77777777" w:rsidR="00AA2987" w:rsidRPr="00AA2987" w:rsidRDefault="00AA2987" w:rsidP="00AA2987">
            <w:r w:rsidRPr="00AA2987">
              <w:t>количество условных единиц, относящихся к активам, необходимым для осуществления регулируемой деятельности</w:t>
            </w:r>
          </w:p>
        </w:tc>
        <w:tc>
          <w:tcPr>
            <w:tcW w:w="1450" w:type="dxa"/>
            <w:tcBorders>
              <w:top w:val="nil"/>
              <w:left w:val="nil"/>
              <w:bottom w:val="single" w:sz="4" w:space="0" w:color="auto"/>
              <w:right w:val="single" w:sz="4" w:space="0" w:color="auto"/>
            </w:tcBorders>
            <w:shd w:val="clear" w:color="auto" w:fill="auto"/>
            <w:vAlign w:val="center"/>
            <w:hideMark/>
          </w:tcPr>
          <w:p w14:paraId="79395CA8" w14:textId="77777777" w:rsidR="00AA2987" w:rsidRPr="00AA2987" w:rsidRDefault="00AA2987" w:rsidP="00AA2987">
            <w:pPr>
              <w:jc w:val="center"/>
            </w:pPr>
            <w:r w:rsidRPr="00AA2987">
              <w:t>у.е.</w:t>
            </w:r>
          </w:p>
        </w:tc>
        <w:tc>
          <w:tcPr>
            <w:tcW w:w="1794" w:type="dxa"/>
            <w:tcBorders>
              <w:top w:val="nil"/>
              <w:left w:val="nil"/>
              <w:bottom w:val="single" w:sz="4" w:space="0" w:color="auto"/>
              <w:right w:val="single" w:sz="4" w:space="0" w:color="auto"/>
            </w:tcBorders>
            <w:shd w:val="clear" w:color="auto" w:fill="auto"/>
            <w:vAlign w:val="center"/>
            <w:hideMark/>
          </w:tcPr>
          <w:p w14:paraId="28A4A260" w14:textId="77777777" w:rsidR="00AA2987" w:rsidRPr="00AA2987" w:rsidRDefault="00AA2987" w:rsidP="00AA2987">
            <w:pPr>
              <w:jc w:val="center"/>
            </w:pPr>
            <w:r w:rsidRPr="00AA2987">
              <w:t>13,34</w:t>
            </w:r>
          </w:p>
        </w:tc>
        <w:tc>
          <w:tcPr>
            <w:tcW w:w="1189" w:type="dxa"/>
            <w:tcBorders>
              <w:top w:val="nil"/>
              <w:left w:val="nil"/>
              <w:bottom w:val="single" w:sz="4" w:space="0" w:color="auto"/>
              <w:right w:val="single" w:sz="4" w:space="0" w:color="auto"/>
            </w:tcBorders>
            <w:shd w:val="clear" w:color="auto" w:fill="auto"/>
            <w:vAlign w:val="center"/>
            <w:hideMark/>
          </w:tcPr>
          <w:p w14:paraId="4EF614C4" w14:textId="77777777" w:rsidR="00AA2987" w:rsidRPr="00AA2987" w:rsidRDefault="00AA2987" w:rsidP="00AA2987">
            <w:pPr>
              <w:jc w:val="center"/>
            </w:pPr>
            <w:r w:rsidRPr="00AA2987">
              <w:t>13,34</w:t>
            </w:r>
          </w:p>
        </w:tc>
      </w:tr>
      <w:tr w:rsidR="00AA2987" w:rsidRPr="00AA2987" w14:paraId="500AF36B" w14:textId="77777777" w:rsidTr="00A25E52">
        <w:trPr>
          <w:trHeight w:val="630"/>
        </w:trPr>
        <w:tc>
          <w:tcPr>
            <w:tcW w:w="698" w:type="dxa"/>
            <w:tcBorders>
              <w:top w:val="nil"/>
              <w:left w:val="single" w:sz="4" w:space="0" w:color="auto"/>
              <w:bottom w:val="single" w:sz="4" w:space="0" w:color="auto"/>
              <w:right w:val="single" w:sz="4" w:space="0" w:color="auto"/>
            </w:tcBorders>
            <w:shd w:val="clear" w:color="auto" w:fill="auto"/>
            <w:vAlign w:val="center"/>
            <w:hideMark/>
          </w:tcPr>
          <w:p w14:paraId="5633BC66" w14:textId="77777777" w:rsidR="00AA2987" w:rsidRPr="00AA2987" w:rsidRDefault="00AA2987" w:rsidP="00AA2987">
            <w:pPr>
              <w:jc w:val="center"/>
            </w:pPr>
            <w:r w:rsidRPr="00AA2987">
              <w:t>3.2</w:t>
            </w:r>
          </w:p>
        </w:tc>
        <w:tc>
          <w:tcPr>
            <w:tcW w:w="4220" w:type="dxa"/>
            <w:tcBorders>
              <w:top w:val="nil"/>
              <w:left w:val="nil"/>
              <w:bottom w:val="single" w:sz="4" w:space="0" w:color="auto"/>
              <w:right w:val="single" w:sz="4" w:space="0" w:color="auto"/>
            </w:tcBorders>
            <w:shd w:val="clear" w:color="auto" w:fill="auto"/>
            <w:vAlign w:val="center"/>
            <w:hideMark/>
          </w:tcPr>
          <w:p w14:paraId="19CF7FE8" w14:textId="77777777" w:rsidR="00AA2987" w:rsidRPr="00AA2987" w:rsidRDefault="00AA2987" w:rsidP="00AA2987">
            <w:r w:rsidRPr="00AA2987">
              <w:t>установленная тепловая мощность источника тепловой энергии</w:t>
            </w:r>
          </w:p>
        </w:tc>
        <w:tc>
          <w:tcPr>
            <w:tcW w:w="1450" w:type="dxa"/>
            <w:tcBorders>
              <w:top w:val="nil"/>
              <w:left w:val="nil"/>
              <w:bottom w:val="single" w:sz="4" w:space="0" w:color="auto"/>
              <w:right w:val="single" w:sz="4" w:space="0" w:color="auto"/>
            </w:tcBorders>
            <w:shd w:val="clear" w:color="auto" w:fill="auto"/>
            <w:vAlign w:val="center"/>
            <w:hideMark/>
          </w:tcPr>
          <w:p w14:paraId="486A9B82" w14:textId="77777777" w:rsidR="00AA2987" w:rsidRPr="00AA2987" w:rsidRDefault="00AA2987" w:rsidP="00AA2987">
            <w:pPr>
              <w:jc w:val="center"/>
            </w:pPr>
            <w:r w:rsidRPr="00AA2987">
              <w:t>Гкал/ч</w:t>
            </w:r>
          </w:p>
        </w:tc>
        <w:tc>
          <w:tcPr>
            <w:tcW w:w="1794" w:type="dxa"/>
            <w:tcBorders>
              <w:top w:val="nil"/>
              <w:left w:val="nil"/>
              <w:bottom w:val="single" w:sz="4" w:space="0" w:color="auto"/>
              <w:right w:val="single" w:sz="4" w:space="0" w:color="auto"/>
            </w:tcBorders>
            <w:shd w:val="clear" w:color="auto" w:fill="auto"/>
            <w:vAlign w:val="center"/>
            <w:hideMark/>
          </w:tcPr>
          <w:p w14:paraId="3CDC94DB" w14:textId="77777777" w:rsidR="00AA2987" w:rsidRPr="00AA2987" w:rsidRDefault="00AA2987" w:rsidP="00AA2987">
            <w:pPr>
              <w:jc w:val="center"/>
            </w:pPr>
            <w:r w:rsidRPr="00AA2987">
              <w:t>2,35</w:t>
            </w:r>
          </w:p>
        </w:tc>
        <w:tc>
          <w:tcPr>
            <w:tcW w:w="1189" w:type="dxa"/>
            <w:tcBorders>
              <w:top w:val="nil"/>
              <w:left w:val="nil"/>
              <w:bottom w:val="single" w:sz="4" w:space="0" w:color="auto"/>
              <w:right w:val="single" w:sz="4" w:space="0" w:color="auto"/>
            </w:tcBorders>
            <w:shd w:val="clear" w:color="auto" w:fill="auto"/>
            <w:vAlign w:val="center"/>
            <w:hideMark/>
          </w:tcPr>
          <w:p w14:paraId="75476C19" w14:textId="77777777" w:rsidR="00AA2987" w:rsidRPr="00AA2987" w:rsidRDefault="00AA2987" w:rsidP="00AA2987">
            <w:pPr>
              <w:jc w:val="center"/>
            </w:pPr>
            <w:r w:rsidRPr="00AA2987">
              <w:t>2,35</w:t>
            </w:r>
          </w:p>
        </w:tc>
      </w:tr>
      <w:tr w:rsidR="00AA2987" w:rsidRPr="00AA2987" w14:paraId="258E01DD" w14:textId="77777777" w:rsidTr="00A25E52">
        <w:trPr>
          <w:trHeight w:val="375"/>
        </w:trPr>
        <w:tc>
          <w:tcPr>
            <w:tcW w:w="698" w:type="dxa"/>
            <w:tcBorders>
              <w:top w:val="nil"/>
              <w:left w:val="single" w:sz="4" w:space="0" w:color="auto"/>
              <w:bottom w:val="single" w:sz="4" w:space="0" w:color="auto"/>
              <w:right w:val="single" w:sz="4" w:space="0" w:color="auto"/>
            </w:tcBorders>
            <w:shd w:val="clear" w:color="auto" w:fill="auto"/>
            <w:vAlign w:val="center"/>
            <w:hideMark/>
          </w:tcPr>
          <w:p w14:paraId="4F291EEB" w14:textId="77777777" w:rsidR="00AA2987" w:rsidRPr="00AA2987" w:rsidRDefault="00AA2987" w:rsidP="00AA2987">
            <w:pPr>
              <w:jc w:val="center"/>
            </w:pPr>
            <w:r w:rsidRPr="00AA2987">
              <w:lastRenderedPageBreak/>
              <w:t>4</w:t>
            </w:r>
          </w:p>
        </w:tc>
        <w:tc>
          <w:tcPr>
            <w:tcW w:w="4220" w:type="dxa"/>
            <w:tcBorders>
              <w:top w:val="nil"/>
              <w:left w:val="nil"/>
              <w:bottom w:val="single" w:sz="4" w:space="0" w:color="auto"/>
              <w:right w:val="single" w:sz="4" w:space="0" w:color="auto"/>
            </w:tcBorders>
            <w:shd w:val="clear" w:color="auto" w:fill="auto"/>
            <w:vAlign w:val="center"/>
            <w:hideMark/>
          </w:tcPr>
          <w:p w14:paraId="77940F69" w14:textId="77777777" w:rsidR="00AA2987" w:rsidRPr="00AA2987" w:rsidRDefault="00AA2987" w:rsidP="00AA2987">
            <w:r w:rsidRPr="00AA2987">
              <w:t>Коэффициент эластичности затрат по росту активов (К</w:t>
            </w:r>
            <w:r w:rsidRPr="00AA2987">
              <w:rPr>
                <w:vertAlign w:val="subscript"/>
              </w:rPr>
              <w:t>эл</w:t>
            </w:r>
            <w:r w:rsidRPr="00AA2987">
              <w:t>)</w:t>
            </w:r>
          </w:p>
        </w:tc>
        <w:tc>
          <w:tcPr>
            <w:tcW w:w="1450" w:type="dxa"/>
            <w:tcBorders>
              <w:top w:val="nil"/>
              <w:left w:val="nil"/>
              <w:bottom w:val="single" w:sz="4" w:space="0" w:color="auto"/>
              <w:right w:val="single" w:sz="4" w:space="0" w:color="auto"/>
            </w:tcBorders>
            <w:shd w:val="clear" w:color="auto" w:fill="auto"/>
            <w:vAlign w:val="center"/>
            <w:hideMark/>
          </w:tcPr>
          <w:p w14:paraId="06201A85" w14:textId="77777777" w:rsidR="00AA2987" w:rsidRPr="00AA2987" w:rsidRDefault="00AA2987" w:rsidP="00AA2987">
            <w:pPr>
              <w:jc w:val="center"/>
            </w:pPr>
            <w:r w:rsidRPr="00AA2987">
              <w:t> </w:t>
            </w:r>
          </w:p>
        </w:tc>
        <w:tc>
          <w:tcPr>
            <w:tcW w:w="1794" w:type="dxa"/>
            <w:tcBorders>
              <w:top w:val="nil"/>
              <w:left w:val="nil"/>
              <w:bottom w:val="single" w:sz="4" w:space="0" w:color="auto"/>
              <w:right w:val="single" w:sz="4" w:space="0" w:color="auto"/>
            </w:tcBorders>
            <w:shd w:val="clear" w:color="auto" w:fill="auto"/>
            <w:vAlign w:val="center"/>
            <w:hideMark/>
          </w:tcPr>
          <w:p w14:paraId="18A61F09" w14:textId="77777777" w:rsidR="00AA2987" w:rsidRPr="00AA2987" w:rsidRDefault="00AA2987" w:rsidP="00AA2987">
            <w:pPr>
              <w:jc w:val="center"/>
            </w:pPr>
            <w:r w:rsidRPr="00AA2987">
              <w:t>0,75</w:t>
            </w:r>
          </w:p>
        </w:tc>
        <w:tc>
          <w:tcPr>
            <w:tcW w:w="1189" w:type="dxa"/>
            <w:tcBorders>
              <w:top w:val="nil"/>
              <w:left w:val="nil"/>
              <w:bottom w:val="single" w:sz="4" w:space="0" w:color="auto"/>
              <w:right w:val="single" w:sz="4" w:space="0" w:color="auto"/>
            </w:tcBorders>
            <w:shd w:val="clear" w:color="auto" w:fill="auto"/>
            <w:vAlign w:val="center"/>
            <w:hideMark/>
          </w:tcPr>
          <w:p w14:paraId="38015105" w14:textId="77777777" w:rsidR="00AA2987" w:rsidRPr="00AA2987" w:rsidRDefault="00AA2987" w:rsidP="00AA2987">
            <w:pPr>
              <w:jc w:val="center"/>
            </w:pPr>
            <w:r w:rsidRPr="00AA2987">
              <w:t>0,75</w:t>
            </w:r>
          </w:p>
        </w:tc>
      </w:tr>
      <w:tr w:rsidR="00AA2987" w:rsidRPr="00AA2987" w14:paraId="4C3224C4" w14:textId="77777777" w:rsidTr="00A25E52">
        <w:trPr>
          <w:trHeight w:val="630"/>
        </w:trPr>
        <w:tc>
          <w:tcPr>
            <w:tcW w:w="698" w:type="dxa"/>
            <w:tcBorders>
              <w:top w:val="nil"/>
              <w:left w:val="single" w:sz="4" w:space="0" w:color="auto"/>
              <w:bottom w:val="single" w:sz="4" w:space="0" w:color="auto"/>
              <w:right w:val="single" w:sz="4" w:space="0" w:color="auto"/>
            </w:tcBorders>
            <w:shd w:val="clear" w:color="auto" w:fill="auto"/>
            <w:vAlign w:val="center"/>
            <w:hideMark/>
          </w:tcPr>
          <w:p w14:paraId="53EA34FB" w14:textId="77777777" w:rsidR="00AA2987" w:rsidRPr="00AA2987" w:rsidRDefault="00AA2987" w:rsidP="00AA2987">
            <w:pPr>
              <w:jc w:val="center"/>
            </w:pPr>
            <w:r w:rsidRPr="00AA2987">
              <w:t>5</w:t>
            </w:r>
          </w:p>
        </w:tc>
        <w:tc>
          <w:tcPr>
            <w:tcW w:w="4220" w:type="dxa"/>
            <w:tcBorders>
              <w:top w:val="nil"/>
              <w:left w:val="nil"/>
              <w:bottom w:val="single" w:sz="4" w:space="0" w:color="auto"/>
              <w:right w:val="single" w:sz="4" w:space="0" w:color="auto"/>
            </w:tcBorders>
            <w:shd w:val="clear" w:color="auto" w:fill="auto"/>
            <w:vAlign w:val="center"/>
            <w:hideMark/>
          </w:tcPr>
          <w:p w14:paraId="5AFF55C7" w14:textId="77777777" w:rsidR="00AA2987" w:rsidRPr="00AA2987" w:rsidRDefault="00AA2987" w:rsidP="00AA2987">
            <w:r w:rsidRPr="00AA2987">
              <w:t>Операционные (подконтрольные)</w:t>
            </w:r>
            <w:r w:rsidRPr="00AA2987">
              <w:br/>
              <w:t>расходы</w:t>
            </w:r>
          </w:p>
        </w:tc>
        <w:tc>
          <w:tcPr>
            <w:tcW w:w="1450" w:type="dxa"/>
            <w:tcBorders>
              <w:top w:val="nil"/>
              <w:left w:val="nil"/>
              <w:bottom w:val="single" w:sz="4" w:space="0" w:color="auto"/>
              <w:right w:val="single" w:sz="4" w:space="0" w:color="auto"/>
            </w:tcBorders>
            <w:shd w:val="clear" w:color="auto" w:fill="auto"/>
            <w:vAlign w:val="center"/>
            <w:hideMark/>
          </w:tcPr>
          <w:p w14:paraId="108A8FE8" w14:textId="77777777" w:rsidR="00AA2987" w:rsidRPr="00AA2987" w:rsidRDefault="00AA2987" w:rsidP="00AA2987">
            <w:pPr>
              <w:jc w:val="center"/>
            </w:pPr>
            <w:r w:rsidRPr="00AA2987">
              <w:t>тыс. руб.</w:t>
            </w:r>
          </w:p>
        </w:tc>
        <w:tc>
          <w:tcPr>
            <w:tcW w:w="1794" w:type="dxa"/>
            <w:tcBorders>
              <w:top w:val="nil"/>
              <w:left w:val="nil"/>
              <w:bottom w:val="single" w:sz="4" w:space="0" w:color="auto"/>
              <w:right w:val="single" w:sz="4" w:space="0" w:color="auto"/>
            </w:tcBorders>
            <w:shd w:val="clear" w:color="auto" w:fill="auto"/>
            <w:vAlign w:val="center"/>
            <w:hideMark/>
          </w:tcPr>
          <w:p w14:paraId="2EBF7E3D" w14:textId="77777777" w:rsidR="00AA2987" w:rsidRPr="00AA2987" w:rsidRDefault="00AA2987" w:rsidP="00AA2987">
            <w:pPr>
              <w:jc w:val="center"/>
            </w:pPr>
            <w:r w:rsidRPr="00AA2987">
              <w:t>3 371,00</w:t>
            </w:r>
          </w:p>
        </w:tc>
        <w:tc>
          <w:tcPr>
            <w:tcW w:w="1189" w:type="dxa"/>
            <w:tcBorders>
              <w:top w:val="nil"/>
              <w:left w:val="nil"/>
              <w:bottom w:val="single" w:sz="4" w:space="0" w:color="auto"/>
              <w:right w:val="single" w:sz="4" w:space="0" w:color="auto"/>
            </w:tcBorders>
            <w:shd w:val="clear" w:color="auto" w:fill="auto"/>
            <w:vAlign w:val="center"/>
            <w:hideMark/>
          </w:tcPr>
          <w:p w14:paraId="035AC487" w14:textId="77777777" w:rsidR="00AA2987" w:rsidRPr="00AA2987" w:rsidRDefault="00AA2987" w:rsidP="00AA2987">
            <w:pPr>
              <w:jc w:val="center"/>
            </w:pPr>
            <w:r w:rsidRPr="00AA2987">
              <w:t>3 467,44</w:t>
            </w:r>
          </w:p>
        </w:tc>
      </w:tr>
    </w:tbl>
    <w:p w14:paraId="3AB9561C" w14:textId="77777777" w:rsidR="00AA2987" w:rsidRPr="00AA2987" w:rsidRDefault="00AA2987" w:rsidP="00AA2987">
      <w:pPr>
        <w:spacing w:after="160" w:line="259" w:lineRule="auto"/>
        <w:rPr>
          <w:rFonts w:eastAsia="Calibri"/>
          <w:sz w:val="28"/>
          <w:szCs w:val="28"/>
          <w:lang w:eastAsia="en-US"/>
        </w:rPr>
      </w:pPr>
    </w:p>
    <w:p w14:paraId="73294104" w14:textId="77777777" w:rsidR="00AA2987" w:rsidRPr="00AA2987" w:rsidRDefault="00AA2987" w:rsidP="00AA2987">
      <w:pPr>
        <w:spacing w:after="160" w:line="259" w:lineRule="auto"/>
        <w:rPr>
          <w:rFonts w:eastAsia="Calibri"/>
          <w:sz w:val="28"/>
          <w:szCs w:val="28"/>
          <w:lang w:eastAsia="en-US"/>
        </w:rPr>
      </w:pPr>
    </w:p>
    <w:p w14:paraId="10B03649" w14:textId="77777777" w:rsidR="00AA2987" w:rsidRPr="00AA2987" w:rsidRDefault="00AA2987" w:rsidP="00AA2987">
      <w:pPr>
        <w:spacing w:after="160" w:line="259" w:lineRule="auto"/>
        <w:rPr>
          <w:rFonts w:eastAsia="Calibri"/>
          <w:sz w:val="28"/>
          <w:szCs w:val="28"/>
          <w:lang w:eastAsia="en-US"/>
        </w:rPr>
      </w:pPr>
    </w:p>
    <w:p w14:paraId="531F3D80" w14:textId="77777777" w:rsidR="00AA2987" w:rsidRPr="00AA2987" w:rsidRDefault="00AA2987" w:rsidP="00AA2987">
      <w:pPr>
        <w:keepNext/>
        <w:jc w:val="right"/>
        <w:rPr>
          <w:bCs/>
          <w:sz w:val="28"/>
          <w:szCs w:val="20"/>
        </w:rPr>
      </w:pPr>
      <w:r w:rsidRPr="00AA2987">
        <w:rPr>
          <w:bCs/>
          <w:sz w:val="28"/>
          <w:szCs w:val="20"/>
        </w:rPr>
        <w:t>Таблица 3</w:t>
      </w:r>
    </w:p>
    <w:p w14:paraId="70872D11" w14:textId="77777777" w:rsidR="00AA2987" w:rsidRPr="00AA2987" w:rsidRDefault="00AA2987" w:rsidP="00AA2987">
      <w:pPr>
        <w:jc w:val="center"/>
        <w:rPr>
          <w:rFonts w:eastAsia="Calibri"/>
          <w:sz w:val="28"/>
          <w:lang w:eastAsia="en-US"/>
        </w:rPr>
      </w:pPr>
      <w:r w:rsidRPr="00AA2987">
        <w:rPr>
          <w:rFonts w:eastAsia="Calibri"/>
          <w:bCs/>
          <w:sz w:val="28"/>
          <w:lang w:eastAsia="en-US"/>
        </w:rPr>
        <w:t>Распределение операционных (подконтрольных) расходов</w:t>
      </w:r>
      <w:r w:rsidRPr="00AA2987">
        <w:rPr>
          <w:rFonts w:eastAsia="Calibri"/>
          <w:bCs/>
          <w:sz w:val="28"/>
          <w:lang w:eastAsia="en-US"/>
        </w:rPr>
        <w:br/>
        <w:t xml:space="preserve"> на производство тепловой энергии</w:t>
      </w:r>
      <w:r w:rsidRPr="00AA2987">
        <w:rPr>
          <w:rFonts w:eastAsia="Calibri"/>
          <w:b/>
          <w:sz w:val="28"/>
          <w:lang w:eastAsia="en-US"/>
        </w:rPr>
        <w:t xml:space="preserve"> </w:t>
      </w:r>
      <w:r w:rsidRPr="00AA2987">
        <w:rPr>
          <w:rFonts w:eastAsia="Calibri"/>
          <w:b/>
          <w:sz w:val="28"/>
          <w:lang w:eastAsia="en-US"/>
        </w:rPr>
        <w:br/>
      </w:r>
      <w:r w:rsidRPr="00AA2987">
        <w:rPr>
          <w:rFonts w:eastAsia="Calibri"/>
          <w:sz w:val="28"/>
          <w:lang w:eastAsia="en-US"/>
        </w:rPr>
        <w:t>(приложение 5.1 к Методическим указаниям)</w:t>
      </w:r>
    </w:p>
    <w:p w14:paraId="0CD8CFA7" w14:textId="77777777" w:rsidR="00AA2987" w:rsidRPr="00AA2987" w:rsidRDefault="00AA2987" w:rsidP="00AA2987">
      <w:pPr>
        <w:keepNext/>
        <w:jc w:val="right"/>
        <w:rPr>
          <w:bCs/>
          <w:sz w:val="28"/>
          <w:szCs w:val="20"/>
        </w:rPr>
      </w:pPr>
      <w:r w:rsidRPr="00AA2987">
        <w:rPr>
          <w:bCs/>
          <w:sz w:val="28"/>
          <w:szCs w:val="20"/>
        </w:rPr>
        <w:t>тыс. руб.</w:t>
      </w:r>
    </w:p>
    <w:tbl>
      <w:tblPr>
        <w:tblW w:w="9351" w:type="dxa"/>
        <w:tblLook w:val="04A0" w:firstRow="1" w:lastRow="0" w:firstColumn="1" w:lastColumn="0" w:noHBand="0" w:noVBand="1"/>
      </w:tblPr>
      <w:tblGrid>
        <w:gridCol w:w="667"/>
        <w:gridCol w:w="3897"/>
        <w:gridCol w:w="1555"/>
        <w:gridCol w:w="1545"/>
        <w:gridCol w:w="1687"/>
      </w:tblGrid>
      <w:tr w:rsidR="00AA2987" w:rsidRPr="00AA2987" w14:paraId="79A9D4D4" w14:textId="77777777" w:rsidTr="00A25E52">
        <w:trPr>
          <w:trHeight w:val="945"/>
          <w:tblHeader/>
        </w:trPr>
        <w:tc>
          <w:tcPr>
            <w:tcW w:w="69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4A2F17D" w14:textId="77777777" w:rsidR="00AA2987" w:rsidRPr="00AA2987" w:rsidRDefault="00AA2987" w:rsidP="00AA2987">
            <w:pPr>
              <w:jc w:val="center"/>
            </w:pPr>
            <w:r w:rsidRPr="00AA2987">
              <w:t>№ п/п</w:t>
            </w:r>
          </w:p>
        </w:tc>
        <w:tc>
          <w:tcPr>
            <w:tcW w:w="4262" w:type="dxa"/>
            <w:tcBorders>
              <w:top w:val="single" w:sz="4" w:space="0" w:color="auto"/>
              <w:left w:val="nil"/>
              <w:bottom w:val="single" w:sz="4" w:space="0" w:color="auto"/>
              <w:right w:val="single" w:sz="4" w:space="0" w:color="auto"/>
            </w:tcBorders>
            <w:shd w:val="clear" w:color="auto" w:fill="auto"/>
            <w:vAlign w:val="center"/>
            <w:hideMark/>
          </w:tcPr>
          <w:p w14:paraId="2A172E9D" w14:textId="77777777" w:rsidR="00AA2987" w:rsidRPr="00AA2987" w:rsidRDefault="00AA2987" w:rsidP="00AA2987">
            <w:pPr>
              <w:jc w:val="center"/>
            </w:pPr>
            <w:r w:rsidRPr="00AA2987">
              <w:t>Наименование расхода</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6640D95" w14:textId="77777777" w:rsidR="00AA2987" w:rsidRPr="00AA2987" w:rsidRDefault="00AA2987" w:rsidP="00AA2987">
            <w:pPr>
              <w:tabs>
                <w:tab w:val="left" w:pos="1479"/>
              </w:tabs>
              <w:ind w:left="-80" w:right="-116"/>
              <w:jc w:val="center"/>
            </w:pPr>
            <w:r w:rsidRPr="00AA2987">
              <w:t>Предложение предприятия на 2022 год</w:t>
            </w:r>
          </w:p>
        </w:tc>
        <w:tc>
          <w:tcPr>
            <w:tcW w:w="1559" w:type="dxa"/>
            <w:tcBorders>
              <w:top w:val="single" w:sz="4" w:space="0" w:color="auto"/>
              <w:left w:val="nil"/>
              <w:bottom w:val="single" w:sz="4" w:space="0" w:color="auto"/>
              <w:right w:val="single" w:sz="4" w:space="0" w:color="auto"/>
            </w:tcBorders>
            <w:shd w:val="clear" w:color="auto" w:fill="auto"/>
            <w:vAlign w:val="center"/>
            <w:hideMark/>
          </w:tcPr>
          <w:p w14:paraId="5769F115" w14:textId="77777777" w:rsidR="00AA2987" w:rsidRPr="00AA2987" w:rsidRDefault="00AA2987" w:rsidP="00AA2987">
            <w:pPr>
              <w:ind w:left="-134" w:right="-131"/>
              <w:jc w:val="center"/>
            </w:pPr>
            <w:r w:rsidRPr="00AA2987">
              <w:t xml:space="preserve">Предложение экспертов </w:t>
            </w:r>
            <w:r w:rsidRPr="00AA2987">
              <w:br/>
              <w:t>на 2022 год</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14:paraId="1652984F" w14:textId="77777777" w:rsidR="00AA2987" w:rsidRPr="00AA2987" w:rsidRDefault="00AA2987" w:rsidP="00AA2987">
            <w:pPr>
              <w:ind w:left="-82" w:right="-113"/>
              <w:jc w:val="center"/>
            </w:pPr>
            <w:r w:rsidRPr="00AA2987">
              <w:t>Корректировка предложения предприятия</w:t>
            </w:r>
          </w:p>
        </w:tc>
      </w:tr>
      <w:tr w:rsidR="00AA2987" w:rsidRPr="00AA2987" w14:paraId="765C4C77" w14:textId="77777777" w:rsidTr="00A25E52">
        <w:trPr>
          <w:trHeight w:val="315"/>
        </w:trPr>
        <w:tc>
          <w:tcPr>
            <w:tcW w:w="695" w:type="dxa"/>
            <w:tcBorders>
              <w:top w:val="nil"/>
              <w:left w:val="single" w:sz="4" w:space="0" w:color="auto"/>
              <w:bottom w:val="single" w:sz="4" w:space="0" w:color="auto"/>
              <w:right w:val="single" w:sz="4" w:space="0" w:color="auto"/>
            </w:tcBorders>
            <w:shd w:val="clear" w:color="auto" w:fill="auto"/>
            <w:vAlign w:val="center"/>
            <w:hideMark/>
          </w:tcPr>
          <w:p w14:paraId="0356C9D2" w14:textId="77777777" w:rsidR="00AA2987" w:rsidRPr="00AA2987" w:rsidRDefault="00AA2987" w:rsidP="00AA2987">
            <w:pPr>
              <w:jc w:val="center"/>
            </w:pPr>
            <w:r w:rsidRPr="00AA2987">
              <w:t>1</w:t>
            </w:r>
          </w:p>
        </w:tc>
        <w:tc>
          <w:tcPr>
            <w:tcW w:w="4262" w:type="dxa"/>
            <w:tcBorders>
              <w:top w:val="nil"/>
              <w:left w:val="nil"/>
              <w:bottom w:val="single" w:sz="4" w:space="0" w:color="auto"/>
              <w:right w:val="single" w:sz="4" w:space="0" w:color="auto"/>
            </w:tcBorders>
            <w:shd w:val="clear" w:color="auto" w:fill="auto"/>
            <w:vAlign w:val="center"/>
            <w:hideMark/>
          </w:tcPr>
          <w:p w14:paraId="33893A0F" w14:textId="77777777" w:rsidR="00AA2987" w:rsidRPr="00AA2987" w:rsidRDefault="00AA2987" w:rsidP="00AA2987">
            <w:r w:rsidRPr="00AA2987">
              <w:t>Расходы на приобретение сырья и материалов</w:t>
            </w:r>
          </w:p>
        </w:tc>
        <w:tc>
          <w:tcPr>
            <w:tcW w:w="1559" w:type="dxa"/>
            <w:tcBorders>
              <w:top w:val="nil"/>
              <w:left w:val="single" w:sz="4" w:space="0" w:color="auto"/>
              <w:bottom w:val="single" w:sz="4" w:space="0" w:color="auto"/>
              <w:right w:val="single" w:sz="4" w:space="0" w:color="auto"/>
            </w:tcBorders>
            <w:shd w:val="clear" w:color="auto" w:fill="auto"/>
            <w:vAlign w:val="center"/>
            <w:hideMark/>
          </w:tcPr>
          <w:p w14:paraId="328510D7" w14:textId="77777777" w:rsidR="00AA2987" w:rsidRPr="00AA2987" w:rsidRDefault="00AA2987" w:rsidP="00AA2987">
            <w:pPr>
              <w:jc w:val="center"/>
            </w:pPr>
            <w:r w:rsidRPr="00AA2987">
              <w:t>0</w:t>
            </w:r>
          </w:p>
        </w:tc>
        <w:tc>
          <w:tcPr>
            <w:tcW w:w="1559" w:type="dxa"/>
            <w:tcBorders>
              <w:top w:val="nil"/>
              <w:left w:val="nil"/>
              <w:bottom w:val="single" w:sz="4" w:space="0" w:color="auto"/>
              <w:right w:val="nil"/>
            </w:tcBorders>
            <w:shd w:val="clear" w:color="auto" w:fill="auto"/>
            <w:vAlign w:val="center"/>
            <w:hideMark/>
          </w:tcPr>
          <w:p w14:paraId="35E3D535" w14:textId="77777777" w:rsidR="00AA2987" w:rsidRPr="00AA2987" w:rsidRDefault="00AA2987" w:rsidP="00AA2987">
            <w:pPr>
              <w:jc w:val="center"/>
            </w:pPr>
            <w:r w:rsidRPr="00AA2987">
              <w:t>0</w:t>
            </w:r>
          </w:p>
        </w:tc>
        <w:tc>
          <w:tcPr>
            <w:tcW w:w="1276" w:type="dxa"/>
            <w:tcBorders>
              <w:top w:val="nil"/>
              <w:left w:val="single" w:sz="4" w:space="0" w:color="auto"/>
              <w:bottom w:val="single" w:sz="4" w:space="0" w:color="auto"/>
              <w:right w:val="single" w:sz="4" w:space="0" w:color="auto"/>
            </w:tcBorders>
            <w:shd w:val="clear" w:color="auto" w:fill="auto"/>
            <w:vAlign w:val="center"/>
            <w:hideMark/>
          </w:tcPr>
          <w:p w14:paraId="00772893" w14:textId="77777777" w:rsidR="00AA2987" w:rsidRPr="00AA2987" w:rsidRDefault="00AA2987" w:rsidP="00AA2987">
            <w:pPr>
              <w:jc w:val="center"/>
            </w:pPr>
            <w:r w:rsidRPr="00AA2987">
              <w:t>0</w:t>
            </w:r>
          </w:p>
        </w:tc>
      </w:tr>
      <w:tr w:rsidR="00AA2987" w:rsidRPr="00AA2987" w14:paraId="433302D0" w14:textId="77777777" w:rsidTr="00A25E52">
        <w:trPr>
          <w:trHeight w:val="315"/>
        </w:trPr>
        <w:tc>
          <w:tcPr>
            <w:tcW w:w="695" w:type="dxa"/>
            <w:tcBorders>
              <w:top w:val="nil"/>
              <w:left w:val="single" w:sz="4" w:space="0" w:color="auto"/>
              <w:bottom w:val="single" w:sz="4" w:space="0" w:color="auto"/>
              <w:right w:val="single" w:sz="4" w:space="0" w:color="auto"/>
            </w:tcBorders>
            <w:shd w:val="clear" w:color="auto" w:fill="auto"/>
            <w:vAlign w:val="center"/>
            <w:hideMark/>
          </w:tcPr>
          <w:p w14:paraId="4DEE72DB" w14:textId="77777777" w:rsidR="00AA2987" w:rsidRPr="00AA2987" w:rsidRDefault="00AA2987" w:rsidP="00AA2987">
            <w:pPr>
              <w:jc w:val="center"/>
            </w:pPr>
            <w:r w:rsidRPr="00AA2987">
              <w:t>2</w:t>
            </w:r>
          </w:p>
        </w:tc>
        <w:tc>
          <w:tcPr>
            <w:tcW w:w="4262" w:type="dxa"/>
            <w:tcBorders>
              <w:top w:val="nil"/>
              <w:left w:val="nil"/>
              <w:bottom w:val="single" w:sz="4" w:space="0" w:color="auto"/>
              <w:right w:val="single" w:sz="4" w:space="0" w:color="auto"/>
            </w:tcBorders>
            <w:shd w:val="clear" w:color="auto" w:fill="auto"/>
            <w:vAlign w:val="center"/>
            <w:hideMark/>
          </w:tcPr>
          <w:p w14:paraId="4FB92A14" w14:textId="77777777" w:rsidR="00AA2987" w:rsidRPr="00AA2987" w:rsidRDefault="00AA2987" w:rsidP="00AA2987">
            <w:r w:rsidRPr="00AA2987">
              <w:t>Расходы на ремонт основных средств</w:t>
            </w:r>
          </w:p>
        </w:tc>
        <w:tc>
          <w:tcPr>
            <w:tcW w:w="1559" w:type="dxa"/>
            <w:tcBorders>
              <w:top w:val="nil"/>
              <w:left w:val="single" w:sz="4" w:space="0" w:color="auto"/>
              <w:bottom w:val="single" w:sz="4" w:space="0" w:color="auto"/>
              <w:right w:val="single" w:sz="4" w:space="0" w:color="auto"/>
            </w:tcBorders>
            <w:shd w:val="clear" w:color="auto" w:fill="auto"/>
            <w:vAlign w:val="center"/>
            <w:hideMark/>
          </w:tcPr>
          <w:p w14:paraId="0D901809" w14:textId="77777777" w:rsidR="00AA2987" w:rsidRPr="00AA2987" w:rsidRDefault="00AA2987" w:rsidP="00AA2987">
            <w:pPr>
              <w:jc w:val="center"/>
            </w:pPr>
            <w:r w:rsidRPr="00AA2987">
              <w:t>1 005,68</w:t>
            </w:r>
          </w:p>
        </w:tc>
        <w:tc>
          <w:tcPr>
            <w:tcW w:w="1559" w:type="dxa"/>
            <w:tcBorders>
              <w:top w:val="nil"/>
              <w:left w:val="nil"/>
              <w:bottom w:val="single" w:sz="4" w:space="0" w:color="auto"/>
              <w:right w:val="nil"/>
            </w:tcBorders>
            <w:shd w:val="clear" w:color="auto" w:fill="auto"/>
            <w:vAlign w:val="center"/>
            <w:hideMark/>
          </w:tcPr>
          <w:p w14:paraId="6BF6D1C8" w14:textId="77777777" w:rsidR="00AA2987" w:rsidRPr="00AA2987" w:rsidRDefault="00AA2987" w:rsidP="00AA2987">
            <w:pPr>
              <w:jc w:val="center"/>
            </w:pPr>
            <w:r w:rsidRPr="00AA2987">
              <w:t>994,66</w:t>
            </w:r>
          </w:p>
        </w:tc>
        <w:tc>
          <w:tcPr>
            <w:tcW w:w="1276" w:type="dxa"/>
            <w:tcBorders>
              <w:top w:val="nil"/>
              <w:left w:val="single" w:sz="4" w:space="0" w:color="auto"/>
              <w:bottom w:val="single" w:sz="4" w:space="0" w:color="auto"/>
              <w:right w:val="single" w:sz="4" w:space="0" w:color="auto"/>
            </w:tcBorders>
            <w:shd w:val="clear" w:color="auto" w:fill="auto"/>
            <w:vAlign w:val="center"/>
            <w:hideMark/>
          </w:tcPr>
          <w:p w14:paraId="76DACE8E" w14:textId="77777777" w:rsidR="00AA2987" w:rsidRPr="00AA2987" w:rsidRDefault="00AA2987" w:rsidP="00AA2987">
            <w:pPr>
              <w:jc w:val="center"/>
            </w:pPr>
            <w:r w:rsidRPr="00AA2987">
              <w:t>-11,02</w:t>
            </w:r>
          </w:p>
        </w:tc>
      </w:tr>
      <w:tr w:rsidR="00AA2987" w:rsidRPr="00AA2987" w14:paraId="5775862A" w14:textId="77777777" w:rsidTr="00A25E52">
        <w:trPr>
          <w:trHeight w:val="315"/>
        </w:trPr>
        <w:tc>
          <w:tcPr>
            <w:tcW w:w="695" w:type="dxa"/>
            <w:tcBorders>
              <w:top w:val="nil"/>
              <w:left w:val="single" w:sz="4" w:space="0" w:color="auto"/>
              <w:bottom w:val="single" w:sz="4" w:space="0" w:color="auto"/>
              <w:right w:val="single" w:sz="4" w:space="0" w:color="auto"/>
            </w:tcBorders>
            <w:shd w:val="clear" w:color="auto" w:fill="auto"/>
            <w:vAlign w:val="center"/>
            <w:hideMark/>
          </w:tcPr>
          <w:p w14:paraId="16FFCEB1" w14:textId="77777777" w:rsidR="00AA2987" w:rsidRPr="00AA2987" w:rsidRDefault="00AA2987" w:rsidP="00AA2987">
            <w:pPr>
              <w:jc w:val="center"/>
            </w:pPr>
            <w:r w:rsidRPr="00AA2987">
              <w:t>3</w:t>
            </w:r>
          </w:p>
        </w:tc>
        <w:tc>
          <w:tcPr>
            <w:tcW w:w="4262" w:type="dxa"/>
            <w:tcBorders>
              <w:top w:val="nil"/>
              <w:left w:val="nil"/>
              <w:bottom w:val="single" w:sz="4" w:space="0" w:color="auto"/>
              <w:right w:val="single" w:sz="4" w:space="0" w:color="auto"/>
            </w:tcBorders>
            <w:shd w:val="clear" w:color="auto" w:fill="auto"/>
            <w:vAlign w:val="center"/>
            <w:hideMark/>
          </w:tcPr>
          <w:p w14:paraId="6EA909B4" w14:textId="77777777" w:rsidR="00AA2987" w:rsidRPr="00AA2987" w:rsidRDefault="00AA2987" w:rsidP="00AA2987">
            <w:r w:rsidRPr="00AA2987">
              <w:t>Расходы на оплату труда</w:t>
            </w:r>
          </w:p>
        </w:tc>
        <w:tc>
          <w:tcPr>
            <w:tcW w:w="1559" w:type="dxa"/>
            <w:tcBorders>
              <w:top w:val="nil"/>
              <w:left w:val="single" w:sz="4" w:space="0" w:color="auto"/>
              <w:bottom w:val="single" w:sz="4" w:space="0" w:color="auto"/>
              <w:right w:val="single" w:sz="4" w:space="0" w:color="auto"/>
            </w:tcBorders>
            <w:shd w:val="clear" w:color="auto" w:fill="auto"/>
            <w:vAlign w:val="center"/>
            <w:hideMark/>
          </w:tcPr>
          <w:p w14:paraId="65E64170" w14:textId="77777777" w:rsidR="00AA2987" w:rsidRPr="00AA2987" w:rsidRDefault="00AA2987" w:rsidP="00AA2987">
            <w:pPr>
              <w:jc w:val="center"/>
            </w:pPr>
            <w:r w:rsidRPr="00AA2987">
              <w:t>3 134,09</w:t>
            </w:r>
          </w:p>
        </w:tc>
        <w:tc>
          <w:tcPr>
            <w:tcW w:w="1559" w:type="dxa"/>
            <w:tcBorders>
              <w:top w:val="nil"/>
              <w:left w:val="nil"/>
              <w:bottom w:val="single" w:sz="4" w:space="0" w:color="auto"/>
              <w:right w:val="nil"/>
            </w:tcBorders>
            <w:shd w:val="clear" w:color="auto" w:fill="auto"/>
            <w:vAlign w:val="center"/>
            <w:hideMark/>
          </w:tcPr>
          <w:p w14:paraId="4D695A0D" w14:textId="77777777" w:rsidR="00AA2987" w:rsidRPr="00AA2987" w:rsidRDefault="00AA2987" w:rsidP="00AA2987">
            <w:pPr>
              <w:jc w:val="center"/>
            </w:pPr>
            <w:r w:rsidRPr="00AA2987">
              <w:t>2 318,48</w:t>
            </w:r>
          </w:p>
        </w:tc>
        <w:tc>
          <w:tcPr>
            <w:tcW w:w="1276" w:type="dxa"/>
            <w:tcBorders>
              <w:top w:val="nil"/>
              <w:left w:val="single" w:sz="4" w:space="0" w:color="auto"/>
              <w:bottom w:val="single" w:sz="4" w:space="0" w:color="auto"/>
              <w:right w:val="single" w:sz="4" w:space="0" w:color="auto"/>
            </w:tcBorders>
            <w:shd w:val="clear" w:color="auto" w:fill="auto"/>
            <w:vAlign w:val="center"/>
            <w:hideMark/>
          </w:tcPr>
          <w:p w14:paraId="5DB081EF" w14:textId="77777777" w:rsidR="00AA2987" w:rsidRPr="00AA2987" w:rsidRDefault="00AA2987" w:rsidP="00AA2987">
            <w:pPr>
              <w:jc w:val="center"/>
            </w:pPr>
            <w:r w:rsidRPr="00AA2987">
              <w:t>-815,61</w:t>
            </w:r>
          </w:p>
        </w:tc>
      </w:tr>
      <w:tr w:rsidR="00AA2987" w:rsidRPr="00AA2987" w14:paraId="0A3A64C3" w14:textId="77777777" w:rsidTr="00A25E52">
        <w:trPr>
          <w:trHeight w:val="945"/>
        </w:trPr>
        <w:tc>
          <w:tcPr>
            <w:tcW w:w="69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2A8D904" w14:textId="77777777" w:rsidR="00AA2987" w:rsidRPr="00AA2987" w:rsidRDefault="00AA2987" w:rsidP="00AA2987">
            <w:pPr>
              <w:jc w:val="center"/>
            </w:pPr>
            <w:r w:rsidRPr="00AA2987">
              <w:t>4</w:t>
            </w:r>
          </w:p>
        </w:tc>
        <w:tc>
          <w:tcPr>
            <w:tcW w:w="4262" w:type="dxa"/>
            <w:tcBorders>
              <w:top w:val="single" w:sz="4" w:space="0" w:color="auto"/>
              <w:left w:val="nil"/>
              <w:bottom w:val="single" w:sz="4" w:space="0" w:color="auto"/>
              <w:right w:val="single" w:sz="4" w:space="0" w:color="auto"/>
            </w:tcBorders>
            <w:shd w:val="clear" w:color="auto" w:fill="auto"/>
            <w:vAlign w:val="center"/>
            <w:hideMark/>
          </w:tcPr>
          <w:p w14:paraId="329A4D8A" w14:textId="77777777" w:rsidR="00AA2987" w:rsidRPr="00AA2987" w:rsidRDefault="00AA2987" w:rsidP="00AA2987">
            <w:r w:rsidRPr="00AA2987">
              <w:t>Расходы на оплату работ и услуг производственного характера, выполняемых по договорам со сторонними организациями</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49D6DDD" w14:textId="77777777" w:rsidR="00AA2987" w:rsidRPr="00AA2987" w:rsidRDefault="00AA2987" w:rsidP="00AA2987">
            <w:pPr>
              <w:jc w:val="center"/>
            </w:pPr>
            <w:r w:rsidRPr="00AA2987">
              <w:t>48,2</w:t>
            </w:r>
          </w:p>
        </w:tc>
        <w:tc>
          <w:tcPr>
            <w:tcW w:w="1559" w:type="dxa"/>
            <w:tcBorders>
              <w:top w:val="single" w:sz="4" w:space="0" w:color="auto"/>
              <w:left w:val="nil"/>
              <w:bottom w:val="single" w:sz="4" w:space="0" w:color="auto"/>
              <w:right w:val="nil"/>
            </w:tcBorders>
            <w:shd w:val="clear" w:color="auto" w:fill="auto"/>
            <w:vAlign w:val="center"/>
            <w:hideMark/>
          </w:tcPr>
          <w:p w14:paraId="068CA31C" w14:textId="77777777" w:rsidR="00AA2987" w:rsidRPr="00AA2987" w:rsidRDefault="00AA2987" w:rsidP="00AA2987">
            <w:pPr>
              <w:jc w:val="center"/>
            </w:pPr>
            <w:r w:rsidRPr="00AA2987">
              <w:t>32,92</w:t>
            </w:r>
          </w:p>
        </w:tc>
        <w:tc>
          <w:tcPr>
            <w:tcW w:w="1276" w:type="dxa"/>
            <w:tcBorders>
              <w:top w:val="nil"/>
              <w:left w:val="single" w:sz="4" w:space="0" w:color="auto"/>
              <w:bottom w:val="single" w:sz="4" w:space="0" w:color="auto"/>
              <w:right w:val="single" w:sz="4" w:space="0" w:color="auto"/>
            </w:tcBorders>
            <w:shd w:val="clear" w:color="auto" w:fill="auto"/>
            <w:vAlign w:val="center"/>
            <w:hideMark/>
          </w:tcPr>
          <w:p w14:paraId="5C5A2B42" w14:textId="77777777" w:rsidR="00AA2987" w:rsidRPr="00AA2987" w:rsidRDefault="00AA2987" w:rsidP="00AA2987">
            <w:pPr>
              <w:jc w:val="center"/>
            </w:pPr>
            <w:r w:rsidRPr="00AA2987">
              <w:t>-15,28</w:t>
            </w:r>
          </w:p>
        </w:tc>
      </w:tr>
      <w:tr w:rsidR="00AA2987" w:rsidRPr="00AA2987" w14:paraId="43AF331F" w14:textId="77777777" w:rsidTr="00A25E52">
        <w:trPr>
          <w:trHeight w:val="630"/>
        </w:trPr>
        <w:tc>
          <w:tcPr>
            <w:tcW w:w="695" w:type="dxa"/>
            <w:tcBorders>
              <w:top w:val="nil"/>
              <w:left w:val="single" w:sz="4" w:space="0" w:color="auto"/>
              <w:bottom w:val="single" w:sz="4" w:space="0" w:color="auto"/>
              <w:right w:val="single" w:sz="4" w:space="0" w:color="auto"/>
            </w:tcBorders>
            <w:shd w:val="clear" w:color="auto" w:fill="auto"/>
            <w:vAlign w:val="center"/>
            <w:hideMark/>
          </w:tcPr>
          <w:p w14:paraId="7D3841E3" w14:textId="77777777" w:rsidR="00AA2987" w:rsidRPr="00AA2987" w:rsidRDefault="00AA2987" w:rsidP="00AA2987">
            <w:pPr>
              <w:jc w:val="center"/>
            </w:pPr>
            <w:r w:rsidRPr="00AA2987">
              <w:t>5</w:t>
            </w:r>
          </w:p>
        </w:tc>
        <w:tc>
          <w:tcPr>
            <w:tcW w:w="4262" w:type="dxa"/>
            <w:tcBorders>
              <w:top w:val="nil"/>
              <w:left w:val="nil"/>
              <w:bottom w:val="single" w:sz="4" w:space="0" w:color="auto"/>
              <w:right w:val="single" w:sz="4" w:space="0" w:color="auto"/>
            </w:tcBorders>
            <w:shd w:val="clear" w:color="auto" w:fill="auto"/>
            <w:vAlign w:val="center"/>
            <w:hideMark/>
          </w:tcPr>
          <w:p w14:paraId="72449261" w14:textId="77777777" w:rsidR="00AA2987" w:rsidRPr="00AA2987" w:rsidRDefault="00AA2987" w:rsidP="00AA2987">
            <w:r w:rsidRPr="00AA2987">
              <w:t>Расходы на оплату иных работ и услуг, выполняемых по договорам с организациями</w:t>
            </w:r>
          </w:p>
        </w:tc>
        <w:tc>
          <w:tcPr>
            <w:tcW w:w="1559" w:type="dxa"/>
            <w:tcBorders>
              <w:top w:val="nil"/>
              <w:left w:val="single" w:sz="4" w:space="0" w:color="auto"/>
              <w:bottom w:val="single" w:sz="4" w:space="0" w:color="auto"/>
              <w:right w:val="single" w:sz="4" w:space="0" w:color="auto"/>
            </w:tcBorders>
            <w:shd w:val="clear" w:color="auto" w:fill="auto"/>
            <w:vAlign w:val="center"/>
            <w:hideMark/>
          </w:tcPr>
          <w:p w14:paraId="4BB08940" w14:textId="77777777" w:rsidR="00AA2987" w:rsidRPr="00AA2987" w:rsidRDefault="00AA2987" w:rsidP="00AA2987">
            <w:pPr>
              <w:jc w:val="center"/>
            </w:pPr>
            <w:r w:rsidRPr="00AA2987">
              <w:t>141,17</w:t>
            </w:r>
          </w:p>
        </w:tc>
        <w:tc>
          <w:tcPr>
            <w:tcW w:w="1559" w:type="dxa"/>
            <w:tcBorders>
              <w:top w:val="nil"/>
              <w:left w:val="nil"/>
              <w:bottom w:val="single" w:sz="4" w:space="0" w:color="auto"/>
              <w:right w:val="nil"/>
            </w:tcBorders>
            <w:shd w:val="clear" w:color="auto" w:fill="auto"/>
            <w:vAlign w:val="center"/>
            <w:hideMark/>
          </w:tcPr>
          <w:p w14:paraId="4E8E3963" w14:textId="77777777" w:rsidR="00AA2987" w:rsidRPr="00AA2987" w:rsidRDefault="00AA2987" w:rsidP="00AA2987">
            <w:pPr>
              <w:jc w:val="center"/>
            </w:pPr>
            <w:r w:rsidRPr="00AA2987">
              <w:t>121,38</w:t>
            </w:r>
          </w:p>
        </w:tc>
        <w:tc>
          <w:tcPr>
            <w:tcW w:w="1276" w:type="dxa"/>
            <w:tcBorders>
              <w:top w:val="nil"/>
              <w:left w:val="single" w:sz="4" w:space="0" w:color="auto"/>
              <w:bottom w:val="single" w:sz="4" w:space="0" w:color="auto"/>
              <w:right w:val="single" w:sz="4" w:space="0" w:color="auto"/>
            </w:tcBorders>
            <w:shd w:val="clear" w:color="auto" w:fill="auto"/>
            <w:vAlign w:val="center"/>
            <w:hideMark/>
          </w:tcPr>
          <w:p w14:paraId="413C5C56" w14:textId="77777777" w:rsidR="00AA2987" w:rsidRPr="00AA2987" w:rsidRDefault="00AA2987" w:rsidP="00AA2987">
            <w:pPr>
              <w:jc w:val="center"/>
            </w:pPr>
            <w:r w:rsidRPr="00AA2987">
              <w:t>-19,79</w:t>
            </w:r>
          </w:p>
        </w:tc>
      </w:tr>
      <w:tr w:rsidR="00AA2987" w:rsidRPr="00AA2987" w14:paraId="1A14AFFF" w14:textId="77777777" w:rsidTr="00A25E52">
        <w:trPr>
          <w:trHeight w:val="315"/>
        </w:trPr>
        <w:tc>
          <w:tcPr>
            <w:tcW w:w="69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3490AF9" w14:textId="77777777" w:rsidR="00AA2987" w:rsidRPr="00AA2987" w:rsidRDefault="00AA2987" w:rsidP="00AA2987">
            <w:pPr>
              <w:jc w:val="center"/>
            </w:pPr>
            <w:r w:rsidRPr="00AA2987">
              <w:t>6</w:t>
            </w:r>
          </w:p>
        </w:tc>
        <w:tc>
          <w:tcPr>
            <w:tcW w:w="4262" w:type="dxa"/>
            <w:tcBorders>
              <w:top w:val="single" w:sz="4" w:space="0" w:color="auto"/>
              <w:left w:val="nil"/>
              <w:bottom w:val="single" w:sz="4" w:space="0" w:color="auto"/>
              <w:right w:val="single" w:sz="4" w:space="0" w:color="auto"/>
            </w:tcBorders>
            <w:shd w:val="clear" w:color="auto" w:fill="auto"/>
            <w:vAlign w:val="center"/>
            <w:hideMark/>
          </w:tcPr>
          <w:p w14:paraId="1436BCB7" w14:textId="77777777" w:rsidR="00AA2987" w:rsidRPr="00AA2987" w:rsidRDefault="00AA2987" w:rsidP="00AA2987">
            <w:r w:rsidRPr="00AA2987">
              <w:t>Расходы на служебные командировки</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2F26C2F" w14:textId="77777777" w:rsidR="00AA2987" w:rsidRPr="00AA2987" w:rsidRDefault="00AA2987" w:rsidP="00AA2987">
            <w:pPr>
              <w:jc w:val="center"/>
            </w:pPr>
            <w:r w:rsidRPr="00AA2987">
              <w:t>0</w:t>
            </w:r>
          </w:p>
        </w:tc>
        <w:tc>
          <w:tcPr>
            <w:tcW w:w="1559" w:type="dxa"/>
            <w:tcBorders>
              <w:top w:val="single" w:sz="4" w:space="0" w:color="auto"/>
              <w:left w:val="nil"/>
              <w:bottom w:val="single" w:sz="4" w:space="0" w:color="auto"/>
              <w:right w:val="nil"/>
            </w:tcBorders>
            <w:shd w:val="clear" w:color="auto" w:fill="auto"/>
            <w:vAlign w:val="center"/>
            <w:hideMark/>
          </w:tcPr>
          <w:p w14:paraId="792D0749" w14:textId="77777777" w:rsidR="00AA2987" w:rsidRPr="00AA2987" w:rsidRDefault="00AA2987" w:rsidP="00AA2987">
            <w:pPr>
              <w:jc w:val="center"/>
            </w:pPr>
            <w:r w:rsidRPr="00AA2987">
              <w:t>0</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F7D6EE9" w14:textId="77777777" w:rsidR="00AA2987" w:rsidRPr="00AA2987" w:rsidRDefault="00AA2987" w:rsidP="00AA2987">
            <w:pPr>
              <w:jc w:val="center"/>
            </w:pPr>
            <w:r w:rsidRPr="00AA2987">
              <w:t>0</w:t>
            </w:r>
          </w:p>
        </w:tc>
      </w:tr>
      <w:tr w:rsidR="00AA2987" w:rsidRPr="00AA2987" w14:paraId="7270E8BA" w14:textId="77777777" w:rsidTr="00A25E52">
        <w:trPr>
          <w:trHeight w:val="315"/>
        </w:trPr>
        <w:tc>
          <w:tcPr>
            <w:tcW w:w="69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6B08AD4" w14:textId="77777777" w:rsidR="00AA2987" w:rsidRPr="00AA2987" w:rsidRDefault="00AA2987" w:rsidP="00AA2987">
            <w:pPr>
              <w:jc w:val="center"/>
            </w:pPr>
            <w:r w:rsidRPr="00AA2987">
              <w:t>7</w:t>
            </w:r>
          </w:p>
        </w:tc>
        <w:tc>
          <w:tcPr>
            <w:tcW w:w="4262" w:type="dxa"/>
            <w:tcBorders>
              <w:top w:val="single" w:sz="4" w:space="0" w:color="auto"/>
              <w:left w:val="nil"/>
              <w:bottom w:val="single" w:sz="4" w:space="0" w:color="auto"/>
              <w:right w:val="single" w:sz="4" w:space="0" w:color="auto"/>
            </w:tcBorders>
            <w:shd w:val="clear" w:color="auto" w:fill="auto"/>
            <w:vAlign w:val="center"/>
            <w:hideMark/>
          </w:tcPr>
          <w:p w14:paraId="5DCA9B8A" w14:textId="77777777" w:rsidR="00AA2987" w:rsidRPr="00AA2987" w:rsidRDefault="00AA2987" w:rsidP="00AA2987">
            <w:r w:rsidRPr="00AA2987">
              <w:t>Расходы на обучение персонала</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0BDE3A3" w14:textId="77777777" w:rsidR="00AA2987" w:rsidRPr="00AA2987" w:rsidRDefault="00AA2987" w:rsidP="00AA2987">
            <w:pPr>
              <w:jc w:val="center"/>
            </w:pPr>
            <w:r w:rsidRPr="00AA2987">
              <w:t>12,01</w:t>
            </w:r>
          </w:p>
        </w:tc>
        <w:tc>
          <w:tcPr>
            <w:tcW w:w="1559" w:type="dxa"/>
            <w:tcBorders>
              <w:top w:val="single" w:sz="4" w:space="0" w:color="auto"/>
              <w:left w:val="nil"/>
              <w:bottom w:val="single" w:sz="4" w:space="0" w:color="auto"/>
              <w:right w:val="nil"/>
            </w:tcBorders>
            <w:shd w:val="clear" w:color="auto" w:fill="auto"/>
            <w:vAlign w:val="center"/>
            <w:hideMark/>
          </w:tcPr>
          <w:p w14:paraId="4FD2AA46" w14:textId="77777777" w:rsidR="00AA2987" w:rsidRPr="00AA2987" w:rsidRDefault="00AA2987" w:rsidP="00AA2987">
            <w:pPr>
              <w:jc w:val="center"/>
            </w:pPr>
            <w:r w:rsidRPr="00AA2987">
              <w:t>0</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FDB12E6" w14:textId="77777777" w:rsidR="00AA2987" w:rsidRPr="00AA2987" w:rsidRDefault="00AA2987" w:rsidP="00AA2987">
            <w:pPr>
              <w:jc w:val="center"/>
            </w:pPr>
            <w:r w:rsidRPr="00AA2987">
              <w:t>-12,01</w:t>
            </w:r>
          </w:p>
        </w:tc>
      </w:tr>
      <w:tr w:rsidR="00AA2987" w:rsidRPr="00AA2987" w14:paraId="1A4D70CF" w14:textId="77777777" w:rsidTr="00A25E52">
        <w:trPr>
          <w:trHeight w:val="315"/>
        </w:trPr>
        <w:tc>
          <w:tcPr>
            <w:tcW w:w="695" w:type="dxa"/>
            <w:tcBorders>
              <w:top w:val="nil"/>
              <w:left w:val="single" w:sz="4" w:space="0" w:color="auto"/>
              <w:bottom w:val="single" w:sz="4" w:space="0" w:color="auto"/>
              <w:right w:val="single" w:sz="4" w:space="0" w:color="auto"/>
            </w:tcBorders>
            <w:shd w:val="clear" w:color="auto" w:fill="auto"/>
            <w:vAlign w:val="center"/>
            <w:hideMark/>
          </w:tcPr>
          <w:p w14:paraId="709D2C57" w14:textId="77777777" w:rsidR="00AA2987" w:rsidRPr="00AA2987" w:rsidRDefault="00AA2987" w:rsidP="00AA2987">
            <w:pPr>
              <w:jc w:val="center"/>
            </w:pPr>
            <w:r w:rsidRPr="00AA2987">
              <w:t>8</w:t>
            </w:r>
          </w:p>
        </w:tc>
        <w:tc>
          <w:tcPr>
            <w:tcW w:w="4262" w:type="dxa"/>
            <w:tcBorders>
              <w:top w:val="nil"/>
              <w:left w:val="nil"/>
              <w:bottom w:val="single" w:sz="4" w:space="0" w:color="auto"/>
              <w:right w:val="single" w:sz="4" w:space="0" w:color="auto"/>
            </w:tcBorders>
            <w:shd w:val="clear" w:color="auto" w:fill="auto"/>
            <w:vAlign w:val="center"/>
            <w:hideMark/>
          </w:tcPr>
          <w:p w14:paraId="58BB00B6" w14:textId="77777777" w:rsidR="00AA2987" w:rsidRPr="00AA2987" w:rsidRDefault="00AA2987" w:rsidP="00AA2987">
            <w:r w:rsidRPr="00AA2987">
              <w:t>Лизинговый платеж</w:t>
            </w:r>
          </w:p>
        </w:tc>
        <w:tc>
          <w:tcPr>
            <w:tcW w:w="1559" w:type="dxa"/>
            <w:tcBorders>
              <w:top w:val="nil"/>
              <w:left w:val="single" w:sz="4" w:space="0" w:color="auto"/>
              <w:bottom w:val="single" w:sz="4" w:space="0" w:color="auto"/>
              <w:right w:val="single" w:sz="4" w:space="0" w:color="auto"/>
            </w:tcBorders>
            <w:shd w:val="clear" w:color="auto" w:fill="auto"/>
            <w:vAlign w:val="center"/>
            <w:hideMark/>
          </w:tcPr>
          <w:p w14:paraId="191730BE" w14:textId="77777777" w:rsidR="00AA2987" w:rsidRPr="00AA2987" w:rsidRDefault="00AA2987" w:rsidP="00AA2987">
            <w:pPr>
              <w:jc w:val="center"/>
            </w:pPr>
            <w:r w:rsidRPr="00AA2987">
              <w:t>0</w:t>
            </w:r>
          </w:p>
        </w:tc>
        <w:tc>
          <w:tcPr>
            <w:tcW w:w="1559" w:type="dxa"/>
            <w:tcBorders>
              <w:top w:val="nil"/>
              <w:left w:val="nil"/>
              <w:bottom w:val="single" w:sz="4" w:space="0" w:color="auto"/>
              <w:right w:val="nil"/>
            </w:tcBorders>
            <w:shd w:val="clear" w:color="auto" w:fill="auto"/>
            <w:vAlign w:val="center"/>
            <w:hideMark/>
          </w:tcPr>
          <w:p w14:paraId="29B5AEB5" w14:textId="77777777" w:rsidR="00AA2987" w:rsidRPr="00AA2987" w:rsidRDefault="00AA2987" w:rsidP="00AA2987">
            <w:pPr>
              <w:jc w:val="center"/>
            </w:pPr>
            <w:r w:rsidRPr="00AA2987">
              <w:t>0</w:t>
            </w:r>
          </w:p>
        </w:tc>
        <w:tc>
          <w:tcPr>
            <w:tcW w:w="1276" w:type="dxa"/>
            <w:tcBorders>
              <w:top w:val="nil"/>
              <w:left w:val="single" w:sz="4" w:space="0" w:color="auto"/>
              <w:bottom w:val="single" w:sz="4" w:space="0" w:color="auto"/>
              <w:right w:val="single" w:sz="4" w:space="0" w:color="auto"/>
            </w:tcBorders>
            <w:shd w:val="clear" w:color="auto" w:fill="auto"/>
            <w:vAlign w:val="center"/>
            <w:hideMark/>
          </w:tcPr>
          <w:p w14:paraId="39FC2CBF" w14:textId="77777777" w:rsidR="00AA2987" w:rsidRPr="00AA2987" w:rsidRDefault="00AA2987" w:rsidP="00AA2987">
            <w:pPr>
              <w:jc w:val="center"/>
            </w:pPr>
            <w:r w:rsidRPr="00AA2987">
              <w:t>0</w:t>
            </w:r>
          </w:p>
        </w:tc>
      </w:tr>
      <w:tr w:rsidR="00AA2987" w:rsidRPr="00AA2987" w14:paraId="6DFC51DE" w14:textId="77777777" w:rsidTr="00A25E52">
        <w:trPr>
          <w:trHeight w:val="315"/>
        </w:trPr>
        <w:tc>
          <w:tcPr>
            <w:tcW w:w="695" w:type="dxa"/>
            <w:tcBorders>
              <w:top w:val="nil"/>
              <w:left w:val="single" w:sz="4" w:space="0" w:color="auto"/>
              <w:bottom w:val="single" w:sz="4" w:space="0" w:color="auto"/>
              <w:right w:val="single" w:sz="4" w:space="0" w:color="auto"/>
            </w:tcBorders>
            <w:shd w:val="clear" w:color="auto" w:fill="auto"/>
            <w:vAlign w:val="center"/>
            <w:hideMark/>
          </w:tcPr>
          <w:p w14:paraId="27ED6B60" w14:textId="77777777" w:rsidR="00AA2987" w:rsidRPr="00AA2987" w:rsidRDefault="00AA2987" w:rsidP="00AA2987">
            <w:pPr>
              <w:jc w:val="center"/>
            </w:pPr>
            <w:r w:rsidRPr="00AA2987">
              <w:t>9</w:t>
            </w:r>
          </w:p>
        </w:tc>
        <w:tc>
          <w:tcPr>
            <w:tcW w:w="4262" w:type="dxa"/>
            <w:tcBorders>
              <w:top w:val="nil"/>
              <w:left w:val="nil"/>
              <w:bottom w:val="single" w:sz="4" w:space="0" w:color="auto"/>
              <w:right w:val="single" w:sz="4" w:space="0" w:color="auto"/>
            </w:tcBorders>
            <w:shd w:val="clear" w:color="auto" w:fill="auto"/>
            <w:vAlign w:val="center"/>
            <w:hideMark/>
          </w:tcPr>
          <w:p w14:paraId="5A3D01DD" w14:textId="77777777" w:rsidR="00AA2987" w:rsidRPr="00AA2987" w:rsidRDefault="00AA2987" w:rsidP="00AA2987">
            <w:r w:rsidRPr="00AA2987">
              <w:t>Арендная плата</w:t>
            </w:r>
          </w:p>
        </w:tc>
        <w:tc>
          <w:tcPr>
            <w:tcW w:w="1559" w:type="dxa"/>
            <w:tcBorders>
              <w:top w:val="nil"/>
              <w:left w:val="single" w:sz="4" w:space="0" w:color="auto"/>
              <w:bottom w:val="single" w:sz="4" w:space="0" w:color="auto"/>
              <w:right w:val="single" w:sz="4" w:space="0" w:color="auto"/>
            </w:tcBorders>
            <w:shd w:val="clear" w:color="auto" w:fill="auto"/>
            <w:vAlign w:val="center"/>
            <w:hideMark/>
          </w:tcPr>
          <w:p w14:paraId="717D59C4" w14:textId="77777777" w:rsidR="00AA2987" w:rsidRPr="00AA2987" w:rsidRDefault="00AA2987" w:rsidP="00AA2987">
            <w:pPr>
              <w:jc w:val="center"/>
            </w:pPr>
            <w:r w:rsidRPr="00AA2987">
              <w:t>0</w:t>
            </w:r>
          </w:p>
        </w:tc>
        <w:tc>
          <w:tcPr>
            <w:tcW w:w="1559" w:type="dxa"/>
            <w:tcBorders>
              <w:top w:val="nil"/>
              <w:left w:val="nil"/>
              <w:bottom w:val="single" w:sz="4" w:space="0" w:color="auto"/>
              <w:right w:val="nil"/>
            </w:tcBorders>
            <w:shd w:val="clear" w:color="auto" w:fill="auto"/>
            <w:vAlign w:val="center"/>
            <w:hideMark/>
          </w:tcPr>
          <w:p w14:paraId="70E9B647" w14:textId="77777777" w:rsidR="00AA2987" w:rsidRPr="00AA2987" w:rsidRDefault="00AA2987" w:rsidP="00AA2987">
            <w:pPr>
              <w:jc w:val="center"/>
            </w:pPr>
            <w:r w:rsidRPr="00AA2987">
              <w:t>0</w:t>
            </w:r>
          </w:p>
        </w:tc>
        <w:tc>
          <w:tcPr>
            <w:tcW w:w="1276" w:type="dxa"/>
            <w:tcBorders>
              <w:top w:val="nil"/>
              <w:left w:val="single" w:sz="4" w:space="0" w:color="auto"/>
              <w:bottom w:val="single" w:sz="4" w:space="0" w:color="auto"/>
              <w:right w:val="single" w:sz="4" w:space="0" w:color="auto"/>
            </w:tcBorders>
            <w:shd w:val="clear" w:color="auto" w:fill="auto"/>
            <w:vAlign w:val="center"/>
            <w:hideMark/>
          </w:tcPr>
          <w:p w14:paraId="5102A838" w14:textId="77777777" w:rsidR="00AA2987" w:rsidRPr="00AA2987" w:rsidRDefault="00AA2987" w:rsidP="00AA2987">
            <w:pPr>
              <w:jc w:val="center"/>
            </w:pPr>
            <w:r w:rsidRPr="00AA2987">
              <w:t>0</w:t>
            </w:r>
          </w:p>
        </w:tc>
      </w:tr>
      <w:tr w:rsidR="00AA2987" w:rsidRPr="00AA2987" w14:paraId="375AAD73" w14:textId="77777777" w:rsidTr="00A25E52">
        <w:trPr>
          <w:trHeight w:val="315"/>
        </w:trPr>
        <w:tc>
          <w:tcPr>
            <w:tcW w:w="695" w:type="dxa"/>
            <w:tcBorders>
              <w:top w:val="nil"/>
              <w:left w:val="single" w:sz="4" w:space="0" w:color="auto"/>
              <w:bottom w:val="single" w:sz="4" w:space="0" w:color="auto"/>
              <w:right w:val="single" w:sz="4" w:space="0" w:color="auto"/>
            </w:tcBorders>
            <w:shd w:val="clear" w:color="auto" w:fill="auto"/>
            <w:vAlign w:val="center"/>
            <w:hideMark/>
          </w:tcPr>
          <w:p w14:paraId="03DDB693" w14:textId="77777777" w:rsidR="00AA2987" w:rsidRPr="00AA2987" w:rsidRDefault="00AA2987" w:rsidP="00AA2987">
            <w:pPr>
              <w:jc w:val="center"/>
            </w:pPr>
            <w:r w:rsidRPr="00AA2987">
              <w:t>10</w:t>
            </w:r>
          </w:p>
        </w:tc>
        <w:tc>
          <w:tcPr>
            <w:tcW w:w="4262" w:type="dxa"/>
            <w:tcBorders>
              <w:top w:val="nil"/>
              <w:left w:val="nil"/>
              <w:bottom w:val="single" w:sz="4" w:space="0" w:color="auto"/>
              <w:right w:val="single" w:sz="4" w:space="0" w:color="auto"/>
            </w:tcBorders>
            <w:shd w:val="clear" w:color="auto" w:fill="auto"/>
            <w:vAlign w:val="center"/>
            <w:hideMark/>
          </w:tcPr>
          <w:p w14:paraId="6BB1E1DE" w14:textId="77777777" w:rsidR="00AA2987" w:rsidRPr="00AA2987" w:rsidRDefault="00AA2987" w:rsidP="00AA2987">
            <w:r w:rsidRPr="00AA2987">
              <w:t>Другие расходы</w:t>
            </w:r>
          </w:p>
        </w:tc>
        <w:tc>
          <w:tcPr>
            <w:tcW w:w="1559" w:type="dxa"/>
            <w:tcBorders>
              <w:top w:val="nil"/>
              <w:left w:val="single" w:sz="4" w:space="0" w:color="auto"/>
              <w:bottom w:val="single" w:sz="4" w:space="0" w:color="auto"/>
              <w:right w:val="single" w:sz="4" w:space="0" w:color="auto"/>
            </w:tcBorders>
            <w:shd w:val="clear" w:color="auto" w:fill="auto"/>
            <w:vAlign w:val="center"/>
            <w:hideMark/>
          </w:tcPr>
          <w:p w14:paraId="2232F1E5" w14:textId="77777777" w:rsidR="00AA2987" w:rsidRPr="00AA2987" w:rsidRDefault="00AA2987" w:rsidP="00AA2987">
            <w:pPr>
              <w:jc w:val="center"/>
            </w:pPr>
            <w:r w:rsidRPr="00AA2987">
              <w:t>0</w:t>
            </w:r>
          </w:p>
        </w:tc>
        <w:tc>
          <w:tcPr>
            <w:tcW w:w="1559" w:type="dxa"/>
            <w:tcBorders>
              <w:top w:val="nil"/>
              <w:left w:val="nil"/>
              <w:bottom w:val="single" w:sz="4" w:space="0" w:color="auto"/>
              <w:right w:val="nil"/>
            </w:tcBorders>
            <w:shd w:val="clear" w:color="auto" w:fill="auto"/>
            <w:vAlign w:val="center"/>
            <w:hideMark/>
          </w:tcPr>
          <w:p w14:paraId="17769591" w14:textId="77777777" w:rsidR="00AA2987" w:rsidRPr="00AA2987" w:rsidRDefault="00AA2987" w:rsidP="00AA2987">
            <w:pPr>
              <w:jc w:val="center"/>
            </w:pPr>
            <w:r w:rsidRPr="00AA2987">
              <w:t>0</w:t>
            </w:r>
          </w:p>
        </w:tc>
        <w:tc>
          <w:tcPr>
            <w:tcW w:w="1276" w:type="dxa"/>
            <w:tcBorders>
              <w:top w:val="nil"/>
              <w:left w:val="single" w:sz="4" w:space="0" w:color="auto"/>
              <w:bottom w:val="single" w:sz="4" w:space="0" w:color="auto"/>
              <w:right w:val="single" w:sz="4" w:space="0" w:color="auto"/>
            </w:tcBorders>
            <w:shd w:val="clear" w:color="auto" w:fill="auto"/>
            <w:vAlign w:val="center"/>
            <w:hideMark/>
          </w:tcPr>
          <w:p w14:paraId="3B549812" w14:textId="77777777" w:rsidR="00AA2987" w:rsidRPr="00AA2987" w:rsidRDefault="00AA2987" w:rsidP="00AA2987">
            <w:pPr>
              <w:jc w:val="center"/>
            </w:pPr>
            <w:r w:rsidRPr="00AA2987">
              <w:t>0</w:t>
            </w:r>
          </w:p>
        </w:tc>
      </w:tr>
      <w:tr w:rsidR="00AA2987" w:rsidRPr="00AA2987" w14:paraId="06D65675" w14:textId="77777777" w:rsidTr="00A25E52">
        <w:trPr>
          <w:trHeight w:val="315"/>
        </w:trPr>
        <w:tc>
          <w:tcPr>
            <w:tcW w:w="695" w:type="dxa"/>
            <w:tcBorders>
              <w:top w:val="nil"/>
              <w:left w:val="single" w:sz="4" w:space="0" w:color="auto"/>
              <w:bottom w:val="single" w:sz="4" w:space="0" w:color="auto"/>
              <w:right w:val="single" w:sz="4" w:space="0" w:color="auto"/>
            </w:tcBorders>
            <w:shd w:val="clear" w:color="auto" w:fill="auto"/>
            <w:vAlign w:val="center"/>
            <w:hideMark/>
          </w:tcPr>
          <w:p w14:paraId="2CBCF67C" w14:textId="77777777" w:rsidR="00AA2987" w:rsidRPr="00AA2987" w:rsidRDefault="00AA2987" w:rsidP="00AA2987">
            <w:pPr>
              <w:jc w:val="center"/>
            </w:pPr>
            <w:r w:rsidRPr="00AA2987">
              <w:t>11</w:t>
            </w:r>
          </w:p>
        </w:tc>
        <w:tc>
          <w:tcPr>
            <w:tcW w:w="4262" w:type="dxa"/>
            <w:tcBorders>
              <w:top w:val="nil"/>
              <w:left w:val="nil"/>
              <w:bottom w:val="single" w:sz="4" w:space="0" w:color="auto"/>
              <w:right w:val="single" w:sz="4" w:space="0" w:color="auto"/>
            </w:tcBorders>
            <w:shd w:val="clear" w:color="auto" w:fill="auto"/>
            <w:vAlign w:val="center"/>
            <w:hideMark/>
          </w:tcPr>
          <w:p w14:paraId="6848C77D" w14:textId="77777777" w:rsidR="00AA2987" w:rsidRPr="00AA2987" w:rsidRDefault="00AA2987" w:rsidP="00AA2987">
            <w:r w:rsidRPr="00AA2987">
              <w:t>ИТОГО операционных расходов</w:t>
            </w:r>
          </w:p>
        </w:tc>
        <w:tc>
          <w:tcPr>
            <w:tcW w:w="1559" w:type="dxa"/>
            <w:tcBorders>
              <w:top w:val="nil"/>
              <w:left w:val="single" w:sz="4" w:space="0" w:color="auto"/>
              <w:bottom w:val="single" w:sz="4" w:space="0" w:color="auto"/>
              <w:right w:val="nil"/>
            </w:tcBorders>
            <w:shd w:val="clear" w:color="auto" w:fill="auto"/>
            <w:vAlign w:val="center"/>
            <w:hideMark/>
          </w:tcPr>
          <w:p w14:paraId="4B19FB73" w14:textId="77777777" w:rsidR="00AA2987" w:rsidRPr="00AA2987" w:rsidRDefault="00AA2987" w:rsidP="00AA2987">
            <w:pPr>
              <w:jc w:val="center"/>
            </w:pPr>
            <w:r w:rsidRPr="00AA2987">
              <w:t>4 341,15</w:t>
            </w:r>
          </w:p>
        </w:tc>
        <w:tc>
          <w:tcPr>
            <w:tcW w:w="1559" w:type="dxa"/>
            <w:tcBorders>
              <w:top w:val="nil"/>
              <w:left w:val="single" w:sz="4" w:space="0" w:color="auto"/>
              <w:bottom w:val="single" w:sz="4" w:space="0" w:color="auto"/>
              <w:right w:val="nil"/>
            </w:tcBorders>
            <w:shd w:val="clear" w:color="auto" w:fill="auto"/>
            <w:vAlign w:val="center"/>
            <w:hideMark/>
          </w:tcPr>
          <w:p w14:paraId="3ED039FA" w14:textId="77777777" w:rsidR="00AA2987" w:rsidRPr="00AA2987" w:rsidRDefault="00AA2987" w:rsidP="00AA2987">
            <w:pPr>
              <w:jc w:val="center"/>
            </w:pPr>
            <w:r w:rsidRPr="00AA2987">
              <w:t>3 467,44</w:t>
            </w:r>
          </w:p>
        </w:tc>
        <w:tc>
          <w:tcPr>
            <w:tcW w:w="1276" w:type="dxa"/>
            <w:tcBorders>
              <w:top w:val="nil"/>
              <w:left w:val="single" w:sz="4" w:space="0" w:color="auto"/>
              <w:bottom w:val="single" w:sz="4" w:space="0" w:color="auto"/>
              <w:right w:val="single" w:sz="4" w:space="0" w:color="auto"/>
            </w:tcBorders>
            <w:shd w:val="clear" w:color="auto" w:fill="auto"/>
            <w:vAlign w:val="center"/>
            <w:hideMark/>
          </w:tcPr>
          <w:p w14:paraId="554D056F" w14:textId="77777777" w:rsidR="00AA2987" w:rsidRPr="00AA2987" w:rsidRDefault="00AA2987" w:rsidP="00AA2987">
            <w:pPr>
              <w:jc w:val="center"/>
            </w:pPr>
            <w:r w:rsidRPr="00AA2987">
              <w:t>-873,71</w:t>
            </w:r>
          </w:p>
        </w:tc>
      </w:tr>
    </w:tbl>
    <w:p w14:paraId="67BF85E4" w14:textId="77777777" w:rsidR="00AA2987" w:rsidRPr="00AA2987" w:rsidRDefault="00AA2987" w:rsidP="00AA2987">
      <w:pPr>
        <w:keepNext/>
        <w:jc w:val="center"/>
        <w:rPr>
          <w:b/>
          <w:sz w:val="28"/>
          <w:szCs w:val="20"/>
        </w:rPr>
      </w:pPr>
    </w:p>
    <w:p w14:paraId="39806F4B" w14:textId="77777777" w:rsidR="00AA2987" w:rsidRPr="00AA2987" w:rsidRDefault="00AA2987" w:rsidP="00AA2987">
      <w:pPr>
        <w:keepNext/>
        <w:keepLines/>
        <w:spacing w:before="40"/>
        <w:ind w:firstLine="709"/>
        <w:jc w:val="center"/>
        <w:outlineLvl w:val="1"/>
        <w:rPr>
          <w:b/>
          <w:sz w:val="28"/>
          <w:szCs w:val="20"/>
        </w:rPr>
      </w:pPr>
      <w:bookmarkStart w:id="42" w:name="_Toc27399032"/>
      <w:bookmarkStart w:id="43" w:name="_Toc78383850"/>
      <w:r w:rsidRPr="00AA2987">
        <w:rPr>
          <w:b/>
          <w:sz w:val="28"/>
          <w:szCs w:val="20"/>
        </w:rPr>
        <w:t>4.2. Неподконтрольные расходы</w:t>
      </w:r>
      <w:bookmarkStart w:id="44" w:name="_Toc27399033"/>
      <w:bookmarkEnd w:id="42"/>
      <w:bookmarkEnd w:id="43"/>
    </w:p>
    <w:p w14:paraId="0F3A6691" w14:textId="77777777" w:rsidR="00AA2987" w:rsidRPr="00AA2987" w:rsidRDefault="00AA2987" w:rsidP="00AA2987">
      <w:pPr>
        <w:keepNext/>
        <w:keepLines/>
        <w:spacing w:before="40"/>
        <w:ind w:firstLine="851"/>
        <w:jc w:val="both"/>
        <w:outlineLvl w:val="1"/>
        <w:rPr>
          <w:b/>
          <w:bCs/>
          <w:sz w:val="28"/>
          <w:szCs w:val="26"/>
          <w:lang w:eastAsia="en-US"/>
        </w:rPr>
      </w:pPr>
      <w:bookmarkStart w:id="45" w:name="_Toc78383851"/>
      <w:r w:rsidRPr="00AA2987">
        <w:rPr>
          <w:b/>
          <w:bCs/>
          <w:sz w:val="28"/>
          <w:szCs w:val="26"/>
          <w:lang w:eastAsia="en-US"/>
        </w:rPr>
        <w:t>4.2.1. Расходы на оплату услуг, оказываемых организациями, осуществляющими регулируемые виды деятельности</w:t>
      </w:r>
      <w:bookmarkEnd w:id="44"/>
      <w:bookmarkEnd w:id="45"/>
    </w:p>
    <w:p w14:paraId="4E7D85BE" w14:textId="77777777" w:rsidR="00AA2987" w:rsidRPr="00AA2987" w:rsidRDefault="00AA2987" w:rsidP="00AA2987">
      <w:pPr>
        <w:spacing w:after="160"/>
        <w:ind w:firstLine="851"/>
        <w:rPr>
          <w:rFonts w:eastAsia="Calibri"/>
          <w:sz w:val="28"/>
          <w:szCs w:val="28"/>
          <w:lang w:eastAsia="en-US"/>
        </w:rPr>
      </w:pPr>
      <w:r w:rsidRPr="00AA2987">
        <w:rPr>
          <w:rFonts w:eastAsia="Calibri"/>
          <w:sz w:val="28"/>
          <w:szCs w:val="28"/>
          <w:lang w:eastAsia="en-US"/>
        </w:rPr>
        <w:t>По данной статье предприятием расходы не заявлены.</w:t>
      </w:r>
      <w:bookmarkStart w:id="46" w:name="_Toc27399035"/>
    </w:p>
    <w:p w14:paraId="4080A549" w14:textId="77777777" w:rsidR="00AA2987" w:rsidRPr="00AA2987" w:rsidRDefault="00AA2987" w:rsidP="00AA2987">
      <w:pPr>
        <w:keepNext/>
        <w:keepLines/>
        <w:spacing w:before="40"/>
        <w:ind w:firstLine="851"/>
        <w:jc w:val="both"/>
        <w:outlineLvl w:val="1"/>
        <w:rPr>
          <w:b/>
          <w:bCs/>
          <w:sz w:val="28"/>
          <w:szCs w:val="26"/>
          <w:lang w:eastAsia="en-US"/>
        </w:rPr>
      </w:pPr>
      <w:bookmarkStart w:id="47" w:name="_Toc78383852"/>
      <w:r w:rsidRPr="00AA2987">
        <w:rPr>
          <w:b/>
          <w:bCs/>
          <w:sz w:val="28"/>
          <w:szCs w:val="26"/>
          <w:lang w:eastAsia="en-US"/>
        </w:rPr>
        <w:t>4.2.2. Расходы на уплату налогов.</w:t>
      </w:r>
      <w:bookmarkEnd w:id="47"/>
    </w:p>
    <w:p w14:paraId="2251C480" w14:textId="77777777" w:rsidR="00AA2987" w:rsidRPr="00AA2987" w:rsidRDefault="00AA2987" w:rsidP="00AA2987">
      <w:pPr>
        <w:spacing w:after="160"/>
        <w:ind w:firstLine="851"/>
        <w:rPr>
          <w:sz w:val="28"/>
          <w:szCs w:val="20"/>
        </w:rPr>
      </w:pPr>
      <w:r w:rsidRPr="00AA2987">
        <w:rPr>
          <w:sz w:val="28"/>
          <w:szCs w:val="20"/>
        </w:rPr>
        <w:t>По данной статье предприятием расходы не заявлены.</w:t>
      </w:r>
    </w:p>
    <w:p w14:paraId="35EC3A51" w14:textId="77777777" w:rsidR="00AA2987" w:rsidRPr="00AA2987" w:rsidRDefault="00AA2987" w:rsidP="00AA2987">
      <w:pPr>
        <w:keepNext/>
        <w:keepLines/>
        <w:spacing w:before="40"/>
        <w:ind w:firstLine="851"/>
        <w:jc w:val="both"/>
        <w:outlineLvl w:val="1"/>
        <w:rPr>
          <w:b/>
          <w:bCs/>
          <w:sz w:val="28"/>
          <w:szCs w:val="26"/>
          <w:lang w:eastAsia="en-US"/>
        </w:rPr>
      </w:pPr>
      <w:bookmarkStart w:id="48" w:name="_Toc78383853"/>
      <w:r w:rsidRPr="00AA2987">
        <w:rPr>
          <w:b/>
          <w:bCs/>
          <w:sz w:val="28"/>
          <w:szCs w:val="26"/>
          <w:lang w:eastAsia="en-US"/>
        </w:rPr>
        <w:lastRenderedPageBreak/>
        <w:t xml:space="preserve">4.2.3. </w:t>
      </w:r>
      <w:bookmarkStart w:id="49" w:name="_Toc27496832"/>
      <w:bookmarkEnd w:id="46"/>
      <w:r w:rsidRPr="00AA2987">
        <w:rPr>
          <w:b/>
          <w:bCs/>
          <w:sz w:val="28"/>
          <w:szCs w:val="26"/>
          <w:lang w:eastAsia="en-US"/>
        </w:rPr>
        <w:t>Арендная плата.</w:t>
      </w:r>
      <w:bookmarkEnd w:id="48"/>
      <w:bookmarkEnd w:id="49"/>
    </w:p>
    <w:p w14:paraId="42860AC5" w14:textId="77777777" w:rsidR="00AA2987" w:rsidRPr="00AA2987" w:rsidRDefault="00AA2987" w:rsidP="00AA2987">
      <w:pPr>
        <w:widowControl w:val="0"/>
        <w:autoSpaceDE w:val="0"/>
        <w:autoSpaceDN w:val="0"/>
        <w:ind w:firstLine="851"/>
        <w:jc w:val="both"/>
        <w:rPr>
          <w:rFonts w:eastAsia="Calibri"/>
          <w:bCs/>
          <w:sz w:val="28"/>
          <w:szCs w:val="28"/>
          <w:lang w:eastAsia="en-US"/>
        </w:rPr>
      </w:pPr>
      <w:r w:rsidRPr="00AA2987">
        <w:rPr>
          <w:rFonts w:eastAsia="Calibri"/>
          <w:bCs/>
          <w:sz w:val="28"/>
          <w:szCs w:val="28"/>
          <w:lang w:eastAsia="en-US"/>
        </w:rPr>
        <w:t>По данной статье предприятием расходы не заявлены.</w:t>
      </w:r>
      <w:bookmarkStart w:id="50" w:name="_Toc27399042"/>
    </w:p>
    <w:p w14:paraId="2B57FD23" w14:textId="77777777" w:rsidR="00AA2987" w:rsidRPr="00AA2987" w:rsidRDefault="00AA2987" w:rsidP="00AA2987">
      <w:pPr>
        <w:widowControl w:val="0"/>
        <w:autoSpaceDE w:val="0"/>
        <w:autoSpaceDN w:val="0"/>
        <w:ind w:firstLine="851"/>
        <w:jc w:val="both"/>
        <w:rPr>
          <w:rFonts w:eastAsia="Calibri"/>
          <w:bCs/>
          <w:sz w:val="28"/>
          <w:szCs w:val="28"/>
          <w:lang w:eastAsia="en-US"/>
        </w:rPr>
      </w:pPr>
    </w:p>
    <w:p w14:paraId="6996EBD3" w14:textId="77777777" w:rsidR="00AA2987" w:rsidRPr="00AA2987" w:rsidRDefault="00AA2987" w:rsidP="00AA2987">
      <w:pPr>
        <w:keepNext/>
        <w:keepLines/>
        <w:spacing w:before="40" w:line="259" w:lineRule="auto"/>
        <w:ind w:firstLine="851"/>
        <w:jc w:val="both"/>
        <w:outlineLvl w:val="1"/>
        <w:rPr>
          <w:b/>
          <w:bCs/>
          <w:sz w:val="28"/>
          <w:szCs w:val="28"/>
          <w:lang w:eastAsia="en-US"/>
        </w:rPr>
      </w:pPr>
      <w:bookmarkStart w:id="51" w:name="_Toc78383854"/>
      <w:r w:rsidRPr="00AA2987">
        <w:rPr>
          <w:b/>
          <w:bCs/>
          <w:sz w:val="28"/>
          <w:szCs w:val="28"/>
          <w:lang w:eastAsia="en-US"/>
        </w:rPr>
        <w:t>4.2.4. Плата за выбросы и сбросы загрязняющих веществ в окружающую среду, размещение отходов и другие виды негативного воздействия на окружающую среду в пределах установленных нормативов и (или) лимитов</w:t>
      </w:r>
      <w:bookmarkEnd w:id="51"/>
    </w:p>
    <w:p w14:paraId="5DE1DBC3" w14:textId="77777777" w:rsidR="00AA2987" w:rsidRPr="00AA2987" w:rsidRDefault="00AA2987" w:rsidP="00AA2987">
      <w:pPr>
        <w:widowControl w:val="0"/>
        <w:autoSpaceDE w:val="0"/>
        <w:autoSpaceDN w:val="0"/>
        <w:ind w:firstLine="851"/>
        <w:jc w:val="both"/>
        <w:rPr>
          <w:rFonts w:eastAsia="Calibri"/>
          <w:sz w:val="28"/>
          <w:szCs w:val="28"/>
          <w:lang w:eastAsia="en-US"/>
        </w:rPr>
      </w:pPr>
      <w:r w:rsidRPr="00AA2987">
        <w:rPr>
          <w:rFonts w:eastAsia="Calibri"/>
          <w:sz w:val="28"/>
          <w:szCs w:val="28"/>
          <w:lang w:eastAsia="en-US"/>
        </w:rPr>
        <w:t>Предложение предприятия по плате за загрязнение окружающей природной среды на 2022 год составляет 31,17 тыс. руб.</w:t>
      </w:r>
    </w:p>
    <w:p w14:paraId="3CB8A713" w14:textId="77777777" w:rsidR="00AA2987" w:rsidRPr="00AA2987" w:rsidRDefault="00AA2987" w:rsidP="00AA2987">
      <w:pPr>
        <w:widowControl w:val="0"/>
        <w:autoSpaceDE w:val="0"/>
        <w:autoSpaceDN w:val="0"/>
        <w:ind w:firstLine="851"/>
        <w:jc w:val="both"/>
        <w:rPr>
          <w:rFonts w:eastAsia="Calibri"/>
          <w:sz w:val="28"/>
          <w:szCs w:val="28"/>
          <w:lang w:eastAsia="en-US"/>
        </w:rPr>
      </w:pPr>
      <w:r w:rsidRPr="00AA2987">
        <w:rPr>
          <w:rFonts w:eastAsia="Calibri"/>
          <w:color w:val="FF0000"/>
          <w:sz w:val="28"/>
          <w:szCs w:val="28"/>
          <w:lang w:eastAsia="en-US"/>
        </w:rPr>
        <w:t xml:space="preserve"> </w:t>
      </w:r>
      <w:r w:rsidRPr="00AA2987">
        <w:rPr>
          <w:rFonts w:eastAsia="Calibri"/>
          <w:sz w:val="28"/>
          <w:szCs w:val="28"/>
          <w:lang w:eastAsia="en-US"/>
        </w:rPr>
        <w:t xml:space="preserve">В качестве обосновывающих документов предприятием предоставлена декларация о плате за негативное воздействие на окружающую среду за 2020 год. Согласно представленной декларации, оплата в пределах установленных лимитов равна 0,00 руб. </w:t>
      </w:r>
    </w:p>
    <w:p w14:paraId="12EE5893" w14:textId="77777777" w:rsidR="00AA2987" w:rsidRPr="00AA2987" w:rsidRDefault="00AA2987" w:rsidP="00AA2987">
      <w:pPr>
        <w:widowControl w:val="0"/>
        <w:autoSpaceDE w:val="0"/>
        <w:autoSpaceDN w:val="0"/>
        <w:ind w:firstLine="851"/>
        <w:jc w:val="both"/>
        <w:rPr>
          <w:rFonts w:eastAsia="Calibri"/>
          <w:sz w:val="28"/>
          <w:szCs w:val="28"/>
          <w:lang w:eastAsia="en-US"/>
        </w:rPr>
      </w:pPr>
      <w:r w:rsidRPr="00AA2987">
        <w:rPr>
          <w:rFonts w:eastAsia="Calibri"/>
          <w:sz w:val="28"/>
          <w:szCs w:val="28"/>
          <w:lang w:eastAsia="en-US"/>
        </w:rPr>
        <w:t>В соответствии с п. 62 Основ ценообразования в состав неподконтрольных расходов могут включаться затраты по плате за выбросы и сбросы загрязняющих веществ в окружающую среду, размещение отходов и другие виды негативного воздействия на окружающую среду в пределах установленных нормативов и (или) лимитов. Соответственно данные расходы исключены экспертами в полном объёме.</w:t>
      </w:r>
    </w:p>
    <w:p w14:paraId="5CC8BC9E" w14:textId="77777777" w:rsidR="00AA2987" w:rsidRPr="00AA2987" w:rsidRDefault="00AA2987" w:rsidP="00AA2987">
      <w:pPr>
        <w:widowControl w:val="0"/>
        <w:autoSpaceDE w:val="0"/>
        <w:autoSpaceDN w:val="0"/>
        <w:ind w:firstLine="851"/>
        <w:jc w:val="both"/>
        <w:rPr>
          <w:rFonts w:eastAsia="Calibri"/>
          <w:sz w:val="28"/>
          <w:szCs w:val="28"/>
          <w:lang w:eastAsia="en-US"/>
        </w:rPr>
      </w:pPr>
    </w:p>
    <w:p w14:paraId="1BF8E29A" w14:textId="77777777" w:rsidR="00AA2987" w:rsidRPr="00AA2987" w:rsidRDefault="00AA2987" w:rsidP="00AA2987">
      <w:pPr>
        <w:keepNext/>
        <w:keepLines/>
        <w:spacing w:before="40" w:line="259" w:lineRule="auto"/>
        <w:ind w:firstLine="851"/>
        <w:jc w:val="both"/>
        <w:outlineLvl w:val="1"/>
        <w:rPr>
          <w:b/>
          <w:bCs/>
          <w:sz w:val="28"/>
          <w:szCs w:val="28"/>
          <w:lang w:eastAsia="en-US"/>
        </w:rPr>
      </w:pPr>
      <w:bookmarkStart w:id="52" w:name="_Toc78383855"/>
      <w:r w:rsidRPr="00AA2987">
        <w:rPr>
          <w:b/>
          <w:bCs/>
          <w:sz w:val="28"/>
          <w:szCs w:val="28"/>
          <w:lang w:eastAsia="en-US"/>
        </w:rPr>
        <w:t xml:space="preserve">4.2.5. </w:t>
      </w:r>
      <w:bookmarkStart w:id="53" w:name="_Toc530742634"/>
      <w:bookmarkStart w:id="54" w:name="_Toc27496839"/>
      <w:bookmarkEnd w:id="50"/>
      <w:r w:rsidRPr="00AA2987">
        <w:rPr>
          <w:b/>
          <w:bCs/>
          <w:sz w:val="28"/>
          <w:szCs w:val="28"/>
          <w:lang w:eastAsia="en-US"/>
        </w:rPr>
        <w:t>Отчисления на социальные нужды</w:t>
      </w:r>
      <w:bookmarkEnd w:id="53"/>
      <w:r w:rsidRPr="00AA2987">
        <w:rPr>
          <w:b/>
          <w:bCs/>
          <w:sz w:val="28"/>
          <w:szCs w:val="28"/>
          <w:lang w:eastAsia="en-US"/>
        </w:rPr>
        <w:t>.</w:t>
      </w:r>
      <w:bookmarkEnd w:id="52"/>
      <w:bookmarkEnd w:id="54"/>
    </w:p>
    <w:p w14:paraId="3619E252" w14:textId="77777777" w:rsidR="00AA2987" w:rsidRPr="00AA2987" w:rsidRDefault="00AA2987" w:rsidP="00AA2987">
      <w:pPr>
        <w:widowControl w:val="0"/>
        <w:autoSpaceDE w:val="0"/>
        <w:autoSpaceDN w:val="0"/>
        <w:ind w:firstLine="851"/>
        <w:jc w:val="both"/>
        <w:rPr>
          <w:bCs/>
          <w:sz w:val="28"/>
          <w:szCs w:val="28"/>
        </w:rPr>
      </w:pPr>
      <w:r w:rsidRPr="00AA2987">
        <w:rPr>
          <w:bCs/>
          <w:sz w:val="28"/>
          <w:szCs w:val="28"/>
        </w:rPr>
        <w:t xml:space="preserve">В соответствии с пунктами 62 Основ ценообразования, </w:t>
      </w:r>
      <w:r w:rsidRPr="00AA2987">
        <w:rPr>
          <w:bCs/>
          <w:sz w:val="28"/>
          <w:szCs w:val="28"/>
        </w:rPr>
        <w:br/>
        <w:t>39 Методических указаний, неподконтрольные расходы включают в себя отчисления на социальные нужды.</w:t>
      </w:r>
    </w:p>
    <w:p w14:paraId="1A0C3C5B" w14:textId="77777777" w:rsidR="00AA2987" w:rsidRPr="00AA2987" w:rsidRDefault="00AA2987" w:rsidP="00AA2987">
      <w:pPr>
        <w:widowControl w:val="0"/>
        <w:autoSpaceDE w:val="0"/>
        <w:autoSpaceDN w:val="0"/>
        <w:ind w:firstLine="851"/>
        <w:jc w:val="both"/>
        <w:rPr>
          <w:bCs/>
          <w:sz w:val="28"/>
          <w:szCs w:val="28"/>
        </w:rPr>
      </w:pPr>
      <w:r w:rsidRPr="00AA2987">
        <w:rPr>
          <w:bCs/>
          <w:sz w:val="28"/>
          <w:szCs w:val="28"/>
        </w:rPr>
        <w:t>В расходы по статье «Отчисления на социальные нужды» включаются:</w:t>
      </w:r>
    </w:p>
    <w:p w14:paraId="62743D5B" w14:textId="77777777" w:rsidR="00AA2987" w:rsidRPr="00AA2987" w:rsidRDefault="00AA2987" w:rsidP="00AA2987">
      <w:pPr>
        <w:widowControl w:val="0"/>
        <w:autoSpaceDE w:val="0"/>
        <w:autoSpaceDN w:val="0"/>
        <w:ind w:firstLine="851"/>
        <w:jc w:val="both"/>
        <w:rPr>
          <w:bCs/>
          <w:sz w:val="28"/>
          <w:szCs w:val="28"/>
        </w:rPr>
      </w:pPr>
      <w:r w:rsidRPr="00AA2987">
        <w:rPr>
          <w:bCs/>
          <w:sz w:val="28"/>
          <w:szCs w:val="28"/>
        </w:rPr>
        <w:t xml:space="preserve">- сумма страховых взносов в соответствии со статьями 425 части второй НК РФ от 05.08.2000 № 117-ФЗ </w:t>
      </w:r>
      <w:bookmarkStart w:id="55" w:name="_Hlk75961999"/>
      <w:r w:rsidRPr="00AA2987">
        <w:rPr>
          <w:bCs/>
          <w:sz w:val="28"/>
          <w:szCs w:val="28"/>
        </w:rPr>
        <w:t>(ред. от 11.06.2021)</w:t>
      </w:r>
      <w:bookmarkEnd w:id="55"/>
      <w:r w:rsidRPr="00AA2987">
        <w:rPr>
          <w:bCs/>
          <w:sz w:val="28"/>
          <w:szCs w:val="28"/>
        </w:rPr>
        <w:t xml:space="preserve"> в Пенсионный фонд Российской Федерации, Фонд социального страхования Российской Федерации, Федеральный фонд обязательного медицинского страхования и территориальные фонды обязательного медицинского страхования (30 %);</w:t>
      </w:r>
    </w:p>
    <w:p w14:paraId="2062C525" w14:textId="77777777" w:rsidR="00AA2987" w:rsidRPr="00AA2987" w:rsidRDefault="00AA2987" w:rsidP="00AA2987">
      <w:pPr>
        <w:widowControl w:val="0"/>
        <w:autoSpaceDE w:val="0"/>
        <w:autoSpaceDN w:val="0"/>
        <w:ind w:firstLine="851"/>
        <w:jc w:val="both"/>
        <w:rPr>
          <w:bCs/>
          <w:sz w:val="28"/>
          <w:szCs w:val="28"/>
        </w:rPr>
      </w:pPr>
      <w:r w:rsidRPr="00AA2987">
        <w:rPr>
          <w:bCs/>
          <w:sz w:val="28"/>
          <w:szCs w:val="28"/>
        </w:rPr>
        <w:t xml:space="preserve">- сумма страховых взносов в соответствии со ст. 428 НК Налогового кодекса Российской Федерации (часть вторая) от 05.08.2000 № 117-ФЗ (ред. </w:t>
      </w:r>
      <w:r w:rsidRPr="00AA2987">
        <w:rPr>
          <w:bCs/>
          <w:sz w:val="28"/>
          <w:szCs w:val="28"/>
        </w:rPr>
        <w:br/>
        <w:t xml:space="preserve"> от 11.06.2021) учитывая тарифы страховых взносов отдельных категорий граждан на дополнительный тариф взносов на обязательное пенсионное страхование по результатам спецоценки условий труда (0,0%);</w:t>
      </w:r>
    </w:p>
    <w:p w14:paraId="0831E44D" w14:textId="77777777" w:rsidR="00AA2987" w:rsidRPr="00AA2987" w:rsidRDefault="00AA2987" w:rsidP="00AA2987">
      <w:pPr>
        <w:widowControl w:val="0"/>
        <w:autoSpaceDE w:val="0"/>
        <w:autoSpaceDN w:val="0"/>
        <w:ind w:firstLine="851"/>
        <w:jc w:val="both"/>
        <w:rPr>
          <w:bCs/>
          <w:sz w:val="28"/>
          <w:szCs w:val="28"/>
        </w:rPr>
      </w:pPr>
      <w:r w:rsidRPr="00AA2987">
        <w:rPr>
          <w:bCs/>
          <w:sz w:val="28"/>
          <w:szCs w:val="28"/>
        </w:rPr>
        <w:t xml:space="preserve">- сумма страховых взносов на обязательное социальное страхование </w:t>
      </w:r>
      <w:r w:rsidRPr="00AA2987">
        <w:rPr>
          <w:bCs/>
          <w:sz w:val="28"/>
          <w:szCs w:val="28"/>
        </w:rPr>
        <w:br/>
        <w:t xml:space="preserve">от несчастных случаев на производстве и профессиональных заболеваний (согласно Правилам отнесения видов экономической деятельности к классу профессионального риска, утвержденным Постановлением правительства РФ </w:t>
      </w:r>
      <w:r w:rsidRPr="00AA2987">
        <w:rPr>
          <w:bCs/>
          <w:sz w:val="28"/>
          <w:szCs w:val="28"/>
        </w:rPr>
        <w:br/>
        <w:t xml:space="preserve">от 01.12.2005 № 713 (ред. от 17.06.2016) по всем основаниям (доходу) застрахованных (согласно Федеральному закону от 24.07.1998 № 125-ФЗ (ред. от 05.04.2021) «Об обязательном социальном страховании от несчастных случаев на </w:t>
      </w:r>
      <w:r w:rsidRPr="00AA2987">
        <w:rPr>
          <w:bCs/>
          <w:sz w:val="28"/>
          <w:szCs w:val="28"/>
        </w:rPr>
        <w:lastRenderedPageBreak/>
        <w:t>производстве и профессиональных заболеваний» Федеральному закону от 03.10.2018 N 350-ФЗ).</w:t>
      </w:r>
    </w:p>
    <w:p w14:paraId="7D1018DD" w14:textId="77777777" w:rsidR="00AA2987" w:rsidRPr="00AA2987" w:rsidRDefault="00AA2987" w:rsidP="00AA2987">
      <w:pPr>
        <w:tabs>
          <w:tab w:val="left" w:pos="1134"/>
        </w:tabs>
        <w:ind w:firstLine="851"/>
        <w:jc w:val="both"/>
        <w:rPr>
          <w:sz w:val="28"/>
          <w:szCs w:val="28"/>
        </w:rPr>
      </w:pPr>
      <w:r w:rsidRPr="00AA2987">
        <w:rPr>
          <w:bCs/>
          <w:sz w:val="28"/>
          <w:szCs w:val="28"/>
        </w:rPr>
        <w:t xml:space="preserve">Предприятие планирует расходы по данной статье на 2022 год в размере </w:t>
      </w:r>
      <w:r w:rsidRPr="00AA2987">
        <w:rPr>
          <w:sz w:val="28"/>
          <w:szCs w:val="28"/>
        </w:rPr>
        <w:t xml:space="preserve">949,63 тыс. руб. </w:t>
      </w:r>
    </w:p>
    <w:p w14:paraId="6D96CDA5" w14:textId="77777777" w:rsidR="00AA2987" w:rsidRPr="00AA2987" w:rsidRDefault="00AA2987" w:rsidP="00AA2987">
      <w:pPr>
        <w:tabs>
          <w:tab w:val="left" w:pos="1890"/>
        </w:tabs>
        <w:ind w:firstLine="720"/>
        <w:jc w:val="both"/>
        <w:rPr>
          <w:snapToGrid w:val="0"/>
          <w:sz w:val="28"/>
          <w:szCs w:val="28"/>
        </w:rPr>
      </w:pPr>
      <w:r w:rsidRPr="00AA2987">
        <w:rPr>
          <w:snapToGrid w:val="0"/>
          <w:sz w:val="28"/>
          <w:szCs w:val="28"/>
        </w:rPr>
        <w:t xml:space="preserve">Экспертами в расчет НВВ на 2022 год предлагается учесть страховые взносы в размере 30,2 % (на уровне фактического % отчислений за 2020 год), от планового размера ФОТ (2318,48 тыс. руб. учтенного в операционных расходах), всего в сумме 700,18 тыс. руб. </w:t>
      </w:r>
    </w:p>
    <w:p w14:paraId="4D5C1A6B" w14:textId="77777777" w:rsidR="00AA2987" w:rsidRPr="00AA2987" w:rsidRDefault="00AA2987" w:rsidP="00AA2987">
      <w:pPr>
        <w:ind w:firstLine="708"/>
        <w:jc w:val="both"/>
        <w:rPr>
          <w:snapToGrid w:val="0"/>
          <w:sz w:val="28"/>
          <w:szCs w:val="28"/>
        </w:rPr>
      </w:pPr>
      <w:r w:rsidRPr="00AA2987">
        <w:rPr>
          <w:snapToGrid w:val="0"/>
          <w:sz w:val="28"/>
          <w:szCs w:val="28"/>
        </w:rPr>
        <w:t>Информация по факту 2020 года получена через систему ЕИАС и заверена электронно-цифровой подписью руководителя в формате шаблона BALANCE.CALC.TARIFF.WARM.2020.FACT, который в соответствии с постановлением РЭК КО № 297 от 30.10.2018, является официальной отчётностью.</w:t>
      </w:r>
    </w:p>
    <w:p w14:paraId="616E4EDD" w14:textId="77777777" w:rsidR="00AA2987" w:rsidRPr="00AA2987" w:rsidRDefault="00AA2987" w:rsidP="00AA2987">
      <w:pPr>
        <w:ind w:firstLine="851"/>
        <w:jc w:val="both"/>
        <w:rPr>
          <w:sz w:val="28"/>
          <w:szCs w:val="28"/>
        </w:rPr>
      </w:pPr>
      <w:r w:rsidRPr="00AA2987">
        <w:rPr>
          <w:sz w:val="28"/>
          <w:szCs w:val="28"/>
        </w:rPr>
        <w:t>Корректировка по статье относительно предложения предприятия в сторону снижения составила 249,45 тыс. руб., в связи с корректировкой в сторону снижения ФОТ.</w:t>
      </w:r>
    </w:p>
    <w:p w14:paraId="5FD465E0" w14:textId="77777777" w:rsidR="00AA2987" w:rsidRPr="00AA2987" w:rsidRDefault="00AA2987" w:rsidP="00AA2987">
      <w:pPr>
        <w:ind w:firstLine="851"/>
        <w:jc w:val="both"/>
        <w:rPr>
          <w:sz w:val="28"/>
          <w:szCs w:val="28"/>
        </w:rPr>
      </w:pPr>
    </w:p>
    <w:p w14:paraId="72552A4C" w14:textId="77777777" w:rsidR="00AA2987" w:rsidRPr="00AA2987" w:rsidRDefault="00AA2987" w:rsidP="00AA2987">
      <w:pPr>
        <w:keepNext/>
        <w:keepLines/>
        <w:spacing w:before="40" w:line="259" w:lineRule="auto"/>
        <w:ind w:firstLine="851"/>
        <w:jc w:val="both"/>
        <w:outlineLvl w:val="1"/>
        <w:rPr>
          <w:b/>
          <w:bCs/>
          <w:sz w:val="28"/>
          <w:szCs w:val="28"/>
          <w:lang w:eastAsia="en-US"/>
        </w:rPr>
      </w:pPr>
      <w:bookmarkStart w:id="56" w:name="_Toc27399044"/>
      <w:bookmarkStart w:id="57" w:name="_Toc78383856"/>
      <w:r w:rsidRPr="00AA2987">
        <w:rPr>
          <w:b/>
          <w:bCs/>
          <w:sz w:val="28"/>
          <w:szCs w:val="28"/>
          <w:lang w:eastAsia="en-US"/>
        </w:rPr>
        <w:t xml:space="preserve">4.2.6. </w:t>
      </w:r>
      <w:bookmarkStart w:id="58" w:name="_Toc530742636"/>
      <w:bookmarkStart w:id="59" w:name="_Toc27496841"/>
      <w:bookmarkEnd w:id="56"/>
      <w:r w:rsidRPr="00AA2987">
        <w:rPr>
          <w:b/>
          <w:bCs/>
          <w:sz w:val="28"/>
          <w:szCs w:val="28"/>
          <w:lang w:eastAsia="en-US"/>
        </w:rPr>
        <w:t>Амортизация основных средств и нематериальных активов</w:t>
      </w:r>
      <w:bookmarkEnd w:id="58"/>
      <w:r w:rsidRPr="00AA2987">
        <w:rPr>
          <w:b/>
          <w:bCs/>
          <w:sz w:val="28"/>
          <w:szCs w:val="28"/>
          <w:lang w:eastAsia="en-US"/>
        </w:rPr>
        <w:t>.</w:t>
      </w:r>
      <w:bookmarkEnd w:id="57"/>
      <w:bookmarkEnd w:id="59"/>
    </w:p>
    <w:p w14:paraId="4844A357" w14:textId="77777777" w:rsidR="00AA2987" w:rsidRPr="00AA2987" w:rsidRDefault="00AA2987" w:rsidP="00AA2987">
      <w:pPr>
        <w:widowControl w:val="0"/>
        <w:autoSpaceDE w:val="0"/>
        <w:autoSpaceDN w:val="0"/>
        <w:ind w:firstLine="851"/>
        <w:jc w:val="both"/>
        <w:rPr>
          <w:sz w:val="28"/>
          <w:szCs w:val="28"/>
        </w:rPr>
      </w:pPr>
      <w:r w:rsidRPr="00AA2987">
        <w:rPr>
          <w:sz w:val="28"/>
          <w:szCs w:val="28"/>
        </w:rPr>
        <w:t>В соответствии с пунктом 73 Основ ценообразования величина неподконтрольных расходов включает величину амортизации основных средств.</w:t>
      </w:r>
    </w:p>
    <w:p w14:paraId="0C3B12A8" w14:textId="77777777" w:rsidR="00AA2987" w:rsidRPr="00AA2987" w:rsidRDefault="00AA2987" w:rsidP="00AA2987">
      <w:pPr>
        <w:widowControl w:val="0"/>
        <w:autoSpaceDE w:val="0"/>
        <w:autoSpaceDN w:val="0"/>
        <w:ind w:firstLine="851"/>
        <w:jc w:val="both"/>
        <w:rPr>
          <w:sz w:val="28"/>
          <w:szCs w:val="28"/>
        </w:rPr>
      </w:pPr>
      <w:r w:rsidRPr="00AA2987">
        <w:rPr>
          <w:sz w:val="28"/>
          <w:szCs w:val="28"/>
        </w:rPr>
        <w:t>К основным средствам активы относятся при одновременном выполнении ряда условий, а именно:</w:t>
      </w:r>
    </w:p>
    <w:p w14:paraId="51476689" w14:textId="77777777" w:rsidR="00AA2987" w:rsidRPr="00AA2987" w:rsidRDefault="00AA2987" w:rsidP="00AA2987">
      <w:pPr>
        <w:widowControl w:val="0"/>
        <w:autoSpaceDE w:val="0"/>
        <w:autoSpaceDN w:val="0"/>
        <w:ind w:firstLine="851"/>
        <w:jc w:val="both"/>
        <w:rPr>
          <w:sz w:val="28"/>
          <w:szCs w:val="28"/>
        </w:rPr>
      </w:pPr>
      <w:r w:rsidRPr="00AA2987">
        <w:rPr>
          <w:sz w:val="28"/>
          <w:szCs w:val="28"/>
        </w:rPr>
        <w:t>- использование в производственной деятельности или для управленческих нужд;</w:t>
      </w:r>
    </w:p>
    <w:p w14:paraId="3B3575C1" w14:textId="77777777" w:rsidR="00AA2987" w:rsidRPr="00AA2987" w:rsidRDefault="00AA2987" w:rsidP="00AA2987">
      <w:pPr>
        <w:widowControl w:val="0"/>
        <w:autoSpaceDE w:val="0"/>
        <w:autoSpaceDN w:val="0"/>
        <w:ind w:firstLine="851"/>
        <w:jc w:val="both"/>
        <w:rPr>
          <w:sz w:val="28"/>
          <w:szCs w:val="28"/>
        </w:rPr>
      </w:pPr>
      <w:r w:rsidRPr="00AA2987">
        <w:rPr>
          <w:sz w:val="28"/>
          <w:szCs w:val="28"/>
        </w:rPr>
        <w:t>- использование более 12 месяцев;</w:t>
      </w:r>
    </w:p>
    <w:p w14:paraId="0CF33ABE" w14:textId="77777777" w:rsidR="00AA2987" w:rsidRPr="00AA2987" w:rsidRDefault="00AA2987" w:rsidP="00AA2987">
      <w:pPr>
        <w:widowControl w:val="0"/>
        <w:autoSpaceDE w:val="0"/>
        <w:autoSpaceDN w:val="0"/>
        <w:ind w:firstLine="851"/>
        <w:jc w:val="both"/>
        <w:rPr>
          <w:sz w:val="28"/>
          <w:szCs w:val="28"/>
        </w:rPr>
      </w:pPr>
      <w:r w:rsidRPr="00AA2987">
        <w:rPr>
          <w:sz w:val="28"/>
          <w:szCs w:val="28"/>
        </w:rPr>
        <w:t>- способность приносить доход;</w:t>
      </w:r>
    </w:p>
    <w:p w14:paraId="6A214564" w14:textId="77777777" w:rsidR="00AA2987" w:rsidRPr="00AA2987" w:rsidRDefault="00AA2987" w:rsidP="00AA2987">
      <w:pPr>
        <w:widowControl w:val="0"/>
        <w:autoSpaceDE w:val="0"/>
        <w:autoSpaceDN w:val="0"/>
        <w:ind w:firstLine="851"/>
        <w:jc w:val="both"/>
        <w:rPr>
          <w:sz w:val="28"/>
          <w:szCs w:val="28"/>
        </w:rPr>
      </w:pPr>
      <w:r w:rsidRPr="00AA2987">
        <w:rPr>
          <w:sz w:val="28"/>
          <w:szCs w:val="28"/>
        </w:rPr>
        <w:t>- если не планируется дальнейшая перепродажа.</w:t>
      </w:r>
    </w:p>
    <w:p w14:paraId="196FFA47" w14:textId="77777777" w:rsidR="00AA2987" w:rsidRPr="00AA2987" w:rsidRDefault="00AA2987" w:rsidP="00AA2987">
      <w:pPr>
        <w:widowControl w:val="0"/>
        <w:autoSpaceDE w:val="0"/>
        <w:autoSpaceDN w:val="0"/>
        <w:ind w:firstLine="851"/>
        <w:jc w:val="both"/>
        <w:rPr>
          <w:sz w:val="28"/>
          <w:szCs w:val="28"/>
        </w:rPr>
      </w:pPr>
      <w:r w:rsidRPr="00AA2987">
        <w:rPr>
          <w:sz w:val="28"/>
          <w:szCs w:val="28"/>
        </w:rPr>
        <w:t>Срок полезного использования основных средств определяется предприятием самостоятельно, на дату ввода в эксплуатацию данного объекта, на основании классификации основных средств, установленной Постановлением Правительства РФ от 01.01.2002 № 1 «О классификации основных средств, включаемых в амортизационные группы».</w:t>
      </w:r>
    </w:p>
    <w:p w14:paraId="77E12D50" w14:textId="77777777" w:rsidR="00AA2987" w:rsidRPr="00AA2987" w:rsidRDefault="00AA2987" w:rsidP="00AA2987">
      <w:pPr>
        <w:widowControl w:val="0"/>
        <w:autoSpaceDE w:val="0"/>
        <w:autoSpaceDN w:val="0"/>
        <w:ind w:firstLine="851"/>
        <w:jc w:val="both"/>
        <w:rPr>
          <w:sz w:val="28"/>
          <w:szCs w:val="28"/>
        </w:rPr>
      </w:pPr>
      <w:r w:rsidRPr="00AA2987">
        <w:rPr>
          <w:sz w:val="28"/>
          <w:szCs w:val="28"/>
        </w:rPr>
        <w:t>Амортизационные отчисления определяются в соответствии с приложением 4.10 к Методическим указаниям по данным бухгалтерского учета, при этом результаты переоценки основных средств и нематериальных активов учитываются органом регулирования только в той части, в какой соответствующие амортизационные отчисления являются источником финансирования капитальных вложений в соответствии с инвестиционной программой регулируемой организации.</w:t>
      </w:r>
    </w:p>
    <w:p w14:paraId="149446C2" w14:textId="77777777" w:rsidR="00AA2987" w:rsidRPr="00AA2987" w:rsidRDefault="00AA2987" w:rsidP="00AA2987">
      <w:pPr>
        <w:widowControl w:val="0"/>
        <w:autoSpaceDE w:val="0"/>
        <w:autoSpaceDN w:val="0"/>
        <w:ind w:firstLine="851"/>
        <w:jc w:val="both"/>
        <w:rPr>
          <w:sz w:val="28"/>
          <w:szCs w:val="28"/>
        </w:rPr>
      </w:pPr>
      <w:r w:rsidRPr="00AA2987">
        <w:rPr>
          <w:sz w:val="28"/>
          <w:szCs w:val="28"/>
        </w:rPr>
        <w:t xml:space="preserve">Предложение предприятия по данной статье на 2022 год составляет </w:t>
      </w:r>
      <w:r w:rsidRPr="00AA2987">
        <w:rPr>
          <w:sz w:val="28"/>
          <w:szCs w:val="28"/>
        </w:rPr>
        <w:br/>
      </w:r>
      <w:bookmarkStart w:id="60" w:name="_Hlk75965389"/>
      <w:r w:rsidRPr="00AA2987">
        <w:rPr>
          <w:sz w:val="28"/>
          <w:szCs w:val="28"/>
        </w:rPr>
        <w:t xml:space="preserve">4,66 </w:t>
      </w:r>
      <w:bookmarkEnd w:id="60"/>
      <w:r w:rsidRPr="00AA2987">
        <w:rPr>
          <w:sz w:val="28"/>
          <w:szCs w:val="28"/>
        </w:rPr>
        <w:t>тыс. руб.</w:t>
      </w:r>
    </w:p>
    <w:p w14:paraId="176B3B26" w14:textId="77777777" w:rsidR="00AA2987" w:rsidRPr="00AA2987" w:rsidRDefault="00AA2987" w:rsidP="00AA2987">
      <w:pPr>
        <w:widowControl w:val="0"/>
        <w:autoSpaceDE w:val="0"/>
        <w:autoSpaceDN w:val="0"/>
        <w:ind w:firstLine="851"/>
        <w:jc w:val="both"/>
        <w:rPr>
          <w:sz w:val="28"/>
          <w:szCs w:val="28"/>
        </w:rPr>
      </w:pPr>
      <w:r w:rsidRPr="00AA2987">
        <w:rPr>
          <w:sz w:val="28"/>
          <w:szCs w:val="28"/>
        </w:rPr>
        <w:t>В обоснование данной статьи предприятие представило ведомость амортизации, оборотно-сальдовая ведомость по счету 23 за 2020 год (стр.143 тарифного дела).</w:t>
      </w:r>
    </w:p>
    <w:p w14:paraId="07C8DCE7" w14:textId="77777777" w:rsidR="00AA2987" w:rsidRPr="00AA2987" w:rsidRDefault="00AA2987" w:rsidP="00AA2987">
      <w:pPr>
        <w:ind w:firstLine="851"/>
        <w:jc w:val="both"/>
        <w:rPr>
          <w:sz w:val="28"/>
          <w:szCs w:val="28"/>
        </w:rPr>
      </w:pPr>
      <w:r w:rsidRPr="00AA2987">
        <w:rPr>
          <w:sz w:val="28"/>
          <w:szCs w:val="28"/>
        </w:rPr>
        <w:lastRenderedPageBreak/>
        <w:t>Рассмотрев и проанализировав все представленные материалы, эксперты предлагают включить в расчет НВВ на 2022 год расходы по данной статье на уровне предложения предприятия 4,66 тыс. руб.</w:t>
      </w:r>
    </w:p>
    <w:p w14:paraId="3FCF30F5" w14:textId="77777777" w:rsidR="00AA2987" w:rsidRPr="00AA2987" w:rsidRDefault="00AA2987" w:rsidP="00AA2987">
      <w:pPr>
        <w:rPr>
          <w:rFonts w:eastAsia="Calibri"/>
          <w:sz w:val="28"/>
          <w:szCs w:val="28"/>
          <w:lang w:eastAsia="en-US"/>
        </w:rPr>
      </w:pPr>
    </w:p>
    <w:p w14:paraId="0A95F2D6" w14:textId="77777777" w:rsidR="00AA2987" w:rsidRPr="00AA2987" w:rsidRDefault="00AA2987" w:rsidP="00AA2987">
      <w:pPr>
        <w:tabs>
          <w:tab w:val="left" w:pos="426"/>
        </w:tabs>
        <w:ind w:firstLine="851"/>
        <w:jc w:val="both"/>
        <w:rPr>
          <w:sz w:val="28"/>
          <w:szCs w:val="28"/>
        </w:rPr>
      </w:pPr>
      <w:r w:rsidRPr="00AA2987">
        <w:rPr>
          <w:sz w:val="28"/>
          <w:szCs w:val="28"/>
        </w:rPr>
        <w:t>Расчет неподконтрольных расходов на производство тепловой энергии приведен в таблице 4.</w:t>
      </w:r>
    </w:p>
    <w:p w14:paraId="3591A853" w14:textId="77777777" w:rsidR="00AA2987" w:rsidRPr="00AA2987" w:rsidRDefault="00AA2987" w:rsidP="00AA2987">
      <w:pPr>
        <w:tabs>
          <w:tab w:val="left" w:pos="426"/>
        </w:tabs>
        <w:ind w:firstLine="851"/>
        <w:jc w:val="both"/>
        <w:rPr>
          <w:sz w:val="28"/>
          <w:szCs w:val="28"/>
        </w:rPr>
      </w:pPr>
    </w:p>
    <w:p w14:paraId="2FF354EA" w14:textId="77777777" w:rsidR="00AA2987" w:rsidRPr="00AA2987" w:rsidRDefault="00AA2987" w:rsidP="00AA2987">
      <w:pPr>
        <w:tabs>
          <w:tab w:val="left" w:pos="426"/>
        </w:tabs>
        <w:ind w:firstLine="851"/>
        <w:jc w:val="both"/>
        <w:rPr>
          <w:sz w:val="28"/>
          <w:szCs w:val="28"/>
        </w:rPr>
      </w:pPr>
    </w:p>
    <w:p w14:paraId="250D69E7" w14:textId="77777777" w:rsidR="00AA2987" w:rsidRPr="00AA2987" w:rsidRDefault="00AA2987" w:rsidP="00AA2987">
      <w:pPr>
        <w:tabs>
          <w:tab w:val="left" w:pos="426"/>
        </w:tabs>
        <w:ind w:firstLine="851"/>
        <w:jc w:val="both"/>
        <w:rPr>
          <w:sz w:val="28"/>
          <w:szCs w:val="28"/>
        </w:rPr>
      </w:pPr>
    </w:p>
    <w:p w14:paraId="0EA4950B" w14:textId="77777777" w:rsidR="00AA2987" w:rsidRPr="00AA2987" w:rsidRDefault="00AA2987" w:rsidP="00AA2987">
      <w:pPr>
        <w:tabs>
          <w:tab w:val="left" w:pos="426"/>
        </w:tabs>
        <w:ind w:firstLine="851"/>
        <w:jc w:val="both"/>
        <w:rPr>
          <w:sz w:val="28"/>
          <w:szCs w:val="28"/>
        </w:rPr>
      </w:pPr>
    </w:p>
    <w:p w14:paraId="5AF67D78" w14:textId="77777777" w:rsidR="00AA2987" w:rsidRPr="00AA2987" w:rsidRDefault="00AA2987" w:rsidP="00AA2987">
      <w:pPr>
        <w:tabs>
          <w:tab w:val="left" w:pos="426"/>
        </w:tabs>
        <w:ind w:firstLine="851"/>
        <w:jc w:val="right"/>
        <w:rPr>
          <w:sz w:val="28"/>
          <w:szCs w:val="28"/>
        </w:rPr>
      </w:pPr>
      <w:r w:rsidRPr="00AA2987">
        <w:rPr>
          <w:sz w:val="28"/>
          <w:szCs w:val="28"/>
        </w:rPr>
        <w:t>Таблица 4.</w:t>
      </w:r>
    </w:p>
    <w:p w14:paraId="3D384075" w14:textId="77777777" w:rsidR="00AA2987" w:rsidRPr="00AA2987" w:rsidRDefault="00AA2987" w:rsidP="00AA2987">
      <w:pPr>
        <w:jc w:val="center"/>
        <w:rPr>
          <w:rFonts w:eastAsia="Calibri"/>
          <w:sz w:val="28"/>
          <w:szCs w:val="28"/>
          <w:lang w:eastAsia="en-US"/>
        </w:rPr>
      </w:pPr>
      <w:r w:rsidRPr="00AA2987">
        <w:rPr>
          <w:rFonts w:eastAsia="Calibri"/>
          <w:sz w:val="28"/>
          <w:szCs w:val="28"/>
        </w:rPr>
        <w:t>Неподконтрольные расходы ЗАО «Тяжинское ДРСУ» на 2022 год</w:t>
      </w:r>
      <w:r w:rsidRPr="00AA2987">
        <w:rPr>
          <w:rFonts w:eastAsia="Calibri"/>
          <w:sz w:val="28"/>
          <w:szCs w:val="28"/>
        </w:rPr>
        <w:fldChar w:fldCharType="begin"/>
      </w:r>
      <w:r w:rsidRPr="00AA2987">
        <w:rPr>
          <w:rFonts w:eastAsia="Calibri"/>
          <w:sz w:val="28"/>
          <w:szCs w:val="28"/>
        </w:rPr>
        <w:instrText xml:space="preserve"> LINK Excel.Sheet.8 "C:\\Users\\БорзенкоДВ\\Desktop\\ООО ТГК корректировка 2021.xls" Смета!R49C1:R72C6 \a \f 4 \h  \* MERGEFORMAT </w:instrText>
      </w:r>
      <w:r w:rsidRPr="00AA2987">
        <w:rPr>
          <w:rFonts w:eastAsia="Calibri"/>
          <w:sz w:val="28"/>
          <w:szCs w:val="28"/>
        </w:rPr>
        <w:fldChar w:fldCharType="separate"/>
      </w:r>
    </w:p>
    <w:p w14:paraId="320D9681" w14:textId="77777777" w:rsidR="00AA2987" w:rsidRPr="00AA2987" w:rsidRDefault="00AA2987" w:rsidP="00AA2987">
      <w:pPr>
        <w:jc w:val="right"/>
        <w:rPr>
          <w:sz w:val="28"/>
          <w:szCs w:val="28"/>
        </w:rPr>
      </w:pPr>
      <w:r w:rsidRPr="00AA2987">
        <w:rPr>
          <w:sz w:val="28"/>
          <w:szCs w:val="28"/>
        </w:rPr>
        <w:fldChar w:fldCharType="end"/>
      </w:r>
      <w:r w:rsidRPr="00AA2987">
        <w:rPr>
          <w:sz w:val="28"/>
          <w:szCs w:val="28"/>
        </w:rPr>
        <w:t>тыс. руб.</w:t>
      </w:r>
    </w:p>
    <w:tbl>
      <w:tblPr>
        <w:tblW w:w="10012" w:type="dxa"/>
        <w:tblLook w:val="04A0" w:firstRow="1" w:lastRow="0" w:firstColumn="1" w:lastColumn="0" w:noHBand="0" w:noVBand="1"/>
      </w:tblPr>
      <w:tblGrid>
        <w:gridCol w:w="696"/>
        <w:gridCol w:w="3835"/>
        <w:gridCol w:w="1599"/>
        <w:gridCol w:w="1559"/>
        <w:gridCol w:w="1662"/>
        <w:gridCol w:w="661"/>
      </w:tblGrid>
      <w:tr w:rsidR="00AA2987" w:rsidRPr="00AA2987" w14:paraId="00859E38" w14:textId="77777777" w:rsidTr="00A25E52">
        <w:trPr>
          <w:gridAfter w:val="1"/>
          <w:wAfter w:w="661" w:type="dxa"/>
          <w:trHeight w:val="960"/>
          <w:tblHeader/>
        </w:trPr>
        <w:tc>
          <w:tcPr>
            <w:tcW w:w="562"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4E53B013" w14:textId="77777777" w:rsidR="00AA2987" w:rsidRPr="00AA2987" w:rsidRDefault="00AA2987" w:rsidP="00AA2987">
            <w:pPr>
              <w:jc w:val="center"/>
            </w:pPr>
            <w:r w:rsidRPr="00AA2987">
              <w:t>№ п/п</w:t>
            </w:r>
          </w:p>
        </w:tc>
        <w:tc>
          <w:tcPr>
            <w:tcW w:w="3969"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7B96A13D" w14:textId="77777777" w:rsidR="00AA2987" w:rsidRPr="00AA2987" w:rsidRDefault="00AA2987" w:rsidP="00AA2987">
            <w:pPr>
              <w:jc w:val="center"/>
            </w:pPr>
            <w:r w:rsidRPr="00AA2987">
              <w:t>Наименование расхода</w:t>
            </w:r>
          </w:p>
        </w:tc>
        <w:tc>
          <w:tcPr>
            <w:tcW w:w="1599"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5CB4A748" w14:textId="77777777" w:rsidR="00AA2987" w:rsidRPr="00AA2987" w:rsidRDefault="00AA2987" w:rsidP="00AA2987">
            <w:pPr>
              <w:ind w:left="-107" w:right="-101"/>
              <w:jc w:val="center"/>
            </w:pPr>
            <w:r w:rsidRPr="00AA2987">
              <w:t xml:space="preserve">Предложение предприятия </w:t>
            </w:r>
            <w:r w:rsidRPr="00AA2987">
              <w:br/>
              <w:t>на 2022 год</w:t>
            </w:r>
          </w:p>
        </w:tc>
        <w:tc>
          <w:tcPr>
            <w:tcW w:w="1559"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19825465" w14:textId="77777777" w:rsidR="00AA2987" w:rsidRPr="00AA2987" w:rsidRDefault="00AA2987" w:rsidP="00AA2987">
            <w:pPr>
              <w:ind w:left="-109" w:right="-107"/>
              <w:jc w:val="center"/>
            </w:pPr>
            <w:r w:rsidRPr="00AA2987">
              <w:t xml:space="preserve">Предложение экспертов </w:t>
            </w:r>
            <w:r w:rsidRPr="00AA2987">
              <w:br/>
              <w:t>на 2022 год</w:t>
            </w:r>
          </w:p>
        </w:tc>
        <w:tc>
          <w:tcPr>
            <w:tcW w:w="1662"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37EC54FF" w14:textId="77777777" w:rsidR="00AA2987" w:rsidRPr="00AA2987" w:rsidRDefault="00AA2987" w:rsidP="00AA2987">
            <w:pPr>
              <w:ind w:left="-107" w:right="-109"/>
              <w:jc w:val="center"/>
            </w:pPr>
            <w:r w:rsidRPr="00AA2987">
              <w:t>Корректировка предложения предприятия</w:t>
            </w:r>
          </w:p>
        </w:tc>
      </w:tr>
      <w:tr w:rsidR="00AA2987" w:rsidRPr="00AA2987" w14:paraId="21879365" w14:textId="77777777" w:rsidTr="00A25E52">
        <w:trPr>
          <w:trHeight w:val="82"/>
        </w:trPr>
        <w:tc>
          <w:tcPr>
            <w:tcW w:w="562"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21138D2F" w14:textId="77777777" w:rsidR="00AA2987" w:rsidRPr="00AA2987" w:rsidRDefault="00AA2987" w:rsidP="00AA2987"/>
        </w:tc>
        <w:tc>
          <w:tcPr>
            <w:tcW w:w="3969"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061BF874" w14:textId="77777777" w:rsidR="00AA2987" w:rsidRPr="00AA2987" w:rsidRDefault="00AA2987" w:rsidP="00AA2987"/>
        </w:tc>
        <w:tc>
          <w:tcPr>
            <w:tcW w:w="1599" w:type="dxa"/>
            <w:vMerge/>
            <w:tcBorders>
              <w:top w:val="single" w:sz="4" w:space="0" w:color="auto"/>
              <w:left w:val="single" w:sz="4" w:space="0" w:color="auto"/>
              <w:bottom w:val="single" w:sz="4" w:space="0" w:color="000000"/>
              <w:right w:val="single" w:sz="4" w:space="0" w:color="auto"/>
            </w:tcBorders>
            <w:shd w:val="clear" w:color="auto" w:fill="auto"/>
            <w:vAlign w:val="center"/>
            <w:hideMark/>
          </w:tcPr>
          <w:p w14:paraId="7A1737D7" w14:textId="77777777" w:rsidR="00AA2987" w:rsidRPr="00AA2987" w:rsidRDefault="00AA2987" w:rsidP="00AA2987"/>
        </w:tc>
        <w:tc>
          <w:tcPr>
            <w:tcW w:w="1559" w:type="dxa"/>
            <w:vMerge/>
            <w:tcBorders>
              <w:top w:val="single" w:sz="4" w:space="0" w:color="auto"/>
              <w:left w:val="single" w:sz="4" w:space="0" w:color="auto"/>
              <w:bottom w:val="single" w:sz="4" w:space="0" w:color="000000"/>
              <w:right w:val="single" w:sz="4" w:space="0" w:color="auto"/>
            </w:tcBorders>
            <w:shd w:val="clear" w:color="auto" w:fill="auto"/>
            <w:vAlign w:val="center"/>
            <w:hideMark/>
          </w:tcPr>
          <w:p w14:paraId="67C6366A" w14:textId="77777777" w:rsidR="00AA2987" w:rsidRPr="00AA2987" w:rsidRDefault="00AA2987" w:rsidP="00AA2987"/>
        </w:tc>
        <w:tc>
          <w:tcPr>
            <w:tcW w:w="1662" w:type="dxa"/>
            <w:vMerge/>
            <w:tcBorders>
              <w:top w:val="single" w:sz="4" w:space="0" w:color="auto"/>
              <w:left w:val="single" w:sz="4" w:space="0" w:color="auto"/>
              <w:bottom w:val="single" w:sz="4" w:space="0" w:color="000000"/>
              <w:right w:val="single" w:sz="4" w:space="0" w:color="auto"/>
            </w:tcBorders>
            <w:shd w:val="clear" w:color="auto" w:fill="auto"/>
            <w:vAlign w:val="center"/>
            <w:hideMark/>
          </w:tcPr>
          <w:p w14:paraId="3A227A1E" w14:textId="77777777" w:rsidR="00AA2987" w:rsidRPr="00AA2987" w:rsidRDefault="00AA2987" w:rsidP="00AA2987"/>
        </w:tc>
        <w:tc>
          <w:tcPr>
            <w:tcW w:w="661" w:type="dxa"/>
            <w:tcBorders>
              <w:top w:val="nil"/>
              <w:left w:val="nil"/>
              <w:bottom w:val="nil"/>
              <w:right w:val="nil"/>
            </w:tcBorders>
            <w:shd w:val="clear" w:color="auto" w:fill="auto"/>
            <w:noWrap/>
            <w:vAlign w:val="bottom"/>
            <w:hideMark/>
          </w:tcPr>
          <w:p w14:paraId="57B3A32B" w14:textId="77777777" w:rsidR="00AA2987" w:rsidRPr="00AA2987" w:rsidRDefault="00AA2987" w:rsidP="00AA2987">
            <w:pPr>
              <w:jc w:val="center"/>
            </w:pPr>
          </w:p>
        </w:tc>
      </w:tr>
      <w:tr w:rsidR="00AA2987" w:rsidRPr="00AA2987" w14:paraId="5026F3C8" w14:textId="77777777" w:rsidTr="00A25E52">
        <w:trPr>
          <w:trHeight w:val="630"/>
        </w:trPr>
        <w:tc>
          <w:tcPr>
            <w:tcW w:w="562" w:type="dxa"/>
            <w:tcBorders>
              <w:top w:val="nil"/>
              <w:left w:val="single" w:sz="4" w:space="0" w:color="auto"/>
              <w:bottom w:val="single" w:sz="4" w:space="0" w:color="auto"/>
              <w:right w:val="single" w:sz="4" w:space="0" w:color="auto"/>
            </w:tcBorders>
            <w:shd w:val="clear" w:color="auto" w:fill="auto"/>
            <w:noWrap/>
            <w:vAlign w:val="center"/>
            <w:hideMark/>
          </w:tcPr>
          <w:p w14:paraId="692E5D4F" w14:textId="77777777" w:rsidR="00AA2987" w:rsidRPr="00AA2987" w:rsidRDefault="00AA2987" w:rsidP="00AA2987">
            <w:pPr>
              <w:jc w:val="center"/>
            </w:pPr>
            <w:r w:rsidRPr="00AA2987">
              <w:t>1.1</w:t>
            </w:r>
          </w:p>
        </w:tc>
        <w:tc>
          <w:tcPr>
            <w:tcW w:w="3969" w:type="dxa"/>
            <w:tcBorders>
              <w:top w:val="nil"/>
              <w:left w:val="nil"/>
              <w:bottom w:val="single" w:sz="4" w:space="0" w:color="auto"/>
              <w:right w:val="single" w:sz="4" w:space="0" w:color="auto"/>
            </w:tcBorders>
            <w:shd w:val="clear" w:color="auto" w:fill="auto"/>
            <w:vAlign w:val="center"/>
            <w:hideMark/>
          </w:tcPr>
          <w:p w14:paraId="32BE94D0" w14:textId="77777777" w:rsidR="00AA2987" w:rsidRPr="00AA2987" w:rsidRDefault="00AA2987" w:rsidP="00AA2987">
            <w:r w:rsidRPr="00AA2987">
              <w:t>Расходы на оплату услуг, оказываемых организациями, осуществляющими регулируемые виды деятельности</w:t>
            </w:r>
          </w:p>
        </w:tc>
        <w:tc>
          <w:tcPr>
            <w:tcW w:w="1599" w:type="dxa"/>
            <w:tcBorders>
              <w:top w:val="nil"/>
              <w:left w:val="nil"/>
              <w:bottom w:val="single" w:sz="4" w:space="0" w:color="auto"/>
              <w:right w:val="single" w:sz="4" w:space="0" w:color="auto"/>
            </w:tcBorders>
            <w:shd w:val="clear" w:color="auto" w:fill="auto"/>
            <w:noWrap/>
            <w:vAlign w:val="center"/>
            <w:hideMark/>
          </w:tcPr>
          <w:p w14:paraId="545FC5BB" w14:textId="77777777" w:rsidR="00AA2987" w:rsidRPr="00AA2987" w:rsidRDefault="00AA2987" w:rsidP="00AA2987">
            <w:pPr>
              <w:jc w:val="center"/>
            </w:pPr>
            <w:r w:rsidRPr="00AA2987">
              <w:t>0</w:t>
            </w:r>
          </w:p>
        </w:tc>
        <w:tc>
          <w:tcPr>
            <w:tcW w:w="1559" w:type="dxa"/>
            <w:tcBorders>
              <w:top w:val="nil"/>
              <w:left w:val="nil"/>
              <w:bottom w:val="single" w:sz="4" w:space="0" w:color="auto"/>
              <w:right w:val="single" w:sz="4" w:space="0" w:color="auto"/>
            </w:tcBorders>
            <w:shd w:val="clear" w:color="auto" w:fill="auto"/>
            <w:noWrap/>
            <w:vAlign w:val="center"/>
            <w:hideMark/>
          </w:tcPr>
          <w:p w14:paraId="79316C6C" w14:textId="77777777" w:rsidR="00AA2987" w:rsidRPr="00AA2987" w:rsidRDefault="00AA2987" w:rsidP="00AA2987">
            <w:pPr>
              <w:jc w:val="center"/>
            </w:pPr>
            <w:r w:rsidRPr="00AA2987">
              <w:t>0</w:t>
            </w:r>
          </w:p>
        </w:tc>
        <w:tc>
          <w:tcPr>
            <w:tcW w:w="1662" w:type="dxa"/>
            <w:tcBorders>
              <w:top w:val="nil"/>
              <w:left w:val="nil"/>
              <w:bottom w:val="single" w:sz="4" w:space="0" w:color="auto"/>
              <w:right w:val="single" w:sz="4" w:space="0" w:color="auto"/>
            </w:tcBorders>
            <w:shd w:val="clear" w:color="auto" w:fill="auto"/>
            <w:vAlign w:val="center"/>
            <w:hideMark/>
          </w:tcPr>
          <w:p w14:paraId="78197519" w14:textId="77777777" w:rsidR="00AA2987" w:rsidRPr="00AA2987" w:rsidRDefault="00AA2987" w:rsidP="00AA2987">
            <w:pPr>
              <w:jc w:val="center"/>
            </w:pPr>
            <w:r w:rsidRPr="00AA2987">
              <w:t>0</w:t>
            </w:r>
          </w:p>
        </w:tc>
        <w:tc>
          <w:tcPr>
            <w:tcW w:w="661" w:type="dxa"/>
            <w:shd w:val="clear" w:color="auto" w:fill="auto"/>
            <w:vAlign w:val="center"/>
            <w:hideMark/>
          </w:tcPr>
          <w:p w14:paraId="03AE48AE" w14:textId="77777777" w:rsidR="00AA2987" w:rsidRPr="00AA2987" w:rsidRDefault="00AA2987" w:rsidP="00AA2987"/>
        </w:tc>
      </w:tr>
      <w:tr w:rsidR="00AA2987" w:rsidRPr="00AA2987" w14:paraId="618FEFA3" w14:textId="77777777" w:rsidTr="00A25E52">
        <w:trPr>
          <w:trHeight w:val="1020"/>
        </w:trPr>
        <w:tc>
          <w:tcPr>
            <w:tcW w:w="562" w:type="dxa"/>
            <w:tcBorders>
              <w:top w:val="nil"/>
              <w:left w:val="single" w:sz="4" w:space="0" w:color="auto"/>
              <w:bottom w:val="single" w:sz="4" w:space="0" w:color="auto"/>
              <w:right w:val="single" w:sz="4" w:space="0" w:color="auto"/>
            </w:tcBorders>
            <w:shd w:val="clear" w:color="auto" w:fill="auto"/>
            <w:noWrap/>
            <w:vAlign w:val="center"/>
            <w:hideMark/>
          </w:tcPr>
          <w:p w14:paraId="01631ED2" w14:textId="77777777" w:rsidR="00AA2987" w:rsidRPr="00AA2987" w:rsidRDefault="00AA2987" w:rsidP="00AA2987">
            <w:pPr>
              <w:jc w:val="center"/>
            </w:pPr>
            <w:r w:rsidRPr="00AA2987">
              <w:t>1.2</w:t>
            </w:r>
          </w:p>
        </w:tc>
        <w:tc>
          <w:tcPr>
            <w:tcW w:w="3969" w:type="dxa"/>
            <w:tcBorders>
              <w:top w:val="nil"/>
              <w:left w:val="nil"/>
              <w:bottom w:val="single" w:sz="4" w:space="0" w:color="auto"/>
              <w:right w:val="single" w:sz="4" w:space="0" w:color="auto"/>
            </w:tcBorders>
            <w:shd w:val="clear" w:color="auto" w:fill="auto"/>
            <w:vAlign w:val="center"/>
            <w:hideMark/>
          </w:tcPr>
          <w:p w14:paraId="52A205A0" w14:textId="77777777" w:rsidR="00AA2987" w:rsidRPr="00AA2987" w:rsidRDefault="00AA2987" w:rsidP="00AA2987">
            <w:r w:rsidRPr="00AA2987">
              <w:t xml:space="preserve">Арендная плата в части имущества, используемого в регулируемой деятельности </w:t>
            </w:r>
          </w:p>
        </w:tc>
        <w:tc>
          <w:tcPr>
            <w:tcW w:w="1599" w:type="dxa"/>
            <w:tcBorders>
              <w:top w:val="nil"/>
              <w:left w:val="nil"/>
              <w:bottom w:val="single" w:sz="4" w:space="0" w:color="auto"/>
              <w:right w:val="single" w:sz="4" w:space="0" w:color="auto"/>
            </w:tcBorders>
            <w:shd w:val="clear" w:color="auto" w:fill="auto"/>
            <w:noWrap/>
            <w:vAlign w:val="center"/>
            <w:hideMark/>
          </w:tcPr>
          <w:p w14:paraId="2CBEB2D4" w14:textId="77777777" w:rsidR="00AA2987" w:rsidRPr="00AA2987" w:rsidRDefault="00AA2987" w:rsidP="00AA2987">
            <w:pPr>
              <w:jc w:val="center"/>
            </w:pPr>
            <w:r w:rsidRPr="00AA2987">
              <w:t>0</w:t>
            </w:r>
          </w:p>
        </w:tc>
        <w:tc>
          <w:tcPr>
            <w:tcW w:w="1559" w:type="dxa"/>
            <w:tcBorders>
              <w:top w:val="nil"/>
              <w:left w:val="nil"/>
              <w:bottom w:val="single" w:sz="4" w:space="0" w:color="auto"/>
              <w:right w:val="single" w:sz="4" w:space="0" w:color="auto"/>
            </w:tcBorders>
            <w:shd w:val="clear" w:color="auto" w:fill="auto"/>
            <w:noWrap/>
            <w:vAlign w:val="center"/>
            <w:hideMark/>
          </w:tcPr>
          <w:p w14:paraId="2ADF3CF1" w14:textId="77777777" w:rsidR="00AA2987" w:rsidRPr="00AA2987" w:rsidRDefault="00AA2987" w:rsidP="00AA2987">
            <w:pPr>
              <w:jc w:val="center"/>
            </w:pPr>
            <w:r w:rsidRPr="00AA2987">
              <w:t>0</w:t>
            </w:r>
          </w:p>
        </w:tc>
        <w:tc>
          <w:tcPr>
            <w:tcW w:w="1662" w:type="dxa"/>
            <w:tcBorders>
              <w:top w:val="nil"/>
              <w:left w:val="nil"/>
              <w:bottom w:val="single" w:sz="4" w:space="0" w:color="auto"/>
              <w:right w:val="single" w:sz="4" w:space="0" w:color="auto"/>
            </w:tcBorders>
            <w:shd w:val="clear" w:color="auto" w:fill="auto"/>
            <w:vAlign w:val="center"/>
            <w:hideMark/>
          </w:tcPr>
          <w:p w14:paraId="5131BFCB" w14:textId="77777777" w:rsidR="00AA2987" w:rsidRPr="00AA2987" w:rsidRDefault="00AA2987" w:rsidP="00AA2987">
            <w:pPr>
              <w:jc w:val="center"/>
            </w:pPr>
            <w:r w:rsidRPr="00AA2987">
              <w:t>0</w:t>
            </w:r>
          </w:p>
        </w:tc>
        <w:tc>
          <w:tcPr>
            <w:tcW w:w="661" w:type="dxa"/>
            <w:shd w:val="clear" w:color="auto" w:fill="auto"/>
            <w:vAlign w:val="center"/>
            <w:hideMark/>
          </w:tcPr>
          <w:p w14:paraId="7C97AB34" w14:textId="77777777" w:rsidR="00AA2987" w:rsidRPr="00AA2987" w:rsidRDefault="00AA2987" w:rsidP="00AA2987"/>
        </w:tc>
      </w:tr>
      <w:tr w:rsidR="00AA2987" w:rsidRPr="00AA2987" w14:paraId="559885D6" w14:textId="77777777" w:rsidTr="00A25E52">
        <w:trPr>
          <w:trHeight w:val="315"/>
        </w:trPr>
        <w:tc>
          <w:tcPr>
            <w:tcW w:w="562" w:type="dxa"/>
            <w:tcBorders>
              <w:top w:val="nil"/>
              <w:left w:val="single" w:sz="4" w:space="0" w:color="auto"/>
              <w:bottom w:val="single" w:sz="4" w:space="0" w:color="auto"/>
              <w:right w:val="single" w:sz="4" w:space="0" w:color="auto"/>
            </w:tcBorders>
            <w:shd w:val="clear" w:color="auto" w:fill="auto"/>
            <w:noWrap/>
            <w:vAlign w:val="center"/>
            <w:hideMark/>
          </w:tcPr>
          <w:p w14:paraId="69E922E5" w14:textId="77777777" w:rsidR="00AA2987" w:rsidRPr="00AA2987" w:rsidRDefault="00AA2987" w:rsidP="00AA2987">
            <w:pPr>
              <w:jc w:val="center"/>
            </w:pPr>
            <w:r w:rsidRPr="00AA2987">
              <w:t>1.3</w:t>
            </w:r>
          </w:p>
        </w:tc>
        <w:tc>
          <w:tcPr>
            <w:tcW w:w="3969" w:type="dxa"/>
            <w:tcBorders>
              <w:top w:val="nil"/>
              <w:left w:val="nil"/>
              <w:bottom w:val="single" w:sz="4" w:space="0" w:color="auto"/>
              <w:right w:val="single" w:sz="4" w:space="0" w:color="auto"/>
            </w:tcBorders>
            <w:shd w:val="clear" w:color="auto" w:fill="auto"/>
            <w:vAlign w:val="center"/>
            <w:hideMark/>
          </w:tcPr>
          <w:p w14:paraId="2FEC8D80" w14:textId="77777777" w:rsidR="00AA2987" w:rsidRPr="00AA2987" w:rsidRDefault="00AA2987" w:rsidP="00AA2987">
            <w:r w:rsidRPr="00AA2987">
              <w:t>Концессионная плата</w:t>
            </w:r>
          </w:p>
        </w:tc>
        <w:tc>
          <w:tcPr>
            <w:tcW w:w="1599" w:type="dxa"/>
            <w:tcBorders>
              <w:top w:val="nil"/>
              <w:left w:val="nil"/>
              <w:bottom w:val="single" w:sz="4" w:space="0" w:color="auto"/>
              <w:right w:val="single" w:sz="4" w:space="0" w:color="auto"/>
            </w:tcBorders>
            <w:shd w:val="clear" w:color="auto" w:fill="auto"/>
            <w:noWrap/>
            <w:vAlign w:val="center"/>
            <w:hideMark/>
          </w:tcPr>
          <w:p w14:paraId="20FD26F7" w14:textId="77777777" w:rsidR="00AA2987" w:rsidRPr="00AA2987" w:rsidRDefault="00AA2987" w:rsidP="00AA2987">
            <w:pPr>
              <w:jc w:val="center"/>
            </w:pPr>
            <w:r w:rsidRPr="00AA2987">
              <w:t>0</w:t>
            </w:r>
          </w:p>
        </w:tc>
        <w:tc>
          <w:tcPr>
            <w:tcW w:w="1559" w:type="dxa"/>
            <w:tcBorders>
              <w:top w:val="nil"/>
              <w:left w:val="nil"/>
              <w:bottom w:val="single" w:sz="4" w:space="0" w:color="auto"/>
              <w:right w:val="single" w:sz="4" w:space="0" w:color="auto"/>
            </w:tcBorders>
            <w:shd w:val="clear" w:color="auto" w:fill="auto"/>
            <w:noWrap/>
            <w:vAlign w:val="center"/>
            <w:hideMark/>
          </w:tcPr>
          <w:p w14:paraId="2ACCA5CD" w14:textId="77777777" w:rsidR="00AA2987" w:rsidRPr="00AA2987" w:rsidRDefault="00AA2987" w:rsidP="00AA2987">
            <w:pPr>
              <w:jc w:val="center"/>
            </w:pPr>
            <w:r w:rsidRPr="00AA2987">
              <w:t>0</w:t>
            </w:r>
          </w:p>
        </w:tc>
        <w:tc>
          <w:tcPr>
            <w:tcW w:w="1662" w:type="dxa"/>
            <w:tcBorders>
              <w:top w:val="nil"/>
              <w:left w:val="nil"/>
              <w:bottom w:val="single" w:sz="4" w:space="0" w:color="auto"/>
              <w:right w:val="single" w:sz="4" w:space="0" w:color="auto"/>
            </w:tcBorders>
            <w:shd w:val="clear" w:color="auto" w:fill="auto"/>
            <w:vAlign w:val="center"/>
            <w:hideMark/>
          </w:tcPr>
          <w:p w14:paraId="08017BAC" w14:textId="77777777" w:rsidR="00AA2987" w:rsidRPr="00AA2987" w:rsidRDefault="00AA2987" w:rsidP="00AA2987">
            <w:pPr>
              <w:jc w:val="center"/>
            </w:pPr>
            <w:r w:rsidRPr="00AA2987">
              <w:t>0</w:t>
            </w:r>
          </w:p>
        </w:tc>
        <w:tc>
          <w:tcPr>
            <w:tcW w:w="661" w:type="dxa"/>
            <w:shd w:val="clear" w:color="auto" w:fill="auto"/>
            <w:vAlign w:val="center"/>
            <w:hideMark/>
          </w:tcPr>
          <w:p w14:paraId="3BF232ED" w14:textId="77777777" w:rsidR="00AA2987" w:rsidRPr="00AA2987" w:rsidRDefault="00AA2987" w:rsidP="00AA2987"/>
        </w:tc>
      </w:tr>
      <w:tr w:rsidR="00AA2987" w:rsidRPr="00AA2987" w14:paraId="23AF7A40" w14:textId="77777777" w:rsidTr="00A25E52">
        <w:trPr>
          <w:trHeight w:val="630"/>
        </w:trPr>
        <w:tc>
          <w:tcPr>
            <w:tcW w:w="562" w:type="dxa"/>
            <w:tcBorders>
              <w:top w:val="nil"/>
              <w:left w:val="single" w:sz="4" w:space="0" w:color="auto"/>
              <w:bottom w:val="single" w:sz="4" w:space="0" w:color="auto"/>
              <w:right w:val="single" w:sz="4" w:space="0" w:color="auto"/>
            </w:tcBorders>
            <w:shd w:val="clear" w:color="auto" w:fill="auto"/>
            <w:noWrap/>
            <w:vAlign w:val="center"/>
            <w:hideMark/>
          </w:tcPr>
          <w:p w14:paraId="5753577B" w14:textId="77777777" w:rsidR="00AA2987" w:rsidRPr="00AA2987" w:rsidRDefault="00AA2987" w:rsidP="00AA2987">
            <w:pPr>
              <w:jc w:val="center"/>
            </w:pPr>
            <w:r w:rsidRPr="00AA2987">
              <w:t>1.4</w:t>
            </w:r>
          </w:p>
        </w:tc>
        <w:tc>
          <w:tcPr>
            <w:tcW w:w="3969" w:type="dxa"/>
            <w:tcBorders>
              <w:top w:val="nil"/>
              <w:left w:val="nil"/>
              <w:bottom w:val="single" w:sz="4" w:space="0" w:color="auto"/>
              <w:right w:val="single" w:sz="4" w:space="0" w:color="auto"/>
            </w:tcBorders>
            <w:shd w:val="clear" w:color="auto" w:fill="auto"/>
            <w:vAlign w:val="center"/>
            <w:hideMark/>
          </w:tcPr>
          <w:p w14:paraId="334FE360" w14:textId="77777777" w:rsidR="00AA2987" w:rsidRPr="00AA2987" w:rsidRDefault="00AA2987" w:rsidP="00AA2987">
            <w:r w:rsidRPr="00AA2987">
              <w:t>Расходы на уплату налогов, сборов и других обязательных платежей, в том числе:</w:t>
            </w:r>
          </w:p>
        </w:tc>
        <w:tc>
          <w:tcPr>
            <w:tcW w:w="1599" w:type="dxa"/>
            <w:tcBorders>
              <w:top w:val="nil"/>
              <w:left w:val="nil"/>
              <w:bottom w:val="single" w:sz="4" w:space="0" w:color="auto"/>
              <w:right w:val="single" w:sz="4" w:space="0" w:color="auto"/>
            </w:tcBorders>
            <w:shd w:val="clear" w:color="auto" w:fill="auto"/>
            <w:noWrap/>
            <w:vAlign w:val="center"/>
            <w:hideMark/>
          </w:tcPr>
          <w:p w14:paraId="1AD29D9D" w14:textId="77777777" w:rsidR="00AA2987" w:rsidRPr="00AA2987" w:rsidRDefault="00AA2987" w:rsidP="00AA2987">
            <w:pPr>
              <w:jc w:val="center"/>
            </w:pPr>
            <w:r w:rsidRPr="00AA2987">
              <w:t>0</w:t>
            </w:r>
          </w:p>
        </w:tc>
        <w:tc>
          <w:tcPr>
            <w:tcW w:w="1559" w:type="dxa"/>
            <w:tcBorders>
              <w:top w:val="nil"/>
              <w:left w:val="nil"/>
              <w:bottom w:val="single" w:sz="4" w:space="0" w:color="auto"/>
              <w:right w:val="single" w:sz="4" w:space="0" w:color="auto"/>
            </w:tcBorders>
            <w:shd w:val="clear" w:color="auto" w:fill="auto"/>
            <w:noWrap/>
            <w:vAlign w:val="center"/>
            <w:hideMark/>
          </w:tcPr>
          <w:p w14:paraId="1CF54B4E" w14:textId="77777777" w:rsidR="00AA2987" w:rsidRPr="00AA2987" w:rsidRDefault="00AA2987" w:rsidP="00AA2987">
            <w:pPr>
              <w:jc w:val="center"/>
            </w:pPr>
            <w:r w:rsidRPr="00AA2987">
              <w:t>0</w:t>
            </w:r>
          </w:p>
        </w:tc>
        <w:tc>
          <w:tcPr>
            <w:tcW w:w="1662" w:type="dxa"/>
            <w:tcBorders>
              <w:top w:val="nil"/>
              <w:left w:val="nil"/>
              <w:bottom w:val="single" w:sz="4" w:space="0" w:color="auto"/>
              <w:right w:val="single" w:sz="4" w:space="0" w:color="auto"/>
            </w:tcBorders>
            <w:shd w:val="clear" w:color="auto" w:fill="auto"/>
            <w:vAlign w:val="center"/>
            <w:hideMark/>
          </w:tcPr>
          <w:p w14:paraId="0956BCD1" w14:textId="77777777" w:rsidR="00AA2987" w:rsidRPr="00AA2987" w:rsidRDefault="00AA2987" w:rsidP="00AA2987">
            <w:pPr>
              <w:jc w:val="center"/>
            </w:pPr>
            <w:r w:rsidRPr="00AA2987">
              <w:t>0</w:t>
            </w:r>
          </w:p>
        </w:tc>
        <w:tc>
          <w:tcPr>
            <w:tcW w:w="661" w:type="dxa"/>
            <w:shd w:val="clear" w:color="auto" w:fill="auto"/>
            <w:vAlign w:val="center"/>
            <w:hideMark/>
          </w:tcPr>
          <w:p w14:paraId="5F964A5B" w14:textId="77777777" w:rsidR="00AA2987" w:rsidRPr="00AA2987" w:rsidRDefault="00AA2987" w:rsidP="00AA2987"/>
        </w:tc>
      </w:tr>
      <w:tr w:rsidR="00AA2987" w:rsidRPr="00AA2987" w14:paraId="33F57D35" w14:textId="77777777" w:rsidTr="00A25E52">
        <w:trPr>
          <w:trHeight w:val="589"/>
        </w:trPr>
        <w:tc>
          <w:tcPr>
            <w:tcW w:w="562" w:type="dxa"/>
            <w:tcBorders>
              <w:top w:val="nil"/>
              <w:left w:val="single" w:sz="4" w:space="0" w:color="auto"/>
              <w:bottom w:val="single" w:sz="4" w:space="0" w:color="auto"/>
              <w:right w:val="single" w:sz="4" w:space="0" w:color="auto"/>
            </w:tcBorders>
            <w:shd w:val="clear" w:color="auto" w:fill="auto"/>
            <w:noWrap/>
            <w:vAlign w:val="center"/>
            <w:hideMark/>
          </w:tcPr>
          <w:p w14:paraId="1DF1A006" w14:textId="77777777" w:rsidR="00AA2987" w:rsidRPr="00AA2987" w:rsidRDefault="00AA2987" w:rsidP="00AA2987">
            <w:pPr>
              <w:jc w:val="center"/>
            </w:pPr>
            <w:r w:rsidRPr="00AA2987">
              <w:t>1.4.1</w:t>
            </w:r>
          </w:p>
        </w:tc>
        <w:tc>
          <w:tcPr>
            <w:tcW w:w="3969" w:type="dxa"/>
            <w:tcBorders>
              <w:top w:val="nil"/>
              <w:left w:val="nil"/>
              <w:bottom w:val="single" w:sz="4" w:space="0" w:color="auto"/>
              <w:right w:val="single" w:sz="4" w:space="0" w:color="auto"/>
            </w:tcBorders>
            <w:shd w:val="clear" w:color="auto" w:fill="auto"/>
            <w:vAlign w:val="center"/>
            <w:hideMark/>
          </w:tcPr>
          <w:p w14:paraId="5994D78D" w14:textId="77777777" w:rsidR="00AA2987" w:rsidRPr="00AA2987" w:rsidRDefault="00AA2987" w:rsidP="00AA2987">
            <w:r w:rsidRPr="00AA2987">
              <w:t>плата за выбросы и сбросы загрязняющих веществ в окружающую среду, размещение отходов и другие виды негативного воздействия на окружающую среду в пределах установленных нормативов и (или) лимитов</w:t>
            </w:r>
          </w:p>
        </w:tc>
        <w:tc>
          <w:tcPr>
            <w:tcW w:w="1599" w:type="dxa"/>
            <w:tcBorders>
              <w:top w:val="nil"/>
              <w:left w:val="nil"/>
              <w:bottom w:val="single" w:sz="4" w:space="0" w:color="auto"/>
              <w:right w:val="single" w:sz="4" w:space="0" w:color="auto"/>
            </w:tcBorders>
            <w:shd w:val="clear" w:color="auto" w:fill="auto"/>
            <w:noWrap/>
            <w:vAlign w:val="center"/>
            <w:hideMark/>
          </w:tcPr>
          <w:p w14:paraId="3E1E201A" w14:textId="77777777" w:rsidR="00AA2987" w:rsidRPr="00AA2987" w:rsidRDefault="00AA2987" w:rsidP="00AA2987">
            <w:pPr>
              <w:jc w:val="center"/>
            </w:pPr>
            <w:r w:rsidRPr="00AA2987">
              <w:t>31,17</w:t>
            </w:r>
          </w:p>
        </w:tc>
        <w:tc>
          <w:tcPr>
            <w:tcW w:w="1559" w:type="dxa"/>
            <w:tcBorders>
              <w:top w:val="nil"/>
              <w:left w:val="nil"/>
              <w:bottom w:val="single" w:sz="4" w:space="0" w:color="auto"/>
              <w:right w:val="single" w:sz="4" w:space="0" w:color="auto"/>
            </w:tcBorders>
            <w:shd w:val="clear" w:color="auto" w:fill="auto"/>
            <w:noWrap/>
            <w:vAlign w:val="center"/>
            <w:hideMark/>
          </w:tcPr>
          <w:p w14:paraId="24C26428" w14:textId="77777777" w:rsidR="00AA2987" w:rsidRPr="00AA2987" w:rsidRDefault="00AA2987" w:rsidP="00AA2987">
            <w:pPr>
              <w:jc w:val="center"/>
            </w:pPr>
            <w:r w:rsidRPr="00AA2987">
              <w:t>0</w:t>
            </w:r>
          </w:p>
        </w:tc>
        <w:tc>
          <w:tcPr>
            <w:tcW w:w="1662" w:type="dxa"/>
            <w:tcBorders>
              <w:top w:val="nil"/>
              <w:left w:val="nil"/>
              <w:bottom w:val="single" w:sz="4" w:space="0" w:color="auto"/>
              <w:right w:val="single" w:sz="4" w:space="0" w:color="auto"/>
            </w:tcBorders>
            <w:shd w:val="clear" w:color="auto" w:fill="auto"/>
            <w:vAlign w:val="center"/>
            <w:hideMark/>
          </w:tcPr>
          <w:p w14:paraId="50891CC9" w14:textId="77777777" w:rsidR="00AA2987" w:rsidRPr="00AA2987" w:rsidRDefault="00AA2987" w:rsidP="00AA2987">
            <w:pPr>
              <w:jc w:val="center"/>
            </w:pPr>
            <w:r w:rsidRPr="00AA2987">
              <w:t>-31,17</w:t>
            </w:r>
          </w:p>
        </w:tc>
        <w:tc>
          <w:tcPr>
            <w:tcW w:w="661" w:type="dxa"/>
            <w:shd w:val="clear" w:color="auto" w:fill="auto"/>
            <w:vAlign w:val="center"/>
            <w:hideMark/>
          </w:tcPr>
          <w:p w14:paraId="37222516" w14:textId="77777777" w:rsidR="00AA2987" w:rsidRPr="00AA2987" w:rsidRDefault="00AA2987" w:rsidP="00AA2987"/>
        </w:tc>
      </w:tr>
      <w:tr w:rsidR="00AA2987" w:rsidRPr="00AA2987" w14:paraId="2DD11B8C" w14:textId="77777777" w:rsidTr="00A25E52">
        <w:trPr>
          <w:trHeight w:val="315"/>
        </w:trPr>
        <w:tc>
          <w:tcPr>
            <w:tcW w:w="562" w:type="dxa"/>
            <w:tcBorders>
              <w:top w:val="nil"/>
              <w:left w:val="single" w:sz="4" w:space="0" w:color="auto"/>
              <w:bottom w:val="single" w:sz="4" w:space="0" w:color="auto"/>
              <w:right w:val="single" w:sz="4" w:space="0" w:color="auto"/>
            </w:tcBorders>
            <w:shd w:val="clear" w:color="auto" w:fill="auto"/>
            <w:noWrap/>
            <w:vAlign w:val="center"/>
            <w:hideMark/>
          </w:tcPr>
          <w:p w14:paraId="6BD12747" w14:textId="77777777" w:rsidR="00AA2987" w:rsidRPr="00AA2987" w:rsidRDefault="00AA2987" w:rsidP="00AA2987">
            <w:pPr>
              <w:jc w:val="center"/>
            </w:pPr>
            <w:r w:rsidRPr="00AA2987">
              <w:t>1.4.2</w:t>
            </w:r>
          </w:p>
        </w:tc>
        <w:tc>
          <w:tcPr>
            <w:tcW w:w="3969" w:type="dxa"/>
            <w:tcBorders>
              <w:top w:val="nil"/>
              <w:left w:val="nil"/>
              <w:bottom w:val="single" w:sz="4" w:space="0" w:color="auto"/>
              <w:right w:val="single" w:sz="4" w:space="0" w:color="auto"/>
            </w:tcBorders>
            <w:shd w:val="clear" w:color="auto" w:fill="auto"/>
            <w:vAlign w:val="center"/>
            <w:hideMark/>
          </w:tcPr>
          <w:p w14:paraId="51DCC481" w14:textId="77777777" w:rsidR="00AA2987" w:rsidRPr="00AA2987" w:rsidRDefault="00AA2987" w:rsidP="00AA2987">
            <w:r w:rsidRPr="00AA2987">
              <w:t>расходы на обязательное страхование</w:t>
            </w:r>
          </w:p>
        </w:tc>
        <w:tc>
          <w:tcPr>
            <w:tcW w:w="1599" w:type="dxa"/>
            <w:tcBorders>
              <w:top w:val="nil"/>
              <w:left w:val="nil"/>
              <w:bottom w:val="single" w:sz="4" w:space="0" w:color="auto"/>
              <w:right w:val="single" w:sz="4" w:space="0" w:color="auto"/>
            </w:tcBorders>
            <w:shd w:val="clear" w:color="auto" w:fill="auto"/>
            <w:noWrap/>
            <w:vAlign w:val="center"/>
            <w:hideMark/>
          </w:tcPr>
          <w:p w14:paraId="1D6B707E" w14:textId="77777777" w:rsidR="00AA2987" w:rsidRPr="00AA2987" w:rsidRDefault="00AA2987" w:rsidP="00AA2987">
            <w:pPr>
              <w:jc w:val="center"/>
            </w:pPr>
            <w:r w:rsidRPr="00AA2987">
              <w:t>0</w:t>
            </w:r>
          </w:p>
        </w:tc>
        <w:tc>
          <w:tcPr>
            <w:tcW w:w="1559" w:type="dxa"/>
            <w:tcBorders>
              <w:top w:val="nil"/>
              <w:left w:val="nil"/>
              <w:bottom w:val="single" w:sz="4" w:space="0" w:color="auto"/>
              <w:right w:val="single" w:sz="4" w:space="0" w:color="auto"/>
            </w:tcBorders>
            <w:shd w:val="clear" w:color="auto" w:fill="auto"/>
            <w:noWrap/>
            <w:vAlign w:val="center"/>
            <w:hideMark/>
          </w:tcPr>
          <w:p w14:paraId="3DC74D44" w14:textId="77777777" w:rsidR="00AA2987" w:rsidRPr="00AA2987" w:rsidRDefault="00AA2987" w:rsidP="00AA2987">
            <w:pPr>
              <w:jc w:val="center"/>
            </w:pPr>
            <w:r w:rsidRPr="00AA2987">
              <w:t>0</w:t>
            </w:r>
          </w:p>
        </w:tc>
        <w:tc>
          <w:tcPr>
            <w:tcW w:w="1662" w:type="dxa"/>
            <w:tcBorders>
              <w:top w:val="nil"/>
              <w:left w:val="nil"/>
              <w:bottom w:val="single" w:sz="4" w:space="0" w:color="auto"/>
              <w:right w:val="single" w:sz="4" w:space="0" w:color="auto"/>
            </w:tcBorders>
            <w:shd w:val="clear" w:color="auto" w:fill="auto"/>
            <w:vAlign w:val="center"/>
            <w:hideMark/>
          </w:tcPr>
          <w:p w14:paraId="21EC0C16" w14:textId="77777777" w:rsidR="00AA2987" w:rsidRPr="00AA2987" w:rsidRDefault="00AA2987" w:rsidP="00AA2987">
            <w:pPr>
              <w:jc w:val="center"/>
            </w:pPr>
            <w:r w:rsidRPr="00AA2987">
              <w:t>0</w:t>
            </w:r>
          </w:p>
        </w:tc>
        <w:tc>
          <w:tcPr>
            <w:tcW w:w="661" w:type="dxa"/>
            <w:shd w:val="clear" w:color="auto" w:fill="auto"/>
            <w:vAlign w:val="center"/>
            <w:hideMark/>
          </w:tcPr>
          <w:p w14:paraId="77986E6C" w14:textId="77777777" w:rsidR="00AA2987" w:rsidRPr="00AA2987" w:rsidRDefault="00AA2987" w:rsidP="00AA2987"/>
        </w:tc>
      </w:tr>
      <w:tr w:rsidR="00AA2987" w:rsidRPr="00AA2987" w14:paraId="07381FFF" w14:textId="77777777" w:rsidTr="00A25E52">
        <w:trPr>
          <w:trHeight w:val="315"/>
        </w:trPr>
        <w:tc>
          <w:tcPr>
            <w:tcW w:w="562" w:type="dxa"/>
            <w:tcBorders>
              <w:top w:val="nil"/>
              <w:left w:val="single" w:sz="4" w:space="0" w:color="auto"/>
              <w:bottom w:val="single" w:sz="4" w:space="0" w:color="auto"/>
              <w:right w:val="single" w:sz="4" w:space="0" w:color="auto"/>
            </w:tcBorders>
            <w:shd w:val="clear" w:color="auto" w:fill="auto"/>
            <w:noWrap/>
            <w:vAlign w:val="center"/>
            <w:hideMark/>
          </w:tcPr>
          <w:p w14:paraId="4A1A9C81" w14:textId="77777777" w:rsidR="00AA2987" w:rsidRPr="00AA2987" w:rsidRDefault="00AA2987" w:rsidP="00AA2987">
            <w:pPr>
              <w:jc w:val="center"/>
            </w:pPr>
            <w:r w:rsidRPr="00AA2987">
              <w:t>1.4.3</w:t>
            </w:r>
          </w:p>
        </w:tc>
        <w:tc>
          <w:tcPr>
            <w:tcW w:w="3969" w:type="dxa"/>
            <w:tcBorders>
              <w:top w:val="nil"/>
              <w:left w:val="nil"/>
              <w:bottom w:val="single" w:sz="4" w:space="0" w:color="auto"/>
              <w:right w:val="single" w:sz="4" w:space="0" w:color="auto"/>
            </w:tcBorders>
            <w:shd w:val="clear" w:color="auto" w:fill="auto"/>
            <w:vAlign w:val="center"/>
            <w:hideMark/>
          </w:tcPr>
          <w:p w14:paraId="79F2E81C" w14:textId="77777777" w:rsidR="00AA2987" w:rsidRPr="00AA2987" w:rsidRDefault="00AA2987" w:rsidP="00AA2987">
            <w:r w:rsidRPr="00AA2987">
              <w:t>иные расходы</w:t>
            </w:r>
          </w:p>
        </w:tc>
        <w:tc>
          <w:tcPr>
            <w:tcW w:w="1599" w:type="dxa"/>
            <w:tcBorders>
              <w:top w:val="nil"/>
              <w:left w:val="nil"/>
              <w:bottom w:val="single" w:sz="4" w:space="0" w:color="auto"/>
              <w:right w:val="single" w:sz="4" w:space="0" w:color="auto"/>
            </w:tcBorders>
            <w:shd w:val="clear" w:color="auto" w:fill="auto"/>
            <w:noWrap/>
            <w:vAlign w:val="center"/>
            <w:hideMark/>
          </w:tcPr>
          <w:p w14:paraId="76BF85E9" w14:textId="77777777" w:rsidR="00AA2987" w:rsidRPr="00AA2987" w:rsidRDefault="00AA2987" w:rsidP="00AA2987">
            <w:pPr>
              <w:jc w:val="center"/>
            </w:pPr>
            <w:r w:rsidRPr="00AA2987">
              <w:t>0</w:t>
            </w:r>
          </w:p>
        </w:tc>
        <w:tc>
          <w:tcPr>
            <w:tcW w:w="1559" w:type="dxa"/>
            <w:tcBorders>
              <w:top w:val="nil"/>
              <w:left w:val="nil"/>
              <w:bottom w:val="single" w:sz="4" w:space="0" w:color="auto"/>
              <w:right w:val="single" w:sz="4" w:space="0" w:color="auto"/>
            </w:tcBorders>
            <w:shd w:val="clear" w:color="auto" w:fill="auto"/>
            <w:noWrap/>
            <w:vAlign w:val="center"/>
            <w:hideMark/>
          </w:tcPr>
          <w:p w14:paraId="2C8132B5" w14:textId="77777777" w:rsidR="00AA2987" w:rsidRPr="00AA2987" w:rsidRDefault="00AA2987" w:rsidP="00AA2987">
            <w:pPr>
              <w:jc w:val="center"/>
            </w:pPr>
            <w:r w:rsidRPr="00AA2987">
              <w:t>0</w:t>
            </w:r>
          </w:p>
        </w:tc>
        <w:tc>
          <w:tcPr>
            <w:tcW w:w="1662" w:type="dxa"/>
            <w:tcBorders>
              <w:top w:val="nil"/>
              <w:left w:val="nil"/>
              <w:bottom w:val="single" w:sz="4" w:space="0" w:color="auto"/>
              <w:right w:val="single" w:sz="4" w:space="0" w:color="auto"/>
            </w:tcBorders>
            <w:shd w:val="clear" w:color="auto" w:fill="auto"/>
            <w:vAlign w:val="center"/>
            <w:hideMark/>
          </w:tcPr>
          <w:p w14:paraId="7383155B" w14:textId="77777777" w:rsidR="00AA2987" w:rsidRPr="00AA2987" w:rsidRDefault="00AA2987" w:rsidP="00AA2987">
            <w:pPr>
              <w:jc w:val="center"/>
            </w:pPr>
            <w:r w:rsidRPr="00AA2987">
              <w:t>0</w:t>
            </w:r>
          </w:p>
        </w:tc>
        <w:tc>
          <w:tcPr>
            <w:tcW w:w="661" w:type="dxa"/>
            <w:shd w:val="clear" w:color="auto" w:fill="auto"/>
            <w:vAlign w:val="center"/>
            <w:hideMark/>
          </w:tcPr>
          <w:p w14:paraId="06D72877" w14:textId="77777777" w:rsidR="00AA2987" w:rsidRPr="00AA2987" w:rsidRDefault="00AA2987" w:rsidP="00AA2987"/>
        </w:tc>
      </w:tr>
      <w:tr w:rsidR="00AA2987" w:rsidRPr="00AA2987" w14:paraId="66AF3391" w14:textId="77777777" w:rsidTr="00A25E52">
        <w:trPr>
          <w:trHeight w:val="315"/>
        </w:trPr>
        <w:tc>
          <w:tcPr>
            <w:tcW w:w="562" w:type="dxa"/>
            <w:tcBorders>
              <w:top w:val="nil"/>
              <w:left w:val="single" w:sz="4" w:space="0" w:color="auto"/>
              <w:bottom w:val="single" w:sz="4" w:space="0" w:color="auto"/>
              <w:right w:val="single" w:sz="4" w:space="0" w:color="auto"/>
            </w:tcBorders>
            <w:shd w:val="clear" w:color="auto" w:fill="auto"/>
            <w:noWrap/>
            <w:vAlign w:val="center"/>
            <w:hideMark/>
          </w:tcPr>
          <w:p w14:paraId="0F30270C" w14:textId="77777777" w:rsidR="00AA2987" w:rsidRPr="00AA2987" w:rsidRDefault="00AA2987" w:rsidP="00AA2987">
            <w:pPr>
              <w:jc w:val="center"/>
            </w:pPr>
            <w:r w:rsidRPr="00AA2987">
              <w:t>1.5</w:t>
            </w:r>
          </w:p>
        </w:tc>
        <w:tc>
          <w:tcPr>
            <w:tcW w:w="3969" w:type="dxa"/>
            <w:tcBorders>
              <w:top w:val="nil"/>
              <w:left w:val="nil"/>
              <w:bottom w:val="single" w:sz="4" w:space="0" w:color="auto"/>
              <w:right w:val="single" w:sz="4" w:space="0" w:color="auto"/>
            </w:tcBorders>
            <w:shd w:val="clear" w:color="auto" w:fill="auto"/>
            <w:vAlign w:val="center"/>
            <w:hideMark/>
          </w:tcPr>
          <w:p w14:paraId="4556ADAF" w14:textId="77777777" w:rsidR="00AA2987" w:rsidRPr="00AA2987" w:rsidRDefault="00AA2987" w:rsidP="00AA2987">
            <w:r w:rsidRPr="00AA2987">
              <w:t>Отчисления на социальные нужды</w:t>
            </w:r>
          </w:p>
        </w:tc>
        <w:tc>
          <w:tcPr>
            <w:tcW w:w="1599" w:type="dxa"/>
            <w:tcBorders>
              <w:top w:val="nil"/>
              <w:left w:val="nil"/>
              <w:bottom w:val="single" w:sz="4" w:space="0" w:color="auto"/>
              <w:right w:val="single" w:sz="4" w:space="0" w:color="auto"/>
            </w:tcBorders>
            <w:shd w:val="clear" w:color="auto" w:fill="auto"/>
            <w:noWrap/>
            <w:vAlign w:val="center"/>
            <w:hideMark/>
          </w:tcPr>
          <w:p w14:paraId="2951E080" w14:textId="77777777" w:rsidR="00AA2987" w:rsidRPr="00AA2987" w:rsidRDefault="00AA2987" w:rsidP="00AA2987">
            <w:pPr>
              <w:jc w:val="center"/>
            </w:pPr>
            <w:r w:rsidRPr="00AA2987">
              <w:t>949,63</w:t>
            </w:r>
          </w:p>
        </w:tc>
        <w:tc>
          <w:tcPr>
            <w:tcW w:w="1559" w:type="dxa"/>
            <w:tcBorders>
              <w:top w:val="nil"/>
              <w:left w:val="nil"/>
              <w:bottom w:val="single" w:sz="4" w:space="0" w:color="auto"/>
              <w:right w:val="single" w:sz="4" w:space="0" w:color="auto"/>
            </w:tcBorders>
            <w:shd w:val="clear" w:color="auto" w:fill="auto"/>
            <w:noWrap/>
            <w:vAlign w:val="center"/>
            <w:hideMark/>
          </w:tcPr>
          <w:p w14:paraId="451E64BE" w14:textId="77777777" w:rsidR="00AA2987" w:rsidRPr="00AA2987" w:rsidRDefault="00AA2987" w:rsidP="00AA2987">
            <w:pPr>
              <w:jc w:val="center"/>
            </w:pPr>
            <w:r w:rsidRPr="00AA2987">
              <w:t>700,18</w:t>
            </w:r>
          </w:p>
        </w:tc>
        <w:tc>
          <w:tcPr>
            <w:tcW w:w="1662" w:type="dxa"/>
            <w:tcBorders>
              <w:top w:val="nil"/>
              <w:left w:val="nil"/>
              <w:bottom w:val="single" w:sz="4" w:space="0" w:color="auto"/>
              <w:right w:val="single" w:sz="4" w:space="0" w:color="auto"/>
            </w:tcBorders>
            <w:shd w:val="clear" w:color="auto" w:fill="auto"/>
            <w:vAlign w:val="center"/>
            <w:hideMark/>
          </w:tcPr>
          <w:p w14:paraId="3A0BA97C" w14:textId="77777777" w:rsidR="00AA2987" w:rsidRPr="00AA2987" w:rsidRDefault="00AA2987" w:rsidP="00AA2987">
            <w:pPr>
              <w:jc w:val="center"/>
            </w:pPr>
            <w:r w:rsidRPr="00AA2987">
              <w:t>-249,45</w:t>
            </w:r>
          </w:p>
        </w:tc>
        <w:tc>
          <w:tcPr>
            <w:tcW w:w="661" w:type="dxa"/>
            <w:shd w:val="clear" w:color="auto" w:fill="auto"/>
            <w:vAlign w:val="center"/>
            <w:hideMark/>
          </w:tcPr>
          <w:p w14:paraId="6C71D96E" w14:textId="77777777" w:rsidR="00AA2987" w:rsidRPr="00AA2987" w:rsidRDefault="00AA2987" w:rsidP="00AA2987"/>
        </w:tc>
      </w:tr>
      <w:tr w:rsidR="00AA2987" w:rsidRPr="00AA2987" w14:paraId="5E30DB18" w14:textId="77777777" w:rsidTr="00A25E52">
        <w:trPr>
          <w:trHeight w:val="315"/>
        </w:trPr>
        <w:tc>
          <w:tcPr>
            <w:tcW w:w="562" w:type="dxa"/>
            <w:tcBorders>
              <w:top w:val="nil"/>
              <w:left w:val="single" w:sz="4" w:space="0" w:color="auto"/>
              <w:bottom w:val="single" w:sz="4" w:space="0" w:color="auto"/>
              <w:right w:val="single" w:sz="4" w:space="0" w:color="auto"/>
            </w:tcBorders>
            <w:shd w:val="clear" w:color="auto" w:fill="auto"/>
            <w:noWrap/>
            <w:vAlign w:val="center"/>
            <w:hideMark/>
          </w:tcPr>
          <w:p w14:paraId="6A5A1D03" w14:textId="77777777" w:rsidR="00AA2987" w:rsidRPr="00AA2987" w:rsidRDefault="00AA2987" w:rsidP="00AA2987">
            <w:pPr>
              <w:jc w:val="center"/>
            </w:pPr>
            <w:r w:rsidRPr="00AA2987">
              <w:t>1.6</w:t>
            </w:r>
          </w:p>
        </w:tc>
        <w:tc>
          <w:tcPr>
            <w:tcW w:w="3969" w:type="dxa"/>
            <w:tcBorders>
              <w:top w:val="nil"/>
              <w:left w:val="nil"/>
              <w:bottom w:val="single" w:sz="4" w:space="0" w:color="auto"/>
              <w:right w:val="single" w:sz="4" w:space="0" w:color="auto"/>
            </w:tcBorders>
            <w:shd w:val="clear" w:color="auto" w:fill="auto"/>
            <w:vAlign w:val="center"/>
            <w:hideMark/>
          </w:tcPr>
          <w:p w14:paraId="1E17E60A" w14:textId="77777777" w:rsidR="00AA2987" w:rsidRPr="00AA2987" w:rsidRDefault="00AA2987" w:rsidP="00AA2987">
            <w:r w:rsidRPr="00AA2987">
              <w:t>Расходы по сомнительным долгам</w:t>
            </w:r>
          </w:p>
        </w:tc>
        <w:tc>
          <w:tcPr>
            <w:tcW w:w="1599" w:type="dxa"/>
            <w:tcBorders>
              <w:top w:val="nil"/>
              <w:left w:val="nil"/>
              <w:bottom w:val="single" w:sz="4" w:space="0" w:color="auto"/>
              <w:right w:val="single" w:sz="4" w:space="0" w:color="auto"/>
            </w:tcBorders>
            <w:shd w:val="clear" w:color="auto" w:fill="auto"/>
            <w:noWrap/>
            <w:vAlign w:val="center"/>
            <w:hideMark/>
          </w:tcPr>
          <w:p w14:paraId="15E0E155" w14:textId="77777777" w:rsidR="00AA2987" w:rsidRPr="00AA2987" w:rsidRDefault="00AA2987" w:rsidP="00AA2987">
            <w:pPr>
              <w:jc w:val="center"/>
            </w:pPr>
            <w:r w:rsidRPr="00AA2987">
              <w:t>0</w:t>
            </w:r>
          </w:p>
        </w:tc>
        <w:tc>
          <w:tcPr>
            <w:tcW w:w="1559" w:type="dxa"/>
            <w:tcBorders>
              <w:top w:val="nil"/>
              <w:left w:val="nil"/>
              <w:bottom w:val="single" w:sz="4" w:space="0" w:color="auto"/>
              <w:right w:val="single" w:sz="4" w:space="0" w:color="auto"/>
            </w:tcBorders>
            <w:shd w:val="clear" w:color="auto" w:fill="auto"/>
            <w:noWrap/>
            <w:vAlign w:val="center"/>
            <w:hideMark/>
          </w:tcPr>
          <w:p w14:paraId="6F31293B" w14:textId="77777777" w:rsidR="00AA2987" w:rsidRPr="00AA2987" w:rsidRDefault="00AA2987" w:rsidP="00AA2987">
            <w:pPr>
              <w:jc w:val="center"/>
            </w:pPr>
            <w:r w:rsidRPr="00AA2987">
              <w:t>0</w:t>
            </w:r>
          </w:p>
        </w:tc>
        <w:tc>
          <w:tcPr>
            <w:tcW w:w="1662" w:type="dxa"/>
            <w:tcBorders>
              <w:top w:val="nil"/>
              <w:left w:val="nil"/>
              <w:bottom w:val="single" w:sz="4" w:space="0" w:color="auto"/>
              <w:right w:val="single" w:sz="4" w:space="0" w:color="auto"/>
            </w:tcBorders>
            <w:shd w:val="clear" w:color="auto" w:fill="auto"/>
            <w:vAlign w:val="center"/>
            <w:hideMark/>
          </w:tcPr>
          <w:p w14:paraId="4C07B4D8" w14:textId="77777777" w:rsidR="00AA2987" w:rsidRPr="00AA2987" w:rsidRDefault="00AA2987" w:rsidP="00AA2987">
            <w:pPr>
              <w:jc w:val="center"/>
            </w:pPr>
            <w:r w:rsidRPr="00AA2987">
              <w:t>0</w:t>
            </w:r>
          </w:p>
        </w:tc>
        <w:tc>
          <w:tcPr>
            <w:tcW w:w="661" w:type="dxa"/>
            <w:shd w:val="clear" w:color="auto" w:fill="auto"/>
            <w:vAlign w:val="center"/>
            <w:hideMark/>
          </w:tcPr>
          <w:p w14:paraId="5EB19869" w14:textId="77777777" w:rsidR="00AA2987" w:rsidRPr="00AA2987" w:rsidRDefault="00AA2987" w:rsidP="00AA2987"/>
        </w:tc>
      </w:tr>
      <w:tr w:rsidR="00AA2987" w:rsidRPr="00AA2987" w14:paraId="4D390C9F" w14:textId="77777777" w:rsidTr="00A25E52">
        <w:trPr>
          <w:trHeight w:val="630"/>
        </w:trPr>
        <w:tc>
          <w:tcPr>
            <w:tcW w:w="562" w:type="dxa"/>
            <w:tcBorders>
              <w:top w:val="nil"/>
              <w:left w:val="single" w:sz="4" w:space="0" w:color="auto"/>
              <w:bottom w:val="single" w:sz="4" w:space="0" w:color="auto"/>
              <w:right w:val="single" w:sz="4" w:space="0" w:color="auto"/>
            </w:tcBorders>
            <w:shd w:val="clear" w:color="auto" w:fill="auto"/>
            <w:noWrap/>
            <w:vAlign w:val="center"/>
            <w:hideMark/>
          </w:tcPr>
          <w:p w14:paraId="13521797" w14:textId="77777777" w:rsidR="00AA2987" w:rsidRPr="00AA2987" w:rsidRDefault="00AA2987" w:rsidP="00AA2987">
            <w:pPr>
              <w:jc w:val="center"/>
            </w:pPr>
            <w:r w:rsidRPr="00AA2987">
              <w:t>1.7</w:t>
            </w:r>
          </w:p>
        </w:tc>
        <w:tc>
          <w:tcPr>
            <w:tcW w:w="3969" w:type="dxa"/>
            <w:tcBorders>
              <w:top w:val="nil"/>
              <w:left w:val="nil"/>
              <w:bottom w:val="single" w:sz="4" w:space="0" w:color="auto"/>
              <w:right w:val="single" w:sz="4" w:space="0" w:color="auto"/>
            </w:tcBorders>
            <w:shd w:val="clear" w:color="auto" w:fill="auto"/>
            <w:vAlign w:val="center"/>
            <w:hideMark/>
          </w:tcPr>
          <w:p w14:paraId="4F5FB699" w14:textId="77777777" w:rsidR="00AA2987" w:rsidRPr="00AA2987" w:rsidRDefault="00AA2987" w:rsidP="00AA2987">
            <w:r w:rsidRPr="00AA2987">
              <w:t>Амортизация основных средств и нематериальных активов</w:t>
            </w:r>
          </w:p>
        </w:tc>
        <w:tc>
          <w:tcPr>
            <w:tcW w:w="1599" w:type="dxa"/>
            <w:tcBorders>
              <w:top w:val="nil"/>
              <w:left w:val="nil"/>
              <w:bottom w:val="single" w:sz="4" w:space="0" w:color="auto"/>
              <w:right w:val="single" w:sz="4" w:space="0" w:color="auto"/>
            </w:tcBorders>
            <w:shd w:val="clear" w:color="auto" w:fill="auto"/>
            <w:noWrap/>
            <w:vAlign w:val="center"/>
            <w:hideMark/>
          </w:tcPr>
          <w:p w14:paraId="25ECF502" w14:textId="77777777" w:rsidR="00AA2987" w:rsidRPr="00AA2987" w:rsidRDefault="00AA2987" w:rsidP="00AA2987">
            <w:pPr>
              <w:jc w:val="center"/>
            </w:pPr>
            <w:r w:rsidRPr="00AA2987">
              <w:t>4,66</w:t>
            </w:r>
          </w:p>
        </w:tc>
        <w:tc>
          <w:tcPr>
            <w:tcW w:w="1559" w:type="dxa"/>
            <w:tcBorders>
              <w:top w:val="nil"/>
              <w:left w:val="nil"/>
              <w:bottom w:val="single" w:sz="4" w:space="0" w:color="auto"/>
              <w:right w:val="single" w:sz="4" w:space="0" w:color="auto"/>
            </w:tcBorders>
            <w:shd w:val="clear" w:color="auto" w:fill="auto"/>
            <w:noWrap/>
            <w:vAlign w:val="center"/>
            <w:hideMark/>
          </w:tcPr>
          <w:p w14:paraId="0E801703" w14:textId="77777777" w:rsidR="00AA2987" w:rsidRPr="00AA2987" w:rsidRDefault="00AA2987" w:rsidP="00AA2987">
            <w:pPr>
              <w:jc w:val="center"/>
            </w:pPr>
            <w:r w:rsidRPr="00AA2987">
              <w:t>4,66</w:t>
            </w:r>
          </w:p>
        </w:tc>
        <w:tc>
          <w:tcPr>
            <w:tcW w:w="1662" w:type="dxa"/>
            <w:tcBorders>
              <w:top w:val="nil"/>
              <w:left w:val="nil"/>
              <w:bottom w:val="single" w:sz="4" w:space="0" w:color="auto"/>
              <w:right w:val="single" w:sz="4" w:space="0" w:color="auto"/>
            </w:tcBorders>
            <w:shd w:val="clear" w:color="auto" w:fill="auto"/>
            <w:vAlign w:val="center"/>
            <w:hideMark/>
          </w:tcPr>
          <w:p w14:paraId="62FF73ED" w14:textId="77777777" w:rsidR="00AA2987" w:rsidRPr="00AA2987" w:rsidRDefault="00AA2987" w:rsidP="00AA2987">
            <w:pPr>
              <w:jc w:val="center"/>
            </w:pPr>
            <w:r w:rsidRPr="00AA2987">
              <w:t>0</w:t>
            </w:r>
          </w:p>
        </w:tc>
        <w:tc>
          <w:tcPr>
            <w:tcW w:w="661" w:type="dxa"/>
            <w:shd w:val="clear" w:color="auto" w:fill="auto"/>
            <w:vAlign w:val="center"/>
            <w:hideMark/>
          </w:tcPr>
          <w:p w14:paraId="7D0F40E2" w14:textId="77777777" w:rsidR="00AA2987" w:rsidRPr="00AA2987" w:rsidRDefault="00AA2987" w:rsidP="00AA2987"/>
        </w:tc>
      </w:tr>
      <w:tr w:rsidR="00AA2987" w:rsidRPr="00AA2987" w14:paraId="3D9B1242" w14:textId="77777777" w:rsidTr="00A25E52">
        <w:trPr>
          <w:trHeight w:val="630"/>
        </w:trPr>
        <w:tc>
          <w:tcPr>
            <w:tcW w:w="562" w:type="dxa"/>
            <w:tcBorders>
              <w:top w:val="nil"/>
              <w:left w:val="single" w:sz="4" w:space="0" w:color="auto"/>
              <w:bottom w:val="single" w:sz="4" w:space="0" w:color="auto"/>
              <w:right w:val="single" w:sz="4" w:space="0" w:color="auto"/>
            </w:tcBorders>
            <w:shd w:val="clear" w:color="auto" w:fill="auto"/>
            <w:noWrap/>
            <w:vAlign w:val="center"/>
            <w:hideMark/>
          </w:tcPr>
          <w:p w14:paraId="20A6069B" w14:textId="77777777" w:rsidR="00AA2987" w:rsidRPr="00AA2987" w:rsidRDefault="00AA2987" w:rsidP="00AA2987">
            <w:pPr>
              <w:jc w:val="center"/>
            </w:pPr>
            <w:r w:rsidRPr="00AA2987">
              <w:t>1.8</w:t>
            </w:r>
          </w:p>
        </w:tc>
        <w:tc>
          <w:tcPr>
            <w:tcW w:w="3969" w:type="dxa"/>
            <w:tcBorders>
              <w:top w:val="nil"/>
              <w:left w:val="nil"/>
              <w:bottom w:val="single" w:sz="4" w:space="0" w:color="auto"/>
              <w:right w:val="single" w:sz="4" w:space="0" w:color="auto"/>
            </w:tcBorders>
            <w:shd w:val="clear" w:color="auto" w:fill="auto"/>
            <w:vAlign w:val="center"/>
            <w:hideMark/>
          </w:tcPr>
          <w:p w14:paraId="1C582FCB" w14:textId="77777777" w:rsidR="00AA2987" w:rsidRPr="00AA2987" w:rsidRDefault="00AA2987" w:rsidP="00AA2987">
            <w:r w:rsidRPr="00AA2987">
              <w:t>Расходы на выплаты по договорам займа и кредитным договорам, включая проценты по ним</w:t>
            </w:r>
          </w:p>
        </w:tc>
        <w:tc>
          <w:tcPr>
            <w:tcW w:w="1599" w:type="dxa"/>
            <w:tcBorders>
              <w:top w:val="nil"/>
              <w:left w:val="nil"/>
              <w:bottom w:val="single" w:sz="4" w:space="0" w:color="auto"/>
              <w:right w:val="single" w:sz="4" w:space="0" w:color="auto"/>
            </w:tcBorders>
            <w:shd w:val="clear" w:color="auto" w:fill="auto"/>
            <w:noWrap/>
            <w:vAlign w:val="center"/>
            <w:hideMark/>
          </w:tcPr>
          <w:p w14:paraId="7E2E3D28" w14:textId="77777777" w:rsidR="00AA2987" w:rsidRPr="00AA2987" w:rsidRDefault="00AA2987" w:rsidP="00AA2987">
            <w:pPr>
              <w:jc w:val="center"/>
            </w:pPr>
            <w:r w:rsidRPr="00AA2987">
              <w:t>0</w:t>
            </w:r>
          </w:p>
        </w:tc>
        <w:tc>
          <w:tcPr>
            <w:tcW w:w="1559" w:type="dxa"/>
            <w:tcBorders>
              <w:top w:val="nil"/>
              <w:left w:val="nil"/>
              <w:bottom w:val="single" w:sz="4" w:space="0" w:color="auto"/>
              <w:right w:val="single" w:sz="4" w:space="0" w:color="auto"/>
            </w:tcBorders>
            <w:shd w:val="clear" w:color="auto" w:fill="auto"/>
            <w:noWrap/>
            <w:vAlign w:val="center"/>
            <w:hideMark/>
          </w:tcPr>
          <w:p w14:paraId="4EED337F" w14:textId="77777777" w:rsidR="00AA2987" w:rsidRPr="00AA2987" w:rsidRDefault="00AA2987" w:rsidP="00AA2987">
            <w:pPr>
              <w:jc w:val="center"/>
            </w:pPr>
            <w:r w:rsidRPr="00AA2987">
              <w:t>0</w:t>
            </w:r>
          </w:p>
        </w:tc>
        <w:tc>
          <w:tcPr>
            <w:tcW w:w="1662" w:type="dxa"/>
            <w:tcBorders>
              <w:top w:val="nil"/>
              <w:left w:val="nil"/>
              <w:bottom w:val="single" w:sz="4" w:space="0" w:color="auto"/>
              <w:right w:val="single" w:sz="4" w:space="0" w:color="auto"/>
            </w:tcBorders>
            <w:shd w:val="clear" w:color="auto" w:fill="auto"/>
            <w:vAlign w:val="center"/>
            <w:hideMark/>
          </w:tcPr>
          <w:p w14:paraId="7CDD74A9" w14:textId="77777777" w:rsidR="00AA2987" w:rsidRPr="00AA2987" w:rsidRDefault="00AA2987" w:rsidP="00AA2987">
            <w:pPr>
              <w:jc w:val="center"/>
            </w:pPr>
            <w:r w:rsidRPr="00AA2987">
              <w:t>0</w:t>
            </w:r>
          </w:p>
        </w:tc>
        <w:tc>
          <w:tcPr>
            <w:tcW w:w="661" w:type="dxa"/>
            <w:shd w:val="clear" w:color="auto" w:fill="auto"/>
            <w:vAlign w:val="center"/>
            <w:hideMark/>
          </w:tcPr>
          <w:p w14:paraId="56D17C51" w14:textId="77777777" w:rsidR="00AA2987" w:rsidRPr="00AA2987" w:rsidRDefault="00AA2987" w:rsidP="00AA2987"/>
        </w:tc>
      </w:tr>
      <w:tr w:rsidR="00AA2987" w:rsidRPr="00AA2987" w14:paraId="2F1F11EB" w14:textId="77777777" w:rsidTr="00A25E52">
        <w:trPr>
          <w:trHeight w:val="315"/>
        </w:trPr>
        <w:tc>
          <w:tcPr>
            <w:tcW w:w="562" w:type="dxa"/>
            <w:tcBorders>
              <w:top w:val="nil"/>
              <w:left w:val="single" w:sz="4" w:space="0" w:color="auto"/>
              <w:bottom w:val="single" w:sz="4" w:space="0" w:color="auto"/>
              <w:right w:val="single" w:sz="4" w:space="0" w:color="auto"/>
            </w:tcBorders>
            <w:shd w:val="clear" w:color="auto" w:fill="auto"/>
            <w:noWrap/>
            <w:vAlign w:val="center"/>
            <w:hideMark/>
          </w:tcPr>
          <w:p w14:paraId="011837DC" w14:textId="77777777" w:rsidR="00AA2987" w:rsidRPr="00AA2987" w:rsidRDefault="00AA2987" w:rsidP="00AA2987">
            <w:pPr>
              <w:jc w:val="center"/>
            </w:pPr>
            <w:r w:rsidRPr="00AA2987">
              <w:lastRenderedPageBreak/>
              <w:t>2</w:t>
            </w:r>
          </w:p>
        </w:tc>
        <w:tc>
          <w:tcPr>
            <w:tcW w:w="3969" w:type="dxa"/>
            <w:tcBorders>
              <w:top w:val="nil"/>
              <w:left w:val="nil"/>
              <w:bottom w:val="single" w:sz="4" w:space="0" w:color="auto"/>
              <w:right w:val="single" w:sz="4" w:space="0" w:color="auto"/>
            </w:tcBorders>
            <w:shd w:val="clear" w:color="auto" w:fill="auto"/>
            <w:vAlign w:val="center"/>
            <w:hideMark/>
          </w:tcPr>
          <w:p w14:paraId="1923AA26" w14:textId="77777777" w:rsidR="00AA2987" w:rsidRPr="00AA2987" w:rsidRDefault="00AA2987" w:rsidP="00AA2987">
            <w:r w:rsidRPr="00AA2987">
              <w:t>Налог на прибыль</w:t>
            </w:r>
          </w:p>
        </w:tc>
        <w:tc>
          <w:tcPr>
            <w:tcW w:w="1599" w:type="dxa"/>
            <w:tcBorders>
              <w:top w:val="nil"/>
              <w:left w:val="nil"/>
              <w:bottom w:val="single" w:sz="4" w:space="0" w:color="auto"/>
              <w:right w:val="single" w:sz="4" w:space="0" w:color="auto"/>
            </w:tcBorders>
            <w:shd w:val="clear" w:color="auto" w:fill="auto"/>
            <w:noWrap/>
            <w:vAlign w:val="center"/>
            <w:hideMark/>
          </w:tcPr>
          <w:p w14:paraId="08432244" w14:textId="77777777" w:rsidR="00AA2987" w:rsidRPr="00AA2987" w:rsidRDefault="00AA2987" w:rsidP="00AA2987">
            <w:pPr>
              <w:jc w:val="center"/>
            </w:pPr>
            <w:r w:rsidRPr="00AA2987">
              <w:t>0</w:t>
            </w:r>
          </w:p>
        </w:tc>
        <w:tc>
          <w:tcPr>
            <w:tcW w:w="1559" w:type="dxa"/>
            <w:tcBorders>
              <w:top w:val="nil"/>
              <w:left w:val="nil"/>
              <w:bottom w:val="single" w:sz="4" w:space="0" w:color="auto"/>
              <w:right w:val="single" w:sz="4" w:space="0" w:color="auto"/>
            </w:tcBorders>
            <w:shd w:val="clear" w:color="auto" w:fill="auto"/>
            <w:noWrap/>
            <w:vAlign w:val="center"/>
            <w:hideMark/>
          </w:tcPr>
          <w:p w14:paraId="12863AFF" w14:textId="77777777" w:rsidR="00AA2987" w:rsidRPr="00AA2987" w:rsidRDefault="00AA2987" w:rsidP="00AA2987">
            <w:pPr>
              <w:jc w:val="center"/>
            </w:pPr>
            <w:r w:rsidRPr="00AA2987">
              <w:t>0</w:t>
            </w:r>
          </w:p>
        </w:tc>
        <w:tc>
          <w:tcPr>
            <w:tcW w:w="1662" w:type="dxa"/>
            <w:tcBorders>
              <w:top w:val="nil"/>
              <w:left w:val="nil"/>
              <w:bottom w:val="single" w:sz="4" w:space="0" w:color="auto"/>
              <w:right w:val="single" w:sz="4" w:space="0" w:color="auto"/>
            </w:tcBorders>
            <w:shd w:val="clear" w:color="auto" w:fill="auto"/>
            <w:vAlign w:val="center"/>
            <w:hideMark/>
          </w:tcPr>
          <w:p w14:paraId="429211E1" w14:textId="77777777" w:rsidR="00AA2987" w:rsidRPr="00AA2987" w:rsidRDefault="00AA2987" w:rsidP="00AA2987">
            <w:pPr>
              <w:jc w:val="center"/>
            </w:pPr>
            <w:r w:rsidRPr="00AA2987">
              <w:t>0</w:t>
            </w:r>
          </w:p>
        </w:tc>
        <w:tc>
          <w:tcPr>
            <w:tcW w:w="661" w:type="dxa"/>
            <w:shd w:val="clear" w:color="auto" w:fill="auto"/>
            <w:vAlign w:val="center"/>
            <w:hideMark/>
          </w:tcPr>
          <w:p w14:paraId="78C4C0A2" w14:textId="77777777" w:rsidR="00AA2987" w:rsidRPr="00AA2987" w:rsidRDefault="00AA2987" w:rsidP="00AA2987"/>
        </w:tc>
      </w:tr>
      <w:tr w:rsidR="00AA2987" w:rsidRPr="00AA2987" w14:paraId="138A0568" w14:textId="77777777" w:rsidTr="00A25E52">
        <w:trPr>
          <w:trHeight w:val="945"/>
        </w:trPr>
        <w:tc>
          <w:tcPr>
            <w:tcW w:w="562" w:type="dxa"/>
            <w:tcBorders>
              <w:top w:val="nil"/>
              <w:left w:val="single" w:sz="4" w:space="0" w:color="auto"/>
              <w:bottom w:val="single" w:sz="4" w:space="0" w:color="auto"/>
              <w:right w:val="single" w:sz="4" w:space="0" w:color="auto"/>
            </w:tcBorders>
            <w:shd w:val="clear" w:color="auto" w:fill="auto"/>
            <w:noWrap/>
            <w:vAlign w:val="center"/>
            <w:hideMark/>
          </w:tcPr>
          <w:p w14:paraId="55FF4301" w14:textId="77777777" w:rsidR="00AA2987" w:rsidRPr="00AA2987" w:rsidRDefault="00AA2987" w:rsidP="00AA2987">
            <w:pPr>
              <w:jc w:val="center"/>
            </w:pPr>
            <w:r w:rsidRPr="00AA2987">
              <w:t>3</w:t>
            </w:r>
          </w:p>
        </w:tc>
        <w:tc>
          <w:tcPr>
            <w:tcW w:w="3969" w:type="dxa"/>
            <w:tcBorders>
              <w:top w:val="nil"/>
              <w:left w:val="nil"/>
              <w:bottom w:val="single" w:sz="4" w:space="0" w:color="auto"/>
              <w:right w:val="single" w:sz="4" w:space="0" w:color="auto"/>
            </w:tcBorders>
            <w:shd w:val="clear" w:color="auto" w:fill="auto"/>
            <w:vAlign w:val="center"/>
            <w:hideMark/>
          </w:tcPr>
          <w:p w14:paraId="3CBA6703" w14:textId="77777777" w:rsidR="00AA2987" w:rsidRPr="00AA2987" w:rsidRDefault="00AA2987" w:rsidP="00AA2987">
            <w:r w:rsidRPr="00AA2987">
              <w:t>Экономия, определенная в прошедшем долгосрочном периоде регулирования и подлежащая учету в текущем долгосрочном периоде регулирования</w:t>
            </w:r>
          </w:p>
        </w:tc>
        <w:tc>
          <w:tcPr>
            <w:tcW w:w="1599" w:type="dxa"/>
            <w:tcBorders>
              <w:top w:val="nil"/>
              <w:left w:val="nil"/>
              <w:bottom w:val="single" w:sz="4" w:space="0" w:color="auto"/>
              <w:right w:val="single" w:sz="4" w:space="0" w:color="auto"/>
            </w:tcBorders>
            <w:shd w:val="clear" w:color="auto" w:fill="auto"/>
            <w:noWrap/>
            <w:vAlign w:val="center"/>
            <w:hideMark/>
          </w:tcPr>
          <w:p w14:paraId="560EBC46" w14:textId="77777777" w:rsidR="00AA2987" w:rsidRPr="00AA2987" w:rsidRDefault="00AA2987" w:rsidP="00AA2987">
            <w:pPr>
              <w:jc w:val="center"/>
            </w:pPr>
            <w:r w:rsidRPr="00AA2987">
              <w:t>0</w:t>
            </w:r>
          </w:p>
        </w:tc>
        <w:tc>
          <w:tcPr>
            <w:tcW w:w="1559" w:type="dxa"/>
            <w:tcBorders>
              <w:top w:val="nil"/>
              <w:left w:val="nil"/>
              <w:bottom w:val="single" w:sz="4" w:space="0" w:color="auto"/>
              <w:right w:val="single" w:sz="4" w:space="0" w:color="auto"/>
            </w:tcBorders>
            <w:shd w:val="clear" w:color="auto" w:fill="auto"/>
            <w:noWrap/>
            <w:vAlign w:val="center"/>
            <w:hideMark/>
          </w:tcPr>
          <w:p w14:paraId="0E59AFA3" w14:textId="77777777" w:rsidR="00AA2987" w:rsidRPr="00AA2987" w:rsidRDefault="00AA2987" w:rsidP="00AA2987">
            <w:pPr>
              <w:jc w:val="center"/>
            </w:pPr>
            <w:r w:rsidRPr="00AA2987">
              <w:t>0</w:t>
            </w:r>
          </w:p>
        </w:tc>
        <w:tc>
          <w:tcPr>
            <w:tcW w:w="1662" w:type="dxa"/>
            <w:tcBorders>
              <w:top w:val="nil"/>
              <w:left w:val="nil"/>
              <w:bottom w:val="single" w:sz="4" w:space="0" w:color="auto"/>
              <w:right w:val="single" w:sz="4" w:space="0" w:color="auto"/>
            </w:tcBorders>
            <w:shd w:val="clear" w:color="auto" w:fill="auto"/>
            <w:vAlign w:val="center"/>
            <w:hideMark/>
          </w:tcPr>
          <w:p w14:paraId="21B3AA67" w14:textId="77777777" w:rsidR="00AA2987" w:rsidRPr="00AA2987" w:rsidRDefault="00AA2987" w:rsidP="00AA2987">
            <w:pPr>
              <w:jc w:val="center"/>
            </w:pPr>
            <w:r w:rsidRPr="00AA2987">
              <w:t>0</w:t>
            </w:r>
          </w:p>
        </w:tc>
        <w:tc>
          <w:tcPr>
            <w:tcW w:w="661" w:type="dxa"/>
            <w:shd w:val="clear" w:color="auto" w:fill="auto"/>
            <w:vAlign w:val="center"/>
            <w:hideMark/>
          </w:tcPr>
          <w:p w14:paraId="049CEF03" w14:textId="77777777" w:rsidR="00AA2987" w:rsidRPr="00AA2987" w:rsidRDefault="00AA2987" w:rsidP="00AA2987"/>
        </w:tc>
      </w:tr>
      <w:tr w:rsidR="00AA2987" w:rsidRPr="00AA2987" w14:paraId="5D721F26" w14:textId="77777777" w:rsidTr="00A25E52">
        <w:trPr>
          <w:trHeight w:val="315"/>
        </w:trPr>
        <w:tc>
          <w:tcPr>
            <w:tcW w:w="56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0FE2CEA" w14:textId="77777777" w:rsidR="00AA2987" w:rsidRPr="00AA2987" w:rsidRDefault="00AA2987" w:rsidP="00AA2987">
            <w:pPr>
              <w:jc w:val="center"/>
            </w:pPr>
            <w:r w:rsidRPr="00AA2987">
              <w:t>4</w:t>
            </w:r>
          </w:p>
        </w:tc>
        <w:tc>
          <w:tcPr>
            <w:tcW w:w="3969" w:type="dxa"/>
            <w:tcBorders>
              <w:top w:val="single" w:sz="4" w:space="0" w:color="auto"/>
              <w:left w:val="nil"/>
              <w:bottom w:val="single" w:sz="4" w:space="0" w:color="auto"/>
              <w:right w:val="single" w:sz="4" w:space="0" w:color="auto"/>
            </w:tcBorders>
            <w:shd w:val="clear" w:color="auto" w:fill="auto"/>
            <w:vAlign w:val="center"/>
            <w:hideMark/>
          </w:tcPr>
          <w:p w14:paraId="220DE773" w14:textId="77777777" w:rsidR="00AA2987" w:rsidRPr="00AA2987" w:rsidRDefault="00AA2987" w:rsidP="00AA2987">
            <w:r w:rsidRPr="00AA2987">
              <w:t>ИТОГО неподконтрольных расходов на производство ТЭ</w:t>
            </w:r>
          </w:p>
        </w:tc>
        <w:tc>
          <w:tcPr>
            <w:tcW w:w="1599" w:type="dxa"/>
            <w:tcBorders>
              <w:top w:val="single" w:sz="4" w:space="0" w:color="auto"/>
              <w:left w:val="nil"/>
              <w:bottom w:val="single" w:sz="4" w:space="0" w:color="auto"/>
              <w:right w:val="single" w:sz="4" w:space="0" w:color="auto"/>
            </w:tcBorders>
            <w:shd w:val="clear" w:color="auto" w:fill="auto"/>
            <w:noWrap/>
            <w:vAlign w:val="center"/>
            <w:hideMark/>
          </w:tcPr>
          <w:p w14:paraId="0A74E379" w14:textId="77777777" w:rsidR="00AA2987" w:rsidRPr="00AA2987" w:rsidRDefault="00AA2987" w:rsidP="00AA2987">
            <w:pPr>
              <w:jc w:val="center"/>
            </w:pPr>
            <w:r w:rsidRPr="00AA2987">
              <w:t>985,46</w:t>
            </w:r>
          </w:p>
        </w:tc>
        <w:tc>
          <w:tcPr>
            <w:tcW w:w="1559" w:type="dxa"/>
            <w:tcBorders>
              <w:top w:val="single" w:sz="4" w:space="0" w:color="auto"/>
              <w:left w:val="nil"/>
              <w:bottom w:val="single" w:sz="4" w:space="0" w:color="auto"/>
              <w:right w:val="single" w:sz="4" w:space="0" w:color="auto"/>
            </w:tcBorders>
            <w:shd w:val="clear" w:color="auto" w:fill="auto"/>
            <w:noWrap/>
            <w:vAlign w:val="center"/>
            <w:hideMark/>
          </w:tcPr>
          <w:p w14:paraId="41475161" w14:textId="77777777" w:rsidR="00AA2987" w:rsidRPr="00AA2987" w:rsidRDefault="00AA2987" w:rsidP="00AA2987">
            <w:pPr>
              <w:jc w:val="center"/>
            </w:pPr>
            <w:r w:rsidRPr="00AA2987">
              <w:t>704,84</w:t>
            </w:r>
          </w:p>
        </w:tc>
        <w:tc>
          <w:tcPr>
            <w:tcW w:w="1662" w:type="dxa"/>
            <w:tcBorders>
              <w:top w:val="single" w:sz="4" w:space="0" w:color="auto"/>
              <w:left w:val="nil"/>
              <w:bottom w:val="single" w:sz="4" w:space="0" w:color="auto"/>
              <w:right w:val="single" w:sz="4" w:space="0" w:color="auto"/>
            </w:tcBorders>
            <w:shd w:val="clear" w:color="auto" w:fill="auto"/>
            <w:vAlign w:val="center"/>
            <w:hideMark/>
          </w:tcPr>
          <w:p w14:paraId="6809C775" w14:textId="77777777" w:rsidR="00AA2987" w:rsidRPr="00AA2987" w:rsidRDefault="00AA2987" w:rsidP="00AA2987">
            <w:pPr>
              <w:jc w:val="center"/>
            </w:pPr>
            <w:r w:rsidRPr="00AA2987">
              <w:t>-280,62</w:t>
            </w:r>
          </w:p>
        </w:tc>
        <w:tc>
          <w:tcPr>
            <w:tcW w:w="661" w:type="dxa"/>
            <w:shd w:val="clear" w:color="auto" w:fill="auto"/>
            <w:vAlign w:val="center"/>
            <w:hideMark/>
          </w:tcPr>
          <w:p w14:paraId="5A35CFCF" w14:textId="77777777" w:rsidR="00AA2987" w:rsidRPr="00AA2987" w:rsidRDefault="00AA2987" w:rsidP="00AA2987"/>
        </w:tc>
      </w:tr>
    </w:tbl>
    <w:p w14:paraId="7E21E4AB" w14:textId="77777777" w:rsidR="00AA2987" w:rsidRPr="00AA2987" w:rsidRDefault="00AA2987" w:rsidP="00AA2987">
      <w:pPr>
        <w:jc w:val="both"/>
        <w:rPr>
          <w:sz w:val="28"/>
          <w:szCs w:val="28"/>
        </w:rPr>
      </w:pPr>
    </w:p>
    <w:p w14:paraId="754E7B97" w14:textId="77777777" w:rsidR="00AA2987" w:rsidRPr="00AA2987" w:rsidRDefault="00AA2987" w:rsidP="00AA2987">
      <w:pPr>
        <w:keepNext/>
        <w:keepLines/>
        <w:spacing w:before="40" w:line="259" w:lineRule="auto"/>
        <w:ind w:firstLine="851"/>
        <w:jc w:val="center"/>
        <w:outlineLvl w:val="1"/>
        <w:rPr>
          <w:b/>
          <w:bCs/>
          <w:sz w:val="28"/>
          <w:szCs w:val="28"/>
        </w:rPr>
      </w:pPr>
      <w:bookmarkStart w:id="61" w:name="_Toc27399048"/>
      <w:bookmarkStart w:id="62" w:name="_Toc78383857"/>
      <w:bookmarkStart w:id="63" w:name="_Hlk51830602"/>
      <w:r w:rsidRPr="00AA2987">
        <w:rPr>
          <w:b/>
          <w:bCs/>
          <w:sz w:val="28"/>
          <w:szCs w:val="28"/>
        </w:rPr>
        <w:t xml:space="preserve">4.3. </w:t>
      </w:r>
      <w:bookmarkEnd w:id="61"/>
      <w:r w:rsidRPr="00AA2987">
        <w:rPr>
          <w:b/>
          <w:bCs/>
          <w:sz w:val="28"/>
          <w:szCs w:val="28"/>
        </w:rPr>
        <w:t>Расчет расходов на приобретение энергетических ресурсов, холодной воды и теплоносителя</w:t>
      </w:r>
      <w:bookmarkEnd w:id="62"/>
    </w:p>
    <w:p w14:paraId="5EE83947" w14:textId="77777777" w:rsidR="00AA2987" w:rsidRPr="00AA2987" w:rsidRDefault="00AA2987" w:rsidP="00AA2987">
      <w:pPr>
        <w:ind w:firstLine="851"/>
        <w:jc w:val="both"/>
        <w:rPr>
          <w:sz w:val="28"/>
          <w:szCs w:val="28"/>
        </w:rPr>
      </w:pPr>
      <w:r w:rsidRPr="00AA2987">
        <w:rPr>
          <w:sz w:val="28"/>
          <w:szCs w:val="28"/>
        </w:rPr>
        <w:t>Стоимость покупки единицы энергетических ресурсов рассчитывается, в том числе, с учётом топлива (для организаций, осуществляющих деятельность по производству тепловой энергии (мощности)), потерь тепловой энергии (для организаций, осуществляющих деятельность по передаче тепловой энергии, теплоносителя)), холодной воды, теплоносителя, в соответствии с пунктом 28 Основ ценообразования.</w:t>
      </w:r>
    </w:p>
    <w:p w14:paraId="0DEA4884" w14:textId="77777777" w:rsidR="00AA2987" w:rsidRPr="00AA2987" w:rsidRDefault="00AA2987" w:rsidP="00AA2987">
      <w:pPr>
        <w:ind w:firstLine="851"/>
        <w:jc w:val="both"/>
        <w:rPr>
          <w:sz w:val="28"/>
          <w:szCs w:val="28"/>
        </w:rPr>
      </w:pPr>
    </w:p>
    <w:p w14:paraId="6FEC9CC2" w14:textId="77777777" w:rsidR="00AA2987" w:rsidRPr="00AA2987" w:rsidRDefault="00AA2987" w:rsidP="00AA2987">
      <w:pPr>
        <w:keepNext/>
        <w:keepLines/>
        <w:spacing w:before="40" w:line="259" w:lineRule="auto"/>
        <w:ind w:firstLine="1134"/>
        <w:jc w:val="center"/>
        <w:outlineLvl w:val="1"/>
        <w:rPr>
          <w:rFonts w:eastAsia="Calibri"/>
          <w:b/>
          <w:bCs/>
          <w:sz w:val="28"/>
          <w:szCs w:val="28"/>
          <w:lang w:eastAsia="en-US"/>
        </w:rPr>
      </w:pPr>
      <w:bookmarkStart w:id="64" w:name="_Hlk56426254"/>
      <w:bookmarkStart w:id="65" w:name="_Toc78383858"/>
      <w:r w:rsidRPr="00AA2987">
        <w:rPr>
          <w:rFonts w:eastAsia="Calibri"/>
          <w:b/>
          <w:bCs/>
          <w:sz w:val="28"/>
          <w:szCs w:val="28"/>
          <w:lang w:eastAsia="en-US"/>
        </w:rPr>
        <w:t xml:space="preserve">4.3.1. </w:t>
      </w:r>
      <w:bookmarkEnd w:id="64"/>
      <w:r w:rsidRPr="00AA2987">
        <w:rPr>
          <w:rFonts w:eastAsia="Calibri"/>
          <w:b/>
          <w:bCs/>
          <w:sz w:val="28"/>
          <w:szCs w:val="28"/>
          <w:lang w:eastAsia="en-US"/>
        </w:rPr>
        <w:t>Расходы на топливо</w:t>
      </w:r>
      <w:bookmarkEnd w:id="65"/>
    </w:p>
    <w:p w14:paraId="6346B024" w14:textId="77777777" w:rsidR="00AA2987" w:rsidRPr="00AA2987" w:rsidRDefault="00AA2987" w:rsidP="00AA2987">
      <w:pPr>
        <w:tabs>
          <w:tab w:val="left" w:pos="1890"/>
        </w:tabs>
        <w:ind w:firstLine="851"/>
        <w:jc w:val="both"/>
        <w:rPr>
          <w:snapToGrid w:val="0"/>
          <w:sz w:val="28"/>
          <w:szCs w:val="28"/>
        </w:rPr>
      </w:pPr>
      <w:r w:rsidRPr="00AA2987">
        <w:rPr>
          <w:snapToGrid w:val="0"/>
          <w:sz w:val="28"/>
          <w:szCs w:val="28"/>
        </w:rPr>
        <w:t>Предложения предприятия по статье на 2022 год составили 1656,80 тыс. руб., при количестве котельного топлива 657,59 т., стоимости топлива (без доставки) 1 339,54 тыс.руб., транспортных расходах 317,26 тыс.руб.</w:t>
      </w:r>
    </w:p>
    <w:p w14:paraId="29E0440C" w14:textId="77777777" w:rsidR="00AA2987" w:rsidRPr="00AA2987" w:rsidRDefault="00AA2987" w:rsidP="00AA2987">
      <w:pPr>
        <w:tabs>
          <w:tab w:val="left" w:pos="1890"/>
        </w:tabs>
        <w:ind w:firstLine="851"/>
        <w:jc w:val="both"/>
        <w:rPr>
          <w:snapToGrid w:val="0"/>
          <w:sz w:val="28"/>
          <w:szCs w:val="28"/>
        </w:rPr>
      </w:pPr>
      <w:r w:rsidRPr="00AA2987">
        <w:rPr>
          <w:snapToGrid w:val="0"/>
          <w:sz w:val="28"/>
          <w:szCs w:val="28"/>
        </w:rPr>
        <w:t xml:space="preserve">В качестве обоснования предприятием представлены: расчеты предприятия, калькуляция себестоимости машино-часа автотракторной техники (стр. 23-26 </w:t>
      </w:r>
      <w:bookmarkStart w:id="66" w:name="_Hlk76050039"/>
      <w:r w:rsidRPr="00AA2987">
        <w:rPr>
          <w:snapToGrid w:val="0"/>
          <w:sz w:val="28"/>
          <w:szCs w:val="28"/>
        </w:rPr>
        <w:t>тарифного дела</w:t>
      </w:r>
      <w:bookmarkEnd w:id="66"/>
      <w:r w:rsidRPr="00AA2987">
        <w:rPr>
          <w:snapToGrid w:val="0"/>
          <w:sz w:val="28"/>
          <w:szCs w:val="28"/>
        </w:rPr>
        <w:t>), договор купли-продажи каменного угля сортомарки Др со склада «Кузбасстопливосбыт» № 2-П/20-Тж от 28.10.2020 (самовывоз) и договор поставки бурого угля сортомарки 2Бр с ООО «Кайчакуглесбыт» № КУС-20/4 от 13.01.2020 (стр. 27-34 тарифного дела).</w:t>
      </w:r>
    </w:p>
    <w:p w14:paraId="1B9F5A93" w14:textId="77777777" w:rsidR="00AA2987" w:rsidRPr="00AA2987" w:rsidRDefault="00AA2987" w:rsidP="00AA2987">
      <w:pPr>
        <w:tabs>
          <w:tab w:val="left" w:pos="1890"/>
        </w:tabs>
        <w:ind w:firstLine="851"/>
        <w:jc w:val="both"/>
        <w:rPr>
          <w:snapToGrid w:val="0"/>
          <w:sz w:val="28"/>
          <w:szCs w:val="28"/>
        </w:rPr>
      </w:pPr>
      <w:bookmarkStart w:id="67" w:name="_Hlk76568132"/>
      <w:r w:rsidRPr="00AA2987">
        <w:rPr>
          <w:snapToGrid w:val="0"/>
          <w:sz w:val="28"/>
          <w:szCs w:val="28"/>
        </w:rPr>
        <w:t>Объем потребления котельного топлива</w:t>
      </w:r>
      <w:bookmarkEnd w:id="67"/>
      <w:r w:rsidRPr="00AA2987">
        <w:rPr>
          <w:snapToGrid w:val="0"/>
          <w:sz w:val="28"/>
          <w:szCs w:val="28"/>
        </w:rPr>
        <w:t xml:space="preserve">, требуемый при производстве тепловой энергии, рассчитан экспертами исходя из удельного расхода условного топлива, принятого на основании результатов экспертизы технических нормативов на 2022 год, в соответствии с приказами Минэнерго РФ от 30.12.2008 № 323 (на отпуск тепла в сеть), в размере – 221,1 кг.у.т./Гкал (постановление РЭК Кузбасса от «___»__________2021 №____) и </w:t>
      </w:r>
      <w:bookmarkStart w:id="68" w:name="_Hlk76567962"/>
      <w:r w:rsidRPr="00AA2987">
        <w:rPr>
          <w:snapToGrid w:val="0"/>
          <w:sz w:val="28"/>
          <w:szCs w:val="28"/>
        </w:rPr>
        <w:t>теплового эквивалента</w:t>
      </w:r>
      <w:bookmarkEnd w:id="68"/>
      <w:r w:rsidRPr="00AA2987">
        <w:rPr>
          <w:snapToGrid w:val="0"/>
          <w:sz w:val="28"/>
          <w:szCs w:val="28"/>
        </w:rPr>
        <w:t xml:space="preserve"> в размере – 0,7 взятого по информации о фактически сложившихся средневзвешенных ценах на твердое топливо за 2018-2020 годы согласно форме </w:t>
      </w:r>
      <w:r w:rsidRPr="00AA2987">
        <w:rPr>
          <w:caps/>
          <w:snapToGrid w:val="0"/>
          <w:sz w:val="28"/>
          <w:szCs w:val="28"/>
        </w:rPr>
        <w:t>warm.topl.</w:t>
      </w:r>
      <w:r w:rsidRPr="00AA2987">
        <w:rPr>
          <w:snapToGrid w:val="0"/>
          <w:sz w:val="28"/>
          <w:szCs w:val="28"/>
        </w:rPr>
        <w:t>Q.4.</w:t>
      </w:r>
    </w:p>
    <w:p w14:paraId="4B62878D" w14:textId="77777777" w:rsidR="00AA2987" w:rsidRPr="00AA2987" w:rsidRDefault="00AA2987" w:rsidP="00AA2987">
      <w:pPr>
        <w:tabs>
          <w:tab w:val="left" w:pos="1890"/>
        </w:tabs>
        <w:ind w:firstLine="851"/>
        <w:jc w:val="both"/>
        <w:rPr>
          <w:snapToGrid w:val="0"/>
          <w:sz w:val="28"/>
          <w:szCs w:val="28"/>
        </w:rPr>
      </w:pPr>
      <w:r w:rsidRPr="00AA2987">
        <w:rPr>
          <w:snapToGrid w:val="0"/>
          <w:sz w:val="28"/>
          <w:szCs w:val="28"/>
        </w:rPr>
        <w:t>Применение системы ЕИАС в целях применения пп.  «г» п. 29 ПП РФ №1075: (</w:t>
      </w:r>
      <w:bookmarkStart w:id="69" w:name="_Hlk77947412"/>
      <w:r w:rsidRPr="00AA2987">
        <w:rPr>
          <w:snapToGrid w:val="0"/>
          <w:sz w:val="28"/>
          <w:szCs w:val="28"/>
        </w:rPr>
        <w:t>рыночные цены, сложившиеся в соответствующем субъекте Российской Федерации</w:t>
      </w:r>
      <w:bookmarkEnd w:id="69"/>
      <w:r w:rsidRPr="00AA2987">
        <w:rPr>
          <w:snapToGrid w:val="0"/>
          <w:sz w:val="28"/>
          <w:szCs w:val="28"/>
        </w:rPr>
        <w:t xml:space="preserve">, информация о которых предоставляется независимыми </w:t>
      </w:r>
      <w:r w:rsidRPr="00AA2987">
        <w:rPr>
          <w:snapToGrid w:val="0"/>
          <w:sz w:val="28"/>
          <w:szCs w:val="28"/>
        </w:rPr>
        <w:lastRenderedPageBreak/>
        <w:t>специализированными информационно-аналитическими организациями, осуществляющими сбор информации о рыночных ценах, разработку и внедрение специализированных программных средств для исследования рыночных цен, подготовку периодических информационных и аналитических отчетов о рыночных ценах).</w:t>
      </w:r>
    </w:p>
    <w:p w14:paraId="1DF7175F" w14:textId="77777777" w:rsidR="00AA2987" w:rsidRPr="00AA2987" w:rsidRDefault="00AA2987" w:rsidP="00AA2987">
      <w:pPr>
        <w:tabs>
          <w:tab w:val="left" w:pos="1890"/>
        </w:tabs>
        <w:ind w:firstLine="851"/>
        <w:jc w:val="both"/>
        <w:rPr>
          <w:snapToGrid w:val="0"/>
          <w:sz w:val="28"/>
          <w:szCs w:val="28"/>
        </w:rPr>
      </w:pPr>
      <w:r w:rsidRPr="00AA2987">
        <w:rPr>
          <w:snapToGrid w:val="0"/>
          <w:sz w:val="28"/>
          <w:szCs w:val="28"/>
        </w:rPr>
        <w:t>Юридическая значимость электронных документов в соответствии с Федеральным законом от 06.04.2011 №63-ФЗ «Об электронной подписи» обеспечивается применением средств ЭП и СКЗИ (в соответствии с необходимыми правилами и регламентами), обеспечивающих подлинность и достоверность подписанных ЭП и переданных в порядке информационного обмена документов.</w:t>
      </w:r>
    </w:p>
    <w:p w14:paraId="2B48679D" w14:textId="77777777" w:rsidR="00AA2987" w:rsidRPr="00AA2987" w:rsidRDefault="00AA2987" w:rsidP="00AA2987">
      <w:pPr>
        <w:tabs>
          <w:tab w:val="left" w:pos="1890"/>
        </w:tabs>
        <w:ind w:firstLine="851"/>
        <w:jc w:val="both"/>
        <w:rPr>
          <w:snapToGrid w:val="0"/>
          <w:sz w:val="28"/>
          <w:szCs w:val="28"/>
        </w:rPr>
      </w:pPr>
      <w:r w:rsidRPr="00AA2987">
        <w:rPr>
          <w:snapToGrid w:val="0"/>
          <w:sz w:val="28"/>
          <w:szCs w:val="28"/>
        </w:rPr>
        <w:t>В связи с отсутствием в представленных документах сертификатов качества используемого топлива, отсутствия информации по проведению закупочных процедур, отсутствия счетов-фактур о поставках топлива (</w:t>
      </w:r>
      <w:r w:rsidRPr="00AA2987">
        <w:rPr>
          <w:sz w:val="28"/>
          <w:szCs w:val="28"/>
        </w:rPr>
        <w:t>экспертами был проведен анализ информации по закупочным процедурам, в результате выявлено, что конкурсные процедуры не проводились).</w:t>
      </w:r>
    </w:p>
    <w:p w14:paraId="13BBAC2F" w14:textId="77777777" w:rsidR="00AA2987" w:rsidRPr="00AA2987" w:rsidRDefault="00AA2987" w:rsidP="00AA2987">
      <w:pPr>
        <w:tabs>
          <w:tab w:val="left" w:pos="1890"/>
        </w:tabs>
        <w:ind w:firstLine="851"/>
        <w:jc w:val="both"/>
        <w:rPr>
          <w:snapToGrid w:val="0"/>
          <w:sz w:val="28"/>
          <w:szCs w:val="28"/>
        </w:rPr>
      </w:pPr>
      <w:r w:rsidRPr="00AA2987">
        <w:rPr>
          <w:snapToGrid w:val="0"/>
          <w:sz w:val="28"/>
          <w:szCs w:val="28"/>
        </w:rPr>
        <w:t>Для расчета была использована информация по фактической стоимости котельного топлива сложившейся по рыночным ценам, в субъекте Российской Федерации (без учета автомобильных перевозок и иных видов транспортировки) за 2020 год, полученная через систему ЕИАС и заверенная электронно-цифровой подписью руководителя в формате шаблона WARM.TOPL.Q4.2020, который в соответствии с постановлением РЭК КО № 297 от 30.10.2018, является официальной отчётностью, согласно которой фактическая средневзвешенная цена угля марки Др сложилась на уровне 1321,94 руб./т.</w:t>
      </w:r>
    </w:p>
    <w:p w14:paraId="21C938C1" w14:textId="77777777" w:rsidR="00AA2987" w:rsidRPr="00AA2987" w:rsidRDefault="00AA2987" w:rsidP="00AA2987">
      <w:pPr>
        <w:tabs>
          <w:tab w:val="left" w:pos="1890"/>
        </w:tabs>
        <w:ind w:firstLine="851"/>
        <w:jc w:val="both"/>
        <w:rPr>
          <w:snapToGrid w:val="0"/>
          <w:sz w:val="28"/>
          <w:szCs w:val="28"/>
        </w:rPr>
      </w:pPr>
      <w:r w:rsidRPr="00AA2987">
        <w:rPr>
          <w:snapToGrid w:val="0"/>
          <w:sz w:val="28"/>
          <w:szCs w:val="28"/>
        </w:rPr>
        <w:t>Объем потребления котельного топлива составил 700,28 т.</w:t>
      </w:r>
    </w:p>
    <w:p w14:paraId="3F930800" w14:textId="77777777" w:rsidR="00AA2987" w:rsidRPr="00AA2987" w:rsidRDefault="00AA2987" w:rsidP="00AA2987">
      <w:pPr>
        <w:tabs>
          <w:tab w:val="left" w:pos="1890"/>
        </w:tabs>
        <w:ind w:firstLine="851"/>
        <w:jc w:val="both"/>
        <w:rPr>
          <w:snapToGrid w:val="0"/>
          <w:sz w:val="28"/>
          <w:szCs w:val="28"/>
        </w:rPr>
      </w:pPr>
      <w:r w:rsidRPr="00AA2987">
        <w:rPr>
          <w:snapToGrid w:val="0"/>
          <w:sz w:val="28"/>
          <w:szCs w:val="28"/>
        </w:rPr>
        <w:t xml:space="preserve">В соответствии с п. 28 Основ ценообразования для расчёта плановой стоимости угля на 2022 год эксперты применили ИЦП на 2021 год  </w:t>
      </w:r>
      <w:r w:rsidRPr="00AA2987">
        <w:rPr>
          <w:snapToGrid w:val="0"/>
          <w:sz w:val="28"/>
          <w:szCs w:val="28"/>
        </w:rPr>
        <w:br/>
        <w:t>к 2020 году по добыче угля – (103,3%) и ИЦП на 2022 год к 2021 году – (103,9%) опубликованный 26.09.2020 на сайте Минэкономразвития России.</w:t>
      </w:r>
    </w:p>
    <w:p w14:paraId="06A6B135" w14:textId="77777777" w:rsidR="00AA2987" w:rsidRPr="00AA2987" w:rsidRDefault="00AA2987" w:rsidP="00AA2987">
      <w:pPr>
        <w:tabs>
          <w:tab w:val="left" w:pos="1890"/>
        </w:tabs>
        <w:ind w:firstLine="851"/>
        <w:jc w:val="both"/>
        <w:rPr>
          <w:bCs/>
          <w:snapToGrid w:val="0"/>
          <w:sz w:val="28"/>
          <w:szCs w:val="28"/>
        </w:rPr>
      </w:pPr>
    </w:p>
    <w:p w14:paraId="43E9037D" w14:textId="77777777" w:rsidR="00AA2987" w:rsidRPr="00AA2987" w:rsidRDefault="00AA2987" w:rsidP="00AA2987">
      <w:pPr>
        <w:tabs>
          <w:tab w:val="left" w:pos="1890"/>
        </w:tabs>
        <w:ind w:firstLine="851"/>
        <w:jc w:val="both"/>
        <w:rPr>
          <w:snapToGrid w:val="0"/>
          <w:sz w:val="28"/>
          <w:szCs w:val="28"/>
        </w:rPr>
      </w:pPr>
      <w:r w:rsidRPr="00AA2987">
        <w:rPr>
          <w:snapToGrid w:val="0"/>
          <w:sz w:val="28"/>
          <w:szCs w:val="28"/>
        </w:rPr>
        <w:t>Расчетная стоимость топлива на 2022 год составила – 1</w:t>
      </w:r>
      <w:r w:rsidRPr="00AA2987">
        <w:rPr>
          <w:rFonts w:eastAsia="Calibri"/>
          <w:sz w:val="28"/>
          <w:szCs w:val="28"/>
          <w:lang w:eastAsia="en-US"/>
        </w:rPr>
        <w:t> </w:t>
      </w:r>
      <w:r w:rsidRPr="00AA2987">
        <w:rPr>
          <w:snapToGrid w:val="0"/>
          <w:sz w:val="28"/>
          <w:szCs w:val="28"/>
        </w:rPr>
        <w:t>418,82 руб./т (1</w:t>
      </w:r>
      <w:r w:rsidRPr="00AA2987">
        <w:rPr>
          <w:rFonts w:eastAsia="Calibri"/>
          <w:sz w:val="28"/>
          <w:szCs w:val="28"/>
          <w:lang w:eastAsia="en-US"/>
        </w:rPr>
        <w:t> </w:t>
      </w:r>
      <w:r w:rsidRPr="00AA2987">
        <w:rPr>
          <w:snapToGrid w:val="0"/>
          <w:sz w:val="28"/>
          <w:szCs w:val="28"/>
        </w:rPr>
        <w:t>321,94</w:t>
      </w:r>
      <w:r w:rsidRPr="00AA2987">
        <w:rPr>
          <w:bCs/>
          <w:snapToGrid w:val="0"/>
          <w:sz w:val="28"/>
          <w:szCs w:val="28"/>
        </w:rPr>
        <w:t xml:space="preserve">×1,033×1,039 = </w:t>
      </w:r>
      <w:r w:rsidRPr="00AA2987">
        <w:rPr>
          <w:snapToGrid w:val="0"/>
          <w:sz w:val="28"/>
          <w:szCs w:val="28"/>
        </w:rPr>
        <w:t>1 418,82 руб./т).</w:t>
      </w:r>
    </w:p>
    <w:p w14:paraId="5D37A5F4" w14:textId="77777777" w:rsidR="00AA2987" w:rsidRPr="00AA2987" w:rsidRDefault="00AA2987" w:rsidP="00AA2987">
      <w:pPr>
        <w:tabs>
          <w:tab w:val="left" w:pos="1890"/>
        </w:tabs>
        <w:ind w:firstLine="851"/>
        <w:jc w:val="both"/>
        <w:rPr>
          <w:snapToGrid w:val="0"/>
          <w:sz w:val="28"/>
          <w:szCs w:val="28"/>
        </w:rPr>
      </w:pPr>
      <w:r w:rsidRPr="00AA2987">
        <w:rPr>
          <w:snapToGrid w:val="0"/>
          <w:sz w:val="28"/>
          <w:szCs w:val="28"/>
        </w:rPr>
        <w:t xml:space="preserve">Всего расходы на топливо, на 2022 год составили – 993,57 тыс.руб. (1 418,82 </w:t>
      </w:r>
      <w:r w:rsidRPr="00AA2987">
        <w:rPr>
          <w:bCs/>
          <w:snapToGrid w:val="0"/>
          <w:sz w:val="28"/>
          <w:szCs w:val="28"/>
        </w:rPr>
        <w:t xml:space="preserve">× 700,28= </w:t>
      </w:r>
      <w:r w:rsidRPr="00AA2987">
        <w:rPr>
          <w:snapToGrid w:val="0"/>
          <w:sz w:val="28"/>
          <w:szCs w:val="28"/>
        </w:rPr>
        <w:t>993,57 тыс.руб.).</w:t>
      </w:r>
    </w:p>
    <w:p w14:paraId="3AE66FC9" w14:textId="77777777" w:rsidR="00AA2987" w:rsidRPr="00AA2987" w:rsidRDefault="00AA2987" w:rsidP="00AA2987">
      <w:pPr>
        <w:tabs>
          <w:tab w:val="left" w:pos="1890"/>
        </w:tabs>
        <w:ind w:firstLine="851"/>
        <w:jc w:val="both"/>
        <w:rPr>
          <w:snapToGrid w:val="0"/>
          <w:sz w:val="28"/>
          <w:szCs w:val="28"/>
        </w:rPr>
      </w:pPr>
    </w:p>
    <w:p w14:paraId="355B4C4F" w14:textId="77777777" w:rsidR="00AA2987" w:rsidRPr="00AA2987" w:rsidRDefault="00AA2987" w:rsidP="00AA2987">
      <w:pPr>
        <w:tabs>
          <w:tab w:val="left" w:pos="1890"/>
        </w:tabs>
        <w:ind w:firstLine="851"/>
        <w:jc w:val="both"/>
        <w:rPr>
          <w:snapToGrid w:val="0"/>
          <w:sz w:val="28"/>
          <w:szCs w:val="28"/>
        </w:rPr>
      </w:pPr>
      <w:r w:rsidRPr="00AA2987">
        <w:rPr>
          <w:snapToGrid w:val="0"/>
          <w:sz w:val="28"/>
          <w:szCs w:val="28"/>
        </w:rPr>
        <w:t>Предприятием заявлены расходы на автомобильную транспортировку топлива на уровне 317,26 тыс. руб. Эксперты отмечают, что в смете расходов в данные затраты предприятием учтены затраты на подталкивание и буртовку котельного топлива.</w:t>
      </w:r>
    </w:p>
    <w:p w14:paraId="0A8B47D2" w14:textId="77777777" w:rsidR="00AA2987" w:rsidRPr="00AA2987" w:rsidRDefault="00AA2987" w:rsidP="00AA2987">
      <w:pPr>
        <w:tabs>
          <w:tab w:val="left" w:pos="1890"/>
        </w:tabs>
        <w:ind w:firstLine="851"/>
        <w:jc w:val="both"/>
        <w:rPr>
          <w:bCs/>
          <w:sz w:val="28"/>
          <w:szCs w:val="28"/>
        </w:rPr>
      </w:pPr>
      <w:r w:rsidRPr="00AA2987">
        <w:rPr>
          <w:snapToGrid w:val="0"/>
          <w:sz w:val="28"/>
          <w:szCs w:val="28"/>
        </w:rPr>
        <w:t>Доставка топлива осуществляется собственным автомобильным транспортом на склад котельной.</w:t>
      </w:r>
      <w:r w:rsidRPr="00AA2987">
        <w:rPr>
          <w:bCs/>
          <w:sz w:val="28"/>
          <w:szCs w:val="28"/>
        </w:rPr>
        <w:t xml:space="preserve"> Для определения экономической обоснованности</w:t>
      </w:r>
      <w:r w:rsidRPr="00AA2987">
        <w:rPr>
          <w:snapToGrid w:val="0"/>
          <w:sz w:val="28"/>
          <w:szCs w:val="28"/>
        </w:rPr>
        <w:t xml:space="preserve"> стоимости машино-часа собственного транспорта, задействованного для перевозки угля, экспертами проведен анализ стоимости на используемый автотранспорт.</w:t>
      </w:r>
    </w:p>
    <w:p w14:paraId="1C4F03F4" w14:textId="77777777" w:rsidR="00AA2987" w:rsidRPr="00AA2987" w:rsidRDefault="00AA2987" w:rsidP="00AA2987">
      <w:pPr>
        <w:tabs>
          <w:tab w:val="left" w:pos="1890"/>
        </w:tabs>
        <w:ind w:firstLine="851"/>
        <w:jc w:val="both"/>
        <w:rPr>
          <w:snapToGrid w:val="0"/>
          <w:sz w:val="28"/>
          <w:szCs w:val="28"/>
        </w:rPr>
      </w:pPr>
      <w:r w:rsidRPr="00AA2987">
        <w:rPr>
          <w:bCs/>
          <w:snapToGrid w:val="0"/>
          <w:sz w:val="28"/>
          <w:szCs w:val="28"/>
        </w:rPr>
        <w:lastRenderedPageBreak/>
        <w:t xml:space="preserve">В целях проведения анализа цены доставки топлива экспертами использован каталог «Цены в строительстве» № 10 Октябрь 2020 года Часть 3 Книга 1 (Территориальный каталог текущих средних сметных цен на основные строительные ресурсы Кемеровской области. Создан распоряжением Администрации Кемеровской области от 17.06.1996 № 504-р, от 20.05.1998 № 487-р, от 17.02.2003 № 143-р, в целях единой методологии формирования ценовых показателей на материально-технические ресурсы. Каталог текущих средних сметных цен является официальным информационным сборником по регистрации и публикации текущих цен на материально-технические ресурсы, эксплуатацию машин и механизмов, сложившихся в регионе). Согласно каталогу «Цены в строительстве» стоимость машино-часа самосвала грузоподъемностью 15 т на октябрь 2020 года составила </w:t>
      </w:r>
      <w:bookmarkStart w:id="70" w:name="_Hlk76382793"/>
      <w:r w:rsidRPr="00AA2987">
        <w:rPr>
          <w:snapToGrid w:val="0"/>
          <w:sz w:val="28"/>
          <w:szCs w:val="28"/>
        </w:rPr>
        <w:t xml:space="preserve">1 788,23 </w:t>
      </w:r>
      <w:bookmarkEnd w:id="70"/>
      <w:r w:rsidRPr="00AA2987">
        <w:rPr>
          <w:snapToGrid w:val="0"/>
          <w:sz w:val="28"/>
          <w:szCs w:val="28"/>
        </w:rPr>
        <w:t xml:space="preserve">руб. маш./ч (без НДС) (№ п/п 2121, стр. 611, раздел 40 строка 10 таблицы каталога). Предложение предприятия по стоимости машино-часа составляет 2 085,05 руб. маш./ч (без НДС) (стр. 24-25 </w:t>
      </w:r>
      <w:bookmarkStart w:id="71" w:name="_Hlk76389549"/>
      <w:r w:rsidRPr="00AA2987">
        <w:rPr>
          <w:snapToGrid w:val="0"/>
          <w:sz w:val="28"/>
          <w:szCs w:val="28"/>
        </w:rPr>
        <w:t>тарифного дела</w:t>
      </w:r>
      <w:bookmarkEnd w:id="71"/>
      <w:r w:rsidRPr="00AA2987">
        <w:rPr>
          <w:snapToGrid w:val="0"/>
          <w:sz w:val="28"/>
          <w:szCs w:val="28"/>
        </w:rPr>
        <w:t>), что превышает цену из каталога.</w:t>
      </w:r>
    </w:p>
    <w:p w14:paraId="1E57781E" w14:textId="77777777" w:rsidR="00AA2987" w:rsidRPr="00AA2987" w:rsidRDefault="00AA2987" w:rsidP="00AA2987">
      <w:pPr>
        <w:tabs>
          <w:tab w:val="left" w:pos="1890"/>
        </w:tabs>
        <w:ind w:firstLine="851"/>
        <w:jc w:val="both"/>
        <w:rPr>
          <w:snapToGrid w:val="0"/>
          <w:sz w:val="28"/>
          <w:szCs w:val="28"/>
        </w:rPr>
      </w:pPr>
      <w:r w:rsidRPr="00AA2987">
        <w:rPr>
          <w:snapToGrid w:val="0"/>
          <w:sz w:val="28"/>
          <w:szCs w:val="28"/>
        </w:rPr>
        <w:t xml:space="preserve">Экспертами для расчета затрат на перевозку угля до котельной, была учтена стоимость согласно </w:t>
      </w:r>
      <w:r w:rsidRPr="00AA2987">
        <w:rPr>
          <w:bCs/>
          <w:snapToGrid w:val="0"/>
          <w:sz w:val="28"/>
          <w:szCs w:val="28"/>
        </w:rPr>
        <w:t xml:space="preserve">каталогу «Цены в строительстве» с применением ИЦП (транспорт, с исключением трубопроводн. транспорта) на 2021 год к 2020 году – (103,6%), ИЦП (транспорт, с исключением трубопроводн. транспорта) на 2022 год к 2021 году – (104,0%) </w:t>
      </w:r>
      <w:r w:rsidRPr="00AA2987">
        <w:rPr>
          <w:snapToGrid w:val="0"/>
          <w:sz w:val="28"/>
          <w:szCs w:val="28"/>
        </w:rPr>
        <w:t>опубликованный 26.09.2020 на сайте Минэкономразвития России, которая составила</w:t>
      </w:r>
      <w:r w:rsidRPr="00AA2987">
        <w:rPr>
          <w:bCs/>
          <w:snapToGrid w:val="0"/>
          <w:sz w:val="28"/>
          <w:szCs w:val="28"/>
        </w:rPr>
        <w:t xml:space="preserve"> 1926,71 руб. маш./ч. (1 788,23 руб. маш./ч×1,036×1,04 = 1926,71 руб. маш./ч.).</w:t>
      </w:r>
    </w:p>
    <w:p w14:paraId="1CA7CD86" w14:textId="77777777" w:rsidR="00AA2987" w:rsidRPr="00AA2987" w:rsidRDefault="00AA2987" w:rsidP="00AA2987">
      <w:pPr>
        <w:tabs>
          <w:tab w:val="left" w:pos="1890"/>
        </w:tabs>
        <w:ind w:firstLine="851"/>
        <w:jc w:val="both"/>
        <w:rPr>
          <w:snapToGrid w:val="0"/>
          <w:sz w:val="28"/>
          <w:szCs w:val="28"/>
        </w:rPr>
      </w:pPr>
      <w:r w:rsidRPr="00AA2987">
        <w:rPr>
          <w:snapToGrid w:val="0"/>
          <w:sz w:val="28"/>
          <w:szCs w:val="28"/>
        </w:rPr>
        <w:t>Предприятием представлен расчет затрат доставки угля на котельную. Согласно данному расчету, цена на перевозку угля составила 228,81 руб./т. (стр. 24 тарифного дела). Экспертами предлагается учесть цену на перевозку угля до котельных в размере 117,74 руб./т. Исходные данные и расчет стоимости доставки приведены в таблице 5.</w:t>
      </w:r>
    </w:p>
    <w:p w14:paraId="6C84511D" w14:textId="77777777" w:rsidR="00AA2987" w:rsidRPr="00AA2987" w:rsidRDefault="00AA2987" w:rsidP="00AA2987">
      <w:pPr>
        <w:tabs>
          <w:tab w:val="left" w:pos="1890"/>
        </w:tabs>
        <w:ind w:firstLine="851"/>
        <w:jc w:val="both"/>
        <w:rPr>
          <w:snapToGrid w:val="0"/>
          <w:sz w:val="28"/>
          <w:szCs w:val="28"/>
        </w:rPr>
      </w:pPr>
    </w:p>
    <w:p w14:paraId="2B28B1A9" w14:textId="77777777" w:rsidR="00AA2987" w:rsidRPr="00AA2987" w:rsidRDefault="00AA2987" w:rsidP="00AA2987">
      <w:pPr>
        <w:tabs>
          <w:tab w:val="left" w:pos="1890"/>
        </w:tabs>
        <w:ind w:firstLine="851"/>
        <w:jc w:val="center"/>
        <w:rPr>
          <w:snapToGrid w:val="0"/>
          <w:sz w:val="28"/>
          <w:szCs w:val="28"/>
        </w:rPr>
      </w:pPr>
      <w:r w:rsidRPr="00AA2987">
        <w:rPr>
          <w:snapToGrid w:val="0"/>
          <w:sz w:val="28"/>
          <w:szCs w:val="28"/>
        </w:rPr>
        <w:t>Расчет стоимости доставки</w:t>
      </w:r>
    </w:p>
    <w:p w14:paraId="53345811" w14:textId="77777777" w:rsidR="00AA2987" w:rsidRPr="00AA2987" w:rsidRDefault="00AA2987" w:rsidP="00AA2987">
      <w:pPr>
        <w:tabs>
          <w:tab w:val="left" w:pos="1890"/>
        </w:tabs>
        <w:ind w:firstLine="851"/>
        <w:jc w:val="right"/>
        <w:rPr>
          <w:snapToGrid w:val="0"/>
          <w:sz w:val="28"/>
          <w:szCs w:val="28"/>
        </w:rPr>
      </w:pPr>
      <w:r w:rsidRPr="00AA2987">
        <w:rPr>
          <w:snapToGrid w:val="0"/>
          <w:sz w:val="28"/>
          <w:szCs w:val="28"/>
        </w:rPr>
        <w:t>Таблица 5</w:t>
      </w:r>
    </w:p>
    <w:tbl>
      <w:tblPr>
        <w:tblStyle w:val="afc"/>
        <w:tblW w:w="0" w:type="auto"/>
        <w:tblLayout w:type="fixed"/>
        <w:tblLook w:val="04A0" w:firstRow="1" w:lastRow="0" w:firstColumn="1" w:lastColumn="0" w:noHBand="0" w:noVBand="1"/>
      </w:tblPr>
      <w:tblGrid>
        <w:gridCol w:w="894"/>
        <w:gridCol w:w="1228"/>
        <w:gridCol w:w="992"/>
        <w:gridCol w:w="1134"/>
        <w:gridCol w:w="1134"/>
        <w:gridCol w:w="992"/>
        <w:gridCol w:w="992"/>
        <w:gridCol w:w="993"/>
        <w:gridCol w:w="1078"/>
      </w:tblGrid>
      <w:tr w:rsidR="00AA2987" w:rsidRPr="00AA2987" w14:paraId="7159D6A5" w14:textId="77777777" w:rsidTr="00A25E52">
        <w:trPr>
          <w:trHeight w:val="612"/>
        </w:trPr>
        <w:tc>
          <w:tcPr>
            <w:tcW w:w="894" w:type="dxa"/>
            <w:hideMark/>
          </w:tcPr>
          <w:p w14:paraId="1A235C72" w14:textId="77777777" w:rsidR="00AA2987" w:rsidRPr="00AA2987" w:rsidRDefault="00AA2987" w:rsidP="00AA2987">
            <w:pPr>
              <w:tabs>
                <w:tab w:val="left" w:pos="1890"/>
              </w:tabs>
              <w:rPr>
                <w:snapToGrid w:val="0"/>
                <w:sz w:val="20"/>
                <w:szCs w:val="20"/>
              </w:rPr>
            </w:pPr>
            <w:r w:rsidRPr="00AA2987">
              <w:rPr>
                <w:snapToGrid w:val="0"/>
                <w:sz w:val="20"/>
                <w:szCs w:val="20"/>
              </w:rPr>
              <w:t>годовая потреб-ность т.</w:t>
            </w:r>
          </w:p>
        </w:tc>
        <w:tc>
          <w:tcPr>
            <w:tcW w:w="1228" w:type="dxa"/>
            <w:hideMark/>
          </w:tcPr>
          <w:p w14:paraId="599E33D7" w14:textId="77777777" w:rsidR="00AA2987" w:rsidRPr="00AA2987" w:rsidRDefault="00AA2987" w:rsidP="00AA2987">
            <w:pPr>
              <w:tabs>
                <w:tab w:val="left" w:pos="1890"/>
              </w:tabs>
              <w:rPr>
                <w:snapToGrid w:val="0"/>
                <w:sz w:val="20"/>
                <w:szCs w:val="20"/>
              </w:rPr>
            </w:pPr>
            <w:r w:rsidRPr="00AA2987">
              <w:rPr>
                <w:snapToGrid w:val="0"/>
                <w:sz w:val="20"/>
                <w:szCs w:val="20"/>
              </w:rPr>
              <w:t>Количест-во рейсов  при грузоподьемности 15 тонн</w:t>
            </w:r>
          </w:p>
        </w:tc>
        <w:tc>
          <w:tcPr>
            <w:tcW w:w="992" w:type="dxa"/>
            <w:hideMark/>
          </w:tcPr>
          <w:p w14:paraId="2537A250" w14:textId="77777777" w:rsidR="00AA2987" w:rsidRPr="00AA2987" w:rsidRDefault="00AA2987" w:rsidP="00AA2987">
            <w:pPr>
              <w:tabs>
                <w:tab w:val="left" w:pos="1890"/>
              </w:tabs>
              <w:rPr>
                <w:snapToGrid w:val="0"/>
                <w:sz w:val="20"/>
                <w:szCs w:val="20"/>
              </w:rPr>
            </w:pPr>
            <w:r w:rsidRPr="00AA2987">
              <w:rPr>
                <w:snapToGrid w:val="0"/>
                <w:sz w:val="20"/>
                <w:szCs w:val="20"/>
              </w:rPr>
              <w:t>Расстоя-ние вывозки угля до котель-ной, км</w:t>
            </w:r>
          </w:p>
        </w:tc>
        <w:tc>
          <w:tcPr>
            <w:tcW w:w="1134" w:type="dxa"/>
            <w:hideMark/>
          </w:tcPr>
          <w:p w14:paraId="625A9D6B" w14:textId="77777777" w:rsidR="00AA2987" w:rsidRPr="00AA2987" w:rsidRDefault="00AA2987" w:rsidP="00AA2987">
            <w:pPr>
              <w:tabs>
                <w:tab w:val="left" w:pos="1890"/>
              </w:tabs>
              <w:rPr>
                <w:snapToGrid w:val="0"/>
                <w:sz w:val="20"/>
                <w:szCs w:val="20"/>
              </w:rPr>
            </w:pPr>
            <w:r w:rsidRPr="00AA2987">
              <w:rPr>
                <w:snapToGrid w:val="0"/>
                <w:sz w:val="20"/>
                <w:szCs w:val="20"/>
              </w:rPr>
              <w:t xml:space="preserve">время погрузки, разгрузки </w:t>
            </w:r>
          </w:p>
        </w:tc>
        <w:tc>
          <w:tcPr>
            <w:tcW w:w="1134" w:type="dxa"/>
            <w:hideMark/>
          </w:tcPr>
          <w:p w14:paraId="49560137" w14:textId="77777777" w:rsidR="00AA2987" w:rsidRPr="00AA2987" w:rsidRDefault="00AA2987" w:rsidP="00AA2987">
            <w:pPr>
              <w:tabs>
                <w:tab w:val="left" w:pos="1890"/>
              </w:tabs>
              <w:rPr>
                <w:snapToGrid w:val="0"/>
                <w:sz w:val="20"/>
                <w:szCs w:val="20"/>
              </w:rPr>
            </w:pPr>
            <w:r w:rsidRPr="00AA2987">
              <w:rPr>
                <w:snapToGrid w:val="0"/>
                <w:sz w:val="20"/>
                <w:szCs w:val="20"/>
              </w:rPr>
              <w:t>Время одного рейса со средней  скоростью 30км/ч. Мин.</w:t>
            </w:r>
          </w:p>
        </w:tc>
        <w:tc>
          <w:tcPr>
            <w:tcW w:w="992" w:type="dxa"/>
            <w:hideMark/>
          </w:tcPr>
          <w:p w14:paraId="037971AD" w14:textId="77777777" w:rsidR="00AA2987" w:rsidRPr="00AA2987" w:rsidRDefault="00AA2987" w:rsidP="00AA2987">
            <w:pPr>
              <w:tabs>
                <w:tab w:val="left" w:pos="1890"/>
              </w:tabs>
              <w:rPr>
                <w:snapToGrid w:val="0"/>
                <w:sz w:val="20"/>
                <w:szCs w:val="20"/>
              </w:rPr>
            </w:pPr>
            <w:r w:rsidRPr="00AA2987">
              <w:rPr>
                <w:snapToGrid w:val="0"/>
                <w:sz w:val="20"/>
                <w:szCs w:val="20"/>
              </w:rPr>
              <w:t>Время доставки всего топлива час.</w:t>
            </w:r>
          </w:p>
        </w:tc>
        <w:tc>
          <w:tcPr>
            <w:tcW w:w="992" w:type="dxa"/>
            <w:hideMark/>
          </w:tcPr>
          <w:p w14:paraId="650AB364" w14:textId="77777777" w:rsidR="00AA2987" w:rsidRPr="00AA2987" w:rsidRDefault="00AA2987" w:rsidP="00AA2987">
            <w:pPr>
              <w:tabs>
                <w:tab w:val="left" w:pos="1890"/>
              </w:tabs>
              <w:rPr>
                <w:snapToGrid w:val="0"/>
                <w:sz w:val="20"/>
                <w:szCs w:val="20"/>
              </w:rPr>
            </w:pPr>
            <w:r w:rsidRPr="00AA2987">
              <w:rPr>
                <w:snapToGrid w:val="0"/>
                <w:sz w:val="20"/>
                <w:szCs w:val="20"/>
              </w:rPr>
              <w:t>С/стои-мость 1 машино-часа самосвал грузопод. 15т.</w:t>
            </w:r>
          </w:p>
        </w:tc>
        <w:tc>
          <w:tcPr>
            <w:tcW w:w="993" w:type="dxa"/>
            <w:hideMark/>
          </w:tcPr>
          <w:p w14:paraId="6690F059" w14:textId="77777777" w:rsidR="00AA2987" w:rsidRPr="00AA2987" w:rsidRDefault="00AA2987" w:rsidP="00AA2987">
            <w:pPr>
              <w:tabs>
                <w:tab w:val="left" w:pos="1890"/>
              </w:tabs>
              <w:rPr>
                <w:snapToGrid w:val="0"/>
                <w:sz w:val="20"/>
                <w:szCs w:val="20"/>
              </w:rPr>
            </w:pPr>
            <w:r w:rsidRPr="00AA2987">
              <w:rPr>
                <w:snapToGrid w:val="0"/>
                <w:sz w:val="20"/>
                <w:szCs w:val="20"/>
              </w:rPr>
              <w:t>Затраты по вывозке угля тыс.руб-лей</w:t>
            </w:r>
          </w:p>
        </w:tc>
        <w:tc>
          <w:tcPr>
            <w:tcW w:w="1078" w:type="dxa"/>
            <w:hideMark/>
          </w:tcPr>
          <w:p w14:paraId="61616B2F" w14:textId="77777777" w:rsidR="00AA2987" w:rsidRPr="00AA2987" w:rsidRDefault="00AA2987" w:rsidP="00AA2987">
            <w:pPr>
              <w:tabs>
                <w:tab w:val="left" w:pos="1890"/>
              </w:tabs>
              <w:rPr>
                <w:snapToGrid w:val="0"/>
                <w:sz w:val="20"/>
                <w:szCs w:val="20"/>
              </w:rPr>
            </w:pPr>
            <w:r w:rsidRPr="00AA2987">
              <w:rPr>
                <w:snapToGrid w:val="0"/>
                <w:sz w:val="20"/>
                <w:szCs w:val="20"/>
              </w:rPr>
              <w:t>Цена дос-тавки, руб./т</w:t>
            </w:r>
          </w:p>
        </w:tc>
      </w:tr>
      <w:tr w:rsidR="00AA2987" w:rsidRPr="00AA2987" w14:paraId="25501A5C" w14:textId="77777777" w:rsidTr="00A25E52">
        <w:trPr>
          <w:trHeight w:val="288"/>
        </w:trPr>
        <w:tc>
          <w:tcPr>
            <w:tcW w:w="894" w:type="dxa"/>
            <w:noWrap/>
            <w:hideMark/>
          </w:tcPr>
          <w:p w14:paraId="1E8C595A" w14:textId="77777777" w:rsidR="00AA2987" w:rsidRPr="00AA2987" w:rsidRDefault="00AA2987" w:rsidP="00AA2987">
            <w:pPr>
              <w:tabs>
                <w:tab w:val="left" w:pos="1890"/>
              </w:tabs>
              <w:jc w:val="center"/>
              <w:rPr>
                <w:snapToGrid w:val="0"/>
                <w:sz w:val="20"/>
                <w:szCs w:val="20"/>
              </w:rPr>
            </w:pPr>
            <w:r w:rsidRPr="00AA2987">
              <w:rPr>
                <w:snapToGrid w:val="0"/>
                <w:sz w:val="20"/>
                <w:szCs w:val="20"/>
              </w:rPr>
              <w:t>700,28</w:t>
            </w:r>
          </w:p>
        </w:tc>
        <w:tc>
          <w:tcPr>
            <w:tcW w:w="1228" w:type="dxa"/>
            <w:noWrap/>
            <w:hideMark/>
          </w:tcPr>
          <w:p w14:paraId="094C8A45" w14:textId="77777777" w:rsidR="00AA2987" w:rsidRPr="00AA2987" w:rsidRDefault="00AA2987" w:rsidP="00AA2987">
            <w:pPr>
              <w:tabs>
                <w:tab w:val="left" w:pos="1890"/>
              </w:tabs>
              <w:jc w:val="center"/>
              <w:rPr>
                <w:snapToGrid w:val="0"/>
                <w:sz w:val="20"/>
                <w:szCs w:val="20"/>
              </w:rPr>
            </w:pPr>
            <w:r w:rsidRPr="00AA2987">
              <w:rPr>
                <w:snapToGrid w:val="0"/>
                <w:sz w:val="20"/>
                <w:szCs w:val="20"/>
              </w:rPr>
              <w:t>46,69</w:t>
            </w:r>
          </w:p>
        </w:tc>
        <w:tc>
          <w:tcPr>
            <w:tcW w:w="992" w:type="dxa"/>
            <w:noWrap/>
            <w:hideMark/>
          </w:tcPr>
          <w:p w14:paraId="586131DC" w14:textId="77777777" w:rsidR="00AA2987" w:rsidRPr="00AA2987" w:rsidRDefault="00AA2987" w:rsidP="00AA2987">
            <w:pPr>
              <w:tabs>
                <w:tab w:val="left" w:pos="1890"/>
              </w:tabs>
              <w:jc w:val="center"/>
              <w:rPr>
                <w:snapToGrid w:val="0"/>
                <w:sz w:val="20"/>
                <w:szCs w:val="20"/>
              </w:rPr>
            </w:pPr>
            <w:r w:rsidRPr="00AA2987">
              <w:rPr>
                <w:snapToGrid w:val="0"/>
                <w:sz w:val="20"/>
                <w:szCs w:val="20"/>
              </w:rPr>
              <w:t>6+6=12</w:t>
            </w:r>
          </w:p>
        </w:tc>
        <w:tc>
          <w:tcPr>
            <w:tcW w:w="1134" w:type="dxa"/>
            <w:noWrap/>
            <w:hideMark/>
          </w:tcPr>
          <w:p w14:paraId="23C2B8FD" w14:textId="77777777" w:rsidR="00AA2987" w:rsidRPr="00AA2987" w:rsidRDefault="00AA2987" w:rsidP="00AA2987">
            <w:pPr>
              <w:tabs>
                <w:tab w:val="left" w:pos="1890"/>
              </w:tabs>
              <w:jc w:val="center"/>
              <w:rPr>
                <w:snapToGrid w:val="0"/>
                <w:sz w:val="20"/>
                <w:szCs w:val="20"/>
              </w:rPr>
            </w:pPr>
            <w:r w:rsidRPr="00AA2987">
              <w:rPr>
                <w:snapToGrid w:val="0"/>
                <w:sz w:val="20"/>
                <w:szCs w:val="20"/>
              </w:rPr>
              <w:t>30</w:t>
            </w:r>
          </w:p>
        </w:tc>
        <w:tc>
          <w:tcPr>
            <w:tcW w:w="1134" w:type="dxa"/>
            <w:noWrap/>
            <w:hideMark/>
          </w:tcPr>
          <w:p w14:paraId="003F8340" w14:textId="77777777" w:rsidR="00AA2987" w:rsidRPr="00AA2987" w:rsidRDefault="00AA2987" w:rsidP="00AA2987">
            <w:pPr>
              <w:tabs>
                <w:tab w:val="left" w:pos="1890"/>
              </w:tabs>
              <w:jc w:val="center"/>
              <w:rPr>
                <w:snapToGrid w:val="0"/>
                <w:sz w:val="20"/>
                <w:szCs w:val="20"/>
              </w:rPr>
            </w:pPr>
            <w:r w:rsidRPr="00AA2987">
              <w:rPr>
                <w:snapToGrid w:val="0"/>
                <w:sz w:val="20"/>
                <w:szCs w:val="20"/>
              </w:rPr>
              <w:t>25</w:t>
            </w:r>
          </w:p>
        </w:tc>
        <w:tc>
          <w:tcPr>
            <w:tcW w:w="992" w:type="dxa"/>
            <w:noWrap/>
            <w:hideMark/>
          </w:tcPr>
          <w:p w14:paraId="1F9AF0B7" w14:textId="77777777" w:rsidR="00AA2987" w:rsidRPr="00AA2987" w:rsidRDefault="00AA2987" w:rsidP="00AA2987">
            <w:pPr>
              <w:tabs>
                <w:tab w:val="left" w:pos="1890"/>
              </w:tabs>
              <w:jc w:val="center"/>
              <w:rPr>
                <w:snapToGrid w:val="0"/>
                <w:sz w:val="20"/>
                <w:szCs w:val="20"/>
              </w:rPr>
            </w:pPr>
            <w:r w:rsidRPr="00AA2987">
              <w:rPr>
                <w:snapToGrid w:val="0"/>
                <w:sz w:val="20"/>
                <w:szCs w:val="20"/>
              </w:rPr>
              <w:t>42,79</w:t>
            </w:r>
          </w:p>
        </w:tc>
        <w:tc>
          <w:tcPr>
            <w:tcW w:w="992" w:type="dxa"/>
            <w:noWrap/>
            <w:hideMark/>
          </w:tcPr>
          <w:p w14:paraId="16115462" w14:textId="77777777" w:rsidR="00AA2987" w:rsidRPr="00AA2987" w:rsidRDefault="00AA2987" w:rsidP="00AA2987">
            <w:pPr>
              <w:tabs>
                <w:tab w:val="left" w:pos="1890"/>
              </w:tabs>
              <w:jc w:val="center"/>
              <w:rPr>
                <w:snapToGrid w:val="0"/>
                <w:sz w:val="20"/>
                <w:szCs w:val="20"/>
              </w:rPr>
            </w:pPr>
            <w:r w:rsidRPr="00AA2987">
              <w:rPr>
                <w:snapToGrid w:val="0"/>
                <w:sz w:val="20"/>
                <w:szCs w:val="20"/>
              </w:rPr>
              <w:t>1926,71</w:t>
            </w:r>
          </w:p>
        </w:tc>
        <w:tc>
          <w:tcPr>
            <w:tcW w:w="993" w:type="dxa"/>
            <w:noWrap/>
            <w:hideMark/>
          </w:tcPr>
          <w:p w14:paraId="31DEE26F" w14:textId="77777777" w:rsidR="00AA2987" w:rsidRPr="00AA2987" w:rsidRDefault="00AA2987" w:rsidP="00AA2987">
            <w:pPr>
              <w:tabs>
                <w:tab w:val="left" w:pos="1890"/>
              </w:tabs>
              <w:jc w:val="center"/>
              <w:rPr>
                <w:snapToGrid w:val="0"/>
                <w:sz w:val="20"/>
                <w:szCs w:val="20"/>
              </w:rPr>
            </w:pPr>
            <w:r w:rsidRPr="00AA2987">
              <w:rPr>
                <w:snapToGrid w:val="0"/>
                <w:sz w:val="20"/>
                <w:szCs w:val="20"/>
              </w:rPr>
              <w:t>82,5</w:t>
            </w:r>
          </w:p>
        </w:tc>
        <w:tc>
          <w:tcPr>
            <w:tcW w:w="1078" w:type="dxa"/>
            <w:noWrap/>
            <w:hideMark/>
          </w:tcPr>
          <w:p w14:paraId="4EA183F5" w14:textId="77777777" w:rsidR="00AA2987" w:rsidRPr="00AA2987" w:rsidRDefault="00AA2987" w:rsidP="00AA2987">
            <w:pPr>
              <w:tabs>
                <w:tab w:val="left" w:pos="1890"/>
              </w:tabs>
              <w:jc w:val="center"/>
              <w:rPr>
                <w:snapToGrid w:val="0"/>
                <w:sz w:val="20"/>
                <w:szCs w:val="20"/>
              </w:rPr>
            </w:pPr>
            <w:r w:rsidRPr="00AA2987">
              <w:rPr>
                <w:snapToGrid w:val="0"/>
                <w:sz w:val="20"/>
                <w:szCs w:val="20"/>
              </w:rPr>
              <w:t>117,74</w:t>
            </w:r>
          </w:p>
        </w:tc>
      </w:tr>
    </w:tbl>
    <w:p w14:paraId="0D0FF26C" w14:textId="77777777" w:rsidR="00AA2987" w:rsidRPr="00AA2987" w:rsidRDefault="00AA2987" w:rsidP="00AA2987">
      <w:pPr>
        <w:tabs>
          <w:tab w:val="left" w:pos="1890"/>
        </w:tabs>
        <w:jc w:val="both"/>
        <w:rPr>
          <w:snapToGrid w:val="0"/>
          <w:sz w:val="28"/>
          <w:szCs w:val="28"/>
        </w:rPr>
      </w:pPr>
    </w:p>
    <w:p w14:paraId="37D3D926" w14:textId="77777777" w:rsidR="00AA2987" w:rsidRPr="00AA2987" w:rsidRDefault="00AA2987" w:rsidP="00AA2987">
      <w:pPr>
        <w:tabs>
          <w:tab w:val="left" w:pos="1890"/>
        </w:tabs>
        <w:ind w:firstLine="851"/>
        <w:jc w:val="both"/>
        <w:rPr>
          <w:snapToGrid w:val="0"/>
          <w:sz w:val="28"/>
          <w:szCs w:val="28"/>
        </w:rPr>
      </w:pPr>
      <w:r w:rsidRPr="00AA2987">
        <w:rPr>
          <w:snapToGrid w:val="0"/>
          <w:sz w:val="28"/>
          <w:szCs w:val="28"/>
        </w:rPr>
        <w:t xml:space="preserve">Снижение цены обусловлено корректировкой времени перевозки угля до котельных, стоимостью маш./ч. и сокращением количества рейсов. Расходы составят 82,45 тыс.руб. (117,74×700,28=82,45 тыс.руб.). </w:t>
      </w:r>
    </w:p>
    <w:p w14:paraId="553E5E52" w14:textId="77777777" w:rsidR="00AA2987" w:rsidRPr="00AA2987" w:rsidRDefault="00AA2987" w:rsidP="00AA2987">
      <w:pPr>
        <w:tabs>
          <w:tab w:val="left" w:pos="1890"/>
        </w:tabs>
        <w:ind w:firstLine="851"/>
        <w:jc w:val="both"/>
        <w:rPr>
          <w:snapToGrid w:val="0"/>
          <w:sz w:val="28"/>
          <w:szCs w:val="28"/>
        </w:rPr>
      </w:pPr>
      <w:r w:rsidRPr="00AA2987">
        <w:rPr>
          <w:snapToGrid w:val="0"/>
          <w:sz w:val="28"/>
          <w:szCs w:val="28"/>
        </w:rPr>
        <w:t xml:space="preserve">Предприятием представлен расчет услуг технологического транспорта, в целях функционирования котельной. Согласно данному расчету, цена погрузки угля на автомашины, подталкивания угля на котельной составила 240 руб./т. (стр. </w:t>
      </w:r>
      <w:r w:rsidRPr="00AA2987">
        <w:rPr>
          <w:snapToGrid w:val="0"/>
          <w:sz w:val="28"/>
          <w:szCs w:val="28"/>
        </w:rPr>
        <w:lastRenderedPageBreak/>
        <w:t xml:space="preserve">26 тарифного дела). Предложение предприятия по стоимости машино-часа (трактора К-700) составляет 3 333,01 руб. маш./ч (без НДС). </w:t>
      </w:r>
      <w:r w:rsidRPr="00AA2987">
        <w:rPr>
          <w:bCs/>
          <w:snapToGrid w:val="0"/>
          <w:sz w:val="28"/>
          <w:szCs w:val="28"/>
        </w:rPr>
        <w:t xml:space="preserve">Согласно каталогу «Цены в строительстве» стоимость машино-часа (трактора К-700) на октябрь 2020 года составила </w:t>
      </w:r>
      <w:r w:rsidRPr="00AA2987">
        <w:rPr>
          <w:snapToGrid w:val="0"/>
          <w:sz w:val="28"/>
          <w:szCs w:val="28"/>
        </w:rPr>
        <w:t xml:space="preserve">1 671,32 руб. маш./ч (без НДС). Экспертами для расчета затрат на погрузку, подталкивание, была учтена стоимость, согласно </w:t>
      </w:r>
      <w:r w:rsidRPr="00AA2987">
        <w:rPr>
          <w:bCs/>
          <w:snapToGrid w:val="0"/>
          <w:sz w:val="28"/>
          <w:szCs w:val="28"/>
        </w:rPr>
        <w:t>каталогу «Цены в строительстве» с применение ИЦП на 2021 год к 2020 году – (103,6%), ИЦП 2022</w:t>
      </w:r>
      <w:r w:rsidRPr="00AA2987">
        <w:rPr>
          <w:rFonts w:ascii="Calibri" w:eastAsia="Calibri" w:hAnsi="Calibri"/>
          <w:sz w:val="22"/>
          <w:szCs w:val="22"/>
          <w:lang w:eastAsia="en-US"/>
        </w:rPr>
        <w:t xml:space="preserve"> </w:t>
      </w:r>
      <w:r w:rsidRPr="00AA2987">
        <w:rPr>
          <w:bCs/>
          <w:snapToGrid w:val="0"/>
          <w:sz w:val="28"/>
          <w:szCs w:val="28"/>
        </w:rPr>
        <w:t xml:space="preserve">год к 2021 году – (104 %) опубликованный 26.09.2020 на сайте Минэкономразвития России, которая составила 1 800,75 руб. маш./ч. (1 671,32×1,036×1,04=1 800,75 руб. маш./ч.). </w:t>
      </w:r>
    </w:p>
    <w:p w14:paraId="54B54F9F" w14:textId="77777777" w:rsidR="00AA2987" w:rsidRPr="00AA2987" w:rsidRDefault="00AA2987" w:rsidP="00AA2987">
      <w:pPr>
        <w:tabs>
          <w:tab w:val="left" w:pos="1890"/>
        </w:tabs>
        <w:ind w:firstLine="851"/>
        <w:jc w:val="both"/>
        <w:rPr>
          <w:snapToGrid w:val="0"/>
          <w:sz w:val="28"/>
          <w:szCs w:val="28"/>
        </w:rPr>
      </w:pPr>
      <w:r w:rsidRPr="00AA2987">
        <w:rPr>
          <w:snapToGrid w:val="0"/>
          <w:sz w:val="28"/>
          <w:szCs w:val="28"/>
        </w:rPr>
        <w:t xml:space="preserve"> Экспертами предлагается принять расходы на погрузку, подталкивания в размере 123,80 руб./т. Исходные данные и расчет стоимости буртовки и погрузки топлива приведены в таблице 6.</w:t>
      </w:r>
    </w:p>
    <w:p w14:paraId="4ABC6CD0" w14:textId="77777777" w:rsidR="00AA2987" w:rsidRPr="00AA2987" w:rsidRDefault="00AA2987" w:rsidP="00AA2987">
      <w:pPr>
        <w:tabs>
          <w:tab w:val="left" w:pos="1890"/>
        </w:tabs>
        <w:ind w:firstLine="851"/>
        <w:jc w:val="both"/>
        <w:rPr>
          <w:snapToGrid w:val="0"/>
          <w:sz w:val="28"/>
          <w:szCs w:val="28"/>
        </w:rPr>
      </w:pPr>
    </w:p>
    <w:p w14:paraId="39A7508A" w14:textId="77777777" w:rsidR="00AA2987" w:rsidRPr="00AA2987" w:rsidRDefault="00AA2987" w:rsidP="00AA2987">
      <w:pPr>
        <w:tabs>
          <w:tab w:val="left" w:pos="1890"/>
        </w:tabs>
        <w:ind w:firstLine="851"/>
        <w:jc w:val="center"/>
        <w:rPr>
          <w:snapToGrid w:val="0"/>
          <w:sz w:val="28"/>
          <w:szCs w:val="28"/>
        </w:rPr>
      </w:pPr>
      <w:r w:rsidRPr="00AA2987">
        <w:rPr>
          <w:snapToGrid w:val="0"/>
          <w:sz w:val="28"/>
          <w:szCs w:val="28"/>
        </w:rPr>
        <w:t>Расчет буртовки и погрузки</w:t>
      </w:r>
    </w:p>
    <w:p w14:paraId="62C983F7" w14:textId="77777777" w:rsidR="00AA2987" w:rsidRPr="00AA2987" w:rsidRDefault="00AA2987" w:rsidP="00AA2987">
      <w:pPr>
        <w:tabs>
          <w:tab w:val="left" w:pos="1890"/>
        </w:tabs>
        <w:ind w:firstLine="851"/>
        <w:jc w:val="right"/>
        <w:rPr>
          <w:snapToGrid w:val="0"/>
          <w:sz w:val="28"/>
          <w:szCs w:val="28"/>
        </w:rPr>
      </w:pPr>
      <w:r w:rsidRPr="00AA2987">
        <w:rPr>
          <w:snapToGrid w:val="0"/>
          <w:sz w:val="28"/>
          <w:szCs w:val="28"/>
        </w:rPr>
        <w:t>Таблица 6</w:t>
      </w:r>
    </w:p>
    <w:tbl>
      <w:tblPr>
        <w:tblStyle w:val="afc"/>
        <w:tblW w:w="9552" w:type="dxa"/>
        <w:tblLayout w:type="fixed"/>
        <w:tblLook w:val="04A0" w:firstRow="1" w:lastRow="0" w:firstColumn="1" w:lastColumn="0" w:noHBand="0" w:noVBand="1"/>
      </w:tblPr>
      <w:tblGrid>
        <w:gridCol w:w="988"/>
        <w:gridCol w:w="1559"/>
        <w:gridCol w:w="1559"/>
        <w:gridCol w:w="1276"/>
        <w:gridCol w:w="1134"/>
        <w:gridCol w:w="1276"/>
        <w:gridCol w:w="1760"/>
      </w:tblGrid>
      <w:tr w:rsidR="00AA2987" w:rsidRPr="00AA2987" w14:paraId="7264613A" w14:textId="77777777" w:rsidTr="00A25E52">
        <w:trPr>
          <w:trHeight w:val="910"/>
        </w:trPr>
        <w:tc>
          <w:tcPr>
            <w:tcW w:w="988" w:type="dxa"/>
            <w:hideMark/>
          </w:tcPr>
          <w:p w14:paraId="67D87FA8" w14:textId="77777777" w:rsidR="00AA2987" w:rsidRPr="00AA2987" w:rsidRDefault="00AA2987" w:rsidP="00AA2987">
            <w:pPr>
              <w:tabs>
                <w:tab w:val="left" w:pos="1890"/>
              </w:tabs>
              <w:rPr>
                <w:snapToGrid w:val="0"/>
                <w:sz w:val="20"/>
                <w:szCs w:val="20"/>
              </w:rPr>
            </w:pPr>
            <w:r w:rsidRPr="00AA2987">
              <w:rPr>
                <w:snapToGrid w:val="0"/>
                <w:sz w:val="20"/>
                <w:szCs w:val="20"/>
              </w:rPr>
              <w:t>годовая потреб-ность т.</w:t>
            </w:r>
          </w:p>
        </w:tc>
        <w:tc>
          <w:tcPr>
            <w:tcW w:w="1559" w:type="dxa"/>
            <w:hideMark/>
          </w:tcPr>
          <w:p w14:paraId="77A64391" w14:textId="77777777" w:rsidR="00AA2987" w:rsidRPr="00AA2987" w:rsidRDefault="00AA2987" w:rsidP="00AA2987">
            <w:pPr>
              <w:tabs>
                <w:tab w:val="left" w:pos="1890"/>
              </w:tabs>
              <w:rPr>
                <w:snapToGrid w:val="0"/>
                <w:sz w:val="20"/>
                <w:szCs w:val="20"/>
              </w:rPr>
            </w:pPr>
            <w:r w:rsidRPr="00AA2987">
              <w:rPr>
                <w:snapToGrid w:val="0"/>
                <w:sz w:val="20"/>
                <w:szCs w:val="20"/>
              </w:rPr>
              <w:t>Время подталкивания угля час.</w:t>
            </w:r>
          </w:p>
        </w:tc>
        <w:tc>
          <w:tcPr>
            <w:tcW w:w="1559" w:type="dxa"/>
            <w:hideMark/>
          </w:tcPr>
          <w:p w14:paraId="407B1553" w14:textId="77777777" w:rsidR="00AA2987" w:rsidRPr="00AA2987" w:rsidRDefault="00AA2987" w:rsidP="00AA2987">
            <w:pPr>
              <w:tabs>
                <w:tab w:val="left" w:pos="1890"/>
              </w:tabs>
              <w:rPr>
                <w:snapToGrid w:val="0"/>
                <w:sz w:val="20"/>
                <w:szCs w:val="20"/>
              </w:rPr>
            </w:pPr>
            <w:r w:rsidRPr="00AA2987">
              <w:rPr>
                <w:snapToGrid w:val="0"/>
                <w:sz w:val="20"/>
                <w:szCs w:val="20"/>
              </w:rPr>
              <w:t>стоимость погрузки угля на автомошины тыс. руб.</w:t>
            </w:r>
          </w:p>
        </w:tc>
        <w:tc>
          <w:tcPr>
            <w:tcW w:w="1276" w:type="dxa"/>
            <w:hideMark/>
          </w:tcPr>
          <w:p w14:paraId="4CEDF089" w14:textId="77777777" w:rsidR="00AA2987" w:rsidRPr="00AA2987" w:rsidRDefault="00AA2987" w:rsidP="00AA2987">
            <w:pPr>
              <w:tabs>
                <w:tab w:val="left" w:pos="1890"/>
              </w:tabs>
              <w:rPr>
                <w:snapToGrid w:val="0"/>
                <w:sz w:val="20"/>
                <w:szCs w:val="20"/>
              </w:rPr>
            </w:pPr>
            <w:r w:rsidRPr="00AA2987">
              <w:rPr>
                <w:snapToGrid w:val="0"/>
                <w:sz w:val="20"/>
                <w:szCs w:val="20"/>
              </w:rPr>
              <w:t xml:space="preserve">стоимость подталкивания </w:t>
            </w:r>
          </w:p>
          <w:p w14:paraId="5F319A60" w14:textId="77777777" w:rsidR="00AA2987" w:rsidRPr="00AA2987" w:rsidRDefault="00AA2987" w:rsidP="00AA2987">
            <w:pPr>
              <w:tabs>
                <w:tab w:val="left" w:pos="1890"/>
              </w:tabs>
              <w:rPr>
                <w:snapToGrid w:val="0"/>
                <w:sz w:val="20"/>
                <w:szCs w:val="20"/>
              </w:rPr>
            </w:pPr>
            <w:r w:rsidRPr="00AA2987">
              <w:rPr>
                <w:snapToGrid w:val="0"/>
                <w:sz w:val="20"/>
                <w:szCs w:val="20"/>
              </w:rPr>
              <w:t>на котельной тыс. руб.</w:t>
            </w:r>
          </w:p>
        </w:tc>
        <w:tc>
          <w:tcPr>
            <w:tcW w:w="1134" w:type="dxa"/>
            <w:hideMark/>
          </w:tcPr>
          <w:p w14:paraId="0CFC3037" w14:textId="77777777" w:rsidR="00AA2987" w:rsidRPr="00AA2987" w:rsidRDefault="00AA2987" w:rsidP="00AA2987">
            <w:pPr>
              <w:tabs>
                <w:tab w:val="left" w:pos="1890"/>
              </w:tabs>
              <w:rPr>
                <w:snapToGrid w:val="0"/>
                <w:sz w:val="20"/>
                <w:szCs w:val="20"/>
              </w:rPr>
            </w:pPr>
            <w:r w:rsidRPr="00AA2987">
              <w:rPr>
                <w:snapToGrid w:val="0"/>
                <w:sz w:val="20"/>
                <w:szCs w:val="20"/>
              </w:rPr>
              <w:t>стоимость маш/час. Трактор К-700</w:t>
            </w:r>
          </w:p>
        </w:tc>
        <w:tc>
          <w:tcPr>
            <w:tcW w:w="1276" w:type="dxa"/>
            <w:hideMark/>
          </w:tcPr>
          <w:p w14:paraId="41D27191" w14:textId="77777777" w:rsidR="00AA2987" w:rsidRPr="00AA2987" w:rsidRDefault="00AA2987" w:rsidP="00AA2987">
            <w:pPr>
              <w:tabs>
                <w:tab w:val="left" w:pos="1890"/>
              </w:tabs>
              <w:rPr>
                <w:snapToGrid w:val="0"/>
                <w:sz w:val="20"/>
                <w:szCs w:val="20"/>
              </w:rPr>
            </w:pPr>
            <w:r w:rsidRPr="00AA2987">
              <w:rPr>
                <w:snapToGrid w:val="0"/>
                <w:sz w:val="20"/>
                <w:szCs w:val="20"/>
              </w:rPr>
              <w:t>Затраты по погрузки, подталкиванию угля тыс.рублей</w:t>
            </w:r>
          </w:p>
        </w:tc>
        <w:tc>
          <w:tcPr>
            <w:tcW w:w="1760" w:type="dxa"/>
            <w:hideMark/>
          </w:tcPr>
          <w:p w14:paraId="415B9B5F" w14:textId="77777777" w:rsidR="00AA2987" w:rsidRPr="00AA2987" w:rsidRDefault="00AA2987" w:rsidP="00AA2987">
            <w:pPr>
              <w:tabs>
                <w:tab w:val="left" w:pos="1890"/>
              </w:tabs>
              <w:rPr>
                <w:snapToGrid w:val="0"/>
                <w:sz w:val="20"/>
                <w:szCs w:val="20"/>
              </w:rPr>
            </w:pPr>
            <w:r w:rsidRPr="00AA2987">
              <w:rPr>
                <w:snapToGrid w:val="0"/>
                <w:sz w:val="20"/>
                <w:szCs w:val="20"/>
              </w:rPr>
              <w:t>Цена буртовки и погрузки, руб./т</w:t>
            </w:r>
          </w:p>
        </w:tc>
      </w:tr>
      <w:tr w:rsidR="00AA2987" w:rsidRPr="00AA2987" w14:paraId="035D820B" w14:textId="77777777" w:rsidTr="00A25E52">
        <w:trPr>
          <w:trHeight w:val="321"/>
        </w:trPr>
        <w:tc>
          <w:tcPr>
            <w:tcW w:w="988" w:type="dxa"/>
            <w:noWrap/>
            <w:hideMark/>
          </w:tcPr>
          <w:p w14:paraId="0FF2E67C" w14:textId="77777777" w:rsidR="00AA2987" w:rsidRPr="00AA2987" w:rsidRDefault="00AA2987" w:rsidP="00AA2987">
            <w:pPr>
              <w:tabs>
                <w:tab w:val="left" w:pos="1890"/>
              </w:tabs>
              <w:jc w:val="center"/>
              <w:rPr>
                <w:snapToGrid w:val="0"/>
                <w:sz w:val="20"/>
                <w:szCs w:val="20"/>
              </w:rPr>
            </w:pPr>
            <w:r w:rsidRPr="00AA2987">
              <w:rPr>
                <w:snapToGrid w:val="0"/>
                <w:sz w:val="20"/>
                <w:szCs w:val="20"/>
              </w:rPr>
              <w:t>700,28</w:t>
            </w:r>
          </w:p>
        </w:tc>
        <w:tc>
          <w:tcPr>
            <w:tcW w:w="1559" w:type="dxa"/>
            <w:noWrap/>
            <w:hideMark/>
          </w:tcPr>
          <w:p w14:paraId="7480D2A0" w14:textId="77777777" w:rsidR="00AA2987" w:rsidRPr="00AA2987" w:rsidRDefault="00AA2987" w:rsidP="00AA2987">
            <w:pPr>
              <w:tabs>
                <w:tab w:val="left" w:pos="1890"/>
              </w:tabs>
              <w:jc w:val="center"/>
              <w:rPr>
                <w:snapToGrid w:val="0"/>
                <w:sz w:val="20"/>
                <w:szCs w:val="20"/>
              </w:rPr>
            </w:pPr>
            <w:r w:rsidRPr="00AA2987">
              <w:rPr>
                <w:snapToGrid w:val="0"/>
                <w:sz w:val="20"/>
                <w:szCs w:val="20"/>
              </w:rPr>
              <w:t>34</w:t>
            </w:r>
          </w:p>
        </w:tc>
        <w:tc>
          <w:tcPr>
            <w:tcW w:w="1559" w:type="dxa"/>
            <w:noWrap/>
            <w:hideMark/>
          </w:tcPr>
          <w:p w14:paraId="0D1D2B14" w14:textId="77777777" w:rsidR="00AA2987" w:rsidRPr="00AA2987" w:rsidRDefault="00AA2987" w:rsidP="00AA2987">
            <w:pPr>
              <w:tabs>
                <w:tab w:val="left" w:pos="1890"/>
              </w:tabs>
              <w:jc w:val="center"/>
              <w:rPr>
                <w:snapToGrid w:val="0"/>
                <w:sz w:val="20"/>
                <w:szCs w:val="20"/>
              </w:rPr>
            </w:pPr>
            <w:r w:rsidRPr="00AA2987">
              <w:rPr>
                <w:snapToGrid w:val="0"/>
                <w:sz w:val="20"/>
                <w:szCs w:val="20"/>
              </w:rPr>
              <w:t>25,47</w:t>
            </w:r>
          </w:p>
        </w:tc>
        <w:tc>
          <w:tcPr>
            <w:tcW w:w="1276" w:type="dxa"/>
            <w:noWrap/>
            <w:hideMark/>
          </w:tcPr>
          <w:p w14:paraId="330A67EC" w14:textId="77777777" w:rsidR="00AA2987" w:rsidRPr="00AA2987" w:rsidRDefault="00AA2987" w:rsidP="00AA2987">
            <w:pPr>
              <w:tabs>
                <w:tab w:val="left" w:pos="1890"/>
              </w:tabs>
              <w:jc w:val="center"/>
              <w:rPr>
                <w:snapToGrid w:val="0"/>
                <w:sz w:val="20"/>
                <w:szCs w:val="20"/>
              </w:rPr>
            </w:pPr>
            <w:r w:rsidRPr="00AA2987">
              <w:rPr>
                <w:snapToGrid w:val="0"/>
                <w:sz w:val="20"/>
                <w:szCs w:val="20"/>
              </w:rPr>
              <w:t>61,23</w:t>
            </w:r>
          </w:p>
        </w:tc>
        <w:tc>
          <w:tcPr>
            <w:tcW w:w="1134" w:type="dxa"/>
            <w:noWrap/>
            <w:hideMark/>
          </w:tcPr>
          <w:p w14:paraId="3141916B" w14:textId="77777777" w:rsidR="00AA2987" w:rsidRPr="00AA2987" w:rsidRDefault="00AA2987" w:rsidP="00AA2987">
            <w:pPr>
              <w:tabs>
                <w:tab w:val="left" w:pos="1890"/>
              </w:tabs>
              <w:jc w:val="center"/>
              <w:rPr>
                <w:snapToGrid w:val="0"/>
                <w:sz w:val="20"/>
                <w:szCs w:val="20"/>
              </w:rPr>
            </w:pPr>
            <w:r w:rsidRPr="00AA2987">
              <w:rPr>
                <w:snapToGrid w:val="0"/>
                <w:sz w:val="20"/>
                <w:szCs w:val="20"/>
              </w:rPr>
              <w:t>1800,75</w:t>
            </w:r>
          </w:p>
        </w:tc>
        <w:tc>
          <w:tcPr>
            <w:tcW w:w="1276" w:type="dxa"/>
            <w:noWrap/>
            <w:hideMark/>
          </w:tcPr>
          <w:p w14:paraId="3B7470B1" w14:textId="77777777" w:rsidR="00AA2987" w:rsidRPr="00AA2987" w:rsidRDefault="00AA2987" w:rsidP="00AA2987">
            <w:pPr>
              <w:tabs>
                <w:tab w:val="left" w:pos="1890"/>
              </w:tabs>
              <w:jc w:val="center"/>
              <w:rPr>
                <w:snapToGrid w:val="0"/>
                <w:sz w:val="20"/>
                <w:szCs w:val="20"/>
              </w:rPr>
            </w:pPr>
            <w:r w:rsidRPr="00AA2987">
              <w:rPr>
                <w:snapToGrid w:val="0"/>
                <w:sz w:val="20"/>
                <w:szCs w:val="20"/>
              </w:rPr>
              <w:t>86,70</w:t>
            </w:r>
          </w:p>
        </w:tc>
        <w:tc>
          <w:tcPr>
            <w:tcW w:w="1760" w:type="dxa"/>
            <w:noWrap/>
            <w:hideMark/>
          </w:tcPr>
          <w:p w14:paraId="7D140054" w14:textId="77777777" w:rsidR="00AA2987" w:rsidRPr="00AA2987" w:rsidRDefault="00AA2987" w:rsidP="00AA2987">
            <w:pPr>
              <w:tabs>
                <w:tab w:val="left" w:pos="1890"/>
              </w:tabs>
              <w:jc w:val="center"/>
              <w:rPr>
                <w:snapToGrid w:val="0"/>
                <w:sz w:val="20"/>
                <w:szCs w:val="20"/>
              </w:rPr>
            </w:pPr>
            <w:r w:rsidRPr="00AA2987">
              <w:rPr>
                <w:snapToGrid w:val="0"/>
                <w:sz w:val="20"/>
                <w:szCs w:val="20"/>
              </w:rPr>
              <w:t>123,80</w:t>
            </w:r>
          </w:p>
        </w:tc>
      </w:tr>
    </w:tbl>
    <w:p w14:paraId="35528649" w14:textId="77777777" w:rsidR="00AA2987" w:rsidRPr="00AA2987" w:rsidRDefault="00AA2987" w:rsidP="00AA2987">
      <w:pPr>
        <w:tabs>
          <w:tab w:val="left" w:pos="1890"/>
        </w:tabs>
        <w:jc w:val="both"/>
        <w:rPr>
          <w:snapToGrid w:val="0"/>
          <w:sz w:val="28"/>
          <w:szCs w:val="28"/>
        </w:rPr>
      </w:pPr>
    </w:p>
    <w:p w14:paraId="39F67164" w14:textId="77777777" w:rsidR="00AA2987" w:rsidRPr="00AA2987" w:rsidRDefault="00AA2987" w:rsidP="00AA2987">
      <w:pPr>
        <w:tabs>
          <w:tab w:val="left" w:pos="1890"/>
        </w:tabs>
        <w:ind w:firstLine="851"/>
        <w:jc w:val="both"/>
        <w:rPr>
          <w:snapToGrid w:val="0"/>
          <w:sz w:val="28"/>
          <w:szCs w:val="28"/>
        </w:rPr>
      </w:pPr>
      <w:r w:rsidRPr="00AA2987">
        <w:rPr>
          <w:snapToGrid w:val="0"/>
          <w:sz w:val="28"/>
          <w:szCs w:val="28"/>
        </w:rPr>
        <w:t>Сокращение расходов обусловлено корректировкой, стоимостью маш./ч. Расходы составят 86,70 тыс. руб. (123,80×700,28=86,70 тыс. руб.).</w:t>
      </w:r>
    </w:p>
    <w:p w14:paraId="3E68DF1F" w14:textId="77777777" w:rsidR="00AA2987" w:rsidRPr="00AA2987" w:rsidRDefault="00AA2987" w:rsidP="00AA2987">
      <w:pPr>
        <w:tabs>
          <w:tab w:val="left" w:pos="1890"/>
        </w:tabs>
        <w:ind w:firstLine="851"/>
        <w:jc w:val="both"/>
        <w:rPr>
          <w:snapToGrid w:val="0"/>
          <w:sz w:val="28"/>
          <w:szCs w:val="28"/>
        </w:rPr>
      </w:pPr>
      <w:r w:rsidRPr="00AA2987">
        <w:rPr>
          <w:snapToGrid w:val="0"/>
          <w:sz w:val="28"/>
          <w:szCs w:val="28"/>
        </w:rPr>
        <w:t xml:space="preserve">Итого расходы по статье на 2022 год составили 1 162,72 тыс. руб., в том числе, стоимость натурального топлива – 993,57 тыс. руб. </w:t>
      </w:r>
    </w:p>
    <w:p w14:paraId="58448146" w14:textId="77777777" w:rsidR="00AA2987" w:rsidRPr="00AA2987" w:rsidRDefault="00AA2987" w:rsidP="00AA2987">
      <w:pPr>
        <w:tabs>
          <w:tab w:val="left" w:pos="1890"/>
        </w:tabs>
        <w:ind w:firstLine="851"/>
        <w:jc w:val="both"/>
        <w:rPr>
          <w:snapToGrid w:val="0"/>
          <w:sz w:val="28"/>
          <w:szCs w:val="28"/>
        </w:rPr>
      </w:pPr>
      <w:r w:rsidRPr="00AA2987">
        <w:rPr>
          <w:snapToGrid w:val="0"/>
          <w:sz w:val="28"/>
          <w:szCs w:val="28"/>
        </w:rPr>
        <w:t>Корректировка плановых расходов на топливо на 2022 год относительно предложений предприятия в сторону снижения составила – 494,08 тыс. руб., в связи с завышенной стоимостью приобретаемого угля и стоимостью машино-часа используемой техники.</w:t>
      </w:r>
    </w:p>
    <w:p w14:paraId="5720528A" w14:textId="77777777" w:rsidR="00AA2987" w:rsidRPr="00AA2987" w:rsidRDefault="00AA2987" w:rsidP="00AA2987">
      <w:pPr>
        <w:tabs>
          <w:tab w:val="left" w:pos="1890"/>
        </w:tabs>
        <w:ind w:firstLine="851"/>
        <w:jc w:val="both"/>
        <w:rPr>
          <w:b/>
          <w:snapToGrid w:val="0"/>
          <w:sz w:val="28"/>
          <w:szCs w:val="28"/>
          <w:u w:val="single"/>
        </w:rPr>
      </w:pPr>
    </w:p>
    <w:p w14:paraId="0E0B587E" w14:textId="77777777" w:rsidR="00AA2987" w:rsidRPr="00AA2987" w:rsidRDefault="00AA2987" w:rsidP="00AA2987">
      <w:pPr>
        <w:keepNext/>
        <w:keepLines/>
        <w:spacing w:before="40" w:line="259" w:lineRule="auto"/>
        <w:ind w:firstLine="851"/>
        <w:jc w:val="center"/>
        <w:outlineLvl w:val="1"/>
        <w:rPr>
          <w:b/>
          <w:bCs/>
          <w:sz w:val="28"/>
          <w:szCs w:val="28"/>
        </w:rPr>
      </w:pPr>
      <w:bookmarkStart w:id="72" w:name="_Toc27399050"/>
      <w:bookmarkStart w:id="73" w:name="_Toc78383859"/>
      <w:bookmarkStart w:id="74" w:name="_Toc495595247"/>
      <w:bookmarkStart w:id="75" w:name="_Toc21692667"/>
      <w:bookmarkStart w:id="76" w:name="_Toc51765698"/>
      <w:bookmarkStart w:id="77" w:name="_Hlk52807209"/>
      <w:bookmarkEnd w:id="63"/>
      <w:r w:rsidRPr="00AA2987">
        <w:rPr>
          <w:b/>
          <w:bCs/>
          <w:sz w:val="28"/>
          <w:szCs w:val="28"/>
        </w:rPr>
        <w:t>4.3.2. Расходы на электрическую энергию</w:t>
      </w:r>
      <w:bookmarkEnd w:id="72"/>
      <w:bookmarkEnd w:id="73"/>
    </w:p>
    <w:bookmarkEnd w:id="74"/>
    <w:bookmarkEnd w:id="75"/>
    <w:bookmarkEnd w:id="76"/>
    <w:p w14:paraId="644EA3E0" w14:textId="77777777" w:rsidR="00AA2987" w:rsidRPr="00AA2987" w:rsidRDefault="00AA2987" w:rsidP="00AA2987">
      <w:pPr>
        <w:ind w:firstLine="709"/>
        <w:jc w:val="both"/>
        <w:rPr>
          <w:bCs/>
          <w:sz w:val="28"/>
          <w:szCs w:val="28"/>
        </w:rPr>
      </w:pPr>
      <w:r w:rsidRPr="00AA2987">
        <w:rPr>
          <w:bCs/>
          <w:sz w:val="28"/>
          <w:szCs w:val="28"/>
        </w:rPr>
        <w:t>Предложения предприятия на приобретение электрической энергии составляют 306,29 тыс. руб., при ее количестве 61,97 тыс. кВт*ч. В качестве обоснования представлен договор от 01.03.2021 № 370467 с ПАО «Кузбассэнергосбыт» (уровень напряжения СН2), счета-фактуры за 2020 год, расчеты предприятия (стр. 35-109</w:t>
      </w:r>
      <w:r w:rsidRPr="00AA2987">
        <w:rPr>
          <w:snapToGrid w:val="0"/>
          <w:sz w:val="28"/>
          <w:szCs w:val="28"/>
        </w:rPr>
        <w:t xml:space="preserve"> </w:t>
      </w:r>
      <w:r w:rsidRPr="00AA2987">
        <w:rPr>
          <w:bCs/>
          <w:sz w:val="28"/>
          <w:szCs w:val="28"/>
        </w:rPr>
        <w:t>тарифного дела).</w:t>
      </w:r>
    </w:p>
    <w:p w14:paraId="37F1BADE" w14:textId="77777777" w:rsidR="00AA2987" w:rsidRPr="00AA2987" w:rsidRDefault="00AA2987" w:rsidP="00AA2987">
      <w:pPr>
        <w:ind w:firstLine="709"/>
        <w:jc w:val="both"/>
        <w:rPr>
          <w:bCs/>
          <w:sz w:val="28"/>
          <w:szCs w:val="28"/>
        </w:rPr>
      </w:pPr>
      <w:r w:rsidRPr="00AA2987">
        <w:rPr>
          <w:bCs/>
          <w:sz w:val="28"/>
          <w:szCs w:val="28"/>
        </w:rPr>
        <w:t>Эксперты проанализировали все представленные в качестве обоснования документы.</w:t>
      </w:r>
    </w:p>
    <w:p w14:paraId="4F9A9F1A" w14:textId="77777777" w:rsidR="00AA2987" w:rsidRPr="00AA2987" w:rsidRDefault="00AA2987" w:rsidP="00AA2987">
      <w:pPr>
        <w:ind w:firstLine="708"/>
        <w:jc w:val="both"/>
        <w:rPr>
          <w:sz w:val="28"/>
          <w:szCs w:val="28"/>
        </w:rPr>
      </w:pPr>
      <w:r w:rsidRPr="00AA2987">
        <w:rPr>
          <w:sz w:val="28"/>
          <w:szCs w:val="28"/>
        </w:rPr>
        <w:t xml:space="preserve">При расчете количества электроэнергии на 2022 год, требуемой при производстве тепловой энергии, экспертами принят расход электрической энергии в сопоставимых условиях с первым годом долгосрочного периода (2019) </w:t>
      </w:r>
      <w:r w:rsidRPr="00AA2987">
        <w:rPr>
          <w:sz w:val="28"/>
          <w:szCs w:val="28"/>
        </w:rPr>
        <w:lastRenderedPageBreak/>
        <w:t>относительно изменения полезного отпуска тепловой энергии, в количестве 60,33 тыс. кВт*ч (в соответствии с п. 34 Методических указаний).</w:t>
      </w:r>
    </w:p>
    <w:p w14:paraId="79D69B15" w14:textId="77777777" w:rsidR="00AA2987" w:rsidRPr="00AA2987" w:rsidRDefault="00AA2987" w:rsidP="00AA2987">
      <w:pPr>
        <w:ind w:firstLine="709"/>
        <w:jc w:val="both"/>
        <w:rPr>
          <w:bCs/>
          <w:sz w:val="28"/>
          <w:szCs w:val="28"/>
        </w:rPr>
      </w:pPr>
      <w:bookmarkStart w:id="78" w:name="_Hlk27504510"/>
      <w:r w:rsidRPr="00AA2987">
        <w:rPr>
          <w:bCs/>
          <w:sz w:val="28"/>
          <w:szCs w:val="28"/>
        </w:rPr>
        <w:t>Стоимость электроэнергии на 2022 год, рассчитана от фактически сложившейся стоимости по представленным счетам-фактурам за 2020 год в размере 4,53 руб./кВт*ч., с применением ИЦП «Обеспечения электрической энергией» на 2021 год к 2020 году (104%) и на 2022 к 2021 году (104%) составила 4,9 руб./кВт*ч. Всего расходы приняты в сумме 295,87 тыс. руб.</w:t>
      </w:r>
    </w:p>
    <w:p w14:paraId="39087163" w14:textId="77777777" w:rsidR="00AA2987" w:rsidRPr="00AA2987" w:rsidRDefault="00AA2987" w:rsidP="00AA2987">
      <w:pPr>
        <w:ind w:firstLine="709"/>
        <w:jc w:val="both"/>
        <w:rPr>
          <w:bCs/>
          <w:sz w:val="28"/>
          <w:szCs w:val="28"/>
        </w:rPr>
      </w:pPr>
      <w:r w:rsidRPr="00AA2987">
        <w:rPr>
          <w:bCs/>
          <w:sz w:val="28"/>
          <w:szCs w:val="28"/>
        </w:rPr>
        <w:t>Корректировка по статье относительно предложения предприятия в сторону снижения составила 10,42 тыс. руб., в связи со снижением объёма электрической энергии.</w:t>
      </w:r>
    </w:p>
    <w:p w14:paraId="13F2A714" w14:textId="77777777" w:rsidR="00AA2987" w:rsidRPr="00AA2987" w:rsidRDefault="00AA2987" w:rsidP="00AA2987">
      <w:pPr>
        <w:ind w:firstLine="709"/>
        <w:jc w:val="both"/>
        <w:rPr>
          <w:bCs/>
          <w:sz w:val="28"/>
          <w:szCs w:val="28"/>
        </w:rPr>
      </w:pPr>
    </w:p>
    <w:p w14:paraId="5F006203" w14:textId="77777777" w:rsidR="00AA2987" w:rsidRPr="00AA2987" w:rsidRDefault="00AA2987" w:rsidP="00AA2987">
      <w:pPr>
        <w:keepNext/>
        <w:keepLines/>
        <w:spacing w:before="40" w:line="259" w:lineRule="auto"/>
        <w:ind w:firstLine="851"/>
        <w:jc w:val="center"/>
        <w:outlineLvl w:val="1"/>
        <w:rPr>
          <w:b/>
          <w:bCs/>
          <w:sz w:val="28"/>
          <w:szCs w:val="28"/>
          <w:lang w:eastAsia="en-US"/>
        </w:rPr>
      </w:pPr>
      <w:bookmarkStart w:id="79" w:name="_Toc27496859"/>
      <w:bookmarkStart w:id="80" w:name="_Toc78383860"/>
      <w:bookmarkEnd w:id="77"/>
      <w:bookmarkEnd w:id="78"/>
      <w:r w:rsidRPr="00AA2987">
        <w:rPr>
          <w:b/>
          <w:bCs/>
          <w:sz w:val="28"/>
          <w:szCs w:val="28"/>
          <w:lang w:eastAsia="en-US"/>
        </w:rPr>
        <w:t>4.3.3. Расходы на холодную воду</w:t>
      </w:r>
      <w:bookmarkEnd w:id="79"/>
      <w:bookmarkEnd w:id="80"/>
    </w:p>
    <w:p w14:paraId="2CBCEC53" w14:textId="77777777" w:rsidR="00AA2987" w:rsidRPr="00AA2987" w:rsidRDefault="00AA2987" w:rsidP="00AA2987">
      <w:pPr>
        <w:ind w:firstLine="709"/>
        <w:jc w:val="both"/>
        <w:rPr>
          <w:bCs/>
          <w:sz w:val="28"/>
          <w:szCs w:val="28"/>
        </w:rPr>
      </w:pPr>
      <w:r w:rsidRPr="00AA2987">
        <w:rPr>
          <w:bCs/>
          <w:sz w:val="28"/>
          <w:szCs w:val="28"/>
        </w:rPr>
        <w:t xml:space="preserve">Предприятием заявлены расходы по данной статье в размере </w:t>
      </w:r>
      <w:r w:rsidRPr="00AA2987">
        <w:rPr>
          <w:bCs/>
          <w:sz w:val="28"/>
          <w:szCs w:val="28"/>
        </w:rPr>
        <w:br/>
        <w:t>11,84 тыс. руб.</w:t>
      </w:r>
    </w:p>
    <w:p w14:paraId="66C300D2" w14:textId="77777777" w:rsidR="00AA2987" w:rsidRPr="00AA2987" w:rsidRDefault="00AA2987" w:rsidP="00AA2987">
      <w:pPr>
        <w:ind w:firstLine="709"/>
        <w:jc w:val="both"/>
        <w:rPr>
          <w:bCs/>
          <w:sz w:val="28"/>
          <w:szCs w:val="28"/>
        </w:rPr>
      </w:pPr>
      <w:r w:rsidRPr="00AA2987">
        <w:rPr>
          <w:bCs/>
          <w:sz w:val="28"/>
          <w:szCs w:val="28"/>
        </w:rPr>
        <w:t>В обоснование планируемых расходов предприятие представило следующие материалы и копии документов:</w:t>
      </w:r>
    </w:p>
    <w:p w14:paraId="62035BDE" w14:textId="77777777" w:rsidR="00AA2987" w:rsidRPr="00AA2987" w:rsidRDefault="00AA2987" w:rsidP="00AA2987">
      <w:pPr>
        <w:ind w:firstLine="709"/>
        <w:jc w:val="both"/>
        <w:rPr>
          <w:bCs/>
          <w:sz w:val="28"/>
          <w:szCs w:val="28"/>
        </w:rPr>
      </w:pPr>
      <w:r w:rsidRPr="00AA2987">
        <w:rPr>
          <w:bCs/>
          <w:sz w:val="28"/>
          <w:szCs w:val="28"/>
        </w:rPr>
        <w:t>Договор № 101/1-2 на отпуск воды из водопровода с МУП «Водоканал» Тяжинского муниципального округа от 01.06.2019 с автопролонгацией и счет – фактуры за 2020 год (стр. 110-126 тарифного дела).</w:t>
      </w:r>
    </w:p>
    <w:p w14:paraId="35E83CD9" w14:textId="77777777" w:rsidR="00AA2987" w:rsidRPr="00AA2987" w:rsidRDefault="00AA2987" w:rsidP="00AA2987">
      <w:pPr>
        <w:ind w:firstLine="708"/>
        <w:jc w:val="both"/>
        <w:rPr>
          <w:sz w:val="28"/>
          <w:szCs w:val="28"/>
        </w:rPr>
      </w:pPr>
      <w:r w:rsidRPr="00AA2987">
        <w:rPr>
          <w:sz w:val="28"/>
          <w:szCs w:val="28"/>
        </w:rPr>
        <w:t>При расчете количества воды на 2022 год, требуемой при производстве тепловой энергии, экспертами принят расход воды в сопоставимых условиях с первым годом долгосрочного периода (2019) относительно изменения полезного отпуска тепловой энергии, в количестве 0,23 тыс. м³ (в соответствии с п. 34 Методических указаний).</w:t>
      </w:r>
    </w:p>
    <w:p w14:paraId="29732B92" w14:textId="77777777" w:rsidR="00AA2987" w:rsidRPr="00AA2987" w:rsidRDefault="00AA2987" w:rsidP="00AA2987">
      <w:pPr>
        <w:ind w:firstLine="709"/>
        <w:jc w:val="both"/>
        <w:rPr>
          <w:bCs/>
          <w:sz w:val="28"/>
          <w:szCs w:val="28"/>
        </w:rPr>
      </w:pPr>
      <w:r w:rsidRPr="00AA2987">
        <w:rPr>
          <w:bCs/>
          <w:sz w:val="28"/>
          <w:szCs w:val="28"/>
        </w:rPr>
        <w:t>В данном объеме неподготовленной воды (холодной воды), используемой в процессе выработки тепловой энергии учитывается расход воды на наполнение системы (1,5 объема) и утечки через запорную арматуру 0,13912 тыс. м³ (постановление РЭК КО от 01.10.2018 № 243). Также, учтен расход воды на нужды АБК согласно расчету предприятия, в доле, отнесенной на тепловую энергию (17% - рассчитана пропорционально ФОТ ППП).</w:t>
      </w:r>
    </w:p>
    <w:p w14:paraId="425B589B" w14:textId="77777777" w:rsidR="00AA2987" w:rsidRPr="00AA2987" w:rsidRDefault="00AA2987" w:rsidP="00AA2987">
      <w:pPr>
        <w:ind w:firstLine="851"/>
        <w:jc w:val="both"/>
        <w:rPr>
          <w:bCs/>
          <w:sz w:val="28"/>
          <w:szCs w:val="28"/>
        </w:rPr>
      </w:pPr>
      <w:r w:rsidRPr="00AA2987">
        <w:rPr>
          <w:bCs/>
          <w:sz w:val="28"/>
          <w:szCs w:val="28"/>
        </w:rPr>
        <w:t>Эксперты рассчитали затраты на холодную воду на 2022 год в сумме</w:t>
      </w:r>
      <w:r w:rsidRPr="00AA2987">
        <w:rPr>
          <w:bCs/>
          <w:sz w:val="28"/>
          <w:szCs w:val="28"/>
        </w:rPr>
        <w:br/>
        <w:t>10,69 тыс. руб., исходя из объема холодной воды в размере 0,23 тыс. м</w:t>
      </w:r>
      <w:r w:rsidRPr="00AA2987">
        <w:rPr>
          <w:bCs/>
          <w:sz w:val="28"/>
          <w:szCs w:val="28"/>
          <w:vertAlign w:val="superscript"/>
        </w:rPr>
        <w:t>3</w:t>
      </w:r>
      <w:r w:rsidRPr="00AA2987">
        <w:rPr>
          <w:bCs/>
          <w:sz w:val="28"/>
          <w:szCs w:val="28"/>
        </w:rPr>
        <w:t xml:space="preserve"> и тарифа на холодную питьевую воду с 01.01.2022 в размере 46,12 руб./м</w:t>
      </w:r>
      <w:r w:rsidRPr="00AA2987">
        <w:rPr>
          <w:bCs/>
          <w:sz w:val="28"/>
          <w:szCs w:val="28"/>
          <w:vertAlign w:val="superscript"/>
        </w:rPr>
        <w:t>3</w:t>
      </w:r>
      <w:r w:rsidRPr="00AA2987">
        <w:rPr>
          <w:bCs/>
          <w:sz w:val="28"/>
          <w:szCs w:val="28"/>
        </w:rPr>
        <w:t xml:space="preserve"> </w:t>
      </w:r>
      <w:r w:rsidRPr="00AA2987">
        <w:rPr>
          <w:bCs/>
          <w:sz w:val="28"/>
          <w:szCs w:val="28"/>
          <w:vertAlign w:val="superscript"/>
        </w:rPr>
        <w:t xml:space="preserve">  </w:t>
      </w:r>
      <w:r w:rsidRPr="00AA2987">
        <w:rPr>
          <w:bCs/>
          <w:sz w:val="28"/>
          <w:szCs w:val="28"/>
        </w:rPr>
        <w:t>установленного постановлением РЭК КО от 26.11.2019 № 467 (ред. от 05.11.2020) на 2022 год.</w:t>
      </w:r>
    </w:p>
    <w:p w14:paraId="4563009C" w14:textId="77777777" w:rsidR="00AA2987" w:rsidRPr="00AA2987" w:rsidRDefault="00AA2987" w:rsidP="00AA2987">
      <w:pPr>
        <w:ind w:firstLine="709"/>
        <w:jc w:val="both"/>
        <w:rPr>
          <w:bCs/>
          <w:sz w:val="28"/>
          <w:szCs w:val="28"/>
        </w:rPr>
      </w:pPr>
      <w:r w:rsidRPr="00AA2987">
        <w:rPr>
          <w:bCs/>
          <w:sz w:val="28"/>
          <w:szCs w:val="28"/>
        </w:rPr>
        <w:t>Корректировка по статье относительно предложения предприятия в сторону снижения составила 1,15 тыс.руб., в связи со снижением объема и стоимости воды.</w:t>
      </w:r>
    </w:p>
    <w:p w14:paraId="021B3366" w14:textId="77777777" w:rsidR="00AA2987" w:rsidRPr="00AA2987" w:rsidRDefault="00AA2987" w:rsidP="00AA2987">
      <w:pPr>
        <w:ind w:firstLine="709"/>
        <w:jc w:val="both"/>
        <w:rPr>
          <w:rFonts w:eastAsia="Calibri"/>
          <w:b/>
          <w:bCs/>
          <w:sz w:val="28"/>
          <w:lang w:eastAsia="en-US"/>
        </w:rPr>
      </w:pPr>
      <w:r w:rsidRPr="00AA2987">
        <w:rPr>
          <w:bCs/>
          <w:sz w:val="28"/>
          <w:szCs w:val="28"/>
        </w:rPr>
        <w:t>Общая величина расходов на приобретение энергетических ресурсов на тепловую энергию приведена в таблице 7.</w:t>
      </w:r>
      <w:r w:rsidRPr="00AA2987">
        <w:rPr>
          <w:rFonts w:eastAsia="Calibri"/>
          <w:b/>
          <w:bCs/>
          <w:sz w:val="28"/>
          <w:lang w:eastAsia="en-US"/>
        </w:rPr>
        <w:t xml:space="preserve"> </w:t>
      </w:r>
      <w:bookmarkStart w:id="81" w:name="_Hlk78200640"/>
    </w:p>
    <w:p w14:paraId="688F718C" w14:textId="77777777" w:rsidR="00AA2987" w:rsidRPr="00AA2987" w:rsidRDefault="00AA2987" w:rsidP="00AA2987">
      <w:pPr>
        <w:ind w:firstLine="709"/>
        <w:jc w:val="both"/>
        <w:rPr>
          <w:rFonts w:eastAsia="Calibri"/>
          <w:b/>
          <w:bCs/>
          <w:sz w:val="28"/>
          <w:lang w:eastAsia="en-US"/>
        </w:rPr>
      </w:pPr>
    </w:p>
    <w:p w14:paraId="6203E91E" w14:textId="77777777" w:rsidR="00AA2987" w:rsidRPr="00AA2987" w:rsidRDefault="00AA2987" w:rsidP="00AA2987">
      <w:pPr>
        <w:ind w:firstLine="709"/>
        <w:jc w:val="right"/>
        <w:rPr>
          <w:rFonts w:eastAsia="Calibri"/>
          <w:sz w:val="28"/>
          <w:lang w:eastAsia="en-US"/>
        </w:rPr>
      </w:pPr>
      <w:r w:rsidRPr="00AA2987">
        <w:rPr>
          <w:rFonts w:eastAsia="Calibri"/>
          <w:sz w:val="28"/>
          <w:lang w:eastAsia="en-US"/>
        </w:rPr>
        <w:t xml:space="preserve">Таблица </w:t>
      </w:r>
      <w:bookmarkEnd w:id="81"/>
      <w:r w:rsidRPr="00AA2987">
        <w:rPr>
          <w:rFonts w:eastAsia="Calibri"/>
          <w:sz w:val="28"/>
          <w:lang w:eastAsia="en-US"/>
        </w:rPr>
        <w:t>7</w:t>
      </w:r>
    </w:p>
    <w:p w14:paraId="4B130BE6" w14:textId="77777777" w:rsidR="00AA2987" w:rsidRPr="00AA2987" w:rsidRDefault="00AA2987" w:rsidP="00AA2987">
      <w:pPr>
        <w:ind w:firstLine="709"/>
        <w:jc w:val="center"/>
        <w:rPr>
          <w:sz w:val="28"/>
          <w:szCs w:val="28"/>
        </w:rPr>
      </w:pPr>
      <w:r w:rsidRPr="00AA2987">
        <w:rPr>
          <w:sz w:val="28"/>
          <w:szCs w:val="28"/>
        </w:rPr>
        <w:t>Реестр расходов на приобретение энергетических ресурсов,</w:t>
      </w:r>
    </w:p>
    <w:p w14:paraId="34BC54E4" w14:textId="77777777" w:rsidR="00AA2987" w:rsidRPr="00AA2987" w:rsidRDefault="00AA2987" w:rsidP="00AA2987">
      <w:pPr>
        <w:ind w:firstLine="709"/>
        <w:jc w:val="center"/>
        <w:rPr>
          <w:sz w:val="28"/>
          <w:szCs w:val="28"/>
        </w:rPr>
      </w:pPr>
      <w:r w:rsidRPr="00AA2987">
        <w:rPr>
          <w:sz w:val="28"/>
          <w:szCs w:val="28"/>
        </w:rPr>
        <w:t>холодной воды и теплоносителя на 2022 год</w:t>
      </w:r>
    </w:p>
    <w:p w14:paraId="38117C9B" w14:textId="77777777" w:rsidR="00AA2987" w:rsidRPr="00AA2987" w:rsidRDefault="00AA2987" w:rsidP="00AA2987">
      <w:pPr>
        <w:ind w:firstLine="709"/>
        <w:jc w:val="center"/>
        <w:rPr>
          <w:sz w:val="28"/>
          <w:szCs w:val="28"/>
        </w:rPr>
      </w:pPr>
      <w:r w:rsidRPr="00AA2987">
        <w:rPr>
          <w:sz w:val="28"/>
          <w:szCs w:val="28"/>
        </w:rPr>
        <w:t>(Приложение 5.4 к Методическим указаниям)</w:t>
      </w:r>
    </w:p>
    <w:p w14:paraId="11E60E9E" w14:textId="77777777" w:rsidR="00AA2987" w:rsidRPr="00AA2987" w:rsidRDefault="00AA2987" w:rsidP="00AA2987">
      <w:pPr>
        <w:ind w:firstLine="709"/>
        <w:jc w:val="right"/>
        <w:rPr>
          <w:bCs/>
          <w:sz w:val="28"/>
          <w:szCs w:val="28"/>
        </w:rPr>
      </w:pPr>
      <w:r w:rsidRPr="00AA2987">
        <w:rPr>
          <w:bCs/>
          <w:sz w:val="28"/>
          <w:szCs w:val="28"/>
        </w:rPr>
        <w:lastRenderedPageBreak/>
        <w:t>тыс.руб</w:t>
      </w:r>
    </w:p>
    <w:tbl>
      <w:tblPr>
        <w:tblW w:w="9498" w:type="dxa"/>
        <w:tblInd w:w="-5" w:type="dxa"/>
        <w:tblLook w:val="04A0" w:firstRow="1" w:lastRow="0" w:firstColumn="1" w:lastColumn="0" w:noHBand="0" w:noVBand="1"/>
      </w:tblPr>
      <w:tblGrid>
        <w:gridCol w:w="540"/>
        <w:gridCol w:w="3288"/>
        <w:gridCol w:w="1842"/>
        <w:gridCol w:w="1701"/>
        <w:gridCol w:w="2127"/>
      </w:tblGrid>
      <w:tr w:rsidR="00AA2987" w:rsidRPr="00AA2987" w14:paraId="603167D0" w14:textId="77777777" w:rsidTr="00A25E52">
        <w:trPr>
          <w:trHeight w:val="839"/>
        </w:trPr>
        <w:tc>
          <w:tcPr>
            <w:tcW w:w="54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1CB81BD" w14:textId="77777777" w:rsidR="00AA2987" w:rsidRPr="00AA2987" w:rsidRDefault="00AA2987" w:rsidP="00AA2987">
            <w:pPr>
              <w:jc w:val="center"/>
            </w:pPr>
            <w:r w:rsidRPr="00AA2987">
              <w:t>№ п/п</w:t>
            </w:r>
          </w:p>
        </w:tc>
        <w:tc>
          <w:tcPr>
            <w:tcW w:w="3288" w:type="dxa"/>
            <w:tcBorders>
              <w:top w:val="single" w:sz="4" w:space="0" w:color="auto"/>
              <w:left w:val="nil"/>
              <w:bottom w:val="single" w:sz="4" w:space="0" w:color="auto"/>
              <w:right w:val="single" w:sz="4" w:space="0" w:color="auto"/>
            </w:tcBorders>
            <w:shd w:val="clear" w:color="auto" w:fill="auto"/>
            <w:vAlign w:val="center"/>
            <w:hideMark/>
          </w:tcPr>
          <w:p w14:paraId="373D0E4C" w14:textId="77777777" w:rsidR="00AA2987" w:rsidRPr="00AA2987" w:rsidRDefault="00AA2987" w:rsidP="00AA2987">
            <w:pPr>
              <w:jc w:val="center"/>
            </w:pPr>
            <w:r w:rsidRPr="00AA2987">
              <w:t>Наименование ресурса</w:t>
            </w:r>
          </w:p>
        </w:tc>
        <w:tc>
          <w:tcPr>
            <w:tcW w:w="1842" w:type="dxa"/>
            <w:tcBorders>
              <w:top w:val="single" w:sz="4" w:space="0" w:color="auto"/>
              <w:left w:val="single" w:sz="4" w:space="0" w:color="auto"/>
              <w:bottom w:val="single" w:sz="4" w:space="0" w:color="auto"/>
              <w:right w:val="nil"/>
            </w:tcBorders>
            <w:shd w:val="clear" w:color="auto" w:fill="auto"/>
            <w:vAlign w:val="center"/>
            <w:hideMark/>
          </w:tcPr>
          <w:p w14:paraId="3C5A3CE5" w14:textId="77777777" w:rsidR="00AA2987" w:rsidRPr="00AA2987" w:rsidRDefault="00AA2987" w:rsidP="00AA2987">
            <w:pPr>
              <w:jc w:val="center"/>
            </w:pPr>
            <w:r w:rsidRPr="00AA2987">
              <w:t>Предложение предприятия на 2022</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CDEFB60" w14:textId="77777777" w:rsidR="00AA2987" w:rsidRPr="00AA2987" w:rsidRDefault="00AA2987" w:rsidP="00AA2987">
            <w:pPr>
              <w:jc w:val="center"/>
            </w:pPr>
            <w:r w:rsidRPr="00AA2987">
              <w:t>Предложение экспертов на 2022</w:t>
            </w:r>
          </w:p>
        </w:tc>
        <w:tc>
          <w:tcPr>
            <w:tcW w:w="2127" w:type="dxa"/>
            <w:tcBorders>
              <w:top w:val="single" w:sz="4" w:space="0" w:color="auto"/>
              <w:left w:val="nil"/>
              <w:bottom w:val="single" w:sz="4" w:space="0" w:color="auto"/>
              <w:right w:val="single" w:sz="4" w:space="0" w:color="auto"/>
            </w:tcBorders>
            <w:shd w:val="clear" w:color="auto" w:fill="auto"/>
            <w:vAlign w:val="center"/>
            <w:hideMark/>
          </w:tcPr>
          <w:p w14:paraId="415E7814" w14:textId="77777777" w:rsidR="00AA2987" w:rsidRPr="00AA2987" w:rsidRDefault="00AA2987" w:rsidP="00AA2987">
            <w:pPr>
              <w:jc w:val="center"/>
            </w:pPr>
            <w:r w:rsidRPr="00AA2987">
              <w:t>Корректировка предложения предприятия</w:t>
            </w:r>
          </w:p>
        </w:tc>
      </w:tr>
      <w:tr w:rsidR="00AA2987" w:rsidRPr="00AA2987" w14:paraId="6586F0BA" w14:textId="77777777" w:rsidTr="00A25E52">
        <w:trPr>
          <w:trHeight w:val="428"/>
        </w:trPr>
        <w:tc>
          <w:tcPr>
            <w:tcW w:w="540" w:type="dxa"/>
            <w:tcBorders>
              <w:top w:val="nil"/>
              <w:left w:val="single" w:sz="4" w:space="0" w:color="auto"/>
              <w:bottom w:val="single" w:sz="4" w:space="0" w:color="auto"/>
              <w:right w:val="single" w:sz="4" w:space="0" w:color="auto"/>
            </w:tcBorders>
            <w:shd w:val="clear" w:color="auto" w:fill="auto"/>
            <w:vAlign w:val="center"/>
            <w:hideMark/>
          </w:tcPr>
          <w:p w14:paraId="62687A84" w14:textId="77777777" w:rsidR="00AA2987" w:rsidRPr="00AA2987" w:rsidRDefault="00AA2987" w:rsidP="00AA2987">
            <w:pPr>
              <w:jc w:val="center"/>
            </w:pPr>
            <w:r w:rsidRPr="00AA2987">
              <w:t>1</w:t>
            </w:r>
          </w:p>
        </w:tc>
        <w:tc>
          <w:tcPr>
            <w:tcW w:w="3288" w:type="dxa"/>
            <w:tcBorders>
              <w:top w:val="nil"/>
              <w:left w:val="nil"/>
              <w:bottom w:val="single" w:sz="4" w:space="0" w:color="auto"/>
              <w:right w:val="single" w:sz="4" w:space="0" w:color="auto"/>
            </w:tcBorders>
            <w:shd w:val="clear" w:color="auto" w:fill="auto"/>
            <w:vAlign w:val="center"/>
            <w:hideMark/>
          </w:tcPr>
          <w:p w14:paraId="5D30FFA1" w14:textId="77777777" w:rsidR="00AA2987" w:rsidRPr="00AA2987" w:rsidRDefault="00AA2987" w:rsidP="00AA2987">
            <w:r w:rsidRPr="00AA2987">
              <w:t>Расходы на топливо</w:t>
            </w:r>
          </w:p>
        </w:tc>
        <w:tc>
          <w:tcPr>
            <w:tcW w:w="1842" w:type="dxa"/>
            <w:tcBorders>
              <w:top w:val="nil"/>
              <w:left w:val="nil"/>
              <w:bottom w:val="single" w:sz="4" w:space="0" w:color="auto"/>
              <w:right w:val="single" w:sz="4" w:space="0" w:color="auto"/>
            </w:tcBorders>
            <w:shd w:val="clear" w:color="auto" w:fill="auto"/>
            <w:vAlign w:val="center"/>
            <w:hideMark/>
          </w:tcPr>
          <w:p w14:paraId="3BCBAFFC" w14:textId="77777777" w:rsidR="00AA2987" w:rsidRPr="00AA2987" w:rsidRDefault="00AA2987" w:rsidP="00AA2987">
            <w:pPr>
              <w:jc w:val="center"/>
            </w:pPr>
            <w:r w:rsidRPr="00AA2987">
              <w:t>1 656,8</w:t>
            </w:r>
          </w:p>
        </w:tc>
        <w:tc>
          <w:tcPr>
            <w:tcW w:w="1701" w:type="dxa"/>
            <w:tcBorders>
              <w:top w:val="nil"/>
              <w:left w:val="nil"/>
              <w:bottom w:val="single" w:sz="4" w:space="0" w:color="auto"/>
              <w:right w:val="single" w:sz="4" w:space="0" w:color="auto"/>
            </w:tcBorders>
            <w:shd w:val="clear" w:color="auto" w:fill="auto"/>
            <w:vAlign w:val="center"/>
            <w:hideMark/>
          </w:tcPr>
          <w:p w14:paraId="102B30FD" w14:textId="77777777" w:rsidR="00AA2987" w:rsidRPr="00AA2987" w:rsidRDefault="00AA2987" w:rsidP="00AA2987">
            <w:pPr>
              <w:jc w:val="center"/>
            </w:pPr>
            <w:r w:rsidRPr="00AA2987">
              <w:t>1 162,72</w:t>
            </w:r>
          </w:p>
        </w:tc>
        <w:tc>
          <w:tcPr>
            <w:tcW w:w="2127" w:type="dxa"/>
            <w:tcBorders>
              <w:top w:val="nil"/>
              <w:left w:val="nil"/>
              <w:bottom w:val="single" w:sz="4" w:space="0" w:color="auto"/>
              <w:right w:val="single" w:sz="4" w:space="0" w:color="auto"/>
            </w:tcBorders>
            <w:shd w:val="clear" w:color="auto" w:fill="auto"/>
            <w:vAlign w:val="center"/>
            <w:hideMark/>
          </w:tcPr>
          <w:p w14:paraId="6403169A" w14:textId="77777777" w:rsidR="00AA2987" w:rsidRPr="00AA2987" w:rsidRDefault="00AA2987" w:rsidP="00AA2987">
            <w:pPr>
              <w:jc w:val="center"/>
            </w:pPr>
            <w:r w:rsidRPr="00AA2987">
              <w:t>-494,08</w:t>
            </w:r>
          </w:p>
        </w:tc>
      </w:tr>
      <w:tr w:rsidR="00AA2987" w:rsidRPr="00AA2987" w14:paraId="78E6BCD9" w14:textId="77777777" w:rsidTr="00A25E52">
        <w:trPr>
          <w:trHeight w:val="419"/>
        </w:trPr>
        <w:tc>
          <w:tcPr>
            <w:tcW w:w="540" w:type="dxa"/>
            <w:tcBorders>
              <w:top w:val="nil"/>
              <w:left w:val="single" w:sz="4" w:space="0" w:color="auto"/>
              <w:bottom w:val="single" w:sz="4" w:space="0" w:color="auto"/>
              <w:right w:val="single" w:sz="4" w:space="0" w:color="auto"/>
            </w:tcBorders>
            <w:shd w:val="clear" w:color="auto" w:fill="auto"/>
            <w:vAlign w:val="center"/>
            <w:hideMark/>
          </w:tcPr>
          <w:p w14:paraId="04CE0729" w14:textId="77777777" w:rsidR="00AA2987" w:rsidRPr="00AA2987" w:rsidRDefault="00AA2987" w:rsidP="00AA2987">
            <w:pPr>
              <w:jc w:val="center"/>
            </w:pPr>
            <w:r w:rsidRPr="00AA2987">
              <w:t>2</w:t>
            </w:r>
          </w:p>
        </w:tc>
        <w:tc>
          <w:tcPr>
            <w:tcW w:w="3288" w:type="dxa"/>
            <w:tcBorders>
              <w:top w:val="nil"/>
              <w:left w:val="nil"/>
              <w:bottom w:val="single" w:sz="4" w:space="0" w:color="auto"/>
              <w:right w:val="single" w:sz="4" w:space="0" w:color="auto"/>
            </w:tcBorders>
            <w:shd w:val="clear" w:color="auto" w:fill="auto"/>
            <w:vAlign w:val="center"/>
            <w:hideMark/>
          </w:tcPr>
          <w:p w14:paraId="6EF55F79" w14:textId="77777777" w:rsidR="00AA2987" w:rsidRPr="00AA2987" w:rsidRDefault="00AA2987" w:rsidP="00AA2987">
            <w:pPr>
              <w:jc w:val="both"/>
            </w:pPr>
            <w:r w:rsidRPr="00AA2987">
              <w:t>Расходы на электрическую энергию</w:t>
            </w:r>
          </w:p>
        </w:tc>
        <w:tc>
          <w:tcPr>
            <w:tcW w:w="1842" w:type="dxa"/>
            <w:tcBorders>
              <w:top w:val="nil"/>
              <w:left w:val="nil"/>
              <w:bottom w:val="single" w:sz="4" w:space="0" w:color="auto"/>
              <w:right w:val="single" w:sz="4" w:space="0" w:color="auto"/>
            </w:tcBorders>
            <w:shd w:val="clear" w:color="auto" w:fill="auto"/>
            <w:vAlign w:val="center"/>
            <w:hideMark/>
          </w:tcPr>
          <w:p w14:paraId="565C8BE8" w14:textId="77777777" w:rsidR="00AA2987" w:rsidRPr="00AA2987" w:rsidRDefault="00AA2987" w:rsidP="00AA2987">
            <w:pPr>
              <w:jc w:val="center"/>
            </w:pPr>
            <w:r w:rsidRPr="00AA2987">
              <w:t>306,29</w:t>
            </w:r>
          </w:p>
        </w:tc>
        <w:tc>
          <w:tcPr>
            <w:tcW w:w="1701" w:type="dxa"/>
            <w:tcBorders>
              <w:top w:val="nil"/>
              <w:left w:val="nil"/>
              <w:bottom w:val="single" w:sz="4" w:space="0" w:color="auto"/>
              <w:right w:val="single" w:sz="4" w:space="0" w:color="auto"/>
            </w:tcBorders>
            <w:shd w:val="clear" w:color="auto" w:fill="auto"/>
            <w:vAlign w:val="center"/>
            <w:hideMark/>
          </w:tcPr>
          <w:p w14:paraId="3770334D" w14:textId="77777777" w:rsidR="00AA2987" w:rsidRPr="00AA2987" w:rsidRDefault="00AA2987" w:rsidP="00AA2987">
            <w:pPr>
              <w:jc w:val="center"/>
            </w:pPr>
            <w:r w:rsidRPr="00AA2987">
              <w:t>295,87</w:t>
            </w:r>
          </w:p>
        </w:tc>
        <w:tc>
          <w:tcPr>
            <w:tcW w:w="2127" w:type="dxa"/>
            <w:tcBorders>
              <w:top w:val="nil"/>
              <w:left w:val="nil"/>
              <w:bottom w:val="single" w:sz="4" w:space="0" w:color="auto"/>
              <w:right w:val="single" w:sz="4" w:space="0" w:color="auto"/>
            </w:tcBorders>
            <w:shd w:val="clear" w:color="auto" w:fill="auto"/>
            <w:vAlign w:val="center"/>
            <w:hideMark/>
          </w:tcPr>
          <w:p w14:paraId="666CD9A7" w14:textId="77777777" w:rsidR="00AA2987" w:rsidRPr="00AA2987" w:rsidRDefault="00AA2987" w:rsidP="00AA2987">
            <w:pPr>
              <w:jc w:val="center"/>
            </w:pPr>
            <w:r w:rsidRPr="00AA2987">
              <w:t>-10,42</w:t>
            </w:r>
          </w:p>
        </w:tc>
      </w:tr>
      <w:tr w:rsidR="00AA2987" w:rsidRPr="00AA2987" w14:paraId="704FF113" w14:textId="77777777" w:rsidTr="00A25E52">
        <w:trPr>
          <w:trHeight w:val="459"/>
        </w:trPr>
        <w:tc>
          <w:tcPr>
            <w:tcW w:w="540" w:type="dxa"/>
            <w:tcBorders>
              <w:top w:val="nil"/>
              <w:left w:val="single" w:sz="4" w:space="0" w:color="auto"/>
              <w:bottom w:val="single" w:sz="4" w:space="0" w:color="auto"/>
              <w:right w:val="single" w:sz="4" w:space="0" w:color="auto"/>
            </w:tcBorders>
            <w:shd w:val="clear" w:color="auto" w:fill="auto"/>
            <w:vAlign w:val="center"/>
            <w:hideMark/>
          </w:tcPr>
          <w:p w14:paraId="46E7C139" w14:textId="77777777" w:rsidR="00AA2987" w:rsidRPr="00AA2987" w:rsidRDefault="00AA2987" w:rsidP="00AA2987">
            <w:pPr>
              <w:jc w:val="center"/>
            </w:pPr>
            <w:r w:rsidRPr="00AA2987">
              <w:t>3</w:t>
            </w:r>
          </w:p>
        </w:tc>
        <w:tc>
          <w:tcPr>
            <w:tcW w:w="3288" w:type="dxa"/>
            <w:tcBorders>
              <w:top w:val="nil"/>
              <w:left w:val="nil"/>
              <w:bottom w:val="single" w:sz="4" w:space="0" w:color="auto"/>
              <w:right w:val="single" w:sz="4" w:space="0" w:color="auto"/>
            </w:tcBorders>
            <w:shd w:val="clear" w:color="auto" w:fill="auto"/>
            <w:vAlign w:val="center"/>
            <w:hideMark/>
          </w:tcPr>
          <w:p w14:paraId="43EC933B" w14:textId="77777777" w:rsidR="00AA2987" w:rsidRPr="00AA2987" w:rsidRDefault="00AA2987" w:rsidP="00AA2987">
            <w:pPr>
              <w:jc w:val="both"/>
            </w:pPr>
            <w:r w:rsidRPr="00AA2987">
              <w:t>Расходы на покупку потерь</w:t>
            </w:r>
          </w:p>
        </w:tc>
        <w:tc>
          <w:tcPr>
            <w:tcW w:w="1842" w:type="dxa"/>
            <w:tcBorders>
              <w:top w:val="nil"/>
              <w:left w:val="nil"/>
              <w:bottom w:val="single" w:sz="4" w:space="0" w:color="auto"/>
              <w:right w:val="single" w:sz="4" w:space="0" w:color="auto"/>
            </w:tcBorders>
            <w:shd w:val="clear" w:color="auto" w:fill="auto"/>
            <w:vAlign w:val="center"/>
            <w:hideMark/>
          </w:tcPr>
          <w:p w14:paraId="65D90B02" w14:textId="77777777" w:rsidR="00AA2987" w:rsidRPr="00AA2987" w:rsidRDefault="00AA2987" w:rsidP="00AA2987">
            <w:pPr>
              <w:jc w:val="center"/>
            </w:pPr>
            <w:r w:rsidRPr="00AA2987">
              <w:t>0</w:t>
            </w:r>
          </w:p>
        </w:tc>
        <w:tc>
          <w:tcPr>
            <w:tcW w:w="1701" w:type="dxa"/>
            <w:tcBorders>
              <w:top w:val="nil"/>
              <w:left w:val="nil"/>
              <w:bottom w:val="single" w:sz="4" w:space="0" w:color="auto"/>
              <w:right w:val="single" w:sz="4" w:space="0" w:color="auto"/>
            </w:tcBorders>
            <w:shd w:val="clear" w:color="auto" w:fill="auto"/>
            <w:vAlign w:val="center"/>
            <w:hideMark/>
          </w:tcPr>
          <w:p w14:paraId="52883DFE" w14:textId="77777777" w:rsidR="00AA2987" w:rsidRPr="00AA2987" w:rsidRDefault="00AA2987" w:rsidP="00AA2987">
            <w:pPr>
              <w:jc w:val="center"/>
            </w:pPr>
            <w:r w:rsidRPr="00AA2987">
              <w:t>0</w:t>
            </w:r>
          </w:p>
        </w:tc>
        <w:tc>
          <w:tcPr>
            <w:tcW w:w="2127" w:type="dxa"/>
            <w:tcBorders>
              <w:top w:val="nil"/>
              <w:left w:val="nil"/>
              <w:bottom w:val="single" w:sz="4" w:space="0" w:color="auto"/>
              <w:right w:val="single" w:sz="4" w:space="0" w:color="auto"/>
            </w:tcBorders>
            <w:shd w:val="clear" w:color="auto" w:fill="auto"/>
            <w:vAlign w:val="center"/>
            <w:hideMark/>
          </w:tcPr>
          <w:p w14:paraId="4FBF1330" w14:textId="77777777" w:rsidR="00AA2987" w:rsidRPr="00AA2987" w:rsidRDefault="00AA2987" w:rsidP="00AA2987">
            <w:pPr>
              <w:jc w:val="center"/>
            </w:pPr>
            <w:r w:rsidRPr="00AA2987">
              <w:t>0</w:t>
            </w:r>
          </w:p>
        </w:tc>
      </w:tr>
      <w:tr w:rsidR="00AA2987" w:rsidRPr="00AA2987" w14:paraId="67540D72" w14:textId="77777777" w:rsidTr="00A25E52">
        <w:trPr>
          <w:trHeight w:val="424"/>
        </w:trPr>
        <w:tc>
          <w:tcPr>
            <w:tcW w:w="540" w:type="dxa"/>
            <w:tcBorders>
              <w:top w:val="nil"/>
              <w:left w:val="single" w:sz="4" w:space="0" w:color="auto"/>
              <w:bottom w:val="single" w:sz="4" w:space="0" w:color="auto"/>
              <w:right w:val="single" w:sz="4" w:space="0" w:color="auto"/>
            </w:tcBorders>
            <w:shd w:val="clear" w:color="auto" w:fill="auto"/>
            <w:vAlign w:val="center"/>
            <w:hideMark/>
          </w:tcPr>
          <w:p w14:paraId="45E06189" w14:textId="77777777" w:rsidR="00AA2987" w:rsidRPr="00AA2987" w:rsidRDefault="00AA2987" w:rsidP="00AA2987">
            <w:pPr>
              <w:jc w:val="center"/>
            </w:pPr>
            <w:r w:rsidRPr="00AA2987">
              <w:t>4</w:t>
            </w:r>
          </w:p>
        </w:tc>
        <w:tc>
          <w:tcPr>
            <w:tcW w:w="3288" w:type="dxa"/>
            <w:tcBorders>
              <w:top w:val="nil"/>
              <w:left w:val="nil"/>
              <w:bottom w:val="single" w:sz="4" w:space="0" w:color="auto"/>
              <w:right w:val="single" w:sz="4" w:space="0" w:color="auto"/>
            </w:tcBorders>
            <w:shd w:val="clear" w:color="auto" w:fill="auto"/>
            <w:vAlign w:val="center"/>
            <w:hideMark/>
          </w:tcPr>
          <w:p w14:paraId="4C0A9385" w14:textId="77777777" w:rsidR="00AA2987" w:rsidRPr="00AA2987" w:rsidRDefault="00AA2987" w:rsidP="00AA2987">
            <w:pPr>
              <w:jc w:val="both"/>
            </w:pPr>
            <w:r w:rsidRPr="00AA2987">
              <w:t>Расходы на холодную воду</w:t>
            </w:r>
          </w:p>
        </w:tc>
        <w:tc>
          <w:tcPr>
            <w:tcW w:w="1842" w:type="dxa"/>
            <w:tcBorders>
              <w:top w:val="nil"/>
              <w:left w:val="nil"/>
              <w:bottom w:val="single" w:sz="4" w:space="0" w:color="auto"/>
              <w:right w:val="single" w:sz="4" w:space="0" w:color="auto"/>
            </w:tcBorders>
            <w:shd w:val="clear" w:color="auto" w:fill="auto"/>
            <w:vAlign w:val="center"/>
            <w:hideMark/>
          </w:tcPr>
          <w:p w14:paraId="4CCA2B7C" w14:textId="77777777" w:rsidR="00AA2987" w:rsidRPr="00AA2987" w:rsidRDefault="00AA2987" w:rsidP="00AA2987">
            <w:pPr>
              <w:jc w:val="center"/>
            </w:pPr>
            <w:r w:rsidRPr="00AA2987">
              <w:t>11,84</w:t>
            </w:r>
          </w:p>
        </w:tc>
        <w:tc>
          <w:tcPr>
            <w:tcW w:w="1701" w:type="dxa"/>
            <w:tcBorders>
              <w:top w:val="nil"/>
              <w:left w:val="nil"/>
              <w:bottom w:val="single" w:sz="4" w:space="0" w:color="auto"/>
              <w:right w:val="single" w:sz="4" w:space="0" w:color="auto"/>
            </w:tcBorders>
            <w:shd w:val="clear" w:color="auto" w:fill="auto"/>
            <w:vAlign w:val="center"/>
            <w:hideMark/>
          </w:tcPr>
          <w:p w14:paraId="02F3098B" w14:textId="77777777" w:rsidR="00AA2987" w:rsidRPr="00AA2987" w:rsidRDefault="00AA2987" w:rsidP="00AA2987">
            <w:pPr>
              <w:jc w:val="center"/>
            </w:pPr>
            <w:r w:rsidRPr="00AA2987">
              <w:t>10,69</w:t>
            </w:r>
          </w:p>
        </w:tc>
        <w:tc>
          <w:tcPr>
            <w:tcW w:w="2127" w:type="dxa"/>
            <w:tcBorders>
              <w:top w:val="nil"/>
              <w:left w:val="nil"/>
              <w:bottom w:val="single" w:sz="4" w:space="0" w:color="auto"/>
              <w:right w:val="single" w:sz="4" w:space="0" w:color="auto"/>
            </w:tcBorders>
            <w:shd w:val="clear" w:color="auto" w:fill="auto"/>
            <w:vAlign w:val="center"/>
            <w:hideMark/>
          </w:tcPr>
          <w:p w14:paraId="40C1D6A3" w14:textId="77777777" w:rsidR="00AA2987" w:rsidRPr="00AA2987" w:rsidRDefault="00AA2987" w:rsidP="00AA2987">
            <w:pPr>
              <w:jc w:val="center"/>
            </w:pPr>
            <w:r w:rsidRPr="00AA2987">
              <w:t>-1,15</w:t>
            </w:r>
          </w:p>
        </w:tc>
      </w:tr>
      <w:tr w:rsidR="00AA2987" w:rsidRPr="00AA2987" w14:paraId="7B1F3FB0" w14:textId="77777777" w:rsidTr="00A25E52">
        <w:trPr>
          <w:trHeight w:val="687"/>
        </w:trPr>
        <w:tc>
          <w:tcPr>
            <w:tcW w:w="540" w:type="dxa"/>
            <w:tcBorders>
              <w:top w:val="nil"/>
              <w:left w:val="single" w:sz="4" w:space="0" w:color="auto"/>
              <w:bottom w:val="single" w:sz="4" w:space="0" w:color="auto"/>
              <w:right w:val="single" w:sz="4" w:space="0" w:color="auto"/>
            </w:tcBorders>
            <w:shd w:val="clear" w:color="auto" w:fill="auto"/>
            <w:vAlign w:val="center"/>
            <w:hideMark/>
          </w:tcPr>
          <w:p w14:paraId="1E94C447" w14:textId="77777777" w:rsidR="00AA2987" w:rsidRPr="00AA2987" w:rsidRDefault="00AA2987" w:rsidP="00AA2987">
            <w:pPr>
              <w:jc w:val="center"/>
            </w:pPr>
            <w:r w:rsidRPr="00AA2987">
              <w:t>5</w:t>
            </w:r>
          </w:p>
        </w:tc>
        <w:tc>
          <w:tcPr>
            <w:tcW w:w="3288" w:type="dxa"/>
            <w:tcBorders>
              <w:top w:val="nil"/>
              <w:left w:val="nil"/>
              <w:bottom w:val="single" w:sz="4" w:space="0" w:color="auto"/>
              <w:right w:val="single" w:sz="4" w:space="0" w:color="auto"/>
            </w:tcBorders>
            <w:shd w:val="clear" w:color="auto" w:fill="auto"/>
            <w:vAlign w:val="center"/>
            <w:hideMark/>
          </w:tcPr>
          <w:p w14:paraId="4C3AA6EB" w14:textId="77777777" w:rsidR="00AA2987" w:rsidRPr="00AA2987" w:rsidRDefault="00AA2987" w:rsidP="00AA2987">
            <w:pPr>
              <w:jc w:val="both"/>
            </w:pPr>
            <w:r w:rsidRPr="00AA2987">
              <w:t>Расходы на теплоноситель</w:t>
            </w:r>
          </w:p>
        </w:tc>
        <w:tc>
          <w:tcPr>
            <w:tcW w:w="1842" w:type="dxa"/>
            <w:tcBorders>
              <w:top w:val="nil"/>
              <w:left w:val="nil"/>
              <w:bottom w:val="single" w:sz="4" w:space="0" w:color="auto"/>
              <w:right w:val="single" w:sz="4" w:space="0" w:color="auto"/>
            </w:tcBorders>
            <w:shd w:val="clear" w:color="auto" w:fill="auto"/>
            <w:vAlign w:val="center"/>
            <w:hideMark/>
          </w:tcPr>
          <w:p w14:paraId="01225805" w14:textId="77777777" w:rsidR="00AA2987" w:rsidRPr="00AA2987" w:rsidRDefault="00AA2987" w:rsidP="00AA2987">
            <w:pPr>
              <w:jc w:val="center"/>
            </w:pPr>
            <w:r w:rsidRPr="00AA2987">
              <w:t>0</w:t>
            </w:r>
          </w:p>
        </w:tc>
        <w:tc>
          <w:tcPr>
            <w:tcW w:w="1701" w:type="dxa"/>
            <w:tcBorders>
              <w:top w:val="nil"/>
              <w:left w:val="nil"/>
              <w:bottom w:val="single" w:sz="4" w:space="0" w:color="auto"/>
              <w:right w:val="single" w:sz="4" w:space="0" w:color="auto"/>
            </w:tcBorders>
            <w:shd w:val="clear" w:color="auto" w:fill="auto"/>
            <w:vAlign w:val="center"/>
            <w:hideMark/>
          </w:tcPr>
          <w:p w14:paraId="1D9778B5" w14:textId="77777777" w:rsidR="00AA2987" w:rsidRPr="00AA2987" w:rsidRDefault="00AA2987" w:rsidP="00AA2987">
            <w:pPr>
              <w:jc w:val="center"/>
            </w:pPr>
            <w:r w:rsidRPr="00AA2987">
              <w:t>0</w:t>
            </w:r>
          </w:p>
        </w:tc>
        <w:tc>
          <w:tcPr>
            <w:tcW w:w="2127" w:type="dxa"/>
            <w:tcBorders>
              <w:top w:val="nil"/>
              <w:left w:val="nil"/>
              <w:bottom w:val="single" w:sz="4" w:space="0" w:color="auto"/>
              <w:right w:val="single" w:sz="4" w:space="0" w:color="auto"/>
            </w:tcBorders>
            <w:shd w:val="clear" w:color="auto" w:fill="auto"/>
            <w:vAlign w:val="center"/>
            <w:hideMark/>
          </w:tcPr>
          <w:p w14:paraId="56FE76C5" w14:textId="77777777" w:rsidR="00AA2987" w:rsidRPr="00AA2987" w:rsidRDefault="00AA2987" w:rsidP="00AA2987">
            <w:pPr>
              <w:jc w:val="center"/>
            </w:pPr>
            <w:r w:rsidRPr="00AA2987">
              <w:t>0</w:t>
            </w:r>
          </w:p>
        </w:tc>
      </w:tr>
      <w:tr w:rsidR="00AA2987" w:rsidRPr="00AA2987" w14:paraId="71204999" w14:textId="77777777" w:rsidTr="00A25E52">
        <w:trPr>
          <w:trHeight w:val="714"/>
        </w:trPr>
        <w:tc>
          <w:tcPr>
            <w:tcW w:w="540" w:type="dxa"/>
            <w:tcBorders>
              <w:top w:val="nil"/>
              <w:left w:val="single" w:sz="4" w:space="0" w:color="auto"/>
              <w:bottom w:val="single" w:sz="4" w:space="0" w:color="auto"/>
              <w:right w:val="single" w:sz="4" w:space="0" w:color="auto"/>
            </w:tcBorders>
            <w:shd w:val="clear" w:color="auto" w:fill="auto"/>
            <w:vAlign w:val="center"/>
            <w:hideMark/>
          </w:tcPr>
          <w:p w14:paraId="78DB3C78" w14:textId="77777777" w:rsidR="00AA2987" w:rsidRPr="00AA2987" w:rsidRDefault="00AA2987" w:rsidP="00AA2987">
            <w:pPr>
              <w:jc w:val="center"/>
            </w:pPr>
            <w:r w:rsidRPr="00AA2987">
              <w:t>6</w:t>
            </w:r>
          </w:p>
        </w:tc>
        <w:tc>
          <w:tcPr>
            <w:tcW w:w="3288" w:type="dxa"/>
            <w:tcBorders>
              <w:top w:val="nil"/>
              <w:left w:val="nil"/>
              <w:bottom w:val="single" w:sz="4" w:space="0" w:color="auto"/>
              <w:right w:val="single" w:sz="4" w:space="0" w:color="auto"/>
            </w:tcBorders>
            <w:shd w:val="clear" w:color="auto" w:fill="auto"/>
            <w:vAlign w:val="center"/>
            <w:hideMark/>
          </w:tcPr>
          <w:p w14:paraId="0DABB96A" w14:textId="77777777" w:rsidR="00AA2987" w:rsidRPr="00AA2987" w:rsidRDefault="00AA2987" w:rsidP="00AA2987">
            <w:pPr>
              <w:jc w:val="both"/>
            </w:pPr>
            <w:r w:rsidRPr="00AA2987">
              <w:t>Расходы, связанные с созданием нормативных запасов топлива</w:t>
            </w:r>
          </w:p>
        </w:tc>
        <w:tc>
          <w:tcPr>
            <w:tcW w:w="1842" w:type="dxa"/>
            <w:tcBorders>
              <w:top w:val="nil"/>
              <w:left w:val="nil"/>
              <w:bottom w:val="single" w:sz="4" w:space="0" w:color="auto"/>
              <w:right w:val="single" w:sz="4" w:space="0" w:color="auto"/>
            </w:tcBorders>
            <w:shd w:val="clear" w:color="auto" w:fill="auto"/>
            <w:vAlign w:val="center"/>
            <w:hideMark/>
          </w:tcPr>
          <w:p w14:paraId="0FF4C7B1" w14:textId="77777777" w:rsidR="00AA2987" w:rsidRPr="00AA2987" w:rsidRDefault="00AA2987" w:rsidP="00AA2987">
            <w:pPr>
              <w:jc w:val="center"/>
            </w:pPr>
            <w:r w:rsidRPr="00AA2987">
              <w:t>0</w:t>
            </w:r>
          </w:p>
        </w:tc>
        <w:tc>
          <w:tcPr>
            <w:tcW w:w="1701" w:type="dxa"/>
            <w:tcBorders>
              <w:top w:val="nil"/>
              <w:left w:val="nil"/>
              <w:bottom w:val="single" w:sz="4" w:space="0" w:color="auto"/>
              <w:right w:val="single" w:sz="4" w:space="0" w:color="auto"/>
            </w:tcBorders>
            <w:shd w:val="clear" w:color="auto" w:fill="auto"/>
            <w:vAlign w:val="center"/>
            <w:hideMark/>
          </w:tcPr>
          <w:p w14:paraId="3C9D7CE9" w14:textId="77777777" w:rsidR="00AA2987" w:rsidRPr="00AA2987" w:rsidRDefault="00AA2987" w:rsidP="00AA2987">
            <w:pPr>
              <w:jc w:val="center"/>
            </w:pPr>
            <w:r w:rsidRPr="00AA2987">
              <w:t>0</w:t>
            </w:r>
          </w:p>
        </w:tc>
        <w:tc>
          <w:tcPr>
            <w:tcW w:w="2127" w:type="dxa"/>
            <w:tcBorders>
              <w:top w:val="nil"/>
              <w:left w:val="nil"/>
              <w:bottom w:val="single" w:sz="4" w:space="0" w:color="auto"/>
              <w:right w:val="single" w:sz="4" w:space="0" w:color="auto"/>
            </w:tcBorders>
            <w:shd w:val="clear" w:color="auto" w:fill="auto"/>
            <w:vAlign w:val="center"/>
            <w:hideMark/>
          </w:tcPr>
          <w:p w14:paraId="00CDC58C" w14:textId="77777777" w:rsidR="00AA2987" w:rsidRPr="00AA2987" w:rsidRDefault="00AA2987" w:rsidP="00AA2987">
            <w:pPr>
              <w:jc w:val="center"/>
            </w:pPr>
            <w:r w:rsidRPr="00AA2987">
              <w:t>0</w:t>
            </w:r>
          </w:p>
        </w:tc>
      </w:tr>
      <w:tr w:rsidR="00AA2987" w:rsidRPr="00AA2987" w14:paraId="3FE6A347" w14:textId="77777777" w:rsidTr="00A25E52">
        <w:trPr>
          <w:trHeight w:val="456"/>
        </w:trPr>
        <w:tc>
          <w:tcPr>
            <w:tcW w:w="54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EB46632" w14:textId="77777777" w:rsidR="00AA2987" w:rsidRPr="00AA2987" w:rsidRDefault="00AA2987" w:rsidP="00AA2987">
            <w:pPr>
              <w:jc w:val="center"/>
            </w:pPr>
            <w:r w:rsidRPr="00AA2987">
              <w:t>7</w:t>
            </w:r>
          </w:p>
        </w:tc>
        <w:tc>
          <w:tcPr>
            <w:tcW w:w="3288" w:type="dxa"/>
            <w:tcBorders>
              <w:top w:val="single" w:sz="4" w:space="0" w:color="auto"/>
              <w:left w:val="nil"/>
              <w:bottom w:val="single" w:sz="4" w:space="0" w:color="auto"/>
              <w:right w:val="single" w:sz="4" w:space="0" w:color="auto"/>
            </w:tcBorders>
            <w:shd w:val="clear" w:color="auto" w:fill="auto"/>
            <w:vAlign w:val="center"/>
            <w:hideMark/>
          </w:tcPr>
          <w:p w14:paraId="69C17C08" w14:textId="77777777" w:rsidR="00AA2987" w:rsidRPr="00AA2987" w:rsidRDefault="00AA2987" w:rsidP="00AA2987">
            <w:r w:rsidRPr="00AA2987">
              <w:t>ИТОГО</w:t>
            </w:r>
          </w:p>
        </w:tc>
        <w:tc>
          <w:tcPr>
            <w:tcW w:w="1842" w:type="dxa"/>
            <w:tcBorders>
              <w:top w:val="single" w:sz="4" w:space="0" w:color="auto"/>
              <w:left w:val="nil"/>
              <w:bottom w:val="single" w:sz="4" w:space="0" w:color="auto"/>
              <w:right w:val="single" w:sz="4" w:space="0" w:color="auto"/>
            </w:tcBorders>
            <w:shd w:val="clear" w:color="auto" w:fill="auto"/>
            <w:vAlign w:val="center"/>
            <w:hideMark/>
          </w:tcPr>
          <w:p w14:paraId="3EC02017" w14:textId="77777777" w:rsidR="00AA2987" w:rsidRPr="00AA2987" w:rsidRDefault="00AA2987" w:rsidP="00AA2987">
            <w:pPr>
              <w:jc w:val="center"/>
            </w:pPr>
            <w:r w:rsidRPr="00AA2987">
              <w:t>1 974,93</w:t>
            </w:r>
          </w:p>
        </w:tc>
        <w:tc>
          <w:tcPr>
            <w:tcW w:w="1701" w:type="dxa"/>
            <w:tcBorders>
              <w:top w:val="single" w:sz="4" w:space="0" w:color="auto"/>
              <w:left w:val="nil"/>
              <w:bottom w:val="single" w:sz="4" w:space="0" w:color="auto"/>
              <w:right w:val="single" w:sz="4" w:space="0" w:color="auto"/>
            </w:tcBorders>
            <w:shd w:val="clear" w:color="auto" w:fill="auto"/>
            <w:vAlign w:val="center"/>
            <w:hideMark/>
          </w:tcPr>
          <w:p w14:paraId="6B9BDC62" w14:textId="77777777" w:rsidR="00AA2987" w:rsidRPr="00AA2987" w:rsidRDefault="00AA2987" w:rsidP="00AA2987">
            <w:pPr>
              <w:jc w:val="center"/>
            </w:pPr>
            <w:r w:rsidRPr="00AA2987">
              <w:t>1 469,28</w:t>
            </w:r>
          </w:p>
        </w:tc>
        <w:tc>
          <w:tcPr>
            <w:tcW w:w="2127" w:type="dxa"/>
            <w:tcBorders>
              <w:top w:val="single" w:sz="4" w:space="0" w:color="auto"/>
              <w:left w:val="nil"/>
              <w:bottom w:val="single" w:sz="4" w:space="0" w:color="auto"/>
              <w:right w:val="single" w:sz="4" w:space="0" w:color="auto"/>
            </w:tcBorders>
            <w:shd w:val="clear" w:color="auto" w:fill="auto"/>
            <w:vAlign w:val="center"/>
            <w:hideMark/>
          </w:tcPr>
          <w:p w14:paraId="5562871F" w14:textId="77777777" w:rsidR="00AA2987" w:rsidRPr="00AA2987" w:rsidRDefault="00AA2987" w:rsidP="00AA2987">
            <w:pPr>
              <w:jc w:val="center"/>
            </w:pPr>
            <w:r w:rsidRPr="00AA2987">
              <w:t>-505,65</w:t>
            </w:r>
          </w:p>
        </w:tc>
      </w:tr>
    </w:tbl>
    <w:p w14:paraId="0E12ADAB" w14:textId="77777777" w:rsidR="00AA2987" w:rsidRPr="00AA2987" w:rsidRDefault="00AA2987" w:rsidP="00AA2987">
      <w:pPr>
        <w:keepNext/>
        <w:keepLines/>
        <w:spacing w:before="40" w:line="259" w:lineRule="auto"/>
        <w:jc w:val="center"/>
        <w:outlineLvl w:val="1"/>
        <w:rPr>
          <w:b/>
          <w:bCs/>
          <w:sz w:val="28"/>
          <w:szCs w:val="28"/>
          <w:lang w:eastAsia="en-US"/>
        </w:rPr>
      </w:pPr>
      <w:bookmarkStart w:id="82" w:name="_Toc78383861"/>
      <w:r w:rsidRPr="00AA2987">
        <w:rPr>
          <w:b/>
          <w:bCs/>
          <w:sz w:val="28"/>
          <w:szCs w:val="28"/>
          <w:lang w:eastAsia="en-US"/>
        </w:rPr>
        <w:t>4.3.4 Корректировка с целью учета отклонения фактических значений параметров расчета тарифов от значений, учтенных при установлении тарифов</w:t>
      </w:r>
      <w:r w:rsidRPr="00AA2987">
        <w:rPr>
          <w:sz w:val="28"/>
          <w:szCs w:val="28"/>
        </w:rPr>
        <w:t xml:space="preserve"> </w:t>
      </w:r>
      <w:r w:rsidRPr="00AA2987">
        <w:rPr>
          <w:b/>
          <w:bCs/>
          <w:sz w:val="28"/>
          <w:szCs w:val="28"/>
          <w:lang w:eastAsia="en-US"/>
        </w:rPr>
        <w:t>на тепловую энергию на 2020 год</w:t>
      </w:r>
      <w:bookmarkEnd w:id="82"/>
    </w:p>
    <w:p w14:paraId="7D9D288C" w14:textId="77777777" w:rsidR="00AA2987" w:rsidRPr="00AA2987" w:rsidRDefault="00AA2987" w:rsidP="00AA2987">
      <w:pPr>
        <w:spacing w:after="160" w:line="259" w:lineRule="auto"/>
        <w:ind w:firstLine="851"/>
        <w:jc w:val="both"/>
        <w:rPr>
          <w:rFonts w:eastAsia="Calibri"/>
          <w:sz w:val="28"/>
          <w:szCs w:val="28"/>
        </w:rPr>
      </w:pPr>
      <w:bookmarkStart w:id="83" w:name="_Toc26884728"/>
      <w:bookmarkStart w:id="84" w:name="_Toc27399055"/>
      <w:r w:rsidRPr="00AA2987">
        <w:rPr>
          <w:rFonts w:eastAsia="Calibri"/>
          <w:sz w:val="28"/>
          <w:szCs w:val="28"/>
        </w:rPr>
        <w:t xml:space="preserve">В соответствии с п. 52 Методических указаний Размер корректировки необходимой валовой выручки, осуществляемой с целью учета отклонения фактических значений параметров расчета тарифов от значений, учтенных </w:t>
      </w:r>
      <w:r w:rsidRPr="00AA2987">
        <w:rPr>
          <w:rFonts w:eastAsia="Calibri"/>
          <w:sz w:val="28"/>
          <w:szCs w:val="28"/>
        </w:rPr>
        <w:br/>
        <w:t>при установлении тарифов, рассчитывается по формуле (22) с применением данных за последний расчетный период регулирования, по которому имеются фактические значения.</w:t>
      </w:r>
    </w:p>
    <w:p w14:paraId="1129823E" w14:textId="77777777" w:rsidR="00AA2987" w:rsidRPr="00AA2987" w:rsidRDefault="00AA2987" w:rsidP="00AA2987">
      <w:pPr>
        <w:spacing w:after="160" w:line="259" w:lineRule="auto"/>
        <w:ind w:firstLine="851"/>
        <w:jc w:val="both"/>
        <w:rPr>
          <w:rFonts w:eastAsia="Calibri"/>
          <w:sz w:val="28"/>
          <w:szCs w:val="28"/>
        </w:rPr>
      </w:pPr>
      <w:r w:rsidRPr="00AA2987">
        <w:rPr>
          <w:rFonts w:eastAsia="Calibri"/>
          <w:noProof/>
          <w:sz w:val="28"/>
          <w:szCs w:val="28"/>
        </w:rPr>
        <w:drawing>
          <wp:inline distT="0" distB="0" distL="0" distR="0" wp14:anchorId="566D1906" wp14:editId="3265E7FA">
            <wp:extent cx="2219325" cy="334292"/>
            <wp:effectExtent l="0" t="0" r="0" b="0"/>
            <wp:docPr id="19" name="Рисунок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2224255" cy="335035"/>
                    </a:xfrm>
                    <a:prstGeom prst="rect">
                      <a:avLst/>
                    </a:prstGeom>
                    <a:noFill/>
                    <a:ln>
                      <a:noFill/>
                    </a:ln>
                  </pic:spPr>
                </pic:pic>
              </a:graphicData>
            </a:graphic>
          </wp:inline>
        </w:drawing>
      </w:r>
      <w:r w:rsidRPr="00AA2987">
        <w:rPr>
          <w:rFonts w:eastAsia="Calibri"/>
          <w:sz w:val="28"/>
          <w:szCs w:val="28"/>
        </w:rPr>
        <w:t xml:space="preserve"> (тыс. руб.), (22)</w:t>
      </w:r>
    </w:p>
    <w:p w14:paraId="00762FE9" w14:textId="77777777" w:rsidR="00AA2987" w:rsidRPr="00AA2987" w:rsidRDefault="00AA2987" w:rsidP="00AA2987">
      <w:pPr>
        <w:spacing w:after="160" w:line="259" w:lineRule="auto"/>
        <w:ind w:firstLine="851"/>
        <w:jc w:val="both"/>
        <w:rPr>
          <w:rFonts w:eastAsia="Calibri"/>
          <w:sz w:val="28"/>
          <w:szCs w:val="28"/>
        </w:rPr>
      </w:pPr>
      <w:r w:rsidRPr="00AA2987">
        <w:rPr>
          <w:rFonts w:eastAsia="Calibri"/>
          <w:sz w:val="28"/>
          <w:szCs w:val="28"/>
        </w:rPr>
        <w:t>где:</w:t>
      </w:r>
    </w:p>
    <w:p w14:paraId="5118B7A3" w14:textId="77777777" w:rsidR="00AA2987" w:rsidRPr="00AA2987" w:rsidRDefault="00AA2987" w:rsidP="00AA2987">
      <w:pPr>
        <w:spacing w:after="160" w:line="259" w:lineRule="auto"/>
        <w:ind w:firstLine="851"/>
        <w:jc w:val="both"/>
        <w:rPr>
          <w:rFonts w:eastAsia="Calibri"/>
          <w:sz w:val="28"/>
          <w:szCs w:val="28"/>
        </w:rPr>
      </w:pPr>
      <w:r w:rsidRPr="00AA2987">
        <w:rPr>
          <w:rFonts w:eastAsia="Calibri"/>
          <w:noProof/>
          <w:sz w:val="28"/>
          <w:szCs w:val="28"/>
        </w:rPr>
        <w:drawing>
          <wp:inline distT="0" distB="0" distL="0" distR="0" wp14:anchorId="0A8131C6" wp14:editId="195F2524">
            <wp:extent cx="819150" cy="342900"/>
            <wp:effectExtent l="0" t="0" r="0" b="0"/>
            <wp:docPr id="18" name="Рисунок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819150" cy="342900"/>
                    </a:xfrm>
                    <a:prstGeom prst="rect">
                      <a:avLst/>
                    </a:prstGeom>
                    <a:noFill/>
                    <a:ln>
                      <a:noFill/>
                    </a:ln>
                  </pic:spPr>
                </pic:pic>
              </a:graphicData>
            </a:graphic>
          </wp:inline>
        </w:drawing>
      </w:r>
      <w:r w:rsidRPr="00AA2987">
        <w:rPr>
          <w:rFonts w:eastAsia="Calibri"/>
          <w:sz w:val="28"/>
          <w:szCs w:val="28"/>
        </w:rPr>
        <w:t xml:space="preserve"> - размер корректировки необходимой валовой выручки </w:t>
      </w:r>
      <w:r w:rsidRPr="00AA2987">
        <w:rPr>
          <w:rFonts w:eastAsia="Calibri"/>
          <w:sz w:val="28"/>
          <w:szCs w:val="28"/>
        </w:rPr>
        <w:br/>
        <w:t>по результатам (i-2)-го года;</w:t>
      </w:r>
    </w:p>
    <w:p w14:paraId="3C49D8AF" w14:textId="77777777" w:rsidR="00AA2987" w:rsidRPr="00AA2987" w:rsidRDefault="00AA2987" w:rsidP="00AA2987">
      <w:pPr>
        <w:spacing w:after="160" w:line="259" w:lineRule="auto"/>
        <w:ind w:firstLine="851"/>
        <w:jc w:val="both"/>
        <w:rPr>
          <w:rFonts w:eastAsia="Calibri"/>
          <w:sz w:val="28"/>
          <w:szCs w:val="28"/>
        </w:rPr>
      </w:pPr>
      <w:r w:rsidRPr="00AA2987">
        <w:rPr>
          <w:rFonts w:eastAsia="Calibri"/>
          <w:noProof/>
          <w:sz w:val="28"/>
          <w:szCs w:val="28"/>
        </w:rPr>
        <w:drawing>
          <wp:inline distT="0" distB="0" distL="0" distR="0" wp14:anchorId="72208FFF" wp14:editId="66411322">
            <wp:extent cx="695325" cy="342900"/>
            <wp:effectExtent l="0" t="0" r="9525" b="0"/>
            <wp:docPr id="17" name="Рисунок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695325" cy="342900"/>
                    </a:xfrm>
                    <a:prstGeom prst="rect">
                      <a:avLst/>
                    </a:prstGeom>
                    <a:noFill/>
                    <a:ln>
                      <a:noFill/>
                    </a:ln>
                  </pic:spPr>
                </pic:pic>
              </a:graphicData>
            </a:graphic>
          </wp:inline>
        </w:drawing>
      </w:r>
      <w:r w:rsidRPr="00AA2987">
        <w:rPr>
          <w:rFonts w:eastAsia="Calibri"/>
          <w:sz w:val="28"/>
          <w:szCs w:val="28"/>
        </w:rPr>
        <w:t xml:space="preserve"> - фактическая величина необходимой валовой выручки </w:t>
      </w:r>
      <w:r w:rsidRPr="00AA2987">
        <w:rPr>
          <w:rFonts w:eastAsia="Calibri"/>
          <w:sz w:val="28"/>
          <w:szCs w:val="28"/>
        </w:rPr>
        <w:br/>
        <w:t xml:space="preserve">в (i-2)-м году, определяемая на основе фактических значений параметров расчета тарифов взамен прогнозных, в том числе с учетом фактического объема полезного отпуска соответствующего вида продукции (услуг), определяемая </w:t>
      </w:r>
      <w:r w:rsidRPr="00AA2987">
        <w:rPr>
          <w:rFonts w:eastAsia="Calibri"/>
          <w:sz w:val="28"/>
          <w:szCs w:val="28"/>
        </w:rPr>
        <w:br/>
        <w:t>в соответствии с пунктом 55 настоящих Методических указаний;</w:t>
      </w:r>
    </w:p>
    <w:p w14:paraId="780A892A" w14:textId="77777777" w:rsidR="00AA2987" w:rsidRPr="00AA2987" w:rsidRDefault="00AA2987" w:rsidP="00AA2987">
      <w:pPr>
        <w:spacing w:after="160" w:line="259" w:lineRule="auto"/>
        <w:ind w:firstLine="851"/>
        <w:jc w:val="both"/>
        <w:rPr>
          <w:rFonts w:eastAsia="Calibri"/>
          <w:sz w:val="28"/>
          <w:szCs w:val="28"/>
        </w:rPr>
      </w:pPr>
      <w:r w:rsidRPr="00AA2987">
        <w:rPr>
          <w:rFonts w:eastAsia="Calibri"/>
          <w:sz w:val="28"/>
          <w:szCs w:val="28"/>
        </w:rPr>
        <w:t xml:space="preserve">Твi-2 – выручка от реализации товаров (услуг) по регулируемому виду деятельности в (i-2)-м году, определяемая исходя из фактического объема </w:t>
      </w:r>
      <w:r w:rsidRPr="00AA2987">
        <w:rPr>
          <w:rFonts w:eastAsia="Calibri"/>
          <w:sz w:val="28"/>
          <w:szCs w:val="28"/>
        </w:rPr>
        <w:lastRenderedPageBreak/>
        <w:t xml:space="preserve">полезного отпуска соответствующего вида продукции (услуг) в (i-2)-м году </w:t>
      </w:r>
      <w:r w:rsidRPr="00AA2987">
        <w:rPr>
          <w:rFonts w:eastAsia="Calibri"/>
          <w:sz w:val="28"/>
          <w:szCs w:val="28"/>
        </w:rPr>
        <w:br/>
        <w:t>и тарифов, установленных в соответствии с главой IX настоящих Методических указаний на (i-2)-й год, без учета уровня собираемости платежей.</w:t>
      </w:r>
    </w:p>
    <w:p w14:paraId="473CF70F" w14:textId="77777777" w:rsidR="00AA2987" w:rsidRPr="00AA2987" w:rsidRDefault="00AA2987" w:rsidP="00AA2987">
      <w:pPr>
        <w:ind w:firstLine="851"/>
        <w:jc w:val="both"/>
        <w:rPr>
          <w:rFonts w:eastAsia="Calibri"/>
          <w:sz w:val="28"/>
          <w:szCs w:val="28"/>
        </w:rPr>
      </w:pPr>
      <w:r w:rsidRPr="00AA2987">
        <w:rPr>
          <w:rFonts w:eastAsia="Calibri"/>
          <w:sz w:val="28"/>
          <w:szCs w:val="28"/>
        </w:rPr>
        <w:t xml:space="preserve">В соответствии с пунктом 52 Методических указаний, утвержденных приказом ФСТ России от 13.06.2013 № 760-э «Об утверждении Методических указаний по расчету регулируемых цен (тарифов) в сфере теплоснабжения», размер корректировки необходимой валовой выручки, осуществляемой с целью учета отклонения фактических значений параметров расчета тарифов от значений, учтенных при установлении тарифов, рассчитывается как разница между фактической необходимой валовой выручкой и товарной выручкой предприятия, рассчитанной как произведение фактического полезного отпуска и утвержденного тарифа. </w:t>
      </w:r>
    </w:p>
    <w:p w14:paraId="08DEDC62" w14:textId="77777777" w:rsidR="00AA2987" w:rsidRPr="00AA2987" w:rsidRDefault="00AA2987" w:rsidP="00AA2987">
      <w:pPr>
        <w:ind w:firstLine="851"/>
        <w:jc w:val="both"/>
        <w:rPr>
          <w:rFonts w:eastAsia="Calibri"/>
          <w:sz w:val="28"/>
          <w:szCs w:val="28"/>
        </w:rPr>
      </w:pPr>
      <w:r w:rsidRPr="00AA2987">
        <w:rPr>
          <w:rFonts w:eastAsia="Calibri"/>
          <w:sz w:val="28"/>
          <w:szCs w:val="28"/>
        </w:rPr>
        <w:t>В расчёт фактической необходимой валовой выручки, согласно Методическим указаниям, включаются:</w:t>
      </w:r>
    </w:p>
    <w:p w14:paraId="68B95E96" w14:textId="77777777" w:rsidR="00AA2987" w:rsidRPr="00AA2987" w:rsidRDefault="00AA2987" w:rsidP="00AA2987">
      <w:pPr>
        <w:ind w:firstLine="851"/>
        <w:jc w:val="both"/>
        <w:rPr>
          <w:rFonts w:eastAsia="Calibri"/>
          <w:sz w:val="28"/>
          <w:szCs w:val="28"/>
        </w:rPr>
      </w:pPr>
      <w:r w:rsidRPr="00AA2987">
        <w:rPr>
          <w:rFonts w:eastAsia="Calibri"/>
          <w:sz w:val="28"/>
          <w:szCs w:val="28"/>
        </w:rPr>
        <w:t>- операционные расходы за 2020 год, определяются исходя из фактических параметров расчета тарифов согласно п. 56 Методических указаний;</w:t>
      </w:r>
    </w:p>
    <w:p w14:paraId="2A6E892B" w14:textId="77777777" w:rsidR="00AA2987" w:rsidRPr="00AA2987" w:rsidRDefault="00AA2987" w:rsidP="00AA2987">
      <w:pPr>
        <w:ind w:firstLine="851"/>
        <w:jc w:val="both"/>
        <w:rPr>
          <w:rFonts w:eastAsia="Calibri"/>
          <w:sz w:val="28"/>
          <w:szCs w:val="28"/>
        </w:rPr>
      </w:pPr>
      <w:r w:rsidRPr="00AA2987">
        <w:rPr>
          <w:rFonts w:eastAsia="Calibri"/>
          <w:sz w:val="28"/>
          <w:szCs w:val="28"/>
        </w:rPr>
        <w:t>- неподконтрольные расходы на основании документально подтвержденных, имевших место фактических расходов;</w:t>
      </w:r>
    </w:p>
    <w:p w14:paraId="6D9106F1" w14:textId="77777777" w:rsidR="00AA2987" w:rsidRPr="00AA2987" w:rsidRDefault="00AA2987" w:rsidP="00AA2987">
      <w:pPr>
        <w:ind w:firstLine="851"/>
        <w:jc w:val="both"/>
        <w:rPr>
          <w:rFonts w:eastAsia="Calibri"/>
          <w:sz w:val="28"/>
          <w:szCs w:val="28"/>
        </w:rPr>
      </w:pPr>
      <w:r w:rsidRPr="00AA2987">
        <w:rPr>
          <w:rFonts w:eastAsia="Calibri"/>
          <w:sz w:val="28"/>
          <w:szCs w:val="28"/>
        </w:rPr>
        <w:t xml:space="preserve">- расходы на приобретение энергетических ресурсов, холодной воды, теплоносителя, исходя из фактических значений параметров расчета тарифов, как произведение планового объема приобретаемых ресурсов </w:t>
      </w:r>
      <w:r w:rsidRPr="00AA2987">
        <w:rPr>
          <w:rFonts w:eastAsia="Calibri"/>
          <w:sz w:val="28"/>
          <w:szCs w:val="28"/>
        </w:rPr>
        <w:br/>
        <w:t>и фактической цены таких ресурсов, скорректированных на изменение объема полезного отпуска (согласно пункту 56 Методических указаний);</w:t>
      </w:r>
    </w:p>
    <w:p w14:paraId="6FC440F6" w14:textId="77777777" w:rsidR="00AA2987" w:rsidRPr="00AA2987" w:rsidRDefault="00AA2987" w:rsidP="00AA2987">
      <w:pPr>
        <w:ind w:firstLine="851"/>
        <w:jc w:val="both"/>
        <w:rPr>
          <w:rFonts w:eastAsia="Calibri"/>
          <w:sz w:val="28"/>
          <w:szCs w:val="28"/>
        </w:rPr>
      </w:pPr>
      <w:r w:rsidRPr="00AA2987">
        <w:rPr>
          <w:rFonts w:eastAsia="Calibri"/>
          <w:sz w:val="28"/>
          <w:szCs w:val="28"/>
        </w:rPr>
        <w:t xml:space="preserve">- расходы на топливо, как произведение планового удельного расхода условного топлива, фактического отпуска тепловой энергии с коллекторов </w:t>
      </w:r>
      <w:r w:rsidRPr="00AA2987">
        <w:rPr>
          <w:rFonts w:eastAsia="Calibri"/>
          <w:sz w:val="28"/>
          <w:szCs w:val="28"/>
        </w:rPr>
        <w:br/>
        <w:t>и фактической цены условного топлива;</w:t>
      </w:r>
    </w:p>
    <w:p w14:paraId="56FD0F7B" w14:textId="77777777" w:rsidR="00AA2987" w:rsidRPr="00AA2987" w:rsidRDefault="00AA2987" w:rsidP="00AA2987">
      <w:pPr>
        <w:ind w:firstLine="851"/>
        <w:jc w:val="both"/>
        <w:rPr>
          <w:rFonts w:eastAsia="Calibri"/>
          <w:sz w:val="28"/>
          <w:szCs w:val="28"/>
        </w:rPr>
      </w:pPr>
      <w:r w:rsidRPr="00AA2987">
        <w:rPr>
          <w:rFonts w:eastAsia="Calibri"/>
          <w:sz w:val="28"/>
          <w:szCs w:val="28"/>
        </w:rPr>
        <w:t>- фактическая нормативная прибыль.</w:t>
      </w:r>
    </w:p>
    <w:p w14:paraId="4547D419" w14:textId="77777777" w:rsidR="00AA2987" w:rsidRPr="00AA2987" w:rsidRDefault="00AA2987" w:rsidP="00AA2987">
      <w:pPr>
        <w:ind w:firstLine="851"/>
        <w:jc w:val="both"/>
        <w:rPr>
          <w:rFonts w:eastAsia="Calibri"/>
          <w:sz w:val="28"/>
          <w:szCs w:val="28"/>
        </w:rPr>
      </w:pPr>
      <w:r w:rsidRPr="00AA2987">
        <w:rPr>
          <w:rFonts w:eastAsia="Calibri"/>
          <w:sz w:val="28"/>
          <w:szCs w:val="28"/>
        </w:rPr>
        <w:t xml:space="preserve">Фактическая необходимая валовая выручка (необходимая валовая выручка на основе фактических значений параметров взамен прогнозных) </w:t>
      </w:r>
      <w:r w:rsidRPr="00AA2987">
        <w:rPr>
          <w:rFonts w:eastAsia="Calibri"/>
          <w:sz w:val="28"/>
          <w:szCs w:val="28"/>
        </w:rPr>
        <w:br/>
        <w:t>на реализацию тепловой энергии, с учетом нормативных показателей, рассчитана экспертами по группам статей.</w:t>
      </w:r>
    </w:p>
    <w:p w14:paraId="6FA0AAEE" w14:textId="77777777" w:rsidR="00AA2987" w:rsidRPr="00AA2987" w:rsidRDefault="00AA2987" w:rsidP="00AA2987">
      <w:pPr>
        <w:ind w:firstLine="851"/>
        <w:jc w:val="both"/>
        <w:rPr>
          <w:rFonts w:eastAsia="Calibri"/>
          <w:sz w:val="28"/>
          <w:szCs w:val="28"/>
        </w:rPr>
      </w:pPr>
    </w:p>
    <w:p w14:paraId="01CA633A" w14:textId="77777777" w:rsidR="00AA2987" w:rsidRPr="00AA2987" w:rsidRDefault="00AA2987" w:rsidP="00AA2987">
      <w:pPr>
        <w:ind w:firstLine="851"/>
        <w:jc w:val="center"/>
        <w:rPr>
          <w:rFonts w:eastAsia="Calibri"/>
          <w:b/>
          <w:bCs/>
          <w:sz w:val="28"/>
          <w:szCs w:val="28"/>
        </w:rPr>
      </w:pPr>
      <w:r w:rsidRPr="00AA2987">
        <w:rPr>
          <w:rFonts w:eastAsia="Calibri"/>
          <w:b/>
          <w:bCs/>
          <w:sz w:val="28"/>
          <w:szCs w:val="28"/>
        </w:rPr>
        <w:t>Операционные расходы по итогу 2020 года</w:t>
      </w:r>
    </w:p>
    <w:p w14:paraId="4C4D57CD" w14:textId="77777777" w:rsidR="00AA2987" w:rsidRPr="00AA2987" w:rsidRDefault="00AA2987" w:rsidP="00AA2987">
      <w:pPr>
        <w:ind w:firstLine="851"/>
        <w:jc w:val="both"/>
        <w:rPr>
          <w:rFonts w:eastAsia="Calibri"/>
          <w:sz w:val="28"/>
          <w:szCs w:val="28"/>
        </w:rPr>
      </w:pPr>
      <w:r w:rsidRPr="00AA2987">
        <w:rPr>
          <w:rFonts w:eastAsia="Calibri"/>
          <w:sz w:val="28"/>
          <w:szCs w:val="28"/>
        </w:rPr>
        <w:t>Операционные расходы, определены исходя из фактических значений параметров расчета тарифов (согласно пункту 56 Методических указаний).</w:t>
      </w:r>
    </w:p>
    <w:p w14:paraId="4E2E2200" w14:textId="77777777" w:rsidR="00AA2987" w:rsidRPr="00AA2987" w:rsidRDefault="00AA2987" w:rsidP="00AA2987">
      <w:pPr>
        <w:ind w:firstLine="851"/>
        <w:jc w:val="both"/>
        <w:rPr>
          <w:rFonts w:eastAsia="Calibri"/>
          <w:sz w:val="28"/>
          <w:szCs w:val="28"/>
        </w:rPr>
      </w:pPr>
      <w:r w:rsidRPr="00AA2987">
        <w:rPr>
          <w:rFonts w:eastAsia="Calibri"/>
          <w:sz w:val="28"/>
          <w:szCs w:val="28"/>
        </w:rPr>
        <w:t xml:space="preserve">Фактические операционные расходы за 2020 год ЗАО «Тяжинское ДРСУ», принимаются экспертами в соответствии с формулой (27) Методических указаний. К базовому уровню операционных расходов на 2019 год (первый год второго долгосрочного периода) применен прогноз Минэкономразвития России от 24.04.2021, в соответствии с которым ИПЦ на 2020 год составил 103,4 %. Индекс изменения операционных расходов (далее ОР) при этом составил 102,37 %. </w:t>
      </w:r>
    </w:p>
    <w:p w14:paraId="5ADB3244" w14:textId="77777777" w:rsidR="00AA2987" w:rsidRPr="00AA2987" w:rsidRDefault="00AA2987" w:rsidP="00AA2987">
      <w:pPr>
        <w:ind w:firstLine="851"/>
        <w:jc w:val="both"/>
        <w:rPr>
          <w:rFonts w:eastAsia="Calibri"/>
          <w:sz w:val="28"/>
          <w:szCs w:val="28"/>
        </w:rPr>
      </w:pPr>
      <w:r w:rsidRPr="00AA2987">
        <w:rPr>
          <w:rFonts w:eastAsia="Calibri"/>
          <w:sz w:val="28"/>
          <w:szCs w:val="28"/>
        </w:rPr>
        <w:lastRenderedPageBreak/>
        <w:t>Таким образом, фактические операционные расходы в 2020 году будут равны базовому уровню ОР на 2019 год (первый год второго долгосрочного периода) с применением индекса изменения операционных расходов на 2020 год.</w:t>
      </w:r>
    </w:p>
    <w:p w14:paraId="2624337F" w14:textId="77777777" w:rsidR="00AA2987" w:rsidRPr="00AA2987" w:rsidRDefault="00AA2987" w:rsidP="00AA2987">
      <w:pPr>
        <w:spacing w:after="160" w:line="259" w:lineRule="auto"/>
        <w:ind w:firstLine="851"/>
        <w:jc w:val="both"/>
        <w:rPr>
          <w:rFonts w:eastAsia="Calibri"/>
          <w:sz w:val="28"/>
          <w:szCs w:val="28"/>
        </w:rPr>
      </w:pPr>
      <w:r w:rsidRPr="00AA2987">
        <w:rPr>
          <w:rFonts w:eastAsia="Calibri"/>
          <w:sz w:val="28"/>
          <w:szCs w:val="28"/>
        </w:rPr>
        <w:t>3210,47 тыс. руб. * 102,37 % = 3286,43 тыс. руб.</w:t>
      </w:r>
    </w:p>
    <w:p w14:paraId="55D84BFA" w14:textId="77777777" w:rsidR="00AA2987" w:rsidRPr="00AA2987" w:rsidRDefault="00AA2987" w:rsidP="00AA2987">
      <w:pPr>
        <w:spacing w:after="160" w:line="259" w:lineRule="auto"/>
        <w:ind w:firstLine="851"/>
        <w:jc w:val="both"/>
        <w:rPr>
          <w:rFonts w:eastAsia="Calibri"/>
          <w:sz w:val="28"/>
          <w:szCs w:val="28"/>
        </w:rPr>
      </w:pPr>
      <w:r w:rsidRPr="00AA2987">
        <w:rPr>
          <w:rFonts w:eastAsia="Calibri"/>
          <w:sz w:val="28"/>
          <w:szCs w:val="28"/>
        </w:rPr>
        <w:t>В 2020 году установленная тепловая мощность источника тепловой энергии и протяженность тепловых сетей не изменились по сравнению с планом 2020, в связи с этим, индекс изменения количества активов (ИКА) равен нулю, см. таблицу 8.</w:t>
      </w:r>
    </w:p>
    <w:p w14:paraId="65E7A28A" w14:textId="77777777" w:rsidR="00AA2987" w:rsidRPr="00AA2987" w:rsidRDefault="00AA2987" w:rsidP="00AA2987">
      <w:pPr>
        <w:spacing w:after="160" w:line="259" w:lineRule="auto"/>
        <w:ind w:firstLine="851"/>
        <w:jc w:val="both"/>
        <w:rPr>
          <w:rFonts w:eastAsia="Calibri"/>
          <w:sz w:val="28"/>
          <w:szCs w:val="28"/>
        </w:rPr>
      </w:pPr>
    </w:p>
    <w:p w14:paraId="0253777B" w14:textId="77777777" w:rsidR="00AA2987" w:rsidRPr="00AA2987" w:rsidRDefault="00AA2987" w:rsidP="00AA2987">
      <w:pPr>
        <w:spacing w:after="160" w:line="259" w:lineRule="auto"/>
        <w:ind w:firstLine="851"/>
        <w:jc w:val="both"/>
        <w:rPr>
          <w:rFonts w:eastAsia="Calibri"/>
          <w:sz w:val="28"/>
          <w:szCs w:val="28"/>
        </w:rPr>
      </w:pPr>
    </w:p>
    <w:p w14:paraId="571B5A03" w14:textId="77777777" w:rsidR="00AA2987" w:rsidRPr="00AA2987" w:rsidRDefault="00AA2987" w:rsidP="00AA2987">
      <w:pPr>
        <w:spacing w:after="160" w:line="259" w:lineRule="auto"/>
        <w:ind w:firstLine="851"/>
        <w:jc w:val="both"/>
        <w:rPr>
          <w:rFonts w:eastAsia="Calibri"/>
          <w:sz w:val="28"/>
          <w:szCs w:val="28"/>
        </w:rPr>
      </w:pPr>
    </w:p>
    <w:p w14:paraId="4F590500" w14:textId="77777777" w:rsidR="00AA2987" w:rsidRPr="00AA2987" w:rsidRDefault="00AA2987" w:rsidP="00AA2987">
      <w:pPr>
        <w:spacing w:after="160" w:line="259" w:lineRule="auto"/>
        <w:ind w:firstLine="851"/>
        <w:jc w:val="right"/>
        <w:rPr>
          <w:rFonts w:eastAsia="Calibri"/>
          <w:sz w:val="28"/>
          <w:szCs w:val="28"/>
        </w:rPr>
      </w:pPr>
      <w:r w:rsidRPr="00AA2987">
        <w:rPr>
          <w:rFonts w:eastAsia="Calibri"/>
          <w:sz w:val="28"/>
          <w:szCs w:val="28"/>
        </w:rPr>
        <w:t>Таблица 8</w:t>
      </w:r>
    </w:p>
    <w:p w14:paraId="2521AEAA" w14:textId="77777777" w:rsidR="00AA2987" w:rsidRPr="00AA2987" w:rsidRDefault="00AA2987" w:rsidP="00AA2987">
      <w:pPr>
        <w:spacing w:after="160" w:line="259" w:lineRule="auto"/>
        <w:ind w:firstLine="851"/>
        <w:jc w:val="center"/>
        <w:rPr>
          <w:rFonts w:eastAsia="Calibri"/>
          <w:sz w:val="28"/>
          <w:szCs w:val="28"/>
        </w:rPr>
      </w:pPr>
      <w:r w:rsidRPr="00AA2987">
        <w:rPr>
          <w:rFonts w:eastAsia="Calibri"/>
          <w:sz w:val="28"/>
          <w:szCs w:val="28"/>
        </w:rPr>
        <w:t>Расчёт фактических операционных (подконтрольных) расходов на 2020 год долгосрочного периода регулирования</w:t>
      </w:r>
    </w:p>
    <w:tbl>
      <w:tblPr>
        <w:tblStyle w:val="afc"/>
        <w:tblW w:w="0" w:type="auto"/>
        <w:tblLayout w:type="fixed"/>
        <w:tblLook w:val="04A0" w:firstRow="1" w:lastRow="0" w:firstColumn="1" w:lastColumn="0" w:noHBand="0" w:noVBand="1"/>
      </w:tblPr>
      <w:tblGrid>
        <w:gridCol w:w="704"/>
        <w:gridCol w:w="5245"/>
        <w:gridCol w:w="850"/>
        <w:gridCol w:w="1276"/>
        <w:gridCol w:w="1362"/>
      </w:tblGrid>
      <w:tr w:rsidR="00AA2987" w:rsidRPr="00AA2987" w14:paraId="18813626" w14:textId="77777777" w:rsidTr="00A25E52">
        <w:trPr>
          <w:trHeight w:val="300"/>
        </w:trPr>
        <w:tc>
          <w:tcPr>
            <w:tcW w:w="704" w:type="dxa"/>
            <w:vMerge w:val="restart"/>
            <w:vAlign w:val="center"/>
            <w:hideMark/>
          </w:tcPr>
          <w:p w14:paraId="1836652F" w14:textId="77777777" w:rsidR="00AA2987" w:rsidRPr="00AA2987" w:rsidRDefault="00AA2987" w:rsidP="00AA2987">
            <w:pPr>
              <w:jc w:val="center"/>
              <w:rPr>
                <w:rFonts w:eastAsia="Calibri"/>
                <w:sz w:val="28"/>
                <w:szCs w:val="28"/>
              </w:rPr>
            </w:pPr>
            <w:r w:rsidRPr="00AA2987">
              <w:rPr>
                <w:rFonts w:eastAsia="Calibri"/>
                <w:sz w:val="28"/>
                <w:szCs w:val="28"/>
              </w:rPr>
              <w:t>№ п/п</w:t>
            </w:r>
          </w:p>
        </w:tc>
        <w:tc>
          <w:tcPr>
            <w:tcW w:w="5245" w:type="dxa"/>
            <w:vMerge w:val="restart"/>
            <w:vAlign w:val="center"/>
            <w:hideMark/>
          </w:tcPr>
          <w:p w14:paraId="79D4831A" w14:textId="77777777" w:rsidR="00AA2987" w:rsidRPr="00AA2987" w:rsidRDefault="00AA2987" w:rsidP="00AA2987">
            <w:pPr>
              <w:jc w:val="center"/>
              <w:rPr>
                <w:rFonts w:eastAsia="Calibri"/>
                <w:sz w:val="28"/>
                <w:szCs w:val="28"/>
              </w:rPr>
            </w:pPr>
            <w:r w:rsidRPr="00AA2987">
              <w:rPr>
                <w:rFonts w:eastAsia="Calibri"/>
                <w:sz w:val="28"/>
                <w:szCs w:val="28"/>
              </w:rPr>
              <w:t>Параметры расчета расходов</w:t>
            </w:r>
          </w:p>
        </w:tc>
        <w:tc>
          <w:tcPr>
            <w:tcW w:w="850" w:type="dxa"/>
            <w:vMerge w:val="restart"/>
            <w:vAlign w:val="center"/>
            <w:hideMark/>
          </w:tcPr>
          <w:p w14:paraId="68B68423" w14:textId="77777777" w:rsidR="00AA2987" w:rsidRPr="00AA2987" w:rsidRDefault="00AA2987" w:rsidP="00AA2987">
            <w:pPr>
              <w:jc w:val="center"/>
              <w:rPr>
                <w:rFonts w:eastAsia="Calibri"/>
                <w:sz w:val="28"/>
                <w:szCs w:val="28"/>
              </w:rPr>
            </w:pPr>
            <w:r w:rsidRPr="00AA2987">
              <w:rPr>
                <w:rFonts w:eastAsia="Calibri"/>
                <w:sz w:val="28"/>
                <w:szCs w:val="28"/>
              </w:rPr>
              <w:t>Ед.изм.</w:t>
            </w:r>
          </w:p>
        </w:tc>
        <w:tc>
          <w:tcPr>
            <w:tcW w:w="2638" w:type="dxa"/>
            <w:gridSpan w:val="2"/>
            <w:vAlign w:val="center"/>
            <w:hideMark/>
          </w:tcPr>
          <w:p w14:paraId="3CF8311F" w14:textId="77777777" w:rsidR="00AA2987" w:rsidRPr="00AA2987" w:rsidRDefault="00AA2987" w:rsidP="00AA2987">
            <w:pPr>
              <w:jc w:val="center"/>
              <w:rPr>
                <w:rFonts w:eastAsia="Calibri"/>
                <w:sz w:val="28"/>
                <w:szCs w:val="28"/>
              </w:rPr>
            </w:pPr>
            <w:r w:rsidRPr="00AA2987">
              <w:rPr>
                <w:rFonts w:eastAsia="Calibri"/>
                <w:sz w:val="28"/>
                <w:szCs w:val="28"/>
              </w:rPr>
              <w:t>Предложение экспертов</w:t>
            </w:r>
          </w:p>
        </w:tc>
      </w:tr>
      <w:tr w:rsidR="00AA2987" w:rsidRPr="00AA2987" w14:paraId="01106946" w14:textId="77777777" w:rsidTr="00A25E52">
        <w:trPr>
          <w:trHeight w:val="300"/>
        </w:trPr>
        <w:tc>
          <w:tcPr>
            <w:tcW w:w="704" w:type="dxa"/>
            <w:vMerge/>
            <w:hideMark/>
          </w:tcPr>
          <w:p w14:paraId="30071903" w14:textId="77777777" w:rsidR="00AA2987" w:rsidRPr="00AA2987" w:rsidRDefault="00AA2987" w:rsidP="00AA2987">
            <w:pPr>
              <w:ind w:firstLine="851"/>
              <w:jc w:val="center"/>
              <w:rPr>
                <w:rFonts w:eastAsia="Calibri"/>
                <w:sz w:val="28"/>
                <w:szCs w:val="28"/>
              </w:rPr>
            </w:pPr>
          </w:p>
        </w:tc>
        <w:tc>
          <w:tcPr>
            <w:tcW w:w="5245" w:type="dxa"/>
            <w:vMerge/>
            <w:hideMark/>
          </w:tcPr>
          <w:p w14:paraId="1B574D53" w14:textId="77777777" w:rsidR="00AA2987" w:rsidRPr="00AA2987" w:rsidRDefault="00AA2987" w:rsidP="00AA2987">
            <w:pPr>
              <w:ind w:firstLine="851"/>
              <w:jc w:val="center"/>
              <w:rPr>
                <w:rFonts w:eastAsia="Calibri"/>
                <w:sz w:val="28"/>
                <w:szCs w:val="28"/>
              </w:rPr>
            </w:pPr>
          </w:p>
        </w:tc>
        <w:tc>
          <w:tcPr>
            <w:tcW w:w="850" w:type="dxa"/>
            <w:vMerge/>
            <w:vAlign w:val="center"/>
            <w:hideMark/>
          </w:tcPr>
          <w:p w14:paraId="7F3E3CB2" w14:textId="77777777" w:rsidR="00AA2987" w:rsidRPr="00AA2987" w:rsidRDefault="00AA2987" w:rsidP="00AA2987">
            <w:pPr>
              <w:ind w:firstLine="851"/>
              <w:jc w:val="center"/>
              <w:rPr>
                <w:rFonts w:eastAsia="Calibri"/>
                <w:sz w:val="28"/>
                <w:szCs w:val="28"/>
              </w:rPr>
            </w:pPr>
          </w:p>
        </w:tc>
        <w:tc>
          <w:tcPr>
            <w:tcW w:w="1276" w:type="dxa"/>
            <w:vAlign w:val="center"/>
            <w:hideMark/>
          </w:tcPr>
          <w:p w14:paraId="11AB66D0" w14:textId="77777777" w:rsidR="00AA2987" w:rsidRPr="00AA2987" w:rsidRDefault="00AA2987" w:rsidP="00AA2987">
            <w:pPr>
              <w:jc w:val="center"/>
              <w:rPr>
                <w:rFonts w:eastAsia="Calibri"/>
                <w:sz w:val="28"/>
                <w:szCs w:val="28"/>
              </w:rPr>
            </w:pPr>
            <w:r w:rsidRPr="00AA2987">
              <w:rPr>
                <w:rFonts w:eastAsia="Calibri"/>
                <w:sz w:val="28"/>
                <w:szCs w:val="28"/>
              </w:rPr>
              <w:t>2019</w:t>
            </w:r>
          </w:p>
        </w:tc>
        <w:tc>
          <w:tcPr>
            <w:tcW w:w="1362" w:type="dxa"/>
            <w:vAlign w:val="center"/>
            <w:hideMark/>
          </w:tcPr>
          <w:p w14:paraId="7793EDA2" w14:textId="77777777" w:rsidR="00AA2987" w:rsidRPr="00AA2987" w:rsidRDefault="00AA2987" w:rsidP="00AA2987">
            <w:pPr>
              <w:jc w:val="center"/>
              <w:rPr>
                <w:rFonts w:eastAsia="Calibri"/>
                <w:sz w:val="28"/>
                <w:szCs w:val="28"/>
              </w:rPr>
            </w:pPr>
            <w:r w:rsidRPr="00AA2987">
              <w:rPr>
                <w:rFonts w:eastAsia="Calibri"/>
                <w:sz w:val="28"/>
                <w:szCs w:val="28"/>
              </w:rPr>
              <w:t>2020</w:t>
            </w:r>
          </w:p>
        </w:tc>
      </w:tr>
      <w:tr w:rsidR="00AA2987" w:rsidRPr="00AA2987" w14:paraId="5370A164" w14:textId="77777777" w:rsidTr="00A25E52">
        <w:trPr>
          <w:trHeight w:val="570"/>
        </w:trPr>
        <w:tc>
          <w:tcPr>
            <w:tcW w:w="704" w:type="dxa"/>
            <w:vAlign w:val="center"/>
            <w:hideMark/>
          </w:tcPr>
          <w:p w14:paraId="6DA35B00" w14:textId="77777777" w:rsidR="00AA2987" w:rsidRPr="00AA2987" w:rsidRDefault="00AA2987" w:rsidP="00AA2987">
            <w:pPr>
              <w:jc w:val="center"/>
              <w:rPr>
                <w:rFonts w:eastAsia="Calibri"/>
                <w:sz w:val="28"/>
                <w:szCs w:val="28"/>
              </w:rPr>
            </w:pPr>
            <w:r w:rsidRPr="00AA2987">
              <w:rPr>
                <w:rFonts w:eastAsia="Calibri"/>
                <w:sz w:val="28"/>
                <w:szCs w:val="28"/>
              </w:rPr>
              <w:t>1</w:t>
            </w:r>
          </w:p>
        </w:tc>
        <w:tc>
          <w:tcPr>
            <w:tcW w:w="5245" w:type="dxa"/>
            <w:hideMark/>
          </w:tcPr>
          <w:p w14:paraId="2EE6EE29" w14:textId="77777777" w:rsidR="00AA2987" w:rsidRPr="00AA2987" w:rsidRDefault="00AA2987" w:rsidP="00AA2987">
            <w:pPr>
              <w:rPr>
                <w:rFonts w:eastAsia="Calibri"/>
                <w:sz w:val="28"/>
                <w:szCs w:val="28"/>
              </w:rPr>
            </w:pPr>
            <w:r w:rsidRPr="00AA2987">
              <w:rPr>
                <w:rFonts w:eastAsia="Calibri"/>
                <w:sz w:val="28"/>
                <w:szCs w:val="28"/>
              </w:rPr>
              <w:t>Индекс потребительских цен на расчетный период регулирования (ИПЦ)</w:t>
            </w:r>
          </w:p>
        </w:tc>
        <w:tc>
          <w:tcPr>
            <w:tcW w:w="850" w:type="dxa"/>
            <w:vAlign w:val="center"/>
            <w:hideMark/>
          </w:tcPr>
          <w:p w14:paraId="6C4B7422" w14:textId="77777777" w:rsidR="00AA2987" w:rsidRPr="00AA2987" w:rsidRDefault="00AA2987" w:rsidP="00AA2987">
            <w:pPr>
              <w:jc w:val="center"/>
              <w:rPr>
                <w:rFonts w:eastAsia="Calibri"/>
                <w:sz w:val="28"/>
                <w:szCs w:val="28"/>
              </w:rPr>
            </w:pPr>
          </w:p>
        </w:tc>
        <w:tc>
          <w:tcPr>
            <w:tcW w:w="1276" w:type="dxa"/>
            <w:vAlign w:val="center"/>
            <w:hideMark/>
          </w:tcPr>
          <w:p w14:paraId="25B32301" w14:textId="77777777" w:rsidR="00AA2987" w:rsidRPr="00AA2987" w:rsidRDefault="00AA2987" w:rsidP="00AA2987">
            <w:pPr>
              <w:jc w:val="center"/>
              <w:rPr>
                <w:rFonts w:eastAsia="Calibri"/>
                <w:sz w:val="28"/>
                <w:szCs w:val="28"/>
              </w:rPr>
            </w:pPr>
          </w:p>
        </w:tc>
        <w:tc>
          <w:tcPr>
            <w:tcW w:w="1362" w:type="dxa"/>
            <w:vAlign w:val="center"/>
            <w:hideMark/>
          </w:tcPr>
          <w:p w14:paraId="6452B182" w14:textId="77777777" w:rsidR="00AA2987" w:rsidRPr="00AA2987" w:rsidRDefault="00AA2987" w:rsidP="00AA2987">
            <w:pPr>
              <w:jc w:val="center"/>
              <w:rPr>
                <w:rFonts w:eastAsia="Calibri"/>
                <w:sz w:val="28"/>
                <w:szCs w:val="28"/>
              </w:rPr>
            </w:pPr>
            <w:r w:rsidRPr="00AA2987">
              <w:rPr>
                <w:rFonts w:eastAsia="Calibri"/>
                <w:sz w:val="28"/>
                <w:szCs w:val="28"/>
              </w:rPr>
              <w:t>1,034</w:t>
            </w:r>
          </w:p>
        </w:tc>
      </w:tr>
      <w:tr w:rsidR="00AA2987" w:rsidRPr="00AA2987" w14:paraId="409AEA84" w14:textId="77777777" w:rsidTr="00A25E52">
        <w:trPr>
          <w:trHeight w:val="570"/>
        </w:trPr>
        <w:tc>
          <w:tcPr>
            <w:tcW w:w="704" w:type="dxa"/>
            <w:vAlign w:val="center"/>
            <w:hideMark/>
          </w:tcPr>
          <w:p w14:paraId="22EC5903" w14:textId="77777777" w:rsidR="00AA2987" w:rsidRPr="00AA2987" w:rsidRDefault="00AA2987" w:rsidP="00AA2987">
            <w:pPr>
              <w:jc w:val="center"/>
              <w:rPr>
                <w:rFonts w:eastAsia="Calibri"/>
                <w:sz w:val="28"/>
                <w:szCs w:val="28"/>
              </w:rPr>
            </w:pPr>
            <w:r w:rsidRPr="00AA2987">
              <w:rPr>
                <w:rFonts w:eastAsia="Calibri"/>
                <w:sz w:val="28"/>
                <w:szCs w:val="28"/>
              </w:rPr>
              <w:t>2</w:t>
            </w:r>
          </w:p>
        </w:tc>
        <w:tc>
          <w:tcPr>
            <w:tcW w:w="5245" w:type="dxa"/>
            <w:hideMark/>
          </w:tcPr>
          <w:p w14:paraId="601FA034" w14:textId="77777777" w:rsidR="00AA2987" w:rsidRPr="00AA2987" w:rsidRDefault="00AA2987" w:rsidP="00AA2987">
            <w:pPr>
              <w:rPr>
                <w:rFonts w:eastAsia="Calibri"/>
                <w:sz w:val="28"/>
                <w:szCs w:val="28"/>
              </w:rPr>
            </w:pPr>
            <w:r w:rsidRPr="00AA2987">
              <w:rPr>
                <w:rFonts w:eastAsia="Calibri"/>
                <w:sz w:val="28"/>
                <w:szCs w:val="28"/>
              </w:rPr>
              <w:t>Индекс эффективности операционных расходов (ИОР)</w:t>
            </w:r>
          </w:p>
        </w:tc>
        <w:tc>
          <w:tcPr>
            <w:tcW w:w="850" w:type="dxa"/>
            <w:vAlign w:val="center"/>
            <w:hideMark/>
          </w:tcPr>
          <w:p w14:paraId="3851DC1C" w14:textId="77777777" w:rsidR="00AA2987" w:rsidRPr="00AA2987" w:rsidRDefault="00AA2987" w:rsidP="00AA2987">
            <w:pPr>
              <w:jc w:val="center"/>
              <w:rPr>
                <w:rFonts w:eastAsia="Calibri"/>
                <w:sz w:val="28"/>
                <w:szCs w:val="28"/>
              </w:rPr>
            </w:pPr>
            <w:r w:rsidRPr="00AA2987">
              <w:rPr>
                <w:rFonts w:eastAsia="Calibri"/>
                <w:sz w:val="28"/>
                <w:szCs w:val="28"/>
              </w:rPr>
              <w:t>%</w:t>
            </w:r>
          </w:p>
        </w:tc>
        <w:tc>
          <w:tcPr>
            <w:tcW w:w="1276" w:type="dxa"/>
            <w:vAlign w:val="center"/>
            <w:hideMark/>
          </w:tcPr>
          <w:p w14:paraId="3775E342" w14:textId="77777777" w:rsidR="00AA2987" w:rsidRPr="00AA2987" w:rsidRDefault="00AA2987" w:rsidP="00AA2987">
            <w:pPr>
              <w:jc w:val="center"/>
              <w:rPr>
                <w:rFonts w:eastAsia="Calibri"/>
                <w:sz w:val="28"/>
                <w:szCs w:val="28"/>
              </w:rPr>
            </w:pPr>
          </w:p>
        </w:tc>
        <w:tc>
          <w:tcPr>
            <w:tcW w:w="1362" w:type="dxa"/>
            <w:vAlign w:val="center"/>
            <w:hideMark/>
          </w:tcPr>
          <w:p w14:paraId="409C2096" w14:textId="77777777" w:rsidR="00AA2987" w:rsidRPr="00AA2987" w:rsidRDefault="00AA2987" w:rsidP="00AA2987">
            <w:pPr>
              <w:jc w:val="center"/>
              <w:rPr>
                <w:rFonts w:eastAsia="Calibri"/>
                <w:sz w:val="28"/>
                <w:szCs w:val="28"/>
              </w:rPr>
            </w:pPr>
            <w:r w:rsidRPr="00AA2987">
              <w:rPr>
                <w:rFonts w:eastAsia="Calibri"/>
                <w:sz w:val="28"/>
                <w:szCs w:val="28"/>
              </w:rPr>
              <w:t>1%</w:t>
            </w:r>
          </w:p>
        </w:tc>
      </w:tr>
      <w:tr w:rsidR="00AA2987" w:rsidRPr="00AA2987" w14:paraId="004B0A35" w14:textId="77777777" w:rsidTr="00A25E52">
        <w:trPr>
          <w:trHeight w:val="570"/>
        </w:trPr>
        <w:tc>
          <w:tcPr>
            <w:tcW w:w="704" w:type="dxa"/>
            <w:vAlign w:val="center"/>
            <w:hideMark/>
          </w:tcPr>
          <w:p w14:paraId="1223A37F" w14:textId="77777777" w:rsidR="00AA2987" w:rsidRPr="00AA2987" w:rsidRDefault="00AA2987" w:rsidP="00AA2987">
            <w:pPr>
              <w:jc w:val="center"/>
              <w:rPr>
                <w:rFonts w:eastAsia="Calibri"/>
                <w:sz w:val="28"/>
                <w:szCs w:val="28"/>
              </w:rPr>
            </w:pPr>
            <w:r w:rsidRPr="00AA2987">
              <w:rPr>
                <w:rFonts w:eastAsia="Calibri"/>
                <w:sz w:val="28"/>
                <w:szCs w:val="28"/>
              </w:rPr>
              <w:t>3</w:t>
            </w:r>
          </w:p>
        </w:tc>
        <w:tc>
          <w:tcPr>
            <w:tcW w:w="5245" w:type="dxa"/>
            <w:hideMark/>
          </w:tcPr>
          <w:p w14:paraId="7C43F4EF" w14:textId="77777777" w:rsidR="00AA2987" w:rsidRPr="00AA2987" w:rsidRDefault="00AA2987" w:rsidP="00AA2987">
            <w:pPr>
              <w:rPr>
                <w:rFonts w:eastAsia="Calibri"/>
                <w:sz w:val="28"/>
                <w:szCs w:val="28"/>
              </w:rPr>
            </w:pPr>
            <w:r w:rsidRPr="00AA2987">
              <w:rPr>
                <w:rFonts w:eastAsia="Calibri"/>
                <w:sz w:val="28"/>
                <w:szCs w:val="28"/>
              </w:rPr>
              <w:t>Индекс изменения количества активов (ИКА)</w:t>
            </w:r>
          </w:p>
        </w:tc>
        <w:tc>
          <w:tcPr>
            <w:tcW w:w="850" w:type="dxa"/>
            <w:vAlign w:val="center"/>
            <w:hideMark/>
          </w:tcPr>
          <w:p w14:paraId="56185EB2" w14:textId="77777777" w:rsidR="00AA2987" w:rsidRPr="00AA2987" w:rsidRDefault="00AA2987" w:rsidP="00AA2987">
            <w:pPr>
              <w:jc w:val="center"/>
              <w:rPr>
                <w:rFonts w:eastAsia="Calibri"/>
                <w:sz w:val="28"/>
                <w:szCs w:val="28"/>
              </w:rPr>
            </w:pPr>
          </w:p>
        </w:tc>
        <w:tc>
          <w:tcPr>
            <w:tcW w:w="1276" w:type="dxa"/>
            <w:vAlign w:val="center"/>
            <w:hideMark/>
          </w:tcPr>
          <w:p w14:paraId="7FF5C5D3" w14:textId="77777777" w:rsidR="00AA2987" w:rsidRPr="00AA2987" w:rsidRDefault="00AA2987" w:rsidP="00AA2987">
            <w:pPr>
              <w:jc w:val="center"/>
              <w:rPr>
                <w:rFonts w:eastAsia="Calibri"/>
                <w:sz w:val="28"/>
                <w:szCs w:val="28"/>
              </w:rPr>
            </w:pPr>
          </w:p>
        </w:tc>
        <w:tc>
          <w:tcPr>
            <w:tcW w:w="1362" w:type="dxa"/>
            <w:vAlign w:val="center"/>
            <w:hideMark/>
          </w:tcPr>
          <w:p w14:paraId="12B336D3" w14:textId="77777777" w:rsidR="00AA2987" w:rsidRPr="00AA2987" w:rsidRDefault="00AA2987" w:rsidP="00AA2987">
            <w:pPr>
              <w:jc w:val="center"/>
              <w:rPr>
                <w:rFonts w:eastAsia="Calibri"/>
                <w:sz w:val="28"/>
                <w:szCs w:val="28"/>
              </w:rPr>
            </w:pPr>
            <w:r w:rsidRPr="00AA2987">
              <w:rPr>
                <w:rFonts w:eastAsia="Calibri"/>
                <w:sz w:val="28"/>
                <w:szCs w:val="28"/>
              </w:rPr>
              <w:t>0</w:t>
            </w:r>
          </w:p>
        </w:tc>
      </w:tr>
      <w:tr w:rsidR="00AA2987" w:rsidRPr="00AA2987" w14:paraId="6CD5A826" w14:textId="77777777" w:rsidTr="00A25E52">
        <w:trPr>
          <w:trHeight w:val="1140"/>
        </w:trPr>
        <w:tc>
          <w:tcPr>
            <w:tcW w:w="704" w:type="dxa"/>
            <w:vAlign w:val="center"/>
            <w:hideMark/>
          </w:tcPr>
          <w:p w14:paraId="59D346A7" w14:textId="77777777" w:rsidR="00AA2987" w:rsidRPr="00AA2987" w:rsidRDefault="00AA2987" w:rsidP="00AA2987">
            <w:pPr>
              <w:jc w:val="center"/>
              <w:rPr>
                <w:rFonts w:eastAsia="Calibri"/>
                <w:sz w:val="28"/>
                <w:szCs w:val="28"/>
              </w:rPr>
            </w:pPr>
            <w:r w:rsidRPr="00AA2987">
              <w:rPr>
                <w:rFonts w:eastAsia="Calibri"/>
                <w:sz w:val="28"/>
                <w:szCs w:val="28"/>
              </w:rPr>
              <w:t>3.1</w:t>
            </w:r>
          </w:p>
        </w:tc>
        <w:tc>
          <w:tcPr>
            <w:tcW w:w="5245" w:type="dxa"/>
            <w:hideMark/>
          </w:tcPr>
          <w:p w14:paraId="194A65BD" w14:textId="77777777" w:rsidR="00AA2987" w:rsidRPr="00AA2987" w:rsidRDefault="00AA2987" w:rsidP="00AA2987">
            <w:pPr>
              <w:rPr>
                <w:rFonts w:eastAsia="Calibri"/>
                <w:sz w:val="28"/>
                <w:szCs w:val="28"/>
              </w:rPr>
            </w:pPr>
            <w:r w:rsidRPr="00AA2987">
              <w:rPr>
                <w:rFonts w:eastAsia="Calibri"/>
                <w:sz w:val="28"/>
                <w:szCs w:val="28"/>
              </w:rPr>
              <w:t>количество условных единиц, относящихся к активам, необходимым для осуществления регулируемой деятельности</w:t>
            </w:r>
          </w:p>
        </w:tc>
        <w:tc>
          <w:tcPr>
            <w:tcW w:w="850" w:type="dxa"/>
            <w:vAlign w:val="center"/>
            <w:hideMark/>
          </w:tcPr>
          <w:p w14:paraId="562DC931" w14:textId="77777777" w:rsidR="00AA2987" w:rsidRPr="00AA2987" w:rsidRDefault="00AA2987" w:rsidP="00AA2987">
            <w:pPr>
              <w:jc w:val="center"/>
              <w:rPr>
                <w:rFonts w:eastAsia="Calibri"/>
                <w:sz w:val="28"/>
                <w:szCs w:val="28"/>
              </w:rPr>
            </w:pPr>
            <w:r w:rsidRPr="00AA2987">
              <w:rPr>
                <w:rFonts w:eastAsia="Calibri"/>
                <w:sz w:val="28"/>
                <w:szCs w:val="28"/>
              </w:rPr>
              <w:t>у.е.</w:t>
            </w:r>
          </w:p>
        </w:tc>
        <w:tc>
          <w:tcPr>
            <w:tcW w:w="1276" w:type="dxa"/>
            <w:vAlign w:val="center"/>
            <w:hideMark/>
          </w:tcPr>
          <w:p w14:paraId="358C4C38" w14:textId="77777777" w:rsidR="00AA2987" w:rsidRPr="00AA2987" w:rsidRDefault="00AA2987" w:rsidP="00AA2987">
            <w:pPr>
              <w:jc w:val="center"/>
              <w:rPr>
                <w:rFonts w:eastAsia="Calibri"/>
                <w:sz w:val="28"/>
                <w:szCs w:val="28"/>
              </w:rPr>
            </w:pPr>
            <w:r w:rsidRPr="00AA2987">
              <w:rPr>
                <w:rFonts w:eastAsia="Calibri"/>
                <w:sz w:val="28"/>
                <w:szCs w:val="28"/>
              </w:rPr>
              <w:t>13,34</w:t>
            </w:r>
          </w:p>
        </w:tc>
        <w:tc>
          <w:tcPr>
            <w:tcW w:w="1362" w:type="dxa"/>
            <w:vAlign w:val="center"/>
            <w:hideMark/>
          </w:tcPr>
          <w:p w14:paraId="6254DE01" w14:textId="77777777" w:rsidR="00AA2987" w:rsidRPr="00AA2987" w:rsidRDefault="00AA2987" w:rsidP="00AA2987">
            <w:pPr>
              <w:jc w:val="center"/>
              <w:rPr>
                <w:rFonts w:eastAsia="Calibri"/>
                <w:sz w:val="28"/>
                <w:szCs w:val="28"/>
              </w:rPr>
            </w:pPr>
            <w:r w:rsidRPr="00AA2987">
              <w:rPr>
                <w:rFonts w:eastAsia="Calibri"/>
                <w:sz w:val="28"/>
                <w:szCs w:val="28"/>
              </w:rPr>
              <w:t>13,34</w:t>
            </w:r>
          </w:p>
        </w:tc>
      </w:tr>
      <w:tr w:rsidR="00AA2987" w:rsidRPr="00AA2987" w14:paraId="2CDA0757" w14:textId="77777777" w:rsidTr="00A25E52">
        <w:trPr>
          <w:trHeight w:val="570"/>
        </w:trPr>
        <w:tc>
          <w:tcPr>
            <w:tcW w:w="704" w:type="dxa"/>
            <w:vAlign w:val="center"/>
            <w:hideMark/>
          </w:tcPr>
          <w:p w14:paraId="5BA0A733" w14:textId="77777777" w:rsidR="00AA2987" w:rsidRPr="00AA2987" w:rsidRDefault="00AA2987" w:rsidP="00AA2987">
            <w:pPr>
              <w:jc w:val="center"/>
              <w:rPr>
                <w:rFonts w:eastAsia="Calibri"/>
                <w:sz w:val="28"/>
                <w:szCs w:val="28"/>
              </w:rPr>
            </w:pPr>
            <w:r w:rsidRPr="00AA2987">
              <w:rPr>
                <w:rFonts w:eastAsia="Calibri"/>
                <w:sz w:val="28"/>
                <w:szCs w:val="28"/>
              </w:rPr>
              <w:t>3.2</w:t>
            </w:r>
          </w:p>
        </w:tc>
        <w:tc>
          <w:tcPr>
            <w:tcW w:w="5245" w:type="dxa"/>
            <w:hideMark/>
          </w:tcPr>
          <w:p w14:paraId="3D3B30DC" w14:textId="77777777" w:rsidR="00AA2987" w:rsidRPr="00AA2987" w:rsidRDefault="00AA2987" w:rsidP="00AA2987">
            <w:pPr>
              <w:rPr>
                <w:rFonts w:eastAsia="Calibri"/>
                <w:sz w:val="28"/>
                <w:szCs w:val="28"/>
              </w:rPr>
            </w:pPr>
            <w:r w:rsidRPr="00AA2987">
              <w:rPr>
                <w:rFonts w:eastAsia="Calibri"/>
                <w:sz w:val="28"/>
                <w:szCs w:val="28"/>
              </w:rPr>
              <w:t>установленная тепловая мощность источника тепловой энергии</w:t>
            </w:r>
          </w:p>
        </w:tc>
        <w:tc>
          <w:tcPr>
            <w:tcW w:w="850" w:type="dxa"/>
            <w:vAlign w:val="center"/>
            <w:hideMark/>
          </w:tcPr>
          <w:p w14:paraId="22CE3FE4" w14:textId="77777777" w:rsidR="00AA2987" w:rsidRPr="00AA2987" w:rsidRDefault="00AA2987" w:rsidP="00AA2987">
            <w:pPr>
              <w:jc w:val="center"/>
              <w:rPr>
                <w:rFonts w:eastAsia="Calibri"/>
                <w:sz w:val="28"/>
                <w:szCs w:val="28"/>
              </w:rPr>
            </w:pPr>
            <w:r w:rsidRPr="00AA2987">
              <w:rPr>
                <w:rFonts w:eastAsia="Calibri"/>
                <w:sz w:val="28"/>
                <w:szCs w:val="28"/>
              </w:rPr>
              <w:t>Гкал/ч</w:t>
            </w:r>
          </w:p>
        </w:tc>
        <w:tc>
          <w:tcPr>
            <w:tcW w:w="1276" w:type="dxa"/>
            <w:vAlign w:val="center"/>
            <w:hideMark/>
          </w:tcPr>
          <w:p w14:paraId="5D75CABE" w14:textId="77777777" w:rsidR="00AA2987" w:rsidRPr="00AA2987" w:rsidRDefault="00AA2987" w:rsidP="00AA2987">
            <w:pPr>
              <w:jc w:val="center"/>
              <w:rPr>
                <w:rFonts w:eastAsia="Calibri"/>
                <w:sz w:val="28"/>
                <w:szCs w:val="28"/>
              </w:rPr>
            </w:pPr>
            <w:r w:rsidRPr="00AA2987">
              <w:rPr>
                <w:rFonts w:eastAsia="Calibri"/>
                <w:sz w:val="28"/>
                <w:szCs w:val="28"/>
              </w:rPr>
              <w:t>2,35</w:t>
            </w:r>
          </w:p>
        </w:tc>
        <w:tc>
          <w:tcPr>
            <w:tcW w:w="1362" w:type="dxa"/>
            <w:vAlign w:val="center"/>
            <w:hideMark/>
          </w:tcPr>
          <w:p w14:paraId="0AEFCEB7" w14:textId="77777777" w:rsidR="00AA2987" w:rsidRPr="00AA2987" w:rsidRDefault="00AA2987" w:rsidP="00AA2987">
            <w:pPr>
              <w:jc w:val="center"/>
              <w:rPr>
                <w:rFonts w:eastAsia="Calibri"/>
                <w:sz w:val="28"/>
                <w:szCs w:val="28"/>
              </w:rPr>
            </w:pPr>
            <w:r w:rsidRPr="00AA2987">
              <w:rPr>
                <w:rFonts w:eastAsia="Calibri"/>
                <w:sz w:val="28"/>
                <w:szCs w:val="28"/>
              </w:rPr>
              <w:t>2,35</w:t>
            </w:r>
          </w:p>
        </w:tc>
      </w:tr>
      <w:tr w:rsidR="00AA2987" w:rsidRPr="00AA2987" w14:paraId="340A4102" w14:textId="77777777" w:rsidTr="00A25E52">
        <w:trPr>
          <w:trHeight w:val="660"/>
        </w:trPr>
        <w:tc>
          <w:tcPr>
            <w:tcW w:w="704" w:type="dxa"/>
            <w:vAlign w:val="center"/>
            <w:hideMark/>
          </w:tcPr>
          <w:p w14:paraId="43586BAC" w14:textId="77777777" w:rsidR="00AA2987" w:rsidRPr="00AA2987" w:rsidRDefault="00AA2987" w:rsidP="00AA2987">
            <w:pPr>
              <w:jc w:val="center"/>
              <w:rPr>
                <w:rFonts w:eastAsia="Calibri"/>
                <w:sz w:val="28"/>
                <w:szCs w:val="28"/>
              </w:rPr>
            </w:pPr>
            <w:r w:rsidRPr="00AA2987">
              <w:rPr>
                <w:rFonts w:eastAsia="Calibri"/>
                <w:sz w:val="28"/>
                <w:szCs w:val="28"/>
              </w:rPr>
              <w:t>4</w:t>
            </w:r>
          </w:p>
        </w:tc>
        <w:tc>
          <w:tcPr>
            <w:tcW w:w="5245" w:type="dxa"/>
            <w:hideMark/>
          </w:tcPr>
          <w:p w14:paraId="322781DF" w14:textId="77777777" w:rsidR="00AA2987" w:rsidRPr="00AA2987" w:rsidRDefault="00AA2987" w:rsidP="00AA2987">
            <w:pPr>
              <w:rPr>
                <w:rFonts w:eastAsia="Calibri"/>
                <w:sz w:val="28"/>
                <w:szCs w:val="28"/>
              </w:rPr>
            </w:pPr>
            <w:r w:rsidRPr="00AA2987">
              <w:rPr>
                <w:rFonts w:eastAsia="Calibri"/>
                <w:sz w:val="28"/>
                <w:szCs w:val="28"/>
              </w:rPr>
              <w:t>Коэффициент эластичности затрат по росту активов (К</w:t>
            </w:r>
            <w:r w:rsidRPr="00AA2987">
              <w:rPr>
                <w:rFonts w:eastAsia="Calibri"/>
                <w:sz w:val="28"/>
                <w:szCs w:val="28"/>
                <w:vertAlign w:val="subscript"/>
              </w:rPr>
              <w:t>эл</w:t>
            </w:r>
            <w:r w:rsidRPr="00AA2987">
              <w:rPr>
                <w:rFonts w:eastAsia="Calibri"/>
                <w:sz w:val="28"/>
                <w:szCs w:val="28"/>
              </w:rPr>
              <w:t>)</w:t>
            </w:r>
          </w:p>
        </w:tc>
        <w:tc>
          <w:tcPr>
            <w:tcW w:w="850" w:type="dxa"/>
            <w:vAlign w:val="center"/>
            <w:hideMark/>
          </w:tcPr>
          <w:p w14:paraId="30AE206E" w14:textId="77777777" w:rsidR="00AA2987" w:rsidRPr="00AA2987" w:rsidRDefault="00AA2987" w:rsidP="00AA2987">
            <w:pPr>
              <w:jc w:val="center"/>
              <w:rPr>
                <w:rFonts w:eastAsia="Calibri"/>
                <w:sz w:val="28"/>
                <w:szCs w:val="28"/>
              </w:rPr>
            </w:pPr>
          </w:p>
        </w:tc>
        <w:tc>
          <w:tcPr>
            <w:tcW w:w="1276" w:type="dxa"/>
            <w:vAlign w:val="center"/>
            <w:hideMark/>
          </w:tcPr>
          <w:p w14:paraId="231EDC54" w14:textId="77777777" w:rsidR="00AA2987" w:rsidRPr="00AA2987" w:rsidRDefault="00AA2987" w:rsidP="00AA2987">
            <w:pPr>
              <w:jc w:val="center"/>
              <w:rPr>
                <w:rFonts w:eastAsia="Calibri"/>
                <w:sz w:val="28"/>
                <w:szCs w:val="28"/>
              </w:rPr>
            </w:pPr>
          </w:p>
        </w:tc>
        <w:tc>
          <w:tcPr>
            <w:tcW w:w="1362" w:type="dxa"/>
            <w:vAlign w:val="center"/>
            <w:hideMark/>
          </w:tcPr>
          <w:p w14:paraId="71F7371D" w14:textId="77777777" w:rsidR="00AA2987" w:rsidRPr="00AA2987" w:rsidRDefault="00AA2987" w:rsidP="00AA2987">
            <w:pPr>
              <w:jc w:val="center"/>
              <w:rPr>
                <w:rFonts w:eastAsia="Calibri"/>
                <w:sz w:val="28"/>
                <w:szCs w:val="28"/>
              </w:rPr>
            </w:pPr>
            <w:r w:rsidRPr="00AA2987">
              <w:rPr>
                <w:rFonts w:eastAsia="Calibri"/>
                <w:sz w:val="28"/>
                <w:szCs w:val="28"/>
              </w:rPr>
              <w:t>0,75</w:t>
            </w:r>
          </w:p>
        </w:tc>
      </w:tr>
      <w:tr w:rsidR="00AA2987" w:rsidRPr="00AA2987" w14:paraId="583278FF" w14:textId="77777777" w:rsidTr="00A25E52">
        <w:trPr>
          <w:trHeight w:val="675"/>
        </w:trPr>
        <w:tc>
          <w:tcPr>
            <w:tcW w:w="704" w:type="dxa"/>
            <w:vAlign w:val="center"/>
            <w:hideMark/>
          </w:tcPr>
          <w:p w14:paraId="086CABBE" w14:textId="77777777" w:rsidR="00AA2987" w:rsidRPr="00AA2987" w:rsidRDefault="00AA2987" w:rsidP="00AA2987">
            <w:pPr>
              <w:jc w:val="center"/>
              <w:rPr>
                <w:rFonts w:eastAsia="Calibri"/>
                <w:sz w:val="28"/>
                <w:szCs w:val="28"/>
              </w:rPr>
            </w:pPr>
            <w:r w:rsidRPr="00AA2987">
              <w:rPr>
                <w:rFonts w:eastAsia="Calibri"/>
                <w:sz w:val="28"/>
                <w:szCs w:val="28"/>
              </w:rPr>
              <w:t>5</w:t>
            </w:r>
          </w:p>
        </w:tc>
        <w:tc>
          <w:tcPr>
            <w:tcW w:w="5245" w:type="dxa"/>
            <w:hideMark/>
          </w:tcPr>
          <w:p w14:paraId="4C054C79" w14:textId="77777777" w:rsidR="00AA2987" w:rsidRPr="00AA2987" w:rsidRDefault="00AA2987" w:rsidP="00AA2987">
            <w:pPr>
              <w:rPr>
                <w:rFonts w:eastAsia="Calibri"/>
                <w:sz w:val="28"/>
                <w:szCs w:val="28"/>
              </w:rPr>
            </w:pPr>
            <w:r w:rsidRPr="00AA2987">
              <w:rPr>
                <w:rFonts w:eastAsia="Calibri"/>
                <w:sz w:val="28"/>
                <w:szCs w:val="28"/>
              </w:rPr>
              <w:t>Операционные (подконтрольные) расходы</w:t>
            </w:r>
          </w:p>
        </w:tc>
        <w:tc>
          <w:tcPr>
            <w:tcW w:w="850" w:type="dxa"/>
            <w:vAlign w:val="center"/>
            <w:hideMark/>
          </w:tcPr>
          <w:p w14:paraId="02539D7F" w14:textId="77777777" w:rsidR="00AA2987" w:rsidRPr="00AA2987" w:rsidRDefault="00AA2987" w:rsidP="00AA2987">
            <w:pPr>
              <w:jc w:val="center"/>
              <w:rPr>
                <w:rFonts w:eastAsia="Calibri"/>
                <w:sz w:val="28"/>
                <w:szCs w:val="28"/>
              </w:rPr>
            </w:pPr>
            <w:r w:rsidRPr="00AA2987">
              <w:rPr>
                <w:rFonts w:eastAsia="Calibri"/>
                <w:sz w:val="28"/>
                <w:szCs w:val="28"/>
              </w:rPr>
              <w:t>тыс. руб.</w:t>
            </w:r>
          </w:p>
        </w:tc>
        <w:tc>
          <w:tcPr>
            <w:tcW w:w="1276" w:type="dxa"/>
            <w:vAlign w:val="center"/>
            <w:hideMark/>
          </w:tcPr>
          <w:p w14:paraId="5CCDB4F3" w14:textId="77777777" w:rsidR="00AA2987" w:rsidRPr="00AA2987" w:rsidRDefault="00AA2987" w:rsidP="00AA2987">
            <w:pPr>
              <w:jc w:val="center"/>
              <w:rPr>
                <w:rFonts w:eastAsia="Calibri"/>
                <w:sz w:val="28"/>
                <w:szCs w:val="28"/>
              </w:rPr>
            </w:pPr>
            <w:r w:rsidRPr="00AA2987">
              <w:rPr>
                <w:rFonts w:eastAsia="Calibri"/>
                <w:sz w:val="28"/>
                <w:szCs w:val="28"/>
              </w:rPr>
              <w:t>3 210,47</w:t>
            </w:r>
          </w:p>
        </w:tc>
        <w:tc>
          <w:tcPr>
            <w:tcW w:w="1362" w:type="dxa"/>
            <w:vAlign w:val="center"/>
            <w:hideMark/>
          </w:tcPr>
          <w:p w14:paraId="5AA3C7BD" w14:textId="77777777" w:rsidR="00AA2987" w:rsidRPr="00AA2987" w:rsidRDefault="00AA2987" w:rsidP="00AA2987">
            <w:pPr>
              <w:jc w:val="center"/>
              <w:rPr>
                <w:rFonts w:eastAsia="Calibri"/>
                <w:sz w:val="28"/>
                <w:szCs w:val="28"/>
              </w:rPr>
            </w:pPr>
            <w:r w:rsidRPr="00AA2987">
              <w:rPr>
                <w:rFonts w:eastAsia="Calibri"/>
                <w:sz w:val="28"/>
                <w:szCs w:val="28"/>
              </w:rPr>
              <w:t>3 286,43</w:t>
            </w:r>
          </w:p>
        </w:tc>
      </w:tr>
      <w:tr w:rsidR="00AA2987" w:rsidRPr="00AA2987" w14:paraId="7CF7B6D5" w14:textId="77777777" w:rsidTr="00A25E52">
        <w:trPr>
          <w:trHeight w:val="675"/>
        </w:trPr>
        <w:tc>
          <w:tcPr>
            <w:tcW w:w="704" w:type="dxa"/>
            <w:vAlign w:val="center"/>
          </w:tcPr>
          <w:p w14:paraId="2358B896" w14:textId="77777777" w:rsidR="00AA2987" w:rsidRPr="00AA2987" w:rsidRDefault="00AA2987" w:rsidP="00AA2987">
            <w:pPr>
              <w:jc w:val="center"/>
              <w:rPr>
                <w:rFonts w:eastAsia="Calibri"/>
                <w:sz w:val="28"/>
                <w:szCs w:val="28"/>
              </w:rPr>
            </w:pPr>
            <w:r w:rsidRPr="00AA2987">
              <w:rPr>
                <w:rFonts w:eastAsia="Calibri"/>
                <w:sz w:val="28"/>
                <w:szCs w:val="28"/>
              </w:rPr>
              <w:t>6</w:t>
            </w:r>
          </w:p>
        </w:tc>
        <w:tc>
          <w:tcPr>
            <w:tcW w:w="5245" w:type="dxa"/>
          </w:tcPr>
          <w:p w14:paraId="1DAE2631" w14:textId="77777777" w:rsidR="00AA2987" w:rsidRPr="00AA2987" w:rsidRDefault="00AA2987" w:rsidP="00AA2987">
            <w:pPr>
              <w:rPr>
                <w:rFonts w:eastAsia="Calibri"/>
                <w:sz w:val="28"/>
                <w:szCs w:val="28"/>
              </w:rPr>
            </w:pPr>
            <w:r w:rsidRPr="00AA2987">
              <w:rPr>
                <w:rFonts w:eastAsia="Calibri"/>
                <w:sz w:val="28"/>
                <w:szCs w:val="28"/>
              </w:rPr>
              <w:t>Индекс изменения ОР, стр.5 ст. 5 /стр. 5 ст. 4</w:t>
            </w:r>
          </w:p>
        </w:tc>
        <w:tc>
          <w:tcPr>
            <w:tcW w:w="850" w:type="dxa"/>
            <w:vAlign w:val="center"/>
          </w:tcPr>
          <w:p w14:paraId="3CFBD528" w14:textId="77777777" w:rsidR="00AA2987" w:rsidRPr="00AA2987" w:rsidRDefault="00AA2987" w:rsidP="00AA2987">
            <w:pPr>
              <w:jc w:val="center"/>
              <w:rPr>
                <w:rFonts w:eastAsia="Calibri"/>
                <w:sz w:val="28"/>
                <w:szCs w:val="28"/>
              </w:rPr>
            </w:pPr>
          </w:p>
        </w:tc>
        <w:tc>
          <w:tcPr>
            <w:tcW w:w="1276" w:type="dxa"/>
            <w:vAlign w:val="center"/>
          </w:tcPr>
          <w:p w14:paraId="242D3194" w14:textId="77777777" w:rsidR="00AA2987" w:rsidRPr="00AA2987" w:rsidRDefault="00AA2987" w:rsidP="00AA2987">
            <w:pPr>
              <w:jc w:val="center"/>
              <w:rPr>
                <w:rFonts w:eastAsia="Calibri"/>
                <w:sz w:val="28"/>
                <w:szCs w:val="28"/>
              </w:rPr>
            </w:pPr>
          </w:p>
        </w:tc>
        <w:tc>
          <w:tcPr>
            <w:tcW w:w="1362" w:type="dxa"/>
            <w:vAlign w:val="center"/>
          </w:tcPr>
          <w:p w14:paraId="74D3D0A1" w14:textId="77777777" w:rsidR="00AA2987" w:rsidRPr="00AA2987" w:rsidRDefault="00AA2987" w:rsidP="00AA2987">
            <w:pPr>
              <w:jc w:val="center"/>
              <w:rPr>
                <w:rFonts w:eastAsia="Calibri"/>
                <w:sz w:val="28"/>
                <w:szCs w:val="28"/>
              </w:rPr>
            </w:pPr>
            <w:r w:rsidRPr="00AA2987">
              <w:rPr>
                <w:rFonts w:eastAsia="Calibri"/>
                <w:sz w:val="28"/>
                <w:szCs w:val="28"/>
              </w:rPr>
              <w:t>1,0236</w:t>
            </w:r>
          </w:p>
        </w:tc>
      </w:tr>
    </w:tbl>
    <w:p w14:paraId="462DFD71" w14:textId="77777777" w:rsidR="00AA2987" w:rsidRPr="00AA2987" w:rsidRDefault="00AA2987" w:rsidP="00AA2987">
      <w:pPr>
        <w:spacing w:after="160" w:line="259" w:lineRule="auto"/>
        <w:ind w:firstLine="851"/>
        <w:jc w:val="both"/>
        <w:rPr>
          <w:rFonts w:eastAsia="Calibri"/>
          <w:sz w:val="28"/>
          <w:szCs w:val="28"/>
        </w:rPr>
      </w:pPr>
    </w:p>
    <w:p w14:paraId="6D60BFD3" w14:textId="77777777" w:rsidR="00AA2987" w:rsidRPr="00AA2987" w:rsidRDefault="00AA2987" w:rsidP="00AA2987">
      <w:pPr>
        <w:spacing w:after="160" w:line="259" w:lineRule="auto"/>
        <w:ind w:firstLine="851"/>
        <w:jc w:val="center"/>
        <w:rPr>
          <w:rFonts w:eastAsia="Calibri"/>
          <w:b/>
          <w:bCs/>
          <w:sz w:val="28"/>
          <w:szCs w:val="28"/>
        </w:rPr>
      </w:pPr>
      <w:r w:rsidRPr="00AA2987">
        <w:rPr>
          <w:rFonts w:eastAsia="Calibri"/>
          <w:b/>
          <w:bCs/>
          <w:sz w:val="28"/>
          <w:szCs w:val="28"/>
        </w:rPr>
        <w:t>Неподконтрольные расходы по итогу 2020 года</w:t>
      </w:r>
    </w:p>
    <w:p w14:paraId="33ABF172" w14:textId="77777777" w:rsidR="00AA2987" w:rsidRPr="00AA2987" w:rsidRDefault="00AA2987" w:rsidP="00AA2987">
      <w:pPr>
        <w:widowControl w:val="0"/>
        <w:autoSpaceDE w:val="0"/>
        <w:autoSpaceDN w:val="0"/>
        <w:ind w:firstLine="851"/>
        <w:jc w:val="both"/>
        <w:rPr>
          <w:rFonts w:eastAsia="Calibri"/>
          <w:sz w:val="28"/>
          <w:szCs w:val="28"/>
        </w:rPr>
      </w:pPr>
      <w:r w:rsidRPr="00AA2987">
        <w:rPr>
          <w:rFonts w:eastAsia="Calibri"/>
          <w:sz w:val="28"/>
          <w:szCs w:val="28"/>
        </w:rPr>
        <w:lastRenderedPageBreak/>
        <w:t>Неподконтрольные расходы (расходы на оплату услуг, оказываемых организациями, осуществляющими регулируемые виды деятельности, арендная плата, расходы на уплату налогов, сборов и других обязательных платежей, отчисления на социальные нужды, амортизация), проанализированы экспертами на предмет документального подтверждения и фактического отражения в бухгалтерском учете. В целях формирования НВВ на основе фактических значений параметров взамен прогнозных, учитываются фактически произведенные в 2020 году неподконтрольные расходы (в соответствии с п. 39 Методических указаний).</w:t>
      </w:r>
    </w:p>
    <w:p w14:paraId="665A7C8D" w14:textId="77777777" w:rsidR="00AA2987" w:rsidRPr="00AA2987" w:rsidRDefault="00AA2987" w:rsidP="00AA2987">
      <w:pPr>
        <w:widowControl w:val="0"/>
        <w:autoSpaceDE w:val="0"/>
        <w:autoSpaceDN w:val="0"/>
        <w:ind w:firstLine="851"/>
        <w:jc w:val="both"/>
        <w:rPr>
          <w:rFonts w:eastAsia="Calibri"/>
          <w:sz w:val="28"/>
          <w:szCs w:val="28"/>
        </w:rPr>
      </w:pPr>
      <w:r w:rsidRPr="00AA2987">
        <w:rPr>
          <w:rFonts w:eastAsia="Calibri"/>
          <w:sz w:val="28"/>
          <w:szCs w:val="28"/>
        </w:rPr>
        <w:t xml:space="preserve">Расходы по плате за выбросы и сбросы загрязняющих веществ </w:t>
      </w:r>
      <w:r w:rsidRPr="00AA2987">
        <w:rPr>
          <w:rFonts w:eastAsia="Calibri"/>
          <w:sz w:val="28"/>
          <w:szCs w:val="28"/>
        </w:rPr>
        <w:br/>
        <w:t xml:space="preserve">в окружающую среду, размещение отходов и другие виды негативного воздействия на окружающую среду в пределах установленных нормативов </w:t>
      </w:r>
      <w:r w:rsidRPr="00AA2987">
        <w:rPr>
          <w:rFonts w:eastAsia="Calibri"/>
          <w:sz w:val="28"/>
          <w:szCs w:val="28"/>
        </w:rPr>
        <w:br/>
        <w:t xml:space="preserve">и (или) лимитов, согласно представленной декларации за 2020 год, оплата в пределах установленных лимитов ‒ 0,00 руб. </w:t>
      </w:r>
    </w:p>
    <w:p w14:paraId="38691AC5" w14:textId="77777777" w:rsidR="00AA2987" w:rsidRPr="00AA2987" w:rsidRDefault="00AA2987" w:rsidP="00AA2987">
      <w:pPr>
        <w:widowControl w:val="0"/>
        <w:autoSpaceDE w:val="0"/>
        <w:autoSpaceDN w:val="0"/>
        <w:ind w:firstLine="851"/>
        <w:jc w:val="both"/>
        <w:rPr>
          <w:rFonts w:eastAsia="Calibri"/>
          <w:sz w:val="28"/>
          <w:szCs w:val="28"/>
        </w:rPr>
      </w:pPr>
      <w:r w:rsidRPr="00AA2987">
        <w:rPr>
          <w:rFonts w:eastAsia="Calibri"/>
          <w:sz w:val="28"/>
          <w:szCs w:val="28"/>
          <w:lang w:eastAsia="en-US"/>
        </w:rPr>
        <w:t xml:space="preserve">В соответствии с п. 62 Основ ценообразования в состав неподконтрольных расходов могут включаться затраты по плате за выбросы и сбросы загрязняющих веществ в окружающую среду, размещение отходов и другие виды негативного воздействия на окружающую среду в пределах </w:t>
      </w:r>
      <w:r w:rsidRPr="00AA2987">
        <w:rPr>
          <w:rFonts w:eastAsia="Calibri"/>
          <w:sz w:val="28"/>
          <w:szCs w:val="28"/>
        </w:rPr>
        <w:t>установленных нормативов и (или) лимитов. Соответственно данные расходы исключены экспертами в полном объёме.</w:t>
      </w:r>
    </w:p>
    <w:p w14:paraId="3334C079" w14:textId="77777777" w:rsidR="00AA2987" w:rsidRPr="00AA2987" w:rsidRDefault="00AA2987" w:rsidP="00AA2987">
      <w:pPr>
        <w:widowControl w:val="0"/>
        <w:autoSpaceDE w:val="0"/>
        <w:autoSpaceDN w:val="0"/>
        <w:ind w:firstLine="851"/>
        <w:jc w:val="both"/>
        <w:rPr>
          <w:rFonts w:eastAsia="Calibri"/>
          <w:sz w:val="28"/>
          <w:szCs w:val="28"/>
        </w:rPr>
      </w:pPr>
      <w:r w:rsidRPr="00AA2987">
        <w:rPr>
          <w:rFonts w:eastAsia="Calibri"/>
          <w:sz w:val="28"/>
          <w:szCs w:val="28"/>
        </w:rPr>
        <w:t>Размер отчислений на социальные нужды составил 692,23 тыс. руб. или 30,2% от фактического фонда оплаты труда, согласно оборотно-сальдовой ведомости по счету 23 (стр. 143.1 тарифного дела).</w:t>
      </w:r>
    </w:p>
    <w:p w14:paraId="09C8B1AF" w14:textId="77777777" w:rsidR="00AA2987" w:rsidRPr="00AA2987" w:rsidRDefault="00AA2987" w:rsidP="00AA2987">
      <w:pPr>
        <w:widowControl w:val="0"/>
        <w:autoSpaceDE w:val="0"/>
        <w:autoSpaceDN w:val="0"/>
        <w:ind w:firstLine="851"/>
        <w:jc w:val="both"/>
        <w:rPr>
          <w:rFonts w:eastAsia="Calibri"/>
          <w:sz w:val="28"/>
          <w:szCs w:val="28"/>
        </w:rPr>
      </w:pPr>
      <w:r w:rsidRPr="00AA2987">
        <w:rPr>
          <w:rFonts w:eastAsia="Calibri"/>
          <w:sz w:val="28"/>
          <w:szCs w:val="28"/>
        </w:rPr>
        <w:t>Размер амортизационных отчислений подтверждается представленной предприятием оборотно-сальдовой ведомостью по счету 23 за 2020 год (стр. 143.1 тарифного дела) в сумме 4,66 тыс.руб.</w:t>
      </w:r>
    </w:p>
    <w:p w14:paraId="7355443D" w14:textId="77777777" w:rsidR="00AA2987" w:rsidRPr="00AA2987" w:rsidRDefault="00AA2987" w:rsidP="00AA2987">
      <w:pPr>
        <w:widowControl w:val="0"/>
        <w:autoSpaceDE w:val="0"/>
        <w:autoSpaceDN w:val="0"/>
        <w:ind w:firstLine="851"/>
        <w:jc w:val="both"/>
        <w:rPr>
          <w:rFonts w:eastAsia="Calibri"/>
          <w:sz w:val="28"/>
          <w:szCs w:val="28"/>
        </w:rPr>
      </w:pPr>
      <w:r w:rsidRPr="00AA2987">
        <w:rPr>
          <w:rFonts w:eastAsia="Calibri"/>
          <w:sz w:val="28"/>
          <w:szCs w:val="28"/>
        </w:rPr>
        <w:t>Экономически обоснованные неподконтрольные расходы, документально подтвержденные и признанные экспертами сведены</w:t>
      </w:r>
      <w:r w:rsidRPr="00AA2987">
        <w:rPr>
          <w:rFonts w:eastAsia="Calibri"/>
          <w:sz w:val="28"/>
          <w:szCs w:val="28"/>
        </w:rPr>
        <w:br/>
        <w:t>в таблице 9.</w:t>
      </w:r>
    </w:p>
    <w:p w14:paraId="2927C4CF" w14:textId="77777777" w:rsidR="00AA2987" w:rsidRPr="00AA2987" w:rsidRDefault="00AA2987" w:rsidP="00AA2987">
      <w:pPr>
        <w:widowControl w:val="0"/>
        <w:autoSpaceDE w:val="0"/>
        <w:autoSpaceDN w:val="0"/>
        <w:ind w:firstLine="851"/>
        <w:jc w:val="right"/>
        <w:rPr>
          <w:rFonts w:eastAsia="Calibri"/>
          <w:sz w:val="28"/>
          <w:szCs w:val="28"/>
        </w:rPr>
      </w:pPr>
      <w:bookmarkStart w:id="85" w:name="_Toc435981491"/>
      <w:bookmarkStart w:id="86" w:name="_Toc470509579"/>
      <w:bookmarkStart w:id="87" w:name="_Toc21692671"/>
      <w:r w:rsidRPr="00AA2987">
        <w:rPr>
          <w:rFonts w:eastAsia="Calibri"/>
          <w:sz w:val="28"/>
          <w:szCs w:val="28"/>
        </w:rPr>
        <w:t>Таблица 9</w:t>
      </w:r>
    </w:p>
    <w:p w14:paraId="75B5FB5C" w14:textId="77777777" w:rsidR="00AA2987" w:rsidRPr="00AA2987" w:rsidRDefault="00AA2987" w:rsidP="00AA2987">
      <w:pPr>
        <w:spacing w:after="160" w:line="259" w:lineRule="auto"/>
        <w:ind w:firstLine="851"/>
        <w:jc w:val="center"/>
        <w:rPr>
          <w:rFonts w:eastAsia="Calibri"/>
          <w:bCs/>
          <w:sz w:val="28"/>
          <w:szCs w:val="28"/>
        </w:rPr>
      </w:pPr>
      <w:r w:rsidRPr="00AA2987">
        <w:rPr>
          <w:rFonts w:eastAsia="Calibri"/>
          <w:bCs/>
          <w:sz w:val="28"/>
          <w:szCs w:val="28"/>
        </w:rPr>
        <w:t>Реестр неподконтрольных расходов</w:t>
      </w:r>
      <w:bookmarkEnd w:id="85"/>
      <w:r w:rsidRPr="00AA2987">
        <w:rPr>
          <w:rFonts w:eastAsia="Calibri"/>
          <w:bCs/>
          <w:sz w:val="28"/>
          <w:szCs w:val="28"/>
        </w:rPr>
        <w:t xml:space="preserve"> на производство тепловой энергии</w:t>
      </w:r>
      <w:bookmarkEnd w:id="86"/>
      <w:bookmarkEnd w:id="87"/>
      <w:r w:rsidRPr="00AA2987">
        <w:rPr>
          <w:rFonts w:eastAsia="Calibri"/>
          <w:bCs/>
          <w:sz w:val="28"/>
          <w:szCs w:val="28"/>
        </w:rPr>
        <w:t xml:space="preserve"> </w:t>
      </w:r>
      <w:r w:rsidRPr="00AA2987">
        <w:rPr>
          <w:rFonts w:eastAsia="Calibri"/>
          <w:sz w:val="28"/>
          <w:szCs w:val="28"/>
        </w:rPr>
        <w:t>тыс. руб. по итогу 2020 года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29"/>
        <w:gridCol w:w="7230"/>
        <w:gridCol w:w="1078"/>
      </w:tblGrid>
      <w:tr w:rsidR="00AA2987" w:rsidRPr="00AA2987" w14:paraId="3016B70D" w14:textId="77777777" w:rsidTr="00A25E52">
        <w:trPr>
          <w:trHeight w:val="720"/>
          <w:tblHeader/>
        </w:trPr>
        <w:tc>
          <w:tcPr>
            <w:tcW w:w="1129" w:type="dxa"/>
            <w:vMerge w:val="restart"/>
            <w:shd w:val="clear" w:color="auto" w:fill="auto"/>
            <w:vAlign w:val="center"/>
            <w:hideMark/>
          </w:tcPr>
          <w:p w14:paraId="6178E12C" w14:textId="77777777" w:rsidR="00AA2987" w:rsidRPr="00AA2987" w:rsidRDefault="00AA2987" w:rsidP="00AA2987">
            <w:pPr>
              <w:spacing w:after="160" w:line="259" w:lineRule="auto"/>
              <w:jc w:val="center"/>
              <w:rPr>
                <w:rFonts w:eastAsia="Calibri"/>
                <w:sz w:val="28"/>
                <w:szCs w:val="28"/>
              </w:rPr>
            </w:pPr>
            <w:r w:rsidRPr="00AA2987">
              <w:rPr>
                <w:rFonts w:eastAsia="Calibri"/>
                <w:sz w:val="28"/>
                <w:szCs w:val="28"/>
              </w:rPr>
              <w:t>№</w:t>
            </w:r>
          </w:p>
          <w:p w14:paraId="75632C6C" w14:textId="77777777" w:rsidR="00AA2987" w:rsidRPr="00AA2987" w:rsidRDefault="00AA2987" w:rsidP="00AA2987">
            <w:pPr>
              <w:spacing w:after="160" w:line="259" w:lineRule="auto"/>
              <w:jc w:val="center"/>
              <w:rPr>
                <w:rFonts w:eastAsia="Calibri"/>
                <w:sz w:val="28"/>
                <w:szCs w:val="28"/>
              </w:rPr>
            </w:pPr>
            <w:r w:rsidRPr="00AA2987">
              <w:rPr>
                <w:rFonts w:eastAsia="Calibri"/>
                <w:sz w:val="28"/>
                <w:szCs w:val="28"/>
              </w:rPr>
              <w:t>п/п</w:t>
            </w:r>
          </w:p>
        </w:tc>
        <w:tc>
          <w:tcPr>
            <w:tcW w:w="7230" w:type="dxa"/>
            <w:vMerge w:val="restart"/>
            <w:shd w:val="clear" w:color="auto" w:fill="auto"/>
            <w:vAlign w:val="center"/>
            <w:hideMark/>
          </w:tcPr>
          <w:p w14:paraId="78AC2A76" w14:textId="77777777" w:rsidR="00AA2987" w:rsidRPr="00AA2987" w:rsidRDefault="00AA2987" w:rsidP="00AA2987">
            <w:pPr>
              <w:spacing w:after="160" w:line="259" w:lineRule="auto"/>
              <w:ind w:left="-39" w:firstLine="133"/>
              <w:jc w:val="both"/>
              <w:rPr>
                <w:rFonts w:eastAsia="Calibri"/>
                <w:sz w:val="28"/>
                <w:szCs w:val="28"/>
              </w:rPr>
            </w:pPr>
            <w:r w:rsidRPr="00AA2987">
              <w:rPr>
                <w:rFonts w:eastAsia="Calibri"/>
                <w:sz w:val="28"/>
                <w:szCs w:val="28"/>
              </w:rPr>
              <w:t>Наименование расхода</w:t>
            </w:r>
          </w:p>
        </w:tc>
        <w:tc>
          <w:tcPr>
            <w:tcW w:w="1078" w:type="dxa"/>
            <w:vMerge w:val="restart"/>
            <w:shd w:val="clear" w:color="auto" w:fill="auto"/>
            <w:vAlign w:val="center"/>
            <w:hideMark/>
          </w:tcPr>
          <w:p w14:paraId="7FE5DB30" w14:textId="77777777" w:rsidR="00AA2987" w:rsidRPr="00AA2987" w:rsidRDefault="00AA2987" w:rsidP="00AA2987">
            <w:pPr>
              <w:spacing w:after="160" w:line="259" w:lineRule="auto"/>
              <w:jc w:val="center"/>
              <w:rPr>
                <w:rFonts w:eastAsia="Calibri"/>
                <w:sz w:val="28"/>
                <w:szCs w:val="28"/>
              </w:rPr>
            </w:pPr>
            <w:r w:rsidRPr="00AA2987">
              <w:rPr>
                <w:rFonts w:eastAsia="Calibri"/>
                <w:sz w:val="28"/>
                <w:szCs w:val="28"/>
              </w:rPr>
              <w:t xml:space="preserve">Факт </w:t>
            </w:r>
            <w:r w:rsidRPr="00AA2987">
              <w:rPr>
                <w:rFonts w:eastAsia="Calibri"/>
                <w:sz w:val="28"/>
                <w:szCs w:val="28"/>
              </w:rPr>
              <w:br/>
              <w:t>2020 года</w:t>
            </w:r>
          </w:p>
        </w:tc>
      </w:tr>
      <w:tr w:rsidR="00AA2987" w:rsidRPr="00AA2987" w14:paraId="03CFF14E" w14:textId="77777777" w:rsidTr="00A25E52">
        <w:trPr>
          <w:trHeight w:val="507"/>
        </w:trPr>
        <w:tc>
          <w:tcPr>
            <w:tcW w:w="1129" w:type="dxa"/>
            <w:vMerge/>
            <w:shd w:val="clear" w:color="auto" w:fill="auto"/>
            <w:vAlign w:val="center"/>
            <w:hideMark/>
          </w:tcPr>
          <w:p w14:paraId="727935E0" w14:textId="77777777" w:rsidR="00AA2987" w:rsidRPr="00AA2987" w:rsidRDefault="00AA2987" w:rsidP="00AA2987">
            <w:pPr>
              <w:spacing w:after="160" w:line="259" w:lineRule="auto"/>
              <w:jc w:val="center"/>
              <w:rPr>
                <w:rFonts w:eastAsia="Calibri"/>
                <w:sz w:val="28"/>
                <w:szCs w:val="28"/>
              </w:rPr>
            </w:pPr>
          </w:p>
        </w:tc>
        <w:tc>
          <w:tcPr>
            <w:tcW w:w="7230" w:type="dxa"/>
            <w:vMerge/>
            <w:shd w:val="clear" w:color="auto" w:fill="auto"/>
            <w:vAlign w:val="center"/>
            <w:hideMark/>
          </w:tcPr>
          <w:p w14:paraId="2F14CF82" w14:textId="77777777" w:rsidR="00AA2987" w:rsidRPr="00AA2987" w:rsidRDefault="00AA2987" w:rsidP="00AA2987">
            <w:pPr>
              <w:spacing w:after="160" w:line="259" w:lineRule="auto"/>
              <w:ind w:firstLine="94"/>
              <w:jc w:val="both"/>
              <w:rPr>
                <w:rFonts w:eastAsia="Calibri"/>
                <w:sz w:val="28"/>
                <w:szCs w:val="28"/>
              </w:rPr>
            </w:pPr>
          </w:p>
        </w:tc>
        <w:tc>
          <w:tcPr>
            <w:tcW w:w="1078" w:type="dxa"/>
            <w:vMerge/>
            <w:shd w:val="clear" w:color="auto" w:fill="auto"/>
            <w:vAlign w:val="center"/>
            <w:hideMark/>
          </w:tcPr>
          <w:p w14:paraId="4C696EE4" w14:textId="77777777" w:rsidR="00AA2987" w:rsidRPr="00AA2987" w:rsidRDefault="00AA2987" w:rsidP="00AA2987">
            <w:pPr>
              <w:spacing w:after="160" w:line="259" w:lineRule="auto"/>
              <w:ind w:firstLine="851"/>
              <w:jc w:val="both"/>
              <w:rPr>
                <w:rFonts w:eastAsia="Calibri"/>
                <w:sz w:val="28"/>
                <w:szCs w:val="28"/>
              </w:rPr>
            </w:pPr>
          </w:p>
        </w:tc>
      </w:tr>
      <w:tr w:rsidR="00AA2987" w:rsidRPr="00AA2987" w14:paraId="6151982D" w14:textId="77777777" w:rsidTr="00A25E52">
        <w:trPr>
          <w:trHeight w:val="645"/>
        </w:trPr>
        <w:tc>
          <w:tcPr>
            <w:tcW w:w="1129" w:type="dxa"/>
            <w:shd w:val="clear" w:color="auto" w:fill="auto"/>
            <w:noWrap/>
            <w:vAlign w:val="center"/>
            <w:hideMark/>
          </w:tcPr>
          <w:p w14:paraId="5B68F3F5" w14:textId="77777777" w:rsidR="00AA2987" w:rsidRPr="00AA2987" w:rsidRDefault="00AA2987" w:rsidP="00AA2987">
            <w:pPr>
              <w:spacing w:after="160" w:line="259" w:lineRule="auto"/>
              <w:jc w:val="center"/>
              <w:rPr>
                <w:rFonts w:eastAsia="Calibri"/>
                <w:sz w:val="28"/>
                <w:szCs w:val="28"/>
              </w:rPr>
            </w:pPr>
            <w:r w:rsidRPr="00AA2987">
              <w:rPr>
                <w:rFonts w:eastAsia="Calibri"/>
                <w:sz w:val="28"/>
                <w:szCs w:val="28"/>
              </w:rPr>
              <w:t>1.1</w:t>
            </w:r>
          </w:p>
        </w:tc>
        <w:tc>
          <w:tcPr>
            <w:tcW w:w="7230" w:type="dxa"/>
            <w:shd w:val="clear" w:color="auto" w:fill="auto"/>
            <w:vAlign w:val="center"/>
            <w:hideMark/>
          </w:tcPr>
          <w:p w14:paraId="6463E7CD" w14:textId="77777777" w:rsidR="00AA2987" w:rsidRPr="00AA2987" w:rsidRDefault="00AA2987" w:rsidP="00AA2987">
            <w:pPr>
              <w:spacing w:after="160" w:line="259" w:lineRule="auto"/>
              <w:ind w:firstLine="94"/>
              <w:jc w:val="both"/>
              <w:rPr>
                <w:rFonts w:eastAsia="Calibri"/>
                <w:sz w:val="28"/>
                <w:szCs w:val="28"/>
              </w:rPr>
            </w:pPr>
            <w:r w:rsidRPr="00AA2987">
              <w:rPr>
                <w:rFonts w:eastAsia="Calibri"/>
                <w:sz w:val="28"/>
                <w:szCs w:val="28"/>
              </w:rPr>
              <w:t>Расходы на оплату услуг, оказываемых организациями, осуществляющими регулируемые виды деятельности</w:t>
            </w:r>
          </w:p>
        </w:tc>
        <w:tc>
          <w:tcPr>
            <w:tcW w:w="1078" w:type="dxa"/>
            <w:shd w:val="clear" w:color="auto" w:fill="auto"/>
            <w:vAlign w:val="center"/>
          </w:tcPr>
          <w:p w14:paraId="67C08F98" w14:textId="77777777" w:rsidR="00AA2987" w:rsidRPr="00AA2987" w:rsidRDefault="00AA2987" w:rsidP="00AA2987">
            <w:pPr>
              <w:spacing w:after="160" w:line="259" w:lineRule="auto"/>
              <w:jc w:val="center"/>
              <w:rPr>
                <w:rFonts w:eastAsia="Calibri"/>
                <w:sz w:val="28"/>
                <w:szCs w:val="28"/>
              </w:rPr>
            </w:pPr>
            <w:r w:rsidRPr="00AA2987">
              <w:rPr>
                <w:rFonts w:eastAsia="Calibri"/>
                <w:sz w:val="28"/>
                <w:szCs w:val="28"/>
              </w:rPr>
              <w:t>0</w:t>
            </w:r>
          </w:p>
        </w:tc>
      </w:tr>
      <w:tr w:rsidR="00AA2987" w:rsidRPr="00AA2987" w14:paraId="446E7D50" w14:textId="77777777" w:rsidTr="00A25E52">
        <w:trPr>
          <w:trHeight w:val="360"/>
        </w:trPr>
        <w:tc>
          <w:tcPr>
            <w:tcW w:w="1129" w:type="dxa"/>
            <w:shd w:val="clear" w:color="auto" w:fill="auto"/>
            <w:noWrap/>
            <w:vAlign w:val="center"/>
            <w:hideMark/>
          </w:tcPr>
          <w:p w14:paraId="1247EE03" w14:textId="77777777" w:rsidR="00AA2987" w:rsidRPr="00AA2987" w:rsidRDefault="00AA2987" w:rsidP="00AA2987">
            <w:pPr>
              <w:spacing w:after="160" w:line="259" w:lineRule="auto"/>
              <w:jc w:val="center"/>
              <w:rPr>
                <w:rFonts w:eastAsia="Calibri"/>
                <w:sz w:val="28"/>
                <w:szCs w:val="28"/>
              </w:rPr>
            </w:pPr>
            <w:r w:rsidRPr="00AA2987">
              <w:rPr>
                <w:rFonts w:eastAsia="Calibri"/>
                <w:sz w:val="28"/>
                <w:szCs w:val="28"/>
              </w:rPr>
              <w:t>1.2</w:t>
            </w:r>
          </w:p>
        </w:tc>
        <w:tc>
          <w:tcPr>
            <w:tcW w:w="7230" w:type="dxa"/>
            <w:shd w:val="clear" w:color="auto" w:fill="auto"/>
            <w:noWrap/>
            <w:vAlign w:val="center"/>
            <w:hideMark/>
          </w:tcPr>
          <w:p w14:paraId="6C829FA3" w14:textId="77777777" w:rsidR="00AA2987" w:rsidRPr="00AA2987" w:rsidRDefault="00AA2987" w:rsidP="00AA2987">
            <w:pPr>
              <w:spacing w:after="160" w:line="259" w:lineRule="auto"/>
              <w:ind w:firstLine="94"/>
              <w:jc w:val="both"/>
              <w:rPr>
                <w:rFonts w:eastAsia="Calibri"/>
                <w:sz w:val="28"/>
                <w:szCs w:val="28"/>
              </w:rPr>
            </w:pPr>
            <w:r w:rsidRPr="00AA2987">
              <w:rPr>
                <w:rFonts w:eastAsia="Calibri"/>
                <w:sz w:val="28"/>
                <w:szCs w:val="28"/>
              </w:rPr>
              <w:t>Арендная плата</w:t>
            </w:r>
          </w:p>
        </w:tc>
        <w:tc>
          <w:tcPr>
            <w:tcW w:w="1078" w:type="dxa"/>
            <w:shd w:val="clear" w:color="auto" w:fill="auto"/>
            <w:vAlign w:val="center"/>
          </w:tcPr>
          <w:p w14:paraId="6A33130B" w14:textId="77777777" w:rsidR="00AA2987" w:rsidRPr="00AA2987" w:rsidRDefault="00AA2987" w:rsidP="00AA2987">
            <w:pPr>
              <w:spacing w:after="160" w:line="259" w:lineRule="auto"/>
              <w:jc w:val="center"/>
              <w:rPr>
                <w:rFonts w:eastAsia="Calibri"/>
                <w:sz w:val="28"/>
                <w:szCs w:val="28"/>
              </w:rPr>
            </w:pPr>
            <w:r w:rsidRPr="00AA2987">
              <w:rPr>
                <w:rFonts w:eastAsia="Calibri"/>
                <w:sz w:val="28"/>
                <w:szCs w:val="28"/>
              </w:rPr>
              <w:t>0</w:t>
            </w:r>
          </w:p>
        </w:tc>
      </w:tr>
      <w:tr w:rsidR="00AA2987" w:rsidRPr="00AA2987" w14:paraId="0412C01D" w14:textId="77777777" w:rsidTr="00A25E52">
        <w:trPr>
          <w:trHeight w:val="360"/>
        </w:trPr>
        <w:tc>
          <w:tcPr>
            <w:tcW w:w="1129" w:type="dxa"/>
            <w:shd w:val="clear" w:color="auto" w:fill="auto"/>
            <w:noWrap/>
            <w:vAlign w:val="center"/>
            <w:hideMark/>
          </w:tcPr>
          <w:p w14:paraId="5DCA4A9D" w14:textId="77777777" w:rsidR="00AA2987" w:rsidRPr="00AA2987" w:rsidRDefault="00AA2987" w:rsidP="00AA2987">
            <w:pPr>
              <w:spacing w:after="160" w:line="259" w:lineRule="auto"/>
              <w:jc w:val="center"/>
              <w:rPr>
                <w:rFonts w:eastAsia="Calibri"/>
                <w:sz w:val="28"/>
                <w:szCs w:val="28"/>
              </w:rPr>
            </w:pPr>
            <w:r w:rsidRPr="00AA2987">
              <w:rPr>
                <w:rFonts w:eastAsia="Calibri"/>
                <w:sz w:val="28"/>
                <w:szCs w:val="28"/>
              </w:rPr>
              <w:t>1.3</w:t>
            </w:r>
          </w:p>
        </w:tc>
        <w:tc>
          <w:tcPr>
            <w:tcW w:w="7230" w:type="dxa"/>
            <w:shd w:val="clear" w:color="auto" w:fill="auto"/>
            <w:noWrap/>
            <w:vAlign w:val="center"/>
            <w:hideMark/>
          </w:tcPr>
          <w:p w14:paraId="349D6019" w14:textId="77777777" w:rsidR="00AA2987" w:rsidRPr="00AA2987" w:rsidRDefault="00AA2987" w:rsidP="00AA2987">
            <w:pPr>
              <w:spacing w:after="160" w:line="259" w:lineRule="auto"/>
              <w:ind w:firstLine="94"/>
              <w:jc w:val="both"/>
              <w:rPr>
                <w:rFonts w:eastAsia="Calibri"/>
                <w:sz w:val="28"/>
                <w:szCs w:val="28"/>
              </w:rPr>
            </w:pPr>
            <w:r w:rsidRPr="00AA2987">
              <w:rPr>
                <w:rFonts w:eastAsia="Calibri"/>
                <w:sz w:val="28"/>
                <w:szCs w:val="28"/>
              </w:rPr>
              <w:t>Концессионная плата</w:t>
            </w:r>
          </w:p>
        </w:tc>
        <w:tc>
          <w:tcPr>
            <w:tcW w:w="1078" w:type="dxa"/>
            <w:shd w:val="clear" w:color="auto" w:fill="auto"/>
            <w:vAlign w:val="center"/>
          </w:tcPr>
          <w:p w14:paraId="147C6A9D" w14:textId="77777777" w:rsidR="00AA2987" w:rsidRPr="00AA2987" w:rsidRDefault="00AA2987" w:rsidP="00AA2987">
            <w:pPr>
              <w:spacing w:after="160" w:line="259" w:lineRule="auto"/>
              <w:jc w:val="center"/>
              <w:rPr>
                <w:rFonts w:eastAsia="Calibri"/>
                <w:sz w:val="28"/>
                <w:szCs w:val="28"/>
              </w:rPr>
            </w:pPr>
          </w:p>
        </w:tc>
      </w:tr>
      <w:tr w:rsidR="00AA2987" w:rsidRPr="00AA2987" w14:paraId="55814C5C" w14:textId="77777777" w:rsidTr="00A25E52">
        <w:trPr>
          <w:trHeight w:val="720"/>
        </w:trPr>
        <w:tc>
          <w:tcPr>
            <w:tcW w:w="1129" w:type="dxa"/>
            <w:shd w:val="clear" w:color="auto" w:fill="auto"/>
            <w:noWrap/>
            <w:vAlign w:val="center"/>
            <w:hideMark/>
          </w:tcPr>
          <w:p w14:paraId="5E60B90D" w14:textId="77777777" w:rsidR="00AA2987" w:rsidRPr="00AA2987" w:rsidRDefault="00AA2987" w:rsidP="00AA2987">
            <w:pPr>
              <w:spacing w:after="160" w:line="259" w:lineRule="auto"/>
              <w:jc w:val="center"/>
              <w:rPr>
                <w:rFonts w:eastAsia="Calibri"/>
                <w:sz w:val="28"/>
                <w:szCs w:val="28"/>
              </w:rPr>
            </w:pPr>
            <w:r w:rsidRPr="00AA2987">
              <w:rPr>
                <w:rFonts w:eastAsia="Calibri"/>
                <w:sz w:val="28"/>
                <w:szCs w:val="28"/>
              </w:rPr>
              <w:lastRenderedPageBreak/>
              <w:t>1.4</w:t>
            </w:r>
          </w:p>
        </w:tc>
        <w:tc>
          <w:tcPr>
            <w:tcW w:w="7230" w:type="dxa"/>
            <w:shd w:val="clear" w:color="auto" w:fill="auto"/>
            <w:vAlign w:val="center"/>
            <w:hideMark/>
          </w:tcPr>
          <w:p w14:paraId="3FA8217B" w14:textId="77777777" w:rsidR="00AA2987" w:rsidRPr="00AA2987" w:rsidRDefault="00AA2987" w:rsidP="00AA2987">
            <w:pPr>
              <w:spacing w:after="160" w:line="259" w:lineRule="auto"/>
              <w:ind w:firstLine="94"/>
              <w:jc w:val="both"/>
              <w:rPr>
                <w:rFonts w:eastAsia="Calibri"/>
                <w:sz w:val="28"/>
                <w:szCs w:val="28"/>
              </w:rPr>
            </w:pPr>
            <w:r w:rsidRPr="00AA2987">
              <w:rPr>
                <w:rFonts w:eastAsia="Calibri"/>
                <w:sz w:val="28"/>
                <w:szCs w:val="28"/>
              </w:rPr>
              <w:t>Расходы на уплату налогов, сборов и других обязательных платежей, в том числе: Стр. 1.4 = стр. 1.4.1 + стр. 1.4.2 + стр. 1.4.3.</w:t>
            </w:r>
          </w:p>
        </w:tc>
        <w:tc>
          <w:tcPr>
            <w:tcW w:w="1078" w:type="dxa"/>
            <w:shd w:val="clear" w:color="auto" w:fill="auto"/>
            <w:vAlign w:val="center"/>
          </w:tcPr>
          <w:p w14:paraId="30194BE5" w14:textId="77777777" w:rsidR="00AA2987" w:rsidRPr="00AA2987" w:rsidRDefault="00AA2987" w:rsidP="00AA2987">
            <w:pPr>
              <w:spacing w:after="160" w:line="259" w:lineRule="auto"/>
              <w:jc w:val="center"/>
              <w:rPr>
                <w:rFonts w:eastAsia="Calibri"/>
                <w:sz w:val="28"/>
                <w:szCs w:val="28"/>
              </w:rPr>
            </w:pPr>
            <w:r w:rsidRPr="00AA2987">
              <w:rPr>
                <w:rFonts w:eastAsia="Calibri"/>
                <w:sz w:val="28"/>
                <w:szCs w:val="28"/>
              </w:rPr>
              <w:t>0</w:t>
            </w:r>
          </w:p>
        </w:tc>
      </w:tr>
      <w:tr w:rsidR="00AA2987" w:rsidRPr="00AA2987" w14:paraId="44D7F11B" w14:textId="77777777" w:rsidTr="00A25E52">
        <w:trPr>
          <w:trHeight w:val="1380"/>
        </w:trPr>
        <w:tc>
          <w:tcPr>
            <w:tcW w:w="1129" w:type="dxa"/>
            <w:shd w:val="clear" w:color="auto" w:fill="auto"/>
            <w:noWrap/>
            <w:vAlign w:val="center"/>
            <w:hideMark/>
          </w:tcPr>
          <w:p w14:paraId="5C5B39CA" w14:textId="77777777" w:rsidR="00AA2987" w:rsidRPr="00AA2987" w:rsidRDefault="00AA2987" w:rsidP="00AA2987">
            <w:pPr>
              <w:spacing w:after="160" w:line="259" w:lineRule="auto"/>
              <w:jc w:val="center"/>
              <w:rPr>
                <w:rFonts w:eastAsia="Calibri"/>
                <w:sz w:val="28"/>
                <w:szCs w:val="28"/>
              </w:rPr>
            </w:pPr>
            <w:r w:rsidRPr="00AA2987">
              <w:rPr>
                <w:rFonts w:eastAsia="Calibri"/>
                <w:sz w:val="28"/>
                <w:szCs w:val="28"/>
              </w:rPr>
              <w:t>1.4.1</w:t>
            </w:r>
            <w:r w:rsidRPr="00AA2987">
              <w:rPr>
                <w:rFonts w:eastAsia="Calibri"/>
                <w:sz w:val="28"/>
                <w:szCs w:val="28"/>
              </w:rPr>
              <w:br/>
            </w:r>
          </w:p>
        </w:tc>
        <w:tc>
          <w:tcPr>
            <w:tcW w:w="7230" w:type="dxa"/>
            <w:shd w:val="clear" w:color="auto" w:fill="auto"/>
            <w:vAlign w:val="center"/>
            <w:hideMark/>
          </w:tcPr>
          <w:p w14:paraId="32C4E874" w14:textId="77777777" w:rsidR="00AA2987" w:rsidRPr="00AA2987" w:rsidRDefault="00AA2987" w:rsidP="00AA2987">
            <w:pPr>
              <w:spacing w:after="160" w:line="259" w:lineRule="auto"/>
              <w:ind w:firstLine="94"/>
              <w:jc w:val="both"/>
              <w:rPr>
                <w:rFonts w:eastAsia="Calibri"/>
                <w:sz w:val="28"/>
                <w:szCs w:val="28"/>
              </w:rPr>
            </w:pPr>
            <w:r w:rsidRPr="00AA2987">
              <w:rPr>
                <w:rFonts w:eastAsia="Calibri"/>
                <w:sz w:val="28"/>
                <w:szCs w:val="28"/>
              </w:rPr>
              <w:t>плата за выбросы и сбросы загрязняющих веществ в окружающую среду, размещение отходов и другие виды негативного воздействия на окружающую среду в пределах установленных нормативов и (или) лимитов</w:t>
            </w:r>
          </w:p>
        </w:tc>
        <w:tc>
          <w:tcPr>
            <w:tcW w:w="1078" w:type="dxa"/>
            <w:shd w:val="clear" w:color="auto" w:fill="auto"/>
            <w:vAlign w:val="center"/>
          </w:tcPr>
          <w:p w14:paraId="47167D76" w14:textId="77777777" w:rsidR="00AA2987" w:rsidRPr="00AA2987" w:rsidRDefault="00AA2987" w:rsidP="00AA2987">
            <w:pPr>
              <w:spacing w:after="160" w:line="259" w:lineRule="auto"/>
              <w:jc w:val="center"/>
              <w:rPr>
                <w:rFonts w:eastAsia="Calibri"/>
                <w:sz w:val="28"/>
                <w:szCs w:val="28"/>
              </w:rPr>
            </w:pPr>
            <w:r w:rsidRPr="00AA2987">
              <w:rPr>
                <w:rFonts w:eastAsia="Calibri"/>
                <w:sz w:val="28"/>
                <w:szCs w:val="28"/>
              </w:rPr>
              <w:t>0</w:t>
            </w:r>
          </w:p>
        </w:tc>
      </w:tr>
      <w:tr w:rsidR="00AA2987" w:rsidRPr="00AA2987" w14:paraId="0AF9BB85" w14:textId="77777777" w:rsidTr="00A25E52">
        <w:trPr>
          <w:trHeight w:val="360"/>
        </w:trPr>
        <w:tc>
          <w:tcPr>
            <w:tcW w:w="1129" w:type="dxa"/>
            <w:shd w:val="clear" w:color="auto" w:fill="auto"/>
            <w:noWrap/>
            <w:vAlign w:val="center"/>
            <w:hideMark/>
          </w:tcPr>
          <w:p w14:paraId="2B497F76" w14:textId="77777777" w:rsidR="00AA2987" w:rsidRPr="00AA2987" w:rsidRDefault="00AA2987" w:rsidP="00AA2987">
            <w:pPr>
              <w:spacing w:after="160" w:line="259" w:lineRule="auto"/>
              <w:jc w:val="center"/>
              <w:rPr>
                <w:rFonts w:eastAsia="Calibri"/>
                <w:sz w:val="28"/>
                <w:szCs w:val="28"/>
              </w:rPr>
            </w:pPr>
            <w:r w:rsidRPr="00AA2987">
              <w:rPr>
                <w:rFonts w:eastAsia="Calibri"/>
                <w:sz w:val="28"/>
                <w:szCs w:val="28"/>
              </w:rPr>
              <w:t>1.4.2</w:t>
            </w:r>
          </w:p>
        </w:tc>
        <w:tc>
          <w:tcPr>
            <w:tcW w:w="7230" w:type="dxa"/>
            <w:shd w:val="clear" w:color="auto" w:fill="auto"/>
            <w:vAlign w:val="center"/>
            <w:hideMark/>
          </w:tcPr>
          <w:p w14:paraId="3DABA5DD" w14:textId="77777777" w:rsidR="00AA2987" w:rsidRPr="00AA2987" w:rsidRDefault="00AA2987" w:rsidP="00AA2987">
            <w:pPr>
              <w:spacing w:after="160" w:line="259" w:lineRule="auto"/>
              <w:ind w:firstLine="94"/>
              <w:jc w:val="both"/>
              <w:rPr>
                <w:rFonts w:eastAsia="Calibri"/>
                <w:sz w:val="28"/>
                <w:szCs w:val="28"/>
              </w:rPr>
            </w:pPr>
            <w:r w:rsidRPr="00AA2987">
              <w:rPr>
                <w:rFonts w:eastAsia="Calibri"/>
                <w:sz w:val="28"/>
                <w:szCs w:val="28"/>
              </w:rPr>
              <w:t>расходы на обязательное страхование</w:t>
            </w:r>
          </w:p>
        </w:tc>
        <w:tc>
          <w:tcPr>
            <w:tcW w:w="1078" w:type="dxa"/>
            <w:shd w:val="clear" w:color="auto" w:fill="auto"/>
            <w:vAlign w:val="center"/>
          </w:tcPr>
          <w:p w14:paraId="7D06DA82" w14:textId="77777777" w:rsidR="00AA2987" w:rsidRPr="00AA2987" w:rsidRDefault="00AA2987" w:rsidP="00AA2987">
            <w:pPr>
              <w:spacing w:after="160" w:line="259" w:lineRule="auto"/>
              <w:jc w:val="center"/>
              <w:rPr>
                <w:rFonts w:eastAsia="Calibri"/>
                <w:sz w:val="28"/>
                <w:szCs w:val="28"/>
              </w:rPr>
            </w:pPr>
            <w:r w:rsidRPr="00AA2987">
              <w:rPr>
                <w:rFonts w:eastAsia="Calibri"/>
                <w:sz w:val="28"/>
                <w:szCs w:val="28"/>
              </w:rPr>
              <w:t>0</w:t>
            </w:r>
          </w:p>
        </w:tc>
      </w:tr>
      <w:tr w:rsidR="00AA2987" w:rsidRPr="00AA2987" w14:paraId="211CA114" w14:textId="77777777" w:rsidTr="00A25E52">
        <w:trPr>
          <w:trHeight w:val="360"/>
        </w:trPr>
        <w:tc>
          <w:tcPr>
            <w:tcW w:w="1129" w:type="dxa"/>
            <w:shd w:val="clear" w:color="auto" w:fill="auto"/>
            <w:noWrap/>
            <w:vAlign w:val="center"/>
            <w:hideMark/>
          </w:tcPr>
          <w:p w14:paraId="299B8E65" w14:textId="77777777" w:rsidR="00AA2987" w:rsidRPr="00AA2987" w:rsidRDefault="00AA2987" w:rsidP="00AA2987">
            <w:pPr>
              <w:spacing w:after="160" w:line="259" w:lineRule="auto"/>
              <w:jc w:val="center"/>
              <w:rPr>
                <w:rFonts w:eastAsia="Calibri"/>
                <w:sz w:val="28"/>
                <w:szCs w:val="28"/>
              </w:rPr>
            </w:pPr>
            <w:r w:rsidRPr="00AA2987">
              <w:rPr>
                <w:rFonts w:eastAsia="Calibri"/>
                <w:sz w:val="28"/>
                <w:szCs w:val="28"/>
              </w:rPr>
              <w:t>1.4.3</w:t>
            </w:r>
          </w:p>
        </w:tc>
        <w:tc>
          <w:tcPr>
            <w:tcW w:w="7230" w:type="dxa"/>
            <w:shd w:val="clear" w:color="auto" w:fill="auto"/>
            <w:noWrap/>
            <w:vAlign w:val="center"/>
            <w:hideMark/>
          </w:tcPr>
          <w:p w14:paraId="4FB2918E" w14:textId="77777777" w:rsidR="00AA2987" w:rsidRPr="00AA2987" w:rsidRDefault="00AA2987" w:rsidP="00AA2987">
            <w:pPr>
              <w:spacing w:after="160" w:line="259" w:lineRule="auto"/>
              <w:ind w:firstLine="94"/>
              <w:jc w:val="both"/>
              <w:rPr>
                <w:rFonts w:eastAsia="Calibri"/>
                <w:sz w:val="28"/>
                <w:szCs w:val="28"/>
              </w:rPr>
            </w:pPr>
            <w:r w:rsidRPr="00AA2987">
              <w:rPr>
                <w:rFonts w:eastAsia="Calibri"/>
                <w:sz w:val="28"/>
                <w:szCs w:val="28"/>
              </w:rPr>
              <w:t>налог на имущество организации</w:t>
            </w:r>
          </w:p>
        </w:tc>
        <w:tc>
          <w:tcPr>
            <w:tcW w:w="1078" w:type="dxa"/>
            <w:shd w:val="clear" w:color="auto" w:fill="auto"/>
            <w:vAlign w:val="center"/>
          </w:tcPr>
          <w:p w14:paraId="1086DEC3" w14:textId="77777777" w:rsidR="00AA2987" w:rsidRPr="00AA2987" w:rsidRDefault="00AA2987" w:rsidP="00AA2987">
            <w:pPr>
              <w:spacing w:after="160" w:line="259" w:lineRule="auto"/>
              <w:jc w:val="center"/>
              <w:rPr>
                <w:rFonts w:eastAsia="Calibri"/>
                <w:sz w:val="28"/>
                <w:szCs w:val="28"/>
              </w:rPr>
            </w:pPr>
            <w:r w:rsidRPr="00AA2987">
              <w:rPr>
                <w:rFonts w:eastAsia="Calibri"/>
                <w:sz w:val="28"/>
                <w:szCs w:val="28"/>
              </w:rPr>
              <w:t>0</w:t>
            </w:r>
          </w:p>
        </w:tc>
      </w:tr>
      <w:tr w:rsidR="00AA2987" w:rsidRPr="00AA2987" w14:paraId="4BEC1585" w14:textId="77777777" w:rsidTr="00A25E52">
        <w:trPr>
          <w:trHeight w:val="360"/>
        </w:trPr>
        <w:tc>
          <w:tcPr>
            <w:tcW w:w="1129" w:type="dxa"/>
            <w:shd w:val="clear" w:color="auto" w:fill="auto"/>
            <w:noWrap/>
            <w:vAlign w:val="center"/>
          </w:tcPr>
          <w:p w14:paraId="625C459E" w14:textId="77777777" w:rsidR="00AA2987" w:rsidRPr="00AA2987" w:rsidRDefault="00AA2987" w:rsidP="00AA2987">
            <w:pPr>
              <w:spacing w:after="160" w:line="259" w:lineRule="auto"/>
              <w:jc w:val="center"/>
              <w:rPr>
                <w:rFonts w:eastAsia="Calibri"/>
                <w:sz w:val="28"/>
                <w:szCs w:val="28"/>
              </w:rPr>
            </w:pPr>
            <w:r w:rsidRPr="00AA2987">
              <w:rPr>
                <w:rFonts w:eastAsia="Calibri"/>
                <w:sz w:val="28"/>
                <w:szCs w:val="28"/>
              </w:rPr>
              <w:t>1.4.4</w:t>
            </w:r>
          </w:p>
        </w:tc>
        <w:tc>
          <w:tcPr>
            <w:tcW w:w="7230" w:type="dxa"/>
            <w:shd w:val="clear" w:color="auto" w:fill="auto"/>
            <w:vAlign w:val="center"/>
          </w:tcPr>
          <w:p w14:paraId="08E7B7F0" w14:textId="77777777" w:rsidR="00AA2987" w:rsidRPr="00AA2987" w:rsidRDefault="00AA2987" w:rsidP="00AA2987">
            <w:pPr>
              <w:spacing w:after="160" w:line="259" w:lineRule="auto"/>
              <w:ind w:firstLine="94"/>
              <w:jc w:val="both"/>
              <w:rPr>
                <w:rFonts w:eastAsia="Calibri"/>
                <w:sz w:val="28"/>
                <w:szCs w:val="28"/>
              </w:rPr>
            </w:pPr>
            <w:r w:rsidRPr="00AA2987">
              <w:rPr>
                <w:rFonts w:eastAsia="Calibri"/>
                <w:sz w:val="28"/>
                <w:szCs w:val="28"/>
              </w:rPr>
              <w:t>транспортный налог</w:t>
            </w:r>
          </w:p>
        </w:tc>
        <w:tc>
          <w:tcPr>
            <w:tcW w:w="1078" w:type="dxa"/>
            <w:shd w:val="clear" w:color="auto" w:fill="auto"/>
            <w:vAlign w:val="center"/>
          </w:tcPr>
          <w:p w14:paraId="3C881721" w14:textId="77777777" w:rsidR="00AA2987" w:rsidRPr="00AA2987" w:rsidRDefault="00AA2987" w:rsidP="00AA2987">
            <w:pPr>
              <w:spacing w:after="160" w:line="259" w:lineRule="auto"/>
              <w:jc w:val="center"/>
              <w:rPr>
                <w:rFonts w:eastAsia="Calibri"/>
                <w:sz w:val="28"/>
                <w:szCs w:val="28"/>
              </w:rPr>
            </w:pPr>
            <w:r w:rsidRPr="00AA2987">
              <w:rPr>
                <w:rFonts w:eastAsia="Calibri"/>
                <w:sz w:val="28"/>
                <w:szCs w:val="28"/>
              </w:rPr>
              <w:t>0</w:t>
            </w:r>
          </w:p>
        </w:tc>
      </w:tr>
      <w:tr w:rsidR="00AA2987" w:rsidRPr="00AA2987" w14:paraId="491CF78A" w14:textId="77777777" w:rsidTr="00A25E52">
        <w:trPr>
          <w:trHeight w:val="360"/>
        </w:trPr>
        <w:tc>
          <w:tcPr>
            <w:tcW w:w="1129" w:type="dxa"/>
            <w:shd w:val="clear" w:color="auto" w:fill="auto"/>
            <w:noWrap/>
            <w:vAlign w:val="center"/>
            <w:hideMark/>
          </w:tcPr>
          <w:p w14:paraId="3B026290" w14:textId="77777777" w:rsidR="00AA2987" w:rsidRPr="00AA2987" w:rsidRDefault="00AA2987" w:rsidP="00AA2987">
            <w:pPr>
              <w:spacing w:after="160" w:line="259" w:lineRule="auto"/>
              <w:jc w:val="center"/>
              <w:rPr>
                <w:rFonts w:eastAsia="Calibri"/>
                <w:sz w:val="28"/>
                <w:szCs w:val="28"/>
              </w:rPr>
            </w:pPr>
            <w:r w:rsidRPr="00AA2987">
              <w:rPr>
                <w:rFonts w:eastAsia="Calibri"/>
                <w:sz w:val="28"/>
                <w:szCs w:val="28"/>
              </w:rPr>
              <w:t>1.5</w:t>
            </w:r>
          </w:p>
        </w:tc>
        <w:tc>
          <w:tcPr>
            <w:tcW w:w="7230" w:type="dxa"/>
            <w:shd w:val="clear" w:color="auto" w:fill="auto"/>
            <w:vAlign w:val="center"/>
            <w:hideMark/>
          </w:tcPr>
          <w:p w14:paraId="658C0095" w14:textId="77777777" w:rsidR="00AA2987" w:rsidRPr="00AA2987" w:rsidRDefault="00AA2987" w:rsidP="00AA2987">
            <w:pPr>
              <w:spacing w:after="160" w:line="259" w:lineRule="auto"/>
              <w:ind w:firstLine="94"/>
              <w:jc w:val="both"/>
              <w:rPr>
                <w:rFonts w:eastAsia="Calibri"/>
                <w:sz w:val="28"/>
                <w:szCs w:val="28"/>
              </w:rPr>
            </w:pPr>
            <w:r w:rsidRPr="00AA2987">
              <w:rPr>
                <w:rFonts w:eastAsia="Calibri"/>
                <w:sz w:val="28"/>
                <w:szCs w:val="28"/>
              </w:rPr>
              <w:t>Отчисления на социальные нужды</w:t>
            </w:r>
          </w:p>
        </w:tc>
        <w:tc>
          <w:tcPr>
            <w:tcW w:w="1078" w:type="dxa"/>
            <w:shd w:val="clear" w:color="auto" w:fill="auto"/>
            <w:vAlign w:val="center"/>
          </w:tcPr>
          <w:p w14:paraId="46FF3EE7" w14:textId="77777777" w:rsidR="00AA2987" w:rsidRPr="00AA2987" w:rsidRDefault="00AA2987" w:rsidP="00AA2987">
            <w:pPr>
              <w:spacing w:line="259" w:lineRule="auto"/>
              <w:jc w:val="center"/>
              <w:rPr>
                <w:rFonts w:ascii="Bookman Old Style" w:eastAsia="Calibri" w:hAnsi="Bookman Old Style" w:cs="Calibri"/>
                <w:bCs/>
                <w:sz w:val="26"/>
                <w:szCs w:val="26"/>
                <w:lang w:eastAsia="en-US"/>
              </w:rPr>
            </w:pPr>
            <w:r w:rsidRPr="00AA2987">
              <w:rPr>
                <w:rFonts w:eastAsia="Calibri"/>
                <w:sz w:val="28"/>
                <w:szCs w:val="28"/>
              </w:rPr>
              <w:t>692,23</w:t>
            </w:r>
          </w:p>
        </w:tc>
      </w:tr>
      <w:tr w:rsidR="00AA2987" w:rsidRPr="00AA2987" w14:paraId="1E387433" w14:textId="77777777" w:rsidTr="00A25E52">
        <w:trPr>
          <w:trHeight w:val="356"/>
        </w:trPr>
        <w:tc>
          <w:tcPr>
            <w:tcW w:w="1129" w:type="dxa"/>
            <w:shd w:val="clear" w:color="auto" w:fill="auto"/>
            <w:noWrap/>
            <w:vAlign w:val="center"/>
            <w:hideMark/>
          </w:tcPr>
          <w:p w14:paraId="775137E1" w14:textId="77777777" w:rsidR="00AA2987" w:rsidRPr="00AA2987" w:rsidRDefault="00AA2987" w:rsidP="00AA2987">
            <w:pPr>
              <w:spacing w:after="160" w:line="259" w:lineRule="auto"/>
              <w:jc w:val="center"/>
              <w:rPr>
                <w:rFonts w:eastAsia="Calibri"/>
                <w:sz w:val="28"/>
                <w:szCs w:val="28"/>
              </w:rPr>
            </w:pPr>
            <w:r w:rsidRPr="00AA2987">
              <w:rPr>
                <w:rFonts w:eastAsia="Calibri"/>
                <w:sz w:val="28"/>
                <w:szCs w:val="28"/>
              </w:rPr>
              <w:t>1.6</w:t>
            </w:r>
          </w:p>
        </w:tc>
        <w:tc>
          <w:tcPr>
            <w:tcW w:w="7230" w:type="dxa"/>
            <w:shd w:val="clear" w:color="auto" w:fill="auto"/>
            <w:vAlign w:val="center"/>
            <w:hideMark/>
          </w:tcPr>
          <w:p w14:paraId="01D9AF46" w14:textId="77777777" w:rsidR="00AA2987" w:rsidRPr="00AA2987" w:rsidRDefault="00AA2987" w:rsidP="00AA2987">
            <w:pPr>
              <w:spacing w:after="160" w:line="259" w:lineRule="auto"/>
              <w:ind w:firstLine="94"/>
              <w:jc w:val="both"/>
              <w:rPr>
                <w:rFonts w:eastAsia="Calibri"/>
                <w:sz w:val="28"/>
                <w:szCs w:val="28"/>
              </w:rPr>
            </w:pPr>
            <w:r w:rsidRPr="00AA2987">
              <w:rPr>
                <w:rFonts w:eastAsia="Calibri"/>
                <w:sz w:val="28"/>
                <w:szCs w:val="28"/>
              </w:rPr>
              <w:t>Расходы по сомнительным долгам</w:t>
            </w:r>
          </w:p>
        </w:tc>
        <w:tc>
          <w:tcPr>
            <w:tcW w:w="1078" w:type="dxa"/>
            <w:shd w:val="clear" w:color="auto" w:fill="auto"/>
            <w:vAlign w:val="center"/>
          </w:tcPr>
          <w:p w14:paraId="1725BFB6" w14:textId="77777777" w:rsidR="00AA2987" w:rsidRPr="00AA2987" w:rsidRDefault="00AA2987" w:rsidP="00AA2987">
            <w:pPr>
              <w:spacing w:after="160" w:line="259" w:lineRule="auto"/>
              <w:jc w:val="center"/>
              <w:rPr>
                <w:rFonts w:eastAsia="Calibri"/>
                <w:sz w:val="28"/>
                <w:szCs w:val="28"/>
              </w:rPr>
            </w:pPr>
            <w:r w:rsidRPr="00AA2987">
              <w:rPr>
                <w:rFonts w:eastAsia="Calibri"/>
                <w:sz w:val="28"/>
                <w:szCs w:val="28"/>
              </w:rPr>
              <w:t>0</w:t>
            </w:r>
          </w:p>
        </w:tc>
      </w:tr>
      <w:tr w:rsidR="00AA2987" w:rsidRPr="00AA2987" w14:paraId="35091E39" w14:textId="77777777" w:rsidTr="00A25E52">
        <w:trPr>
          <w:trHeight w:val="689"/>
        </w:trPr>
        <w:tc>
          <w:tcPr>
            <w:tcW w:w="1129" w:type="dxa"/>
            <w:shd w:val="clear" w:color="auto" w:fill="auto"/>
            <w:noWrap/>
            <w:vAlign w:val="center"/>
            <w:hideMark/>
          </w:tcPr>
          <w:p w14:paraId="76CE9327" w14:textId="77777777" w:rsidR="00AA2987" w:rsidRPr="00AA2987" w:rsidRDefault="00AA2987" w:rsidP="00AA2987">
            <w:pPr>
              <w:spacing w:after="160" w:line="259" w:lineRule="auto"/>
              <w:jc w:val="center"/>
              <w:rPr>
                <w:rFonts w:eastAsia="Calibri"/>
                <w:sz w:val="28"/>
                <w:szCs w:val="28"/>
              </w:rPr>
            </w:pPr>
            <w:r w:rsidRPr="00AA2987">
              <w:rPr>
                <w:rFonts w:eastAsia="Calibri"/>
                <w:sz w:val="28"/>
                <w:szCs w:val="28"/>
              </w:rPr>
              <w:t>1.7</w:t>
            </w:r>
          </w:p>
        </w:tc>
        <w:tc>
          <w:tcPr>
            <w:tcW w:w="7230" w:type="dxa"/>
            <w:shd w:val="clear" w:color="auto" w:fill="auto"/>
            <w:vAlign w:val="center"/>
            <w:hideMark/>
          </w:tcPr>
          <w:p w14:paraId="6DF03C12" w14:textId="77777777" w:rsidR="00AA2987" w:rsidRPr="00AA2987" w:rsidRDefault="00AA2987" w:rsidP="00AA2987">
            <w:pPr>
              <w:spacing w:after="160" w:line="259" w:lineRule="auto"/>
              <w:ind w:firstLine="94"/>
              <w:jc w:val="both"/>
              <w:rPr>
                <w:rFonts w:eastAsia="Calibri"/>
                <w:sz w:val="28"/>
                <w:szCs w:val="28"/>
              </w:rPr>
            </w:pPr>
            <w:r w:rsidRPr="00AA2987">
              <w:rPr>
                <w:rFonts w:eastAsia="Calibri"/>
                <w:sz w:val="28"/>
                <w:szCs w:val="28"/>
              </w:rPr>
              <w:t>Амортизация основных средств и нематериальных активов</w:t>
            </w:r>
          </w:p>
        </w:tc>
        <w:tc>
          <w:tcPr>
            <w:tcW w:w="1078" w:type="dxa"/>
            <w:shd w:val="clear" w:color="auto" w:fill="auto"/>
            <w:vAlign w:val="center"/>
          </w:tcPr>
          <w:p w14:paraId="343D76F3" w14:textId="77777777" w:rsidR="00AA2987" w:rsidRPr="00AA2987" w:rsidRDefault="00AA2987" w:rsidP="00AA2987">
            <w:pPr>
              <w:spacing w:after="160" w:line="259" w:lineRule="auto"/>
              <w:jc w:val="center"/>
              <w:rPr>
                <w:rFonts w:eastAsia="Calibri"/>
                <w:sz w:val="28"/>
                <w:szCs w:val="28"/>
              </w:rPr>
            </w:pPr>
            <w:r w:rsidRPr="00AA2987">
              <w:rPr>
                <w:rFonts w:eastAsia="Calibri"/>
                <w:sz w:val="28"/>
                <w:szCs w:val="28"/>
              </w:rPr>
              <w:t>4,66</w:t>
            </w:r>
          </w:p>
        </w:tc>
      </w:tr>
      <w:tr w:rsidR="00AA2987" w:rsidRPr="00AA2987" w14:paraId="63977C00" w14:textId="77777777" w:rsidTr="00A25E52">
        <w:trPr>
          <w:trHeight w:val="555"/>
        </w:trPr>
        <w:tc>
          <w:tcPr>
            <w:tcW w:w="1129" w:type="dxa"/>
            <w:shd w:val="clear" w:color="auto" w:fill="auto"/>
            <w:noWrap/>
            <w:vAlign w:val="center"/>
            <w:hideMark/>
          </w:tcPr>
          <w:p w14:paraId="39D9314C" w14:textId="77777777" w:rsidR="00AA2987" w:rsidRPr="00AA2987" w:rsidRDefault="00AA2987" w:rsidP="00AA2987">
            <w:pPr>
              <w:spacing w:after="160" w:line="259" w:lineRule="auto"/>
              <w:jc w:val="center"/>
              <w:rPr>
                <w:rFonts w:eastAsia="Calibri"/>
                <w:sz w:val="28"/>
                <w:szCs w:val="28"/>
              </w:rPr>
            </w:pPr>
            <w:r w:rsidRPr="00AA2987">
              <w:rPr>
                <w:rFonts w:eastAsia="Calibri"/>
                <w:sz w:val="28"/>
                <w:szCs w:val="28"/>
              </w:rPr>
              <w:t>1.8</w:t>
            </w:r>
          </w:p>
        </w:tc>
        <w:tc>
          <w:tcPr>
            <w:tcW w:w="7230" w:type="dxa"/>
            <w:shd w:val="clear" w:color="auto" w:fill="auto"/>
            <w:noWrap/>
            <w:vAlign w:val="center"/>
            <w:hideMark/>
          </w:tcPr>
          <w:p w14:paraId="5C44FA1D" w14:textId="77777777" w:rsidR="00AA2987" w:rsidRPr="00AA2987" w:rsidRDefault="00AA2987" w:rsidP="00AA2987">
            <w:pPr>
              <w:spacing w:after="160" w:line="259" w:lineRule="auto"/>
              <w:ind w:firstLine="94"/>
              <w:jc w:val="both"/>
              <w:rPr>
                <w:rFonts w:eastAsia="Calibri"/>
                <w:sz w:val="28"/>
                <w:szCs w:val="28"/>
              </w:rPr>
            </w:pPr>
            <w:r w:rsidRPr="00AA2987">
              <w:rPr>
                <w:rFonts w:eastAsia="Calibri"/>
                <w:sz w:val="28"/>
                <w:szCs w:val="28"/>
              </w:rPr>
              <w:t>Расходы на выплаты по договорам займа и кредитным договорам, включая проценты по ним</w:t>
            </w:r>
          </w:p>
        </w:tc>
        <w:tc>
          <w:tcPr>
            <w:tcW w:w="1078" w:type="dxa"/>
            <w:shd w:val="clear" w:color="auto" w:fill="auto"/>
            <w:vAlign w:val="center"/>
          </w:tcPr>
          <w:p w14:paraId="5D3C0BA4" w14:textId="77777777" w:rsidR="00AA2987" w:rsidRPr="00AA2987" w:rsidRDefault="00AA2987" w:rsidP="00AA2987">
            <w:pPr>
              <w:spacing w:after="160" w:line="259" w:lineRule="auto"/>
              <w:jc w:val="center"/>
              <w:rPr>
                <w:rFonts w:eastAsia="Calibri"/>
                <w:sz w:val="28"/>
                <w:szCs w:val="28"/>
              </w:rPr>
            </w:pPr>
            <w:r w:rsidRPr="00AA2987">
              <w:rPr>
                <w:rFonts w:eastAsia="Calibri"/>
                <w:sz w:val="28"/>
                <w:szCs w:val="28"/>
              </w:rPr>
              <w:t>0</w:t>
            </w:r>
          </w:p>
        </w:tc>
      </w:tr>
      <w:tr w:rsidR="00AA2987" w:rsidRPr="00AA2987" w14:paraId="0921DBCF" w14:textId="77777777" w:rsidTr="00A25E52">
        <w:trPr>
          <w:trHeight w:val="360"/>
        </w:trPr>
        <w:tc>
          <w:tcPr>
            <w:tcW w:w="1129" w:type="dxa"/>
            <w:shd w:val="clear" w:color="auto" w:fill="auto"/>
            <w:noWrap/>
            <w:vAlign w:val="center"/>
            <w:hideMark/>
          </w:tcPr>
          <w:p w14:paraId="457CFBA5" w14:textId="77777777" w:rsidR="00AA2987" w:rsidRPr="00AA2987" w:rsidRDefault="00AA2987" w:rsidP="00AA2987">
            <w:pPr>
              <w:spacing w:after="160" w:line="259" w:lineRule="auto"/>
              <w:jc w:val="center"/>
              <w:rPr>
                <w:rFonts w:eastAsia="Calibri"/>
                <w:sz w:val="28"/>
                <w:szCs w:val="28"/>
              </w:rPr>
            </w:pPr>
          </w:p>
        </w:tc>
        <w:tc>
          <w:tcPr>
            <w:tcW w:w="7230" w:type="dxa"/>
            <w:shd w:val="clear" w:color="auto" w:fill="auto"/>
            <w:noWrap/>
            <w:vAlign w:val="center"/>
            <w:hideMark/>
          </w:tcPr>
          <w:p w14:paraId="66CEB524" w14:textId="77777777" w:rsidR="00AA2987" w:rsidRPr="00AA2987" w:rsidRDefault="00AA2987" w:rsidP="00AA2987">
            <w:pPr>
              <w:spacing w:after="160" w:line="259" w:lineRule="auto"/>
              <w:ind w:firstLine="94"/>
              <w:jc w:val="both"/>
              <w:rPr>
                <w:rFonts w:eastAsia="Calibri"/>
                <w:sz w:val="28"/>
                <w:szCs w:val="28"/>
              </w:rPr>
            </w:pPr>
            <w:r w:rsidRPr="00AA2987">
              <w:rPr>
                <w:rFonts w:eastAsia="Calibri"/>
                <w:sz w:val="28"/>
                <w:szCs w:val="28"/>
              </w:rPr>
              <w:t>ИТОГО</w:t>
            </w:r>
          </w:p>
        </w:tc>
        <w:tc>
          <w:tcPr>
            <w:tcW w:w="1078" w:type="dxa"/>
            <w:shd w:val="clear" w:color="auto" w:fill="auto"/>
            <w:vAlign w:val="center"/>
          </w:tcPr>
          <w:p w14:paraId="23081BDE" w14:textId="77777777" w:rsidR="00AA2987" w:rsidRPr="00AA2987" w:rsidRDefault="00AA2987" w:rsidP="00AA2987">
            <w:pPr>
              <w:spacing w:after="160" w:line="259" w:lineRule="auto"/>
              <w:jc w:val="center"/>
              <w:rPr>
                <w:rFonts w:eastAsia="Calibri"/>
                <w:sz w:val="28"/>
                <w:szCs w:val="28"/>
              </w:rPr>
            </w:pPr>
            <w:r w:rsidRPr="00AA2987">
              <w:rPr>
                <w:rFonts w:eastAsia="Calibri"/>
                <w:sz w:val="28"/>
                <w:szCs w:val="28"/>
              </w:rPr>
              <w:t>696,89</w:t>
            </w:r>
          </w:p>
        </w:tc>
      </w:tr>
      <w:tr w:rsidR="00AA2987" w:rsidRPr="00AA2987" w14:paraId="4570D189" w14:textId="77777777" w:rsidTr="00A25E52">
        <w:trPr>
          <w:trHeight w:val="360"/>
        </w:trPr>
        <w:tc>
          <w:tcPr>
            <w:tcW w:w="1129" w:type="dxa"/>
            <w:shd w:val="clear" w:color="auto" w:fill="auto"/>
            <w:noWrap/>
            <w:vAlign w:val="center"/>
            <w:hideMark/>
          </w:tcPr>
          <w:p w14:paraId="72FA449A" w14:textId="77777777" w:rsidR="00AA2987" w:rsidRPr="00AA2987" w:rsidRDefault="00AA2987" w:rsidP="00AA2987">
            <w:pPr>
              <w:spacing w:after="160" w:line="259" w:lineRule="auto"/>
              <w:jc w:val="center"/>
              <w:rPr>
                <w:rFonts w:eastAsia="Calibri"/>
                <w:sz w:val="28"/>
                <w:szCs w:val="28"/>
              </w:rPr>
            </w:pPr>
            <w:r w:rsidRPr="00AA2987">
              <w:rPr>
                <w:rFonts w:eastAsia="Calibri"/>
                <w:sz w:val="28"/>
                <w:szCs w:val="28"/>
              </w:rPr>
              <w:t>2</w:t>
            </w:r>
          </w:p>
        </w:tc>
        <w:tc>
          <w:tcPr>
            <w:tcW w:w="7230" w:type="dxa"/>
            <w:shd w:val="clear" w:color="auto" w:fill="auto"/>
            <w:noWrap/>
            <w:vAlign w:val="center"/>
            <w:hideMark/>
          </w:tcPr>
          <w:p w14:paraId="0626AED3" w14:textId="77777777" w:rsidR="00AA2987" w:rsidRPr="00AA2987" w:rsidRDefault="00AA2987" w:rsidP="00AA2987">
            <w:pPr>
              <w:spacing w:after="160" w:line="259" w:lineRule="auto"/>
              <w:ind w:firstLine="94"/>
              <w:jc w:val="both"/>
              <w:rPr>
                <w:rFonts w:eastAsia="Calibri"/>
                <w:sz w:val="28"/>
                <w:szCs w:val="28"/>
              </w:rPr>
            </w:pPr>
            <w:r w:rsidRPr="00AA2987">
              <w:rPr>
                <w:rFonts w:eastAsia="Calibri"/>
                <w:sz w:val="28"/>
                <w:szCs w:val="28"/>
              </w:rPr>
              <w:t>Налог на прибыль</w:t>
            </w:r>
          </w:p>
        </w:tc>
        <w:tc>
          <w:tcPr>
            <w:tcW w:w="1078" w:type="dxa"/>
            <w:shd w:val="clear" w:color="auto" w:fill="auto"/>
            <w:vAlign w:val="center"/>
          </w:tcPr>
          <w:p w14:paraId="150D9744" w14:textId="77777777" w:rsidR="00AA2987" w:rsidRPr="00AA2987" w:rsidRDefault="00AA2987" w:rsidP="00AA2987">
            <w:pPr>
              <w:spacing w:after="160" w:line="259" w:lineRule="auto"/>
              <w:jc w:val="center"/>
              <w:rPr>
                <w:rFonts w:eastAsia="Calibri"/>
                <w:sz w:val="28"/>
                <w:szCs w:val="28"/>
              </w:rPr>
            </w:pPr>
            <w:r w:rsidRPr="00AA2987">
              <w:rPr>
                <w:rFonts w:eastAsia="Calibri"/>
                <w:sz w:val="28"/>
                <w:szCs w:val="28"/>
              </w:rPr>
              <w:t>0</w:t>
            </w:r>
          </w:p>
        </w:tc>
      </w:tr>
      <w:tr w:rsidR="00AA2987" w:rsidRPr="00AA2987" w14:paraId="52FA02A8" w14:textId="77777777" w:rsidTr="00A25E52">
        <w:trPr>
          <w:trHeight w:val="815"/>
        </w:trPr>
        <w:tc>
          <w:tcPr>
            <w:tcW w:w="1129" w:type="dxa"/>
            <w:shd w:val="clear" w:color="auto" w:fill="auto"/>
            <w:noWrap/>
            <w:vAlign w:val="center"/>
            <w:hideMark/>
          </w:tcPr>
          <w:p w14:paraId="142359B3" w14:textId="77777777" w:rsidR="00AA2987" w:rsidRPr="00AA2987" w:rsidRDefault="00AA2987" w:rsidP="00AA2987">
            <w:pPr>
              <w:spacing w:after="160" w:line="259" w:lineRule="auto"/>
              <w:jc w:val="center"/>
              <w:rPr>
                <w:rFonts w:eastAsia="Calibri"/>
                <w:sz w:val="28"/>
                <w:szCs w:val="28"/>
              </w:rPr>
            </w:pPr>
            <w:r w:rsidRPr="00AA2987">
              <w:rPr>
                <w:rFonts w:eastAsia="Calibri"/>
                <w:sz w:val="28"/>
                <w:szCs w:val="28"/>
              </w:rPr>
              <w:t>3</w:t>
            </w:r>
          </w:p>
        </w:tc>
        <w:tc>
          <w:tcPr>
            <w:tcW w:w="7230" w:type="dxa"/>
            <w:shd w:val="clear" w:color="auto" w:fill="auto"/>
            <w:noWrap/>
            <w:vAlign w:val="center"/>
            <w:hideMark/>
          </w:tcPr>
          <w:p w14:paraId="2B34F535" w14:textId="77777777" w:rsidR="00AA2987" w:rsidRPr="00AA2987" w:rsidRDefault="00AA2987" w:rsidP="00AA2987">
            <w:pPr>
              <w:spacing w:after="160" w:line="259" w:lineRule="auto"/>
              <w:ind w:firstLine="94"/>
              <w:jc w:val="both"/>
              <w:rPr>
                <w:rFonts w:eastAsia="Calibri"/>
                <w:sz w:val="28"/>
                <w:szCs w:val="28"/>
              </w:rPr>
            </w:pPr>
            <w:r w:rsidRPr="00AA2987">
              <w:rPr>
                <w:rFonts w:eastAsia="Calibri"/>
                <w:sz w:val="28"/>
                <w:szCs w:val="28"/>
              </w:rPr>
              <w:t>Экономия, определенная в прошедшем долгосрочном периоде регулирования и подлежащая учету в текущем долгосрочном периоде регулирования</w:t>
            </w:r>
          </w:p>
        </w:tc>
        <w:tc>
          <w:tcPr>
            <w:tcW w:w="1078" w:type="dxa"/>
            <w:shd w:val="clear" w:color="auto" w:fill="auto"/>
            <w:vAlign w:val="center"/>
          </w:tcPr>
          <w:p w14:paraId="29AFA92E" w14:textId="77777777" w:rsidR="00AA2987" w:rsidRPr="00AA2987" w:rsidRDefault="00AA2987" w:rsidP="00AA2987">
            <w:pPr>
              <w:spacing w:after="160" w:line="259" w:lineRule="auto"/>
              <w:jc w:val="center"/>
              <w:rPr>
                <w:rFonts w:eastAsia="Calibri"/>
                <w:sz w:val="28"/>
                <w:szCs w:val="28"/>
              </w:rPr>
            </w:pPr>
            <w:r w:rsidRPr="00AA2987">
              <w:rPr>
                <w:rFonts w:eastAsia="Calibri"/>
                <w:sz w:val="28"/>
                <w:szCs w:val="28"/>
              </w:rPr>
              <w:t>0</w:t>
            </w:r>
          </w:p>
        </w:tc>
      </w:tr>
      <w:tr w:rsidR="00AA2987" w:rsidRPr="00AA2987" w14:paraId="1527BCD3" w14:textId="77777777" w:rsidTr="00A25E52">
        <w:trPr>
          <w:trHeight w:val="360"/>
        </w:trPr>
        <w:tc>
          <w:tcPr>
            <w:tcW w:w="1129" w:type="dxa"/>
            <w:shd w:val="clear" w:color="auto" w:fill="auto"/>
            <w:noWrap/>
            <w:vAlign w:val="center"/>
            <w:hideMark/>
          </w:tcPr>
          <w:p w14:paraId="5C44C2AB" w14:textId="77777777" w:rsidR="00AA2987" w:rsidRPr="00AA2987" w:rsidRDefault="00AA2987" w:rsidP="00AA2987">
            <w:pPr>
              <w:spacing w:after="160" w:line="259" w:lineRule="auto"/>
              <w:jc w:val="center"/>
              <w:rPr>
                <w:rFonts w:eastAsia="Calibri"/>
                <w:sz w:val="28"/>
                <w:szCs w:val="28"/>
              </w:rPr>
            </w:pPr>
            <w:r w:rsidRPr="00AA2987">
              <w:rPr>
                <w:rFonts w:eastAsia="Calibri"/>
                <w:sz w:val="28"/>
                <w:szCs w:val="28"/>
              </w:rPr>
              <w:t>4</w:t>
            </w:r>
          </w:p>
        </w:tc>
        <w:tc>
          <w:tcPr>
            <w:tcW w:w="7230" w:type="dxa"/>
            <w:shd w:val="clear" w:color="auto" w:fill="auto"/>
            <w:vAlign w:val="center"/>
            <w:hideMark/>
          </w:tcPr>
          <w:p w14:paraId="54ECF994" w14:textId="77777777" w:rsidR="00AA2987" w:rsidRPr="00AA2987" w:rsidRDefault="00AA2987" w:rsidP="00AA2987">
            <w:pPr>
              <w:spacing w:after="160" w:line="259" w:lineRule="auto"/>
              <w:ind w:firstLine="94"/>
              <w:rPr>
                <w:rFonts w:eastAsia="Calibri"/>
                <w:sz w:val="28"/>
                <w:szCs w:val="28"/>
              </w:rPr>
            </w:pPr>
            <w:r w:rsidRPr="00AA2987">
              <w:rPr>
                <w:rFonts w:eastAsia="Calibri"/>
                <w:sz w:val="28"/>
                <w:szCs w:val="28"/>
              </w:rPr>
              <w:t>Итого неподконтрольных расходов (Стр. 4 = стр. 1.1 + стр. 1.2 + стр. 1.3 + стр. 1.4 + стр. 1.5 + стр. 1.6 + стр. 1.7 + стр. 1.8 + стр. 2 + стр. 3)</w:t>
            </w:r>
          </w:p>
        </w:tc>
        <w:tc>
          <w:tcPr>
            <w:tcW w:w="1078" w:type="dxa"/>
            <w:shd w:val="clear" w:color="auto" w:fill="auto"/>
            <w:vAlign w:val="center"/>
          </w:tcPr>
          <w:p w14:paraId="222F8C57" w14:textId="77777777" w:rsidR="00AA2987" w:rsidRPr="00AA2987" w:rsidRDefault="00AA2987" w:rsidP="00AA2987">
            <w:pPr>
              <w:spacing w:after="160" w:line="259" w:lineRule="auto"/>
              <w:jc w:val="center"/>
              <w:rPr>
                <w:rFonts w:eastAsia="Calibri"/>
                <w:sz w:val="28"/>
                <w:szCs w:val="28"/>
              </w:rPr>
            </w:pPr>
            <w:r w:rsidRPr="00AA2987">
              <w:rPr>
                <w:rFonts w:eastAsia="Calibri"/>
                <w:sz w:val="28"/>
                <w:szCs w:val="28"/>
              </w:rPr>
              <w:t>696,89</w:t>
            </w:r>
          </w:p>
        </w:tc>
      </w:tr>
    </w:tbl>
    <w:p w14:paraId="3083AE9D" w14:textId="77777777" w:rsidR="00AA2987" w:rsidRPr="00AA2987" w:rsidRDefault="00AA2987" w:rsidP="00AA2987">
      <w:pPr>
        <w:spacing w:after="160" w:line="259" w:lineRule="auto"/>
        <w:ind w:firstLine="851"/>
        <w:jc w:val="both"/>
        <w:rPr>
          <w:rFonts w:eastAsia="Calibri"/>
          <w:sz w:val="28"/>
          <w:szCs w:val="28"/>
        </w:rPr>
      </w:pPr>
    </w:p>
    <w:p w14:paraId="46CE8D35" w14:textId="77777777" w:rsidR="00AA2987" w:rsidRPr="00AA2987" w:rsidRDefault="00AA2987" w:rsidP="00AA2987">
      <w:pPr>
        <w:spacing w:after="160" w:line="259" w:lineRule="auto"/>
        <w:ind w:firstLine="851"/>
        <w:jc w:val="center"/>
        <w:rPr>
          <w:rFonts w:eastAsia="Calibri"/>
          <w:b/>
          <w:bCs/>
          <w:sz w:val="28"/>
          <w:szCs w:val="28"/>
        </w:rPr>
      </w:pPr>
      <w:r w:rsidRPr="00AA2987">
        <w:rPr>
          <w:rFonts w:eastAsia="Calibri"/>
          <w:b/>
          <w:bCs/>
          <w:sz w:val="28"/>
          <w:szCs w:val="28"/>
        </w:rPr>
        <w:t>Расходы на приобретение энергетических ресурсов по итогу 2020</w:t>
      </w:r>
      <w:r w:rsidRPr="00AA2987">
        <w:rPr>
          <w:rFonts w:eastAsia="Calibri"/>
          <w:sz w:val="28"/>
          <w:szCs w:val="28"/>
        </w:rPr>
        <w:t> </w:t>
      </w:r>
      <w:r w:rsidRPr="00AA2987">
        <w:rPr>
          <w:rFonts w:eastAsia="Calibri"/>
          <w:b/>
          <w:bCs/>
          <w:sz w:val="28"/>
          <w:szCs w:val="28"/>
        </w:rPr>
        <w:t>года</w:t>
      </w:r>
    </w:p>
    <w:p w14:paraId="7D0C11BA" w14:textId="77777777" w:rsidR="00AA2987" w:rsidRPr="00AA2987" w:rsidRDefault="00AA2987" w:rsidP="00AA2987">
      <w:pPr>
        <w:ind w:firstLine="709"/>
        <w:jc w:val="both"/>
        <w:rPr>
          <w:bCs/>
          <w:sz w:val="28"/>
          <w:szCs w:val="28"/>
        </w:rPr>
      </w:pPr>
      <w:r w:rsidRPr="00AA2987">
        <w:rPr>
          <w:rFonts w:eastAsia="Calibri"/>
          <w:sz w:val="28"/>
          <w:szCs w:val="28"/>
        </w:rPr>
        <w:t xml:space="preserve">Расходы на приобретение энергетических ресурсов, холодной воды, теплоносителя, определялись экспертами, исходя из фактических значений параметров расчета тарифов, как произведение планового объема приобретаемых </w:t>
      </w:r>
      <w:r w:rsidRPr="00AA2987">
        <w:rPr>
          <w:rFonts w:eastAsia="Calibri"/>
          <w:sz w:val="28"/>
          <w:szCs w:val="28"/>
        </w:rPr>
        <w:lastRenderedPageBreak/>
        <w:t xml:space="preserve">ресурсов, скорректированных на изменение объема полезного отпуска (согласно пункту 56 Методических указаний) и фактических цен таких ресурсов. Расходы на топливо, как произведение планового удельного расхода условного топлива, </w:t>
      </w:r>
      <w:r w:rsidRPr="00AA2987">
        <w:rPr>
          <w:bCs/>
          <w:sz w:val="28"/>
          <w:szCs w:val="28"/>
        </w:rPr>
        <w:t>фактического отпуска тепловой энергии с коллекторов и фактической цены условного топлива.</w:t>
      </w:r>
    </w:p>
    <w:p w14:paraId="531106DA" w14:textId="77777777" w:rsidR="00AA2987" w:rsidRPr="00AA2987" w:rsidRDefault="00AA2987" w:rsidP="00AA2987">
      <w:pPr>
        <w:autoSpaceDE w:val="0"/>
        <w:autoSpaceDN w:val="0"/>
        <w:adjustRightInd w:val="0"/>
        <w:ind w:firstLine="540"/>
        <w:jc w:val="both"/>
        <w:rPr>
          <w:rFonts w:eastAsia="Calibri"/>
          <w:sz w:val="28"/>
          <w:szCs w:val="28"/>
          <w:lang w:eastAsia="en-US"/>
        </w:rPr>
      </w:pPr>
      <w:r w:rsidRPr="00AA2987">
        <w:rPr>
          <w:bCs/>
          <w:sz w:val="28"/>
          <w:szCs w:val="28"/>
        </w:rPr>
        <w:t>В целях определения фактической экономически обоснованной цены натурального топлива по итогу 2020 года, эксперты использовали данные, отраженные в шаблоне WARM.TOPL.Q4.2020, подтвержденном через систему ЕИАС и заверенном электронно-цифровой подписью руководителя, который в соответствии с постановлением РЭК КО № 297 от 30.10.2018, является официальной отчётностью.</w:t>
      </w:r>
      <w:r w:rsidRPr="00AA2987">
        <w:rPr>
          <w:rFonts w:eastAsia="Calibri"/>
          <w:sz w:val="28"/>
          <w:szCs w:val="28"/>
          <w:lang w:eastAsia="en-US"/>
        </w:rPr>
        <w:t xml:space="preserve"> </w:t>
      </w:r>
    </w:p>
    <w:p w14:paraId="4F40C3D1" w14:textId="77777777" w:rsidR="00AA2987" w:rsidRPr="00AA2987" w:rsidRDefault="00AA2987" w:rsidP="00AA2987">
      <w:pPr>
        <w:autoSpaceDE w:val="0"/>
        <w:autoSpaceDN w:val="0"/>
        <w:adjustRightInd w:val="0"/>
        <w:ind w:firstLine="540"/>
        <w:jc w:val="both"/>
        <w:rPr>
          <w:rFonts w:eastAsia="Calibri"/>
          <w:sz w:val="28"/>
          <w:szCs w:val="28"/>
          <w:lang w:eastAsia="en-US"/>
        </w:rPr>
      </w:pPr>
      <w:r w:rsidRPr="00AA2987">
        <w:rPr>
          <w:rFonts w:eastAsia="Calibri"/>
          <w:sz w:val="28"/>
          <w:szCs w:val="28"/>
          <w:lang w:eastAsia="en-US"/>
        </w:rPr>
        <w:t>В пункте 29 Основ ценообразования говорится, что при определении обоснованности фактических значений расходов (цен) орган регулирования, в случае, когда конкурсные процедуры не проводились, либо конкурс признан не состоявшимся, эксперт в своих суждениях должен руководствоваться пп. г) вышеназванного пункта, а именно: «г) рыночные цены, сложившиеся в соответствующем субъекте Российской Федерации, информация о которых предоставляется независимыми специализированными информационно-аналитическими организациями, осуществляющими сбор информации о рыночных ценах, разработку и внедрение специализированных программных средств для исследования рыночных цен, подготовку периодических информационных и аналитических отчетов о рыночных ценах.».</w:t>
      </w:r>
    </w:p>
    <w:p w14:paraId="02A514FA" w14:textId="77777777" w:rsidR="00AA2987" w:rsidRPr="00AA2987" w:rsidRDefault="00AA2987" w:rsidP="00AA2987">
      <w:pPr>
        <w:autoSpaceDE w:val="0"/>
        <w:autoSpaceDN w:val="0"/>
        <w:adjustRightInd w:val="0"/>
        <w:ind w:firstLine="540"/>
        <w:jc w:val="both"/>
        <w:rPr>
          <w:rFonts w:eastAsia="Calibri"/>
          <w:sz w:val="28"/>
          <w:szCs w:val="28"/>
          <w:lang w:eastAsia="en-US"/>
        </w:rPr>
      </w:pPr>
      <w:r w:rsidRPr="00AA2987">
        <w:rPr>
          <w:rFonts w:eastAsia="Calibri"/>
          <w:sz w:val="28"/>
          <w:szCs w:val="28"/>
          <w:lang w:eastAsia="en-US"/>
        </w:rPr>
        <w:t>Предприятие заявило по факту 2020 года среднюю цену на уголь в размере 1883,36 руб./т.</w:t>
      </w:r>
    </w:p>
    <w:p w14:paraId="12226B74" w14:textId="77777777" w:rsidR="00AA2987" w:rsidRPr="00AA2987" w:rsidRDefault="00AA2987" w:rsidP="00AA2987">
      <w:pPr>
        <w:autoSpaceDE w:val="0"/>
        <w:autoSpaceDN w:val="0"/>
        <w:adjustRightInd w:val="0"/>
        <w:ind w:firstLine="540"/>
        <w:jc w:val="both"/>
        <w:rPr>
          <w:rFonts w:eastAsia="Calibri"/>
          <w:sz w:val="28"/>
          <w:szCs w:val="28"/>
          <w:lang w:eastAsia="en-US"/>
        </w:rPr>
      </w:pPr>
      <w:r w:rsidRPr="00AA2987">
        <w:rPr>
          <w:rFonts w:eastAsia="Calibri"/>
          <w:sz w:val="28"/>
          <w:szCs w:val="28"/>
          <w:lang w:eastAsia="en-US"/>
        </w:rPr>
        <w:t>Эксперты, при определении фактически сложившейся цены по итогу 2020 года, в своих расчетах приняли за основу цены, сложившиеся по итогу 2020 года отдельно по длиннопламенному и бурому углям по Кемеровской области</w:t>
      </w:r>
      <w:r w:rsidRPr="00AA2987">
        <w:rPr>
          <w:bCs/>
          <w:sz w:val="28"/>
          <w:szCs w:val="28"/>
        </w:rPr>
        <w:t xml:space="preserve"> согласно шаблону WARM.TOPL.Q4.2020, а также применили</w:t>
      </w:r>
      <w:r w:rsidRPr="00AA2987">
        <w:rPr>
          <w:rFonts w:eastAsia="Calibri"/>
          <w:sz w:val="28"/>
          <w:szCs w:val="28"/>
          <w:lang w:eastAsia="en-US"/>
        </w:rPr>
        <w:t xml:space="preserve"> фактические объемы топлива.</w:t>
      </w:r>
    </w:p>
    <w:p w14:paraId="4D80F033" w14:textId="77777777" w:rsidR="00AA2987" w:rsidRPr="00AA2987" w:rsidRDefault="00AA2987" w:rsidP="00AA2987">
      <w:pPr>
        <w:ind w:firstLine="709"/>
        <w:jc w:val="both"/>
        <w:rPr>
          <w:rFonts w:eastAsia="Calibri"/>
          <w:sz w:val="28"/>
          <w:szCs w:val="28"/>
          <w:lang w:eastAsia="en-US"/>
        </w:rPr>
      </w:pPr>
      <w:r w:rsidRPr="00AA2987">
        <w:rPr>
          <w:rFonts w:eastAsia="Calibri"/>
          <w:sz w:val="28"/>
          <w:szCs w:val="28"/>
          <w:lang w:eastAsia="en-US"/>
        </w:rPr>
        <w:t xml:space="preserve">Объемы топлива принятые в расчет в целях определения фактической цены составили: </w:t>
      </w:r>
      <w:r w:rsidRPr="00AA2987">
        <w:rPr>
          <w:bCs/>
          <w:sz w:val="28"/>
          <w:szCs w:val="28"/>
        </w:rPr>
        <w:t>бурый уголь 1115,48 тонн, длинно пламенный 49,9 т. с</w:t>
      </w:r>
      <w:r w:rsidRPr="00AA2987">
        <w:rPr>
          <w:rFonts w:eastAsia="Calibri"/>
          <w:sz w:val="28"/>
          <w:szCs w:val="28"/>
          <w:lang w:eastAsia="en-US"/>
        </w:rPr>
        <w:t xml:space="preserve"> фактически сложившимися тепловыми эквивалентами по бурому углю 0,424, по марке Др – 0,76.</w:t>
      </w:r>
    </w:p>
    <w:p w14:paraId="668BA1B4" w14:textId="77777777" w:rsidR="00AA2987" w:rsidRPr="00AA2987" w:rsidRDefault="00AA2987" w:rsidP="00AA2987">
      <w:pPr>
        <w:ind w:firstLine="709"/>
        <w:jc w:val="both"/>
        <w:rPr>
          <w:bCs/>
          <w:sz w:val="28"/>
          <w:szCs w:val="28"/>
        </w:rPr>
      </w:pPr>
      <w:r w:rsidRPr="00AA2987">
        <w:rPr>
          <w:bCs/>
          <w:sz w:val="28"/>
          <w:szCs w:val="28"/>
        </w:rPr>
        <w:t>Объем топлива, пересчитанный экспертами с учетом установленного норматива и средневзвешенного фактически сложившегося теплового эквивалента, составил 1081,28 т., предприятие отчиталось за 1165,38 тонн.</w:t>
      </w:r>
    </w:p>
    <w:p w14:paraId="15C753AE" w14:textId="77777777" w:rsidR="00AA2987" w:rsidRPr="00AA2987" w:rsidRDefault="00AA2987" w:rsidP="00AA2987">
      <w:pPr>
        <w:autoSpaceDE w:val="0"/>
        <w:autoSpaceDN w:val="0"/>
        <w:adjustRightInd w:val="0"/>
        <w:ind w:firstLine="540"/>
        <w:jc w:val="both"/>
        <w:rPr>
          <w:bCs/>
          <w:sz w:val="28"/>
          <w:szCs w:val="28"/>
        </w:rPr>
      </w:pPr>
      <w:r w:rsidRPr="00AA2987">
        <w:rPr>
          <w:bCs/>
          <w:sz w:val="28"/>
          <w:szCs w:val="28"/>
        </w:rPr>
        <w:t xml:space="preserve">Экспертами, принят объем фактического натурального топлива 1081,28 т. </w:t>
      </w:r>
    </w:p>
    <w:p w14:paraId="1AE1F329" w14:textId="77777777" w:rsidR="00AA2987" w:rsidRPr="00AA2987" w:rsidRDefault="00AA2987" w:rsidP="00AA2987">
      <w:pPr>
        <w:ind w:firstLine="709"/>
        <w:jc w:val="both"/>
        <w:rPr>
          <w:bCs/>
          <w:sz w:val="28"/>
          <w:szCs w:val="28"/>
        </w:rPr>
      </w:pPr>
      <w:r w:rsidRPr="00AA2987">
        <w:rPr>
          <w:bCs/>
          <w:sz w:val="28"/>
          <w:szCs w:val="28"/>
        </w:rPr>
        <w:t>В результате проведенных расчетов фактическая средневзвешенная цена угля (без учета автомобильных перевозок и иных видов транспортировки), по данным экспертов, составила 1086,35 руб./т.</w:t>
      </w:r>
    </w:p>
    <w:p w14:paraId="693A212B" w14:textId="77777777" w:rsidR="00AA2987" w:rsidRPr="00AA2987" w:rsidRDefault="00AA2987" w:rsidP="00AA2987">
      <w:pPr>
        <w:ind w:firstLine="709"/>
        <w:jc w:val="both"/>
        <w:rPr>
          <w:bCs/>
          <w:sz w:val="28"/>
          <w:szCs w:val="28"/>
        </w:rPr>
      </w:pPr>
      <w:r w:rsidRPr="00AA2987">
        <w:rPr>
          <w:bCs/>
          <w:sz w:val="28"/>
          <w:szCs w:val="28"/>
        </w:rPr>
        <w:t>Всего принимаемая экспертами стоимость топлива</w:t>
      </w:r>
      <w:r w:rsidRPr="00AA2987">
        <w:rPr>
          <w:bCs/>
          <w:sz w:val="28"/>
          <w:szCs w:val="28"/>
        </w:rPr>
        <w:br/>
        <w:t>составила 1174,65 тыс. руб.</w:t>
      </w:r>
    </w:p>
    <w:p w14:paraId="76174E14" w14:textId="77777777" w:rsidR="00AA2987" w:rsidRPr="00AA2987" w:rsidRDefault="00AA2987" w:rsidP="00AA2987">
      <w:pPr>
        <w:ind w:firstLine="709"/>
        <w:jc w:val="both"/>
        <w:rPr>
          <w:bCs/>
          <w:snapToGrid w:val="0"/>
          <w:sz w:val="28"/>
          <w:szCs w:val="28"/>
        </w:rPr>
      </w:pPr>
      <w:r w:rsidRPr="00AA2987">
        <w:rPr>
          <w:snapToGrid w:val="0"/>
          <w:sz w:val="28"/>
          <w:szCs w:val="28"/>
        </w:rPr>
        <w:t>Доставка топлива осуществляется собственным автомобильным транспортом на склад котельной.</w:t>
      </w:r>
      <w:r w:rsidRPr="00AA2987">
        <w:rPr>
          <w:bCs/>
          <w:sz w:val="28"/>
          <w:szCs w:val="28"/>
        </w:rPr>
        <w:t xml:space="preserve"> Для определения экономической обоснованности</w:t>
      </w:r>
      <w:r w:rsidRPr="00AA2987">
        <w:rPr>
          <w:snapToGrid w:val="0"/>
          <w:sz w:val="28"/>
          <w:szCs w:val="28"/>
        </w:rPr>
        <w:t xml:space="preserve"> стоимости </w:t>
      </w:r>
      <w:r w:rsidRPr="00AA2987">
        <w:rPr>
          <w:snapToGrid w:val="0"/>
          <w:sz w:val="28"/>
          <w:szCs w:val="28"/>
        </w:rPr>
        <w:lastRenderedPageBreak/>
        <w:t xml:space="preserve">машино-часа собственного транспорта, задействованного для перевозки угля, экспертами проведен анализ стоимости на используемый автотранспорт. Средневзвешенная автомобильная транспортировка по данным WARM.TOPL.Q4.2020 составляет 543 руб./т. Экспертами для расчета затрат на автомобильные перевозки, буртовку и подталкивание угля до котельной, была учтена стоимость согласно </w:t>
      </w:r>
      <w:r w:rsidRPr="00AA2987">
        <w:rPr>
          <w:bCs/>
          <w:snapToGrid w:val="0"/>
          <w:sz w:val="28"/>
          <w:szCs w:val="28"/>
        </w:rPr>
        <w:t>каталогу «Цены в строительстве» № 10 Октябрь 2020 года Часть 3 Книга 1</w:t>
      </w:r>
      <w:r w:rsidRPr="00AA2987">
        <w:rPr>
          <w:bCs/>
          <w:snapToGrid w:val="0"/>
          <w:sz w:val="28"/>
          <w:szCs w:val="28"/>
        </w:rPr>
        <w:br/>
        <w:t>цена машино*часа самосвала 1788,23 и трактора К-700 1671,32. В переводе на тонну цена составила 232,78 руб./т., что не превышает средневзвешенной фактической стоимости перевозки в целом по Кузбассу за 2020 год.</w:t>
      </w:r>
    </w:p>
    <w:p w14:paraId="771B3ED6" w14:textId="77777777" w:rsidR="00AA2987" w:rsidRPr="00AA2987" w:rsidRDefault="00AA2987" w:rsidP="00AA2987">
      <w:pPr>
        <w:ind w:firstLine="709"/>
        <w:jc w:val="both"/>
        <w:rPr>
          <w:bCs/>
          <w:sz w:val="28"/>
          <w:szCs w:val="28"/>
        </w:rPr>
      </w:pPr>
      <w:r w:rsidRPr="00AA2987">
        <w:rPr>
          <w:bCs/>
          <w:sz w:val="28"/>
          <w:szCs w:val="28"/>
        </w:rPr>
        <w:t>Стоимость транспортировки составила 251,70 тыс. руб.</w:t>
      </w:r>
      <w:r w:rsidRPr="00AA2987">
        <w:rPr>
          <w:bCs/>
          <w:snapToGrid w:val="0"/>
          <w:sz w:val="28"/>
          <w:szCs w:val="28"/>
        </w:rPr>
        <w:t xml:space="preserve"> </w:t>
      </w:r>
      <w:r w:rsidRPr="00AA2987">
        <w:rPr>
          <w:bCs/>
          <w:sz w:val="28"/>
          <w:szCs w:val="28"/>
        </w:rPr>
        <w:br/>
        <w:t xml:space="preserve"> (1081,28 * 232,78 = 251,70)</w:t>
      </w:r>
    </w:p>
    <w:p w14:paraId="6B469565" w14:textId="77777777" w:rsidR="00AA2987" w:rsidRPr="00AA2987" w:rsidRDefault="00AA2987" w:rsidP="00AA2987">
      <w:pPr>
        <w:ind w:firstLine="709"/>
        <w:jc w:val="both"/>
        <w:rPr>
          <w:bCs/>
          <w:sz w:val="28"/>
          <w:szCs w:val="28"/>
        </w:rPr>
      </w:pPr>
      <w:r w:rsidRPr="00AA2987">
        <w:rPr>
          <w:bCs/>
          <w:sz w:val="28"/>
          <w:szCs w:val="28"/>
        </w:rPr>
        <w:t>Общая стоимость топлива с расходами по транспортировке</w:t>
      </w:r>
      <w:bookmarkStart w:id="88" w:name="_Hlk78357713"/>
      <w:r w:rsidRPr="00AA2987">
        <w:rPr>
          <w:bCs/>
          <w:sz w:val="28"/>
          <w:szCs w:val="28"/>
        </w:rPr>
        <w:br/>
      </w:r>
      <w:bookmarkEnd w:id="88"/>
      <w:r w:rsidRPr="00AA2987">
        <w:rPr>
          <w:bCs/>
          <w:sz w:val="28"/>
          <w:szCs w:val="28"/>
        </w:rPr>
        <w:t>составила 1426,36 тыс. руб.</w:t>
      </w:r>
    </w:p>
    <w:p w14:paraId="0DDE3510" w14:textId="77777777" w:rsidR="00AA2987" w:rsidRPr="00AA2987" w:rsidRDefault="00AA2987" w:rsidP="00AA2987">
      <w:pPr>
        <w:ind w:firstLine="709"/>
        <w:jc w:val="both"/>
        <w:rPr>
          <w:bCs/>
          <w:sz w:val="28"/>
          <w:szCs w:val="28"/>
        </w:rPr>
      </w:pPr>
      <w:r w:rsidRPr="00AA2987">
        <w:rPr>
          <w:bCs/>
          <w:sz w:val="28"/>
          <w:szCs w:val="28"/>
        </w:rPr>
        <w:t>Затраты предприятия на приобретение электрической энергии составляют 273,55 тыс. руб., при ее количестве 60,33 тыс. кВт*ч. и средневзвешенном тарифе 4,53 руб. кВт*ч. В качестве обоснования представлен договор от 01.03.2021 № 370467 с ПАО «Кузбассэнергосбыт» (уровень напряжения СН2), счета-фактуры за 2020 год, расчеты предприятия (стр. 35-109</w:t>
      </w:r>
      <w:r w:rsidRPr="00AA2987">
        <w:rPr>
          <w:snapToGrid w:val="0"/>
          <w:sz w:val="28"/>
          <w:szCs w:val="28"/>
        </w:rPr>
        <w:t xml:space="preserve"> </w:t>
      </w:r>
      <w:r w:rsidRPr="00AA2987">
        <w:rPr>
          <w:bCs/>
          <w:sz w:val="28"/>
          <w:szCs w:val="28"/>
        </w:rPr>
        <w:t>тарифного дела).</w:t>
      </w:r>
    </w:p>
    <w:p w14:paraId="20A6538C" w14:textId="77777777" w:rsidR="00AA2987" w:rsidRPr="00AA2987" w:rsidRDefault="00AA2987" w:rsidP="00AA2987">
      <w:pPr>
        <w:ind w:firstLine="709"/>
        <w:jc w:val="both"/>
        <w:rPr>
          <w:bCs/>
          <w:sz w:val="28"/>
          <w:szCs w:val="28"/>
        </w:rPr>
      </w:pPr>
      <w:r w:rsidRPr="00AA2987">
        <w:rPr>
          <w:bCs/>
          <w:sz w:val="28"/>
          <w:szCs w:val="28"/>
        </w:rPr>
        <w:t>В обоснование расходов предприятие представило следующие материалы и копии документов:</w:t>
      </w:r>
    </w:p>
    <w:p w14:paraId="27DFE632" w14:textId="77777777" w:rsidR="00AA2987" w:rsidRPr="00AA2987" w:rsidRDefault="00AA2987" w:rsidP="00AA2987">
      <w:pPr>
        <w:ind w:firstLine="709"/>
        <w:jc w:val="both"/>
        <w:rPr>
          <w:bCs/>
          <w:sz w:val="28"/>
          <w:szCs w:val="28"/>
        </w:rPr>
      </w:pPr>
      <w:r w:rsidRPr="00AA2987">
        <w:rPr>
          <w:bCs/>
          <w:sz w:val="28"/>
          <w:szCs w:val="28"/>
        </w:rPr>
        <w:t>Договор № 101/1-2 на отпуск воды из водопровода с МУП «Водоканал» Тяжинского муниципального округа от 01.06.2019 с автопролонгацией и счет – фактуры за 2020 год (стр. 110-126 тарифного дела). Стоимость воды составляет 49,53 руб./м3 и объем 0,23 тыс. м3 =11,48 тыс.руб.</w:t>
      </w:r>
    </w:p>
    <w:p w14:paraId="538ED8D1" w14:textId="77777777" w:rsidR="00AA2987" w:rsidRPr="00AA2987" w:rsidRDefault="00AA2987" w:rsidP="00AA2987">
      <w:pPr>
        <w:ind w:firstLine="709"/>
        <w:jc w:val="both"/>
        <w:rPr>
          <w:bCs/>
          <w:sz w:val="28"/>
          <w:szCs w:val="28"/>
        </w:rPr>
      </w:pPr>
    </w:p>
    <w:p w14:paraId="2A209CCC" w14:textId="77777777" w:rsidR="00AA2987" w:rsidRPr="00AA2987" w:rsidRDefault="00AA2987" w:rsidP="00AA2987">
      <w:pPr>
        <w:spacing w:after="160" w:line="259" w:lineRule="auto"/>
        <w:ind w:firstLine="851"/>
        <w:jc w:val="both"/>
        <w:rPr>
          <w:rFonts w:eastAsia="Calibri"/>
          <w:sz w:val="28"/>
          <w:szCs w:val="28"/>
        </w:rPr>
      </w:pPr>
      <w:r w:rsidRPr="00AA2987">
        <w:rPr>
          <w:rFonts w:eastAsia="Calibri"/>
          <w:sz w:val="28"/>
          <w:szCs w:val="28"/>
        </w:rPr>
        <w:t xml:space="preserve">Реестр расходов на приобретение энергетических ресурсов, холодной воды и теплоносителя для производства теплоносителя представлен </w:t>
      </w:r>
      <w:r w:rsidRPr="00AA2987">
        <w:rPr>
          <w:rFonts w:eastAsia="Calibri"/>
          <w:sz w:val="28"/>
          <w:szCs w:val="28"/>
        </w:rPr>
        <w:br/>
        <w:t>в таблице 10.</w:t>
      </w:r>
    </w:p>
    <w:p w14:paraId="402C13E7" w14:textId="77777777" w:rsidR="00AA2987" w:rsidRPr="00AA2987" w:rsidRDefault="00AA2987" w:rsidP="00AA2987">
      <w:pPr>
        <w:spacing w:after="160" w:line="259" w:lineRule="auto"/>
        <w:ind w:firstLine="851"/>
        <w:jc w:val="right"/>
        <w:rPr>
          <w:rFonts w:eastAsia="Calibri"/>
          <w:bCs/>
          <w:sz w:val="28"/>
          <w:szCs w:val="28"/>
        </w:rPr>
      </w:pPr>
      <w:r w:rsidRPr="00AA2987">
        <w:rPr>
          <w:rFonts w:eastAsia="Calibri"/>
          <w:bCs/>
          <w:sz w:val="28"/>
          <w:szCs w:val="28"/>
        </w:rPr>
        <w:t>Таблица 10.</w:t>
      </w:r>
    </w:p>
    <w:p w14:paraId="76045DEE" w14:textId="77777777" w:rsidR="00AA2987" w:rsidRPr="00AA2987" w:rsidRDefault="00AA2987" w:rsidP="00AA2987">
      <w:pPr>
        <w:spacing w:after="160" w:line="259" w:lineRule="auto"/>
        <w:ind w:firstLine="851"/>
        <w:jc w:val="center"/>
        <w:rPr>
          <w:rFonts w:eastAsia="Calibri"/>
          <w:bCs/>
          <w:sz w:val="28"/>
          <w:szCs w:val="28"/>
        </w:rPr>
      </w:pPr>
      <w:bookmarkStart w:id="89" w:name="_Toc470509583"/>
      <w:bookmarkStart w:id="90" w:name="_Toc21692672"/>
      <w:r w:rsidRPr="00AA2987">
        <w:rPr>
          <w:rFonts w:eastAsia="Calibri"/>
          <w:bCs/>
          <w:sz w:val="28"/>
          <w:szCs w:val="28"/>
        </w:rPr>
        <w:t>Реестр расходов на приобретение энергетических ресурсов, холодной воды и теплоносителя для производства тепловой энергии</w:t>
      </w:r>
      <w:bookmarkEnd w:id="89"/>
      <w:bookmarkEnd w:id="90"/>
      <w:r w:rsidRPr="00AA2987">
        <w:rPr>
          <w:rFonts w:eastAsia="Calibri"/>
          <w:bCs/>
          <w:sz w:val="28"/>
          <w:szCs w:val="28"/>
        </w:rPr>
        <w:t xml:space="preserve"> по итогу 2020 года.</w:t>
      </w:r>
    </w:p>
    <w:p w14:paraId="20946B93" w14:textId="77777777" w:rsidR="00AA2987" w:rsidRPr="00AA2987" w:rsidRDefault="00AA2987" w:rsidP="00AA2987">
      <w:pPr>
        <w:spacing w:after="160" w:line="259" w:lineRule="auto"/>
        <w:ind w:firstLine="851"/>
        <w:jc w:val="right"/>
        <w:rPr>
          <w:rFonts w:eastAsia="Calibri"/>
          <w:sz w:val="28"/>
          <w:szCs w:val="28"/>
        </w:rPr>
      </w:pPr>
      <w:r w:rsidRPr="00AA2987">
        <w:rPr>
          <w:rFonts w:eastAsia="Calibri"/>
          <w:sz w:val="28"/>
          <w:szCs w:val="28"/>
        </w:rPr>
        <w:t>тыс. руб.</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6"/>
        <w:gridCol w:w="7474"/>
        <w:gridCol w:w="1196"/>
      </w:tblGrid>
      <w:tr w:rsidR="00AA2987" w:rsidRPr="00AA2987" w14:paraId="65C75694" w14:textId="77777777" w:rsidTr="00A25E52">
        <w:trPr>
          <w:trHeight w:val="507"/>
          <w:tblHeader/>
        </w:trPr>
        <w:tc>
          <w:tcPr>
            <w:tcW w:w="846" w:type="dxa"/>
            <w:vMerge w:val="restart"/>
            <w:shd w:val="clear" w:color="auto" w:fill="auto"/>
            <w:vAlign w:val="center"/>
            <w:hideMark/>
          </w:tcPr>
          <w:p w14:paraId="78EFA078" w14:textId="77777777" w:rsidR="00AA2987" w:rsidRPr="00AA2987" w:rsidRDefault="00AA2987" w:rsidP="00AA2987">
            <w:pPr>
              <w:spacing w:after="160" w:line="259" w:lineRule="auto"/>
              <w:jc w:val="center"/>
              <w:rPr>
                <w:rFonts w:eastAsia="Calibri"/>
                <w:sz w:val="28"/>
                <w:szCs w:val="28"/>
              </w:rPr>
            </w:pPr>
            <w:r w:rsidRPr="00AA2987">
              <w:rPr>
                <w:rFonts w:eastAsia="Calibri"/>
                <w:sz w:val="28"/>
                <w:szCs w:val="28"/>
              </w:rPr>
              <w:t>№ </w:t>
            </w:r>
            <w:r w:rsidRPr="00AA2987">
              <w:rPr>
                <w:rFonts w:eastAsia="Calibri"/>
                <w:sz w:val="28"/>
                <w:szCs w:val="28"/>
              </w:rPr>
              <w:br/>
              <w:t>п/п</w:t>
            </w:r>
          </w:p>
        </w:tc>
        <w:tc>
          <w:tcPr>
            <w:tcW w:w="7474" w:type="dxa"/>
            <w:vMerge w:val="restart"/>
            <w:shd w:val="clear" w:color="auto" w:fill="auto"/>
            <w:vAlign w:val="center"/>
            <w:hideMark/>
          </w:tcPr>
          <w:p w14:paraId="1BEC1308" w14:textId="77777777" w:rsidR="00AA2987" w:rsidRPr="00AA2987" w:rsidRDefault="00AA2987" w:rsidP="00AA2987">
            <w:pPr>
              <w:spacing w:after="160" w:line="259" w:lineRule="auto"/>
              <w:ind w:firstLine="94"/>
              <w:jc w:val="both"/>
              <w:rPr>
                <w:rFonts w:eastAsia="Calibri"/>
                <w:sz w:val="28"/>
                <w:szCs w:val="28"/>
              </w:rPr>
            </w:pPr>
            <w:r w:rsidRPr="00AA2987">
              <w:rPr>
                <w:rFonts w:eastAsia="Calibri"/>
                <w:sz w:val="28"/>
                <w:szCs w:val="28"/>
              </w:rPr>
              <w:t>Наименование ресурса</w:t>
            </w:r>
          </w:p>
        </w:tc>
        <w:tc>
          <w:tcPr>
            <w:tcW w:w="1117" w:type="dxa"/>
            <w:vMerge w:val="restart"/>
            <w:shd w:val="clear" w:color="auto" w:fill="auto"/>
            <w:vAlign w:val="center"/>
            <w:hideMark/>
          </w:tcPr>
          <w:p w14:paraId="4AA2E210" w14:textId="77777777" w:rsidR="00AA2987" w:rsidRPr="00AA2987" w:rsidRDefault="00AA2987" w:rsidP="00AA2987">
            <w:pPr>
              <w:spacing w:after="160" w:line="259" w:lineRule="auto"/>
              <w:jc w:val="center"/>
              <w:rPr>
                <w:rFonts w:eastAsia="Calibri"/>
                <w:sz w:val="28"/>
                <w:szCs w:val="28"/>
              </w:rPr>
            </w:pPr>
            <w:r w:rsidRPr="00AA2987">
              <w:rPr>
                <w:rFonts w:eastAsia="Calibri"/>
                <w:sz w:val="28"/>
                <w:szCs w:val="28"/>
              </w:rPr>
              <w:t>Факт</w:t>
            </w:r>
            <w:r w:rsidRPr="00AA2987">
              <w:rPr>
                <w:rFonts w:eastAsia="Calibri"/>
                <w:sz w:val="28"/>
                <w:szCs w:val="28"/>
              </w:rPr>
              <w:br/>
              <w:t>2020 года</w:t>
            </w:r>
          </w:p>
        </w:tc>
      </w:tr>
      <w:tr w:rsidR="00AA2987" w:rsidRPr="00AA2987" w14:paraId="0DC432EA" w14:textId="77777777" w:rsidTr="00A25E52">
        <w:trPr>
          <w:trHeight w:val="507"/>
        </w:trPr>
        <w:tc>
          <w:tcPr>
            <w:tcW w:w="846" w:type="dxa"/>
            <w:vMerge/>
            <w:shd w:val="clear" w:color="auto" w:fill="auto"/>
            <w:hideMark/>
          </w:tcPr>
          <w:p w14:paraId="2B5152A5" w14:textId="77777777" w:rsidR="00AA2987" w:rsidRPr="00AA2987" w:rsidRDefault="00AA2987" w:rsidP="00AA2987">
            <w:pPr>
              <w:spacing w:after="160" w:line="259" w:lineRule="auto"/>
              <w:jc w:val="center"/>
              <w:rPr>
                <w:rFonts w:eastAsia="Calibri"/>
                <w:color w:val="FF0000"/>
                <w:sz w:val="28"/>
                <w:szCs w:val="28"/>
              </w:rPr>
            </w:pPr>
          </w:p>
        </w:tc>
        <w:tc>
          <w:tcPr>
            <w:tcW w:w="7474" w:type="dxa"/>
            <w:vMerge/>
            <w:shd w:val="clear" w:color="auto" w:fill="auto"/>
            <w:hideMark/>
          </w:tcPr>
          <w:p w14:paraId="69DC467A" w14:textId="77777777" w:rsidR="00AA2987" w:rsidRPr="00AA2987" w:rsidRDefault="00AA2987" w:rsidP="00AA2987">
            <w:pPr>
              <w:spacing w:after="160" w:line="259" w:lineRule="auto"/>
              <w:ind w:firstLine="94"/>
              <w:jc w:val="both"/>
              <w:rPr>
                <w:rFonts w:eastAsia="Calibri"/>
                <w:color w:val="FF0000"/>
                <w:sz w:val="28"/>
                <w:szCs w:val="28"/>
              </w:rPr>
            </w:pPr>
          </w:p>
        </w:tc>
        <w:tc>
          <w:tcPr>
            <w:tcW w:w="1117" w:type="dxa"/>
            <w:vMerge/>
            <w:shd w:val="clear" w:color="auto" w:fill="auto"/>
            <w:hideMark/>
          </w:tcPr>
          <w:p w14:paraId="42889B8C" w14:textId="77777777" w:rsidR="00AA2987" w:rsidRPr="00AA2987" w:rsidRDefault="00AA2987" w:rsidP="00AA2987">
            <w:pPr>
              <w:spacing w:after="160" w:line="259" w:lineRule="auto"/>
              <w:jc w:val="center"/>
              <w:rPr>
                <w:rFonts w:eastAsia="Calibri"/>
                <w:color w:val="FF0000"/>
                <w:sz w:val="28"/>
                <w:szCs w:val="28"/>
              </w:rPr>
            </w:pPr>
          </w:p>
        </w:tc>
      </w:tr>
      <w:tr w:rsidR="00AA2987" w:rsidRPr="00AA2987" w14:paraId="213D40BE" w14:textId="77777777" w:rsidTr="00A25E52">
        <w:trPr>
          <w:trHeight w:val="353"/>
        </w:trPr>
        <w:tc>
          <w:tcPr>
            <w:tcW w:w="846" w:type="dxa"/>
            <w:shd w:val="clear" w:color="auto" w:fill="auto"/>
            <w:vAlign w:val="center"/>
            <w:hideMark/>
          </w:tcPr>
          <w:p w14:paraId="3AE1E172" w14:textId="77777777" w:rsidR="00AA2987" w:rsidRPr="00AA2987" w:rsidRDefault="00AA2987" w:rsidP="00AA2987">
            <w:pPr>
              <w:spacing w:after="160" w:line="259" w:lineRule="auto"/>
              <w:jc w:val="center"/>
              <w:rPr>
                <w:rFonts w:eastAsia="Calibri"/>
                <w:sz w:val="28"/>
                <w:szCs w:val="28"/>
              </w:rPr>
            </w:pPr>
            <w:r w:rsidRPr="00AA2987">
              <w:rPr>
                <w:rFonts w:eastAsia="Calibri"/>
                <w:sz w:val="28"/>
                <w:szCs w:val="28"/>
              </w:rPr>
              <w:t>1</w:t>
            </w:r>
          </w:p>
        </w:tc>
        <w:tc>
          <w:tcPr>
            <w:tcW w:w="7474" w:type="dxa"/>
            <w:shd w:val="clear" w:color="auto" w:fill="auto"/>
            <w:vAlign w:val="center"/>
            <w:hideMark/>
          </w:tcPr>
          <w:p w14:paraId="0692B33A" w14:textId="77777777" w:rsidR="00AA2987" w:rsidRPr="00AA2987" w:rsidRDefault="00AA2987" w:rsidP="00AA2987">
            <w:pPr>
              <w:spacing w:after="160" w:line="259" w:lineRule="auto"/>
              <w:ind w:firstLine="94"/>
              <w:jc w:val="both"/>
              <w:rPr>
                <w:rFonts w:eastAsia="Calibri"/>
                <w:sz w:val="28"/>
                <w:szCs w:val="28"/>
              </w:rPr>
            </w:pPr>
            <w:r w:rsidRPr="00AA2987">
              <w:rPr>
                <w:rFonts w:eastAsia="Calibri"/>
                <w:sz w:val="28"/>
                <w:szCs w:val="28"/>
              </w:rPr>
              <w:t>Расходы на топливо</w:t>
            </w:r>
          </w:p>
        </w:tc>
        <w:tc>
          <w:tcPr>
            <w:tcW w:w="1117" w:type="dxa"/>
            <w:shd w:val="clear" w:color="auto" w:fill="auto"/>
            <w:vAlign w:val="center"/>
            <w:hideMark/>
          </w:tcPr>
          <w:p w14:paraId="44F25F42" w14:textId="77777777" w:rsidR="00AA2987" w:rsidRPr="00AA2987" w:rsidRDefault="00AA2987" w:rsidP="00AA2987">
            <w:pPr>
              <w:spacing w:after="160" w:line="259" w:lineRule="auto"/>
              <w:jc w:val="center"/>
              <w:rPr>
                <w:rFonts w:eastAsia="Calibri"/>
                <w:sz w:val="28"/>
                <w:szCs w:val="28"/>
              </w:rPr>
            </w:pPr>
            <w:r w:rsidRPr="00AA2987">
              <w:rPr>
                <w:rFonts w:eastAsia="Calibri"/>
                <w:sz w:val="28"/>
                <w:szCs w:val="28"/>
              </w:rPr>
              <w:t>1 426,36</w:t>
            </w:r>
          </w:p>
        </w:tc>
      </w:tr>
      <w:tr w:rsidR="00AA2987" w:rsidRPr="00AA2987" w14:paraId="7C6978F4" w14:textId="77777777" w:rsidTr="00A25E52">
        <w:trPr>
          <w:trHeight w:val="353"/>
        </w:trPr>
        <w:tc>
          <w:tcPr>
            <w:tcW w:w="846" w:type="dxa"/>
            <w:shd w:val="clear" w:color="auto" w:fill="auto"/>
            <w:vAlign w:val="center"/>
            <w:hideMark/>
          </w:tcPr>
          <w:p w14:paraId="45E983BA" w14:textId="77777777" w:rsidR="00AA2987" w:rsidRPr="00AA2987" w:rsidRDefault="00AA2987" w:rsidP="00AA2987">
            <w:pPr>
              <w:spacing w:after="160" w:line="259" w:lineRule="auto"/>
              <w:jc w:val="center"/>
              <w:rPr>
                <w:rFonts w:eastAsia="Calibri"/>
                <w:sz w:val="28"/>
                <w:szCs w:val="28"/>
              </w:rPr>
            </w:pPr>
            <w:r w:rsidRPr="00AA2987">
              <w:rPr>
                <w:rFonts w:eastAsia="Calibri"/>
                <w:sz w:val="28"/>
                <w:szCs w:val="28"/>
              </w:rPr>
              <w:t>2</w:t>
            </w:r>
          </w:p>
        </w:tc>
        <w:tc>
          <w:tcPr>
            <w:tcW w:w="7474" w:type="dxa"/>
            <w:shd w:val="clear" w:color="auto" w:fill="auto"/>
            <w:vAlign w:val="center"/>
            <w:hideMark/>
          </w:tcPr>
          <w:p w14:paraId="2A6F5415" w14:textId="77777777" w:rsidR="00AA2987" w:rsidRPr="00AA2987" w:rsidRDefault="00AA2987" w:rsidP="00AA2987">
            <w:pPr>
              <w:spacing w:after="160" w:line="259" w:lineRule="auto"/>
              <w:ind w:firstLine="94"/>
              <w:jc w:val="both"/>
              <w:rPr>
                <w:rFonts w:eastAsia="Calibri"/>
                <w:sz w:val="28"/>
                <w:szCs w:val="28"/>
              </w:rPr>
            </w:pPr>
            <w:r w:rsidRPr="00AA2987">
              <w:rPr>
                <w:rFonts w:eastAsia="Calibri"/>
                <w:sz w:val="28"/>
                <w:szCs w:val="28"/>
              </w:rPr>
              <w:t>Расходы на электрическую энергию</w:t>
            </w:r>
          </w:p>
        </w:tc>
        <w:tc>
          <w:tcPr>
            <w:tcW w:w="1117" w:type="dxa"/>
            <w:shd w:val="clear" w:color="auto" w:fill="auto"/>
            <w:vAlign w:val="center"/>
            <w:hideMark/>
          </w:tcPr>
          <w:p w14:paraId="0BF9777C" w14:textId="77777777" w:rsidR="00AA2987" w:rsidRPr="00AA2987" w:rsidRDefault="00AA2987" w:rsidP="00AA2987">
            <w:pPr>
              <w:spacing w:after="160" w:line="259" w:lineRule="auto"/>
              <w:jc w:val="center"/>
              <w:rPr>
                <w:rFonts w:eastAsia="Calibri"/>
                <w:sz w:val="28"/>
                <w:szCs w:val="28"/>
              </w:rPr>
            </w:pPr>
            <w:r w:rsidRPr="00AA2987">
              <w:rPr>
                <w:rFonts w:eastAsia="Calibri"/>
                <w:sz w:val="28"/>
                <w:szCs w:val="28"/>
              </w:rPr>
              <w:t>273,55</w:t>
            </w:r>
          </w:p>
        </w:tc>
      </w:tr>
      <w:tr w:rsidR="00AA2987" w:rsidRPr="00AA2987" w14:paraId="31D643E8" w14:textId="77777777" w:rsidTr="00A25E52">
        <w:trPr>
          <w:trHeight w:val="353"/>
        </w:trPr>
        <w:tc>
          <w:tcPr>
            <w:tcW w:w="846" w:type="dxa"/>
            <w:shd w:val="clear" w:color="auto" w:fill="auto"/>
            <w:vAlign w:val="center"/>
            <w:hideMark/>
          </w:tcPr>
          <w:p w14:paraId="75522F95" w14:textId="77777777" w:rsidR="00AA2987" w:rsidRPr="00AA2987" w:rsidRDefault="00AA2987" w:rsidP="00AA2987">
            <w:pPr>
              <w:spacing w:after="160" w:line="259" w:lineRule="auto"/>
              <w:jc w:val="center"/>
              <w:rPr>
                <w:rFonts w:eastAsia="Calibri"/>
                <w:sz w:val="28"/>
                <w:szCs w:val="28"/>
              </w:rPr>
            </w:pPr>
            <w:r w:rsidRPr="00AA2987">
              <w:rPr>
                <w:rFonts w:eastAsia="Calibri"/>
                <w:sz w:val="28"/>
                <w:szCs w:val="28"/>
              </w:rPr>
              <w:lastRenderedPageBreak/>
              <w:t>3</w:t>
            </w:r>
          </w:p>
        </w:tc>
        <w:tc>
          <w:tcPr>
            <w:tcW w:w="7474" w:type="dxa"/>
            <w:shd w:val="clear" w:color="auto" w:fill="auto"/>
            <w:vAlign w:val="center"/>
            <w:hideMark/>
          </w:tcPr>
          <w:p w14:paraId="6CF86C93" w14:textId="77777777" w:rsidR="00AA2987" w:rsidRPr="00AA2987" w:rsidRDefault="00AA2987" w:rsidP="00AA2987">
            <w:pPr>
              <w:spacing w:after="160" w:line="259" w:lineRule="auto"/>
              <w:ind w:firstLine="94"/>
              <w:jc w:val="both"/>
              <w:rPr>
                <w:rFonts w:eastAsia="Calibri"/>
                <w:sz w:val="28"/>
                <w:szCs w:val="28"/>
              </w:rPr>
            </w:pPr>
            <w:r w:rsidRPr="00AA2987">
              <w:rPr>
                <w:rFonts w:eastAsia="Calibri"/>
                <w:sz w:val="28"/>
                <w:szCs w:val="28"/>
              </w:rPr>
              <w:t>Расходы на тепловую энергию</w:t>
            </w:r>
          </w:p>
        </w:tc>
        <w:tc>
          <w:tcPr>
            <w:tcW w:w="1117" w:type="dxa"/>
            <w:shd w:val="clear" w:color="auto" w:fill="auto"/>
            <w:vAlign w:val="center"/>
            <w:hideMark/>
          </w:tcPr>
          <w:p w14:paraId="116A3093" w14:textId="77777777" w:rsidR="00AA2987" w:rsidRPr="00AA2987" w:rsidRDefault="00AA2987" w:rsidP="00AA2987">
            <w:pPr>
              <w:spacing w:after="160" w:line="259" w:lineRule="auto"/>
              <w:jc w:val="center"/>
              <w:rPr>
                <w:rFonts w:eastAsia="Calibri"/>
                <w:sz w:val="28"/>
                <w:szCs w:val="28"/>
              </w:rPr>
            </w:pPr>
            <w:r w:rsidRPr="00AA2987">
              <w:rPr>
                <w:rFonts w:eastAsia="Calibri"/>
                <w:sz w:val="28"/>
                <w:szCs w:val="28"/>
              </w:rPr>
              <w:t>0</w:t>
            </w:r>
          </w:p>
        </w:tc>
      </w:tr>
      <w:tr w:rsidR="00AA2987" w:rsidRPr="00AA2987" w14:paraId="05E6D4A3" w14:textId="77777777" w:rsidTr="00A25E52">
        <w:trPr>
          <w:trHeight w:val="353"/>
        </w:trPr>
        <w:tc>
          <w:tcPr>
            <w:tcW w:w="846" w:type="dxa"/>
            <w:shd w:val="clear" w:color="auto" w:fill="auto"/>
            <w:vAlign w:val="center"/>
            <w:hideMark/>
          </w:tcPr>
          <w:p w14:paraId="03F7E038" w14:textId="77777777" w:rsidR="00AA2987" w:rsidRPr="00AA2987" w:rsidRDefault="00AA2987" w:rsidP="00AA2987">
            <w:pPr>
              <w:spacing w:after="160" w:line="259" w:lineRule="auto"/>
              <w:jc w:val="center"/>
              <w:rPr>
                <w:rFonts w:eastAsia="Calibri"/>
                <w:sz w:val="28"/>
                <w:szCs w:val="28"/>
              </w:rPr>
            </w:pPr>
            <w:r w:rsidRPr="00AA2987">
              <w:rPr>
                <w:rFonts w:eastAsia="Calibri"/>
                <w:sz w:val="28"/>
                <w:szCs w:val="28"/>
              </w:rPr>
              <w:t>4</w:t>
            </w:r>
          </w:p>
        </w:tc>
        <w:tc>
          <w:tcPr>
            <w:tcW w:w="7474" w:type="dxa"/>
            <w:shd w:val="clear" w:color="auto" w:fill="auto"/>
            <w:vAlign w:val="center"/>
            <w:hideMark/>
          </w:tcPr>
          <w:p w14:paraId="57617C04" w14:textId="77777777" w:rsidR="00AA2987" w:rsidRPr="00AA2987" w:rsidRDefault="00AA2987" w:rsidP="00AA2987">
            <w:pPr>
              <w:spacing w:after="160" w:line="259" w:lineRule="auto"/>
              <w:ind w:firstLine="94"/>
              <w:jc w:val="both"/>
              <w:rPr>
                <w:rFonts w:eastAsia="Calibri"/>
                <w:sz w:val="28"/>
                <w:szCs w:val="28"/>
              </w:rPr>
            </w:pPr>
            <w:r w:rsidRPr="00AA2987">
              <w:rPr>
                <w:rFonts w:eastAsia="Calibri"/>
                <w:sz w:val="28"/>
                <w:szCs w:val="28"/>
              </w:rPr>
              <w:t>Расходы на холодную воду</w:t>
            </w:r>
          </w:p>
        </w:tc>
        <w:tc>
          <w:tcPr>
            <w:tcW w:w="1117" w:type="dxa"/>
            <w:shd w:val="clear" w:color="auto" w:fill="auto"/>
            <w:vAlign w:val="center"/>
            <w:hideMark/>
          </w:tcPr>
          <w:p w14:paraId="51DF7DB8" w14:textId="77777777" w:rsidR="00AA2987" w:rsidRPr="00AA2987" w:rsidRDefault="00AA2987" w:rsidP="00AA2987">
            <w:pPr>
              <w:spacing w:after="160" w:line="259" w:lineRule="auto"/>
              <w:jc w:val="center"/>
              <w:rPr>
                <w:rFonts w:eastAsia="Calibri"/>
                <w:sz w:val="28"/>
                <w:szCs w:val="28"/>
              </w:rPr>
            </w:pPr>
            <w:r w:rsidRPr="00AA2987">
              <w:rPr>
                <w:rFonts w:eastAsia="Calibri"/>
                <w:sz w:val="28"/>
                <w:szCs w:val="28"/>
              </w:rPr>
              <w:t>11,48</w:t>
            </w:r>
          </w:p>
        </w:tc>
      </w:tr>
      <w:tr w:rsidR="00AA2987" w:rsidRPr="00AA2987" w14:paraId="6A566467" w14:textId="77777777" w:rsidTr="00A25E52">
        <w:trPr>
          <w:trHeight w:val="353"/>
        </w:trPr>
        <w:tc>
          <w:tcPr>
            <w:tcW w:w="846" w:type="dxa"/>
            <w:shd w:val="clear" w:color="auto" w:fill="auto"/>
            <w:vAlign w:val="center"/>
            <w:hideMark/>
          </w:tcPr>
          <w:p w14:paraId="03782E10" w14:textId="77777777" w:rsidR="00AA2987" w:rsidRPr="00AA2987" w:rsidRDefault="00AA2987" w:rsidP="00AA2987">
            <w:pPr>
              <w:spacing w:after="160" w:line="259" w:lineRule="auto"/>
              <w:jc w:val="center"/>
              <w:rPr>
                <w:rFonts w:eastAsia="Calibri"/>
                <w:sz w:val="28"/>
                <w:szCs w:val="28"/>
              </w:rPr>
            </w:pPr>
            <w:r w:rsidRPr="00AA2987">
              <w:rPr>
                <w:rFonts w:eastAsia="Calibri"/>
                <w:sz w:val="28"/>
                <w:szCs w:val="28"/>
              </w:rPr>
              <w:t>5</w:t>
            </w:r>
          </w:p>
        </w:tc>
        <w:tc>
          <w:tcPr>
            <w:tcW w:w="7474" w:type="dxa"/>
            <w:shd w:val="clear" w:color="auto" w:fill="auto"/>
            <w:vAlign w:val="center"/>
            <w:hideMark/>
          </w:tcPr>
          <w:p w14:paraId="348BBBCF" w14:textId="77777777" w:rsidR="00AA2987" w:rsidRPr="00AA2987" w:rsidRDefault="00AA2987" w:rsidP="00AA2987">
            <w:pPr>
              <w:spacing w:after="160" w:line="259" w:lineRule="auto"/>
              <w:ind w:firstLine="94"/>
              <w:jc w:val="both"/>
              <w:rPr>
                <w:rFonts w:eastAsia="Calibri"/>
                <w:sz w:val="28"/>
                <w:szCs w:val="28"/>
              </w:rPr>
            </w:pPr>
            <w:r w:rsidRPr="00AA2987">
              <w:rPr>
                <w:rFonts w:eastAsia="Calibri"/>
                <w:sz w:val="28"/>
                <w:szCs w:val="28"/>
              </w:rPr>
              <w:t>Расходы на теплоноситель</w:t>
            </w:r>
          </w:p>
        </w:tc>
        <w:tc>
          <w:tcPr>
            <w:tcW w:w="1117" w:type="dxa"/>
            <w:shd w:val="clear" w:color="auto" w:fill="auto"/>
            <w:vAlign w:val="center"/>
            <w:hideMark/>
          </w:tcPr>
          <w:p w14:paraId="6FB0BD2D" w14:textId="77777777" w:rsidR="00AA2987" w:rsidRPr="00AA2987" w:rsidRDefault="00AA2987" w:rsidP="00AA2987">
            <w:pPr>
              <w:spacing w:after="160" w:line="259" w:lineRule="auto"/>
              <w:jc w:val="center"/>
              <w:rPr>
                <w:rFonts w:eastAsia="Calibri"/>
                <w:sz w:val="28"/>
                <w:szCs w:val="28"/>
              </w:rPr>
            </w:pPr>
            <w:r w:rsidRPr="00AA2987">
              <w:rPr>
                <w:rFonts w:eastAsia="Calibri"/>
                <w:sz w:val="28"/>
                <w:szCs w:val="28"/>
              </w:rPr>
              <w:t>0</w:t>
            </w:r>
          </w:p>
        </w:tc>
      </w:tr>
      <w:tr w:rsidR="00AA2987" w:rsidRPr="00AA2987" w14:paraId="11918E85" w14:textId="77777777" w:rsidTr="00A25E52">
        <w:trPr>
          <w:trHeight w:val="353"/>
        </w:trPr>
        <w:tc>
          <w:tcPr>
            <w:tcW w:w="846" w:type="dxa"/>
            <w:shd w:val="clear" w:color="auto" w:fill="auto"/>
            <w:vAlign w:val="center"/>
            <w:hideMark/>
          </w:tcPr>
          <w:p w14:paraId="0F56A368" w14:textId="77777777" w:rsidR="00AA2987" w:rsidRPr="00AA2987" w:rsidRDefault="00AA2987" w:rsidP="00AA2987">
            <w:pPr>
              <w:spacing w:after="160" w:line="259" w:lineRule="auto"/>
              <w:jc w:val="center"/>
              <w:rPr>
                <w:rFonts w:eastAsia="Calibri"/>
                <w:sz w:val="28"/>
                <w:szCs w:val="28"/>
              </w:rPr>
            </w:pPr>
            <w:r w:rsidRPr="00AA2987">
              <w:rPr>
                <w:rFonts w:eastAsia="Calibri"/>
                <w:sz w:val="28"/>
                <w:szCs w:val="28"/>
              </w:rPr>
              <w:t>6</w:t>
            </w:r>
          </w:p>
        </w:tc>
        <w:tc>
          <w:tcPr>
            <w:tcW w:w="7474" w:type="dxa"/>
            <w:shd w:val="clear" w:color="auto" w:fill="auto"/>
            <w:vAlign w:val="center"/>
            <w:hideMark/>
          </w:tcPr>
          <w:p w14:paraId="09C7740C" w14:textId="77777777" w:rsidR="00AA2987" w:rsidRPr="00AA2987" w:rsidRDefault="00AA2987" w:rsidP="00AA2987">
            <w:pPr>
              <w:spacing w:after="160" w:line="259" w:lineRule="auto"/>
              <w:ind w:firstLine="94"/>
              <w:jc w:val="both"/>
              <w:rPr>
                <w:rFonts w:eastAsia="Calibri"/>
                <w:sz w:val="28"/>
                <w:szCs w:val="28"/>
              </w:rPr>
            </w:pPr>
            <w:r w:rsidRPr="00AA2987">
              <w:rPr>
                <w:rFonts w:eastAsia="Calibri"/>
                <w:sz w:val="28"/>
                <w:szCs w:val="28"/>
              </w:rPr>
              <w:t>ИТОГО: (Стр. 6 = стр. 1 + стр. 2 + стр. 3 + стр. 4 + стр. 5.)</w:t>
            </w:r>
          </w:p>
        </w:tc>
        <w:tc>
          <w:tcPr>
            <w:tcW w:w="1117" w:type="dxa"/>
            <w:shd w:val="clear" w:color="auto" w:fill="auto"/>
            <w:vAlign w:val="center"/>
            <w:hideMark/>
          </w:tcPr>
          <w:p w14:paraId="43BBAABB" w14:textId="77777777" w:rsidR="00AA2987" w:rsidRPr="00AA2987" w:rsidRDefault="00AA2987" w:rsidP="00AA2987">
            <w:pPr>
              <w:spacing w:after="160" w:line="259" w:lineRule="auto"/>
              <w:jc w:val="center"/>
              <w:rPr>
                <w:rFonts w:eastAsia="Calibri"/>
                <w:sz w:val="28"/>
                <w:szCs w:val="28"/>
              </w:rPr>
            </w:pPr>
            <w:r w:rsidRPr="00AA2987">
              <w:rPr>
                <w:rFonts w:eastAsia="Calibri"/>
                <w:sz w:val="28"/>
                <w:szCs w:val="28"/>
              </w:rPr>
              <w:t>1 711,38</w:t>
            </w:r>
          </w:p>
        </w:tc>
      </w:tr>
    </w:tbl>
    <w:p w14:paraId="18153BD7" w14:textId="77777777" w:rsidR="00AA2987" w:rsidRPr="00AA2987" w:rsidRDefault="00AA2987" w:rsidP="00AA2987">
      <w:pPr>
        <w:spacing w:after="160" w:line="259" w:lineRule="auto"/>
        <w:ind w:firstLine="851"/>
        <w:jc w:val="both"/>
        <w:rPr>
          <w:rFonts w:eastAsia="Calibri"/>
          <w:sz w:val="28"/>
          <w:szCs w:val="28"/>
        </w:rPr>
      </w:pPr>
    </w:p>
    <w:p w14:paraId="01A57170" w14:textId="77777777" w:rsidR="00AA2987" w:rsidRPr="00AA2987" w:rsidRDefault="00AA2987" w:rsidP="00AA2987">
      <w:pPr>
        <w:spacing w:after="160"/>
        <w:ind w:firstLine="851"/>
        <w:jc w:val="both"/>
        <w:rPr>
          <w:rFonts w:eastAsia="Calibri"/>
          <w:sz w:val="28"/>
          <w:szCs w:val="28"/>
        </w:rPr>
      </w:pPr>
      <w:r w:rsidRPr="00AA2987">
        <w:rPr>
          <w:rFonts w:eastAsia="Calibri"/>
          <w:sz w:val="28"/>
          <w:szCs w:val="28"/>
        </w:rPr>
        <w:t>Данные расходы признаются экспертами документально подтвержденными и экономически обоснованными.</w:t>
      </w:r>
    </w:p>
    <w:p w14:paraId="42FD905B" w14:textId="77777777" w:rsidR="00AA2987" w:rsidRPr="00AA2987" w:rsidRDefault="00AA2987" w:rsidP="00AA2987">
      <w:pPr>
        <w:spacing w:after="160"/>
        <w:ind w:firstLine="851"/>
        <w:jc w:val="both"/>
        <w:rPr>
          <w:rFonts w:eastAsia="Calibri"/>
          <w:sz w:val="28"/>
          <w:szCs w:val="28"/>
        </w:rPr>
      </w:pPr>
      <w:r w:rsidRPr="00AA2987">
        <w:rPr>
          <w:rFonts w:eastAsia="Calibri"/>
          <w:sz w:val="28"/>
          <w:szCs w:val="28"/>
        </w:rPr>
        <w:t>По результатам анализа всех статей, экспертами определена фактическая НВВ, которая за 2020 год составила 5 694,70 тыс. руб., в том числе 1 858,70 тыс. руб. ‒ фактическая НВВ на потребительский рынок.</w:t>
      </w:r>
    </w:p>
    <w:p w14:paraId="1497D585" w14:textId="77777777" w:rsidR="00AA2987" w:rsidRPr="00AA2987" w:rsidRDefault="00AA2987" w:rsidP="00AA2987">
      <w:pPr>
        <w:spacing w:after="160"/>
        <w:ind w:firstLine="851"/>
        <w:jc w:val="both"/>
        <w:rPr>
          <w:rFonts w:eastAsia="Calibri"/>
          <w:sz w:val="28"/>
          <w:szCs w:val="28"/>
        </w:rPr>
      </w:pPr>
      <w:r w:rsidRPr="00AA2987">
        <w:rPr>
          <w:rFonts w:eastAsia="Calibri"/>
          <w:sz w:val="28"/>
          <w:szCs w:val="28"/>
        </w:rPr>
        <w:t xml:space="preserve">Сводный расчет фактической необходимой валовой выручки методом индексации установленных тарифов на производство тепловой энергии </w:t>
      </w:r>
      <w:r w:rsidRPr="00AA2987">
        <w:rPr>
          <w:rFonts w:eastAsia="Calibri"/>
          <w:sz w:val="28"/>
          <w:szCs w:val="28"/>
        </w:rPr>
        <w:br/>
        <w:t xml:space="preserve">за 2020 год представлен в таблице 11. </w:t>
      </w:r>
    </w:p>
    <w:p w14:paraId="1FE701D2" w14:textId="77777777" w:rsidR="00AA2987" w:rsidRPr="00AA2987" w:rsidRDefault="00AA2987" w:rsidP="00AA2987">
      <w:pPr>
        <w:spacing w:after="160"/>
        <w:ind w:firstLine="851"/>
        <w:jc w:val="right"/>
        <w:rPr>
          <w:rFonts w:eastAsia="Calibri"/>
          <w:sz w:val="28"/>
          <w:szCs w:val="28"/>
        </w:rPr>
      </w:pPr>
      <w:r w:rsidRPr="00AA2987">
        <w:rPr>
          <w:rFonts w:eastAsia="Calibri"/>
          <w:bCs/>
          <w:sz w:val="28"/>
          <w:szCs w:val="28"/>
        </w:rPr>
        <w:t xml:space="preserve">Таблица </w:t>
      </w:r>
      <w:bookmarkStart w:id="91" w:name="_Toc500323253"/>
      <w:bookmarkStart w:id="92" w:name="_Toc531854406"/>
      <w:bookmarkStart w:id="93" w:name="_Toc532896290"/>
      <w:r w:rsidRPr="00AA2987">
        <w:rPr>
          <w:rFonts w:eastAsia="Calibri"/>
          <w:bCs/>
          <w:sz w:val="28"/>
          <w:szCs w:val="28"/>
        </w:rPr>
        <w:t>11</w:t>
      </w:r>
    </w:p>
    <w:p w14:paraId="7C3D9919" w14:textId="77777777" w:rsidR="00AA2987" w:rsidRPr="00AA2987" w:rsidRDefault="00AA2987" w:rsidP="00AA2987">
      <w:pPr>
        <w:spacing w:after="160"/>
        <w:ind w:firstLine="851"/>
        <w:jc w:val="center"/>
        <w:rPr>
          <w:rFonts w:eastAsia="Calibri"/>
          <w:bCs/>
          <w:sz w:val="28"/>
          <w:szCs w:val="28"/>
        </w:rPr>
      </w:pPr>
      <w:r w:rsidRPr="00AA2987">
        <w:rPr>
          <w:rFonts w:eastAsia="Calibri"/>
          <w:bCs/>
          <w:sz w:val="28"/>
          <w:szCs w:val="28"/>
        </w:rPr>
        <w:t>Смета расходов (сводный расчет фактической необходимой валовой выручки методом индексации установленных тарифов на производство тепловой энергии)</w:t>
      </w:r>
      <w:bookmarkEnd w:id="91"/>
      <w:bookmarkEnd w:id="92"/>
      <w:bookmarkEnd w:id="93"/>
      <w:r w:rsidRPr="00AA2987">
        <w:rPr>
          <w:rFonts w:eastAsia="Calibri"/>
          <w:bCs/>
          <w:sz w:val="28"/>
          <w:szCs w:val="28"/>
        </w:rPr>
        <w:t xml:space="preserve"> по итогу 2020 года.</w:t>
      </w:r>
    </w:p>
    <w:p w14:paraId="62273CAE" w14:textId="77777777" w:rsidR="00AA2987" w:rsidRPr="00AA2987" w:rsidRDefault="00AA2987" w:rsidP="00AA2987">
      <w:pPr>
        <w:spacing w:after="160"/>
        <w:ind w:firstLine="851"/>
        <w:jc w:val="right"/>
        <w:rPr>
          <w:rFonts w:eastAsia="Calibri"/>
          <w:sz w:val="28"/>
          <w:szCs w:val="28"/>
        </w:rPr>
      </w:pPr>
      <w:r w:rsidRPr="00AA2987">
        <w:rPr>
          <w:rFonts w:eastAsia="Calibri"/>
          <w:sz w:val="28"/>
          <w:szCs w:val="28"/>
        </w:rPr>
        <w:t> тыс. руб.</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29"/>
        <w:gridCol w:w="6663"/>
        <w:gridCol w:w="1645"/>
      </w:tblGrid>
      <w:tr w:rsidR="00AA2987" w:rsidRPr="00AA2987" w14:paraId="73107C0F" w14:textId="77777777" w:rsidTr="00A25E52">
        <w:trPr>
          <w:trHeight w:val="507"/>
          <w:tblHeader/>
        </w:trPr>
        <w:tc>
          <w:tcPr>
            <w:tcW w:w="1129" w:type="dxa"/>
            <w:vMerge w:val="restart"/>
            <w:shd w:val="clear" w:color="auto" w:fill="auto"/>
            <w:vAlign w:val="center"/>
            <w:hideMark/>
          </w:tcPr>
          <w:p w14:paraId="164FCEEF" w14:textId="77777777" w:rsidR="00AA2987" w:rsidRPr="00AA2987" w:rsidRDefault="00AA2987" w:rsidP="00AA2987">
            <w:pPr>
              <w:spacing w:after="160"/>
              <w:jc w:val="center"/>
              <w:rPr>
                <w:rFonts w:eastAsia="Calibri"/>
                <w:sz w:val="28"/>
                <w:szCs w:val="28"/>
              </w:rPr>
            </w:pPr>
            <w:r w:rsidRPr="00AA2987">
              <w:rPr>
                <w:rFonts w:eastAsia="Calibri"/>
                <w:sz w:val="28"/>
                <w:szCs w:val="28"/>
              </w:rPr>
              <w:t>№</w:t>
            </w:r>
            <w:r w:rsidRPr="00AA2987">
              <w:rPr>
                <w:rFonts w:eastAsia="Calibri"/>
                <w:sz w:val="28"/>
                <w:szCs w:val="28"/>
              </w:rPr>
              <w:br/>
              <w:t>п/п</w:t>
            </w:r>
          </w:p>
        </w:tc>
        <w:tc>
          <w:tcPr>
            <w:tcW w:w="6663" w:type="dxa"/>
            <w:vMerge w:val="restart"/>
            <w:shd w:val="clear" w:color="auto" w:fill="auto"/>
            <w:vAlign w:val="center"/>
            <w:hideMark/>
          </w:tcPr>
          <w:p w14:paraId="0EC253A2" w14:textId="77777777" w:rsidR="00AA2987" w:rsidRPr="00AA2987" w:rsidRDefault="00AA2987" w:rsidP="00AA2987">
            <w:pPr>
              <w:spacing w:after="160"/>
              <w:ind w:firstLine="94"/>
              <w:jc w:val="center"/>
              <w:rPr>
                <w:rFonts w:eastAsia="Calibri"/>
                <w:sz w:val="28"/>
                <w:szCs w:val="28"/>
              </w:rPr>
            </w:pPr>
            <w:r w:rsidRPr="00AA2987">
              <w:rPr>
                <w:rFonts w:eastAsia="Calibri"/>
                <w:sz w:val="28"/>
                <w:szCs w:val="28"/>
              </w:rPr>
              <w:t>Наименование расхода</w:t>
            </w:r>
          </w:p>
        </w:tc>
        <w:tc>
          <w:tcPr>
            <w:tcW w:w="1645" w:type="dxa"/>
            <w:vMerge w:val="restart"/>
            <w:shd w:val="clear" w:color="auto" w:fill="auto"/>
            <w:vAlign w:val="center"/>
            <w:hideMark/>
          </w:tcPr>
          <w:p w14:paraId="500F3927" w14:textId="77777777" w:rsidR="00AA2987" w:rsidRPr="00AA2987" w:rsidRDefault="00AA2987" w:rsidP="00AA2987">
            <w:pPr>
              <w:spacing w:after="160"/>
              <w:jc w:val="center"/>
              <w:rPr>
                <w:rFonts w:eastAsia="Calibri"/>
                <w:sz w:val="28"/>
                <w:szCs w:val="28"/>
              </w:rPr>
            </w:pPr>
            <w:r w:rsidRPr="00AA2987">
              <w:rPr>
                <w:rFonts w:eastAsia="Calibri"/>
                <w:sz w:val="28"/>
                <w:szCs w:val="28"/>
              </w:rPr>
              <w:t>Факт</w:t>
            </w:r>
            <w:r w:rsidRPr="00AA2987">
              <w:rPr>
                <w:rFonts w:eastAsia="Calibri"/>
                <w:sz w:val="28"/>
                <w:szCs w:val="28"/>
              </w:rPr>
              <w:br/>
              <w:t>2020 года</w:t>
            </w:r>
          </w:p>
        </w:tc>
      </w:tr>
      <w:tr w:rsidR="00AA2987" w:rsidRPr="00AA2987" w14:paraId="703D05E8" w14:textId="77777777" w:rsidTr="00A25E52">
        <w:trPr>
          <w:trHeight w:val="507"/>
        </w:trPr>
        <w:tc>
          <w:tcPr>
            <w:tcW w:w="1129" w:type="dxa"/>
            <w:vMerge/>
            <w:shd w:val="clear" w:color="auto" w:fill="auto"/>
            <w:vAlign w:val="center"/>
            <w:hideMark/>
          </w:tcPr>
          <w:p w14:paraId="5A74450E" w14:textId="77777777" w:rsidR="00AA2987" w:rsidRPr="00AA2987" w:rsidRDefault="00AA2987" w:rsidP="00AA2987">
            <w:pPr>
              <w:spacing w:after="160"/>
              <w:jc w:val="center"/>
              <w:rPr>
                <w:rFonts w:eastAsia="Calibri"/>
                <w:sz w:val="28"/>
                <w:szCs w:val="28"/>
              </w:rPr>
            </w:pPr>
          </w:p>
        </w:tc>
        <w:tc>
          <w:tcPr>
            <w:tcW w:w="6663" w:type="dxa"/>
            <w:vMerge/>
            <w:shd w:val="clear" w:color="auto" w:fill="auto"/>
            <w:vAlign w:val="center"/>
            <w:hideMark/>
          </w:tcPr>
          <w:p w14:paraId="398A22CC" w14:textId="77777777" w:rsidR="00AA2987" w:rsidRPr="00AA2987" w:rsidRDefault="00AA2987" w:rsidP="00AA2987">
            <w:pPr>
              <w:spacing w:after="160"/>
              <w:ind w:firstLine="94"/>
              <w:jc w:val="both"/>
              <w:rPr>
                <w:rFonts w:eastAsia="Calibri"/>
                <w:sz w:val="28"/>
                <w:szCs w:val="28"/>
              </w:rPr>
            </w:pPr>
          </w:p>
        </w:tc>
        <w:tc>
          <w:tcPr>
            <w:tcW w:w="1645" w:type="dxa"/>
            <w:vMerge/>
            <w:tcBorders>
              <w:bottom w:val="single" w:sz="4" w:space="0" w:color="auto"/>
            </w:tcBorders>
            <w:shd w:val="clear" w:color="auto" w:fill="auto"/>
            <w:vAlign w:val="center"/>
            <w:hideMark/>
          </w:tcPr>
          <w:p w14:paraId="0365B77E" w14:textId="77777777" w:rsidR="00AA2987" w:rsidRPr="00AA2987" w:rsidRDefault="00AA2987" w:rsidP="00AA2987">
            <w:pPr>
              <w:spacing w:after="160"/>
              <w:jc w:val="center"/>
              <w:rPr>
                <w:rFonts w:eastAsia="Calibri"/>
                <w:sz w:val="28"/>
                <w:szCs w:val="28"/>
              </w:rPr>
            </w:pPr>
          </w:p>
        </w:tc>
      </w:tr>
      <w:tr w:rsidR="00AA2987" w:rsidRPr="00AA2987" w14:paraId="690719F8" w14:textId="77777777" w:rsidTr="00A25E52">
        <w:trPr>
          <w:trHeight w:val="360"/>
        </w:trPr>
        <w:tc>
          <w:tcPr>
            <w:tcW w:w="1129" w:type="dxa"/>
            <w:shd w:val="clear" w:color="auto" w:fill="auto"/>
            <w:vAlign w:val="center"/>
            <w:hideMark/>
          </w:tcPr>
          <w:p w14:paraId="70188AC4" w14:textId="77777777" w:rsidR="00AA2987" w:rsidRPr="00AA2987" w:rsidRDefault="00AA2987" w:rsidP="00AA2987">
            <w:pPr>
              <w:spacing w:after="160"/>
              <w:jc w:val="center"/>
              <w:rPr>
                <w:rFonts w:eastAsia="Calibri"/>
                <w:sz w:val="28"/>
                <w:szCs w:val="28"/>
              </w:rPr>
            </w:pPr>
            <w:r w:rsidRPr="00AA2987">
              <w:rPr>
                <w:rFonts w:eastAsia="Calibri"/>
                <w:sz w:val="28"/>
                <w:szCs w:val="28"/>
              </w:rPr>
              <w:t>1</w:t>
            </w:r>
          </w:p>
        </w:tc>
        <w:tc>
          <w:tcPr>
            <w:tcW w:w="6663" w:type="dxa"/>
            <w:shd w:val="clear" w:color="auto" w:fill="auto"/>
            <w:vAlign w:val="center"/>
            <w:hideMark/>
          </w:tcPr>
          <w:p w14:paraId="78907A36" w14:textId="77777777" w:rsidR="00AA2987" w:rsidRPr="00AA2987" w:rsidRDefault="00AA2987" w:rsidP="00AA2987">
            <w:pPr>
              <w:spacing w:after="160"/>
              <w:ind w:firstLine="94"/>
              <w:jc w:val="both"/>
              <w:rPr>
                <w:rFonts w:eastAsia="Calibri"/>
                <w:sz w:val="28"/>
                <w:szCs w:val="28"/>
              </w:rPr>
            </w:pPr>
            <w:r w:rsidRPr="00AA2987">
              <w:rPr>
                <w:rFonts w:eastAsia="Calibri"/>
                <w:sz w:val="28"/>
                <w:szCs w:val="28"/>
              </w:rPr>
              <w:t>Операционные (подконтрольные) расходы</w:t>
            </w:r>
          </w:p>
        </w:tc>
        <w:tc>
          <w:tcPr>
            <w:tcW w:w="164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9AD50F1" w14:textId="77777777" w:rsidR="00AA2987" w:rsidRPr="00AA2987" w:rsidRDefault="00AA2987" w:rsidP="00AA2987">
            <w:pPr>
              <w:spacing w:after="160"/>
              <w:jc w:val="center"/>
              <w:rPr>
                <w:rFonts w:eastAsia="Calibri"/>
                <w:sz w:val="28"/>
                <w:szCs w:val="28"/>
              </w:rPr>
            </w:pPr>
            <w:r w:rsidRPr="00AA2987">
              <w:rPr>
                <w:rFonts w:eastAsia="Calibri"/>
                <w:sz w:val="28"/>
                <w:szCs w:val="28"/>
              </w:rPr>
              <w:t>3 286,43</w:t>
            </w:r>
          </w:p>
        </w:tc>
      </w:tr>
      <w:tr w:rsidR="00AA2987" w:rsidRPr="00AA2987" w14:paraId="1D5B36DA" w14:textId="77777777" w:rsidTr="00A25E52">
        <w:trPr>
          <w:trHeight w:val="360"/>
        </w:trPr>
        <w:tc>
          <w:tcPr>
            <w:tcW w:w="1129" w:type="dxa"/>
            <w:shd w:val="clear" w:color="auto" w:fill="auto"/>
            <w:vAlign w:val="center"/>
            <w:hideMark/>
          </w:tcPr>
          <w:p w14:paraId="507C38ED" w14:textId="77777777" w:rsidR="00AA2987" w:rsidRPr="00AA2987" w:rsidRDefault="00AA2987" w:rsidP="00AA2987">
            <w:pPr>
              <w:spacing w:after="160"/>
              <w:jc w:val="center"/>
              <w:rPr>
                <w:rFonts w:eastAsia="Calibri"/>
                <w:sz w:val="28"/>
                <w:szCs w:val="28"/>
              </w:rPr>
            </w:pPr>
            <w:r w:rsidRPr="00AA2987">
              <w:rPr>
                <w:rFonts w:eastAsia="Calibri"/>
                <w:sz w:val="28"/>
                <w:szCs w:val="28"/>
              </w:rPr>
              <w:t>2</w:t>
            </w:r>
          </w:p>
        </w:tc>
        <w:tc>
          <w:tcPr>
            <w:tcW w:w="6663" w:type="dxa"/>
            <w:shd w:val="clear" w:color="auto" w:fill="auto"/>
            <w:vAlign w:val="center"/>
            <w:hideMark/>
          </w:tcPr>
          <w:p w14:paraId="48A0C346" w14:textId="77777777" w:rsidR="00AA2987" w:rsidRPr="00AA2987" w:rsidRDefault="00AA2987" w:rsidP="00AA2987">
            <w:pPr>
              <w:spacing w:after="160"/>
              <w:ind w:firstLine="94"/>
              <w:jc w:val="both"/>
              <w:rPr>
                <w:rFonts w:eastAsia="Calibri"/>
                <w:sz w:val="28"/>
                <w:szCs w:val="28"/>
              </w:rPr>
            </w:pPr>
            <w:r w:rsidRPr="00AA2987">
              <w:rPr>
                <w:rFonts w:eastAsia="Calibri"/>
                <w:sz w:val="28"/>
                <w:szCs w:val="28"/>
              </w:rPr>
              <w:t>Неподконтрольные расходы</w:t>
            </w:r>
          </w:p>
        </w:tc>
        <w:tc>
          <w:tcPr>
            <w:tcW w:w="164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A7032D7" w14:textId="77777777" w:rsidR="00AA2987" w:rsidRPr="00AA2987" w:rsidRDefault="00AA2987" w:rsidP="00AA2987">
            <w:pPr>
              <w:spacing w:after="160"/>
              <w:jc w:val="center"/>
              <w:rPr>
                <w:rFonts w:eastAsia="Calibri"/>
                <w:sz w:val="28"/>
                <w:szCs w:val="28"/>
              </w:rPr>
            </w:pPr>
            <w:r w:rsidRPr="00AA2987">
              <w:rPr>
                <w:rFonts w:eastAsia="Calibri"/>
                <w:sz w:val="28"/>
                <w:szCs w:val="28"/>
              </w:rPr>
              <w:t>696,89</w:t>
            </w:r>
          </w:p>
        </w:tc>
      </w:tr>
      <w:tr w:rsidR="00AA2987" w:rsidRPr="00AA2987" w14:paraId="3175682D" w14:textId="77777777" w:rsidTr="00A25E52">
        <w:trPr>
          <w:trHeight w:val="581"/>
        </w:trPr>
        <w:tc>
          <w:tcPr>
            <w:tcW w:w="1129" w:type="dxa"/>
            <w:shd w:val="clear" w:color="auto" w:fill="auto"/>
            <w:vAlign w:val="center"/>
            <w:hideMark/>
          </w:tcPr>
          <w:p w14:paraId="4F540D61" w14:textId="77777777" w:rsidR="00AA2987" w:rsidRPr="00AA2987" w:rsidRDefault="00AA2987" w:rsidP="00AA2987">
            <w:pPr>
              <w:spacing w:after="160"/>
              <w:jc w:val="center"/>
              <w:rPr>
                <w:rFonts w:eastAsia="Calibri"/>
                <w:sz w:val="28"/>
                <w:szCs w:val="28"/>
              </w:rPr>
            </w:pPr>
            <w:r w:rsidRPr="00AA2987">
              <w:rPr>
                <w:rFonts w:eastAsia="Calibri"/>
                <w:sz w:val="28"/>
                <w:szCs w:val="28"/>
              </w:rPr>
              <w:t>3</w:t>
            </w:r>
          </w:p>
        </w:tc>
        <w:tc>
          <w:tcPr>
            <w:tcW w:w="6663" w:type="dxa"/>
            <w:shd w:val="clear" w:color="auto" w:fill="auto"/>
            <w:vAlign w:val="center"/>
            <w:hideMark/>
          </w:tcPr>
          <w:p w14:paraId="66922751" w14:textId="77777777" w:rsidR="00AA2987" w:rsidRPr="00AA2987" w:rsidRDefault="00AA2987" w:rsidP="00AA2987">
            <w:pPr>
              <w:spacing w:after="160"/>
              <w:ind w:firstLine="94"/>
              <w:jc w:val="both"/>
              <w:rPr>
                <w:rFonts w:eastAsia="Calibri"/>
                <w:sz w:val="28"/>
                <w:szCs w:val="28"/>
              </w:rPr>
            </w:pPr>
            <w:r w:rsidRPr="00AA2987">
              <w:rPr>
                <w:rFonts w:eastAsia="Calibri"/>
                <w:sz w:val="28"/>
                <w:szCs w:val="28"/>
              </w:rPr>
              <w:t>Расходы на приобретение (производство) энергетических ресурсов, холодной воды и теплоносителя</w:t>
            </w:r>
          </w:p>
        </w:tc>
        <w:tc>
          <w:tcPr>
            <w:tcW w:w="164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FFB298B" w14:textId="77777777" w:rsidR="00AA2987" w:rsidRPr="00AA2987" w:rsidRDefault="00AA2987" w:rsidP="00AA2987">
            <w:pPr>
              <w:spacing w:after="160"/>
              <w:jc w:val="center"/>
              <w:rPr>
                <w:rFonts w:eastAsia="Calibri"/>
                <w:sz w:val="28"/>
                <w:szCs w:val="28"/>
              </w:rPr>
            </w:pPr>
            <w:r w:rsidRPr="00AA2987">
              <w:rPr>
                <w:rFonts w:eastAsia="Calibri"/>
                <w:sz w:val="28"/>
                <w:szCs w:val="28"/>
              </w:rPr>
              <w:t>1 711,38</w:t>
            </w:r>
          </w:p>
        </w:tc>
      </w:tr>
      <w:tr w:rsidR="00AA2987" w:rsidRPr="00AA2987" w14:paraId="0B74ABC2" w14:textId="77777777" w:rsidTr="00A25E52">
        <w:trPr>
          <w:trHeight w:val="360"/>
        </w:trPr>
        <w:tc>
          <w:tcPr>
            <w:tcW w:w="1129" w:type="dxa"/>
            <w:shd w:val="clear" w:color="auto" w:fill="auto"/>
            <w:vAlign w:val="center"/>
            <w:hideMark/>
          </w:tcPr>
          <w:p w14:paraId="002A6669" w14:textId="77777777" w:rsidR="00AA2987" w:rsidRPr="00AA2987" w:rsidRDefault="00AA2987" w:rsidP="00AA2987">
            <w:pPr>
              <w:spacing w:after="160"/>
              <w:jc w:val="center"/>
              <w:rPr>
                <w:rFonts w:eastAsia="Calibri"/>
                <w:sz w:val="28"/>
                <w:szCs w:val="28"/>
              </w:rPr>
            </w:pPr>
            <w:r w:rsidRPr="00AA2987">
              <w:rPr>
                <w:rFonts w:eastAsia="Calibri"/>
                <w:sz w:val="28"/>
                <w:szCs w:val="28"/>
              </w:rPr>
              <w:t>4</w:t>
            </w:r>
          </w:p>
        </w:tc>
        <w:tc>
          <w:tcPr>
            <w:tcW w:w="6663" w:type="dxa"/>
            <w:shd w:val="clear" w:color="auto" w:fill="auto"/>
            <w:vAlign w:val="center"/>
            <w:hideMark/>
          </w:tcPr>
          <w:p w14:paraId="75A7785F" w14:textId="77777777" w:rsidR="00AA2987" w:rsidRPr="00AA2987" w:rsidRDefault="00AA2987" w:rsidP="00AA2987">
            <w:pPr>
              <w:spacing w:after="160"/>
              <w:ind w:firstLine="94"/>
              <w:jc w:val="both"/>
              <w:rPr>
                <w:rFonts w:eastAsia="Calibri"/>
                <w:sz w:val="28"/>
                <w:szCs w:val="28"/>
              </w:rPr>
            </w:pPr>
            <w:r w:rsidRPr="00AA2987">
              <w:rPr>
                <w:rFonts w:eastAsia="Calibri"/>
                <w:sz w:val="28"/>
                <w:szCs w:val="28"/>
              </w:rPr>
              <w:t>Социальные расходы из прибыли</w:t>
            </w:r>
          </w:p>
        </w:tc>
        <w:tc>
          <w:tcPr>
            <w:tcW w:w="164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4C1D77D" w14:textId="77777777" w:rsidR="00AA2987" w:rsidRPr="00AA2987" w:rsidRDefault="00AA2987" w:rsidP="00AA2987">
            <w:pPr>
              <w:spacing w:after="160"/>
              <w:jc w:val="center"/>
              <w:rPr>
                <w:rFonts w:eastAsia="Calibri"/>
                <w:sz w:val="28"/>
                <w:szCs w:val="28"/>
              </w:rPr>
            </w:pPr>
            <w:r w:rsidRPr="00AA2987">
              <w:rPr>
                <w:rFonts w:eastAsia="Calibri"/>
                <w:sz w:val="28"/>
                <w:szCs w:val="28"/>
              </w:rPr>
              <w:t>0</w:t>
            </w:r>
          </w:p>
        </w:tc>
      </w:tr>
      <w:tr w:rsidR="00AA2987" w:rsidRPr="00AA2987" w14:paraId="07CF78D0" w14:textId="77777777" w:rsidTr="00A25E52">
        <w:trPr>
          <w:trHeight w:val="351"/>
        </w:trPr>
        <w:tc>
          <w:tcPr>
            <w:tcW w:w="1129" w:type="dxa"/>
            <w:shd w:val="clear" w:color="auto" w:fill="auto"/>
            <w:vAlign w:val="center"/>
            <w:hideMark/>
          </w:tcPr>
          <w:p w14:paraId="15EDE0AF" w14:textId="77777777" w:rsidR="00AA2987" w:rsidRPr="00AA2987" w:rsidRDefault="00AA2987" w:rsidP="00AA2987">
            <w:pPr>
              <w:spacing w:after="160"/>
              <w:jc w:val="center"/>
              <w:rPr>
                <w:rFonts w:eastAsia="Calibri"/>
                <w:sz w:val="28"/>
                <w:szCs w:val="28"/>
              </w:rPr>
            </w:pPr>
            <w:r w:rsidRPr="00AA2987">
              <w:rPr>
                <w:rFonts w:eastAsia="Calibri"/>
                <w:sz w:val="28"/>
                <w:szCs w:val="28"/>
              </w:rPr>
              <w:t>5</w:t>
            </w:r>
          </w:p>
        </w:tc>
        <w:tc>
          <w:tcPr>
            <w:tcW w:w="6663" w:type="dxa"/>
            <w:shd w:val="clear" w:color="auto" w:fill="auto"/>
            <w:vAlign w:val="center"/>
            <w:hideMark/>
          </w:tcPr>
          <w:p w14:paraId="61D15DAF" w14:textId="77777777" w:rsidR="00AA2987" w:rsidRPr="00AA2987" w:rsidRDefault="00AA2987" w:rsidP="00AA2987">
            <w:pPr>
              <w:spacing w:after="160"/>
              <w:ind w:firstLine="94"/>
              <w:jc w:val="both"/>
              <w:rPr>
                <w:rFonts w:eastAsia="Calibri"/>
                <w:sz w:val="28"/>
                <w:szCs w:val="28"/>
              </w:rPr>
            </w:pPr>
            <w:r w:rsidRPr="00AA2987">
              <w:rPr>
                <w:rFonts w:eastAsia="Calibri"/>
                <w:sz w:val="28"/>
                <w:szCs w:val="28"/>
              </w:rPr>
              <w:t>Расчетная предпринимательская прибыль</w:t>
            </w:r>
          </w:p>
        </w:tc>
        <w:tc>
          <w:tcPr>
            <w:tcW w:w="164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803E0AF" w14:textId="77777777" w:rsidR="00AA2987" w:rsidRPr="00AA2987" w:rsidRDefault="00AA2987" w:rsidP="00AA2987">
            <w:pPr>
              <w:spacing w:after="160"/>
              <w:jc w:val="center"/>
              <w:rPr>
                <w:rFonts w:eastAsia="Calibri"/>
                <w:sz w:val="28"/>
                <w:szCs w:val="28"/>
              </w:rPr>
            </w:pPr>
            <w:r w:rsidRPr="00AA2987">
              <w:rPr>
                <w:rFonts w:eastAsia="Calibri"/>
                <w:sz w:val="28"/>
                <w:szCs w:val="28"/>
              </w:rPr>
              <w:t>0 </w:t>
            </w:r>
          </w:p>
        </w:tc>
      </w:tr>
      <w:tr w:rsidR="00AA2987" w:rsidRPr="00AA2987" w14:paraId="679DC0CD" w14:textId="77777777" w:rsidTr="00A25E52">
        <w:trPr>
          <w:trHeight w:val="360"/>
        </w:trPr>
        <w:tc>
          <w:tcPr>
            <w:tcW w:w="1129" w:type="dxa"/>
            <w:shd w:val="clear" w:color="auto" w:fill="auto"/>
            <w:vAlign w:val="center"/>
            <w:hideMark/>
          </w:tcPr>
          <w:p w14:paraId="3D5A71DE" w14:textId="77777777" w:rsidR="00AA2987" w:rsidRPr="00AA2987" w:rsidRDefault="00AA2987" w:rsidP="00AA2987">
            <w:pPr>
              <w:spacing w:after="160"/>
              <w:jc w:val="center"/>
              <w:rPr>
                <w:rFonts w:eastAsia="Calibri"/>
                <w:sz w:val="28"/>
                <w:szCs w:val="28"/>
              </w:rPr>
            </w:pPr>
            <w:r w:rsidRPr="00AA2987">
              <w:rPr>
                <w:rFonts w:eastAsia="Calibri"/>
                <w:sz w:val="28"/>
                <w:szCs w:val="28"/>
              </w:rPr>
              <w:lastRenderedPageBreak/>
              <w:t>6</w:t>
            </w:r>
          </w:p>
        </w:tc>
        <w:tc>
          <w:tcPr>
            <w:tcW w:w="6663" w:type="dxa"/>
            <w:shd w:val="clear" w:color="auto" w:fill="auto"/>
            <w:vAlign w:val="center"/>
            <w:hideMark/>
          </w:tcPr>
          <w:p w14:paraId="51CF353A" w14:textId="77777777" w:rsidR="00AA2987" w:rsidRPr="00AA2987" w:rsidRDefault="00AA2987" w:rsidP="00AA2987">
            <w:pPr>
              <w:spacing w:after="160"/>
              <w:ind w:firstLine="94"/>
              <w:jc w:val="both"/>
              <w:rPr>
                <w:rFonts w:eastAsia="Calibri"/>
                <w:sz w:val="28"/>
                <w:szCs w:val="28"/>
              </w:rPr>
            </w:pPr>
            <w:r w:rsidRPr="00AA2987">
              <w:rPr>
                <w:rFonts w:eastAsia="Calibri"/>
                <w:sz w:val="28"/>
                <w:szCs w:val="28"/>
              </w:rPr>
              <w:t>Результаты деятельности до перехода к регулированию цен (тарифов) на основе долгосрочных параметров регулирования</w:t>
            </w:r>
          </w:p>
        </w:tc>
        <w:tc>
          <w:tcPr>
            <w:tcW w:w="164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539DB46" w14:textId="77777777" w:rsidR="00AA2987" w:rsidRPr="00AA2987" w:rsidRDefault="00AA2987" w:rsidP="00AA2987">
            <w:pPr>
              <w:spacing w:after="160"/>
              <w:jc w:val="center"/>
              <w:rPr>
                <w:rFonts w:eastAsia="Calibri"/>
                <w:sz w:val="28"/>
                <w:szCs w:val="28"/>
              </w:rPr>
            </w:pPr>
            <w:r w:rsidRPr="00AA2987">
              <w:rPr>
                <w:rFonts w:eastAsia="Calibri"/>
                <w:sz w:val="28"/>
                <w:szCs w:val="28"/>
              </w:rPr>
              <w:t>0 </w:t>
            </w:r>
          </w:p>
        </w:tc>
      </w:tr>
      <w:tr w:rsidR="00AA2987" w:rsidRPr="00AA2987" w14:paraId="30DE6B89" w14:textId="77777777" w:rsidTr="00A25E52">
        <w:trPr>
          <w:trHeight w:val="993"/>
        </w:trPr>
        <w:tc>
          <w:tcPr>
            <w:tcW w:w="1129" w:type="dxa"/>
            <w:shd w:val="clear" w:color="auto" w:fill="auto"/>
            <w:vAlign w:val="center"/>
            <w:hideMark/>
          </w:tcPr>
          <w:p w14:paraId="29FA7767" w14:textId="77777777" w:rsidR="00AA2987" w:rsidRPr="00AA2987" w:rsidRDefault="00AA2987" w:rsidP="00AA2987">
            <w:pPr>
              <w:spacing w:after="160"/>
              <w:jc w:val="center"/>
              <w:rPr>
                <w:rFonts w:eastAsia="Calibri"/>
                <w:sz w:val="28"/>
                <w:szCs w:val="28"/>
              </w:rPr>
            </w:pPr>
            <w:r w:rsidRPr="00AA2987">
              <w:rPr>
                <w:rFonts w:eastAsia="Calibri"/>
                <w:sz w:val="28"/>
                <w:szCs w:val="28"/>
              </w:rPr>
              <w:t>7</w:t>
            </w:r>
          </w:p>
        </w:tc>
        <w:tc>
          <w:tcPr>
            <w:tcW w:w="6663" w:type="dxa"/>
            <w:shd w:val="clear" w:color="auto" w:fill="auto"/>
            <w:vAlign w:val="center"/>
            <w:hideMark/>
          </w:tcPr>
          <w:p w14:paraId="08C378B9" w14:textId="77777777" w:rsidR="00AA2987" w:rsidRPr="00AA2987" w:rsidRDefault="00AA2987" w:rsidP="00AA2987">
            <w:pPr>
              <w:spacing w:after="160"/>
              <w:ind w:firstLine="94"/>
              <w:jc w:val="both"/>
              <w:rPr>
                <w:rFonts w:eastAsia="Calibri"/>
                <w:sz w:val="28"/>
                <w:szCs w:val="28"/>
              </w:rPr>
            </w:pPr>
            <w:r w:rsidRPr="00AA2987">
              <w:rPr>
                <w:rFonts w:eastAsia="Calibri"/>
                <w:sz w:val="28"/>
                <w:szCs w:val="28"/>
              </w:rPr>
              <w:t>Корректировка с целью учета отклонения фактических значений параметров расчета тарифов от значений, учтенных при установлении тарифов</w:t>
            </w:r>
          </w:p>
        </w:tc>
        <w:tc>
          <w:tcPr>
            <w:tcW w:w="164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DFAFD90" w14:textId="77777777" w:rsidR="00AA2987" w:rsidRPr="00AA2987" w:rsidRDefault="00AA2987" w:rsidP="00AA2987">
            <w:pPr>
              <w:spacing w:after="160"/>
              <w:jc w:val="center"/>
              <w:rPr>
                <w:rFonts w:eastAsia="Calibri"/>
                <w:sz w:val="28"/>
                <w:szCs w:val="28"/>
              </w:rPr>
            </w:pPr>
            <w:r w:rsidRPr="00AA2987">
              <w:rPr>
                <w:rFonts w:eastAsia="Calibri"/>
                <w:sz w:val="28"/>
                <w:szCs w:val="28"/>
              </w:rPr>
              <w:t>29,52</w:t>
            </w:r>
          </w:p>
        </w:tc>
      </w:tr>
      <w:tr w:rsidR="00AA2987" w:rsidRPr="00AA2987" w14:paraId="262EFAE8" w14:textId="77777777" w:rsidTr="00A25E52">
        <w:trPr>
          <w:trHeight w:val="523"/>
        </w:trPr>
        <w:tc>
          <w:tcPr>
            <w:tcW w:w="1129" w:type="dxa"/>
            <w:shd w:val="clear" w:color="auto" w:fill="auto"/>
            <w:vAlign w:val="center"/>
            <w:hideMark/>
          </w:tcPr>
          <w:p w14:paraId="5FD021A9" w14:textId="77777777" w:rsidR="00AA2987" w:rsidRPr="00AA2987" w:rsidRDefault="00AA2987" w:rsidP="00AA2987">
            <w:pPr>
              <w:spacing w:after="160"/>
              <w:jc w:val="center"/>
              <w:rPr>
                <w:rFonts w:eastAsia="Calibri"/>
                <w:sz w:val="28"/>
                <w:szCs w:val="28"/>
              </w:rPr>
            </w:pPr>
            <w:r w:rsidRPr="00AA2987">
              <w:rPr>
                <w:rFonts w:eastAsia="Calibri"/>
                <w:sz w:val="28"/>
                <w:szCs w:val="28"/>
              </w:rPr>
              <w:t>8</w:t>
            </w:r>
          </w:p>
        </w:tc>
        <w:tc>
          <w:tcPr>
            <w:tcW w:w="6663" w:type="dxa"/>
            <w:shd w:val="clear" w:color="auto" w:fill="auto"/>
            <w:vAlign w:val="center"/>
            <w:hideMark/>
          </w:tcPr>
          <w:p w14:paraId="4EA847C1" w14:textId="77777777" w:rsidR="00AA2987" w:rsidRPr="00AA2987" w:rsidRDefault="00AA2987" w:rsidP="00AA2987">
            <w:pPr>
              <w:spacing w:after="160"/>
              <w:ind w:firstLine="94"/>
              <w:jc w:val="both"/>
              <w:rPr>
                <w:rFonts w:eastAsia="Calibri"/>
                <w:sz w:val="28"/>
                <w:szCs w:val="28"/>
              </w:rPr>
            </w:pPr>
            <w:r w:rsidRPr="00AA2987">
              <w:rPr>
                <w:rFonts w:eastAsia="Calibri"/>
                <w:sz w:val="28"/>
                <w:szCs w:val="28"/>
              </w:rPr>
              <w:t>Корректировка с учетом надежности и качества реализуемых товаров (оказываемых услуг), подлежащая учету в НВВ</w:t>
            </w:r>
          </w:p>
        </w:tc>
        <w:tc>
          <w:tcPr>
            <w:tcW w:w="164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8D59E84" w14:textId="77777777" w:rsidR="00AA2987" w:rsidRPr="00AA2987" w:rsidRDefault="00AA2987" w:rsidP="00AA2987">
            <w:pPr>
              <w:spacing w:after="160"/>
              <w:jc w:val="center"/>
              <w:rPr>
                <w:rFonts w:eastAsia="Calibri"/>
                <w:sz w:val="28"/>
                <w:szCs w:val="28"/>
              </w:rPr>
            </w:pPr>
            <w:r w:rsidRPr="00AA2987">
              <w:rPr>
                <w:rFonts w:eastAsia="Calibri"/>
                <w:sz w:val="28"/>
                <w:szCs w:val="28"/>
              </w:rPr>
              <w:t>0 </w:t>
            </w:r>
          </w:p>
        </w:tc>
      </w:tr>
      <w:tr w:rsidR="00AA2987" w:rsidRPr="00AA2987" w14:paraId="2BAE84D5" w14:textId="77777777" w:rsidTr="00A25E52">
        <w:trPr>
          <w:trHeight w:val="545"/>
        </w:trPr>
        <w:tc>
          <w:tcPr>
            <w:tcW w:w="1129" w:type="dxa"/>
            <w:shd w:val="clear" w:color="auto" w:fill="auto"/>
            <w:vAlign w:val="center"/>
            <w:hideMark/>
          </w:tcPr>
          <w:p w14:paraId="735C5EA9" w14:textId="77777777" w:rsidR="00AA2987" w:rsidRPr="00AA2987" w:rsidRDefault="00AA2987" w:rsidP="00AA2987">
            <w:pPr>
              <w:spacing w:after="160"/>
              <w:jc w:val="center"/>
              <w:rPr>
                <w:rFonts w:eastAsia="Calibri"/>
                <w:sz w:val="28"/>
                <w:szCs w:val="28"/>
              </w:rPr>
            </w:pPr>
            <w:r w:rsidRPr="00AA2987">
              <w:rPr>
                <w:rFonts w:eastAsia="Calibri"/>
                <w:sz w:val="28"/>
                <w:szCs w:val="28"/>
              </w:rPr>
              <w:t>9</w:t>
            </w:r>
          </w:p>
        </w:tc>
        <w:tc>
          <w:tcPr>
            <w:tcW w:w="6663" w:type="dxa"/>
            <w:shd w:val="clear" w:color="auto" w:fill="auto"/>
            <w:vAlign w:val="center"/>
            <w:hideMark/>
          </w:tcPr>
          <w:p w14:paraId="39A86511" w14:textId="77777777" w:rsidR="00AA2987" w:rsidRPr="00AA2987" w:rsidRDefault="00AA2987" w:rsidP="00AA2987">
            <w:pPr>
              <w:spacing w:after="160"/>
              <w:ind w:firstLine="94"/>
              <w:jc w:val="both"/>
              <w:rPr>
                <w:rFonts w:eastAsia="Calibri"/>
                <w:sz w:val="28"/>
                <w:szCs w:val="28"/>
              </w:rPr>
            </w:pPr>
            <w:r w:rsidRPr="00AA2987">
              <w:rPr>
                <w:rFonts w:eastAsia="Calibri"/>
                <w:sz w:val="28"/>
                <w:szCs w:val="28"/>
              </w:rPr>
              <w:t>Корректировка НВВ в связи с изменением (неисполнением) инвестиционной программы</w:t>
            </w:r>
          </w:p>
        </w:tc>
        <w:tc>
          <w:tcPr>
            <w:tcW w:w="164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C3A17C4" w14:textId="77777777" w:rsidR="00AA2987" w:rsidRPr="00AA2987" w:rsidRDefault="00AA2987" w:rsidP="00AA2987">
            <w:pPr>
              <w:spacing w:after="160"/>
              <w:jc w:val="center"/>
              <w:rPr>
                <w:rFonts w:eastAsia="Calibri"/>
                <w:sz w:val="28"/>
                <w:szCs w:val="28"/>
              </w:rPr>
            </w:pPr>
            <w:r w:rsidRPr="00AA2987">
              <w:rPr>
                <w:rFonts w:eastAsia="Calibri"/>
                <w:sz w:val="28"/>
                <w:szCs w:val="28"/>
              </w:rPr>
              <w:t>0 </w:t>
            </w:r>
          </w:p>
        </w:tc>
      </w:tr>
      <w:tr w:rsidR="00AA2987" w:rsidRPr="00AA2987" w14:paraId="54C0D0C5" w14:textId="77777777" w:rsidTr="00A25E52">
        <w:trPr>
          <w:trHeight w:val="771"/>
        </w:trPr>
        <w:tc>
          <w:tcPr>
            <w:tcW w:w="1129" w:type="dxa"/>
            <w:shd w:val="clear" w:color="auto" w:fill="auto"/>
            <w:vAlign w:val="center"/>
            <w:hideMark/>
          </w:tcPr>
          <w:p w14:paraId="612AB5EB" w14:textId="77777777" w:rsidR="00AA2987" w:rsidRPr="00AA2987" w:rsidRDefault="00AA2987" w:rsidP="00AA2987">
            <w:pPr>
              <w:spacing w:after="160"/>
              <w:jc w:val="center"/>
              <w:rPr>
                <w:rFonts w:eastAsia="Calibri"/>
                <w:sz w:val="28"/>
                <w:szCs w:val="28"/>
              </w:rPr>
            </w:pPr>
            <w:r w:rsidRPr="00AA2987">
              <w:rPr>
                <w:rFonts w:eastAsia="Calibri"/>
                <w:sz w:val="28"/>
                <w:szCs w:val="28"/>
              </w:rPr>
              <w:t>10</w:t>
            </w:r>
          </w:p>
        </w:tc>
        <w:tc>
          <w:tcPr>
            <w:tcW w:w="6663" w:type="dxa"/>
            <w:shd w:val="clear" w:color="auto" w:fill="auto"/>
            <w:vAlign w:val="center"/>
            <w:hideMark/>
          </w:tcPr>
          <w:p w14:paraId="3E91F0B5" w14:textId="77777777" w:rsidR="00AA2987" w:rsidRPr="00AA2987" w:rsidRDefault="00AA2987" w:rsidP="00AA2987">
            <w:pPr>
              <w:spacing w:after="160"/>
              <w:ind w:firstLine="94"/>
              <w:jc w:val="both"/>
              <w:rPr>
                <w:rFonts w:eastAsia="Calibri"/>
                <w:sz w:val="28"/>
                <w:szCs w:val="28"/>
              </w:rPr>
            </w:pPr>
            <w:r w:rsidRPr="00AA2987">
              <w:rPr>
                <w:rFonts w:eastAsia="Calibri"/>
                <w:sz w:val="28"/>
                <w:szCs w:val="28"/>
              </w:rPr>
              <w:t>Корректировка, подлежащая учету в НВВ и учитывающая отклонение фактических показателей энергосбережения и повышения энергетической эффективности от установленных плановых (расчетных) показателей и отклонение сроков реализации программы в области энергосбережения и повышения энергетической эффективности от установленных сроков реализации такой программы</w:t>
            </w:r>
          </w:p>
        </w:tc>
        <w:tc>
          <w:tcPr>
            <w:tcW w:w="164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FCC1EA6" w14:textId="77777777" w:rsidR="00AA2987" w:rsidRPr="00AA2987" w:rsidRDefault="00AA2987" w:rsidP="00AA2987">
            <w:pPr>
              <w:spacing w:after="160"/>
              <w:jc w:val="center"/>
              <w:rPr>
                <w:rFonts w:eastAsia="Calibri"/>
                <w:sz w:val="28"/>
                <w:szCs w:val="28"/>
              </w:rPr>
            </w:pPr>
            <w:r w:rsidRPr="00AA2987">
              <w:rPr>
                <w:rFonts w:eastAsia="Calibri"/>
                <w:sz w:val="28"/>
                <w:szCs w:val="28"/>
              </w:rPr>
              <w:t>0 </w:t>
            </w:r>
          </w:p>
        </w:tc>
      </w:tr>
      <w:tr w:rsidR="00AA2987" w:rsidRPr="00AA2987" w14:paraId="12B1018B" w14:textId="77777777" w:rsidTr="00A25E52">
        <w:trPr>
          <w:trHeight w:val="360"/>
        </w:trPr>
        <w:tc>
          <w:tcPr>
            <w:tcW w:w="1129" w:type="dxa"/>
            <w:shd w:val="clear" w:color="auto" w:fill="auto"/>
            <w:vAlign w:val="center"/>
          </w:tcPr>
          <w:p w14:paraId="0416092F" w14:textId="77777777" w:rsidR="00AA2987" w:rsidRPr="00AA2987" w:rsidRDefault="00AA2987" w:rsidP="00AA2987">
            <w:pPr>
              <w:spacing w:after="160"/>
              <w:jc w:val="center"/>
              <w:rPr>
                <w:rFonts w:eastAsia="Calibri"/>
                <w:sz w:val="28"/>
                <w:szCs w:val="28"/>
              </w:rPr>
            </w:pPr>
            <w:r w:rsidRPr="00AA2987">
              <w:rPr>
                <w:rFonts w:eastAsia="Calibri"/>
                <w:sz w:val="28"/>
                <w:szCs w:val="28"/>
              </w:rPr>
              <w:t>11</w:t>
            </w:r>
          </w:p>
        </w:tc>
        <w:tc>
          <w:tcPr>
            <w:tcW w:w="6663" w:type="dxa"/>
            <w:shd w:val="clear" w:color="auto" w:fill="auto"/>
            <w:vAlign w:val="center"/>
          </w:tcPr>
          <w:p w14:paraId="5C6B0DF7" w14:textId="77777777" w:rsidR="00AA2987" w:rsidRPr="00AA2987" w:rsidRDefault="00AA2987" w:rsidP="00AA2987">
            <w:pPr>
              <w:spacing w:after="160"/>
              <w:ind w:firstLine="94"/>
              <w:jc w:val="both"/>
              <w:rPr>
                <w:rFonts w:eastAsia="Calibri"/>
                <w:sz w:val="28"/>
                <w:szCs w:val="28"/>
              </w:rPr>
            </w:pPr>
            <w:r w:rsidRPr="00AA2987">
              <w:rPr>
                <w:rFonts w:eastAsia="Calibri"/>
                <w:sz w:val="28"/>
                <w:szCs w:val="28"/>
              </w:rPr>
              <w:t>ИТОГО необходимая валовая выручка:</w:t>
            </w:r>
          </w:p>
          <w:p w14:paraId="120397EC" w14:textId="77777777" w:rsidR="00AA2987" w:rsidRPr="00AA2987" w:rsidRDefault="00AA2987" w:rsidP="00AA2987">
            <w:pPr>
              <w:spacing w:after="160"/>
              <w:ind w:firstLine="94"/>
              <w:jc w:val="both"/>
              <w:rPr>
                <w:rFonts w:eastAsia="Calibri"/>
                <w:sz w:val="28"/>
                <w:szCs w:val="28"/>
              </w:rPr>
            </w:pPr>
            <w:r w:rsidRPr="00AA2987">
              <w:rPr>
                <w:rFonts w:eastAsia="Calibri"/>
                <w:sz w:val="28"/>
                <w:szCs w:val="28"/>
              </w:rPr>
              <w:t>(Стр. 11 = стр. 1 + стр.2 + стр. 3 + стр. 4 + стр. 5 + стр. 6 + стр. 7 + стр. 8 + стр. 9 + стр. 10.)</w:t>
            </w:r>
          </w:p>
        </w:tc>
        <w:tc>
          <w:tcPr>
            <w:tcW w:w="1645" w:type="dxa"/>
            <w:tcBorders>
              <w:top w:val="single" w:sz="4" w:space="0" w:color="auto"/>
              <w:left w:val="single" w:sz="4" w:space="0" w:color="auto"/>
              <w:bottom w:val="single" w:sz="4" w:space="0" w:color="auto"/>
              <w:right w:val="single" w:sz="4" w:space="0" w:color="auto"/>
            </w:tcBorders>
            <w:shd w:val="clear" w:color="auto" w:fill="auto"/>
            <w:vAlign w:val="center"/>
          </w:tcPr>
          <w:p w14:paraId="2EE7EE62" w14:textId="77777777" w:rsidR="00AA2987" w:rsidRPr="00AA2987" w:rsidRDefault="00AA2987" w:rsidP="00AA2987">
            <w:pPr>
              <w:spacing w:after="160"/>
              <w:jc w:val="center"/>
              <w:rPr>
                <w:rFonts w:eastAsia="Calibri"/>
                <w:sz w:val="28"/>
                <w:szCs w:val="28"/>
              </w:rPr>
            </w:pPr>
            <w:r w:rsidRPr="00AA2987">
              <w:rPr>
                <w:rFonts w:eastAsia="Calibri"/>
                <w:sz w:val="28"/>
                <w:szCs w:val="28"/>
              </w:rPr>
              <w:t>5 724,23</w:t>
            </w:r>
          </w:p>
        </w:tc>
      </w:tr>
      <w:tr w:rsidR="00AA2987" w:rsidRPr="00AA2987" w14:paraId="11D2DF49" w14:textId="77777777" w:rsidTr="00A25E52">
        <w:trPr>
          <w:trHeight w:val="360"/>
        </w:trPr>
        <w:tc>
          <w:tcPr>
            <w:tcW w:w="1129" w:type="dxa"/>
            <w:shd w:val="clear" w:color="auto" w:fill="auto"/>
            <w:vAlign w:val="center"/>
          </w:tcPr>
          <w:p w14:paraId="2B94E01A" w14:textId="77777777" w:rsidR="00AA2987" w:rsidRPr="00AA2987" w:rsidRDefault="00AA2987" w:rsidP="00AA2987">
            <w:pPr>
              <w:spacing w:after="160"/>
              <w:jc w:val="center"/>
              <w:rPr>
                <w:rFonts w:eastAsia="Calibri"/>
                <w:sz w:val="28"/>
                <w:szCs w:val="28"/>
              </w:rPr>
            </w:pPr>
            <w:r w:rsidRPr="00AA2987">
              <w:rPr>
                <w:rFonts w:eastAsia="Calibri"/>
                <w:sz w:val="28"/>
                <w:szCs w:val="28"/>
              </w:rPr>
              <w:t>11.1</w:t>
            </w:r>
          </w:p>
        </w:tc>
        <w:tc>
          <w:tcPr>
            <w:tcW w:w="6663" w:type="dxa"/>
            <w:shd w:val="clear" w:color="auto" w:fill="auto"/>
            <w:vAlign w:val="center"/>
          </w:tcPr>
          <w:p w14:paraId="09661E8A" w14:textId="77777777" w:rsidR="00AA2987" w:rsidRPr="00AA2987" w:rsidRDefault="00AA2987" w:rsidP="00AA2987">
            <w:pPr>
              <w:spacing w:after="160"/>
              <w:ind w:firstLine="94"/>
              <w:jc w:val="both"/>
              <w:rPr>
                <w:rFonts w:eastAsia="Calibri"/>
                <w:sz w:val="28"/>
                <w:szCs w:val="28"/>
              </w:rPr>
            </w:pPr>
            <w:r w:rsidRPr="00AA2987">
              <w:rPr>
                <w:rFonts w:eastAsia="Calibri"/>
                <w:sz w:val="28"/>
                <w:szCs w:val="28"/>
              </w:rPr>
              <w:t>В том числе на потребительский рынок</w:t>
            </w:r>
          </w:p>
        </w:tc>
        <w:tc>
          <w:tcPr>
            <w:tcW w:w="1645" w:type="dxa"/>
            <w:shd w:val="clear" w:color="auto" w:fill="auto"/>
            <w:vAlign w:val="center"/>
          </w:tcPr>
          <w:p w14:paraId="2DAE467C" w14:textId="77777777" w:rsidR="00AA2987" w:rsidRPr="00AA2987" w:rsidRDefault="00AA2987" w:rsidP="00AA2987">
            <w:pPr>
              <w:spacing w:after="160"/>
              <w:jc w:val="center"/>
              <w:rPr>
                <w:rFonts w:eastAsia="Calibri"/>
                <w:sz w:val="28"/>
                <w:szCs w:val="28"/>
              </w:rPr>
            </w:pPr>
            <w:r w:rsidRPr="00AA2987">
              <w:rPr>
                <w:rFonts w:eastAsia="Calibri"/>
                <w:sz w:val="28"/>
                <w:szCs w:val="28"/>
              </w:rPr>
              <w:t>1 888,22</w:t>
            </w:r>
          </w:p>
        </w:tc>
      </w:tr>
    </w:tbl>
    <w:p w14:paraId="61CCBDFF" w14:textId="77777777" w:rsidR="00AA2987" w:rsidRPr="00AA2987" w:rsidRDefault="00AA2987" w:rsidP="00AA2987">
      <w:pPr>
        <w:spacing w:after="160" w:line="259" w:lineRule="auto"/>
        <w:ind w:firstLine="851"/>
        <w:jc w:val="both"/>
        <w:rPr>
          <w:rFonts w:eastAsia="Calibri"/>
          <w:sz w:val="28"/>
          <w:szCs w:val="28"/>
        </w:rPr>
      </w:pPr>
    </w:p>
    <w:p w14:paraId="06A1CE9C" w14:textId="77777777" w:rsidR="00AA2987" w:rsidRPr="00AA2987" w:rsidRDefault="00AA2987" w:rsidP="00AA2987">
      <w:pPr>
        <w:spacing w:after="160" w:line="259" w:lineRule="auto"/>
        <w:ind w:firstLine="851"/>
        <w:jc w:val="both"/>
        <w:rPr>
          <w:rFonts w:eastAsia="Calibri"/>
          <w:sz w:val="28"/>
          <w:szCs w:val="28"/>
        </w:rPr>
      </w:pPr>
      <w:r w:rsidRPr="00AA2987">
        <w:rPr>
          <w:rFonts w:eastAsia="Calibri"/>
          <w:sz w:val="28"/>
          <w:szCs w:val="28"/>
        </w:rPr>
        <w:t>Выручка от реализации рассчитана согласно пункту 52 Методических указаний, исходя из фактического объема полезного отпуска тепловой энергии и тарифов, установленных РЭК Кемеровской области на 2020 год.</w:t>
      </w:r>
    </w:p>
    <w:p w14:paraId="087FEA87" w14:textId="77777777" w:rsidR="00AA2987" w:rsidRPr="00AA2987" w:rsidRDefault="00AA2987" w:rsidP="00AA2987">
      <w:pPr>
        <w:spacing w:after="160" w:line="259" w:lineRule="auto"/>
        <w:ind w:firstLine="851"/>
        <w:jc w:val="both"/>
        <w:rPr>
          <w:rFonts w:eastAsia="Calibri"/>
          <w:sz w:val="28"/>
          <w:szCs w:val="28"/>
        </w:rPr>
      </w:pPr>
      <w:r w:rsidRPr="00AA2987">
        <w:rPr>
          <w:rFonts w:eastAsia="Calibri"/>
          <w:sz w:val="28"/>
          <w:szCs w:val="28"/>
        </w:rPr>
        <w:t>Плановый полезный отпуск на 2020 год - 0,564 тыс. Гкал.</w:t>
      </w:r>
    </w:p>
    <w:p w14:paraId="2E54E4D5" w14:textId="77777777" w:rsidR="00AA2987" w:rsidRPr="00AA2987" w:rsidRDefault="00AA2987" w:rsidP="00AA2987">
      <w:pPr>
        <w:spacing w:after="160" w:line="259" w:lineRule="auto"/>
        <w:ind w:firstLine="851"/>
        <w:jc w:val="both"/>
        <w:rPr>
          <w:rFonts w:eastAsia="Calibri"/>
          <w:sz w:val="28"/>
          <w:szCs w:val="28"/>
        </w:rPr>
      </w:pPr>
      <w:bookmarkStart w:id="94" w:name="_Hlk51939192"/>
      <w:r w:rsidRPr="00AA2987">
        <w:rPr>
          <w:rFonts w:eastAsia="Calibri"/>
          <w:sz w:val="28"/>
          <w:szCs w:val="28"/>
        </w:rPr>
        <w:t>Расчет корректировки НВВ с целью учета отклонения фактических значений параметров расчета тарифов на производство тепловой энергии от значений, учтенных при установлении тарифов представлен в таблице 12.</w:t>
      </w:r>
      <w:bookmarkEnd w:id="94"/>
    </w:p>
    <w:p w14:paraId="09DB842B" w14:textId="77777777" w:rsidR="00AA2987" w:rsidRPr="00AA2987" w:rsidRDefault="00AA2987" w:rsidP="00AA2987">
      <w:pPr>
        <w:spacing w:after="160" w:line="259" w:lineRule="auto"/>
        <w:ind w:firstLine="851"/>
        <w:jc w:val="right"/>
        <w:rPr>
          <w:rFonts w:eastAsia="Calibri"/>
          <w:sz w:val="28"/>
          <w:szCs w:val="28"/>
        </w:rPr>
      </w:pPr>
      <w:r w:rsidRPr="00AA2987">
        <w:rPr>
          <w:rFonts w:eastAsia="Calibri"/>
          <w:sz w:val="28"/>
          <w:szCs w:val="28"/>
        </w:rPr>
        <w:t>Т</w:t>
      </w:r>
      <w:r w:rsidRPr="00AA2987">
        <w:rPr>
          <w:rFonts w:eastAsia="Calibri"/>
          <w:bCs/>
          <w:sz w:val="28"/>
          <w:szCs w:val="28"/>
        </w:rPr>
        <w:t>аблица 12</w:t>
      </w:r>
    </w:p>
    <w:p w14:paraId="456A0F5B" w14:textId="77777777" w:rsidR="00AA2987" w:rsidRPr="00AA2987" w:rsidRDefault="00AA2987" w:rsidP="00AA2987">
      <w:pPr>
        <w:spacing w:after="160" w:line="259" w:lineRule="auto"/>
        <w:jc w:val="center"/>
        <w:rPr>
          <w:rFonts w:eastAsia="Calibri"/>
          <w:bCs/>
          <w:sz w:val="28"/>
          <w:szCs w:val="28"/>
        </w:rPr>
      </w:pPr>
      <w:bookmarkStart w:id="95" w:name="_Toc531854407"/>
      <w:bookmarkStart w:id="96" w:name="_Toc532896291"/>
      <w:bookmarkStart w:id="97" w:name="_Toc21692673"/>
      <w:r w:rsidRPr="00AA2987">
        <w:rPr>
          <w:rFonts w:eastAsia="Calibri"/>
          <w:bCs/>
          <w:sz w:val="28"/>
          <w:szCs w:val="28"/>
        </w:rPr>
        <w:lastRenderedPageBreak/>
        <w:t>Расчёт корректировки с целью учета отклонений фактических значений параметров расчета тарифов от значений, учтенных при установлении тарифов на производство тепловой энергии (дельта НВВ)</w:t>
      </w:r>
      <w:bookmarkEnd w:id="95"/>
      <w:bookmarkEnd w:id="96"/>
      <w:bookmarkEnd w:id="97"/>
      <w:r w:rsidRPr="00AA2987">
        <w:rPr>
          <w:rFonts w:eastAsia="Calibri"/>
          <w:bCs/>
          <w:sz w:val="28"/>
          <w:szCs w:val="28"/>
        </w:rPr>
        <w:t xml:space="preserve"> 2020 год</w:t>
      </w:r>
    </w:p>
    <w:p w14:paraId="10DBF692" w14:textId="77777777" w:rsidR="00AA2987" w:rsidRPr="00AA2987" w:rsidRDefault="00AA2987" w:rsidP="00AA2987">
      <w:pPr>
        <w:spacing w:after="160" w:line="259" w:lineRule="auto"/>
        <w:ind w:firstLine="851"/>
        <w:jc w:val="right"/>
        <w:rPr>
          <w:rFonts w:eastAsia="Calibri"/>
          <w:sz w:val="28"/>
          <w:szCs w:val="28"/>
        </w:rPr>
      </w:pPr>
      <w:r w:rsidRPr="00AA2987">
        <w:rPr>
          <w:rFonts w:eastAsia="Calibri"/>
          <w:sz w:val="28"/>
          <w:szCs w:val="28"/>
        </w:rPr>
        <w:t>тыс. руб.</w:t>
      </w:r>
    </w:p>
    <w:tbl>
      <w:tblPr>
        <w:tblW w:w="949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62"/>
        <w:gridCol w:w="4972"/>
        <w:gridCol w:w="1451"/>
        <w:gridCol w:w="2313"/>
      </w:tblGrid>
      <w:tr w:rsidR="00AA2987" w:rsidRPr="00AA2987" w14:paraId="1D07379C" w14:textId="77777777" w:rsidTr="00A25E52">
        <w:trPr>
          <w:trHeight w:val="313"/>
          <w:tblHeader/>
        </w:trPr>
        <w:tc>
          <w:tcPr>
            <w:tcW w:w="762" w:type="dxa"/>
            <w:vAlign w:val="center"/>
          </w:tcPr>
          <w:p w14:paraId="618EF0B7" w14:textId="77777777" w:rsidR="00AA2987" w:rsidRPr="00AA2987" w:rsidRDefault="00AA2987" w:rsidP="00AA2987">
            <w:pPr>
              <w:spacing w:after="160" w:line="259" w:lineRule="auto"/>
              <w:jc w:val="center"/>
              <w:rPr>
                <w:rFonts w:eastAsia="Calibri"/>
                <w:sz w:val="28"/>
                <w:szCs w:val="28"/>
              </w:rPr>
            </w:pPr>
            <w:r w:rsidRPr="00AA2987">
              <w:rPr>
                <w:rFonts w:eastAsia="Calibri"/>
                <w:sz w:val="28"/>
                <w:szCs w:val="28"/>
              </w:rPr>
              <w:t>№</w:t>
            </w:r>
          </w:p>
        </w:tc>
        <w:tc>
          <w:tcPr>
            <w:tcW w:w="4972" w:type="dxa"/>
            <w:shd w:val="clear" w:color="auto" w:fill="auto"/>
            <w:vAlign w:val="center"/>
          </w:tcPr>
          <w:p w14:paraId="43B586BB" w14:textId="77777777" w:rsidR="00AA2987" w:rsidRPr="00AA2987" w:rsidRDefault="00AA2987" w:rsidP="00AA2987">
            <w:pPr>
              <w:spacing w:after="160" w:line="259" w:lineRule="auto"/>
              <w:ind w:firstLine="851"/>
              <w:jc w:val="both"/>
              <w:rPr>
                <w:rFonts w:eastAsia="Calibri"/>
                <w:bCs/>
                <w:sz w:val="28"/>
                <w:szCs w:val="28"/>
              </w:rPr>
            </w:pPr>
            <w:r w:rsidRPr="00AA2987">
              <w:rPr>
                <w:rFonts w:eastAsia="Calibri"/>
                <w:bCs/>
                <w:sz w:val="28"/>
                <w:szCs w:val="28"/>
              </w:rPr>
              <w:t>Показатель</w:t>
            </w:r>
          </w:p>
        </w:tc>
        <w:tc>
          <w:tcPr>
            <w:tcW w:w="1451" w:type="dxa"/>
            <w:shd w:val="clear" w:color="auto" w:fill="auto"/>
            <w:vAlign w:val="center"/>
          </w:tcPr>
          <w:p w14:paraId="25FE7D24" w14:textId="77777777" w:rsidR="00AA2987" w:rsidRPr="00AA2987" w:rsidRDefault="00AA2987" w:rsidP="00AA2987">
            <w:pPr>
              <w:spacing w:after="160" w:line="259" w:lineRule="auto"/>
              <w:jc w:val="both"/>
              <w:rPr>
                <w:rFonts w:eastAsia="Calibri"/>
                <w:sz w:val="28"/>
                <w:szCs w:val="28"/>
              </w:rPr>
            </w:pPr>
            <w:r w:rsidRPr="00AA2987">
              <w:rPr>
                <w:rFonts w:eastAsia="Calibri"/>
                <w:sz w:val="28"/>
                <w:szCs w:val="28"/>
              </w:rPr>
              <w:t>Ед. изм.</w:t>
            </w:r>
          </w:p>
        </w:tc>
        <w:tc>
          <w:tcPr>
            <w:tcW w:w="2313" w:type="dxa"/>
            <w:shd w:val="clear" w:color="auto" w:fill="auto"/>
            <w:vAlign w:val="center"/>
          </w:tcPr>
          <w:p w14:paraId="2F139350" w14:textId="77777777" w:rsidR="00AA2987" w:rsidRPr="00AA2987" w:rsidRDefault="00AA2987" w:rsidP="00AA2987">
            <w:pPr>
              <w:spacing w:after="160" w:line="259" w:lineRule="auto"/>
              <w:jc w:val="center"/>
              <w:rPr>
                <w:rFonts w:eastAsia="Calibri"/>
                <w:sz w:val="28"/>
                <w:szCs w:val="28"/>
              </w:rPr>
            </w:pPr>
            <w:r w:rsidRPr="00AA2987">
              <w:rPr>
                <w:rFonts w:eastAsia="Calibri"/>
                <w:sz w:val="28"/>
                <w:szCs w:val="28"/>
              </w:rPr>
              <w:t>Значение</w:t>
            </w:r>
          </w:p>
        </w:tc>
      </w:tr>
      <w:tr w:rsidR="00AA2987" w:rsidRPr="00AA2987" w14:paraId="06F9F3B9" w14:textId="77777777" w:rsidTr="00A25E52">
        <w:trPr>
          <w:trHeight w:val="313"/>
        </w:trPr>
        <w:tc>
          <w:tcPr>
            <w:tcW w:w="762" w:type="dxa"/>
          </w:tcPr>
          <w:p w14:paraId="38ED2374" w14:textId="77777777" w:rsidR="00AA2987" w:rsidRPr="00AA2987" w:rsidRDefault="00AA2987" w:rsidP="00AA2987">
            <w:pPr>
              <w:spacing w:after="160" w:line="259" w:lineRule="auto"/>
              <w:jc w:val="center"/>
              <w:rPr>
                <w:rFonts w:eastAsia="Calibri"/>
                <w:sz w:val="28"/>
                <w:szCs w:val="28"/>
              </w:rPr>
            </w:pPr>
            <w:r w:rsidRPr="00AA2987">
              <w:rPr>
                <w:rFonts w:eastAsia="Calibri"/>
                <w:sz w:val="28"/>
                <w:szCs w:val="28"/>
              </w:rPr>
              <w:t>1</w:t>
            </w:r>
          </w:p>
        </w:tc>
        <w:tc>
          <w:tcPr>
            <w:tcW w:w="4972" w:type="dxa"/>
            <w:shd w:val="clear" w:color="auto" w:fill="auto"/>
            <w:vAlign w:val="center"/>
            <w:hideMark/>
          </w:tcPr>
          <w:p w14:paraId="7C75F36D" w14:textId="77777777" w:rsidR="00AA2987" w:rsidRPr="00AA2987" w:rsidRDefault="00AA2987" w:rsidP="00AA2987">
            <w:pPr>
              <w:spacing w:after="160" w:line="259" w:lineRule="auto"/>
              <w:rPr>
                <w:rFonts w:eastAsia="Calibri"/>
                <w:sz w:val="28"/>
                <w:szCs w:val="28"/>
              </w:rPr>
            </w:pPr>
            <w:r w:rsidRPr="00AA2987">
              <w:rPr>
                <w:rFonts w:eastAsia="Calibri"/>
                <w:sz w:val="28"/>
                <w:szCs w:val="28"/>
              </w:rPr>
              <w:t>Фактическая необходимая валовая выручка на потребительский рынок</w:t>
            </w:r>
          </w:p>
        </w:tc>
        <w:tc>
          <w:tcPr>
            <w:tcW w:w="1451" w:type="dxa"/>
            <w:shd w:val="clear" w:color="auto" w:fill="auto"/>
            <w:vAlign w:val="center"/>
            <w:hideMark/>
          </w:tcPr>
          <w:p w14:paraId="54089814" w14:textId="77777777" w:rsidR="00AA2987" w:rsidRPr="00AA2987" w:rsidRDefault="00AA2987" w:rsidP="00AA2987">
            <w:pPr>
              <w:spacing w:after="160" w:line="259" w:lineRule="auto"/>
              <w:jc w:val="center"/>
              <w:rPr>
                <w:rFonts w:eastAsia="Calibri"/>
                <w:sz w:val="28"/>
                <w:szCs w:val="28"/>
              </w:rPr>
            </w:pPr>
            <w:r w:rsidRPr="00AA2987">
              <w:rPr>
                <w:rFonts w:eastAsia="Calibri"/>
                <w:sz w:val="28"/>
                <w:szCs w:val="28"/>
              </w:rPr>
              <w:t>тыс. руб.</w:t>
            </w:r>
          </w:p>
        </w:tc>
        <w:tc>
          <w:tcPr>
            <w:tcW w:w="2313" w:type="dxa"/>
            <w:shd w:val="clear" w:color="auto" w:fill="auto"/>
            <w:vAlign w:val="center"/>
            <w:hideMark/>
          </w:tcPr>
          <w:p w14:paraId="68BF1E4A" w14:textId="77777777" w:rsidR="00AA2987" w:rsidRPr="00AA2987" w:rsidRDefault="00AA2987" w:rsidP="00AA2987">
            <w:pPr>
              <w:spacing w:after="160" w:line="259" w:lineRule="auto"/>
              <w:jc w:val="center"/>
              <w:rPr>
                <w:rFonts w:eastAsia="Calibri"/>
                <w:sz w:val="28"/>
                <w:szCs w:val="28"/>
              </w:rPr>
            </w:pPr>
            <w:r w:rsidRPr="00AA2987">
              <w:rPr>
                <w:rFonts w:eastAsia="Calibri"/>
                <w:sz w:val="28"/>
                <w:szCs w:val="28"/>
              </w:rPr>
              <w:t>1 888,22</w:t>
            </w:r>
          </w:p>
        </w:tc>
      </w:tr>
      <w:tr w:rsidR="00AA2987" w:rsidRPr="00AA2987" w14:paraId="29ACBF12" w14:textId="77777777" w:rsidTr="00A25E52">
        <w:trPr>
          <w:trHeight w:val="407"/>
        </w:trPr>
        <w:tc>
          <w:tcPr>
            <w:tcW w:w="762" w:type="dxa"/>
          </w:tcPr>
          <w:p w14:paraId="3E07B6D5" w14:textId="77777777" w:rsidR="00AA2987" w:rsidRPr="00AA2987" w:rsidRDefault="00AA2987" w:rsidP="00AA2987">
            <w:pPr>
              <w:spacing w:after="160" w:line="259" w:lineRule="auto"/>
              <w:jc w:val="center"/>
              <w:rPr>
                <w:rFonts w:eastAsia="Calibri"/>
                <w:sz w:val="28"/>
                <w:szCs w:val="28"/>
              </w:rPr>
            </w:pPr>
            <w:r w:rsidRPr="00AA2987">
              <w:rPr>
                <w:rFonts w:eastAsia="Calibri"/>
                <w:sz w:val="28"/>
                <w:szCs w:val="28"/>
              </w:rPr>
              <w:t>2</w:t>
            </w:r>
          </w:p>
        </w:tc>
        <w:tc>
          <w:tcPr>
            <w:tcW w:w="4972" w:type="dxa"/>
            <w:shd w:val="clear" w:color="auto" w:fill="auto"/>
            <w:vAlign w:val="center"/>
          </w:tcPr>
          <w:p w14:paraId="48FDCCD0" w14:textId="77777777" w:rsidR="00AA2987" w:rsidRPr="00AA2987" w:rsidRDefault="00AA2987" w:rsidP="00AA2987">
            <w:pPr>
              <w:spacing w:after="160" w:line="259" w:lineRule="auto"/>
              <w:rPr>
                <w:rFonts w:eastAsia="Calibri"/>
                <w:sz w:val="28"/>
                <w:szCs w:val="28"/>
              </w:rPr>
            </w:pPr>
            <w:r w:rsidRPr="00AA2987">
              <w:rPr>
                <w:rFonts w:eastAsia="Calibri"/>
                <w:sz w:val="28"/>
                <w:szCs w:val="28"/>
              </w:rPr>
              <w:t>Товарная выручка</w:t>
            </w:r>
          </w:p>
        </w:tc>
        <w:tc>
          <w:tcPr>
            <w:tcW w:w="1451" w:type="dxa"/>
            <w:shd w:val="clear" w:color="auto" w:fill="auto"/>
            <w:vAlign w:val="center"/>
          </w:tcPr>
          <w:p w14:paraId="4BA733AF" w14:textId="77777777" w:rsidR="00AA2987" w:rsidRPr="00AA2987" w:rsidRDefault="00AA2987" w:rsidP="00AA2987">
            <w:pPr>
              <w:spacing w:after="160" w:line="259" w:lineRule="auto"/>
              <w:jc w:val="center"/>
              <w:rPr>
                <w:rFonts w:eastAsia="Calibri"/>
                <w:sz w:val="28"/>
                <w:szCs w:val="28"/>
              </w:rPr>
            </w:pPr>
            <w:r w:rsidRPr="00AA2987">
              <w:rPr>
                <w:rFonts w:eastAsia="Calibri"/>
                <w:sz w:val="28"/>
                <w:szCs w:val="28"/>
              </w:rPr>
              <w:t>тыс. руб.</w:t>
            </w:r>
          </w:p>
        </w:tc>
        <w:tc>
          <w:tcPr>
            <w:tcW w:w="2313" w:type="dxa"/>
            <w:shd w:val="clear" w:color="auto" w:fill="auto"/>
            <w:vAlign w:val="center"/>
          </w:tcPr>
          <w:p w14:paraId="68769E88" w14:textId="77777777" w:rsidR="00AA2987" w:rsidRPr="00AA2987" w:rsidRDefault="00AA2987" w:rsidP="00AA2987">
            <w:pPr>
              <w:spacing w:after="160" w:line="259" w:lineRule="auto"/>
              <w:jc w:val="center"/>
              <w:rPr>
                <w:rFonts w:eastAsia="Calibri"/>
                <w:sz w:val="28"/>
                <w:szCs w:val="28"/>
              </w:rPr>
            </w:pPr>
            <w:r w:rsidRPr="00AA2987">
              <w:rPr>
                <w:rFonts w:eastAsia="Calibri"/>
                <w:sz w:val="28"/>
                <w:szCs w:val="28"/>
              </w:rPr>
              <w:t>1 797,82</w:t>
            </w:r>
          </w:p>
        </w:tc>
      </w:tr>
      <w:tr w:rsidR="00AA2987" w:rsidRPr="00AA2987" w14:paraId="5F6B44D5" w14:textId="77777777" w:rsidTr="00A25E52">
        <w:trPr>
          <w:trHeight w:val="375"/>
        </w:trPr>
        <w:tc>
          <w:tcPr>
            <w:tcW w:w="762" w:type="dxa"/>
          </w:tcPr>
          <w:p w14:paraId="632ACC16" w14:textId="77777777" w:rsidR="00AA2987" w:rsidRPr="00AA2987" w:rsidRDefault="00AA2987" w:rsidP="00AA2987">
            <w:pPr>
              <w:spacing w:after="160" w:line="259" w:lineRule="auto"/>
              <w:jc w:val="center"/>
              <w:rPr>
                <w:rFonts w:eastAsia="Calibri"/>
                <w:sz w:val="28"/>
                <w:szCs w:val="28"/>
              </w:rPr>
            </w:pPr>
            <w:r w:rsidRPr="00AA2987">
              <w:rPr>
                <w:rFonts w:eastAsia="Calibri"/>
                <w:sz w:val="28"/>
                <w:szCs w:val="28"/>
              </w:rPr>
              <w:t>3</w:t>
            </w:r>
          </w:p>
        </w:tc>
        <w:tc>
          <w:tcPr>
            <w:tcW w:w="4972" w:type="dxa"/>
            <w:shd w:val="clear" w:color="auto" w:fill="auto"/>
            <w:vAlign w:val="center"/>
            <w:hideMark/>
          </w:tcPr>
          <w:p w14:paraId="7BE44AD2" w14:textId="77777777" w:rsidR="00AA2987" w:rsidRPr="00AA2987" w:rsidRDefault="00AA2987" w:rsidP="00AA2987">
            <w:pPr>
              <w:spacing w:after="160" w:line="259" w:lineRule="auto"/>
              <w:rPr>
                <w:rFonts w:eastAsia="Calibri"/>
                <w:sz w:val="28"/>
                <w:szCs w:val="28"/>
              </w:rPr>
            </w:pPr>
            <w:r w:rsidRPr="00AA2987">
              <w:rPr>
                <w:rFonts w:eastAsia="Calibri"/>
                <w:sz w:val="28"/>
                <w:szCs w:val="28"/>
              </w:rPr>
              <w:t>1 полугодие</w:t>
            </w:r>
          </w:p>
        </w:tc>
        <w:tc>
          <w:tcPr>
            <w:tcW w:w="1451" w:type="dxa"/>
            <w:shd w:val="clear" w:color="auto" w:fill="auto"/>
            <w:vAlign w:val="center"/>
            <w:hideMark/>
          </w:tcPr>
          <w:p w14:paraId="00174A89" w14:textId="77777777" w:rsidR="00AA2987" w:rsidRPr="00AA2987" w:rsidRDefault="00AA2987" w:rsidP="00AA2987">
            <w:pPr>
              <w:spacing w:after="160" w:line="259" w:lineRule="auto"/>
              <w:jc w:val="center"/>
              <w:rPr>
                <w:rFonts w:eastAsia="Calibri"/>
                <w:sz w:val="28"/>
                <w:szCs w:val="28"/>
              </w:rPr>
            </w:pPr>
            <w:r w:rsidRPr="00AA2987">
              <w:rPr>
                <w:rFonts w:eastAsia="Calibri"/>
                <w:sz w:val="28"/>
                <w:szCs w:val="28"/>
              </w:rPr>
              <w:t> тыс. руб.</w:t>
            </w:r>
          </w:p>
        </w:tc>
        <w:tc>
          <w:tcPr>
            <w:tcW w:w="2313" w:type="dxa"/>
            <w:shd w:val="clear" w:color="auto" w:fill="auto"/>
            <w:vAlign w:val="center"/>
          </w:tcPr>
          <w:p w14:paraId="18932125" w14:textId="77777777" w:rsidR="00AA2987" w:rsidRPr="00AA2987" w:rsidRDefault="00AA2987" w:rsidP="00AA2987">
            <w:pPr>
              <w:spacing w:after="160" w:line="259" w:lineRule="auto"/>
              <w:jc w:val="center"/>
              <w:rPr>
                <w:rFonts w:eastAsia="Calibri"/>
                <w:sz w:val="28"/>
                <w:szCs w:val="28"/>
              </w:rPr>
            </w:pPr>
            <w:r w:rsidRPr="00AA2987">
              <w:rPr>
                <w:rFonts w:eastAsia="Calibri"/>
                <w:sz w:val="28"/>
                <w:szCs w:val="28"/>
              </w:rPr>
              <w:t>938,03</w:t>
            </w:r>
          </w:p>
        </w:tc>
      </w:tr>
      <w:tr w:rsidR="00AA2987" w:rsidRPr="00AA2987" w14:paraId="57145A74" w14:textId="77777777" w:rsidTr="00A25E52">
        <w:trPr>
          <w:trHeight w:val="375"/>
        </w:trPr>
        <w:tc>
          <w:tcPr>
            <w:tcW w:w="762" w:type="dxa"/>
          </w:tcPr>
          <w:p w14:paraId="313C964F" w14:textId="77777777" w:rsidR="00AA2987" w:rsidRPr="00AA2987" w:rsidRDefault="00AA2987" w:rsidP="00AA2987">
            <w:pPr>
              <w:spacing w:after="160" w:line="259" w:lineRule="auto"/>
              <w:jc w:val="center"/>
              <w:rPr>
                <w:rFonts w:eastAsia="Calibri"/>
                <w:sz w:val="28"/>
                <w:szCs w:val="28"/>
              </w:rPr>
            </w:pPr>
            <w:r w:rsidRPr="00AA2987">
              <w:rPr>
                <w:rFonts w:eastAsia="Calibri"/>
                <w:sz w:val="28"/>
                <w:szCs w:val="28"/>
              </w:rPr>
              <w:t>4</w:t>
            </w:r>
          </w:p>
        </w:tc>
        <w:tc>
          <w:tcPr>
            <w:tcW w:w="4972" w:type="dxa"/>
            <w:shd w:val="clear" w:color="auto" w:fill="auto"/>
            <w:vAlign w:val="center"/>
            <w:hideMark/>
          </w:tcPr>
          <w:p w14:paraId="7C5F30C8" w14:textId="77777777" w:rsidR="00AA2987" w:rsidRPr="00AA2987" w:rsidRDefault="00AA2987" w:rsidP="00AA2987">
            <w:pPr>
              <w:spacing w:after="160" w:line="259" w:lineRule="auto"/>
              <w:rPr>
                <w:rFonts w:eastAsia="Calibri"/>
                <w:sz w:val="28"/>
                <w:szCs w:val="28"/>
              </w:rPr>
            </w:pPr>
            <w:r w:rsidRPr="00AA2987">
              <w:rPr>
                <w:rFonts w:eastAsia="Calibri"/>
                <w:sz w:val="28"/>
                <w:szCs w:val="28"/>
              </w:rPr>
              <w:t>2 полугодие</w:t>
            </w:r>
          </w:p>
        </w:tc>
        <w:tc>
          <w:tcPr>
            <w:tcW w:w="1451" w:type="dxa"/>
            <w:shd w:val="clear" w:color="auto" w:fill="auto"/>
            <w:vAlign w:val="center"/>
            <w:hideMark/>
          </w:tcPr>
          <w:p w14:paraId="6ADF71EC" w14:textId="77777777" w:rsidR="00AA2987" w:rsidRPr="00AA2987" w:rsidRDefault="00AA2987" w:rsidP="00AA2987">
            <w:pPr>
              <w:spacing w:after="160" w:line="259" w:lineRule="auto"/>
              <w:jc w:val="center"/>
              <w:rPr>
                <w:rFonts w:eastAsia="Calibri"/>
                <w:sz w:val="28"/>
                <w:szCs w:val="28"/>
              </w:rPr>
            </w:pPr>
            <w:r w:rsidRPr="00AA2987">
              <w:rPr>
                <w:rFonts w:eastAsia="Calibri"/>
                <w:sz w:val="28"/>
                <w:szCs w:val="28"/>
              </w:rPr>
              <w:t> тыс. руб.</w:t>
            </w:r>
          </w:p>
        </w:tc>
        <w:tc>
          <w:tcPr>
            <w:tcW w:w="2313" w:type="dxa"/>
            <w:shd w:val="clear" w:color="auto" w:fill="auto"/>
            <w:vAlign w:val="center"/>
          </w:tcPr>
          <w:p w14:paraId="192261F3" w14:textId="77777777" w:rsidR="00AA2987" w:rsidRPr="00AA2987" w:rsidRDefault="00AA2987" w:rsidP="00AA2987">
            <w:pPr>
              <w:spacing w:after="160" w:line="259" w:lineRule="auto"/>
              <w:jc w:val="center"/>
              <w:rPr>
                <w:rFonts w:eastAsia="Calibri"/>
                <w:sz w:val="28"/>
                <w:szCs w:val="28"/>
              </w:rPr>
            </w:pPr>
            <w:r w:rsidRPr="00AA2987">
              <w:rPr>
                <w:rFonts w:eastAsia="Calibri"/>
                <w:sz w:val="28"/>
                <w:szCs w:val="28"/>
              </w:rPr>
              <w:t>859,80</w:t>
            </w:r>
          </w:p>
        </w:tc>
      </w:tr>
      <w:tr w:rsidR="00AA2987" w:rsidRPr="00AA2987" w14:paraId="7C6EAA0D" w14:textId="77777777" w:rsidTr="00A25E52">
        <w:trPr>
          <w:trHeight w:val="360"/>
        </w:trPr>
        <w:tc>
          <w:tcPr>
            <w:tcW w:w="762" w:type="dxa"/>
          </w:tcPr>
          <w:p w14:paraId="42DEF04D" w14:textId="77777777" w:rsidR="00AA2987" w:rsidRPr="00AA2987" w:rsidRDefault="00AA2987" w:rsidP="00AA2987">
            <w:pPr>
              <w:spacing w:after="160" w:line="259" w:lineRule="auto"/>
              <w:jc w:val="center"/>
              <w:rPr>
                <w:rFonts w:eastAsia="Calibri"/>
                <w:sz w:val="28"/>
                <w:szCs w:val="28"/>
              </w:rPr>
            </w:pPr>
            <w:r w:rsidRPr="00AA2987">
              <w:rPr>
                <w:rFonts w:eastAsia="Calibri"/>
                <w:sz w:val="28"/>
                <w:szCs w:val="28"/>
              </w:rPr>
              <w:t>5</w:t>
            </w:r>
          </w:p>
        </w:tc>
        <w:tc>
          <w:tcPr>
            <w:tcW w:w="4972" w:type="dxa"/>
            <w:shd w:val="clear" w:color="auto" w:fill="auto"/>
            <w:vAlign w:val="center"/>
            <w:hideMark/>
          </w:tcPr>
          <w:p w14:paraId="7DB5A3D8" w14:textId="77777777" w:rsidR="00AA2987" w:rsidRPr="00AA2987" w:rsidRDefault="00AA2987" w:rsidP="00AA2987">
            <w:pPr>
              <w:spacing w:after="160" w:line="259" w:lineRule="auto"/>
              <w:rPr>
                <w:rFonts w:eastAsia="Calibri"/>
                <w:sz w:val="28"/>
                <w:szCs w:val="28"/>
              </w:rPr>
            </w:pPr>
            <w:r w:rsidRPr="00AA2987">
              <w:rPr>
                <w:rFonts w:eastAsia="Calibri"/>
                <w:sz w:val="28"/>
                <w:szCs w:val="28"/>
              </w:rPr>
              <w:t>Полезный отпуск (форма 46ТЭ за 2020 год)</w:t>
            </w:r>
          </w:p>
        </w:tc>
        <w:tc>
          <w:tcPr>
            <w:tcW w:w="1451" w:type="dxa"/>
            <w:shd w:val="clear" w:color="auto" w:fill="auto"/>
            <w:vAlign w:val="center"/>
            <w:hideMark/>
          </w:tcPr>
          <w:p w14:paraId="3C5B888F" w14:textId="77777777" w:rsidR="00AA2987" w:rsidRPr="00AA2987" w:rsidRDefault="00AA2987" w:rsidP="00AA2987">
            <w:pPr>
              <w:spacing w:after="160" w:line="259" w:lineRule="auto"/>
              <w:jc w:val="center"/>
              <w:rPr>
                <w:rFonts w:eastAsia="Calibri"/>
                <w:sz w:val="28"/>
                <w:szCs w:val="28"/>
              </w:rPr>
            </w:pPr>
            <w:bookmarkStart w:id="98" w:name="_Hlk77846692"/>
            <w:r w:rsidRPr="00AA2987">
              <w:rPr>
                <w:rFonts w:eastAsia="Calibri"/>
                <w:sz w:val="28"/>
                <w:szCs w:val="28"/>
              </w:rPr>
              <w:t>тыс. Гкал</w:t>
            </w:r>
            <w:bookmarkEnd w:id="98"/>
          </w:p>
        </w:tc>
        <w:tc>
          <w:tcPr>
            <w:tcW w:w="2313" w:type="dxa"/>
            <w:shd w:val="clear" w:color="auto" w:fill="auto"/>
            <w:vAlign w:val="center"/>
          </w:tcPr>
          <w:p w14:paraId="1E92AFCA" w14:textId="77777777" w:rsidR="00AA2987" w:rsidRPr="00AA2987" w:rsidRDefault="00AA2987" w:rsidP="00AA2987">
            <w:pPr>
              <w:spacing w:after="160" w:line="259" w:lineRule="auto"/>
              <w:jc w:val="center"/>
              <w:rPr>
                <w:rFonts w:eastAsia="Calibri"/>
                <w:sz w:val="28"/>
                <w:szCs w:val="28"/>
              </w:rPr>
            </w:pPr>
            <w:bookmarkStart w:id="99" w:name="_Hlk77846680"/>
            <w:r w:rsidRPr="00AA2987">
              <w:rPr>
                <w:rFonts w:eastAsia="Calibri"/>
                <w:sz w:val="28"/>
                <w:szCs w:val="28"/>
              </w:rPr>
              <w:t>0,564</w:t>
            </w:r>
            <w:bookmarkEnd w:id="99"/>
          </w:p>
        </w:tc>
      </w:tr>
      <w:tr w:rsidR="00AA2987" w:rsidRPr="00AA2987" w14:paraId="2638A32D" w14:textId="77777777" w:rsidTr="00A25E52">
        <w:trPr>
          <w:trHeight w:val="375"/>
        </w:trPr>
        <w:tc>
          <w:tcPr>
            <w:tcW w:w="762" w:type="dxa"/>
          </w:tcPr>
          <w:p w14:paraId="3C7EB47A" w14:textId="77777777" w:rsidR="00AA2987" w:rsidRPr="00AA2987" w:rsidRDefault="00AA2987" w:rsidP="00AA2987">
            <w:pPr>
              <w:spacing w:after="160" w:line="259" w:lineRule="auto"/>
              <w:jc w:val="center"/>
              <w:rPr>
                <w:rFonts w:eastAsia="Calibri"/>
                <w:sz w:val="28"/>
                <w:szCs w:val="28"/>
              </w:rPr>
            </w:pPr>
            <w:r w:rsidRPr="00AA2987">
              <w:rPr>
                <w:rFonts w:eastAsia="Calibri"/>
                <w:sz w:val="28"/>
                <w:szCs w:val="28"/>
              </w:rPr>
              <w:t>6</w:t>
            </w:r>
          </w:p>
        </w:tc>
        <w:tc>
          <w:tcPr>
            <w:tcW w:w="4972" w:type="dxa"/>
            <w:shd w:val="clear" w:color="auto" w:fill="auto"/>
            <w:vAlign w:val="center"/>
            <w:hideMark/>
          </w:tcPr>
          <w:p w14:paraId="63DE7A9E" w14:textId="77777777" w:rsidR="00AA2987" w:rsidRPr="00AA2987" w:rsidRDefault="00AA2987" w:rsidP="00AA2987">
            <w:pPr>
              <w:spacing w:after="160" w:line="259" w:lineRule="auto"/>
              <w:rPr>
                <w:rFonts w:eastAsia="Calibri"/>
                <w:sz w:val="28"/>
                <w:szCs w:val="28"/>
              </w:rPr>
            </w:pPr>
            <w:r w:rsidRPr="00AA2987">
              <w:rPr>
                <w:rFonts w:eastAsia="Calibri"/>
                <w:sz w:val="28"/>
                <w:szCs w:val="28"/>
              </w:rPr>
              <w:t>1 полугодие</w:t>
            </w:r>
          </w:p>
        </w:tc>
        <w:tc>
          <w:tcPr>
            <w:tcW w:w="1451" w:type="dxa"/>
            <w:shd w:val="clear" w:color="auto" w:fill="auto"/>
            <w:vAlign w:val="center"/>
            <w:hideMark/>
          </w:tcPr>
          <w:p w14:paraId="6912F87B" w14:textId="77777777" w:rsidR="00AA2987" w:rsidRPr="00AA2987" w:rsidRDefault="00AA2987" w:rsidP="00AA2987">
            <w:pPr>
              <w:spacing w:after="160" w:line="259" w:lineRule="auto"/>
              <w:jc w:val="center"/>
              <w:rPr>
                <w:rFonts w:eastAsia="Calibri"/>
                <w:sz w:val="28"/>
                <w:szCs w:val="28"/>
              </w:rPr>
            </w:pPr>
            <w:r w:rsidRPr="00AA2987">
              <w:rPr>
                <w:rFonts w:eastAsia="Calibri"/>
                <w:sz w:val="28"/>
                <w:szCs w:val="28"/>
              </w:rPr>
              <w:t>тыс. Гкал</w:t>
            </w:r>
          </w:p>
        </w:tc>
        <w:tc>
          <w:tcPr>
            <w:tcW w:w="2313" w:type="dxa"/>
            <w:shd w:val="clear" w:color="auto" w:fill="auto"/>
            <w:vAlign w:val="center"/>
          </w:tcPr>
          <w:p w14:paraId="17D374E8" w14:textId="77777777" w:rsidR="00AA2987" w:rsidRPr="00AA2987" w:rsidRDefault="00AA2987" w:rsidP="00AA2987">
            <w:pPr>
              <w:spacing w:after="160" w:line="259" w:lineRule="auto"/>
              <w:jc w:val="center"/>
              <w:rPr>
                <w:rFonts w:eastAsia="Calibri"/>
                <w:sz w:val="28"/>
                <w:szCs w:val="28"/>
              </w:rPr>
            </w:pPr>
            <w:r w:rsidRPr="00AA2987">
              <w:rPr>
                <w:rFonts w:eastAsia="Calibri"/>
                <w:sz w:val="28"/>
                <w:szCs w:val="28"/>
              </w:rPr>
              <w:t>0,316</w:t>
            </w:r>
          </w:p>
        </w:tc>
      </w:tr>
      <w:tr w:rsidR="00AA2987" w:rsidRPr="00AA2987" w14:paraId="718E7F57" w14:textId="77777777" w:rsidTr="00A25E52">
        <w:trPr>
          <w:trHeight w:val="328"/>
        </w:trPr>
        <w:tc>
          <w:tcPr>
            <w:tcW w:w="762" w:type="dxa"/>
          </w:tcPr>
          <w:p w14:paraId="65D8C658" w14:textId="77777777" w:rsidR="00AA2987" w:rsidRPr="00AA2987" w:rsidRDefault="00AA2987" w:rsidP="00AA2987">
            <w:pPr>
              <w:spacing w:after="160" w:line="259" w:lineRule="auto"/>
              <w:jc w:val="center"/>
              <w:rPr>
                <w:rFonts w:eastAsia="Calibri"/>
                <w:sz w:val="28"/>
                <w:szCs w:val="28"/>
              </w:rPr>
            </w:pPr>
            <w:r w:rsidRPr="00AA2987">
              <w:rPr>
                <w:rFonts w:eastAsia="Calibri"/>
                <w:sz w:val="28"/>
                <w:szCs w:val="28"/>
              </w:rPr>
              <w:t>7</w:t>
            </w:r>
          </w:p>
        </w:tc>
        <w:tc>
          <w:tcPr>
            <w:tcW w:w="4972" w:type="dxa"/>
            <w:shd w:val="clear" w:color="auto" w:fill="auto"/>
            <w:vAlign w:val="center"/>
            <w:hideMark/>
          </w:tcPr>
          <w:p w14:paraId="483E055F" w14:textId="77777777" w:rsidR="00AA2987" w:rsidRPr="00AA2987" w:rsidRDefault="00AA2987" w:rsidP="00AA2987">
            <w:pPr>
              <w:spacing w:after="160" w:line="259" w:lineRule="auto"/>
              <w:rPr>
                <w:rFonts w:eastAsia="Calibri"/>
                <w:sz w:val="28"/>
                <w:szCs w:val="28"/>
              </w:rPr>
            </w:pPr>
            <w:r w:rsidRPr="00AA2987">
              <w:rPr>
                <w:rFonts w:eastAsia="Calibri"/>
                <w:sz w:val="28"/>
                <w:szCs w:val="28"/>
              </w:rPr>
              <w:t>2 полугодие</w:t>
            </w:r>
          </w:p>
        </w:tc>
        <w:tc>
          <w:tcPr>
            <w:tcW w:w="1451" w:type="dxa"/>
            <w:shd w:val="clear" w:color="auto" w:fill="auto"/>
            <w:vAlign w:val="center"/>
            <w:hideMark/>
          </w:tcPr>
          <w:p w14:paraId="0E60DA77" w14:textId="77777777" w:rsidR="00AA2987" w:rsidRPr="00AA2987" w:rsidRDefault="00AA2987" w:rsidP="00AA2987">
            <w:pPr>
              <w:spacing w:after="160" w:line="259" w:lineRule="auto"/>
              <w:jc w:val="center"/>
              <w:rPr>
                <w:rFonts w:eastAsia="Calibri"/>
                <w:sz w:val="28"/>
                <w:szCs w:val="28"/>
              </w:rPr>
            </w:pPr>
            <w:r w:rsidRPr="00AA2987">
              <w:rPr>
                <w:rFonts w:eastAsia="Calibri"/>
                <w:sz w:val="28"/>
                <w:szCs w:val="28"/>
              </w:rPr>
              <w:t>тыс. Гкал</w:t>
            </w:r>
          </w:p>
        </w:tc>
        <w:tc>
          <w:tcPr>
            <w:tcW w:w="2313" w:type="dxa"/>
            <w:shd w:val="clear" w:color="auto" w:fill="auto"/>
            <w:vAlign w:val="center"/>
          </w:tcPr>
          <w:p w14:paraId="34A9CF9D" w14:textId="77777777" w:rsidR="00AA2987" w:rsidRPr="00AA2987" w:rsidRDefault="00AA2987" w:rsidP="00AA2987">
            <w:pPr>
              <w:spacing w:after="160" w:line="259" w:lineRule="auto"/>
              <w:jc w:val="center"/>
              <w:rPr>
                <w:rFonts w:eastAsia="Calibri"/>
                <w:sz w:val="28"/>
                <w:szCs w:val="28"/>
              </w:rPr>
            </w:pPr>
            <w:r w:rsidRPr="00AA2987">
              <w:rPr>
                <w:rFonts w:eastAsia="Calibri"/>
                <w:sz w:val="28"/>
                <w:szCs w:val="28"/>
              </w:rPr>
              <w:t xml:space="preserve">0,248 </w:t>
            </w:r>
          </w:p>
        </w:tc>
      </w:tr>
      <w:tr w:rsidR="00AA2987" w:rsidRPr="00AA2987" w14:paraId="1B35172F" w14:textId="77777777" w:rsidTr="00A25E52">
        <w:trPr>
          <w:trHeight w:val="1242"/>
        </w:trPr>
        <w:tc>
          <w:tcPr>
            <w:tcW w:w="762" w:type="dxa"/>
          </w:tcPr>
          <w:p w14:paraId="02B82D7C" w14:textId="77777777" w:rsidR="00AA2987" w:rsidRPr="00AA2987" w:rsidRDefault="00AA2987" w:rsidP="00AA2987">
            <w:pPr>
              <w:spacing w:after="160" w:line="259" w:lineRule="auto"/>
              <w:jc w:val="center"/>
              <w:rPr>
                <w:rFonts w:eastAsia="Calibri"/>
                <w:sz w:val="28"/>
                <w:szCs w:val="28"/>
              </w:rPr>
            </w:pPr>
            <w:r w:rsidRPr="00AA2987">
              <w:rPr>
                <w:rFonts w:eastAsia="Calibri"/>
                <w:sz w:val="28"/>
                <w:szCs w:val="28"/>
              </w:rPr>
              <w:t>8</w:t>
            </w:r>
          </w:p>
        </w:tc>
        <w:tc>
          <w:tcPr>
            <w:tcW w:w="4972" w:type="dxa"/>
            <w:shd w:val="clear" w:color="auto" w:fill="auto"/>
            <w:vAlign w:val="center"/>
            <w:hideMark/>
          </w:tcPr>
          <w:p w14:paraId="6EB5B1B4" w14:textId="77777777" w:rsidR="00AA2987" w:rsidRPr="00AA2987" w:rsidRDefault="00AA2987" w:rsidP="00AA2987">
            <w:pPr>
              <w:spacing w:after="160" w:line="259" w:lineRule="auto"/>
              <w:rPr>
                <w:rFonts w:eastAsia="Calibri"/>
                <w:sz w:val="28"/>
                <w:szCs w:val="28"/>
              </w:rPr>
            </w:pPr>
            <w:r w:rsidRPr="00AA2987">
              <w:rPr>
                <w:rFonts w:eastAsia="Calibri"/>
                <w:sz w:val="28"/>
                <w:szCs w:val="28"/>
              </w:rPr>
              <w:t>Тариф с 1 января 2020 года, постановление РЭК Кемеровской области от 20.11.2018 № 374 (в редакции от 12.09.2019 № 269)</w:t>
            </w:r>
          </w:p>
        </w:tc>
        <w:tc>
          <w:tcPr>
            <w:tcW w:w="1451" w:type="dxa"/>
            <w:shd w:val="clear" w:color="auto" w:fill="auto"/>
            <w:vAlign w:val="center"/>
            <w:hideMark/>
          </w:tcPr>
          <w:p w14:paraId="4B6F476B" w14:textId="77777777" w:rsidR="00AA2987" w:rsidRPr="00AA2987" w:rsidRDefault="00AA2987" w:rsidP="00AA2987">
            <w:pPr>
              <w:spacing w:after="160" w:line="259" w:lineRule="auto"/>
              <w:jc w:val="center"/>
              <w:rPr>
                <w:rFonts w:eastAsia="Calibri"/>
                <w:sz w:val="28"/>
                <w:szCs w:val="28"/>
              </w:rPr>
            </w:pPr>
            <w:r w:rsidRPr="00AA2987">
              <w:rPr>
                <w:rFonts w:eastAsia="Calibri"/>
                <w:sz w:val="28"/>
                <w:szCs w:val="28"/>
              </w:rPr>
              <w:t>руб./Гкал</w:t>
            </w:r>
          </w:p>
        </w:tc>
        <w:tc>
          <w:tcPr>
            <w:tcW w:w="2313" w:type="dxa"/>
            <w:shd w:val="clear" w:color="auto" w:fill="auto"/>
            <w:vAlign w:val="center"/>
          </w:tcPr>
          <w:p w14:paraId="0713BC8D" w14:textId="77777777" w:rsidR="00AA2987" w:rsidRPr="00AA2987" w:rsidRDefault="00AA2987" w:rsidP="00AA2987">
            <w:pPr>
              <w:spacing w:after="160" w:line="259" w:lineRule="auto"/>
              <w:jc w:val="center"/>
              <w:rPr>
                <w:rFonts w:eastAsia="Calibri"/>
                <w:sz w:val="28"/>
                <w:szCs w:val="28"/>
              </w:rPr>
            </w:pPr>
            <w:r w:rsidRPr="00AA2987">
              <w:rPr>
                <w:rFonts w:eastAsia="Calibri"/>
                <w:sz w:val="28"/>
                <w:szCs w:val="28"/>
              </w:rPr>
              <w:t>2 967,36</w:t>
            </w:r>
          </w:p>
        </w:tc>
      </w:tr>
      <w:tr w:rsidR="00AA2987" w:rsidRPr="00AA2987" w14:paraId="537D7D9A" w14:textId="77777777" w:rsidTr="00A25E52">
        <w:trPr>
          <w:trHeight w:val="1018"/>
        </w:trPr>
        <w:tc>
          <w:tcPr>
            <w:tcW w:w="762" w:type="dxa"/>
          </w:tcPr>
          <w:p w14:paraId="5EC7351F" w14:textId="77777777" w:rsidR="00AA2987" w:rsidRPr="00AA2987" w:rsidRDefault="00AA2987" w:rsidP="00AA2987">
            <w:pPr>
              <w:spacing w:after="160" w:line="259" w:lineRule="auto"/>
              <w:jc w:val="center"/>
              <w:rPr>
                <w:rFonts w:eastAsia="Calibri"/>
                <w:sz w:val="28"/>
                <w:szCs w:val="28"/>
              </w:rPr>
            </w:pPr>
            <w:r w:rsidRPr="00AA2987">
              <w:rPr>
                <w:rFonts w:eastAsia="Calibri"/>
                <w:sz w:val="28"/>
                <w:szCs w:val="28"/>
              </w:rPr>
              <w:t>9</w:t>
            </w:r>
          </w:p>
        </w:tc>
        <w:tc>
          <w:tcPr>
            <w:tcW w:w="4972" w:type="dxa"/>
            <w:shd w:val="clear" w:color="auto" w:fill="auto"/>
            <w:vAlign w:val="center"/>
            <w:hideMark/>
          </w:tcPr>
          <w:p w14:paraId="1B4DD84E" w14:textId="77777777" w:rsidR="00AA2987" w:rsidRPr="00AA2987" w:rsidRDefault="00AA2987" w:rsidP="00AA2987">
            <w:pPr>
              <w:spacing w:after="160" w:line="259" w:lineRule="auto"/>
              <w:rPr>
                <w:rFonts w:eastAsia="Calibri"/>
                <w:sz w:val="28"/>
                <w:szCs w:val="28"/>
              </w:rPr>
            </w:pPr>
            <w:r w:rsidRPr="00AA2987">
              <w:rPr>
                <w:rFonts w:eastAsia="Calibri"/>
                <w:sz w:val="28"/>
                <w:szCs w:val="28"/>
              </w:rPr>
              <w:t>Тариф с 1 июля 2019 года, постановление РЭК Кемеровской области от 20.11.2018 № 374 (в редакции от 12.09.2019 № 269)</w:t>
            </w:r>
          </w:p>
        </w:tc>
        <w:tc>
          <w:tcPr>
            <w:tcW w:w="1451" w:type="dxa"/>
            <w:shd w:val="clear" w:color="auto" w:fill="auto"/>
            <w:vAlign w:val="center"/>
            <w:hideMark/>
          </w:tcPr>
          <w:p w14:paraId="146FED59" w14:textId="77777777" w:rsidR="00AA2987" w:rsidRPr="00AA2987" w:rsidRDefault="00AA2987" w:rsidP="00AA2987">
            <w:pPr>
              <w:spacing w:after="160" w:line="259" w:lineRule="auto"/>
              <w:jc w:val="center"/>
              <w:rPr>
                <w:rFonts w:eastAsia="Calibri"/>
                <w:sz w:val="28"/>
                <w:szCs w:val="28"/>
              </w:rPr>
            </w:pPr>
            <w:r w:rsidRPr="00AA2987">
              <w:rPr>
                <w:rFonts w:eastAsia="Calibri"/>
                <w:sz w:val="28"/>
                <w:szCs w:val="28"/>
              </w:rPr>
              <w:t>руб./Гкал</w:t>
            </w:r>
          </w:p>
        </w:tc>
        <w:tc>
          <w:tcPr>
            <w:tcW w:w="2313" w:type="dxa"/>
            <w:shd w:val="clear" w:color="auto" w:fill="auto"/>
            <w:vAlign w:val="center"/>
          </w:tcPr>
          <w:p w14:paraId="24F12DF9" w14:textId="77777777" w:rsidR="00AA2987" w:rsidRPr="00AA2987" w:rsidRDefault="00AA2987" w:rsidP="00AA2987">
            <w:pPr>
              <w:spacing w:after="160" w:line="259" w:lineRule="auto"/>
              <w:jc w:val="center"/>
              <w:rPr>
                <w:rFonts w:eastAsia="Calibri"/>
                <w:sz w:val="28"/>
                <w:szCs w:val="28"/>
              </w:rPr>
            </w:pPr>
            <w:r w:rsidRPr="00AA2987">
              <w:rPr>
                <w:rFonts w:eastAsia="Calibri"/>
                <w:sz w:val="28"/>
                <w:szCs w:val="28"/>
              </w:rPr>
              <w:t>3 461,69</w:t>
            </w:r>
          </w:p>
        </w:tc>
      </w:tr>
      <w:tr w:rsidR="00AA2987" w:rsidRPr="00AA2987" w14:paraId="60467579" w14:textId="77777777" w:rsidTr="00A25E52">
        <w:trPr>
          <w:trHeight w:val="405"/>
        </w:trPr>
        <w:tc>
          <w:tcPr>
            <w:tcW w:w="762" w:type="dxa"/>
          </w:tcPr>
          <w:p w14:paraId="1048561D" w14:textId="77777777" w:rsidR="00AA2987" w:rsidRPr="00AA2987" w:rsidRDefault="00AA2987" w:rsidP="00AA2987">
            <w:pPr>
              <w:spacing w:after="160" w:line="259" w:lineRule="auto"/>
              <w:jc w:val="center"/>
              <w:rPr>
                <w:rFonts w:eastAsia="Calibri"/>
                <w:sz w:val="28"/>
                <w:szCs w:val="28"/>
              </w:rPr>
            </w:pPr>
            <w:r w:rsidRPr="00AA2987">
              <w:rPr>
                <w:rFonts w:eastAsia="Calibri"/>
                <w:sz w:val="28"/>
                <w:szCs w:val="28"/>
              </w:rPr>
              <w:t>10</w:t>
            </w:r>
          </w:p>
        </w:tc>
        <w:tc>
          <w:tcPr>
            <w:tcW w:w="4972" w:type="dxa"/>
            <w:shd w:val="clear" w:color="auto" w:fill="auto"/>
            <w:vAlign w:val="center"/>
          </w:tcPr>
          <w:p w14:paraId="421C4FDB" w14:textId="77777777" w:rsidR="00AA2987" w:rsidRPr="00AA2987" w:rsidRDefault="00AA2987" w:rsidP="00AA2987">
            <w:pPr>
              <w:spacing w:after="160" w:line="259" w:lineRule="auto"/>
              <w:rPr>
                <w:rFonts w:eastAsia="Calibri"/>
                <w:sz w:val="28"/>
                <w:szCs w:val="28"/>
              </w:rPr>
            </w:pPr>
            <w:r w:rsidRPr="00AA2987">
              <w:rPr>
                <w:rFonts w:eastAsia="Calibri"/>
                <w:sz w:val="28"/>
                <w:szCs w:val="28"/>
              </w:rPr>
              <w:t>Дельта НВВ (стр. 1 – стр. 2)</w:t>
            </w:r>
          </w:p>
        </w:tc>
        <w:tc>
          <w:tcPr>
            <w:tcW w:w="1451" w:type="dxa"/>
            <w:shd w:val="clear" w:color="auto" w:fill="auto"/>
            <w:vAlign w:val="center"/>
          </w:tcPr>
          <w:p w14:paraId="53305CAC" w14:textId="77777777" w:rsidR="00AA2987" w:rsidRPr="00AA2987" w:rsidRDefault="00AA2987" w:rsidP="00AA2987">
            <w:pPr>
              <w:spacing w:after="160" w:line="259" w:lineRule="auto"/>
              <w:jc w:val="center"/>
              <w:rPr>
                <w:rFonts w:eastAsia="Calibri"/>
                <w:sz w:val="28"/>
                <w:szCs w:val="28"/>
              </w:rPr>
            </w:pPr>
            <w:r w:rsidRPr="00AA2987">
              <w:rPr>
                <w:rFonts w:eastAsia="Calibri"/>
                <w:sz w:val="28"/>
                <w:szCs w:val="28"/>
              </w:rPr>
              <w:t>тыс. руб.</w:t>
            </w:r>
          </w:p>
        </w:tc>
        <w:tc>
          <w:tcPr>
            <w:tcW w:w="2313" w:type="dxa"/>
            <w:shd w:val="clear" w:color="auto" w:fill="auto"/>
            <w:vAlign w:val="center"/>
          </w:tcPr>
          <w:p w14:paraId="016023B5" w14:textId="77777777" w:rsidR="00AA2987" w:rsidRPr="00AA2987" w:rsidRDefault="00AA2987" w:rsidP="00AA2987">
            <w:pPr>
              <w:spacing w:after="160" w:line="259" w:lineRule="auto"/>
              <w:jc w:val="center"/>
              <w:rPr>
                <w:rFonts w:eastAsia="Calibri"/>
                <w:sz w:val="28"/>
                <w:szCs w:val="28"/>
              </w:rPr>
            </w:pPr>
            <w:r w:rsidRPr="00AA2987">
              <w:rPr>
                <w:rFonts w:eastAsia="Calibri"/>
                <w:sz w:val="28"/>
                <w:szCs w:val="28"/>
              </w:rPr>
              <w:t>90,40</w:t>
            </w:r>
          </w:p>
        </w:tc>
      </w:tr>
    </w:tbl>
    <w:p w14:paraId="0A158EEF" w14:textId="77777777" w:rsidR="00AA2987" w:rsidRPr="00AA2987" w:rsidRDefault="00AA2987" w:rsidP="00AA2987">
      <w:pPr>
        <w:ind w:firstLine="720"/>
        <w:jc w:val="both"/>
        <w:rPr>
          <w:snapToGrid w:val="0"/>
          <w:sz w:val="28"/>
          <w:szCs w:val="28"/>
        </w:rPr>
      </w:pPr>
    </w:p>
    <w:p w14:paraId="78191BF2" w14:textId="77777777" w:rsidR="00AA2987" w:rsidRPr="00AA2987" w:rsidRDefault="00AA2987" w:rsidP="00AA2987">
      <w:pPr>
        <w:ind w:firstLine="720"/>
        <w:jc w:val="both"/>
        <w:rPr>
          <w:snapToGrid w:val="0"/>
          <w:sz w:val="28"/>
          <w:szCs w:val="28"/>
        </w:rPr>
      </w:pPr>
      <w:r w:rsidRPr="00AA2987">
        <w:rPr>
          <w:snapToGrid w:val="0"/>
          <w:sz w:val="28"/>
          <w:szCs w:val="28"/>
        </w:rPr>
        <w:t>Товарная выручка ЗАО «Тяжинское ДРСУ» от реализации тепловой энергии на потребительском рынке за 2020 год составила 1</w:t>
      </w:r>
      <w:r w:rsidRPr="00AA2987">
        <w:rPr>
          <w:rFonts w:eastAsia="Calibri"/>
          <w:sz w:val="28"/>
          <w:szCs w:val="28"/>
        </w:rPr>
        <w:t> </w:t>
      </w:r>
      <w:r w:rsidRPr="00AA2987">
        <w:rPr>
          <w:snapToGrid w:val="0"/>
          <w:sz w:val="28"/>
          <w:szCs w:val="28"/>
        </w:rPr>
        <w:t xml:space="preserve">797,82 тыс. руб. Товарная выручка предприятия, рассчитана как произведение фактического полезного отпуска (0,564 тыс. Гкал), доли полезного отпуска по полугодиям 0,56 и 0,44, утвержденных тарифов 2020 года (постановление РЭК КО от 20.11.2018 № 374 (в редакции от 12.09.2019 № 269)) с 01.01.2020 – 2 967,36 руб/Гкал, с 01.07.2020 – 3461,69 руб/Гкал. </w:t>
      </w:r>
    </w:p>
    <w:p w14:paraId="76520ACC" w14:textId="77777777" w:rsidR="00AA2987" w:rsidRPr="00AA2987" w:rsidRDefault="00AA2987" w:rsidP="00AA2987">
      <w:pPr>
        <w:ind w:firstLine="720"/>
        <w:jc w:val="both"/>
        <w:rPr>
          <w:snapToGrid w:val="0"/>
          <w:sz w:val="28"/>
          <w:szCs w:val="28"/>
        </w:rPr>
      </w:pPr>
      <w:r w:rsidRPr="00AA2987">
        <w:rPr>
          <w:rFonts w:eastAsia="Calibri"/>
          <w:sz w:val="28"/>
          <w:szCs w:val="28"/>
        </w:rPr>
        <w:t xml:space="preserve">Размер корректировки с целью учета отклонений фактических значений параметров расчета тарифов от значений, учтенных при установлении тарифов </w:t>
      </w:r>
      <w:r w:rsidRPr="00AA2987">
        <w:rPr>
          <w:rFonts w:eastAsia="Calibri"/>
          <w:sz w:val="28"/>
          <w:szCs w:val="28"/>
        </w:rPr>
        <w:lastRenderedPageBreak/>
        <w:t>составляет 90,</w:t>
      </w:r>
      <w:r w:rsidRPr="00AA2987">
        <w:rPr>
          <w:snapToGrid w:val="0"/>
          <w:sz w:val="28"/>
          <w:szCs w:val="28"/>
        </w:rPr>
        <w:t>40 тыс. руб. и подлежит включению в необходимую валовую выручку на 2022 год.</w:t>
      </w:r>
    </w:p>
    <w:p w14:paraId="447525ED" w14:textId="77777777" w:rsidR="00AA2987" w:rsidRPr="00AA2987" w:rsidRDefault="00AA2987" w:rsidP="00AA2987">
      <w:pPr>
        <w:ind w:firstLine="720"/>
        <w:jc w:val="both"/>
        <w:rPr>
          <w:rFonts w:eastAsia="Calibri"/>
          <w:sz w:val="28"/>
          <w:szCs w:val="28"/>
        </w:rPr>
      </w:pPr>
      <w:r w:rsidRPr="00AA2987">
        <w:rPr>
          <w:snapToGrid w:val="0"/>
          <w:sz w:val="28"/>
          <w:szCs w:val="28"/>
        </w:rPr>
        <w:t>Рассчитанный размер корректировки, в соответствии с пунктом 51 Методических</w:t>
      </w:r>
      <w:r w:rsidRPr="00AA2987">
        <w:rPr>
          <w:rFonts w:eastAsia="Calibri"/>
          <w:sz w:val="28"/>
          <w:szCs w:val="28"/>
        </w:rPr>
        <w:t xml:space="preserve"> указаний подлежит умножению на ИПЦ 1,036 (2021/2020) </w:t>
      </w:r>
      <w:r w:rsidRPr="00AA2987">
        <w:rPr>
          <w:rFonts w:eastAsia="Calibri"/>
          <w:sz w:val="28"/>
          <w:szCs w:val="28"/>
        </w:rPr>
        <w:br/>
        <w:t xml:space="preserve">и 1,039 (2022/2021), опубликованные на сайте Минэкономразвития России 26.09.2020. Таким образом, в плановую необходимую валовую выручку </w:t>
      </w:r>
      <w:r w:rsidRPr="00AA2987">
        <w:rPr>
          <w:rFonts w:eastAsia="Calibri"/>
          <w:sz w:val="28"/>
          <w:szCs w:val="28"/>
        </w:rPr>
        <w:br/>
        <w:t>на 2022 год необходимо включить 97,30 тыс. руб.</w:t>
      </w:r>
    </w:p>
    <w:p w14:paraId="5D3CCBA3" w14:textId="77777777" w:rsidR="00AA2987" w:rsidRPr="00AA2987" w:rsidRDefault="00AA2987" w:rsidP="00AA2987">
      <w:pPr>
        <w:keepNext/>
        <w:jc w:val="center"/>
        <w:outlineLvl w:val="0"/>
        <w:rPr>
          <w:b/>
          <w:sz w:val="28"/>
          <w:szCs w:val="28"/>
        </w:rPr>
      </w:pPr>
      <w:bookmarkStart w:id="100" w:name="_Toc27399056"/>
      <w:bookmarkEnd w:id="83"/>
      <w:bookmarkEnd w:id="84"/>
    </w:p>
    <w:p w14:paraId="005D248E" w14:textId="77777777" w:rsidR="00AA2987" w:rsidRPr="00AA2987" w:rsidRDefault="00AA2987" w:rsidP="00AA2987">
      <w:pPr>
        <w:keepNext/>
        <w:numPr>
          <w:ilvl w:val="0"/>
          <w:numId w:val="31"/>
        </w:numPr>
        <w:spacing w:after="160" w:line="259" w:lineRule="auto"/>
        <w:ind w:left="0" w:firstLine="0"/>
        <w:contextualSpacing/>
        <w:jc w:val="center"/>
        <w:outlineLvl w:val="0"/>
        <w:rPr>
          <w:b/>
          <w:sz w:val="28"/>
          <w:szCs w:val="28"/>
        </w:rPr>
      </w:pPr>
      <w:bookmarkStart w:id="101" w:name="_Toc78383862"/>
      <w:r w:rsidRPr="00AA2987">
        <w:rPr>
          <w:b/>
          <w:sz w:val="28"/>
          <w:szCs w:val="28"/>
        </w:rPr>
        <w:t>Расчёт необходимой валовой выручки ЗАО «Тяжинское ДРСУ» на 202</w:t>
      </w:r>
      <w:bookmarkEnd w:id="100"/>
      <w:r w:rsidRPr="00AA2987">
        <w:rPr>
          <w:b/>
          <w:sz w:val="28"/>
          <w:szCs w:val="28"/>
        </w:rPr>
        <w:t>2 год</w:t>
      </w:r>
      <w:bookmarkEnd w:id="101"/>
    </w:p>
    <w:p w14:paraId="10500420" w14:textId="77777777" w:rsidR="00AA2987" w:rsidRPr="00AA2987" w:rsidRDefault="00AA2987" w:rsidP="00AA2987">
      <w:pPr>
        <w:spacing w:line="259" w:lineRule="auto"/>
        <w:ind w:firstLine="709"/>
        <w:jc w:val="both"/>
        <w:rPr>
          <w:rFonts w:eastAsia="Calibri"/>
          <w:sz w:val="28"/>
          <w:szCs w:val="28"/>
        </w:rPr>
      </w:pPr>
      <w:r w:rsidRPr="00AA2987">
        <w:rPr>
          <w:rFonts w:eastAsia="Calibri"/>
          <w:sz w:val="28"/>
          <w:szCs w:val="28"/>
        </w:rPr>
        <w:t xml:space="preserve">Расчёт необходимой валовой выручки ЗАО «Тяжинское ДРСУ» </w:t>
      </w:r>
      <w:r w:rsidRPr="00AA2987">
        <w:rPr>
          <w:rFonts w:eastAsia="Calibri"/>
          <w:sz w:val="28"/>
          <w:szCs w:val="28"/>
        </w:rPr>
        <w:br/>
        <w:t>на 2022 год представлен в таблице 13.</w:t>
      </w:r>
    </w:p>
    <w:p w14:paraId="68BAFD5D" w14:textId="77777777" w:rsidR="00AA2987" w:rsidRPr="00AA2987" w:rsidRDefault="00AA2987" w:rsidP="00AA2987">
      <w:pPr>
        <w:spacing w:line="259" w:lineRule="auto"/>
        <w:jc w:val="right"/>
        <w:rPr>
          <w:rFonts w:eastAsia="Calibri"/>
          <w:sz w:val="28"/>
          <w:szCs w:val="28"/>
        </w:rPr>
      </w:pPr>
      <w:r w:rsidRPr="00AA2987">
        <w:rPr>
          <w:rFonts w:eastAsia="Calibri"/>
          <w:sz w:val="28"/>
          <w:szCs w:val="28"/>
        </w:rPr>
        <w:t>Таблица 13</w:t>
      </w:r>
    </w:p>
    <w:p w14:paraId="6896DAC4" w14:textId="77777777" w:rsidR="00AA2987" w:rsidRPr="00AA2987" w:rsidRDefault="00AA2987" w:rsidP="00AA2987">
      <w:pPr>
        <w:spacing w:line="259" w:lineRule="auto"/>
        <w:ind w:firstLine="709"/>
        <w:jc w:val="center"/>
        <w:rPr>
          <w:rFonts w:eastAsia="Calibri"/>
          <w:b/>
          <w:bCs/>
          <w:sz w:val="28"/>
          <w:szCs w:val="28"/>
        </w:rPr>
      </w:pPr>
      <w:bookmarkStart w:id="102" w:name="_Toc51765714"/>
      <w:r w:rsidRPr="00AA2987">
        <w:rPr>
          <w:rFonts w:eastAsia="Calibri"/>
          <w:sz w:val="28"/>
          <w:szCs w:val="28"/>
        </w:rPr>
        <w:t>Расчёт необходимой валовой выручки на производство тепловой энергии методом индексации установленных тарифов на 2022 год</w:t>
      </w:r>
      <w:bookmarkEnd w:id="102"/>
    </w:p>
    <w:p w14:paraId="7E537887" w14:textId="77777777" w:rsidR="00AA2987" w:rsidRPr="00AA2987" w:rsidRDefault="00AA2987" w:rsidP="00AA2987">
      <w:pPr>
        <w:spacing w:line="259" w:lineRule="auto"/>
        <w:ind w:firstLine="709"/>
        <w:jc w:val="center"/>
        <w:rPr>
          <w:rFonts w:eastAsia="Calibri"/>
          <w:sz w:val="28"/>
          <w:szCs w:val="28"/>
        </w:rPr>
      </w:pPr>
      <w:r w:rsidRPr="00AA2987">
        <w:rPr>
          <w:rFonts w:eastAsia="Calibri"/>
          <w:sz w:val="28"/>
          <w:szCs w:val="28"/>
        </w:rPr>
        <w:t>(Приложение 5.9 к Методическим указаниям)</w:t>
      </w:r>
    </w:p>
    <w:p w14:paraId="6343BF63" w14:textId="77777777" w:rsidR="00AA2987" w:rsidRPr="00AA2987" w:rsidRDefault="00AA2987" w:rsidP="00AA2987">
      <w:pPr>
        <w:ind w:firstLine="709"/>
        <w:jc w:val="right"/>
        <w:rPr>
          <w:rFonts w:eastAsia="Calibri"/>
          <w:sz w:val="28"/>
          <w:szCs w:val="28"/>
        </w:rPr>
      </w:pPr>
      <w:r w:rsidRPr="00AA2987">
        <w:rPr>
          <w:rFonts w:eastAsia="Calibri"/>
          <w:sz w:val="28"/>
          <w:szCs w:val="28"/>
        </w:rPr>
        <w:t>тыс. руб.</w:t>
      </w:r>
    </w:p>
    <w:tbl>
      <w:tblPr>
        <w:tblW w:w="9498" w:type="dxa"/>
        <w:tblInd w:w="-5" w:type="dxa"/>
        <w:tblLook w:val="04A0" w:firstRow="1" w:lastRow="0" w:firstColumn="1" w:lastColumn="0" w:noHBand="0" w:noVBand="1"/>
      </w:tblPr>
      <w:tblGrid>
        <w:gridCol w:w="587"/>
        <w:gridCol w:w="4332"/>
        <w:gridCol w:w="1382"/>
        <w:gridCol w:w="1506"/>
        <w:gridCol w:w="1691"/>
      </w:tblGrid>
      <w:tr w:rsidR="00AA2987" w:rsidRPr="00AA2987" w14:paraId="15227648" w14:textId="77777777" w:rsidTr="00A25E52">
        <w:trPr>
          <w:trHeight w:val="761"/>
          <w:tblHeader/>
        </w:trPr>
        <w:tc>
          <w:tcPr>
            <w:tcW w:w="58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9122BFB" w14:textId="77777777" w:rsidR="00AA2987" w:rsidRPr="00AA2987" w:rsidRDefault="00AA2987" w:rsidP="00AA2987">
            <w:pPr>
              <w:jc w:val="center"/>
              <w:rPr>
                <w:sz w:val="22"/>
                <w:szCs w:val="22"/>
              </w:rPr>
            </w:pPr>
            <w:r w:rsidRPr="00AA2987">
              <w:rPr>
                <w:sz w:val="22"/>
                <w:szCs w:val="22"/>
              </w:rPr>
              <w:t>№ п/п</w:t>
            </w:r>
          </w:p>
        </w:tc>
        <w:tc>
          <w:tcPr>
            <w:tcW w:w="4332" w:type="dxa"/>
            <w:tcBorders>
              <w:top w:val="single" w:sz="4" w:space="0" w:color="auto"/>
              <w:left w:val="nil"/>
              <w:bottom w:val="single" w:sz="4" w:space="0" w:color="auto"/>
              <w:right w:val="single" w:sz="4" w:space="0" w:color="auto"/>
            </w:tcBorders>
            <w:shd w:val="clear" w:color="auto" w:fill="auto"/>
            <w:vAlign w:val="center"/>
            <w:hideMark/>
          </w:tcPr>
          <w:p w14:paraId="092E0F0F" w14:textId="77777777" w:rsidR="00AA2987" w:rsidRPr="00AA2987" w:rsidRDefault="00AA2987" w:rsidP="00AA2987">
            <w:pPr>
              <w:jc w:val="center"/>
              <w:rPr>
                <w:sz w:val="22"/>
                <w:szCs w:val="22"/>
              </w:rPr>
            </w:pPr>
            <w:r w:rsidRPr="00AA2987">
              <w:rPr>
                <w:sz w:val="22"/>
                <w:szCs w:val="22"/>
              </w:rPr>
              <w:t>Наименование расхода</w:t>
            </w:r>
          </w:p>
        </w:tc>
        <w:tc>
          <w:tcPr>
            <w:tcW w:w="138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70461E1" w14:textId="77777777" w:rsidR="00AA2987" w:rsidRPr="00AA2987" w:rsidRDefault="00AA2987" w:rsidP="00AA2987">
            <w:pPr>
              <w:ind w:left="-116" w:right="-58"/>
              <w:jc w:val="center"/>
              <w:rPr>
                <w:sz w:val="22"/>
                <w:szCs w:val="22"/>
              </w:rPr>
            </w:pPr>
            <w:r w:rsidRPr="00AA2987">
              <w:rPr>
                <w:sz w:val="22"/>
                <w:szCs w:val="22"/>
              </w:rPr>
              <w:t xml:space="preserve">Предложение предприятия </w:t>
            </w:r>
            <w:r w:rsidRPr="00AA2987">
              <w:rPr>
                <w:sz w:val="22"/>
                <w:szCs w:val="22"/>
              </w:rPr>
              <w:br/>
              <w:t>на 2022</w:t>
            </w:r>
          </w:p>
        </w:tc>
        <w:tc>
          <w:tcPr>
            <w:tcW w:w="1506" w:type="dxa"/>
            <w:tcBorders>
              <w:top w:val="single" w:sz="4" w:space="0" w:color="auto"/>
              <w:left w:val="nil"/>
              <w:bottom w:val="single" w:sz="4" w:space="0" w:color="auto"/>
              <w:right w:val="nil"/>
            </w:tcBorders>
            <w:shd w:val="clear" w:color="auto" w:fill="auto"/>
            <w:vAlign w:val="center"/>
            <w:hideMark/>
          </w:tcPr>
          <w:p w14:paraId="0E2BCDC2" w14:textId="77777777" w:rsidR="00AA2987" w:rsidRPr="00AA2987" w:rsidRDefault="00AA2987" w:rsidP="00AA2987">
            <w:pPr>
              <w:ind w:left="-106" w:right="-135"/>
              <w:jc w:val="center"/>
              <w:rPr>
                <w:sz w:val="22"/>
                <w:szCs w:val="22"/>
              </w:rPr>
            </w:pPr>
            <w:r w:rsidRPr="00AA2987">
              <w:rPr>
                <w:sz w:val="22"/>
                <w:szCs w:val="22"/>
              </w:rPr>
              <w:t xml:space="preserve">Предложение экспертов </w:t>
            </w:r>
            <w:r w:rsidRPr="00AA2987">
              <w:rPr>
                <w:sz w:val="22"/>
                <w:szCs w:val="22"/>
              </w:rPr>
              <w:br/>
              <w:t>на 2022</w:t>
            </w:r>
          </w:p>
        </w:tc>
        <w:tc>
          <w:tcPr>
            <w:tcW w:w="169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18136DC" w14:textId="77777777" w:rsidR="00AA2987" w:rsidRPr="00AA2987" w:rsidRDefault="00AA2987" w:rsidP="00AA2987">
            <w:pPr>
              <w:ind w:left="-188" w:right="-104"/>
              <w:jc w:val="center"/>
              <w:rPr>
                <w:sz w:val="22"/>
                <w:szCs w:val="22"/>
              </w:rPr>
            </w:pPr>
            <w:r w:rsidRPr="00AA2987">
              <w:rPr>
                <w:sz w:val="22"/>
                <w:szCs w:val="22"/>
              </w:rPr>
              <w:t>Корректировка предложения предприятия</w:t>
            </w:r>
          </w:p>
        </w:tc>
      </w:tr>
      <w:tr w:rsidR="00AA2987" w:rsidRPr="00AA2987" w14:paraId="7F5AAFB9" w14:textId="77777777" w:rsidTr="00A25E52">
        <w:trPr>
          <w:trHeight w:val="405"/>
        </w:trPr>
        <w:tc>
          <w:tcPr>
            <w:tcW w:w="587" w:type="dxa"/>
            <w:tcBorders>
              <w:top w:val="nil"/>
              <w:left w:val="single" w:sz="4" w:space="0" w:color="auto"/>
              <w:bottom w:val="single" w:sz="4" w:space="0" w:color="auto"/>
              <w:right w:val="single" w:sz="4" w:space="0" w:color="auto"/>
            </w:tcBorders>
            <w:shd w:val="clear" w:color="auto" w:fill="auto"/>
            <w:vAlign w:val="center"/>
            <w:hideMark/>
          </w:tcPr>
          <w:p w14:paraId="66207242" w14:textId="77777777" w:rsidR="00AA2987" w:rsidRPr="00AA2987" w:rsidRDefault="00AA2987" w:rsidP="00AA2987">
            <w:pPr>
              <w:jc w:val="center"/>
              <w:rPr>
                <w:sz w:val="22"/>
                <w:szCs w:val="22"/>
              </w:rPr>
            </w:pPr>
            <w:r w:rsidRPr="00AA2987">
              <w:rPr>
                <w:sz w:val="22"/>
                <w:szCs w:val="22"/>
              </w:rPr>
              <w:t>1</w:t>
            </w:r>
          </w:p>
        </w:tc>
        <w:tc>
          <w:tcPr>
            <w:tcW w:w="4332" w:type="dxa"/>
            <w:tcBorders>
              <w:top w:val="nil"/>
              <w:left w:val="nil"/>
              <w:bottom w:val="single" w:sz="4" w:space="0" w:color="auto"/>
              <w:right w:val="single" w:sz="4" w:space="0" w:color="auto"/>
            </w:tcBorders>
            <w:shd w:val="clear" w:color="auto" w:fill="auto"/>
            <w:vAlign w:val="center"/>
            <w:hideMark/>
          </w:tcPr>
          <w:p w14:paraId="05CC4079" w14:textId="77777777" w:rsidR="00AA2987" w:rsidRPr="00AA2987" w:rsidRDefault="00AA2987" w:rsidP="00AA2987">
            <w:pPr>
              <w:ind w:right="-16"/>
              <w:rPr>
                <w:sz w:val="22"/>
                <w:szCs w:val="22"/>
              </w:rPr>
            </w:pPr>
            <w:r w:rsidRPr="00AA2987">
              <w:rPr>
                <w:sz w:val="22"/>
                <w:szCs w:val="22"/>
              </w:rPr>
              <w:t>Операционные (подконтрольные) расходы</w:t>
            </w:r>
          </w:p>
        </w:tc>
        <w:tc>
          <w:tcPr>
            <w:tcW w:w="1382" w:type="dxa"/>
            <w:tcBorders>
              <w:top w:val="nil"/>
              <w:left w:val="nil"/>
              <w:bottom w:val="single" w:sz="4" w:space="0" w:color="auto"/>
              <w:right w:val="single" w:sz="4" w:space="0" w:color="auto"/>
            </w:tcBorders>
            <w:shd w:val="clear" w:color="auto" w:fill="auto"/>
            <w:vAlign w:val="center"/>
            <w:hideMark/>
          </w:tcPr>
          <w:p w14:paraId="07D2040E" w14:textId="77777777" w:rsidR="00AA2987" w:rsidRPr="00AA2987" w:rsidRDefault="00AA2987" w:rsidP="00AA2987">
            <w:pPr>
              <w:jc w:val="center"/>
              <w:rPr>
                <w:sz w:val="22"/>
                <w:szCs w:val="22"/>
              </w:rPr>
            </w:pPr>
            <w:r w:rsidRPr="00AA2987">
              <w:rPr>
                <w:sz w:val="22"/>
                <w:szCs w:val="22"/>
              </w:rPr>
              <w:t>4 341,15</w:t>
            </w:r>
          </w:p>
        </w:tc>
        <w:tc>
          <w:tcPr>
            <w:tcW w:w="1506" w:type="dxa"/>
            <w:tcBorders>
              <w:top w:val="nil"/>
              <w:left w:val="nil"/>
              <w:bottom w:val="single" w:sz="4" w:space="0" w:color="auto"/>
              <w:right w:val="single" w:sz="4" w:space="0" w:color="auto"/>
            </w:tcBorders>
            <w:shd w:val="clear" w:color="auto" w:fill="auto"/>
            <w:vAlign w:val="center"/>
            <w:hideMark/>
          </w:tcPr>
          <w:p w14:paraId="1EF23301" w14:textId="77777777" w:rsidR="00AA2987" w:rsidRPr="00AA2987" w:rsidRDefault="00AA2987" w:rsidP="00AA2987">
            <w:pPr>
              <w:jc w:val="center"/>
              <w:rPr>
                <w:sz w:val="22"/>
                <w:szCs w:val="22"/>
              </w:rPr>
            </w:pPr>
            <w:r w:rsidRPr="00AA2987">
              <w:rPr>
                <w:sz w:val="22"/>
                <w:szCs w:val="22"/>
              </w:rPr>
              <w:t>3 467,44</w:t>
            </w:r>
          </w:p>
        </w:tc>
        <w:tc>
          <w:tcPr>
            <w:tcW w:w="1691" w:type="dxa"/>
            <w:tcBorders>
              <w:top w:val="nil"/>
              <w:left w:val="nil"/>
              <w:bottom w:val="single" w:sz="4" w:space="0" w:color="auto"/>
              <w:right w:val="single" w:sz="4" w:space="0" w:color="auto"/>
            </w:tcBorders>
            <w:shd w:val="clear" w:color="auto" w:fill="auto"/>
            <w:vAlign w:val="center"/>
            <w:hideMark/>
          </w:tcPr>
          <w:p w14:paraId="4C9B5D64" w14:textId="77777777" w:rsidR="00AA2987" w:rsidRPr="00AA2987" w:rsidRDefault="00AA2987" w:rsidP="00AA2987">
            <w:pPr>
              <w:jc w:val="center"/>
              <w:rPr>
                <w:sz w:val="22"/>
                <w:szCs w:val="22"/>
              </w:rPr>
            </w:pPr>
            <w:r w:rsidRPr="00AA2987">
              <w:rPr>
                <w:sz w:val="22"/>
                <w:szCs w:val="22"/>
              </w:rPr>
              <w:t>-873,71</w:t>
            </w:r>
          </w:p>
        </w:tc>
      </w:tr>
      <w:tr w:rsidR="00AA2987" w:rsidRPr="00AA2987" w14:paraId="79E13CF2" w14:textId="77777777" w:rsidTr="00A25E52">
        <w:trPr>
          <w:trHeight w:val="315"/>
        </w:trPr>
        <w:tc>
          <w:tcPr>
            <w:tcW w:w="587" w:type="dxa"/>
            <w:tcBorders>
              <w:top w:val="nil"/>
              <w:left w:val="single" w:sz="4" w:space="0" w:color="auto"/>
              <w:bottom w:val="single" w:sz="4" w:space="0" w:color="auto"/>
              <w:right w:val="single" w:sz="4" w:space="0" w:color="auto"/>
            </w:tcBorders>
            <w:shd w:val="clear" w:color="auto" w:fill="auto"/>
            <w:vAlign w:val="center"/>
            <w:hideMark/>
          </w:tcPr>
          <w:p w14:paraId="551449B6" w14:textId="77777777" w:rsidR="00AA2987" w:rsidRPr="00AA2987" w:rsidRDefault="00AA2987" w:rsidP="00AA2987">
            <w:pPr>
              <w:jc w:val="center"/>
              <w:rPr>
                <w:sz w:val="22"/>
                <w:szCs w:val="22"/>
              </w:rPr>
            </w:pPr>
            <w:r w:rsidRPr="00AA2987">
              <w:rPr>
                <w:sz w:val="22"/>
                <w:szCs w:val="22"/>
              </w:rPr>
              <w:t>2</w:t>
            </w:r>
          </w:p>
        </w:tc>
        <w:tc>
          <w:tcPr>
            <w:tcW w:w="4332" w:type="dxa"/>
            <w:tcBorders>
              <w:top w:val="nil"/>
              <w:left w:val="nil"/>
              <w:bottom w:val="single" w:sz="4" w:space="0" w:color="auto"/>
              <w:right w:val="single" w:sz="4" w:space="0" w:color="auto"/>
            </w:tcBorders>
            <w:shd w:val="clear" w:color="auto" w:fill="auto"/>
            <w:vAlign w:val="center"/>
            <w:hideMark/>
          </w:tcPr>
          <w:p w14:paraId="065CAE8D" w14:textId="77777777" w:rsidR="00AA2987" w:rsidRPr="00AA2987" w:rsidRDefault="00AA2987" w:rsidP="00AA2987">
            <w:pPr>
              <w:ind w:right="-16"/>
              <w:rPr>
                <w:sz w:val="22"/>
                <w:szCs w:val="22"/>
              </w:rPr>
            </w:pPr>
            <w:r w:rsidRPr="00AA2987">
              <w:rPr>
                <w:sz w:val="22"/>
                <w:szCs w:val="22"/>
              </w:rPr>
              <w:t xml:space="preserve">Неподконтрольные расходы </w:t>
            </w:r>
          </w:p>
        </w:tc>
        <w:tc>
          <w:tcPr>
            <w:tcW w:w="1382" w:type="dxa"/>
            <w:tcBorders>
              <w:top w:val="nil"/>
              <w:left w:val="nil"/>
              <w:bottom w:val="single" w:sz="4" w:space="0" w:color="auto"/>
              <w:right w:val="single" w:sz="4" w:space="0" w:color="auto"/>
            </w:tcBorders>
            <w:shd w:val="clear" w:color="auto" w:fill="auto"/>
            <w:vAlign w:val="center"/>
            <w:hideMark/>
          </w:tcPr>
          <w:p w14:paraId="2CA10C20" w14:textId="77777777" w:rsidR="00AA2987" w:rsidRPr="00AA2987" w:rsidRDefault="00AA2987" w:rsidP="00AA2987">
            <w:pPr>
              <w:jc w:val="center"/>
              <w:rPr>
                <w:sz w:val="22"/>
                <w:szCs w:val="22"/>
              </w:rPr>
            </w:pPr>
            <w:r w:rsidRPr="00AA2987">
              <w:rPr>
                <w:sz w:val="22"/>
                <w:szCs w:val="22"/>
              </w:rPr>
              <w:t>985,46</w:t>
            </w:r>
          </w:p>
        </w:tc>
        <w:tc>
          <w:tcPr>
            <w:tcW w:w="1506" w:type="dxa"/>
            <w:tcBorders>
              <w:top w:val="nil"/>
              <w:left w:val="nil"/>
              <w:bottom w:val="single" w:sz="4" w:space="0" w:color="auto"/>
              <w:right w:val="single" w:sz="4" w:space="0" w:color="auto"/>
            </w:tcBorders>
            <w:shd w:val="clear" w:color="auto" w:fill="auto"/>
            <w:vAlign w:val="center"/>
            <w:hideMark/>
          </w:tcPr>
          <w:p w14:paraId="395AE43E" w14:textId="77777777" w:rsidR="00AA2987" w:rsidRPr="00AA2987" w:rsidRDefault="00AA2987" w:rsidP="00AA2987">
            <w:pPr>
              <w:jc w:val="center"/>
              <w:rPr>
                <w:sz w:val="22"/>
                <w:szCs w:val="22"/>
              </w:rPr>
            </w:pPr>
            <w:r w:rsidRPr="00AA2987">
              <w:rPr>
                <w:sz w:val="22"/>
                <w:szCs w:val="22"/>
              </w:rPr>
              <w:t>704,84</w:t>
            </w:r>
          </w:p>
        </w:tc>
        <w:tc>
          <w:tcPr>
            <w:tcW w:w="1691" w:type="dxa"/>
            <w:tcBorders>
              <w:top w:val="nil"/>
              <w:left w:val="nil"/>
              <w:bottom w:val="single" w:sz="4" w:space="0" w:color="auto"/>
              <w:right w:val="single" w:sz="4" w:space="0" w:color="auto"/>
            </w:tcBorders>
            <w:shd w:val="clear" w:color="auto" w:fill="auto"/>
            <w:vAlign w:val="center"/>
            <w:hideMark/>
          </w:tcPr>
          <w:p w14:paraId="6EF2F656" w14:textId="77777777" w:rsidR="00AA2987" w:rsidRPr="00AA2987" w:rsidRDefault="00AA2987" w:rsidP="00AA2987">
            <w:pPr>
              <w:jc w:val="center"/>
              <w:rPr>
                <w:sz w:val="22"/>
                <w:szCs w:val="22"/>
              </w:rPr>
            </w:pPr>
            <w:r w:rsidRPr="00AA2987">
              <w:rPr>
                <w:sz w:val="22"/>
                <w:szCs w:val="22"/>
              </w:rPr>
              <w:t>-280,62</w:t>
            </w:r>
          </w:p>
        </w:tc>
      </w:tr>
      <w:tr w:rsidR="00AA2987" w:rsidRPr="00AA2987" w14:paraId="66631D62" w14:textId="77777777" w:rsidTr="00A25E52">
        <w:trPr>
          <w:trHeight w:val="765"/>
        </w:trPr>
        <w:tc>
          <w:tcPr>
            <w:tcW w:w="587" w:type="dxa"/>
            <w:tcBorders>
              <w:top w:val="nil"/>
              <w:left w:val="single" w:sz="4" w:space="0" w:color="auto"/>
              <w:bottom w:val="single" w:sz="4" w:space="0" w:color="auto"/>
              <w:right w:val="single" w:sz="4" w:space="0" w:color="auto"/>
            </w:tcBorders>
            <w:shd w:val="clear" w:color="auto" w:fill="auto"/>
            <w:vAlign w:val="center"/>
            <w:hideMark/>
          </w:tcPr>
          <w:p w14:paraId="50EC0BEB" w14:textId="77777777" w:rsidR="00AA2987" w:rsidRPr="00AA2987" w:rsidRDefault="00AA2987" w:rsidP="00AA2987">
            <w:pPr>
              <w:jc w:val="center"/>
              <w:rPr>
                <w:sz w:val="22"/>
                <w:szCs w:val="22"/>
              </w:rPr>
            </w:pPr>
            <w:r w:rsidRPr="00AA2987">
              <w:rPr>
                <w:sz w:val="22"/>
                <w:szCs w:val="22"/>
              </w:rPr>
              <w:t>3</w:t>
            </w:r>
          </w:p>
        </w:tc>
        <w:tc>
          <w:tcPr>
            <w:tcW w:w="4332" w:type="dxa"/>
            <w:tcBorders>
              <w:top w:val="nil"/>
              <w:left w:val="nil"/>
              <w:bottom w:val="single" w:sz="4" w:space="0" w:color="auto"/>
              <w:right w:val="single" w:sz="4" w:space="0" w:color="auto"/>
            </w:tcBorders>
            <w:shd w:val="clear" w:color="auto" w:fill="auto"/>
            <w:vAlign w:val="center"/>
            <w:hideMark/>
          </w:tcPr>
          <w:p w14:paraId="0A9227E4" w14:textId="77777777" w:rsidR="00AA2987" w:rsidRPr="00AA2987" w:rsidRDefault="00AA2987" w:rsidP="00AA2987">
            <w:pPr>
              <w:ind w:right="-16"/>
              <w:rPr>
                <w:sz w:val="22"/>
                <w:szCs w:val="22"/>
              </w:rPr>
            </w:pPr>
            <w:r w:rsidRPr="00AA2987">
              <w:rPr>
                <w:sz w:val="22"/>
                <w:szCs w:val="22"/>
              </w:rPr>
              <w:t>Расходы на приобретение (производство) энергетических ресурсов, холодной воды и теплоносителя</w:t>
            </w:r>
          </w:p>
        </w:tc>
        <w:tc>
          <w:tcPr>
            <w:tcW w:w="1382" w:type="dxa"/>
            <w:tcBorders>
              <w:top w:val="nil"/>
              <w:left w:val="nil"/>
              <w:bottom w:val="single" w:sz="4" w:space="0" w:color="auto"/>
              <w:right w:val="single" w:sz="4" w:space="0" w:color="auto"/>
            </w:tcBorders>
            <w:shd w:val="clear" w:color="auto" w:fill="auto"/>
            <w:vAlign w:val="center"/>
            <w:hideMark/>
          </w:tcPr>
          <w:p w14:paraId="2411106D" w14:textId="77777777" w:rsidR="00AA2987" w:rsidRPr="00AA2987" w:rsidRDefault="00AA2987" w:rsidP="00AA2987">
            <w:pPr>
              <w:jc w:val="center"/>
              <w:rPr>
                <w:sz w:val="22"/>
                <w:szCs w:val="22"/>
              </w:rPr>
            </w:pPr>
            <w:r w:rsidRPr="00AA2987">
              <w:rPr>
                <w:sz w:val="22"/>
                <w:szCs w:val="22"/>
              </w:rPr>
              <w:t>1</w:t>
            </w:r>
            <w:r w:rsidRPr="00AA2987">
              <w:rPr>
                <w:rFonts w:eastAsia="Calibri"/>
                <w:sz w:val="28"/>
                <w:szCs w:val="28"/>
              </w:rPr>
              <w:t> </w:t>
            </w:r>
            <w:r w:rsidRPr="00AA2987">
              <w:rPr>
                <w:sz w:val="22"/>
                <w:szCs w:val="22"/>
              </w:rPr>
              <w:t>974,93</w:t>
            </w:r>
          </w:p>
        </w:tc>
        <w:tc>
          <w:tcPr>
            <w:tcW w:w="1506" w:type="dxa"/>
            <w:tcBorders>
              <w:top w:val="nil"/>
              <w:left w:val="nil"/>
              <w:bottom w:val="single" w:sz="4" w:space="0" w:color="auto"/>
              <w:right w:val="single" w:sz="4" w:space="0" w:color="auto"/>
            </w:tcBorders>
            <w:shd w:val="clear" w:color="auto" w:fill="auto"/>
            <w:vAlign w:val="center"/>
            <w:hideMark/>
          </w:tcPr>
          <w:p w14:paraId="3DAFDAB9" w14:textId="77777777" w:rsidR="00AA2987" w:rsidRPr="00AA2987" w:rsidRDefault="00AA2987" w:rsidP="00AA2987">
            <w:pPr>
              <w:jc w:val="center"/>
              <w:rPr>
                <w:sz w:val="22"/>
                <w:szCs w:val="22"/>
              </w:rPr>
            </w:pPr>
            <w:r w:rsidRPr="00AA2987">
              <w:rPr>
                <w:sz w:val="22"/>
                <w:szCs w:val="22"/>
              </w:rPr>
              <w:t>1</w:t>
            </w:r>
            <w:r w:rsidRPr="00AA2987">
              <w:rPr>
                <w:rFonts w:eastAsia="Calibri"/>
                <w:sz w:val="28"/>
                <w:szCs w:val="28"/>
              </w:rPr>
              <w:t> </w:t>
            </w:r>
            <w:r w:rsidRPr="00AA2987">
              <w:rPr>
                <w:sz w:val="22"/>
                <w:szCs w:val="22"/>
              </w:rPr>
              <w:t>469,28</w:t>
            </w:r>
          </w:p>
        </w:tc>
        <w:tc>
          <w:tcPr>
            <w:tcW w:w="1691" w:type="dxa"/>
            <w:tcBorders>
              <w:top w:val="nil"/>
              <w:left w:val="nil"/>
              <w:bottom w:val="single" w:sz="4" w:space="0" w:color="auto"/>
              <w:right w:val="single" w:sz="4" w:space="0" w:color="auto"/>
            </w:tcBorders>
            <w:shd w:val="clear" w:color="auto" w:fill="auto"/>
            <w:vAlign w:val="center"/>
            <w:hideMark/>
          </w:tcPr>
          <w:p w14:paraId="1E66BCBB" w14:textId="77777777" w:rsidR="00AA2987" w:rsidRPr="00AA2987" w:rsidRDefault="00AA2987" w:rsidP="00AA2987">
            <w:pPr>
              <w:jc w:val="center"/>
              <w:rPr>
                <w:sz w:val="22"/>
                <w:szCs w:val="22"/>
              </w:rPr>
            </w:pPr>
            <w:r w:rsidRPr="00AA2987">
              <w:rPr>
                <w:sz w:val="22"/>
                <w:szCs w:val="22"/>
              </w:rPr>
              <w:t>-505,65</w:t>
            </w:r>
          </w:p>
        </w:tc>
      </w:tr>
      <w:tr w:rsidR="00AA2987" w:rsidRPr="00AA2987" w14:paraId="756110EC" w14:textId="77777777" w:rsidTr="00A25E52">
        <w:trPr>
          <w:trHeight w:val="315"/>
        </w:trPr>
        <w:tc>
          <w:tcPr>
            <w:tcW w:w="587" w:type="dxa"/>
            <w:tcBorders>
              <w:top w:val="nil"/>
              <w:left w:val="single" w:sz="4" w:space="0" w:color="auto"/>
              <w:bottom w:val="single" w:sz="4" w:space="0" w:color="auto"/>
              <w:right w:val="single" w:sz="4" w:space="0" w:color="auto"/>
            </w:tcBorders>
            <w:shd w:val="clear" w:color="auto" w:fill="auto"/>
            <w:vAlign w:val="center"/>
            <w:hideMark/>
          </w:tcPr>
          <w:p w14:paraId="036B3570" w14:textId="77777777" w:rsidR="00AA2987" w:rsidRPr="00AA2987" w:rsidRDefault="00AA2987" w:rsidP="00AA2987">
            <w:pPr>
              <w:jc w:val="center"/>
              <w:rPr>
                <w:sz w:val="22"/>
                <w:szCs w:val="22"/>
              </w:rPr>
            </w:pPr>
            <w:r w:rsidRPr="00AA2987">
              <w:rPr>
                <w:sz w:val="22"/>
                <w:szCs w:val="22"/>
              </w:rPr>
              <w:t>4</w:t>
            </w:r>
          </w:p>
        </w:tc>
        <w:tc>
          <w:tcPr>
            <w:tcW w:w="4332" w:type="dxa"/>
            <w:tcBorders>
              <w:top w:val="nil"/>
              <w:left w:val="nil"/>
              <w:bottom w:val="single" w:sz="4" w:space="0" w:color="auto"/>
              <w:right w:val="single" w:sz="4" w:space="0" w:color="auto"/>
            </w:tcBorders>
            <w:shd w:val="clear" w:color="auto" w:fill="auto"/>
            <w:vAlign w:val="center"/>
            <w:hideMark/>
          </w:tcPr>
          <w:p w14:paraId="42EDAE54" w14:textId="77777777" w:rsidR="00AA2987" w:rsidRPr="00AA2987" w:rsidRDefault="00AA2987" w:rsidP="00AA2987">
            <w:pPr>
              <w:ind w:right="-16"/>
              <w:rPr>
                <w:sz w:val="22"/>
                <w:szCs w:val="22"/>
              </w:rPr>
            </w:pPr>
            <w:r w:rsidRPr="00AA2987">
              <w:rPr>
                <w:sz w:val="22"/>
                <w:szCs w:val="22"/>
              </w:rPr>
              <w:t>Прибыль (нормативная прибыль)</w:t>
            </w:r>
          </w:p>
        </w:tc>
        <w:tc>
          <w:tcPr>
            <w:tcW w:w="1382" w:type="dxa"/>
            <w:tcBorders>
              <w:top w:val="nil"/>
              <w:left w:val="nil"/>
              <w:bottom w:val="single" w:sz="4" w:space="0" w:color="auto"/>
              <w:right w:val="single" w:sz="4" w:space="0" w:color="auto"/>
            </w:tcBorders>
            <w:shd w:val="clear" w:color="auto" w:fill="auto"/>
            <w:vAlign w:val="center"/>
            <w:hideMark/>
          </w:tcPr>
          <w:p w14:paraId="33459F8A" w14:textId="77777777" w:rsidR="00AA2987" w:rsidRPr="00AA2987" w:rsidRDefault="00AA2987" w:rsidP="00AA2987">
            <w:pPr>
              <w:jc w:val="center"/>
              <w:rPr>
                <w:sz w:val="22"/>
                <w:szCs w:val="22"/>
              </w:rPr>
            </w:pPr>
            <w:r w:rsidRPr="00AA2987">
              <w:rPr>
                <w:sz w:val="22"/>
                <w:szCs w:val="22"/>
              </w:rPr>
              <w:t>0</w:t>
            </w:r>
          </w:p>
        </w:tc>
        <w:tc>
          <w:tcPr>
            <w:tcW w:w="1506" w:type="dxa"/>
            <w:tcBorders>
              <w:top w:val="nil"/>
              <w:left w:val="nil"/>
              <w:bottom w:val="single" w:sz="4" w:space="0" w:color="auto"/>
              <w:right w:val="single" w:sz="4" w:space="0" w:color="auto"/>
            </w:tcBorders>
            <w:shd w:val="clear" w:color="auto" w:fill="auto"/>
            <w:vAlign w:val="center"/>
            <w:hideMark/>
          </w:tcPr>
          <w:p w14:paraId="11062E81" w14:textId="77777777" w:rsidR="00AA2987" w:rsidRPr="00AA2987" w:rsidRDefault="00AA2987" w:rsidP="00AA2987">
            <w:pPr>
              <w:jc w:val="center"/>
              <w:rPr>
                <w:sz w:val="22"/>
                <w:szCs w:val="22"/>
              </w:rPr>
            </w:pPr>
            <w:r w:rsidRPr="00AA2987">
              <w:rPr>
                <w:sz w:val="22"/>
                <w:szCs w:val="22"/>
              </w:rPr>
              <w:t>0</w:t>
            </w:r>
          </w:p>
        </w:tc>
        <w:tc>
          <w:tcPr>
            <w:tcW w:w="1691" w:type="dxa"/>
            <w:tcBorders>
              <w:top w:val="nil"/>
              <w:left w:val="nil"/>
              <w:bottom w:val="single" w:sz="4" w:space="0" w:color="auto"/>
              <w:right w:val="single" w:sz="4" w:space="0" w:color="auto"/>
            </w:tcBorders>
            <w:shd w:val="clear" w:color="auto" w:fill="auto"/>
            <w:vAlign w:val="center"/>
            <w:hideMark/>
          </w:tcPr>
          <w:p w14:paraId="3532B546" w14:textId="77777777" w:rsidR="00AA2987" w:rsidRPr="00AA2987" w:rsidRDefault="00AA2987" w:rsidP="00AA2987">
            <w:pPr>
              <w:jc w:val="center"/>
              <w:rPr>
                <w:sz w:val="22"/>
                <w:szCs w:val="22"/>
              </w:rPr>
            </w:pPr>
            <w:r w:rsidRPr="00AA2987">
              <w:rPr>
                <w:sz w:val="22"/>
                <w:szCs w:val="22"/>
              </w:rPr>
              <w:t>0</w:t>
            </w:r>
          </w:p>
        </w:tc>
      </w:tr>
      <w:tr w:rsidR="00AA2987" w:rsidRPr="00AA2987" w14:paraId="5C7D9B7F" w14:textId="77777777" w:rsidTr="00A25E52">
        <w:trPr>
          <w:trHeight w:val="315"/>
        </w:trPr>
        <w:tc>
          <w:tcPr>
            <w:tcW w:w="587" w:type="dxa"/>
            <w:tcBorders>
              <w:top w:val="nil"/>
              <w:left w:val="single" w:sz="4" w:space="0" w:color="auto"/>
              <w:bottom w:val="single" w:sz="4" w:space="0" w:color="auto"/>
              <w:right w:val="single" w:sz="4" w:space="0" w:color="auto"/>
            </w:tcBorders>
            <w:shd w:val="clear" w:color="auto" w:fill="auto"/>
            <w:vAlign w:val="center"/>
            <w:hideMark/>
          </w:tcPr>
          <w:p w14:paraId="27D32D6A" w14:textId="77777777" w:rsidR="00AA2987" w:rsidRPr="00AA2987" w:rsidRDefault="00AA2987" w:rsidP="00AA2987">
            <w:pPr>
              <w:jc w:val="center"/>
              <w:rPr>
                <w:sz w:val="22"/>
                <w:szCs w:val="22"/>
              </w:rPr>
            </w:pPr>
            <w:r w:rsidRPr="00AA2987">
              <w:rPr>
                <w:sz w:val="22"/>
                <w:szCs w:val="22"/>
              </w:rPr>
              <w:t>5</w:t>
            </w:r>
          </w:p>
        </w:tc>
        <w:tc>
          <w:tcPr>
            <w:tcW w:w="4332" w:type="dxa"/>
            <w:tcBorders>
              <w:top w:val="nil"/>
              <w:left w:val="nil"/>
              <w:bottom w:val="single" w:sz="4" w:space="0" w:color="auto"/>
              <w:right w:val="single" w:sz="4" w:space="0" w:color="auto"/>
            </w:tcBorders>
            <w:shd w:val="clear" w:color="auto" w:fill="auto"/>
            <w:vAlign w:val="bottom"/>
            <w:hideMark/>
          </w:tcPr>
          <w:p w14:paraId="6B8202C3" w14:textId="77777777" w:rsidR="00AA2987" w:rsidRPr="00AA2987" w:rsidRDefault="00AA2987" w:rsidP="00AA2987">
            <w:pPr>
              <w:ind w:right="-16"/>
              <w:rPr>
                <w:sz w:val="22"/>
                <w:szCs w:val="22"/>
              </w:rPr>
            </w:pPr>
            <w:r w:rsidRPr="00AA2987">
              <w:rPr>
                <w:sz w:val="22"/>
                <w:szCs w:val="22"/>
              </w:rPr>
              <w:t>Расчетная предпринимательская прибыль</w:t>
            </w:r>
          </w:p>
        </w:tc>
        <w:tc>
          <w:tcPr>
            <w:tcW w:w="1382" w:type="dxa"/>
            <w:tcBorders>
              <w:top w:val="nil"/>
              <w:left w:val="nil"/>
              <w:bottom w:val="single" w:sz="4" w:space="0" w:color="auto"/>
              <w:right w:val="single" w:sz="4" w:space="0" w:color="auto"/>
            </w:tcBorders>
            <w:shd w:val="clear" w:color="auto" w:fill="auto"/>
            <w:vAlign w:val="center"/>
            <w:hideMark/>
          </w:tcPr>
          <w:p w14:paraId="75B0E913" w14:textId="77777777" w:rsidR="00AA2987" w:rsidRPr="00AA2987" w:rsidRDefault="00AA2987" w:rsidP="00AA2987">
            <w:pPr>
              <w:jc w:val="center"/>
              <w:rPr>
                <w:sz w:val="22"/>
                <w:szCs w:val="22"/>
              </w:rPr>
            </w:pPr>
            <w:r w:rsidRPr="00AA2987">
              <w:rPr>
                <w:sz w:val="22"/>
                <w:szCs w:val="22"/>
              </w:rPr>
              <w:t>0</w:t>
            </w:r>
          </w:p>
        </w:tc>
        <w:tc>
          <w:tcPr>
            <w:tcW w:w="1506" w:type="dxa"/>
            <w:tcBorders>
              <w:top w:val="nil"/>
              <w:left w:val="nil"/>
              <w:bottom w:val="single" w:sz="4" w:space="0" w:color="auto"/>
              <w:right w:val="single" w:sz="4" w:space="0" w:color="auto"/>
            </w:tcBorders>
            <w:shd w:val="clear" w:color="auto" w:fill="auto"/>
            <w:vAlign w:val="center"/>
            <w:hideMark/>
          </w:tcPr>
          <w:p w14:paraId="1EEA7005" w14:textId="77777777" w:rsidR="00AA2987" w:rsidRPr="00AA2987" w:rsidRDefault="00AA2987" w:rsidP="00AA2987">
            <w:pPr>
              <w:jc w:val="center"/>
              <w:rPr>
                <w:sz w:val="22"/>
                <w:szCs w:val="22"/>
              </w:rPr>
            </w:pPr>
            <w:r w:rsidRPr="00AA2987">
              <w:rPr>
                <w:sz w:val="22"/>
                <w:szCs w:val="22"/>
              </w:rPr>
              <w:t>0</w:t>
            </w:r>
          </w:p>
        </w:tc>
        <w:tc>
          <w:tcPr>
            <w:tcW w:w="1691" w:type="dxa"/>
            <w:tcBorders>
              <w:top w:val="nil"/>
              <w:left w:val="nil"/>
              <w:bottom w:val="single" w:sz="4" w:space="0" w:color="auto"/>
              <w:right w:val="single" w:sz="4" w:space="0" w:color="auto"/>
            </w:tcBorders>
            <w:shd w:val="clear" w:color="auto" w:fill="auto"/>
            <w:vAlign w:val="center"/>
            <w:hideMark/>
          </w:tcPr>
          <w:p w14:paraId="22D83BDF" w14:textId="77777777" w:rsidR="00AA2987" w:rsidRPr="00AA2987" w:rsidRDefault="00AA2987" w:rsidP="00AA2987">
            <w:pPr>
              <w:jc w:val="center"/>
              <w:rPr>
                <w:sz w:val="22"/>
                <w:szCs w:val="22"/>
              </w:rPr>
            </w:pPr>
            <w:r w:rsidRPr="00AA2987">
              <w:rPr>
                <w:sz w:val="22"/>
                <w:szCs w:val="22"/>
              </w:rPr>
              <w:t>0</w:t>
            </w:r>
          </w:p>
        </w:tc>
      </w:tr>
      <w:tr w:rsidR="00AA2987" w:rsidRPr="00AA2987" w14:paraId="3D24C656" w14:textId="77777777" w:rsidTr="00A25E52">
        <w:trPr>
          <w:trHeight w:val="855"/>
        </w:trPr>
        <w:tc>
          <w:tcPr>
            <w:tcW w:w="587" w:type="dxa"/>
            <w:tcBorders>
              <w:top w:val="nil"/>
              <w:left w:val="single" w:sz="4" w:space="0" w:color="auto"/>
              <w:bottom w:val="single" w:sz="4" w:space="0" w:color="auto"/>
              <w:right w:val="single" w:sz="4" w:space="0" w:color="auto"/>
            </w:tcBorders>
            <w:shd w:val="clear" w:color="auto" w:fill="auto"/>
            <w:vAlign w:val="center"/>
            <w:hideMark/>
          </w:tcPr>
          <w:p w14:paraId="59C34DE6" w14:textId="77777777" w:rsidR="00AA2987" w:rsidRPr="00AA2987" w:rsidRDefault="00AA2987" w:rsidP="00AA2987">
            <w:pPr>
              <w:jc w:val="center"/>
              <w:rPr>
                <w:sz w:val="22"/>
                <w:szCs w:val="22"/>
              </w:rPr>
            </w:pPr>
            <w:r w:rsidRPr="00AA2987">
              <w:rPr>
                <w:sz w:val="22"/>
                <w:szCs w:val="22"/>
              </w:rPr>
              <w:t>6</w:t>
            </w:r>
          </w:p>
        </w:tc>
        <w:tc>
          <w:tcPr>
            <w:tcW w:w="4332" w:type="dxa"/>
            <w:tcBorders>
              <w:top w:val="nil"/>
              <w:left w:val="nil"/>
              <w:bottom w:val="single" w:sz="4" w:space="0" w:color="auto"/>
              <w:right w:val="single" w:sz="4" w:space="0" w:color="auto"/>
            </w:tcBorders>
            <w:shd w:val="clear" w:color="auto" w:fill="auto"/>
            <w:vAlign w:val="center"/>
            <w:hideMark/>
          </w:tcPr>
          <w:p w14:paraId="34904693" w14:textId="77777777" w:rsidR="00AA2987" w:rsidRPr="00AA2987" w:rsidRDefault="00AA2987" w:rsidP="00AA2987">
            <w:pPr>
              <w:ind w:right="-16"/>
              <w:rPr>
                <w:sz w:val="22"/>
                <w:szCs w:val="22"/>
              </w:rPr>
            </w:pPr>
            <w:r w:rsidRPr="00AA2987">
              <w:rPr>
                <w:sz w:val="22"/>
                <w:szCs w:val="22"/>
              </w:rPr>
              <w:t>Результаты деятельности до перехода к регулированию цен (тарифов) на основе долгосрочных параметров регулирования</w:t>
            </w:r>
          </w:p>
        </w:tc>
        <w:tc>
          <w:tcPr>
            <w:tcW w:w="1382" w:type="dxa"/>
            <w:tcBorders>
              <w:top w:val="nil"/>
              <w:left w:val="nil"/>
              <w:bottom w:val="single" w:sz="4" w:space="0" w:color="auto"/>
              <w:right w:val="single" w:sz="4" w:space="0" w:color="auto"/>
            </w:tcBorders>
            <w:shd w:val="clear" w:color="auto" w:fill="auto"/>
            <w:vAlign w:val="center"/>
            <w:hideMark/>
          </w:tcPr>
          <w:p w14:paraId="1DF03CF6" w14:textId="77777777" w:rsidR="00AA2987" w:rsidRPr="00AA2987" w:rsidRDefault="00AA2987" w:rsidP="00AA2987">
            <w:pPr>
              <w:jc w:val="center"/>
              <w:rPr>
                <w:sz w:val="22"/>
                <w:szCs w:val="22"/>
              </w:rPr>
            </w:pPr>
            <w:r w:rsidRPr="00AA2987">
              <w:rPr>
                <w:sz w:val="22"/>
                <w:szCs w:val="22"/>
              </w:rPr>
              <w:t>0</w:t>
            </w:r>
          </w:p>
        </w:tc>
        <w:tc>
          <w:tcPr>
            <w:tcW w:w="1506" w:type="dxa"/>
            <w:tcBorders>
              <w:top w:val="nil"/>
              <w:left w:val="nil"/>
              <w:bottom w:val="single" w:sz="4" w:space="0" w:color="auto"/>
              <w:right w:val="single" w:sz="4" w:space="0" w:color="auto"/>
            </w:tcBorders>
            <w:shd w:val="clear" w:color="auto" w:fill="auto"/>
            <w:vAlign w:val="center"/>
            <w:hideMark/>
          </w:tcPr>
          <w:p w14:paraId="245F6EC1" w14:textId="77777777" w:rsidR="00AA2987" w:rsidRPr="00AA2987" w:rsidRDefault="00AA2987" w:rsidP="00AA2987">
            <w:pPr>
              <w:jc w:val="center"/>
              <w:rPr>
                <w:sz w:val="22"/>
                <w:szCs w:val="22"/>
              </w:rPr>
            </w:pPr>
            <w:r w:rsidRPr="00AA2987">
              <w:rPr>
                <w:sz w:val="22"/>
                <w:szCs w:val="22"/>
              </w:rPr>
              <w:t>0</w:t>
            </w:r>
          </w:p>
        </w:tc>
        <w:tc>
          <w:tcPr>
            <w:tcW w:w="1691" w:type="dxa"/>
            <w:tcBorders>
              <w:top w:val="nil"/>
              <w:left w:val="nil"/>
              <w:bottom w:val="single" w:sz="4" w:space="0" w:color="auto"/>
              <w:right w:val="single" w:sz="4" w:space="0" w:color="auto"/>
            </w:tcBorders>
            <w:shd w:val="clear" w:color="auto" w:fill="auto"/>
            <w:vAlign w:val="center"/>
            <w:hideMark/>
          </w:tcPr>
          <w:p w14:paraId="7C289D3A" w14:textId="77777777" w:rsidR="00AA2987" w:rsidRPr="00AA2987" w:rsidRDefault="00AA2987" w:rsidP="00AA2987">
            <w:pPr>
              <w:jc w:val="center"/>
              <w:rPr>
                <w:sz w:val="22"/>
                <w:szCs w:val="22"/>
              </w:rPr>
            </w:pPr>
            <w:r w:rsidRPr="00AA2987">
              <w:rPr>
                <w:sz w:val="22"/>
                <w:szCs w:val="22"/>
              </w:rPr>
              <w:t>0</w:t>
            </w:r>
          </w:p>
        </w:tc>
      </w:tr>
      <w:tr w:rsidR="00AA2987" w:rsidRPr="00AA2987" w14:paraId="722CF205" w14:textId="77777777" w:rsidTr="00A25E52">
        <w:trPr>
          <w:trHeight w:val="660"/>
        </w:trPr>
        <w:tc>
          <w:tcPr>
            <w:tcW w:w="587" w:type="dxa"/>
            <w:tcBorders>
              <w:top w:val="nil"/>
              <w:left w:val="single" w:sz="4" w:space="0" w:color="auto"/>
              <w:bottom w:val="single" w:sz="4" w:space="0" w:color="auto"/>
              <w:right w:val="single" w:sz="4" w:space="0" w:color="auto"/>
            </w:tcBorders>
            <w:shd w:val="clear" w:color="auto" w:fill="auto"/>
            <w:vAlign w:val="center"/>
            <w:hideMark/>
          </w:tcPr>
          <w:p w14:paraId="46D9AC48" w14:textId="77777777" w:rsidR="00AA2987" w:rsidRPr="00AA2987" w:rsidRDefault="00AA2987" w:rsidP="00AA2987">
            <w:pPr>
              <w:jc w:val="center"/>
              <w:rPr>
                <w:sz w:val="22"/>
                <w:szCs w:val="22"/>
              </w:rPr>
            </w:pPr>
            <w:r w:rsidRPr="00AA2987">
              <w:rPr>
                <w:sz w:val="22"/>
                <w:szCs w:val="22"/>
              </w:rPr>
              <w:t>7</w:t>
            </w:r>
          </w:p>
        </w:tc>
        <w:tc>
          <w:tcPr>
            <w:tcW w:w="4332" w:type="dxa"/>
            <w:tcBorders>
              <w:top w:val="nil"/>
              <w:left w:val="nil"/>
              <w:bottom w:val="single" w:sz="4" w:space="0" w:color="auto"/>
              <w:right w:val="single" w:sz="4" w:space="0" w:color="auto"/>
            </w:tcBorders>
            <w:shd w:val="clear" w:color="auto" w:fill="auto"/>
            <w:vAlign w:val="bottom"/>
            <w:hideMark/>
          </w:tcPr>
          <w:p w14:paraId="27B3143C" w14:textId="77777777" w:rsidR="00AA2987" w:rsidRPr="00AA2987" w:rsidRDefault="00AA2987" w:rsidP="00AA2987">
            <w:pPr>
              <w:ind w:right="-16"/>
              <w:rPr>
                <w:sz w:val="22"/>
                <w:szCs w:val="22"/>
              </w:rPr>
            </w:pPr>
            <w:r w:rsidRPr="00AA2987">
              <w:rPr>
                <w:sz w:val="22"/>
                <w:szCs w:val="22"/>
              </w:rPr>
              <w:t>Корректировка с учетом надежности и качества реализуемых товаров (оказываемых услуг), подлежащая учету в НВВ</w:t>
            </w:r>
          </w:p>
        </w:tc>
        <w:tc>
          <w:tcPr>
            <w:tcW w:w="1382" w:type="dxa"/>
            <w:tcBorders>
              <w:top w:val="nil"/>
              <w:left w:val="nil"/>
              <w:bottom w:val="single" w:sz="4" w:space="0" w:color="auto"/>
              <w:right w:val="single" w:sz="4" w:space="0" w:color="auto"/>
            </w:tcBorders>
            <w:shd w:val="clear" w:color="auto" w:fill="auto"/>
            <w:vAlign w:val="center"/>
            <w:hideMark/>
          </w:tcPr>
          <w:p w14:paraId="1C1BFF9E" w14:textId="77777777" w:rsidR="00AA2987" w:rsidRPr="00AA2987" w:rsidRDefault="00AA2987" w:rsidP="00AA2987">
            <w:pPr>
              <w:jc w:val="center"/>
              <w:rPr>
                <w:sz w:val="22"/>
                <w:szCs w:val="22"/>
              </w:rPr>
            </w:pPr>
            <w:r w:rsidRPr="00AA2987">
              <w:rPr>
                <w:sz w:val="22"/>
                <w:szCs w:val="22"/>
              </w:rPr>
              <w:t>0</w:t>
            </w:r>
          </w:p>
        </w:tc>
        <w:tc>
          <w:tcPr>
            <w:tcW w:w="1506" w:type="dxa"/>
            <w:tcBorders>
              <w:top w:val="nil"/>
              <w:left w:val="nil"/>
              <w:bottom w:val="single" w:sz="4" w:space="0" w:color="auto"/>
              <w:right w:val="single" w:sz="4" w:space="0" w:color="auto"/>
            </w:tcBorders>
            <w:shd w:val="clear" w:color="auto" w:fill="auto"/>
            <w:vAlign w:val="center"/>
            <w:hideMark/>
          </w:tcPr>
          <w:p w14:paraId="7929FE40" w14:textId="77777777" w:rsidR="00AA2987" w:rsidRPr="00AA2987" w:rsidRDefault="00AA2987" w:rsidP="00AA2987">
            <w:pPr>
              <w:jc w:val="center"/>
              <w:rPr>
                <w:sz w:val="22"/>
                <w:szCs w:val="22"/>
              </w:rPr>
            </w:pPr>
            <w:r w:rsidRPr="00AA2987">
              <w:rPr>
                <w:sz w:val="22"/>
                <w:szCs w:val="22"/>
              </w:rPr>
              <w:t>0</w:t>
            </w:r>
          </w:p>
        </w:tc>
        <w:tc>
          <w:tcPr>
            <w:tcW w:w="1691" w:type="dxa"/>
            <w:tcBorders>
              <w:top w:val="nil"/>
              <w:left w:val="nil"/>
              <w:bottom w:val="single" w:sz="4" w:space="0" w:color="auto"/>
              <w:right w:val="single" w:sz="4" w:space="0" w:color="auto"/>
            </w:tcBorders>
            <w:shd w:val="clear" w:color="auto" w:fill="auto"/>
            <w:vAlign w:val="center"/>
            <w:hideMark/>
          </w:tcPr>
          <w:p w14:paraId="5B0BE3BF" w14:textId="77777777" w:rsidR="00AA2987" w:rsidRPr="00AA2987" w:rsidRDefault="00AA2987" w:rsidP="00AA2987">
            <w:pPr>
              <w:jc w:val="center"/>
              <w:rPr>
                <w:sz w:val="22"/>
                <w:szCs w:val="22"/>
              </w:rPr>
            </w:pPr>
            <w:r w:rsidRPr="00AA2987">
              <w:rPr>
                <w:sz w:val="22"/>
                <w:szCs w:val="22"/>
              </w:rPr>
              <w:t>0</w:t>
            </w:r>
          </w:p>
        </w:tc>
      </w:tr>
      <w:tr w:rsidR="00AA2987" w:rsidRPr="00AA2987" w14:paraId="72BB505A" w14:textId="77777777" w:rsidTr="00A25E52">
        <w:trPr>
          <w:trHeight w:val="630"/>
        </w:trPr>
        <w:tc>
          <w:tcPr>
            <w:tcW w:w="587" w:type="dxa"/>
            <w:tcBorders>
              <w:top w:val="nil"/>
              <w:left w:val="single" w:sz="4" w:space="0" w:color="auto"/>
              <w:bottom w:val="single" w:sz="4" w:space="0" w:color="auto"/>
              <w:right w:val="single" w:sz="4" w:space="0" w:color="auto"/>
            </w:tcBorders>
            <w:shd w:val="clear" w:color="auto" w:fill="auto"/>
            <w:vAlign w:val="center"/>
            <w:hideMark/>
          </w:tcPr>
          <w:p w14:paraId="414DAFA3" w14:textId="77777777" w:rsidR="00AA2987" w:rsidRPr="00AA2987" w:rsidRDefault="00AA2987" w:rsidP="00AA2987">
            <w:pPr>
              <w:jc w:val="center"/>
              <w:rPr>
                <w:sz w:val="22"/>
                <w:szCs w:val="22"/>
              </w:rPr>
            </w:pPr>
            <w:r w:rsidRPr="00AA2987">
              <w:rPr>
                <w:sz w:val="22"/>
                <w:szCs w:val="22"/>
              </w:rPr>
              <w:t>8</w:t>
            </w:r>
          </w:p>
        </w:tc>
        <w:tc>
          <w:tcPr>
            <w:tcW w:w="4332" w:type="dxa"/>
            <w:tcBorders>
              <w:top w:val="nil"/>
              <w:left w:val="nil"/>
              <w:bottom w:val="single" w:sz="4" w:space="0" w:color="auto"/>
              <w:right w:val="single" w:sz="4" w:space="0" w:color="auto"/>
            </w:tcBorders>
            <w:shd w:val="clear" w:color="auto" w:fill="auto"/>
            <w:vAlign w:val="bottom"/>
            <w:hideMark/>
          </w:tcPr>
          <w:p w14:paraId="5C57E9F0" w14:textId="77777777" w:rsidR="00AA2987" w:rsidRPr="00AA2987" w:rsidRDefault="00AA2987" w:rsidP="00AA2987">
            <w:pPr>
              <w:ind w:right="-16"/>
              <w:rPr>
                <w:sz w:val="22"/>
                <w:szCs w:val="22"/>
              </w:rPr>
            </w:pPr>
            <w:r w:rsidRPr="00AA2987">
              <w:rPr>
                <w:sz w:val="22"/>
                <w:szCs w:val="22"/>
              </w:rPr>
              <w:t>Корректировка НВВ в связи с изменением (неисполнением) инвестиционной программы</w:t>
            </w:r>
          </w:p>
        </w:tc>
        <w:tc>
          <w:tcPr>
            <w:tcW w:w="1382" w:type="dxa"/>
            <w:tcBorders>
              <w:top w:val="nil"/>
              <w:left w:val="nil"/>
              <w:bottom w:val="single" w:sz="4" w:space="0" w:color="auto"/>
              <w:right w:val="single" w:sz="4" w:space="0" w:color="auto"/>
            </w:tcBorders>
            <w:shd w:val="clear" w:color="auto" w:fill="auto"/>
            <w:vAlign w:val="center"/>
            <w:hideMark/>
          </w:tcPr>
          <w:p w14:paraId="33B68157" w14:textId="77777777" w:rsidR="00AA2987" w:rsidRPr="00AA2987" w:rsidRDefault="00AA2987" w:rsidP="00AA2987">
            <w:pPr>
              <w:jc w:val="center"/>
              <w:rPr>
                <w:sz w:val="22"/>
                <w:szCs w:val="22"/>
              </w:rPr>
            </w:pPr>
            <w:r w:rsidRPr="00AA2987">
              <w:rPr>
                <w:sz w:val="22"/>
                <w:szCs w:val="22"/>
              </w:rPr>
              <w:t>0</w:t>
            </w:r>
          </w:p>
        </w:tc>
        <w:tc>
          <w:tcPr>
            <w:tcW w:w="1506" w:type="dxa"/>
            <w:tcBorders>
              <w:top w:val="nil"/>
              <w:left w:val="nil"/>
              <w:bottom w:val="single" w:sz="4" w:space="0" w:color="auto"/>
              <w:right w:val="single" w:sz="4" w:space="0" w:color="auto"/>
            </w:tcBorders>
            <w:shd w:val="clear" w:color="auto" w:fill="auto"/>
            <w:vAlign w:val="center"/>
            <w:hideMark/>
          </w:tcPr>
          <w:p w14:paraId="7B8CC8AF" w14:textId="77777777" w:rsidR="00AA2987" w:rsidRPr="00AA2987" w:rsidRDefault="00AA2987" w:rsidP="00AA2987">
            <w:pPr>
              <w:jc w:val="center"/>
              <w:rPr>
                <w:sz w:val="22"/>
                <w:szCs w:val="22"/>
              </w:rPr>
            </w:pPr>
            <w:r w:rsidRPr="00AA2987">
              <w:rPr>
                <w:sz w:val="22"/>
                <w:szCs w:val="22"/>
              </w:rPr>
              <w:t>0</w:t>
            </w:r>
          </w:p>
        </w:tc>
        <w:tc>
          <w:tcPr>
            <w:tcW w:w="1691" w:type="dxa"/>
            <w:tcBorders>
              <w:top w:val="nil"/>
              <w:left w:val="nil"/>
              <w:bottom w:val="single" w:sz="4" w:space="0" w:color="auto"/>
              <w:right w:val="single" w:sz="4" w:space="0" w:color="auto"/>
            </w:tcBorders>
            <w:shd w:val="clear" w:color="auto" w:fill="auto"/>
            <w:vAlign w:val="center"/>
            <w:hideMark/>
          </w:tcPr>
          <w:p w14:paraId="62FBD8DC" w14:textId="77777777" w:rsidR="00AA2987" w:rsidRPr="00AA2987" w:rsidRDefault="00AA2987" w:rsidP="00AA2987">
            <w:pPr>
              <w:jc w:val="center"/>
              <w:rPr>
                <w:sz w:val="22"/>
                <w:szCs w:val="22"/>
              </w:rPr>
            </w:pPr>
            <w:r w:rsidRPr="00AA2987">
              <w:rPr>
                <w:sz w:val="22"/>
                <w:szCs w:val="22"/>
              </w:rPr>
              <w:t>0</w:t>
            </w:r>
          </w:p>
        </w:tc>
      </w:tr>
      <w:tr w:rsidR="00AA2987" w:rsidRPr="00AA2987" w14:paraId="7B4E1C44" w14:textId="77777777" w:rsidTr="00A25E52">
        <w:trPr>
          <w:trHeight w:val="2190"/>
        </w:trPr>
        <w:tc>
          <w:tcPr>
            <w:tcW w:w="58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7068422" w14:textId="77777777" w:rsidR="00AA2987" w:rsidRPr="00AA2987" w:rsidRDefault="00AA2987" w:rsidP="00AA2987">
            <w:pPr>
              <w:jc w:val="center"/>
              <w:rPr>
                <w:sz w:val="22"/>
                <w:szCs w:val="22"/>
              </w:rPr>
            </w:pPr>
            <w:r w:rsidRPr="00AA2987">
              <w:rPr>
                <w:sz w:val="22"/>
                <w:szCs w:val="22"/>
              </w:rPr>
              <w:t>9</w:t>
            </w:r>
          </w:p>
        </w:tc>
        <w:tc>
          <w:tcPr>
            <w:tcW w:w="4332" w:type="dxa"/>
            <w:tcBorders>
              <w:top w:val="single" w:sz="4" w:space="0" w:color="auto"/>
              <w:left w:val="nil"/>
              <w:bottom w:val="single" w:sz="4" w:space="0" w:color="auto"/>
              <w:right w:val="single" w:sz="4" w:space="0" w:color="auto"/>
            </w:tcBorders>
            <w:shd w:val="clear" w:color="auto" w:fill="auto"/>
            <w:vAlign w:val="bottom"/>
            <w:hideMark/>
          </w:tcPr>
          <w:p w14:paraId="7007D481" w14:textId="77777777" w:rsidR="00AA2987" w:rsidRPr="00AA2987" w:rsidRDefault="00AA2987" w:rsidP="00AA2987">
            <w:pPr>
              <w:ind w:right="-16"/>
              <w:rPr>
                <w:sz w:val="22"/>
                <w:szCs w:val="22"/>
              </w:rPr>
            </w:pPr>
            <w:r w:rsidRPr="00AA2987">
              <w:rPr>
                <w:sz w:val="22"/>
                <w:szCs w:val="22"/>
              </w:rPr>
              <w:t xml:space="preserve">Корректировка, подлежащая учету в НВВ и учитывающая отклонение фактических показателей энергосбережения и повышения энергетической эффективности от установленных плановых (расчетных) показателей и отклонение сроков реализации программы в области энергосбережения и повышения энергетической эффективности от </w:t>
            </w:r>
            <w:r w:rsidRPr="00AA2987">
              <w:rPr>
                <w:sz w:val="22"/>
                <w:szCs w:val="22"/>
              </w:rPr>
              <w:lastRenderedPageBreak/>
              <w:t>установленных сроков реализации такой программы</w:t>
            </w:r>
          </w:p>
        </w:tc>
        <w:tc>
          <w:tcPr>
            <w:tcW w:w="1382" w:type="dxa"/>
            <w:tcBorders>
              <w:top w:val="single" w:sz="4" w:space="0" w:color="auto"/>
              <w:left w:val="nil"/>
              <w:bottom w:val="single" w:sz="4" w:space="0" w:color="auto"/>
              <w:right w:val="single" w:sz="4" w:space="0" w:color="auto"/>
            </w:tcBorders>
            <w:shd w:val="clear" w:color="auto" w:fill="auto"/>
            <w:vAlign w:val="center"/>
            <w:hideMark/>
          </w:tcPr>
          <w:p w14:paraId="777055FE" w14:textId="77777777" w:rsidR="00AA2987" w:rsidRPr="00AA2987" w:rsidRDefault="00AA2987" w:rsidP="00AA2987">
            <w:pPr>
              <w:jc w:val="center"/>
              <w:rPr>
                <w:sz w:val="22"/>
                <w:szCs w:val="22"/>
              </w:rPr>
            </w:pPr>
            <w:r w:rsidRPr="00AA2987">
              <w:rPr>
                <w:sz w:val="22"/>
                <w:szCs w:val="22"/>
              </w:rPr>
              <w:lastRenderedPageBreak/>
              <w:t>0 </w:t>
            </w:r>
          </w:p>
        </w:tc>
        <w:tc>
          <w:tcPr>
            <w:tcW w:w="1506" w:type="dxa"/>
            <w:tcBorders>
              <w:top w:val="single" w:sz="4" w:space="0" w:color="auto"/>
              <w:left w:val="nil"/>
              <w:bottom w:val="single" w:sz="4" w:space="0" w:color="auto"/>
              <w:right w:val="single" w:sz="4" w:space="0" w:color="auto"/>
            </w:tcBorders>
            <w:shd w:val="clear" w:color="auto" w:fill="auto"/>
            <w:vAlign w:val="center"/>
            <w:hideMark/>
          </w:tcPr>
          <w:p w14:paraId="2B9FD84D" w14:textId="77777777" w:rsidR="00AA2987" w:rsidRPr="00AA2987" w:rsidRDefault="00AA2987" w:rsidP="00AA2987">
            <w:pPr>
              <w:jc w:val="center"/>
              <w:rPr>
                <w:sz w:val="22"/>
                <w:szCs w:val="22"/>
              </w:rPr>
            </w:pPr>
            <w:r w:rsidRPr="00AA2987">
              <w:rPr>
                <w:sz w:val="22"/>
                <w:szCs w:val="22"/>
              </w:rPr>
              <w:t>0</w:t>
            </w:r>
          </w:p>
        </w:tc>
        <w:tc>
          <w:tcPr>
            <w:tcW w:w="1691" w:type="dxa"/>
            <w:tcBorders>
              <w:top w:val="single" w:sz="4" w:space="0" w:color="auto"/>
              <w:left w:val="nil"/>
              <w:bottom w:val="single" w:sz="4" w:space="0" w:color="auto"/>
              <w:right w:val="single" w:sz="4" w:space="0" w:color="auto"/>
            </w:tcBorders>
            <w:shd w:val="clear" w:color="auto" w:fill="auto"/>
            <w:vAlign w:val="center"/>
            <w:hideMark/>
          </w:tcPr>
          <w:p w14:paraId="2E39D286" w14:textId="77777777" w:rsidR="00AA2987" w:rsidRPr="00AA2987" w:rsidRDefault="00AA2987" w:rsidP="00AA2987">
            <w:pPr>
              <w:jc w:val="center"/>
              <w:rPr>
                <w:sz w:val="22"/>
                <w:szCs w:val="22"/>
              </w:rPr>
            </w:pPr>
            <w:r w:rsidRPr="00AA2987">
              <w:rPr>
                <w:sz w:val="22"/>
                <w:szCs w:val="22"/>
              </w:rPr>
              <w:t>0</w:t>
            </w:r>
          </w:p>
        </w:tc>
      </w:tr>
      <w:tr w:rsidR="00AA2987" w:rsidRPr="00AA2987" w14:paraId="65D9CA93" w14:textId="77777777" w:rsidTr="00A25E52">
        <w:trPr>
          <w:trHeight w:val="315"/>
        </w:trPr>
        <w:tc>
          <w:tcPr>
            <w:tcW w:w="58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E9F68BE" w14:textId="77777777" w:rsidR="00AA2987" w:rsidRPr="00AA2987" w:rsidRDefault="00AA2987" w:rsidP="00AA2987">
            <w:pPr>
              <w:jc w:val="center"/>
              <w:rPr>
                <w:sz w:val="22"/>
                <w:szCs w:val="22"/>
              </w:rPr>
            </w:pPr>
            <w:r w:rsidRPr="00AA2987">
              <w:rPr>
                <w:sz w:val="22"/>
                <w:szCs w:val="22"/>
              </w:rPr>
              <w:t>10</w:t>
            </w:r>
          </w:p>
        </w:tc>
        <w:tc>
          <w:tcPr>
            <w:tcW w:w="4332" w:type="dxa"/>
            <w:tcBorders>
              <w:top w:val="single" w:sz="4" w:space="0" w:color="auto"/>
              <w:left w:val="nil"/>
              <w:bottom w:val="single" w:sz="4" w:space="0" w:color="auto"/>
              <w:right w:val="single" w:sz="4" w:space="0" w:color="auto"/>
            </w:tcBorders>
            <w:shd w:val="clear" w:color="auto" w:fill="auto"/>
            <w:vAlign w:val="center"/>
            <w:hideMark/>
          </w:tcPr>
          <w:p w14:paraId="44822D98" w14:textId="77777777" w:rsidR="00AA2987" w:rsidRPr="00AA2987" w:rsidRDefault="00AA2987" w:rsidP="00AA2987">
            <w:pPr>
              <w:ind w:right="-16"/>
              <w:rPr>
                <w:sz w:val="22"/>
                <w:szCs w:val="22"/>
              </w:rPr>
            </w:pPr>
            <w:r w:rsidRPr="00AA2987">
              <w:rPr>
                <w:sz w:val="22"/>
                <w:szCs w:val="22"/>
              </w:rPr>
              <w:t xml:space="preserve">ИТОГО необходимая валовая выручка </w:t>
            </w:r>
          </w:p>
        </w:tc>
        <w:tc>
          <w:tcPr>
            <w:tcW w:w="1382" w:type="dxa"/>
            <w:tcBorders>
              <w:top w:val="single" w:sz="4" w:space="0" w:color="auto"/>
              <w:left w:val="nil"/>
              <w:bottom w:val="single" w:sz="4" w:space="0" w:color="auto"/>
              <w:right w:val="single" w:sz="4" w:space="0" w:color="auto"/>
            </w:tcBorders>
            <w:shd w:val="clear" w:color="auto" w:fill="auto"/>
            <w:vAlign w:val="center"/>
            <w:hideMark/>
          </w:tcPr>
          <w:p w14:paraId="511C01B3" w14:textId="77777777" w:rsidR="00AA2987" w:rsidRPr="00AA2987" w:rsidRDefault="00AA2987" w:rsidP="00AA2987">
            <w:pPr>
              <w:jc w:val="center"/>
              <w:rPr>
                <w:sz w:val="22"/>
                <w:szCs w:val="22"/>
              </w:rPr>
            </w:pPr>
            <w:r w:rsidRPr="00AA2987">
              <w:rPr>
                <w:sz w:val="22"/>
                <w:szCs w:val="22"/>
              </w:rPr>
              <w:t>7 301,54</w:t>
            </w:r>
          </w:p>
        </w:tc>
        <w:tc>
          <w:tcPr>
            <w:tcW w:w="1506" w:type="dxa"/>
            <w:tcBorders>
              <w:top w:val="single" w:sz="4" w:space="0" w:color="auto"/>
              <w:left w:val="nil"/>
              <w:bottom w:val="single" w:sz="4" w:space="0" w:color="auto"/>
              <w:right w:val="single" w:sz="4" w:space="0" w:color="auto"/>
            </w:tcBorders>
            <w:shd w:val="clear" w:color="auto" w:fill="auto"/>
            <w:vAlign w:val="center"/>
            <w:hideMark/>
          </w:tcPr>
          <w:p w14:paraId="3A7A15EE" w14:textId="77777777" w:rsidR="00AA2987" w:rsidRPr="00AA2987" w:rsidRDefault="00AA2987" w:rsidP="00AA2987">
            <w:pPr>
              <w:jc w:val="center"/>
              <w:rPr>
                <w:sz w:val="22"/>
                <w:szCs w:val="22"/>
              </w:rPr>
            </w:pPr>
            <w:r w:rsidRPr="00AA2987">
              <w:rPr>
                <w:sz w:val="22"/>
                <w:szCs w:val="22"/>
              </w:rPr>
              <w:t>5 641,56</w:t>
            </w:r>
          </w:p>
        </w:tc>
        <w:tc>
          <w:tcPr>
            <w:tcW w:w="1691" w:type="dxa"/>
            <w:tcBorders>
              <w:top w:val="single" w:sz="4" w:space="0" w:color="auto"/>
              <w:left w:val="nil"/>
              <w:bottom w:val="single" w:sz="4" w:space="0" w:color="auto"/>
              <w:right w:val="single" w:sz="4" w:space="0" w:color="auto"/>
            </w:tcBorders>
            <w:shd w:val="clear" w:color="auto" w:fill="auto"/>
            <w:vAlign w:val="center"/>
            <w:hideMark/>
          </w:tcPr>
          <w:p w14:paraId="78A8267F" w14:textId="77777777" w:rsidR="00AA2987" w:rsidRPr="00AA2987" w:rsidRDefault="00AA2987" w:rsidP="00AA2987">
            <w:pPr>
              <w:jc w:val="center"/>
              <w:rPr>
                <w:sz w:val="22"/>
                <w:szCs w:val="22"/>
              </w:rPr>
            </w:pPr>
            <w:r w:rsidRPr="00AA2987">
              <w:rPr>
                <w:sz w:val="22"/>
                <w:szCs w:val="22"/>
              </w:rPr>
              <w:t>-1 659,98</w:t>
            </w:r>
          </w:p>
        </w:tc>
      </w:tr>
      <w:tr w:rsidR="00AA2987" w:rsidRPr="00AA2987" w14:paraId="671DF4B6" w14:textId="77777777" w:rsidTr="00A25E52">
        <w:trPr>
          <w:trHeight w:val="315"/>
        </w:trPr>
        <w:tc>
          <w:tcPr>
            <w:tcW w:w="587" w:type="dxa"/>
            <w:tcBorders>
              <w:top w:val="single" w:sz="4" w:space="0" w:color="auto"/>
              <w:left w:val="single" w:sz="4" w:space="0" w:color="auto"/>
              <w:bottom w:val="single" w:sz="4" w:space="0" w:color="auto"/>
              <w:right w:val="single" w:sz="4" w:space="0" w:color="auto"/>
            </w:tcBorders>
            <w:shd w:val="clear" w:color="auto" w:fill="auto"/>
            <w:vAlign w:val="center"/>
          </w:tcPr>
          <w:p w14:paraId="6F3D4DBB" w14:textId="77777777" w:rsidR="00AA2987" w:rsidRPr="00AA2987" w:rsidRDefault="00AA2987" w:rsidP="00AA2987">
            <w:pPr>
              <w:jc w:val="center"/>
              <w:rPr>
                <w:sz w:val="22"/>
                <w:szCs w:val="22"/>
              </w:rPr>
            </w:pPr>
            <w:r w:rsidRPr="00AA2987">
              <w:rPr>
                <w:sz w:val="22"/>
                <w:szCs w:val="22"/>
              </w:rPr>
              <w:t>11</w:t>
            </w:r>
          </w:p>
        </w:tc>
        <w:tc>
          <w:tcPr>
            <w:tcW w:w="4332" w:type="dxa"/>
            <w:tcBorders>
              <w:top w:val="single" w:sz="4" w:space="0" w:color="auto"/>
              <w:left w:val="nil"/>
              <w:bottom w:val="single" w:sz="4" w:space="0" w:color="auto"/>
              <w:right w:val="single" w:sz="4" w:space="0" w:color="auto"/>
            </w:tcBorders>
            <w:shd w:val="clear" w:color="auto" w:fill="auto"/>
            <w:vAlign w:val="center"/>
          </w:tcPr>
          <w:p w14:paraId="1DDBE118" w14:textId="77777777" w:rsidR="00AA2987" w:rsidRPr="00AA2987" w:rsidRDefault="00AA2987" w:rsidP="00AA2987">
            <w:pPr>
              <w:ind w:right="-16"/>
              <w:jc w:val="both"/>
              <w:rPr>
                <w:sz w:val="22"/>
                <w:szCs w:val="22"/>
              </w:rPr>
            </w:pPr>
            <w:r w:rsidRPr="00AA2987">
              <w:rPr>
                <w:sz w:val="22"/>
                <w:szCs w:val="22"/>
              </w:rPr>
              <w:t>В т.ч. необходимая валовая выручка на потребительский рынок тыс. руб.</w:t>
            </w:r>
          </w:p>
        </w:tc>
        <w:tc>
          <w:tcPr>
            <w:tcW w:w="1382" w:type="dxa"/>
            <w:tcBorders>
              <w:top w:val="single" w:sz="4" w:space="0" w:color="auto"/>
              <w:left w:val="nil"/>
              <w:bottom w:val="single" w:sz="4" w:space="0" w:color="auto"/>
              <w:right w:val="single" w:sz="4" w:space="0" w:color="auto"/>
            </w:tcBorders>
            <w:shd w:val="clear" w:color="auto" w:fill="auto"/>
            <w:vAlign w:val="center"/>
          </w:tcPr>
          <w:p w14:paraId="17570766" w14:textId="77777777" w:rsidR="00AA2987" w:rsidRPr="00AA2987" w:rsidRDefault="00AA2987" w:rsidP="00AA2987">
            <w:pPr>
              <w:jc w:val="center"/>
              <w:rPr>
                <w:sz w:val="22"/>
                <w:szCs w:val="22"/>
              </w:rPr>
            </w:pPr>
            <w:r w:rsidRPr="00AA2987">
              <w:rPr>
                <w:sz w:val="22"/>
                <w:szCs w:val="22"/>
              </w:rPr>
              <w:t>2 383,16</w:t>
            </w:r>
          </w:p>
        </w:tc>
        <w:tc>
          <w:tcPr>
            <w:tcW w:w="1506" w:type="dxa"/>
            <w:tcBorders>
              <w:top w:val="single" w:sz="4" w:space="0" w:color="auto"/>
              <w:left w:val="nil"/>
              <w:bottom w:val="single" w:sz="4" w:space="0" w:color="auto"/>
              <w:right w:val="single" w:sz="4" w:space="0" w:color="auto"/>
            </w:tcBorders>
            <w:shd w:val="clear" w:color="auto" w:fill="auto"/>
            <w:vAlign w:val="center"/>
          </w:tcPr>
          <w:p w14:paraId="00C397F2" w14:textId="77777777" w:rsidR="00AA2987" w:rsidRPr="00AA2987" w:rsidRDefault="00AA2987" w:rsidP="00AA2987">
            <w:pPr>
              <w:jc w:val="center"/>
              <w:rPr>
                <w:sz w:val="22"/>
                <w:szCs w:val="22"/>
              </w:rPr>
            </w:pPr>
            <w:r w:rsidRPr="00AA2987">
              <w:rPr>
                <w:sz w:val="22"/>
                <w:szCs w:val="22"/>
              </w:rPr>
              <w:t>1 841,35</w:t>
            </w:r>
          </w:p>
        </w:tc>
        <w:tc>
          <w:tcPr>
            <w:tcW w:w="1691" w:type="dxa"/>
            <w:tcBorders>
              <w:top w:val="single" w:sz="4" w:space="0" w:color="auto"/>
              <w:left w:val="nil"/>
              <w:bottom w:val="single" w:sz="4" w:space="0" w:color="auto"/>
              <w:right w:val="single" w:sz="4" w:space="0" w:color="auto"/>
            </w:tcBorders>
            <w:shd w:val="clear" w:color="auto" w:fill="auto"/>
            <w:vAlign w:val="center"/>
          </w:tcPr>
          <w:p w14:paraId="6AA8C1C1" w14:textId="77777777" w:rsidR="00AA2987" w:rsidRPr="00AA2987" w:rsidRDefault="00AA2987" w:rsidP="00AA2987">
            <w:pPr>
              <w:jc w:val="center"/>
              <w:rPr>
                <w:sz w:val="22"/>
                <w:szCs w:val="22"/>
              </w:rPr>
            </w:pPr>
            <w:r w:rsidRPr="00AA2987">
              <w:rPr>
                <w:sz w:val="22"/>
                <w:szCs w:val="22"/>
              </w:rPr>
              <w:t>-541,81</w:t>
            </w:r>
          </w:p>
        </w:tc>
      </w:tr>
      <w:tr w:rsidR="00AA2987" w:rsidRPr="00AA2987" w14:paraId="54AD4FCC" w14:textId="77777777" w:rsidTr="00A25E52">
        <w:trPr>
          <w:trHeight w:val="315"/>
        </w:trPr>
        <w:tc>
          <w:tcPr>
            <w:tcW w:w="587" w:type="dxa"/>
            <w:tcBorders>
              <w:top w:val="single" w:sz="4" w:space="0" w:color="auto"/>
              <w:left w:val="single" w:sz="4" w:space="0" w:color="auto"/>
              <w:bottom w:val="single" w:sz="4" w:space="0" w:color="auto"/>
              <w:right w:val="single" w:sz="4" w:space="0" w:color="auto"/>
            </w:tcBorders>
            <w:shd w:val="clear" w:color="auto" w:fill="auto"/>
            <w:vAlign w:val="center"/>
          </w:tcPr>
          <w:p w14:paraId="0341C921" w14:textId="77777777" w:rsidR="00AA2987" w:rsidRPr="00AA2987" w:rsidRDefault="00AA2987" w:rsidP="00AA2987">
            <w:pPr>
              <w:jc w:val="center"/>
              <w:rPr>
                <w:sz w:val="22"/>
                <w:szCs w:val="22"/>
              </w:rPr>
            </w:pPr>
            <w:r w:rsidRPr="00AA2987">
              <w:rPr>
                <w:sz w:val="22"/>
                <w:szCs w:val="22"/>
              </w:rPr>
              <w:t>12</w:t>
            </w:r>
          </w:p>
        </w:tc>
        <w:tc>
          <w:tcPr>
            <w:tcW w:w="4332" w:type="dxa"/>
            <w:tcBorders>
              <w:top w:val="single" w:sz="4" w:space="0" w:color="auto"/>
              <w:left w:val="nil"/>
              <w:bottom w:val="single" w:sz="4" w:space="0" w:color="auto"/>
              <w:right w:val="single" w:sz="4" w:space="0" w:color="auto"/>
            </w:tcBorders>
            <w:shd w:val="clear" w:color="auto" w:fill="auto"/>
            <w:vAlign w:val="center"/>
          </w:tcPr>
          <w:p w14:paraId="0DCDB6C1" w14:textId="77777777" w:rsidR="00AA2987" w:rsidRPr="00AA2987" w:rsidRDefault="00AA2987" w:rsidP="00AA2987">
            <w:pPr>
              <w:ind w:right="-16"/>
              <w:jc w:val="both"/>
              <w:rPr>
                <w:sz w:val="22"/>
                <w:szCs w:val="22"/>
              </w:rPr>
            </w:pPr>
            <w:r w:rsidRPr="00AA2987">
              <w:rPr>
                <w:sz w:val="22"/>
                <w:szCs w:val="22"/>
              </w:rPr>
              <w:t>Корректировка с целью учета отклонения фактических значений параметров расчета тарифов от значений, учтенных при установлении тарифов</w:t>
            </w:r>
          </w:p>
        </w:tc>
        <w:tc>
          <w:tcPr>
            <w:tcW w:w="1382" w:type="dxa"/>
            <w:tcBorders>
              <w:top w:val="single" w:sz="4" w:space="0" w:color="auto"/>
              <w:left w:val="nil"/>
              <w:bottom w:val="single" w:sz="4" w:space="0" w:color="auto"/>
              <w:right w:val="single" w:sz="4" w:space="0" w:color="auto"/>
            </w:tcBorders>
            <w:shd w:val="clear" w:color="auto" w:fill="auto"/>
            <w:vAlign w:val="center"/>
          </w:tcPr>
          <w:p w14:paraId="27E8D3B2" w14:textId="77777777" w:rsidR="00AA2987" w:rsidRPr="00AA2987" w:rsidRDefault="00AA2987" w:rsidP="00AA2987">
            <w:pPr>
              <w:jc w:val="center"/>
              <w:rPr>
                <w:sz w:val="22"/>
                <w:szCs w:val="22"/>
              </w:rPr>
            </w:pPr>
            <w:r w:rsidRPr="00AA2987">
              <w:rPr>
                <w:sz w:val="22"/>
                <w:szCs w:val="22"/>
              </w:rPr>
              <w:t>0</w:t>
            </w:r>
          </w:p>
        </w:tc>
        <w:tc>
          <w:tcPr>
            <w:tcW w:w="1506" w:type="dxa"/>
            <w:tcBorders>
              <w:top w:val="single" w:sz="4" w:space="0" w:color="auto"/>
              <w:left w:val="nil"/>
              <w:bottom w:val="single" w:sz="4" w:space="0" w:color="auto"/>
              <w:right w:val="single" w:sz="4" w:space="0" w:color="auto"/>
            </w:tcBorders>
            <w:shd w:val="clear" w:color="auto" w:fill="auto"/>
            <w:vAlign w:val="center"/>
          </w:tcPr>
          <w:p w14:paraId="2A0E2C61" w14:textId="77777777" w:rsidR="00AA2987" w:rsidRPr="00AA2987" w:rsidRDefault="00AA2987" w:rsidP="00AA2987">
            <w:pPr>
              <w:jc w:val="center"/>
              <w:rPr>
                <w:sz w:val="22"/>
                <w:szCs w:val="22"/>
              </w:rPr>
            </w:pPr>
            <w:r w:rsidRPr="00AA2987">
              <w:rPr>
                <w:sz w:val="22"/>
                <w:szCs w:val="22"/>
              </w:rPr>
              <w:t>97,30</w:t>
            </w:r>
          </w:p>
        </w:tc>
        <w:tc>
          <w:tcPr>
            <w:tcW w:w="1691" w:type="dxa"/>
            <w:tcBorders>
              <w:top w:val="single" w:sz="4" w:space="0" w:color="auto"/>
              <w:left w:val="nil"/>
              <w:bottom w:val="single" w:sz="4" w:space="0" w:color="auto"/>
              <w:right w:val="single" w:sz="4" w:space="0" w:color="auto"/>
            </w:tcBorders>
            <w:shd w:val="clear" w:color="auto" w:fill="auto"/>
            <w:vAlign w:val="center"/>
          </w:tcPr>
          <w:p w14:paraId="7CC96179" w14:textId="77777777" w:rsidR="00AA2987" w:rsidRPr="00AA2987" w:rsidRDefault="00AA2987" w:rsidP="00AA2987">
            <w:pPr>
              <w:jc w:val="center"/>
              <w:rPr>
                <w:sz w:val="22"/>
                <w:szCs w:val="22"/>
              </w:rPr>
            </w:pPr>
            <w:r w:rsidRPr="00AA2987">
              <w:rPr>
                <w:sz w:val="22"/>
                <w:szCs w:val="22"/>
              </w:rPr>
              <w:t>97,30</w:t>
            </w:r>
          </w:p>
        </w:tc>
      </w:tr>
      <w:tr w:rsidR="00AA2987" w:rsidRPr="00AA2987" w14:paraId="6B8E6064" w14:textId="77777777" w:rsidTr="00A25E52">
        <w:trPr>
          <w:trHeight w:val="315"/>
        </w:trPr>
        <w:tc>
          <w:tcPr>
            <w:tcW w:w="587" w:type="dxa"/>
            <w:tcBorders>
              <w:top w:val="single" w:sz="4" w:space="0" w:color="auto"/>
              <w:left w:val="single" w:sz="4" w:space="0" w:color="auto"/>
              <w:bottom w:val="single" w:sz="4" w:space="0" w:color="auto"/>
              <w:right w:val="single" w:sz="4" w:space="0" w:color="auto"/>
            </w:tcBorders>
            <w:shd w:val="clear" w:color="auto" w:fill="auto"/>
            <w:vAlign w:val="center"/>
          </w:tcPr>
          <w:p w14:paraId="17DB343B" w14:textId="77777777" w:rsidR="00AA2987" w:rsidRPr="00AA2987" w:rsidRDefault="00AA2987" w:rsidP="00AA2987">
            <w:pPr>
              <w:jc w:val="center"/>
              <w:rPr>
                <w:sz w:val="22"/>
                <w:szCs w:val="22"/>
              </w:rPr>
            </w:pPr>
            <w:r w:rsidRPr="00AA2987">
              <w:rPr>
                <w:sz w:val="22"/>
                <w:szCs w:val="22"/>
              </w:rPr>
              <w:t>13</w:t>
            </w:r>
          </w:p>
        </w:tc>
        <w:tc>
          <w:tcPr>
            <w:tcW w:w="4332" w:type="dxa"/>
            <w:tcBorders>
              <w:top w:val="single" w:sz="4" w:space="0" w:color="auto"/>
              <w:left w:val="nil"/>
              <w:bottom w:val="single" w:sz="4" w:space="0" w:color="auto"/>
              <w:right w:val="single" w:sz="4" w:space="0" w:color="auto"/>
            </w:tcBorders>
            <w:shd w:val="clear" w:color="auto" w:fill="auto"/>
            <w:vAlign w:val="center"/>
          </w:tcPr>
          <w:p w14:paraId="4F6F7D38" w14:textId="77777777" w:rsidR="00AA2987" w:rsidRPr="00AA2987" w:rsidRDefault="00AA2987" w:rsidP="00AA2987">
            <w:pPr>
              <w:ind w:right="-16"/>
              <w:jc w:val="both"/>
              <w:rPr>
                <w:sz w:val="22"/>
                <w:szCs w:val="22"/>
              </w:rPr>
            </w:pPr>
            <w:r w:rsidRPr="00AA2987">
              <w:rPr>
                <w:sz w:val="22"/>
                <w:szCs w:val="22"/>
              </w:rPr>
              <w:t>Экономически обоснованные расходы не учтенные в НВВ 2020 года</w:t>
            </w:r>
          </w:p>
        </w:tc>
        <w:tc>
          <w:tcPr>
            <w:tcW w:w="1382" w:type="dxa"/>
            <w:tcBorders>
              <w:top w:val="single" w:sz="4" w:space="0" w:color="auto"/>
              <w:left w:val="nil"/>
              <w:bottom w:val="single" w:sz="4" w:space="0" w:color="auto"/>
              <w:right w:val="single" w:sz="4" w:space="0" w:color="auto"/>
            </w:tcBorders>
            <w:shd w:val="clear" w:color="auto" w:fill="auto"/>
            <w:vAlign w:val="center"/>
          </w:tcPr>
          <w:p w14:paraId="0323B99F" w14:textId="77777777" w:rsidR="00AA2987" w:rsidRPr="00AA2987" w:rsidRDefault="00AA2987" w:rsidP="00AA2987">
            <w:pPr>
              <w:jc w:val="center"/>
              <w:rPr>
                <w:sz w:val="22"/>
                <w:szCs w:val="22"/>
              </w:rPr>
            </w:pPr>
          </w:p>
        </w:tc>
        <w:tc>
          <w:tcPr>
            <w:tcW w:w="1506" w:type="dxa"/>
            <w:tcBorders>
              <w:top w:val="single" w:sz="4" w:space="0" w:color="auto"/>
              <w:left w:val="nil"/>
              <w:bottom w:val="single" w:sz="4" w:space="0" w:color="auto"/>
              <w:right w:val="single" w:sz="4" w:space="0" w:color="auto"/>
            </w:tcBorders>
            <w:shd w:val="clear" w:color="auto" w:fill="auto"/>
            <w:vAlign w:val="center"/>
          </w:tcPr>
          <w:p w14:paraId="0C94A7EF" w14:textId="77777777" w:rsidR="00AA2987" w:rsidRPr="00AA2987" w:rsidRDefault="00AA2987" w:rsidP="00AA2987">
            <w:pPr>
              <w:jc w:val="center"/>
              <w:rPr>
                <w:sz w:val="22"/>
                <w:szCs w:val="22"/>
              </w:rPr>
            </w:pPr>
            <w:r w:rsidRPr="00AA2987">
              <w:rPr>
                <w:sz w:val="22"/>
                <w:szCs w:val="22"/>
              </w:rPr>
              <w:t>95,34</w:t>
            </w:r>
          </w:p>
        </w:tc>
        <w:tc>
          <w:tcPr>
            <w:tcW w:w="1691" w:type="dxa"/>
            <w:tcBorders>
              <w:top w:val="single" w:sz="4" w:space="0" w:color="auto"/>
              <w:left w:val="nil"/>
              <w:bottom w:val="single" w:sz="4" w:space="0" w:color="auto"/>
              <w:right w:val="single" w:sz="4" w:space="0" w:color="auto"/>
            </w:tcBorders>
            <w:shd w:val="clear" w:color="auto" w:fill="auto"/>
            <w:vAlign w:val="center"/>
          </w:tcPr>
          <w:p w14:paraId="3DFB44E2" w14:textId="77777777" w:rsidR="00AA2987" w:rsidRPr="00AA2987" w:rsidRDefault="00AA2987" w:rsidP="00AA2987">
            <w:pPr>
              <w:jc w:val="center"/>
              <w:rPr>
                <w:sz w:val="22"/>
                <w:szCs w:val="22"/>
              </w:rPr>
            </w:pPr>
            <w:r w:rsidRPr="00AA2987">
              <w:rPr>
                <w:sz w:val="22"/>
                <w:szCs w:val="22"/>
              </w:rPr>
              <w:t>95,34</w:t>
            </w:r>
          </w:p>
        </w:tc>
      </w:tr>
      <w:tr w:rsidR="00AA2987" w:rsidRPr="00AA2987" w14:paraId="2F9FF0F7" w14:textId="77777777" w:rsidTr="00A25E52">
        <w:trPr>
          <w:trHeight w:val="315"/>
        </w:trPr>
        <w:tc>
          <w:tcPr>
            <w:tcW w:w="587" w:type="dxa"/>
            <w:tcBorders>
              <w:top w:val="single" w:sz="4" w:space="0" w:color="auto"/>
              <w:left w:val="single" w:sz="4" w:space="0" w:color="auto"/>
              <w:bottom w:val="single" w:sz="4" w:space="0" w:color="auto"/>
              <w:right w:val="single" w:sz="4" w:space="0" w:color="auto"/>
            </w:tcBorders>
            <w:shd w:val="clear" w:color="auto" w:fill="auto"/>
            <w:vAlign w:val="center"/>
          </w:tcPr>
          <w:p w14:paraId="5014C620" w14:textId="77777777" w:rsidR="00AA2987" w:rsidRPr="00AA2987" w:rsidRDefault="00AA2987" w:rsidP="00AA2987">
            <w:pPr>
              <w:jc w:val="center"/>
              <w:rPr>
                <w:sz w:val="22"/>
                <w:szCs w:val="22"/>
              </w:rPr>
            </w:pPr>
            <w:r w:rsidRPr="00AA2987">
              <w:rPr>
                <w:sz w:val="22"/>
                <w:szCs w:val="22"/>
              </w:rPr>
              <w:t>14</w:t>
            </w:r>
          </w:p>
        </w:tc>
        <w:tc>
          <w:tcPr>
            <w:tcW w:w="4332" w:type="dxa"/>
            <w:tcBorders>
              <w:top w:val="single" w:sz="4" w:space="0" w:color="auto"/>
              <w:left w:val="nil"/>
              <w:bottom w:val="single" w:sz="4" w:space="0" w:color="auto"/>
              <w:right w:val="single" w:sz="4" w:space="0" w:color="auto"/>
            </w:tcBorders>
            <w:shd w:val="clear" w:color="auto" w:fill="auto"/>
            <w:vAlign w:val="center"/>
          </w:tcPr>
          <w:p w14:paraId="4801A5BF" w14:textId="77777777" w:rsidR="00AA2987" w:rsidRPr="00AA2987" w:rsidRDefault="00AA2987" w:rsidP="00AA2987">
            <w:pPr>
              <w:ind w:right="-16"/>
              <w:jc w:val="both"/>
              <w:rPr>
                <w:sz w:val="22"/>
                <w:szCs w:val="22"/>
              </w:rPr>
            </w:pPr>
            <w:r w:rsidRPr="00AA2987">
              <w:rPr>
                <w:sz w:val="22"/>
                <w:szCs w:val="22"/>
              </w:rPr>
              <w:t>ИТОГО необходимая валовая выручка на потребительский рынок тыс. руб. с учетом корректировки</w:t>
            </w:r>
          </w:p>
        </w:tc>
        <w:tc>
          <w:tcPr>
            <w:tcW w:w="1382" w:type="dxa"/>
            <w:tcBorders>
              <w:top w:val="single" w:sz="4" w:space="0" w:color="auto"/>
              <w:left w:val="nil"/>
              <w:bottom w:val="single" w:sz="4" w:space="0" w:color="auto"/>
              <w:right w:val="single" w:sz="4" w:space="0" w:color="auto"/>
            </w:tcBorders>
            <w:shd w:val="clear" w:color="auto" w:fill="auto"/>
            <w:vAlign w:val="center"/>
          </w:tcPr>
          <w:p w14:paraId="02406E5A" w14:textId="77777777" w:rsidR="00AA2987" w:rsidRPr="00AA2987" w:rsidRDefault="00AA2987" w:rsidP="00AA2987">
            <w:pPr>
              <w:jc w:val="center"/>
              <w:rPr>
                <w:sz w:val="22"/>
                <w:szCs w:val="22"/>
              </w:rPr>
            </w:pPr>
            <w:r w:rsidRPr="00AA2987">
              <w:rPr>
                <w:sz w:val="22"/>
                <w:szCs w:val="22"/>
              </w:rPr>
              <w:t>2 383,16</w:t>
            </w:r>
          </w:p>
        </w:tc>
        <w:tc>
          <w:tcPr>
            <w:tcW w:w="1506" w:type="dxa"/>
            <w:tcBorders>
              <w:top w:val="single" w:sz="4" w:space="0" w:color="auto"/>
              <w:left w:val="nil"/>
              <w:bottom w:val="single" w:sz="4" w:space="0" w:color="auto"/>
              <w:right w:val="single" w:sz="4" w:space="0" w:color="auto"/>
            </w:tcBorders>
            <w:shd w:val="clear" w:color="auto" w:fill="auto"/>
            <w:vAlign w:val="center"/>
          </w:tcPr>
          <w:p w14:paraId="7CD61DA0" w14:textId="77777777" w:rsidR="00AA2987" w:rsidRPr="00AA2987" w:rsidRDefault="00AA2987" w:rsidP="00AA2987">
            <w:pPr>
              <w:jc w:val="center"/>
              <w:rPr>
                <w:sz w:val="22"/>
                <w:szCs w:val="22"/>
              </w:rPr>
            </w:pPr>
            <w:r w:rsidRPr="00AA2987">
              <w:rPr>
                <w:sz w:val="22"/>
                <w:szCs w:val="22"/>
              </w:rPr>
              <w:t>2 034,00</w:t>
            </w:r>
          </w:p>
        </w:tc>
        <w:tc>
          <w:tcPr>
            <w:tcW w:w="1691" w:type="dxa"/>
            <w:tcBorders>
              <w:top w:val="single" w:sz="4" w:space="0" w:color="auto"/>
              <w:left w:val="nil"/>
              <w:bottom w:val="single" w:sz="4" w:space="0" w:color="auto"/>
              <w:right w:val="single" w:sz="4" w:space="0" w:color="auto"/>
            </w:tcBorders>
            <w:shd w:val="clear" w:color="auto" w:fill="auto"/>
            <w:vAlign w:val="center"/>
          </w:tcPr>
          <w:p w14:paraId="3D3B8667" w14:textId="77777777" w:rsidR="00AA2987" w:rsidRPr="00AA2987" w:rsidRDefault="00AA2987" w:rsidP="00AA2987">
            <w:pPr>
              <w:jc w:val="center"/>
              <w:rPr>
                <w:sz w:val="22"/>
                <w:szCs w:val="22"/>
              </w:rPr>
            </w:pPr>
            <w:r w:rsidRPr="00AA2987">
              <w:rPr>
                <w:sz w:val="22"/>
                <w:szCs w:val="22"/>
              </w:rPr>
              <w:t>-349,16</w:t>
            </w:r>
          </w:p>
        </w:tc>
      </w:tr>
    </w:tbl>
    <w:p w14:paraId="25EBFB84" w14:textId="77777777" w:rsidR="00AA2987" w:rsidRPr="00AA2987" w:rsidRDefault="00AA2987" w:rsidP="00AA2987">
      <w:pPr>
        <w:ind w:firstLine="720"/>
        <w:jc w:val="both"/>
        <w:rPr>
          <w:rFonts w:eastAsia="Calibri"/>
          <w:sz w:val="28"/>
          <w:szCs w:val="28"/>
        </w:rPr>
      </w:pPr>
    </w:p>
    <w:p w14:paraId="691CAAE0" w14:textId="77777777" w:rsidR="00AA2987" w:rsidRPr="00AA2987" w:rsidRDefault="00AA2987" w:rsidP="00AA2987">
      <w:pPr>
        <w:ind w:firstLine="720"/>
        <w:jc w:val="both"/>
        <w:rPr>
          <w:rFonts w:eastAsia="Calibri"/>
          <w:sz w:val="28"/>
          <w:szCs w:val="28"/>
        </w:rPr>
      </w:pPr>
      <w:r w:rsidRPr="00AA2987">
        <w:rPr>
          <w:rFonts w:eastAsia="Calibri"/>
          <w:sz w:val="28"/>
          <w:szCs w:val="28"/>
        </w:rPr>
        <w:t>В стр.13 учтены экономически обоснованные расходы, не принятые в связи с ограничением платы граждан на 2020 год в размере 88,57 тыс. руб. с применением ИПЦ на 2021 год к 2020 году по потребительским ценам – (103,6%) и ИПЦ на 2022 год к 2021 году – (103,9%) опубликованный 26.09.2020 на сайте Минэкономразвития России.</w:t>
      </w:r>
    </w:p>
    <w:p w14:paraId="0BD44EDC" w14:textId="77777777" w:rsidR="00AA2987" w:rsidRPr="00AA2987" w:rsidRDefault="00AA2987" w:rsidP="00AA2987">
      <w:pPr>
        <w:ind w:firstLine="720"/>
        <w:jc w:val="both"/>
        <w:rPr>
          <w:rFonts w:eastAsia="Calibri"/>
          <w:sz w:val="28"/>
          <w:szCs w:val="28"/>
        </w:rPr>
      </w:pPr>
      <w:r w:rsidRPr="00AA2987">
        <w:rPr>
          <w:rFonts w:eastAsia="Calibri"/>
          <w:sz w:val="28"/>
          <w:szCs w:val="28"/>
        </w:rPr>
        <w:t>88,57 тыс. руб. * 103,6% * 103,9% = 95,34 тыс. руб.</w:t>
      </w:r>
    </w:p>
    <w:p w14:paraId="6AE20E95" w14:textId="77777777" w:rsidR="00AA2987" w:rsidRPr="00AA2987" w:rsidRDefault="00AA2987" w:rsidP="00AA2987">
      <w:pPr>
        <w:tabs>
          <w:tab w:val="left" w:pos="1890"/>
        </w:tabs>
        <w:ind w:firstLine="851"/>
        <w:jc w:val="both"/>
        <w:rPr>
          <w:rFonts w:eastAsia="Calibri"/>
          <w:sz w:val="28"/>
          <w:szCs w:val="28"/>
          <w:lang w:eastAsia="en-US"/>
        </w:rPr>
      </w:pPr>
    </w:p>
    <w:p w14:paraId="7D5660F6" w14:textId="77777777" w:rsidR="00AA2987" w:rsidRPr="00AA2987" w:rsidRDefault="00AA2987" w:rsidP="00AA2987">
      <w:pPr>
        <w:tabs>
          <w:tab w:val="left" w:pos="1890"/>
        </w:tabs>
        <w:ind w:firstLine="851"/>
        <w:jc w:val="both"/>
        <w:rPr>
          <w:rFonts w:eastAsia="Calibri"/>
          <w:sz w:val="28"/>
          <w:szCs w:val="28"/>
          <w:lang w:eastAsia="en-US"/>
        </w:rPr>
      </w:pPr>
      <w:r w:rsidRPr="00AA2987">
        <w:rPr>
          <w:rFonts w:eastAsia="Calibri"/>
          <w:sz w:val="28"/>
          <w:szCs w:val="28"/>
          <w:lang w:eastAsia="en-US"/>
        </w:rPr>
        <w:t xml:space="preserve">Расчет необходимой валовой выручки произведен в соответствии </w:t>
      </w:r>
      <w:r w:rsidRPr="00AA2987">
        <w:rPr>
          <w:rFonts w:eastAsia="Calibri"/>
          <w:sz w:val="28"/>
          <w:szCs w:val="28"/>
          <w:lang w:eastAsia="en-US"/>
        </w:rPr>
        <w:br/>
        <w:t xml:space="preserve">с Методическими указаниями по расчету регулируемых цен (тарифов) в сфере теплоснабжения, утвержденными Приказом ФСТ России от 13.06.2013 </w:t>
      </w:r>
      <w:r w:rsidRPr="00AA2987">
        <w:rPr>
          <w:rFonts w:eastAsia="Calibri"/>
          <w:sz w:val="28"/>
          <w:szCs w:val="28"/>
          <w:lang w:eastAsia="en-US"/>
        </w:rPr>
        <w:br/>
        <w:t>№ 760-э (ред. от 21.12.2020).</w:t>
      </w:r>
    </w:p>
    <w:p w14:paraId="75D2C0DD" w14:textId="77777777" w:rsidR="00AA2987" w:rsidRPr="00AA2987" w:rsidRDefault="00AA2987" w:rsidP="00AA2987">
      <w:pPr>
        <w:tabs>
          <w:tab w:val="left" w:pos="1890"/>
        </w:tabs>
        <w:ind w:firstLine="851"/>
        <w:jc w:val="both"/>
        <w:rPr>
          <w:rFonts w:eastAsia="Calibri"/>
          <w:sz w:val="28"/>
          <w:szCs w:val="28"/>
          <w:lang w:eastAsia="en-US"/>
        </w:rPr>
      </w:pPr>
    </w:p>
    <w:p w14:paraId="313DD619" w14:textId="77777777" w:rsidR="00AA2987" w:rsidRPr="00AA2987" w:rsidRDefault="00AA2987" w:rsidP="00AA2987">
      <w:pPr>
        <w:keepNext/>
        <w:numPr>
          <w:ilvl w:val="0"/>
          <w:numId w:val="31"/>
        </w:numPr>
        <w:spacing w:after="160" w:line="259" w:lineRule="auto"/>
        <w:ind w:left="0" w:firstLine="0"/>
        <w:contextualSpacing/>
        <w:jc w:val="center"/>
        <w:outlineLvl w:val="0"/>
        <w:rPr>
          <w:b/>
          <w:sz w:val="28"/>
          <w:szCs w:val="28"/>
        </w:rPr>
      </w:pPr>
      <w:bookmarkStart w:id="103" w:name="_Toc78383863"/>
      <w:r w:rsidRPr="00AA2987">
        <w:rPr>
          <w:b/>
          <w:sz w:val="28"/>
          <w:szCs w:val="28"/>
        </w:rPr>
        <w:t xml:space="preserve">Тарифы ЗАО «Тяжинское ДРСУ» на тепловую энергию, реализуемую на потребительском рынке </w:t>
      </w:r>
      <w:bookmarkStart w:id="104" w:name="_Toc27399057"/>
      <w:r w:rsidRPr="00AA2987">
        <w:rPr>
          <w:b/>
          <w:sz w:val="28"/>
          <w:szCs w:val="28"/>
        </w:rPr>
        <w:t>на 2022 год.</w:t>
      </w:r>
      <w:bookmarkEnd w:id="103"/>
      <w:bookmarkEnd w:id="104"/>
    </w:p>
    <w:p w14:paraId="2C4B41A5" w14:textId="77777777" w:rsidR="00AA2987" w:rsidRPr="00AA2987" w:rsidRDefault="00AA2987" w:rsidP="00AA2987">
      <w:pPr>
        <w:ind w:firstLine="709"/>
        <w:jc w:val="right"/>
        <w:rPr>
          <w:bCs/>
          <w:sz w:val="28"/>
          <w:szCs w:val="28"/>
        </w:rPr>
      </w:pPr>
    </w:p>
    <w:p w14:paraId="5E221222" w14:textId="77777777" w:rsidR="00AA2987" w:rsidRPr="00AA2987" w:rsidRDefault="00AA2987" w:rsidP="00AA2987">
      <w:pPr>
        <w:ind w:firstLine="709"/>
        <w:jc w:val="both"/>
        <w:rPr>
          <w:bCs/>
          <w:sz w:val="28"/>
          <w:szCs w:val="28"/>
        </w:rPr>
      </w:pPr>
      <w:r w:rsidRPr="00AA2987">
        <w:rPr>
          <w:bCs/>
          <w:sz w:val="28"/>
          <w:szCs w:val="28"/>
        </w:rPr>
        <w:t xml:space="preserve">Эксперты рассчитали тарифы на тепловую энергию </w:t>
      </w:r>
      <w:r w:rsidRPr="00AA2987">
        <w:rPr>
          <w:bCs/>
          <w:sz w:val="28"/>
          <w:szCs w:val="28"/>
        </w:rPr>
        <w:br/>
        <w:t>для ЗАО «Тяжинское ДРСУ» (без НДС) на 2022 год (см. таблицу 14).</w:t>
      </w:r>
    </w:p>
    <w:p w14:paraId="5C1E8F39" w14:textId="77777777" w:rsidR="00AA2987" w:rsidRPr="00AA2987" w:rsidRDefault="00AA2987" w:rsidP="00AA2987">
      <w:pPr>
        <w:spacing w:line="259" w:lineRule="auto"/>
        <w:jc w:val="right"/>
        <w:rPr>
          <w:rFonts w:eastAsia="Calibri"/>
          <w:sz w:val="28"/>
          <w:szCs w:val="28"/>
        </w:rPr>
      </w:pPr>
    </w:p>
    <w:p w14:paraId="1B6954A0" w14:textId="77777777" w:rsidR="00AA2987" w:rsidRPr="00AA2987" w:rsidRDefault="00AA2987" w:rsidP="00AA2987">
      <w:pPr>
        <w:spacing w:line="259" w:lineRule="auto"/>
        <w:jc w:val="right"/>
        <w:rPr>
          <w:rFonts w:eastAsia="Calibri"/>
          <w:sz w:val="28"/>
          <w:szCs w:val="28"/>
        </w:rPr>
      </w:pPr>
      <w:r w:rsidRPr="00AA2987">
        <w:rPr>
          <w:rFonts w:eastAsia="Calibri"/>
          <w:sz w:val="28"/>
          <w:szCs w:val="28"/>
        </w:rPr>
        <w:t>Таблица 14</w:t>
      </w:r>
    </w:p>
    <w:p w14:paraId="32E04C93" w14:textId="77777777" w:rsidR="00AA2987" w:rsidRPr="00AA2987" w:rsidRDefault="00AA2987" w:rsidP="00AA2987">
      <w:pPr>
        <w:ind w:firstLine="709"/>
        <w:jc w:val="both"/>
        <w:rPr>
          <w:bCs/>
          <w:sz w:val="28"/>
          <w:szCs w:val="28"/>
        </w:rPr>
      </w:pPr>
    </w:p>
    <w:p w14:paraId="61E6840F" w14:textId="77777777" w:rsidR="00AA2987" w:rsidRPr="00AA2987" w:rsidRDefault="00AA2987" w:rsidP="00AA2987">
      <w:pPr>
        <w:jc w:val="center"/>
        <w:rPr>
          <w:bCs/>
          <w:sz w:val="28"/>
          <w:szCs w:val="28"/>
        </w:rPr>
      </w:pPr>
      <w:r w:rsidRPr="00AA2987">
        <w:rPr>
          <w:bCs/>
          <w:sz w:val="28"/>
          <w:szCs w:val="28"/>
        </w:rPr>
        <w:t>Тарифы на тепловую энергию для ЗАО «Тяжинское ДРСУ»</w:t>
      </w:r>
    </w:p>
    <w:p w14:paraId="6365196D" w14:textId="77777777" w:rsidR="00AA2987" w:rsidRPr="00AA2987" w:rsidRDefault="00AA2987" w:rsidP="00AA2987">
      <w:pPr>
        <w:ind w:firstLine="709"/>
        <w:jc w:val="center"/>
        <w:rPr>
          <w:bCs/>
          <w:sz w:val="28"/>
          <w:szCs w:val="28"/>
        </w:rPr>
      </w:pPr>
    </w:p>
    <w:tbl>
      <w:tblPr>
        <w:tblW w:w="9356" w:type="dxa"/>
        <w:tblLook w:val="04A0" w:firstRow="1" w:lastRow="0" w:firstColumn="1" w:lastColumn="0" w:noHBand="0" w:noVBand="1"/>
      </w:tblPr>
      <w:tblGrid>
        <w:gridCol w:w="284"/>
        <w:gridCol w:w="2637"/>
        <w:gridCol w:w="1615"/>
        <w:gridCol w:w="1904"/>
        <w:gridCol w:w="1673"/>
        <w:gridCol w:w="1243"/>
      </w:tblGrid>
      <w:tr w:rsidR="00AA2987" w:rsidRPr="00AA2987" w14:paraId="2F3F8805" w14:textId="77777777" w:rsidTr="00A25E52">
        <w:trPr>
          <w:trHeight w:val="255"/>
        </w:trPr>
        <w:tc>
          <w:tcPr>
            <w:tcW w:w="284" w:type="dxa"/>
            <w:tcBorders>
              <w:top w:val="nil"/>
              <w:left w:val="nil"/>
              <w:bottom w:val="nil"/>
              <w:right w:val="nil"/>
            </w:tcBorders>
            <w:shd w:val="clear" w:color="auto" w:fill="auto"/>
            <w:noWrap/>
            <w:vAlign w:val="bottom"/>
            <w:hideMark/>
          </w:tcPr>
          <w:p w14:paraId="388D4C9B" w14:textId="77777777" w:rsidR="00AA2987" w:rsidRPr="00AA2987" w:rsidRDefault="00AA2987" w:rsidP="00AA2987">
            <w:pPr>
              <w:rPr>
                <w:sz w:val="28"/>
                <w:szCs w:val="28"/>
              </w:rPr>
            </w:pPr>
          </w:p>
        </w:tc>
        <w:tc>
          <w:tcPr>
            <w:tcW w:w="2637"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1FC0A044" w14:textId="77777777" w:rsidR="00AA2987" w:rsidRPr="00AA2987" w:rsidRDefault="00AA2987" w:rsidP="00AA2987">
            <w:pPr>
              <w:jc w:val="center"/>
              <w:rPr>
                <w:sz w:val="28"/>
                <w:szCs w:val="28"/>
              </w:rPr>
            </w:pPr>
            <w:r w:rsidRPr="00AA2987">
              <w:rPr>
                <w:sz w:val="28"/>
                <w:szCs w:val="28"/>
              </w:rPr>
              <w:t>2022</w:t>
            </w:r>
          </w:p>
        </w:tc>
        <w:tc>
          <w:tcPr>
            <w:tcW w:w="1615" w:type="dxa"/>
            <w:tcBorders>
              <w:top w:val="single" w:sz="4" w:space="0" w:color="auto"/>
              <w:left w:val="nil"/>
              <w:bottom w:val="single" w:sz="4" w:space="0" w:color="auto"/>
              <w:right w:val="single" w:sz="4" w:space="0" w:color="auto"/>
            </w:tcBorders>
            <w:shd w:val="clear" w:color="auto" w:fill="auto"/>
            <w:vAlign w:val="center"/>
            <w:hideMark/>
          </w:tcPr>
          <w:p w14:paraId="3BD10EE5" w14:textId="77777777" w:rsidR="00AA2987" w:rsidRPr="00AA2987" w:rsidRDefault="00AA2987" w:rsidP="00AA2987">
            <w:pPr>
              <w:jc w:val="center"/>
              <w:rPr>
                <w:sz w:val="28"/>
                <w:szCs w:val="28"/>
              </w:rPr>
            </w:pPr>
            <w:r w:rsidRPr="00AA2987">
              <w:rPr>
                <w:sz w:val="28"/>
                <w:szCs w:val="28"/>
              </w:rPr>
              <w:t>Полезный отпуск</w:t>
            </w:r>
          </w:p>
        </w:tc>
        <w:tc>
          <w:tcPr>
            <w:tcW w:w="1904" w:type="dxa"/>
            <w:tcBorders>
              <w:top w:val="single" w:sz="4" w:space="0" w:color="auto"/>
              <w:left w:val="nil"/>
              <w:bottom w:val="single" w:sz="4" w:space="0" w:color="auto"/>
              <w:right w:val="single" w:sz="4" w:space="0" w:color="auto"/>
            </w:tcBorders>
            <w:shd w:val="clear" w:color="auto" w:fill="auto"/>
            <w:vAlign w:val="center"/>
            <w:hideMark/>
          </w:tcPr>
          <w:p w14:paraId="5E3537E3" w14:textId="77777777" w:rsidR="00AA2987" w:rsidRPr="00AA2987" w:rsidRDefault="00AA2987" w:rsidP="00AA2987">
            <w:pPr>
              <w:jc w:val="center"/>
              <w:rPr>
                <w:sz w:val="28"/>
                <w:szCs w:val="28"/>
              </w:rPr>
            </w:pPr>
            <w:r w:rsidRPr="00AA2987">
              <w:rPr>
                <w:sz w:val="28"/>
                <w:szCs w:val="28"/>
              </w:rPr>
              <w:t>Тариф</w:t>
            </w:r>
          </w:p>
        </w:tc>
        <w:tc>
          <w:tcPr>
            <w:tcW w:w="1673" w:type="dxa"/>
            <w:tcBorders>
              <w:top w:val="single" w:sz="4" w:space="0" w:color="auto"/>
              <w:left w:val="nil"/>
              <w:bottom w:val="single" w:sz="4" w:space="0" w:color="auto"/>
              <w:right w:val="single" w:sz="4" w:space="0" w:color="auto"/>
            </w:tcBorders>
            <w:shd w:val="clear" w:color="auto" w:fill="auto"/>
            <w:vAlign w:val="center"/>
            <w:hideMark/>
          </w:tcPr>
          <w:p w14:paraId="3AADF15B" w14:textId="77777777" w:rsidR="00AA2987" w:rsidRPr="00AA2987" w:rsidRDefault="00AA2987" w:rsidP="00AA2987">
            <w:pPr>
              <w:jc w:val="center"/>
              <w:rPr>
                <w:sz w:val="28"/>
                <w:szCs w:val="28"/>
              </w:rPr>
            </w:pPr>
            <w:r w:rsidRPr="00AA2987">
              <w:rPr>
                <w:sz w:val="28"/>
                <w:szCs w:val="28"/>
              </w:rPr>
              <w:t>Рост</w:t>
            </w:r>
          </w:p>
        </w:tc>
        <w:tc>
          <w:tcPr>
            <w:tcW w:w="1243" w:type="dxa"/>
            <w:tcBorders>
              <w:top w:val="single" w:sz="4" w:space="0" w:color="auto"/>
              <w:left w:val="nil"/>
              <w:bottom w:val="single" w:sz="4" w:space="0" w:color="auto"/>
              <w:right w:val="single" w:sz="4" w:space="0" w:color="auto"/>
            </w:tcBorders>
            <w:shd w:val="clear" w:color="auto" w:fill="auto"/>
            <w:vAlign w:val="center"/>
            <w:hideMark/>
          </w:tcPr>
          <w:p w14:paraId="3E110D7F" w14:textId="77777777" w:rsidR="00AA2987" w:rsidRPr="00AA2987" w:rsidRDefault="00AA2987" w:rsidP="00AA2987">
            <w:pPr>
              <w:jc w:val="center"/>
              <w:rPr>
                <w:sz w:val="28"/>
                <w:szCs w:val="28"/>
              </w:rPr>
            </w:pPr>
            <w:r w:rsidRPr="00AA2987">
              <w:rPr>
                <w:sz w:val="28"/>
                <w:szCs w:val="28"/>
              </w:rPr>
              <w:t>НВВ</w:t>
            </w:r>
          </w:p>
        </w:tc>
      </w:tr>
      <w:tr w:rsidR="00AA2987" w:rsidRPr="00AA2987" w14:paraId="36C97492" w14:textId="77777777" w:rsidTr="00A25E52">
        <w:trPr>
          <w:trHeight w:val="255"/>
        </w:trPr>
        <w:tc>
          <w:tcPr>
            <w:tcW w:w="284" w:type="dxa"/>
            <w:tcBorders>
              <w:top w:val="nil"/>
              <w:left w:val="nil"/>
              <w:bottom w:val="nil"/>
              <w:right w:val="nil"/>
            </w:tcBorders>
            <w:shd w:val="clear" w:color="auto" w:fill="auto"/>
            <w:noWrap/>
            <w:vAlign w:val="bottom"/>
            <w:hideMark/>
          </w:tcPr>
          <w:p w14:paraId="3351FB36" w14:textId="77777777" w:rsidR="00AA2987" w:rsidRPr="00AA2987" w:rsidRDefault="00AA2987" w:rsidP="00AA2987">
            <w:pPr>
              <w:jc w:val="center"/>
              <w:rPr>
                <w:rFonts w:ascii="Verdana" w:hAnsi="Verdana" w:cs="Arial CYR"/>
                <w:sz w:val="28"/>
                <w:szCs w:val="28"/>
              </w:rPr>
            </w:pPr>
          </w:p>
        </w:tc>
        <w:tc>
          <w:tcPr>
            <w:tcW w:w="2637" w:type="dxa"/>
            <w:vMerge/>
            <w:tcBorders>
              <w:top w:val="single" w:sz="4" w:space="0" w:color="auto"/>
              <w:left w:val="single" w:sz="4" w:space="0" w:color="auto"/>
              <w:bottom w:val="single" w:sz="4" w:space="0" w:color="000000"/>
              <w:right w:val="single" w:sz="4" w:space="0" w:color="auto"/>
            </w:tcBorders>
            <w:shd w:val="clear" w:color="auto" w:fill="auto"/>
            <w:vAlign w:val="center"/>
            <w:hideMark/>
          </w:tcPr>
          <w:p w14:paraId="6B1F26D3" w14:textId="77777777" w:rsidR="00AA2987" w:rsidRPr="00AA2987" w:rsidRDefault="00AA2987" w:rsidP="00AA2987">
            <w:pPr>
              <w:rPr>
                <w:b/>
                <w:bCs/>
                <w:sz w:val="28"/>
                <w:szCs w:val="28"/>
              </w:rPr>
            </w:pPr>
          </w:p>
        </w:tc>
        <w:tc>
          <w:tcPr>
            <w:tcW w:w="1615" w:type="dxa"/>
            <w:tcBorders>
              <w:top w:val="nil"/>
              <w:left w:val="nil"/>
              <w:bottom w:val="single" w:sz="4" w:space="0" w:color="auto"/>
              <w:right w:val="single" w:sz="4" w:space="0" w:color="auto"/>
            </w:tcBorders>
            <w:shd w:val="clear" w:color="auto" w:fill="auto"/>
            <w:vAlign w:val="center"/>
            <w:hideMark/>
          </w:tcPr>
          <w:p w14:paraId="25214F2F" w14:textId="77777777" w:rsidR="00AA2987" w:rsidRPr="00AA2987" w:rsidRDefault="00AA2987" w:rsidP="00AA2987">
            <w:pPr>
              <w:jc w:val="center"/>
              <w:rPr>
                <w:sz w:val="28"/>
                <w:szCs w:val="28"/>
              </w:rPr>
            </w:pPr>
            <w:r w:rsidRPr="00AA2987">
              <w:rPr>
                <w:sz w:val="28"/>
                <w:szCs w:val="28"/>
              </w:rPr>
              <w:t>тыс. Гкал</w:t>
            </w:r>
          </w:p>
        </w:tc>
        <w:tc>
          <w:tcPr>
            <w:tcW w:w="1904" w:type="dxa"/>
            <w:tcBorders>
              <w:top w:val="nil"/>
              <w:left w:val="nil"/>
              <w:bottom w:val="single" w:sz="4" w:space="0" w:color="auto"/>
              <w:right w:val="single" w:sz="4" w:space="0" w:color="auto"/>
            </w:tcBorders>
            <w:shd w:val="clear" w:color="auto" w:fill="auto"/>
            <w:vAlign w:val="center"/>
            <w:hideMark/>
          </w:tcPr>
          <w:p w14:paraId="09E79286" w14:textId="77777777" w:rsidR="00AA2987" w:rsidRPr="00AA2987" w:rsidRDefault="00AA2987" w:rsidP="00AA2987">
            <w:pPr>
              <w:jc w:val="center"/>
              <w:rPr>
                <w:sz w:val="28"/>
                <w:szCs w:val="28"/>
              </w:rPr>
            </w:pPr>
            <w:r w:rsidRPr="00AA2987">
              <w:rPr>
                <w:sz w:val="28"/>
                <w:szCs w:val="28"/>
              </w:rPr>
              <w:t>руб./Гкал</w:t>
            </w:r>
          </w:p>
        </w:tc>
        <w:tc>
          <w:tcPr>
            <w:tcW w:w="1673" w:type="dxa"/>
            <w:tcBorders>
              <w:top w:val="nil"/>
              <w:left w:val="nil"/>
              <w:bottom w:val="single" w:sz="4" w:space="0" w:color="auto"/>
              <w:right w:val="single" w:sz="4" w:space="0" w:color="auto"/>
            </w:tcBorders>
            <w:shd w:val="clear" w:color="auto" w:fill="auto"/>
            <w:vAlign w:val="center"/>
            <w:hideMark/>
          </w:tcPr>
          <w:p w14:paraId="13ECC6FE" w14:textId="77777777" w:rsidR="00AA2987" w:rsidRPr="00AA2987" w:rsidRDefault="00AA2987" w:rsidP="00AA2987">
            <w:pPr>
              <w:jc w:val="center"/>
              <w:rPr>
                <w:sz w:val="28"/>
                <w:szCs w:val="28"/>
              </w:rPr>
            </w:pPr>
            <w:r w:rsidRPr="00AA2987">
              <w:rPr>
                <w:sz w:val="28"/>
                <w:szCs w:val="28"/>
              </w:rPr>
              <w:t>%</w:t>
            </w:r>
          </w:p>
        </w:tc>
        <w:tc>
          <w:tcPr>
            <w:tcW w:w="1243" w:type="dxa"/>
            <w:tcBorders>
              <w:top w:val="nil"/>
              <w:left w:val="nil"/>
              <w:bottom w:val="single" w:sz="4" w:space="0" w:color="auto"/>
              <w:right w:val="single" w:sz="4" w:space="0" w:color="auto"/>
            </w:tcBorders>
            <w:shd w:val="clear" w:color="auto" w:fill="auto"/>
            <w:vAlign w:val="center"/>
            <w:hideMark/>
          </w:tcPr>
          <w:p w14:paraId="7D9ACD78" w14:textId="77777777" w:rsidR="00AA2987" w:rsidRPr="00AA2987" w:rsidRDefault="00AA2987" w:rsidP="00AA2987">
            <w:pPr>
              <w:ind w:left="-140" w:right="-112"/>
              <w:jc w:val="center"/>
              <w:rPr>
                <w:sz w:val="28"/>
                <w:szCs w:val="28"/>
              </w:rPr>
            </w:pPr>
            <w:r w:rsidRPr="00AA2987">
              <w:rPr>
                <w:sz w:val="28"/>
                <w:szCs w:val="28"/>
              </w:rPr>
              <w:t>тыс. руб.</w:t>
            </w:r>
          </w:p>
        </w:tc>
      </w:tr>
      <w:tr w:rsidR="00AA2987" w:rsidRPr="00AA2987" w14:paraId="34558F3E" w14:textId="77777777" w:rsidTr="00A25E52">
        <w:trPr>
          <w:trHeight w:val="255"/>
        </w:trPr>
        <w:tc>
          <w:tcPr>
            <w:tcW w:w="284" w:type="dxa"/>
            <w:tcBorders>
              <w:top w:val="nil"/>
              <w:left w:val="nil"/>
              <w:bottom w:val="nil"/>
              <w:right w:val="nil"/>
            </w:tcBorders>
            <w:shd w:val="clear" w:color="auto" w:fill="auto"/>
            <w:noWrap/>
            <w:vAlign w:val="bottom"/>
            <w:hideMark/>
          </w:tcPr>
          <w:p w14:paraId="6989E82B" w14:textId="77777777" w:rsidR="00AA2987" w:rsidRPr="00AA2987" w:rsidRDefault="00AA2987" w:rsidP="00AA2987">
            <w:pPr>
              <w:jc w:val="center"/>
              <w:rPr>
                <w:rFonts w:ascii="Verdana" w:hAnsi="Verdana" w:cs="Arial CYR"/>
                <w:sz w:val="28"/>
                <w:szCs w:val="28"/>
              </w:rPr>
            </w:pPr>
          </w:p>
        </w:tc>
        <w:tc>
          <w:tcPr>
            <w:tcW w:w="2637" w:type="dxa"/>
            <w:tcBorders>
              <w:top w:val="nil"/>
              <w:left w:val="single" w:sz="4" w:space="0" w:color="auto"/>
              <w:bottom w:val="single" w:sz="4" w:space="0" w:color="auto"/>
              <w:right w:val="single" w:sz="4" w:space="0" w:color="auto"/>
            </w:tcBorders>
            <w:shd w:val="clear" w:color="auto" w:fill="auto"/>
            <w:vAlign w:val="center"/>
            <w:hideMark/>
          </w:tcPr>
          <w:p w14:paraId="6A9C9F5F" w14:textId="77777777" w:rsidR="00AA2987" w:rsidRPr="00AA2987" w:rsidRDefault="00AA2987" w:rsidP="00AA2987">
            <w:pPr>
              <w:rPr>
                <w:sz w:val="28"/>
                <w:szCs w:val="28"/>
              </w:rPr>
            </w:pPr>
            <w:r w:rsidRPr="00AA2987">
              <w:rPr>
                <w:sz w:val="28"/>
                <w:szCs w:val="28"/>
              </w:rPr>
              <w:t>январь - июнь</w:t>
            </w:r>
          </w:p>
        </w:tc>
        <w:tc>
          <w:tcPr>
            <w:tcW w:w="1615" w:type="dxa"/>
            <w:tcBorders>
              <w:top w:val="nil"/>
              <w:left w:val="nil"/>
              <w:bottom w:val="single" w:sz="4" w:space="0" w:color="auto"/>
              <w:right w:val="single" w:sz="4" w:space="0" w:color="auto"/>
            </w:tcBorders>
            <w:shd w:val="clear" w:color="auto" w:fill="auto"/>
            <w:vAlign w:val="center"/>
            <w:hideMark/>
          </w:tcPr>
          <w:p w14:paraId="159AF2FB" w14:textId="77777777" w:rsidR="00AA2987" w:rsidRPr="00AA2987" w:rsidRDefault="00AA2987" w:rsidP="00AA2987">
            <w:pPr>
              <w:jc w:val="center"/>
              <w:rPr>
                <w:sz w:val="28"/>
                <w:szCs w:val="28"/>
              </w:rPr>
            </w:pPr>
            <w:r w:rsidRPr="00AA2987">
              <w:rPr>
                <w:sz w:val="28"/>
                <w:szCs w:val="28"/>
              </w:rPr>
              <w:t>0,317</w:t>
            </w:r>
          </w:p>
        </w:tc>
        <w:tc>
          <w:tcPr>
            <w:tcW w:w="1904" w:type="dxa"/>
            <w:tcBorders>
              <w:top w:val="nil"/>
              <w:left w:val="nil"/>
              <w:bottom w:val="single" w:sz="4" w:space="0" w:color="auto"/>
              <w:right w:val="single" w:sz="4" w:space="0" w:color="auto"/>
            </w:tcBorders>
            <w:shd w:val="clear" w:color="auto" w:fill="auto"/>
            <w:vAlign w:val="center"/>
            <w:hideMark/>
          </w:tcPr>
          <w:p w14:paraId="74683723" w14:textId="77777777" w:rsidR="00AA2987" w:rsidRPr="00AA2987" w:rsidRDefault="00AA2987" w:rsidP="00AA2987">
            <w:pPr>
              <w:jc w:val="center"/>
              <w:rPr>
                <w:sz w:val="28"/>
                <w:szCs w:val="28"/>
              </w:rPr>
            </w:pPr>
            <w:r w:rsidRPr="00AA2987">
              <w:rPr>
                <w:sz w:val="28"/>
                <w:szCs w:val="28"/>
              </w:rPr>
              <w:t>3 570,93</w:t>
            </w:r>
          </w:p>
        </w:tc>
        <w:tc>
          <w:tcPr>
            <w:tcW w:w="1673" w:type="dxa"/>
            <w:tcBorders>
              <w:top w:val="nil"/>
              <w:left w:val="nil"/>
              <w:bottom w:val="single" w:sz="4" w:space="0" w:color="auto"/>
              <w:right w:val="single" w:sz="4" w:space="0" w:color="auto"/>
            </w:tcBorders>
            <w:shd w:val="clear" w:color="auto" w:fill="auto"/>
            <w:vAlign w:val="center"/>
            <w:hideMark/>
          </w:tcPr>
          <w:p w14:paraId="5D181D25" w14:textId="77777777" w:rsidR="00AA2987" w:rsidRPr="00AA2987" w:rsidRDefault="00AA2987" w:rsidP="00AA2987">
            <w:pPr>
              <w:jc w:val="center"/>
              <w:rPr>
                <w:sz w:val="28"/>
                <w:szCs w:val="28"/>
              </w:rPr>
            </w:pPr>
            <w:r w:rsidRPr="00AA2987">
              <w:rPr>
                <w:sz w:val="28"/>
                <w:szCs w:val="28"/>
              </w:rPr>
              <w:t>0,00%</w:t>
            </w:r>
          </w:p>
        </w:tc>
        <w:tc>
          <w:tcPr>
            <w:tcW w:w="1243" w:type="dxa"/>
            <w:tcBorders>
              <w:top w:val="nil"/>
              <w:left w:val="nil"/>
              <w:bottom w:val="single" w:sz="4" w:space="0" w:color="auto"/>
              <w:right w:val="single" w:sz="4" w:space="0" w:color="auto"/>
            </w:tcBorders>
            <w:shd w:val="clear" w:color="auto" w:fill="auto"/>
            <w:vAlign w:val="center"/>
            <w:hideMark/>
          </w:tcPr>
          <w:p w14:paraId="0122EFC8" w14:textId="77777777" w:rsidR="00AA2987" w:rsidRPr="00AA2987" w:rsidRDefault="00AA2987" w:rsidP="00AA2987">
            <w:pPr>
              <w:jc w:val="center"/>
              <w:rPr>
                <w:sz w:val="28"/>
                <w:szCs w:val="28"/>
              </w:rPr>
            </w:pPr>
            <w:r w:rsidRPr="00AA2987">
              <w:rPr>
                <w:sz w:val="28"/>
                <w:szCs w:val="28"/>
              </w:rPr>
              <w:t>1 133,86</w:t>
            </w:r>
          </w:p>
        </w:tc>
      </w:tr>
      <w:tr w:rsidR="00AA2987" w:rsidRPr="00AA2987" w14:paraId="7A5A0630" w14:textId="77777777" w:rsidTr="00A25E52">
        <w:trPr>
          <w:trHeight w:val="255"/>
        </w:trPr>
        <w:tc>
          <w:tcPr>
            <w:tcW w:w="284" w:type="dxa"/>
            <w:tcBorders>
              <w:top w:val="nil"/>
              <w:left w:val="nil"/>
              <w:bottom w:val="nil"/>
              <w:right w:val="nil"/>
            </w:tcBorders>
            <w:shd w:val="clear" w:color="auto" w:fill="auto"/>
            <w:noWrap/>
            <w:vAlign w:val="bottom"/>
            <w:hideMark/>
          </w:tcPr>
          <w:p w14:paraId="51651138" w14:textId="77777777" w:rsidR="00AA2987" w:rsidRPr="00AA2987" w:rsidRDefault="00AA2987" w:rsidP="00AA2987">
            <w:pPr>
              <w:jc w:val="right"/>
              <w:rPr>
                <w:rFonts w:ascii="Verdana" w:hAnsi="Verdana" w:cs="Arial CYR"/>
                <w:sz w:val="28"/>
                <w:szCs w:val="28"/>
              </w:rPr>
            </w:pPr>
          </w:p>
        </w:tc>
        <w:tc>
          <w:tcPr>
            <w:tcW w:w="2637" w:type="dxa"/>
            <w:tcBorders>
              <w:top w:val="nil"/>
              <w:left w:val="single" w:sz="4" w:space="0" w:color="auto"/>
              <w:bottom w:val="single" w:sz="4" w:space="0" w:color="auto"/>
              <w:right w:val="single" w:sz="4" w:space="0" w:color="auto"/>
            </w:tcBorders>
            <w:shd w:val="clear" w:color="auto" w:fill="auto"/>
            <w:vAlign w:val="center"/>
            <w:hideMark/>
          </w:tcPr>
          <w:p w14:paraId="2D527291" w14:textId="77777777" w:rsidR="00AA2987" w:rsidRPr="00AA2987" w:rsidRDefault="00AA2987" w:rsidP="00AA2987">
            <w:pPr>
              <w:rPr>
                <w:sz w:val="28"/>
                <w:szCs w:val="28"/>
              </w:rPr>
            </w:pPr>
            <w:r w:rsidRPr="00AA2987">
              <w:rPr>
                <w:sz w:val="28"/>
                <w:szCs w:val="28"/>
              </w:rPr>
              <w:t>июль - декабрь</w:t>
            </w:r>
          </w:p>
        </w:tc>
        <w:tc>
          <w:tcPr>
            <w:tcW w:w="1615" w:type="dxa"/>
            <w:tcBorders>
              <w:top w:val="nil"/>
              <w:left w:val="nil"/>
              <w:bottom w:val="single" w:sz="4" w:space="0" w:color="auto"/>
              <w:right w:val="single" w:sz="4" w:space="0" w:color="auto"/>
            </w:tcBorders>
            <w:shd w:val="clear" w:color="auto" w:fill="auto"/>
            <w:vAlign w:val="center"/>
            <w:hideMark/>
          </w:tcPr>
          <w:p w14:paraId="4F01DEF8" w14:textId="77777777" w:rsidR="00AA2987" w:rsidRPr="00AA2987" w:rsidRDefault="00AA2987" w:rsidP="00AA2987">
            <w:pPr>
              <w:jc w:val="center"/>
              <w:rPr>
                <w:sz w:val="28"/>
                <w:szCs w:val="28"/>
              </w:rPr>
            </w:pPr>
            <w:r w:rsidRPr="00AA2987">
              <w:rPr>
                <w:sz w:val="28"/>
                <w:szCs w:val="28"/>
              </w:rPr>
              <w:t>0,247</w:t>
            </w:r>
          </w:p>
        </w:tc>
        <w:tc>
          <w:tcPr>
            <w:tcW w:w="1904" w:type="dxa"/>
            <w:tcBorders>
              <w:top w:val="nil"/>
              <w:left w:val="nil"/>
              <w:bottom w:val="single" w:sz="4" w:space="0" w:color="auto"/>
              <w:right w:val="single" w:sz="4" w:space="0" w:color="auto"/>
            </w:tcBorders>
            <w:shd w:val="clear" w:color="auto" w:fill="auto"/>
            <w:vAlign w:val="center"/>
            <w:hideMark/>
          </w:tcPr>
          <w:p w14:paraId="15D3B613" w14:textId="77777777" w:rsidR="00AA2987" w:rsidRPr="00AA2987" w:rsidRDefault="00AA2987" w:rsidP="00AA2987">
            <w:pPr>
              <w:jc w:val="center"/>
              <w:rPr>
                <w:sz w:val="28"/>
                <w:szCs w:val="28"/>
              </w:rPr>
            </w:pPr>
            <w:r w:rsidRPr="00AA2987">
              <w:rPr>
                <w:sz w:val="28"/>
                <w:szCs w:val="28"/>
              </w:rPr>
              <w:t>3 644,79</w:t>
            </w:r>
          </w:p>
        </w:tc>
        <w:tc>
          <w:tcPr>
            <w:tcW w:w="1673" w:type="dxa"/>
            <w:tcBorders>
              <w:top w:val="nil"/>
              <w:left w:val="nil"/>
              <w:bottom w:val="single" w:sz="4" w:space="0" w:color="auto"/>
              <w:right w:val="single" w:sz="4" w:space="0" w:color="auto"/>
            </w:tcBorders>
            <w:shd w:val="clear" w:color="auto" w:fill="auto"/>
            <w:vAlign w:val="center"/>
            <w:hideMark/>
          </w:tcPr>
          <w:p w14:paraId="75FCB28B" w14:textId="77777777" w:rsidR="00AA2987" w:rsidRPr="00AA2987" w:rsidRDefault="00AA2987" w:rsidP="00AA2987">
            <w:pPr>
              <w:jc w:val="center"/>
              <w:rPr>
                <w:sz w:val="28"/>
                <w:szCs w:val="28"/>
              </w:rPr>
            </w:pPr>
            <w:r w:rsidRPr="00AA2987">
              <w:rPr>
                <w:sz w:val="28"/>
                <w:szCs w:val="28"/>
              </w:rPr>
              <w:t>2,07%</w:t>
            </w:r>
          </w:p>
        </w:tc>
        <w:tc>
          <w:tcPr>
            <w:tcW w:w="1243" w:type="dxa"/>
            <w:tcBorders>
              <w:top w:val="nil"/>
              <w:left w:val="nil"/>
              <w:bottom w:val="single" w:sz="4" w:space="0" w:color="auto"/>
              <w:right w:val="single" w:sz="4" w:space="0" w:color="auto"/>
            </w:tcBorders>
            <w:shd w:val="clear" w:color="auto" w:fill="auto"/>
            <w:vAlign w:val="center"/>
            <w:hideMark/>
          </w:tcPr>
          <w:p w14:paraId="7A5A6ECF" w14:textId="77777777" w:rsidR="00AA2987" w:rsidRPr="00AA2987" w:rsidRDefault="00AA2987" w:rsidP="00AA2987">
            <w:pPr>
              <w:jc w:val="center"/>
              <w:rPr>
                <w:sz w:val="28"/>
                <w:szCs w:val="28"/>
              </w:rPr>
            </w:pPr>
            <w:r w:rsidRPr="00AA2987">
              <w:rPr>
                <w:sz w:val="28"/>
                <w:szCs w:val="28"/>
              </w:rPr>
              <w:t>900,13</w:t>
            </w:r>
          </w:p>
        </w:tc>
      </w:tr>
      <w:tr w:rsidR="00AA2987" w:rsidRPr="00AA2987" w14:paraId="5D4B7E40" w14:textId="77777777" w:rsidTr="00A25E52">
        <w:trPr>
          <w:trHeight w:val="313"/>
        </w:trPr>
        <w:tc>
          <w:tcPr>
            <w:tcW w:w="284" w:type="dxa"/>
            <w:tcBorders>
              <w:top w:val="nil"/>
              <w:left w:val="nil"/>
              <w:bottom w:val="nil"/>
              <w:right w:val="nil"/>
            </w:tcBorders>
            <w:shd w:val="clear" w:color="auto" w:fill="auto"/>
            <w:noWrap/>
            <w:vAlign w:val="bottom"/>
            <w:hideMark/>
          </w:tcPr>
          <w:p w14:paraId="6AAC5D8A" w14:textId="77777777" w:rsidR="00AA2987" w:rsidRPr="00AA2987" w:rsidRDefault="00AA2987" w:rsidP="00AA2987">
            <w:pPr>
              <w:rPr>
                <w:rFonts w:ascii="Verdana" w:hAnsi="Verdana" w:cs="Arial CYR"/>
                <w:sz w:val="28"/>
                <w:szCs w:val="28"/>
              </w:rPr>
            </w:pPr>
          </w:p>
        </w:tc>
        <w:tc>
          <w:tcPr>
            <w:tcW w:w="263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18D6BF1" w14:textId="77777777" w:rsidR="00AA2987" w:rsidRPr="00AA2987" w:rsidRDefault="00AA2987" w:rsidP="00AA2987">
            <w:pPr>
              <w:rPr>
                <w:sz w:val="28"/>
                <w:szCs w:val="28"/>
              </w:rPr>
            </w:pPr>
            <w:r w:rsidRPr="00AA2987">
              <w:rPr>
                <w:sz w:val="28"/>
                <w:szCs w:val="28"/>
              </w:rPr>
              <w:t>год</w:t>
            </w:r>
          </w:p>
        </w:tc>
        <w:tc>
          <w:tcPr>
            <w:tcW w:w="1615" w:type="dxa"/>
            <w:tcBorders>
              <w:top w:val="single" w:sz="4" w:space="0" w:color="auto"/>
              <w:left w:val="nil"/>
              <w:bottom w:val="single" w:sz="4" w:space="0" w:color="auto"/>
              <w:right w:val="single" w:sz="4" w:space="0" w:color="auto"/>
            </w:tcBorders>
            <w:shd w:val="clear" w:color="auto" w:fill="auto"/>
            <w:vAlign w:val="center"/>
            <w:hideMark/>
          </w:tcPr>
          <w:p w14:paraId="59730392" w14:textId="77777777" w:rsidR="00AA2987" w:rsidRPr="00AA2987" w:rsidRDefault="00AA2987" w:rsidP="00AA2987">
            <w:pPr>
              <w:jc w:val="center"/>
              <w:rPr>
                <w:sz w:val="28"/>
                <w:szCs w:val="28"/>
              </w:rPr>
            </w:pPr>
            <w:r w:rsidRPr="00AA2987">
              <w:rPr>
                <w:sz w:val="28"/>
                <w:szCs w:val="28"/>
              </w:rPr>
              <w:t>0,564</w:t>
            </w:r>
          </w:p>
        </w:tc>
        <w:tc>
          <w:tcPr>
            <w:tcW w:w="1904" w:type="dxa"/>
            <w:tcBorders>
              <w:top w:val="single" w:sz="4" w:space="0" w:color="auto"/>
              <w:left w:val="nil"/>
              <w:bottom w:val="single" w:sz="4" w:space="0" w:color="auto"/>
              <w:right w:val="single" w:sz="4" w:space="0" w:color="auto"/>
            </w:tcBorders>
            <w:shd w:val="clear" w:color="auto" w:fill="auto"/>
            <w:vAlign w:val="center"/>
            <w:hideMark/>
          </w:tcPr>
          <w:p w14:paraId="2C5CDE2B" w14:textId="77777777" w:rsidR="00AA2987" w:rsidRPr="00AA2987" w:rsidRDefault="00AA2987" w:rsidP="00AA2987">
            <w:pPr>
              <w:jc w:val="center"/>
              <w:rPr>
                <w:sz w:val="28"/>
                <w:szCs w:val="28"/>
              </w:rPr>
            </w:pPr>
            <w:r w:rsidRPr="00AA2987">
              <w:rPr>
                <w:sz w:val="28"/>
                <w:szCs w:val="28"/>
              </w:rPr>
              <w:t>3</w:t>
            </w:r>
            <w:r w:rsidRPr="00AA2987">
              <w:t> </w:t>
            </w:r>
            <w:r w:rsidRPr="00AA2987">
              <w:rPr>
                <w:sz w:val="28"/>
                <w:szCs w:val="28"/>
              </w:rPr>
              <w:t>603,79</w:t>
            </w:r>
          </w:p>
        </w:tc>
        <w:tc>
          <w:tcPr>
            <w:tcW w:w="1673" w:type="dxa"/>
            <w:tcBorders>
              <w:top w:val="single" w:sz="4" w:space="0" w:color="auto"/>
              <w:left w:val="nil"/>
              <w:bottom w:val="single" w:sz="4" w:space="0" w:color="auto"/>
              <w:right w:val="single" w:sz="4" w:space="0" w:color="auto"/>
            </w:tcBorders>
            <w:shd w:val="clear" w:color="auto" w:fill="auto"/>
            <w:vAlign w:val="center"/>
            <w:hideMark/>
          </w:tcPr>
          <w:p w14:paraId="01C3E134" w14:textId="77777777" w:rsidR="00AA2987" w:rsidRPr="00AA2987" w:rsidRDefault="00AA2987" w:rsidP="00AA2987">
            <w:pPr>
              <w:jc w:val="right"/>
              <w:rPr>
                <w:sz w:val="28"/>
                <w:szCs w:val="28"/>
              </w:rPr>
            </w:pPr>
          </w:p>
        </w:tc>
        <w:tc>
          <w:tcPr>
            <w:tcW w:w="1243" w:type="dxa"/>
            <w:tcBorders>
              <w:top w:val="single" w:sz="4" w:space="0" w:color="auto"/>
              <w:left w:val="nil"/>
              <w:bottom w:val="single" w:sz="4" w:space="0" w:color="auto"/>
              <w:right w:val="single" w:sz="4" w:space="0" w:color="auto"/>
            </w:tcBorders>
            <w:shd w:val="clear" w:color="auto" w:fill="auto"/>
            <w:vAlign w:val="center"/>
            <w:hideMark/>
          </w:tcPr>
          <w:p w14:paraId="52A3499A" w14:textId="77777777" w:rsidR="00AA2987" w:rsidRPr="00AA2987" w:rsidRDefault="00AA2987" w:rsidP="00AA2987">
            <w:pPr>
              <w:jc w:val="center"/>
              <w:rPr>
                <w:sz w:val="28"/>
                <w:szCs w:val="28"/>
              </w:rPr>
            </w:pPr>
            <w:r w:rsidRPr="00AA2987">
              <w:rPr>
                <w:sz w:val="28"/>
                <w:szCs w:val="28"/>
              </w:rPr>
              <w:t>2034,00</w:t>
            </w:r>
          </w:p>
        </w:tc>
      </w:tr>
    </w:tbl>
    <w:p w14:paraId="34373DE9" w14:textId="77777777" w:rsidR="00AA2987" w:rsidRPr="00AA2987" w:rsidRDefault="00AA2987" w:rsidP="00AA2987">
      <w:pPr>
        <w:rPr>
          <w:b/>
          <w:bCs/>
          <w:sz w:val="28"/>
          <w:szCs w:val="28"/>
        </w:rPr>
      </w:pPr>
    </w:p>
    <w:p w14:paraId="464ED342" w14:textId="77777777" w:rsidR="00AA2987" w:rsidRPr="00AA2987" w:rsidRDefault="00AA2987" w:rsidP="00AA2987">
      <w:pPr>
        <w:spacing w:after="160" w:line="259" w:lineRule="auto"/>
        <w:rPr>
          <w:b/>
          <w:bCs/>
          <w:sz w:val="28"/>
          <w:szCs w:val="28"/>
        </w:rPr>
      </w:pPr>
      <w:r w:rsidRPr="00AA2987">
        <w:rPr>
          <w:b/>
          <w:bCs/>
          <w:sz w:val="28"/>
          <w:szCs w:val="28"/>
        </w:rPr>
        <w:br w:type="page"/>
      </w:r>
    </w:p>
    <w:p w14:paraId="590B6CFB" w14:textId="77777777" w:rsidR="00AA2987" w:rsidRPr="00AA2987" w:rsidRDefault="00AA2987" w:rsidP="00AA2987">
      <w:pPr>
        <w:keepNext/>
        <w:numPr>
          <w:ilvl w:val="0"/>
          <w:numId w:val="31"/>
        </w:numPr>
        <w:spacing w:after="160" w:line="259" w:lineRule="auto"/>
        <w:ind w:left="0" w:firstLine="0"/>
        <w:contextualSpacing/>
        <w:jc w:val="center"/>
        <w:outlineLvl w:val="0"/>
        <w:rPr>
          <w:b/>
          <w:sz w:val="28"/>
          <w:szCs w:val="28"/>
        </w:rPr>
      </w:pPr>
      <w:bookmarkStart w:id="105" w:name="_Toc78383864"/>
      <w:r w:rsidRPr="00AA2987">
        <w:rPr>
          <w:b/>
          <w:sz w:val="28"/>
          <w:szCs w:val="28"/>
        </w:rPr>
        <w:lastRenderedPageBreak/>
        <w:t xml:space="preserve">Сравнительный анализ динамики расходов в сравнении </w:t>
      </w:r>
      <w:r w:rsidRPr="00AA2987">
        <w:rPr>
          <w:b/>
          <w:sz w:val="28"/>
          <w:szCs w:val="28"/>
        </w:rPr>
        <w:br/>
        <w:t>с предыдущими периодами регулирования</w:t>
      </w:r>
      <w:r w:rsidRPr="00AA2987">
        <w:rPr>
          <w:b/>
          <w:sz w:val="28"/>
          <w:szCs w:val="28"/>
        </w:rPr>
        <w:br/>
        <w:t xml:space="preserve"> </w:t>
      </w:r>
      <w:bookmarkStart w:id="106" w:name="_Toc532896294"/>
      <w:r w:rsidRPr="00AA2987">
        <w:rPr>
          <w:b/>
          <w:sz w:val="28"/>
          <w:szCs w:val="28"/>
        </w:rPr>
        <w:t>ЗАО «Тяжинское ДРСУ»</w:t>
      </w:r>
      <w:bookmarkEnd w:id="105"/>
    </w:p>
    <w:p w14:paraId="2660C981" w14:textId="77777777" w:rsidR="00AA2987" w:rsidRPr="00AA2987" w:rsidRDefault="00AA2987" w:rsidP="00AA2987">
      <w:pPr>
        <w:ind w:firstLine="709"/>
        <w:jc w:val="both"/>
        <w:rPr>
          <w:sz w:val="28"/>
          <w:szCs w:val="28"/>
        </w:rPr>
      </w:pPr>
    </w:p>
    <w:p w14:paraId="6A1F180D" w14:textId="77777777" w:rsidR="00AA2987" w:rsidRPr="00AA2987" w:rsidRDefault="00AA2987" w:rsidP="00AA2987">
      <w:pPr>
        <w:ind w:firstLine="709"/>
        <w:jc w:val="both"/>
        <w:rPr>
          <w:sz w:val="28"/>
          <w:szCs w:val="28"/>
        </w:rPr>
      </w:pPr>
      <w:r w:rsidRPr="00AA2987">
        <w:rPr>
          <w:sz w:val="28"/>
          <w:szCs w:val="28"/>
        </w:rPr>
        <w:t>Полезный отпуск тепловой энергии на потребительский рынок по категории потребителей «Население» за последние три года не изменился соответственно имеет нулевую динамику изменения.</w:t>
      </w:r>
    </w:p>
    <w:p w14:paraId="45EAA1C9" w14:textId="77777777" w:rsidR="00AA2987" w:rsidRPr="00AA2987" w:rsidRDefault="00AA2987" w:rsidP="00AA2987">
      <w:pPr>
        <w:ind w:firstLine="709"/>
        <w:jc w:val="both"/>
        <w:rPr>
          <w:sz w:val="28"/>
          <w:szCs w:val="28"/>
        </w:rPr>
      </w:pPr>
      <w:r w:rsidRPr="00AA2987">
        <w:rPr>
          <w:sz w:val="28"/>
          <w:szCs w:val="28"/>
        </w:rPr>
        <w:t xml:space="preserve">Сравнительный анализ динамики расходов на производство тепловой энергии, в сравнении с предыдущими периодами регулирования, указаны </w:t>
      </w:r>
      <w:r w:rsidRPr="00AA2987">
        <w:rPr>
          <w:sz w:val="28"/>
          <w:szCs w:val="28"/>
        </w:rPr>
        <w:br/>
        <w:t>в таблицах 15 – 18.</w:t>
      </w:r>
    </w:p>
    <w:p w14:paraId="554D678C" w14:textId="77777777" w:rsidR="00AA2987" w:rsidRPr="00AA2987" w:rsidRDefault="00AA2987" w:rsidP="00AA2987">
      <w:pPr>
        <w:ind w:firstLine="709"/>
        <w:jc w:val="both"/>
        <w:rPr>
          <w:sz w:val="28"/>
          <w:szCs w:val="28"/>
        </w:rPr>
      </w:pPr>
    </w:p>
    <w:bookmarkEnd w:id="106"/>
    <w:p w14:paraId="158A434C" w14:textId="77777777" w:rsidR="00AA2987" w:rsidRPr="00AA2987" w:rsidRDefault="00AA2987" w:rsidP="00AA2987">
      <w:pPr>
        <w:ind w:right="-51" w:firstLine="709"/>
        <w:jc w:val="right"/>
        <w:rPr>
          <w:sz w:val="28"/>
          <w:szCs w:val="28"/>
        </w:rPr>
      </w:pPr>
      <w:r w:rsidRPr="00AA2987">
        <w:rPr>
          <w:sz w:val="28"/>
          <w:szCs w:val="28"/>
        </w:rPr>
        <w:t>Таблица 15</w:t>
      </w:r>
    </w:p>
    <w:p w14:paraId="7444817D" w14:textId="77777777" w:rsidR="00AA2987" w:rsidRPr="00AA2987" w:rsidRDefault="00AA2987" w:rsidP="00AA2987">
      <w:pPr>
        <w:ind w:firstLine="709"/>
        <w:jc w:val="center"/>
        <w:rPr>
          <w:sz w:val="28"/>
          <w:szCs w:val="28"/>
        </w:rPr>
      </w:pPr>
      <w:r w:rsidRPr="00AA2987">
        <w:rPr>
          <w:sz w:val="28"/>
          <w:szCs w:val="28"/>
        </w:rPr>
        <w:t>Реестр операционных (подконтрольных) расходов</w:t>
      </w:r>
    </w:p>
    <w:p w14:paraId="0328922C" w14:textId="77777777" w:rsidR="00AA2987" w:rsidRPr="00AA2987" w:rsidRDefault="00AA2987" w:rsidP="00AA2987">
      <w:pPr>
        <w:ind w:right="-51" w:firstLine="709"/>
        <w:jc w:val="right"/>
        <w:rPr>
          <w:sz w:val="28"/>
          <w:szCs w:val="28"/>
        </w:rPr>
      </w:pPr>
      <w:r w:rsidRPr="00AA2987">
        <w:rPr>
          <w:sz w:val="28"/>
          <w:szCs w:val="28"/>
        </w:rPr>
        <w:t>тыс. руб.</w:t>
      </w:r>
    </w:p>
    <w:tbl>
      <w:tblPr>
        <w:tblW w:w="9498" w:type="dxa"/>
        <w:tblInd w:w="-5" w:type="dxa"/>
        <w:tblLook w:val="04A0" w:firstRow="1" w:lastRow="0" w:firstColumn="1" w:lastColumn="0" w:noHBand="0" w:noVBand="1"/>
      </w:tblPr>
      <w:tblGrid>
        <w:gridCol w:w="654"/>
        <w:gridCol w:w="4024"/>
        <w:gridCol w:w="1701"/>
        <w:gridCol w:w="1701"/>
        <w:gridCol w:w="1418"/>
      </w:tblGrid>
      <w:tr w:rsidR="00AA2987" w:rsidRPr="00AA2987" w14:paraId="404C6373" w14:textId="77777777" w:rsidTr="00A25E52">
        <w:trPr>
          <w:trHeight w:val="945"/>
        </w:trPr>
        <w:tc>
          <w:tcPr>
            <w:tcW w:w="65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67C5BE7" w14:textId="77777777" w:rsidR="00AA2987" w:rsidRPr="00AA2987" w:rsidRDefault="00AA2987" w:rsidP="00AA2987">
            <w:pPr>
              <w:jc w:val="center"/>
            </w:pPr>
            <w:r w:rsidRPr="00AA2987">
              <w:t>№ п/п</w:t>
            </w:r>
          </w:p>
        </w:tc>
        <w:tc>
          <w:tcPr>
            <w:tcW w:w="4024" w:type="dxa"/>
            <w:tcBorders>
              <w:top w:val="single" w:sz="4" w:space="0" w:color="auto"/>
              <w:left w:val="nil"/>
              <w:bottom w:val="single" w:sz="4" w:space="0" w:color="auto"/>
              <w:right w:val="single" w:sz="4" w:space="0" w:color="auto"/>
            </w:tcBorders>
            <w:shd w:val="clear" w:color="auto" w:fill="auto"/>
            <w:vAlign w:val="center"/>
            <w:hideMark/>
          </w:tcPr>
          <w:p w14:paraId="2BDE966C" w14:textId="77777777" w:rsidR="00AA2987" w:rsidRPr="00AA2987" w:rsidRDefault="00AA2987" w:rsidP="00AA2987">
            <w:pPr>
              <w:jc w:val="center"/>
            </w:pPr>
            <w:r w:rsidRPr="00AA2987">
              <w:t>Наименование расхода</w:t>
            </w:r>
          </w:p>
        </w:tc>
        <w:tc>
          <w:tcPr>
            <w:tcW w:w="1701" w:type="dxa"/>
            <w:tcBorders>
              <w:top w:val="single" w:sz="4" w:space="0" w:color="auto"/>
              <w:left w:val="nil"/>
              <w:bottom w:val="single" w:sz="4" w:space="0" w:color="auto"/>
              <w:right w:val="single" w:sz="4" w:space="0" w:color="auto"/>
            </w:tcBorders>
            <w:shd w:val="clear" w:color="auto" w:fill="auto"/>
            <w:vAlign w:val="center"/>
            <w:hideMark/>
          </w:tcPr>
          <w:p w14:paraId="153D6E20" w14:textId="77777777" w:rsidR="00AA2987" w:rsidRPr="00AA2987" w:rsidRDefault="00AA2987" w:rsidP="00AA2987">
            <w:pPr>
              <w:jc w:val="center"/>
            </w:pPr>
            <w:r w:rsidRPr="00AA2987">
              <w:t>Утверждено на 2021 год</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0B680A3" w14:textId="77777777" w:rsidR="00AA2987" w:rsidRPr="00AA2987" w:rsidRDefault="00AA2987" w:rsidP="00AA2987">
            <w:pPr>
              <w:jc w:val="center"/>
            </w:pPr>
            <w:r w:rsidRPr="00AA2987">
              <w:t>Предложение экспертов на 2022 год</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471E434" w14:textId="77777777" w:rsidR="00AA2987" w:rsidRPr="00AA2987" w:rsidRDefault="00AA2987" w:rsidP="00AA2987">
            <w:pPr>
              <w:jc w:val="center"/>
            </w:pPr>
            <w:r w:rsidRPr="00AA2987">
              <w:t>Динамика, %</w:t>
            </w:r>
          </w:p>
        </w:tc>
      </w:tr>
      <w:tr w:rsidR="00AA2987" w:rsidRPr="00AA2987" w14:paraId="47877683" w14:textId="77777777" w:rsidTr="00A25E52">
        <w:trPr>
          <w:trHeight w:val="315"/>
        </w:trPr>
        <w:tc>
          <w:tcPr>
            <w:tcW w:w="654" w:type="dxa"/>
            <w:tcBorders>
              <w:top w:val="nil"/>
              <w:left w:val="single" w:sz="4" w:space="0" w:color="auto"/>
              <w:bottom w:val="single" w:sz="4" w:space="0" w:color="auto"/>
              <w:right w:val="single" w:sz="4" w:space="0" w:color="auto"/>
            </w:tcBorders>
            <w:shd w:val="clear" w:color="auto" w:fill="auto"/>
            <w:vAlign w:val="center"/>
            <w:hideMark/>
          </w:tcPr>
          <w:p w14:paraId="4D901455" w14:textId="77777777" w:rsidR="00AA2987" w:rsidRPr="00AA2987" w:rsidRDefault="00AA2987" w:rsidP="00AA2987">
            <w:pPr>
              <w:jc w:val="center"/>
            </w:pPr>
            <w:r w:rsidRPr="00AA2987">
              <w:t>1</w:t>
            </w:r>
          </w:p>
        </w:tc>
        <w:tc>
          <w:tcPr>
            <w:tcW w:w="4024" w:type="dxa"/>
            <w:tcBorders>
              <w:top w:val="nil"/>
              <w:left w:val="nil"/>
              <w:bottom w:val="single" w:sz="4" w:space="0" w:color="auto"/>
              <w:right w:val="single" w:sz="4" w:space="0" w:color="auto"/>
            </w:tcBorders>
            <w:shd w:val="clear" w:color="auto" w:fill="auto"/>
            <w:vAlign w:val="center"/>
            <w:hideMark/>
          </w:tcPr>
          <w:p w14:paraId="2B68EDC0" w14:textId="77777777" w:rsidR="00AA2987" w:rsidRPr="00AA2987" w:rsidRDefault="00AA2987" w:rsidP="00AA2987">
            <w:r w:rsidRPr="00AA2987">
              <w:t>Расходы на приобретение сырья и материалов</w:t>
            </w:r>
          </w:p>
        </w:tc>
        <w:tc>
          <w:tcPr>
            <w:tcW w:w="1701" w:type="dxa"/>
            <w:tcBorders>
              <w:top w:val="single" w:sz="4" w:space="0" w:color="auto"/>
              <w:left w:val="nil"/>
              <w:bottom w:val="single" w:sz="4" w:space="0" w:color="auto"/>
              <w:right w:val="single" w:sz="4" w:space="0" w:color="auto"/>
            </w:tcBorders>
            <w:shd w:val="clear" w:color="auto" w:fill="auto"/>
            <w:vAlign w:val="center"/>
            <w:hideMark/>
          </w:tcPr>
          <w:p w14:paraId="7375B5AA" w14:textId="77777777" w:rsidR="00AA2987" w:rsidRPr="00AA2987" w:rsidRDefault="00AA2987" w:rsidP="00AA2987">
            <w:pPr>
              <w:jc w:val="center"/>
            </w:pPr>
            <w:r w:rsidRPr="00AA2987">
              <w:t>0</w:t>
            </w:r>
          </w:p>
        </w:tc>
        <w:tc>
          <w:tcPr>
            <w:tcW w:w="1701" w:type="dxa"/>
            <w:tcBorders>
              <w:top w:val="nil"/>
              <w:left w:val="single" w:sz="4" w:space="0" w:color="auto"/>
              <w:bottom w:val="single" w:sz="4" w:space="0" w:color="auto"/>
              <w:right w:val="nil"/>
            </w:tcBorders>
            <w:shd w:val="clear" w:color="auto" w:fill="auto"/>
            <w:vAlign w:val="center"/>
            <w:hideMark/>
          </w:tcPr>
          <w:p w14:paraId="05C72F93" w14:textId="77777777" w:rsidR="00AA2987" w:rsidRPr="00AA2987" w:rsidRDefault="00AA2987" w:rsidP="00AA2987">
            <w:pPr>
              <w:jc w:val="center"/>
            </w:pPr>
            <w:r w:rsidRPr="00AA2987">
              <w:t>0</w:t>
            </w:r>
          </w:p>
        </w:tc>
        <w:tc>
          <w:tcPr>
            <w:tcW w:w="1418" w:type="dxa"/>
            <w:tcBorders>
              <w:top w:val="nil"/>
              <w:left w:val="single" w:sz="4" w:space="0" w:color="auto"/>
              <w:bottom w:val="single" w:sz="4" w:space="0" w:color="auto"/>
              <w:right w:val="single" w:sz="4" w:space="0" w:color="auto"/>
            </w:tcBorders>
            <w:shd w:val="clear" w:color="auto" w:fill="auto"/>
            <w:vAlign w:val="center"/>
            <w:hideMark/>
          </w:tcPr>
          <w:p w14:paraId="4578D4C5" w14:textId="77777777" w:rsidR="00AA2987" w:rsidRPr="00AA2987" w:rsidRDefault="00AA2987" w:rsidP="00AA2987">
            <w:pPr>
              <w:jc w:val="center"/>
            </w:pPr>
            <w:r w:rsidRPr="00AA2987">
              <w:t>0</w:t>
            </w:r>
          </w:p>
        </w:tc>
      </w:tr>
      <w:tr w:rsidR="00AA2987" w:rsidRPr="00AA2987" w14:paraId="35CA0ED4" w14:textId="77777777" w:rsidTr="00A25E52">
        <w:trPr>
          <w:trHeight w:val="315"/>
        </w:trPr>
        <w:tc>
          <w:tcPr>
            <w:tcW w:w="65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2DA5D7A" w14:textId="77777777" w:rsidR="00AA2987" w:rsidRPr="00AA2987" w:rsidRDefault="00AA2987" w:rsidP="00AA2987">
            <w:pPr>
              <w:jc w:val="center"/>
            </w:pPr>
            <w:r w:rsidRPr="00AA2987">
              <w:t>2</w:t>
            </w:r>
          </w:p>
        </w:tc>
        <w:tc>
          <w:tcPr>
            <w:tcW w:w="4024" w:type="dxa"/>
            <w:tcBorders>
              <w:top w:val="single" w:sz="4" w:space="0" w:color="auto"/>
              <w:left w:val="nil"/>
              <w:bottom w:val="single" w:sz="4" w:space="0" w:color="auto"/>
              <w:right w:val="single" w:sz="4" w:space="0" w:color="auto"/>
            </w:tcBorders>
            <w:shd w:val="clear" w:color="auto" w:fill="auto"/>
            <w:vAlign w:val="center"/>
            <w:hideMark/>
          </w:tcPr>
          <w:p w14:paraId="7E40DBA5" w14:textId="77777777" w:rsidR="00AA2987" w:rsidRPr="00AA2987" w:rsidRDefault="00AA2987" w:rsidP="00AA2987">
            <w:r w:rsidRPr="00AA2987">
              <w:t>Расходы на ремонт основных средств</w:t>
            </w:r>
          </w:p>
        </w:tc>
        <w:tc>
          <w:tcPr>
            <w:tcW w:w="1701" w:type="dxa"/>
            <w:tcBorders>
              <w:top w:val="single" w:sz="4" w:space="0" w:color="auto"/>
              <w:left w:val="nil"/>
              <w:bottom w:val="single" w:sz="4" w:space="0" w:color="auto"/>
              <w:right w:val="single" w:sz="4" w:space="0" w:color="auto"/>
            </w:tcBorders>
            <w:shd w:val="clear" w:color="auto" w:fill="auto"/>
            <w:vAlign w:val="center"/>
            <w:hideMark/>
          </w:tcPr>
          <w:p w14:paraId="19375057" w14:textId="77777777" w:rsidR="00AA2987" w:rsidRPr="00AA2987" w:rsidRDefault="00AA2987" w:rsidP="00AA2987">
            <w:pPr>
              <w:jc w:val="center"/>
            </w:pPr>
            <w:r w:rsidRPr="00AA2987">
              <w:t>967,00</w:t>
            </w:r>
          </w:p>
        </w:tc>
        <w:tc>
          <w:tcPr>
            <w:tcW w:w="1701" w:type="dxa"/>
            <w:tcBorders>
              <w:top w:val="single" w:sz="4" w:space="0" w:color="auto"/>
              <w:left w:val="single" w:sz="4" w:space="0" w:color="auto"/>
              <w:bottom w:val="single" w:sz="4" w:space="0" w:color="auto"/>
              <w:right w:val="nil"/>
            </w:tcBorders>
            <w:shd w:val="clear" w:color="auto" w:fill="auto"/>
            <w:vAlign w:val="center"/>
            <w:hideMark/>
          </w:tcPr>
          <w:p w14:paraId="7A11D5C5" w14:textId="77777777" w:rsidR="00AA2987" w:rsidRPr="00AA2987" w:rsidRDefault="00AA2987" w:rsidP="00AA2987">
            <w:pPr>
              <w:jc w:val="center"/>
            </w:pPr>
            <w:r w:rsidRPr="00AA2987">
              <w:t>994,66</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942E14D" w14:textId="77777777" w:rsidR="00AA2987" w:rsidRPr="00AA2987" w:rsidRDefault="00AA2987" w:rsidP="00AA2987">
            <w:pPr>
              <w:jc w:val="center"/>
            </w:pPr>
            <w:r w:rsidRPr="00AA2987">
              <w:t>2,86</w:t>
            </w:r>
          </w:p>
        </w:tc>
      </w:tr>
      <w:tr w:rsidR="00AA2987" w:rsidRPr="00AA2987" w14:paraId="0FD522FE" w14:textId="77777777" w:rsidTr="00A25E52">
        <w:trPr>
          <w:trHeight w:val="315"/>
        </w:trPr>
        <w:tc>
          <w:tcPr>
            <w:tcW w:w="654" w:type="dxa"/>
            <w:tcBorders>
              <w:top w:val="nil"/>
              <w:left w:val="single" w:sz="4" w:space="0" w:color="auto"/>
              <w:bottom w:val="single" w:sz="4" w:space="0" w:color="auto"/>
              <w:right w:val="single" w:sz="4" w:space="0" w:color="auto"/>
            </w:tcBorders>
            <w:shd w:val="clear" w:color="auto" w:fill="auto"/>
            <w:vAlign w:val="center"/>
            <w:hideMark/>
          </w:tcPr>
          <w:p w14:paraId="23A7BC46" w14:textId="77777777" w:rsidR="00AA2987" w:rsidRPr="00AA2987" w:rsidRDefault="00AA2987" w:rsidP="00AA2987">
            <w:pPr>
              <w:jc w:val="center"/>
            </w:pPr>
            <w:r w:rsidRPr="00AA2987">
              <w:t>3</w:t>
            </w:r>
          </w:p>
        </w:tc>
        <w:tc>
          <w:tcPr>
            <w:tcW w:w="4024" w:type="dxa"/>
            <w:tcBorders>
              <w:top w:val="nil"/>
              <w:left w:val="nil"/>
              <w:bottom w:val="single" w:sz="4" w:space="0" w:color="auto"/>
              <w:right w:val="single" w:sz="4" w:space="0" w:color="auto"/>
            </w:tcBorders>
            <w:shd w:val="clear" w:color="auto" w:fill="auto"/>
            <w:vAlign w:val="center"/>
            <w:hideMark/>
          </w:tcPr>
          <w:p w14:paraId="74EE9A6D" w14:textId="77777777" w:rsidR="00AA2987" w:rsidRPr="00AA2987" w:rsidRDefault="00AA2987" w:rsidP="00AA2987">
            <w:r w:rsidRPr="00AA2987">
              <w:t>Расходы на оплату труда</w:t>
            </w:r>
          </w:p>
        </w:tc>
        <w:tc>
          <w:tcPr>
            <w:tcW w:w="1701" w:type="dxa"/>
            <w:tcBorders>
              <w:top w:val="single" w:sz="4" w:space="0" w:color="auto"/>
              <w:left w:val="nil"/>
              <w:bottom w:val="single" w:sz="4" w:space="0" w:color="auto"/>
              <w:right w:val="single" w:sz="4" w:space="0" w:color="auto"/>
            </w:tcBorders>
            <w:shd w:val="clear" w:color="auto" w:fill="auto"/>
            <w:vAlign w:val="center"/>
            <w:hideMark/>
          </w:tcPr>
          <w:p w14:paraId="00A72F01" w14:textId="77777777" w:rsidR="00AA2987" w:rsidRPr="00AA2987" w:rsidRDefault="00AA2987" w:rsidP="00AA2987">
            <w:pPr>
              <w:jc w:val="center"/>
            </w:pPr>
            <w:r w:rsidRPr="00AA2987">
              <w:t>2 254,00</w:t>
            </w:r>
          </w:p>
        </w:tc>
        <w:tc>
          <w:tcPr>
            <w:tcW w:w="1701" w:type="dxa"/>
            <w:tcBorders>
              <w:top w:val="nil"/>
              <w:left w:val="single" w:sz="4" w:space="0" w:color="auto"/>
              <w:bottom w:val="single" w:sz="4" w:space="0" w:color="auto"/>
              <w:right w:val="nil"/>
            </w:tcBorders>
            <w:shd w:val="clear" w:color="auto" w:fill="auto"/>
            <w:vAlign w:val="center"/>
            <w:hideMark/>
          </w:tcPr>
          <w:p w14:paraId="28C2DFF4" w14:textId="77777777" w:rsidR="00AA2987" w:rsidRPr="00AA2987" w:rsidRDefault="00AA2987" w:rsidP="00AA2987">
            <w:pPr>
              <w:jc w:val="center"/>
            </w:pPr>
            <w:r w:rsidRPr="00AA2987">
              <w:t>2 318,48</w:t>
            </w:r>
          </w:p>
        </w:tc>
        <w:tc>
          <w:tcPr>
            <w:tcW w:w="1418" w:type="dxa"/>
            <w:tcBorders>
              <w:top w:val="nil"/>
              <w:left w:val="single" w:sz="4" w:space="0" w:color="auto"/>
              <w:bottom w:val="single" w:sz="4" w:space="0" w:color="auto"/>
              <w:right w:val="single" w:sz="4" w:space="0" w:color="auto"/>
            </w:tcBorders>
            <w:shd w:val="clear" w:color="auto" w:fill="auto"/>
            <w:vAlign w:val="center"/>
            <w:hideMark/>
          </w:tcPr>
          <w:p w14:paraId="57165C05" w14:textId="77777777" w:rsidR="00AA2987" w:rsidRPr="00AA2987" w:rsidRDefault="00AA2987" w:rsidP="00AA2987">
            <w:pPr>
              <w:jc w:val="center"/>
            </w:pPr>
            <w:r w:rsidRPr="00AA2987">
              <w:t>2,86</w:t>
            </w:r>
          </w:p>
        </w:tc>
      </w:tr>
      <w:tr w:rsidR="00AA2987" w:rsidRPr="00AA2987" w14:paraId="7E3C63D9" w14:textId="77777777" w:rsidTr="00A25E52">
        <w:trPr>
          <w:trHeight w:val="945"/>
        </w:trPr>
        <w:tc>
          <w:tcPr>
            <w:tcW w:w="654" w:type="dxa"/>
            <w:tcBorders>
              <w:top w:val="nil"/>
              <w:left w:val="single" w:sz="4" w:space="0" w:color="auto"/>
              <w:bottom w:val="single" w:sz="4" w:space="0" w:color="auto"/>
              <w:right w:val="single" w:sz="4" w:space="0" w:color="auto"/>
            </w:tcBorders>
            <w:shd w:val="clear" w:color="auto" w:fill="auto"/>
            <w:vAlign w:val="center"/>
            <w:hideMark/>
          </w:tcPr>
          <w:p w14:paraId="7EAC2D1B" w14:textId="77777777" w:rsidR="00AA2987" w:rsidRPr="00AA2987" w:rsidRDefault="00AA2987" w:rsidP="00AA2987">
            <w:pPr>
              <w:jc w:val="center"/>
            </w:pPr>
            <w:r w:rsidRPr="00AA2987">
              <w:t>4</w:t>
            </w:r>
          </w:p>
        </w:tc>
        <w:tc>
          <w:tcPr>
            <w:tcW w:w="4024" w:type="dxa"/>
            <w:tcBorders>
              <w:top w:val="nil"/>
              <w:left w:val="nil"/>
              <w:bottom w:val="single" w:sz="4" w:space="0" w:color="auto"/>
              <w:right w:val="single" w:sz="4" w:space="0" w:color="auto"/>
            </w:tcBorders>
            <w:shd w:val="clear" w:color="auto" w:fill="auto"/>
            <w:vAlign w:val="center"/>
            <w:hideMark/>
          </w:tcPr>
          <w:p w14:paraId="2E4B65E9" w14:textId="77777777" w:rsidR="00AA2987" w:rsidRPr="00AA2987" w:rsidRDefault="00AA2987" w:rsidP="00AA2987">
            <w:r w:rsidRPr="00AA2987">
              <w:t>Расходы на оплату работ и услуг производственного характера, выполняемых по договорам со сторонними организациями</w:t>
            </w:r>
          </w:p>
        </w:tc>
        <w:tc>
          <w:tcPr>
            <w:tcW w:w="1701" w:type="dxa"/>
            <w:tcBorders>
              <w:top w:val="single" w:sz="4" w:space="0" w:color="auto"/>
              <w:left w:val="nil"/>
              <w:bottom w:val="single" w:sz="4" w:space="0" w:color="auto"/>
              <w:right w:val="single" w:sz="4" w:space="0" w:color="auto"/>
            </w:tcBorders>
            <w:shd w:val="clear" w:color="auto" w:fill="auto"/>
            <w:vAlign w:val="center"/>
            <w:hideMark/>
          </w:tcPr>
          <w:p w14:paraId="1D91744A" w14:textId="77777777" w:rsidR="00AA2987" w:rsidRPr="00AA2987" w:rsidRDefault="00AA2987" w:rsidP="00AA2987">
            <w:pPr>
              <w:jc w:val="center"/>
            </w:pPr>
            <w:r w:rsidRPr="00AA2987">
              <w:t>32</w:t>
            </w:r>
          </w:p>
        </w:tc>
        <w:tc>
          <w:tcPr>
            <w:tcW w:w="1701" w:type="dxa"/>
            <w:tcBorders>
              <w:top w:val="nil"/>
              <w:left w:val="single" w:sz="4" w:space="0" w:color="auto"/>
              <w:bottom w:val="single" w:sz="4" w:space="0" w:color="auto"/>
              <w:right w:val="nil"/>
            </w:tcBorders>
            <w:shd w:val="clear" w:color="auto" w:fill="auto"/>
            <w:vAlign w:val="center"/>
            <w:hideMark/>
          </w:tcPr>
          <w:p w14:paraId="7026E9C9" w14:textId="77777777" w:rsidR="00AA2987" w:rsidRPr="00AA2987" w:rsidRDefault="00AA2987" w:rsidP="00AA2987">
            <w:pPr>
              <w:jc w:val="center"/>
            </w:pPr>
            <w:r w:rsidRPr="00AA2987">
              <w:t>32,92</w:t>
            </w:r>
          </w:p>
        </w:tc>
        <w:tc>
          <w:tcPr>
            <w:tcW w:w="1418" w:type="dxa"/>
            <w:tcBorders>
              <w:top w:val="nil"/>
              <w:left w:val="single" w:sz="4" w:space="0" w:color="auto"/>
              <w:bottom w:val="single" w:sz="4" w:space="0" w:color="auto"/>
              <w:right w:val="single" w:sz="4" w:space="0" w:color="auto"/>
            </w:tcBorders>
            <w:shd w:val="clear" w:color="auto" w:fill="auto"/>
            <w:vAlign w:val="center"/>
            <w:hideMark/>
          </w:tcPr>
          <w:p w14:paraId="1FE3B8FC" w14:textId="77777777" w:rsidR="00AA2987" w:rsidRPr="00AA2987" w:rsidRDefault="00AA2987" w:rsidP="00AA2987">
            <w:pPr>
              <w:jc w:val="center"/>
            </w:pPr>
            <w:r w:rsidRPr="00AA2987">
              <w:t>2,86</w:t>
            </w:r>
          </w:p>
        </w:tc>
      </w:tr>
      <w:tr w:rsidR="00AA2987" w:rsidRPr="00AA2987" w14:paraId="01DE9AFA" w14:textId="77777777" w:rsidTr="00A25E52">
        <w:trPr>
          <w:trHeight w:val="630"/>
        </w:trPr>
        <w:tc>
          <w:tcPr>
            <w:tcW w:w="654" w:type="dxa"/>
            <w:tcBorders>
              <w:top w:val="nil"/>
              <w:left w:val="single" w:sz="4" w:space="0" w:color="auto"/>
              <w:bottom w:val="single" w:sz="4" w:space="0" w:color="auto"/>
              <w:right w:val="single" w:sz="4" w:space="0" w:color="auto"/>
            </w:tcBorders>
            <w:shd w:val="clear" w:color="auto" w:fill="auto"/>
            <w:vAlign w:val="center"/>
            <w:hideMark/>
          </w:tcPr>
          <w:p w14:paraId="6DCF86E5" w14:textId="77777777" w:rsidR="00AA2987" w:rsidRPr="00AA2987" w:rsidRDefault="00AA2987" w:rsidP="00AA2987">
            <w:pPr>
              <w:jc w:val="center"/>
            </w:pPr>
            <w:r w:rsidRPr="00AA2987">
              <w:t>5</w:t>
            </w:r>
          </w:p>
        </w:tc>
        <w:tc>
          <w:tcPr>
            <w:tcW w:w="4024" w:type="dxa"/>
            <w:tcBorders>
              <w:top w:val="nil"/>
              <w:left w:val="nil"/>
              <w:bottom w:val="single" w:sz="4" w:space="0" w:color="auto"/>
              <w:right w:val="single" w:sz="4" w:space="0" w:color="auto"/>
            </w:tcBorders>
            <w:shd w:val="clear" w:color="auto" w:fill="auto"/>
            <w:vAlign w:val="center"/>
            <w:hideMark/>
          </w:tcPr>
          <w:p w14:paraId="4D770430" w14:textId="77777777" w:rsidR="00AA2987" w:rsidRPr="00AA2987" w:rsidRDefault="00AA2987" w:rsidP="00AA2987">
            <w:r w:rsidRPr="00AA2987">
              <w:t>Расходы на оплату иных работ и услуг, выполняемых по договорам с организациями</w:t>
            </w:r>
          </w:p>
        </w:tc>
        <w:tc>
          <w:tcPr>
            <w:tcW w:w="1701" w:type="dxa"/>
            <w:tcBorders>
              <w:top w:val="single" w:sz="4" w:space="0" w:color="auto"/>
              <w:left w:val="nil"/>
              <w:bottom w:val="single" w:sz="4" w:space="0" w:color="auto"/>
              <w:right w:val="single" w:sz="4" w:space="0" w:color="auto"/>
            </w:tcBorders>
            <w:shd w:val="clear" w:color="auto" w:fill="auto"/>
            <w:vAlign w:val="center"/>
            <w:hideMark/>
          </w:tcPr>
          <w:p w14:paraId="69E88F29" w14:textId="77777777" w:rsidR="00AA2987" w:rsidRPr="00AA2987" w:rsidRDefault="00AA2987" w:rsidP="00AA2987">
            <w:pPr>
              <w:jc w:val="center"/>
            </w:pPr>
            <w:r w:rsidRPr="00AA2987">
              <w:t>118</w:t>
            </w:r>
          </w:p>
        </w:tc>
        <w:tc>
          <w:tcPr>
            <w:tcW w:w="1701" w:type="dxa"/>
            <w:tcBorders>
              <w:top w:val="nil"/>
              <w:left w:val="single" w:sz="4" w:space="0" w:color="auto"/>
              <w:bottom w:val="single" w:sz="4" w:space="0" w:color="auto"/>
              <w:right w:val="nil"/>
            </w:tcBorders>
            <w:shd w:val="clear" w:color="auto" w:fill="auto"/>
            <w:vAlign w:val="center"/>
            <w:hideMark/>
          </w:tcPr>
          <w:p w14:paraId="19C8FD0D" w14:textId="77777777" w:rsidR="00AA2987" w:rsidRPr="00AA2987" w:rsidRDefault="00AA2987" w:rsidP="00AA2987">
            <w:pPr>
              <w:jc w:val="center"/>
            </w:pPr>
            <w:r w:rsidRPr="00AA2987">
              <w:t>121,38</w:t>
            </w:r>
          </w:p>
        </w:tc>
        <w:tc>
          <w:tcPr>
            <w:tcW w:w="1418" w:type="dxa"/>
            <w:tcBorders>
              <w:top w:val="nil"/>
              <w:left w:val="single" w:sz="4" w:space="0" w:color="auto"/>
              <w:bottom w:val="single" w:sz="4" w:space="0" w:color="auto"/>
              <w:right w:val="single" w:sz="4" w:space="0" w:color="auto"/>
            </w:tcBorders>
            <w:shd w:val="clear" w:color="auto" w:fill="auto"/>
            <w:vAlign w:val="center"/>
            <w:hideMark/>
          </w:tcPr>
          <w:p w14:paraId="4EA09771" w14:textId="77777777" w:rsidR="00AA2987" w:rsidRPr="00AA2987" w:rsidRDefault="00AA2987" w:rsidP="00AA2987">
            <w:pPr>
              <w:jc w:val="center"/>
            </w:pPr>
            <w:r w:rsidRPr="00AA2987">
              <w:t>2,86</w:t>
            </w:r>
          </w:p>
        </w:tc>
      </w:tr>
      <w:tr w:rsidR="00AA2987" w:rsidRPr="00AA2987" w14:paraId="530D2587" w14:textId="77777777" w:rsidTr="00A25E52">
        <w:trPr>
          <w:trHeight w:val="315"/>
        </w:trPr>
        <w:tc>
          <w:tcPr>
            <w:tcW w:w="654" w:type="dxa"/>
            <w:tcBorders>
              <w:top w:val="nil"/>
              <w:left w:val="single" w:sz="4" w:space="0" w:color="auto"/>
              <w:bottom w:val="single" w:sz="4" w:space="0" w:color="auto"/>
              <w:right w:val="single" w:sz="4" w:space="0" w:color="auto"/>
            </w:tcBorders>
            <w:shd w:val="clear" w:color="auto" w:fill="auto"/>
            <w:vAlign w:val="center"/>
            <w:hideMark/>
          </w:tcPr>
          <w:p w14:paraId="53EC22E4" w14:textId="77777777" w:rsidR="00AA2987" w:rsidRPr="00AA2987" w:rsidRDefault="00AA2987" w:rsidP="00AA2987">
            <w:pPr>
              <w:jc w:val="center"/>
            </w:pPr>
            <w:r w:rsidRPr="00AA2987">
              <w:t>6</w:t>
            </w:r>
          </w:p>
        </w:tc>
        <w:tc>
          <w:tcPr>
            <w:tcW w:w="4024" w:type="dxa"/>
            <w:tcBorders>
              <w:top w:val="nil"/>
              <w:left w:val="nil"/>
              <w:bottom w:val="single" w:sz="4" w:space="0" w:color="auto"/>
              <w:right w:val="single" w:sz="4" w:space="0" w:color="auto"/>
            </w:tcBorders>
            <w:shd w:val="clear" w:color="auto" w:fill="auto"/>
            <w:vAlign w:val="center"/>
            <w:hideMark/>
          </w:tcPr>
          <w:p w14:paraId="250355E8" w14:textId="77777777" w:rsidR="00AA2987" w:rsidRPr="00AA2987" w:rsidRDefault="00AA2987" w:rsidP="00AA2987">
            <w:r w:rsidRPr="00AA2987">
              <w:t>Расходы на служебные командировки</w:t>
            </w:r>
          </w:p>
        </w:tc>
        <w:tc>
          <w:tcPr>
            <w:tcW w:w="1701" w:type="dxa"/>
            <w:tcBorders>
              <w:top w:val="single" w:sz="4" w:space="0" w:color="auto"/>
              <w:left w:val="nil"/>
              <w:bottom w:val="single" w:sz="4" w:space="0" w:color="auto"/>
              <w:right w:val="single" w:sz="4" w:space="0" w:color="auto"/>
            </w:tcBorders>
            <w:shd w:val="clear" w:color="auto" w:fill="auto"/>
            <w:vAlign w:val="center"/>
            <w:hideMark/>
          </w:tcPr>
          <w:p w14:paraId="0C035DEE" w14:textId="77777777" w:rsidR="00AA2987" w:rsidRPr="00AA2987" w:rsidRDefault="00AA2987" w:rsidP="00AA2987">
            <w:pPr>
              <w:jc w:val="center"/>
            </w:pPr>
            <w:r w:rsidRPr="00AA2987">
              <w:t>0</w:t>
            </w:r>
          </w:p>
        </w:tc>
        <w:tc>
          <w:tcPr>
            <w:tcW w:w="1701" w:type="dxa"/>
            <w:tcBorders>
              <w:top w:val="nil"/>
              <w:left w:val="single" w:sz="4" w:space="0" w:color="auto"/>
              <w:bottom w:val="single" w:sz="4" w:space="0" w:color="auto"/>
              <w:right w:val="nil"/>
            </w:tcBorders>
            <w:shd w:val="clear" w:color="auto" w:fill="auto"/>
            <w:vAlign w:val="center"/>
            <w:hideMark/>
          </w:tcPr>
          <w:p w14:paraId="78373339" w14:textId="77777777" w:rsidR="00AA2987" w:rsidRPr="00AA2987" w:rsidRDefault="00AA2987" w:rsidP="00AA2987">
            <w:pPr>
              <w:jc w:val="center"/>
            </w:pPr>
            <w:r w:rsidRPr="00AA2987">
              <w:t>0</w:t>
            </w:r>
          </w:p>
        </w:tc>
        <w:tc>
          <w:tcPr>
            <w:tcW w:w="1418" w:type="dxa"/>
            <w:tcBorders>
              <w:top w:val="nil"/>
              <w:left w:val="single" w:sz="4" w:space="0" w:color="auto"/>
              <w:bottom w:val="single" w:sz="4" w:space="0" w:color="auto"/>
              <w:right w:val="single" w:sz="4" w:space="0" w:color="auto"/>
            </w:tcBorders>
            <w:shd w:val="clear" w:color="auto" w:fill="auto"/>
            <w:vAlign w:val="center"/>
            <w:hideMark/>
          </w:tcPr>
          <w:p w14:paraId="78B501A6" w14:textId="77777777" w:rsidR="00AA2987" w:rsidRPr="00AA2987" w:rsidRDefault="00AA2987" w:rsidP="00AA2987">
            <w:pPr>
              <w:jc w:val="center"/>
            </w:pPr>
            <w:r w:rsidRPr="00AA2987">
              <w:t>0</w:t>
            </w:r>
          </w:p>
        </w:tc>
      </w:tr>
      <w:tr w:rsidR="00AA2987" w:rsidRPr="00AA2987" w14:paraId="0517BB6D" w14:textId="77777777" w:rsidTr="00A25E52">
        <w:trPr>
          <w:trHeight w:val="315"/>
        </w:trPr>
        <w:tc>
          <w:tcPr>
            <w:tcW w:w="654" w:type="dxa"/>
            <w:tcBorders>
              <w:top w:val="nil"/>
              <w:left w:val="single" w:sz="4" w:space="0" w:color="auto"/>
              <w:bottom w:val="single" w:sz="4" w:space="0" w:color="auto"/>
              <w:right w:val="single" w:sz="4" w:space="0" w:color="auto"/>
            </w:tcBorders>
            <w:shd w:val="clear" w:color="auto" w:fill="auto"/>
            <w:vAlign w:val="center"/>
            <w:hideMark/>
          </w:tcPr>
          <w:p w14:paraId="3A659F5C" w14:textId="77777777" w:rsidR="00AA2987" w:rsidRPr="00AA2987" w:rsidRDefault="00AA2987" w:rsidP="00AA2987">
            <w:pPr>
              <w:jc w:val="center"/>
            </w:pPr>
            <w:r w:rsidRPr="00AA2987">
              <w:t>7</w:t>
            </w:r>
          </w:p>
        </w:tc>
        <w:tc>
          <w:tcPr>
            <w:tcW w:w="4024" w:type="dxa"/>
            <w:tcBorders>
              <w:top w:val="nil"/>
              <w:left w:val="nil"/>
              <w:bottom w:val="single" w:sz="4" w:space="0" w:color="auto"/>
              <w:right w:val="single" w:sz="4" w:space="0" w:color="auto"/>
            </w:tcBorders>
            <w:shd w:val="clear" w:color="auto" w:fill="auto"/>
            <w:vAlign w:val="center"/>
            <w:hideMark/>
          </w:tcPr>
          <w:p w14:paraId="679F54CD" w14:textId="77777777" w:rsidR="00AA2987" w:rsidRPr="00AA2987" w:rsidRDefault="00AA2987" w:rsidP="00AA2987">
            <w:r w:rsidRPr="00AA2987">
              <w:t>Расходы на обучение персонала</w:t>
            </w:r>
          </w:p>
        </w:tc>
        <w:tc>
          <w:tcPr>
            <w:tcW w:w="1701" w:type="dxa"/>
            <w:tcBorders>
              <w:top w:val="single" w:sz="4" w:space="0" w:color="auto"/>
              <w:left w:val="nil"/>
              <w:bottom w:val="single" w:sz="4" w:space="0" w:color="auto"/>
              <w:right w:val="single" w:sz="4" w:space="0" w:color="auto"/>
            </w:tcBorders>
            <w:shd w:val="clear" w:color="auto" w:fill="auto"/>
            <w:vAlign w:val="center"/>
            <w:hideMark/>
          </w:tcPr>
          <w:p w14:paraId="66852825" w14:textId="77777777" w:rsidR="00AA2987" w:rsidRPr="00AA2987" w:rsidRDefault="00AA2987" w:rsidP="00AA2987">
            <w:pPr>
              <w:jc w:val="center"/>
            </w:pPr>
            <w:r w:rsidRPr="00AA2987">
              <w:t>0</w:t>
            </w:r>
          </w:p>
        </w:tc>
        <w:tc>
          <w:tcPr>
            <w:tcW w:w="1701" w:type="dxa"/>
            <w:tcBorders>
              <w:top w:val="nil"/>
              <w:left w:val="single" w:sz="4" w:space="0" w:color="auto"/>
              <w:bottom w:val="single" w:sz="4" w:space="0" w:color="auto"/>
              <w:right w:val="nil"/>
            </w:tcBorders>
            <w:shd w:val="clear" w:color="auto" w:fill="auto"/>
            <w:vAlign w:val="center"/>
            <w:hideMark/>
          </w:tcPr>
          <w:p w14:paraId="1D61EDF5" w14:textId="77777777" w:rsidR="00AA2987" w:rsidRPr="00AA2987" w:rsidRDefault="00AA2987" w:rsidP="00AA2987">
            <w:pPr>
              <w:jc w:val="center"/>
            </w:pPr>
            <w:r w:rsidRPr="00AA2987">
              <w:t>0</w:t>
            </w:r>
          </w:p>
        </w:tc>
        <w:tc>
          <w:tcPr>
            <w:tcW w:w="1418" w:type="dxa"/>
            <w:tcBorders>
              <w:top w:val="nil"/>
              <w:left w:val="single" w:sz="4" w:space="0" w:color="auto"/>
              <w:bottom w:val="single" w:sz="4" w:space="0" w:color="auto"/>
              <w:right w:val="single" w:sz="4" w:space="0" w:color="auto"/>
            </w:tcBorders>
            <w:shd w:val="clear" w:color="auto" w:fill="auto"/>
            <w:vAlign w:val="center"/>
            <w:hideMark/>
          </w:tcPr>
          <w:p w14:paraId="50F293AA" w14:textId="77777777" w:rsidR="00AA2987" w:rsidRPr="00AA2987" w:rsidRDefault="00AA2987" w:rsidP="00AA2987">
            <w:pPr>
              <w:jc w:val="center"/>
            </w:pPr>
            <w:r w:rsidRPr="00AA2987">
              <w:t>0</w:t>
            </w:r>
          </w:p>
        </w:tc>
      </w:tr>
      <w:tr w:rsidR="00AA2987" w:rsidRPr="00AA2987" w14:paraId="1A21D2E3" w14:textId="77777777" w:rsidTr="00A25E52">
        <w:trPr>
          <w:trHeight w:val="315"/>
        </w:trPr>
        <w:tc>
          <w:tcPr>
            <w:tcW w:w="654" w:type="dxa"/>
            <w:tcBorders>
              <w:top w:val="nil"/>
              <w:left w:val="single" w:sz="4" w:space="0" w:color="auto"/>
              <w:bottom w:val="single" w:sz="4" w:space="0" w:color="auto"/>
              <w:right w:val="single" w:sz="4" w:space="0" w:color="auto"/>
            </w:tcBorders>
            <w:shd w:val="clear" w:color="auto" w:fill="auto"/>
            <w:vAlign w:val="center"/>
            <w:hideMark/>
          </w:tcPr>
          <w:p w14:paraId="7A7DEFD4" w14:textId="77777777" w:rsidR="00AA2987" w:rsidRPr="00AA2987" w:rsidRDefault="00AA2987" w:rsidP="00AA2987">
            <w:pPr>
              <w:jc w:val="center"/>
            </w:pPr>
            <w:r w:rsidRPr="00AA2987">
              <w:t>8</w:t>
            </w:r>
          </w:p>
        </w:tc>
        <w:tc>
          <w:tcPr>
            <w:tcW w:w="4024" w:type="dxa"/>
            <w:tcBorders>
              <w:top w:val="nil"/>
              <w:left w:val="nil"/>
              <w:bottom w:val="single" w:sz="4" w:space="0" w:color="auto"/>
              <w:right w:val="single" w:sz="4" w:space="0" w:color="auto"/>
            </w:tcBorders>
            <w:shd w:val="clear" w:color="auto" w:fill="auto"/>
            <w:vAlign w:val="center"/>
            <w:hideMark/>
          </w:tcPr>
          <w:p w14:paraId="4C6690CD" w14:textId="77777777" w:rsidR="00AA2987" w:rsidRPr="00AA2987" w:rsidRDefault="00AA2987" w:rsidP="00AA2987">
            <w:r w:rsidRPr="00AA2987">
              <w:t>Лизинговый платеж</w:t>
            </w:r>
          </w:p>
        </w:tc>
        <w:tc>
          <w:tcPr>
            <w:tcW w:w="1701" w:type="dxa"/>
            <w:tcBorders>
              <w:top w:val="single" w:sz="4" w:space="0" w:color="auto"/>
              <w:left w:val="nil"/>
              <w:bottom w:val="single" w:sz="4" w:space="0" w:color="auto"/>
              <w:right w:val="single" w:sz="4" w:space="0" w:color="auto"/>
            </w:tcBorders>
            <w:shd w:val="clear" w:color="auto" w:fill="auto"/>
            <w:vAlign w:val="center"/>
            <w:hideMark/>
          </w:tcPr>
          <w:p w14:paraId="15CDDAD2" w14:textId="77777777" w:rsidR="00AA2987" w:rsidRPr="00AA2987" w:rsidRDefault="00AA2987" w:rsidP="00AA2987">
            <w:pPr>
              <w:jc w:val="center"/>
            </w:pPr>
            <w:r w:rsidRPr="00AA2987">
              <w:t>0</w:t>
            </w:r>
          </w:p>
        </w:tc>
        <w:tc>
          <w:tcPr>
            <w:tcW w:w="1701" w:type="dxa"/>
            <w:tcBorders>
              <w:top w:val="nil"/>
              <w:left w:val="single" w:sz="4" w:space="0" w:color="auto"/>
              <w:bottom w:val="single" w:sz="4" w:space="0" w:color="auto"/>
              <w:right w:val="nil"/>
            </w:tcBorders>
            <w:shd w:val="clear" w:color="auto" w:fill="auto"/>
            <w:vAlign w:val="center"/>
            <w:hideMark/>
          </w:tcPr>
          <w:p w14:paraId="155075AB" w14:textId="77777777" w:rsidR="00AA2987" w:rsidRPr="00AA2987" w:rsidRDefault="00AA2987" w:rsidP="00AA2987">
            <w:pPr>
              <w:jc w:val="center"/>
            </w:pPr>
            <w:r w:rsidRPr="00AA2987">
              <w:t>0</w:t>
            </w:r>
          </w:p>
        </w:tc>
        <w:tc>
          <w:tcPr>
            <w:tcW w:w="1418" w:type="dxa"/>
            <w:tcBorders>
              <w:top w:val="nil"/>
              <w:left w:val="single" w:sz="4" w:space="0" w:color="auto"/>
              <w:bottom w:val="single" w:sz="4" w:space="0" w:color="auto"/>
              <w:right w:val="single" w:sz="4" w:space="0" w:color="auto"/>
            </w:tcBorders>
            <w:shd w:val="clear" w:color="auto" w:fill="auto"/>
            <w:vAlign w:val="center"/>
            <w:hideMark/>
          </w:tcPr>
          <w:p w14:paraId="4ABEF09F" w14:textId="77777777" w:rsidR="00AA2987" w:rsidRPr="00AA2987" w:rsidRDefault="00AA2987" w:rsidP="00AA2987">
            <w:pPr>
              <w:jc w:val="center"/>
            </w:pPr>
            <w:r w:rsidRPr="00AA2987">
              <w:t>0</w:t>
            </w:r>
          </w:p>
        </w:tc>
      </w:tr>
      <w:tr w:rsidR="00AA2987" w:rsidRPr="00AA2987" w14:paraId="55997632" w14:textId="77777777" w:rsidTr="00A25E52">
        <w:trPr>
          <w:trHeight w:val="315"/>
        </w:trPr>
        <w:tc>
          <w:tcPr>
            <w:tcW w:w="654" w:type="dxa"/>
            <w:tcBorders>
              <w:top w:val="nil"/>
              <w:left w:val="single" w:sz="4" w:space="0" w:color="auto"/>
              <w:bottom w:val="single" w:sz="4" w:space="0" w:color="auto"/>
              <w:right w:val="single" w:sz="4" w:space="0" w:color="auto"/>
            </w:tcBorders>
            <w:shd w:val="clear" w:color="auto" w:fill="auto"/>
            <w:vAlign w:val="center"/>
            <w:hideMark/>
          </w:tcPr>
          <w:p w14:paraId="1EA4211D" w14:textId="77777777" w:rsidR="00AA2987" w:rsidRPr="00AA2987" w:rsidRDefault="00AA2987" w:rsidP="00AA2987">
            <w:pPr>
              <w:jc w:val="center"/>
            </w:pPr>
            <w:r w:rsidRPr="00AA2987">
              <w:t>9</w:t>
            </w:r>
          </w:p>
        </w:tc>
        <w:tc>
          <w:tcPr>
            <w:tcW w:w="4024" w:type="dxa"/>
            <w:tcBorders>
              <w:top w:val="nil"/>
              <w:left w:val="nil"/>
              <w:bottom w:val="single" w:sz="4" w:space="0" w:color="auto"/>
              <w:right w:val="single" w:sz="4" w:space="0" w:color="auto"/>
            </w:tcBorders>
            <w:shd w:val="clear" w:color="auto" w:fill="auto"/>
            <w:vAlign w:val="center"/>
            <w:hideMark/>
          </w:tcPr>
          <w:p w14:paraId="1997166D" w14:textId="77777777" w:rsidR="00AA2987" w:rsidRPr="00AA2987" w:rsidRDefault="00AA2987" w:rsidP="00AA2987">
            <w:r w:rsidRPr="00AA2987">
              <w:t>Арендная плата</w:t>
            </w:r>
          </w:p>
        </w:tc>
        <w:tc>
          <w:tcPr>
            <w:tcW w:w="1701" w:type="dxa"/>
            <w:tcBorders>
              <w:top w:val="single" w:sz="4" w:space="0" w:color="auto"/>
              <w:left w:val="nil"/>
              <w:bottom w:val="single" w:sz="4" w:space="0" w:color="auto"/>
              <w:right w:val="single" w:sz="4" w:space="0" w:color="auto"/>
            </w:tcBorders>
            <w:shd w:val="clear" w:color="auto" w:fill="auto"/>
            <w:vAlign w:val="center"/>
            <w:hideMark/>
          </w:tcPr>
          <w:p w14:paraId="5444129D" w14:textId="77777777" w:rsidR="00AA2987" w:rsidRPr="00AA2987" w:rsidRDefault="00AA2987" w:rsidP="00AA2987">
            <w:pPr>
              <w:jc w:val="center"/>
            </w:pPr>
            <w:r w:rsidRPr="00AA2987">
              <w:t>0</w:t>
            </w:r>
          </w:p>
        </w:tc>
        <w:tc>
          <w:tcPr>
            <w:tcW w:w="1701" w:type="dxa"/>
            <w:tcBorders>
              <w:top w:val="nil"/>
              <w:left w:val="single" w:sz="4" w:space="0" w:color="auto"/>
              <w:bottom w:val="single" w:sz="4" w:space="0" w:color="auto"/>
              <w:right w:val="nil"/>
            </w:tcBorders>
            <w:shd w:val="clear" w:color="auto" w:fill="auto"/>
            <w:vAlign w:val="center"/>
            <w:hideMark/>
          </w:tcPr>
          <w:p w14:paraId="528AE1A8" w14:textId="77777777" w:rsidR="00AA2987" w:rsidRPr="00AA2987" w:rsidRDefault="00AA2987" w:rsidP="00AA2987">
            <w:pPr>
              <w:jc w:val="center"/>
            </w:pPr>
            <w:r w:rsidRPr="00AA2987">
              <w:t>0</w:t>
            </w:r>
          </w:p>
        </w:tc>
        <w:tc>
          <w:tcPr>
            <w:tcW w:w="1418" w:type="dxa"/>
            <w:tcBorders>
              <w:top w:val="nil"/>
              <w:left w:val="single" w:sz="4" w:space="0" w:color="auto"/>
              <w:bottom w:val="single" w:sz="4" w:space="0" w:color="auto"/>
              <w:right w:val="single" w:sz="4" w:space="0" w:color="auto"/>
            </w:tcBorders>
            <w:shd w:val="clear" w:color="auto" w:fill="auto"/>
            <w:vAlign w:val="center"/>
            <w:hideMark/>
          </w:tcPr>
          <w:p w14:paraId="34FFD4F4" w14:textId="77777777" w:rsidR="00AA2987" w:rsidRPr="00AA2987" w:rsidRDefault="00AA2987" w:rsidP="00AA2987">
            <w:pPr>
              <w:jc w:val="center"/>
            </w:pPr>
            <w:r w:rsidRPr="00AA2987">
              <w:t>0</w:t>
            </w:r>
          </w:p>
        </w:tc>
      </w:tr>
      <w:tr w:rsidR="00AA2987" w:rsidRPr="00AA2987" w14:paraId="20D3123E" w14:textId="77777777" w:rsidTr="00A25E52">
        <w:trPr>
          <w:trHeight w:val="315"/>
        </w:trPr>
        <w:tc>
          <w:tcPr>
            <w:tcW w:w="654" w:type="dxa"/>
            <w:tcBorders>
              <w:top w:val="nil"/>
              <w:left w:val="single" w:sz="4" w:space="0" w:color="auto"/>
              <w:bottom w:val="single" w:sz="4" w:space="0" w:color="auto"/>
              <w:right w:val="single" w:sz="4" w:space="0" w:color="auto"/>
            </w:tcBorders>
            <w:shd w:val="clear" w:color="auto" w:fill="auto"/>
            <w:vAlign w:val="center"/>
            <w:hideMark/>
          </w:tcPr>
          <w:p w14:paraId="7B584908" w14:textId="77777777" w:rsidR="00AA2987" w:rsidRPr="00AA2987" w:rsidRDefault="00AA2987" w:rsidP="00AA2987">
            <w:pPr>
              <w:jc w:val="center"/>
            </w:pPr>
            <w:r w:rsidRPr="00AA2987">
              <w:t>10</w:t>
            </w:r>
          </w:p>
        </w:tc>
        <w:tc>
          <w:tcPr>
            <w:tcW w:w="4024" w:type="dxa"/>
            <w:tcBorders>
              <w:top w:val="nil"/>
              <w:left w:val="nil"/>
              <w:bottom w:val="single" w:sz="4" w:space="0" w:color="auto"/>
              <w:right w:val="single" w:sz="4" w:space="0" w:color="auto"/>
            </w:tcBorders>
            <w:shd w:val="clear" w:color="auto" w:fill="auto"/>
            <w:vAlign w:val="center"/>
            <w:hideMark/>
          </w:tcPr>
          <w:p w14:paraId="04F6B531" w14:textId="77777777" w:rsidR="00AA2987" w:rsidRPr="00AA2987" w:rsidRDefault="00AA2987" w:rsidP="00AA2987">
            <w:r w:rsidRPr="00AA2987">
              <w:t>Другие расходы</w:t>
            </w:r>
          </w:p>
        </w:tc>
        <w:tc>
          <w:tcPr>
            <w:tcW w:w="1701" w:type="dxa"/>
            <w:tcBorders>
              <w:top w:val="single" w:sz="4" w:space="0" w:color="auto"/>
              <w:left w:val="nil"/>
              <w:bottom w:val="single" w:sz="4" w:space="0" w:color="auto"/>
              <w:right w:val="single" w:sz="4" w:space="0" w:color="auto"/>
            </w:tcBorders>
            <w:shd w:val="clear" w:color="auto" w:fill="auto"/>
            <w:vAlign w:val="center"/>
            <w:hideMark/>
          </w:tcPr>
          <w:p w14:paraId="0791C0E4" w14:textId="77777777" w:rsidR="00AA2987" w:rsidRPr="00AA2987" w:rsidRDefault="00AA2987" w:rsidP="00AA2987">
            <w:pPr>
              <w:jc w:val="center"/>
            </w:pPr>
            <w:r w:rsidRPr="00AA2987">
              <w:t>0</w:t>
            </w:r>
          </w:p>
        </w:tc>
        <w:tc>
          <w:tcPr>
            <w:tcW w:w="1701" w:type="dxa"/>
            <w:tcBorders>
              <w:top w:val="nil"/>
              <w:left w:val="single" w:sz="4" w:space="0" w:color="auto"/>
              <w:bottom w:val="single" w:sz="4" w:space="0" w:color="auto"/>
              <w:right w:val="nil"/>
            </w:tcBorders>
            <w:shd w:val="clear" w:color="auto" w:fill="auto"/>
            <w:vAlign w:val="center"/>
            <w:hideMark/>
          </w:tcPr>
          <w:p w14:paraId="7DA1A51E" w14:textId="77777777" w:rsidR="00AA2987" w:rsidRPr="00AA2987" w:rsidRDefault="00AA2987" w:rsidP="00AA2987">
            <w:pPr>
              <w:jc w:val="center"/>
            </w:pPr>
            <w:r w:rsidRPr="00AA2987">
              <w:t>0</w:t>
            </w:r>
          </w:p>
        </w:tc>
        <w:tc>
          <w:tcPr>
            <w:tcW w:w="1418" w:type="dxa"/>
            <w:tcBorders>
              <w:top w:val="nil"/>
              <w:left w:val="single" w:sz="4" w:space="0" w:color="auto"/>
              <w:bottom w:val="single" w:sz="4" w:space="0" w:color="auto"/>
              <w:right w:val="single" w:sz="4" w:space="0" w:color="auto"/>
            </w:tcBorders>
            <w:shd w:val="clear" w:color="auto" w:fill="auto"/>
            <w:vAlign w:val="center"/>
            <w:hideMark/>
          </w:tcPr>
          <w:p w14:paraId="3D487C3D" w14:textId="77777777" w:rsidR="00AA2987" w:rsidRPr="00AA2987" w:rsidRDefault="00AA2987" w:rsidP="00AA2987">
            <w:pPr>
              <w:jc w:val="center"/>
            </w:pPr>
            <w:r w:rsidRPr="00AA2987">
              <w:t>0</w:t>
            </w:r>
          </w:p>
        </w:tc>
      </w:tr>
      <w:tr w:rsidR="00AA2987" w:rsidRPr="00AA2987" w14:paraId="6D79AA50" w14:textId="77777777" w:rsidTr="00A25E52">
        <w:trPr>
          <w:trHeight w:val="315"/>
        </w:trPr>
        <w:tc>
          <w:tcPr>
            <w:tcW w:w="654" w:type="dxa"/>
            <w:tcBorders>
              <w:top w:val="nil"/>
              <w:left w:val="single" w:sz="4" w:space="0" w:color="auto"/>
              <w:bottom w:val="single" w:sz="4" w:space="0" w:color="auto"/>
              <w:right w:val="single" w:sz="4" w:space="0" w:color="auto"/>
            </w:tcBorders>
            <w:shd w:val="clear" w:color="auto" w:fill="auto"/>
            <w:vAlign w:val="center"/>
            <w:hideMark/>
          </w:tcPr>
          <w:p w14:paraId="5C6FA572" w14:textId="77777777" w:rsidR="00AA2987" w:rsidRPr="00AA2987" w:rsidRDefault="00AA2987" w:rsidP="00AA2987">
            <w:pPr>
              <w:jc w:val="center"/>
            </w:pPr>
            <w:r w:rsidRPr="00AA2987">
              <w:t>11 </w:t>
            </w:r>
          </w:p>
        </w:tc>
        <w:tc>
          <w:tcPr>
            <w:tcW w:w="4024" w:type="dxa"/>
            <w:tcBorders>
              <w:top w:val="nil"/>
              <w:left w:val="nil"/>
              <w:bottom w:val="single" w:sz="4" w:space="0" w:color="auto"/>
              <w:right w:val="single" w:sz="4" w:space="0" w:color="auto"/>
            </w:tcBorders>
            <w:shd w:val="clear" w:color="auto" w:fill="auto"/>
            <w:vAlign w:val="center"/>
            <w:hideMark/>
          </w:tcPr>
          <w:p w14:paraId="422AE6D9" w14:textId="77777777" w:rsidR="00AA2987" w:rsidRPr="00AA2987" w:rsidRDefault="00AA2987" w:rsidP="00AA2987">
            <w:r w:rsidRPr="00AA2987">
              <w:t>ИТОГО операционных расходов</w:t>
            </w:r>
          </w:p>
        </w:tc>
        <w:tc>
          <w:tcPr>
            <w:tcW w:w="1701" w:type="dxa"/>
            <w:tcBorders>
              <w:top w:val="single" w:sz="4" w:space="0" w:color="auto"/>
              <w:left w:val="nil"/>
              <w:bottom w:val="single" w:sz="4" w:space="0" w:color="auto"/>
              <w:right w:val="nil"/>
            </w:tcBorders>
            <w:shd w:val="clear" w:color="auto" w:fill="auto"/>
            <w:vAlign w:val="center"/>
            <w:hideMark/>
          </w:tcPr>
          <w:p w14:paraId="02E6E3E9" w14:textId="77777777" w:rsidR="00AA2987" w:rsidRPr="00AA2987" w:rsidRDefault="00AA2987" w:rsidP="00AA2987">
            <w:pPr>
              <w:jc w:val="center"/>
            </w:pPr>
            <w:r w:rsidRPr="00AA2987">
              <w:t>3 371,00</w:t>
            </w:r>
          </w:p>
        </w:tc>
        <w:tc>
          <w:tcPr>
            <w:tcW w:w="1701" w:type="dxa"/>
            <w:tcBorders>
              <w:top w:val="nil"/>
              <w:left w:val="single" w:sz="4" w:space="0" w:color="auto"/>
              <w:bottom w:val="single" w:sz="4" w:space="0" w:color="auto"/>
              <w:right w:val="nil"/>
            </w:tcBorders>
            <w:shd w:val="clear" w:color="auto" w:fill="auto"/>
            <w:vAlign w:val="center"/>
            <w:hideMark/>
          </w:tcPr>
          <w:p w14:paraId="6EC20349" w14:textId="77777777" w:rsidR="00AA2987" w:rsidRPr="00AA2987" w:rsidRDefault="00AA2987" w:rsidP="00AA2987">
            <w:pPr>
              <w:jc w:val="center"/>
            </w:pPr>
            <w:r w:rsidRPr="00AA2987">
              <w:t>3 467,44</w:t>
            </w:r>
          </w:p>
        </w:tc>
        <w:tc>
          <w:tcPr>
            <w:tcW w:w="1418" w:type="dxa"/>
            <w:tcBorders>
              <w:top w:val="nil"/>
              <w:left w:val="single" w:sz="4" w:space="0" w:color="auto"/>
              <w:bottom w:val="single" w:sz="4" w:space="0" w:color="auto"/>
              <w:right w:val="single" w:sz="4" w:space="0" w:color="auto"/>
            </w:tcBorders>
            <w:shd w:val="clear" w:color="auto" w:fill="auto"/>
            <w:vAlign w:val="center"/>
            <w:hideMark/>
          </w:tcPr>
          <w:p w14:paraId="2404F6B8" w14:textId="77777777" w:rsidR="00AA2987" w:rsidRPr="00AA2987" w:rsidRDefault="00AA2987" w:rsidP="00AA2987">
            <w:pPr>
              <w:jc w:val="center"/>
            </w:pPr>
            <w:r w:rsidRPr="00AA2987">
              <w:t>2,86</w:t>
            </w:r>
          </w:p>
        </w:tc>
      </w:tr>
    </w:tbl>
    <w:p w14:paraId="6F87A51D" w14:textId="77777777" w:rsidR="00AA2987" w:rsidRPr="00AA2987" w:rsidRDefault="00AA2987" w:rsidP="00AA2987">
      <w:pPr>
        <w:spacing w:after="160" w:line="259" w:lineRule="auto"/>
        <w:jc w:val="right"/>
        <w:rPr>
          <w:bCs/>
          <w:sz w:val="28"/>
          <w:szCs w:val="28"/>
        </w:rPr>
      </w:pPr>
    </w:p>
    <w:p w14:paraId="41D632A9" w14:textId="77777777" w:rsidR="00AA2987" w:rsidRPr="00AA2987" w:rsidRDefault="00AA2987" w:rsidP="00AA2987">
      <w:pPr>
        <w:spacing w:after="160" w:line="259" w:lineRule="auto"/>
        <w:jc w:val="right"/>
        <w:rPr>
          <w:bCs/>
          <w:sz w:val="28"/>
          <w:szCs w:val="28"/>
        </w:rPr>
      </w:pPr>
    </w:p>
    <w:p w14:paraId="5162513D" w14:textId="77777777" w:rsidR="00AA2987" w:rsidRPr="00AA2987" w:rsidRDefault="00AA2987" w:rsidP="00AA2987">
      <w:pPr>
        <w:spacing w:after="160" w:line="259" w:lineRule="auto"/>
        <w:jc w:val="right"/>
        <w:rPr>
          <w:bCs/>
          <w:sz w:val="28"/>
          <w:szCs w:val="28"/>
        </w:rPr>
      </w:pPr>
    </w:p>
    <w:p w14:paraId="43D374D1" w14:textId="77777777" w:rsidR="00AA2987" w:rsidRPr="00AA2987" w:rsidRDefault="00AA2987" w:rsidP="00AA2987">
      <w:pPr>
        <w:spacing w:after="160" w:line="259" w:lineRule="auto"/>
        <w:jc w:val="right"/>
        <w:rPr>
          <w:bCs/>
          <w:sz w:val="28"/>
          <w:szCs w:val="28"/>
        </w:rPr>
      </w:pPr>
    </w:p>
    <w:p w14:paraId="22353FBB" w14:textId="77777777" w:rsidR="00AA2987" w:rsidRPr="00AA2987" w:rsidRDefault="00AA2987" w:rsidP="00AA2987">
      <w:pPr>
        <w:spacing w:after="160" w:line="259" w:lineRule="auto"/>
        <w:jc w:val="right"/>
        <w:rPr>
          <w:bCs/>
          <w:sz w:val="28"/>
          <w:szCs w:val="28"/>
        </w:rPr>
      </w:pPr>
    </w:p>
    <w:p w14:paraId="6FDABF8C" w14:textId="77777777" w:rsidR="00AA2987" w:rsidRPr="00AA2987" w:rsidRDefault="00AA2987" w:rsidP="00AA2987">
      <w:pPr>
        <w:spacing w:after="160" w:line="259" w:lineRule="auto"/>
        <w:jc w:val="right"/>
        <w:rPr>
          <w:bCs/>
          <w:sz w:val="28"/>
          <w:szCs w:val="28"/>
        </w:rPr>
      </w:pPr>
    </w:p>
    <w:p w14:paraId="35F35D2A" w14:textId="77777777" w:rsidR="00AA2987" w:rsidRPr="00AA2987" w:rsidRDefault="00AA2987" w:rsidP="00AA2987">
      <w:pPr>
        <w:spacing w:after="160" w:line="259" w:lineRule="auto"/>
        <w:jc w:val="right"/>
        <w:rPr>
          <w:bCs/>
          <w:sz w:val="28"/>
          <w:szCs w:val="28"/>
        </w:rPr>
      </w:pPr>
    </w:p>
    <w:p w14:paraId="5449DF1C" w14:textId="77777777" w:rsidR="00AA2987" w:rsidRPr="00AA2987" w:rsidRDefault="00AA2987" w:rsidP="00AA2987">
      <w:pPr>
        <w:spacing w:after="160" w:line="259" w:lineRule="auto"/>
        <w:jc w:val="right"/>
        <w:rPr>
          <w:bCs/>
          <w:sz w:val="28"/>
          <w:szCs w:val="28"/>
        </w:rPr>
      </w:pPr>
      <w:r w:rsidRPr="00AA2987">
        <w:rPr>
          <w:bCs/>
          <w:sz w:val="28"/>
          <w:szCs w:val="28"/>
        </w:rPr>
        <w:t>Таблица 16</w:t>
      </w:r>
    </w:p>
    <w:p w14:paraId="3101209F" w14:textId="77777777" w:rsidR="00AA2987" w:rsidRPr="00AA2987" w:rsidRDefault="00AA2987" w:rsidP="00AA2987">
      <w:pPr>
        <w:ind w:right="91" w:firstLine="709"/>
        <w:jc w:val="center"/>
        <w:rPr>
          <w:bCs/>
          <w:sz w:val="28"/>
          <w:szCs w:val="28"/>
        </w:rPr>
      </w:pPr>
      <w:r w:rsidRPr="00AA2987">
        <w:rPr>
          <w:bCs/>
          <w:sz w:val="28"/>
          <w:szCs w:val="28"/>
        </w:rPr>
        <w:t>Реестр неподконтрольных расходов</w:t>
      </w:r>
    </w:p>
    <w:p w14:paraId="134D3960" w14:textId="77777777" w:rsidR="00AA2987" w:rsidRPr="00AA2987" w:rsidRDefault="00AA2987" w:rsidP="00AA2987">
      <w:pPr>
        <w:ind w:right="91" w:firstLine="709"/>
        <w:jc w:val="right"/>
        <w:rPr>
          <w:bCs/>
          <w:sz w:val="28"/>
          <w:szCs w:val="28"/>
        </w:rPr>
      </w:pPr>
      <w:r w:rsidRPr="00AA2987">
        <w:rPr>
          <w:bCs/>
          <w:sz w:val="28"/>
          <w:szCs w:val="28"/>
        </w:rPr>
        <w:t>тыс. руб.</w:t>
      </w:r>
    </w:p>
    <w:tbl>
      <w:tblPr>
        <w:tblW w:w="11697" w:type="dxa"/>
        <w:tblInd w:w="-5" w:type="dxa"/>
        <w:tblLook w:val="04A0" w:firstRow="1" w:lastRow="0" w:firstColumn="1" w:lastColumn="0" w:noHBand="0" w:noVBand="1"/>
      </w:tblPr>
      <w:tblGrid>
        <w:gridCol w:w="700"/>
        <w:gridCol w:w="4391"/>
        <w:gridCol w:w="1364"/>
        <w:gridCol w:w="1701"/>
        <w:gridCol w:w="1200"/>
        <w:gridCol w:w="2341"/>
      </w:tblGrid>
      <w:tr w:rsidR="00AA2987" w:rsidRPr="00AA2987" w14:paraId="168C1296" w14:textId="77777777" w:rsidTr="00A25E52">
        <w:trPr>
          <w:gridAfter w:val="1"/>
          <w:wAfter w:w="2341" w:type="dxa"/>
          <w:trHeight w:val="960"/>
          <w:tblHeader/>
        </w:trPr>
        <w:tc>
          <w:tcPr>
            <w:tcW w:w="70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149EC18A" w14:textId="77777777" w:rsidR="00AA2987" w:rsidRPr="00AA2987" w:rsidRDefault="00AA2987" w:rsidP="00AA2987">
            <w:pPr>
              <w:jc w:val="center"/>
            </w:pPr>
            <w:r w:rsidRPr="00AA2987">
              <w:t xml:space="preserve"> п/п</w:t>
            </w:r>
          </w:p>
        </w:tc>
        <w:tc>
          <w:tcPr>
            <w:tcW w:w="4391"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29737E4F" w14:textId="77777777" w:rsidR="00AA2987" w:rsidRPr="00AA2987" w:rsidRDefault="00AA2987" w:rsidP="00AA2987">
            <w:pPr>
              <w:jc w:val="center"/>
            </w:pPr>
            <w:r w:rsidRPr="00AA2987">
              <w:t>Наименование расхода</w:t>
            </w:r>
          </w:p>
        </w:tc>
        <w:tc>
          <w:tcPr>
            <w:tcW w:w="1364"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4EC178DC" w14:textId="77777777" w:rsidR="00AA2987" w:rsidRPr="00AA2987" w:rsidRDefault="00AA2987" w:rsidP="00AA2987">
            <w:pPr>
              <w:ind w:left="-110" w:right="-107"/>
              <w:jc w:val="center"/>
            </w:pPr>
            <w:r w:rsidRPr="00AA2987">
              <w:t xml:space="preserve">Утверждено РЭК КО </w:t>
            </w:r>
            <w:r w:rsidRPr="00AA2987">
              <w:br/>
              <w:t>на 2021 год</w:t>
            </w:r>
          </w:p>
        </w:tc>
        <w:tc>
          <w:tcPr>
            <w:tcW w:w="1701"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6F4679CB" w14:textId="77777777" w:rsidR="00AA2987" w:rsidRPr="00AA2987" w:rsidRDefault="00AA2987" w:rsidP="00AA2987">
            <w:pPr>
              <w:ind w:left="-100" w:right="-116"/>
              <w:jc w:val="center"/>
            </w:pPr>
            <w:r w:rsidRPr="00AA2987">
              <w:t xml:space="preserve">Предложение экспертов </w:t>
            </w:r>
            <w:r w:rsidRPr="00AA2987">
              <w:br/>
              <w:t>на 2022 год</w:t>
            </w:r>
          </w:p>
        </w:tc>
        <w:tc>
          <w:tcPr>
            <w:tcW w:w="1200"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7DBB53D5" w14:textId="77777777" w:rsidR="00AA2987" w:rsidRPr="00AA2987" w:rsidRDefault="00AA2987" w:rsidP="00AA2987">
            <w:pPr>
              <w:ind w:left="-107" w:right="-102"/>
              <w:jc w:val="center"/>
            </w:pPr>
            <w:r w:rsidRPr="00AA2987">
              <w:t>Динамика, %</w:t>
            </w:r>
          </w:p>
        </w:tc>
      </w:tr>
      <w:tr w:rsidR="00AA2987" w:rsidRPr="00AA2987" w14:paraId="0FC14EA8" w14:textId="77777777" w:rsidTr="00A25E52">
        <w:trPr>
          <w:trHeight w:val="77"/>
        </w:trPr>
        <w:tc>
          <w:tcPr>
            <w:tcW w:w="700" w:type="dxa"/>
            <w:vMerge/>
            <w:tcBorders>
              <w:top w:val="single" w:sz="4" w:space="0" w:color="auto"/>
              <w:left w:val="single" w:sz="4" w:space="0" w:color="auto"/>
              <w:bottom w:val="single" w:sz="4" w:space="0" w:color="auto"/>
              <w:right w:val="single" w:sz="4" w:space="0" w:color="auto"/>
            </w:tcBorders>
            <w:vAlign w:val="center"/>
            <w:hideMark/>
          </w:tcPr>
          <w:p w14:paraId="16B1AFE1" w14:textId="77777777" w:rsidR="00AA2987" w:rsidRPr="00AA2987" w:rsidRDefault="00AA2987" w:rsidP="00AA2987"/>
        </w:tc>
        <w:tc>
          <w:tcPr>
            <w:tcW w:w="4391" w:type="dxa"/>
            <w:vMerge/>
            <w:tcBorders>
              <w:top w:val="single" w:sz="4" w:space="0" w:color="auto"/>
              <w:left w:val="single" w:sz="4" w:space="0" w:color="auto"/>
              <w:bottom w:val="single" w:sz="4" w:space="0" w:color="auto"/>
              <w:right w:val="single" w:sz="4" w:space="0" w:color="auto"/>
            </w:tcBorders>
            <w:vAlign w:val="center"/>
            <w:hideMark/>
          </w:tcPr>
          <w:p w14:paraId="39B504BC" w14:textId="77777777" w:rsidR="00AA2987" w:rsidRPr="00AA2987" w:rsidRDefault="00AA2987" w:rsidP="00AA2987"/>
        </w:tc>
        <w:tc>
          <w:tcPr>
            <w:tcW w:w="1364" w:type="dxa"/>
            <w:vMerge/>
            <w:tcBorders>
              <w:top w:val="single" w:sz="4" w:space="0" w:color="auto"/>
              <w:left w:val="single" w:sz="4" w:space="0" w:color="auto"/>
              <w:bottom w:val="single" w:sz="4" w:space="0" w:color="000000"/>
              <w:right w:val="single" w:sz="4" w:space="0" w:color="auto"/>
            </w:tcBorders>
            <w:vAlign w:val="center"/>
            <w:hideMark/>
          </w:tcPr>
          <w:p w14:paraId="70836A66" w14:textId="77777777" w:rsidR="00AA2987" w:rsidRPr="00AA2987" w:rsidRDefault="00AA2987" w:rsidP="00AA2987"/>
        </w:tc>
        <w:tc>
          <w:tcPr>
            <w:tcW w:w="1701" w:type="dxa"/>
            <w:vMerge/>
            <w:tcBorders>
              <w:top w:val="single" w:sz="4" w:space="0" w:color="auto"/>
              <w:left w:val="single" w:sz="4" w:space="0" w:color="auto"/>
              <w:bottom w:val="single" w:sz="4" w:space="0" w:color="000000"/>
              <w:right w:val="single" w:sz="4" w:space="0" w:color="auto"/>
            </w:tcBorders>
            <w:shd w:val="clear" w:color="auto" w:fill="auto"/>
            <w:vAlign w:val="center"/>
            <w:hideMark/>
          </w:tcPr>
          <w:p w14:paraId="7C95BD8B" w14:textId="77777777" w:rsidR="00AA2987" w:rsidRPr="00AA2987" w:rsidRDefault="00AA2987" w:rsidP="00AA2987"/>
        </w:tc>
        <w:tc>
          <w:tcPr>
            <w:tcW w:w="1200" w:type="dxa"/>
            <w:vMerge/>
            <w:tcBorders>
              <w:top w:val="single" w:sz="4" w:space="0" w:color="auto"/>
              <w:left w:val="single" w:sz="4" w:space="0" w:color="auto"/>
              <w:bottom w:val="single" w:sz="4" w:space="0" w:color="000000"/>
              <w:right w:val="single" w:sz="4" w:space="0" w:color="auto"/>
            </w:tcBorders>
            <w:vAlign w:val="center"/>
            <w:hideMark/>
          </w:tcPr>
          <w:p w14:paraId="17956C51" w14:textId="77777777" w:rsidR="00AA2987" w:rsidRPr="00AA2987" w:rsidRDefault="00AA2987" w:rsidP="00AA2987"/>
        </w:tc>
        <w:tc>
          <w:tcPr>
            <w:tcW w:w="2341" w:type="dxa"/>
            <w:tcBorders>
              <w:top w:val="nil"/>
              <w:left w:val="nil"/>
              <w:bottom w:val="nil"/>
              <w:right w:val="nil"/>
            </w:tcBorders>
            <w:shd w:val="clear" w:color="auto" w:fill="auto"/>
            <w:noWrap/>
            <w:vAlign w:val="bottom"/>
            <w:hideMark/>
          </w:tcPr>
          <w:p w14:paraId="5A692BC7" w14:textId="77777777" w:rsidR="00AA2987" w:rsidRPr="00AA2987" w:rsidRDefault="00AA2987" w:rsidP="00AA2987">
            <w:pPr>
              <w:jc w:val="center"/>
            </w:pPr>
          </w:p>
        </w:tc>
      </w:tr>
      <w:tr w:rsidR="00AA2987" w:rsidRPr="00AA2987" w14:paraId="15DB9495" w14:textId="77777777" w:rsidTr="00A25E52">
        <w:trPr>
          <w:trHeight w:val="630"/>
        </w:trPr>
        <w:tc>
          <w:tcPr>
            <w:tcW w:w="700" w:type="dxa"/>
            <w:tcBorders>
              <w:top w:val="nil"/>
              <w:left w:val="single" w:sz="4" w:space="0" w:color="auto"/>
              <w:bottom w:val="single" w:sz="4" w:space="0" w:color="auto"/>
              <w:right w:val="single" w:sz="4" w:space="0" w:color="auto"/>
            </w:tcBorders>
            <w:shd w:val="clear" w:color="auto" w:fill="auto"/>
            <w:noWrap/>
            <w:vAlign w:val="center"/>
            <w:hideMark/>
          </w:tcPr>
          <w:p w14:paraId="05F342F3" w14:textId="77777777" w:rsidR="00AA2987" w:rsidRPr="00AA2987" w:rsidRDefault="00AA2987" w:rsidP="00AA2987">
            <w:pPr>
              <w:jc w:val="center"/>
            </w:pPr>
            <w:r w:rsidRPr="00AA2987">
              <w:t>1.1</w:t>
            </w:r>
          </w:p>
        </w:tc>
        <w:tc>
          <w:tcPr>
            <w:tcW w:w="4391" w:type="dxa"/>
            <w:tcBorders>
              <w:top w:val="nil"/>
              <w:left w:val="nil"/>
              <w:bottom w:val="single" w:sz="4" w:space="0" w:color="auto"/>
              <w:right w:val="single" w:sz="4" w:space="0" w:color="auto"/>
            </w:tcBorders>
            <w:shd w:val="clear" w:color="auto" w:fill="auto"/>
            <w:vAlign w:val="center"/>
            <w:hideMark/>
          </w:tcPr>
          <w:p w14:paraId="605C156E" w14:textId="77777777" w:rsidR="00AA2987" w:rsidRPr="00AA2987" w:rsidRDefault="00AA2987" w:rsidP="00AA2987">
            <w:r w:rsidRPr="00AA2987">
              <w:t>Расходы на оплату услуг, оказываемых организациями, осуществляющими регулируемые виды деятельности</w:t>
            </w:r>
          </w:p>
        </w:tc>
        <w:tc>
          <w:tcPr>
            <w:tcW w:w="1364" w:type="dxa"/>
            <w:tcBorders>
              <w:top w:val="nil"/>
              <w:left w:val="nil"/>
              <w:bottom w:val="single" w:sz="4" w:space="0" w:color="auto"/>
              <w:right w:val="single" w:sz="4" w:space="0" w:color="auto"/>
            </w:tcBorders>
            <w:shd w:val="clear" w:color="auto" w:fill="auto"/>
            <w:noWrap/>
            <w:vAlign w:val="center"/>
            <w:hideMark/>
          </w:tcPr>
          <w:p w14:paraId="47AEFCCB" w14:textId="77777777" w:rsidR="00AA2987" w:rsidRPr="00AA2987" w:rsidRDefault="00AA2987" w:rsidP="00AA2987">
            <w:pPr>
              <w:jc w:val="center"/>
            </w:pPr>
            <w:r w:rsidRPr="00AA2987">
              <w:t>0</w:t>
            </w:r>
          </w:p>
        </w:tc>
        <w:tc>
          <w:tcPr>
            <w:tcW w:w="1701" w:type="dxa"/>
            <w:tcBorders>
              <w:top w:val="nil"/>
              <w:left w:val="nil"/>
              <w:bottom w:val="single" w:sz="4" w:space="0" w:color="auto"/>
              <w:right w:val="single" w:sz="4" w:space="0" w:color="auto"/>
            </w:tcBorders>
            <w:shd w:val="clear" w:color="auto" w:fill="auto"/>
            <w:noWrap/>
            <w:vAlign w:val="center"/>
            <w:hideMark/>
          </w:tcPr>
          <w:p w14:paraId="1F24DDCD" w14:textId="77777777" w:rsidR="00AA2987" w:rsidRPr="00AA2987" w:rsidRDefault="00AA2987" w:rsidP="00AA2987">
            <w:pPr>
              <w:jc w:val="center"/>
            </w:pPr>
            <w:r w:rsidRPr="00AA2987">
              <w:t>0</w:t>
            </w:r>
          </w:p>
        </w:tc>
        <w:tc>
          <w:tcPr>
            <w:tcW w:w="1200" w:type="dxa"/>
            <w:tcBorders>
              <w:top w:val="nil"/>
              <w:left w:val="nil"/>
              <w:bottom w:val="single" w:sz="4" w:space="0" w:color="auto"/>
              <w:right w:val="single" w:sz="4" w:space="0" w:color="auto"/>
            </w:tcBorders>
            <w:shd w:val="clear" w:color="auto" w:fill="auto"/>
            <w:noWrap/>
            <w:vAlign w:val="center"/>
            <w:hideMark/>
          </w:tcPr>
          <w:p w14:paraId="645DC415" w14:textId="77777777" w:rsidR="00AA2987" w:rsidRPr="00AA2987" w:rsidRDefault="00AA2987" w:rsidP="00AA2987">
            <w:pPr>
              <w:jc w:val="center"/>
            </w:pPr>
            <w:r w:rsidRPr="00AA2987">
              <w:t>0</w:t>
            </w:r>
          </w:p>
        </w:tc>
        <w:tc>
          <w:tcPr>
            <w:tcW w:w="2341" w:type="dxa"/>
            <w:vAlign w:val="center"/>
            <w:hideMark/>
          </w:tcPr>
          <w:p w14:paraId="7C3845D2" w14:textId="77777777" w:rsidR="00AA2987" w:rsidRPr="00AA2987" w:rsidRDefault="00AA2987" w:rsidP="00AA2987">
            <w:pPr>
              <w:rPr>
                <w:sz w:val="20"/>
                <w:szCs w:val="20"/>
              </w:rPr>
            </w:pPr>
          </w:p>
        </w:tc>
      </w:tr>
      <w:tr w:rsidR="00AA2987" w:rsidRPr="00AA2987" w14:paraId="31850F84" w14:textId="77777777" w:rsidTr="00A25E52">
        <w:trPr>
          <w:trHeight w:val="926"/>
        </w:trPr>
        <w:tc>
          <w:tcPr>
            <w:tcW w:w="700" w:type="dxa"/>
            <w:tcBorders>
              <w:top w:val="nil"/>
              <w:left w:val="single" w:sz="4" w:space="0" w:color="auto"/>
              <w:bottom w:val="single" w:sz="4" w:space="0" w:color="auto"/>
              <w:right w:val="single" w:sz="4" w:space="0" w:color="auto"/>
            </w:tcBorders>
            <w:shd w:val="clear" w:color="auto" w:fill="auto"/>
            <w:noWrap/>
            <w:vAlign w:val="center"/>
            <w:hideMark/>
          </w:tcPr>
          <w:p w14:paraId="23DFE562" w14:textId="77777777" w:rsidR="00AA2987" w:rsidRPr="00AA2987" w:rsidRDefault="00AA2987" w:rsidP="00AA2987">
            <w:pPr>
              <w:jc w:val="center"/>
            </w:pPr>
            <w:r w:rsidRPr="00AA2987">
              <w:t>1.2</w:t>
            </w:r>
          </w:p>
        </w:tc>
        <w:tc>
          <w:tcPr>
            <w:tcW w:w="4391" w:type="dxa"/>
            <w:tcBorders>
              <w:top w:val="nil"/>
              <w:left w:val="nil"/>
              <w:bottom w:val="single" w:sz="4" w:space="0" w:color="auto"/>
              <w:right w:val="single" w:sz="4" w:space="0" w:color="auto"/>
            </w:tcBorders>
            <w:shd w:val="clear" w:color="auto" w:fill="auto"/>
            <w:vAlign w:val="center"/>
            <w:hideMark/>
          </w:tcPr>
          <w:p w14:paraId="5F6F9E7E" w14:textId="77777777" w:rsidR="00AA2987" w:rsidRPr="00AA2987" w:rsidRDefault="00AA2987" w:rsidP="00AA2987">
            <w:r w:rsidRPr="00AA2987">
              <w:t xml:space="preserve">Арендная плата </w:t>
            </w:r>
            <w:r w:rsidRPr="00AA2987">
              <w:br/>
              <w:t xml:space="preserve">в части имущества, используемого </w:t>
            </w:r>
            <w:r w:rsidRPr="00AA2987">
              <w:br/>
              <w:t xml:space="preserve">в регулируемой деятельности </w:t>
            </w:r>
          </w:p>
        </w:tc>
        <w:tc>
          <w:tcPr>
            <w:tcW w:w="1364" w:type="dxa"/>
            <w:tcBorders>
              <w:top w:val="nil"/>
              <w:left w:val="nil"/>
              <w:bottom w:val="single" w:sz="4" w:space="0" w:color="auto"/>
              <w:right w:val="single" w:sz="4" w:space="0" w:color="auto"/>
            </w:tcBorders>
            <w:shd w:val="clear" w:color="auto" w:fill="auto"/>
            <w:noWrap/>
            <w:vAlign w:val="center"/>
            <w:hideMark/>
          </w:tcPr>
          <w:p w14:paraId="582022F6" w14:textId="77777777" w:rsidR="00AA2987" w:rsidRPr="00AA2987" w:rsidRDefault="00AA2987" w:rsidP="00AA2987">
            <w:pPr>
              <w:jc w:val="center"/>
            </w:pPr>
            <w:r w:rsidRPr="00AA2987">
              <w:t>0</w:t>
            </w:r>
          </w:p>
        </w:tc>
        <w:tc>
          <w:tcPr>
            <w:tcW w:w="1701" w:type="dxa"/>
            <w:tcBorders>
              <w:top w:val="nil"/>
              <w:left w:val="nil"/>
              <w:bottom w:val="single" w:sz="4" w:space="0" w:color="auto"/>
              <w:right w:val="single" w:sz="4" w:space="0" w:color="auto"/>
            </w:tcBorders>
            <w:shd w:val="clear" w:color="auto" w:fill="auto"/>
            <w:noWrap/>
            <w:vAlign w:val="center"/>
            <w:hideMark/>
          </w:tcPr>
          <w:p w14:paraId="63EA1361" w14:textId="77777777" w:rsidR="00AA2987" w:rsidRPr="00AA2987" w:rsidRDefault="00AA2987" w:rsidP="00AA2987">
            <w:pPr>
              <w:jc w:val="center"/>
            </w:pPr>
            <w:r w:rsidRPr="00AA2987">
              <w:t>0</w:t>
            </w:r>
          </w:p>
        </w:tc>
        <w:tc>
          <w:tcPr>
            <w:tcW w:w="1200" w:type="dxa"/>
            <w:tcBorders>
              <w:top w:val="nil"/>
              <w:left w:val="nil"/>
              <w:bottom w:val="single" w:sz="4" w:space="0" w:color="auto"/>
              <w:right w:val="single" w:sz="4" w:space="0" w:color="auto"/>
            </w:tcBorders>
            <w:shd w:val="clear" w:color="auto" w:fill="auto"/>
            <w:noWrap/>
            <w:vAlign w:val="center"/>
            <w:hideMark/>
          </w:tcPr>
          <w:p w14:paraId="25F64C2D" w14:textId="77777777" w:rsidR="00AA2987" w:rsidRPr="00AA2987" w:rsidRDefault="00AA2987" w:rsidP="00AA2987">
            <w:pPr>
              <w:jc w:val="center"/>
            </w:pPr>
            <w:r w:rsidRPr="00AA2987">
              <w:t>0</w:t>
            </w:r>
          </w:p>
        </w:tc>
        <w:tc>
          <w:tcPr>
            <w:tcW w:w="2341" w:type="dxa"/>
            <w:vAlign w:val="center"/>
            <w:hideMark/>
          </w:tcPr>
          <w:p w14:paraId="74D52F50" w14:textId="77777777" w:rsidR="00AA2987" w:rsidRPr="00AA2987" w:rsidRDefault="00AA2987" w:rsidP="00AA2987">
            <w:pPr>
              <w:rPr>
                <w:sz w:val="20"/>
                <w:szCs w:val="20"/>
              </w:rPr>
            </w:pPr>
          </w:p>
        </w:tc>
      </w:tr>
      <w:tr w:rsidR="00AA2987" w:rsidRPr="00AA2987" w14:paraId="0C577DE9" w14:textId="77777777" w:rsidTr="00A25E52">
        <w:trPr>
          <w:trHeight w:val="315"/>
        </w:trPr>
        <w:tc>
          <w:tcPr>
            <w:tcW w:w="700" w:type="dxa"/>
            <w:tcBorders>
              <w:top w:val="nil"/>
              <w:left w:val="single" w:sz="4" w:space="0" w:color="auto"/>
              <w:bottom w:val="single" w:sz="4" w:space="0" w:color="auto"/>
              <w:right w:val="single" w:sz="4" w:space="0" w:color="auto"/>
            </w:tcBorders>
            <w:shd w:val="clear" w:color="auto" w:fill="auto"/>
            <w:noWrap/>
            <w:vAlign w:val="center"/>
            <w:hideMark/>
          </w:tcPr>
          <w:p w14:paraId="58B113BE" w14:textId="77777777" w:rsidR="00AA2987" w:rsidRPr="00AA2987" w:rsidRDefault="00AA2987" w:rsidP="00AA2987">
            <w:pPr>
              <w:jc w:val="center"/>
            </w:pPr>
            <w:r w:rsidRPr="00AA2987">
              <w:t>1.3</w:t>
            </w:r>
          </w:p>
        </w:tc>
        <w:tc>
          <w:tcPr>
            <w:tcW w:w="4391" w:type="dxa"/>
            <w:tcBorders>
              <w:top w:val="nil"/>
              <w:left w:val="nil"/>
              <w:bottom w:val="single" w:sz="4" w:space="0" w:color="auto"/>
              <w:right w:val="single" w:sz="4" w:space="0" w:color="auto"/>
            </w:tcBorders>
            <w:shd w:val="clear" w:color="auto" w:fill="auto"/>
            <w:vAlign w:val="center"/>
            <w:hideMark/>
          </w:tcPr>
          <w:p w14:paraId="1C4F433B" w14:textId="77777777" w:rsidR="00AA2987" w:rsidRPr="00AA2987" w:rsidRDefault="00AA2987" w:rsidP="00AA2987">
            <w:r w:rsidRPr="00AA2987">
              <w:t>Концессионная плата</w:t>
            </w:r>
          </w:p>
        </w:tc>
        <w:tc>
          <w:tcPr>
            <w:tcW w:w="1364" w:type="dxa"/>
            <w:tcBorders>
              <w:top w:val="nil"/>
              <w:left w:val="nil"/>
              <w:bottom w:val="single" w:sz="4" w:space="0" w:color="auto"/>
              <w:right w:val="single" w:sz="4" w:space="0" w:color="auto"/>
            </w:tcBorders>
            <w:shd w:val="clear" w:color="auto" w:fill="auto"/>
            <w:noWrap/>
            <w:vAlign w:val="center"/>
            <w:hideMark/>
          </w:tcPr>
          <w:p w14:paraId="27D2F4CB" w14:textId="77777777" w:rsidR="00AA2987" w:rsidRPr="00AA2987" w:rsidRDefault="00AA2987" w:rsidP="00AA2987">
            <w:pPr>
              <w:jc w:val="center"/>
            </w:pPr>
            <w:r w:rsidRPr="00AA2987">
              <w:t>0</w:t>
            </w:r>
          </w:p>
        </w:tc>
        <w:tc>
          <w:tcPr>
            <w:tcW w:w="1701" w:type="dxa"/>
            <w:tcBorders>
              <w:top w:val="nil"/>
              <w:left w:val="nil"/>
              <w:bottom w:val="single" w:sz="4" w:space="0" w:color="auto"/>
              <w:right w:val="single" w:sz="4" w:space="0" w:color="auto"/>
            </w:tcBorders>
            <w:shd w:val="clear" w:color="auto" w:fill="auto"/>
            <w:noWrap/>
            <w:vAlign w:val="center"/>
            <w:hideMark/>
          </w:tcPr>
          <w:p w14:paraId="6305D8B9" w14:textId="77777777" w:rsidR="00AA2987" w:rsidRPr="00AA2987" w:rsidRDefault="00AA2987" w:rsidP="00AA2987">
            <w:pPr>
              <w:jc w:val="center"/>
            </w:pPr>
            <w:r w:rsidRPr="00AA2987">
              <w:t>0</w:t>
            </w:r>
          </w:p>
        </w:tc>
        <w:tc>
          <w:tcPr>
            <w:tcW w:w="1200" w:type="dxa"/>
            <w:tcBorders>
              <w:top w:val="nil"/>
              <w:left w:val="nil"/>
              <w:bottom w:val="single" w:sz="4" w:space="0" w:color="auto"/>
              <w:right w:val="single" w:sz="4" w:space="0" w:color="auto"/>
            </w:tcBorders>
            <w:shd w:val="clear" w:color="auto" w:fill="auto"/>
            <w:noWrap/>
            <w:vAlign w:val="center"/>
            <w:hideMark/>
          </w:tcPr>
          <w:p w14:paraId="72582E42" w14:textId="77777777" w:rsidR="00AA2987" w:rsidRPr="00AA2987" w:rsidRDefault="00AA2987" w:rsidP="00AA2987">
            <w:pPr>
              <w:jc w:val="center"/>
            </w:pPr>
            <w:r w:rsidRPr="00AA2987">
              <w:t>0</w:t>
            </w:r>
          </w:p>
        </w:tc>
        <w:tc>
          <w:tcPr>
            <w:tcW w:w="2341" w:type="dxa"/>
            <w:vAlign w:val="center"/>
            <w:hideMark/>
          </w:tcPr>
          <w:p w14:paraId="3BF3A040" w14:textId="77777777" w:rsidR="00AA2987" w:rsidRPr="00AA2987" w:rsidRDefault="00AA2987" w:rsidP="00AA2987">
            <w:pPr>
              <w:rPr>
                <w:sz w:val="20"/>
                <w:szCs w:val="20"/>
              </w:rPr>
            </w:pPr>
          </w:p>
        </w:tc>
      </w:tr>
      <w:tr w:rsidR="00AA2987" w:rsidRPr="00AA2987" w14:paraId="0DB840FB" w14:textId="77777777" w:rsidTr="00A25E52">
        <w:trPr>
          <w:trHeight w:val="630"/>
        </w:trPr>
        <w:tc>
          <w:tcPr>
            <w:tcW w:w="700" w:type="dxa"/>
            <w:tcBorders>
              <w:top w:val="nil"/>
              <w:left w:val="single" w:sz="4" w:space="0" w:color="auto"/>
              <w:bottom w:val="single" w:sz="4" w:space="0" w:color="auto"/>
              <w:right w:val="single" w:sz="4" w:space="0" w:color="auto"/>
            </w:tcBorders>
            <w:shd w:val="clear" w:color="auto" w:fill="auto"/>
            <w:noWrap/>
            <w:vAlign w:val="center"/>
            <w:hideMark/>
          </w:tcPr>
          <w:p w14:paraId="13861223" w14:textId="77777777" w:rsidR="00AA2987" w:rsidRPr="00AA2987" w:rsidRDefault="00AA2987" w:rsidP="00AA2987">
            <w:pPr>
              <w:jc w:val="center"/>
            </w:pPr>
            <w:r w:rsidRPr="00AA2987">
              <w:t>1.4</w:t>
            </w:r>
          </w:p>
        </w:tc>
        <w:tc>
          <w:tcPr>
            <w:tcW w:w="4391" w:type="dxa"/>
            <w:tcBorders>
              <w:top w:val="nil"/>
              <w:left w:val="nil"/>
              <w:bottom w:val="single" w:sz="4" w:space="0" w:color="auto"/>
              <w:right w:val="single" w:sz="4" w:space="0" w:color="auto"/>
            </w:tcBorders>
            <w:shd w:val="clear" w:color="auto" w:fill="auto"/>
            <w:vAlign w:val="center"/>
            <w:hideMark/>
          </w:tcPr>
          <w:p w14:paraId="19728EED" w14:textId="77777777" w:rsidR="00AA2987" w:rsidRPr="00AA2987" w:rsidRDefault="00AA2987" w:rsidP="00AA2987">
            <w:r w:rsidRPr="00AA2987">
              <w:t>Расходы на уплату налогов, сборов и других обязательных платежей, в том числе:</w:t>
            </w:r>
          </w:p>
        </w:tc>
        <w:tc>
          <w:tcPr>
            <w:tcW w:w="1364" w:type="dxa"/>
            <w:tcBorders>
              <w:top w:val="nil"/>
              <w:left w:val="nil"/>
              <w:bottom w:val="single" w:sz="4" w:space="0" w:color="auto"/>
              <w:right w:val="single" w:sz="4" w:space="0" w:color="auto"/>
            </w:tcBorders>
            <w:shd w:val="clear" w:color="auto" w:fill="auto"/>
            <w:noWrap/>
            <w:vAlign w:val="center"/>
            <w:hideMark/>
          </w:tcPr>
          <w:p w14:paraId="5AE1D524" w14:textId="77777777" w:rsidR="00AA2987" w:rsidRPr="00AA2987" w:rsidRDefault="00AA2987" w:rsidP="00AA2987">
            <w:pPr>
              <w:jc w:val="center"/>
            </w:pPr>
            <w:r w:rsidRPr="00AA2987">
              <w:t>0</w:t>
            </w:r>
          </w:p>
        </w:tc>
        <w:tc>
          <w:tcPr>
            <w:tcW w:w="1701" w:type="dxa"/>
            <w:tcBorders>
              <w:top w:val="nil"/>
              <w:left w:val="nil"/>
              <w:bottom w:val="single" w:sz="4" w:space="0" w:color="auto"/>
              <w:right w:val="single" w:sz="4" w:space="0" w:color="auto"/>
            </w:tcBorders>
            <w:shd w:val="clear" w:color="auto" w:fill="auto"/>
            <w:noWrap/>
            <w:vAlign w:val="center"/>
            <w:hideMark/>
          </w:tcPr>
          <w:p w14:paraId="24BAA504" w14:textId="77777777" w:rsidR="00AA2987" w:rsidRPr="00AA2987" w:rsidRDefault="00AA2987" w:rsidP="00AA2987">
            <w:pPr>
              <w:jc w:val="center"/>
            </w:pPr>
            <w:r w:rsidRPr="00AA2987">
              <w:t>0</w:t>
            </w:r>
          </w:p>
        </w:tc>
        <w:tc>
          <w:tcPr>
            <w:tcW w:w="1200" w:type="dxa"/>
            <w:tcBorders>
              <w:top w:val="nil"/>
              <w:left w:val="nil"/>
              <w:bottom w:val="single" w:sz="4" w:space="0" w:color="auto"/>
              <w:right w:val="single" w:sz="4" w:space="0" w:color="auto"/>
            </w:tcBorders>
            <w:shd w:val="clear" w:color="auto" w:fill="auto"/>
            <w:noWrap/>
            <w:vAlign w:val="center"/>
            <w:hideMark/>
          </w:tcPr>
          <w:p w14:paraId="27594340" w14:textId="77777777" w:rsidR="00AA2987" w:rsidRPr="00AA2987" w:rsidRDefault="00AA2987" w:rsidP="00AA2987">
            <w:pPr>
              <w:jc w:val="center"/>
            </w:pPr>
            <w:r w:rsidRPr="00AA2987">
              <w:t>0</w:t>
            </w:r>
          </w:p>
        </w:tc>
        <w:tc>
          <w:tcPr>
            <w:tcW w:w="2341" w:type="dxa"/>
            <w:vAlign w:val="center"/>
            <w:hideMark/>
          </w:tcPr>
          <w:p w14:paraId="2675BBF4" w14:textId="77777777" w:rsidR="00AA2987" w:rsidRPr="00AA2987" w:rsidRDefault="00AA2987" w:rsidP="00AA2987">
            <w:pPr>
              <w:rPr>
                <w:sz w:val="20"/>
                <w:szCs w:val="20"/>
              </w:rPr>
            </w:pPr>
          </w:p>
        </w:tc>
      </w:tr>
      <w:tr w:rsidR="00AA2987" w:rsidRPr="00AA2987" w14:paraId="56F7FA08" w14:textId="77777777" w:rsidTr="00A25E52">
        <w:trPr>
          <w:trHeight w:val="1260"/>
        </w:trPr>
        <w:tc>
          <w:tcPr>
            <w:tcW w:w="700" w:type="dxa"/>
            <w:tcBorders>
              <w:top w:val="nil"/>
              <w:left w:val="single" w:sz="4" w:space="0" w:color="auto"/>
              <w:bottom w:val="single" w:sz="4" w:space="0" w:color="auto"/>
              <w:right w:val="single" w:sz="4" w:space="0" w:color="auto"/>
            </w:tcBorders>
            <w:shd w:val="clear" w:color="auto" w:fill="auto"/>
            <w:noWrap/>
            <w:vAlign w:val="center"/>
            <w:hideMark/>
          </w:tcPr>
          <w:p w14:paraId="70A19FA4" w14:textId="77777777" w:rsidR="00AA2987" w:rsidRPr="00AA2987" w:rsidRDefault="00AA2987" w:rsidP="00AA2987">
            <w:pPr>
              <w:jc w:val="center"/>
            </w:pPr>
            <w:r w:rsidRPr="00AA2987">
              <w:t>1.4.1</w:t>
            </w:r>
          </w:p>
        </w:tc>
        <w:tc>
          <w:tcPr>
            <w:tcW w:w="4391" w:type="dxa"/>
            <w:tcBorders>
              <w:top w:val="nil"/>
              <w:left w:val="nil"/>
              <w:bottom w:val="single" w:sz="4" w:space="0" w:color="auto"/>
              <w:right w:val="single" w:sz="4" w:space="0" w:color="auto"/>
            </w:tcBorders>
            <w:shd w:val="clear" w:color="auto" w:fill="auto"/>
            <w:vAlign w:val="center"/>
            <w:hideMark/>
          </w:tcPr>
          <w:p w14:paraId="03765B35" w14:textId="77777777" w:rsidR="00AA2987" w:rsidRPr="00AA2987" w:rsidRDefault="00AA2987" w:rsidP="00AA2987">
            <w:r w:rsidRPr="00AA2987">
              <w:t>плата за выбросы и сбросы загряз-х веществ в окружающую среду, размещение отходов и другие виды негативного воздействия на окру-ю среду в пределах установленных нормативов и (или) лимитов</w:t>
            </w:r>
          </w:p>
        </w:tc>
        <w:tc>
          <w:tcPr>
            <w:tcW w:w="1364" w:type="dxa"/>
            <w:tcBorders>
              <w:top w:val="nil"/>
              <w:left w:val="nil"/>
              <w:bottom w:val="single" w:sz="4" w:space="0" w:color="auto"/>
              <w:right w:val="single" w:sz="4" w:space="0" w:color="auto"/>
            </w:tcBorders>
            <w:shd w:val="clear" w:color="auto" w:fill="auto"/>
            <w:noWrap/>
            <w:vAlign w:val="center"/>
            <w:hideMark/>
          </w:tcPr>
          <w:p w14:paraId="6E95A0D8" w14:textId="77777777" w:rsidR="00AA2987" w:rsidRPr="00AA2987" w:rsidRDefault="00AA2987" w:rsidP="00AA2987">
            <w:pPr>
              <w:jc w:val="center"/>
            </w:pPr>
            <w:r w:rsidRPr="00AA2987">
              <w:t>0</w:t>
            </w:r>
          </w:p>
        </w:tc>
        <w:tc>
          <w:tcPr>
            <w:tcW w:w="1701" w:type="dxa"/>
            <w:tcBorders>
              <w:top w:val="nil"/>
              <w:left w:val="nil"/>
              <w:bottom w:val="single" w:sz="4" w:space="0" w:color="auto"/>
              <w:right w:val="single" w:sz="4" w:space="0" w:color="auto"/>
            </w:tcBorders>
            <w:shd w:val="clear" w:color="auto" w:fill="auto"/>
            <w:noWrap/>
            <w:vAlign w:val="center"/>
            <w:hideMark/>
          </w:tcPr>
          <w:p w14:paraId="7D487F31" w14:textId="77777777" w:rsidR="00AA2987" w:rsidRPr="00AA2987" w:rsidRDefault="00AA2987" w:rsidP="00AA2987">
            <w:pPr>
              <w:jc w:val="center"/>
            </w:pPr>
            <w:r w:rsidRPr="00AA2987">
              <w:t>0</w:t>
            </w:r>
          </w:p>
        </w:tc>
        <w:tc>
          <w:tcPr>
            <w:tcW w:w="1200" w:type="dxa"/>
            <w:tcBorders>
              <w:top w:val="nil"/>
              <w:left w:val="nil"/>
              <w:bottom w:val="single" w:sz="4" w:space="0" w:color="auto"/>
              <w:right w:val="single" w:sz="4" w:space="0" w:color="auto"/>
            </w:tcBorders>
            <w:shd w:val="clear" w:color="auto" w:fill="auto"/>
            <w:noWrap/>
            <w:vAlign w:val="center"/>
            <w:hideMark/>
          </w:tcPr>
          <w:p w14:paraId="61447D66" w14:textId="77777777" w:rsidR="00AA2987" w:rsidRPr="00AA2987" w:rsidRDefault="00AA2987" w:rsidP="00AA2987">
            <w:pPr>
              <w:jc w:val="center"/>
            </w:pPr>
            <w:r w:rsidRPr="00AA2987">
              <w:t>0</w:t>
            </w:r>
          </w:p>
        </w:tc>
        <w:tc>
          <w:tcPr>
            <w:tcW w:w="2341" w:type="dxa"/>
            <w:vAlign w:val="center"/>
            <w:hideMark/>
          </w:tcPr>
          <w:p w14:paraId="1B8BA2F9" w14:textId="77777777" w:rsidR="00AA2987" w:rsidRPr="00AA2987" w:rsidRDefault="00AA2987" w:rsidP="00AA2987">
            <w:pPr>
              <w:rPr>
                <w:sz w:val="20"/>
                <w:szCs w:val="20"/>
              </w:rPr>
            </w:pPr>
          </w:p>
        </w:tc>
      </w:tr>
      <w:tr w:rsidR="00AA2987" w:rsidRPr="00AA2987" w14:paraId="20BC9F6E" w14:textId="77777777" w:rsidTr="00A25E52">
        <w:trPr>
          <w:trHeight w:val="315"/>
        </w:trPr>
        <w:tc>
          <w:tcPr>
            <w:tcW w:w="700" w:type="dxa"/>
            <w:tcBorders>
              <w:top w:val="nil"/>
              <w:left w:val="single" w:sz="4" w:space="0" w:color="auto"/>
              <w:bottom w:val="single" w:sz="4" w:space="0" w:color="auto"/>
              <w:right w:val="single" w:sz="4" w:space="0" w:color="auto"/>
            </w:tcBorders>
            <w:shd w:val="clear" w:color="auto" w:fill="auto"/>
            <w:noWrap/>
            <w:vAlign w:val="center"/>
            <w:hideMark/>
          </w:tcPr>
          <w:p w14:paraId="023FDB01" w14:textId="77777777" w:rsidR="00AA2987" w:rsidRPr="00AA2987" w:rsidRDefault="00AA2987" w:rsidP="00AA2987">
            <w:pPr>
              <w:jc w:val="center"/>
            </w:pPr>
            <w:r w:rsidRPr="00AA2987">
              <w:t>1.4.2</w:t>
            </w:r>
          </w:p>
        </w:tc>
        <w:tc>
          <w:tcPr>
            <w:tcW w:w="4391" w:type="dxa"/>
            <w:tcBorders>
              <w:top w:val="nil"/>
              <w:left w:val="nil"/>
              <w:bottom w:val="single" w:sz="4" w:space="0" w:color="auto"/>
              <w:right w:val="single" w:sz="4" w:space="0" w:color="auto"/>
            </w:tcBorders>
            <w:shd w:val="clear" w:color="auto" w:fill="auto"/>
            <w:vAlign w:val="center"/>
            <w:hideMark/>
          </w:tcPr>
          <w:p w14:paraId="66C15D86" w14:textId="77777777" w:rsidR="00AA2987" w:rsidRPr="00AA2987" w:rsidRDefault="00AA2987" w:rsidP="00AA2987">
            <w:r w:rsidRPr="00AA2987">
              <w:t>расходы на обязательное страхование</w:t>
            </w:r>
          </w:p>
        </w:tc>
        <w:tc>
          <w:tcPr>
            <w:tcW w:w="1364" w:type="dxa"/>
            <w:tcBorders>
              <w:top w:val="nil"/>
              <w:left w:val="nil"/>
              <w:bottom w:val="single" w:sz="4" w:space="0" w:color="auto"/>
              <w:right w:val="single" w:sz="4" w:space="0" w:color="auto"/>
            </w:tcBorders>
            <w:shd w:val="clear" w:color="auto" w:fill="auto"/>
            <w:noWrap/>
            <w:vAlign w:val="center"/>
            <w:hideMark/>
          </w:tcPr>
          <w:p w14:paraId="232DC54F" w14:textId="77777777" w:rsidR="00AA2987" w:rsidRPr="00AA2987" w:rsidRDefault="00AA2987" w:rsidP="00AA2987">
            <w:pPr>
              <w:jc w:val="center"/>
            </w:pPr>
            <w:r w:rsidRPr="00AA2987">
              <w:t>0</w:t>
            </w:r>
          </w:p>
        </w:tc>
        <w:tc>
          <w:tcPr>
            <w:tcW w:w="1701" w:type="dxa"/>
            <w:tcBorders>
              <w:top w:val="nil"/>
              <w:left w:val="nil"/>
              <w:bottom w:val="single" w:sz="4" w:space="0" w:color="auto"/>
              <w:right w:val="single" w:sz="4" w:space="0" w:color="auto"/>
            </w:tcBorders>
            <w:shd w:val="clear" w:color="auto" w:fill="auto"/>
            <w:noWrap/>
            <w:vAlign w:val="center"/>
            <w:hideMark/>
          </w:tcPr>
          <w:p w14:paraId="2DF73A32" w14:textId="77777777" w:rsidR="00AA2987" w:rsidRPr="00AA2987" w:rsidRDefault="00AA2987" w:rsidP="00AA2987">
            <w:pPr>
              <w:jc w:val="center"/>
            </w:pPr>
            <w:r w:rsidRPr="00AA2987">
              <w:t>0</w:t>
            </w:r>
          </w:p>
        </w:tc>
        <w:tc>
          <w:tcPr>
            <w:tcW w:w="1200" w:type="dxa"/>
            <w:tcBorders>
              <w:top w:val="nil"/>
              <w:left w:val="nil"/>
              <w:bottom w:val="single" w:sz="4" w:space="0" w:color="auto"/>
              <w:right w:val="single" w:sz="4" w:space="0" w:color="auto"/>
            </w:tcBorders>
            <w:shd w:val="clear" w:color="auto" w:fill="auto"/>
            <w:noWrap/>
            <w:vAlign w:val="center"/>
            <w:hideMark/>
          </w:tcPr>
          <w:p w14:paraId="0080697C" w14:textId="77777777" w:rsidR="00AA2987" w:rsidRPr="00AA2987" w:rsidRDefault="00AA2987" w:rsidP="00AA2987">
            <w:pPr>
              <w:jc w:val="center"/>
            </w:pPr>
            <w:r w:rsidRPr="00AA2987">
              <w:t>0</w:t>
            </w:r>
          </w:p>
        </w:tc>
        <w:tc>
          <w:tcPr>
            <w:tcW w:w="2341" w:type="dxa"/>
            <w:vAlign w:val="center"/>
            <w:hideMark/>
          </w:tcPr>
          <w:p w14:paraId="595B5AF0" w14:textId="77777777" w:rsidR="00AA2987" w:rsidRPr="00AA2987" w:rsidRDefault="00AA2987" w:rsidP="00AA2987">
            <w:pPr>
              <w:rPr>
                <w:sz w:val="20"/>
                <w:szCs w:val="20"/>
              </w:rPr>
            </w:pPr>
          </w:p>
        </w:tc>
      </w:tr>
      <w:tr w:rsidR="00AA2987" w:rsidRPr="00AA2987" w14:paraId="0E92C6D7" w14:textId="77777777" w:rsidTr="00A25E52">
        <w:trPr>
          <w:trHeight w:val="315"/>
        </w:trPr>
        <w:tc>
          <w:tcPr>
            <w:tcW w:w="700" w:type="dxa"/>
            <w:tcBorders>
              <w:top w:val="nil"/>
              <w:left w:val="single" w:sz="4" w:space="0" w:color="auto"/>
              <w:bottom w:val="single" w:sz="4" w:space="0" w:color="auto"/>
              <w:right w:val="single" w:sz="4" w:space="0" w:color="auto"/>
            </w:tcBorders>
            <w:shd w:val="clear" w:color="auto" w:fill="auto"/>
            <w:noWrap/>
            <w:vAlign w:val="center"/>
            <w:hideMark/>
          </w:tcPr>
          <w:p w14:paraId="7F3CEFA9" w14:textId="77777777" w:rsidR="00AA2987" w:rsidRPr="00AA2987" w:rsidRDefault="00AA2987" w:rsidP="00AA2987">
            <w:pPr>
              <w:jc w:val="center"/>
            </w:pPr>
            <w:r w:rsidRPr="00AA2987">
              <w:t>1.4.3</w:t>
            </w:r>
          </w:p>
        </w:tc>
        <w:tc>
          <w:tcPr>
            <w:tcW w:w="4391" w:type="dxa"/>
            <w:tcBorders>
              <w:top w:val="nil"/>
              <w:left w:val="nil"/>
              <w:bottom w:val="single" w:sz="4" w:space="0" w:color="auto"/>
              <w:right w:val="single" w:sz="4" w:space="0" w:color="auto"/>
            </w:tcBorders>
            <w:shd w:val="clear" w:color="auto" w:fill="auto"/>
            <w:vAlign w:val="center"/>
            <w:hideMark/>
          </w:tcPr>
          <w:p w14:paraId="5FC32925" w14:textId="77777777" w:rsidR="00AA2987" w:rsidRPr="00AA2987" w:rsidRDefault="00AA2987" w:rsidP="00AA2987">
            <w:r w:rsidRPr="00AA2987">
              <w:t>иные расходы</w:t>
            </w:r>
          </w:p>
        </w:tc>
        <w:tc>
          <w:tcPr>
            <w:tcW w:w="1364" w:type="dxa"/>
            <w:tcBorders>
              <w:top w:val="nil"/>
              <w:left w:val="nil"/>
              <w:bottom w:val="single" w:sz="4" w:space="0" w:color="auto"/>
              <w:right w:val="single" w:sz="4" w:space="0" w:color="auto"/>
            </w:tcBorders>
            <w:shd w:val="clear" w:color="auto" w:fill="auto"/>
            <w:noWrap/>
            <w:vAlign w:val="center"/>
            <w:hideMark/>
          </w:tcPr>
          <w:p w14:paraId="5D0E48EE" w14:textId="77777777" w:rsidR="00AA2987" w:rsidRPr="00AA2987" w:rsidRDefault="00AA2987" w:rsidP="00AA2987">
            <w:pPr>
              <w:jc w:val="center"/>
            </w:pPr>
            <w:r w:rsidRPr="00AA2987">
              <w:t>0</w:t>
            </w:r>
          </w:p>
        </w:tc>
        <w:tc>
          <w:tcPr>
            <w:tcW w:w="1701" w:type="dxa"/>
            <w:tcBorders>
              <w:top w:val="nil"/>
              <w:left w:val="nil"/>
              <w:bottom w:val="single" w:sz="4" w:space="0" w:color="auto"/>
              <w:right w:val="single" w:sz="4" w:space="0" w:color="auto"/>
            </w:tcBorders>
            <w:shd w:val="clear" w:color="auto" w:fill="auto"/>
            <w:noWrap/>
            <w:vAlign w:val="center"/>
            <w:hideMark/>
          </w:tcPr>
          <w:p w14:paraId="0810C029" w14:textId="77777777" w:rsidR="00AA2987" w:rsidRPr="00AA2987" w:rsidRDefault="00AA2987" w:rsidP="00AA2987">
            <w:pPr>
              <w:jc w:val="center"/>
            </w:pPr>
            <w:r w:rsidRPr="00AA2987">
              <w:t>0</w:t>
            </w:r>
          </w:p>
        </w:tc>
        <w:tc>
          <w:tcPr>
            <w:tcW w:w="1200" w:type="dxa"/>
            <w:tcBorders>
              <w:top w:val="nil"/>
              <w:left w:val="nil"/>
              <w:bottom w:val="single" w:sz="4" w:space="0" w:color="auto"/>
              <w:right w:val="single" w:sz="4" w:space="0" w:color="auto"/>
            </w:tcBorders>
            <w:shd w:val="clear" w:color="auto" w:fill="auto"/>
            <w:noWrap/>
            <w:vAlign w:val="center"/>
            <w:hideMark/>
          </w:tcPr>
          <w:p w14:paraId="05A89561" w14:textId="77777777" w:rsidR="00AA2987" w:rsidRPr="00AA2987" w:rsidRDefault="00AA2987" w:rsidP="00AA2987">
            <w:pPr>
              <w:jc w:val="center"/>
            </w:pPr>
            <w:r w:rsidRPr="00AA2987">
              <w:t>0</w:t>
            </w:r>
          </w:p>
        </w:tc>
        <w:tc>
          <w:tcPr>
            <w:tcW w:w="2341" w:type="dxa"/>
            <w:vAlign w:val="center"/>
            <w:hideMark/>
          </w:tcPr>
          <w:p w14:paraId="2F774B5C" w14:textId="77777777" w:rsidR="00AA2987" w:rsidRPr="00AA2987" w:rsidRDefault="00AA2987" w:rsidP="00AA2987">
            <w:pPr>
              <w:rPr>
                <w:sz w:val="20"/>
                <w:szCs w:val="20"/>
              </w:rPr>
            </w:pPr>
          </w:p>
        </w:tc>
      </w:tr>
      <w:tr w:rsidR="00AA2987" w:rsidRPr="00AA2987" w14:paraId="6BE6300B" w14:textId="77777777" w:rsidTr="00A25E52">
        <w:trPr>
          <w:trHeight w:val="315"/>
        </w:trPr>
        <w:tc>
          <w:tcPr>
            <w:tcW w:w="700" w:type="dxa"/>
            <w:tcBorders>
              <w:top w:val="nil"/>
              <w:left w:val="single" w:sz="4" w:space="0" w:color="auto"/>
              <w:bottom w:val="single" w:sz="4" w:space="0" w:color="auto"/>
              <w:right w:val="single" w:sz="4" w:space="0" w:color="auto"/>
            </w:tcBorders>
            <w:shd w:val="clear" w:color="auto" w:fill="auto"/>
            <w:noWrap/>
            <w:vAlign w:val="center"/>
            <w:hideMark/>
          </w:tcPr>
          <w:p w14:paraId="2FE2E559" w14:textId="77777777" w:rsidR="00AA2987" w:rsidRPr="00AA2987" w:rsidRDefault="00AA2987" w:rsidP="00AA2987">
            <w:pPr>
              <w:jc w:val="center"/>
            </w:pPr>
            <w:r w:rsidRPr="00AA2987">
              <w:t>1.5</w:t>
            </w:r>
          </w:p>
        </w:tc>
        <w:tc>
          <w:tcPr>
            <w:tcW w:w="4391" w:type="dxa"/>
            <w:tcBorders>
              <w:top w:val="nil"/>
              <w:left w:val="nil"/>
              <w:bottom w:val="single" w:sz="4" w:space="0" w:color="auto"/>
              <w:right w:val="single" w:sz="4" w:space="0" w:color="auto"/>
            </w:tcBorders>
            <w:shd w:val="clear" w:color="auto" w:fill="auto"/>
            <w:vAlign w:val="center"/>
            <w:hideMark/>
          </w:tcPr>
          <w:p w14:paraId="2E85467F" w14:textId="77777777" w:rsidR="00AA2987" w:rsidRPr="00AA2987" w:rsidRDefault="00AA2987" w:rsidP="00AA2987">
            <w:r w:rsidRPr="00AA2987">
              <w:t>Отчисления на социальные нужды</w:t>
            </w:r>
          </w:p>
        </w:tc>
        <w:tc>
          <w:tcPr>
            <w:tcW w:w="1364" w:type="dxa"/>
            <w:tcBorders>
              <w:top w:val="nil"/>
              <w:left w:val="nil"/>
              <w:bottom w:val="single" w:sz="4" w:space="0" w:color="auto"/>
              <w:right w:val="single" w:sz="4" w:space="0" w:color="auto"/>
            </w:tcBorders>
            <w:shd w:val="clear" w:color="auto" w:fill="auto"/>
            <w:noWrap/>
            <w:vAlign w:val="center"/>
            <w:hideMark/>
          </w:tcPr>
          <w:p w14:paraId="49EE54B2" w14:textId="77777777" w:rsidR="00AA2987" w:rsidRPr="00AA2987" w:rsidRDefault="00AA2987" w:rsidP="00AA2987">
            <w:pPr>
              <w:jc w:val="center"/>
            </w:pPr>
            <w:r w:rsidRPr="00AA2987">
              <w:t>685</w:t>
            </w:r>
          </w:p>
        </w:tc>
        <w:tc>
          <w:tcPr>
            <w:tcW w:w="1701" w:type="dxa"/>
            <w:tcBorders>
              <w:top w:val="nil"/>
              <w:left w:val="nil"/>
              <w:bottom w:val="single" w:sz="4" w:space="0" w:color="auto"/>
              <w:right w:val="single" w:sz="4" w:space="0" w:color="auto"/>
            </w:tcBorders>
            <w:shd w:val="clear" w:color="auto" w:fill="auto"/>
            <w:noWrap/>
            <w:vAlign w:val="center"/>
            <w:hideMark/>
          </w:tcPr>
          <w:p w14:paraId="57341358" w14:textId="77777777" w:rsidR="00AA2987" w:rsidRPr="00AA2987" w:rsidRDefault="00AA2987" w:rsidP="00AA2987">
            <w:pPr>
              <w:jc w:val="center"/>
            </w:pPr>
            <w:r w:rsidRPr="00AA2987">
              <w:t>700,18</w:t>
            </w:r>
          </w:p>
        </w:tc>
        <w:tc>
          <w:tcPr>
            <w:tcW w:w="1200" w:type="dxa"/>
            <w:tcBorders>
              <w:top w:val="nil"/>
              <w:left w:val="nil"/>
              <w:bottom w:val="single" w:sz="4" w:space="0" w:color="auto"/>
              <w:right w:val="single" w:sz="4" w:space="0" w:color="auto"/>
            </w:tcBorders>
            <w:shd w:val="clear" w:color="auto" w:fill="auto"/>
            <w:noWrap/>
            <w:vAlign w:val="center"/>
            <w:hideMark/>
          </w:tcPr>
          <w:p w14:paraId="03D6F947" w14:textId="77777777" w:rsidR="00AA2987" w:rsidRPr="00AA2987" w:rsidRDefault="00AA2987" w:rsidP="00AA2987">
            <w:pPr>
              <w:jc w:val="center"/>
            </w:pPr>
            <w:r w:rsidRPr="00AA2987">
              <w:t>2,22</w:t>
            </w:r>
          </w:p>
        </w:tc>
        <w:tc>
          <w:tcPr>
            <w:tcW w:w="2341" w:type="dxa"/>
            <w:vAlign w:val="center"/>
            <w:hideMark/>
          </w:tcPr>
          <w:p w14:paraId="6925D841" w14:textId="77777777" w:rsidR="00AA2987" w:rsidRPr="00AA2987" w:rsidRDefault="00AA2987" w:rsidP="00AA2987">
            <w:pPr>
              <w:rPr>
                <w:sz w:val="20"/>
                <w:szCs w:val="20"/>
              </w:rPr>
            </w:pPr>
          </w:p>
        </w:tc>
      </w:tr>
      <w:tr w:rsidR="00AA2987" w:rsidRPr="00AA2987" w14:paraId="5B3E393F" w14:textId="77777777" w:rsidTr="00A25E52">
        <w:trPr>
          <w:trHeight w:val="315"/>
        </w:trPr>
        <w:tc>
          <w:tcPr>
            <w:tcW w:w="700" w:type="dxa"/>
            <w:tcBorders>
              <w:top w:val="nil"/>
              <w:left w:val="single" w:sz="4" w:space="0" w:color="auto"/>
              <w:bottom w:val="single" w:sz="4" w:space="0" w:color="auto"/>
              <w:right w:val="single" w:sz="4" w:space="0" w:color="auto"/>
            </w:tcBorders>
            <w:shd w:val="clear" w:color="auto" w:fill="auto"/>
            <w:noWrap/>
            <w:vAlign w:val="center"/>
            <w:hideMark/>
          </w:tcPr>
          <w:p w14:paraId="78CE0E8D" w14:textId="77777777" w:rsidR="00AA2987" w:rsidRPr="00AA2987" w:rsidRDefault="00AA2987" w:rsidP="00AA2987">
            <w:pPr>
              <w:jc w:val="center"/>
            </w:pPr>
            <w:r w:rsidRPr="00AA2987">
              <w:t>1.6</w:t>
            </w:r>
          </w:p>
        </w:tc>
        <w:tc>
          <w:tcPr>
            <w:tcW w:w="4391" w:type="dxa"/>
            <w:tcBorders>
              <w:top w:val="nil"/>
              <w:left w:val="nil"/>
              <w:bottom w:val="single" w:sz="4" w:space="0" w:color="auto"/>
              <w:right w:val="single" w:sz="4" w:space="0" w:color="auto"/>
            </w:tcBorders>
            <w:shd w:val="clear" w:color="auto" w:fill="auto"/>
            <w:vAlign w:val="center"/>
            <w:hideMark/>
          </w:tcPr>
          <w:p w14:paraId="14114178" w14:textId="77777777" w:rsidR="00AA2987" w:rsidRPr="00AA2987" w:rsidRDefault="00AA2987" w:rsidP="00AA2987">
            <w:r w:rsidRPr="00AA2987">
              <w:t>Расходы по сомнительным долгам</w:t>
            </w:r>
          </w:p>
        </w:tc>
        <w:tc>
          <w:tcPr>
            <w:tcW w:w="1364" w:type="dxa"/>
            <w:tcBorders>
              <w:top w:val="nil"/>
              <w:left w:val="nil"/>
              <w:bottom w:val="single" w:sz="4" w:space="0" w:color="auto"/>
              <w:right w:val="single" w:sz="4" w:space="0" w:color="auto"/>
            </w:tcBorders>
            <w:shd w:val="clear" w:color="auto" w:fill="auto"/>
            <w:noWrap/>
            <w:vAlign w:val="center"/>
            <w:hideMark/>
          </w:tcPr>
          <w:p w14:paraId="75095103" w14:textId="77777777" w:rsidR="00AA2987" w:rsidRPr="00AA2987" w:rsidRDefault="00AA2987" w:rsidP="00AA2987">
            <w:pPr>
              <w:jc w:val="center"/>
            </w:pPr>
            <w:r w:rsidRPr="00AA2987">
              <w:t>0</w:t>
            </w:r>
          </w:p>
        </w:tc>
        <w:tc>
          <w:tcPr>
            <w:tcW w:w="1701" w:type="dxa"/>
            <w:tcBorders>
              <w:top w:val="nil"/>
              <w:left w:val="nil"/>
              <w:bottom w:val="single" w:sz="4" w:space="0" w:color="auto"/>
              <w:right w:val="single" w:sz="4" w:space="0" w:color="auto"/>
            </w:tcBorders>
            <w:shd w:val="clear" w:color="auto" w:fill="auto"/>
            <w:noWrap/>
            <w:vAlign w:val="center"/>
            <w:hideMark/>
          </w:tcPr>
          <w:p w14:paraId="0175D7AE" w14:textId="77777777" w:rsidR="00AA2987" w:rsidRPr="00AA2987" w:rsidRDefault="00AA2987" w:rsidP="00AA2987">
            <w:pPr>
              <w:jc w:val="center"/>
            </w:pPr>
            <w:r w:rsidRPr="00AA2987">
              <w:t>0</w:t>
            </w:r>
          </w:p>
        </w:tc>
        <w:tc>
          <w:tcPr>
            <w:tcW w:w="1200" w:type="dxa"/>
            <w:tcBorders>
              <w:top w:val="nil"/>
              <w:left w:val="nil"/>
              <w:bottom w:val="single" w:sz="4" w:space="0" w:color="auto"/>
              <w:right w:val="single" w:sz="4" w:space="0" w:color="auto"/>
            </w:tcBorders>
            <w:shd w:val="clear" w:color="auto" w:fill="auto"/>
            <w:noWrap/>
            <w:vAlign w:val="center"/>
            <w:hideMark/>
          </w:tcPr>
          <w:p w14:paraId="20DFDDCB" w14:textId="77777777" w:rsidR="00AA2987" w:rsidRPr="00AA2987" w:rsidRDefault="00AA2987" w:rsidP="00AA2987">
            <w:pPr>
              <w:jc w:val="center"/>
            </w:pPr>
            <w:r w:rsidRPr="00AA2987">
              <w:t>0</w:t>
            </w:r>
          </w:p>
        </w:tc>
        <w:tc>
          <w:tcPr>
            <w:tcW w:w="2341" w:type="dxa"/>
            <w:vAlign w:val="center"/>
            <w:hideMark/>
          </w:tcPr>
          <w:p w14:paraId="474C7556" w14:textId="77777777" w:rsidR="00AA2987" w:rsidRPr="00AA2987" w:rsidRDefault="00AA2987" w:rsidP="00AA2987">
            <w:pPr>
              <w:rPr>
                <w:sz w:val="20"/>
                <w:szCs w:val="20"/>
              </w:rPr>
            </w:pPr>
          </w:p>
        </w:tc>
      </w:tr>
      <w:tr w:rsidR="00AA2987" w:rsidRPr="00AA2987" w14:paraId="0D6BE60A" w14:textId="77777777" w:rsidTr="00A25E52">
        <w:trPr>
          <w:trHeight w:val="630"/>
        </w:trPr>
        <w:tc>
          <w:tcPr>
            <w:tcW w:w="700" w:type="dxa"/>
            <w:tcBorders>
              <w:top w:val="nil"/>
              <w:left w:val="single" w:sz="4" w:space="0" w:color="auto"/>
              <w:bottom w:val="single" w:sz="4" w:space="0" w:color="auto"/>
              <w:right w:val="single" w:sz="4" w:space="0" w:color="auto"/>
            </w:tcBorders>
            <w:shd w:val="clear" w:color="auto" w:fill="auto"/>
            <w:noWrap/>
            <w:vAlign w:val="center"/>
            <w:hideMark/>
          </w:tcPr>
          <w:p w14:paraId="7D2715AD" w14:textId="77777777" w:rsidR="00AA2987" w:rsidRPr="00AA2987" w:rsidRDefault="00AA2987" w:rsidP="00AA2987">
            <w:pPr>
              <w:jc w:val="center"/>
            </w:pPr>
            <w:r w:rsidRPr="00AA2987">
              <w:t>1.7</w:t>
            </w:r>
          </w:p>
        </w:tc>
        <w:tc>
          <w:tcPr>
            <w:tcW w:w="4391" w:type="dxa"/>
            <w:tcBorders>
              <w:top w:val="nil"/>
              <w:left w:val="nil"/>
              <w:bottom w:val="single" w:sz="4" w:space="0" w:color="auto"/>
              <w:right w:val="single" w:sz="4" w:space="0" w:color="auto"/>
            </w:tcBorders>
            <w:shd w:val="clear" w:color="auto" w:fill="auto"/>
            <w:vAlign w:val="center"/>
            <w:hideMark/>
          </w:tcPr>
          <w:p w14:paraId="5F778E59" w14:textId="77777777" w:rsidR="00AA2987" w:rsidRPr="00AA2987" w:rsidRDefault="00AA2987" w:rsidP="00AA2987">
            <w:r w:rsidRPr="00AA2987">
              <w:t>Амортизация основных средств и нематериальных активов</w:t>
            </w:r>
          </w:p>
        </w:tc>
        <w:tc>
          <w:tcPr>
            <w:tcW w:w="1364" w:type="dxa"/>
            <w:tcBorders>
              <w:top w:val="nil"/>
              <w:left w:val="nil"/>
              <w:bottom w:val="single" w:sz="4" w:space="0" w:color="auto"/>
              <w:right w:val="single" w:sz="4" w:space="0" w:color="auto"/>
            </w:tcBorders>
            <w:shd w:val="clear" w:color="auto" w:fill="auto"/>
            <w:noWrap/>
            <w:vAlign w:val="center"/>
            <w:hideMark/>
          </w:tcPr>
          <w:p w14:paraId="089CD9F5" w14:textId="77777777" w:rsidR="00AA2987" w:rsidRPr="00AA2987" w:rsidRDefault="00AA2987" w:rsidP="00AA2987">
            <w:pPr>
              <w:jc w:val="center"/>
            </w:pPr>
            <w:r w:rsidRPr="00AA2987">
              <w:t>5</w:t>
            </w:r>
          </w:p>
        </w:tc>
        <w:tc>
          <w:tcPr>
            <w:tcW w:w="1701" w:type="dxa"/>
            <w:tcBorders>
              <w:top w:val="nil"/>
              <w:left w:val="nil"/>
              <w:bottom w:val="single" w:sz="4" w:space="0" w:color="auto"/>
              <w:right w:val="single" w:sz="4" w:space="0" w:color="auto"/>
            </w:tcBorders>
            <w:shd w:val="clear" w:color="auto" w:fill="auto"/>
            <w:noWrap/>
            <w:vAlign w:val="center"/>
            <w:hideMark/>
          </w:tcPr>
          <w:p w14:paraId="04623585" w14:textId="77777777" w:rsidR="00AA2987" w:rsidRPr="00AA2987" w:rsidRDefault="00AA2987" w:rsidP="00AA2987">
            <w:pPr>
              <w:jc w:val="center"/>
            </w:pPr>
            <w:r w:rsidRPr="00AA2987">
              <w:t>4,66</w:t>
            </w:r>
          </w:p>
        </w:tc>
        <w:tc>
          <w:tcPr>
            <w:tcW w:w="1200" w:type="dxa"/>
            <w:tcBorders>
              <w:top w:val="nil"/>
              <w:left w:val="nil"/>
              <w:bottom w:val="single" w:sz="4" w:space="0" w:color="auto"/>
              <w:right w:val="single" w:sz="4" w:space="0" w:color="auto"/>
            </w:tcBorders>
            <w:shd w:val="clear" w:color="auto" w:fill="auto"/>
            <w:noWrap/>
            <w:vAlign w:val="center"/>
            <w:hideMark/>
          </w:tcPr>
          <w:p w14:paraId="46ABD48E" w14:textId="77777777" w:rsidR="00AA2987" w:rsidRPr="00AA2987" w:rsidRDefault="00AA2987" w:rsidP="00AA2987">
            <w:pPr>
              <w:jc w:val="center"/>
            </w:pPr>
            <w:r w:rsidRPr="00AA2987">
              <w:t>-6,80</w:t>
            </w:r>
          </w:p>
        </w:tc>
        <w:tc>
          <w:tcPr>
            <w:tcW w:w="2341" w:type="dxa"/>
            <w:vAlign w:val="center"/>
            <w:hideMark/>
          </w:tcPr>
          <w:p w14:paraId="49062FFD" w14:textId="77777777" w:rsidR="00AA2987" w:rsidRPr="00AA2987" w:rsidRDefault="00AA2987" w:rsidP="00AA2987">
            <w:pPr>
              <w:rPr>
                <w:sz w:val="20"/>
                <w:szCs w:val="20"/>
              </w:rPr>
            </w:pPr>
          </w:p>
        </w:tc>
      </w:tr>
      <w:tr w:rsidR="00AA2987" w:rsidRPr="00AA2987" w14:paraId="322F8EB6" w14:textId="77777777" w:rsidTr="00A25E52">
        <w:trPr>
          <w:trHeight w:val="630"/>
        </w:trPr>
        <w:tc>
          <w:tcPr>
            <w:tcW w:w="700" w:type="dxa"/>
            <w:tcBorders>
              <w:top w:val="nil"/>
              <w:left w:val="single" w:sz="4" w:space="0" w:color="auto"/>
              <w:bottom w:val="single" w:sz="4" w:space="0" w:color="auto"/>
              <w:right w:val="single" w:sz="4" w:space="0" w:color="auto"/>
            </w:tcBorders>
            <w:shd w:val="clear" w:color="auto" w:fill="auto"/>
            <w:noWrap/>
            <w:vAlign w:val="center"/>
            <w:hideMark/>
          </w:tcPr>
          <w:p w14:paraId="7F64BB09" w14:textId="77777777" w:rsidR="00AA2987" w:rsidRPr="00AA2987" w:rsidRDefault="00AA2987" w:rsidP="00AA2987">
            <w:pPr>
              <w:jc w:val="center"/>
            </w:pPr>
            <w:r w:rsidRPr="00AA2987">
              <w:t>1.8</w:t>
            </w:r>
          </w:p>
        </w:tc>
        <w:tc>
          <w:tcPr>
            <w:tcW w:w="4391" w:type="dxa"/>
            <w:tcBorders>
              <w:top w:val="nil"/>
              <w:left w:val="nil"/>
              <w:bottom w:val="single" w:sz="4" w:space="0" w:color="auto"/>
              <w:right w:val="single" w:sz="4" w:space="0" w:color="auto"/>
            </w:tcBorders>
            <w:shd w:val="clear" w:color="auto" w:fill="auto"/>
            <w:vAlign w:val="center"/>
            <w:hideMark/>
          </w:tcPr>
          <w:p w14:paraId="56684B51" w14:textId="77777777" w:rsidR="00AA2987" w:rsidRPr="00AA2987" w:rsidRDefault="00AA2987" w:rsidP="00AA2987">
            <w:r w:rsidRPr="00AA2987">
              <w:t>Расходы на выплаты по договорам займа и кредитным договорам, включая проценты по ним</w:t>
            </w:r>
          </w:p>
        </w:tc>
        <w:tc>
          <w:tcPr>
            <w:tcW w:w="1364" w:type="dxa"/>
            <w:tcBorders>
              <w:top w:val="nil"/>
              <w:left w:val="nil"/>
              <w:bottom w:val="single" w:sz="4" w:space="0" w:color="auto"/>
              <w:right w:val="single" w:sz="4" w:space="0" w:color="auto"/>
            </w:tcBorders>
            <w:shd w:val="clear" w:color="auto" w:fill="auto"/>
            <w:noWrap/>
            <w:vAlign w:val="center"/>
            <w:hideMark/>
          </w:tcPr>
          <w:p w14:paraId="7A1E56C9" w14:textId="77777777" w:rsidR="00AA2987" w:rsidRPr="00AA2987" w:rsidRDefault="00AA2987" w:rsidP="00AA2987">
            <w:pPr>
              <w:jc w:val="center"/>
            </w:pPr>
            <w:r w:rsidRPr="00AA2987">
              <w:t>0</w:t>
            </w:r>
          </w:p>
        </w:tc>
        <w:tc>
          <w:tcPr>
            <w:tcW w:w="1701" w:type="dxa"/>
            <w:tcBorders>
              <w:top w:val="nil"/>
              <w:left w:val="nil"/>
              <w:bottom w:val="single" w:sz="4" w:space="0" w:color="auto"/>
              <w:right w:val="single" w:sz="4" w:space="0" w:color="auto"/>
            </w:tcBorders>
            <w:shd w:val="clear" w:color="auto" w:fill="auto"/>
            <w:noWrap/>
            <w:vAlign w:val="center"/>
            <w:hideMark/>
          </w:tcPr>
          <w:p w14:paraId="78F46097" w14:textId="77777777" w:rsidR="00AA2987" w:rsidRPr="00AA2987" w:rsidRDefault="00AA2987" w:rsidP="00AA2987">
            <w:pPr>
              <w:jc w:val="center"/>
            </w:pPr>
            <w:r w:rsidRPr="00AA2987">
              <w:t>0</w:t>
            </w:r>
          </w:p>
        </w:tc>
        <w:tc>
          <w:tcPr>
            <w:tcW w:w="1200" w:type="dxa"/>
            <w:tcBorders>
              <w:top w:val="nil"/>
              <w:left w:val="nil"/>
              <w:bottom w:val="single" w:sz="4" w:space="0" w:color="auto"/>
              <w:right w:val="single" w:sz="4" w:space="0" w:color="auto"/>
            </w:tcBorders>
            <w:shd w:val="clear" w:color="auto" w:fill="auto"/>
            <w:noWrap/>
            <w:vAlign w:val="center"/>
            <w:hideMark/>
          </w:tcPr>
          <w:p w14:paraId="522A7F8F" w14:textId="77777777" w:rsidR="00AA2987" w:rsidRPr="00AA2987" w:rsidRDefault="00AA2987" w:rsidP="00AA2987">
            <w:pPr>
              <w:jc w:val="center"/>
            </w:pPr>
            <w:r w:rsidRPr="00AA2987">
              <w:t>0</w:t>
            </w:r>
          </w:p>
        </w:tc>
        <w:tc>
          <w:tcPr>
            <w:tcW w:w="2341" w:type="dxa"/>
            <w:vAlign w:val="center"/>
            <w:hideMark/>
          </w:tcPr>
          <w:p w14:paraId="436C70C8" w14:textId="77777777" w:rsidR="00AA2987" w:rsidRPr="00AA2987" w:rsidRDefault="00AA2987" w:rsidP="00AA2987">
            <w:pPr>
              <w:rPr>
                <w:sz w:val="20"/>
                <w:szCs w:val="20"/>
              </w:rPr>
            </w:pPr>
          </w:p>
        </w:tc>
      </w:tr>
      <w:tr w:rsidR="00AA2987" w:rsidRPr="00AA2987" w14:paraId="02962D4B" w14:textId="77777777" w:rsidTr="00A25E52">
        <w:trPr>
          <w:trHeight w:val="315"/>
        </w:trPr>
        <w:tc>
          <w:tcPr>
            <w:tcW w:w="700" w:type="dxa"/>
            <w:tcBorders>
              <w:top w:val="nil"/>
              <w:left w:val="single" w:sz="4" w:space="0" w:color="auto"/>
              <w:bottom w:val="single" w:sz="4" w:space="0" w:color="auto"/>
              <w:right w:val="single" w:sz="4" w:space="0" w:color="auto"/>
            </w:tcBorders>
            <w:shd w:val="clear" w:color="auto" w:fill="auto"/>
            <w:noWrap/>
            <w:vAlign w:val="center"/>
            <w:hideMark/>
          </w:tcPr>
          <w:p w14:paraId="65829EBA" w14:textId="77777777" w:rsidR="00AA2987" w:rsidRPr="00AA2987" w:rsidRDefault="00AA2987" w:rsidP="00AA2987">
            <w:pPr>
              <w:jc w:val="center"/>
            </w:pPr>
            <w:r w:rsidRPr="00AA2987">
              <w:t>2</w:t>
            </w:r>
          </w:p>
        </w:tc>
        <w:tc>
          <w:tcPr>
            <w:tcW w:w="4391" w:type="dxa"/>
            <w:tcBorders>
              <w:top w:val="nil"/>
              <w:left w:val="nil"/>
              <w:bottom w:val="single" w:sz="4" w:space="0" w:color="auto"/>
              <w:right w:val="single" w:sz="4" w:space="0" w:color="auto"/>
            </w:tcBorders>
            <w:shd w:val="clear" w:color="auto" w:fill="auto"/>
            <w:vAlign w:val="center"/>
            <w:hideMark/>
          </w:tcPr>
          <w:p w14:paraId="5F1031C4" w14:textId="77777777" w:rsidR="00AA2987" w:rsidRPr="00AA2987" w:rsidRDefault="00AA2987" w:rsidP="00AA2987">
            <w:r w:rsidRPr="00AA2987">
              <w:t>Налог на прибыль</w:t>
            </w:r>
          </w:p>
        </w:tc>
        <w:tc>
          <w:tcPr>
            <w:tcW w:w="1364" w:type="dxa"/>
            <w:tcBorders>
              <w:top w:val="nil"/>
              <w:left w:val="nil"/>
              <w:bottom w:val="single" w:sz="4" w:space="0" w:color="auto"/>
              <w:right w:val="single" w:sz="4" w:space="0" w:color="auto"/>
            </w:tcBorders>
            <w:shd w:val="clear" w:color="auto" w:fill="auto"/>
            <w:noWrap/>
            <w:vAlign w:val="center"/>
            <w:hideMark/>
          </w:tcPr>
          <w:p w14:paraId="0B521123" w14:textId="77777777" w:rsidR="00AA2987" w:rsidRPr="00AA2987" w:rsidRDefault="00AA2987" w:rsidP="00AA2987">
            <w:pPr>
              <w:jc w:val="center"/>
            </w:pPr>
            <w:r w:rsidRPr="00AA2987">
              <w:t>0</w:t>
            </w:r>
          </w:p>
        </w:tc>
        <w:tc>
          <w:tcPr>
            <w:tcW w:w="1701" w:type="dxa"/>
            <w:tcBorders>
              <w:top w:val="nil"/>
              <w:left w:val="nil"/>
              <w:bottom w:val="single" w:sz="4" w:space="0" w:color="auto"/>
              <w:right w:val="single" w:sz="4" w:space="0" w:color="auto"/>
            </w:tcBorders>
            <w:shd w:val="clear" w:color="auto" w:fill="auto"/>
            <w:noWrap/>
            <w:vAlign w:val="center"/>
            <w:hideMark/>
          </w:tcPr>
          <w:p w14:paraId="66681287" w14:textId="77777777" w:rsidR="00AA2987" w:rsidRPr="00AA2987" w:rsidRDefault="00AA2987" w:rsidP="00AA2987">
            <w:pPr>
              <w:jc w:val="center"/>
            </w:pPr>
            <w:r w:rsidRPr="00AA2987">
              <w:t>0</w:t>
            </w:r>
          </w:p>
        </w:tc>
        <w:tc>
          <w:tcPr>
            <w:tcW w:w="1200" w:type="dxa"/>
            <w:tcBorders>
              <w:top w:val="nil"/>
              <w:left w:val="nil"/>
              <w:bottom w:val="single" w:sz="4" w:space="0" w:color="auto"/>
              <w:right w:val="single" w:sz="4" w:space="0" w:color="auto"/>
            </w:tcBorders>
            <w:shd w:val="clear" w:color="auto" w:fill="auto"/>
            <w:noWrap/>
            <w:vAlign w:val="center"/>
            <w:hideMark/>
          </w:tcPr>
          <w:p w14:paraId="419BA254" w14:textId="77777777" w:rsidR="00AA2987" w:rsidRPr="00AA2987" w:rsidRDefault="00AA2987" w:rsidP="00AA2987">
            <w:pPr>
              <w:jc w:val="center"/>
            </w:pPr>
            <w:r w:rsidRPr="00AA2987">
              <w:t>0</w:t>
            </w:r>
          </w:p>
        </w:tc>
        <w:tc>
          <w:tcPr>
            <w:tcW w:w="2341" w:type="dxa"/>
            <w:vAlign w:val="center"/>
            <w:hideMark/>
          </w:tcPr>
          <w:p w14:paraId="0AAF4FD4" w14:textId="77777777" w:rsidR="00AA2987" w:rsidRPr="00AA2987" w:rsidRDefault="00AA2987" w:rsidP="00AA2987">
            <w:pPr>
              <w:rPr>
                <w:sz w:val="20"/>
                <w:szCs w:val="20"/>
              </w:rPr>
            </w:pPr>
          </w:p>
        </w:tc>
      </w:tr>
      <w:tr w:rsidR="00AA2987" w:rsidRPr="00AA2987" w14:paraId="54546D61" w14:textId="77777777" w:rsidTr="00A25E52">
        <w:trPr>
          <w:trHeight w:val="561"/>
        </w:trPr>
        <w:tc>
          <w:tcPr>
            <w:tcW w:w="700" w:type="dxa"/>
            <w:tcBorders>
              <w:top w:val="nil"/>
              <w:left w:val="single" w:sz="4" w:space="0" w:color="auto"/>
              <w:bottom w:val="single" w:sz="4" w:space="0" w:color="auto"/>
              <w:right w:val="single" w:sz="4" w:space="0" w:color="auto"/>
            </w:tcBorders>
            <w:shd w:val="clear" w:color="auto" w:fill="auto"/>
            <w:noWrap/>
            <w:vAlign w:val="center"/>
            <w:hideMark/>
          </w:tcPr>
          <w:p w14:paraId="56544F57" w14:textId="77777777" w:rsidR="00AA2987" w:rsidRPr="00AA2987" w:rsidRDefault="00AA2987" w:rsidP="00AA2987">
            <w:pPr>
              <w:jc w:val="center"/>
            </w:pPr>
            <w:r w:rsidRPr="00AA2987">
              <w:t>3</w:t>
            </w:r>
          </w:p>
        </w:tc>
        <w:tc>
          <w:tcPr>
            <w:tcW w:w="4391" w:type="dxa"/>
            <w:tcBorders>
              <w:top w:val="nil"/>
              <w:left w:val="nil"/>
              <w:bottom w:val="single" w:sz="4" w:space="0" w:color="auto"/>
              <w:right w:val="single" w:sz="4" w:space="0" w:color="auto"/>
            </w:tcBorders>
            <w:shd w:val="clear" w:color="auto" w:fill="auto"/>
            <w:vAlign w:val="center"/>
            <w:hideMark/>
          </w:tcPr>
          <w:p w14:paraId="7B74A62E" w14:textId="77777777" w:rsidR="00AA2987" w:rsidRPr="00AA2987" w:rsidRDefault="00AA2987" w:rsidP="00AA2987">
            <w:r w:rsidRPr="00AA2987">
              <w:t>Экономия, определенная в прошедшем долгосрочном периоде регулирования и подлежащая учету в текущем долгосрочном периоде регулирования</w:t>
            </w:r>
          </w:p>
        </w:tc>
        <w:tc>
          <w:tcPr>
            <w:tcW w:w="1364" w:type="dxa"/>
            <w:tcBorders>
              <w:top w:val="nil"/>
              <w:left w:val="nil"/>
              <w:bottom w:val="single" w:sz="4" w:space="0" w:color="auto"/>
              <w:right w:val="single" w:sz="4" w:space="0" w:color="auto"/>
            </w:tcBorders>
            <w:shd w:val="clear" w:color="auto" w:fill="auto"/>
            <w:noWrap/>
            <w:vAlign w:val="center"/>
            <w:hideMark/>
          </w:tcPr>
          <w:p w14:paraId="451820EE" w14:textId="77777777" w:rsidR="00AA2987" w:rsidRPr="00AA2987" w:rsidRDefault="00AA2987" w:rsidP="00AA2987">
            <w:pPr>
              <w:jc w:val="center"/>
            </w:pPr>
            <w:r w:rsidRPr="00AA2987">
              <w:t>0</w:t>
            </w:r>
          </w:p>
        </w:tc>
        <w:tc>
          <w:tcPr>
            <w:tcW w:w="1701" w:type="dxa"/>
            <w:tcBorders>
              <w:top w:val="nil"/>
              <w:left w:val="nil"/>
              <w:bottom w:val="single" w:sz="4" w:space="0" w:color="auto"/>
              <w:right w:val="single" w:sz="4" w:space="0" w:color="auto"/>
            </w:tcBorders>
            <w:shd w:val="clear" w:color="auto" w:fill="auto"/>
            <w:noWrap/>
            <w:vAlign w:val="center"/>
            <w:hideMark/>
          </w:tcPr>
          <w:p w14:paraId="49B42BCB" w14:textId="77777777" w:rsidR="00AA2987" w:rsidRPr="00AA2987" w:rsidRDefault="00AA2987" w:rsidP="00AA2987">
            <w:pPr>
              <w:jc w:val="center"/>
            </w:pPr>
            <w:r w:rsidRPr="00AA2987">
              <w:t>0</w:t>
            </w:r>
          </w:p>
        </w:tc>
        <w:tc>
          <w:tcPr>
            <w:tcW w:w="1200" w:type="dxa"/>
            <w:tcBorders>
              <w:top w:val="nil"/>
              <w:left w:val="nil"/>
              <w:bottom w:val="single" w:sz="4" w:space="0" w:color="auto"/>
              <w:right w:val="single" w:sz="4" w:space="0" w:color="auto"/>
            </w:tcBorders>
            <w:shd w:val="clear" w:color="auto" w:fill="auto"/>
            <w:noWrap/>
            <w:vAlign w:val="center"/>
            <w:hideMark/>
          </w:tcPr>
          <w:p w14:paraId="2000E2B7" w14:textId="77777777" w:rsidR="00AA2987" w:rsidRPr="00AA2987" w:rsidRDefault="00AA2987" w:rsidP="00AA2987">
            <w:pPr>
              <w:jc w:val="center"/>
            </w:pPr>
            <w:r w:rsidRPr="00AA2987">
              <w:t>0</w:t>
            </w:r>
          </w:p>
        </w:tc>
        <w:tc>
          <w:tcPr>
            <w:tcW w:w="2341" w:type="dxa"/>
            <w:vAlign w:val="center"/>
            <w:hideMark/>
          </w:tcPr>
          <w:p w14:paraId="5D064365" w14:textId="77777777" w:rsidR="00AA2987" w:rsidRPr="00AA2987" w:rsidRDefault="00AA2987" w:rsidP="00AA2987">
            <w:pPr>
              <w:rPr>
                <w:sz w:val="20"/>
                <w:szCs w:val="20"/>
              </w:rPr>
            </w:pPr>
          </w:p>
        </w:tc>
      </w:tr>
      <w:tr w:rsidR="00AA2987" w:rsidRPr="00AA2987" w14:paraId="7EC20A07" w14:textId="77777777" w:rsidTr="00A25E52">
        <w:trPr>
          <w:trHeight w:val="315"/>
        </w:trPr>
        <w:tc>
          <w:tcPr>
            <w:tcW w:w="700" w:type="dxa"/>
            <w:tcBorders>
              <w:top w:val="nil"/>
              <w:left w:val="single" w:sz="4" w:space="0" w:color="auto"/>
              <w:bottom w:val="single" w:sz="4" w:space="0" w:color="auto"/>
              <w:right w:val="single" w:sz="4" w:space="0" w:color="auto"/>
            </w:tcBorders>
            <w:shd w:val="clear" w:color="auto" w:fill="auto"/>
            <w:noWrap/>
            <w:vAlign w:val="center"/>
            <w:hideMark/>
          </w:tcPr>
          <w:p w14:paraId="45F50D76" w14:textId="77777777" w:rsidR="00AA2987" w:rsidRPr="00AA2987" w:rsidRDefault="00AA2987" w:rsidP="00AA2987">
            <w:pPr>
              <w:jc w:val="center"/>
            </w:pPr>
            <w:r w:rsidRPr="00AA2987">
              <w:t>4</w:t>
            </w:r>
          </w:p>
        </w:tc>
        <w:tc>
          <w:tcPr>
            <w:tcW w:w="4391" w:type="dxa"/>
            <w:tcBorders>
              <w:top w:val="nil"/>
              <w:left w:val="nil"/>
              <w:bottom w:val="single" w:sz="4" w:space="0" w:color="auto"/>
              <w:right w:val="single" w:sz="4" w:space="0" w:color="auto"/>
            </w:tcBorders>
            <w:shd w:val="clear" w:color="auto" w:fill="auto"/>
            <w:vAlign w:val="center"/>
            <w:hideMark/>
          </w:tcPr>
          <w:p w14:paraId="65123EEF" w14:textId="77777777" w:rsidR="00AA2987" w:rsidRPr="00AA2987" w:rsidRDefault="00AA2987" w:rsidP="00AA2987">
            <w:r w:rsidRPr="00AA2987">
              <w:t xml:space="preserve">Итого неподконтрольных расходов </w:t>
            </w:r>
          </w:p>
        </w:tc>
        <w:tc>
          <w:tcPr>
            <w:tcW w:w="1364" w:type="dxa"/>
            <w:tcBorders>
              <w:top w:val="nil"/>
              <w:left w:val="nil"/>
              <w:bottom w:val="single" w:sz="4" w:space="0" w:color="auto"/>
              <w:right w:val="single" w:sz="4" w:space="0" w:color="auto"/>
            </w:tcBorders>
            <w:shd w:val="clear" w:color="auto" w:fill="auto"/>
            <w:noWrap/>
            <w:vAlign w:val="center"/>
            <w:hideMark/>
          </w:tcPr>
          <w:p w14:paraId="08053337" w14:textId="77777777" w:rsidR="00AA2987" w:rsidRPr="00AA2987" w:rsidRDefault="00AA2987" w:rsidP="00AA2987">
            <w:pPr>
              <w:jc w:val="center"/>
            </w:pPr>
            <w:r w:rsidRPr="00AA2987">
              <w:t>690</w:t>
            </w:r>
          </w:p>
        </w:tc>
        <w:tc>
          <w:tcPr>
            <w:tcW w:w="1701" w:type="dxa"/>
            <w:tcBorders>
              <w:top w:val="nil"/>
              <w:left w:val="nil"/>
              <w:bottom w:val="single" w:sz="4" w:space="0" w:color="auto"/>
              <w:right w:val="single" w:sz="4" w:space="0" w:color="auto"/>
            </w:tcBorders>
            <w:shd w:val="clear" w:color="auto" w:fill="auto"/>
            <w:noWrap/>
            <w:vAlign w:val="center"/>
            <w:hideMark/>
          </w:tcPr>
          <w:p w14:paraId="4A8A7708" w14:textId="77777777" w:rsidR="00AA2987" w:rsidRPr="00AA2987" w:rsidRDefault="00AA2987" w:rsidP="00AA2987">
            <w:pPr>
              <w:jc w:val="center"/>
            </w:pPr>
            <w:r w:rsidRPr="00AA2987">
              <w:t>704,84</w:t>
            </w:r>
          </w:p>
        </w:tc>
        <w:tc>
          <w:tcPr>
            <w:tcW w:w="1200" w:type="dxa"/>
            <w:tcBorders>
              <w:top w:val="nil"/>
              <w:left w:val="nil"/>
              <w:bottom w:val="single" w:sz="4" w:space="0" w:color="auto"/>
              <w:right w:val="single" w:sz="4" w:space="0" w:color="auto"/>
            </w:tcBorders>
            <w:shd w:val="clear" w:color="auto" w:fill="auto"/>
            <w:noWrap/>
            <w:vAlign w:val="center"/>
            <w:hideMark/>
          </w:tcPr>
          <w:p w14:paraId="3D0554A2" w14:textId="77777777" w:rsidR="00AA2987" w:rsidRPr="00AA2987" w:rsidRDefault="00AA2987" w:rsidP="00AA2987">
            <w:pPr>
              <w:jc w:val="center"/>
            </w:pPr>
            <w:r w:rsidRPr="00AA2987">
              <w:t>2,15</w:t>
            </w:r>
          </w:p>
        </w:tc>
        <w:tc>
          <w:tcPr>
            <w:tcW w:w="2341" w:type="dxa"/>
            <w:vAlign w:val="center"/>
            <w:hideMark/>
          </w:tcPr>
          <w:p w14:paraId="108CA5D1" w14:textId="77777777" w:rsidR="00AA2987" w:rsidRPr="00AA2987" w:rsidRDefault="00AA2987" w:rsidP="00AA2987">
            <w:pPr>
              <w:rPr>
                <w:sz w:val="20"/>
                <w:szCs w:val="20"/>
              </w:rPr>
            </w:pPr>
          </w:p>
        </w:tc>
      </w:tr>
    </w:tbl>
    <w:p w14:paraId="7507BD34" w14:textId="77777777" w:rsidR="00AA2987" w:rsidRPr="00AA2987" w:rsidRDefault="00AA2987" w:rsidP="00AA2987">
      <w:pPr>
        <w:ind w:right="91" w:firstLine="709"/>
        <w:jc w:val="right"/>
        <w:rPr>
          <w:b/>
          <w:sz w:val="28"/>
          <w:szCs w:val="28"/>
        </w:rPr>
      </w:pPr>
    </w:p>
    <w:p w14:paraId="44F26E19" w14:textId="77777777" w:rsidR="00AA2987" w:rsidRPr="00AA2987" w:rsidRDefault="00AA2987" w:rsidP="00AA2987">
      <w:pPr>
        <w:ind w:right="91" w:firstLine="709"/>
        <w:jc w:val="right"/>
        <w:rPr>
          <w:b/>
          <w:sz w:val="28"/>
          <w:szCs w:val="28"/>
        </w:rPr>
      </w:pPr>
    </w:p>
    <w:p w14:paraId="237698D0" w14:textId="77777777" w:rsidR="00AA2987" w:rsidRPr="00AA2987" w:rsidRDefault="00AA2987" w:rsidP="00AA2987">
      <w:pPr>
        <w:ind w:right="91" w:firstLine="709"/>
        <w:jc w:val="right"/>
        <w:rPr>
          <w:b/>
          <w:sz w:val="28"/>
          <w:szCs w:val="28"/>
        </w:rPr>
      </w:pPr>
    </w:p>
    <w:p w14:paraId="17D13457" w14:textId="77777777" w:rsidR="00AA2987" w:rsidRPr="00AA2987" w:rsidRDefault="00AA2987" w:rsidP="00AA2987">
      <w:pPr>
        <w:ind w:right="91" w:firstLine="709"/>
        <w:jc w:val="right"/>
        <w:rPr>
          <w:b/>
          <w:sz w:val="28"/>
          <w:szCs w:val="28"/>
        </w:rPr>
      </w:pPr>
    </w:p>
    <w:p w14:paraId="4FD199BD" w14:textId="77777777" w:rsidR="00AA2987" w:rsidRPr="00AA2987" w:rsidRDefault="00AA2987" w:rsidP="00AA2987">
      <w:pPr>
        <w:ind w:right="91" w:firstLine="709"/>
        <w:jc w:val="right"/>
        <w:rPr>
          <w:b/>
          <w:sz w:val="28"/>
          <w:szCs w:val="28"/>
        </w:rPr>
      </w:pPr>
    </w:p>
    <w:p w14:paraId="3703C0FA" w14:textId="77777777" w:rsidR="00AA2987" w:rsidRPr="00AA2987" w:rsidRDefault="00AA2987" w:rsidP="00AA2987">
      <w:pPr>
        <w:ind w:right="91" w:firstLine="709"/>
        <w:jc w:val="right"/>
        <w:rPr>
          <w:b/>
          <w:sz w:val="28"/>
          <w:szCs w:val="28"/>
        </w:rPr>
      </w:pPr>
    </w:p>
    <w:p w14:paraId="260EFE14" w14:textId="77777777" w:rsidR="00AA2987" w:rsidRPr="00AA2987" w:rsidRDefault="00AA2987" w:rsidP="00AA2987">
      <w:pPr>
        <w:ind w:right="91" w:firstLine="709"/>
        <w:jc w:val="right"/>
        <w:rPr>
          <w:b/>
          <w:sz w:val="28"/>
          <w:szCs w:val="28"/>
        </w:rPr>
      </w:pPr>
    </w:p>
    <w:p w14:paraId="28361524" w14:textId="77777777" w:rsidR="00AA2987" w:rsidRPr="00AA2987" w:rsidRDefault="00AA2987" w:rsidP="00AA2987">
      <w:pPr>
        <w:ind w:right="91" w:firstLine="709"/>
        <w:jc w:val="right"/>
        <w:rPr>
          <w:b/>
          <w:sz w:val="28"/>
          <w:szCs w:val="28"/>
        </w:rPr>
      </w:pPr>
    </w:p>
    <w:p w14:paraId="3DD5D1AE" w14:textId="77777777" w:rsidR="00AA2987" w:rsidRPr="00AA2987" w:rsidRDefault="00AA2987" w:rsidP="00AA2987">
      <w:pPr>
        <w:ind w:right="91" w:firstLine="709"/>
        <w:jc w:val="right"/>
        <w:rPr>
          <w:b/>
          <w:sz w:val="28"/>
          <w:szCs w:val="28"/>
        </w:rPr>
      </w:pPr>
    </w:p>
    <w:p w14:paraId="4ED9E49D" w14:textId="77777777" w:rsidR="00AA2987" w:rsidRPr="00AA2987" w:rsidRDefault="00AA2987" w:rsidP="00AA2987">
      <w:pPr>
        <w:ind w:right="91" w:firstLine="709"/>
        <w:jc w:val="right"/>
        <w:rPr>
          <w:bCs/>
          <w:sz w:val="28"/>
          <w:szCs w:val="28"/>
        </w:rPr>
      </w:pPr>
      <w:r w:rsidRPr="00AA2987">
        <w:rPr>
          <w:bCs/>
          <w:sz w:val="28"/>
          <w:szCs w:val="28"/>
        </w:rPr>
        <w:t>Таблица 17</w:t>
      </w:r>
    </w:p>
    <w:p w14:paraId="1824442A" w14:textId="77777777" w:rsidR="00AA2987" w:rsidRPr="00AA2987" w:rsidRDefault="00AA2987" w:rsidP="00AA2987">
      <w:pPr>
        <w:ind w:right="91" w:firstLine="709"/>
        <w:jc w:val="center"/>
        <w:rPr>
          <w:bCs/>
          <w:sz w:val="28"/>
          <w:szCs w:val="28"/>
        </w:rPr>
      </w:pPr>
      <w:r w:rsidRPr="00AA2987">
        <w:rPr>
          <w:bCs/>
          <w:sz w:val="28"/>
          <w:szCs w:val="28"/>
        </w:rPr>
        <w:t>Реестр расходов на приобретение энергетических ресурсов, холодной воды и теплоносителя</w:t>
      </w:r>
    </w:p>
    <w:p w14:paraId="4257ACAA" w14:textId="77777777" w:rsidR="00AA2987" w:rsidRPr="00AA2987" w:rsidRDefault="00AA2987" w:rsidP="00AA2987">
      <w:pPr>
        <w:ind w:right="91" w:firstLine="709"/>
        <w:jc w:val="right"/>
        <w:rPr>
          <w:bCs/>
          <w:sz w:val="28"/>
          <w:szCs w:val="28"/>
        </w:rPr>
      </w:pPr>
      <w:r w:rsidRPr="00AA2987">
        <w:rPr>
          <w:bCs/>
          <w:sz w:val="28"/>
          <w:szCs w:val="28"/>
        </w:rPr>
        <w:t>тыс. руб</w:t>
      </w:r>
      <w:r w:rsidRPr="00AA2987">
        <w:rPr>
          <w:b/>
          <w:sz w:val="28"/>
          <w:szCs w:val="28"/>
        </w:rPr>
        <w:t>.</w:t>
      </w:r>
    </w:p>
    <w:tbl>
      <w:tblPr>
        <w:tblpPr w:leftFromText="180" w:rightFromText="180" w:vertAnchor="page" w:horzAnchor="margin" w:tblpY="2911"/>
        <w:tblW w:w="9634" w:type="dxa"/>
        <w:tblLook w:val="04A0" w:firstRow="1" w:lastRow="0" w:firstColumn="1" w:lastColumn="0" w:noHBand="0" w:noVBand="1"/>
      </w:tblPr>
      <w:tblGrid>
        <w:gridCol w:w="644"/>
        <w:gridCol w:w="4288"/>
        <w:gridCol w:w="1726"/>
        <w:gridCol w:w="1669"/>
        <w:gridCol w:w="1307"/>
      </w:tblGrid>
      <w:tr w:rsidR="00AA2987" w:rsidRPr="00AA2987" w14:paraId="21B77019" w14:textId="77777777" w:rsidTr="00A25E52">
        <w:trPr>
          <w:trHeight w:val="838"/>
        </w:trPr>
        <w:tc>
          <w:tcPr>
            <w:tcW w:w="64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887D272" w14:textId="77777777" w:rsidR="00AA2987" w:rsidRPr="00AA2987" w:rsidRDefault="00AA2987" w:rsidP="00AA2987">
            <w:pPr>
              <w:jc w:val="center"/>
            </w:pPr>
            <w:r w:rsidRPr="00AA2987">
              <w:t>№ п/п</w:t>
            </w:r>
          </w:p>
        </w:tc>
        <w:tc>
          <w:tcPr>
            <w:tcW w:w="4288" w:type="dxa"/>
            <w:tcBorders>
              <w:top w:val="single" w:sz="4" w:space="0" w:color="auto"/>
              <w:left w:val="nil"/>
              <w:bottom w:val="single" w:sz="4" w:space="0" w:color="auto"/>
              <w:right w:val="single" w:sz="4" w:space="0" w:color="auto"/>
            </w:tcBorders>
            <w:shd w:val="clear" w:color="auto" w:fill="auto"/>
            <w:vAlign w:val="center"/>
            <w:hideMark/>
          </w:tcPr>
          <w:p w14:paraId="4DA12D57" w14:textId="77777777" w:rsidR="00AA2987" w:rsidRPr="00AA2987" w:rsidRDefault="00AA2987" w:rsidP="00AA2987">
            <w:pPr>
              <w:jc w:val="center"/>
            </w:pPr>
            <w:r w:rsidRPr="00AA2987">
              <w:t>Наименование ресурса</w:t>
            </w:r>
          </w:p>
        </w:tc>
        <w:tc>
          <w:tcPr>
            <w:tcW w:w="1726" w:type="dxa"/>
            <w:tcBorders>
              <w:top w:val="single" w:sz="4" w:space="0" w:color="auto"/>
              <w:left w:val="nil"/>
              <w:bottom w:val="single" w:sz="4" w:space="0" w:color="auto"/>
              <w:right w:val="nil"/>
            </w:tcBorders>
            <w:shd w:val="clear" w:color="auto" w:fill="auto"/>
            <w:vAlign w:val="center"/>
            <w:hideMark/>
          </w:tcPr>
          <w:p w14:paraId="3B5538D9" w14:textId="77777777" w:rsidR="00AA2987" w:rsidRPr="00AA2987" w:rsidRDefault="00AA2987" w:rsidP="00AA2987">
            <w:pPr>
              <w:jc w:val="center"/>
            </w:pPr>
            <w:r w:rsidRPr="00AA2987">
              <w:t>Утверждено на 2021 год</w:t>
            </w:r>
          </w:p>
        </w:tc>
        <w:tc>
          <w:tcPr>
            <w:tcW w:w="166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F72B94B" w14:textId="77777777" w:rsidR="00AA2987" w:rsidRPr="00AA2987" w:rsidRDefault="00AA2987" w:rsidP="00AA2987">
            <w:pPr>
              <w:jc w:val="center"/>
            </w:pPr>
            <w:r w:rsidRPr="00AA2987">
              <w:t>Предложение экспертов на 2022</w:t>
            </w:r>
          </w:p>
        </w:tc>
        <w:tc>
          <w:tcPr>
            <w:tcW w:w="1307" w:type="dxa"/>
            <w:tcBorders>
              <w:top w:val="single" w:sz="4" w:space="0" w:color="auto"/>
              <w:left w:val="nil"/>
              <w:bottom w:val="single" w:sz="4" w:space="0" w:color="auto"/>
              <w:right w:val="single" w:sz="4" w:space="0" w:color="auto"/>
            </w:tcBorders>
            <w:shd w:val="clear" w:color="auto" w:fill="auto"/>
            <w:vAlign w:val="center"/>
            <w:hideMark/>
          </w:tcPr>
          <w:p w14:paraId="7F3B51A0" w14:textId="77777777" w:rsidR="00AA2987" w:rsidRPr="00AA2987" w:rsidRDefault="00AA2987" w:rsidP="00AA2987">
            <w:pPr>
              <w:jc w:val="center"/>
            </w:pPr>
            <w:r w:rsidRPr="00AA2987">
              <w:t>Динамика, %</w:t>
            </w:r>
          </w:p>
        </w:tc>
      </w:tr>
      <w:tr w:rsidR="00AA2987" w:rsidRPr="00AA2987" w14:paraId="59D03198" w14:textId="77777777" w:rsidTr="00A25E52">
        <w:trPr>
          <w:trHeight w:val="351"/>
        </w:trPr>
        <w:tc>
          <w:tcPr>
            <w:tcW w:w="644" w:type="dxa"/>
            <w:tcBorders>
              <w:top w:val="nil"/>
              <w:left w:val="single" w:sz="4" w:space="0" w:color="auto"/>
              <w:bottom w:val="single" w:sz="4" w:space="0" w:color="auto"/>
              <w:right w:val="single" w:sz="4" w:space="0" w:color="auto"/>
            </w:tcBorders>
            <w:shd w:val="clear" w:color="auto" w:fill="auto"/>
            <w:vAlign w:val="center"/>
            <w:hideMark/>
          </w:tcPr>
          <w:p w14:paraId="1554240F" w14:textId="77777777" w:rsidR="00AA2987" w:rsidRPr="00AA2987" w:rsidRDefault="00AA2987" w:rsidP="00AA2987">
            <w:pPr>
              <w:jc w:val="center"/>
            </w:pPr>
            <w:r w:rsidRPr="00AA2987">
              <w:t>1</w:t>
            </w:r>
          </w:p>
        </w:tc>
        <w:tc>
          <w:tcPr>
            <w:tcW w:w="4288" w:type="dxa"/>
            <w:tcBorders>
              <w:top w:val="nil"/>
              <w:left w:val="nil"/>
              <w:bottom w:val="single" w:sz="4" w:space="0" w:color="auto"/>
              <w:right w:val="single" w:sz="4" w:space="0" w:color="auto"/>
            </w:tcBorders>
            <w:shd w:val="clear" w:color="auto" w:fill="auto"/>
            <w:vAlign w:val="center"/>
            <w:hideMark/>
          </w:tcPr>
          <w:p w14:paraId="57F81709" w14:textId="77777777" w:rsidR="00AA2987" w:rsidRPr="00AA2987" w:rsidRDefault="00AA2987" w:rsidP="00AA2987">
            <w:r w:rsidRPr="00AA2987">
              <w:t>Расходы на топливо</w:t>
            </w:r>
          </w:p>
        </w:tc>
        <w:tc>
          <w:tcPr>
            <w:tcW w:w="1726" w:type="dxa"/>
            <w:tcBorders>
              <w:top w:val="nil"/>
              <w:left w:val="nil"/>
              <w:bottom w:val="single" w:sz="4" w:space="0" w:color="auto"/>
              <w:right w:val="single" w:sz="4" w:space="0" w:color="auto"/>
            </w:tcBorders>
            <w:shd w:val="clear" w:color="auto" w:fill="auto"/>
            <w:vAlign w:val="center"/>
            <w:hideMark/>
          </w:tcPr>
          <w:p w14:paraId="639887F6" w14:textId="77777777" w:rsidR="00AA2987" w:rsidRPr="00AA2987" w:rsidRDefault="00AA2987" w:rsidP="00AA2987">
            <w:pPr>
              <w:jc w:val="center"/>
            </w:pPr>
            <w:r w:rsidRPr="00AA2987">
              <w:t>1 208</w:t>
            </w:r>
          </w:p>
        </w:tc>
        <w:tc>
          <w:tcPr>
            <w:tcW w:w="1669" w:type="dxa"/>
            <w:tcBorders>
              <w:top w:val="nil"/>
              <w:left w:val="nil"/>
              <w:bottom w:val="single" w:sz="4" w:space="0" w:color="auto"/>
              <w:right w:val="single" w:sz="4" w:space="0" w:color="auto"/>
            </w:tcBorders>
            <w:shd w:val="clear" w:color="auto" w:fill="auto"/>
            <w:vAlign w:val="center"/>
            <w:hideMark/>
          </w:tcPr>
          <w:p w14:paraId="6DA4E472" w14:textId="77777777" w:rsidR="00AA2987" w:rsidRPr="00AA2987" w:rsidRDefault="00AA2987" w:rsidP="00AA2987">
            <w:pPr>
              <w:jc w:val="center"/>
            </w:pPr>
            <w:r w:rsidRPr="00AA2987">
              <w:t>1 162,72</w:t>
            </w:r>
          </w:p>
        </w:tc>
        <w:tc>
          <w:tcPr>
            <w:tcW w:w="1307" w:type="dxa"/>
            <w:tcBorders>
              <w:top w:val="nil"/>
              <w:left w:val="nil"/>
              <w:bottom w:val="single" w:sz="4" w:space="0" w:color="auto"/>
              <w:right w:val="single" w:sz="4" w:space="0" w:color="auto"/>
            </w:tcBorders>
            <w:shd w:val="clear" w:color="auto" w:fill="auto"/>
            <w:vAlign w:val="center"/>
            <w:hideMark/>
          </w:tcPr>
          <w:p w14:paraId="69DCE1D2" w14:textId="77777777" w:rsidR="00AA2987" w:rsidRPr="00AA2987" w:rsidRDefault="00AA2987" w:rsidP="00AA2987">
            <w:pPr>
              <w:jc w:val="center"/>
            </w:pPr>
            <w:r w:rsidRPr="00AA2987">
              <w:t>-3,75</w:t>
            </w:r>
          </w:p>
        </w:tc>
      </w:tr>
      <w:tr w:rsidR="00AA2987" w:rsidRPr="00AA2987" w14:paraId="4EDD9985" w14:textId="77777777" w:rsidTr="00A25E52">
        <w:trPr>
          <w:trHeight w:val="351"/>
        </w:trPr>
        <w:tc>
          <w:tcPr>
            <w:tcW w:w="644" w:type="dxa"/>
            <w:tcBorders>
              <w:top w:val="nil"/>
              <w:left w:val="single" w:sz="4" w:space="0" w:color="auto"/>
              <w:bottom w:val="single" w:sz="4" w:space="0" w:color="auto"/>
              <w:right w:val="single" w:sz="4" w:space="0" w:color="auto"/>
            </w:tcBorders>
            <w:shd w:val="clear" w:color="auto" w:fill="auto"/>
            <w:vAlign w:val="center"/>
            <w:hideMark/>
          </w:tcPr>
          <w:p w14:paraId="230B7B2C" w14:textId="77777777" w:rsidR="00AA2987" w:rsidRPr="00AA2987" w:rsidRDefault="00AA2987" w:rsidP="00AA2987">
            <w:pPr>
              <w:jc w:val="center"/>
            </w:pPr>
            <w:r w:rsidRPr="00AA2987">
              <w:t>2</w:t>
            </w:r>
          </w:p>
        </w:tc>
        <w:tc>
          <w:tcPr>
            <w:tcW w:w="4288" w:type="dxa"/>
            <w:tcBorders>
              <w:top w:val="nil"/>
              <w:left w:val="nil"/>
              <w:bottom w:val="single" w:sz="4" w:space="0" w:color="auto"/>
              <w:right w:val="single" w:sz="4" w:space="0" w:color="auto"/>
            </w:tcBorders>
            <w:shd w:val="clear" w:color="auto" w:fill="auto"/>
            <w:vAlign w:val="center"/>
            <w:hideMark/>
          </w:tcPr>
          <w:p w14:paraId="0A81107E" w14:textId="77777777" w:rsidR="00AA2987" w:rsidRPr="00AA2987" w:rsidRDefault="00AA2987" w:rsidP="00AA2987">
            <w:pPr>
              <w:jc w:val="both"/>
            </w:pPr>
            <w:r w:rsidRPr="00AA2987">
              <w:t>Расходы на электрическую энергию</w:t>
            </w:r>
          </w:p>
        </w:tc>
        <w:tc>
          <w:tcPr>
            <w:tcW w:w="1726" w:type="dxa"/>
            <w:tcBorders>
              <w:top w:val="nil"/>
              <w:left w:val="nil"/>
              <w:bottom w:val="single" w:sz="4" w:space="0" w:color="auto"/>
              <w:right w:val="single" w:sz="4" w:space="0" w:color="auto"/>
            </w:tcBorders>
            <w:shd w:val="clear" w:color="auto" w:fill="auto"/>
            <w:vAlign w:val="center"/>
            <w:hideMark/>
          </w:tcPr>
          <w:p w14:paraId="14626C85" w14:textId="77777777" w:rsidR="00AA2987" w:rsidRPr="00AA2987" w:rsidRDefault="00AA2987" w:rsidP="00AA2987">
            <w:pPr>
              <w:jc w:val="center"/>
            </w:pPr>
            <w:r w:rsidRPr="00AA2987">
              <w:t>286,00</w:t>
            </w:r>
          </w:p>
        </w:tc>
        <w:tc>
          <w:tcPr>
            <w:tcW w:w="1669" w:type="dxa"/>
            <w:tcBorders>
              <w:top w:val="nil"/>
              <w:left w:val="nil"/>
              <w:bottom w:val="single" w:sz="4" w:space="0" w:color="auto"/>
              <w:right w:val="single" w:sz="4" w:space="0" w:color="auto"/>
            </w:tcBorders>
            <w:shd w:val="clear" w:color="auto" w:fill="auto"/>
            <w:vAlign w:val="center"/>
            <w:hideMark/>
          </w:tcPr>
          <w:p w14:paraId="1EE9ED61" w14:textId="77777777" w:rsidR="00AA2987" w:rsidRPr="00AA2987" w:rsidRDefault="00AA2987" w:rsidP="00AA2987">
            <w:pPr>
              <w:jc w:val="center"/>
            </w:pPr>
            <w:r w:rsidRPr="00AA2987">
              <w:t>295,87</w:t>
            </w:r>
          </w:p>
        </w:tc>
        <w:tc>
          <w:tcPr>
            <w:tcW w:w="1307" w:type="dxa"/>
            <w:tcBorders>
              <w:top w:val="nil"/>
              <w:left w:val="nil"/>
              <w:bottom w:val="single" w:sz="4" w:space="0" w:color="auto"/>
              <w:right w:val="single" w:sz="4" w:space="0" w:color="auto"/>
            </w:tcBorders>
            <w:shd w:val="clear" w:color="auto" w:fill="auto"/>
            <w:vAlign w:val="center"/>
            <w:hideMark/>
          </w:tcPr>
          <w:p w14:paraId="0F446B85" w14:textId="77777777" w:rsidR="00AA2987" w:rsidRPr="00AA2987" w:rsidRDefault="00AA2987" w:rsidP="00AA2987">
            <w:pPr>
              <w:jc w:val="center"/>
            </w:pPr>
            <w:r w:rsidRPr="00AA2987">
              <w:t>3,45</w:t>
            </w:r>
          </w:p>
        </w:tc>
      </w:tr>
      <w:tr w:rsidR="00AA2987" w:rsidRPr="00AA2987" w14:paraId="0ADD12D3" w14:textId="77777777" w:rsidTr="00A25E52">
        <w:trPr>
          <w:trHeight w:val="351"/>
        </w:trPr>
        <w:tc>
          <w:tcPr>
            <w:tcW w:w="644" w:type="dxa"/>
            <w:tcBorders>
              <w:top w:val="nil"/>
              <w:left w:val="single" w:sz="4" w:space="0" w:color="auto"/>
              <w:bottom w:val="single" w:sz="4" w:space="0" w:color="auto"/>
              <w:right w:val="single" w:sz="4" w:space="0" w:color="auto"/>
            </w:tcBorders>
            <w:shd w:val="clear" w:color="auto" w:fill="auto"/>
            <w:vAlign w:val="center"/>
            <w:hideMark/>
          </w:tcPr>
          <w:p w14:paraId="265752BE" w14:textId="77777777" w:rsidR="00AA2987" w:rsidRPr="00AA2987" w:rsidRDefault="00AA2987" w:rsidP="00AA2987">
            <w:pPr>
              <w:jc w:val="center"/>
            </w:pPr>
            <w:r w:rsidRPr="00AA2987">
              <w:t>3</w:t>
            </w:r>
          </w:p>
        </w:tc>
        <w:tc>
          <w:tcPr>
            <w:tcW w:w="4288" w:type="dxa"/>
            <w:tcBorders>
              <w:top w:val="nil"/>
              <w:left w:val="nil"/>
              <w:bottom w:val="single" w:sz="4" w:space="0" w:color="auto"/>
              <w:right w:val="single" w:sz="4" w:space="0" w:color="auto"/>
            </w:tcBorders>
            <w:shd w:val="clear" w:color="auto" w:fill="auto"/>
            <w:vAlign w:val="center"/>
            <w:hideMark/>
          </w:tcPr>
          <w:p w14:paraId="7F0E0B2D" w14:textId="77777777" w:rsidR="00AA2987" w:rsidRPr="00AA2987" w:rsidRDefault="00AA2987" w:rsidP="00AA2987">
            <w:pPr>
              <w:jc w:val="both"/>
            </w:pPr>
            <w:r w:rsidRPr="00AA2987">
              <w:t>Расходы на покупку потерь</w:t>
            </w:r>
          </w:p>
        </w:tc>
        <w:tc>
          <w:tcPr>
            <w:tcW w:w="1726" w:type="dxa"/>
            <w:tcBorders>
              <w:top w:val="nil"/>
              <w:left w:val="nil"/>
              <w:bottom w:val="single" w:sz="4" w:space="0" w:color="auto"/>
              <w:right w:val="single" w:sz="4" w:space="0" w:color="auto"/>
            </w:tcBorders>
            <w:shd w:val="clear" w:color="auto" w:fill="auto"/>
            <w:vAlign w:val="center"/>
            <w:hideMark/>
          </w:tcPr>
          <w:p w14:paraId="58CFBA7A" w14:textId="77777777" w:rsidR="00AA2987" w:rsidRPr="00AA2987" w:rsidRDefault="00AA2987" w:rsidP="00AA2987">
            <w:pPr>
              <w:jc w:val="center"/>
            </w:pPr>
            <w:r w:rsidRPr="00AA2987">
              <w:t>0</w:t>
            </w:r>
          </w:p>
        </w:tc>
        <w:tc>
          <w:tcPr>
            <w:tcW w:w="1669" w:type="dxa"/>
            <w:tcBorders>
              <w:top w:val="nil"/>
              <w:left w:val="nil"/>
              <w:bottom w:val="single" w:sz="4" w:space="0" w:color="auto"/>
              <w:right w:val="single" w:sz="4" w:space="0" w:color="auto"/>
            </w:tcBorders>
            <w:shd w:val="clear" w:color="auto" w:fill="auto"/>
            <w:vAlign w:val="center"/>
            <w:hideMark/>
          </w:tcPr>
          <w:p w14:paraId="3431C159" w14:textId="77777777" w:rsidR="00AA2987" w:rsidRPr="00AA2987" w:rsidRDefault="00AA2987" w:rsidP="00AA2987">
            <w:pPr>
              <w:jc w:val="center"/>
            </w:pPr>
            <w:r w:rsidRPr="00AA2987">
              <w:t>0</w:t>
            </w:r>
          </w:p>
        </w:tc>
        <w:tc>
          <w:tcPr>
            <w:tcW w:w="1307" w:type="dxa"/>
            <w:tcBorders>
              <w:top w:val="nil"/>
              <w:left w:val="nil"/>
              <w:bottom w:val="single" w:sz="4" w:space="0" w:color="auto"/>
              <w:right w:val="single" w:sz="4" w:space="0" w:color="auto"/>
            </w:tcBorders>
            <w:shd w:val="clear" w:color="auto" w:fill="auto"/>
            <w:vAlign w:val="center"/>
            <w:hideMark/>
          </w:tcPr>
          <w:p w14:paraId="73D343CD" w14:textId="77777777" w:rsidR="00AA2987" w:rsidRPr="00AA2987" w:rsidRDefault="00AA2987" w:rsidP="00AA2987">
            <w:pPr>
              <w:jc w:val="center"/>
            </w:pPr>
            <w:r w:rsidRPr="00AA2987">
              <w:t>0</w:t>
            </w:r>
          </w:p>
        </w:tc>
      </w:tr>
      <w:tr w:rsidR="00AA2987" w:rsidRPr="00AA2987" w14:paraId="52D4E988" w14:textId="77777777" w:rsidTr="00A25E52">
        <w:trPr>
          <w:trHeight w:val="351"/>
        </w:trPr>
        <w:tc>
          <w:tcPr>
            <w:tcW w:w="644" w:type="dxa"/>
            <w:tcBorders>
              <w:top w:val="nil"/>
              <w:left w:val="single" w:sz="4" w:space="0" w:color="auto"/>
              <w:bottom w:val="single" w:sz="4" w:space="0" w:color="auto"/>
              <w:right w:val="single" w:sz="4" w:space="0" w:color="auto"/>
            </w:tcBorders>
            <w:shd w:val="clear" w:color="auto" w:fill="auto"/>
            <w:vAlign w:val="center"/>
            <w:hideMark/>
          </w:tcPr>
          <w:p w14:paraId="5E27EC29" w14:textId="77777777" w:rsidR="00AA2987" w:rsidRPr="00AA2987" w:rsidRDefault="00AA2987" w:rsidP="00AA2987">
            <w:pPr>
              <w:jc w:val="center"/>
            </w:pPr>
            <w:r w:rsidRPr="00AA2987">
              <w:t>4</w:t>
            </w:r>
          </w:p>
        </w:tc>
        <w:tc>
          <w:tcPr>
            <w:tcW w:w="4288" w:type="dxa"/>
            <w:tcBorders>
              <w:top w:val="nil"/>
              <w:left w:val="nil"/>
              <w:bottom w:val="single" w:sz="4" w:space="0" w:color="auto"/>
              <w:right w:val="single" w:sz="4" w:space="0" w:color="auto"/>
            </w:tcBorders>
            <w:shd w:val="clear" w:color="auto" w:fill="auto"/>
            <w:vAlign w:val="center"/>
            <w:hideMark/>
          </w:tcPr>
          <w:p w14:paraId="3C9BD3FC" w14:textId="77777777" w:rsidR="00AA2987" w:rsidRPr="00AA2987" w:rsidRDefault="00AA2987" w:rsidP="00AA2987">
            <w:pPr>
              <w:jc w:val="both"/>
            </w:pPr>
            <w:r w:rsidRPr="00AA2987">
              <w:t>Расходы на холодную воду</w:t>
            </w:r>
          </w:p>
        </w:tc>
        <w:tc>
          <w:tcPr>
            <w:tcW w:w="1726" w:type="dxa"/>
            <w:tcBorders>
              <w:top w:val="nil"/>
              <w:left w:val="nil"/>
              <w:bottom w:val="single" w:sz="4" w:space="0" w:color="auto"/>
              <w:right w:val="single" w:sz="4" w:space="0" w:color="auto"/>
            </w:tcBorders>
            <w:shd w:val="clear" w:color="auto" w:fill="auto"/>
            <w:vAlign w:val="center"/>
            <w:hideMark/>
          </w:tcPr>
          <w:p w14:paraId="41204463" w14:textId="77777777" w:rsidR="00AA2987" w:rsidRPr="00AA2987" w:rsidRDefault="00AA2987" w:rsidP="00AA2987">
            <w:pPr>
              <w:jc w:val="center"/>
            </w:pPr>
            <w:r w:rsidRPr="00AA2987">
              <w:t>11,00</w:t>
            </w:r>
          </w:p>
        </w:tc>
        <w:tc>
          <w:tcPr>
            <w:tcW w:w="1669" w:type="dxa"/>
            <w:tcBorders>
              <w:top w:val="nil"/>
              <w:left w:val="nil"/>
              <w:bottom w:val="single" w:sz="4" w:space="0" w:color="auto"/>
              <w:right w:val="single" w:sz="4" w:space="0" w:color="auto"/>
            </w:tcBorders>
            <w:shd w:val="clear" w:color="auto" w:fill="auto"/>
            <w:vAlign w:val="center"/>
            <w:hideMark/>
          </w:tcPr>
          <w:p w14:paraId="0DEC5BA4" w14:textId="77777777" w:rsidR="00AA2987" w:rsidRPr="00AA2987" w:rsidRDefault="00AA2987" w:rsidP="00AA2987">
            <w:pPr>
              <w:jc w:val="center"/>
            </w:pPr>
            <w:r w:rsidRPr="00AA2987">
              <w:t>10,69</w:t>
            </w:r>
          </w:p>
        </w:tc>
        <w:tc>
          <w:tcPr>
            <w:tcW w:w="1307" w:type="dxa"/>
            <w:tcBorders>
              <w:top w:val="nil"/>
              <w:left w:val="nil"/>
              <w:bottom w:val="single" w:sz="4" w:space="0" w:color="auto"/>
              <w:right w:val="single" w:sz="4" w:space="0" w:color="auto"/>
            </w:tcBorders>
            <w:shd w:val="clear" w:color="auto" w:fill="auto"/>
            <w:vAlign w:val="center"/>
            <w:hideMark/>
          </w:tcPr>
          <w:p w14:paraId="3F84559B" w14:textId="77777777" w:rsidR="00AA2987" w:rsidRPr="00AA2987" w:rsidRDefault="00AA2987" w:rsidP="00AA2987">
            <w:pPr>
              <w:jc w:val="center"/>
            </w:pPr>
            <w:r w:rsidRPr="00AA2987">
              <w:t>-2,85</w:t>
            </w:r>
          </w:p>
        </w:tc>
      </w:tr>
      <w:tr w:rsidR="00AA2987" w:rsidRPr="00AA2987" w14:paraId="5741EAE8" w14:textId="77777777" w:rsidTr="00A25E52">
        <w:trPr>
          <w:trHeight w:val="351"/>
        </w:trPr>
        <w:tc>
          <w:tcPr>
            <w:tcW w:w="644" w:type="dxa"/>
            <w:tcBorders>
              <w:top w:val="nil"/>
              <w:left w:val="single" w:sz="4" w:space="0" w:color="auto"/>
              <w:bottom w:val="single" w:sz="4" w:space="0" w:color="auto"/>
              <w:right w:val="single" w:sz="4" w:space="0" w:color="auto"/>
            </w:tcBorders>
            <w:shd w:val="clear" w:color="auto" w:fill="auto"/>
            <w:vAlign w:val="center"/>
            <w:hideMark/>
          </w:tcPr>
          <w:p w14:paraId="4D0FF886" w14:textId="77777777" w:rsidR="00AA2987" w:rsidRPr="00AA2987" w:rsidRDefault="00AA2987" w:rsidP="00AA2987">
            <w:pPr>
              <w:jc w:val="center"/>
            </w:pPr>
            <w:r w:rsidRPr="00AA2987">
              <w:t>5</w:t>
            </w:r>
          </w:p>
        </w:tc>
        <w:tc>
          <w:tcPr>
            <w:tcW w:w="4288" w:type="dxa"/>
            <w:tcBorders>
              <w:top w:val="nil"/>
              <w:left w:val="nil"/>
              <w:bottom w:val="single" w:sz="4" w:space="0" w:color="auto"/>
              <w:right w:val="single" w:sz="4" w:space="0" w:color="auto"/>
            </w:tcBorders>
            <w:shd w:val="clear" w:color="auto" w:fill="auto"/>
            <w:vAlign w:val="center"/>
            <w:hideMark/>
          </w:tcPr>
          <w:p w14:paraId="78BDF8A7" w14:textId="77777777" w:rsidR="00AA2987" w:rsidRPr="00AA2987" w:rsidRDefault="00AA2987" w:rsidP="00AA2987">
            <w:pPr>
              <w:jc w:val="both"/>
            </w:pPr>
            <w:r w:rsidRPr="00AA2987">
              <w:t>Расходы на теплоноситель</w:t>
            </w:r>
          </w:p>
        </w:tc>
        <w:tc>
          <w:tcPr>
            <w:tcW w:w="1726" w:type="dxa"/>
            <w:tcBorders>
              <w:top w:val="nil"/>
              <w:left w:val="nil"/>
              <w:bottom w:val="single" w:sz="4" w:space="0" w:color="auto"/>
              <w:right w:val="single" w:sz="4" w:space="0" w:color="auto"/>
            </w:tcBorders>
            <w:shd w:val="clear" w:color="auto" w:fill="auto"/>
            <w:vAlign w:val="center"/>
            <w:hideMark/>
          </w:tcPr>
          <w:p w14:paraId="2AF925EA" w14:textId="77777777" w:rsidR="00AA2987" w:rsidRPr="00AA2987" w:rsidRDefault="00AA2987" w:rsidP="00AA2987">
            <w:pPr>
              <w:jc w:val="center"/>
            </w:pPr>
            <w:r w:rsidRPr="00AA2987">
              <w:t>0</w:t>
            </w:r>
          </w:p>
        </w:tc>
        <w:tc>
          <w:tcPr>
            <w:tcW w:w="1669" w:type="dxa"/>
            <w:tcBorders>
              <w:top w:val="nil"/>
              <w:left w:val="nil"/>
              <w:bottom w:val="single" w:sz="4" w:space="0" w:color="auto"/>
              <w:right w:val="single" w:sz="4" w:space="0" w:color="auto"/>
            </w:tcBorders>
            <w:shd w:val="clear" w:color="auto" w:fill="auto"/>
            <w:vAlign w:val="center"/>
            <w:hideMark/>
          </w:tcPr>
          <w:p w14:paraId="3330569A" w14:textId="77777777" w:rsidR="00AA2987" w:rsidRPr="00AA2987" w:rsidRDefault="00AA2987" w:rsidP="00AA2987">
            <w:pPr>
              <w:jc w:val="center"/>
            </w:pPr>
            <w:r w:rsidRPr="00AA2987">
              <w:t>0</w:t>
            </w:r>
          </w:p>
        </w:tc>
        <w:tc>
          <w:tcPr>
            <w:tcW w:w="1307" w:type="dxa"/>
            <w:tcBorders>
              <w:top w:val="nil"/>
              <w:left w:val="nil"/>
              <w:bottom w:val="single" w:sz="4" w:space="0" w:color="auto"/>
              <w:right w:val="single" w:sz="4" w:space="0" w:color="auto"/>
            </w:tcBorders>
            <w:shd w:val="clear" w:color="auto" w:fill="auto"/>
            <w:vAlign w:val="center"/>
            <w:hideMark/>
          </w:tcPr>
          <w:p w14:paraId="60772E8E" w14:textId="77777777" w:rsidR="00AA2987" w:rsidRPr="00AA2987" w:rsidRDefault="00AA2987" w:rsidP="00AA2987">
            <w:pPr>
              <w:jc w:val="center"/>
            </w:pPr>
            <w:r w:rsidRPr="00AA2987">
              <w:t>0</w:t>
            </w:r>
          </w:p>
        </w:tc>
      </w:tr>
      <w:tr w:rsidR="00AA2987" w:rsidRPr="00AA2987" w14:paraId="7900A9FE" w14:textId="77777777" w:rsidTr="00A25E52">
        <w:trPr>
          <w:trHeight w:val="703"/>
        </w:trPr>
        <w:tc>
          <w:tcPr>
            <w:tcW w:w="644" w:type="dxa"/>
            <w:tcBorders>
              <w:top w:val="nil"/>
              <w:left w:val="single" w:sz="4" w:space="0" w:color="auto"/>
              <w:bottom w:val="single" w:sz="4" w:space="0" w:color="auto"/>
              <w:right w:val="single" w:sz="4" w:space="0" w:color="auto"/>
            </w:tcBorders>
            <w:shd w:val="clear" w:color="auto" w:fill="auto"/>
            <w:vAlign w:val="center"/>
            <w:hideMark/>
          </w:tcPr>
          <w:p w14:paraId="16DDA0A6" w14:textId="77777777" w:rsidR="00AA2987" w:rsidRPr="00AA2987" w:rsidRDefault="00AA2987" w:rsidP="00AA2987">
            <w:pPr>
              <w:jc w:val="center"/>
            </w:pPr>
            <w:r w:rsidRPr="00AA2987">
              <w:t>6</w:t>
            </w:r>
          </w:p>
        </w:tc>
        <w:tc>
          <w:tcPr>
            <w:tcW w:w="4288" w:type="dxa"/>
            <w:tcBorders>
              <w:top w:val="nil"/>
              <w:left w:val="nil"/>
              <w:bottom w:val="single" w:sz="4" w:space="0" w:color="auto"/>
              <w:right w:val="single" w:sz="4" w:space="0" w:color="auto"/>
            </w:tcBorders>
            <w:shd w:val="clear" w:color="auto" w:fill="auto"/>
            <w:vAlign w:val="center"/>
            <w:hideMark/>
          </w:tcPr>
          <w:p w14:paraId="4F68B607" w14:textId="77777777" w:rsidR="00AA2987" w:rsidRPr="00AA2987" w:rsidRDefault="00AA2987" w:rsidP="00AA2987">
            <w:pPr>
              <w:jc w:val="both"/>
            </w:pPr>
            <w:r w:rsidRPr="00AA2987">
              <w:t>Расходы, связанные с созданием нормативных запасов топлива</w:t>
            </w:r>
          </w:p>
        </w:tc>
        <w:tc>
          <w:tcPr>
            <w:tcW w:w="1726" w:type="dxa"/>
            <w:tcBorders>
              <w:top w:val="nil"/>
              <w:left w:val="nil"/>
              <w:bottom w:val="single" w:sz="4" w:space="0" w:color="auto"/>
              <w:right w:val="single" w:sz="4" w:space="0" w:color="auto"/>
            </w:tcBorders>
            <w:shd w:val="clear" w:color="auto" w:fill="auto"/>
            <w:vAlign w:val="center"/>
            <w:hideMark/>
          </w:tcPr>
          <w:p w14:paraId="7F1C0D72" w14:textId="77777777" w:rsidR="00AA2987" w:rsidRPr="00AA2987" w:rsidRDefault="00AA2987" w:rsidP="00AA2987">
            <w:pPr>
              <w:jc w:val="center"/>
            </w:pPr>
            <w:r w:rsidRPr="00AA2987">
              <w:t>0</w:t>
            </w:r>
          </w:p>
        </w:tc>
        <w:tc>
          <w:tcPr>
            <w:tcW w:w="1669" w:type="dxa"/>
            <w:tcBorders>
              <w:top w:val="nil"/>
              <w:left w:val="nil"/>
              <w:bottom w:val="single" w:sz="4" w:space="0" w:color="auto"/>
              <w:right w:val="single" w:sz="4" w:space="0" w:color="auto"/>
            </w:tcBorders>
            <w:shd w:val="clear" w:color="auto" w:fill="auto"/>
            <w:vAlign w:val="center"/>
            <w:hideMark/>
          </w:tcPr>
          <w:p w14:paraId="723CC59F" w14:textId="77777777" w:rsidR="00AA2987" w:rsidRPr="00AA2987" w:rsidRDefault="00AA2987" w:rsidP="00AA2987">
            <w:pPr>
              <w:jc w:val="center"/>
            </w:pPr>
            <w:r w:rsidRPr="00AA2987">
              <w:t>0</w:t>
            </w:r>
          </w:p>
        </w:tc>
        <w:tc>
          <w:tcPr>
            <w:tcW w:w="1307" w:type="dxa"/>
            <w:tcBorders>
              <w:top w:val="nil"/>
              <w:left w:val="nil"/>
              <w:bottom w:val="single" w:sz="4" w:space="0" w:color="auto"/>
              <w:right w:val="single" w:sz="4" w:space="0" w:color="auto"/>
            </w:tcBorders>
            <w:shd w:val="clear" w:color="auto" w:fill="auto"/>
            <w:vAlign w:val="center"/>
            <w:hideMark/>
          </w:tcPr>
          <w:p w14:paraId="207664AB" w14:textId="77777777" w:rsidR="00AA2987" w:rsidRPr="00AA2987" w:rsidRDefault="00AA2987" w:rsidP="00AA2987">
            <w:pPr>
              <w:jc w:val="center"/>
            </w:pPr>
            <w:r w:rsidRPr="00AA2987">
              <w:t>0</w:t>
            </w:r>
          </w:p>
        </w:tc>
      </w:tr>
      <w:tr w:rsidR="00AA2987" w:rsidRPr="00AA2987" w14:paraId="736949CF" w14:textId="77777777" w:rsidTr="00A25E52">
        <w:trPr>
          <w:trHeight w:val="351"/>
        </w:trPr>
        <w:tc>
          <w:tcPr>
            <w:tcW w:w="644" w:type="dxa"/>
            <w:tcBorders>
              <w:top w:val="nil"/>
              <w:left w:val="single" w:sz="4" w:space="0" w:color="auto"/>
              <w:bottom w:val="single" w:sz="4" w:space="0" w:color="auto"/>
              <w:right w:val="single" w:sz="4" w:space="0" w:color="auto"/>
            </w:tcBorders>
            <w:shd w:val="clear" w:color="auto" w:fill="auto"/>
            <w:vAlign w:val="center"/>
            <w:hideMark/>
          </w:tcPr>
          <w:p w14:paraId="2986661E" w14:textId="77777777" w:rsidR="00AA2987" w:rsidRPr="00AA2987" w:rsidRDefault="00AA2987" w:rsidP="00AA2987">
            <w:pPr>
              <w:jc w:val="center"/>
            </w:pPr>
            <w:r w:rsidRPr="00AA2987">
              <w:t>7</w:t>
            </w:r>
          </w:p>
        </w:tc>
        <w:tc>
          <w:tcPr>
            <w:tcW w:w="4288" w:type="dxa"/>
            <w:tcBorders>
              <w:top w:val="nil"/>
              <w:left w:val="nil"/>
              <w:bottom w:val="single" w:sz="4" w:space="0" w:color="auto"/>
              <w:right w:val="single" w:sz="4" w:space="0" w:color="auto"/>
            </w:tcBorders>
            <w:shd w:val="clear" w:color="auto" w:fill="auto"/>
            <w:vAlign w:val="center"/>
            <w:hideMark/>
          </w:tcPr>
          <w:p w14:paraId="240855A8" w14:textId="77777777" w:rsidR="00AA2987" w:rsidRPr="00AA2987" w:rsidRDefault="00AA2987" w:rsidP="00AA2987">
            <w:r w:rsidRPr="00AA2987">
              <w:t>ИТОГО</w:t>
            </w:r>
          </w:p>
        </w:tc>
        <w:tc>
          <w:tcPr>
            <w:tcW w:w="1726" w:type="dxa"/>
            <w:tcBorders>
              <w:top w:val="nil"/>
              <w:left w:val="nil"/>
              <w:bottom w:val="single" w:sz="4" w:space="0" w:color="auto"/>
              <w:right w:val="single" w:sz="4" w:space="0" w:color="auto"/>
            </w:tcBorders>
            <w:shd w:val="clear" w:color="auto" w:fill="auto"/>
            <w:vAlign w:val="center"/>
            <w:hideMark/>
          </w:tcPr>
          <w:p w14:paraId="6ECACFD1" w14:textId="77777777" w:rsidR="00AA2987" w:rsidRPr="00AA2987" w:rsidRDefault="00AA2987" w:rsidP="00AA2987">
            <w:pPr>
              <w:jc w:val="center"/>
            </w:pPr>
            <w:r w:rsidRPr="00AA2987">
              <w:t>1 505,00</w:t>
            </w:r>
          </w:p>
        </w:tc>
        <w:tc>
          <w:tcPr>
            <w:tcW w:w="1669" w:type="dxa"/>
            <w:tcBorders>
              <w:top w:val="nil"/>
              <w:left w:val="nil"/>
              <w:bottom w:val="single" w:sz="4" w:space="0" w:color="auto"/>
              <w:right w:val="single" w:sz="4" w:space="0" w:color="auto"/>
            </w:tcBorders>
            <w:shd w:val="clear" w:color="auto" w:fill="auto"/>
            <w:hideMark/>
          </w:tcPr>
          <w:p w14:paraId="75937132" w14:textId="77777777" w:rsidR="00AA2987" w:rsidRPr="00AA2987" w:rsidRDefault="00AA2987" w:rsidP="00AA2987">
            <w:pPr>
              <w:jc w:val="center"/>
            </w:pPr>
            <w:r w:rsidRPr="00AA2987">
              <w:t>1 469,28</w:t>
            </w:r>
          </w:p>
        </w:tc>
        <w:tc>
          <w:tcPr>
            <w:tcW w:w="1307" w:type="dxa"/>
            <w:tcBorders>
              <w:top w:val="nil"/>
              <w:left w:val="nil"/>
              <w:bottom w:val="single" w:sz="4" w:space="0" w:color="auto"/>
              <w:right w:val="single" w:sz="4" w:space="0" w:color="auto"/>
            </w:tcBorders>
            <w:shd w:val="clear" w:color="auto" w:fill="auto"/>
            <w:hideMark/>
          </w:tcPr>
          <w:p w14:paraId="346A7723" w14:textId="77777777" w:rsidR="00AA2987" w:rsidRPr="00AA2987" w:rsidRDefault="00AA2987" w:rsidP="00AA2987">
            <w:pPr>
              <w:jc w:val="center"/>
            </w:pPr>
            <w:r w:rsidRPr="00AA2987">
              <w:t>-2,37</w:t>
            </w:r>
          </w:p>
        </w:tc>
      </w:tr>
    </w:tbl>
    <w:p w14:paraId="29419112" w14:textId="77777777" w:rsidR="00AA2987" w:rsidRPr="00AA2987" w:rsidRDefault="00AA2987" w:rsidP="00AA2987">
      <w:pPr>
        <w:ind w:right="91" w:firstLine="709"/>
        <w:jc w:val="right"/>
        <w:rPr>
          <w:bCs/>
          <w:sz w:val="28"/>
          <w:szCs w:val="28"/>
        </w:rPr>
      </w:pPr>
    </w:p>
    <w:p w14:paraId="53673794" w14:textId="77777777" w:rsidR="00AA2987" w:rsidRPr="00AA2987" w:rsidRDefault="00AA2987" w:rsidP="00AA2987">
      <w:pPr>
        <w:ind w:right="91" w:firstLine="709"/>
        <w:jc w:val="right"/>
        <w:rPr>
          <w:bCs/>
          <w:sz w:val="28"/>
          <w:szCs w:val="28"/>
        </w:rPr>
      </w:pPr>
    </w:p>
    <w:p w14:paraId="39CC1304" w14:textId="77777777" w:rsidR="00AA2987" w:rsidRPr="00AA2987" w:rsidRDefault="00AA2987" w:rsidP="00AA2987">
      <w:pPr>
        <w:ind w:right="91" w:firstLine="709"/>
        <w:jc w:val="right"/>
        <w:rPr>
          <w:bCs/>
          <w:sz w:val="28"/>
          <w:szCs w:val="28"/>
        </w:rPr>
      </w:pPr>
    </w:p>
    <w:p w14:paraId="650249A8" w14:textId="77777777" w:rsidR="00AA2987" w:rsidRPr="00AA2987" w:rsidRDefault="00AA2987" w:rsidP="00AA2987">
      <w:pPr>
        <w:ind w:right="91" w:firstLine="709"/>
        <w:jc w:val="right"/>
        <w:rPr>
          <w:bCs/>
          <w:sz w:val="28"/>
          <w:szCs w:val="28"/>
        </w:rPr>
      </w:pPr>
    </w:p>
    <w:p w14:paraId="23D09DA1" w14:textId="77777777" w:rsidR="00AA2987" w:rsidRPr="00AA2987" w:rsidRDefault="00AA2987" w:rsidP="00AA2987">
      <w:pPr>
        <w:ind w:right="91" w:firstLine="709"/>
        <w:jc w:val="right"/>
        <w:rPr>
          <w:bCs/>
          <w:sz w:val="28"/>
          <w:szCs w:val="28"/>
        </w:rPr>
      </w:pPr>
    </w:p>
    <w:p w14:paraId="153BFD09" w14:textId="77777777" w:rsidR="00AA2987" w:rsidRPr="00AA2987" w:rsidRDefault="00AA2987" w:rsidP="00AA2987">
      <w:pPr>
        <w:ind w:right="91" w:firstLine="709"/>
        <w:jc w:val="right"/>
        <w:rPr>
          <w:bCs/>
          <w:sz w:val="28"/>
          <w:szCs w:val="28"/>
        </w:rPr>
      </w:pPr>
    </w:p>
    <w:p w14:paraId="39670A0D" w14:textId="77777777" w:rsidR="00AA2987" w:rsidRPr="00AA2987" w:rsidRDefault="00AA2987" w:rsidP="00AA2987">
      <w:pPr>
        <w:ind w:right="91" w:firstLine="709"/>
        <w:jc w:val="right"/>
        <w:rPr>
          <w:bCs/>
          <w:sz w:val="28"/>
          <w:szCs w:val="28"/>
        </w:rPr>
      </w:pPr>
    </w:p>
    <w:p w14:paraId="40F96F03" w14:textId="77777777" w:rsidR="00AA2987" w:rsidRPr="00AA2987" w:rsidRDefault="00AA2987" w:rsidP="00AA2987">
      <w:pPr>
        <w:ind w:right="91" w:firstLine="709"/>
        <w:jc w:val="right"/>
        <w:rPr>
          <w:bCs/>
          <w:sz w:val="28"/>
          <w:szCs w:val="28"/>
        </w:rPr>
      </w:pPr>
    </w:p>
    <w:p w14:paraId="3C249B35" w14:textId="77777777" w:rsidR="00AA2987" w:rsidRPr="00AA2987" w:rsidRDefault="00AA2987" w:rsidP="00AA2987">
      <w:pPr>
        <w:ind w:right="91" w:firstLine="709"/>
        <w:jc w:val="right"/>
        <w:rPr>
          <w:bCs/>
          <w:sz w:val="28"/>
          <w:szCs w:val="28"/>
        </w:rPr>
      </w:pPr>
    </w:p>
    <w:p w14:paraId="63632747" w14:textId="77777777" w:rsidR="00AA2987" w:rsidRPr="00AA2987" w:rsidRDefault="00AA2987" w:rsidP="00AA2987">
      <w:pPr>
        <w:ind w:right="91" w:firstLine="709"/>
        <w:jc w:val="right"/>
        <w:rPr>
          <w:bCs/>
          <w:sz w:val="28"/>
          <w:szCs w:val="28"/>
        </w:rPr>
      </w:pPr>
    </w:p>
    <w:p w14:paraId="6DE6C5A0" w14:textId="77777777" w:rsidR="00AA2987" w:rsidRPr="00AA2987" w:rsidRDefault="00AA2987" w:rsidP="00AA2987">
      <w:pPr>
        <w:ind w:right="91" w:firstLine="709"/>
        <w:jc w:val="right"/>
        <w:rPr>
          <w:bCs/>
          <w:sz w:val="28"/>
          <w:szCs w:val="28"/>
        </w:rPr>
      </w:pPr>
    </w:p>
    <w:p w14:paraId="49388E79" w14:textId="77777777" w:rsidR="00AA2987" w:rsidRPr="00AA2987" w:rsidRDefault="00AA2987" w:rsidP="00AA2987">
      <w:pPr>
        <w:ind w:right="91" w:firstLine="709"/>
        <w:jc w:val="right"/>
        <w:rPr>
          <w:bCs/>
          <w:sz w:val="28"/>
          <w:szCs w:val="28"/>
        </w:rPr>
      </w:pPr>
    </w:p>
    <w:p w14:paraId="19BEA1D5" w14:textId="77777777" w:rsidR="00AA2987" w:rsidRPr="00AA2987" w:rsidRDefault="00AA2987" w:rsidP="00AA2987">
      <w:pPr>
        <w:ind w:right="91" w:firstLine="709"/>
        <w:jc w:val="right"/>
        <w:rPr>
          <w:bCs/>
          <w:sz w:val="28"/>
          <w:szCs w:val="28"/>
        </w:rPr>
      </w:pPr>
    </w:p>
    <w:p w14:paraId="4153351B" w14:textId="77777777" w:rsidR="00AA2987" w:rsidRPr="00AA2987" w:rsidRDefault="00AA2987" w:rsidP="00AA2987">
      <w:pPr>
        <w:ind w:right="91" w:firstLine="709"/>
        <w:jc w:val="right"/>
        <w:rPr>
          <w:bCs/>
          <w:sz w:val="28"/>
          <w:szCs w:val="28"/>
        </w:rPr>
      </w:pPr>
    </w:p>
    <w:p w14:paraId="302926A6" w14:textId="77777777" w:rsidR="00AA2987" w:rsidRPr="00AA2987" w:rsidRDefault="00AA2987" w:rsidP="00AA2987">
      <w:pPr>
        <w:ind w:right="91" w:firstLine="709"/>
        <w:jc w:val="right"/>
        <w:rPr>
          <w:bCs/>
          <w:sz w:val="28"/>
          <w:szCs w:val="28"/>
        </w:rPr>
      </w:pPr>
    </w:p>
    <w:p w14:paraId="35BC7FFA" w14:textId="77777777" w:rsidR="00AA2987" w:rsidRPr="00AA2987" w:rsidRDefault="00AA2987" w:rsidP="00AA2987">
      <w:pPr>
        <w:ind w:right="91" w:firstLine="709"/>
        <w:jc w:val="right"/>
        <w:rPr>
          <w:bCs/>
          <w:sz w:val="28"/>
          <w:szCs w:val="28"/>
        </w:rPr>
      </w:pPr>
    </w:p>
    <w:p w14:paraId="1B867336" w14:textId="77777777" w:rsidR="00AA2987" w:rsidRPr="00AA2987" w:rsidRDefault="00AA2987" w:rsidP="00AA2987">
      <w:pPr>
        <w:ind w:right="91" w:firstLine="709"/>
        <w:jc w:val="right"/>
        <w:rPr>
          <w:bCs/>
          <w:sz w:val="28"/>
          <w:szCs w:val="28"/>
        </w:rPr>
      </w:pPr>
    </w:p>
    <w:p w14:paraId="0FFEACD8" w14:textId="77777777" w:rsidR="00AA2987" w:rsidRPr="00AA2987" w:rsidRDefault="00AA2987" w:rsidP="00AA2987">
      <w:pPr>
        <w:ind w:right="91" w:firstLine="709"/>
        <w:jc w:val="right"/>
        <w:rPr>
          <w:bCs/>
          <w:sz w:val="28"/>
          <w:szCs w:val="28"/>
        </w:rPr>
      </w:pPr>
    </w:p>
    <w:p w14:paraId="3839A639" w14:textId="77777777" w:rsidR="00AA2987" w:rsidRPr="00AA2987" w:rsidRDefault="00AA2987" w:rsidP="00AA2987">
      <w:pPr>
        <w:ind w:right="91" w:firstLine="709"/>
        <w:jc w:val="right"/>
        <w:rPr>
          <w:bCs/>
          <w:sz w:val="28"/>
          <w:szCs w:val="28"/>
        </w:rPr>
      </w:pPr>
    </w:p>
    <w:p w14:paraId="16AAA4B0" w14:textId="77777777" w:rsidR="00AA2987" w:rsidRPr="00AA2987" w:rsidRDefault="00AA2987" w:rsidP="00AA2987">
      <w:pPr>
        <w:ind w:right="91" w:firstLine="709"/>
        <w:jc w:val="right"/>
        <w:rPr>
          <w:bCs/>
          <w:sz w:val="28"/>
          <w:szCs w:val="28"/>
        </w:rPr>
      </w:pPr>
    </w:p>
    <w:p w14:paraId="2B7CAE75" w14:textId="77777777" w:rsidR="00AA2987" w:rsidRPr="00AA2987" w:rsidRDefault="00AA2987" w:rsidP="00AA2987">
      <w:pPr>
        <w:ind w:right="91" w:firstLine="709"/>
        <w:jc w:val="right"/>
        <w:rPr>
          <w:bCs/>
          <w:sz w:val="28"/>
          <w:szCs w:val="28"/>
        </w:rPr>
      </w:pPr>
    </w:p>
    <w:p w14:paraId="693D9305" w14:textId="77777777" w:rsidR="00AA2987" w:rsidRPr="00AA2987" w:rsidRDefault="00AA2987" w:rsidP="00AA2987">
      <w:pPr>
        <w:ind w:right="91" w:firstLine="709"/>
        <w:jc w:val="right"/>
        <w:rPr>
          <w:bCs/>
          <w:sz w:val="28"/>
          <w:szCs w:val="28"/>
        </w:rPr>
      </w:pPr>
    </w:p>
    <w:p w14:paraId="7A3E22D2" w14:textId="77777777" w:rsidR="00AA2987" w:rsidRPr="00AA2987" w:rsidRDefault="00AA2987" w:rsidP="00AA2987">
      <w:pPr>
        <w:ind w:right="91" w:firstLine="709"/>
        <w:jc w:val="right"/>
        <w:rPr>
          <w:bCs/>
          <w:sz w:val="28"/>
          <w:szCs w:val="28"/>
        </w:rPr>
      </w:pPr>
    </w:p>
    <w:p w14:paraId="3CCAC3BB" w14:textId="77777777" w:rsidR="00AA2987" w:rsidRPr="00AA2987" w:rsidRDefault="00AA2987" w:rsidP="00AA2987">
      <w:pPr>
        <w:ind w:right="91" w:firstLine="709"/>
        <w:jc w:val="right"/>
        <w:rPr>
          <w:bCs/>
          <w:sz w:val="28"/>
          <w:szCs w:val="28"/>
        </w:rPr>
      </w:pPr>
    </w:p>
    <w:p w14:paraId="49C3B712" w14:textId="77777777" w:rsidR="00AA2987" w:rsidRPr="00AA2987" w:rsidRDefault="00AA2987" w:rsidP="00AA2987">
      <w:pPr>
        <w:ind w:right="91" w:firstLine="709"/>
        <w:jc w:val="right"/>
        <w:rPr>
          <w:bCs/>
          <w:sz w:val="28"/>
          <w:szCs w:val="28"/>
        </w:rPr>
      </w:pPr>
    </w:p>
    <w:p w14:paraId="74531B15" w14:textId="77777777" w:rsidR="00AA2987" w:rsidRPr="00AA2987" w:rsidRDefault="00AA2987" w:rsidP="00AA2987">
      <w:pPr>
        <w:ind w:right="91" w:firstLine="709"/>
        <w:jc w:val="right"/>
        <w:rPr>
          <w:bCs/>
          <w:sz w:val="28"/>
          <w:szCs w:val="28"/>
        </w:rPr>
      </w:pPr>
    </w:p>
    <w:p w14:paraId="3342E3E6" w14:textId="77777777" w:rsidR="00AA2987" w:rsidRPr="00AA2987" w:rsidRDefault="00AA2987" w:rsidP="00AA2987">
      <w:pPr>
        <w:ind w:right="91" w:firstLine="709"/>
        <w:jc w:val="right"/>
        <w:rPr>
          <w:bCs/>
          <w:sz w:val="28"/>
          <w:szCs w:val="28"/>
        </w:rPr>
      </w:pPr>
    </w:p>
    <w:p w14:paraId="282DBE5B" w14:textId="77777777" w:rsidR="00AA2987" w:rsidRPr="00AA2987" w:rsidRDefault="00AA2987" w:rsidP="00AA2987">
      <w:pPr>
        <w:ind w:right="91" w:firstLine="709"/>
        <w:jc w:val="right"/>
        <w:rPr>
          <w:bCs/>
          <w:sz w:val="28"/>
          <w:szCs w:val="28"/>
        </w:rPr>
      </w:pPr>
    </w:p>
    <w:p w14:paraId="7DEC6DB1" w14:textId="77777777" w:rsidR="00AA2987" w:rsidRPr="00AA2987" w:rsidRDefault="00AA2987" w:rsidP="00AA2987">
      <w:pPr>
        <w:ind w:right="91" w:firstLine="709"/>
        <w:jc w:val="right"/>
        <w:rPr>
          <w:bCs/>
          <w:sz w:val="28"/>
          <w:szCs w:val="28"/>
        </w:rPr>
      </w:pPr>
    </w:p>
    <w:p w14:paraId="723907D3" w14:textId="77777777" w:rsidR="00AA2987" w:rsidRPr="00AA2987" w:rsidRDefault="00AA2987" w:rsidP="00AA2987">
      <w:pPr>
        <w:ind w:right="91" w:firstLine="709"/>
        <w:jc w:val="right"/>
        <w:rPr>
          <w:bCs/>
          <w:sz w:val="28"/>
          <w:szCs w:val="28"/>
        </w:rPr>
      </w:pPr>
      <w:r w:rsidRPr="00AA2987">
        <w:rPr>
          <w:bCs/>
          <w:sz w:val="28"/>
          <w:szCs w:val="28"/>
        </w:rPr>
        <w:t>Таблица 18</w:t>
      </w:r>
    </w:p>
    <w:p w14:paraId="10EE127B" w14:textId="77777777" w:rsidR="00AA2987" w:rsidRPr="00AA2987" w:rsidRDefault="00AA2987" w:rsidP="00AA2987">
      <w:pPr>
        <w:ind w:right="91" w:firstLine="709"/>
        <w:jc w:val="center"/>
        <w:rPr>
          <w:rFonts w:eastAsia="Calibri"/>
          <w:bCs/>
          <w:sz w:val="28"/>
          <w:szCs w:val="28"/>
          <w:lang w:eastAsia="en-US"/>
        </w:rPr>
      </w:pPr>
      <w:r w:rsidRPr="00AA2987">
        <w:rPr>
          <w:rFonts w:eastAsia="Calibri"/>
          <w:bCs/>
          <w:sz w:val="28"/>
          <w:szCs w:val="28"/>
          <w:lang w:eastAsia="en-US"/>
        </w:rPr>
        <w:t>Расчет необходимой валовой выручки на производство тепловой энергии</w:t>
      </w:r>
    </w:p>
    <w:p w14:paraId="1847B0A8" w14:textId="77777777" w:rsidR="00AA2987" w:rsidRPr="00AA2987" w:rsidRDefault="00AA2987" w:rsidP="00AA2987">
      <w:pPr>
        <w:spacing w:after="160"/>
        <w:ind w:right="91"/>
        <w:jc w:val="right"/>
        <w:rPr>
          <w:rFonts w:eastAsia="Calibri"/>
          <w:bCs/>
          <w:sz w:val="28"/>
          <w:szCs w:val="28"/>
          <w:lang w:eastAsia="en-US"/>
        </w:rPr>
      </w:pPr>
      <w:r w:rsidRPr="00AA2987">
        <w:rPr>
          <w:rFonts w:eastAsia="Calibri"/>
          <w:bCs/>
          <w:sz w:val="28"/>
          <w:szCs w:val="28"/>
          <w:lang w:eastAsia="en-US"/>
        </w:rPr>
        <w:t>тыс. руб.</w:t>
      </w:r>
    </w:p>
    <w:tbl>
      <w:tblPr>
        <w:tblW w:w="958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46"/>
        <w:gridCol w:w="4507"/>
        <w:gridCol w:w="1474"/>
        <w:gridCol w:w="1614"/>
        <w:gridCol w:w="1346"/>
      </w:tblGrid>
      <w:tr w:rsidR="00AA2987" w:rsidRPr="00AA2987" w14:paraId="3CDE3184" w14:textId="77777777" w:rsidTr="00A25E52">
        <w:trPr>
          <w:trHeight w:val="847"/>
          <w:tblHeader/>
        </w:trPr>
        <w:tc>
          <w:tcPr>
            <w:tcW w:w="646" w:type="dxa"/>
            <w:shd w:val="clear" w:color="auto" w:fill="auto"/>
            <w:vAlign w:val="center"/>
            <w:hideMark/>
          </w:tcPr>
          <w:p w14:paraId="1150EACF" w14:textId="77777777" w:rsidR="00AA2987" w:rsidRPr="00AA2987" w:rsidRDefault="00AA2987" w:rsidP="00AA2987">
            <w:pPr>
              <w:jc w:val="center"/>
            </w:pPr>
            <w:r w:rsidRPr="00AA2987">
              <w:t>№ п/п</w:t>
            </w:r>
          </w:p>
        </w:tc>
        <w:tc>
          <w:tcPr>
            <w:tcW w:w="4507" w:type="dxa"/>
            <w:shd w:val="clear" w:color="auto" w:fill="auto"/>
            <w:vAlign w:val="center"/>
            <w:hideMark/>
          </w:tcPr>
          <w:p w14:paraId="684CCF81" w14:textId="77777777" w:rsidR="00AA2987" w:rsidRPr="00AA2987" w:rsidRDefault="00AA2987" w:rsidP="00AA2987">
            <w:pPr>
              <w:jc w:val="center"/>
            </w:pPr>
            <w:r w:rsidRPr="00AA2987">
              <w:t>Наименование расхода</w:t>
            </w:r>
          </w:p>
        </w:tc>
        <w:tc>
          <w:tcPr>
            <w:tcW w:w="1474" w:type="dxa"/>
            <w:shd w:val="clear" w:color="auto" w:fill="auto"/>
            <w:vAlign w:val="center"/>
            <w:hideMark/>
          </w:tcPr>
          <w:p w14:paraId="65C16C91" w14:textId="77777777" w:rsidR="00AA2987" w:rsidRPr="00AA2987" w:rsidRDefault="00AA2987" w:rsidP="00AA2987">
            <w:pPr>
              <w:jc w:val="center"/>
            </w:pPr>
            <w:r w:rsidRPr="00AA2987">
              <w:t>Утверждено на 2021 год</w:t>
            </w:r>
          </w:p>
        </w:tc>
        <w:tc>
          <w:tcPr>
            <w:tcW w:w="1614" w:type="dxa"/>
            <w:shd w:val="clear" w:color="auto" w:fill="auto"/>
            <w:vAlign w:val="center"/>
            <w:hideMark/>
          </w:tcPr>
          <w:p w14:paraId="486ED54F" w14:textId="77777777" w:rsidR="00AA2987" w:rsidRPr="00AA2987" w:rsidRDefault="00AA2987" w:rsidP="00AA2987">
            <w:pPr>
              <w:jc w:val="center"/>
            </w:pPr>
            <w:r w:rsidRPr="00AA2987">
              <w:t xml:space="preserve">Предложение экспертов </w:t>
            </w:r>
            <w:r w:rsidRPr="00AA2987">
              <w:br/>
              <w:t>на 2022</w:t>
            </w:r>
          </w:p>
        </w:tc>
        <w:tc>
          <w:tcPr>
            <w:tcW w:w="1346" w:type="dxa"/>
            <w:shd w:val="clear" w:color="auto" w:fill="auto"/>
            <w:vAlign w:val="center"/>
            <w:hideMark/>
          </w:tcPr>
          <w:p w14:paraId="5EFA2159" w14:textId="77777777" w:rsidR="00AA2987" w:rsidRPr="00AA2987" w:rsidRDefault="00AA2987" w:rsidP="00AA2987">
            <w:pPr>
              <w:ind w:left="39"/>
              <w:jc w:val="center"/>
            </w:pPr>
            <w:r w:rsidRPr="00AA2987">
              <w:t>Динамика, %</w:t>
            </w:r>
          </w:p>
        </w:tc>
      </w:tr>
      <w:tr w:rsidR="00AA2987" w:rsidRPr="00AA2987" w14:paraId="0CC8BA81" w14:textId="77777777" w:rsidTr="00A25E52">
        <w:trPr>
          <w:trHeight w:val="405"/>
        </w:trPr>
        <w:tc>
          <w:tcPr>
            <w:tcW w:w="646" w:type="dxa"/>
            <w:shd w:val="clear" w:color="auto" w:fill="auto"/>
            <w:vAlign w:val="center"/>
            <w:hideMark/>
          </w:tcPr>
          <w:p w14:paraId="331E7B28" w14:textId="77777777" w:rsidR="00AA2987" w:rsidRPr="00AA2987" w:rsidRDefault="00AA2987" w:rsidP="00AA2987">
            <w:pPr>
              <w:jc w:val="center"/>
            </w:pPr>
            <w:r w:rsidRPr="00AA2987">
              <w:t>1</w:t>
            </w:r>
          </w:p>
        </w:tc>
        <w:tc>
          <w:tcPr>
            <w:tcW w:w="4507" w:type="dxa"/>
            <w:shd w:val="clear" w:color="auto" w:fill="auto"/>
            <w:vAlign w:val="center"/>
            <w:hideMark/>
          </w:tcPr>
          <w:p w14:paraId="33677E15" w14:textId="77777777" w:rsidR="00AA2987" w:rsidRPr="00AA2987" w:rsidRDefault="00AA2987" w:rsidP="00AA2987">
            <w:r w:rsidRPr="00AA2987">
              <w:t>Операционные (подконтрольные) расходы</w:t>
            </w:r>
          </w:p>
        </w:tc>
        <w:tc>
          <w:tcPr>
            <w:tcW w:w="1474" w:type="dxa"/>
            <w:shd w:val="clear" w:color="auto" w:fill="auto"/>
            <w:vAlign w:val="center"/>
            <w:hideMark/>
          </w:tcPr>
          <w:p w14:paraId="245CA939" w14:textId="77777777" w:rsidR="00AA2987" w:rsidRPr="00AA2987" w:rsidRDefault="00AA2987" w:rsidP="00AA2987">
            <w:pPr>
              <w:jc w:val="center"/>
            </w:pPr>
            <w:r w:rsidRPr="00AA2987">
              <w:t>3 371,00</w:t>
            </w:r>
          </w:p>
        </w:tc>
        <w:tc>
          <w:tcPr>
            <w:tcW w:w="1614" w:type="dxa"/>
            <w:shd w:val="clear" w:color="auto" w:fill="auto"/>
            <w:vAlign w:val="center"/>
            <w:hideMark/>
          </w:tcPr>
          <w:p w14:paraId="11D4AF06" w14:textId="77777777" w:rsidR="00AA2987" w:rsidRPr="00AA2987" w:rsidRDefault="00AA2987" w:rsidP="00AA2987">
            <w:pPr>
              <w:jc w:val="center"/>
            </w:pPr>
            <w:r w:rsidRPr="00AA2987">
              <w:t>3 467,44</w:t>
            </w:r>
          </w:p>
        </w:tc>
        <w:tc>
          <w:tcPr>
            <w:tcW w:w="1346" w:type="dxa"/>
            <w:shd w:val="clear" w:color="auto" w:fill="auto"/>
            <w:vAlign w:val="center"/>
            <w:hideMark/>
          </w:tcPr>
          <w:p w14:paraId="274B3F50" w14:textId="77777777" w:rsidR="00AA2987" w:rsidRPr="00AA2987" w:rsidRDefault="00AA2987" w:rsidP="00AA2987">
            <w:pPr>
              <w:jc w:val="center"/>
            </w:pPr>
            <w:r w:rsidRPr="00AA2987">
              <w:t>2,86</w:t>
            </w:r>
          </w:p>
        </w:tc>
      </w:tr>
      <w:tr w:rsidR="00AA2987" w:rsidRPr="00AA2987" w14:paraId="0421E10B" w14:textId="77777777" w:rsidTr="00A25E52">
        <w:trPr>
          <w:trHeight w:val="315"/>
        </w:trPr>
        <w:tc>
          <w:tcPr>
            <w:tcW w:w="646" w:type="dxa"/>
            <w:shd w:val="clear" w:color="auto" w:fill="auto"/>
            <w:vAlign w:val="center"/>
            <w:hideMark/>
          </w:tcPr>
          <w:p w14:paraId="0BA7A38F" w14:textId="77777777" w:rsidR="00AA2987" w:rsidRPr="00AA2987" w:rsidRDefault="00AA2987" w:rsidP="00AA2987">
            <w:pPr>
              <w:jc w:val="center"/>
            </w:pPr>
            <w:r w:rsidRPr="00AA2987">
              <w:t>2</w:t>
            </w:r>
          </w:p>
        </w:tc>
        <w:tc>
          <w:tcPr>
            <w:tcW w:w="4507" w:type="dxa"/>
            <w:shd w:val="clear" w:color="auto" w:fill="auto"/>
            <w:vAlign w:val="center"/>
            <w:hideMark/>
          </w:tcPr>
          <w:p w14:paraId="393A5D5F" w14:textId="77777777" w:rsidR="00AA2987" w:rsidRPr="00AA2987" w:rsidRDefault="00AA2987" w:rsidP="00AA2987">
            <w:pPr>
              <w:jc w:val="both"/>
            </w:pPr>
            <w:r w:rsidRPr="00AA2987">
              <w:t>Неподконтрольные расходы в т.ч.</w:t>
            </w:r>
          </w:p>
        </w:tc>
        <w:tc>
          <w:tcPr>
            <w:tcW w:w="1474" w:type="dxa"/>
            <w:shd w:val="clear" w:color="auto" w:fill="auto"/>
            <w:vAlign w:val="center"/>
            <w:hideMark/>
          </w:tcPr>
          <w:p w14:paraId="0F1CD6BD" w14:textId="77777777" w:rsidR="00AA2987" w:rsidRPr="00AA2987" w:rsidRDefault="00AA2987" w:rsidP="00AA2987">
            <w:pPr>
              <w:jc w:val="center"/>
            </w:pPr>
            <w:r w:rsidRPr="00AA2987">
              <w:t>690</w:t>
            </w:r>
          </w:p>
        </w:tc>
        <w:tc>
          <w:tcPr>
            <w:tcW w:w="1614" w:type="dxa"/>
            <w:shd w:val="clear" w:color="auto" w:fill="auto"/>
            <w:vAlign w:val="center"/>
            <w:hideMark/>
          </w:tcPr>
          <w:p w14:paraId="6066C03D" w14:textId="77777777" w:rsidR="00AA2987" w:rsidRPr="00AA2987" w:rsidRDefault="00AA2987" w:rsidP="00AA2987">
            <w:pPr>
              <w:jc w:val="center"/>
            </w:pPr>
            <w:r w:rsidRPr="00AA2987">
              <w:t>704,84</w:t>
            </w:r>
          </w:p>
        </w:tc>
        <w:tc>
          <w:tcPr>
            <w:tcW w:w="1346" w:type="dxa"/>
            <w:shd w:val="clear" w:color="auto" w:fill="auto"/>
            <w:vAlign w:val="center"/>
            <w:hideMark/>
          </w:tcPr>
          <w:p w14:paraId="60E9CB1C" w14:textId="77777777" w:rsidR="00AA2987" w:rsidRPr="00AA2987" w:rsidRDefault="00AA2987" w:rsidP="00AA2987">
            <w:pPr>
              <w:jc w:val="center"/>
            </w:pPr>
            <w:r w:rsidRPr="00AA2987">
              <w:t>2,15</w:t>
            </w:r>
          </w:p>
        </w:tc>
      </w:tr>
      <w:tr w:rsidR="00AA2987" w:rsidRPr="00AA2987" w14:paraId="3E75F8F3" w14:textId="77777777" w:rsidTr="00A25E52">
        <w:trPr>
          <w:trHeight w:val="897"/>
        </w:trPr>
        <w:tc>
          <w:tcPr>
            <w:tcW w:w="646" w:type="dxa"/>
            <w:shd w:val="clear" w:color="auto" w:fill="auto"/>
            <w:vAlign w:val="center"/>
            <w:hideMark/>
          </w:tcPr>
          <w:p w14:paraId="22C31DBE" w14:textId="77777777" w:rsidR="00AA2987" w:rsidRPr="00AA2987" w:rsidRDefault="00AA2987" w:rsidP="00AA2987">
            <w:pPr>
              <w:jc w:val="center"/>
            </w:pPr>
            <w:r w:rsidRPr="00AA2987">
              <w:t>3</w:t>
            </w:r>
          </w:p>
        </w:tc>
        <w:tc>
          <w:tcPr>
            <w:tcW w:w="4507" w:type="dxa"/>
            <w:shd w:val="clear" w:color="auto" w:fill="auto"/>
            <w:vAlign w:val="center"/>
            <w:hideMark/>
          </w:tcPr>
          <w:p w14:paraId="3258C516" w14:textId="77777777" w:rsidR="00AA2987" w:rsidRPr="00AA2987" w:rsidRDefault="00AA2987" w:rsidP="00AA2987">
            <w:pPr>
              <w:jc w:val="both"/>
            </w:pPr>
            <w:r w:rsidRPr="00AA2987">
              <w:t>Расходы на приобретение (производство) энергетических ресурсов, холодной воды и теплоносителя</w:t>
            </w:r>
          </w:p>
        </w:tc>
        <w:tc>
          <w:tcPr>
            <w:tcW w:w="1474" w:type="dxa"/>
            <w:shd w:val="clear" w:color="auto" w:fill="auto"/>
            <w:vAlign w:val="center"/>
            <w:hideMark/>
          </w:tcPr>
          <w:p w14:paraId="128DA646" w14:textId="77777777" w:rsidR="00AA2987" w:rsidRPr="00AA2987" w:rsidRDefault="00AA2987" w:rsidP="00AA2987">
            <w:pPr>
              <w:jc w:val="center"/>
            </w:pPr>
            <w:r w:rsidRPr="00AA2987">
              <w:t>1 505,00</w:t>
            </w:r>
          </w:p>
        </w:tc>
        <w:tc>
          <w:tcPr>
            <w:tcW w:w="1614" w:type="dxa"/>
            <w:shd w:val="clear" w:color="auto" w:fill="auto"/>
            <w:vAlign w:val="center"/>
            <w:hideMark/>
          </w:tcPr>
          <w:p w14:paraId="5F3097A1" w14:textId="77777777" w:rsidR="00AA2987" w:rsidRPr="00AA2987" w:rsidRDefault="00AA2987" w:rsidP="00AA2987">
            <w:pPr>
              <w:jc w:val="center"/>
            </w:pPr>
            <w:r w:rsidRPr="00AA2987">
              <w:t>1 469,28</w:t>
            </w:r>
          </w:p>
        </w:tc>
        <w:tc>
          <w:tcPr>
            <w:tcW w:w="1346" w:type="dxa"/>
            <w:shd w:val="clear" w:color="auto" w:fill="auto"/>
            <w:vAlign w:val="center"/>
            <w:hideMark/>
          </w:tcPr>
          <w:p w14:paraId="6635F146" w14:textId="77777777" w:rsidR="00AA2987" w:rsidRPr="00AA2987" w:rsidRDefault="00AA2987" w:rsidP="00AA2987">
            <w:pPr>
              <w:jc w:val="center"/>
            </w:pPr>
            <w:r w:rsidRPr="00AA2987">
              <w:t>-2,37</w:t>
            </w:r>
          </w:p>
        </w:tc>
      </w:tr>
      <w:tr w:rsidR="00AA2987" w:rsidRPr="00AA2987" w14:paraId="55068D9D" w14:textId="77777777" w:rsidTr="00A25E52">
        <w:trPr>
          <w:trHeight w:val="315"/>
        </w:trPr>
        <w:tc>
          <w:tcPr>
            <w:tcW w:w="646" w:type="dxa"/>
            <w:shd w:val="clear" w:color="auto" w:fill="auto"/>
            <w:vAlign w:val="center"/>
            <w:hideMark/>
          </w:tcPr>
          <w:p w14:paraId="4EDC590B" w14:textId="77777777" w:rsidR="00AA2987" w:rsidRPr="00AA2987" w:rsidRDefault="00AA2987" w:rsidP="00AA2987">
            <w:pPr>
              <w:jc w:val="center"/>
            </w:pPr>
            <w:r w:rsidRPr="00AA2987">
              <w:t>4</w:t>
            </w:r>
          </w:p>
        </w:tc>
        <w:tc>
          <w:tcPr>
            <w:tcW w:w="4507" w:type="dxa"/>
            <w:shd w:val="clear" w:color="auto" w:fill="auto"/>
            <w:vAlign w:val="center"/>
            <w:hideMark/>
          </w:tcPr>
          <w:p w14:paraId="7650E1DF" w14:textId="77777777" w:rsidR="00AA2987" w:rsidRPr="00AA2987" w:rsidRDefault="00AA2987" w:rsidP="00AA2987">
            <w:pPr>
              <w:jc w:val="both"/>
            </w:pPr>
            <w:r w:rsidRPr="00AA2987">
              <w:t>Прибыль (нормативная прибыль)</w:t>
            </w:r>
          </w:p>
        </w:tc>
        <w:tc>
          <w:tcPr>
            <w:tcW w:w="1474" w:type="dxa"/>
            <w:shd w:val="clear" w:color="auto" w:fill="auto"/>
            <w:vAlign w:val="center"/>
            <w:hideMark/>
          </w:tcPr>
          <w:p w14:paraId="17F610EA" w14:textId="77777777" w:rsidR="00AA2987" w:rsidRPr="00AA2987" w:rsidRDefault="00AA2987" w:rsidP="00AA2987">
            <w:pPr>
              <w:jc w:val="center"/>
            </w:pPr>
            <w:r w:rsidRPr="00AA2987">
              <w:t>0</w:t>
            </w:r>
          </w:p>
        </w:tc>
        <w:tc>
          <w:tcPr>
            <w:tcW w:w="1614" w:type="dxa"/>
            <w:shd w:val="clear" w:color="auto" w:fill="auto"/>
            <w:vAlign w:val="center"/>
            <w:hideMark/>
          </w:tcPr>
          <w:p w14:paraId="55F39FDF" w14:textId="77777777" w:rsidR="00AA2987" w:rsidRPr="00AA2987" w:rsidRDefault="00AA2987" w:rsidP="00AA2987">
            <w:pPr>
              <w:jc w:val="center"/>
            </w:pPr>
            <w:r w:rsidRPr="00AA2987">
              <w:t>0</w:t>
            </w:r>
          </w:p>
        </w:tc>
        <w:tc>
          <w:tcPr>
            <w:tcW w:w="1346" w:type="dxa"/>
            <w:shd w:val="clear" w:color="auto" w:fill="auto"/>
            <w:vAlign w:val="center"/>
            <w:hideMark/>
          </w:tcPr>
          <w:p w14:paraId="7E49170F" w14:textId="77777777" w:rsidR="00AA2987" w:rsidRPr="00AA2987" w:rsidRDefault="00AA2987" w:rsidP="00AA2987">
            <w:pPr>
              <w:jc w:val="center"/>
            </w:pPr>
            <w:r w:rsidRPr="00AA2987">
              <w:t>0</w:t>
            </w:r>
          </w:p>
        </w:tc>
      </w:tr>
      <w:tr w:rsidR="00AA2987" w:rsidRPr="00AA2987" w14:paraId="642E7A95" w14:textId="77777777" w:rsidTr="00A25E52">
        <w:trPr>
          <w:trHeight w:val="315"/>
        </w:trPr>
        <w:tc>
          <w:tcPr>
            <w:tcW w:w="646" w:type="dxa"/>
            <w:shd w:val="clear" w:color="auto" w:fill="auto"/>
            <w:vAlign w:val="center"/>
            <w:hideMark/>
          </w:tcPr>
          <w:p w14:paraId="7773A0EA" w14:textId="77777777" w:rsidR="00AA2987" w:rsidRPr="00AA2987" w:rsidRDefault="00AA2987" w:rsidP="00AA2987">
            <w:pPr>
              <w:jc w:val="center"/>
            </w:pPr>
            <w:r w:rsidRPr="00AA2987">
              <w:t>5</w:t>
            </w:r>
          </w:p>
        </w:tc>
        <w:tc>
          <w:tcPr>
            <w:tcW w:w="4507" w:type="dxa"/>
            <w:shd w:val="clear" w:color="auto" w:fill="auto"/>
            <w:vAlign w:val="bottom"/>
            <w:hideMark/>
          </w:tcPr>
          <w:p w14:paraId="29F12BE4" w14:textId="77777777" w:rsidR="00AA2987" w:rsidRPr="00AA2987" w:rsidRDefault="00AA2987" w:rsidP="00AA2987">
            <w:pPr>
              <w:jc w:val="both"/>
            </w:pPr>
            <w:r w:rsidRPr="00AA2987">
              <w:t>Расчетная предпринимательская прибыль</w:t>
            </w:r>
          </w:p>
        </w:tc>
        <w:tc>
          <w:tcPr>
            <w:tcW w:w="1474" w:type="dxa"/>
            <w:shd w:val="clear" w:color="auto" w:fill="auto"/>
            <w:vAlign w:val="center"/>
            <w:hideMark/>
          </w:tcPr>
          <w:p w14:paraId="242D9F79" w14:textId="77777777" w:rsidR="00AA2987" w:rsidRPr="00AA2987" w:rsidRDefault="00AA2987" w:rsidP="00AA2987">
            <w:pPr>
              <w:jc w:val="center"/>
            </w:pPr>
            <w:r w:rsidRPr="00AA2987">
              <w:t>0</w:t>
            </w:r>
          </w:p>
        </w:tc>
        <w:tc>
          <w:tcPr>
            <w:tcW w:w="1614" w:type="dxa"/>
            <w:shd w:val="clear" w:color="auto" w:fill="auto"/>
            <w:vAlign w:val="center"/>
            <w:hideMark/>
          </w:tcPr>
          <w:p w14:paraId="054BB00A" w14:textId="77777777" w:rsidR="00AA2987" w:rsidRPr="00AA2987" w:rsidRDefault="00AA2987" w:rsidP="00AA2987">
            <w:pPr>
              <w:jc w:val="center"/>
            </w:pPr>
            <w:r w:rsidRPr="00AA2987">
              <w:t>0</w:t>
            </w:r>
          </w:p>
        </w:tc>
        <w:tc>
          <w:tcPr>
            <w:tcW w:w="1346" w:type="dxa"/>
            <w:shd w:val="clear" w:color="auto" w:fill="auto"/>
            <w:vAlign w:val="center"/>
            <w:hideMark/>
          </w:tcPr>
          <w:p w14:paraId="43AD2342" w14:textId="77777777" w:rsidR="00AA2987" w:rsidRPr="00AA2987" w:rsidRDefault="00AA2987" w:rsidP="00AA2987">
            <w:pPr>
              <w:jc w:val="center"/>
            </w:pPr>
            <w:r w:rsidRPr="00AA2987">
              <w:t>0</w:t>
            </w:r>
          </w:p>
        </w:tc>
      </w:tr>
      <w:tr w:rsidR="00AA2987" w:rsidRPr="00AA2987" w14:paraId="75190C8C" w14:textId="77777777" w:rsidTr="00A25E52">
        <w:trPr>
          <w:trHeight w:val="315"/>
        </w:trPr>
        <w:tc>
          <w:tcPr>
            <w:tcW w:w="646" w:type="dxa"/>
            <w:shd w:val="clear" w:color="auto" w:fill="auto"/>
            <w:vAlign w:val="center"/>
            <w:hideMark/>
          </w:tcPr>
          <w:p w14:paraId="66219DA3" w14:textId="77777777" w:rsidR="00AA2987" w:rsidRPr="00AA2987" w:rsidRDefault="00AA2987" w:rsidP="00AA2987">
            <w:pPr>
              <w:jc w:val="center"/>
            </w:pPr>
            <w:r w:rsidRPr="00AA2987">
              <w:t>6</w:t>
            </w:r>
          </w:p>
        </w:tc>
        <w:tc>
          <w:tcPr>
            <w:tcW w:w="4507" w:type="dxa"/>
            <w:shd w:val="clear" w:color="auto" w:fill="auto"/>
            <w:vAlign w:val="center"/>
            <w:hideMark/>
          </w:tcPr>
          <w:p w14:paraId="32A96B8E" w14:textId="77777777" w:rsidR="00AA2987" w:rsidRPr="00AA2987" w:rsidRDefault="00AA2987" w:rsidP="00AA2987">
            <w:pPr>
              <w:jc w:val="both"/>
            </w:pPr>
            <w:r w:rsidRPr="00AA2987">
              <w:t xml:space="preserve">ИТОГО необходимая валовая выручка </w:t>
            </w:r>
          </w:p>
        </w:tc>
        <w:tc>
          <w:tcPr>
            <w:tcW w:w="1474" w:type="dxa"/>
            <w:shd w:val="clear" w:color="auto" w:fill="auto"/>
            <w:vAlign w:val="center"/>
            <w:hideMark/>
          </w:tcPr>
          <w:p w14:paraId="288FEB4C" w14:textId="77777777" w:rsidR="00AA2987" w:rsidRPr="00AA2987" w:rsidRDefault="00AA2987" w:rsidP="00AA2987">
            <w:pPr>
              <w:jc w:val="center"/>
            </w:pPr>
            <w:r w:rsidRPr="00AA2987">
              <w:t>5 566,00</w:t>
            </w:r>
          </w:p>
        </w:tc>
        <w:tc>
          <w:tcPr>
            <w:tcW w:w="1614" w:type="dxa"/>
            <w:shd w:val="clear" w:color="auto" w:fill="auto"/>
            <w:vAlign w:val="center"/>
            <w:hideMark/>
          </w:tcPr>
          <w:p w14:paraId="34428BBE" w14:textId="77777777" w:rsidR="00AA2987" w:rsidRPr="00AA2987" w:rsidRDefault="00AA2987" w:rsidP="00AA2987">
            <w:pPr>
              <w:jc w:val="center"/>
            </w:pPr>
            <w:r w:rsidRPr="00AA2987">
              <w:t>5 641,56</w:t>
            </w:r>
          </w:p>
        </w:tc>
        <w:tc>
          <w:tcPr>
            <w:tcW w:w="1346" w:type="dxa"/>
            <w:shd w:val="clear" w:color="auto" w:fill="auto"/>
            <w:vAlign w:val="center"/>
            <w:hideMark/>
          </w:tcPr>
          <w:p w14:paraId="77F7B649" w14:textId="77777777" w:rsidR="00AA2987" w:rsidRPr="00AA2987" w:rsidRDefault="00AA2987" w:rsidP="00AA2987">
            <w:pPr>
              <w:jc w:val="center"/>
            </w:pPr>
            <w:r w:rsidRPr="00AA2987">
              <w:t>1,36</w:t>
            </w:r>
          </w:p>
        </w:tc>
      </w:tr>
      <w:tr w:rsidR="00AA2987" w:rsidRPr="00AA2987" w14:paraId="2F6F40E3" w14:textId="77777777" w:rsidTr="00A25E52">
        <w:trPr>
          <w:trHeight w:val="315"/>
        </w:trPr>
        <w:tc>
          <w:tcPr>
            <w:tcW w:w="646" w:type="dxa"/>
            <w:shd w:val="clear" w:color="auto" w:fill="auto"/>
            <w:vAlign w:val="center"/>
          </w:tcPr>
          <w:p w14:paraId="5D0344C7" w14:textId="77777777" w:rsidR="00AA2987" w:rsidRPr="00AA2987" w:rsidRDefault="00AA2987" w:rsidP="00AA2987">
            <w:pPr>
              <w:jc w:val="center"/>
            </w:pPr>
            <w:r w:rsidRPr="00AA2987">
              <w:t>7</w:t>
            </w:r>
          </w:p>
        </w:tc>
        <w:tc>
          <w:tcPr>
            <w:tcW w:w="4507" w:type="dxa"/>
            <w:shd w:val="clear" w:color="auto" w:fill="auto"/>
            <w:vAlign w:val="center"/>
          </w:tcPr>
          <w:p w14:paraId="6172721D" w14:textId="77777777" w:rsidR="00AA2987" w:rsidRPr="00AA2987" w:rsidRDefault="00AA2987" w:rsidP="00AA2987">
            <w:pPr>
              <w:jc w:val="both"/>
            </w:pPr>
            <w:r w:rsidRPr="00AA2987">
              <w:t>В т.ч. необходимая валовая выручка на потребительский рынок</w:t>
            </w:r>
          </w:p>
        </w:tc>
        <w:tc>
          <w:tcPr>
            <w:tcW w:w="1474" w:type="dxa"/>
            <w:shd w:val="clear" w:color="auto" w:fill="auto"/>
            <w:vAlign w:val="center"/>
          </w:tcPr>
          <w:p w14:paraId="7E90AAFB" w14:textId="77777777" w:rsidR="00AA2987" w:rsidRPr="00AA2987" w:rsidRDefault="00AA2987" w:rsidP="00AA2987">
            <w:pPr>
              <w:jc w:val="center"/>
            </w:pPr>
            <w:r w:rsidRPr="00AA2987">
              <w:t>1 815,00</w:t>
            </w:r>
          </w:p>
        </w:tc>
        <w:tc>
          <w:tcPr>
            <w:tcW w:w="1614" w:type="dxa"/>
            <w:shd w:val="clear" w:color="auto" w:fill="auto"/>
            <w:vAlign w:val="center"/>
          </w:tcPr>
          <w:p w14:paraId="0EFC6755" w14:textId="77777777" w:rsidR="00AA2987" w:rsidRPr="00AA2987" w:rsidRDefault="00AA2987" w:rsidP="00AA2987">
            <w:pPr>
              <w:jc w:val="center"/>
            </w:pPr>
            <w:r w:rsidRPr="00AA2987">
              <w:t>1 841,35</w:t>
            </w:r>
          </w:p>
        </w:tc>
        <w:tc>
          <w:tcPr>
            <w:tcW w:w="1346" w:type="dxa"/>
            <w:shd w:val="clear" w:color="auto" w:fill="auto"/>
            <w:vAlign w:val="center"/>
          </w:tcPr>
          <w:p w14:paraId="0414DD02" w14:textId="77777777" w:rsidR="00AA2987" w:rsidRPr="00AA2987" w:rsidRDefault="00AA2987" w:rsidP="00AA2987">
            <w:pPr>
              <w:jc w:val="center"/>
            </w:pPr>
            <w:r w:rsidRPr="00AA2987">
              <w:t>1,45</w:t>
            </w:r>
          </w:p>
        </w:tc>
      </w:tr>
      <w:tr w:rsidR="00AA2987" w:rsidRPr="00AA2987" w14:paraId="53301D2E" w14:textId="77777777" w:rsidTr="00A25E52">
        <w:trPr>
          <w:trHeight w:val="315"/>
        </w:trPr>
        <w:tc>
          <w:tcPr>
            <w:tcW w:w="646" w:type="dxa"/>
            <w:shd w:val="clear" w:color="auto" w:fill="auto"/>
            <w:vAlign w:val="center"/>
          </w:tcPr>
          <w:p w14:paraId="5A190FEB" w14:textId="77777777" w:rsidR="00AA2987" w:rsidRPr="00AA2987" w:rsidRDefault="00AA2987" w:rsidP="00AA2987">
            <w:pPr>
              <w:jc w:val="center"/>
            </w:pPr>
            <w:r w:rsidRPr="00AA2987">
              <w:t>8</w:t>
            </w:r>
          </w:p>
        </w:tc>
        <w:tc>
          <w:tcPr>
            <w:tcW w:w="4507" w:type="dxa"/>
            <w:shd w:val="clear" w:color="auto" w:fill="auto"/>
            <w:vAlign w:val="center"/>
          </w:tcPr>
          <w:p w14:paraId="0E8480D7" w14:textId="77777777" w:rsidR="00AA2987" w:rsidRPr="00AA2987" w:rsidRDefault="00AA2987" w:rsidP="00AA2987">
            <w:pPr>
              <w:jc w:val="both"/>
            </w:pPr>
            <w:r w:rsidRPr="00AA2987">
              <w:t>Корректировка с целью учета отклонения фактических значений параметров расчета тарифов от значений, учтенных при установлении тарифов</w:t>
            </w:r>
          </w:p>
        </w:tc>
        <w:tc>
          <w:tcPr>
            <w:tcW w:w="1474" w:type="dxa"/>
            <w:shd w:val="clear" w:color="auto" w:fill="auto"/>
            <w:vAlign w:val="center"/>
          </w:tcPr>
          <w:p w14:paraId="0C4F831D" w14:textId="77777777" w:rsidR="00AA2987" w:rsidRPr="00AA2987" w:rsidRDefault="00AA2987" w:rsidP="00AA2987">
            <w:pPr>
              <w:jc w:val="center"/>
            </w:pPr>
            <w:r w:rsidRPr="00AA2987">
              <w:t>164</w:t>
            </w:r>
          </w:p>
        </w:tc>
        <w:tc>
          <w:tcPr>
            <w:tcW w:w="1614" w:type="dxa"/>
            <w:shd w:val="clear" w:color="auto" w:fill="auto"/>
            <w:vAlign w:val="center"/>
          </w:tcPr>
          <w:p w14:paraId="61659C31" w14:textId="77777777" w:rsidR="00AA2987" w:rsidRPr="00AA2987" w:rsidRDefault="00AA2987" w:rsidP="00AA2987">
            <w:pPr>
              <w:jc w:val="center"/>
            </w:pPr>
            <w:r w:rsidRPr="00AA2987">
              <w:t>97,30</w:t>
            </w:r>
          </w:p>
        </w:tc>
        <w:tc>
          <w:tcPr>
            <w:tcW w:w="1346" w:type="dxa"/>
            <w:shd w:val="clear" w:color="auto" w:fill="auto"/>
            <w:vAlign w:val="center"/>
          </w:tcPr>
          <w:p w14:paraId="1225E789" w14:textId="77777777" w:rsidR="00AA2987" w:rsidRPr="00AA2987" w:rsidRDefault="00AA2987" w:rsidP="00AA2987">
            <w:pPr>
              <w:jc w:val="center"/>
            </w:pPr>
            <w:r w:rsidRPr="00AA2987">
              <w:t>-40,67</w:t>
            </w:r>
          </w:p>
        </w:tc>
      </w:tr>
      <w:tr w:rsidR="00AA2987" w:rsidRPr="00AA2987" w14:paraId="508BE173" w14:textId="77777777" w:rsidTr="00A25E52">
        <w:trPr>
          <w:trHeight w:val="315"/>
        </w:trPr>
        <w:tc>
          <w:tcPr>
            <w:tcW w:w="646" w:type="dxa"/>
            <w:shd w:val="clear" w:color="auto" w:fill="auto"/>
            <w:vAlign w:val="center"/>
          </w:tcPr>
          <w:p w14:paraId="77DC4034" w14:textId="77777777" w:rsidR="00AA2987" w:rsidRPr="00AA2987" w:rsidRDefault="00AA2987" w:rsidP="00AA2987">
            <w:pPr>
              <w:jc w:val="center"/>
            </w:pPr>
            <w:r w:rsidRPr="00AA2987">
              <w:t>9</w:t>
            </w:r>
          </w:p>
        </w:tc>
        <w:tc>
          <w:tcPr>
            <w:tcW w:w="4507" w:type="dxa"/>
            <w:shd w:val="clear" w:color="auto" w:fill="auto"/>
            <w:vAlign w:val="center"/>
          </w:tcPr>
          <w:p w14:paraId="57980A91" w14:textId="77777777" w:rsidR="00AA2987" w:rsidRPr="00AA2987" w:rsidRDefault="00AA2987" w:rsidP="00AA2987">
            <w:r w:rsidRPr="00AA2987">
              <w:t>Экономически обоснованные расходы не учтенные в НВВ 2020 года</w:t>
            </w:r>
          </w:p>
        </w:tc>
        <w:tc>
          <w:tcPr>
            <w:tcW w:w="1474" w:type="dxa"/>
            <w:shd w:val="clear" w:color="auto" w:fill="auto"/>
            <w:vAlign w:val="center"/>
          </w:tcPr>
          <w:p w14:paraId="7EDA4A4B" w14:textId="77777777" w:rsidR="00AA2987" w:rsidRPr="00AA2987" w:rsidRDefault="00AA2987" w:rsidP="00AA2987">
            <w:pPr>
              <w:jc w:val="center"/>
            </w:pPr>
          </w:p>
        </w:tc>
        <w:tc>
          <w:tcPr>
            <w:tcW w:w="1614" w:type="dxa"/>
            <w:shd w:val="clear" w:color="auto" w:fill="auto"/>
            <w:vAlign w:val="center"/>
          </w:tcPr>
          <w:p w14:paraId="1761157C" w14:textId="77777777" w:rsidR="00AA2987" w:rsidRPr="00AA2987" w:rsidRDefault="00AA2987" w:rsidP="00AA2987">
            <w:pPr>
              <w:jc w:val="center"/>
            </w:pPr>
            <w:r w:rsidRPr="00AA2987">
              <w:t>95,34</w:t>
            </w:r>
          </w:p>
        </w:tc>
        <w:tc>
          <w:tcPr>
            <w:tcW w:w="1346" w:type="dxa"/>
            <w:shd w:val="clear" w:color="auto" w:fill="auto"/>
            <w:vAlign w:val="center"/>
          </w:tcPr>
          <w:p w14:paraId="028201CE" w14:textId="77777777" w:rsidR="00AA2987" w:rsidRPr="00AA2987" w:rsidRDefault="00AA2987" w:rsidP="00AA2987">
            <w:pPr>
              <w:jc w:val="center"/>
            </w:pPr>
          </w:p>
        </w:tc>
      </w:tr>
      <w:tr w:rsidR="00AA2987" w:rsidRPr="00AA2987" w14:paraId="5161D0C4" w14:textId="77777777" w:rsidTr="00A25E52">
        <w:trPr>
          <w:trHeight w:val="315"/>
        </w:trPr>
        <w:tc>
          <w:tcPr>
            <w:tcW w:w="646" w:type="dxa"/>
            <w:shd w:val="clear" w:color="auto" w:fill="auto"/>
            <w:vAlign w:val="center"/>
          </w:tcPr>
          <w:p w14:paraId="2154D9AA" w14:textId="77777777" w:rsidR="00AA2987" w:rsidRPr="00AA2987" w:rsidRDefault="00AA2987" w:rsidP="00AA2987">
            <w:pPr>
              <w:jc w:val="center"/>
            </w:pPr>
            <w:r w:rsidRPr="00AA2987">
              <w:t>10</w:t>
            </w:r>
          </w:p>
        </w:tc>
        <w:tc>
          <w:tcPr>
            <w:tcW w:w="4507" w:type="dxa"/>
            <w:shd w:val="clear" w:color="auto" w:fill="auto"/>
            <w:vAlign w:val="center"/>
          </w:tcPr>
          <w:p w14:paraId="4F2F13EB" w14:textId="77777777" w:rsidR="00AA2987" w:rsidRPr="00AA2987" w:rsidRDefault="00AA2987" w:rsidP="00AA2987">
            <w:pPr>
              <w:jc w:val="both"/>
            </w:pPr>
            <w:r w:rsidRPr="00AA2987">
              <w:t>ИТОГО необходимая валовая выручка на потребительский рынок с учетом корректировки</w:t>
            </w:r>
          </w:p>
        </w:tc>
        <w:tc>
          <w:tcPr>
            <w:tcW w:w="1474" w:type="dxa"/>
            <w:shd w:val="clear" w:color="auto" w:fill="auto"/>
            <w:vAlign w:val="center"/>
          </w:tcPr>
          <w:p w14:paraId="5C1BEAF2" w14:textId="77777777" w:rsidR="00AA2987" w:rsidRPr="00AA2987" w:rsidRDefault="00AA2987" w:rsidP="00AA2987">
            <w:pPr>
              <w:jc w:val="center"/>
            </w:pPr>
            <w:r w:rsidRPr="00AA2987">
              <w:t>1 979,00</w:t>
            </w:r>
          </w:p>
        </w:tc>
        <w:tc>
          <w:tcPr>
            <w:tcW w:w="1614" w:type="dxa"/>
            <w:shd w:val="clear" w:color="auto" w:fill="auto"/>
            <w:vAlign w:val="center"/>
          </w:tcPr>
          <w:p w14:paraId="3611382E" w14:textId="77777777" w:rsidR="00AA2987" w:rsidRPr="00AA2987" w:rsidRDefault="00AA2987" w:rsidP="00AA2987">
            <w:pPr>
              <w:jc w:val="center"/>
            </w:pPr>
            <w:r w:rsidRPr="00AA2987">
              <w:t>2 034,00</w:t>
            </w:r>
          </w:p>
        </w:tc>
        <w:tc>
          <w:tcPr>
            <w:tcW w:w="1346" w:type="dxa"/>
            <w:shd w:val="clear" w:color="auto" w:fill="auto"/>
            <w:vAlign w:val="center"/>
          </w:tcPr>
          <w:p w14:paraId="4DA516A0" w14:textId="77777777" w:rsidR="00AA2987" w:rsidRPr="00AA2987" w:rsidRDefault="00AA2987" w:rsidP="00AA2987">
            <w:pPr>
              <w:jc w:val="center"/>
            </w:pPr>
            <w:r w:rsidRPr="00AA2987">
              <w:t>2,78</w:t>
            </w:r>
          </w:p>
        </w:tc>
      </w:tr>
    </w:tbl>
    <w:p w14:paraId="3092C479" w14:textId="77777777" w:rsidR="00AA2987" w:rsidRPr="00AA2987" w:rsidRDefault="00AA2987" w:rsidP="00AA2987">
      <w:pPr>
        <w:ind w:firstLine="709"/>
        <w:jc w:val="right"/>
        <w:rPr>
          <w:b/>
          <w:sz w:val="28"/>
          <w:szCs w:val="28"/>
        </w:rPr>
      </w:pPr>
    </w:p>
    <w:p w14:paraId="0988248F" w14:textId="77777777" w:rsidR="00AA2987" w:rsidRPr="00AA2987" w:rsidRDefault="00AA2987" w:rsidP="00AA2987">
      <w:pPr>
        <w:jc w:val="both"/>
        <w:rPr>
          <w:bCs/>
          <w:sz w:val="28"/>
          <w:szCs w:val="28"/>
        </w:rPr>
      </w:pPr>
    </w:p>
    <w:p w14:paraId="3A1A5728" w14:textId="77777777" w:rsidR="00AA2987" w:rsidRDefault="00AA2987" w:rsidP="002D52CE">
      <w:pPr>
        <w:tabs>
          <w:tab w:val="left" w:pos="5580"/>
          <w:tab w:val="left" w:pos="9498"/>
        </w:tabs>
        <w:ind w:right="-569"/>
        <w:rPr>
          <w:color w:val="000000" w:themeColor="text1"/>
        </w:rPr>
        <w:sectPr w:rsidR="00AA2987" w:rsidSect="002D52CE">
          <w:pgSz w:w="12240" w:h="15840"/>
          <w:pgMar w:top="851" w:right="851" w:bottom="851" w:left="1418" w:header="720" w:footer="720" w:gutter="0"/>
          <w:cols w:space="720"/>
          <w:titlePg/>
          <w:docGrid w:linePitch="381"/>
        </w:sectPr>
      </w:pPr>
    </w:p>
    <w:p w14:paraId="1F8E6835" w14:textId="25AACC58" w:rsidR="00AA2987" w:rsidRDefault="00AA2987" w:rsidP="00AA2987">
      <w:pPr>
        <w:tabs>
          <w:tab w:val="left" w:pos="5580"/>
          <w:tab w:val="left" w:pos="9498"/>
        </w:tabs>
        <w:ind w:left="-2915" w:right="-569" w:firstLine="8444"/>
        <w:rPr>
          <w:color w:val="000000" w:themeColor="text1"/>
        </w:rPr>
      </w:pPr>
      <w:r>
        <w:rPr>
          <w:color w:val="000000" w:themeColor="text1"/>
        </w:rPr>
        <w:lastRenderedPageBreak/>
        <w:t>Приложение № 7</w:t>
      </w:r>
      <w:r w:rsidR="000A7BBB">
        <w:rPr>
          <w:color w:val="000000" w:themeColor="text1"/>
        </w:rPr>
        <w:t>8</w:t>
      </w:r>
      <w:r>
        <w:rPr>
          <w:color w:val="000000" w:themeColor="text1"/>
        </w:rPr>
        <w:t xml:space="preserve"> к протоколу № 46</w:t>
      </w:r>
    </w:p>
    <w:p w14:paraId="35408874" w14:textId="77777777" w:rsidR="00AA2987" w:rsidRDefault="00AA2987" w:rsidP="00AA2987">
      <w:pPr>
        <w:tabs>
          <w:tab w:val="left" w:pos="5580"/>
          <w:tab w:val="left" w:pos="9498"/>
        </w:tabs>
        <w:ind w:left="-2915" w:right="-569" w:firstLine="8444"/>
        <w:rPr>
          <w:color w:val="000000" w:themeColor="text1"/>
        </w:rPr>
      </w:pPr>
      <w:r>
        <w:rPr>
          <w:color w:val="000000" w:themeColor="text1"/>
        </w:rPr>
        <w:t>заседания Правления Региональной</w:t>
      </w:r>
    </w:p>
    <w:p w14:paraId="07BFA3C2" w14:textId="77777777" w:rsidR="00AA2987" w:rsidRDefault="00AA2987" w:rsidP="00AA2987">
      <w:pPr>
        <w:tabs>
          <w:tab w:val="left" w:pos="5580"/>
          <w:tab w:val="left" w:pos="9498"/>
        </w:tabs>
        <w:ind w:left="-2915" w:right="-569" w:firstLine="8444"/>
        <w:rPr>
          <w:color w:val="000000" w:themeColor="text1"/>
        </w:rPr>
      </w:pPr>
      <w:r>
        <w:rPr>
          <w:color w:val="000000" w:themeColor="text1"/>
        </w:rPr>
        <w:t>энергетической комиссии</w:t>
      </w:r>
    </w:p>
    <w:p w14:paraId="5DFA063E" w14:textId="1A54AB38" w:rsidR="00AA2987" w:rsidRDefault="00AA2987" w:rsidP="00AA2987">
      <w:pPr>
        <w:tabs>
          <w:tab w:val="left" w:pos="5580"/>
          <w:tab w:val="left" w:pos="9498"/>
        </w:tabs>
        <w:ind w:left="-2915" w:right="-569" w:firstLine="8444"/>
        <w:rPr>
          <w:color w:val="000000" w:themeColor="text1"/>
        </w:rPr>
      </w:pPr>
      <w:r>
        <w:rPr>
          <w:color w:val="000000" w:themeColor="text1"/>
        </w:rPr>
        <w:t>Кузбасса от 10.08.2021</w:t>
      </w:r>
    </w:p>
    <w:p w14:paraId="3D39552A" w14:textId="77777777" w:rsidR="000A7BBB" w:rsidRDefault="000A7BBB" w:rsidP="00AA2987">
      <w:pPr>
        <w:tabs>
          <w:tab w:val="left" w:pos="5580"/>
          <w:tab w:val="left" w:pos="9498"/>
        </w:tabs>
        <w:ind w:left="-2915" w:right="-569" w:firstLine="8444"/>
        <w:rPr>
          <w:color w:val="000000" w:themeColor="text1"/>
        </w:rPr>
      </w:pPr>
    </w:p>
    <w:tbl>
      <w:tblPr>
        <w:tblW w:w="10175" w:type="dxa"/>
        <w:jc w:val="center"/>
        <w:tblLayout w:type="fixed"/>
        <w:tblLook w:val="04A0" w:firstRow="1" w:lastRow="0" w:firstColumn="1" w:lastColumn="0" w:noHBand="0" w:noVBand="1"/>
      </w:tblPr>
      <w:tblGrid>
        <w:gridCol w:w="10175"/>
      </w:tblGrid>
      <w:tr w:rsidR="000A7BBB" w:rsidRPr="000A7BBB" w14:paraId="7DE45AE3" w14:textId="77777777" w:rsidTr="00A25E52">
        <w:trPr>
          <w:trHeight w:val="616"/>
          <w:jc w:val="center"/>
        </w:trPr>
        <w:tc>
          <w:tcPr>
            <w:tcW w:w="10175" w:type="dxa"/>
            <w:vAlign w:val="center"/>
            <w:hideMark/>
          </w:tcPr>
          <w:p w14:paraId="253ED1D1" w14:textId="77777777" w:rsidR="000A7BBB" w:rsidRPr="000A7BBB" w:rsidRDefault="000A7BBB" w:rsidP="000A7BBB">
            <w:pPr>
              <w:jc w:val="center"/>
              <w:rPr>
                <w:bCs/>
                <w:sz w:val="4"/>
                <w:szCs w:val="4"/>
                <w:lang w:eastAsia="en-US"/>
              </w:rPr>
            </w:pPr>
          </w:p>
          <w:p w14:paraId="7603F432" w14:textId="77777777" w:rsidR="000A7BBB" w:rsidRPr="000A7BBB" w:rsidRDefault="000A7BBB" w:rsidP="000A7BBB">
            <w:pPr>
              <w:jc w:val="center"/>
              <w:rPr>
                <w:bCs/>
                <w:sz w:val="4"/>
                <w:szCs w:val="4"/>
                <w:lang w:eastAsia="en-US"/>
              </w:rPr>
            </w:pPr>
          </w:p>
          <w:p w14:paraId="10BC27FD" w14:textId="77777777" w:rsidR="000A7BBB" w:rsidRPr="000A7BBB" w:rsidRDefault="000A7BBB" w:rsidP="000A7BBB">
            <w:pPr>
              <w:jc w:val="center"/>
              <w:rPr>
                <w:bCs/>
                <w:sz w:val="4"/>
                <w:szCs w:val="4"/>
                <w:lang w:eastAsia="en-US"/>
              </w:rPr>
            </w:pPr>
          </w:p>
          <w:p w14:paraId="1D56D846" w14:textId="77777777" w:rsidR="000A7BBB" w:rsidRPr="000A7BBB" w:rsidRDefault="000A7BBB" w:rsidP="000A7BBB">
            <w:pPr>
              <w:ind w:right="110"/>
              <w:jc w:val="center"/>
              <w:rPr>
                <w:b/>
                <w:bCs/>
                <w:sz w:val="28"/>
                <w:szCs w:val="28"/>
              </w:rPr>
            </w:pPr>
            <w:r w:rsidRPr="000A7BBB">
              <w:rPr>
                <w:b/>
                <w:bCs/>
                <w:sz w:val="28"/>
                <w:szCs w:val="28"/>
              </w:rPr>
              <w:t xml:space="preserve">Долгосрочные тарифы ЗАО «Тяжинское ДРСУ» на тепловую энергию, реализуемую на потребительском рынке пгт. Тяжинский </w:t>
            </w:r>
            <w:r w:rsidRPr="000A7BBB">
              <w:rPr>
                <w:b/>
                <w:bCs/>
                <w:sz w:val="28"/>
                <w:szCs w:val="28"/>
              </w:rPr>
              <w:br/>
              <w:t xml:space="preserve">Тяжинский муниципальный округ, </w:t>
            </w:r>
            <w:r w:rsidRPr="000A7BBB">
              <w:rPr>
                <w:b/>
                <w:bCs/>
                <w:sz w:val="28"/>
                <w:szCs w:val="28"/>
              </w:rPr>
              <w:br/>
              <w:t>на период с 01.01.2019 по 31.12.2023</w:t>
            </w:r>
          </w:p>
          <w:p w14:paraId="27B3B439" w14:textId="77777777" w:rsidR="000A7BBB" w:rsidRPr="000A7BBB" w:rsidRDefault="000A7BBB" w:rsidP="000A7BBB">
            <w:pPr>
              <w:ind w:firstLine="885"/>
              <w:jc w:val="center"/>
              <w:rPr>
                <w:b/>
                <w:bCs/>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left w:w="62" w:type="dxa"/>
                <w:bottom w:w="28" w:type="dxa"/>
                <w:right w:w="62" w:type="dxa"/>
              </w:tblCellMar>
              <w:tblLook w:val="0000" w:firstRow="0" w:lastRow="0" w:firstColumn="0" w:lastColumn="0" w:noHBand="0" w:noVBand="0"/>
            </w:tblPr>
            <w:tblGrid>
              <w:gridCol w:w="1622"/>
              <w:gridCol w:w="1418"/>
              <w:gridCol w:w="1417"/>
              <w:gridCol w:w="992"/>
              <w:gridCol w:w="851"/>
              <w:gridCol w:w="678"/>
              <w:gridCol w:w="850"/>
              <w:gridCol w:w="851"/>
              <w:gridCol w:w="1165"/>
            </w:tblGrid>
            <w:tr w:rsidR="000A7BBB" w:rsidRPr="000A7BBB" w14:paraId="727DBC2F" w14:textId="77777777" w:rsidTr="00A25E52">
              <w:trPr>
                <w:trHeight w:val="182"/>
              </w:trPr>
              <w:tc>
                <w:tcPr>
                  <w:tcW w:w="1622" w:type="dxa"/>
                  <w:vMerge w:val="restart"/>
                  <w:vAlign w:val="center"/>
                </w:tcPr>
                <w:p w14:paraId="3415AA6D" w14:textId="77777777" w:rsidR="000A7BBB" w:rsidRPr="000A7BBB" w:rsidRDefault="000A7BBB" w:rsidP="000A7BBB">
                  <w:pPr>
                    <w:widowControl w:val="0"/>
                    <w:autoSpaceDE w:val="0"/>
                    <w:autoSpaceDN w:val="0"/>
                    <w:jc w:val="center"/>
                  </w:pPr>
                  <w:r w:rsidRPr="000A7BBB">
                    <w:t>Наимено-вание регулируемой организации</w:t>
                  </w:r>
                </w:p>
              </w:tc>
              <w:tc>
                <w:tcPr>
                  <w:tcW w:w="1418" w:type="dxa"/>
                  <w:vMerge w:val="restart"/>
                  <w:vAlign w:val="center"/>
                </w:tcPr>
                <w:p w14:paraId="3E37E885" w14:textId="77777777" w:rsidR="000A7BBB" w:rsidRPr="000A7BBB" w:rsidRDefault="000A7BBB" w:rsidP="000A7BBB">
                  <w:pPr>
                    <w:widowControl w:val="0"/>
                    <w:autoSpaceDE w:val="0"/>
                    <w:autoSpaceDN w:val="0"/>
                    <w:jc w:val="center"/>
                  </w:pPr>
                  <w:r w:rsidRPr="000A7BBB">
                    <w:t>Вид тарифа</w:t>
                  </w:r>
                </w:p>
              </w:tc>
              <w:tc>
                <w:tcPr>
                  <w:tcW w:w="1417" w:type="dxa"/>
                  <w:vMerge w:val="restart"/>
                  <w:vAlign w:val="center"/>
                </w:tcPr>
                <w:p w14:paraId="01E016C1" w14:textId="77777777" w:rsidR="000A7BBB" w:rsidRPr="000A7BBB" w:rsidRDefault="000A7BBB" w:rsidP="000A7BBB">
                  <w:pPr>
                    <w:widowControl w:val="0"/>
                    <w:autoSpaceDE w:val="0"/>
                    <w:autoSpaceDN w:val="0"/>
                    <w:ind w:left="-62" w:right="-62"/>
                    <w:jc w:val="center"/>
                  </w:pPr>
                  <w:r w:rsidRPr="000A7BBB">
                    <w:t>Период</w:t>
                  </w:r>
                </w:p>
              </w:tc>
              <w:tc>
                <w:tcPr>
                  <w:tcW w:w="992" w:type="dxa"/>
                  <w:vMerge w:val="restart"/>
                  <w:vAlign w:val="center"/>
                </w:tcPr>
                <w:p w14:paraId="0CD594D3" w14:textId="77777777" w:rsidR="000A7BBB" w:rsidRPr="000A7BBB" w:rsidRDefault="000A7BBB" w:rsidP="000A7BBB">
                  <w:pPr>
                    <w:widowControl w:val="0"/>
                    <w:autoSpaceDE w:val="0"/>
                    <w:autoSpaceDN w:val="0"/>
                    <w:jc w:val="center"/>
                  </w:pPr>
                  <w:r w:rsidRPr="000A7BBB">
                    <w:t>Вода</w:t>
                  </w:r>
                </w:p>
              </w:tc>
              <w:tc>
                <w:tcPr>
                  <w:tcW w:w="3230" w:type="dxa"/>
                  <w:gridSpan w:val="4"/>
                  <w:vAlign w:val="center"/>
                </w:tcPr>
                <w:p w14:paraId="78BB2AA8" w14:textId="77777777" w:rsidR="000A7BBB" w:rsidRPr="000A7BBB" w:rsidRDefault="000A7BBB" w:rsidP="000A7BBB">
                  <w:pPr>
                    <w:widowControl w:val="0"/>
                    <w:autoSpaceDE w:val="0"/>
                    <w:autoSpaceDN w:val="0"/>
                    <w:jc w:val="center"/>
                  </w:pPr>
                  <w:r w:rsidRPr="000A7BBB">
                    <w:t>Отборный пар давлением</w:t>
                  </w:r>
                </w:p>
              </w:tc>
              <w:tc>
                <w:tcPr>
                  <w:tcW w:w="1165" w:type="dxa"/>
                  <w:vMerge w:val="restart"/>
                  <w:vAlign w:val="center"/>
                </w:tcPr>
                <w:p w14:paraId="3F607538" w14:textId="77777777" w:rsidR="000A7BBB" w:rsidRPr="000A7BBB" w:rsidRDefault="000A7BBB" w:rsidP="000A7BBB">
                  <w:pPr>
                    <w:widowControl w:val="0"/>
                    <w:autoSpaceDE w:val="0"/>
                    <w:autoSpaceDN w:val="0"/>
                    <w:jc w:val="center"/>
                  </w:pPr>
                  <w:r w:rsidRPr="000A7BBB">
                    <w:t>Острый и редуци-рованный пар</w:t>
                  </w:r>
                </w:p>
              </w:tc>
            </w:tr>
            <w:tr w:rsidR="000A7BBB" w:rsidRPr="000A7BBB" w14:paraId="5C4C40ED" w14:textId="77777777" w:rsidTr="00A25E52">
              <w:trPr>
                <w:trHeight w:val="790"/>
              </w:trPr>
              <w:tc>
                <w:tcPr>
                  <w:tcW w:w="1622" w:type="dxa"/>
                  <w:vMerge/>
                </w:tcPr>
                <w:p w14:paraId="5CA944EB" w14:textId="77777777" w:rsidR="000A7BBB" w:rsidRPr="000A7BBB" w:rsidRDefault="000A7BBB" w:rsidP="000A7BBB">
                  <w:pPr>
                    <w:spacing w:line="276" w:lineRule="auto"/>
                    <w:rPr>
                      <w:rFonts w:eastAsia="Calibri"/>
                      <w:lang w:eastAsia="en-US"/>
                    </w:rPr>
                  </w:pPr>
                </w:p>
              </w:tc>
              <w:tc>
                <w:tcPr>
                  <w:tcW w:w="1418" w:type="dxa"/>
                  <w:vMerge/>
                </w:tcPr>
                <w:p w14:paraId="64C5D04C" w14:textId="77777777" w:rsidR="000A7BBB" w:rsidRPr="000A7BBB" w:rsidRDefault="000A7BBB" w:rsidP="000A7BBB">
                  <w:pPr>
                    <w:spacing w:line="276" w:lineRule="auto"/>
                    <w:rPr>
                      <w:rFonts w:eastAsia="Calibri"/>
                      <w:lang w:eastAsia="en-US"/>
                    </w:rPr>
                  </w:pPr>
                </w:p>
              </w:tc>
              <w:tc>
                <w:tcPr>
                  <w:tcW w:w="1417" w:type="dxa"/>
                  <w:vMerge/>
                </w:tcPr>
                <w:p w14:paraId="13D4E727" w14:textId="77777777" w:rsidR="000A7BBB" w:rsidRPr="000A7BBB" w:rsidRDefault="000A7BBB" w:rsidP="000A7BBB">
                  <w:pPr>
                    <w:spacing w:line="276" w:lineRule="auto"/>
                    <w:ind w:left="-62" w:right="-62"/>
                    <w:rPr>
                      <w:rFonts w:eastAsia="Calibri"/>
                      <w:lang w:eastAsia="en-US"/>
                    </w:rPr>
                  </w:pPr>
                </w:p>
              </w:tc>
              <w:tc>
                <w:tcPr>
                  <w:tcW w:w="992" w:type="dxa"/>
                  <w:vMerge/>
                </w:tcPr>
                <w:p w14:paraId="69B47A17" w14:textId="77777777" w:rsidR="000A7BBB" w:rsidRPr="000A7BBB" w:rsidRDefault="000A7BBB" w:rsidP="000A7BBB">
                  <w:pPr>
                    <w:spacing w:line="276" w:lineRule="auto"/>
                    <w:rPr>
                      <w:rFonts w:eastAsia="Calibri"/>
                      <w:lang w:eastAsia="en-US"/>
                    </w:rPr>
                  </w:pPr>
                </w:p>
              </w:tc>
              <w:tc>
                <w:tcPr>
                  <w:tcW w:w="851" w:type="dxa"/>
                  <w:vAlign w:val="center"/>
                </w:tcPr>
                <w:p w14:paraId="4BBCA3AA" w14:textId="77777777" w:rsidR="000A7BBB" w:rsidRPr="000A7BBB" w:rsidRDefault="000A7BBB" w:rsidP="000A7BBB">
                  <w:pPr>
                    <w:widowControl w:val="0"/>
                    <w:autoSpaceDE w:val="0"/>
                    <w:autoSpaceDN w:val="0"/>
                    <w:jc w:val="center"/>
                  </w:pPr>
                  <w:r w:rsidRPr="000A7BBB">
                    <w:t>от 1,2 до 2,5 кг/см</w:t>
                  </w:r>
                  <w:r w:rsidRPr="000A7BBB">
                    <w:rPr>
                      <w:vertAlign w:val="superscript"/>
                    </w:rPr>
                    <w:t>2</w:t>
                  </w:r>
                </w:p>
              </w:tc>
              <w:tc>
                <w:tcPr>
                  <w:tcW w:w="678" w:type="dxa"/>
                  <w:vAlign w:val="center"/>
                </w:tcPr>
                <w:p w14:paraId="1EDF8C66" w14:textId="77777777" w:rsidR="000A7BBB" w:rsidRPr="000A7BBB" w:rsidRDefault="000A7BBB" w:rsidP="000A7BBB">
                  <w:pPr>
                    <w:widowControl w:val="0"/>
                    <w:autoSpaceDE w:val="0"/>
                    <w:autoSpaceDN w:val="0"/>
                    <w:ind w:left="-57" w:right="-113"/>
                    <w:jc w:val="center"/>
                  </w:pPr>
                  <w:r w:rsidRPr="000A7BBB">
                    <w:t>от 2,5 до 7,0 кг/см</w:t>
                  </w:r>
                  <w:r w:rsidRPr="000A7BBB">
                    <w:rPr>
                      <w:vertAlign w:val="superscript"/>
                    </w:rPr>
                    <w:t>2</w:t>
                  </w:r>
                </w:p>
              </w:tc>
              <w:tc>
                <w:tcPr>
                  <w:tcW w:w="850" w:type="dxa"/>
                  <w:vAlign w:val="center"/>
                </w:tcPr>
                <w:p w14:paraId="0119DE27" w14:textId="77777777" w:rsidR="000A7BBB" w:rsidRPr="000A7BBB" w:rsidRDefault="000A7BBB" w:rsidP="000A7BBB">
                  <w:pPr>
                    <w:widowControl w:val="0"/>
                    <w:autoSpaceDE w:val="0"/>
                    <w:autoSpaceDN w:val="0"/>
                    <w:jc w:val="center"/>
                  </w:pPr>
                  <w:r w:rsidRPr="000A7BBB">
                    <w:t>от 7,0 до 13,0 кг/см</w:t>
                  </w:r>
                  <w:r w:rsidRPr="000A7BBB">
                    <w:rPr>
                      <w:vertAlign w:val="superscript"/>
                    </w:rPr>
                    <w:t>2</w:t>
                  </w:r>
                </w:p>
              </w:tc>
              <w:tc>
                <w:tcPr>
                  <w:tcW w:w="851" w:type="dxa"/>
                  <w:vAlign w:val="center"/>
                </w:tcPr>
                <w:p w14:paraId="586C4161" w14:textId="77777777" w:rsidR="000A7BBB" w:rsidRPr="000A7BBB" w:rsidRDefault="000A7BBB" w:rsidP="000A7BBB">
                  <w:pPr>
                    <w:widowControl w:val="0"/>
                    <w:autoSpaceDE w:val="0"/>
                    <w:autoSpaceDN w:val="0"/>
                    <w:jc w:val="center"/>
                  </w:pPr>
                  <w:r w:rsidRPr="000A7BBB">
                    <w:t>свыше 13,0 кг/см</w:t>
                  </w:r>
                  <w:r w:rsidRPr="000A7BBB">
                    <w:rPr>
                      <w:vertAlign w:val="superscript"/>
                    </w:rPr>
                    <w:t>2</w:t>
                  </w:r>
                </w:p>
              </w:tc>
              <w:tc>
                <w:tcPr>
                  <w:tcW w:w="1165" w:type="dxa"/>
                  <w:vMerge/>
                </w:tcPr>
                <w:p w14:paraId="4C14FD75" w14:textId="77777777" w:rsidR="000A7BBB" w:rsidRPr="000A7BBB" w:rsidRDefault="000A7BBB" w:rsidP="000A7BBB">
                  <w:pPr>
                    <w:spacing w:line="276" w:lineRule="auto"/>
                    <w:rPr>
                      <w:rFonts w:eastAsia="Calibri"/>
                      <w:lang w:eastAsia="en-US"/>
                    </w:rPr>
                  </w:pPr>
                </w:p>
              </w:tc>
            </w:tr>
            <w:tr w:rsidR="000A7BBB" w:rsidRPr="000A7BBB" w14:paraId="14F0BFED" w14:textId="77777777" w:rsidTr="00A25E52">
              <w:trPr>
                <w:trHeight w:hRule="exact" w:val="277"/>
              </w:trPr>
              <w:tc>
                <w:tcPr>
                  <w:tcW w:w="1622" w:type="dxa"/>
                  <w:vAlign w:val="center"/>
                </w:tcPr>
                <w:p w14:paraId="7463B29D" w14:textId="77777777" w:rsidR="000A7BBB" w:rsidRPr="000A7BBB" w:rsidRDefault="000A7BBB" w:rsidP="000A7BBB">
                  <w:pPr>
                    <w:widowControl w:val="0"/>
                    <w:autoSpaceDE w:val="0"/>
                    <w:autoSpaceDN w:val="0"/>
                    <w:jc w:val="center"/>
                  </w:pPr>
                  <w:r w:rsidRPr="000A7BBB">
                    <w:t>1</w:t>
                  </w:r>
                </w:p>
              </w:tc>
              <w:tc>
                <w:tcPr>
                  <w:tcW w:w="1418" w:type="dxa"/>
                  <w:vAlign w:val="center"/>
                </w:tcPr>
                <w:p w14:paraId="2FC82E2B" w14:textId="77777777" w:rsidR="000A7BBB" w:rsidRPr="000A7BBB" w:rsidRDefault="000A7BBB" w:rsidP="000A7BBB">
                  <w:pPr>
                    <w:widowControl w:val="0"/>
                    <w:autoSpaceDE w:val="0"/>
                    <w:autoSpaceDN w:val="0"/>
                    <w:jc w:val="center"/>
                  </w:pPr>
                  <w:r w:rsidRPr="000A7BBB">
                    <w:t>2</w:t>
                  </w:r>
                </w:p>
              </w:tc>
              <w:tc>
                <w:tcPr>
                  <w:tcW w:w="1417" w:type="dxa"/>
                  <w:vAlign w:val="center"/>
                </w:tcPr>
                <w:p w14:paraId="2D9FE849" w14:textId="77777777" w:rsidR="000A7BBB" w:rsidRPr="000A7BBB" w:rsidRDefault="000A7BBB" w:rsidP="000A7BBB">
                  <w:pPr>
                    <w:widowControl w:val="0"/>
                    <w:autoSpaceDE w:val="0"/>
                    <w:autoSpaceDN w:val="0"/>
                    <w:ind w:left="-62" w:right="-62"/>
                    <w:jc w:val="center"/>
                  </w:pPr>
                  <w:r w:rsidRPr="000A7BBB">
                    <w:t>3</w:t>
                  </w:r>
                </w:p>
              </w:tc>
              <w:tc>
                <w:tcPr>
                  <w:tcW w:w="992" w:type="dxa"/>
                  <w:vAlign w:val="center"/>
                </w:tcPr>
                <w:p w14:paraId="6A9F08FE" w14:textId="77777777" w:rsidR="000A7BBB" w:rsidRPr="000A7BBB" w:rsidRDefault="000A7BBB" w:rsidP="000A7BBB">
                  <w:pPr>
                    <w:widowControl w:val="0"/>
                    <w:autoSpaceDE w:val="0"/>
                    <w:autoSpaceDN w:val="0"/>
                    <w:jc w:val="center"/>
                  </w:pPr>
                  <w:r w:rsidRPr="000A7BBB">
                    <w:t>4</w:t>
                  </w:r>
                </w:p>
              </w:tc>
              <w:tc>
                <w:tcPr>
                  <w:tcW w:w="851" w:type="dxa"/>
                  <w:vAlign w:val="center"/>
                </w:tcPr>
                <w:p w14:paraId="7228D542" w14:textId="77777777" w:rsidR="000A7BBB" w:rsidRPr="000A7BBB" w:rsidRDefault="000A7BBB" w:rsidP="000A7BBB">
                  <w:pPr>
                    <w:widowControl w:val="0"/>
                    <w:autoSpaceDE w:val="0"/>
                    <w:autoSpaceDN w:val="0"/>
                    <w:jc w:val="center"/>
                  </w:pPr>
                  <w:r w:rsidRPr="000A7BBB">
                    <w:t>5</w:t>
                  </w:r>
                </w:p>
              </w:tc>
              <w:tc>
                <w:tcPr>
                  <w:tcW w:w="678" w:type="dxa"/>
                  <w:vAlign w:val="center"/>
                </w:tcPr>
                <w:p w14:paraId="238A2EC7" w14:textId="77777777" w:rsidR="000A7BBB" w:rsidRPr="000A7BBB" w:rsidRDefault="000A7BBB" w:rsidP="000A7BBB">
                  <w:pPr>
                    <w:widowControl w:val="0"/>
                    <w:autoSpaceDE w:val="0"/>
                    <w:autoSpaceDN w:val="0"/>
                    <w:jc w:val="center"/>
                  </w:pPr>
                  <w:r w:rsidRPr="000A7BBB">
                    <w:t>6</w:t>
                  </w:r>
                </w:p>
              </w:tc>
              <w:tc>
                <w:tcPr>
                  <w:tcW w:w="850" w:type="dxa"/>
                  <w:vAlign w:val="center"/>
                </w:tcPr>
                <w:p w14:paraId="07314E0E" w14:textId="77777777" w:rsidR="000A7BBB" w:rsidRPr="000A7BBB" w:rsidRDefault="000A7BBB" w:rsidP="000A7BBB">
                  <w:pPr>
                    <w:widowControl w:val="0"/>
                    <w:autoSpaceDE w:val="0"/>
                    <w:autoSpaceDN w:val="0"/>
                    <w:jc w:val="center"/>
                  </w:pPr>
                  <w:r w:rsidRPr="000A7BBB">
                    <w:t>7</w:t>
                  </w:r>
                </w:p>
              </w:tc>
              <w:tc>
                <w:tcPr>
                  <w:tcW w:w="851" w:type="dxa"/>
                  <w:vAlign w:val="center"/>
                </w:tcPr>
                <w:p w14:paraId="098C26B0" w14:textId="77777777" w:rsidR="000A7BBB" w:rsidRPr="000A7BBB" w:rsidRDefault="000A7BBB" w:rsidP="000A7BBB">
                  <w:pPr>
                    <w:widowControl w:val="0"/>
                    <w:autoSpaceDE w:val="0"/>
                    <w:autoSpaceDN w:val="0"/>
                    <w:jc w:val="center"/>
                  </w:pPr>
                  <w:r w:rsidRPr="000A7BBB">
                    <w:t>8</w:t>
                  </w:r>
                </w:p>
              </w:tc>
              <w:tc>
                <w:tcPr>
                  <w:tcW w:w="1165" w:type="dxa"/>
                  <w:vAlign w:val="center"/>
                </w:tcPr>
                <w:p w14:paraId="60B4D8DF" w14:textId="77777777" w:rsidR="000A7BBB" w:rsidRPr="000A7BBB" w:rsidRDefault="000A7BBB" w:rsidP="000A7BBB">
                  <w:pPr>
                    <w:widowControl w:val="0"/>
                    <w:autoSpaceDE w:val="0"/>
                    <w:autoSpaceDN w:val="0"/>
                    <w:jc w:val="center"/>
                  </w:pPr>
                  <w:r w:rsidRPr="000A7BBB">
                    <w:t>9</w:t>
                  </w:r>
                </w:p>
              </w:tc>
            </w:tr>
            <w:tr w:rsidR="000A7BBB" w:rsidRPr="000A7BBB" w14:paraId="39521452" w14:textId="77777777" w:rsidTr="00A25E52">
              <w:trPr>
                <w:trHeight w:val="386"/>
              </w:trPr>
              <w:tc>
                <w:tcPr>
                  <w:tcW w:w="1622" w:type="dxa"/>
                  <w:vMerge w:val="restart"/>
                  <w:vAlign w:val="center"/>
                </w:tcPr>
                <w:p w14:paraId="72FFA390" w14:textId="77777777" w:rsidR="000A7BBB" w:rsidRPr="000A7BBB" w:rsidRDefault="000A7BBB" w:rsidP="000A7BBB">
                  <w:pPr>
                    <w:widowControl w:val="0"/>
                    <w:autoSpaceDE w:val="0"/>
                    <w:autoSpaceDN w:val="0"/>
                    <w:jc w:val="center"/>
                  </w:pPr>
                  <w:r w:rsidRPr="000A7BBB">
                    <w:t>ЗАО «Тяжинское ДРСУ»</w:t>
                  </w:r>
                </w:p>
              </w:tc>
              <w:tc>
                <w:tcPr>
                  <w:tcW w:w="8222" w:type="dxa"/>
                  <w:gridSpan w:val="8"/>
                  <w:vAlign w:val="center"/>
                </w:tcPr>
                <w:p w14:paraId="5432BB8E" w14:textId="77777777" w:rsidR="000A7BBB" w:rsidRPr="000A7BBB" w:rsidRDefault="000A7BBB" w:rsidP="000A7BBB">
                  <w:pPr>
                    <w:widowControl w:val="0"/>
                    <w:autoSpaceDE w:val="0"/>
                    <w:autoSpaceDN w:val="0"/>
                    <w:ind w:left="-62" w:right="-62"/>
                    <w:jc w:val="center"/>
                  </w:pPr>
                  <w:r w:rsidRPr="000A7BBB">
                    <w:t>Для потребителей, в случае отсутствия дифференциации тарифов по схеме подключения (без НДС)</w:t>
                  </w:r>
                </w:p>
              </w:tc>
            </w:tr>
            <w:tr w:rsidR="000A7BBB" w:rsidRPr="000A7BBB" w14:paraId="7553FEAD" w14:textId="77777777" w:rsidTr="00A25E52">
              <w:trPr>
                <w:trHeight w:val="199"/>
              </w:trPr>
              <w:tc>
                <w:tcPr>
                  <w:tcW w:w="1622" w:type="dxa"/>
                  <w:vMerge/>
                </w:tcPr>
                <w:p w14:paraId="1CE2708C" w14:textId="77777777" w:rsidR="000A7BBB" w:rsidRPr="000A7BBB" w:rsidRDefault="000A7BBB" w:rsidP="000A7BBB">
                  <w:pPr>
                    <w:spacing w:line="276" w:lineRule="auto"/>
                    <w:rPr>
                      <w:rFonts w:eastAsia="Calibri"/>
                      <w:lang w:eastAsia="en-US"/>
                    </w:rPr>
                  </w:pPr>
                </w:p>
              </w:tc>
              <w:tc>
                <w:tcPr>
                  <w:tcW w:w="1418" w:type="dxa"/>
                  <w:vMerge w:val="restart"/>
                  <w:vAlign w:val="center"/>
                </w:tcPr>
                <w:p w14:paraId="36046DC5" w14:textId="77777777" w:rsidR="000A7BBB" w:rsidRPr="000A7BBB" w:rsidRDefault="000A7BBB" w:rsidP="000A7BBB">
                  <w:pPr>
                    <w:widowControl w:val="0"/>
                    <w:autoSpaceDE w:val="0"/>
                    <w:autoSpaceDN w:val="0"/>
                    <w:jc w:val="center"/>
                  </w:pPr>
                  <w:r w:rsidRPr="000A7BBB">
                    <w:t>Односта-вочный</w:t>
                  </w:r>
                </w:p>
                <w:p w14:paraId="62F40045" w14:textId="77777777" w:rsidR="000A7BBB" w:rsidRPr="000A7BBB" w:rsidRDefault="000A7BBB" w:rsidP="000A7BBB">
                  <w:pPr>
                    <w:widowControl w:val="0"/>
                    <w:autoSpaceDE w:val="0"/>
                    <w:autoSpaceDN w:val="0"/>
                    <w:jc w:val="center"/>
                  </w:pPr>
                  <w:r w:rsidRPr="000A7BBB">
                    <w:t>руб./Гкал</w:t>
                  </w:r>
                </w:p>
              </w:tc>
              <w:tc>
                <w:tcPr>
                  <w:tcW w:w="1417" w:type="dxa"/>
                  <w:vAlign w:val="center"/>
                </w:tcPr>
                <w:p w14:paraId="45BB51E0" w14:textId="77777777" w:rsidR="000A7BBB" w:rsidRPr="000A7BBB" w:rsidRDefault="000A7BBB" w:rsidP="000A7BBB">
                  <w:pPr>
                    <w:widowControl w:val="0"/>
                    <w:autoSpaceDE w:val="0"/>
                    <w:autoSpaceDN w:val="0"/>
                    <w:jc w:val="center"/>
                  </w:pPr>
                  <w:r w:rsidRPr="000A7BBB">
                    <w:t>с 01.01.2019</w:t>
                  </w:r>
                </w:p>
              </w:tc>
              <w:tc>
                <w:tcPr>
                  <w:tcW w:w="992" w:type="dxa"/>
                  <w:vAlign w:val="center"/>
                </w:tcPr>
                <w:p w14:paraId="3E40CD0D" w14:textId="77777777" w:rsidR="000A7BBB" w:rsidRPr="000A7BBB" w:rsidRDefault="000A7BBB" w:rsidP="000A7BBB">
                  <w:pPr>
                    <w:widowControl w:val="0"/>
                    <w:autoSpaceDE w:val="0"/>
                    <w:autoSpaceDN w:val="0"/>
                    <w:jc w:val="center"/>
                  </w:pPr>
                  <w:r w:rsidRPr="000A7BBB">
                    <w:t>2886,90</w:t>
                  </w:r>
                </w:p>
              </w:tc>
              <w:tc>
                <w:tcPr>
                  <w:tcW w:w="851" w:type="dxa"/>
                  <w:vAlign w:val="center"/>
                </w:tcPr>
                <w:p w14:paraId="57073AEC" w14:textId="77777777" w:rsidR="000A7BBB" w:rsidRPr="000A7BBB" w:rsidRDefault="000A7BBB" w:rsidP="000A7BBB">
                  <w:pPr>
                    <w:widowControl w:val="0"/>
                    <w:autoSpaceDE w:val="0"/>
                    <w:autoSpaceDN w:val="0"/>
                    <w:jc w:val="center"/>
                  </w:pPr>
                  <w:r w:rsidRPr="000A7BBB">
                    <w:t>x</w:t>
                  </w:r>
                </w:p>
              </w:tc>
              <w:tc>
                <w:tcPr>
                  <w:tcW w:w="678" w:type="dxa"/>
                  <w:vAlign w:val="center"/>
                </w:tcPr>
                <w:p w14:paraId="4B6C4959" w14:textId="77777777" w:rsidR="000A7BBB" w:rsidRPr="000A7BBB" w:rsidRDefault="000A7BBB" w:rsidP="000A7BBB">
                  <w:pPr>
                    <w:widowControl w:val="0"/>
                    <w:autoSpaceDE w:val="0"/>
                    <w:autoSpaceDN w:val="0"/>
                    <w:jc w:val="center"/>
                  </w:pPr>
                  <w:r w:rsidRPr="000A7BBB">
                    <w:t>x</w:t>
                  </w:r>
                </w:p>
              </w:tc>
              <w:tc>
                <w:tcPr>
                  <w:tcW w:w="850" w:type="dxa"/>
                  <w:vAlign w:val="center"/>
                </w:tcPr>
                <w:p w14:paraId="1446BE77" w14:textId="77777777" w:rsidR="000A7BBB" w:rsidRPr="000A7BBB" w:rsidRDefault="000A7BBB" w:rsidP="000A7BBB">
                  <w:pPr>
                    <w:widowControl w:val="0"/>
                    <w:autoSpaceDE w:val="0"/>
                    <w:autoSpaceDN w:val="0"/>
                    <w:jc w:val="center"/>
                  </w:pPr>
                  <w:r w:rsidRPr="000A7BBB">
                    <w:t>x</w:t>
                  </w:r>
                </w:p>
              </w:tc>
              <w:tc>
                <w:tcPr>
                  <w:tcW w:w="851" w:type="dxa"/>
                  <w:vAlign w:val="center"/>
                </w:tcPr>
                <w:p w14:paraId="79059A9E" w14:textId="77777777" w:rsidR="000A7BBB" w:rsidRPr="000A7BBB" w:rsidRDefault="000A7BBB" w:rsidP="000A7BBB">
                  <w:pPr>
                    <w:widowControl w:val="0"/>
                    <w:autoSpaceDE w:val="0"/>
                    <w:autoSpaceDN w:val="0"/>
                    <w:jc w:val="center"/>
                  </w:pPr>
                  <w:r w:rsidRPr="000A7BBB">
                    <w:t>x</w:t>
                  </w:r>
                </w:p>
              </w:tc>
              <w:tc>
                <w:tcPr>
                  <w:tcW w:w="1165" w:type="dxa"/>
                  <w:vAlign w:val="center"/>
                </w:tcPr>
                <w:p w14:paraId="670992DC" w14:textId="77777777" w:rsidR="000A7BBB" w:rsidRPr="000A7BBB" w:rsidRDefault="000A7BBB" w:rsidP="000A7BBB">
                  <w:pPr>
                    <w:widowControl w:val="0"/>
                    <w:autoSpaceDE w:val="0"/>
                    <w:autoSpaceDN w:val="0"/>
                    <w:jc w:val="center"/>
                  </w:pPr>
                  <w:r w:rsidRPr="000A7BBB">
                    <w:t>x</w:t>
                  </w:r>
                </w:p>
              </w:tc>
            </w:tr>
            <w:tr w:rsidR="000A7BBB" w:rsidRPr="000A7BBB" w14:paraId="1A48CE97" w14:textId="77777777" w:rsidTr="00A25E52">
              <w:trPr>
                <w:trHeight w:val="277"/>
              </w:trPr>
              <w:tc>
                <w:tcPr>
                  <w:tcW w:w="1622" w:type="dxa"/>
                  <w:vMerge/>
                </w:tcPr>
                <w:p w14:paraId="325E1D3F" w14:textId="77777777" w:rsidR="000A7BBB" w:rsidRPr="000A7BBB" w:rsidRDefault="000A7BBB" w:rsidP="000A7BBB">
                  <w:pPr>
                    <w:spacing w:line="276" w:lineRule="auto"/>
                    <w:rPr>
                      <w:rFonts w:eastAsia="Calibri"/>
                      <w:lang w:eastAsia="en-US"/>
                    </w:rPr>
                  </w:pPr>
                </w:p>
              </w:tc>
              <w:tc>
                <w:tcPr>
                  <w:tcW w:w="1418" w:type="dxa"/>
                  <w:vMerge/>
                </w:tcPr>
                <w:p w14:paraId="5F94D107" w14:textId="77777777" w:rsidR="000A7BBB" w:rsidRPr="000A7BBB" w:rsidRDefault="000A7BBB" w:rsidP="000A7BBB">
                  <w:pPr>
                    <w:spacing w:line="276" w:lineRule="auto"/>
                    <w:rPr>
                      <w:rFonts w:eastAsia="Calibri"/>
                      <w:lang w:eastAsia="en-US"/>
                    </w:rPr>
                  </w:pPr>
                </w:p>
              </w:tc>
              <w:tc>
                <w:tcPr>
                  <w:tcW w:w="1417" w:type="dxa"/>
                  <w:vAlign w:val="center"/>
                </w:tcPr>
                <w:p w14:paraId="6B23DCE5" w14:textId="77777777" w:rsidR="000A7BBB" w:rsidRPr="000A7BBB" w:rsidRDefault="000A7BBB" w:rsidP="000A7BBB">
                  <w:pPr>
                    <w:widowControl w:val="0"/>
                    <w:autoSpaceDE w:val="0"/>
                    <w:autoSpaceDN w:val="0"/>
                    <w:jc w:val="center"/>
                  </w:pPr>
                  <w:r w:rsidRPr="000A7BBB">
                    <w:t>с 01.07.2019</w:t>
                  </w:r>
                </w:p>
              </w:tc>
              <w:tc>
                <w:tcPr>
                  <w:tcW w:w="992" w:type="dxa"/>
                  <w:vAlign w:val="center"/>
                </w:tcPr>
                <w:p w14:paraId="59DE37D9" w14:textId="77777777" w:rsidR="000A7BBB" w:rsidRPr="000A7BBB" w:rsidRDefault="000A7BBB" w:rsidP="000A7BBB">
                  <w:pPr>
                    <w:widowControl w:val="0"/>
                    <w:autoSpaceDE w:val="0"/>
                    <w:autoSpaceDN w:val="0"/>
                    <w:jc w:val="center"/>
                  </w:pPr>
                  <w:r w:rsidRPr="000A7BBB">
                    <w:t>2967,36</w:t>
                  </w:r>
                </w:p>
              </w:tc>
              <w:tc>
                <w:tcPr>
                  <w:tcW w:w="851" w:type="dxa"/>
                  <w:vAlign w:val="center"/>
                </w:tcPr>
                <w:p w14:paraId="3D116702" w14:textId="77777777" w:rsidR="000A7BBB" w:rsidRPr="000A7BBB" w:rsidRDefault="000A7BBB" w:rsidP="000A7BBB">
                  <w:pPr>
                    <w:widowControl w:val="0"/>
                    <w:autoSpaceDE w:val="0"/>
                    <w:autoSpaceDN w:val="0"/>
                    <w:jc w:val="center"/>
                  </w:pPr>
                  <w:r w:rsidRPr="000A7BBB">
                    <w:t>x</w:t>
                  </w:r>
                </w:p>
              </w:tc>
              <w:tc>
                <w:tcPr>
                  <w:tcW w:w="678" w:type="dxa"/>
                  <w:vAlign w:val="center"/>
                </w:tcPr>
                <w:p w14:paraId="5FA99622" w14:textId="77777777" w:rsidR="000A7BBB" w:rsidRPr="000A7BBB" w:rsidRDefault="000A7BBB" w:rsidP="000A7BBB">
                  <w:pPr>
                    <w:widowControl w:val="0"/>
                    <w:autoSpaceDE w:val="0"/>
                    <w:autoSpaceDN w:val="0"/>
                    <w:jc w:val="center"/>
                  </w:pPr>
                  <w:r w:rsidRPr="000A7BBB">
                    <w:t>x</w:t>
                  </w:r>
                </w:p>
              </w:tc>
              <w:tc>
                <w:tcPr>
                  <w:tcW w:w="850" w:type="dxa"/>
                  <w:vAlign w:val="center"/>
                </w:tcPr>
                <w:p w14:paraId="07F19176" w14:textId="77777777" w:rsidR="000A7BBB" w:rsidRPr="000A7BBB" w:rsidRDefault="000A7BBB" w:rsidP="000A7BBB">
                  <w:pPr>
                    <w:widowControl w:val="0"/>
                    <w:autoSpaceDE w:val="0"/>
                    <w:autoSpaceDN w:val="0"/>
                    <w:jc w:val="center"/>
                  </w:pPr>
                  <w:r w:rsidRPr="000A7BBB">
                    <w:t>x</w:t>
                  </w:r>
                </w:p>
              </w:tc>
              <w:tc>
                <w:tcPr>
                  <w:tcW w:w="851" w:type="dxa"/>
                  <w:vAlign w:val="center"/>
                </w:tcPr>
                <w:p w14:paraId="5966200D" w14:textId="77777777" w:rsidR="000A7BBB" w:rsidRPr="000A7BBB" w:rsidRDefault="000A7BBB" w:rsidP="000A7BBB">
                  <w:pPr>
                    <w:widowControl w:val="0"/>
                    <w:autoSpaceDE w:val="0"/>
                    <w:autoSpaceDN w:val="0"/>
                    <w:jc w:val="center"/>
                  </w:pPr>
                  <w:r w:rsidRPr="000A7BBB">
                    <w:t>x</w:t>
                  </w:r>
                </w:p>
              </w:tc>
              <w:tc>
                <w:tcPr>
                  <w:tcW w:w="1165" w:type="dxa"/>
                  <w:vAlign w:val="center"/>
                </w:tcPr>
                <w:p w14:paraId="3DE877CD" w14:textId="77777777" w:rsidR="000A7BBB" w:rsidRPr="000A7BBB" w:rsidRDefault="000A7BBB" w:rsidP="000A7BBB">
                  <w:pPr>
                    <w:widowControl w:val="0"/>
                    <w:autoSpaceDE w:val="0"/>
                    <w:autoSpaceDN w:val="0"/>
                    <w:jc w:val="center"/>
                  </w:pPr>
                  <w:r w:rsidRPr="000A7BBB">
                    <w:t>x</w:t>
                  </w:r>
                </w:p>
              </w:tc>
            </w:tr>
            <w:tr w:rsidR="000A7BBB" w:rsidRPr="000A7BBB" w14:paraId="19EF05A1" w14:textId="77777777" w:rsidTr="00A25E52">
              <w:trPr>
                <w:trHeight w:val="178"/>
              </w:trPr>
              <w:tc>
                <w:tcPr>
                  <w:tcW w:w="1622" w:type="dxa"/>
                  <w:vMerge/>
                </w:tcPr>
                <w:p w14:paraId="762A2588" w14:textId="77777777" w:rsidR="000A7BBB" w:rsidRPr="000A7BBB" w:rsidRDefault="000A7BBB" w:rsidP="000A7BBB">
                  <w:pPr>
                    <w:spacing w:line="276" w:lineRule="auto"/>
                    <w:rPr>
                      <w:rFonts w:eastAsia="Calibri"/>
                      <w:lang w:eastAsia="en-US"/>
                    </w:rPr>
                  </w:pPr>
                </w:p>
              </w:tc>
              <w:tc>
                <w:tcPr>
                  <w:tcW w:w="1418" w:type="dxa"/>
                  <w:vMerge/>
                </w:tcPr>
                <w:p w14:paraId="49EED8D4" w14:textId="77777777" w:rsidR="000A7BBB" w:rsidRPr="000A7BBB" w:rsidRDefault="000A7BBB" w:rsidP="000A7BBB">
                  <w:pPr>
                    <w:spacing w:line="276" w:lineRule="auto"/>
                    <w:rPr>
                      <w:rFonts w:eastAsia="Calibri"/>
                      <w:lang w:eastAsia="en-US"/>
                    </w:rPr>
                  </w:pPr>
                </w:p>
              </w:tc>
              <w:tc>
                <w:tcPr>
                  <w:tcW w:w="1417" w:type="dxa"/>
                  <w:vAlign w:val="center"/>
                </w:tcPr>
                <w:p w14:paraId="6B0111C2" w14:textId="77777777" w:rsidR="000A7BBB" w:rsidRPr="000A7BBB" w:rsidRDefault="000A7BBB" w:rsidP="000A7BBB">
                  <w:pPr>
                    <w:widowControl w:val="0"/>
                    <w:autoSpaceDE w:val="0"/>
                    <w:autoSpaceDN w:val="0"/>
                    <w:jc w:val="center"/>
                  </w:pPr>
                  <w:r w:rsidRPr="000A7BBB">
                    <w:t>с 01.01.2020</w:t>
                  </w:r>
                </w:p>
              </w:tc>
              <w:tc>
                <w:tcPr>
                  <w:tcW w:w="992" w:type="dxa"/>
                  <w:vAlign w:val="center"/>
                </w:tcPr>
                <w:p w14:paraId="23132A07" w14:textId="77777777" w:rsidR="000A7BBB" w:rsidRPr="000A7BBB" w:rsidRDefault="000A7BBB" w:rsidP="000A7BBB">
                  <w:pPr>
                    <w:widowControl w:val="0"/>
                    <w:autoSpaceDE w:val="0"/>
                    <w:autoSpaceDN w:val="0"/>
                    <w:jc w:val="center"/>
                  </w:pPr>
                  <w:r w:rsidRPr="000A7BBB">
                    <w:t>2967,36</w:t>
                  </w:r>
                </w:p>
              </w:tc>
              <w:tc>
                <w:tcPr>
                  <w:tcW w:w="851" w:type="dxa"/>
                  <w:vAlign w:val="center"/>
                </w:tcPr>
                <w:p w14:paraId="31400D69" w14:textId="77777777" w:rsidR="000A7BBB" w:rsidRPr="000A7BBB" w:rsidRDefault="000A7BBB" w:rsidP="000A7BBB">
                  <w:pPr>
                    <w:widowControl w:val="0"/>
                    <w:autoSpaceDE w:val="0"/>
                    <w:autoSpaceDN w:val="0"/>
                    <w:jc w:val="center"/>
                  </w:pPr>
                  <w:r w:rsidRPr="000A7BBB">
                    <w:t>x</w:t>
                  </w:r>
                </w:p>
              </w:tc>
              <w:tc>
                <w:tcPr>
                  <w:tcW w:w="678" w:type="dxa"/>
                  <w:vAlign w:val="center"/>
                </w:tcPr>
                <w:p w14:paraId="014F37D6" w14:textId="77777777" w:rsidR="000A7BBB" w:rsidRPr="000A7BBB" w:rsidRDefault="000A7BBB" w:rsidP="000A7BBB">
                  <w:pPr>
                    <w:widowControl w:val="0"/>
                    <w:autoSpaceDE w:val="0"/>
                    <w:autoSpaceDN w:val="0"/>
                    <w:jc w:val="center"/>
                  </w:pPr>
                  <w:r w:rsidRPr="000A7BBB">
                    <w:t>x</w:t>
                  </w:r>
                </w:p>
              </w:tc>
              <w:tc>
                <w:tcPr>
                  <w:tcW w:w="850" w:type="dxa"/>
                  <w:vAlign w:val="center"/>
                </w:tcPr>
                <w:p w14:paraId="571DB32E" w14:textId="77777777" w:rsidR="000A7BBB" w:rsidRPr="000A7BBB" w:rsidRDefault="000A7BBB" w:rsidP="000A7BBB">
                  <w:pPr>
                    <w:widowControl w:val="0"/>
                    <w:autoSpaceDE w:val="0"/>
                    <w:autoSpaceDN w:val="0"/>
                    <w:jc w:val="center"/>
                  </w:pPr>
                  <w:r w:rsidRPr="000A7BBB">
                    <w:t>x</w:t>
                  </w:r>
                </w:p>
              </w:tc>
              <w:tc>
                <w:tcPr>
                  <w:tcW w:w="851" w:type="dxa"/>
                  <w:vAlign w:val="center"/>
                </w:tcPr>
                <w:p w14:paraId="296FCC85" w14:textId="77777777" w:rsidR="000A7BBB" w:rsidRPr="000A7BBB" w:rsidRDefault="000A7BBB" w:rsidP="000A7BBB">
                  <w:pPr>
                    <w:widowControl w:val="0"/>
                    <w:autoSpaceDE w:val="0"/>
                    <w:autoSpaceDN w:val="0"/>
                    <w:jc w:val="center"/>
                  </w:pPr>
                  <w:r w:rsidRPr="000A7BBB">
                    <w:t>x</w:t>
                  </w:r>
                </w:p>
              </w:tc>
              <w:tc>
                <w:tcPr>
                  <w:tcW w:w="1165" w:type="dxa"/>
                  <w:vAlign w:val="center"/>
                </w:tcPr>
                <w:p w14:paraId="4105E355" w14:textId="77777777" w:rsidR="000A7BBB" w:rsidRPr="000A7BBB" w:rsidRDefault="000A7BBB" w:rsidP="000A7BBB">
                  <w:pPr>
                    <w:widowControl w:val="0"/>
                    <w:autoSpaceDE w:val="0"/>
                    <w:autoSpaceDN w:val="0"/>
                    <w:jc w:val="center"/>
                  </w:pPr>
                  <w:r w:rsidRPr="000A7BBB">
                    <w:t>x</w:t>
                  </w:r>
                </w:p>
              </w:tc>
            </w:tr>
            <w:tr w:rsidR="000A7BBB" w:rsidRPr="000A7BBB" w14:paraId="050DCE5C" w14:textId="77777777" w:rsidTr="00A25E52">
              <w:tc>
                <w:tcPr>
                  <w:tcW w:w="1622" w:type="dxa"/>
                  <w:vMerge/>
                </w:tcPr>
                <w:p w14:paraId="01B7AB7D" w14:textId="77777777" w:rsidR="000A7BBB" w:rsidRPr="000A7BBB" w:rsidRDefault="000A7BBB" w:rsidP="000A7BBB">
                  <w:pPr>
                    <w:spacing w:line="276" w:lineRule="auto"/>
                    <w:rPr>
                      <w:rFonts w:eastAsia="Calibri"/>
                      <w:lang w:eastAsia="en-US"/>
                    </w:rPr>
                  </w:pPr>
                </w:p>
              </w:tc>
              <w:tc>
                <w:tcPr>
                  <w:tcW w:w="1418" w:type="dxa"/>
                  <w:vMerge/>
                </w:tcPr>
                <w:p w14:paraId="7E3A7E26" w14:textId="77777777" w:rsidR="000A7BBB" w:rsidRPr="000A7BBB" w:rsidRDefault="000A7BBB" w:rsidP="000A7BBB">
                  <w:pPr>
                    <w:spacing w:line="276" w:lineRule="auto"/>
                    <w:rPr>
                      <w:rFonts w:eastAsia="Calibri"/>
                      <w:lang w:eastAsia="en-US"/>
                    </w:rPr>
                  </w:pPr>
                </w:p>
              </w:tc>
              <w:tc>
                <w:tcPr>
                  <w:tcW w:w="1417" w:type="dxa"/>
                  <w:vAlign w:val="center"/>
                </w:tcPr>
                <w:p w14:paraId="25066A4D" w14:textId="77777777" w:rsidR="000A7BBB" w:rsidRPr="000A7BBB" w:rsidRDefault="000A7BBB" w:rsidP="000A7BBB">
                  <w:pPr>
                    <w:widowControl w:val="0"/>
                    <w:autoSpaceDE w:val="0"/>
                    <w:autoSpaceDN w:val="0"/>
                    <w:ind w:left="-62" w:right="-62"/>
                    <w:jc w:val="center"/>
                  </w:pPr>
                  <w:r w:rsidRPr="000A7BBB">
                    <w:t>с 01.07.2020</w:t>
                  </w:r>
                </w:p>
              </w:tc>
              <w:tc>
                <w:tcPr>
                  <w:tcW w:w="992" w:type="dxa"/>
                  <w:vAlign w:val="center"/>
                </w:tcPr>
                <w:p w14:paraId="0228C526" w14:textId="77777777" w:rsidR="000A7BBB" w:rsidRPr="000A7BBB" w:rsidRDefault="000A7BBB" w:rsidP="000A7BBB">
                  <w:pPr>
                    <w:widowControl w:val="0"/>
                    <w:autoSpaceDE w:val="0"/>
                    <w:autoSpaceDN w:val="0"/>
                    <w:jc w:val="center"/>
                  </w:pPr>
                  <w:r w:rsidRPr="000A7BBB">
                    <w:t>3461,69</w:t>
                  </w:r>
                </w:p>
              </w:tc>
              <w:tc>
                <w:tcPr>
                  <w:tcW w:w="851" w:type="dxa"/>
                  <w:vAlign w:val="center"/>
                </w:tcPr>
                <w:p w14:paraId="711FE69E" w14:textId="77777777" w:rsidR="000A7BBB" w:rsidRPr="000A7BBB" w:rsidRDefault="000A7BBB" w:rsidP="000A7BBB">
                  <w:pPr>
                    <w:widowControl w:val="0"/>
                    <w:autoSpaceDE w:val="0"/>
                    <w:autoSpaceDN w:val="0"/>
                    <w:jc w:val="center"/>
                  </w:pPr>
                  <w:r w:rsidRPr="000A7BBB">
                    <w:t>x</w:t>
                  </w:r>
                </w:p>
              </w:tc>
              <w:tc>
                <w:tcPr>
                  <w:tcW w:w="678" w:type="dxa"/>
                  <w:vAlign w:val="center"/>
                </w:tcPr>
                <w:p w14:paraId="6FDF34DB" w14:textId="77777777" w:rsidR="000A7BBB" w:rsidRPr="000A7BBB" w:rsidRDefault="000A7BBB" w:rsidP="000A7BBB">
                  <w:pPr>
                    <w:widowControl w:val="0"/>
                    <w:autoSpaceDE w:val="0"/>
                    <w:autoSpaceDN w:val="0"/>
                    <w:jc w:val="center"/>
                  </w:pPr>
                  <w:r w:rsidRPr="000A7BBB">
                    <w:t>x</w:t>
                  </w:r>
                </w:p>
              </w:tc>
              <w:tc>
                <w:tcPr>
                  <w:tcW w:w="850" w:type="dxa"/>
                  <w:vAlign w:val="center"/>
                </w:tcPr>
                <w:p w14:paraId="60FBB742" w14:textId="77777777" w:rsidR="000A7BBB" w:rsidRPr="000A7BBB" w:rsidRDefault="000A7BBB" w:rsidP="000A7BBB">
                  <w:pPr>
                    <w:widowControl w:val="0"/>
                    <w:autoSpaceDE w:val="0"/>
                    <w:autoSpaceDN w:val="0"/>
                    <w:jc w:val="center"/>
                  </w:pPr>
                  <w:r w:rsidRPr="000A7BBB">
                    <w:t>x</w:t>
                  </w:r>
                </w:p>
              </w:tc>
              <w:tc>
                <w:tcPr>
                  <w:tcW w:w="851" w:type="dxa"/>
                  <w:vAlign w:val="center"/>
                </w:tcPr>
                <w:p w14:paraId="33B24900" w14:textId="77777777" w:rsidR="000A7BBB" w:rsidRPr="000A7BBB" w:rsidRDefault="000A7BBB" w:rsidP="000A7BBB">
                  <w:pPr>
                    <w:widowControl w:val="0"/>
                    <w:autoSpaceDE w:val="0"/>
                    <w:autoSpaceDN w:val="0"/>
                    <w:jc w:val="center"/>
                  </w:pPr>
                  <w:r w:rsidRPr="000A7BBB">
                    <w:t>x</w:t>
                  </w:r>
                </w:p>
              </w:tc>
              <w:tc>
                <w:tcPr>
                  <w:tcW w:w="1165" w:type="dxa"/>
                  <w:vAlign w:val="center"/>
                </w:tcPr>
                <w:p w14:paraId="59A75FA9" w14:textId="77777777" w:rsidR="000A7BBB" w:rsidRPr="000A7BBB" w:rsidRDefault="000A7BBB" w:rsidP="000A7BBB">
                  <w:pPr>
                    <w:widowControl w:val="0"/>
                    <w:autoSpaceDE w:val="0"/>
                    <w:autoSpaceDN w:val="0"/>
                    <w:jc w:val="center"/>
                  </w:pPr>
                  <w:r w:rsidRPr="000A7BBB">
                    <w:t>x</w:t>
                  </w:r>
                </w:p>
              </w:tc>
            </w:tr>
            <w:tr w:rsidR="000A7BBB" w:rsidRPr="000A7BBB" w14:paraId="557BD035" w14:textId="77777777" w:rsidTr="00A25E52">
              <w:tc>
                <w:tcPr>
                  <w:tcW w:w="1622" w:type="dxa"/>
                  <w:vMerge/>
                </w:tcPr>
                <w:p w14:paraId="7DB24B7A" w14:textId="77777777" w:rsidR="000A7BBB" w:rsidRPr="000A7BBB" w:rsidRDefault="000A7BBB" w:rsidP="000A7BBB">
                  <w:pPr>
                    <w:spacing w:line="276" w:lineRule="auto"/>
                    <w:rPr>
                      <w:rFonts w:eastAsia="Calibri"/>
                      <w:lang w:eastAsia="en-US"/>
                    </w:rPr>
                  </w:pPr>
                </w:p>
              </w:tc>
              <w:tc>
                <w:tcPr>
                  <w:tcW w:w="1418" w:type="dxa"/>
                  <w:vMerge/>
                </w:tcPr>
                <w:p w14:paraId="3C068008" w14:textId="77777777" w:rsidR="000A7BBB" w:rsidRPr="000A7BBB" w:rsidRDefault="000A7BBB" w:rsidP="000A7BBB">
                  <w:pPr>
                    <w:spacing w:line="276" w:lineRule="auto"/>
                    <w:rPr>
                      <w:rFonts w:eastAsia="Calibri"/>
                      <w:lang w:eastAsia="en-US"/>
                    </w:rPr>
                  </w:pPr>
                </w:p>
              </w:tc>
              <w:tc>
                <w:tcPr>
                  <w:tcW w:w="1417" w:type="dxa"/>
                  <w:vAlign w:val="center"/>
                </w:tcPr>
                <w:p w14:paraId="606A7E5B" w14:textId="77777777" w:rsidR="000A7BBB" w:rsidRPr="000A7BBB" w:rsidRDefault="000A7BBB" w:rsidP="000A7BBB">
                  <w:pPr>
                    <w:widowControl w:val="0"/>
                    <w:autoSpaceDE w:val="0"/>
                    <w:autoSpaceDN w:val="0"/>
                    <w:ind w:left="-62" w:right="-62"/>
                    <w:jc w:val="center"/>
                  </w:pPr>
                  <w:r w:rsidRPr="000A7BBB">
                    <w:t>с 01.01.2021</w:t>
                  </w:r>
                </w:p>
              </w:tc>
              <w:tc>
                <w:tcPr>
                  <w:tcW w:w="992" w:type="dxa"/>
                  <w:vAlign w:val="center"/>
                </w:tcPr>
                <w:p w14:paraId="707E65E3" w14:textId="77777777" w:rsidR="000A7BBB" w:rsidRPr="000A7BBB" w:rsidRDefault="000A7BBB" w:rsidP="000A7BBB">
                  <w:pPr>
                    <w:widowControl w:val="0"/>
                    <w:autoSpaceDE w:val="0"/>
                    <w:autoSpaceDN w:val="0"/>
                    <w:jc w:val="center"/>
                  </w:pPr>
                  <w:r w:rsidRPr="000A7BBB">
                    <w:t>3461,69</w:t>
                  </w:r>
                </w:p>
              </w:tc>
              <w:tc>
                <w:tcPr>
                  <w:tcW w:w="851" w:type="dxa"/>
                  <w:vAlign w:val="center"/>
                </w:tcPr>
                <w:p w14:paraId="3C17A6D5" w14:textId="77777777" w:rsidR="000A7BBB" w:rsidRPr="000A7BBB" w:rsidRDefault="000A7BBB" w:rsidP="000A7BBB">
                  <w:pPr>
                    <w:widowControl w:val="0"/>
                    <w:autoSpaceDE w:val="0"/>
                    <w:autoSpaceDN w:val="0"/>
                    <w:jc w:val="center"/>
                  </w:pPr>
                  <w:r w:rsidRPr="000A7BBB">
                    <w:t>x</w:t>
                  </w:r>
                </w:p>
              </w:tc>
              <w:tc>
                <w:tcPr>
                  <w:tcW w:w="678" w:type="dxa"/>
                  <w:vAlign w:val="center"/>
                </w:tcPr>
                <w:p w14:paraId="72680C79" w14:textId="77777777" w:rsidR="000A7BBB" w:rsidRPr="000A7BBB" w:rsidRDefault="000A7BBB" w:rsidP="000A7BBB">
                  <w:pPr>
                    <w:widowControl w:val="0"/>
                    <w:autoSpaceDE w:val="0"/>
                    <w:autoSpaceDN w:val="0"/>
                    <w:jc w:val="center"/>
                  </w:pPr>
                  <w:r w:rsidRPr="000A7BBB">
                    <w:t>x</w:t>
                  </w:r>
                </w:p>
              </w:tc>
              <w:tc>
                <w:tcPr>
                  <w:tcW w:w="850" w:type="dxa"/>
                  <w:vAlign w:val="center"/>
                </w:tcPr>
                <w:p w14:paraId="1CB368A8" w14:textId="77777777" w:rsidR="000A7BBB" w:rsidRPr="000A7BBB" w:rsidRDefault="000A7BBB" w:rsidP="000A7BBB">
                  <w:pPr>
                    <w:widowControl w:val="0"/>
                    <w:autoSpaceDE w:val="0"/>
                    <w:autoSpaceDN w:val="0"/>
                    <w:jc w:val="center"/>
                  </w:pPr>
                  <w:r w:rsidRPr="000A7BBB">
                    <w:t>x</w:t>
                  </w:r>
                </w:p>
              </w:tc>
              <w:tc>
                <w:tcPr>
                  <w:tcW w:w="851" w:type="dxa"/>
                  <w:vAlign w:val="center"/>
                </w:tcPr>
                <w:p w14:paraId="29C2C1AF" w14:textId="77777777" w:rsidR="000A7BBB" w:rsidRPr="000A7BBB" w:rsidRDefault="000A7BBB" w:rsidP="000A7BBB">
                  <w:pPr>
                    <w:widowControl w:val="0"/>
                    <w:autoSpaceDE w:val="0"/>
                    <w:autoSpaceDN w:val="0"/>
                    <w:jc w:val="center"/>
                  </w:pPr>
                  <w:r w:rsidRPr="000A7BBB">
                    <w:t>x</w:t>
                  </w:r>
                </w:p>
              </w:tc>
              <w:tc>
                <w:tcPr>
                  <w:tcW w:w="1165" w:type="dxa"/>
                  <w:vAlign w:val="center"/>
                </w:tcPr>
                <w:p w14:paraId="2F8D2972" w14:textId="77777777" w:rsidR="000A7BBB" w:rsidRPr="000A7BBB" w:rsidRDefault="000A7BBB" w:rsidP="000A7BBB">
                  <w:pPr>
                    <w:widowControl w:val="0"/>
                    <w:autoSpaceDE w:val="0"/>
                    <w:autoSpaceDN w:val="0"/>
                    <w:jc w:val="center"/>
                  </w:pPr>
                  <w:r w:rsidRPr="000A7BBB">
                    <w:t>x</w:t>
                  </w:r>
                </w:p>
              </w:tc>
            </w:tr>
            <w:tr w:rsidR="000A7BBB" w:rsidRPr="000A7BBB" w14:paraId="32F6965E" w14:textId="77777777" w:rsidTr="00A25E52">
              <w:tc>
                <w:tcPr>
                  <w:tcW w:w="1622" w:type="dxa"/>
                  <w:vMerge/>
                </w:tcPr>
                <w:p w14:paraId="09EF5A46" w14:textId="77777777" w:rsidR="000A7BBB" w:rsidRPr="000A7BBB" w:rsidRDefault="000A7BBB" w:rsidP="000A7BBB">
                  <w:pPr>
                    <w:spacing w:line="276" w:lineRule="auto"/>
                    <w:rPr>
                      <w:rFonts w:eastAsia="Calibri"/>
                      <w:lang w:eastAsia="en-US"/>
                    </w:rPr>
                  </w:pPr>
                </w:p>
              </w:tc>
              <w:tc>
                <w:tcPr>
                  <w:tcW w:w="1418" w:type="dxa"/>
                  <w:vMerge/>
                </w:tcPr>
                <w:p w14:paraId="3E66DAD0" w14:textId="77777777" w:rsidR="000A7BBB" w:rsidRPr="000A7BBB" w:rsidRDefault="000A7BBB" w:rsidP="000A7BBB">
                  <w:pPr>
                    <w:spacing w:line="276" w:lineRule="auto"/>
                    <w:rPr>
                      <w:rFonts w:eastAsia="Calibri"/>
                      <w:lang w:eastAsia="en-US"/>
                    </w:rPr>
                  </w:pPr>
                </w:p>
              </w:tc>
              <w:tc>
                <w:tcPr>
                  <w:tcW w:w="1417" w:type="dxa"/>
                  <w:vAlign w:val="center"/>
                </w:tcPr>
                <w:p w14:paraId="0AE53DED" w14:textId="77777777" w:rsidR="000A7BBB" w:rsidRPr="000A7BBB" w:rsidRDefault="000A7BBB" w:rsidP="000A7BBB">
                  <w:pPr>
                    <w:widowControl w:val="0"/>
                    <w:autoSpaceDE w:val="0"/>
                    <w:autoSpaceDN w:val="0"/>
                    <w:ind w:left="-62" w:right="-62"/>
                    <w:jc w:val="center"/>
                  </w:pPr>
                  <w:r w:rsidRPr="000A7BBB">
                    <w:t>с 01.07.2021</w:t>
                  </w:r>
                </w:p>
              </w:tc>
              <w:tc>
                <w:tcPr>
                  <w:tcW w:w="992" w:type="dxa"/>
                  <w:vAlign w:val="center"/>
                </w:tcPr>
                <w:p w14:paraId="178550D7" w14:textId="77777777" w:rsidR="000A7BBB" w:rsidRPr="000A7BBB" w:rsidRDefault="000A7BBB" w:rsidP="000A7BBB">
                  <w:pPr>
                    <w:widowControl w:val="0"/>
                    <w:autoSpaceDE w:val="0"/>
                    <w:autoSpaceDN w:val="0"/>
                    <w:jc w:val="center"/>
                  </w:pPr>
                  <w:r w:rsidRPr="000A7BBB">
                    <w:t>3570,93</w:t>
                  </w:r>
                </w:p>
              </w:tc>
              <w:tc>
                <w:tcPr>
                  <w:tcW w:w="851" w:type="dxa"/>
                  <w:vAlign w:val="center"/>
                </w:tcPr>
                <w:p w14:paraId="707B143B" w14:textId="77777777" w:rsidR="000A7BBB" w:rsidRPr="000A7BBB" w:rsidRDefault="000A7BBB" w:rsidP="000A7BBB">
                  <w:pPr>
                    <w:widowControl w:val="0"/>
                    <w:autoSpaceDE w:val="0"/>
                    <w:autoSpaceDN w:val="0"/>
                    <w:jc w:val="center"/>
                  </w:pPr>
                  <w:r w:rsidRPr="000A7BBB">
                    <w:t>x</w:t>
                  </w:r>
                </w:p>
              </w:tc>
              <w:tc>
                <w:tcPr>
                  <w:tcW w:w="678" w:type="dxa"/>
                  <w:vAlign w:val="center"/>
                </w:tcPr>
                <w:p w14:paraId="3CC40A41" w14:textId="77777777" w:rsidR="000A7BBB" w:rsidRPr="000A7BBB" w:rsidRDefault="000A7BBB" w:rsidP="000A7BBB">
                  <w:pPr>
                    <w:widowControl w:val="0"/>
                    <w:autoSpaceDE w:val="0"/>
                    <w:autoSpaceDN w:val="0"/>
                    <w:jc w:val="center"/>
                  </w:pPr>
                  <w:r w:rsidRPr="000A7BBB">
                    <w:t>x</w:t>
                  </w:r>
                </w:p>
              </w:tc>
              <w:tc>
                <w:tcPr>
                  <w:tcW w:w="850" w:type="dxa"/>
                  <w:vAlign w:val="center"/>
                </w:tcPr>
                <w:p w14:paraId="47CA2BF7" w14:textId="77777777" w:rsidR="000A7BBB" w:rsidRPr="000A7BBB" w:rsidRDefault="000A7BBB" w:rsidP="000A7BBB">
                  <w:pPr>
                    <w:widowControl w:val="0"/>
                    <w:autoSpaceDE w:val="0"/>
                    <w:autoSpaceDN w:val="0"/>
                    <w:jc w:val="center"/>
                  </w:pPr>
                  <w:r w:rsidRPr="000A7BBB">
                    <w:t>x</w:t>
                  </w:r>
                </w:p>
              </w:tc>
              <w:tc>
                <w:tcPr>
                  <w:tcW w:w="851" w:type="dxa"/>
                  <w:vAlign w:val="center"/>
                </w:tcPr>
                <w:p w14:paraId="32058018" w14:textId="77777777" w:rsidR="000A7BBB" w:rsidRPr="000A7BBB" w:rsidRDefault="000A7BBB" w:rsidP="000A7BBB">
                  <w:pPr>
                    <w:widowControl w:val="0"/>
                    <w:autoSpaceDE w:val="0"/>
                    <w:autoSpaceDN w:val="0"/>
                    <w:jc w:val="center"/>
                  </w:pPr>
                  <w:r w:rsidRPr="000A7BBB">
                    <w:t>x</w:t>
                  </w:r>
                </w:p>
              </w:tc>
              <w:tc>
                <w:tcPr>
                  <w:tcW w:w="1165" w:type="dxa"/>
                  <w:vAlign w:val="center"/>
                </w:tcPr>
                <w:p w14:paraId="180FD8A3" w14:textId="77777777" w:rsidR="000A7BBB" w:rsidRPr="000A7BBB" w:rsidRDefault="000A7BBB" w:rsidP="000A7BBB">
                  <w:pPr>
                    <w:widowControl w:val="0"/>
                    <w:autoSpaceDE w:val="0"/>
                    <w:autoSpaceDN w:val="0"/>
                    <w:jc w:val="center"/>
                  </w:pPr>
                  <w:r w:rsidRPr="000A7BBB">
                    <w:t>x</w:t>
                  </w:r>
                </w:p>
              </w:tc>
            </w:tr>
            <w:tr w:rsidR="000A7BBB" w:rsidRPr="000A7BBB" w14:paraId="42ACE766" w14:textId="77777777" w:rsidTr="00A25E52">
              <w:trPr>
                <w:trHeight w:val="28"/>
              </w:trPr>
              <w:tc>
                <w:tcPr>
                  <w:tcW w:w="1622" w:type="dxa"/>
                  <w:vMerge/>
                </w:tcPr>
                <w:p w14:paraId="38F373FC" w14:textId="77777777" w:rsidR="000A7BBB" w:rsidRPr="000A7BBB" w:rsidRDefault="000A7BBB" w:rsidP="000A7BBB">
                  <w:pPr>
                    <w:spacing w:line="276" w:lineRule="auto"/>
                    <w:rPr>
                      <w:rFonts w:eastAsia="Calibri"/>
                      <w:lang w:eastAsia="en-US"/>
                    </w:rPr>
                  </w:pPr>
                </w:p>
              </w:tc>
              <w:tc>
                <w:tcPr>
                  <w:tcW w:w="1418" w:type="dxa"/>
                  <w:vMerge/>
                </w:tcPr>
                <w:p w14:paraId="6EB54A3C" w14:textId="77777777" w:rsidR="000A7BBB" w:rsidRPr="000A7BBB" w:rsidRDefault="000A7BBB" w:rsidP="000A7BBB">
                  <w:pPr>
                    <w:spacing w:line="276" w:lineRule="auto"/>
                    <w:rPr>
                      <w:rFonts w:eastAsia="Calibri"/>
                      <w:lang w:eastAsia="en-US"/>
                    </w:rPr>
                  </w:pPr>
                </w:p>
              </w:tc>
              <w:tc>
                <w:tcPr>
                  <w:tcW w:w="1417" w:type="dxa"/>
                  <w:vAlign w:val="center"/>
                </w:tcPr>
                <w:p w14:paraId="3BEDC8C6" w14:textId="77777777" w:rsidR="000A7BBB" w:rsidRPr="000A7BBB" w:rsidRDefault="000A7BBB" w:rsidP="000A7BBB">
                  <w:pPr>
                    <w:widowControl w:val="0"/>
                    <w:autoSpaceDE w:val="0"/>
                    <w:autoSpaceDN w:val="0"/>
                    <w:ind w:left="-62" w:right="-62"/>
                    <w:jc w:val="center"/>
                  </w:pPr>
                  <w:r w:rsidRPr="000A7BBB">
                    <w:t>с 01.01.2022</w:t>
                  </w:r>
                </w:p>
              </w:tc>
              <w:tc>
                <w:tcPr>
                  <w:tcW w:w="992" w:type="dxa"/>
                  <w:vAlign w:val="center"/>
                </w:tcPr>
                <w:p w14:paraId="2C3C19D7" w14:textId="77777777" w:rsidR="000A7BBB" w:rsidRPr="000A7BBB" w:rsidRDefault="000A7BBB" w:rsidP="000A7BBB">
                  <w:pPr>
                    <w:widowControl w:val="0"/>
                    <w:autoSpaceDE w:val="0"/>
                    <w:autoSpaceDN w:val="0"/>
                    <w:jc w:val="center"/>
                  </w:pPr>
                  <w:r w:rsidRPr="000A7BBB">
                    <w:t>3570,93</w:t>
                  </w:r>
                </w:p>
              </w:tc>
              <w:tc>
                <w:tcPr>
                  <w:tcW w:w="851" w:type="dxa"/>
                  <w:vAlign w:val="center"/>
                </w:tcPr>
                <w:p w14:paraId="18B812A4" w14:textId="77777777" w:rsidR="000A7BBB" w:rsidRPr="000A7BBB" w:rsidRDefault="000A7BBB" w:rsidP="000A7BBB">
                  <w:pPr>
                    <w:widowControl w:val="0"/>
                    <w:autoSpaceDE w:val="0"/>
                    <w:autoSpaceDN w:val="0"/>
                    <w:jc w:val="center"/>
                  </w:pPr>
                  <w:r w:rsidRPr="000A7BBB">
                    <w:t>x</w:t>
                  </w:r>
                </w:p>
              </w:tc>
              <w:tc>
                <w:tcPr>
                  <w:tcW w:w="678" w:type="dxa"/>
                  <w:vAlign w:val="center"/>
                </w:tcPr>
                <w:p w14:paraId="68AFE6A2" w14:textId="77777777" w:rsidR="000A7BBB" w:rsidRPr="000A7BBB" w:rsidRDefault="000A7BBB" w:rsidP="000A7BBB">
                  <w:pPr>
                    <w:widowControl w:val="0"/>
                    <w:autoSpaceDE w:val="0"/>
                    <w:autoSpaceDN w:val="0"/>
                    <w:jc w:val="center"/>
                  </w:pPr>
                  <w:r w:rsidRPr="000A7BBB">
                    <w:t>x</w:t>
                  </w:r>
                </w:p>
              </w:tc>
              <w:tc>
                <w:tcPr>
                  <w:tcW w:w="850" w:type="dxa"/>
                  <w:vAlign w:val="center"/>
                </w:tcPr>
                <w:p w14:paraId="3F2FB283" w14:textId="77777777" w:rsidR="000A7BBB" w:rsidRPr="000A7BBB" w:rsidRDefault="000A7BBB" w:rsidP="000A7BBB">
                  <w:pPr>
                    <w:widowControl w:val="0"/>
                    <w:autoSpaceDE w:val="0"/>
                    <w:autoSpaceDN w:val="0"/>
                    <w:jc w:val="center"/>
                  </w:pPr>
                  <w:r w:rsidRPr="000A7BBB">
                    <w:t>x</w:t>
                  </w:r>
                </w:p>
              </w:tc>
              <w:tc>
                <w:tcPr>
                  <w:tcW w:w="851" w:type="dxa"/>
                  <w:vAlign w:val="center"/>
                </w:tcPr>
                <w:p w14:paraId="23E02761" w14:textId="77777777" w:rsidR="000A7BBB" w:rsidRPr="000A7BBB" w:rsidRDefault="000A7BBB" w:rsidP="000A7BBB">
                  <w:pPr>
                    <w:widowControl w:val="0"/>
                    <w:autoSpaceDE w:val="0"/>
                    <w:autoSpaceDN w:val="0"/>
                    <w:jc w:val="center"/>
                  </w:pPr>
                  <w:r w:rsidRPr="000A7BBB">
                    <w:t>x</w:t>
                  </w:r>
                </w:p>
              </w:tc>
              <w:tc>
                <w:tcPr>
                  <w:tcW w:w="1165" w:type="dxa"/>
                  <w:vAlign w:val="center"/>
                </w:tcPr>
                <w:p w14:paraId="69537B45" w14:textId="77777777" w:rsidR="000A7BBB" w:rsidRPr="000A7BBB" w:rsidRDefault="000A7BBB" w:rsidP="000A7BBB">
                  <w:pPr>
                    <w:widowControl w:val="0"/>
                    <w:autoSpaceDE w:val="0"/>
                    <w:autoSpaceDN w:val="0"/>
                    <w:jc w:val="center"/>
                  </w:pPr>
                  <w:r w:rsidRPr="000A7BBB">
                    <w:t>x</w:t>
                  </w:r>
                </w:p>
              </w:tc>
            </w:tr>
            <w:tr w:rsidR="000A7BBB" w:rsidRPr="000A7BBB" w14:paraId="2E078AB0" w14:textId="77777777" w:rsidTr="00A25E52">
              <w:tc>
                <w:tcPr>
                  <w:tcW w:w="1622" w:type="dxa"/>
                  <w:vMerge/>
                </w:tcPr>
                <w:p w14:paraId="7E360C04" w14:textId="77777777" w:rsidR="000A7BBB" w:rsidRPr="000A7BBB" w:rsidRDefault="000A7BBB" w:rsidP="000A7BBB">
                  <w:pPr>
                    <w:spacing w:line="276" w:lineRule="auto"/>
                    <w:rPr>
                      <w:rFonts w:eastAsia="Calibri"/>
                      <w:lang w:eastAsia="en-US"/>
                    </w:rPr>
                  </w:pPr>
                </w:p>
              </w:tc>
              <w:tc>
                <w:tcPr>
                  <w:tcW w:w="1418" w:type="dxa"/>
                  <w:vMerge/>
                </w:tcPr>
                <w:p w14:paraId="7A77FF18" w14:textId="77777777" w:rsidR="000A7BBB" w:rsidRPr="000A7BBB" w:rsidRDefault="000A7BBB" w:rsidP="000A7BBB">
                  <w:pPr>
                    <w:spacing w:line="276" w:lineRule="auto"/>
                    <w:rPr>
                      <w:rFonts w:eastAsia="Calibri"/>
                      <w:lang w:eastAsia="en-US"/>
                    </w:rPr>
                  </w:pPr>
                </w:p>
              </w:tc>
              <w:tc>
                <w:tcPr>
                  <w:tcW w:w="1417" w:type="dxa"/>
                  <w:vAlign w:val="center"/>
                </w:tcPr>
                <w:p w14:paraId="68822F7B" w14:textId="77777777" w:rsidR="000A7BBB" w:rsidRPr="000A7BBB" w:rsidRDefault="000A7BBB" w:rsidP="000A7BBB">
                  <w:pPr>
                    <w:widowControl w:val="0"/>
                    <w:autoSpaceDE w:val="0"/>
                    <w:autoSpaceDN w:val="0"/>
                    <w:ind w:left="-62" w:right="-62"/>
                    <w:jc w:val="center"/>
                  </w:pPr>
                  <w:r w:rsidRPr="000A7BBB">
                    <w:t>с 01.07.2022</w:t>
                  </w:r>
                </w:p>
              </w:tc>
              <w:tc>
                <w:tcPr>
                  <w:tcW w:w="992" w:type="dxa"/>
                  <w:vAlign w:val="center"/>
                </w:tcPr>
                <w:p w14:paraId="656473F3" w14:textId="77777777" w:rsidR="000A7BBB" w:rsidRPr="000A7BBB" w:rsidRDefault="000A7BBB" w:rsidP="000A7BBB">
                  <w:pPr>
                    <w:widowControl w:val="0"/>
                    <w:autoSpaceDE w:val="0"/>
                    <w:autoSpaceDN w:val="0"/>
                    <w:jc w:val="center"/>
                  </w:pPr>
                  <w:r w:rsidRPr="000A7BBB">
                    <w:t>3644,79</w:t>
                  </w:r>
                </w:p>
              </w:tc>
              <w:tc>
                <w:tcPr>
                  <w:tcW w:w="851" w:type="dxa"/>
                  <w:vAlign w:val="center"/>
                </w:tcPr>
                <w:p w14:paraId="59C10B31" w14:textId="77777777" w:rsidR="000A7BBB" w:rsidRPr="000A7BBB" w:rsidRDefault="000A7BBB" w:rsidP="000A7BBB">
                  <w:pPr>
                    <w:widowControl w:val="0"/>
                    <w:autoSpaceDE w:val="0"/>
                    <w:autoSpaceDN w:val="0"/>
                    <w:jc w:val="center"/>
                  </w:pPr>
                  <w:r w:rsidRPr="000A7BBB">
                    <w:t>x</w:t>
                  </w:r>
                </w:p>
              </w:tc>
              <w:tc>
                <w:tcPr>
                  <w:tcW w:w="678" w:type="dxa"/>
                  <w:vAlign w:val="center"/>
                </w:tcPr>
                <w:p w14:paraId="5DD72F71" w14:textId="77777777" w:rsidR="000A7BBB" w:rsidRPr="000A7BBB" w:rsidRDefault="000A7BBB" w:rsidP="000A7BBB">
                  <w:pPr>
                    <w:widowControl w:val="0"/>
                    <w:autoSpaceDE w:val="0"/>
                    <w:autoSpaceDN w:val="0"/>
                    <w:jc w:val="center"/>
                  </w:pPr>
                  <w:r w:rsidRPr="000A7BBB">
                    <w:t>x</w:t>
                  </w:r>
                </w:p>
              </w:tc>
              <w:tc>
                <w:tcPr>
                  <w:tcW w:w="850" w:type="dxa"/>
                  <w:vAlign w:val="center"/>
                </w:tcPr>
                <w:p w14:paraId="2343D752" w14:textId="77777777" w:rsidR="000A7BBB" w:rsidRPr="000A7BBB" w:rsidRDefault="000A7BBB" w:rsidP="000A7BBB">
                  <w:pPr>
                    <w:widowControl w:val="0"/>
                    <w:autoSpaceDE w:val="0"/>
                    <w:autoSpaceDN w:val="0"/>
                    <w:jc w:val="center"/>
                  </w:pPr>
                  <w:r w:rsidRPr="000A7BBB">
                    <w:t>x</w:t>
                  </w:r>
                </w:p>
              </w:tc>
              <w:tc>
                <w:tcPr>
                  <w:tcW w:w="851" w:type="dxa"/>
                  <w:vAlign w:val="center"/>
                </w:tcPr>
                <w:p w14:paraId="7CA83363" w14:textId="77777777" w:rsidR="000A7BBB" w:rsidRPr="000A7BBB" w:rsidRDefault="000A7BBB" w:rsidP="000A7BBB">
                  <w:pPr>
                    <w:widowControl w:val="0"/>
                    <w:autoSpaceDE w:val="0"/>
                    <w:autoSpaceDN w:val="0"/>
                    <w:jc w:val="center"/>
                  </w:pPr>
                  <w:r w:rsidRPr="000A7BBB">
                    <w:t>x</w:t>
                  </w:r>
                </w:p>
              </w:tc>
              <w:tc>
                <w:tcPr>
                  <w:tcW w:w="1165" w:type="dxa"/>
                  <w:vAlign w:val="center"/>
                </w:tcPr>
                <w:p w14:paraId="5BC84B8F" w14:textId="77777777" w:rsidR="000A7BBB" w:rsidRPr="000A7BBB" w:rsidRDefault="000A7BBB" w:rsidP="000A7BBB">
                  <w:pPr>
                    <w:widowControl w:val="0"/>
                    <w:autoSpaceDE w:val="0"/>
                    <w:autoSpaceDN w:val="0"/>
                    <w:jc w:val="center"/>
                  </w:pPr>
                  <w:r w:rsidRPr="000A7BBB">
                    <w:t>x</w:t>
                  </w:r>
                </w:p>
              </w:tc>
            </w:tr>
            <w:tr w:rsidR="000A7BBB" w:rsidRPr="000A7BBB" w14:paraId="0D30B2F6" w14:textId="77777777" w:rsidTr="00A25E52">
              <w:trPr>
                <w:trHeight w:val="161"/>
              </w:trPr>
              <w:tc>
                <w:tcPr>
                  <w:tcW w:w="1622" w:type="dxa"/>
                  <w:vMerge/>
                </w:tcPr>
                <w:p w14:paraId="72603E54" w14:textId="77777777" w:rsidR="000A7BBB" w:rsidRPr="000A7BBB" w:rsidRDefault="000A7BBB" w:rsidP="000A7BBB">
                  <w:pPr>
                    <w:spacing w:line="276" w:lineRule="auto"/>
                    <w:rPr>
                      <w:rFonts w:eastAsia="Calibri"/>
                      <w:lang w:eastAsia="en-US"/>
                    </w:rPr>
                  </w:pPr>
                </w:p>
              </w:tc>
              <w:tc>
                <w:tcPr>
                  <w:tcW w:w="1418" w:type="dxa"/>
                  <w:vMerge/>
                </w:tcPr>
                <w:p w14:paraId="714405CA" w14:textId="77777777" w:rsidR="000A7BBB" w:rsidRPr="000A7BBB" w:rsidRDefault="000A7BBB" w:rsidP="000A7BBB">
                  <w:pPr>
                    <w:spacing w:line="276" w:lineRule="auto"/>
                    <w:rPr>
                      <w:rFonts w:eastAsia="Calibri"/>
                      <w:lang w:eastAsia="en-US"/>
                    </w:rPr>
                  </w:pPr>
                </w:p>
              </w:tc>
              <w:tc>
                <w:tcPr>
                  <w:tcW w:w="1417" w:type="dxa"/>
                  <w:vAlign w:val="center"/>
                </w:tcPr>
                <w:p w14:paraId="599EF82A" w14:textId="77777777" w:rsidR="000A7BBB" w:rsidRPr="000A7BBB" w:rsidRDefault="000A7BBB" w:rsidP="000A7BBB">
                  <w:pPr>
                    <w:widowControl w:val="0"/>
                    <w:autoSpaceDE w:val="0"/>
                    <w:autoSpaceDN w:val="0"/>
                    <w:ind w:left="-62" w:right="-62"/>
                    <w:jc w:val="center"/>
                  </w:pPr>
                  <w:r w:rsidRPr="000A7BBB">
                    <w:t>с 01.01.2023</w:t>
                  </w:r>
                </w:p>
              </w:tc>
              <w:tc>
                <w:tcPr>
                  <w:tcW w:w="992" w:type="dxa"/>
                  <w:vAlign w:val="center"/>
                </w:tcPr>
                <w:p w14:paraId="42A33EBF" w14:textId="77777777" w:rsidR="000A7BBB" w:rsidRPr="000A7BBB" w:rsidRDefault="000A7BBB" w:rsidP="000A7BBB">
                  <w:pPr>
                    <w:widowControl w:val="0"/>
                    <w:autoSpaceDE w:val="0"/>
                    <w:autoSpaceDN w:val="0"/>
                    <w:jc w:val="center"/>
                  </w:pPr>
                  <w:r w:rsidRPr="000A7BBB">
                    <w:t>4227,69</w:t>
                  </w:r>
                </w:p>
              </w:tc>
              <w:tc>
                <w:tcPr>
                  <w:tcW w:w="851" w:type="dxa"/>
                  <w:vAlign w:val="center"/>
                </w:tcPr>
                <w:p w14:paraId="0BAAF6EA" w14:textId="77777777" w:rsidR="000A7BBB" w:rsidRPr="000A7BBB" w:rsidRDefault="000A7BBB" w:rsidP="000A7BBB">
                  <w:pPr>
                    <w:widowControl w:val="0"/>
                    <w:autoSpaceDE w:val="0"/>
                    <w:autoSpaceDN w:val="0"/>
                    <w:jc w:val="center"/>
                  </w:pPr>
                  <w:r w:rsidRPr="000A7BBB">
                    <w:t>x</w:t>
                  </w:r>
                </w:p>
              </w:tc>
              <w:tc>
                <w:tcPr>
                  <w:tcW w:w="678" w:type="dxa"/>
                  <w:vAlign w:val="center"/>
                </w:tcPr>
                <w:p w14:paraId="38CF1419" w14:textId="77777777" w:rsidR="000A7BBB" w:rsidRPr="000A7BBB" w:rsidRDefault="000A7BBB" w:rsidP="000A7BBB">
                  <w:pPr>
                    <w:widowControl w:val="0"/>
                    <w:autoSpaceDE w:val="0"/>
                    <w:autoSpaceDN w:val="0"/>
                    <w:jc w:val="center"/>
                  </w:pPr>
                  <w:r w:rsidRPr="000A7BBB">
                    <w:t>x</w:t>
                  </w:r>
                </w:p>
              </w:tc>
              <w:tc>
                <w:tcPr>
                  <w:tcW w:w="850" w:type="dxa"/>
                  <w:vAlign w:val="center"/>
                </w:tcPr>
                <w:p w14:paraId="7B42D98C" w14:textId="77777777" w:rsidR="000A7BBB" w:rsidRPr="000A7BBB" w:rsidRDefault="000A7BBB" w:rsidP="000A7BBB">
                  <w:pPr>
                    <w:widowControl w:val="0"/>
                    <w:autoSpaceDE w:val="0"/>
                    <w:autoSpaceDN w:val="0"/>
                    <w:jc w:val="center"/>
                  </w:pPr>
                  <w:r w:rsidRPr="000A7BBB">
                    <w:t>x</w:t>
                  </w:r>
                </w:p>
              </w:tc>
              <w:tc>
                <w:tcPr>
                  <w:tcW w:w="851" w:type="dxa"/>
                  <w:vAlign w:val="center"/>
                </w:tcPr>
                <w:p w14:paraId="4EA0C13A" w14:textId="77777777" w:rsidR="000A7BBB" w:rsidRPr="000A7BBB" w:rsidRDefault="000A7BBB" w:rsidP="000A7BBB">
                  <w:pPr>
                    <w:widowControl w:val="0"/>
                    <w:autoSpaceDE w:val="0"/>
                    <w:autoSpaceDN w:val="0"/>
                    <w:jc w:val="center"/>
                  </w:pPr>
                  <w:r w:rsidRPr="000A7BBB">
                    <w:t>x</w:t>
                  </w:r>
                </w:p>
              </w:tc>
              <w:tc>
                <w:tcPr>
                  <w:tcW w:w="1165" w:type="dxa"/>
                  <w:vAlign w:val="center"/>
                </w:tcPr>
                <w:p w14:paraId="0821A12B" w14:textId="77777777" w:rsidR="000A7BBB" w:rsidRPr="000A7BBB" w:rsidRDefault="000A7BBB" w:rsidP="000A7BBB">
                  <w:pPr>
                    <w:widowControl w:val="0"/>
                    <w:autoSpaceDE w:val="0"/>
                    <w:autoSpaceDN w:val="0"/>
                    <w:jc w:val="center"/>
                  </w:pPr>
                  <w:r w:rsidRPr="000A7BBB">
                    <w:t>x</w:t>
                  </w:r>
                </w:p>
              </w:tc>
            </w:tr>
            <w:tr w:rsidR="000A7BBB" w:rsidRPr="000A7BBB" w14:paraId="7FD38C91" w14:textId="77777777" w:rsidTr="00A25E52">
              <w:trPr>
                <w:trHeight w:val="197"/>
              </w:trPr>
              <w:tc>
                <w:tcPr>
                  <w:tcW w:w="1622" w:type="dxa"/>
                  <w:vMerge/>
                </w:tcPr>
                <w:p w14:paraId="204E2DA8" w14:textId="77777777" w:rsidR="000A7BBB" w:rsidRPr="000A7BBB" w:rsidRDefault="000A7BBB" w:rsidP="000A7BBB">
                  <w:pPr>
                    <w:spacing w:line="276" w:lineRule="auto"/>
                    <w:rPr>
                      <w:rFonts w:eastAsia="Calibri"/>
                      <w:lang w:eastAsia="en-US"/>
                    </w:rPr>
                  </w:pPr>
                </w:p>
              </w:tc>
              <w:tc>
                <w:tcPr>
                  <w:tcW w:w="1418" w:type="dxa"/>
                  <w:vMerge/>
                </w:tcPr>
                <w:p w14:paraId="723A58E6" w14:textId="77777777" w:rsidR="000A7BBB" w:rsidRPr="000A7BBB" w:rsidRDefault="000A7BBB" w:rsidP="000A7BBB">
                  <w:pPr>
                    <w:spacing w:line="276" w:lineRule="auto"/>
                    <w:rPr>
                      <w:rFonts w:eastAsia="Calibri"/>
                      <w:lang w:eastAsia="en-US"/>
                    </w:rPr>
                  </w:pPr>
                </w:p>
              </w:tc>
              <w:tc>
                <w:tcPr>
                  <w:tcW w:w="1417" w:type="dxa"/>
                  <w:vAlign w:val="center"/>
                </w:tcPr>
                <w:p w14:paraId="43716BB6" w14:textId="77777777" w:rsidR="000A7BBB" w:rsidRPr="000A7BBB" w:rsidRDefault="000A7BBB" w:rsidP="000A7BBB">
                  <w:pPr>
                    <w:widowControl w:val="0"/>
                    <w:autoSpaceDE w:val="0"/>
                    <w:autoSpaceDN w:val="0"/>
                    <w:ind w:left="-62" w:right="-62"/>
                    <w:jc w:val="center"/>
                  </w:pPr>
                  <w:r w:rsidRPr="000A7BBB">
                    <w:t>с 01.07.2023</w:t>
                  </w:r>
                </w:p>
              </w:tc>
              <w:tc>
                <w:tcPr>
                  <w:tcW w:w="992" w:type="dxa"/>
                  <w:vAlign w:val="center"/>
                </w:tcPr>
                <w:p w14:paraId="713DFE34" w14:textId="77777777" w:rsidR="000A7BBB" w:rsidRPr="000A7BBB" w:rsidRDefault="000A7BBB" w:rsidP="000A7BBB">
                  <w:pPr>
                    <w:widowControl w:val="0"/>
                    <w:autoSpaceDE w:val="0"/>
                    <w:autoSpaceDN w:val="0"/>
                    <w:jc w:val="center"/>
                  </w:pPr>
                  <w:r w:rsidRPr="000A7BBB">
                    <w:t>3448,86</w:t>
                  </w:r>
                </w:p>
              </w:tc>
              <w:tc>
                <w:tcPr>
                  <w:tcW w:w="851" w:type="dxa"/>
                  <w:vAlign w:val="center"/>
                </w:tcPr>
                <w:p w14:paraId="724E0FF7" w14:textId="77777777" w:rsidR="000A7BBB" w:rsidRPr="000A7BBB" w:rsidRDefault="000A7BBB" w:rsidP="000A7BBB">
                  <w:pPr>
                    <w:widowControl w:val="0"/>
                    <w:autoSpaceDE w:val="0"/>
                    <w:autoSpaceDN w:val="0"/>
                    <w:jc w:val="center"/>
                  </w:pPr>
                  <w:r w:rsidRPr="000A7BBB">
                    <w:t>x</w:t>
                  </w:r>
                </w:p>
              </w:tc>
              <w:tc>
                <w:tcPr>
                  <w:tcW w:w="678" w:type="dxa"/>
                  <w:vAlign w:val="center"/>
                </w:tcPr>
                <w:p w14:paraId="37C77955" w14:textId="77777777" w:rsidR="000A7BBB" w:rsidRPr="000A7BBB" w:rsidRDefault="000A7BBB" w:rsidP="000A7BBB">
                  <w:pPr>
                    <w:widowControl w:val="0"/>
                    <w:autoSpaceDE w:val="0"/>
                    <w:autoSpaceDN w:val="0"/>
                    <w:jc w:val="center"/>
                  </w:pPr>
                  <w:r w:rsidRPr="000A7BBB">
                    <w:t>x</w:t>
                  </w:r>
                </w:p>
              </w:tc>
              <w:tc>
                <w:tcPr>
                  <w:tcW w:w="850" w:type="dxa"/>
                  <w:vAlign w:val="center"/>
                </w:tcPr>
                <w:p w14:paraId="7A867C6E" w14:textId="77777777" w:rsidR="000A7BBB" w:rsidRPr="000A7BBB" w:rsidRDefault="000A7BBB" w:rsidP="000A7BBB">
                  <w:pPr>
                    <w:widowControl w:val="0"/>
                    <w:autoSpaceDE w:val="0"/>
                    <w:autoSpaceDN w:val="0"/>
                    <w:jc w:val="center"/>
                  </w:pPr>
                  <w:r w:rsidRPr="000A7BBB">
                    <w:t>x</w:t>
                  </w:r>
                </w:p>
              </w:tc>
              <w:tc>
                <w:tcPr>
                  <w:tcW w:w="851" w:type="dxa"/>
                  <w:vAlign w:val="center"/>
                </w:tcPr>
                <w:p w14:paraId="14607DE7" w14:textId="77777777" w:rsidR="000A7BBB" w:rsidRPr="000A7BBB" w:rsidRDefault="000A7BBB" w:rsidP="000A7BBB">
                  <w:pPr>
                    <w:widowControl w:val="0"/>
                    <w:autoSpaceDE w:val="0"/>
                    <w:autoSpaceDN w:val="0"/>
                    <w:jc w:val="center"/>
                  </w:pPr>
                  <w:r w:rsidRPr="000A7BBB">
                    <w:t>x</w:t>
                  </w:r>
                </w:p>
              </w:tc>
              <w:tc>
                <w:tcPr>
                  <w:tcW w:w="1165" w:type="dxa"/>
                  <w:vAlign w:val="center"/>
                </w:tcPr>
                <w:p w14:paraId="54CAB6CC" w14:textId="77777777" w:rsidR="000A7BBB" w:rsidRPr="000A7BBB" w:rsidRDefault="000A7BBB" w:rsidP="000A7BBB">
                  <w:pPr>
                    <w:widowControl w:val="0"/>
                    <w:autoSpaceDE w:val="0"/>
                    <w:autoSpaceDN w:val="0"/>
                    <w:jc w:val="center"/>
                  </w:pPr>
                  <w:r w:rsidRPr="000A7BBB">
                    <w:t>x</w:t>
                  </w:r>
                </w:p>
              </w:tc>
            </w:tr>
            <w:tr w:rsidR="000A7BBB" w:rsidRPr="000A7BBB" w14:paraId="79B31DCE" w14:textId="77777777" w:rsidTr="00A25E52">
              <w:trPr>
                <w:trHeight w:val="443"/>
              </w:trPr>
              <w:tc>
                <w:tcPr>
                  <w:tcW w:w="1622" w:type="dxa"/>
                  <w:vMerge/>
                </w:tcPr>
                <w:p w14:paraId="71C49C6C" w14:textId="77777777" w:rsidR="000A7BBB" w:rsidRPr="000A7BBB" w:rsidRDefault="000A7BBB" w:rsidP="000A7BBB">
                  <w:pPr>
                    <w:spacing w:line="276" w:lineRule="auto"/>
                    <w:rPr>
                      <w:rFonts w:eastAsia="Calibri"/>
                      <w:lang w:eastAsia="en-US"/>
                    </w:rPr>
                  </w:pPr>
                </w:p>
              </w:tc>
              <w:tc>
                <w:tcPr>
                  <w:tcW w:w="1418" w:type="dxa"/>
                  <w:vAlign w:val="center"/>
                </w:tcPr>
                <w:p w14:paraId="1EB1BDEB" w14:textId="77777777" w:rsidR="000A7BBB" w:rsidRPr="000A7BBB" w:rsidRDefault="000A7BBB" w:rsidP="000A7BBB">
                  <w:pPr>
                    <w:widowControl w:val="0"/>
                    <w:autoSpaceDE w:val="0"/>
                    <w:autoSpaceDN w:val="0"/>
                    <w:jc w:val="center"/>
                  </w:pPr>
                  <w:r w:rsidRPr="000A7BBB">
                    <w:t>Двухста-вочный</w:t>
                  </w:r>
                </w:p>
              </w:tc>
              <w:tc>
                <w:tcPr>
                  <w:tcW w:w="1417" w:type="dxa"/>
                  <w:vAlign w:val="center"/>
                </w:tcPr>
                <w:p w14:paraId="23CF9C64" w14:textId="77777777" w:rsidR="000A7BBB" w:rsidRPr="000A7BBB" w:rsidRDefault="000A7BBB" w:rsidP="000A7BBB">
                  <w:pPr>
                    <w:widowControl w:val="0"/>
                    <w:autoSpaceDE w:val="0"/>
                    <w:autoSpaceDN w:val="0"/>
                    <w:ind w:left="-62" w:right="-62"/>
                    <w:jc w:val="center"/>
                  </w:pPr>
                  <w:r w:rsidRPr="000A7BBB">
                    <w:t>x</w:t>
                  </w:r>
                </w:p>
              </w:tc>
              <w:tc>
                <w:tcPr>
                  <w:tcW w:w="992" w:type="dxa"/>
                  <w:vAlign w:val="center"/>
                </w:tcPr>
                <w:p w14:paraId="6EAF6EC2" w14:textId="77777777" w:rsidR="000A7BBB" w:rsidRPr="000A7BBB" w:rsidRDefault="000A7BBB" w:rsidP="000A7BBB">
                  <w:pPr>
                    <w:widowControl w:val="0"/>
                    <w:autoSpaceDE w:val="0"/>
                    <w:autoSpaceDN w:val="0"/>
                    <w:jc w:val="center"/>
                  </w:pPr>
                  <w:r w:rsidRPr="000A7BBB">
                    <w:t>x</w:t>
                  </w:r>
                </w:p>
              </w:tc>
              <w:tc>
                <w:tcPr>
                  <w:tcW w:w="851" w:type="dxa"/>
                  <w:vAlign w:val="center"/>
                </w:tcPr>
                <w:p w14:paraId="5B38FEC9" w14:textId="77777777" w:rsidR="000A7BBB" w:rsidRPr="000A7BBB" w:rsidRDefault="000A7BBB" w:rsidP="000A7BBB">
                  <w:pPr>
                    <w:widowControl w:val="0"/>
                    <w:autoSpaceDE w:val="0"/>
                    <w:autoSpaceDN w:val="0"/>
                    <w:jc w:val="center"/>
                  </w:pPr>
                  <w:r w:rsidRPr="000A7BBB">
                    <w:t>x</w:t>
                  </w:r>
                </w:p>
              </w:tc>
              <w:tc>
                <w:tcPr>
                  <w:tcW w:w="678" w:type="dxa"/>
                  <w:vAlign w:val="center"/>
                </w:tcPr>
                <w:p w14:paraId="34935E08" w14:textId="77777777" w:rsidR="000A7BBB" w:rsidRPr="000A7BBB" w:rsidRDefault="000A7BBB" w:rsidP="000A7BBB">
                  <w:pPr>
                    <w:widowControl w:val="0"/>
                    <w:autoSpaceDE w:val="0"/>
                    <w:autoSpaceDN w:val="0"/>
                    <w:jc w:val="center"/>
                  </w:pPr>
                  <w:r w:rsidRPr="000A7BBB">
                    <w:t>x</w:t>
                  </w:r>
                </w:p>
              </w:tc>
              <w:tc>
                <w:tcPr>
                  <w:tcW w:w="850" w:type="dxa"/>
                  <w:vAlign w:val="center"/>
                </w:tcPr>
                <w:p w14:paraId="148B19CC" w14:textId="77777777" w:rsidR="000A7BBB" w:rsidRPr="000A7BBB" w:rsidRDefault="000A7BBB" w:rsidP="000A7BBB">
                  <w:pPr>
                    <w:widowControl w:val="0"/>
                    <w:autoSpaceDE w:val="0"/>
                    <w:autoSpaceDN w:val="0"/>
                    <w:jc w:val="center"/>
                  </w:pPr>
                  <w:r w:rsidRPr="000A7BBB">
                    <w:t>x</w:t>
                  </w:r>
                </w:p>
              </w:tc>
              <w:tc>
                <w:tcPr>
                  <w:tcW w:w="851" w:type="dxa"/>
                  <w:vAlign w:val="center"/>
                </w:tcPr>
                <w:p w14:paraId="37696620" w14:textId="77777777" w:rsidR="000A7BBB" w:rsidRPr="000A7BBB" w:rsidRDefault="000A7BBB" w:rsidP="000A7BBB">
                  <w:pPr>
                    <w:widowControl w:val="0"/>
                    <w:autoSpaceDE w:val="0"/>
                    <w:autoSpaceDN w:val="0"/>
                    <w:jc w:val="center"/>
                  </w:pPr>
                  <w:r w:rsidRPr="000A7BBB">
                    <w:t>x</w:t>
                  </w:r>
                </w:p>
              </w:tc>
              <w:tc>
                <w:tcPr>
                  <w:tcW w:w="1165" w:type="dxa"/>
                  <w:vAlign w:val="center"/>
                </w:tcPr>
                <w:p w14:paraId="617FAA3F" w14:textId="77777777" w:rsidR="000A7BBB" w:rsidRPr="000A7BBB" w:rsidRDefault="000A7BBB" w:rsidP="000A7BBB">
                  <w:pPr>
                    <w:widowControl w:val="0"/>
                    <w:autoSpaceDE w:val="0"/>
                    <w:autoSpaceDN w:val="0"/>
                    <w:jc w:val="center"/>
                  </w:pPr>
                  <w:r w:rsidRPr="000A7BBB">
                    <w:t>x</w:t>
                  </w:r>
                </w:p>
              </w:tc>
            </w:tr>
            <w:tr w:rsidR="000A7BBB" w:rsidRPr="000A7BBB" w14:paraId="5136A26E" w14:textId="77777777" w:rsidTr="00A25E52">
              <w:tc>
                <w:tcPr>
                  <w:tcW w:w="1622" w:type="dxa"/>
                  <w:vMerge/>
                </w:tcPr>
                <w:p w14:paraId="678B6FC1" w14:textId="77777777" w:rsidR="000A7BBB" w:rsidRPr="000A7BBB" w:rsidRDefault="000A7BBB" w:rsidP="000A7BBB">
                  <w:pPr>
                    <w:spacing w:line="276" w:lineRule="auto"/>
                    <w:rPr>
                      <w:rFonts w:eastAsia="Calibri"/>
                      <w:lang w:eastAsia="en-US"/>
                    </w:rPr>
                  </w:pPr>
                </w:p>
              </w:tc>
              <w:tc>
                <w:tcPr>
                  <w:tcW w:w="1418" w:type="dxa"/>
                  <w:vAlign w:val="center"/>
                </w:tcPr>
                <w:p w14:paraId="6B4B2C22" w14:textId="77777777" w:rsidR="000A7BBB" w:rsidRPr="000A7BBB" w:rsidRDefault="000A7BBB" w:rsidP="000A7BBB">
                  <w:pPr>
                    <w:widowControl w:val="0"/>
                    <w:autoSpaceDE w:val="0"/>
                    <w:autoSpaceDN w:val="0"/>
                    <w:jc w:val="center"/>
                  </w:pPr>
                  <w:r w:rsidRPr="000A7BBB">
                    <w:t>Ставка за тепловую энергию, руб./Гкал</w:t>
                  </w:r>
                </w:p>
              </w:tc>
              <w:tc>
                <w:tcPr>
                  <w:tcW w:w="1417" w:type="dxa"/>
                  <w:vAlign w:val="center"/>
                </w:tcPr>
                <w:p w14:paraId="3DE8F935" w14:textId="77777777" w:rsidR="000A7BBB" w:rsidRPr="000A7BBB" w:rsidRDefault="000A7BBB" w:rsidP="000A7BBB">
                  <w:pPr>
                    <w:widowControl w:val="0"/>
                    <w:autoSpaceDE w:val="0"/>
                    <w:autoSpaceDN w:val="0"/>
                    <w:ind w:left="-62" w:right="-62"/>
                    <w:jc w:val="center"/>
                  </w:pPr>
                  <w:r w:rsidRPr="000A7BBB">
                    <w:t>x</w:t>
                  </w:r>
                </w:p>
              </w:tc>
              <w:tc>
                <w:tcPr>
                  <w:tcW w:w="992" w:type="dxa"/>
                  <w:vAlign w:val="center"/>
                </w:tcPr>
                <w:p w14:paraId="2DAD2C9D" w14:textId="77777777" w:rsidR="000A7BBB" w:rsidRPr="000A7BBB" w:rsidRDefault="000A7BBB" w:rsidP="000A7BBB">
                  <w:pPr>
                    <w:widowControl w:val="0"/>
                    <w:autoSpaceDE w:val="0"/>
                    <w:autoSpaceDN w:val="0"/>
                    <w:jc w:val="center"/>
                  </w:pPr>
                  <w:r w:rsidRPr="000A7BBB">
                    <w:t>x</w:t>
                  </w:r>
                </w:p>
              </w:tc>
              <w:tc>
                <w:tcPr>
                  <w:tcW w:w="851" w:type="dxa"/>
                  <w:vAlign w:val="center"/>
                </w:tcPr>
                <w:p w14:paraId="67954C03" w14:textId="77777777" w:rsidR="000A7BBB" w:rsidRPr="000A7BBB" w:rsidRDefault="000A7BBB" w:rsidP="000A7BBB">
                  <w:pPr>
                    <w:widowControl w:val="0"/>
                    <w:autoSpaceDE w:val="0"/>
                    <w:autoSpaceDN w:val="0"/>
                    <w:jc w:val="center"/>
                  </w:pPr>
                  <w:r w:rsidRPr="000A7BBB">
                    <w:t>x</w:t>
                  </w:r>
                </w:p>
              </w:tc>
              <w:tc>
                <w:tcPr>
                  <w:tcW w:w="678" w:type="dxa"/>
                  <w:vAlign w:val="center"/>
                </w:tcPr>
                <w:p w14:paraId="65920C25" w14:textId="77777777" w:rsidR="000A7BBB" w:rsidRPr="000A7BBB" w:rsidRDefault="000A7BBB" w:rsidP="000A7BBB">
                  <w:pPr>
                    <w:widowControl w:val="0"/>
                    <w:autoSpaceDE w:val="0"/>
                    <w:autoSpaceDN w:val="0"/>
                    <w:jc w:val="center"/>
                  </w:pPr>
                  <w:r w:rsidRPr="000A7BBB">
                    <w:t>x</w:t>
                  </w:r>
                </w:p>
              </w:tc>
              <w:tc>
                <w:tcPr>
                  <w:tcW w:w="850" w:type="dxa"/>
                  <w:vAlign w:val="center"/>
                </w:tcPr>
                <w:p w14:paraId="2EE8C75A" w14:textId="77777777" w:rsidR="000A7BBB" w:rsidRPr="000A7BBB" w:rsidRDefault="000A7BBB" w:rsidP="000A7BBB">
                  <w:pPr>
                    <w:widowControl w:val="0"/>
                    <w:autoSpaceDE w:val="0"/>
                    <w:autoSpaceDN w:val="0"/>
                    <w:jc w:val="center"/>
                  </w:pPr>
                  <w:r w:rsidRPr="000A7BBB">
                    <w:t>x</w:t>
                  </w:r>
                </w:p>
              </w:tc>
              <w:tc>
                <w:tcPr>
                  <w:tcW w:w="851" w:type="dxa"/>
                  <w:vAlign w:val="center"/>
                </w:tcPr>
                <w:p w14:paraId="33348E5B" w14:textId="77777777" w:rsidR="000A7BBB" w:rsidRPr="000A7BBB" w:rsidRDefault="000A7BBB" w:rsidP="000A7BBB">
                  <w:pPr>
                    <w:widowControl w:val="0"/>
                    <w:autoSpaceDE w:val="0"/>
                    <w:autoSpaceDN w:val="0"/>
                    <w:jc w:val="center"/>
                  </w:pPr>
                  <w:r w:rsidRPr="000A7BBB">
                    <w:t>x</w:t>
                  </w:r>
                </w:p>
              </w:tc>
              <w:tc>
                <w:tcPr>
                  <w:tcW w:w="1165" w:type="dxa"/>
                  <w:vAlign w:val="center"/>
                </w:tcPr>
                <w:p w14:paraId="0245F78E" w14:textId="77777777" w:rsidR="000A7BBB" w:rsidRPr="000A7BBB" w:rsidRDefault="000A7BBB" w:rsidP="000A7BBB">
                  <w:pPr>
                    <w:widowControl w:val="0"/>
                    <w:autoSpaceDE w:val="0"/>
                    <w:autoSpaceDN w:val="0"/>
                    <w:jc w:val="center"/>
                  </w:pPr>
                  <w:r w:rsidRPr="000A7BBB">
                    <w:t>x</w:t>
                  </w:r>
                </w:p>
              </w:tc>
            </w:tr>
            <w:tr w:rsidR="000A7BBB" w:rsidRPr="000A7BBB" w14:paraId="3D3FA3B9" w14:textId="77777777" w:rsidTr="00A25E52">
              <w:tc>
                <w:tcPr>
                  <w:tcW w:w="1622" w:type="dxa"/>
                </w:tcPr>
                <w:p w14:paraId="3802375F" w14:textId="77777777" w:rsidR="000A7BBB" w:rsidRPr="000A7BBB" w:rsidRDefault="000A7BBB" w:rsidP="000A7BBB">
                  <w:pPr>
                    <w:spacing w:line="276" w:lineRule="auto"/>
                    <w:rPr>
                      <w:rFonts w:eastAsia="Calibri"/>
                      <w:lang w:eastAsia="en-US"/>
                    </w:rPr>
                  </w:pPr>
                </w:p>
              </w:tc>
              <w:tc>
                <w:tcPr>
                  <w:tcW w:w="1418" w:type="dxa"/>
                  <w:vAlign w:val="center"/>
                </w:tcPr>
                <w:p w14:paraId="48130716" w14:textId="77777777" w:rsidR="000A7BBB" w:rsidRPr="000A7BBB" w:rsidRDefault="000A7BBB" w:rsidP="000A7BBB">
                  <w:pPr>
                    <w:widowControl w:val="0"/>
                    <w:autoSpaceDE w:val="0"/>
                    <w:autoSpaceDN w:val="0"/>
                    <w:jc w:val="center"/>
                  </w:pPr>
                  <w:r w:rsidRPr="000A7BBB">
                    <w:t>Ставка за содержание тепловой мощности, тыс. руб./Гкал/ч в мес.</w:t>
                  </w:r>
                </w:p>
              </w:tc>
              <w:tc>
                <w:tcPr>
                  <w:tcW w:w="1417" w:type="dxa"/>
                  <w:vAlign w:val="center"/>
                </w:tcPr>
                <w:p w14:paraId="1D03AD16" w14:textId="77777777" w:rsidR="000A7BBB" w:rsidRPr="000A7BBB" w:rsidRDefault="000A7BBB" w:rsidP="000A7BBB">
                  <w:pPr>
                    <w:widowControl w:val="0"/>
                    <w:autoSpaceDE w:val="0"/>
                    <w:autoSpaceDN w:val="0"/>
                    <w:ind w:left="-62" w:right="-62"/>
                    <w:jc w:val="center"/>
                  </w:pPr>
                  <w:r w:rsidRPr="000A7BBB">
                    <w:t>x</w:t>
                  </w:r>
                </w:p>
              </w:tc>
              <w:tc>
                <w:tcPr>
                  <w:tcW w:w="992" w:type="dxa"/>
                  <w:vAlign w:val="center"/>
                </w:tcPr>
                <w:p w14:paraId="3113F385" w14:textId="77777777" w:rsidR="000A7BBB" w:rsidRPr="000A7BBB" w:rsidRDefault="000A7BBB" w:rsidP="000A7BBB">
                  <w:pPr>
                    <w:widowControl w:val="0"/>
                    <w:autoSpaceDE w:val="0"/>
                    <w:autoSpaceDN w:val="0"/>
                    <w:jc w:val="center"/>
                  </w:pPr>
                  <w:r w:rsidRPr="000A7BBB">
                    <w:t>x</w:t>
                  </w:r>
                </w:p>
              </w:tc>
              <w:tc>
                <w:tcPr>
                  <w:tcW w:w="851" w:type="dxa"/>
                  <w:vAlign w:val="center"/>
                </w:tcPr>
                <w:p w14:paraId="6571F694" w14:textId="77777777" w:rsidR="000A7BBB" w:rsidRPr="000A7BBB" w:rsidRDefault="000A7BBB" w:rsidP="000A7BBB">
                  <w:pPr>
                    <w:widowControl w:val="0"/>
                    <w:autoSpaceDE w:val="0"/>
                    <w:autoSpaceDN w:val="0"/>
                    <w:jc w:val="center"/>
                  </w:pPr>
                  <w:r w:rsidRPr="000A7BBB">
                    <w:t>x</w:t>
                  </w:r>
                </w:p>
              </w:tc>
              <w:tc>
                <w:tcPr>
                  <w:tcW w:w="678" w:type="dxa"/>
                  <w:vAlign w:val="center"/>
                </w:tcPr>
                <w:p w14:paraId="600D6D9F" w14:textId="77777777" w:rsidR="000A7BBB" w:rsidRPr="000A7BBB" w:rsidRDefault="000A7BBB" w:rsidP="000A7BBB">
                  <w:pPr>
                    <w:widowControl w:val="0"/>
                    <w:autoSpaceDE w:val="0"/>
                    <w:autoSpaceDN w:val="0"/>
                    <w:jc w:val="center"/>
                  </w:pPr>
                  <w:r w:rsidRPr="000A7BBB">
                    <w:t>x</w:t>
                  </w:r>
                </w:p>
              </w:tc>
              <w:tc>
                <w:tcPr>
                  <w:tcW w:w="850" w:type="dxa"/>
                  <w:vAlign w:val="center"/>
                </w:tcPr>
                <w:p w14:paraId="7E334F24" w14:textId="77777777" w:rsidR="000A7BBB" w:rsidRPr="000A7BBB" w:rsidRDefault="000A7BBB" w:rsidP="000A7BBB">
                  <w:pPr>
                    <w:widowControl w:val="0"/>
                    <w:autoSpaceDE w:val="0"/>
                    <w:autoSpaceDN w:val="0"/>
                    <w:jc w:val="center"/>
                  </w:pPr>
                  <w:r w:rsidRPr="000A7BBB">
                    <w:t>x</w:t>
                  </w:r>
                </w:p>
              </w:tc>
              <w:tc>
                <w:tcPr>
                  <w:tcW w:w="851" w:type="dxa"/>
                  <w:vAlign w:val="center"/>
                </w:tcPr>
                <w:p w14:paraId="117004E1" w14:textId="77777777" w:rsidR="000A7BBB" w:rsidRPr="000A7BBB" w:rsidRDefault="000A7BBB" w:rsidP="000A7BBB">
                  <w:pPr>
                    <w:widowControl w:val="0"/>
                    <w:autoSpaceDE w:val="0"/>
                    <w:autoSpaceDN w:val="0"/>
                    <w:jc w:val="center"/>
                  </w:pPr>
                  <w:r w:rsidRPr="000A7BBB">
                    <w:t>x</w:t>
                  </w:r>
                </w:p>
              </w:tc>
              <w:tc>
                <w:tcPr>
                  <w:tcW w:w="1165" w:type="dxa"/>
                  <w:vAlign w:val="center"/>
                </w:tcPr>
                <w:p w14:paraId="1177D554" w14:textId="77777777" w:rsidR="000A7BBB" w:rsidRPr="000A7BBB" w:rsidRDefault="000A7BBB" w:rsidP="000A7BBB">
                  <w:pPr>
                    <w:widowControl w:val="0"/>
                    <w:autoSpaceDE w:val="0"/>
                    <w:autoSpaceDN w:val="0"/>
                    <w:jc w:val="center"/>
                  </w:pPr>
                  <w:r w:rsidRPr="000A7BBB">
                    <w:t>x</w:t>
                  </w:r>
                </w:p>
              </w:tc>
            </w:tr>
          </w:tbl>
          <w:p w14:paraId="4D78D07D" w14:textId="77777777" w:rsidR="000A7BBB" w:rsidRPr="000A7BBB" w:rsidRDefault="000A7BBB" w:rsidP="000A7BBB">
            <w:pPr>
              <w:spacing w:after="200" w:line="276" w:lineRule="auto"/>
              <w:rPr>
                <w:rFonts w:ascii="Calibri" w:eastAsia="Calibri" w:hAnsi="Calibri"/>
                <w:sz w:val="22"/>
                <w:szCs w:val="22"/>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left w:w="62" w:type="dxa"/>
                <w:bottom w:w="28" w:type="dxa"/>
                <w:right w:w="62" w:type="dxa"/>
              </w:tblCellMar>
              <w:tblLook w:val="0000" w:firstRow="0" w:lastRow="0" w:firstColumn="0" w:lastColumn="0" w:noHBand="0" w:noVBand="0"/>
            </w:tblPr>
            <w:tblGrid>
              <w:gridCol w:w="1622"/>
              <w:gridCol w:w="1379"/>
              <w:gridCol w:w="1424"/>
              <w:gridCol w:w="993"/>
              <w:gridCol w:w="850"/>
              <w:gridCol w:w="709"/>
              <w:gridCol w:w="846"/>
              <w:gridCol w:w="851"/>
              <w:gridCol w:w="1170"/>
            </w:tblGrid>
            <w:tr w:rsidR="000A7BBB" w:rsidRPr="000A7BBB" w14:paraId="49BDB745" w14:textId="77777777" w:rsidTr="00A25E52">
              <w:tc>
                <w:tcPr>
                  <w:tcW w:w="1622" w:type="dxa"/>
                  <w:vAlign w:val="center"/>
                </w:tcPr>
                <w:p w14:paraId="2EE334E9" w14:textId="77777777" w:rsidR="000A7BBB" w:rsidRPr="000A7BBB" w:rsidRDefault="000A7BBB" w:rsidP="000A7BBB">
                  <w:pPr>
                    <w:spacing w:line="276" w:lineRule="auto"/>
                    <w:jc w:val="center"/>
                    <w:rPr>
                      <w:rFonts w:eastAsia="Calibri"/>
                      <w:lang w:eastAsia="en-US"/>
                    </w:rPr>
                  </w:pPr>
                  <w:r w:rsidRPr="000A7BBB">
                    <w:rPr>
                      <w:rFonts w:eastAsia="Calibri"/>
                      <w:lang w:eastAsia="en-US"/>
                    </w:rPr>
                    <w:t>1</w:t>
                  </w:r>
                </w:p>
              </w:tc>
              <w:tc>
                <w:tcPr>
                  <w:tcW w:w="1379" w:type="dxa"/>
                  <w:vAlign w:val="center"/>
                </w:tcPr>
                <w:p w14:paraId="5D719EE4" w14:textId="77777777" w:rsidR="000A7BBB" w:rsidRPr="000A7BBB" w:rsidRDefault="000A7BBB" w:rsidP="000A7BBB">
                  <w:pPr>
                    <w:widowControl w:val="0"/>
                    <w:autoSpaceDE w:val="0"/>
                    <w:autoSpaceDN w:val="0"/>
                    <w:ind w:left="-62" w:right="-62"/>
                    <w:jc w:val="center"/>
                  </w:pPr>
                  <w:r w:rsidRPr="000A7BBB">
                    <w:t>2</w:t>
                  </w:r>
                </w:p>
              </w:tc>
              <w:tc>
                <w:tcPr>
                  <w:tcW w:w="1424" w:type="dxa"/>
                  <w:vAlign w:val="center"/>
                </w:tcPr>
                <w:p w14:paraId="6AE97F45" w14:textId="77777777" w:rsidR="000A7BBB" w:rsidRPr="000A7BBB" w:rsidRDefault="000A7BBB" w:rsidP="000A7BBB">
                  <w:pPr>
                    <w:widowControl w:val="0"/>
                    <w:autoSpaceDE w:val="0"/>
                    <w:autoSpaceDN w:val="0"/>
                    <w:ind w:left="-62" w:right="-62"/>
                    <w:jc w:val="center"/>
                  </w:pPr>
                  <w:r w:rsidRPr="000A7BBB">
                    <w:t>3</w:t>
                  </w:r>
                </w:p>
              </w:tc>
              <w:tc>
                <w:tcPr>
                  <w:tcW w:w="993" w:type="dxa"/>
                  <w:vAlign w:val="center"/>
                </w:tcPr>
                <w:p w14:paraId="1AC4703B" w14:textId="77777777" w:rsidR="000A7BBB" w:rsidRPr="000A7BBB" w:rsidRDefault="000A7BBB" w:rsidP="000A7BBB">
                  <w:pPr>
                    <w:widowControl w:val="0"/>
                    <w:autoSpaceDE w:val="0"/>
                    <w:autoSpaceDN w:val="0"/>
                    <w:ind w:left="-62" w:right="-62"/>
                    <w:jc w:val="center"/>
                  </w:pPr>
                  <w:r w:rsidRPr="000A7BBB">
                    <w:t>4</w:t>
                  </w:r>
                </w:p>
              </w:tc>
              <w:tc>
                <w:tcPr>
                  <w:tcW w:w="850" w:type="dxa"/>
                  <w:vAlign w:val="center"/>
                </w:tcPr>
                <w:p w14:paraId="7D124C24" w14:textId="77777777" w:rsidR="000A7BBB" w:rsidRPr="000A7BBB" w:rsidRDefault="000A7BBB" w:rsidP="000A7BBB">
                  <w:pPr>
                    <w:widowControl w:val="0"/>
                    <w:autoSpaceDE w:val="0"/>
                    <w:autoSpaceDN w:val="0"/>
                    <w:ind w:left="-62" w:right="-62"/>
                    <w:jc w:val="center"/>
                  </w:pPr>
                  <w:r w:rsidRPr="000A7BBB">
                    <w:t>5</w:t>
                  </w:r>
                </w:p>
              </w:tc>
              <w:tc>
                <w:tcPr>
                  <w:tcW w:w="709" w:type="dxa"/>
                  <w:vAlign w:val="center"/>
                </w:tcPr>
                <w:p w14:paraId="41FFF092" w14:textId="77777777" w:rsidR="000A7BBB" w:rsidRPr="000A7BBB" w:rsidRDefault="000A7BBB" w:rsidP="000A7BBB">
                  <w:pPr>
                    <w:widowControl w:val="0"/>
                    <w:autoSpaceDE w:val="0"/>
                    <w:autoSpaceDN w:val="0"/>
                    <w:ind w:left="-62" w:right="-62"/>
                    <w:jc w:val="center"/>
                  </w:pPr>
                  <w:r w:rsidRPr="000A7BBB">
                    <w:t>6</w:t>
                  </w:r>
                </w:p>
              </w:tc>
              <w:tc>
                <w:tcPr>
                  <w:tcW w:w="846" w:type="dxa"/>
                  <w:vAlign w:val="center"/>
                </w:tcPr>
                <w:p w14:paraId="12BCF5AC" w14:textId="77777777" w:rsidR="000A7BBB" w:rsidRPr="000A7BBB" w:rsidRDefault="000A7BBB" w:rsidP="000A7BBB">
                  <w:pPr>
                    <w:widowControl w:val="0"/>
                    <w:autoSpaceDE w:val="0"/>
                    <w:autoSpaceDN w:val="0"/>
                    <w:ind w:left="-62" w:right="-62"/>
                    <w:jc w:val="center"/>
                  </w:pPr>
                  <w:r w:rsidRPr="000A7BBB">
                    <w:t>7</w:t>
                  </w:r>
                </w:p>
              </w:tc>
              <w:tc>
                <w:tcPr>
                  <w:tcW w:w="851" w:type="dxa"/>
                  <w:vAlign w:val="center"/>
                </w:tcPr>
                <w:p w14:paraId="762978C9" w14:textId="77777777" w:rsidR="000A7BBB" w:rsidRPr="000A7BBB" w:rsidRDefault="000A7BBB" w:rsidP="000A7BBB">
                  <w:pPr>
                    <w:widowControl w:val="0"/>
                    <w:autoSpaceDE w:val="0"/>
                    <w:autoSpaceDN w:val="0"/>
                    <w:ind w:left="-62" w:right="-62"/>
                    <w:jc w:val="center"/>
                  </w:pPr>
                  <w:r w:rsidRPr="000A7BBB">
                    <w:t>8</w:t>
                  </w:r>
                </w:p>
              </w:tc>
              <w:tc>
                <w:tcPr>
                  <w:tcW w:w="1170" w:type="dxa"/>
                  <w:vAlign w:val="center"/>
                </w:tcPr>
                <w:p w14:paraId="300BA4CA" w14:textId="77777777" w:rsidR="000A7BBB" w:rsidRPr="000A7BBB" w:rsidRDefault="000A7BBB" w:rsidP="000A7BBB">
                  <w:pPr>
                    <w:widowControl w:val="0"/>
                    <w:autoSpaceDE w:val="0"/>
                    <w:autoSpaceDN w:val="0"/>
                    <w:ind w:left="-62" w:right="-62"/>
                    <w:jc w:val="center"/>
                  </w:pPr>
                  <w:r w:rsidRPr="000A7BBB">
                    <w:t>9</w:t>
                  </w:r>
                </w:p>
              </w:tc>
            </w:tr>
            <w:tr w:rsidR="000A7BBB" w:rsidRPr="000A7BBB" w14:paraId="10FA2EAA" w14:textId="77777777" w:rsidTr="00A25E52">
              <w:tc>
                <w:tcPr>
                  <w:tcW w:w="1622" w:type="dxa"/>
                  <w:vMerge w:val="restart"/>
                </w:tcPr>
                <w:p w14:paraId="0E2C9C66" w14:textId="77777777" w:rsidR="000A7BBB" w:rsidRPr="000A7BBB" w:rsidRDefault="000A7BBB" w:rsidP="000A7BBB">
                  <w:pPr>
                    <w:spacing w:line="276" w:lineRule="auto"/>
                    <w:rPr>
                      <w:rFonts w:eastAsia="Calibri"/>
                      <w:lang w:eastAsia="en-US"/>
                    </w:rPr>
                  </w:pPr>
                </w:p>
              </w:tc>
              <w:tc>
                <w:tcPr>
                  <w:tcW w:w="8222" w:type="dxa"/>
                  <w:gridSpan w:val="8"/>
                  <w:vAlign w:val="center"/>
                </w:tcPr>
                <w:p w14:paraId="6078AFB9" w14:textId="77777777" w:rsidR="000A7BBB" w:rsidRPr="000A7BBB" w:rsidRDefault="000A7BBB" w:rsidP="000A7BBB">
                  <w:pPr>
                    <w:widowControl w:val="0"/>
                    <w:autoSpaceDE w:val="0"/>
                    <w:autoSpaceDN w:val="0"/>
                    <w:ind w:left="-62" w:right="-62"/>
                    <w:jc w:val="center"/>
                  </w:pPr>
                  <w:r w:rsidRPr="000A7BBB">
                    <w:t>Население (тарифы указываются с учетом НДС) *</w:t>
                  </w:r>
                </w:p>
              </w:tc>
            </w:tr>
            <w:tr w:rsidR="000A7BBB" w:rsidRPr="000A7BBB" w14:paraId="60705681" w14:textId="77777777" w:rsidTr="00A25E52">
              <w:trPr>
                <w:trHeight w:val="20"/>
              </w:trPr>
              <w:tc>
                <w:tcPr>
                  <w:tcW w:w="1622" w:type="dxa"/>
                  <w:vMerge/>
                </w:tcPr>
                <w:p w14:paraId="68DCFD28" w14:textId="77777777" w:rsidR="000A7BBB" w:rsidRPr="000A7BBB" w:rsidRDefault="000A7BBB" w:rsidP="000A7BBB">
                  <w:pPr>
                    <w:spacing w:line="276" w:lineRule="auto"/>
                    <w:rPr>
                      <w:rFonts w:eastAsia="Calibri"/>
                      <w:lang w:eastAsia="en-US"/>
                    </w:rPr>
                  </w:pPr>
                </w:p>
              </w:tc>
              <w:tc>
                <w:tcPr>
                  <w:tcW w:w="1379" w:type="dxa"/>
                  <w:vMerge w:val="restart"/>
                  <w:vAlign w:val="center"/>
                </w:tcPr>
                <w:p w14:paraId="00E8D9BA" w14:textId="77777777" w:rsidR="000A7BBB" w:rsidRPr="000A7BBB" w:rsidRDefault="000A7BBB" w:rsidP="000A7BBB">
                  <w:pPr>
                    <w:widowControl w:val="0"/>
                    <w:autoSpaceDE w:val="0"/>
                    <w:autoSpaceDN w:val="0"/>
                    <w:jc w:val="center"/>
                  </w:pPr>
                  <w:r w:rsidRPr="000A7BBB">
                    <w:t>Односта-</w:t>
                  </w:r>
                  <w:r w:rsidRPr="000A7BBB">
                    <w:lastRenderedPageBreak/>
                    <w:t>вочный</w:t>
                  </w:r>
                </w:p>
                <w:p w14:paraId="7FF56126" w14:textId="77777777" w:rsidR="000A7BBB" w:rsidRPr="000A7BBB" w:rsidRDefault="000A7BBB" w:rsidP="000A7BBB">
                  <w:pPr>
                    <w:widowControl w:val="0"/>
                    <w:autoSpaceDE w:val="0"/>
                    <w:autoSpaceDN w:val="0"/>
                    <w:jc w:val="center"/>
                  </w:pPr>
                  <w:r w:rsidRPr="000A7BBB">
                    <w:t>руб./Гкал</w:t>
                  </w:r>
                </w:p>
              </w:tc>
              <w:tc>
                <w:tcPr>
                  <w:tcW w:w="1424" w:type="dxa"/>
                  <w:vAlign w:val="center"/>
                </w:tcPr>
                <w:p w14:paraId="039CF1EF" w14:textId="77777777" w:rsidR="000A7BBB" w:rsidRPr="000A7BBB" w:rsidRDefault="000A7BBB" w:rsidP="000A7BBB">
                  <w:pPr>
                    <w:widowControl w:val="0"/>
                    <w:autoSpaceDE w:val="0"/>
                    <w:autoSpaceDN w:val="0"/>
                    <w:ind w:left="-62" w:right="-62"/>
                    <w:jc w:val="center"/>
                  </w:pPr>
                  <w:r w:rsidRPr="000A7BBB">
                    <w:lastRenderedPageBreak/>
                    <w:t>с 01.01.2019</w:t>
                  </w:r>
                </w:p>
              </w:tc>
              <w:tc>
                <w:tcPr>
                  <w:tcW w:w="993" w:type="dxa"/>
                  <w:vAlign w:val="center"/>
                </w:tcPr>
                <w:p w14:paraId="36FA17E5" w14:textId="77777777" w:rsidR="000A7BBB" w:rsidRPr="000A7BBB" w:rsidRDefault="000A7BBB" w:rsidP="000A7BBB">
                  <w:pPr>
                    <w:widowControl w:val="0"/>
                    <w:autoSpaceDE w:val="0"/>
                    <w:autoSpaceDN w:val="0"/>
                    <w:jc w:val="center"/>
                  </w:pPr>
                  <w:r w:rsidRPr="000A7BBB">
                    <w:t>3464,28</w:t>
                  </w:r>
                </w:p>
              </w:tc>
              <w:tc>
                <w:tcPr>
                  <w:tcW w:w="850" w:type="dxa"/>
                  <w:vAlign w:val="center"/>
                </w:tcPr>
                <w:p w14:paraId="33737D44" w14:textId="77777777" w:rsidR="000A7BBB" w:rsidRPr="000A7BBB" w:rsidRDefault="000A7BBB" w:rsidP="000A7BBB">
                  <w:pPr>
                    <w:widowControl w:val="0"/>
                    <w:autoSpaceDE w:val="0"/>
                    <w:autoSpaceDN w:val="0"/>
                    <w:jc w:val="center"/>
                  </w:pPr>
                  <w:r w:rsidRPr="000A7BBB">
                    <w:t>x</w:t>
                  </w:r>
                </w:p>
              </w:tc>
              <w:tc>
                <w:tcPr>
                  <w:tcW w:w="709" w:type="dxa"/>
                  <w:vAlign w:val="center"/>
                </w:tcPr>
                <w:p w14:paraId="709961B5" w14:textId="77777777" w:rsidR="000A7BBB" w:rsidRPr="000A7BBB" w:rsidRDefault="000A7BBB" w:rsidP="000A7BBB">
                  <w:pPr>
                    <w:widowControl w:val="0"/>
                    <w:autoSpaceDE w:val="0"/>
                    <w:autoSpaceDN w:val="0"/>
                    <w:jc w:val="center"/>
                  </w:pPr>
                  <w:r w:rsidRPr="000A7BBB">
                    <w:t>x</w:t>
                  </w:r>
                </w:p>
              </w:tc>
              <w:tc>
                <w:tcPr>
                  <w:tcW w:w="846" w:type="dxa"/>
                  <w:vAlign w:val="center"/>
                </w:tcPr>
                <w:p w14:paraId="47464BF3" w14:textId="77777777" w:rsidR="000A7BBB" w:rsidRPr="000A7BBB" w:rsidRDefault="000A7BBB" w:rsidP="000A7BBB">
                  <w:pPr>
                    <w:widowControl w:val="0"/>
                    <w:autoSpaceDE w:val="0"/>
                    <w:autoSpaceDN w:val="0"/>
                    <w:jc w:val="center"/>
                  </w:pPr>
                  <w:r w:rsidRPr="000A7BBB">
                    <w:t>x</w:t>
                  </w:r>
                </w:p>
              </w:tc>
              <w:tc>
                <w:tcPr>
                  <w:tcW w:w="851" w:type="dxa"/>
                  <w:vAlign w:val="center"/>
                </w:tcPr>
                <w:p w14:paraId="6EDC7208" w14:textId="77777777" w:rsidR="000A7BBB" w:rsidRPr="000A7BBB" w:rsidRDefault="000A7BBB" w:rsidP="000A7BBB">
                  <w:pPr>
                    <w:widowControl w:val="0"/>
                    <w:autoSpaceDE w:val="0"/>
                    <w:autoSpaceDN w:val="0"/>
                    <w:jc w:val="center"/>
                  </w:pPr>
                  <w:r w:rsidRPr="000A7BBB">
                    <w:t>x</w:t>
                  </w:r>
                </w:p>
              </w:tc>
              <w:tc>
                <w:tcPr>
                  <w:tcW w:w="1170" w:type="dxa"/>
                  <w:vAlign w:val="center"/>
                </w:tcPr>
                <w:p w14:paraId="1A0F850F" w14:textId="77777777" w:rsidR="000A7BBB" w:rsidRPr="000A7BBB" w:rsidRDefault="000A7BBB" w:rsidP="000A7BBB">
                  <w:pPr>
                    <w:widowControl w:val="0"/>
                    <w:autoSpaceDE w:val="0"/>
                    <w:autoSpaceDN w:val="0"/>
                    <w:jc w:val="center"/>
                  </w:pPr>
                  <w:r w:rsidRPr="000A7BBB">
                    <w:t>x</w:t>
                  </w:r>
                </w:p>
              </w:tc>
            </w:tr>
            <w:tr w:rsidR="000A7BBB" w:rsidRPr="000A7BBB" w14:paraId="349F5791" w14:textId="77777777" w:rsidTr="00A25E52">
              <w:tc>
                <w:tcPr>
                  <w:tcW w:w="1622" w:type="dxa"/>
                  <w:vMerge/>
                </w:tcPr>
                <w:p w14:paraId="50B38CB2" w14:textId="77777777" w:rsidR="000A7BBB" w:rsidRPr="000A7BBB" w:rsidRDefault="000A7BBB" w:rsidP="000A7BBB">
                  <w:pPr>
                    <w:spacing w:line="276" w:lineRule="auto"/>
                    <w:rPr>
                      <w:rFonts w:eastAsia="Calibri"/>
                      <w:lang w:eastAsia="en-US"/>
                    </w:rPr>
                  </w:pPr>
                </w:p>
              </w:tc>
              <w:tc>
                <w:tcPr>
                  <w:tcW w:w="1379" w:type="dxa"/>
                  <w:vMerge/>
                </w:tcPr>
                <w:p w14:paraId="13296FD8" w14:textId="77777777" w:rsidR="000A7BBB" w:rsidRPr="000A7BBB" w:rsidRDefault="000A7BBB" w:rsidP="000A7BBB">
                  <w:pPr>
                    <w:spacing w:line="276" w:lineRule="auto"/>
                    <w:rPr>
                      <w:rFonts w:eastAsia="Calibri"/>
                      <w:lang w:eastAsia="en-US"/>
                    </w:rPr>
                  </w:pPr>
                </w:p>
              </w:tc>
              <w:tc>
                <w:tcPr>
                  <w:tcW w:w="1424" w:type="dxa"/>
                  <w:vAlign w:val="center"/>
                </w:tcPr>
                <w:p w14:paraId="37B46984" w14:textId="77777777" w:rsidR="000A7BBB" w:rsidRPr="000A7BBB" w:rsidRDefault="000A7BBB" w:rsidP="000A7BBB">
                  <w:pPr>
                    <w:widowControl w:val="0"/>
                    <w:autoSpaceDE w:val="0"/>
                    <w:autoSpaceDN w:val="0"/>
                    <w:ind w:left="-62" w:right="-62"/>
                    <w:jc w:val="center"/>
                  </w:pPr>
                  <w:r w:rsidRPr="000A7BBB">
                    <w:t>с 01.07.2019</w:t>
                  </w:r>
                </w:p>
              </w:tc>
              <w:tc>
                <w:tcPr>
                  <w:tcW w:w="993" w:type="dxa"/>
                  <w:vAlign w:val="center"/>
                </w:tcPr>
                <w:p w14:paraId="1F40C1B3" w14:textId="77777777" w:rsidR="000A7BBB" w:rsidRPr="000A7BBB" w:rsidRDefault="000A7BBB" w:rsidP="000A7BBB">
                  <w:pPr>
                    <w:widowControl w:val="0"/>
                    <w:autoSpaceDE w:val="0"/>
                    <w:autoSpaceDN w:val="0"/>
                    <w:jc w:val="center"/>
                  </w:pPr>
                  <w:r w:rsidRPr="000A7BBB">
                    <w:t>3560,83</w:t>
                  </w:r>
                </w:p>
              </w:tc>
              <w:tc>
                <w:tcPr>
                  <w:tcW w:w="850" w:type="dxa"/>
                  <w:vAlign w:val="center"/>
                </w:tcPr>
                <w:p w14:paraId="1253B437" w14:textId="77777777" w:rsidR="000A7BBB" w:rsidRPr="000A7BBB" w:rsidRDefault="000A7BBB" w:rsidP="000A7BBB">
                  <w:pPr>
                    <w:widowControl w:val="0"/>
                    <w:autoSpaceDE w:val="0"/>
                    <w:autoSpaceDN w:val="0"/>
                    <w:jc w:val="center"/>
                  </w:pPr>
                  <w:r w:rsidRPr="000A7BBB">
                    <w:t>x</w:t>
                  </w:r>
                </w:p>
              </w:tc>
              <w:tc>
                <w:tcPr>
                  <w:tcW w:w="709" w:type="dxa"/>
                  <w:vAlign w:val="center"/>
                </w:tcPr>
                <w:p w14:paraId="303560B2" w14:textId="77777777" w:rsidR="000A7BBB" w:rsidRPr="000A7BBB" w:rsidRDefault="000A7BBB" w:rsidP="000A7BBB">
                  <w:pPr>
                    <w:widowControl w:val="0"/>
                    <w:autoSpaceDE w:val="0"/>
                    <w:autoSpaceDN w:val="0"/>
                    <w:jc w:val="center"/>
                  </w:pPr>
                  <w:r w:rsidRPr="000A7BBB">
                    <w:t>x</w:t>
                  </w:r>
                </w:p>
              </w:tc>
              <w:tc>
                <w:tcPr>
                  <w:tcW w:w="846" w:type="dxa"/>
                  <w:vAlign w:val="center"/>
                </w:tcPr>
                <w:p w14:paraId="0ACB67C8" w14:textId="77777777" w:rsidR="000A7BBB" w:rsidRPr="000A7BBB" w:rsidRDefault="000A7BBB" w:rsidP="000A7BBB">
                  <w:pPr>
                    <w:widowControl w:val="0"/>
                    <w:autoSpaceDE w:val="0"/>
                    <w:autoSpaceDN w:val="0"/>
                    <w:jc w:val="center"/>
                  </w:pPr>
                  <w:r w:rsidRPr="000A7BBB">
                    <w:t>x</w:t>
                  </w:r>
                </w:p>
              </w:tc>
              <w:tc>
                <w:tcPr>
                  <w:tcW w:w="851" w:type="dxa"/>
                  <w:vAlign w:val="center"/>
                </w:tcPr>
                <w:p w14:paraId="38591256" w14:textId="77777777" w:rsidR="000A7BBB" w:rsidRPr="000A7BBB" w:rsidRDefault="000A7BBB" w:rsidP="000A7BBB">
                  <w:pPr>
                    <w:widowControl w:val="0"/>
                    <w:autoSpaceDE w:val="0"/>
                    <w:autoSpaceDN w:val="0"/>
                    <w:jc w:val="center"/>
                  </w:pPr>
                  <w:r w:rsidRPr="000A7BBB">
                    <w:t>x</w:t>
                  </w:r>
                </w:p>
              </w:tc>
              <w:tc>
                <w:tcPr>
                  <w:tcW w:w="1170" w:type="dxa"/>
                  <w:vAlign w:val="center"/>
                </w:tcPr>
                <w:p w14:paraId="4C214D4D" w14:textId="77777777" w:rsidR="000A7BBB" w:rsidRPr="000A7BBB" w:rsidRDefault="000A7BBB" w:rsidP="000A7BBB">
                  <w:pPr>
                    <w:widowControl w:val="0"/>
                    <w:autoSpaceDE w:val="0"/>
                    <w:autoSpaceDN w:val="0"/>
                    <w:jc w:val="center"/>
                  </w:pPr>
                  <w:r w:rsidRPr="000A7BBB">
                    <w:t>x</w:t>
                  </w:r>
                </w:p>
              </w:tc>
            </w:tr>
            <w:tr w:rsidR="000A7BBB" w:rsidRPr="000A7BBB" w14:paraId="40B8F607" w14:textId="77777777" w:rsidTr="00A25E52">
              <w:tc>
                <w:tcPr>
                  <w:tcW w:w="1622" w:type="dxa"/>
                  <w:vMerge/>
                </w:tcPr>
                <w:p w14:paraId="5FEF3249" w14:textId="77777777" w:rsidR="000A7BBB" w:rsidRPr="000A7BBB" w:rsidRDefault="000A7BBB" w:rsidP="000A7BBB">
                  <w:pPr>
                    <w:spacing w:line="276" w:lineRule="auto"/>
                    <w:rPr>
                      <w:rFonts w:eastAsia="Calibri"/>
                      <w:lang w:eastAsia="en-US"/>
                    </w:rPr>
                  </w:pPr>
                </w:p>
              </w:tc>
              <w:tc>
                <w:tcPr>
                  <w:tcW w:w="1379" w:type="dxa"/>
                  <w:vMerge/>
                </w:tcPr>
                <w:p w14:paraId="766907D6" w14:textId="77777777" w:rsidR="000A7BBB" w:rsidRPr="000A7BBB" w:rsidRDefault="000A7BBB" w:rsidP="000A7BBB">
                  <w:pPr>
                    <w:spacing w:line="276" w:lineRule="auto"/>
                    <w:rPr>
                      <w:rFonts w:eastAsia="Calibri"/>
                      <w:lang w:eastAsia="en-US"/>
                    </w:rPr>
                  </w:pPr>
                </w:p>
              </w:tc>
              <w:tc>
                <w:tcPr>
                  <w:tcW w:w="1424" w:type="dxa"/>
                  <w:vAlign w:val="center"/>
                </w:tcPr>
                <w:p w14:paraId="365E9D78" w14:textId="77777777" w:rsidR="000A7BBB" w:rsidRPr="000A7BBB" w:rsidRDefault="000A7BBB" w:rsidP="000A7BBB">
                  <w:pPr>
                    <w:widowControl w:val="0"/>
                    <w:autoSpaceDE w:val="0"/>
                    <w:autoSpaceDN w:val="0"/>
                    <w:ind w:left="-62" w:right="-62"/>
                    <w:jc w:val="center"/>
                  </w:pPr>
                  <w:r w:rsidRPr="000A7BBB">
                    <w:t>с 01.01.2020</w:t>
                  </w:r>
                </w:p>
              </w:tc>
              <w:tc>
                <w:tcPr>
                  <w:tcW w:w="993" w:type="dxa"/>
                  <w:vAlign w:val="center"/>
                </w:tcPr>
                <w:p w14:paraId="66CBE0D4" w14:textId="77777777" w:rsidR="000A7BBB" w:rsidRPr="000A7BBB" w:rsidRDefault="000A7BBB" w:rsidP="000A7BBB">
                  <w:pPr>
                    <w:widowControl w:val="0"/>
                    <w:autoSpaceDE w:val="0"/>
                    <w:autoSpaceDN w:val="0"/>
                    <w:jc w:val="center"/>
                  </w:pPr>
                  <w:r w:rsidRPr="000A7BBB">
                    <w:t>3560,83</w:t>
                  </w:r>
                </w:p>
              </w:tc>
              <w:tc>
                <w:tcPr>
                  <w:tcW w:w="850" w:type="dxa"/>
                  <w:vAlign w:val="center"/>
                </w:tcPr>
                <w:p w14:paraId="367D15DC" w14:textId="77777777" w:rsidR="000A7BBB" w:rsidRPr="000A7BBB" w:rsidRDefault="000A7BBB" w:rsidP="000A7BBB">
                  <w:pPr>
                    <w:widowControl w:val="0"/>
                    <w:autoSpaceDE w:val="0"/>
                    <w:autoSpaceDN w:val="0"/>
                    <w:jc w:val="center"/>
                  </w:pPr>
                  <w:r w:rsidRPr="000A7BBB">
                    <w:t>x</w:t>
                  </w:r>
                </w:p>
              </w:tc>
              <w:tc>
                <w:tcPr>
                  <w:tcW w:w="709" w:type="dxa"/>
                  <w:vAlign w:val="center"/>
                </w:tcPr>
                <w:p w14:paraId="77BC6186" w14:textId="77777777" w:rsidR="000A7BBB" w:rsidRPr="000A7BBB" w:rsidRDefault="000A7BBB" w:rsidP="000A7BBB">
                  <w:pPr>
                    <w:widowControl w:val="0"/>
                    <w:autoSpaceDE w:val="0"/>
                    <w:autoSpaceDN w:val="0"/>
                    <w:jc w:val="center"/>
                  </w:pPr>
                  <w:r w:rsidRPr="000A7BBB">
                    <w:t>x</w:t>
                  </w:r>
                </w:p>
              </w:tc>
              <w:tc>
                <w:tcPr>
                  <w:tcW w:w="846" w:type="dxa"/>
                  <w:vAlign w:val="center"/>
                </w:tcPr>
                <w:p w14:paraId="10F65243" w14:textId="77777777" w:rsidR="000A7BBB" w:rsidRPr="000A7BBB" w:rsidRDefault="000A7BBB" w:rsidP="000A7BBB">
                  <w:pPr>
                    <w:widowControl w:val="0"/>
                    <w:autoSpaceDE w:val="0"/>
                    <w:autoSpaceDN w:val="0"/>
                    <w:jc w:val="center"/>
                  </w:pPr>
                  <w:r w:rsidRPr="000A7BBB">
                    <w:t>x</w:t>
                  </w:r>
                </w:p>
              </w:tc>
              <w:tc>
                <w:tcPr>
                  <w:tcW w:w="851" w:type="dxa"/>
                  <w:vAlign w:val="center"/>
                </w:tcPr>
                <w:p w14:paraId="54BE7C20" w14:textId="77777777" w:rsidR="000A7BBB" w:rsidRPr="000A7BBB" w:rsidRDefault="000A7BBB" w:rsidP="000A7BBB">
                  <w:pPr>
                    <w:widowControl w:val="0"/>
                    <w:autoSpaceDE w:val="0"/>
                    <w:autoSpaceDN w:val="0"/>
                    <w:jc w:val="center"/>
                  </w:pPr>
                  <w:r w:rsidRPr="000A7BBB">
                    <w:t>x</w:t>
                  </w:r>
                </w:p>
              </w:tc>
              <w:tc>
                <w:tcPr>
                  <w:tcW w:w="1170" w:type="dxa"/>
                  <w:vAlign w:val="center"/>
                </w:tcPr>
                <w:p w14:paraId="2AACC2C6" w14:textId="77777777" w:rsidR="000A7BBB" w:rsidRPr="000A7BBB" w:rsidRDefault="000A7BBB" w:rsidP="000A7BBB">
                  <w:pPr>
                    <w:widowControl w:val="0"/>
                    <w:autoSpaceDE w:val="0"/>
                    <w:autoSpaceDN w:val="0"/>
                    <w:jc w:val="center"/>
                  </w:pPr>
                  <w:r w:rsidRPr="000A7BBB">
                    <w:t>x</w:t>
                  </w:r>
                </w:p>
              </w:tc>
            </w:tr>
            <w:tr w:rsidR="000A7BBB" w:rsidRPr="000A7BBB" w14:paraId="43D285B0" w14:textId="77777777" w:rsidTr="00A25E52">
              <w:tc>
                <w:tcPr>
                  <w:tcW w:w="1622" w:type="dxa"/>
                  <w:vMerge/>
                </w:tcPr>
                <w:p w14:paraId="12C34B0E" w14:textId="77777777" w:rsidR="000A7BBB" w:rsidRPr="000A7BBB" w:rsidRDefault="000A7BBB" w:rsidP="000A7BBB">
                  <w:pPr>
                    <w:spacing w:line="276" w:lineRule="auto"/>
                    <w:rPr>
                      <w:rFonts w:eastAsia="Calibri"/>
                      <w:lang w:eastAsia="en-US"/>
                    </w:rPr>
                  </w:pPr>
                </w:p>
              </w:tc>
              <w:tc>
                <w:tcPr>
                  <w:tcW w:w="1379" w:type="dxa"/>
                  <w:vMerge/>
                </w:tcPr>
                <w:p w14:paraId="692309C3" w14:textId="77777777" w:rsidR="000A7BBB" w:rsidRPr="000A7BBB" w:rsidRDefault="000A7BBB" w:rsidP="000A7BBB">
                  <w:pPr>
                    <w:spacing w:line="276" w:lineRule="auto"/>
                    <w:rPr>
                      <w:rFonts w:eastAsia="Calibri"/>
                      <w:lang w:eastAsia="en-US"/>
                    </w:rPr>
                  </w:pPr>
                </w:p>
              </w:tc>
              <w:tc>
                <w:tcPr>
                  <w:tcW w:w="1424" w:type="dxa"/>
                  <w:vAlign w:val="center"/>
                </w:tcPr>
                <w:p w14:paraId="003A6818" w14:textId="77777777" w:rsidR="000A7BBB" w:rsidRPr="000A7BBB" w:rsidRDefault="000A7BBB" w:rsidP="000A7BBB">
                  <w:pPr>
                    <w:widowControl w:val="0"/>
                    <w:autoSpaceDE w:val="0"/>
                    <w:autoSpaceDN w:val="0"/>
                    <w:ind w:left="-62" w:right="-62"/>
                    <w:jc w:val="center"/>
                  </w:pPr>
                  <w:r w:rsidRPr="000A7BBB">
                    <w:t>с 01.07.2020</w:t>
                  </w:r>
                </w:p>
              </w:tc>
              <w:tc>
                <w:tcPr>
                  <w:tcW w:w="993" w:type="dxa"/>
                  <w:vAlign w:val="center"/>
                </w:tcPr>
                <w:p w14:paraId="5BB8038F" w14:textId="77777777" w:rsidR="000A7BBB" w:rsidRPr="000A7BBB" w:rsidRDefault="000A7BBB" w:rsidP="000A7BBB">
                  <w:pPr>
                    <w:widowControl w:val="0"/>
                    <w:autoSpaceDE w:val="0"/>
                    <w:autoSpaceDN w:val="0"/>
                    <w:jc w:val="center"/>
                  </w:pPr>
                  <w:r w:rsidRPr="000A7BBB">
                    <w:t>4154,03</w:t>
                  </w:r>
                </w:p>
              </w:tc>
              <w:tc>
                <w:tcPr>
                  <w:tcW w:w="850" w:type="dxa"/>
                  <w:vAlign w:val="center"/>
                </w:tcPr>
                <w:p w14:paraId="3D6D708C" w14:textId="77777777" w:rsidR="000A7BBB" w:rsidRPr="000A7BBB" w:rsidRDefault="000A7BBB" w:rsidP="000A7BBB">
                  <w:pPr>
                    <w:widowControl w:val="0"/>
                    <w:autoSpaceDE w:val="0"/>
                    <w:autoSpaceDN w:val="0"/>
                    <w:jc w:val="center"/>
                  </w:pPr>
                  <w:r w:rsidRPr="000A7BBB">
                    <w:t>x</w:t>
                  </w:r>
                </w:p>
              </w:tc>
              <w:tc>
                <w:tcPr>
                  <w:tcW w:w="709" w:type="dxa"/>
                  <w:vAlign w:val="center"/>
                </w:tcPr>
                <w:p w14:paraId="2A838CCB" w14:textId="77777777" w:rsidR="000A7BBB" w:rsidRPr="000A7BBB" w:rsidRDefault="000A7BBB" w:rsidP="000A7BBB">
                  <w:pPr>
                    <w:widowControl w:val="0"/>
                    <w:autoSpaceDE w:val="0"/>
                    <w:autoSpaceDN w:val="0"/>
                    <w:jc w:val="center"/>
                  </w:pPr>
                  <w:r w:rsidRPr="000A7BBB">
                    <w:t>x</w:t>
                  </w:r>
                </w:p>
              </w:tc>
              <w:tc>
                <w:tcPr>
                  <w:tcW w:w="846" w:type="dxa"/>
                  <w:vAlign w:val="center"/>
                </w:tcPr>
                <w:p w14:paraId="13BD0ABC" w14:textId="77777777" w:rsidR="000A7BBB" w:rsidRPr="000A7BBB" w:rsidRDefault="000A7BBB" w:rsidP="000A7BBB">
                  <w:pPr>
                    <w:widowControl w:val="0"/>
                    <w:autoSpaceDE w:val="0"/>
                    <w:autoSpaceDN w:val="0"/>
                    <w:jc w:val="center"/>
                  </w:pPr>
                  <w:r w:rsidRPr="000A7BBB">
                    <w:t>x</w:t>
                  </w:r>
                </w:p>
              </w:tc>
              <w:tc>
                <w:tcPr>
                  <w:tcW w:w="851" w:type="dxa"/>
                  <w:vAlign w:val="center"/>
                </w:tcPr>
                <w:p w14:paraId="5651909B" w14:textId="77777777" w:rsidR="000A7BBB" w:rsidRPr="000A7BBB" w:rsidRDefault="000A7BBB" w:rsidP="000A7BBB">
                  <w:pPr>
                    <w:widowControl w:val="0"/>
                    <w:autoSpaceDE w:val="0"/>
                    <w:autoSpaceDN w:val="0"/>
                    <w:jc w:val="center"/>
                  </w:pPr>
                  <w:r w:rsidRPr="000A7BBB">
                    <w:t>x</w:t>
                  </w:r>
                </w:p>
              </w:tc>
              <w:tc>
                <w:tcPr>
                  <w:tcW w:w="1170" w:type="dxa"/>
                  <w:vAlign w:val="center"/>
                </w:tcPr>
                <w:p w14:paraId="12258100" w14:textId="77777777" w:rsidR="000A7BBB" w:rsidRPr="000A7BBB" w:rsidRDefault="000A7BBB" w:rsidP="000A7BBB">
                  <w:pPr>
                    <w:widowControl w:val="0"/>
                    <w:autoSpaceDE w:val="0"/>
                    <w:autoSpaceDN w:val="0"/>
                    <w:jc w:val="center"/>
                  </w:pPr>
                  <w:r w:rsidRPr="000A7BBB">
                    <w:t>x</w:t>
                  </w:r>
                </w:p>
              </w:tc>
            </w:tr>
            <w:tr w:rsidR="000A7BBB" w:rsidRPr="000A7BBB" w14:paraId="380B40AD" w14:textId="77777777" w:rsidTr="00A25E52">
              <w:tc>
                <w:tcPr>
                  <w:tcW w:w="1622" w:type="dxa"/>
                  <w:vMerge/>
                </w:tcPr>
                <w:p w14:paraId="7E5F7C9D" w14:textId="77777777" w:rsidR="000A7BBB" w:rsidRPr="000A7BBB" w:rsidRDefault="000A7BBB" w:rsidP="000A7BBB">
                  <w:pPr>
                    <w:spacing w:line="276" w:lineRule="auto"/>
                    <w:rPr>
                      <w:rFonts w:eastAsia="Calibri"/>
                      <w:lang w:eastAsia="en-US"/>
                    </w:rPr>
                  </w:pPr>
                </w:p>
              </w:tc>
              <w:tc>
                <w:tcPr>
                  <w:tcW w:w="1379" w:type="dxa"/>
                  <w:vMerge/>
                </w:tcPr>
                <w:p w14:paraId="303C7E69" w14:textId="77777777" w:rsidR="000A7BBB" w:rsidRPr="000A7BBB" w:rsidRDefault="000A7BBB" w:rsidP="000A7BBB">
                  <w:pPr>
                    <w:spacing w:line="276" w:lineRule="auto"/>
                    <w:rPr>
                      <w:rFonts w:eastAsia="Calibri"/>
                      <w:lang w:eastAsia="en-US"/>
                    </w:rPr>
                  </w:pPr>
                </w:p>
              </w:tc>
              <w:tc>
                <w:tcPr>
                  <w:tcW w:w="1424" w:type="dxa"/>
                  <w:vAlign w:val="center"/>
                </w:tcPr>
                <w:p w14:paraId="1BCA40DD" w14:textId="77777777" w:rsidR="000A7BBB" w:rsidRPr="000A7BBB" w:rsidRDefault="000A7BBB" w:rsidP="000A7BBB">
                  <w:pPr>
                    <w:widowControl w:val="0"/>
                    <w:autoSpaceDE w:val="0"/>
                    <w:autoSpaceDN w:val="0"/>
                    <w:ind w:left="-62" w:right="-62"/>
                    <w:jc w:val="center"/>
                  </w:pPr>
                  <w:r w:rsidRPr="000A7BBB">
                    <w:t>с 01.01.2021</w:t>
                  </w:r>
                </w:p>
              </w:tc>
              <w:tc>
                <w:tcPr>
                  <w:tcW w:w="993" w:type="dxa"/>
                  <w:vAlign w:val="center"/>
                </w:tcPr>
                <w:p w14:paraId="39271309" w14:textId="77777777" w:rsidR="000A7BBB" w:rsidRPr="000A7BBB" w:rsidRDefault="000A7BBB" w:rsidP="000A7BBB">
                  <w:pPr>
                    <w:widowControl w:val="0"/>
                    <w:autoSpaceDE w:val="0"/>
                    <w:autoSpaceDN w:val="0"/>
                    <w:jc w:val="center"/>
                  </w:pPr>
                  <w:r w:rsidRPr="000A7BBB">
                    <w:t>4154,03</w:t>
                  </w:r>
                </w:p>
              </w:tc>
              <w:tc>
                <w:tcPr>
                  <w:tcW w:w="850" w:type="dxa"/>
                  <w:vAlign w:val="center"/>
                </w:tcPr>
                <w:p w14:paraId="2B121551" w14:textId="77777777" w:rsidR="000A7BBB" w:rsidRPr="000A7BBB" w:rsidRDefault="000A7BBB" w:rsidP="000A7BBB">
                  <w:pPr>
                    <w:widowControl w:val="0"/>
                    <w:autoSpaceDE w:val="0"/>
                    <w:autoSpaceDN w:val="0"/>
                    <w:jc w:val="center"/>
                  </w:pPr>
                  <w:r w:rsidRPr="000A7BBB">
                    <w:t>x</w:t>
                  </w:r>
                </w:p>
              </w:tc>
              <w:tc>
                <w:tcPr>
                  <w:tcW w:w="709" w:type="dxa"/>
                  <w:vAlign w:val="center"/>
                </w:tcPr>
                <w:p w14:paraId="6FC87E1E" w14:textId="77777777" w:rsidR="000A7BBB" w:rsidRPr="000A7BBB" w:rsidRDefault="000A7BBB" w:rsidP="000A7BBB">
                  <w:pPr>
                    <w:widowControl w:val="0"/>
                    <w:autoSpaceDE w:val="0"/>
                    <w:autoSpaceDN w:val="0"/>
                    <w:jc w:val="center"/>
                  </w:pPr>
                  <w:r w:rsidRPr="000A7BBB">
                    <w:t>x</w:t>
                  </w:r>
                </w:p>
              </w:tc>
              <w:tc>
                <w:tcPr>
                  <w:tcW w:w="846" w:type="dxa"/>
                  <w:vAlign w:val="center"/>
                </w:tcPr>
                <w:p w14:paraId="799B3FDA" w14:textId="77777777" w:rsidR="000A7BBB" w:rsidRPr="000A7BBB" w:rsidRDefault="000A7BBB" w:rsidP="000A7BBB">
                  <w:pPr>
                    <w:widowControl w:val="0"/>
                    <w:autoSpaceDE w:val="0"/>
                    <w:autoSpaceDN w:val="0"/>
                    <w:jc w:val="center"/>
                  </w:pPr>
                  <w:r w:rsidRPr="000A7BBB">
                    <w:t>x</w:t>
                  </w:r>
                </w:p>
              </w:tc>
              <w:tc>
                <w:tcPr>
                  <w:tcW w:w="851" w:type="dxa"/>
                  <w:vAlign w:val="center"/>
                </w:tcPr>
                <w:p w14:paraId="53ED913E" w14:textId="77777777" w:rsidR="000A7BBB" w:rsidRPr="000A7BBB" w:rsidRDefault="000A7BBB" w:rsidP="000A7BBB">
                  <w:pPr>
                    <w:widowControl w:val="0"/>
                    <w:autoSpaceDE w:val="0"/>
                    <w:autoSpaceDN w:val="0"/>
                    <w:jc w:val="center"/>
                  </w:pPr>
                  <w:r w:rsidRPr="000A7BBB">
                    <w:t>x</w:t>
                  </w:r>
                </w:p>
              </w:tc>
              <w:tc>
                <w:tcPr>
                  <w:tcW w:w="1170" w:type="dxa"/>
                  <w:vAlign w:val="center"/>
                </w:tcPr>
                <w:p w14:paraId="5BE9EBE3" w14:textId="77777777" w:rsidR="000A7BBB" w:rsidRPr="000A7BBB" w:rsidRDefault="000A7BBB" w:rsidP="000A7BBB">
                  <w:pPr>
                    <w:widowControl w:val="0"/>
                    <w:autoSpaceDE w:val="0"/>
                    <w:autoSpaceDN w:val="0"/>
                    <w:jc w:val="center"/>
                  </w:pPr>
                  <w:r w:rsidRPr="000A7BBB">
                    <w:t>x</w:t>
                  </w:r>
                </w:p>
              </w:tc>
            </w:tr>
            <w:tr w:rsidR="000A7BBB" w:rsidRPr="000A7BBB" w14:paraId="7F0D88FE" w14:textId="77777777" w:rsidTr="00A25E52">
              <w:tc>
                <w:tcPr>
                  <w:tcW w:w="1622" w:type="dxa"/>
                  <w:vMerge/>
                </w:tcPr>
                <w:p w14:paraId="22BD0531" w14:textId="77777777" w:rsidR="000A7BBB" w:rsidRPr="000A7BBB" w:rsidRDefault="000A7BBB" w:rsidP="000A7BBB">
                  <w:pPr>
                    <w:spacing w:line="276" w:lineRule="auto"/>
                    <w:rPr>
                      <w:rFonts w:eastAsia="Calibri"/>
                      <w:lang w:eastAsia="en-US"/>
                    </w:rPr>
                  </w:pPr>
                </w:p>
              </w:tc>
              <w:tc>
                <w:tcPr>
                  <w:tcW w:w="1379" w:type="dxa"/>
                  <w:vMerge/>
                </w:tcPr>
                <w:p w14:paraId="487CE232" w14:textId="77777777" w:rsidR="000A7BBB" w:rsidRPr="000A7BBB" w:rsidRDefault="000A7BBB" w:rsidP="000A7BBB">
                  <w:pPr>
                    <w:spacing w:line="276" w:lineRule="auto"/>
                    <w:rPr>
                      <w:rFonts w:eastAsia="Calibri"/>
                      <w:lang w:eastAsia="en-US"/>
                    </w:rPr>
                  </w:pPr>
                </w:p>
              </w:tc>
              <w:tc>
                <w:tcPr>
                  <w:tcW w:w="1424" w:type="dxa"/>
                  <w:vAlign w:val="center"/>
                </w:tcPr>
                <w:p w14:paraId="79FE773F" w14:textId="77777777" w:rsidR="000A7BBB" w:rsidRPr="000A7BBB" w:rsidRDefault="000A7BBB" w:rsidP="000A7BBB">
                  <w:pPr>
                    <w:widowControl w:val="0"/>
                    <w:autoSpaceDE w:val="0"/>
                    <w:autoSpaceDN w:val="0"/>
                    <w:ind w:left="-62" w:right="-62"/>
                    <w:jc w:val="center"/>
                  </w:pPr>
                  <w:r w:rsidRPr="000A7BBB">
                    <w:t>с 01.07.2021</w:t>
                  </w:r>
                </w:p>
              </w:tc>
              <w:tc>
                <w:tcPr>
                  <w:tcW w:w="993" w:type="dxa"/>
                  <w:vAlign w:val="center"/>
                </w:tcPr>
                <w:p w14:paraId="323198FC" w14:textId="77777777" w:rsidR="000A7BBB" w:rsidRPr="000A7BBB" w:rsidRDefault="000A7BBB" w:rsidP="000A7BBB">
                  <w:pPr>
                    <w:widowControl w:val="0"/>
                    <w:autoSpaceDE w:val="0"/>
                    <w:autoSpaceDN w:val="0"/>
                    <w:jc w:val="center"/>
                  </w:pPr>
                  <w:r w:rsidRPr="000A7BBB">
                    <w:t>4285,12</w:t>
                  </w:r>
                </w:p>
              </w:tc>
              <w:tc>
                <w:tcPr>
                  <w:tcW w:w="850" w:type="dxa"/>
                  <w:vAlign w:val="center"/>
                </w:tcPr>
                <w:p w14:paraId="33C6C102" w14:textId="77777777" w:rsidR="000A7BBB" w:rsidRPr="000A7BBB" w:rsidRDefault="000A7BBB" w:rsidP="000A7BBB">
                  <w:pPr>
                    <w:widowControl w:val="0"/>
                    <w:autoSpaceDE w:val="0"/>
                    <w:autoSpaceDN w:val="0"/>
                    <w:jc w:val="center"/>
                  </w:pPr>
                  <w:r w:rsidRPr="000A7BBB">
                    <w:t>x</w:t>
                  </w:r>
                </w:p>
              </w:tc>
              <w:tc>
                <w:tcPr>
                  <w:tcW w:w="709" w:type="dxa"/>
                  <w:vAlign w:val="center"/>
                </w:tcPr>
                <w:p w14:paraId="6AE72BD0" w14:textId="77777777" w:rsidR="000A7BBB" w:rsidRPr="000A7BBB" w:rsidRDefault="000A7BBB" w:rsidP="000A7BBB">
                  <w:pPr>
                    <w:widowControl w:val="0"/>
                    <w:autoSpaceDE w:val="0"/>
                    <w:autoSpaceDN w:val="0"/>
                    <w:jc w:val="center"/>
                  </w:pPr>
                  <w:r w:rsidRPr="000A7BBB">
                    <w:t>x</w:t>
                  </w:r>
                </w:p>
              </w:tc>
              <w:tc>
                <w:tcPr>
                  <w:tcW w:w="846" w:type="dxa"/>
                  <w:vAlign w:val="center"/>
                </w:tcPr>
                <w:p w14:paraId="4188AC58" w14:textId="77777777" w:rsidR="000A7BBB" w:rsidRPr="000A7BBB" w:rsidRDefault="000A7BBB" w:rsidP="000A7BBB">
                  <w:pPr>
                    <w:widowControl w:val="0"/>
                    <w:autoSpaceDE w:val="0"/>
                    <w:autoSpaceDN w:val="0"/>
                    <w:jc w:val="center"/>
                  </w:pPr>
                  <w:r w:rsidRPr="000A7BBB">
                    <w:t>x</w:t>
                  </w:r>
                </w:p>
              </w:tc>
              <w:tc>
                <w:tcPr>
                  <w:tcW w:w="851" w:type="dxa"/>
                  <w:vAlign w:val="center"/>
                </w:tcPr>
                <w:p w14:paraId="33488775" w14:textId="77777777" w:rsidR="000A7BBB" w:rsidRPr="000A7BBB" w:rsidRDefault="000A7BBB" w:rsidP="000A7BBB">
                  <w:pPr>
                    <w:widowControl w:val="0"/>
                    <w:autoSpaceDE w:val="0"/>
                    <w:autoSpaceDN w:val="0"/>
                    <w:jc w:val="center"/>
                  </w:pPr>
                  <w:r w:rsidRPr="000A7BBB">
                    <w:t>x</w:t>
                  </w:r>
                </w:p>
              </w:tc>
              <w:tc>
                <w:tcPr>
                  <w:tcW w:w="1170" w:type="dxa"/>
                  <w:vAlign w:val="center"/>
                </w:tcPr>
                <w:p w14:paraId="00816508" w14:textId="77777777" w:rsidR="000A7BBB" w:rsidRPr="000A7BBB" w:rsidRDefault="000A7BBB" w:rsidP="000A7BBB">
                  <w:pPr>
                    <w:widowControl w:val="0"/>
                    <w:autoSpaceDE w:val="0"/>
                    <w:autoSpaceDN w:val="0"/>
                    <w:jc w:val="center"/>
                  </w:pPr>
                  <w:r w:rsidRPr="000A7BBB">
                    <w:t>x</w:t>
                  </w:r>
                </w:p>
              </w:tc>
            </w:tr>
            <w:tr w:rsidR="000A7BBB" w:rsidRPr="000A7BBB" w14:paraId="14C433ED" w14:textId="77777777" w:rsidTr="00A25E52">
              <w:tc>
                <w:tcPr>
                  <w:tcW w:w="1622" w:type="dxa"/>
                  <w:vMerge/>
                </w:tcPr>
                <w:p w14:paraId="454D751B" w14:textId="77777777" w:rsidR="000A7BBB" w:rsidRPr="000A7BBB" w:rsidRDefault="000A7BBB" w:rsidP="000A7BBB">
                  <w:pPr>
                    <w:spacing w:line="276" w:lineRule="auto"/>
                    <w:rPr>
                      <w:rFonts w:eastAsia="Calibri"/>
                      <w:lang w:eastAsia="en-US"/>
                    </w:rPr>
                  </w:pPr>
                </w:p>
              </w:tc>
              <w:tc>
                <w:tcPr>
                  <w:tcW w:w="1379" w:type="dxa"/>
                  <w:vMerge/>
                </w:tcPr>
                <w:p w14:paraId="4792635A" w14:textId="77777777" w:rsidR="000A7BBB" w:rsidRPr="000A7BBB" w:rsidRDefault="000A7BBB" w:rsidP="000A7BBB">
                  <w:pPr>
                    <w:spacing w:line="276" w:lineRule="auto"/>
                    <w:rPr>
                      <w:rFonts w:eastAsia="Calibri"/>
                      <w:lang w:eastAsia="en-US"/>
                    </w:rPr>
                  </w:pPr>
                </w:p>
              </w:tc>
              <w:tc>
                <w:tcPr>
                  <w:tcW w:w="1424" w:type="dxa"/>
                  <w:vAlign w:val="center"/>
                </w:tcPr>
                <w:p w14:paraId="55FA45AA" w14:textId="77777777" w:rsidR="000A7BBB" w:rsidRPr="000A7BBB" w:rsidRDefault="000A7BBB" w:rsidP="000A7BBB">
                  <w:pPr>
                    <w:widowControl w:val="0"/>
                    <w:autoSpaceDE w:val="0"/>
                    <w:autoSpaceDN w:val="0"/>
                    <w:ind w:left="-62" w:right="-62"/>
                    <w:jc w:val="center"/>
                  </w:pPr>
                  <w:r w:rsidRPr="000A7BBB">
                    <w:t>с 01.01.2022</w:t>
                  </w:r>
                </w:p>
              </w:tc>
              <w:tc>
                <w:tcPr>
                  <w:tcW w:w="993" w:type="dxa"/>
                  <w:vAlign w:val="center"/>
                </w:tcPr>
                <w:p w14:paraId="7D4F8004" w14:textId="77777777" w:rsidR="000A7BBB" w:rsidRPr="000A7BBB" w:rsidRDefault="000A7BBB" w:rsidP="000A7BBB">
                  <w:pPr>
                    <w:widowControl w:val="0"/>
                    <w:autoSpaceDE w:val="0"/>
                    <w:autoSpaceDN w:val="0"/>
                    <w:jc w:val="center"/>
                  </w:pPr>
                  <w:r w:rsidRPr="000A7BBB">
                    <w:t>4285,12</w:t>
                  </w:r>
                </w:p>
              </w:tc>
              <w:tc>
                <w:tcPr>
                  <w:tcW w:w="850" w:type="dxa"/>
                  <w:vAlign w:val="center"/>
                </w:tcPr>
                <w:p w14:paraId="6DEF23EB" w14:textId="77777777" w:rsidR="000A7BBB" w:rsidRPr="000A7BBB" w:rsidRDefault="000A7BBB" w:rsidP="000A7BBB">
                  <w:pPr>
                    <w:widowControl w:val="0"/>
                    <w:autoSpaceDE w:val="0"/>
                    <w:autoSpaceDN w:val="0"/>
                    <w:jc w:val="center"/>
                  </w:pPr>
                  <w:r w:rsidRPr="000A7BBB">
                    <w:t>x</w:t>
                  </w:r>
                </w:p>
              </w:tc>
              <w:tc>
                <w:tcPr>
                  <w:tcW w:w="709" w:type="dxa"/>
                  <w:vAlign w:val="center"/>
                </w:tcPr>
                <w:p w14:paraId="0A41E1FD" w14:textId="77777777" w:rsidR="000A7BBB" w:rsidRPr="000A7BBB" w:rsidRDefault="000A7BBB" w:rsidP="000A7BBB">
                  <w:pPr>
                    <w:widowControl w:val="0"/>
                    <w:autoSpaceDE w:val="0"/>
                    <w:autoSpaceDN w:val="0"/>
                    <w:jc w:val="center"/>
                  </w:pPr>
                  <w:r w:rsidRPr="000A7BBB">
                    <w:t>x</w:t>
                  </w:r>
                </w:p>
              </w:tc>
              <w:tc>
                <w:tcPr>
                  <w:tcW w:w="846" w:type="dxa"/>
                  <w:vAlign w:val="center"/>
                </w:tcPr>
                <w:p w14:paraId="1C8764E1" w14:textId="77777777" w:rsidR="000A7BBB" w:rsidRPr="000A7BBB" w:rsidRDefault="000A7BBB" w:rsidP="000A7BBB">
                  <w:pPr>
                    <w:widowControl w:val="0"/>
                    <w:autoSpaceDE w:val="0"/>
                    <w:autoSpaceDN w:val="0"/>
                    <w:jc w:val="center"/>
                  </w:pPr>
                  <w:r w:rsidRPr="000A7BBB">
                    <w:t>x</w:t>
                  </w:r>
                </w:p>
              </w:tc>
              <w:tc>
                <w:tcPr>
                  <w:tcW w:w="851" w:type="dxa"/>
                  <w:vAlign w:val="center"/>
                </w:tcPr>
                <w:p w14:paraId="1135C789" w14:textId="77777777" w:rsidR="000A7BBB" w:rsidRPr="000A7BBB" w:rsidRDefault="000A7BBB" w:rsidP="000A7BBB">
                  <w:pPr>
                    <w:widowControl w:val="0"/>
                    <w:autoSpaceDE w:val="0"/>
                    <w:autoSpaceDN w:val="0"/>
                    <w:jc w:val="center"/>
                  </w:pPr>
                  <w:r w:rsidRPr="000A7BBB">
                    <w:t>x</w:t>
                  </w:r>
                </w:p>
              </w:tc>
              <w:tc>
                <w:tcPr>
                  <w:tcW w:w="1170" w:type="dxa"/>
                  <w:vAlign w:val="center"/>
                </w:tcPr>
                <w:p w14:paraId="5734844C" w14:textId="77777777" w:rsidR="000A7BBB" w:rsidRPr="000A7BBB" w:rsidRDefault="000A7BBB" w:rsidP="000A7BBB">
                  <w:pPr>
                    <w:widowControl w:val="0"/>
                    <w:autoSpaceDE w:val="0"/>
                    <w:autoSpaceDN w:val="0"/>
                    <w:jc w:val="center"/>
                  </w:pPr>
                  <w:r w:rsidRPr="000A7BBB">
                    <w:t>x</w:t>
                  </w:r>
                </w:p>
              </w:tc>
            </w:tr>
            <w:tr w:rsidR="000A7BBB" w:rsidRPr="000A7BBB" w14:paraId="3AF23535" w14:textId="77777777" w:rsidTr="00A25E52">
              <w:tc>
                <w:tcPr>
                  <w:tcW w:w="1622" w:type="dxa"/>
                  <w:vMerge/>
                </w:tcPr>
                <w:p w14:paraId="4608B62E" w14:textId="77777777" w:rsidR="000A7BBB" w:rsidRPr="000A7BBB" w:rsidRDefault="000A7BBB" w:rsidP="000A7BBB">
                  <w:pPr>
                    <w:spacing w:line="276" w:lineRule="auto"/>
                    <w:rPr>
                      <w:rFonts w:eastAsia="Calibri"/>
                      <w:lang w:eastAsia="en-US"/>
                    </w:rPr>
                  </w:pPr>
                </w:p>
              </w:tc>
              <w:tc>
                <w:tcPr>
                  <w:tcW w:w="1379" w:type="dxa"/>
                  <w:vMerge/>
                </w:tcPr>
                <w:p w14:paraId="5741ED8F" w14:textId="77777777" w:rsidR="000A7BBB" w:rsidRPr="000A7BBB" w:rsidRDefault="000A7BBB" w:rsidP="000A7BBB">
                  <w:pPr>
                    <w:spacing w:line="276" w:lineRule="auto"/>
                    <w:rPr>
                      <w:rFonts w:eastAsia="Calibri"/>
                      <w:lang w:eastAsia="en-US"/>
                    </w:rPr>
                  </w:pPr>
                </w:p>
              </w:tc>
              <w:tc>
                <w:tcPr>
                  <w:tcW w:w="1424" w:type="dxa"/>
                  <w:vAlign w:val="center"/>
                </w:tcPr>
                <w:p w14:paraId="1743618A" w14:textId="77777777" w:rsidR="000A7BBB" w:rsidRPr="000A7BBB" w:rsidRDefault="000A7BBB" w:rsidP="000A7BBB">
                  <w:pPr>
                    <w:widowControl w:val="0"/>
                    <w:autoSpaceDE w:val="0"/>
                    <w:autoSpaceDN w:val="0"/>
                    <w:ind w:left="-62" w:right="-62"/>
                    <w:jc w:val="center"/>
                  </w:pPr>
                  <w:r w:rsidRPr="000A7BBB">
                    <w:t>с 01.07.2022</w:t>
                  </w:r>
                </w:p>
              </w:tc>
              <w:tc>
                <w:tcPr>
                  <w:tcW w:w="993" w:type="dxa"/>
                  <w:vAlign w:val="center"/>
                </w:tcPr>
                <w:p w14:paraId="0F01B5C4" w14:textId="77777777" w:rsidR="000A7BBB" w:rsidRPr="000A7BBB" w:rsidRDefault="000A7BBB" w:rsidP="000A7BBB">
                  <w:pPr>
                    <w:widowControl w:val="0"/>
                    <w:autoSpaceDE w:val="0"/>
                    <w:autoSpaceDN w:val="0"/>
                    <w:jc w:val="center"/>
                  </w:pPr>
                  <w:r w:rsidRPr="000A7BBB">
                    <w:t>4373,75</w:t>
                  </w:r>
                </w:p>
              </w:tc>
              <w:tc>
                <w:tcPr>
                  <w:tcW w:w="850" w:type="dxa"/>
                  <w:vAlign w:val="center"/>
                </w:tcPr>
                <w:p w14:paraId="4FA6D062" w14:textId="77777777" w:rsidR="000A7BBB" w:rsidRPr="000A7BBB" w:rsidRDefault="000A7BBB" w:rsidP="000A7BBB">
                  <w:pPr>
                    <w:widowControl w:val="0"/>
                    <w:autoSpaceDE w:val="0"/>
                    <w:autoSpaceDN w:val="0"/>
                    <w:jc w:val="center"/>
                  </w:pPr>
                  <w:r w:rsidRPr="000A7BBB">
                    <w:t>x</w:t>
                  </w:r>
                </w:p>
              </w:tc>
              <w:tc>
                <w:tcPr>
                  <w:tcW w:w="709" w:type="dxa"/>
                  <w:vAlign w:val="center"/>
                </w:tcPr>
                <w:p w14:paraId="4D951193" w14:textId="77777777" w:rsidR="000A7BBB" w:rsidRPr="000A7BBB" w:rsidRDefault="000A7BBB" w:rsidP="000A7BBB">
                  <w:pPr>
                    <w:widowControl w:val="0"/>
                    <w:autoSpaceDE w:val="0"/>
                    <w:autoSpaceDN w:val="0"/>
                    <w:jc w:val="center"/>
                  </w:pPr>
                  <w:r w:rsidRPr="000A7BBB">
                    <w:t>x</w:t>
                  </w:r>
                </w:p>
              </w:tc>
              <w:tc>
                <w:tcPr>
                  <w:tcW w:w="846" w:type="dxa"/>
                  <w:vAlign w:val="center"/>
                </w:tcPr>
                <w:p w14:paraId="6AD0034D" w14:textId="77777777" w:rsidR="000A7BBB" w:rsidRPr="000A7BBB" w:rsidRDefault="000A7BBB" w:rsidP="000A7BBB">
                  <w:pPr>
                    <w:widowControl w:val="0"/>
                    <w:autoSpaceDE w:val="0"/>
                    <w:autoSpaceDN w:val="0"/>
                    <w:jc w:val="center"/>
                  </w:pPr>
                  <w:r w:rsidRPr="000A7BBB">
                    <w:t>x</w:t>
                  </w:r>
                </w:p>
              </w:tc>
              <w:tc>
                <w:tcPr>
                  <w:tcW w:w="851" w:type="dxa"/>
                  <w:vAlign w:val="center"/>
                </w:tcPr>
                <w:p w14:paraId="491B8514" w14:textId="77777777" w:rsidR="000A7BBB" w:rsidRPr="000A7BBB" w:rsidRDefault="000A7BBB" w:rsidP="000A7BBB">
                  <w:pPr>
                    <w:widowControl w:val="0"/>
                    <w:autoSpaceDE w:val="0"/>
                    <w:autoSpaceDN w:val="0"/>
                    <w:jc w:val="center"/>
                  </w:pPr>
                  <w:r w:rsidRPr="000A7BBB">
                    <w:t>x</w:t>
                  </w:r>
                </w:p>
              </w:tc>
              <w:tc>
                <w:tcPr>
                  <w:tcW w:w="1170" w:type="dxa"/>
                  <w:vAlign w:val="center"/>
                </w:tcPr>
                <w:p w14:paraId="3FCD1D84" w14:textId="77777777" w:rsidR="000A7BBB" w:rsidRPr="000A7BBB" w:rsidRDefault="000A7BBB" w:rsidP="000A7BBB">
                  <w:pPr>
                    <w:widowControl w:val="0"/>
                    <w:autoSpaceDE w:val="0"/>
                    <w:autoSpaceDN w:val="0"/>
                    <w:jc w:val="center"/>
                  </w:pPr>
                  <w:r w:rsidRPr="000A7BBB">
                    <w:t>x</w:t>
                  </w:r>
                </w:p>
              </w:tc>
            </w:tr>
            <w:tr w:rsidR="000A7BBB" w:rsidRPr="000A7BBB" w14:paraId="36FEDCF4" w14:textId="77777777" w:rsidTr="00A25E52">
              <w:tc>
                <w:tcPr>
                  <w:tcW w:w="1622" w:type="dxa"/>
                  <w:vMerge/>
                </w:tcPr>
                <w:p w14:paraId="78F00D70" w14:textId="77777777" w:rsidR="000A7BBB" w:rsidRPr="000A7BBB" w:rsidRDefault="000A7BBB" w:rsidP="000A7BBB">
                  <w:pPr>
                    <w:spacing w:line="276" w:lineRule="auto"/>
                    <w:rPr>
                      <w:rFonts w:eastAsia="Calibri"/>
                      <w:lang w:eastAsia="en-US"/>
                    </w:rPr>
                  </w:pPr>
                </w:p>
              </w:tc>
              <w:tc>
                <w:tcPr>
                  <w:tcW w:w="1379" w:type="dxa"/>
                  <w:vMerge/>
                </w:tcPr>
                <w:p w14:paraId="2C408410" w14:textId="77777777" w:rsidR="000A7BBB" w:rsidRPr="000A7BBB" w:rsidRDefault="000A7BBB" w:rsidP="000A7BBB">
                  <w:pPr>
                    <w:spacing w:line="276" w:lineRule="auto"/>
                    <w:rPr>
                      <w:rFonts w:eastAsia="Calibri"/>
                      <w:lang w:eastAsia="en-US"/>
                    </w:rPr>
                  </w:pPr>
                </w:p>
              </w:tc>
              <w:tc>
                <w:tcPr>
                  <w:tcW w:w="1424" w:type="dxa"/>
                  <w:vAlign w:val="center"/>
                </w:tcPr>
                <w:p w14:paraId="421735C0" w14:textId="77777777" w:rsidR="000A7BBB" w:rsidRPr="000A7BBB" w:rsidRDefault="000A7BBB" w:rsidP="000A7BBB">
                  <w:pPr>
                    <w:widowControl w:val="0"/>
                    <w:autoSpaceDE w:val="0"/>
                    <w:autoSpaceDN w:val="0"/>
                    <w:ind w:left="-62" w:right="-62"/>
                    <w:jc w:val="center"/>
                  </w:pPr>
                  <w:r w:rsidRPr="000A7BBB">
                    <w:t>с 01.01.2023</w:t>
                  </w:r>
                </w:p>
              </w:tc>
              <w:tc>
                <w:tcPr>
                  <w:tcW w:w="993" w:type="dxa"/>
                  <w:vAlign w:val="center"/>
                </w:tcPr>
                <w:p w14:paraId="0F75DBB9" w14:textId="77777777" w:rsidR="000A7BBB" w:rsidRPr="000A7BBB" w:rsidRDefault="000A7BBB" w:rsidP="000A7BBB">
                  <w:pPr>
                    <w:widowControl w:val="0"/>
                    <w:autoSpaceDE w:val="0"/>
                    <w:autoSpaceDN w:val="0"/>
                    <w:jc w:val="center"/>
                  </w:pPr>
                  <w:r w:rsidRPr="000A7BBB">
                    <w:t>5073,23</w:t>
                  </w:r>
                </w:p>
              </w:tc>
              <w:tc>
                <w:tcPr>
                  <w:tcW w:w="850" w:type="dxa"/>
                  <w:vAlign w:val="center"/>
                </w:tcPr>
                <w:p w14:paraId="377AFAEF" w14:textId="77777777" w:rsidR="000A7BBB" w:rsidRPr="000A7BBB" w:rsidRDefault="000A7BBB" w:rsidP="000A7BBB">
                  <w:pPr>
                    <w:widowControl w:val="0"/>
                    <w:autoSpaceDE w:val="0"/>
                    <w:autoSpaceDN w:val="0"/>
                    <w:jc w:val="center"/>
                  </w:pPr>
                  <w:r w:rsidRPr="000A7BBB">
                    <w:t>x</w:t>
                  </w:r>
                </w:p>
              </w:tc>
              <w:tc>
                <w:tcPr>
                  <w:tcW w:w="709" w:type="dxa"/>
                  <w:vAlign w:val="center"/>
                </w:tcPr>
                <w:p w14:paraId="03F97B8B" w14:textId="77777777" w:rsidR="000A7BBB" w:rsidRPr="000A7BBB" w:rsidRDefault="000A7BBB" w:rsidP="000A7BBB">
                  <w:pPr>
                    <w:widowControl w:val="0"/>
                    <w:autoSpaceDE w:val="0"/>
                    <w:autoSpaceDN w:val="0"/>
                    <w:jc w:val="center"/>
                  </w:pPr>
                  <w:r w:rsidRPr="000A7BBB">
                    <w:t>x</w:t>
                  </w:r>
                </w:p>
              </w:tc>
              <w:tc>
                <w:tcPr>
                  <w:tcW w:w="846" w:type="dxa"/>
                  <w:vAlign w:val="center"/>
                </w:tcPr>
                <w:p w14:paraId="1505395F" w14:textId="77777777" w:rsidR="000A7BBB" w:rsidRPr="000A7BBB" w:rsidRDefault="000A7BBB" w:rsidP="000A7BBB">
                  <w:pPr>
                    <w:widowControl w:val="0"/>
                    <w:autoSpaceDE w:val="0"/>
                    <w:autoSpaceDN w:val="0"/>
                    <w:jc w:val="center"/>
                  </w:pPr>
                  <w:r w:rsidRPr="000A7BBB">
                    <w:t>x</w:t>
                  </w:r>
                </w:p>
              </w:tc>
              <w:tc>
                <w:tcPr>
                  <w:tcW w:w="851" w:type="dxa"/>
                  <w:vAlign w:val="center"/>
                </w:tcPr>
                <w:p w14:paraId="0476BBFF" w14:textId="77777777" w:rsidR="000A7BBB" w:rsidRPr="000A7BBB" w:rsidRDefault="000A7BBB" w:rsidP="000A7BBB">
                  <w:pPr>
                    <w:widowControl w:val="0"/>
                    <w:autoSpaceDE w:val="0"/>
                    <w:autoSpaceDN w:val="0"/>
                    <w:jc w:val="center"/>
                  </w:pPr>
                  <w:r w:rsidRPr="000A7BBB">
                    <w:t>x</w:t>
                  </w:r>
                </w:p>
              </w:tc>
              <w:tc>
                <w:tcPr>
                  <w:tcW w:w="1170" w:type="dxa"/>
                  <w:vAlign w:val="center"/>
                </w:tcPr>
                <w:p w14:paraId="5A16C7E1" w14:textId="77777777" w:rsidR="000A7BBB" w:rsidRPr="000A7BBB" w:rsidRDefault="000A7BBB" w:rsidP="000A7BBB">
                  <w:pPr>
                    <w:widowControl w:val="0"/>
                    <w:autoSpaceDE w:val="0"/>
                    <w:autoSpaceDN w:val="0"/>
                    <w:jc w:val="center"/>
                  </w:pPr>
                  <w:r w:rsidRPr="000A7BBB">
                    <w:t>x</w:t>
                  </w:r>
                </w:p>
              </w:tc>
            </w:tr>
            <w:tr w:rsidR="000A7BBB" w:rsidRPr="000A7BBB" w14:paraId="6510B3CF" w14:textId="77777777" w:rsidTr="00A25E52">
              <w:tc>
                <w:tcPr>
                  <w:tcW w:w="1622" w:type="dxa"/>
                  <w:vMerge/>
                </w:tcPr>
                <w:p w14:paraId="6A6F4ACA" w14:textId="77777777" w:rsidR="000A7BBB" w:rsidRPr="000A7BBB" w:rsidRDefault="000A7BBB" w:rsidP="000A7BBB">
                  <w:pPr>
                    <w:spacing w:line="276" w:lineRule="auto"/>
                    <w:rPr>
                      <w:rFonts w:eastAsia="Calibri"/>
                      <w:lang w:eastAsia="en-US"/>
                    </w:rPr>
                  </w:pPr>
                </w:p>
              </w:tc>
              <w:tc>
                <w:tcPr>
                  <w:tcW w:w="1379" w:type="dxa"/>
                  <w:vMerge/>
                </w:tcPr>
                <w:p w14:paraId="4A951288" w14:textId="77777777" w:rsidR="000A7BBB" w:rsidRPr="000A7BBB" w:rsidRDefault="000A7BBB" w:rsidP="000A7BBB">
                  <w:pPr>
                    <w:spacing w:line="276" w:lineRule="auto"/>
                    <w:rPr>
                      <w:rFonts w:eastAsia="Calibri"/>
                      <w:lang w:eastAsia="en-US"/>
                    </w:rPr>
                  </w:pPr>
                </w:p>
              </w:tc>
              <w:tc>
                <w:tcPr>
                  <w:tcW w:w="1424" w:type="dxa"/>
                  <w:vAlign w:val="center"/>
                </w:tcPr>
                <w:p w14:paraId="53F4BB81" w14:textId="77777777" w:rsidR="000A7BBB" w:rsidRPr="000A7BBB" w:rsidRDefault="000A7BBB" w:rsidP="000A7BBB">
                  <w:pPr>
                    <w:widowControl w:val="0"/>
                    <w:autoSpaceDE w:val="0"/>
                    <w:autoSpaceDN w:val="0"/>
                    <w:ind w:left="-62" w:right="-62"/>
                    <w:jc w:val="center"/>
                  </w:pPr>
                  <w:r w:rsidRPr="000A7BBB">
                    <w:t>с 01.07.2023</w:t>
                  </w:r>
                </w:p>
              </w:tc>
              <w:tc>
                <w:tcPr>
                  <w:tcW w:w="993" w:type="dxa"/>
                  <w:vAlign w:val="center"/>
                </w:tcPr>
                <w:p w14:paraId="6ECA245E" w14:textId="77777777" w:rsidR="000A7BBB" w:rsidRPr="000A7BBB" w:rsidRDefault="000A7BBB" w:rsidP="000A7BBB">
                  <w:pPr>
                    <w:widowControl w:val="0"/>
                    <w:autoSpaceDE w:val="0"/>
                    <w:autoSpaceDN w:val="0"/>
                    <w:jc w:val="center"/>
                  </w:pPr>
                  <w:r w:rsidRPr="000A7BBB">
                    <w:t>4138,63</w:t>
                  </w:r>
                </w:p>
              </w:tc>
              <w:tc>
                <w:tcPr>
                  <w:tcW w:w="850" w:type="dxa"/>
                  <w:vAlign w:val="center"/>
                </w:tcPr>
                <w:p w14:paraId="5BE2288D" w14:textId="77777777" w:rsidR="000A7BBB" w:rsidRPr="000A7BBB" w:rsidRDefault="000A7BBB" w:rsidP="000A7BBB">
                  <w:pPr>
                    <w:widowControl w:val="0"/>
                    <w:autoSpaceDE w:val="0"/>
                    <w:autoSpaceDN w:val="0"/>
                    <w:jc w:val="center"/>
                  </w:pPr>
                  <w:r w:rsidRPr="000A7BBB">
                    <w:t>x</w:t>
                  </w:r>
                </w:p>
              </w:tc>
              <w:tc>
                <w:tcPr>
                  <w:tcW w:w="709" w:type="dxa"/>
                  <w:vAlign w:val="center"/>
                </w:tcPr>
                <w:p w14:paraId="0E3A938D" w14:textId="77777777" w:rsidR="000A7BBB" w:rsidRPr="000A7BBB" w:rsidRDefault="000A7BBB" w:rsidP="000A7BBB">
                  <w:pPr>
                    <w:widowControl w:val="0"/>
                    <w:autoSpaceDE w:val="0"/>
                    <w:autoSpaceDN w:val="0"/>
                    <w:jc w:val="center"/>
                  </w:pPr>
                  <w:r w:rsidRPr="000A7BBB">
                    <w:t>x</w:t>
                  </w:r>
                </w:p>
              </w:tc>
              <w:tc>
                <w:tcPr>
                  <w:tcW w:w="846" w:type="dxa"/>
                  <w:vAlign w:val="center"/>
                </w:tcPr>
                <w:p w14:paraId="783B3208" w14:textId="77777777" w:rsidR="000A7BBB" w:rsidRPr="000A7BBB" w:rsidRDefault="000A7BBB" w:rsidP="000A7BBB">
                  <w:pPr>
                    <w:widowControl w:val="0"/>
                    <w:autoSpaceDE w:val="0"/>
                    <w:autoSpaceDN w:val="0"/>
                    <w:jc w:val="center"/>
                  </w:pPr>
                  <w:r w:rsidRPr="000A7BBB">
                    <w:t>x</w:t>
                  </w:r>
                </w:p>
              </w:tc>
              <w:tc>
                <w:tcPr>
                  <w:tcW w:w="851" w:type="dxa"/>
                  <w:vAlign w:val="center"/>
                </w:tcPr>
                <w:p w14:paraId="11FB4463" w14:textId="77777777" w:rsidR="000A7BBB" w:rsidRPr="000A7BBB" w:rsidRDefault="000A7BBB" w:rsidP="000A7BBB">
                  <w:pPr>
                    <w:widowControl w:val="0"/>
                    <w:autoSpaceDE w:val="0"/>
                    <w:autoSpaceDN w:val="0"/>
                    <w:jc w:val="center"/>
                  </w:pPr>
                  <w:r w:rsidRPr="000A7BBB">
                    <w:t>x</w:t>
                  </w:r>
                </w:p>
              </w:tc>
              <w:tc>
                <w:tcPr>
                  <w:tcW w:w="1170" w:type="dxa"/>
                  <w:vAlign w:val="center"/>
                </w:tcPr>
                <w:p w14:paraId="6F7B3798" w14:textId="77777777" w:rsidR="000A7BBB" w:rsidRPr="000A7BBB" w:rsidRDefault="000A7BBB" w:rsidP="000A7BBB">
                  <w:pPr>
                    <w:widowControl w:val="0"/>
                    <w:autoSpaceDE w:val="0"/>
                    <w:autoSpaceDN w:val="0"/>
                    <w:jc w:val="center"/>
                  </w:pPr>
                  <w:r w:rsidRPr="000A7BBB">
                    <w:t>x</w:t>
                  </w:r>
                </w:p>
              </w:tc>
            </w:tr>
            <w:tr w:rsidR="000A7BBB" w:rsidRPr="000A7BBB" w14:paraId="64406C16" w14:textId="77777777" w:rsidTr="00A25E52">
              <w:tc>
                <w:tcPr>
                  <w:tcW w:w="1622" w:type="dxa"/>
                  <w:vMerge/>
                </w:tcPr>
                <w:p w14:paraId="4CCEF420" w14:textId="77777777" w:rsidR="000A7BBB" w:rsidRPr="000A7BBB" w:rsidRDefault="000A7BBB" w:rsidP="000A7BBB">
                  <w:pPr>
                    <w:spacing w:line="276" w:lineRule="auto"/>
                    <w:rPr>
                      <w:rFonts w:eastAsia="Calibri"/>
                      <w:lang w:eastAsia="en-US"/>
                    </w:rPr>
                  </w:pPr>
                </w:p>
              </w:tc>
              <w:tc>
                <w:tcPr>
                  <w:tcW w:w="1379" w:type="dxa"/>
                  <w:vAlign w:val="center"/>
                </w:tcPr>
                <w:p w14:paraId="3A7846FE" w14:textId="77777777" w:rsidR="000A7BBB" w:rsidRPr="000A7BBB" w:rsidRDefault="000A7BBB" w:rsidP="000A7BBB">
                  <w:pPr>
                    <w:widowControl w:val="0"/>
                    <w:autoSpaceDE w:val="0"/>
                    <w:autoSpaceDN w:val="0"/>
                    <w:jc w:val="center"/>
                  </w:pPr>
                  <w:r w:rsidRPr="000A7BBB">
                    <w:t>Двухста-вочный</w:t>
                  </w:r>
                </w:p>
              </w:tc>
              <w:tc>
                <w:tcPr>
                  <w:tcW w:w="1424" w:type="dxa"/>
                  <w:vAlign w:val="center"/>
                </w:tcPr>
                <w:p w14:paraId="3348502C" w14:textId="77777777" w:rsidR="000A7BBB" w:rsidRPr="000A7BBB" w:rsidRDefault="000A7BBB" w:rsidP="000A7BBB">
                  <w:pPr>
                    <w:widowControl w:val="0"/>
                    <w:autoSpaceDE w:val="0"/>
                    <w:autoSpaceDN w:val="0"/>
                    <w:ind w:left="-62" w:right="-62"/>
                    <w:jc w:val="center"/>
                  </w:pPr>
                  <w:r w:rsidRPr="000A7BBB">
                    <w:t>x</w:t>
                  </w:r>
                </w:p>
              </w:tc>
              <w:tc>
                <w:tcPr>
                  <w:tcW w:w="993" w:type="dxa"/>
                  <w:vAlign w:val="center"/>
                </w:tcPr>
                <w:p w14:paraId="78386FEA" w14:textId="77777777" w:rsidR="000A7BBB" w:rsidRPr="000A7BBB" w:rsidRDefault="000A7BBB" w:rsidP="000A7BBB">
                  <w:pPr>
                    <w:widowControl w:val="0"/>
                    <w:autoSpaceDE w:val="0"/>
                    <w:autoSpaceDN w:val="0"/>
                    <w:jc w:val="center"/>
                  </w:pPr>
                  <w:r w:rsidRPr="000A7BBB">
                    <w:t>x</w:t>
                  </w:r>
                </w:p>
              </w:tc>
              <w:tc>
                <w:tcPr>
                  <w:tcW w:w="850" w:type="dxa"/>
                  <w:vAlign w:val="center"/>
                </w:tcPr>
                <w:p w14:paraId="282A4C3C" w14:textId="77777777" w:rsidR="000A7BBB" w:rsidRPr="000A7BBB" w:rsidRDefault="000A7BBB" w:rsidP="000A7BBB">
                  <w:pPr>
                    <w:widowControl w:val="0"/>
                    <w:autoSpaceDE w:val="0"/>
                    <w:autoSpaceDN w:val="0"/>
                    <w:jc w:val="center"/>
                  </w:pPr>
                  <w:r w:rsidRPr="000A7BBB">
                    <w:t>x</w:t>
                  </w:r>
                </w:p>
              </w:tc>
              <w:tc>
                <w:tcPr>
                  <w:tcW w:w="709" w:type="dxa"/>
                  <w:vAlign w:val="center"/>
                </w:tcPr>
                <w:p w14:paraId="79BB66BF" w14:textId="77777777" w:rsidR="000A7BBB" w:rsidRPr="000A7BBB" w:rsidRDefault="000A7BBB" w:rsidP="000A7BBB">
                  <w:pPr>
                    <w:widowControl w:val="0"/>
                    <w:autoSpaceDE w:val="0"/>
                    <w:autoSpaceDN w:val="0"/>
                    <w:jc w:val="center"/>
                  </w:pPr>
                  <w:r w:rsidRPr="000A7BBB">
                    <w:t>x</w:t>
                  </w:r>
                </w:p>
              </w:tc>
              <w:tc>
                <w:tcPr>
                  <w:tcW w:w="846" w:type="dxa"/>
                  <w:vAlign w:val="center"/>
                </w:tcPr>
                <w:p w14:paraId="25619C22" w14:textId="77777777" w:rsidR="000A7BBB" w:rsidRPr="000A7BBB" w:rsidRDefault="000A7BBB" w:rsidP="000A7BBB">
                  <w:pPr>
                    <w:widowControl w:val="0"/>
                    <w:autoSpaceDE w:val="0"/>
                    <w:autoSpaceDN w:val="0"/>
                    <w:jc w:val="center"/>
                  </w:pPr>
                  <w:r w:rsidRPr="000A7BBB">
                    <w:t>x</w:t>
                  </w:r>
                </w:p>
              </w:tc>
              <w:tc>
                <w:tcPr>
                  <w:tcW w:w="851" w:type="dxa"/>
                  <w:vAlign w:val="center"/>
                </w:tcPr>
                <w:p w14:paraId="2CAF89D0" w14:textId="77777777" w:rsidR="000A7BBB" w:rsidRPr="000A7BBB" w:rsidRDefault="000A7BBB" w:rsidP="000A7BBB">
                  <w:pPr>
                    <w:widowControl w:val="0"/>
                    <w:autoSpaceDE w:val="0"/>
                    <w:autoSpaceDN w:val="0"/>
                    <w:jc w:val="center"/>
                  </w:pPr>
                  <w:r w:rsidRPr="000A7BBB">
                    <w:t>x</w:t>
                  </w:r>
                </w:p>
              </w:tc>
              <w:tc>
                <w:tcPr>
                  <w:tcW w:w="1170" w:type="dxa"/>
                  <w:vAlign w:val="center"/>
                </w:tcPr>
                <w:p w14:paraId="6546B2A6" w14:textId="77777777" w:rsidR="000A7BBB" w:rsidRPr="000A7BBB" w:rsidRDefault="000A7BBB" w:rsidP="000A7BBB">
                  <w:pPr>
                    <w:widowControl w:val="0"/>
                    <w:autoSpaceDE w:val="0"/>
                    <w:autoSpaceDN w:val="0"/>
                    <w:jc w:val="center"/>
                  </w:pPr>
                  <w:r w:rsidRPr="000A7BBB">
                    <w:t>x</w:t>
                  </w:r>
                </w:p>
              </w:tc>
            </w:tr>
            <w:tr w:rsidR="000A7BBB" w:rsidRPr="000A7BBB" w14:paraId="3E5657AA" w14:textId="77777777" w:rsidTr="00A25E52">
              <w:tc>
                <w:tcPr>
                  <w:tcW w:w="1622" w:type="dxa"/>
                  <w:vMerge/>
                </w:tcPr>
                <w:p w14:paraId="167F6368" w14:textId="77777777" w:rsidR="000A7BBB" w:rsidRPr="000A7BBB" w:rsidRDefault="000A7BBB" w:rsidP="000A7BBB">
                  <w:pPr>
                    <w:spacing w:line="276" w:lineRule="auto"/>
                    <w:rPr>
                      <w:rFonts w:eastAsia="Calibri"/>
                      <w:lang w:eastAsia="en-US"/>
                    </w:rPr>
                  </w:pPr>
                </w:p>
              </w:tc>
              <w:tc>
                <w:tcPr>
                  <w:tcW w:w="1379" w:type="dxa"/>
                  <w:vAlign w:val="center"/>
                </w:tcPr>
                <w:p w14:paraId="30155756" w14:textId="77777777" w:rsidR="000A7BBB" w:rsidRPr="000A7BBB" w:rsidRDefault="000A7BBB" w:rsidP="000A7BBB">
                  <w:pPr>
                    <w:widowControl w:val="0"/>
                    <w:autoSpaceDE w:val="0"/>
                    <w:autoSpaceDN w:val="0"/>
                    <w:jc w:val="center"/>
                  </w:pPr>
                  <w:r w:rsidRPr="000A7BBB">
                    <w:t>Ставка за тепловую энергию, руб./Гкал</w:t>
                  </w:r>
                </w:p>
              </w:tc>
              <w:tc>
                <w:tcPr>
                  <w:tcW w:w="1424" w:type="dxa"/>
                  <w:vAlign w:val="center"/>
                </w:tcPr>
                <w:p w14:paraId="3DC44DD1" w14:textId="77777777" w:rsidR="000A7BBB" w:rsidRPr="000A7BBB" w:rsidRDefault="000A7BBB" w:rsidP="000A7BBB">
                  <w:pPr>
                    <w:widowControl w:val="0"/>
                    <w:autoSpaceDE w:val="0"/>
                    <w:autoSpaceDN w:val="0"/>
                    <w:ind w:left="-62" w:right="-62"/>
                    <w:jc w:val="center"/>
                  </w:pPr>
                  <w:r w:rsidRPr="000A7BBB">
                    <w:t>x</w:t>
                  </w:r>
                </w:p>
              </w:tc>
              <w:tc>
                <w:tcPr>
                  <w:tcW w:w="993" w:type="dxa"/>
                  <w:vAlign w:val="center"/>
                </w:tcPr>
                <w:p w14:paraId="2EEA2105" w14:textId="77777777" w:rsidR="000A7BBB" w:rsidRPr="000A7BBB" w:rsidRDefault="000A7BBB" w:rsidP="000A7BBB">
                  <w:pPr>
                    <w:widowControl w:val="0"/>
                    <w:autoSpaceDE w:val="0"/>
                    <w:autoSpaceDN w:val="0"/>
                    <w:jc w:val="center"/>
                  </w:pPr>
                  <w:r w:rsidRPr="000A7BBB">
                    <w:t>x</w:t>
                  </w:r>
                </w:p>
              </w:tc>
              <w:tc>
                <w:tcPr>
                  <w:tcW w:w="850" w:type="dxa"/>
                  <w:vAlign w:val="center"/>
                </w:tcPr>
                <w:p w14:paraId="67018B57" w14:textId="77777777" w:rsidR="000A7BBB" w:rsidRPr="000A7BBB" w:rsidRDefault="000A7BBB" w:rsidP="000A7BBB">
                  <w:pPr>
                    <w:widowControl w:val="0"/>
                    <w:autoSpaceDE w:val="0"/>
                    <w:autoSpaceDN w:val="0"/>
                    <w:jc w:val="center"/>
                  </w:pPr>
                  <w:r w:rsidRPr="000A7BBB">
                    <w:t>x</w:t>
                  </w:r>
                </w:p>
              </w:tc>
              <w:tc>
                <w:tcPr>
                  <w:tcW w:w="709" w:type="dxa"/>
                  <w:vAlign w:val="center"/>
                </w:tcPr>
                <w:p w14:paraId="414B703B" w14:textId="77777777" w:rsidR="000A7BBB" w:rsidRPr="000A7BBB" w:rsidRDefault="000A7BBB" w:rsidP="000A7BBB">
                  <w:pPr>
                    <w:widowControl w:val="0"/>
                    <w:autoSpaceDE w:val="0"/>
                    <w:autoSpaceDN w:val="0"/>
                    <w:jc w:val="center"/>
                  </w:pPr>
                  <w:r w:rsidRPr="000A7BBB">
                    <w:t>x</w:t>
                  </w:r>
                </w:p>
              </w:tc>
              <w:tc>
                <w:tcPr>
                  <w:tcW w:w="846" w:type="dxa"/>
                  <w:vAlign w:val="center"/>
                </w:tcPr>
                <w:p w14:paraId="061D694B" w14:textId="77777777" w:rsidR="000A7BBB" w:rsidRPr="000A7BBB" w:rsidRDefault="000A7BBB" w:rsidP="000A7BBB">
                  <w:pPr>
                    <w:widowControl w:val="0"/>
                    <w:autoSpaceDE w:val="0"/>
                    <w:autoSpaceDN w:val="0"/>
                    <w:jc w:val="center"/>
                  </w:pPr>
                  <w:r w:rsidRPr="000A7BBB">
                    <w:t>x</w:t>
                  </w:r>
                </w:p>
              </w:tc>
              <w:tc>
                <w:tcPr>
                  <w:tcW w:w="851" w:type="dxa"/>
                  <w:vAlign w:val="center"/>
                </w:tcPr>
                <w:p w14:paraId="315D1E44" w14:textId="77777777" w:rsidR="000A7BBB" w:rsidRPr="000A7BBB" w:rsidRDefault="000A7BBB" w:rsidP="000A7BBB">
                  <w:pPr>
                    <w:widowControl w:val="0"/>
                    <w:autoSpaceDE w:val="0"/>
                    <w:autoSpaceDN w:val="0"/>
                    <w:jc w:val="center"/>
                  </w:pPr>
                  <w:r w:rsidRPr="000A7BBB">
                    <w:t>x</w:t>
                  </w:r>
                </w:p>
              </w:tc>
              <w:tc>
                <w:tcPr>
                  <w:tcW w:w="1170" w:type="dxa"/>
                  <w:vAlign w:val="center"/>
                </w:tcPr>
                <w:p w14:paraId="5C5EDD22" w14:textId="77777777" w:rsidR="000A7BBB" w:rsidRPr="000A7BBB" w:rsidRDefault="000A7BBB" w:rsidP="000A7BBB">
                  <w:pPr>
                    <w:widowControl w:val="0"/>
                    <w:autoSpaceDE w:val="0"/>
                    <w:autoSpaceDN w:val="0"/>
                    <w:jc w:val="center"/>
                  </w:pPr>
                  <w:r w:rsidRPr="000A7BBB">
                    <w:t>x</w:t>
                  </w:r>
                </w:p>
              </w:tc>
            </w:tr>
            <w:tr w:rsidR="000A7BBB" w:rsidRPr="000A7BBB" w14:paraId="24841324" w14:textId="77777777" w:rsidTr="00A25E52">
              <w:trPr>
                <w:trHeight w:val="1806"/>
              </w:trPr>
              <w:tc>
                <w:tcPr>
                  <w:tcW w:w="1622" w:type="dxa"/>
                  <w:vMerge/>
                </w:tcPr>
                <w:p w14:paraId="116DE755" w14:textId="77777777" w:rsidR="000A7BBB" w:rsidRPr="000A7BBB" w:rsidRDefault="000A7BBB" w:rsidP="000A7BBB">
                  <w:pPr>
                    <w:spacing w:line="276" w:lineRule="auto"/>
                    <w:rPr>
                      <w:rFonts w:eastAsia="Calibri"/>
                      <w:lang w:eastAsia="en-US"/>
                    </w:rPr>
                  </w:pPr>
                </w:p>
              </w:tc>
              <w:tc>
                <w:tcPr>
                  <w:tcW w:w="1379" w:type="dxa"/>
                  <w:vAlign w:val="center"/>
                </w:tcPr>
                <w:p w14:paraId="405061CC" w14:textId="77777777" w:rsidR="000A7BBB" w:rsidRPr="000A7BBB" w:rsidRDefault="000A7BBB" w:rsidP="000A7BBB">
                  <w:pPr>
                    <w:widowControl w:val="0"/>
                    <w:autoSpaceDE w:val="0"/>
                    <w:autoSpaceDN w:val="0"/>
                    <w:jc w:val="center"/>
                  </w:pPr>
                  <w:r w:rsidRPr="000A7BBB">
                    <w:t>Ставка за содержание тепловой мощности, тыс. руб./Гкал/ч в мес.</w:t>
                  </w:r>
                </w:p>
              </w:tc>
              <w:tc>
                <w:tcPr>
                  <w:tcW w:w="1424" w:type="dxa"/>
                  <w:vAlign w:val="center"/>
                </w:tcPr>
                <w:p w14:paraId="66C4B89B" w14:textId="77777777" w:rsidR="000A7BBB" w:rsidRPr="000A7BBB" w:rsidRDefault="000A7BBB" w:rsidP="000A7BBB">
                  <w:pPr>
                    <w:widowControl w:val="0"/>
                    <w:autoSpaceDE w:val="0"/>
                    <w:autoSpaceDN w:val="0"/>
                    <w:ind w:left="-62" w:right="-62"/>
                    <w:jc w:val="center"/>
                  </w:pPr>
                  <w:r w:rsidRPr="000A7BBB">
                    <w:t>x</w:t>
                  </w:r>
                </w:p>
              </w:tc>
              <w:tc>
                <w:tcPr>
                  <w:tcW w:w="993" w:type="dxa"/>
                  <w:vAlign w:val="center"/>
                </w:tcPr>
                <w:p w14:paraId="23EB08EC" w14:textId="77777777" w:rsidR="000A7BBB" w:rsidRPr="000A7BBB" w:rsidRDefault="000A7BBB" w:rsidP="000A7BBB">
                  <w:pPr>
                    <w:widowControl w:val="0"/>
                    <w:autoSpaceDE w:val="0"/>
                    <w:autoSpaceDN w:val="0"/>
                    <w:jc w:val="center"/>
                  </w:pPr>
                  <w:r w:rsidRPr="000A7BBB">
                    <w:t>x</w:t>
                  </w:r>
                </w:p>
              </w:tc>
              <w:tc>
                <w:tcPr>
                  <w:tcW w:w="850" w:type="dxa"/>
                  <w:vAlign w:val="center"/>
                </w:tcPr>
                <w:p w14:paraId="0AC20DD2" w14:textId="77777777" w:rsidR="000A7BBB" w:rsidRPr="000A7BBB" w:rsidRDefault="000A7BBB" w:rsidP="000A7BBB">
                  <w:pPr>
                    <w:widowControl w:val="0"/>
                    <w:autoSpaceDE w:val="0"/>
                    <w:autoSpaceDN w:val="0"/>
                    <w:jc w:val="center"/>
                  </w:pPr>
                  <w:r w:rsidRPr="000A7BBB">
                    <w:t>x</w:t>
                  </w:r>
                </w:p>
              </w:tc>
              <w:tc>
                <w:tcPr>
                  <w:tcW w:w="709" w:type="dxa"/>
                  <w:vAlign w:val="center"/>
                </w:tcPr>
                <w:p w14:paraId="5198DAB9" w14:textId="77777777" w:rsidR="000A7BBB" w:rsidRPr="000A7BBB" w:rsidRDefault="000A7BBB" w:rsidP="000A7BBB">
                  <w:pPr>
                    <w:widowControl w:val="0"/>
                    <w:autoSpaceDE w:val="0"/>
                    <w:autoSpaceDN w:val="0"/>
                    <w:jc w:val="center"/>
                  </w:pPr>
                  <w:r w:rsidRPr="000A7BBB">
                    <w:t>x</w:t>
                  </w:r>
                </w:p>
              </w:tc>
              <w:tc>
                <w:tcPr>
                  <w:tcW w:w="846" w:type="dxa"/>
                  <w:vAlign w:val="center"/>
                </w:tcPr>
                <w:p w14:paraId="700BD634" w14:textId="77777777" w:rsidR="000A7BBB" w:rsidRPr="000A7BBB" w:rsidRDefault="000A7BBB" w:rsidP="000A7BBB">
                  <w:pPr>
                    <w:widowControl w:val="0"/>
                    <w:autoSpaceDE w:val="0"/>
                    <w:autoSpaceDN w:val="0"/>
                    <w:jc w:val="center"/>
                  </w:pPr>
                  <w:r w:rsidRPr="000A7BBB">
                    <w:t>x</w:t>
                  </w:r>
                </w:p>
              </w:tc>
              <w:tc>
                <w:tcPr>
                  <w:tcW w:w="851" w:type="dxa"/>
                  <w:vAlign w:val="center"/>
                </w:tcPr>
                <w:p w14:paraId="1125716B" w14:textId="77777777" w:rsidR="000A7BBB" w:rsidRPr="000A7BBB" w:rsidRDefault="000A7BBB" w:rsidP="000A7BBB">
                  <w:pPr>
                    <w:widowControl w:val="0"/>
                    <w:autoSpaceDE w:val="0"/>
                    <w:autoSpaceDN w:val="0"/>
                    <w:jc w:val="center"/>
                  </w:pPr>
                  <w:r w:rsidRPr="000A7BBB">
                    <w:t>x</w:t>
                  </w:r>
                </w:p>
              </w:tc>
              <w:tc>
                <w:tcPr>
                  <w:tcW w:w="1170" w:type="dxa"/>
                  <w:vAlign w:val="center"/>
                </w:tcPr>
                <w:p w14:paraId="647CD855" w14:textId="77777777" w:rsidR="000A7BBB" w:rsidRPr="000A7BBB" w:rsidRDefault="000A7BBB" w:rsidP="000A7BBB">
                  <w:pPr>
                    <w:widowControl w:val="0"/>
                    <w:autoSpaceDE w:val="0"/>
                    <w:autoSpaceDN w:val="0"/>
                    <w:jc w:val="center"/>
                  </w:pPr>
                  <w:r w:rsidRPr="000A7BBB">
                    <w:t>x</w:t>
                  </w:r>
                </w:p>
              </w:tc>
            </w:tr>
          </w:tbl>
          <w:p w14:paraId="79DF12E2" w14:textId="77777777" w:rsidR="000A7BBB" w:rsidRPr="000A7BBB" w:rsidRDefault="000A7BBB" w:rsidP="000A7BBB">
            <w:pPr>
              <w:ind w:firstLine="601"/>
              <w:jc w:val="center"/>
              <w:rPr>
                <w:b/>
                <w:bCs/>
              </w:rPr>
            </w:pPr>
          </w:p>
        </w:tc>
      </w:tr>
    </w:tbl>
    <w:p w14:paraId="3C7FC128" w14:textId="77777777" w:rsidR="000A7BBB" w:rsidRPr="000A7BBB" w:rsidRDefault="000A7BBB" w:rsidP="000A7BBB">
      <w:pPr>
        <w:spacing w:after="200" w:line="276" w:lineRule="auto"/>
        <w:ind w:left="-284" w:right="169" w:firstLine="851"/>
        <w:jc w:val="both"/>
        <w:rPr>
          <w:sz w:val="28"/>
          <w:szCs w:val="28"/>
          <w:lang w:eastAsia="en-US"/>
        </w:rPr>
      </w:pPr>
      <w:r w:rsidRPr="000A7BBB">
        <w:rPr>
          <w:sz w:val="28"/>
          <w:szCs w:val="28"/>
          <w:lang w:eastAsia="en-US"/>
        </w:rPr>
        <w:lastRenderedPageBreak/>
        <w:t>* Выделяется в целях реализации пункта 6 статьи 168 Налогового кодекса Российской Федерации (часть вторая).».</w:t>
      </w:r>
    </w:p>
    <w:p w14:paraId="0EDDB146" w14:textId="77777777" w:rsidR="000A7BBB" w:rsidRDefault="000A7BBB" w:rsidP="002D52CE">
      <w:pPr>
        <w:tabs>
          <w:tab w:val="left" w:pos="5580"/>
          <w:tab w:val="left" w:pos="9498"/>
        </w:tabs>
        <w:ind w:right="-569"/>
        <w:rPr>
          <w:color w:val="000000" w:themeColor="text1"/>
        </w:rPr>
        <w:sectPr w:rsidR="000A7BBB" w:rsidSect="002D52CE">
          <w:pgSz w:w="12240" w:h="15840"/>
          <w:pgMar w:top="851" w:right="851" w:bottom="851" w:left="1418" w:header="720" w:footer="720" w:gutter="0"/>
          <w:cols w:space="720"/>
          <w:titlePg/>
          <w:docGrid w:linePitch="381"/>
        </w:sectPr>
      </w:pPr>
    </w:p>
    <w:p w14:paraId="69E6949B" w14:textId="58EE1570" w:rsidR="000A7BBB" w:rsidRDefault="000A7BBB" w:rsidP="000A7BBB">
      <w:pPr>
        <w:tabs>
          <w:tab w:val="left" w:pos="5580"/>
          <w:tab w:val="left" w:pos="9498"/>
        </w:tabs>
        <w:ind w:left="-2915" w:right="-569" w:firstLine="8444"/>
        <w:rPr>
          <w:color w:val="000000" w:themeColor="text1"/>
        </w:rPr>
      </w:pPr>
      <w:r>
        <w:rPr>
          <w:color w:val="000000" w:themeColor="text1"/>
        </w:rPr>
        <w:lastRenderedPageBreak/>
        <w:t>Приложение № 7</w:t>
      </w:r>
      <w:r>
        <w:rPr>
          <w:color w:val="000000" w:themeColor="text1"/>
        </w:rPr>
        <w:t>9</w:t>
      </w:r>
      <w:r>
        <w:rPr>
          <w:color w:val="000000" w:themeColor="text1"/>
        </w:rPr>
        <w:t xml:space="preserve"> к протоколу № 46</w:t>
      </w:r>
    </w:p>
    <w:p w14:paraId="4DDFF7C4" w14:textId="77777777" w:rsidR="000A7BBB" w:rsidRDefault="000A7BBB" w:rsidP="000A7BBB">
      <w:pPr>
        <w:tabs>
          <w:tab w:val="left" w:pos="5580"/>
          <w:tab w:val="left" w:pos="9498"/>
        </w:tabs>
        <w:ind w:left="-2915" w:right="-569" w:firstLine="8444"/>
        <w:rPr>
          <w:color w:val="000000" w:themeColor="text1"/>
        </w:rPr>
      </w:pPr>
      <w:r>
        <w:rPr>
          <w:color w:val="000000" w:themeColor="text1"/>
        </w:rPr>
        <w:t>заседания Правления Региональной</w:t>
      </w:r>
    </w:p>
    <w:p w14:paraId="243104E7" w14:textId="77777777" w:rsidR="000A7BBB" w:rsidRDefault="000A7BBB" w:rsidP="000A7BBB">
      <w:pPr>
        <w:tabs>
          <w:tab w:val="left" w:pos="5580"/>
          <w:tab w:val="left" w:pos="9498"/>
        </w:tabs>
        <w:ind w:left="-2915" w:right="-569" w:firstLine="8444"/>
        <w:rPr>
          <w:color w:val="000000" w:themeColor="text1"/>
        </w:rPr>
      </w:pPr>
      <w:r>
        <w:rPr>
          <w:color w:val="000000" w:themeColor="text1"/>
        </w:rPr>
        <w:t>энергетической комиссии</w:t>
      </w:r>
    </w:p>
    <w:p w14:paraId="0795DE93" w14:textId="1852BCBE" w:rsidR="000A7BBB" w:rsidRDefault="000A7BBB" w:rsidP="000A7BBB">
      <w:pPr>
        <w:tabs>
          <w:tab w:val="left" w:pos="5580"/>
          <w:tab w:val="left" w:pos="9498"/>
        </w:tabs>
        <w:ind w:left="-2915" w:right="-569" w:firstLine="8444"/>
        <w:rPr>
          <w:color w:val="000000" w:themeColor="text1"/>
        </w:rPr>
      </w:pPr>
      <w:r>
        <w:rPr>
          <w:color w:val="000000" w:themeColor="text1"/>
        </w:rPr>
        <w:t>Кузбасса от 10.08.2021</w:t>
      </w:r>
    </w:p>
    <w:p w14:paraId="391F8A2F" w14:textId="77777777" w:rsidR="00D72E8A" w:rsidRDefault="00D72E8A" w:rsidP="000A7BBB">
      <w:pPr>
        <w:tabs>
          <w:tab w:val="left" w:pos="5580"/>
          <w:tab w:val="left" w:pos="9498"/>
        </w:tabs>
        <w:ind w:left="-2915" w:right="-569" w:firstLine="8444"/>
        <w:rPr>
          <w:color w:val="000000" w:themeColor="text1"/>
        </w:rPr>
      </w:pPr>
    </w:p>
    <w:p w14:paraId="4BF6D4EE" w14:textId="77777777" w:rsidR="00D72E8A" w:rsidRPr="00D72E8A" w:rsidRDefault="00D72E8A" w:rsidP="00D72E8A">
      <w:pPr>
        <w:jc w:val="center"/>
        <w:rPr>
          <w:snapToGrid w:val="0"/>
          <w:sz w:val="28"/>
          <w:szCs w:val="28"/>
        </w:rPr>
      </w:pPr>
      <w:r w:rsidRPr="00D72E8A">
        <w:rPr>
          <w:snapToGrid w:val="0"/>
          <w:sz w:val="28"/>
          <w:szCs w:val="28"/>
        </w:rPr>
        <w:t>Экспертное заключение</w:t>
      </w:r>
    </w:p>
    <w:p w14:paraId="57538C32" w14:textId="77777777" w:rsidR="00D72E8A" w:rsidRPr="00D72E8A" w:rsidRDefault="00D72E8A" w:rsidP="00D72E8A">
      <w:pPr>
        <w:jc w:val="center"/>
        <w:rPr>
          <w:snapToGrid w:val="0"/>
          <w:sz w:val="28"/>
          <w:szCs w:val="28"/>
        </w:rPr>
      </w:pPr>
      <w:r w:rsidRPr="00D72E8A">
        <w:rPr>
          <w:snapToGrid w:val="0"/>
          <w:sz w:val="28"/>
          <w:szCs w:val="28"/>
        </w:rPr>
        <w:t>Региональной энергетической комиссии Кузбасса</w:t>
      </w:r>
    </w:p>
    <w:p w14:paraId="3B363CEC" w14:textId="77777777" w:rsidR="00D72E8A" w:rsidRPr="00D72E8A" w:rsidRDefault="00D72E8A" w:rsidP="00D72E8A">
      <w:pPr>
        <w:jc w:val="center"/>
        <w:rPr>
          <w:snapToGrid w:val="0"/>
          <w:sz w:val="28"/>
          <w:szCs w:val="28"/>
        </w:rPr>
      </w:pPr>
      <w:r w:rsidRPr="00D72E8A">
        <w:rPr>
          <w:snapToGrid w:val="0"/>
          <w:sz w:val="28"/>
          <w:szCs w:val="28"/>
        </w:rPr>
        <w:t xml:space="preserve">по материалам, представленным МУП «Тепловик», для корректировки НВВ </w:t>
      </w:r>
      <w:r w:rsidRPr="00D72E8A">
        <w:rPr>
          <w:snapToGrid w:val="0"/>
          <w:sz w:val="28"/>
          <w:szCs w:val="28"/>
        </w:rPr>
        <w:br/>
        <w:t>и уровня тарифов на тепловую энергию, теплоноситель и горячую воду, реализуемые на потребительском рынке Яйского муниципального</w:t>
      </w:r>
      <w:r w:rsidRPr="00D72E8A">
        <w:rPr>
          <w:b/>
          <w:snapToGrid w:val="0"/>
          <w:sz w:val="28"/>
          <w:szCs w:val="28"/>
        </w:rPr>
        <w:t xml:space="preserve"> </w:t>
      </w:r>
      <w:r w:rsidRPr="00D72E8A">
        <w:rPr>
          <w:snapToGrid w:val="0"/>
          <w:sz w:val="28"/>
          <w:szCs w:val="28"/>
        </w:rPr>
        <w:t>округа</w:t>
      </w:r>
    </w:p>
    <w:p w14:paraId="2ACBECA6" w14:textId="77777777" w:rsidR="00D72E8A" w:rsidRPr="00D72E8A" w:rsidRDefault="00D72E8A" w:rsidP="00D72E8A">
      <w:pPr>
        <w:jc w:val="center"/>
        <w:rPr>
          <w:snapToGrid w:val="0"/>
          <w:sz w:val="28"/>
          <w:szCs w:val="28"/>
        </w:rPr>
      </w:pPr>
      <w:r w:rsidRPr="00D72E8A">
        <w:rPr>
          <w:snapToGrid w:val="0"/>
          <w:sz w:val="28"/>
          <w:szCs w:val="28"/>
        </w:rPr>
        <w:t>на 2022 год</w:t>
      </w:r>
    </w:p>
    <w:p w14:paraId="73E5477F" w14:textId="77777777" w:rsidR="00D72E8A" w:rsidRPr="00D72E8A" w:rsidRDefault="00D72E8A" w:rsidP="00D72E8A">
      <w:pPr>
        <w:tabs>
          <w:tab w:val="left" w:pos="426"/>
          <w:tab w:val="right" w:leader="dot" w:pos="9356"/>
        </w:tabs>
        <w:rPr>
          <w:b/>
          <w:snapToGrid w:val="0"/>
          <w:sz w:val="28"/>
          <w:szCs w:val="28"/>
        </w:rPr>
      </w:pPr>
    </w:p>
    <w:p w14:paraId="3DF4CFAB" w14:textId="77777777" w:rsidR="00D72E8A" w:rsidRPr="00D72E8A" w:rsidRDefault="00D72E8A" w:rsidP="00D72E8A">
      <w:pPr>
        <w:keepNext/>
        <w:tabs>
          <w:tab w:val="left" w:pos="284"/>
        </w:tabs>
        <w:jc w:val="center"/>
        <w:outlineLvl w:val="0"/>
        <w:rPr>
          <w:rFonts w:cs="Arial"/>
          <w:b/>
          <w:bCs/>
          <w:snapToGrid w:val="0"/>
          <w:kern w:val="32"/>
          <w:sz w:val="28"/>
          <w:szCs w:val="32"/>
          <w:lang w:eastAsia="en-US"/>
        </w:rPr>
      </w:pPr>
      <w:bookmarkStart w:id="107" w:name="_Toc21094907"/>
      <w:bookmarkStart w:id="108" w:name="_Toc24891721"/>
      <w:r w:rsidRPr="00D72E8A">
        <w:rPr>
          <w:rFonts w:cs="Arial"/>
          <w:b/>
          <w:bCs/>
          <w:snapToGrid w:val="0"/>
          <w:kern w:val="32"/>
          <w:sz w:val="28"/>
          <w:szCs w:val="32"/>
          <w:lang w:eastAsia="en-US"/>
        </w:rPr>
        <w:t>Общая характеристика предприятия</w:t>
      </w:r>
      <w:bookmarkEnd w:id="107"/>
      <w:bookmarkEnd w:id="108"/>
    </w:p>
    <w:p w14:paraId="73CFA8C3" w14:textId="77777777" w:rsidR="00D72E8A" w:rsidRPr="00D72E8A" w:rsidRDefault="00D72E8A" w:rsidP="00D72E8A">
      <w:pPr>
        <w:ind w:firstLine="709"/>
        <w:jc w:val="center"/>
        <w:rPr>
          <w:b/>
          <w:snapToGrid w:val="0"/>
          <w:sz w:val="28"/>
          <w:szCs w:val="28"/>
          <w:u w:val="single"/>
        </w:rPr>
      </w:pPr>
    </w:p>
    <w:p w14:paraId="008A3249" w14:textId="77777777" w:rsidR="00D72E8A" w:rsidRPr="00D72E8A" w:rsidRDefault="00D72E8A" w:rsidP="00D72E8A">
      <w:pPr>
        <w:ind w:firstLine="851"/>
        <w:jc w:val="both"/>
        <w:rPr>
          <w:sz w:val="28"/>
          <w:szCs w:val="28"/>
        </w:rPr>
      </w:pPr>
      <w:r w:rsidRPr="00D72E8A">
        <w:rPr>
          <w:sz w:val="28"/>
          <w:szCs w:val="28"/>
        </w:rPr>
        <w:t>Полное наименование организации – муниципальное унитарное предприятие «Тепловик» Яйского муниципального округа».</w:t>
      </w:r>
    </w:p>
    <w:p w14:paraId="50B7CE4B" w14:textId="77777777" w:rsidR="00D72E8A" w:rsidRPr="00D72E8A" w:rsidRDefault="00D72E8A" w:rsidP="00D72E8A">
      <w:pPr>
        <w:ind w:firstLine="851"/>
        <w:jc w:val="both"/>
        <w:rPr>
          <w:sz w:val="28"/>
          <w:szCs w:val="28"/>
        </w:rPr>
      </w:pPr>
      <w:r w:rsidRPr="00D72E8A">
        <w:rPr>
          <w:sz w:val="28"/>
          <w:szCs w:val="28"/>
        </w:rPr>
        <w:t>Сокращенное наименование организации – МУП «Тепловик».</w:t>
      </w:r>
    </w:p>
    <w:p w14:paraId="367200CB" w14:textId="77777777" w:rsidR="00D72E8A" w:rsidRPr="00D72E8A" w:rsidRDefault="00D72E8A" w:rsidP="00D72E8A">
      <w:pPr>
        <w:ind w:firstLine="851"/>
        <w:jc w:val="both"/>
        <w:rPr>
          <w:sz w:val="28"/>
          <w:szCs w:val="28"/>
        </w:rPr>
      </w:pPr>
      <w:r w:rsidRPr="00D72E8A">
        <w:rPr>
          <w:sz w:val="28"/>
          <w:szCs w:val="28"/>
        </w:rPr>
        <w:t>Юридический адрес: 652100, Кемеровская область, Яйский муниципальный округ, пгт. Яя, пер. Юбилейный 12.</w:t>
      </w:r>
    </w:p>
    <w:p w14:paraId="4E95401D" w14:textId="77777777" w:rsidR="00D72E8A" w:rsidRPr="00D72E8A" w:rsidRDefault="00D72E8A" w:rsidP="00D72E8A">
      <w:pPr>
        <w:ind w:firstLine="851"/>
        <w:jc w:val="both"/>
        <w:rPr>
          <w:sz w:val="28"/>
          <w:szCs w:val="28"/>
        </w:rPr>
      </w:pPr>
      <w:r w:rsidRPr="00D72E8A">
        <w:rPr>
          <w:sz w:val="28"/>
          <w:szCs w:val="28"/>
        </w:rPr>
        <w:t>Фактический адрес: 652100, Кемеровская область, Яйский муниципальный округ, пгт. Яя, пер. Юбилейный 12.</w:t>
      </w:r>
    </w:p>
    <w:p w14:paraId="4EC9869B" w14:textId="77777777" w:rsidR="00D72E8A" w:rsidRPr="00D72E8A" w:rsidRDefault="00D72E8A" w:rsidP="00D72E8A">
      <w:pPr>
        <w:ind w:firstLine="851"/>
        <w:jc w:val="both"/>
        <w:rPr>
          <w:sz w:val="28"/>
          <w:szCs w:val="28"/>
        </w:rPr>
      </w:pPr>
      <w:r w:rsidRPr="00D72E8A">
        <w:rPr>
          <w:sz w:val="28"/>
          <w:szCs w:val="28"/>
        </w:rPr>
        <w:t>Директор МУП «Тепловик» Бархатов Олег Гавриилович.</w:t>
      </w:r>
    </w:p>
    <w:p w14:paraId="243DBBA2" w14:textId="77777777" w:rsidR="00D72E8A" w:rsidRPr="00D72E8A" w:rsidRDefault="00D72E8A" w:rsidP="00D72E8A">
      <w:pPr>
        <w:ind w:firstLine="851"/>
        <w:jc w:val="both"/>
        <w:rPr>
          <w:sz w:val="28"/>
          <w:szCs w:val="28"/>
        </w:rPr>
      </w:pPr>
      <w:r w:rsidRPr="00D72E8A">
        <w:rPr>
          <w:sz w:val="28"/>
          <w:szCs w:val="28"/>
        </w:rPr>
        <w:t>Должность, фамилия, имя, отчество контактного лица предприятия, рабочий телефон: Шкребтий Виктория Викторовна, телефон: (384-41) 2-12-65.</w:t>
      </w:r>
    </w:p>
    <w:p w14:paraId="6F53E8BA" w14:textId="77777777" w:rsidR="00D72E8A" w:rsidRPr="00D72E8A" w:rsidRDefault="00D72E8A" w:rsidP="00D72E8A">
      <w:pPr>
        <w:ind w:firstLine="851"/>
        <w:jc w:val="both"/>
        <w:rPr>
          <w:sz w:val="28"/>
          <w:szCs w:val="28"/>
        </w:rPr>
      </w:pPr>
      <w:r w:rsidRPr="00D72E8A">
        <w:rPr>
          <w:sz w:val="28"/>
          <w:szCs w:val="28"/>
        </w:rPr>
        <w:t>МУП «Тепловик» Яйского муниципального округа образовано</w:t>
      </w:r>
      <w:r w:rsidRPr="00D72E8A">
        <w:rPr>
          <w:sz w:val="28"/>
          <w:szCs w:val="28"/>
        </w:rPr>
        <w:br/>
        <w:t xml:space="preserve">на основании постановления Администрации Яйского муниципального района № 469 от 18 апреля 2019 года «О создании муниципального унитарного предприятия «Тепловик» Яйского муниципального района». </w:t>
      </w:r>
    </w:p>
    <w:p w14:paraId="01140E3A" w14:textId="77777777" w:rsidR="00D72E8A" w:rsidRPr="00D72E8A" w:rsidRDefault="00D72E8A" w:rsidP="00D72E8A">
      <w:pPr>
        <w:ind w:firstLine="851"/>
        <w:jc w:val="both"/>
        <w:rPr>
          <w:sz w:val="28"/>
          <w:szCs w:val="28"/>
        </w:rPr>
      </w:pPr>
      <w:r w:rsidRPr="00D72E8A">
        <w:rPr>
          <w:sz w:val="28"/>
          <w:szCs w:val="28"/>
        </w:rPr>
        <w:t>МУП «Тепловик» применяет упрощенную систему налогообложения.</w:t>
      </w:r>
    </w:p>
    <w:p w14:paraId="797274D9" w14:textId="77777777" w:rsidR="00D72E8A" w:rsidRPr="00D72E8A" w:rsidRDefault="00D72E8A" w:rsidP="00D72E8A">
      <w:pPr>
        <w:ind w:firstLine="851"/>
        <w:jc w:val="both"/>
        <w:rPr>
          <w:sz w:val="28"/>
          <w:szCs w:val="28"/>
        </w:rPr>
      </w:pPr>
      <w:r w:rsidRPr="00D72E8A">
        <w:rPr>
          <w:sz w:val="28"/>
          <w:szCs w:val="28"/>
        </w:rPr>
        <w:t>Основными видами деятельности организации является теплоснабжение и водоснабжение.</w:t>
      </w:r>
    </w:p>
    <w:p w14:paraId="36F9A85D" w14:textId="77777777" w:rsidR="00D72E8A" w:rsidRPr="00D72E8A" w:rsidRDefault="00D72E8A" w:rsidP="00D72E8A">
      <w:pPr>
        <w:ind w:firstLine="851"/>
        <w:jc w:val="both"/>
        <w:rPr>
          <w:sz w:val="28"/>
          <w:szCs w:val="28"/>
        </w:rPr>
      </w:pPr>
      <w:r w:rsidRPr="00D72E8A">
        <w:rPr>
          <w:sz w:val="28"/>
          <w:szCs w:val="28"/>
        </w:rPr>
        <w:t>Услуги по теплоснабжению оказываются на следующих территориях:</w:t>
      </w:r>
    </w:p>
    <w:p w14:paraId="22BCBCA5" w14:textId="77777777" w:rsidR="00D72E8A" w:rsidRPr="00D72E8A" w:rsidRDefault="00D72E8A" w:rsidP="00D72E8A">
      <w:pPr>
        <w:ind w:firstLine="851"/>
        <w:jc w:val="both"/>
        <w:rPr>
          <w:sz w:val="28"/>
          <w:szCs w:val="28"/>
        </w:rPr>
      </w:pPr>
      <w:r w:rsidRPr="00D72E8A">
        <w:rPr>
          <w:sz w:val="28"/>
          <w:szCs w:val="28"/>
        </w:rPr>
        <w:t>1.</w:t>
      </w:r>
      <w:r w:rsidRPr="00D72E8A">
        <w:rPr>
          <w:sz w:val="28"/>
          <w:szCs w:val="28"/>
        </w:rPr>
        <w:tab/>
        <w:t>Улановская территория;</w:t>
      </w:r>
    </w:p>
    <w:p w14:paraId="3D9DDD02" w14:textId="77777777" w:rsidR="00D72E8A" w:rsidRPr="00D72E8A" w:rsidRDefault="00D72E8A" w:rsidP="00D72E8A">
      <w:pPr>
        <w:ind w:firstLine="851"/>
        <w:jc w:val="both"/>
        <w:rPr>
          <w:sz w:val="28"/>
          <w:szCs w:val="28"/>
        </w:rPr>
      </w:pPr>
      <w:r w:rsidRPr="00D72E8A">
        <w:rPr>
          <w:sz w:val="28"/>
          <w:szCs w:val="28"/>
        </w:rPr>
        <w:t>2.</w:t>
      </w:r>
      <w:r w:rsidRPr="00D72E8A">
        <w:rPr>
          <w:sz w:val="28"/>
          <w:szCs w:val="28"/>
        </w:rPr>
        <w:tab/>
        <w:t>Марьевская территория;</w:t>
      </w:r>
    </w:p>
    <w:p w14:paraId="6C34721C" w14:textId="77777777" w:rsidR="00D72E8A" w:rsidRPr="00D72E8A" w:rsidRDefault="00D72E8A" w:rsidP="00D72E8A">
      <w:pPr>
        <w:ind w:firstLine="851"/>
        <w:jc w:val="both"/>
        <w:rPr>
          <w:sz w:val="28"/>
          <w:szCs w:val="28"/>
        </w:rPr>
      </w:pPr>
      <w:r w:rsidRPr="00D72E8A">
        <w:rPr>
          <w:sz w:val="28"/>
          <w:szCs w:val="28"/>
        </w:rPr>
        <w:t>3.</w:t>
      </w:r>
      <w:r w:rsidRPr="00D72E8A">
        <w:rPr>
          <w:sz w:val="28"/>
          <w:szCs w:val="28"/>
        </w:rPr>
        <w:tab/>
        <w:t>Кайлинская территория;</w:t>
      </w:r>
    </w:p>
    <w:p w14:paraId="330A9AF4" w14:textId="77777777" w:rsidR="00D72E8A" w:rsidRPr="00D72E8A" w:rsidRDefault="00D72E8A" w:rsidP="00D72E8A">
      <w:pPr>
        <w:ind w:firstLine="851"/>
        <w:jc w:val="both"/>
        <w:rPr>
          <w:sz w:val="28"/>
          <w:szCs w:val="28"/>
        </w:rPr>
      </w:pPr>
      <w:r w:rsidRPr="00D72E8A">
        <w:rPr>
          <w:sz w:val="28"/>
          <w:szCs w:val="28"/>
        </w:rPr>
        <w:t>4.</w:t>
      </w:r>
      <w:r w:rsidRPr="00D72E8A">
        <w:rPr>
          <w:sz w:val="28"/>
          <w:szCs w:val="28"/>
        </w:rPr>
        <w:tab/>
        <w:t>Китатская территория;</w:t>
      </w:r>
    </w:p>
    <w:p w14:paraId="38E74301" w14:textId="77777777" w:rsidR="00D72E8A" w:rsidRPr="00D72E8A" w:rsidRDefault="00D72E8A" w:rsidP="00D72E8A">
      <w:pPr>
        <w:ind w:firstLine="851"/>
        <w:jc w:val="both"/>
        <w:rPr>
          <w:sz w:val="28"/>
          <w:szCs w:val="28"/>
        </w:rPr>
      </w:pPr>
      <w:r w:rsidRPr="00D72E8A">
        <w:rPr>
          <w:sz w:val="28"/>
          <w:szCs w:val="28"/>
        </w:rPr>
        <w:t>5.</w:t>
      </w:r>
      <w:r w:rsidRPr="00D72E8A">
        <w:rPr>
          <w:sz w:val="28"/>
          <w:szCs w:val="28"/>
        </w:rPr>
        <w:tab/>
        <w:t>Бекетская территория;</w:t>
      </w:r>
    </w:p>
    <w:p w14:paraId="1B025854" w14:textId="77777777" w:rsidR="00D72E8A" w:rsidRPr="00D72E8A" w:rsidRDefault="00D72E8A" w:rsidP="00D72E8A">
      <w:pPr>
        <w:ind w:firstLine="851"/>
        <w:jc w:val="both"/>
        <w:rPr>
          <w:sz w:val="28"/>
          <w:szCs w:val="28"/>
        </w:rPr>
      </w:pPr>
      <w:r w:rsidRPr="00D72E8A">
        <w:rPr>
          <w:sz w:val="28"/>
          <w:szCs w:val="28"/>
        </w:rPr>
        <w:t>6.</w:t>
      </w:r>
      <w:r w:rsidRPr="00D72E8A">
        <w:rPr>
          <w:sz w:val="28"/>
          <w:szCs w:val="28"/>
        </w:rPr>
        <w:tab/>
        <w:t>Вознесенская территория;</w:t>
      </w:r>
    </w:p>
    <w:p w14:paraId="4403559F" w14:textId="77777777" w:rsidR="00D72E8A" w:rsidRPr="00D72E8A" w:rsidRDefault="00D72E8A" w:rsidP="00D72E8A">
      <w:pPr>
        <w:ind w:firstLine="851"/>
        <w:jc w:val="both"/>
        <w:rPr>
          <w:sz w:val="28"/>
          <w:szCs w:val="28"/>
        </w:rPr>
      </w:pPr>
      <w:r w:rsidRPr="00D72E8A">
        <w:rPr>
          <w:sz w:val="28"/>
          <w:szCs w:val="28"/>
        </w:rPr>
        <w:t>7.</w:t>
      </w:r>
      <w:r w:rsidRPr="00D72E8A">
        <w:rPr>
          <w:sz w:val="28"/>
          <w:szCs w:val="28"/>
        </w:rPr>
        <w:tab/>
        <w:t>Безлесная территория;</w:t>
      </w:r>
    </w:p>
    <w:p w14:paraId="4EF89D10" w14:textId="77777777" w:rsidR="00D72E8A" w:rsidRPr="00D72E8A" w:rsidRDefault="00D72E8A" w:rsidP="00D72E8A">
      <w:pPr>
        <w:ind w:firstLine="851"/>
        <w:jc w:val="both"/>
        <w:rPr>
          <w:sz w:val="28"/>
          <w:szCs w:val="28"/>
        </w:rPr>
      </w:pPr>
      <w:r w:rsidRPr="00D72E8A">
        <w:rPr>
          <w:sz w:val="28"/>
          <w:szCs w:val="28"/>
        </w:rPr>
        <w:t>8.</w:t>
      </w:r>
      <w:r w:rsidRPr="00D72E8A">
        <w:rPr>
          <w:sz w:val="28"/>
          <w:szCs w:val="28"/>
        </w:rPr>
        <w:tab/>
        <w:t>Дачно-Троицкая территория;</w:t>
      </w:r>
    </w:p>
    <w:p w14:paraId="32AE42A9" w14:textId="77777777" w:rsidR="00D72E8A" w:rsidRPr="00D72E8A" w:rsidRDefault="00D72E8A" w:rsidP="00D72E8A">
      <w:pPr>
        <w:ind w:firstLine="851"/>
        <w:jc w:val="both"/>
        <w:rPr>
          <w:sz w:val="28"/>
          <w:szCs w:val="28"/>
        </w:rPr>
      </w:pPr>
      <w:r w:rsidRPr="00D72E8A">
        <w:rPr>
          <w:sz w:val="28"/>
          <w:szCs w:val="28"/>
        </w:rPr>
        <w:t>9.</w:t>
      </w:r>
      <w:r w:rsidRPr="00D72E8A">
        <w:rPr>
          <w:sz w:val="28"/>
          <w:szCs w:val="28"/>
        </w:rPr>
        <w:tab/>
        <w:t>Судженская территория.</w:t>
      </w:r>
    </w:p>
    <w:p w14:paraId="62400AAF" w14:textId="77777777" w:rsidR="00D72E8A" w:rsidRPr="00D72E8A" w:rsidRDefault="00D72E8A" w:rsidP="00D72E8A">
      <w:pPr>
        <w:ind w:firstLine="851"/>
        <w:jc w:val="both"/>
        <w:rPr>
          <w:sz w:val="28"/>
          <w:szCs w:val="28"/>
        </w:rPr>
      </w:pPr>
    </w:p>
    <w:p w14:paraId="4DE6CBBE" w14:textId="77777777" w:rsidR="00D72E8A" w:rsidRPr="00D72E8A" w:rsidRDefault="00D72E8A" w:rsidP="00D72E8A">
      <w:pPr>
        <w:ind w:firstLine="851"/>
        <w:jc w:val="both"/>
        <w:rPr>
          <w:sz w:val="28"/>
          <w:szCs w:val="28"/>
        </w:rPr>
      </w:pPr>
      <w:r w:rsidRPr="00D72E8A">
        <w:rPr>
          <w:sz w:val="28"/>
          <w:szCs w:val="28"/>
        </w:rPr>
        <w:t>Количество отапливаемых объектов – 168, из них жилые дома – 85, бюджетные организации – 55, прочие – 28.</w:t>
      </w:r>
    </w:p>
    <w:p w14:paraId="2A230EA4" w14:textId="77777777" w:rsidR="00D72E8A" w:rsidRPr="00D72E8A" w:rsidRDefault="00D72E8A" w:rsidP="00D72E8A">
      <w:pPr>
        <w:ind w:firstLine="851"/>
        <w:jc w:val="both"/>
        <w:rPr>
          <w:sz w:val="28"/>
          <w:szCs w:val="28"/>
        </w:rPr>
      </w:pPr>
      <w:r w:rsidRPr="00D72E8A">
        <w:rPr>
          <w:sz w:val="28"/>
          <w:szCs w:val="28"/>
        </w:rPr>
        <w:t>Учетной политикой для целей бухгалтерского и налогового учета предусмотрен раздельный учет (стр. 81-89, том 1).</w:t>
      </w:r>
    </w:p>
    <w:p w14:paraId="1DF58285" w14:textId="77777777" w:rsidR="00D72E8A" w:rsidRPr="00D72E8A" w:rsidRDefault="00D72E8A" w:rsidP="00D72E8A">
      <w:pPr>
        <w:ind w:firstLine="851"/>
        <w:jc w:val="both"/>
        <w:rPr>
          <w:sz w:val="28"/>
          <w:szCs w:val="28"/>
        </w:rPr>
      </w:pPr>
      <w:r w:rsidRPr="00D72E8A">
        <w:rPr>
          <w:sz w:val="28"/>
          <w:szCs w:val="28"/>
        </w:rPr>
        <w:lastRenderedPageBreak/>
        <w:t xml:space="preserve">МУП «Тепловик» осуществляет свою деятельность в соответствии </w:t>
      </w:r>
      <w:r w:rsidRPr="00D72E8A">
        <w:rPr>
          <w:sz w:val="28"/>
          <w:szCs w:val="28"/>
        </w:rPr>
        <w:br/>
        <w:t>с действующим на территории Российской Федерации законодательством, Уставом предприятия (стр. 90-101, том 1).</w:t>
      </w:r>
    </w:p>
    <w:p w14:paraId="6E9CF318" w14:textId="77777777" w:rsidR="00D72E8A" w:rsidRPr="00D72E8A" w:rsidRDefault="00D72E8A" w:rsidP="00D72E8A">
      <w:pPr>
        <w:ind w:firstLine="851"/>
        <w:jc w:val="both"/>
        <w:rPr>
          <w:sz w:val="28"/>
          <w:szCs w:val="28"/>
        </w:rPr>
      </w:pPr>
      <w:r w:rsidRPr="00D72E8A">
        <w:rPr>
          <w:sz w:val="28"/>
          <w:szCs w:val="28"/>
        </w:rPr>
        <w:t>Владение и пользование котельными и сопутствующим технологическим оборудованием МУП «Тепловик» осуществляет на основе договора «О закреплении муниципального имущества на праве хозяйственного ведения за муниципальным унитарным предприятием «Тепловик» Яйского муниципального округа» № 1/2019 от 31.05.2019, заключенного с КУМИ Яйского муниципального округа, действующего</w:t>
      </w:r>
      <w:r w:rsidRPr="00D72E8A">
        <w:rPr>
          <w:sz w:val="28"/>
          <w:szCs w:val="28"/>
        </w:rPr>
        <w:br/>
        <w:t>до 29.07.2023, с отметкой о государственной регистрации (стр. 43-56, том 1).</w:t>
      </w:r>
      <w:r w:rsidRPr="00D72E8A">
        <w:rPr>
          <w:b/>
          <w:sz w:val="28"/>
          <w:szCs w:val="28"/>
        </w:rPr>
        <w:t xml:space="preserve"> </w:t>
      </w:r>
    </w:p>
    <w:p w14:paraId="1626C433" w14:textId="77777777" w:rsidR="00D72E8A" w:rsidRPr="00D72E8A" w:rsidRDefault="00D72E8A" w:rsidP="00D72E8A">
      <w:pPr>
        <w:ind w:firstLine="851"/>
        <w:jc w:val="both"/>
        <w:rPr>
          <w:sz w:val="28"/>
          <w:szCs w:val="28"/>
        </w:rPr>
      </w:pPr>
      <w:r w:rsidRPr="00D72E8A">
        <w:rPr>
          <w:sz w:val="28"/>
          <w:szCs w:val="28"/>
        </w:rPr>
        <w:t xml:space="preserve">В эксплуатации МУП «Тепловик» находятся 13 котельных мощностью до 3 Гкал/час. Суммарная тепловая мощность котельных составляет </w:t>
      </w:r>
      <w:r w:rsidRPr="00D72E8A">
        <w:rPr>
          <w:sz w:val="28"/>
          <w:szCs w:val="28"/>
        </w:rPr>
        <w:br/>
        <w:t>15,19 Гкал/час.</w:t>
      </w:r>
    </w:p>
    <w:p w14:paraId="6841A254" w14:textId="77777777" w:rsidR="00D72E8A" w:rsidRPr="00D72E8A" w:rsidRDefault="00D72E8A" w:rsidP="00D72E8A">
      <w:pPr>
        <w:ind w:firstLine="851"/>
        <w:jc w:val="both"/>
        <w:rPr>
          <w:sz w:val="28"/>
          <w:szCs w:val="28"/>
        </w:rPr>
      </w:pPr>
      <w:r w:rsidRPr="00D72E8A">
        <w:rPr>
          <w:sz w:val="28"/>
          <w:szCs w:val="28"/>
        </w:rPr>
        <w:t>Протяжённость тепловых сетей надземной и подземной прокладки – 10,222 км.</w:t>
      </w:r>
    </w:p>
    <w:p w14:paraId="38FD6D7F" w14:textId="77777777" w:rsidR="00D72E8A" w:rsidRPr="00D72E8A" w:rsidRDefault="00D72E8A" w:rsidP="00D72E8A">
      <w:pPr>
        <w:ind w:firstLine="851"/>
        <w:jc w:val="both"/>
        <w:rPr>
          <w:sz w:val="28"/>
          <w:szCs w:val="28"/>
        </w:rPr>
      </w:pPr>
      <w:r w:rsidRPr="00D72E8A">
        <w:rPr>
          <w:sz w:val="28"/>
          <w:szCs w:val="28"/>
        </w:rPr>
        <w:t>На всех котельных топливоподача и золоудаление осуществляется вручную, котлы работают на твердом топливе (уголь марки Др).</w:t>
      </w:r>
    </w:p>
    <w:p w14:paraId="6D5E7A13" w14:textId="77777777" w:rsidR="00D72E8A" w:rsidRPr="00D72E8A" w:rsidRDefault="00D72E8A" w:rsidP="00D72E8A">
      <w:pPr>
        <w:ind w:firstLine="851"/>
        <w:jc w:val="both"/>
        <w:rPr>
          <w:sz w:val="28"/>
          <w:szCs w:val="28"/>
        </w:rPr>
      </w:pPr>
      <w:r w:rsidRPr="00D72E8A">
        <w:rPr>
          <w:sz w:val="28"/>
          <w:szCs w:val="28"/>
        </w:rPr>
        <w:t>Водоснабжение котельных осуществляется от собственных скважин.</w:t>
      </w:r>
    </w:p>
    <w:p w14:paraId="5C7E1C0B" w14:textId="77777777" w:rsidR="00D72E8A" w:rsidRPr="00D72E8A" w:rsidRDefault="00D72E8A" w:rsidP="00D72E8A">
      <w:pPr>
        <w:ind w:firstLine="851"/>
        <w:jc w:val="both"/>
        <w:rPr>
          <w:sz w:val="28"/>
          <w:szCs w:val="28"/>
        </w:rPr>
      </w:pPr>
      <w:r w:rsidRPr="00D72E8A">
        <w:rPr>
          <w:sz w:val="28"/>
          <w:szCs w:val="28"/>
        </w:rPr>
        <w:t>Химическая очистка воды отсутствует. Сток вод местный. Во всех котельных имеется склад для хранения угля, подпиточные баки, душевые комнаты, бытовые комнаты.</w:t>
      </w:r>
    </w:p>
    <w:p w14:paraId="6D06B69F" w14:textId="77777777" w:rsidR="00D72E8A" w:rsidRPr="00D72E8A" w:rsidRDefault="00D72E8A" w:rsidP="00D72E8A">
      <w:pPr>
        <w:ind w:firstLine="851"/>
        <w:jc w:val="both"/>
        <w:rPr>
          <w:sz w:val="28"/>
          <w:szCs w:val="28"/>
        </w:rPr>
      </w:pPr>
      <w:r w:rsidRPr="00D72E8A">
        <w:rPr>
          <w:sz w:val="28"/>
          <w:szCs w:val="28"/>
        </w:rPr>
        <w:t xml:space="preserve">Технологическая схема котельных предусматривает подачу тепловой энергии в виде горячей воды по температурному графику 95-70°С, для целей отопления и горячего водоснабжения. </w:t>
      </w:r>
    </w:p>
    <w:p w14:paraId="3598EFCB" w14:textId="77777777" w:rsidR="00D72E8A" w:rsidRPr="00D72E8A" w:rsidRDefault="00D72E8A" w:rsidP="00D72E8A">
      <w:pPr>
        <w:ind w:firstLine="851"/>
        <w:jc w:val="both"/>
        <w:rPr>
          <w:sz w:val="28"/>
          <w:szCs w:val="28"/>
        </w:rPr>
      </w:pPr>
      <w:r w:rsidRPr="00D72E8A">
        <w:rPr>
          <w:sz w:val="28"/>
          <w:szCs w:val="28"/>
        </w:rPr>
        <w:t>Продолжительность отопительного периода 242 дня.</w:t>
      </w:r>
    </w:p>
    <w:p w14:paraId="4734064D" w14:textId="77777777" w:rsidR="00D72E8A" w:rsidRPr="00D72E8A" w:rsidRDefault="00D72E8A" w:rsidP="00D72E8A">
      <w:pPr>
        <w:ind w:firstLine="851"/>
        <w:jc w:val="both"/>
        <w:rPr>
          <w:sz w:val="28"/>
          <w:szCs w:val="28"/>
        </w:rPr>
      </w:pPr>
      <w:r w:rsidRPr="00D72E8A">
        <w:rPr>
          <w:sz w:val="28"/>
          <w:szCs w:val="28"/>
        </w:rPr>
        <w:t xml:space="preserve">В соответствии со статьей 8 Федерального закона от 27.07.2010 </w:t>
      </w:r>
      <w:r w:rsidRPr="00D72E8A">
        <w:rPr>
          <w:sz w:val="28"/>
          <w:szCs w:val="28"/>
        </w:rPr>
        <w:br/>
        <w:t xml:space="preserve">№ 190-ФЗ «О теплоснабжении», цены (тарифы) на товары, услуги </w:t>
      </w:r>
      <w:r w:rsidRPr="00D72E8A">
        <w:rPr>
          <w:sz w:val="28"/>
          <w:szCs w:val="28"/>
        </w:rPr>
        <w:br/>
        <w:t>в сфере теплоснабжения МУП «Тепловик» подлежат государственному регулированию.</w:t>
      </w:r>
    </w:p>
    <w:p w14:paraId="31E2A3B9" w14:textId="77777777" w:rsidR="00D72E8A" w:rsidRPr="00D72E8A" w:rsidRDefault="00D72E8A" w:rsidP="00D72E8A">
      <w:pPr>
        <w:ind w:firstLine="851"/>
        <w:jc w:val="both"/>
        <w:rPr>
          <w:sz w:val="28"/>
          <w:szCs w:val="28"/>
        </w:rPr>
      </w:pPr>
      <w:r w:rsidRPr="00D72E8A">
        <w:rPr>
          <w:sz w:val="28"/>
          <w:szCs w:val="28"/>
        </w:rPr>
        <w:t>В соответствии с пунктами 3, 4, 5 Основ ценообразования в сфере теплоснабжения, утвержденных постановлением Правительства РФ</w:t>
      </w:r>
      <w:r w:rsidRPr="00D72E8A">
        <w:rPr>
          <w:sz w:val="28"/>
          <w:szCs w:val="28"/>
        </w:rPr>
        <w:br/>
        <w:t>от 22.10.2012 № 1075 «О ценообразовании в сфере теплоснабжения», цены (тарифы) на услуги в сфере теплоснабжения, оказываемые МУП «Тепловик», подлежат государственному регулированию.</w:t>
      </w:r>
    </w:p>
    <w:p w14:paraId="5EAFAB53" w14:textId="77777777" w:rsidR="00D72E8A" w:rsidRPr="00D72E8A" w:rsidRDefault="00D72E8A" w:rsidP="00D72E8A">
      <w:pPr>
        <w:ind w:firstLine="851"/>
        <w:jc w:val="both"/>
        <w:rPr>
          <w:sz w:val="28"/>
          <w:szCs w:val="28"/>
        </w:rPr>
      </w:pPr>
      <w:r w:rsidRPr="00D72E8A">
        <w:rPr>
          <w:sz w:val="28"/>
          <w:szCs w:val="28"/>
        </w:rPr>
        <w:t xml:space="preserve"> Расходы предприятия рассчитываются в соответствии с пунктами 28</w:t>
      </w:r>
      <w:r w:rsidRPr="00D72E8A">
        <w:rPr>
          <w:sz w:val="28"/>
          <w:szCs w:val="28"/>
        </w:rPr>
        <w:br/>
        <w:t>и 31 Основ ценообразования.</w:t>
      </w:r>
    </w:p>
    <w:p w14:paraId="144C750F" w14:textId="77777777" w:rsidR="00D72E8A" w:rsidRPr="00D72E8A" w:rsidRDefault="00D72E8A" w:rsidP="00D72E8A">
      <w:pPr>
        <w:autoSpaceDE w:val="0"/>
        <w:autoSpaceDN w:val="0"/>
        <w:adjustRightInd w:val="0"/>
        <w:ind w:firstLine="851"/>
        <w:jc w:val="both"/>
        <w:rPr>
          <w:sz w:val="28"/>
          <w:szCs w:val="28"/>
        </w:rPr>
      </w:pPr>
      <w:r w:rsidRPr="00D72E8A">
        <w:rPr>
          <w:sz w:val="28"/>
          <w:szCs w:val="28"/>
        </w:rPr>
        <w:t xml:space="preserve">Долгосрочные параметры регулирования на 2020 – 2022 годы </w:t>
      </w:r>
      <w:r w:rsidRPr="00D72E8A">
        <w:rPr>
          <w:sz w:val="28"/>
          <w:szCs w:val="28"/>
        </w:rPr>
        <w:br/>
        <w:t xml:space="preserve">с указанием операционных расходов, необходимых для расчета плановых операционных расходов 2021 года, утверждены постановлением региональной энергетической комиссии Кемеровской области от 07.11.2019 № 400 </w:t>
      </w:r>
      <w:r w:rsidRPr="00D72E8A">
        <w:rPr>
          <w:sz w:val="28"/>
          <w:szCs w:val="28"/>
        </w:rPr>
        <w:br/>
        <w:t xml:space="preserve">«Об установлении долгосрочных параметров регулирования </w:t>
      </w:r>
      <w:r w:rsidRPr="00D72E8A">
        <w:rPr>
          <w:sz w:val="28"/>
          <w:szCs w:val="28"/>
        </w:rPr>
        <w:br/>
        <w:t xml:space="preserve">и долгосрочных тарифов на тепловую энергию МУП «Тепловик», реализуемую на потребительском рынке Яйского муниципального округа, </w:t>
      </w:r>
      <w:r w:rsidRPr="00D72E8A">
        <w:rPr>
          <w:sz w:val="28"/>
          <w:szCs w:val="28"/>
        </w:rPr>
        <w:br/>
        <w:t>на 2020 – 2022 годы».</w:t>
      </w:r>
    </w:p>
    <w:p w14:paraId="5433751F" w14:textId="77777777" w:rsidR="00D72E8A" w:rsidRPr="00D72E8A" w:rsidRDefault="00D72E8A" w:rsidP="00D72E8A">
      <w:pPr>
        <w:autoSpaceDE w:val="0"/>
        <w:autoSpaceDN w:val="0"/>
        <w:adjustRightInd w:val="0"/>
        <w:ind w:firstLine="709"/>
        <w:jc w:val="both"/>
        <w:rPr>
          <w:snapToGrid w:val="0"/>
          <w:sz w:val="28"/>
          <w:szCs w:val="28"/>
        </w:rPr>
      </w:pPr>
      <w:r w:rsidRPr="00D72E8A">
        <w:rPr>
          <w:snapToGrid w:val="0"/>
          <w:sz w:val="28"/>
          <w:szCs w:val="28"/>
        </w:rPr>
        <w:lastRenderedPageBreak/>
        <w:t>МУП «Тепловик» обратилось в Региональную энергетическую комиссию Кузбасса с заявлением № 210 от 30.04.2021 (вх. № 2369</w:t>
      </w:r>
      <w:r w:rsidRPr="00D72E8A">
        <w:rPr>
          <w:snapToGrid w:val="0"/>
          <w:sz w:val="28"/>
          <w:szCs w:val="28"/>
        </w:rPr>
        <w:br/>
        <w:t xml:space="preserve">от 30.04.2021) и представило пакет обосновывающих документов (том 1, </w:t>
      </w:r>
      <w:r w:rsidRPr="00D72E8A">
        <w:rPr>
          <w:snapToGrid w:val="0"/>
          <w:sz w:val="28"/>
          <w:szCs w:val="28"/>
        </w:rPr>
        <w:br/>
        <w:t>том 2, том 3, том 4) для корректировки НВВ и уровня тарифов на тепловую энергию, реализуемую на потребительском рынке Яйского муниципального округа на 2022 год. Письмом № 345 от 19.07.2021 (вх. № 3778 от 19.07.2021) представлен дополнительный пакет документов (том 5).</w:t>
      </w:r>
    </w:p>
    <w:p w14:paraId="55211AB3" w14:textId="77777777" w:rsidR="00D72E8A" w:rsidRPr="00D72E8A" w:rsidRDefault="00D72E8A" w:rsidP="00D72E8A">
      <w:pPr>
        <w:autoSpaceDE w:val="0"/>
        <w:autoSpaceDN w:val="0"/>
        <w:adjustRightInd w:val="0"/>
        <w:ind w:firstLine="709"/>
        <w:jc w:val="both"/>
        <w:rPr>
          <w:snapToGrid w:val="0"/>
          <w:sz w:val="28"/>
          <w:szCs w:val="28"/>
        </w:rPr>
      </w:pPr>
      <w:r w:rsidRPr="00D72E8A">
        <w:rPr>
          <w:snapToGrid w:val="0"/>
          <w:sz w:val="28"/>
          <w:szCs w:val="28"/>
        </w:rPr>
        <w:t>На основании заявления МУП «Тепловик» открыто дело</w:t>
      </w:r>
      <w:r w:rsidRPr="00D72E8A">
        <w:rPr>
          <w:snapToGrid w:val="0"/>
          <w:sz w:val="28"/>
          <w:szCs w:val="28"/>
        </w:rPr>
        <w:br/>
        <w:t>«О корректировке НВВ и установлении тарифов на тепловую энергию, теплоноситель и горячую воду на 2021 год МУП «Тепловик» № РЭК/129-ТЕПЛОВИК-2022 от 17.05.2021.</w:t>
      </w:r>
    </w:p>
    <w:p w14:paraId="720A2934" w14:textId="77777777" w:rsidR="00D72E8A" w:rsidRPr="00D72E8A" w:rsidRDefault="00D72E8A" w:rsidP="00D72E8A">
      <w:pPr>
        <w:autoSpaceDE w:val="0"/>
        <w:autoSpaceDN w:val="0"/>
        <w:adjustRightInd w:val="0"/>
        <w:ind w:firstLine="709"/>
        <w:jc w:val="both"/>
        <w:rPr>
          <w:snapToGrid w:val="0"/>
          <w:sz w:val="28"/>
          <w:szCs w:val="28"/>
        </w:rPr>
      </w:pPr>
    </w:p>
    <w:p w14:paraId="0ADBAA7A" w14:textId="77777777" w:rsidR="00D72E8A" w:rsidRPr="00D72E8A" w:rsidRDefault="00D72E8A" w:rsidP="00D72E8A">
      <w:pPr>
        <w:keepNext/>
        <w:tabs>
          <w:tab w:val="left" w:pos="284"/>
        </w:tabs>
        <w:jc w:val="center"/>
        <w:outlineLvl w:val="0"/>
        <w:rPr>
          <w:rFonts w:cs="Arial"/>
          <w:b/>
          <w:bCs/>
          <w:snapToGrid w:val="0"/>
          <w:kern w:val="32"/>
          <w:sz w:val="28"/>
          <w:szCs w:val="32"/>
          <w:lang w:eastAsia="en-US"/>
        </w:rPr>
      </w:pPr>
      <w:bookmarkStart w:id="109" w:name="_Toc470509569"/>
      <w:bookmarkStart w:id="110" w:name="_Toc495492832"/>
      <w:bookmarkStart w:id="111" w:name="_Toc21094908"/>
      <w:bookmarkStart w:id="112" w:name="_Toc24891722"/>
      <w:r w:rsidRPr="00D72E8A">
        <w:rPr>
          <w:rFonts w:cs="Arial"/>
          <w:b/>
          <w:bCs/>
          <w:snapToGrid w:val="0"/>
          <w:kern w:val="32"/>
          <w:sz w:val="28"/>
          <w:szCs w:val="32"/>
          <w:lang w:eastAsia="en-US"/>
        </w:rPr>
        <w:t>Нормативно правовая база</w:t>
      </w:r>
      <w:bookmarkEnd w:id="109"/>
      <w:bookmarkEnd w:id="110"/>
      <w:bookmarkEnd w:id="111"/>
      <w:bookmarkEnd w:id="112"/>
    </w:p>
    <w:p w14:paraId="2827C418" w14:textId="77777777" w:rsidR="00D72E8A" w:rsidRPr="00D72E8A" w:rsidRDefault="00D72E8A" w:rsidP="00D72E8A">
      <w:pPr>
        <w:ind w:firstLine="851"/>
        <w:rPr>
          <w:snapToGrid w:val="0"/>
          <w:sz w:val="28"/>
          <w:szCs w:val="28"/>
          <w:lang w:eastAsia="en-US"/>
        </w:rPr>
      </w:pPr>
    </w:p>
    <w:p w14:paraId="189A81EC" w14:textId="77777777" w:rsidR="00D72E8A" w:rsidRPr="00D72E8A" w:rsidRDefault="00D72E8A" w:rsidP="00C9043C">
      <w:pPr>
        <w:numPr>
          <w:ilvl w:val="0"/>
          <w:numId w:val="34"/>
        </w:numPr>
        <w:tabs>
          <w:tab w:val="left" w:pos="1134"/>
          <w:tab w:val="left" w:pos="9900"/>
        </w:tabs>
        <w:ind w:left="0" w:firstLine="851"/>
        <w:jc w:val="both"/>
        <w:rPr>
          <w:snapToGrid w:val="0"/>
          <w:sz w:val="28"/>
          <w:szCs w:val="28"/>
        </w:rPr>
      </w:pPr>
      <w:r w:rsidRPr="00D72E8A">
        <w:rPr>
          <w:snapToGrid w:val="0"/>
          <w:sz w:val="28"/>
          <w:szCs w:val="28"/>
        </w:rPr>
        <w:t>Гражданский кодекс Российской Федерации.</w:t>
      </w:r>
    </w:p>
    <w:p w14:paraId="7A76ECDC" w14:textId="77777777" w:rsidR="00D72E8A" w:rsidRPr="00D72E8A" w:rsidRDefault="00D72E8A" w:rsidP="00C9043C">
      <w:pPr>
        <w:numPr>
          <w:ilvl w:val="0"/>
          <w:numId w:val="34"/>
        </w:numPr>
        <w:tabs>
          <w:tab w:val="left" w:pos="1134"/>
          <w:tab w:val="left" w:pos="9900"/>
        </w:tabs>
        <w:ind w:left="0" w:firstLine="851"/>
        <w:jc w:val="both"/>
        <w:rPr>
          <w:snapToGrid w:val="0"/>
          <w:sz w:val="28"/>
          <w:szCs w:val="28"/>
        </w:rPr>
      </w:pPr>
      <w:r w:rsidRPr="00D72E8A">
        <w:rPr>
          <w:snapToGrid w:val="0"/>
          <w:sz w:val="28"/>
          <w:szCs w:val="28"/>
        </w:rPr>
        <w:t>Налоговый кодекс Российской Федерации.</w:t>
      </w:r>
    </w:p>
    <w:p w14:paraId="3F69A19E" w14:textId="77777777" w:rsidR="00D72E8A" w:rsidRPr="00D72E8A" w:rsidRDefault="00D72E8A" w:rsidP="00C9043C">
      <w:pPr>
        <w:numPr>
          <w:ilvl w:val="0"/>
          <w:numId w:val="34"/>
        </w:numPr>
        <w:tabs>
          <w:tab w:val="left" w:pos="1134"/>
          <w:tab w:val="left" w:pos="9900"/>
        </w:tabs>
        <w:ind w:left="0" w:firstLine="851"/>
        <w:jc w:val="both"/>
        <w:rPr>
          <w:snapToGrid w:val="0"/>
          <w:sz w:val="28"/>
          <w:szCs w:val="28"/>
        </w:rPr>
      </w:pPr>
      <w:r w:rsidRPr="00D72E8A">
        <w:rPr>
          <w:snapToGrid w:val="0"/>
          <w:sz w:val="28"/>
          <w:szCs w:val="28"/>
        </w:rPr>
        <w:t>Трудовой Кодекс Российской Федерации.</w:t>
      </w:r>
    </w:p>
    <w:p w14:paraId="526A013D" w14:textId="77777777" w:rsidR="00D72E8A" w:rsidRPr="00D72E8A" w:rsidRDefault="00D72E8A" w:rsidP="00C9043C">
      <w:pPr>
        <w:numPr>
          <w:ilvl w:val="0"/>
          <w:numId w:val="34"/>
        </w:numPr>
        <w:tabs>
          <w:tab w:val="left" w:pos="1134"/>
          <w:tab w:val="left" w:pos="9900"/>
        </w:tabs>
        <w:ind w:left="0" w:firstLine="851"/>
        <w:jc w:val="both"/>
        <w:rPr>
          <w:snapToGrid w:val="0"/>
          <w:sz w:val="28"/>
          <w:szCs w:val="28"/>
        </w:rPr>
      </w:pPr>
      <w:r w:rsidRPr="00D72E8A">
        <w:rPr>
          <w:snapToGrid w:val="0"/>
          <w:sz w:val="28"/>
          <w:szCs w:val="28"/>
        </w:rPr>
        <w:t>Федеральный Закон от 17.08.1995 № 147-ФЗ «О естественных монополиях».</w:t>
      </w:r>
    </w:p>
    <w:p w14:paraId="47BE6F01" w14:textId="77777777" w:rsidR="00D72E8A" w:rsidRPr="00D72E8A" w:rsidRDefault="00D72E8A" w:rsidP="00C9043C">
      <w:pPr>
        <w:numPr>
          <w:ilvl w:val="0"/>
          <w:numId w:val="34"/>
        </w:numPr>
        <w:tabs>
          <w:tab w:val="left" w:pos="1134"/>
          <w:tab w:val="left" w:pos="9900"/>
        </w:tabs>
        <w:ind w:left="0" w:firstLine="851"/>
        <w:jc w:val="both"/>
        <w:rPr>
          <w:snapToGrid w:val="0"/>
          <w:sz w:val="28"/>
          <w:szCs w:val="28"/>
        </w:rPr>
      </w:pPr>
      <w:r w:rsidRPr="00D72E8A">
        <w:rPr>
          <w:snapToGrid w:val="0"/>
          <w:sz w:val="28"/>
          <w:szCs w:val="28"/>
        </w:rPr>
        <w:t xml:space="preserve"> Федеральный закон от 27.07.2010 № 190-ФЗ «О теплоснабжении».</w:t>
      </w:r>
    </w:p>
    <w:p w14:paraId="6FB55E24" w14:textId="77777777" w:rsidR="00D72E8A" w:rsidRPr="00D72E8A" w:rsidRDefault="00D72E8A" w:rsidP="00C9043C">
      <w:pPr>
        <w:numPr>
          <w:ilvl w:val="0"/>
          <w:numId w:val="34"/>
        </w:numPr>
        <w:tabs>
          <w:tab w:val="left" w:pos="1134"/>
          <w:tab w:val="left" w:pos="9900"/>
        </w:tabs>
        <w:ind w:left="0" w:firstLine="851"/>
        <w:jc w:val="both"/>
        <w:rPr>
          <w:snapToGrid w:val="0"/>
          <w:sz w:val="28"/>
          <w:szCs w:val="28"/>
        </w:rPr>
      </w:pPr>
      <w:r w:rsidRPr="00D72E8A">
        <w:rPr>
          <w:snapToGrid w:val="0"/>
          <w:sz w:val="28"/>
          <w:szCs w:val="28"/>
        </w:rPr>
        <w:t xml:space="preserve">Постановление Правительства РФ от 06.07.1998 № 700 «О введении раздельного учета затрат по регулируемым видам деятельности </w:t>
      </w:r>
      <w:r w:rsidRPr="00D72E8A">
        <w:rPr>
          <w:snapToGrid w:val="0"/>
          <w:sz w:val="28"/>
          <w:szCs w:val="28"/>
        </w:rPr>
        <w:br/>
        <w:t>в энергетике».</w:t>
      </w:r>
    </w:p>
    <w:p w14:paraId="1BE970AF" w14:textId="77777777" w:rsidR="00D72E8A" w:rsidRPr="00D72E8A" w:rsidRDefault="00D72E8A" w:rsidP="00C9043C">
      <w:pPr>
        <w:numPr>
          <w:ilvl w:val="0"/>
          <w:numId w:val="34"/>
        </w:numPr>
        <w:tabs>
          <w:tab w:val="left" w:pos="1134"/>
          <w:tab w:val="left" w:pos="9900"/>
        </w:tabs>
        <w:ind w:left="0" w:firstLine="851"/>
        <w:jc w:val="both"/>
        <w:rPr>
          <w:snapToGrid w:val="0"/>
          <w:sz w:val="28"/>
          <w:szCs w:val="28"/>
        </w:rPr>
      </w:pPr>
      <w:r w:rsidRPr="00D72E8A">
        <w:rPr>
          <w:snapToGrid w:val="0"/>
          <w:sz w:val="28"/>
          <w:szCs w:val="28"/>
        </w:rPr>
        <w:t>Постановление Правительства Российской Федерации от 22.10.2012 № 1075 «О ценообразовании в сфере теплоснабжения».</w:t>
      </w:r>
    </w:p>
    <w:p w14:paraId="6594A8BD" w14:textId="77777777" w:rsidR="00D72E8A" w:rsidRPr="00D72E8A" w:rsidRDefault="00D72E8A" w:rsidP="00C9043C">
      <w:pPr>
        <w:numPr>
          <w:ilvl w:val="0"/>
          <w:numId w:val="34"/>
        </w:numPr>
        <w:tabs>
          <w:tab w:val="left" w:pos="1134"/>
          <w:tab w:val="left" w:pos="9900"/>
        </w:tabs>
        <w:ind w:left="0" w:firstLine="851"/>
        <w:jc w:val="both"/>
        <w:rPr>
          <w:snapToGrid w:val="0"/>
          <w:sz w:val="28"/>
          <w:szCs w:val="28"/>
        </w:rPr>
      </w:pPr>
      <w:r w:rsidRPr="00D72E8A">
        <w:rPr>
          <w:snapToGrid w:val="0"/>
          <w:sz w:val="28"/>
          <w:szCs w:val="28"/>
        </w:rPr>
        <w:t xml:space="preserve"> Приказ Минэнерго РФ от 30.12.2008 № 323 «Об организации </w:t>
      </w:r>
      <w:r w:rsidRPr="00D72E8A">
        <w:rPr>
          <w:snapToGrid w:val="0"/>
          <w:sz w:val="28"/>
          <w:szCs w:val="28"/>
        </w:rPr>
        <w:br/>
        <w:t xml:space="preserve">в Министерстве энергетики Российской Федерации работы по утверждению нормативов удельного расхода топлива на отпущенную электрическую </w:t>
      </w:r>
      <w:r w:rsidRPr="00D72E8A">
        <w:rPr>
          <w:snapToGrid w:val="0"/>
          <w:sz w:val="28"/>
          <w:szCs w:val="28"/>
        </w:rPr>
        <w:br/>
        <w:t>и тепловую энергию от тепловых электрических станций и котельных».</w:t>
      </w:r>
    </w:p>
    <w:p w14:paraId="131A3939" w14:textId="77777777" w:rsidR="00D72E8A" w:rsidRPr="00D72E8A" w:rsidRDefault="00D72E8A" w:rsidP="00C9043C">
      <w:pPr>
        <w:numPr>
          <w:ilvl w:val="0"/>
          <w:numId w:val="34"/>
        </w:numPr>
        <w:tabs>
          <w:tab w:val="left" w:pos="1134"/>
          <w:tab w:val="left" w:pos="9900"/>
        </w:tabs>
        <w:ind w:left="0" w:firstLine="851"/>
        <w:jc w:val="both"/>
        <w:rPr>
          <w:snapToGrid w:val="0"/>
          <w:sz w:val="28"/>
          <w:szCs w:val="28"/>
        </w:rPr>
      </w:pPr>
      <w:r w:rsidRPr="00D72E8A">
        <w:rPr>
          <w:snapToGrid w:val="0"/>
          <w:sz w:val="28"/>
          <w:szCs w:val="28"/>
        </w:rPr>
        <w:t xml:space="preserve"> Приказ Минэнерго РФ от 30.12.2008 № 325 «Об организации </w:t>
      </w:r>
      <w:r w:rsidRPr="00D72E8A">
        <w:rPr>
          <w:snapToGrid w:val="0"/>
          <w:sz w:val="28"/>
          <w:szCs w:val="28"/>
        </w:rPr>
        <w:br/>
        <w:t xml:space="preserve">в Министерстве энергетики Российской Федерации работы по утверждению нормативов технологических потерь при передаче тепловой энергии» (вместе </w:t>
      </w:r>
      <w:r w:rsidRPr="00D72E8A">
        <w:rPr>
          <w:snapToGrid w:val="0"/>
          <w:sz w:val="28"/>
          <w:szCs w:val="28"/>
        </w:rPr>
        <w:br/>
        <w:t xml:space="preserve">с «Инструкцией по организации в Минэнерго России работы по расчету </w:t>
      </w:r>
      <w:r w:rsidRPr="00D72E8A">
        <w:rPr>
          <w:snapToGrid w:val="0"/>
          <w:sz w:val="28"/>
          <w:szCs w:val="28"/>
        </w:rPr>
        <w:br/>
        <w:t>и обоснованию нормативов технологических потерь при передаче тепловой энергии»).</w:t>
      </w:r>
    </w:p>
    <w:p w14:paraId="7011FC06" w14:textId="77777777" w:rsidR="00D72E8A" w:rsidRPr="00D72E8A" w:rsidRDefault="00D72E8A" w:rsidP="00C9043C">
      <w:pPr>
        <w:numPr>
          <w:ilvl w:val="0"/>
          <w:numId w:val="34"/>
        </w:numPr>
        <w:tabs>
          <w:tab w:val="left" w:pos="1134"/>
        </w:tabs>
        <w:ind w:left="0" w:firstLine="851"/>
        <w:jc w:val="both"/>
        <w:rPr>
          <w:snapToGrid w:val="0"/>
          <w:sz w:val="28"/>
          <w:szCs w:val="28"/>
        </w:rPr>
      </w:pPr>
      <w:r w:rsidRPr="00D72E8A">
        <w:rPr>
          <w:snapToGrid w:val="0"/>
          <w:sz w:val="28"/>
          <w:szCs w:val="28"/>
        </w:rPr>
        <w:t xml:space="preserve">Приказ Федеральной службы по тарифам (ФСТ России) </w:t>
      </w:r>
      <w:r w:rsidRPr="00D72E8A">
        <w:rPr>
          <w:snapToGrid w:val="0"/>
          <w:sz w:val="28"/>
          <w:szCs w:val="28"/>
        </w:rPr>
        <w:br/>
        <w:t>от 13.06.2013 № 760-э «Об утверждении Методических указаний по расчету регулируемых цен (тарифов) в сфере теплоснабжения» (далее Методические указания).</w:t>
      </w:r>
    </w:p>
    <w:p w14:paraId="7CFE547B" w14:textId="77777777" w:rsidR="00D72E8A" w:rsidRPr="00D72E8A" w:rsidRDefault="00D72E8A" w:rsidP="00C9043C">
      <w:pPr>
        <w:numPr>
          <w:ilvl w:val="0"/>
          <w:numId w:val="34"/>
        </w:numPr>
        <w:tabs>
          <w:tab w:val="left" w:pos="1134"/>
        </w:tabs>
        <w:ind w:left="0" w:firstLine="851"/>
        <w:jc w:val="both"/>
        <w:rPr>
          <w:snapToGrid w:val="0"/>
          <w:sz w:val="28"/>
          <w:szCs w:val="28"/>
        </w:rPr>
      </w:pPr>
      <w:r w:rsidRPr="00D72E8A">
        <w:rPr>
          <w:snapToGrid w:val="0"/>
          <w:sz w:val="28"/>
          <w:szCs w:val="28"/>
        </w:rPr>
        <w:t xml:space="preserve">Приказ Федеральной службы по тарифам (ФСТ России) </w:t>
      </w:r>
      <w:r w:rsidRPr="00D72E8A">
        <w:rPr>
          <w:snapToGrid w:val="0"/>
          <w:sz w:val="28"/>
          <w:szCs w:val="28"/>
        </w:rPr>
        <w:br/>
        <w:t xml:space="preserve">от 07.06.2013 года № 163 «Об утверждении Регламента открытия дел </w:t>
      </w:r>
      <w:r w:rsidRPr="00D72E8A">
        <w:rPr>
          <w:snapToGrid w:val="0"/>
          <w:sz w:val="28"/>
          <w:szCs w:val="28"/>
        </w:rPr>
        <w:br/>
        <w:t>об установлении регулируемых цен (тарифов) и отмене регулирования тарифов в сфере теплоснабжения».</w:t>
      </w:r>
    </w:p>
    <w:p w14:paraId="43FBFEE0" w14:textId="77777777" w:rsidR="00D72E8A" w:rsidRPr="00D72E8A" w:rsidRDefault="00D72E8A" w:rsidP="00C9043C">
      <w:pPr>
        <w:numPr>
          <w:ilvl w:val="0"/>
          <w:numId w:val="34"/>
        </w:numPr>
        <w:tabs>
          <w:tab w:val="left" w:pos="1134"/>
        </w:tabs>
        <w:ind w:left="0" w:firstLine="851"/>
        <w:jc w:val="both"/>
        <w:rPr>
          <w:snapToGrid w:val="0"/>
          <w:sz w:val="28"/>
          <w:szCs w:val="28"/>
        </w:rPr>
      </w:pPr>
      <w:r w:rsidRPr="00D72E8A">
        <w:rPr>
          <w:snapToGrid w:val="0"/>
          <w:sz w:val="28"/>
          <w:szCs w:val="28"/>
        </w:rPr>
        <w:lastRenderedPageBreak/>
        <w:t xml:space="preserve">Прочие законы и подзаконные акты, методические разработки </w:t>
      </w:r>
      <w:r w:rsidRPr="00D72E8A">
        <w:rPr>
          <w:snapToGrid w:val="0"/>
          <w:sz w:val="28"/>
          <w:szCs w:val="28"/>
        </w:rPr>
        <w:br/>
        <w:t>и подходы, действующие в отношении сферы и предмета государственного регулирования тарифов на продукцию (услуги) в теплоэнергетической отрасли.</w:t>
      </w:r>
    </w:p>
    <w:p w14:paraId="356DAB85" w14:textId="77777777" w:rsidR="00D72E8A" w:rsidRPr="00D72E8A" w:rsidRDefault="00D72E8A" w:rsidP="00D72E8A">
      <w:pPr>
        <w:tabs>
          <w:tab w:val="left" w:pos="851"/>
          <w:tab w:val="left" w:pos="1134"/>
        </w:tabs>
        <w:ind w:firstLine="851"/>
        <w:jc w:val="both"/>
        <w:rPr>
          <w:snapToGrid w:val="0"/>
          <w:sz w:val="28"/>
          <w:szCs w:val="28"/>
        </w:rPr>
      </w:pPr>
      <w:r w:rsidRPr="00D72E8A">
        <w:rPr>
          <w:snapToGrid w:val="0"/>
          <w:sz w:val="28"/>
          <w:szCs w:val="28"/>
        </w:rPr>
        <w:t>Вся нормативно – методическая основа используется в редакции, действующей на момент проведения экспертизы.</w:t>
      </w:r>
    </w:p>
    <w:p w14:paraId="4B59E67B" w14:textId="77777777" w:rsidR="00D72E8A" w:rsidRPr="00D72E8A" w:rsidRDefault="00D72E8A" w:rsidP="00D72E8A">
      <w:pPr>
        <w:tabs>
          <w:tab w:val="left" w:pos="851"/>
          <w:tab w:val="left" w:pos="1134"/>
        </w:tabs>
        <w:ind w:firstLine="851"/>
        <w:jc w:val="both"/>
        <w:rPr>
          <w:snapToGrid w:val="0"/>
          <w:sz w:val="28"/>
          <w:szCs w:val="28"/>
        </w:rPr>
      </w:pPr>
    </w:p>
    <w:p w14:paraId="52EBDC5E" w14:textId="77777777" w:rsidR="00D72E8A" w:rsidRPr="00D72E8A" w:rsidRDefault="00D72E8A" w:rsidP="00D72E8A">
      <w:pPr>
        <w:keepNext/>
        <w:tabs>
          <w:tab w:val="left" w:pos="284"/>
        </w:tabs>
        <w:jc w:val="center"/>
        <w:outlineLvl w:val="0"/>
        <w:rPr>
          <w:rFonts w:cs="Arial"/>
          <w:b/>
          <w:bCs/>
          <w:snapToGrid w:val="0"/>
          <w:kern w:val="32"/>
          <w:sz w:val="28"/>
          <w:szCs w:val="32"/>
          <w:lang w:eastAsia="en-US"/>
        </w:rPr>
      </w:pPr>
      <w:bookmarkStart w:id="113" w:name="_Toc21094909"/>
      <w:bookmarkStart w:id="114" w:name="_Toc24891723"/>
      <w:r w:rsidRPr="00D72E8A">
        <w:rPr>
          <w:rFonts w:cs="Arial"/>
          <w:b/>
          <w:bCs/>
          <w:snapToGrid w:val="0"/>
          <w:kern w:val="32"/>
          <w:sz w:val="28"/>
          <w:szCs w:val="32"/>
          <w:lang w:eastAsia="en-US"/>
        </w:rPr>
        <w:t>Анализ соответствия расчетов тарифов и формы представления предложений нормативно – методическим документам по вопросам регулирования тарифов и (или) их предельных уровней</w:t>
      </w:r>
      <w:bookmarkEnd w:id="113"/>
      <w:bookmarkEnd w:id="114"/>
    </w:p>
    <w:p w14:paraId="3D71DA44" w14:textId="77777777" w:rsidR="00D72E8A" w:rsidRPr="00D72E8A" w:rsidRDefault="00D72E8A" w:rsidP="00D72E8A">
      <w:pPr>
        <w:ind w:firstLine="709"/>
        <w:jc w:val="both"/>
        <w:rPr>
          <w:snapToGrid w:val="0"/>
          <w:sz w:val="28"/>
          <w:szCs w:val="28"/>
        </w:rPr>
      </w:pPr>
    </w:p>
    <w:p w14:paraId="53CF2D8E" w14:textId="77777777" w:rsidR="00D72E8A" w:rsidRPr="00D72E8A" w:rsidRDefault="00D72E8A" w:rsidP="00D72E8A">
      <w:pPr>
        <w:ind w:firstLine="851"/>
        <w:jc w:val="both"/>
        <w:rPr>
          <w:snapToGrid w:val="0"/>
          <w:sz w:val="28"/>
          <w:szCs w:val="28"/>
        </w:rPr>
      </w:pPr>
      <w:r w:rsidRPr="00D72E8A">
        <w:rPr>
          <w:snapToGrid w:val="0"/>
          <w:sz w:val="28"/>
          <w:szCs w:val="28"/>
        </w:rPr>
        <w:t xml:space="preserve">Материалы МУП «Тепловик» по расчету тарифов </w:t>
      </w:r>
      <w:r w:rsidRPr="00D72E8A">
        <w:rPr>
          <w:snapToGrid w:val="0"/>
          <w:sz w:val="28"/>
          <w:szCs w:val="28"/>
        </w:rPr>
        <w:br/>
        <w:t xml:space="preserve">на 2022 год, с целью корректировки значений долгосрочного периода регулирования 2020-2022 годов, подготовлены в соответствии </w:t>
      </w:r>
      <w:r w:rsidRPr="00D72E8A">
        <w:rPr>
          <w:snapToGrid w:val="0"/>
          <w:sz w:val="28"/>
          <w:szCs w:val="28"/>
        </w:rPr>
        <w:br/>
        <w:t xml:space="preserve">с требованиями «Основ ценообразования в сфере теплоснабжения», утвержденных постановлением Правительства Российской Федерации </w:t>
      </w:r>
      <w:r w:rsidRPr="00D72E8A">
        <w:rPr>
          <w:snapToGrid w:val="0"/>
          <w:sz w:val="28"/>
          <w:szCs w:val="28"/>
        </w:rPr>
        <w:br/>
        <w:t xml:space="preserve">от 22.10.2012 № 1075 и «Методических указаний по расчету регулируемых цен (тарифов) в сфере теплоснабжения», утверждённых приказом ФСТ России </w:t>
      </w:r>
      <w:r w:rsidRPr="00D72E8A">
        <w:rPr>
          <w:snapToGrid w:val="0"/>
          <w:sz w:val="28"/>
          <w:szCs w:val="28"/>
        </w:rPr>
        <w:br/>
        <w:t>от 13.06.2013 № 760-э. Расчетно-обосновывающие материалы представлены надлежащим образом, прошнурованы, пронумерованы, заверены подписью руководителя и скреплены печатью предприятия.</w:t>
      </w:r>
    </w:p>
    <w:p w14:paraId="4E138C08" w14:textId="77777777" w:rsidR="00D72E8A" w:rsidRPr="00D72E8A" w:rsidRDefault="00D72E8A" w:rsidP="00D72E8A">
      <w:pPr>
        <w:ind w:firstLine="709"/>
        <w:jc w:val="both"/>
        <w:rPr>
          <w:snapToGrid w:val="0"/>
          <w:sz w:val="28"/>
          <w:szCs w:val="28"/>
        </w:rPr>
      </w:pPr>
    </w:p>
    <w:p w14:paraId="5EEFFAE0" w14:textId="77777777" w:rsidR="00D72E8A" w:rsidRPr="00D72E8A" w:rsidRDefault="00D72E8A" w:rsidP="00D72E8A">
      <w:pPr>
        <w:keepNext/>
        <w:tabs>
          <w:tab w:val="left" w:pos="284"/>
        </w:tabs>
        <w:jc w:val="center"/>
        <w:outlineLvl w:val="0"/>
        <w:rPr>
          <w:rFonts w:cs="Arial"/>
          <w:b/>
          <w:bCs/>
          <w:snapToGrid w:val="0"/>
          <w:kern w:val="32"/>
          <w:sz w:val="28"/>
          <w:szCs w:val="32"/>
          <w:lang w:eastAsia="en-US"/>
        </w:rPr>
      </w:pPr>
      <w:bookmarkStart w:id="115" w:name="_Toc21094910"/>
      <w:bookmarkStart w:id="116" w:name="_Toc24891724"/>
      <w:r w:rsidRPr="00D72E8A">
        <w:rPr>
          <w:rFonts w:cs="Arial"/>
          <w:b/>
          <w:bCs/>
          <w:snapToGrid w:val="0"/>
          <w:kern w:val="32"/>
          <w:sz w:val="28"/>
          <w:szCs w:val="32"/>
          <w:lang w:eastAsia="en-US"/>
        </w:rPr>
        <w:t>Оценка достоверности данных, приведенных в предложениях об установлении тарифов и (или) их предельных уровней</w:t>
      </w:r>
      <w:bookmarkEnd w:id="115"/>
      <w:bookmarkEnd w:id="116"/>
    </w:p>
    <w:p w14:paraId="377859C3" w14:textId="77777777" w:rsidR="00D72E8A" w:rsidRPr="00D72E8A" w:rsidRDefault="00D72E8A" w:rsidP="00D72E8A">
      <w:pPr>
        <w:ind w:firstLine="709"/>
        <w:jc w:val="both"/>
        <w:rPr>
          <w:snapToGrid w:val="0"/>
          <w:sz w:val="28"/>
          <w:szCs w:val="28"/>
        </w:rPr>
      </w:pPr>
    </w:p>
    <w:p w14:paraId="1F186762" w14:textId="77777777" w:rsidR="00D72E8A" w:rsidRPr="00D72E8A" w:rsidRDefault="00D72E8A" w:rsidP="00D72E8A">
      <w:pPr>
        <w:ind w:firstLine="851"/>
        <w:jc w:val="both"/>
        <w:rPr>
          <w:snapToGrid w:val="0"/>
          <w:sz w:val="28"/>
          <w:szCs w:val="28"/>
        </w:rPr>
      </w:pPr>
      <w:r w:rsidRPr="00D72E8A">
        <w:rPr>
          <w:snapToGrid w:val="0"/>
          <w:sz w:val="28"/>
          <w:szCs w:val="28"/>
        </w:rPr>
        <w:t xml:space="preserve">Экспертами рассматривались и принимались во внимание </w:t>
      </w:r>
      <w:r w:rsidRPr="00D72E8A">
        <w:rPr>
          <w:snapToGrid w:val="0"/>
          <w:sz w:val="28"/>
          <w:szCs w:val="28"/>
        </w:rPr>
        <w:br/>
        <w:t xml:space="preserve">все представленные документы, имеющие значение для составления доказательного экспертного заключения. При этом эксперты исходили </w:t>
      </w:r>
      <w:r w:rsidRPr="00D72E8A">
        <w:rPr>
          <w:snapToGrid w:val="0"/>
          <w:sz w:val="28"/>
          <w:szCs w:val="28"/>
        </w:rPr>
        <w:br/>
        <w:t>из того, что представленная предприятием информация является достоверной. Ответственность за достоверность информации несет руководитель предприятия.</w:t>
      </w:r>
    </w:p>
    <w:p w14:paraId="0642D067" w14:textId="77777777" w:rsidR="00D72E8A" w:rsidRPr="00D72E8A" w:rsidRDefault="00D72E8A" w:rsidP="00D72E8A">
      <w:pPr>
        <w:ind w:firstLine="851"/>
        <w:jc w:val="both"/>
        <w:rPr>
          <w:snapToGrid w:val="0"/>
          <w:sz w:val="28"/>
          <w:szCs w:val="28"/>
        </w:rPr>
      </w:pPr>
      <w:r w:rsidRPr="00D72E8A">
        <w:rPr>
          <w:snapToGrid w:val="0"/>
          <w:sz w:val="28"/>
          <w:szCs w:val="28"/>
        </w:rPr>
        <w:t>Проделанная в процессе проведения экспертизы работа не означает проведения полной и всеобъемлющей аудиторской проверки финансово-хозяйственной деятельности предприятия и правильности формирования финансовых результатов за анализируемый период с целью выявления всех возможных нарушений норм действующего законодательства. Выборочная проверка бухгалтерской, статистической и иной документации осуществлялась исключительно с целью оценки достоверности, представленной МУП «Тепловик» информации для определения величины экономически обоснованных расходов по регулируемым РЭК Кузбасса видам деятельности на 2022 год.</w:t>
      </w:r>
    </w:p>
    <w:p w14:paraId="4C41C2EE" w14:textId="77777777" w:rsidR="00D72E8A" w:rsidRPr="00D72E8A" w:rsidRDefault="00D72E8A" w:rsidP="00D72E8A">
      <w:pPr>
        <w:ind w:firstLine="851"/>
        <w:jc w:val="both"/>
        <w:rPr>
          <w:snapToGrid w:val="0"/>
          <w:sz w:val="28"/>
          <w:szCs w:val="28"/>
        </w:rPr>
      </w:pPr>
      <w:r w:rsidRPr="00D72E8A">
        <w:rPr>
          <w:snapToGrid w:val="0"/>
          <w:sz w:val="28"/>
          <w:szCs w:val="28"/>
        </w:rPr>
        <w:t xml:space="preserve">Экспертная оценка экономической обоснованности расходов </w:t>
      </w:r>
      <w:r w:rsidRPr="00D72E8A">
        <w:rPr>
          <w:snapToGrid w:val="0"/>
          <w:sz w:val="28"/>
          <w:szCs w:val="28"/>
        </w:rPr>
        <w:br/>
        <w:t xml:space="preserve">на производство, передачу и сбыт тепловой энергии, принимаемых </w:t>
      </w:r>
      <w:r w:rsidRPr="00D72E8A">
        <w:rPr>
          <w:snapToGrid w:val="0"/>
          <w:sz w:val="28"/>
          <w:szCs w:val="28"/>
        </w:rPr>
        <w:br/>
        <w:t>для расчета тарифов на 2022 год, производилась на основе корректировки расчета операционных расходов, анализа неподконтрольных расходов, расчета затрат на приобретение энергетических ресурсов.</w:t>
      </w:r>
    </w:p>
    <w:p w14:paraId="11DFF131" w14:textId="77777777" w:rsidR="00D72E8A" w:rsidRPr="00D72E8A" w:rsidRDefault="00D72E8A" w:rsidP="00D72E8A">
      <w:pPr>
        <w:ind w:firstLine="851"/>
        <w:jc w:val="both"/>
        <w:rPr>
          <w:snapToGrid w:val="0"/>
          <w:sz w:val="28"/>
          <w:szCs w:val="28"/>
          <w:lang w:eastAsia="en-US"/>
        </w:rPr>
      </w:pPr>
      <w:r w:rsidRPr="00D72E8A">
        <w:rPr>
          <w:snapToGrid w:val="0"/>
          <w:sz w:val="28"/>
          <w:szCs w:val="28"/>
        </w:rPr>
        <w:lastRenderedPageBreak/>
        <w:br w:type="page"/>
      </w:r>
    </w:p>
    <w:p w14:paraId="57349847" w14:textId="77777777" w:rsidR="00D72E8A" w:rsidRPr="00D72E8A" w:rsidRDefault="00D72E8A" w:rsidP="00D72E8A">
      <w:pPr>
        <w:keepNext/>
        <w:tabs>
          <w:tab w:val="left" w:pos="284"/>
        </w:tabs>
        <w:jc w:val="center"/>
        <w:outlineLvl w:val="0"/>
        <w:rPr>
          <w:rFonts w:cs="Arial"/>
          <w:b/>
          <w:bCs/>
          <w:snapToGrid w:val="0"/>
          <w:kern w:val="32"/>
          <w:sz w:val="28"/>
          <w:szCs w:val="32"/>
          <w:lang w:eastAsia="en-US"/>
        </w:rPr>
      </w:pPr>
      <w:bookmarkStart w:id="117" w:name="_Toc24891725"/>
      <w:r w:rsidRPr="00D72E8A">
        <w:rPr>
          <w:rFonts w:cs="Arial"/>
          <w:b/>
          <w:bCs/>
          <w:snapToGrid w:val="0"/>
          <w:kern w:val="32"/>
          <w:sz w:val="28"/>
          <w:szCs w:val="32"/>
          <w:lang w:eastAsia="en-US"/>
        </w:rPr>
        <w:lastRenderedPageBreak/>
        <w:t xml:space="preserve">Анализ расходов МУП «Тепловик» </w:t>
      </w:r>
      <w:bookmarkEnd w:id="117"/>
    </w:p>
    <w:p w14:paraId="17C2AD78" w14:textId="77777777" w:rsidR="00D72E8A" w:rsidRPr="00D72E8A" w:rsidRDefault="00D72E8A" w:rsidP="00D72E8A">
      <w:pPr>
        <w:ind w:firstLine="720"/>
        <w:jc w:val="both"/>
        <w:rPr>
          <w:snapToGrid w:val="0"/>
          <w:sz w:val="28"/>
          <w:szCs w:val="28"/>
        </w:rPr>
      </w:pPr>
    </w:p>
    <w:p w14:paraId="2285879F" w14:textId="77777777" w:rsidR="00D72E8A" w:rsidRPr="00D72E8A" w:rsidRDefault="00D72E8A" w:rsidP="00D72E8A">
      <w:pPr>
        <w:keepNext/>
        <w:keepLines/>
        <w:jc w:val="center"/>
        <w:outlineLvl w:val="1"/>
        <w:rPr>
          <w:rFonts w:eastAsia="Calibri"/>
          <w:b/>
          <w:sz w:val="28"/>
          <w:szCs w:val="28"/>
          <w:lang w:eastAsia="en-US"/>
        </w:rPr>
      </w:pPr>
      <w:bookmarkStart w:id="118" w:name="_Toc21094950"/>
      <w:bookmarkStart w:id="119" w:name="_Toc24891726"/>
      <w:r w:rsidRPr="00D72E8A">
        <w:rPr>
          <w:rFonts w:eastAsia="Calibri"/>
          <w:b/>
          <w:sz w:val="28"/>
          <w:szCs w:val="28"/>
          <w:lang w:eastAsia="en-US"/>
        </w:rPr>
        <w:t>Баланс тепловой энергии</w:t>
      </w:r>
      <w:bookmarkEnd w:id="118"/>
      <w:bookmarkEnd w:id="119"/>
    </w:p>
    <w:p w14:paraId="77B0ACFC" w14:textId="77777777" w:rsidR="00D72E8A" w:rsidRPr="00D72E8A" w:rsidRDefault="00D72E8A" w:rsidP="00D72E8A">
      <w:pPr>
        <w:ind w:firstLine="851"/>
        <w:jc w:val="both"/>
        <w:rPr>
          <w:snapToGrid w:val="0"/>
          <w:sz w:val="28"/>
          <w:szCs w:val="28"/>
        </w:rPr>
      </w:pPr>
    </w:p>
    <w:p w14:paraId="4FE931A9" w14:textId="77777777" w:rsidR="00D72E8A" w:rsidRPr="00D72E8A" w:rsidRDefault="00D72E8A" w:rsidP="00D72E8A">
      <w:pPr>
        <w:ind w:firstLine="851"/>
        <w:jc w:val="both"/>
        <w:rPr>
          <w:snapToGrid w:val="0"/>
          <w:sz w:val="28"/>
          <w:szCs w:val="28"/>
        </w:rPr>
      </w:pPr>
      <w:r w:rsidRPr="00D72E8A">
        <w:rPr>
          <w:snapToGrid w:val="0"/>
          <w:sz w:val="28"/>
          <w:szCs w:val="28"/>
        </w:rPr>
        <w:t>Согласно </w:t>
      </w:r>
      <w:hyperlink r:id="rId20" w:anchor="000013" w:history="1">
        <w:r w:rsidRPr="00D72E8A">
          <w:rPr>
            <w:snapToGrid w:val="0"/>
            <w:sz w:val="28"/>
            <w:szCs w:val="28"/>
          </w:rPr>
          <w:t>пункту 22</w:t>
        </w:r>
      </w:hyperlink>
      <w:r w:rsidRPr="00D72E8A">
        <w:rPr>
          <w:snapToGrid w:val="0"/>
          <w:sz w:val="28"/>
          <w:szCs w:val="28"/>
        </w:rPr>
        <w:t xml:space="preserve"> Основ ценообразования тарифы устанавливаются на основании необходимой валовой выручки, определенной </w:t>
      </w:r>
      <w:r w:rsidRPr="00D72E8A">
        <w:rPr>
          <w:snapToGrid w:val="0"/>
          <w:sz w:val="28"/>
          <w:szCs w:val="28"/>
        </w:rPr>
        <w:br/>
        <w:t xml:space="preserve">для соответствующего регулируемого вида деятельности, и расчетного объема полезного отпуска соответствующего вида продукции (услуг) на расчетный период регулирования, определенного в соответствии со схемой теплоснабжения, а в случае отсутствия такой схемы теплоснабжения – </w:t>
      </w:r>
      <w:r w:rsidRPr="00D72E8A">
        <w:rPr>
          <w:snapToGrid w:val="0"/>
          <w:sz w:val="28"/>
          <w:szCs w:val="28"/>
        </w:rPr>
        <w:br/>
        <w:t>на основании программы комплексного развития систем коммунальной инфраструктуры муниципального образования. При отсутствии схемы теплоснабжения либо программы комплексного развития систем коммунальной инфраструктуры муниципального образования или при отсутствии в указанных документах информации об объемах полезного отпуска тепловой энергии расчетный объем полезного отпуска тепловой энергии определяется органом регулирования в соответствии</w:t>
      </w:r>
      <w:r w:rsidRPr="00D72E8A">
        <w:rPr>
          <w:snapToGrid w:val="0"/>
          <w:sz w:val="28"/>
          <w:szCs w:val="28"/>
        </w:rPr>
        <w:br/>
        <w:t>с методическими </w:t>
      </w:r>
      <w:hyperlink r:id="rId21" w:anchor="100015" w:history="1">
        <w:r w:rsidRPr="00D72E8A">
          <w:rPr>
            <w:snapToGrid w:val="0"/>
            <w:sz w:val="28"/>
            <w:szCs w:val="28"/>
          </w:rPr>
          <w:t>указаниями</w:t>
        </w:r>
      </w:hyperlink>
      <w:r w:rsidRPr="00D72E8A">
        <w:rPr>
          <w:snapToGrid w:val="0"/>
          <w:sz w:val="28"/>
          <w:szCs w:val="28"/>
        </w:rPr>
        <w:t xml:space="preserve"> и с учетом фактического полезного отпуска тепловой энергии за последний отчетный год и динамики полезного отпуска тепловой энергии за последние 3 года. </w:t>
      </w:r>
    </w:p>
    <w:p w14:paraId="402312CF" w14:textId="77777777" w:rsidR="00D72E8A" w:rsidRPr="00D72E8A" w:rsidRDefault="00D72E8A" w:rsidP="00D72E8A">
      <w:pPr>
        <w:ind w:firstLine="851"/>
        <w:jc w:val="both"/>
        <w:rPr>
          <w:snapToGrid w:val="0"/>
          <w:sz w:val="28"/>
          <w:szCs w:val="28"/>
        </w:rPr>
      </w:pPr>
      <w:r w:rsidRPr="00D72E8A">
        <w:rPr>
          <w:snapToGrid w:val="0"/>
          <w:sz w:val="28"/>
          <w:szCs w:val="28"/>
        </w:rPr>
        <w:t xml:space="preserve">Схемы теплоснабжения Яйского муниципального округа </w:t>
      </w:r>
      <w:r w:rsidRPr="00D72E8A">
        <w:rPr>
          <w:rFonts w:eastAsia="Calibri"/>
          <w:snapToGrid w:val="0"/>
          <w:sz w:val="28"/>
          <w:szCs w:val="28"/>
          <w:lang w:eastAsia="en-US"/>
        </w:rPr>
        <w:t>на период</w:t>
      </w:r>
      <w:r w:rsidRPr="00D72E8A">
        <w:rPr>
          <w:rFonts w:eastAsia="Calibri"/>
          <w:snapToGrid w:val="0"/>
          <w:sz w:val="28"/>
          <w:szCs w:val="28"/>
          <w:lang w:eastAsia="en-US"/>
        </w:rPr>
        <w:br/>
        <w:t>до 2030 года (актуализированная версия), утверждены</w:t>
      </w:r>
      <w:r w:rsidRPr="00D72E8A">
        <w:rPr>
          <w:bCs/>
          <w:snapToGrid w:val="0"/>
          <w:sz w:val="28"/>
          <w:szCs w:val="28"/>
        </w:rPr>
        <w:t xml:space="preserve"> постановлением Администрации Яйского муниципального округа от 29.04.2021 № 567 </w:t>
      </w:r>
      <w:r w:rsidRPr="00D72E8A">
        <w:rPr>
          <w:snapToGrid w:val="0"/>
          <w:sz w:val="28"/>
          <w:szCs w:val="28"/>
        </w:rPr>
        <w:t>(</w:t>
      </w:r>
      <w:hyperlink r:id="rId22" w:history="1">
        <w:r w:rsidRPr="00D72E8A">
          <w:rPr>
            <w:snapToGrid w:val="0"/>
            <w:color w:val="0000FF"/>
            <w:sz w:val="28"/>
            <w:szCs w:val="28"/>
            <w:u w:val="single"/>
          </w:rPr>
          <w:t>https://adm-yaya.ru/napravleniya-deyatelnosti/gkh/skhemy-teplosnabzheniya</w:t>
        </w:r>
      </w:hyperlink>
      <w:r w:rsidRPr="00D72E8A">
        <w:rPr>
          <w:snapToGrid w:val="0"/>
          <w:sz w:val="28"/>
          <w:szCs w:val="28"/>
        </w:rPr>
        <w:t>).</w:t>
      </w:r>
    </w:p>
    <w:p w14:paraId="1C95770D" w14:textId="77777777" w:rsidR="00D72E8A" w:rsidRPr="00D72E8A" w:rsidRDefault="00D72E8A" w:rsidP="00D72E8A">
      <w:pPr>
        <w:ind w:firstLine="851"/>
        <w:jc w:val="both"/>
        <w:rPr>
          <w:snapToGrid w:val="0"/>
          <w:sz w:val="28"/>
          <w:szCs w:val="28"/>
        </w:rPr>
      </w:pPr>
      <w:r w:rsidRPr="00D72E8A">
        <w:rPr>
          <w:snapToGrid w:val="0"/>
          <w:sz w:val="28"/>
          <w:szCs w:val="28"/>
        </w:rPr>
        <w:t>Согласно схемам теплоснабжения, объем полезного отпуска тепловой энергии на 2022 год составляет 16,162 тыс. Гкал.</w:t>
      </w:r>
    </w:p>
    <w:p w14:paraId="2D04FE1F" w14:textId="77777777" w:rsidR="00D72E8A" w:rsidRPr="00D72E8A" w:rsidRDefault="00D72E8A" w:rsidP="00D72E8A">
      <w:pPr>
        <w:ind w:firstLine="851"/>
        <w:jc w:val="both"/>
        <w:rPr>
          <w:snapToGrid w:val="0"/>
          <w:sz w:val="28"/>
          <w:szCs w:val="28"/>
        </w:rPr>
      </w:pPr>
      <w:r w:rsidRPr="00D72E8A">
        <w:rPr>
          <w:snapToGrid w:val="0"/>
          <w:sz w:val="28"/>
          <w:szCs w:val="28"/>
        </w:rPr>
        <w:t>Объем потерь тепловой энергии при передаче устанавливается</w:t>
      </w:r>
      <w:r w:rsidRPr="00D72E8A">
        <w:rPr>
          <w:snapToGrid w:val="0"/>
          <w:sz w:val="28"/>
          <w:szCs w:val="28"/>
        </w:rPr>
        <w:br/>
        <w:t>на каждый год долгосрочного периода регулирования, определяется</w:t>
      </w:r>
      <w:r w:rsidRPr="00D72E8A">
        <w:rPr>
          <w:snapToGrid w:val="0"/>
          <w:sz w:val="28"/>
          <w:szCs w:val="28"/>
        </w:rPr>
        <w:br/>
        <w:t>в соответствии с пунктом 40 Методических указаний и в течение этого периода не пересматривается.</w:t>
      </w:r>
    </w:p>
    <w:p w14:paraId="3395C148" w14:textId="77777777" w:rsidR="00D72E8A" w:rsidRPr="00D72E8A" w:rsidRDefault="00D72E8A" w:rsidP="00D72E8A">
      <w:pPr>
        <w:ind w:firstLine="851"/>
        <w:jc w:val="both"/>
        <w:rPr>
          <w:snapToGrid w:val="0"/>
          <w:sz w:val="28"/>
          <w:szCs w:val="28"/>
        </w:rPr>
      </w:pPr>
      <w:r w:rsidRPr="00D72E8A">
        <w:rPr>
          <w:snapToGrid w:val="0"/>
          <w:sz w:val="28"/>
          <w:szCs w:val="28"/>
        </w:rPr>
        <w:t>Объем потерь тепловой энергии при передаче принимается в размере предыдущего периода регулирования на уровне 3,605 тыс. Гкал (постановление региональной энергетической комиссией Кемеровской области № 323 от 22.10.2019).</w:t>
      </w:r>
    </w:p>
    <w:p w14:paraId="1324AEB7" w14:textId="77777777" w:rsidR="00D72E8A" w:rsidRPr="00D72E8A" w:rsidRDefault="00D72E8A" w:rsidP="00D72E8A">
      <w:pPr>
        <w:ind w:firstLine="851"/>
        <w:jc w:val="both"/>
        <w:rPr>
          <w:snapToGrid w:val="0"/>
          <w:sz w:val="28"/>
          <w:szCs w:val="28"/>
        </w:rPr>
      </w:pPr>
      <w:r w:rsidRPr="00D72E8A">
        <w:rPr>
          <w:snapToGrid w:val="0"/>
          <w:sz w:val="28"/>
          <w:szCs w:val="28"/>
        </w:rPr>
        <w:t xml:space="preserve">Потери тепловой энергии на собственные нужды котельной, принимаются на уровне нормативного значения в процентном отношении </w:t>
      </w:r>
      <w:r w:rsidRPr="00D72E8A">
        <w:rPr>
          <w:snapToGrid w:val="0"/>
          <w:sz w:val="28"/>
          <w:szCs w:val="28"/>
        </w:rPr>
        <w:br/>
        <w:t xml:space="preserve">2,9 % или 0,483 тыс. Гкал. </w:t>
      </w:r>
    </w:p>
    <w:p w14:paraId="014F67DE" w14:textId="77777777" w:rsidR="00D72E8A" w:rsidRPr="00D72E8A" w:rsidRDefault="00D72E8A" w:rsidP="00D72E8A">
      <w:pPr>
        <w:ind w:firstLine="851"/>
        <w:jc w:val="both"/>
        <w:rPr>
          <w:snapToGrid w:val="0"/>
          <w:sz w:val="28"/>
          <w:szCs w:val="28"/>
        </w:rPr>
      </w:pPr>
      <w:r w:rsidRPr="00D72E8A">
        <w:rPr>
          <w:snapToGrid w:val="0"/>
          <w:sz w:val="28"/>
          <w:szCs w:val="28"/>
        </w:rPr>
        <w:t>Согласно п. 22(1) Основ ценообразования расчетный объем полезного отпуска тепловой энергии для населения и приравненных к нему категорий потребителей, определяется с учетом фактического полезного отпуска тепловой энергии за последний отчетный год и динамики полезного отпуска тепловой энергии указанным категориям потребителей за последние 3 года.</w:t>
      </w:r>
    </w:p>
    <w:p w14:paraId="5E506AC4" w14:textId="77777777" w:rsidR="00D72E8A" w:rsidRPr="00D72E8A" w:rsidRDefault="00D72E8A" w:rsidP="00D72E8A">
      <w:pPr>
        <w:ind w:firstLine="851"/>
        <w:jc w:val="both"/>
        <w:rPr>
          <w:snapToGrid w:val="0"/>
          <w:sz w:val="28"/>
          <w:szCs w:val="28"/>
        </w:rPr>
      </w:pPr>
      <w:r w:rsidRPr="00D72E8A">
        <w:rPr>
          <w:snapToGrid w:val="0"/>
          <w:sz w:val="28"/>
          <w:szCs w:val="28"/>
        </w:rPr>
        <w:t>Однако, организация осуществляет деятельность по теплоснабжению</w:t>
      </w:r>
      <w:r w:rsidRPr="00D72E8A">
        <w:rPr>
          <w:snapToGrid w:val="0"/>
          <w:sz w:val="28"/>
          <w:szCs w:val="28"/>
        </w:rPr>
        <w:br/>
        <w:t>с августа 2019 года, соответственно динамика отпуска тепловой энергии</w:t>
      </w:r>
      <w:r w:rsidRPr="00D72E8A">
        <w:rPr>
          <w:snapToGrid w:val="0"/>
          <w:sz w:val="28"/>
          <w:szCs w:val="28"/>
        </w:rPr>
        <w:br/>
        <w:t>для населения и приравненных к нему категорий потребителей отсутствует.</w:t>
      </w:r>
    </w:p>
    <w:p w14:paraId="4E1CC71B" w14:textId="77777777" w:rsidR="00D72E8A" w:rsidRPr="00D72E8A" w:rsidRDefault="00D72E8A" w:rsidP="00D72E8A">
      <w:pPr>
        <w:spacing w:before="240" w:line="360" w:lineRule="auto"/>
        <w:ind w:firstLine="720"/>
        <w:jc w:val="both"/>
        <w:rPr>
          <w:snapToGrid w:val="0"/>
          <w:sz w:val="28"/>
          <w:szCs w:val="28"/>
        </w:rPr>
      </w:pPr>
      <w:r w:rsidRPr="00D72E8A">
        <w:rPr>
          <w:snapToGrid w:val="0"/>
          <w:sz w:val="28"/>
          <w:szCs w:val="28"/>
        </w:rPr>
        <w:lastRenderedPageBreak/>
        <w:t>Сводный баланс тепловой энергии представлен в таблице 1.</w:t>
      </w:r>
    </w:p>
    <w:p w14:paraId="410F3D50" w14:textId="77777777" w:rsidR="00D72E8A" w:rsidRPr="00D72E8A" w:rsidRDefault="00D72E8A" w:rsidP="00D72E8A">
      <w:pPr>
        <w:ind w:firstLine="851"/>
        <w:jc w:val="right"/>
        <w:rPr>
          <w:snapToGrid w:val="0"/>
          <w:sz w:val="28"/>
          <w:szCs w:val="28"/>
        </w:rPr>
      </w:pPr>
      <w:r w:rsidRPr="00D72E8A">
        <w:rPr>
          <w:snapToGrid w:val="0"/>
          <w:sz w:val="28"/>
          <w:szCs w:val="28"/>
        </w:rPr>
        <w:t>Таблица 1</w:t>
      </w:r>
    </w:p>
    <w:p w14:paraId="00AFEC20" w14:textId="77777777" w:rsidR="00D72E8A" w:rsidRPr="00D72E8A" w:rsidRDefault="00D72E8A" w:rsidP="00D72E8A">
      <w:pPr>
        <w:spacing w:after="240"/>
        <w:jc w:val="center"/>
        <w:rPr>
          <w:b/>
          <w:snapToGrid w:val="0"/>
          <w:sz w:val="28"/>
          <w:szCs w:val="28"/>
        </w:rPr>
      </w:pPr>
    </w:p>
    <w:p w14:paraId="780234BB" w14:textId="77777777" w:rsidR="00D72E8A" w:rsidRPr="00D72E8A" w:rsidRDefault="00D72E8A" w:rsidP="00D72E8A">
      <w:pPr>
        <w:spacing w:after="240"/>
        <w:jc w:val="center"/>
        <w:rPr>
          <w:b/>
          <w:snapToGrid w:val="0"/>
          <w:sz w:val="28"/>
          <w:szCs w:val="28"/>
        </w:rPr>
      </w:pPr>
      <w:r w:rsidRPr="00D72E8A">
        <w:rPr>
          <w:b/>
          <w:snapToGrid w:val="0"/>
          <w:sz w:val="28"/>
          <w:szCs w:val="28"/>
        </w:rPr>
        <w:t xml:space="preserve">Баланс тепловой энергии МУП «Тепловик» </w:t>
      </w:r>
      <w:r w:rsidRPr="00D72E8A">
        <w:rPr>
          <w:b/>
          <w:snapToGrid w:val="0"/>
          <w:sz w:val="28"/>
          <w:szCs w:val="28"/>
        </w:rPr>
        <w:br/>
        <w:t>Яйского муниципального округа на 2022 год</w:t>
      </w:r>
    </w:p>
    <w:tbl>
      <w:tblPr>
        <w:tblW w:w="9697" w:type="dxa"/>
        <w:tblInd w:w="113" w:type="dxa"/>
        <w:tblLook w:val="04A0" w:firstRow="1" w:lastRow="0" w:firstColumn="1" w:lastColumn="0" w:noHBand="0" w:noVBand="1"/>
      </w:tblPr>
      <w:tblGrid>
        <w:gridCol w:w="576"/>
        <w:gridCol w:w="3560"/>
        <w:gridCol w:w="821"/>
        <w:gridCol w:w="1640"/>
        <w:gridCol w:w="1620"/>
        <w:gridCol w:w="1480"/>
      </w:tblGrid>
      <w:tr w:rsidR="00D72E8A" w:rsidRPr="00D72E8A" w14:paraId="461086DA" w14:textId="77777777" w:rsidTr="00A25E52">
        <w:trPr>
          <w:trHeight w:val="315"/>
        </w:trPr>
        <w:tc>
          <w:tcPr>
            <w:tcW w:w="57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07ADD11D" w14:textId="77777777" w:rsidR="00D72E8A" w:rsidRPr="00D72E8A" w:rsidRDefault="00D72E8A" w:rsidP="00D72E8A">
            <w:pPr>
              <w:jc w:val="center"/>
            </w:pPr>
            <w:r w:rsidRPr="00D72E8A">
              <w:t>№ п/п</w:t>
            </w:r>
          </w:p>
        </w:tc>
        <w:tc>
          <w:tcPr>
            <w:tcW w:w="356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323C0932" w14:textId="77777777" w:rsidR="00D72E8A" w:rsidRPr="00D72E8A" w:rsidRDefault="00D72E8A" w:rsidP="00D72E8A">
            <w:pPr>
              <w:jc w:val="center"/>
            </w:pPr>
            <w:r w:rsidRPr="00D72E8A">
              <w:t>Показатель</w:t>
            </w:r>
          </w:p>
        </w:tc>
        <w:tc>
          <w:tcPr>
            <w:tcW w:w="821"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44399DD4" w14:textId="77777777" w:rsidR="00D72E8A" w:rsidRPr="00D72E8A" w:rsidRDefault="00D72E8A" w:rsidP="00D72E8A">
            <w:pPr>
              <w:jc w:val="center"/>
            </w:pPr>
            <w:r w:rsidRPr="00D72E8A">
              <w:t>ед. изм.</w:t>
            </w:r>
          </w:p>
        </w:tc>
        <w:tc>
          <w:tcPr>
            <w:tcW w:w="164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71689F9C" w14:textId="77777777" w:rsidR="00D72E8A" w:rsidRPr="00D72E8A" w:rsidRDefault="00D72E8A" w:rsidP="00D72E8A">
            <w:pPr>
              <w:jc w:val="center"/>
            </w:pPr>
            <w:r w:rsidRPr="00D72E8A">
              <w:t>Объем тепловой энергии в год</w:t>
            </w:r>
          </w:p>
        </w:tc>
        <w:tc>
          <w:tcPr>
            <w:tcW w:w="3100" w:type="dxa"/>
            <w:gridSpan w:val="2"/>
            <w:tcBorders>
              <w:top w:val="single" w:sz="4" w:space="0" w:color="auto"/>
              <w:left w:val="nil"/>
              <w:bottom w:val="single" w:sz="4" w:space="0" w:color="auto"/>
              <w:right w:val="single" w:sz="4" w:space="0" w:color="auto"/>
            </w:tcBorders>
            <w:shd w:val="clear" w:color="auto" w:fill="auto"/>
            <w:noWrap/>
            <w:hideMark/>
          </w:tcPr>
          <w:p w14:paraId="55C01C75" w14:textId="77777777" w:rsidR="00D72E8A" w:rsidRPr="00D72E8A" w:rsidRDefault="00D72E8A" w:rsidP="00D72E8A">
            <w:pPr>
              <w:jc w:val="center"/>
            </w:pPr>
            <w:r w:rsidRPr="00D72E8A">
              <w:t>в том числе</w:t>
            </w:r>
          </w:p>
        </w:tc>
      </w:tr>
      <w:tr w:rsidR="00D72E8A" w:rsidRPr="00D72E8A" w14:paraId="1B9DA491" w14:textId="77777777" w:rsidTr="00A25E52">
        <w:trPr>
          <w:trHeight w:val="315"/>
        </w:trPr>
        <w:tc>
          <w:tcPr>
            <w:tcW w:w="576" w:type="dxa"/>
            <w:vMerge/>
            <w:tcBorders>
              <w:top w:val="single" w:sz="4" w:space="0" w:color="auto"/>
              <w:left w:val="single" w:sz="4" w:space="0" w:color="auto"/>
              <w:bottom w:val="single" w:sz="4" w:space="0" w:color="auto"/>
              <w:right w:val="single" w:sz="4" w:space="0" w:color="auto"/>
            </w:tcBorders>
            <w:vAlign w:val="center"/>
            <w:hideMark/>
          </w:tcPr>
          <w:p w14:paraId="03122494" w14:textId="77777777" w:rsidR="00D72E8A" w:rsidRPr="00D72E8A" w:rsidRDefault="00D72E8A" w:rsidP="00D72E8A"/>
        </w:tc>
        <w:tc>
          <w:tcPr>
            <w:tcW w:w="3560" w:type="dxa"/>
            <w:vMerge/>
            <w:tcBorders>
              <w:top w:val="single" w:sz="4" w:space="0" w:color="auto"/>
              <w:left w:val="single" w:sz="4" w:space="0" w:color="auto"/>
              <w:bottom w:val="single" w:sz="4" w:space="0" w:color="auto"/>
              <w:right w:val="single" w:sz="4" w:space="0" w:color="auto"/>
            </w:tcBorders>
            <w:vAlign w:val="center"/>
            <w:hideMark/>
          </w:tcPr>
          <w:p w14:paraId="6A11EAE6" w14:textId="77777777" w:rsidR="00D72E8A" w:rsidRPr="00D72E8A" w:rsidRDefault="00D72E8A" w:rsidP="00D72E8A"/>
        </w:tc>
        <w:tc>
          <w:tcPr>
            <w:tcW w:w="821" w:type="dxa"/>
            <w:vMerge/>
            <w:tcBorders>
              <w:top w:val="single" w:sz="4" w:space="0" w:color="auto"/>
              <w:left w:val="single" w:sz="4" w:space="0" w:color="auto"/>
              <w:bottom w:val="single" w:sz="4" w:space="0" w:color="auto"/>
              <w:right w:val="single" w:sz="4" w:space="0" w:color="auto"/>
            </w:tcBorders>
            <w:vAlign w:val="center"/>
            <w:hideMark/>
          </w:tcPr>
          <w:p w14:paraId="4C6D6F0B" w14:textId="77777777" w:rsidR="00D72E8A" w:rsidRPr="00D72E8A" w:rsidRDefault="00D72E8A" w:rsidP="00D72E8A"/>
        </w:tc>
        <w:tc>
          <w:tcPr>
            <w:tcW w:w="1640" w:type="dxa"/>
            <w:vMerge/>
            <w:tcBorders>
              <w:top w:val="single" w:sz="4" w:space="0" w:color="auto"/>
              <w:left w:val="single" w:sz="4" w:space="0" w:color="auto"/>
              <w:bottom w:val="single" w:sz="4" w:space="0" w:color="auto"/>
              <w:right w:val="single" w:sz="4" w:space="0" w:color="auto"/>
            </w:tcBorders>
            <w:vAlign w:val="center"/>
            <w:hideMark/>
          </w:tcPr>
          <w:p w14:paraId="1D49E2A6" w14:textId="77777777" w:rsidR="00D72E8A" w:rsidRPr="00D72E8A" w:rsidRDefault="00D72E8A" w:rsidP="00D72E8A"/>
        </w:tc>
        <w:tc>
          <w:tcPr>
            <w:tcW w:w="1620" w:type="dxa"/>
            <w:tcBorders>
              <w:top w:val="nil"/>
              <w:left w:val="nil"/>
              <w:bottom w:val="nil"/>
              <w:right w:val="single" w:sz="4" w:space="0" w:color="auto"/>
            </w:tcBorders>
            <w:shd w:val="clear" w:color="auto" w:fill="auto"/>
            <w:vAlign w:val="center"/>
            <w:hideMark/>
          </w:tcPr>
          <w:p w14:paraId="3688B221" w14:textId="77777777" w:rsidR="00D72E8A" w:rsidRPr="00D72E8A" w:rsidRDefault="00D72E8A" w:rsidP="00D72E8A">
            <w:r w:rsidRPr="00D72E8A">
              <w:t xml:space="preserve">1 полугодие </w:t>
            </w:r>
          </w:p>
        </w:tc>
        <w:tc>
          <w:tcPr>
            <w:tcW w:w="1480" w:type="dxa"/>
            <w:tcBorders>
              <w:top w:val="nil"/>
              <w:left w:val="nil"/>
              <w:bottom w:val="nil"/>
              <w:right w:val="single" w:sz="4" w:space="0" w:color="auto"/>
            </w:tcBorders>
            <w:shd w:val="clear" w:color="auto" w:fill="auto"/>
            <w:vAlign w:val="center"/>
            <w:hideMark/>
          </w:tcPr>
          <w:p w14:paraId="35265BD4" w14:textId="77777777" w:rsidR="00D72E8A" w:rsidRPr="00D72E8A" w:rsidRDefault="00D72E8A" w:rsidP="00D72E8A">
            <w:r w:rsidRPr="00D72E8A">
              <w:t>2 полугодие</w:t>
            </w:r>
          </w:p>
        </w:tc>
      </w:tr>
      <w:tr w:rsidR="00D72E8A" w:rsidRPr="00D72E8A" w14:paraId="03C28885" w14:textId="77777777" w:rsidTr="00A25E52">
        <w:trPr>
          <w:trHeight w:val="315"/>
        </w:trPr>
        <w:tc>
          <w:tcPr>
            <w:tcW w:w="57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9BF0C45" w14:textId="77777777" w:rsidR="00D72E8A" w:rsidRPr="00D72E8A" w:rsidRDefault="00D72E8A" w:rsidP="00D72E8A">
            <w:pPr>
              <w:jc w:val="center"/>
            </w:pPr>
            <w:r w:rsidRPr="00D72E8A">
              <w:t>1.</w:t>
            </w:r>
          </w:p>
        </w:tc>
        <w:tc>
          <w:tcPr>
            <w:tcW w:w="3560" w:type="dxa"/>
            <w:tcBorders>
              <w:top w:val="single" w:sz="4" w:space="0" w:color="auto"/>
              <w:left w:val="nil"/>
              <w:bottom w:val="single" w:sz="4" w:space="0" w:color="auto"/>
              <w:right w:val="single" w:sz="4" w:space="0" w:color="auto"/>
            </w:tcBorders>
            <w:shd w:val="clear" w:color="auto" w:fill="auto"/>
            <w:noWrap/>
            <w:vAlign w:val="center"/>
            <w:hideMark/>
          </w:tcPr>
          <w:p w14:paraId="01467263" w14:textId="77777777" w:rsidR="00D72E8A" w:rsidRPr="00D72E8A" w:rsidRDefault="00D72E8A" w:rsidP="00D72E8A">
            <w:pPr>
              <w:rPr>
                <w:b/>
                <w:bCs/>
              </w:rPr>
            </w:pPr>
            <w:r w:rsidRPr="00D72E8A">
              <w:rPr>
                <w:b/>
                <w:bCs/>
              </w:rPr>
              <w:t>Выработка тепловой энергии</w:t>
            </w:r>
          </w:p>
        </w:tc>
        <w:tc>
          <w:tcPr>
            <w:tcW w:w="821" w:type="dxa"/>
            <w:tcBorders>
              <w:top w:val="single" w:sz="4" w:space="0" w:color="auto"/>
              <w:left w:val="nil"/>
              <w:bottom w:val="single" w:sz="4" w:space="0" w:color="auto"/>
              <w:right w:val="single" w:sz="4" w:space="0" w:color="auto"/>
            </w:tcBorders>
            <w:shd w:val="clear" w:color="auto" w:fill="auto"/>
            <w:noWrap/>
            <w:vAlign w:val="center"/>
            <w:hideMark/>
          </w:tcPr>
          <w:p w14:paraId="069EDFBD" w14:textId="77777777" w:rsidR="00D72E8A" w:rsidRPr="00D72E8A" w:rsidRDefault="00D72E8A" w:rsidP="00D72E8A">
            <w:pPr>
              <w:rPr>
                <w:b/>
                <w:bCs/>
              </w:rPr>
            </w:pPr>
            <w:r w:rsidRPr="00D72E8A">
              <w:rPr>
                <w:b/>
                <w:bCs/>
              </w:rPr>
              <w:t>тыс. Гкал</w:t>
            </w:r>
          </w:p>
        </w:tc>
        <w:tc>
          <w:tcPr>
            <w:tcW w:w="1640" w:type="dxa"/>
            <w:tcBorders>
              <w:top w:val="single" w:sz="4" w:space="0" w:color="auto"/>
              <w:left w:val="nil"/>
              <w:bottom w:val="single" w:sz="4" w:space="0" w:color="auto"/>
              <w:right w:val="single" w:sz="4" w:space="0" w:color="auto"/>
            </w:tcBorders>
            <w:shd w:val="clear" w:color="auto" w:fill="auto"/>
            <w:noWrap/>
            <w:vAlign w:val="center"/>
            <w:hideMark/>
          </w:tcPr>
          <w:p w14:paraId="17FA09BD" w14:textId="77777777" w:rsidR="00D72E8A" w:rsidRPr="00D72E8A" w:rsidRDefault="00D72E8A" w:rsidP="00D72E8A">
            <w:pPr>
              <w:jc w:val="center"/>
              <w:rPr>
                <w:b/>
                <w:snapToGrid w:val="0"/>
                <w:szCs w:val="28"/>
              </w:rPr>
            </w:pPr>
            <w:r w:rsidRPr="00D72E8A">
              <w:rPr>
                <w:b/>
                <w:snapToGrid w:val="0"/>
                <w:szCs w:val="28"/>
              </w:rPr>
              <w:t>16,645</w:t>
            </w:r>
          </w:p>
        </w:tc>
        <w:tc>
          <w:tcPr>
            <w:tcW w:w="1620" w:type="dxa"/>
            <w:tcBorders>
              <w:top w:val="single" w:sz="4" w:space="0" w:color="auto"/>
              <w:left w:val="nil"/>
              <w:bottom w:val="single" w:sz="4" w:space="0" w:color="auto"/>
              <w:right w:val="single" w:sz="4" w:space="0" w:color="auto"/>
            </w:tcBorders>
            <w:shd w:val="clear" w:color="auto" w:fill="auto"/>
            <w:noWrap/>
            <w:vAlign w:val="center"/>
            <w:hideMark/>
          </w:tcPr>
          <w:p w14:paraId="6E545FD9" w14:textId="77777777" w:rsidR="00D72E8A" w:rsidRPr="00D72E8A" w:rsidRDefault="00D72E8A" w:rsidP="00D72E8A">
            <w:pPr>
              <w:jc w:val="center"/>
              <w:rPr>
                <w:b/>
                <w:snapToGrid w:val="0"/>
                <w:szCs w:val="28"/>
              </w:rPr>
            </w:pPr>
            <w:r w:rsidRPr="00D72E8A">
              <w:rPr>
                <w:b/>
                <w:snapToGrid w:val="0"/>
                <w:szCs w:val="28"/>
              </w:rPr>
              <w:t>9,487</w:t>
            </w:r>
          </w:p>
        </w:tc>
        <w:tc>
          <w:tcPr>
            <w:tcW w:w="1480" w:type="dxa"/>
            <w:tcBorders>
              <w:top w:val="single" w:sz="4" w:space="0" w:color="auto"/>
              <w:left w:val="nil"/>
              <w:bottom w:val="single" w:sz="4" w:space="0" w:color="auto"/>
              <w:right w:val="single" w:sz="4" w:space="0" w:color="auto"/>
            </w:tcBorders>
            <w:shd w:val="clear" w:color="auto" w:fill="auto"/>
            <w:noWrap/>
            <w:vAlign w:val="center"/>
            <w:hideMark/>
          </w:tcPr>
          <w:p w14:paraId="35EDEDA4" w14:textId="77777777" w:rsidR="00D72E8A" w:rsidRPr="00D72E8A" w:rsidRDefault="00D72E8A" w:rsidP="00D72E8A">
            <w:pPr>
              <w:jc w:val="center"/>
              <w:rPr>
                <w:b/>
                <w:snapToGrid w:val="0"/>
                <w:szCs w:val="28"/>
              </w:rPr>
            </w:pPr>
            <w:r w:rsidRPr="00D72E8A">
              <w:rPr>
                <w:b/>
                <w:snapToGrid w:val="0"/>
                <w:szCs w:val="28"/>
              </w:rPr>
              <w:t>7,157</w:t>
            </w:r>
          </w:p>
        </w:tc>
      </w:tr>
      <w:tr w:rsidR="00D72E8A" w:rsidRPr="00D72E8A" w14:paraId="3E972308" w14:textId="77777777" w:rsidTr="00A25E52">
        <w:trPr>
          <w:trHeight w:val="630"/>
        </w:trPr>
        <w:tc>
          <w:tcPr>
            <w:tcW w:w="576" w:type="dxa"/>
            <w:tcBorders>
              <w:top w:val="nil"/>
              <w:left w:val="single" w:sz="4" w:space="0" w:color="auto"/>
              <w:bottom w:val="single" w:sz="4" w:space="0" w:color="auto"/>
              <w:right w:val="single" w:sz="4" w:space="0" w:color="auto"/>
            </w:tcBorders>
            <w:shd w:val="clear" w:color="auto" w:fill="auto"/>
            <w:noWrap/>
            <w:vAlign w:val="bottom"/>
            <w:hideMark/>
          </w:tcPr>
          <w:p w14:paraId="58FC04EC" w14:textId="77777777" w:rsidR="00D72E8A" w:rsidRPr="00D72E8A" w:rsidRDefault="00D72E8A" w:rsidP="00D72E8A">
            <w:pPr>
              <w:jc w:val="center"/>
            </w:pPr>
            <w:r w:rsidRPr="00D72E8A">
              <w:t>2.</w:t>
            </w:r>
          </w:p>
        </w:tc>
        <w:tc>
          <w:tcPr>
            <w:tcW w:w="3560" w:type="dxa"/>
            <w:tcBorders>
              <w:top w:val="nil"/>
              <w:left w:val="nil"/>
              <w:bottom w:val="single" w:sz="4" w:space="0" w:color="auto"/>
              <w:right w:val="single" w:sz="4" w:space="0" w:color="auto"/>
            </w:tcBorders>
            <w:shd w:val="clear" w:color="auto" w:fill="auto"/>
            <w:vAlign w:val="center"/>
            <w:hideMark/>
          </w:tcPr>
          <w:p w14:paraId="5755AAD3" w14:textId="77777777" w:rsidR="00D72E8A" w:rsidRPr="00D72E8A" w:rsidRDefault="00D72E8A" w:rsidP="00D72E8A">
            <w:pPr>
              <w:rPr>
                <w:b/>
                <w:bCs/>
              </w:rPr>
            </w:pPr>
            <w:r w:rsidRPr="00D72E8A">
              <w:rPr>
                <w:b/>
                <w:bCs/>
              </w:rPr>
              <w:t>Собственные нужды котельных</w:t>
            </w:r>
          </w:p>
        </w:tc>
        <w:tc>
          <w:tcPr>
            <w:tcW w:w="821" w:type="dxa"/>
            <w:tcBorders>
              <w:top w:val="nil"/>
              <w:left w:val="nil"/>
              <w:bottom w:val="single" w:sz="4" w:space="0" w:color="auto"/>
              <w:right w:val="single" w:sz="4" w:space="0" w:color="auto"/>
            </w:tcBorders>
            <w:shd w:val="clear" w:color="auto" w:fill="auto"/>
            <w:noWrap/>
            <w:vAlign w:val="center"/>
            <w:hideMark/>
          </w:tcPr>
          <w:p w14:paraId="0C87395F" w14:textId="77777777" w:rsidR="00D72E8A" w:rsidRPr="00D72E8A" w:rsidRDefault="00D72E8A" w:rsidP="00D72E8A">
            <w:pPr>
              <w:rPr>
                <w:b/>
                <w:bCs/>
              </w:rPr>
            </w:pPr>
            <w:r w:rsidRPr="00D72E8A">
              <w:rPr>
                <w:b/>
                <w:bCs/>
              </w:rPr>
              <w:t>тыс. Гкал</w:t>
            </w:r>
          </w:p>
        </w:tc>
        <w:tc>
          <w:tcPr>
            <w:tcW w:w="1640" w:type="dxa"/>
            <w:tcBorders>
              <w:top w:val="nil"/>
              <w:left w:val="nil"/>
              <w:bottom w:val="single" w:sz="4" w:space="0" w:color="auto"/>
              <w:right w:val="single" w:sz="4" w:space="0" w:color="auto"/>
            </w:tcBorders>
            <w:shd w:val="clear" w:color="auto" w:fill="auto"/>
            <w:noWrap/>
            <w:vAlign w:val="center"/>
            <w:hideMark/>
          </w:tcPr>
          <w:p w14:paraId="3AB0A763" w14:textId="77777777" w:rsidR="00D72E8A" w:rsidRPr="00D72E8A" w:rsidRDefault="00D72E8A" w:rsidP="00D72E8A">
            <w:pPr>
              <w:jc w:val="center"/>
              <w:rPr>
                <w:b/>
                <w:snapToGrid w:val="0"/>
                <w:szCs w:val="28"/>
              </w:rPr>
            </w:pPr>
            <w:r w:rsidRPr="00D72E8A">
              <w:rPr>
                <w:b/>
                <w:snapToGrid w:val="0"/>
                <w:szCs w:val="28"/>
              </w:rPr>
              <w:t>0,483</w:t>
            </w:r>
          </w:p>
        </w:tc>
        <w:tc>
          <w:tcPr>
            <w:tcW w:w="1620" w:type="dxa"/>
            <w:tcBorders>
              <w:top w:val="nil"/>
              <w:left w:val="nil"/>
              <w:bottom w:val="single" w:sz="4" w:space="0" w:color="auto"/>
              <w:right w:val="single" w:sz="4" w:space="0" w:color="auto"/>
            </w:tcBorders>
            <w:shd w:val="clear" w:color="auto" w:fill="auto"/>
            <w:noWrap/>
            <w:vAlign w:val="center"/>
            <w:hideMark/>
          </w:tcPr>
          <w:p w14:paraId="26124B72" w14:textId="77777777" w:rsidR="00D72E8A" w:rsidRPr="00D72E8A" w:rsidRDefault="00D72E8A" w:rsidP="00D72E8A">
            <w:pPr>
              <w:jc w:val="center"/>
              <w:rPr>
                <w:b/>
                <w:snapToGrid w:val="0"/>
                <w:szCs w:val="28"/>
              </w:rPr>
            </w:pPr>
            <w:r w:rsidRPr="00D72E8A">
              <w:rPr>
                <w:b/>
                <w:snapToGrid w:val="0"/>
                <w:szCs w:val="28"/>
              </w:rPr>
              <w:t>0,275</w:t>
            </w:r>
          </w:p>
        </w:tc>
        <w:tc>
          <w:tcPr>
            <w:tcW w:w="1480" w:type="dxa"/>
            <w:tcBorders>
              <w:top w:val="nil"/>
              <w:left w:val="nil"/>
              <w:bottom w:val="single" w:sz="4" w:space="0" w:color="auto"/>
              <w:right w:val="single" w:sz="4" w:space="0" w:color="auto"/>
            </w:tcBorders>
            <w:shd w:val="clear" w:color="auto" w:fill="auto"/>
            <w:noWrap/>
            <w:vAlign w:val="center"/>
            <w:hideMark/>
          </w:tcPr>
          <w:p w14:paraId="26E51D05" w14:textId="77777777" w:rsidR="00D72E8A" w:rsidRPr="00D72E8A" w:rsidRDefault="00D72E8A" w:rsidP="00D72E8A">
            <w:pPr>
              <w:jc w:val="center"/>
              <w:rPr>
                <w:b/>
                <w:snapToGrid w:val="0"/>
                <w:szCs w:val="28"/>
              </w:rPr>
            </w:pPr>
            <w:r w:rsidRPr="00D72E8A">
              <w:rPr>
                <w:b/>
                <w:snapToGrid w:val="0"/>
                <w:szCs w:val="28"/>
              </w:rPr>
              <w:t>0,208</w:t>
            </w:r>
          </w:p>
        </w:tc>
      </w:tr>
      <w:tr w:rsidR="00D72E8A" w:rsidRPr="00D72E8A" w14:paraId="53563DF4" w14:textId="77777777" w:rsidTr="00A25E52">
        <w:trPr>
          <w:trHeight w:val="630"/>
        </w:trPr>
        <w:tc>
          <w:tcPr>
            <w:tcW w:w="576" w:type="dxa"/>
            <w:tcBorders>
              <w:top w:val="nil"/>
              <w:left w:val="single" w:sz="4" w:space="0" w:color="auto"/>
              <w:bottom w:val="single" w:sz="4" w:space="0" w:color="auto"/>
              <w:right w:val="single" w:sz="4" w:space="0" w:color="auto"/>
            </w:tcBorders>
            <w:shd w:val="clear" w:color="auto" w:fill="auto"/>
            <w:noWrap/>
            <w:vAlign w:val="bottom"/>
            <w:hideMark/>
          </w:tcPr>
          <w:p w14:paraId="4727B80E" w14:textId="77777777" w:rsidR="00D72E8A" w:rsidRPr="00D72E8A" w:rsidRDefault="00D72E8A" w:rsidP="00D72E8A">
            <w:pPr>
              <w:jc w:val="center"/>
            </w:pPr>
            <w:r w:rsidRPr="00D72E8A">
              <w:t>3.</w:t>
            </w:r>
          </w:p>
        </w:tc>
        <w:tc>
          <w:tcPr>
            <w:tcW w:w="3560" w:type="dxa"/>
            <w:tcBorders>
              <w:top w:val="nil"/>
              <w:left w:val="nil"/>
              <w:bottom w:val="single" w:sz="4" w:space="0" w:color="auto"/>
              <w:right w:val="single" w:sz="4" w:space="0" w:color="auto"/>
            </w:tcBorders>
            <w:shd w:val="clear" w:color="auto" w:fill="auto"/>
            <w:vAlign w:val="center"/>
            <w:hideMark/>
          </w:tcPr>
          <w:p w14:paraId="59CCDC3B" w14:textId="77777777" w:rsidR="00D72E8A" w:rsidRPr="00D72E8A" w:rsidRDefault="00D72E8A" w:rsidP="00D72E8A">
            <w:pPr>
              <w:rPr>
                <w:b/>
                <w:bCs/>
              </w:rPr>
            </w:pPr>
            <w:r w:rsidRPr="00D72E8A">
              <w:rPr>
                <w:b/>
                <w:bCs/>
              </w:rPr>
              <w:t>Отпуск тепловой энергии в сеть (полезный отпуск), в том числе:</w:t>
            </w:r>
          </w:p>
        </w:tc>
        <w:tc>
          <w:tcPr>
            <w:tcW w:w="821" w:type="dxa"/>
            <w:tcBorders>
              <w:top w:val="nil"/>
              <w:left w:val="nil"/>
              <w:bottom w:val="single" w:sz="4" w:space="0" w:color="auto"/>
              <w:right w:val="single" w:sz="4" w:space="0" w:color="auto"/>
            </w:tcBorders>
            <w:shd w:val="clear" w:color="auto" w:fill="auto"/>
            <w:noWrap/>
            <w:vAlign w:val="center"/>
            <w:hideMark/>
          </w:tcPr>
          <w:p w14:paraId="2329B9E6" w14:textId="77777777" w:rsidR="00D72E8A" w:rsidRPr="00D72E8A" w:rsidRDefault="00D72E8A" w:rsidP="00D72E8A">
            <w:pPr>
              <w:rPr>
                <w:b/>
                <w:bCs/>
              </w:rPr>
            </w:pPr>
            <w:r w:rsidRPr="00D72E8A">
              <w:rPr>
                <w:b/>
                <w:bCs/>
              </w:rPr>
              <w:t>тыс. Гкал</w:t>
            </w:r>
          </w:p>
        </w:tc>
        <w:tc>
          <w:tcPr>
            <w:tcW w:w="1640" w:type="dxa"/>
            <w:tcBorders>
              <w:top w:val="nil"/>
              <w:left w:val="nil"/>
              <w:bottom w:val="single" w:sz="4" w:space="0" w:color="auto"/>
              <w:right w:val="single" w:sz="4" w:space="0" w:color="auto"/>
            </w:tcBorders>
            <w:shd w:val="clear" w:color="auto" w:fill="auto"/>
            <w:noWrap/>
            <w:vAlign w:val="center"/>
            <w:hideMark/>
          </w:tcPr>
          <w:p w14:paraId="12CD66B4" w14:textId="77777777" w:rsidR="00D72E8A" w:rsidRPr="00D72E8A" w:rsidRDefault="00D72E8A" w:rsidP="00D72E8A">
            <w:pPr>
              <w:jc w:val="center"/>
              <w:rPr>
                <w:b/>
                <w:snapToGrid w:val="0"/>
                <w:szCs w:val="28"/>
              </w:rPr>
            </w:pPr>
            <w:r w:rsidRPr="00D72E8A">
              <w:rPr>
                <w:b/>
                <w:snapToGrid w:val="0"/>
                <w:szCs w:val="28"/>
              </w:rPr>
              <w:t>16,162</w:t>
            </w:r>
          </w:p>
        </w:tc>
        <w:tc>
          <w:tcPr>
            <w:tcW w:w="1620" w:type="dxa"/>
            <w:tcBorders>
              <w:top w:val="nil"/>
              <w:left w:val="nil"/>
              <w:bottom w:val="single" w:sz="4" w:space="0" w:color="auto"/>
              <w:right w:val="single" w:sz="4" w:space="0" w:color="auto"/>
            </w:tcBorders>
            <w:shd w:val="clear" w:color="auto" w:fill="auto"/>
            <w:noWrap/>
            <w:vAlign w:val="center"/>
            <w:hideMark/>
          </w:tcPr>
          <w:p w14:paraId="6CE9B911" w14:textId="77777777" w:rsidR="00D72E8A" w:rsidRPr="00D72E8A" w:rsidRDefault="00D72E8A" w:rsidP="00D72E8A">
            <w:pPr>
              <w:jc w:val="center"/>
              <w:rPr>
                <w:b/>
                <w:snapToGrid w:val="0"/>
                <w:szCs w:val="28"/>
              </w:rPr>
            </w:pPr>
            <w:r w:rsidRPr="00D72E8A">
              <w:rPr>
                <w:b/>
                <w:snapToGrid w:val="0"/>
                <w:szCs w:val="28"/>
              </w:rPr>
              <w:t>9,212</w:t>
            </w:r>
          </w:p>
        </w:tc>
        <w:tc>
          <w:tcPr>
            <w:tcW w:w="1480" w:type="dxa"/>
            <w:tcBorders>
              <w:top w:val="nil"/>
              <w:left w:val="nil"/>
              <w:bottom w:val="single" w:sz="4" w:space="0" w:color="auto"/>
              <w:right w:val="single" w:sz="4" w:space="0" w:color="auto"/>
            </w:tcBorders>
            <w:shd w:val="clear" w:color="auto" w:fill="auto"/>
            <w:noWrap/>
            <w:vAlign w:val="center"/>
            <w:hideMark/>
          </w:tcPr>
          <w:p w14:paraId="5D6DAB6C" w14:textId="77777777" w:rsidR="00D72E8A" w:rsidRPr="00D72E8A" w:rsidRDefault="00D72E8A" w:rsidP="00D72E8A">
            <w:pPr>
              <w:jc w:val="center"/>
              <w:rPr>
                <w:b/>
                <w:snapToGrid w:val="0"/>
                <w:szCs w:val="28"/>
              </w:rPr>
            </w:pPr>
            <w:r w:rsidRPr="00D72E8A">
              <w:rPr>
                <w:b/>
                <w:snapToGrid w:val="0"/>
                <w:szCs w:val="28"/>
              </w:rPr>
              <w:t>6,950</w:t>
            </w:r>
          </w:p>
        </w:tc>
      </w:tr>
      <w:tr w:rsidR="00D72E8A" w:rsidRPr="00D72E8A" w14:paraId="6706FB8D" w14:textId="77777777" w:rsidTr="00A25E52">
        <w:trPr>
          <w:trHeight w:val="630"/>
        </w:trPr>
        <w:tc>
          <w:tcPr>
            <w:tcW w:w="576" w:type="dxa"/>
            <w:tcBorders>
              <w:top w:val="nil"/>
              <w:left w:val="single" w:sz="4" w:space="0" w:color="auto"/>
              <w:bottom w:val="single" w:sz="4" w:space="0" w:color="auto"/>
              <w:right w:val="single" w:sz="4" w:space="0" w:color="auto"/>
            </w:tcBorders>
            <w:shd w:val="clear" w:color="auto" w:fill="auto"/>
            <w:noWrap/>
            <w:vAlign w:val="bottom"/>
            <w:hideMark/>
          </w:tcPr>
          <w:p w14:paraId="2E938CD0" w14:textId="77777777" w:rsidR="00D72E8A" w:rsidRPr="00D72E8A" w:rsidRDefault="00D72E8A" w:rsidP="00D72E8A">
            <w:pPr>
              <w:jc w:val="center"/>
            </w:pPr>
            <w:r w:rsidRPr="00D72E8A">
              <w:t xml:space="preserve"> 3.1.</w:t>
            </w:r>
          </w:p>
        </w:tc>
        <w:tc>
          <w:tcPr>
            <w:tcW w:w="3560" w:type="dxa"/>
            <w:tcBorders>
              <w:top w:val="nil"/>
              <w:left w:val="nil"/>
              <w:bottom w:val="single" w:sz="4" w:space="0" w:color="auto"/>
              <w:right w:val="single" w:sz="4" w:space="0" w:color="auto"/>
            </w:tcBorders>
            <w:shd w:val="clear" w:color="auto" w:fill="auto"/>
            <w:vAlign w:val="center"/>
            <w:hideMark/>
          </w:tcPr>
          <w:p w14:paraId="6D8DD2DD" w14:textId="77777777" w:rsidR="00D72E8A" w:rsidRPr="00D72E8A" w:rsidRDefault="00D72E8A" w:rsidP="00D72E8A">
            <w:r w:rsidRPr="00D72E8A">
              <w:t xml:space="preserve">полезный отпуск на потребительский рынок </w:t>
            </w:r>
          </w:p>
        </w:tc>
        <w:tc>
          <w:tcPr>
            <w:tcW w:w="821" w:type="dxa"/>
            <w:tcBorders>
              <w:top w:val="nil"/>
              <w:left w:val="nil"/>
              <w:bottom w:val="single" w:sz="4" w:space="0" w:color="auto"/>
              <w:right w:val="single" w:sz="4" w:space="0" w:color="auto"/>
            </w:tcBorders>
            <w:shd w:val="clear" w:color="auto" w:fill="auto"/>
            <w:noWrap/>
            <w:vAlign w:val="center"/>
            <w:hideMark/>
          </w:tcPr>
          <w:p w14:paraId="74DF572D" w14:textId="77777777" w:rsidR="00D72E8A" w:rsidRPr="00D72E8A" w:rsidRDefault="00D72E8A" w:rsidP="00D72E8A">
            <w:r w:rsidRPr="00D72E8A">
              <w:t>тыс. Гкал</w:t>
            </w:r>
          </w:p>
        </w:tc>
        <w:tc>
          <w:tcPr>
            <w:tcW w:w="1640" w:type="dxa"/>
            <w:tcBorders>
              <w:top w:val="nil"/>
              <w:left w:val="nil"/>
              <w:bottom w:val="single" w:sz="4" w:space="0" w:color="auto"/>
              <w:right w:val="single" w:sz="4" w:space="0" w:color="auto"/>
            </w:tcBorders>
            <w:shd w:val="clear" w:color="auto" w:fill="auto"/>
            <w:noWrap/>
            <w:vAlign w:val="center"/>
            <w:hideMark/>
          </w:tcPr>
          <w:p w14:paraId="372052F5" w14:textId="77777777" w:rsidR="00D72E8A" w:rsidRPr="00D72E8A" w:rsidRDefault="00D72E8A" w:rsidP="00D72E8A">
            <w:pPr>
              <w:jc w:val="center"/>
              <w:rPr>
                <w:snapToGrid w:val="0"/>
                <w:szCs w:val="28"/>
              </w:rPr>
            </w:pPr>
            <w:r w:rsidRPr="00D72E8A">
              <w:rPr>
                <w:snapToGrid w:val="0"/>
                <w:szCs w:val="28"/>
              </w:rPr>
              <w:t>12,557</w:t>
            </w:r>
          </w:p>
        </w:tc>
        <w:tc>
          <w:tcPr>
            <w:tcW w:w="1620" w:type="dxa"/>
            <w:tcBorders>
              <w:top w:val="nil"/>
              <w:left w:val="nil"/>
              <w:bottom w:val="single" w:sz="4" w:space="0" w:color="auto"/>
              <w:right w:val="single" w:sz="4" w:space="0" w:color="auto"/>
            </w:tcBorders>
            <w:shd w:val="clear" w:color="auto" w:fill="auto"/>
            <w:noWrap/>
            <w:vAlign w:val="center"/>
            <w:hideMark/>
          </w:tcPr>
          <w:p w14:paraId="6E1B5359" w14:textId="77777777" w:rsidR="00D72E8A" w:rsidRPr="00D72E8A" w:rsidRDefault="00D72E8A" w:rsidP="00D72E8A">
            <w:pPr>
              <w:jc w:val="center"/>
              <w:rPr>
                <w:snapToGrid w:val="0"/>
                <w:szCs w:val="28"/>
              </w:rPr>
            </w:pPr>
            <w:r w:rsidRPr="00D72E8A">
              <w:rPr>
                <w:snapToGrid w:val="0"/>
                <w:szCs w:val="28"/>
              </w:rPr>
              <w:t>7,157</w:t>
            </w:r>
          </w:p>
        </w:tc>
        <w:tc>
          <w:tcPr>
            <w:tcW w:w="1480" w:type="dxa"/>
            <w:tcBorders>
              <w:top w:val="nil"/>
              <w:left w:val="nil"/>
              <w:bottom w:val="single" w:sz="4" w:space="0" w:color="auto"/>
              <w:right w:val="single" w:sz="4" w:space="0" w:color="auto"/>
            </w:tcBorders>
            <w:shd w:val="clear" w:color="auto" w:fill="auto"/>
            <w:noWrap/>
            <w:vAlign w:val="center"/>
            <w:hideMark/>
          </w:tcPr>
          <w:p w14:paraId="29596F13" w14:textId="77777777" w:rsidR="00D72E8A" w:rsidRPr="00D72E8A" w:rsidRDefault="00D72E8A" w:rsidP="00D72E8A">
            <w:pPr>
              <w:jc w:val="center"/>
              <w:rPr>
                <w:snapToGrid w:val="0"/>
                <w:szCs w:val="28"/>
              </w:rPr>
            </w:pPr>
            <w:r w:rsidRPr="00D72E8A">
              <w:rPr>
                <w:snapToGrid w:val="0"/>
                <w:szCs w:val="28"/>
              </w:rPr>
              <w:t>5,400</w:t>
            </w:r>
          </w:p>
        </w:tc>
      </w:tr>
      <w:tr w:rsidR="00D72E8A" w:rsidRPr="00D72E8A" w14:paraId="64FB2A30" w14:textId="77777777" w:rsidTr="00A25E52">
        <w:trPr>
          <w:trHeight w:val="630"/>
        </w:trPr>
        <w:tc>
          <w:tcPr>
            <w:tcW w:w="576" w:type="dxa"/>
            <w:tcBorders>
              <w:top w:val="nil"/>
              <w:left w:val="single" w:sz="4" w:space="0" w:color="auto"/>
              <w:bottom w:val="single" w:sz="4" w:space="0" w:color="auto"/>
              <w:right w:val="single" w:sz="4" w:space="0" w:color="auto"/>
            </w:tcBorders>
            <w:shd w:val="clear" w:color="auto" w:fill="auto"/>
            <w:noWrap/>
            <w:vAlign w:val="bottom"/>
            <w:hideMark/>
          </w:tcPr>
          <w:p w14:paraId="11ED2D49" w14:textId="77777777" w:rsidR="00D72E8A" w:rsidRPr="00D72E8A" w:rsidRDefault="00D72E8A" w:rsidP="00D72E8A">
            <w:pPr>
              <w:jc w:val="center"/>
            </w:pPr>
            <w:r w:rsidRPr="00D72E8A">
              <w:t xml:space="preserve"> 3.2.</w:t>
            </w:r>
          </w:p>
        </w:tc>
        <w:tc>
          <w:tcPr>
            <w:tcW w:w="3560" w:type="dxa"/>
            <w:tcBorders>
              <w:top w:val="nil"/>
              <w:left w:val="nil"/>
              <w:bottom w:val="single" w:sz="4" w:space="0" w:color="auto"/>
              <w:right w:val="single" w:sz="4" w:space="0" w:color="auto"/>
            </w:tcBorders>
            <w:shd w:val="clear" w:color="auto" w:fill="auto"/>
            <w:vAlign w:val="center"/>
            <w:hideMark/>
          </w:tcPr>
          <w:p w14:paraId="52EF13EC" w14:textId="77777777" w:rsidR="00D72E8A" w:rsidRPr="00D72E8A" w:rsidRDefault="00D72E8A" w:rsidP="00D72E8A">
            <w:r w:rsidRPr="00D72E8A">
              <w:t>потери тепловой энергии в сетях</w:t>
            </w:r>
          </w:p>
        </w:tc>
        <w:tc>
          <w:tcPr>
            <w:tcW w:w="821" w:type="dxa"/>
            <w:tcBorders>
              <w:top w:val="nil"/>
              <w:left w:val="nil"/>
              <w:bottom w:val="single" w:sz="4" w:space="0" w:color="auto"/>
              <w:right w:val="single" w:sz="4" w:space="0" w:color="auto"/>
            </w:tcBorders>
            <w:shd w:val="clear" w:color="auto" w:fill="auto"/>
            <w:noWrap/>
            <w:vAlign w:val="center"/>
            <w:hideMark/>
          </w:tcPr>
          <w:p w14:paraId="38DC2CBC" w14:textId="77777777" w:rsidR="00D72E8A" w:rsidRPr="00D72E8A" w:rsidRDefault="00D72E8A" w:rsidP="00D72E8A">
            <w:r w:rsidRPr="00D72E8A">
              <w:t>тыс. Гкал</w:t>
            </w:r>
          </w:p>
        </w:tc>
        <w:tc>
          <w:tcPr>
            <w:tcW w:w="1640" w:type="dxa"/>
            <w:tcBorders>
              <w:top w:val="nil"/>
              <w:left w:val="nil"/>
              <w:bottom w:val="single" w:sz="4" w:space="0" w:color="auto"/>
              <w:right w:val="single" w:sz="4" w:space="0" w:color="auto"/>
            </w:tcBorders>
            <w:shd w:val="clear" w:color="auto" w:fill="auto"/>
            <w:noWrap/>
            <w:vAlign w:val="center"/>
            <w:hideMark/>
          </w:tcPr>
          <w:p w14:paraId="71AD06A1" w14:textId="77777777" w:rsidR="00D72E8A" w:rsidRPr="00D72E8A" w:rsidRDefault="00D72E8A" w:rsidP="00D72E8A">
            <w:pPr>
              <w:jc w:val="center"/>
              <w:rPr>
                <w:snapToGrid w:val="0"/>
                <w:szCs w:val="28"/>
              </w:rPr>
            </w:pPr>
            <w:r w:rsidRPr="00D72E8A">
              <w:rPr>
                <w:snapToGrid w:val="0"/>
                <w:szCs w:val="28"/>
              </w:rPr>
              <w:t>3,605</w:t>
            </w:r>
          </w:p>
        </w:tc>
        <w:tc>
          <w:tcPr>
            <w:tcW w:w="1620" w:type="dxa"/>
            <w:tcBorders>
              <w:top w:val="nil"/>
              <w:left w:val="nil"/>
              <w:bottom w:val="single" w:sz="4" w:space="0" w:color="auto"/>
              <w:right w:val="single" w:sz="4" w:space="0" w:color="auto"/>
            </w:tcBorders>
            <w:shd w:val="clear" w:color="auto" w:fill="auto"/>
            <w:noWrap/>
            <w:vAlign w:val="center"/>
            <w:hideMark/>
          </w:tcPr>
          <w:p w14:paraId="15E442A1" w14:textId="77777777" w:rsidR="00D72E8A" w:rsidRPr="00D72E8A" w:rsidRDefault="00D72E8A" w:rsidP="00D72E8A">
            <w:pPr>
              <w:jc w:val="center"/>
              <w:rPr>
                <w:snapToGrid w:val="0"/>
                <w:szCs w:val="28"/>
              </w:rPr>
            </w:pPr>
            <w:r w:rsidRPr="00D72E8A">
              <w:rPr>
                <w:snapToGrid w:val="0"/>
                <w:szCs w:val="28"/>
              </w:rPr>
              <w:t>2,055</w:t>
            </w:r>
          </w:p>
        </w:tc>
        <w:tc>
          <w:tcPr>
            <w:tcW w:w="1480" w:type="dxa"/>
            <w:tcBorders>
              <w:top w:val="nil"/>
              <w:left w:val="nil"/>
              <w:bottom w:val="single" w:sz="4" w:space="0" w:color="auto"/>
              <w:right w:val="single" w:sz="4" w:space="0" w:color="auto"/>
            </w:tcBorders>
            <w:shd w:val="clear" w:color="auto" w:fill="auto"/>
            <w:noWrap/>
            <w:vAlign w:val="center"/>
            <w:hideMark/>
          </w:tcPr>
          <w:p w14:paraId="70DCE2F1" w14:textId="77777777" w:rsidR="00D72E8A" w:rsidRPr="00D72E8A" w:rsidRDefault="00D72E8A" w:rsidP="00D72E8A">
            <w:pPr>
              <w:jc w:val="center"/>
              <w:rPr>
                <w:snapToGrid w:val="0"/>
                <w:szCs w:val="28"/>
              </w:rPr>
            </w:pPr>
            <w:r w:rsidRPr="00D72E8A">
              <w:rPr>
                <w:snapToGrid w:val="0"/>
                <w:szCs w:val="28"/>
              </w:rPr>
              <w:t>1,550</w:t>
            </w:r>
          </w:p>
        </w:tc>
      </w:tr>
    </w:tbl>
    <w:p w14:paraId="128E7059" w14:textId="77777777" w:rsidR="00D72E8A" w:rsidRPr="00D72E8A" w:rsidRDefault="00D72E8A" w:rsidP="00D72E8A">
      <w:pPr>
        <w:rPr>
          <w:snapToGrid w:val="0"/>
          <w:sz w:val="28"/>
          <w:szCs w:val="28"/>
        </w:rPr>
      </w:pPr>
    </w:p>
    <w:p w14:paraId="7D78B1F0" w14:textId="77777777" w:rsidR="00D72E8A" w:rsidRPr="00D72E8A" w:rsidRDefault="00D72E8A" w:rsidP="00D72E8A">
      <w:pPr>
        <w:keepNext/>
        <w:keepLines/>
        <w:jc w:val="center"/>
        <w:outlineLvl w:val="1"/>
        <w:rPr>
          <w:rFonts w:eastAsia="Calibri"/>
          <w:b/>
          <w:sz w:val="28"/>
          <w:szCs w:val="28"/>
          <w:lang w:eastAsia="en-US"/>
        </w:rPr>
      </w:pPr>
      <w:bookmarkStart w:id="120" w:name="_Toc21094951"/>
      <w:bookmarkStart w:id="121" w:name="_Toc24891727"/>
      <w:r w:rsidRPr="00D72E8A">
        <w:rPr>
          <w:rFonts w:eastAsia="Calibri"/>
          <w:b/>
          <w:sz w:val="28"/>
          <w:szCs w:val="28"/>
          <w:lang w:eastAsia="en-US"/>
        </w:rPr>
        <w:t>Расходы на оплату услуг, оказываемых организациями, осуществляющими регулируемые виды деятельности</w:t>
      </w:r>
    </w:p>
    <w:p w14:paraId="1A4F3974" w14:textId="77777777" w:rsidR="00D72E8A" w:rsidRPr="00D72E8A" w:rsidRDefault="00D72E8A" w:rsidP="00D72E8A">
      <w:pPr>
        <w:rPr>
          <w:snapToGrid w:val="0"/>
          <w:sz w:val="28"/>
          <w:szCs w:val="28"/>
          <w:lang w:eastAsia="en-US"/>
        </w:rPr>
      </w:pPr>
    </w:p>
    <w:p w14:paraId="6C5BD4F4" w14:textId="77777777" w:rsidR="00D72E8A" w:rsidRPr="00D72E8A" w:rsidRDefault="00D72E8A" w:rsidP="00D72E8A">
      <w:pPr>
        <w:ind w:firstLine="709"/>
        <w:rPr>
          <w:snapToGrid w:val="0"/>
          <w:sz w:val="28"/>
          <w:szCs w:val="28"/>
          <w:lang w:eastAsia="en-US"/>
        </w:rPr>
      </w:pPr>
      <w:r w:rsidRPr="00D72E8A">
        <w:rPr>
          <w:snapToGrid w:val="0"/>
          <w:sz w:val="28"/>
          <w:szCs w:val="28"/>
          <w:lang w:eastAsia="en-US"/>
        </w:rPr>
        <w:t xml:space="preserve">Предприятием не заявлены расходы по данной статье. </w:t>
      </w:r>
    </w:p>
    <w:p w14:paraId="1A058F3A" w14:textId="77777777" w:rsidR="00D72E8A" w:rsidRPr="00D72E8A" w:rsidRDefault="00D72E8A" w:rsidP="00D72E8A">
      <w:pPr>
        <w:ind w:firstLine="709"/>
        <w:rPr>
          <w:snapToGrid w:val="0"/>
          <w:sz w:val="28"/>
          <w:szCs w:val="28"/>
          <w:lang w:eastAsia="en-US"/>
        </w:rPr>
      </w:pPr>
    </w:p>
    <w:p w14:paraId="62545DD7" w14:textId="77777777" w:rsidR="00D72E8A" w:rsidRPr="00D72E8A" w:rsidRDefault="00D72E8A" w:rsidP="00D72E8A">
      <w:pPr>
        <w:keepNext/>
        <w:keepLines/>
        <w:jc w:val="center"/>
        <w:outlineLvl w:val="1"/>
        <w:rPr>
          <w:rFonts w:eastAsia="Calibri"/>
          <w:b/>
          <w:sz w:val="28"/>
          <w:szCs w:val="28"/>
          <w:lang w:eastAsia="en-US"/>
        </w:rPr>
      </w:pPr>
      <w:r w:rsidRPr="00D72E8A">
        <w:rPr>
          <w:rFonts w:eastAsia="Calibri"/>
          <w:b/>
          <w:sz w:val="28"/>
          <w:szCs w:val="28"/>
          <w:lang w:eastAsia="en-US"/>
        </w:rPr>
        <w:t>Арендная плата</w:t>
      </w:r>
      <w:bookmarkEnd w:id="121"/>
    </w:p>
    <w:p w14:paraId="59A0DCAB" w14:textId="77777777" w:rsidR="00D72E8A" w:rsidRPr="00D72E8A" w:rsidRDefault="00D72E8A" w:rsidP="00D72E8A">
      <w:pPr>
        <w:tabs>
          <w:tab w:val="left" w:pos="1890"/>
        </w:tabs>
        <w:ind w:firstLine="709"/>
        <w:jc w:val="both"/>
        <w:rPr>
          <w:snapToGrid w:val="0"/>
          <w:sz w:val="28"/>
          <w:szCs w:val="28"/>
        </w:rPr>
      </w:pPr>
    </w:p>
    <w:p w14:paraId="0B3E649D" w14:textId="77777777" w:rsidR="00D72E8A" w:rsidRPr="00D72E8A" w:rsidRDefault="00D72E8A" w:rsidP="00D72E8A">
      <w:pPr>
        <w:ind w:firstLine="709"/>
        <w:rPr>
          <w:snapToGrid w:val="0"/>
          <w:sz w:val="28"/>
          <w:szCs w:val="28"/>
          <w:lang w:eastAsia="en-US"/>
        </w:rPr>
      </w:pPr>
      <w:r w:rsidRPr="00D72E8A">
        <w:rPr>
          <w:snapToGrid w:val="0"/>
          <w:sz w:val="28"/>
          <w:szCs w:val="28"/>
          <w:lang w:eastAsia="en-US"/>
        </w:rPr>
        <w:t xml:space="preserve">Предприятием не заявлены расходы по данной статье. </w:t>
      </w:r>
    </w:p>
    <w:p w14:paraId="73A6A25D" w14:textId="77777777" w:rsidR="00D72E8A" w:rsidRPr="00D72E8A" w:rsidRDefault="00D72E8A" w:rsidP="00D72E8A">
      <w:pPr>
        <w:tabs>
          <w:tab w:val="left" w:pos="1890"/>
        </w:tabs>
        <w:ind w:firstLine="720"/>
        <w:jc w:val="both"/>
        <w:rPr>
          <w:snapToGrid w:val="0"/>
          <w:sz w:val="28"/>
          <w:szCs w:val="28"/>
          <w:highlight w:val="yellow"/>
          <w:lang w:eastAsia="en-US"/>
        </w:rPr>
      </w:pPr>
    </w:p>
    <w:p w14:paraId="5AAFC6FD" w14:textId="77777777" w:rsidR="00D72E8A" w:rsidRPr="00D72E8A" w:rsidRDefault="00D72E8A" w:rsidP="00D72E8A">
      <w:pPr>
        <w:keepNext/>
        <w:keepLines/>
        <w:jc w:val="center"/>
        <w:outlineLvl w:val="1"/>
        <w:rPr>
          <w:rFonts w:eastAsia="Calibri"/>
          <w:b/>
          <w:sz w:val="28"/>
          <w:szCs w:val="28"/>
          <w:lang w:eastAsia="en-US"/>
        </w:rPr>
      </w:pPr>
      <w:bookmarkStart w:id="122" w:name="_Toc24891730"/>
      <w:r w:rsidRPr="00D72E8A">
        <w:rPr>
          <w:rFonts w:eastAsia="Calibri"/>
          <w:b/>
          <w:sz w:val="28"/>
          <w:szCs w:val="28"/>
          <w:lang w:eastAsia="en-US"/>
        </w:rPr>
        <w:t>Расходы на уплату налогов, сборов и других обязательных платежей</w:t>
      </w:r>
    </w:p>
    <w:p w14:paraId="2471C5D5" w14:textId="77777777" w:rsidR="00D72E8A" w:rsidRPr="00D72E8A" w:rsidRDefault="00D72E8A" w:rsidP="00D72E8A">
      <w:pPr>
        <w:rPr>
          <w:snapToGrid w:val="0"/>
          <w:sz w:val="28"/>
          <w:szCs w:val="28"/>
          <w:lang w:eastAsia="en-US"/>
        </w:rPr>
      </w:pPr>
    </w:p>
    <w:p w14:paraId="3BBF41C3" w14:textId="77777777" w:rsidR="00D72E8A" w:rsidRPr="00D72E8A" w:rsidRDefault="00D72E8A" w:rsidP="00D72E8A">
      <w:pPr>
        <w:ind w:firstLine="851"/>
        <w:rPr>
          <w:snapToGrid w:val="0"/>
          <w:sz w:val="28"/>
          <w:szCs w:val="28"/>
          <w:lang w:eastAsia="en-US"/>
        </w:rPr>
      </w:pPr>
      <w:r w:rsidRPr="00D72E8A">
        <w:rPr>
          <w:snapToGrid w:val="0"/>
          <w:sz w:val="28"/>
          <w:szCs w:val="28"/>
          <w:lang w:eastAsia="en-US"/>
        </w:rPr>
        <w:t xml:space="preserve">Предприятием не заявлены расходы по данной статье. </w:t>
      </w:r>
    </w:p>
    <w:p w14:paraId="334AB753" w14:textId="77777777" w:rsidR="00D72E8A" w:rsidRPr="00D72E8A" w:rsidRDefault="00D72E8A" w:rsidP="00D72E8A">
      <w:pPr>
        <w:rPr>
          <w:snapToGrid w:val="0"/>
          <w:sz w:val="28"/>
          <w:szCs w:val="28"/>
          <w:lang w:eastAsia="en-US"/>
        </w:rPr>
      </w:pPr>
    </w:p>
    <w:p w14:paraId="5467AAB1" w14:textId="77777777" w:rsidR="00D72E8A" w:rsidRPr="00D72E8A" w:rsidRDefault="00D72E8A" w:rsidP="00D72E8A">
      <w:pPr>
        <w:keepNext/>
        <w:keepLines/>
        <w:jc w:val="center"/>
        <w:outlineLvl w:val="1"/>
        <w:rPr>
          <w:rFonts w:eastAsia="Calibri"/>
          <w:b/>
          <w:sz w:val="28"/>
          <w:szCs w:val="28"/>
          <w:lang w:eastAsia="en-US"/>
        </w:rPr>
      </w:pPr>
      <w:r w:rsidRPr="00D72E8A">
        <w:rPr>
          <w:rFonts w:eastAsia="Calibri"/>
          <w:b/>
          <w:sz w:val="28"/>
          <w:szCs w:val="28"/>
          <w:lang w:eastAsia="en-US"/>
        </w:rPr>
        <w:t>Отчисления на социальные нужды</w:t>
      </w:r>
      <w:bookmarkEnd w:id="122"/>
    </w:p>
    <w:p w14:paraId="280C2357" w14:textId="77777777" w:rsidR="00D72E8A" w:rsidRPr="00D72E8A" w:rsidRDefault="00D72E8A" w:rsidP="00D72E8A">
      <w:pPr>
        <w:ind w:firstLine="720"/>
        <w:jc w:val="both"/>
        <w:rPr>
          <w:snapToGrid w:val="0"/>
          <w:sz w:val="28"/>
          <w:szCs w:val="28"/>
        </w:rPr>
      </w:pPr>
    </w:p>
    <w:p w14:paraId="74B48EAE" w14:textId="77777777" w:rsidR="00D72E8A" w:rsidRPr="00D72E8A" w:rsidRDefault="00D72E8A" w:rsidP="00D72E8A">
      <w:pPr>
        <w:ind w:firstLine="709"/>
        <w:jc w:val="both"/>
        <w:rPr>
          <w:snapToGrid w:val="0"/>
          <w:sz w:val="28"/>
          <w:szCs w:val="28"/>
        </w:rPr>
      </w:pPr>
      <w:r w:rsidRPr="00D72E8A">
        <w:rPr>
          <w:snapToGrid w:val="0"/>
          <w:sz w:val="28"/>
          <w:szCs w:val="28"/>
        </w:rPr>
        <w:t>В расходы по статье «Отчисления на социальные нужды» включаются:</w:t>
      </w:r>
    </w:p>
    <w:p w14:paraId="4DD28D64" w14:textId="77777777" w:rsidR="00D72E8A" w:rsidRPr="00D72E8A" w:rsidRDefault="00D72E8A" w:rsidP="00D72E8A">
      <w:pPr>
        <w:ind w:firstLine="709"/>
        <w:jc w:val="both"/>
        <w:rPr>
          <w:snapToGrid w:val="0"/>
          <w:sz w:val="28"/>
          <w:szCs w:val="28"/>
        </w:rPr>
      </w:pPr>
      <w:r w:rsidRPr="00D72E8A">
        <w:rPr>
          <w:snapToGrid w:val="0"/>
          <w:sz w:val="28"/>
          <w:szCs w:val="28"/>
        </w:rPr>
        <w:t xml:space="preserve">- сумма страховых взносов в соответствии со ст. 426, 427 Налогового кодекса Российской Федерации (часть вторая) от 05.08.2000 № 117-ФЗ </w:t>
      </w:r>
      <w:r w:rsidRPr="00D72E8A">
        <w:rPr>
          <w:snapToGrid w:val="0"/>
          <w:sz w:val="28"/>
          <w:szCs w:val="28"/>
        </w:rPr>
        <w:br/>
        <w:t xml:space="preserve">в Пенсионный фонд Российской Федерации, Фонд социального страхования Российской Федерации, Федеральный фонд обязательного медицинского страхования и территориальные фонды обязательного медицинского страхования (30 %); </w:t>
      </w:r>
    </w:p>
    <w:p w14:paraId="218709A0" w14:textId="77777777" w:rsidR="00D72E8A" w:rsidRPr="00D72E8A" w:rsidRDefault="00D72E8A" w:rsidP="00D72E8A">
      <w:pPr>
        <w:ind w:firstLine="709"/>
        <w:jc w:val="both"/>
        <w:rPr>
          <w:snapToGrid w:val="0"/>
          <w:sz w:val="28"/>
          <w:szCs w:val="28"/>
        </w:rPr>
      </w:pPr>
      <w:r w:rsidRPr="00D72E8A">
        <w:rPr>
          <w:snapToGrid w:val="0"/>
          <w:sz w:val="28"/>
          <w:szCs w:val="28"/>
        </w:rPr>
        <w:lastRenderedPageBreak/>
        <w:t xml:space="preserve">- сумма страховых взносов в соответствии со ст. 428 НК Налогового кодекса Российской Федерации (часть вторая) от 05.08.2000 № 117-ФЗ </w:t>
      </w:r>
      <w:r w:rsidRPr="00D72E8A">
        <w:rPr>
          <w:snapToGrid w:val="0"/>
          <w:sz w:val="28"/>
          <w:szCs w:val="28"/>
        </w:rPr>
        <w:br/>
        <w:t>(в зависимости от опасности или вредности труда);</w:t>
      </w:r>
    </w:p>
    <w:p w14:paraId="5488FFDD" w14:textId="77777777" w:rsidR="00D72E8A" w:rsidRPr="00D72E8A" w:rsidRDefault="00D72E8A" w:rsidP="00D72E8A">
      <w:pPr>
        <w:ind w:firstLine="709"/>
        <w:jc w:val="both"/>
        <w:rPr>
          <w:snapToGrid w:val="0"/>
          <w:sz w:val="28"/>
          <w:szCs w:val="28"/>
        </w:rPr>
      </w:pPr>
      <w:r w:rsidRPr="00D72E8A">
        <w:rPr>
          <w:snapToGrid w:val="0"/>
          <w:sz w:val="28"/>
          <w:szCs w:val="28"/>
        </w:rPr>
        <w:t xml:space="preserve">- сумма страховых взносов на обязательное социальное страхование </w:t>
      </w:r>
      <w:r w:rsidRPr="00D72E8A">
        <w:rPr>
          <w:snapToGrid w:val="0"/>
          <w:sz w:val="28"/>
          <w:szCs w:val="28"/>
        </w:rPr>
        <w:br/>
        <w:t>от несчастных случаев на производстве и профессиональных заболеваний (согласно Правилам отнесения видов экономической деятельности к классу профессионального риска, утвержденным Постановлением правительства РФ от 01.12.2005 № 713 по всем основаниям (доходу) застрахованных (согласно Федеральному закону от 24.07.1998 № 125-ФЗ «Об обязательном социальном страховании от несчастных случаев на производстве и профессиональных заболеваний» (согласно уведомлению – 0,2 %).</w:t>
      </w:r>
    </w:p>
    <w:p w14:paraId="26CC98BA" w14:textId="77777777" w:rsidR="00D72E8A" w:rsidRPr="00D72E8A" w:rsidRDefault="00D72E8A" w:rsidP="00D72E8A">
      <w:pPr>
        <w:ind w:firstLine="709"/>
        <w:jc w:val="both"/>
        <w:rPr>
          <w:snapToGrid w:val="0"/>
          <w:sz w:val="28"/>
          <w:szCs w:val="28"/>
        </w:rPr>
      </w:pPr>
      <w:r w:rsidRPr="00D72E8A">
        <w:rPr>
          <w:snapToGrid w:val="0"/>
          <w:sz w:val="28"/>
          <w:szCs w:val="28"/>
        </w:rPr>
        <w:t>Общий процент отчислений на социальные нужды составляет: 30 % (сумма страховых взносов в фонды) + 0,2 % (страхование от несчастных случаев на производстве) = 30,2 %.</w:t>
      </w:r>
    </w:p>
    <w:p w14:paraId="120BF070" w14:textId="77777777" w:rsidR="00D72E8A" w:rsidRPr="00D72E8A" w:rsidRDefault="00D72E8A" w:rsidP="00D72E8A">
      <w:pPr>
        <w:tabs>
          <w:tab w:val="left" w:pos="1890"/>
        </w:tabs>
        <w:ind w:firstLine="709"/>
        <w:jc w:val="both"/>
        <w:rPr>
          <w:snapToGrid w:val="0"/>
          <w:sz w:val="28"/>
          <w:szCs w:val="28"/>
        </w:rPr>
      </w:pPr>
      <w:r w:rsidRPr="00D72E8A">
        <w:rPr>
          <w:snapToGrid w:val="0"/>
          <w:sz w:val="28"/>
          <w:szCs w:val="28"/>
        </w:rPr>
        <w:t xml:space="preserve">Предприятие представило уведомление о размере страховых взносов </w:t>
      </w:r>
      <w:r w:rsidRPr="00D72E8A">
        <w:rPr>
          <w:snapToGrid w:val="0"/>
          <w:sz w:val="28"/>
          <w:szCs w:val="28"/>
        </w:rPr>
        <w:br/>
        <w:t xml:space="preserve">на обязательное социальное страхование от несчастных случаев </w:t>
      </w:r>
      <w:r w:rsidRPr="00D72E8A">
        <w:rPr>
          <w:snapToGrid w:val="0"/>
          <w:sz w:val="28"/>
          <w:szCs w:val="28"/>
        </w:rPr>
        <w:br/>
        <w:t>на производстве и профессиональных заболеваний (стр. 4-5, том 1).</w:t>
      </w:r>
    </w:p>
    <w:p w14:paraId="6F13BC7F" w14:textId="77777777" w:rsidR="00D72E8A" w:rsidRPr="00D72E8A" w:rsidRDefault="00D72E8A" w:rsidP="00D72E8A">
      <w:pPr>
        <w:ind w:firstLine="709"/>
        <w:jc w:val="both"/>
        <w:rPr>
          <w:snapToGrid w:val="0"/>
          <w:sz w:val="28"/>
          <w:szCs w:val="28"/>
        </w:rPr>
      </w:pPr>
      <w:r w:rsidRPr="00D72E8A">
        <w:rPr>
          <w:snapToGrid w:val="0"/>
          <w:sz w:val="28"/>
          <w:szCs w:val="28"/>
        </w:rPr>
        <w:t xml:space="preserve">По данной статье предприятием планируются расходы в размере </w:t>
      </w:r>
      <w:r w:rsidRPr="00D72E8A">
        <w:rPr>
          <w:snapToGrid w:val="0"/>
          <w:sz w:val="28"/>
          <w:szCs w:val="28"/>
        </w:rPr>
        <w:br/>
        <w:t>6 798 тыс. руб.</w:t>
      </w:r>
    </w:p>
    <w:p w14:paraId="63333CBC" w14:textId="77777777" w:rsidR="00D72E8A" w:rsidRPr="00D72E8A" w:rsidRDefault="00D72E8A" w:rsidP="00D72E8A">
      <w:pPr>
        <w:ind w:firstLine="709"/>
        <w:jc w:val="both"/>
        <w:rPr>
          <w:snapToGrid w:val="0"/>
          <w:sz w:val="28"/>
          <w:szCs w:val="28"/>
        </w:rPr>
      </w:pPr>
      <w:r w:rsidRPr="00D72E8A">
        <w:rPr>
          <w:snapToGrid w:val="0"/>
          <w:sz w:val="28"/>
          <w:szCs w:val="28"/>
        </w:rPr>
        <w:t xml:space="preserve">По оценке экспертов, на 2021 год фонд оплаты труда в операционных расходах предприятия на производство тепловой энергии составил: </w:t>
      </w:r>
      <w:r w:rsidRPr="00D72E8A">
        <w:rPr>
          <w:snapToGrid w:val="0"/>
          <w:sz w:val="28"/>
          <w:szCs w:val="28"/>
        </w:rPr>
        <w:br/>
        <w:t xml:space="preserve">17 987 тыс. руб. (ФОТ на 2021 год) ÷ 22 815 тыс. руб. (операционные расходы на 2021 год) × 23 467 тыс. руб. (операционные расходы на 2022 год) = </w:t>
      </w:r>
      <w:r w:rsidRPr="00D72E8A">
        <w:rPr>
          <w:snapToGrid w:val="0"/>
          <w:sz w:val="28"/>
          <w:szCs w:val="28"/>
        </w:rPr>
        <w:br/>
        <w:t>18 501 тыс. руб.</w:t>
      </w:r>
    </w:p>
    <w:p w14:paraId="3FADE804" w14:textId="77777777" w:rsidR="00D72E8A" w:rsidRPr="00D72E8A" w:rsidRDefault="00D72E8A" w:rsidP="00D72E8A">
      <w:pPr>
        <w:ind w:firstLine="709"/>
        <w:jc w:val="both"/>
        <w:rPr>
          <w:b/>
          <w:snapToGrid w:val="0"/>
          <w:sz w:val="28"/>
          <w:szCs w:val="28"/>
        </w:rPr>
      </w:pPr>
      <w:r w:rsidRPr="00D72E8A">
        <w:rPr>
          <w:snapToGrid w:val="0"/>
          <w:sz w:val="28"/>
          <w:szCs w:val="28"/>
        </w:rPr>
        <w:t xml:space="preserve">Отчисления на социальные нужды на 2022 год при этом составят: </w:t>
      </w:r>
      <w:r w:rsidRPr="00D72E8A">
        <w:rPr>
          <w:snapToGrid w:val="0"/>
          <w:sz w:val="28"/>
          <w:szCs w:val="28"/>
        </w:rPr>
        <w:br/>
        <w:t xml:space="preserve">18 501 тыс. руб. (ФОТ на 2022 год) × 30,2 % (размер социальных отчислений) = </w:t>
      </w:r>
      <w:r w:rsidRPr="00D72E8A">
        <w:rPr>
          <w:b/>
          <w:snapToGrid w:val="0"/>
          <w:sz w:val="28"/>
          <w:szCs w:val="28"/>
        </w:rPr>
        <w:t>5 587 тыс. руб.</w:t>
      </w:r>
    </w:p>
    <w:p w14:paraId="0DAAB4A0" w14:textId="77777777" w:rsidR="00D72E8A" w:rsidRPr="00D72E8A" w:rsidRDefault="00D72E8A" w:rsidP="00D72E8A">
      <w:pPr>
        <w:ind w:firstLine="709"/>
        <w:jc w:val="both"/>
        <w:rPr>
          <w:snapToGrid w:val="0"/>
          <w:sz w:val="28"/>
          <w:szCs w:val="28"/>
        </w:rPr>
      </w:pPr>
      <w:r w:rsidRPr="00D72E8A">
        <w:rPr>
          <w:snapToGrid w:val="0"/>
          <w:sz w:val="28"/>
          <w:szCs w:val="28"/>
        </w:rPr>
        <w:t>Эксперты признают получившуюся величину затрат экономически обоснованной и предлагают её к включению в НВВ предприятия на 2022 год.</w:t>
      </w:r>
    </w:p>
    <w:p w14:paraId="68E0296D" w14:textId="77777777" w:rsidR="00D72E8A" w:rsidRPr="00D72E8A" w:rsidRDefault="00D72E8A" w:rsidP="00D72E8A">
      <w:pPr>
        <w:ind w:firstLine="709"/>
        <w:jc w:val="both"/>
        <w:rPr>
          <w:snapToGrid w:val="0"/>
          <w:sz w:val="28"/>
          <w:szCs w:val="28"/>
        </w:rPr>
      </w:pPr>
      <w:r w:rsidRPr="00D72E8A">
        <w:rPr>
          <w:snapToGrid w:val="0"/>
          <w:sz w:val="28"/>
          <w:szCs w:val="28"/>
        </w:rPr>
        <w:t xml:space="preserve">Расходы в размере 1 211 тыс. руб., не подтвержденные предприятием документально, подлежат исключению из НВВ на 2022 год, </w:t>
      </w:r>
      <w:r w:rsidRPr="00D72E8A">
        <w:rPr>
          <w:snapToGrid w:val="0"/>
          <w:sz w:val="28"/>
          <w:szCs w:val="28"/>
        </w:rPr>
        <w:br/>
        <w:t>как экономически необоснованные.</w:t>
      </w:r>
    </w:p>
    <w:p w14:paraId="7AA2297D" w14:textId="77777777" w:rsidR="00D72E8A" w:rsidRPr="00D72E8A" w:rsidRDefault="00D72E8A" w:rsidP="00D72E8A">
      <w:pPr>
        <w:tabs>
          <w:tab w:val="left" w:pos="1890"/>
        </w:tabs>
        <w:ind w:firstLine="851"/>
        <w:jc w:val="both"/>
        <w:rPr>
          <w:snapToGrid w:val="0"/>
          <w:sz w:val="28"/>
          <w:szCs w:val="28"/>
        </w:rPr>
      </w:pPr>
    </w:p>
    <w:p w14:paraId="3A1E9A05" w14:textId="77777777" w:rsidR="00D72E8A" w:rsidRPr="00D72E8A" w:rsidRDefault="00D72E8A" w:rsidP="00D72E8A">
      <w:pPr>
        <w:keepNext/>
        <w:keepLines/>
        <w:jc w:val="center"/>
        <w:outlineLvl w:val="1"/>
        <w:rPr>
          <w:rFonts w:eastAsia="Calibri"/>
          <w:b/>
          <w:sz w:val="28"/>
          <w:szCs w:val="28"/>
          <w:lang w:eastAsia="en-US"/>
        </w:rPr>
      </w:pPr>
      <w:bookmarkStart w:id="123" w:name="_Toc24891731"/>
      <w:r w:rsidRPr="00D72E8A">
        <w:rPr>
          <w:rFonts w:eastAsia="Calibri"/>
          <w:b/>
          <w:sz w:val="28"/>
          <w:szCs w:val="28"/>
          <w:lang w:eastAsia="en-US"/>
        </w:rPr>
        <w:t>Амортизация</w:t>
      </w:r>
      <w:bookmarkEnd w:id="123"/>
    </w:p>
    <w:p w14:paraId="4307842A" w14:textId="77777777" w:rsidR="00D72E8A" w:rsidRPr="00D72E8A" w:rsidRDefault="00D72E8A" w:rsidP="00D72E8A">
      <w:pPr>
        <w:ind w:firstLine="720"/>
        <w:jc w:val="both"/>
        <w:rPr>
          <w:snapToGrid w:val="0"/>
          <w:sz w:val="28"/>
          <w:szCs w:val="28"/>
        </w:rPr>
      </w:pPr>
    </w:p>
    <w:p w14:paraId="12660AA4" w14:textId="77777777" w:rsidR="00D72E8A" w:rsidRPr="00D72E8A" w:rsidRDefault="00D72E8A" w:rsidP="00D72E8A">
      <w:pPr>
        <w:tabs>
          <w:tab w:val="left" w:pos="1890"/>
        </w:tabs>
        <w:ind w:firstLine="851"/>
        <w:jc w:val="both"/>
        <w:rPr>
          <w:bCs/>
          <w:snapToGrid w:val="0"/>
          <w:sz w:val="28"/>
          <w:szCs w:val="28"/>
        </w:rPr>
      </w:pPr>
      <w:bookmarkStart w:id="124" w:name="_Hlk524523955"/>
      <w:r w:rsidRPr="00D72E8A">
        <w:rPr>
          <w:bCs/>
          <w:snapToGrid w:val="0"/>
          <w:sz w:val="28"/>
          <w:szCs w:val="28"/>
        </w:rPr>
        <w:t xml:space="preserve">Предприятием не заявлены расходы по данной статье. </w:t>
      </w:r>
    </w:p>
    <w:p w14:paraId="6FB2DEB6" w14:textId="77777777" w:rsidR="00D72E8A" w:rsidRPr="00D72E8A" w:rsidRDefault="00D72E8A" w:rsidP="00D72E8A">
      <w:pPr>
        <w:tabs>
          <w:tab w:val="left" w:pos="1890"/>
        </w:tabs>
        <w:ind w:firstLine="851"/>
        <w:jc w:val="both"/>
        <w:rPr>
          <w:bCs/>
          <w:snapToGrid w:val="0"/>
          <w:sz w:val="28"/>
          <w:szCs w:val="28"/>
        </w:rPr>
      </w:pPr>
    </w:p>
    <w:p w14:paraId="3C16E19B" w14:textId="77777777" w:rsidR="00D72E8A" w:rsidRPr="00D72E8A" w:rsidRDefault="00D72E8A" w:rsidP="00D72E8A">
      <w:pPr>
        <w:keepNext/>
        <w:keepLines/>
        <w:jc w:val="center"/>
        <w:outlineLvl w:val="1"/>
        <w:rPr>
          <w:rFonts w:eastAsia="Calibri"/>
          <w:b/>
          <w:sz w:val="28"/>
          <w:szCs w:val="28"/>
          <w:lang w:eastAsia="en-US"/>
        </w:rPr>
      </w:pPr>
      <w:bookmarkStart w:id="125" w:name="_Toc21094955"/>
      <w:bookmarkStart w:id="126" w:name="_Toc24891732"/>
      <w:bookmarkEnd w:id="120"/>
      <w:bookmarkEnd w:id="124"/>
      <w:r w:rsidRPr="00D72E8A">
        <w:rPr>
          <w:rFonts w:eastAsia="Calibri"/>
          <w:b/>
          <w:sz w:val="28"/>
          <w:szCs w:val="28"/>
          <w:lang w:eastAsia="en-US"/>
        </w:rPr>
        <w:t>Расходы на топливо</w:t>
      </w:r>
      <w:bookmarkEnd w:id="126"/>
    </w:p>
    <w:p w14:paraId="54D9C9F4" w14:textId="77777777" w:rsidR="00D72E8A" w:rsidRPr="00D72E8A" w:rsidRDefault="00D72E8A" w:rsidP="00D72E8A">
      <w:pPr>
        <w:ind w:firstLine="720"/>
        <w:jc w:val="both"/>
        <w:rPr>
          <w:snapToGrid w:val="0"/>
          <w:sz w:val="28"/>
          <w:szCs w:val="28"/>
        </w:rPr>
      </w:pPr>
    </w:p>
    <w:p w14:paraId="42257CE4" w14:textId="77777777" w:rsidR="00D72E8A" w:rsidRPr="00D72E8A" w:rsidRDefault="00D72E8A" w:rsidP="00D72E8A">
      <w:pPr>
        <w:tabs>
          <w:tab w:val="left" w:pos="1890"/>
        </w:tabs>
        <w:ind w:firstLine="851"/>
        <w:jc w:val="both"/>
        <w:rPr>
          <w:snapToGrid w:val="0"/>
          <w:sz w:val="28"/>
          <w:szCs w:val="28"/>
        </w:rPr>
      </w:pPr>
      <w:r w:rsidRPr="00D72E8A">
        <w:rPr>
          <w:snapToGrid w:val="0"/>
          <w:sz w:val="28"/>
          <w:szCs w:val="28"/>
        </w:rPr>
        <w:t xml:space="preserve">По данной статье предприятием планируются расходы в размере </w:t>
      </w:r>
      <w:r w:rsidRPr="00D72E8A">
        <w:rPr>
          <w:snapToGrid w:val="0"/>
          <w:sz w:val="28"/>
          <w:szCs w:val="28"/>
        </w:rPr>
        <w:br/>
        <w:t xml:space="preserve">13 596 тыс. руб. </w:t>
      </w:r>
    </w:p>
    <w:p w14:paraId="33351C35" w14:textId="77777777" w:rsidR="00D72E8A" w:rsidRPr="00D72E8A" w:rsidRDefault="00D72E8A" w:rsidP="00D72E8A">
      <w:pPr>
        <w:tabs>
          <w:tab w:val="left" w:pos="1890"/>
        </w:tabs>
        <w:ind w:firstLine="851"/>
        <w:jc w:val="both"/>
        <w:rPr>
          <w:snapToGrid w:val="0"/>
          <w:sz w:val="28"/>
          <w:szCs w:val="28"/>
        </w:rPr>
      </w:pPr>
      <w:r w:rsidRPr="00D72E8A">
        <w:rPr>
          <w:snapToGrid w:val="0"/>
          <w:sz w:val="28"/>
          <w:szCs w:val="28"/>
        </w:rPr>
        <w:t>Экспертами был произведен анализ экономической обоснованности затрат предприятия по данной статье, в соответствии с Основами ценообразования. Для этого были рассмотрены и проанализированы следующие представленные материалы:</w:t>
      </w:r>
    </w:p>
    <w:p w14:paraId="1787EDE1" w14:textId="77777777" w:rsidR="00D72E8A" w:rsidRPr="00D72E8A" w:rsidRDefault="00D72E8A" w:rsidP="00D72E8A">
      <w:pPr>
        <w:tabs>
          <w:tab w:val="left" w:pos="1890"/>
        </w:tabs>
        <w:ind w:firstLine="851"/>
        <w:jc w:val="both"/>
        <w:rPr>
          <w:snapToGrid w:val="0"/>
          <w:sz w:val="28"/>
          <w:szCs w:val="28"/>
        </w:rPr>
      </w:pPr>
      <w:r w:rsidRPr="00D72E8A">
        <w:rPr>
          <w:snapToGrid w:val="0"/>
          <w:sz w:val="28"/>
          <w:szCs w:val="28"/>
        </w:rPr>
        <w:lastRenderedPageBreak/>
        <w:t xml:space="preserve">Договор поставки угольной продукции (уголь марки Др) № 380817 </w:t>
      </w:r>
      <w:r w:rsidRPr="00D72E8A">
        <w:rPr>
          <w:snapToGrid w:val="0"/>
          <w:sz w:val="28"/>
          <w:szCs w:val="28"/>
        </w:rPr>
        <w:br/>
        <w:t>от 14.09.2020 с ООО «Кузбасская Топливно Сбытовая Компания», действующий до 31.08.2021 (стр. 161-166, том 2), без пролонгации. Договор подписан посредством электронной подписи (электронная торговая площадка http://otc.ru), реестровый номер закупки 32009383848. Аукционная документация на проведение закупки угля (стр. 109-160, том 2).</w:t>
      </w:r>
    </w:p>
    <w:p w14:paraId="54BD954C" w14:textId="77777777" w:rsidR="00D72E8A" w:rsidRPr="00D72E8A" w:rsidRDefault="00D72E8A" w:rsidP="00D72E8A">
      <w:pPr>
        <w:tabs>
          <w:tab w:val="left" w:pos="1890"/>
        </w:tabs>
        <w:ind w:firstLine="851"/>
        <w:jc w:val="both"/>
        <w:rPr>
          <w:snapToGrid w:val="0"/>
          <w:sz w:val="28"/>
          <w:szCs w:val="28"/>
        </w:rPr>
      </w:pPr>
      <w:r w:rsidRPr="00D72E8A">
        <w:rPr>
          <w:snapToGrid w:val="0"/>
          <w:sz w:val="28"/>
          <w:szCs w:val="28"/>
        </w:rPr>
        <w:t>Счета-фактуры на уголь за 2020 - 2021 годы (стр. 167-196, том 2):</w:t>
      </w:r>
    </w:p>
    <w:p w14:paraId="0815662B" w14:textId="77777777" w:rsidR="00D72E8A" w:rsidRPr="00D72E8A" w:rsidRDefault="00D72E8A" w:rsidP="00D72E8A">
      <w:pPr>
        <w:tabs>
          <w:tab w:val="left" w:pos="1890"/>
        </w:tabs>
        <w:ind w:firstLine="851"/>
        <w:jc w:val="both"/>
        <w:rPr>
          <w:snapToGrid w:val="0"/>
          <w:sz w:val="28"/>
          <w:szCs w:val="28"/>
        </w:rPr>
      </w:pPr>
      <w:r w:rsidRPr="00D72E8A">
        <w:rPr>
          <w:snapToGrid w:val="0"/>
          <w:sz w:val="28"/>
          <w:szCs w:val="28"/>
        </w:rPr>
        <w:t>счет фактуру на уголь каменный марки ДР № 99 от 06.01.2020;</w:t>
      </w:r>
    </w:p>
    <w:p w14:paraId="37FD4621" w14:textId="77777777" w:rsidR="00D72E8A" w:rsidRPr="00D72E8A" w:rsidRDefault="00D72E8A" w:rsidP="00D72E8A">
      <w:pPr>
        <w:tabs>
          <w:tab w:val="left" w:pos="1890"/>
        </w:tabs>
        <w:ind w:firstLine="851"/>
        <w:jc w:val="both"/>
        <w:rPr>
          <w:snapToGrid w:val="0"/>
          <w:sz w:val="28"/>
          <w:szCs w:val="28"/>
        </w:rPr>
      </w:pPr>
      <w:r w:rsidRPr="00D72E8A">
        <w:rPr>
          <w:snapToGrid w:val="0"/>
          <w:sz w:val="28"/>
          <w:szCs w:val="28"/>
        </w:rPr>
        <w:t>счет фактуру на уголь каменный марки ДР № 100 от 16.01.2020;</w:t>
      </w:r>
    </w:p>
    <w:p w14:paraId="0A7836E9" w14:textId="77777777" w:rsidR="00D72E8A" w:rsidRPr="00D72E8A" w:rsidRDefault="00D72E8A" w:rsidP="00D72E8A">
      <w:pPr>
        <w:tabs>
          <w:tab w:val="left" w:pos="1890"/>
        </w:tabs>
        <w:ind w:firstLine="851"/>
        <w:jc w:val="both"/>
        <w:rPr>
          <w:snapToGrid w:val="0"/>
          <w:sz w:val="28"/>
          <w:szCs w:val="28"/>
        </w:rPr>
      </w:pPr>
      <w:r w:rsidRPr="00D72E8A">
        <w:rPr>
          <w:snapToGrid w:val="0"/>
          <w:sz w:val="28"/>
          <w:szCs w:val="28"/>
        </w:rPr>
        <w:t>счет фактуру на уголь каменный марки ДР № 101 от 31.01.2020;</w:t>
      </w:r>
    </w:p>
    <w:p w14:paraId="40DF30BB" w14:textId="77777777" w:rsidR="00D72E8A" w:rsidRPr="00D72E8A" w:rsidRDefault="00D72E8A" w:rsidP="00D72E8A">
      <w:pPr>
        <w:tabs>
          <w:tab w:val="left" w:pos="1890"/>
        </w:tabs>
        <w:ind w:firstLine="851"/>
        <w:jc w:val="both"/>
        <w:rPr>
          <w:snapToGrid w:val="0"/>
          <w:sz w:val="28"/>
          <w:szCs w:val="28"/>
        </w:rPr>
      </w:pPr>
      <w:r w:rsidRPr="00D72E8A">
        <w:rPr>
          <w:snapToGrid w:val="0"/>
          <w:sz w:val="28"/>
          <w:szCs w:val="28"/>
        </w:rPr>
        <w:t>счет фактуру на уголь каменный марки ДР № 102 от 14.02.2020;</w:t>
      </w:r>
    </w:p>
    <w:p w14:paraId="4D5D5697" w14:textId="77777777" w:rsidR="00D72E8A" w:rsidRPr="00D72E8A" w:rsidRDefault="00D72E8A" w:rsidP="00D72E8A">
      <w:pPr>
        <w:tabs>
          <w:tab w:val="left" w:pos="1890"/>
        </w:tabs>
        <w:ind w:firstLine="851"/>
        <w:jc w:val="both"/>
        <w:rPr>
          <w:snapToGrid w:val="0"/>
          <w:sz w:val="28"/>
          <w:szCs w:val="28"/>
        </w:rPr>
      </w:pPr>
      <w:r w:rsidRPr="00D72E8A">
        <w:rPr>
          <w:snapToGrid w:val="0"/>
          <w:sz w:val="28"/>
          <w:szCs w:val="28"/>
        </w:rPr>
        <w:t>счет фактуру на уголь каменный марки ДР № 104 от 13.03.2020;</w:t>
      </w:r>
    </w:p>
    <w:p w14:paraId="10CFC4D6" w14:textId="77777777" w:rsidR="00D72E8A" w:rsidRPr="00D72E8A" w:rsidRDefault="00D72E8A" w:rsidP="00D72E8A">
      <w:pPr>
        <w:tabs>
          <w:tab w:val="left" w:pos="1890"/>
        </w:tabs>
        <w:ind w:firstLine="851"/>
        <w:jc w:val="both"/>
        <w:rPr>
          <w:snapToGrid w:val="0"/>
          <w:sz w:val="28"/>
          <w:szCs w:val="28"/>
        </w:rPr>
      </w:pPr>
      <w:r w:rsidRPr="00D72E8A">
        <w:rPr>
          <w:snapToGrid w:val="0"/>
          <w:sz w:val="28"/>
          <w:szCs w:val="28"/>
        </w:rPr>
        <w:t>счет фактуру на уголь каменный марки ДР № 105 от 31.03.2020;</w:t>
      </w:r>
    </w:p>
    <w:p w14:paraId="0DBF0163" w14:textId="77777777" w:rsidR="00D72E8A" w:rsidRPr="00D72E8A" w:rsidRDefault="00D72E8A" w:rsidP="00D72E8A">
      <w:pPr>
        <w:tabs>
          <w:tab w:val="left" w:pos="1890"/>
        </w:tabs>
        <w:ind w:firstLine="851"/>
        <w:jc w:val="both"/>
        <w:rPr>
          <w:snapToGrid w:val="0"/>
          <w:sz w:val="28"/>
          <w:szCs w:val="28"/>
        </w:rPr>
      </w:pPr>
      <w:r w:rsidRPr="00D72E8A">
        <w:rPr>
          <w:snapToGrid w:val="0"/>
          <w:sz w:val="28"/>
          <w:szCs w:val="28"/>
        </w:rPr>
        <w:t>счет фактуру на уголь каменный марки ДР № 108 от 14.05.2020;</w:t>
      </w:r>
    </w:p>
    <w:p w14:paraId="73A4FCEB" w14:textId="77777777" w:rsidR="00D72E8A" w:rsidRPr="00D72E8A" w:rsidRDefault="00D72E8A" w:rsidP="00D72E8A">
      <w:pPr>
        <w:tabs>
          <w:tab w:val="left" w:pos="1890"/>
        </w:tabs>
        <w:ind w:firstLine="851"/>
        <w:jc w:val="both"/>
        <w:rPr>
          <w:snapToGrid w:val="0"/>
          <w:sz w:val="28"/>
          <w:szCs w:val="28"/>
        </w:rPr>
      </w:pPr>
      <w:r w:rsidRPr="00D72E8A">
        <w:rPr>
          <w:snapToGrid w:val="0"/>
          <w:sz w:val="28"/>
          <w:szCs w:val="28"/>
        </w:rPr>
        <w:t>счет фактуру на уголь каменный марки ДР № 109 от 30.09.2020;</w:t>
      </w:r>
    </w:p>
    <w:p w14:paraId="1B87A7ED" w14:textId="77777777" w:rsidR="00D72E8A" w:rsidRPr="00D72E8A" w:rsidRDefault="00D72E8A" w:rsidP="00D72E8A">
      <w:pPr>
        <w:tabs>
          <w:tab w:val="left" w:pos="1890"/>
        </w:tabs>
        <w:ind w:firstLine="851"/>
        <w:jc w:val="both"/>
        <w:rPr>
          <w:snapToGrid w:val="0"/>
          <w:sz w:val="28"/>
          <w:szCs w:val="28"/>
        </w:rPr>
      </w:pPr>
      <w:r w:rsidRPr="00D72E8A">
        <w:rPr>
          <w:snapToGrid w:val="0"/>
          <w:sz w:val="28"/>
          <w:szCs w:val="28"/>
        </w:rPr>
        <w:t>счет фактуру на уголь каменный марки ДР № 110 от 15.10.2020;</w:t>
      </w:r>
    </w:p>
    <w:p w14:paraId="3E41FFF2" w14:textId="77777777" w:rsidR="00D72E8A" w:rsidRPr="00D72E8A" w:rsidRDefault="00D72E8A" w:rsidP="00D72E8A">
      <w:pPr>
        <w:tabs>
          <w:tab w:val="left" w:pos="1890"/>
        </w:tabs>
        <w:ind w:firstLine="851"/>
        <w:jc w:val="both"/>
        <w:rPr>
          <w:snapToGrid w:val="0"/>
          <w:sz w:val="28"/>
          <w:szCs w:val="28"/>
        </w:rPr>
      </w:pPr>
      <w:r w:rsidRPr="00D72E8A">
        <w:rPr>
          <w:snapToGrid w:val="0"/>
          <w:sz w:val="28"/>
          <w:szCs w:val="28"/>
        </w:rPr>
        <w:t>счет фактуру на уголь каменный марки ДР № 111 от 31.10.2020;</w:t>
      </w:r>
    </w:p>
    <w:p w14:paraId="0504C062" w14:textId="77777777" w:rsidR="00D72E8A" w:rsidRPr="00D72E8A" w:rsidRDefault="00D72E8A" w:rsidP="00D72E8A">
      <w:pPr>
        <w:tabs>
          <w:tab w:val="left" w:pos="1890"/>
        </w:tabs>
        <w:ind w:firstLine="851"/>
        <w:jc w:val="both"/>
        <w:rPr>
          <w:snapToGrid w:val="0"/>
          <w:sz w:val="28"/>
          <w:szCs w:val="28"/>
        </w:rPr>
      </w:pPr>
      <w:r w:rsidRPr="00D72E8A">
        <w:rPr>
          <w:snapToGrid w:val="0"/>
          <w:sz w:val="28"/>
          <w:szCs w:val="28"/>
        </w:rPr>
        <w:t>счет фактуру на уголь каменный марки ДР № 115 от 31.12.2020;</w:t>
      </w:r>
    </w:p>
    <w:p w14:paraId="22551E6F" w14:textId="77777777" w:rsidR="00D72E8A" w:rsidRPr="00D72E8A" w:rsidRDefault="00D72E8A" w:rsidP="00D72E8A">
      <w:pPr>
        <w:tabs>
          <w:tab w:val="left" w:pos="1890"/>
        </w:tabs>
        <w:ind w:firstLine="851"/>
        <w:jc w:val="both"/>
        <w:rPr>
          <w:snapToGrid w:val="0"/>
          <w:sz w:val="28"/>
          <w:szCs w:val="28"/>
        </w:rPr>
      </w:pPr>
      <w:r w:rsidRPr="00D72E8A">
        <w:rPr>
          <w:snapToGrid w:val="0"/>
          <w:sz w:val="28"/>
          <w:szCs w:val="28"/>
        </w:rPr>
        <w:t>счет фактуру на уголь каменный марки ДР № 04 от 11.01.2021;</w:t>
      </w:r>
    </w:p>
    <w:p w14:paraId="367D4FF5" w14:textId="77777777" w:rsidR="00D72E8A" w:rsidRPr="00D72E8A" w:rsidRDefault="00D72E8A" w:rsidP="00D72E8A">
      <w:pPr>
        <w:tabs>
          <w:tab w:val="left" w:pos="1890"/>
        </w:tabs>
        <w:ind w:firstLine="851"/>
        <w:jc w:val="both"/>
        <w:rPr>
          <w:snapToGrid w:val="0"/>
          <w:sz w:val="28"/>
          <w:szCs w:val="28"/>
        </w:rPr>
      </w:pPr>
      <w:r w:rsidRPr="00D72E8A">
        <w:rPr>
          <w:snapToGrid w:val="0"/>
          <w:sz w:val="28"/>
          <w:szCs w:val="28"/>
        </w:rPr>
        <w:t>счет фактуру на уголь каменный марки ДР № 45 от 26.02.2021;</w:t>
      </w:r>
    </w:p>
    <w:p w14:paraId="0071365C" w14:textId="77777777" w:rsidR="00D72E8A" w:rsidRPr="00D72E8A" w:rsidRDefault="00D72E8A" w:rsidP="00D72E8A">
      <w:pPr>
        <w:tabs>
          <w:tab w:val="left" w:pos="1890"/>
        </w:tabs>
        <w:ind w:firstLine="851"/>
        <w:jc w:val="both"/>
        <w:rPr>
          <w:snapToGrid w:val="0"/>
          <w:sz w:val="28"/>
          <w:szCs w:val="28"/>
        </w:rPr>
      </w:pPr>
      <w:r w:rsidRPr="00D72E8A">
        <w:rPr>
          <w:snapToGrid w:val="0"/>
          <w:sz w:val="28"/>
          <w:szCs w:val="28"/>
        </w:rPr>
        <w:t>счет фактуру на уголь каменный марки ДР № 57 от 15.03.2021;</w:t>
      </w:r>
    </w:p>
    <w:p w14:paraId="123F1E6C" w14:textId="77777777" w:rsidR="00D72E8A" w:rsidRPr="00D72E8A" w:rsidRDefault="00D72E8A" w:rsidP="00D72E8A">
      <w:pPr>
        <w:tabs>
          <w:tab w:val="left" w:pos="1890"/>
        </w:tabs>
        <w:ind w:firstLine="851"/>
        <w:jc w:val="both"/>
        <w:rPr>
          <w:snapToGrid w:val="0"/>
          <w:sz w:val="28"/>
          <w:szCs w:val="28"/>
        </w:rPr>
      </w:pPr>
      <w:r w:rsidRPr="00D72E8A">
        <w:rPr>
          <w:snapToGrid w:val="0"/>
          <w:sz w:val="28"/>
          <w:szCs w:val="28"/>
        </w:rPr>
        <w:t>счет фактуру на уголь каменный марки ДР № 69 от 31.03.2021.</w:t>
      </w:r>
    </w:p>
    <w:p w14:paraId="1A7ED527" w14:textId="77777777" w:rsidR="00D72E8A" w:rsidRPr="00D72E8A" w:rsidRDefault="00D72E8A" w:rsidP="00D72E8A">
      <w:pPr>
        <w:tabs>
          <w:tab w:val="left" w:pos="1890"/>
        </w:tabs>
        <w:ind w:firstLine="851"/>
        <w:jc w:val="both"/>
        <w:rPr>
          <w:snapToGrid w:val="0"/>
          <w:sz w:val="28"/>
          <w:szCs w:val="28"/>
        </w:rPr>
      </w:pPr>
      <w:r w:rsidRPr="00D72E8A">
        <w:rPr>
          <w:snapToGrid w:val="0"/>
          <w:sz w:val="28"/>
          <w:szCs w:val="28"/>
        </w:rPr>
        <w:t>Цена топлива, с учетом доставки, согласно договору поставки угольной продукции № 380817от 14.09.2020, составила в 2021 году 2 450,00 руб./т.</w:t>
      </w:r>
    </w:p>
    <w:p w14:paraId="0EC3F5D3" w14:textId="77777777" w:rsidR="00D72E8A" w:rsidRPr="00D72E8A" w:rsidRDefault="00D72E8A" w:rsidP="00D72E8A">
      <w:pPr>
        <w:tabs>
          <w:tab w:val="left" w:pos="1890"/>
        </w:tabs>
        <w:ind w:firstLine="851"/>
        <w:jc w:val="both"/>
        <w:rPr>
          <w:b/>
          <w:snapToGrid w:val="0"/>
          <w:sz w:val="28"/>
          <w:szCs w:val="28"/>
        </w:rPr>
      </w:pPr>
      <w:r w:rsidRPr="00D72E8A">
        <w:rPr>
          <w:snapToGrid w:val="0"/>
          <w:sz w:val="28"/>
          <w:szCs w:val="28"/>
        </w:rPr>
        <w:t>Эксперты рассчитали цену угля, с учетом доставки, на 2022 год,</w:t>
      </w:r>
      <w:r w:rsidRPr="00D72E8A">
        <w:rPr>
          <w:snapToGrid w:val="0"/>
          <w:sz w:val="28"/>
          <w:szCs w:val="28"/>
        </w:rPr>
        <w:br/>
        <w:t>с применением индекса цен производителей по добыче энергетического каменного угля на 2022/2021 в размере 1,039, опубликованном на сайте Минэкономразвития России 26.09.2020: 2 450,00 руб./т ×1,039 (индекс) =</w:t>
      </w:r>
      <w:r w:rsidRPr="00D72E8A">
        <w:rPr>
          <w:snapToGrid w:val="0"/>
          <w:sz w:val="28"/>
          <w:szCs w:val="28"/>
        </w:rPr>
        <w:br/>
      </w:r>
      <w:r w:rsidRPr="00D72E8A">
        <w:rPr>
          <w:b/>
          <w:snapToGrid w:val="0"/>
          <w:sz w:val="28"/>
          <w:szCs w:val="28"/>
        </w:rPr>
        <w:t>2 545,55 руб./т.</w:t>
      </w:r>
    </w:p>
    <w:p w14:paraId="0EBA67C6" w14:textId="77777777" w:rsidR="00D72E8A" w:rsidRPr="00D72E8A" w:rsidRDefault="00D72E8A" w:rsidP="00D72E8A">
      <w:pPr>
        <w:tabs>
          <w:tab w:val="left" w:pos="1890"/>
        </w:tabs>
        <w:ind w:firstLine="851"/>
        <w:jc w:val="both"/>
        <w:rPr>
          <w:b/>
          <w:snapToGrid w:val="0"/>
          <w:sz w:val="28"/>
          <w:szCs w:val="28"/>
        </w:rPr>
      </w:pPr>
      <w:r w:rsidRPr="00D72E8A">
        <w:rPr>
          <w:snapToGrid w:val="0"/>
          <w:sz w:val="28"/>
          <w:szCs w:val="28"/>
        </w:rPr>
        <w:t>Средневзвешенная низшая теплота сгорания топлива по условиям договора составляет 5 500 ккал/кг</w:t>
      </w:r>
      <w:r w:rsidRPr="00D72E8A">
        <w:rPr>
          <w:b/>
          <w:snapToGrid w:val="0"/>
          <w:sz w:val="28"/>
          <w:szCs w:val="28"/>
        </w:rPr>
        <w:t>.</w:t>
      </w:r>
    </w:p>
    <w:p w14:paraId="202BD708" w14:textId="77777777" w:rsidR="00D72E8A" w:rsidRPr="00D72E8A" w:rsidRDefault="00D72E8A" w:rsidP="00D72E8A">
      <w:pPr>
        <w:tabs>
          <w:tab w:val="left" w:pos="1890"/>
        </w:tabs>
        <w:ind w:firstLine="851"/>
        <w:jc w:val="both"/>
        <w:rPr>
          <w:snapToGrid w:val="0"/>
          <w:sz w:val="28"/>
          <w:szCs w:val="28"/>
        </w:rPr>
      </w:pPr>
      <w:r w:rsidRPr="00D72E8A">
        <w:rPr>
          <w:snapToGrid w:val="0"/>
          <w:sz w:val="28"/>
          <w:szCs w:val="28"/>
        </w:rPr>
        <w:t xml:space="preserve">Переводной коэффициент из условного топлива в натуральное, </w:t>
      </w:r>
      <w:r w:rsidRPr="00D72E8A">
        <w:rPr>
          <w:snapToGrid w:val="0"/>
          <w:sz w:val="28"/>
          <w:szCs w:val="28"/>
        </w:rPr>
        <w:br/>
        <w:t xml:space="preserve">при этом составляет: 5 500 ккал/кг × (калорийность натурального топлива) </w:t>
      </w:r>
      <w:r w:rsidRPr="00D72E8A">
        <w:rPr>
          <w:rFonts w:ascii="Yu Gothic UI Semilight" w:eastAsia="Yu Gothic UI Semilight" w:hAnsi="Yu Gothic UI Semilight" w:hint="eastAsia"/>
          <w:snapToGrid w:val="0"/>
          <w:sz w:val="28"/>
          <w:szCs w:val="28"/>
        </w:rPr>
        <w:t>÷</w:t>
      </w:r>
      <w:r w:rsidRPr="00D72E8A">
        <w:rPr>
          <w:snapToGrid w:val="0"/>
          <w:sz w:val="28"/>
          <w:szCs w:val="28"/>
        </w:rPr>
        <w:t xml:space="preserve"> 7 000 (калорийность условного топлива) = 0,786.</w:t>
      </w:r>
    </w:p>
    <w:p w14:paraId="4CE523A9" w14:textId="77777777" w:rsidR="00D72E8A" w:rsidRPr="00D72E8A" w:rsidRDefault="00D72E8A" w:rsidP="00D72E8A">
      <w:pPr>
        <w:tabs>
          <w:tab w:val="left" w:pos="1890"/>
        </w:tabs>
        <w:ind w:firstLine="851"/>
        <w:jc w:val="both"/>
        <w:rPr>
          <w:snapToGrid w:val="0"/>
          <w:sz w:val="28"/>
          <w:szCs w:val="28"/>
        </w:rPr>
      </w:pPr>
      <w:r w:rsidRPr="00D72E8A">
        <w:rPr>
          <w:snapToGrid w:val="0"/>
          <w:sz w:val="28"/>
          <w:szCs w:val="28"/>
        </w:rPr>
        <w:t>Удельный расход условного топлива утвержден постановлением Региональной энергетической комиссии Кузбасса от __.07.2021 № ___</w:t>
      </w:r>
      <w:r w:rsidRPr="00D72E8A">
        <w:rPr>
          <w:snapToGrid w:val="0"/>
          <w:sz w:val="28"/>
          <w:szCs w:val="28"/>
        </w:rPr>
        <w:br/>
        <w:t xml:space="preserve">в размере </w:t>
      </w:r>
      <w:r w:rsidRPr="00D72E8A">
        <w:rPr>
          <w:b/>
          <w:snapToGrid w:val="0"/>
          <w:sz w:val="28"/>
          <w:szCs w:val="28"/>
        </w:rPr>
        <w:t>228,2 кг у.т./Гкал.</w:t>
      </w:r>
    </w:p>
    <w:p w14:paraId="0D95F31C" w14:textId="77777777" w:rsidR="00D72E8A" w:rsidRPr="00D72E8A" w:rsidRDefault="00D72E8A" w:rsidP="00D72E8A">
      <w:pPr>
        <w:tabs>
          <w:tab w:val="left" w:pos="1890"/>
        </w:tabs>
        <w:ind w:firstLine="851"/>
        <w:jc w:val="both"/>
        <w:rPr>
          <w:snapToGrid w:val="0"/>
          <w:sz w:val="28"/>
          <w:szCs w:val="28"/>
        </w:rPr>
      </w:pPr>
      <w:r w:rsidRPr="00D72E8A">
        <w:rPr>
          <w:snapToGrid w:val="0"/>
          <w:sz w:val="28"/>
          <w:szCs w:val="28"/>
        </w:rPr>
        <w:t>Расход натурального топлива при этом составит: 228,2 кг у.т./Гкал (норматив расхода условного топлива) ÷ 0,786 (переводной коэффициент условного топлива в натуральное) = 290,3 кг н.т./Гкал (расход натурального топлива).</w:t>
      </w:r>
    </w:p>
    <w:p w14:paraId="4C9C39C2" w14:textId="77777777" w:rsidR="00D72E8A" w:rsidRPr="00D72E8A" w:rsidRDefault="00D72E8A" w:rsidP="00D72E8A">
      <w:pPr>
        <w:tabs>
          <w:tab w:val="left" w:pos="1890"/>
        </w:tabs>
        <w:ind w:firstLine="851"/>
        <w:jc w:val="both"/>
        <w:rPr>
          <w:snapToGrid w:val="0"/>
          <w:sz w:val="28"/>
          <w:szCs w:val="28"/>
        </w:rPr>
      </w:pPr>
      <w:r w:rsidRPr="00D72E8A">
        <w:rPr>
          <w:snapToGrid w:val="0"/>
          <w:sz w:val="28"/>
          <w:szCs w:val="28"/>
        </w:rPr>
        <w:t xml:space="preserve">В соответствии с балансом тепловой энергии, плановый отпуск </w:t>
      </w:r>
      <w:r w:rsidRPr="00D72E8A">
        <w:rPr>
          <w:snapToGrid w:val="0"/>
          <w:sz w:val="28"/>
          <w:szCs w:val="28"/>
        </w:rPr>
        <w:br/>
        <w:t>в сеть на 2022 год составляет 16,162 тыс. Гкал.</w:t>
      </w:r>
    </w:p>
    <w:p w14:paraId="2060B759" w14:textId="77777777" w:rsidR="00D72E8A" w:rsidRPr="00D72E8A" w:rsidRDefault="00D72E8A" w:rsidP="00D72E8A">
      <w:pPr>
        <w:tabs>
          <w:tab w:val="left" w:pos="1890"/>
        </w:tabs>
        <w:ind w:firstLine="851"/>
        <w:jc w:val="both"/>
        <w:rPr>
          <w:snapToGrid w:val="0"/>
          <w:sz w:val="28"/>
          <w:szCs w:val="28"/>
        </w:rPr>
      </w:pPr>
      <w:r w:rsidRPr="00D72E8A">
        <w:rPr>
          <w:snapToGrid w:val="0"/>
          <w:sz w:val="28"/>
          <w:szCs w:val="28"/>
        </w:rPr>
        <w:lastRenderedPageBreak/>
        <w:t xml:space="preserve">Объем натурального топлива при этом составит: 16,162 тыс. Гкал (отпуск в сеть) × 290,3 кг н.т./Гкал (расход натурального топлива) = </w:t>
      </w:r>
      <w:r w:rsidRPr="00D72E8A">
        <w:rPr>
          <w:snapToGrid w:val="0"/>
          <w:sz w:val="28"/>
          <w:szCs w:val="28"/>
        </w:rPr>
        <w:br/>
      </w:r>
      <w:r w:rsidRPr="00D72E8A">
        <w:rPr>
          <w:b/>
          <w:snapToGrid w:val="0"/>
          <w:sz w:val="28"/>
          <w:szCs w:val="28"/>
        </w:rPr>
        <w:t>4,692 тыс. т</w:t>
      </w:r>
      <w:r w:rsidRPr="00D72E8A">
        <w:rPr>
          <w:snapToGrid w:val="0"/>
          <w:sz w:val="28"/>
          <w:szCs w:val="28"/>
        </w:rPr>
        <w:t xml:space="preserve"> (объем топлива).</w:t>
      </w:r>
    </w:p>
    <w:p w14:paraId="39668C14" w14:textId="77777777" w:rsidR="00D72E8A" w:rsidRPr="00D72E8A" w:rsidRDefault="00D72E8A" w:rsidP="00D72E8A">
      <w:pPr>
        <w:tabs>
          <w:tab w:val="left" w:pos="1890"/>
        </w:tabs>
        <w:ind w:firstLine="851"/>
        <w:jc w:val="both"/>
        <w:rPr>
          <w:b/>
          <w:snapToGrid w:val="0"/>
          <w:sz w:val="28"/>
          <w:szCs w:val="28"/>
        </w:rPr>
      </w:pPr>
      <w:r w:rsidRPr="00D72E8A">
        <w:rPr>
          <w:snapToGrid w:val="0"/>
          <w:sz w:val="28"/>
          <w:szCs w:val="28"/>
        </w:rPr>
        <w:t xml:space="preserve">Экономически обоснованные расходы на топливо на 2022 год составляют: 6,692 тыс. т (объем топлива) × 2 545,55 руб./т (цена топлива, </w:t>
      </w:r>
      <w:r w:rsidRPr="00D72E8A">
        <w:rPr>
          <w:snapToGrid w:val="0"/>
          <w:sz w:val="28"/>
          <w:szCs w:val="28"/>
        </w:rPr>
        <w:br/>
        <w:t xml:space="preserve">с учетом доставки, на 2022 год) = </w:t>
      </w:r>
      <w:r w:rsidRPr="00D72E8A">
        <w:rPr>
          <w:b/>
          <w:snapToGrid w:val="0"/>
          <w:sz w:val="28"/>
          <w:szCs w:val="28"/>
        </w:rPr>
        <w:t>11 944</w:t>
      </w:r>
      <w:r w:rsidRPr="00D72E8A">
        <w:rPr>
          <w:snapToGrid w:val="0"/>
          <w:sz w:val="28"/>
          <w:szCs w:val="28"/>
        </w:rPr>
        <w:t xml:space="preserve"> </w:t>
      </w:r>
      <w:r w:rsidRPr="00D72E8A">
        <w:rPr>
          <w:b/>
          <w:snapToGrid w:val="0"/>
          <w:sz w:val="28"/>
          <w:szCs w:val="28"/>
        </w:rPr>
        <w:t>тыс. руб.</w:t>
      </w:r>
      <w:r w:rsidRPr="00D72E8A">
        <w:rPr>
          <w:snapToGrid w:val="0"/>
          <w:sz w:val="28"/>
          <w:szCs w:val="28"/>
        </w:rPr>
        <w:t xml:space="preserve">, и предлагаются экспертами к включению в НВВ предприятия на 2022 год. </w:t>
      </w:r>
    </w:p>
    <w:p w14:paraId="2E189E54" w14:textId="77777777" w:rsidR="00D72E8A" w:rsidRPr="00D72E8A" w:rsidRDefault="00D72E8A" w:rsidP="00D72E8A">
      <w:pPr>
        <w:ind w:firstLine="709"/>
        <w:jc w:val="both"/>
        <w:rPr>
          <w:snapToGrid w:val="0"/>
          <w:sz w:val="28"/>
          <w:szCs w:val="28"/>
        </w:rPr>
      </w:pPr>
      <w:r w:rsidRPr="00D72E8A">
        <w:rPr>
          <w:snapToGrid w:val="0"/>
          <w:sz w:val="28"/>
          <w:szCs w:val="28"/>
        </w:rPr>
        <w:t xml:space="preserve">Расходы в размере 1 652 тыс. руб., не подтвержденные предприятием документально, подлежат исключению из НВВ на 2022 год, </w:t>
      </w:r>
      <w:r w:rsidRPr="00D72E8A">
        <w:rPr>
          <w:snapToGrid w:val="0"/>
          <w:sz w:val="28"/>
          <w:szCs w:val="28"/>
        </w:rPr>
        <w:br/>
        <w:t>как экономически необоснованные.</w:t>
      </w:r>
    </w:p>
    <w:p w14:paraId="017EC5CD" w14:textId="77777777" w:rsidR="00D72E8A" w:rsidRPr="00D72E8A" w:rsidRDefault="00D72E8A" w:rsidP="00D72E8A">
      <w:pPr>
        <w:ind w:firstLine="709"/>
        <w:jc w:val="both"/>
        <w:rPr>
          <w:snapToGrid w:val="0"/>
          <w:sz w:val="28"/>
          <w:szCs w:val="28"/>
        </w:rPr>
      </w:pPr>
    </w:p>
    <w:p w14:paraId="7776EF4F" w14:textId="77777777" w:rsidR="00D72E8A" w:rsidRPr="00D72E8A" w:rsidRDefault="00D72E8A" w:rsidP="00D72E8A">
      <w:pPr>
        <w:keepNext/>
        <w:keepLines/>
        <w:jc w:val="center"/>
        <w:outlineLvl w:val="1"/>
        <w:rPr>
          <w:rFonts w:eastAsia="Calibri"/>
          <w:b/>
          <w:sz w:val="28"/>
          <w:szCs w:val="28"/>
          <w:lang w:eastAsia="en-US"/>
        </w:rPr>
      </w:pPr>
      <w:bookmarkStart w:id="127" w:name="_Toc24891733"/>
      <w:r w:rsidRPr="00D72E8A">
        <w:rPr>
          <w:rFonts w:eastAsia="Calibri"/>
          <w:b/>
          <w:sz w:val="28"/>
          <w:szCs w:val="28"/>
          <w:lang w:eastAsia="en-US"/>
        </w:rPr>
        <w:t>Расходы на электрическую энергию</w:t>
      </w:r>
      <w:bookmarkEnd w:id="125"/>
      <w:bookmarkEnd w:id="127"/>
    </w:p>
    <w:p w14:paraId="28C79F7D" w14:textId="77777777" w:rsidR="00D72E8A" w:rsidRPr="00D72E8A" w:rsidRDefault="00D72E8A" w:rsidP="00D72E8A">
      <w:pPr>
        <w:ind w:firstLine="720"/>
        <w:jc w:val="both"/>
        <w:rPr>
          <w:snapToGrid w:val="0"/>
          <w:sz w:val="28"/>
          <w:szCs w:val="28"/>
        </w:rPr>
      </w:pPr>
    </w:p>
    <w:p w14:paraId="0D3E521C" w14:textId="77777777" w:rsidR="00D72E8A" w:rsidRPr="00D72E8A" w:rsidRDefault="00D72E8A" w:rsidP="00D72E8A">
      <w:pPr>
        <w:tabs>
          <w:tab w:val="left" w:pos="1890"/>
        </w:tabs>
        <w:ind w:firstLine="851"/>
        <w:jc w:val="both"/>
        <w:rPr>
          <w:snapToGrid w:val="0"/>
          <w:sz w:val="28"/>
          <w:szCs w:val="28"/>
        </w:rPr>
      </w:pPr>
      <w:r w:rsidRPr="00D72E8A">
        <w:rPr>
          <w:snapToGrid w:val="0"/>
          <w:sz w:val="28"/>
          <w:szCs w:val="28"/>
        </w:rPr>
        <w:t xml:space="preserve">По данной статье предприятием планируются расходы в размере </w:t>
      </w:r>
      <w:r w:rsidRPr="00D72E8A">
        <w:rPr>
          <w:snapToGrid w:val="0"/>
          <w:sz w:val="28"/>
          <w:szCs w:val="28"/>
        </w:rPr>
        <w:br/>
        <w:t xml:space="preserve">7 579 тыс. руб. </w:t>
      </w:r>
    </w:p>
    <w:p w14:paraId="2AE0AB87" w14:textId="77777777" w:rsidR="00D72E8A" w:rsidRPr="00D72E8A" w:rsidRDefault="00D72E8A" w:rsidP="00D72E8A">
      <w:pPr>
        <w:tabs>
          <w:tab w:val="left" w:pos="1890"/>
        </w:tabs>
        <w:ind w:firstLine="851"/>
        <w:jc w:val="both"/>
        <w:rPr>
          <w:snapToGrid w:val="0"/>
          <w:sz w:val="28"/>
          <w:szCs w:val="28"/>
        </w:rPr>
      </w:pPr>
      <w:r w:rsidRPr="00D72E8A">
        <w:rPr>
          <w:snapToGrid w:val="0"/>
          <w:sz w:val="28"/>
          <w:szCs w:val="28"/>
        </w:rPr>
        <w:t>Экспертами был произведен анализ экономической обоснованности затрат предприятия по данной статье, в соответствии с Основами ценообразования. Для этого были рассмотрены и проанализированы следующие представленные материалы:</w:t>
      </w:r>
    </w:p>
    <w:p w14:paraId="08212C18" w14:textId="77777777" w:rsidR="00D72E8A" w:rsidRPr="00D72E8A" w:rsidRDefault="00D72E8A" w:rsidP="00D72E8A">
      <w:pPr>
        <w:ind w:firstLine="851"/>
        <w:jc w:val="both"/>
        <w:rPr>
          <w:snapToGrid w:val="0"/>
          <w:sz w:val="28"/>
          <w:szCs w:val="28"/>
        </w:rPr>
      </w:pPr>
      <w:r w:rsidRPr="00D72E8A">
        <w:rPr>
          <w:snapToGrid w:val="0"/>
          <w:sz w:val="28"/>
          <w:szCs w:val="28"/>
        </w:rPr>
        <w:t>Договор энергоснабжения № 330382 от 01.09.2019, заключенный</w:t>
      </w:r>
      <w:r w:rsidRPr="00D72E8A">
        <w:rPr>
          <w:snapToGrid w:val="0"/>
          <w:sz w:val="28"/>
          <w:szCs w:val="28"/>
        </w:rPr>
        <w:br/>
        <w:t>с ПАО «Кузбассэнергосбыт», действующий неопределенное время (стр. 261-312, том 1).</w:t>
      </w:r>
    </w:p>
    <w:p w14:paraId="7BA54438" w14:textId="77777777" w:rsidR="00D72E8A" w:rsidRPr="00D72E8A" w:rsidRDefault="00D72E8A" w:rsidP="00D72E8A">
      <w:pPr>
        <w:ind w:firstLine="851"/>
        <w:jc w:val="both"/>
        <w:rPr>
          <w:snapToGrid w:val="0"/>
          <w:sz w:val="28"/>
          <w:szCs w:val="28"/>
        </w:rPr>
      </w:pPr>
      <w:r w:rsidRPr="00D72E8A">
        <w:rPr>
          <w:snapToGrid w:val="0"/>
          <w:sz w:val="28"/>
          <w:szCs w:val="28"/>
        </w:rPr>
        <w:t>Расшифровка к счет-фактуре № 178901/603 от 31.07.2020 (стр. 401-403, том 1).</w:t>
      </w:r>
    </w:p>
    <w:p w14:paraId="0E371EB2" w14:textId="77777777" w:rsidR="00D72E8A" w:rsidRPr="00D72E8A" w:rsidRDefault="00D72E8A" w:rsidP="00D72E8A">
      <w:pPr>
        <w:ind w:firstLine="851"/>
        <w:jc w:val="both"/>
        <w:rPr>
          <w:snapToGrid w:val="0"/>
          <w:sz w:val="28"/>
          <w:szCs w:val="28"/>
        </w:rPr>
      </w:pPr>
      <w:r w:rsidRPr="00D72E8A">
        <w:rPr>
          <w:snapToGrid w:val="0"/>
          <w:sz w:val="28"/>
          <w:szCs w:val="28"/>
        </w:rPr>
        <w:t>Расшифровка к счет-фактуре № 207286/603 от 31.08.2020 (стр. 407-409, том 1).</w:t>
      </w:r>
    </w:p>
    <w:p w14:paraId="73A13A00" w14:textId="77777777" w:rsidR="00D72E8A" w:rsidRPr="00D72E8A" w:rsidRDefault="00D72E8A" w:rsidP="00D72E8A">
      <w:pPr>
        <w:ind w:firstLine="851"/>
        <w:jc w:val="both"/>
        <w:rPr>
          <w:snapToGrid w:val="0"/>
          <w:sz w:val="28"/>
          <w:szCs w:val="28"/>
        </w:rPr>
      </w:pPr>
      <w:r w:rsidRPr="00D72E8A">
        <w:rPr>
          <w:snapToGrid w:val="0"/>
          <w:sz w:val="28"/>
          <w:szCs w:val="28"/>
        </w:rPr>
        <w:t>Расшифровка к счет-фактуре № 241818/603 от 30.09.2020 (стр. 413-415, том 1).</w:t>
      </w:r>
    </w:p>
    <w:p w14:paraId="0B3AF9B4" w14:textId="77777777" w:rsidR="00D72E8A" w:rsidRPr="00D72E8A" w:rsidRDefault="00D72E8A" w:rsidP="00D72E8A">
      <w:pPr>
        <w:ind w:firstLine="851"/>
        <w:jc w:val="both"/>
        <w:rPr>
          <w:snapToGrid w:val="0"/>
          <w:sz w:val="28"/>
          <w:szCs w:val="28"/>
        </w:rPr>
      </w:pPr>
      <w:r w:rsidRPr="00D72E8A">
        <w:rPr>
          <w:snapToGrid w:val="0"/>
          <w:sz w:val="28"/>
          <w:szCs w:val="28"/>
        </w:rPr>
        <w:t>Расшифровка к счет-фактуре № 265282/603 от 31.10.2020(стр. 419-421, том 1).</w:t>
      </w:r>
    </w:p>
    <w:p w14:paraId="708A30D9" w14:textId="77777777" w:rsidR="00D72E8A" w:rsidRPr="00D72E8A" w:rsidRDefault="00D72E8A" w:rsidP="00D72E8A">
      <w:pPr>
        <w:ind w:firstLine="851"/>
        <w:jc w:val="both"/>
        <w:rPr>
          <w:snapToGrid w:val="0"/>
          <w:sz w:val="28"/>
          <w:szCs w:val="28"/>
        </w:rPr>
      </w:pPr>
      <w:r w:rsidRPr="00D72E8A">
        <w:rPr>
          <w:snapToGrid w:val="0"/>
          <w:sz w:val="28"/>
          <w:szCs w:val="28"/>
        </w:rPr>
        <w:t>Расшифровка к счет-фактуре № 294867/603 от 30.11.2020(стр. 426-428, том 1).</w:t>
      </w:r>
    </w:p>
    <w:p w14:paraId="0080F976" w14:textId="77777777" w:rsidR="00D72E8A" w:rsidRPr="00D72E8A" w:rsidRDefault="00D72E8A" w:rsidP="00D72E8A">
      <w:pPr>
        <w:ind w:firstLine="851"/>
        <w:jc w:val="both"/>
        <w:rPr>
          <w:snapToGrid w:val="0"/>
          <w:sz w:val="28"/>
          <w:szCs w:val="28"/>
        </w:rPr>
      </w:pPr>
      <w:r w:rsidRPr="00D72E8A">
        <w:rPr>
          <w:snapToGrid w:val="0"/>
          <w:sz w:val="28"/>
          <w:szCs w:val="28"/>
        </w:rPr>
        <w:t>Расшифровка к счет-фактуре № 325199/603 от 31.12.2020(стр. 433-435, том 1).</w:t>
      </w:r>
    </w:p>
    <w:p w14:paraId="6EEEC475" w14:textId="77777777" w:rsidR="00D72E8A" w:rsidRPr="00D72E8A" w:rsidRDefault="00D72E8A" w:rsidP="00D72E8A">
      <w:pPr>
        <w:ind w:firstLine="851"/>
        <w:jc w:val="both"/>
        <w:rPr>
          <w:snapToGrid w:val="0"/>
          <w:sz w:val="28"/>
          <w:szCs w:val="28"/>
        </w:rPr>
      </w:pPr>
      <w:r w:rsidRPr="00D72E8A">
        <w:rPr>
          <w:snapToGrid w:val="0"/>
          <w:sz w:val="28"/>
          <w:szCs w:val="28"/>
        </w:rPr>
        <w:t>Расшифровка к счет-фактуре № 5274/603 от 31.01.2020 (стр. 436-439, том 1).</w:t>
      </w:r>
    </w:p>
    <w:p w14:paraId="58F3BD3B" w14:textId="77777777" w:rsidR="00D72E8A" w:rsidRPr="00D72E8A" w:rsidRDefault="00D72E8A" w:rsidP="00D72E8A">
      <w:pPr>
        <w:ind w:firstLine="851"/>
        <w:jc w:val="both"/>
        <w:rPr>
          <w:snapToGrid w:val="0"/>
          <w:sz w:val="28"/>
          <w:szCs w:val="28"/>
        </w:rPr>
      </w:pPr>
      <w:r w:rsidRPr="00D72E8A">
        <w:rPr>
          <w:snapToGrid w:val="0"/>
          <w:sz w:val="28"/>
          <w:szCs w:val="28"/>
        </w:rPr>
        <w:t>Расшифровка к счет-фактуре № 152844/603 от 30.06.2020 (стр. 440-442, том 1).</w:t>
      </w:r>
    </w:p>
    <w:p w14:paraId="19AF6810" w14:textId="77777777" w:rsidR="00D72E8A" w:rsidRPr="00D72E8A" w:rsidRDefault="00D72E8A" w:rsidP="00D72E8A">
      <w:pPr>
        <w:ind w:firstLine="851"/>
        <w:jc w:val="both"/>
        <w:rPr>
          <w:snapToGrid w:val="0"/>
          <w:sz w:val="28"/>
          <w:szCs w:val="28"/>
        </w:rPr>
      </w:pPr>
      <w:r w:rsidRPr="00D72E8A">
        <w:rPr>
          <w:snapToGrid w:val="0"/>
          <w:sz w:val="28"/>
          <w:szCs w:val="28"/>
        </w:rPr>
        <w:t>Расшифровка к счет-фактуре № 66228/603 от 31.03.2020 (стр. 449-452, том 1).</w:t>
      </w:r>
    </w:p>
    <w:p w14:paraId="7937E94D" w14:textId="77777777" w:rsidR="00D72E8A" w:rsidRPr="00D72E8A" w:rsidRDefault="00D72E8A" w:rsidP="00D72E8A">
      <w:pPr>
        <w:ind w:firstLine="851"/>
        <w:jc w:val="both"/>
        <w:rPr>
          <w:snapToGrid w:val="0"/>
          <w:sz w:val="28"/>
          <w:szCs w:val="28"/>
        </w:rPr>
      </w:pPr>
      <w:r w:rsidRPr="00D72E8A">
        <w:rPr>
          <w:snapToGrid w:val="0"/>
          <w:sz w:val="28"/>
          <w:szCs w:val="28"/>
        </w:rPr>
        <w:t>Расшифровка к счет-фактуре № 36005/603 от 29.02.2020 (стр. 453-456, том 1).</w:t>
      </w:r>
    </w:p>
    <w:p w14:paraId="70FE37B7" w14:textId="77777777" w:rsidR="00D72E8A" w:rsidRPr="00D72E8A" w:rsidRDefault="00D72E8A" w:rsidP="00D72E8A">
      <w:pPr>
        <w:ind w:firstLine="851"/>
        <w:jc w:val="both"/>
        <w:rPr>
          <w:snapToGrid w:val="0"/>
          <w:sz w:val="28"/>
          <w:szCs w:val="28"/>
        </w:rPr>
      </w:pPr>
      <w:r w:rsidRPr="00D72E8A">
        <w:rPr>
          <w:snapToGrid w:val="0"/>
          <w:sz w:val="28"/>
          <w:szCs w:val="28"/>
        </w:rPr>
        <w:t>Расшифровка к счет-фактуре № 94682/603 от 29.04.2020 (стр. 458-459, том 1).</w:t>
      </w:r>
    </w:p>
    <w:p w14:paraId="63AC5459" w14:textId="77777777" w:rsidR="00D72E8A" w:rsidRPr="00D72E8A" w:rsidRDefault="00D72E8A" w:rsidP="00D72E8A">
      <w:pPr>
        <w:ind w:firstLine="851"/>
        <w:jc w:val="both"/>
        <w:rPr>
          <w:snapToGrid w:val="0"/>
          <w:sz w:val="28"/>
          <w:szCs w:val="28"/>
        </w:rPr>
      </w:pPr>
      <w:r w:rsidRPr="00D72E8A">
        <w:rPr>
          <w:snapToGrid w:val="0"/>
          <w:sz w:val="28"/>
          <w:szCs w:val="28"/>
        </w:rPr>
        <w:lastRenderedPageBreak/>
        <w:t>Расшифровка к счет-фактуре № 119772/603 от 31.05.2020 (стр. 460-462, том 1).</w:t>
      </w:r>
    </w:p>
    <w:p w14:paraId="652CD7AF" w14:textId="77777777" w:rsidR="00D72E8A" w:rsidRPr="00D72E8A" w:rsidRDefault="00D72E8A" w:rsidP="00D72E8A">
      <w:pPr>
        <w:ind w:firstLine="851"/>
        <w:jc w:val="both"/>
        <w:rPr>
          <w:snapToGrid w:val="0"/>
          <w:sz w:val="28"/>
          <w:szCs w:val="28"/>
        </w:rPr>
      </w:pPr>
      <w:r w:rsidRPr="00D72E8A">
        <w:rPr>
          <w:snapToGrid w:val="0"/>
          <w:sz w:val="28"/>
          <w:szCs w:val="28"/>
        </w:rPr>
        <w:t>Договор энергоснабжения № 330411 от 01.05.2020, заключенный</w:t>
      </w:r>
      <w:r w:rsidRPr="00D72E8A">
        <w:rPr>
          <w:snapToGrid w:val="0"/>
          <w:sz w:val="28"/>
          <w:szCs w:val="28"/>
        </w:rPr>
        <w:br/>
        <w:t>с ПАО «Кузбассэнергосбыт», действующий неопределенное время (стр. 313-384, том 1).</w:t>
      </w:r>
    </w:p>
    <w:p w14:paraId="045B505C" w14:textId="77777777" w:rsidR="00D72E8A" w:rsidRPr="00D72E8A" w:rsidRDefault="00D72E8A" w:rsidP="00D72E8A">
      <w:pPr>
        <w:ind w:firstLine="851"/>
        <w:jc w:val="both"/>
        <w:rPr>
          <w:snapToGrid w:val="0"/>
          <w:sz w:val="28"/>
          <w:szCs w:val="28"/>
        </w:rPr>
      </w:pPr>
      <w:r w:rsidRPr="00D72E8A">
        <w:rPr>
          <w:snapToGrid w:val="0"/>
          <w:sz w:val="28"/>
          <w:szCs w:val="28"/>
        </w:rPr>
        <w:t>Расшифровка к счет-фактуре № 178918/603 от 31.07.2020 (стр. 398-400, том 1).</w:t>
      </w:r>
    </w:p>
    <w:p w14:paraId="3E268F98" w14:textId="77777777" w:rsidR="00D72E8A" w:rsidRPr="00D72E8A" w:rsidRDefault="00D72E8A" w:rsidP="00D72E8A">
      <w:pPr>
        <w:ind w:firstLine="851"/>
        <w:jc w:val="both"/>
        <w:rPr>
          <w:snapToGrid w:val="0"/>
          <w:sz w:val="28"/>
          <w:szCs w:val="28"/>
        </w:rPr>
      </w:pPr>
      <w:r w:rsidRPr="00D72E8A">
        <w:rPr>
          <w:snapToGrid w:val="0"/>
          <w:sz w:val="28"/>
          <w:szCs w:val="28"/>
        </w:rPr>
        <w:t>Расшифровка к счет-фактуре № 207303/603 от 31.08.2020 (стр. 404-406, том 1).</w:t>
      </w:r>
    </w:p>
    <w:p w14:paraId="685FA092" w14:textId="77777777" w:rsidR="00D72E8A" w:rsidRPr="00D72E8A" w:rsidRDefault="00D72E8A" w:rsidP="00D72E8A">
      <w:pPr>
        <w:ind w:firstLine="851"/>
        <w:jc w:val="both"/>
        <w:rPr>
          <w:snapToGrid w:val="0"/>
          <w:sz w:val="28"/>
          <w:szCs w:val="28"/>
        </w:rPr>
      </w:pPr>
      <w:r w:rsidRPr="00D72E8A">
        <w:rPr>
          <w:snapToGrid w:val="0"/>
          <w:sz w:val="28"/>
          <w:szCs w:val="28"/>
        </w:rPr>
        <w:t>Расшифровка к счет-фактуре № 241835/603 от 30.09.2020 (стр. 410-412, том 1).</w:t>
      </w:r>
    </w:p>
    <w:p w14:paraId="379FDF86" w14:textId="77777777" w:rsidR="00D72E8A" w:rsidRPr="00D72E8A" w:rsidRDefault="00D72E8A" w:rsidP="00D72E8A">
      <w:pPr>
        <w:ind w:firstLine="851"/>
        <w:jc w:val="both"/>
        <w:rPr>
          <w:snapToGrid w:val="0"/>
          <w:sz w:val="28"/>
          <w:szCs w:val="28"/>
        </w:rPr>
      </w:pPr>
      <w:r w:rsidRPr="00D72E8A">
        <w:rPr>
          <w:snapToGrid w:val="0"/>
          <w:sz w:val="28"/>
          <w:szCs w:val="28"/>
        </w:rPr>
        <w:t>Расшифровка к счет-фактуре № 265299/603 от 31.10.2020 (стр. 416-418, том 1).</w:t>
      </w:r>
    </w:p>
    <w:p w14:paraId="0B4EF365" w14:textId="77777777" w:rsidR="00D72E8A" w:rsidRPr="00D72E8A" w:rsidRDefault="00D72E8A" w:rsidP="00D72E8A">
      <w:pPr>
        <w:ind w:firstLine="851"/>
        <w:jc w:val="both"/>
        <w:rPr>
          <w:snapToGrid w:val="0"/>
          <w:sz w:val="28"/>
          <w:szCs w:val="28"/>
        </w:rPr>
      </w:pPr>
      <w:r w:rsidRPr="00D72E8A">
        <w:rPr>
          <w:snapToGrid w:val="0"/>
          <w:sz w:val="28"/>
          <w:szCs w:val="28"/>
        </w:rPr>
        <w:t>Расшифровка к счет-фактуре № 294884/603 от 30.11.2020 (стр. 423-425, том 1).</w:t>
      </w:r>
    </w:p>
    <w:p w14:paraId="6EDC29C1" w14:textId="77777777" w:rsidR="00D72E8A" w:rsidRPr="00D72E8A" w:rsidRDefault="00D72E8A" w:rsidP="00D72E8A">
      <w:pPr>
        <w:ind w:firstLine="851"/>
        <w:jc w:val="both"/>
        <w:rPr>
          <w:snapToGrid w:val="0"/>
          <w:sz w:val="28"/>
          <w:szCs w:val="28"/>
        </w:rPr>
      </w:pPr>
      <w:r w:rsidRPr="00D72E8A">
        <w:rPr>
          <w:snapToGrid w:val="0"/>
          <w:sz w:val="28"/>
          <w:szCs w:val="28"/>
        </w:rPr>
        <w:t>Расшифровка к счет-фактуре № 325182/603 от 31.12.2020 (стр. 430-432, том 1).</w:t>
      </w:r>
    </w:p>
    <w:p w14:paraId="0F3AB692" w14:textId="77777777" w:rsidR="00D72E8A" w:rsidRPr="00D72E8A" w:rsidRDefault="00D72E8A" w:rsidP="00D72E8A">
      <w:pPr>
        <w:ind w:firstLine="851"/>
        <w:jc w:val="both"/>
        <w:rPr>
          <w:snapToGrid w:val="0"/>
          <w:sz w:val="28"/>
          <w:szCs w:val="28"/>
        </w:rPr>
      </w:pPr>
      <w:r w:rsidRPr="00D72E8A">
        <w:rPr>
          <w:snapToGrid w:val="0"/>
          <w:sz w:val="28"/>
          <w:szCs w:val="28"/>
        </w:rPr>
        <w:t>Расшифровка к счет-фактуре № 152861/603 от 30.06.2020 (стр. 443-445, том 1).</w:t>
      </w:r>
    </w:p>
    <w:p w14:paraId="5A7AB06A" w14:textId="77777777" w:rsidR="00D72E8A" w:rsidRPr="00D72E8A" w:rsidRDefault="00D72E8A" w:rsidP="00D72E8A">
      <w:pPr>
        <w:ind w:firstLine="851"/>
        <w:jc w:val="both"/>
        <w:rPr>
          <w:snapToGrid w:val="0"/>
          <w:sz w:val="28"/>
          <w:szCs w:val="28"/>
        </w:rPr>
      </w:pPr>
      <w:r w:rsidRPr="00D72E8A">
        <w:rPr>
          <w:snapToGrid w:val="0"/>
          <w:sz w:val="28"/>
          <w:szCs w:val="28"/>
        </w:rPr>
        <w:t>Расшифровка к счет-фактуре № 119789/603 от 31.05.2020 (стр. 446-448, том 1).</w:t>
      </w:r>
    </w:p>
    <w:p w14:paraId="2FCEC73F" w14:textId="77777777" w:rsidR="00D72E8A" w:rsidRPr="00D72E8A" w:rsidRDefault="00D72E8A" w:rsidP="00D72E8A">
      <w:pPr>
        <w:ind w:firstLine="851"/>
        <w:jc w:val="both"/>
        <w:rPr>
          <w:snapToGrid w:val="0"/>
          <w:sz w:val="28"/>
          <w:szCs w:val="28"/>
        </w:rPr>
      </w:pPr>
      <w:r w:rsidRPr="00D72E8A">
        <w:rPr>
          <w:snapToGrid w:val="0"/>
          <w:sz w:val="28"/>
          <w:szCs w:val="28"/>
        </w:rPr>
        <w:t>Средневзвешенный тариф на покупку электрической энергии</w:t>
      </w:r>
      <w:r w:rsidRPr="00D72E8A">
        <w:rPr>
          <w:snapToGrid w:val="0"/>
          <w:sz w:val="28"/>
          <w:szCs w:val="28"/>
        </w:rPr>
        <w:br/>
        <w:t>за 2020 год, в соответствии с представленными счетами-фактурами, составляет 7,15298 руб./кВтч.</w:t>
      </w:r>
    </w:p>
    <w:p w14:paraId="2ABE9594" w14:textId="77777777" w:rsidR="00D72E8A" w:rsidRPr="00D72E8A" w:rsidRDefault="00D72E8A" w:rsidP="00D72E8A">
      <w:pPr>
        <w:ind w:firstLine="851"/>
        <w:jc w:val="both"/>
        <w:rPr>
          <w:snapToGrid w:val="0"/>
          <w:sz w:val="28"/>
          <w:szCs w:val="28"/>
        </w:rPr>
      </w:pPr>
      <w:r w:rsidRPr="00D72E8A">
        <w:rPr>
          <w:snapToGrid w:val="0"/>
          <w:sz w:val="28"/>
          <w:szCs w:val="28"/>
        </w:rPr>
        <w:t>Эксперты рассчитали цену покупки электрической энергии на 2022 год, с применением индексов цен производителей на обеспечение электрической энергией на 2021/2020 в размере 1,040, на 2022/2021 в размере 1,040 опубликованными на сайте Минэкономразвития России 26.09.2020:</w:t>
      </w:r>
      <w:r w:rsidRPr="00D72E8A">
        <w:rPr>
          <w:snapToGrid w:val="0"/>
          <w:sz w:val="28"/>
          <w:szCs w:val="28"/>
        </w:rPr>
        <w:br/>
        <w:t xml:space="preserve">7,15298 руб./кВтч × 1,040 (индекс на 2021/2020) × 1,040 (индекс на 2022/2021) = </w:t>
      </w:r>
      <w:r w:rsidRPr="00D72E8A">
        <w:rPr>
          <w:b/>
          <w:snapToGrid w:val="0"/>
          <w:sz w:val="28"/>
          <w:szCs w:val="28"/>
        </w:rPr>
        <w:t>7,73667</w:t>
      </w:r>
      <w:r w:rsidRPr="00D72E8A">
        <w:rPr>
          <w:snapToGrid w:val="0"/>
          <w:sz w:val="28"/>
          <w:szCs w:val="28"/>
        </w:rPr>
        <w:t xml:space="preserve"> </w:t>
      </w:r>
      <w:r w:rsidRPr="00D72E8A">
        <w:rPr>
          <w:b/>
          <w:snapToGrid w:val="0"/>
          <w:sz w:val="28"/>
          <w:szCs w:val="28"/>
        </w:rPr>
        <w:t>руб./кВтч.</w:t>
      </w:r>
    </w:p>
    <w:p w14:paraId="6C7D1280" w14:textId="77777777" w:rsidR="00D72E8A" w:rsidRPr="00D72E8A" w:rsidRDefault="00D72E8A" w:rsidP="00D72E8A">
      <w:pPr>
        <w:ind w:firstLine="851"/>
        <w:jc w:val="both"/>
        <w:rPr>
          <w:snapToGrid w:val="0"/>
          <w:sz w:val="28"/>
          <w:szCs w:val="28"/>
        </w:rPr>
      </w:pPr>
      <w:r w:rsidRPr="00D72E8A">
        <w:rPr>
          <w:snapToGrid w:val="0"/>
          <w:sz w:val="28"/>
          <w:szCs w:val="28"/>
        </w:rPr>
        <w:t xml:space="preserve">Необходимо отметить, что объем электрической энергии в 2022 году </w:t>
      </w:r>
      <w:r w:rsidRPr="00D72E8A">
        <w:rPr>
          <w:snapToGrid w:val="0"/>
          <w:sz w:val="28"/>
          <w:szCs w:val="28"/>
        </w:rPr>
        <w:br/>
        <w:t xml:space="preserve">не корректируется относительно объема, принятого при регулировании </w:t>
      </w:r>
      <w:r w:rsidRPr="00D72E8A">
        <w:rPr>
          <w:snapToGrid w:val="0"/>
          <w:sz w:val="28"/>
          <w:szCs w:val="28"/>
        </w:rPr>
        <w:br/>
        <w:t xml:space="preserve">на 2020 - 2022 годы, в соответствии с п. 34 Методических указаний </w:t>
      </w:r>
      <w:r w:rsidRPr="00D72E8A">
        <w:rPr>
          <w:snapToGrid w:val="0"/>
          <w:sz w:val="28"/>
          <w:szCs w:val="28"/>
        </w:rPr>
        <w:br/>
        <w:t xml:space="preserve">по расчету регулируемых цен (тарифов) в сфере теплоснабжения, утвержденных Приказом ФСТ России от 13.06.2013 № 760-э. Таким образом, принимая объем электроэнергии на 2022 год на уровне плана 2020 – </w:t>
      </w:r>
      <w:r w:rsidRPr="00D72E8A">
        <w:rPr>
          <w:snapToGrid w:val="0"/>
          <w:sz w:val="28"/>
          <w:szCs w:val="28"/>
        </w:rPr>
        <w:br/>
        <w:t>2022 годов, эксперты рассчитали экономически обоснованные расходы предприятия на приобретение электрической энергии:</w:t>
      </w:r>
    </w:p>
    <w:p w14:paraId="153B9A22" w14:textId="77777777" w:rsidR="00D72E8A" w:rsidRPr="00D72E8A" w:rsidRDefault="00D72E8A" w:rsidP="00D72E8A">
      <w:pPr>
        <w:ind w:firstLine="851"/>
        <w:jc w:val="both"/>
        <w:rPr>
          <w:snapToGrid w:val="0"/>
          <w:sz w:val="28"/>
          <w:szCs w:val="28"/>
        </w:rPr>
      </w:pPr>
      <w:r w:rsidRPr="00D72E8A">
        <w:rPr>
          <w:snapToGrid w:val="0"/>
          <w:sz w:val="28"/>
          <w:szCs w:val="28"/>
        </w:rPr>
        <w:t xml:space="preserve">954,31 тыс. кВтч. (расход электрической энергии, принятый на 2020 – 2022 годы) × 7,73667 руб./кВтч. (плановая цена покупки электрической энергии на 2022 год) = </w:t>
      </w:r>
      <w:r w:rsidRPr="00D72E8A">
        <w:rPr>
          <w:b/>
          <w:snapToGrid w:val="0"/>
          <w:sz w:val="28"/>
          <w:szCs w:val="28"/>
        </w:rPr>
        <w:t>7 383 тыс. руб.</w:t>
      </w:r>
      <w:r w:rsidRPr="00D72E8A">
        <w:rPr>
          <w:snapToGrid w:val="0"/>
          <w:sz w:val="28"/>
          <w:szCs w:val="28"/>
        </w:rPr>
        <w:t>, и предлагают их к включению в НВВ предприятия на 2022 год.</w:t>
      </w:r>
    </w:p>
    <w:p w14:paraId="2A94D7E7" w14:textId="77777777" w:rsidR="00D72E8A" w:rsidRPr="00D72E8A" w:rsidRDefault="00D72E8A" w:rsidP="00D72E8A">
      <w:pPr>
        <w:ind w:firstLine="851"/>
        <w:jc w:val="both"/>
        <w:rPr>
          <w:snapToGrid w:val="0"/>
          <w:sz w:val="28"/>
          <w:szCs w:val="28"/>
        </w:rPr>
      </w:pPr>
      <w:r w:rsidRPr="00D72E8A">
        <w:rPr>
          <w:snapToGrid w:val="0"/>
          <w:sz w:val="28"/>
          <w:szCs w:val="28"/>
        </w:rPr>
        <w:t xml:space="preserve">Расходы в размере 196 тыс. руб., не подтвержденные предприятием документально, подлежат исключению из НВВ на 2022 год, </w:t>
      </w:r>
      <w:r w:rsidRPr="00D72E8A">
        <w:rPr>
          <w:snapToGrid w:val="0"/>
          <w:sz w:val="28"/>
          <w:szCs w:val="28"/>
        </w:rPr>
        <w:br/>
        <w:t>как экономически необоснованные.</w:t>
      </w:r>
    </w:p>
    <w:p w14:paraId="2B2B92AF" w14:textId="77777777" w:rsidR="00D72E8A" w:rsidRPr="00D72E8A" w:rsidRDefault="00D72E8A" w:rsidP="00D72E8A">
      <w:pPr>
        <w:rPr>
          <w:snapToGrid w:val="0"/>
          <w:sz w:val="28"/>
          <w:szCs w:val="28"/>
        </w:rPr>
      </w:pPr>
      <w:bookmarkStart w:id="128" w:name="_Toc21094956"/>
    </w:p>
    <w:p w14:paraId="41A70E47" w14:textId="77777777" w:rsidR="00D72E8A" w:rsidRPr="00D72E8A" w:rsidRDefault="00D72E8A" w:rsidP="00D72E8A">
      <w:pPr>
        <w:keepNext/>
        <w:keepLines/>
        <w:jc w:val="center"/>
        <w:outlineLvl w:val="1"/>
        <w:rPr>
          <w:rFonts w:eastAsia="Calibri"/>
          <w:b/>
          <w:sz w:val="28"/>
          <w:szCs w:val="28"/>
          <w:lang w:eastAsia="en-US"/>
        </w:rPr>
      </w:pPr>
      <w:bookmarkStart w:id="129" w:name="_Toc21094957"/>
      <w:bookmarkStart w:id="130" w:name="_Toc24891734"/>
      <w:bookmarkEnd w:id="128"/>
      <w:r w:rsidRPr="00D72E8A">
        <w:rPr>
          <w:rFonts w:eastAsia="Calibri"/>
          <w:b/>
          <w:sz w:val="28"/>
          <w:szCs w:val="28"/>
          <w:lang w:eastAsia="en-US"/>
        </w:rPr>
        <w:t xml:space="preserve">Расходы на </w:t>
      </w:r>
      <w:bookmarkEnd w:id="129"/>
      <w:r w:rsidRPr="00D72E8A">
        <w:rPr>
          <w:rFonts w:eastAsia="Calibri"/>
          <w:b/>
          <w:sz w:val="28"/>
          <w:szCs w:val="28"/>
          <w:lang w:eastAsia="en-US"/>
        </w:rPr>
        <w:t>холодную воду</w:t>
      </w:r>
      <w:bookmarkEnd w:id="130"/>
    </w:p>
    <w:p w14:paraId="40DB974E" w14:textId="77777777" w:rsidR="00D72E8A" w:rsidRPr="00D72E8A" w:rsidRDefault="00D72E8A" w:rsidP="00D72E8A">
      <w:pPr>
        <w:ind w:firstLine="720"/>
        <w:jc w:val="both"/>
        <w:rPr>
          <w:snapToGrid w:val="0"/>
          <w:sz w:val="28"/>
          <w:szCs w:val="28"/>
        </w:rPr>
      </w:pPr>
    </w:p>
    <w:p w14:paraId="43485930" w14:textId="77777777" w:rsidR="00D72E8A" w:rsidRPr="00D72E8A" w:rsidRDefault="00D72E8A" w:rsidP="00D72E8A">
      <w:pPr>
        <w:tabs>
          <w:tab w:val="left" w:pos="1890"/>
        </w:tabs>
        <w:ind w:firstLine="851"/>
        <w:jc w:val="both"/>
        <w:rPr>
          <w:snapToGrid w:val="0"/>
          <w:sz w:val="28"/>
          <w:szCs w:val="28"/>
        </w:rPr>
      </w:pPr>
      <w:r w:rsidRPr="00D72E8A">
        <w:rPr>
          <w:snapToGrid w:val="0"/>
          <w:sz w:val="28"/>
          <w:szCs w:val="28"/>
        </w:rPr>
        <w:t xml:space="preserve">По данной статье предприятием планируются расходы в размере </w:t>
      </w:r>
      <w:r w:rsidRPr="00D72E8A">
        <w:rPr>
          <w:snapToGrid w:val="0"/>
          <w:sz w:val="28"/>
          <w:szCs w:val="28"/>
        </w:rPr>
        <w:br/>
        <w:t xml:space="preserve">1 090 тыс. руб. </w:t>
      </w:r>
    </w:p>
    <w:p w14:paraId="499255B6" w14:textId="77777777" w:rsidR="00D72E8A" w:rsidRPr="00D72E8A" w:rsidRDefault="00D72E8A" w:rsidP="00D72E8A">
      <w:pPr>
        <w:tabs>
          <w:tab w:val="left" w:pos="1890"/>
        </w:tabs>
        <w:ind w:firstLine="851"/>
        <w:jc w:val="both"/>
        <w:rPr>
          <w:snapToGrid w:val="0"/>
          <w:sz w:val="28"/>
          <w:szCs w:val="28"/>
        </w:rPr>
      </w:pPr>
      <w:r w:rsidRPr="00D72E8A">
        <w:rPr>
          <w:snapToGrid w:val="0"/>
          <w:sz w:val="28"/>
          <w:szCs w:val="28"/>
        </w:rPr>
        <w:t>Водоснабжение котельных осуществляется от собственных скважин водозабора МУП «Тепловик».</w:t>
      </w:r>
    </w:p>
    <w:p w14:paraId="0DEF07B4" w14:textId="77777777" w:rsidR="00D72E8A" w:rsidRPr="00D72E8A" w:rsidRDefault="00D72E8A" w:rsidP="00D72E8A">
      <w:pPr>
        <w:tabs>
          <w:tab w:val="left" w:pos="1890"/>
        </w:tabs>
        <w:ind w:firstLine="851"/>
        <w:jc w:val="both"/>
        <w:rPr>
          <w:snapToGrid w:val="0"/>
          <w:sz w:val="28"/>
          <w:szCs w:val="28"/>
        </w:rPr>
      </w:pPr>
      <w:r w:rsidRPr="00D72E8A">
        <w:rPr>
          <w:snapToGrid w:val="0"/>
          <w:sz w:val="28"/>
          <w:szCs w:val="28"/>
        </w:rPr>
        <w:t xml:space="preserve">Экспертами был произведен анализ экономической обоснованности затрат предприятия по данной статье, в соответствии с Основами ценообразования. </w:t>
      </w:r>
    </w:p>
    <w:p w14:paraId="26073D0A" w14:textId="77777777" w:rsidR="00D72E8A" w:rsidRPr="00D72E8A" w:rsidRDefault="00D72E8A" w:rsidP="00D72E8A">
      <w:pPr>
        <w:tabs>
          <w:tab w:val="left" w:pos="1890"/>
        </w:tabs>
        <w:ind w:firstLine="851"/>
        <w:jc w:val="both"/>
        <w:rPr>
          <w:snapToGrid w:val="0"/>
          <w:sz w:val="28"/>
          <w:szCs w:val="28"/>
        </w:rPr>
      </w:pPr>
      <w:r w:rsidRPr="00D72E8A">
        <w:rPr>
          <w:snapToGrid w:val="0"/>
          <w:sz w:val="28"/>
          <w:szCs w:val="28"/>
        </w:rPr>
        <w:t xml:space="preserve">Тариф на холодную воду согласно постановлению РЭК КО </w:t>
      </w:r>
      <w:r w:rsidRPr="00D72E8A">
        <w:rPr>
          <w:snapToGrid w:val="0"/>
          <w:sz w:val="28"/>
          <w:szCs w:val="28"/>
        </w:rPr>
        <w:br/>
        <w:t xml:space="preserve">от 03.12.2020 № 508 «Об утверждении производственной программы в сфере холодного водоснабжения технической водой и об установлении тарифов </w:t>
      </w:r>
      <w:r w:rsidRPr="00D72E8A">
        <w:rPr>
          <w:snapToGrid w:val="0"/>
          <w:sz w:val="28"/>
          <w:szCs w:val="28"/>
        </w:rPr>
        <w:br/>
        <w:t>на техническую воду МУП «Тепловик» (Яйский муниципальный округ)»:</w:t>
      </w:r>
      <w:r w:rsidRPr="00D72E8A">
        <w:rPr>
          <w:snapToGrid w:val="0"/>
          <w:sz w:val="28"/>
          <w:szCs w:val="28"/>
        </w:rPr>
        <w:br/>
        <w:t>с 01.01.2022 года составляет 36,71 руб./куб. м.; с 01.07.2022 года составляет 39,57 руб./куб. м.</w:t>
      </w:r>
    </w:p>
    <w:p w14:paraId="7EBD6865" w14:textId="77777777" w:rsidR="00D72E8A" w:rsidRPr="00D72E8A" w:rsidRDefault="00D72E8A" w:rsidP="00D72E8A">
      <w:pPr>
        <w:ind w:firstLine="851"/>
        <w:jc w:val="both"/>
        <w:rPr>
          <w:snapToGrid w:val="0"/>
          <w:sz w:val="28"/>
          <w:szCs w:val="28"/>
        </w:rPr>
      </w:pPr>
      <w:r w:rsidRPr="00D72E8A">
        <w:rPr>
          <w:snapToGrid w:val="0"/>
          <w:sz w:val="28"/>
          <w:szCs w:val="28"/>
        </w:rPr>
        <w:t xml:space="preserve">Необходимо отметить, что объем покупки холодной воды в 2022 году </w:t>
      </w:r>
      <w:r w:rsidRPr="00D72E8A">
        <w:rPr>
          <w:snapToGrid w:val="0"/>
          <w:sz w:val="28"/>
          <w:szCs w:val="28"/>
        </w:rPr>
        <w:br/>
        <w:t xml:space="preserve">не корректируется относительно объема, принятого при регулировании </w:t>
      </w:r>
      <w:r w:rsidRPr="00D72E8A">
        <w:rPr>
          <w:snapToGrid w:val="0"/>
          <w:sz w:val="28"/>
          <w:szCs w:val="28"/>
        </w:rPr>
        <w:br/>
        <w:t xml:space="preserve">на 2020-2022 годов, в соответствии с пунктом 34 Методических указаний </w:t>
      </w:r>
      <w:r w:rsidRPr="00D72E8A">
        <w:rPr>
          <w:snapToGrid w:val="0"/>
          <w:sz w:val="28"/>
          <w:szCs w:val="28"/>
        </w:rPr>
        <w:br/>
        <w:t>по расчету регулируемых цен (тарифов) в сфере теплоснабжения, утвержденных Приказом ФСТ России от 13.06.2013 № 760-э.</w:t>
      </w:r>
    </w:p>
    <w:p w14:paraId="435ADAA2" w14:textId="77777777" w:rsidR="00D72E8A" w:rsidRPr="00D72E8A" w:rsidRDefault="00D72E8A" w:rsidP="00D72E8A">
      <w:pPr>
        <w:ind w:firstLine="851"/>
        <w:jc w:val="both"/>
        <w:rPr>
          <w:snapToGrid w:val="0"/>
          <w:sz w:val="28"/>
          <w:szCs w:val="28"/>
        </w:rPr>
      </w:pPr>
      <w:r w:rsidRPr="00D72E8A">
        <w:rPr>
          <w:snapToGrid w:val="0"/>
          <w:sz w:val="28"/>
          <w:szCs w:val="28"/>
        </w:rPr>
        <w:t>Потребление холодной воды по полугодиям, с учетом доли отпуска тепловой энергии (0,57/0,43) составит:</w:t>
      </w:r>
    </w:p>
    <w:p w14:paraId="0F826115" w14:textId="77777777" w:rsidR="00D72E8A" w:rsidRPr="00D72E8A" w:rsidRDefault="00D72E8A" w:rsidP="00D72E8A">
      <w:pPr>
        <w:ind w:firstLine="851"/>
        <w:jc w:val="both"/>
        <w:rPr>
          <w:snapToGrid w:val="0"/>
          <w:sz w:val="28"/>
          <w:szCs w:val="28"/>
        </w:rPr>
      </w:pPr>
      <w:r w:rsidRPr="00D72E8A">
        <w:rPr>
          <w:snapToGrid w:val="0"/>
          <w:sz w:val="28"/>
          <w:szCs w:val="28"/>
        </w:rPr>
        <w:t>15,9 тыс. куб. м., на первое полугодие = 27,9 тыс. куб. м (годовой объем воды) × 0,57 %;</w:t>
      </w:r>
    </w:p>
    <w:p w14:paraId="17D30925" w14:textId="77777777" w:rsidR="00D72E8A" w:rsidRPr="00D72E8A" w:rsidRDefault="00D72E8A" w:rsidP="00D72E8A">
      <w:pPr>
        <w:ind w:firstLine="851"/>
        <w:jc w:val="both"/>
        <w:rPr>
          <w:snapToGrid w:val="0"/>
          <w:sz w:val="28"/>
          <w:szCs w:val="28"/>
        </w:rPr>
      </w:pPr>
      <w:r w:rsidRPr="00D72E8A">
        <w:rPr>
          <w:snapToGrid w:val="0"/>
          <w:sz w:val="28"/>
          <w:szCs w:val="28"/>
        </w:rPr>
        <w:t>12,0 тыс. куб. м., на второе полугодие = 27,9 тыс. куб. м (годовой объем воды) × 0,43 %.</w:t>
      </w:r>
    </w:p>
    <w:p w14:paraId="161291DB" w14:textId="77777777" w:rsidR="00D72E8A" w:rsidRPr="00D72E8A" w:rsidRDefault="00D72E8A" w:rsidP="00D72E8A">
      <w:pPr>
        <w:ind w:firstLine="851"/>
        <w:jc w:val="both"/>
        <w:rPr>
          <w:snapToGrid w:val="0"/>
          <w:sz w:val="28"/>
          <w:szCs w:val="28"/>
        </w:rPr>
      </w:pPr>
      <w:r w:rsidRPr="00D72E8A">
        <w:rPr>
          <w:snapToGrid w:val="0"/>
          <w:sz w:val="28"/>
          <w:szCs w:val="28"/>
        </w:rPr>
        <w:t>Таким образом, расходы на приобретение холодной воды в 2022 году составят:</w:t>
      </w:r>
    </w:p>
    <w:p w14:paraId="617247FD" w14:textId="77777777" w:rsidR="00D72E8A" w:rsidRPr="00D72E8A" w:rsidRDefault="00D72E8A" w:rsidP="00D72E8A">
      <w:pPr>
        <w:ind w:firstLine="851"/>
        <w:jc w:val="both"/>
        <w:rPr>
          <w:snapToGrid w:val="0"/>
          <w:sz w:val="28"/>
          <w:szCs w:val="28"/>
        </w:rPr>
      </w:pPr>
      <w:r w:rsidRPr="00D72E8A">
        <w:rPr>
          <w:snapToGrid w:val="0"/>
          <w:sz w:val="28"/>
          <w:szCs w:val="28"/>
        </w:rPr>
        <w:t xml:space="preserve">36,71 руб. куб. м (тариф на холодную воду 1 полугодия 2022 года) × 15,9 тыс. куб. м (объем воды) + 39,57 руб. куб. м (тариф на холодную воду </w:t>
      </w:r>
      <w:r w:rsidRPr="00D72E8A">
        <w:rPr>
          <w:snapToGrid w:val="0"/>
          <w:sz w:val="28"/>
          <w:szCs w:val="28"/>
        </w:rPr>
        <w:br/>
        <w:t>2 полугодия 2022 года) × 12,0 тыс. куб. м (объем воды) = 1 059 тыс. руб.</w:t>
      </w:r>
    </w:p>
    <w:p w14:paraId="78408F0C" w14:textId="77777777" w:rsidR="00D72E8A" w:rsidRPr="00D72E8A" w:rsidRDefault="00D72E8A" w:rsidP="00D72E8A">
      <w:pPr>
        <w:ind w:firstLine="851"/>
        <w:jc w:val="both"/>
        <w:rPr>
          <w:snapToGrid w:val="0"/>
          <w:sz w:val="28"/>
          <w:szCs w:val="28"/>
        </w:rPr>
      </w:pPr>
      <w:r w:rsidRPr="00D72E8A">
        <w:rPr>
          <w:snapToGrid w:val="0"/>
          <w:sz w:val="28"/>
          <w:szCs w:val="28"/>
        </w:rPr>
        <w:t>Данные расходы эксперты считают экономически обоснованными</w:t>
      </w:r>
      <w:r w:rsidRPr="00D72E8A">
        <w:rPr>
          <w:snapToGrid w:val="0"/>
          <w:sz w:val="28"/>
          <w:szCs w:val="28"/>
        </w:rPr>
        <w:br/>
        <w:t>и предлагают к включению в НВВ предприятия на 2022 год.</w:t>
      </w:r>
    </w:p>
    <w:p w14:paraId="5FBCACE7" w14:textId="77777777" w:rsidR="00D72E8A" w:rsidRPr="00D72E8A" w:rsidRDefault="00D72E8A" w:rsidP="00D72E8A">
      <w:pPr>
        <w:ind w:firstLine="851"/>
        <w:jc w:val="both"/>
        <w:rPr>
          <w:snapToGrid w:val="0"/>
          <w:sz w:val="28"/>
          <w:szCs w:val="28"/>
        </w:rPr>
      </w:pPr>
      <w:r w:rsidRPr="00D72E8A">
        <w:rPr>
          <w:snapToGrid w:val="0"/>
          <w:sz w:val="28"/>
          <w:szCs w:val="28"/>
        </w:rPr>
        <w:t xml:space="preserve">Расходы в размере 31 тыс. руб., не подтвержденные предприятием документально, подлежат исключению из НВВ на 2022 год, как экономически необоснованные. </w:t>
      </w:r>
    </w:p>
    <w:p w14:paraId="64420956" w14:textId="77777777" w:rsidR="00D72E8A" w:rsidRPr="00D72E8A" w:rsidRDefault="00D72E8A" w:rsidP="00D72E8A">
      <w:pPr>
        <w:rPr>
          <w:snapToGrid w:val="0"/>
          <w:sz w:val="28"/>
          <w:szCs w:val="28"/>
        </w:rPr>
      </w:pPr>
      <w:bookmarkStart w:id="131" w:name="_Toc21094958"/>
      <w:bookmarkStart w:id="132" w:name="_Toc24891735"/>
    </w:p>
    <w:p w14:paraId="546D05E7" w14:textId="77777777" w:rsidR="00D72E8A" w:rsidRPr="00D72E8A" w:rsidRDefault="00D72E8A" w:rsidP="00D72E8A">
      <w:pPr>
        <w:keepNext/>
        <w:keepLines/>
        <w:jc w:val="center"/>
        <w:outlineLvl w:val="1"/>
        <w:rPr>
          <w:rFonts w:eastAsia="Calibri"/>
          <w:b/>
          <w:sz w:val="28"/>
          <w:szCs w:val="28"/>
          <w:lang w:eastAsia="en-US"/>
        </w:rPr>
      </w:pPr>
      <w:bookmarkStart w:id="133" w:name="_Toc21094924"/>
      <w:bookmarkStart w:id="134" w:name="_Toc24891736"/>
      <w:bookmarkEnd w:id="131"/>
      <w:bookmarkEnd w:id="132"/>
      <w:r w:rsidRPr="00D72E8A">
        <w:rPr>
          <w:rFonts w:eastAsia="Calibri"/>
          <w:b/>
          <w:sz w:val="28"/>
          <w:szCs w:val="28"/>
          <w:lang w:eastAsia="en-US"/>
        </w:rPr>
        <w:t>Налог на прибыль</w:t>
      </w:r>
      <w:bookmarkEnd w:id="133"/>
      <w:bookmarkEnd w:id="134"/>
    </w:p>
    <w:p w14:paraId="75884AB4" w14:textId="77777777" w:rsidR="00D72E8A" w:rsidRPr="00D72E8A" w:rsidRDefault="00D72E8A" w:rsidP="00D72E8A">
      <w:pPr>
        <w:ind w:firstLine="851"/>
        <w:jc w:val="both"/>
        <w:rPr>
          <w:snapToGrid w:val="0"/>
          <w:sz w:val="28"/>
          <w:szCs w:val="28"/>
        </w:rPr>
      </w:pPr>
    </w:p>
    <w:p w14:paraId="08A6C8CA" w14:textId="77777777" w:rsidR="00D72E8A" w:rsidRPr="00D72E8A" w:rsidRDefault="00D72E8A" w:rsidP="00D72E8A">
      <w:pPr>
        <w:ind w:firstLine="709"/>
        <w:jc w:val="both"/>
        <w:rPr>
          <w:bCs/>
          <w:snapToGrid w:val="0"/>
          <w:sz w:val="28"/>
          <w:szCs w:val="28"/>
        </w:rPr>
      </w:pPr>
      <w:r w:rsidRPr="00D72E8A">
        <w:rPr>
          <w:bCs/>
          <w:snapToGrid w:val="0"/>
          <w:sz w:val="28"/>
          <w:szCs w:val="28"/>
        </w:rPr>
        <w:t xml:space="preserve">Предприятием не заявлены расходы по данной статье. </w:t>
      </w:r>
    </w:p>
    <w:p w14:paraId="0171A85B" w14:textId="77777777" w:rsidR="00D72E8A" w:rsidRPr="00D72E8A" w:rsidRDefault="00D72E8A" w:rsidP="00D72E8A">
      <w:pPr>
        <w:ind w:firstLine="709"/>
        <w:jc w:val="both"/>
        <w:rPr>
          <w:snapToGrid w:val="0"/>
          <w:sz w:val="28"/>
          <w:szCs w:val="28"/>
        </w:rPr>
      </w:pPr>
    </w:p>
    <w:p w14:paraId="00545CAA" w14:textId="77777777" w:rsidR="00D72E8A" w:rsidRPr="00D72E8A" w:rsidRDefault="00D72E8A" w:rsidP="00D72E8A">
      <w:pPr>
        <w:keepNext/>
        <w:keepLines/>
        <w:jc w:val="center"/>
        <w:outlineLvl w:val="1"/>
        <w:rPr>
          <w:rFonts w:eastAsia="Calibri"/>
          <w:b/>
          <w:sz w:val="28"/>
          <w:szCs w:val="28"/>
          <w:lang w:eastAsia="en-US"/>
        </w:rPr>
      </w:pPr>
      <w:bookmarkStart w:id="135" w:name="_Toc21094961"/>
      <w:bookmarkStart w:id="136" w:name="_Toc24891737"/>
      <w:r w:rsidRPr="00D72E8A">
        <w:rPr>
          <w:rFonts w:eastAsia="Calibri"/>
          <w:b/>
          <w:sz w:val="28"/>
          <w:szCs w:val="28"/>
          <w:lang w:eastAsia="en-US"/>
        </w:rPr>
        <w:t>Прибыль</w:t>
      </w:r>
    </w:p>
    <w:p w14:paraId="3F73A2AD" w14:textId="77777777" w:rsidR="00D72E8A" w:rsidRPr="00D72E8A" w:rsidRDefault="00D72E8A" w:rsidP="00D72E8A">
      <w:pPr>
        <w:rPr>
          <w:snapToGrid w:val="0"/>
          <w:sz w:val="28"/>
          <w:szCs w:val="28"/>
          <w:lang w:eastAsia="en-US"/>
        </w:rPr>
      </w:pPr>
    </w:p>
    <w:p w14:paraId="52349FAC" w14:textId="77777777" w:rsidR="00D72E8A" w:rsidRPr="00D72E8A" w:rsidRDefault="00D72E8A" w:rsidP="00D72E8A">
      <w:pPr>
        <w:tabs>
          <w:tab w:val="left" w:pos="1890"/>
        </w:tabs>
        <w:ind w:firstLine="709"/>
        <w:jc w:val="both"/>
        <w:rPr>
          <w:bCs/>
          <w:snapToGrid w:val="0"/>
          <w:sz w:val="28"/>
          <w:szCs w:val="28"/>
        </w:rPr>
      </w:pPr>
      <w:r w:rsidRPr="00D72E8A">
        <w:rPr>
          <w:bCs/>
          <w:snapToGrid w:val="0"/>
          <w:sz w:val="28"/>
          <w:szCs w:val="28"/>
        </w:rPr>
        <w:t xml:space="preserve">Предприятием не заявлены расходы по данной статье. </w:t>
      </w:r>
    </w:p>
    <w:p w14:paraId="47DE6F3D" w14:textId="77777777" w:rsidR="00D72E8A" w:rsidRPr="00D72E8A" w:rsidRDefault="00D72E8A" w:rsidP="00D72E8A">
      <w:pPr>
        <w:tabs>
          <w:tab w:val="left" w:pos="1890"/>
        </w:tabs>
        <w:ind w:firstLine="709"/>
        <w:jc w:val="both"/>
        <w:rPr>
          <w:bCs/>
          <w:snapToGrid w:val="0"/>
          <w:sz w:val="28"/>
          <w:szCs w:val="28"/>
        </w:rPr>
      </w:pPr>
    </w:p>
    <w:p w14:paraId="3B5E4443" w14:textId="77777777" w:rsidR="00D72E8A" w:rsidRPr="00D72E8A" w:rsidRDefault="00D72E8A" w:rsidP="00D72E8A">
      <w:pPr>
        <w:keepNext/>
        <w:keepLines/>
        <w:jc w:val="center"/>
        <w:outlineLvl w:val="1"/>
        <w:rPr>
          <w:rFonts w:eastAsia="Calibri"/>
          <w:b/>
          <w:sz w:val="28"/>
          <w:szCs w:val="28"/>
          <w:lang w:eastAsia="en-US"/>
        </w:rPr>
      </w:pPr>
      <w:r w:rsidRPr="00D72E8A">
        <w:rPr>
          <w:rFonts w:eastAsia="Calibri"/>
          <w:b/>
          <w:sz w:val="28"/>
          <w:szCs w:val="28"/>
          <w:lang w:eastAsia="en-US"/>
        </w:rPr>
        <w:t>Корректировка с целью учета отклонения фактических значений параметров расчета тарифов от значений, учтенных</w:t>
      </w:r>
    </w:p>
    <w:p w14:paraId="2A6D94A9" w14:textId="77777777" w:rsidR="00D72E8A" w:rsidRPr="00D72E8A" w:rsidRDefault="00D72E8A" w:rsidP="00D72E8A">
      <w:pPr>
        <w:keepNext/>
        <w:keepLines/>
        <w:jc w:val="center"/>
        <w:outlineLvl w:val="1"/>
        <w:rPr>
          <w:rFonts w:eastAsia="Calibri"/>
          <w:b/>
          <w:sz w:val="28"/>
          <w:szCs w:val="28"/>
          <w:lang w:eastAsia="en-US"/>
        </w:rPr>
      </w:pPr>
      <w:r w:rsidRPr="00D72E8A">
        <w:rPr>
          <w:rFonts w:eastAsia="Calibri"/>
          <w:b/>
          <w:sz w:val="28"/>
          <w:szCs w:val="28"/>
          <w:lang w:eastAsia="en-US"/>
        </w:rPr>
        <w:t xml:space="preserve"> при установлении тарифов на тепловую энергию</w:t>
      </w:r>
      <w:bookmarkEnd w:id="135"/>
      <w:bookmarkEnd w:id="136"/>
    </w:p>
    <w:p w14:paraId="48ECD476" w14:textId="77777777" w:rsidR="00D72E8A" w:rsidRPr="00D72E8A" w:rsidRDefault="00D72E8A" w:rsidP="00D72E8A">
      <w:pPr>
        <w:ind w:firstLine="709"/>
        <w:jc w:val="both"/>
        <w:rPr>
          <w:snapToGrid w:val="0"/>
          <w:sz w:val="28"/>
          <w:szCs w:val="28"/>
        </w:rPr>
      </w:pPr>
    </w:p>
    <w:p w14:paraId="409F8E21" w14:textId="77777777" w:rsidR="00D72E8A" w:rsidRPr="00D72E8A" w:rsidRDefault="00D72E8A" w:rsidP="00D72E8A">
      <w:pPr>
        <w:ind w:firstLine="709"/>
        <w:jc w:val="both"/>
        <w:rPr>
          <w:snapToGrid w:val="0"/>
          <w:sz w:val="28"/>
          <w:szCs w:val="28"/>
        </w:rPr>
      </w:pPr>
      <w:r w:rsidRPr="00D72E8A">
        <w:rPr>
          <w:snapToGrid w:val="0"/>
          <w:sz w:val="28"/>
          <w:szCs w:val="28"/>
        </w:rPr>
        <w:t>В соответствии с п. 12 Методических указаний, утвержденных приказом ФСТ России от 13.06.2013 № 760-э «Об утверждении Методических указаний по расчету регулируемых цен (тарифов) в сфере теплоснабжения»,</w:t>
      </w:r>
      <w:r w:rsidRPr="00D72E8A">
        <w:rPr>
          <w:snapToGrid w:val="0"/>
          <w:sz w:val="28"/>
          <w:szCs w:val="28"/>
        </w:rPr>
        <w:br/>
        <w:t>если регулируемая организация в течение расчетного периода регулирования понесла экономически обоснованные расходы, не учтенные органом регулирования при установлении для нее регулируемых цен (тарифов),</w:t>
      </w:r>
      <w:r w:rsidRPr="00D72E8A">
        <w:rPr>
          <w:snapToGrid w:val="0"/>
          <w:sz w:val="28"/>
          <w:szCs w:val="28"/>
        </w:rPr>
        <w:br/>
        <w:t>то такие экономически обоснованные расходы регулируемой организации включаются органом регулирования в необходимую валовую выручку независимо от достигнутого ею финансового результата.</w:t>
      </w:r>
    </w:p>
    <w:p w14:paraId="441C6AF8" w14:textId="77777777" w:rsidR="00D72E8A" w:rsidRPr="00D72E8A" w:rsidRDefault="00D72E8A" w:rsidP="00D72E8A">
      <w:pPr>
        <w:ind w:firstLine="709"/>
        <w:jc w:val="both"/>
        <w:rPr>
          <w:snapToGrid w:val="0"/>
          <w:sz w:val="28"/>
          <w:szCs w:val="28"/>
        </w:rPr>
      </w:pPr>
      <w:r w:rsidRPr="00D72E8A">
        <w:rPr>
          <w:snapToGrid w:val="0"/>
          <w:sz w:val="28"/>
          <w:szCs w:val="28"/>
        </w:rPr>
        <w:t xml:space="preserve">В соответствии с п. 52 Методических указаний Размер корректировки необходимой валовой выручки, осуществляемой с целью учета отклонения фактических значений параметров расчета тарифов от значений, учтенных </w:t>
      </w:r>
      <w:r w:rsidRPr="00D72E8A">
        <w:rPr>
          <w:snapToGrid w:val="0"/>
          <w:sz w:val="28"/>
          <w:szCs w:val="28"/>
        </w:rPr>
        <w:br/>
        <w:t>при установлении тарифов, рассчитывается по формуле (22) с применением данных за последний расчетный период регулирования, по которому имеются фактические значения.</w:t>
      </w:r>
    </w:p>
    <w:p w14:paraId="114083EA" w14:textId="77777777" w:rsidR="00D72E8A" w:rsidRPr="00D72E8A" w:rsidRDefault="00D72E8A" w:rsidP="00D72E8A">
      <w:pPr>
        <w:ind w:firstLine="709"/>
        <w:rPr>
          <w:rFonts w:eastAsia="Calibri"/>
          <w:snapToGrid w:val="0"/>
          <w:sz w:val="28"/>
          <w:szCs w:val="28"/>
        </w:rPr>
      </w:pPr>
    </w:p>
    <w:p w14:paraId="731156FC" w14:textId="7744753E" w:rsidR="00D72E8A" w:rsidRPr="00D72E8A" w:rsidRDefault="00D72E8A" w:rsidP="00D72E8A">
      <w:pPr>
        <w:autoSpaceDE w:val="0"/>
        <w:autoSpaceDN w:val="0"/>
        <w:adjustRightInd w:val="0"/>
        <w:jc w:val="center"/>
        <w:rPr>
          <w:rFonts w:eastAsia="Calibri"/>
          <w:snapToGrid w:val="0"/>
          <w:sz w:val="28"/>
          <w:szCs w:val="28"/>
        </w:rPr>
      </w:pPr>
      <w:r w:rsidRPr="00D72E8A">
        <w:rPr>
          <w:rFonts w:eastAsia="Calibri"/>
          <w:noProof/>
          <w:snapToGrid w:val="0"/>
          <w:position w:val="-12"/>
          <w:sz w:val="28"/>
          <w:szCs w:val="28"/>
        </w:rPr>
        <w:drawing>
          <wp:inline distT="0" distB="0" distL="0" distR="0" wp14:anchorId="7792F2C8" wp14:editId="10DFDD96">
            <wp:extent cx="2276475" cy="342900"/>
            <wp:effectExtent l="0" t="0" r="9525" b="0"/>
            <wp:docPr id="8" name="Рисунок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2276475" cy="342900"/>
                    </a:xfrm>
                    <a:prstGeom prst="rect">
                      <a:avLst/>
                    </a:prstGeom>
                    <a:noFill/>
                    <a:ln>
                      <a:noFill/>
                    </a:ln>
                  </pic:spPr>
                </pic:pic>
              </a:graphicData>
            </a:graphic>
          </wp:inline>
        </w:drawing>
      </w:r>
      <w:r w:rsidRPr="00D72E8A">
        <w:rPr>
          <w:rFonts w:eastAsia="Calibri"/>
          <w:snapToGrid w:val="0"/>
          <w:sz w:val="28"/>
          <w:szCs w:val="28"/>
        </w:rPr>
        <w:t xml:space="preserve"> (тыс. руб.), (22)</w:t>
      </w:r>
    </w:p>
    <w:p w14:paraId="7B42FD7A" w14:textId="77777777" w:rsidR="00D72E8A" w:rsidRPr="00D72E8A" w:rsidRDefault="00D72E8A" w:rsidP="00D72E8A">
      <w:pPr>
        <w:autoSpaceDE w:val="0"/>
        <w:autoSpaceDN w:val="0"/>
        <w:adjustRightInd w:val="0"/>
        <w:ind w:firstLine="709"/>
        <w:jc w:val="both"/>
        <w:rPr>
          <w:rFonts w:eastAsia="Calibri"/>
          <w:snapToGrid w:val="0"/>
          <w:sz w:val="28"/>
          <w:szCs w:val="28"/>
        </w:rPr>
      </w:pPr>
    </w:p>
    <w:p w14:paraId="54031BF1" w14:textId="77777777" w:rsidR="00D72E8A" w:rsidRPr="00D72E8A" w:rsidRDefault="00D72E8A" w:rsidP="00D72E8A">
      <w:pPr>
        <w:ind w:firstLine="709"/>
        <w:jc w:val="both"/>
        <w:rPr>
          <w:snapToGrid w:val="0"/>
          <w:sz w:val="28"/>
          <w:szCs w:val="28"/>
        </w:rPr>
      </w:pPr>
      <w:r w:rsidRPr="00D72E8A">
        <w:rPr>
          <w:snapToGrid w:val="0"/>
          <w:sz w:val="28"/>
          <w:szCs w:val="28"/>
        </w:rPr>
        <w:t>где:</w:t>
      </w:r>
    </w:p>
    <w:p w14:paraId="1653D8AD" w14:textId="6AE3E7F2" w:rsidR="00D72E8A" w:rsidRPr="00D72E8A" w:rsidRDefault="00D72E8A" w:rsidP="00D72E8A">
      <w:pPr>
        <w:ind w:firstLine="709"/>
        <w:jc w:val="both"/>
        <w:rPr>
          <w:snapToGrid w:val="0"/>
          <w:sz w:val="28"/>
          <w:szCs w:val="28"/>
        </w:rPr>
      </w:pPr>
      <w:r w:rsidRPr="00D72E8A">
        <w:rPr>
          <w:noProof/>
          <w:snapToGrid w:val="0"/>
          <w:sz w:val="28"/>
          <w:szCs w:val="28"/>
        </w:rPr>
        <w:drawing>
          <wp:inline distT="0" distB="0" distL="0" distR="0" wp14:anchorId="5B78CBA1" wp14:editId="26FD9FB0">
            <wp:extent cx="819150" cy="342900"/>
            <wp:effectExtent l="0" t="0" r="0" b="0"/>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819150" cy="342900"/>
                    </a:xfrm>
                    <a:prstGeom prst="rect">
                      <a:avLst/>
                    </a:prstGeom>
                    <a:noFill/>
                    <a:ln>
                      <a:noFill/>
                    </a:ln>
                  </pic:spPr>
                </pic:pic>
              </a:graphicData>
            </a:graphic>
          </wp:inline>
        </w:drawing>
      </w:r>
      <w:r w:rsidRPr="00D72E8A">
        <w:rPr>
          <w:snapToGrid w:val="0"/>
          <w:sz w:val="28"/>
          <w:szCs w:val="28"/>
        </w:rPr>
        <w:t xml:space="preserve"> - размер корректировки необходимой валовой выручки </w:t>
      </w:r>
      <w:r w:rsidRPr="00D72E8A">
        <w:rPr>
          <w:snapToGrid w:val="0"/>
          <w:sz w:val="28"/>
          <w:szCs w:val="28"/>
        </w:rPr>
        <w:br/>
        <w:t>по результатам (i-2)-го года;</w:t>
      </w:r>
    </w:p>
    <w:p w14:paraId="29AC1C72" w14:textId="5E50732D" w:rsidR="00D72E8A" w:rsidRPr="00D72E8A" w:rsidRDefault="00D72E8A" w:rsidP="00D72E8A">
      <w:pPr>
        <w:ind w:firstLine="709"/>
        <w:jc w:val="both"/>
        <w:rPr>
          <w:snapToGrid w:val="0"/>
          <w:sz w:val="28"/>
          <w:szCs w:val="28"/>
        </w:rPr>
      </w:pPr>
      <w:r w:rsidRPr="00D72E8A">
        <w:rPr>
          <w:noProof/>
          <w:snapToGrid w:val="0"/>
          <w:sz w:val="28"/>
          <w:szCs w:val="28"/>
        </w:rPr>
        <w:drawing>
          <wp:inline distT="0" distB="0" distL="0" distR="0" wp14:anchorId="4428CBC2" wp14:editId="0CF2EBE5">
            <wp:extent cx="695325" cy="342900"/>
            <wp:effectExtent l="0" t="0" r="9525"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695325" cy="342900"/>
                    </a:xfrm>
                    <a:prstGeom prst="rect">
                      <a:avLst/>
                    </a:prstGeom>
                    <a:noFill/>
                    <a:ln>
                      <a:noFill/>
                    </a:ln>
                  </pic:spPr>
                </pic:pic>
              </a:graphicData>
            </a:graphic>
          </wp:inline>
        </w:drawing>
      </w:r>
      <w:r w:rsidRPr="00D72E8A">
        <w:rPr>
          <w:snapToGrid w:val="0"/>
          <w:sz w:val="28"/>
          <w:szCs w:val="28"/>
        </w:rPr>
        <w:t xml:space="preserve"> - фактическая величина необходимой валовой выручки </w:t>
      </w:r>
      <w:r w:rsidRPr="00D72E8A">
        <w:rPr>
          <w:snapToGrid w:val="0"/>
          <w:sz w:val="28"/>
          <w:szCs w:val="28"/>
        </w:rPr>
        <w:br/>
        <w:t xml:space="preserve">в (i-2)-м году, определяемая на основе фактических значений параметров расчета тарифов взамен прогнозных, в том числе с учетом фактического объема полезного отпуска соответствующего вида продукции (услуг), определяемая в соответствии с </w:t>
      </w:r>
      <w:hyperlink r:id="rId23" w:history="1">
        <w:r w:rsidRPr="00D72E8A">
          <w:rPr>
            <w:snapToGrid w:val="0"/>
            <w:sz w:val="28"/>
            <w:szCs w:val="28"/>
          </w:rPr>
          <w:t>пунктом 55</w:t>
        </w:r>
      </w:hyperlink>
      <w:r w:rsidRPr="00D72E8A">
        <w:rPr>
          <w:snapToGrid w:val="0"/>
          <w:sz w:val="28"/>
          <w:szCs w:val="28"/>
        </w:rPr>
        <w:t xml:space="preserve"> настоящих Методических указаний;</w:t>
      </w:r>
    </w:p>
    <w:p w14:paraId="4ACC12B6" w14:textId="77777777" w:rsidR="00D72E8A" w:rsidRPr="00D72E8A" w:rsidRDefault="00D72E8A" w:rsidP="00D72E8A">
      <w:pPr>
        <w:ind w:firstLine="709"/>
        <w:jc w:val="both"/>
        <w:rPr>
          <w:snapToGrid w:val="0"/>
          <w:sz w:val="28"/>
          <w:szCs w:val="28"/>
        </w:rPr>
      </w:pPr>
      <w:r w:rsidRPr="00D72E8A">
        <w:rPr>
          <w:snapToGrid w:val="0"/>
          <w:sz w:val="28"/>
          <w:szCs w:val="28"/>
        </w:rPr>
        <w:t xml:space="preserve">ТВi-2 - выручка от реализации товаров (услуг) по регулируемому виду деятельности в (i-2)-м году, определяемая исходя из фактического объема полезного отпуска соответствующего вида продукции (услуг) в (i-2)-м году </w:t>
      </w:r>
      <w:r w:rsidRPr="00D72E8A">
        <w:rPr>
          <w:snapToGrid w:val="0"/>
          <w:sz w:val="28"/>
          <w:szCs w:val="28"/>
        </w:rPr>
        <w:br/>
        <w:t xml:space="preserve">и тарифов, установленных в соответствии с </w:t>
      </w:r>
      <w:hyperlink r:id="rId24" w:history="1">
        <w:r w:rsidRPr="00D72E8A">
          <w:rPr>
            <w:snapToGrid w:val="0"/>
            <w:sz w:val="28"/>
            <w:szCs w:val="28"/>
          </w:rPr>
          <w:t>главой IX</w:t>
        </w:r>
      </w:hyperlink>
      <w:r w:rsidRPr="00D72E8A">
        <w:rPr>
          <w:snapToGrid w:val="0"/>
          <w:sz w:val="28"/>
          <w:szCs w:val="28"/>
        </w:rPr>
        <w:t xml:space="preserve"> настоящих Методических указаний на (i-2)-й год, без учета уровня собираемости платежей.</w:t>
      </w:r>
    </w:p>
    <w:p w14:paraId="11F6AD08" w14:textId="77777777" w:rsidR="00D72E8A" w:rsidRPr="00D72E8A" w:rsidRDefault="00D72E8A" w:rsidP="00D72E8A">
      <w:pPr>
        <w:ind w:firstLine="709"/>
        <w:jc w:val="both"/>
        <w:rPr>
          <w:snapToGrid w:val="0"/>
          <w:sz w:val="28"/>
          <w:szCs w:val="28"/>
          <w:lang w:eastAsia="en-US"/>
        </w:rPr>
      </w:pPr>
      <w:r w:rsidRPr="00D72E8A">
        <w:rPr>
          <w:snapToGrid w:val="0"/>
          <w:sz w:val="28"/>
          <w:szCs w:val="28"/>
          <w:lang w:eastAsia="en-US"/>
        </w:rPr>
        <w:t>В соответствии с пунктом 52 Методических указаний, утвержденных приказом ФСТ России от 13.06.2013 № 760-э «Об утверждении Методических указаний по расчету регулируемых цен (тарифов) в сфере теплоснабжения», размер корректировки необходимой валовой выручки, осуществляемой</w:t>
      </w:r>
      <w:r w:rsidRPr="00D72E8A">
        <w:rPr>
          <w:snapToGrid w:val="0"/>
          <w:sz w:val="28"/>
          <w:szCs w:val="28"/>
          <w:lang w:eastAsia="en-US"/>
        </w:rPr>
        <w:br/>
        <w:t>с целью учета отклонения фактических значений параметров расчета тарифов от значений, учтенных при установлении тарифов, рассчитывается</w:t>
      </w:r>
      <w:r w:rsidRPr="00D72E8A">
        <w:rPr>
          <w:snapToGrid w:val="0"/>
          <w:sz w:val="28"/>
          <w:szCs w:val="28"/>
          <w:lang w:eastAsia="en-US"/>
        </w:rPr>
        <w:br/>
      </w:r>
      <w:r w:rsidRPr="00D72E8A">
        <w:rPr>
          <w:snapToGrid w:val="0"/>
          <w:sz w:val="28"/>
          <w:szCs w:val="28"/>
          <w:lang w:eastAsia="en-US"/>
        </w:rPr>
        <w:lastRenderedPageBreak/>
        <w:t xml:space="preserve">как разница между фактической необходимой валовой выручкой и товарной выручкой предприятия, рассчитанной как произведение фактического полезного отпуска и утвержденного тарифа. </w:t>
      </w:r>
    </w:p>
    <w:p w14:paraId="3F58C860" w14:textId="77777777" w:rsidR="00D72E8A" w:rsidRPr="00D72E8A" w:rsidRDefault="00D72E8A" w:rsidP="00D72E8A">
      <w:pPr>
        <w:ind w:firstLine="709"/>
        <w:jc w:val="both"/>
        <w:rPr>
          <w:snapToGrid w:val="0"/>
          <w:sz w:val="28"/>
          <w:szCs w:val="28"/>
          <w:lang w:eastAsia="en-US"/>
        </w:rPr>
      </w:pPr>
      <w:r w:rsidRPr="00D72E8A">
        <w:rPr>
          <w:snapToGrid w:val="0"/>
          <w:sz w:val="28"/>
          <w:szCs w:val="28"/>
          <w:lang w:eastAsia="en-US"/>
        </w:rPr>
        <w:t>В расчёт фактической необходимой валовой выручки, согласно Методическим указаниям, включаются:</w:t>
      </w:r>
    </w:p>
    <w:p w14:paraId="4C0BD4C1" w14:textId="77777777" w:rsidR="00D72E8A" w:rsidRPr="00D72E8A" w:rsidRDefault="00D72E8A" w:rsidP="00D72E8A">
      <w:pPr>
        <w:ind w:firstLine="709"/>
        <w:jc w:val="both"/>
        <w:rPr>
          <w:snapToGrid w:val="0"/>
          <w:sz w:val="28"/>
          <w:szCs w:val="28"/>
        </w:rPr>
      </w:pPr>
      <w:r w:rsidRPr="00D72E8A">
        <w:rPr>
          <w:snapToGrid w:val="0"/>
          <w:sz w:val="28"/>
          <w:szCs w:val="28"/>
        </w:rPr>
        <w:t>- операционные расходы предприятия на уровне базовых значений (согласно пункту 55 Методических указаний);</w:t>
      </w:r>
    </w:p>
    <w:p w14:paraId="7CEDCDB2" w14:textId="77777777" w:rsidR="00D72E8A" w:rsidRPr="00D72E8A" w:rsidRDefault="00D72E8A" w:rsidP="00D72E8A">
      <w:pPr>
        <w:ind w:firstLine="709"/>
        <w:jc w:val="both"/>
        <w:rPr>
          <w:snapToGrid w:val="0"/>
          <w:sz w:val="28"/>
          <w:szCs w:val="28"/>
        </w:rPr>
      </w:pPr>
      <w:r w:rsidRPr="00D72E8A">
        <w:rPr>
          <w:snapToGrid w:val="0"/>
          <w:sz w:val="28"/>
          <w:szCs w:val="28"/>
        </w:rPr>
        <w:t>- неподконтрольные расходы на основании документально подтвержденных, имевших место фактических расходов;</w:t>
      </w:r>
    </w:p>
    <w:p w14:paraId="49F920D9" w14:textId="77777777" w:rsidR="00D72E8A" w:rsidRPr="00D72E8A" w:rsidRDefault="00D72E8A" w:rsidP="00D72E8A">
      <w:pPr>
        <w:ind w:firstLine="709"/>
        <w:jc w:val="both"/>
        <w:rPr>
          <w:snapToGrid w:val="0"/>
          <w:sz w:val="28"/>
          <w:szCs w:val="28"/>
        </w:rPr>
      </w:pPr>
      <w:r w:rsidRPr="00D72E8A">
        <w:rPr>
          <w:snapToGrid w:val="0"/>
          <w:sz w:val="28"/>
          <w:szCs w:val="28"/>
        </w:rPr>
        <w:t xml:space="preserve">- расходы на приобретение энергетических ресурсов, холодной воды, теплоносителя, исходя из фактических значений параметров расчета тарифов, как произведение планового объема приобретаемых ресурсов </w:t>
      </w:r>
      <w:r w:rsidRPr="00D72E8A">
        <w:rPr>
          <w:snapToGrid w:val="0"/>
          <w:sz w:val="28"/>
          <w:szCs w:val="28"/>
        </w:rPr>
        <w:br/>
        <w:t>и фактической цены таких ресурсов, скорректированных на изменение объема полезного отпуска (согласно пункту 56 Методических указаний);</w:t>
      </w:r>
    </w:p>
    <w:p w14:paraId="756DEFFB" w14:textId="77777777" w:rsidR="00D72E8A" w:rsidRPr="00D72E8A" w:rsidRDefault="00D72E8A" w:rsidP="00D72E8A">
      <w:pPr>
        <w:ind w:firstLine="709"/>
        <w:jc w:val="both"/>
        <w:rPr>
          <w:snapToGrid w:val="0"/>
          <w:sz w:val="28"/>
          <w:szCs w:val="28"/>
        </w:rPr>
      </w:pPr>
      <w:r w:rsidRPr="00D72E8A">
        <w:rPr>
          <w:snapToGrid w:val="0"/>
          <w:sz w:val="28"/>
          <w:szCs w:val="28"/>
        </w:rPr>
        <w:t xml:space="preserve">- расходы на топливо, как произведение планового удельного расхода условного топлива, фактического отпуска тепловой энергии с коллекторов </w:t>
      </w:r>
      <w:r w:rsidRPr="00D72E8A">
        <w:rPr>
          <w:snapToGrid w:val="0"/>
          <w:sz w:val="28"/>
          <w:szCs w:val="28"/>
        </w:rPr>
        <w:br/>
        <w:t>и фактической цены условного топлива;</w:t>
      </w:r>
    </w:p>
    <w:p w14:paraId="159C7782" w14:textId="77777777" w:rsidR="00D72E8A" w:rsidRPr="00D72E8A" w:rsidRDefault="00D72E8A" w:rsidP="00D72E8A">
      <w:pPr>
        <w:ind w:firstLine="709"/>
        <w:jc w:val="both"/>
        <w:rPr>
          <w:snapToGrid w:val="0"/>
          <w:sz w:val="28"/>
          <w:szCs w:val="28"/>
        </w:rPr>
      </w:pPr>
      <w:r w:rsidRPr="00D72E8A">
        <w:rPr>
          <w:snapToGrid w:val="0"/>
          <w:sz w:val="28"/>
          <w:szCs w:val="28"/>
        </w:rPr>
        <w:t>- фактическая прибыль.</w:t>
      </w:r>
    </w:p>
    <w:p w14:paraId="2EA16B81" w14:textId="77777777" w:rsidR="00D72E8A" w:rsidRPr="00D72E8A" w:rsidRDefault="00D72E8A" w:rsidP="00D72E8A">
      <w:pPr>
        <w:ind w:firstLine="709"/>
        <w:jc w:val="both"/>
        <w:rPr>
          <w:snapToGrid w:val="0"/>
          <w:sz w:val="28"/>
          <w:szCs w:val="28"/>
        </w:rPr>
      </w:pPr>
      <w:r w:rsidRPr="00D72E8A">
        <w:rPr>
          <w:snapToGrid w:val="0"/>
          <w:sz w:val="28"/>
          <w:szCs w:val="28"/>
        </w:rPr>
        <w:t xml:space="preserve">Фактическая необходимая валовая выручка (необходимая валовая выручка на основе фактических значений параметров взамен прогнозных) </w:t>
      </w:r>
      <w:r w:rsidRPr="00D72E8A">
        <w:rPr>
          <w:snapToGrid w:val="0"/>
          <w:sz w:val="28"/>
          <w:szCs w:val="28"/>
        </w:rPr>
        <w:br/>
        <w:t>на реализацию тепловой энергии, с учетом нормативных показателей, рассчитана экспертами по группам статей.</w:t>
      </w:r>
    </w:p>
    <w:p w14:paraId="01A5ECF6" w14:textId="77777777" w:rsidR="00D72E8A" w:rsidRPr="00D72E8A" w:rsidRDefault="00D72E8A" w:rsidP="00D72E8A">
      <w:pPr>
        <w:ind w:firstLine="709"/>
        <w:jc w:val="both"/>
        <w:rPr>
          <w:snapToGrid w:val="0"/>
          <w:sz w:val="28"/>
          <w:szCs w:val="28"/>
        </w:rPr>
      </w:pPr>
      <w:r w:rsidRPr="00D72E8A">
        <w:rPr>
          <w:snapToGrid w:val="0"/>
          <w:sz w:val="28"/>
          <w:szCs w:val="28"/>
        </w:rPr>
        <w:t xml:space="preserve">1. Операционные расходы, за 2020 год принимаются экспертами </w:t>
      </w:r>
      <w:r w:rsidRPr="00D72E8A">
        <w:rPr>
          <w:snapToGrid w:val="0"/>
          <w:sz w:val="28"/>
          <w:szCs w:val="28"/>
        </w:rPr>
        <w:br/>
        <w:t>на уровне базовых значений (согласно пункту 56 Методических указаний).</w:t>
      </w:r>
    </w:p>
    <w:p w14:paraId="55805C94" w14:textId="77777777" w:rsidR="00D72E8A" w:rsidRPr="00D72E8A" w:rsidRDefault="00D72E8A" w:rsidP="00D72E8A">
      <w:pPr>
        <w:ind w:firstLine="709"/>
        <w:jc w:val="both"/>
        <w:rPr>
          <w:snapToGrid w:val="0"/>
          <w:sz w:val="28"/>
          <w:szCs w:val="28"/>
        </w:rPr>
      </w:pPr>
      <w:r w:rsidRPr="00D72E8A">
        <w:rPr>
          <w:snapToGrid w:val="0"/>
          <w:sz w:val="28"/>
          <w:szCs w:val="28"/>
        </w:rPr>
        <w:t xml:space="preserve">2. Неподконтрольные расходы (расходы на оплату услуг, оказываемых организациями, осуществляющими регулируемые виды деятельности, арендная плата, расходы на уплату налогов, сборов и других обязательных платежей, отчисления на социальные нужды, амортизация), проанализированы экспертами на предмет документального подтверждения и фактического отражения в бухгалтерском учете. В целях формирования НВВ на основе фактических значений параметров взамен прогнозных, учитываются фактически произведенные в 2020 году неподконтрольные расходы </w:t>
      </w:r>
      <w:r w:rsidRPr="00D72E8A">
        <w:rPr>
          <w:snapToGrid w:val="0"/>
          <w:sz w:val="28"/>
          <w:szCs w:val="28"/>
        </w:rPr>
        <w:br/>
        <w:t>(в соответствии с п. 39 Методических указаний).</w:t>
      </w:r>
    </w:p>
    <w:p w14:paraId="386C70FC" w14:textId="77777777" w:rsidR="00D72E8A" w:rsidRPr="00D72E8A" w:rsidRDefault="00D72E8A" w:rsidP="00D72E8A">
      <w:pPr>
        <w:ind w:firstLine="709"/>
        <w:jc w:val="both"/>
        <w:rPr>
          <w:snapToGrid w:val="0"/>
          <w:sz w:val="28"/>
          <w:szCs w:val="28"/>
        </w:rPr>
      </w:pPr>
    </w:p>
    <w:p w14:paraId="333742F9" w14:textId="77777777" w:rsidR="00D72E8A" w:rsidRPr="00D72E8A" w:rsidRDefault="00D72E8A" w:rsidP="00D72E8A">
      <w:pPr>
        <w:ind w:firstLine="709"/>
        <w:jc w:val="both"/>
        <w:rPr>
          <w:snapToGrid w:val="0"/>
          <w:sz w:val="28"/>
          <w:szCs w:val="28"/>
          <w:lang w:eastAsia="en-US"/>
        </w:rPr>
      </w:pPr>
      <w:r w:rsidRPr="00D72E8A">
        <w:rPr>
          <w:snapToGrid w:val="0"/>
          <w:sz w:val="28"/>
          <w:szCs w:val="28"/>
          <w:lang w:eastAsia="en-US"/>
        </w:rPr>
        <w:t>В подтверждение расходов по уплате отчислений на социальные нужды предприятием представлены следующие документы:</w:t>
      </w:r>
    </w:p>
    <w:p w14:paraId="6A11129C" w14:textId="77777777" w:rsidR="00D72E8A" w:rsidRPr="00D72E8A" w:rsidRDefault="00D72E8A" w:rsidP="00D72E8A">
      <w:pPr>
        <w:ind w:firstLine="709"/>
        <w:jc w:val="both"/>
        <w:rPr>
          <w:snapToGrid w:val="0"/>
          <w:sz w:val="28"/>
          <w:szCs w:val="28"/>
          <w:lang w:eastAsia="en-US"/>
        </w:rPr>
      </w:pPr>
      <w:r w:rsidRPr="00D72E8A">
        <w:rPr>
          <w:snapToGrid w:val="0"/>
          <w:sz w:val="28"/>
          <w:szCs w:val="28"/>
          <w:lang w:eastAsia="en-US"/>
        </w:rPr>
        <w:t>Расчетные ведомости за 2020 год (Унифицированная форма № Т-51, утвержденная Постановлением Госкомстата России от 5 января 2004 г. N 1). (стр. 2-44, том 5).</w:t>
      </w:r>
    </w:p>
    <w:p w14:paraId="2C03E7CE" w14:textId="77777777" w:rsidR="00D72E8A" w:rsidRPr="00D72E8A" w:rsidRDefault="00D72E8A" w:rsidP="00D72E8A">
      <w:pPr>
        <w:ind w:firstLine="709"/>
        <w:jc w:val="both"/>
        <w:rPr>
          <w:snapToGrid w:val="0"/>
          <w:sz w:val="28"/>
          <w:szCs w:val="28"/>
          <w:lang w:eastAsia="en-US"/>
        </w:rPr>
      </w:pPr>
      <w:r w:rsidRPr="00D72E8A">
        <w:rPr>
          <w:snapToGrid w:val="0"/>
          <w:sz w:val="28"/>
          <w:szCs w:val="28"/>
          <w:lang w:eastAsia="en-US"/>
        </w:rPr>
        <w:t>Уведомление о размере страховых взносов на обязательное страхование (стр. 4-5 том 1).</w:t>
      </w:r>
    </w:p>
    <w:p w14:paraId="2CE08A5A" w14:textId="77777777" w:rsidR="00D72E8A" w:rsidRPr="00D72E8A" w:rsidRDefault="00D72E8A" w:rsidP="00D72E8A">
      <w:pPr>
        <w:autoSpaceDE w:val="0"/>
        <w:autoSpaceDN w:val="0"/>
        <w:adjustRightInd w:val="0"/>
        <w:ind w:firstLine="709"/>
        <w:jc w:val="both"/>
        <w:rPr>
          <w:snapToGrid w:val="0"/>
          <w:sz w:val="28"/>
          <w:szCs w:val="28"/>
          <w:lang w:eastAsia="en-US"/>
        </w:rPr>
      </w:pPr>
      <w:r w:rsidRPr="00D72E8A">
        <w:rPr>
          <w:snapToGrid w:val="0"/>
          <w:sz w:val="28"/>
          <w:szCs w:val="28"/>
          <w:lang w:eastAsia="en-US"/>
        </w:rPr>
        <w:t>Данные расходы признаются экспертами документально подтвержденными и экономически обоснованными.</w:t>
      </w:r>
    </w:p>
    <w:p w14:paraId="3D28613B" w14:textId="77777777" w:rsidR="00D72E8A" w:rsidRPr="00D72E8A" w:rsidRDefault="00D72E8A" w:rsidP="00D72E8A">
      <w:pPr>
        <w:ind w:left="1571" w:right="-426"/>
        <w:jc w:val="center"/>
        <w:rPr>
          <w:snapToGrid w:val="0"/>
          <w:sz w:val="28"/>
          <w:szCs w:val="28"/>
          <w:lang w:eastAsia="en-US"/>
        </w:rPr>
      </w:pPr>
      <w:r w:rsidRPr="00D72E8A">
        <w:rPr>
          <w:snapToGrid w:val="0"/>
          <w:sz w:val="28"/>
          <w:szCs w:val="28"/>
          <w:lang w:eastAsia="en-US"/>
        </w:rPr>
        <w:br w:type="page"/>
      </w:r>
      <w:bookmarkStart w:id="137" w:name="_Toc500323251"/>
      <w:bookmarkStart w:id="138" w:name="_Toc531854404"/>
      <w:bookmarkStart w:id="139" w:name="_Toc532896288"/>
    </w:p>
    <w:p w14:paraId="5126F9A9" w14:textId="77777777" w:rsidR="00D72E8A" w:rsidRPr="00D72E8A" w:rsidRDefault="00D72E8A" w:rsidP="00D72E8A">
      <w:pPr>
        <w:ind w:left="1211" w:right="-426"/>
        <w:jc w:val="right"/>
        <w:rPr>
          <w:snapToGrid w:val="0"/>
          <w:sz w:val="28"/>
          <w:szCs w:val="28"/>
          <w:lang w:eastAsia="en-US"/>
        </w:rPr>
      </w:pPr>
      <w:r w:rsidRPr="00D72E8A">
        <w:rPr>
          <w:snapToGrid w:val="0"/>
          <w:sz w:val="28"/>
          <w:szCs w:val="28"/>
          <w:lang w:eastAsia="en-US"/>
        </w:rPr>
        <w:lastRenderedPageBreak/>
        <w:t>Таблица 2</w:t>
      </w:r>
    </w:p>
    <w:p w14:paraId="5F44B171" w14:textId="77777777" w:rsidR="00D72E8A" w:rsidRPr="00D72E8A" w:rsidRDefault="00D72E8A" w:rsidP="00D72E8A">
      <w:pPr>
        <w:keepNext/>
        <w:jc w:val="center"/>
        <w:outlineLvl w:val="1"/>
        <w:rPr>
          <w:b/>
          <w:sz w:val="28"/>
          <w:szCs w:val="20"/>
          <w:lang w:eastAsia="x-none"/>
        </w:rPr>
      </w:pPr>
      <w:r w:rsidRPr="00D72E8A">
        <w:rPr>
          <w:b/>
          <w:sz w:val="28"/>
          <w:szCs w:val="20"/>
          <w:lang w:eastAsia="x-none"/>
        </w:rPr>
        <w:t xml:space="preserve">Реестр фактических неподконтрольных расходов </w:t>
      </w:r>
      <w:r w:rsidRPr="00D72E8A">
        <w:rPr>
          <w:b/>
          <w:sz w:val="28"/>
          <w:szCs w:val="20"/>
          <w:lang w:eastAsia="x-none"/>
        </w:rPr>
        <w:br/>
        <w:t>по реализации тепловой энергии</w:t>
      </w:r>
      <w:bookmarkEnd w:id="137"/>
      <w:bookmarkEnd w:id="138"/>
      <w:bookmarkEnd w:id="139"/>
    </w:p>
    <w:p w14:paraId="69582F37" w14:textId="77777777" w:rsidR="00D72E8A" w:rsidRPr="00D72E8A" w:rsidRDefault="00D72E8A" w:rsidP="00D72E8A">
      <w:pPr>
        <w:ind w:right="281"/>
        <w:jc w:val="right"/>
        <w:rPr>
          <w:sz w:val="28"/>
          <w:szCs w:val="28"/>
        </w:rPr>
      </w:pPr>
      <w:r w:rsidRPr="00D72E8A">
        <w:rPr>
          <w:sz w:val="28"/>
          <w:szCs w:val="28"/>
        </w:rPr>
        <w:t>тыс. руб.</w:t>
      </w:r>
    </w:p>
    <w:tbl>
      <w:tblPr>
        <w:tblW w:w="9524" w:type="dxa"/>
        <w:tblInd w:w="108" w:type="dxa"/>
        <w:tblLook w:val="04A0" w:firstRow="1" w:lastRow="0" w:firstColumn="1" w:lastColumn="0" w:noHBand="0" w:noVBand="1"/>
      </w:tblPr>
      <w:tblGrid>
        <w:gridCol w:w="776"/>
        <w:gridCol w:w="7188"/>
        <w:gridCol w:w="1560"/>
      </w:tblGrid>
      <w:tr w:rsidR="00D72E8A" w:rsidRPr="00D72E8A" w14:paraId="60EC2481" w14:textId="77777777" w:rsidTr="00A25E52">
        <w:trPr>
          <w:trHeight w:val="330"/>
        </w:trPr>
        <w:tc>
          <w:tcPr>
            <w:tcW w:w="776"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771831C9" w14:textId="77777777" w:rsidR="00D72E8A" w:rsidRPr="00D72E8A" w:rsidRDefault="00D72E8A" w:rsidP="00D72E8A">
            <w:pPr>
              <w:jc w:val="center"/>
              <w:rPr>
                <w:sz w:val="28"/>
                <w:szCs w:val="28"/>
              </w:rPr>
            </w:pPr>
            <w:r w:rsidRPr="00D72E8A">
              <w:rPr>
                <w:sz w:val="28"/>
                <w:szCs w:val="28"/>
              </w:rPr>
              <w:t>№ п/п</w:t>
            </w:r>
          </w:p>
        </w:tc>
        <w:tc>
          <w:tcPr>
            <w:tcW w:w="7188"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763ADFEE" w14:textId="77777777" w:rsidR="00D72E8A" w:rsidRPr="00D72E8A" w:rsidRDefault="00D72E8A" w:rsidP="00D72E8A">
            <w:pPr>
              <w:jc w:val="center"/>
              <w:rPr>
                <w:sz w:val="28"/>
                <w:szCs w:val="28"/>
              </w:rPr>
            </w:pPr>
            <w:r w:rsidRPr="00D72E8A">
              <w:rPr>
                <w:sz w:val="28"/>
                <w:szCs w:val="28"/>
              </w:rPr>
              <w:t>Наименование расхода</w:t>
            </w:r>
          </w:p>
        </w:tc>
        <w:tc>
          <w:tcPr>
            <w:tcW w:w="1560" w:type="dxa"/>
            <w:tcBorders>
              <w:top w:val="single" w:sz="4" w:space="0" w:color="auto"/>
              <w:left w:val="nil"/>
              <w:bottom w:val="single" w:sz="4" w:space="0" w:color="auto"/>
              <w:right w:val="single" w:sz="4" w:space="0" w:color="auto"/>
            </w:tcBorders>
            <w:shd w:val="clear" w:color="auto" w:fill="auto"/>
            <w:vAlign w:val="center"/>
            <w:hideMark/>
          </w:tcPr>
          <w:p w14:paraId="4BADADAA" w14:textId="77777777" w:rsidR="00D72E8A" w:rsidRPr="00D72E8A" w:rsidRDefault="00D72E8A" w:rsidP="00D72E8A">
            <w:pPr>
              <w:jc w:val="center"/>
              <w:rPr>
                <w:sz w:val="28"/>
                <w:szCs w:val="28"/>
              </w:rPr>
            </w:pPr>
            <w:r w:rsidRPr="00D72E8A">
              <w:rPr>
                <w:sz w:val="28"/>
                <w:szCs w:val="28"/>
              </w:rPr>
              <w:t>2020 год</w:t>
            </w:r>
          </w:p>
        </w:tc>
      </w:tr>
      <w:tr w:rsidR="00D72E8A" w:rsidRPr="00D72E8A" w14:paraId="32DB6AC2" w14:textId="77777777" w:rsidTr="00A25E52">
        <w:trPr>
          <w:trHeight w:val="330"/>
        </w:trPr>
        <w:tc>
          <w:tcPr>
            <w:tcW w:w="776" w:type="dxa"/>
            <w:vMerge/>
            <w:tcBorders>
              <w:top w:val="single" w:sz="4" w:space="0" w:color="auto"/>
              <w:left w:val="single" w:sz="4" w:space="0" w:color="auto"/>
              <w:bottom w:val="single" w:sz="4" w:space="0" w:color="000000"/>
              <w:right w:val="single" w:sz="4" w:space="0" w:color="auto"/>
            </w:tcBorders>
            <w:vAlign w:val="center"/>
            <w:hideMark/>
          </w:tcPr>
          <w:p w14:paraId="5E414938" w14:textId="77777777" w:rsidR="00D72E8A" w:rsidRPr="00D72E8A" w:rsidRDefault="00D72E8A" w:rsidP="00D72E8A">
            <w:pPr>
              <w:rPr>
                <w:sz w:val="28"/>
                <w:szCs w:val="28"/>
              </w:rPr>
            </w:pPr>
          </w:p>
        </w:tc>
        <w:tc>
          <w:tcPr>
            <w:tcW w:w="7188" w:type="dxa"/>
            <w:vMerge/>
            <w:tcBorders>
              <w:top w:val="single" w:sz="4" w:space="0" w:color="auto"/>
              <w:left w:val="single" w:sz="4" w:space="0" w:color="auto"/>
              <w:bottom w:val="single" w:sz="4" w:space="0" w:color="000000"/>
              <w:right w:val="single" w:sz="4" w:space="0" w:color="auto"/>
            </w:tcBorders>
            <w:vAlign w:val="center"/>
            <w:hideMark/>
          </w:tcPr>
          <w:p w14:paraId="09A2D9D1" w14:textId="77777777" w:rsidR="00D72E8A" w:rsidRPr="00D72E8A" w:rsidRDefault="00D72E8A" w:rsidP="00D72E8A">
            <w:pPr>
              <w:rPr>
                <w:sz w:val="28"/>
                <w:szCs w:val="28"/>
              </w:rPr>
            </w:pPr>
          </w:p>
        </w:tc>
        <w:tc>
          <w:tcPr>
            <w:tcW w:w="1560" w:type="dxa"/>
            <w:tcBorders>
              <w:top w:val="nil"/>
              <w:left w:val="nil"/>
              <w:bottom w:val="single" w:sz="4" w:space="0" w:color="auto"/>
              <w:right w:val="single" w:sz="4" w:space="0" w:color="auto"/>
            </w:tcBorders>
            <w:shd w:val="clear" w:color="auto" w:fill="auto"/>
            <w:vAlign w:val="center"/>
            <w:hideMark/>
          </w:tcPr>
          <w:p w14:paraId="478ACCB1" w14:textId="77777777" w:rsidR="00D72E8A" w:rsidRPr="00D72E8A" w:rsidRDefault="00D72E8A" w:rsidP="00D72E8A">
            <w:pPr>
              <w:jc w:val="center"/>
              <w:rPr>
                <w:sz w:val="28"/>
                <w:szCs w:val="28"/>
              </w:rPr>
            </w:pPr>
            <w:r w:rsidRPr="00D72E8A">
              <w:rPr>
                <w:sz w:val="28"/>
                <w:szCs w:val="28"/>
              </w:rPr>
              <w:t>Факт</w:t>
            </w:r>
          </w:p>
        </w:tc>
      </w:tr>
      <w:tr w:rsidR="00D72E8A" w:rsidRPr="00D72E8A" w14:paraId="6933F67B" w14:textId="77777777" w:rsidTr="00A25E52">
        <w:trPr>
          <w:trHeight w:val="900"/>
        </w:trPr>
        <w:tc>
          <w:tcPr>
            <w:tcW w:w="776" w:type="dxa"/>
            <w:tcBorders>
              <w:top w:val="nil"/>
              <w:left w:val="single" w:sz="4" w:space="0" w:color="auto"/>
              <w:bottom w:val="single" w:sz="4" w:space="0" w:color="auto"/>
              <w:right w:val="single" w:sz="4" w:space="0" w:color="auto"/>
            </w:tcBorders>
            <w:shd w:val="clear" w:color="auto" w:fill="auto"/>
            <w:noWrap/>
            <w:vAlign w:val="center"/>
            <w:hideMark/>
          </w:tcPr>
          <w:p w14:paraId="269B60C1" w14:textId="77777777" w:rsidR="00D72E8A" w:rsidRPr="00D72E8A" w:rsidRDefault="00D72E8A" w:rsidP="00D72E8A">
            <w:pPr>
              <w:jc w:val="center"/>
              <w:rPr>
                <w:sz w:val="28"/>
                <w:szCs w:val="28"/>
              </w:rPr>
            </w:pPr>
            <w:r w:rsidRPr="00D72E8A">
              <w:rPr>
                <w:sz w:val="28"/>
                <w:szCs w:val="28"/>
              </w:rPr>
              <w:t>1.1</w:t>
            </w:r>
          </w:p>
        </w:tc>
        <w:tc>
          <w:tcPr>
            <w:tcW w:w="7188" w:type="dxa"/>
            <w:tcBorders>
              <w:top w:val="nil"/>
              <w:left w:val="nil"/>
              <w:bottom w:val="single" w:sz="4" w:space="0" w:color="auto"/>
              <w:right w:val="single" w:sz="4" w:space="0" w:color="auto"/>
            </w:tcBorders>
            <w:shd w:val="clear" w:color="auto" w:fill="auto"/>
            <w:vAlign w:val="center"/>
            <w:hideMark/>
          </w:tcPr>
          <w:p w14:paraId="31DBA282" w14:textId="77777777" w:rsidR="00D72E8A" w:rsidRPr="00D72E8A" w:rsidRDefault="00D72E8A" w:rsidP="00D72E8A">
            <w:pPr>
              <w:rPr>
                <w:sz w:val="28"/>
                <w:szCs w:val="28"/>
              </w:rPr>
            </w:pPr>
            <w:r w:rsidRPr="00D72E8A">
              <w:rPr>
                <w:sz w:val="28"/>
                <w:szCs w:val="28"/>
              </w:rPr>
              <w:t>Расходы на оплату услуг, оказываемых организациями, осуществляющими регулируемые виды деятельности</w:t>
            </w:r>
          </w:p>
        </w:tc>
        <w:tc>
          <w:tcPr>
            <w:tcW w:w="1560" w:type="dxa"/>
            <w:tcBorders>
              <w:top w:val="nil"/>
              <w:left w:val="nil"/>
              <w:bottom w:val="single" w:sz="4" w:space="0" w:color="auto"/>
              <w:right w:val="single" w:sz="4" w:space="0" w:color="auto"/>
            </w:tcBorders>
            <w:shd w:val="clear" w:color="auto" w:fill="auto"/>
            <w:noWrap/>
            <w:vAlign w:val="center"/>
            <w:hideMark/>
          </w:tcPr>
          <w:p w14:paraId="51F61943" w14:textId="77777777" w:rsidR="00D72E8A" w:rsidRPr="00D72E8A" w:rsidRDefault="00D72E8A" w:rsidP="00D72E8A">
            <w:pPr>
              <w:jc w:val="center"/>
              <w:rPr>
                <w:color w:val="000000"/>
                <w:sz w:val="28"/>
                <w:szCs w:val="28"/>
              </w:rPr>
            </w:pPr>
            <w:r w:rsidRPr="00D72E8A">
              <w:rPr>
                <w:color w:val="000000"/>
                <w:sz w:val="28"/>
                <w:szCs w:val="28"/>
              </w:rPr>
              <w:t>0</w:t>
            </w:r>
          </w:p>
        </w:tc>
      </w:tr>
      <w:tr w:rsidR="00D72E8A" w:rsidRPr="00D72E8A" w14:paraId="0B25F5F9" w14:textId="77777777" w:rsidTr="00A25E52">
        <w:trPr>
          <w:trHeight w:val="300"/>
        </w:trPr>
        <w:tc>
          <w:tcPr>
            <w:tcW w:w="776" w:type="dxa"/>
            <w:tcBorders>
              <w:top w:val="nil"/>
              <w:left w:val="single" w:sz="4" w:space="0" w:color="auto"/>
              <w:bottom w:val="single" w:sz="4" w:space="0" w:color="auto"/>
              <w:right w:val="single" w:sz="4" w:space="0" w:color="auto"/>
            </w:tcBorders>
            <w:shd w:val="clear" w:color="auto" w:fill="auto"/>
            <w:noWrap/>
            <w:vAlign w:val="center"/>
            <w:hideMark/>
          </w:tcPr>
          <w:p w14:paraId="0983B00B" w14:textId="77777777" w:rsidR="00D72E8A" w:rsidRPr="00D72E8A" w:rsidRDefault="00D72E8A" w:rsidP="00D72E8A">
            <w:pPr>
              <w:jc w:val="center"/>
              <w:rPr>
                <w:sz w:val="28"/>
                <w:szCs w:val="28"/>
              </w:rPr>
            </w:pPr>
            <w:r w:rsidRPr="00D72E8A">
              <w:rPr>
                <w:sz w:val="28"/>
                <w:szCs w:val="28"/>
              </w:rPr>
              <w:t>1.2</w:t>
            </w:r>
          </w:p>
        </w:tc>
        <w:tc>
          <w:tcPr>
            <w:tcW w:w="7188" w:type="dxa"/>
            <w:tcBorders>
              <w:top w:val="nil"/>
              <w:left w:val="nil"/>
              <w:bottom w:val="single" w:sz="4" w:space="0" w:color="auto"/>
              <w:right w:val="single" w:sz="4" w:space="0" w:color="auto"/>
            </w:tcBorders>
            <w:shd w:val="clear" w:color="auto" w:fill="auto"/>
            <w:noWrap/>
            <w:vAlign w:val="center"/>
            <w:hideMark/>
          </w:tcPr>
          <w:p w14:paraId="1C0543EE" w14:textId="77777777" w:rsidR="00D72E8A" w:rsidRPr="00D72E8A" w:rsidRDefault="00D72E8A" w:rsidP="00D72E8A">
            <w:pPr>
              <w:rPr>
                <w:sz w:val="28"/>
                <w:szCs w:val="28"/>
              </w:rPr>
            </w:pPr>
            <w:r w:rsidRPr="00D72E8A">
              <w:rPr>
                <w:sz w:val="28"/>
                <w:szCs w:val="28"/>
              </w:rPr>
              <w:t>Арендная плата</w:t>
            </w:r>
          </w:p>
        </w:tc>
        <w:tc>
          <w:tcPr>
            <w:tcW w:w="1560" w:type="dxa"/>
            <w:tcBorders>
              <w:top w:val="nil"/>
              <w:left w:val="nil"/>
              <w:bottom w:val="single" w:sz="4" w:space="0" w:color="auto"/>
              <w:right w:val="single" w:sz="4" w:space="0" w:color="auto"/>
            </w:tcBorders>
            <w:shd w:val="clear" w:color="auto" w:fill="auto"/>
            <w:noWrap/>
            <w:vAlign w:val="center"/>
            <w:hideMark/>
          </w:tcPr>
          <w:p w14:paraId="110BC234" w14:textId="77777777" w:rsidR="00D72E8A" w:rsidRPr="00D72E8A" w:rsidRDefault="00D72E8A" w:rsidP="00D72E8A">
            <w:pPr>
              <w:jc w:val="center"/>
              <w:rPr>
                <w:color w:val="000000"/>
                <w:sz w:val="28"/>
                <w:szCs w:val="28"/>
              </w:rPr>
            </w:pPr>
            <w:r w:rsidRPr="00D72E8A">
              <w:rPr>
                <w:color w:val="000000"/>
                <w:sz w:val="28"/>
                <w:szCs w:val="28"/>
              </w:rPr>
              <w:t>0</w:t>
            </w:r>
          </w:p>
        </w:tc>
      </w:tr>
      <w:tr w:rsidR="00D72E8A" w:rsidRPr="00D72E8A" w14:paraId="37E6F9A2" w14:textId="77777777" w:rsidTr="00A25E52">
        <w:trPr>
          <w:trHeight w:val="300"/>
        </w:trPr>
        <w:tc>
          <w:tcPr>
            <w:tcW w:w="776" w:type="dxa"/>
            <w:tcBorders>
              <w:top w:val="nil"/>
              <w:left w:val="single" w:sz="4" w:space="0" w:color="auto"/>
              <w:bottom w:val="single" w:sz="4" w:space="0" w:color="auto"/>
              <w:right w:val="single" w:sz="4" w:space="0" w:color="auto"/>
            </w:tcBorders>
            <w:shd w:val="clear" w:color="auto" w:fill="auto"/>
            <w:noWrap/>
            <w:vAlign w:val="center"/>
            <w:hideMark/>
          </w:tcPr>
          <w:p w14:paraId="4A5A03F5" w14:textId="77777777" w:rsidR="00D72E8A" w:rsidRPr="00D72E8A" w:rsidRDefault="00D72E8A" w:rsidP="00D72E8A">
            <w:pPr>
              <w:jc w:val="center"/>
              <w:rPr>
                <w:sz w:val="28"/>
                <w:szCs w:val="28"/>
              </w:rPr>
            </w:pPr>
            <w:r w:rsidRPr="00D72E8A">
              <w:rPr>
                <w:sz w:val="28"/>
                <w:szCs w:val="28"/>
              </w:rPr>
              <w:t>1.3</w:t>
            </w:r>
          </w:p>
        </w:tc>
        <w:tc>
          <w:tcPr>
            <w:tcW w:w="7188" w:type="dxa"/>
            <w:tcBorders>
              <w:top w:val="nil"/>
              <w:left w:val="nil"/>
              <w:bottom w:val="single" w:sz="4" w:space="0" w:color="auto"/>
              <w:right w:val="single" w:sz="4" w:space="0" w:color="auto"/>
            </w:tcBorders>
            <w:shd w:val="clear" w:color="auto" w:fill="auto"/>
            <w:noWrap/>
            <w:vAlign w:val="center"/>
            <w:hideMark/>
          </w:tcPr>
          <w:p w14:paraId="7A56B82D" w14:textId="77777777" w:rsidR="00D72E8A" w:rsidRPr="00D72E8A" w:rsidRDefault="00D72E8A" w:rsidP="00D72E8A">
            <w:pPr>
              <w:rPr>
                <w:sz w:val="28"/>
                <w:szCs w:val="28"/>
              </w:rPr>
            </w:pPr>
            <w:r w:rsidRPr="00D72E8A">
              <w:rPr>
                <w:sz w:val="28"/>
                <w:szCs w:val="28"/>
              </w:rPr>
              <w:t>Концессионная плата</w:t>
            </w:r>
          </w:p>
        </w:tc>
        <w:tc>
          <w:tcPr>
            <w:tcW w:w="1560" w:type="dxa"/>
            <w:tcBorders>
              <w:top w:val="nil"/>
              <w:left w:val="nil"/>
              <w:bottom w:val="single" w:sz="4" w:space="0" w:color="auto"/>
              <w:right w:val="single" w:sz="4" w:space="0" w:color="auto"/>
            </w:tcBorders>
            <w:shd w:val="clear" w:color="auto" w:fill="auto"/>
            <w:noWrap/>
            <w:vAlign w:val="center"/>
            <w:hideMark/>
          </w:tcPr>
          <w:p w14:paraId="6BE47EF2" w14:textId="77777777" w:rsidR="00D72E8A" w:rsidRPr="00D72E8A" w:rsidRDefault="00D72E8A" w:rsidP="00D72E8A">
            <w:pPr>
              <w:jc w:val="center"/>
              <w:rPr>
                <w:color w:val="000000"/>
                <w:sz w:val="28"/>
                <w:szCs w:val="28"/>
              </w:rPr>
            </w:pPr>
            <w:r w:rsidRPr="00D72E8A">
              <w:rPr>
                <w:color w:val="000000"/>
                <w:sz w:val="28"/>
                <w:szCs w:val="28"/>
              </w:rPr>
              <w:t>0</w:t>
            </w:r>
          </w:p>
        </w:tc>
      </w:tr>
      <w:tr w:rsidR="00D72E8A" w:rsidRPr="00D72E8A" w14:paraId="2CD8DE37" w14:textId="77777777" w:rsidTr="00A25E52">
        <w:trPr>
          <w:trHeight w:val="600"/>
        </w:trPr>
        <w:tc>
          <w:tcPr>
            <w:tcW w:w="776" w:type="dxa"/>
            <w:tcBorders>
              <w:top w:val="nil"/>
              <w:left w:val="single" w:sz="4" w:space="0" w:color="auto"/>
              <w:bottom w:val="single" w:sz="4" w:space="0" w:color="auto"/>
              <w:right w:val="single" w:sz="4" w:space="0" w:color="auto"/>
            </w:tcBorders>
            <w:shd w:val="clear" w:color="auto" w:fill="auto"/>
            <w:noWrap/>
            <w:vAlign w:val="center"/>
            <w:hideMark/>
          </w:tcPr>
          <w:p w14:paraId="33038F19" w14:textId="77777777" w:rsidR="00D72E8A" w:rsidRPr="00D72E8A" w:rsidRDefault="00D72E8A" w:rsidP="00D72E8A">
            <w:pPr>
              <w:jc w:val="center"/>
              <w:rPr>
                <w:sz w:val="28"/>
                <w:szCs w:val="28"/>
              </w:rPr>
            </w:pPr>
            <w:r w:rsidRPr="00D72E8A">
              <w:rPr>
                <w:sz w:val="28"/>
                <w:szCs w:val="28"/>
              </w:rPr>
              <w:t>1.4</w:t>
            </w:r>
          </w:p>
        </w:tc>
        <w:tc>
          <w:tcPr>
            <w:tcW w:w="7188" w:type="dxa"/>
            <w:tcBorders>
              <w:top w:val="nil"/>
              <w:left w:val="nil"/>
              <w:bottom w:val="single" w:sz="4" w:space="0" w:color="auto"/>
              <w:right w:val="single" w:sz="4" w:space="0" w:color="auto"/>
            </w:tcBorders>
            <w:shd w:val="clear" w:color="auto" w:fill="auto"/>
            <w:vAlign w:val="center"/>
            <w:hideMark/>
          </w:tcPr>
          <w:p w14:paraId="2A95845B" w14:textId="77777777" w:rsidR="00D72E8A" w:rsidRPr="00D72E8A" w:rsidRDefault="00D72E8A" w:rsidP="00D72E8A">
            <w:pPr>
              <w:jc w:val="both"/>
              <w:rPr>
                <w:sz w:val="28"/>
                <w:szCs w:val="28"/>
              </w:rPr>
            </w:pPr>
            <w:r w:rsidRPr="00D72E8A">
              <w:rPr>
                <w:sz w:val="28"/>
                <w:szCs w:val="28"/>
              </w:rPr>
              <w:t>Расходы на уплату налогов, сборов и других обязательных платежей, в том числе:</w:t>
            </w:r>
          </w:p>
        </w:tc>
        <w:tc>
          <w:tcPr>
            <w:tcW w:w="1560" w:type="dxa"/>
            <w:tcBorders>
              <w:top w:val="nil"/>
              <w:left w:val="nil"/>
              <w:bottom w:val="single" w:sz="4" w:space="0" w:color="auto"/>
              <w:right w:val="single" w:sz="4" w:space="0" w:color="auto"/>
            </w:tcBorders>
            <w:shd w:val="clear" w:color="auto" w:fill="auto"/>
            <w:noWrap/>
            <w:vAlign w:val="center"/>
            <w:hideMark/>
          </w:tcPr>
          <w:p w14:paraId="45035B78" w14:textId="77777777" w:rsidR="00D72E8A" w:rsidRPr="00D72E8A" w:rsidRDefault="00D72E8A" w:rsidP="00D72E8A">
            <w:pPr>
              <w:jc w:val="center"/>
              <w:rPr>
                <w:color w:val="000000"/>
                <w:sz w:val="28"/>
                <w:szCs w:val="28"/>
              </w:rPr>
            </w:pPr>
            <w:r w:rsidRPr="00D72E8A">
              <w:rPr>
                <w:color w:val="000000"/>
                <w:sz w:val="28"/>
                <w:szCs w:val="28"/>
              </w:rPr>
              <w:t>0</w:t>
            </w:r>
          </w:p>
        </w:tc>
      </w:tr>
      <w:tr w:rsidR="00D72E8A" w:rsidRPr="00D72E8A" w14:paraId="0889A2B2" w14:textId="77777777" w:rsidTr="00A25E52">
        <w:trPr>
          <w:trHeight w:val="300"/>
        </w:trPr>
        <w:tc>
          <w:tcPr>
            <w:tcW w:w="776" w:type="dxa"/>
            <w:tcBorders>
              <w:top w:val="nil"/>
              <w:left w:val="single" w:sz="4" w:space="0" w:color="auto"/>
              <w:bottom w:val="single" w:sz="4" w:space="0" w:color="auto"/>
              <w:right w:val="single" w:sz="4" w:space="0" w:color="auto"/>
            </w:tcBorders>
            <w:shd w:val="clear" w:color="auto" w:fill="auto"/>
            <w:noWrap/>
            <w:vAlign w:val="center"/>
            <w:hideMark/>
          </w:tcPr>
          <w:p w14:paraId="16D1B2BC" w14:textId="77777777" w:rsidR="00D72E8A" w:rsidRPr="00D72E8A" w:rsidRDefault="00D72E8A" w:rsidP="00D72E8A">
            <w:pPr>
              <w:jc w:val="center"/>
              <w:rPr>
                <w:sz w:val="28"/>
                <w:szCs w:val="28"/>
              </w:rPr>
            </w:pPr>
            <w:r w:rsidRPr="00D72E8A">
              <w:rPr>
                <w:sz w:val="28"/>
                <w:szCs w:val="28"/>
              </w:rPr>
              <w:t>1.5</w:t>
            </w:r>
          </w:p>
        </w:tc>
        <w:tc>
          <w:tcPr>
            <w:tcW w:w="7188" w:type="dxa"/>
            <w:tcBorders>
              <w:top w:val="nil"/>
              <w:left w:val="nil"/>
              <w:bottom w:val="single" w:sz="4" w:space="0" w:color="auto"/>
              <w:right w:val="single" w:sz="4" w:space="0" w:color="auto"/>
            </w:tcBorders>
            <w:shd w:val="clear" w:color="auto" w:fill="auto"/>
            <w:vAlign w:val="center"/>
            <w:hideMark/>
          </w:tcPr>
          <w:p w14:paraId="05C2861B" w14:textId="77777777" w:rsidR="00D72E8A" w:rsidRPr="00D72E8A" w:rsidRDefault="00D72E8A" w:rsidP="00D72E8A">
            <w:pPr>
              <w:jc w:val="both"/>
              <w:rPr>
                <w:sz w:val="28"/>
                <w:szCs w:val="28"/>
              </w:rPr>
            </w:pPr>
            <w:r w:rsidRPr="00D72E8A">
              <w:rPr>
                <w:sz w:val="28"/>
                <w:szCs w:val="28"/>
              </w:rPr>
              <w:t>Отчисления на социальные нужды</w:t>
            </w:r>
          </w:p>
        </w:tc>
        <w:tc>
          <w:tcPr>
            <w:tcW w:w="1560" w:type="dxa"/>
            <w:tcBorders>
              <w:top w:val="nil"/>
              <w:left w:val="nil"/>
              <w:bottom w:val="single" w:sz="4" w:space="0" w:color="auto"/>
              <w:right w:val="single" w:sz="4" w:space="0" w:color="auto"/>
            </w:tcBorders>
            <w:shd w:val="clear" w:color="auto" w:fill="auto"/>
            <w:noWrap/>
            <w:vAlign w:val="center"/>
            <w:hideMark/>
          </w:tcPr>
          <w:p w14:paraId="129F68F1" w14:textId="77777777" w:rsidR="00D72E8A" w:rsidRPr="00D72E8A" w:rsidRDefault="00D72E8A" w:rsidP="00D72E8A">
            <w:pPr>
              <w:jc w:val="center"/>
              <w:rPr>
                <w:color w:val="000000"/>
                <w:sz w:val="28"/>
                <w:szCs w:val="28"/>
              </w:rPr>
            </w:pPr>
            <w:r w:rsidRPr="00D72E8A">
              <w:rPr>
                <w:color w:val="000000"/>
                <w:sz w:val="28"/>
                <w:szCs w:val="28"/>
              </w:rPr>
              <w:t>5 184</w:t>
            </w:r>
          </w:p>
        </w:tc>
      </w:tr>
      <w:tr w:rsidR="00D72E8A" w:rsidRPr="00D72E8A" w14:paraId="18A89504" w14:textId="77777777" w:rsidTr="00A25E52">
        <w:trPr>
          <w:trHeight w:val="300"/>
        </w:trPr>
        <w:tc>
          <w:tcPr>
            <w:tcW w:w="776" w:type="dxa"/>
            <w:tcBorders>
              <w:top w:val="nil"/>
              <w:left w:val="single" w:sz="4" w:space="0" w:color="auto"/>
              <w:bottom w:val="single" w:sz="4" w:space="0" w:color="auto"/>
              <w:right w:val="single" w:sz="4" w:space="0" w:color="auto"/>
            </w:tcBorders>
            <w:shd w:val="clear" w:color="auto" w:fill="auto"/>
            <w:noWrap/>
            <w:vAlign w:val="center"/>
            <w:hideMark/>
          </w:tcPr>
          <w:p w14:paraId="23334289" w14:textId="77777777" w:rsidR="00D72E8A" w:rsidRPr="00D72E8A" w:rsidRDefault="00D72E8A" w:rsidP="00D72E8A">
            <w:pPr>
              <w:jc w:val="center"/>
              <w:rPr>
                <w:sz w:val="28"/>
                <w:szCs w:val="28"/>
              </w:rPr>
            </w:pPr>
            <w:r w:rsidRPr="00D72E8A">
              <w:rPr>
                <w:sz w:val="28"/>
                <w:szCs w:val="28"/>
              </w:rPr>
              <w:t>1.6</w:t>
            </w:r>
          </w:p>
        </w:tc>
        <w:tc>
          <w:tcPr>
            <w:tcW w:w="7188" w:type="dxa"/>
            <w:tcBorders>
              <w:top w:val="nil"/>
              <w:left w:val="nil"/>
              <w:bottom w:val="single" w:sz="4" w:space="0" w:color="auto"/>
              <w:right w:val="single" w:sz="4" w:space="0" w:color="auto"/>
            </w:tcBorders>
            <w:shd w:val="clear" w:color="auto" w:fill="auto"/>
            <w:vAlign w:val="center"/>
            <w:hideMark/>
          </w:tcPr>
          <w:p w14:paraId="008C3A45" w14:textId="77777777" w:rsidR="00D72E8A" w:rsidRPr="00D72E8A" w:rsidRDefault="00D72E8A" w:rsidP="00D72E8A">
            <w:pPr>
              <w:jc w:val="both"/>
              <w:rPr>
                <w:sz w:val="28"/>
                <w:szCs w:val="28"/>
              </w:rPr>
            </w:pPr>
            <w:r w:rsidRPr="00D72E8A">
              <w:rPr>
                <w:sz w:val="28"/>
                <w:szCs w:val="28"/>
              </w:rPr>
              <w:t>Расходы по сомнительным долгам</w:t>
            </w:r>
          </w:p>
        </w:tc>
        <w:tc>
          <w:tcPr>
            <w:tcW w:w="1560" w:type="dxa"/>
            <w:tcBorders>
              <w:top w:val="nil"/>
              <w:left w:val="nil"/>
              <w:bottom w:val="single" w:sz="4" w:space="0" w:color="auto"/>
              <w:right w:val="single" w:sz="4" w:space="0" w:color="auto"/>
            </w:tcBorders>
            <w:shd w:val="clear" w:color="auto" w:fill="auto"/>
            <w:noWrap/>
            <w:vAlign w:val="center"/>
            <w:hideMark/>
          </w:tcPr>
          <w:p w14:paraId="1EA41AE5" w14:textId="77777777" w:rsidR="00D72E8A" w:rsidRPr="00D72E8A" w:rsidRDefault="00D72E8A" w:rsidP="00D72E8A">
            <w:pPr>
              <w:jc w:val="center"/>
              <w:rPr>
                <w:color w:val="000000"/>
                <w:sz w:val="28"/>
                <w:szCs w:val="28"/>
              </w:rPr>
            </w:pPr>
            <w:r w:rsidRPr="00D72E8A">
              <w:rPr>
                <w:color w:val="000000"/>
                <w:sz w:val="28"/>
                <w:szCs w:val="28"/>
              </w:rPr>
              <w:t>0</w:t>
            </w:r>
          </w:p>
        </w:tc>
      </w:tr>
      <w:tr w:rsidR="00D72E8A" w:rsidRPr="00D72E8A" w14:paraId="7332CCE8" w14:textId="77777777" w:rsidTr="00A25E52">
        <w:trPr>
          <w:trHeight w:val="600"/>
        </w:trPr>
        <w:tc>
          <w:tcPr>
            <w:tcW w:w="776" w:type="dxa"/>
            <w:tcBorders>
              <w:top w:val="nil"/>
              <w:left w:val="single" w:sz="4" w:space="0" w:color="auto"/>
              <w:bottom w:val="single" w:sz="4" w:space="0" w:color="auto"/>
              <w:right w:val="single" w:sz="4" w:space="0" w:color="auto"/>
            </w:tcBorders>
            <w:shd w:val="clear" w:color="auto" w:fill="auto"/>
            <w:noWrap/>
            <w:vAlign w:val="center"/>
            <w:hideMark/>
          </w:tcPr>
          <w:p w14:paraId="166986EC" w14:textId="77777777" w:rsidR="00D72E8A" w:rsidRPr="00D72E8A" w:rsidRDefault="00D72E8A" w:rsidP="00D72E8A">
            <w:pPr>
              <w:jc w:val="center"/>
              <w:rPr>
                <w:sz w:val="28"/>
                <w:szCs w:val="28"/>
              </w:rPr>
            </w:pPr>
            <w:r w:rsidRPr="00D72E8A">
              <w:rPr>
                <w:sz w:val="28"/>
                <w:szCs w:val="28"/>
              </w:rPr>
              <w:t>1.7</w:t>
            </w:r>
          </w:p>
        </w:tc>
        <w:tc>
          <w:tcPr>
            <w:tcW w:w="7188" w:type="dxa"/>
            <w:tcBorders>
              <w:top w:val="nil"/>
              <w:left w:val="nil"/>
              <w:bottom w:val="single" w:sz="4" w:space="0" w:color="auto"/>
              <w:right w:val="single" w:sz="4" w:space="0" w:color="auto"/>
            </w:tcBorders>
            <w:shd w:val="clear" w:color="auto" w:fill="auto"/>
            <w:vAlign w:val="center"/>
            <w:hideMark/>
          </w:tcPr>
          <w:p w14:paraId="6969BA00" w14:textId="77777777" w:rsidR="00D72E8A" w:rsidRPr="00D72E8A" w:rsidRDefault="00D72E8A" w:rsidP="00D72E8A">
            <w:pPr>
              <w:jc w:val="both"/>
              <w:rPr>
                <w:sz w:val="28"/>
                <w:szCs w:val="28"/>
              </w:rPr>
            </w:pPr>
            <w:r w:rsidRPr="00D72E8A">
              <w:rPr>
                <w:sz w:val="28"/>
                <w:szCs w:val="28"/>
              </w:rPr>
              <w:t>Амортизация основных средств и нематериальных активов</w:t>
            </w:r>
          </w:p>
        </w:tc>
        <w:tc>
          <w:tcPr>
            <w:tcW w:w="1560" w:type="dxa"/>
            <w:tcBorders>
              <w:top w:val="nil"/>
              <w:left w:val="nil"/>
              <w:bottom w:val="single" w:sz="4" w:space="0" w:color="auto"/>
              <w:right w:val="single" w:sz="4" w:space="0" w:color="auto"/>
            </w:tcBorders>
            <w:shd w:val="clear" w:color="auto" w:fill="auto"/>
            <w:noWrap/>
            <w:vAlign w:val="center"/>
            <w:hideMark/>
          </w:tcPr>
          <w:p w14:paraId="18118548" w14:textId="77777777" w:rsidR="00D72E8A" w:rsidRPr="00D72E8A" w:rsidRDefault="00D72E8A" w:rsidP="00D72E8A">
            <w:pPr>
              <w:jc w:val="center"/>
              <w:rPr>
                <w:color w:val="000000"/>
                <w:sz w:val="28"/>
                <w:szCs w:val="28"/>
              </w:rPr>
            </w:pPr>
            <w:r w:rsidRPr="00D72E8A">
              <w:rPr>
                <w:color w:val="000000"/>
                <w:sz w:val="28"/>
                <w:szCs w:val="28"/>
              </w:rPr>
              <w:t>0</w:t>
            </w:r>
          </w:p>
        </w:tc>
      </w:tr>
      <w:tr w:rsidR="00D72E8A" w:rsidRPr="00D72E8A" w14:paraId="49081F3B" w14:textId="77777777" w:rsidTr="00A25E52">
        <w:trPr>
          <w:trHeight w:val="600"/>
        </w:trPr>
        <w:tc>
          <w:tcPr>
            <w:tcW w:w="776" w:type="dxa"/>
            <w:tcBorders>
              <w:top w:val="nil"/>
              <w:left w:val="single" w:sz="4" w:space="0" w:color="auto"/>
              <w:bottom w:val="single" w:sz="4" w:space="0" w:color="auto"/>
              <w:right w:val="single" w:sz="4" w:space="0" w:color="auto"/>
            </w:tcBorders>
            <w:shd w:val="clear" w:color="auto" w:fill="auto"/>
            <w:noWrap/>
            <w:vAlign w:val="center"/>
            <w:hideMark/>
          </w:tcPr>
          <w:p w14:paraId="7EEBD17F" w14:textId="77777777" w:rsidR="00D72E8A" w:rsidRPr="00D72E8A" w:rsidRDefault="00D72E8A" w:rsidP="00D72E8A">
            <w:pPr>
              <w:jc w:val="center"/>
              <w:rPr>
                <w:sz w:val="28"/>
                <w:szCs w:val="28"/>
              </w:rPr>
            </w:pPr>
            <w:r w:rsidRPr="00D72E8A">
              <w:rPr>
                <w:sz w:val="28"/>
                <w:szCs w:val="28"/>
              </w:rPr>
              <w:t>1.8</w:t>
            </w:r>
          </w:p>
        </w:tc>
        <w:tc>
          <w:tcPr>
            <w:tcW w:w="7188" w:type="dxa"/>
            <w:tcBorders>
              <w:top w:val="nil"/>
              <w:left w:val="nil"/>
              <w:bottom w:val="single" w:sz="4" w:space="0" w:color="auto"/>
              <w:right w:val="single" w:sz="4" w:space="0" w:color="auto"/>
            </w:tcBorders>
            <w:shd w:val="clear" w:color="auto" w:fill="auto"/>
            <w:noWrap/>
            <w:vAlign w:val="center"/>
            <w:hideMark/>
          </w:tcPr>
          <w:p w14:paraId="37D0E0A9" w14:textId="77777777" w:rsidR="00D72E8A" w:rsidRPr="00D72E8A" w:rsidRDefault="00D72E8A" w:rsidP="00D72E8A">
            <w:pPr>
              <w:jc w:val="both"/>
              <w:rPr>
                <w:sz w:val="28"/>
                <w:szCs w:val="28"/>
              </w:rPr>
            </w:pPr>
            <w:r w:rsidRPr="00D72E8A">
              <w:rPr>
                <w:sz w:val="28"/>
                <w:szCs w:val="28"/>
              </w:rPr>
              <w:t>Расходы на выплаты по договорам займа и кредитным договорам, включая проценты по ним</w:t>
            </w:r>
          </w:p>
        </w:tc>
        <w:tc>
          <w:tcPr>
            <w:tcW w:w="1560" w:type="dxa"/>
            <w:tcBorders>
              <w:top w:val="nil"/>
              <w:left w:val="nil"/>
              <w:bottom w:val="single" w:sz="4" w:space="0" w:color="auto"/>
              <w:right w:val="single" w:sz="4" w:space="0" w:color="auto"/>
            </w:tcBorders>
            <w:shd w:val="clear" w:color="auto" w:fill="auto"/>
            <w:noWrap/>
            <w:vAlign w:val="center"/>
            <w:hideMark/>
          </w:tcPr>
          <w:p w14:paraId="6347800B" w14:textId="77777777" w:rsidR="00D72E8A" w:rsidRPr="00D72E8A" w:rsidRDefault="00D72E8A" w:rsidP="00D72E8A">
            <w:pPr>
              <w:jc w:val="center"/>
              <w:rPr>
                <w:color w:val="000000"/>
                <w:sz w:val="28"/>
                <w:szCs w:val="28"/>
              </w:rPr>
            </w:pPr>
            <w:r w:rsidRPr="00D72E8A">
              <w:rPr>
                <w:color w:val="000000"/>
                <w:sz w:val="28"/>
                <w:szCs w:val="28"/>
              </w:rPr>
              <w:t>0 </w:t>
            </w:r>
          </w:p>
        </w:tc>
      </w:tr>
      <w:tr w:rsidR="00D72E8A" w:rsidRPr="00D72E8A" w14:paraId="46CBC605" w14:textId="77777777" w:rsidTr="00A25E52">
        <w:trPr>
          <w:trHeight w:val="300"/>
        </w:trPr>
        <w:tc>
          <w:tcPr>
            <w:tcW w:w="776" w:type="dxa"/>
            <w:tcBorders>
              <w:top w:val="nil"/>
              <w:left w:val="single" w:sz="4" w:space="0" w:color="auto"/>
              <w:bottom w:val="single" w:sz="4" w:space="0" w:color="auto"/>
              <w:right w:val="single" w:sz="4" w:space="0" w:color="auto"/>
            </w:tcBorders>
            <w:shd w:val="clear" w:color="auto" w:fill="auto"/>
            <w:noWrap/>
            <w:vAlign w:val="center"/>
            <w:hideMark/>
          </w:tcPr>
          <w:p w14:paraId="57A2F03A" w14:textId="77777777" w:rsidR="00D72E8A" w:rsidRPr="00D72E8A" w:rsidRDefault="00D72E8A" w:rsidP="00D72E8A">
            <w:pPr>
              <w:jc w:val="center"/>
              <w:rPr>
                <w:sz w:val="28"/>
                <w:szCs w:val="28"/>
              </w:rPr>
            </w:pPr>
            <w:r w:rsidRPr="00D72E8A">
              <w:rPr>
                <w:sz w:val="28"/>
                <w:szCs w:val="28"/>
              </w:rPr>
              <w:t> </w:t>
            </w:r>
          </w:p>
        </w:tc>
        <w:tc>
          <w:tcPr>
            <w:tcW w:w="7188" w:type="dxa"/>
            <w:tcBorders>
              <w:top w:val="nil"/>
              <w:left w:val="nil"/>
              <w:bottom w:val="single" w:sz="4" w:space="0" w:color="auto"/>
              <w:right w:val="single" w:sz="4" w:space="0" w:color="auto"/>
            </w:tcBorders>
            <w:shd w:val="clear" w:color="auto" w:fill="auto"/>
            <w:noWrap/>
            <w:vAlign w:val="center"/>
            <w:hideMark/>
          </w:tcPr>
          <w:p w14:paraId="20E6BA16" w14:textId="77777777" w:rsidR="00D72E8A" w:rsidRPr="00D72E8A" w:rsidRDefault="00D72E8A" w:rsidP="00D72E8A">
            <w:pPr>
              <w:rPr>
                <w:sz w:val="28"/>
                <w:szCs w:val="28"/>
              </w:rPr>
            </w:pPr>
            <w:r w:rsidRPr="00D72E8A">
              <w:rPr>
                <w:sz w:val="28"/>
                <w:szCs w:val="28"/>
              </w:rPr>
              <w:t>ИТОГО</w:t>
            </w:r>
          </w:p>
        </w:tc>
        <w:tc>
          <w:tcPr>
            <w:tcW w:w="1560" w:type="dxa"/>
            <w:tcBorders>
              <w:top w:val="nil"/>
              <w:left w:val="nil"/>
              <w:bottom w:val="single" w:sz="4" w:space="0" w:color="auto"/>
              <w:right w:val="single" w:sz="4" w:space="0" w:color="auto"/>
            </w:tcBorders>
            <w:shd w:val="clear" w:color="auto" w:fill="auto"/>
            <w:noWrap/>
            <w:vAlign w:val="center"/>
            <w:hideMark/>
          </w:tcPr>
          <w:p w14:paraId="4E7DAFBD" w14:textId="77777777" w:rsidR="00D72E8A" w:rsidRPr="00D72E8A" w:rsidRDefault="00D72E8A" w:rsidP="00D72E8A">
            <w:pPr>
              <w:jc w:val="center"/>
              <w:rPr>
                <w:color w:val="000000"/>
                <w:sz w:val="28"/>
                <w:szCs w:val="28"/>
              </w:rPr>
            </w:pPr>
            <w:r w:rsidRPr="00D72E8A">
              <w:rPr>
                <w:color w:val="000000"/>
                <w:sz w:val="28"/>
                <w:szCs w:val="28"/>
              </w:rPr>
              <w:t>5 184</w:t>
            </w:r>
          </w:p>
        </w:tc>
      </w:tr>
      <w:tr w:rsidR="00D72E8A" w:rsidRPr="00D72E8A" w14:paraId="5761574D" w14:textId="77777777" w:rsidTr="00A25E52">
        <w:trPr>
          <w:trHeight w:val="300"/>
        </w:trPr>
        <w:tc>
          <w:tcPr>
            <w:tcW w:w="776" w:type="dxa"/>
            <w:tcBorders>
              <w:top w:val="nil"/>
              <w:left w:val="single" w:sz="4" w:space="0" w:color="auto"/>
              <w:bottom w:val="single" w:sz="4" w:space="0" w:color="auto"/>
              <w:right w:val="single" w:sz="4" w:space="0" w:color="auto"/>
            </w:tcBorders>
            <w:shd w:val="clear" w:color="auto" w:fill="auto"/>
            <w:noWrap/>
            <w:vAlign w:val="center"/>
            <w:hideMark/>
          </w:tcPr>
          <w:p w14:paraId="127877EC" w14:textId="77777777" w:rsidR="00D72E8A" w:rsidRPr="00D72E8A" w:rsidRDefault="00D72E8A" w:rsidP="00D72E8A">
            <w:pPr>
              <w:jc w:val="center"/>
              <w:rPr>
                <w:sz w:val="28"/>
                <w:szCs w:val="28"/>
              </w:rPr>
            </w:pPr>
            <w:r w:rsidRPr="00D72E8A">
              <w:rPr>
                <w:sz w:val="28"/>
                <w:szCs w:val="28"/>
              </w:rPr>
              <w:t>2</w:t>
            </w:r>
          </w:p>
        </w:tc>
        <w:tc>
          <w:tcPr>
            <w:tcW w:w="7188" w:type="dxa"/>
            <w:tcBorders>
              <w:top w:val="nil"/>
              <w:left w:val="nil"/>
              <w:bottom w:val="single" w:sz="4" w:space="0" w:color="auto"/>
              <w:right w:val="single" w:sz="4" w:space="0" w:color="auto"/>
            </w:tcBorders>
            <w:shd w:val="clear" w:color="auto" w:fill="auto"/>
            <w:noWrap/>
            <w:vAlign w:val="center"/>
            <w:hideMark/>
          </w:tcPr>
          <w:p w14:paraId="329D64DD" w14:textId="77777777" w:rsidR="00D72E8A" w:rsidRPr="00D72E8A" w:rsidRDefault="00D72E8A" w:rsidP="00D72E8A">
            <w:pPr>
              <w:rPr>
                <w:sz w:val="28"/>
                <w:szCs w:val="28"/>
              </w:rPr>
            </w:pPr>
            <w:r w:rsidRPr="00D72E8A">
              <w:rPr>
                <w:sz w:val="28"/>
                <w:szCs w:val="28"/>
              </w:rPr>
              <w:t>Налог на прибыль</w:t>
            </w:r>
          </w:p>
        </w:tc>
        <w:tc>
          <w:tcPr>
            <w:tcW w:w="1560" w:type="dxa"/>
            <w:tcBorders>
              <w:top w:val="nil"/>
              <w:left w:val="nil"/>
              <w:bottom w:val="single" w:sz="4" w:space="0" w:color="auto"/>
              <w:right w:val="single" w:sz="4" w:space="0" w:color="auto"/>
            </w:tcBorders>
            <w:shd w:val="clear" w:color="auto" w:fill="auto"/>
            <w:noWrap/>
            <w:vAlign w:val="center"/>
            <w:hideMark/>
          </w:tcPr>
          <w:p w14:paraId="5B333ABD" w14:textId="77777777" w:rsidR="00D72E8A" w:rsidRPr="00D72E8A" w:rsidRDefault="00D72E8A" w:rsidP="00D72E8A">
            <w:pPr>
              <w:jc w:val="center"/>
              <w:rPr>
                <w:color w:val="000000"/>
                <w:sz w:val="28"/>
                <w:szCs w:val="28"/>
              </w:rPr>
            </w:pPr>
            <w:r w:rsidRPr="00D72E8A">
              <w:rPr>
                <w:color w:val="000000"/>
                <w:sz w:val="28"/>
                <w:szCs w:val="28"/>
              </w:rPr>
              <w:t>0</w:t>
            </w:r>
          </w:p>
        </w:tc>
      </w:tr>
      <w:tr w:rsidR="00D72E8A" w:rsidRPr="00D72E8A" w14:paraId="38D44C69" w14:textId="77777777" w:rsidTr="00A25E52">
        <w:trPr>
          <w:trHeight w:val="1200"/>
        </w:trPr>
        <w:tc>
          <w:tcPr>
            <w:tcW w:w="776" w:type="dxa"/>
            <w:tcBorders>
              <w:top w:val="nil"/>
              <w:left w:val="single" w:sz="4" w:space="0" w:color="auto"/>
              <w:bottom w:val="single" w:sz="4" w:space="0" w:color="auto"/>
              <w:right w:val="single" w:sz="4" w:space="0" w:color="auto"/>
            </w:tcBorders>
            <w:shd w:val="clear" w:color="auto" w:fill="auto"/>
            <w:noWrap/>
            <w:vAlign w:val="center"/>
            <w:hideMark/>
          </w:tcPr>
          <w:p w14:paraId="4C5EFB5D" w14:textId="77777777" w:rsidR="00D72E8A" w:rsidRPr="00D72E8A" w:rsidRDefault="00D72E8A" w:rsidP="00D72E8A">
            <w:pPr>
              <w:jc w:val="center"/>
              <w:rPr>
                <w:sz w:val="28"/>
                <w:szCs w:val="28"/>
              </w:rPr>
            </w:pPr>
            <w:r w:rsidRPr="00D72E8A">
              <w:rPr>
                <w:sz w:val="28"/>
                <w:szCs w:val="28"/>
              </w:rPr>
              <w:t>3</w:t>
            </w:r>
          </w:p>
        </w:tc>
        <w:tc>
          <w:tcPr>
            <w:tcW w:w="7188" w:type="dxa"/>
            <w:tcBorders>
              <w:top w:val="nil"/>
              <w:left w:val="nil"/>
              <w:bottom w:val="single" w:sz="4" w:space="0" w:color="auto"/>
              <w:right w:val="single" w:sz="4" w:space="0" w:color="auto"/>
            </w:tcBorders>
            <w:shd w:val="clear" w:color="auto" w:fill="auto"/>
            <w:noWrap/>
            <w:vAlign w:val="center"/>
            <w:hideMark/>
          </w:tcPr>
          <w:p w14:paraId="72DE092E" w14:textId="77777777" w:rsidR="00D72E8A" w:rsidRPr="00D72E8A" w:rsidRDefault="00D72E8A" w:rsidP="00D72E8A">
            <w:pPr>
              <w:jc w:val="both"/>
              <w:rPr>
                <w:sz w:val="28"/>
                <w:szCs w:val="28"/>
              </w:rPr>
            </w:pPr>
            <w:r w:rsidRPr="00D72E8A">
              <w:rPr>
                <w:sz w:val="28"/>
                <w:szCs w:val="28"/>
              </w:rPr>
              <w:t>Экономия, определенная в прошедшем долгосрочном периоде регулирования и подлежащая учету в текущем долгосрочном периоде регулирования</w:t>
            </w:r>
          </w:p>
        </w:tc>
        <w:tc>
          <w:tcPr>
            <w:tcW w:w="1560" w:type="dxa"/>
            <w:tcBorders>
              <w:top w:val="nil"/>
              <w:left w:val="nil"/>
              <w:bottom w:val="single" w:sz="4" w:space="0" w:color="auto"/>
              <w:right w:val="single" w:sz="4" w:space="0" w:color="auto"/>
            </w:tcBorders>
            <w:shd w:val="clear" w:color="auto" w:fill="auto"/>
            <w:noWrap/>
            <w:vAlign w:val="center"/>
            <w:hideMark/>
          </w:tcPr>
          <w:p w14:paraId="4B132737" w14:textId="77777777" w:rsidR="00D72E8A" w:rsidRPr="00D72E8A" w:rsidRDefault="00D72E8A" w:rsidP="00D72E8A">
            <w:pPr>
              <w:jc w:val="center"/>
              <w:rPr>
                <w:color w:val="000000"/>
                <w:sz w:val="28"/>
                <w:szCs w:val="28"/>
              </w:rPr>
            </w:pPr>
            <w:r w:rsidRPr="00D72E8A">
              <w:rPr>
                <w:color w:val="000000"/>
                <w:sz w:val="28"/>
                <w:szCs w:val="28"/>
              </w:rPr>
              <w:t>0</w:t>
            </w:r>
          </w:p>
        </w:tc>
      </w:tr>
      <w:tr w:rsidR="00D72E8A" w:rsidRPr="00D72E8A" w14:paraId="302D0960" w14:textId="77777777" w:rsidTr="00A25E52">
        <w:trPr>
          <w:trHeight w:val="300"/>
        </w:trPr>
        <w:tc>
          <w:tcPr>
            <w:tcW w:w="776" w:type="dxa"/>
            <w:tcBorders>
              <w:top w:val="nil"/>
              <w:left w:val="single" w:sz="4" w:space="0" w:color="auto"/>
              <w:bottom w:val="single" w:sz="4" w:space="0" w:color="auto"/>
              <w:right w:val="single" w:sz="4" w:space="0" w:color="auto"/>
            </w:tcBorders>
            <w:shd w:val="clear" w:color="auto" w:fill="auto"/>
            <w:noWrap/>
            <w:vAlign w:val="center"/>
            <w:hideMark/>
          </w:tcPr>
          <w:p w14:paraId="43843368" w14:textId="77777777" w:rsidR="00D72E8A" w:rsidRPr="00D72E8A" w:rsidRDefault="00D72E8A" w:rsidP="00D72E8A">
            <w:pPr>
              <w:jc w:val="center"/>
              <w:rPr>
                <w:sz w:val="28"/>
                <w:szCs w:val="28"/>
              </w:rPr>
            </w:pPr>
            <w:r w:rsidRPr="00D72E8A">
              <w:rPr>
                <w:sz w:val="28"/>
                <w:szCs w:val="28"/>
              </w:rPr>
              <w:t>4</w:t>
            </w:r>
          </w:p>
        </w:tc>
        <w:tc>
          <w:tcPr>
            <w:tcW w:w="7188" w:type="dxa"/>
            <w:tcBorders>
              <w:top w:val="nil"/>
              <w:left w:val="nil"/>
              <w:bottom w:val="single" w:sz="4" w:space="0" w:color="auto"/>
              <w:right w:val="single" w:sz="4" w:space="0" w:color="auto"/>
            </w:tcBorders>
            <w:shd w:val="clear" w:color="auto" w:fill="auto"/>
            <w:vAlign w:val="center"/>
            <w:hideMark/>
          </w:tcPr>
          <w:p w14:paraId="41B4FFC3" w14:textId="77777777" w:rsidR="00D72E8A" w:rsidRPr="00D72E8A" w:rsidRDefault="00D72E8A" w:rsidP="00D72E8A">
            <w:pPr>
              <w:jc w:val="both"/>
              <w:rPr>
                <w:sz w:val="28"/>
                <w:szCs w:val="28"/>
              </w:rPr>
            </w:pPr>
            <w:r w:rsidRPr="00D72E8A">
              <w:rPr>
                <w:sz w:val="28"/>
                <w:szCs w:val="28"/>
              </w:rPr>
              <w:t>Итого неподконтрольных расходов</w:t>
            </w:r>
          </w:p>
        </w:tc>
        <w:tc>
          <w:tcPr>
            <w:tcW w:w="1560" w:type="dxa"/>
            <w:tcBorders>
              <w:top w:val="nil"/>
              <w:left w:val="nil"/>
              <w:bottom w:val="single" w:sz="4" w:space="0" w:color="auto"/>
              <w:right w:val="single" w:sz="4" w:space="0" w:color="auto"/>
            </w:tcBorders>
            <w:shd w:val="clear" w:color="auto" w:fill="auto"/>
            <w:noWrap/>
            <w:vAlign w:val="center"/>
            <w:hideMark/>
          </w:tcPr>
          <w:p w14:paraId="57C4B3A8" w14:textId="77777777" w:rsidR="00D72E8A" w:rsidRPr="00D72E8A" w:rsidRDefault="00D72E8A" w:rsidP="00D72E8A">
            <w:pPr>
              <w:jc w:val="center"/>
              <w:rPr>
                <w:color w:val="000000"/>
                <w:sz w:val="28"/>
                <w:szCs w:val="28"/>
              </w:rPr>
            </w:pPr>
            <w:r w:rsidRPr="00D72E8A">
              <w:rPr>
                <w:color w:val="000000"/>
                <w:sz w:val="28"/>
                <w:szCs w:val="28"/>
              </w:rPr>
              <w:t>5 184</w:t>
            </w:r>
          </w:p>
        </w:tc>
      </w:tr>
    </w:tbl>
    <w:p w14:paraId="4ACD7D71" w14:textId="77777777" w:rsidR="00D72E8A" w:rsidRPr="00D72E8A" w:rsidRDefault="00D72E8A" w:rsidP="00D72E8A">
      <w:pPr>
        <w:autoSpaceDE w:val="0"/>
        <w:autoSpaceDN w:val="0"/>
        <w:adjustRightInd w:val="0"/>
        <w:jc w:val="both"/>
        <w:rPr>
          <w:snapToGrid w:val="0"/>
          <w:sz w:val="28"/>
          <w:szCs w:val="28"/>
          <w:lang w:eastAsia="en-US"/>
        </w:rPr>
      </w:pPr>
    </w:p>
    <w:p w14:paraId="48524286" w14:textId="77777777" w:rsidR="00D72E8A" w:rsidRPr="00D72E8A" w:rsidRDefault="00D72E8A" w:rsidP="00D72E8A">
      <w:pPr>
        <w:autoSpaceDE w:val="0"/>
        <w:autoSpaceDN w:val="0"/>
        <w:adjustRightInd w:val="0"/>
        <w:ind w:firstLine="709"/>
        <w:jc w:val="both"/>
        <w:rPr>
          <w:snapToGrid w:val="0"/>
          <w:sz w:val="28"/>
          <w:szCs w:val="28"/>
          <w:lang w:eastAsia="en-US"/>
        </w:rPr>
      </w:pPr>
      <w:r w:rsidRPr="00D72E8A">
        <w:rPr>
          <w:snapToGrid w:val="0"/>
          <w:sz w:val="28"/>
          <w:szCs w:val="28"/>
          <w:lang w:eastAsia="en-US"/>
        </w:rPr>
        <w:t>3. Расходы на приобретение энергетических ресурсов, холодной воды, теплоносителя, определялись экспертами, исходя из фактических значений параметров расчета тарифов, как произведение планового объема приобретаемых ресурсов и фактических цен таких ресурсов, скорректированных на изменение объема полезного отпуска (согласно пункту 56 Методических указаний). Расходы на топливо, как произведение планового удельного расхода условного топлива, фактического отпуска тепловой энергии с коллекторов и фактической цены условного топлива.</w:t>
      </w:r>
    </w:p>
    <w:p w14:paraId="16CEECCB" w14:textId="77777777" w:rsidR="00D72E8A" w:rsidRPr="00D72E8A" w:rsidRDefault="00D72E8A" w:rsidP="00D72E8A">
      <w:pPr>
        <w:ind w:left="1571" w:right="-426"/>
        <w:jc w:val="right"/>
        <w:rPr>
          <w:snapToGrid w:val="0"/>
          <w:sz w:val="28"/>
          <w:szCs w:val="28"/>
          <w:lang w:eastAsia="en-US"/>
        </w:rPr>
      </w:pPr>
      <w:r w:rsidRPr="00D72E8A">
        <w:rPr>
          <w:snapToGrid w:val="0"/>
          <w:sz w:val="28"/>
          <w:szCs w:val="28"/>
          <w:lang w:eastAsia="en-US"/>
        </w:rPr>
        <w:br w:type="page"/>
      </w:r>
      <w:r w:rsidRPr="00D72E8A">
        <w:rPr>
          <w:snapToGrid w:val="0"/>
          <w:sz w:val="28"/>
          <w:szCs w:val="28"/>
          <w:lang w:eastAsia="en-US"/>
        </w:rPr>
        <w:lastRenderedPageBreak/>
        <w:t>Таблица 3</w:t>
      </w:r>
    </w:p>
    <w:p w14:paraId="1B5EE09F" w14:textId="77777777" w:rsidR="00D72E8A" w:rsidRPr="00D72E8A" w:rsidRDefault="00D72E8A" w:rsidP="00D72E8A">
      <w:pPr>
        <w:keepNext/>
        <w:jc w:val="center"/>
        <w:outlineLvl w:val="1"/>
        <w:rPr>
          <w:b/>
          <w:sz w:val="28"/>
          <w:szCs w:val="20"/>
          <w:lang w:eastAsia="x-none"/>
        </w:rPr>
      </w:pPr>
      <w:bookmarkStart w:id="140" w:name="_Toc500323252"/>
      <w:bookmarkStart w:id="141" w:name="_Toc531854405"/>
      <w:bookmarkStart w:id="142" w:name="_Toc532896289"/>
      <w:r w:rsidRPr="00D72E8A">
        <w:rPr>
          <w:b/>
          <w:sz w:val="28"/>
          <w:szCs w:val="20"/>
          <w:lang w:eastAsia="x-none"/>
        </w:rPr>
        <w:t>Реестр фактических расходов на приобретение энергетических ресурсов, холодной воды и теплоносителя для реализации тепловой энергии</w:t>
      </w:r>
      <w:bookmarkEnd w:id="140"/>
      <w:bookmarkEnd w:id="141"/>
      <w:bookmarkEnd w:id="142"/>
    </w:p>
    <w:p w14:paraId="21DBE212" w14:textId="77777777" w:rsidR="00D72E8A" w:rsidRPr="00D72E8A" w:rsidRDefault="00D72E8A" w:rsidP="00D72E8A">
      <w:pPr>
        <w:jc w:val="right"/>
        <w:rPr>
          <w:sz w:val="28"/>
          <w:szCs w:val="28"/>
        </w:rPr>
      </w:pPr>
      <w:r w:rsidRPr="00D72E8A">
        <w:rPr>
          <w:sz w:val="28"/>
          <w:szCs w:val="28"/>
        </w:rPr>
        <w:t>тыс. руб.</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94"/>
        <w:gridCol w:w="6517"/>
        <w:gridCol w:w="2268"/>
      </w:tblGrid>
      <w:tr w:rsidR="00D72E8A" w:rsidRPr="00D72E8A" w14:paraId="33AB960A" w14:textId="77777777" w:rsidTr="00A25E52">
        <w:trPr>
          <w:trHeight w:val="507"/>
        </w:trPr>
        <w:tc>
          <w:tcPr>
            <w:tcW w:w="594" w:type="dxa"/>
            <w:vMerge w:val="restart"/>
            <w:shd w:val="clear" w:color="auto" w:fill="auto"/>
            <w:vAlign w:val="center"/>
            <w:hideMark/>
          </w:tcPr>
          <w:p w14:paraId="0B7C89C2" w14:textId="77777777" w:rsidR="00D72E8A" w:rsidRPr="00D72E8A" w:rsidRDefault="00D72E8A" w:rsidP="00D72E8A">
            <w:pPr>
              <w:jc w:val="center"/>
              <w:rPr>
                <w:sz w:val="28"/>
                <w:szCs w:val="28"/>
              </w:rPr>
            </w:pPr>
            <w:r w:rsidRPr="00D72E8A">
              <w:rPr>
                <w:sz w:val="28"/>
                <w:szCs w:val="28"/>
              </w:rPr>
              <w:t>№ п/п</w:t>
            </w:r>
          </w:p>
        </w:tc>
        <w:tc>
          <w:tcPr>
            <w:tcW w:w="6607" w:type="dxa"/>
            <w:vMerge w:val="restart"/>
            <w:shd w:val="clear" w:color="auto" w:fill="auto"/>
            <w:vAlign w:val="center"/>
            <w:hideMark/>
          </w:tcPr>
          <w:p w14:paraId="43BD9A50" w14:textId="77777777" w:rsidR="00D72E8A" w:rsidRPr="00D72E8A" w:rsidRDefault="00D72E8A" w:rsidP="00D72E8A">
            <w:pPr>
              <w:jc w:val="center"/>
              <w:rPr>
                <w:sz w:val="28"/>
                <w:szCs w:val="28"/>
              </w:rPr>
            </w:pPr>
            <w:r w:rsidRPr="00D72E8A">
              <w:rPr>
                <w:sz w:val="28"/>
                <w:szCs w:val="28"/>
              </w:rPr>
              <w:t>Наименование ресурса</w:t>
            </w:r>
          </w:p>
        </w:tc>
        <w:tc>
          <w:tcPr>
            <w:tcW w:w="2297" w:type="dxa"/>
            <w:vMerge w:val="restart"/>
            <w:shd w:val="clear" w:color="auto" w:fill="auto"/>
            <w:vAlign w:val="center"/>
            <w:hideMark/>
          </w:tcPr>
          <w:p w14:paraId="5BD5C9CD" w14:textId="77777777" w:rsidR="00D72E8A" w:rsidRPr="00D72E8A" w:rsidRDefault="00D72E8A" w:rsidP="00D72E8A">
            <w:pPr>
              <w:jc w:val="center"/>
              <w:rPr>
                <w:sz w:val="28"/>
                <w:szCs w:val="28"/>
              </w:rPr>
            </w:pPr>
            <w:r w:rsidRPr="00D72E8A">
              <w:rPr>
                <w:sz w:val="28"/>
                <w:szCs w:val="28"/>
              </w:rPr>
              <w:t>Факт</w:t>
            </w:r>
            <w:r w:rsidRPr="00D72E8A">
              <w:rPr>
                <w:sz w:val="28"/>
                <w:szCs w:val="28"/>
              </w:rPr>
              <w:br/>
              <w:t>2020 года</w:t>
            </w:r>
          </w:p>
        </w:tc>
      </w:tr>
      <w:tr w:rsidR="00D72E8A" w:rsidRPr="00D72E8A" w14:paraId="7A9DB9BC" w14:textId="77777777" w:rsidTr="00A25E52">
        <w:trPr>
          <w:trHeight w:val="507"/>
        </w:trPr>
        <w:tc>
          <w:tcPr>
            <w:tcW w:w="594" w:type="dxa"/>
            <w:vMerge/>
            <w:shd w:val="clear" w:color="auto" w:fill="auto"/>
            <w:hideMark/>
          </w:tcPr>
          <w:p w14:paraId="58A7CBEF" w14:textId="77777777" w:rsidR="00D72E8A" w:rsidRPr="00D72E8A" w:rsidRDefault="00D72E8A" w:rsidP="00D72E8A">
            <w:pPr>
              <w:jc w:val="both"/>
              <w:rPr>
                <w:sz w:val="28"/>
                <w:szCs w:val="28"/>
              </w:rPr>
            </w:pPr>
          </w:p>
        </w:tc>
        <w:tc>
          <w:tcPr>
            <w:tcW w:w="6607" w:type="dxa"/>
            <w:vMerge/>
            <w:shd w:val="clear" w:color="auto" w:fill="auto"/>
            <w:hideMark/>
          </w:tcPr>
          <w:p w14:paraId="3847628C" w14:textId="77777777" w:rsidR="00D72E8A" w:rsidRPr="00D72E8A" w:rsidRDefault="00D72E8A" w:rsidP="00D72E8A">
            <w:pPr>
              <w:jc w:val="both"/>
              <w:rPr>
                <w:sz w:val="28"/>
                <w:szCs w:val="28"/>
              </w:rPr>
            </w:pPr>
          </w:p>
        </w:tc>
        <w:tc>
          <w:tcPr>
            <w:tcW w:w="2297" w:type="dxa"/>
            <w:vMerge/>
            <w:shd w:val="clear" w:color="auto" w:fill="auto"/>
            <w:hideMark/>
          </w:tcPr>
          <w:p w14:paraId="259C5CB8" w14:textId="77777777" w:rsidR="00D72E8A" w:rsidRPr="00D72E8A" w:rsidRDefault="00D72E8A" w:rsidP="00D72E8A">
            <w:pPr>
              <w:jc w:val="both"/>
              <w:rPr>
                <w:sz w:val="28"/>
                <w:szCs w:val="28"/>
              </w:rPr>
            </w:pPr>
          </w:p>
        </w:tc>
      </w:tr>
      <w:tr w:rsidR="00D72E8A" w:rsidRPr="00D72E8A" w14:paraId="4F8B9510" w14:textId="77777777" w:rsidTr="00A25E52">
        <w:trPr>
          <w:trHeight w:val="353"/>
        </w:trPr>
        <w:tc>
          <w:tcPr>
            <w:tcW w:w="594" w:type="dxa"/>
            <w:shd w:val="clear" w:color="auto" w:fill="auto"/>
            <w:vAlign w:val="center"/>
            <w:hideMark/>
          </w:tcPr>
          <w:p w14:paraId="0FEB58A9" w14:textId="77777777" w:rsidR="00D72E8A" w:rsidRPr="00D72E8A" w:rsidRDefault="00D72E8A" w:rsidP="00D72E8A">
            <w:pPr>
              <w:jc w:val="center"/>
              <w:rPr>
                <w:sz w:val="28"/>
                <w:szCs w:val="28"/>
              </w:rPr>
            </w:pPr>
            <w:r w:rsidRPr="00D72E8A">
              <w:rPr>
                <w:sz w:val="28"/>
                <w:szCs w:val="28"/>
              </w:rPr>
              <w:t>1</w:t>
            </w:r>
          </w:p>
        </w:tc>
        <w:tc>
          <w:tcPr>
            <w:tcW w:w="6607" w:type="dxa"/>
            <w:shd w:val="clear" w:color="auto" w:fill="auto"/>
            <w:vAlign w:val="center"/>
            <w:hideMark/>
          </w:tcPr>
          <w:p w14:paraId="52B50C82" w14:textId="77777777" w:rsidR="00D72E8A" w:rsidRPr="00D72E8A" w:rsidRDefault="00D72E8A" w:rsidP="00D72E8A">
            <w:pPr>
              <w:rPr>
                <w:sz w:val="28"/>
                <w:szCs w:val="28"/>
              </w:rPr>
            </w:pPr>
            <w:r w:rsidRPr="00D72E8A">
              <w:rPr>
                <w:sz w:val="28"/>
                <w:szCs w:val="28"/>
              </w:rPr>
              <w:t>Расходы на топливо</w:t>
            </w:r>
          </w:p>
        </w:tc>
        <w:tc>
          <w:tcPr>
            <w:tcW w:w="2297"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6ADAB26" w14:textId="77777777" w:rsidR="00D72E8A" w:rsidRPr="00D72E8A" w:rsidRDefault="00D72E8A" w:rsidP="00D72E8A">
            <w:pPr>
              <w:jc w:val="center"/>
              <w:rPr>
                <w:color w:val="000000"/>
              </w:rPr>
            </w:pPr>
            <w:r w:rsidRPr="00D72E8A">
              <w:rPr>
                <w:snapToGrid w:val="0"/>
                <w:color w:val="000000"/>
                <w:sz w:val="28"/>
                <w:szCs w:val="28"/>
              </w:rPr>
              <w:t>11 645</w:t>
            </w:r>
          </w:p>
        </w:tc>
      </w:tr>
      <w:tr w:rsidR="00D72E8A" w:rsidRPr="00D72E8A" w14:paraId="6D30B822" w14:textId="77777777" w:rsidTr="00A25E52">
        <w:trPr>
          <w:trHeight w:val="353"/>
        </w:trPr>
        <w:tc>
          <w:tcPr>
            <w:tcW w:w="594" w:type="dxa"/>
            <w:shd w:val="clear" w:color="auto" w:fill="auto"/>
            <w:vAlign w:val="center"/>
            <w:hideMark/>
          </w:tcPr>
          <w:p w14:paraId="38E272DC" w14:textId="77777777" w:rsidR="00D72E8A" w:rsidRPr="00D72E8A" w:rsidRDefault="00D72E8A" w:rsidP="00D72E8A">
            <w:pPr>
              <w:jc w:val="center"/>
              <w:rPr>
                <w:sz w:val="28"/>
                <w:szCs w:val="28"/>
              </w:rPr>
            </w:pPr>
            <w:r w:rsidRPr="00D72E8A">
              <w:rPr>
                <w:sz w:val="28"/>
                <w:szCs w:val="28"/>
              </w:rPr>
              <w:t>2</w:t>
            </w:r>
          </w:p>
        </w:tc>
        <w:tc>
          <w:tcPr>
            <w:tcW w:w="6607" w:type="dxa"/>
            <w:shd w:val="clear" w:color="auto" w:fill="auto"/>
            <w:vAlign w:val="center"/>
            <w:hideMark/>
          </w:tcPr>
          <w:p w14:paraId="625D38E9" w14:textId="77777777" w:rsidR="00D72E8A" w:rsidRPr="00D72E8A" w:rsidRDefault="00D72E8A" w:rsidP="00D72E8A">
            <w:pPr>
              <w:rPr>
                <w:sz w:val="28"/>
                <w:szCs w:val="28"/>
              </w:rPr>
            </w:pPr>
            <w:r w:rsidRPr="00D72E8A">
              <w:rPr>
                <w:sz w:val="28"/>
                <w:szCs w:val="28"/>
              </w:rPr>
              <w:t>Расходы на электрическую энергию</w:t>
            </w:r>
          </w:p>
        </w:tc>
        <w:tc>
          <w:tcPr>
            <w:tcW w:w="2297" w:type="dxa"/>
            <w:tcBorders>
              <w:top w:val="nil"/>
              <w:left w:val="single" w:sz="4" w:space="0" w:color="auto"/>
              <w:bottom w:val="single" w:sz="4" w:space="0" w:color="auto"/>
              <w:right w:val="single" w:sz="4" w:space="0" w:color="auto"/>
            </w:tcBorders>
            <w:shd w:val="clear" w:color="000000" w:fill="FFFFFF"/>
            <w:vAlign w:val="center"/>
            <w:hideMark/>
          </w:tcPr>
          <w:p w14:paraId="2D5D3E6D" w14:textId="77777777" w:rsidR="00D72E8A" w:rsidRPr="00D72E8A" w:rsidRDefault="00D72E8A" w:rsidP="00D72E8A">
            <w:pPr>
              <w:jc w:val="center"/>
              <w:rPr>
                <w:snapToGrid w:val="0"/>
                <w:color w:val="000000"/>
                <w:sz w:val="28"/>
                <w:szCs w:val="28"/>
              </w:rPr>
            </w:pPr>
            <w:r w:rsidRPr="00D72E8A">
              <w:rPr>
                <w:snapToGrid w:val="0"/>
                <w:color w:val="000000"/>
                <w:sz w:val="28"/>
                <w:szCs w:val="28"/>
              </w:rPr>
              <w:t>6 297</w:t>
            </w:r>
          </w:p>
        </w:tc>
      </w:tr>
      <w:tr w:rsidR="00D72E8A" w:rsidRPr="00D72E8A" w14:paraId="0F43A7B5" w14:textId="77777777" w:rsidTr="00A25E52">
        <w:trPr>
          <w:trHeight w:val="353"/>
        </w:trPr>
        <w:tc>
          <w:tcPr>
            <w:tcW w:w="594" w:type="dxa"/>
            <w:shd w:val="clear" w:color="auto" w:fill="auto"/>
            <w:vAlign w:val="center"/>
            <w:hideMark/>
          </w:tcPr>
          <w:p w14:paraId="0114D6B5" w14:textId="77777777" w:rsidR="00D72E8A" w:rsidRPr="00D72E8A" w:rsidRDefault="00D72E8A" w:rsidP="00D72E8A">
            <w:pPr>
              <w:jc w:val="center"/>
              <w:rPr>
                <w:sz w:val="28"/>
                <w:szCs w:val="28"/>
              </w:rPr>
            </w:pPr>
            <w:r w:rsidRPr="00D72E8A">
              <w:rPr>
                <w:sz w:val="28"/>
                <w:szCs w:val="28"/>
              </w:rPr>
              <w:t>3</w:t>
            </w:r>
          </w:p>
        </w:tc>
        <w:tc>
          <w:tcPr>
            <w:tcW w:w="6607" w:type="dxa"/>
            <w:shd w:val="clear" w:color="auto" w:fill="auto"/>
            <w:vAlign w:val="center"/>
            <w:hideMark/>
          </w:tcPr>
          <w:p w14:paraId="177D9607" w14:textId="77777777" w:rsidR="00D72E8A" w:rsidRPr="00D72E8A" w:rsidRDefault="00D72E8A" w:rsidP="00D72E8A">
            <w:pPr>
              <w:rPr>
                <w:sz w:val="28"/>
                <w:szCs w:val="28"/>
              </w:rPr>
            </w:pPr>
            <w:r w:rsidRPr="00D72E8A">
              <w:rPr>
                <w:sz w:val="28"/>
                <w:szCs w:val="28"/>
              </w:rPr>
              <w:t>Расходы на тепловую энергию</w:t>
            </w:r>
          </w:p>
        </w:tc>
        <w:tc>
          <w:tcPr>
            <w:tcW w:w="2297" w:type="dxa"/>
            <w:tcBorders>
              <w:top w:val="nil"/>
              <w:left w:val="single" w:sz="4" w:space="0" w:color="auto"/>
              <w:bottom w:val="single" w:sz="4" w:space="0" w:color="auto"/>
              <w:right w:val="single" w:sz="4" w:space="0" w:color="auto"/>
            </w:tcBorders>
            <w:shd w:val="clear" w:color="auto" w:fill="auto"/>
            <w:vAlign w:val="center"/>
            <w:hideMark/>
          </w:tcPr>
          <w:p w14:paraId="47F14DD4" w14:textId="77777777" w:rsidR="00D72E8A" w:rsidRPr="00D72E8A" w:rsidRDefault="00D72E8A" w:rsidP="00D72E8A">
            <w:pPr>
              <w:jc w:val="center"/>
              <w:rPr>
                <w:snapToGrid w:val="0"/>
                <w:color w:val="000000"/>
                <w:sz w:val="28"/>
                <w:szCs w:val="28"/>
              </w:rPr>
            </w:pPr>
            <w:r w:rsidRPr="00D72E8A">
              <w:rPr>
                <w:snapToGrid w:val="0"/>
                <w:color w:val="000000"/>
                <w:sz w:val="28"/>
                <w:szCs w:val="28"/>
              </w:rPr>
              <w:t>0</w:t>
            </w:r>
          </w:p>
        </w:tc>
      </w:tr>
      <w:tr w:rsidR="00D72E8A" w:rsidRPr="00D72E8A" w14:paraId="75047C22" w14:textId="77777777" w:rsidTr="00A25E52">
        <w:trPr>
          <w:trHeight w:val="353"/>
        </w:trPr>
        <w:tc>
          <w:tcPr>
            <w:tcW w:w="594" w:type="dxa"/>
            <w:shd w:val="clear" w:color="auto" w:fill="auto"/>
            <w:vAlign w:val="center"/>
            <w:hideMark/>
          </w:tcPr>
          <w:p w14:paraId="318572EB" w14:textId="77777777" w:rsidR="00D72E8A" w:rsidRPr="00D72E8A" w:rsidRDefault="00D72E8A" w:rsidP="00D72E8A">
            <w:pPr>
              <w:jc w:val="center"/>
              <w:rPr>
                <w:sz w:val="28"/>
                <w:szCs w:val="28"/>
              </w:rPr>
            </w:pPr>
            <w:r w:rsidRPr="00D72E8A">
              <w:rPr>
                <w:sz w:val="28"/>
                <w:szCs w:val="28"/>
              </w:rPr>
              <w:t>4</w:t>
            </w:r>
          </w:p>
        </w:tc>
        <w:tc>
          <w:tcPr>
            <w:tcW w:w="6607" w:type="dxa"/>
            <w:shd w:val="clear" w:color="auto" w:fill="auto"/>
            <w:vAlign w:val="center"/>
            <w:hideMark/>
          </w:tcPr>
          <w:p w14:paraId="679662A2" w14:textId="77777777" w:rsidR="00D72E8A" w:rsidRPr="00D72E8A" w:rsidRDefault="00D72E8A" w:rsidP="00D72E8A">
            <w:pPr>
              <w:rPr>
                <w:sz w:val="28"/>
                <w:szCs w:val="28"/>
              </w:rPr>
            </w:pPr>
            <w:r w:rsidRPr="00D72E8A">
              <w:rPr>
                <w:sz w:val="28"/>
                <w:szCs w:val="28"/>
              </w:rPr>
              <w:t>Расходы на холодную воду</w:t>
            </w:r>
          </w:p>
        </w:tc>
        <w:tc>
          <w:tcPr>
            <w:tcW w:w="2297" w:type="dxa"/>
            <w:tcBorders>
              <w:top w:val="nil"/>
              <w:left w:val="single" w:sz="4" w:space="0" w:color="auto"/>
              <w:bottom w:val="single" w:sz="4" w:space="0" w:color="auto"/>
              <w:right w:val="single" w:sz="4" w:space="0" w:color="auto"/>
            </w:tcBorders>
            <w:shd w:val="clear" w:color="auto" w:fill="auto"/>
            <w:vAlign w:val="center"/>
            <w:hideMark/>
          </w:tcPr>
          <w:p w14:paraId="0F52C2B6" w14:textId="77777777" w:rsidR="00D72E8A" w:rsidRPr="00D72E8A" w:rsidRDefault="00D72E8A" w:rsidP="00D72E8A">
            <w:pPr>
              <w:jc w:val="center"/>
              <w:rPr>
                <w:snapToGrid w:val="0"/>
                <w:color w:val="000000"/>
                <w:sz w:val="28"/>
                <w:szCs w:val="28"/>
              </w:rPr>
            </w:pPr>
            <w:r w:rsidRPr="00D72E8A">
              <w:rPr>
                <w:snapToGrid w:val="0"/>
                <w:color w:val="000000"/>
                <w:sz w:val="28"/>
                <w:szCs w:val="28"/>
              </w:rPr>
              <w:t>912</w:t>
            </w:r>
          </w:p>
        </w:tc>
      </w:tr>
      <w:tr w:rsidR="00D72E8A" w:rsidRPr="00D72E8A" w14:paraId="6618BDDB" w14:textId="77777777" w:rsidTr="00A25E52">
        <w:trPr>
          <w:trHeight w:val="353"/>
        </w:trPr>
        <w:tc>
          <w:tcPr>
            <w:tcW w:w="594" w:type="dxa"/>
            <w:shd w:val="clear" w:color="auto" w:fill="auto"/>
            <w:vAlign w:val="center"/>
            <w:hideMark/>
          </w:tcPr>
          <w:p w14:paraId="481B1126" w14:textId="77777777" w:rsidR="00D72E8A" w:rsidRPr="00D72E8A" w:rsidRDefault="00D72E8A" w:rsidP="00D72E8A">
            <w:pPr>
              <w:jc w:val="center"/>
              <w:rPr>
                <w:sz w:val="28"/>
                <w:szCs w:val="28"/>
              </w:rPr>
            </w:pPr>
            <w:r w:rsidRPr="00D72E8A">
              <w:rPr>
                <w:sz w:val="28"/>
                <w:szCs w:val="28"/>
              </w:rPr>
              <w:t>5</w:t>
            </w:r>
          </w:p>
        </w:tc>
        <w:tc>
          <w:tcPr>
            <w:tcW w:w="6607" w:type="dxa"/>
            <w:shd w:val="clear" w:color="auto" w:fill="auto"/>
            <w:vAlign w:val="center"/>
            <w:hideMark/>
          </w:tcPr>
          <w:p w14:paraId="516DAEC1" w14:textId="77777777" w:rsidR="00D72E8A" w:rsidRPr="00D72E8A" w:rsidRDefault="00D72E8A" w:rsidP="00D72E8A">
            <w:pPr>
              <w:rPr>
                <w:sz w:val="28"/>
                <w:szCs w:val="28"/>
              </w:rPr>
            </w:pPr>
            <w:r w:rsidRPr="00D72E8A">
              <w:rPr>
                <w:sz w:val="28"/>
                <w:szCs w:val="28"/>
              </w:rPr>
              <w:t>Расходы на теплоноситель</w:t>
            </w:r>
          </w:p>
        </w:tc>
        <w:tc>
          <w:tcPr>
            <w:tcW w:w="2297" w:type="dxa"/>
            <w:tcBorders>
              <w:top w:val="nil"/>
              <w:left w:val="single" w:sz="4" w:space="0" w:color="auto"/>
              <w:bottom w:val="single" w:sz="4" w:space="0" w:color="auto"/>
              <w:right w:val="single" w:sz="4" w:space="0" w:color="auto"/>
            </w:tcBorders>
            <w:shd w:val="clear" w:color="auto" w:fill="auto"/>
            <w:vAlign w:val="center"/>
            <w:hideMark/>
          </w:tcPr>
          <w:p w14:paraId="77D5F4AE" w14:textId="77777777" w:rsidR="00D72E8A" w:rsidRPr="00D72E8A" w:rsidRDefault="00D72E8A" w:rsidP="00D72E8A">
            <w:pPr>
              <w:jc w:val="center"/>
              <w:rPr>
                <w:snapToGrid w:val="0"/>
                <w:color w:val="000000"/>
                <w:sz w:val="28"/>
                <w:szCs w:val="28"/>
              </w:rPr>
            </w:pPr>
            <w:r w:rsidRPr="00D72E8A">
              <w:rPr>
                <w:snapToGrid w:val="0"/>
                <w:color w:val="000000"/>
                <w:sz w:val="28"/>
                <w:szCs w:val="28"/>
              </w:rPr>
              <w:t>0</w:t>
            </w:r>
          </w:p>
        </w:tc>
      </w:tr>
      <w:tr w:rsidR="00D72E8A" w:rsidRPr="00D72E8A" w14:paraId="75F6EB75" w14:textId="77777777" w:rsidTr="00A25E52">
        <w:trPr>
          <w:trHeight w:val="353"/>
        </w:trPr>
        <w:tc>
          <w:tcPr>
            <w:tcW w:w="594" w:type="dxa"/>
            <w:shd w:val="clear" w:color="auto" w:fill="auto"/>
            <w:vAlign w:val="center"/>
            <w:hideMark/>
          </w:tcPr>
          <w:p w14:paraId="5E386422" w14:textId="77777777" w:rsidR="00D72E8A" w:rsidRPr="00D72E8A" w:rsidRDefault="00D72E8A" w:rsidP="00D72E8A">
            <w:pPr>
              <w:jc w:val="center"/>
              <w:rPr>
                <w:sz w:val="28"/>
                <w:szCs w:val="28"/>
              </w:rPr>
            </w:pPr>
            <w:r w:rsidRPr="00D72E8A">
              <w:rPr>
                <w:sz w:val="28"/>
                <w:szCs w:val="28"/>
              </w:rPr>
              <w:t>6</w:t>
            </w:r>
          </w:p>
        </w:tc>
        <w:tc>
          <w:tcPr>
            <w:tcW w:w="6607" w:type="dxa"/>
            <w:shd w:val="clear" w:color="auto" w:fill="auto"/>
            <w:vAlign w:val="center"/>
            <w:hideMark/>
          </w:tcPr>
          <w:p w14:paraId="34664392" w14:textId="77777777" w:rsidR="00D72E8A" w:rsidRPr="00D72E8A" w:rsidRDefault="00D72E8A" w:rsidP="00D72E8A">
            <w:pPr>
              <w:rPr>
                <w:sz w:val="28"/>
                <w:szCs w:val="28"/>
              </w:rPr>
            </w:pPr>
            <w:r w:rsidRPr="00D72E8A">
              <w:rPr>
                <w:sz w:val="28"/>
                <w:szCs w:val="28"/>
              </w:rPr>
              <w:t>ИТОГО:</w:t>
            </w:r>
          </w:p>
          <w:p w14:paraId="523AFC00" w14:textId="77777777" w:rsidR="00D72E8A" w:rsidRPr="00D72E8A" w:rsidRDefault="00D72E8A" w:rsidP="00D72E8A">
            <w:pPr>
              <w:autoSpaceDE w:val="0"/>
              <w:autoSpaceDN w:val="0"/>
              <w:adjustRightInd w:val="0"/>
              <w:jc w:val="both"/>
              <w:rPr>
                <w:sz w:val="28"/>
                <w:szCs w:val="28"/>
              </w:rPr>
            </w:pPr>
            <w:r w:rsidRPr="00D72E8A">
              <w:rPr>
                <w:sz w:val="28"/>
                <w:szCs w:val="28"/>
              </w:rPr>
              <w:t>(Стр. 6 = стр. 1 + стр.2 + стр. 3 + стр. 4 + стр. 5.)</w:t>
            </w:r>
          </w:p>
        </w:tc>
        <w:tc>
          <w:tcPr>
            <w:tcW w:w="2297" w:type="dxa"/>
            <w:tcBorders>
              <w:top w:val="nil"/>
              <w:left w:val="single" w:sz="4" w:space="0" w:color="auto"/>
              <w:bottom w:val="single" w:sz="4" w:space="0" w:color="auto"/>
              <w:right w:val="single" w:sz="4" w:space="0" w:color="auto"/>
            </w:tcBorders>
            <w:shd w:val="clear" w:color="auto" w:fill="auto"/>
            <w:vAlign w:val="center"/>
            <w:hideMark/>
          </w:tcPr>
          <w:p w14:paraId="3BE25C2D" w14:textId="77777777" w:rsidR="00D72E8A" w:rsidRPr="00D72E8A" w:rsidRDefault="00D72E8A" w:rsidP="00D72E8A">
            <w:pPr>
              <w:jc w:val="center"/>
              <w:rPr>
                <w:snapToGrid w:val="0"/>
                <w:color w:val="000000"/>
                <w:sz w:val="28"/>
                <w:szCs w:val="28"/>
              </w:rPr>
            </w:pPr>
            <w:r w:rsidRPr="00D72E8A">
              <w:rPr>
                <w:snapToGrid w:val="0"/>
                <w:color w:val="000000"/>
                <w:sz w:val="28"/>
                <w:szCs w:val="28"/>
              </w:rPr>
              <w:t>18 854</w:t>
            </w:r>
          </w:p>
        </w:tc>
      </w:tr>
    </w:tbl>
    <w:p w14:paraId="1CB3E1CA" w14:textId="77777777" w:rsidR="00D72E8A" w:rsidRPr="00D72E8A" w:rsidRDefault="00D72E8A" w:rsidP="00D72E8A">
      <w:pPr>
        <w:autoSpaceDE w:val="0"/>
        <w:autoSpaceDN w:val="0"/>
        <w:adjustRightInd w:val="0"/>
        <w:jc w:val="both"/>
        <w:rPr>
          <w:snapToGrid w:val="0"/>
          <w:sz w:val="28"/>
          <w:szCs w:val="28"/>
          <w:lang w:eastAsia="en-US"/>
        </w:rPr>
      </w:pPr>
    </w:p>
    <w:p w14:paraId="3BE9C6A5" w14:textId="77777777" w:rsidR="00D72E8A" w:rsidRPr="00D72E8A" w:rsidRDefault="00D72E8A" w:rsidP="00D72E8A">
      <w:pPr>
        <w:autoSpaceDE w:val="0"/>
        <w:autoSpaceDN w:val="0"/>
        <w:adjustRightInd w:val="0"/>
        <w:ind w:firstLine="709"/>
        <w:jc w:val="both"/>
        <w:rPr>
          <w:snapToGrid w:val="0"/>
          <w:sz w:val="28"/>
          <w:szCs w:val="28"/>
          <w:lang w:eastAsia="en-US"/>
        </w:rPr>
      </w:pPr>
      <w:r w:rsidRPr="00D72E8A">
        <w:rPr>
          <w:snapToGrid w:val="0"/>
          <w:sz w:val="28"/>
          <w:szCs w:val="28"/>
          <w:lang w:eastAsia="en-US"/>
        </w:rPr>
        <w:t>4. Фактическая прибыль у МУП «Тепловик» отсутствует.</w:t>
      </w:r>
    </w:p>
    <w:p w14:paraId="12766DA1" w14:textId="77777777" w:rsidR="00D72E8A" w:rsidRPr="00D72E8A" w:rsidRDefault="00D72E8A" w:rsidP="00D72E8A">
      <w:pPr>
        <w:ind w:left="1571" w:right="-426"/>
        <w:jc w:val="right"/>
        <w:rPr>
          <w:snapToGrid w:val="0"/>
          <w:sz w:val="28"/>
          <w:szCs w:val="28"/>
          <w:lang w:eastAsia="en-US"/>
        </w:rPr>
      </w:pPr>
      <w:r w:rsidRPr="00D72E8A">
        <w:rPr>
          <w:snapToGrid w:val="0"/>
          <w:sz w:val="28"/>
          <w:szCs w:val="28"/>
          <w:lang w:eastAsia="en-US"/>
        </w:rPr>
        <w:br w:type="page"/>
      </w:r>
      <w:r w:rsidRPr="00D72E8A">
        <w:rPr>
          <w:snapToGrid w:val="0"/>
          <w:sz w:val="28"/>
          <w:szCs w:val="28"/>
          <w:lang w:eastAsia="en-US"/>
        </w:rPr>
        <w:lastRenderedPageBreak/>
        <w:t>Таблица 4</w:t>
      </w:r>
    </w:p>
    <w:p w14:paraId="64586A1D" w14:textId="77777777" w:rsidR="00D72E8A" w:rsidRPr="00D72E8A" w:rsidRDefault="00D72E8A" w:rsidP="00D72E8A">
      <w:pPr>
        <w:jc w:val="center"/>
        <w:rPr>
          <w:b/>
          <w:snapToGrid w:val="0"/>
          <w:sz w:val="28"/>
          <w:szCs w:val="28"/>
        </w:rPr>
      </w:pPr>
      <w:r w:rsidRPr="00D72E8A">
        <w:rPr>
          <w:b/>
          <w:snapToGrid w:val="0"/>
          <w:sz w:val="28"/>
          <w:szCs w:val="28"/>
        </w:rPr>
        <w:t>Смета расходов (сводный расчет фактической необходимой валовой выручки методом индексации установленных тарифов</w:t>
      </w:r>
    </w:p>
    <w:p w14:paraId="2EEBD651" w14:textId="77777777" w:rsidR="00D72E8A" w:rsidRPr="00D72E8A" w:rsidRDefault="00D72E8A" w:rsidP="00D72E8A">
      <w:pPr>
        <w:jc w:val="center"/>
        <w:rPr>
          <w:b/>
          <w:snapToGrid w:val="0"/>
          <w:sz w:val="28"/>
          <w:szCs w:val="28"/>
        </w:rPr>
      </w:pPr>
      <w:r w:rsidRPr="00D72E8A">
        <w:rPr>
          <w:b/>
          <w:snapToGrid w:val="0"/>
          <w:sz w:val="28"/>
          <w:szCs w:val="28"/>
        </w:rPr>
        <w:t xml:space="preserve"> на </w:t>
      </w:r>
      <w:r w:rsidRPr="00D72E8A">
        <w:rPr>
          <w:b/>
          <w:snapToGrid w:val="0"/>
          <w:color w:val="000000"/>
          <w:sz w:val="28"/>
          <w:szCs w:val="28"/>
        </w:rPr>
        <w:t>тепловую энергию</w:t>
      </w:r>
      <w:r w:rsidRPr="00D72E8A">
        <w:rPr>
          <w:b/>
          <w:snapToGrid w:val="0"/>
          <w:sz w:val="28"/>
          <w:szCs w:val="28"/>
        </w:rPr>
        <w:t>)</w:t>
      </w:r>
    </w:p>
    <w:p w14:paraId="2889BDF7" w14:textId="77777777" w:rsidR="00D72E8A" w:rsidRPr="00D72E8A" w:rsidRDefault="00D72E8A" w:rsidP="00D72E8A">
      <w:pPr>
        <w:jc w:val="right"/>
        <w:rPr>
          <w:snapToGrid w:val="0"/>
          <w:sz w:val="28"/>
          <w:szCs w:val="28"/>
        </w:rPr>
      </w:pPr>
      <w:r w:rsidRPr="00D72E8A">
        <w:rPr>
          <w:snapToGrid w:val="0"/>
          <w:sz w:val="28"/>
          <w:szCs w:val="28"/>
        </w:rPr>
        <w:t>тыс. руб.</w:t>
      </w:r>
    </w:p>
    <w:tbl>
      <w:tblPr>
        <w:tblW w:w="9498" w:type="dxa"/>
        <w:tblInd w:w="108" w:type="dxa"/>
        <w:tblLook w:val="04A0" w:firstRow="1" w:lastRow="0" w:firstColumn="1" w:lastColumn="0" w:noHBand="0" w:noVBand="1"/>
      </w:tblPr>
      <w:tblGrid>
        <w:gridCol w:w="640"/>
        <w:gridCol w:w="7157"/>
        <w:gridCol w:w="1701"/>
      </w:tblGrid>
      <w:tr w:rsidR="00D72E8A" w:rsidRPr="00D72E8A" w14:paraId="7C3CD67E" w14:textId="77777777" w:rsidTr="00A25E52">
        <w:trPr>
          <w:trHeight w:val="330"/>
        </w:trPr>
        <w:tc>
          <w:tcPr>
            <w:tcW w:w="640"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47496CB8" w14:textId="77777777" w:rsidR="00D72E8A" w:rsidRPr="00D72E8A" w:rsidRDefault="00D72E8A" w:rsidP="00D72E8A">
            <w:pPr>
              <w:jc w:val="center"/>
              <w:rPr>
                <w:color w:val="000000"/>
                <w:sz w:val="28"/>
                <w:szCs w:val="28"/>
              </w:rPr>
            </w:pPr>
            <w:r w:rsidRPr="00D72E8A">
              <w:rPr>
                <w:color w:val="000000"/>
                <w:sz w:val="28"/>
                <w:szCs w:val="28"/>
              </w:rPr>
              <w:t>№ п/п</w:t>
            </w:r>
          </w:p>
        </w:tc>
        <w:tc>
          <w:tcPr>
            <w:tcW w:w="7157"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66DCAD54" w14:textId="77777777" w:rsidR="00D72E8A" w:rsidRPr="00D72E8A" w:rsidRDefault="00D72E8A" w:rsidP="00D72E8A">
            <w:pPr>
              <w:jc w:val="center"/>
              <w:rPr>
                <w:color w:val="000000"/>
                <w:sz w:val="28"/>
                <w:szCs w:val="28"/>
              </w:rPr>
            </w:pPr>
            <w:r w:rsidRPr="00D72E8A">
              <w:rPr>
                <w:color w:val="000000"/>
                <w:sz w:val="28"/>
                <w:szCs w:val="28"/>
              </w:rPr>
              <w:t>Наименование расхода</w:t>
            </w:r>
          </w:p>
        </w:tc>
        <w:tc>
          <w:tcPr>
            <w:tcW w:w="1701" w:type="dxa"/>
            <w:tcBorders>
              <w:top w:val="single" w:sz="4" w:space="0" w:color="auto"/>
              <w:left w:val="nil"/>
              <w:bottom w:val="single" w:sz="4" w:space="0" w:color="auto"/>
              <w:right w:val="single" w:sz="4" w:space="0" w:color="auto"/>
            </w:tcBorders>
            <w:shd w:val="clear" w:color="auto" w:fill="auto"/>
            <w:vAlign w:val="center"/>
            <w:hideMark/>
          </w:tcPr>
          <w:p w14:paraId="3AF24B3A" w14:textId="77777777" w:rsidR="00D72E8A" w:rsidRPr="00D72E8A" w:rsidRDefault="00D72E8A" w:rsidP="00D72E8A">
            <w:pPr>
              <w:jc w:val="center"/>
              <w:rPr>
                <w:color w:val="000000"/>
                <w:sz w:val="28"/>
                <w:szCs w:val="28"/>
              </w:rPr>
            </w:pPr>
            <w:r w:rsidRPr="00D72E8A">
              <w:rPr>
                <w:color w:val="000000"/>
                <w:sz w:val="28"/>
                <w:szCs w:val="28"/>
              </w:rPr>
              <w:t>2020 год</w:t>
            </w:r>
          </w:p>
        </w:tc>
      </w:tr>
      <w:tr w:rsidR="00D72E8A" w:rsidRPr="00D72E8A" w14:paraId="42EC0EB1" w14:textId="77777777" w:rsidTr="00A25E52">
        <w:trPr>
          <w:trHeight w:val="330"/>
        </w:trPr>
        <w:tc>
          <w:tcPr>
            <w:tcW w:w="640" w:type="dxa"/>
            <w:vMerge/>
            <w:tcBorders>
              <w:top w:val="single" w:sz="4" w:space="0" w:color="auto"/>
              <w:left w:val="single" w:sz="4" w:space="0" w:color="auto"/>
              <w:bottom w:val="single" w:sz="4" w:space="0" w:color="000000"/>
              <w:right w:val="single" w:sz="4" w:space="0" w:color="auto"/>
            </w:tcBorders>
            <w:vAlign w:val="center"/>
            <w:hideMark/>
          </w:tcPr>
          <w:p w14:paraId="44FDAB97" w14:textId="77777777" w:rsidR="00D72E8A" w:rsidRPr="00D72E8A" w:rsidRDefault="00D72E8A" w:rsidP="00D72E8A">
            <w:pPr>
              <w:rPr>
                <w:color w:val="000000"/>
                <w:sz w:val="28"/>
                <w:szCs w:val="28"/>
              </w:rPr>
            </w:pPr>
          </w:p>
        </w:tc>
        <w:tc>
          <w:tcPr>
            <w:tcW w:w="7157" w:type="dxa"/>
            <w:vMerge/>
            <w:tcBorders>
              <w:top w:val="single" w:sz="4" w:space="0" w:color="auto"/>
              <w:left w:val="single" w:sz="4" w:space="0" w:color="auto"/>
              <w:bottom w:val="single" w:sz="4" w:space="0" w:color="000000"/>
              <w:right w:val="single" w:sz="4" w:space="0" w:color="auto"/>
            </w:tcBorders>
            <w:vAlign w:val="center"/>
            <w:hideMark/>
          </w:tcPr>
          <w:p w14:paraId="52AC9798" w14:textId="77777777" w:rsidR="00D72E8A" w:rsidRPr="00D72E8A" w:rsidRDefault="00D72E8A" w:rsidP="00D72E8A">
            <w:pPr>
              <w:rPr>
                <w:color w:val="000000"/>
                <w:sz w:val="28"/>
                <w:szCs w:val="28"/>
              </w:rPr>
            </w:pPr>
          </w:p>
        </w:tc>
        <w:tc>
          <w:tcPr>
            <w:tcW w:w="1701" w:type="dxa"/>
            <w:tcBorders>
              <w:top w:val="nil"/>
              <w:left w:val="nil"/>
              <w:bottom w:val="single" w:sz="4" w:space="0" w:color="auto"/>
              <w:right w:val="single" w:sz="4" w:space="0" w:color="auto"/>
            </w:tcBorders>
            <w:shd w:val="clear" w:color="auto" w:fill="auto"/>
            <w:vAlign w:val="center"/>
            <w:hideMark/>
          </w:tcPr>
          <w:p w14:paraId="424096F5" w14:textId="77777777" w:rsidR="00D72E8A" w:rsidRPr="00D72E8A" w:rsidRDefault="00D72E8A" w:rsidP="00D72E8A">
            <w:pPr>
              <w:jc w:val="center"/>
              <w:rPr>
                <w:color w:val="000000"/>
                <w:sz w:val="28"/>
                <w:szCs w:val="28"/>
              </w:rPr>
            </w:pPr>
            <w:r w:rsidRPr="00D72E8A">
              <w:rPr>
                <w:color w:val="000000"/>
                <w:sz w:val="28"/>
                <w:szCs w:val="28"/>
              </w:rPr>
              <w:t>Факт</w:t>
            </w:r>
          </w:p>
        </w:tc>
      </w:tr>
      <w:tr w:rsidR="00D72E8A" w:rsidRPr="00D72E8A" w14:paraId="36C6862D" w14:textId="77777777" w:rsidTr="00A25E52">
        <w:trPr>
          <w:trHeight w:val="300"/>
        </w:trPr>
        <w:tc>
          <w:tcPr>
            <w:tcW w:w="640" w:type="dxa"/>
            <w:tcBorders>
              <w:top w:val="nil"/>
              <w:left w:val="single" w:sz="4" w:space="0" w:color="auto"/>
              <w:bottom w:val="single" w:sz="4" w:space="0" w:color="auto"/>
              <w:right w:val="single" w:sz="4" w:space="0" w:color="auto"/>
            </w:tcBorders>
            <w:shd w:val="clear" w:color="auto" w:fill="auto"/>
            <w:vAlign w:val="center"/>
            <w:hideMark/>
          </w:tcPr>
          <w:p w14:paraId="74FC8665" w14:textId="77777777" w:rsidR="00D72E8A" w:rsidRPr="00D72E8A" w:rsidRDefault="00D72E8A" w:rsidP="00D72E8A">
            <w:pPr>
              <w:jc w:val="center"/>
              <w:rPr>
                <w:color w:val="000000"/>
                <w:sz w:val="28"/>
                <w:szCs w:val="28"/>
              </w:rPr>
            </w:pPr>
            <w:r w:rsidRPr="00D72E8A">
              <w:rPr>
                <w:color w:val="000000"/>
                <w:sz w:val="28"/>
                <w:szCs w:val="28"/>
              </w:rPr>
              <w:t>1</w:t>
            </w:r>
          </w:p>
        </w:tc>
        <w:tc>
          <w:tcPr>
            <w:tcW w:w="7157" w:type="dxa"/>
            <w:tcBorders>
              <w:top w:val="nil"/>
              <w:left w:val="nil"/>
              <w:bottom w:val="single" w:sz="4" w:space="0" w:color="auto"/>
              <w:right w:val="single" w:sz="4" w:space="0" w:color="auto"/>
            </w:tcBorders>
            <w:shd w:val="clear" w:color="auto" w:fill="auto"/>
            <w:vAlign w:val="center"/>
            <w:hideMark/>
          </w:tcPr>
          <w:p w14:paraId="16BCD8B0" w14:textId="77777777" w:rsidR="00D72E8A" w:rsidRPr="00D72E8A" w:rsidRDefault="00D72E8A" w:rsidP="00D72E8A">
            <w:pPr>
              <w:rPr>
                <w:color w:val="000000"/>
                <w:sz w:val="28"/>
                <w:szCs w:val="28"/>
              </w:rPr>
            </w:pPr>
            <w:r w:rsidRPr="00D72E8A">
              <w:rPr>
                <w:color w:val="000000"/>
                <w:sz w:val="28"/>
                <w:szCs w:val="28"/>
              </w:rPr>
              <w:t>Операционные (подконтрольные) расходы</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5D1A57C" w14:textId="77777777" w:rsidR="00D72E8A" w:rsidRPr="00D72E8A" w:rsidRDefault="00D72E8A" w:rsidP="00D72E8A">
            <w:pPr>
              <w:jc w:val="center"/>
              <w:rPr>
                <w:color w:val="000000"/>
                <w:sz w:val="28"/>
                <w:szCs w:val="28"/>
              </w:rPr>
            </w:pPr>
            <w:r w:rsidRPr="00D72E8A">
              <w:rPr>
                <w:snapToGrid w:val="0"/>
                <w:color w:val="000000"/>
                <w:sz w:val="28"/>
                <w:szCs w:val="28"/>
              </w:rPr>
              <w:t>22 223</w:t>
            </w:r>
          </w:p>
        </w:tc>
      </w:tr>
      <w:tr w:rsidR="00D72E8A" w:rsidRPr="00D72E8A" w14:paraId="19CAD195" w14:textId="77777777" w:rsidTr="00A25E52">
        <w:trPr>
          <w:trHeight w:val="300"/>
        </w:trPr>
        <w:tc>
          <w:tcPr>
            <w:tcW w:w="640" w:type="dxa"/>
            <w:tcBorders>
              <w:top w:val="nil"/>
              <w:left w:val="single" w:sz="4" w:space="0" w:color="auto"/>
              <w:bottom w:val="single" w:sz="4" w:space="0" w:color="auto"/>
              <w:right w:val="single" w:sz="4" w:space="0" w:color="auto"/>
            </w:tcBorders>
            <w:shd w:val="clear" w:color="auto" w:fill="auto"/>
            <w:vAlign w:val="center"/>
            <w:hideMark/>
          </w:tcPr>
          <w:p w14:paraId="7916370C" w14:textId="77777777" w:rsidR="00D72E8A" w:rsidRPr="00D72E8A" w:rsidRDefault="00D72E8A" w:rsidP="00D72E8A">
            <w:pPr>
              <w:jc w:val="center"/>
              <w:rPr>
                <w:color w:val="000000"/>
                <w:sz w:val="28"/>
                <w:szCs w:val="28"/>
              </w:rPr>
            </w:pPr>
            <w:r w:rsidRPr="00D72E8A">
              <w:rPr>
                <w:color w:val="000000"/>
                <w:sz w:val="28"/>
                <w:szCs w:val="28"/>
              </w:rPr>
              <w:t>2</w:t>
            </w:r>
          </w:p>
        </w:tc>
        <w:tc>
          <w:tcPr>
            <w:tcW w:w="7157" w:type="dxa"/>
            <w:tcBorders>
              <w:top w:val="nil"/>
              <w:left w:val="nil"/>
              <w:bottom w:val="single" w:sz="4" w:space="0" w:color="auto"/>
              <w:right w:val="single" w:sz="4" w:space="0" w:color="auto"/>
            </w:tcBorders>
            <w:shd w:val="clear" w:color="auto" w:fill="auto"/>
            <w:vAlign w:val="center"/>
            <w:hideMark/>
          </w:tcPr>
          <w:p w14:paraId="644ACB3B" w14:textId="77777777" w:rsidR="00D72E8A" w:rsidRPr="00D72E8A" w:rsidRDefault="00D72E8A" w:rsidP="00D72E8A">
            <w:pPr>
              <w:jc w:val="both"/>
              <w:rPr>
                <w:color w:val="000000"/>
                <w:sz w:val="28"/>
                <w:szCs w:val="28"/>
              </w:rPr>
            </w:pPr>
            <w:r w:rsidRPr="00D72E8A">
              <w:rPr>
                <w:color w:val="000000"/>
                <w:sz w:val="28"/>
                <w:szCs w:val="28"/>
              </w:rPr>
              <w:t>Неподконтрольные расходы</w:t>
            </w:r>
          </w:p>
        </w:tc>
        <w:tc>
          <w:tcPr>
            <w:tcW w:w="1701" w:type="dxa"/>
            <w:tcBorders>
              <w:top w:val="nil"/>
              <w:left w:val="single" w:sz="4" w:space="0" w:color="auto"/>
              <w:bottom w:val="single" w:sz="4" w:space="0" w:color="auto"/>
              <w:right w:val="single" w:sz="4" w:space="0" w:color="auto"/>
            </w:tcBorders>
            <w:shd w:val="clear" w:color="auto" w:fill="auto"/>
            <w:vAlign w:val="center"/>
            <w:hideMark/>
          </w:tcPr>
          <w:p w14:paraId="24638AA6" w14:textId="77777777" w:rsidR="00D72E8A" w:rsidRPr="00D72E8A" w:rsidRDefault="00D72E8A" w:rsidP="00D72E8A">
            <w:pPr>
              <w:jc w:val="center"/>
              <w:rPr>
                <w:snapToGrid w:val="0"/>
                <w:color w:val="000000"/>
                <w:sz w:val="28"/>
                <w:szCs w:val="28"/>
              </w:rPr>
            </w:pPr>
            <w:r w:rsidRPr="00D72E8A">
              <w:rPr>
                <w:snapToGrid w:val="0"/>
                <w:color w:val="000000"/>
                <w:sz w:val="28"/>
                <w:szCs w:val="28"/>
              </w:rPr>
              <w:t>5 184</w:t>
            </w:r>
          </w:p>
        </w:tc>
      </w:tr>
      <w:tr w:rsidR="00D72E8A" w:rsidRPr="00D72E8A" w14:paraId="360E4CE1" w14:textId="77777777" w:rsidTr="00A25E52">
        <w:trPr>
          <w:trHeight w:val="900"/>
        </w:trPr>
        <w:tc>
          <w:tcPr>
            <w:tcW w:w="640" w:type="dxa"/>
            <w:tcBorders>
              <w:top w:val="nil"/>
              <w:left w:val="single" w:sz="4" w:space="0" w:color="auto"/>
              <w:bottom w:val="single" w:sz="4" w:space="0" w:color="auto"/>
              <w:right w:val="single" w:sz="4" w:space="0" w:color="auto"/>
            </w:tcBorders>
            <w:shd w:val="clear" w:color="auto" w:fill="auto"/>
            <w:vAlign w:val="center"/>
            <w:hideMark/>
          </w:tcPr>
          <w:p w14:paraId="14D6FB5A" w14:textId="77777777" w:rsidR="00D72E8A" w:rsidRPr="00D72E8A" w:rsidRDefault="00D72E8A" w:rsidP="00D72E8A">
            <w:pPr>
              <w:jc w:val="center"/>
              <w:rPr>
                <w:color w:val="000000"/>
                <w:sz w:val="28"/>
                <w:szCs w:val="28"/>
              </w:rPr>
            </w:pPr>
            <w:r w:rsidRPr="00D72E8A">
              <w:rPr>
                <w:color w:val="000000"/>
                <w:sz w:val="28"/>
                <w:szCs w:val="28"/>
              </w:rPr>
              <w:t>3</w:t>
            </w:r>
          </w:p>
        </w:tc>
        <w:tc>
          <w:tcPr>
            <w:tcW w:w="7157" w:type="dxa"/>
            <w:tcBorders>
              <w:top w:val="nil"/>
              <w:left w:val="nil"/>
              <w:bottom w:val="single" w:sz="4" w:space="0" w:color="auto"/>
              <w:right w:val="single" w:sz="4" w:space="0" w:color="auto"/>
            </w:tcBorders>
            <w:shd w:val="clear" w:color="auto" w:fill="auto"/>
            <w:vAlign w:val="center"/>
            <w:hideMark/>
          </w:tcPr>
          <w:p w14:paraId="16756458" w14:textId="77777777" w:rsidR="00D72E8A" w:rsidRPr="00D72E8A" w:rsidRDefault="00D72E8A" w:rsidP="00D72E8A">
            <w:pPr>
              <w:jc w:val="both"/>
              <w:rPr>
                <w:color w:val="000000"/>
                <w:sz w:val="28"/>
                <w:szCs w:val="28"/>
              </w:rPr>
            </w:pPr>
            <w:r w:rsidRPr="00D72E8A">
              <w:rPr>
                <w:color w:val="000000"/>
                <w:sz w:val="28"/>
                <w:szCs w:val="28"/>
              </w:rPr>
              <w:t>Расходы на приобретение (производство) энергетических ресурсов, холодной воды и теплоносителя</w:t>
            </w:r>
          </w:p>
        </w:tc>
        <w:tc>
          <w:tcPr>
            <w:tcW w:w="1701" w:type="dxa"/>
            <w:tcBorders>
              <w:top w:val="nil"/>
              <w:left w:val="single" w:sz="4" w:space="0" w:color="auto"/>
              <w:bottom w:val="single" w:sz="4" w:space="0" w:color="auto"/>
              <w:right w:val="single" w:sz="4" w:space="0" w:color="auto"/>
            </w:tcBorders>
            <w:shd w:val="clear" w:color="auto" w:fill="auto"/>
            <w:vAlign w:val="center"/>
            <w:hideMark/>
          </w:tcPr>
          <w:p w14:paraId="309743BC" w14:textId="77777777" w:rsidR="00D72E8A" w:rsidRPr="00D72E8A" w:rsidRDefault="00D72E8A" w:rsidP="00D72E8A">
            <w:pPr>
              <w:jc w:val="center"/>
              <w:rPr>
                <w:snapToGrid w:val="0"/>
                <w:color w:val="000000"/>
                <w:sz w:val="28"/>
                <w:szCs w:val="28"/>
              </w:rPr>
            </w:pPr>
            <w:r w:rsidRPr="00D72E8A">
              <w:rPr>
                <w:snapToGrid w:val="0"/>
                <w:color w:val="000000"/>
                <w:sz w:val="28"/>
                <w:szCs w:val="28"/>
              </w:rPr>
              <w:t>18 854</w:t>
            </w:r>
          </w:p>
        </w:tc>
      </w:tr>
      <w:tr w:rsidR="00D72E8A" w:rsidRPr="00D72E8A" w14:paraId="6910DE33" w14:textId="77777777" w:rsidTr="00A25E52">
        <w:trPr>
          <w:trHeight w:val="300"/>
        </w:trPr>
        <w:tc>
          <w:tcPr>
            <w:tcW w:w="640" w:type="dxa"/>
            <w:tcBorders>
              <w:top w:val="nil"/>
              <w:left w:val="single" w:sz="4" w:space="0" w:color="auto"/>
              <w:bottom w:val="single" w:sz="4" w:space="0" w:color="auto"/>
              <w:right w:val="single" w:sz="4" w:space="0" w:color="auto"/>
            </w:tcBorders>
            <w:shd w:val="clear" w:color="auto" w:fill="auto"/>
            <w:vAlign w:val="center"/>
            <w:hideMark/>
          </w:tcPr>
          <w:p w14:paraId="5DA81573" w14:textId="77777777" w:rsidR="00D72E8A" w:rsidRPr="00D72E8A" w:rsidRDefault="00D72E8A" w:rsidP="00D72E8A">
            <w:pPr>
              <w:jc w:val="center"/>
              <w:rPr>
                <w:color w:val="000000"/>
                <w:sz w:val="28"/>
                <w:szCs w:val="28"/>
              </w:rPr>
            </w:pPr>
            <w:r w:rsidRPr="00D72E8A">
              <w:rPr>
                <w:color w:val="000000"/>
                <w:sz w:val="28"/>
                <w:szCs w:val="28"/>
              </w:rPr>
              <w:t>4</w:t>
            </w:r>
          </w:p>
        </w:tc>
        <w:tc>
          <w:tcPr>
            <w:tcW w:w="7157" w:type="dxa"/>
            <w:tcBorders>
              <w:top w:val="nil"/>
              <w:left w:val="nil"/>
              <w:bottom w:val="single" w:sz="4" w:space="0" w:color="auto"/>
              <w:right w:val="single" w:sz="4" w:space="0" w:color="auto"/>
            </w:tcBorders>
            <w:shd w:val="clear" w:color="auto" w:fill="auto"/>
            <w:vAlign w:val="center"/>
            <w:hideMark/>
          </w:tcPr>
          <w:p w14:paraId="144BC215" w14:textId="77777777" w:rsidR="00D72E8A" w:rsidRPr="00D72E8A" w:rsidRDefault="00D72E8A" w:rsidP="00D72E8A">
            <w:pPr>
              <w:jc w:val="both"/>
              <w:rPr>
                <w:color w:val="000000"/>
                <w:sz w:val="28"/>
                <w:szCs w:val="28"/>
              </w:rPr>
            </w:pPr>
            <w:r w:rsidRPr="00D72E8A">
              <w:rPr>
                <w:color w:val="000000"/>
                <w:sz w:val="28"/>
                <w:szCs w:val="28"/>
              </w:rPr>
              <w:t>Прибыль</w:t>
            </w:r>
          </w:p>
        </w:tc>
        <w:tc>
          <w:tcPr>
            <w:tcW w:w="1701" w:type="dxa"/>
            <w:tcBorders>
              <w:top w:val="nil"/>
              <w:left w:val="single" w:sz="4" w:space="0" w:color="auto"/>
              <w:bottom w:val="single" w:sz="4" w:space="0" w:color="auto"/>
              <w:right w:val="single" w:sz="4" w:space="0" w:color="auto"/>
            </w:tcBorders>
            <w:shd w:val="clear" w:color="auto" w:fill="auto"/>
            <w:vAlign w:val="center"/>
            <w:hideMark/>
          </w:tcPr>
          <w:p w14:paraId="39616949" w14:textId="77777777" w:rsidR="00D72E8A" w:rsidRPr="00D72E8A" w:rsidRDefault="00D72E8A" w:rsidP="00D72E8A">
            <w:pPr>
              <w:jc w:val="center"/>
              <w:rPr>
                <w:snapToGrid w:val="0"/>
                <w:color w:val="000000"/>
                <w:sz w:val="28"/>
                <w:szCs w:val="28"/>
              </w:rPr>
            </w:pPr>
            <w:r w:rsidRPr="00D72E8A">
              <w:rPr>
                <w:snapToGrid w:val="0"/>
                <w:color w:val="000000"/>
                <w:sz w:val="28"/>
                <w:szCs w:val="28"/>
              </w:rPr>
              <w:t>0</w:t>
            </w:r>
          </w:p>
        </w:tc>
      </w:tr>
      <w:tr w:rsidR="00D72E8A" w:rsidRPr="00D72E8A" w14:paraId="03151550" w14:textId="77777777" w:rsidTr="00A25E52">
        <w:trPr>
          <w:trHeight w:val="300"/>
        </w:trPr>
        <w:tc>
          <w:tcPr>
            <w:tcW w:w="640" w:type="dxa"/>
            <w:tcBorders>
              <w:top w:val="nil"/>
              <w:left w:val="single" w:sz="4" w:space="0" w:color="auto"/>
              <w:bottom w:val="single" w:sz="4" w:space="0" w:color="auto"/>
              <w:right w:val="single" w:sz="4" w:space="0" w:color="auto"/>
            </w:tcBorders>
            <w:shd w:val="clear" w:color="auto" w:fill="auto"/>
            <w:vAlign w:val="center"/>
            <w:hideMark/>
          </w:tcPr>
          <w:p w14:paraId="47292BB6" w14:textId="77777777" w:rsidR="00D72E8A" w:rsidRPr="00D72E8A" w:rsidRDefault="00D72E8A" w:rsidP="00D72E8A">
            <w:pPr>
              <w:jc w:val="center"/>
              <w:rPr>
                <w:color w:val="000000"/>
                <w:sz w:val="28"/>
                <w:szCs w:val="28"/>
              </w:rPr>
            </w:pPr>
            <w:r w:rsidRPr="00D72E8A">
              <w:rPr>
                <w:color w:val="000000"/>
                <w:sz w:val="28"/>
                <w:szCs w:val="28"/>
              </w:rPr>
              <w:t>5</w:t>
            </w:r>
          </w:p>
        </w:tc>
        <w:tc>
          <w:tcPr>
            <w:tcW w:w="7157" w:type="dxa"/>
            <w:tcBorders>
              <w:top w:val="nil"/>
              <w:left w:val="nil"/>
              <w:bottom w:val="single" w:sz="4" w:space="0" w:color="auto"/>
              <w:right w:val="single" w:sz="4" w:space="0" w:color="auto"/>
            </w:tcBorders>
            <w:shd w:val="clear" w:color="auto" w:fill="auto"/>
            <w:vAlign w:val="center"/>
            <w:hideMark/>
          </w:tcPr>
          <w:p w14:paraId="117EAF26" w14:textId="77777777" w:rsidR="00D72E8A" w:rsidRPr="00D72E8A" w:rsidRDefault="00D72E8A" w:rsidP="00D72E8A">
            <w:pPr>
              <w:jc w:val="both"/>
              <w:rPr>
                <w:color w:val="000000"/>
                <w:sz w:val="28"/>
                <w:szCs w:val="28"/>
              </w:rPr>
            </w:pPr>
            <w:r w:rsidRPr="00D72E8A">
              <w:rPr>
                <w:color w:val="000000"/>
                <w:sz w:val="28"/>
                <w:szCs w:val="28"/>
              </w:rPr>
              <w:t>Расчетная предпринимательская прибыль</w:t>
            </w:r>
          </w:p>
        </w:tc>
        <w:tc>
          <w:tcPr>
            <w:tcW w:w="1701" w:type="dxa"/>
            <w:tcBorders>
              <w:top w:val="nil"/>
              <w:left w:val="single" w:sz="4" w:space="0" w:color="auto"/>
              <w:bottom w:val="single" w:sz="4" w:space="0" w:color="auto"/>
              <w:right w:val="single" w:sz="4" w:space="0" w:color="auto"/>
            </w:tcBorders>
            <w:shd w:val="clear" w:color="auto" w:fill="auto"/>
            <w:vAlign w:val="center"/>
            <w:hideMark/>
          </w:tcPr>
          <w:p w14:paraId="441209F7" w14:textId="77777777" w:rsidR="00D72E8A" w:rsidRPr="00D72E8A" w:rsidRDefault="00D72E8A" w:rsidP="00D72E8A">
            <w:pPr>
              <w:jc w:val="center"/>
              <w:rPr>
                <w:snapToGrid w:val="0"/>
                <w:color w:val="000000"/>
                <w:sz w:val="28"/>
                <w:szCs w:val="28"/>
              </w:rPr>
            </w:pPr>
            <w:r w:rsidRPr="00D72E8A">
              <w:rPr>
                <w:snapToGrid w:val="0"/>
                <w:color w:val="000000"/>
                <w:sz w:val="28"/>
                <w:szCs w:val="28"/>
              </w:rPr>
              <w:t>0</w:t>
            </w:r>
          </w:p>
        </w:tc>
      </w:tr>
      <w:tr w:rsidR="00D72E8A" w:rsidRPr="00D72E8A" w14:paraId="5EFBD5E0" w14:textId="77777777" w:rsidTr="00A25E52">
        <w:trPr>
          <w:trHeight w:val="900"/>
        </w:trPr>
        <w:tc>
          <w:tcPr>
            <w:tcW w:w="640" w:type="dxa"/>
            <w:tcBorders>
              <w:top w:val="nil"/>
              <w:left w:val="single" w:sz="4" w:space="0" w:color="auto"/>
              <w:bottom w:val="single" w:sz="4" w:space="0" w:color="auto"/>
              <w:right w:val="single" w:sz="4" w:space="0" w:color="auto"/>
            </w:tcBorders>
            <w:shd w:val="clear" w:color="auto" w:fill="auto"/>
            <w:vAlign w:val="center"/>
            <w:hideMark/>
          </w:tcPr>
          <w:p w14:paraId="5ADF439A" w14:textId="77777777" w:rsidR="00D72E8A" w:rsidRPr="00D72E8A" w:rsidRDefault="00D72E8A" w:rsidP="00D72E8A">
            <w:pPr>
              <w:jc w:val="center"/>
              <w:rPr>
                <w:color w:val="000000"/>
                <w:sz w:val="28"/>
                <w:szCs w:val="28"/>
              </w:rPr>
            </w:pPr>
            <w:r w:rsidRPr="00D72E8A">
              <w:rPr>
                <w:color w:val="000000"/>
                <w:sz w:val="28"/>
                <w:szCs w:val="28"/>
              </w:rPr>
              <w:t>6</w:t>
            </w:r>
          </w:p>
        </w:tc>
        <w:tc>
          <w:tcPr>
            <w:tcW w:w="7157" w:type="dxa"/>
            <w:tcBorders>
              <w:top w:val="nil"/>
              <w:left w:val="nil"/>
              <w:bottom w:val="single" w:sz="4" w:space="0" w:color="auto"/>
              <w:right w:val="single" w:sz="4" w:space="0" w:color="auto"/>
            </w:tcBorders>
            <w:shd w:val="clear" w:color="auto" w:fill="auto"/>
            <w:vAlign w:val="center"/>
            <w:hideMark/>
          </w:tcPr>
          <w:p w14:paraId="423144DD" w14:textId="77777777" w:rsidR="00D72E8A" w:rsidRPr="00D72E8A" w:rsidRDefault="00D72E8A" w:rsidP="00D72E8A">
            <w:pPr>
              <w:jc w:val="both"/>
              <w:rPr>
                <w:color w:val="000000"/>
                <w:sz w:val="28"/>
                <w:szCs w:val="28"/>
              </w:rPr>
            </w:pPr>
            <w:r w:rsidRPr="00D72E8A">
              <w:rPr>
                <w:color w:val="000000"/>
                <w:sz w:val="28"/>
                <w:szCs w:val="28"/>
              </w:rPr>
              <w:t>Результаты деятельности до перехода к регулированию цен (тарифов) на основе долгосрочных параметров регулирования</w:t>
            </w:r>
          </w:p>
        </w:tc>
        <w:tc>
          <w:tcPr>
            <w:tcW w:w="1701" w:type="dxa"/>
            <w:tcBorders>
              <w:top w:val="nil"/>
              <w:left w:val="single" w:sz="4" w:space="0" w:color="auto"/>
              <w:bottom w:val="single" w:sz="4" w:space="0" w:color="auto"/>
              <w:right w:val="single" w:sz="4" w:space="0" w:color="auto"/>
            </w:tcBorders>
            <w:shd w:val="clear" w:color="auto" w:fill="auto"/>
            <w:vAlign w:val="center"/>
            <w:hideMark/>
          </w:tcPr>
          <w:p w14:paraId="772B9B90" w14:textId="77777777" w:rsidR="00D72E8A" w:rsidRPr="00D72E8A" w:rsidRDefault="00D72E8A" w:rsidP="00D72E8A">
            <w:pPr>
              <w:jc w:val="center"/>
              <w:rPr>
                <w:snapToGrid w:val="0"/>
                <w:color w:val="000000"/>
                <w:sz w:val="28"/>
                <w:szCs w:val="28"/>
              </w:rPr>
            </w:pPr>
            <w:r w:rsidRPr="00D72E8A">
              <w:rPr>
                <w:snapToGrid w:val="0"/>
                <w:color w:val="000000"/>
                <w:sz w:val="28"/>
                <w:szCs w:val="28"/>
              </w:rPr>
              <w:t>0</w:t>
            </w:r>
          </w:p>
        </w:tc>
      </w:tr>
      <w:tr w:rsidR="00D72E8A" w:rsidRPr="00D72E8A" w14:paraId="63F65C82" w14:textId="77777777" w:rsidTr="00A25E52">
        <w:trPr>
          <w:trHeight w:val="900"/>
        </w:trPr>
        <w:tc>
          <w:tcPr>
            <w:tcW w:w="640" w:type="dxa"/>
            <w:tcBorders>
              <w:top w:val="nil"/>
              <w:left w:val="single" w:sz="4" w:space="0" w:color="auto"/>
              <w:bottom w:val="single" w:sz="4" w:space="0" w:color="auto"/>
              <w:right w:val="single" w:sz="4" w:space="0" w:color="auto"/>
            </w:tcBorders>
            <w:shd w:val="clear" w:color="auto" w:fill="auto"/>
            <w:vAlign w:val="center"/>
            <w:hideMark/>
          </w:tcPr>
          <w:p w14:paraId="7E48E83C" w14:textId="77777777" w:rsidR="00D72E8A" w:rsidRPr="00D72E8A" w:rsidRDefault="00D72E8A" w:rsidP="00D72E8A">
            <w:pPr>
              <w:jc w:val="center"/>
              <w:rPr>
                <w:color w:val="000000"/>
                <w:sz w:val="28"/>
                <w:szCs w:val="28"/>
              </w:rPr>
            </w:pPr>
            <w:r w:rsidRPr="00D72E8A">
              <w:rPr>
                <w:color w:val="000000"/>
                <w:sz w:val="28"/>
                <w:szCs w:val="28"/>
              </w:rPr>
              <w:t>7</w:t>
            </w:r>
          </w:p>
        </w:tc>
        <w:tc>
          <w:tcPr>
            <w:tcW w:w="7157" w:type="dxa"/>
            <w:tcBorders>
              <w:top w:val="nil"/>
              <w:left w:val="nil"/>
              <w:bottom w:val="single" w:sz="4" w:space="0" w:color="auto"/>
              <w:right w:val="single" w:sz="4" w:space="0" w:color="auto"/>
            </w:tcBorders>
            <w:shd w:val="clear" w:color="auto" w:fill="auto"/>
            <w:vAlign w:val="center"/>
            <w:hideMark/>
          </w:tcPr>
          <w:p w14:paraId="4E023B49" w14:textId="77777777" w:rsidR="00D72E8A" w:rsidRPr="00D72E8A" w:rsidRDefault="00D72E8A" w:rsidP="00D72E8A">
            <w:pPr>
              <w:jc w:val="both"/>
              <w:rPr>
                <w:color w:val="000000"/>
                <w:sz w:val="28"/>
                <w:szCs w:val="28"/>
              </w:rPr>
            </w:pPr>
            <w:r w:rsidRPr="00D72E8A">
              <w:rPr>
                <w:color w:val="000000"/>
                <w:sz w:val="28"/>
                <w:szCs w:val="28"/>
              </w:rPr>
              <w:t>Корректировка с целью учета отклонения фактических значений параметров расчета тарифов от значений, учтенных при установлении тарифов</w:t>
            </w:r>
          </w:p>
        </w:tc>
        <w:tc>
          <w:tcPr>
            <w:tcW w:w="1701" w:type="dxa"/>
            <w:tcBorders>
              <w:top w:val="nil"/>
              <w:left w:val="single" w:sz="4" w:space="0" w:color="auto"/>
              <w:bottom w:val="single" w:sz="4" w:space="0" w:color="auto"/>
              <w:right w:val="single" w:sz="4" w:space="0" w:color="auto"/>
            </w:tcBorders>
            <w:shd w:val="clear" w:color="auto" w:fill="auto"/>
            <w:vAlign w:val="center"/>
            <w:hideMark/>
          </w:tcPr>
          <w:p w14:paraId="46A9322A" w14:textId="77777777" w:rsidR="00D72E8A" w:rsidRPr="00D72E8A" w:rsidRDefault="00D72E8A" w:rsidP="00D72E8A">
            <w:pPr>
              <w:jc w:val="center"/>
              <w:rPr>
                <w:snapToGrid w:val="0"/>
                <w:color w:val="000000"/>
                <w:sz w:val="28"/>
                <w:szCs w:val="28"/>
              </w:rPr>
            </w:pPr>
            <w:r w:rsidRPr="00D72E8A">
              <w:rPr>
                <w:snapToGrid w:val="0"/>
                <w:color w:val="000000"/>
                <w:sz w:val="28"/>
                <w:szCs w:val="28"/>
              </w:rPr>
              <w:t>0</w:t>
            </w:r>
          </w:p>
        </w:tc>
      </w:tr>
      <w:tr w:rsidR="00D72E8A" w:rsidRPr="00D72E8A" w14:paraId="40548829" w14:textId="77777777" w:rsidTr="00A25E52">
        <w:trPr>
          <w:trHeight w:val="900"/>
        </w:trPr>
        <w:tc>
          <w:tcPr>
            <w:tcW w:w="640" w:type="dxa"/>
            <w:tcBorders>
              <w:top w:val="nil"/>
              <w:left w:val="single" w:sz="4" w:space="0" w:color="auto"/>
              <w:bottom w:val="single" w:sz="4" w:space="0" w:color="auto"/>
              <w:right w:val="single" w:sz="4" w:space="0" w:color="auto"/>
            </w:tcBorders>
            <w:shd w:val="clear" w:color="auto" w:fill="auto"/>
            <w:vAlign w:val="center"/>
            <w:hideMark/>
          </w:tcPr>
          <w:p w14:paraId="7D47CC9A" w14:textId="77777777" w:rsidR="00D72E8A" w:rsidRPr="00D72E8A" w:rsidRDefault="00D72E8A" w:rsidP="00D72E8A">
            <w:pPr>
              <w:jc w:val="center"/>
              <w:rPr>
                <w:color w:val="000000"/>
                <w:sz w:val="28"/>
                <w:szCs w:val="28"/>
              </w:rPr>
            </w:pPr>
            <w:r w:rsidRPr="00D72E8A">
              <w:rPr>
                <w:color w:val="000000"/>
                <w:sz w:val="28"/>
                <w:szCs w:val="28"/>
              </w:rPr>
              <w:t>8</w:t>
            </w:r>
          </w:p>
        </w:tc>
        <w:tc>
          <w:tcPr>
            <w:tcW w:w="7157" w:type="dxa"/>
            <w:tcBorders>
              <w:top w:val="nil"/>
              <w:left w:val="nil"/>
              <w:bottom w:val="single" w:sz="4" w:space="0" w:color="auto"/>
              <w:right w:val="single" w:sz="4" w:space="0" w:color="auto"/>
            </w:tcBorders>
            <w:shd w:val="clear" w:color="auto" w:fill="auto"/>
            <w:vAlign w:val="center"/>
            <w:hideMark/>
          </w:tcPr>
          <w:p w14:paraId="468126EE" w14:textId="77777777" w:rsidR="00D72E8A" w:rsidRPr="00D72E8A" w:rsidRDefault="00D72E8A" w:rsidP="00D72E8A">
            <w:pPr>
              <w:jc w:val="both"/>
              <w:rPr>
                <w:color w:val="000000"/>
                <w:sz w:val="28"/>
                <w:szCs w:val="28"/>
              </w:rPr>
            </w:pPr>
            <w:r w:rsidRPr="00D72E8A">
              <w:rPr>
                <w:color w:val="000000"/>
                <w:sz w:val="28"/>
                <w:szCs w:val="28"/>
              </w:rPr>
              <w:t>Корректировка с учетом надежности и качества реализуемых товаров (оказываемых услуг), подлежащая учету в НВВ</w:t>
            </w:r>
          </w:p>
        </w:tc>
        <w:tc>
          <w:tcPr>
            <w:tcW w:w="1701" w:type="dxa"/>
            <w:tcBorders>
              <w:top w:val="nil"/>
              <w:left w:val="single" w:sz="4" w:space="0" w:color="auto"/>
              <w:bottom w:val="single" w:sz="4" w:space="0" w:color="auto"/>
              <w:right w:val="single" w:sz="4" w:space="0" w:color="auto"/>
            </w:tcBorders>
            <w:shd w:val="clear" w:color="auto" w:fill="auto"/>
            <w:vAlign w:val="center"/>
            <w:hideMark/>
          </w:tcPr>
          <w:p w14:paraId="63BF6362" w14:textId="77777777" w:rsidR="00D72E8A" w:rsidRPr="00D72E8A" w:rsidRDefault="00D72E8A" w:rsidP="00D72E8A">
            <w:pPr>
              <w:jc w:val="center"/>
              <w:rPr>
                <w:snapToGrid w:val="0"/>
                <w:color w:val="000000"/>
                <w:sz w:val="28"/>
                <w:szCs w:val="28"/>
              </w:rPr>
            </w:pPr>
            <w:r w:rsidRPr="00D72E8A">
              <w:rPr>
                <w:snapToGrid w:val="0"/>
                <w:color w:val="000000"/>
                <w:sz w:val="28"/>
                <w:szCs w:val="28"/>
              </w:rPr>
              <w:t>0</w:t>
            </w:r>
          </w:p>
        </w:tc>
      </w:tr>
      <w:tr w:rsidR="00D72E8A" w:rsidRPr="00D72E8A" w14:paraId="2E5548F6" w14:textId="77777777" w:rsidTr="00A25E52">
        <w:trPr>
          <w:trHeight w:val="600"/>
        </w:trPr>
        <w:tc>
          <w:tcPr>
            <w:tcW w:w="640" w:type="dxa"/>
            <w:tcBorders>
              <w:top w:val="nil"/>
              <w:left w:val="single" w:sz="4" w:space="0" w:color="auto"/>
              <w:bottom w:val="single" w:sz="4" w:space="0" w:color="auto"/>
              <w:right w:val="single" w:sz="4" w:space="0" w:color="auto"/>
            </w:tcBorders>
            <w:shd w:val="clear" w:color="auto" w:fill="auto"/>
            <w:vAlign w:val="center"/>
            <w:hideMark/>
          </w:tcPr>
          <w:p w14:paraId="05F85368" w14:textId="77777777" w:rsidR="00D72E8A" w:rsidRPr="00D72E8A" w:rsidRDefault="00D72E8A" w:rsidP="00D72E8A">
            <w:pPr>
              <w:jc w:val="center"/>
              <w:rPr>
                <w:color w:val="000000"/>
                <w:sz w:val="28"/>
                <w:szCs w:val="28"/>
              </w:rPr>
            </w:pPr>
            <w:r w:rsidRPr="00D72E8A">
              <w:rPr>
                <w:color w:val="000000"/>
                <w:sz w:val="28"/>
                <w:szCs w:val="28"/>
              </w:rPr>
              <w:t>9</w:t>
            </w:r>
          </w:p>
        </w:tc>
        <w:tc>
          <w:tcPr>
            <w:tcW w:w="7157" w:type="dxa"/>
            <w:tcBorders>
              <w:top w:val="nil"/>
              <w:left w:val="nil"/>
              <w:bottom w:val="single" w:sz="4" w:space="0" w:color="auto"/>
              <w:right w:val="single" w:sz="4" w:space="0" w:color="auto"/>
            </w:tcBorders>
            <w:shd w:val="clear" w:color="auto" w:fill="auto"/>
            <w:vAlign w:val="center"/>
            <w:hideMark/>
          </w:tcPr>
          <w:p w14:paraId="22A46D56" w14:textId="77777777" w:rsidR="00D72E8A" w:rsidRPr="00D72E8A" w:rsidRDefault="00D72E8A" w:rsidP="00D72E8A">
            <w:pPr>
              <w:jc w:val="both"/>
              <w:rPr>
                <w:color w:val="000000"/>
                <w:sz w:val="28"/>
                <w:szCs w:val="28"/>
              </w:rPr>
            </w:pPr>
            <w:r w:rsidRPr="00D72E8A">
              <w:rPr>
                <w:color w:val="000000"/>
                <w:sz w:val="28"/>
                <w:szCs w:val="28"/>
              </w:rPr>
              <w:t>Корректировка НВВ в связи с изменением (неисполнением) инвестиционной программы</w:t>
            </w:r>
          </w:p>
        </w:tc>
        <w:tc>
          <w:tcPr>
            <w:tcW w:w="1701" w:type="dxa"/>
            <w:tcBorders>
              <w:top w:val="nil"/>
              <w:left w:val="single" w:sz="4" w:space="0" w:color="auto"/>
              <w:bottom w:val="single" w:sz="4" w:space="0" w:color="auto"/>
              <w:right w:val="single" w:sz="4" w:space="0" w:color="auto"/>
            </w:tcBorders>
            <w:shd w:val="clear" w:color="auto" w:fill="auto"/>
            <w:vAlign w:val="center"/>
            <w:hideMark/>
          </w:tcPr>
          <w:p w14:paraId="19034AB2" w14:textId="77777777" w:rsidR="00D72E8A" w:rsidRPr="00D72E8A" w:rsidRDefault="00D72E8A" w:rsidP="00D72E8A">
            <w:pPr>
              <w:jc w:val="center"/>
              <w:rPr>
                <w:snapToGrid w:val="0"/>
                <w:color w:val="000000"/>
                <w:sz w:val="28"/>
                <w:szCs w:val="28"/>
              </w:rPr>
            </w:pPr>
            <w:r w:rsidRPr="00D72E8A">
              <w:rPr>
                <w:snapToGrid w:val="0"/>
                <w:color w:val="000000"/>
                <w:sz w:val="28"/>
                <w:szCs w:val="28"/>
              </w:rPr>
              <w:t>0</w:t>
            </w:r>
          </w:p>
        </w:tc>
      </w:tr>
      <w:tr w:rsidR="00D72E8A" w:rsidRPr="00D72E8A" w14:paraId="533858AB" w14:textId="77777777" w:rsidTr="00A25E52">
        <w:trPr>
          <w:trHeight w:val="2400"/>
        </w:trPr>
        <w:tc>
          <w:tcPr>
            <w:tcW w:w="640" w:type="dxa"/>
            <w:tcBorders>
              <w:top w:val="nil"/>
              <w:left w:val="single" w:sz="4" w:space="0" w:color="auto"/>
              <w:bottom w:val="single" w:sz="4" w:space="0" w:color="auto"/>
              <w:right w:val="single" w:sz="4" w:space="0" w:color="auto"/>
            </w:tcBorders>
            <w:shd w:val="clear" w:color="auto" w:fill="auto"/>
            <w:vAlign w:val="center"/>
            <w:hideMark/>
          </w:tcPr>
          <w:p w14:paraId="18DCC4FC" w14:textId="77777777" w:rsidR="00D72E8A" w:rsidRPr="00D72E8A" w:rsidRDefault="00D72E8A" w:rsidP="00D72E8A">
            <w:pPr>
              <w:jc w:val="center"/>
              <w:rPr>
                <w:color w:val="000000"/>
                <w:sz w:val="28"/>
                <w:szCs w:val="28"/>
              </w:rPr>
            </w:pPr>
            <w:r w:rsidRPr="00D72E8A">
              <w:rPr>
                <w:color w:val="000000"/>
                <w:sz w:val="28"/>
                <w:szCs w:val="28"/>
              </w:rPr>
              <w:t>10</w:t>
            </w:r>
          </w:p>
        </w:tc>
        <w:tc>
          <w:tcPr>
            <w:tcW w:w="7157" w:type="dxa"/>
            <w:tcBorders>
              <w:top w:val="nil"/>
              <w:left w:val="nil"/>
              <w:bottom w:val="single" w:sz="4" w:space="0" w:color="auto"/>
              <w:right w:val="single" w:sz="4" w:space="0" w:color="auto"/>
            </w:tcBorders>
            <w:shd w:val="clear" w:color="auto" w:fill="auto"/>
            <w:vAlign w:val="center"/>
            <w:hideMark/>
          </w:tcPr>
          <w:p w14:paraId="687DB330" w14:textId="77777777" w:rsidR="00D72E8A" w:rsidRPr="00D72E8A" w:rsidRDefault="00D72E8A" w:rsidP="00D72E8A">
            <w:pPr>
              <w:jc w:val="both"/>
              <w:rPr>
                <w:color w:val="000000"/>
                <w:sz w:val="28"/>
                <w:szCs w:val="28"/>
              </w:rPr>
            </w:pPr>
            <w:r w:rsidRPr="00D72E8A">
              <w:rPr>
                <w:color w:val="000000"/>
                <w:sz w:val="28"/>
                <w:szCs w:val="28"/>
              </w:rPr>
              <w:t>Корректировка, подлежащая учету в НВВ</w:t>
            </w:r>
            <w:r w:rsidRPr="00D72E8A">
              <w:rPr>
                <w:color w:val="000000"/>
                <w:sz w:val="28"/>
                <w:szCs w:val="28"/>
              </w:rPr>
              <w:br/>
              <w:t>и учитывающая отклонение фактических показателей энергосбережения и повышения энергетической эффективности от установленных плановых (расчетных) показателей и отклонение сроков реализации программы в области энергосбережения и повышения энергетической эффективности от установленных сроков реализации такой программы</w:t>
            </w:r>
          </w:p>
        </w:tc>
        <w:tc>
          <w:tcPr>
            <w:tcW w:w="1701" w:type="dxa"/>
            <w:tcBorders>
              <w:top w:val="nil"/>
              <w:left w:val="single" w:sz="4" w:space="0" w:color="auto"/>
              <w:bottom w:val="single" w:sz="4" w:space="0" w:color="auto"/>
              <w:right w:val="single" w:sz="4" w:space="0" w:color="auto"/>
            </w:tcBorders>
            <w:shd w:val="clear" w:color="auto" w:fill="auto"/>
            <w:vAlign w:val="center"/>
            <w:hideMark/>
          </w:tcPr>
          <w:p w14:paraId="395028C1" w14:textId="77777777" w:rsidR="00D72E8A" w:rsidRPr="00D72E8A" w:rsidRDefault="00D72E8A" w:rsidP="00D72E8A">
            <w:pPr>
              <w:jc w:val="center"/>
              <w:rPr>
                <w:snapToGrid w:val="0"/>
                <w:color w:val="000000"/>
                <w:sz w:val="28"/>
                <w:szCs w:val="28"/>
              </w:rPr>
            </w:pPr>
            <w:r w:rsidRPr="00D72E8A">
              <w:rPr>
                <w:snapToGrid w:val="0"/>
                <w:color w:val="000000"/>
                <w:sz w:val="28"/>
                <w:szCs w:val="28"/>
              </w:rPr>
              <w:t>0</w:t>
            </w:r>
          </w:p>
        </w:tc>
      </w:tr>
      <w:tr w:rsidR="00D72E8A" w:rsidRPr="00D72E8A" w14:paraId="05016CAC" w14:textId="77777777" w:rsidTr="00A25E52">
        <w:trPr>
          <w:trHeight w:val="300"/>
        </w:trPr>
        <w:tc>
          <w:tcPr>
            <w:tcW w:w="640" w:type="dxa"/>
            <w:tcBorders>
              <w:top w:val="nil"/>
              <w:left w:val="single" w:sz="4" w:space="0" w:color="auto"/>
              <w:bottom w:val="single" w:sz="4" w:space="0" w:color="auto"/>
              <w:right w:val="single" w:sz="4" w:space="0" w:color="auto"/>
            </w:tcBorders>
            <w:shd w:val="clear" w:color="auto" w:fill="auto"/>
            <w:vAlign w:val="center"/>
            <w:hideMark/>
          </w:tcPr>
          <w:p w14:paraId="33AE68D2" w14:textId="77777777" w:rsidR="00D72E8A" w:rsidRPr="00D72E8A" w:rsidRDefault="00D72E8A" w:rsidP="00D72E8A">
            <w:pPr>
              <w:jc w:val="center"/>
              <w:rPr>
                <w:color w:val="000000"/>
                <w:sz w:val="28"/>
                <w:szCs w:val="28"/>
              </w:rPr>
            </w:pPr>
            <w:r w:rsidRPr="00D72E8A">
              <w:rPr>
                <w:color w:val="000000"/>
                <w:sz w:val="28"/>
                <w:szCs w:val="28"/>
              </w:rPr>
              <w:t>11</w:t>
            </w:r>
          </w:p>
        </w:tc>
        <w:tc>
          <w:tcPr>
            <w:tcW w:w="7157" w:type="dxa"/>
            <w:tcBorders>
              <w:top w:val="nil"/>
              <w:left w:val="nil"/>
              <w:bottom w:val="single" w:sz="4" w:space="0" w:color="auto"/>
              <w:right w:val="single" w:sz="4" w:space="0" w:color="auto"/>
            </w:tcBorders>
            <w:shd w:val="clear" w:color="auto" w:fill="auto"/>
            <w:vAlign w:val="center"/>
            <w:hideMark/>
          </w:tcPr>
          <w:p w14:paraId="44F80BD1" w14:textId="77777777" w:rsidR="00D72E8A" w:rsidRPr="00D72E8A" w:rsidRDefault="00D72E8A" w:rsidP="00D72E8A">
            <w:pPr>
              <w:jc w:val="both"/>
              <w:rPr>
                <w:color w:val="000000"/>
                <w:sz w:val="28"/>
                <w:szCs w:val="28"/>
              </w:rPr>
            </w:pPr>
            <w:r w:rsidRPr="00D72E8A">
              <w:rPr>
                <w:color w:val="000000"/>
                <w:sz w:val="28"/>
                <w:szCs w:val="28"/>
              </w:rPr>
              <w:t>ИТОГО необходимая валовая выручка</w:t>
            </w:r>
          </w:p>
        </w:tc>
        <w:tc>
          <w:tcPr>
            <w:tcW w:w="1701" w:type="dxa"/>
            <w:tcBorders>
              <w:top w:val="nil"/>
              <w:left w:val="single" w:sz="4" w:space="0" w:color="auto"/>
              <w:bottom w:val="single" w:sz="4" w:space="0" w:color="auto"/>
              <w:right w:val="single" w:sz="4" w:space="0" w:color="auto"/>
            </w:tcBorders>
            <w:shd w:val="clear" w:color="auto" w:fill="auto"/>
            <w:vAlign w:val="center"/>
            <w:hideMark/>
          </w:tcPr>
          <w:p w14:paraId="7AEA2E5C" w14:textId="77777777" w:rsidR="00D72E8A" w:rsidRPr="00D72E8A" w:rsidRDefault="00D72E8A" w:rsidP="00D72E8A">
            <w:pPr>
              <w:jc w:val="center"/>
              <w:rPr>
                <w:snapToGrid w:val="0"/>
                <w:color w:val="000000"/>
                <w:sz w:val="28"/>
                <w:szCs w:val="28"/>
              </w:rPr>
            </w:pPr>
            <w:r w:rsidRPr="00D72E8A">
              <w:rPr>
                <w:snapToGrid w:val="0"/>
                <w:color w:val="000000"/>
                <w:sz w:val="28"/>
                <w:szCs w:val="28"/>
              </w:rPr>
              <w:t>46 261</w:t>
            </w:r>
          </w:p>
        </w:tc>
      </w:tr>
    </w:tbl>
    <w:p w14:paraId="22B2AFAB" w14:textId="77777777" w:rsidR="00D72E8A" w:rsidRPr="00D72E8A" w:rsidRDefault="00D72E8A" w:rsidP="00D72E8A">
      <w:pPr>
        <w:autoSpaceDE w:val="0"/>
        <w:autoSpaceDN w:val="0"/>
        <w:adjustRightInd w:val="0"/>
        <w:ind w:firstLine="709"/>
        <w:jc w:val="both"/>
        <w:rPr>
          <w:snapToGrid w:val="0"/>
          <w:color w:val="000000"/>
          <w:sz w:val="28"/>
          <w:szCs w:val="28"/>
          <w:lang w:eastAsia="en-US"/>
        </w:rPr>
      </w:pPr>
      <w:r w:rsidRPr="00D72E8A">
        <w:rPr>
          <w:snapToGrid w:val="0"/>
          <w:color w:val="000000"/>
          <w:sz w:val="28"/>
          <w:szCs w:val="28"/>
          <w:lang w:eastAsia="en-US"/>
        </w:rPr>
        <w:t>Выручка от реализации рассчитана согласно пункту 52 Методических указаний, исходя из фактического объема полезного отпуска тепловой энергии и тарифов, установленных РЭК Кемеровской области на 2020 год.</w:t>
      </w:r>
    </w:p>
    <w:p w14:paraId="3C09FAE7" w14:textId="77777777" w:rsidR="00D72E8A" w:rsidRPr="00D72E8A" w:rsidRDefault="00D72E8A" w:rsidP="00D72E8A">
      <w:pPr>
        <w:ind w:left="1571" w:right="-426"/>
        <w:jc w:val="right"/>
        <w:rPr>
          <w:snapToGrid w:val="0"/>
          <w:color w:val="000000"/>
          <w:sz w:val="28"/>
          <w:szCs w:val="28"/>
        </w:rPr>
      </w:pPr>
      <w:r w:rsidRPr="00D72E8A">
        <w:rPr>
          <w:snapToGrid w:val="0"/>
          <w:color w:val="000000"/>
          <w:sz w:val="28"/>
          <w:szCs w:val="28"/>
        </w:rPr>
        <w:br w:type="page"/>
      </w:r>
      <w:bookmarkStart w:id="143" w:name="_Toc21094965"/>
      <w:bookmarkStart w:id="144" w:name="_Toc23151654"/>
      <w:r w:rsidRPr="00D72E8A">
        <w:rPr>
          <w:snapToGrid w:val="0"/>
          <w:color w:val="000000"/>
          <w:sz w:val="28"/>
          <w:szCs w:val="28"/>
        </w:rPr>
        <w:lastRenderedPageBreak/>
        <w:t>Таблица 5</w:t>
      </w:r>
    </w:p>
    <w:p w14:paraId="65EB4A34" w14:textId="77777777" w:rsidR="00D72E8A" w:rsidRPr="00D72E8A" w:rsidRDefault="00D72E8A" w:rsidP="00D72E8A">
      <w:pPr>
        <w:keepNext/>
        <w:keepLines/>
        <w:jc w:val="center"/>
        <w:outlineLvl w:val="1"/>
        <w:rPr>
          <w:rFonts w:eastAsia="Calibri"/>
          <w:b/>
          <w:sz w:val="28"/>
          <w:szCs w:val="28"/>
          <w:lang w:eastAsia="en-US"/>
        </w:rPr>
      </w:pPr>
      <w:r w:rsidRPr="00D72E8A">
        <w:rPr>
          <w:rFonts w:eastAsia="Calibri"/>
          <w:b/>
          <w:sz w:val="28"/>
          <w:szCs w:val="28"/>
          <w:lang w:eastAsia="en-US"/>
        </w:rPr>
        <w:t xml:space="preserve">Расчёт корректировки с целью учета отклонений фактических значений параметров расчета тарифов от значений, учтенных при установлении тарифов на </w:t>
      </w:r>
      <w:r w:rsidRPr="00D72E8A">
        <w:rPr>
          <w:rFonts w:eastAsia="Calibri"/>
          <w:b/>
          <w:color w:val="000000"/>
          <w:sz w:val="28"/>
          <w:szCs w:val="28"/>
          <w:lang w:eastAsia="en-US"/>
        </w:rPr>
        <w:t xml:space="preserve">тепловую энергию </w:t>
      </w:r>
      <w:r w:rsidRPr="00D72E8A">
        <w:rPr>
          <w:rFonts w:eastAsia="Calibri"/>
          <w:b/>
          <w:sz w:val="28"/>
          <w:szCs w:val="28"/>
          <w:lang w:eastAsia="en-US"/>
        </w:rPr>
        <w:t>(дельта НВВ)</w:t>
      </w:r>
      <w:bookmarkEnd w:id="143"/>
      <w:bookmarkEnd w:id="144"/>
    </w:p>
    <w:tbl>
      <w:tblPr>
        <w:tblW w:w="94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220"/>
        <w:gridCol w:w="1435"/>
        <w:gridCol w:w="1843"/>
      </w:tblGrid>
      <w:tr w:rsidR="00D72E8A" w:rsidRPr="00D72E8A" w14:paraId="711DA071" w14:textId="77777777" w:rsidTr="00A25E52">
        <w:trPr>
          <w:trHeight w:val="300"/>
        </w:trPr>
        <w:tc>
          <w:tcPr>
            <w:tcW w:w="6220" w:type="dxa"/>
            <w:shd w:val="clear" w:color="auto" w:fill="auto"/>
            <w:vAlign w:val="center"/>
            <w:hideMark/>
          </w:tcPr>
          <w:p w14:paraId="0E8AA860" w14:textId="77777777" w:rsidR="00D72E8A" w:rsidRPr="00D72E8A" w:rsidRDefault="00D72E8A" w:rsidP="00D72E8A">
            <w:pPr>
              <w:jc w:val="both"/>
              <w:rPr>
                <w:sz w:val="28"/>
                <w:szCs w:val="28"/>
              </w:rPr>
            </w:pPr>
            <w:r w:rsidRPr="00D72E8A">
              <w:rPr>
                <w:sz w:val="28"/>
                <w:szCs w:val="28"/>
              </w:rPr>
              <w:t>Фактическая необходимая валовая выручка</w:t>
            </w:r>
          </w:p>
        </w:tc>
        <w:tc>
          <w:tcPr>
            <w:tcW w:w="1435" w:type="dxa"/>
            <w:vAlign w:val="center"/>
          </w:tcPr>
          <w:p w14:paraId="786A2B89" w14:textId="77777777" w:rsidR="00D72E8A" w:rsidRPr="00D72E8A" w:rsidRDefault="00D72E8A" w:rsidP="00D72E8A">
            <w:pPr>
              <w:jc w:val="center"/>
              <w:rPr>
                <w:sz w:val="28"/>
                <w:szCs w:val="28"/>
              </w:rPr>
            </w:pPr>
            <w:r w:rsidRPr="00D72E8A">
              <w:rPr>
                <w:snapToGrid w:val="0"/>
                <w:sz w:val="28"/>
                <w:szCs w:val="28"/>
              </w:rPr>
              <w:t>тыс. руб.</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1C151D9C" w14:textId="77777777" w:rsidR="00D72E8A" w:rsidRPr="00D72E8A" w:rsidRDefault="00D72E8A" w:rsidP="00D72E8A">
            <w:pPr>
              <w:jc w:val="center"/>
            </w:pPr>
            <w:r w:rsidRPr="00D72E8A">
              <w:rPr>
                <w:snapToGrid w:val="0"/>
                <w:sz w:val="28"/>
                <w:szCs w:val="28"/>
              </w:rPr>
              <w:t>46 261</w:t>
            </w:r>
          </w:p>
        </w:tc>
      </w:tr>
      <w:tr w:rsidR="00D72E8A" w:rsidRPr="00D72E8A" w14:paraId="2BADBCE4" w14:textId="77777777" w:rsidTr="00A25E52">
        <w:trPr>
          <w:trHeight w:val="300"/>
        </w:trPr>
        <w:tc>
          <w:tcPr>
            <w:tcW w:w="6220" w:type="dxa"/>
            <w:shd w:val="clear" w:color="auto" w:fill="auto"/>
            <w:vAlign w:val="center"/>
            <w:hideMark/>
          </w:tcPr>
          <w:p w14:paraId="18A106CA" w14:textId="77777777" w:rsidR="00D72E8A" w:rsidRPr="00D72E8A" w:rsidRDefault="00D72E8A" w:rsidP="00D72E8A">
            <w:pPr>
              <w:jc w:val="both"/>
              <w:rPr>
                <w:sz w:val="28"/>
                <w:szCs w:val="28"/>
              </w:rPr>
            </w:pPr>
            <w:r w:rsidRPr="00D72E8A">
              <w:rPr>
                <w:sz w:val="28"/>
                <w:szCs w:val="28"/>
              </w:rPr>
              <w:t>Выручка от реализации тепловой энергии</w:t>
            </w:r>
          </w:p>
        </w:tc>
        <w:tc>
          <w:tcPr>
            <w:tcW w:w="1435" w:type="dxa"/>
            <w:vAlign w:val="center"/>
          </w:tcPr>
          <w:p w14:paraId="748E310C" w14:textId="77777777" w:rsidR="00D72E8A" w:rsidRPr="00D72E8A" w:rsidRDefault="00D72E8A" w:rsidP="00D72E8A">
            <w:pPr>
              <w:jc w:val="center"/>
              <w:rPr>
                <w:snapToGrid w:val="0"/>
                <w:sz w:val="28"/>
                <w:szCs w:val="28"/>
              </w:rPr>
            </w:pPr>
            <w:r w:rsidRPr="00D72E8A">
              <w:rPr>
                <w:snapToGrid w:val="0"/>
                <w:sz w:val="28"/>
                <w:szCs w:val="28"/>
              </w:rPr>
              <w:t>тыс. руб.</w:t>
            </w:r>
          </w:p>
        </w:tc>
        <w:tc>
          <w:tcPr>
            <w:tcW w:w="1843" w:type="dxa"/>
            <w:tcBorders>
              <w:top w:val="nil"/>
              <w:left w:val="single" w:sz="4" w:space="0" w:color="auto"/>
              <w:bottom w:val="single" w:sz="4" w:space="0" w:color="auto"/>
              <w:right w:val="single" w:sz="4" w:space="0" w:color="auto"/>
            </w:tcBorders>
            <w:shd w:val="clear" w:color="auto" w:fill="auto"/>
            <w:vAlign w:val="center"/>
          </w:tcPr>
          <w:p w14:paraId="0DFC8602" w14:textId="77777777" w:rsidR="00D72E8A" w:rsidRPr="00D72E8A" w:rsidRDefault="00D72E8A" w:rsidP="00D72E8A">
            <w:pPr>
              <w:jc w:val="center"/>
              <w:rPr>
                <w:snapToGrid w:val="0"/>
                <w:sz w:val="28"/>
                <w:szCs w:val="28"/>
              </w:rPr>
            </w:pPr>
            <w:r w:rsidRPr="00D72E8A">
              <w:rPr>
                <w:snapToGrid w:val="0"/>
                <w:sz w:val="28"/>
                <w:szCs w:val="28"/>
              </w:rPr>
              <w:t>44 543</w:t>
            </w:r>
          </w:p>
        </w:tc>
      </w:tr>
      <w:tr w:rsidR="00D72E8A" w:rsidRPr="00D72E8A" w14:paraId="7DDB5778" w14:textId="77777777" w:rsidTr="00A25E52">
        <w:trPr>
          <w:trHeight w:val="300"/>
        </w:trPr>
        <w:tc>
          <w:tcPr>
            <w:tcW w:w="6220" w:type="dxa"/>
            <w:shd w:val="clear" w:color="auto" w:fill="auto"/>
            <w:vAlign w:val="center"/>
            <w:hideMark/>
          </w:tcPr>
          <w:p w14:paraId="43343937" w14:textId="77777777" w:rsidR="00D72E8A" w:rsidRPr="00D72E8A" w:rsidRDefault="00D72E8A" w:rsidP="00D72E8A">
            <w:pPr>
              <w:jc w:val="both"/>
              <w:rPr>
                <w:sz w:val="28"/>
                <w:szCs w:val="28"/>
              </w:rPr>
            </w:pPr>
            <w:r w:rsidRPr="00D72E8A">
              <w:rPr>
                <w:sz w:val="28"/>
                <w:szCs w:val="28"/>
              </w:rPr>
              <w:t>1 полугодие</w:t>
            </w:r>
          </w:p>
        </w:tc>
        <w:tc>
          <w:tcPr>
            <w:tcW w:w="1435" w:type="dxa"/>
            <w:vAlign w:val="center"/>
          </w:tcPr>
          <w:p w14:paraId="4583CA46" w14:textId="77777777" w:rsidR="00D72E8A" w:rsidRPr="00D72E8A" w:rsidRDefault="00D72E8A" w:rsidP="00D72E8A">
            <w:pPr>
              <w:jc w:val="center"/>
              <w:rPr>
                <w:snapToGrid w:val="0"/>
                <w:sz w:val="28"/>
                <w:szCs w:val="28"/>
              </w:rPr>
            </w:pPr>
            <w:r w:rsidRPr="00D72E8A">
              <w:rPr>
                <w:snapToGrid w:val="0"/>
                <w:sz w:val="28"/>
                <w:szCs w:val="28"/>
              </w:rPr>
              <w:t> тыс. руб.</w:t>
            </w:r>
          </w:p>
        </w:tc>
        <w:tc>
          <w:tcPr>
            <w:tcW w:w="1843" w:type="dxa"/>
            <w:tcBorders>
              <w:top w:val="nil"/>
              <w:left w:val="single" w:sz="4" w:space="0" w:color="auto"/>
              <w:bottom w:val="single" w:sz="4" w:space="0" w:color="auto"/>
              <w:right w:val="single" w:sz="4" w:space="0" w:color="auto"/>
            </w:tcBorders>
            <w:shd w:val="clear" w:color="auto" w:fill="auto"/>
            <w:vAlign w:val="center"/>
          </w:tcPr>
          <w:p w14:paraId="6BF3AA5B" w14:textId="77777777" w:rsidR="00D72E8A" w:rsidRPr="00D72E8A" w:rsidRDefault="00D72E8A" w:rsidP="00D72E8A">
            <w:pPr>
              <w:jc w:val="center"/>
              <w:rPr>
                <w:snapToGrid w:val="0"/>
                <w:sz w:val="28"/>
                <w:szCs w:val="28"/>
              </w:rPr>
            </w:pPr>
            <w:r w:rsidRPr="00D72E8A">
              <w:rPr>
                <w:snapToGrid w:val="0"/>
                <w:sz w:val="28"/>
                <w:szCs w:val="28"/>
              </w:rPr>
              <w:t>25 081</w:t>
            </w:r>
          </w:p>
        </w:tc>
      </w:tr>
      <w:tr w:rsidR="00D72E8A" w:rsidRPr="00D72E8A" w14:paraId="6607DD98" w14:textId="77777777" w:rsidTr="00A25E52">
        <w:trPr>
          <w:trHeight w:val="300"/>
        </w:trPr>
        <w:tc>
          <w:tcPr>
            <w:tcW w:w="6220" w:type="dxa"/>
            <w:shd w:val="clear" w:color="auto" w:fill="auto"/>
            <w:vAlign w:val="center"/>
            <w:hideMark/>
          </w:tcPr>
          <w:p w14:paraId="62B7A4E1" w14:textId="77777777" w:rsidR="00D72E8A" w:rsidRPr="00D72E8A" w:rsidRDefault="00D72E8A" w:rsidP="00D72E8A">
            <w:pPr>
              <w:jc w:val="both"/>
              <w:rPr>
                <w:sz w:val="28"/>
                <w:szCs w:val="28"/>
              </w:rPr>
            </w:pPr>
            <w:r w:rsidRPr="00D72E8A">
              <w:rPr>
                <w:sz w:val="28"/>
                <w:szCs w:val="28"/>
              </w:rPr>
              <w:t>2 полугодие</w:t>
            </w:r>
          </w:p>
        </w:tc>
        <w:tc>
          <w:tcPr>
            <w:tcW w:w="1435" w:type="dxa"/>
            <w:vAlign w:val="center"/>
          </w:tcPr>
          <w:p w14:paraId="3A3D498B" w14:textId="77777777" w:rsidR="00D72E8A" w:rsidRPr="00D72E8A" w:rsidRDefault="00D72E8A" w:rsidP="00D72E8A">
            <w:pPr>
              <w:jc w:val="center"/>
              <w:rPr>
                <w:snapToGrid w:val="0"/>
                <w:sz w:val="28"/>
                <w:szCs w:val="28"/>
              </w:rPr>
            </w:pPr>
            <w:r w:rsidRPr="00D72E8A">
              <w:rPr>
                <w:snapToGrid w:val="0"/>
                <w:sz w:val="28"/>
                <w:szCs w:val="28"/>
              </w:rPr>
              <w:t> тыс. руб.</w:t>
            </w:r>
          </w:p>
        </w:tc>
        <w:tc>
          <w:tcPr>
            <w:tcW w:w="1843" w:type="dxa"/>
            <w:tcBorders>
              <w:top w:val="nil"/>
              <w:left w:val="single" w:sz="4" w:space="0" w:color="auto"/>
              <w:bottom w:val="single" w:sz="4" w:space="0" w:color="auto"/>
              <w:right w:val="single" w:sz="4" w:space="0" w:color="auto"/>
            </w:tcBorders>
            <w:shd w:val="clear" w:color="auto" w:fill="auto"/>
            <w:vAlign w:val="center"/>
          </w:tcPr>
          <w:p w14:paraId="5C3B325C" w14:textId="77777777" w:rsidR="00D72E8A" w:rsidRPr="00D72E8A" w:rsidRDefault="00D72E8A" w:rsidP="00D72E8A">
            <w:pPr>
              <w:jc w:val="center"/>
              <w:rPr>
                <w:snapToGrid w:val="0"/>
                <w:sz w:val="28"/>
                <w:szCs w:val="28"/>
              </w:rPr>
            </w:pPr>
            <w:r w:rsidRPr="00D72E8A">
              <w:rPr>
                <w:snapToGrid w:val="0"/>
                <w:sz w:val="28"/>
                <w:szCs w:val="28"/>
              </w:rPr>
              <w:t>19 462</w:t>
            </w:r>
          </w:p>
        </w:tc>
      </w:tr>
      <w:tr w:rsidR="00D72E8A" w:rsidRPr="00D72E8A" w14:paraId="47203DD7" w14:textId="77777777" w:rsidTr="00A25E52">
        <w:trPr>
          <w:trHeight w:val="600"/>
        </w:trPr>
        <w:tc>
          <w:tcPr>
            <w:tcW w:w="6220" w:type="dxa"/>
            <w:shd w:val="clear" w:color="auto" w:fill="auto"/>
            <w:vAlign w:val="center"/>
            <w:hideMark/>
          </w:tcPr>
          <w:p w14:paraId="56CCF8D1" w14:textId="77777777" w:rsidR="00D72E8A" w:rsidRPr="00D72E8A" w:rsidRDefault="00D72E8A" w:rsidP="00D72E8A">
            <w:pPr>
              <w:jc w:val="both"/>
              <w:rPr>
                <w:sz w:val="28"/>
                <w:szCs w:val="28"/>
              </w:rPr>
            </w:pPr>
            <w:r w:rsidRPr="00D72E8A">
              <w:rPr>
                <w:sz w:val="28"/>
                <w:szCs w:val="28"/>
              </w:rPr>
              <w:t>Полезный отпуск на потребительский рынок (форма 1-ТЭП за 2020 год</w:t>
            </w:r>
            <w:r w:rsidRPr="00D72E8A">
              <w:t>)</w:t>
            </w:r>
          </w:p>
        </w:tc>
        <w:tc>
          <w:tcPr>
            <w:tcW w:w="1435" w:type="dxa"/>
            <w:vAlign w:val="center"/>
          </w:tcPr>
          <w:p w14:paraId="107259A6" w14:textId="77777777" w:rsidR="00D72E8A" w:rsidRPr="00D72E8A" w:rsidRDefault="00D72E8A" w:rsidP="00D72E8A">
            <w:pPr>
              <w:jc w:val="center"/>
              <w:rPr>
                <w:snapToGrid w:val="0"/>
                <w:sz w:val="28"/>
                <w:szCs w:val="28"/>
              </w:rPr>
            </w:pPr>
            <w:r w:rsidRPr="00D72E8A">
              <w:rPr>
                <w:snapToGrid w:val="0"/>
                <w:sz w:val="28"/>
                <w:szCs w:val="28"/>
              </w:rPr>
              <w:t>тыс. Гкал</w:t>
            </w:r>
          </w:p>
        </w:tc>
        <w:tc>
          <w:tcPr>
            <w:tcW w:w="1843" w:type="dxa"/>
            <w:tcBorders>
              <w:top w:val="nil"/>
              <w:left w:val="single" w:sz="4" w:space="0" w:color="auto"/>
              <w:bottom w:val="single" w:sz="4" w:space="0" w:color="auto"/>
              <w:right w:val="single" w:sz="4" w:space="0" w:color="auto"/>
            </w:tcBorders>
            <w:shd w:val="clear" w:color="auto" w:fill="auto"/>
            <w:vAlign w:val="center"/>
          </w:tcPr>
          <w:p w14:paraId="0DE5E21D" w14:textId="77777777" w:rsidR="00D72E8A" w:rsidRPr="00D72E8A" w:rsidRDefault="00D72E8A" w:rsidP="00D72E8A">
            <w:pPr>
              <w:jc w:val="center"/>
              <w:rPr>
                <w:snapToGrid w:val="0"/>
                <w:sz w:val="28"/>
                <w:szCs w:val="28"/>
              </w:rPr>
            </w:pPr>
            <w:r w:rsidRPr="00D72E8A">
              <w:rPr>
                <w:snapToGrid w:val="0"/>
                <w:sz w:val="28"/>
                <w:szCs w:val="28"/>
              </w:rPr>
              <w:t>11,600</w:t>
            </w:r>
          </w:p>
        </w:tc>
      </w:tr>
      <w:tr w:rsidR="00D72E8A" w:rsidRPr="00D72E8A" w14:paraId="668A137C" w14:textId="77777777" w:rsidTr="00A25E52">
        <w:trPr>
          <w:trHeight w:val="300"/>
        </w:trPr>
        <w:tc>
          <w:tcPr>
            <w:tcW w:w="6220" w:type="dxa"/>
            <w:shd w:val="clear" w:color="auto" w:fill="auto"/>
            <w:vAlign w:val="center"/>
            <w:hideMark/>
          </w:tcPr>
          <w:p w14:paraId="3AF129A3" w14:textId="77777777" w:rsidR="00D72E8A" w:rsidRPr="00D72E8A" w:rsidRDefault="00D72E8A" w:rsidP="00D72E8A">
            <w:pPr>
              <w:jc w:val="both"/>
              <w:rPr>
                <w:sz w:val="28"/>
                <w:szCs w:val="28"/>
              </w:rPr>
            </w:pPr>
            <w:r w:rsidRPr="00D72E8A">
              <w:rPr>
                <w:sz w:val="28"/>
                <w:szCs w:val="28"/>
              </w:rPr>
              <w:t>1 полугодие</w:t>
            </w:r>
          </w:p>
        </w:tc>
        <w:tc>
          <w:tcPr>
            <w:tcW w:w="1435" w:type="dxa"/>
            <w:vAlign w:val="center"/>
          </w:tcPr>
          <w:p w14:paraId="50D72576" w14:textId="77777777" w:rsidR="00D72E8A" w:rsidRPr="00D72E8A" w:rsidRDefault="00D72E8A" w:rsidP="00D72E8A">
            <w:pPr>
              <w:jc w:val="center"/>
              <w:rPr>
                <w:snapToGrid w:val="0"/>
                <w:sz w:val="28"/>
                <w:szCs w:val="28"/>
              </w:rPr>
            </w:pPr>
            <w:r w:rsidRPr="00D72E8A">
              <w:rPr>
                <w:snapToGrid w:val="0"/>
                <w:sz w:val="28"/>
                <w:szCs w:val="28"/>
              </w:rPr>
              <w:t>тыс. Гкал</w:t>
            </w:r>
          </w:p>
        </w:tc>
        <w:tc>
          <w:tcPr>
            <w:tcW w:w="1843" w:type="dxa"/>
            <w:tcBorders>
              <w:top w:val="nil"/>
              <w:left w:val="single" w:sz="4" w:space="0" w:color="auto"/>
              <w:bottom w:val="single" w:sz="4" w:space="0" w:color="auto"/>
              <w:right w:val="single" w:sz="4" w:space="0" w:color="auto"/>
            </w:tcBorders>
            <w:shd w:val="clear" w:color="auto" w:fill="auto"/>
            <w:vAlign w:val="center"/>
          </w:tcPr>
          <w:p w14:paraId="68C4F223" w14:textId="77777777" w:rsidR="00D72E8A" w:rsidRPr="00D72E8A" w:rsidRDefault="00D72E8A" w:rsidP="00D72E8A">
            <w:pPr>
              <w:jc w:val="center"/>
              <w:rPr>
                <w:snapToGrid w:val="0"/>
                <w:sz w:val="28"/>
                <w:szCs w:val="28"/>
              </w:rPr>
            </w:pPr>
            <w:r w:rsidRPr="00D72E8A">
              <w:rPr>
                <w:snapToGrid w:val="0"/>
                <w:sz w:val="28"/>
                <w:szCs w:val="28"/>
              </w:rPr>
              <w:t>6,612</w:t>
            </w:r>
          </w:p>
        </w:tc>
      </w:tr>
      <w:tr w:rsidR="00D72E8A" w:rsidRPr="00D72E8A" w14:paraId="20C5A806" w14:textId="77777777" w:rsidTr="00A25E52">
        <w:trPr>
          <w:trHeight w:val="300"/>
        </w:trPr>
        <w:tc>
          <w:tcPr>
            <w:tcW w:w="6220" w:type="dxa"/>
            <w:shd w:val="clear" w:color="auto" w:fill="auto"/>
            <w:vAlign w:val="center"/>
            <w:hideMark/>
          </w:tcPr>
          <w:p w14:paraId="5A1A7607" w14:textId="77777777" w:rsidR="00D72E8A" w:rsidRPr="00D72E8A" w:rsidRDefault="00D72E8A" w:rsidP="00D72E8A">
            <w:pPr>
              <w:jc w:val="both"/>
              <w:rPr>
                <w:sz w:val="28"/>
                <w:szCs w:val="28"/>
              </w:rPr>
            </w:pPr>
            <w:r w:rsidRPr="00D72E8A">
              <w:rPr>
                <w:sz w:val="28"/>
                <w:szCs w:val="28"/>
              </w:rPr>
              <w:t>2 полугодие</w:t>
            </w:r>
          </w:p>
        </w:tc>
        <w:tc>
          <w:tcPr>
            <w:tcW w:w="1435" w:type="dxa"/>
            <w:vAlign w:val="center"/>
          </w:tcPr>
          <w:p w14:paraId="442EDFA8" w14:textId="77777777" w:rsidR="00D72E8A" w:rsidRPr="00D72E8A" w:rsidRDefault="00D72E8A" w:rsidP="00D72E8A">
            <w:pPr>
              <w:jc w:val="center"/>
              <w:rPr>
                <w:snapToGrid w:val="0"/>
                <w:sz w:val="28"/>
                <w:szCs w:val="28"/>
              </w:rPr>
            </w:pPr>
            <w:r w:rsidRPr="00D72E8A">
              <w:rPr>
                <w:snapToGrid w:val="0"/>
                <w:sz w:val="28"/>
                <w:szCs w:val="28"/>
              </w:rPr>
              <w:t>тыс. Гкал</w:t>
            </w:r>
          </w:p>
        </w:tc>
        <w:tc>
          <w:tcPr>
            <w:tcW w:w="1843" w:type="dxa"/>
            <w:tcBorders>
              <w:top w:val="nil"/>
              <w:left w:val="single" w:sz="4" w:space="0" w:color="auto"/>
              <w:bottom w:val="single" w:sz="4" w:space="0" w:color="auto"/>
              <w:right w:val="single" w:sz="4" w:space="0" w:color="auto"/>
            </w:tcBorders>
            <w:shd w:val="clear" w:color="auto" w:fill="auto"/>
            <w:vAlign w:val="center"/>
          </w:tcPr>
          <w:p w14:paraId="55470633" w14:textId="77777777" w:rsidR="00D72E8A" w:rsidRPr="00D72E8A" w:rsidRDefault="00D72E8A" w:rsidP="00D72E8A">
            <w:pPr>
              <w:jc w:val="center"/>
              <w:rPr>
                <w:snapToGrid w:val="0"/>
                <w:sz w:val="28"/>
                <w:szCs w:val="28"/>
              </w:rPr>
            </w:pPr>
            <w:r w:rsidRPr="00D72E8A">
              <w:rPr>
                <w:snapToGrid w:val="0"/>
                <w:sz w:val="28"/>
                <w:szCs w:val="28"/>
              </w:rPr>
              <w:t>4,988</w:t>
            </w:r>
          </w:p>
        </w:tc>
      </w:tr>
      <w:tr w:rsidR="00D72E8A" w:rsidRPr="00D72E8A" w14:paraId="745F0E2F" w14:textId="77777777" w:rsidTr="00A25E52">
        <w:trPr>
          <w:trHeight w:val="600"/>
        </w:trPr>
        <w:tc>
          <w:tcPr>
            <w:tcW w:w="6220" w:type="dxa"/>
            <w:shd w:val="clear" w:color="auto" w:fill="auto"/>
            <w:vAlign w:val="center"/>
            <w:hideMark/>
          </w:tcPr>
          <w:p w14:paraId="59CBAB52" w14:textId="77777777" w:rsidR="00D72E8A" w:rsidRPr="00D72E8A" w:rsidRDefault="00D72E8A" w:rsidP="00D72E8A">
            <w:pPr>
              <w:jc w:val="both"/>
              <w:rPr>
                <w:sz w:val="28"/>
                <w:szCs w:val="28"/>
              </w:rPr>
            </w:pPr>
            <w:r w:rsidRPr="00D72E8A">
              <w:rPr>
                <w:sz w:val="28"/>
                <w:szCs w:val="28"/>
              </w:rPr>
              <w:t>Тариф с 1 января 2020 года (постановление РЭК от 07.11.2019 № 400)</w:t>
            </w:r>
          </w:p>
        </w:tc>
        <w:tc>
          <w:tcPr>
            <w:tcW w:w="1435" w:type="dxa"/>
            <w:vAlign w:val="center"/>
          </w:tcPr>
          <w:p w14:paraId="75784B04" w14:textId="77777777" w:rsidR="00D72E8A" w:rsidRPr="00D72E8A" w:rsidRDefault="00D72E8A" w:rsidP="00D72E8A">
            <w:pPr>
              <w:jc w:val="center"/>
              <w:rPr>
                <w:snapToGrid w:val="0"/>
                <w:sz w:val="28"/>
                <w:szCs w:val="28"/>
              </w:rPr>
            </w:pPr>
            <w:r w:rsidRPr="00D72E8A">
              <w:rPr>
                <w:snapToGrid w:val="0"/>
                <w:sz w:val="28"/>
                <w:szCs w:val="28"/>
              </w:rPr>
              <w:t>руб./Гкал</w:t>
            </w:r>
          </w:p>
        </w:tc>
        <w:tc>
          <w:tcPr>
            <w:tcW w:w="1843" w:type="dxa"/>
            <w:tcBorders>
              <w:top w:val="nil"/>
              <w:left w:val="single" w:sz="4" w:space="0" w:color="auto"/>
              <w:bottom w:val="single" w:sz="4" w:space="0" w:color="auto"/>
              <w:right w:val="single" w:sz="4" w:space="0" w:color="auto"/>
            </w:tcBorders>
            <w:shd w:val="clear" w:color="auto" w:fill="auto"/>
            <w:vAlign w:val="center"/>
          </w:tcPr>
          <w:p w14:paraId="22E2DDAE" w14:textId="77777777" w:rsidR="00D72E8A" w:rsidRPr="00D72E8A" w:rsidRDefault="00D72E8A" w:rsidP="00D72E8A">
            <w:pPr>
              <w:jc w:val="center"/>
              <w:rPr>
                <w:snapToGrid w:val="0"/>
                <w:sz w:val="28"/>
                <w:szCs w:val="28"/>
              </w:rPr>
            </w:pPr>
            <w:r w:rsidRPr="00D72E8A">
              <w:rPr>
                <w:snapToGrid w:val="0"/>
                <w:sz w:val="28"/>
                <w:szCs w:val="28"/>
              </w:rPr>
              <w:t>3 793,29</w:t>
            </w:r>
          </w:p>
        </w:tc>
      </w:tr>
      <w:tr w:rsidR="00D72E8A" w:rsidRPr="00D72E8A" w14:paraId="073ECDA9" w14:textId="77777777" w:rsidTr="00A25E52">
        <w:trPr>
          <w:trHeight w:val="600"/>
        </w:trPr>
        <w:tc>
          <w:tcPr>
            <w:tcW w:w="6220" w:type="dxa"/>
            <w:shd w:val="clear" w:color="auto" w:fill="auto"/>
            <w:vAlign w:val="center"/>
            <w:hideMark/>
          </w:tcPr>
          <w:p w14:paraId="7DB02731" w14:textId="77777777" w:rsidR="00D72E8A" w:rsidRPr="00D72E8A" w:rsidRDefault="00D72E8A" w:rsidP="00D72E8A">
            <w:pPr>
              <w:jc w:val="both"/>
              <w:rPr>
                <w:sz w:val="28"/>
                <w:szCs w:val="28"/>
              </w:rPr>
            </w:pPr>
            <w:r w:rsidRPr="00D72E8A">
              <w:rPr>
                <w:sz w:val="28"/>
                <w:szCs w:val="28"/>
              </w:rPr>
              <w:t>Тариф с 1 июля 2020 года (постановление РЭК</w:t>
            </w:r>
            <w:r w:rsidRPr="00D72E8A">
              <w:rPr>
                <w:sz w:val="28"/>
                <w:szCs w:val="28"/>
              </w:rPr>
              <w:br/>
              <w:t>от 07.11.2019 № 400)</w:t>
            </w:r>
          </w:p>
        </w:tc>
        <w:tc>
          <w:tcPr>
            <w:tcW w:w="1435" w:type="dxa"/>
            <w:vAlign w:val="center"/>
          </w:tcPr>
          <w:p w14:paraId="69DC8865" w14:textId="77777777" w:rsidR="00D72E8A" w:rsidRPr="00D72E8A" w:rsidRDefault="00D72E8A" w:rsidP="00D72E8A">
            <w:pPr>
              <w:jc w:val="center"/>
              <w:rPr>
                <w:snapToGrid w:val="0"/>
                <w:sz w:val="28"/>
                <w:szCs w:val="28"/>
              </w:rPr>
            </w:pPr>
            <w:r w:rsidRPr="00D72E8A">
              <w:rPr>
                <w:snapToGrid w:val="0"/>
                <w:sz w:val="28"/>
                <w:szCs w:val="28"/>
              </w:rPr>
              <w:t>руб./Гкал</w:t>
            </w:r>
          </w:p>
        </w:tc>
        <w:tc>
          <w:tcPr>
            <w:tcW w:w="1843" w:type="dxa"/>
            <w:tcBorders>
              <w:top w:val="nil"/>
              <w:left w:val="single" w:sz="4" w:space="0" w:color="auto"/>
              <w:bottom w:val="single" w:sz="4" w:space="0" w:color="auto"/>
              <w:right w:val="single" w:sz="4" w:space="0" w:color="auto"/>
            </w:tcBorders>
            <w:shd w:val="clear" w:color="auto" w:fill="auto"/>
            <w:vAlign w:val="center"/>
          </w:tcPr>
          <w:p w14:paraId="4C6985CC" w14:textId="77777777" w:rsidR="00D72E8A" w:rsidRPr="00D72E8A" w:rsidRDefault="00D72E8A" w:rsidP="00D72E8A">
            <w:pPr>
              <w:jc w:val="center"/>
              <w:rPr>
                <w:snapToGrid w:val="0"/>
                <w:sz w:val="28"/>
                <w:szCs w:val="28"/>
              </w:rPr>
            </w:pPr>
            <w:r w:rsidRPr="00D72E8A">
              <w:rPr>
                <w:snapToGrid w:val="0"/>
                <w:sz w:val="28"/>
                <w:szCs w:val="28"/>
              </w:rPr>
              <w:t>3 901,78</w:t>
            </w:r>
          </w:p>
        </w:tc>
      </w:tr>
      <w:tr w:rsidR="00D72E8A" w:rsidRPr="00D72E8A" w14:paraId="6E8DF15E" w14:textId="77777777" w:rsidTr="00A25E52">
        <w:trPr>
          <w:trHeight w:val="300"/>
        </w:trPr>
        <w:tc>
          <w:tcPr>
            <w:tcW w:w="6220" w:type="dxa"/>
            <w:shd w:val="clear" w:color="auto" w:fill="auto"/>
            <w:vAlign w:val="center"/>
            <w:hideMark/>
          </w:tcPr>
          <w:p w14:paraId="0F648B1D" w14:textId="77777777" w:rsidR="00D72E8A" w:rsidRPr="00D72E8A" w:rsidRDefault="00D72E8A" w:rsidP="00D72E8A">
            <w:pPr>
              <w:jc w:val="both"/>
              <w:rPr>
                <w:sz w:val="28"/>
                <w:szCs w:val="28"/>
              </w:rPr>
            </w:pPr>
            <w:r w:rsidRPr="00D72E8A">
              <w:rPr>
                <w:sz w:val="28"/>
                <w:szCs w:val="28"/>
              </w:rPr>
              <w:t>Дельта НВВ (стр. 1 – стр. 2)</w:t>
            </w:r>
          </w:p>
        </w:tc>
        <w:tc>
          <w:tcPr>
            <w:tcW w:w="1435" w:type="dxa"/>
            <w:vAlign w:val="center"/>
          </w:tcPr>
          <w:p w14:paraId="1F398C49" w14:textId="77777777" w:rsidR="00D72E8A" w:rsidRPr="00D72E8A" w:rsidRDefault="00D72E8A" w:rsidP="00D72E8A">
            <w:pPr>
              <w:jc w:val="center"/>
              <w:rPr>
                <w:snapToGrid w:val="0"/>
                <w:sz w:val="28"/>
                <w:szCs w:val="28"/>
              </w:rPr>
            </w:pPr>
            <w:r w:rsidRPr="00D72E8A">
              <w:rPr>
                <w:snapToGrid w:val="0"/>
                <w:sz w:val="28"/>
                <w:szCs w:val="28"/>
              </w:rPr>
              <w:t>тыс. руб.</w:t>
            </w:r>
          </w:p>
        </w:tc>
        <w:tc>
          <w:tcPr>
            <w:tcW w:w="1843" w:type="dxa"/>
            <w:vAlign w:val="center"/>
          </w:tcPr>
          <w:p w14:paraId="7DC7A18F" w14:textId="77777777" w:rsidR="00D72E8A" w:rsidRPr="00D72E8A" w:rsidRDefault="00D72E8A" w:rsidP="00D72E8A">
            <w:pPr>
              <w:jc w:val="center"/>
              <w:rPr>
                <w:snapToGrid w:val="0"/>
                <w:sz w:val="28"/>
                <w:szCs w:val="28"/>
              </w:rPr>
            </w:pPr>
            <w:r w:rsidRPr="00D72E8A">
              <w:rPr>
                <w:snapToGrid w:val="0"/>
                <w:sz w:val="28"/>
                <w:szCs w:val="28"/>
              </w:rPr>
              <w:t>1 718</w:t>
            </w:r>
          </w:p>
        </w:tc>
      </w:tr>
    </w:tbl>
    <w:p w14:paraId="56719E41" w14:textId="77777777" w:rsidR="00D72E8A" w:rsidRPr="00D72E8A" w:rsidRDefault="00D72E8A" w:rsidP="00D72E8A">
      <w:pPr>
        <w:autoSpaceDE w:val="0"/>
        <w:autoSpaceDN w:val="0"/>
        <w:adjustRightInd w:val="0"/>
        <w:ind w:firstLine="851"/>
        <w:jc w:val="both"/>
        <w:rPr>
          <w:snapToGrid w:val="0"/>
          <w:sz w:val="28"/>
          <w:szCs w:val="28"/>
        </w:rPr>
      </w:pPr>
    </w:p>
    <w:p w14:paraId="5FD10E3C" w14:textId="77777777" w:rsidR="00D72E8A" w:rsidRPr="00D72E8A" w:rsidRDefault="00D72E8A" w:rsidP="00D72E8A">
      <w:pPr>
        <w:autoSpaceDE w:val="0"/>
        <w:autoSpaceDN w:val="0"/>
        <w:adjustRightInd w:val="0"/>
        <w:ind w:firstLine="709"/>
        <w:jc w:val="both"/>
        <w:rPr>
          <w:snapToGrid w:val="0"/>
          <w:sz w:val="28"/>
          <w:szCs w:val="28"/>
        </w:rPr>
      </w:pPr>
      <w:r w:rsidRPr="00D72E8A">
        <w:rPr>
          <w:snapToGrid w:val="0"/>
          <w:sz w:val="28"/>
          <w:szCs w:val="28"/>
        </w:rPr>
        <w:t xml:space="preserve">Размер корректировки с целью учета отклонений фактических значений параметров расчета тарифов от значений, учтенных </w:t>
      </w:r>
      <w:r w:rsidRPr="00D72E8A">
        <w:rPr>
          <w:snapToGrid w:val="0"/>
          <w:sz w:val="28"/>
          <w:szCs w:val="28"/>
        </w:rPr>
        <w:br/>
        <w:t>при установлении тарифов, составляет 1 718 тыс. руб.</w:t>
      </w:r>
    </w:p>
    <w:p w14:paraId="721BFFD7" w14:textId="77777777" w:rsidR="00D72E8A" w:rsidRPr="00D72E8A" w:rsidRDefault="00D72E8A" w:rsidP="00D72E8A">
      <w:pPr>
        <w:ind w:firstLine="709"/>
        <w:jc w:val="both"/>
        <w:rPr>
          <w:snapToGrid w:val="0"/>
          <w:sz w:val="28"/>
          <w:szCs w:val="28"/>
        </w:rPr>
      </w:pPr>
      <w:r w:rsidRPr="00D72E8A">
        <w:rPr>
          <w:snapToGrid w:val="0"/>
          <w:sz w:val="28"/>
          <w:szCs w:val="28"/>
        </w:rPr>
        <w:t xml:space="preserve">Рассчитанный размер корректировки, в соответствии с пунктом 51 Методических указаний подлежит умножению на ИПЦ 1,036 (2021/2020) </w:t>
      </w:r>
      <w:r w:rsidRPr="00D72E8A">
        <w:rPr>
          <w:snapToGrid w:val="0"/>
          <w:sz w:val="28"/>
          <w:szCs w:val="28"/>
        </w:rPr>
        <w:br/>
        <w:t>и 1,039 (2022/2021), опубликованные на сайте Минэкономразвития России 26.09.2020. Таким образом корректировка с целью учета отклонений фактических значений параметров расчета тарифов от значений, учтенных</w:t>
      </w:r>
      <w:r w:rsidRPr="00D72E8A">
        <w:rPr>
          <w:snapToGrid w:val="0"/>
          <w:sz w:val="28"/>
          <w:szCs w:val="28"/>
        </w:rPr>
        <w:br/>
        <w:t xml:space="preserve">при установлении тарифов </w:t>
      </w:r>
      <w:r w:rsidRPr="00D72E8A">
        <w:rPr>
          <w:snapToGrid w:val="0"/>
          <w:color w:val="000000"/>
          <w:sz w:val="28"/>
          <w:szCs w:val="28"/>
        </w:rPr>
        <w:t>на тепловую энергию</w:t>
      </w:r>
      <w:r w:rsidRPr="00D72E8A">
        <w:rPr>
          <w:snapToGrid w:val="0"/>
          <w:sz w:val="28"/>
          <w:szCs w:val="28"/>
        </w:rPr>
        <w:t xml:space="preserve"> составляет 1 849 тыс. руб. </w:t>
      </w:r>
    </w:p>
    <w:p w14:paraId="3732D876" w14:textId="77777777" w:rsidR="00D72E8A" w:rsidRPr="00D72E8A" w:rsidRDefault="00D72E8A" w:rsidP="00D72E8A">
      <w:pPr>
        <w:ind w:firstLine="709"/>
        <w:jc w:val="both"/>
        <w:rPr>
          <w:snapToGrid w:val="0"/>
          <w:sz w:val="28"/>
          <w:szCs w:val="28"/>
        </w:rPr>
      </w:pPr>
      <w:r w:rsidRPr="00D72E8A">
        <w:rPr>
          <w:snapToGrid w:val="0"/>
          <w:sz w:val="28"/>
          <w:szCs w:val="28"/>
        </w:rPr>
        <w:t>В связи с тем, что предложения от предприятия по корректировке</w:t>
      </w:r>
      <w:r w:rsidRPr="00D72E8A">
        <w:rPr>
          <w:snapToGrid w:val="0"/>
          <w:sz w:val="28"/>
          <w:szCs w:val="28"/>
        </w:rPr>
        <w:br/>
        <w:t xml:space="preserve">с целью учета отклонений фактических значений параметров расчета тарифов от значений, учтенных при установлении тарифов на 2020 год не поступало, </w:t>
      </w:r>
      <w:r w:rsidRPr="00D72E8A">
        <w:rPr>
          <w:snapToGrid w:val="0"/>
          <w:sz w:val="28"/>
          <w:szCs w:val="28"/>
        </w:rPr>
        <w:br/>
        <w:t>в целях соблюдения баланса экономических интересов регулируемых организаций и интересов потребителей эксперты считают целесообразным принять расходы по данной статье в размере 0 тыс. руб. (строка 7 таблицы 9).</w:t>
      </w:r>
    </w:p>
    <w:p w14:paraId="34A6FC5D" w14:textId="77777777" w:rsidR="00D72E8A" w:rsidRPr="00D72E8A" w:rsidRDefault="00D72E8A" w:rsidP="00D72E8A">
      <w:pPr>
        <w:ind w:firstLine="709"/>
        <w:jc w:val="both"/>
        <w:rPr>
          <w:snapToGrid w:val="0"/>
          <w:sz w:val="28"/>
          <w:szCs w:val="28"/>
        </w:rPr>
      </w:pPr>
    </w:p>
    <w:p w14:paraId="052C38EE" w14:textId="77777777" w:rsidR="00D72E8A" w:rsidRPr="00D72E8A" w:rsidRDefault="00D72E8A" w:rsidP="00D72E8A">
      <w:pPr>
        <w:autoSpaceDE w:val="0"/>
        <w:autoSpaceDN w:val="0"/>
        <w:adjustRightInd w:val="0"/>
        <w:ind w:firstLine="851"/>
        <w:jc w:val="both"/>
        <w:rPr>
          <w:snapToGrid w:val="0"/>
          <w:sz w:val="28"/>
          <w:szCs w:val="28"/>
          <w:lang w:eastAsia="en-US"/>
        </w:rPr>
      </w:pPr>
      <w:r w:rsidRPr="00D72E8A">
        <w:rPr>
          <w:position w:val="-14"/>
          <w:sz w:val="28"/>
          <w:szCs w:val="28"/>
        </w:rPr>
        <w:br w:type="page"/>
      </w:r>
    </w:p>
    <w:p w14:paraId="0C90BE55" w14:textId="77777777" w:rsidR="00D72E8A" w:rsidRPr="00D72E8A" w:rsidRDefault="00D72E8A" w:rsidP="00D72E8A">
      <w:pPr>
        <w:keepNext/>
        <w:keepLines/>
        <w:jc w:val="center"/>
        <w:outlineLvl w:val="1"/>
        <w:rPr>
          <w:rFonts w:eastAsia="Calibri"/>
          <w:b/>
          <w:sz w:val="28"/>
          <w:szCs w:val="28"/>
          <w:lang w:eastAsia="en-US"/>
        </w:rPr>
      </w:pPr>
      <w:bookmarkStart w:id="145" w:name="_Toc21094966"/>
      <w:bookmarkStart w:id="146" w:name="_Toc24891740"/>
      <w:r w:rsidRPr="00D72E8A">
        <w:rPr>
          <w:rFonts w:eastAsia="Calibri"/>
          <w:b/>
          <w:sz w:val="28"/>
          <w:szCs w:val="28"/>
          <w:lang w:eastAsia="en-US"/>
        </w:rPr>
        <w:lastRenderedPageBreak/>
        <w:t>Расчет необходимой валовой выручки методом индексации установленных тарифов на тепловую энергию</w:t>
      </w:r>
      <w:bookmarkEnd w:id="145"/>
      <w:r w:rsidRPr="00D72E8A">
        <w:rPr>
          <w:rFonts w:eastAsia="Calibri"/>
          <w:b/>
          <w:sz w:val="28"/>
          <w:szCs w:val="28"/>
          <w:lang w:eastAsia="en-US"/>
        </w:rPr>
        <w:t xml:space="preserve"> на 2022 год</w:t>
      </w:r>
      <w:bookmarkEnd w:id="146"/>
    </w:p>
    <w:p w14:paraId="27E27B60" w14:textId="77777777" w:rsidR="00D72E8A" w:rsidRPr="00D72E8A" w:rsidRDefault="00D72E8A" w:rsidP="00D72E8A">
      <w:pPr>
        <w:rPr>
          <w:snapToGrid w:val="0"/>
          <w:sz w:val="28"/>
          <w:szCs w:val="28"/>
          <w:lang w:eastAsia="en-US"/>
        </w:rPr>
      </w:pPr>
    </w:p>
    <w:p w14:paraId="36A3EA11" w14:textId="77777777" w:rsidR="00D72E8A" w:rsidRPr="00D72E8A" w:rsidRDefault="00D72E8A" w:rsidP="00D72E8A">
      <w:pPr>
        <w:tabs>
          <w:tab w:val="left" w:pos="1890"/>
        </w:tabs>
        <w:spacing w:line="360" w:lineRule="auto"/>
        <w:ind w:left="8081"/>
        <w:jc w:val="right"/>
        <w:rPr>
          <w:snapToGrid w:val="0"/>
          <w:sz w:val="28"/>
          <w:szCs w:val="28"/>
          <w:lang w:eastAsia="en-US"/>
        </w:rPr>
      </w:pPr>
      <w:r w:rsidRPr="00D72E8A">
        <w:rPr>
          <w:snapToGrid w:val="0"/>
          <w:sz w:val="28"/>
          <w:szCs w:val="28"/>
          <w:lang w:eastAsia="en-US"/>
        </w:rPr>
        <w:t>Таблица 6</w:t>
      </w:r>
    </w:p>
    <w:p w14:paraId="49575FFF" w14:textId="77777777" w:rsidR="00D72E8A" w:rsidRPr="00D72E8A" w:rsidRDefault="00D72E8A" w:rsidP="00D72E8A">
      <w:pPr>
        <w:autoSpaceDE w:val="0"/>
        <w:autoSpaceDN w:val="0"/>
        <w:adjustRightInd w:val="0"/>
        <w:ind w:firstLine="539"/>
        <w:jc w:val="both"/>
        <w:rPr>
          <w:sz w:val="28"/>
          <w:szCs w:val="28"/>
        </w:rPr>
      </w:pPr>
    </w:p>
    <w:p w14:paraId="380AA0F7" w14:textId="77777777" w:rsidR="00D72E8A" w:rsidRPr="00D72E8A" w:rsidRDefault="00D72E8A" w:rsidP="00D72E8A">
      <w:pPr>
        <w:keepNext/>
        <w:ind w:right="-144"/>
        <w:jc w:val="center"/>
        <w:outlineLvl w:val="2"/>
        <w:rPr>
          <w:rFonts w:cs="Arial"/>
          <w:b/>
          <w:bCs/>
          <w:snapToGrid w:val="0"/>
          <w:sz w:val="28"/>
          <w:szCs w:val="26"/>
          <w:lang w:eastAsia="en-US"/>
        </w:rPr>
      </w:pPr>
      <w:bookmarkStart w:id="147" w:name="_Toc24891741"/>
      <w:r w:rsidRPr="00D72E8A">
        <w:rPr>
          <w:rFonts w:cs="Arial"/>
          <w:b/>
          <w:bCs/>
          <w:snapToGrid w:val="0"/>
          <w:sz w:val="28"/>
          <w:szCs w:val="26"/>
          <w:lang w:eastAsia="en-US"/>
        </w:rPr>
        <w:t>Расчёт операционных (подконтрольных) расходов на 2022 год долгосрочного периода регулирования на тепловую энерги</w:t>
      </w:r>
      <w:bookmarkEnd w:id="147"/>
      <w:r w:rsidRPr="00D72E8A">
        <w:rPr>
          <w:rFonts w:cs="Arial"/>
          <w:b/>
          <w:bCs/>
          <w:snapToGrid w:val="0"/>
          <w:sz w:val="28"/>
          <w:szCs w:val="26"/>
          <w:lang w:eastAsia="en-US"/>
        </w:rPr>
        <w:t xml:space="preserve">ю </w:t>
      </w:r>
    </w:p>
    <w:p w14:paraId="0ACDE9B8" w14:textId="77777777" w:rsidR="00D72E8A" w:rsidRPr="00D72E8A" w:rsidRDefault="00D72E8A" w:rsidP="00D72E8A">
      <w:pPr>
        <w:jc w:val="center"/>
        <w:rPr>
          <w:snapToGrid w:val="0"/>
          <w:sz w:val="28"/>
        </w:rPr>
      </w:pPr>
      <w:r w:rsidRPr="00D72E8A">
        <w:rPr>
          <w:snapToGrid w:val="0"/>
          <w:sz w:val="28"/>
        </w:rPr>
        <w:t>(приложение 5.2 к Методическим указаниям)</w:t>
      </w:r>
    </w:p>
    <w:p w14:paraId="188BDDFC" w14:textId="77777777" w:rsidR="00D72E8A" w:rsidRPr="00D72E8A" w:rsidRDefault="00D72E8A" w:rsidP="00D72E8A">
      <w:pPr>
        <w:spacing w:line="360" w:lineRule="auto"/>
        <w:jc w:val="both"/>
        <w:rPr>
          <w:snapToGrid w:val="0"/>
          <w:sz w:val="28"/>
          <w:szCs w:val="28"/>
        </w:rPr>
      </w:pP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44"/>
        <w:gridCol w:w="3147"/>
        <w:gridCol w:w="992"/>
        <w:gridCol w:w="1596"/>
        <w:gridCol w:w="1559"/>
        <w:gridCol w:w="1701"/>
      </w:tblGrid>
      <w:tr w:rsidR="00D72E8A" w:rsidRPr="00D72E8A" w14:paraId="25228CD2" w14:textId="77777777" w:rsidTr="00A25E52">
        <w:trPr>
          <w:trHeight w:val="283"/>
          <w:tblHeader/>
        </w:trPr>
        <w:tc>
          <w:tcPr>
            <w:tcW w:w="644" w:type="dxa"/>
            <w:shd w:val="clear" w:color="auto" w:fill="auto"/>
            <w:vAlign w:val="center"/>
            <w:hideMark/>
          </w:tcPr>
          <w:p w14:paraId="48CFD17B" w14:textId="77777777" w:rsidR="00D72E8A" w:rsidRPr="00D72E8A" w:rsidRDefault="00D72E8A" w:rsidP="00D72E8A">
            <w:pPr>
              <w:jc w:val="center"/>
              <w:rPr>
                <w:snapToGrid w:val="0"/>
                <w:szCs w:val="28"/>
              </w:rPr>
            </w:pPr>
            <w:r w:rsidRPr="00D72E8A">
              <w:rPr>
                <w:snapToGrid w:val="0"/>
                <w:szCs w:val="28"/>
              </w:rPr>
              <w:t>№ п/п</w:t>
            </w:r>
          </w:p>
        </w:tc>
        <w:tc>
          <w:tcPr>
            <w:tcW w:w="3147" w:type="dxa"/>
            <w:shd w:val="clear" w:color="auto" w:fill="auto"/>
            <w:vAlign w:val="center"/>
            <w:hideMark/>
          </w:tcPr>
          <w:p w14:paraId="67A439B7" w14:textId="77777777" w:rsidR="00D72E8A" w:rsidRPr="00D72E8A" w:rsidRDefault="00D72E8A" w:rsidP="00D72E8A">
            <w:pPr>
              <w:jc w:val="center"/>
              <w:rPr>
                <w:snapToGrid w:val="0"/>
                <w:szCs w:val="28"/>
              </w:rPr>
            </w:pPr>
            <w:r w:rsidRPr="00D72E8A">
              <w:rPr>
                <w:snapToGrid w:val="0"/>
                <w:szCs w:val="28"/>
              </w:rPr>
              <w:t>Параметры расчета расходов</w:t>
            </w:r>
          </w:p>
        </w:tc>
        <w:tc>
          <w:tcPr>
            <w:tcW w:w="992" w:type="dxa"/>
            <w:shd w:val="clear" w:color="auto" w:fill="auto"/>
            <w:vAlign w:val="center"/>
            <w:hideMark/>
          </w:tcPr>
          <w:p w14:paraId="2247201D" w14:textId="77777777" w:rsidR="00D72E8A" w:rsidRPr="00D72E8A" w:rsidRDefault="00D72E8A" w:rsidP="00D72E8A">
            <w:pPr>
              <w:ind w:left="-113" w:right="-113"/>
              <w:jc w:val="center"/>
              <w:rPr>
                <w:snapToGrid w:val="0"/>
                <w:szCs w:val="28"/>
              </w:rPr>
            </w:pPr>
            <w:r w:rsidRPr="00D72E8A">
              <w:rPr>
                <w:snapToGrid w:val="0"/>
                <w:szCs w:val="28"/>
              </w:rPr>
              <w:t>Ед. изм.</w:t>
            </w:r>
          </w:p>
        </w:tc>
        <w:tc>
          <w:tcPr>
            <w:tcW w:w="1596" w:type="dxa"/>
          </w:tcPr>
          <w:p w14:paraId="1DA7AAF7" w14:textId="77777777" w:rsidR="00D72E8A" w:rsidRPr="00D72E8A" w:rsidRDefault="00D72E8A" w:rsidP="00D72E8A">
            <w:pPr>
              <w:ind w:left="-57" w:right="-57"/>
              <w:jc w:val="center"/>
              <w:rPr>
                <w:snapToGrid w:val="0"/>
                <w:szCs w:val="28"/>
              </w:rPr>
            </w:pPr>
            <w:r w:rsidRPr="00D72E8A">
              <w:rPr>
                <w:snapToGrid w:val="0"/>
                <w:szCs w:val="28"/>
              </w:rPr>
              <w:t>Предложение предприятия на 2022 год</w:t>
            </w:r>
          </w:p>
        </w:tc>
        <w:tc>
          <w:tcPr>
            <w:tcW w:w="1559" w:type="dxa"/>
          </w:tcPr>
          <w:p w14:paraId="44568293" w14:textId="77777777" w:rsidR="00D72E8A" w:rsidRPr="00D72E8A" w:rsidRDefault="00D72E8A" w:rsidP="00D72E8A">
            <w:pPr>
              <w:ind w:left="-57" w:right="-57"/>
              <w:jc w:val="center"/>
              <w:rPr>
                <w:snapToGrid w:val="0"/>
                <w:szCs w:val="28"/>
              </w:rPr>
            </w:pPr>
            <w:r w:rsidRPr="00D72E8A">
              <w:rPr>
                <w:snapToGrid w:val="0"/>
                <w:szCs w:val="28"/>
              </w:rPr>
              <w:t>Предложение экспертов на 2022 год</w:t>
            </w:r>
          </w:p>
        </w:tc>
        <w:tc>
          <w:tcPr>
            <w:tcW w:w="1701" w:type="dxa"/>
          </w:tcPr>
          <w:p w14:paraId="45DC07C3" w14:textId="77777777" w:rsidR="00D72E8A" w:rsidRPr="00D72E8A" w:rsidRDefault="00D72E8A" w:rsidP="00D72E8A">
            <w:pPr>
              <w:ind w:left="-57" w:right="-57"/>
              <w:jc w:val="center"/>
              <w:rPr>
                <w:snapToGrid w:val="0"/>
                <w:szCs w:val="28"/>
              </w:rPr>
            </w:pPr>
            <w:r w:rsidRPr="00D72E8A">
              <w:rPr>
                <w:snapToGrid w:val="0"/>
                <w:szCs w:val="28"/>
              </w:rPr>
              <w:t>Корректировка предложения предприятия</w:t>
            </w:r>
          </w:p>
        </w:tc>
      </w:tr>
      <w:tr w:rsidR="00D72E8A" w:rsidRPr="00D72E8A" w14:paraId="50A8D2FB" w14:textId="77777777" w:rsidTr="00A25E52">
        <w:trPr>
          <w:trHeight w:val="895"/>
          <w:tblHeader/>
        </w:trPr>
        <w:tc>
          <w:tcPr>
            <w:tcW w:w="644" w:type="dxa"/>
            <w:shd w:val="clear" w:color="auto" w:fill="auto"/>
            <w:vAlign w:val="center"/>
            <w:hideMark/>
          </w:tcPr>
          <w:p w14:paraId="39812AFB" w14:textId="77777777" w:rsidR="00D72E8A" w:rsidRPr="00D72E8A" w:rsidRDefault="00D72E8A" w:rsidP="00D72E8A">
            <w:pPr>
              <w:jc w:val="center"/>
              <w:rPr>
                <w:snapToGrid w:val="0"/>
                <w:szCs w:val="28"/>
              </w:rPr>
            </w:pPr>
            <w:r w:rsidRPr="00D72E8A">
              <w:rPr>
                <w:snapToGrid w:val="0"/>
                <w:szCs w:val="28"/>
              </w:rPr>
              <w:t>1</w:t>
            </w:r>
          </w:p>
        </w:tc>
        <w:tc>
          <w:tcPr>
            <w:tcW w:w="3147" w:type="dxa"/>
            <w:shd w:val="clear" w:color="auto" w:fill="auto"/>
            <w:vAlign w:val="center"/>
            <w:hideMark/>
          </w:tcPr>
          <w:p w14:paraId="2B5ABF18" w14:textId="77777777" w:rsidR="00D72E8A" w:rsidRPr="00D72E8A" w:rsidRDefault="00D72E8A" w:rsidP="00D72E8A">
            <w:pPr>
              <w:rPr>
                <w:snapToGrid w:val="0"/>
                <w:szCs w:val="28"/>
              </w:rPr>
            </w:pPr>
            <w:r w:rsidRPr="00D72E8A">
              <w:rPr>
                <w:snapToGrid w:val="0"/>
                <w:szCs w:val="28"/>
              </w:rPr>
              <w:t>Индекс потребительских цен на расчетный период регулирования (ИПЦ)</w:t>
            </w:r>
          </w:p>
        </w:tc>
        <w:tc>
          <w:tcPr>
            <w:tcW w:w="992" w:type="dxa"/>
            <w:shd w:val="clear" w:color="auto" w:fill="auto"/>
            <w:vAlign w:val="center"/>
            <w:hideMark/>
          </w:tcPr>
          <w:p w14:paraId="5361C260" w14:textId="77777777" w:rsidR="00D72E8A" w:rsidRPr="00D72E8A" w:rsidRDefault="00D72E8A" w:rsidP="00D72E8A">
            <w:pPr>
              <w:ind w:left="-113" w:right="-113"/>
              <w:jc w:val="center"/>
              <w:rPr>
                <w:snapToGrid w:val="0"/>
                <w:szCs w:val="28"/>
              </w:rPr>
            </w:pPr>
          </w:p>
        </w:tc>
        <w:tc>
          <w:tcPr>
            <w:tcW w:w="1596" w:type="dxa"/>
            <w:tcBorders>
              <w:top w:val="single" w:sz="4" w:space="0" w:color="auto"/>
              <w:left w:val="single" w:sz="4" w:space="0" w:color="auto"/>
              <w:bottom w:val="single" w:sz="4" w:space="0" w:color="auto"/>
              <w:right w:val="single" w:sz="4" w:space="0" w:color="auto"/>
            </w:tcBorders>
            <w:shd w:val="clear" w:color="auto" w:fill="auto"/>
            <w:vAlign w:val="center"/>
          </w:tcPr>
          <w:p w14:paraId="686AC1BA" w14:textId="77777777" w:rsidR="00D72E8A" w:rsidRPr="00D72E8A" w:rsidRDefault="00D72E8A" w:rsidP="00D72E8A">
            <w:pPr>
              <w:jc w:val="center"/>
              <w:rPr>
                <w:color w:val="000000"/>
              </w:rPr>
            </w:pPr>
            <w:r w:rsidRPr="00D72E8A">
              <w:rPr>
                <w:snapToGrid w:val="0"/>
                <w:color w:val="000000"/>
                <w:sz w:val="28"/>
                <w:szCs w:val="28"/>
              </w:rPr>
              <w:t>1,037</w:t>
            </w:r>
          </w:p>
        </w:tc>
        <w:tc>
          <w:tcPr>
            <w:tcW w:w="1559" w:type="dxa"/>
            <w:tcBorders>
              <w:top w:val="single" w:sz="4" w:space="0" w:color="auto"/>
              <w:left w:val="nil"/>
              <w:bottom w:val="single" w:sz="4" w:space="0" w:color="auto"/>
              <w:right w:val="single" w:sz="4" w:space="0" w:color="auto"/>
            </w:tcBorders>
            <w:shd w:val="clear" w:color="auto" w:fill="auto"/>
            <w:vAlign w:val="center"/>
          </w:tcPr>
          <w:p w14:paraId="6296E924" w14:textId="77777777" w:rsidR="00D72E8A" w:rsidRPr="00D72E8A" w:rsidRDefault="00D72E8A" w:rsidP="00D72E8A">
            <w:pPr>
              <w:jc w:val="center"/>
              <w:rPr>
                <w:snapToGrid w:val="0"/>
                <w:color w:val="000000"/>
                <w:sz w:val="28"/>
                <w:szCs w:val="28"/>
              </w:rPr>
            </w:pPr>
            <w:r w:rsidRPr="00D72E8A">
              <w:rPr>
                <w:snapToGrid w:val="0"/>
                <w:color w:val="000000"/>
                <w:sz w:val="28"/>
                <w:szCs w:val="28"/>
              </w:rPr>
              <w:t>1,039</w:t>
            </w:r>
          </w:p>
        </w:tc>
        <w:tc>
          <w:tcPr>
            <w:tcW w:w="1701" w:type="dxa"/>
            <w:tcBorders>
              <w:top w:val="single" w:sz="4" w:space="0" w:color="auto"/>
              <w:left w:val="nil"/>
              <w:bottom w:val="single" w:sz="4" w:space="0" w:color="auto"/>
              <w:right w:val="single" w:sz="4" w:space="0" w:color="auto"/>
            </w:tcBorders>
            <w:shd w:val="clear" w:color="auto" w:fill="auto"/>
            <w:vAlign w:val="center"/>
          </w:tcPr>
          <w:p w14:paraId="527AEB7C" w14:textId="77777777" w:rsidR="00D72E8A" w:rsidRPr="00D72E8A" w:rsidRDefault="00D72E8A" w:rsidP="00D72E8A">
            <w:pPr>
              <w:jc w:val="center"/>
              <w:rPr>
                <w:snapToGrid w:val="0"/>
                <w:color w:val="000000"/>
                <w:sz w:val="28"/>
                <w:szCs w:val="28"/>
              </w:rPr>
            </w:pPr>
            <w:r w:rsidRPr="00D72E8A">
              <w:rPr>
                <w:snapToGrid w:val="0"/>
                <w:color w:val="000000"/>
                <w:sz w:val="28"/>
                <w:szCs w:val="28"/>
              </w:rPr>
              <w:t>0</w:t>
            </w:r>
          </w:p>
        </w:tc>
      </w:tr>
      <w:tr w:rsidR="00D72E8A" w:rsidRPr="00D72E8A" w14:paraId="54562047" w14:textId="77777777" w:rsidTr="00A25E52">
        <w:trPr>
          <w:trHeight w:val="575"/>
          <w:tblHeader/>
        </w:trPr>
        <w:tc>
          <w:tcPr>
            <w:tcW w:w="644" w:type="dxa"/>
            <w:shd w:val="clear" w:color="auto" w:fill="auto"/>
            <w:vAlign w:val="center"/>
            <w:hideMark/>
          </w:tcPr>
          <w:p w14:paraId="77B2C657" w14:textId="77777777" w:rsidR="00D72E8A" w:rsidRPr="00D72E8A" w:rsidRDefault="00D72E8A" w:rsidP="00D72E8A">
            <w:pPr>
              <w:jc w:val="center"/>
              <w:rPr>
                <w:snapToGrid w:val="0"/>
                <w:szCs w:val="28"/>
              </w:rPr>
            </w:pPr>
            <w:r w:rsidRPr="00D72E8A">
              <w:rPr>
                <w:snapToGrid w:val="0"/>
                <w:szCs w:val="28"/>
              </w:rPr>
              <w:t>2</w:t>
            </w:r>
          </w:p>
        </w:tc>
        <w:tc>
          <w:tcPr>
            <w:tcW w:w="3147" w:type="dxa"/>
            <w:shd w:val="clear" w:color="auto" w:fill="auto"/>
            <w:vAlign w:val="center"/>
            <w:hideMark/>
          </w:tcPr>
          <w:p w14:paraId="206FEBAC" w14:textId="77777777" w:rsidR="00D72E8A" w:rsidRPr="00D72E8A" w:rsidRDefault="00D72E8A" w:rsidP="00D72E8A">
            <w:pPr>
              <w:rPr>
                <w:snapToGrid w:val="0"/>
                <w:szCs w:val="28"/>
              </w:rPr>
            </w:pPr>
            <w:r w:rsidRPr="00D72E8A">
              <w:rPr>
                <w:snapToGrid w:val="0"/>
                <w:szCs w:val="28"/>
              </w:rPr>
              <w:t>Индекс эффективности операционных расходов (ИР)</w:t>
            </w:r>
          </w:p>
        </w:tc>
        <w:tc>
          <w:tcPr>
            <w:tcW w:w="992" w:type="dxa"/>
            <w:shd w:val="clear" w:color="auto" w:fill="auto"/>
            <w:vAlign w:val="center"/>
            <w:hideMark/>
          </w:tcPr>
          <w:p w14:paraId="00B0E6E7" w14:textId="77777777" w:rsidR="00D72E8A" w:rsidRPr="00D72E8A" w:rsidRDefault="00D72E8A" w:rsidP="00D72E8A">
            <w:pPr>
              <w:ind w:left="-113" w:right="-113"/>
              <w:jc w:val="center"/>
              <w:rPr>
                <w:snapToGrid w:val="0"/>
                <w:szCs w:val="28"/>
              </w:rPr>
            </w:pPr>
            <w:r w:rsidRPr="00D72E8A">
              <w:rPr>
                <w:snapToGrid w:val="0"/>
                <w:szCs w:val="28"/>
              </w:rPr>
              <w:t>%</w:t>
            </w:r>
          </w:p>
        </w:tc>
        <w:tc>
          <w:tcPr>
            <w:tcW w:w="1596" w:type="dxa"/>
            <w:tcBorders>
              <w:top w:val="nil"/>
              <w:left w:val="single" w:sz="4" w:space="0" w:color="auto"/>
              <w:bottom w:val="single" w:sz="4" w:space="0" w:color="auto"/>
              <w:right w:val="single" w:sz="4" w:space="0" w:color="auto"/>
            </w:tcBorders>
            <w:shd w:val="clear" w:color="auto" w:fill="auto"/>
            <w:vAlign w:val="center"/>
          </w:tcPr>
          <w:p w14:paraId="1D96CEFD" w14:textId="77777777" w:rsidR="00D72E8A" w:rsidRPr="00D72E8A" w:rsidRDefault="00D72E8A" w:rsidP="00D72E8A">
            <w:pPr>
              <w:jc w:val="center"/>
              <w:rPr>
                <w:snapToGrid w:val="0"/>
                <w:color w:val="000000"/>
                <w:sz w:val="28"/>
                <w:szCs w:val="28"/>
              </w:rPr>
            </w:pPr>
            <w:r w:rsidRPr="00D72E8A">
              <w:rPr>
                <w:snapToGrid w:val="0"/>
                <w:color w:val="000000"/>
                <w:sz w:val="28"/>
                <w:szCs w:val="28"/>
              </w:rPr>
              <w:t>1%</w:t>
            </w:r>
          </w:p>
        </w:tc>
        <w:tc>
          <w:tcPr>
            <w:tcW w:w="1559" w:type="dxa"/>
            <w:tcBorders>
              <w:top w:val="nil"/>
              <w:left w:val="nil"/>
              <w:bottom w:val="single" w:sz="4" w:space="0" w:color="auto"/>
              <w:right w:val="single" w:sz="4" w:space="0" w:color="auto"/>
            </w:tcBorders>
            <w:shd w:val="clear" w:color="auto" w:fill="auto"/>
            <w:vAlign w:val="center"/>
          </w:tcPr>
          <w:p w14:paraId="3D8F73B0" w14:textId="77777777" w:rsidR="00D72E8A" w:rsidRPr="00D72E8A" w:rsidRDefault="00D72E8A" w:rsidP="00D72E8A">
            <w:pPr>
              <w:jc w:val="center"/>
              <w:rPr>
                <w:snapToGrid w:val="0"/>
                <w:color w:val="000000"/>
                <w:sz w:val="28"/>
                <w:szCs w:val="28"/>
              </w:rPr>
            </w:pPr>
            <w:r w:rsidRPr="00D72E8A">
              <w:rPr>
                <w:snapToGrid w:val="0"/>
                <w:color w:val="000000"/>
                <w:sz w:val="28"/>
                <w:szCs w:val="28"/>
              </w:rPr>
              <w:t>1%</w:t>
            </w:r>
          </w:p>
        </w:tc>
        <w:tc>
          <w:tcPr>
            <w:tcW w:w="1701" w:type="dxa"/>
            <w:tcBorders>
              <w:top w:val="nil"/>
              <w:left w:val="nil"/>
              <w:bottom w:val="single" w:sz="4" w:space="0" w:color="auto"/>
              <w:right w:val="single" w:sz="4" w:space="0" w:color="auto"/>
            </w:tcBorders>
            <w:shd w:val="clear" w:color="auto" w:fill="auto"/>
            <w:vAlign w:val="center"/>
          </w:tcPr>
          <w:p w14:paraId="4355F99F" w14:textId="77777777" w:rsidR="00D72E8A" w:rsidRPr="00D72E8A" w:rsidRDefault="00D72E8A" w:rsidP="00D72E8A">
            <w:pPr>
              <w:jc w:val="center"/>
              <w:rPr>
                <w:snapToGrid w:val="0"/>
                <w:color w:val="000000"/>
                <w:sz w:val="28"/>
                <w:szCs w:val="28"/>
              </w:rPr>
            </w:pPr>
            <w:r w:rsidRPr="00D72E8A">
              <w:rPr>
                <w:snapToGrid w:val="0"/>
                <w:color w:val="000000"/>
                <w:sz w:val="28"/>
                <w:szCs w:val="28"/>
              </w:rPr>
              <w:t>0</w:t>
            </w:r>
          </w:p>
        </w:tc>
      </w:tr>
      <w:tr w:rsidR="00D72E8A" w:rsidRPr="00D72E8A" w14:paraId="39C8996C" w14:textId="77777777" w:rsidTr="00A25E52">
        <w:trPr>
          <w:trHeight w:val="461"/>
          <w:tblHeader/>
        </w:trPr>
        <w:tc>
          <w:tcPr>
            <w:tcW w:w="644" w:type="dxa"/>
            <w:shd w:val="clear" w:color="auto" w:fill="auto"/>
            <w:vAlign w:val="center"/>
            <w:hideMark/>
          </w:tcPr>
          <w:p w14:paraId="072123A1" w14:textId="77777777" w:rsidR="00D72E8A" w:rsidRPr="00D72E8A" w:rsidRDefault="00D72E8A" w:rsidP="00D72E8A">
            <w:pPr>
              <w:jc w:val="center"/>
              <w:rPr>
                <w:snapToGrid w:val="0"/>
                <w:szCs w:val="28"/>
              </w:rPr>
            </w:pPr>
            <w:r w:rsidRPr="00D72E8A">
              <w:rPr>
                <w:snapToGrid w:val="0"/>
                <w:szCs w:val="28"/>
              </w:rPr>
              <w:t>3</w:t>
            </w:r>
          </w:p>
        </w:tc>
        <w:tc>
          <w:tcPr>
            <w:tcW w:w="3147" w:type="dxa"/>
            <w:shd w:val="clear" w:color="auto" w:fill="auto"/>
            <w:vAlign w:val="center"/>
            <w:hideMark/>
          </w:tcPr>
          <w:p w14:paraId="1D60972E" w14:textId="77777777" w:rsidR="00D72E8A" w:rsidRPr="00D72E8A" w:rsidRDefault="00D72E8A" w:rsidP="00D72E8A">
            <w:pPr>
              <w:rPr>
                <w:snapToGrid w:val="0"/>
                <w:szCs w:val="28"/>
              </w:rPr>
            </w:pPr>
            <w:r w:rsidRPr="00D72E8A">
              <w:rPr>
                <w:snapToGrid w:val="0"/>
                <w:szCs w:val="28"/>
              </w:rPr>
              <w:t>Индекс изменения количества активов (ИКА)</w:t>
            </w:r>
          </w:p>
        </w:tc>
        <w:tc>
          <w:tcPr>
            <w:tcW w:w="992" w:type="dxa"/>
            <w:shd w:val="clear" w:color="auto" w:fill="auto"/>
            <w:vAlign w:val="center"/>
            <w:hideMark/>
          </w:tcPr>
          <w:p w14:paraId="1D948253" w14:textId="77777777" w:rsidR="00D72E8A" w:rsidRPr="00D72E8A" w:rsidRDefault="00D72E8A" w:rsidP="00D72E8A">
            <w:pPr>
              <w:ind w:left="-113" w:right="-113"/>
              <w:jc w:val="center"/>
              <w:rPr>
                <w:snapToGrid w:val="0"/>
                <w:szCs w:val="28"/>
              </w:rPr>
            </w:pPr>
          </w:p>
        </w:tc>
        <w:tc>
          <w:tcPr>
            <w:tcW w:w="1596" w:type="dxa"/>
            <w:tcBorders>
              <w:top w:val="nil"/>
              <w:left w:val="single" w:sz="4" w:space="0" w:color="auto"/>
              <w:bottom w:val="single" w:sz="4" w:space="0" w:color="auto"/>
              <w:right w:val="single" w:sz="4" w:space="0" w:color="auto"/>
            </w:tcBorders>
            <w:shd w:val="clear" w:color="auto" w:fill="auto"/>
            <w:vAlign w:val="center"/>
          </w:tcPr>
          <w:p w14:paraId="65586FFC" w14:textId="77777777" w:rsidR="00D72E8A" w:rsidRPr="00D72E8A" w:rsidRDefault="00D72E8A" w:rsidP="00D72E8A">
            <w:pPr>
              <w:jc w:val="center"/>
              <w:rPr>
                <w:snapToGrid w:val="0"/>
                <w:color w:val="000000"/>
                <w:sz w:val="28"/>
                <w:szCs w:val="28"/>
              </w:rPr>
            </w:pPr>
            <w:r w:rsidRPr="00D72E8A">
              <w:rPr>
                <w:snapToGrid w:val="0"/>
                <w:color w:val="000000"/>
                <w:sz w:val="28"/>
                <w:szCs w:val="28"/>
              </w:rPr>
              <w:t>0</w:t>
            </w:r>
          </w:p>
        </w:tc>
        <w:tc>
          <w:tcPr>
            <w:tcW w:w="1559" w:type="dxa"/>
            <w:tcBorders>
              <w:top w:val="nil"/>
              <w:left w:val="nil"/>
              <w:bottom w:val="single" w:sz="4" w:space="0" w:color="auto"/>
              <w:right w:val="single" w:sz="4" w:space="0" w:color="auto"/>
            </w:tcBorders>
            <w:shd w:val="clear" w:color="auto" w:fill="auto"/>
            <w:vAlign w:val="center"/>
          </w:tcPr>
          <w:p w14:paraId="0CCCFB7B" w14:textId="77777777" w:rsidR="00D72E8A" w:rsidRPr="00D72E8A" w:rsidRDefault="00D72E8A" w:rsidP="00D72E8A">
            <w:pPr>
              <w:jc w:val="center"/>
              <w:rPr>
                <w:snapToGrid w:val="0"/>
                <w:color w:val="000000"/>
                <w:sz w:val="28"/>
                <w:szCs w:val="28"/>
              </w:rPr>
            </w:pPr>
            <w:r w:rsidRPr="00D72E8A">
              <w:rPr>
                <w:snapToGrid w:val="0"/>
                <w:color w:val="000000"/>
                <w:sz w:val="28"/>
                <w:szCs w:val="28"/>
              </w:rPr>
              <w:t>0</w:t>
            </w:r>
          </w:p>
        </w:tc>
        <w:tc>
          <w:tcPr>
            <w:tcW w:w="1701" w:type="dxa"/>
            <w:tcBorders>
              <w:top w:val="nil"/>
              <w:left w:val="nil"/>
              <w:bottom w:val="single" w:sz="4" w:space="0" w:color="auto"/>
              <w:right w:val="single" w:sz="4" w:space="0" w:color="auto"/>
            </w:tcBorders>
            <w:shd w:val="clear" w:color="auto" w:fill="auto"/>
            <w:vAlign w:val="center"/>
          </w:tcPr>
          <w:p w14:paraId="2ED8447F" w14:textId="77777777" w:rsidR="00D72E8A" w:rsidRPr="00D72E8A" w:rsidRDefault="00D72E8A" w:rsidP="00D72E8A">
            <w:pPr>
              <w:jc w:val="center"/>
              <w:rPr>
                <w:snapToGrid w:val="0"/>
                <w:color w:val="000000"/>
                <w:sz w:val="28"/>
                <w:szCs w:val="28"/>
              </w:rPr>
            </w:pPr>
            <w:r w:rsidRPr="00D72E8A">
              <w:rPr>
                <w:snapToGrid w:val="0"/>
                <w:color w:val="000000"/>
                <w:sz w:val="28"/>
                <w:szCs w:val="28"/>
              </w:rPr>
              <w:t>0</w:t>
            </w:r>
          </w:p>
        </w:tc>
      </w:tr>
      <w:tr w:rsidR="00D72E8A" w:rsidRPr="00D72E8A" w14:paraId="017DB361" w14:textId="77777777" w:rsidTr="00A25E52">
        <w:trPr>
          <w:trHeight w:val="1468"/>
          <w:tblHeader/>
        </w:trPr>
        <w:tc>
          <w:tcPr>
            <w:tcW w:w="644" w:type="dxa"/>
            <w:shd w:val="clear" w:color="auto" w:fill="auto"/>
            <w:vAlign w:val="center"/>
            <w:hideMark/>
          </w:tcPr>
          <w:p w14:paraId="5FB2A38B" w14:textId="77777777" w:rsidR="00D72E8A" w:rsidRPr="00D72E8A" w:rsidRDefault="00D72E8A" w:rsidP="00D72E8A">
            <w:pPr>
              <w:jc w:val="center"/>
              <w:rPr>
                <w:snapToGrid w:val="0"/>
                <w:szCs w:val="28"/>
              </w:rPr>
            </w:pPr>
            <w:r w:rsidRPr="00D72E8A">
              <w:rPr>
                <w:snapToGrid w:val="0"/>
                <w:szCs w:val="28"/>
              </w:rPr>
              <w:t>3.1</w:t>
            </w:r>
          </w:p>
        </w:tc>
        <w:tc>
          <w:tcPr>
            <w:tcW w:w="3147" w:type="dxa"/>
            <w:shd w:val="clear" w:color="auto" w:fill="auto"/>
            <w:vAlign w:val="center"/>
            <w:hideMark/>
          </w:tcPr>
          <w:p w14:paraId="6338E722" w14:textId="77777777" w:rsidR="00D72E8A" w:rsidRPr="00D72E8A" w:rsidRDefault="00D72E8A" w:rsidP="00D72E8A">
            <w:pPr>
              <w:rPr>
                <w:snapToGrid w:val="0"/>
                <w:szCs w:val="28"/>
              </w:rPr>
            </w:pPr>
            <w:r w:rsidRPr="00D72E8A">
              <w:rPr>
                <w:snapToGrid w:val="0"/>
                <w:szCs w:val="28"/>
              </w:rPr>
              <w:t>количество условных единиц, относящихся к активам, необходимым для осуществления регулируемой деятельности</w:t>
            </w:r>
          </w:p>
        </w:tc>
        <w:tc>
          <w:tcPr>
            <w:tcW w:w="992" w:type="dxa"/>
            <w:shd w:val="clear" w:color="auto" w:fill="auto"/>
            <w:vAlign w:val="center"/>
            <w:hideMark/>
          </w:tcPr>
          <w:p w14:paraId="1907E2D0" w14:textId="77777777" w:rsidR="00D72E8A" w:rsidRPr="00D72E8A" w:rsidRDefault="00D72E8A" w:rsidP="00D72E8A">
            <w:pPr>
              <w:ind w:left="-113" w:right="-113"/>
              <w:jc w:val="center"/>
              <w:rPr>
                <w:snapToGrid w:val="0"/>
                <w:szCs w:val="28"/>
              </w:rPr>
            </w:pPr>
            <w:r w:rsidRPr="00D72E8A">
              <w:rPr>
                <w:snapToGrid w:val="0"/>
                <w:szCs w:val="28"/>
              </w:rPr>
              <w:t>у.е.</w:t>
            </w:r>
          </w:p>
        </w:tc>
        <w:tc>
          <w:tcPr>
            <w:tcW w:w="1596" w:type="dxa"/>
            <w:tcBorders>
              <w:top w:val="nil"/>
              <w:left w:val="single" w:sz="4" w:space="0" w:color="auto"/>
              <w:bottom w:val="single" w:sz="4" w:space="0" w:color="auto"/>
              <w:right w:val="single" w:sz="4" w:space="0" w:color="auto"/>
            </w:tcBorders>
            <w:shd w:val="clear" w:color="auto" w:fill="auto"/>
            <w:vAlign w:val="center"/>
          </w:tcPr>
          <w:p w14:paraId="5E9508C6" w14:textId="77777777" w:rsidR="00D72E8A" w:rsidRPr="00D72E8A" w:rsidRDefault="00D72E8A" w:rsidP="00D72E8A">
            <w:pPr>
              <w:jc w:val="center"/>
              <w:rPr>
                <w:snapToGrid w:val="0"/>
                <w:color w:val="000000"/>
                <w:sz w:val="28"/>
                <w:szCs w:val="28"/>
              </w:rPr>
            </w:pPr>
            <w:r w:rsidRPr="00D72E8A">
              <w:rPr>
                <w:snapToGrid w:val="0"/>
                <w:color w:val="000000"/>
                <w:sz w:val="28"/>
                <w:szCs w:val="28"/>
              </w:rPr>
              <w:t>129,21</w:t>
            </w:r>
          </w:p>
        </w:tc>
        <w:tc>
          <w:tcPr>
            <w:tcW w:w="1559" w:type="dxa"/>
            <w:tcBorders>
              <w:top w:val="nil"/>
              <w:left w:val="nil"/>
              <w:bottom w:val="single" w:sz="4" w:space="0" w:color="auto"/>
              <w:right w:val="single" w:sz="4" w:space="0" w:color="auto"/>
            </w:tcBorders>
            <w:shd w:val="clear" w:color="auto" w:fill="auto"/>
            <w:vAlign w:val="center"/>
          </w:tcPr>
          <w:p w14:paraId="167E6B26" w14:textId="77777777" w:rsidR="00D72E8A" w:rsidRPr="00D72E8A" w:rsidRDefault="00D72E8A" w:rsidP="00D72E8A">
            <w:pPr>
              <w:jc w:val="center"/>
              <w:rPr>
                <w:snapToGrid w:val="0"/>
                <w:color w:val="000000"/>
                <w:sz w:val="28"/>
                <w:szCs w:val="28"/>
              </w:rPr>
            </w:pPr>
            <w:r w:rsidRPr="00D72E8A">
              <w:rPr>
                <w:snapToGrid w:val="0"/>
                <w:color w:val="000000"/>
                <w:sz w:val="28"/>
                <w:szCs w:val="28"/>
              </w:rPr>
              <w:t>129,21</w:t>
            </w:r>
          </w:p>
        </w:tc>
        <w:tc>
          <w:tcPr>
            <w:tcW w:w="1701" w:type="dxa"/>
            <w:tcBorders>
              <w:top w:val="nil"/>
              <w:left w:val="nil"/>
              <w:bottom w:val="single" w:sz="4" w:space="0" w:color="auto"/>
              <w:right w:val="single" w:sz="4" w:space="0" w:color="auto"/>
            </w:tcBorders>
            <w:shd w:val="clear" w:color="auto" w:fill="auto"/>
            <w:vAlign w:val="center"/>
          </w:tcPr>
          <w:p w14:paraId="0AE154C5" w14:textId="77777777" w:rsidR="00D72E8A" w:rsidRPr="00D72E8A" w:rsidRDefault="00D72E8A" w:rsidP="00D72E8A">
            <w:pPr>
              <w:jc w:val="center"/>
              <w:rPr>
                <w:snapToGrid w:val="0"/>
                <w:color w:val="000000"/>
                <w:sz w:val="28"/>
                <w:szCs w:val="28"/>
              </w:rPr>
            </w:pPr>
            <w:r w:rsidRPr="00D72E8A">
              <w:rPr>
                <w:snapToGrid w:val="0"/>
                <w:color w:val="000000"/>
                <w:sz w:val="28"/>
                <w:szCs w:val="28"/>
              </w:rPr>
              <w:t>0</w:t>
            </w:r>
          </w:p>
        </w:tc>
      </w:tr>
      <w:tr w:rsidR="00D72E8A" w:rsidRPr="00D72E8A" w14:paraId="3251A8AF" w14:textId="77777777" w:rsidTr="00A25E52">
        <w:trPr>
          <w:trHeight w:val="737"/>
          <w:tblHeader/>
        </w:trPr>
        <w:tc>
          <w:tcPr>
            <w:tcW w:w="644" w:type="dxa"/>
            <w:shd w:val="clear" w:color="auto" w:fill="auto"/>
            <w:vAlign w:val="center"/>
            <w:hideMark/>
          </w:tcPr>
          <w:p w14:paraId="4E57515A" w14:textId="77777777" w:rsidR="00D72E8A" w:rsidRPr="00D72E8A" w:rsidRDefault="00D72E8A" w:rsidP="00D72E8A">
            <w:pPr>
              <w:jc w:val="center"/>
              <w:rPr>
                <w:snapToGrid w:val="0"/>
                <w:szCs w:val="28"/>
              </w:rPr>
            </w:pPr>
            <w:r w:rsidRPr="00D72E8A">
              <w:rPr>
                <w:snapToGrid w:val="0"/>
                <w:szCs w:val="28"/>
              </w:rPr>
              <w:t>3.2</w:t>
            </w:r>
          </w:p>
        </w:tc>
        <w:tc>
          <w:tcPr>
            <w:tcW w:w="3147" w:type="dxa"/>
            <w:shd w:val="clear" w:color="auto" w:fill="auto"/>
            <w:vAlign w:val="center"/>
            <w:hideMark/>
          </w:tcPr>
          <w:p w14:paraId="06D8BD9F" w14:textId="77777777" w:rsidR="00D72E8A" w:rsidRPr="00D72E8A" w:rsidRDefault="00D72E8A" w:rsidP="00D72E8A">
            <w:pPr>
              <w:rPr>
                <w:snapToGrid w:val="0"/>
                <w:szCs w:val="28"/>
              </w:rPr>
            </w:pPr>
            <w:r w:rsidRPr="00D72E8A">
              <w:rPr>
                <w:snapToGrid w:val="0"/>
                <w:szCs w:val="28"/>
              </w:rPr>
              <w:t>установленная тепловая мощность источника тепловой энергии</w:t>
            </w:r>
          </w:p>
        </w:tc>
        <w:tc>
          <w:tcPr>
            <w:tcW w:w="992" w:type="dxa"/>
            <w:shd w:val="clear" w:color="auto" w:fill="auto"/>
            <w:vAlign w:val="center"/>
            <w:hideMark/>
          </w:tcPr>
          <w:p w14:paraId="43EF261F" w14:textId="77777777" w:rsidR="00D72E8A" w:rsidRPr="00D72E8A" w:rsidRDefault="00D72E8A" w:rsidP="00D72E8A">
            <w:pPr>
              <w:ind w:left="-113" w:right="-113"/>
              <w:jc w:val="center"/>
              <w:rPr>
                <w:snapToGrid w:val="0"/>
                <w:szCs w:val="28"/>
              </w:rPr>
            </w:pPr>
            <w:r w:rsidRPr="00D72E8A">
              <w:rPr>
                <w:snapToGrid w:val="0"/>
                <w:szCs w:val="28"/>
              </w:rPr>
              <w:t>Гкал/ч</w:t>
            </w:r>
          </w:p>
        </w:tc>
        <w:tc>
          <w:tcPr>
            <w:tcW w:w="1596" w:type="dxa"/>
            <w:tcBorders>
              <w:top w:val="nil"/>
              <w:left w:val="single" w:sz="4" w:space="0" w:color="auto"/>
              <w:bottom w:val="single" w:sz="4" w:space="0" w:color="auto"/>
              <w:right w:val="single" w:sz="4" w:space="0" w:color="auto"/>
            </w:tcBorders>
            <w:shd w:val="clear" w:color="auto" w:fill="auto"/>
            <w:vAlign w:val="center"/>
          </w:tcPr>
          <w:p w14:paraId="4896574A" w14:textId="77777777" w:rsidR="00D72E8A" w:rsidRPr="00D72E8A" w:rsidRDefault="00D72E8A" w:rsidP="00D72E8A">
            <w:pPr>
              <w:jc w:val="center"/>
              <w:rPr>
                <w:snapToGrid w:val="0"/>
                <w:color w:val="000000"/>
                <w:sz w:val="28"/>
                <w:szCs w:val="28"/>
              </w:rPr>
            </w:pPr>
            <w:r w:rsidRPr="00D72E8A">
              <w:rPr>
                <w:snapToGrid w:val="0"/>
                <w:color w:val="000000"/>
                <w:sz w:val="28"/>
                <w:szCs w:val="28"/>
              </w:rPr>
              <w:t> </w:t>
            </w:r>
          </w:p>
        </w:tc>
        <w:tc>
          <w:tcPr>
            <w:tcW w:w="1559" w:type="dxa"/>
            <w:tcBorders>
              <w:top w:val="nil"/>
              <w:left w:val="nil"/>
              <w:bottom w:val="single" w:sz="4" w:space="0" w:color="auto"/>
              <w:right w:val="single" w:sz="4" w:space="0" w:color="auto"/>
            </w:tcBorders>
            <w:shd w:val="clear" w:color="auto" w:fill="auto"/>
            <w:vAlign w:val="center"/>
          </w:tcPr>
          <w:p w14:paraId="4A9F9E87" w14:textId="77777777" w:rsidR="00D72E8A" w:rsidRPr="00D72E8A" w:rsidRDefault="00D72E8A" w:rsidP="00D72E8A">
            <w:pPr>
              <w:jc w:val="center"/>
              <w:rPr>
                <w:snapToGrid w:val="0"/>
                <w:color w:val="000000"/>
                <w:sz w:val="28"/>
                <w:szCs w:val="28"/>
              </w:rPr>
            </w:pPr>
            <w:r w:rsidRPr="00D72E8A">
              <w:rPr>
                <w:snapToGrid w:val="0"/>
                <w:color w:val="000000"/>
                <w:sz w:val="28"/>
                <w:szCs w:val="28"/>
              </w:rPr>
              <w:t> </w:t>
            </w:r>
          </w:p>
        </w:tc>
        <w:tc>
          <w:tcPr>
            <w:tcW w:w="1701" w:type="dxa"/>
            <w:tcBorders>
              <w:top w:val="nil"/>
              <w:left w:val="nil"/>
              <w:bottom w:val="single" w:sz="4" w:space="0" w:color="auto"/>
              <w:right w:val="single" w:sz="4" w:space="0" w:color="auto"/>
            </w:tcBorders>
            <w:shd w:val="clear" w:color="auto" w:fill="auto"/>
            <w:vAlign w:val="center"/>
          </w:tcPr>
          <w:p w14:paraId="6891896A" w14:textId="77777777" w:rsidR="00D72E8A" w:rsidRPr="00D72E8A" w:rsidRDefault="00D72E8A" w:rsidP="00D72E8A">
            <w:pPr>
              <w:jc w:val="center"/>
              <w:rPr>
                <w:snapToGrid w:val="0"/>
                <w:color w:val="000000"/>
                <w:sz w:val="28"/>
                <w:szCs w:val="28"/>
              </w:rPr>
            </w:pPr>
            <w:r w:rsidRPr="00D72E8A">
              <w:rPr>
                <w:snapToGrid w:val="0"/>
                <w:color w:val="000000"/>
                <w:sz w:val="28"/>
                <w:szCs w:val="28"/>
              </w:rPr>
              <w:t>0</w:t>
            </w:r>
          </w:p>
        </w:tc>
      </w:tr>
      <w:tr w:rsidR="00D72E8A" w:rsidRPr="00D72E8A" w14:paraId="72B40F95" w14:textId="77777777" w:rsidTr="00A25E52">
        <w:trPr>
          <w:trHeight w:val="843"/>
          <w:tblHeader/>
        </w:trPr>
        <w:tc>
          <w:tcPr>
            <w:tcW w:w="644" w:type="dxa"/>
            <w:shd w:val="clear" w:color="auto" w:fill="auto"/>
            <w:vAlign w:val="center"/>
            <w:hideMark/>
          </w:tcPr>
          <w:p w14:paraId="01C1211D" w14:textId="77777777" w:rsidR="00D72E8A" w:rsidRPr="00D72E8A" w:rsidRDefault="00D72E8A" w:rsidP="00D72E8A">
            <w:pPr>
              <w:jc w:val="center"/>
              <w:rPr>
                <w:snapToGrid w:val="0"/>
                <w:szCs w:val="28"/>
              </w:rPr>
            </w:pPr>
            <w:r w:rsidRPr="00D72E8A">
              <w:rPr>
                <w:snapToGrid w:val="0"/>
                <w:szCs w:val="28"/>
              </w:rPr>
              <w:t>4</w:t>
            </w:r>
          </w:p>
        </w:tc>
        <w:tc>
          <w:tcPr>
            <w:tcW w:w="3147" w:type="dxa"/>
            <w:shd w:val="clear" w:color="auto" w:fill="auto"/>
            <w:vAlign w:val="center"/>
            <w:hideMark/>
          </w:tcPr>
          <w:p w14:paraId="691FF959" w14:textId="77777777" w:rsidR="00D72E8A" w:rsidRPr="00D72E8A" w:rsidRDefault="00D72E8A" w:rsidP="00D72E8A">
            <w:pPr>
              <w:rPr>
                <w:snapToGrid w:val="0"/>
                <w:szCs w:val="28"/>
              </w:rPr>
            </w:pPr>
            <w:r w:rsidRPr="00D72E8A">
              <w:rPr>
                <w:snapToGrid w:val="0"/>
                <w:szCs w:val="28"/>
              </w:rPr>
              <w:t>Коэффициент эластичности затрат по росту активов (К</w:t>
            </w:r>
            <w:r w:rsidRPr="00D72E8A">
              <w:rPr>
                <w:snapToGrid w:val="0"/>
                <w:szCs w:val="28"/>
                <w:vertAlign w:val="subscript"/>
              </w:rPr>
              <w:t>эл</w:t>
            </w:r>
            <w:r w:rsidRPr="00D72E8A">
              <w:rPr>
                <w:snapToGrid w:val="0"/>
                <w:szCs w:val="28"/>
              </w:rPr>
              <w:t>)</w:t>
            </w:r>
          </w:p>
        </w:tc>
        <w:tc>
          <w:tcPr>
            <w:tcW w:w="992" w:type="dxa"/>
            <w:shd w:val="clear" w:color="auto" w:fill="auto"/>
            <w:vAlign w:val="center"/>
            <w:hideMark/>
          </w:tcPr>
          <w:p w14:paraId="0AADC4CC" w14:textId="77777777" w:rsidR="00D72E8A" w:rsidRPr="00D72E8A" w:rsidRDefault="00D72E8A" w:rsidP="00D72E8A">
            <w:pPr>
              <w:ind w:left="-113" w:right="-113"/>
              <w:jc w:val="center"/>
              <w:rPr>
                <w:snapToGrid w:val="0"/>
                <w:szCs w:val="28"/>
              </w:rPr>
            </w:pPr>
          </w:p>
        </w:tc>
        <w:tc>
          <w:tcPr>
            <w:tcW w:w="1596" w:type="dxa"/>
            <w:tcBorders>
              <w:top w:val="nil"/>
              <w:left w:val="single" w:sz="4" w:space="0" w:color="auto"/>
              <w:bottom w:val="single" w:sz="4" w:space="0" w:color="auto"/>
              <w:right w:val="single" w:sz="4" w:space="0" w:color="auto"/>
            </w:tcBorders>
            <w:shd w:val="clear" w:color="auto" w:fill="auto"/>
            <w:vAlign w:val="center"/>
          </w:tcPr>
          <w:p w14:paraId="47637B15" w14:textId="77777777" w:rsidR="00D72E8A" w:rsidRPr="00D72E8A" w:rsidRDefault="00D72E8A" w:rsidP="00D72E8A">
            <w:pPr>
              <w:jc w:val="center"/>
              <w:rPr>
                <w:snapToGrid w:val="0"/>
                <w:color w:val="000000"/>
                <w:sz w:val="28"/>
                <w:szCs w:val="28"/>
              </w:rPr>
            </w:pPr>
            <w:r w:rsidRPr="00D72E8A">
              <w:rPr>
                <w:snapToGrid w:val="0"/>
                <w:color w:val="000000"/>
                <w:sz w:val="28"/>
                <w:szCs w:val="28"/>
              </w:rPr>
              <w:t>0,75</w:t>
            </w:r>
          </w:p>
        </w:tc>
        <w:tc>
          <w:tcPr>
            <w:tcW w:w="1559" w:type="dxa"/>
            <w:tcBorders>
              <w:top w:val="nil"/>
              <w:left w:val="nil"/>
              <w:bottom w:val="single" w:sz="4" w:space="0" w:color="auto"/>
              <w:right w:val="single" w:sz="4" w:space="0" w:color="auto"/>
            </w:tcBorders>
            <w:shd w:val="clear" w:color="auto" w:fill="auto"/>
            <w:vAlign w:val="center"/>
          </w:tcPr>
          <w:p w14:paraId="4E75BE94" w14:textId="77777777" w:rsidR="00D72E8A" w:rsidRPr="00D72E8A" w:rsidRDefault="00D72E8A" w:rsidP="00D72E8A">
            <w:pPr>
              <w:jc w:val="center"/>
              <w:rPr>
                <w:snapToGrid w:val="0"/>
                <w:color w:val="000000"/>
                <w:sz w:val="28"/>
                <w:szCs w:val="28"/>
              </w:rPr>
            </w:pPr>
            <w:r w:rsidRPr="00D72E8A">
              <w:rPr>
                <w:snapToGrid w:val="0"/>
                <w:color w:val="000000"/>
                <w:sz w:val="28"/>
                <w:szCs w:val="28"/>
              </w:rPr>
              <w:t>0,75</w:t>
            </w:r>
          </w:p>
        </w:tc>
        <w:tc>
          <w:tcPr>
            <w:tcW w:w="1701" w:type="dxa"/>
            <w:tcBorders>
              <w:top w:val="nil"/>
              <w:left w:val="nil"/>
              <w:bottom w:val="single" w:sz="4" w:space="0" w:color="auto"/>
              <w:right w:val="single" w:sz="4" w:space="0" w:color="auto"/>
            </w:tcBorders>
            <w:shd w:val="clear" w:color="auto" w:fill="auto"/>
            <w:vAlign w:val="center"/>
          </w:tcPr>
          <w:p w14:paraId="161D0777" w14:textId="77777777" w:rsidR="00D72E8A" w:rsidRPr="00D72E8A" w:rsidRDefault="00D72E8A" w:rsidP="00D72E8A">
            <w:pPr>
              <w:jc w:val="center"/>
              <w:rPr>
                <w:snapToGrid w:val="0"/>
                <w:color w:val="000000"/>
                <w:sz w:val="28"/>
                <w:szCs w:val="28"/>
              </w:rPr>
            </w:pPr>
            <w:r w:rsidRPr="00D72E8A">
              <w:rPr>
                <w:snapToGrid w:val="0"/>
                <w:color w:val="000000"/>
                <w:sz w:val="28"/>
                <w:szCs w:val="28"/>
              </w:rPr>
              <w:t>0</w:t>
            </w:r>
          </w:p>
        </w:tc>
      </w:tr>
      <w:tr w:rsidR="00D72E8A" w:rsidRPr="00D72E8A" w14:paraId="4CEEB169" w14:textId="77777777" w:rsidTr="00A25E52">
        <w:trPr>
          <w:trHeight w:val="250"/>
          <w:tblHeader/>
        </w:trPr>
        <w:tc>
          <w:tcPr>
            <w:tcW w:w="644" w:type="dxa"/>
            <w:shd w:val="clear" w:color="auto" w:fill="auto"/>
            <w:vAlign w:val="center"/>
            <w:hideMark/>
          </w:tcPr>
          <w:p w14:paraId="00C6BF8B" w14:textId="77777777" w:rsidR="00D72E8A" w:rsidRPr="00D72E8A" w:rsidRDefault="00D72E8A" w:rsidP="00D72E8A">
            <w:pPr>
              <w:jc w:val="center"/>
              <w:rPr>
                <w:snapToGrid w:val="0"/>
                <w:szCs w:val="28"/>
              </w:rPr>
            </w:pPr>
            <w:r w:rsidRPr="00D72E8A">
              <w:rPr>
                <w:snapToGrid w:val="0"/>
                <w:szCs w:val="28"/>
              </w:rPr>
              <w:t>5</w:t>
            </w:r>
          </w:p>
        </w:tc>
        <w:tc>
          <w:tcPr>
            <w:tcW w:w="3147" w:type="dxa"/>
            <w:shd w:val="clear" w:color="auto" w:fill="auto"/>
            <w:vAlign w:val="center"/>
            <w:hideMark/>
          </w:tcPr>
          <w:p w14:paraId="63AEE713" w14:textId="77777777" w:rsidR="00D72E8A" w:rsidRPr="00D72E8A" w:rsidRDefault="00D72E8A" w:rsidP="00D72E8A">
            <w:pPr>
              <w:rPr>
                <w:snapToGrid w:val="0"/>
                <w:szCs w:val="28"/>
              </w:rPr>
            </w:pPr>
            <w:r w:rsidRPr="00D72E8A">
              <w:rPr>
                <w:snapToGrid w:val="0"/>
                <w:szCs w:val="28"/>
              </w:rPr>
              <w:t>Операционные (подконтрольные)</w:t>
            </w:r>
            <w:r w:rsidRPr="00D72E8A">
              <w:rPr>
                <w:snapToGrid w:val="0"/>
                <w:szCs w:val="28"/>
              </w:rPr>
              <w:br/>
              <w:t>расходы</w:t>
            </w:r>
          </w:p>
        </w:tc>
        <w:tc>
          <w:tcPr>
            <w:tcW w:w="992" w:type="dxa"/>
            <w:shd w:val="clear" w:color="auto" w:fill="auto"/>
            <w:vAlign w:val="center"/>
            <w:hideMark/>
          </w:tcPr>
          <w:p w14:paraId="47E3AADB" w14:textId="77777777" w:rsidR="00D72E8A" w:rsidRPr="00D72E8A" w:rsidRDefault="00D72E8A" w:rsidP="00D72E8A">
            <w:pPr>
              <w:ind w:left="-113" w:right="-113"/>
              <w:jc w:val="center"/>
              <w:rPr>
                <w:snapToGrid w:val="0"/>
                <w:szCs w:val="28"/>
              </w:rPr>
            </w:pPr>
            <w:r w:rsidRPr="00D72E8A">
              <w:rPr>
                <w:snapToGrid w:val="0"/>
                <w:szCs w:val="28"/>
              </w:rPr>
              <w:t>тыс. руб.</w:t>
            </w:r>
          </w:p>
        </w:tc>
        <w:tc>
          <w:tcPr>
            <w:tcW w:w="1596" w:type="dxa"/>
            <w:tcBorders>
              <w:top w:val="nil"/>
              <w:left w:val="single" w:sz="4" w:space="0" w:color="auto"/>
              <w:bottom w:val="single" w:sz="4" w:space="0" w:color="auto"/>
              <w:right w:val="single" w:sz="4" w:space="0" w:color="auto"/>
            </w:tcBorders>
            <w:shd w:val="clear" w:color="auto" w:fill="auto"/>
            <w:vAlign w:val="center"/>
          </w:tcPr>
          <w:p w14:paraId="041E6888" w14:textId="77777777" w:rsidR="00D72E8A" w:rsidRPr="00D72E8A" w:rsidRDefault="00D72E8A" w:rsidP="00D72E8A">
            <w:pPr>
              <w:jc w:val="center"/>
              <w:rPr>
                <w:snapToGrid w:val="0"/>
                <w:color w:val="000000"/>
                <w:sz w:val="28"/>
                <w:szCs w:val="28"/>
              </w:rPr>
            </w:pPr>
            <w:r w:rsidRPr="00D72E8A">
              <w:rPr>
                <w:snapToGrid w:val="0"/>
                <w:color w:val="000000"/>
                <w:sz w:val="28"/>
                <w:szCs w:val="28"/>
              </w:rPr>
              <w:t>22 833</w:t>
            </w:r>
          </w:p>
        </w:tc>
        <w:tc>
          <w:tcPr>
            <w:tcW w:w="1559" w:type="dxa"/>
            <w:tcBorders>
              <w:top w:val="nil"/>
              <w:left w:val="nil"/>
              <w:bottom w:val="single" w:sz="4" w:space="0" w:color="auto"/>
              <w:right w:val="single" w:sz="4" w:space="0" w:color="auto"/>
            </w:tcBorders>
            <w:shd w:val="clear" w:color="auto" w:fill="auto"/>
            <w:vAlign w:val="center"/>
          </w:tcPr>
          <w:p w14:paraId="1D9CDC23" w14:textId="77777777" w:rsidR="00D72E8A" w:rsidRPr="00D72E8A" w:rsidRDefault="00D72E8A" w:rsidP="00D72E8A">
            <w:pPr>
              <w:jc w:val="center"/>
              <w:rPr>
                <w:snapToGrid w:val="0"/>
                <w:color w:val="000000"/>
                <w:sz w:val="28"/>
                <w:szCs w:val="28"/>
              </w:rPr>
            </w:pPr>
            <w:r w:rsidRPr="00D72E8A">
              <w:rPr>
                <w:snapToGrid w:val="0"/>
                <w:color w:val="000000"/>
                <w:sz w:val="28"/>
                <w:szCs w:val="28"/>
              </w:rPr>
              <w:t>23 467</w:t>
            </w:r>
          </w:p>
        </w:tc>
        <w:tc>
          <w:tcPr>
            <w:tcW w:w="1701" w:type="dxa"/>
            <w:tcBorders>
              <w:top w:val="nil"/>
              <w:left w:val="nil"/>
              <w:bottom w:val="single" w:sz="4" w:space="0" w:color="auto"/>
              <w:right w:val="single" w:sz="4" w:space="0" w:color="auto"/>
            </w:tcBorders>
            <w:shd w:val="clear" w:color="auto" w:fill="auto"/>
            <w:vAlign w:val="center"/>
          </w:tcPr>
          <w:p w14:paraId="25B5DD12" w14:textId="77777777" w:rsidR="00D72E8A" w:rsidRPr="00D72E8A" w:rsidRDefault="00D72E8A" w:rsidP="00D72E8A">
            <w:pPr>
              <w:jc w:val="center"/>
              <w:rPr>
                <w:snapToGrid w:val="0"/>
                <w:color w:val="000000"/>
                <w:sz w:val="28"/>
                <w:szCs w:val="28"/>
              </w:rPr>
            </w:pPr>
            <w:r w:rsidRPr="00D72E8A">
              <w:rPr>
                <w:snapToGrid w:val="0"/>
                <w:color w:val="000000"/>
                <w:sz w:val="28"/>
                <w:szCs w:val="28"/>
              </w:rPr>
              <w:t>+634</w:t>
            </w:r>
          </w:p>
        </w:tc>
      </w:tr>
    </w:tbl>
    <w:p w14:paraId="7C18F9FC" w14:textId="77777777" w:rsidR="00D72E8A" w:rsidRPr="00D72E8A" w:rsidRDefault="00D72E8A" w:rsidP="00D72E8A">
      <w:pPr>
        <w:autoSpaceDE w:val="0"/>
        <w:autoSpaceDN w:val="0"/>
        <w:adjustRightInd w:val="0"/>
        <w:ind w:firstLine="540"/>
        <w:jc w:val="both"/>
        <w:rPr>
          <w:sz w:val="28"/>
          <w:szCs w:val="28"/>
        </w:rPr>
      </w:pPr>
    </w:p>
    <w:p w14:paraId="653B2784" w14:textId="77777777" w:rsidR="00D72E8A" w:rsidRPr="00D72E8A" w:rsidRDefault="00D72E8A" w:rsidP="00D72E8A">
      <w:pPr>
        <w:autoSpaceDE w:val="0"/>
        <w:autoSpaceDN w:val="0"/>
        <w:adjustRightInd w:val="0"/>
        <w:ind w:firstLine="851"/>
        <w:jc w:val="both"/>
        <w:rPr>
          <w:snapToGrid w:val="0"/>
          <w:sz w:val="28"/>
          <w:szCs w:val="28"/>
        </w:rPr>
      </w:pPr>
      <w:r w:rsidRPr="00D72E8A">
        <w:rPr>
          <w:snapToGrid w:val="0"/>
          <w:sz w:val="28"/>
          <w:szCs w:val="28"/>
        </w:rPr>
        <w:t xml:space="preserve">Расчет операционных расходов произведен в соответствии </w:t>
      </w:r>
      <w:r w:rsidRPr="00D72E8A">
        <w:rPr>
          <w:snapToGrid w:val="0"/>
          <w:sz w:val="28"/>
          <w:szCs w:val="28"/>
        </w:rPr>
        <w:br/>
        <w:t>с Методическими указаниями по формуле:</w:t>
      </w:r>
    </w:p>
    <w:p w14:paraId="2967CD3E" w14:textId="2772218B" w:rsidR="00D72E8A" w:rsidRPr="00D72E8A" w:rsidRDefault="00D72E8A" w:rsidP="00D72E8A">
      <w:pPr>
        <w:autoSpaceDE w:val="0"/>
        <w:autoSpaceDN w:val="0"/>
        <w:adjustRightInd w:val="0"/>
        <w:ind w:right="-569"/>
        <w:jc w:val="both"/>
      </w:pPr>
      <w:r w:rsidRPr="00D72E8A">
        <w:rPr>
          <w:noProof/>
          <w:position w:val="-33"/>
        </w:rPr>
        <w:drawing>
          <wp:inline distT="0" distB="0" distL="0" distR="0" wp14:anchorId="6C1DBD5F" wp14:editId="1C669BC2">
            <wp:extent cx="5991225" cy="600075"/>
            <wp:effectExtent l="0" t="0" r="0" b="9525"/>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5991225" cy="600075"/>
                    </a:xfrm>
                    <a:prstGeom prst="rect">
                      <a:avLst/>
                    </a:prstGeom>
                    <a:noFill/>
                    <a:ln>
                      <a:noFill/>
                    </a:ln>
                  </pic:spPr>
                </pic:pic>
              </a:graphicData>
            </a:graphic>
          </wp:inline>
        </w:drawing>
      </w:r>
      <w:r w:rsidRPr="00D72E8A">
        <w:t xml:space="preserve"> (10)</w:t>
      </w:r>
    </w:p>
    <w:p w14:paraId="0E3998A5" w14:textId="77777777" w:rsidR="00D72E8A" w:rsidRPr="00D72E8A" w:rsidRDefault="00D72E8A" w:rsidP="00D72E8A">
      <w:pPr>
        <w:ind w:firstLine="851"/>
        <w:jc w:val="both"/>
        <w:rPr>
          <w:b/>
          <w:snapToGrid w:val="0"/>
          <w:sz w:val="28"/>
          <w:szCs w:val="28"/>
          <w:lang w:eastAsia="en-US"/>
        </w:rPr>
      </w:pPr>
      <w:r w:rsidRPr="00D72E8A">
        <w:rPr>
          <w:snapToGrid w:val="0"/>
          <w:sz w:val="28"/>
          <w:szCs w:val="28"/>
          <w:lang w:eastAsia="en-US"/>
        </w:rPr>
        <w:t xml:space="preserve">Операционные расходы 2022 года </w:t>
      </w:r>
      <w:r w:rsidRPr="00D72E8A">
        <w:rPr>
          <w:bCs/>
          <w:snapToGrid w:val="0"/>
          <w:sz w:val="28"/>
          <w:szCs w:val="28"/>
          <w:lang w:eastAsia="en-US"/>
        </w:rPr>
        <w:t>на</w:t>
      </w:r>
      <w:r w:rsidRPr="00D72E8A">
        <w:rPr>
          <w:b/>
          <w:snapToGrid w:val="0"/>
          <w:sz w:val="28"/>
          <w:szCs w:val="28"/>
          <w:lang w:eastAsia="en-US"/>
        </w:rPr>
        <w:t xml:space="preserve"> </w:t>
      </w:r>
      <w:r w:rsidRPr="00D72E8A">
        <w:rPr>
          <w:snapToGrid w:val="0"/>
          <w:sz w:val="28"/>
          <w:szCs w:val="28"/>
          <w:lang w:eastAsia="en-US"/>
        </w:rPr>
        <w:t xml:space="preserve">тепловую энергию = </w:t>
      </w:r>
      <w:r w:rsidRPr="00D72E8A">
        <w:rPr>
          <w:snapToGrid w:val="0"/>
          <w:sz w:val="28"/>
          <w:szCs w:val="28"/>
          <w:lang w:eastAsia="en-US"/>
        </w:rPr>
        <w:br/>
        <w:t xml:space="preserve">22 815 тыс. руб. (операционные расходы 2021 года) × (1 – 1%÷100%) × 1,039 × (1 + 0,75×0) = </w:t>
      </w:r>
      <w:r w:rsidRPr="00D72E8A">
        <w:rPr>
          <w:b/>
          <w:snapToGrid w:val="0"/>
          <w:sz w:val="28"/>
          <w:szCs w:val="28"/>
          <w:lang w:eastAsia="en-US"/>
        </w:rPr>
        <w:t>23</w:t>
      </w:r>
      <w:r w:rsidRPr="00D72E8A">
        <w:rPr>
          <w:b/>
          <w:snapToGrid w:val="0"/>
          <w:sz w:val="28"/>
          <w:szCs w:val="28"/>
        </w:rPr>
        <w:t xml:space="preserve"> 467 </w:t>
      </w:r>
      <w:r w:rsidRPr="00D72E8A">
        <w:rPr>
          <w:b/>
          <w:snapToGrid w:val="0"/>
          <w:sz w:val="28"/>
          <w:szCs w:val="28"/>
          <w:lang w:eastAsia="en-US"/>
        </w:rPr>
        <w:t>тыс. руб.</w:t>
      </w:r>
    </w:p>
    <w:p w14:paraId="52A1B29B" w14:textId="77777777" w:rsidR="00D72E8A" w:rsidRPr="00D72E8A" w:rsidRDefault="00D72E8A" w:rsidP="00D72E8A">
      <w:pPr>
        <w:ind w:firstLine="851"/>
        <w:jc w:val="both"/>
        <w:rPr>
          <w:snapToGrid w:val="0"/>
          <w:sz w:val="28"/>
          <w:szCs w:val="28"/>
          <w:lang w:eastAsia="en-US"/>
        </w:rPr>
      </w:pPr>
      <w:r w:rsidRPr="00D72E8A">
        <w:rPr>
          <w:snapToGrid w:val="0"/>
          <w:sz w:val="28"/>
          <w:szCs w:val="28"/>
          <w:lang w:eastAsia="en-US"/>
        </w:rPr>
        <w:br w:type="page"/>
      </w:r>
    </w:p>
    <w:p w14:paraId="204DB4C9" w14:textId="77777777" w:rsidR="00D72E8A" w:rsidRPr="00D72E8A" w:rsidRDefault="00D72E8A" w:rsidP="00D72E8A">
      <w:pPr>
        <w:tabs>
          <w:tab w:val="left" w:pos="1890"/>
        </w:tabs>
        <w:spacing w:line="360" w:lineRule="auto"/>
        <w:ind w:left="8081"/>
        <w:jc w:val="right"/>
        <w:rPr>
          <w:snapToGrid w:val="0"/>
          <w:sz w:val="28"/>
          <w:szCs w:val="28"/>
        </w:rPr>
      </w:pPr>
      <w:r w:rsidRPr="00D72E8A">
        <w:rPr>
          <w:snapToGrid w:val="0"/>
          <w:sz w:val="28"/>
          <w:szCs w:val="28"/>
        </w:rPr>
        <w:lastRenderedPageBreak/>
        <w:t>Таблица 7</w:t>
      </w:r>
    </w:p>
    <w:p w14:paraId="601D39A4" w14:textId="77777777" w:rsidR="00D72E8A" w:rsidRPr="00D72E8A" w:rsidRDefault="00D72E8A" w:rsidP="00D72E8A">
      <w:pPr>
        <w:keepNext/>
        <w:ind w:right="-144"/>
        <w:jc w:val="center"/>
        <w:outlineLvl w:val="2"/>
        <w:rPr>
          <w:rFonts w:cs="Arial"/>
          <w:b/>
          <w:bCs/>
          <w:snapToGrid w:val="0"/>
          <w:sz w:val="28"/>
          <w:szCs w:val="26"/>
          <w:lang w:eastAsia="en-US"/>
        </w:rPr>
      </w:pPr>
      <w:bookmarkStart w:id="148" w:name="_Toc21094968"/>
      <w:bookmarkStart w:id="149" w:name="_Toc24891744"/>
      <w:r w:rsidRPr="00D72E8A">
        <w:rPr>
          <w:rFonts w:cs="Arial"/>
          <w:b/>
          <w:bCs/>
          <w:snapToGrid w:val="0"/>
          <w:sz w:val="28"/>
          <w:szCs w:val="26"/>
          <w:lang w:eastAsia="en-US"/>
        </w:rPr>
        <w:t xml:space="preserve">Реестр неподконтрольных расходов </w:t>
      </w:r>
      <w:r w:rsidRPr="00D72E8A">
        <w:rPr>
          <w:rFonts w:cs="Arial"/>
          <w:b/>
          <w:bCs/>
          <w:snapToGrid w:val="0"/>
          <w:sz w:val="28"/>
          <w:szCs w:val="26"/>
          <w:lang w:eastAsia="en-US"/>
        </w:rPr>
        <w:br/>
        <w:t xml:space="preserve">на тепловую энергию </w:t>
      </w:r>
      <w:bookmarkEnd w:id="148"/>
      <w:r w:rsidRPr="00D72E8A">
        <w:rPr>
          <w:rFonts w:cs="Arial"/>
          <w:b/>
          <w:bCs/>
          <w:snapToGrid w:val="0"/>
          <w:sz w:val="28"/>
          <w:szCs w:val="26"/>
          <w:lang w:eastAsia="en-US"/>
        </w:rPr>
        <w:t>на 2022 год</w:t>
      </w:r>
      <w:bookmarkEnd w:id="149"/>
    </w:p>
    <w:p w14:paraId="5C393260" w14:textId="77777777" w:rsidR="00D72E8A" w:rsidRPr="00D72E8A" w:rsidRDefault="00D72E8A" w:rsidP="00D72E8A">
      <w:pPr>
        <w:jc w:val="center"/>
        <w:rPr>
          <w:snapToGrid w:val="0"/>
          <w:sz w:val="28"/>
        </w:rPr>
      </w:pPr>
      <w:r w:rsidRPr="00D72E8A">
        <w:rPr>
          <w:snapToGrid w:val="0"/>
          <w:sz w:val="28"/>
        </w:rPr>
        <w:t>(приложение 5.3 к Методическим указаниям)</w:t>
      </w:r>
    </w:p>
    <w:p w14:paraId="194E7900" w14:textId="77777777" w:rsidR="00D72E8A" w:rsidRPr="00D72E8A" w:rsidRDefault="00D72E8A" w:rsidP="00D72E8A">
      <w:pPr>
        <w:jc w:val="right"/>
        <w:rPr>
          <w:snapToGrid w:val="0"/>
          <w:sz w:val="28"/>
          <w:szCs w:val="28"/>
        </w:rPr>
      </w:pPr>
      <w:r w:rsidRPr="00D72E8A">
        <w:rPr>
          <w:snapToGrid w:val="0"/>
          <w:sz w:val="28"/>
          <w:szCs w:val="28"/>
        </w:rPr>
        <w:t>тыс. руб.</w:t>
      </w:r>
    </w:p>
    <w:tbl>
      <w:tblPr>
        <w:tblW w:w="978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14"/>
        <w:gridCol w:w="4148"/>
        <w:gridCol w:w="1565"/>
        <w:gridCol w:w="1560"/>
        <w:gridCol w:w="1701"/>
      </w:tblGrid>
      <w:tr w:rsidR="00D72E8A" w:rsidRPr="00D72E8A" w14:paraId="5C163602" w14:textId="77777777" w:rsidTr="00A25E52">
        <w:trPr>
          <w:trHeight w:val="507"/>
        </w:trPr>
        <w:tc>
          <w:tcPr>
            <w:tcW w:w="814" w:type="dxa"/>
            <w:vMerge w:val="restart"/>
            <w:shd w:val="clear" w:color="auto" w:fill="auto"/>
            <w:vAlign w:val="center"/>
            <w:hideMark/>
          </w:tcPr>
          <w:p w14:paraId="7284AC98" w14:textId="77777777" w:rsidR="00D72E8A" w:rsidRPr="00D72E8A" w:rsidRDefault="00D72E8A" w:rsidP="00D72E8A">
            <w:pPr>
              <w:jc w:val="center"/>
              <w:rPr>
                <w:snapToGrid w:val="0"/>
                <w:szCs w:val="28"/>
              </w:rPr>
            </w:pPr>
            <w:r w:rsidRPr="00D72E8A">
              <w:rPr>
                <w:snapToGrid w:val="0"/>
                <w:szCs w:val="28"/>
              </w:rPr>
              <w:t>№ п/п</w:t>
            </w:r>
          </w:p>
        </w:tc>
        <w:tc>
          <w:tcPr>
            <w:tcW w:w="4148" w:type="dxa"/>
            <w:vMerge w:val="restart"/>
            <w:shd w:val="clear" w:color="auto" w:fill="auto"/>
            <w:vAlign w:val="center"/>
            <w:hideMark/>
          </w:tcPr>
          <w:p w14:paraId="66DE3AE1" w14:textId="77777777" w:rsidR="00D72E8A" w:rsidRPr="00D72E8A" w:rsidRDefault="00D72E8A" w:rsidP="00D72E8A">
            <w:pPr>
              <w:jc w:val="center"/>
              <w:rPr>
                <w:snapToGrid w:val="0"/>
                <w:szCs w:val="28"/>
              </w:rPr>
            </w:pPr>
            <w:r w:rsidRPr="00D72E8A">
              <w:rPr>
                <w:snapToGrid w:val="0"/>
                <w:szCs w:val="28"/>
              </w:rPr>
              <w:t>Наименование расхода</w:t>
            </w:r>
          </w:p>
        </w:tc>
        <w:tc>
          <w:tcPr>
            <w:tcW w:w="1565" w:type="dxa"/>
            <w:vMerge w:val="restart"/>
          </w:tcPr>
          <w:p w14:paraId="7685A6B9" w14:textId="77777777" w:rsidR="00D72E8A" w:rsidRPr="00D72E8A" w:rsidRDefault="00D72E8A" w:rsidP="00D72E8A">
            <w:pPr>
              <w:ind w:left="-57" w:right="-57"/>
              <w:jc w:val="center"/>
              <w:rPr>
                <w:snapToGrid w:val="0"/>
                <w:szCs w:val="28"/>
              </w:rPr>
            </w:pPr>
            <w:r w:rsidRPr="00D72E8A">
              <w:rPr>
                <w:snapToGrid w:val="0"/>
                <w:szCs w:val="28"/>
              </w:rPr>
              <w:t>Предложение предприятия на 2022 год</w:t>
            </w:r>
          </w:p>
        </w:tc>
        <w:tc>
          <w:tcPr>
            <w:tcW w:w="1560" w:type="dxa"/>
            <w:vMerge w:val="restart"/>
          </w:tcPr>
          <w:p w14:paraId="0059F103" w14:textId="77777777" w:rsidR="00D72E8A" w:rsidRPr="00D72E8A" w:rsidRDefault="00D72E8A" w:rsidP="00D72E8A">
            <w:pPr>
              <w:ind w:left="-57" w:right="-57"/>
              <w:jc w:val="center"/>
              <w:rPr>
                <w:snapToGrid w:val="0"/>
                <w:szCs w:val="28"/>
              </w:rPr>
            </w:pPr>
            <w:r w:rsidRPr="00D72E8A">
              <w:rPr>
                <w:snapToGrid w:val="0"/>
                <w:szCs w:val="28"/>
              </w:rPr>
              <w:t>Предложение экспертов на 2022 год</w:t>
            </w:r>
          </w:p>
        </w:tc>
        <w:tc>
          <w:tcPr>
            <w:tcW w:w="1701" w:type="dxa"/>
            <w:vMerge w:val="restart"/>
          </w:tcPr>
          <w:p w14:paraId="157F9F7D" w14:textId="77777777" w:rsidR="00D72E8A" w:rsidRPr="00D72E8A" w:rsidRDefault="00D72E8A" w:rsidP="00D72E8A">
            <w:pPr>
              <w:ind w:left="-57" w:right="-57"/>
              <w:jc w:val="center"/>
              <w:rPr>
                <w:snapToGrid w:val="0"/>
                <w:szCs w:val="28"/>
              </w:rPr>
            </w:pPr>
            <w:r w:rsidRPr="00D72E8A">
              <w:rPr>
                <w:snapToGrid w:val="0"/>
                <w:szCs w:val="28"/>
              </w:rPr>
              <w:t>Корректировка предложения предприятия</w:t>
            </w:r>
          </w:p>
        </w:tc>
      </w:tr>
      <w:tr w:rsidR="00D72E8A" w:rsidRPr="00D72E8A" w14:paraId="2F2B7310" w14:textId="77777777" w:rsidTr="00A25E52">
        <w:trPr>
          <w:trHeight w:val="507"/>
        </w:trPr>
        <w:tc>
          <w:tcPr>
            <w:tcW w:w="814" w:type="dxa"/>
            <w:vMerge/>
            <w:shd w:val="clear" w:color="auto" w:fill="auto"/>
            <w:vAlign w:val="center"/>
            <w:hideMark/>
          </w:tcPr>
          <w:p w14:paraId="5B22CA64" w14:textId="77777777" w:rsidR="00D72E8A" w:rsidRPr="00D72E8A" w:rsidRDefault="00D72E8A" w:rsidP="00D72E8A">
            <w:pPr>
              <w:jc w:val="center"/>
              <w:rPr>
                <w:snapToGrid w:val="0"/>
                <w:szCs w:val="28"/>
              </w:rPr>
            </w:pPr>
          </w:p>
        </w:tc>
        <w:tc>
          <w:tcPr>
            <w:tcW w:w="4148" w:type="dxa"/>
            <w:vMerge/>
            <w:shd w:val="clear" w:color="auto" w:fill="auto"/>
            <w:vAlign w:val="center"/>
            <w:hideMark/>
          </w:tcPr>
          <w:p w14:paraId="60BB3E4F" w14:textId="77777777" w:rsidR="00D72E8A" w:rsidRPr="00D72E8A" w:rsidRDefault="00D72E8A" w:rsidP="00D72E8A">
            <w:pPr>
              <w:jc w:val="center"/>
              <w:rPr>
                <w:snapToGrid w:val="0"/>
                <w:szCs w:val="28"/>
              </w:rPr>
            </w:pPr>
          </w:p>
        </w:tc>
        <w:tc>
          <w:tcPr>
            <w:tcW w:w="1565" w:type="dxa"/>
            <w:vMerge/>
            <w:vAlign w:val="center"/>
          </w:tcPr>
          <w:p w14:paraId="0A5250B1" w14:textId="77777777" w:rsidR="00D72E8A" w:rsidRPr="00D72E8A" w:rsidRDefault="00D72E8A" w:rsidP="00D72E8A">
            <w:pPr>
              <w:jc w:val="center"/>
              <w:rPr>
                <w:snapToGrid w:val="0"/>
                <w:szCs w:val="28"/>
              </w:rPr>
            </w:pPr>
          </w:p>
        </w:tc>
        <w:tc>
          <w:tcPr>
            <w:tcW w:w="1560" w:type="dxa"/>
            <w:vMerge/>
            <w:shd w:val="clear" w:color="auto" w:fill="FFFFCC"/>
            <w:vAlign w:val="center"/>
          </w:tcPr>
          <w:p w14:paraId="12EE50AC" w14:textId="77777777" w:rsidR="00D72E8A" w:rsidRPr="00D72E8A" w:rsidRDefault="00D72E8A" w:rsidP="00D72E8A">
            <w:pPr>
              <w:jc w:val="center"/>
              <w:rPr>
                <w:snapToGrid w:val="0"/>
                <w:szCs w:val="28"/>
              </w:rPr>
            </w:pPr>
          </w:p>
        </w:tc>
        <w:tc>
          <w:tcPr>
            <w:tcW w:w="1701" w:type="dxa"/>
            <w:vMerge/>
            <w:vAlign w:val="center"/>
          </w:tcPr>
          <w:p w14:paraId="5B999D11" w14:textId="77777777" w:rsidR="00D72E8A" w:rsidRPr="00D72E8A" w:rsidRDefault="00D72E8A" w:rsidP="00D72E8A">
            <w:pPr>
              <w:jc w:val="center"/>
              <w:rPr>
                <w:snapToGrid w:val="0"/>
                <w:szCs w:val="28"/>
              </w:rPr>
            </w:pPr>
          </w:p>
        </w:tc>
      </w:tr>
      <w:tr w:rsidR="00D72E8A" w:rsidRPr="00D72E8A" w14:paraId="64B8A7FA" w14:textId="77777777" w:rsidTr="00A25E52">
        <w:trPr>
          <w:trHeight w:val="806"/>
        </w:trPr>
        <w:tc>
          <w:tcPr>
            <w:tcW w:w="814" w:type="dxa"/>
            <w:shd w:val="clear" w:color="auto" w:fill="auto"/>
            <w:noWrap/>
            <w:vAlign w:val="center"/>
            <w:hideMark/>
          </w:tcPr>
          <w:p w14:paraId="30E9F725" w14:textId="77777777" w:rsidR="00D72E8A" w:rsidRPr="00D72E8A" w:rsidRDefault="00D72E8A" w:rsidP="00D72E8A">
            <w:pPr>
              <w:jc w:val="center"/>
              <w:rPr>
                <w:snapToGrid w:val="0"/>
                <w:szCs w:val="28"/>
              </w:rPr>
            </w:pPr>
            <w:r w:rsidRPr="00D72E8A">
              <w:rPr>
                <w:snapToGrid w:val="0"/>
                <w:szCs w:val="28"/>
              </w:rPr>
              <w:t>1.1</w:t>
            </w:r>
          </w:p>
        </w:tc>
        <w:tc>
          <w:tcPr>
            <w:tcW w:w="4148" w:type="dxa"/>
            <w:shd w:val="clear" w:color="auto" w:fill="auto"/>
            <w:vAlign w:val="center"/>
            <w:hideMark/>
          </w:tcPr>
          <w:p w14:paraId="1ABB011D" w14:textId="77777777" w:rsidR="00D72E8A" w:rsidRPr="00D72E8A" w:rsidRDefault="00D72E8A" w:rsidP="00D72E8A">
            <w:pPr>
              <w:rPr>
                <w:snapToGrid w:val="0"/>
                <w:szCs w:val="28"/>
              </w:rPr>
            </w:pPr>
            <w:r w:rsidRPr="00D72E8A">
              <w:rPr>
                <w:snapToGrid w:val="0"/>
                <w:szCs w:val="28"/>
              </w:rPr>
              <w:t>Расходы на оплату услуг, оказываемых организациями, осуществляющими регулируемые виды деятельности</w:t>
            </w:r>
          </w:p>
        </w:tc>
        <w:tc>
          <w:tcPr>
            <w:tcW w:w="1565" w:type="dxa"/>
            <w:vAlign w:val="center"/>
          </w:tcPr>
          <w:p w14:paraId="132671A1" w14:textId="77777777" w:rsidR="00D72E8A" w:rsidRPr="00D72E8A" w:rsidRDefault="00D72E8A" w:rsidP="00D72E8A">
            <w:pPr>
              <w:jc w:val="center"/>
              <w:rPr>
                <w:snapToGrid w:val="0"/>
                <w:sz w:val="28"/>
                <w:szCs w:val="28"/>
              </w:rPr>
            </w:pPr>
            <w:r w:rsidRPr="00D72E8A">
              <w:rPr>
                <w:snapToGrid w:val="0"/>
                <w:sz w:val="28"/>
                <w:szCs w:val="28"/>
              </w:rPr>
              <w:t>0</w:t>
            </w:r>
          </w:p>
        </w:tc>
        <w:tc>
          <w:tcPr>
            <w:tcW w:w="1560" w:type="dxa"/>
            <w:shd w:val="clear" w:color="auto" w:fill="auto"/>
            <w:noWrap/>
            <w:vAlign w:val="center"/>
          </w:tcPr>
          <w:p w14:paraId="44E1FAE4" w14:textId="77777777" w:rsidR="00D72E8A" w:rsidRPr="00D72E8A" w:rsidRDefault="00D72E8A" w:rsidP="00D72E8A">
            <w:pPr>
              <w:jc w:val="center"/>
              <w:rPr>
                <w:snapToGrid w:val="0"/>
                <w:sz w:val="28"/>
                <w:szCs w:val="28"/>
              </w:rPr>
            </w:pPr>
            <w:r w:rsidRPr="00D72E8A">
              <w:rPr>
                <w:snapToGrid w:val="0"/>
                <w:sz w:val="28"/>
                <w:szCs w:val="28"/>
              </w:rPr>
              <w:t>0</w:t>
            </w:r>
          </w:p>
        </w:tc>
        <w:tc>
          <w:tcPr>
            <w:tcW w:w="1701" w:type="dxa"/>
            <w:vAlign w:val="center"/>
          </w:tcPr>
          <w:p w14:paraId="2C62C8A8" w14:textId="77777777" w:rsidR="00D72E8A" w:rsidRPr="00D72E8A" w:rsidRDefault="00D72E8A" w:rsidP="00D72E8A">
            <w:pPr>
              <w:jc w:val="center"/>
              <w:rPr>
                <w:snapToGrid w:val="0"/>
                <w:sz w:val="28"/>
                <w:szCs w:val="28"/>
              </w:rPr>
            </w:pPr>
            <w:r w:rsidRPr="00D72E8A">
              <w:rPr>
                <w:snapToGrid w:val="0"/>
                <w:sz w:val="28"/>
                <w:szCs w:val="28"/>
              </w:rPr>
              <w:t>0</w:t>
            </w:r>
          </w:p>
        </w:tc>
      </w:tr>
      <w:tr w:rsidR="00D72E8A" w:rsidRPr="00D72E8A" w14:paraId="625A1DC2" w14:textId="77777777" w:rsidTr="00A25E52">
        <w:trPr>
          <w:trHeight w:val="137"/>
        </w:trPr>
        <w:tc>
          <w:tcPr>
            <w:tcW w:w="814" w:type="dxa"/>
            <w:shd w:val="clear" w:color="auto" w:fill="auto"/>
            <w:noWrap/>
            <w:vAlign w:val="center"/>
            <w:hideMark/>
          </w:tcPr>
          <w:p w14:paraId="1B10FE96" w14:textId="77777777" w:rsidR="00D72E8A" w:rsidRPr="00D72E8A" w:rsidRDefault="00D72E8A" w:rsidP="00D72E8A">
            <w:pPr>
              <w:jc w:val="center"/>
              <w:rPr>
                <w:snapToGrid w:val="0"/>
                <w:szCs w:val="28"/>
              </w:rPr>
            </w:pPr>
            <w:r w:rsidRPr="00D72E8A">
              <w:rPr>
                <w:snapToGrid w:val="0"/>
                <w:szCs w:val="28"/>
              </w:rPr>
              <w:t>1.2</w:t>
            </w:r>
          </w:p>
        </w:tc>
        <w:tc>
          <w:tcPr>
            <w:tcW w:w="4148" w:type="dxa"/>
            <w:shd w:val="clear" w:color="auto" w:fill="auto"/>
            <w:noWrap/>
            <w:vAlign w:val="center"/>
            <w:hideMark/>
          </w:tcPr>
          <w:p w14:paraId="76036F05" w14:textId="77777777" w:rsidR="00D72E8A" w:rsidRPr="00D72E8A" w:rsidRDefault="00D72E8A" w:rsidP="00D72E8A">
            <w:pPr>
              <w:rPr>
                <w:snapToGrid w:val="0"/>
                <w:szCs w:val="28"/>
              </w:rPr>
            </w:pPr>
            <w:r w:rsidRPr="00D72E8A">
              <w:rPr>
                <w:snapToGrid w:val="0"/>
                <w:szCs w:val="28"/>
              </w:rPr>
              <w:t>Арендная плата</w:t>
            </w:r>
          </w:p>
        </w:tc>
        <w:tc>
          <w:tcPr>
            <w:tcW w:w="1565" w:type="dxa"/>
            <w:vAlign w:val="center"/>
          </w:tcPr>
          <w:p w14:paraId="7CC70B4C" w14:textId="77777777" w:rsidR="00D72E8A" w:rsidRPr="00D72E8A" w:rsidRDefault="00D72E8A" w:rsidP="00D72E8A">
            <w:pPr>
              <w:jc w:val="center"/>
              <w:rPr>
                <w:snapToGrid w:val="0"/>
                <w:sz w:val="28"/>
                <w:szCs w:val="28"/>
              </w:rPr>
            </w:pPr>
            <w:r w:rsidRPr="00D72E8A">
              <w:rPr>
                <w:snapToGrid w:val="0"/>
                <w:sz w:val="28"/>
                <w:szCs w:val="28"/>
              </w:rPr>
              <w:t>0</w:t>
            </w:r>
          </w:p>
        </w:tc>
        <w:tc>
          <w:tcPr>
            <w:tcW w:w="1560" w:type="dxa"/>
            <w:shd w:val="clear" w:color="auto" w:fill="auto"/>
            <w:noWrap/>
            <w:vAlign w:val="center"/>
          </w:tcPr>
          <w:p w14:paraId="7B0965CE" w14:textId="77777777" w:rsidR="00D72E8A" w:rsidRPr="00D72E8A" w:rsidRDefault="00D72E8A" w:rsidP="00D72E8A">
            <w:pPr>
              <w:jc w:val="center"/>
              <w:rPr>
                <w:snapToGrid w:val="0"/>
                <w:sz w:val="28"/>
                <w:szCs w:val="28"/>
              </w:rPr>
            </w:pPr>
            <w:r w:rsidRPr="00D72E8A">
              <w:rPr>
                <w:snapToGrid w:val="0"/>
                <w:sz w:val="28"/>
                <w:szCs w:val="28"/>
              </w:rPr>
              <w:t>0</w:t>
            </w:r>
          </w:p>
        </w:tc>
        <w:tc>
          <w:tcPr>
            <w:tcW w:w="1701" w:type="dxa"/>
            <w:vAlign w:val="center"/>
          </w:tcPr>
          <w:p w14:paraId="32939223" w14:textId="77777777" w:rsidR="00D72E8A" w:rsidRPr="00D72E8A" w:rsidRDefault="00D72E8A" w:rsidP="00D72E8A">
            <w:pPr>
              <w:jc w:val="center"/>
              <w:rPr>
                <w:snapToGrid w:val="0"/>
                <w:sz w:val="28"/>
                <w:szCs w:val="28"/>
              </w:rPr>
            </w:pPr>
            <w:r w:rsidRPr="00D72E8A">
              <w:rPr>
                <w:snapToGrid w:val="0"/>
                <w:sz w:val="28"/>
                <w:szCs w:val="28"/>
              </w:rPr>
              <w:t>0</w:t>
            </w:r>
          </w:p>
        </w:tc>
      </w:tr>
      <w:tr w:rsidR="00D72E8A" w:rsidRPr="00D72E8A" w14:paraId="594C9E2C" w14:textId="77777777" w:rsidTr="00A25E52">
        <w:trPr>
          <w:trHeight w:val="227"/>
        </w:trPr>
        <w:tc>
          <w:tcPr>
            <w:tcW w:w="814" w:type="dxa"/>
            <w:shd w:val="clear" w:color="auto" w:fill="auto"/>
            <w:noWrap/>
            <w:vAlign w:val="center"/>
            <w:hideMark/>
          </w:tcPr>
          <w:p w14:paraId="36347B89" w14:textId="77777777" w:rsidR="00D72E8A" w:rsidRPr="00D72E8A" w:rsidRDefault="00D72E8A" w:rsidP="00D72E8A">
            <w:pPr>
              <w:jc w:val="center"/>
              <w:rPr>
                <w:snapToGrid w:val="0"/>
                <w:szCs w:val="28"/>
              </w:rPr>
            </w:pPr>
            <w:r w:rsidRPr="00D72E8A">
              <w:rPr>
                <w:snapToGrid w:val="0"/>
                <w:szCs w:val="28"/>
              </w:rPr>
              <w:t>1.3</w:t>
            </w:r>
          </w:p>
        </w:tc>
        <w:tc>
          <w:tcPr>
            <w:tcW w:w="4148" w:type="dxa"/>
            <w:shd w:val="clear" w:color="auto" w:fill="auto"/>
            <w:noWrap/>
            <w:vAlign w:val="center"/>
            <w:hideMark/>
          </w:tcPr>
          <w:p w14:paraId="16740B5E" w14:textId="77777777" w:rsidR="00D72E8A" w:rsidRPr="00D72E8A" w:rsidRDefault="00D72E8A" w:rsidP="00D72E8A">
            <w:pPr>
              <w:rPr>
                <w:snapToGrid w:val="0"/>
                <w:szCs w:val="28"/>
              </w:rPr>
            </w:pPr>
            <w:r w:rsidRPr="00D72E8A">
              <w:rPr>
                <w:snapToGrid w:val="0"/>
                <w:szCs w:val="28"/>
              </w:rPr>
              <w:t>Концессионная плата</w:t>
            </w:r>
          </w:p>
        </w:tc>
        <w:tc>
          <w:tcPr>
            <w:tcW w:w="1565" w:type="dxa"/>
            <w:vAlign w:val="center"/>
          </w:tcPr>
          <w:p w14:paraId="7CE4CB65" w14:textId="77777777" w:rsidR="00D72E8A" w:rsidRPr="00D72E8A" w:rsidRDefault="00D72E8A" w:rsidP="00D72E8A">
            <w:pPr>
              <w:jc w:val="center"/>
              <w:rPr>
                <w:snapToGrid w:val="0"/>
                <w:sz w:val="28"/>
                <w:szCs w:val="28"/>
              </w:rPr>
            </w:pPr>
            <w:r w:rsidRPr="00D72E8A">
              <w:rPr>
                <w:snapToGrid w:val="0"/>
                <w:sz w:val="28"/>
                <w:szCs w:val="28"/>
              </w:rPr>
              <w:t>0</w:t>
            </w:r>
          </w:p>
        </w:tc>
        <w:tc>
          <w:tcPr>
            <w:tcW w:w="1560" w:type="dxa"/>
            <w:shd w:val="clear" w:color="auto" w:fill="auto"/>
            <w:noWrap/>
            <w:vAlign w:val="center"/>
          </w:tcPr>
          <w:p w14:paraId="705BCF02" w14:textId="77777777" w:rsidR="00D72E8A" w:rsidRPr="00D72E8A" w:rsidRDefault="00D72E8A" w:rsidP="00D72E8A">
            <w:pPr>
              <w:jc w:val="center"/>
              <w:rPr>
                <w:snapToGrid w:val="0"/>
                <w:sz w:val="28"/>
                <w:szCs w:val="28"/>
              </w:rPr>
            </w:pPr>
            <w:r w:rsidRPr="00D72E8A">
              <w:rPr>
                <w:snapToGrid w:val="0"/>
                <w:sz w:val="28"/>
                <w:szCs w:val="28"/>
              </w:rPr>
              <w:t>0</w:t>
            </w:r>
          </w:p>
        </w:tc>
        <w:tc>
          <w:tcPr>
            <w:tcW w:w="1701" w:type="dxa"/>
            <w:vAlign w:val="center"/>
          </w:tcPr>
          <w:p w14:paraId="0D218088" w14:textId="77777777" w:rsidR="00D72E8A" w:rsidRPr="00D72E8A" w:rsidRDefault="00D72E8A" w:rsidP="00D72E8A">
            <w:pPr>
              <w:jc w:val="center"/>
              <w:rPr>
                <w:snapToGrid w:val="0"/>
                <w:sz w:val="28"/>
                <w:szCs w:val="28"/>
              </w:rPr>
            </w:pPr>
            <w:r w:rsidRPr="00D72E8A">
              <w:rPr>
                <w:snapToGrid w:val="0"/>
                <w:sz w:val="28"/>
                <w:szCs w:val="28"/>
              </w:rPr>
              <w:t>0</w:t>
            </w:r>
          </w:p>
        </w:tc>
      </w:tr>
      <w:tr w:rsidR="00D72E8A" w:rsidRPr="00D72E8A" w14:paraId="300895AC" w14:textId="77777777" w:rsidTr="00A25E52">
        <w:trPr>
          <w:trHeight w:val="673"/>
        </w:trPr>
        <w:tc>
          <w:tcPr>
            <w:tcW w:w="814" w:type="dxa"/>
            <w:shd w:val="clear" w:color="auto" w:fill="auto"/>
            <w:noWrap/>
            <w:vAlign w:val="center"/>
            <w:hideMark/>
          </w:tcPr>
          <w:p w14:paraId="6B5CE3BC" w14:textId="77777777" w:rsidR="00D72E8A" w:rsidRPr="00D72E8A" w:rsidRDefault="00D72E8A" w:rsidP="00D72E8A">
            <w:pPr>
              <w:jc w:val="center"/>
              <w:rPr>
                <w:snapToGrid w:val="0"/>
                <w:szCs w:val="28"/>
              </w:rPr>
            </w:pPr>
            <w:r w:rsidRPr="00D72E8A">
              <w:rPr>
                <w:snapToGrid w:val="0"/>
                <w:szCs w:val="28"/>
              </w:rPr>
              <w:t>1.4</w:t>
            </w:r>
          </w:p>
        </w:tc>
        <w:tc>
          <w:tcPr>
            <w:tcW w:w="4148" w:type="dxa"/>
            <w:shd w:val="clear" w:color="auto" w:fill="auto"/>
            <w:vAlign w:val="center"/>
            <w:hideMark/>
          </w:tcPr>
          <w:p w14:paraId="659996C2" w14:textId="77777777" w:rsidR="00D72E8A" w:rsidRPr="00D72E8A" w:rsidRDefault="00D72E8A" w:rsidP="00D72E8A">
            <w:pPr>
              <w:rPr>
                <w:snapToGrid w:val="0"/>
                <w:szCs w:val="28"/>
              </w:rPr>
            </w:pPr>
            <w:r w:rsidRPr="00D72E8A">
              <w:rPr>
                <w:snapToGrid w:val="0"/>
                <w:szCs w:val="28"/>
              </w:rPr>
              <w:t>Расходы на уплату налогов, сборов и других обязательных платежей, в том числе:</w:t>
            </w:r>
          </w:p>
        </w:tc>
        <w:tc>
          <w:tcPr>
            <w:tcW w:w="1565" w:type="dxa"/>
            <w:vAlign w:val="center"/>
          </w:tcPr>
          <w:p w14:paraId="50398D3B" w14:textId="77777777" w:rsidR="00D72E8A" w:rsidRPr="00D72E8A" w:rsidRDefault="00D72E8A" w:rsidP="00D72E8A">
            <w:pPr>
              <w:jc w:val="center"/>
              <w:rPr>
                <w:snapToGrid w:val="0"/>
                <w:sz w:val="28"/>
                <w:szCs w:val="28"/>
              </w:rPr>
            </w:pPr>
            <w:r w:rsidRPr="00D72E8A">
              <w:rPr>
                <w:snapToGrid w:val="0"/>
                <w:sz w:val="28"/>
                <w:szCs w:val="28"/>
              </w:rPr>
              <w:t>0</w:t>
            </w:r>
          </w:p>
        </w:tc>
        <w:tc>
          <w:tcPr>
            <w:tcW w:w="1560" w:type="dxa"/>
            <w:shd w:val="clear" w:color="auto" w:fill="auto"/>
            <w:noWrap/>
            <w:vAlign w:val="center"/>
          </w:tcPr>
          <w:p w14:paraId="4AEBFAD5" w14:textId="77777777" w:rsidR="00D72E8A" w:rsidRPr="00D72E8A" w:rsidRDefault="00D72E8A" w:rsidP="00D72E8A">
            <w:pPr>
              <w:jc w:val="center"/>
              <w:rPr>
                <w:snapToGrid w:val="0"/>
                <w:sz w:val="28"/>
                <w:szCs w:val="28"/>
              </w:rPr>
            </w:pPr>
            <w:r w:rsidRPr="00D72E8A">
              <w:rPr>
                <w:snapToGrid w:val="0"/>
                <w:sz w:val="28"/>
                <w:szCs w:val="28"/>
              </w:rPr>
              <w:t>0</w:t>
            </w:r>
          </w:p>
        </w:tc>
        <w:tc>
          <w:tcPr>
            <w:tcW w:w="1701" w:type="dxa"/>
            <w:vAlign w:val="center"/>
          </w:tcPr>
          <w:p w14:paraId="5A029485" w14:textId="77777777" w:rsidR="00D72E8A" w:rsidRPr="00D72E8A" w:rsidRDefault="00D72E8A" w:rsidP="00D72E8A">
            <w:pPr>
              <w:jc w:val="center"/>
              <w:rPr>
                <w:snapToGrid w:val="0"/>
                <w:sz w:val="28"/>
                <w:szCs w:val="28"/>
              </w:rPr>
            </w:pPr>
            <w:r w:rsidRPr="00D72E8A">
              <w:rPr>
                <w:snapToGrid w:val="0"/>
                <w:sz w:val="28"/>
                <w:szCs w:val="28"/>
              </w:rPr>
              <w:t>0</w:t>
            </w:r>
          </w:p>
        </w:tc>
      </w:tr>
      <w:tr w:rsidR="00D72E8A" w:rsidRPr="00D72E8A" w14:paraId="7CE5D587" w14:textId="77777777" w:rsidTr="00A25E52">
        <w:trPr>
          <w:trHeight w:val="1846"/>
        </w:trPr>
        <w:tc>
          <w:tcPr>
            <w:tcW w:w="814" w:type="dxa"/>
            <w:shd w:val="clear" w:color="auto" w:fill="auto"/>
            <w:noWrap/>
            <w:vAlign w:val="center"/>
            <w:hideMark/>
          </w:tcPr>
          <w:p w14:paraId="5462BBC7" w14:textId="77777777" w:rsidR="00D72E8A" w:rsidRPr="00D72E8A" w:rsidRDefault="00D72E8A" w:rsidP="00D72E8A">
            <w:pPr>
              <w:jc w:val="center"/>
              <w:rPr>
                <w:snapToGrid w:val="0"/>
                <w:szCs w:val="28"/>
              </w:rPr>
            </w:pPr>
            <w:r w:rsidRPr="00D72E8A">
              <w:rPr>
                <w:snapToGrid w:val="0"/>
                <w:szCs w:val="28"/>
              </w:rPr>
              <w:t>1.4.1</w:t>
            </w:r>
          </w:p>
        </w:tc>
        <w:tc>
          <w:tcPr>
            <w:tcW w:w="4148" w:type="dxa"/>
            <w:shd w:val="clear" w:color="auto" w:fill="auto"/>
            <w:vAlign w:val="center"/>
            <w:hideMark/>
          </w:tcPr>
          <w:p w14:paraId="6ACAA864" w14:textId="77777777" w:rsidR="00D72E8A" w:rsidRPr="00D72E8A" w:rsidRDefault="00D72E8A" w:rsidP="00D72E8A">
            <w:pPr>
              <w:rPr>
                <w:snapToGrid w:val="0"/>
                <w:szCs w:val="28"/>
              </w:rPr>
            </w:pPr>
            <w:r w:rsidRPr="00D72E8A">
              <w:rPr>
                <w:snapToGrid w:val="0"/>
                <w:szCs w:val="28"/>
              </w:rPr>
              <w:t>плата за выбросы и сбросы загрязняющих веществ в окружающую среду, размещение отходов и другие виды негативного воздействия на окружающую среду в пределах установленных нормативов и (или) лимитов</w:t>
            </w:r>
          </w:p>
        </w:tc>
        <w:tc>
          <w:tcPr>
            <w:tcW w:w="1565" w:type="dxa"/>
            <w:vAlign w:val="center"/>
          </w:tcPr>
          <w:p w14:paraId="7BAB0221" w14:textId="77777777" w:rsidR="00D72E8A" w:rsidRPr="00D72E8A" w:rsidRDefault="00D72E8A" w:rsidP="00D72E8A">
            <w:pPr>
              <w:jc w:val="center"/>
              <w:rPr>
                <w:snapToGrid w:val="0"/>
                <w:sz w:val="28"/>
                <w:szCs w:val="28"/>
              </w:rPr>
            </w:pPr>
            <w:r w:rsidRPr="00D72E8A">
              <w:rPr>
                <w:snapToGrid w:val="0"/>
                <w:sz w:val="28"/>
                <w:szCs w:val="28"/>
              </w:rPr>
              <w:t>0</w:t>
            </w:r>
          </w:p>
        </w:tc>
        <w:tc>
          <w:tcPr>
            <w:tcW w:w="1560" w:type="dxa"/>
            <w:shd w:val="clear" w:color="auto" w:fill="auto"/>
            <w:noWrap/>
            <w:vAlign w:val="center"/>
          </w:tcPr>
          <w:p w14:paraId="6A7DAB4A" w14:textId="77777777" w:rsidR="00D72E8A" w:rsidRPr="00D72E8A" w:rsidRDefault="00D72E8A" w:rsidP="00D72E8A">
            <w:pPr>
              <w:jc w:val="center"/>
              <w:rPr>
                <w:snapToGrid w:val="0"/>
                <w:sz w:val="28"/>
                <w:szCs w:val="28"/>
              </w:rPr>
            </w:pPr>
            <w:r w:rsidRPr="00D72E8A">
              <w:rPr>
                <w:snapToGrid w:val="0"/>
                <w:sz w:val="28"/>
                <w:szCs w:val="28"/>
              </w:rPr>
              <w:t>0</w:t>
            </w:r>
          </w:p>
        </w:tc>
        <w:tc>
          <w:tcPr>
            <w:tcW w:w="1701" w:type="dxa"/>
            <w:vAlign w:val="center"/>
          </w:tcPr>
          <w:p w14:paraId="72212719" w14:textId="77777777" w:rsidR="00D72E8A" w:rsidRPr="00D72E8A" w:rsidRDefault="00D72E8A" w:rsidP="00D72E8A">
            <w:pPr>
              <w:jc w:val="center"/>
              <w:rPr>
                <w:snapToGrid w:val="0"/>
                <w:sz w:val="28"/>
                <w:szCs w:val="28"/>
              </w:rPr>
            </w:pPr>
            <w:r w:rsidRPr="00D72E8A">
              <w:rPr>
                <w:snapToGrid w:val="0"/>
                <w:sz w:val="28"/>
                <w:szCs w:val="28"/>
              </w:rPr>
              <w:t>0</w:t>
            </w:r>
          </w:p>
        </w:tc>
      </w:tr>
      <w:tr w:rsidR="00D72E8A" w:rsidRPr="00D72E8A" w14:paraId="7A88ABC5" w14:textId="77777777" w:rsidTr="00A25E52">
        <w:trPr>
          <w:trHeight w:val="70"/>
        </w:trPr>
        <w:tc>
          <w:tcPr>
            <w:tcW w:w="814" w:type="dxa"/>
            <w:shd w:val="clear" w:color="auto" w:fill="auto"/>
            <w:noWrap/>
            <w:vAlign w:val="center"/>
            <w:hideMark/>
          </w:tcPr>
          <w:p w14:paraId="183D882B" w14:textId="77777777" w:rsidR="00D72E8A" w:rsidRPr="00D72E8A" w:rsidRDefault="00D72E8A" w:rsidP="00D72E8A">
            <w:pPr>
              <w:jc w:val="center"/>
              <w:rPr>
                <w:snapToGrid w:val="0"/>
                <w:szCs w:val="28"/>
              </w:rPr>
            </w:pPr>
            <w:r w:rsidRPr="00D72E8A">
              <w:rPr>
                <w:snapToGrid w:val="0"/>
                <w:szCs w:val="28"/>
              </w:rPr>
              <w:t>1.4.2</w:t>
            </w:r>
          </w:p>
        </w:tc>
        <w:tc>
          <w:tcPr>
            <w:tcW w:w="4148" w:type="dxa"/>
            <w:shd w:val="clear" w:color="auto" w:fill="auto"/>
            <w:vAlign w:val="center"/>
            <w:hideMark/>
          </w:tcPr>
          <w:p w14:paraId="0B9D914C" w14:textId="77777777" w:rsidR="00D72E8A" w:rsidRPr="00D72E8A" w:rsidRDefault="00D72E8A" w:rsidP="00D72E8A">
            <w:pPr>
              <w:rPr>
                <w:snapToGrid w:val="0"/>
                <w:szCs w:val="28"/>
              </w:rPr>
            </w:pPr>
            <w:r w:rsidRPr="00D72E8A">
              <w:rPr>
                <w:snapToGrid w:val="0"/>
                <w:szCs w:val="28"/>
              </w:rPr>
              <w:t>расходы на обязательное страхование</w:t>
            </w:r>
          </w:p>
        </w:tc>
        <w:tc>
          <w:tcPr>
            <w:tcW w:w="1565" w:type="dxa"/>
            <w:vAlign w:val="center"/>
          </w:tcPr>
          <w:p w14:paraId="36DBC283" w14:textId="77777777" w:rsidR="00D72E8A" w:rsidRPr="00D72E8A" w:rsidRDefault="00D72E8A" w:rsidP="00D72E8A">
            <w:pPr>
              <w:jc w:val="center"/>
              <w:rPr>
                <w:snapToGrid w:val="0"/>
                <w:sz w:val="28"/>
                <w:szCs w:val="28"/>
              </w:rPr>
            </w:pPr>
            <w:r w:rsidRPr="00D72E8A">
              <w:rPr>
                <w:snapToGrid w:val="0"/>
                <w:sz w:val="28"/>
                <w:szCs w:val="28"/>
              </w:rPr>
              <w:t>0</w:t>
            </w:r>
          </w:p>
        </w:tc>
        <w:tc>
          <w:tcPr>
            <w:tcW w:w="1560" w:type="dxa"/>
            <w:shd w:val="clear" w:color="auto" w:fill="auto"/>
            <w:noWrap/>
            <w:vAlign w:val="center"/>
          </w:tcPr>
          <w:p w14:paraId="27C1F462" w14:textId="77777777" w:rsidR="00D72E8A" w:rsidRPr="00D72E8A" w:rsidRDefault="00D72E8A" w:rsidP="00D72E8A">
            <w:pPr>
              <w:jc w:val="center"/>
              <w:rPr>
                <w:snapToGrid w:val="0"/>
                <w:sz w:val="28"/>
                <w:szCs w:val="28"/>
              </w:rPr>
            </w:pPr>
            <w:r w:rsidRPr="00D72E8A">
              <w:rPr>
                <w:snapToGrid w:val="0"/>
                <w:sz w:val="28"/>
                <w:szCs w:val="28"/>
              </w:rPr>
              <w:t>0</w:t>
            </w:r>
          </w:p>
        </w:tc>
        <w:tc>
          <w:tcPr>
            <w:tcW w:w="1701" w:type="dxa"/>
            <w:vAlign w:val="center"/>
          </w:tcPr>
          <w:p w14:paraId="56C91071" w14:textId="77777777" w:rsidR="00D72E8A" w:rsidRPr="00D72E8A" w:rsidRDefault="00D72E8A" w:rsidP="00D72E8A">
            <w:pPr>
              <w:jc w:val="center"/>
              <w:rPr>
                <w:snapToGrid w:val="0"/>
                <w:sz w:val="28"/>
                <w:szCs w:val="28"/>
              </w:rPr>
            </w:pPr>
            <w:r w:rsidRPr="00D72E8A">
              <w:rPr>
                <w:snapToGrid w:val="0"/>
                <w:sz w:val="28"/>
                <w:szCs w:val="28"/>
              </w:rPr>
              <w:t>0</w:t>
            </w:r>
          </w:p>
        </w:tc>
      </w:tr>
      <w:tr w:rsidR="00D72E8A" w:rsidRPr="00D72E8A" w14:paraId="5012E01A" w14:textId="77777777" w:rsidTr="00A25E52">
        <w:trPr>
          <w:trHeight w:val="70"/>
        </w:trPr>
        <w:tc>
          <w:tcPr>
            <w:tcW w:w="814" w:type="dxa"/>
            <w:shd w:val="clear" w:color="auto" w:fill="auto"/>
            <w:noWrap/>
            <w:vAlign w:val="center"/>
            <w:hideMark/>
          </w:tcPr>
          <w:p w14:paraId="683293E8" w14:textId="77777777" w:rsidR="00D72E8A" w:rsidRPr="00D72E8A" w:rsidRDefault="00D72E8A" w:rsidP="00D72E8A">
            <w:pPr>
              <w:jc w:val="center"/>
              <w:rPr>
                <w:snapToGrid w:val="0"/>
                <w:szCs w:val="28"/>
              </w:rPr>
            </w:pPr>
            <w:r w:rsidRPr="00D72E8A">
              <w:rPr>
                <w:snapToGrid w:val="0"/>
                <w:szCs w:val="28"/>
              </w:rPr>
              <w:t>1.4.3</w:t>
            </w:r>
          </w:p>
        </w:tc>
        <w:tc>
          <w:tcPr>
            <w:tcW w:w="4148" w:type="dxa"/>
            <w:shd w:val="clear" w:color="auto" w:fill="auto"/>
            <w:noWrap/>
            <w:vAlign w:val="center"/>
            <w:hideMark/>
          </w:tcPr>
          <w:p w14:paraId="7761287C" w14:textId="77777777" w:rsidR="00D72E8A" w:rsidRPr="00D72E8A" w:rsidRDefault="00D72E8A" w:rsidP="00D72E8A">
            <w:pPr>
              <w:rPr>
                <w:snapToGrid w:val="0"/>
                <w:szCs w:val="28"/>
              </w:rPr>
            </w:pPr>
            <w:r w:rsidRPr="00D72E8A">
              <w:rPr>
                <w:snapToGrid w:val="0"/>
                <w:szCs w:val="28"/>
              </w:rPr>
              <w:t>иные расходы</w:t>
            </w:r>
          </w:p>
        </w:tc>
        <w:tc>
          <w:tcPr>
            <w:tcW w:w="1565" w:type="dxa"/>
            <w:vAlign w:val="center"/>
          </w:tcPr>
          <w:p w14:paraId="655B0AE4" w14:textId="77777777" w:rsidR="00D72E8A" w:rsidRPr="00D72E8A" w:rsidRDefault="00D72E8A" w:rsidP="00D72E8A">
            <w:pPr>
              <w:jc w:val="center"/>
              <w:rPr>
                <w:snapToGrid w:val="0"/>
                <w:sz w:val="28"/>
                <w:szCs w:val="28"/>
              </w:rPr>
            </w:pPr>
            <w:r w:rsidRPr="00D72E8A">
              <w:rPr>
                <w:snapToGrid w:val="0"/>
                <w:sz w:val="28"/>
                <w:szCs w:val="28"/>
              </w:rPr>
              <w:t>0</w:t>
            </w:r>
          </w:p>
        </w:tc>
        <w:tc>
          <w:tcPr>
            <w:tcW w:w="1560" w:type="dxa"/>
            <w:shd w:val="clear" w:color="auto" w:fill="auto"/>
            <w:noWrap/>
            <w:vAlign w:val="center"/>
          </w:tcPr>
          <w:p w14:paraId="70BDB1C1" w14:textId="77777777" w:rsidR="00D72E8A" w:rsidRPr="00D72E8A" w:rsidRDefault="00D72E8A" w:rsidP="00D72E8A">
            <w:pPr>
              <w:jc w:val="center"/>
              <w:rPr>
                <w:snapToGrid w:val="0"/>
                <w:sz w:val="28"/>
                <w:szCs w:val="28"/>
              </w:rPr>
            </w:pPr>
            <w:r w:rsidRPr="00D72E8A">
              <w:rPr>
                <w:snapToGrid w:val="0"/>
                <w:sz w:val="28"/>
                <w:szCs w:val="28"/>
              </w:rPr>
              <w:t>0</w:t>
            </w:r>
          </w:p>
        </w:tc>
        <w:tc>
          <w:tcPr>
            <w:tcW w:w="1701" w:type="dxa"/>
            <w:vAlign w:val="center"/>
          </w:tcPr>
          <w:p w14:paraId="38592CA7" w14:textId="77777777" w:rsidR="00D72E8A" w:rsidRPr="00D72E8A" w:rsidRDefault="00D72E8A" w:rsidP="00D72E8A">
            <w:pPr>
              <w:jc w:val="center"/>
              <w:rPr>
                <w:snapToGrid w:val="0"/>
                <w:sz w:val="28"/>
                <w:szCs w:val="28"/>
              </w:rPr>
            </w:pPr>
            <w:r w:rsidRPr="00D72E8A">
              <w:rPr>
                <w:snapToGrid w:val="0"/>
                <w:sz w:val="28"/>
                <w:szCs w:val="28"/>
              </w:rPr>
              <w:t>0</w:t>
            </w:r>
          </w:p>
        </w:tc>
      </w:tr>
      <w:tr w:rsidR="00D72E8A" w:rsidRPr="00D72E8A" w14:paraId="0F8E8890" w14:textId="77777777" w:rsidTr="00A25E52">
        <w:trPr>
          <w:trHeight w:val="183"/>
        </w:trPr>
        <w:tc>
          <w:tcPr>
            <w:tcW w:w="814" w:type="dxa"/>
            <w:shd w:val="clear" w:color="auto" w:fill="auto"/>
            <w:noWrap/>
            <w:vAlign w:val="center"/>
            <w:hideMark/>
          </w:tcPr>
          <w:p w14:paraId="7F2C32B0" w14:textId="77777777" w:rsidR="00D72E8A" w:rsidRPr="00D72E8A" w:rsidRDefault="00D72E8A" w:rsidP="00D72E8A">
            <w:pPr>
              <w:jc w:val="center"/>
              <w:rPr>
                <w:snapToGrid w:val="0"/>
                <w:szCs w:val="28"/>
              </w:rPr>
            </w:pPr>
            <w:r w:rsidRPr="00D72E8A">
              <w:rPr>
                <w:snapToGrid w:val="0"/>
                <w:szCs w:val="28"/>
              </w:rPr>
              <w:t>1.5</w:t>
            </w:r>
          </w:p>
        </w:tc>
        <w:tc>
          <w:tcPr>
            <w:tcW w:w="4148" w:type="dxa"/>
            <w:shd w:val="clear" w:color="auto" w:fill="auto"/>
            <w:vAlign w:val="center"/>
            <w:hideMark/>
          </w:tcPr>
          <w:p w14:paraId="5DA183B2" w14:textId="77777777" w:rsidR="00D72E8A" w:rsidRPr="00D72E8A" w:rsidRDefault="00D72E8A" w:rsidP="00D72E8A">
            <w:pPr>
              <w:rPr>
                <w:snapToGrid w:val="0"/>
                <w:szCs w:val="28"/>
              </w:rPr>
            </w:pPr>
            <w:r w:rsidRPr="00D72E8A">
              <w:rPr>
                <w:snapToGrid w:val="0"/>
                <w:szCs w:val="28"/>
              </w:rPr>
              <w:t>Отчисления на социальные нужды</w:t>
            </w:r>
          </w:p>
        </w:tc>
        <w:tc>
          <w:tcPr>
            <w:tcW w:w="1565" w:type="dxa"/>
            <w:vAlign w:val="center"/>
          </w:tcPr>
          <w:p w14:paraId="184623F3" w14:textId="77777777" w:rsidR="00D72E8A" w:rsidRPr="00D72E8A" w:rsidRDefault="00D72E8A" w:rsidP="00D72E8A">
            <w:pPr>
              <w:jc w:val="center"/>
              <w:rPr>
                <w:snapToGrid w:val="0"/>
                <w:sz w:val="28"/>
                <w:szCs w:val="28"/>
              </w:rPr>
            </w:pPr>
            <w:r w:rsidRPr="00D72E8A">
              <w:rPr>
                <w:snapToGrid w:val="0"/>
                <w:sz w:val="28"/>
                <w:szCs w:val="28"/>
              </w:rPr>
              <w:t>6 798</w:t>
            </w:r>
          </w:p>
        </w:tc>
        <w:tc>
          <w:tcPr>
            <w:tcW w:w="1560" w:type="dxa"/>
            <w:shd w:val="clear" w:color="auto" w:fill="auto"/>
            <w:noWrap/>
            <w:vAlign w:val="center"/>
          </w:tcPr>
          <w:p w14:paraId="55DDE469" w14:textId="77777777" w:rsidR="00D72E8A" w:rsidRPr="00D72E8A" w:rsidRDefault="00D72E8A" w:rsidP="00D72E8A">
            <w:pPr>
              <w:jc w:val="center"/>
              <w:rPr>
                <w:snapToGrid w:val="0"/>
                <w:sz w:val="28"/>
                <w:szCs w:val="28"/>
              </w:rPr>
            </w:pPr>
            <w:r w:rsidRPr="00D72E8A">
              <w:rPr>
                <w:snapToGrid w:val="0"/>
                <w:sz w:val="28"/>
                <w:szCs w:val="28"/>
              </w:rPr>
              <w:t>5 587</w:t>
            </w:r>
          </w:p>
        </w:tc>
        <w:tc>
          <w:tcPr>
            <w:tcW w:w="1701" w:type="dxa"/>
            <w:vAlign w:val="center"/>
          </w:tcPr>
          <w:p w14:paraId="3C9086C2" w14:textId="77777777" w:rsidR="00D72E8A" w:rsidRPr="00D72E8A" w:rsidRDefault="00D72E8A" w:rsidP="00D72E8A">
            <w:pPr>
              <w:jc w:val="center"/>
              <w:rPr>
                <w:snapToGrid w:val="0"/>
                <w:sz w:val="28"/>
                <w:szCs w:val="28"/>
              </w:rPr>
            </w:pPr>
            <w:r w:rsidRPr="00D72E8A">
              <w:rPr>
                <w:snapToGrid w:val="0"/>
                <w:sz w:val="28"/>
                <w:szCs w:val="28"/>
              </w:rPr>
              <w:t>-1 211</w:t>
            </w:r>
          </w:p>
        </w:tc>
      </w:tr>
      <w:tr w:rsidR="00D72E8A" w:rsidRPr="00D72E8A" w14:paraId="424A4F50" w14:textId="77777777" w:rsidTr="00A25E52">
        <w:trPr>
          <w:trHeight w:val="70"/>
        </w:trPr>
        <w:tc>
          <w:tcPr>
            <w:tcW w:w="814" w:type="dxa"/>
            <w:shd w:val="clear" w:color="auto" w:fill="auto"/>
            <w:noWrap/>
            <w:vAlign w:val="center"/>
            <w:hideMark/>
          </w:tcPr>
          <w:p w14:paraId="6A19A5BF" w14:textId="77777777" w:rsidR="00D72E8A" w:rsidRPr="00D72E8A" w:rsidRDefault="00D72E8A" w:rsidP="00D72E8A">
            <w:pPr>
              <w:jc w:val="center"/>
              <w:rPr>
                <w:snapToGrid w:val="0"/>
                <w:szCs w:val="28"/>
              </w:rPr>
            </w:pPr>
            <w:r w:rsidRPr="00D72E8A">
              <w:rPr>
                <w:snapToGrid w:val="0"/>
                <w:szCs w:val="28"/>
              </w:rPr>
              <w:t>1.6</w:t>
            </w:r>
          </w:p>
        </w:tc>
        <w:tc>
          <w:tcPr>
            <w:tcW w:w="4148" w:type="dxa"/>
            <w:shd w:val="clear" w:color="auto" w:fill="auto"/>
            <w:vAlign w:val="center"/>
            <w:hideMark/>
          </w:tcPr>
          <w:p w14:paraId="74F87B62" w14:textId="77777777" w:rsidR="00D72E8A" w:rsidRPr="00D72E8A" w:rsidRDefault="00D72E8A" w:rsidP="00D72E8A">
            <w:pPr>
              <w:rPr>
                <w:snapToGrid w:val="0"/>
                <w:szCs w:val="28"/>
              </w:rPr>
            </w:pPr>
            <w:r w:rsidRPr="00D72E8A">
              <w:rPr>
                <w:snapToGrid w:val="0"/>
                <w:szCs w:val="28"/>
              </w:rPr>
              <w:t>Расходы по сомнительным долгам</w:t>
            </w:r>
          </w:p>
        </w:tc>
        <w:tc>
          <w:tcPr>
            <w:tcW w:w="1565" w:type="dxa"/>
            <w:vAlign w:val="center"/>
          </w:tcPr>
          <w:p w14:paraId="7BA24720" w14:textId="77777777" w:rsidR="00D72E8A" w:rsidRPr="00D72E8A" w:rsidRDefault="00D72E8A" w:rsidP="00D72E8A">
            <w:pPr>
              <w:jc w:val="center"/>
              <w:rPr>
                <w:snapToGrid w:val="0"/>
                <w:sz w:val="28"/>
                <w:szCs w:val="28"/>
              </w:rPr>
            </w:pPr>
            <w:r w:rsidRPr="00D72E8A">
              <w:rPr>
                <w:snapToGrid w:val="0"/>
                <w:sz w:val="28"/>
                <w:szCs w:val="28"/>
              </w:rPr>
              <w:t>0</w:t>
            </w:r>
          </w:p>
        </w:tc>
        <w:tc>
          <w:tcPr>
            <w:tcW w:w="1560" w:type="dxa"/>
            <w:shd w:val="clear" w:color="auto" w:fill="auto"/>
            <w:noWrap/>
            <w:vAlign w:val="center"/>
          </w:tcPr>
          <w:p w14:paraId="1B8F7F74" w14:textId="77777777" w:rsidR="00D72E8A" w:rsidRPr="00D72E8A" w:rsidRDefault="00D72E8A" w:rsidP="00D72E8A">
            <w:pPr>
              <w:jc w:val="center"/>
              <w:rPr>
                <w:snapToGrid w:val="0"/>
                <w:sz w:val="28"/>
                <w:szCs w:val="28"/>
              </w:rPr>
            </w:pPr>
            <w:r w:rsidRPr="00D72E8A">
              <w:rPr>
                <w:snapToGrid w:val="0"/>
                <w:sz w:val="28"/>
                <w:szCs w:val="28"/>
              </w:rPr>
              <w:t>0</w:t>
            </w:r>
          </w:p>
        </w:tc>
        <w:tc>
          <w:tcPr>
            <w:tcW w:w="1701" w:type="dxa"/>
            <w:vAlign w:val="center"/>
          </w:tcPr>
          <w:p w14:paraId="6B193D1C" w14:textId="77777777" w:rsidR="00D72E8A" w:rsidRPr="00D72E8A" w:rsidRDefault="00D72E8A" w:rsidP="00D72E8A">
            <w:pPr>
              <w:jc w:val="center"/>
              <w:rPr>
                <w:snapToGrid w:val="0"/>
                <w:sz w:val="28"/>
                <w:szCs w:val="28"/>
              </w:rPr>
            </w:pPr>
            <w:r w:rsidRPr="00D72E8A">
              <w:rPr>
                <w:snapToGrid w:val="0"/>
                <w:sz w:val="28"/>
                <w:szCs w:val="28"/>
              </w:rPr>
              <w:t>0</w:t>
            </w:r>
          </w:p>
        </w:tc>
      </w:tr>
      <w:tr w:rsidR="00D72E8A" w:rsidRPr="00D72E8A" w14:paraId="1F3A0B75" w14:textId="77777777" w:rsidTr="00A25E52">
        <w:trPr>
          <w:trHeight w:val="279"/>
        </w:trPr>
        <w:tc>
          <w:tcPr>
            <w:tcW w:w="814" w:type="dxa"/>
            <w:shd w:val="clear" w:color="auto" w:fill="auto"/>
            <w:noWrap/>
            <w:vAlign w:val="center"/>
            <w:hideMark/>
          </w:tcPr>
          <w:p w14:paraId="37D17885" w14:textId="77777777" w:rsidR="00D72E8A" w:rsidRPr="00D72E8A" w:rsidRDefault="00D72E8A" w:rsidP="00D72E8A">
            <w:pPr>
              <w:jc w:val="center"/>
              <w:rPr>
                <w:snapToGrid w:val="0"/>
                <w:szCs w:val="28"/>
              </w:rPr>
            </w:pPr>
            <w:r w:rsidRPr="00D72E8A">
              <w:rPr>
                <w:snapToGrid w:val="0"/>
                <w:szCs w:val="28"/>
              </w:rPr>
              <w:t>1.7</w:t>
            </w:r>
          </w:p>
        </w:tc>
        <w:tc>
          <w:tcPr>
            <w:tcW w:w="4148" w:type="dxa"/>
            <w:shd w:val="clear" w:color="auto" w:fill="auto"/>
            <w:vAlign w:val="center"/>
            <w:hideMark/>
          </w:tcPr>
          <w:p w14:paraId="7A095297" w14:textId="77777777" w:rsidR="00D72E8A" w:rsidRPr="00D72E8A" w:rsidRDefault="00D72E8A" w:rsidP="00D72E8A">
            <w:pPr>
              <w:rPr>
                <w:snapToGrid w:val="0"/>
                <w:szCs w:val="28"/>
              </w:rPr>
            </w:pPr>
            <w:r w:rsidRPr="00D72E8A">
              <w:rPr>
                <w:snapToGrid w:val="0"/>
                <w:szCs w:val="28"/>
              </w:rPr>
              <w:t>Амортизация основных средств и нематериальных активов</w:t>
            </w:r>
          </w:p>
        </w:tc>
        <w:tc>
          <w:tcPr>
            <w:tcW w:w="1565" w:type="dxa"/>
            <w:vAlign w:val="center"/>
          </w:tcPr>
          <w:p w14:paraId="52B2679C" w14:textId="77777777" w:rsidR="00D72E8A" w:rsidRPr="00D72E8A" w:rsidRDefault="00D72E8A" w:rsidP="00D72E8A">
            <w:pPr>
              <w:jc w:val="center"/>
              <w:rPr>
                <w:snapToGrid w:val="0"/>
                <w:sz w:val="28"/>
                <w:szCs w:val="28"/>
              </w:rPr>
            </w:pPr>
            <w:r w:rsidRPr="00D72E8A">
              <w:rPr>
                <w:snapToGrid w:val="0"/>
                <w:sz w:val="28"/>
                <w:szCs w:val="28"/>
              </w:rPr>
              <w:t>0</w:t>
            </w:r>
          </w:p>
        </w:tc>
        <w:tc>
          <w:tcPr>
            <w:tcW w:w="1560" w:type="dxa"/>
            <w:shd w:val="clear" w:color="auto" w:fill="auto"/>
            <w:noWrap/>
            <w:vAlign w:val="center"/>
          </w:tcPr>
          <w:p w14:paraId="213DB626" w14:textId="77777777" w:rsidR="00D72E8A" w:rsidRPr="00D72E8A" w:rsidRDefault="00D72E8A" w:rsidP="00D72E8A">
            <w:pPr>
              <w:jc w:val="center"/>
              <w:rPr>
                <w:snapToGrid w:val="0"/>
                <w:sz w:val="28"/>
                <w:szCs w:val="28"/>
              </w:rPr>
            </w:pPr>
            <w:r w:rsidRPr="00D72E8A">
              <w:rPr>
                <w:snapToGrid w:val="0"/>
                <w:sz w:val="28"/>
                <w:szCs w:val="28"/>
              </w:rPr>
              <w:t>0</w:t>
            </w:r>
          </w:p>
        </w:tc>
        <w:tc>
          <w:tcPr>
            <w:tcW w:w="1701" w:type="dxa"/>
            <w:vAlign w:val="center"/>
          </w:tcPr>
          <w:p w14:paraId="5781878D" w14:textId="77777777" w:rsidR="00D72E8A" w:rsidRPr="00D72E8A" w:rsidRDefault="00D72E8A" w:rsidP="00D72E8A">
            <w:pPr>
              <w:jc w:val="center"/>
              <w:rPr>
                <w:snapToGrid w:val="0"/>
                <w:sz w:val="28"/>
                <w:szCs w:val="28"/>
              </w:rPr>
            </w:pPr>
            <w:r w:rsidRPr="00D72E8A">
              <w:rPr>
                <w:snapToGrid w:val="0"/>
                <w:sz w:val="28"/>
                <w:szCs w:val="28"/>
              </w:rPr>
              <w:t>0</w:t>
            </w:r>
          </w:p>
        </w:tc>
      </w:tr>
      <w:tr w:rsidR="00D72E8A" w:rsidRPr="00D72E8A" w14:paraId="61938ACC" w14:textId="77777777" w:rsidTr="00A25E52">
        <w:trPr>
          <w:trHeight w:val="545"/>
        </w:trPr>
        <w:tc>
          <w:tcPr>
            <w:tcW w:w="814" w:type="dxa"/>
            <w:shd w:val="clear" w:color="auto" w:fill="auto"/>
            <w:noWrap/>
            <w:vAlign w:val="center"/>
            <w:hideMark/>
          </w:tcPr>
          <w:p w14:paraId="10D65C2D" w14:textId="77777777" w:rsidR="00D72E8A" w:rsidRPr="00D72E8A" w:rsidRDefault="00D72E8A" w:rsidP="00D72E8A">
            <w:pPr>
              <w:jc w:val="center"/>
              <w:rPr>
                <w:snapToGrid w:val="0"/>
                <w:szCs w:val="28"/>
              </w:rPr>
            </w:pPr>
            <w:r w:rsidRPr="00D72E8A">
              <w:rPr>
                <w:snapToGrid w:val="0"/>
                <w:szCs w:val="28"/>
              </w:rPr>
              <w:t>1.8</w:t>
            </w:r>
          </w:p>
        </w:tc>
        <w:tc>
          <w:tcPr>
            <w:tcW w:w="4148" w:type="dxa"/>
            <w:shd w:val="clear" w:color="auto" w:fill="auto"/>
            <w:noWrap/>
            <w:vAlign w:val="center"/>
            <w:hideMark/>
          </w:tcPr>
          <w:p w14:paraId="0A9AE791" w14:textId="77777777" w:rsidR="00D72E8A" w:rsidRPr="00D72E8A" w:rsidRDefault="00D72E8A" w:rsidP="00D72E8A">
            <w:pPr>
              <w:rPr>
                <w:snapToGrid w:val="0"/>
                <w:szCs w:val="28"/>
              </w:rPr>
            </w:pPr>
            <w:r w:rsidRPr="00D72E8A">
              <w:rPr>
                <w:snapToGrid w:val="0"/>
                <w:szCs w:val="28"/>
              </w:rPr>
              <w:t>Расходы на выплаты по договорам займа и кредитным договорам, включая проценты по ним</w:t>
            </w:r>
          </w:p>
        </w:tc>
        <w:tc>
          <w:tcPr>
            <w:tcW w:w="1565" w:type="dxa"/>
            <w:vAlign w:val="center"/>
          </w:tcPr>
          <w:p w14:paraId="73B26882" w14:textId="77777777" w:rsidR="00D72E8A" w:rsidRPr="00D72E8A" w:rsidRDefault="00D72E8A" w:rsidP="00D72E8A">
            <w:pPr>
              <w:jc w:val="center"/>
              <w:rPr>
                <w:snapToGrid w:val="0"/>
                <w:sz w:val="28"/>
                <w:szCs w:val="28"/>
              </w:rPr>
            </w:pPr>
            <w:r w:rsidRPr="00D72E8A">
              <w:rPr>
                <w:snapToGrid w:val="0"/>
                <w:sz w:val="28"/>
                <w:szCs w:val="28"/>
              </w:rPr>
              <w:t>0</w:t>
            </w:r>
          </w:p>
        </w:tc>
        <w:tc>
          <w:tcPr>
            <w:tcW w:w="1560" w:type="dxa"/>
            <w:shd w:val="clear" w:color="auto" w:fill="auto"/>
            <w:noWrap/>
            <w:vAlign w:val="center"/>
          </w:tcPr>
          <w:p w14:paraId="1E604455" w14:textId="77777777" w:rsidR="00D72E8A" w:rsidRPr="00D72E8A" w:rsidRDefault="00D72E8A" w:rsidP="00D72E8A">
            <w:pPr>
              <w:jc w:val="center"/>
              <w:rPr>
                <w:snapToGrid w:val="0"/>
                <w:sz w:val="28"/>
                <w:szCs w:val="28"/>
              </w:rPr>
            </w:pPr>
            <w:r w:rsidRPr="00D72E8A">
              <w:rPr>
                <w:snapToGrid w:val="0"/>
                <w:sz w:val="28"/>
                <w:szCs w:val="28"/>
              </w:rPr>
              <w:t>0</w:t>
            </w:r>
          </w:p>
        </w:tc>
        <w:tc>
          <w:tcPr>
            <w:tcW w:w="1701" w:type="dxa"/>
            <w:vAlign w:val="center"/>
          </w:tcPr>
          <w:p w14:paraId="6E2A2327" w14:textId="77777777" w:rsidR="00D72E8A" w:rsidRPr="00D72E8A" w:rsidRDefault="00D72E8A" w:rsidP="00D72E8A">
            <w:pPr>
              <w:jc w:val="center"/>
              <w:rPr>
                <w:snapToGrid w:val="0"/>
                <w:sz w:val="28"/>
                <w:szCs w:val="28"/>
              </w:rPr>
            </w:pPr>
            <w:r w:rsidRPr="00D72E8A">
              <w:rPr>
                <w:snapToGrid w:val="0"/>
                <w:sz w:val="28"/>
                <w:szCs w:val="28"/>
              </w:rPr>
              <w:t>0</w:t>
            </w:r>
          </w:p>
        </w:tc>
      </w:tr>
      <w:tr w:rsidR="00D72E8A" w:rsidRPr="00D72E8A" w14:paraId="79CDFF35" w14:textId="77777777" w:rsidTr="00A25E52">
        <w:trPr>
          <w:trHeight w:val="141"/>
        </w:trPr>
        <w:tc>
          <w:tcPr>
            <w:tcW w:w="814" w:type="dxa"/>
            <w:shd w:val="clear" w:color="auto" w:fill="auto"/>
            <w:noWrap/>
            <w:vAlign w:val="center"/>
            <w:hideMark/>
          </w:tcPr>
          <w:p w14:paraId="7440A938" w14:textId="77777777" w:rsidR="00D72E8A" w:rsidRPr="00D72E8A" w:rsidRDefault="00D72E8A" w:rsidP="00D72E8A">
            <w:pPr>
              <w:jc w:val="center"/>
              <w:rPr>
                <w:snapToGrid w:val="0"/>
                <w:szCs w:val="28"/>
              </w:rPr>
            </w:pPr>
          </w:p>
        </w:tc>
        <w:tc>
          <w:tcPr>
            <w:tcW w:w="4148" w:type="dxa"/>
            <w:shd w:val="clear" w:color="auto" w:fill="auto"/>
            <w:noWrap/>
            <w:vAlign w:val="center"/>
            <w:hideMark/>
          </w:tcPr>
          <w:p w14:paraId="6FA8C5DF" w14:textId="77777777" w:rsidR="00D72E8A" w:rsidRPr="00D72E8A" w:rsidRDefault="00D72E8A" w:rsidP="00D72E8A">
            <w:pPr>
              <w:rPr>
                <w:snapToGrid w:val="0"/>
                <w:szCs w:val="28"/>
              </w:rPr>
            </w:pPr>
            <w:r w:rsidRPr="00D72E8A">
              <w:rPr>
                <w:snapToGrid w:val="0"/>
                <w:szCs w:val="28"/>
              </w:rPr>
              <w:t>ИТОГО</w:t>
            </w:r>
          </w:p>
        </w:tc>
        <w:tc>
          <w:tcPr>
            <w:tcW w:w="1565" w:type="dxa"/>
            <w:vAlign w:val="center"/>
          </w:tcPr>
          <w:p w14:paraId="38BBF805" w14:textId="77777777" w:rsidR="00D72E8A" w:rsidRPr="00D72E8A" w:rsidRDefault="00D72E8A" w:rsidP="00D72E8A">
            <w:pPr>
              <w:jc w:val="center"/>
              <w:rPr>
                <w:snapToGrid w:val="0"/>
                <w:sz w:val="28"/>
                <w:szCs w:val="28"/>
              </w:rPr>
            </w:pPr>
            <w:r w:rsidRPr="00D72E8A">
              <w:rPr>
                <w:snapToGrid w:val="0"/>
                <w:sz w:val="28"/>
                <w:szCs w:val="28"/>
              </w:rPr>
              <w:t>6 798</w:t>
            </w:r>
          </w:p>
        </w:tc>
        <w:tc>
          <w:tcPr>
            <w:tcW w:w="1560" w:type="dxa"/>
            <w:shd w:val="clear" w:color="auto" w:fill="auto"/>
            <w:noWrap/>
            <w:vAlign w:val="center"/>
          </w:tcPr>
          <w:p w14:paraId="1E26A2F9" w14:textId="77777777" w:rsidR="00D72E8A" w:rsidRPr="00D72E8A" w:rsidRDefault="00D72E8A" w:rsidP="00D72E8A">
            <w:pPr>
              <w:jc w:val="center"/>
              <w:rPr>
                <w:snapToGrid w:val="0"/>
                <w:sz w:val="28"/>
                <w:szCs w:val="28"/>
              </w:rPr>
            </w:pPr>
            <w:r w:rsidRPr="00D72E8A">
              <w:rPr>
                <w:snapToGrid w:val="0"/>
                <w:sz w:val="28"/>
                <w:szCs w:val="28"/>
              </w:rPr>
              <w:t>5 587</w:t>
            </w:r>
          </w:p>
        </w:tc>
        <w:tc>
          <w:tcPr>
            <w:tcW w:w="1701" w:type="dxa"/>
            <w:vAlign w:val="center"/>
          </w:tcPr>
          <w:p w14:paraId="4B46E50D" w14:textId="77777777" w:rsidR="00D72E8A" w:rsidRPr="00D72E8A" w:rsidRDefault="00D72E8A" w:rsidP="00D72E8A">
            <w:pPr>
              <w:jc w:val="center"/>
              <w:rPr>
                <w:snapToGrid w:val="0"/>
                <w:sz w:val="28"/>
                <w:szCs w:val="28"/>
              </w:rPr>
            </w:pPr>
            <w:r w:rsidRPr="00D72E8A">
              <w:rPr>
                <w:snapToGrid w:val="0"/>
                <w:sz w:val="28"/>
                <w:szCs w:val="28"/>
              </w:rPr>
              <w:t>-1 211</w:t>
            </w:r>
          </w:p>
        </w:tc>
      </w:tr>
      <w:tr w:rsidR="00D72E8A" w:rsidRPr="00D72E8A" w14:paraId="01DA9EFD" w14:textId="77777777" w:rsidTr="00A25E52">
        <w:trPr>
          <w:trHeight w:val="70"/>
        </w:trPr>
        <w:tc>
          <w:tcPr>
            <w:tcW w:w="814" w:type="dxa"/>
            <w:shd w:val="clear" w:color="auto" w:fill="auto"/>
            <w:noWrap/>
            <w:vAlign w:val="center"/>
            <w:hideMark/>
          </w:tcPr>
          <w:p w14:paraId="6EC48C23" w14:textId="77777777" w:rsidR="00D72E8A" w:rsidRPr="00D72E8A" w:rsidRDefault="00D72E8A" w:rsidP="00D72E8A">
            <w:pPr>
              <w:jc w:val="center"/>
              <w:rPr>
                <w:snapToGrid w:val="0"/>
                <w:szCs w:val="28"/>
              </w:rPr>
            </w:pPr>
            <w:r w:rsidRPr="00D72E8A">
              <w:rPr>
                <w:snapToGrid w:val="0"/>
                <w:szCs w:val="28"/>
              </w:rPr>
              <w:t>2</w:t>
            </w:r>
          </w:p>
        </w:tc>
        <w:tc>
          <w:tcPr>
            <w:tcW w:w="4148" w:type="dxa"/>
            <w:shd w:val="clear" w:color="auto" w:fill="auto"/>
            <w:noWrap/>
            <w:vAlign w:val="center"/>
            <w:hideMark/>
          </w:tcPr>
          <w:p w14:paraId="05410C89" w14:textId="77777777" w:rsidR="00D72E8A" w:rsidRPr="00D72E8A" w:rsidRDefault="00D72E8A" w:rsidP="00D72E8A">
            <w:pPr>
              <w:rPr>
                <w:snapToGrid w:val="0"/>
                <w:szCs w:val="28"/>
              </w:rPr>
            </w:pPr>
            <w:r w:rsidRPr="00D72E8A">
              <w:rPr>
                <w:snapToGrid w:val="0"/>
                <w:szCs w:val="28"/>
              </w:rPr>
              <w:t>Налог на прибыль</w:t>
            </w:r>
          </w:p>
        </w:tc>
        <w:tc>
          <w:tcPr>
            <w:tcW w:w="1565" w:type="dxa"/>
            <w:vAlign w:val="center"/>
          </w:tcPr>
          <w:p w14:paraId="2B8A93F3" w14:textId="77777777" w:rsidR="00D72E8A" w:rsidRPr="00D72E8A" w:rsidRDefault="00D72E8A" w:rsidP="00D72E8A">
            <w:pPr>
              <w:jc w:val="center"/>
              <w:rPr>
                <w:snapToGrid w:val="0"/>
                <w:sz w:val="28"/>
                <w:szCs w:val="28"/>
              </w:rPr>
            </w:pPr>
            <w:r w:rsidRPr="00D72E8A">
              <w:rPr>
                <w:snapToGrid w:val="0"/>
                <w:sz w:val="28"/>
                <w:szCs w:val="28"/>
              </w:rPr>
              <w:t>0</w:t>
            </w:r>
          </w:p>
        </w:tc>
        <w:tc>
          <w:tcPr>
            <w:tcW w:w="1560" w:type="dxa"/>
            <w:shd w:val="clear" w:color="auto" w:fill="auto"/>
            <w:noWrap/>
            <w:vAlign w:val="center"/>
          </w:tcPr>
          <w:p w14:paraId="7E5AA33F" w14:textId="77777777" w:rsidR="00D72E8A" w:rsidRPr="00D72E8A" w:rsidRDefault="00D72E8A" w:rsidP="00D72E8A">
            <w:pPr>
              <w:jc w:val="center"/>
              <w:rPr>
                <w:snapToGrid w:val="0"/>
                <w:sz w:val="28"/>
                <w:szCs w:val="28"/>
              </w:rPr>
            </w:pPr>
            <w:r w:rsidRPr="00D72E8A">
              <w:rPr>
                <w:snapToGrid w:val="0"/>
                <w:sz w:val="28"/>
                <w:szCs w:val="28"/>
              </w:rPr>
              <w:t>0</w:t>
            </w:r>
          </w:p>
        </w:tc>
        <w:tc>
          <w:tcPr>
            <w:tcW w:w="1701" w:type="dxa"/>
            <w:vAlign w:val="center"/>
          </w:tcPr>
          <w:p w14:paraId="76359D26" w14:textId="77777777" w:rsidR="00D72E8A" w:rsidRPr="00D72E8A" w:rsidRDefault="00D72E8A" w:rsidP="00D72E8A">
            <w:pPr>
              <w:jc w:val="center"/>
              <w:rPr>
                <w:snapToGrid w:val="0"/>
                <w:sz w:val="28"/>
                <w:szCs w:val="28"/>
              </w:rPr>
            </w:pPr>
            <w:r w:rsidRPr="00D72E8A">
              <w:rPr>
                <w:snapToGrid w:val="0"/>
                <w:sz w:val="28"/>
                <w:szCs w:val="28"/>
              </w:rPr>
              <w:t>0</w:t>
            </w:r>
          </w:p>
        </w:tc>
      </w:tr>
      <w:tr w:rsidR="00D72E8A" w:rsidRPr="00D72E8A" w14:paraId="3EC4A2D4" w14:textId="77777777" w:rsidTr="00A25E52">
        <w:trPr>
          <w:trHeight w:val="70"/>
        </w:trPr>
        <w:tc>
          <w:tcPr>
            <w:tcW w:w="814" w:type="dxa"/>
            <w:shd w:val="clear" w:color="auto" w:fill="auto"/>
            <w:noWrap/>
            <w:vAlign w:val="center"/>
            <w:hideMark/>
          </w:tcPr>
          <w:p w14:paraId="3B11FDD8" w14:textId="77777777" w:rsidR="00D72E8A" w:rsidRPr="00D72E8A" w:rsidRDefault="00D72E8A" w:rsidP="00D72E8A">
            <w:pPr>
              <w:jc w:val="center"/>
              <w:rPr>
                <w:snapToGrid w:val="0"/>
                <w:szCs w:val="28"/>
              </w:rPr>
            </w:pPr>
            <w:r w:rsidRPr="00D72E8A">
              <w:rPr>
                <w:snapToGrid w:val="0"/>
                <w:szCs w:val="28"/>
              </w:rPr>
              <w:t>3</w:t>
            </w:r>
          </w:p>
        </w:tc>
        <w:tc>
          <w:tcPr>
            <w:tcW w:w="4148" w:type="dxa"/>
            <w:shd w:val="clear" w:color="auto" w:fill="auto"/>
            <w:noWrap/>
            <w:vAlign w:val="center"/>
            <w:hideMark/>
          </w:tcPr>
          <w:p w14:paraId="3C440836" w14:textId="77777777" w:rsidR="00D72E8A" w:rsidRPr="00D72E8A" w:rsidRDefault="00D72E8A" w:rsidP="00D72E8A">
            <w:pPr>
              <w:rPr>
                <w:snapToGrid w:val="0"/>
                <w:szCs w:val="28"/>
              </w:rPr>
            </w:pPr>
            <w:r w:rsidRPr="00D72E8A">
              <w:rPr>
                <w:snapToGrid w:val="0"/>
                <w:szCs w:val="28"/>
              </w:rPr>
              <w:t>Экономия, определенная в прошедшем долгосрочном периоде регулирования и подлежащая учету в текущем долгосрочном периоде регулирования</w:t>
            </w:r>
          </w:p>
        </w:tc>
        <w:tc>
          <w:tcPr>
            <w:tcW w:w="1565" w:type="dxa"/>
            <w:vAlign w:val="center"/>
          </w:tcPr>
          <w:p w14:paraId="18FBC7B3" w14:textId="77777777" w:rsidR="00D72E8A" w:rsidRPr="00D72E8A" w:rsidRDefault="00D72E8A" w:rsidP="00D72E8A">
            <w:pPr>
              <w:jc w:val="center"/>
              <w:rPr>
                <w:snapToGrid w:val="0"/>
                <w:sz w:val="28"/>
                <w:szCs w:val="28"/>
              </w:rPr>
            </w:pPr>
            <w:r w:rsidRPr="00D72E8A">
              <w:rPr>
                <w:snapToGrid w:val="0"/>
                <w:sz w:val="28"/>
                <w:szCs w:val="28"/>
              </w:rPr>
              <w:t>0</w:t>
            </w:r>
          </w:p>
        </w:tc>
        <w:tc>
          <w:tcPr>
            <w:tcW w:w="1560" w:type="dxa"/>
            <w:shd w:val="clear" w:color="auto" w:fill="auto"/>
            <w:noWrap/>
            <w:vAlign w:val="center"/>
          </w:tcPr>
          <w:p w14:paraId="0E28EDD4" w14:textId="77777777" w:rsidR="00D72E8A" w:rsidRPr="00D72E8A" w:rsidRDefault="00D72E8A" w:rsidP="00D72E8A">
            <w:pPr>
              <w:jc w:val="center"/>
              <w:rPr>
                <w:snapToGrid w:val="0"/>
                <w:sz w:val="28"/>
                <w:szCs w:val="28"/>
              </w:rPr>
            </w:pPr>
            <w:r w:rsidRPr="00D72E8A">
              <w:rPr>
                <w:snapToGrid w:val="0"/>
                <w:sz w:val="28"/>
                <w:szCs w:val="28"/>
              </w:rPr>
              <w:t>0</w:t>
            </w:r>
          </w:p>
        </w:tc>
        <w:tc>
          <w:tcPr>
            <w:tcW w:w="1701" w:type="dxa"/>
            <w:vAlign w:val="center"/>
          </w:tcPr>
          <w:p w14:paraId="5338A2A6" w14:textId="77777777" w:rsidR="00D72E8A" w:rsidRPr="00D72E8A" w:rsidRDefault="00D72E8A" w:rsidP="00D72E8A">
            <w:pPr>
              <w:jc w:val="center"/>
              <w:rPr>
                <w:snapToGrid w:val="0"/>
                <w:sz w:val="28"/>
                <w:szCs w:val="28"/>
              </w:rPr>
            </w:pPr>
            <w:r w:rsidRPr="00D72E8A">
              <w:rPr>
                <w:snapToGrid w:val="0"/>
                <w:sz w:val="28"/>
                <w:szCs w:val="28"/>
              </w:rPr>
              <w:t>0</w:t>
            </w:r>
          </w:p>
        </w:tc>
      </w:tr>
      <w:tr w:rsidR="00D72E8A" w:rsidRPr="00D72E8A" w14:paraId="347FB9A3" w14:textId="77777777" w:rsidTr="00A25E52">
        <w:trPr>
          <w:trHeight w:val="199"/>
        </w:trPr>
        <w:tc>
          <w:tcPr>
            <w:tcW w:w="814" w:type="dxa"/>
            <w:shd w:val="clear" w:color="auto" w:fill="auto"/>
            <w:noWrap/>
            <w:vAlign w:val="center"/>
            <w:hideMark/>
          </w:tcPr>
          <w:p w14:paraId="18A787C5" w14:textId="77777777" w:rsidR="00D72E8A" w:rsidRPr="00D72E8A" w:rsidRDefault="00D72E8A" w:rsidP="00D72E8A">
            <w:pPr>
              <w:jc w:val="center"/>
              <w:rPr>
                <w:snapToGrid w:val="0"/>
                <w:szCs w:val="28"/>
              </w:rPr>
            </w:pPr>
            <w:r w:rsidRPr="00D72E8A">
              <w:rPr>
                <w:snapToGrid w:val="0"/>
                <w:szCs w:val="28"/>
              </w:rPr>
              <w:t>4</w:t>
            </w:r>
          </w:p>
        </w:tc>
        <w:tc>
          <w:tcPr>
            <w:tcW w:w="4148" w:type="dxa"/>
            <w:shd w:val="clear" w:color="auto" w:fill="auto"/>
            <w:vAlign w:val="center"/>
            <w:hideMark/>
          </w:tcPr>
          <w:p w14:paraId="6E10417E" w14:textId="77777777" w:rsidR="00D72E8A" w:rsidRPr="00D72E8A" w:rsidRDefault="00D72E8A" w:rsidP="00D72E8A">
            <w:pPr>
              <w:rPr>
                <w:snapToGrid w:val="0"/>
                <w:szCs w:val="28"/>
              </w:rPr>
            </w:pPr>
            <w:r w:rsidRPr="00D72E8A">
              <w:rPr>
                <w:snapToGrid w:val="0"/>
                <w:szCs w:val="28"/>
              </w:rPr>
              <w:t>Итого неподконтрольных расходов</w:t>
            </w:r>
          </w:p>
        </w:tc>
        <w:tc>
          <w:tcPr>
            <w:tcW w:w="1565" w:type="dxa"/>
            <w:vAlign w:val="center"/>
          </w:tcPr>
          <w:p w14:paraId="00AD7012" w14:textId="77777777" w:rsidR="00D72E8A" w:rsidRPr="00D72E8A" w:rsidRDefault="00D72E8A" w:rsidP="00D72E8A">
            <w:pPr>
              <w:jc w:val="center"/>
              <w:rPr>
                <w:snapToGrid w:val="0"/>
                <w:sz w:val="28"/>
                <w:szCs w:val="28"/>
              </w:rPr>
            </w:pPr>
            <w:r w:rsidRPr="00D72E8A">
              <w:rPr>
                <w:snapToGrid w:val="0"/>
                <w:sz w:val="28"/>
                <w:szCs w:val="28"/>
              </w:rPr>
              <w:t>6 798</w:t>
            </w:r>
          </w:p>
        </w:tc>
        <w:tc>
          <w:tcPr>
            <w:tcW w:w="1560" w:type="dxa"/>
            <w:shd w:val="clear" w:color="auto" w:fill="auto"/>
            <w:noWrap/>
            <w:vAlign w:val="center"/>
          </w:tcPr>
          <w:p w14:paraId="18B1083B" w14:textId="77777777" w:rsidR="00D72E8A" w:rsidRPr="00D72E8A" w:rsidRDefault="00D72E8A" w:rsidP="00D72E8A">
            <w:pPr>
              <w:jc w:val="center"/>
              <w:rPr>
                <w:snapToGrid w:val="0"/>
                <w:sz w:val="28"/>
                <w:szCs w:val="28"/>
              </w:rPr>
            </w:pPr>
            <w:r w:rsidRPr="00D72E8A">
              <w:rPr>
                <w:snapToGrid w:val="0"/>
                <w:sz w:val="28"/>
                <w:szCs w:val="28"/>
              </w:rPr>
              <w:t>5 587</w:t>
            </w:r>
          </w:p>
        </w:tc>
        <w:tc>
          <w:tcPr>
            <w:tcW w:w="1701" w:type="dxa"/>
            <w:vAlign w:val="center"/>
          </w:tcPr>
          <w:p w14:paraId="5A9580EC" w14:textId="77777777" w:rsidR="00D72E8A" w:rsidRPr="00D72E8A" w:rsidRDefault="00D72E8A" w:rsidP="00D72E8A">
            <w:pPr>
              <w:jc w:val="center"/>
              <w:rPr>
                <w:snapToGrid w:val="0"/>
                <w:sz w:val="28"/>
                <w:szCs w:val="28"/>
              </w:rPr>
            </w:pPr>
            <w:r w:rsidRPr="00D72E8A">
              <w:rPr>
                <w:snapToGrid w:val="0"/>
                <w:sz w:val="28"/>
                <w:szCs w:val="28"/>
              </w:rPr>
              <w:t>-1 211</w:t>
            </w:r>
          </w:p>
        </w:tc>
      </w:tr>
    </w:tbl>
    <w:p w14:paraId="2301608F" w14:textId="77777777" w:rsidR="00D72E8A" w:rsidRPr="00D72E8A" w:rsidRDefault="00D72E8A" w:rsidP="00D72E8A">
      <w:pPr>
        <w:autoSpaceDE w:val="0"/>
        <w:autoSpaceDN w:val="0"/>
        <w:adjustRightInd w:val="0"/>
        <w:ind w:firstLine="709"/>
        <w:jc w:val="both"/>
        <w:rPr>
          <w:sz w:val="28"/>
          <w:szCs w:val="28"/>
        </w:rPr>
      </w:pPr>
    </w:p>
    <w:p w14:paraId="06E20639" w14:textId="77777777" w:rsidR="00D72E8A" w:rsidRPr="00D72E8A" w:rsidRDefault="00D72E8A" w:rsidP="00D72E8A">
      <w:pPr>
        <w:tabs>
          <w:tab w:val="left" w:pos="1890"/>
        </w:tabs>
        <w:ind w:firstLine="851"/>
        <w:jc w:val="both"/>
        <w:rPr>
          <w:sz w:val="28"/>
          <w:szCs w:val="28"/>
        </w:rPr>
      </w:pPr>
      <w:r w:rsidRPr="00D72E8A">
        <w:rPr>
          <w:snapToGrid w:val="0"/>
          <w:sz w:val="28"/>
          <w:szCs w:val="28"/>
        </w:rPr>
        <w:t xml:space="preserve">Расчет неподконтрольных расходов произведен в соответствии </w:t>
      </w:r>
      <w:r w:rsidRPr="00D72E8A">
        <w:rPr>
          <w:snapToGrid w:val="0"/>
          <w:sz w:val="28"/>
          <w:szCs w:val="28"/>
        </w:rPr>
        <w:br/>
        <w:t xml:space="preserve">с Методическими указаниями по расчету регулируемых цен (тарифов) </w:t>
      </w:r>
      <w:r w:rsidRPr="00D72E8A">
        <w:rPr>
          <w:snapToGrid w:val="0"/>
          <w:sz w:val="28"/>
          <w:szCs w:val="28"/>
        </w:rPr>
        <w:br/>
        <w:t xml:space="preserve">в сфере теплоснабжения, утвержденными Приказом ФСТ России </w:t>
      </w:r>
      <w:r w:rsidRPr="00D72E8A">
        <w:rPr>
          <w:snapToGrid w:val="0"/>
          <w:sz w:val="28"/>
          <w:szCs w:val="28"/>
        </w:rPr>
        <w:br/>
        <w:t>от 13.06.2013 № 760-э.</w:t>
      </w:r>
    </w:p>
    <w:p w14:paraId="28157BFF" w14:textId="77777777" w:rsidR="00D72E8A" w:rsidRPr="00D72E8A" w:rsidRDefault="00D72E8A" w:rsidP="00D72E8A">
      <w:pPr>
        <w:rPr>
          <w:snapToGrid w:val="0"/>
          <w:sz w:val="28"/>
          <w:szCs w:val="28"/>
        </w:rPr>
      </w:pPr>
      <w:r w:rsidRPr="00D72E8A">
        <w:rPr>
          <w:snapToGrid w:val="0"/>
          <w:sz w:val="28"/>
          <w:szCs w:val="28"/>
        </w:rPr>
        <w:br w:type="page"/>
      </w:r>
    </w:p>
    <w:p w14:paraId="5B429D75" w14:textId="77777777" w:rsidR="00D72E8A" w:rsidRPr="00D72E8A" w:rsidRDefault="00D72E8A" w:rsidP="00D72E8A">
      <w:pPr>
        <w:tabs>
          <w:tab w:val="left" w:pos="1890"/>
        </w:tabs>
        <w:spacing w:line="360" w:lineRule="auto"/>
        <w:ind w:left="8081"/>
        <w:jc w:val="right"/>
        <w:rPr>
          <w:snapToGrid w:val="0"/>
          <w:sz w:val="28"/>
          <w:szCs w:val="28"/>
        </w:rPr>
      </w:pPr>
      <w:r w:rsidRPr="00D72E8A">
        <w:rPr>
          <w:snapToGrid w:val="0"/>
          <w:sz w:val="28"/>
          <w:szCs w:val="28"/>
        </w:rPr>
        <w:lastRenderedPageBreak/>
        <w:t>Таблица 8</w:t>
      </w:r>
    </w:p>
    <w:p w14:paraId="259F77B5" w14:textId="77777777" w:rsidR="00D72E8A" w:rsidRPr="00D72E8A" w:rsidRDefault="00D72E8A" w:rsidP="00D72E8A">
      <w:pPr>
        <w:keepNext/>
        <w:ind w:right="-144"/>
        <w:jc w:val="center"/>
        <w:outlineLvl w:val="2"/>
        <w:rPr>
          <w:rFonts w:cs="Arial"/>
          <w:b/>
          <w:bCs/>
          <w:snapToGrid w:val="0"/>
          <w:sz w:val="28"/>
          <w:szCs w:val="26"/>
          <w:lang w:eastAsia="en-US"/>
        </w:rPr>
      </w:pPr>
      <w:bookmarkStart w:id="150" w:name="_Toc21094969"/>
      <w:bookmarkStart w:id="151" w:name="_Toc24891745"/>
      <w:r w:rsidRPr="00D72E8A">
        <w:rPr>
          <w:rFonts w:cs="Arial"/>
          <w:b/>
          <w:bCs/>
          <w:snapToGrid w:val="0"/>
          <w:sz w:val="28"/>
          <w:szCs w:val="26"/>
          <w:lang w:eastAsia="en-US"/>
        </w:rPr>
        <w:t xml:space="preserve">Реестр расходов на приобретение энергетических ресурсов, </w:t>
      </w:r>
      <w:r w:rsidRPr="00D72E8A">
        <w:rPr>
          <w:rFonts w:cs="Arial"/>
          <w:b/>
          <w:bCs/>
          <w:snapToGrid w:val="0"/>
          <w:sz w:val="28"/>
          <w:szCs w:val="26"/>
          <w:lang w:eastAsia="en-US"/>
        </w:rPr>
        <w:br/>
        <w:t xml:space="preserve">холодной воды и теплоносителя (далее - ресурсы) </w:t>
      </w:r>
      <w:bookmarkEnd w:id="150"/>
      <w:r w:rsidRPr="00D72E8A">
        <w:rPr>
          <w:rFonts w:cs="Arial"/>
          <w:b/>
          <w:bCs/>
          <w:snapToGrid w:val="0"/>
          <w:sz w:val="28"/>
          <w:szCs w:val="26"/>
          <w:lang w:eastAsia="en-US"/>
        </w:rPr>
        <w:t xml:space="preserve">на тепловую энергию </w:t>
      </w:r>
      <w:r w:rsidRPr="00D72E8A">
        <w:rPr>
          <w:rFonts w:cs="Arial"/>
          <w:b/>
          <w:bCs/>
          <w:snapToGrid w:val="0"/>
          <w:sz w:val="28"/>
          <w:szCs w:val="26"/>
          <w:lang w:eastAsia="en-US"/>
        </w:rPr>
        <w:br/>
        <w:t>на 2022 год</w:t>
      </w:r>
      <w:bookmarkEnd w:id="151"/>
    </w:p>
    <w:p w14:paraId="71C02B4D" w14:textId="77777777" w:rsidR="00D72E8A" w:rsidRPr="00D72E8A" w:rsidRDefault="00D72E8A" w:rsidP="00D72E8A">
      <w:pPr>
        <w:spacing w:line="360" w:lineRule="auto"/>
        <w:jc w:val="center"/>
        <w:rPr>
          <w:snapToGrid w:val="0"/>
          <w:sz w:val="28"/>
        </w:rPr>
      </w:pPr>
      <w:r w:rsidRPr="00D72E8A">
        <w:rPr>
          <w:snapToGrid w:val="0"/>
          <w:sz w:val="28"/>
        </w:rPr>
        <w:t>(Приложение 5.4 к Методическим указаниям)</w:t>
      </w:r>
    </w:p>
    <w:p w14:paraId="744A0CED" w14:textId="77777777" w:rsidR="00D72E8A" w:rsidRPr="00D72E8A" w:rsidRDefault="00D72E8A" w:rsidP="00D72E8A">
      <w:pPr>
        <w:spacing w:line="360" w:lineRule="auto"/>
        <w:ind w:firstLine="851"/>
        <w:jc w:val="right"/>
        <w:rPr>
          <w:snapToGrid w:val="0"/>
          <w:sz w:val="28"/>
          <w:szCs w:val="28"/>
        </w:rPr>
      </w:pPr>
      <w:r w:rsidRPr="00D72E8A">
        <w:rPr>
          <w:snapToGrid w:val="0"/>
          <w:sz w:val="28"/>
          <w:szCs w:val="28"/>
        </w:rPr>
        <w:t>тыс. руб.</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14"/>
        <w:gridCol w:w="3837"/>
        <w:gridCol w:w="1557"/>
        <w:gridCol w:w="1557"/>
        <w:gridCol w:w="1814"/>
      </w:tblGrid>
      <w:tr w:rsidR="00D72E8A" w:rsidRPr="00D72E8A" w14:paraId="5EC50097" w14:textId="77777777" w:rsidTr="00A25E52">
        <w:trPr>
          <w:trHeight w:val="670"/>
        </w:trPr>
        <w:tc>
          <w:tcPr>
            <w:tcW w:w="625" w:type="dxa"/>
            <w:shd w:val="clear" w:color="auto" w:fill="auto"/>
            <w:vAlign w:val="center"/>
            <w:hideMark/>
          </w:tcPr>
          <w:p w14:paraId="57DEC5ED" w14:textId="77777777" w:rsidR="00D72E8A" w:rsidRPr="00D72E8A" w:rsidRDefault="00D72E8A" w:rsidP="00D72E8A">
            <w:pPr>
              <w:jc w:val="center"/>
              <w:rPr>
                <w:snapToGrid w:val="0"/>
                <w:szCs w:val="28"/>
              </w:rPr>
            </w:pPr>
            <w:r w:rsidRPr="00D72E8A">
              <w:rPr>
                <w:snapToGrid w:val="0"/>
                <w:szCs w:val="28"/>
              </w:rPr>
              <w:t>№ п/п</w:t>
            </w:r>
          </w:p>
        </w:tc>
        <w:tc>
          <w:tcPr>
            <w:tcW w:w="4150" w:type="dxa"/>
            <w:shd w:val="clear" w:color="auto" w:fill="auto"/>
            <w:vAlign w:val="center"/>
            <w:hideMark/>
          </w:tcPr>
          <w:p w14:paraId="185BE93F" w14:textId="77777777" w:rsidR="00D72E8A" w:rsidRPr="00D72E8A" w:rsidRDefault="00D72E8A" w:rsidP="00D72E8A">
            <w:pPr>
              <w:jc w:val="center"/>
              <w:rPr>
                <w:snapToGrid w:val="0"/>
                <w:szCs w:val="28"/>
              </w:rPr>
            </w:pPr>
            <w:r w:rsidRPr="00D72E8A">
              <w:rPr>
                <w:snapToGrid w:val="0"/>
                <w:szCs w:val="28"/>
              </w:rPr>
              <w:t>Наименование ресурса</w:t>
            </w:r>
          </w:p>
        </w:tc>
        <w:tc>
          <w:tcPr>
            <w:tcW w:w="1500" w:type="dxa"/>
          </w:tcPr>
          <w:p w14:paraId="190FC8B1" w14:textId="77777777" w:rsidR="00D72E8A" w:rsidRPr="00D72E8A" w:rsidRDefault="00D72E8A" w:rsidP="00D72E8A">
            <w:pPr>
              <w:ind w:left="-57" w:right="-57"/>
              <w:jc w:val="center"/>
              <w:rPr>
                <w:snapToGrid w:val="0"/>
                <w:szCs w:val="28"/>
              </w:rPr>
            </w:pPr>
            <w:r w:rsidRPr="00D72E8A">
              <w:rPr>
                <w:snapToGrid w:val="0"/>
                <w:szCs w:val="28"/>
              </w:rPr>
              <w:t>Предложение предприятия на 2022 год</w:t>
            </w:r>
          </w:p>
        </w:tc>
        <w:tc>
          <w:tcPr>
            <w:tcW w:w="1500" w:type="dxa"/>
          </w:tcPr>
          <w:p w14:paraId="0D92E7A0" w14:textId="77777777" w:rsidR="00D72E8A" w:rsidRPr="00D72E8A" w:rsidRDefault="00D72E8A" w:rsidP="00D72E8A">
            <w:pPr>
              <w:ind w:left="-57" w:right="-57"/>
              <w:jc w:val="center"/>
              <w:rPr>
                <w:snapToGrid w:val="0"/>
                <w:szCs w:val="28"/>
              </w:rPr>
            </w:pPr>
            <w:r w:rsidRPr="00D72E8A">
              <w:rPr>
                <w:snapToGrid w:val="0"/>
                <w:szCs w:val="28"/>
              </w:rPr>
              <w:t>Предложение экспертов на 2022 год</w:t>
            </w:r>
          </w:p>
        </w:tc>
        <w:tc>
          <w:tcPr>
            <w:tcW w:w="1830" w:type="dxa"/>
          </w:tcPr>
          <w:p w14:paraId="57CC96E0" w14:textId="77777777" w:rsidR="00D72E8A" w:rsidRPr="00D72E8A" w:rsidRDefault="00D72E8A" w:rsidP="00D72E8A">
            <w:pPr>
              <w:ind w:left="-57" w:right="-57"/>
              <w:jc w:val="center"/>
              <w:rPr>
                <w:snapToGrid w:val="0"/>
                <w:szCs w:val="28"/>
              </w:rPr>
            </w:pPr>
            <w:r w:rsidRPr="00D72E8A">
              <w:rPr>
                <w:snapToGrid w:val="0"/>
                <w:szCs w:val="28"/>
              </w:rPr>
              <w:t>Корректировка предложения предприятия</w:t>
            </w:r>
          </w:p>
        </w:tc>
      </w:tr>
      <w:tr w:rsidR="00D72E8A" w:rsidRPr="00D72E8A" w14:paraId="6967AECE" w14:textId="77777777" w:rsidTr="00A25E52">
        <w:trPr>
          <w:trHeight w:val="163"/>
        </w:trPr>
        <w:tc>
          <w:tcPr>
            <w:tcW w:w="625" w:type="dxa"/>
            <w:shd w:val="clear" w:color="auto" w:fill="auto"/>
            <w:vAlign w:val="center"/>
            <w:hideMark/>
          </w:tcPr>
          <w:p w14:paraId="46B48C4D" w14:textId="77777777" w:rsidR="00D72E8A" w:rsidRPr="00D72E8A" w:rsidRDefault="00D72E8A" w:rsidP="00D72E8A">
            <w:pPr>
              <w:jc w:val="center"/>
              <w:rPr>
                <w:snapToGrid w:val="0"/>
                <w:szCs w:val="28"/>
              </w:rPr>
            </w:pPr>
            <w:r w:rsidRPr="00D72E8A">
              <w:rPr>
                <w:snapToGrid w:val="0"/>
                <w:szCs w:val="28"/>
              </w:rPr>
              <w:t>1</w:t>
            </w:r>
          </w:p>
        </w:tc>
        <w:tc>
          <w:tcPr>
            <w:tcW w:w="4150" w:type="dxa"/>
            <w:shd w:val="clear" w:color="auto" w:fill="auto"/>
            <w:vAlign w:val="center"/>
            <w:hideMark/>
          </w:tcPr>
          <w:p w14:paraId="177751F2" w14:textId="77777777" w:rsidR="00D72E8A" w:rsidRPr="00D72E8A" w:rsidRDefault="00D72E8A" w:rsidP="00D72E8A">
            <w:pPr>
              <w:rPr>
                <w:snapToGrid w:val="0"/>
                <w:szCs w:val="28"/>
              </w:rPr>
            </w:pPr>
            <w:r w:rsidRPr="00D72E8A">
              <w:rPr>
                <w:snapToGrid w:val="0"/>
                <w:szCs w:val="28"/>
              </w:rPr>
              <w:t>Расходы на топливо (стр. 7-8)</w:t>
            </w:r>
          </w:p>
        </w:tc>
        <w:tc>
          <w:tcPr>
            <w:tcW w:w="1500" w:type="dxa"/>
            <w:tcBorders>
              <w:top w:val="single" w:sz="4" w:space="0" w:color="auto"/>
              <w:left w:val="single" w:sz="4" w:space="0" w:color="auto"/>
              <w:bottom w:val="single" w:sz="4" w:space="0" w:color="auto"/>
              <w:right w:val="single" w:sz="4" w:space="0" w:color="auto"/>
            </w:tcBorders>
            <w:shd w:val="clear" w:color="000000" w:fill="FFFFFF"/>
            <w:vAlign w:val="center"/>
          </w:tcPr>
          <w:p w14:paraId="578F80F0" w14:textId="77777777" w:rsidR="00D72E8A" w:rsidRPr="00D72E8A" w:rsidRDefault="00D72E8A" w:rsidP="00D72E8A">
            <w:pPr>
              <w:jc w:val="center"/>
              <w:rPr>
                <w:color w:val="000000"/>
              </w:rPr>
            </w:pPr>
            <w:r w:rsidRPr="00D72E8A">
              <w:rPr>
                <w:snapToGrid w:val="0"/>
                <w:color w:val="000000"/>
                <w:sz w:val="28"/>
                <w:szCs w:val="28"/>
              </w:rPr>
              <w:t>13 596</w:t>
            </w:r>
          </w:p>
        </w:tc>
        <w:tc>
          <w:tcPr>
            <w:tcW w:w="1500" w:type="dxa"/>
            <w:tcBorders>
              <w:top w:val="single" w:sz="4" w:space="0" w:color="auto"/>
              <w:left w:val="nil"/>
              <w:bottom w:val="single" w:sz="4" w:space="0" w:color="auto"/>
              <w:right w:val="single" w:sz="4" w:space="0" w:color="auto"/>
            </w:tcBorders>
            <w:shd w:val="clear" w:color="auto" w:fill="auto"/>
            <w:vAlign w:val="center"/>
          </w:tcPr>
          <w:p w14:paraId="375250BA" w14:textId="77777777" w:rsidR="00D72E8A" w:rsidRPr="00D72E8A" w:rsidRDefault="00D72E8A" w:rsidP="00D72E8A">
            <w:pPr>
              <w:jc w:val="center"/>
              <w:rPr>
                <w:snapToGrid w:val="0"/>
                <w:sz w:val="28"/>
                <w:szCs w:val="28"/>
              </w:rPr>
            </w:pPr>
            <w:r w:rsidRPr="00D72E8A">
              <w:rPr>
                <w:snapToGrid w:val="0"/>
                <w:sz w:val="28"/>
                <w:szCs w:val="28"/>
              </w:rPr>
              <w:t>11 944</w:t>
            </w:r>
          </w:p>
        </w:tc>
        <w:tc>
          <w:tcPr>
            <w:tcW w:w="1830" w:type="dxa"/>
            <w:tcBorders>
              <w:top w:val="single" w:sz="4" w:space="0" w:color="auto"/>
              <w:left w:val="nil"/>
              <w:bottom w:val="single" w:sz="4" w:space="0" w:color="auto"/>
              <w:right w:val="single" w:sz="4" w:space="0" w:color="auto"/>
            </w:tcBorders>
            <w:shd w:val="clear" w:color="auto" w:fill="auto"/>
            <w:vAlign w:val="center"/>
          </w:tcPr>
          <w:p w14:paraId="6BEFCBBB" w14:textId="77777777" w:rsidR="00D72E8A" w:rsidRPr="00D72E8A" w:rsidRDefault="00D72E8A" w:rsidP="00D72E8A">
            <w:pPr>
              <w:jc w:val="center"/>
              <w:rPr>
                <w:snapToGrid w:val="0"/>
                <w:sz w:val="28"/>
                <w:szCs w:val="28"/>
              </w:rPr>
            </w:pPr>
            <w:r w:rsidRPr="00D72E8A">
              <w:rPr>
                <w:snapToGrid w:val="0"/>
                <w:sz w:val="28"/>
                <w:szCs w:val="28"/>
              </w:rPr>
              <w:t>-1 652</w:t>
            </w:r>
          </w:p>
        </w:tc>
      </w:tr>
      <w:tr w:rsidR="00D72E8A" w:rsidRPr="00D72E8A" w14:paraId="188F4D8B" w14:textId="77777777" w:rsidTr="00A25E52">
        <w:trPr>
          <w:trHeight w:val="253"/>
        </w:trPr>
        <w:tc>
          <w:tcPr>
            <w:tcW w:w="625" w:type="dxa"/>
            <w:shd w:val="clear" w:color="auto" w:fill="auto"/>
            <w:vAlign w:val="center"/>
            <w:hideMark/>
          </w:tcPr>
          <w:p w14:paraId="49AA0800" w14:textId="77777777" w:rsidR="00D72E8A" w:rsidRPr="00D72E8A" w:rsidRDefault="00D72E8A" w:rsidP="00D72E8A">
            <w:pPr>
              <w:jc w:val="center"/>
              <w:rPr>
                <w:snapToGrid w:val="0"/>
                <w:szCs w:val="28"/>
              </w:rPr>
            </w:pPr>
            <w:r w:rsidRPr="00D72E8A">
              <w:rPr>
                <w:snapToGrid w:val="0"/>
                <w:szCs w:val="28"/>
              </w:rPr>
              <w:t>2</w:t>
            </w:r>
          </w:p>
        </w:tc>
        <w:tc>
          <w:tcPr>
            <w:tcW w:w="4150" w:type="dxa"/>
            <w:shd w:val="clear" w:color="auto" w:fill="auto"/>
            <w:vAlign w:val="center"/>
            <w:hideMark/>
          </w:tcPr>
          <w:p w14:paraId="1B01C8CF" w14:textId="77777777" w:rsidR="00D72E8A" w:rsidRPr="00D72E8A" w:rsidRDefault="00D72E8A" w:rsidP="00D72E8A">
            <w:pPr>
              <w:rPr>
                <w:snapToGrid w:val="0"/>
                <w:szCs w:val="28"/>
              </w:rPr>
            </w:pPr>
            <w:r w:rsidRPr="00D72E8A">
              <w:rPr>
                <w:snapToGrid w:val="0"/>
                <w:szCs w:val="28"/>
              </w:rPr>
              <w:t>Расходы на электрическую энергию (стр. 9)</w:t>
            </w:r>
          </w:p>
        </w:tc>
        <w:tc>
          <w:tcPr>
            <w:tcW w:w="1500" w:type="dxa"/>
            <w:tcBorders>
              <w:top w:val="nil"/>
              <w:left w:val="single" w:sz="4" w:space="0" w:color="auto"/>
              <w:bottom w:val="single" w:sz="4" w:space="0" w:color="auto"/>
              <w:right w:val="single" w:sz="4" w:space="0" w:color="auto"/>
            </w:tcBorders>
            <w:shd w:val="clear" w:color="000000" w:fill="FFFFFF"/>
            <w:vAlign w:val="center"/>
          </w:tcPr>
          <w:p w14:paraId="2E817AC0" w14:textId="77777777" w:rsidR="00D72E8A" w:rsidRPr="00D72E8A" w:rsidRDefault="00D72E8A" w:rsidP="00D72E8A">
            <w:pPr>
              <w:jc w:val="center"/>
              <w:rPr>
                <w:snapToGrid w:val="0"/>
                <w:color w:val="000000"/>
                <w:sz w:val="28"/>
                <w:szCs w:val="28"/>
              </w:rPr>
            </w:pPr>
            <w:r w:rsidRPr="00D72E8A">
              <w:rPr>
                <w:snapToGrid w:val="0"/>
                <w:color w:val="000000"/>
                <w:sz w:val="28"/>
                <w:szCs w:val="28"/>
              </w:rPr>
              <w:t>7 579</w:t>
            </w:r>
          </w:p>
        </w:tc>
        <w:tc>
          <w:tcPr>
            <w:tcW w:w="1500" w:type="dxa"/>
            <w:tcBorders>
              <w:top w:val="single" w:sz="4" w:space="0" w:color="auto"/>
              <w:left w:val="single" w:sz="4" w:space="0" w:color="auto"/>
              <w:bottom w:val="single" w:sz="4" w:space="0" w:color="auto"/>
              <w:right w:val="single" w:sz="4" w:space="0" w:color="auto"/>
            </w:tcBorders>
            <w:shd w:val="clear" w:color="000000" w:fill="FFFFFF"/>
            <w:vAlign w:val="center"/>
          </w:tcPr>
          <w:p w14:paraId="384EF184" w14:textId="77777777" w:rsidR="00D72E8A" w:rsidRPr="00D72E8A" w:rsidRDefault="00D72E8A" w:rsidP="00D72E8A">
            <w:pPr>
              <w:jc w:val="center"/>
            </w:pPr>
            <w:r w:rsidRPr="00D72E8A">
              <w:rPr>
                <w:snapToGrid w:val="0"/>
                <w:sz w:val="28"/>
                <w:szCs w:val="28"/>
              </w:rPr>
              <w:t>7 383</w:t>
            </w:r>
          </w:p>
        </w:tc>
        <w:tc>
          <w:tcPr>
            <w:tcW w:w="1830" w:type="dxa"/>
            <w:tcBorders>
              <w:top w:val="nil"/>
              <w:left w:val="nil"/>
              <w:bottom w:val="single" w:sz="4" w:space="0" w:color="auto"/>
              <w:right w:val="single" w:sz="4" w:space="0" w:color="auto"/>
            </w:tcBorders>
            <w:shd w:val="clear" w:color="auto" w:fill="auto"/>
            <w:vAlign w:val="center"/>
          </w:tcPr>
          <w:p w14:paraId="47941FA8" w14:textId="77777777" w:rsidR="00D72E8A" w:rsidRPr="00D72E8A" w:rsidRDefault="00D72E8A" w:rsidP="00D72E8A">
            <w:pPr>
              <w:jc w:val="center"/>
              <w:rPr>
                <w:snapToGrid w:val="0"/>
                <w:sz w:val="28"/>
                <w:szCs w:val="28"/>
              </w:rPr>
            </w:pPr>
            <w:r w:rsidRPr="00D72E8A">
              <w:rPr>
                <w:snapToGrid w:val="0"/>
                <w:sz w:val="28"/>
                <w:szCs w:val="28"/>
              </w:rPr>
              <w:t>-196</w:t>
            </w:r>
          </w:p>
        </w:tc>
      </w:tr>
      <w:tr w:rsidR="00D72E8A" w:rsidRPr="00D72E8A" w14:paraId="0FF0A07C" w14:textId="77777777" w:rsidTr="00A25E52">
        <w:trPr>
          <w:trHeight w:val="187"/>
        </w:trPr>
        <w:tc>
          <w:tcPr>
            <w:tcW w:w="625" w:type="dxa"/>
            <w:shd w:val="clear" w:color="auto" w:fill="auto"/>
            <w:vAlign w:val="center"/>
            <w:hideMark/>
          </w:tcPr>
          <w:p w14:paraId="4C9E9B59" w14:textId="77777777" w:rsidR="00D72E8A" w:rsidRPr="00D72E8A" w:rsidRDefault="00D72E8A" w:rsidP="00D72E8A">
            <w:pPr>
              <w:jc w:val="center"/>
              <w:rPr>
                <w:snapToGrid w:val="0"/>
                <w:szCs w:val="28"/>
              </w:rPr>
            </w:pPr>
            <w:r w:rsidRPr="00D72E8A">
              <w:rPr>
                <w:snapToGrid w:val="0"/>
                <w:szCs w:val="28"/>
              </w:rPr>
              <w:t>3</w:t>
            </w:r>
          </w:p>
        </w:tc>
        <w:tc>
          <w:tcPr>
            <w:tcW w:w="4150" w:type="dxa"/>
            <w:shd w:val="clear" w:color="auto" w:fill="auto"/>
            <w:vAlign w:val="center"/>
            <w:hideMark/>
          </w:tcPr>
          <w:p w14:paraId="7BBA749A" w14:textId="77777777" w:rsidR="00D72E8A" w:rsidRPr="00D72E8A" w:rsidRDefault="00D72E8A" w:rsidP="00D72E8A">
            <w:pPr>
              <w:rPr>
                <w:snapToGrid w:val="0"/>
                <w:szCs w:val="28"/>
              </w:rPr>
            </w:pPr>
            <w:r w:rsidRPr="00D72E8A">
              <w:rPr>
                <w:snapToGrid w:val="0"/>
                <w:szCs w:val="28"/>
              </w:rPr>
              <w:t>Расходы на тепловую энергию</w:t>
            </w:r>
          </w:p>
        </w:tc>
        <w:tc>
          <w:tcPr>
            <w:tcW w:w="1500" w:type="dxa"/>
            <w:tcBorders>
              <w:top w:val="nil"/>
              <w:left w:val="single" w:sz="4" w:space="0" w:color="auto"/>
              <w:bottom w:val="single" w:sz="4" w:space="0" w:color="auto"/>
              <w:right w:val="single" w:sz="4" w:space="0" w:color="auto"/>
            </w:tcBorders>
            <w:shd w:val="clear" w:color="000000" w:fill="FFFFFF"/>
            <w:vAlign w:val="center"/>
          </w:tcPr>
          <w:p w14:paraId="3B183EE4" w14:textId="77777777" w:rsidR="00D72E8A" w:rsidRPr="00D72E8A" w:rsidRDefault="00D72E8A" w:rsidP="00D72E8A">
            <w:pPr>
              <w:jc w:val="center"/>
              <w:rPr>
                <w:snapToGrid w:val="0"/>
                <w:color w:val="000000"/>
                <w:sz w:val="28"/>
                <w:szCs w:val="28"/>
              </w:rPr>
            </w:pPr>
            <w:r w:rsidRPr="00D72E8A">
              <w:rPr>
                <w:snapToGrid w:val="0"/>
                <w:color w:val="000000"/>
                <w:sz w:val="28"/>
                <w:szCs w:val="28"/>
              </w:rPr>
              <w:t>0</w:t>
            </w:r>
          </w:p>
        </w:tc>
        <w:tc>
          <w:tcPr>
            <w:tcW w:w="1500" w:type="dxa"/>
            <w:tcBorders>
              <w:top w:val="nil"/>
              <w:left w:val="single" w:sz="4" w:space="0" w:color="auto"/>
              <w:bottom w:val="single" w:sz="4" w:space="0" w:color="auto"/>
              <w:right w:val="single" w:sz="4" w:space="0" w:color="auto"/>
            </w:tcBorders>
            <w:shd w:val="clear" w:color="000000" w:fill="FFFFFF"/>
            <w:vAlign w:val="center"/>
          </w:tcPr>
          <w:p w14:paraId="2C318FEA" w14:textId="77777777" w:rsidR="00D72E8A" w:rsidRPr="00D72E8A" w:rsidRDefault="00D72E8A" w:rsidP="00D72E8A">
            <w:pPr>
              <w:jc w:val="center"/>
              <w:rPr>
                <w:snapToGrid w:val="0"/>
                <w:sz w:val="28"/>
                <w:szCs w:val="28"/>
              </w:rPr>
            </w:pPr>
            <w:r w:rsidRPr="00D72E8A">
              <w:rPr>
                <w:snapToGrid w:val="0"/>
                <w:sz w:val="28"/>
                <w:szCs w:val="28"/>
              </w:rPr>
              <w:t>0</w:t>
            </w:r>
          </w:p>
        </w:tc>
        <w:tc>
          <w:tcPr>
            <w:tcW w:w="1830" w:type="dxa"/>
            <w:tcBorders>
              <w:top w:val="nil"/>
              <w:left w:val="nil"/>
              <w:bottom w:val="single" w:sz="4" w:space="0" w:color="auto"/>
              <w:right w:val="single" w:sz="4" w:space="0" w:color="auto"/>
            </w:tcBorders>
            <w:shd w:val="clear" w:color="auto" w:fill="auto"/>
            <w:vAlign w:val="center"/>
          </w:tcPr>
          <w:p w14:paraId="046ACABE" w14:textId="77777777" w:rsidR="00D72E8A" w:rsidRPr="00D72E8A" w:rsidRDefault="00D72E8A" w:rsidP="00D72E8A">
            <w:pPr>
              <w:jc w:val="center"/>
              <w:rPr>
                <w:snapToGrid w:val="0"/>
                <w:sz w:val="28"/>
                <w:szCs w:val="28"/>
              </w:rPr>
            </w:pPr>
            <w:r w:rsidRPr="00D72E8A">
              <w:rPr>
                <w:snapToGrid w:val="0"/>
                <w:sz w:val="28"/>
                <w:szCs w:val="28"/>
              </w:rPr>
              <w:t>0</w:t>
            </w:r>
          </w:p>
        </w:tc>
      </w:tr>
      <w:tr w:rsidR="00D72E8A" w:rsidRPr="00D72E8A" w14:paraId="1A0D17D1" w14:textId="77777777" w:rsidTr="00A25E52">
        <w:trPr>
          <w:trHeight w:val="121"/>
        </w:trPr>
        <w:tc>
          <w:tcPr>
            <w:tcW w:w="625" w:type="dxa"/>
            <w:shd w:val="clear" w:color="auto" w:fill="auto"/>
            <w:vAlign w:val="center"/>
            <w:hideMark/>
          </w:tcPr>
          <w:p w14:paraId="1D497723" w14:textId="77777777" w:rsidR="00D72E8A" w:rsidRPr="00D72E8A" w:rsidRDefault="00D72E8A" w:rsidP="00D72E8A">
            <w:pPr>
              <w:jc w:val="center"/>
              <w:rPr>
                <w:snapToGrid w:val="0"/>
                <w:szCs w:val="28"/>
              </w:rPr>
            </w:pPr>
            <w:r w:rsidRPr="00D72E8A">
              <w:rPr>
                <w:snapToGrid w:val="0"/>
                <w:szCs w:val="28"/>
              </w:rPr>
              <w:t>4</w:t>
            </w:r>
          </w:p>
        </w:tc>
        <w:tc>
          <w:tcPr>
            <w:tcW w:w="4150" w:type="dxa"/>
            <w:shd w:val="clear" w:color="auto" w:fill="auto"/>
            <w:vAlign w:val="center"/>
            <w:hideMark/>
          </w:tcPr>
          <w:p w14:paraId="266C3523" w14:textId="77777777" w:rsidR="00D72E8A" w:rsidRPr="00D72E8A" w:rsidRDefault="00D72E8A" w:rsidP="00D72E8A">
            <w:pPr>
              <w:rPr>
                <w:snapToGrid w:val="0"/>
                <w:szCs w:val="28"/>
              </w:rPr>
            </w:pPr>
            <w:r w:rsidRPr="00D72E8A">
              <w:rPr>
                <w:snapToGrid w:val="0"/>
                <w:szCs w:val="28"/>
              </w:rPr>
              <w:t>Расходы на холодную воду (стр. 12)</w:t>
            </w:r>
          </w:p>
        </w:tc>
        <w:tc>
          <w:tcPr>
            <w:tcW w:w="1500" w:type="dxa"/>
            <w:tcBorders>
              <w:top w:val="nil"/>
              <w:left w:val="single" w:sz="4" w:space="0" w:color="auto"/>
              <w:bottom w:val="single" w:sz="4" w:space="0" w:color="auto"/>
              <w:right w:val="single" w:sz="4" w:space="0" w:color="auto"/>
            </w:tcBorders>
            <w:shd w:val="clear" w:color="000000" w:fill="FFFFFF"/>
            <w:vAlign w:val="center"/>
          </w:tcPr>
          <w:p w14:paraId="203F34C4" w14:textId="77777777" w:rsidR="00D72E8A" w:rsidRPr="00D72E8A" w:rsidRDefault="00D72E8A" w:rsidP="00D72E8A">
            <w:pPr>
              <w:jc w:val="center"/>
              <w:rPr>
                <w:snapToGrid w:val="0"/>
                <w:color w:val="000000"/>
                <w:sz w:val="28"/>
                <w:szCs w:val="28"/>
              </w:rPr>
            </w:pPr>
            <w:r w:rsidRPr="00D72E8A">
              <w:rPr>
                <w:snapToGrid w:val="0"/>
                <w:color w:val="000000"/>
                <w:sz w:val="28"/>
                <w:szCs w:val="28"/>
              </w:rPr>
              <w:t>1 090</w:t>
            </w:r>
          </w:p>
        </w:tc>
        <w:tc>
          <w:tcPr>
            <w:tcW w:w="1500" w:type="dxa"/>
            <w:tcBorders>
              <w:top w:val="nil"/>
              <w:left w:val="single" w:sz="4" w:space="0" w:color="auto"/>
              <w:bottom w:val="single" w:sz="4" w:space="0" w:color="auto"/>
              <w:right w:val="single" w:sz="4" w:space="0" w:color="auto"/>
            </w:tcBorders>
            <w:shd w:val="clear" w:color="000000" w:fill="FFFFFF"/>
            <w:vAlign w:val="center"/>
          </w:tcPr>
          <w:p w14:paraId="33D80DC2" w14:textId="77777777" w:rsidR="00D72E8A" w:rsidRPr="00D72E8A" w:rsidRDefault="00D72E8A" w:rsidP="00D72E8A">
            <w:pPr>
              <w:jc w:val="center"/>
              <w:rPr>
                <w:snapToGrid w:val="0"/>
                <w:sz w:val="28"/>
                <w:szCs w:val="28"/>
              </w:rPr>
            </w:pPr>
            <w:r w:rsidRPr="00D72E8A">
              <w:rPr>
                <w:snapToGrid w:val="0"/>
                <w:sz w:val="28"/>
                <w:szCs w:val="28"/>
              </w:rPr>
              <w:t>1 059</w:t>
            </w:r>
          </w:p>
        </w:tc>
        <w:tc>
          <w:tcPr>
            <w:tcW w:w="1830" w:type="dxa"/>
            <w:tcBorders>
              <w:top w:val="nil"/>
              <w:left w:val="nil"/>
              <w:bottom w:val="single" w:sz="4" w:space="0" w:color="auto"/>
              <w:right w:val="single" w:sz="4" w:space="0" w:color="auto"/>
            </w:tcBorders>
            <w:shd w:val="clear" w:color="auto" w:fill="auto"/>
            <w:vAlign w:val="center"/>
          </w:tcPr>
          <w:p w14:paraId="02949B0E" w14:textId="77777777" w:rsidR="00D72E8A" w:rsidRPr="00D72E8A" w:rsidRDefault="00D72E8A" w:rsidP="00D72E8A">
            <w:pPr>
              <w:jc w:val="center"/>
              <w:rPr>
                <w:snapToGrid w:val="0"/>
                <w:sz w:val="28"/>
                <w:szCs w:val="28"/>
              </w:rPr>
            </w:pPr>
            <w:r w:rsidRPr="00D72E8A">
              <w:rPr>
                <w:snapToGrid w:val="0"/>
                <w:sz w:val="28"/>
                <w:szCs w:val="28"/>
              </w:rPr>
              <w:t>-31</w:t>
            </w:r>
          </w:p>
        </w:tc>
      </w:tr>
      <w:tr w:rsidR="00D72E8A" w:rsidRPr="00D72E8A" w14:paraId="582477DE" w14:textId="77777777" w:rsidTr="00A25E52">
        <w:trPr>
          <w:trHeight w:val="169"/>
        </w:trPr>
        <w:tc>
          <w:tcPr>
            <w:tcW w:w="625" w:type="dxa"/>
            <w:shd w:val="clear" w:color="auto" w:fill="auto"/>
            <w:vAlign w:val="center"/>
            <w:hideMark/>
          </w:tcPr>
          <w:p w14:paraId="03577B75" w14:textId="77777777" w:rsidR="00D72E8A" w:rsidRPr="00D72E8A" w:rsidRDefault="00D72E8A" w:rsidP="00D72E8A">
            <w:pPr>
              <w:jc w:val="center"/>
              <w:rPr>
                <w:snapToGrid w:val="0"/>
                <w:szCs w:val="28"/>
              </w:rPr>
            </w:pPr>
            <w:r w:rsidRPr="00D72E8A">
              <w:rPr>
                <w:snapToGrid w:val="0"/>
                <w:szCs w:val="28"/>
              </w:rPr>
              <w:t>5</w:t>
            </w:r>
          </w:p>
        </w:tc>
        <w:tc>
          <w:tcPr>
            <w:tcW w:w="4150" w:type="dxa"/>
            <w:shd w:val="clear" w:color="auto" w:fill="auto"/>
            <w:vAlign w:val="center"/>
            <w:hideMark/>
          </w:tcPr>
          <w:p w14:paraId="4E27E968" w14:textId="77777777" w:rsidR="00D72E8A" w:rsidRPr="00D72E8A" w:rsidRDefault="00D72E8A" w:rsidP="00D72E8A">
            <w:pPr>
              <w:rPr>
                <w:snapToGrid w:val="0"/>
                <w:szCs w:val="28"/>
              </w:rPr>
            </w:pPr>
            <w:r w:rsidRPr="00D72E8A">
              <w:rPr>
                <w:snapToGrid w:val="0"/>
                <w:szCs w:val="28"/>
              </w:rPr>
              <w:t xml:space="preserve">Расходы на теплоноситель </w:t>
            </w:r>
          </w:p>
        </w:tc>
        <w:tc>
          <w:tcPr>
            <w:tcW w:w="1500" w:type="dxa"/>
            <w:tcBorders>
              <w:top w:val="nil"/>
              <w:left w:val="single" w:sz="4" w:space="0" w:color="auto"/>
              <w:bottom w:val="single" w:sz="4" w:space="0" w:color="auto"/>
              <w:right w:val="single" w:sz="4" w:space="0" w:color="auto"/>
            </w:tcBorders>
            <w:shd w:val="clear" w:color="000000" w:fill="FFFFFF"/>
            <w:vAlign w:val="center"/>
          </w:tcPr>
          <w:p w14:paraId="6C321392" w14:textId="77777777" w:rsidR="00D72E8A" w:rsidRPr="00D72E8A" w:rsidRDefault="00D72E8A" w:rsidP="00D72E8A">
            <w:pPr>
              <w:jc w:val="center"/>
              <w:rPr>
                <w:snapToGrid w:val="0"/>
                <w:color w:val="000000"/>
                <w:sz w:val="28"/>
                <w:szCs w:val="28"/>
              </w:rPr>
            </w:pPr>
            <w:r w:rsidRPr="00D72E8A">
              <w:rPr>
                <w:snapToGrid w:val="0"/>
                <w:color w:val="000000"/>
                <w:sz w:val="28"/>
                <w:szCs w:val="28"/>
              </w:rPr>
              <w:t>0</w:t>
            </w:r>
          </w:p>
        </w:tc>
        <w:tc>
          <w:tcPr>
            <w:tcW w:w="1500" w:type="dxa"/>
            <w:tcBorders>
              <w:top w:val="nil"/>
              <w:left w:val="single" w:sz="4" w:space="0" w:color="auto"/>
              <w:bottom w:val="single" w:sz="4" w:space="0" w:color="auto"/>
              <w:right w:val="single" w:sz="4" w:space="0" w:color="auto"/>
            </w:tcBorders>
            <w:shd w:val="clear" w:color="000000" w:fill="FFFFFF"/>
            <w:vAlign w:val="center"/>
          </w:tcPr>
          <w:p w14:paraId="5825AB3E" w14:textId="77777777" w:rsidR="00D72E8A" w:rsidRPr="00D72E8A" w:rsidRDefault="00D72E8A" w:rsidP="00D72E8A">
            <w:pPr>
              <w:jc w:val="center"/>
              <w:rPr>
                <w:snapToGrid w:val="0"/>
                <w:sz w:val="28"/>
                <w:szCs w:val="28"/>
              </w:rPr>
            </w:pPr>
            <w:r w:rsidRPr="00D72E8A">
              <w:rPr>
                <w:snapToGrid w:val="0"/>
                <w:sz w:val="28"/>
                <w:szCs w:val="28"/>
              </w:rPr>
              <w:t>0</w:t>
            </w:r>
          </w:p>
        </w:tc>
        <w:tc>
          <w:tcPr>
            <w:tcW w:w="1830" w:type="dxa"/>
            <w:tcBorders>
              <w:top w:val="nil"/>
              <w:left w:val="nil"/>
              <w:bottom w:val="single" w:sz="4" w:space="0" w:color="auto"/>
              <w:right w:val="single" w:sz="4" w:space="0" w:color="auto"/>
            </w:tcBorders>
            <w:shd w:val="clear" w:color="auto" w:fill="auto"/>
            <w:vAlign w:val="center"/>
          </w:tcPr>
          <w:p w14:paraId="3827563F" w14:textId="77777777" w:rsidR="00D72E8A" w:rsidRPr="00D72E8A" w:rsidRDefault="00D72E8A" w:rsidP="00D72E8A">
            <w:pPr>
              <w:jc w:val="center"/>
              <w:rPr>
                <w:snapToGrid w:val="0"/>
                <w:sz w:val="28"/>
                <w:szCs w:val="28"/>
              </w:rPr>
            </w:pPr>
            <w:r w:rsidRPr="00D72E8A">
              <w:rPr>
                <w:snapToGrid w:val="0"/>
                <w:sz w:val="28"/>
                <w:szCs w:val="28"/>
              </w:rPr>
              <w:t>0</w:t>
            </w:r>
          </w:p>
        </w:tc>
      </w:tr>
      <w:tr w:rsidR="00D72E8A" w:rsidRPr="00D72E8A" w14:paraId="09E09FA9" w14:textId="77777777" w:rsidTr="00A25E52">
        <w:trPr>
          <w:trHeight w:val="201"/>
        </w:trPr>
        <w:tc>
          <w:tcPr>
            <w:tcW w:w="625" w:type="dxa"/>
            <w:shd w:val="clear" w:color="auto" w:fill="auto"/>
            <w:vAlign w:val="center"/>
            <w:hideMark/>
          </w:tcPr>
          <w:p w14:paraId="0A175658" w14:textId="77777777" w:rsidR="00D72E8A" w:rsidRPr="00D72E8A" w:rsidRDefault="00D72E8A" w:rsidP="00D72E8A">
            <w:pPr>
              <w:jc w:val="center"/>
              <w:rPr>
                <w:snapToGrid w:val="0"/>
                <w:szCs w:val="28"/>
              </w:rPr>
            </w:pPr>
            <w:r w:rsidRPr="00D72E8A">
              <w:rPr>
                <w:snapToGrid w:val="0"/>
                <w:szCs w:val="28"/>
              </w:rPr>
              <w:t>6</w:t>
            </w:r>
          </w:p>
        </w:tc>
        <w:tc>
          <w:tcPr>
            <w:tcW w:w="4150" w:type="dxa"/>
            <w:shd w:val="clear" w:color="auto" w:fill="auto"/>
            <w:vAlign w:val="center"/>
            <w:hideMark/>
          </w:tcPr>
          <w:p w14:paraId="3C582784" w14:textId="77777777" w:rsidR="00D72E8A" w:rsidRPr="00D72E8A" w:rsidRDefault="00D72E8A" w:rsidP="00D72E8A">
            <w:pPr>
              <w:rPr>
                <w:snapToGrid w:val="0"/>
                <w:szCs w:val="28"/>
              </w:rPr>
            </w:pPr>
            <w:r w:rsidRPr="00D72E8A">
              <w:rPr>
                <w:snapToGrid w:val="0"/>
                <w:szCs w:val="28"/>
              </w:rPr>
              <w:t>ИТОГО</w:t>
            </w:r>
          </w:p>
        </w:tc>
        <w:tc>
          <w:tcPr>
            <w:tcW w:w="1500" w:type="dxa"/>
            <w:tcBorders>
              <w:top w:val="nil"/>
              <w:left w:val="single" w:sz="4" w:space="0" w:color="auto"/>
              <w:bottom w:val="single" w:sz="4" w:space="0" w:color="auto"/>
              <w:right w:val="single" w:sz="4" w:space="0" w:color="auto"/>
            </w:tcBorders>
            <w:shd w:val="clear" w:color="000000" w:fill="FFFFFF"/>
            <w:vAlign w:val="center"/>
          </w:tcPr>
          <w:p w14:paraId="1CF0B99D" w14:textId="77777777" w:rsidR="00D72E8A" w:rsidRPr="00D72E8A" w:rsidRDefault="00D72E8A" w:rsidP="00D72E8A">
            <w:pPr>
              <w:jc w:val="center"/>
              <w:rPr>
                <w:snapToGrid w:val="0"/>
                <w:color w:val="000000"/>
                <w:sz w:val="28"/>
                <w:szCs w:val="28"/>
              </w:rPr>
            </w:pPr>
            <w:r w:rsidRPr="00D72E8A">
              <w:rPr>
                <w:snapToGrid w:val="0"/>
                <w:color w:val="000000"/>
                <w:sz w:val="28"/>
                <w:szCs w:val="28"/>
              </w:rPr>
              <w:t>22 265</w:t>
            </w:r>
          </w:p>
        </w:tc>
        <w:tc>
          <w:tcPr>
            <w:tcW w:w="1500" w:type="dxa"/>
            <w:tcBorders>
              <w:top w:val="nil"/>
              <w:left w:val="nil"/>
              <w:bottom w:val="single" w:sz="4" w:space="0" w:color="auto"/>
              <w:right w:val="single" w:sz="4" w:space="0" w:color="auto"/>
            </w:tcBorders>
            <w:shd w:val="clear" w:color="auto" w:fill="auto"/>
            <w:vAlign w:val="center"/>
          </w:tcPr>
          <w:p w14:paraId="5A0D7A86" w14:textId="77777777" w:rsidR="00D72E8A" w:rsidRPr="00D72E8A" w:rsidRDefault="00D72E8A" w:rsidP="00D72E8A">
            <w:pPr>
              <w:jc w:val="center"/>
              <w:rPr>
                <w:snapToGrid w:val="0"/>
                <w:color w:val="000000"/>
                <w:sz w:val="28"/>
                <w:szCs w:val="28"/>
              </w:rPr>
            </w:pPr>
            <w:r w:rsidRPr="00D72E8A">
              <w:rPr>
                <w:snapToGrid w:val="0"/>
                <w:color w:val="000000"/>
                <w:sz w:val="28"/>
                <w:szCs w:val="28"/>
              </w:rPr>
              <w:t>20 386</w:t>
            </w:r>
          </w:p>
        </w:tc>
        <w:tc>
          <w:tcPr>
            <w:tcW w:w="1830" w:type="dxa"/>
            <w:tcBorders>
              <w:top w:val="nil"/>
              <w:left w:val="nil"/>
              <w:bottom w:val="single" w:sz="4" w:space="0" w:color="auto"/>
              <w:right w:val="single" w:sz="4" w:space="0" w:color="auto"/>
            </w:tcBorders>
            <w:shd w:val="clear" w:color="auto" w:fill="auto"/>
            <w:vAlign w:val="center"/>
          </w:tcPr>
          <w:p w14:paraId="52225340" w14:textId="77777777" w:rsidR="00D72E8A" w:rsidRPr="00D72E8A" w:rsidRDefault="00D72E8A" w:rsidP="00D72E8A">
            <w:pPr>
              <w:jc w:val="center"/>
              <w:rPr>
                <w:snapToGrid w:val="0"/>
                <w:sz w:val="28"/>
                <w:szCs w:val="28"/>
              </w:rPr>
            </w:pPr>
            <w:r w:rsidRPr="00D72E8A">
              <w:rPr>
                <w:snapToGrid w:val="0"/>
                <w:sz w:val="28"/>
                <w:szCs w:val="28"/>
              </w:rPr>
              <w:t>-1 879</w:t>
            </w:r>
          </w:p>
        </w:tc>
      </w:tr>
    </w:tbl>
    <w:p w14:paraId="0959CEF8" w14:textId="77777777" w:rsidR="00D72E8A" w:rsidRPr="00D72E8A" w:rsidRDefault="00D72E8A" w:rsidP="00D72E8A">
      <w:pPr>
        <w:tabs>
          <w:tab w:val="left" w:pos="1890"/>
        </w:tabs>
        <w:ind w:firstLine="720"/>
        <w:jc w:val="both"/>
        <w:rPr>
          <w:snapToGrid w:val="0"/>
          <w:sz w:val="28"/>
          <w:szCs w:val="28"/>
        </w:rPr>
      </w:pPr>
    </w:p>
    <w:p w14:paraId="5565B8E3" w14:textId="77777777" w:rsidR="00D72E8A" w:rsidRPr="00D72E8A" w:rsidRDefault="00D72E8A" w:rsidP="00D72E8A">
      <w:pPr>
        <w:tabs>
          <w:tab w:val="left" w:pos="1890"/>
        </w:tabs>
        <w:ind w:firstLine="851"/>
        <w:jc w:val="both"/>
        <w:rPr>
          <w:sz w:val="28"/>
          <w:szCs w:val="28"/>
        </w:rPr>
      </w:pPr>
      <w:r w:rsidRPr="00D72E8A">
        <w:rPr>
          <w:snapToGrid w:val="0"/>
          <w:sz w:val="28"/>
          <w:szCs w:val="28"/>
        </w:rPr>
        <w:t xml:space="preserve">Расчет расходов на приобретение энергетических ресурсов произведен </w:t>
      </w:r>
      <w:r w:rsidRPr="00D72E8A">
        <w:rPr>
          <w:snapToGrid w:val="0"/>
          <w:sz w:val="28"/>
          <w:szCs w:val="28"/>
        </w:rPr>
        <w:br/>
        <w:t xml:space="preserve">в соответствии с Методическими указаниями по расчету регулируемых цен (тарифов) в сфере теплоснабжения, утвержденными Приказом ФСТ России </w:t>
      </w:r>
      <w:r w:rsidRPr="00D72E8A">
        <w:rPr>
          <w:snapToGrid w:val="0"/>
          <w:sz w:val="28"/>
          <w:szCs w:val="28"/>
        </w:rPr>
        <w:br/>
        <w:t>от 13.06.2013 № 760-э.</w:t>
      </w:r>
    </w:p>
    <w:p w14:paraId="3A72D088" w14:textId="77777777" w:rsidR="00D72E8A" w:rsidRPr="00D72E8A" w:rsidRDefault="00D72E8A" w:rsidP="00D72E8A">
      <w:pPr>
        <w:rPr>
          <w:snapToGrid w:val="0"/>
          <w:sz w:val="28"/>
          <w:szCs w:val="28"/>
        </w:rPr>
      </w:pPr>
    </w:p>
    <w:p w14:paraId="61B6B2BE" w14:textId="77777777" w:rsidR="00D72E8A" w:rsidRPr="00D72E8A" w:rsidRDefault="00D72E8A" w:rsidP="00D72E8A">
      <w:pPr>
        <w:spacing w:line="360" w:lineRule="auto"/>
        <w:ind w:right="283"/>
        <w:jc w:val="right"/>
        <w:rPr>
          <w:snapToGrid w:val="0"/>
          <w:sz w:val="28"/>
          <w:szCs w:val="28"/>
        </w:rPr>
      </w:pPr>
      <w:r w:rsidRPr="00D72E8A">
        <w:rPr>
          <w:snapToGrid w:val="0"/>
          <w:sz w:val="28"/>
          <w:szCs w:val="28"/>
        </w:rPr>
        <w:br w:type="page"/>
      </w:r>
      <w:r w:rsidRPr="00D72E8A">
        <w:rPr>
          <w:snapToGrid w:val="0"/>
          <w:sz w:val="28"/>
          <w:szCs w:val="28"/>
        </w:rPr>
        <w:lastRenderedPageBreak/>
        <w:t>Таблица 9</w:t>
      </w:r>
    </w:p>
    <w:p w14:paraId="38F40BD9" w14:textId="77777777" w:rsidR="00D72E8A" w:rsidRPr="00D72E8A" w:rsidRDefault="00D72E8A" w:rsidP="00D72E8A">
      <w:pPr>
        <w:keepNext/>
        <w:tabs>
          <w:tab w:val="left" w:pos="9214"/>
        </w:tabs>
        <w:ind w:right="283"/>
        <w:jc w:val="center"/>
        <w:outlineLvl w:val="2"/>
        <w:rPr>
          <w:rFonts w:cs="Arial"/>
          <w:b/>
          <w:bCs/>
          <w:snapToGrid w:val="0"/>
          <w:sz w:val="28"/>
          <w:szCs w:val="26"/>
          <w:lang w:eastAsia="en-US"/>
        </w:rPr>
      </w:pPr>
      <w:bookmarkStart w:id="152" w:name="_Toc21094970"/>
      <w:bookmarkStart w:id="153" w:name="_Toc24891746"/>
      <w:r w:rsidRPr="00D72E8A">
        <w:rPr>
          <w:rFonts w:cs="Arial"/>
          <w:b/>
          <w:bCs/>
          <w:snapToGrid w:val="0"/>
          <w:sz w:val="28"/>
          <w:szCs w:val="26"/>
          <w:lang w:eastAsia="en-US"/>
        </w:rPr>
        <w:t xml:space="preserve">Расчёт необходимой валовой выручки на тепловую энергию </w:t>
      </w:r>
      <w:r w:rsidRPr="00D72E8A">
        <w:rPr>
          <w:rFonts w:cs="Arial"/>
          <w:b/>
          <w:bCs/>
          <w:snapToGrid w:val="0"/>
          <w:sz w:val="28"/>
          <w:szCs w:val="26"/>
          <w:lang w:eastAsia="en-US"/>
        </w:rPr>
        <w:br/>
        <w:t>методом индексации установленных тарифов</w:t>
      </w:r>
      <w:bookmarkEnd w:id="152"/>
      <w:r w:rsidRPr="00D72E8A">
        <w:rPr>
          <w:rFonts w:cs="Arial"/>
          <w:b/>
          <w:bCs/>
          <w:snapToGrid w:val="0"/>
          <w:sz w:val="28"/>
          <w:szCs w:val="26"/>
          <w:lang w:eastAsia="en-US"/>
        </w:rPr>
        <w:t xml:space="preserve"> на 2022 год</w:t>
      </w:r>
      <w:bookmarkEnd w:id="153"/>
    </w:p>
    <w:p w14:paraId="05776219" w14:textId="77777777" w:rsidR="00D72E8A" w:rsidRPr="00D72E8A" w:rsidRDefault="00D72E8A" w:rsidP="00D72E8A">
      <w:pPr>
        <w:tabs>
          <w:tab w:val="left" w:pos="9214"/>
        </w:tabs>
        <w:spacing w:line="360" w:lineRule="auto"/>
        <w:ind w:right="283"/>
        <w:jc w:val="center"/>
        <w:rPr>
          <w:snapToGrid w:val="0"/>
          <w:sz w:val="28"/>
        </w:rPr>
      </w:pPr>
      <w:r w:rsidRPr="00D72E8A">
        <w:rPr>
          <w:snapToGrid w:val="0"/>
          <w:sz w:val="28"/>
        </w:rPr>
        <w:t>(Приложение 5.9 к Методическим указаниям)</w:t>
      </w:r>
    </w:p>
    <w:p w14:paraId="4FFAF986" w14:textId="77777777" w:rsidR="00D72E8A" w:rsidRPr="00D72E8A" w:rsidRDefault="00D72E8A" w:rsidP="00D72E8A">
      <w:pPr>
        <w:ind w:right="283"/>
        <w:jc w:val="right"/>
        <w:rPr>
          <w:snapToGrid w:val="0"/>
          <w:sz w:val="28"/>
          <w:szCs w:val="28"/>
        </w:rPr>
      </w:pPr>
      <w:r w:rsidRPr="00D72E8A">
        <w:rPr>
          <w:snapToGrid w:val="0"/>
          <w:sz w:val="28"/>
          <w:szCs w:val="28"/>
        </w:rPr>
        <w:t>тыс. руб.</w:t>
      </w:r>
    </w:p>
    <w:tbl>
      <w:tblPr>
        <w:tblW w:w="939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58"/>
        <w:gridCol w:w="3878"/>
        <w:gridCol w:w="1599"/>
        <w:gridCol w:w="1560"/>
        <w:gridCol w:w="1701"/>
      </w:tblGrid>
      <w:tr w:rsidR="00D72E8A" w:rsidRPr="00D72E8A" w14:paraId="513FCAFA" w14:textId="77777777" w:rsidTr="00A25E52">
        <w:trPr>
          <w:trHeight w:val="507"/>
          <w:tblHeader/>
        </w:trPr>
        <w:tc>
          <w:tcPr>
            <w:tcW w:w="658" w:type="dxa"/>
            <w:vMerge w:val="restart"/>
            <w:shd w:val="clear" w:color="auto" w:fill="auto"/>
            <w:vAlign w:val="center"/>
            <w:hideMark/>
          </w:tcPr>
          <w:p w14:paraId="6A437C78" w14:textId="77777777" w:rsidR="00D72E8A" w:rsidRPr="00D72E8A" w:rsidRDefault="00D72E8A" w:rsidP="00D72E8A">
            <w:pPr>
              <w:jc w:val="center"/>
              <w:rPr>
                <w:snapToGrid w:val="0"/>
                <w:szCs w:val="28"/>
              </w:rPr>
            </w:pPr>
            <w:r w:rsidRPr="00D72E8A">
              <w:rPr>
                <w:snapToGrid w:val="0"/>
                <w:szCs w:val="28"/>
              </w:rPr>
              <w:t>№ п/п</w:t>
            </w:r>
          </w:p>
        </w:tc>
        <w:tc>
          <w:tcPr>
            <w:tcW w:w="3878" w:type="dxa"/>
            <w:vMerge w:val="restart"/>
            <w:shd w:val="clear" w:color="auto" w:fill="auto"/>
            <w:vAlign w:val="center"/>
            <w:hideMark/>
          </w:tcPr>
          <w:p w14:paraId="3A0AEBEC" w14:textId="77777777" w:rsidR="00D72E8A" w:rsidRPr="00D72E8A" w:rsidRDefault="00D72E8A" w:rsidP="00D72E8A">
            <w:pPr>
              <w:jc w:val="center"/>
              <w:rPr>
                <w:snapToGrid w:val="0"/>
                <w:szCs w:val="28"/>
              </w:rPr>
            </w:pPr>
            <w:r w:rsidRPr="00D72E8A">
              <w:rPr>
                <w:snapToGrid w:val="0"/>
                <w:szCs w:val="28"/>
              </w:rPr>
              <w:t>Наименование расхода</w:t>
            </w:r>
          </w:p>
        </w:tc>
        <w:tc>
          <w:tcPr>
            <w:tcW w:w="1599" w:type="dxa"/>
            <w:vMerge w:val="restart"/>
          </w:tcPr>
          <w:p w14:paraId="50099EE4" w14:textId="77777777" w:rsidR="00D72E8A" w:rsidRPr="00D72E8A" w:rsidRDefault="00D72E8A" w:rsidP="00D72E8A">
            <w:pPr>
              <w:ind w:left="-57" w:right="-57"/>
              <w:jc w:val="center"/>
              <w:rPr>
                <w:snapToGrid w:val="0"/>
                <w:szCs w:val="28"/>
              </w:rPr>
            </w:pPr>
            <w:r w:rsidRPr="00D72E8A">
              <w:rPr>
                <w:snapToGrid w:val="0"/>
                <w:szCs w:val="28"/>
              </w:rPr>
              <w:t>Предложение предприятия на 2022 год</w:t>
            </w:r>
          </w:p>
        </w:tc>
        <w:tc>
          <w:tcPr>
            <w:tcW w:w="1560" w:type="dxa"/>
            <w:vMerge w:val="restart"/>
          </w:tcPr>
          <w:p w14:paraId="1C2168B9" w14:textId="77777777" w:rsidR="00D72E8A" w:rsidRPr="00D72E8A" w:rsidRDefault="00D72E8A" w:rsidP="00D72E8A">
            <w:pPr>
              <w:ind w:left="-57" w:right="-57"/>
              <w:jc w:val="center"/>
              <w:rPr>
                <w:snapToGrid w:val="0"/>
                <w:szCs w:val="28"/>
              </w:rPr>
            </w:pPr>
            <w:r w:rsidRPr="00D72E8A">
              <w:rPr>
                <w:snapToGrid w:val="0"/>
                <w:szCs w:val="28"/>
              </w:rPr>
              <w:t>Предложение экспертов на 2022 год</w:t>
            </w:r>
          </w:p>
        </w:tc>
        <w:tc>
          <w:tcPr>
            <w:tcW w:w="1701" w:type="dxa"/>
            <w:vMerge w:val="restart"/>
          </w:tcPr>
          <w:p w14:paraId="48BB3728" w14:textId="77777777" w:rsidR="00D72E8A" w:rsidRPr="00D72E8A" w:rsidRDefault="00D72E8A" w:rsidP="00D72E8A">
            <w:pPr>
              <w:ind w:left="-57" w:right="-57"/>
              <w:jc w:val="center"/>
              <w:rPr>
                <w:snapToGrid w:val="0"/>
                <w:szCs w:val="28"/>
              </w:rPr>
            </w:pPr>
            <w:r w:rsidRPr="00D72E8A">
              <w:rPr>
                <w:snapToGrid w:val="0"/>
                <w:szCs w:val="28"/>
              </w:rPr>
              <w:t>Корректировка предложения предприятия</w:t>
            </w:r>
          </w:p>
        </w:tc>
      </w:tr>
      <w:tr w:rsidR="00D72E8A" w:rsidRPr="00D72E8A" w14:paraId="2212CB3A" w14:textId="77777777" w:rsidTr="00A25E52">
        <w:trPr>
          <w:trHeight w:val="507"/>
          <w:tblHeader/>
        </w:trPr>
        <w:tc>
          <w:tcPr>
            <w:tcW w:w="658" w:type="dxa"/>
            <w:vMerge/>
            <w:shd w:val="clear" w:color="auto" w:fill="auto"/>
            <w:vAlign w:val="center"/>
            <w:hideMark/>
          </w:tcPr>
          <w:p w14:paraId="175AC3AC" w14:textId="77777777" w:rsidR="00D72E8A" w:rsidRPr="00D72E8A" w:rsidRDefault="00D72E8A" w:rsidP="00D72E8A">
            <w:pPr>
              <w:jc w:val="center"/>
              <w:rPr>
                <w:snapToGrid w:val="0"/>
                <w:szCs w:val="28"/>
              </w:rPr>
            </w:pPr>
          </w:p>
        </w:tc>
        <w:tc>
          <w:tcPr>
            <w:tcW w:w="3878" w:type="dxa"/>
            <w:vMerge/>
            <w:shd w:val="clear" w:color="auto" w:fill="auto"/>
            <w:vAlign w:val="center"/>
            <w:hideMark/>
          </w:tcPr>
          <w:p w14:paraId="101151B6" w14:textId="77777777" w:rsidR="00D72E8A" w:rsidRPr="00D72E8A" w:rsidRDefault="00D72E8A" w:rsidP="00D72E8A">
            <w:pPr>
              <w:jc w:val="center"/>
              <w:rPr>
                <w:snapToGrid w:val="0"/>
                <w:szCs w:val="28"/>
              </w:rPr>
            </w:pPr>
          </w:p>
        </w:tc>
        <w:tc>
          <w:tcPr>
            <w:tcW w:w="1599" w:type="dxa"/>
            <w:vMerge/>
            <w:vAlign w:val="center"/>
          </w:tcPr>
          <w:p w14:paraId="03787DC0" w14:textId="77777777" w:rsidR="00D72E8A" w:rsidRPr="00D72E8A" w:rsidRDefault="00D72E8A" w:rsidP="00D72E8A">
            <w:pPr>
              <w:jc w:val="center"/>
              <w:rPr>
                <w:snapToGrid w:val="0"/>
                <w:szCs w:val="28"/>
              </w:rPr>
            </w:pPr>
          </w:p>
        </w:tc>
        <w:tc>
          <w:tcPr>
            <w:tcW w:w="1560" w:type="dxa"/>
            <w:vMerge/>
            <w:shd w:val="clear" w:color="auto" w:fill="FFFFCC"/>
            <w:vAlign w:val="center"/>
          </w:tcPr>
          <w:p w14:paraId="407CDEEE" w14:textId="77777777" w:rsidR="00D72E8A" w:rsidRPr="00D72E8A" w:rsidRDefault="00D72E8A" w:rsidP="00D72E8A">
            <w:pPr>
              <w:jc w:val="center"/>
              <w:rPr>
                <w:snapToGrid w:val="0"/>
                <w:szCs w:val="28"/>
              </w:rPr>
            </w:pPr>
          </w:p>
        </w:tc>
        <w:tc>
          <w:tcPr>
            <w:tcW w:w="1701" w:type="dxa"/>
            <w:vMerge/>
            <w:vAlign w:val="center"/>
          </w:tcPr>
          <w:p w14:paraId="11812270" w14:textId="77777777" w:rsidR="00D72E8A" w:rsidRPr="00D72E8A" w:rsidRDefault="00D72E8A" w:rsidP="00D72E8A">
            <w:pPr>
              <w:jc w:val="center"/>
              <w:rPr>
                <w:snapToGrid w:val="0"/>
                <w:szCs w:val="28"/>
              </w:rPr>
            </w:pPr>
          </w:p>
        </w:tc>
      </w:tr>
      <w:tr w:rsidR="00D72E8A" w:rsidRPr="00D72E8A" w14:paraId="57A87BCC" w14:textId="77777777" w:rsidTr="00A25E52">
        <w:trPr>
          <w:trHeight w:val="349"/>
        </w:trPr>
        <w:tc>
          <w:tcPr>
            <w:tcW w:w="658" w:type="dxa"/>
            <w:shd w:val="clear" w:color="auto" w:fill="auto"/>
            <w:vAlign w:val="center"/>
            <w:hideMark/>
          </w:tcPr>
          <w:p w14:paraId="460B2DD0" w14:textId="77777777" w:rsidR="00D72E8A" w:rsidRPr="00D72E8A" w:rsidRDefault="00D72E8A" w:rsidP="00D72E8A">
            <w:pPr>
              <w:jc w:val="center"/>
              <w:rPr>
                <w:snapToGrid w:val="0"/>
                <w:szCs w:val="28"/>
              </w:rPr>
            </w:pPr>
            <w:r w:rsidRPr="00D72E8A">
              <w:rPr>
                <w:snapToGrid w:val="0"/>
                <w:szCs w:val="28"/>
              </w:rPr>
              <w:t>1</w:t>
            </w:r>
          </w:p>
        </w:tc>
        <w:tc>
          <w:tcPr>
            <w:tcW w:w="3878" w:type="dxa"/>
            <w:shd w:val="clear" w:color="auto" w:fill="auto"/>
            <w:vAlign w:val="center"/>
            <w:hideMark/>
          </w:tcPr>
          <w:p w14:paraId="35E951D1" w14:textId="77777777" w:rsidR="00D72E8A" w:rsidRPr="00D72E8A" w:rsidRDefault="00D72E8A" w:rsidP="00D72E8A">
            <w:pPr>
              <w:rPr>
                <w:snapToGrid w:val="0"/>
                <w:szCs w:val="28"/>
              </w:rPr>
            </w:pPr>
            <w:r w:rsidRPr="00D72E8A">
              <w:rPr>
                <w:snapToGrid w:val="0"/>
                <w:szCs w:val="28"/>
              </w:rPr>
              <w:t>Операционные (подконтрольные) расходы</w:t>
            </w:r>
          </w:p>
        </w:tc>
        <w:tc>
          <w:tcPr>
            <w:tcW w:w="1599" w:type="dxa"/>
            <w:tcBorders>
              <w:top w:val="single" w:sz="4" w:space="0" w:color="auto"/>
              <w:left w:val="single" w:sz="4" w:space="0" w:color="auto"/>
              <w:bottom w:val="single" w:sz="4" w:space="0" w:color="auto"/>
              <w:right w:val="single" w:sz="4" w:space="0" w:color="auto"/>
            </w:tcBorders>
            <w:shd w:val="clear" w:color="000000" w:fill="FFFFFF"/>
            <w:vAlign w:val="center"/>
          </w:tcPr>
          <w:p w14:paraId="52F47CD1" w14:textId="77777777" w:rsidR="00D72E8A" w:rsidRPr="00D72E8A" w:rsidRDefault="00D72E8A" w:rsidP="00D72E8A">
            <w:pPr>
              <w:jc w:val="center"/>
              <w:rPr>
                <w:color w:val="000000"/>
              </w:rPr>
            </w:pPr>
            <w:r w:rsidRPr="00D72E8A">
              <w:rPr>
                <w:snapToGrid w:val="0"/>
                <w:color w:val="000000"/>
                <w:sz w:val="28"/>
                <w:szCs w:val="28"/>
              </w:rPr>
              <w:t>22 833</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14:paraId="0865391E" w14:textId="77777777" w:rsidR="00D72E8A" w:rsidRPr="00D72E8A" w:rsidRDefault="00D72E8A" w:rsidP="00D72E8A">
            <w:pPr>
              <w:jc w:val="center"/>
              <w:rPr>
                <w:color w:val="000000"/>
              </w:rPr>
            </w:pPr>
            <w:r w:rsidRPr="00D72E8A">
              <w:rPr>
                <w:snapToGrid w:val="0"/>
                <w:color w:val="000000"/>
                <w:sz w:val="28"/>
                <w:szCs w:val="28"/>
              </w:rPr>
              <w:t>23 467</w:t>
            </w:r>
          </w:p>
        </w:tc>
        <w:tc>
          <w:tcPr>
            <w:tcW w:w="1701" w:type="dxa"/>
            <w:tcBorders>
              <w:top w:val="single" w:sz="4" w:space="0" w:color="auto"/>
              <w:left w:val="single" w:sz="4" w:space="0" w:color="auto"/>
              <w:bottom w:val="single" w:sz="4" w:space="0" w:color="auto"/>
              <w:right w:val="single" w:sz="4" w:space="0" w:color="auto"/>
            </w:tcBorders>
            <w:shd w:val="clear" w:color="000000" w:fill="FFFFFF"/>
            <w:vAlign w:val="center"/>
          </w:tcPr>
          <w:p w14:paraId="2E4CE98C" w14:textId="77777777" w:rsidR="00D72E8A" w:rsidRPr="00D72E8A" w:rsidRDefault="00D72E8A" w:rsidP="00D72E8A">
            <w:pPr>
              <w:jc w:val="center"/>
              <w:rPr>
                <w:color w:val="000000"/>
              </w:rPr>
            </w:pPr>
            <w:r w:rsidRPr="00D72E8A">
              <w:rPr>
                <w:snapToGrid w:val="0"/>
                <w:color w:val="000000"/>
                <w:sz w:val="28"/>
                <w:szCs w:val="28"/>
              </w:rPr>
              <w:t>634</w:t>
            </w:r>
          </w:p>
        </w:tc>
      </w:tr>
      <w:tr w:rsidR="00D72E8A" w:rsidRPr="00D72E8A" w14:paraId="75B8AF40" w14:textId="77777777" w:rsidTr="00A25E52">
        <w:trPr>
          <w:trHeight w:val="204"/>
        </w:trPr>
        <w:tc>
          <w:tcPr>
            <w:tcW w:w="658" w:type="dxa"/>
            <w:shd w:val="clear" w:color="auto" w:fill="auto"/>
            <w:vAlign w:val="center"/>
            <w:hideMark/>
          </w:tcPr>
          <w:p w14:paraId="75A21613" w14:textId="77777777" w:rsidR="00D72E8A" w:rsidRPr="00D72E8A" w:rsidRDefault="00D72E8A" w:rsidP="00D72E8A">
            <w:pPr>
              <w:jc w:val="center"/>
              <w:rPr>
                <w:snapToGrid w:val="0"/>
                <w:szCs w:val="28"/>
              </w:rPr>
            </w:pPr>
            <w:r w:rsidRPr="00D72E8A">
              <w:rPr>
                <w:snapToGrid w:val="0"/>
                <w:szCs w:val="28"/>
              </w:rPr>
              <w:t>2</w:t>
            </w:r>
          </w:p>
        </w:tc>
        <w:tc>
          <w:tcPr>
            <w:tcW w:w="3878" w:type="dxa"/>
            <w:shd w:val="clear" w:color="auto" w:fill="auto"/>
            <w:vAlign w:val="center"/>
            <w:hideMark/>
          </w:tcPr>
          <w:p w14:paraId="6635D65A" w14:textId="77777777" w:rsidR="00D72E8A" w:rsidRPr="00D72E8A" w:rsidRDefault="00D72E8A" w:rsidP="00D72E8A">
            <w:pPr>
              <w:rPr>
                <w:snapToGrid w:val="0"/>
                <w:szCs w:val="28"/>
              </w:rPr>
            </w:pPr>
            <w:r w:rsidRPr="00D72E8A">
              <w:rPr>
                <w:snapToGrid w:val="0"/>
                <w:szCs w:val="28"/>
              </w:rPr>
              <w:t>Неподконтрольные расходы</w:t>
            </w:r>
          </w:p>
        </w:tc>
        <w:tc>
          <w:tcPr>
            <w:tcW w:w="1599" w:type="dxa"/>
            <w:tcBorders>
              <w:top w:val="nil"/>
              <w:left w:val="single" w:sz="4" w:space="0" w:color="auto"/>
              <w:bottom w:val="single" w:sz="4" w:space="0" w:color="auto"/>
              <w:right w:val="single" w:sz="4" w:space="0" w:color="auto"/>
            </w:tcBorders>
            <w:shd w:val="clear" w:color="000000" w:fill="FFFFFF"/>
            <w:vAlign w:val="center"/>
          </w:tcPr>
          <w:p w14:paraId="3A6D39D9" w14:textId="77777777" w:rsidR="00D72E8A" w:rsidRPr="00D72E8A" w:rsidRDefault="00D72E8A" w:rsidP="00D72E8A">
            <w:pPr>
              <w:jc w:val="center"/>
              <w:rPr>
                <w:snapToGrid w:val="0"/>
                <w:color w:val="000000"/>
                <w:sz w:val="28"/>
                <w:szCs w:val="28"/>
              </w:rPr>
            </w:pPr>
            <w:r w:rsidRPr="00D72E8A">
              <w:rPr>
                <w:snapToGrid w:val="0"/>
                <w:color w:val="000000"/>
                <w:sz w:val="28"/>
                <w:szCs w:val="28"/>
              </w:rPr>
              <w:t>6 798</w:t>
            </w:r>
          </w:p>
        </w:tc>
        <w:tc>
          <w:tcPr>
            <w:tcW w:w="1560" w:type="dxa"/>
            <w:tcBorders>
              <w:top w:val="nil"/>
              <w:left w:val="single" w:sz="4" w:space="0" w:color="auto"/>
              <w:bottom w:val="single" w:sz="4" w:space="0" w:color="auto"/>
              <w:right w:val="single" w:sz="4" w:space="0" w:color="auto"/>
            </w:tcBorders>
            <w:shd w:val="clear" w:color="auto" w:fill="auto"/>
            <w:vAlign w:val="center"/>
          </w:tcPr>
          <w:p w14:paraId="0B511D0A" w14:textId="77777777" w:rsidR="00D72E8A" w:rsidRPr="00D72E8A" w:rsidRDefault="00D72E8A" w:rsidP="00D72E8A">
            <w:pPr>
              <w:jc w:val="center"/>
              <w:rPr>
                <w:snapToGrid w:val="0"/>
                <w:color w:val="000000"/>
                <w:sz w:val="28"/>
                <w:szCs w:val="28"/>
              </w:rPr>
            </w:pPr>
            <w:r w:rsidRPr="00D72E8A">
              <w:rPr>
                <w:snapToGrid w:val="0"/>
                <w:color w:val="000000"/>
                <w:sz w:val="28"/>
                <w:szCs w:val="28"/>
              </w:rPr>
              <w:t>5 587</w:t>
            </w:r>
          </w:p>
        </w:tc>
        <w:tc>
          <w:tcPr>
            <w:tcW w:w="1701" w:type="dxa"/>
            <w:tcBorders>
              <w:top w:val="nil"/>
              <w:left w:val="single" w:sz="4" w:space="0" w:color="auto"/>
              <w:bottom w:val="single" w:sz="4" w:space="0" w:color="auto"/>
              <w:right w:val="single" w:sz="4" w:space="0" w:color="auto"/>
            </w:tcBorders>
            <w:shd w:val="clear" w:color="000000" w:fill="FFFFFF"/>
            <w:vAlign w:val="center"/>
          </w:tcPr>
          <w:p w14:paraId="41D3CEFE" w14:textId="77777777" w:rsidR="00D72E8A" w:rsidRPr="00D72E8A" w:rsidRDefault="00D72E8A" w:rsidP="00D72E8A">
            <w:pPr>
              <w:jc w:val="center"/>
              <w:rPr>
                <w:snapToGrid w:val="0"/>
                <w:color w:val="000000"/>
                <w:sz w:val="28"/>
                <w:szCs w:val="28"/>
              </w:rPr>
            </w:pPr>
            <w:r w:rsidRPr="00D72E8A">
              <w:rPr>
                <w:snapToGrid w:val="0"/>
                <w:color w:val="000000"/>
                <w:sz w:val="28"/>
                <w:szCs w:val="28"/>
              </w:rPr>
              <w:t>-1 211</w:t>
            </w:r>
          </w:p>
        </w:tc>
      </w:tr>
      <w:tr w:rsidR="00D72E8A" w:rsidRPr="00D72E8A" w14:paraId="0B6A4FD9" w14:textId="77777777" w:rsidTr="00A25E52">
        <w:trPr>
          <w:trHeight w:val="818"/>
        </w:trPr>
        <w:tc>
          <w:tcPr>
            <w:tcW w:w="658" w:type="dxa"/>
            <w:shd w:val="clear" w:color="auto" w:fill="auto"/>
            <w:vAlign w:val="center"/>
            <w:hideMark/>
          </w:tcPr>
          <w:p w14:paraId="4928274E" w14:textId="77777777" w:rsidR="00D72E8A" w:rsidRPr="00D72E8A" w:rsidRDefault="00D72E8A" w:rsidP="00D72E8A">
            <w:pPr>
              <w:jc w:val="center"/>
              <w:rPr>
                <w:snapToGrid w:val="0"/>
                <w:szCs w:val="28"/>
              </w:rPr>
            </w:pPr>
            <w:r w:rsidRPr="00D72E8A">
              <w:rPr>
                <w:snapToGrid w:val="0"/>
                <w:szCs w:val="28"/>
              </w:rPr>
              <w:t>3</w:t>
            </w:r>
          </w:p>
        </w:tc>
        <w:tc>
          <w:tcPr>
            <w:tcW w:w="3878" w:type="dxa"/>
            <w:shd w:val="clear" w:color="auto" w:fill="auto"/>
            <w:vAlign w:val="center"/>
            <w:hideMark/>
          </w:tcPr>
          <w:p w14:paraId="2478BB52" w14:textId="77777777" w:rsidR="00D72E8A" w:rsidRPr="00D72E8A" w:rsidRDefault="00D72E8A" w:rsidP="00D72E8A">
            <w:pPr>
              <w:rPr>
                <w:snapToGrid w:val="0"/>
                <w:szCs w:val="28"/>
              </w:rPr>
            </w:pPr>
            <w:r w:rsidRPr="00D72E8A">
              <w:rPr>
                <w:snapToGrid w:val="0"/>
                <w:szCs w:val="28"/>
              </w:rPr>
              <w:t>Расходы на приобретение (производство) энергетических ресурсов, холодной воды и теплоносителя</w:t>
            </w:r>
          </w:p>
        </w:tc>
        <w:tc>
          <w:tcPr>
            <w:tcW w:w="1599" w:type="dxa"/>
            <w:tcBorders>
              <w:top w:val="nil"/>
              <w:left w:val="single" w:sz="4" w:space="0" w:color="auto"/>
              <w:bottom w:val="single" w:sz="4" w:space="0" w:color="auto"/>
              <w:right w:val="single" w:sz="4" w:space="0" w:color="auto"/>
            </w:tcBorders>
            <w:shd w:val="clear" w:color="000000" w:fill="FFFFFF"/>
            <w:vAlign w:val="center"/>
          </w:tcPr>
          <w:p w14:paraId="46B7066A" w14:textId="77777777" w:rsidR="00D72E8A" w:rsidRPr="00D72E8A" w:rsidRDefault="00D72E8A" w:rsidP="00D72E8A">
            <w:pPr>
              <w:jc w:val="center"/>
              <w:rPr>
                <w:snapToGrid w:val="0"/>
                <w:color w:val="000000"/>
                <w:sz w:val="28"/>
                <w:szCs w:val="28"/>
              </w:rPr>
            </w:pPr>
            <w:r w:rsidRPr="00D72E8A">
              <w:rPr>
                <w:snapToGrid w:val="0"/>
                <w:color w:val="000000"/>
                <w:sz w:val="28"/>
                <w:szCs w:val="28"/>
              </w:rPr>
              <w:t>22 265</w:t>
            </w:r>
          </w:p>
        </w:tc>
        <w:tc>
          <w:tcPr>
            <w:tcW w:w="1560" w:type="dxa"/>
            <w:tcBorders>
              <w:top w:val="nil"/>
              <w:left w:val="nil"/>
              <w:bottom w:val="single" w:sz="4" w:space="0" w:color="auto"/>
              <w:right w:val="single" w:sz="4" w:space="0" w:color="auto"/>
            </w:tcBorders>
            <w:shd w:val="clear" w:color="auto" w:fill="auto"/>
            <w:vAlign w:val="center"/>
          </w:tcPr>
          <w:p w14:paraId="767DF13D" w14:textId="77777777" w:rsidR="00D72E8A" w:rsidRPr="00D72E8A" w:rsidRDefault="00D72E8A" w:rsidP="00D72E8A">
            <w:pPr>
              <w:jc w:val="center"/>
              <w:rPr>
                <w:snapToGrid w:val="0"/>
                <w:color w:val="000000"/>
                <w:sz w:val="28"/>
                <w:szCs w:val="28"/>
              </w:rPr>
            </w:pPr>
            <w:r w:rsidRPr="00D72E8A">
              <w:rPr>
                <w:snapToGrid w:val="0"/>
                <w:sz w:val="28"/>
                <w:szCs w:val="28"/>
              </w:rPr>
              <w:t>20 386</w:t>
            </w:r>
          </w:p>
        </w:tc>
        <w:tc>
          <w:tcPr>
            <w:tcW w:w="1701" w:type="dxa"/>
            <w:tcBorders>
              <w:top w:val="nil"/>
              <w:left w:val="single" w:sz="4" w:space="0" w:color="auto"/>
              <w:bottom w:val="single" w:sz="4" w:space="0" w:color="auto"/>
              <w:right w:val="single" w:sz="4" w:space="0" w:color="auto"/>
            </w:tcBorders>
            <w:shd w:val="clear" w:color="000000" w:fill="FFFFFF"/>
            <w:vAlign w:val="center"/>
          </w:tcPr>
          <w:p w14:paraId="589C9E1B" w14:textId="77777777" w:rsidR="00D72E8A" w:rsidRPr="00D72E8A" w:rsidRDefault="00D72E8A" w:rsidP="00D72E8A">
            <w:pPr>
              <w:jc w:val="center"/>
              <w:rPr>
                <w:snapToGrid w:val="0"/>
                <w:color w:val="000000"/>
                <w:sz w:val="28"/>
                <w:szCs w:val="28"/>
              </w:rPr>
            </w:pPr>
            <w:r w:rsidRPr="00D72E8A">
              <w:rPr>
                <w:snapToGrid w:val="0"/>
                <w:color w:val="000000"/>
                <w:sz w:val="28"/>
                <w:szCs w:val="28"/>
              </w:rPr>
              <w:t>-1 879</w:t>
            </w:r>
          </w:p>
        </w:tc>
      </w:tr>
      <w:tr w:rsidR="00D72E8A" w:rsidRPr="00D72E8A" w14:paraId="287633FB" w14:textId="77777777" w:rsidTr="00A25E52">
        <w:trPr>
          <w:trHeight w:val="183"/>
        </w:trPr>
        <w:tc>
          <w:tcPr>
            <w:tcW w:w="658" w:type="dxa"/>
            <w:shd w:val="clear" w:color="auto" w:fill="auto"/>
            <w:vAlign w:val="center"/>
            <w:hideMark/>
          </w:tcPr>
          <w:p w14:paraId="0885E9BD" w14:textId="77777777" w:rsidR="00D72E8A" w:rsidRPr="00D72E8A" w:rsidRDefault="00D72E8A" w:rsidP="00D72E8A">
            <w:pPr>
              <w:jc w:val="center"/>
              <w:rPr>
                <w:snapToGrid w:val="0"/>
                <w:szCs w:val="28"/>
              </w:rPr>
            </w:pPr>
            <w:r w:rsidRPr="00D72E8A">
              <w:rPr>
                <w:snapToGrid w:val="0"/>
                <w:szCs w:val="28"/>
              </w:rPr>
              <w:t>4</w:t>
            </w:r>
          </w:p>
        </w:tc>
        <w:tc>
          <w:tcPr>
            <w:tcW w:w="3878" w:type="dxa"/>
            <w:shd w:val="clear" w:color="auto" w:fill="auto"/>
            <w:vAlign w:val="center"/>
            <w:hideMark/>
          </w:tcPr>
          <w:p w14:paraId="1464AA17" w14:textId="77777777" w:rsidR="00D72E8A" w:rsidRPr="00D72E8A" w:rsidRDefault="00D72E8A" w:rsidP="00D72E8A">
            <w:pPr>
              <w:rPr>
                <w:snapToGrid w:val="0"/>
                <w:szCs w:val="28"/>
              </w:rPr>
            </w:pPr>
            <w:r w:rsidRPr="00D72E8A">
              <w:rPr>
                <w:snapToGrid w:val="0"/>
                <w:szCs w:val="28"/>
              </w:rPr>
              <w:t>Прибыль</w:t>
            </w:r>
          </w:p>
        </w:tc>
        <w:tc>
          <w:tcPr>
            <w:tcW w:w="1599" w:type="dxa"/>
            <w:vAlign w:val="center"/>
          </w:tcPr>
          <w:p w14:paraId="74DDF132" w14:textId="77777777" w:rsidR="00D72E8A" w:rsidRPr="00D72E8A" w:rsidRDefault="00D72E8A" w:rsidP="00D72E8A">
            <w:pPr>
              <w:jc w:val="center"/>
              <w:rPr>
                <w:snapToGrid w:val="0"/>
                <w:sz w:val="28"/>
                <w:szCs w:val="28"/>
              </w:rPr>
            </w:pPr>
            <w:r w:rsidRPr="00D72E8A">
              <w:rPr>
                <w:snapToGrid w:val="0"/>
                <w:sz w:val="28"/>
                <w:szCs w:val="28"/>
              </w:rPr>
              <w:t>0</w:t>
            </w:r>
          </w:p>
        </w:tc>
        <w:tc>
          <w:tcPr>
            <w:tcW w:w="1560" w:type="dxa"/>
            <w:shd w:val="clear" w:color="auto" w:fill="auto"/>
            <w:vAlign w:val="center"/>
          </w:tcPr>
          <w:p w14:paraId="017AF7E4" w14:textId="77777777" w:rsidR="00D72E8A" w:rsidRPr="00D72E8A" w:rsidRDefault="00D72E8A" w:rsidP="00D72E8A">
            <w:pPr>
              <w:jc w:val="center"/>
              <w:rPr>
                <w:snapToGrid w:val="0"/>
                <w:sz w:val="28"/>
                <w:szCs w:val="28"/>
              </w:rPr>
            </w:pPr>
            <w:r w:rsidRPr="00D72E8A">
              <w:rPr>
                <w:snapToGrid w:val="0"/>
                <w:sz w:val="28"/>
                <w:szCs w:val="28"/>
              </w:rPr>
              <w:t>0</w:t>
            </w:r>
          </w:p>
        </w:tc>
        <w:tc>
          <w:tcPr>
            <w:tcW w:w="1701" w:type="dxa"/>
            <w:tcBorders>
              <w:top w:val="nil"/>
              <w:left w:val="single" w:sz="4" w:space="0" w:color="auto"/>
              <w:bottom w:val="single" w:sz="4" w:space="0" w:color="auto"/>
              <w:right w:val="single" w:sz="4" w:space="0" w:color="auto"/>
            </w:tcBorders>
            <w:shd w:val="clear" w:color="000000" w:fill="FFFFFF"/>
            <w:vAlign w:val="center"/>
          </w:tcPr>
          <w:p w14:paraId="65848885" w14:textId="77777777" w:rsidR="00D72E8A" w:rsidRPr="00D72E8A" w:rsidRDefault="00D72E8A" w:rsidP="00D72E8A">
            <w:pPr>
              <w:jc w:val="center"/>
              <w:rPr>
                <w:snapToGrid w:val="0"/>
                <w:color w:val="000000"/>
                <w:sz w:val="28"/>
                <w:szCs w:val="28"/>
              </w:rPr>
            </w:pPr>
            <w:r w:rsidRPr="00D72E8A">
              <w:rPr>
                <w:snapToGrid w:val="0"/>
                <w:color w:val="000000"/>
                <w:sz w:val="28"/>
                <w:szCs w:val="28"/>
              </w:rPr>
              <w:t>0</w:t>
            </w:r>
          </w:p>
        </w:tc>
      </w:tr>
      <w:tr w:rsidR="00D72E8A" w:rsidRPr="00D72E8A" w14:paraId="558680B7" w14:textId="77777777" w:rsidTr="00A25E52">
        <w:trPr>
          <w:trHeight w:val="515"/>
        </w:trPr>
        <w:tc>
          <w:tcPr>
            <w:tcW w:w="658" w:type="dxa"/>
            <w:shd w:val="clear" w:color="auto" w:fill="auto"/>
            <w:vAlign w:val="center"/>
          </w:tcPr>
          <w:p w14:paraId="59B4E512" w14:textId="77777777" w:rsidR="00D72E8A" w:rsidRPr="00D72E8A" w:rsidRDefault="00D72E8A" w:rsidP="00D72E8A">
            <w:pPr>
              <w:jc w:val="center"/>
              <w:rPr>
                <w:snapToGrid w:val="0"/>
                <w:szCs w:val="28"/>
              </w:rPr>
            </w:pPr>
            <w:r w:rsidRPr="00D72E8A">
              <w:rPr>
                <w:snapToGrid w:val="0"/>
                <w:szCs w:val="28"/>
              </w:rPr>
              <w:t>5</w:t>
            </w:r>
          </w:p>
        </w:tc>
        <w:tc>
          <w:tcPr>
            <w:tcW w:w="3878" w:type="dxa"/>
            <w:shd w:val="clear" w:color="auto" w:fill="auto"/>
            <w:vAlign w:val="center"/>
          </w:tcPr>
          <w:p w14:paraId="0BC4C8EC" w14:textId="77777777" w:rsidR="00D72E8A" w:rsidRPr="00D72E8A" w:rsidRDefault="00D72E8A" w:rsidP="00D72E8A">
            <w:pPr>
              <w:rPr>
                <w:snapToGrid w:val="0"/>
                <w:szCs w:val="28"/>
              </w:rPr>
            </w:pPr>
            <w:r w:rsidRPr="00D72E8A">
              <w:rPr>
                <w:snapToGrid w:val="0"/>
                <w:szCs w:val="28"/>
              </w:rPr>
              <w:t>Расчетная предпринимательская прибыль</w:t>
            </w:r>
          </w:p>
        </w:tc>
        <w:tc>
          <w:tcPr>
            <w:tcW w:w="1599" w:type="dxa"/>
            <w:vAlign w:val="center"/>
          </w:tcPr>
          <w:p w14:paraId="175CAFFF" w14:textId="77777777" w:rsidR="00D72E8A" w:rsidRPr="00D72E8A" w:rsidRDefault="00D72E8A" w:rsidP="00D72E8A">
            <w:pPr>
              <w:jc w:val="center"/>
              <w:rPr>
                <w:snapToGrid w:val="0"/>
                <w:sz w:val="28"/>
                <w:szCs w:val="28"/>
              </w:rPr>
            </w:pPr>
            <w:r w:rsidRPr="00D72E8A">
              <w:rPr>
                <w:snapToGrid w:val="0"/>
                <w:sz w:val="28"/>
                <w:szCs w:val="28"/>
              </w:rPr>
              <w:t>0</w:t>
            </w:r>
          </w:p>
        </w:tc>
        <w:tc>
          <w:tcPr>
            <w:tcW w:w="1560" w:type="dxa"/>
            <w:shd w:val="clear" w:color="auto" w:fill="auto"/>
            <w:vAlign w:val="center"/>
          </w:tcPr>
          <w:p w14:paraId="59D88E32" w14:textId="77777777" w:rsidR="00D72E8A" w:rsidRPr="00D72E8A" w:rsidRDefault="00D72E8A" w:rsidP="00D72E8A">
            <w:pPr>
              <w:jc w:val="center"/>
              <w:rPr>
                <w:snapToGrid w:val="0"/>
                <w:sz w:val="28"/>
                <w:szCs w:val="28"/>
              </w:rPr>
            </w:pPr>
            <w:r w:rsidRPr="00D72E8A">
              <w:rPr>
                <w:snapToGrid w:val="0"/>
                <w:sz w:val="28"/>
                <w:szCs w:val="28"/>
              </w:rPr>
              <w:t>0</w:t>
            </w:r>
          </w:p>
        </w:tc>
        <w:tc>
          <w:tcPr>
            <w:tcW w:w="1701" w:type="dxa"/>
            <w:tcBorders>
              <w:top w:val="nil"/>
              <w:left w:val="single" w:sz="4" w:space="0" w:color="auto"/>
              <w:bottom w:val="single" w:sz="4" w:space="0" w:color="auto"/>
              <w:right w:val="single" w:sz="4" w:space="0" w:color="auto"/>
            </w:tcBorders>
            <w:shd w:val="clear" w:color="000000" w:fill="FFFFFF"/>
            <w:vAlign w:val="center"/>
          </w:tcPr>
          <w:p w14:paraId="63D3F5B8" w14:textId="77777777" w:rsidR="00D72E8A" w:rsidRPr="00D72E8A" w:rsidRDefault="00D72E8A" w:rsidP="00D72E8A">
            <w:pPr>
              <w:jc w:val="center"/>
              <w:rPr>
                <w:snapToGrid w:val="0"/>
                <w:color w:val="000000"/>
                <w:sz w:val="28"/>
                <w:szCs w:val="28"/>
              </w:rPr>
            </w:pPr>
            <w:r w:rsidRPr="00D72E8A">
              <w:rPr>
                <w:snapToGrid w:val="0"/>
                <w:color w:val="000000"/>
                <w:sz w:val="28"/>
                <w:szCs w:val="28"/>
              </w:rPr>
              <w:t>0</w:t>
            </w:r>
          </w:p>
        </w:tc>
      </w:tr>
      <w:tr w:rsidR="00D72E8A" w:rsidRPr="00D72E8A" w14:paraId="4D939591" w14:textId="77777777" w:rsidTr="00A25E52">
        <w:trPr>
          <w:trHeight w:val="992"/>
        </w:trPr>
        <w:tc>
          <w:tcPr>
            <w:tcW w:w="658" w:type="dxa"/>
            <w:shd w:val="clear" w:color="auto" w:fill="auto"/>
            <w:vAlign w:val="center"/>
            <w:hideMark/>
          </w:tcPr>
          <w:p w14:paraId="2404C366" w14:textId="77777777" w:rsidR="00D72E8A" w:rsidRPr="00D72E8A" w:rsidRDefault="00D72E8A" w:rsidP="00D72E8A">
            <w:pPr>
              <w:jc w:val="center"/>
              <w:rPr>
                <w:snapToGrid w:val="0"/>
                <w:szCs w:val="28"/>
              </w:rPr>
            </w:pPr>
            <w:r w:rsidRPr="00D72E8A">
              <w:rPr>
                <w:snapToGrid w:val="0"/>
                <w:szCs w:val="28"/>
              </w:rPr>
              <w:t>6</w:t>
            </w:r>
          </w:p>
        </w:tc>
        <w:tc>
          <w:tcPr>
            <w:tcW w:w="3878" w:type="dxa"/>
            <w:shd w:val="clear" w:color="auto" w:fill="auto"/>
            <w:vAlign w:val="center"/>
            <w:hideMark/>
          </w:tcPr>
          <w:p w14:paraId="65C8EE81" w14:textId="77777777" w:rsidR="00D72E8A" w:rsidRPr="00D72E8A" w:rsidRDefault="00D72E8A" w:rsidP="00D72E8A">
            <w:pPr>
              <w:rPr>
                <w:snapToGrid w:val="0"/>
                <w:szCs w:val="28"/>
              </w:rPr>
            </w:pPr>
            <w:r w:rsidRPr="00D72E8A">
              <w:rPr>
                <w:snapToGrid w:val="0"/>
                <w:szCs w:val="28"/>
              </w:rPr>
              <w:t>Результаты деятельности до перехода к регулированию цен (тарифов) на основе долгосрочных параметров регулирования</w:t>
            </w:r>
          </w:p>
        </w:tc>
        <w:tc>
          <w:tcPr>
            <w:tcW w:w="1599" w:type="dxa"/>
            <w:vAlign w:val="center"/>
          </w:tcPr>
          <w:p w14:paraId="6872AB85" w14:textId="77777777" w:rsidR="00D72E8A" w:rsidRPr="00D72E8A" w:rsidRDefault="00D72E8A" w:rsidP="00D72E8A">
            <w:pPr>
              <w:jc w:val="center"/>
              <w:rPr>
                <w:snapToGrid w:val="0"/>
                <w:sz w:val="28"/>
                <w:szCs w:val="28"/>
              </w:rPr>
            </w:pPr>
            <w:r w:rsidRPr="00D72E8A">
              <w:rPr>
                <w:snapToGrid w:val="0"/>
                <w:sz w:val="28"/>
                <w:szCs w:val="28"/>
              </w:rPr>
              <w:t>0</w:t>
            </w:r>
          </w:p>
        </w:tc>
        <w:tc>
          <w:tcPr>
            <w:tcW w:w="1560" w:type="dxa"/>
            <w:shd w:val="clear" w:color="auto" w:fill="auto"/>
            <w:vAlign w:val="center"/>
          </w:tcPr>
          <w:p w14:paraId="122AF34C" w14:textId="77777777" w:rsidR="00D72E8A" w:rsidRPr="00D72E8A" w:rsidRDefault="00D72E8A" w:rsidP="00D72E8A">
            <w:pPr>
              <w:jc w:val="center"/>
              <w:rPr>
                <w:snapToGrid w:val="0"/>
                <w:sz w:val="28"/>
                <w:szCs w:val="28"/>
              </w:rPr>
            </w:pPr>
            <w:r w:rsidRPr="00D72E8A">
              <w:rPr>
                <w:snapToGrid w:val="0"/>
                <w:sz w:val="28"/>
                <w:szCs w:val="28"/>
              </w:rPr>
              <w:t>0</w:t>
            </w:r>
          </w:p>
        </w:tc>
        <w:tc>
          <w:tcPr>
            <w:tcW w:w="1701" w:type="dxa"/>
            <w:tcBorders>
              <w:top w:val="nil"/>
              <w:left w:val="single" w:sz="4" w:space="0" w:color="auto"/>
              <w:bottom w:val="single" w:sz="4" w:space="0" w:color="auto"/>
              <w:right w:val="single" w:sz="4" w:space="0" w:color="auto"/>
            </w:tcBorders>
            <w:shd w:val="clear" w:color="000000" w:fill="FFFFFF"/>
            <w:vAlign w:val="center"/>
          </w:tcPr>
          <w:p w14:paraId="14C46641" w14:textId="77777777" w:rsidR="00D72E8A" w:rsidRPr="00D72E8A" w:rsidRDefault="00D72E8A" w:rsidP="00D72E8A">
            <w:pPr>
              <w:jc w:val="center"/>
              <w:rPr>
                <w:snapToGrid w:val="0"/>
                <w:color w:val="000000"/>
                <w:sz w:val="28"/>
                <w:szCs w:val="28"/>
              </w:rPr>
            </w:pPr>
            <w:r w:rsidRPr="00D72E8A">
              <w:rPr>
                <w:snapToGrid w:val="0"/>
                <w:color w:val="000000"/>
                <w:sz w:val="28"/>
                <w:szCs w:val="28"/>
              </w:rPr>
              <w:t>0</w:t>
            </w:r>
          </w:p>
        </w:tc>
      </w:tr>
      <w:tr w:rsidR="00D72E8A" w:rsidRPr="00D72E8A" w14:paraId="2DC14FD5" w14:textId="77777777" w:rsidTr="00A25E52">
        <w:trPr>
          <w:trHeight w:val="1292"/>
        </w:trPr>
        <w:tc>
          <w:tcPr>
            <w:tcW w:w="658" w:type="dxa"/>
            <w:shd w:val="clear" w:color="auto" w:fill="auto"/>
            <w:vAlign w:val="center"/>
            <w:hideMark/>
          </w:tcPr>
          <w:p w14:paraId="31DDC03B" w14:textId="77777777" w:rsidR="00D72E8A" w:rsidRPr="00D72E8A" w:rsidRDefault="00D72E8A" w:rsidP="00D72E8A">
            <w:pPr>
              <w:jc w:val="center"/>
              <w:rPr>
                <w:snapToGrid w:val="0"/>
                <w:szCs w:val="28"/>
              </w:rPr>
            </w:pPr>
            <w:r w:rsidRPr="00D72E8A">
              <w:rPr>
                <w:snapToGrid w:val="0"/>
                <w:szCs w:val="28"/>
              </w:rPr>
              <w:t>7</w:t>
            </w:r>
          </w:p>
        </w:tc>
        <w:tc>
          <w:tcPr>
            <w:tcW w:w="3878" w:type="dxa"/>
            <w:shd w:val="clear" w:color="auto" w:fill="auto"/>
            <w:vAlign w:val="center"/>
            <w:hideMark/>
          </w:tcPr>
          <w:p w14:paraId="23246822" w14:textId="77777777" w:rsidR="00D72E8A" w:rsidRPr="00D72E8A" w:rsidRDefault="00D72E8A" w:rsidP="00D72E8A">
            <w:pPr>
              <w:rPr>
                <w:snapToGrid w:val="0"/>
                <w:szCs w:val="28"/>
              </w:rPr>
            </w:pPr>
            <w:r w:rsidRPr="00D72E8A">
              <w:rPr>
                <w:snapToGrid w:val="0"/>
                <w:szCs w:val="28"/>
              </w:rPr>
              <w:t>Корректировка с целью учета отклонения фактических значений параметров расчета тарифов от значений, учтенных при установлении тарифов</w:t>
            </w:r>
          </w:p>
        </w:tc>
        <w:tc>
          <w:tcPr>
            <w:tcW w:w="1599" w:type="dxa"/>
            <w:vAlign w:val="center"/>
          </w:tcPr>
          <w:p w14:paraId="46BBABE1" w14:textId="77777777" w:rsidR="00D72E8A" w:rsidRPr="00D72E8A" w:rsidRDefault="00D72E8A" w:rsidP="00D72E8A">
            <w:pPr>
              <w:jc w:val="center"/>
              <w:rPr>
                <w:snapToGrid w:val="0"/>
                <w:sz w:val="28"/>
                <w:szCs w:val="28"/>
              </w:rPr>
            </w:pPr>
            <w:r w:rsidRPr="00D72E8A">
              <w:rPr>
                <w:snapToGrid w:val="0"/>
                <w:sz w:val="28"/>
                <w:szCs w:val="28"/>
              </w:rPr>
              <w:t>0</w:t>
            </w:r>
          </w:p>
        </w:tc>
        <w:tc>
          <w:tcPr>
            <w:tcW w:w="1560" w:type="dxa"/>
            <w:shd w:val="clear" w:color="auto" w:fill="auto"/>
            <w:vAlign w:val="center"/>
          </w:tcPr>
          <w:p w14:paraId="28BDB42D" w14:textId="77777777" w:rsidR="00D72E8A" w:rsidRPr="00D72E8A" w:rsidRDefault="00D72E8A" w:rsidP="00D72E8A">
            <w:pPr>
              <w:jc w:val="center"/>
              <w:rPr>
                <w:snapToGrid w:val="0"/>
                <w:sz w:val="28"/>
                <w:szCs w:val="28"/>
              </w:rPr>
            </w:pPr>
            <w:r w:rsidRPr="00D72E8A">
              <w:rPr>
                <w:snapToGrid w:val="0"/>
                <w:sz w:val="28"/>
                <w:szCs w:val="28"/>
              </w:rPr>
              <w:t>0</w:t>
            </w:r>
          </w:p>
        </w:tc>
        <w:tc>
          <w:tcPr>
            <w:tcW w:w="1701" w:type="dxa"/>
            <w:tcBorders>
              <w:top w:val="nil"/>
              <w:left w:val="single" w:sz="4" w:space="0" w:color="auto"/>
              <w:bottom w:val="single" w:sz="4" w:space="0" w:color="auto"/>
              <w:right w:val="single" w:sz="4" w:space="0" w:color="auto"/>
            </w:tcBorders>
            <w:shd w:val="clear" w:color="000000" w:fill="FFFFFF"/>
            <w:vAlign w:val="center"/>
          </w:tcPr>
          <w:p w14:paraId="10B5E93C" w14:textId="77777777" w:rsidR="00D72E8A" w:rsidRPr="00D72E8A" w:rsidRDefault="00D72E8A" w:rsidP="00D72E8A">
            <w:pPr>
              <w:jc w:val="center"/>
              <w:rPr>
                <w:snapToGrid w:val="0"/>
                <w:color w:val="000000"/>
                <w:sz w:val="28"/>
                <w:szCs w:val="28"/>
              </w:rPr>
            </w:pPr>
            <w:r w:rsidRPr="00D72E8A">
              <w:rPr>
                <w:snapToGrid w:val="0"/>
                <w:color w:val="000000"/>
                <w:sz w:val="28"/>
                <w:szCs w:val="28"/>
              </w:rPr>
              <w:t>0</w:t>
            </w:r>
          </w:p>
        </w:tc>
      </w:tr>
      <w:tr w:rsidR="00D72E8A" w:rsidRPr="00D72E8A" w14:paraId="7E7F17FF" w14:textId="77777777" w:rsidTr="00A25E52">
        <w:trPr>
          <w:trHeight w:val="987"/>
        </w:trPr>
        <w:tc>
          <w:tcPr>
            <w:tcW w:w="658" w:type="dxa"/>
            <w:shd w:val="clear" w:color="auto" w:fill="auto"/>
            <w:vAlign w:val="center"/>
            <w:hideMark/>
          </w:tcPr>
          <w:p w14:paraId="6C205839" w14:textId="77777777" w:rsidR="00D72E8A" w:rsidRPr="00D72E8A" w:rsidRDefault="00D72E8A" w:rsidP="00D72E8A">
            <w:pPr>
              <w:jc w:val="center"/>
              <w:rPr>
                <w:snapToGrid w:val="0"/>
                <w:szCs w:val="28"/>
              </w:rPr>
            </w:pPr>
            <w:r w:rsidRPr="00D72E8A">
              <w:rPr>
                <w:snapToGrid w:val="0"/>
                <w:szCs w:val="28"/>
              </w:rPr>
              <w:t>8</w:t>
            </w:r>
          </w:p>
        </w:tc>
        <w:tc>
          <w:tcPr>
            <w:tcW w:w="3878" w:type="dxa"/>
            <w:shd w:val="clear" w:color="auto" w:fill="auto"/>
            <w:vAlign w:val="center"/>
            <w:hideMark/>
          </w:tcPr>
          <w:p w14:paraId="2FE5653D" w14:textId="77777777" w:rsidR="00D72E8A" w:rsidRPr="00D72E8A" w:rsidRDefault="00D72E8A" w:rsidP="00D72E8A">
            <w:pPr>
              <w:rPr>
                <w:snapToGrid w:val="0"/>
                <w:szCs w:val="28"/>
              </w:rPr>
            </w:pPr>
            <w:r w:rsidRPr="00D72E8A">
              <w:rPr>
                <w:snapToGrid w:val="0"/>
                <w:szCs w:val="28"/>
              </w:rPr>
              <w:t>Корректировка с учетом надежности и качества реализуемых товаров (оказываемых услуг), подлежащая учету в НВВ</w:t>
            </w:r>
          </w:p>
        </w:tc>
        <w:tc>
          <w:tcPr>
            <w:tcW w:w="1599" w:type="dxa"/>
            <w:vAlign w:val="center"/>
          </w:tcPr>
          <w:p w14:paraId="0E69A99C" w14:textId="77777777" w:rsidR="00D72E8A" w:rsidRPr="00D72E8A" w:rsidRDefault="00D72E8A" w:rsidP="00D72E8A">
            <w:pPr>
              <w:jc w:val="center"/>
              <w:rPr>
                <w:snapToGrid w:val="0"/>
                <w:sz w:val="28"/>
                <w:szCs w:val="28"/>
              </w:rPr>
            </w:pPr>
            <w:r w:rsidRPr="00D72E8A">
              <w:rPr>
                <w:snapToGrid w:val="0"/>
                <w:sz w:val="28"/>
                <w:szCs w:val="28"/>
              </w:rPr>
              <w:t>0</w:t>
            </w:r>
          </w:p>
        </w:tc>
        <w:tc>
          <w:tcPr>
            <w:tcW w:w="1560" w:type="dxa"/>
            <w:shd w:val="clear" w:color="auto" w:fill="auto"/>
            <w:vAlign w:val="center"/>
          </w:tcPr>
          <w:p w14:paraId="069C6DFD" w14:textId="77777777" w:rsidR="00D72E8A" w:rsidRPr="00D72E8A" w:rsidRDefault="00D72E8A" w:rsidP="00D72E8A">
            <w:pPr>
              <w:jc w:val="center"/>
              <w:rPr>
                <w:snapToGrid w:val="0"/>
                <w:sz w:val="28"/>
                <w:szCs w:val="28"/>
              </w:rPr>
            </w:pPr>
            <w:r w:rsidRPr="00D72E8A">
              <w:rPr>
                <w:snapToGrid w:val="0"/>
                <w:sz w:val="28"/>
                <w:szCs w:val="28"/>
              </w:rPr>
              <w:t>0</w:t>
            </w:r>
          </w:p>
        </w:tc>
        <w:tc>
          <w:tcPr>
            <w:tcW w:w="1701" w:type="dxa"/>
            <w:tcBorders>
              <w:top w:val="nil"/>
              <w:left w:val="single" w:sz="4" w:space="0" w:color="auto"/>
              <w:bottom w:val="single" w:sz="4" w:space="0" w:color="auto"/>
              <w:right w:val="single" w:sz="4" w:space="0" w:color="auto"/>
            </w:tcBorders>
            <w:shd w:val="clear" w:color="000000" w:fill="FFFFFF"/>
            <w:vAlign w:val="center"/>
          </w:tcPr>
          <w:p w14:paraId="3A342BBF" w14:textId="77777777" w:rsidR="00D72E8A" w:rsidRPr="00D72E8A" w:rsidRDefault="00D72E8A" w:rsidP="00D72E8A">
            <w:pPr>
              <w:jc w:val="center"/>
              <w:rPr>
                <w:snapToGrid w:val="0"/>
                <w:color w:val="000000"/>
                <w:sz w:val="28"/>
                <w:szCs w:val="28"/>
              </w:rPr>
            </w:pPr>
            <w:r w:rsidRPr="00D72E8A">
              <w:rPr>
                <w:snapToGrid w:val="0"/>
                <w:color w:val="000000"/>
                <w:sz w:val="28"/>
                <w:szCs w:val="28"/>
              </w:rPr>
              <w:t>0</w:t>
            </w:r>
          </w:p>
        </w:tc>
      </w:tr>
      <w:tr w:rsidR="00D72E8A" w:rsidRPr="00D72E8A" w14:paraId="30BC6D18" w14:textId="77777777" w:rsidTr="00A25E52">
        <w:trPr>
          <w:trHeight w:val="495"/>
        </w:trPr>
        <w:tc>
          <w:tcPr>
            <w:tcW w:w="658" w:type="dxa"/>
            <w:shd w:val="clear" w:color="auto" w:fill="auto"/>
            <w:vAlign w:val="center"/>
            <w:hideMark/>
          </w:tcPr>
          <w:p w14:paraId="6CC89B21" w14:textId="77777777" w:rsidR="00D72E8A" w:rsidRPr="00D72E8A" w:rsidRDefault="00D72E8A" w:rsidP="00D72E8A">
            <w:pPr>
              <w:jc w:val="center"/>
              <w:rPr>
                <w:snapToGrid w:val="0"/>
                <w:szCs w:val="28"/>
              </w:rPr>
            </w:pPr>
            <w:r w:rsidRPr="00D72E8A">
              <w:rPr>
                <w:snapToGrid w:val="0"/>
                <w:szCs w:val="28"/>
              </w:rPr>
              <w:t>9</w:t>
            </w:r>
          </w:p>
        </w:tc>
        <w:tc>
          <w:tcPr>
            <w:tcW w:w="3878" w:type="dxa"/>
            <w:shd w:val="clear" w:color="auto" w:fill="auto"/>
            <w:vAlign w:val="center"/>
            <w:hideMark/>
          </w:tcPr>
          <w:p w14:paraId="66F426D0" w14:textId="77777777" w:rsidR="00D72E8A" w:rsidRPr="00D72E8A" w:rsidRDefault="00D72E8A" w:rsidP="00D72E8A">
            <w:pPr>
              <w:rPr>
                <w:snapToGrid w:val="0"/>
                <w:szCs w:val="28"/>
              </w:rPr>
            </w:pPr>
            <w:r w:rsidRPr="00D72E8A">
              <w:rPr>
                <w:snapToGrid w:val="0"/>
                <w:szCs w:val="28"/>
              </w:rPr>
              <w:t>Корректировка НВВ в связи с изменением (неисполнением) инвестиционной программы</w:t>
            </w:r>
          </w:p>
        </w:tc>
        <w:tc>
          <w:tcPr>
            <w:tcW w:w="1599" w:type="dxa"/>
            <w:vAlign w:val="center"/>
          </w:tcPr>
          <w:p w14:paraId="3F81F412" w14:textId="77777777" w:rsidR="00D72E8A" w:rsidRPr="00D72E8A" w:rsidRDefault="00D72E8A" w:rsidP="00D72E8A">
            <w:pPr>
              <w:jc w:val="center"/>
              <w:rPr>
                <w:snapToGrid w:val="0"/>
                <w:sz w:val="28"/>
                <w:szCs w:val="28"/>
              </w:rPr>
            </w:pPr>
            <w:r w:rsidRPr="00D72E8A">
              <w:rPr>
                <w:snapToGrid w:val="0"/>
                <w:sz w:val="28"/>
                <w:szCs w:val="28"/>
              </w:rPr>
              <w:t>0</w:t>
            </w:r>
          </w:p>
        </w:tc>
        <w:tc>
          <w:tcPr>
            <w:tcW w:w="1560" w:type="dxa"/>
            <w:shd w:val="clear" w:color="auto" w:fill="auto"/>
            <w:vAlign w:val="center"/>
          </w:tcPr>
          <w:p w14:paraId="777D2FB3" w14:textId="77777777" w:rsidR="00D72E8A" w:rsidRPr="00D72E8A" w:rsidRDefault="00D72E8A" w:rsidP="00D72E8A">
            <w:pPr>
              <w:jc w:val="center"/>
              <w:rPr>
                <w:snapToGrid w:val="0"/>
                <w:sz w:val="28"/>
                <w:szCs w:val="28"/>
              </w:rPr>
            </w:pPr>
            <w:r w:rsidRPr="00D72E8A">
              <w:rPr>
                <w:snapToGrid w:val="0"/>
                <w:sz w:val="28"/>
                <w:szCs w:val="28"/>
              </w:rPr>
              <w:t>0</w:t>
            </w:r>
          </w:p>
        </w:tc>
        <w:tc>
          <w:tcPr>
            <w:tcW w:w="1701" w:type="dxa"/>
            <w:tcBorders>
              <w:top w:val="nil"/>
              <w:left w:val="single" w:sz="4" w:space="0" w:color="auto"/>
              <w:bottom w:val="single" w:sz="4" w:space="0" w:color="auto"/>
              <w:right w:val="single" w:sz="4" w:space="0" w:color="auto"/>
            </w:tcBorders>
            <w:shd w:val="clear" w:color="000000" w:fill="FFFFFF"/>
            <w:vAlign w:val="center"/>
          </w:tcPr>
          <w:p w14:paraId="189BEC14" w14:textId="77777777" w:rsidR="00D72E8A" w:rsidRPr="00D72E8A" w:rsidRDefault="00D72E8A" w:rsidP="00D72E8A">
            <w:pPr>
              <w:jc w:val="center"/>
              <w:rPr>
                <w:snapToGrid w:val="0"/>
                <w:color w:val="000000"/>
                <w:sz w:val="28"/>
                <w:szCs w:val="28"/>
              </w:rPr>
            </w:pPr>
            <w:r w:rsidRPr="00D72E8A">
              <w:rPr>
                <w:snapToGrid w:val="0"/>
                <w:color w:val="000000"/>
                <w:sz w:val="28"/>
                <w:szCs w:val="28"/>
              </w:rPr>
              <w:t>0</w:t>
            </w:r>
          </w:p>
        </w:tc>
      </w:tr>
      <w:tr w:rsidR="00D72E8A" w:rsidRPr="00D72E8A" w14:paraId="6521B566" w14:textId="77777777" w:rsidTr="00A25E52">
        <w:trPr>
          <w:cantSplit/>
          <w:trHeight w:val="488"/>
        </w:trPr>
        <w:tc>
          <w:tcPr>
            <w:tcW w:w="658" w:type="dxa"/>
            <w:shd w:val="clear" w:color="auto" w:fill="auto"/>
            <w:vAlign w:val="center"/>
            <w:hideMark/>
          </w:tcPr>
          <w:p w14:paraId="47B2038A" w14:textId="77777777" w:rsidR="00D72E8A" w:rsidRPr="00D72E8A" w:rsidRDefault="00D72E8A" w:rsidP="00D72E8A">
            <w:pPr>
              <w:jc w:val="center"/>
              <w:rPr>
                <w:snapToGrid w:val="0"/>
                <w:szCs w:val="28"/>
              </w:rPr>
            </w:pPr>
            <w:r w:rsidRPr="00D72E8A">
              <w:rPr>
                <w:snapToGrid w:val="0"/>
                <w:szCs w:val="28"/>
              </w:rPr>
              <w:t>10</w:t>
            </w:r>
          </w:p>
        </w:tc>
        <w:tc>
          <w:tcPr>
            <w:tcW w:w="3878" w:type="dxa"/>
            <w:shd w:val="clear" w:color="auto" w:fill="auto"/>
            <w:vAlign w:val="center"/>
            <w:hideMark/>
          </w:tcPr>
          <w:p w14:paraId="133EAC76" w14:textId="77777777" w:rsidR="00D72E8A" w:rsidRPr="00D72E8A" w:rsidRDefault="00D72E8A" w:rsidP="00D72E8A">
            <w:pPr>
              <w:rPr>
                <w:snapToGrid w:val="0"/>
                <w:szCs w:val="28"/>
              </w:rPr>
            </w:pPr>
            <w:r w:rsidRPr="00D72E8A">
              <w:rPr>
                <w:snapToGrid w:val="0"/>
                <w:szCs w:val="28"/>
              </w:rPr>
              <w:t xml:space="preserve">Корректировка, подлежащая учету в НВВ и учитывающая отклонение фактических показателей энергосбережения и повышения энергетической эффективности от установленных плановых (расчетных) показателей </w:t>
            </w:r>
          </w:p>
        </w:tc>
        <w:tc>
          <w:tcPr>
            <w:tcW w:w="1599" w:type="dxa"/>
            <w:vAlign w:val="center"/>
          </w:tcPr>
          <w:p w14:paraId="666AF0D9" w14:textId="77777777" w:rsidR="00D72E8A" w:rsidRPr="00D72E8A" w:rsidRDefault="00D72E8A" w:rsidP="00D72E8A">
            <w:pPr>
              <w:jc w:val="center"/>
              <w:rPr>
                <w:snapToGrid w:val="0"/>
                <w:sz w:val="28"/>
                <w:szCs w:val="28"/>
              </w:rPr>
            </w:pPr>
            <w:r w:rsidRPr="00D72E8A">
              <w:rPr>
                <w:snapToGrid w:val="0"/>
                <w:sz w:val="28"/>
                <w:szCs w:val="28"/>
              </w:rPr>
              <w:t>0</w:t>
            </w:r>
          </w:p>
        </w:tc>
        <w:tc>
          <w:tcPr>
            <w:tcW w:w="1560" w:type="dxa"/>
            <w:shd w:val="clear" w:color="auto" w:fill="auto"/>
            <w:vAlign w:val="center"/>
          </w:tcPr>
          <w:p w14:paraId="2FA6A7B3" w14:textId="77777777" w:rsidR="00D72E8A" w:rsidRPr="00D72E8A" w:rsidRDefault="00D72E8A" w:rsidP="00D72E8A">
            <w:pPr>
              <w:jc w:val="center"/>
              <w:rPr>
                <w:snapToGrid w:val="0"/>
                <w:sz w:val="28"/>
                <w:szCs w:val="28"/>
              </w:rPr>
            </w:pPr>
            <w:r w:rsidRPr="00D72E8A">
              <w:rPr>
                <w:snapToGrid w:val="0"/>
                <w:sz w:val="28"/>
                <w:szCs w:val="28"/>
              </w:rPr>
              <w:t>0</w:t>
            </w:r>
          </w:p>
        </w:tc>
        <w:tc>
          <w:tcPr>
            <w:tcW w:w="1701" w:type="dxa"/>
            <w:tcBorders>
              <w:top w:val="nil"/>
              <w:left w:val="single" w:sz="4" w:space="0" w:color="auto"/>
              <w:bottom w:val="single" w:sz="4" w:space="0" w:color="auto"/>
              <w:right w:val="single" w:sz="4" w:space="0" w:color="auto"/>
            </w:tcBorders>
            <w:shd w:val="clear" w:color="000000" w:fill="FFFFFF"/>
            <w:vAlign w:val="center"/>
          </w:tcPr>
          <w:p w14:paraId="277C42F7" w14:textId="77777777" w:rsidR="00D72E8A" w:rsidRPr="00D72E8A" w:rsidRDefault="00D72E8A" w:rsidP="00D72E8A">
            <w:pPr>
              <w:jc w:val="center"/>
              <w:rPr>
                <w:snapToGrid w:val="0"/>
                <w:color w:val="000000"/>
                <w:sz w:val="28"/>
                <w:szCs w:val="28"/>
              </w:rPr>
            </w:pPr>
            <w:r w:rsidRPr="00D72E8A">
              <w:rPr>
                <w:snapToGrid w:val="0"/>
                <w:color w:val="000000"/>
                <w:sz w:val="28"/>
                <w:szCs w:val="28"/>
              </w:rPr>
              <w:t>0</w:t>
            </w:r>
          </w:p>
        </w:tc>
      </w:tr>
      <w:tr w:rsidR="00D72E8A" w:rsidRPr="00D72E8A" w14:paraId="252B6F39" w14:textId="77777777" w:rsidTr="00A25E52">
        <w:trPr>
          <w:trHeight w:val="336"/>
        </w:trPr>
        <w:tc>
          <w:tcPr>
            <w:tcW w:w="658" w:type="dxa"/>
            <w:shd w:val="clear" w:color="auto" w:fill="auto"/>
            <w:vAlign w:val="center"/>
          </w:tcPr>
          <w:p w14:paraId="593908AF" w14:textId="77777777" w:rsidR="00D72E8A" w:rsidRPr="00D72E8A" w:rsidRDefault="00D72E8A" w:rsidP="00D72E8A">
            <w:pPr>
              <w:jc w:val="center"/>
              <w:rPr>
                <w:snapToGrid w:val="0"/>
                <w:szCs w:val="28"/>
              </w:rPr>
            </w:pPr>
            <w:r w:rsidRPr="00D72E8A">
              <w:rPr>
                <w:snapToGrid w:val="0"/>
                <w:szCs w:val="28"/>
              </w:rPr>
              <w:t>11</w:t>
            </w:r>
          </w:p>
        </w:tc>
        <w:tc>
          <w:tcPr>
            <w:tcW w:w="3878" w:type="dxa"/>
            <w:shd w:val="clear" w:color="auto" w:fill="auto"/>
            <w:vAlign w:val="center"/>
          </w:tcPr>
          <w:p w14:paraId="7C0EFA5C" w14:textId="77777777" w:rsidR="00D72E8A" w:rsidRPr="00D72E8A" w:rsidRDefault="00D72E8A" w:rsidP="00D72E8A">
            <w:pPr>
              <w:rPr>
                <w:snapToGrid w:val="0"/>
                <w:szCs w:val="28"/>
              </w:rPr>
            </w:pPr>
            <w:r w:rsidRPr="00D72E8A">
              <w:rPr>
                <w:snapToGrid w:val="0"/>
                <w:szCs w:val="28"/>
              </w:rPr>
              <w:t>Выпадающие расходы</w:t>
            </w:r>
          </w:p>
        </w:tc>
        <w:tc>
          <w:tcPr>
            <w:tcW w:w="1599" w:type="dxa"/>
            <w:vAlign w:val="center"/>
          </w:tcPr>
          <w:p w14:paraId="65A7A4FD" w14:textId="77777777" w:rsidR="00D72E8A" w:rsidRPr="00D72E8A" w:rsidRDefault="00D72E8A" w:rsidP="00D72E8A">
            <w:pPr>
              <w:jc w:val="center"/>
              <w:rPr>
                <w:snapToGrid w:val="0"/>
                <w:sz w:val="28"/>
                <w:szCs w:val="28"/>
              </w:rPr>
            </w:pPr>
            <w:r w:rsidRPr="00D72E8A">
              <w:rPr>
                <w:snapToGrid w:val="0"/>
                <w:sz w:val="28"/>
                <w:szCs w:val="28"/>
              </w:rPr>
              <w:t>0</w:t>
            </w:r>
          </w:p>
        </w:tc>
        <w:tc>
          <w:tcPr>
            <w:tcW w:w="1560" w:type="dxa"/>
            <w:shd w:val="clear" w:color="auto" w:fill="auto"/>
            <w:vAlign w:val="center"/>
          </w:tcPr>
          <w:p w14:paraId="6B716AA1" w14:textId="77777777" w:rsidR="00D72E8A" w:rsidRPr="00D72E8A" w:rsidRDefault="00D72E8A" w:rsidP="00D72E8A">
            <w:pPr>
              <w:jc w:val="center"/>
              <w:rPr>
                <w:snapToGrid w:val="0"/>
                <w:sz w:val="28"/>
                <w:szCs w:val="28"/>
              </w:rPr>
            </w:pPr>
            <w:r w:rsidRPr="00D72E8A">
              <w:rPr>
                <w:snapToGrid w:val="0"/>
                <w:sz w:val="28"/>
                <w:szCs w:val="28"/>
              </w:rPr>
              <w:t>0</w:t>
            </w:r>
          </w:p>
        </w:tc>
        <w:tc>
          <w:tcPr>
            <w:tcW w:w="1701" w:type="dxa"/>
            <w:tcBorders>
              <w:top w:val="nil"/>
              <w:left w:val="single" w:sz="4" w:space="0" w:color="auto"/>
              <w:bottom w:val="single" w:sz="4" w:space="0" w:color="auto"/>
              <w:right w:val="single" w:sz="4" w:space="0" w:color="auto"/>
            </w:tcBorders>
            <w:shd w:val="clear" w:color="000000" w:fill="FFFFFF"/>
            <w:vAlign w:val="center"/>
          </w:tcPr>
          <w:p w14:paraId="791491D4" w14:textId="77777777" w:rsidR="00D72E8A" w:rsidRPr="00D72E8A" w:rsidRDefault="00D72E8A" w:rsidP="00D72E8A">
            <w:pPr>
              <w:jc w:val="center"/>
              <w:rPr>
                <w:snapToGrid w:val="0"/>
                <w:color w:val="000000"/>
                <w:sz w:val="28"/>
                <w:szCs w:val="28"/>
              </w:rPr>
            </w:pPr>
            <w:r w:rsidRPr="00D72E8A">
              <w:rPr>
                <w:snapToGrid w:val="0"/>
                <w:color w:val="000000"/>
                <w:sz w:val="28"/>
                <w:szCs w:val="28"/>
              </w:rPr>
              <w:t>0</w:t>
            </w:r>
          </w:p>
        </w:tc>
      </w:tr>
      <w:tr w:rsidR="00D72E8A" w:rsidRPr="00D72E8A" w14:paraId="1E1EEC72" w14:textId="77777777" w:rsidTr="00A25E52">
        <w:trPr>
          <w:trHeight w:val="337"/>
        </w:trPr>
        <w:tc>
          <w:tcPr>
            <w:tcW w:w="658" w:type="dxa"/>
            <w:shd w:val="clear" w:color="auto" w:fill="auto"/>
            <w:vAlign w:val="center"/>
            <w:hideMark/>
          </w:tcPr>
          <w:p w14:paraId="0E56A544" w14:textId="77777777" w:rsidR="00D72E8A" w:rsidRPr="00D72E8A" w:rsidRDefault="00D72E8A" w:rsidP="00D72E8A">
            <w:pPr>
              <w:jc w:val="center"/>
              <w:rPr>
                <w:snapToGrid w:val="0"/>
                <w:szCs w:val="28"/>
              </w:rPr>
            </w:pPr>
            <w:r w:rsidRPr="00D72E8A">
              <w:rPr>
                <w:snapToGrid w:val="0"/>
                <w:szCs w:val="28"/>
              </w:rPr>
              <w:t>12</w:t>
            </w:r>
          </w:p>
        </w:tc>
        <w:tc>
          <w:tcPr>
            <w:tcW w:w="3878" w:type="dxa"/>
            <w:shd w:val="clear" w:color="auto" w:fill="auto"/>
            <w:vAlign w:val="center"/>
            <w:hideMark/>
          </w:tcPr>
          <w:p w14:paraId="2D0EE717" w14:textId="77777777" w:rsidR="00D72E8A" w:rsidRPr="00D72E8A" w:rsidRDefault="00D72E8A" w:rsidP="00D72E8A">
            <w:pPr>
              <w:rPr>
                <w:snapToGrid w:val="0"/>
                <w:szCs w:val="28"/>
              </w:rPr>
            </w:pPr>
            <w:r w:rsidRPr="00D72E8A">
              <w:rPr>
                <w:snapToGrid w:val="0"/>
                <w:szCs w:val="28"/>
              </w:rPr>
              <w:t>ИТОГО необходимая валовая выручка</w:t>
            </w:r>
          </w:p>
        </w:tc>
        <w:tc>
          <w:tcPr>
            <w:tcW w:w="1599" w:type="dxa"/>
            <w:vAlign w:val="center"/>
          </w:tcPr>
          <w:p w14:paraId="2FC4187A" w14:textId="77777777" w:rsidR="00D72E8A" w:rsidRPr="00D72E8A" w:rsidRDefault="00D72E8A" w:rsidP="00D72E8A">
            <w:pPr>
              <w:jc w:val="center"/>
              <w:rPr>
                <w:snapToGrid w:val="0"/>
                <w:sz w:val="28"/>
                <w:szCs w:val="28"/>
              </w:rPr>
            </w:pPr>
            <w:r w:rsidRPr="00D72E8A">
              <w:rPr>
                <w:snapToGrid w:val="0"/>
                <w:sz w:val="28"/>
                <w:szCs w:val="28"/>
              </w:rPr>
              <w:t>51 896</w:t>
            </w:r>
          </w:p>
        </w:tc>
        <w:tc>
          <w:tcPr>
            <w:tcW w:w="1560" w:type="dxa"/>
            <w:shd w:val="clear" w:color="auto" w:fill="auto"/>
            <w:vAlign w:val="center"/>
          </w:tcPr>
          <w:p w14:paraId="10EBBFDD" w14:textId="77777777" w:rsidR="00D72E8A" w:rsidRPr="00D72E8A" w:rsidRDefault="00D72E8A" w:rsidP="00D72E8A">
            <w:pPr>
              <w:jc w:val="center"/>
              <w:rPr>
                <w:snapToGrid w:val="0"/>
                <w:sz w:val="28"/>
                <w:szCs w:val="28"/>
                <w:highlight w:val="yellow"/>
              </w:rPr>
            </w:pPr>
            <w:r w:rsidRPr="00D72E8A">
              <w:rPr>
                <w:snapToGrid w:val="0"/>
                <w:sz w:val="28"/>
                <w:szCs w:val="28"/>
              </w:rPr>
              <w:t>49 440</w:t>
            </w:r>
          </w:p>
        </w:tc>
        <w:tc>
          <w:tcPr>
            <w:tcW w:w="1701" w:type="dxa"/>
            <w:tcBorders>
              <w:top w:val="nil"/>
              <w:left w:val="single" w:sz="4" w:space="0" w:color="auto"/>
              <w:bottom w:val="single" w:sz="4" w:space="0" w:color="auto"/>
              <w:right w:val="single" w:sz="4" w:space="0" w:color="auto"/>
            </w:tcBorders>
            <w:shd w:val="clear" w:color="000000" w:fill="FFFFFF"/>
            <w:vAlign w:val="center"/>
          </w:tcPr>
          <w:p w14:paraId="3F2C35F6" w14:textId="77777777" w:rsidR="00D72E8A" w:rsidRPr="00D72E8A" w:rsidRDefault="00D72E8A" w:rsidP="00D72E8A">
            <w:pPr>
              <w:jc w:val="center"/>
              <w:rPr>
                <w:snapToGrid w:val="0"/>
                <w:color w:val="000000"/>
                <w:sz w:val="28"/>
                <w:szCs w:val="28"/>
              </w:rPr>
            </w:pPr>
            <w:r w:rsidRPr="00D72E8A">
              <w:rPr>
                <w:snapToGrid w:val="0"/>
                <w:color w:val="000000"/>
                <w:sz w:val="28"/>
                <w:szCs w:val="28"/>
              </w:rPr>
              <w:t>-2 455</w:t>
            </w:r>
          </w:p>
        </w:tc>
      </w:tr>
    </w:tbl>
    <w:p w14:paraId="23618F3B" w14:textId="77777777" w:rsidR="00D72E8A" w:rsidRPr="00D72E8A" w:rsidRDefault="00D72E8A" w:rsidP="00D72E8A">
      <w:pPr>
        <w:tabs>
          <w:tab w:val="left" w:pos="1890"/>
        </w:tabs>
        <w:ind w:firstLine="720"/>
        <w:jc w:val="both"/>
        <w:rPr>
          <w:snapToGrid w:val="0"/>
          <w:sz w:val="28"/>
          <w:szCs w:val="28"/>
        </w:rPr>
      </w:pPr>
    </w:p>
    <w:p w14:paraId="70C09EA6" w14:textId="77777777" w:rsidR="00D72E8A" w:rsidRPr="00D72E8A" w:rsidRDefault="00D72E8A" w:rsidP="00D72E8A">
      <w:pPr>
        <w:tabs>
          <w:tab w:val="left" w:pos="1890"/>
        </w:tabs>
        <w:ind w:firstLine="720"/>
        <w:jc w:val="both"/>
        <w:rPr>
          <w:snapToGrid w:val="0"/>
          <w:sz w:val="28"/>
          <w:szCs w:val="28"/>
        </w:rPr>
      </w:pPr>
      <w:r w:rsidRPr="00D72E8A">
        <w:rPr>
          <w:snapToGrid w:val="0"/>
          <w:sz w:val="28"/>
          <w:szCs w:val="28"/>
        </w:rPr>
        <w:br w:type="page"/>
      </w:r>
      <w:r w:rsidRPr="00D72E8A">
        <w:rPr>
          <w:snapToGrid w:val="0"/>
          <w:sz w:val="28"/>
          <w:szCs w:val="28"/>
        </w:rPr>
        <w:lastRenderedPageBreak/>
        <w:t xml:space="preserve">Расчет необходимой валовой выручки произведен в соответствии </w:t>
      </w:r>
      <w:r w:rsidRPr="00D72E8A">
        <w:rPr>
          <w:snapToGrid w:val="0"/>
          <w:sz w:val="28"/>
          <w:szCs w:val="28"/>
        </w:rPr>
        <w:br/>
        <w:t xml:space="preserve">с Методическими указаниями по расчету регулируемых цен (тарифов) </w:t>
      </w:r>
      <w:r w:rsidRPr="00D72E8A">
        <w:rPr>
          <w:snapToGrid w:val="0"/>
          <w:sz w:val="28"/>
          <w:szCs w:val="28"/>
        </w:rPr>
        <w:br/>
        <w:t xml:space="preserve">в сфере теплоснабжения, утвержденными Приказом ФСТ России </w:t>
      </w:r>
      <w:r w:rsidRPr="00D72E8A">
        <w:rPr>
          <w:snapToGrid w:val="0"/>
          <w:sz w:val="28"/>
          <w:szCs w:val="28"/>
        </w:rPr>
        <w:br/>
        <w:t>от 13.06.2013 № 760-э.</w:t>
      </w:r>
    </w:p>
    <w:p w14:paraId="28934CCD" w14:textId="77777777" w:rsidR="00D72E8A" w:rsidRPr="00D72E8A" w:rsidRDefault="00D72E8A" w:rsidP="00D72E8A">
      <w:pPr>
        <w:tabs>
          <w:tab w:val="left" w:pos="1890"/>
        </w:tabs>
        <w:ind w:firstLine="720"/>
        <w:jc w:val="both"/>
        <w:rPr>
          <w:snapToGrid w:val="0"/>
          <w:sz w:val="28"/>
          <w:szCs w:val="28"/>
        </w:rPr>
      </w:pPr>
    </w:p>
    <w:p w14:paraId="35F6301C" w14:textId="77777777" w:rsidR="00D72E8A" w:rsidRPr="00D72E8A" w:rsidRDefault="00D72E8A" w:rsidP="00D72E8A">
      <w:pPr>
        <w:keepNext/>
        <w:keepLines/>
        <w:jc w:val="center"/>
        <w:outlineLvl w:val="1"/>
        <w:rPr>
          <w:rFonts w:eastAsia="Calibri"/>
          <w:b/>
          <w:sz w:val="28"/>
          <w:szCs w:val="28"/>
          <w:lang w:eastAsia="en-US"/>
        </w:rPr>
      </w:pPr>
      <w:bookmarkStart w:id="154" w:name="_Toc21094971"/>
      <w:bookmarkStart w:id="155" w:name="_Toc24891747"/>
      <w:r w:rsidRPr="00D72E8A">
        <w:rPr>
          <w:rFonts w:eastAsia="Calibri"/>
          <w:b/>
          <w:sz w:val="28"/>
          <w:szCs w:val="28"/>
          <w:lang w:eastAsia="en-US"/>
        </w:rPr>
        <w:t>Тарифы МУП «Тепловик» на тепловую энергию</w:t>
      </w:r>
      <w:bookmarkEnd w:id="155"/>
      <w:r w:rsidRPr="00D72E8A">
        <w:rPr>
          <w:rFonts w:eastAsia="Calibri"/>
          <w:b/>
          <w:sz w:val="28"/>
          <w:szCs w:val="28"/>
          <w:lang w:eastAsia="en-US"/>
        </w:rPr>
        <w:t xml:space="preserve"> на 2022 год </w:t>
      </w:r>
      <w:bookmarkEnd w:id="154"/>
    </w:p>
    <w:p w14:paraId="40A081A1" w14:textId="77777777" w:rsidR="00D72E8A" w:rsidRPr="00D72E8A" w:rsidRDefault="00D72E8A" w:rsidP="00D72E8A">
      <w:pPr>
        <w:ind w:firstLine="851"/>
        <w:jc w:val="both"/>
        <w:rPr>
          <w:sz w:val="28"/>
          <w:szCs w:val="28"/>
        </w:rPr>
      </w:pPr>
    </w:p>
    <w:p w14:paraId="6899E70F" w14:textId="77777777" w:rsidR="00D72E8A" w:rsidRPr="00D72E8A" w:rsidRDefault="00D72E8A" w:rsidP="00D72E8A">
      <w:pPr>
        <w:ind w:firstLine="709"/>
        <w:jc w:val="both"/>
        <w:rPr>
          <w:sz w:val="28"/>
          <w:szCs w:val="28"/>
        </w:rPr>
      </w:pPr>
      <w:r w:rsidRPr="00D72E8A">
        <w:rPr>
          <w:sz w:val="28"/>
          <w:szCs w:val="28"/>
        </w:rPr>
        <w:t xml:space="preserve">Тарифы </w:t>
      </w:r>
      <w:r w:rsidRPr="00D72E8A">
        <w:rPr>
          <w:snapToGrid w:val="0"/>
          <w:sz w:val="28"/>
          <w:szCs w:val="28"/>
        </w:rPr>
        <w:t>на тепловую энергию</w:t>
      </w:r>
      <w:r w:rsidRPr="00D72E8A">
        <w:rPr>
          <w:sz w:val="28"/>
          <w:szCs w:val="28"/>
        </w:rPr>
        <w:t>, реализуемую на потребительском рынке, на основании скорректированной необходимой валовой выручки на 2021 год рассчитаны следующим образом:</w:t>
      </w:r>
    </w:p>
    <w:p w14:paraId="73422807" w14:textId="77777777" w:rsidR="00D72E8A" w:rsidRPr="00D72E8A" w:rsidRDefault="00D72E8A" w:rsidP="00D72E8A">
      <w:pPr>
        <w:tabs>
          <w:tab w:val="left" w:pos="1890"/>
        </w:tabs>
        <w:spacing w:line="360" w:lineRule="auto"/>
        <w:ind w:left="8081" w:right="-1"/>
        <w:jc w:val="right"/>
        <w:rPr>
          <w:snapToGrid w:val="0"/>
          <w:color w:val="000000"/>
          <w:sz w:val="28"/>
          <w:szCs w:val="28"/>
        </w:rPr>
      </w:pPr>
      <w:r w:rsidRPr="00D72E8A">
        <w:rPr>
          <w:snapToGrid w:val="0"/>
          <w:color w:val="000000"/>
          <w:sz w:val="28"/>
          <w:szCs w:val="28"/>
        </w:rPr>
        <w:t>Таблица 11</w:t>
      </w:r>
    </w:p>
    <w:tbl>
      <w:tblPr>
        <w:tblW w:w="9532" w:type="dxa"/>
        <w:tblInd w:w="113" w:type="dxa"/>
        <w:tblLook w:val="04A0" w:firstRow="1" w:lastRow="0" w:firstColumn="1" w:lastColumn="0" w:noHBand="0" w:noVBand="1"/>
      </w:tblPr>
      <w:tblGrid>
        <w:gridCol w:w="1980"/>
        <w:gridCol w:w="2126"/>
        <w:gridCol w:w="2410"/>
        <w:gridCol w:w="1376"/>
        <w:gridCol w:w="1640"/>
      </w:tblGrid>
      <w:tr w:rsidR="00D72E8A" w:rsidRPr="00D72E8A" w14:paraId="7214D4AE" w14:textId="77777777" w:rsidTr="00A25E52">
        <w:trPr>
          <w:trHeight w:val="255"/>
        </w:trPr>
        <w:tc>
          <w:tcPr>
            <w:tcW w:w="1980" w:type="dxa"/>
            <w:vMerge w:val="restart"/>
            <w:tcBorders>
              <w:top w:val="single" w:sz="4" w:space="0" w:color="auto"/>
              <w:left w:val="single" w:sz="4" w:space="0" w:color="auto"/>
              <w:bottom w:val="single" w:sz="4" w:space="0" w:color="000000"/>
              <w:right w:val="single" w:sz="4" w:space="0" w:color="auto"/>
            </w:tcBorders>
            <w:shd w:val="clear" w:color="000000" w:fill="FFF2CC"/>
            <w:vAlign w:val="center"/>
            <w:hideMark/>
          </w:tcPr>
          <w:p w14:paraId="4C067EDE" w14:textId="77777777" w:rsidR="00D72E8A" w:rsidRPr="00D72E8A" w:rsidRDefault="00D72E8A" w:rsidP="00D72E8A">
            <w:pPr>
              <w:jc w:val="center"/>
              <w:rPr>
                <w:b/>
                <w:bCs/>
              </w:rPr>
            </w:pPr>
          </w:p>
          <w:p w14:paraId="303DDAE6" w14:textId="77777777" w:rsidR="00D72E8A" w:rsidRPr="00D72E8A" w:rsidRDefault="00D72E8A" w:rsidP="00D72E8A">
            <w:pPr>
              <w:jc w:val="center"/>
              <w:rPr>
                <w:b/>
                <w:bCs/>
              </w:rPr>
            </w:pPr>
            <w:r w:rsidRPr="00D72E8A">
              <w:rPr>
                <w:b/>
                <w:bCs/>
              </w:rPr>
              <w:t>2021</w:t>
            </w:r>
          </w:p>
        </w:tc>
        <w:tc>
          <w:tcPr>
            <w:tcW w:w="2126" w:type="dxa"/>
            <w:tcBorders>
              <w:top w:val="single" w:sz="4" w:space="0" w:color="auto"/>
              <w:left w:val="nil"/>
              <w:bottom w:val="single" w:sz="4" w:space="0" w:color="auto"/>
              <w:right w:val="single" w:sz="4" w:space="0" w:color="auto"/>
            </w:tcBorders>
            <w:shd w:val="clear" w:color="000000" w:fill="FFF2CC"/>
            <w:vAlign w:val="center"/>
            <w:hideMark/>
          </w:tcPr>
          <w:p w14:paraId="500371A3" w14:textId="77777777" w:rsidR="00D72E8A" w:rsidRPr="00D72E8A" w:rsidRDefault="00D72E8A" w:rsidP="00D72E8A">
            <w:pPr>
              <w:jc w:val="center"/>
            </w:pPr>
            <w:r w:rsidRPr="00D72E8A">
              <w:t>Полезный отпуск</w:t>
            </w:r>
          </w:p>
        </w:tc>
        <w:tc>
          <w:tcPr>
            <w:tcW w:w="2410" w:type="dxa"/>
            <w:tcBorders>
              <w:top w:val="single" w:sz="4" w:space="0" w:color="auto"/>
              <w:left w:val="nil"/>
              <w:bottom w:val="single" w:sz="4" w:space="0" w:color="auto"/>
              <w:right w:val="single" w:sz="4" w:space="0" w:color="auto"/>
            </w:tcBorders>
            <w:shd w:val="clear" w:color="000000" w:fill="FFF2CC"/>
            <w:vAlign w:val="center"/>
            <w:hideMark/>
          </w:tcPr>
          <w:p w14:paraId="2F2B4A04" w14:textId="77777777" w:rsidR="00D72E8A" w:rsidRPr="00D72E8A" w:rsidRDefault="00D72E8A" w:rsidP="00D72E8A">
            <w:pPr>
              <w:ind w:left="-108" w:right="-88" w:hanging="108"/>
              <w:jc w:val="center"/>
            </w:pPr>
            <w:r w:rsidRPr="00D72E8A">
              <w:t>Тариф</w:t>
            </w:r>
          </w:p>
          <w:p w14:paraId="2AC34017" w14:textId="77777777" w:rsidR="00D72E8A" w:rsidRPr="00D72E8A" w:rsidRDefault="00D72E8A" w:rsidP="00D72E8A">
            <w:pPr>
              <w:ind w:left="-108" w:right="-88" w:hanging="108"/>
              <w:jc w:val="center"/>
            </w:pPr>
            <w:r w:rsidRPr="00D72E8A">
              <w:t>(НДС не облагается)</w:t>
            </w:r>
          </w:p>
        </w:tc>
        <w:tc>
          <w:tcPr>
            <w:tcW w:w="1376" w:type="dxa"/>
            <w:tcBorders>
              <w:top w:val="single" w:sz="4" w:space="0" w:color="auto"/>
              <w:left w:val="nil"/>
              <w:bottom w:val="single" w:sz="4" w:space="0" w:color="auto"/>
              <w:right w:val="single" w:sz="4" w:space="0" w:color="auto"/>
            </w:tcBorders>
            <w:shd w:val="clear" w:color="000000" w:fill="FFF2CC"/>
            <w:vAlign w:val="center"/>
            <w:hideMark/>
          </w:tcPr>
          <w:p w14:paraId="1F7E7485" w14:textId="77777777" w:rsidR="00D72E8A" w:rsidRPr="00D72E8A" w:rsidRDefault="00D72E8A" w:rsidP="00D72E8A">
            <w:pPr>
              <w:jc w:val="center"/>
            </w:pPr>
            <w:r w:rsidRPr="00D72E8A">
              <w:t>Рост</w:t>
            </w:r>
          </w:p>
        </w:tc>
        <w:tc>
          <w:tcPr>
            <w:tcW w:w="1640" w:type="dxa"/>
            <w:tcBorders>
              <w:top w:val="single" w:sz="4" w:space="0" w:color="auto"/>
              <w:left w:val="nil"/>
              <w:bottom w:val="single" w:sz="4" w:space="0" w:color="auto"/>
              <w:right w:val="single" w:sz="4" w:space="0" w:color="auto"/>
            </w:tcBorders>
            <w:shd w:val="clear" w:color="000000" w:fill="FFF2CC"/>
            <w:vAlign w:val="center"/>
            <w:hideMark/>
          </w:tcPr>
          <w:p w14:paraId="5148D4B4" w14:textId="77777777" w:rsidR="00D72E8A" w:rsidRPr="00D72E8A" w:rsidRDefault="00D72E8A" w:rsidP="00D72E8A">
            <w:pPr>
              <w:jc w:val="center"/>
            </w:pPr>
            <w:r w:rsidRPr="00D72E8A">
              <w:t>НВВ</w:t>
            </w:r>
          </w:p>
        </w:tc>
      </w:tr>
      <w:tr w:rsidR="00D72E8A" w:rsidRPr="00D72E8A" w14:paraId="3BA177C2" w14:textId="77777777" w:rsidTr="00A25E52">
        <w:trPr>
          <w:trHeight w:val="255"/>
        </w:trPr>
        <w:tc>
          <w:tcPr>
            <w:tcW w:w="1980" w:type="dxa"/>
            <w:vMerge/>
            <w:tcBorders>
              <w:top w:val="single" w:sz="4" w:space="0" w:color="auto"/>
              <w:left w:val="single" w:sz="4" w:space="0" w:color="auto"/>
              <w:bottom w:val="single" w:sz="4" w:space="0" w:color="000000"/>
              <w:right w:val="single" w:sz="4" w:space="0" w:color="auto"/>
            </w:tcBorders>
            <w:vAlign w:val="center"/>
            <w:hideMark/>
          </w:tcPr>
          <w:p w14:paraId="24300881" w14:textId="77777777" w:rsidR="00D72E8A" w:rsidRPr="00D72E8A" w:rsidRDefault="00D72E8A" w:rsidP="00D72E8A">
            <w:pPr>
              <w:rPr>
                <w:b/>
                <w:bCs/>
              </w:rPr>
            </w:pPr>
          </w:p>
        </w:tc>
        <w:tc>
          <w:tcPr>
            <w:tcW w:w="2126" w:type="dxa"/>
            <w:tcBorders>
              <w:top w:val="nil"/>
              <w:left w:val="nil"/>
              <w:bottom w:val="single" w:sz="4" w:space="0" w:color="auto"/>
              <w:right w:val="single" w:sz="4" w:space="0" w:color="auto"/>
            </w:tcBorders>
            <w:shd w:val="clear" w:color="000000" w:fill="FFF2CC"/>
            <w:vAlign w:val="center"/>
            <w:hideMark/>
          </w:tcPr>
          <w:p w14:paraId="61C308EA" w14:textId="77777777" w:rsidR="00D72E8A" w:rsidRPr="00D72E8A" w:rsidRDefault="00D72E8A" w:rsidP="00D72E8A">
            <w:pPr>
              <w:jc w:val="center"/>
            </w:pPr>
            <w:r w:rsidRPr="00D72E8A">
              <w:t>тыс. Гкал</w:t>
            </w:r>
          </w:p>
        </w:tc>
        <w:tc>
          <w:tcPr>
            <w:tcW w:w="2410" w:type="dxa"/>
            <w:tcBorders>
              <w:top w:val="nil"/>
              <w:left w:val="nil"/>
              <w:bottom w:val="single" w:sz="4" w:space="0" w:color="auto"/>
              <w:right w:val="single" w:sz="4" w:space="0" w:color="auto"/>
            </w:tcBorders>
            <w:shd w:val="clear" w:color="000000" w:fill="FFF2CC"/>
            <w:vAlign w:val="center"/>
            <w:hideMark/>
          </w:tcPr>
          <w:p w14:paraId="1239E0DD" w14:textId="77777777" w:rsidR="00D72E8A" w:rsidRPr="00D72E8A" w:rsidRDefault="00D72E8A" w:rsidP="00D72E8A">
            <w:pPr>
              <w:jc w:val="center"/>
            </w:pPr>
            <w:r w:rsidRPr="00D72E8A">
              <w:t>руб./Гкал</w:t>
            </w:r>
          </w:p>
        </w:tc>
        <w:tc>
          <w:tcPr>
            <w:tcW w:w="1376" w:type="dxa"/>
            <w:tcBorders>
              <w:top w:val="nil"/>
              <w:left w:val="nil"/>
              <w:bottom w:val="single" w:sz="4" w:space="0" w:color="auto"/>
              <w:right w:val="single" w:sz="4" w:space="0" w:color="auto"/>
            </w:tcBorders>
            <w:shd w:val="clear" w:color="000000" w:fill="FFF2CC"/>
            <w:vAlign w:val="center"/>
            <w:hideMark/>
          </w:tcPr>
          <w:p w14:paraId="51742852" w14:textId="77777777" w:rsidR="00D72E8A" w:rsidRPr="00D72E8A" w:rsidRDefault="00D72E8A" w:rsidP="00D72E8A">
            <w:pPr>
              <w:jc w:val="center"/>
            </w:pPr>
            <w:r w:rsidRPr="00D72E8A">
              <w:t>%</w:t>
            </w:r>
          </w:p>
        </w:tc>
        <w:tc>
          <w:tcPr>
            <w:tcW w:w="1640" w:type="dxa"/>
            <w:tcBorders>
              <w:top w:val="nil"/>
              <w:left w:val="nil"/>
              <w:bottom w:val="single" w:sz="4" w:space="0" w:color="auto"/>
              <w:right w:val="single" w:sz="4" w:space="0" w:color="auto"/>
            </w:tcBorders>
            <w:shd w:val="clear" w:color="000000" w:fill="FFF2CC"/>
            <w:vAlign w:val="center"/>
            <w:hideMark/>
          </w:tcPr>
          <w:p w14:paraId="703BA7CE" w14:textId="77777777" w:rsidR="00D72E8A" w:rsidRPr="00D72E8A" w:rsidRDefault="00D72E8A" w:rsidP="00D72E8A">
            <w:pPr>
              <w:jc w:val="center"/>
            </w:pPr>
            <w:r w:rsidRPr="00D72E8A">
              <w:t>тыс. руб.</w:t>
            </w:r>
          </w:p>
        </w:tc>
      </w:tr>
      <w:tr w:rsidR="00D72E8A" w:rsidRPr="00D72E8A" w14:paraId="54D92A55" w14:textId="77777777" w:rsidTr="00A25E52">
        <w:trPr>
          <w:trHeight w:val="255"/>
        </w:trPr>
        <w:tc>
          <w:tcPr>
            <w:tcW w:w="1980" w:type="dxa"/>
            <w:tcBorders>
              <w:top w:val="nil"/>
              <w:left w:val="single" w:sz="4" w:space="0" w:color="auto"/>
              <w:bottom w:val="single" w:sz="4" w:space="0" w:color="auto"/>
              <w:right w:val="single" w:sz="4" w:space="0" w:color="auto"/>
            </w:tcBorders>
            <w:shd w:val="clear" w:color="auto" w:fill="auto"/>
            <w:vAlign w:val="center"/>
            <w:hideMark/>
          </w:tcPr>
          <w:p w14:paraId="3C7C12F0" w14:textId="77777777" w:rsidR="00D72E8A" w:rsidRPr="00D72E8A" w:rsidRDefault="00D72E8A" w:rsidP="00D72E8A">
            <w:r w:rsidRPr="00D72E8A">
              <w:t>январь - июнь</w:t>
            </w:r>
          </w:p>
        </w:tc>
        <w:tc>
          <w:tcPr>
            <w:tcW w:w="2126" w:type="dxa"/>
            <w:tcBorders>
              <w:top w:val="nil"/>
              <w:left w:val="nil"/>
              <w:bottom w:val="single" w:sz="4" w:space="0" w:color="auto"/>
              <w:right w:val="single" w:sz="4" w:space="0" w:color="auto"/>
            </w:tcBorders>
            <w:shd w:val="clear" w:color="auto" w:fill="auto"/>
            <w:vAlign w:val="center"/>
            <w:hideMark/>
          </w:tcPr>
          <w:p w14:paraId="7EEF4345" w14:textId="77777777" w:rsidR="00D72E8A" w:rsidRPr="00D72E8A" w:rsidRDefault="00D72E8A" w:rsidP="00D72E8A">
            <w:pPr>
              <w:jc w:val="right"/>
            </w:pPr>
            <w:r w:rsidRPr="00D72E8A">
              <w:t>7,157</w:t>
            </w:r>
          </w:p>
        </w:tc>
        <w:tc>
          <w:tcPr>
            <w:tcW w:w="2410" w:type="dxa"/>
            <w:tcBorders>
              <w:top w:val="nil"/>
              <w:left w:val="nil"/>
              <w:bottom w:val="single" w:sz="4" w:space="0" w:color="auto"/>
              <w:right w:val="single" w:sz="4" w:space="0" w:color="auto"/>
            </w:tcBorders>
            <w:shd w:val="clear" w:color="auto" w:fill="auto"/>
            <w:vAlign w:val="center"/>
            <w:hideMark/>
          </w:tcPr>
          <w:p w14:paraId="3BF4B636" w14:textId="77777777" w:rsidR="00D72E8A" w:rsidRPr="00D72E8A" w:rsidRDefault="00D72E8A" w:rsidP="00D72E8A">
            <w:pPr>
              <w:jc w:val="right"/>
            </w:pPr>
            <w:r w:rsidRPr="00D72E8A">
              <w:t>4 053,82</w:t>
            </w:r>
          </w:p>
        </w:tc>
        <w:tc>
          <w:tcPr>
            <w:tcW w:w="1376" w:type="dxa"/>
            <w:tcBorders>
              <w:top w:val="nil"/>
              <w:left w:val="nil"/>
              <w:bottom w:val="single" w:sz="4" w:space="0" w:color="auto"/>
              <w:right w:val="single" w:sz="4" w:space="0" w:color="auto"/>
            </w:tcBorders>
            <w:shd w:val="clear" w:color="auto" w:fill="auto"/>
            <w:vAlign w:val="center"/>
            <w:hideMark/>
          </w:tcPr>
          <w:p w14:paraId="35FF111B" w14:textId="77777777" w:rsidR="00D72E8A" w:rsidRPr="00D72E8A" w:rsidRDefault="00D72E8A" w:rsidP="00D72E8A">
            <w:pPr>
              <w:jc w:val="right"/>
            </w:pPr>
            <w:r w:rsidRPr="00D72E8A">
              <w:t>0,00%</w:t>
            </w:r>
          </w:p>
        </w:tc>
        <w:tc>
          <w:tcPr>
            <w:tcW w:w="1640" w:type="dxa"/>
            <w:tcBorders>
              <w:top w:val="nil"/>
              <w:left w:val="nil"/>
              <w:bottom w:val="single" w:sz="4" w:space="0" w:color="auto"/>
              <w:right w:val="single" w:sz="4" w:space="0" w:color="auto"/>
            </w:tcBorders>
            <w:shd w:val="clear" w:color="auto" w:fill="auto"/>
            <w:vAlign w:val="center"/>
            <w:hideMark/>
          </w:tcPr>
          <w:p w14:paraId="15400A55" w14:textId="77777777" w:rsidR="00D72E8A" w:rsidRPr="00D72E8A" w:rsidRDefault="00D72E8A" w:rsidP="00D72E8A">
            <w:pPr>
              <w:jc w:val="right"/>
            </w:pPr>
            <w:r w:rsidRPr="00D72E8A">
              <w:t>29 015</w:t>
            </w:r>
          </w:p>
        </w:tc>
      </w:tr>
      <w:tr w:rsidR="00D72E8A" w:rsidRPr="00D72E8A" w14:paraId="3B26F48F" w14:textId="77777777" w:rsidTr="00A25E52">
        <w:trPr>
          <w:trHeight w:val="255"/>
        </w:trPr>
        <w:tc>
          <w:tcPr>
            <w:tcW w:w="1980" w:type="dxa"/>
            <w:tcBorders>
              <w:top w:val="nil"/>
              <w:left w:val="single" w:sz="4" w:space="0" w:color="auto"/>
              <w:bottom w:val="single" w:sz="4" w:space="0" w:color="auto"/>
              <w:right w:val="single" w:sz="4" w:space="0" w:color="auto"/>
            </w:tcBorders>
            <w:shd w:val="clear" w:color="auto" w:fill="auto"/>
            <w:vAlign w:val="center"/>
            <w:hideMark/>
          </w:tcPr>
          <w:p w14:paraId="2A39D559" w14:textId="77777777" w:rsidR="00D72E8A" w:rsidRPr="00D72E8A" w:rsidRDefault="00D72E8A" w:rsidP="00D72E8A">
            <w:r w:rsidRPr="00D72E8A">
              <w:t>июль - декабрь</w:t>
            </w:r>
          </w:p>
        </w:tc>
        <w:tc>
          <w:tcPr>
            <w:tcW w:w="2126" w:type="dxa"/>
            <w:tcBorders>
              <w:top w:val="nil"/>
              <w:left w:val="nil"/>
              <w:bottom w:val="single" w:sz="4" w:space="0" w:color="auto"/>
              <w:right w:val="single" w:sz="4" w:space="0" w:color="auto"/>
            </w:tcBorders>
            <w:shd w:val="clear" w:color="auto" w:fill="auto"/>
            <w:vAlign w:val="center"/>
            <w:hideMark/>
          </w:tcPr>
          <w:p w14:paraId="07BA8257" w14:textId="77777777" w:rsidR="00D72E8A" w:rsidRPr="00D72E8A" w:rsidRDefault="00D72E8A" w:rsidP="00D72E8A">
            <w:pPr>
              <w:jc w:val="right"/>
            </w:pPr>
            <w:r w:rsidRPr="00D72E8A">
              <w:t>5,400</w:t>
            </w:r>
          </w:p>
        </w:tc>
        <w:tc>
          <w:tcPr>
            <w:tcW w:w="2410" w:type="dxa"/>
            <w:tcBorders>
              <w:top w:val="nil"/>
              <w:left w:val="nil"/>
              <w:bottom w:val="single" w:sz="4" w:space="0" w:color="auto"/>
              <w:right w:val="single" w:sz="4" w:space="0" w:color="auto"/>
            </w:tcBorders>
            <w:shd w:val="clear" w:color="auto" w:fill="auto"/>
            <w:vAlign w:val="center"/>
            <w:hideMark/>
          </w:tcPr>
          <w:p w14:paraId="1926F044" w14:textId="77777777" w:rsidR="00D72E8A" w:rsidRPr="00D72E8A" w:rsidRDefault="00D72E8A" w:rsidP="00D72E8A">
            <w:pPr>
              <w:jc w:val="right"/>
            </w:pPr>
            <w:r w:rsidRPr="00D72E8A">
              <w:t>3 782,79</w:t>
            </w:r>
          </w:p>
        </w:tc>
        <w:tc>
          <w:tcPr>
            <w:tcW w:w="1376" w:type="dxa"/>
            <w:tcBorders>
              <w:top w:val="nil"/>
              <w:left w:val="nil"/>
              <w:bottom w:val="single" w:sz="4" w:space="0" w:color="auto"/>
              <w:right w:val="single" w:sz="4" w:space="0" w:color="auto"/>
            </w:tcBorders>
            <w:shd w:val="clear" w:color="auto" w:fill="auto"/>
            <w:vAlign w:val="center"/>
            <w:hideMark/>
          </w:tcPr>
          <w:p w14:paraId="05DC1E13" w14:textId="77777777" w:rsidR="00D72E8A" w:rsidRPr="00D72E8A" w:rsidRDefault="00D72E8A" w:rsidP="00D72E8A">
            <w:pPr>
              <w:jc w:val="right"/>
            </w:pPr>
            <w:r w:rsidRPr="00D72E8A">
              <w:t>-6,69%</w:t>
            </w:r>
          </w:p>
        </w:tc>
        <w:tc>
          <w:tcPr>
            <w:tcW w:w="1640" w:type="dxa"/>
            <w:tcBorders>
              <w:top w:val="nil"/>
              <w:left w:val="nil"/>
              <w:bottom w:val="single" w:sz="4" w:space="0" w:color="auto"/>
              <w:right w:val="single" w:sz="4" w:space="0" w:color="auto"/>
            </w:tcBorders>
            <w:shd w:val="clear" w:color="auto" w:fill="auto"/>
            <w:vAlign w:val="center"/>
            <w:hideMark/>
          </w:tcPr>
          <w:p w14:paraId="687A694F" w14:textId="77777777" w:rsidR="00D72E8A" w:rsidRPr="00D72E8A" w:rsidRDefault="00D72E8A" w:rsidP="00D72E8A">
            <w:pPr>
              <w:jc w:val="right"/>
            </w:pPr>
            <w:r w:rsidRPr="00D72E8A">
              <w:t>20 425</w:t>
            </w:r>
          </w:p>
        </w:tc>
      </w:tr>
      <w:tr w:rsidR="00D72E8A" w:rsidRPr="00D72E8A" w14:paraId="745EC2AA" w14:textId="77777777" w:rsidTr="00A25E52">
        <w:trPr>
          <w:trHeight w:val="105"/>
        </w:trPr>
        <w:tc>
          <w:tcPr>
            <w:tcW w:w="1980" w:type="dxa"/>
            <w:tcBorders>
              <w:top w:val="nil"/>
              <w:left w:val="nil"/>
              <w:bottom w:val="single" w:sz="4" w:space="0" w:color="auto"/>
              <w:right w:val="nil"/>
            </w:tcBorders>
            <w:shd w:val="clear" w:color="auto" w:fill="auto"/>
            <w:vAlign w:val="center"/>
            <w:hideMark/>
          </w:tcPr>
          <w:p w14:paraId="6080EB43" w14:textId="77777777" w:rsidR="00D72E8A" w:rsidRPr="00D72E8A" w:rsidRDefault="00D72E8A" w:rsidP="00D72E8A">
            <w:pPr>
              <w:rPr>
                <w:sz w:val="2"/>
                <w:szCs w:val="2"/>
              </w:rPr>
            </w:pPr>
            <w:r w:rsidRPr="00D72E8A">
              <w:rPr>
                <w:sz w:val="2"/>
                <w:szCs w:val="2"/>
              </w:rPr>
              <w:t> </w:t>
            </w:r>
          </w:p>
        </w:tc>
        <w:tc>
          <w:tcPr>
            <w:tcW w:w="2126" w:type="dxa"/>
            <w:tcBorders>
              <w:top w:val="nil"/>
              <w:left w:val="nil"/>
              <w:bottom w:val="single" w:sz="4" w:space="0" w:color="auto"/>
              <w:right w:val="nil"/>
            </w:tcBorders>
            <w:shd w:val="clear" w:color="auto" w:fill="auto"/>
            <w:vAlign w:val="center"/>
            <w:hideMark/>
          </w:tcPr>
          <w:p w14:paraId="4CCE56F6" w14:textId="77777777" w:rsidR="00D72E8A" w:rsidRPr="00D72E8A" w:rsidRDefault="00D72E8A" w:rsidP="00D72E8A">
            <w:pPr>
              <w:rPr>
                <w:sz w:val="2"/>
                <w:szCs w:val="2"/>
              </w:rPr>
            </w:pPr>
            <w:r w:rsidRPr="00D72E8A">
              <w:rPr>
                <w:sz w:val="2"/>
                <w:szCs w:val="2"/>
              </w:rPr>
              <w:t> </w:t>
            </w:r>
          </w:p>
        </w:tc>
        <w:tc>
          <w:tcPr>
            <w:tcW w:w="2410" w:type="dxa"/>
            <w:tcBorders>
              <w:top w:val="nil"/>
              <w:left w:val="nil"/>
              <w:bottom w:val="single" w:sz="4" w:space="0" w:color="auto"/>
              <w:right w:val="nil"/>
            </w:tcBorders>
            <w:shd w:val="clear" w:color="auto" w:fill="auto"/>
            <w:vAlign w:val="center"/>
            <w:hideMark/>
          </w:tcPr>
          <w:p w14:paraId="22EAEB3E" w14:textId="77777777" w:rsidR="00D72E8A" w:rsidRPr="00D72E8A" w:rsidRDefault="00D72E8A" w:rsidP="00D72E8A">
            <w:pPr>
              <w:rPr>
                <w:sz w:val="2"/>
                <w:szCs w:val="2"/>
              </w:rPr>
            </w:pPr>
            <w:r w:rsidRPr="00D72E8A">
              <w:rPr>
                <w:sz w:val="2"/>
                <w:szCs w:val="2"/>
              </w:rPr>
              <w:t> </w:t>
            </w:r>
          </w:p>
        </w:tc>
        <w:tc>
          <w:tcPr>
            <w:tcW w:w="1376" w:type="dxa"/>
            <w:tcBorders>
              <w:top w:val="nil"/>
              <w:left w:val="nil"/>
              <w:bottom w:val="single" w:sz="4" w:space="0" w:color="auto"/>
              <w:right w:val="nil"/>
            </w:tcBorders>
            <w:shd w:val="clear" w:color="auto" w:fill="auto"/>
            <w:vAlign w:val="center"/>
            <w:hideMark/>
          </w:tcPr>
          <w:p w14:paraId="294F7521" w14:textId="77777777" w:rsidR="00D72E8A" w:rsidRPr="00D72E8A" w:rsidRDefault="00D72E8A" w:rsidP="00D72E8A">
            <w:pPr>
              <w:rPr>
                <w:sz w:val="2"/>
                <w:szCs w:val="2"/>
              </w:rPr>
            </w:pPr>
            <w:r w:rsidRPr="00D72E8A">
              <w:rPr>
                <w:sz w:val="2"/>
                <w:szCs w:val="2"/>
              </w:rPr>
              <w:t> </w:t>
            </w:r>
          </w:p>
        </w:tc>
        <w:tc>
          <w:tcPr>
            <w:tcW w:w="1640" w:type="dxa"/>
            <w:tcBorders>
              <w:top w:val="nil"/>
              <w:left w:val="nil"/>
              <w:bottom w:val="single" w:sz="4" w:space="0" w:color="auto"/>
              <w:right w:val="nil"/>
            </w:tcBorders>
            <w:shd w:val="clear" w:color="auto" w:fill="auto"/>
            <w:vAlign w:val="center"/>
            <w:hideMark/>
          </w:tcPr>
          <w:p w14:paraId="684D3107" w14:textId="77777777" w:rsidR="00D72E8A" w:rsidRPr="00D72E8A" w:rsidRDefault="00D72E8A" w:rsidP="00D72E8A">
            <w:pPr>
              <w:rPr>
                <w:sz w:val="2"/>
                <w:szCs w:val="2"/>
              </w:rPr>
            </w:pPr>
            <w:r w:rsidRPr="00D72E8A">
              <w:rPr>
                <w:sz w:val="2"/>
                <w:szCs w:val="2"/>
              </w:rPr>
              <w:t> </w:t>
            </w:r>
          </w:p>
        </w:tc>
      </w:tr>
      <w:tr w:rsidR="00D72E8A" w:rsidRPr="00D72E8A" w14:paraId="69D34B43" w14:textId="77777777" w:rsidTr="00A25E52">
        <w:trPr>
          <w:trHeight w:val="255"/>
        </w:trPr>
        <w:tc>
          <w:tcPr>
            <w:tcW w:w="1980" w:type="dxa"/>
            <w:tcBorders>
              <w:top w:val="nil"/>
              <w:left w:val="single" w:sz="4" w:space="0" w:color="auto"/>
              <w:bottom w:val="single" w:sz="4" w:space="0" w:color="auto"/>
              <w:right w:val="single" w:sz="4" w:space="0" w:color="auto"/>
            </w:tcBorders>
            <w:shd w:val="clear" w:color="auto" w:fill="auto"/>
            <w:vAlign w:val="center"/>
            <w:hideMark/>
          </w:tcPr>
          <w:p w14:paraId="725EEDE3" w14:textId="77777777" w:rsidR="00D72E8A" w:rsidRPr="00D72E8A" w:rsidRDefault="00D72E8A" w:rsidP="00D72E8A">
            <w:pPr>
              <w:rPr>
                <w:b/>
                <w:bCs/>
              </w:rPr>
            </w:pPr>
            <w:r w:rsidRPr="00D72E8A">
              <w:rPr>
                <w:b/>
                <w:bCs/>
              </w:rPr>
              <w:t>год</w:t>
            </w:r>
          </w:p>
        </w:tc>
        <w:tc>
          <w:tcPr>
            <w:tcW w:w="2126" w:type="dxa"/>
            <w:tcBorders>
              <w:top w:val="nil"/>
              <w:left w:val="nil"/>
              <w:bottom w:val="single" w:sz="4" w:space="0" w:color="auto"/>
              <w:right w:val="single" w:sz="4" w:space="0" w:color="auto"/>
            </w:tcBorders>
            <w:shd w:val="clear" w:color="auto" w:fill="auto"/>
            <w:vAlign w:val="center"/>
            <w:hideMark/>
          </w:tcPr>
          <w:p w14:paraId="3ED920AA" w14:textId="77777777" w:rsidR="00D72E8A" w:rsidRPr="00D72E8A" w:rsidRDefault="00D72E8A" w:rsidP="00D72E8A">
            <w:pPr>
              <w:jc w:val="right"/>
              <w:rPr>
                <w:b/>
                <w:bCs/>
              </w:rPr>
            </w:pPr>
            <w:r w:rsidRPr="00D72E8A">
              <w:rPr>
                <w:b/>
                <w:bCs/>
              </w:rPr>
              <w:t>12,557</w:t>
            </w:r>
          </w:p>
        </w:tc>
        <w:tc>
          <w:tcPr>
            <w:tcW w:w="2410" w:type="dxa"/>
            <w:tcBorders>
              <w:top w:val="nil"/>
              <w:left w:val="nil"/>
              <w:bottom w:val="single" w:sz="4" w:space="0" w:color="auto"/>
              <w:right w:val="single" w:sz="4" w:space="0" w:color="auto"/>
            </w:tcBorders>
            <w:shd w:val="clear" w:color="auto" w:fill="auto"/>
            <w:vAlign w:val="center"/>
            <w:hideMark/>
          </w:tcPr>
          <w:p w14:paraId="2AC6F5B2" w14:textId="77777777" w:rsidR="00D72E8A" w:rsidRPr="00D72E8A" w:rsidRDefault="00D72E8A" w:rsidP="00D72E8A">
            <w:pPr>
              <w:jc w:val="right"/>
              <w:rPr>
                <w:b/>
                <w:bCs/>
              </w:rPr>
            </w:pPr>
            <w:r w:rsidRPr="00D72E8A">
              <w:rPr>
                <w:b/>
                <w:bCs/>
              </w:rPr>
              <w:t>3 937,28</w:t>
            </w:r>
          </w:p>
        </w:tc>
        <w:tc>
          <w:tcPr>
            <w:tcW w:w="1376" w:type="dxa"/>
            <w:tcBorders>
              <w:top w:val="nil"/>
              <w:left w:val="nil"/>
              <w:bottom w:val="single" w:sz="4" w:space="0" w:color="auto"/>
              <w:right w:val="single" w:sz="4" w:space="0" w:color="auto"/>
            </w:tcBorders>
            <w:shd w:val="clear" w:color="auto" w:fill="auto"/>
            <w:vAlign w:val="center"/>
            <w:hideMark/>
          </w:tcPr>
          <w:p w14:paraId="2DCC82A2" w14:textId="77777777" w:rsidR="00D72E8A" w:rsidRPr="00D72E8A" w:rsidRDefault="00D72E8A" w:rsidP="00D72E8A">
            <w:pPr>
              <w:jc w:val="right"/>
              <w:rPr>
                <w:b/>
                <w:bCs/>
              </w:rPr>
            </w:pPr>
            <w:r w:rsidRPr="00D72E8A">
              <w:rPr>
                <w:b/>
                <w:bCs/>
              </w:rPr>
              <w:t>2,87%</w:t>
            </w:r>
          </w:p>
        </w:tc>
        <w:tc>
          <w:tcPr>
            <w:tcW w:w="1640" w:type="dxa"/>
            <w:tcBorders>
              <w:top w:val="nil"/>
              <w:left w:val="nil"/>
              <w:bottom w:val="single" w:sz="4" w:space="0" w:color="auto"/>
              <w:right w:val="single" w:sz="4" w:space="0" w:color="auto"/>
            </w:tcBorders>
            <w:shd w:val="clear" w:color="auto" w:fill="auto"/>
            <w:vAlign w:val="center"/>
            <w:hideMark/>
          </w:tcPr>
          <w:p w14:paraId="19BC59F2" w14:textId="77777777" w:rsidR="00D72E8A" w:rsidRPr="00D72E8A" w:rsidRDefault="00D72E8A" w:rsidP="00D72E8A">
            <w:pPr>
              <w:jc w:val="right"/>
              <w:rPr>
                <w:b/>
                <w:bCs/>
              </w:rPr>
            </w:pPr>
            <w:r w:rsidRPr="00D72E8A">
              <w:rPr>
                <w:b/>
                <w:bCs/>
              </w:rPr>
              <w:t>49 440</w:t>
            </w:r>
          </w:p>
        </w:tc>
      </w:tr>
    </w:tbl>
    <w:p w14:paraId="69FB4BF0" w14:textId="77777777" w:rsidR="00D72E8A" w:rsidRPr="00D72E8A" w:rsidRDefault="00D72E8A" w:rsidP="00D72E8A">
      <w:pPr>
        <w:rPr>
          <w:snapToGrid w:val="0"/>
          <w:sz w:val="28"/>
          <w:szCs w:val="28"/>
        </w:rPr>
      </w:pPr>
    </w:p>
    <w:p w14:paraId="689D2707" w14:textId="77777777" w:rsidR="00D72E8A" w:rsidRPr="00D72E8A" w:rsidRDefault="00D72E8A" w:rsidP="00D72E8A">
      <w:pPr>
        <w:ind w:firstLine="709"/>
        <w:jc w:val="both"/>
        <w:rPr>
          <w:snapToGrid w:val="0"/>
          <w:sz w:val="28"/>
          <w:szCs w:val="28"/>
        </w:rPr>
      </w:pPr>
    </w:p>
    <w:p w14:paraId="6FEF2682" w14:textId="77777777" w:rsidR="00D72E8A" w:rsidRPr="00D72E8A" w:rsidRDefault="00D72E8A" w:rsidP="00D72E8A">
      <w:pPr>
        <w:keepNext/>
        <w:keepLines/>
        <w:jc w:val="center"/>
        <w:outlineLvl w:val="1"/>
        <w:rPr>
          <w:rFonts w:eastAsia="Calibri"/>
          <w:b/>
          <w:sz w:val="28"/>
          <w:szCs w:val="28"/>
          <w:lang w:eastAsia="en-US"/>
        </w:rPr>
      </w:pPr>
      <w:bookmarkStart w:id="156" w:name="_Toc24891748"/>
      <w:r w:rsidRPr="00D72E8A">
        <w:rPr>
          <w:rFonts w:eastAsia="Calibri"/>
          <w:b/>
          <w:sz w:val="28"/>
          <w:szCs w:val="28"/>
          <w:lang w:eastAsia="en-US"/>
        </w:rPr>
        <w:t>Расчет тарифов МУП «Тепловик» на горячую воду в открытой системе теплоснабжения (горячего водоснабжения)</w:t>
      </w:r>
      <w:bookmarkEnd w:id="156"/>
    </w:p>
    <w:p w14:paraId="44A549CE" w14:textId="77777777" w:rsidR="00D72E8A" w:rsidRPr="00D72E8A" w:rsidRDefault="00D72E8A" w:rsidP="00D72E8A">
      <w:pPr>
        <w:ind w:firstLine="709"/>
        <w:jc w:val="both"/>
        <w:rPr>
          <w:snapToGrid w:val="0"/>
          <w:sz w:val="28"/>
          <w:szCs w:val="28"/>
        </w:rPr>
      </w:pPr>
    </w:p>
    <w:p w14:paraId="140D31FD" w14:textId="77777777" w:rsidR="00D72E8A" w:rsidRPr="00D72E8A" w:rsidRDefault="00D72E8A" w:rsidP="00D72E8A">
      <w:pPr>
        <w:ind w:firstLine="709"/>
        <w:jc w:val="both"/>
        <w:rPr>
          <w:snapToGrid w:val="0"/>
          <w:sz w:val="28"/>
          <w:szCs w:val="28"/>
        </w:rPr>
      </w:pPr>
      <w:r w:rsidRPr="00D72E8A">
        <w:rPr>
          <w:snapToGrid w:val="0"/>
          <w:sz w:val="28"/>
          <w:szCs w:val="28"/>
        </w:rPr>
        <w:t>Предприятие МУП «Тепловик» предоставляет коммунальную услугу</w:t>
      </w:r>
      <w:r w:rsidRPr="00D72E8A">
        <w:rPr>
          <w:snapToGrid w:val="0"/>
          <w:sz w:val="28"/>
          <w:szCs w:val="28"/>
        </w:rPr>
        <w:br/>
        <w:t>по горячему водоснабжению на территории Яйского муниципального округа</w:t>
      </w:r>
      <w:r w:rsidRPr="00D72E8A">
        <w:rPr>
          <w:snapToGrid w:val="0"/>
          <w:sz w:val="28"/>
          <w:szCs w:val="28"/>
        </w:rPr>
        <w:br/>
        <w:t>в открытой системе теплоснабжения (горячего водоснабжения).</w:t>
      </w:r>
    </w:p>
    <w:p w14:paraId="59437BB1" w14:textId="77777777" w:rsidR="00D72E8A" w:rsidRPr="00D72E8A" w:rsidRDefault="00D72E8A" w:rsidP="00D72E8A">
      <w:pPr>
        <w:tabs>
          <w:tab w:val="left" w:pos="0"/>
          <w:tab w:val="left" w:pos="9900"/>
        </w:tabs>
        <w:ind w:right="-1" w:firstLine="709"/>
        <w:jc w:val="both"/>
        <w:rPr>
          <w:snapToGrid w:val="0"/>
          <w:color w:val="000000"/>
          <w:sz w:val="28"/>
          <w:szCs w:val="28"/>
        </w:rPr>
      </w:pPr>
      <w:r w:rsidRPr="00D72E8A">
        <w:rPr>
          <w:snapToGrid w:val="0"/>
          <w:color w:val="000000"/>
          <w:sz w:val="28"/>
          <w:szCs w:val="28"/>
        </w:rPr>
        <w:t xml:space="preserve">Согласно п. 87 Основ ценообразования в сфере теплоснабжения, утвержденных постановлением Правительства РФ от 22.10.2012 № 1075 </w:t>
      </w:r>
      <w:r w:rsidRPr="00D72E8A">
        <w:rPr>
          <w:snapToGrid w:val="0"/>
          <w:color w:val="000000"/>
          <w:sz w:val="28"/>
          <w:szCs w:val="28"/>
        </w:rPr>
        <w:br/>
        <w:t xml:space="preserve">«О ценообразовании в сфере теплоснабжения», органы регулирования устанавливают двухкомпонентный тариф на горячую воду в открытой системе теплоснабжения (горячего водоснабжения), который состоит из компонента </w:t>
      </w:r>
      <w:r w:rsidRPr="00D72E8A">
        <w:rPr>
          <w:snapToGrid w:val="0"/>
          <w:color w:val="000000"/>
          <w:sz w:val="28"/>
          <w:szCs w:val="28"/>
        </w:rPr>
        <w:br/>
        <w:t>на теплоноситель и компонента на тепловую энергию.</w:t>
      </w:r>
    </w:p>
    <w:p w14:paraId="0CED2BC4" w14:textId="77777777" w:rsidR="00D72E8A" w:rsidRPr="00D72E8A" w:rsidRDefault="00D72E8A" w:rsidP="00D72E8A">
      <w:pPr>
        <w:tabs>
          <w:tab w:val="left" w:pos="0"/>
          <w:tab w:val="left" w:pos="9900"/>
        </w:tabs>
        <w:ind w:right="-1" w:firstLine="709"/>
        <w:jc w:val="both"/>
        <w:rPr>
          <w:snapToGrid w:val="0"/>
          <w:color w:val="000000"/>
          <w:sz w:val="28"/>
          <w:szCs w:val="28"/>
        </w:rPr>
      </w:pPr>
      <w:r w:rsidRPr="00D72E8A">
        <w:rPr>
          <w:snapToGrid w:val="0"/>
          <w:color w:val="000000"/>
          <w:sz w:val="28"/>
          <w:szCs w:val="28"/>
        </w:rPr>
        <w:t xml:space="preserve">В качестве теплоносителя используется исходная вода, не требующая дополнительной обработки, поэтому стоимость теплоносителя экспертами принимается равной стоимости исходной воды (стр. 13). </w:t>
      </w:r>
    </w:p>
    <w:p w14:paraId="01B4B85A" w14:textId="77777777" w:rsidR="00D72E8A" w:rsidRPr="00D72E8A" w:rsidRDefault="00D72E8A" w:rsidP="00D72E8A">
      <w:pPr>
        <w:tabs>
          <w:tab w:val="left" w:pos="0"/>
          <w:tab w:val="left" w:pos="9900"/>
        </w:tabs>
        <w:ind w:right="-1" w:firstLine="709"/>
        <w:jc w:val="both"/>
        <w:rPr>
          <w:snapToGrid w:val="0"/>
          <w:color w:val="000000"/>
          <w:sz w:val="28"/>
          <w:szCs w:val="28"/>
        </w:rPr>
      </w:pPr>
      <w:r w:rsidRPr="00D72E8A">
        <w:rPr>
          <w:snapToGrid w:val="0"/>
          <w:color w:val="000000"/>
          <w:sz w:val="28"/>
          <w:szCs w:val="28"/>
        </w:rPr>
        <w:t>Нормативы расхода тепловой энергии, необходимый для осуществления горячего водоснабжения МУП «Тепловик» приняты в соответствии</w:t>
      </w:r>
      <w:r w:rsidRPr="00D72E8A">
        <w:rPr>
          <w:snapToGrid w:val="0"/>
          <w:color w:val="000000"/>
          <w:sz w:val="28"/>
          <w:szCs w:val="28"/>
        </w:rPr>
        <w:br/>
        <w:t xml:space="preserve"> с постановлением региональной энергетической комиссии Кемеровской области от 07.12.2017 № 458 «Об утверждении нормативов расхода тепловой энергии, используемой на подогрев холодной воды для предоставления коммунальной услуги по горячему водоснабжению на территории Кемеровской области»: </w:t>
      </w:r>
    </w:p>
    <w:p w14:paraId="0D110660" w14:textId="77777777" w:rsidR="00D72E8A" w:rsidRPr="00D72E8A" w:rsidRDefault="00D72E8A" w:rsidP="00D72E8A">
      <w:pPr>
        <w:tabs>
          <w:tab w:val="left" w:pos="1890"/>
        </w:tabs>
        <w:spacing w:line="360" w:lineRule="auto"/>
        <w:ind w:left="8081" w:right="-1"/>
        <w:jc w:val="right"/>
        <w:rPr>
          <w:snapToGrid w:val="0"/>
          <w:color w:val="000000"/>
          <w:sz w:val="28"/>
          <w:szCs w:val="28"/>
        </w:rPr>
      </w:pPr>
      <w:r w:rsidRPr="00D72E8A">
        <w:rPr>
          <w:snapToGrid w:val="0"/>
          <w:color w:val="000000"/>
          <w:sz w:val="28"/>
          <w:szCs w:val="28"/>
        </w:rPr>
        <w:br w:type="page"/>
      </w:r>
      <w:r w:rsidRPr="00D72E8A">
        <w:rPr>
          <w:snapToGrid w:val="0"/>
          <w:color w:val="000000"/>
          <w:sz w:val="28"/>
          <w:szCs w:val="28"/>
        </w:rPr>
        <w:lastRenderedPageBreak/>
        <w:t>Таблица 12</w:t>
      </w:r>
    </w:p>
    <w:tbl>
      <w:tblPr>
        <w:tblW w:w="935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10"/>
        <w:gridCol w:w="2266"/>
        <w:gridCol w:w="2409"/>
        <w:gridCol w:w="2266"/>
      </w:tblGrid>
      <w:tr w:rsidR="00D72E8A" w:rsidRPr="00D72E8A" w14:paraId="66735BE0" w14:textId="77777777" w:rsidTr="00A25E52">
        <w:trPr>
          <w:trHeight w:val="420"/>
          <w:jc w:val="center"/>
        </w:trPr>
        <w:tc>
          <w:tcPr>
            <w:tcW w:w="4676" w:type="dxa"/>
            <w:gridSpan w:val="2"/>
            <w:shd w:val="clear" w:color="auto" w:fill="auto"/>
            <w:vAlign w:val="center"/>
          </w:tcPr>
          <w:p w14:paraId="612E54C3" w14:textId="77777777" w:rsidR="00D72E8A" w:rsidRPr="00D72E8A" w:rsidRDefault="00D72E8A" w:rsidP="00D72E8A">
            <w:pPr>
              <w:jc w:val="center"/>
              <w:rPr>
                <w:snapToGrid w:val="0"/>
                <w:szCs w:val="28"/>
              </w:rPr>
            </w:pPr>
            <w:r w:rsidRPr="00D72E8A">
              <w:rPr>
                <w:snapToGrid w:val="0"/>
                <w:szCs w:val="28"/>
              </w:rPr>
              <w:t>С изолированными стояками</w:t>
            </w:r>
          </w:p>
        </w:tc>
        <w:tc>
          <w:tcPr>
            <w:tcW w:w="4675" w:type="dxa"/>
            <w:gridSpan w:val="2"/>
            <w:shd w:val="clear" w:color="auto" w:fill="auto"/>
            <w:vAlign w:val="center"/>
            <w:hideMark/>
          </w:tcPr>
          <w:p w14:paraId="49769D0A" w14:textId="77777777" w:rsidR="00D72E8A" w:rsidRPr="00D72E8A" w:rsidRDefault="00D72E8A" w:rsidP="00D72E8A">
            <w:pPr>
              <w:jc w:val="center"/>
              <w:rPr>
                <w:snapToGrid w:val="0"/>
                <w:szCs w:val="28"/>
              </w:rPr>
            </w:pPr>
            <w:r w:rsidRPr="00D72E8A">
              <w:rPr>
                <w:snapToGrid w:val="0"/>
                <w:szCs w:val="28"/>
              </w:rPr>
              <w:t>С неизолированными стояками</w:t>
            </w:r>
          </w:p>
        </w:tc>
      </w:tr>
      <w:tr w:rsidR="00D72E8A" w:rsidRPr="00D72E8A" w14:paraId="24DC6526" w14:textId="77777777" w:rsidTr="00A25E52">
        <w:trPr>
          <w:trHeight w:val="255"/>
          <w:jc w:val="center"/>
        </w:trPr>
        <w:tc>
          <w:tcPr>
            <w:tcW w:w="2410" w:type="dxa"/>
            <w:shd w:val="clear" w:color="auto" w:fill="auto"/>
            <w:vAlign w:val="center"/>
            <w:hideMark/>
          </w:tcPr>
          <w:p w14:paraId="72989902" w14:textId="77777777" w:rsidR="00D72E8A" w:rsidRPr="00D72E8A" w:rsidRDefault="00D72E8A" w:rsidP="00D72E8A">
            <w:pPr>
              <w:jc w:val="center"/>
              <w:rPr>
                <w:snapToGrid w:val="0"/>
                <w:szCs w:val="28"/>
              </w:rPr>
            </w:pPr>
            <w:r w:rsidRPr="00D72E8A">
              <w:rPr>
                <w:snapToGrid w:val="0"/>
                <w:szCs w:val="28"/>
              </w:rPr>
              <w:t xml:space="preserve">с </w:t>
            </w:r>
            <w:r w:rsidRPr="00D72E8A">
              <w:rPr>
                <w:snapToGrid w:val="0"/>
                <w:szCs w:val="28"/>
              </w:rPr>
              <w:br/>
              <w:t>полотенцесушителем</w:t>
            </w:r>
          </w:p>
        </w:tc>
        <w:tc>
          <w:tcPr>
            <w:tcW w:w="2266" w:type="dxa"/>
            <w:shd w:val="clear" w:color="auto" w:fill="auto"/>
            <w:vAlign w:val="center"/>
            <w:hideMark/>
          </w:tcPr>
          <w:p w14:paraId="6332CC7F" w14:textId="77777777" w:rsidR="00D72E8A" w:rsidRPr="00D72E8A" w:rsidRDefault="00D72E8A" w:rsidP="00D72E8A">
            <w:pPr>
              <w:jc w:val="center"/>
              <w:rPr>
                <w:snapToGrid w:val="0"/>
                <w:szCs w:val="28"/>
              </w:rPr>
            </w:pPr>
            <w:r w:rsidRPr="00D72E8A">
              <w:rPr>
                <w:snapToGrid w:val="0"/>
                <w:szCs w:val="28"/>
              </w:rPr>
              <w:t>без полотенцесушителя</w:t>
            </w:r>
          </w:p>
        </w:tc>
        <w:tc>
          <w:tcPr>
            <w:tcW w:w="2409" w:type="dxa"/>
            <w:shd w:val="clear" w:color="auto" w:fill="auto"/>
            <w:vAlign w:val="center"/>
            <w:hideMark/>
          </w:tcPr>
          <w:p w14:paraId="2EDC1E32" w14:textId="77777777" w:rsidR="00D72E8A" w:rsidRPr="00D72E8A" w:rsidRDefault="00D72E8A" w:rsidP="00D72E8A">
            <w:pPr>
              <w:jc w:val="center"/>
              <w:rPr>
                <w:snapToGrid w:val="0"/>
                <w:szCs w:val="28"/>
              </w:rPr>
            </w:pPr>
            <w:r w:rsidRPr="00D72E8A">
              <w:rPr>
                <w:snapToGrid w:val="0"/>
                <w:szCs w:val="28"/>
              </w:rPr>
              <w:t xml:space="preserve">с </w:t>
            </w:r>
            <w:r w:rsidRPr="00D72E8A">
              <w:rPr>
                <w:snapToGrid w:val="0"/>
                <w:szCs w:val="28"/>
              </w:rPr>
              <w:br/>
              <w:t>полотенцесушителем</w:t>
            </w:r>
          </w:p>
        </w:tc>
        <w:tc>
          <w:tcPr>
            <w:tcW w:w="2266" w:type="dxa"/>
            <w:shd w:val="clear" w:color="auto" w:fill="auto"/>
            <w:vAlign w:val="center"/>
            <w:hideMark/>
          </w:tcPr>
          <w:p w14:paraId="4D7F39E2" w14:textId="77777777" w:rsidR="00D72E8A" w:rsidRPr="00D72E8A" w:rsidRDefault="00D72E8A" w:rsidP="00D72E8A">
            <w:pPr>
              <w:jc w:val="center"/>
              <w:rPr>
                <w:snapToGrid w:val="0"/>
                <w:szCs w:val="28"/>
              </w:rPr>
            </w:pPr>
            <w:r w:rsidRPr="00D72E8A">
              <w:rPr>
                <w:snapToGrid w:val="0"/>
                <w:szCs w:val="28"/>
              </w:rPr>
              <w:t>без полотенцесушителя</w:t>
            </w:r>
          </w:p>
        </w:tc>
      </w:tr>
      <w:tr w:rsidR="00D72E8A" w:rsidRPr="00D72E8A" w14:paraId="30B09DDA" w14:textId="77777777" w:rsidTr="00A25E52">
        <w:trPr>
          <w:trHeight w:val="255"/>
          <w:jc w:val="center"/>
        </w:trPr>
        <w:tc>
          <w:tcPr>
            <w:tcW w:w="2410" w:type="dxa"/>
            <w:shd w:val="clear" w:color="auto" w:fill="auto"/>
            <w:vAlign w:val="center"/>
          </w:tcPr>
          <w:p w14:paraId="362138AC" w14:textId="77777777" w:rsidR="00D72E8A" w:rsidRPr="00D72E8A" w:rsidRDefault="00D72E8A" w:rsidP="00D72E8A">
            <w:pPr>
              <w:spacing w:line="276" w:lineRule="auto"/>
              <w:jc w:val="center"/>
              <w:rPr>
                <w:snapToGrid w:val="0"/>
              </w:rPr>
            </w:pPr>
            <w:r w:rsidRPr="00D72E8A">
              <w:rPr>
                <w:snapToGrid w:val="0"/>
              </w:rPr>
              <w:t>0,0544</w:t>
            </w:r>
          </w:p>
        </w:tc>
        <w:tc>
          <w:tcPr>
            <w:tcW w:w="2266" w:type="dxa"/>
            <w:shd w:val="clear" w:color="auto" w:fill="auto"/>
            <w:vAlign w:val="center"/>
          </w:tcPr>
          <w:p w14:paraId="3387FE78" w14:textId="77777777" w:rsidR="00D72E8A" w:rsidRPr="00D72E8A" w:rsidRDefault="00D72E8A" w:rsidP="00D72E8A">
            <w:pPr>
              <w:spacing w:line="276" w:lineRule="auto"/>
              <w:jc w:val="center"/>
              <w:rPr>
                <w:snapToGrid w:val="0"/>
              </w:rPr>
            </w:pPr>
            <w:r w:rsidRPr="00D72E8A">
              <w:rPr>
                <w:snapToGrid w:val="0"/>
              </w:rPr>
              <w:t>0,0536</w:t>
            </w:r>
          </w:p>
        </w:tc>
        <w:tc>
          <w:tcPr>
            <w:tcW w:w="2409" w:type="dxa"/>
            <w:shd w:val="clear" w:color="auto" w:fill="auto"/>
            <w:vAlign w:val="center"/>
          </w:tcPr>
          <w:p w14:paraId="033A0F39" w14:textId="77777777" w:rsidR="00D72E8A" w:rsidRPr="00D72E8A" w:rsidRDefault="00D72E8A" w:rsidP="00D72E8A">
            <w:pPr>
              <w:spacing w:line="276" w:lineRule="auto"/>
              <w:jc w:val="center"/>
              <w:rPr>
                <w:snapToGrid w:val="0"/>
              </w:rPr>
            </w:pPr>
            <w:r w:rsidRPr="00D72E8A">
              <w:rPr>
                <w:snapToGrid w:val="0"/>
              </w:rPr>
              <w:t>0,0580</w:t>
            </w:r>
          </w:p>
        </w:tc>
        <w:tc>
          <w:tcPr>
            <w:tcW w:w="2266" w:type="dxa"/>
            <w:shd w:val="clear" w:color="auto" w:fill="auto"/>
            <w:vAlign w:val="center"/>
          </w:tcPr>
          <w:p w14:paraId="6566B813" w14:textId="77777777" w:rsidR="00D72E8A" w:rsidRPr="00D72E8A" w:rsidRDefault="00D72E8A" w:rsidP="00D72E8A">
            <w:pPr>
              <w:spacing w:line="276" w:lineRule="auto"/>
              <w:jc w:val="center"/>
              <w:rPr>
                <w:snapToGrid w:val="0"/>
              </w:rPr>
            </w:pPr>
            <w:r w:rsidRPr="00D72E8A">
              <w:rPr>
                <w:snapToGrid w:val="0"/>
              </w:rPr>
              <w:t>0,0548</w:t>
            </w:r>
          </w:p>
        </w:tc>
      </w:tr>
    </w:tbl>
    <w:p w14:paraId="02A482B9" w14:textId="77777777" w:rsidR="00D72E8A" w:rsidRPr="00D72E8A" w:rsidRDefault="00D72E8A" w:rsidP="00D72E8A">
      <w:pPr>
        <w:tabs>
          <w:tab w:val="left" w:pos="0"/>
          <w:tab w:val="left" w:pos="9900"/>
        </w:tabs>
        <w:ind w:right="-1" w:firstLine="709"/>
        <w:jc w:val="both"/>
        <w:rPr>
          <w:snapToGrid w:val="0"/>
          <w:color w:val="000000"/>
          <w:sz w:val="28"/>
          <w:szCs w:val="28"/>
        </w:rPr>
      </w:pPr>
    </w:p>
    <w:p w14:paraId="7C37B477" w14:textId="77777777" w:rsidR="00D72E8A" w:rsidRPr="00D72E8A" w:rsidRDefault="00D72E8A" w:rsidP="00D72E8A">
      <w:pPr>
        <w:ind w:firstLine="851"/>
        <w:jc w:val="both"/>
        <w:rPr>
          <w:snapToGrid w:val="0"/>
          <w:sz w:val="28"/>
          <w:szCs w:val="28"/>
        </w:rPr>
      </w:pPr>
      <w:r w:rsidRPr="00D72E8A">
        <w:rPr>
          <w:bCs/>
          <w:snapToGrid w:val="0"/>
          <w:sz w:val="28"/>
          <w:szCs w:val="28"/>
        </w:rPr>
        <w:t xml:space="preserve">Компонент на тепловую энергию для МУП </w:t>
      </w:r>
      <w:r w:rsidRPr="00D72E8A">
        <w:rPr>
          <w:bCs/>
          <w:snapToGrid w:val="0"/>
          <w:color w:val="000000"/>
          <w:kern w:val="32"/>
          <w:sz w:val="28"/>
          <w:szCs w:val="28"/>
        </w:rPr>
        <w:t xml:space="preserve">«Тепловик» </w:t>
      </w:r>
      <w:r w:rsidRPr="00D72E8A">
        <w:rPr>
          <w:bCs/>
          <w:snapToGrid w:val="0"/>
          <w:sz w:val="28"/>
          <w:szCs w:val="28"/>
        </w:rPr>
        <w:t>установлен постановлением региональной энергетической комиссии Кемеровской области от 07.11.2019 № 400 «Об установлении долгосрочных параметров регулирования и долгосрочных тарифов на тепловую энергию</w:t>
      </w:r>
      <w:r w:rsidRPr="00D72E8A">
        <w:rPr>
          <w:bCs/>
          <w:snapToGrid w:val="0"/>
          <w:sz w:val="28"/>
          <w:szCs w:val="28"/>
        </w:rPr>
        <w:br/>
        <w:t xml:space="preserve">МУП «Тепловик», реализуемую на потребительском рынке Яйского муниципального округа, на 2020-2022 годы» ((в редакции постановлений Региональной энергетической комиссии Кузбасса от 01.09.2020 № 194, </w:t>
      </w:r>
      <w:r w:rsidRPr="00D72E8A">
        <w:rPr>
          <w:bCs/>
          <w:snapToGrid w:val="0"/>
          <w:sz w:val="28"/>
          <w:szCs w:val="28"/>
        </w:rPr>
        <w:br/>
        <w:t xml:space="preserve">от ___.07.2021 № ____). </w:t>
      </w:r>
    </w:p>
    <w:p w14:paraId="00134175" w14:textId="77777777" w:rsidR="00D72E8A" w:rsidRPr="00D72E8A" w:rsidRDefault="00D72E8A" w:rsidP="00D72E8A">
      <w:pPr>
        <w:ind w:firstLine="851"/>
        <w:jc w:val="both"/>
        <w:rPr>
          <w:bCs/>
          <w:snapToGrid w:val="0"/>
          <w:sz w:val="28"/>
          <w:szCs w:val="28"/>
        </w:rPr>
      </w:pPr>
      <w:r w:rsidRPr="00D72E8A">
        <w:rPr>
          <w:bCs/>
          <w:snapToGrid w:val="0"/>
          <w:sz w:val="28"/>
          <w:szCs w:val="28"/>
        </w:rPr>
        <w:t>Компонент на теплоноситель для МУП «Тепловик» установлен постановлением региональной энергетической комиссии Кемеровской области от 07.11.2019 № 401 «Об установлении тарифов</w:t>
      </w:r>
      <w:r w:rsidRPr="00D72E8A">
        <w:rPr>
          <w:bCs/>
          <w:snapToGrid w:val="0"/>
          <w:sz w:val="28"/>
          <w:szCs w:val="28"/>
        </w:rPr>
        <w:br/>
        <w:t xml:space="preserve">МУП «Тепловик» на теплоноситель, реализуемый на потребительском рынке Яйского муниципального округа, на 2020-2022 годы» (в редакции постановлений Региональной энергетической комиссии Кузбасса </w:t>
      </w:r>
      <w:r w:rsidRPr="00D72E8A">
        <w:rPr>
          <w:bCs/>
          <w:snapToGrid w:val="0"/>
          <w:sz w:val="28"/>
          <w:szCs w:val="28"/>
        </w:rPr>
        <w:br/>
        <w:t>от 01.09.2020 № 195, от ___.07.2021 № ___).</w:t>
      </w:r>
    </w:p>
    <w:p w14:paraId="7DC2D23C" w14:textId="77777777" w:rsidR="00D72E8A" w:rsidRPr="00D72E8A" w:rsidRDefault="00D72E8A" w:rsidP="00D72E8A">
      <w:pPr>
        <w:ind w:firstLine="851"/>
        <w:jc w:val="both"/>
        <w:rPr>
          <w:snapToGrid w:val="0"/>
          <w:sz w:val="28"/>
          <w:szCs w:val="28"/>
        </w:rPr>
      </w:pPr>
      <w:r w:rsidRPr="00D72E8A">
        <w:rPr>
          <w:snapToGrid w:val="0"/>
          <w:sz w:val="28"/>
          <w:szCs w:val="28"/>
        </w:rPr>
        <w:t>На основании вышеуказанного эксперты предлагают принять, тарифы на горячую воду</w:t>
      </w:r>
      <w:r w:rsidRPr="00D72E8A">
        <w:rPr>
          <w:snapToGrid w:val="0"/>
          <w:color w:val="000000"/>
          <w:sz w:val="28"/>
          <w:szCs w:val="28"/>
        </w:rPr>
        <w:t xml:space="preserve"> в открытой системе теплоснабжения (горячего водоснабжения) </w:t>
      </w:r>
      <w:r w:rsidRPr="00D72E8A">
        <w:rPr>
          <w:snapToGrid w:val="0"/>
          <w:sz w:val="28"/>
          <w:szCs w:val="28"/>
        </w:rPr>
        <w:t>на 2022 год для МУП</w:t>
      </w:r>
      <w:r w:rsidRPr="00D72E8A">
        <w:rPr>
          <w:bCs/>
          <w:snapToGrid w:val="0"/>
          <w:color w:val="000000"/>
          <w:kern w:val="32"/>
          <w:sz w:val="28"/>
          <w:szCs w:val="28"/>
        </w:rPr>
        <w:t xml:space="preserve"> «Тепловик»</w:t>
      </w:r>
      <w:r w:rsidRPr="00D72E8A">
        <w:rPr>
          <w:snapToGrid w:val="0"/>
          <w:sz w:val="28"/>
          <w:szCs w:val="28"/>
        </w:rPr>
        <w:t xml:space="preserve"> в следующем виде:</w:t>
      </w:r>
    </w:p>
    <w:p w14:paraId="3608327F" w14:textId="77777777" w:rsidR="00D72E8A" w:rsidRPr="00D72E8A" w:rsidRDefault="00D72E8A" w:rsidP="00D72E8A">
      <w:pPr>
        <w:tabs>
          <w:tab w:val="left" w:pos="1890"/>
        </w:tabs>
        <w:ind w:right="-1"/>
        <w:jc w:val="center"/>
        <w:rPr>
          <w:snapToGrid w:val="0"/>
          <w:sz w:val="28"/>
          <w:szCs w:val="28"/>
        </w:rPr>
        <w:sectPr w:rsidR="00D72E8A" w:rsidRPr="00D72E8A" w:rsidSect="00E72F39">
          <w:headerReference w:type="default" r:id="rId25"/>
          <w:pgSz w:w="11906" w:h="16838"/>
          <w:pgMar w:top="851" w:right="991" w:bottom="567" w:left="1418" w:header="720" w:footer="720" w:gutter="0"/>
          <w:cols w:space="720"/>
          <w:titlePg/>
          <w:docGrid w:linePitch="381"/>
        </w:sectPr>
      </w:pPr>
    </w:p>
    <w:p w14:paraId="73860C93" w14:textId="77777777" w:rsidR="00D72E8A" w:rsidRPr="00D72E8A" w:rsidRDefault="00D72E8A" w:rsidP="00D72E8A">
      <w:pPr>
        <w:tabs>
          <w:tab w:val="left" w:pos="1890"/>
        </w:tabs>
        <w:spacing w:after="240"/>
        <w:jc w:val="right"/>
        <w:rPr>
          <w:snapToGrid w:val="0"/>
          <w:sz w:val="28"/>
          <w:szCs w:val="28"/>
        </w:rPr>
      </w:pPr>
      <w:r w:rsidRPr="00D72E8A">
        <w:rPr>
          <w:snapToGrid w:val="0"/>
          <w:sz w:val="28"/>
          <w:szCs w:val="28"/>
        </w:rPr>
        <w:lastRenderedPageBreak/>
        <w:t>Таблица 13</w:t>
      </w:r>
    </w:p>
    <w:p w14:paraId="789D4674" w14:textId="77777777" w:rsidR="00D72E8A" w:rsidRPr="00D72E8A" w:rsidRDefault="00D72E8A" w:rsidP="00D72E8A">
      <w:pPr>
        <w:tabs>
          <w:tab w:val="left" w:pos="1890"/>
        </w:tabs>
        <w:spacing w:after="240"/>
        <w:jc w:val="center"/>
        <w:rPr>
          <w:b/>
          <w:snapToGrid w:val="0"/>
          <w:sz w:val="28"/>
          <w:szCs w:val="28"/>
        </w:rPr>
      </w:pPr>
      <w:r w:rsidRPr="00D72E8A">
        <w:rPr>
          <w:b/>
          <w:snapToGrid w:val="0"/>
          <w:sz w:val="28"/>
          <w:szCs w:val="28"/>
        </w:rPr>
        <w:t xml:space="preserve">Тарифы на горячую воду МУП «Тепловик», </w:t>
      </w:r>
      <w:r w:rsidRPr="00D72E8A">
        <w:rPr>
          <w:b/>
          <w:snapToGrid w:val="0"/>
          <w:sz w:val="28"/>
          <w:szCs w:val="28"/>
        </w:rPr>
        <w:br/>
        <w:t xml:space="preserve">реализуемую в открытой системе теплоснабжения (горячего водоснабжения) </w:t>
      </w:r>
      <w:r w:rsidRPr="00D72E8A">
        <w:rPr>
          <w:b/>
          <w:snapToGrid w:val="0"/>
          <w:sz w:val="28"/>
          <w:szCs w:val="28"/>
        </w:rPr>
        <w:br/>
        <w:t>на потребительском рынке Яйского муниципального округа на 2022 год</w:t>
      </w:r>
    </w:p>
    <w:p w14:paraId="44A4D570" w14:textId="77777777" w:rsidR="00D72E8A" w:rsidRPr="00D72E8A" w:rsidRDefault="00D72E8A" w:rsidP="00D72E8A">
      <w:pPr>
        <w:tabs>
          <w:tab w:val="left" w:pos="1890"/>
        </w:tabs>
        <w:spacing w:after="240"/>
        <w:jc w:val="right"/>
        <w:rPr>
          <w:snapToGrid w:val="0"/>
          <w:sz w:val="28"/>
          <w:szCs w:val="28"/>
        </w:rPr>
      </w:pPr>
      <w:r w:rsidRPr="00D72E8A">
        <w:rPr>
          <w:snapToGrid w:val="0"/>
          <w:sz w:val="28"/>
          <w:szCs w:val="28"/>
        </w:rPr>
        <w:t xml:space="preserve"> (НДС не облагается)</w:t>
      </w:r>
    </w:p>
    <w:tbl>
      <w:tblPr>
        <w:tblW w:w="15876" w:type="dxa"/>
        <w:tblInd w:w="-572" w:type="dxa"/>
        <w:tblLayout w:type="fixed"/>
        <w:tblLook w:val="04A0" w:firstRow="1" w:lastRow="0" w:firstColumn="1" w:lastColumn="0" w:noHBand="0" w:noVBand="1"/>
      </w:tblPr>
      <w:tblGrid>
        <w:gridCol w:w="1961"/>
        <w:gridCol w:w="1476"/>
        <w:gridCol w:w="910"/>
        <w:gridCol w:w="910"/>
        <w:gridCol w:w="910"/>
        <w:gridCol w:w="910"/>
        <w:gridCol w:w="910"/>
        <w:gridCol w:w="910"/>
        <w:gridCol w:w="910"/>
        <w:gridCol w:w="910"/>
        <w:gridCol w:w="1365"/>
        <w:gridCol w:w="1451"/>
        <w:gridCol w:w="1209"/>
        <w:gridCol w:w="1134"/>
      </w:tblGrid>
      <w:tr w:rsidR="00D72E8A" w:rsidRPr="00D72E8A" w14:paraId="7B8349CC" w14:textId="77777777" w:rsidTr="00A25E52">
        <w:trPr>
          <w:trHeight w:val="690"/>
        </w:trPr>
        <w:tc>
          <w:tcPr>
            <w:tcW w:w="1961"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029D08ED" w14:textId="77777777" w:rsidR="00D72E8A" w:rsidRPr="00D72E8A" w:rsidRDefault="00D72E8A" w:rsidP="00D72E8A">
            <w:pPr>
              <w:jc w:val="center"/>
              <w:rPr>
                <w:snapToGrid w:val="0"/>
                <w:sz w:val="22"/>
                <w:szCs w:val="22"/>
              </w:rPr>
            </w:pPr>
            <w:r w:rsidRPr="00D72E8A">
              <w:rPr>
                <w:snapToGrid w:val="0"/>
                <w:sz w:val="22"/>
                <w:szCs w:val="22"/>
              </w:rPr>
              <w:t>Наименование регулируемой организации</w:t>
            </w:r>
          </w:p>
        </w:tc>
        <w:tc>
          <w:tcPr>
            <w:tcW w:w="147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5D6C1A67" w14:textId="77777777" w:rsidR="00D72E8A" w:rsidRPr="00D72E8A" w:rsidRDefault="00D72E8A" w:rsidP="00D72E8A">
            <w:pPr>
              <w:jc w:val="center"/>
              <w:rPr>
                <w:snapToGrid w:val="0"/>
                <w:sz w:val="22"/>
                <w:szCs w:val="22"/>
              </w:rPr>
            </w:pPr>
            <w:r w:rsidRPr="00D72E8A">
              <w:rPr>
                <w:snapToGrid w:val="0"/>
                <w:sz w:val="22"/>
                <w:szCs w:val="22"/>
              </w:rPr>
              <w:t>Период</w:t>
            </w:r>
          </w:p>
        </w:tc>
        <w:tc>
          <w:tcPr>
            <w:tcW w:w="3640" w:type="dxa"/>
            <w:gridSpan w:val="4"/>
            <w:tcBorders>
              <w:top w:val="single" w:sz="4" w:space="0" w:color="auto"/>
              <w:left w:val="nil"/>
              <w:bottom w:val="single" w:sz="4" w:space="0" w:color="auto"/>
              <w:right w:val="single" w:sz="4" w:space="0" w:color="auto"/>
            </w:tcBorders>
            <w:shd w:val="clear" w:color="auto" w:fill="auto"/>
            <w:vAlign w:val="center"/>
            <w:hideMark/>
          </w:tcPr>
          <w:p w14:paraId="173DC501" w14:textId="77777777" w:rsidR="00D72E8A" w:rsidRPr="00D72E8A" w:rsidRDefault="00D72E8A" w:rsidP="00D72E8A">
            <w:pPr>
              <w:jc w:val="center"/>
              <w:rPr>
                <w:snapToGrid w:val="0"/>
                <w:sz w:val="22"/>
                <w:szCs w:val="22"/>
              </w:rPr>
            </w:pPr>
            <w:r w:rsidRPr="00D72E8A">
              <w:rPr>
                <w:snapToGrid w:val="0"/>
                <w:sz w:val="22"/>
                <w:szCs w:val="22"/>
              </w:rPr>
              <w:t>Тариф на горячую воду для населения, руб./м</w:t>
            </w:r>
            <w:r w:rsidRPr="00D72E8A">
              <w:rPr>
                <w:snapToGrid w:val="0"/>
                <w:sz w:val="22"/>
                <w:szCs w:val="22"/>
                <w:vertAlign w:val="superscript"/>
              </w:rPr>
              <w:t xml:space="preserve">3 </w:t>
            </w:r>
          </w:p>
        </w:tc>
        <w:tc>
          <w:tcPr>
            <w:tcW w:w="3640" w:type="dxa"/>
            <w:gridSpan w:val="4"/>
            <w:tcBorders>
              <w:top w:val="single" w:sz="4" w:space="0" w:color="auto"/>
              <w:left w:val="nil"/>
              <w:bottom w:val="single" w:sz="4" w:space="0" w:color="auto"/>
              <w:right w:val="single" w:sz="4" w:space="0" w:color="auto"/>
            </w:tcBorders>
            <w:shd w:val="clear" w:color="auto" w:fill="auto"/>
            <w:vAlign w:val="center"/>
            <w:hideMark/>
          </w:tcPr>
          <w:p w14:paraId="37BB6AD7" w14:textId="77777777" w:rsidR="00D72E8A" w:rsidRPr="00D72E8A" w:rsidRDefault="00D72E8A" w:rsidP="00D72E8A">
            <w:pPr>
              <w:jc w:val="center"/>
              <w:rPr>
                <w:snapToGrid w:val="0"/>
                <w:sz w:val="22"/>
                <w:szCs w:val="22"/>
              </w:rPr>
            </w:pPr>
            <w:r w:rsidRPr="00D72E8A">
              <w:rPr>
                <w:snapToGrid w:val="0"/>
                <w:sz w:val="22"/>
                <w:szCs w:val="22"/>
              </w:rPr>
              <w:t>Тариф на горячую воду для прочих потребителей, руб./ м</w:t>
            </w:r>
            <w:r w:rsidRPr="00D72E8A">
              <w:rPr>
                <w:snapToGrid w:val="0"/>
                <w:sz w:val="22"/>
                <w:szCs w:val="22"/>
                <w:vertAlign w:val="superscript"/>
              </w:rPr>
              <w:t>3</w:t>
            </w:r>
            <w:r w:rsidRPr="00D72E8A">
              <w:rPr>
                <w:snapToGrid w:val="0"/>
                <w:sz w:val="22"/>
                <w:szCs w:val="22"/>
              </w:rPr>
              <w:t xml:space="preserve"> </w:t>
            </w:r>
          </w:p>
        </w:tc>
        <w:tc>
          <w:tcPr>
            <w:tcW w:w="1365"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2BFE8BC7" w14:textId="77777777" w:rsidR="00D72E8A" w:rsidRPr="00D72E8A" w:rsidRDefault="00D72E8A" w:rsidP="00D72E8A">
            <w:pPr>
              <w:jc w:val="center"/>
              <w:rPr>
                <w:snapToGrid w:val="0"/>
                <w:sz w:val="22"/>
                <w:szCs w:val="22"/>
              </w:rPr>
            </w:pPr>
            <w:r w:rsidRPr="00D72E8A">
              <w:rPr>
                <w:snapToGrid w:val="0"/>
                <w:sz w:val="22"/>
                <w:szCs w:val="22"/>
              </w:rPr>
              <w:t>Компонент на теплоно-ситель, руб./м</w:t>
            </w:r>
            <w:r w:rsidRPr="00D72E8A">
              <w:rPr>
                <w:snapToGrid w:val="0"/>
                <w:sz w:val="22"/>
                <w:szCs w:val="22"/>
                <w:vertAlign w:val="superscript"/>
              </w:rPr>
              <w:t>3</w:t>
            </w:r>
            <w:r w:rsidRPr="00D72E8A">
              <w:rPr>
                <w:snapToGrid w:val="0"/>
                <w:sz w:val="22"/>
                <w:szCs w:val="22"/>
              </w:rPr>
              <w:t xml:space="preserve"> (без НДС)</w:t>
            </w:r>
          </w:p>
        </w:tc>
        <w:tc>
          <w:tcPr>
            <w:tcW w:w="3794" w:type="dxa"/>
            <w:gridSpan w:val="3"/>
            <w:tcBorders>
              <w:top w:val="single" w:sz="4" w:space="0" w:color="auto"/>
              <w:left w:val="nil"/>
              <w:bottom w:val="single" w:sz="4" w:space="0" w:color="auto"/>
              <w:right w:val="single" w:sz="4" w:space="0" w:color="auto"/>
            </w:tcBorders>
            <w:shd w:val="clear" w:color="auto" w:fill="auto"/>
            <w:vAlign w:val="center"/>
            <w:hideMark/>
          </w:tcPr>
          <w:p w14:paraId="5F452AAE" w14:textId="77777777" w:rsidR="00D72E8A" w:rsidRPr="00D72E8A" w:rsidRDefault="00D72E8A" w:rsidP="00D72E8A">
            <w:pPr>
              <w:jc w:val="center"/>
              <w:rPr>
                <w:snapToGrid w:val="0"/>
                <w:sz w:val="22"/>
                <w:szCs w:val="22"/>
              </w:rPr>
            </w:pPr>
            <w:r w:rsidRPr="00D72E8A">
              <w:rPr>
                <w:snapToGrid w:val="0"/>
                <w:sz w:val="22"/>
                <w:szCs w:val="22"/>
              </w:rPr>
              <w:t>Компонент на тепловую энергию</w:t>
            </w:r>
          </w:p>
        </w:tc>
      </w:tr>
      <w:tr w:rsidR="00D72E8A" w:rsidRPr="00D72E8A" w14:paraId="53DAA028" w14:textId="77777777" w:rsidTr="00A25E52">
        <w:trPr>
          <w:trHeight w:val="600"/>
        </w:trPr>
        <w:tc>
          <w:tcPr>
            <w:tcW w:w="1961" w:type="dxa"/>
            <w:vMerge/>
            <w:tcBorders>
              <w:top w:val="single" w:sz="4" w:space="0" w:color="auto"/>
              <w:left w:val="single" w:sz="4" w:space="0" w:color="auto"/>
              <w:bottom w:val="single" w:sz="4" w:space="0" w:color="auto"/>
              <w:right w:val="single" w:sz="4" w:space="0" w:color="auto"/>
            </w:tcBorders>
            <w:vAlign w:val="center"/>
            <w:hideMark/>
          </w:tcPr>
          <w:p w14:paraId="76B30939" w14:textId="77777777" w:rsidR="00D72E8A" w:rsidRPr="00D72E8A" w:rsidRDefault="00D72E8A" w:rsidP="00D72E8A">
            <w:pPr>
              <w:rPr>
                <w:snapToGrid w:val="0"/>
                <w:sz w:val="22"/>
                <w:szCs w:val="22"/>
              </w:rPr>
            </w:pPr>
          </w:p>
        </w:tc>
        <w:tc>
          <w:tcPr>
            <w:tcW w:w="1476" w:type="dxa"/>
            <w:vMerge/>
            <w:tcBorders>
              <w:top w:val="single" w:sz="4" w:space="0" w:color="auto"/>
              <w:left w:val="single" w:sz="4" w:space="0" w:color="auto"/>
              <w:bottom w:val="single" w:sz="4" w:space="0" w:color="auto"/>
              <w:right w:val="single" w:sz="4" w:space="0" w:color="auto"/>
            </w:tcBorders>
            <w:vAlign w:val="center"/>
            <w:hideMark/>
          </w:tcPr>
          <w:p w14:paraId="4D75C21F" w14:textId="77777777" w:rsidR="00D72E8A" w:rsidRPr="00D72E8A" w:rsidRDefault="00D72E8A" w:rsidP="00D72E8A">
            <w:pPr>
              <w:rPr>
                <w:snapToGrid w:val="0"/>
                <w:sz w:val="22"/>
                <w:szCs w:val="22"/>
              </w:rPr>
            </w:pPr>
          </w:p>
        </w:tc>
        <w:tc>
          <w:tcPr>
            <w:tcW w:w="1820" w:type="dxa"/>
            <w:gridSpan w:val="2"/>
            <w:tcBorders>
              <w:top w:val="single" w:sz="4" w:space="0" w:color="auto"/>
              <w:left w:val="nil"/>
              <w:bottom w:val="single" w:sz="4" w:space="0" w:color="auto"/>
              <w:right w:val="single" w:sz="4" w:space="0" w:color="auto"/>
            </w:tcBorders>
            <w:shd w:val="clear" w:color="auto" w:fill="auto"/>
            <w:vAlign w:val="center"/>
            <w:hideMark/>
          </w:tcPr>
          <w:p w14:paraId="39A50730" w14:textId="77777777" w:rsidR="00D72E8A" w:rsidRPr="00D72E8A" w:rsidRDefault="00D72E8A" w:rsidP="00D72E8A">
            <w:pPr>
              <w:jc w:val="center"/>
              <w:rPr>
                <w:snapToGrid w:val="0"/>
                <w:sz w:val="22"/>
                <w:szCs w:val="22"/>
              </w:rPr>
            </w:pPr>
            <w:r w:rsidRPr="00D72E8A">
              <w:rPr>
                <w:snapToGrid w:val="0"/>
                <w:sz w:val="22"/>
                <w:szCs w:val="22"/>
              </w:rPr>
              <w:t>Изолированные стояки</w:t>
            </w:r>
          </w:p>
        </w:tc>
        <w:tc>
          <w:tcPr>
            <w:tcW w:w="1820" w:type="dxa"/>
            <w:gridSpan w:val="2"/>
            <w:tcBorders>
              <w:top w:val="single" w:sz="4" w:space="0" w:color="auto"/>
              <w:left w:val="nil"/>
              <w:bottom w:val="single" w:sz="4" w:space="0" w:color="auto"/>
              <w:right w:val="single" w:sz="4" w:space="0" w:color="auto"/>
            </w:tcBorders>
            <w:shd w:val="clear" w:color="auto" w:fill="auto"/>
            <w:vAlign w:val="center"/>
            <w:hideMark/>
          </w:tcPr>
          <w:p w14:paraId="0B1193CF" w14:textId="77777777" w:rsidR="00D72E8A" w:rsidRPr="00D72E8A" w:rsidRDefault="00D72E8A" w:rsidP="00D72E8A">
            <w:pPr>
              <w:ind w:left="-122" w:right="-120"/>
              <w:jc w:val="center"/>
              <w:rPr>
                <w:snapToGrid w:val="0"/>
                <w:sz w:val="22"/>
                <w:szCs w:val="22"/>
              </w:rPr>
            </w:pPr>
            <w:r w:rsidRPr="00D72E8A">
              <w:rPr>
                <w:snapToGrid w:val="0"/>
                <w:sz w:val="22"/>
                <w:szCs w:val="22"/>
              </w:rPr>
              <w:t>Неизолированные стояки</w:t>
            </w:r>
          </w:p>
        </w:tc>
        <w:tc>
          <w:tcPr>
            <w:tcW w:w="1820" w:type="dxa"/>
            <w:gridSpan w:val="2"/>
            <w:tcBorders>
              <w:top w:val="single" w:sz="4" w:space="0" w:color="auto"/>
              <w:left w:val="nil"/>
              <w:bottom w:val="single" w:sz="4" w:space="0" w:color="auto"/>
              <w:right w:val="single" w:sz="4" w:space="0" w:color="auto"/>
            </w:tcBorders>
            <w:shd w:val="clear" w:color="auto" w:fill="auto"/>
            <w:vAlign w:val="center"/>
            <w:hideMark/>
          </w:tcPr>
          <w:p w14:paraId="3C6017BC" w14:textId="77777777" w:rsidR="00D72E8A" w:rsidRPr="00D72E8A" w:rsidRDefault="00D72E8A" w:rsidP="00D72E8A">
            <w:pPr>
              <w:jc w:val="center"/>
              <w:rPr>
                <w:snapToGrid w:val="0"/>
                <w:sz w:val="22"/>
                <w:szCs w:val="22"/>
              </w:rPr>
            </w:pPr>
            <w:r w:rsidRPr="00D72E8A">
              <w:rPr>
                <w:snapToGrid w:val="0"/>
                <w:sz w:val="22"/>
                <w:szCs w:val="22"/>
              </w:rPr>
              <w:t>Изолированные стояки</w:t>
            </w:r>
          </w:p>
        </w:tc>
        <w:tc>
          <w:tcPr>
            <w:tcW w:w="1820" w:type="dxa"/>
            <w:gridSpan w:val="2"/>
            <w:tcBorders>
              <w:top w:val="single" w:sz="4" w:space="0" w:color="auto"/>
              <w:left w:val="nil"/>
              <w:bottom w:val="single" w:sz="4" w:space="0" w:color="auto"/>
              <w:right w:val="single" w:sz="4" w:space="0" w:color="auto"/>
            </w:tcBorders>
            <w:shd w:val="clear" w:color="auto" w:fill="auto"/>
            <w:vAlign w:val="center"/>
            <w:hideMark/>
          </w:tcPr>
          <w:p w14:paraId="4D7B4F3A" w14:textId="77777777" w:rsidR="00D72E8A" w:rsidRPr="00D72E8A" w:rsidRDefault="00D72E8A" w:rsidP="00D72E8A">
            <w:pPr>
              <w:ind w:left="-76" w:right="-167"/>
              <w:jc w:val="center"/>
              <w:rPr>
                <w:snapToGrid w:val="0"/>
                <w:sz w:val="22"/>
                <w:szCs w:val="22"/>
              </w:rPr>
            </w:pPr>
            <w:r w:rsidRPr="00D72E8A">
              <w:rPr>
                <w:snapToGrid w:val="0"/>
                <w:sz w:val="22"/>
                <w:szCs w:val="22"/>
              </w:rPr>
              <w:t>Неизолированные стояки</w:t>
            </w:r>
          </w:p>
        </w:tc>
        <w:tc>
          <w:tcPr>
            <w:tcW w:w="1365" w:type="dxa"/>
            <w:vMerge/>
            <w:tcBorders>
              <w:top w:val="single" w:sz="4" w:space="0" w:color="auto"/>
              <w:left w:val="single" w:sz="4" w:space="0" w:color="auto"/>
              <w:bottom w:val="single" w:sz="4" w:space="0" w:color="auto"/>
              <w:right w:val="single" w:sz="4" w:space="0" w:color="auto"/>
            </w:tcBorders>
            <w:vAlign w:val="center"/>
            <w:hideMark/>
          </w:tcPr>
          <w:p w14:paraId="0E9B4C4D" w14:textId="77777777" w:rsidR="00D72E8A" w:rsidRPr="00D72E8A" w:rsidRDefault="00D72E8A" w:rsidP="00D72E8A">
            <w:pPr>
              <w:rPr>
                <w:snapToGrid w:val="0"/>
                <w:sz w:val="22"/>
                <w:szCs w:val="22"/>
              </w:rPr>
            </w:pPr>
          </w:p>
        </w:tc>
        <w:tc>
          <w:tcPr>
            <w:tcW w:w="1451" w:type="dxa"/>
            <w:vMerge w:val="restart"/>
            <w:tcBorders>
              <w:top w:val="nil"/>
              <w:left w:val="single" w:sz="4" w:space="0" w:color="auto"/>
              <w:bottom w:val="single" w:sz="4" w:space="0" w:color="auto"/>
              <w:right w:val="single" w:sz="4" w:space="0" w:color="auto"/>
            </w:tcBorders>
            <w:shd w:val="clear" w:color="auto" w:fill="auto"/>
            <w:vAlign w:val="center"/>
            <w:hideMark/>
          </w:tcPr>
          <w:p w14:paraId="76CACC7C" w14:textId="77777777" w:rsidR="00D72E8A" w:rsidRPr="00D72E8A" w:rsidRDefault="00D72E8A" w:rsidP="00D72E8A">
            <w:pPr>
              <w:jc w:val="center"/>
              <w:rPr>
                <w:snapToGrid w:val="0"/>
                <w:sz w:val="22"/>
                <w:szCs w:val="22"/>
              </w:rPr>
            </w:pPr>
            <w:r w:rsidRPr="00D72E8A">
              <w:rPr>
                <w:snapToGrid w:val="0"/>
                <w:sz w:val="22"/>
                <w:szCs w:val="22"/>
              </w:rPr>
              <w:t xml:space="preserve">Односта-вочный, руб./Гкал </w:t>
            </w:r>
            <w:r w:rsidRPr="00D72E8A">
              <w:rPr>
                <w:snapToGrid w:val="0"/>
                <w:sz w:val="22"/>
                <w:szCs w:val="22"/>
              </w:rPr>
              <w:br/>
              <w:t>(без НДС)</w:t>
            </w:r>
          </w:p>
        </w:tc>
        <w:tc>
          <w:tcPr>
            <w:tcW w:w="2343" w:type="dxa"/>
            <w:gridSpan w:val="2"/>
            <w:tcBorders>
              <w:top w:val="single" w:sz="4" w:space="0" w:color="auto"/>
              <w:left w:val="nil"/>
              <w:bottom w:val="single" w:sz="4" w:space="0" w:color="auto"/>
              <w:right w:val="single" w:sz="4" w:space="0" w:color="auto"/>
            </w:tcBorders>
            <w:shd w:val="clear" w:color="auto" w:fill="auto"/>
            <w:vAlign w:val="center"/>
            <w:hideMark/>
          </w:tcPr>
          <w:p w14:paraId="5D1398D2" w14:textId="77777777" w:rsidR="00D72E8A" w:rsidRPr="00D72E8A" w:rsidRDefault="00D72E8A" w:rsidP="00D72E8A">
            <w:pPr>
              <w:jc w:val="center"/>
              <w:rPr>
                <w:snapToGrid w:val="0"/>
                <w:sz w:val="22"/>
                <w:szCs w:val="22"/>
              </w:rPr>
            </w:pPr>
            <w:r w:rsidRPr="00D72E8A">
              <w:rPr>
                <w:snapToGrid w:val="0"/>
                <w:sz w:val="22"/>
                <w:szCs w:val="22"/>
              </w:rPr>
              <w:t>Двухставочный</w:t>
            </w:r>
          </w:p>
        </w:tc>
      </w:tr>
      <w:tr w:rsidR="00D72E8A" w:rsidRPr="00D72E8A" w14:paraId="27F1362A" w14:textId="77777777" w:rsidTr="00A25E52">
        <w:trPr>
          <w:trHeight w:val="1305"/>
        </w:trPr>
        <w:tc>
          <w:tcPr>
            <w:tcW w:w="1961" w:type="dxa"/>
            <w:vMerge/>
            <w:tcBorders>
              <w:top w:val="single" w:sz="4" w:space="0" w:color="auto"/>
              <w:left w:val="single" w:sz="4" w:space="0" w:color="auto"/>
              <w:bottom w:val="single" w:sz="4" w:space="0" w:color="auto"/>
              <w:right w:val="single" w:sz="4" w:space="0" w:color="auto"/>
            </w:tcBorders>
            <w:vAlign w:val="center"/>
            <w:hideMark/>
          </w:tcPr>
          <w:p w14:paraId="053EFFA4" w14:textId="77777777" w:rsidR="00D72E8A" w:rsidRPr="00D72E8A" w:rsidRDefault="00D72E8A" w:rsidP="00D72E8A">
            <w:pPr>
              <w:rPr>
                <w:snapToGrid w:val="0"/>
                <w:sz w:val="22"/>
                <w:szCs w:val="22"/>
              </w:rPr>
            </w:pPr>
          </w:p>
        </w:tc>
        <w:tc>
          <w:tcPr>
            <w:tcW w:w="1476" w:type="dxa"/>
            <w:vMerge/>
            <w:tcBorders>
              <w:top w:val="single" w:sz="4" w:space="0" w:color="auto"/>
              <w:left w:val="single" w:sz="4" w:space="0" w:color="auto"/>
              <w:bottom w:val="single" w:sz="4" w:space="0" w:color="auto"/>
              <w:right w:val="single" w:sz="4" w:space="0" w:color="auto"/>
            </w:tcBorders>
            <w:vAlign w:val="center"/>
            <w:hideMark/>
          </w:tcPr>
          <w:p w14:paraId="5CE1F9A3" w14:textId="77777777" w:rsidR="00D72E8A" w:rsidRPr="00D72E8A" w:rsidRDefault="00D72E8A" w:rsidP="00D72E8A">
            <w:pPr>
              <w:rPr>
                <w:snapToGrid w:val="0"/>
                <w:sz w:val="22"/>
                <w:szCs w:val="22"/>
              </w:rPr>
            </w:pPr>
          </w:p>
        </w:tc>
        <w:tc>
          <w:tcPr>
            <w:tcW w:w="910" w:type="dxa"/>
            <w:tcBorders>
              <w:top w:val="nil"/>
              <w:left w:val="nil"/>
              <w:bottom w:val="single" w:sz="4" w:space="0" w:color="auto"/>
              <w:right w:val="single" w:sz="4" w:space="0" w:color="auto"/>
            </w:tcBorders>
            <w:shd w:val="clear" w:color="auto" w:fill="auto"/>
            <w:vAlign w:val="center"/>
            <w:hideMark/>
          </w:tcPr>
          <w:p w14:paraId="6432D1DB" w14:textId="77777777" w:rsidR="00D72E8A" w:rsidRPr="00D72E8A" w:rsidRDefault="00D72E8A" w:rsidP="00D72E8A">
            <w:pPr>
              <w:jc w:val="center"/>
              <w:rPr>
                <w:snapToGrid w:val="0"/>
                <w:sz w:val="22"/>
                <w:szCs w:val="22"/>
              </w:rPr>
            </w:pPr>
            <w:r w:rsidRPr="00D72E8A">
              <w:rPr>
                <w:snapToGrid w:val="0"/>
                <w:sz w:val="22"/>
                <w:szCs w:val="22"/>
              </w:rPr>
              <w:t>с поло-тенце-суши-телями</w:t>
            </w:r>
          </w:p>
        </w:tc>
        <w:tc>
          <w:tcPr>
            <w:tcW w:w="910" w:type="dxa"/>
            <w:tcBorders>
              <w:top w:val="nil"/>
              <w:left w:val="nil"/>
              <w:bottom w:val="single" w:sz="4" w:space="0" w:color="auto"/>
              <w:right w:val="single" w:sz="4" w:space="0" w:color="auto"/>
            </w:tcBorders>
            <w:shd w:val="clear" w:color="auto" w:fill="auto"/>
            <w:vAlign w:val="center"/>
            <w:hideMark/>
          </w:tcPr>
          <w:p w14:paraId="0CA9B121" w14:textId="77777777" w:rsidR="00D72E8A" w:rsidRPr="00D72E8A" w:rsidRDefault="00D72E8A" w:rsidP="00D72E8A">
            <w:pPr>
              <w:jc w:val="center"/>
              <w:rPr>
                <w:snapToGrid w:val="0"/>
                <w:sz w:val="22"/>
                <w:szCs w:val="22"/>
              </w:rPr>
            </w:pPr>
            <w:r w:rsidRPr="00D72E8A">
              <w:rPr>
                <w:snapToGrid w:val="0"/>
                <w:sz w:val="22"/>
                <w:szCs w:val="22"/>
              </w:rPr>
              <w:t>без поло-тенце-суши-теля</w:t>
            </w:r>
          </w:p>
        </w:tc>
        <w:tc>
          <w:tcPr>
            <w:tcW w:w="910" w:type="dxa"/>
            <w:tcBorders>
              <w:top w:val="nil"/>
              <w:left w:val="nil"/>
              <w:bottom w:val="single" w:sz="4" w:space="0" w:color="auto"/>
              <w:right w:val="single" w:sz="4" w:space="0" w:color="auto"/>
            </w:tcBorders>
            <w:shd w:val="clear" w:color="auto" w:fill="auto"/>
            <w:vAlign w:val="center"/>
            <w:hideMark/>
          </w:tcPr>
          <w:p w14:paraId="64FCE80C" w14:textId="77777777" w:rsidR="00D72E8A" w:rsidRPr="00D72E8A" w:rsidRDefault="00D72E8A" w:rsidP="00D72E8A">
            <w:pPr>
              <w:jc w:val="center"/>
              <w:rPr>
                <w:snapToGrid w:val="0"/>
                <w:sz w:val="22"/>
                <w:szCs w:val="22"/>
              </w:rPr>
            </w:pPr>
            <w:r w:rsidRPr="00D72E8A">
              <w:rPr>
                <w:snapToGrid w:val="0"/>
                <w:sz w:val="22"/>
                <w:szCs w:val="22"/>
              </w:rPr>
              <w:t>с поло-тенце-суши-телями</w:t>
            </w:r>
          </w:p>
        </w:tc>
        <w:tc>
          <w:tcPr>
            <w:tcW w:w="910" w:type="dxa"/>
            <w:tcBorders>
              <w:top w:val="nil"/>
              <w:left w:val="nil"/>
              <w:bottom w:val="single" w:sz="4" w:space="0" w:color="auto"/>
              <w:right w:val="single" w:sz="4" w:space="0" w:color="auto"/>
            </w:tcBorders>
            <w:shd w:val="clear" w:color="auto" w:fill="auto"/>
            <w:vAlign w:val="center"/>
            <w:hideMark/>
          </w:tcPr>
          <w:p w14:paraId="555F02E1" w14:textId="77777777" w:rsidR="00D72E8A" w:rsidRPr="00D72E8A" w:rsidRDefault="00D72E8A" w:rsidP="00D72E8A">
            <w:pPr>
              <w:jc w:val="center"/>
              <w:rPr>
                <w:snapToGrid w:val="0"/>
                <w:sz w:val="22"/>
                <w:szCs w:val="22"/>
              </w:rPr>
            </w:pPr>
            <w:r w:rsidRPr="00D72E8A">
              <w:rPr>
                <w:snapToGrid w:val="0"/>
                <w:sz w:val="22"/>
                <w:szCs w:val="22"/>
              </w:rPr>
              <w:t>без поло-тенце-суши-теля</w:t>
            </w:r>
          </w:p>
        </w:tc>
        <w:tc>
          <w:tcPr>
            <w:tcW w:w="910" w:type="dxa"/>
            <w:tcBorders>
              <w:top w:val="nil"/>
              <w:left w:val="nil"/>
              <w:bottom w:val="single" w:sz="4" w:space="0" w:color="auto"/>
              <w:right w:val="single" w:sz="4" w:space="0" w:color="auto"/>
            </w:tcBorders>
            <w:shd w:val="clear" w:color="auto" w:fill="auto"/>
            <w:vAlign w:val="center"/>
            <w:hideMark/>
          </w:tcPr>
          <w:p w14:paraId="38FE4882" w14:textId="77777777" w:rsidR="00D72E8A" w:rsidRPr="00D72E8A" w:rsidRDefault="00D72E8A" w:rsidP="00D72E8A">
            <w:pPr>
              <w:jc w:val="center"/>
              <w:rPr>
                <w:snapToGrid w:val="0"/>
                <w:sz w:val="22"/>
                <w:szCs w:val="22"/>
              </w:rPr>
            </w:pPr>
            <w:r w:rsidRPr="00D72E8A">
              <w:rPr>
                <w:snapToGrid w:val="0"/>
                <w:sz w:val="22"/>
                <w:szCs w:val="22"/>
              </w:rPr>
              <w:t>с поло-тенце-суши-телями</w:t>
            </w:r>
          </w:p>
        </w:tc>
        <w:tc>
          <w:tcPr>
            <w:tcW w:w="910" w:type="dxa"/>
            <w:tcBorders>
              <w:top w:val="nil"/>
              <w:left w:val="nil"/>
              <w:bottom w:val="single" w:sz="4" w:space="0" w:color="auto"/>
              <w:right w:val="single" w:sz="4" w:space="0" w:color="auto"/>
            </w:tcBorders>
            <w:shd w:val="clear" w:color="auto" w:fill="auto"/>
            <w:vAlign w:val="center"/>
            <w:hideMark/>
          </w:tcPr>
          <w:p w14:paraId="0E3063BE" w14:textId="77777777" w:rsidR="00D72E8A" w:rsidRPr="00D72E8A" w:rsidRDefault="00D72E8A" w:rsidP="00D72E8A">
            <w:pPr>
              <w:jc w:val="center"/>
              <w:rPr>
                <w:snapToGrid w:val="0"/>
                <w:sz w:val="22"/>
                <w:szCs w:val="22"/>
              </w:rPr>
            </w:pPr>
            <w:r w:rsidRPr="00D72E8A">
              <w:rPr>
                <w:snapToGrid w:val="0"/>
                <w:sz w:val="22"/>
                <w:szCs w:val="22"/>
              </w:rPr>
              <w:t>без поло-тенце-суши-теля</w:t>
            </w:r>
          </w:p>
        </w:tc>
        <w:tc>
          <w:tcPr>
            <w:tcW w:w="910" w:type="dxa"/>
            <w:tcBorders>
              <w:top w:val="nil"/>
              <w:left w:val="nil"/>
              <w:bottom w:val="single" w:sz="4" w:space="0" w:color="auto"/>
              <w:right w:val="single" w:sz="4" w:space="0" w:color="auto"/>
            </w:tcBorders>
            <w:shd w:val="clear" w:color="auto" w:fill="auto"/>
            <w:vAlign w:val="center"/>
            <w:hideMark/>
          </w:tcPr>
          <w:p w14:paraId="716F328F" w14:textId="77777777" w:rsidR="00D72E8A" w:rsidRPr="00D72E8A" w:rsidRDefault="00D72E8A" w:rsidP="00D72E8A">
            <w:pPr>
              <w:jc w:val="center"/>
              <w:rPr>
                <w:snapToGrid w:val="0"/>
                <w:sz w:val="22"/>
                <w:szCs w:val="22"/>
              </w:rPr>
            </w:pPr>
            <w:r w:rsidRPr="00D72E8A">
              <w:rPr>
                <w:snapToGrid w:val="0"/>
                <w:sz w:val="22"/>
                <w:szCs w:val="22"/>
              </w:rPr>
              <w:t>с поло-тенце-суши-телями</w:t>
            </w:r>
          </w:p>
        </w:tc>
        <w:tc>
          <w:tcPr>
            <w:tcW w:w="910" w:type="dxa"/>
            <w:tcBorders>
              <w:top w:val="nil"/>
              <w:left w:val="nil"/>
              <w:bottom w:val="single" w:sz="4" w:space="0" w:color="auto"/>
              <w:right w:val="single" w:sz="4" w:space="0" w:color="auto"/>
            </w:tcBorders>
            <w:shd w:val="clear" w:color="auto" w:fill="auto"/>
            <w:vAlign w:val="center"/>
            <w:hideMark/>
          </w:tcPr>
          <w:p w14:paraId="51F37D2D" w14:textId="77777777" w:rsidR="00D72E8A" w:rsidRPr="00D72E8A" w:rsidRDefault="00D72E8A" w:rsidP="00D72E8A">
            <w:pPr>
              <w:jc w:val="center"/>
              <w:rPr>
                <w:snapToGrid w:val="0"/>
                <w:sz w:val="22"/>
                <w:szCs w:val="22"/>
              </w:rPr>
            </w:pPr>
            <w:r w:rsidRPr="00D72E8A">
              <w:rPr>
                <w:snapToGrid w:val="0"/>
                <w:sz w:val="22"/>
                <w:szCs w:val="22"/>
              </w:rPr>
              <w:t>без поло-тенце-суши-теля</w:t>
            </w:r>
          </w:p>
        </w:tc>
        <w:tc>
          <w:tcPr>
            <w:tcW w:w="1365" w:type="dxa"/>
            <w:vMerge/>
            <w:tcBorders>
              <w:top w:val="single" w:sz="4" w:space="0" w:color="auto"/>
              <w:left w:val="single" w:sz="4" w:space="0" w:color="auto"/>
              <w:bottom w:val="single" w:sz="4" w:space="0" w:color="auto"/>
              <w:right w:val="single" w:sz="4" w:space="0" w:color="auto"/>
            </w:tcBorders>
            <w:vAlign w:val="center"/>
            <w:hideMark/>
          </w:tcPr>
          <w:p w14:paraId="0516107A" w14:textId="77777777" w:rsidR="00D72E8A" w:rsidRPr="00D72E8A" w:rsidRDefault="00D72E8A" w:rsidP="00D72E8A">
            <w:pPr>
              <w:rPr>
                <w:snapToGrid w:val="0"/>
                <w:sz w:val="22"/>
                <w:szCs w:val="22"/>
              </w:rPr>
            </w:pPr>
          </w:p>
        </w:tc>
        <w:tc>
          <w:tcPr>
            <w:tcW w:w="1451" w:type="dxa"/>
            <w:vMerge/>
            <w:tcBorders>
              <w:top w:val="nil"/>
              <w:left w:val="single" w:sz="4" w:space="0" w:color="auto"/>
              <w:bottom w:val="single" w:sz="4" w:space="0" w:color="auto"/>
              <w:right w:val="single" w:sz="4" w:space="0" w:color="auto"/>
            </w:tcBorders>
            <w:vAlign w:val="center"/>
            <w:hideMark/>
          </w:tcPr>
          <w:p w14:paraId="3A82C5BA" w14:textId="77777777" w:rsidR="00D72E8A" w:rsidRPr="00D72E8A" w:rsidRDefault="00D72E8A" w:rsidP="00D72E8A">
            <w:pPr>
              <w:rPr>
                <w:snapToGrid w:val="0"/>
                <w:sz w:val="22"/>
                <w:szCs w:val="22"/>
              </w:rPr>
            </w:pPr>
          </w:p>
        </w:tc>
        <w:tc>
          <w:tcPr>
            <w:tcW w:w="1209" w:type="dxa"/>
            <w:tcBorders>
              <w:top w:val="nil"/>
              <w:left w:val="nil"/>
              <w:bottom w:val="single" w:sz="4" w:space="0" w:color="auto"/>
              <w:right w:val="single" w:sz="4" w:space="0" w:color="auto"/>
            </w:tcBorders>
            <w:shd w:val="clear" w:color="auto" w:fill="auto"/>
            <w:vAlign w:val="center"/>
            <w:hideMark/>
          </w:tcPr>
          <w:p w14:paraId="45E84D42" w14:textId="77777777" w:rsidR="00D72E8A" w:rsidRPr="00D72E8A" w:rsidRDefault="00D72E8A" w:rsidP="00D72E8A">
            <w:pPr>
              <w:ind w:right="-110"/>
              <w:jc w:val="center"/>
              <w:rPr>
                <w:snapToGrid w:val="0"/>
                <w:sz w:val="22"/>
                <w:szCs w:val="22"/>
              </w:rPr>
            </w:pPr>
            <w:r w:rsidRPr="00D72E8A">
              <w:rPr>
                <w:snapToGrid w:val="0"/>
                <w:sz w:val="22"/>
                <w:szCs w:val="22"/>
              </w:rPr>
              <w:t>Ставка за мощность, тыс. руб./Гкал/</w:t>
            </w:r>
            <w:r w:rsidRPr="00D72E8A">
              <w:rPr>
                <w:snapToGrid w:val="0"/>
                <w:sz w:val="22"/>
                <w:szCs w:val="22"/>
              </w:rPr>
              <w:br/>
              <w:t>час в мес.</w:t>
            </w:r>
          </w:p>
        </w:tc>
        <w:tc>
          <w:tcPr>
            <w:tcW w:w="1134" w:type="dxa"/>
            <w:tcBorders>
              <w:top w:val="nil"/>
              <w:left w:val="nil"/>
              <w:bottom w:val="single" w:sz="4" w:space="0" w:color="auto"/>
              <w:right w:val="single" w:sz="4" w:space="0" w:color="auto"/>
            </w:tcBorders>
            <w:shd w:val="clear" w:color="auto" w:fill="auto"/>
            <w:vAlign w:val="center"/>
            <w:hideMark/>
          </w:tcPr>
          <w:p w14:paraId="7BE8AAE6" w14:textId="77777777" w:rsidR="00D72E8A" w:rsidRPr="00D72E8A" w:rsidRDefault="00D72E8A" w:rsidP="00D72E8A">
            <w:pPr>
              <w:jc w:val="center"/>
              <w:rPr>
                <w:snapToGrid w:val="0"/>
                <w:sz w:val="22"/>
                <w:szCs w:val="22"/>
              </w:rPr>
            </w:pPr>
            <w:r w:rsidRPr="00D72E8A">
              <w:rPr>
                <w:snapToGrid w:val="0"/>
                <w:sz w:val="22"/>
                <w:szCs w:val="22"/>
              </w:rPr>
              <w:t>Ставка за тепловую энергию, руб./Гкал</w:t>
            </w:r>
          </w:p>
        </w:tc>
      </w:tr>
      <w:tr w:rsidR="00D72E8A" w:rsidRPr="00D72E8A" w14:paraId="2987AD52" w14:textId="77777777" w:rsidTr="00A25E52">
        <w:trPr>
          <w:trHeight w:val="284"/>
        </w:trPr>
        <w:tc>
          <w:tcPr>
            <w:tcW w:w="1961" w:type="dxa"/>
            <w:vMerge w:val="restart"/>
            <w:tcBorders>
              <w:top w:val="single" w:sz="4" w:space="0" w:color="auto"/>
              <w:left w:val="single" w:sz="4" w:space="0" w:color="auto"/>
              <w:bottom w:val="single" w:sz="4" w:space="0" w:color="000000"/>
              <w:right w:val="single" w:sz="4" w:space="0" w:color="auto"/>
            </w:tcBorders>
            <w:vAlign w:val="center"/>
            <w:hideMark/>
          </w:tcPr>
          <w:p w14:paraId="6BB79F6E" w14:textId="77777777" w:rsidR="00D72E8A" w:rsidRPr="00D72E8A" w:rsidRDefault="00D72E8A" w:rsidP="00D72E8A">
            <w:pPr>
              <w:jc w:val="center"/>
              <w:rPr>
                <w:snapToGrid w:val="0"/>
                <w:sz w:val="22"/>
                <w:szCs w:val="22"/>
              </w:rPr>
            </w:pPr>
            <w:r w:rsidRPr="00D72E8A">
              <w:rPr>
                <w:snapToGrid w:val="0"/>
                <w:sz w:val="22"/>
                <w:szCs w:val="22"/>
              </w:rPr>
              <w:t>МУП «Тепловик»</w:t>
            </w:r>
          </w:p>
        </w:tc>
        <w:tc>
          <w:tcPr>
            <w:tcW w:w="1476" w:type="dxa"/>
            <w:tcBorders>
              <w:top w:val="nil"/>
              <w:left w:val="nil"/>
              <w:bottom w:val="single" w:sz="4" w:space="0" w:color="auto"/>
              <w:right w:val="single" w:sz="4" w:space="0" w:color="auto"/>
            </w:tcBorders>
            <w:shd w:val="clear" w:color="auto" w:fill="auto"/>
            <w:vAlign w:val="center"/>
            <w:hideMark/>
          </w:tcPr>
          <w:p w14:paraId="7E6C254F" w14:textId="77777777" w:rsidR="00D72E8A" w:rsidRPr="00D72E8A" w:rsidRDefault="00D72E8A" w:rsidP="00D72E8A">
            <w:pPr>
              <w:jc w:val="center"/>
              <w:rPr>
                <w:snapToGrid w:val="0"/>
                <w:sz w:val="22"/>
                <w:szCs w:val="22"/>
              </w:rPr>
            </w:pPr>
            <w:r w:rsidRPr="00D72E8A">
              <w:rPr>
                <w:snapToGrid w:val="0"/>
                <w:sz w:val="22"/>
                <w:szCs w:val="22"/>
              </w:rPr>
              <w:t>с 01.01.2022</w:t>
            </w:r>
          </w:p>
        </w:tc>
        <w:tc>
          <w:tcPr>
            <w:tcW w:w="910" w:type="dxa"/>
            <w:tcBorders>
              <w:top w:val="single" w:sz="4" w:space="0" w:color="auto"/>
              <w:left w:val="single" w:sz="4" w:space="0" w:color="auto"/>
              <w:bottom w:val="single" w:sz="4" w:space="0" w:color="auto"/>
              <w:right w:val="single" w:sz="4" w:space="0" w:color="auto"/>
            </w:tcBorders>
            <w:shd w:val="clear" w:color="auto" w:fill="auto"/>
            <w:vAlign w:val="bottom"/>
          </w:tcPr>
          <w:p w14:paraId="15E04CB3" w14:textId="77777777" w:rsidR="00D72E8A" w:rsidRPr="00D72E8A" w:rsidRDefault="00D72E8A" w:rsidP="00D72E8A">
            <w:pPr>
              <w:jc w:val="center"/>
              <w:rPr>
                <w:sz w:val="22"/>
                <w:szCs w:val="22"/>
              </w:rPr>
            </w:pPr>
            <w:r w:rsidRPr="00D72E8A">
              <w:rPr>
                <w:snapToGrid w:val="0"/>
                <w:sz w:val="22"/>
                <w:szCs w:val="22"/>
              </w:rPr>
              <w:t>257,24</w:t>
            </w:r>
          </w:p>
        </w:tc>
        <w:tc>
          <w:tcPr>
            <w:tcW w:w="910" w:type="dxa"/>
            <w:tcBorders>
              <w:top w:val="single" w:sz="4" w:space="0" w:color="auto"/>
              <w:left w:val="nil"/>
              <w:bottom w:val="single" w:sz="4" w:space="0" w:color="auto"/>
              <w:right w:val="single" w:sz="4" w:space="0" w:color="auto"/>
            </w:tcBorders>
            <w:shd w:val="clear" w:color="auto" w:fill="auto"/>
            <w:vAlign w:val="bottom"/>
          </w:tcPr>
          <w:p w14:paraId="58EB3263" w14:textId="77777777" w:rsidR="00D72E8A" w:rsidRPr="00D72E8A" w:rsidRDefault="00D72E8A" w:rsidP="00D72E8A">
            <w:pPr>
              <w:jc w:val="center"/>
              <w:rPr>
                <w:snapToGrid w:val="0"/>
                <w:sz w:val="22"/>
                <w:szCs w:val="22"/>
              </w:rPr>
            </w:pPr>
            <w:r w:rsidRPr="00D72E8A">
              <w:rPr>
                <w:snapToGrid w:val="0"/>
                <w:sz w:val="22"/>
                <w:szCs w:val="22"/>
              </w:rPr>
              <w:t>253,99</w:t>
            </w:r>
          </w:p>
        </w:tc>
        <w:tc>
          <w:tcPr>
            <w:tcW w:w="910" w:type="dxa"/>
            <w:tcBorders>
              <w:top w:val="single" w:sz="4" w:space="0" w:color="auto"/>
              <w:left w:val="nil"/>
              <w:bottom w:val="single" w:sz="4" w:space="0" w:color="auto"/>
              <w:right w:val="single" w:sz="4" w:space="0" w:color="auto"/>
            </w:tcBorders>
            <w:shd w:val="clear" w:color="auto" w:fill="auto"/>
            <w:vAlign w:val="bottom"/>
          </w:tcPr>
          <w:p w14:paraId="51F8E51E" w14:textId="77777777" w:rsidR="00D72E8A" w:rsidRPr="00D72E8A" w:rsidRDefault="00D72E8A" w:rsidP="00D72E8A">
            <w:pPr>
              <w:jc w:val="center"/>
              <w:rPr>
                <w:snapToGrid w:val="0"/>
                <w:sz w:val="22"/>
                <w:szCs w:val="22"/>
              </w:rPr>
            </w:pPr>
            <w:r w:rsidRPr="00D72E8A">
              <w:rPr>
                <w:snapToGrid w:val="0"/>
                <w:sz w:val="22"/>
                <w:szCs w:val="22"/>
              </w:rPr>
              <w:t>271,83</w:t>
            </w:r>
          </w:p>
        </w:tc>
        <w:tc>
          <w:tcPr>
            <w:tcW w:w="910" w:type="dxa"/>
            <w:tcBorders>
              <w:top w:val="single" w:sz="4" w:space="0" w:color="auto"/>
              <w:left w:val="nil"/>
              <w:bottom w:val="single" w:sz="4" w:space="0" w:color="auto"/>
              <w:right w:val="single" w:sz="4" w:space="0" w:color="auto"/>
            </w:tcBorders>
            <w:shd w:val="clear" w:color="auto" w:fill="auto"/>
            <w:vAlign w:val="bottom"/>
          </w:tcPr>
          <w:p w14:paraId="547A91FB" w14:textId="77777777" w:rsidR="00D72E8A" w:rsidRPr="00D72E8A" w:rsidRDefault="00D72E8A" w:rsidP="00D72E8A">
            <w:pPr>
              <w:jc w:val="center"/>
              <w:rPr>
                <w:snapToGrid w:val="0"/>
                <w:sz w:val="22"/>
                <w:szCs w:val="22"/>
              </w:rPr>
            </w:pPr>
            <w:r w:rsidRPr="00D72E8A">
              <w:rPr>
                <w:snapToGrid w:val="0"/>
                <w:sz w:val="22"/>
                <w:szCs w:val="22"/>
              </w:rPr>
              <w:t>258,86</w:t>
            </w:r>
          </w:p>
        </w:tc>
        <w:tc>
          <w:tcPr>
            <w:tcW w:w="910" w:type="dxa"/>
            <w:tcBorders>
              <w:top w:val="single" w:sz="4" w:space="0" w:color="auto"/>
              <w:left w:val="single" w:sz="4" w:space="0" w:color="auto"/>
              <w:bottom w:val="single" w:sz="4" w:space="0" w:color="auto"/>
              <w:right w:val="single" w:sz="4" w:space="0" w:color="auto"/>
            </w:tcBorders>
            <w:shd w:val="clear" w:color="auto" w:fill="auto"/>
            <w:vAlign w:val="bottom"/>
          </w:tcPr>
          <w:p w14:paraId="7D3F1B1A" w14:textId="77777777" w:rsidR="00D72E8A" w:rsidRPr="00D72E8A" w:rsidRDefault="00D72E8A" w:rsidP="00D72E8A">
            <w:pPr>
              <w:jc w:val="center"/>
              <w:rPr>
                <w:sz w:val="22"/>
                <w:szCs w:val="22"/>
              </w:rPr>
            </w:pPr>
            <w:r w:rsidRPr="00D72E8A">
              <w:rPr>
                <w:snapToGrid w:val="0"/>
                <w:sz w:val="22"/>
                <w:szCs w:val="22"/>
              </w:rPr>
              <w:t>257,24</w:t>
            </w:r>
          </w:p>
        </w:tc>
        <w:tc>
          <w:tcPr>
            <w:tcW w:w="910" w:type="dxa"/>
            <w:tcBorders>
              <w:top w:val="single" w:sz="4" w:space="0" w:color="auto"/>
              <w:left w:val="nil"/>
              <w:bottom w:val="single" w:sz="4" w:space="0" w:color="auto"/>
              <w:right w:val="single" w:sz="4" w:space="0" w:color="auto"/>
            </w:tcBorders>
            <w:shd w:val="clear" w:color="auto" w:fill="auto"/>
            <w:vAlign w:val="bottom"/>
          </w:tcPr>
          <w:p w14:paraId="78FFBB3D" w14:textId="77777777" w:rsidR="00D72E8A" w:rsidRPr="00D72E8A" w:rsidRDefault="00D72E8A" w:rsidP="00D72E8A">
            <w:pPr>
              <w:jc w:val="center"/>
              <w:rPr>
                <w:snapToGrid w:val="0"/>
                <w:sz w:val="22"/>
                <w:szCs w:val="22"/>
              </w:rPr>
            </w:pPr>
            <w:r w:rsidRPr="00D72E8A">
              <w:rPr>
                <w:snapToGrid w:val="0"/>
                <w:sz w:val="22"/>
                <w:szCs w:val="22"/>
              </w:rPr>
              <w:t>253,99</w:t>
            </w:r>
          </w:p>
        </w:tc>
        <w:tc>
          <w:tcPr>
            <w:tcW w:w="910" w:type="dxa"/>
            <w:tcBorders>
              <w:top w:val="single" w:sz="4" w:space="0" w:color="auto"/>
              <w:left w:val="nil"/>
              <w:bottom w:val="single" w:sz="4" w:space="0" w:color="auto"/>
              <w:right w:val="single" w:sz="4" w:space="0" w:color="auto"/>
            </w:tcBorders>
            <w:shd w:val="clear" w:color="auto" w:fill="auto"/>
            <w:vAlign w:val="bottom"/>
          </w:tcPr>
          <w:p w14:paraId="05BF0AAD" w14:textId="77777777" w:rsidR="00D72E8A" w:rsidRPr="00D72E8A" w:rsidRDefault="00D72E8A" w:rsidP="00D72E8A">
            <w:pPr>
              <w:jc w:val="center"/>
              <w:rPr>
                <w:snapToGrid w:val="0"/>
                <w:sz w:val="22"/>
                <w:szCs w:val="22"/>
              </w:rPr>
            </w:pPr>
            <w:r w:rsidRPr="00D72E8A">
              <w:rPr>
                <w:snapToGrid w:val="0"/>
                <w:sz w:val="22"/>
                <w:szCs w:val="22"/>
              </w:rPr>
              <w:t>271,83</w:t>
            </w:r>
          </w:p>
        </w:tc>
        <w:tc>
          <w:tcPr>
            <w:tcW w:w="910" w:type="dxa"/>
            <w:tcBorders>
              <w:top w:val="single" w:sz="4" w:space="0" w:color="auto"/>
              <w:left w:val="nil"/>
              <w:bottom w:val="single" w:sz="4" w:space="0" w:color="auto"/>
              <w:right w:val="single" w:sz="4" w:space="0" w:color="auto"/>
            </w:tcBorders>
            <w:shd w:val="clear" w:color="auto" w:fill="auto"/>
            <w:vAlign w:val="bottom"/>
          </w:tcPr>
          <w:p w14:paraId="0D09378A" w14:textId="77777777" w:rsidR="00D72E8A" w:rsidRPr="00D72E8A" w:rsidRDefault="00D72E8A" w:rsidP="00D72E8A">
            <w:pPr>
              <w:jc w:val="center"/>
              <w:rPr>
                <w:snapToGrid w:val="0"/>
                <w:sz w:val="22"/>
                <w:szCs w:val="22"/>
              </w:rPr>
            </w:pPr>
            <w:r w:rsidRPr="00D72E8A">
              <w:rPr>
                <w:snapToGrid w:val="0"/>
                <w:sz w:val="22"/>
                <w:szCs w:val="22"/>
              </w:rPr>
              <w:t>258,86</w:t>
            </w:r>
          </w:p>
        </w:tc>
        <w:tc>
          <w:tcPr>
            <w:tcW w:w="1365" w:type="dxa"/>
            <w:tcBorders>
              <w:top w:val="single" w:sz="4" w:space="0" w:color="auto"/>
              <w:left w:val="single" w:sz="4" w:space="0" w:color="auto"/>
              <w:bottom w:val="single" w:sz="4" w:space="0" w:color="auto"/>
              <w:right w:val="single" w:sz="4" w:space="0" w:color="auto"/>
            </w:tcBorders>
            <w:shd w:val="clear" w:color="auto" w:fill="auto"/>
            <w:vAlign w:val="bottom"/>
          </w:tcPr>
          <w:p w14:paraId="35A44E73" w14:textId="77777777" w:rsidR="00D72E8A" w:rsidRPr="00D72E8A" w:rsidRDefault="00D72E8A" w:rsidP="00D72E8A">
            <w:pPr>
              <w:jc w:val="center"/>
              <w:rPr>
                <w:sz w:val="22"/>
                <w:szCs w:val="22"/>
              </w:rPr>
            </w:pPr>
            <w:r w:rsidRPr="00D72E8A">
              <w:rPr>
                <w:snapToGrid w:val="0"/>
                <w:sz w:val="22"/>
                <w:szCs w:val="22"/>
              </w:rPr>
              <w:t>36,71</w:t>
            </w:r>
          </w:p>
        </w:tc>
        <w:tc>
          <w:tcPr>
            <w:tcW w:w="1451" w:type="dxa"/>
            <w:tcBorders>
              <w:top w:val="single" w:sz="4" w:space="0" w:color="auto"/>
              <w:left w:val="single" w:sz="4" w:space="0" w:color="auto"/>
              <w:bottom w:val="single" w:sz="4" w:space="0" w:color="auto"/>
              <w:right w:val="single" w:sz="4" w:space="0" w:color="auto"/>
            </w:tcBorders>
            <w:shd w:val="clear" w:color="auto" w:fill="auto"/>
            <w:vAlign w:val="bottom"/>
          </w:tcPr>
          <w:p w14:paraId="7B6256C8" w14:textId="77777777" w:rsidR="00D72E8A" w:rsidRPr="00D72E8A" w:rsidRDefault="00D72E8A" w:rsidP="00D72E8A">
            <w:pPr>
              <w:jc w:val="center"/>
              <w:rPr>
                <w:sz w:val="22"/>
                <w:szCs w:val="22"/>
              </w:rPr>
            </w:pPr>
            <w:r w:rsidRPr="00D72E8A">
              <w:rPr>
                <w:snapToGrid w:val="0"/>
                <w:sz w:val="22"/>
                <w:szCs w:val="22"/>
              </w:rPr>
              <w:t>4 053,82</w:t>
            </w:r>
          </w:p>
        </w:tc>
        <w:tc>
          <w:tcPr>
            <w:tcW w:w="1209" w:type="dxa"/>
            <w:tcBorders>
              <w:top w:val="single" w:sz="4" w:space="0" w:color="auto"/>
              <w:left w:val="nil"/>
              <w:bottom w:val="single" w:sz="4" w:space="0" w:color="auto"/>
              <w:right w:val="single" w:sz="4" w:space="0" w:color="auto"/>
            </w:tcBorders>
            <w:shd w:val="clear" w:color="auto" w:fill="auto"/>
            <w:vAlign w:val="center"/>
            <w:hideMark/>
          </w:tcPr>
          <w:p w14:paraId="06A84207" w14:textId="77777777" w:rsidR="00D72E8A" w:rsidRPr="00D72E8A" w:rsidRDefault="00D72E8A" w:rsidP="00D72E8A">
            <w:pPr>
              <w:jc w:val="center"/>
              <w:rPr>
                <w:snapToGrid w:val="0"/>
                <w:sz w:val="22"/>
                <w:szCs w:val="22"/>
              </w:rPr>
            </w:pPr>
            <w:r w:rsidRPr="00D72E8A">
              <w:rPr>
                <w:snapToGrid w:val="0"/>
                <w:sz w:val="22"/>
                <w:szCs w:val="22"/>
              </w:rPr>
              <w:t>х</w:t>
            </w:r>
          </w:p>
        </w:tc>
        <w:tc>
          <w:tcPr>
            <w:tcW w:w="1134" w:type="dxa"/>
            <w:tcBorders>
              <w:top w:val="nil"/>
              <w:left w:val="nil"/>
              <w:bottom w:val="single" w:sz="4" w:space="0" w:color="auto"/>
              <w:right w:val="single" w:sz="4" w:space="0" w:color="auto"/>
            </w:tcBorders>
            <w:shd w:val="clear" w:color="auto" w:fill="auto"/>
            <w:vAlign w:val="center"/>
            <w:hideMark/>
          </w:tcPr>
          <w:p w14:paraId="7FF9B452" w14:textId="77777777" w:rsidR="00D72E8A" w:rsidRPr="00D72E8A" w:rsidRDefault="00D72E8A" w:rsidP="00D72E8A">
            <w:pPr>
              <w:jc w:val="center"/>
              <w:rPr>
                <w:snapToGrid w:val="0"/>
                <w:sz w:val="22"/>
                <w:szCs w:val="22"/>
              </w:rPr>
            </w:pPr>
            <w:r w:rsidRPr="00D72E8A">
              <w:rPr>
                <w:snapToGrid w:val="0"/>
                <w:sz w:val="22"/>
                <w:szCs w:val="22"/>
              </w:rPr>
              <w:t>х</w:t>
            </w:r>
          </w:p>
        </w:tc>
      </w:tr>
      <w:tr w:rsidR="00D72E8A" w:rsidRPr="00D72E8A" w14:paraId="642B0D68" w14:textId="77777777" w:rsidTr="00A25E52">
        <w:trPr>
          <w:trHeight w:val="284"/>
        </w:trPr>
        <w:tc>
          <w:tcPr>
            <w:tcW w:w="1961" w:type="dxa"/>
            <w:vMerge/>
            <w:tcBorders>
              <w:top w:val="nil"/>
              <w:left w:val="single" w:sz="4" w:space="0" w:color="auto"/>
              <w:bottom w:val="single" w:sz="4" w:space="0" w:color="auto"/>
              <w:right w:val="single" w:sz="4" w:space="0" w:color="auto"/>
            </w:tcBorders>
            <w:vAlign w:val="center"/>
            <w:hideMark/>
          </w:tcPr>
          <w:p w14:paraId="5510DC42" w14:textId="77777777" w:rsidR="00D72E8A" w:rsidRPr="00D72E8A" w:rsidRDefault="00D72E8A" w:rsidP="00D72E8A">
            <w:pPr>
              <w:rPr>
                <w:snapToGrid w:val="0"/>
                <w:sz w:val="22"/>
                <w:szCs w:val="22"/>
              </w:rPr>
            </w:pPr>
          </w:p>
        </w:tc>
        <w:tc>
          <w:tcPr>
            <w:tcW w:w="1476" w:type="dxa"/>
            <w:tcBorders>
              <w:top w:val="nil"/>
              <w:left w:val="nil"/>
              <w:bottom w:val="single" w:sz="4" w:space="0" w:color="auto"/>
              <w:right w:val="single" w:sz="4" w:space="0" w:color="auto"/>
            </w:tcBorders>
            <w:shd w:val="clear" w:color="auto" w:fill="auto"/>
            <w:vAlign w:val="center"/>
            <w:hideMark/>
          </w:tcPr>
          <w:p w14:paraId="02DEB608" w14:textId="77777777" w:rsidR="00D72E8A" w:rsidRPr="00D72E8A" w:rsidRDefault="00D72E8A" w:rsidP="00D72E8A">
            <w:pPr>
              <w:jc w:val="center"/>
              <w:rPr>
                <w:snapToGrid w:val="0"/>
                <w:sz w:val="22"/>
                <w:szCs w:val="22"/>
              </w:rPr>
            </w:pPr>
            <w:r w:rsidRPr="00D72E8A">
              <w:rPr>
                <w:snapToGrid w:val="0"/>
                <w:sz w:val="22"/>
                <w:szCs w:val="22"/>
              </w:rPr>
              <w:t>с 01.07.2022</w:t>
            </w:r>
          </w:p>
        </w:tc>
        <w:tc>
          <w:tcPr>
            <w:tcW w:w="910" w:type="dxa"/>
            <w:tcBorders>
              <w:top w:val="nil"/>
              <w:left w:val="single" w:sz="4" w:space="0" w:color="auto"/>
              <w:bottom w:val="single" w:sz="4" w:space="0" w:color="auto"/>
              <w:right w:val="single" w:sz="4" w:space="0" w:color="auto"/>
            </w:tcBorders>
            <w:shd w:val="clear" w:color="auto" w:fill="auto"/>
            <w:vAlign w:val="bottom"/>
          </w:tcPr>
          <w:p w14:paraId="34FA1385" w14:textId="77777777" w:rsidR="00D72E8A" w:rsidRPr="00D72E8A" w:rsidRDefault="00D72E8A" w:rsidP="00D72E8A">
            <w:pPr>
              <w:jc w:val="center"/>
              <w:rPr>
                <w:snapToGrid w:val="0"/>
                <w:sz w:val="22"/>
                <w:szCs w:val="22"/>
              </w:rPr>
            </w:pPr>
            <w:r w:rsidRPr="00D72E8A">
              <w:rPr>
                <w:snapToGrid w:val="0"/>
                <w:sz w:val="22"/>
                <w:szCs w:val="22"/>
              </w:rPr>
              <w:t>245,35</w:t>
            </w:r>
          </w:p>
        </w:tc>
        <w:tc>
          <w:tcPr>
            <w:tcW w:w="910" w:type="dxa"/>
            <w:tcBorders>
              <w:top w:val="nil"/>
              <w:left w:val="nil"/>
              <w:bottom w:val="single" w:sz="4" w:space="0" w:color="auto"/>
              <w:right w:val="single" w:sz="4" w:space="0" w:color="auto"/>
            </w:tcBorders>
            <w:shd w:val="clear" w:color="auto" w:fill="auto"/>
            <w:vAlign w:val="bottom"/>
          </w:tcPr>
          <w:p w14:paraId="78CB9B26" w14:textId="77777777" w:rsidR="00D72E8A" w:rsidRPr="00D72E8A" w:rsidRDefault="00D72E8A" w:rsidP="00D72E8A">
            <w:pPr>
              <w:jc w:val="center"/>
              <w:rPr>
                <w:snapToGrid w:val="0"/>
                <w:sz w:val="22"/>
                <w:szCs w:val="22"/>
              </w:rPr>
            </w:pPr>
            <w:r w:rsidRPr="00D72E8A">
              <w:rPr>
                <w:snapToGrid w:val="0"/>
                <w:sz w:val="22"/>
                <w:szCs w:val="22"/>
              </w:rPr>
              <w:t>242,33</w:t>
            </w:r>
          </w:p>
        </w:tc>
        <w:tc>
          <w:tcPr>
            <w:tcW w:w="910" w:type="dxa"/>
            <w:tcBorders>
              <w:top w:val="nil"/>
              <w:left w:val="nil"/>
              <w:bottom w:val="single" w:sz="4" w:space="0" w:color="auto"/>
              <w:right w:val="single" w:sz="4" w:space="0" w:color="auto"/>
            </w:tcBorders>
            <w:shd w:val="clear" w:color="auto" w:fill="auto"/>
            <w:vAlign w:val="bottom"/>
          </w:tcPr>
          <w:p w14:paraId="360BFCBD" w14:textId="77777777" w:rsidR="00D72E8A" w:rsidRPr="00D72E8A" w:rsidRDefault="00D72E8A" w:rsidP="00D72E8A">
            <w:pPr>
              <w:jc w:val="center"/>
              <w:rPr>
                <w:snapToGrid w:val="0"/>
                <w:sz w:val="22"/>
                <w:szCs w:val="22"/>
              </w:rPr>
            </w:pPr>
            <w:r w:rsidRPr="00D72E8A">
              <w:rPr>
                <w:snapToGrid w:val="0"/>
                <w:sz w:val="22"/>
                <w:szCs w:val="22"/>
              </w:rPr>
              <w:t>258,97</w:t>
            </w:r>
          </w:p>
        </w:tc>
        <w:tc>
          <w:tcPr>
            <w:tcW w:w="910" w:type="dxa"/>
            <w:tcBorders>
              <w:top w:val="nil"/>
              <w:left w:val="nil"/>
              <w:bottom w:val="single" w:sz="4" w:space="0" w:color="auto"/>
              <w:right w:val="single" w:sz="4" w:space="0" w:color="auto"/>
            </w:tcBorders>
            <w:shd w:val="clear" w:color="auto" w:fill="auto"/>
            <w:vAlign w:val="bottom"/>
          </w:tcPr>
          <w:p w14:paraId="04EBA2EC" w14:textId="77777777" w:rsidR="00D72E8A" w:rsidRPr="00D72E8A" w:rsidRDefault="00D72E8A" w:rsidP="00D72E8A">
            <w:pPr>
              <w:jc w:val="center"/>
              <w:rPr>
                <w:snapToGrid w:val="0"/>
                <w:sz w:val="22"/>
                <w:szCs w:val="22"/>
              </w:rPr>
            </w:pPr>
            <w:r w:rsidRPr="00D72E8A">
              <w:rPr>
                <w:snapToGrid w:val="0"/>
                <w:sz w:val="22"/>
                <w:szCs w:val="22"/>
              </w:rPr>
              <w:t>246,87</w:t>
            </w:r>
          </w:p>
        </w:tc>
        <w:tc>
          <w:tcPr>
            <w:tcW w:w="910" w:type="dxa"/>
            <w:tcBorders>
              <w:top w:val="nil"/>
              <w:left w:val="single" w:sz="4" w:space="0" w:color="auto"/>
              <w:bottom w:val="single" w:sz="4" w:space="0" w:color="auto"/>
              <w:right w:val="single" w:sz="4" w:space="0" w:color="auto"/>
            </w:tcBorders>
            <w:shd w:val="clear" w:color="auto" w:fill="auto"/>
            <w:vAlign w:val="bottom"/>
          </w:tcPr>
          <w:p w14:paraId="5ED5FD6B" w14:textId="77777777" w:rsidR="00D72E8A" w:rsidRPr="00D72E8A" w:rsidRDefault="00D72E8A" w:rsidP="00D72E8A">
            <w:pPr>
              <w:jc w:val="center"/>
              <w:rPr>
                <w:snapToGrid w:val="0"/>
                <w:sz w:val="22"/>
                <w:szCs w:val="22"/>
              </w:rPr>
            </w:pPr>
            <w:r w:rsidRPr="00D72E8A">
              <w:rPr>
                <w:snapToGrid w:val="0"/>
                <w:sz w:val="22"/>
                <w:szCs w:val="22"/>
              </w:rPr>
              <w:t>245,35</w:t>
            </w:r>
          </w:p>
        </w:tc>
        <w:tc>
          <w:tcPr>
            <w:tcW w:w="910" w:type="dxa"/>
            <w:tcBorders>
              <w:top w:val="nil"/>
              <w:left w:val="nil"/>
              <w:bottom w:val="single" w:sz="4" w:space="0" w:color="auto"/>
              <w:right w:val="single" w:sz="4" w:space="0" w:color="auto"/>
            </w:tcBorders>
            <w:shd w:val="clear" w:color="auto" w:fill="auto"/>
            <w:vAlign w:val="bottom"/>
          </w:tcPr>
          <w:p w14:paraId="5267C8DD" w14:textId="77777777" w:rsidR="00D72E8A" w:rsidRPr="00D72E8A" w:rsidRDefault="00D72E8A" w:rsidP="00D72E8A">
            <w:pPr>
              <w:jc w:val="center"/>
              <w:rPr>
                <w:snapToGrid w:val="0"/>
                <w:sz w:val="22"/>
                <w:szCs w:val="22"/>
              </w:rPr>
            </w:pPr>
            <w:r w:rsidRPr="00D72E8A">
              <w:rPr>
                <w:snapToGrid w:val="0"/>
                <w:sz w:val="22"/>
                <w:szCs w:val="22"/>
              </w:rPr>
              <w:t>242,33</w:t>
            </w:r>
          </w:p>
        </w:tc>
        <w:tc>
          <w:tcPr>
            <w:tcW w:w="910" w:type="dxa"/>
            <w:tcBorders>
              <w:top w:val="nil"/>
              <w:left w:val="nil"/>
              <w:bottom w:val="single" w:sz="4" w:space="0" w:color="auto"/>
              <w:right w:val="single" w:sz="4" w:space="0" w:color="auto"/>
            </w:tcBorders>
            <w:shd w:val="clear" w:color="auto" w:fill="auto"/>
            <w:vAlign w:val="bottom"/>
          </w:tcPr>
          <w:p w14:paraId="72919BB3" w14:textId="77777777" w:rsidR="00D72E8A" w:rsidRPr="00D72E8A" w:rsidRDefault="00D72E8A" w:rsidP="00D72E8A">
            <w:pPr>
              <w:jc w:val="center"/>
              <w:rPr>
                <w:snapToGrid w:val="0"/>
                <w:sz w:val="22"/>
                <w:szCs w:val="22"/>
              </w:rPr>
            </w:pPr>
            <w:r w:rsidRPr="00D72E8A">
              <w:rPr>
                <w:snapToGrid w:val="0"/>
                <w:sz w:val="22"/>
                <w:szCs w:val="22"/>
              </w:rPr>
              <w:t>258,97</w:t>
            </w:r>
          </w:p>
        </w:tc>
        <w:tc>
          <w:tcPr>
            <w:tcW w:w="910" w:type="dxa"/>
            <w:tcBorders>
              <w:top w:val="nil"/>
              <w:left w:val="nil"/>
              <w:bottom w:val="single" w:sz="4" w:space="0" w:color="auto"/>
              <w:right w:val="single" w:sz="4" w:space="0" w:color="auto"/>
            </w:tcBorders>
            <w:shd w:val="clear" w:color="auto" w:fill="auto"/>
            <w:vAlign w:val="bottom"/>
          </w:tcPr>
          <w:p w14:paraId="570F24ED" w14:textId="77777777" w:rsidR="00D72E8A" w:rsidRPr="00D72E8A" w:rsidRDefault="00D72E8A" w:rsidP="00D72E8A">
            <w:pPr>
              <w:jc w:val="center"/>
              <w:rPr>
                <w:snapToGrid w:val="0"/>
                <w:sz w:val="22"/>
                <w:szCs w:val="22"/>
              </w:rPr>
            </w:pPr>
            <w:r w:rsidRPr="00D72E8A">
              <w:rPr>
                <w:snapToGrid w:val="0"/>
                <w:sz w:val="22"/>
                <w:szCs w:val="22"/>
              </w:rPr>
              <w:t>246,87</w:t>
            </w:r>
          </w:p>
        </w:tc>
        <w:tc>
          <w:tcPr>
            <w:tcW w:w="1365" w:type="dxa"/>
            <w:tcBorders>
              <w:top w:val="nil"/>
              <w:left w:val="single" w:sz="4" w:space="0" w:color="auto"/>
              <w:bottom w:val="single" w:sz="4" w:space="0" w:color="auto"/>
              <w:right w:val="single" w:sz="4" w:space="0" w:color="auto"/>
            </w:tcBorders>
            <w:shd w:val="clear" w:color="auto" w:fill="auto"/>
            <w:vAlign w:val="bottom"/>
          </w:tcPr>
          <w:p w14:paraId="7B087E85" w14:textId="77777777" w:rsidR="00D72E8A" w:rsidRPr="00D72E8A" w:rsidRDefault="00D72E8A" w:rsidP="00D72E8A">
            <w:pPr>
              <w:jc w:val="center"/>
              <w:rPr>
                <w:snapToGrid w:val="0"/>
                <w:sz w:val="22"/>
                <w:szCs w:val="22"/>
              </w:rPr>
            </w:pPr>
            <w:r w:rsidRPr="00D72E8A">
              <w:rPr>
                <w:snapToGrid w:val="0"/>
                <w:sz w:val="22"/>
                <w:szCs w:val="22"/>
              </w:rPr>
              <w:t>39,57</w:t>
            </w:r>
          </w:p>
        </w:tc>
        <w:tc>
          <w:tcPr>
            <w:tcW w:w="1451" w:type="dxa"/>
            <w:tcBorders>
              <w:top w:val="nil"/>
              <w:left w:val="single" w:sz="4" w:space="0" w:color="auto"/>
              <w:bottom w:val="single" w:sz="4" w:space="0" w:color="auto"/>
              <w:right w:val="single" w:sz="4" w:space="0" w:color="auto"/>
            </w:tcBorders>
            <w:shd w:val="clear" w:color="auto" w:fill="auto"/>
            <w:vAlign w:val="bottom"/>
          </w:tcPr>
          <w:p w14:paraId="0FEAC023" w14:textId="77777777" w:rsidR="00D72E8A" w:rsidRPr="00D72E8A" w:rsidRDefault="00D72E8A" w:rsidP="00D72E8A">
            <w:pPr>
              <w:jc w:val="center"/>
              <w:rPr>
                <w:snapToGrid w:val="0"/>
                <w:sz w:val="22"/>
                <w:szCs w:val="22"/>
              </w:rPr>
            </w:pPr>
            <w:r w:rsidRPr="00D72E8A">
              <w:rPr>
                <w:snapToGrid w:val="0"/>
                <w:sz w:val="22"/>
                <w:szCs w:val="22"/>
              </w:rPr>
              <w:t>3 782,79</w:t>
            </w:r>
          </w:p>
        </w:tc>
        <w:tc>
          <w:tcPr>
            <w:tcW w:w="1209" w:type="dxa"/>
            <w:tcBorders>
              <w:top w:val="nil"/>
              <w:left w:val="nil"/>
              <w:bottom w:val="single" w:sz="4" w:space="0" w:color="auto"/>
              <w:right w:val="single" w:sz="4" w:space="0" w:color="auto"/>
            </w:tcBorders>
            <w:shd w:val="clear" w:color="auto" w:fill="auto"/>
            <w:vAlign w:val="center"/>
            <w:hideMark/>
          </w:tcPr>
          <w:p w14:paraId="3BD9B018" w14:textId="77777777" w:rsidR="00D72E8A" w:rsidRPr="00D72E8A" w:rsidRDefault="00D72E8A" w:rsidP="00D72E8A">
            <w:pPr>
              <w:jc w:val="center"/>
              <w:rPr>
                <w:snapToGrid w:val="0"/>
                <w:sz w:val="22"/>
                <w:szCs w:val="22"/>
              </w:rPr>
            </w:pPr>
            <w:r w:rsidRPr="00D72E8A">
              <w:rPr>
                <w:snapToGrid w:val="0"/>
                <w:sz w:val="22"/>
                <w:szCs w:val="22"/>
              </w:rPr>
              <w:t>х</w:t>
            </w:r>
          </w:p>
        </w:tc>
        <w:tc>
          <w:tcPr>
            <w:tcW w:w="1134" w:type="dxa"/>
            <w:tcBorders>
              <w:top w:val="nil"/>
              <w:left w:val="nil"/>
              <w:bottom w:val="single" w:sz="4" w:space="0" w:color="auto"/>
              <w:right w:val="single" w:sz="4" w:space="0" w:color="auto"/>
            </w:tcBorders>
            <w:shd w:val="clear" w:color="auto" w:fill="auto"/>
            <w:vAlign w:val="center"/>
            <w:hideMark/>
          </w:tcPr>
          <w:p w14:paraId="29455718" w14:textId="77777777" w:rsidR="00D72E8A" w:rsidRPr="00D72E8A" w:rsidRDefault="00D72E8A" w:rsidP="00D72E8A">
            <w:pPr>
              <w:jc w:val="center"/>
              <w:rPr>
                <w:snapToGrid w:val="0"/>
                <w:sz w:val="22"/>
                <w:szCs w:val="22"/>
              </w:rPr>
            </w:pPr>
            <w:r w:rsidRPr="00D72E8A">
              <w:rPr>
                <w:snapToGrid w:val="0"/>
                <w:sz w:val="22"/>
                <w:szCs w:val="22"/>
              </w:rPr>
              <w:t>х</w:t>
            </w:r>
          </w:p>
        </w:tc>
      </w:tr>
    </w:tbl>
    <w:p w14:paraId="62AE38E1" w14:textId="77777777" w:rsidR="00D72E8A" w:rsidRPr="00D72E8A" w:rsidRDefault="00D72E8A" w:rsidP="00D72E8A">
      <w:pPr>
        <w:spacing w:before="240" w:after="60"/>
        <w:jc w:val="center"/>
        <w:outlineLvl w:val="0"/>
        <w:rPr>
          <w:b/>
          <w:sz w:val="22"/>
          <w:szCs w:val="22"/>
        </w:rPr>
      </w:pPr>
    </w:p>
    <w:p w14:paraId="50C8F15F" w14:textId="77777777" w:rsidR="00D72E8A" w:rsidRPr="00D72E8A" w:rsidRDefault="00D72E8A" w:rsidP="00D72E8A">
      <w:pPr>
        <w:ind w:right="-1"/>
        <w:contextualSpacing/>
        <w:jc w:val="both"/>
        <w:rPr>
          <w:sz w:val="28"/>
          <w:szCs w:val="28"/>
        </w:rPr>
      </w:pPr>
    </w:p>
    <w:p w14:paraId="47E096FD" w14:textId="77777777" w:rsidR="00D72E8A" w:rsidRPr="00D72E8A" w:rsidRDefault="00D72E8A" w:rsidP="00D72E8A">
      <w:pPr>
        <w:spacing w:before="240" w:after="60"/>
        <w:outlineLvl w:val="0"/>
        <w:rPr>
          <w:b/>
          <w:sz w:val="28"/>
          <w:szCs w:val="20"/>
        </w:rPr>
        <w:sectPr w:rsidR="00D72E8A" w:rsidRPr="00D72E8A" w:rsidSect="005A17B4">
          <w:headerReference w:type="default" r:id="rId26"/>
          <w:footerReference w:type="even" r:id="rId27"/>
          <w:pgSz w:w="16838" w:h="11906" w:orient="landscape"/>
          <w:pgMar w:top="1701" w:right="851" w:bottom="284" w:left="851" w:header="709" w:footer="709" w:gutter="0"/>
          <w:cols w:space="708"/>
          <w:titlePg/>
          <w:docGrid w:linePitch="381"/>
        </w:sectPr>
      </w:pPr>
    </w:p>
    <w:p w14:paraId="0E0D3AB6" w14:textId="77777777" w:rsidR="00D72E8A" w:rsidRPr="00D72E8A" w:rsidRDefault="00D72E8A" w:rsidP="00D72E8A">
      <w:pPr>
        <w:spacing w:before="240" w:after="60"/>
        <w:jc w:val="center"/>
        <w:outlineLvl w:val="0"/>
        <w:rPr>
          <w:b/>
          <w:sz w:val="28"/>
          <w:szCs w:val="20"/>
        </w:rPr>
      </w:pPr>
      <w:bookmarkStart w:id="157" w:name="_Toc21094972"/>
      <w:bookmarkStart w:id="158" w:name="_Toc23163017"/>
      <w:r w:rsidRPr="00D72E8A">
        <w:rPr>
          <w:b/>
          <w:sz w:val="28"/>
          <w:szCs w:val="20"/>
        </w:rPr>
        <w:lastRenderedPageBreak/>
        <w:t xml:space="preserve">Сравнительный анализ динамики расходов </w:t>
      </w:r>
      <w:r w:rsidRPr="00D72E8A">
        <w:rPr>
          <w:b/>
          <w:sz w:val="28"/>
          <w:szCs w:val="20"/>
        </w:rPr>
        <w:br/>
        <w:t xml:space="preserve">в сравнении с предыдущими периодами регулирования </w:t>
      </w:r>
      <w:bookmarkEnd w:id="157"/>
      <w:bookmarkEnd w:id="158"/>
      <w:r w:rsidRPr="00D72E8A">
        <w:rPr>
          <w:b/>
          <w:sz w:val="28"/>
          <w:szCs w:val="20"/>
        </w:rPr>
        <w:br/>
        <w:t xml:space="preserve">МУП «Тепловик» </w:t>
      </w:r>
    </w:p>
    <w:p w14:paraId="2C920094" w14:textId="77777777" w:rsidR="00D72E8A" w:rsidRPr="00D72E8A" w:rsidRDefault="00D72E8A" w:rsidP="00D72E8A">
      <w:pPr>
        <w:rPr>
          <w:snapToGrid w:val="0"/>
          <w:sz w:val="28"/>
          <w:szCs w:val="28"/>
        </w:rPr>
      </w:pPr>
    </w:p>
    <w:p w14:paraId="782D0AE6" w14:textId="77777777" w:rsidR="00D72E8A" w:rsidRPr="00D72E8A" w:rsidRDefault="00D72E8A" w:rsidP="00D72E8A">
      <w:pPr>
        <w:jc w:val="center"/>
        <w:rPr>
          <w:b/>
          <w:snapToGrid w:val="0"/>
          <w:sz w:val="28"/>
        </w:rPr>
      </w:pPr>
      <w:r w:rsidRPr="00D72E8A">
        <w:rPr>
          <w:b/>
          <w:snapToGrid w:val="0"/>
          <w:sz w:val="28"/>
        </w:rPr>
        <w:t>Расходы на производство тепловой энергии</w:t>
      </w:r>
    </w:p>
    <w:p w14:paraId="7308114A" w14:textId="77777777" w:rsidR="00D72E8A" w:rsidRPr="00D72E8A" w:rsidRDefault="00D72E8A" w:rsidP="00D72E8A">
      <w:pPr>
        <w:jc w:val="center"/>
        <w:rPr>
          <w:snapToGrid w:val="0"/>
          <w:sz w:val="28"/>
          <w:szCs w:val="28"/>
        </w:rPr>
      </w:pPr>
    </w:p>
    <w:p w14:paraId="178C27EA" w14:textId="77777777" w:rsidR="00D72E8A" w:rsidRPr="00D72E8A" w:rsidRDefault="00D72E8A" w:rsidP="00D72E8A">
      <w:pPr>
        <w:tabs>
          <w:tab w:val="left" w:pos="1890"/>
        </w:tabs>
        <w:spacing w:after="240"/>
        <w:jc w:val="right"/>
        <w:rPr>
          <w:snapToGrid w:val="0"/>
          <w:sz w:val="28"/>
          <w:szCs w:val="28"/>
        </w:rPr>
      </w:pPr>
      <w:r w:rsidRPr="00D72E8A">
        <w:rPr>
          <w:snapToGrid w:val="0"/>
          <w:sz w:val="28"/>
          <w:szCs w:val="28"/>
        </w:rPr>
        <w:t>Таблица 14</w:t>
      </w:r>
    </w:p>
    <w:tbl>
      <w:tblPr>
        <w:tblW w:w="11084" w:type="dxa"/>
        <w:tblInd w:w="108" w:type="dxa"/>
        <w:tblLook w:val="04A0" w:firstRow="1" w:lastRow="0" w:firstColumn="1" w:lastColumn="0" w:noHBand="0" w:noVBand="1"/>
      </w:tblPr>
      <w:tblGrid>
        <w:gridCol w:w="750"/>
        <w:gridCol w:w="3361"/>
        <w:gridCol w:w="1573"/>
        <w:gridCol w:w="191"/>
        <w:gridCol w:w="1573"/>
        <w:gridCol w:w="191"/>
        <w:gridCol w:w="1573"/>
        <w:gridCol w:w="299"/>
        <w:gridCol w:w="1573"/>
      </w:tblGrid>
      <w:tr w:rsidR="00D72E8A" w:rsidRPr="00D72E8A" w14:paraId="1D6E5DD5" w14:textId="77777777" w:rsidTr="00A25E52">
        <w:trPr>
          <w:trHeight w:val="705"/>
        </w:trPr>
        <w:tc>
          <w:tcPr>
            <w:tcW w:w="11084" w:type="dxa"/>
            <w:gridSpan w:val="9"/>
            <w:tcBorders>
              <w:top w:val="nil"/>
              <w:left w:val="nil"/>
              <w:bottom w:val="nil"/>
              <w:right w:val="nil"/>
            </w:tcBorders>
            <w:shd w:val="clear" w:color="auto" w:fill="auto"/>
            <w:noWrap/>
            <w:vAlign w:val="center"/>
            <w:hideMark/>
          </w:tcPr>
          <w:p w14:paraId="76E4025D" w14:textId="77777777" w:rsidR="00D72E8A" w:rsidRPr="00D72E8A" w:rsidRDefault="00D72E8A" w:rsidP="00D72E8A">
            <w:pPr>
              <w:ind w:right="1337"/>
              <w:jc w:val="center"/>
              <w:rPr>
                <w:bCs/>
                <w:snapToGrid w:val="0"/>
                <w:sz w:val="28"/>
                <w:szCs w:val="28"/>
              </w:rPr>
            </w:pPr>
          </w:p>
          <w:p w14:paraId="243B9921" w14:textId="77777777" w:rsidR="00D72E8A" w:rsidRPr="00D72E8A" w:rsidRDefault="00D72E8A" w:rsidP="00D72E8A">
            <w:pPr>
              <w:ind w:right="1337"/>
              <w:jc w:val="center"/>
              <w:rPr>
                <w:bCs/>
                <w:snapToGrid w:val="0"/>
                <w:sz w:val="20"/>
                <w:szCs w:val="28"/>
              </w:rPr>
            </w:pPr>
            <w:r w:rsidRPr="00D72E8A">
              <w:rPr>
                <w:bCs/>
                <w:snapToGrid w:val="0"/>
                <w:sz w:val="28"/>
                <w:szCs w:val="28"/>
              </w:rPr>
              <w:t>Реестр операционных (подконтрольных) расходов</w:t>
            </w:r>
          </w:p>
        </w:tc>
      </w:tr>
      <w:tr w:rsidR="00D72E8A" w:rsidRPr="00D72E8A" w14:paraId="777245AF" w14:textId="77777777" w:rsidTr="00A25E52">
        <w:trPr>
          <w:trHeight w:val="300"/>
        </w:trPr>
        <w:tc>
          <w:tcPr>
            <w:tcW w:w="750" w:type="dxa"/>
            <w:tcBorders>
              <w:top w:val="nil"/>
              <w:left w:val="nil"/>
              <w:bottom w:val="nil"/>
              <w:right w:val="nil"/>
            </w:tcBorders>
            <w:shd w:val="clear" w:color="auto" w:fill="auto"/>
            <w:vAlign w:val="center"/>
            <w:hideMark/>
          </w:tcPr>
          <w:p w14:paraId="2E127BDD" w14:textId="77777777" w:rsidR="00D72E8A" w:rsidRPr="00D72E8A" w:rsidRDefault="00D72E8A" w:rsidP="00D72E8A">
            <w:pPr>
              <w:rPr>
                <w:b/>
                <w:bCs/>
                <w:snapToGrid w:val="0"/>
                <w:sz w:val="20"/>
                <w:szCs w:val="28"/>
              </w:rPr>
            </w:pPr>
          </w:p>
        </w:tc>
        <w:tc>
          <w:tcPr>
            <w:tcW w:w="3361" w:type="dxa"/>
            <w:tcBorders>
              <w:top w:val="nil"/>
              <w:left w:val="nil"/>
              <w:bottom w:val="nil"/>
              <w:right w:val="nil"/>
            </w:tcBorders>
            <w:shd w:val="clear" w:color="auto" w:fill="auto"/>
            <w:vAlign w:val="center"/>
            <w:hideMark/>
          </w:tcPr>
          <w:p w14:paraId="16268BB4" w14:textId="77777777" w:rsidR="00D72E8A" w:rsidRPr="00D72E8A" w:rsidRDefault="00D72E8A" w:rsidP="00D72E8A">
            <w:pPr>
              <w:jc w:val="center"/>
              <w:rPr>
                <w:snapToGrid w:val="0"/>
                <w:sz w:val="20"/>
                <w:szCs w:val="28"/>
              </w:rPr>
            </w:pPr>
          </w:p>
        </w:tc>
        <w:tc>
          <w:tcPr>
            <w:tcW w:w="1573" w:type="dxa"/>
            <w:tcBorders>
              <w:top w:val="nil"/>
              <w:left w:val="nil"/>
              <w:bottom w:val="nil"/>
              <w:right w:val="nil"/>
            </w:tcBorders>
            <w:shd w:val="clear" w:color="auto" w:fill="auto"/>
            <w:vAlign w:val="center"/>
            <w:hideMark/>
          </w:tcPr>
          <w:p w14:paraId="5FCA37A1" w14:textId="77777777" w:rsidR="00D72E8A" w:rsidRPr="00D72E8A" w:rsidRDefault="00D72E8A" w:rsidP="00D72E8A">
            <w:pPr>
              <w:jc w:val="center"/>
              <w:rPr>
                <w:snapToGrid w:val="0"/>
                <w:sz w:val="20"/>
                <w:szCs w:val="28"/>
              </w:rPr>
            </w:pPr>
          </w:p>
        </w:tc>
        <w:tc>
          <w:tcPr>
            <w:tcW w:w="1764" w:type="dxa"/>
            <w:gridSpan w:val="2"/>
            <w:tcBorders>
              <w:top w:val="nil"/>
              <w:left w:val="nil"/>
              <w:bottom w:val="nil"/>
              <w:right w:val="nil"/>
            </w:tcBorders>
            <w:shd w:val="clear" w:color="auto" w:fill="auto"/>
            <w:vAlign w:val="center"/>
            <w:hideMark/>
          </w:tcPr>
          <w:p w14:paraId="6BC50104" w14:textId="77777777" w:rsidR="00D72E8A" w:rsidRPr="00D72E8A" w:rsidRDefault="00D72E8A" w:rsidP="00D72E8A">
            <w:pPr>
              <w:jc w:val="center"/>
              <w:rPr>
                <w:snapToGrid w:val="0"/>
                <w:sz w:val="20"/>
                <w:szCs w:val="28"/>
              </w:rPr>
            </w:pPr>
          </w:p>
        </w:tc>
        <w:tc>
          <w:tcPr>
            <w:tcW w:w="1764" w:type="dxa"/>
            <w:gridSpan w:val="2"/>
            <w:tcBorders>
              <w:top w:val="nil"/>
              <w:left w:val="nil"/>
              <w:bottom w:val="nil"/>
              <w:right w:val="nil"/>
            </w:tcBorders>
            <w:shd w:val="clear" w:color="auto" w:fill="auto"/>
            <w:vAlign w:val="center"/>
            <w:hideMark/>
          </w:tcPr>
          <w:p w14:paraId="7FC4D502" w14:textId="77777777" w:rsidR="00D72E8A" w:rsidRPr="00D72E8A" w:rsidRDefault="00D72E8A" w:rsidP="00D72E8A">
            <w:pPr>
              <w:jc w:val="right"/>
              <w:rPr>
                <w:snapToGrid w:val="0"/>
                <w:sz w:val="20"/>
                <w:szCs w:val="28"/>
              </w:rPr>
            </w:pPr>
            <w:r w:rsidRPr="00D72E8A">
              <w:rPr>
                <w:snapToGrid w:val="0"/>
                <w:sz w:val="20"/>
                <w:szCs w:val="28"/>
              </w:rPr>
              <w:t>тыс. руб.</w:t>
            </w:r>
          </w:p>
        </w:tc>
        <w:tc>
          <w:tcPr>
            <w:tcW w:w="1872" w:type="dxa"/>
            <w:gridSpan w:val="2"/>
            <w:tcBorders>
              <w:top w:val="nil"/>
              <w:left w:val="nil"/>
              <w:bottom w:val="nil"/>
              <w:right w:val="nil"/>
            </w:tcBorders>
            <w:shd w:val="clear" w:color="auto" w:fill="auto"/>
            <w:vAlign w:val="center"/>
            <w:hideMark/>
          </w:tcPr>
          <w:p w14:paraId="3D2CB6EC" w14:textId="77777777" w:rsidR="00D72E8A" w:rsidRPr="00D72E8A" w:rsidRDefault="00D72E8A" w:rsidP="00D72E8A">
            <w:pPr>
              <w:jc w:val="right"/>
              <w:rPr>
                <w:snapToGrid w:val="0"/>
                <w:sz w:val="20"/>
                <w:szCs w:val="28"/>
              </w:rPr>
            </w:pPr>
          </w:p>
        </w:tc>
      </w:tr>
      <w:tr w:rsidR="00D72E8A" w:rsidRPr="00D72E8A" w14:paraId="34F80927" w14:textId="77777777" w:rsidTr="00A25E52">
        <w:trPr>
          <w:gridAfter w:val="1"/>
          <w:wAfter w:w="1573" w:type="dxa"/>
          <w:trHeight w:val="900"/>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5E8557D" w14:textId="77777777" w:rsidR="00D72E8A" w:rsidRPr="00D72E8A" w:rsidRDefault="00D72E8A" w:rsidP="00D72E8A">
            <w:pPr>
              <w:jc w:val="center"/>
              <w:rPr>
                <w:snapToGrid w:val="0"/>
                <w:sz w:val="20"/>
                <w:szCs w:val="28"/>
              </w:rPr>
            </w:pPr>
            <w:r w:rsidRPr="00D72E8A">
              <w:rPr>
                <w:snapToGrid w:val="0"/>
                <w:sz w:val="20"/>
                <w:szCs w:val="28"/>
              </w:rPr>
              <w:t>№ п/п</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6D24939E" w14:textId="77777777" w:rsidR="00D72E8A" w:rsidRPr="00D72E8A" w:rsidRDefault="00D72E8A" w:rsidP="00D72E8A">
            <w:pPr>
              <w:jc w:val="center"/>
              <w:rPr>
                <w:snapToGrid w:val="0"/>
                <w:sz w:val="20"/>
                <w:szCs w:val="28"/>
              </w:rPr>
            </w:pPr>
            <w:r w:rsidRPr="00D72E8A">
              <w:rPr>
                <w:snapToGrid w:val="0"/>
                <w:sz w:val="20"/>
                <w:szCs w:val="28"/>
              </w:rPr>
              <w:t>Наименование расхода</w:t>
            </w:r>
          </w:p>
        </w:tc>
        <w:tc>
          <w:tcPr>
            <w:tcW w:w="1764" w:type="dxa"/>
            <w:gridSpan w:val="2"/>
            <w:tcBorders>
              <w:top w:val="single" w:sz="4" w:space="0" w:color="auto"/>
              <w:left w:val="nil"/>
              <w:bottom w:val="single" w:sz="4" w:space="0" w:color="auto"/>
              <w:right w:val="nil"/>
            </w:tcBorders>
            <w:shd w:val="clear" w:color="auto" w:fill="auto"/>
            <w:vAlign w:val="center"/>
            <w:hideMark/>
          </w:tcPr>
          <w:p w14:paraId="2F40144D" w14:textId="77777777" w:rsidR="00D72E8A" w:rsidRPr="00D72E8A" w:rsidRDefault="00D72E8A" w:rsidP="00D72E8A">
            <w:pPr>
              <w:jc w:val="center"/>
              <w:rPr>
                <w:snapToGrid w:val="0"/>
                <w:sz w:val="20"/>
                <w:szCs w:val="28"/>
              </w:rPr>
            </w:pPr>
            <w:r w:rsidRPr="00D72E8A">
              <w:rPr>
                <w:snapToGrid w:val="0"/>
                <w:sz w:val="20"/>
                <w:szCs w:val="28"/>
              </w:rPr>
              <w:t>Утверждено на 2021 год</w:t>
            </w:r>
          </w:p>
        </w:tc>
        <w:tc>
          <w:tcPr>
            <w:tcW w:w="1764" w:type="dxa"/>
            <w:gridSpan w:val="2"/>
            <w:tcBorders>
              <w:top w:val="single" w:sz="4" w:space="0" w:color="auto"/>
              <w:left w:val="single" w:sz="4" w:space="0" w:color="auto"/>
              <w:bottom w:val="single" w:sz="4" w:space="0" w:color="auto"/>
              <w:right w:val="nil"/>
            </w:tcBorders>
            <w:shd w:val="clear" w:color="auto" w:fill="auto"/>
            <w:vAlign w:val="center"/>
            <w:hideMark/>
          </w:tcPr>
          <w:p w14:paraId="4857AA36" w14:textId="77777777" w:rsidR="00D72E8A" w:rsidRPr="00D72E8A" w:rsidRDefault="00D72E8A" w:rsidP="00D72E8A">
            <w:pPr>
              <w:jc w:val="center"/>
              <w:rPr>
                <w:snapToGrid w:val="0"/>
                <w:sz w:val="20"/>
                <w:szCs w:val="28"/>
              </w:rPr>
            </w:pPr>
            <w:r w:rsidRPr="00D72E8A">
              <w:rPr>
                <w:snapToGrid w:val="0"/>
                <w:sz w:val="20"/>
                <w:szCs w:val="28"/>
              </w:rPr>
              <w:t xml:space="preserve">Предложение экспертов </w:t>
            </w:r>
          </w:p>
          <w:p w14:paraId="6629A418" w14:textId="77777777" w:rsidR="00D72E8A" w:rsidRPr="00D72E8A" w:rsidRDefault="00D72E8A" w:rsidP="00D72E8A">
            <w:pPr>
              <w:jc w:val="center"/>
              <w:rPr>
                <w:snapToGrid w:val="0"/>
                <w:sz w:val="20"/>
                <w:szCs w:val="28"/>
              </w:rPr>
            </w:pPr>
            <w:r w:rsidRPr="00D72E8A">
              <w:rPr>
                <w:snapToGrid w:val="0"/>
                <w:sz w:val="20"/>
                <w:szCs w:val="28"/>
              </w:rPr>
              <w:t>на 2022 год</w:t>
            </w:r>
          </w:p>
        </w:tc>
        <w:tc>
          <w:tcPr>
            <w:tcW w:w="18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66891BAF" w14:textId="77777777" w:rsidR="00D72E8A" w:rsidRPr="00D72E8A" w:rsidRDefault="00D72E8A" w:rsidP="00D72E8A">
            <w:pPr>
              <w:jc w:val="center"/>
              <w:rPr>
                <w:snapToGrid w:val="0"/>
                <w:sz w:val="20"/>
                <w:szCs w:val="28"/>
              </w:rPr>
            </w:pPr>
            <w:r w:rsidRPr="00D72E8A">
              <w:rPr>
                <w:snapToGrid w:val="0"/>
                <w:sz w:val="20"/>
                <w:szCs w:val="28"/>
              </w:rPr>
              <w:t>Динамика расходов</w:t>
            </w:r>
          </w:p>
        </w:tc>
      </w:tr>
      <w:tr w:rsidR="00D72E8A" w:rsidRPr="00D72E8A" w14:paraId="69F85486" w14:textId="77777777" w:rsidTr="00A25E52">
        <w:trPr>
          <w:gridAfter w:val="1"/>
          <w:wAfter w:w="1573" w:type="dxa"/>
          <w:trHeight w:val="300"/>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A83EB52" w14:textId="77777777" w:rsidR="00D72E8A" w:rsidRPr="00D72E8A" w:rsidRDefault="00D72E8A" w:rsidP="00D72E8A">
            <w:pPr>
              <w:jc w:val="center"/>
              <w:rPr>
                <w:snapToGrid w:val="0"/>
                <w:sz w:val="20"/>
                <w:szCs w:val="28"/>
              </w:rPr>
            </w:pPr>
            <w:r w:rsidRPr="00D72E8A">
              <w:rPr>
                <w:snapToGrid w:val="0"/>
                <w:sz w:val="20"/>
                <w:szCs w:val="28"/>
              </w:rPr>
              <w:t>1</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21E76D93" w14:textId="77777777" w:rsidR="00D72E8A" w:rsidRPr="00D72E8A" w:rsidRDefault="00D72E8A" w:rsidP="00D72E8A">
            <w:pPr>
              <w:rPr>
                <w:snapToGrid w:val="0"/>
                <w:sz w:val="20"/>
                <w:szCs w:val="28"/>
              </w:rPr>
            </w:pPr>
            <w:r w:rsidRPr="00D72E8A">
              <w:rPr>
                <w:snapToGrid w:val="0"/>
                <w:sz w:val="20"/>
                <w:szCs w:val="28"/>
              </w:rPr>
              <w:t>Расходы на приобретение сырья и материалов</w:t>
            </w:r>
          </w:p>
        </w:tc>
        <w:tc>
          <w:tcPr>
            <w:tcW w:w="1764"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46637080" w14:textId="77777777" w:rsidR="00D72E8A" w:rsidRPr="00D72E8A" w:rsidRDefault="00D72E8A" w:rsidP="00D72E8A">
            <w:pPr>
              <w:jc w:val="center"/>
              <w:rPr>
                <w:color w:val="000000"/>
                <w:sz w:val="28"/>
                <w:szCs w:val="28"/>
              </w:rPr>
            </w:pPr>
            <w:r w:rsidRPr="00D72E8A">
              <w:rPr>
                <w:snapToGrid w:val="0"/>
                <w:color w:val="000000"/>
                <w:sz w:val="28"/>
                <w:szCs w:val="28"/>
              </w:rPr>
              <w:t>191</w:t>
            </w:r>
          </w:p>
        </w:tc>
        <w:tc>
          <w:tcPr>
            <w:tcW w:w="1764"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6FDFBF01" w14:textId="77777777" w:rsidR="00D72E8A" w:rsidRPr="00D72E8A" w:rsidRDefault="00D72E8A" w:rsidP="00D72E8A">
            <w:pPr>
              <w:jc w:val="center"/>
              <w:rPr>
                <w:color w:val="000000"/>
                <w:sz w:val="28"/>
                <w:szCs w:val="28"/>
              </w:rPr>
            </w:pPr>
            <w:r w:rsidRPr="00D72E8A">
              <w:rPr>
                <w:snapToGrid w:val="0"/>
                <w:color w:val="000000"/>
                <w:sz w:val="28"/>
                <w:szCs w:val="28"/>
              </w:rPr>
              <w:t>196</w:t>
            </w:r>
          </w:p>
        </w:tc>
        <w:tc>
          <w:tcPr>
            <w:tcW w:w="1872"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75AF87C4" w14:textId="77777777" w:rsidR="00D72E8A" w:rsidRPr="00D72E8A" w:rsidRDefault="00D72E8A" w:rsidP="00D72E8A">
            <w:pPr>
              <w:jc w:val="center"/>
              <w:rPr>
                <w:color w:val="000000"/>
                <w:sz w:val="28"/>
                <w:szCs w:val="28"/>
              </w:rPr>
            </w:pPr>
            <w:r w:rsidRPr="00D72E8A">
              <w:rPr>
                <w:snapToGrid w:val="0"/>
                <w:color w:val="000000"/>
                <w:sz w:val="28"/>
                <w:szCs w:val="28"/>
              </w:rPr>
              <w:t>5</w:t>
            </w:r>
          </w:p>
        </w:tc>
      </w:tr>
      <w:tr w:rsidR="00D72E8A" w:rsidRPr="00D72E8A" w14:paraId="6EE5A29C" w14:textId="77777777" w:rsidTr="00A25E52">
        <w:trPr>
          <w:gridAfter w:val="1"/>
          <w:wAfter w:w="1573" w:type="dxa"/>
          <w:trHeight w:val="300"/>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6CF8F4A" w14:textId="77777777" w:rsidR="00D72E8A" w:rsidRPr="00D72E8A" w:rsidRDefault="00D72E8A" w:rsidP="00D72E8A">
            <w:pPr>
              <w:jc w:val="center"/>
              <w:rPr>
                <w:snapToGrid w:val="0"/>
                <w:sz w:val="20"/>
                <w:szCs w:val="28"/>
              </w:rPr>
            </w:pPr>
            <w:r w:rsidRPr="00D72E8A">
              <w:rPr>
                <w:snapToGrid w:val="0"/>
                <w:sz w:val="20"/>
                <w:szCs w:val="28"/>
              </w:rPr>
              <w:t>2</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13B8F855" w14:textId="77777777" w:rsidR="00D72E8A" w:rsidRPr="00D72E8A" w:rsidRDefault="00D72E8A" w:rsidP="00D72E8A">
            <w:pPr>
              <w:rPr>
                <w:snapToGrid w:val="0"/>
                <w:sz w:val="20"/>
                <w:szCs w:val="28"/>
              </w:rPr>
            </w:pPr>
            <w:r w:rsidRPr="00D72E8A">
              <w:rPr>
                <w:snapToGrid w:val="0"/>
                <w:sz w:val="20"/>
                <w:szCs w:val="28"/>
              </w:rPr>
              <w:t>Расходы на ремонт основных средств</w:t>
            </w:r>
          </w:p>
        </w:tc>
        <w:tc>
          <w:tcPr>
            <w:tcW w:w="1764" w:type="dxa"/>
            <w:gridSpan w:val="2"/>
            <w:tcBorders>
              <w:top w:val="nil"/>
              <w:left w:val="single" w:sz="4" w:space="0" w:color="auto"/>
              <w:bottom w:val="single" w:sz="4" w:space="0" w:color="auto"/>
              <w:right w:val="single" w:sz="4" w:space="0" w:color="auto"/>
            </w:tcBorders>
            <w:shd w:val="clear" w:color="000000" w:fill="FFFFFF"/>
            <w:vAlign w:val="center"/>
          </w:tcPr>
          <w:p w14:paraId="3A1B7E77" w14:textId="77777777" w:rsidR="00D72E8A" w:rsidRPr="00D72E8A" w:rsidRDefault="00D72E8A" w:rsidP="00D72E8A">
            <w:pPr>
              <w:jc w:val="center"/>
              <w:rPr>
                <w:snapToGrid w:val="0"/>
                <w:color w:val="000000"/>
                <w:sz w:val="28"/>
                <w:szCs w:val="28"/>
              </w:rPr>
            </w:pPr>
            <w:r w:rsidRPr="00D72E8A">
              <w:rPr>
                <w:snapToGrid w:val="0"/>
                <w:color w:val="000000"/>
                <w:sz w:val="28"/>
                <w:szCs w:val="28"/>
              </w:rPr>
              <w:t>2 707</w:t>
            </w:r>
          </w:p>
        </w:tc>
        <w:tc>
          <w:tcPr>
            <w:tcW w:w="1764" w:type="dxa"/>
            <w:gridSpan w:val="2"/>
            <w:tcBorders>
              <w:top w:val="nil"/>
              <w:left w:val="single" w:sz="4" w:space="0" w:color="auto"/>
              <w:bottom w:val="single" w:sz="4" w:space="0" w:color="auto"/>
              <w:right w:val="single" w:sz="4" w:space="0" w:color="auto"/>
            </w:tcBorders>
            <w:shd w:val="clear" w:color="000000" w:fill="FFFFFF"/>
            <w:vAlign w:val="center"/>
          </w:tcPr>
          <w:p w14:paraId="4BCF6DCD" w14:textId="77777777" w:rsidR="00D72E8A" w:rsidRPr="00D72E8A" w:rsidRDefault="00D72E8A" w:rsidP="00D72E8A">
            <w:pPr>
              <w:jc w:val="center"/>
              <w:rPr>
                <w:snapToGrid w:val="0"/>
                <w:color w:val="000000"/>
                <w:sz w:val="28"/>
                <w:szCs w:val="28"/>
              </w:rPr>
            </w:pPr>
            <w:r w:rsidRPr="00D72E8A">
              <w:rPr>
                <w:snapToGrid w:val="0"/>
                <w:color w:val="000000"/>
                <w:sz w:val="28"/>
                <w:szCs w:val="28"/>
              </w:rPr>
              <w:t>2 784</w:t>
            </w:r>
          </w:p>
        </w:tc>
        <w:tc>
          <w:tcPr>
            <w:tcW w:w="1872" w:type="dxa"/>
            <w:gridSpan w:val="2"/>
            <w:tcBorders>
              <w:top w:val="nil"/>
              <w:left w:val="single" w:sz="4" w:space="0" w:color="auto"/>
              <w:bottom w:val="single" w:sz="4" w:space="0" w:color="auto"/>
              <w:right w:val="single" w:sz="4" w:space="0" w:color="auto"/>
            </w:tcBorders>
            <w:shd w:val="clear" w:color="000000" w:fill="FFFFFF"/>
            <w:vAlign w:val="center"/>
          </w:tcPr>
          <w:p w14:paraId="6FB431C1" w14:textId="77777777" w:rsidR="00D72E8A" w:rsidRPr="00D72E8A" w:rsidRDefault="00D72E8A" w:rsidP="00D72E8A">
            <w:pPr>
              <w:jc w:val="center"/>
              <w:rPr>
                <w:snapToGrid w:val="0"/>
                <w:color w:val="000000"/>
                <w:sz w:val="28"/>
                <w:szCs w:val="28"/>
              </w:rPr>
            </w:pPr>
            <w:r w:rsidRPr="00D72E8A">
              <w:rPr>
                <w:snapToGrid w:val="0"/>
                <w:color w:val="000000"/>
                <w:sz w:val="28"/>
                <w:szCs w:val="28"/>
              </w:rPr>
              <w:t>77</w:t>
            </w:r>
          </w:p>
        </w:tc>
      </w:tr>
      <w:tr w:rsidR="00D72E8A" w:rsidRPr="00D72E8A" w14:paraId="5646A9ED" w14:textId="77777777" w:rsidTr="00A25E52">
        <w:trPr>
          <w:gridAfter w:val="1"/>
          <w:wAfter w:w="1573" w:type="dxa"/>
          <w:trHeight w:val="300"/>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A9C3148" w14:textId="77777777" w:rsidR="00D72E8A" w:rsidRPr="00D72E8A" w:rsidRDefault="00D72E8A" w:rsidP="00D72E8A">
            <w:pPr>
              <w:jc w:val="center"/>
              <w:rPr>
                <w:snapToGrid w:val="0"/>
                <w:sz w:val="20"/>
                <w:szCs w:val="28"/>
              </w:rPr>
            </w:pPr>
            <w:r w:rsidRPr="00D72E8A">
              <w:rPr>
                <w:snapToGrid w:val="0"/>
                <w:sz w:val="20"/>
                <w:szCs w:val="28"/>
              </w:rPr>
              <w:t>3</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551B85AD" w14:textId="77777777" w:rsidR="00D72E8A" w:rsidRPr="00D72E8A" w:rsidRDefault="00D72E8A" w:rsidP="00D72E8A">
            <w:pPr>
              <w:rPr>
                <w:snapToGrid w:val="0"/>
                <w:sz w:val="20"/>
                <w:szCs w:val="28"/>
              </w:rPr>
            </w:pPr>
            <w:r w:rsidRPr="00D72E8A">
              <w:rPr>
                <w:snapToGrid w:val="0"/>
                <w:sz w:val="20"/>
                <w:szCs w:val="28"/>
              </w:rPr>
              <w:t>Расходы на оплату труда</w:t>
            </w:r>
          </w:p>
        </w:tc>
        <w:tc>
          <w:tcPr>
            <w:tcW w:w="1764" w:type="dxa"/>
            <w:gridSpan w:val="2"/>
            <w:tcBorders>
              <w:top w:val="nil"/>
              <w:left w:val="single" w:sz="4" w:space="0" w:color="auto"/>
              <w:bottom w:val="single" w:sz="4" w:space="0" w:color="auto"/>
              <w:right w:val="single" w:sz="4" w:space="0" w:color="auto"/>
            </w:tcBorders>
            <w:shd w:val="clear" w:color="000000" w:fill="FFFFFF"/>
            <w:vAlign w:val="center"/>
          </w:tcPr>
          <w:p w14:paraId="1BE414B1" w14:textId="77777777" w:rsidR="00D72E8A" w:rsidRPr="00D72E8A" w:rsidRDefault="00D72E8A" w:rsidP="00D72E8A">
            <w:pPr>
              <w:jc w:val="center"/>
              <w:rPr>
                <w:snapToGrid w:val="0"/>
                <w:color w:val="000000"/>
                <w:sz w:val="28"/>
                <w:szCs w:val="28"/>
              </w:rPr>
            </w:pPr>
            <w:r w:rsidRPr="00D72E8A">
              <w:rPr>
                <w:snapToGrid w:val="0"/>
                <w:color w:val="000000"/>
                <w:sz w:val="28"/>
                <w:szCs w:val="28"/>
              </w:rPr>
              <w:t>17 987</w:t>
            </w:r>
          </w:p>
        </w:tc>
        <w:tc>
          <w:tcPr>
            <w:tcW w:w="1764" w:type="dxa"/>
            <w:gridSpan w:val="2"/>
            <w:tcBorders>
              <w:top w:val="nil"/>
              <w:left w:val="single" w:sz="4" w:space="0" w:color="auto"/>
              <w:bottom w:val="single" w:sz="4" w:space="0" w:color="auto"/>
              <w:right w:val="single" w:sz="4" w:space="0" w:color="auto"/>
            </w:tcBorders>
            <w:shd w:val="clear" w:color="000000" w:fill="FFFFFF"/>
            <w:vAlign w:val="center"/>
          </w:tcPr>
          <w:p w14:paraId="17FA91C9" w14:textId="77777777" w:rsidR="00D72E8A" w:rsidRPr="00D72E8A" w:rsidRDefault="00D72E8A" w:rsidP="00D72E8A">
            <w:pPr>
              <w:jc w:val="center"/>
              <w:rPr>
                <w:snapToGrid w:val="0"/>
                <w:color w:val="000000"/>
                <w:sz w:val="28"/>
                <w:szCs w:val="28"/>
              </w:rPr>
            </w:pPr>
            <w:r w:rsidRPr="00D72E8A">
              <w:rPr>
                <w:snapToGrid w:val="0"/>
                <w:color w:val="000000"/>
                <w:sz w:val="28"/>
                <w:szCs w:val="28"/>
              </w:rPr>
              <w:t>18 501</w:t>
            </w:r>
          </w:p>
        </w:tc>
        <w:tc>
          <w:tcPr>
            <w:tcW w:w="1872" w:type="dxa"/>
            <w:gridSpan w:val="2"/>
            <w:tcBorders>
              <w:top w:val="nil"/>
              <w:left w:val="single" w:sz="4" w:space="0" w:color="auto"/>
              <w:bottom w:val="single" w:sz="4" w:space="0" w:color="auto"/>
              <w:right w:val="single" w:sz="4" w:space="0" w:color="auto"/>
            </w:tcBorders>
            <w:shd w:val="clear" w:color="000000" w:fill="FFFFFF"/>
            <w:vAlign w:val="center"/>
          </w:tcPr>
          <w:p w14:paraId="02B78A70" w14:textId="77777777" w:rsidR="00D72E8A" w:rsidRPr="00D72E8A" w:rsidRDefault="00D72E8A" w:rsidP="00D72E8A">
            <w:pPr>
              <w:jc w:val="center"/>
              <w:rPr>
                <w:snapToGrid w:val="0"/>
                <w:color w:val="000000"/>
                <w:sz w:val="28"/>
                <w:szCs w:val="28"/>
              </w:rPr>
            </w:pPr>
            <w:r w:rsidRPr="00D72E8A">
              <w:rPr>
                <w:snapToGrid w:val="0"/>
                <w:color w:val="000000"/>
                <w:sz w:val="28"/>
                <w:szCs w:val="28"/>
              </w:rPr>
              <w:t>515</w:t>
            </w:r>
          </w:p>
        </w:tc>
      </w:tr>
      <w:tr w:rsidR="00D72E8A" w:rsidRPr="00D72E8A" w14:paraId="0EF50916" w14:textId="77777777" w:rsidTr="00A25E52">
        <w:trPr>
          <w:gridAfter w:val="1"/>
          <w:wAfter w:w="1573" w:type="dxa"/>
          <w:trHeight w:val="900"/>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FF1CEA0" w14:textId="77777777" w:rsidR="00D72E8A" w:rsidRPr="00D72E8A" w:rsidRDefault="00D72E8A" w:rsidP="00D72E8A">
            <w:pPr>
              <w:jc w:val="center"/>
              <w:rPr>
                <w:snapToGrid w:val="0"/>
                <w:sz w:val="20"/>
                <w:szCs w:val="28"/>
              </w:rPr>
            </w:pPr>
            <w:r w:rsidRPr="00D72E8A">
              <w:rPr>
                <w:snapToGrid w:val="0"/>
                <w:sz w:val="20"/>
                <w:szCs w:val="28"/>
              </w:rPr>
              <w:t>4</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2A90C5B0" w14:textId="77777777" w:rsidR="00D72E8A" w:rsidRPr="00D72E8A" w:rsidRDefault="00D72E8A" w:rsidP="00D72E8A">
            <w:pPr>
              <w:rPr>
                <w:snapToGrid w:val="0"/>
                <w:sz w:val="20"/>
                <w:szCs w:val="28"/>
              </w:rPr>
            </w:pPr>
            <w:r w:rsidRPr="00D72E8A">
              <w:rPr>
                <w:snapToGrid w:val="0"/>
                <w:sz w:val="20"/>
                <w:szCs w:val="28"/>
              </w:rPr>
              <w:t>Расходы на оплату работ и услуг производственного характера, выполняемых по договорам со сторонними организациями</w:t>
            </w:r>
          </w:p>
        </w:tc>
        <w:tc>
          <w:tcPr>
            <w:tcW w:w="1764" w:type="dxa"/>
            <w:gridSpan w:val="2"/>
            <w:tcBorders>
              <w:top w:val="nil"/>
              <w:left w:val="single" w:sz="4" w:space="0" w:color="auto"/>
              <w:bottom w:val="single" w:sz="4" w:space="0" w:color="auto"/>
              <w:right w:val="single" w:sz="4" w:space="0" w:color="auto"/>
            </w:tcBorders>
            <w:shd w:val="clear" w:color="000000" w:fill="FFFFFF"/>
            <w:vAlign w:val="center"/>
          </w:tcPr>
          <w:p w14:paraId="0EFCCAA1" w14:textId="77777777" w:rsidR="00D72E8A" w:rsidRPr="00D72E8A" w:rsidRDefault="00D72E8A" w:rsidP="00D72E8A">
            <w:pPr>
              <w:jc w:val="center"/>
              <w:rPr>
                <w:snapToGrid w:val="0"/>
                <w:color w:val="000000"/>
                <w:sz w:val="28"/>
                <w:szCs w:val="28"/>
              </w:rPr>
            </w:pPr>
            <w:r w:rsidRPr="00D72E8A">
              <w:rPr>
                <w:snapToGrid w:val="0"/>
                <w:color w:val="000000"/>
                <w:sz w:val="28"/>
                <w:szCs w:val="28"/>
              </w:rPr>
              <w:t>784</w:t>
            </w:r>
          </w:p>
        </w:tc>
        <w:tc>
          <w:tcPr>
            <w:tcW w:w="1764" w:type="dxa"/>
            <w:gridSpan w:val="2"/>
            <w:tcBorders>
              <w:top w:val="nil"/>
              <w:left w:val="single" w:sz="4" w:space="0" w:color="auto"/>
              <w:bottom w:val="single" w:sz="4" w:space="0" w:color="auto"/>
              <w:right w:val="single" w:sz="4" w:space="0" w:color="auto"/>
            </w:tcBorders>
            <w:shd w:val="clear" w:color="000000" w:fill="FFFFFF"/>
            <w:vAlign w:val="center"/>
          </w:tcPr>
          <w:p w14:paraId="12F6463A" w14:textId="77777777" w:rsidR="00D72E8A" w:rsidRPr="00D72E8A" w:rsidRDefault="00D72E8A" w:rsidP="00D72E8A">
            <w:pPr>
              <w:jc w:val="center"/>
              <w:rPr>
                <w:snapToGrid w:val="0"/>
                <w:color w:val="000000"/>
                <w:sz w:val="28"/>
                <w:szCs w:val="28"/>
              </w:rPr>
            </w:pPr>
            <w:r w:rsidRPr="00D72E8A">
              <w:rPr>
                <w:snapToGrid w:val="0"/>
                <w:color w:val="000000"/>
                <w:sz w:val="28"/>
                <w:szCs w:val="28"/>
              </w:rPr>
              <w:t>806</w:t>
            </w:r>
          </w:p>
        </w:tc>
        <w:tc>
          <w:tcPr>
            <w:tcW w:w="1872" w:type="dxa"/>
            <w:gridSpan w:val="2"/>
            <w:tcBorders>
              <w:top w:val="nil"/>
              <w:left w:val="single" w:sz="4" w:space="0" w:color="auto"/>
              <w:bottom w:val="single" w:sz="4" w:space="0" w:color="auto"/>
              <w:right w:val="single" w:sz="4" w:space="0" w:color="auto"/>
            </w:tcBorders>
            <w:shd w:val="clear" w:color="000000" w:fill="FFFFFF"/>
            <w:vAlign w:val="center"/>
          </w:tcPr>
          <w:p w14:paraId="0CF0DA58" w14:textId="77777777" w:rsidR="00D72E8A" w:rsidRPr="00D72E8A" w:rsidRDefault="00D72E8A" w:rsidP="00D72E8A">
            <w:pPr>
              <w:jc w:val="center"/>
              <w:rPr>
                <w:snapToGrid w:val="0"/>
                <w:color w:val="000000"/>
                <w:sz w:val="28"/>
                <w:szCs w:val="28"/>
              </w:rPr>
            </w:pPr>
            <w:r w:rsidRPr="00D72E8A">
              <w:rPr>
                <w:snapToGrid w:val="0"/>
                <w:color w:val="000000"/>
                <w:sz w:val="28"/>
                <w:szCs w:val="28"/>
              </w:rPr>
              <w:t>22</w:t>
            </w:r>
          </w:p>
        </w:tc>
      </w:tr>
      <w:tr w:rsidR="00D72E8A" w:rsidRPr="00D72E8A" w14:paraId="6B0EA6A2" w14:textId="77777777" w:rsidTr="00A25E52">
        <w:trPr>
          <w:gridAfter w:val="1"/>
          <w:wAfter w:w="1573" w:type="dxa"/>
          <w:trHeight w:val="600"/>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96A3D6C" w14:textId="77777777" w:rsidR="00D72E8A" w:rsidRPr="00D72E8A" w:rsidRDefault="00D72E8A" w:rsidP="00D72E8A">
            <w:pPr>
              <w:jc w:val="center"/>
              <w:rPr>
                <w:snapToGrid w:val="0"/>
                <w:sz w:val="20"/>
                <w:szCs w:val="28"/>
              </w:rPr>
            </w:pPr>
            <w:r w:rsidRPr="00D72E8A">
              <w:rPr>
                <w:snapToGrid w:val="0"/>
                <w:sz w:val="20"/>
                <w:szCs w:val="28"/>
              </w:rPr>
              <w:t>5</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2BC34D6C" w14:textId="77777777" w:rsidR="00D72E8A" w:rsidRPr="00D72E8A" w:rsidRDefault="00D72E8A" w:rsidP="00D72E8A">
            <w:pPr>
              <w:rPr>
                <w:snapToGrid w:val="0"/>
                <w:sz w:val="20"/>
                <w:szCs w:val="28"/>
              </w:rPr>
            </w:pPr>
            <w:r w:rsidRPr="00D72E8A">
              <w:rPr>
                <w:snapToGrid w:val="0"/>
                <w:sz w:val="20"/>
                <w:szCs w:val="28"/>
              </w:rPr>
              <w:t>Расходы на оплату иных работ и услуг, выполняемых по договорам с организациями</w:t>
            </w:r>
          </w:p>
        </w:tc>
        <w:tc>
          <w:tcPr>
            <w:tcW w:w="1764" w:type="dxa"/>
            <w:gridSpan w:val="2"/>
            <w:tcBorders>
              <w:top w:val="nil"/>
              <w:left w:val="single" w:sz="4" w:space="0" w:color="auto"/>
              <w:bottom w:val="single" w:sz="4" w:space="0" w:color="auto"/>
              <w:right w:val="single" w:sz="4" w:space="0" w:color="auto"/>
            </w:tcBorders>
            <w:shd w:val="clear" w:color="000000" w:fill="FFFFFF"/>
            <w:vAlign w:val="center"/>
          </w:tcPr>
          <w:p w14:paraId="7E7E055E" w14:textId="77777777" w:rsidR="00D72E8A" w:rsidRPr="00D72E8A" w:rsidRDefault="00D72E8A" w:rsidP="00D72E8A">
            <w:pPr>
              <w:jc w:val="center"/>
              <w:rPr>
                <w:snapToGrid w:val="0"/>
                <w:color w:val="000000"/>
                <w:sz w:val="28"/>
                <w:szCs w:val="28"/>
              </w:rPr>
            </w:pPr>
            <w:r w:rsidRPr="00D72E8A">
              <w:rPr>
                <w:snapToGrid w:val="0"/>
                <w:color w:val="000000"/>
                <w:sz w:val="28"/>
                <w:szCs w:val="28"/>
              </w:rPr>
              <w:t>227</w:t>
            </w:r>
          </w:p>
        </w:tc>
        <w:tc>
          <w:tcPr>
            <w:tcW w:w="1764" w:type="dxa"/>
            <w:gridSpan w:val="2"/>
            <w:tcBorders>
              <w:top w:val="nil"/>
              <w:left w:val="single" w:sz="4" w:space="0" w:color="auto"/>
              <w:bottom w:val="single" w:sz="4" w:space="0" w:color="auto"/>
              <w:right w:val="single" w:sz="4" w:space="0" w:color="auto"/>
            </w:tcBorders>
            <w:shd w:val="clear" w:color="000000" w:fill="FFFFFF"/>
            <w:vAlign w:val="center"/>
          </w:tcPr>
          <w:p w14:paraId="43A0DEE2" w14:textId="77777777" w:rsidR="00D72E8A" w:rsidRPr="00D72E8A" w:rsidRDefault="00D72E8A" w:rsidP="00D72E8A">
            <w:pPr>
              <w:jc w:val="center"/>
              <w:rPr>
                <w:snapToGrid w:val="0"/>
                <w:color w:val="000000"/>
                <w:sz w:val="28"/>
                <w:szCs w:val="28"/>
              </w:rPr>
            </w:pPr>
            <w:r w:rsidRPr="00D72E8A">
              <w:rPr>
                <w:snapToGrid w:val="0"/>
                <w:color w:val="000000"/>
                <w:sz w:val="28"/>
                <w:szCs w:val="28"/>
              </w:rPr>
              <w:t>233</w:t>
            </w:r>
          </w:p>
        </w:tc>
        <w:tc>
          <w:tcPr>
            <w:tcW w:w="1872" w:type="dxa"/>
            <w:gridSpan w:val="2"/>
            <w:tcBorders>
              <w:top w:val="nil"/>
              <w:left w:val="single" w:sz="4" w:space="0" w:color="auto"/>
              <w:bottom w:val="single" w:sz="4" w:space="0" w:color="auto"/>
              <w:right w:val="single" w:sz="4" w:space="0" w:color="auto"/>
            </w:tcBorders>
            <w:shd w:val="clear" w:color="000000" w:fill="FFFFFF"/>
            <w:vAlign w:val="center"/>
          </w:tcPr>
          <w:p w14:paraId="0D936822" w14:textId="77777777" w:rsidR="00D72E8A" w:rsidRPr="00D72E8A" w:rsidRDefault="00D72E8A" w:rsidP="00D72E8A">
            <w:pPr>
              <w:jc w:val="center"/>
              <w:rPr>
                <w:snapToGrid w:val="0"/>
                <w:color w:val="000000"/>
                <w:sz w:val="28"/>
                <w:szCs w:val="28"/>
              </w:rPr>
            </w:pPr>
            <w:r w:rsidRPr="00D72E8A">
              <w:rPr>
                <w:snapToGrid w:val="0"/>
                <w:color w:val="000000"/>
                <w:sz w:val="28"/>
                <w:szCs w:val="28"/>
              </w:rPr>
              <w:t>6</w:t>
            </w:r>
          </w:p>
        </w:tc>
      </w:tr>
      <w:tr w:rsidR="00D72E8A" w:rsidRPr="00D72E8A" w14:paraId="6978F616" w14:textId="77777777" w:rsidTr="00A25E52">
        <w:trPr>
          <w:gridAfter w:val="1"/>
          <w:wAfter w:w="1573" w:type="dxa"/>
          <w:trHeight w:val="300"/>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C1B7D3A" w14:textId="77777777" w:rsidR="00D72E8A" w:rsidRPr="00D72E8A" w:rsidRDefault="00D72E8A" w:rsidP="00D72E8A">
            <w:pPr>
              <w:jc w:val="center"/>
              <w:rPr>
                <w:snapToGrid w:val="0"/>
                <w:sz w:val="20"/>
                <w:szCs w:val="28"/>
              </w:rPr>
            </w:pPr>
            <w:r w:rsidRPr="00D72E8A">
              <w:rPr>
                <w:snapToGrid w:val="0"/>
                <w:sz w:val="20"/>
                <w:szCs w:val="28"/>
              </w:rPr>
              <w:t>6</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359FF4F6" w14:textId="77777777" w:rsidR="00D72E8A" w:rsidRPr="00D72E8A" w:rsidRDefault="00D72E8A" w:rsidP="00D72E8A">
            <w:pPr>
              <w:rPr>
                <w:snapToGrid w:val="0"/>
                <w:sz w:val="20"/>
                <w:szCs w:val="28"/>
              </w:rPr>
            </w:pPr>
            <w:r w:rsidRPr="00D72E8A">
              <w:rPr>
                <w:snapToGrid w:val="0"/>
                <w:sz w:val="20"/>
                <w:szCs w:val="28"/>
              </w:rPr>
              <w:t>Расходы на служебные командировки</w:t>
            </w:r>
          </w:p>
        </w:tc>
        <w:tc>
          <w:tcPr>
            <w:tcW w:w="1764" w:type="dxa"/>
            <w:gridSpan w:val="2"/>
            <w:tcBorders>
              <w:top w:val="nil"/>
              <w:left w:val="single" w:sz="4" w:space="0" w:color="auto"/>
              <w:bottom w:val="single" w:sz="4" w:space="0" w:color="auto"/>
              <w:right w:val="single" w:sz="4" w:space="0" w:color="auto"/>
            </w:tcBorders>
            <w:shd w:val="clear" w:color="000000" w:fill="FFFFFF"/>
            <w:vAlign w:val="center"/>
          </w:tcPr>
          <w:p w14:paraId="54854181" w14:textId="77777777" w:rsidR="00D72E8A" w:rsidRPr="00D72E8A" w:rsidRDefault="00D72E8A" w:rsidP="00D72E8A">
            <w:pPr>
              <w:jc w:val="center"/>
              <w:rPr>
                <w:snapToGrid w:val="0"/>
                <w:color w:val="000000"/>
                <w:sz w:val="28"/>
                <w:szCs w:val="28"/>
              </w:rPr>
            </w:pPr>
            <w:r w:rsidRPr="00D72E8A">
              <w:rPr>
                <w:snapToGrid w:val="0"/>
                <w:color w:val="000000"/>
                <w:sz w:val="28"/>
                <w:szCs w:val="28"/>
              </w:rPr>
              <w:t>0</w:t>
            </w:r>
          </w:p>
        </w:tc>
        <w:tc>
          <w:tcPr>
            <w:tcW w:w="1764" w:type="dxa"/>
            <w:gridSpan w:val="2"/>
            <w:tcBorders>
              <w:top w:val="nil"/>
              <w:left w:val="single" w:sz="4" w:space="0" w:color="auto"/>
              <w:bottom w:val="single" w:sz="4" w:space="0" w:color="auto"/>
              <w:right w:val="single" w:sz="4" w:space="0" w:color="auto"/>
            </w:tcBorders>
            <w:shd w:val="clear" w:color="000000" w:fill="FFFFFF"/>
            <w:vAlign w:val="center"/>
          </w:tcPr>
          <w:p w14:paraId="172EDE4A" w14:textId="77777777" w:rsidR="00D72E8A" w:rsidRPr="00D72E8A" w:rsidRDefault="00D72E8A" w:rsidP="00D72E8A">
            <w:pPr>
              <w:jc w:val="center"/>
              <w:rPr>
                <w:snapToGrid w:val="0"/>
                <w:color w:val="000000"/>
                <w:sz w:val="28"/>
                <w:szCs w:val="28"/>
              </w:rPr>
            </w:pPr>
            <w:r w:rsidRPr="00D72E8A">
              <w:rPr>
                <w:snapToGrid w:val="0"/>
                <w:color w:val="000000"/>
                <w:sz w:val="28"/>
                <w:szCs w:val="28"/>
              </w:rPr>
              <w:t>0</w:t>
            </w:r>
          </w:p>
        </w:tc>
        <w:tc>
          <w:tcPr>
            <w:tcW w:w="1872" w:type="dxa"/>
            <w:gridSpan w:val="2"/>
            <w:tcBorders>
              <w:top w:val="nil"/>
              <w:left w:val="single" w:sz="4" w:space="0" w:color="auto"/>
              <w:bottom w:val="single" w:sz="4" w:space="0" w:color="auto"/>
              <w:right w:val="single" w:sz="4" w:space="0" w:color="auto"/>
            </w:tcBorders>
            <w:shd w:val="clear" w:color="000000" w:fill="FFFFFF"/>
            <w:vAlign w:val="center"/>
          </w:tcPr>
          <w:p w14:paraId="7C1269FC" w14:textId="77777777" w:rsidR="00D72E8A" w:rsidRPr="00D72E8A" w:rsidRDefault="00D72E8A" w:rsidP="00D72E8A">
            <w:pPr>
              <w:jc w:val="center"/>
              <w:rPr>
                <w:snapToGrid w:val="0"/>
                <w:color w:val="000000"/>
                <w:sz w:val="28"/>
                <w:szCs w:val="28"/>
              </w:rPr>
            </w:pPr>
            <w:r w:rsidRPr="00D72E8A">
              <w:rPr>
                <w:snapToGrid w:val="0"/>
                <w:color w:val="000000"/>
                <w:sz w:val="28"/>
                <w:szCs w:val="28"/>
              </w:rPr>
              <w:t>0</w:t>
            </w:r>
          </w:p>
        </w:tc>
      </w:tr>
      <w:tr w:rsidR="00D72E8A" w:rsidRPr="00D72E8A" w14:paraId="6C9AEB3B" w14:textId="77777777" w:rsidTr="00A25E52">
        <w:trPr>
          <w:gridAfter w:val="1"/>
          <w:wAfter w:w="1573" w:type="dxa"/>
          <w:trHeight w:val="300"/>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085887A" w14:textId="77777777" w:rsidR="00D72E8A" w:rsidRPr="00D72E8A" w:rsidRDefault="00D72E8A" w:rsidP="00D72E8A">
            <w:pPr>
              <w:jc w:val="center"/>
              <w:rPr>
                <w:snapToGrid w:val="0"/>
                <w:sz w:val="20"/>
                <w:szCs w:val="28"/>
              </w:rPr>
            </w:pPr>
            <w:r w:rsidRPr="00D72E8A">
              <w:rPr>
                <w:snapToGrid w:val="0"/>
                <w:sz w:val="20"/>
                <w:szCs w:val="28"/>
              </w:rPr>
              <w:t>7</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7DD18C07" w14:textId="77777777" w:rsidR="00D72E8A" w:rsidRPr="00D72E8A" w:rsidRDefault="00D72E8A" w:rsidP="00D72E8A">
            <w:pPr>
              <w:rPr>
                <w:snapToGrid w:val="0"/>
                <w:sz w:val="20"/>
                <w:szCs w:val="28"/>
              </w:rPr>
            </w:pPr>
            <w:r w:rsidRPr="00D72E8A">
              <w:rPr>
                <w:snapToGrid w:val="0"/>
                <w:sz w:val="20"/>
                <w:szCs w:val="28"/>
              </w:rPr>
              <w:t>Расходы на обучение персонала</w:t>
            </w:r>
          </w:p>
        </w:tc>
        <w:tc>
          <w:tcPr>
            <w:tcW w:w="1764" w:type="dxa"/>
            <w:gridSpan w:val="2"/>
            <w:tcBorders>
              <w:top w:val="nil"/>
              <w:left w:val="single" w:sz="4" w:space="0" w:color="auto"/>
              <w:bottom w:val="single" w:sz="4" w:space="0" w:color="auto"/>
              <w:right w:val="single" w:sz="4" w:space="0" w:color="auto"/>
            </w:tcBorders>
            <w:shd w:val="clear" w:color="000000" w:fill="FFFFFF"/>
            <w:vAlign w:val="center"/>
          </w:tcPr>
          <w:p w14:paraId="6AF5F555" w14:textId="77777777" w:rsidR="00D72E8A" w:rsidRPr="00D72E8A" w:rsidRDefault="00D72E8A" w:rsidP="00D72E8A">
            <w:pPr>
              <w:jc w:val="center"/>
              <w:rPr>
                <w:snapToGrid w:val="0"/>
                <w:color w:val="000000"/>
                <w:sz w:val="28"/>
                <w:szCs w:val="28"/>
              </w:rPr>
            </w:pPr>
            <w:r w:rsidRPr="00D72E8A">
              <w:rPr>
                <w:snapToGrid w:val="0"/>
                <w:color w:val="000000"/>
                <w:sz w:val="28"/>
                <w:szCs w:val="28"/>
              </w:rPr>
              <w:t>68</w:t>
            </w:r>
          </w:p>
        </w:tc>
        <w:tc>
          <w:tcPr>
            <w:tcW w:w="1764" w:type="dxa"/>
            <w:gridSpan w:val="2"/>
            <w:tcBorders>
              <w:top w:val="nil"/>
              <w:left w:val="single" w:sz="4" w:space="0" w:color="auto"/>
              <w:bottom w:val="single" w:sz="4" w:space="0" w:color="auto"/>
              <w:right w:val="single" w:sz="4" w:space="0" w:color="auto"/>
            </w:tcBorders>
            <w:shd w:val="clear" w:color="000000" w:fill="FFFFFF"/>
            <w:vAlign w:val="center"/>
          </w:tcPr>
          <w:p w14:paraId="78D1A367" w14:textId="77777777" w:rsidR="00D72E8A" w:rsidRPr="00D72E8A" w:rsidRDefault="00D72E8A" w:rsidP="00D72E8A">
            <w:pPr>
              <w:jc w:val="center"/>
              <w:rPr>
                <w:snapToGrid w:val="0"/>
                <w:color w:val="000000"/>
                <w:sz w:val="28"/>
                <w:szCs w:val="28"/>
              </w:rPr>
            </w:pPr>
            <w:r w:rsidRPr="00D72E8A">
              <w:rPr>
                <w:snapToGrid w:val="0"/>
                <w:color w:val="000000"/>
                <w:sz w:val="28"/>
                <w:szCs w:val="28"/>
              </w:rPr>
              <w:t>70</w:t>
            </w:r>
          </w:p>
        </w:tc>
        <w:tc>
          <w:tcPr>
            <w:tcW w:w="1872" w:type="dxa"/>
            <w:gridSpan w:val="2"/>
            <w:tcBorders>
              <w:top w:val="nil"/>
              <w:left w:val="single" w:sz="4" w:space="0" w:color="auto"/>
              <w:bottom w:val="single" w:sz="4" w:space="0" w:color="auto"/>
              <w:right w:val="single" w:sz="4" w:space="0" w:color="auto"/>
            </w:tcBorders>
            <w:shd w:val="clear" w:color="000000" w:fill="FFFFFF"/>
            <w:vAlign w:val="center"/>
          </w:tcPr>
          <w:p w14:paraId="1D76AB6B" w14:textId="77777777" w:rsidR="00D72E8A" w:rsidRPr="00D72E8A" w:rsidRDefault="00D72E8A" w:rsidP="00D72E8A">
            <w:pPr>
              <w:jc w:val="center"/>
              <w:rPr>
                <w:snapToGrid w:val="0"/>
                <w:color w:val="000000"/>
                <w:sz w:val="28"/>
                <w:szCs w:val="28"/>
              </w:rPr>
            </w:pPr>
            <w:r w:rsidRPr="00D72E8A">
              <w:rPr>
                <w:snapToGrid w:val="0"/>
                <w:color w:val="000000"/>
                <w:sz w:val="28"/>
                <w:szCs w:val="28"/>
              </w:rPr>
              <w:t>2</w:t>
            </w:r>
          </w:p>
        </w:tc>
      </w:tr>
      <w:tr w:rsidR="00D72E8A" w:rsidRPr="00D72E8A" w14:paraId="74D8936B" w14:textId="77777777" w:rsidTr="00A25E52">
        <w:trPr>
          <w:gridAfter w:val="1"/>
          <w:wAfter w:w="1573" w:type="dxa"/>
          <w:trHeight w:val="300"/>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E3F1B97" w14:textId="77777777" w:rsidR="00D72E8A" w:rsidRPr="00D72E8A" w:rsidRDefault="00D72E8A" w:rsidP="00D72E8A">
            <w:pPr>
              <w:jc w:val="center"/>
              <w:rPr>
                <w:snapToGrid w:val="0"/>
                <w:sz w:val="20"/>
                <w:szCs w:val="28"/>
              </w:rPr>
            </w:pPr>
            <w:r w:rsidRPr="00D72E8A">
              <w:rPr>
                <w:snapToGrid w:val="0"/>
                <w:sz w:val="20"/>
                <w:szCs w:val="28"/>
              </w:rPr>
              <w:t>8</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26122BBA" w14:textId="77777777" w:rsidR="00D72E8A" w:rsidRPr="00D72E8A" w:rsidRDefault="00D72E8A" w:rsidP="00D72E8A">
            <w:pPr>
              <w:rPr>
                <w:snapToGrid w:val="0"/>
                <w:sz w:val="20"/>
                <w:szCs w:val="28"/>
              </w:rPr>
            </w:pPr>
            <w:r w:rsidRPr="00D72E8A">
              <w:rPr>
                <w:snapToGrid w:val="0"/>
                <w:sz w:val="20"/>
                <w:szCs w:val="28"/>
              </w:rPr>
              <w:t>Лизинговый платеж</w:t>
            </w:r>
          </w:p>
        </w:tc>
        <w:tc>
          <w:tcPr>
            <w:tcW w:w="1764" w:type="dxa"/>
            <w:gridSpan w:val="2"/>
            <w:tcBorders>
              <w:top w:val="nil"/>
              <w:left w:val="single" w:sz="4" w:space="0" w:color="auto"/>
              <w:bottom w:val="single" w:sz="4" w:space="0" w:color="auto"/>
              <w:right w:val="single" w:sz="4" w:space="0" w:color="auto"/>
            </w:tcBorders>
            <w:shd w:val="clear" w:color="000000" w:fill="FFFFFF"/>
            <w:vAlign w:val="center"/>
          </w:tcPr>
          <w:p w14:paraId="22243712" w14:textId="77777777" w:rsidR="00D72E8A" w:rsidRPr="00D72E8A" w:rsidRDefault="00D72E8A" w:rsidP="00D72E8A">
            <w:pPr>
              <w:jc w:val="center"/>
              <w:rPr>
                <w:snapToGrid w:val="0"/>
                <w:color w:val="000000"/>
                <w:sz w:val="28"/>
                <w:szCs w:val="28"/>
              </w:rPr>
            </w:pPr>
            <w:r w:rsidRPr="00D72E8A">
              <w:rPr>
                <w:snapToGrid w:val="0"/>
                <w:color w:val="000000"/>
                <w:sz w:val="28"/>
                <w:szCs w:val="28"/>
              </w:rPr>
              <w:t>0</w:t>
            </w:r>
          </w:p>
        </w:tc>
        <w:tc>
          <w:tcPr>
            <w:tcW w:w="1764" w:type="dxa"/>
            <w:gridSpan w:val="2"/>
            <w:tcBorders>
              <w:top w:val="nil"/>
              <w:left w:val="single" w:sz="4" w:space="0" w:color="auto"/>
              <w:bottom w:val="single" w:sz="4" w:space="0" w:color="auto"/>
              <w:right w:val="single" w:sz="4" w:space="0" w:color="auto"/>
            </w:tcBorders>
            <w:shd w:val="clear" w:color="000000" w:fill="FFFFFF"/>
            <w:vAlign w:val="center"/>
          </w:tcPr>
          <w:p w14:paraId="62615F5D" w14:textId="77777777" w:rsidR="00D72E8A" w:rsidRPr="00D72E8A" w:rsidRDefault="00D72E8A" w:rsidP="00D72E8A">
            <w:pPr>
              <w:jc w:val="center"/>
              <w:rPr>
                <w:snapToGrid w:val="0"/>
                <w:color w:val="000000"/>
                <w:sz w:val="28"/>
                <w:szCs w:val="28"/>
              </w:rPr>
            </w:pPr>
            <w:r w:rsidRPr="00D72E8A">
              <w:rPr>
                <w:snapToGrid w:val="0"/>
                <w:color w:val="000000"/>
                <w:sz w:val="28"/>
                <w:szCs w:val="28"/>
              </w:rPr>
              <w:t>0</w:t>
            </w:r>
          </w:p>
        </w:tc>
        <w:tc>
          <w:tcPr>
            <w:tcW w:w="1872" w:type="dxa"/>
            <w:gridSpan w:val="2"/>
            <w:tcBorders>
              <w:top w:val="nil"/>
              <w:left w:val="single" w:sz="4" w:space="0" w:color="auto"/>
              <w:bottom w:val="single" w:sz="4" w:space="0" w:color="auto"/>
              <w:right w:val="single" w:sz="4" w:space="0" w:color="auto"/>
            </w:tcBorders>
            <w:shd w:val="clear" w:color="000000" w:fill="FFFFFF"/>
            <w:vAlign w:val="center"/>
          </w:tcPr>
          <w:p w14:paraId="4C946AF8" w14:textId="77777777" w:rsidR="00D72E8A" w:rsidRPr="00D72E8A" w:rsidRDefault="00D72E8A" w:rsidP="00D72E8A">
            <w:pPr>
              <w:jc w:val="center"/>
              <w:rPr>
                <w:snapToGrid w:val="0"/>
                <w:color w:val="000000"/>
                <w:sz w:val="28"/>
                <w:szCs w:val="28"/>
              </w:rPr>
            </w:pPr>
            <w:r w:rsidRPr="00D72E8A">
              <w:rPr>
                <w:snapToGrid w:val="0"/>
                <w:color w:val="000000"/>
                <w:sz w:val="28"/>
                <w:szCs w:val="28"/>
              </w:rPr>
              <w:t>0</w:t>
            </w:r>
          </w:p>
        </w:tc>
      </w:tr>
      <w:tr w:rsidR="00D72E8A" w:rsidRPr="00D72E8A" w14:paraId="22CE1721" w14:textId="77777777" w:rsidTr="00A25E52">
        <w:trPr>
          <w:gridAfter w:val="1"/>
          <w:wAfter w:w="1573" w:type="dxa"/>
          <w:trHeight w:val="300"/>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39C5C38" w14:textId="77777777" w:rsidR="00D72E8A" w:rsidRPr="00D72E8A" w:rsidRDefault="00D72E8A" w:rsidP="00D72E8A">
            <w:pPr>
              <w:jc w:val="center"/>
              <w:rPr>
                <w:snapToGrid w:val="0"/>
                <w:sz w:val="20"/>
                <w:szCs w:val="28"/>
              </w:rPr>
            </w:pPr>
            <w:r w:rsidRPr="00D72E8A">
              <w:rPr>
                <w:snapToGrid w:val="0"/>
                <w:sz w:val="20"/>
                <w:szCs w:val="28"/>
              </w:rPr>
              <w:t>9</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108A9D00" w14:textId="77777777" w:rsidR="00D72E8A" w:rsidRPr="00D72E8A" w:rsidRDefault="00D72E8A" w:rsidP="00D72E8A">
            <w:pPr>
              <w:rPr>
                <w:snapToGrid w:val="0"/>
                <w:sz w:val="20"/>
                <w:szCs w:val="28"/>
              </w:rPr>
            </w:pPr>
            <w:r w:rsidRPr="00D72E8A">
              <w:rPr>
                <w:snapToGrid w:val="0"/>
                <w:sz w:val="20"/>
                <w:szCs w:val="28"/>
              </w:rPr>
              <w:t>Арендная плата</w:t>
            </w:r>
          </w:p>
        </w:tc>
        <w:tc>
          <w:tcPr>
            <w:tcW w:w="1764" w:type="dxa"/>
            <w:gridSpan w:val="2"/>
            <w:tcBorders>
              <w:top w:val="nil"/>
              <w:left w:val="single" w:sz="4" w:space="0" w:color="auto"/>
              <w:bottom w:val="single" w:sz="4" w:space="0" w:color="auto"/>
              <w:right w:val="single" w:sz="4" w:space="0" w:color="auto"/>
            </w:tcBorders>
            <w:shd w:val="clear" w:color="000000" w:fill="FFFFFF"/>
            <w:vAlign w:val="center"/>
          </w:tcPr>
          <w:p w14:paraId="30B5B582" w14:textId="77777777" w:rsidR="00D72E8A" w:rsidRPr="00D72E8A" w:rsidRDefault="00D72E8A" w:rsidP="00D72E8A">
            <w:pPr>
              <w:jc w:val="center"/>
              <w:rPr>
                <w:snapToGrid w:val="0"/>
                <w:color w:val="000000"/>
                <w:sz w:val="28"/>
                <w:szCs w:val="28"/>
              </w:rPr>
            </w:pPr>
            <w:r w:rsidRPr="00D72E8A">
              <w:rPr>
                <w:snapToGrid w:val="0"/>
                <w:color w:val="000000"/>
                <w:sz w:val="28"/>
                <w:szCs w:val="28"/>
              </w:rPr>
              <w:t>0</w:t>
            </w:r>
          </w:p>
        </w:tc>
        <w:tc>
          <w:tcPr>
            <w:tcW w:w="1764" w:type="dxa"/>
            <w:gridSpan w:val="2"/>
            <w:tcBorders>
              <w:top w:val="nil"/>
              <w:left w:val="single" w:sz="4" w:space="0" w:color="auto"/>
              <w:bottom w:val="single" w:sz="4" w:space="0" w:color="auto"/>
              <w:right w:val="single" w:sz="4" w:space="0" w:color="auto"/>
            </w:tcBorders>
            <w:shd w:val="clear" w:color="000000" w:fill="FFFFFF"/>
            <w:vAlign w:val="center"/>
          </w:tcPr>
          <w:p w14:paraId="46011205" w14:textId="77777777" w:rsidR="00D72E8A" w:rsidRPr="00D72E8A" w:rsidRDefault="00D72E8A" w:rsidP="00D72E8A">
            <w:pPr>
              <w:jc w:val="center"/>
              <w:rPr>
                <w:snapToGrid w:val="0"/>
                <w:color w:val="000000"/>
                <w:sz w:val="28"/>
                <w:szCs w:val="28"/>
              </w:rPr>
            </w:pPr>
            <w:r w:rsidRPr="00D72E8A">
              <w:rPr>
                <w:snapToGrid w:val="0"/>
                <w:color w:val="000000"/>
                <w:sz w:val="28"/>
                <w:szCs w:val="28"/>
              </w:rPr>
              <w:t>0</w:t>
            </w:r>
          </w:p>
        </w:tc>
        <w:tc>
          <w:tcPr>
            <w:tcW w:w="1872" w:type="dxa"/>
            <w:gridSpan w:val="2"/>
            <w:tcBorders>
              <w:top w:val="nil"/>
              <w:left w:val="single" w:sz="4" w:space="0" w:color="auto"/>
              <w:bottom w:val="single" w:sz="4" w:space="0" w:color="auto"/>
              <w:right w:val="single" w:sz="4" w:space="0" w:color="auto"/>
            </w:tcBorders>
            <w:shd w:val="clear" w:color="000000" w:fill="FFFFFF"/>
            <w:vAlign w:val="center"/>
          </w:tcPr>
          <w:p w14:paraId="321D22D5" w14:textId="77777777" w:rsidR="00D72E8A" w:rsidRPr="00D72E8A" w:rsidRDefault="00D72E8A" w:rsidP="00D72E8A">
            <w:pPr>
              <w:jc w:val="center"/>
              <w:rPr>
                <w:snapToGrid w:val="0"/>
                <w:color w:val="000000"/>
                <w:sz w:val="28"/>
                <w:szCs w:val="28"/>
              </w:rPr>
            </w:pPr>
            <w:r w:rsidRPr="00D72E8A">
              <w:rPr>
                <w:snapToGrid w:val="0"/>
                <w:color w:val="000000"/>
                <w:sz w:val="28"/>
                <w:szCs w:val="28"/>
              </w:rPr>
              <w:t>0</w:t>
            </w:r>
          </w:p>
        </w:tc>
      </w:tr>
      <w:tr w:rsidR="00D72E8A" w:rsidRPr="00D72E8A" w14:paraId="76A8842E" w14:textId="77777777" w:rsidTr="00A25E52">
        <w:trPr>
          <w:gridAfter w:val="1"/>
          <w:wAfter w:w="1573" w:type="dxa"/>
          <w:trHeight w:val="300"/>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75A06FB" w14:textId="77777777" w:rsidR="00D72E8A" w:rsidRPr="00D72E8A" w:rsidRDefault="00D72E8A" w:rsidP="00D72E8A">
            <w:pPr>
              <w:jc w:val="center"/>
              <w:rPr>
                <w:snapToGrid w:val="0"/>
                <w:sz w:val="20"/>
                <w:szCs w:val="28"/>
              </w:rPr>
            </w:pPr>
            <w:r w:rsidRPr="00D72E8A">
              <w:rPr>
                <w:snapToGrid w:val="0"/>
                <w:sz w:val="20"/>
                <w:szCs w:val="28"/>
              </w:rPr>
              <w:t>10</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33CABBA7" w14:textId="77777777" w:rsidR="00D72E8A" w:rsidRPr="00D72E8A" w:rsidRDefault="00D72E8A" w:rsidP="00D72E8A">
            <w:pPr>
              <w:rPr>
                <w:snapToGrid w:val="0"/>
                <w:sz w:val="20"/>
                <w:szCs w:val="28"/>
              </w:rPr>
            </w:pPr>
            <w:r w:rsidRPr="00D72E8A">
              <w:rPr>
                <w:snapToGrid w:val="0"/>
                <w:sz w:val="20"/>
                <w:szCs w:val="28"/>
              </w:rPr>
              <w:t>Другие расходы</w:t>
            </w:r>
          </w:p>
        </w:tc>
        <w:tc>
          <w:tcPr>
            <w:tcW w:w="1764" w:type="dxa"/>
            <w:gridSpan w:val="2"/>
            <w:tcBorders>
              <w:top w:val="nil"/>
              <w:left w:val="single" w:sz="4" w:space="0" w:color="auto"/>
              <w:bottom w:val="single" w:sz="4" w:space="0" w:color="auto"/>
              <w:right w:val="single" w:sz="4" w:space="0" w:color="auto"/>
            </w:tcBorders>
            <w:shd w:val="clear" w:color="000000" w:fill="FFFFFF"/>
            <w:vAlign w:val="center"/>
          </w:tcPr>
          <w:p w14:paraId="038DC1CD" w14:textId="77777777" w:rsidR="00D72E8A" w:rsidRPr="00D72E8A" w:rsidRDefault="00D72E8A" w:rsidP="00D72E8A">
            <w:pPr>
              <w:jc w:val="center"/>
              <w:rPr>
                <w:snapToGrid w:val="0"/>
                <w:color w:val="000000"/>
                <w:sz w:val="28"/>
                <w:szCs w:val="28"/>
              </w:rPr>
            </w:pPr>
            <w:r w:rsidRPr="00D72E8A">
              <w:rPr>
                <w:snapToGrid w:val="0"/>
                <w:color w:val="000000"/>
                <w:sz w:val="28"/>
                <w:szCs w:val="28"/>
              </w:rPr>
              <w:t>851</w:t>
            </w:r>
          </w:p>
        </w:tc>
        <w:tc>
          <w:tcPr>
            <w:tcW w:w="1764" w:type="dxa"/>
            <w:gridSpan w:val="2"/>
            <w:tcBorders>
              <w:top w:val="nil"/>
              <w:left w:val="single" w:sz="4" w:space="0" w:color="auto"/>
              <w:bottom w:val="single" w:sz="4" w:space="0" w:color="auto"/>
              <w:right w:val="single" w:sz="4" w:space="0" w:color="auto"/>
            </w:tcBorders>
            <w:shd w:val="clear" w:color="000000" w:fill="FFFFFF"/>
            <w:vAlign w:val="center"/>
          </w:tcPr>
          <w:p w14:paraId="70507790" w14:textId="77777777" w:rsidR="00D72E8A" w:rsidRPr="00D72E8A" w:rsidRDefault="00D72E8A" w:rsidP="00D72E8A">
            <w:pPr>
              <w:jc w:val="center"/>
              <w:rPr>
                <w:snapToGrid w:val="0"/>
                <w:color w:val="000000"/>
                <w:sz w:val="28"/>
                <w:szCs w:val="28"/>
              </w:rPr>
            </w:pPr>
            <w:r w:rsidRPr="00D72E8A">
              <w:rPr>
                <w:snapToGrid w:val="0"/>
                <w:color w:val="000000"/>
                <w:sz w:val="28"/>
                <w:szCs w:val="28"/>
              </w:rPr>
              <w:t>876</w:t>
            </w:r>
          </w:p>
        </w:tc>
        <w:tc>
          <w:tcPr>
            <w:tcW w:w="1872" w:type="dxa"/>
            <w:gridSpan w:val="2"/>
            <w:tcBorders>
              <w:top w:val="nil"/>
              <w:left w:val="single" w:sz="4" w:space="0" w:color="auto"/>
              <w:bottom w:val="single" w:sz="4" w:space="0" w:color="auto"/>
              <w:right w:val="single" w:sz="4" w:space="0" w:color="auto"/>
            </w:tcBorders>
            <w:shd w:val="clear" w:color="000000" w:fill="FFFFFF"/>
            <w:vAlign w:val="center"/>
          </w:tcPr>
          <w:p w14:paraId="5A07C1F4" w14:textId="77777777" w:rsidR="00D72E8A" w:rsidRPr="00D72E8A" w:rsidRDefault="00D72E8A" w:rsidP="00D72E8A">
            <w:pPr>
              <w:jc w:val="center"/>
              <w:rPr>
                <w:snapToGrid w:val="0"/>
                <w:color w:val="000000"/>
                <w:sz w:val="28"/>
                <w:szCs w:val="28"/>
              </w:rPr>
            </w:pPr>
            <w:r w:rsidRPr="00D72E8A">
              <w:rPr>
                <w:snapToGrid w:val="0"/>
                <w:color w:val="000000"/>
                <w:sz w:val="28"/>
                <w:szCs w:val="28"/>
              </w:rPr>
              <w:t>24</w:t>
            </w:r>
          </w:p>
        </w:tc>
      </w:tr>
      <w:tr w:rsidR="00D72E8A" w:rsidRPr="00D72E8A" w14:paraId="5980AEFB" w14:textId="77777777" w:rsidTr="00A25E52">
        <w:trPr>
          <w:gridAfter w:val="1"/>
          <w:wAfter w:w="1573" w:type="dxa"/>
          <w:trHeight w:val="300"/>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9E3D10C" w14:textId="77777777" w:rsidR="00D72E8A" w:rsidRPr="00D72E8A" w:rsidRDefault="00D72E8A" w:rsidP="00D72E8A">
            <w:pPr>
              <w:jc w:val="center"/>
              <w:rPr>
                <w:snapToGrid w:val="0"/>
                <w:sz w:val="20"/>
                <w:szCs w:val="28"/>
              </w:rPr>
            </w:pPr>
            <w:r w:rsidRPr="00D72E8A">
              <w:rPr>
                <w:snapToGrid w:val="0"/>
                <w:sz w:val="20"/>
                <w:szCs w:val="28"/>
              </w:rPr>
              <w:t> </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73D78868" w14:textId="77777777" w:rsidR="00D72E8A" w:rsidRPr="00D72E8A" w:rsidRDefault="00D72E8A" w:rsidP="00D72E8A">
            <w:pPr>
              <w:rPr>
                <w:snapToGrid w:val="0"/>
                <w:sz w:val="20"/>
                <w:szCs w:val="28"/>
              </w:rPr>
            </w:pPr>
            <w:r w:rsidRPr="00D72E8A">
              <w:rPr>
                <w:snapToGrid w:val="0"/>
                <w:sz w:val="20"/>
                <w:szCs w:val="28"/>
              </w:rPr>
              <w:t>ИТОГО базовый уровень операционных расходов</w:t>
            </w:r>
          </w:p>
        </w:tc>
        <w:tc>
          <w:tcPr>
            <w:tcW w:w="1764" w:type="dxa"/>
            <w:gridSpan w:val="2"/>
            <w:tcBorders>
              <w:top w:val="nil"/>
              <w:left w:val="single" w:sz="4" w:space="0" w:color="auto"/>
              <w:bottom w:val="single" w:sz="4" w:space="0" w:color="auto"/>
              <w:right w:val="single" w:sz="4" w:space="0" w:color="auto"/>
            </w:tcBorders>
            <w:shd w:val="clear" w:color="000000" w:fill="FFFFFF"/>
            <w:vAlign w:val="center"/>
          </w:tcPr>
          <w:p w14:paraId="2E98EFD3" w14:textId="77777777" w:rsidR="00D72E8A" w:rsidRPr="00D72E8A" w:rsidRDefault="00D72E8A" w:rsidP="00D72E8A">
            <w:pPr>
              <w:jc w:val="center"/>
              <w:rPr>
                <w:snapToGrid w:val="0"/>
                <w:color w:val="000000"/>
                <w:sz w:val="28"/>
                <w:szCs w:val="28"/>
              </w:rPr>
            </w:pPr>
            <w:r w:rsidRPr="00D72E8A">
              <w:rPr>
                <w:snapToGrid w:val="0"/>
                <w:color w:val="000000"/>
                <w:sz w:val="28"/>
                <w:szCs w:val="28"/>
              </w:rPr>
              <w:t>22 815</w:t>
            </w:r>
          </w:p>
        </w:tc>
        <w:tc>
          <w:tcPr>
            <w:tcW w:w="1764" w:type="dxa"/>
            <w:gridSpan w:val="2"/>
            <w:tcBorders>
              <w:top w:val="nil"/>
              <w:left w:val="single" w:sz="4" w:space="0" w:color="auto"/>
              <w:bottom w:val="single" w:sz="4" w:space="0" w:color="auto"/>
              <w:right w:val="single" w:sz="4" w:space="0" w:color="auto"/>
            </w:tcBorders>
            <w:shd w:val="clear" w:color="000000" w:fill="FFFFFF"/>
            <w:vAlign w:val="center"/>
          </w:tcPr>
          <w:p w14:paraId="3C3536D0" w14:textId="77777777" w:rsidR="00D72E8A" w:rsidRPr="00D72E8A" w:rsidRDefault="00D72E8A" w:rsidP="00D72E8A">
            <w:pPr>
              <w:jc w:val="center"/>
              <w:rPr>
                <w:snapToGrid w:val="0"/>
                <w:color w:val="000000"/>
                <w:sz w:val="28"/>
                <w:szCs w:val="28"/>
              </w:rPr>
            </w:pPr>
            <w:r w:rsidRPr="00D72E8A">
              <w:rPr>
                <w:snapToGrid w:val="0"/>
                <w:color w:val="000000"/>
                <w:sz w:val="28"/>
                <w:szCs w:val="28"/>
              </w:rPr>
              <w:t>23 467</w:t>
            </w:r>
          </w:p>
        </w:tc>
        <w:tc>
          <w:tcPr>
            <w:tcW w:w="1872" w:type="dxa"/>
            <w:gridSpan w:val="2"/>
            <w:tcBorders>
              <w:top w:val="nil"/>
              <w:left w:val="single" w:sz="4" w:space="0" w:color="auto"/>
              <w:bottom w:val="single" w:sz="4" w:space="0" w:color="auto"/>
              <w:right w:val="single" w:sz="4" w:space="0" w:color="auto"/>
            </w:tcBorders>
            <w:shd w:val="clear" w:color="000000" w:fill="FFFFFF"/>
            <w:vAlign w:val="center"/>
          </w:tcPr>
          <w:p w14:paraId="60849623" w14:textId="77777777" w:rsidR="00D72E8A" w:rsidRPr="00D72E8A" w:rsidRDefault="00D72E8A" w:rsidP="00D72E8A">
            <w:pPr>
              <w:jc w:val="center"/>
              <w:rPr>
                <w:snapToGrid w:val="0"/>
                <w:color w:val="000000"/>
                <w:sz w:val="28"/>
                <w:szCs w:val="28"/>
              </w:rPr>
            </w:pPr>
            <w:r w:rsidRPr="00D72E8A">
              <w:rPr>
                <w:snapToGrid w:val="0"/>
                <w:color w:val="000000"/>
                <w:sz w:val="28"/>
                <w:szCs w:val="28"/>
              </w:rPr>
              <w:t>653</w:t>
            </w:r>
          </w:p>
        </w:tc>
      </w:tr>
      <w:tr w:rsidR="00D72E8A" w:rsidRPr="00D72E8A" w14:paraId="692EF7E0" w14:textId="77777777" w:rsidTr="00A25E52">
        <w:trPr>
          <w:trHeight w:val="300"/>
        </w:trPr>
        <w:tc>
          <w:tcPr>
            <w:tcW w:w="750" w:type="dxa"/>
            <w:tcBorders>
              <w:top w:val="nil"/>
              <w:left w:val="nil"/>
              <w:bottom w:val="nil"/>
              <w:right w:val="nil"/>
            </w:tcBorders>
            <w:shd w:val="clear" w:color="auto" w:fill="auto"/>
            <w:vAlign w:val="center"/>
            <w:hideMark/>
          </w:tcPr>
          <w:p w14:paraId="38C5AD19" w14:textId="77777777" w:rsidR="00D72E8A" w:rsidRPr="00D72E8A" w:rsidRDefault="00D72E8A" w:rsidP="00D72E8A">
            <w:pPr>
              <w:jc w:val="center"/>
              <w:rPr>
                <w:snapToGrid w:val="0"/>
                <w:color w:val="FF0000"/>
                <w:sz w:val="20"/>
                <w:szCs w:val="28"/>
              </w:rPr>
            </w:pPr>
          </w:p>
        </w:tc>
        <w:tc>
          <w:tcPr>
            <w:tcW w:w="3361" w:type="dxa"/>
            <w:tcBorders>
              <w:top w:val="nil"/>
              <w:left w:val="nil"/>
              <w:bottom w:val="nil"/>
              <w:right w:val="nil"/>
            </w:tcBorders>
            <w:shd w:val="clear" w:color="auto" w:fill="auto"/>
            <w:vAlign w:val="center"/>
            <w:hideMark/>
          </w:tcPr>
          <w:p w14:paraId="128E70BA" w14:textId="77777777" w:rsidR="00D72E8A" w:rsidRPr="00D72E8A" w:rsidRDefault="00D72E8A" w:rsidP="00D72E8A">
            <w:pPr>
              <w:rPr>
                <w:snapToGrid w:val="0"/>
                <w:sz w:val="20"/>
                <w:szCs w:val="28"/>
              </w:rPr>
            </w:pPr>
          </w:p>
        </w:tc>
        <w:tc>
          <w:tcPr>
            <w:tcW w:w="1573" w:type="dxa"/>
            <w:tcBorders>
              <w:top w:val="nil"/>
              <w:left w:val="nil"/>
              <w:bottom w:val="nil"/>
              <w:right w:val="nil"/>
            </w:tcBorders>
            <w:shd w:val="clear" w:color="auto" w:fill="auto"/>
            <w:vAlign w:val="center"/>
            <w:hideMark/>
          </w:tcPr>
          <w:p w14:paraId="7D873E79" w14:textId="77777777" w:rsidR="00D72E8A" w:rsidRPr="00D72E8A" w:rsidRDefault="00D72E8A" w:rsidP="00D72E8A">
            <w:pPr>
              <w:rPr>
                <w:snapToGrid w:val="0"/>
                <w:sz w:val="20"/>
                <w:szCs w:val="28"/>
              </w:rPr>
            </w:pPr>
          </w:p>
        </w:tc>
        <w:tc>
          <w:tcPr>
            <w:tcW w:w="1764" w:type="dxa"/>
            <w:gridSpan w:val="2"/>
            <w:tcBorders>
              <w:top w:val="nil"/>
              <w:left w:val="nil"/>
              <w:bottom w:val="nil"/>
              <w:right w:val="nil"/>
            </w:tcBorders>
            <w:shd w:val="clear" w:color="auto" w:fill="auto"/>
            <w:vAlign w:val="center"/>
            <w:hideMark/>
          </w:tcPr>
          <w:p w14:paraId="48749CEB" w14:textId="77777777" w:rsidR="00D72E8A" w:rsidRPr="00D72E8A" w:rsidRDefault="00D72E8A" w:rsidP="00D72E8A">
            <w:pPr>
              <w:rPr>
                <w:snapToGrid w:val="0"/>
                <w:sz w:val="20"/>
                <w:szCs w:val="28"/>
              </w:rPr>
            </w:pPr>
          </w:p>
        </w:tc>
        <w:tc>
          <w:tcPr>
            <w:tcW w:w="1764" w:type="dxa"/>
            <w:gridSpan w:val="2"/>
            <w:tcBorders>
              <w:top w:val="nil"/>
              <w:left w:val="nil"/>
              <w:bottom w:val="nil"/>
              <w:right w:val="nil"/>
            </w:tcBorders>
            <w:shd w:val="clear" w:color="auto" w:fill="auto"/>
            <w:vAlign w:val="center"/>
            <w:hideMark/>
          </w:tcPr>
          <w:p w14:paraId="3CB4D20A" w14:textId="77777777" w:rsidR="00D72E8A" w:rsidRPr="00D72E8A" w:rsidRDefault="00D72E8A" w:rsidP="00D72E8A">
            <w:pPr>
              <w:rPr>
                <w:snapToGrid w:val="0"/>
                <w:sz w:val="20"/>
                <w:szCs w:val="28"/>
              </w:rPr>
            </w:pPr>
          </w:p>
        </w:tc>
        <w:tc>
          <w:tcPr>
            <w:tcW w:w="1872" w:type="dxa"/>
            <w:gridSpan w:val="2"/>
            <w:tcBorders>
              <w:top w:val="nil"/>
              <w:left w:val="nil"/>
              <w:bottom w:val="nil"/>
              <w:right w:val="nil"/>
            </w:tcBorders>
            <w:shd w:val="clear" w:color="auto" w:fill="auto"/>
            <w:vAlign w:val="center"/>
            <w:hideMark/>
          </w:tcPr>
          <w:p w14:paraId="7FEAAE55" w14:textId="77777777" w:rsidR="00D72E8A" w:rsidRPr="00D72E8A" w:rsidRDefault="00D72E8A" w:rsidP="00D72E8A">
            <w:pPr>
              <w:rPr>
                <w:snapToGrid w:val="0"/>
                <w:sz w:val="20"/>
                <w:szCs w:val="28"/>
              </w:rPr>
            </w:pPr>
          </w:p>
        </w:tc>
      </w:tr>
      <w:tr w:rsidR="00D72E8A" w:rsidRPr="00D72E8A" w14:paraId="2199E491" w14:textId="77777777" w:rsidTr="00A25E52">
        <w:trPr>
          <w:trHeight w:val="300"/>
        </w:trPr>
        <w:tc>
          <w:tcPr>
            <w:tcW w:w="750" w:type="dxa"/>
            <w:tcBorders>
              <w:top w:val="nil"/>
              <w:left w:val="nil"/>
              <w:bottom w:val="nil"/>
              <w:right w:val="nil"/>
            </w:tcBorders>
            <w:shd w:val="clear" w:color="auto" w:fill="auto"/>
            <w:vAlign w:val="center"/>
            <w:hideMark/>
          </w:tcPr>
          <w:p w14:paraId="49E83619" w14:textId="77777777" w:rsidR="00D72E8A" w:rsidRPr="00D72E8A" w:rsidRDefault="00D72E8A" w:rsidP="00D72E8A">
            <w:pPr>
              <w:rPr>
                <w:snapToGrid w:val="0"/>
                <w:sz w:val="20"/>
                <w:szCs w:val="28"/>
              </w:rPr>
            </w:pPr>
          </w:p>
        </w:tc>
        <w:tc>
          <w:tcPr>
            <w:tcW w:w="3361" w:type="dxa"/>
            <w:tcBorders>
              <w:top w:val="nil"/>
              <w:left w:val="nil"/>
              <w:bottom w:val="nil"/>
              <w:right w:val="nil"/>
            </w:tcBorders>
            <w:shd w:val="clear" w:color="auto" w:fill="auto"/>
            <w:vAlign w:val="center"/>
            <w:hideMark/>
          </w:tcPr>
          <w:p w14:paraId="6C70423C" w14:textId="77777777" w:rsidR="00D72E8A" w:rsidRPr="00D72E8A" w:rsidRDefault="00D72E8A" w:rsidP="00D72E8A">
            <w:pPr>
              <w:rPr>
                <w:snapToGrid w:val="0"/>
                <w:sz w:val="20"/>
                <w:szCs w:val="28"/>
              </w:rPr>
            </w:pPr>
          </w:p>
        </w:tc>
        <w:tc>
          <w:tcPr>
            <w:tcW w:w="1573" w:type="dxa"/>
            <w:tcBorders>
              <w:top w:val="nil"/>
              <w:left w:val="nil"/>
              <w:bottom w:val="nil"/>
              <w:right w:val="nil"/>
            </w:tcBorders>
            <w:shd w:val="clear" w:color="auto" w:fill="auto"/>
            <w:vAlign w:val="center"/>
            <w:hideMark/>
          </w:tcPr>
          <w:p w14:paraId="29A9D9E1" w14:textId="77777777" w:rsidR="00D72E8A" w:rsidRPr="00D72E8A" w:rsidRDefault="00D72E8A" w:rsidP="00D72E8A">
            <w:pPr>
              <w:rPr>
                <w:snapToGrid w:val="0"/>
                <w:sz w:val="20"/>
                <w:szCs w:val="28"/>
              </w:rPr>
            </w:pPr>
          </w:p>
        </w:tc>
        <w:tc>
          <w:tcPr>
            <w:tcW w:w="1764" w:type="dxa"/>
            <w:gridSpan w:val="2"/>
            <w:tcBorders>
              <w:top w:val="nil"/>
              <w:left w:val="nil"/>
              <w:bottom w:val="nil"/>
              <w:right w:val="nil"/>
            </w:tcBorders>
            <w:shd w:val="clear" w:color="auto" w:fill="auto"/>
            <w:vAlign w:val="center"/>
            <w:hideMark/>
          </w:tcPr>
          <w:p w14:paraId="74185DBC" w14:textId="77777777" w:rsidR="00D72E8A" w:rsidRPr="00D72E8A" w:rsidRDefault="00D72E8A" w:rsidP="00D72E8A">
            <w:pPr>
              <w:rPr>
                <w:snapToGrid w:val="0"/>
                <w:sz w:val="20"/>
                <w:szCs w:val="28"/>
              </w:rPr>
            </w:pPr>
          </w:p>
        </w:tc>
        <w:tc>
          <w:tcPr>
            <w:tcW w:w="1764" w:type="dxa"/>
            <w:gridSpan w:val="2"/>
            <w:tcBorders>
              <w:top w:val="nil"/>
              <w:left w:val="nil"/>
              <w:bottom w:val="nil"/>
              <w:right w:val="nil"/>
            </w:tcBorders>
            <w:shd w:val="clear" w:color="auto" w:fill="auto"/>
            <w:vAlign w:val="center"/>
            <w:hideMark/>
          </w:tcPr>
          <w:p w14:paraId="65D0DCB2" w14:textId="77777777" w:rsidR="00D72E8A" w:rsidRPr="00D72E8A" w:rsidRDefault="00D72E8A" w:rsidP="00D72E8A">
            <w:pPr>
              <w:rPr>
                <w:snapToGrid w:val="0"/>
                <w:sz w:val="20"/>
                <w:szCs w:val="28"/>
              </w:rPr>
            </w:pPr>
          </w:p>
        </w:tc>
        <w:tc>
          <w:tcPr>
            <w:tcW w:w="1872" w:type="dxa"/>
            <w:gridSpan w:val="2"/>
            <w:tcBorders>
              <w:top w:val="nil"/>
              <w:left w:val="nil"/>
              <w:bottom w:val="nil"/>
              <w:right w:val="nil"/>
            </w:tcBorders>
            <w:shd w:val="clear" w:color="auto" w:fill="auto"/>
            <w:vAlign w:val="center"/>
            <w:hideMark/>
          </w:tcPr>
          <w:p w14:paraId="18AF8BFB" w14:textId="77777777" w:rsidR="00D72E8A" w:rsidRPr="00D72E8A" w:rsidRDefault="00D72E8A" w:rsidP="00D72E8A">
            <w:pPr>
              <w:rPr>
                <w:snapToGrid w:val="0"/>
                <w:sz w:val="20"/>
                <w:szCs w:val="28"/>
              </w:rPr>
            </w:pPr>
          </w:p>
        </w:tc>
      </w:tr>
    </w:tbl>
    <w:p w14:paraId="27E253FC" w14:textId="77777777" w:rsidR="00D72E8A" w:rsidRPr="00D72E8A" w:rsidRDefault="00D72E8A" w:rsidP="00D72E8A">
      <w:pPr>
        <w:tabs>
          <w:tab w:val="left" w:pos="1890"/>
        </w:tabs>
        <w:spacing w:line="360" w:lineRule="auto"/>
        <w:ind w:left="1571" w:right="-285"/>
        <w:jc w:val="right"/>
        <w:rPr>
          <w:snapToGrid w:val="0"/>
          <w:sz w:val="28"/>
          <w:szCs w:val="28"/>
        </w:rPr>
      </w:pPr>
      <w:r w:rsidRPr="00D72E8A">
        <w:rPr>
          <w:snapToGrid w:val="0"/>
          <w:sz w:val="28"/>
          <w:szCs w:val="28"/>
        </w:rPr>
        <w:br w:type="page"/>
      </w:r>
      <w:r w:rsidRPr="00D72E8A">
        <w:rPr>
          <w:snapToGrid w:val="0"/>
          <w:sz w:val="28"/>
          <w:szCs w:val="28"/>
        </w:rPr>
        <w:lastRenderedPageBreak/>
        <w:t>Таблица 15</w:t>
      </w:r>
    </w:p>
    <w:tbl>
      <w:tblPr>
        <w:tblW w:w="11084" w:type="dxa"/>
        <w:tblInd w:w="108" w:type="dxa"/>
        <w:tblLook w:val="04A0" w:firstRow="1" w:lastRow="0" w:firstColumn="1" w:lastColumn="0" w:noHBand="0" w:noVBand="1"/>
      </w:tblPr>
      <w:tblGrid>
        <w:gridCol w:w="750"/>
        <w:gridCol w:w="3361"/>
        <w:gridCol w:w="1573"/>
        <w:gridCol w:w="191"/>
        <w:gridCol w:w="1573"/>
        <w:gridCol w:w="191"/>
        <w:gridCol w:w="1573"/>
        <w:gridCol w:w="299"/>
        <w:gridCol w:w="1573"/>
      </w:tblGrid>
      <w:tr w:rsidR="00D72E8A" w:rsidRPr="00D72E8A" w14:paraId="4C5E8E9F" w14:textId="77777777" w:rsidTr="00A25E52">
        <w:trPr>
          <w:trHeight w:val="315"/>
        </w:trPr>
        <w:tc>
          <w:tcPr>
            <w:tcW w:w="9212" w:type="dxa"/>
            <w:gridSpan w:val="7"/>
            <w:tcBorders>
              <w:top w:val="nil"/>
              <w:left w:val="nil"/>
              <w:bottom w:val="nil"/>
              <w:right w:val="nil"/>
            </w:tcBorders>
            <w:shd w:val="clear" w:color="auto" w:fill="auto"/>
            <w:noWrap/>
            <w:vAlign w:val="center"/>
            <w:hideMark/>
          </w:tcPr>
          <w:p w14:paraId="30BCC510" w14:textId="77777777" w:rsidR="00D72E8A" w:rsidRPr="00D72E8A" w:rsidRDefault="00D72E8A" w:rsidP="00D72E8A">
            <w:pPr>
              <w:jc w:val="center"/>
              <w:rPr>
                <w:snapToGrid w:val="0"/>
                <w:sz w:val="20"/>
                <w:szCs w:val="28"/>
              </w:rPr>
            </w:pPr>
            <w:r w:rsidRPr="00D72E8A">
              <w:rPr>
                <w:bCs/>
                <w:snapToGrid w:val="0"/>
                <w:sz w:val="28"/>
                <w:szCs w:val="28"/>
              </w:rPr>
              <w:t>Реестр неподконтрольных расходов</w:t>
            </w:r>
          </w:p>
        </w:tc>
        <w:tc>
          <w:tcPr>
            <w:tcW w:w="1872" w:type="dxa"/>
            <w:gridSpan w:val="2"/>
            <w:tcBorders>
              <w:top w:val="nil"/>
              <w:left w:val="nil"/>
              <w:bottom w:val="nil"/>
              <w:right w:val="nil"/>
            </w:tcBorders>
            <w:shd w:val="clear" w:color="auto" w:fill="auto"/>
            <w:noWrap/>
            <w:vAlign w:val="center"/>
            <w:hideMark/>
          </w:tcPr>
          <w:p w14:paraId="54E0BA79" w14:textId="77777777" w:rsidR="00D72E8A" w:rsidRPr="00D72E8A" w:rsidRDefault="00D72E8A" w:rsidP="00D72E8A">
            <w:pPr>
              <w:rPr>
                <w:snapToGrid w:val="0"/>
                <w:sz w:val="20"/>
                <w:szCs w:val="28"/>
              </w:rPr>
            </w:pPr>
          </w:p>
        </w:tc>
      </w:tr>
      <w:tr w:rsidR="00D72E8A" w:rsidRPr="00D72E8A" w14:paraId="1720314C" w14:textId="77777777" w:rsidTr="00A25E52">
        <w:trPr>
          <w:trHeight w:val="300"/>
        </w:trPr>
        <w:tc>
          <w:tcPr>
            <w:tcW w:w="750" w:type="dxa"/>
            <w:tcBorders>
              <w:top w:val="nil"/>
              <w:left w:val="nil"/>
              <w:bottom w:val="nil"/>
              <w:right w:val="nil"/>
            </w:tcBorders>
            <w:shd w:val="clear" w:color="auto" w:fill="auto"/>
            <w:noWrap/>
            <w:vAlign w:val="center"/>
            <w:hideMark/>
          </w:tcPr>
          <w:p w14:paraId="62923B5B" w14:textId="77777777" w:rsidR="00D72E8A" w:rsidRPr="00D72E8A" w:rsidRDefault="00D72E8A" w:rsidP="00D72E8A">
            <w:pPr>
              <w:rPr>
                <w:snapToGrid w:val="0"/>
                <w:sz w:val="20"/>
                <w:szCs w:val="28"/>
              </w:rPr>
            </w:pPr>
          </w:p>
        </w:tc>
        <w:tc>
          <w:tcPr>
            <w:tcW w:w="3361" w:type="dxa"/>
            <w:tcBorders>
              <w:top w:val="nil"/>
              <w:left w:val="nil"/>
              <w:bottom w:val="nil"/>
              <w:right w:val="nil"/>
            </w:tcBorders>
            <w:shd w:val="clear" w:color="auto" w:fill="auto"/>
            <w:noWrap/>
            <w:vAlign w:val="center"/>
            <w:hideMark/>
          </w:tcPr>
          <w:p w14:paraId="1EFC0AD8" w14:textId="77777777" w:rsidR="00D72E8A" w:rsidRPr="00D72E8A" w:rsidRDefault="00D72E8A" w:rsidP="00D72E8A">
            <w:pPr>
              <w:rPr>
                <w:snapToGrid w:val="0"/>
                <w:sz w:val="20"/>
                <w:szCs w:val="28"/>
              </w:rPr>
            </w:pPr>
          </w:p>
        </w:tc>
        <w:tc>
          <w:tcPr>
            <w:tcW w:w="1573" w:type="dxa"/>
            <w:tcBorders>
              <w:top w:val="nil"/>
              <w:left w:val="nil"/>
              <w:bottom w:val="nil"/>
              <w:right w:val="nil"/>
            </w:tcBorders>
            <w:shd w:val="clear" w:color="auto" w:fill="auto"/>
            <w:noWrap/>
            <w:vAlign w:val="center"/>
            <w:hideMark/>
          </w:tcPr>
          <w:p w14:paraId="4638D2D1" w14:textId="77777777" w:rsidR="00D72E8A" w:rsidRPr="00D72E8A" w:rsidRDefault="00D72E8A" w:rsidP="00D72E8A">
            <w:pPr>
              <w:rPr>
                <w:snapToGrid w:val="0"/>
                <w:sz w:val="20"/>
                <w:szCs w:val="28"/>
              </w:rPr>
            </w:pPr>
          </w:p>
        </w:tc>
        <w:tc>
          <w:tcPr>
            <w:tcW w:w="1764" w:type="dxa"/>
            <w:gridSpan w:val="2"/>
            <w:tcBorders>
              <w:top w:val="nil"/>
              <w:left w:val="nil"/>
              <w:bottom w:val="nil"/>
              <w:right w:val="nil"/>
            </w:tcBorders>
            <w:shd w:val="clear" w:color="auto" w:fill="auto"/>
            <w:noWrap/>
            <w:vAlign w:val="center"/>
            <w:hideMark/>
          </w:tcPr>
          <w:p w14:paraId="0CFC674F" w14:textId="77777777" w:rsidR="00D72E8A" w:rsidRPr="00D72E8A" w:rsidRDefault="00D72E8A" w:rsidP="00D72E8A">
            <w:pPr>
              <w:rPr>
                <w:snapToGrid w:val="0"/>
                <w:sz w:val="20"/>
                <w:szCs w:val="28"/>
              </w:rPr>
            </w:pPr>
          </w:p>
        </w:tc>
        <w:tc>
          <w:tcPr>
            <w:tcW w:w="1764" w:type="dxa"/>
            <w:gridSpan w:val="2"/>
            <w:tcBorders>
              <w:top w:val="nil"/>
              <w:left w:val="nil"/>
              <w:bottom w:val="nil"/>
              <w:right w:val="nil"/>
            </w:tcBorders>
            <w:shd w:val="clear" w:color="auto" w:fill="auto"/>
            <w:noWrap/>
            <w:vAlign w:val="center"/>
            <w:hideMark/>
          </w:tcPr>
          <w:p w14:paraId="4A13EAD6" w14:textId="77777777" w:rsidR="00D72E8A" w:rsidRPr="00D72E8A" w:rsidRDefault="00D72E8A" w:rsidP="00D72E8A">
            <w:pPr>
              <w:jc w:val="right"/>
              <w:rPr>
                <w:snapToGrid w:val="0"/>
                <w:sz w:val="20"/>
                <w:szCs w:val="28"/>
              </w:rPr>
            </w:pPr>
            <w:r w:rsidRPr="00D72E8A">
              <w:rPr>
                <w:snapToGrid w:val="0"/>
                <w:sz w:val="20"/>
                <w:szCs w:val="28"/>
              </w:rPr>
              <w:t>тыс. руб.</w:t>
            </w:r>
          </w:p>
        </w:tc>
        <w:tc>
          <w:tcPr>
            <w:tcW w:w="1872" w:type="dxa"/>
            <w:gridSpan w:val="2"/>
            <w:tcBorders>
              <w:top w:val="nil"/>
              <w:left w:val="nil"/>
              <w:bottom w:val="nil"/>
              <w:right w:val="nil"/>
            </w:tcBorders>
            <w:shd w:val="clear" w:color="auto" w:fill="auto"/>
            <w:noWrap/>
            <w:vAlign w:val="center"/>
            <w:hideMark/>
          </w:tcPr>
          <w:p w14:paraId="7924E2DD" w14:textId="77777777" w:rsidR="00D72E8A" w:rsidRPr="00D72E8A" w:rsidRDefault="00D72E8A" w:rsidP="00D72E8A">
            <w:pPr>
              <w:rPr>
                <w:snapToGrid w:val="0"/>
                <w:sz w:val="20"/>
                <w:szCs w:val="28"/>
              </w:rPr>
            </w:pPr>
          </w:p>
        </w:tc>
      </w:tr>
      <w:tr w:rsidR="00D72E8A" w:rsidRPr="00D72E8A" w14:paraId="49B74A59" w14:textId="77777777" w:rsidTr="00A25E52">
        <w:trPr>
          <w:gridAfter w:val="1"/>
          <w:wAfter w:w="1573" w:type="dxa"/>
          <w:trHeight w:val="900"/>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90FF192" w14:textId="77777777" w:rsidR="00D72E8A" w:rsidRPr="00D72E8A" w:rsidRDefault="00D72E8A" w:rsidP="00D72E8A">
            <w:pPr>
              <w:jc w:val="center"/>
              <w:rPr>
                <w:snapToGrid w:val="0"/>
                <w:sz w:val="20"/>
                <w:szCs w:val="28"/>
              </w:rPr>
            </w:pPr>
            <w:r w:rsidRPr="00D72E8A">
              <w:rPr>
                <w:snapToGrid w:val="0"/>
                <w:sz w:val="20"/>
                <w:szCs w:val="28"/>
              </w:rPr>
              <w:t>№ п/п</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03B35A64" w14:textId="77777777" w:rsidR="00D72E8A" w:rsidRPr="00D72E8A" w:rsidRDefault="00D72E8A" w:rsidP="00D72E8A">
            <w:pPr>
              <w:jc w:val="center"/>
              <w:rPr>
                <w:snapToGrid w:val="0"/>
                <w:sz w:val="20"/>
                <w:szCs w:val="28"/>
              </w:rPr>
            </w:pPr>
            <w:r w:rsidRPr="00D72E8A">
              <w:rPr>
                <w:snapToGrid w:val="0"/>
                <w:sz w:val="20"/>
                <w:szCs w:val="28"/>
              </w:rPr>
              <w:t>Наименование расхода</w:t>
            </w:r>
          </w:p>
        </w:tc>
        <w:tc>
          <w:tcPr>
            <w:tcW w:w="1764" w:type="dxa"/>
            <w:gridSpan w:val="2"/>
            <w:tcBorders>
              <w:top w:val="single" w:sz="4" w:space="0" w:color="auto"/>
              <w:left w:val="single" w:sz="4" w:space="0" w:color="auto"/>
              <w:bottom w:val="single" w:sz="4" w:space="0" w:color="auto"/>
              <w:right w:val="nil"/>
            </w:tcBorders>
            <w:shd w:val="clear" w:color="auto" w:fill="auto"/>
            <w:vAlign w:val="center"/>
            <w:hideMark/>
          </w:tcPr>
          <w:p w14:paraId="129F5478" w14:textId="77777777" w:rsidR="00D72E8A" w:rsidRPr="00D72E8A" w:rsidRDefault="00D72E8A" w:rsidP="00D72E8A">
            <w:pPr>
              <w:jc w:val="center"/>
              <w:rPr>
                <w:snapToGrid w:val="0"/>
                <w:sz w:val="20"/>
                <w:szCs w:val="28"/>
              </w:rPr>
            </w:pPr>
            <w:r w:rsidRPr="00D72E8A">
              <w:rPr>
                <w:snapToGrid w:val="0"/>
                <w:sz w:val="20"/>
                <w:szCs w:val="28"/>
              </w:rPr>
              <w:t>Утверждено на 2021 год</w:t>
            </w:r>
          </w:p>
        </w:tc>
        <w:tc>
          <w:tcPr>
            <w:tcW w:w="1764" w:type="dxa"/>
            <w:gridSpan w:val="2"/>
            <w:tcBorders>
              <w:top w:val="single" w:sz="4" w:space="0" w:color="auto"/>
              <w:left w:val="single" w:sz="4" w:space="0" w:color="auto"/>
              <w:bottom w:val="single" w:sz="4" w:space="0" w:color="auto"/>
              <w:right w:val="nil"/>
            </w:tcBorders>
            <w:shd w:val="clear" w:color="auto" w:fill="auto"/>
            <w:vAlign w:val="center"/>
            <w:hideMark/>
          </w:tcPr>
          <w:p w14:paraId="05784488" w14:textId="77777777" w:rsidR="00D72E8A" w:rsidRPr="00D72E8A" w:rsidRDefault="00D72E8A" w:rsidP="00D72E8A">
            <w:pPr>
              <w:jc w:val="center"/>
              <w:rPr>
                <w:snapToGrid w:val="0"/>
                <w:sz w:val="20"/>
                <w:szCs w:val="28"/>
              </w:rPr>
            </w:pPr>
            <w:r w:rsidRPr="00D72E8A">
              <w:rPr>
                <w:snapToGrid w:val="0"/>
                <w:sz w:val="20"/>
                <w:szCs w:val="28"/>
              </w:rPr>
              <w:t xml:space="preserve">Предложение экспертов </w:t>
            </w:r>
          </w:p>
          <w:p w14:paraId="71E9CD13" w14:textId="77777777" w:rsidR="00D72E8A" w:rsidRPr="00D72E8A" w:rsidRDefault="00D72E8A" w:rsidP="00D72E8A">
            <w:pPr>
              <w:jc w:val="center"/>
              <w:rPr>
                <w:snapToGrid w:val="0"/>
                <w:sz w:val="20"/>
                <w:szCs w:val="28"/>
              </w:rPr>
            </w:pPr>
            <w:r w:rsidRPr="00D72E8A">
              <w:rPr>
                <w:snapToGrid w:val="0"/>
                <w:sz w:val="20"/>
                <w:szCs w:val="28"/>
              </w:rPr>
              <w:t>на 2022 год</w:t>
            </w:r>
          </w:p>
        </w:tc>
        <w:tc>
          <w:tcPr>
            <w:tcW w:w="18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316D5088" w14:textId="77777777" w:rsidR="00D72E8A" w:rsidRPr="00D72E8A" w:rsidRDefault="00D72E8A" w:rsidP="00D72E8A">
            <w:pPr>
              <w:jc w:val="center"/>
              <w:rPr>
                <w:snapToGrid w:val="0"/>
                <w:sz w:val="20"/>
                <w:szCs w:val="28"/>
              </w:rPr>
            </w:pPr>
            <w:r w:rsidRPr="00D72E8A">
              <w:rPr>
                <w:snapToGrid w:val="0"/>
                <w:sz w:val="20"/>
                <w:szCs w:val="28"/>
              </w:rPr>
              <w:t>Динамика расходов</w:t>
            </w:r>
          </w:p>
        </w:tc>
      </w:tr>
      <w:tr w:rsidR="00D72E8A" w:rsidRPr="00D72E8A" w14:paraId="529E8F8B" w14:textId="77777777" w:rsidTr="00A25E52">
        <w:trPr>
          <w:gridAfter w:val="1"/>
          <w:wAfter w:w="1573" w:type="dxa"/>
          <w:trHeight w:val="600"/>
        </w:trPr>
        <w:tc>
          <w:tcPr>
            <w:tcW w:w="7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7AC031D" w14:textId="77777777" w:rsidR="00D72E8A" w:rsidRPr="00D72E8A" w:rsidRDefault="00D72E8A" w:rsidP="00D72E8A">
            <w:pPr>
              <w:jc w:val="center"/>
              <w:rPr>
                <w:snapToGrid w:val="0"/>
                <w:sz w:val="20"/>
                <w:szCs w:val="28"/>
              </w:rPr>
            </w:pPr>
            <w:r w:rsidRPr="00D72E8A">
              <w:rPr>
                <w:snapToGrid w:val="0"/>
                <w:sz w:val="20"/>
                <w:szCs w:val="28"/>
              </w:rPr>
              <w:t>1.1</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3D002DA7" w14:textId="77777777" w:rsidR="00D72E8A" w:rsidRPr="00D72E8A" w:rsidRDefault="00D72E8A" w:rsidP="00D72E8A">
            <w:pPr>
              <w:rPr>
                <w:snapToGrid w:val="0"/>
                <w:sz w:val="20"/>
                <w:szCs w:val="28"/>
              </w:rPr>
            </w:pPr>
            <w:r w:rsidRPr="00D72E8A">
              <w:rPr>
                <w:snapToGrid w:val="0"/>
                <w:sz w:val="20"/>
                <w:szCs w:val="28"/>
              </w:rPr>
              <w:t>Расходы на оплату услуг, оказываемых организациями, осуществляющими регулируемые виды деятельности</w:t>
            </w:r>
          </w:p>
        </w:tc>
        <w:tc>
          <w:tcPr>
            <w:tcW w:w="1764" w:type="dxa"/>
            <w:gridSpan w:val="2"/>
            <w:tcBorders>
              <w:top w:val="single" w:sz="4" w:space="0" w:color="auto"/>
              <w:left w:val="nil"/>
              <w:bottom w:val="single" w:sz="4" w:space="0" w:color="auto"/>
              <w:right w:val="single" w:sz="4" w:space="0" w:color="auto"/>
            </w:tcBorders>
            <w:shd w:val="clear" w:color="auto" w:fill="auto"/>
            <w:noWrap/>
            <w:vAlign w:val="center"/>
          </w:tcPr>
          <w:p w14:paraId="4AE42966" w14:textId="77777777" w:rsidR="00D72E8A" w:rsidRPr="00D72E8A" w:rsidRDefault="00D72E8A" w:rsidP="00D72E8A">
            <w:pPr>
              <w:jc w:val="center"/>
              <w:rPr>
                <w:snapToGrid w:val="0"/>
                <w:sz w:val="28"/>
                <w:szCs w:val="28"/>
              </w:rPr>
            </w:pPr>
            <w:r w:rsidRPr="00D72E8A">
              <w:rPr>
                <w:snapToGrid w:val="0"/>
                <w:sz w:val="28"/>
                <w:szCs w:val="28"/>
              </w:rPr>
              <w:t>0</w:t>
            </w:r>
          </w:p>
        </w:tc>
        <w:tc>
          <w:tcPr>
            <w:tcW w:w="1764" w:type="dxa"/>
            <w:gridSpan w:val="2"/>
            <w:tcBorders>
              <w:top w:val="single" w:sz="4" w:space="0" w:color="auto"/>
              <w:left w:val="nil"/>
              <w:bottom w:val="single" w:sz="4" w:space="0" w:color="auto"/>
              <w:right w:val="single" w:sz="4" w:space="0" w:color="auto"/>
            </w:tcBorders>
            <w:shd w:val="clear" w:color="auto" w:fill="auto"/>
            <w:noWrap/>
            <w:vAlign w:val="center"/>
          </w:tcPr>
          <w:p w14:paraId="2E14FDB4" w14:textId="77777777" w:rsidR="00D72E8A" w:rsidRPr="00D72E8A" w:rsidRDefault="00D72E8A" w:rsidP="00D72E8A">
            <w:pPr>
              <w:jc w:val="center"/>
              <w:rPr>
                <w:snapToGrid w:val="0"/>
                <w:sz w:val="28"/>
                <w:szCs w:val="28"/>
              </w:rPr>
            </w:pPr>
            <w:r w:rsidRPr="00D72E8A">
              <w:rPr>
                <w:snapToGrid w:val="0"/>
                <w:sz w:val="28"/>
                <w:szCs w:val="28"/>
              </w:rPr>
              <w:t>0</w:t>
            </w:r>
          </w:p>
        </w:tc>
        <w:tc>
          <w:tcPr>
            <w:tcW w:w="1872" w:type="dxa"/>
            <w:gridSpan w:val="2"/>
            <w:tcBorders>
              <w:top w:val="single" w:sz="4" w:space="0" w:color="auto"/>
              <w:left w:val="nil"/>
              <w:bottom w:val="single" w:sz="4" w:space="0" w:color="auto"/>
              <w:right w:val="single" w:sz="4" w:space="0" w:color="auto"/>
            </w:tcBorders>
            <w:shd w:val="clear" w:color="auto" w:fill="auto"/>
            <w:noWrap/>
            <w:vAlign w:val="center"/>
          </w:tcPr>
          <w:p w14:paraId="7655BF73" w14:textId="77777777" w:rsidR="00D72E8A" w:rsidRPr="00D72E8A" w:rsidRDefault="00D72E8A" w:rsidP="00D72E8A">
            <w:pPr>
              <w:jc w:val="center"/>
              <w:rPr>
                <w:snapToGrid w:val="0"/>
                <w:sz w:val="28"/>
                <w:szCs w:val="28"/>
              </w:rPr>
            </w:pPr>
            <w:r w:rsidRPr="00D72E8A">
              <w:rPr>
                <w:snapToGrid w:val="0"/>
                <w:sz w:val="28"/>
                <w:szCs w:val="28"/>
              </w:rPr>
              <w:t>0</w:t>
            </w:r>
          </w:p>
        </w:tc>
      </w:tr>
      <w:tr w:rsidR="00D72E8A" w:rsidRPr="00D72E8A" w14:paraId="789CE1A9" w14:textId="77777777" w:rsidTr="00A25E52">
        <w:trPr>
          <w:gridAfter w:val="1"/>
          <w:wAfter w:w="1573" w:type="dxa"/>
          <w:trHeight w:val="300"/>
        </w:trPr>
        <w:tc>
          <w:tcPr>
            <w:tcW w:w="7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7F5AF93" w14:textId="77777777" w:rsidR="00D72E8A" w:rsidRPr="00D72E8A" w:rsidRDefault="00D72E8A" w:rsidP="00D72E8A">
            <w:pPr>
              <w:jc w:val="center"/>
              <w:rPr>
                <w:snapToGrid w:val="0"/>
                <w:sz w:val="20"/>
                <w:szCs w:val="28"/>
              </w:rPr>
            </w:pPr>
            <w:r w:rsidRPr="00D72E8A">
              <w:rPr>
                <w:snapToGrid w:val="0"/>
                <w:sz w:val="20"/>
                <w:szCs w:val="28"/>
              </w:rPr>
              <w:t>1.2</w:t>
            </w:r>
          </w:p>
        </w:tc>
        <w:tc>
          <w:tcPr>
            <w:tcW w:w="3361" w:type="dxa"/>
            <w:tcBorders>
              <w:top w:val="single" w:sz="4" w:space="0" w:color="auto"/>
              <w:left w:val="nil"/>
              <w:bottom w:val="single" w:sz="4" w:space="0" w:color="auto"/>
              <w:right w:val="single" w:sz="4" w:space="0" w:color="auto"/>
            </w:tcBorders>
            <w:shd w:val="clear" w:color="auto" w:fill="auto"/>
            <w:noWrap/>
            <w:vAlign w:val="center"/>
            <w:hideMark/>
          </w:tcPr>
          <w:p w14:paraId="175D5958" w14:textId="77777777" w:rsidR="00D72E8A" w:rsidRPr="00D72E8A" w:rsidRDefault="00D72E8A" w:rsidP="00D72E8A">
            <w:pPr>
              <w:rPr>
                <w:snapToGrid w:val="0"/>
                <w:sz w:val="20"/>
                <w:szCs w:val="28"/>
              </w:rPr>
            </w:pPr>
            <w:r w:rsidRPr="00D72E8A">
              <w:rPr>
                <w:snapToGrid w:val="0"/>
                <w:sz w:val="20"/>
                <w:szCs w:val="28"/>
              </w:rPr>
              <w:t>Арендная плата</w:t>
            </w:r>
          </w:p>
        </w:tc>
        <w:tc>
          <w:tcPr>
            <w:tcW w:w="1764" w:type="dxa"/>
            <w:gridSpan w:val="2"/>
            <w:tcBorders>
              <w:top w:val="single" w:sz="4" w:space="0" w:color="auto"/>
              <w:left w:val="nil"/>
              <w:bottom w:val="single" w:sz="4" w:space="0" w:color="auto"/>
              <w:right w:val="single" w:sz="4" w:space="0" w:color="auto"/>
            </w:tcBorders>
            <w:shd w:val="clear" w:color="auto" w:fill="auto"/>
            <w:noWrap/>
            <w:vAlign w:val="center"/>
          </w:tcPr>
          <w:p w14:paraId="73394E9F" w14:textId="77777777" w:rsidR="00D72E8A" w:rsidRPr="00D72E8A" w:rsidRDefault="00D72E8A" w:rsidP="00D72E8A">
            <w:pPr>
              <w:jc w:val="center"/>
              <w:rPr>
                <w:snapToGrid w:val="0"/>
                <w:sz w:val="28"/>
                <w:szCs w:val="28"/>
              </w:rPr>
            </w:pPr>
            <w:r w:rsidRPr="00D72E8A">
              <w:rPr>
                <w:snapToGrid w:val="0"/>
                <w:sz w:val="28"/>
                <w:szCs w:val="28"/>
              </w:rPr>
              <w:t>0</w:t>
            </w:r>
          </w:p>
        </w:tc>
        <w:tc>
          <w:tcPr>
            <w:tcW w:w="1764" w:type="dxa"/>
            <w:gridSpan w:val="2"/>
            <w:tcBorders>
              <w:top w:val="single" w:sz="4" w:space="0" w:color="auto"/>
              <w:left w:val="nil"/>
              <w:bottom w:val="single" w:sz="4" w:space="0" w:color="auto"/>
              <w:right w:val="single" w:sz="4" w:space="0" w:color="auto"/>
            </w:tcBorders>
            <w:shd w:val="clear" w:color="auto" w:fill="auto"/>
            <w:noWrap/>
            <w:vAlign w:val="center"/>
          </w:tcPr>
          <w:p w14:paraId="788A18CD" w14:textId="77777777" w:rsidR="00D72E8A" w:rsidRPr="00D72E8A" w:rsidRDefault="00D72E8A" w:rsidP="00D72E8A">
            <w:pPr>
              <w:jc w:val="center"/>
              <w:rPr>
                <w:snapToGrid w:val="0"/>
                <w:sz w:val="28"/>
                <w:szCs w:val="28"/>
              </w:rPr>
            </w:pPr>
            <w:r w:rsidRPr="00D72E8A">
              <w:rPr>
                <w:snapToGrid w:val="0"/>
                <w:sz w:val="28"/>
                <w:szCs w:val="28"/>
              </w:rPr>
              <w:t>0</w:t>
            </w:r>
          </w:p>
        </w:tc>
        <w:tc>
          <w:tcPr>
            <w:tcW w:w="1872" w:type="dxa"/>
            <w:gridSpan w:val="2"/>
            <w:tcBorders>
              <w:top w:val="single" w:sz="4" w:space="0" w:color="auto"/>
              <w:left w:val="nil"/>
              <w:bottom w:val="single" w:sz="4" w:space="0" w:color="auto"/>
              <w:right w:val="single" w:sz="4" w:space="0" w:color="auto"/>
            </w:tcBorders>
            <w:shd w:val="clear" w:color="auto" w:fill="auto"/>
            <w:noWrap/>
            <w:vAlign w:val="center"/>
          </w:tcPr>
          <w:p w14:paraId="64E6782A" w14:textId="77777777" w:rsidR="00D72E8A" w:rsidRPr="00D72E8A" w:rsidRDefault="00D72E8A" w:rsidP="00D72E8A">
            <w:pPr>
              <w:jc w:val="center"/>
              <w:rPr>
                <w:snapToGrid w:val="0"/>
                <w:sz w:val="28"/>
                <w:szCs w:val="28"/>
              </w:rPr>
            </w:pPr>
            <w:r w:rsidRPr="00D72E8A">
              <w:rPr>
                <w:snapToGrid w:val="0"/>
                <w:sz w:val="28"/>
                <w:szCs w:val="28"/>
              </w:rPr>
              <w:t>0</w:t>
            </w:r>
          </w:p>
        </w:tc>
      </w:tr>
      <w:tr w:rsidR="00D72E8A" w:rsidRPr="00D72E8A" w14:paraId="2395A9AC" w14:textId="77777777" w:rsidTr="00A25E52">
        <w:trPr>
          <w:gridAfter w:val="1"/>
          <w:wAfter w:w="1573" w:type="dxa"/>
          <w:trHeight w:val="300"/>
        </w:trPr>
        <w:tc>
          <w:tcPr>
            <w:tcW w:w="7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589FAA5" w14:textId="77777777" w:rsidR="00D72E8A" w:rsidRPr="00D72E8A" w:rsidRDefault="00D72E8A" w:rsidP="00D72E8A">
            <w:pPr>
              <w:jc w:val="center"/>
              <w:rPr>
                <w:snapToGrid w:val="0"/>
                <w:sz w:val="20"/>
                <w:szCs w:val="28"/>
              </w:rPr>
            </w:pPr>
            <w:r w:rsidRPr="00D72E8A">
              <w:rPr>
                <w:snapToGrid w:val="0"/>
                <w:sz w:val="20"/>
                <w:szCs w:val="28"/>
              </w:rPr>
              <w:t>1.3</w:t>
            </w:r>
          </w:p>
        </w:tc>
        <w:tc>
          <w:tcPr>
            <w:tcW w:w="3361" w:type="dxa"/>
            <w:tcBorders>
              <w:top w:val="single" w:sz="4" w:space="0" w:color="auto"/>
              <w:left w:val="nil"/>
              <w:bottom w:val="single" w:sz="4" w:space="0" w:color="auto"/>
              <w:right w:val="single" w:sz="4" w:space="0" w:color="auto"/>
            </w:tcBorders>
            <w:shd w:val="clear" w:color="auto" w:fill="auto"/>
            <w:noWrap/>
            <w:vAlign w:val="center"/>
            <w:hideMark/>
          </w:tcPr>
          <w:p w14:paraId="0961554D" w14:textId="77777777" w:rsidR="00D72E8A" w:rsidRPr="00D72E8A" w:rsidRDefault="00D72E8A" w:rsidP="00D72E8A">
            <w:pPr>
              <w:rPr>
                <w:snapToGrid w:val="0"/>
                <w:sz w:val="20"/>
                <w:szCs w:val="28"/>
              </w:rPr>
            </w:pPr>
            <w:r w:rsidRPr="00D72E8A">
              <w:rPr>
                <w:snapToGrid w:val="0"/>
                <w:sz w:val="20"/>
                <w:szCs w:val="28"/>
              </w:rPr>
              <w:t>Концессионная плата</w:t>
            </w:r>
          </w:p>
        </w:tc>
        <w:tc>
          <w:tcPr>
            <w:tcW w:w="1764" w:type="dxa"/>
            <w:gridSpan w:val="2"/>
            <w:tcBorders>
              <w:top w:val="single" w:sz="4" w:space="0" w:color="auto"/>
              <w:left w:val="nil"/>
              <w:bottom w:val="single" w:sz="4" w:space="0" w:color="auto"/>
              <w:right w:val="single" w:sz="4" w:space="0" w:color="auto"/>
            </w:tcBorders>
            <w:shd w:val="clear" w:color="auto" w:fill="auto"/>
            <w:noWrap/>
            <w:vAlign w:val="center"/>
          </w:tcPr>
          <w:p w14:paraId="761217C7" w14:textId="77777777" w:rsidR="00D72E8A" w:rsidRPr="00D72E8A" w:rsidRDefault="00D72E8A" w:rsidP="00D72E8A">
            <w:pPr>
              <w:jc w:val="center"/>
              <w:rPr>
                <w:snapToGrid w:val="0"/>
                <w:sz w:val="28"/>
                <w:szCs w:val="28"/>
              </w:rPr>
            </w:pPr>
            <w:r w:rsidRPr="00D72E8A">
              <w:rPr>
                <w:snapToGrid w:val="0"/>
                <w:sz w:val="28"/>
                <w:szCs w:val="28"/>
              </w:rPr>
              <w:t>0</w:t>
            </w:r>
          </w:p>
        </w:tc>
        <w:tc>
          <w:tcPr>
            <w:tcW w:w="1764" w:type="dxa"/>
            <w:gridSpan w:val="2"/>
            <w:tcBorders>
              <w:top w:val="single" w:sz="4" w:space="0" w:color="auto"/>
              <w:left w:val="nil"/>
              <w:bottom w:val="single" w:sz="4" w:space="0" w:color="auto"/>
              <w:right w:val="single" w:sz="4" w:space="0" w:color="auto"/>
            </w:tcBorders>
            <w:shd w:val="clear" w:color="auto" w:fill="auto"/>
            <w:noWrap/>
            <w:vAlign w:val="center"/>
          </w:tcPr>
          <w:p w14:paraId="2F271EF6" w14:textId="77777777" w:rsidR="00D72E8A" w:rsidRPr="00D72E8A" w:rsidRDefault="00D72E8A" w:rsidP="00D72E8A">
            <w:pPr>
              <w:jc w:val="center"/>
              <w:rPr>
                <w:snapToGrid w:val="0"/>
                <w:sz w:val="28"/>
                <w:szCs w:val="28"/>
              </w:rPr>
            </w:pPr>
            <w:r w:rsidRPr="00D72E8A">
              <w:rPr>
                <w:snapToGrid w:val="0"/>
                <w:sz w:val="28"/>
                <w:szCs w:val="28"/>
              </w:rPr>
              <w:t>0</w:t>
            </w:r>
          </w:p>
        </w:tc>
        <w:tc>
          <w:tcPr>
            <w:tcW w:w="1872" w:type="dxa"/>
            <w:gridSpan w:val="2"/>
            <w:tcBorders>
              <w:top w:val="single" w:sz="4" w:space="0" w:color="auto"/>
              <w:left w:val="nil"/>
              <w:bottom w:val="single" w:sz="4" w:space="0" w:color="auto"/>
              <w:right w:val="single" w:sz="4" w:space="0" w:color="auto"/>
            </w:tcBorders>
            <w:shd w:val="clear" w:color="auto" w:fill="auto"/>
            <w:noWrap/>
            <w:vAlign w:val="center"/>
          </w:tcPr>
          <w:p w14:paraId="0ADB8BFA" w14:textId="77777777" w:rsidR="00D72E8A" w:rsidRPr="00D72E8A" w:rsidRDefault="00D72E8A" w:rsidP="00D72E8A">
            <w:pPr>
              <w:jc w:val="center"/>
              <w:rPr>
                <w:snapToGrid w:val="0"/>
                <w:sz w:val="28"/>
                <w:szCs w:val="28"/>
              </w:rPr>
            </w:pPr>
            <w:r w:rsidRPr="00D72E8A">
              <w:rPr>
                <w:snapToGrid w:val="0"/>
                <w:sz w:val="28"/>
                <w:szCs w:val="28"/>
              </w:rPr>
              <w:t>0</w:t>
            </w:r>
          </w:p>
        </w:tc>
      </w:tr>
      <w:tr w:rsidR="00D72E8A" w:rsidRPr="00D72E8A" w14:paraId="2AE21184" w14:textId="77777777" w:rsidTr="00A25E52">
        <w:trPr>
          <w:gridAfter w:val="1"/>
          <w:wAfter w:w="1573" w:type="dxa"/>
          <w:trHeight w:val="600"/>
        </w:trPr>
        <w:tc>
          <w:tcPr>
            <w:tcW w:w="7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F9AF9A3" w14:textId="77777777" w:rsidR="00D72E8A" w:rsidRPr="00D72E8A" w:rsidRDefault="00D72E8A" w:rsidP="00D72E8A">
            <w:pPr>
              <w:jc w:val="center"/>
              <w:rPr>
                <w:snapToGrid w:val="0"/>
                <w:sz w:val="20"/>
                <w:szCs w:val="28"/>
              </w:rPr>
            </w:pPr>
            <w:r w:rsidRPr="00D72E8A">
              <w:rPr>
                <w:snapToGrid w:val="0"/>
                <w:sz w:val="20"/>
                <w:szCs w:val="28"/>
              </w:rPr>
              <w:t>1.4</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3767A700" w14:textId="77777777" w:rsidR="00D72E8A" w:rsidRPr="00D72E8A" w:rsidRDefault="00D72E8A" w:rsidP="00D72E8A">
            <w:pPr>
              <w:jc w:val="both"/>
              <w:rPr>
                <w:snapToGrid w:val="0"/>
                <w:sz w:val="20"/>
                <w:szCs w:val="28"/>
              </w:rPr>
            </w:pPr>
            <w:r w:rsidRPr="00D72E8A">
              <w:rPr>
                <w:snapToGrid w:val="0"/>
                <w:sz w:val="20"/>
                <w:szCs w:val="28"/>
              </w:rPr>
              <w:t>Расходы на уплату налогов, сборов и других обязательных платежей, в том числе:</w:t>
            </w:r>
          </w:p>
        </w:tc>
        <w:tc>
          <w:tcPr>
            <w:tcW w:w="1764" w:type="dxa"/>
            <w:gridSpan w:val="2"/>
            <w:tcBorders>
              <w:top w:val="single" w:sz="4" w:space="0" w:color="auto"/>
              <w:left w:val="nil"/>
              <w:bottom w:val="single" w:sz="4" w:space="0" w:color="auto"/>
              <w:right w:val="single" w:sz="4" w:space="0" w:color="auto"/>
            </w:tcBorders>
            <w:shd w:val="clear" w:color="auto" w:fill="auto"/>
            <w:noWrap/>
            <w:vAlign w:val="center"/>
          </w:tcPr>
          <w:p w14:paraId="1E7E7B1A" w14:textId="77777777" w:rsidR="00D72E8A" w:rsidRPr="00D72E8A" w:rsidRDefault="00D72E8A" w:rsidP="00D72E8A">
            <w:pPr>
              <w:jc w:val="center"/>
              <w:rPr>
                <w:snapToGrid w:val="0"/>
                <w:sz w:val="28"/>
                <w:szCs w:val="28"/>
              </w:rPr>
            </w:pPr>
            <w:r w:rsidRPr="00D72E8A">
              <w:rPr>
                <w:snapToGrid w:val="0"/>
                <w:sz w:val="28"/>
                <w:szCs w:val="28"/>
              </w:rPr>
              <w:t>0</w:t>
            </w:r>
          </w:p>
        </w:tc>
        <w:tc>
          <w:tcPr>
            <w:tcW w:w="1764" w:type="dxa"/>
            <w:gridSpan w:val="2"/>
            <w:tcBorders>
              <w:top w:val="single" w:sz="4" w:space="0" w:color="auto"/>
              <w:left w:val="nil"/>
              <w:bottom w:val="single" w:sz="4" w:space="0" w:color="auto"/>
              <w:right w:val="single" w:sz="4" w:space="0" w:color="auto"/>
            </w:tcBorders>
            <w:shd w:val="clear" w:color="auto" w:fill="auto"/>
            <w:noWrap/>
            <w:vAlign w:val="center"/>
          </w:tcPr>
          <w:p w14:paraId="75454E96" w14:textId="77777777" w:rsidR="00D72E8A" w:rsidRPr="00D72E8A" w:rsidRDefault="00D72E8A" w:rsidP="00D72E8A">
            <w:pPr>
              <w:jc w:val="center"/>
              <w:rPr>
                <w:snapToGrid w:val="0"/>
                <w:sz w:val="28"/>
                <w:szCs w:val="28"/>
              </w:rPr>
            </w:pPr>
            <w:r w:rsidRPr="00D72E8A">
              <w:rPr>
                <w:snapToGrid w:val="0"/>
                <w:sz w:val="28"/>
                <w:szCs w:val="28"/>
              </w:rPr>
              <w:t>0</w:t>
            </w:r>
          </w:p>
        </w:tc>
        <w:tc>
          <w:tcPr>
            <w:tcW w:w="1872" w:type="dxa"/>
            <w:gridSpan w:val="2"/>
            <w:tcBorders>
              <w:top w:val="single" w:sz="4" w:space="0" w:color="auto"/>
              <w:left w:val="nil"/>
              <w:bottom w:val="single" w:sz="4" w:space="0" w:color="auto"/>
              <w:right w:val="single" w:sz="4" w:space="0" w:color="auto"/>
            </w:tcBorders>
            <w:shd w:val="clear" w:color="auto" w:fill="auto"/>
            <w:noWrap/>
            <w:vAlign w:val="center"/>
          </w:tcPr>
          <w:p w14:paraId="7EE4CEE5" w14:textId="77777777" w:rsidR="00D72E8A" w:rsidRPr="00D72E8A" w:rsidRDefault="00D72E8A" w:rsidP="00D72E8A">
            <w:pPr>
              <w:jc w:val="center"/>
              <w:rPr>
                <w:snapToGrid w:val="0"/>
                <w:sz w:val="28"/>
                <w:szCs w:val="28"/>
              </w:rPr>
            </w:pPr>
            <w:r w:rsidRPr="00D72E8A">
              <w:rPr>
                <w:snapToGrid w:val="0"/>
                <w:sz w:val="28"/>
                <w:szCs w:val="28"/>
              </w:rPr>
              <w:t>0</w:t>
            </w:r>
          </w:p>
        </w:tc>
      </w:tr>
      <w:tr w:rsidR="00D72E8A" w:rsidRPr="00D72E8A" w14:paraId="741F06E9" w14:textId="77777777" w:rsidTr="00A25E52">
        <w:trPr>
          <w:gridAfter w:val="1"/>
          <w:wAfter w:w="1573" w:type="dxa"/>
          <w:trHeight w:val="1200"/>
        </w:trPr>
        <w:tc>
          <w:tcPr>
            <w:tcW w:w="7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DC6C534" w14:textId="77777777" w:rsidR="00D72E8A" w:rsidRPr="00D72E8A" w:rsidRDefault="00D72E8A" w:rsidP="00D72E8A">
            <w:pPr>
              <w:jc w:val="center"/>
              <w:rPr>
                <w:snapToGrid w:val="0"/>
                <w:sz w:val="20"/>
                <w:szCs w:val="28"/>
              </w:rPr>
            </w:pPr>
            <w:r w:rsidRPr="00D72E8A">
              <w:rPr>
                <w:snapToGrid w:val="0"/>
                <w:sz w:val="20"/>
                <w:szCs w:val="28"/>
              </w:rPr>
              <w:t>1.4.1</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0D8823FA" w14:textId="77777777" w:rsidR="00D72E8A" w:rsidRPr="00D72E8A" w:rsidRDefault="00D72E8A" w:rsidP="00D72E8A">
            <w:pPr>
              <w:jc w:val="both"/>
              <w:rPr>
                <w:snapToGrid w:val="0"/>
                <w:sz w:val="20"/>
                <w:szCs w:val="28"/>
              </w:rPr>
            </w:pPr>
            <w:r w:rsidRPr="00D72E8A">
              <w:rPr>
                <w:snapToGrid w:val="0"/>
                <w:sz w:val="20"/>
                <w:szCs w:val="28"/>
              </w:rPr>
              <w:t>плата за выбросы и сбросы загрязняющих веществ в окружающую среду, размещение отходов и другие виды негативного воздействия на окружающую среду в пределах установленных нормативов и (или) лимитов</w:t>
            </w:r>
          </w:p>
        </w:tc>
        <w:tc>
          <w:tcPr>
            <w:tcW w:w="1764" w:type="dxa"/>
            <w:gridSpan w:val="2"/>
            <w:tcBorders>
              <w:top w:val="single" w:sz="4" w:space="0" w:color="auto"/>
              <w:left w:val="nil"/>
              <w:bottom w:val="single" w:sz="4" w:space="0" w:color="auto"/>
              <w:right w:val="single" w:sz="4" w:space="0" w:color="auto"/>
            </w:tcBorders>
            <w:shd w:val="clear" w:color="auto" w:fill="auto"/>
            <w:noWrap/>
            <w:vAlign w:val="center"/>
          </w:tcPr>
          <w:p w14:paraId="3AD8D742" w14:textId="77777777" w:rsidR="00D72E8A" w:rsidRPr="00D72E8A" w:rsidRDefault="00D72E8A" w:rsidP="00D72E8A">
            <w:pPr>
              <w:jc w:val="center"/>
              <w:rPr>
                <w:snapToGrid w:val="0"/>
                <w:sz w:val="28"/>
                <w:szCs w:val="28"/>
              </w:rPr>
            </w:pPr>
            <w:r w:rsidRPr="00D72E8A">
              <w:rPr>
                <w:snapToGrid w:val="0"/>
                <w:sz w:val="28"/>
                <w:szCs w:val="28"/>
              </w:rPr>
              <w:t>0</w:t>
            </w:r>
          </w:p>
        </w:tc>
        <w:tc>
          <w:tcPr>
            <w:tcW w:w="1764" w:type="dxa"/>
            <w:gridSpan w:val="2"/>
            <w:tcBorders>
              <w:top w:val="single" w:sz="4" w:space="0" w:color="auto"/>
              <w:left w:val="nil"/>
              <w:bottom w:val="single" w:sz="4" w:space="0" w:color="auto"/>
              <w:right w:val="single" w:sz="4" w:space="0" w:color="auto"/>
            </w:tcBorders>
            <w:shd w:val="clear" w:color="auto" w:fill="auto"/>
            <w:noWrap/>
            <w:vAlign w:val="center"/>
          </w:tcPr>
          <w:p w14:paraId="2BC6C39D" w14:textId="77777777" w:rsidR="00D72E8A" w:rsidRPr="00D72E8A" w:rsidRDefault="00D72E8A" w:rsidP="00D72E8A">
            <w:pPr>
              <w:jc w:val="center"/>
              <w:rPr>
                <w:snapToGrid w:val="0"/>
                <w:sz w:val="28"/>
                <w:szCs w:val="28"/>
              </w:rPr>
            </w:pPr>
            <w:r w:rsidRPr="00D72E8A">
              <w:rPr>
                <w:snapToGrid w:val="0"/>
                <w:sz w:val="28"/>
                <w:szCs w:val="28"/>
              </w:rPr>
              <w:t>0</w:t>
            </w:r>
          </w:p>
        </w:tc>
        <w:tc>
          <w:tcPr>
            <w:tcW w:w="1872" w:type="dxa"/>
            <w:gridSpan w:val="2"/>
            <w:tcBorders>
              <w:top w:val="single" w:sz="4" w:space="0" w:color="auto"/>
              <w:left w:val="nil"/>
              <w:bottom w:val="single" w:sz="4" w:space="0" w:color="auto"/>
              <w:right w:val="single" w:sz="4" w:space="0" w:color="auto"/>
            </w:tcBorders>
            <w:shd w:val="clear" w:color="auto" w:fill="auto"/>
            <w:noWrap/>
            <w:vAlign w:val="center"/>
          </w:tcPr>
          <w:p w14:paraId="034B2033" w14:textId="77777777" w:rsidR="00D72E8A" w:rsidRPr="00D72E8A" w:rsidRDefault="00D72E8A" w:rsidP="00D72E8A">
            <w:pPr>
              <w:jc w:val="center"/>
              <w:rPr>
                <w:snapToGrid w:val="0"/>
                <w:sz w:val="28"/>
                <w:szCs w:val="28"/>
              </w:rPr>
            </w:pPr>
            <w:r w:rsidRPr="00D72E8A">
              <w:rPr>
                <w:snapToGrid w:val="0"/>
                <w:sz w:val="28"/>
                <w:szCs w:val="28"/>
              </w:rPr>
              <w:t>0</w:t>
            </w:r>
          </w:p>
        </w:tc>
      </w:tr>
      <w:tr w:rsidR="00D72E8A" w:rsidRPr="00D72E8A" w14:paraId="70E2B55C" w14:textId="77777777" w:rsidTr="00A25E52">
        <w:trPr>
          <w:gridAfter w:val="1"/>
          <w:wAfter w:w="1573" w:type="dxa"/>
          <w:trHeight w:val="300"/>
        </w:trPr>
        <w:tc>
          <w:tcPr>
            <w:tcW w:w="7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559164D" w14:textId="77777777" w:rsidR="00D72E8A" w:rsidRPr="00D72E8A" w:rsidRDefault="00D72E8A" w:rsidP="00D72E8A">
            <w:pPr>
              <w:jc w:val="center"/>
              <w:rPr>
                <w:snapToGrid w:val="0"/>
                <w:sz w:val="20"/>
                <w:szCs w:val="28"/>
              </w:rPr>
            </w:pPr>
            <w:r w:rsidRPr="00D72E8A">
              <w:rPr>
                <w:snapToGrid w:val="0"/>
                <w:sz w:val="20"/>
                <w:szCs w:val="28"/>
              </w:rPr>
              <w:t>1.4.2</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25B969E8" w14:textId="77777777" w:rsidR="00D72E8A" w:rsidRPr="00D72E8A" w:rsidRDefault="00D72E8A" w:rsidP="00D72E8A">
            <w:pPr>
              <w:jc w:val="both"/>
              <w:rPr>
                <w:snapToGrid w:val="0"/>
                <w:sz w:val="20"/>
                <w:szCs w:val="28"/>
              </w:rPr>
            </w:pPr>
            <w:r w:rsidRPr="00D72E8A">
              <w:rPr>
                <w:snapToGrid w:val="0"/>
                <w:sz w:val="20"/>
                <w:szCs w:val="28"/>
              </w:rPr>
              <w:t>расходы на обязательное страхование</w:t>
            </w:r>
          </w:p>
        </w:tc>
        <w:tc>
          <w:tcPr>
            <w:tcW w:w="1764" w:type="dxa"/>
            <w:gridSpan w:val="2"/>
            <w:tcBorders>
              <w:top w:val="single" w:sz="4" w:space="0" w:color="auto"/>
              <w:left w:val="nil"/>
              <w:bottom w:val="single" w:sz="4" w:space="0" w:color="auto"/>
              <w:right w:val="single" w:sz="4" w:space="0" w:color="auto"/>
            </w:tcBorders>
            <w:shd w:val="clear" w:color="auto" w:fill="auto"/>
            <w:noWrap/>
            <w:vAlign w:val="center"/>
          </w:tcPr>
          <w:p w14:paraId="5520AC44" w14:textId="77777777" w:rsidR="00D72E8A" w:rsidRPr="00D72E8A" w:rsidRDefault="00D72E8A" w:rsidP="00D72E8A">
            <w:pPr>
              <w:jc w:val="center"/>
              <w:rPr>
                <w:snapToGrid w:val="0"/>
                <w:sz w:val="28"/>
                <w:szCs w:val="28"/>
              </w:rPr>
            </w:pPr>
            <w:r w:rsidRPr="00D72E8A">
              <w:rPr>
                <w:snapToGrid w:val="0"/>
                <w:sz w:val="28"/>
                <w:szCs w:val="28"/>
              </w:rPr>
              <w:t>0</w:t>
            </w:r>
          </w:p>
        </w:tc>
        <w:tc>
          <w:tcPr>
            <w:tcW w:w="1764" w:type="dxa"/>
            <w:gridSpan w:val="2"/>
            <w:tcBorders>
              <w:top w:val="single" w:sz="4" w:space="0" w:color="auto"/>
              <w:left w:val="nil"/>
              <w:bottom w:val="single" w:sz="4" w:space="0" w:color="auto"/>
              <w:right w:val="single" w:sz="4" w:space="0" w:color="auto"/>
            </w:tcBorders>
            <w:shd w:val="clear" w:color="auto" w:fill="auto"/>
            <w:noWrap/>
            <w:vAlign w:val="center"/>
          </w:tcPr>
          <w:p w14:paraId="617D9560" w14:textId="77777777" w:rsidR="00D72E8A" w:rsidRPr="00D72E8A" w:rsidRDefault="00D72E8A" w:rsidP="00D72E8A">
            <w:pPr>
              <w:jc w:val="center"/>
              <w:rPr>
                <w:snapToGrid w:val="0"/>
                <w:sz w:val="28"/>
                <w:szCs w:val="28"/>
              </w:rPr>
            </w:pPr>
            <w:r w:rsidRPr="00D72E8A">
              <w:rPr>
                <w:snapToGrid w:val="0"/>
                <w:sz w:val="28"/>
                <w:szCs w:val="28"/>
              </w:rPr>
              <w:t>0</w:t>
            </w:r>
          </w:p>
        </w:tc>
        <w:tc>
          <w:tcPr>
            <w:tcW w:w="1872" w:type="dxa"/>
            <w:gridSpan w:val="2"/>
            <w:tcBorders>
              <w:top w:val="single" w:sz="4" w:space="0" w:color="auto"/>
              <w:left w:val="nil"/>
              <w:bottom w:val="single" w:sz="4" w:space="0" w:color="auto"/>
              <w:right w:val="single" w:sz="4" w:space="0" w:color="auto"/>
            </w:tcBorders>
            <w:shd w:val="clear" w:color="auto" w:fill="auto"/>
            <w:noWrap/>
            <w:vAlign w:val="center"/>
          </w:tcPr>
          <w:p w14:paraId="29D87A90" w14:textId="77777777" w:rsidR="00D72E8A" w:rsidRPr="00D72E8A" w:rsidRDefault="00D72E8A" w:rsidP="00D72E8A">
            <w:pPr>
              <w:jc w:val="center"/>
              <w:rPr>
                <w:snapToGrid w:val="0"/>
                <w:sz w:val="28"/>
                <w:szCs w:val="28"/>
              </w:rPr>
            </w:pPr>
            <w:r w:rsidRPr="00D72E8A">
              <w:rPr>
                <w:snapToGrid w:val="0"/>
                <w:sz w:val="28"/>
                <w:szCs w:val="28"/>
              </w:rPr>
              <w:t>0</w:t>
            </w:r>
          </w:p>
        </w:tc>
      </w:tr>
      <w:tr w:rsidR="00D72E8A" w:rsidRPr="00D72E8A" w14:paraId="047CE856" w14:textId="77777777" w:rsidTr="00A25E52">
        <w:trPr>
          <w:gridAfter w:val="1"/>
          <w:wAfter w:w="1573" w:type="dxa"/>
          <w:trHeight w:val="300"/>
        </w:trPr>
        <w:tc>
          <w:tcPr>
            <w:tcW w:w="7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4547C76" w14:textId="77777777" w:rsidR="00D72E8A" w:rsidRPr="00D72E8A" w:rsidRDefault="00D72E8A" w:rsidP="00D72E8A">
            <w:pPr>
              <w:jc w:val="center"/>
              <w:rPr>
                <w:snapToGrid w:val="0"/>
                <w:sz w:val="20"/>
                <w:szCs w:val="28"/>
              </w:rPr>
            </w:pPr>
            <w:r w:rsidRPr="00D72E8A">
              <w:rPr>
                <w:snapToGrid w:val="0"/>
                <w:sz w:val="20"/>
                <w:szCs w:val="28"/>
              </w:rPr>
              <w:t>1.4.3</w:t>
            </w:r>
          </w:p>
        </w:tc>
        <w:tc>
          <w:tcPr>
            <w:tcW w:w="3361" w:type="dxa"/>
            <w:tcBorders>
              <w:top w:val="single" w:sz="4" w:space="0" w:color="auto"/>
              <w:left w:val="nil"/>
              <w:bottom w:val="single" w:sz="4" w:space="0" w:color="auto"/>
              <w:right w:val="single" w:sz="4" w:space="0" w:color="auto"/>
            </w:tcBorders>
            <w:shd w:val="clear" w:color="auto" w:fill="auto"/>
            <w:noWrap/>
            <w:vAlign w:val="center"/>
            <w:hideMark/>
          </w:tcPr>
          <w:p w14:paraId="7837A663" w14:textId="77777777" w:rsidR="00D72E8A" w:rsidRPr="00D72E8A" w:rsidRDefault="00D72E8A" w:rsidP="00D72E8A">
            <w:pPr>
              <w:rPr>
                <w:snapToGrid w:val="0"/>
                <w:sz w:val="20"/>
                <w:szCs w:val="28"/>
              </w:rPr>
            </w:pPr>
            <w:r w:rsidRPr="00D72E8A">
              <w:rPr>
                <w:snapToGrid w:val="0"/>
                <w:sz w:val="20"/>
                <w:szCs w:val="28"/>
              </w:rPr>
              <w:t>иные расходы</w:t>
            </w:r>
          </w:p>
        </w:tc>
        <w:tc>
          <w:tcPr>
            <w:tcW w:w="1764" w:type="dxa"/>
            <w:gridSpan w:val="2"/>
            <w:tcBorders>
              <w:top w:val="single" w:sz="4" w:space="0" w:color="auto"/>
              <w:left w:val="nil"/>
              <w:bottom w:val="single" w:sz="4" w:space="0" w:color="auto"/>
              <w:right w:val="single" w:sz="4" w:space="0" w:color="auto"/>
            </w:tcBorders>
            <w:shd w:val="clear" w:color="auto" w:fill="auto"/>
            <w:noWrap/>
            <w:vAlign w:val="center"/>
          </w:tcPr>
          <w:p w14:paraId="09F716E9" w14:textId="77777777" w:rsidR="00D72E8A" w:rsidRPr="00D72E8A" w:rsidRDefault="00D72E8A" w:rsidP="00D72E8A">
            <w:pPr>
              <w:jc w:val="center"/>
              <w:rPr>
                <w:snapToGrid w:val="0"/>
                <w:sz w:val="28"/>
                <w:szCs w:val="28"/>
              </w:rPr>
            </w:pPr>
            <w:r w:rsidRPr="00D72E8A">
              <w:rPr>
                <w:snapToGrid w:val="0"/>
                <w:sz w:val="28"/>
                <w:szCs w:val="28"/>
              </w:rPr>
              <w:t>0</w:t>
            </w:r>
          </w:p>
        </w:tc>
        <w:tc>
          <w:tcPr>
            <w:tcW w:w="1764" w:type="dxa"/>
            <w:gridSpan w:val="2"/>
            <w:tcBorders>
              <w:top w:val="single" w:sz="4" w:space="0" w:color="auto"/>
              <w:left w:val="nil"/>
              <w:bottom w:val="single" w:sz="4" w:space="0" w:color="auto"/>
              <w:right w:val="single" w:sz="4" w:space="0" w:color="auto"/>
            </w:tcBorders>
            <w:shd w:val="clear" w:color="auto" w:fill="auto"/>
            <w:noWrap/>
            <w:vAlign w:val="center"/>
          </w:tcPr>
          <w:p w14:paraId="67368E55" w14:textId="77777777" w:rsidR="00D72E8A" w:rsidRPr="00D72E8A" w:rsidRDefault="00D72E8A" w:rsidP="00D72E8A">
            <w:pPr>
              <w:jc w:val="center"/>
              <w:rPr>
                <w:snapToGrid w:val="0"/>
                <w:sz w:val="28"/>
                <w:szCs w:val="28"/>
              </w:rPr>
            </w:pPr>
            <w:r w:rsidRPr="00D72E8A">
              <w:rPr>
                <w:snapToGrid w:val="0"/>
                <w:sz w:val="28"/>
                <w:szCs w:val="28"/>
              </w:rPr>
              <w:t>0</w:t>
            </w:r>
          </w:p>
        </w:tc>
        <w:tc>
          <w:tcPr>
            <w:tcW w:w="1872" w:type="dxa"/>
            <w:gridSpan w:val="2"/>
            <w:tcBorders>
              <w:top w:val="single" w:sz="4" w:space="0" w:color="auto"/>
              <w:left w:val="nil"/>
              <w:bottom w:val="single" w:sz="4" w:space="0" w:color="auto"/>
              <w:right w:val="single" w:sz="4" w:space="0" w:color="auto"/>
            </w:tcBorders>
            <w:shd w:val="clear" w:color="auto" w:fill="auto"/>
            <w:noWrap/>
            <w:vAlign w:val="center"/>
          </w:tcPr>
          <w:p w14:paraId="32FF3ABB" w14:textId="77777777" w:rsidR="00D72E8A" w:rsidRPr="00D72E8A" w:rsidRDefault="00D72E8A" w:rsidP="00D72E8A">
            <w:pPr>
              <w:jc w:val="center"/>
              <w:rPr>
                <w:snapToGrid w:val="0"/>
                <w:sz w:val="28"/>
                <w:szCs w:val="28"/>
              </w:rPr>
            </w:pPr>
            <w:r w:rsidRPr="00D72E8A">
              <w:rPr>
                <w:snapToGrid w:val="0"/>
                <w:sz w:val="28"/>
                <w:szCs w:val="28"/>
              </w:rPr>
              <w:t>0</w:t>
            </w:r>
          </w:p>
        </w:tc>
      </w:tr>
      <w:tr w:rsidR="00D72E8A" w:rsidRPr="00D72E8A" w14:paraId="7021D110" w14:textId="77777777" w:rsidTr="00A25E52">
        <w:trPr>
          <w:gridAfter w:val="1"/>
          <w:wAfter w:w="1573" w:type="dxa"/>
          <w:trHeight w:val="300"/>
        </w:trPr>
        <w:tc>
          <w:tcPr>
            <w:tcW w:w="7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6E9DAE6" w14:textId="77777777" w:rsidR="00D72E8A" w:rsidRPr="00D72E8A" w:rsidRDefault="00D72E8A" w:rsidP="00D72E8A">
            <w:pPr>
              <w:jc w:val="center"/>
              <w:rPr>
                <w:snapToGrid w:val="0"/>
                <w:sz w:val="20"/>
                <w:szCs w:val="28"/>
              </w:rPr>
            </w:pPr>
            <w:r w:rsidRPr="00D72E8A">
              <w:rPr>
                <w:snapToGrid w:val="0"/>
                <w:sz w:val="20"/>
                <w:szCs w:val="28"/>
              </w:rPr>
              <w:t>1.5</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147F711D" w14:textId="77777777" w:rsidR="00D72E8A" w:rsidRPr="00D72E8A" w:rsidRDefault="00D72E8A" w:rsidP="00D72E8A">
            <w:pPr>
              <w:jc w:val="both"/>
              <w:rPr>
                <w:snapToGrid w:val="0"/>
                <w:sz w:val="20"/>
                <w:szCs w:val="28"/>
              </w:rPr>
            </w:pPr>
            <w:r w:rsidRPr="00D72E8A">
              <w:rPr>
                <w:snapToGrid w:val="0"/>
                <w:sz w:val="20"/>
                <w:szCs w:val="28"/>
              </w:rPr>
              <w:t>Отчисления на социальные нужды</w:t>
            </w:r>
          </w:p>
        </w:tc>
        <w:tc>
          <w:tcPr>
            <w:tcW w:w="1764" w:type="dxa"/>
            <w:gridSpan w:val="2"/>
            <w:tcBorders>
              <w:top w:val="single" w:sz="4" w:space="0" w:color="auto"/>
              <w:left w:val="nil"/>
              <w:bottom w:val="single" w:sz="4" w:space="0" w:color="auto"/>
              <w:right w:val="single" w:sz="4" w:space="0" w:color="auto"/>
            </w:tcBorders>
            <w:shd w:val="clear" w:color="auto" w:fill="auto"/>
            <w:noWrap/>
            <w:vAlign w:val="center"/>
          </w:tcPr>
          <w:p w14:paraId="78232AEA" w14:textId="77777777" w:rsidR="00D72E8A" w:rsidRPr="00D72E8A" w:rsidRDefault="00D72E8A" w:rsidP="00D72E8A">
            <w:pPr>
              <w:jc w:val="center"/>
              <w:rPr>
                <w:snapToGrid w:val="0"/>
                <w:sz w:val="28"/>
                <w:szCs w:val="28"/>
              </w:rPr>
            </w:pPr>
            <w:r w:rsidRPr="00D72E8A">
              <w:rPr>
                <w:snapToGrid w:val="0"/>
                <w:sz w:val="28"/>
                <w:szCs w:val="28"/>
              </w:rPr>
              <w:t>5 432</w:t>
            </w:r>
          </w:p>
        </w:tc>
        <w:tc>
          <w:tcPr>
            <w:tcW w:w="1764" w:type="dxa"/>
            <w:gridSpan w:val="2"/>
            <w:tcBorders>
              <w:top w:val="single" w:sz="4" w:space="0" w:color="auto"/>
              <w:left w:val="nil"/>
              <w:bottom w:val="single" w:sz="4" w:space="0" w:color="auto"/>
              <w:right w:val="single" w:sz="4" w:space="0" w:color="auto"/>
            </w:tcBorders>
            <w:shd w:val="clear" w:color="auto" w:fill="auto"/>
            <w:noWrap/>
            <w:vAlign w:val="center"/>
          </w:tcPr>
          <w:p w14:paraId="78325ADA" w14:textId="77777777" w:rsidR="00D72E8A" w:rsidRPr="00D72E8A" w:rsidRDefault="00D72E8A" w:rsidP="00D72E8A">
            <w:pPr>
              <w:jc w:val="center"/>
              <w:rPr>
                <w:snapToGrid w:val="0"/>
                <w:sz w:val="28"/>
                <w:szCs w:val="28"/>
              </w:rPr>
            </w:pPr>
            <w:r w:rsidRPr="00D72E8A">
              <w:rPr>
                <w:snapToGrid w:val="0"/>
                <w:sz w:val="28"/>
                <w:szCs w:val="28"/>
              </w:rPr>
              <w:t>5 587</w:t>
            </w:r>
          </w:p>
        </w:tc>
        <w:tc>
          <w:tcPr>
            <w:tcW w:w="1872" w:type="dxa"/>
            <w:gridSpan w:val="2"/>
            <w:tcBorders>
              <w:top w:val="single" w:sz="4" w:space="0" w:color="auto"/>
              <w:left w:val="nil"/>
              <w:bottom w:val="single" w:sz="4" w:space="0" w:color="auto"/>
              <w:right w:val="single" w:sz="4" w:space="0" w:color="auto"/>
            </w:tcBorders>
            <w:shd w:val="clear" w:color="auto" w:fill="auto"/>
            <w:noWrap/>
            <w:vAlign w:val="center"/>
          </w:tcPr>
          <w:p w14:paraId="3ED4432C" w14:textId="77777777" w:rsidR="00D72E8A" w:rsidRPr="00D72E8A" w:rsidRDefault="00D72E8A" w:rsidP="00D72E8A">
            <w:pPr>
              <w:jc w:val="center"/>
              <w:rPr>
                <w:snapToGrid w:val="0"/>
                <w:sz w:val="28"/>
                <w:szCs w:val="28"/>
              </w:rPr>
            </w:pPr>
            <w:r w:rsidRPr="00D72E8A">
              <w:rPr>
                <w:snapToGrid w:val="0"/>
                <w:sz w:val="28"/>
                <w:szCs w:val="28"/>
              </w:rPr>
              <w:t>155</w:t>
            </w:r>
          </w:p>
        </w:tc>
      </w:tr>
      <w:tr w:rsidR="00D72E8A" w:rsidRPr="00D72E8A" w14:paraId="6ED4A5D7" w14:textId="77777777" w:rsidTr="00A25E52">
        <w:trPr>
          <w:gridAfter w:val="1"/>
          <w:wAfter w:w="1573" w:type="dxa"/>
          <w:trHeight w:val="300"/>
        </w:trPr>
        <w:tc>
          <w:tcPr>
            <w:tcW w:w="7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C5E4A19" w14:textId="77777777" w:rsidR="00D72E8A" w:rsidRPr="00D72E8A" w:rsidRDefault="00D72E8A" w:rsidP="00D72E8A">
            <w:pPr>
              <w:jc w:val="center"/>
              <w:rPr>
                <w:snapToGrid w:val="0"/>
                <w:sz w:val="20"/>
                <w:szCs w:val="28"/>
              </w:rPr>
            </w:pPr>
            <w:r w:rsidRPr="00D72E8A">
              <w:rPr>
                <w:snapToGrid w:val="0"/>
                <w:sz w:val="20"/>
                <w:szCs w:val="28"/>
              </w:rPr>
              <w:t>1.6</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284D8184" w14:textId="77777777" w:rsidR="00D72E8A" w:rsidRPr="00D72E8A" w:rsidRDefault="00D72E8A" w:rsidP="00D72E8A">
            <w:pPr>
              <w:jc w:val="both"/>
              <w:rPr>
                <w:snapToGrid w:val="0"/>
                <w:sz w:val="20"/>
                <w:szCs w:val="28"/>
              </w:rPr>
            </w:pPr>
            <w:r w:rsidRPr="00D72E8A">
              <w:rPr>
                <w:snapToGrid w:val="0"/>
                <w:sz w:val="20"/>
                <w:szCs w:val="28"/>
              </w:rPr>
              <w:t>Расходы по сомнительным долгам</w:t>
            </w:r>
          </w:p>
        </w:tc>
        <w:tc>
          <w:tcPr>
            <w:tcW w:w="1764" w:type="dxa"/>
            <w:gridSpan w:val="2"/>
            <w:tcBorders>
              <w:top w:val="single" w:sz="4" w:space="0" w:color="auto"/>
              <w:left w:val="nil"/>
              <w:bottom w:val="single" w:sz="4" w:space="0" w:color="auto"/>
              <w:right w:val="single" w:sz="4" w:space="0" w:color="auto"/>
            </w:tcBorders>
            <w:shd w:val="clear" w:color="auto" w:fill="auto"/>
            <w:noWrap/>
            <w:vAlign w:val="center"/>
          </w:tcPr>
          <w:p w14:paraId="406E7607" w14:textId="77777777" w:rsidR="00D72E8A" w:rsidRPr="00D72E8A" w:rsidRDefault="00D72E8A" w:rsidP="00D72E8A">
            <w:pPr>
              <w:jc w:val="center"/>
              <w:rPr>
                <w:snapToGrid w:val="0"/>
                <w:sz w:val="28"/>
                <w:szCs w:val="28"/>
              </w:rPr>
            </w:pPr>
            <w:r w:rsidRPr="00D72E8A">
              <w:rPr>
                <w:snapToGrid w:val="0"/>
                <w:sz w:val="28"/>
                <w:szCs w:val="28"/>
              </w:rPr>
              <w:t>0</w:t>
            </w:r>
          </w:p>
        </w:tc>
        <w:tc>
          <w:tcPr>
            <w:tcW w:w="1764" w:type="dxa"/>
            <w:gridSpan w:val="2"/>
            <w:tcBorders>
              <w:top w:val="single" w:sz="4" w:space="0" w:color="auto"/>
              <w:left w:val="nil"/>
              <w:bottom w:val="single" w:sz="4" w:space="0" w:color="auto"/>
              <w:right w:val="single" w:sz="4" w:space="0" w:color="auto"/>
            </w:tcBorders>
            <w:shd w:val="clear" w:color="auto" w:fill="auto"/>
            <w:noWrap/>
            <w:vAlign w:val="center"/>
          </w:tcPr>
          <w:p w14:paraId="68B2B28C" w14:textId="77777777" w:rsidR="00D72E8A" w:rsidRPr="00D72E8A" w:rsidRDefault="00D72E8A" w:rsidP="00D72E8A">
            <w:pPr>
              <w:jc w:val="center"/>
              <w:rPr>
                <w:snapToGrid w:val="0"/>
                <w:sz w:val="28"/>
                <w:szCs w:val="28"/>
              </w:rPr>
            </w:pPr>
            <w:r w:rsidRPr="00D72E8A">
              <w:rPr>
                <w:snapToGrid w:val="0"/>
                <w:sz w:val="28"/>
                <w:szCs w:val="28"/>
              </w:rPr>
              <w:t>0</w:t>
            </w:r>
          </w:p>
        </w:tc>
        <w:tc>
          <w:tcPr>
            <w:tcW w:w="1872" w:type="dxa"/>
            <w:gridSpan w:val="2"/>
            <w:tcBorders>
              <w:top w:val="single" w:sz="4" w:space="0" w:color="auto"/>
              <w:left w:val="nil"/>
              <w:bottom w:val="single" w:sz="4" w:space="0" w:color="auto"/>
              <w:right w:val="single" w:sz="4" w:space="0" w:color="auto"/>
            </w:tcBorders>
            <w:shd w:val="clear" w:color="auto" w:fill="auto"/>
            <w:noWrap/>
            <w:vAlign w:val="center"/>
          </w:tcPr>
          <w:p w14:paraId="2A78940E" w14:textId="77777777" w:rsidR="00D72E8A" w:rsidRPr="00D72E8A" w:rsidRDefault="00D72E8A" w:rsidP="00D72E8A">
            <w:pPr>
              <w:jc w:val="center"/>
              <w:rPr>
                <w:snapToGrid w:val="0"/>
                <w:sz w:val="28"/>
                <w:szCs w:val="28"/>
              </w:rPr>
            </w:pPr>
            <w:r w:rsidRPr="00D72E8A">
              <w:rPr>
                <w:snapToGrid w:val="0"/>
                <w:sz w:val="28"/>
                <w:szCs w:val="28"/>
              </w:rPr>
              <w:t>0</w:t>
            </w:r>
          </w:p>
        </w:tc>
      </w:tr>
      <w:tr w:rsidR="00D72E8A" w:rsidRPr="00D72E8A" w14:paraId="2A6D511E" w14:textId="77777777" w:rsidTr="00A25E52">
        <w:trPr>
          <w:gridAfter w:val="1"/>
          <w:wAfter w:w="1573" w:type="dxa"/>
          <w:trHeight w:val="600"/>
        </w:trPr>
        <w:tc>
          <w:tcPr>
            <w:tcW w:w="7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EEB1141" w14:textId="77777777" w:rsidR="00D72E8A" w:rsidRPr="00D72E8A" w:rsidRDefault="00D72E8A" w:rsidP="00D72E8A">
            <w:pPr>
              <w:jc w:val="center"/>
              <w:rPr>
                <w:snapToGrid w:val="0"/>
                <w:sz w:val="20"/>
                <w:szCs w:val="28"/>
              </w:rPr>
            </w:pPr>
            <w:r w:rsidRPr="00D72E8A">
              <w:rPr>
                <w:snapToGrid w:val="0"/>
                <w:sz w:val="20"/>
                <w:szCs w:val="28"/>
              </w:rPr>
              <w:t>1.7</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4B01D709" w14:textId="77777777" w:rsidR="00D72E8A" w:rsidRPr="00D72E8A" w:rsidRDefault="00D72E8A" w:rsidP="00D72E8A">
            <w:pPr>
              <w:jc w:val="both"/>
              <w:rPr>
                <w:snapToGrid w:val="0"/>
                <w:sz w:val="20"/>
                <w:szCs w:val="28"/>
              </w:rPr>
            </w:pPr>
            <w:r w:rsidRPr="00D72E8A">
              <w:rPr>
                <w:snapToGrid w:val="0"/>
                <w:sz w:val="20"/>
                <w:szCs w:val="28"/>
              </w:rPr>
              <w:t>Амортизация основных средств и нематериальных активов</w:t>
            </w:r>
          </w:p>
        </w:tc>
        <w:tc>
          <w:tcPr>
            <w:tcW w:w="1764" w:type="dxa"/>
            <w:gridSpan w:val="2"/>
            <w:tcBorders>
              <w:top w:val="single" w:sz="4" w:space="0" w:color="auto"/>
              <w:left w:val="nil"/>
              <w:bottom w:val="single" w:sz="4" w:space="0" w:color="auto"/>
              <w:right w:val="single" w:sz="4" w:space="0" w:color="auto"/>
            </w:tcBorders>
            <w:shd w:val="clear" w:color="auto" w:fill="auto"/>
            <w:noWrap/>
            <w:vAlign w:val="center"/>
          </w:tcPr>
          <w:p w14:paraId="20A347D1" w14:textId="77777777" w:rsidR="00D72E8A" w:rsidRPr="00D72E8A" w:rsidRDefault="00D72E8A" w:rsidP="00D72E8A">
            <w:pPr>
              <w:jc w:val="center"/>
              <w:rPr>
                <w:snapToGrid w:val="0"/>
                <w:sz w:val="28"/>
                <w:szCs w:val="28"/>
              </w:rPr>
            </w:pPr>
            <w:r w:rsidRPr="00D72E8A">
              <w:rPr>
                <w:snapToGrid w:val="0"/>
                <w:sz w:val="28"/>
                <w:szCs w:val="28"/>
              </w:rPr>
              <w:t>0</w:t>
            </w:r>
          </w:p>
        </w:tc>
        <w:tc>
          <w:tcPr>
            <w:tcW w:w="1764" w:type="dxa"/>
            <w:gridSpan w:val="2"/>
            <w:tcBorders>
              <w:top w:val="single" w:sz="4" w:space="0" w:color="auto"/>
              <w:left w:val="nil"/>
              <w:bottom w:val="single" w:sz="4" w:space="0" w:color="auto"/>
              <w:right w:val="single" w:sz="4" w:space="0" w:color="auto"/>
            </w:tcBorders>
            <w:shd w:val="clear" w:color="auto" w:fill="auto"/>
            <w:noWrap/>
            <w:vAlign w:val="center"/>
          </w:tcPr>
          <w:p w14:paraId="3306E4B5" w14:textId="77777777" w:rsidR="00D72E8A" w:rsidRPr="00D72E8A" w:rsidRDefault="00D72E8A" w:rsidP="00D72E8A">
            <w:pPr>
              <w:jc w:val="center"/>
              <w:rPr>
                <w:snapToGrid w:val="0"/>
                <w:sz w:val="28"/>
                <w:szCs w:val="28"/>
              </w:rPr>
            </w:pPr>
            <w:r w:rsidRPr="00D72E8A">
              <w:rPr>
                <w:snapToGrid w:val="0"/>
                <w:sz w:val="28"/>
                <w:szCs w:val="28"/>
              </w:rPr>
              <w:t>0</w:t>
            </w:r>
          </w:p>
        </w:tc>
        <w:tc>
          <w:tcPr>
            <w:tcW w:w="1872" w:type="dxa"/>
            <w:gridSpan w:val="2"/>
            <w:tcBorders>
              <w:top w:val="single" w:sz="4" w:space="0" w:color="auto"/>
              <w:left w:val="nil"/>
              <w:bottom w:val="single" w:sz="4" w:space="0" w:color="auto"/>
              <w:right w:val="single" w:sz="4" w:space="0" w:color="auto"/>
            </w:tcBorders>
            <w:shd w:val="clear" w:color="auto" w:fill="auto"/>
            <w:noWrap/>
            <w:vAlign w:val="center"/>
          </w:tcPr>
          <w:p w14:paraId="2A80CE0B" w14:textId="77777777" w:rsidR="00D72E8A" w:rsidRPr="00D72E8A" w:rsidRDefault="00D72E8A" w:rsidP="00D72E8A">
            <w:pPr>
              <w:jc w:val="center"/>
              <w:rPr>
                <w:snapToGrid w:val="0"/>
                <w:sz w:val="28"/>
                <w:szCs w:val="28"/>
              </w:rPr>
            </w:pPr>
            <w:r w:rsidRPr="00D72E8A">
              <w:rPr>
                <w:snapToGrid w:val="0"/>
                <w:sz w:val="28"/>
                <w:szCs w:val="28"/>
              </w:rPr>
              <w:t>0</w:t>
            </w:r>
          </w:p>
        </w:tc>
      </w:tr>
      <w:tr w:rsidR="00D72E8A" w:rsidRPr="00D72E8A" w14:paraId="6A976A4D" w14:textId="77777777" w:rsidTr="00A25E52">
        <w:trPr>
          <w:gridAfter w:val="1"/>
          <w:wAfter w:w="1573" w:type="dxa"/>
          <w:trHeight w:val="600"/>
        </w:trPr>
        <w:tc>
          <w:tcPr>
            <w:tcW w:w="7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ECDAC90" w14:textId="77777777" w:rsidR="00D72E8A" w:rsidRPr="00D72E8A" w:rsidRDefault="00D72E8A" w:rsidP="00D72E8A">
            <w:pPr>
              <w:jc w:val="center"/>
              <w:rPr>
                <w:snapToGrid w:val="0"/>
                <w:sz w:val="20"/>
                <w:szCs w:val="28"/>
              </w:rPr>
            </w:pPr>
            <w:r w:rsidRPr="00D72E8A">
              <w:rPr>
                <w:snapToGrid w:val="0"/>
                <w:sz w:val="20"/>
                <w:szCs w:val="28"/>
              </w:rPr>
              <w:t>1.8</w:t>
            </w:r>
          </w:p>
        </w:tc>
        <w:tc>
          <w:tcPr>
            <w:tcW w:w="3361" w:type="dxa"/>
            <w:tcBorders>
              <w:top w:val="single" w:sz="4" w:space="0" w:color="auto"/>
              <w:left w:val="nil"/>
              <w:bottom w:val="single" w:sz="4" w:space="0" w:color="auto"/>
              <w:right w:val="single" w:sz="4" w:space="0" w:color="auto"/>
            </w:tcBorders>
            <w:shd w:val="clear" w:color="auto" w:fill="auto"/>
            <w:noWrap/>
            <w:vAlign w:val="center"/>
            <w:hideMark/>
          </w:tcPr>
          <w:p w14:paraId="7361E0C8" w14:textId="77777777" w:rsidR="00D72E8A" w:rsidRPr="00D72E8A" w:rsidRDefault="00D72E8A" w:rsidP="00D72E8A">
            <w:pPr>
              <w:jc w:val="both"/>
              <w:rPr>
                <w:snapToGrid w:val="0"/>
                <w:sz w:val="20"/>
                <w:szCs w:val="28"/>
              </w:rPr>
            </w:pPr>
            <w:r w:rsidRPr="00D72E8A">
              <w:rPr>
                <w:snapToGrid w:val="0"/>
                <w:sz w:val="20"/>
                <w:szCs w:val="28"/>
              </w:rPr>
              <w:t>Расходы на выплаты по договорам займа и кредитным договорам, включая проценты по ним</w:t>
            </w:r>
          </w:p>
        </w:tc>
        <w:tc>
          <w:tcPr>
            <w:tcW w:w="1764" w:type="dxa"/>
            <w:gridSpan w:val="2"/>
            <w:tcBorders>
              <w:top w:val="single" w:sz="4" w:space="0" w:color="auto"/>
              <w:left w:val="nil"/>
              <w:bottom w:val="single" w:sz="4" w:space="0" w:color="auto"/>
              <w:right w:val="single" w:sz="4" w:space="0" w:color="auto"/>
            </w:tcBorders>
            <w:shd w:val="clear" w:color="auto" w:fill="auto"/>
            <w:noWrap/>
            <w:vAlign w:val="center"/>
          </w:tcPr>
          <w:p w14:paraId="0CF95C02" w14:textId="77777777" w:rsidR="00D72E8A" w:rsidRPr="00D72E8A" w:rsidRDefault="00D72E8A" w:rsidP="00D72E8A">
            <w:pPr>
              <w:jc w:val="center"/>
              <w:rPr>
                <w:snapToGrid w:val="0"/>
                <w:sz w:val="28"/>
                <w:szCs w:val="28"/>
              </w:rPr>
            </w:pPr>
            <w:r w:rsidRPr="00D72E8A">
              <w:rPr>
                <w:snapToGrid w:val="0"/>
                <w:sz w:val="28"/>
                <w:szCs w:val="28"/>
              </w:rPr>
              <w:t>0</w:t>
            </w:r>
          </w:p>
        </w:tc>
        <w:tc>
          <w:tcPr>
            <w:tcW w:w="1764" w:type="dxa"/>
            <w:gridSpan w:val="2"/>
            <w:tcBorders>
              <w:top w:val="single" w:sz="4" w:space="0" w:color="auto"/>
              <w:left w:val="nil"/>
              <w:bottom w:val="single" w:sz="4" w:space="0" w:color="auto"/>
              <w:right w:val="single" w:sz="4" w:space="0" w:color="auto"/>
            </w:tcBorders>
            <w:shd w:val="clear" w:color="auto" w:fill="auto"/>
            <w:noWrap/>
            <w:vAlign w:val="center"/>
          </w:tcPr>
          <w:p w14:paraId="554B7C3C" w14:textId="77777777" w:rsidR="00D72E8A" w:rsidRPr="00D72E8A" w:rsidRDefault="00D72E8A" w:rsidP="00D72E8A">
            <w:pPr>
              <w:jc w:val="center"/>
              <w:rPr>
                <w:snapToGrid w:val="0"/>
                <w:sz w:val="28"/>
                <w:szCs w:val="28"/>
              </w:rPr>
            </w:pPr>
            <w:r w:rsidRPr="00D72E8A">
              <w:rPr>
                <w:snapToGrid w:val="0"/>
                <w:sz w:val="28"/>
                <w:szCs w:val="28"/>
              </w:rPr>
              <w:t>0</w:t>
            </w:r>
          </w:p>
        </w:tc>
        <w:tc>
          <w:tcPr>
            <w:tcW w:w="1872" w:type="dxa"/>
            <w:gridSpan w:val="2"/>
            <w:tcBorders>
              <w:top w:val="single" w:sz="4" w:space="0" w:color="auto"/>
              <w:left w:val="nil"/>
              <w:bottom w:val="single" w:sz="4" w:space="0" w:color="auto"/>
              <w:right w:val="single" w:sz="4" w:space="0" w:color="auto"/>
            </w:tcBorders>
            <w:shd w:val="clear" w:color="auto" w:fill="auto"/>
            <w:noWrap/>
            <w:vAlign w:val="center"/>
          </w:tcPr>
          <w:p w14:paraId="4BE9FCE3" w14:textId="77777777" w:rsidR="00D72E8A" w:rsidRPr="00D72E8A" w:rsidRDefault="00D72E8A" w:rsidP="00D72E8A">
            <w:pPr>
              <w:jc w:val="center"/>
              <w:rPr>
                <w:snapToGrid w:val="0"/>
                <w:sz w:val="28"/>
                <w:szCs w:val="28"/>
              </w:rPr>
            </w:pPr>
            <w:r w:rsidRPr="00D72E8A">
              <w:rPr>
                <w:snapToGrid w:val="0"/>
                <w:sz w:val="28"/>
                <w:szCs w:val="28"/>
              </w:rPr>
              <w:t>0</w:t>
            </w:r>
          </w:p>
        </w:tc>
      </w:tr>
      <w:tr w:rsidR="00D72E8A" w:rsidRPr="00D72E8A" w14:paraId="7D84A9BB" w14:textId="77777777" w:rsidTr="00A25E52">
        <w:trPr>
          <w:gridAfter w:val="1"/>
          <w:wAfter w:w="1573" w:type="dxa"/>
          <w:trHeight w:val="300"/>
        </w:trPr>
        <w:tc>
          <w:tcPr>
            <w:tcW w:w="7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DD60402" w14:textId="77777777" w:rsidR="00D72E8A" w:rsidRPr="00D72E8A" w:rsidRDefault="00D72E8A" w:rsidP="00D72E8A">
            <w:pPr>
              <w:jc w:val="center"/>
              <w:rPr>
                <w:snapToGrid w:val="0"/>
                <w:sz w:val="20"/>
                <w:szCs w:val="28"/>
              </w:rPr>
            </w:pPr>
            <w:r w:rsidRPr="00D72E8A">
              <w:rPr>
                <w:snapToGrid w:val="0"/>
                <w:sz w:val="20"/>
                <w:szCs w:val="28"/>
              </w:rPr>
              <w:t> </w:t>
            </w:r>
          </w:p>
        </w:tc>
        <w:tc>
          <w:tcPr>
            <w:tcW w:w="3361" w:type="dxa"/>
            <w:tcBorders>
              <w:top w:val="single" w:sz="4" w:space="0" w:color="auto"/>
              <w:left w:val="nil"/>
              <w:bottom w:val="single" w:sz="4" w:space="0" w:color="auto"/>
              <w:right w:val="single" w:sz="4" w:space="0" w:color="auto"/>
            </w:tcBorders>
            <w:shd w:val="clear" w:color="auto" w:fill="auto"/>
            <w:noWrap/>
            <w:vAlign w:val="center"/>
            <w:hideMark/>
          </w:tcPr>
          <w:p w14:paraId="26649A1E" w14:textId="77777777" w:rsidR="00D72E8A" w:rsidRPr="00D72E8A" w:rsidRDefault="00D72E8A" w:rsidP="00D72E8A">
            <w:pPr>
              <w:rPr>
                <w:snapToGrid w:val="0"/>
                <w:sz w:val="20"/>
                <w:szCs w:val="28"/>
              </w:rPr>
            </w:pPr>
            <w:r w:rsidRPr="00D72E8A">
              <w:rPr>
                <w:snapToGrid w:val="0"/>
                <w:sz w:val="20"/>
                <w:szCs w:val="28"/>
              </w:rPr>
              <w:t>ИТОГО</w:t>
            </w:r>
          </w:p>
        </w:tc>
        <w:tc>
          <w:tcPr>
            <w:tcW w:w="1764" w:type="dxa"/>
            <w:gridSpan w:val="2"/>
            <w:tcBorders>
              <w:top w:val="single" w:sz="4" w:space="0" w:color="auto"/>
              <w:left w:val="nil"/>
              <w:bottom w:val="single" w:sz="4" w:space="0" w:color="auto"/>
              <w:right w:val="single" w:sz="4" w:space="0" w:color="auto"/>
            </w:tcBorders>
            <w:shd w:val="clear" w:color="auto" w:fill="auto"/>
            <w:noWrap/>
            <w:vAlign w:val="center"/>
          </w:tcPr>
          <w:p w14:paraId="7C793F1F" w14:textId="77777777" w:rsidR="00D72E8A" w:rsidRPr="00D72E8A" w:rsidRDefault="00D72E8A" w:rsidP="00D72E8A">
            <w:pPr>
              <w:jc w:val="center"/>
              <w:rPr>
                <w:snapToGrid w:val="0"/>
                <w:sz w:val="28"/>
                <w:szCs w:val="28"/>
              </w:rPr>
            </w:pPr>
            <w:r w:rsidRPr="00D72E8A">
              <w:rPr>
                <w:snapToGrid w:val="0"/>
                <w:sz w:val="28"/>
                <w:szCs w:val="28"/>
              </w:rPr>
              <w:t>5 432</w:t>
            </w:r>
          </w:p>
        </w:tc>
        <w:tc>
          <w:tcPr>
            <w:tcW w:w="1764" w:type="dxa"/>
            <w:gridSpan w:val="2"/>
            <w:tcBorders>
              <w:top w:val="single" w:sz="4" w:space="0" w:color="auto"/>
              <w:left w:val="nil"/>
              <w:bottom w:val="single" w:sz="4" w:space="0" w:color="auto"/>
              <w:right w:val="single" w:sz="4" w:space="0" w:color="auto"/>
            </w:tcBorders>
            <w:shd w:val="clear" w:color="auto" w:fill="auto"/>
            <w:noWrap/>
            <w:vAlign w:val="center"/>
          </w:tcPr>
          <w:p w14:paraId="52777A60" w14:textId="77777777" w:rsidR="00D72E8A" w:rsidRPr="00D72E8A" w:rsidRDefault="00D72E8A" w:rsidP="00D72E8A">
            <w:pPr>
              <w:jc w:val="center"/>
              <w:rPr>
                <w:snapToGrid w:val="0"/>
                <w:sz w:val="28"/>
                <w:szCs w:val="28"/>
              </w:rPr>
            </w:pPr>
            <w:r w:rsidRPr="00D72E8A">
              <w:rPr>
                <w:snapToGrid w:val="0"/>
                <w:sz w:val="28"/>
                <w:szCs w:val="28"/>
              </w:rPr>
              <w:t>5 587</w:t>
            </w:r>
          </w:p>
        </w:tc>
        <w:tc>
          <w:tcPr>
            <w:tcW w:w="1872" w:type="dxa"/>
            <w:gridSpan w:val="2"/>
            <w:tcBorders>
              <w:top w:val="single" w:sz="4" w:space="0" w:color="auto"/>
              <w:left w:val="nil"/>
              <w:bottom w:val="single" w:sz="4" w:space="0" w:color="auto"/>
              <w:right w:val="single" w:sz="4" w:space="0" w:color="auto"/>
            </w:tcBorders>
            <w:shd w:val="clear" w:color="auto" w:fill="auto"/>
            <w:noWrap/>
            <w:vAlign w:val="center"/>
          </w:tcPr>
          <w:p w14:paraId="4C9EA74A" w14:textId="77777777" w:rsidR="00D72E8A" w:rsidRPr="00D72E8A" w:rsidRDefault="00D72E8A" w:rsidP="00D72E8A">
            <w:pPr>
              <w:jc w:val="center"/>
              <w:rPr>
                <w:snapToGrid w:val="0"/>
                <w:sz w:val="28"/>
                <w:szCs w:val="28"/>
              </w:rPr>
            </w:pPr>
            <w:r w:rsidRPr="00D72E8A">
              <w:rPr>
                <w:snapToGrid w:val="0"/>
                <w:sz w:val="28"/>
                <w:szCs w:val="28"/>
              </w:rPr>
              <w:t>155</w:t>
            </w:r>
          </w:p>
        </w:tc>
      </w:tr>
      <w:tr w:rsidR="00D72E8A" w:rsidRPr="00D72E8A" w14:paraId="6E32C190" w14:textId="77777777" w:rsidTr="00A25E52">
        <w:trPr>
          <w:gridAfter w:val="1"/>
          <w:wAfter w:w="1573" w:type="dxa"/>
          <w:trHeight w:val="300"/>
        </w:trPr>
        <w:tc>
          <w:tcPr>
            <w:tcW w:w="7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57061B1" w14:textId="77777777" w:rsidR="00D72E8A" w:rsidRPr="00D72E8A" w:rsidRDefault="00D72E8A" w:rsidP="00D72E8A">
            <w:pPr>
              <w:jc w:val="center"/>
              <w:rPr>
                <w:snapToGrid w:val="0"/>
                <w:sz w:val="20"/>
                <w:szCs w:val="28"/>
              </w:rPr>
            </w:pPr>
            <w:r w:rsidRPr="00D72E8A">
              <w:rPr>
                <w:snapToGrid w:val="0"/>
                <w:sz w:val="20"/>
                <w:szCs w:val="28"/>
              </w:rPr>
              <w:t>2</w:t>
            </w:r>
          </w:p>
        </w:tc>
        <w:tc>
          <w:tcPr>
            <w:tcW w:w="3361" w:type="dxa"/>
            <w:tcBorders>
              <w:top w:val="single" w:sz="4" w:space="0" w:color="auto"/>
              <w:left w:val="nil"/>
              <w:bottom w:val="single" w:sz="4" w:space="0" w:color="auto"/>
              <w:right w:val="single" w:sz="4" w:space="0" w:color="auto"/>
            </w:tcBorders>
            <w:shd w:val="clear" w:color="auto" w:fill="auto"/>
            <w:noWrap/>
            <w:vAlign w:val="center"/>
            <w:hideMark/>
          </w:tcPr>
          <w:p w14:paraId="2360BFC2" w14:textId="77777777" w:rsidR="00D72E8A" w:rsidRPr="00D72E8A" w:rsidRDefault="00D72E8A" w:rsidP="00D72E8A">
            <w:pPr>
              <w:rPr>
                <w:snapToGrid w:val="0"/>
                <w:sz w:val="20"/>
                <w:szCs w:val="28"/>
              </w:rPr>
            </w:pPr>
            <w:r w:rsidRPr="00D72E8A">
              <w:rPr>
                <w:snapToGrid w:val="0"/>
                <w:sz w:val="20"/>
                <w:szCs w:val="28"/>
              </w:rPr>
              <w:t>Налог на прибыль</w:t>
            </w:r>
          </w:p>
        </w:tc>
        <w:tc>
          <w:tcPr>
            <w:tcW w:w="1764" w:type="dxa"/>
            <w:gridSpan w:val="2"/>
            <w:tcBorders>
              <w:top w:val="single" w:sz="4" w:space="0" w:color="auto"/>
              <w:left w:val="nil"/>
              <w:bottom w:val="single" w:sz="4" w:space="0" w:color="auto"/>
              <w:right w:val="single" w:sz="4" w:space="0" w:color="auto"/>
            </w:tcBorders>
            <w:shd w:val="clear" w:color="auto" w:fill="auto"/>
            <w:noWrap/>
            <w:vAlign w:val="center"/>
          </w:tcPr>
          <w:p w14:paraId="51A94400" w14:textId="77777777" w:rsidR="00D72E8A" w:rsidRPr="00D72E8A" w:rsidRDefault="00D72E8A" w:rsidP="00D72E8A">
            <w:pPr>
              <w:jc w:val="center"/>
              <w:rPr>
                <w:snapToGrid w:val="0"/>
                <w:sz w:val="28"/>
                <w:szCs w:val="28"/>
              </w:rPr>
            </w:pPr>
            <w:r w:rsidRPr="00D72E8A">
              <w:rPr>
                <w:snapToGrid w:val="0"/>
                <w:sz w:val="28"/>
                <w:szCs w:val="28"/>
              </w:rPr>
              <w:t>6</w:t>
            </w:r>
          </w:p>
        </w:tc>
        <w:tc>
          <w:tcPr>
            <w:tcW w:w="1764" w:type="dxa"/>
            <w:gridSpan w:val="2"/>
            <w:tcBorders>
              <w:top w:val="single" w:sz="4" w:space="0" w:color="auto"/>
              <w:left w:val="nil"/>
              <w:bottom w:val="single" w:sz="4" w:space="0" w:color="auto"/>
              <w:right w:val="single" w:sz="4" w:space="0" w:color="auto"/>
            </w:tcBorders>
            <w:shd w:val="clear" w:color="auto" w:fill="auto"/>
            <w:noWrap/>
            <w:vAlign w:val="center"/>
          </w:tcPr>
          <w:p w14:paraId="65A29BA0" w14:textId="77777777" w:rsidR="00D72E8A" w:rsidRPr="00D72E8A" w:rsidRDefault="00D72E8A" w:rsidP="00D72E8A">
            <w:pPr>
              <w:jc w:val="center"/>
              <w:rPr>
                <w:snapToGrid w:val="0"/>
                <w:sz w:val="28"/>
                <w:szCs w:val="28"/>
              </w:rPr>
            </w:pPr>
            <w:r w:rsidRPr="00D72E8A">
              <w:rPr>
                <w:snapToGrid w:val="0"/>
                <w:sz w:val="28"/>
                <w:szCs w:val="28"/>
              </w:rPr>
              <w:t>0</w:t>
            </w:r>
          </w:p>
        </w:tc>
        <w:tc>
          <w:tcPr>
            <w:tcW w:w="1872" w:type="dxa"/>
            <w:gridSpan w:val="2"/>
            <w:tcBorders>
              <w:top w:val="single" w:sz="4" w:space="0" w:color="auto"/>
              <w:left w:val="nil"/>
              <w:bottom w:val="single" w:sz="4" w:space="0" w:color="auto"/>
              <w:right w:val="single" w:sz="4" w:space="0" w:color="auto"/>
            </w:tcBorders>
            <w:shd w:val="clear" w:color="auto" w:fill="auto"/>
            <w:noWrap/>
            <w:vAlign w:val="center"/>
          </w:tcPr>
          <w:p w14:paraId="2A392AFC" w14:textId="77777777" w:rsidR="00D72E8A" w:rsidRPr="00D72E8A" w:rsidRDefault="00D72E8A" w:rsidP="00D72E8A">
            <w:pPr>
              <w:jc w:val="center"/>
              <w:rPr>
                <w:snapToGrid w:val="0"/>
                <w:sz w:val="28"/>
                <w:szCs w:val="28"/>
              </w:rPr>
            </w:pPr>
            <w:r w:rsidRPr="00D72E8A">
              <w:rPr>
                <w:snapToGrid w:val="0"/>
                <w:sz w:val="28"/>
                <w:szCs w:val="28"/>
              </w:rPr>
              <w:t>-6</w:t>
            </w:r>
          </w:p>
        </w:tc>
      </w:tr>
      <w:tr w:rsidR="00D72E8A" w:rsidRPr="00D72E8A" w14:paraId="5C778B70" w14:textId="77777777" w:rsidTr="00A25E52">
        <w:trPr>
          <w:gridAfter w:val="1"/>
          <w:wAfter w:w="1573" w:type="dxa"/>
          <w:trHeight w:val="900"/>
        </w:trPr>
        <w:tc>
          <w:tcPr>
            <w:tcW w:w="7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C389E1C" w14:textId="77777777" w:rsidR="00D72E8A" w:rsidRPr="00D72E8A" w:rsidRDefault="00D72E8A" w:rsidP="00D72E8A">
            <w:pPr>
              <w:jc w:val="center"/>
              <w:rPr>
                <w:snapToGrid w:val="0"/>
                <w:sz w:val="20"/>
                <w:szCs w:val="28"/>
              </w:rPr>
            </w:pPr>
            <w:r w:rsidRPr="00D72E8A">
              <w:rPr>
                <w:snapToGrid w:val="0"/>
                <w:sz w:val="20"/>
                <w:szCs w:val="28"/>
              </w:rPr>
              <w:t>3</w:t>
            </w:r>
          </w:p>
        </w:tc>
        <w:tc>
          <w:tcPr>
            <w:tcW w:w="3361" w:type="dxa"/>
            <w:tcBorders>
              <w:top w:val="single" w:sz="4" w:space="0" w:color="auto"/>
              <w:left w:val="nil"/>
              <w:bottom w:val="single" w:sz="4" w:space="0" w:color="auto"/>
              <w:right w:val="single" w:sz="4" w:space="0" w:color="auto"/>
            </w:tcBorders>
            <w:shd w:val="clear" w:color="auto" w:fill="auto"/>
            <w:noWrap/>
            <w:vAlign w:val="center"/>
            <w:hideMark/>
          </w:tcPr>
          <w:p w14:paraId="13166820" w14:textId="77777777" w:rsidR="00D72E8A" w:rsidRPr="00D72E8A" w:rsidRDefault="00D72E8A" w:rsidP="00D72E8A">
            <w:pPr>
              <w:jc w:val="both"/>
              <w:rPr>
                <w:snapToGrid w:val="0"/>
                <w:sz w:val="20"/>
                <w:szCs w:val="28"/>
              </w:rPr>
            </w:pPr>
            <w:r w:rsidRPr="00D72E8A">
              <w:rPr>
                <w:snapToGrid w:val="0"/>
                <w:sz w:val="20"/>
                <w:szCs w:val="28"/>
              </w:rPr>
              <w:t>Экономия, определенная в прошедшем долгосрочном периоде регулирования и подлежащая учету в текущем долгосрочном периоде регулирования</w:t>
            </w:r>
          </w:p>
        </w:tc>
        <w:tc>
          <w:tcPr>
            <w:tcW w:w="1764" w:type="dxa"/>
            <w:gridSpan w:val="2"/>
            <w:tcBorders>
              <w:top w:val="single" w:sz="4" w:space="0" w:color="auto"/>
              <w:left w:val="nil"/>
              <w:bottom w:val="single" w:sz="4" w:space="0" w:color="auto"/>
              <w:right w:val="single" w:sz="4" w:space="0" w:color="auto"/>
            </w:tcBorders>
            <w:shd w:val="clear" w:color="auto" w:fill="auto"/>
            <w:noWrap/>
            <w:vAlign w:val="center"/>
          </w:tcPr>
          <w:p w14:paraId="5DA53FD5" w14:textId="77777777" w:rsidR="00D72E8A" w:rsidRPr="00D72E8A" w:rsidRDefault="00D72E8A" w:rsidP="00D72E8A">
            <w:pPr>
              <w:jc w:val="center"/>
              <w:rPr>
                <w:snapToGrid w:val="0"/>
                <w:sz w:val="28"/>
                <w:szCs w:val="28"/>
              </w:rPr>
            </w:pPr>
            <w:r w:rsidRPr="00D72E8A">
              <w:rPr>
                <w:snapToGrid w:val="0"/>
                <w:sz w:val="28"/>
                <w:szCs w:val="28"/>
              </w:rPr>
              <w:t>0</w:t>
            </w:r>
          </w:p>
        </w:tc>
        <w:tc>
          <w:tcPr>
            <w:tcW w:w="1764" w:type="dxa"/>
            <w:gridSpan w:val="2"/>
            <w:tcBorders>
              <w:top w:val="single" w:sz="4" w:space="0" w:color="auto"/>
              <w:left w:val="nil"/>
              <w:bottom w:val="single" w:sz="4" w:space="0" w:color="auto"/>
              <w:right w:val="single" w:sz="4" w:space="0" w:color="auto"/>
            </w:tcBorders>
            <w:shd w:val="clear" w:color="auto" w:fill="auto"/>
            <w:noWrap/>
            <w:vAlign w:val="center"/>
          </w:tcPr>
          <w:p w14:paraId="278EAEAA" w14:textId="77777777" w:rsidR="00D72E8A" w:rsidRPr="00D72E8A" w:rsidRDefault="00D72E8A" w:rsidP="00D72E8A">
            <w:pPr>
              <w:jc w:val="center"/>
              <w:rPr>
                <w:snapToGrid w:val="0"/>
                <w:sz w:val="28"/>
                <w:szCs w:val="28"/>
              </w:rPr>
            </w:pPr>
            <w:r w:rsidRPr="00D72E8A">
              <w:rPr>
                <w:snapToGrid w:val="0"/>
                <w:sz w:val="28"/>
                <w:szCs w:val="28"/>
              </w:rPr>
              <w:t>0</w:t>
            </w:r>
          </w:p>
        </w:tc>
        <w:tc>
          <w:tcPr>
            <w:tcW w:w="1872" w:type="dxa"/>
            <w:gridSpan w:val="2"/>
            <w:tcBorders>
              <w:top w:val="single" w:sz="4" w:space="0" w:color="auto"/>
              <w:left w:val="nil"/>
              <w:bottom w:val="single" w:sz="4" w:space="0" w:color="auto"/>
              <w:right w:val="single" w:sz="4" w:space="0" w:color="auto"/>
            </w:tcBorders>
            <w:shd w:val="clear" w:color="auto" w:fill="auto"/>
            <w:noWrap/>
            <w:vAlign w:val="center"/>
          </w:tcPr>
          <w:p w14:paraId="27CF72E5" w14:textId="77777777" w:rsidR="00D72E8A" w:rsidRPr="00D72E8A" w:rsidRDefault="00D72E8A" w:rsidP="00D72E8A">
            <w:pPr>
              <w:jc w:val="center"/>
              <w:rPr>
                <w:snapToGrid w:val="0"/>
                <w:sz w:val="28"/>
                <w:szCs w:val="28"/>
              </w:rPr>
            </w:pPr>
            <w:r w:rsidRPr="00D72E8A">
              <w:rPr>
                <w:snapToGrid w:val="0"/>
                <w:sz w:val="28"/>
                <w:szCs w:val="28"/>
              </w:rPr>
              <w:t>0</w:t>
            </w:r>
          </w:p>
        </w:tc>
      </w:tr>
      <w:tr w:rsidR="00D72E8A" w:rsidRPr="00D72E8A" w14:paraId="10F1BC5A" w14:textId="77777777" w:rsidTr="00A25E52">
        <w:trPr>
          <w:gridAfter w:val="1"/>
          <w:wAfter w:w="1573" w:type="dxa"/>
          <w:trHeight w:val="300"/>
        </w:trPr>
        <w:tc>
          <w:tcPr>
            <w:tcW w:w="7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12D3621" w14:textId="77777777" w:rsidR="00D72E8A" w:rsidRPr="00D72E8A" w:rsidRDefault="00D72E8A" w:rsidP="00D72E8A">
            <w:pPr>
              <w:jc w:val="center"/>
              <w:rPr>
                <w:snapToGrid w:val="0"/>
                <w:sz w:val="20"/>
                <w:szCs w:val="28"/>
              </w:rPr>
            </w:pPr>
            <w:r w:rsidRPr="00D72E8A">
              <w:rPr>
                <w:snapToGrid w:val="0"/>
                <w:sz w:val="20"/>
                <w:szCs w:val="28"/>
              </w:rPr>
              <w:t>4</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6E828626" w14:textId="77777777" w:rsidR="00D72E8A" w:rsidRPr="00D72E8A" w:rsidRDefault="00D72E8A" w:rsidP="00D72E8A">
            <w:pPr>
              <w:jc w:val="both"/>
              <w:rPr>
                <w:snapToGrid w:val="0"/>
                <w:sz w:val="20"/>
                <w:szCs w:val="28"/>
              </w:rPr>
            </w:pPr>
            <w:r w:rsidRPr="00D72E8A">
              <w:rPr>
                <w:snapToGrid w:val="0"/>
                <w:sz w:val="20"/>
                <w:szCs w:val="28"/>
              </w:rPr>
              <w:t>Итого неподконтрольных расходов</w:t>
            </w:r>
          </w:p>
        </w:tc>
        <w:tc>
          <w:tcPr>
            <w:tcW w:w="1764" w:type="dxa"/>
            <w:gridSpan w:val="2"/>
            <w:tcBorders>
              <w:top w:val="single" w:sz="4" w:space="0" w:color="auto"/>
              <w:left w:val="nil"/>
              <w:bottom w:val="single" w:sz="4" w:space="0" w:color="auto"/>
              <w:right w:val="single" w:sz="4" w:space="0" w:color="auto"/>
            </w:tcBorders>
            <w:shd w:val="clear" w:color="auto" w:fill="auto"/>
            <w:noWrap/>
            <w:vAlign w:val="center"/>
          </w:tcPr>
          <w:p w14:paraId="20614AE1" w14:textId="77777777" w:rsidR="00D72E8A" w:rsidRPr="00D72E8A" w:rsidRDefault="00D72E8A" w:rsidP="00D72E8A">
            <w:pPr>
              <w:jc w:val="center"/>
              <w:rPr>
                <w:snapToGrid w:val="0"/>
                <w:sz w:val="28"/>
                <w:szCs w:val="28"/>
              </w:rPr>
            </w:pPr>
            <w:r w:rsidRPr="00D72E8A">
              <w:rPr>
                <w:snapToGrid w:val="0"/>
                <w:sz w:val="28"/>
                <w:szCs w:val="28"/>
              </w:rPr>
              <w:t>5 438</w:t>
            </w:r>
          </w:p>
        </w:tc>
        <w:tc>
          <w:tcPr>
            <w:tcW w:w="1764" w:type="dxa"/>
            <w:gridSpan w:val="2"/>
            <w:tcBorders>
              <w:top w:val="single" w:sz="4" w:space="0" w:color="auto"/>
              <w:left w:val="nil"/>
              <w:bottom w:val="single" w:sz="4" w:space="0" w:color="auto"/>
              <w:right w:val="single" w:sz="4" w:space="0" w:color="auto"/>
            </w:tcBorders>
            <w:shd w:val="clear" w:color="auto" w:fill="auto"/>
            <w:noWrap/>
            <w:vAlign w:val="center"/>
          </w:tcPr>
          <w:p w14:paraId="4F8262F1" w14:textId="77777777" w:rsidR="00D72E8A" w:rsidRPr="00D72E8A" w:rsidRDefault="00D72E8A" w:rsidP="00D72E8A">
            <w:pPr>
              <w:jc w:val="center"/>
              <w:rPr>
                <w:snapToGrid w:val="0"/>
                <w:sz w:val="28"/>
                <w:szCs w:val="28"/>
              </w:rPr>
            </w:pPr>
            <w:r w:rsidRPr="00D72E8A">
              <w:rPr>
                <w:snapToGrid w:val="0"/>
                <w:sz w:val="28"/>
                <w:szCs w:val="28"/>
              </w:rPr>
              <w:t>5 587</w:t>
            </w:r>
          </w:p>
        </w:tc>
        <w:tc>
          <w:tcPr>
            <w:tcW w:w="1872" w:type="dxa"/>
            <w:gridSpan w:val="2"/>
            <w:tcBorders>
              <w:top w:val="single" w:sz="4" w:space="0" w:color="auto"/>
              <w:left w:val="nil"/>
              <w:bottom w:val="single" w:sz="4" w:space="0" w:color="auto"/>
              <w:right w:val="single" w:sz="4" w:space="0" w:color="auto"/>
            </w:tcBorders>
            <w:shd w:val="clear" w:color="auto" w:fill="auto"/>
            <w:noWrap/>
            <w:vAlign w:val="center"/>
          </w:tcPr>
          <w:p w14:paraId="581AA326" w14:textId="77777777" w:rsidR="00D72E8A" w:rsidRPr="00D72E8A" w:rsidRDefault="00D72E8A" w:rsidP="00D72E8A">
            <w:pPr>
              <w:jc w:val="center"/>
              <w:rPr>
                <w:snapToGrid w:val="0"/>
                <w:sz w:val="28"/>
                <w:szCs w:val="28"/>
              </w:rPr>
            </w:pPr>
            <w:r w:rsidRPr="00D72E8A">
              <w:rPr>
                <w:snapToGrid w:val="0"/>
                <w:sz w:val="28"/>
                <w:szCs w:val="28"/>
              </w:rPr>
              <w:t>149</w:t>
            </w:r>
          </w:p>
        </w:tc>
      </w:tr>
      <w:tr w:rsidR="00D72E8A" w:rsidRPr="00D72E8A" w14:paraId="77315266" w14:textId="77777777" w:rsidTr="00A25E52">
        <w:trPr>
          <w:trHeight w:val="300"/>
        </w:trPr>
        <w:tc>
          <w:tcPr>
            <w:tcW w:w="750" w:type="dxa"/>
            <w:tcBorders>
              <w:top w:val="nil"/>
              <w:left w:val="nil"/>
              <w:bottom w:val="nil"/>
              <w:right w:val="nil"/>
            </w:tcBorders>
            <w:shd w:val="clear" w:color="auto" w:fill="auto"/>
            <w:vAlign w:val="center"/>
            <w:hideMark/>
          </w:tcPr>
          <w:p w14:paraId="24D3907B" w14:textId="77777777" w:rsidR="00D72E8A" w:rsidRPr="00D72E8A" w:rsidRDefault="00D72E8A" w:rsidP="00D72E8A">
            <w:pPr>
              <w:jc w:val="center"/>
              <w:rPr>
                <w:snapToGrid w:val="0"/>
                <w:color w:val="FF0000"/>
                <w:sz w:val="20"/>
                <w:szCs w:val="28"/>
              </w:rPr>
            </w:pPr>
          </w:p>
        </w:tc>
        <w:tc>
          <w:tcPr>
            <w:tcW w:w="3361" w:type="dxa"/>
            <w:tcBorders>
              <w:top w:val="nil"/>
              <w:left w:val="nil"/>
              <w:bottom w:val="nil"/>
              <w:right w:val="nil"/>
            </w:tcBorders>
            <w:shd w:val="clear" w:color="auto" w:fill="auto"/>
            <w:vAlign w:val="center"/>
            <w:hideMark/>
          </w:tcPr>
          <w:p w14:paraId="635A729B" w14:textId="77777777" w:rsidR="00D72E8A" w:rsidRPr="00D72E8A" w:rsidRDefault="00D72E8A" w:rsidP="00D72E8A">
            <w:pPr>
              <w:rPr>
                <w:snapToGrid w:val="0"/>
                <w:sz w:val="20"/>
                <w:szCs w:val="28"/>
              </w:rPr>
            </w:pPr>
          </w:p>
        </w:tc>
        <w:tc>
          <w:tcPr>
            <w:tcW w:w="1573" w:type="dxa"/>
            <w:tcBorders>
              <w:top w:val="nil"/>
              <w:left w:val="nil"/>
              <w:bottom w:val="nil"/>
              <w:right w:val="nil"/>
            </w:tcBorders>
            <w:shd w:val="clear" w:color="auto" w:fill="auto"/>
            <w:vAlign w:val="center"/>
            <w:hideMark/>
          </w:tcPr>
          <w:p w14:paraId="1FEB9FCB" w14:textId="77777777" w:rsidR="00D72E8A" w:rsidRPr="00D72E8A" w:rsidRDefault="00D72E8A" w:rsidP="00D72E8A">
            <w:pPr>
              <w:rPr>
                <w:snapToGrid w:val="0"/>
                <w:sz w:val="20"/>
                <w:szCs w:val="28"/>
              </w:rPr>
            </w:pPr>
          </w:p>
        </w:tc>
        <w:tc>
          <w:tcPr>
            <w:tcW w:w="1764" w:type="dxa"/>
            <w:gridSpan w:val="2"/>
            <w:tcBorders>
              <w:top w:val="nil"/>
              <w:left w:val="nil"/>
              <w:bottom w:val="nil"/>
              <w:right w:val="nil"/>
            </w:tcBorders>
            <w:shd w:val="clear" w:color="auto" w:fill="auto"/>
            <w:vAlign w:val="center"/>
            <w:hideMark/>
          </w:tcPr>
          <w:p w14:paraId="2D5DEF69" w14:textId="77777777" w:rsidR="00D72E8A" w:rsidRPr="00D72E8A" w:rsidRDefault="00D72E8A" w:rsidP="00D72E8A">
            <w:pPr>
              <w:rPr>
                <w:snapToGrid w:val="0"/>
                <w:sz w:val="20"/>
                <w:szCs w:val="28"/>
              </w:rPr>
            </w:pPr>
          </w:p>
        </w:tc>
        <w:tc>
          <w:tcPr>
            <w:tcW w:w="1764" w:type="dxa"/>
            <w:gridSpan w:val="2"/>
            <w:tcBorders>
              <w:top w:val="nil"/>
              <w:left w:val="nil"/>
              <w:bottom w:val="nil"/>
              <w:right w:val="nil"/>
            </w:tcBorders>
            <w:shd w:val="clear" w:color="auto" w:fill="auto"/>
            <w:vAlign w:val="center"/>
            <w:hideMark/>
          </w:tcPr>
          <w:p w14:paraId="07B65F9F" w14:textId="77777777" w:rsidR="00D72E8A" w:rsidRPr="00D72E8A" w:rsidRDefault="00D72E8A" w:rsidP="00D72E8A">
            <w:pPr>
              <w:rPr>
                <w:snapToGrid w:val="0"/>
                <w:sz w:val="20"/>
                <w:szCs w:val="28"/>
              </w:rPr>
            </w:pPr>
          </w:p>
        </w:tc>
        <w:tc>
          <w:tcPr>
            <w:tcW w:w="1872" w:type="dxa"/>
            <w:gridSpan w:val="2"/>
            <w:tcBorders>
              <w:top w:val="nil"/>
              <w:left w:val="nil"/>
              <w:bottom w:val="nil"/>
              <w:right w:val="nil"/>
            </w:tcBorders>
            <w:shd w:val="clear" w:color="auto" w:fill="auto"/>
            <w:vAlign w:val="center"/>
            <w:hideMark/>
          </w:tcPr>
          <w:p w14:paraId="7A7F0D62" w14:textId="77777777" w:rsidR="00D72E8A" w:rsidRPr="00D72E8A" w:rsidRDefault="00D72E8A" w:rsidP="00D72E8A">
            <w:pPr>
              <w:rPr>
                <w:snapToGrid w:val="0"/>
                <w:sz w:val="20"/>
                <w:szCs w:val="28"/>
              </w:rPr>
            </w:pPr>
          </w:p>
        </w:tc>
      </w:tr>
    </w:tbl>
    <w:p w14:paraId="3A32FF2D" w14:textId="77777777" w:rsidR="00D72E8A" w:rsidRPr="00D72E8A" w:rsidRDefault="00D72E8A" w:rsidP="00D72E8A">
      <w:pPr>
        <w:tabs>
          <w:tab w:val="left" w:pos="1890"/>
        </w:tabs>
        <w:spacing w:line="360" w:lineRule="auto"/>
        <w:ind w:left="1571" w:right="-285"/>
        <w:jc w:val="right"/>
        <w:rPr>
          <w:snapToGrid w:val="0"/>
          <w:sz w:val="28"/>
          <w:szCs w:val="28"/>
        </w:rPr>
      </w:pPr>
      <w:r w:rsidRPr="00D72E8A">
        <w:rPr>
          <w:snapToGrid w:val="0"/>
          <w:sz w:val="28"/>
          <w:szCs w:val="28"/>
        </w:rPr>
        <w:br w:type="page"/>
      </w:r>
      <w:r w:rsidRPr="00D72E8A">
        <w:rPr>
          <w:snapToGrid w:val="0"/>
          <w:sz w:val="28"/>
          <w:szCs w:val="28"/>
        </w:rPr>
        <w:lastRenderedPageBreak/>
        <w:t>Таблица 16</w:t>
      </w:r>
    </w:p>
    <w:tbl>
      <w:tblPr>
        <w:tblW w:w="11084" w:type="dxa"/>
        <w:tblInd w:w="108" w:type="dxa"/>
        <w:tblLook w:val="04A0" w:firstRow="1" w:lastRow="0" w:firstColumn="1" w:lastColumn="0" w:noHBand="0" w:noVBand="1"/>
      </w:tblPr>
      <w:tblGrid>
        <w:gridCol w:w="750"/>
        <w:gridCol w:w="3361"/>
        <w:gridCol w:w="1573"/>
        <w:gridCol w:w="191"/>
        <w:gridCol w:w="1573"/>
        <w:gridCol w:w="191"/>
        <w:gridCol w:w="1573"/>
        <w:gridCol w:w="299"/>
        <w:gridCol w:w="1573"/>
      </w:tblGrid>
      <w:tr w:rsidR="00D72E8A" w:rsidRPr="00D72E8A" w14:paraId="73B06ADD" w14:textId="77777777" w:rsidTr="00A25E52">
        <w:trPr>
          <w:trHeight w:val="630"/>
        </w:trPr>
        <w:tc>
          <w:tcPr>
            <w:tcW w:w="11084" w:type="dxa"/>
            <w:gridSpan w:val="9"/>
            <w:tcBorders>
              <w:top w:val="nil"/>
              <w:left w:val="nil"/>
              <w:bottom w:val="nil"/>
              <w:right w:val="nil"/>
            </w:tcBorders>
            <w:shd w:val="clear" w:color="auto" w:fill="auto"/>
            <w:noWrap/>
            <w:vAlign w:val="center"/>
            <w:hideMark/>
          </w:tcPr>
          <w:p w14:paraId="51743F62" w14:textId="77777777" w:rsidR="00D72E8A" w:rsidRPr="00D72E8A" w:rsidRDefault="00D72E8A" w:rsidP="00D72E8A">
            <w:pPr>
              <w:ind w:right="1478"/>
              <w:jc w:val="center"/>
              <w:rPr>
                <w:bCs/>
                <w:snapToGrid w:val="0"/>
                <w:sz w:val="20"/>
                <w:szCs w:val="28"/>
              </w:rPr>
            </w:pPr>
            <w:r w:rsidRPr="00D72E8A">
              <w:rPr>
                <w:bCs/>
                <w:snapToGrid w:val="0"/>
                <w:sz w:val="28"/>
                <w:szCs w:val="28"/>
              </w:rPr>
              <w:t xml:space="preserve">Реестр расходов на приобретение энергетических ресурсов, холодной воды </w:t>
            </w:r>
            <w:r w:rsidRPr="00D72E8A">
              <w:rPr>
                <w:bCs/>
                <w:snapToGrid w:val="0"/>
                <w:sz w:val="28"/>
                <w:szCs w:val="28"/>
              </w:rPr>
              <w:br/>
              <w:t>и теплоносителя</w:t>
            </w:r>
          </w:p>
        </w:tc>
      </w:tr>
      <w:tr w:rsidR="00D72E8A" w:rsidRPr="00D72E8A" w14:paraId="3A7D0533" w14:textId="77777777" w:rsidTr="00A25E52">
        <w:trPr>
          <w:trHeight w:val="300"/>
        </w:trPr>
        <w:tc>
          <w:tcPr>
            <w:tcW w:w="750" w:type="dxa"/>
            <w:tcBorders>
              <w:top w:val="nil"/>
              <w:left w:val="nil"/>
              <w:bottom w:val="nil"/>
              <w:right w:val="nil"/>
            </w:tcBorders>
            <w:shd w:val="clear" w:color="auto" w:fill="auto"/>
            <w:vAlign w:val="center"/>
            <w:hideMark/>
          </w:tcPr>
          <w:p w14:paraId="52009F70" w14:textId="77777777" w:rsidR="00D72E8A" w:rsidRPr="00D72E8A" w:rsidRDefault="00D72E8A" w:rsidP="00D72E8A">
            <w:pPr>
              <w:rPr>
                <w:b/>
                <w:bCs/>
                <w:snapToGrid w:val="0"/>
                <w:sz w:val="20"/>
                <w:szCs w:val="28"/>
              </w:rPr>
            </w:pPr>
          </w:p>
        </w:tc>
        <w:tc>
          <w:tcPr>
            <w:tcW w:w="3361" w:type="dxa"/>
            <w:tcBorders>
              <w:top w:val="nil"/>
              <w:left w:val="nil"/>
              <w:bottom w:val="nil"/>
              <w:right w:val="nil"/>
            </w:tcBorders>
            <w:shd w:val="clear" w:color="auto" w:fill="auto"/>
            <w:vAlign w:val="center"/>
            <w:hideMark/>
          </w:tcPr>
          <w:p w14:paraId="7CF16EF7" w14:textId="77777777" w:rsidR="00D72E8A" w:rsidRPr="00D72E8A" w:rsidRDefault="00D72E8A" w:rsidP="00D72E8A">
            <w:pPr>
              <w:rPr>
                <w:snapToGrid w:val="0"/>
                <w:sz w:val="20"/>
                <w:szCs w:val="28"/>
              </w:rPr>
            </w:pPr>
          </w:p>
        </w:tc>
        <w:tc>
          <w:tcPr>
            <w:tcW w:w="1573" w:type="dxa"/>
            <w:tcBorders>
              <w:top w:val="nil"/>
              <w:left w:val="nil"/>
              <w:bottom w:val="nil"/>
              <w:right w:val="nil"/>
            </w:tcBorders>
            <w:shd w:val="clear" w:color="auto" w:fill="auto"/>
            <w:vAlign w:val="center"/>
            <w:hideMark/>
          </w:tcPr>
          <w:p w14:paraId="553AED6B" w14:textId="77777777" w:rsidR="00D72E8A" w:rsidRPr="00D72E8A" w:rsidRDefault="00D72E8A" w:rsidP="00D72E8A">
            <w:pPr>
              <w:rPr>
                <w:snapToGrid w:val="0"/>
                <w:sz w:val="20"/>
                <w:szCs w:val="28"/>
              </w:rPr>
            </w:pPr>
          </w:p>
        </w:tc>
        <w:tc>
          <w:tcPr>
            <w:tcW w:w="1764" w:type="dxa"/>
            <w:gridSpan w:val="2"/>
            <w:tcBorders>
              <w:top w:val="nil"/>
              <w:left w:val="nil"/>
              <w:bottom w:val="nil"/>
              <w:right w:val="nil"/>
            </w:tcBorders>
            <w:shd w:val="clear" w:color="auto" w:fill="auto"/>
            <w:vAlign w:val="center"/>
            <w:hideMark/>
          </w:tcPr>
          <w:p w14:paraId="50B30D18" w14:textId="77777777" w:rsidR="00D72E8A" w:rsidRPr="00D72E8A" w:rsidRDefault="00D72E8A" w:rsidP="00D72E8A">
            <w:pPr>
              <w:rPr>
                <w:snapToGrid w:val="0"/>
                <w:sz w:val="20"/>
                <w:szCs w:val="28"/>
              </w:rPr>
            </w:pPr>
          </w:p>
        </w:tc>
        <w:tc>
          <w:tcPr>
            <w:tcW w:w="1764" w:type="dxa"/>
            <w:gridSpan w:val="2"/>
            <w:tcBorders>
              <w:top w:val="nil"/>
              <w:left w:val="nil"/>
              <w:bottom w:val="nil"/>
              <w:right w:val="nil"/>
            </w:tcBorders>
            <w:shd w:val="clear" w:color="auto" w:fill="auto"/>
            <w:vAlign w:val="center"/>
            <w:hideMark/>
          </w:tcPr>
          <w:p w14:paraId="000A28CA" w14:textId="77777777" w:rsidR="00D72E8A" w:rsidRPr="00D72E8A" w:rsidRDefault="00D72E8A" w:rsidP="00D72E8A">
            <w:pPr>
              <w:jc w:val="right"/>
              <w:rPr>
                <w:snapToGrid w:val="0"/>
                <w:sz w:val="20"/>
                <w:szCs w:val="28"/>
              </w:rPr>
            </w:pPr>
            <w:r w:rsidRPr="00D72E8A">
              <w:rPr>
                <w:snapToGrid w:val="0"/>
                <w:sz w:val="20"/>
                <w:szCs w:val="28"/>
              </w:rPr>
              <w:t>тыс. руб.</w:t>
            </w:r>
          </w:p>
        </w:tc>
        <w:tc>
          <w:tcPr>
            <w:tcW w:w="1872" w:type="dxa"/>
            <w:gridSpan w:val="2"/>
            <w:tcBorders>
              <w:top w:val="nil"/>
              <w:left w:val="nil"/>
              <w:bottom w:val="nil"/>
              <w:right w:val="nil"/>
            </w:tcBorders>
            <w:shd w:val="clear" w:color="auto" w:fill="auto"/>
            <w:vAlign w:val="center"/>
            <w:hideMark/>
          </w:tcPr>
          <w:p w14:paraId="20CB8369" w14:textId="77777777" w:rsidR="00D72E8A" w:rsidRPr="00D72E8A" w:rsidRDefault="00D72E8A" w:rsidP="00D72E8A">
            <w:pPr>
              <w:rPr>
                <w:snapToGrid w:val="0"/>
                <w:sz w:val="20"/>
                <w:szCs w:val="28"/>
              </w:rPr>
            </w:pPr>
          </w:p>
        </w:tc>
      </w:tr>
      <w:tr w:rsidR="00D72E8A" w:rsidRPr="00D72E8A" w14:paraId="739FE039" w14:textId="77777777" w:rsidTr="00A25E52">
        <w:trPr>
          <w:gridAfter w:val="1"/>
          <w:wAfter w:w="1573" w:type="dxa"/>
          <w:trHeight w:val="900"/>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93D4387" w14:textId="77777777" w:rsidR="00D72E8A" w:rsidRPr="00D72E8A" w:rsidRDefault="00D72E8A" w:rsidP="00D72E8A">
            <w:pPr>
              <w:jc w:val="center"/>
              <w:rPr>
                <w:snapToGrid w:val="0"/>
                <w:sz w:val="20"/>
                <w:szCs w:val="28"/>
              </w:rPr>
            </w:pPr>
            <w:r w:rsidRPr="00D72E8A">
              <w:rPr>
                <w:snapToGrid w:val="0"/>
                <w:sz w:val="20"/>
                <w:szCs w:val="28"/>
              </w:rPr>
              <w:t>№ п/п</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6E546F40" w14:textId="77777777" w:rsidR="00D72E8A" w:rsidRPr="00D72E8A" w:rsidRDefault="00D72E8A" w:rsidP="00D72E8A">
            <w:pPr>
              <w:jc w:val="center"/>
              <w:rPr>
                <w:snapToGrid w:val="0"/>
                <w:sz w:val="20"/>
                <w:szCs w:val="28"/>
              </w:rPr>
            </w:pPr>
            <w:r w:rsidRPr="00D72E8A">
              <w:rPr>
                <w:snapToGrid w:val="0"/>
                <w:sz w:val="20"/>
                <w:szCs w:val="28"/>
              </w:rPr>
              <w:t>Наименование ресурса</w:t>
            </w:r>
          </w:p>
        </w:tc>
        <w:tc>
          <w:tcPr>
            <w:tcW w:w="1764" w:type="dxa"/>
            <w:gridSpan w:val="2"/>
            <w:tcBorders>
              <w:top w:val="single" w:sz="4" w:space="0" w:color="auto"/>
              <w:left w:val="single" w:sz="4" w:space="0" w:color="auto"/>
              <w:bottom w:val="single" w:sz="4" w:space="0" w:color="auto"/>
              <w:right w:val="nil"/>
            </w:tcBorders>
            <w:shd w:val="clear" w:color="auto" w:fill="auto"/>
            <w:vAlign w:val="center"/>
            <w:hideMark/>
          </w:tcPr>
          <w:p w14:paraId="383CE8F4" w14:textId="77777777" w:rsidR="00D72E8A" w:rsidRPr="00D72E8A" w:rsidRDefault="00D72E8A" w:rsidP="00D72E8A">
            <w:pPr>
              <w:jc w:val="center"/>
              <w:rPr>
                <w:snapToGrid w:val="0"/>
                <w:sz w:val="20"/>
                <w:szCs w:val="28"/>
              </w:rPr>
            </w:pPr>
            <w:r w:rsidRPr="00D72E8A">
              <w:rPr>
                <w:snapToGrid w:val="0"/>
                <w:sz w:val="20"/>
                <w:szCs w:val="28"/>
              </w:rPr>
              <w:t>Утверждено на 2021 год</w:t>
            </w:r>
          </w:p>
        </w:tc>
        <w:tc>
          <w:tcPr>
            <w:tcW w:w="1764" w:type="dxa"/>
            <w:gridSpan w:val="2"/>
            <w:tcBorders>
              <w:top w:val="single" w:sz="4" w:space="0" w:color="auto"/>
              <w:left w:val="single" w:sz="4" w:space="0" w:color="auto"/>
              <w:bottom w:val="single" w:sz="4" w:space="0" w:color="auto"/>
              <w:right w:val="nil"/>
            </w:tcBorders>
            <w:shd w:val="clear" w:color="auto" w:fill="auto"/>
            <w:vAlign w:val="center"/>
            <w:hideMark/>
          </w:tcPr>
          <w:p w14:paraId="13C1B87A" w14:textId="77777777" w:rsidR="00D72E8A" w:rsidRPr="00D72E8A" w:rsidRDefault="00D72E8A" w:rsidP="00D72E8A">
            <w:pPr>
              <w:jc w:val="center"/>
              <w:rPr>
                <w:snapToGrid w:val="0"/>
                <w:sz w:val="20"/>
                <w:szCs w:val="28"/>
              </w:rPr>
            </w:pPr>
            <w:r w:rsidRPr="00D72E8A">
              <w:rPr>
                <w:snapToGrid w:val="0"/>
                <w:sz w:val="20"/>
                <w:szCs w:val="28"/>
              </w:rPr>
              <w:t xml:space="preserve">Предложение экспертов </w:t>
            </w:r>
          </w:p>
          <w:p w14:paraId="09CEE003" w14:textId="77777777" w:rsidR="00D72E8A" w:rsidRPr="00D72E8A" w:rsidRDefault="00D72E8A" w:rsidP="00D72E8A">
            <w:pPr>
              <w:jc w:val="center"/>
              <w:rPr>
                <w:snapToGrid w:val="0"/>
                <w:sz w:val="20"/>
                <w:szCs w:val="28"/>
              </w:rPr>
            </w:pPr>
            <w:r w:rsidRPr="00D72E8A">
              <w:rPr>
                <w:snapToGrid w:val="0"/>
                <w:sz w:val="20"/>
                <w:szCs w:val="28"/>
              </w:rPr>
              <w:t>на 2022 год</w:t>
            </w:r>
          </w:p>
        </w:tc>
        <w:tc>
          <w:tcPr>
            <w:tcW w:w="18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607495B3" w14:textId="77777777" w:rsidR="00D72E8A" w:rsidRPr="00D72E8A" w:rsidRDefault="00D72E8A" w:rsidP="00D72E8A">
            <w:pPr>
              <w:jc w:val="center"/>
              <w:rPr>
                <w:snapToGrid w:val="0"/>
                <w:sz w:val="20"/>
                <w:szCs w:val="28"/>
              </w:rPr>
            </w:pPr>
            <w:r w:rsidRPr="00D72E8A">
              <w:rPr>
                <w:snapToGrid w:val="0"/>
                <w:sz w:val="20"/>
                <w:szCs w:val="28"/>
              </w:rPr>
              <w:t>Динамика расходов</w:t>
            </w:r>
          </w:p>
        </w:tc>
      </w:tr>
      <w:tr w:rsidR="00D72E8A" w:rsidRPr="00D72E8A" w14:paraId="7B854022" w14:textId="77777777" w:rsidTr="00A25E52">
        <w:trPr>
          <w:gridAfter w:val="1"/>
          <w:wAfter w:w="1573" w:type="dxa"/>
          <w:trHeight w:val="300"/>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769CFA2" w14:textId="77777777" w:rsidR="00D72E8A" w:rsidRPr="00D72E8A" w:rsidRDefault="00D72E8A" w:rsidP="00D72E8A">
            <w:pPr>
              <w:jc w:val="center"/>
              <w:rPr>
                <w:snapToGrid w:val="0"/>
                <w:sz w:val="20"/>
                <w:szCs w:val="28"/>
              </w:rPr>
            </w:pPr>
            <w:r w:rsidRPr="00D72E8A">
              <w:rPr>
                <w:snapToGrid w:val="0"/>
                <w:sz w:val="20"/>
                <w:szCs w:val="28"/>
              </w:rPr>
              <w:t>1</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114F6D78" w14:textId="77777777" w:rsidR="00D72E8A" w:rsidRPr="00D72E8A" w:rsidRDefault="00D72E8A" w:rsidP="00D72E8A">
            <w:pPr>
              <w:rPr>
                <w:snapToGrid w:val="0"/>
                <w:sz w:val="20"/>
                <w:szCs w:val="28"/>
              </w:rPr>
            </w:pPr>
            <w:r w:rsidRPr="00D72E8A">
              <w:rPr>
                <w:snapToGrid w:val="0"/>
                <w:sz w:val="20"/>
                <w:szCs w:val="28"/>
              </w:rPr>
              <w:t>Расходы на топливо</w:t>
            </w:r>
          </w:p>
        </w:tc>
        <w:tc>
          <w:tcPr>
            <w:tcW w:w="1764"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2F27527C" w14:textId="77777777" w:rsidR="00D72E8A" w:rsidRPr="00D72E8A" w:rsidRDefault="00D72E8A" w:rsidP="00D72E8A">
            <w:pPr>
              <w:jc w:val="center"/>
              <w:rPr>
                <w:color w:val="000000"/>
              </w:rPr>
            </w:pPr>
            <w:r w:rsidRPr="00D72E8A">
              <w:rPr>
                <w:snapToGrid w:val="0"/>
                <w:color w:val="000000"/>
                <w:sz w:val="28"/>
                <w:szCs w:val="28"/>
              </w:rPr>
              <w:t>12 872</w:t>
            </w:r>
          </w:p>
        </w:tc>
        <w:tc>
          <w:tcPr>
            <w:tcW w:w="1764"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12943A3D" w14:textId="77777777" w:rsidR="00D72E8A" w:rsidRPr="00D72E8A" w:rsidRDefault="00D72E8A" w:rsidP="00D72E8A">
            <w:pPr>
              <w:jc w:val="center"/>
              <w:rPr>
                <w:color w:val="000000"/>
              </w:rPr>
            </w:pPr>
            <w:r w:rsidRPr="00D72E8A">
              <w:rPr>
                <w:snapToGrid w:val="0"/>
                <w:color w:val="000000"/>
                <w:sz w:val="28"/>
                <w:szCs w:val="28"/>
              </w:rPr>
              <w:t>11 944</w:t>
            </w:r>
          </w:p>
        </w:tc>
        <w:tc>
          <w:tcPr>
            <w:tcW w:w="1872"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5B8AEBCF" w14:textId="77777777" w:rsidR="00D72E8A" w:rsidRPr="00D72E8A" w:rsidRDefault="00D72E8A" w:rsidP="00D72E8A">
            <w:pPr>
              <w:jc w:val="center"/>
              <w:rPr>
                <w:color w:val="000000"/>
              </w:rPr>
            </w:pPr>
            <w:r w:rsidRPr="00D72E8A">
              <w:rPr>
                <w:snapToGrid w:val="0"/>
                <w:color w:val="000000"/>
                <w:sz w:val="28"/>
                <w:szCs w:val="28"/>
              </w:rPr>
              <w:t>-928</w:t>
            </w:r>
          </w:p>
        </w:tc>
      </w:tr>
      <w:tr w:rsidR="00D72E8A" w:rsidRPr="00D72E8A" w14:paraId="34F6EA49" w14:textId="77777777" w:rsidTr="00A25E52">
        <w:trPr>
          <w:gridAfter w:val="1"/>
          <w:wAfter w:w="1573" w:type="dxa"/>
          <w:trHeight w:val="300"/>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1FA53AF" w14:textId="77777777" w:rsidR="00D72E8A" w:rsidRPr="00D72E8A" w:rsidRDefault="00D72E8A" w:rsidP="00D72E8A">
            <w:pPr>
              <w:jc w:val="center"/>
              <w:rPr>
                <w:snapToGrid w:val="0"/>
                <w:sz w:val="20"/>
                <w:szCs w:val="28"/>
              </w:rPr>
            </w:pPr>
            <w:r w:rsidRPr="00D72E8A">
              <w:rPr>
                <w:snapToGrid w:val="0"/>
                <w:sz w:val="20"/>
                <w:szCs w:val="28"/>
              </w:rPr>
              <w:t>2</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3B6939D0" w14:textId="77777777" w:rsidR="00D72E8A" w:rsidRPr="00D72E8A" w:rsidRDefault="00D72E8A" w:rsidP="00D72E8A">
            <w:pPr>
              <w:jc w:val="both"/>
              <w:rPr>
                <w:snapToGrid w:val="0"/>
                <w:sz w:val="20"/>
                <w:szCs w:val="28"/>
              </w:rPr>
            </w:pPr>
            <w:r w:rsidRPr="00D72E8A">
              <w:rPr>
                <w:snapToGrid w:val="0"/>
                <w:sz w:val="20"/>
                <w:szCs w:val="28"/>
              </w:rPr>
              <w:t>Расходы на электрическую энергию</w:t>
            </w:r>
          </w:p>
        </w:tc>
        <w:tc>
          <w:tcPr>
            <w:tcW w:w="1764" w:type="dxa"/>
            <w:gridSpan w:val="2"/>
            <w:tcBorders>
              <w:top w:val="nil"/>
              <w:left w:val="single" w:sz="4" w:space="0" w:color="auto"/>
              <w:bottom w:val="single" w:sz="4" w:space="0" w:color="auto"/>
              <w:right w:val="single" w:sz="4" w:space="0" w:color="auto"/>
            </w:tcBorders>
            <w:shd w:val="clear" w:color="000000" w:fill="FFFFFF"/>
            <w:vAlign w:val="center"/>
          </w:tcPr>
          <w:p w14:paraId="4EDBC737" w14:textId="77777777" w:rsidR="00D72E8A" w:rsidRPr="00D72E8A" w:rsidRDefault="00D72E8A" w:rsidP="00D72E8A">
            <w:pPr>
              <w:jc w:val="center"/>
              <w:rPr>
                <w:snapToGrid w:val="0"/>
                <w:color w:val="000000"/>
                <w:sz w:val="28"/>
                <w:szCs w:val="28"/>
              </w:rPr>
            </w:pPr>
            <w:r w:rsidRPr="00D72E8A">
              <w:rPr>
                <w:snapToGrid w:val="0"/>
                <w:color w:val="000000"/>
                <w:sz w:val="28"/>
                <w:szCs w:val="28"/>
              </w:rPr>
              <w:t>7 579</w:t>
            </w:r>
          </w:p>
        </w:tc>
        <w:tc>
          <w:tcPr>
            <w:tcW w:w="1764" w:type="dxa"/>
            <w:gridSpan w:val="2"/>
            <w:tcBorders>
              <w:top w:val="nil"/>
              <w:left w:val="single" w:sz="4" w:space="0" w:color="auto"/>
              <w:bottom w:val="single" w:sz="4" w:space="0" w:color="auto"/>
              <w:right w:val="single" w:sz="4" w:space="0" w:color="auto"/>
            </w:tcBorders>
            <w:shd w:val="clear" w:color="000000" w:fill="FFFFFF"/>
            <w:vAlign w:val="center"/>
          </w:tcPr>
          <w:p w14:paraId="60765CF9" w14:textId="77777777" w:rsidR="00D72E8A" w:rsidRPr="00D72E8A" w:rsidRDefault="00D72E8A" w:rsidP="00D72E8A">
            <w:pPr>
              <w:jc w:val="center"/>
              <w:rPr>
                <w:snapToGrid w:val="0"/>
                <w:color w:val="000000"/>
                <w:sz w:val="28"/>
                <w:szCs w:val="28"/>
              </w:rPr>
            </w:pPr>
            <w:r w:rsidRPr="00D72E8A">
              <w:rPr>
                <w:snapToGrid w:val="0"/>
                <w:color w:val="000000"/>
                <w:sz w:val="28"/>
                <w:szCs w:val="28"/>
              </w:rPr>
              <w:t>7 383</w:t>
            </w:r>
          </w:p>
        </w:tc>
        <w:tc>
          <w:tcPr>
            <w:tcW w:w="1872" w:type="dxa"/>
            <w:gridSpan w:val="2"/>
            <w:tcBorders>
              <w:top w:val="nil"/>
              <w:left w:val="single" w:sz="4" w:space="0" w:color="auto"/>
              <w:bottom w:val="single" w:sz="4" w:space="0" w:color="auto"/>
              <w:right w:val="single" w:sz="4" w:space="0" w:color="auto"/>
            </w:tcBorders>
            <w:shd w:val="clear" w:color="000000" w:fill="FFFFFF"/>
            <w:vAlign w:val="center"/>
          </w:tcPr>
          <w:p w14:paraId="37D9AE0D" w14:textId="77777777" w:rsidR="00D72E8A" w:rsidRPr="00D72E8A" w:rsidRDefault="00D72E8A" w:rsidP="00D72E8A">
            <w:pPr>
              <w:jc w:val="center"/>
              <w:rPr>
                <w:snapToGrid w:val="0"/>
                <w:color w:val="000000"/>
                <w:sz w:val="28"/>
                <w:szCs w:val="28"/>
              </w:rPr>
            </w:pPr>
            <w:r w:rsidRPr="00D72E8A">
              <w:rPr>
                <w:snapToGrid w:val="0"/>
                <w:color w:val="000000"/>
                <w:sz w:val="28"/>
                <w:szCs w:val="28"/>
              </w:rPr>
              <w:t>-196</w:t>
            </w:r>
          </w:p>
        </w:tc>
      </w:tr>
      <w:tr w:rsidR="00D72E8A" w:rsidRPr="00D72E8A" w14:paraId="4A26D05B" w14:textId="77777777" w:rsidTr="00A25E52">
        <w:trPr>
          <w:gridAfter w:val="1"/>
          <w:wAfter w:w="1573" w:type="dxa"/>
          <w:trHeight w:val="300"/>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F86C9E2" w14:textId="77777777" w:rsidR="00D72E8A" w:rsidRPr="00D72E8A" w:rsidRDefault="00D72E8A" w:rsidP="00D72E8A">
            <w:pPr>
              <w:jc w:val="center"/>
              <w:rPr>
                <w:snapToGrid w:val="0"/>
                <w:sz w:val="20"/>
                <w:szCs w:val="28"/>
              </w:rPr>
            </w:pPr>
            <w:r w:rsidRPr="00D72E8A">
              <w:rPr>
                <w:snapToGrid w:val="0"/>
                <w:sz w:val="20"/>
                <w:szCs w:val="28"/>
              </w:rPr>
              <w:t>3</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70FBDB5C" w14:textId="77777777" w:rsidR="00D72E8A" w:rsidRPr="00D72E8A" w:rsidRDefault="00D72E8A" w:rsidP="00D72E8A">
            <w:pPr>
              <w:jc w:val="both"/>
              <w:rPr>
                <w:snapToGrid w:val="0"/>
                <w:sz w:val="20"/>
                <w:szCs w:val="28"/>
              </w:rPr>
            </w:pPr>
            <w:r w:rsidRPr="00D72E8A">
              <w:rPr>
                <w:snapToGrid w:val="0"/>
                <w:sz w:val="20"/>
                <w:szCs w:val="28"/>
              </w:rPr>
              <w:t>Расходы на тепловую энергию</w:t>
            </w:r>
          </w:p>
        </w:tc>
        <w:tc>
          <w:tcPr>
            <w:tcW w:w="1764" w:type="dxa"/>
            <w:gridSpan w:val="2"/>
            <w:tcBorders>
              <w:top w:val="nil"/>
              <w:left w:val="single" w:sz="4" w:space="0" w:color="auto"/>
              <w:bottom w:val="single" w:sz="4" w:space="0" w:color="auto"/>
              <w:right w:val="single" w:sz="4" w:space="0" w:color="auto"/>
            </w:tcBorders>
            <w:shd w:val="clear" w:color="000000" w:fill="FFFFFF"/>
            <w:vAlign w:val="center"/>
          </w:tcPr>
          <w:p w14:paraId="091B46CC" w14:textId="77777777" w:rsidR="00D72E8A" w:rsidRPr="00D72E8A" w:rsidRDefault="00D72E8A" w:rsidP="00D72E8A">
            <w:pPr>
              <w:jc w:val="center"/>
              <w:rPr>
                <w:snapToGrid w:val="0"/>
                <w:color w:val="000000"/>
                <w:sz w:val="28"/>
                <w:szCs w:val="28"/>
              </w:rPr>
            </w:pPr>
            <w:r w:rsidRPr="00D72E8A">
              <w:rPr>
                <w:snapToGrid w:val="0"/>
                <w:color w:val="000000"/>
                <w:sz w:val="28"/>
                <w:szCs w:val="28"/>
              </w:rPr>
              <w:t>0</w:t>
            </w:r>
          </w:p>
        </w:tc>
        <w:tc>
          <w:tcPr>
            <w:tcW w:w="1764" w:type="dxa"/>
            <w:gridSpan w:val="2"/>
            <w:tcBorders>
              <w:top w:val="nil"/>
              <w:left w:val="single" w:sz="4" w:space="0" w:color="auto"/>
              <w:bottom w:val="single" w:sz="4" w:space="0" w:color="auto"/>
              <w:right w:val="single" w:sz="4" w:space="0" w:color="auto"/>
            </w:tcBorders>
            <w:shd w:val="clear" w:color="000000" w:fill="FFFFFF"/>
            <w:vAlign w:val="center"/>
          </w:tcPr>
          <w:p w14:paraId="7677A2A6" w14:textId="77777777" w:rsidR="00D72E8A" w:rsidRPr="00D72E8A" w:rsidRDefault="00D72E8A" w:rsidP="00D72E8A">
            <w:pPr>
              <w:jc w:val="center"/>
              <w:rPr>
                <w:snapToGrid w:val="0"/>
                <w:color w:val="000000"/>
                <w:sz w:val="28"/>
                <w:szCs w:val="28"/>
              </w:rPr>
            </w:pPr>
            <w:r w:rsidRPr="00D72E8A">
              <w:rPr>
                <w:snapToGrid w:val="0"/>
                <w:color w:val="000000"/>
                <w:sz w:val="28"/>
                <w:szCs w:val="28"/>
              </w:rPr>
              <w:t>0</w:t>
            </w:r>
          </w:p>
        </w:tc>
        <w:tc>
          <w:tcPr>
            <w:tcW w:w="1872" w:type="dxa"/>
            <w:gridSpan w:val="2"/>
            <w:tcBorders>
              <w:top w:val="nil"/>
              <w:left w:val="single" w:sz="4" w:space="0" w:color="auto"/>
              <w:bottom w:val="single" w:sz="4" w:space="0" w:color="auto"/>
              <w:right w:val="single" w:sz="4" w:space="0" w:color="auto"/>
            </w:tcBorders>
            <w:shd w:val="clear" w:color="000000" w:fill="FFFFFF"/>
            <w:vAlign w:val="center"/>
          </w:tcPr>
          <w:p w14:paraId="66A7B064" w14:textId="77777777" w:rsidR="00D72E8A" w:rsidRPr="00D72E8A" w:rsidRDefault="00D72E8A" w:rsidP="00D72E8A">
            <w:pPr>
              <w:jc w:val="center"/>
              <w:rPr>
                <w:snapToGrid w:val="0"/>
                <w:color w:val="000000"/>
                <w:sz w:val="28"/>
                <w:szCs w:val="28"/>
              </w:rPr>
            </w:pPr>
            <w:r w:rsidRPr="00D72E8A">
              <w:rPr>
                <w:snapToGrid w:val="0"/>
                <w:color w:val="000000"/>
                <w:sz w:val="28"/>
                <w:szCs w:val="28"/>
              </w:rPr>
              <w:t>0</w:t>
            </w:r>
          </w:p>
        </w:tc>
      </w:tr>
      <w:tr w:rsidR="00D72E8A" w:rsidRPr="00D72E8A" w14:paraId="05FC6774" w14:textId="77777777" w:rsidTr="00A25E52">
        <w:trPr>
          <w:gridAfter w:val="1"/>
          <w:wAfter w:w="1573" w:type="dxa"/>
          <w:trHeight w:val="300"/>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E141FB4" w14:textId="77777777" w:rsidR="00D72E8A" w:rsidRPr="00D72E8A" w:rsidRDefault="00D72E8A" w:rsidP="00D72E8A">
            <w:pPr>
              <w:jc w:val="center"/>
              <w:rPr>
                <w:snapToGrid w:val="0"/>
                <w:sz w:val="20"/>
                <w:szCs w:val="28"/>
              </w:rPr>
            </w:pPr>
            <w:r w:rsidRPr="00D72E8A">
              <w:rPr>
                <w:snapToGrid w:val="0"/>
                <w:sz w:val="20"/>
                <w:szCs w:val="28"/>
              </w:rPr>
              <w:t>4</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751124C3" w14:textId="77777777" w:rsidR="00D72E8A" w:rsidRPr="00D72E8A" w:rsidRDefault="00D72E8A" w:rsidP="00D72E8A">
            <w:pPr>
              <w:jc w:val="both"/>
              <w:rPr>
                <w:snapToGrid w:val="0"/>
                <w:sz w:val="20"/>
                <w:szCs w:val="28"/>
              </w:rPr>
            </w:pPr>
            <w:r w:rsidRPr="00D72E8A">
              <w:rPr>
                <w:snapToGrid w:val="0"/>
                <w:sz w:val="20"/>
                <w:szCs w:val="28"/>
              </w:rPr>
              <w:t>Расходы на холодную воду</w:t>
            </w:r>
          </w:p>
        </w:tc>
        <w:tc>
          <w:tcPr>
            <w:tcW w:w="1764" w:type="dxa"/>
            <w:gridSpan w:val="2"/>
            <w:tcBorders>
              <w:top w:val="nil"/>
              <w:left w:val="single" w:sz="4" w:space="0" w:color="auto"/>
              <w:bottom w:val="single" w:sz="4" w:space="0" w:color="auto"/>
              <w:right w:val="single" w:sz="4" w:space="0" w:color="auto"/>
            </w:tcBorders>
            <w:shd w:val="clear" w:color="000000" w:fill="FFFFFF"/>
            <w:vAlign w:val="center"/>
          </w:tcPr>
          <w:p w14:paraId="2DBC4E05" w14:textId="77777777" w:rsidR="00D72E8A" w:rsidRPr="00D72E8A" w:rsidRDefault="00D72E8A" w:rsidP="00D72E8A">
            <w:pPr>
              <w:jc w:val="center"/>
              <w:rPr>
                <w:snapToGrid w:val="0"/>
                <w:color w:val="000000"/>
                <w:sz w:val="28"/>
                <w:szCs w:val="28"/>
              </w:rPr>
            </w:pPr>
            <w:r w:rsidRPr="00D72E8A">
              <w:rPr>
                <w:snapToGrid w:val="0"/>
                <w:color w:val="000000"/>
                <w:sz w:val="28"/>
                <w:szCs w:val="28"/>
              </w:rPr>
              <w:t>1 090</w:t>
            </w:r>
          </w:p>
        </w:tc>
        <w:tc>
          <w:tcPr>
            <w:tcW w:w="1764" w:type="dxa"/>
            <w:gridSpan w:val="2"/>
            <w:tcBorders>
              <w:top w:val="nil"/>
              <w:left w:val="single" w:sz="4" w:space="0" w:color="auto"/>
              <w:bottom w:val="single" w:sz="4" w:space="0" w:color="auto"/>
              <w:right w:val="single" w:sz="4" w:space="0" w:color="auto"/>
            </w:tcBorders>
            <w:shd w:val="clear" w:color="000000" w:fill="FFFFFF"/>
            <w:vAlign w:val="center"/>
          </w:tcPr>
          <w:p w14:paraId="2C09CEFD" w14:textId="77777777" w:rsidR="00D72E8A" w:rsidRPr="00D72E8A" w:rsidRDefault="00D72E8A" w:rsidP="00D72E8A">
            <w:pPr>
              <w:jc w:val="center"/>
              <w:rPr>
                <w:snapToGrid w:val="0"/>
                <w:color w:val="000000"/>
                <w:sz w:val="28"/>
                <w:szCs w:val="28"/>
              </w:rPr>
            </w:pPr>
            <w:r w:rsidRPr="00D72E8A">
              <w:rPr>
                <w:snapToGrid w:val="0"/>
                <w:color w:val="000000"/>
                <w:sz w:val="28"/>
                <w:szCs w:val="28"/>
              </w:rPr>
              <w:t>1 059</w:t>
            </w:r>
          </w:p>
        </w:tc>
        <w:tc>
          <w:tcPr>
            <w:tcW w:w="1872" w:type="dxa"/>
            <w:gridSpan w:val="2"/>
            <w:tcBorders>
              <w:top w:val="nil"/>
              <w:left w:val="single" w:sz="4" w:space="0" w:color="auto"/>
              <w:bottom w:val="single" w:sz="4" w:space="0" w:color="auto"/>
              <w:right w:val="single" w:sz="4" w:space="0" w:color="auto"/>
            </w:tcBorders>
            <w:shd w:val="clear" w:color="000000" w:fill="FFFFFF"/>
            <w:vAlign w:val="center"/>
          </w:tcPr>
          <w:p w14:paraId="0F568A18" w14:textId="77777777" w:rsidR="00D72E8A" w:rsidRPr="00D72E8A" w:rsidRDefault="00D72E8A" w:rsidP="00D72E8A">
            <w:pPr>
              <w:jc w:val="center"/>
              <w:rPr>
                <w:snapToGrid w:val="0"/>
                <w:color w:val="000000"/>
                <w:sz w:val="28"/>
                <w:szCs w:val="28"/>
              </w:rPr>
            </w:pPr>
            <w:r w:rsidRPr="00D72E8A">
              <w:rPr>
                <w:snapToGrid w:val="0"/>
                <w:color w:val="000000"/>
                <w:sz w:val="28"/>
                <w:szCs w:val="28"/>
              </w:rPr>
              <w:t>-31</w:t>
            </w:r>
          </w:p>
        </w:tc>
      </w:tr>
      <w:tr w:rsidR="00D72E8A" w:rsidRPr="00D72E8A" w14:paraId="2DB0DD3B" w14:textId="77777777" w:rsidTr="00A25E52">
        <w:trPr>
          <w:gridAfter w:val="1"/>
          <w:wAfter w:w="1573" w:type="dxa"/>
          <w:trHeight w:val="300"/>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F19917A" w14:textId="77777777" w:rsidR="00D72E8A" w:rsidRPr="00D72E8A" w:rsidRDefault="00D72E8A" w:rsidP="00D72E8A">
            <w:pPr>
              <w:jc w:val="center"/>
              <w:rPr>
                <w:snapToGrid w:val="0"/>
                <w:sz w:val="20"/>
                <w:szCs w:val="28"/>
              </w:rPr>
            </w:pPr>
            <w:r w:rsidRPr="00D72E8A">
              <w:rPr>
                <w:snapToGrid w:val="0"/>
                <w:sz w:val="20"/>
                <w:szCs w:val="28"/>
              </w:rPr>
              <w:t>5</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52EEC1F9" w14:textId="77777777" w:rsidR="00D72E8A" w:rsidRPr="00D72E8A" w:rsidRDefault="00D72E8A" w:rsidP="00D72E8A">
            <w:pPr>
              <w:jc w:val="both"/>
              <w:rPr>
                <w:snapToGrid w:val="0"/>
                <w:sz w:val="20"/>
                <w:szCs w:val="28"/>
              </w:rPr>
            </w:pPr>
            <w:r w:rsidRPr="00D72E8A">
              <w:rPr>
                <w:snapToGrid w:val="0"/>
                <w:sz w:val="20"/>
                <w:szCs w:val="28"/>
              </w:rPr>
              <w:t>Расходы на теплоноситель</w:t>
            </w:r>
          </w:p>
        </w:tc>
        <w:tc>
          <w:tcPr>
            <w:tcW w:w="1764" w:type="dxa"/>
            <w:gridSpan w:val="2"/>
            <w:tcBorders>
              <w:top w:val="nil"/>
              <w:left w:val="single" w:sz="4" w:space="0" w:color="auto"/>
              <w:bottom w:val="single" w:sz="4" w:space="0" w:color="auto"/>
              <w:right w:val="single" w:sz="4" w:space="0" w:color="auto"/>
            </w:tcBorders>
            <w:shd w:val="clear" w:color="000000" w:fill="FFFFFF"/>
            <w:vAlign w:val="center"/>
          </w:tcPr>
          <w:p w14:paraId="2C944054" w14:textId="77777777" w:rsidR="00D72E8A" w:rsidRPr="00D72E8A" w:rsidRDefault="00D72E8A" w:rsidP="00D72E8A">
            <w:pPr>
              <w:jc w:val="center"/>
              <w:rPr>
                <w:snapToGrid w:val="0"/>
                <w:color w:val="000000"/>
                <w:sz w:val="28"/>
                <w:szCs w:val="28"/>
              </w:rPr>
            </w:pPr>
            <w:r w:rsidRPr="00D72E8A">
              <w:rPr>
                <w:snapToGrid w:val="0"/>
                <w:color w:val="000000"/>
                <w:sz w:val="28"/>
                <w:szCs w:val="28"/>
              </w:rPr>
              <w:t>0</w:t>
            </w:r>
          </w:p>
        </w:tc>
        <w:tc>
          <w:tcPr>
            <w:tcW w:w="1764" w:type="dxa"/>
            <w:gridSpan w:val="2"/>
            <w:tcBorders>
              <w:top w:val="nil"/>
              <w:left w:val="single" w:sz="4" w:space="0" w:color="auto"/>
              <w:bottom w:val="single" w:sz="4" w:space="0" w:color="auto"/>
              <w:right w:val="single" w:sz="4" w:space="0" w:color="auto"/>
            </w:tcBorders>
            <w:shd w:val="clear" w:color="000000" w:fill="FFFFFF"/>
            <w:vAlign w:val="center"/>
          </w:tcPr>
          <w:p w14:paraId="4E74AC4F" w14:textId="77777777" w:rsidR="00D72E8A" w:rsidRPr="00D72E8A" w:rsidRDefault="00D72E8A" w:rsidP="00D72E8A">
            <w:pPr>
              <w:jc w:val="center"/>
              <w:rPr>
                <w:snapToGrid w:val="0"/>
                <w:color w:val="000000"/>
                <w:sz w:val="28"/>
                <w:szCs w:val="28"/>
              </w:rPr>
            </w:pPr>
            <w:r w:rsidRPr="00D72E8A">
              <w:rPr>
                <w:snapToGrid w:val="0"/>
                <w:color w:val="000000"/>
                <w:sz w:val="28"/>
                <w:szCs w:val="28"/>
              </w:rPr>
              <w:t>0</w:t>
            </w:r>
          </w:p>
        </w:tc>
        <w:tc>
          <w:tcPr>
            <w:tcW w:w="1872" w:type="dxa"/>
            <w:gridSpan w:val="2"/>
            <w:tcBorders>
              <w:top w:val="nil"/>
              <w:left w:val="single" w:sz="4" w:space="0" w:color="auto"/>
              <w:bottom w:val="single" w:sz="4" w:space="0" w:color="auto"/>
              <w:right w:val="single" w:sz="4" w:space="0" w:color="auto"/>
            </w:tcBorders>
            <w:shd w:val="clear" w:color="000000" w:fill="FFFFFF"/>
            <w:vAlign w:val="center"/>
          </w:tcPr>
          <w:p w14:paraId="6D032BB6" w14:textId="77777777" w:rsidR="00D72E8A" w:rsidRPr="00D72E8A" w:rsidRDefault="00D72E8A" w:rsidP="00D72E8A">
            <w:pPr>
              <w:jc w:val="center"/>
              <w:rPr>
                <w:snapToGrid w:val="0"/>
                <w:color w:val="000000"/>
                <w:sz w:val="28"/>
                <w:szCs w:val="28"/>
              </w:rPr>
            </w:pPr>
            <w:r w:rsidRPr="00D72E8A">
              <w:rPr>
                <w:snapToGrid w:val="0"/>
                <w:color w:val="000000"/>
                <w:sz w:val="28"/>
                <w:szCs w:val="28"/>
              </w:rPr>
              <w:t>0</w:t>
            </w:r>
          </w:p>
        </w:tc>
      </w:tr>
      <w:tr w:rsidR="00D72E8A" w:rsidRPr="00D72E8A" w14:paraId="288A49C7" w14:textId="77777777" w:rsidTr="00A25E52">
        <w:trPr>
          <w:gridAfter w:val="1"/>
          <w:wAfter w:w="1573" w:type="dxa"/>
          <w:trHeight w:val="300"/>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523DA80" w14:textId="77777777" w:rsidR="00D72E8A" w:rsidRPr="00D72E8A" w:rsidRDefault="00D72E8A" w:rsidP="00D72E8A">
            <w:pPr>
              <w:jc w:val="center"/>
              <w:rPr>
                <w:snapToGrid w:val="0"/>
                <w:sz w:val="20"/>
                <w:szCs w:val="28"/>
              </w:rPr>
            </w:pPr>
            <w:r w:rsidRPr="00D72E8A">
              <w:rPr>
                <w:snapToGrid w:val="0"/>
                <w:sz w:val="20"/>
                <w:szCs w:val="28"/>
              </w:rPr>
              <w:t>6</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7B8257EF" w14:textId="77777777" w:rsidR="00D72E8A" w:rsidRPr="00D72E8A" w:rsidRDefault="00D72E8A" w:rsidP="00D72E8A">
            <w:pPr>
              <w:rPr>
                <w:snapToGrid w:val="0"/>
                <w:sz w:val="20"/>
                <w:szCs w:val="28"/>
              </w:rPr>
            </w:pPr>
            <w:r w:rsidRPr="00D72E8A">
              <w:rPr>
                <w:snapToGrid w:val="0"/>
                <w:sz w:val="20"/>
                <w:szCs w:val="28"/>
              </w:rPr>
              <w:t>ИТОГО</w:t>
            </w:r>
          </w:p>
        </w:tc>
        <w:tc>
          <w:tcPr>
            <w:tcW w:w="1764" w:type="dxa"/>
            <w:gridSpan w:val="2"/>
            <w:tcBorders>
              <w:top w:val="nil"/>
              <w:left w:val="single" w:sz="4" w:space="0" w:color="auto"/>
              <w:bottom w:val="single" w:sz="4" w:space="0" w:color="auto"/>
              <w:right w:val="single" w:sz="4" w:space="0" w:color="auto"/>
            </w:tcBorders>
            <w:shd w:val="clear" w:color="000000" w:fill="FFFFFF"/>
            <w:vAlign w:val="center"/>
          </w:tcPr>
          <w:p w14:paraId="52745A58" w14:textId="77777777" w:rsidR="00D72E8A" w:rsidRPr="00D72E8A" w:rsidRDefault="00D72E8A" w:rsidP="00D72E8A">
            <w:pPr>
              <w:jc w:val="center"/>
              <w:rPr>
                <w:snapToGrid w:val="0"/>
                <w:color w:val="000000"/>
                <w:sz w:val="28"/>
                <w:szCs w:val="28"/>
              </w:rPr>
            </w:pPr>
            <w:r w:rsidRPr="00D72E8A">
              <w:rPr>
                <w:snapToGrid w:val="0"/>
                <w:color w:val="000000"/>
                <w:sz w:val="28"/>
                <w:szCs w:val="28"/>
              </w:rPr>
              <w:t>21 541</w:t>
            </w:r>
          </w:p>
        </w:tc>
        <w:tc>
          <w:tcPr>
            <w:tcW w:w="1764" w:type="dxa"/>
            <w:gridSpan w:val="2"/>
            <w:tcBorders>
              <w:top w:val="nil"/>
              <w:left w:val="single" w:sz="4" w:space="0" w:color="auto"/>
              <w:bottom w:val="single" w:sz="4" w:space="0" w:color="auto"/>
              <w:right w:val="single" w:sz="4" w:space="0" w:color="auto"/>
            </w:tcBorders>
            <w:shd w:val="clear" w:color="000000" w:fill="FFFFFF"/>
            <w:vAlign w:val="center"/>
          </w:tcPr>
          <w:p w14:paraId="54BAB8CF" w14:textId="77777777" w:rsidR="00D72E8A" w:rsidRPr="00D72E8A" w:rsidRDefault="00D72E8A" w:rsidP="00D72E8A">
            <w:pPr>
              <w:jc w:val="center"/>
              <w:rPr>
                <w:snapToGrid w:val="0"/>
                <w:color w:val="000000"/>
                <w:sz w:val="28"/>
                <w:szCs w:val="28"/>
              </w:rPr>
            </w:pPr>
            <w:r w:rsidRPr="00D72E8A">
              <w:rPr>
                <w:snapToGrid w:val="0"/>
                <w:color w:val="000000"/>
                <w:sz w:val="28"/>
                <w:szCs w:val="28"/>
              </w:rPr>
              <w:t>20 386</w:t>
            </w:r>
          </w:p>
        </w:tc>
        <w:tc>
          <w:tcPr>
            <w:tcW w:w="1872" w:type="dxa"/>
            <w:gridSpan w:val="2"/>
            <w:tcBorders>
              <w:top w:val="nil"/>
              <w:left w:val="single" w:sz="4" w:space="0" w:color="auto"/>
              <w:bottom w:val="single" w:sz="4" w:space="0" w:color="auto"/>
              <w:right w:val="single" w:sz="4" w:space="0" w:color="auto"/>
            </w:tcBorders>
            <w:shd w:val="clear" w:color="000000" w:fill="FFFFFF"/>
            <w:vAlign w:val="center"/>
          </w:tcPr>
          <w:p w14:paraId="1A50CB0C" w14:textId="77777777" w:rsidR="00D72E8A" w:rsidRPr="00D72E8A" w:rsidRDefault="00D72E8A" w:rsidP="00D72E8A">
            <w:pPr>
              <w:jc w:val="center"/>
              <w:rPr>
                <w:snapToGrid w:val="0"/>
                <w:color w:val="000000"/>
                <w:sz w:val="28"/>
                <w:szCs w:val="28"/>
              </w:rPr>
            </w:pPr>
            <w:r w:rsidRPr="00D72E8A">
              <w:rPr>
                <w:snapToGrid w:val="0"/>
                <w:color w:val="000000"/>
                <w:sz w:val="28"/>
                <w:szCs w:val="28"/>
              </w:rPr>
              <w:t>-1 155</w:t>
            </w:r>
          </w:p>
        </w:tc>
      </w:tr>
      <w:tr w:rsidR="00D72E8A" w:rsidRPr="00D72E8A" w14:paraId="569BFDBC" w14:textId="77777777" w:rsidTr="00A25E52">
        <w:trPr>
          <w:trHeight w:val="300"/>
        </w:trPr>
        <w:tc>
          <w:tcPr>
            <w:tcW w:w="750" w:type="dxa"/>
            <w:tcBorders>
              <w:top w:val="nil"/>
              <w:left w:val="nil"/>
              <w:bottom w:val="nil"/>
              <w:right w:val="nil"/>
            </w:tcBorders>
            <w:shd w:val="clear" w:color="auto" w:fill="auto"/>
            <w:vAlign w:val="center"/>
            <w:hideMark/>
          </w:tcPr>
          <w:p w14:paraId="5C3D1688" w14:textId="77777777" w:rsidR="00D72E8A" w:rsidRPr="00D72E8A" w:rsidRDefault="00D72E8A" w:rsidP="00D72E8A">
            <w:pPr>
              <w:jc w:val="center"/>
              <w:rPr>
                <w:snapToGrid w:val="0"/>
                <w:color w:val="FF0000"/>
                <w:sz w:val="20"/>
                <w:szCs w:val="28"/>
              </w:rPr>
            </w:pPr>
          </w:p>
        </w:tc>
        <w:tc>
          <w:tcPr>
            <w:tcW w:w="3361" w:type="dxa"/>
            <w:tcBorders>
              <w:top w:val="nil"/>
              <w:left w:val="nil"/>
              <w:bottom w:val="nil"/>
              <w:right w:val="nil"/>
            </w:tcBorders>
            <w:shd w:val="clear" w:color="auto" w:fill="auto"/>
            <w:vAlign w:val="center"/>
            <w:hideMark/>
          </w:tcPr>
          <w:p w14:paraId="2E9644EF" w14:textId="77777777" w:rsidR="00D72E8A" w:rsidRPr="00D72E8A" w:rsidRDefault="00D72E8A" w:rsidP="00D72E8A">
            <w:pPr>
              <w:rPr>
                <w:snapToGrid w:val="0"/>
                <w:sz w:val="20"/>
                <w:szCs w:val="28"/>
              </w:rPr>
            </w:pPr>
          </w:p>
        </w:tc>
        <w:tc>
          <w:tcPr>
            <w:tcW w:w="1573" w:type="dxa"/>
            <w:tcBorders>
              <w:top w:val="nil"/>
              <w:left w:val="nil"/>
              <w:bottom w:val="nil"/>
              <w:right w:val="nil"/>
            </w:tcBorders>
            <w:shd w:val="clear" w:color="auto" w:fill="auto"/>
            <w:vAlign w:val="center"/>
            <w:hideMark/>
          </w:tcPr>
          <w:p w14:paraId="55DF6362" w14:textId="77777777" w:rsidR="00D72E8A" w:rsidRPr="00D72E8A" w:rsidRDefault="00D72E8A" w:rsidP="00D72E8A">
            <w:pPr>
              <w:jc w:val="center"/>
              <w:rPr>
                <w:snapToGrid w:val="0"/>
                <w:sz w:val="20"/>
                <w:szCs w:val="28"/>
              </w:rPr>
            </w:pPr>
          </w:p>
        </w:tc>
        <w:tc>
          <w:tcPr>
            <w:tcW w:w="1764" w:type="dxa"/>
            <w:gridSpan w:val="2"/>
            <w:tcBorders>
              <w:top w:val="nil"/>
              <w:left w:val="nil"/>
              <w:bottom w:val="nil"/>
              <w:right w:val="nil"/>
            </w:tcBorders>
            <w:shd w:val="clear" w:color="auto" w:fill="auto"/>
            <w:vAlign w:val="center"/>
            <w:hideMark/>
          </w:tcPr>
          <w:p w14:paraId="75F48947" w14:textId="77777777" w:rsidR="00D72E8A" w:rsidRPr="00D72E8A" w:rsidRDefault="00D72E8A" w:rsidP="00D72E8A">
            <w:pPr>
              <w:jc w:val="center"/>
              <w:rPr>
                <w:snapToGrid w:val="0"/>
                <w:sz w:val="20"/>
                <w:szCs w:val="28"/>
              </w:rPr>
            </w:pPr>
          </w:p>
        </w:tc>
        <w:tc>
          <w:tcPr>
            <w:tcW w:w="1764" w:type="dxa"/>
            <w:gridSpan w:val="2"/>
            <w:tcBorders>
              <w:top w:val="nil"/>
              <w:left w:val="nil"/>
              <w:bottom w:val="nil"/>
              <w:right w:val="nil"/>
            </w:tcBorders>
            <w:shd w:val="clear" w:color="auto" w:fill="auto"/>
            <w:vAlign w:val="center"/>
            <w:hideMark/>
          </w:tcPr>
          <w:p w14:paraId="41437176" w14:textId="77777777" w:rsidR="00D72E8A" w:rsidRPr="00D72E8A" w:rsidRDefault="00D72E8A" w:rsidP="00D72E8A">
            <w:pPr>
              <w:jc w:val="center"/>
              <w:rPr>
                <w:snapToGrid w:val="0"/>
                <w:sz w:val="20"/>
                <w:szCs w:val="28"/>
              </w:rPr>
            </w:pPr>
          </w:p>
        </w:tc>
        <w:tc>
          <w:tcPr>
            <w:tcW w:w="1872" w:type="dxa"/>
            <w:gridSpan w:val="2"/>
            <w:tcBorders>
              <w:top w:val="nil"/>
              <w:left w:val="nil"/>
              <w:bottom w:val="nil"/>
              <w:right w:val="nil"/>
            </w:tcBorders>
            <w:shd w:val="clear" w:color="auto" w:fill="auto"/>
            <w:vAlign w:val="center"/>
            <w:hideMark/>
          </w:tcPr>
          <w:p w14:paraId="5364A1B2" w14:textId="77777777" w:rsidR="00D72E8A" w:rsidRPr="00D72E8A" w:rsidRDefault="00D72E8A" w:rsidP="00D72E8A">
            <w:pPr>
              <w:jc w:val="center"/>
              <w:rPr>
                <w:snapToGrid w:val="0"/>
                <w:sz w:val="20"/>
                <w:szCs w:val="28"/>
              </w:rPr>
            </w:pPr>
          </w:p>
        </w:tc>
      </w:tr>
      <w:tr w:rsidR="00D72E8A" w:rsidRPr="00D72E8A" w14:paraId="72E6932F" w14:textId="77777777" w:rsidTr="00A25E52">
        <w:trPr>
          <w:trHeight w:val="300"/>
        </w:trPr>
        <w:tc>
          <w:tcPr>
            <w:tcW w:w="750" w:type="dxa"/>
            <w:tcBorders>
              <w:top w:val="nil"/>
              <w:left w:val="nil"/>
              <w:bottom w:val="nil"/>
              <w:right w:val="nil"/>
            </w:tcBorders>
            <w:shd w:val="clear" w:color="auto" w:fill="auto"/>
            <w:vAlign w:val="center"/>
            <w:hideMark/>
          </w:tcPr>
          <w:p w14:paraId="3961E77E" w14:textId="77777777" w:rsidR="00D72E8A" w:rsidRPr="00D72E8A" w:rsidRDefault="00D72E8A" w:rsidP="00D72E8A">
            <w:pPr>
              <w:rPr>
                <w:snapToGrid w:val="0"/>
                <w:sz w:val="20"/>
                <w:szCs w:val="28"/>
              </w:rPr>
            </w:pPr>
          </w:p>
        </w:tc>
        <w:tc>
          <w:tcPr>
            <w:tcW w:w="3361" w:type="dxa"/>
            <w:tcBorders>
              <w:top w:val="nil"/>
              <w:left w:val="nil"/>
              <w:bottom w:val="nil"/>
              <w:right w:val="nil"/>
            </w:tcBorders>
            <w:shd w:val="clear" w:color="auto" w:fill="auto"/>
            <w:vAlign w:val="center"/>
            <w:hideMark/>
          </w:tcPr>
          <w:p w14:paraId="7BFAB093" w14:textId="77777777" w:rsidR="00D72E8A" w:rsidRPr="00D72E8A" w:rsidRDefault="00D72E8A" w:rsidP="00D72E8A">
            <w:pPr>
              <w:rPr>
                <w:snapToGrid w:val="0"/>
                <w:sz w:val="20"/>
                <w:szCs w:val="28"/>
              </w:rPr>
            </w:pPr>
          </w:p>
        </w:tc>
        <w:tc>
          <w:tcPr>
            <w:tcW w:w="1573" w:type="dxa"/>
            <w:tcBorders>
              <w:top w:val="nil"/>
              <w:left w:val="nil"/>
              <w:bottom w:val="nil"/>
              <w:right w:val="nil"/>
            </w:tcBorders>
            <w:shd w:val="clear" w:color="auto" w:fill="auto"/>
            <w:vAlign w:val="center"/>
            <w:hideMark/>
          </w:tcPr>
          <w:p w14:paraId="5B54F581" w14:textId="77777777" w:rsidR="00D72E8A" w:rsidRPr="00D72E8A" w:rsidRDefault="00D72E8A" w:rsidP="00D72E8A">
            <w:pPr>
              <w:jc w:val="center"/>
              <w:rPr>
                <w:snapToGrid w:val="0"/>
                <w:sz w:val="20"/>
                <w:szCs w:val="28"/>
              </w:rPr>
            </w:pPr>
          </w:p>
        </w:tc>
        <w:tc>
          <w:tcPr>
            <w:tcW w:w="1764" w:type="dxa"/>
            <w:gridSpan w:val="2"/>
            <w:tcBorders>
              <w:top w:val="nil"/>
              <w:left w:val="nil"/>
              <w:bottom w:val="nil"/>
              <w:right w:val="nil"/>
            </w:tcBorders>
            <w:shd w:val="clear" w:color="auto" w:fill="auto"/>
            <w:vAlign w:val="center"/>
            <w:hideMark/>
          </w:tcPr>
          <w:p w14:paraId="655B4AAD" w14:textId="77777777" w:rsidR="00D72E8A" w:rsidRPr="00D72E8A" w:rsidRDefault="00D72E8A" w:rsidP="00D72E8A">
            <w:pPr>
              <w:jc w:val="center"/>
              <w:rPr>
                <w:snapToGrid w:val="0"/>
                <w:sz w:val="20"/>
                <w:szCs w:val="28"/>
              </w:rPr>
            </w:pPr>
          </w:p>
        </w:tc>
        <w:tc>
          <w:tcPr>
            <w:tcW w:w="1764" w:type="dxa"/>
            <w:gridSpan w:val="2"/>
            <w:tcBorders>
              <w:top w:val="nil"/>
              <w:left w:val="nil"/>
              <w:bottom w:val="nil"/>
              <w:right w:val="nil"/>
            </w:tcBorders>
            <w:shd w:val="clear" w:color="auto" w:fill="auto"/>
            <w:vAlign w:val="center"/>
            <w:hideMark/>
          </w:tcPr>
          <w:p w14:paraId="7A4CAF80" w14:textId="77777777" w:rsidR="00D72E8A" w:rsidRPr="00D72E8A" w:rsidRDefault="00D72E8A" w:rsidP="00D72E8A">
            <w:pPr>
              <w:jc w:val="center"/>
              <w:rPr>
                <w:snapToGrid w:val="0"/>
                <w:sz w:val="20"/>
                <w:szCs w:val="28"/>
              </w:rPr>
            </w:pPr>
          </w:p>
        </w:tc>
        <w:tc>
          <w:tcPr>
            <w:tcW w:w="1872" w:type="dxa"/>
            <w:gridSpan w:val="2"/>
            <w:tcBorders>
              <w:top w:val="nil"/>
              <w:left w:val="nil"/>
              <w:bottom w:val="nil"/>
              <w:right w:val="nil"/>
            </w:tcBorders>
            <w:shd w:val="clear" w:color="auto" w:fill="auto"/>
            <w:vAlign w:val="center"/>
            <w:hideMark/>
          </w:tcPr>
          <w:p w14:paraId="6AF5CDD7" w14:textId="77777777" w:rsidR="00D72E8A" w:rsidRPr="00D72E8A" w:rsidRDefault="00D72E8A" w:rsidP="00D72E8A">
            <w:pPr>
              <w:jc w:val="center"/>
              <w:rPr>
                <w:snapToGrid w:val="0"/>
                <w:sz w:val="20"/>
                <w:szCs w:val="28"/>
              </w:rPr>
            </w:pPr>
          </w:p>
        </w:tc>
      </w:tr>
    </w:tbl>
    <w:p w14:paraId="12A96970" w14:textId="77777777" w:rsidR="00D72E8A" w:rsidRPr="00D72E8A" w:rsidRDefault="00D72E8A" w:rsidP="00D72E8A">
      <w:pPr>
        <w:tabs>
          <w:tab w:val="left" w:pos="1890"/>
        </w:tabs>
        <w:spacing w:line="360" w:lineRule="auto"/>
        <w:ind w:left="1571" w:right="-285"/>
        <w:jc w:val="right"/>
        <w:rPr>
          <w:snapToGrid w:val="0"/>
          <w:sz w:val="28"/>
          <w:szCs w:val="28"/>
        </w:rPr>
      </w:pPr>
      <w:r w:rsidRPr="00D72E8A">
        <w:rPr>
          <w:snapToGrid w:val="0"/>
          <w:sz w:val="28"/>
          <w:szCs w:val="28"/>
        </w:rPr>
        <w:br w:type="page"/>
      </w:r>
      <w:r w:rsidRPr="00D72E8A">
        <w:rPr>
          <w:snapToGrid w:val="0"/>
          <w:sz w:val="28"/>
          <w:szCs w:val="28"/>
        </w:rPr>
        <w:lastRenderedPageBreak/>
        <w:t>Таблица 17</w:t>
      </w:r>
    </w:p>
    <w:tbl>
      <w:tblPr>
        <w:tblW w:w="11084" w:type="dxa"/>
        <w:tblInd w:w="108" w:type="dxa"/>
        <w:tblLook w:val="04A0" w:firstRow="1" w:lastRow="0" w:firstColumn="1" w:lastColumn="0" w:noHBand="0" w:noVBand="1"/>
      </w:tblPr>
      <w:tblGrid>
        <w:gridCol w:w="750"/>
        <w:gridCol w:w="3361"/>
        <w:gridCol w:w="1573"/>
        <w:gridCol w:w="191"/>
        <w:gridCol w:w="1573"/>
        <w:gridCol w:w="191"/>
        <w:gridCol w:w="1573"/>
        <w:gridCol w:w="299"/>
        <w:gridCol w:w="1573"/>
      </w:tblGrid>
      <w:tr w:rsidR="00D72E8A" w:rsidRPr="00D72E8A" w14:paraId="026260F5" w14:textId="77777777" w:rsidTr="00A25E52">
        <w:trPr>
          <w:trHeight w:val="315"/>
        </w:trPr>
        <w:tc>
          <w:tcPr>
            <w:tcW w:w="9212" w:type="dxa"/>
            <w:gridSpan w:val="7"/>
            <w:tcBorders>
              <w:top w:val="nil"/>
              <w:left w:val="nil"/>
              <w:bottom w:val="nil"/>
              <w:right w:val="nil"/>
            </w:tcBorders>
            <w:shd w:val="clear" w:color="auto" w:fill="auto"/>
            <w:noWrap/>
            <w:vAlign w:val="center"/>
            <w:hideMark/>
          </w:tcPr>
          <w:p w14:paraId="083EAECE" w14:textId="77777777" w:rsidR="00D72E8A" w:rsidRPr="00D72E8A" w:rsidRDefault="00D72E8A" w:rsidP="00D72E8A">
            <w:pPr>
              <w:ind w:right="-394"/>
              <w:jc w:val="center"/>
              <w:rPr>
                <w:bCs/>
                <w:snapToGrid w:val="0"/>
                <w:sz w:val="28"/>
                <w:szCs w:val="28"/>
              </w:rPr>
            </w:pPr>
            <w:r w:rsidRPr="00D72E8A">
              <w:rPr>
                <w:bCs/>
                <w:snapToGrid w:val="0"/>
                <w:sz w:val="28"/>
                <w:szCs w:val="28"/>
              </w:rPr>
              <w:t>Расчет необходимой валовой выручки установленных тарифов</w:t>
            </w:r>
          </w:p>
        </w:tc>
        <w:tc>
          <w:tcPr>
            <w:tcW w:w="1872" w:type="dxa"/>
            <w:gridSpan w:val="2"/>
            <w:tcBorders>
              <w:top w:val="nil"/>
              <w:left w:val="nil"/>
              <w:bottom w:val="nil"/>
              <w:right w:val="nil"/>
            </w:tcBorders>
            <w:shd w:val="clear" w:color="auto" w:fill="auto"/>
            <w:noWrap/>
            <w:vAlign w:val="center"/>
            <w:hideMark/>
          </w:tcPr>
          <w:p w14:paraId="67C4C264" w14:textId="77777777" w:rsidR="00D72E8A" w:rsidRPr="00D72E8A" w:rsidRDefault="00D72E8A" w:rsidP="00D72E8A">
            <w:pPr>
              <w:jc w:val="center"/>
              <w:rPr>
                <w:snapToGrid w:val="0"/>
                <w:sz w:val="20"/>
                <w:szCs w:val="28"/>
              </w:rPr>
            </w:pPr>
          </w:p>
        </w:tc>
      </w:tr>
      <w:tr w:rsidR="00D72E8A" w:rsidRPr="00D72E8A" w14:paraId="7F23EB30" w14:textId="77777777" w:rsidTr="00A25E52">
        <w:trPr>
          <w:trHeight w:val="300"/>
        </w:trPr>
        <w:tc>
          <w:tcPr>
            <w:tcW w:w="750" w:type="dxa"/>
            <w:tcBorders>
              <w:top w:val="nil"/>
              <w:left w:val="nil"/>
              <w:bottom w:val="nil"/>
              <w:right w:val="nil"/>
            </w:tcBorders>
            <w:shd w:val="clear" w:color="auto" w:fill="auto"/>
            <w:vAlign w:val="center"/>
            <w:hideMark/>
          </w:tcPr>
          <w:p w14:paraId="132E3654" w14:textId="77777777" w:rsidR="00D72E8A" w:rsidRPr="00D72E8A" w:rsidRDefault="00D72E8A" w:rsidP="00D72E8A">
            <w:pPr>
              <w:rPr>
                <w:snapToGrid w:val="0"/>
                <w:sz w:val="20"/>
                <w:szCs w:val="28"/>
              </w:rPr>
            </w:pPr>
          </w:p>
        </w:tc>
        <w:tc>
          <w:tcPr>
            <w:tcW w:w="3361" w:type="dxa"/>
            <w:tcBorders>
              <w:top w:val="nil"/>
              <w:left w:val="nil"/>
              <w:bottom w:val="nil"/>
              <w:right w:val="nil"/>
            </w:tcBorders>
            <w:shd w:val="clear" w:color="auto" w:fill="auto"/>
            <w:vAlign w:val="center"/>
            <w:hideMark/>
          </w:tcPr>
          <w:p w14:paraId="6EE6E525" w14:textId="77777777" w:rsidR="00D72E8A" w:rsidRPr="00D72E8A" w:rsidRDefault="00D72E8A" w:rsidP="00D72E8A">
            <w:pPr>
              <w:rPr>
                <w:snapToGrid w:val="0"/>
                <w:sz w:val="20"/>
                <w:szCs w:val="28"/>
              </w:rPr>
            </w:pPr>
          </w:p>
        </w:tc>
        <w:tc>
          <w:tcPr>
            <w:tcW w:w="1573" w:type="dxa"/>
            <w:tcBorders>
              <w:top w:val="nil"/>
              <w:left w:val="nil"/>
              <w:bottom w:val="nil"/>
              <w:right w:val="nil"/>
            </w:tcBorders>
            <w:shd w:val="clear" w:color="auto" w:fill="auto"/>
            <w:vAlign w:val="center"/>
            <w:hideMark/>
          </w:tcPr>
          <w:p w14:paraId="2AF1A8DD" w14:textId="77777777" w:rsidR="00D72E8A" w:rsidRPr="00D72E8A" w:rsidRDefault="00D72E8A" w:rsidP="00D72E8A">
            <w:pPr>
              <w:jc w:val="center"/>
              <w:rPr>
                <w:snapToGrid w:val="0"/>
                <w:sz w:val="20"/>
                <w:szCs w:val="28"/>
              </w:rPr>
            </w:pPr>
          </w:p>
        </w:tc>
        <w:tc>
          <w:tcPr>
            <w:tcW w:w="1764" w:type="dxa"/>
            <w:gridSpan w:val="2"/>
            <w:tcBorders>
              <w:top w:val="nil"/>
              <w:left w:val="nil"/>
              <w:bottom w:val="nil"/>
              <w:right w:val="nil"/>
            </w:tcBorders>
            <w:shd w:val="clear" w:color="auto" w:fill="auto"/>
            <w:vAlign w:val="center"/>
            <w:hideMark/>
          </w:tcPr>
          <w:p w14:paraId="13E7F9D5" w14:textId="77777777" w:rsidR="00D72E8A" w:rsidRPr="00D72E8A" w:rsidRDefault="00D72E8A" w:rsidP="00D72E8A">
            <w:pPr>
              <w:jc w:val="center"/>
              <w:rPr>
                <w:snapToGrid w:val="0"/>
                <w:sz w:val="20"/>
                <w:szCs w:val="28"/>
              </w:rPr>
            </w:pPr>
          </w:p>
        </w:tc>
        <w:tc>
          <w:tcPr>
            <w:tcW w:w="1764" w:type="dxa"/>
            <w:gridSpan w:val="2"/>
            <w:tcBorders>
              <w:top w:val="nil"/>
              <w:left w:val="nil"/>
              <w:bottom w:val="nil"/>
              <w:right w:val="nil"/>
            </w:tcBorders>
            <w:shd w:val="clear" w:color="auto" w:fill="auto"/>
            <w:vAlign w:val="center"/>
            <w:hideMark/>
          </w:tcPr>
          <w:p w14:paraId="45682829" w14:textId="77777777" w:rsidR="00D72E8A" w:rsidRPr="00D72E8A" w:rsidRDefault="00D72E8A" w:rsidP="00D72E8A">
            <w:pPr>
              <w:jc w:val="right"/>
              <w:rPr>
                <w:snapToGrid w:val="0"/>
                <w:sz w:val="20"/>
                <w:szCs w:val="28"/>
              </w:rPr>
            </w:pPr>
            <w:r w:rsidRPr="00D72E8A">
              <w:rPr>
                <w:snapToGrid w:val="0"/>
                <w:sz w:val="20"/>
                <w:szCs w:val="28"/>
              </w:rPr>
              <w:t>тыс. руб.</w:t>
            </w:r>
          </w:p>
        </w:tc>
        <w:tc>
          <w:tcPr>
            <w:tcW w:w="1872" w:type="dxa"/>
            <w:gridSpan w:val="2"/>
            <w:tcBorders>
              <w:top w:val="nil"/>
              <w:left w:val="nil"/>
              <w:bottom w:val="nil"/>
              <w:right w:val="nil"/>
            </w:tcBorders>
            <w:shd w:val="clear" w:color="auto" w:fill="auto"/>
            <w:vAlign w:val="center"/>
            <w:hideMark/>
          </w:tcPr>
          <w:p w14:paraId="47D9872F" w14:textId="77777777" w:rsidR="00D72E8A" w:rsidRPr="00D72E8A" w:rsidRDefault="00D72E8A" w:rsidP="00D72E8A">
            <w:pPr>
              <w:jc w:val="center"/>
              <w:rPr>
                <w:snapToGrid w:val="0"/>
                <w:sz w:val="20"/>
                <w:szCs w:val="28"/>
              </w:rPr>
            </w:pPr>
          </w:p>
        </w:tc>
      </w:tr>
      <w:tr w:rsidR="00D72E8A" w:rsidRPr="00D72E8A" w14:paraId="1D76C65B" w14:textId="77777777" w:rsidTr="00A25E52">
        <w:trPr>
          <w:gridAfter w:val="1"/>
          <w:wAfter w:w="1573" w:type="dxa"/>
          <w:trHeight w:val="900"/>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0029DD4" w14:textId="77777777" w:rsidR="00D72E8A" w:rsidRPr="00D72E8A" w:rsidRDefault="00D72E8A" w:rsidP="00D72E8A">
            <w:pPr>
              <w:jc w:val="center"/>
              <w:rPr>
                <w:snapToGrid w:val="0"/>
                <w:sz w:val="20"/>
                <w:szCs w:val="28"/>
              </w:rPr>
            </w:pPr>
            <w:r w:rsidRPr="00D72E8A">
              <w:rPr>
                <w:snapToGrid w:val="0"/>
                <w:sz w:val="20"/>
                <w:szCs w:val="28"/>
              </w:rPr>
              <w:t>№ п/п</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1F6D9E91" w14:textId="77777777" w:rsidR="00D72E8A" w:rsidRPr="00D72E8A" w:rsidRDefault="00D72E8A" w:rsidP="00D72E8A">
            <w:pPr>
              <w:jc w:val="center"/>
              <w:rPr>
                <w:snapToGrid w:val="0"/>
                <w:sz w:val="20"/>
                <w:szCs w:val="28"/>
              </w:rPr>
            </w:pPr>
            <w:r w:rsidRPr="00D72E8A">
              <w:rPr>
                <w:snapToGrid w:val="0"/>
                <w:sz w:val="20"/>
                <w:szCs w:val="28"/>
              </w:rPr>
              <w:t>Наименование расхода</w:t>
            </w:r>
          </w:p>
        </w:tc>
        <w:tc>
          <w:tcPr>
            <w:tcW w:w="1764" w:type="dxa"/>
            <w:gridSpan w:val="2"/>
            <w:tcBorders>
              <w:top w:val="single" w:sz="4" w:space="0" w:color="auto"/>
              <w:left w:val="single" w:sz="4" w:space="0" w:color="auto"/>
              <w:bottom w:val="single" w:sz="4" w:space="0" w:color="auto"/>
              <w:right w:val="nil"/>
            </w:tcBorders>
            <w:shd w:val="clear" w:color="auto" w:fill="auto"/>
            <w:vAlign w:val="center"/>
            <w:hideMark/>
          </w:tcPr>
          <w:p w14:paraId="4B68DE44" w14:textId="77777777" w:rsidR="00D72E8A" w:rsidRPr="00D72E8A" w:rsidRDefault="00D72E8A" w:rsidP="00D72E8A">
            <w:pPr>
              <w:jc w:val="center"/>
              <w:rPr>
                <w:snapToGrid w:val="0"/>
                <w:sz w:val="20"/>
                <w:szCs w:val="28"/>
              </w:rPr>
            </w:pPr>
            <w:r w:rsidRPr="00D72E8A">
              <w:rPr>
                <w:snapToGrid w:val="0"/>
                <w:sz w:val="20"/>
                <w:szCs w:val="28"/>
              </w:rPr>
              <w:t>Утверждено на 2021 год</w:t>
            </w:r>
          </w:p>
        </w:tc>
        <w:tc>
          <w:tcPr>
            <w:tcW w:w="1764" w:type="dxa"/>
            <w:gridSpan w:val="2"/>
            <w:tcBorders>
              <w:top w:val="single" w:sz="4" w:space="0" w:color="auto"/>
              <w:left w:val="single" w:sz="4" w:space="0" w:color="auto"/>
              <w:bottom w:val="single" w:sz="4" w:space="0" w:color="auto"/>
              <w:right w:val="nil"/>
            </w:tcBorders>
            <w:shd w:val="clear" w:color="auto" w:fill="auto"/>
            <w:vAlign w:val="center"/>
            <w:hideMark/>
          </w:tcPr>
          <w:p w14:paraId="1123BC62" w14:textId="77777777" w:rsidR="00D72E8A" w:rsidRPr="00D72E8A" w:rsidRDefault="00D72E8A" w:rsidP="00D72E8A">
            <w:pPr>
              <w:jc w:val="center"/>
              <w:rPr>
                <w:snapToGrid w:val="0"/>
                <w:sz w:val="20"/>
                <w:szCs w:val="28"/>
              </w:rPr>
            </w:pPr>
            <w:r w:rsidRPr="00D72E8A">
              <w:rPr>
                <w:snapToGrid w:val="0"/>
                <w:sz w:val="20"/>
                <w:szCs w:val="28"/>
              </w:rPr>
              <w:t xml:space="preserve">Предложение экспертов </w:t>
            </w:r>
          </w:p>
          <w:p w14:paraId="22FEC1BD" w14:textId="77777777" w:rsidR="00D72E8A" w:rsidRPr="00D72E8A" w:rsidRDefault="00D72E8A" w:rsidP="00D72E8A">
            <w:pPr>
              <w:jc w:val="center"/>
              <w:rPr>
                <w:snapToGrid w:val="0"/>
                <w:sz w:val="20"/>
                <w:szCs w:val="28"/>
              </w:rPr>
            </w:pPr>
            <w:r w:rsidRPr="00D72E8A">
              <w:rPr>
                <w:snapToGrid w:val="0"/>
                <w:sz w:val="20"/>
                <w:szCs w:val="28"/>
              </w:rPr>
              <w:t>на 2022 год</w:t>
            </w:r>
          </w:p>
        </w:tc>
        <w:tc>
          <w:tcPr>
            <w:tcW w:w="18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225B23BD" w14:textId="77777777" w:rsidR="00D72E8A" w:rsidRPr="00D72E8A" w:rsidRDefault="00D72E8A" w:rsidP="00D72E8A">
            <w:pPr>
              <w:jc w:val="center"/>
              <w:rPr>
                <w:snapToGrid w:val="0"/>
                <w:sz w:val="20"/>
                <w:szCs w:val="28"/>
              </w:rPr>
            </w:pPr>
            <w:r w:rsidRPr="00D72E8A">
              <w:rPr>
                <w:snapToGrid w:val="0"/>
                <w:sz w:val="20"/>
                <w:szCs w:val="28"/>
              </w:rPr>
              <w:t>Динамика расходов</w:t>
            </w:r>
          </w:p>
        </w:tc>
      </w:tr>
      <w:tr w:rsidR="00D72E8A" w:rsidRPr="00D72E8A" w14:paraId="503F43A9" w14:textId="77777777" w:rsidTr="00A25E52">
        <w:trPr>
          <w:gridAfter w:val="1"/>
          <w:wAfter w:w="1573" w:type="dxa"/>
          <w:trHeight w:val="300"/>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0A4497A" w14:textId="77777777" w:rsidR="00D72E8A" w:rsidRPr="00D72E8A" w:rsidRDefault="00D72E8A" w:rsidP="00D72E8A">
            <w:pPr>
              <w:jc w:val="center"/>
              <w:rPr>
                <w:snapToGrid w:val="0"/>
                <w:color w:val="000000"/>
                <w:sz w:val="20"/>
                <w:szCs w:val="28"/>
              </w:rPr>
            </w:pPr>
            <w:r w:rsidRPr="00D72E8A">
              <w:rPr>
                <w:snapToGrid w:val="0"/>
                <w:color w:val="000000"/>
                <w:sz w:val="20"/>
                <w:szCs w:val="28"/>
              </w:rPr>
              <w:t>1</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69A3C4E7" w14:textId="77777777" w:rsidR="00D72E8A" w:rsidRPr="00D72E8A" w:rsidRDefault="00D72E8A" w:rsidP="00D72E8A">
            <w:pPr>
              <w:rPr>
                <w:snapToGrid w:val="0"/>
                <w:color w:val="000000"/>
                <w:sz w:val="20"/>
                <w:szCs w:val="28"/>
              </w:rPr>
            </w:pPr>
            <w:r w:rsidRPr="00D72E8A">
              <w:rPr>
                <w:snapToGrid w:val="0"/>
                <w:color w:val="000000"/>
                <w:sz w:val="20"/>
                <w:szCs w:val="28"/>
              </w:rPr>
              <w:t>Операционные (подконтрольные) расходы</w:t>
            </w:r>
          </w:p>
        </w:tc>
        <w:tc>
          <w:tcPr>
            <w:tcW w:w="1764"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4AC5CE39" w14:textId="77777777" w:rsidR="00D72E8A" w:rsidRPr="00D72E8A" w:rsidRDefault="00D72E8A" w:rsidP="00D72E8A">
            <w:pPr>
              <w:jc w:val="center"/>
              <w:rPr>
                <w:color w:val="000000"/>
              </w:rPr>
            </w:pPr>
            <w:r w:rsidRPr="00D72E8A">
              <w:rPr>
                <w:snapToGrid w:val="0"/>
                <w:color w:val="000000"/>
                <w:sz w:val="28"/>
                <w:szCs w:val="28"/>
              </w:rPr>
              <w:t>22 815</w:t>
            </w:r>
          </w:p>
        </w:tc>
        <w:tc>
          <w:tcPr>
            <w:tcW w:w="1764"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218547A9" w14:textId="77777777" w:rsidR="00D72E8A" w:rsidRPr="00D72E8A" w:rsidRDefault="00D72E8A" w:rsidP="00D72E8A">
            <w:pPr>
              <w:jc w:val="center"/>
              <w:rPr>
                <w:color w:val="000000"/>
              </w:rPr>
            </w:pPr>
            <w:r w:rsidRPr="00D72E8A">
              <w:rPr>
                <w:snapToGrid w:val="0"/>
                <w:color w:val="000000"/>
                <w:sz w:val="28"/>
                <w:szCs w:val="28"/>
              </w:rPr>
              <w:t>23 467</w:t>
            </w:r>
          </w:p>
        </w:tc>
        <w:tc>
          <w:tcPr>
            <w:tcW w:w="1872"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111AE7E7" w14:textId="77777777" w:rsidR="00D72E8A" w:rsidRPr="00D72E8A" w:rsidRDefault="00D72E8A" w:rsidP="00D72E8A">
            <w:pPr>
              <w:jc w:val="center"/>
              <w:rPr>
                <w:color w:val="000000"/>
              </w:rPr>
            </w:pPr>
            <w:r w:rsidRPr="00D72E8A">
              <w:rPr>
                <w:snapToGrid w:val="0"/>
                <w:color w:val="000000"/>
                <w:sz w:val="28"/>
                <w:szCs w:val="28"/>
              </w:rPr>
              <w:t>653</w:t>
            </w:r>
          </w:p>
        </w:tc>
      </w:tr>
      <w:tr w:rsidR="00D72E8A" w:rsidRPr="00D72E8A" w14:paraId="6267CD17" w14:textId="77777777" w:rsidTr="00A25E52">
        <w:trPr>
          <w:gridAfter w:val="1"/>
          <w:wAfter w:w="1573" w:type="dxa"/>
          <w:trHeight w:val="300"/>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61393D2" w14:textId="77777777" w:rsidR="00D72E8A" w:rsidRPr="00D72E8A" w:rsidRDefault="00D72E8A" w:rsidP="00D72E8A">
            <w:pPr>
              <w:jc w:val="center"/>
              <w:rPr>
                <w:snapToGrid w:val="0"/>
                <w:color w:val="000000"/>
                <w:sz w:val="20"/>
                <w:szCs w:val="28"/>
              </w:rPr>
            </w:pPr>
            <w:r w:rsidRPr="00D72E8A">
              <w:rPr>
                <w:snapToGrid w:val="0"/>
                <w:color w:val="000000"/>
                <w:sz w:val="20"/>
                <w:szCs w:val="28"/>
              </w:rPr>
              <w:t>2</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581AA891" w14:textId="77777777" w:rsidR="00D72E8A" w:rsidRPr="00D72E8A" w:rsidRDefault="00D72E8A" w:rsidP="00D72E8A">
            <w:pPr>
              <w:jc w:val="both"/>
              <w:rPr>
                <w:snapToGrid w:val="0"/>
                <w:color w:val="000000"/>
                <w:sz w:val="20"/>
                <w:szCs w:val="28"/>
              </w:rPr>
            </w:pPr>
            <w:r w:rsidRPr="00D72E8A">
              <w:rPr>
                <w:snapToGrid w:val="0"/>
                <w:color w:val="000000"/>
                <w:sz w:val="20"/>
                <w:szCs w:val="28"/>
              </w:rPr>
              <w:t>Неподконтрольные расходы</w:t>
            </w:r>
          </w:p>
        </w:tc>
        <w:tc>
          <w:tcPr>
            <w:tcW w:w="1764" w:type="dxa"/>
            <w:gridSpan w:val="2"/>
            <w:tcBorders>
              <w:top w:val="nil"/>
              <w:left w:val="single" w:sz="4" w:space="0" w:color="auto"/>
              <w:bottom w:val="single" w:sz="4" w:space="0" w:color="auto"/>
              <w:right w:val="single" w:sz="4" w:space="0" w:color="auto"/>
            </w:tcBorders>
            <w:shd w:val="clear" w:color="000000" w:fill="FFFFFF"/>
            <w:vAlign w:val="center"/>
          </w:tcPr>
          <w:p w14:paraId="11C1B53F" w14:textId="77777777" w:rsidR="00D72E8A" w:rsidRPr="00D72E8A" w:rsidRDefault="00D72E8A" w:rsidP="00D72E8A">
            <w:pPr>
              <w:jc w:val="center"/>
              <w:rPr>
                <w:snapToGrid w:val="0"/>
                <w:color w:val="000000"/>
                <w:sz w:val="28"/>
                <w:szCs w:val="28"/>
              </w:rPr>
            </w:pPr>
            <w:r w:rsidRPr="00D72E8A">
              <w:rPr>
                <w:snapToGrid w:val="0"/>
                <w:color w:val="000000"/>
                <w:sz w:val="28"/>
                <w:szCs w:val="28"/>
              </w:rPr>
              <w:t>5 438</w:t>
            </w:r>
          </w:p>
        </w:tc>
        <w:tc>
          <w:tcPr>
            <w:tcW w:w="1764" w:type="dxa"/>
            <w:gridSpan w:val="2"/>
            <w:tcBorders>
              <w:top w:val="nil"/>
              <w:left w:val="single" w:sz="4" w:space="0" w:color="auto"/>
              <w:bottom w:val="single" w:sz="4" w:space="0" w:color="auto"/>
              <w:right w:val="single" w:sz="4" w:space="0" w:color="auto"/>
            </w:tcBorders>
            <w:shd w:val="clear" w:color="000000" w:fill="FFFFFF"/>
            <w:vAlign w:val="center"/>
          </w:tcPr>
          <w:p w14:paraId="4F52DAF2" w14:textId="77777777" w:rsidR="00D72E8A" w:rsidRPr="00D72E8A" w:rsidRDefault="00D72E8A" w:rsidP="00D72E8A">
            <w:pPr>
              <w:jc w:val="center"/>
              <w:rPr>
                <w:snapToGrid w:val="0"/>
                <w:color w:val="000000"/>
                <w:sz w:val="28"/>
                <w:szCs w:val="28"/>
              </w:rPr>
            </w:pPr>
            <w:r w:rsidRPr="00D72E8A">
              <w:rPr>
                <w:snapToGrid w:val="0"/>
                <w:color w:val="000000"/>
                <w:sz w:val="28"/>
                <w:szCs w:val="28"/>
              </w:rPr>
              <w:t>5 587</w:t>
            </w:r>
          </w:p>
        </w:tc>
        <w:tc>
          <w:tcPr>
            <w:tcW w:w="1872" w:type="dxa"/>
            <w:gridSpan w:val="2"/>
            <w:tcBorders>
              <w:top w:val="nil"/>
              <w:left w:val="single" w:sz="4" w:space="0" w:color="auto"/>
              <w:bottom w:val="single" w:sz="4" w:space="0" w:color="auto"/>
              <w:right w:val="single" w:sz="4" w:space="0" w:color="auto"/>
            </w:tcBorders>
            <w:shd w:val="clear" w:color="000000" w:fill="FFFFFF"/>
            <w:vAlign w:val="center"/>
          </w:tcPr>
          <w:p w14:paraId="38A6646F" w14:textId="77777777" w:rsidR="00D72E8A" w:rsidRPr="00D72E8A" w:rsidRDefault="00D72E8A" w:rsidP="00D72E8A">
            <w:pPr>
              <w:jc w:val="center"/>
              <w:rPr>
                <w:snapToGrid w:val="0"/>
                <w:color w:val="000000"/>
                <w:sz w:val="28"/>
                <w:szCs w:val="28"/>
              </w:rPr>
            </w:pPr>
            <w:r w:rsidRPr="00D72E8A">
              <w:rPr>
                <w:snapToGrid w:val="0"/>
                <w:color w:val="000000"/>
                <w:sz w:val="28"/>
                <w:szCs w:val="28"/>
              </w:rPr>
              <w:t>149</w:t>
            </w:r>
          </w:p>
        </w:tc>
      </w:tr>
      <w:tr w:rsidR="00D72E8A" w:rsidRPr="00D72E8A" w14:paraId="0897B605" w14:textId="77777777" w:rsidTr="00A25E52">
        <w:trPr>
          <w:gridAfter w:val="1"/>
          <w:wAfter w:w="1573" w:type="dxa"/>
          <w:trHeight w:val="600"/>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333D23B" w14:textId="77777777" w:rsidR="00D72E8A" w:rsidRPr="00D72E8A" w:rsidRDefault="00D72E8A" w:rsidP="00D72E8A">
            <w:pPr>
              <w:jc w:val="center"/>
              <w:rPr>
                <w:snapToGrid w:val="0"/>
                <w:color w:val="000000"/>
                <w:sz w:val="20"/>
                <w:szCs w:val="28"/>
              </w:rPr>
            </w:pPr>
            <w:r w:rsidRPr="00D72E8A">
              <w:rPr>
                <w:snapToGrid w:val="0"/>
                <w:color w:val="000000"/>
                <w:sz w:val="20"/>
                <w:szCs w:val="28"/>
              </w:rPr>
              <w:t>3</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36150A56" w14:textId="77777777" w:rsidR="00D72E8A" w:rsidRPr="00D72E8A" w:rsidRDefault="00D72E8A" w:rsidP="00D72E8A">
            <w:pPr>
              <w:jc w:val="both"/>
              <w:rPr>
                <w:snapToGrid w:val="0"/>
                <w:color w:val="000000"/>
                <w:sz w:val="20"/>
                <w:szCs w:val="28"/>
              </w:rPr>
            </w:pPr>
            <w:r w:rsidRPr="00D72E8A">
              <w:rPr>
                <w:snapToGrid w:val="0"/>
                <w:color w:val="000000"/>
                <w:sz w:val="20"/>
                <w:szCs w:val="28"/>
              </w:rPr>
              <w:t>Расходы на приобретение (производство) энергетических ресурсов, холодной воды и теплоносителя</w:t>
            </w:r>
          </w:p>
        </w:tc>
        <w:tc>
          <w:tcPr>
            <w:tcW w:w="1764" w:type="dxa"/>
            <w:gridSpan w:val="2"/>
            <w:tcBorders>
              <w:top w:val="nil"/>
              <w:left w:val="single" w:sz="4" w:space="0" w:color="auto"/>
              <w:bottom w:val="single" w:sz="4" w:space="0" w:color="auto"/>
              <w:right w:val="single" w:sz="4" w:space="0" w:color="auto"/>
            </w:tcBorders>
            <w:shd w:val="clear" w:color="000000" w:fill="FFFFFF"/>
            <w:vAlign w:val="center"/>
          </w:tcPr>
          <w:p w14:paraId="603A441B" w14:textId="77777777" w:rsidR="00D72E8A" w:rsidRPr="00D72E8A" w:rsidRDefault="00D72E8A" w:rsidP="00D72E8A">
            <w:pPr>
              <w:jc w:val="center"/>
              <w:rPr>
                <w:snapToGrid w:val="0"/>
                <w:color w:val="000000"/>
                <w:sz w:val="28"/>
                <w:szCs w:val="28"/>
              </w:rPr>
            </w:pPr>
            <w:r w:rsidRPr="00D72E8A">
              <w:rPr>
                <w:snapToGrid w:val="0"/>
                <w:color w:val="000000"/>
                <w:sz w:val="28"/>
                <w:szCs w:val="28"/>
              </w:rPr>
              <w:t>21 541</w:t>
            </w:r>
          </w:p>
        </w:tc>
        <w:tc>
          <w:tcPr>
            <w:tcW w:w="1764" w:type="dxa"/>
            <w:gridSpan w:val="2"/>
            <w:tcBorders>
              <w:top w:val="nil"/>
              <w:left w:val="single" w:sz="4" w:space="0" w:color="auto"/>
              <w:bottom w:val="single" w:sz="4" w:space="0" w:color="auto"/>
              <w:right w:val="single" w:sz="4" w:space="0" w:color="auto"/>
            </w:tcBorders>
            <w:shd w:val="clear" w:color="000000" w:fill="FFFFFF"/>
            <w:vAlign w:val="center"/>
          </w:tcPr>
          <w:p w14:paraId="3653A8DC" w14:textId="77777777" w:rsidR="00D72E8A" w:rsidRPr="00D72E8A" w:rsidRDefault="00D72E8A" w:rsidP="00D72E8A">
            <w:pPr>
              <w:jc w:val="center"/>
              <w:rPr>
                <w:snapToGrid w:val="0"/>
                <w:color w:val="000000"/>
                <w:sz w:val="28"/>
                <w:szCs w:val="28"/>
              </w:rPr>
            </w:pPr>
            <w:r w:rsidRPr="00D72E8A">
              <w:rPr>
                <w:snapToGrid w:val="0"/>
                <w:color w:val="000000"/>
                <w:sz w:val="28"/>
                <w:szCs w:val="28"/>
              </w:rPr>
              <w:t>20 386</w:t>
            </w:r>
          </w:p>
        </w:tc>
        <w:tc>
          <w:tcPr>
            <w:tcW w:w="1872" w:type="dxa"/>
            <w:gridSpan w:val="2"/>
            <w:tcBorders>
              <w:top w:val="nil"/>
              <w:left w:val="single" w:sz="4" w:space="0" w:color="auto"/>
              <w:bottom w:val="single" w:sz="4" w:space="0" w:color="auto"/>
              <w:right w:val="single" w:sz="4" w:space="0" w:color="auto"/>
            </w:tcBorders>
            <w:shd w:val="clear" w:color="000000" w:fill="FFFFFF"/>
            <w:vAlign w:val="center"/>
          </w:tcPr>
          <w:p w14:paraId="4281CCB9" w14:textId="77777777" w:rsidR="00D72E8A" w:rsidRPr="00D72E8A" w:rsidRDefault="00D72E8A" w:rsidP="00D72E8A">
            <w:pPr>
              <w:jc w:val="center"/>
              <w:rPr>
                <w:snapToGrid w:val="0"/>
                <w:color w:val="000000"/>
                <w:sz w:val="28"/>
                <w:szCs w:val="28"/>
              </w:rPr>
            </w:pPr>
            <w:r w:rsidRPr="00D72E8A">
              <w:rPr>
                <w:snapToGrid w:val="0"/>
                <w:color w:val="000000"/>
                <w:sz w:val="28"/>
                <w:szCs w:val="28"/>
              </w:rPr>
              <w:t>-1 155</w:t>
            </w:r>
          </w:p>
        </w:tc>
      </w:tr>
      <w:tr w:rsidR="00D72E8A" w:rsidRPr="00D72E8A" w14:paraId="66E918AC" w14:textId="77777777" w:rsidTr="00A25E52">
        <w:trPr>
          <w:gridAfter w:val="1"/>
          <w:wAfter w:w="1573" w:type="dxa"/>
          <w:trHeight w:val="300"/>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F2E8501" w14:textId="77777777" w:rsidR="00D72E8A" w:rsidRPr="00D72E8A" w:rsidRDefault="00D72E8A" w:rsidP="00D72E8A">
            <w:pPr>
              <w:jc w:val="center"/>
              <w:rPr>
                <w:snapToGrid w:val="0"/>
                <w:color w:val="000000"/>
                <w:sz w:val="20"/>
                <w:szCs w:val="28"/>
              </w:rPr>
            </w:pPr>
            <w:r w:rsidRPr="00D72E8A">
              <w:rPr>
                <w:snapToGrid w:val="0"/>
                <w:color w:val="000000"/>
                <w:sz w:val="20"/>
                <w:szCs w:val="28"/>
              </w:rPr>
              <w:t>4</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76B15120" w14:textId="77777777" w:rsidR="00D72E8A" w:rsidRPr="00D72E8A" w:rsidRDefault="00D72E8A" w:rsidP="00D72E8A">
            <w:pPr>
              <w:jc w:val="both"/>
              <w:rPr>
                <w:snapToGrid w:val="0"/>
                <w:color w:val="000000"/>
                <w:sz w:val="20"/>
                <w:szCs w:val="28"/>
              </w:rPr>
            </w:pPr>
            <w:r w:rsidRPr="00D72E8A">
              <w:rPr>
                <w:snapToGrid w:val="0"/>
                <w:color w:val="000000"/>
                <w:sz w:val="20"/>
                <w:szCs w:val="28"/>
              </w:rPr>
              <w:t>Прибыль</w:t>
            </w:r>
          </w:p>
        </w:tc>
        <w:tc>
          <w:tcPr>
            <w:tcW w:w="1764" w:type="dxa"/>
            <w:gridSpan w:val="2"/>
            <w:tcBorders>
              <w:top w:val="nil"/>
              <w:left w:val="single" w:sz="4" w:space="0" w:color="auto"/>
              <w:bottom w:val="single" w:sz="4" w:space="0" w:color="auto"/>
              <w:right w:val="single" w:sz="4" w:space="0" w:color="auto"/>
            </w:tcBorders>
            <w:shd w:val="clear" w:color="000000" w:fill="FFFFFF"/>
            <w:vAlign w:val="center"/>
          </w:tcPr>
          <w:p w14:paraId="0B8229B2" w14:textId="77777777" w:rsidR="00D72E8A" w:rsidRPr="00D72E8A" w:rsidRDefault="00D72E8A" w:rsidP="00D72E8A">
            <w:pPr>
              <w:jc w:val="center"/>
              <w:rPr>
                <w:snapToGrid w:val="0"/>
                <w:color w:val="000000"/>
                <w:sz w:val="28"/>
                <w:szCs w:val="28"/>
              </w:rPr>
            </w:pPr>
            <w:r w:rsidRPr="00D72E8A">
              <w:rPr>
                <w:snapToGrid w:val="0"/>
                <w:color w:val="000000"/>
                <w:sz w:val="28"/>
                <w:szCs w:val="28"/>
              </w:rPr>
              <w:t>22</w:t>
            </w:r>
          </w:p>
        </w:tc>
        <w:tc>
          <w:tcPr>
            <w:tcW w:w="1764" w:type="dxa"/>
            <w:gridSpan w:val="2"/>
            <w:tcBorders>
              <w:top w:val="nil"/>
              <w:left w:val="single" w:sz="4" w:space="0" w:color="auto"/>
              <w:bottom w:val="single" w:sz="4" w:space="0" w:color="auto"/>
              <w:right w:val="single" w:sz="4" w:space="0" w:color="auto"/>
            </w:tcBorders>
            <w:shd w:val="clear" w:color="000000" w:fill="FFFFFF"/>
            <w:vAlign w:val="center"/>
          </w:tcPr>
          <w:p w14:paraId="1B8648E4" w14:textId="77777777" w:rsidR="00D72E8A" w:rsidRPr="00D72E8A" w:rsidRDefault="00D72E8A" w:rsidP="00D72E8A">
            <w:pPr>
              <w:jc w:val="center"/>
              <w:rPr>
                <w:snapToGrid w:val="0"/>
                <w:color w:val="000000"/>
                <w:sz w:val="28"/>
                <w:szCs w:val="28"/>
              </w:rPr>
            </w:pPr>
            <w:r w:rsidRPr="00D72E8A">
              <w:rPr>
                <w:snapToGrid w:val="0"/>
                <w:color w:val="000000"/>
                <w:sz w:val="28"/>
                <w:szCs w:val="28"/>
              </w:rPr>
              <w:t>0</w:t>
            </w:r>
          </w:p>
        </w:tc>
        <w:tc>
          <w:tcPr>
            <w:tcW w:w="1872" w:type="dxa"/>
            <w:gridSpan w:val="2"/>
            <w:tcBorders>
              <w:top w:val="nil"/>
              <w:left w:val="single" w:sz="4" w:space="0" w:color="auto"/>
              <w:bottom w:val="single" w:sz="4" w:space="0" w:color="auto"/>
              <w:right w:val="single" w:sz="4" w:space="0" w:color="auto"/>
            </w:tcBorders>
            <w:shd w:val="clear" w:color="000000" w:fill="FFFFFF"/>
            <w:vAlign w:val="center"/>
          </w:tcPr>
          <w:p w14:paraId="09A7014A" w14:textId="77777777" w:rsidR="00D72E8A" w:rsidRPr="00D72E8A" w:rsidRDefault="00D72E8A" w:rsidP="00D72E8A">
            <w:pPr>
              <w:jc w:val="center"/>
              <w:rPr>
                <w:snapToGrid w:val="0"/>
                <w:color w:val="000000"/>
                <w:sz w:val="28"/>
                <w:szCs w:val="28"/>
              </w:rPr>
            </w:pPr>
            <w:r w:rsidRPr="00D72E8A">
              <w:rPr>
                <w:snapToGrid w:val="0"/>
                <w:color w:val="000000"/>
                <w:sz w:val="28"/>
                <w:szCs w:val="28"/>
              </w:rPr>
              <w:t>-22</w:t>
            </w:r>
          </w:p>
        </w:tc>
      </w:tr>
      <w:tr w:rsidR="00D72E8A" w:rsidRPr="00D72E8A" w14:paraId="31334E2C" w14:textId="77777777" w:rsidTr="00A25E52">
        <w:trPr>
          <w:gridAfter w:val="1"/>
          <w:wAfter w:w="1573" w:type="dxa"/>
          <w:trHeight w:val="300"/>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7645F72" w14:textId="77777777" w:rsidR="00D72E8A" w:rsidRPr="00D72E8A" w:rsidRDefault="00D72E8A" w:rsidP="00D72E8A">
            <w:pPr>
              <w:jc w:val="center"/>
              <w:rPr>
                <w:snapToGrid w:val="0"/>
                <w:color w:val="000000"/>
                <w:sz w:val="20"/>
                <w:szCs w:val="28"/>
              </w:rPr>
            </w:pPr>
            <w:r w:rsidRPr="00D72E8A">
              <w:rPr>
                <w:snapToGrid w:val="0"/>
                <w:color w:val="000000"/>
                <w:sz w:val="20"/>
                <w:szCs w:val="28"/>
              </w:rPr>
              <w:t>5</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00AE4D8B" w14:textId="77777777" w:rsidR="00D72E8A" w:rsidRPr="00D72E8A" w:rsidRDefault="00D72E8A" w:rsidP="00D72E8A">
            <w:pPr>
              <w:jc w:val="both"/>
              <w:rPr>
                <w:snapToGrid w:val="0"/>
                <w:color w:val="000000"/>
                <w:sz w:val="20"/>
                <w:szCs w:val="28"/>
              </w:rPr>
            </w:pPr>
            <w:r w:rsidRPr="00D72E8A">
              <w:rPr>
                <w:snapToGrid w:val="0"/>
                <w:color w:val="000000"/>
                <w:sz w:val="20"/>
                <w:szCs w:val="28"/>
              </w:rPr>
              <w:t>Расчетная предпринимательская прибыль</w:t>
            </w:r>
          </w:p>
        </w:tc>
        <w:tc>
          <w:tcPr>
            <w:tcW w:w="1764" w:type="dxa"/>
            <w:gridSpan w:val="2"/>
            <w:tcBorders>
              <w:top w:val="nil"/>
              <w:left w:val="single" w:sz="4" w:space="0" w:color="auto"/>
              <w:bottom w:val="single" w:sz="4" w:space="0" w:color="auto"/>
              <w:right w:val="single" w:sz="4" w:space="0" w:color="auto"/>
            </w:tcBorders>
            <w:shd w:val="clear" w:color="000000" w:fill="FFFFFF"/>
            <w:vAlign w:val="center"/>
          </w:tcPr>
          <w:p w14:paraId="39E178A8" w14:textId="77777777" w:rsidR="00D72E8A" w:rsidRPr="00D72E8A" w:rsidRDefault="00D72E8A" w:rsidP="00D72E8A">
            <w:pPr>
              <w:jc w:val="center"/>
              <w:rPr>
                <w:snapToGrid w:val="0"/>
                <w:color w:val="000000"/>
                <w:sz w:val="28"/>
                <w:szCs w:val="28"/>
              </w:rPr>
            </w:pPr>
            <w:r w:rsidRPr="00D72E8A">
              <w:rPr>
                <w:snapToGrid w:val="0"/>
                <w:color w:val="000000"/>
                <w:sz w:val="28"/>
                <w:szCs w:val="28"/>
              </w:rPr>
              <w:t>0</w:t>
            </w:r>
          </w:p>
        </w:tc>
        <w:tc>
          <w:tcPr>
            <w:tcW w:w="1764" w:type="dxa"/>
            <w:gridSpan w:val="2"/>
            <w:tcBorders>
              <w:top w:val="nil"/>
              <w:left w:val="single" w:sz="4" w:space="0" w:color="auto"/>
              <w:bottom w:val="single" w:sz="4" w:space="0" w:color="auto"/>
              <w:right w:val="single" w:sz="4" w:space="0" w:color="auto"/>
            </w:tcBorders>
            <w:shd w:val="clear" w:color="000000" w:fill="FFFFFF"/>
            <w:vAlign w:val="center"/>
          </w:tcPr>
          <w:p w14:paraId="19DE907D" w14:textId="77777777" w:rsidR="00D72E8A" w:rsidRPr="00D72E8A" w:rsidRDefault="00D72E8A" w:rsidP="00D72E8A">
            <w:pPr>
              <w:jc w:val="center"/>
              <w:rPr>
                <w:snapToGrid w:val="0"/>
                <w:color w:val="000000"/>
                <w:sz w:val="28"/>
                <w:szCs w:val="28"/>
              </w:rPr>
            </w:pPr>
            <w:r w:rsidRPr="00D72E8A">
              <w:rPr>
                <w:snapToGrid w:val="0"/>
                <w:color w:val="000000"/>
                <w:sz w:val="28"/>
                <w:szCs w:val="28"/>
              </w:rPr>
              <w:t>0</w:t>
            </w:r>
          </w:p>
        </w:tc>
        <w:tc>
          <w:tcPr>
            <w:tcW w:w="1872" w:type="dxa"/>
            <w:gridSpan w:val="2"/>
            <w:tcBorders>
              <w:top w:val="nil"/>
              <w:left w:val="single" w:sz="4" w:space="0" w:color="auto"/>
              <w:bottom w:val="single" w:sz="4" w:space="0" w:color="auto"/>
              <w:right w:val="single" w:sz="4" w:space="0" w:color="auto"/>
            </w:tcBorders>
            <w:shd w:val="clear" w:color="000000" w:fill="FFFFFF"/>
            <w:vAlign w:val="center"/>
          </w:tcPr>
          <w:p w14:paraId="0A59C6FB" w14:textId="77777777" w:rsidR="00D72E8A" w:rsidRPr="00D72E8A" w:rsidRDefault="00D72E8A" w:rsidP="00D72E8A">
            <w:pPr>
              <w:jc w:val="center"/>
              <w:rPr>
                <w:snapToGrid w:val="0"/>
                <w:color w:val="000000"/>
                <w:sz w:val="28"/>
                <w:szCs w:val="28"/>
              </w:rPr>
            </w:pPr>
            <w:r w:rsidRPr="00D72E8A">
              <w:rPr>
                <w:snapToGrid w:val="0"/>
                <w:color w:val="000000"/>
                <w:sz w:val="28"/>
                <w:szCs w:val="28"/>
              </w:rPr>
              <w:t>0</w:t>
            </w:r>
          </w:p>
        </w:tc>
      </w:tr>
      <w:tr w:rsidR="00D72E8A" w:rsidRPr="00D72E8A" w14:paraId="5C51D6B8" w14:textId="77777777" w:rsidTr="00A25E52">
        <w:trPr>
          <w:gridAfter w:val="1"/>
          <w:wAfter w:w="1573" w:type="dxa"/>
          <w:trHeight w:val="900"/>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84AB04C" w14:textId="77777777" w:rsidR="00D72E8A" w:rsidRPr="00D72E8A" w:rsidRDefault="00D72E8A" w:rsidP="00D72E8A">
            <w:pPr>
              <w:jc w:val="center"/>
              <w:rPr>
                <w:snapToGrid w:val="0"/>
                <w:color w:val="000000"/>
                <w:sz w:val="20"/>
                <w:szCs w:val="28"/>
              </w:rPr>
            </w:pPr>
            <w:r w:rsidRPr="00D72E8A">
              <w:rPr>
                <w:snapToGrid w:val="0"/>
                <w:color w:val="000000"/>
                <w:sz w:val="20"/>
                <w:szCs w:val="28"/>
              </w:rPr>
              <w:t>6</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045A23F0" w14:textId="77777777" w:rsidR="00D72E8A" w:rsidRPr="00D72E8A" w:rsidRDefault="00D72E8A" w:rsidP="00D72E8A">
            <w:pPr>
              <w:jc w:val="both"/>
              <w:rPr>
                <w:snapToGrid w:val="0"/>
                <w:color w:val="000000"/>
                <w:sz w:val="20"/>
                <w:szCs w:val="28"/>
              </w:rPr>
            </w:pPr>
            <w:r w:rsidRPr="00D72E8A">
              <w:rPr>
                <w:snapToGrid w:val="0"/>
                <w:color w:val="000000"/>
                <w:sz w:val="20"/>
                <w:szCs w:val="28"/>
              </w:rPr>
              <w:t>Результаты деятельности до перехода к регулированию цен (тарифов) на основе долгосрочных параметров регулирования</w:t>
            </w:r>
          </w:p>
        </w:tc>
        <w:tc>
          <w:tcPr>
            <w:tcW w:w="1764" w:type="dxa"/>
            <w:gridSpan w:val="2"/>
            <w:tcBorders>
              <w:top w:val="nil"/>
              <w:left w:val="single" w:sz="4" w:space="0" w:color="auto"/>
              <w:bottom w:val="single" w:sz="4" w:space="0" w:color="auto"/>
              <w:right w:val="single" w:sz="4" w:space="0" w:color="auto"/>
            </w:tcBorders>
            <w:shd w:val="clear" w:color="000000" w:fill="FFFFFF"/>
            <w:vAlign w:val="center"/>
          </w:tcPr>
          <w:p w14:paraId="112156E0" w14:textId="77777777" w:rsidR="00D72E8A" w:rsidRPr="00D72E8A" w:rsidRDefault="00D72E8A" w:rsidP="00D72E8A">
            <w:pPr>
              <w:jc w:val="center"/>
              <w:rPr>
                <w:snapToGrid w:val="0"/>
                <w:color w:val="000000"/>
                <w:sz w:val="28"/>
                <w:szCs w:val="28"/>
              </w:rPr>
            </w:pPr>
            <w:r w:rsidRPr="00D72E8A">
              <w:rPr>
                <w:snapToGrid w:val="0"/>
                <w:color w:val="000000"/>
                <w:sz w:val="28"/>
                <w:szCs w:val="28"/>
              </w:rPr>
              <w:t>0</w:t>
            </w:r>
          </w:p>
        </w:tc>
        <w:tc>
          <w:tcPr>
            <w:tcW w:w="1764" w:type="dxa"/>
            <w:gridSpan w:val="2"/>
            <w:tcBorders>
              <w:top w:val="nil"/>
              <w:left w:val="single" w:sz="4" w:space="0" w:color="auto"/>
              <w:bottom w:val="single" w:sz="4" w:space="0" w:color="auto"/>
              <w:right w:val="single" w:sz="4" w:space="0" w:color="auto"/>
            </w:tcBorders>
            <w:shd w:val="clear" w:color="000000" w:fill="FFFFFF"/>
            <w:vAlign w:val="center"/>
          </w:tcPr>
          <w:p w14:paraId="470E9B0D" w14:textId="77777777" w:rsidR="00D72E8A" w:rsidRPr="00D72E8A" w:rsidRDefault="00D72E8A" w:rsidP="00D72E8A">
            <w:pPr>
              <w:jc w:val="center"/>
              <w:rPr>
                <w:snapToGrid w:val="0"/>
                <w:color w:val="000000"/>
                <w:sz w:val="28"/>
                <w:szCs w:val="28"/>
              </w:rPr>
            </w:pPr>
            <w:r w:rsidRPr="00D72E8A">
              <w:rPr>
                <w:snapToGrid w:val="0"/>
                <w:color w:val="000000"/>
                <w:sz w:val="28"/>
                <w:szCs w:val="28"/>
              </w:rPr>
              <w:t>0</w:t>
            </w:r>
          </w:p>
        </w:tc>
        <w:tc>
          <w:tcPr>
            <w:tcW w:w="1872" w:type="dxa"/>
            <w:gridSpan w:val="2"/>
            <w:tcBorders>
              <w:top w:val="nil"/>
              <w:left w:val="single" w:sz="4" w:space="0" w:color="auto"/>
              <w:bottom w:val="single" w:sz="4" w:space="0" w:color="auto"/>
              <w:right w:val="single" w:sz="4" w:space="0" w:color="auto"/>
            </w:tcBorders>
            <w:shd w:val="clear" w:color="000000" w:fill="FFFFFF"/>
            <w:vAlign w:val="center"/>
          </w:tcPr>
          <w:p w14:paraId="165F2D19" w14:textId="77777777" w:rsidR="00D72E8A" w:rsidRPr="00D72E8A" w:rsidRDefault="00D72E8A" w:rsidP="00D72E8A">
            <w:pPr>
              <w:jc w:val="center"/>
              <w:rPr>
                <w:snapToGrid w:val="0"/>
                <w:color w:val="000000"/>
                <w:sz w:val="28"/>
                <w:szCs w:val="28"/>
              </w:rPr>
            </w:pPr>
            <w:r w:rsidRPr="00D72E8A">
              <w:rPr>
                <w:snapToGrid w:val="0"/>
                <w:color w:val="000000"/>
                <w:sz w:val="28"/>
                <w:szCs w:val="28"/>
              </w:rPr>
              <w:t>0</w:t>
            </w:r>
          </w:p>
        </w:tc>
      </w:tr>
      <w:tr w:rsidR="00D72E8A" w:rsidRPr="00D72E8A" w14:paraId="7D92F039" w14:textId="77777777" w:rsidTr="00A25E52">
        <w:trPr>
          <w:gridAfter w:val="1"/>
          <w:wAfter w:w="1573" w:type="dxa"/>
          <w:trHeight w:val="900"/>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AA74B5A" w14:textId="77777777" w:rsidR="00D72E8A" w:rsidRPr="00D72E8A" w:rsidRDefault="00D72E8A" w:rsidP="00D72E8A">
            <w:pPr>
              <w:jc w:val="center"/>
              <w:rPr>
                <w:snapToGrid w:val="0"/>
                <w:color w:val="000000"/>
                <w:sz w:val="20"/>
                <w:szCs w:val="28"/>
              </w:rPr>
            </w:pPr>
            <w:r w:rsidRPr="00D72E8A">
              <w:rPr>
                <w:snapToGrid w:val="0"/>
                <w:color w:val="000000"/>
                <w:sz w:val="20"/>
                <w:szCs w:val="28"/>
              </w:rPr>
              <w:t>7</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0F0294DD" w14:textId="77777777" w:rsidR="00D72E8A" w:rsidRPr="00D72E8A" w:rsidRDefault="00D72E8A" w:rsidP="00D72E8A">
            <w:pPr>
              <w:jc w:val="both"/>
              <w:rPr>
                <w:snapToGrid w:val="0"/>
                <w:color w:val="000000"/>
                <w:sz w:val="20"/>
                <w:szCs w:val="28"/>
              </w:rPr>
            </w:pPr>
            <w:r w:rsidRPr="00D72E8A">
              <w:rPr>
                <w:snapToGrid w:val="0"/>
                <w:color w:val="000000"/>
                <w:sz w:val="20"/>
                <w:szCs w:val="28"/>
              </w:rPr>
              <w:t>Корректировка с целью учета отклонения фактических значений параметров расчета тарифов от значений, учтенных при установлении тарифов</w:t>
            </w:r>
          </w:p>
        </w:tc>
        <w:tc>
          <w:tcPr>
            <w:tcW w:w="1764" w:type="dxa"/>
            <w:gridSpan w:val="2"/>
            <w:tcBorders>
              <w:top w:val="nil"/>
              <w:left w:val="single" w:sz="4" w:space="0" w:color="auto"/>
              <w:bottom w:val="single" w:sz="4" w:space="0" w:color="auto"/>
              <w:right w:val="single" w:sz="4" w:space="0" w:color="auto"/>
            </w:tcBorders>
            <w:shd w:val="clear" w:color="000000" w:fill="FFFFFF"/>
            <w:vAlign w:val="center"/>
          </w:tcPr>
          <w:p w14:paraId="71159B9A" w14:textId="77777777" w:rsidR="00D72E8A" w:rsidRPr="00D72E8A" w:rsidRDefault="00D72E8A" w:rsidP="00D72E8A">
            <w:pPr>
              <w:jc w:val="center"/>
              <w:rPr>
                <w:snapToGrid w:val="0"/>
                <w:color w:val="000000"/>
                <w:sz w:val="28"/>
                <w:szCs w:val="28"/>
              </w:rPr>
            </w:pPr>
            <w:r w:rsidRPr="00D72E8A">
              <w:rPr>
                <w:snapToGrid w:val="0"/>
                <w:color w:val="000000"/>
                <w:sz w:val="28"/>
                <w:szCs w:val="28"/>
              </w:rPr>
              <w:t>0</w:t>
            </w:r>
          </w:p>
        </w:tc>
        <w:tc>
          <w:tcPr>
            <w:tcW w:w="1764" w:type="dxa"/>
            <w:gridSpan w:val="2"/>
            <w:tcBorders>
              <w:top w:val="nil"/>
              <w:left w:val="single" w:sz="4" w:space="0" w:color="auto"/>
              <w:bottom w:val="single" w:sz="4" w:space="0" w:color="auto"/>
              <w:right w:val="single" w:sz="4" w:space="0" w:color="auto"/>
            </w:tcBorders>
            <w:shd w:val="clear" w:color="000000" w:fill="FFFFFF"/>
            <w:vAlign w:val="center"/>
          </w:tcPr>
          <w:p w14:paraId="64FF616C" w14:textId="77777777" w:rsidR="00D72E8A" w:rsidRPr="00D72E8A" w:rsidRDefault="00D72E8A" w:rsidP="00D72E8A">
            <w:pPr>
              <w:jc w:val="center"/>
              <w:rPr>
                <w:snapToGrid w:val="0"/>
                <w:color w:val="000000"/>
                <w:sz w:val="28"/>
                <w:szCs w:val="28"/>
              </w:rPr>
            </w:pPr>
            <w:r w:rsidRPr="00D72E8A">
              <w:rPr>
                <w:snapToGrid w:val="0"/>
                <w:color w:val="000000"/>
                <w:sz w:val="28"/>
                <w:szCs w:val="28"/>
              </w:rPr>
              <w:t>0</w:t>
            </w:r>
          </w:p>
        </w:tc>
        <w:tc>
          <w:tcPr>
            <w:tcW w:w="1872" w:type="dxa"/>
            <w:gridSpan w:val="2"/>
            <w:tcBorders>
              <w:top w:val="nil"/>
              <w:left w:val="single" w:sz="4" w:space="0" w:color="auto"/>
              <w:bottom w:val="single" w:sz="4" w:space="0" w:color="auto"/>
              <w:right w:val="single" w:sz="4" w:space="0" w:color="auto"/>
            </w:tcBorders>
            <w:shd w:val="clear" w:color="000000" w:fill="FFFFFF"/>
            <w:vAlign w:val="center"/>
          </w:tcPr>
          <w:p w14:paraId="34495D74" w14:textId="77777777" w:rsidR="00D72E8A" w:rsidRPr="00D72E8A" w:rsidRDefault="00D72E8A" w:rsidP="00D72E8A">
            <w:pPr>
              <w:jc w:val="center"/>
              <w:rPr>
                <w:snapToGrid w:val="0"/>
                <w:color w:val="000000"/>
                <w:sz w:val="28"/>
                <w:szCs w:val="28"/>
              </w:rPr>
            </w:pPr>
            <w:r w:rsidRPr="00D72E8A">
              <w:rPr>
                <w:snapToGrid w:val="0"/>
                <w:color w:val="000000"/>
                <w:sz w:val="28"/>
                <w:szCs w:val="28"/>
              </w:rPr>
              <w:t>0</w:t>
            </w:r>
          </w:p>
        </w:tc>
      </w:tr>
      <w:tr w:rsidR="00D72E8A" w:rsidRPr="00D72E8A" w14:paraId="56D14136" w14:textId="77777777" w:rsidTr="00A25E52">
        <w:trPr>
          <w:gridAfter w:val="1"/>
          <w:wAfter w:w="1573" w:type="dxa"/>
          <w:trHeight w:val="900"/>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916A6AF" w14:textId="77777777" w:rsidR="00D72E8A" w:rsidRPr="00D72E8A" w:rsidRDefault="00D72E8A" w:rsidP="00D72E8A">
            <w:pPr>
              <w:jc w:val="center"/>
              <w:rPr>
                <w:snapToGrid w:val="0"/>
                <w:color w:val="000000"/>
                <w:sz w:val="20"/>
                <w:szCs w:val="28"/>
              </w:rPr>
            </w:pPr>
            <w:r w:rsidRPr="00D72E8A">
              <w:rPr>
                <w:snapToGrid w:val="0"/>
                <w:color w:val="000000"/>
                <w:sz w:val="20"/>
                <w:szCs w:val="28"/>
              </w:rPr>
              <w:t>8</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4505314F" w14:textId="77777777" w:rsidR="00D72E8A" w:rsidRPr="00D72E8A" w:rsidRDefault="00D72E8A" w:rsidP="00D72E8A">
            <w:pPr>
              <w:jc w:val="both"/>
              <w:rPr>
                <w:snapToGrid w:val="0"/>
                <w:color w:val="000000"/>
                <w:sz w:val="20"/>
                <w:szCs w:val="28"/>
              </w:rPr>
            </w:pPr>
            <w:r w:rsidRPr="00D72E8A">
              <w:rPr>
                <w:snapToGrid w:val="0"/>
                <w:color w:val="000000"/>
                <w:sz w:val="20"/>
                <w:szCs w:val="28"/>
              </w:rPr>
              <w:t>Корректировка с учетом надежности и качества реализуемых товаров (оказываемых услуг), подлежащая учету в НВВ</w:t>
            </w:r>
          </w:p>
        </w:tc>
        <w:tc>
          <w:tcPr>
            <w:tcW w:w="1764" w:type="dxa"/>
            <w:gridSpan w:val="2"/>
            <w:tcBorders>
              <w:top w:val="nil"/>
              <w:left w:val="single" w:sz="4" w:space="0" w:color="auto"/>
              <w:bottom w:val="single" w:sz="4" w:space="0" w:color="auto"/>
              <w:right w:val="single" w:sz="4" w:space="0" w:color="auto"/>
            </w:tcBorders>
            <w:shd w:val="clear" w:color="000000" w:fill="FFFFFF"/>
            <w:vAlign w:val="center"/>
          </w:tcPr>
          <w:p w14:paraId="73418434" w14:textId="77777777" w:rsidR="00D72E8A" w:rsidRPr="00D72E8A" w:rsidRDefault="00D72E8A" w:rsidP="00D72E8A">
            <w:pPr>
              <w:jc w:val="center"/>
              <w:rPr>
                <w:snapToGrid w:val="0"/>
                <w:color w:val="000000"/>
                <w:sz w:val="28"/>
                <w:szCs w:val="28"/>
              </w:rPr>
            </w:pPr>
            <w:r w:rsidRPr="00D72E8A">
              <w:rPr>
                <w:snapToGrid w:val="0"/>
                <w:color w:val="000000"/>
                <w:sz w:val="28"/>
                <w:szCs w:val="28"/>
              </w:rPr>
              <w:t>0</w:t>
            </w:r>
          </w:p>
        </w:tc>
        <w:tc>
          <w:tcPr>
            <w:tcW w:w="1764" w:type="dxa"/>
            <w:gridSpan w:val="2"/>
            <w:tcBorders>
              <w:top w:val="nil"/>
              <w:left w:val="single" w:sz="4" w:space="0" w:color="auto"/>
              <w:bottom w:val="single" w:sz="4" w:space="0" w:color="auto"/>
              <w:right w:val="single" w:sz="4" w:space="0" w:color="auto"/>
            </w:tcBorders>
            <w:shd w:val="clear" w:color="000000" w:fill="FFFFFF"/>
            <w:vAlign w:val="center"/>
          </w:tcPr>
          <w:p w14:paraId="3379BD4C" w14:textId="77777777" w:rsidR="00D72E8A" w:rsidRPr="00D72E8A" w:rsidRDefault="00D72E8A" w:rsidP="00D72E8A">
            <w:pPr>
              <w:jc w:val="center"/>
              <w:rPr>
                <w:snapToGrid w:val="0"/>
                <w:color w:val="000000"/>
                <w:sz w:val="28"/>
                <w:szCs w:val="28"/>
              </w:rPr>
            </w:pPr>
            <w:r w:rsidRPr="00D72E8A">
              <w:rPr>
                <w:snapToGrid w:val="0"/>
                <w:color w:val="000000"/>
                <w:sz w:val="28"/>
                <w:szCs w:val="28"/>
              </w:rPr>
              <w:t>0</w:t>
            </w:r>
          </w:p>
        </w:tc>
        <w:tc>
          <w:tcPr>
            <w:tcW w:w="1872" w:type="dxa"/>
            <w:gridSpan w:val="2"/>
            <w:tcBorders>
              <w:top w:val="nil"/>
              <w:left w:val="single" w:sz="4" w:space="0" w:color="auto"/>
              <w:bottom w:val="single" w:sz="4" w:space="0" w:color="auto"/>
              <w:right w:val="single" w:sz="4" w:space="0" w:color="auto"/>
            </w:tcBorders>
            <w:shd w:val="clear" w:color="000000" w:fill="FFFFFF"/>
            <w:vAlign w:val="center"/>
          </w:tcPr>
          <w:p w14:paraId="605FD091" w14:textId="77777777" w:rsidR="00D72E8A" w:rsidRPr="00D72E8A" w:rsidRDefault="00D72E8A" w:rsidP="00D72E8A">
            <w:pPr>
              <w:jc w:val="center"/>
              <w:rPr>
                <w:snapToGrid w:val="0"/>
                <w:color w:val="000000"/>
                <w:sz w:val="28"/>
                <w:szCs w:val="28"/>
              </w:rPr>
            </w:pPr>
            <w:r w:rsidRPr="00D72E8A">
              <w:rPr>
                <w:snapToGrid w:val="0"/>
                <w:color w:val="000000"/>
                <w:sz w:val="28"/>
                <w:szCs w:val="28"/>
              </w:rPr>
              <w:t>0</w:t>
            </w:r>
          </w:p>
        </w:tc>
      </w:tr>
      <w:tr w:rsidR="00D72E8A" w:rsidRPr="00D72E8A" w14:paraId="608A544B" w14:textId="77777777" w:rsidTr="00A25E52">
        <w:trPr>
          <w:gridAfter w:val="1"/>
          <w:wAfter w:w="1573" w:type="dxa"/>
          <w:trHeight w:val="600"/>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4BF9C18" w14:textId="77777777" w:rsidR="00D72E8A" w:rsidRPr="00D72E8A" w:rsidRDefault="00D72E8A" w:rsidP="00D72E8A">
            <w:pPr>
              <w:jc w:val="center"/>
              <w:rPr>
                <w:snapToGrid w:val="0"/>
                <w:color w:val="000000"/>
                <w:sz w:val="20"/>
                <w:szCs w:val="28"/>
              </w:rPr>
            </w:pPr>
            <w:r w:rsidRPr="00D72E8A">
              <w:rPr>
                <w:snapToGrid w:val="0"/>
                <w:color w:val="000000"/>
                <w:sz w:val="20"/>
                <w:szCs w:val="28"/>
              </w:rPr>
              <w:t>9</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35D418A4" w14:textId="77777777" w:rsidR="00D72E8A" w:rsidRPr="00D72E8A" w:rsidRDefault="00D72E8A" w:rsidP="00D72E8A">
            <w:pPr>
              <w:jc w:val="both"/>
              <w:rPr>
                <w:snapToGrid w:val="0"/>
                <w:color w:val="000000"/>
                <w:sz w:val="20"/>
                <w:szCs w:val="28"/>
              </w:rPr>
            </w:pPr>
            <w:r w:rsidRPr="00D72E8A">
              <w:rPr>
                <w:snapToGrid w:val="0"/>
                <w:color w:val="000000"/>
                <w:sz w:val="20"/>
                <w:szCs w:val="28"/>
              </w:rPr>
              <w:t>Корректировка НВВ в связи с изменением (неисполнением) инвестиционной программы</w:t>
            </w:r>
          </w:p>
        </w:tc>
        <w:tc>
          <w:tcPr>
            <w:tcW w:w="1764" w:type="dxa"/>
            <w:gridSpan w:val="2"/>
            <w:tcBorders>
              <w:top w:val="nil"/>
              <w:left w:val="single" w:sz="4" w:space="0" w:color="auto"/>
              <w:bottom w:val="single" w:sz="4" w:space="0" w:color="auto"/>
              <w:right w:val="single" w:sz="4" w:space="0" w:color="auto"/>
            </w:tcBorders>
            <w:shd w:val="clear" w:color="000000" w:fill="FFFFFF"/>
            <w:vAlign w:val="center"/>
          </w:tcPr>
          <w:p w14:paraId="24C20FD7" w14:textId="77777777" w:rsidR="00D72E8A" w:rsidRPr="00D72E8A" w:rsidRDefault="00D72E8A" w:rsidP="00D72E8A">
            <w:pPr>
              <w:jc w:val="center"/>
              <w:rPr>
                <w:snapToGrid w:val="0"/>
                <w:color w:val="000000"/>
                <w:sz w:val="28"/>
                <w:szCs w:val="28"/>
              </w:rPr>
            </w:pPr>
            <w:r w:rsidRPr="00D72E8A">
              <w:rPr>
                <w:snapToGrid w:val="0"/>
                <w:color w:val="000000"/>
                <w:sz w:val="28"/>
                <w:szCs w:val="28"/>
              </w:rPr>
              <w:t>0</w:t>
            </w:r>
          </w:p>
        </w:tc>
        <w:tc>
          <w:tcPr>
            <w:tcW w:w="1764" w:type="dxa"/>
            <w:gridSpan w:val="2"/>
            <w:tcBorders>
              <w:top w:val="nil"/>
              <w:left w:val="single" w:sz="4" w:space="0" w:color="auto"/>
              <w:bottom w:val="single" w:sz="4" w:space="0" w:color="auto"/>
              <w:right w:val="single" w:sz="4" w:space="0" w:color="auto"/>
            </w:tcBorders>
            <w:shd w:val="clear" w:color="000000" w:fill="FFFFFF"/>
            <w:vAlign w:val="center"/>
          </w:tcPr>
          <w:p w14:paraId="43E670CA" w14:textId="77777777" w:rsidR="00D72E8A" w:rsidRPr="00D72E8A" w:rsidRDefault="00D72E8A" w:rsidP="00D72E8A">
            <w:pPr>
              <w:jc w:val="center"/>
              <w:rPr>
                <w:snapToGrid w:val="0"/>
                <w:color w:val="000000"/>
                <w:sz w:val="28"/>
                <w:szCs w:val="28"/>
              </w:rPr>
            </w:pPr>
            <w:r w:rsidRPr="00D72E8A">
              <w:rPr>
                <w:snapToGrid w:val="0"/>
                <w:color w:val="000000"/>
                <w:sz w:val="28"/>
                <w:szCs w:val="28"/>
              </w:rPr>
              <w:t>0</w:t>
            </w:r>
          </w:p>
        </w:tc>
        <w:tc>
          <w:tcPr>
            <w:tcW w:w="1872" w:type="dxa"/>
            <w:gridSpan w:val="2"/>
            <w:tcBorders>
              <w:top w:val="nil"/>
              <w:left w:val="single" w:sz="4" w:space="0" w:color="auto"/>
              <w:bottom w:val="single" w:sz="4" w:space="0" w:color="auto"/>
              <w:right w:val="single" w:sz="4" w:space="0" w:color="auto"/>
            </w:tcBorders>
            <w:shd w:val="clear" w:color="000000" w:fill="FFFFFF"/>
            <w:vAlign w:val="center"/>
          </w:tcPr>
          <w:p w14:paraId="7A81CC5F" w14:textId="77777777" w:rsidR="00D72E8A" w:rsidRPr="00D72E8A" w:rsidRDefault="00D72E8A" w:rsidP="00D72E8A">
            <w:pPr>
              <w:jc w:val="center"/>
              <w:rPr>
                <w:snapToGrid w:val="0"/>
                <w:color w:val="000000"/>
                <w:sz w:val="28"/>
                <w:szCs w:val="28"/>
              </w:rPr>
            </w:pPr>
            <w:r w:rsidRPr="00D72E8A">
              <w:rPr>
                <w:snapToGrid w:val="0"/>
                <w:color w:val="000000"/>
                <w:sz w:val="28"/>
                <w:szCs w:val="28"/>
              </w:rPr>
              <w:t>0</w:t>
            </w:r>
          </w:p>
        </w:tc>
      </w:tr>
      <w:tr w:rsidR="00D72E8A" w:rsidRPr="00D72E8A" w14:paraId="0EB51902" w14:textId="77777777" w:rsidTr="00A25E52">
        <w:trPr>
          <w:gridAfter w:val="1"/>
          <w:wAfter w:w="1573" w:type="dxa"/>
          <w:trHeight w:val="2400"/>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5D09DC9" w14:textId="77777777" w:rsidR="00D72E8A" w:rsidRPr="00D72E8A" w:rsidRDefault="00D72E8A" w:rsidP="00D72E8A">
            <w:pPr>
              <w:jc w:val="center"/>
              <w:rPr>
                <w:snapToGrid w:val="0"/>
                <w:color w:val="000000"/>
                <w:sz w:val="20"/>
                <w:szCs w:val="28"/>
              </w:rPr>
            </w:pPr>
            <w:r w:rsidRPr="00D72E8A">
              <w:rPr>
                <w:snapToGrid w:val="0"/>
                <w:color w:val="000000"/>
                <w:sz w:val="20"/>
                <w:szCs w:val="28"/>
              </w:rPr>
              <w:t>10</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1F41E803" w14:textId="77777777" w:rsidR="00D72E8A" w:rsidRPr="00D72E8A" w:rsidRDefault="00D72E8A" w:rsidP="00D72E8A">
            <w:pPr>
              <w:jc w:val="both"/>
              <w:rPr>
                <w:snapToGrid w:val="0"/>
                <w:color w:val="000000"/>
                <w:sz w:val="20"/>
                <w:szCs w:val="28"/>
              </w:rPr>
            </w:pPr>
            <w:r w:rsidRPr="00D72E8A">
              <w:rPr>
                <w:snapToGrid w:val="0"/>
                <w:color w:val="000000"/>
                <w:sz w:val="20"/>
                <w:szCs w:val="28"/>
              </w:rPr>
              <w:t>Корректировка, подлежащая учету в НВВ и учитывающая отклонение фактических показателей энергосбережения и повышения энергетической эффективности от установленных плановых (расчетных) показателей и отклонение сроков реализации программы в области энергосбережения и повышения энергетической эффективности от установленных сроков реализации такой программы</w:t>
            </w:r>
          </w:p>
        </w:tc>
        <w:tc>
          <w:tcPr>
            <w:tcW w:w="1764" w:type="dxa"/>
            <w:gridSpan w:val="2"/>
            <w:tcBorders>
              <w:top w:val="nil"/>
              <w:left w:val="single" w:sz="4" w:space="0" w:color="auto"/>
              <w:bottom w:val="single" w:sz="4" w:space="0" w:color="auto"/>
              <w:right w:val="single" w:sz="4" w:space="0" w:color="auto"/>
            </w:tcBorders>
            <w:shd w:val="clear" w:color="000000" w:fill="FFFFFF"/>
            <w:vAlign w:val="center"/>
          </w:tcPr>
          <w:p w14:paraId="3E6E7336" w14:textId="77777777" w:rsidR="00D72E8A" w:rsidRPr="00D72E8A" w:rsidRDefault="00D72E8A" w:rsidP="00D72E8A">
            <w:pPr>
              <w:jc w:val="center"/>
              <w:rPr>
                <w:snapToGrid w:val="0"/>
                <w:color w:val="000000"/>
                <w:sz w:val="28"/>
                <w:szCs w:val="28"/>
              </w:rPr>
            </w:pPr>
            <w:r w:rsidRPr="00D72E8A">
              <w:rPr>
                <w:snapToGrid w:val="0"/>
                <w:color w:val="000000"/>
                <w:sz w:val="28"/>
                <w:szCs w:val="28"/>
              </w:rPr>
              <w:t>0</w:t>
            </w:r>
          </w:p>
        </w:tc>
        <w:tc>
          <w:tcPr>
            <w:tcW w:w="1764" w:type="dxa"/>
            <w:gridSpan w:val="2"/>
            <w:tcBorders>
              <w:top w:val="nil"/>
              <w:left w:val="single" w:sz="4" w:space="0" w:color="auto"/>
              <w:bottom w:val="single" w:sz="4" w:space="0" w:color="auto"/>
              <w:right w:val="single" w:sz="4" w:space="0" w:color="auto"/>
            </w:tcBorders>
            <w:shd w:val="clear" w:color="000000" w:fill="FFFFFF"/>
            <w:vAlign w:val="center"/>
          </w:tcPr>
          <w:p w14:paraId="2E46BA55" w14:textId="77777777" w:rsidR="00D72E8A" w:rsidRPr="00D72E8A" w:rsidRDefault="00D72E8A" w:rsidP="00D72E8A">
            <w:pPr>
              <w:jc w:val="center"/>
              <w:rPr>
                <w:snapToGrid w:val="0"/>
                <w:color w:val="000000"/>
                <w:sz w:val="28"/>
                <w:szCs w:val="28"/>
              </w:rPr>
            </w:pPr>
            <w:r w:rsidRPr="00D72E8A">
              <w:rPr>
                <w:snapToGrid w:val="0"/>
                <w:color w:val="000000"/>
                <w:sz w:val="28"/>
                <w:szCs w:val="28"/>
              </w:rPr>
              <w:t>0</w:t>
            </w:r>
          </w:p>
        </w:tc>
        <w:tc>
          <w:tcPr>
            <w:tcW w:w="1872" w:type="dxa"/>
            <w:gridSpan w:val="2"/>
            <w:tcBorders>
              <w:top w:val="nil"/>
              <w:left w:val="single" w:sz="4" w:space="0" w:color="auto"/>
              <w:bottom w:val="single" w:sz="4" w:space="0" w:color="auto"/>
              <w:right w:val="single" w:sz="4" w:space="0" w:color="auto"/>
            </w:tcBorders>
            <w:shd w:val="clear" w:color="000000" w:fill="FFFFFF"/>
            <w:vAlign w:val="center"/>
          </w:tcPr>
          <w:p w14:paraId="6A670EF1" w14:textId="77777777" w:rsidR="00D72E8A" w:rsidRPr="00D72E8A" w:rsidRDefault="00D72E8A" w:rsidP="00D72E8A">
            <w:pPr>
              <w:jc w:val="center"/>
              <w:rPr>
                <w:snapToGrid w:val="0"/>
                <w:color w:val="000000"/>
                <w:sz w:val="28"/>
                <w:szCs w:val="28"/>
              </w:rPr>
            </w:pPr>
            <w:r w:rsidRPr="00D72E8A">
              <w:rPr>
                <w:snapToGrid w:val="0"/>
                <w:color w:val="000000"/>
                <w:sz w:val="28"/>
                <w:szCs w:val="28"/>
              </w:rPr>
              <w:t>0</w:t>
            </w:r>
          </w:p>
        </w:tc>
      </w:tr>
      <w:tr w:rsidR="00D72E8A" w:rsidRPr="00D72E8A" w14:paraId="60E6EEF3" w14:textId="77777777" w:rsidTr="00A25E52">
        <w:trPr>
          <w:gridAfter w:val="1"/>
          <w:wAfter w:w="1573" w:type="dxa"/>
          <w:trHeight w:val="600"/>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48D12F4" w14:textId="77777777" w:rsidR="00D72E8A" w:rsidRPr="00D72E8A" w:rsidRDefault="00D72E8A" w:rsidP="00D72E8A">
            <w:pPr>
              <w:jc w:val="center"/>
              <w:rPr>
                <w:snapToGrid w:val="0"/>
                <w:color w:val="000000"/>
                <w:sz w:val="20"/>
                <w:szCs w:val="28"/>
              </w:rPr>
            </w:pPr>
            <w:r w:rsidRPr="00D72E8A">
              <w:rPr>
                <w:snapToGrid w:val="0"/>
                <w:color w:val="000000"/>
                <w:sz w:val="20"/>
                <w:szCs w:val="28"/>
              </w:rPr>
              <w:t>11</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431D0171" w14:textId="77777777" w:rsidR="00D72E8A" w:rsidRPr="00D72E8A" w:rsidRDefault="00D72E8A" w:rsidP="00D72E8A">
            <w:pPr>
              <w:rPr>
                <w:snapToGrid w:val="0"/>
                <w:color w:val="000000"/>
                <w:sz w:val="20"/>
                <w:szCs w:val="28"/>
              </w:rPr>
            </w:pPr>
            <w:r w:rsidRPr="00D72E8A">
              <w:rPr>
                <w:snapToGrid w:val="0"/>
                <w:color w:val="000000"/>
                <w:sz w:val="20"/>
                <w:szCs w:val="28"/>
              </w:rPr>
              <w:t>Корректировка НВВ, связанная с тарифными ограничениями</w:t>
            </w:r>
          </w:p>
        </w:tc>
        <w:tc>
          <w:tcPr>
            <w:tcW w:w="1764" w:type="dxa"/>
            <w:gridSpan w:val="2"/>
            <w:tcBorders>
              <w:top w:val="nil"/>
              <w:left w:val="single" w:sz="4" w:space="0" w:color="auto"/>
              <w:bottom w:val="single" w:sz="4" w:space="0" w:color="auto"/>
              <w:right w:val="single" w:sz="4" w:space="0" w:color="auto"/>
            </w:tcBorders>
            <w:shd w:val="clear" w:color="000000" w:fill="FFFFFF"/>
            <w:vAlign w:val="center"/>
          </w:tcPr>
          <w:p w14:paraId="4ACD2DFB" w14:textId="77777777" w:rsidR="00D72E8A" w:rsidRPr="00D72E8A" w:rsidRDefault="00D72E8A" w:rsidP="00D72E8A">
            <w:pPr>
              <w:jc w:val="center"/>
              <w:rPr>
                <w:snapToGrid w:val="0"/>
                <w:color w:val="000000"/>
                <w:sz w:val="28"/>
                <w:szCs w:val="28"/>
              </w:rPr>
            </w:pPr>
            <w:r w:rsidRPr="00D72E8A">
              <w:rPr>
                <w:snapToGrid w:val="0"/>
                <w:color w:val="000000"/>
                <w:sz w:val="28"/>
                <w:szCs w:val="28"/>
              </w:rPr>
              <w:t>0</w:t>
            </w:r>
          </w:p>
        </w:tc>
        <w:tc>
          <w:tcPr>
            <w:tcW w:w="1764" w:type="dxa"/>
            <w:gridSpan w:val="2"/>
            <w:tcBorders>
              <w:top w:val="nil"/>
              <w:left w:val="single" w:sz="4" w:space="0" w:color="auto"/>
              <w:bottom w:val="single" w:sz="4" w:space="0" w:color="auto"/>
              <w:right w:val="single" w:sz="4" w:space="0" w:color="auto"/>
            </w:tcBorders>
            <w:shd w:val="clear" w:color="000000" w:fill="FFFFFF"/>
            <w:vAlign w:val="center"/>
          </w:tcPr>
          <w:p w14:paraId="3C69DF89" w14:textId="77777777" w:rsidR="00D72E8A" w:rsidRPr="00D72E8A" w:rsidRDefault="00D72E8A" w:rsidP="00D72E8A">
            <w:pPr>
              <w:jc w:val="center"/>
              <w:rPr>
                <w:snapToGrid w:val="0"/>
                <w:color w:val="000000"/>
                <w:sz w:val="28"/>
                <w:szCs w:val="28"/>
              </w:rPr>
            </w:pPr>
            <w:r w:rsidRPr="00D72E8A">
              <w:rPr>
                <w:snapToGrid w:val="0"/>
                <w:color w:val="000000"/>
                <w:sz w:val="28"/>
                <w:szCs w:val="28"/>
              </w:rPr>
              <w:t>0</w:t>
            </w:r>
          </w:p>
        </w:tc>
        <w:tc>
          <w:tcPr>
            <w:tcW w:w="1872" w:type="dxa"/>
            <w:gridSpan w:val="2"/>
            <w:tcBorders>
              <w:top w:val="nil"/>
              <w:left w:val="single" w:sz="4" w:space="0" w:color="auto"/>
              <w:bottom w:val="single" w:sz="4" w:space="0" w:color="auto"/>
              <w:right w:val="single" w:sz="4" w:space="0" w:color="auto"/>
            </w:tcBorders>
            <w:shd w:val="clear" w:color="000000" w:fill="FFFFFF"/>
            <w:vAlign w:val="center"/>
          </w:tcPr>
          <w:p w14:paraId="44B14D15" w14:textId="77777777" w:rsidR="00D72E8A" w:rsidRPr="00D72E8A" w:rsidRDefault="00D72E8A" w:rsidP="00D72E8A">
            <w:pPr>
              <w:jc w:val="center"/>
              <w:rPr>
                <w:snapToGrid w:val="0"/>
                <w:color w:val="000000"/>
                <w:sz w:val="28"/>
                <w:szCs w:val="28"/>
              </w:rPr>
            </w:pPr>
            <w:r w:rsidRPr="00D72E8A">
              <w:rPr>
                <w:snapToGrid w:val="0"/>
                <w:color w:val="000000"/>
                <w:sz w:val="28"/>
                <w:szCs w:val="28"/>
              </w:rPr>
              <w:t>0</w:t>
            </w:r>
          </w:p>
        </w:tc>
      </w:tr>
      <w:tr w:rsidR="00D72E8A" w:rsidRPr="00D72E8A" w14:paraId="6198C22F" w14:textId="77777777" w:rsidTr="00A25E52">
        <w:trPr>
          <w:gridAfter w:val="1"/>
          <w:wAfter w:w="1573" w:type="dxa"/>
          <w:trHeight w:val="300"/>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669D5B1" w14:textId="77777777" w:rsidR="00D72E8A" w:rsidRPr="00D72E8A" w:rsidRDefault="00D72E8A" w:rsidP="00D72E8A">
            <w:pPr>
              <w:jc w:val="center"/>
              <w:rPr>
                <w:snapToGrid w:val="0"/>
                <w:color w:val="000000"/>
                <w:sz w:val="20"/>
                <w:szCs w:val="28"/>
              </w:rPr>
            </w:pPr>
            <w:r w:rsidRPr="00D72E8A">
              <w:rPr>
                <w:snapToGrid w:val="0"/>
                <w:color w:val="000000"/>
                <w:sz w:val="20"/>
                <w:szCs w:val="28"/>
              </w:rPr>
              <w:t>12</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7537B2FA" w14:textId="77777777" w:rsidR="00D72E8A" w:rsidRPr="00D72E8A" w:rsidRDefault="00D72E8A" w:rsidP="00D72E8A">
            <w:pPr>
              <w:jc w:val="both"/>
              <w:rPr>
                <w:snapToGrid w:val="0"/>
                <w:color w:val="000000"/>
                <w:sz w:val="20"/>
                <w:szCs w:val="28"/>
              </w:rPr>
            </w:pPr>
            <w:r w:rsidRPr="00D72E8A">
              <w:rPr>
                <w:snapToGrid w:val="0"/>
                <w:color w:val="000000"/>
                <w:sz w:val="20"/>
                <w:szCs w:val="28"/>
              </w:rPr>
              <w:t>ИТОГО необходимая валовая выручка</w:t>
            </w:r>
          </w:p>
        </w:tc>
        <w:tc>
          <w:tcPr>
            <w:tcW w:w="1764" w:type="dxa"/>
            <w:gridSpan w:val="2"/>
            <w:tcBorders>
              <w:top w:val="nil"/>
              <w:left w:val="single" w:sz="4" w:space="0" w:color="auto"/>
              <w:bottom w:val="single" w:sz="4" w:space="0" w:color="auto"/>
              <w:right w:val="single" w:sz="4" w:space="0" w:color="auto"/>
            </w:tcBorders>
            <w:shd w:val="clear" w:color="000000" w:fill="FFFFFF"/>
            <w:vAlign w:val="center"/>
          </w:tcPr>
          <w:p w14:paraId="74DA0C31" w14:textId="77777777" w:rsidR="00D72E8A" w:rsidRPr="00D72E8A" w:rsidRDefault="00D72E8A" w:rsidP="00D72E8A">
            <w:pPr>
              <w:jc w:val="center"/>
              <w:rPr>
                <w:snapToGrid w:val="0"/>
                <w:color w:val="000000"/>
                <w:sz w:val="28"/>
                <w:szCs w:val="28"/>
              </w:rPr>
            </w:pPr>
            <w:r w:rsidRPr="00D72E8A">
              <w:rPr>
                <w:snapToGrid w:val="0"/>
                <w:color w:val="000000"/>
                <w:sz w:val="28"/>
                <w:szCs w:val="28"/>
              </w:rPr>
              <w:t>49 816</w:t>
            </w:r>
          </w:p>
        </w:tc>
        <w:tc>
          <w:tcPr>
            <w:tcW w:w="1764" w:type="dxa"/>
            <w:gridSpan w:val="2"/>
            <w:tcBorders>
              <w:top w:val="nil"/>
              <w:left w:val="single" w:sz="4" w:space="0" w:color="auto"/>
              <w:bottom w:val="single" w:sz="4" w:space="0" w:color="auto"/>
              <w:right w:val="single" w:sz="4" w:space="0" w:color="auto"/>
            </w:tcBorders>
            <w:shd w:val="clear" w:color="000000" w:fill="FFFFFF"/>
            <w:vAlign w:val="center"/>
          </w:tcPr>
          <w:p w14:paraId="6C1298E0" w14:textId="77777777" w:rsidR="00D72E8A" w:rsidRPr="00D72E8A" w:rsidRDefault="00D72E8A" w:rsidP="00D72E8A">
            <w:pPr>
              <w:jc w:val="center"/>
              <w:rPr>
                <w:snapToGrid w:val="0"/>
                <w:color w:val="000000"/>
                <w:sz w:val="28"/>
                <w:szCs w:val="28"/>
              </w:rPr>
            </w:pPr>
            <w:r w:rsidRPr="00D72E8A">
              <w:rPr>
                <w:snapToGrid w:val="0"/>
                <w:color w:val="000000"/>
                <w:sz w:val="28"/>
                <w:szCs w:val="28"/>
              </w:rPr>
              <w:t>49 440</w:t>
            </w:r>
          </w:p>
        </w:tc>
        <w:tc>
          <w:tcPr>
            <w:tcW w:w="1872" w:type="dxa"/>
            <w:gridSpan w:val="2"/>
            <w:tcBorders>
              <w:top w:val="nil"/>
              <w:left w:val="single" w:sz="4" w:space="0" w:color="auto"/>
              <w:bottom w:val="single" w:sz="4" w:space="0" w:color="auto"/>
              <w:right w:val="single" w:sz="4" w:space="0" w:color="auto"/>
            </w:tcBorders>
            <w:shd w:val="clear" w:color="000000" w:fill="FFFFFF"/>
            <w:vAlign w:val="center"/>
          </w:tcPr>
          <w:p w14:paraId="207FCAEE" w14:textId="77777777" w:rsidR="00D72E8A" w:rsidRPr="00D72E8A" w:rsidRDefault="00D72E8A" w:rsidP="00D72E8A">
            <w:pPr>
              <w:jc w:val="center"/>
              <w:rPr>
                <w:snapToGrid w:val="0"/>
                <w:color w:val="000000"/>
                <w:sz w:val="28"/>
                <w:szCs w:val="28"/>
              </w:rPr>
            </w:pPr>
            <w:r w:rsidRPr="00D72E8A">
              <w:rPr>
                <w:snapToGrid w:val="0"/>
                <w:color w:val="000000"/>
                <w:sz w:val="28"/>
                <w:szCs w:val="28"/>
              </w:rPr>
              <w:t>-375</w:t>
            </w:r>
          </w:p>
        </w:tc>
      </w:tr>
    </w:tbl>
    <w:p w14:paraId="3C5E67FB" w14:textId="77777777" w:rsidR="00D72E8A" w:rsidRPr="00D72E8A" w:rsidRDefault="00D72E8A" w:rsidP="00D72E8A">
      <w:pPr>
        <w:jc w:val="center"/>
        <w:rPr>
          <w:snapToGrid w:val="0"/>
          <w:color w:val="000000"/>
          <w:sz w:val="28"/>
        </w:rPr>
      </w:pPr>
    </w:p>
    <w:p w14:paraId="636EF132" w14:textId="77777777" w:rsidR="00D72E8A" w:rsidRDefault="00D72E8A" w:rsidP="002D52CE">
      <w:pPr>
        <w:tabs>
          <w:tab w:val="left" w:pos="5580"/>
          <w:tab w:val="left" w:pos="9498"/>
        </w:tabs>
        <w:ind w:right="-569"/>
        <w:rPr>
          <w:color w:val="000000" w:themeColor="text1"/>
        </w:rPr>
        <w:sectPr w:rsidR="00D72E8A" w:rsidSect="002D52CE">
          <w:pgSz w:w="12240" w:h="15840"/>
          <w:pgMar w:top="851" w:right="851" w:bottom="851" w:left="1418" w:header="720" w:footer="720" w:gutter="0"/>
          <w:cols w:space="720"/>
          <w:titlePg/>
          <w:docGrid w:linePitch="381"/>
        </w:sectPr>
      </w:pPr>
    </w:p>
    <w:p w14:paraId="3227F9C3" w14:textId="08B654ED" w:rsidR="00D72E8A" w:rsidRDefault="00D72E8A" w:rsidP="00D72E8A">
      <w:pPr>
        <w:tabs>
          <w:tab w:val="left" w:pos="5580"/>
          <w:tab w:val="left" w:pos="9498"/>
        </w:tabs>
        <w:ind w:left="-2915" w:right="-569" w:firstLine="8444"/>
        <w:rPr>
          <w:color w:val="000000" w:themeColor="text1"/>
        </w:rPr>
      </w:pPr>
      <w:r>
        <w:rPr>
          <w:color w:val="000000" w:themeColor="text1"/>
        </w:rPr>
        <w:lastRenderedPageBreak/>
        <w:t>Приложение №</w:t>
      </w:r>
      <w:r>
        <w:rPr>
          <w:color w:val="000000" w:themeColor="text1"/>
        </w:rPr>
        <w:t xml:space="preserve"> 80</w:t>
      </w:r>
      <w:r>
        <w:rPr>
          <w:color w:val="000000" w:themeColor="text1"/>
        </w:rPr>
        <w:t xml:space="preserve"> к протоколу № 46</w:t>
      </w:r>
    </w:p>
    <w:p w14:paraId="42A570AD" w14:textId="77777777" w:rsidR="00D72E8A" w:rsidRDefault="00D72E8A" w:rsidP="00D72E8A">
      <w:pPr>
        <w:tabs>
          <w:tab w:val="left" w:pos="5580"/>
          <w:tab w:val="left" w:pos="9498"/>
        </w:tabs>
        <w:ind w:left="-2915" w:right="-569" w:firstLine="8444"/>
        <w:rPr>
          <w:color w:val="000000" w:themeColor="text1"/>
        </w:rPr>
      </w:pPr>
      <w:r>
        <w:rPr>
          <w:color w:val="000000" w:themeColor="text1"/>
        </w:rPr>
        <w:t>заседания Правления Региональной</w:t>
      </w:r>
    </w:p>
    <w:p w14:paraId="5FE07796" w14:textId="77777777" w:rsidR="00D72E8A" w:rsidRDefault="00D72E8A" w:rsidP="00D72E8A">
      <w:pPr>
        <w:tabs>
          <w:tab w:val="left" w:pos="5580"/>
          <w:tab w:val="left" w:pos="9498"/>
        </w:tabs>
        <w:ind w:left="-2915" w:right="-569" w:firstLine="8444"/>
        <w:rPr>
          <w:color w:val="000000" w:themeColor="text1"/>
        </w:rPr>
      </w:pPr>
      <w:r>
        <w:rPr>
          <w:color w:val="000000" w:themeColor="text1"/>
        </w:rPr>
        <w:t>энергетической комиссии</w:t>
      </w:r>
    </w:p>
    <w:p w14:paraId="41588E0F" w14:textId="3FDDA7CE" w:rsidR="00D72E8A" w:rsidRDefault="00D72E8A" w:rsidP="00D72E8A">
      <w:pPr>
        <w:tabs>
          <w:tab w:val="left" w:pos="5580"/>
          <w:tab w:val="left" w:pos="9498"/>
        </w:tabs>
        <w:ind w:left="-2915" w:right="-569" w:firstLine="8444"/>
        <w:rPr>
          <w:color w:val="000000" w:themeColor="text1"/>
        </w:rPr>
      </w:pPr>
      <w:r>
        <w:rPr>
          <w:color w:val="000000" w:themeColor="text1"/>
        </w:rPr>
        <w:t>Кузбасса от 10.08.2021</w:t>
      </w:r>
    </w:p>
    <w:p w14:paraId="357B61E1" w14:textId="77777777" w:rsidR="003622BE" w:rsidRDefault="003622BE" w:rsidP="00D72E8A">
      <w:pPr>
        <w:tabs>
          <w:tab w:val="left" w:pos="5580"/>
          <w:tab w:val="left" w:pos="9498"/>
        </w:tabs>
        <w:ind w:left="-2915" w:right="-569" w:firstLine="8444"/>
        <w:rPr>
          <w:color w:val="000000" w:themeColor="text1"/>
        </w:rPr>
      </w:pPr>
    </w:p>
    <w:p w14:paraId="433671EB" w14:textId="77777777" w:rsidR="003622BE" w:rsidRPr="003622BE" w:rsidRDefault="003622BE" w:rsidP="003622BE">
      <w:pPr>
        <w:ind w:left="-1276" w:right="-143" w:firstLine="709"/>
        <w:jc w:val="center"/>
        <w:rPr>
          <w:b/>
          <w:bCs/>
          <w:sz w:val="28"/>
          <w:szCs w:val="28"/>
          <w:lang w:eastAsia="en-US"/>
        </w:rPr>
      </w:pPr>
      <w:r w:rsidRPr="003622BE">
        <w:rPr>
          <w:b/>
          <w:bCs/>
          <w:sz w:val="28"/>
          <w:szCs w:val="28"/>
          <w:lang w:eastAsia="en-US"/>
        </w:rPr>
        <w:t xml:space="preserve">Тарифы МУП «Тепловик» на тепловую энергию, реализуемую </w:t>
      </w:r>
      <w:r w:rsidRPr="003622BE">
        <w:rPr>
          <w:b/>
          <w:bCs/>
          <w:sz w:val="28"/>
          <w:szCs w:val="28"/>
          <w:lang w:eastAsia="en-US"/>
        </w:rPr>
        <w:br/>
        <w:t xml:space="preserve">на потребительском рынке Яйского муниципального округа, </w:t>
      </w:r>
      <w:r w:rsidRPr="003622BE">
        <w:rPr>
          <w:b/>
          <w:bCs/>
          <w:sz w:val="28"/>
          <w:szCs w:val="28"/>
          <w:lang w:eastAsia="en-US"/>
        </w:rPr>
        <w:br/>
        <w:t>на период с 01.01.2020 по 31.12.2022</w:t>
      </w:r>
    </w:p>
    <w:tbl>
      <w:tblPr>
        <w:tblpPr w:leftFromText="180" w:rightFromText="180" w:vertAnchor="text" w:horzAnchor="margin" w:tblpXSpec="right" w:tblpY="384"/>
        <w:tblW w:w="106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59"/>
        <w:gridCol w:w="1980"/>
        <w:gridCol w:w="1559"/>
        <w:gridCol w:w="1003"/>
        <w:gridCol w:w="850"/>
        <w:gridCol w:w="835"/>
        <w:gridCol w:w="1009"/>
        <w:gridCol w:w="850"/>
        <w:gridCol w:w="957"/>
      </w:tblGrid>
      <w:tr w:rsidR="003622BE" w:rsidRPr="003622BE" w14:paraId="6CE606CC" w14:textId="77777777" w:rsidTr="00A25E52">
        <w:tc>
          <w:tcPr>
            <w:tcW w:w="1559" w:type="dxa"/>
            <w:vMerge w:val="restart"/>
            <w:shd w:val="clear" w:color="auto" w:fill="auto"/>
            <w:vAlign w:val="center"/>
          </w:tcPr>
          <w:p w14:paraId="1ABD1EE3" w14:textId="77777777" w:rsidR="003622BE" w:rsidRPr="003622BE" w:rsidRDefault="003622BE" w:rsidP="003622BE">
            <w:pPr>
              <w:ind w:right="-2"/>
              <w:jc w:val="center"/>
              <w:rPr>
                <w:sz w:val="23"/>
                <w:szCs w:val="23"/>
                <w:lang w:eastAsia="en-US"/>
              </w:rPr>
            </w:pPr>
            <w:r w:rsidRPr="003622BE">
              <w:rPr>
                <w:sz w:val="23"/>
                <w:szCs w:val="23"/>
                <w:lang w:eastAsia="en-US"/>
              </w:rPr>
              <w:t>Наименова-ние регули-руемой организации</w:t>
            </w:r>
          </w:p>
        </w:tc>
        <w:tc>
          <w:tcPr>
            <w:tcW w:w="1980" w:type="dxa"/>
            <w:vMerge w:val="restart"/>
            <w:shd w:val="clear" w:color="auto" w:fill="auto"/>
            <w:vAlign w:val="center"/>
          </w:tcPr>
          <w:p w14:paraId="6456AE20" w14:textId="77777777" w:rsidR="003622BE" w:rsidRPr="003622BE" w:rsidRDefault="003622BE" w:rsidP="003622BE">
            <w:pPr>
              <w:ind w:right="-2"/>
              <w:jc w:val="center"/>
              <w:rPr>
                <w:sz w:val="23"/>
                <w:szCs w:val="23"/>
                <w:lang w:eastAsia="en-US"/>
              </w:rPr>
            </w:pPr>
            <w:r w:rsidRPr="003622BE">
              <w:rPr>
                <w:sz w:val="23"/>
                <w:szCs w:val="23"/>
                <w:lang w:eastAsia="en-US"/>
              </w:rPr>
              <w:t>Вид тарифа</w:t>
            </w:r>
          </w:p>
        </w:tc>
        <w:tc>
          <w:tcPr>
            <w:tcW w:w="1559" w:type="dxa"/>
            <w:vMerge w:val="restart"/>
            <w:shd w:val="clear" w:color="auto" w:fill="auto"/>
            <w:vAlign w:val="center"/>
          </w:tcPr>
          <w:p w14:paraId="6C62DC49" w14:textId="77777777" w:rsidR="003622BE" w:rsidRPr="003622BE" w:rsidRDefault="003622BE" w:rsidP="003622BE">
            <w:pPr>
              <w:ind w:right="-2"/>
              <w:jc w:val="center"/>
              <w:rPr>
                <w:sz w:val="23"/>
                <w:szCs w:val="23"/>
                <w:lang w:eastAsia="en-US"/>
              </w:rPr>
            </w:pPr>
            <w:r w:rsidRPr="003622BE">
              <w:rPr>
                <w:sz w:val="23"/>
                <w:szCs w:val="23"/>
                <w:lang w:eastAsia="en-US"/>
              </w:rPr>
              <w:t>Период</w:t>
            </w:r>
          </w:p>
        </w:tc>
        <w:tc>
          <w:tcPr>
            <w:tcW w:w="1003" w:type="dxa"/>
            <w:vMerge w:val="restart"/>
            <w:shd w:val="clear" w:color="auto" w:fill="auto"/>
            <w:vAlign w:val="center"/>
          </w:tcPr>
          <w:p w14:paraId="27A9D47B" w14:textId="77777777" w:rsidR="003622BE" w:rsidRPr="003622BE" w:rsidRDefault="003622BE" w:rsidP="003622BE">
            <w:pPr>
              <w:ind w:right="-2"/>
              <w:jc w:val="center"/>
              <w:rPr>
                <w:sz w:val="23"/>
                <w:szCs w:val="23"/>
                <w:lang w:eastAsia="en-US"/>
              </w:rPr>
            </w:pPr>
            <w:r w:rsidRPr="003622BE">
              <w:rPr>
                <w:sz w:val="23"/>
                <w:szCs w:val="23"/>
                <w:lang w:eastAsia="en-US"/>
              </w:rPr>
              <w:t>Вода</w:t>
            </w:r>
          </w:p>
        </w:tc>
        <w:tc>
          <w:tcPr>
            <w:tcW w:w="3544" w:type="dxa"/>
            <w:gridSpan w:val="4"/>
            <w:shd w:val="clear" w:color="auto" w:fill="auto"/>
            <w:vAlign w:val="center"/>
          </w:tcPr>
          <w:p w14:paraId="3949452E" w14:textId="77777777" w:rsidR="003622BE" w:rsidRPr="003622BE" w:rsidRDefault="003622BE" w:rsidP="003622BE">
            <w:pPr>
              <w:ind w:right="-2"/>
              <w:jc w:val="center"/>
              <w:rPr>
                <w:sz w:val="23"/>
                <w:szCs w:val="23"/>
                <w:lang w:eastAsia="en-US"/>
              </w:rPr>
            </w:pPr>
            <w:r w:rsidRPr="003622BE">
              <w:rPr>
                <w:sz w:val="23"/>
                <w:szCs w:val="23"/>
                <w:lang w:eastAsia="en-US"/>
              </w:rPr>
              <w:t>Отборный пар давлением</w:t>
            </w:r>
          </w:p>
        </w:tc>
        <w:tc>
          <w:tcPr>
            <w:tcW w:w="957" w:type="dxa"/>
            <w:vMerge w:val="restart"/>
            <w:shd w:val="clear" w:color="auto" w:fill="auto"/>
            <w:vAlign w:val="center"/>
          </w:tcPr>
          <w:p w14:paraId="4AEFCF06" w14:textId="77777777" w:rsidR="003622BE" w:rsidRPr="003622BE" w:rsidRDefault="003622BE" w:rsidP="003622BE">
            <w:pPr>
              <w:ind w:left="-108" w:right="-2" w:firstLine="29"/>
              <w:jc w:val="center"/>
              <w:rPr>
                <w:sz w:val="23"/>
                <w:szCs w:val="23"/>
                <w:lang w:eastAsia="en-US"/>
              </w:rPr>
            </w:pPr>
            <w:r w:rsidRPr="003622BE">
              <w:rPr>
                <w:sz w:val="23"/>
                <w:szCs w:val="23"/>
                <w:lang w:eastAsia="en-US"/>
              </w:rPr>
              <w:t>Острый и редуци-рован-ный пар</w:t>
            </w:r>
          </w:p>
        </w:tc>
      </w:tr>
      <w:tr w:rsidR="003622BE" w:rsidRPr="003622BE" w14:paraId="48474C1B" w14:textId="77777777" w:rsidTr="00A25E52">
        <w:tc>
          <w:tcPr>
            <w:tcW w:w="1559" w:type="dxa"/>
            <w:vMerge/>
            <w:shd w:val="clear" w:color="auto" w:fill="auto"/>
            <w:vAlign w:val="center"/>
          </w:tcPr>
          <w:p w14:paraId="4F9FB658" w14:textId="77777777" w:rsidR="003622BE" w:rsidRPr="003622BE" w:rsidRDefault="003622BE" w:rsidP="003622BE">
            <w:pPr>
              <w:ind w:right="-2"/>
              <w:jc w:val="center"/>
              <w:rPr>
                <w:sz w:val="23"/>
                <w:szCs w:val="23"/>
                <w:lang w:eastAsia="en-US"/>
              </w:rPr>
            </w:pPr>
          </w:p>
        </w:tc>
        <w:tc>
          <w:tcPr>
            <w:tcW w:w="1980" w:type="dxa"/>
            <w:vMerge/>
            <w:shd w:val="clear" w:color="auto" w:fill="auto"/>
            <w:vAlign w:val="center"/>
          </w:tcPr>
          <w:p w14:paraId="3D234016" w14:textId="77777777" w:rsidR="003622BE" w:rsidRPr="003622BE" w:rsidRDefault="003622BE" w:rsidP="003622BE">
            <w:pPr>
              <w:ind w:right="-2"/>
              <w:jc w:val="center"/>
              <w:rPr>
                <w:sz w:val="23"/>
                <w:szCs w:val="23"/>
                <w:lang w:eastAsia="en-US"/>
              </w:rPr>
            </w:pPr>
          </w:p>
        </w:tc>
        <w:tc>
          <w:tcPr>
            <w:tcW w:w="1559" w:type="dxa"/>
            <w:vMerge/>
            <w:shd w:val="clear" w:color="auto" w:fill="auto"/>
            <w:vAlign w:val="center"/>
          </w:tcPr>
          <w:p w14:paraId="0C5E57F9" w14:textId="77777777" w:rsidR="003622BE" w:rsidRPr="003622BE" w:rsidRDefault="003622BE" w:rsidP="003622BE">
            <w:pPr>
              <w:ind w:left="-108" w:right="-2"/>
              <w:jc w:val="center"/>
              <w:rPr>
                <w:sz w:val="23"/>
                <w:szCs w:val="23"/>
                <w:lang w:eastAsia="en-US"/>
              </w:rPr>
            </w:pPr>
          </w:p>
        </w:tc>
        <w:tc>
          <w:tcPr>
            <w:tcW w:w="1003" w:type="dxa"/>
            <w:vMerge/>
            <w:shd w:val="clear" w:color="auto" w:fill="auto"/>
            <w:vAlign w:val="center"/>
          </w:tcPr>
          <w:p w14:paraId="1A61A5FB" w14:textId="77777777" w:rsidR="003622BE" w:rsidRPr="003622BE" w:rsidRDefault="003622BE" w:rsidP="003622BE">
            <w:pPr>
              <w:ind w:left="-174" w:right="-2"/>
              <w:jc w:val="center"/>
              <w:rPr>
                <w:sz w:val="23"/>
                <w:szCs w:val="23"/>
                <w:lang w:eastAsia="en-US"/>
              </w:rPr>
            </w:pPr>
          </w:p>
        </w:tc>
        <w:tc>
          <w:tcPr>
            <w:tcW w:w="850" w:type="dxa"/>
            <w:shd w:val="clear" w:color="auto" w:fill="auto"/>
            <w:vAlign w:val="center"/>
          </w:tcPr>
          <w:p w14:paraId="2F293C57" w14:textId="77777777" w:rsidR="003622BE" w:rsidRPr="003622BE" w:rsidRDefault="003622BE" w:rsidP="003622BE">
            <w:pPr>
              <w:ind w:right="-2"/>
              <w:jc w:val="center"/>
              <w:rPr>
                <w:sz w:val="23"/>
                <w:szCs w:val="23"/>
                <w:vertAlign w:val="superscript"/>
                <w:lang w:eastAsia="en-US"/>
              </w:rPr>
            </w:pPr>
            <w:r w:rsidRPr="003622BE">
              <w:rPr>
                <w:sz w:val="23"/>
                <w:szCs w:val="23"/>
                <w:lang w:eastAsia="en-US"/>
              </w:rPr>
              <w:t>от 1,2 до 2,5 кг/см</w:t>
            </w:r>
            <w:r w:rsidRPr="003622BE">
              <w:rPr>
                <w:sz w:val="23"/>
                <w:szCs w:val="23"/>
                <w:vertAlign w:val="superscript"/>
                <w:lang w:eastAsia="en-US"/>
              </w:rPr>
              <w:t>2</w:t>
            </w:r>
          </w:p>
        </w:tc>
        <w:tc>
          <w:tcPr>
            <w:tcW w:w="835" w:type="dxa"/>
            <w:shd w:val="clear" w:color="auto" w:fill="auto"/>
            <w:vAlign w:val="center"/>
          </w:tcPr>
          <w:p w14:paraId="5BFCAB3F" w14:textId="77777777" w:rsidR="003622BE" w:rsidRPr="003622BE" w:rsidRDefault="003622BE" w:rsidP="003622BE">
            <w:pPr>
              <w:ind w:right="-2"/>
              <w:jc w:val="center"/>
              <w:rPr>
                <w:sz w:val="23"/>
                <w:szCs w:val="23"/>
                <w:lang w:eastAsia="en-US"/>
              </w:rPr>
            </w:pPr>
            <w:r w:rsidRPr="003622BE">
              <w:rPr>
                <w:sz w:val="23"/>
                <w:szCs w:val="23"/>
                <w:lang w:eastAsia="en-US"/>
              </w:rPr>
              <w:t>от 2,5 до 7,0 кг/см</w:t>
            </w:r>
            <w:r w:rsidRPr="003622BE">
              <w:rPr>
                <w:sz w:val="23"/>
                <w:szCs w:val="23"/>
                <w:vertAlign w:val="superscript"/>
                <w:lang w:eastAsia="en-US"/>
              </w:rPr>
              <w:t>2</w:t>
            </w:r>
          </w:p>
        </w:tc>
        <w:tc>
          <w:tcPr>
            <w:tcW w:w="1009" w:type="dxa"/>
            <w:shd w:val="clear" w:color="auto" w:fill="auto"/>
            <w:vAlign w:val="center"/>
          </w:tcPr>
          <w:p w14:paraId="07428155" w14:textId="77777777" w:rsidR="003622BE" w:rsidRPr="003622BE" w:rsidRDefault="003622BE" w:rsidP="003622BE">
            <w:pPr>
              <w:ind w:right="-2"/>
              <w:jc w:val="center"/>
              <w:rPr>
                <w:sz w:val="23"/>
                <w:szCs w:val="23"/>
                <w:lang w:eastAsia="en-US"/>
              </w:rPr>
            </w:pPr>
            <w:r w:rsidRPr="003622BE">
              <w:rPr>
                <w:sz w:val="23"/>
                <w:szCs w:val="23"/>
                <w:lang w:eastAsia="en-US"/>
              </w:rPr>
              <w:t>от 7,0 до 13,0 кг/см</w:t>
            </w:r>
            <w:r w:rsidRPr="003622BE">
              <w:rPr>
                <w:sz w:val="23"/>
                <w:szCs w:val="23"/>
                <w:vertAlign w:val="superscript"/>
                <w:lang w:eastAsia="en-US"/>
              </w:rPr>
              <w:t>2</w:t>
            </w:r>
          </w:p>
        </w:tc>
        <w:tc>
          <w:tcPr>
            <w:tcW w:w="850" w:type="dxa"/>
            <w:shd w:val="clear" w:color="auto" w:fill="auto"/>
            <w:vAlign w:val="center"/>
          </w:tcPr>
          <w:p w14:paraId="1D684D82" w14:textId="77777777" w:rsidR="003622BE" w:rsidRPr="003622BE" w:rsidRDefault="003622BE" w:rsidP="003622BE">
            <w:pPr>
              <w:ind w:right="-2" w:hanging="108"/>
              <w:jc w:val="center"/>
              <w:rPr>
                <w:sz w:val="23"/>
                <w:szCs w:val="23"/>
                <w:lang w:eastAsia="en-US"/>
              </w:rPr>
            </w:pPr>
            <w:r w:rsidRPr="003622BE">
              <w:rPr>
                <w:sz w:val="23"/>
                <w:szCs w:val="23"/>
                <w:lang w:eastAsia="en-US"/>
              </w:rPr>
              <w:t>свыше 13,0 кг/см</w:t>
            </w:r>
            <w:r w:rsidRPr="003622BE">
              <w:rPr>
                <w:sz w:val="23"/>
                <w:szCs w:val="23"/>
                <w:vertAlign w:val="superscript"/>
                <w:lang w:eastAsia="en-US"/>
              </w:rPr>
              <w:t>2</w:t>
            </w:r>
          </w:p>
        </w:tc>
        <w:tc>
          <w:tcPr>
            <w:tcW w:w="957" w:type="dxa"/>
            <w:vMerge/>
            <w:shd w:val="clear" w:color="auto" w:fill="auto"/>
            <w:vAlign w:val="center"/>
          </w:tcPr>
          <w:p w14:paraId="45722D79" w14:textId="77777777" w:rsidR="003622BE" w:rsidRPr="003622BE" w:rsidRDefault="003622BE" w:rsidP="003622BE">
            <w:pPr>
              <w:ind w:right="-2"/>
              <w:jc w:val="center"/>
              <w:rPr>
                <w:sz w:val="23"/>
                <w:szCs w:val="23"/>
                <w:lang w:eastAsia="en-US"/>
              </w:rPr>
            </w:pPr>
          </w:p>
        </w:tc>
      </w:tr>
      <w:tr w:rsidR="003622BE" w:rsidRPr="003622BE" w14:paraId="6F60EC23" w14:textId="77777777" w:rsidTr="00A25E52">
        <w:trPr>
          <w:trHeight w:val="299"/>
        </w:trPr>
        <w:tc>
          <w:tcPr>
            <w:tcW w:w="1559" w:type="dxa"/>
            <w:vMerge w:val="restart"/>
            <w:shd w:val="clear" w:color="auto" w:fill="auto"/>
            <w:vAlign w:val="center"/>
          </w:tcPr>
          <w:p w14:paraId="723F76C8" w14:textId="77777777" w:rsidR="003622BE" w:rsidRPr="003622BE" w:rsidRDefault="003622BE" w:rsidP="003622BE">
            <w:pPr>
              <w:tabs>
                <w:tab w:val="left" w:pos="283"/>
                <w:tab w:val="left" w:pos="427"/>
                <w:tab w:val="left" w:pos="679"/>
              </w:tabs>
              <w:ind w:right="-2"/>
              <w:jc w:val="center"/>
              <w:rPr>
                <w:lang w:eastAsia="en-US"/>
              </w:rPr>
            </w:pPr>
            <w:r w:rsidRPr="003622BE">
              <w:rPr>
                <w:lang w:eastAsia="en-US"/>
              </w:rPr>
              <w:t>МУП «Тепловик»</w:t>
            </w:r>
          </w:p>
        </w:tc>
        <w:tc>
          <w:tcPr>
            <w:tcW w:w="9043" w:type="dxa"/>
            <w:gridSpan w:val="8"/>
            <w:shd w:val="clear" w:color="auto" w:fill="auto"/>
            <w:vAlign w:val="center"/>
          </w:tcPr>
          <w:p w14:paraId="07BCC1BC" w14:textId="77777777" w:rsidR="003622BE" w:rsidRPr="003622BE" w:rsidRDefault="003622BE" w:rsidP="003622BE">
            <w:pPr>
              <w:ind w:right="-994"/>
              <w:rPr>
                <w:sz w:val="23"/>
                <w:szCs w:val="23"/>
                <w:lang w:eastAsia="en-US"/>
              </w:rPr>
            </w:pPr>
            <w:r w:rsidRPr="003622BE">
              <w:rPr>
                <w:sz w:val="23"/>
                <w:szCs w:val="23"/>
                <w:lang w:eastAsia="en-US"/>
              </w:rPr>
              <w:t>Для потребителей, в случае отсутствия дифференциации тарифов по схеме подключения</w:t>
            </w:r>
          </w:p>
        </w:tc>
      </w:tr>
      <w:tr w:rsidR="003622BE" w:rsidRPr="003622BE" w14:paraId="4DE7631D" w14:textId="77777777" w:rsidTr="00A25E52">
        <w:tc>
          <w:tcPr>
            <w:tcW w:w="1559" w:type="dxa"/>
            <w:vMerge/>
            <w:shd w:val="clear" w:color="auto" w:fill="auto"/>
            <w:vAlign w:val="center"/>
          </w:tcPr>
          <w:p w14:paraId="744FE64F" w14:textId="77777777" w:rsidR="003622BE" w:rsidRPr="003622BE" w:rsidRDefault="003622BE" w:rsidP="003622BE">
            <w:pPr>
              <w:ind w:right="-2"/>
              <w:jc w:val="center"/>
              <w:rPr>
                <w:sz w:val="23"/>
                <w:szCs w:val="23"/>
                <w:lang w:eastAsia="en-US"/>
              </w:rPr>
            </w:pPr>
          </w:p>
        </w:tc>
        <w:tc>
          <w:tcPr>
            <w:tcW w:w="1980" w:type="dxa"/>
            <w:vMerge w:val="restart"/>
            <w:shd w:val="clear" w:color="auto" w:fill="auto"/>
            <w:vAlign w:val="center"/>
          </w:tcPr>
          <w:p w14:paraId="38435E9C" w14:textId="77777777" w:rsidR="003622BE" w:rsidRPr="003622BE" w:rsidRDefault="003622BE" w:rsidP="003622BE">
            <w:pPr>
              <w:ind w:right="-2"/>
              <w:jc w:val="center"/>
              <w:rPr>
                <w:sz w:val="23"/>
                <w:szCs w:val="23"/>
                <w:lang w:eastAsia="en-US"/>
              </w:rPr>
            </w:pPr>
            <w:r w:rsidRPr="003622BE">
              <w:rPr>
                <w:sz w:val="23"/>
                <w:szCs w:val="23"/>
                <w:lang w:eastAsia="en-US"/>
              </w:rPr>
              <w:t>Одноставочный</w:t>
            </w:r>
          </w:p>
          <w:p w14:paraId="0B914E88" w14:textId="77777777" w:rsidR="003622BE" w:rsidRPr="003622BE" w:rsidRDefault="003622BE" w:rsidP="003622BE">
            <w:pPr>
              <w:ind w:right="-2"/>
              <w:jc w:val="center"/>
              <w:rPr>
                <w:sz w:val="23"/>
                <w:szCs w:val="23"/>
                <w:lang w:eastAsia="en-US"/>
              </w:rPr>
            </w:pPr>
            <w:r w:rsidRPr="003622BE">
              <w:rPr>
                <w:sz w:val="23"/>
                <w:szCs w:val="23"/>
                <w:lang w:eastAsia="en-US"/>
              </w:rPr>
              <w:t>руб./Гкал</w:t>
            </w:r>
          </w:p>
        </w:tc>
        <w:tc>
          <w:tcPr>
            <w:tcW w:w="1559" w:type="dxa"/>
            <w:shd w:val="clear" w:color="auto" w:fill="auto"/>
            <w:vAlign w:val="center"/>
          </w:tcPr>
          <w:p w14:paraId="607E724C" w14:textId="77777777" w:rsidR="003622BE" w:rsidRPr="003622BE" w:rsidRDefault="003622BE" w:rsidP="003622BE">
            <w:pPr>
              <w:jc w:val="center"/>
              <w:rPr>
                <w:sz w:val="23"/>
                <w:szCs w:val="23"/>
                <w:lang w:eastAsia="en-US"/>
              </w:rPr>
            </w:pPr>
            <w:r w:rsidRPr="003622BE">
              <w:rPr>
                <w:sz w:val="23"/>
                <w:szCs w:val="23"/>
                <w:lang w:eastAsia="en-US"/>
              </w:rPr>
              <w:t>с 01.01.2020</w:t>
            </w:r>
          </w:p>
        </w:tc>
        <w:tc>
          <w:tcPr>
            <w:tcW w:w="1003" w:type="dxa"/>
            <w:shd w:val="clear" w:color="auto" w:fill="auto"/>
            <w:vAlign w:val="center"/>
          </w:tcPr>
          <w:p w14:paraId="6DF3C4F8" w14:textId="77777777" w:rsidR="003622BE" w:rsidRPr="003622BE" w:rsidRDefault="003622BE" w:rsidP="003622BE">
            <w:pPr>
              <w:ind w:left="-108" w:right="-98"/>
              <w:jc w:val="center"/>
              <w:rPr>
                <w:sz w:val="23"/>
                <w:szCs w:val="23"/>
                <w:lang w:eastAsia="en-US"/>
              </w:rPr>
            </w:pPr>
            <w:r w:rsidRPr="003622BE">
              <w:rPr>
                <w:sz w:val="23"/>
                <w:szCs w:val="23"/>
                <w:lang w:eastAsia="en-US"/>
              </w:rPr>
              <w:t>3 793,29</w:t>
            </w:r>
          </w:p>
        </w:tc>
        <w:tc>
          <w:tcPr>
            <w:tcW w:w="850" w:type="dxa"/>
            <w:shd w:val="clear" w:color="auto" w:fill="auto"/>
            <w:vAlign w:val="center"/>
          </w:tcPr>
          <w:p w14:paraId="3BD8457F" w14:textId="77777777" w:rsidR="003622BE" w:rsidRPr="003622BE" w:rsidRDefault="003622BE" w:rsidP="003622BE">
            <w:pPr>
              <w:ind w:right="-2"/>
              <w:jc w:val="center"/>
              <w:rPr>
                <w:sz w:val="23"/>
                <w:szCs w:val="23"/>
                <w:lang w:val="en-US" w:eastAsia="en-US"/>
              </w:rPr>
            </w:pPr>
            <w:r w:rsidRPr="003622BE">
              <w:rPr>
                <w:sz w:val="23"/>
                <w:szCs w:val="23"/>
                <w:lang w:val="en-US" w:eastAsia="en-US"/>
              </w:rPr>
              <w:t>x</w:t>
            </w:r>
          </w:p>
        </w:tc>
        <w:tc>
          <w:tcPr>
            <w:tcW w:w="835" w:type="dxa"/>
            <w:shd w:val="clear" w:color="auto" w:fill="auto"/>
            <w:vAlign w:val="center"/>
          </w:tcPr>
          <w:p w14:paraId="72EEE616" w14:textId="77777777" w:rsidR="003622BE" w:rsidRPr="003622BE" w:rsidRDefault="003622BE" w:rsidP="003622BE">
            <w:pPr>
              <w:ind w:right="-2"/>
              <w:jc w:val="center"/>
              <w:rPr>
                <w:sz w:val="23"/>
                <w:szCs w:val="23"/>
                <w:lang w:val="en-US" w:eastAsia="en-US"/>
              </w:rPr>
            </w:pPr>
            <w:r w:rsidRPr="003622BE">
              <w:rPr>
                <w:sz w:val="23"/>
                <w:szCs w:val="23"/>
                <w:lang w:val="en-US" w:eastAsia="en-US"/>
              </w:rPr>
              <w:t>x</w:t>
            </w:r>
          </w:p>
        </w:tc>
        <w:tc>
          <w:tcPr>
            <w:tcW w:w="1009" w:type="dxa"/>
            <w:shd w:val="clear" w:color="auto" w:fill="auto"/>
            <w:vAlign w:val="center"/>
          </w:tcPr>
          <w:p w14:paraId="51FDC8BC" w14:textId="77777777" w:rsidR="003622BE" w:rsidRPr="003622BE" w:rsidRDefault="003622BE" w:rsidP="003622BE">
            <w:pPr>
              <w:ind w:right="-2"/>
              <w:jc w:val="center"/>
              <w:rPr>
                <w:sz w:val="23"/>
                <w:szCs w:val="23"/>
                <w:lang w:val="en-US" w:eastAsia="en-US"/>
              </w:rPr>
            </w:pPr>
            <w:r w:rsidRPr="003622BE">
              <w:rPr>
                <w:sz w:val="23"/>
                <w:szCs w:val="23"/>
                <w:lang w:val="en-US" w:eastAsia="en-US"/>
              </w:rPr>
              <w:t>x</w:t>
            </w:r>
          </w:p>
        </w:tc>
        <w:tc>
          <w:tcPr>
            <w:tcW w:w="850" w:type="dxa"/>
            <w:shd w:val="clear" w:color="auto" w:fill="auto"/>
            <w:vAlign w:val="center"/>
          </w:tcPr>
          <w:p w14:paraId="100AC01F" w14:textId="77777777" w:rsidR="003622BE" w:rsidRPr="003622BE" w:rsidRDefault="003622BE" w:rsidP="003622BE">
            <w:pPr>
              <w:ind w:right="-2"/>
              <w:jc w:val="center"/>
              <w:rPr>
                <w:sz w:val="23"/>
                <w:szCs w:val="23"/>
                <w:lang w:val="en-US" w:eastAsia="en-US"/>
              </w:rPr>
            </w:pPr>
            <w:r w:rsidRPr="003622BE">
              <w:rPr>
                <w:sz w:val="23"/>
                <w:szCs w:val="23"/>
                <w:lang w:val="en-US" w:eastAsia="en-US"/>
              </w:rPr>
              <w:t>x</w:t>
            </w:r>
          </w:p>
        </w:tc>
        <w:tc>
          <w:tcPr>
            <w:tcW w:w="957" w:type="dxa"/>
            <w:shd w:val="clear" w:color="auto" w:fill="auto"/>
            <w:vAlign w:val="center"/>
          </w:tcPr>
          <w:p w14:paraId="0779275A" w14:textId="77777777" w:rsidR="003622BE" w:rsidRPr="003622BE" w:rsidRDefault="003622BE" w:rsidP="003622BE">
            <w:pPr>
              <w:ind w:right="-2"/>
              <w:jc w:val="center"/>
              <w:rPr>
                <w:sz w:val="23"/>
                <w:szCs w:val="23"/>
                <w:lang w:val="en-US" w:eastAsia="en-US"/>
              </w:rPr>
            </w:pPr>
            <w:r w:rsidRPr="003622BE">
              <w:rPr>
                <w:sz w:val="23"/>
                <w:szCs w:val="23"/>
                <w:lang w:val="en-US" w:eastAsia="en-US"/>
              </w:rPr>
              <w:t>x</w:t>
            </w:r>
          </w:p>
        </w:tc>
      </w:tr>
      <w:tr w:rsidR="003622BE" w:rsidRPr="003622BE" w14:paraId="7BE64AF7" w14:textId="77777777" w:rsidTr="00A25E52">
        <w:tc>
          <w:tcPr>
            <w:tcW w:w="1559" w:type="dxa"/>
            <w:vMerge/>
            <w:shd w:val="clear" w:color="auto" w:fill="auto"/>
            <w:vAlign w:val="center"/>
          </w:tcPr>
          <w:p w14:paraId="40D22AF3" w14:textId="77777777" w:rsidR="003622BE" w:rsidRPr="003622BE" w:rsidRDefault="003622BE" w:rsidP="003622BE">
            <w:pPr>
              <w:ind w:right="-2"/>
              <w:jc w:val="center"/>
              <w:rPr>
                <w:sz w:val="23"/>
                <w:szCs w:val="23"/>
                <w:lang w:eastAsia="en-US"/>
              </w:rPr>
            </w:pPr>
          </w:p>
        </w:tc>
        <w:tc>
          <w:tcPr>
            <w:tcW w:w="1980" w:type="dxa"/>
            <w:vMerge/>
            <w:shd w:val="clear" w:color="auto" w:fill="auto"/>
            <w:vAlign w:val="center"/>
          </w:tcPr>
          <w:p w14:paraId="59C676D4" w14:textId="77777777" w:rsidR="003622BE" w:rsidRPr="003622BE" w:rsidRDefault="003622BE" w:rsidP="003622BE">
            <w:pPr>
              <w:ind w:right="-2"/>
              <w:jc w:val="center"/>
              <w:rPr>
                <w:sz w:val="23"/>
                <w:szCs w:val="23"/>
                <w:lang w:eastAsia="en-US"/>
              </w:rPr>
            </w:pPr>
          </w:p>
        </w:tc>
        <w:tc>
          <w:tcPr>
            <w:tcW w:w="1559" w:type="dxa"/>
            <w:shd w:val="clear" w:color="auto" w:fill="auto"/>
            <w:vAlign w:val="center"/>
          </w:tcPr>
          <w:p w14:paraId="2DC998F4" w14:textId="77777777" w:rsidR="003622BE" w:rsidRPr="003622BE" w:rsidRDefault="003622BE" w:rsidP="003622BE">
            <w:pPr>
              <w:jc w:val="center"/>
              <w:rPr>
                <w:sz w:val="23"/>
                <w:szCs w:val="23"/>
                <w:lang w:eastAsia="en-US"/>
              </w:rPr>
            </w:pPr>
            <w:r w:rsidRPr="003622BE">
              <w:rPr>
                <w:sz w:val="23"/>
                <w:szCs w:val="23"/>
                <w:lang w:eastAsia="en-US"/>
              </w:rPr>
              <w:t>с 01.07.2020</w:t>
            </w:r>
          </w:p>
        </w:tc>
        <w:tc>
          <w:tcPr>
            <w:tcW w:w="1003" w:type="dxa"/>
            <w:shd w:val="clear" w:color="auto" w:fill="auto"/>
            <w:vAlign w:val="center"/>
          </w:tcPr>
          <w:p w14:paraId="29FD9EBC" w14:textId="77777777" w:rsidR="003622BE" w:rsidRPr="003622BE" w:rsidRDefault="003622BE" w:rsidP="003622BE">
            <w:pPr>
              <w:ind w:left="-108" w:right="-98"/>
              <w:jc w:val="center"/>
              <w:rPr>
                <w:sz w:val="23"/>
                <w:szCs w:val="23"/>
                <w:lang w:eastAsia="en-US"/>
              </w:rPr>
            </w:pPr>
            <w:r w:rsidRPr="003622BE">
              <w:rPr>
                <w:sz w:val="23"/>
                <w:szCs w:val="23"/>
                <w:lang w:eastAsia="en-US"/>
              </w:rPr>
              <w:t>3 901,78</w:t>
            </w:r>
          </w:p>
        </w:tc>
        <w:tc>
          <w:tcPr>
            <w:tcW w:w="850" w:type="dxa"/>
            <w:shd w:val="clear" w:color="auto" w:fill="auto"/>
            <w:vAlign w:val="center"/>
          </w:tcPr>
          <w:p w14:paraId="01BF60D3" w14:textId="77777777" w:rsidR="003622BE" w:rsidRPr="003622BE" w:rsidRDefault="003622BE" w:rsidP="003622BE">
            <w:pPr>
              <w:jc w:val="center"/>
              <w:rPr>
                <w:sz w:val="23"/>
                <w:szCs w:val="23"/>
                <w:lang w:eastAsia="en-US"/>
              </w:rPr>
            </w:pPr>
            <w:r w:rsidRPr="003622BE">
              <w:rPr>
                <w:sz w:val="23"/>
                <w:szCs w:val="23"/>
                <w:lang w:eastAsia="en-US"/>
              </w:rPr>
              <w:t>x</w:t>
            </w:r>
          </w:p>
        </w:tc>
        <w:tc>
          <w:tcPr>
            <w:tcW w:w="835" w:type="dxa"/>
            <w:shd w:val="clear" w:color="auto" w:fill="auto"/>
            <w:vAlign w:val="center"/>
          </w:tcPr>
          <w:p w14:paraId="25F23FEB" w14:textId="77777777" w:rsidR="003622BE" w:rsidRPr="003622BE" w:rsidRDefault="003622BE" w:rsidP="003622BE">
            <w:pPr>
              <w:ind w:right="-2"/>
              <w:jc w:val="center"/>
              <w:rPr>
                <w:sz w:val="23"/>
                <w:szCs w:val="23"/>
                <w:lang w:val="en-US" w:eastAsia="en-US"/>
              </w:rPr>
            </w:pPr>
            <w:r w:rsidRPr="003622BE">
              <w:rPr>
                <w:sz w:val="23"/>
                <w:szCs w:val="23"/>
                <w:lang w:val="en-US" w:eastAsia="en-US"/>
              </w:rPr>
              <w:t>x</w:t>
            </w:r>
          </w:p>
        </w:tc>
        <w:tc>
          <w:tcPr>
            <w:tcW w:w="1009" w:type="dxa"/>
            <w:shd w:val="clear" w:color="auto" w:fill="auto"/>
            <w:vAlign w:val="center"/>
          </w:tcPr>
          <w:p w14:paraId="598AD5DE" w14:textId="77777777" w:rsidR="003622BE" w:rsidRPr="003622BE" w:rsidRDefault="003622BE" w:rsidP="003622BE">
            <w:pPr>
              <w:ind w:right="-2"/>
              <w:jc w:val="center"/>
              <w:rPr>
                <w:sz w:val="23"/>
                <w:szCs w:val="23"/>
                <w:lang w:val="en-US" w:eastAsia="en-US"/>
              </w:rPr>
            </w:pPr>
            <w:r w:rsidRPr="003622BE">
              <w:rPr>
                <w:sz w:val="23"/>
                <w:szCs w:val="23"/>
                <w:lang w:val="en-US" w:eastAsia="en-US"/>
              </w:rPr>
              <w:t>x</w:t>
            </w:r>
          </w:p>
        </w:tc>
        <w:tc>
          <w:tcPr>
            <w:tcW w:w="850" w:type="dxa"/>
            <w:shd w:val="clear" w:color="auto" w:fill="auto"/>
            <w:vAlign w:val="center"/>
          </w:tcPr>
          <w:p w14:paraId="3E3B78AB" w14:textId="77777777" w:rsidR="003622BE" w:rsidRPr="003622BE" w:rsidRDefault="003622BE" w:rsidP="003622BE">
            <w:pPr>
              <w:ind w:right="-2"/>
              <w:jc w:val="center"/>
              <w:rPr>
                <w:sz w:val="23"/>
                <w:szCs w:val="23"/>
                <w:lang w:val="en-US" w:eastAsia="en-US"/>
              </w:rPr>
            </w:pPr>
            <w:r w:rsidRPr="003622BE">
              <w:rPr>
                <w:sz w:val="23"/>
                <w:szCs w:val="23"/>
                <w:lang w:val="en-US" w:eastAsia="en-US"/>
              </w:rPr>
              <w:t>x</w:t>
            </w:r>
          </w:p>
        </w:tc>
        <w:tc>
          <w:tcPr>
            <w:tcW w:w="957" w:type="dxa"/>
            <w:shd w:val="clear" w:color="auto" w:fill="auto"/>
            <w:vAlign w:val="center"/>
          </w:tcPr>
          <w:p w14:paraId="0A911BDB" w14:textId="77777777" w:rsidR="003622BE" w:rsidRPr="003622BE" w:rsidRDefault="003622BE" w:rsidP="003622BE">
            <w:pPr>
              <w:ind w:right="-2"/>
              <w:jc w:val="center"/>
              <w:rPr>
                <w:sz w:val="23"/>
                <w:szCs w:val="23"/>
                <w:lang w:val="en-US" w:eastAsia="en-US"/>
              </w:rPr>
            </w:pPr>
            <w:r w:rsidRPr="003622BE">
              <w:rPr>
                <w:sz w:val="23"/>
                <w:szCs w:val="23"/>
                <w:lang w:val="en-US" w:eastAsia="en-US"/>
              </w:rPr>
              <w:t>x</w:t>
            </w:r>
          </w:p>
        </w:tc>
      </w:tr>
      <w:tr w:rsidR="003622BE" w:rsidRPr="003622BE" w14:paraId="355021BC" w14:textId="77777777" w:rsidTr="00A25E52">
        <w:trPr>
          <w:trHeight w:val="189"/>
        </w:trPr>
        <w:tc>
          <w:tcPr>
            <w:tcW w:w="1559" w:type="dxa"/>
            <w:vMerge/>
            <w:shd w:val="clear" w:color="auto" w:fill="auto"/>
            <w:vAlign w:val="center"/>
          </w:tcPr>
          <w:p w14:paraId="4CD6DE97" w14:textId="77777777" w:rsidR="003622BE" w:rsidRPr="003622BE" w:rsidRDefault="003622BE" w:rsidP="003622BE">
            <w:pPr>
              <w:ind w:right="-2"/>
              <w:jc w:val="center"/>
              <w:rPr>
                <w:sz w:val="23"/>
                <w:szCs w:val="23"/>
                <w:lang w:eastAsia="en-US"/>
              </w:rPr>
            </w:pPr>
          </w:p>
        </w:tc>
        <w:tc>
          <w:tcPr>
            <w:tcW w:w="1980" w:type="dxa"/>
            <w:vMerge/>
            <w:shd w:val="clear" w:color="auto" w:fill="auto"/>
            <w:vAlign w:val="center"/>
          </w:tcPr>
          <w:p w14:paraId="6A26203E" w14:textId="77777777" w:rsidR="003622BE" w:rsidRPr="003622BE" w:rsidRDefault="003622BE" w:rsidP="003622BE">
            <w:pPr>
              <w:ind w:right="-2"/>
              <w:jc w:val="center"/>
              <w:rPr>
                <w:sz w:val="23"/>
                <w:szCs w:val="23"/>
                <w:lang w:eastAsia="en-US"/>
              </w:rPr>
            </w:pPr>
          </w:p>
        </w:tc>
        <w:tc>
          <w:tcPr>
            <w:tcW w:w="1559" w:type="dxa"/>
            <w:shd w:val="clear" w:color="auto" w:fill="auto"/>
            <w:vAlign w:val="center"/>
          </w:tcPr>
          <w:p w14:paraId="53AFDF1C" w14:textId="77777777" w:rsidR="003622BE" w:rsidRPr="003622BE" w:rsidRDefault="003622BE" w:rsidP="003622BE">
            <w:pPr>
              <w:jc w:val="center"/>
              <w:rPr>
                <w:sz w:val="23"/>
                <w:szCs w:val="23"/>
                <w:lang w:eastAsia="en-US"/>
              </w:rPr>
            </w:pPr>
            <w:r w:rsidRPr="003622BE">
              <w:rPr>
                <w:sz w:val="23"/>
                <w:szCs w:val="23"/>
                <w:lang w:eastAsia="en-US"/>
              </w:rPr>
              <w:t>с 01.01.2021</w:t>
            </w:r>
          </w:p>
        </w:tc>
        <w:tc>
          <w:tcPr>
            <w:tcW w:w="1003" w:type="dxa"/>
            <w:shd w:val="clear" w:color="auto" w:fill="auto"/>
            <w:vAlign w:val="center"/>
          </w:tcPr>
          <w:p w14:paraId="1D0F274A" w14:textId="77777777" w:rsidR="003622BE" w:rsidRPr="003622BE" w:rsidRDefault="003622BE" w:rsidP="003622BE">
            <w:pPr>
              <w:ind w:left="-108" w:right="-98"/>
              <w:jc w:val="center"/>
              <w:rPr>
                <w:sz w:val="23"/>
                <w:szCs w:val="23"/>
                <w:lang w:eastAsia="en-US"/>
              </w:rPr>
            </w:pPr>
            <w:r w:rsidRPr="003622BE">
              <w:rPr>
                <w:sz w:val="23"/>
                <w:szCs w:val="23"/>
                <w:lang w:eastAsia="en-US"/>
              </w:rPr>
              <w:t>3 901,78</w:t>
            </w:r>
          </w:p>
        </w:tc>
        <w:tc>
          <w:tcPr>
            <w:tcW w:w="850" w:type="dxa"/>
            <w:shd w:val="clear" w:color="auto" w:fill="auto"/>
            <w:vAlign w:val="center"/>
          </w:tcPr>
          <w:p w14:paraId="69630DDC" w14:textId="77777777" w:rsidR="003622BE" w:rsidRPr="003622BE" w:rsidRDefault="003622BE" w:rsidP="003622BE">
            <w:pPr>
              <w:jc w:val="center"/>
              <w:rPr>
                <w:sz w:val="23"/>
                <w:szCs w:val="23"/>
                <w:lang w:eastAsia="en-US"/>
              </w:rPr>
            </w:pPr>
            <w:r w:rsidRPr="003622BE">
              <w:rPr>
                <w:sz w:val="23"/>
                <w:szCs w:val="23"/>
                <w:lang w:eastAsia="en-US"/>
              </w:rPr>
              <w:t>x</w:t>
            </w:r>
          </w:p>
        </w:tc>
        <w:tc>
          <w:tcPr>
            <w:tcW w:w="835" w:type="dxa"/>
            <w:shd w:val="clear" w:color="auto" w:fill="auto"/>
            <w:vAlign w:val="center"/>
          </w:tcPr>
          <w:p w14:paraId="181791CF" w14:textId="77777777" w:rsidR="003622BE" w:rsidRPr="003622BE" w:rsidRDefault="003622BE" w:rsidP="003622BE">
            <w:pPr>
              <w:ind w:right="-2"/>
              <w:jc w:val="center"/>
              <w:rPr>
                <w:sz w:val="23"/>
                <w:szCs w:val="23"/>
                <w:lang w:val="en-US" w:eastAsia="en-US"/>
              </w:rPr>
            </w:pPr>
            <w:r w:rsidRPr="003622BE">
              <w:rPr>
                <w:sz w:val="23"/>
                <w:szCs w:val="23"/>
                <w:lang w:val="en-US" w:eastAsia="en-US"/>
              </w:rPr>
              <w:t>x</w:t>
            </w:r>
          </w:p>
        </w:tc>
        <w:tc>
          <w:tcPr>
            <w:tcW w:w="1009" w:type="dxa"/>
            <w:shd w:val="clear" w:color="auto" w:fill="auto"/>
            <w:vAlign w:val="center"/>
          </w:tcPr>
          <w:p w14:paraId="5B41605B" w14:textId="77777777" w:rsidR="003622BE" w:rsidRPr="003622BE" w:rsidRDefault="003622BE" w:rsidP="003622BE">
            <w:pPr>
              <w:ind w:right="-2"/>
              <w:jc w:val="center"/>
              <w:rPr>
                <w:sz w:val="23"/>
                <w:szCs w:val="23"/>
                <w:lang w:val="en-US" w:eastAsia="en-US"/>
              </w:rPr>
            </w:pPr>
            <w:r w:rsidRPr="003622BE">
              <w:rPr>
                <w:sz w:val="23"/>
                <w:szCs w:val="23"/>
                <w:lang w:val="en-US" w:eastAsia="en-US"/>
              </w:rPr>
              <w:t>x</w:t>
            </w:r>
          </w:p>
        </w:tc>
        <w:tc>
          <w:tcPr>
            <w:tcW w:w="850" w:type="dxa"/>
            <w:shd w:val="clear" w:color="auto" w:fill="auto"/>
            <w:vAlign w:val="center"/>
          </w:tcPr>
          <w:p w14:paraId="761A58B3" w14:textId="77777777" w:rsidR="003622BE" w:rsidRPr="003622BE" w:rsidRDefault="003622BE" w:rsidP="003622BE">
            <w:pPr>
              <w:ind w:right="-2"/>
              <w:jc w:val="center"/>
              <w:rPr>
                <w:sz w:val="23"/>
                <w:szCs w:val="23"/>
                <w:lang w:val="en-US" w:eastAsia="en-US"/>
              </w:rPr>
            </w:pPr>
            <w:r w:rsidRPr="003622BE">
              <w:rPr>
                <w:sz w:val="23"/>
                <w:szCs w:val="23"/>
                <w:lang w:val="en-US" w:eastAsia="en-US"/>
              </w:rPr>
              <w:t>x</w:t>
            </w:r>
          </w:p>
        </w:tc>
        <w:tc>
          <w:tcPr>
            <w:tcW w:w="957" w:type="dxa"/>
            <w:shd w:val="clear" w:color="auto" w:fill="auto"/>
            <w:vAlign w:val="center"/>
          </w:tcPr>
          <w:p w14:paraId="6BC9BC77" w14:textId="77777777" w:rsidR="003622BE" w:rsidRPr="003622BE" w:rsidRDefault="003622BE" w:rsidP="003622BE">
            <w:pPr>
              <w:ind w:right="-2"/>
              <w:jc w:val="center"/>
              <w:rPr>
                <w:sz w:val="23"/>
                <w:szCs w:val="23"/>
                <w:lang w:val="en-US" w:eastAsia="en-US"/>
              </w:rPr>
            </w:pPr>
            <w:r w:rsidRPr="003622BE">
              <w:rPr>
                <w:sz w:val="23"/>
                <w:szCs w:val="23"/>
                <w:lang w:val="en-US" w:eastAsia="en-US"/>
              </w:rPr>
              <w:t>x</w:t>
            </w:r>
          </w:p>
        </w:tc>
      </w:tr>
      <w:tr w:rsidR="003622BE" w:rsidRPr="003622BE" w14:paraId="41410729" w14:textId="77777777" w:rsidTr="00A25E52">
        <w:trPr>
          <w:trHeight w:val="189"/>
        </w:trPr>
        <w:tc>
          <w:tcPr>
            <w:tcW w:w="1559" w:type="dxa"/>
            <w:vMerge/>
            <w:shd w:val="clear" w:color="auto" w:fill="auto"/>
            <w:vAlign w:val="center"/>
          </w:tcPr>
          <w:p w14:paraId="5E2AF08D" w14:textId="77777777" w:rsidR="003622BE" w:rsidRPr="003622BE" w:rsidRDefault="003622BE" w:rsidP="003622BE">
            <w:pPr>
              <w:ind w:right="-2"/>
              <w:jc w:val="center"/>
              <w:rPr>
                <w:sz w:val="23"/>
                <w:szCs w:val="23"/>
                <w:lang w:eastAsia="en-US"/>
              </w:rPr>
            </w:pPr>
          </w:p>
        </w:tc>
        <w:tc>
          <w:tcPr>
            <w:tcW w:w="1980" w:type="dxa"/>
            <w:vMerge/>
            <w:shd w:val="clear" w:color="auto" w:fill="auto"/>
            <w:vAlign w:val="center"/>
          </w:tcPr>
          <w:p w14:paraId="305B4776" w14:textId="77777777" w:rsidR="003622BE" w:rsidRPr="003622BE" w:rsidRDefault="003622BE" w:rsidP="003622BE">
            <w:pPr>
              <w:ind w:right="-2"/>
              <w:jc w:val="center"/>
              <w:rPr>
                <w:sz w:val="23"/>
                <w:szCs w:val="23"/>
                <w:lang w:eastAsia="en-US"/>
              </w:rPr>
            </w:pPr>
          </w:p>
        </w:tc>
        <w:tc>
          <w:tcPr>
            <w:tcW w:w="1559" w:type="dxa"/>
            <w:shd w:val="clear" w:color="auto" w:fill="auto"/>
            <w:vAlign w:val="center"/>
          </w:tcPr>
          <w:p w14:paraId="38D14578" w14:textId="77777777" w:rsidR="003622BE" w:rsidRPr="003622BE" w:rsidRDefault="003622BE" w:rsidP="003622BE">
            <w:pPr>
              <w:jc w:val="center"/>
              <w:rPr>
                <w:sz w:val="23"/>
                <w:szCs w:val="23"/>
                <w:lang w:eastAsia="en-US"/>
              </w:rPr>
            </w:pPr>
            <w:r w:rsidRPr="003622BE">
              <w:rPr>
                <w:sz w:val="23"/>
                <w:szCs w:val="23"/>
                <w:lang w:eastAsia="en-US"/>
              </w:rPr>
              <w:t>с 01.07.2021</w:t>
            </w:r>
          </w:p>
        </w:tc>
        <w:tc>
          <w:tcPr>
            <w:tcW w:w="1003" w:type="dxa"/>
            <w:shd w:val="clear" w:color="auto" w:fill="auto"/>
            <w:vAlign w:val="center"/>
          </w:tcPr>
          <w:p w14:paraId="4F62F0FF" w14:textId="77777777" w:rsidR="003622BE" w:rsidRPr="003622BE" w:rsidRDefault="003622BE" w:rsidP="003622BE">
            <w:pPr>
              <w:ind w:left="-108" w:right="-98"/>
              <w:jc w:val="center"/>
              <w:rPr>
                <w:sz w:val="23"/>
                <w:szCs w:val="23"/>
                <w:lang w:val="en-US" w:eastAsia="en-US"/>
              </w:rPr>
            </w:pPr>
            <w:r w:rsidRPr="003622BE">
              <w:rPr>
                <w:sz w:val="23"/>
                <w:szCs w:val="23"/>
                <w:lang w:eastAsia="en-US"/>
              </w:rPr>
              <w:t>4 053,</w:t>
            </w:r>
            <w:r w:rsidRPr="003622BE">
              <w:rPr>
                <w:sz w:val="23"/>
                <w:szCs w:val="23"/>
                <w:lang w:val="en-US" w:eastAsia="en-US"/>
              </w:rPr>
              <w:t>82</w:t>
            </w:r>
          </w:p>
        </w:tc>
        <w:tc>
          <w:tcPr>
            <w:tcW w:w="850" w:type="dxa"/>
            <w:shd w:val="clear" w:color="auto" w:fill="auto"/>
            <w:vAlign w:val="center"/>
          </w:tcPr>
          <w:p w14:paraId="21C44FC3" w14:textId="77777777" w:rsidR="003622BE" w:rsidRPr="003622BE" w:rsidRDefault="003622BE" w:rsidP="003622BE">
            <w:pPr>
              <w:jc w:val="center"/>
              <w:rPr>
                <w:sz w:val="23"/>
                <w:szCs w:val="23"/>
                <w:lang w:eastAsia="en-US"/>
              </w:rPr>
            </w:pPr>
            <w:r w:rsidRPr="003622BE">
              <w:rPr>
                <w:sz w:val="23"/>
                <w:szCs w:val="23"/>
                <w:lang w:eastAsia="en-US"/>
              </w:rPr>
              <w:t>x</w:t>
            </w:r>
          </w:p>
        </w:tc>
        <w:tc>
          <w:tcPr>
            <w:tcW w:w="835" w:type="dxa"/>
            <w:shd w:val="clear" w:color="auto" w:fill="auto"/>
            <w:vAlign w:val="center"/>
          </w:tcPr>
          <w:p w14:paraId="0334BF9D" w14:textId="77777777" w:rsidR="003622BE" w:rsidRPr="003622BE" w:rsidRDefault="003622BE" w:rsidP="003622BE">
            <w:pPr>
              <w:ind w:right="-2"/>
              <w:jc w:val="center"/>
              <w:rPr>
                <w:sz w:val="23"/>
                <w:szCs w:val="23"/>
                <w:lang w:val="en-US" w:eastAsia="en-US"/>
              </w:rPr>
            </w:pPr>
            <w:r w:rsidRPr="003622BE">
              <w:rPr>
                <w:sz w:val="23"/>
                <w:szCs w:val="23"/>
                <w:lang w:val="en-US" w:eastAsia="en-US"/>
              </w:rPr>
              <w:t>x</w:t>
            </w:r>
          </w:p>
        </w:tc>
        <w:tc>
          <w:tcPr>
            <w:tcW w:w="1009" w:type="dxa"/>
            <w:shd w:val="clear" w:color="auto" w:fill="auto"/>
            <w:vAlign w:val="center"/>
          </w:tcPr>
          <w:p w14:paraId="19A7A05C" w14:textId="77777777" w:rsidR="003622BE" w:rsidRPr="003622BE" w:rsidRDefault="003622BE" w:rsidP="003622BE">
            <w:pPr>
              <w:ind w:right="-2"/>
              <w:jc w:val="center"/>
              <w:rPr>
                <w:sz w:val="23"/>
                <w:szCs w:val="23"/>
                <w:lang w:val="en-US" w:eastAsia="en-US"/>
              </w:rPr>
            </w:pPr>
            <w:r w:rsidRPr="003622BE">
              <w:rPr>
                <w:sz w:val="23"/>
                <w:szCs w:val="23"/>
                <w:lang w:val="en-US" w:eastAsia="en-US"/>
              </w:rPr>
              <w:t>x</w:t>
            </w:r>
          </w:p>
        </w:tc>
        <w:tc>
          <w:tcPr>
            <w:tcW w:w="850" w:type="dxa"/>
            <w:shd w:val="clear" w:color="auto" w:fill="auto"/>
            <w:vAlign w:val="center"/>
          </w:tcPr>
          <w:p w14:paraId="4EBFB759" w14:textId="77777777" w:rsidR="003622BE" w:rsidRPr="003622BE" w:rsidRDefault="003622BE" w:rsidP="003622BE">
            <w:pPr>
              <w:ind w:right="-2"/>
              <w:jc w:val="center"/>
              <w:rPr>
                <w:sz w:val="23"/>
                <w:szCs w:val="23"/>
                <w:lang w:val="en-US" w:eastAsia="en-US"/>
              </w:rPr>
            </w:pPr>
            <w:r w:rsidRPr="003622BE">
              <w:rPr>
                <w:sz w:val="23"/>
                <w:szCs w:val="23"/>
                <w:lang w:val="en-US" w:eastAsia="en-US"/>
              </w:rPr>
              <w:t>x</w:t>
            </w:r>
          </w:p>
        </w:tc>
        <w:tc>
          <w:tcPr>
            <w:tcW w:w="957" w:type="dxa"/>
            <w:shd w:val="clear" w:color="auto" w:fill="auto"/>
            <w:vAlign w:val="center"/>
          </w:tcPr>
          <w:p w14:paraId="2BE9BE94" w14:textId="77777777" w:rsidR="003622BE" w:rsidRPr="003622BE" w:rsidRDefault="003622BE" w:rsidP="003622BE">
            <w:pPr>
              <w:ind w:right="-2"/>
              <w:jc w:val="center"/>
              <w:rPr>
                <w:sz w:val="23"/>
                <w:szCs w:val="23"/>
                <w:lang w:val="en-US" w:eastAsia="en-US"/>
              </w:rPr>
            </w:pPr>
            <w:r w:rsidRPr="003622BE">
              <w:rPr>
                <w:sz w:val="23"/>
                <w:szCs w:val="23"/>
                <w:lang w:val="en-US" w:eastAsia="en-US"/>
              </w:rPr>
              <w:t>x</w:t>
            </w:r>
          </w:p>
        </w:tc>
      </w:tr>
      <w:tr w:rsidR="003622BE" w:rsidRPr="003622BE" w14:paraId="6113C6E1" w14:textId="77777777" w:rsidTr="00A25E52">
        <w:trPr>
          <w:trHeight w:val="189"/>
        </w:trPr>
        <w:tc>
          <w:tcPr>
            <w:tcW w:w="1559" w:type="dxa"/>
            <w:vMerge/>
            <w:shd w:val="clear" w:color="auto" w:fill="auto"/>
            <w:vAlign w:val="center"/>
          </w:tcPr>
          <w:p w14:paraId="76BC9019" w14:textId="77777777" w:rsidR="003622BE" w:rsidRPr="003622BE" w:rsidRDefault="003622BE" w:rsidP="003622BE">
            <w:pPr>
              <w:ind w:right="-2"/>
              <w:jc w:val="center"/>
              <w:rPr>
                <w:sz w:val="23"/>
                <w:szCs w:val="23"/>
                <w:lang w:eastAsia="en-US"/>
              </w:rPr>
            </w:pPr>
          </w:p>
        </w:tc>
        <w:tc>
          <w:tcPr>
            <w:tcW w:w="1980" w:type="dxa"/>
            <w:vMerge/>
            <w:shd w:val="clear" w:color="auto" w:fill="auto"/>
            <w:vAlign w:val="center"/>
          </w:tcPr>
          <w:p w14:paraId="3AF117FA" w14:textId="77777777" w:rsidR="003622BE" w:rsidRPr="003622BE" w:rsidRDefault="003622BE" w:rsidP="003622BE">
            <w:pPr>
              <w:ind w:right="-2"/>
              <w:jc w:val="center"/>
              <w:rPr>
                <w:sz w:val="23"/>
                <w:szCs w:val="23"/>
                <w:lang w:eastAsia="en-US"/>
              </w:rPr>
            </w:pPr>
          </w:p>
        </w:tc>
        <w:tc>
          <w:tcPr>
            <w:tcW w:w="1559" w:type="dxa"/>
            <w:shd w:val="clear" w:color="auto" w:fill="auto"/>
            <w:vAlign w:val="center"/>
          </w:tcPr>
          <w:p w14:paraId="4E31A644" w14:textId="77777777" w:rsidR="003622BE" w:rsidRPr="003622BE" w:rsidRDefault="003622BE" w:rsidP="003622BE">
            <w:pPr>
              <w:jc w:val="center"/>
              <w:rPr>
                <w:sz w:val="23"/>
                <w:szCs w:val="23"/>
                <w:lang w:eastAsia="en-US"/>
              </w:rPr>
            </w:pPr>
            <w:r w:rsidRPr="003622BE">
              <w:rPr>
                <w:sz w:val="23"/>
                <w:szCs w:val="23"/>
                <w:lang w:eastAsia="en-US"/>
              </w:rPr>
              <w:t>с 01.01.2022</w:t>
            </w:r>
          </w:p>
        </w:tc>
        <w:tc>
          <w:tcPr>
            <w:tcW w:w="1003" w:type="dxa"/>
            <w:shd w:val="clear" w:color="auto" w:fill="auto"/>
            <w:vAlign w:val="center"/>
          </w:tcPr>
          <w:p w14:paraId="61C44D60" w14:textId="77777777" w:rsidR="003622BE" w:rsidRPr="003622BE" w:rsidRDefault="003622BE" w:rsidP="003622BE">
            <w:pPr>
              <w:ind w:left="-108" w:right="-98"/>
              <w:jc w:val="center"/>
              <w:rPr>
                <w:sz w:val="23"/>
                <w:szCs w:val="23"/>
                <w:lang w:eastAsia="en-US"/>
              </w:rPr>
            </w:pPr>
            <w:r w:rsidRPr="003622BE">
              <w:rPr>
                <w:sz w:val="23"/>
                <w:szCs w:val="23"/>
                <w:lang w:eastAsia="en-US"/>
              </w:rPr>
              <w:t>4 053,82</w:t>
            </w:r>
          </w:p>
        </w:tc>
        <w:tc>
          <w:tcPr>
            <w:tcW w:w="850" w:type="dxa"/>
            <w:shd w:val="clear" w:color="auto" w:fill="auto"/>
            <w:vAlign w:val="center"/>
          </w:tcPr>
          <w:p w14:paraId="42D95170" w14:textId="77777777" w:rsidR="003622BE" w:rsidRPr="003622BE" w:rsidRDefault="003622BE" w:rsidP="003622BE">
            <w:pPr>
              <w:jc w:val="center"/>
              <w:rPr>
                <w:sz w:val="23"/>
                <w:szCs w:val="23"/>
                <w:lang w:eastAsia="en-US"/>
              </w:rPr>
            </w:pPr>
            <w:r w:rsidRPr="003622BE">
              <w:rPr>
                <w:sz w:val="23"/>
                <w:szCs w:val="23"/>
                <w:lang w:eastAsia="en-US"/>
              </w:rPr>
              <w:t>x</w:t>
            </w:r>
          </w:p>
        </w:tc>
        <w:tc>
          <w:tcPr>
            <w:tcW w:w="835" w:type="dxa"/>
            <w:shd w:val="clear" w:color="auto" w:fill="auto"/>
            <w:vAlign w:val="center"/>
          </w:tcPr>
          <w:p w14:paraId="26160F4E" w14:textId="77777777" w:rsidR="003622BE" w:rsidRPr="003622BE" w:rsidRDefault="003622BE" w:rsidP="003622BE">
            <w:pPr>
              <w:ind w:right="-2"/>
              <w:jc w:val="center"/>
              <w:rPr>
                <w:sz w:val="23"/>
                <w:szCs w:val="23"/>
                <w:lang w:val="en-US" w:eastAsia="en-US"/>
              </w:rPr>
            </w:pPr>
            <w:r w:rsidRPr="003622BE">
              <w:rPr>
                <w:sz w:val="23"/>
                <w:szCs w:val="23"/>
                <w:lang w:val="en-US" w:eastAsia="en-US"/>
              </w:rPr>
              <w:t>x</w:t>
            </w:r>
          </w:p>
        </w:tc>
        <w:tc>
          <w:tcPr>
            <w:tcW w:w="1009" w:type="dxa"/>
            <w:shd w:val="clear" w:color="auto" w:fill="auto"/>
            <w:vAlign w:val="center"/>
          </w:tcPr>
          <w:p w14:paraId="3755E01B" w14:textId="77777777" w:rsidR="003622BE" w:rsidRPr="003622BE" w:rsidRDefault="003622BE" w:rsidP="003622BE">
            <w:pPr>
              <w:ind w:right="-2"/>
              <w:jc w:val="center"/>
              <w:rPr>
                <w:sz w:val="23"/>
                <w:szCs w:val="23"/>
                <w:lang w:val="en-US" w:eastAsia="en-US"/>
              </w:rPr>
            </w:pPr>
            <w:r w:rsidRPr="003622BE">
              <w:rPr>
                <w:sz w:val="23"/>
                <w:szCs w:val="23"/>
                <w:lang w:val="en-US" w:eastAsia="en-US"/>
              </w:rPr>
              <w:t>x</w:t>
            </w:r>
          </w:p>
        </w:tc>
        <w:tc>
          <w:tcPr>
            <w:tcW w:w="850" w:type="dxa"/>
            <w:shd w:val="clear" w:color="auto" w:fill="auto"/>
            <w:vAlign w:val="center"/>
          </w:tcPr>
          <w:p w14:paraId="74832B32" w14:textId="77777777" w:rsidR="003622BE" w:rsidRPr="003622BE" w:rsidRDefault="003622BE" w:rsidP="003622BE">
            <w:pPr>
              <w:ind w:right="-2"/>
              <w:jc w:val="center"/>
              <w:rPr>
                <w:sz w:val="23"/>
                <w:szCs w:val="23"/>
                <w:lang w:val="en-US" w:eastAsia="en-US"/>
              </w:rPr>
            </w:pPr>
            <w:r w:rsidRPr="003622BE">
              <w:rPr>
                <w:sz w:val="23"/>
                <w:szCs w:val="23"/>
                <w:lang w:val="en-US" w:eastAsia="en-US"/>
              </w:rPr>
              <w:t>x</w:t>
            </w:r>
          </w:p>
        </w:tc>
        <w:tc>
          <w:tcPr>
            <w:tcW w:w="957" w:type="dxa"/>
            <w:shd w:val="clear" w:color="auto" w:fill="auto"/>
            <w:vAlign w:val="center"/>
          </w:tcPr>
          <w:p w14:paraId="671D10A0" w14:textId="77777777" w:rsidR="003622BE" w:rsidRPr="003622BE" w:rsidRDefault="003622BE" w:rsidP="003622BE">
            <w:pPr>
              <w:ind w:right="-2"/>
              <w:jc w:val="center"/>
              <w:rPr>
                <w:sz w:val="23"/>
                <w:szCs w:val="23"/>
                <w:lang w:val="en-US" w:eastAsia="en-US"/>
              </w:rPr>
            </w:pPr>
            <w:r w:rsidRPr="003622BE">
              <w:rPr>
                <w:sz w:val="23"/>
                <w:szCs w:val="23"/>
                <w:lang w:val="en-US" w:eastAsia="en-US"/>
              </w:rPr>
              <w:t>x</w:t>
            </w:r>
          </w:p>
        </w:tc>
      </w:tr>
      <w:tr w:rsidR="003622BE" w:rsidRPr="003622BE" w14:paraId="1CE0340E" w14:textId="77777777" w:rsidTr="00A25E52">
        <w:trPr>
          <w:trHeight w:val="189"/>
        </w:trPr>
        <w:tc>
          <w:tcPr>
            <w:tcW w:w="1559" w:type="dxa"/>
            <w:vMerge/>
            <w:shd w:val="clear" w:color="auto" w:fill="auto"/>
            <w:vAlign w:val="center"/>
          </w:tcPr>
          <w:p w14:paraId="4EC19023" w14:textId="77777777" w:rsidR="003622BE" w:rsidRPr="003622BE" w:rsidRDefault="003622BE" w:rsidP="003622BE">
            <w:pPr>
              <w:ind w:right="-2"/>
              <w:jc w:val="center"/>
              <w:rPr>
                <w:sz w:val="23"/>
                <w:szCs w:val="23"/>
                <w:lang w:eastAsia="en-US"/>
              </w:rPr>
            </w:pPr>
          </w:p>
        </w:tc>
        <w:tc>
          <w:tcPr>
            <w:tcW w:w="1980" w:type="dxa"/>
            <w:vMerge/>
            <w:shd w:val="clear" w:color="auto" w:fill="auto"/>
            <w:vAlign w:val="center"/>
          </w:tcPr>
          <w:p w14:paraId="72C365DB" w14:textId="77777777" w:rsidR="003622BE" w:rsidRPr="003622BE" w:rsidRDefault="003622BE" w:rsidP="003622BE">
            <w:pPr>
              <w:ind w:right="-2"/>
              <w:jc w:val="center"/>
              <w:rPr>
                <w:sz w:val="23"/>
                <w:szCs w:val="23"/>
                <w:lang w:eastAsia="en-US"/>
              </w:rPr>
            </w:pPr>
          </w:p>
        </w:tc>
        <w:tc>
          <w:tcPr>
            <w:tcW w:w="1559" w:type="dxa"/>
            <w:shd w:val="clear" w:color="auto" w:fill="auto"/>
            <w:vAlign w:val="center"/>
          </w:tcPr>
          <w:p w14:paraId="4D2765EA" w14:textId="77777777" w:rsidR="003622BE" w:rsidRPr="003622BE" w:rsidRDefault="003622BE" w:rsidP="003622BE">
            <w:pPr>
              <w:jc w:val="center"/>
              <w:rPr>
                <w:sz w:val="23"/>
                <w:szCs w:val="23"/>
                <w:lang w:eastAsia="en-US"/>
              </w:rPr>
            </w:pPr>
            <w:r w:rsidRPr="003622BE">
              <w:rPr>
                <w:sz w:val="23"/>
                <w:szCs w:val="23"/>
                <w:lang w:eastAsia="en-US"/>
              </w:rPr>
              <w:t>с 01.07.2022</w:t>
            </w:r>
          </w:p>
        </w:tc>
        <w:tc>
          <w:tcPr>
            <w:tcW w:w="1003" w:type="dxa"/>
            <w:shd w:val="clear" w:color="auto" w:fill="auto"/>
            <w:vAlign w:val="center"/>
          </w:tcPr>
          <w:p w14:paraId="7B7D9673" w14:textId="77777777" w:rsidR="003622BE" w:rsidRPr="003622BE" w:rsidRDefault="003622BE" w:rsidP="003622BE">
            <w:pPr>
              <w:ind w:left="-108" w:right="-98"/>
              <w:jc w:val="center"/>
              <w:rPr>
                <w:sz w:val="23"/>
                <w:szCs w:val="23"/>
                <w:lang w:eastAsia="en-US"/>
              </w:rPr>
            </w:pPr>
            <w:r w:rsidRPr="003622BE">
              <w:rPr>
                <w:sz w:val="23"/>
                <w:szCs w:val="23"/>
                <w:lang w:eastAsia="en-US"/>
              </w:rPr>
              <w:t>3 782,79</w:t>
            </w:r>
          </w:p>
        </w:tc>
        <w:tc>
          <w:tcPr>
            <w:tcW w:w="850" w:type="dxa"/>
            <w:shd w:val="clear" w:color="auto" w:fill="auto"/>
            <w:vAlign w:val="center"/>
          </w:tcPr>
          <w:p w14:paraId="1C01AED1" w14:textId="77777777" w:rsidR="003622BE" w:rsidRPr="003622BE" w:rsidRDefault="003622BE" w:rsidP="003622BE">
            <w:pPr>
              <w:jc w:val="center"/>
              <w:rPr>
                <w:sz w:val="23"/>
                <w:szCs w:val="23"/>
                <w:lang w:eastAsia="en-US"/>
              </w:rPr>
            </w:pPr>
            <w:r w:rsidRPr="003622BE">
              <w:rPr>
                <w:sz w:val="23"/>
                <w:szCs w:val="23"/>
                <w:lang w:eastAsia="en-US"/>
              </w:rPr>
              <w:t>x</w:t>
            </w:r>
          </w:p>
        </w:tc>
        <w:tc>
          <w:tcPr>
            <w:tcW w:w="835" w:type="dxa"/>
            <w:shd w:val="clear" w:color="auto" w:fill="auto"/>
            <w:vAlign w:val="center"/>
          </w:tcPr>
          <w:p w14:paraId="079C5747" w14:textId="77777777" w:rsidR="003622BE" w:rsidRPr="003622BE" w:rsidRDefault="003622BE" w:rsidP="003622BE">
            <w:pPr>
              <w:ind w:right="-2"/>
              <w:jc w:val="center"/>
              <w:rPr>
                <w:sz w:val="23"/>
                <w:szCs w:val="23"/>
                <w:lang w:val="en-US" w:eastAsia="en-US"/>
              </w:rPr>
            </w:pPr>
            <w:r w:rsidRPr="003622BE">
              <w:rPr>
                <w:sz w:val="23"/>
                <w:szCs w:val="23"/>
                <w:lang w:val="en-US" w:eastAsia="en-US"/>
              </w:rPr>
              <w:t>x</w:t>
            </w:r>
          </w:p>
        </w:tc>
        <w:tc>
          <w:tcPr>
            <w:tcW w:w="1009" w:type="dxa"/>
            <w:shd w:val="clear" w:color="auto" w:fill="auto"/>
            <w:vAlign w:val="center"/>
          </w:tcPr>
          <w:p w14:paraId="13CCFFFC" w14:textId="77777777" w:rsidR="003622BE" w:rsidRPr="003622BE" w:rsidRDefault="003622BE" w:rsidP="003622BE">
            <w:pPr>
              <w:ind w:right="-2"/>
              <w:jc w:val="center"/>
              <w:rPr>
                <w:sz w:val="23"/>
                <w:szCs w:val="23"/>
                <w:lang w:val="en-US" w:eastAsia="en-US"/>
              </w:rPr>
            </w:pPr>
            <w:r w:rsidRPr="003622BE">
              <w:rPr>
                <w:sz w:val="23"/>
                <w:szCs w:val="23"/>
                <w:lang w:val="en-US" w:eastAsia="en-US"/>
              </w:rPr>
              <w:t>x</w:t>
            </w:r>
          </w:p>
        </w:tc>
        <w:tc>
          <w:tcPr>
            <w:tcW w:w="850" w:type="dxa"/>
            <w:shd w:val="clear" w:color="auto" w:fill="auto"/>
            <w:vAlign w:val="center"/>
          </w:tcPr>
          <w:p w14:paraId="3A851B13" w14:textId="77777777" w:rsidR="003622BE" w:rsidRPr="003622BE" w:rsidRDefault="003622BE" w:rsidP="003622BE">
            <w:pPr>
              <w:ind w:right="-2"/>
              <w:jc w:val="center"/>
              <w:rPr>
                <w:sz w:val="23"/>
                <w:szCs w:val="23"/>
                <w:lang w:val="en-US" w:eastAsia="en-US"/>
              </w:rPr>
            </w:pPr>
            <w:r w:rsidRPr="003622BE">
              <w:rPr>
                <w:sz w:val="23"/>
                <w:szCs w:val="23"/>
                <w:lang w:val="en-US" w:eastAsia="en-US"/>
              </w:rPr>
              <w:t>x</w:t>
            </w:r>
          </w:p>
        </w:tc>
        <w:tc>
          <w:tcPr>
            <w:tcW w:w="957" w:type="dxa"/>
            <w:shd w:val="clear" w:color="auto" w:fill="auto"/>
            <w:vAlign w:val="center"/>
          </w:tcPr>
          <w:p w14:paraId="1F6C680B" w14:textId="77777777" w:rsidR="003622BE" w:rsidRPr="003622BE" w:rsidRDefault="003622BE" w:rsidP="003622BE">
            <w:pPr>
              <w:ind w:right="-2"/>
              <w:jc w:val="center"/>
              <w:rPr>
                <w:sz w:val="23"/>
                <w:szCs w:val="23"/>
                <w:lang w:val="en-US" w:eastAsia="en-US"/>
              </w:rPr>
            </w:pPr>
            <w:r w:rsidRPr="003622BE">
              <w:rPr>
                <w:sz w:val="23"/>
                <w:szCs w:val="23"/>
                <w:lang w:val="en-US" w:eastAsia="en-US"/>
              </w:rPr>
              <w:t>x</w:t>
            </w:r>
          </w:p>
        </w:tc>
      </w:tr>
      <w:tr w:rsidR="003622BE" w:rsidRPr="003622BE" w14:paraId="15535CE6" w14:textId="77777777" w:rsidTr="00A25E52">
        <w:trPr>
          <w:trHeight w:val="334"/>
        </w:trPr>
        <w:tc>
          <w:tcPr>
            <w:tcW w:w="1559" w:type="dxa"/>
            <w:vMerge/>
            <w:shd w:val="clear" w:color="auto" w:fill="auto"/>
            <w:vAlign w:val="center"/>
          </w:tcPr>
          <w:p w14:paraId="6039D08E" w14:textId="77777777" w:rsidR="003622BE" w:rsidRPr="003622BE" w:rsidRDefault="003622BE" w:rsidP="003622BE">
            <w:pPr>
              <w:ind w:right="-2"/>
              <w:jc w:val="center"/>
              <w:rPr>
                <w:sz w:val="23"/>
                <w:szCs w:val="23"/>
                <w:lang w:eastAsia="en-US"/>
              </w:rPr>
            </w:pPr>
          </w:p>
        </w:tc>
        <w:tc>
          <w:tcPr>
            <w:tcW w:w="1980" w:type="dxa"/>
            <w:shd w:val="clear" w:color="auto" w:fill="auto"/>
            <w:vAlign w:val="center"/>
          </w:tcPr>
          <w:p w14:paraId="2502BEC4" w14:textId="77777777" w:rsidR="003622BE" w:rsidRPr="003622BE" w:rsidRDefault="003622BE" w:rsidP="003622BE">
            <w:pPr>
              <w:ind w:right="-2"/>
              <w:jc w:val="center"/>
              <w:rPr>
                <w:sz w:val="23"/>
                <w:szCs w:val="23"/>
                <w:lang w:eastAsia="en-US"/>
              </w:rPr>
            </w:pPr>
            <w:r w:rsidRPr="003622BE">
              <w:rPr>
                <w:sz w:val="23"/>
                <w:szCs w:val="23"/>
                <w:lang w:eastAsia="en-US"/>
              </w:rPr>
              <w:t>Двухставочный</w:t>
            </w:r>
          </w:p>
        </w:tc>
        <w:tc>
          <w:tcPr>
            <w:tcW w:w="1559" w:type="dxa"/>
            <w:shd w:val="clear" w:color="auto" w:fill="auto"/>
            <w:vAlign w:val="center"/>
          </w:tcPr>
          <w:p w14:paraId="755D1D3F" w14:textId="77777777" w:rsidR="003622BE" w:rsidRPr="003622BE" w:rsidRDefault="003622BE" w:rsidP="003622BE">
            <w:pPr>
              <w:jc w:val="center"/>
              <w:rPr>
                <w:sz w:val="23"/>
                <w:szCs w:val="23"/>
                <w:lang w:eastAsia="en-US"/>
              </w:rPr>
            </w:pPr>
            <w:r w:rsidRPr="003622BE">
              <w:rPr>
                <w:sz w:val="23"/>
                <w:szCs w:val="23"/>
                <w:lang w:eastAsia="en-US"/>
              </w:rPr>
              <w:t>x</w:t>
            </w:r>
          </w:p>
        </w:tc>
        <w:tc>
          <w:tcPr>
            <w:tcW w:w="1003" w:type="dxa"/>
            <w:shd w:val="clear" w:color="auto" w:fill="auto"/>
            <w:vAlign w:val="center"/>
          </w:tcPr>
          <w:p w14:paraId="1037F4FF" w14:textId="77777777" w:rsidR="003622BE" w:rsidRPr="003622BE" w:rsidRDefault="003622BE" w:rsidP="003622BE">
            <w:pPr>
              <w:jc w:val="center"/>
              <w:rPr>
                <w:sz w:val="23"/>
                <w:szCs w:val="23"/>
                <w:lang w:eastAsia="en-US"/>
              </w:rPr>
            </w:pPr>
            <w:r w:rsidRPr="003622BE">
              <w:rPr>
                <w:sz w:val="23"/>
                <w:szCs w:val="23"/>
                <w:lang w:eastAsia="en-US"/>
              </w:rPr>
              <w:t>x</w:t>
            </w:r>
          </w:p>
        </w:tc>
        <w:tc>
          <w:tcPr>
            <w:tcW w:w="850" w:type="dxa"/>
            <w:shd w:val="clear" w:color="auto" w:fill="auto"/>
            <w:vAlign w:val="center"/>
          </w:tcPr>
          <w:p w14:paraId="4DBE9EE5" w14:textId="77777777" w:rsidR="003622BE" w:rsidRPr="003622BE" w:rsidRDefault="003622BE" w:rsidP="003622BE">
            <w:pPr>
              <w:jc w:val="center"/>
              <w:rPr>
                <w:sz w:val="23"/>
                <w:szCs w:val="23"/>
                <w:lang w:eastAsia="en-US"/>
              </w:rPr>
            </w:pPr>
            <w:r w:rsidRPr="003622BE">
              <w:rPr>
                <w:sz w:val="23"/>
                <w:szCs w:val="23"/>
                <w:lang w:eastAsia="en-US"/>
              </w:rPr>
              <w:t>x</w:t>
            </w:r>
          </w:p>
        </w:tc>
        <w:tc>
          <w:tcPr>
            <w:tcW w:w="835" w:type="dxa"/>
            <w:shd w:val="clear" w:color="auto" w:fill="auto"/>
            <w:vAlign w:val="center"/>
          </w:tcPr>
          <w:p w14:paraId="24E2A33D" w14:textId="77777777" w:rsidR="003622BE" w:rsidRPr="003622BE" w:rsidRDefault="003622BE" w:rsidP="003622BE">
            <w:pPr>
              <w:ind w:right="-2"/>
              <w:jc w:val="center"/>
              <w:rPr>
                <w:sz w:val="23"/>
                <w:szCs w:val="23"/>
                <w:lang w:val="en-US" w:eastAsia="en-US"/>
              </w:rPr>
            </w:pPr>
            <w:r w:rsidRPr="003622BE">
              <w:rPr>
                <w:sz w:val="23"/>
                <w:szCs w:val="23"/>
                <w:lang w:val="en-US" w:eastAsia="en-US"/>
              </w:rPr>
              <w:t>x</w:t>
            </w:r>
          </w:p>
        </w:tc>
        <w:tc>
          <w:tcPr>
            <w:tcW w:w="1009" w:type="dxa"/>
            <w:shd w:val="clear" w:color="auto" w:fill="auto"/>
            <w:vAlign w:val="center"/>
          </w:tcPr>
          <w:p w14:paraId="259D3227" w14:textId="77777777" w:rsidR="003622BE" w:rsidRPr="003622BE" w:rsidRDefault="003622BE" w:rsidP="003622BE">
            <w:pPr>
              <w:ind w:right="-2"/>
              <w:jc w:val="center"/>
              <w:rPr>
                <w:sz w:val="23"/>
                <w:szCs w:val="23"/>
                <w:lang w:val="en-US" w:eastAsia="en-US"/>
              </w:rPr>
            </w:pPr>
            <w:r w:rsidRPr="003622BE">
              <w:rPr>
                <w:sz w:val="23"/>
                <w:szCs w:val="23"/>
                <w:lang w:val="en-US" w:eastAsia="en-US"/>
              </w:rPr>
              <w:t>x</w:t>
            </w:r>
          </w:p>
        </w:tc>
        <w:tc>
          <w:tcPr>
            <w:tcW w:w="850" w:type="dxa"/>
            <w:shd w:val="clear" w:color="auto" w:fill="auto"/>
            <w:vAlign w:val="center"/>
          </w:tcPr>
          <w:p w14:paraId="1A99D797" w14:textId="77777777" w:rsidR="003622BE" w:rsidRPr="003622BE" w:rsidRDefault="003622BE" w:rsidP="003622BE">
            <w:pPr>
              <w:ind w:right="-2"/>
              <w:jc w:val="center"/>
              <w:rPr>
                <w:sz w:val="23"/>
                <w:szCs w:val="23"/>
                <w:lang w:val="en-US" w:eastAsia="en-US"/>
              </w:rPr>
            </w:pPr>
            <w:r w:rsidRPr="003622BE">
              <w:rPr>
                <w:sz w:val="23"/>
                <w:szCs w:val="23"/>
                <w:lang w:val="en-US" w:eastAsia="en-US"/>
              </w:rPr>
              <w:t>x</w:t>
            </w:r>
          </w:p>
        </w:tc>
        <w:tc>
          <w:tcPr>
            <w:tcW w:w="957" w:type="dxa"/>
            <w:shd w:val="clear" w:color="auto" w:fill="auto"/>
            <w:vAlign w:val="center"/>
          </w:tcPr>
          <w:p w14:paraId="1AF07208" w14:textId="77777777" w:rsidR="003622BE" w:rsidRPr="003622BE" w:rsidRDefault="003622BE" w:rsidP="003622BE">
            <w:pPr>
              <w:ind w:right="-2"/>
              <w:jc w:val="center"/>
              <w:rPr>
                <w:sz w:val="23"/>
                <w:szCs w:val="23"/>
                <w:lang w:val="en-US" w:eastAsia="en-US"/>
              </w:rPr>
            </w:pPr>
            <w:r w:rsidRPr="003622BE">
              <w:rPr>
                <w:sz w:val="23"/>
                <w:szCs w:val="23"/>
                <w:lang w:val="en-US" w:eastAsia="en-US"/>
              </w:rPr>
              <w:t>x</w:t>
            </w:r>
          </w:p>
        </w:tc>
      </w:tr>
      <w:tr w:rsidR="003622BE" w:rsidRPr="003622BE" w14:paraId="0BCB5910" w14:textId="77777777" w:rsidTr="00A25E52">
        <w:tc>
          <w:tcPr>
            <w:tcW w:w="1559" w:type="dxa"/>
            <w:vMerge/>
            <w:shd w:val="clear" w:color="auto" w:fill="auto"/>
            <w:vAlign w:val="center"/>
          </w:tcPr>
          <w:p w14:paraId="3A1F9BAD" w14:textId="77777777" w:rsidR="003622BE" w:rsidRPr="003622BE" w:rsidRDefault="003622BE" w:rsidP="003622BE">
            <w:pPr>
              <w:ind w:right="-2"/>
              <w:jc w:val="center"/>
              <w:rPr>
                <w:sz w:val="23"/>
                <w:szCs w:val="23"/>
                <w:lang w:eastAsia="en-US"/>
              </w:rPr>
            </w:pPr>
          </w:p>
        </w:tc>
        <w:tc>
          <w:tcPr>
            <w:tcW w:w="1980" w:type="dxa"/>
            <w:shd w:val="clear" w:color="auto" w:fill="auto"/>
            <w:vAlign w:val="center"/>
          </w:tcPr>
          <w:p w14:paraId="69A4178F" w14:textId="77777777" w:rsidR="003622BE" w:rsidRPr="003622BE" w:rsidRDefault="003622BE" w:rsidP="003622BE">
            <w:pPr>
              <w:ind w:left="-105" w:right="-103"/>
              <w:jc w:val="center"/>
              <w:rPr>
                <w:sz w:val="23"/>
                <w:szCs w:val="23"/>
                <w:lang w:eastAsia="en-US"/>
              </w:rPr>
            </w:pPr>
            <w:r w:rsidRPr="003622BE">
              <w:rPr>
                <w:sz w:val="23"/>
                <w:szCs w:val="23"/>
                <w:lang w:eastAsia="en-US"/>
              </w:rPr>
              <w:t>Ставка за тепловую энергию, руб./Гкал</w:t>
            </w:r>
          </w:p>
        </w:tc>
        <w:tc>
          <w:tcPr>
            <w:tcW w:w="1559" w:type="dxa"/>
            <w:shd w:val="clear" w:color="auto" w:fill="auto"/>
            <w:vAlign w:val="center"/>
          </w:tcPr>
          <w:p w14:paraId="5728AF60" w14:textId="77777777" w:rsidR="003622BE" w:rsidRPr="003622BE" w:rsidRDefault="003622BE" w:rsidP="003622BE">
            <w:pPr>
              <w:jc w:val="center"/>
              <w:rPr>
                <w:sz w:val="23"/>
                <w:szCs w:val="23"/>
                <w:lang w:eastAsia="en-US"/>
              </w:rPr>
            </w:pPr>
            <w:r w:rsidRPr="003622BE">
              <w:rPr>
                <w:sz w:val="23"/>
                <w:szCs w:val="23"/>
                <w:lang w:eastAsia="en-US"/>
              </w:rPr>
              <w:t>x</w:t>
            </w:r>
          </w:p>
        </w:tc>
        <w:tc>
          <w:tcPr>
            <w:tcW w:w="1003" w:type="dxa"/>
            <w:shd w:val="clear" w:color="auto" w:fill="auto"/>
            <w:vAlign w:val="center"/>
          </w:tcPr>
          <w:p w14:paraId="4EDCDB54" w14:textId="77777777" w:rsidR="003622BE" w:rsidRPr="003622BE" w:rsidRDefault="003622BE" w:rsidP="003622BE">
            <w:pPr>
              <w:jc w:val="center"/>
              <w:rPr>
                <w:sz w:val="23"/>
                <w:szCs w:val="23"/>
                <w:lang w:eastAsia="en-US"/>
              </w:rPr>
            </w:pPr>
            <w:r w:rsidRPr="003622BE">
              <w:rPr>
                <w:sz w:val="23"/>
                <w:szCs w:val="23"/>
                <w:lang w:eastAsia="en-US"/>
              </w:rPr>
              <w:t>x</w:t>
            </w:r>
          </w:p>
        </w:tc>
        <w:tc>
          <w:tcPr>
            <w:tcW w:w="850" w:type="dxa"/>
            <w:shd w:val="clear" w:color="auto" w:fill="auto"/>
            <w:vAlign w:val="center"/>
          </w:tcPr>
          <w:p w14:paraId="09D6FD1C" w14:textId="77777777" w:rsidR="003622BE" w:rsidRPr="003622BE" w:rsidRDefault="003622BE" w:rsidP="003622BE">
            <w:pPr>
              <w:jc w:val="center"/>
              <w:rPr>
                <w:sz w:val="23"/>
                <w:szCs w:val="23"/>
                <w:lang w:eastAsia="en-US"/>
              </w:rPr>
            </w:pPr>
            <w:r w:rsidRPr="003622BE">
              <w:rPr>
                <w:sz w:val="23"/>
                <w:szCs w:val="23"/>
                <w:lang w:eastAsia="en-US"/>
              </w:rPr>
              <w:t>x</w:t>
            </w:r>
          </w:p>
        </w:tc>
        <w:tc>
          <w:tcPr>
            <w:tcW w:w="835" w:type="dxa"/>
            <w:shd w:val="clear" w:color="auto" w:fill="auto"/>
            <w:vAlign w:val="center"/>
          </w:tcPr>
          <w:p w14:paraId="17B8DB9D" w14:textId="77777777" w:rsidR="003622BE" w:rsidRPr="003622BE" w:rsidRDefault="003622BE" w:rsidP="003622BE">
            <w:pPr>
              <w:ind w:right="-2"/>
              <w:jc w:val="center"/>
              <w:rPr>
                <w:sz w:val="23"/>
                <w:szCs w:val="23"/>
                <w:lang w:val="en-US" w:eastAsia="en-US"/>
              </w:rPr>
            </w:pPr>
            <w:r w:rsidRPr="003622BE">
              <w:rPr>
                <w:sz w:val="23"/>
                <w:szCs w:val="23"/>
                <w:lang w:val="en-US" w:eastAsia="en-US"/>
              </w:rPr>
              <w:t>x</w:t>
            </w:r>
          </w:p>
        </w:tc>
        <w:tc>
          <w:tcPr>
            <w:tcW w:w="1009" w:type="dxa"/>
            <w:shd w:val="clear" w:color="auto" w:fill="auto"/>
            <w:vAlign w:val="center"/>
          </w:tcPr>
          <w:p w14:paraId="29CDD19B" w14:textId="77777777" w:rsidR="003622BE" w:rsidRPr="003622BE" w:rsidRDefault="003622BE" w:rsidP="003622BE">
            <w:pPr>
              <w:ind w:right="-2"/>
              <w:jc w:val="center"/>
              <w:rPr>
                <w:sz w:val="23"/>
                <w:szCs w:val="23"/>
                <w:lang w:val="en-US" w:eastAsia="en-US"/>
              </w:rPr>
            </w:pPr>
            <w:r w:rsidRPr="003622BE">
              <w:rPr>
                <w:sz w:val="23"/>
                <w:szCs w:val="23"/>
                <w:lang w:val="en-US" w:eastAsia="en-US"/>
              </w:rPr>
              <w:t>x</w:t>
            </w:r>
          </w:p>
        </w:tc>
        <w:tc>
          <w:tcPr>
            <w:tcW w:w="850" w:type="dxa"/>
            <w:shd w:val="clear" w:color="auto" w:fill="auto"/>
            <w:vAlign w:val="center"/>
          </w:tcPr>
          <w:p w14:paraId="57EEEA4B" w14:textId="77777777" w:rsidR="003622BE" w:rsidRPr="003622BE" w:rsidRDefault="003622BE" w:rsidP="003622BE">
            <w:pPr>
              <w:ind w:right="-2"/>
              <w:jc w:val="center"/>
              <w:rPr>
                <w:sz w:val="23"/>
                <w:szCs w:val="23"/>
                <w:lang w:val="en-US" w:eastAsia="en-US"/>
              </w:rPr>
            </w:pPr>
            <w:r w:rsidRPr="003622BE">
              <w:rPr>
                <w:sz w:val="23"/>
                <w:szCs w:val="23"/>
                <w:lang w:val="en-US" w:eastAsia="en-US"/>
              </w:rPr>
              <w:t>x</w:t>
            </w:r>
          </w:p>
        </w:tc>
        <w:tc>
          <w:tcPr>
            <w:tcW w:w="957" w:type="dxa"/>
            <w:shd w:val="clear" w:color="auto" w:fill="auto"/>
            <w:vAlign w:val="center"/>
          </w:tcPr>
          <w:p w14:paraId="039F27ED" w14:textId="77777777" w:rsidR="003622BE" w:rsidRPr="003622BE" w:rsidRDefault="003622BE" w:rsidP="003622BE">
            <w:pPr>
              <w:ind w:right="-2"/>
              <w:jc w:val="center"/>
              <w:rPr>
                <w:sz w:val="23"/>
                <w:szCs w:val="23"/>
                <w:lang w:val="en-US" w:eastAsia="en-US"/>
              </w:rPr>
            </w:pPr>
            <w:r w:rsidRPr="003622BE">
              <w:rPr>
                <w:sz w:val="23"/>
                <w:szCs w:val="23"/>
                <w:lang w:val="en-US" w:eastAsia="en-US"/>
              </w:rPr>
              <w:t>x</w:t>
            </w:r>
          </w:p>
        </w:tc>
      </w:tr>
      <w:tr w:rsidR="003622BE" w:rsidRPr="003622BE" w14:paraId="2EEA1D7D" w14:textId="77777777" w:rsidTr="00A25E52">
        <w:trPr>
          <w:trHeight w:val="690"/>
        </w:trPr>
        <w:tc>
          <w:tcPr>
            <w:tcW w:w="1559" w:type="dxa"/>
            <w:vMerge/>
            <w:shd w:val="clear" w:color="auto" w:fill="auto"/>
            <w:vAlign w:val="center"/>
          </w:tcPr>
          <w:p w14:paraId="13246380" w14:textId="77777777" w:rsidR="003622BE" w:rsidRPr="003622BE" w:rsidRDefault="003622BE" w:rsidP="003622BE">
            <w:pPr>
              <w:ind w:right="-2"/>
              <w:jc w:val="center"/>
              <w:rPr>
                <w:sz w:val="23"/>
                <w:szCs w:val="23"/>
                <w:lang w:eastAsia="en-US"/>
              </w:rPr>
            </w:pPr>
          </w:p>
        </w:tc>
        <w:tc>
          <w:tcPr>
            <w:tcW w:w="1980" w:type="dxa"/>
            <w:shd w:val="clear" w:color="auto" w:fill="auto"/>
            <w:vAlign w:val="center"/>
          </w:tcPr>
          <w:p w14:paraId="7609F12D" w14:textId="77777777" w:rsidR="003622BE" w:rsidRPr="003622BE" w:rsidRDefault="003622BE" w:rsidP="003622BE">
            <w:pPr>
              <w:ind w:right="-2"/>
              <w:jc w:val="center"/>
              <w:rPr>
                <w:sz w:val="23"/>
                <w:szCs w:val="23"/>
                <w:lang w:eastAsia="en-US"/>
              </w:rPr>
            </w:pPr>
            <w:r w:rsidRPr="003622BE">
              <w:rPr>
                <w:sz w:val="23"/>
                <w:szCs w:val="23"/>
                <w:lang w:eastAsia="en-US"/>
              </w:rPr>
              <w:t>Ставка за содер-жание тепловой мощности тыс. руб./Гкал/ч в мес.</w:t>
            </w:r>
          </w:p>
        </w:tc>
        <w:tc>
          <w:tcPr>
            <w:tcW w:w="1559" w:type="dxa"/>
            <w:shd w:val="clear" w:color="auto" w:fill="auto"/>
            <w:vAlign w:val="center"/>
          </w:tcPr>
          <w:p w14:paraId="767636B8" w14:textId="77777777" w:rsidR="003622BE" w:rsidRPr="003622BE" w:rsidRDefault="003622BE" w:rsidP="003622BE">
            <w:pPr>
              <w:jc w:val="center"/>
              <w:rPr>
                <w:sz w:val="23"/>
                <w:szCs w:val="23"/>
                <w:lang w:eastAsia="en-US"/>
              </w:rPr>
            </w:pPr>
            <w:r w:rsidRPr="003622BE">
              <w:rPr>
                <w:sz w:val="23"/>
                <w:szCs w:val="23"/>
                <w:lang w:eastAsia="en-US"/>
              </w:rPr>
              <w:t>x</w:t>
            </w:r>
          </w:p>
        </w:tc>
        <w:tc>
          <w:tcPr>
            <w:tcW w:w="1003" w:type="dxa"/>
            <w:shd w:val="clear" w:color="auto" w:fill="auto"/>
            <w:vAlign w:val="center"/>
          </w:tcPr>
          <w:p w14:paraId="301E15EC" w14:textId="77777777" w:rsidR="003622BE" w:rsidRPr="003622BE" w:rsidRDefault="003622BE" w:rsidP="003622BE">
            <w:pPr>
              <w:jc w:val="center"/>
              <w:rPr>
                <w:sz w:val="23"/>
                <w:szCs w:val="23"/>
                <w:lang w:eastAsia="en-US"/>
              </w:rPr>
            </w:pPr>
            <w:r w:rsidRPr="003622BE">
              <w:rPr>
                <w:sz w:val="23"/>
                <w:szCs w:val="23"/>
                <w:lang w:eastAsia="en-US"/>
              </w:rPr>
              <w:t>x</w:t>
            </w:r>
          </w:p>
        </w:tc>
        <w:tc>
          <w:tcPr>
            <w:tcW w:w="850" w:type="dxa"/>
            <w:shd w:val="clear" w:color="auto" w:fill="auto"/>
            <w:vAlign w:val="center"/>
          </w:tcPr>
          <w:p w14:paraId="0D3BD9ED" w14:textId="77777777" w:rsidR="003622BE" w:rsidRPr="003622BE" w:rsidRDefault="003622BE" w:rsidP="003622BE">
            <w:pPr>
              <w:jc w:val="center"/>
              <w:rPr>
                <w:sz w:val="23"/>
                <w:szCs w:val="23"/>
                <w:lang w:eastAsia="en-US"/>
              </w:rPr>
            </w:pPr>
            <w:r w:rsidRPr="003622BE">
              <w:rPr>
                <w:sz w:val="23"/>
                <w:szCs w:val="23"/>
                <w:lang w:eastAsia="en-US"/>
              </w:rPr>
              <w:t>x</w:t>
            </w:r>
          </w:p>
        </w:tc>
        <w:tc>
          <w:tcPr>
            <w:tcW w:w="835" w:type="dxa"/>
            <w:shd w:val="clear" w:color="auto" w:fill="auto"/>
            <w:vAlign w:val="center"/>
          </w:tcPr>
          <w:p w14:paraId="4C240EBF" w14:textId="77777777" w:rsidR="003622BE" w:rsidRPr="003622BE" w:rsidRDefault="003622BE" w:rsidP="003622BE">
            <w:pPr>
              <w:ind w:right="-2"/>
              <w:jc w:val="center"/>
              <w:rPr>
                <w:sz w:val="23"/>
                <w:szCs w:val="23"/>
                <w:lang w:eastAsia="en-US"/>
              </w:rPr>
            </w:pPr>
            <w:r w:rsidRPr="003622BE">
              <w:rPr>
                <w:sz w:val="23"/>
                <w:szCs w:val="23"/>
                <w:lang w:val="en-US" w:eastAsia="en-US"/>
              </w:rPr>
              <w:t>x</w:t>
            </w:r>
          </w:p>
        </w:tc>
        <w:tc>
          <w:tcPr>
            <w:tcW w:w="1009" w:type="dxa"/>
            <w:shd w:val="clear" w:color="auto" w:fill="auto"/>
            <w:vAlign w:val="center"/>
          </w:tcPr>
          <w:p w14:paraId="1E569153" w14:textId="77777777" w:rsidR="003622BE" w:rsidRPr="003622BE" w:rsidRDefault="003622BE" w:rsidP="003622BE">
            <w:pPr>
              <w:ind w:right="-2"/>
              <w:jc w:val="center"/>
              <w:rPr>
                <w:sz w:val="23"/>
                <w:szCs w:val="23"/>
                <w:lang w:eastAsia="en-US"/>
              </w:rPr>
            </w:pPr>
            <w:r w:rsidRPr="003622BE">
              <w:rPr>
                <w:sz w:val="23"/>
                <w:szCs w:val="23"/>
                <w:lang w:val="en-US" w:eastAsia="en-US"/>
              </w:rPr>
              <w:t>x</w:t>
            </w:r>
          </w:p>
        </w:tc>
        <w:tc>
          <w:tcPr>
            <w:tcW w:w="850" w:type="dxa"/>
            <w:shd w:val="clear" w:color="auto" w:fill="auto"/>
            <w:vAlign w:val="center"/>
          </w:tcPr>
          <w:p w14:paraId="7A11F21E" w14:textId="77777777" w:rsidR="003622BE" w:rsidRPr="003622BE" w:rsidRDefault="003622BE" w:rsidP="003622BE">
            <w:pPr>
              <w:ind w:right="-2"/>
              <w:jc w:val="center"/>
              <w:rPr>
                <w:sz w:val="23"/>
                <w:szCs w:val="23"/>
                <w:lang w:eastAsia="en-US"/>
              </w:rPr>
            </w:pPr>
            <w:r w:rsidRPr="003622BE">
              <w:rPr>
                <w:sz w:val="23"/>
                <w:szCs w:val="23"/>
                <w:lang w:val="en-US" w:eastAsia="en-US"/>
              </w:rPr>
              <w:t>x</w:t>
            </w:r>
          </w:p>
        </w:tc>
        <w:tc>
          <w:tcPr>
            <w:tcW w:w="957" w:type="dxa"/>
            <w:shd w:val="clear" w:color="auto" w:fill="auto"/>
            <w:vAlign w:val="center"/>
          </w:tcPr>
          <w:p w14:paraId="1D82685B" w14:textId="77777777" w:rsidR="003622BE" w:rsidRPr="003622BE" w:rsidRDefault="003622BE" w:rsidP="003622BE">
            <w:pPr>
              <w:ind w:right="-2"/>
              <w:jc w:val="center"/>
              <w:rPr>
                <w:sz w:val="23"/>
                <w:szCs w:val="23"/>
                <w:lang w:eastAsia="en-US"/>
              </w:rPr>
            </w:pPr>
            <w:r w:rsidRPr="003622BE">
              <w:rPr>
                <w:sz w:val="23"/>
                <w:szCs w:val="23"/>
                <w:lang w:val="en-US" w:eastAsia="en-US"/>
              </w:rPr>
              <w:t>x</w:t>
            </w:r>
          </w:p>
        </w:tc>
      </w:tr>
      <w:tr w:rsidR="003622BE" w:rsidRPr="003622BE" w14:paraId="11597971" w14:textId="77777777" w:rsidTr="00A25E52">
        <w:tc>
          <w:tcPr>
            <w:tcW w:w="1559" w:type="dxa"/>
            <w:vMerge/>
            <w:shd w:val="clear" w:color="auto" w:fill="auto"/>
            <w:vAlign w:val="center"/>
          </w:tcPr>
          <w:p w14:paraId="667A0140" w14:textId="77777777" w:rsidR="003622BE" w:rsidRPr="003622BE" w:rsidRDefault="003622BE" w:rsidP="003622BE">
            <w:pPr>
              <w:ind w:right="-2"/>
              <w:jc w:val="center"/>
              <w:rPr>
                <w:sz w:val="23"/>
                <w:szCs w:val="23"/>
                <w:lang w:eastAsia="en-US"/>
              </w:rPr>
            </w:pPr>
          </w:p>
        </w:tc>
        <w:tc>
          <w:tcPr>
            <w:tcW w:w="9043" w:type="dxa"/>
            <w:gridSpan w:val="8"/>
            <w:shd w:val="clear" w:color="auto" w:fill="auto"/>
            <w:vAlign w:val="center"/>
          </w:tcPr>
          <w:p w14:paraId="718EE0F8" w14:textId="77777777" w:rsidR="003622BE" w:rsidRPr="003622BE" w:rsidRDefault="003622BE" w:rsidP="003622BE">
            <w:pPr>
              <w:ind w:right="-2"/>
              <w:jc w:val="center"/>
              <w:rPr>
                <w:sz w:val="23"/>
                <w:szCs w:val="23"/>
                <w:lang w:eastAsia="en-US"/>
              </w:rPr>
            </w:pPr>
            <w:r w:rsidRPr="003622BE">
              <w:rPr>
                <w:sz w:val="23"/>
                <w:szCs w:val="23"/>
                <w:lang w:eastAsia="en-US"/>
              </w:rPr>
              <w:t>Население*</w:t>
            </w:r>
          </w:p>
        </w:tc>
      </w:tr>
      <w:tr w:rsidR="003622BE" w:rsidRPr="003622BE" w14:paraId="31D8FE2A" w14:textId="77777777" w:rsidTr="00A25E52">
        <w:trPr>
          <w:trHeight w:val="225"/>
        </w:trPr>
        <w:tc>
          <w:tcPr>
            <w:tcW w:w="1559" w:type="dxa"/>
            <w:vMerge/>
            <w:shd w:val="clear" w:color="auto" w:fill="auto"/>
            <w:vAlign w:val="center"/>
          </w:tcPr>
          <w:p w14:paraId="30949488" w14:textId="77777777" w:rsidR="003622BE" w:rsidRPr="003622BE" w:rsidRDefault="003622BE" w:rsidP="003622BE">
            <w:pPr>
              <w:ind w:right="-2"/>
              <w:jc w:val="center"/>
              <w:rPr>
                <w:sz w:val="23"/>
                <w:szCs w:val="23"/>
                <w:lang w:eastAsia="en-US"/>
              </w:rPr>
            </w:pPr>
          </w:p>
        </w:tc>
        <w:tc>
          <w:tcPr>
            <w:tcW w:w="1980" w:type="dxa"/>
            <w:vMerge w:val="restart"/>
            <w:shd w:val="clear" w:color="auto" w:fill="auto"/>
            <w:vAlign w:val="center"/>
          </w:tcPr>
          <w:p w14:paraId="4F12ECE3" w14:textId="77777777" w:rsidR="003622BE" w:rsidRPr="003622BE" w:rsidRDefault="003622BE" w:rsidP="003622BE">
            <w:pPr>
              <w:ind w:right="-2"/>
              <w:jc w:val="center"/>
              <w:rPr>
                <w:sz w:val="23"/>
                <w:szCs w:val="23"/>
                <w:lang w:eastAsia="en-US"/>
              </w:rPr>
            </w:pPr>
            <w:r w:rsidRPr="003622BE">
              <w:rPr>
                <w:sz w:val="23"/>
                <w:szCs w:val="23"/>
                <w:lang w:eastAsia="en-US"/>
              </w:rPr>
              <w:t>Одноставочный</w:t>
            </w:r>
          </w:p>
          <w:p w14:paraId="2416A53F" w14:textId="77777777" w:rsidR="003622BE" w:rsidRPr="003622BE" w:rsidRDefault="003622BE" w:rsidP="003622BE">
            <w:pPr>
              <w:ind w:right="-2"/>
              <w:jc w:val="center"/>
              <w:rPr>
                <w:sz w:val="23"/>
                <w:szCs w:val="23"/>
                <w:lang w:eastAsia="en-US"/>
              </w:rPr>
            </w:pPr>
            <w:r w:rsidRPr="003622BE">
              <w:rPr>
                <w:sz w:val="23"/>
                <w:szCs w:val="23"/>
                <w:lang w:eastAsia="en-US"/>
              </w:rPr>
              <w:t>руб./Гкал</w:t>
            </w:r>
          </w:p>
        </w:tc>
        <w:tc>
          <w:tcPr>
            <w:tcW w:w="1559" w:type="dxa"/>
            <w:shd w:val="clear" w:color="auto" w:fill="auto"/>
            <w:vAlign w:val="center"/>
          </w:tcPr>
          <w:p w14:paraId="13CE2121" w14:textId="77777777" w:rsidR="003622BE" w:rsidRPr="003622BE" w:rsidRDefault="003622BE" w:rsidP="003622BE">
            <w:pPr>
              <w:jc w:val="center"/>
              <w:rPr>
                <w:sz w:val="23"/>
                <w:szCs w:val="23"/>
                <w:lang w:eastAsia="en-US"/>
              </w:rPr>
            </w:pPr>
            <w:r w:rsidRPr="003622BE">
              <w:rPr>
                <w:sz w:val="23"/>
                <w:szCs w:val="23"/>
                <w:lang w:eastAsia="en-US"/>
              </w:rPr>
              <w:t>с 01.01.2020</w:t>
            </w:r>
          </w:p>
        </w:tc>
        <w:tc>
          <w:tcPr>
            <w:tcW w:w="1003" w:type="dxa"/>
            <w:shd w:val="clear" w:color="auto" w:fill="auto"/>
            <w:vAlign w:val="center"/>
          </w:tcPr>
          <w:p w14:paraId="65D9AE27" w14:textId="77777777" w:rsidR="003622BE" w:rsidRPr="003622BE" w:rsidRDefault="003622BE" w:rsidP="003622BE">
            <w:pPr>
              <w:ind w:left="-108" w:right="-98"/>
              <w:jc w:val="center"/>
              <w:rPr>
                <w:sz w:val="23"/>
                <w:szCs w:val="23"/>
                <w:lang w:eastAsia="en-US"/>
              </w:rPr>
            </w:pPr>
            <w:r w:rsidRPr="003622BE">
              <w:rPr>
                <w:sz w:val="23"/>
                <w:szCs w:val="23"/>
                <w:lang w:eastAsia="en-US"/>
              </w:rPr>
              <w:t>3 793,29</w:t>
            </w:r>
          </w:p>
        </w:tc>
        <w:tc>
          <w:tcPr>
            <w:tcW w:w="850" w:type="dxa"/>
            <w:shd w:val="clear" w:color="auto" w:fill="auto"/>
            <w:vAlign w:val="center"/>
          </w:tcPr>
          <w:p w14:paraId="6AFAECBA" w14:textId="77777777" w:rsidR="003622BE" w:rsidRPr="003622BE" w:rsidRDefault="003622BE" w:rsidP="003622BE">
            <w:pPr>
              <w:ind w:right="-2"/>
              <w:jc w:val="center"/>
              <w:rPr>
                <w:sz w:val="23"/>
                <w:szCs w:val="23"/>
                <w:lang w:eastAsia="en-US"/>
              </w:rPr>
            </w:pPr>
            <w:r w:rsidRPr="003622BE">
              <w:rPr>
                <w:sz w:val="23"/>
                <w:szCs w:val="23"/>
                <w:lang w:val="en-US" w:eastAsia="en-US"/>
              </w:rPr>
              <w:t>x</w:t>
            </w:r>
          </w:p>
        </w:tc>
        <w:tc>
          <w:tcPr>
            <w:tcW w:w="835" w:type="dxa"/>
            <w:shd w:val="clear" w:color="auto" w:fill="auto"/>
            <w:vAlign w:val="center"/>
          </w:tcPr>
          <w:p w14:paraId="37587E40" w14:textId="77777777" w:rsidR="003622BE" w:rsidRPr="003622BE" w:rsidRDefault="003622BE" w:rsidP="003622BE">
            <w:pPr>
              <w:ind w:right="-2"/>
              <w:jc w:val="center"/>
              <w:rPr>
                <w:sz w:val="23"/>
                <w:szCs w:val="23"/>
                <w:lang w:eastAsia="en-US"/>
              </w:rPr>
            </w:pPr>
            <w:r w:rsidRPr="003622BE">
              <w:rPr>
                <w:sz w:val="23"/>
                <w:szCs w:val="23"/>
                <w:lang w:val="en-US" w:eastAsia="en-US"/>
              </w:rPr>
              <w:t>x</w:t>
            </w:r>
          </w:p>
        </w:tc>
        <w:tc>
          <w:tcPr>
            <w:tcW w:w="1009" w:type="dxa"/>
            <w:shd w:val="clear" w:color="auto" w:fill="auto"/>
            <w:vAlign w:val="center"/>
          </w:tcPr>
          <w:p w14:paraId="58F03FA1" w14:textId="77777777" w:rsidR="003622BE" w:rsidRPr="003622BE" w:rsidRDefault="003622BE" w:rsidP="003622BE">
            <w:pPr>
              <w:ind w:right="-2"/>
              <w:jc w:val="center"/>
              <w:rPr>
                <w:sz w:val="23"/>
                <w:szCs w:val="23"/>
                <w:lang w:val="en-US" w:eastAsia="en-US"/>
              </w:rPr>
            </w:pPr>
            <w:r w:rsidRPr="003622BE">
              <w:rPr>
                <w:sz w:val="23"/>
                <w:szCs w:val="23"/>
                <w:lang w:val="en-US" w:eastAsia="en-US"/>
              </w:rPr>
              <w:t>x</w:t>
            </w:r>
          </w:p>
        </w:tc>
        <w:tc>
          <w:tcPr>
            <w:tcW w:w="850" w:type="dxa"/>
            <w:shd w:val="clear" w:color="auto" w:fill="auto"/>
            <w:vAlign w:val="center"/>
          </w:tcPr>
          <w:p w14:paraId="13C5F04A" w14:textId="77777777" w:rsidR="003622BE" w:rsidRPr="003622BE" w:rsidRDefault="003622BE" w:rsidP="003622BE">
            <w:pPr>
              <w:ind w:right="-2"/>
              <w:jc w:val="center"/>
              <w:rPr>
                <w:sz w:val="23"/>
                <w:szCs w:val="23"/>
                <w:lang w:val="en-US" w:eastAsia="en-US"/>
              </w:rPr>
            </w:pPr>
            <w:r w:rsidRPr="003622BE">
              <w:rPr>
                <w:sz w:val="23"/>
                <w:szCs w:val="23"/>
                <w:lang w:val="en-US" w:eastAsia="en-US"/>
              </w:rPr>
              <w:t>x</w:t>
            </w:r>
          </w:p>
        </w:tc>
        <w:tc>
          <w:tcPr>
            <w:tcW w:w="957" w:type="dxa"/>
            <w:shd w:val="clear" w:color="auto" w:fill="auto"/>
            <w:vAlign w:val="center"/>
          </w:tcPr>
          <w:p w14:paraId="2B9FF078" w14:textId="77777777" w:rsidR="003622BE" w:rsidRPr="003622BE" w:rsidRDefault="003622BE" w:rsidP="003622BE">
            <w:pPr>
              <w:ind w:right="-2"/>
              <w:jc w:val="center"/>
              <w:rPr>
                <w:sz w:val="23"/>
                <w:szCs w:val="23"/>
                <w:lang w:val="en-US" w:eastAsia="en-US"/>
              </w:rPr>
            </w:pPr>
            <w:r w:rsidRPr="003622BE">
              <w:rPr>
                <w:sz w:val="23"/>
                <w:szCs w:val="23"/>
                <w:lang w:val="en-US" w:eastAsia="en-US"/>
              </w:rPr>
              <w:t>x</w:t>
            </w:r>
          </w:p>
        </w:tc>
      </w:tr>
      <w:tr w:rsidR="003622BE" w:rsidRPr="003622BE" w14:paraId="11557883" w14:textId="77777777" w:rsidTr="00A25E52">
        <w:trPr>
          <w:trHeight w:val="180"/>
        </w:trPr>
        <w:tc>
          <w:tcPr>
            <w:tcW w:w="1559" w:type="dxa"/>
            <w:vMerge/>
            <w:shd w:val="clear" w:color="auto" w:fill="auto"/>
            <w:vAlign w:val="center"/>
          </w:tcPr>
          <w:p w14:paraId="6C9B718A" w14:textId="77777777" w:rsidR="003622BE" w:rsidRPr="003622BE" w:rsidRDefault="003622BE" w:rsidP="003622BE">
            <w:pPr>
              <w:ind w:right="-2"/>
              <w:jc w:val="center"/>
              <w:rPr>
                <w:sz w:val="23"/>
                <w:szCs w:val="23"/>
                <w:lang w:eastAsia="en-US"/>
              </w:rPr>
            </w:pPr>
          </w:p>
        </w:tc>
        <w:tc>
          <w:tcPr>
            <w:tcW w:w="1980" w:type="dxa"/>
            <w:vMerge/>
            <w:shd w:val="clear" w:color="auto" w:fill="auto"/>
            <w:vAlign w:val="center"/>
          </w:tcPr>
          <w:p w14:paraId="225FA4A2" w14:textId="77777777" w:rsidR="003622BE" w:rsidRPr="003622BE" w:rsidRDefault="003622BE" w:rsidP="003622BE">
            <w:pPr>
              <w:ind w:right="-2"/>
              <w:jc w:val="center"/>
              <w:rPr>
                <w:sz w:val="23"/>
                <w:szCs w:val="23"/>
                <w:lang w:eastAsia="en-US"/>
              </w:rPr>
            </w:pPr>
          </w:p>
        </w:tc>
        <w:tc>
          <w:tcPr>
            <w:tcW w:w="1559" w:type="dxa"/>
            <w:shd w:val="clear" w:color="auto" w:fill="auto"/>
            <w:vAlign w:val="center"/>
          </w:tcPr>
          <w:p w14:paraId="4A3BAB19" w14:textId="77777777" w:rsidR="003622BE" w:rsidRPr="003622BE" w:rsidRDefault="003622BE" w:rsidP="003622BE">
            <w:pPr>
              <w:jc w:val="center"/>
              <w:rPr>
                <w:sz w:val="23"/>
                <w:szCs w:val="23"/>
                <w:lang w:eastAsia="en-US"/>
              </w:rPr>
            </w:pPr>
            <w:r w:rsidRPr="003622BE">
              <w:rPr>
                <w:sz w:val="23"/>
                <w:szCs w:val="23"/>
                <w:lang w:eastAsia="en-US"/>
              </w:rPr>
              <w:t>с 01.07.2020</w:t>
            </w:r>
          </w:p>
        </w:tc>
        <w:tc>
          <w:tcPr>
            <w:tcW w:w="1003" w:type="dxa"/>
            <w:shd w:val="clear" w:color="auto" w:fill="auto"/>
            <w:vAlign w:val="center"/>
          </w:tcPr>
          <w:p w14:paraId="6E1FCC86" w14:textId="77777777" w:rsidR="003622BE" w:rsidRPr="003622BE" w:rsidRDefault="003622BE" w:rsidP="003622BE">
            <w:pPr>
              <w:ind w:left="-108" w:right="-98"/>
              <w:jc w:val="center"/>
              <w:rPr>
                <w:sz w:val="23"/>
                <w:szCs w:val="23"/>
                <w:lang w:eastAsia="en-US"/>
              </w:rPr>
            </w:pPr>
            <w:r w:rsidRPr="003622BE">
              <w:rPr>
                <w:sz w:val="23"/>
                <w:szCs w:val="23"/>
                <w:lang w:eastAsia="en-US"/>
              </w:rPr>
              <w:t>3 901,78</w:t>
            </w:r>
          </w:p>
        </w:tc>
        <w:tc>
          <w:tcPr>
            <w:tcW w:w="850" w:type="dxa"/>
            <w:shd w:val="clear" w:color="auto" w:fill="auto"/>
            <w:vAlign w:val="center"/>
          </w:tcPr>
          <w:p w14:paraId="54F626D7" w14:textId="77777777" w:rsidR="003622BE" w:rsidRPr="003622BE" w:rsidRDefault="003622BE" w:rsidP="003622BE">
            <w:pPr>
              <w:jc w:val="center"/>
              <w:rPr>
                <w:sz w:val="23"/>
                <w:szCs w:val="23"/>
                <w:lang w:eastAsia="en-US"/>
              </w:rPr>
            </w:pPr>
            <w:r w:rsidRPr="003622BE">
              <w:rPr>
                <w:sz w:val="23"/>
                <w:szCs w:val="23"/>
                <w:lang w:eastAsia="en-US"/>
              </w:rPr>
              <w:t>x</w:t>
            </w:r>
          </w:p>
        </w:tc>
        <w:tc>
          <w:tcPr>
            <w:tcW w:w="835" w:type="dxa"/>
            <w:shd w:val="clear" w:color="auto" w:fill="auto"/>
            <w:vAlign w:val="center"/>
          </w:tcPr>
          <w:p w14:paraId="023CF12F" w14:textId="77777777" w:rsidR="003622BE" w:rsidRPr="003622BE" w:rsidRDefault="003622BE" w:rsidP="003622BE">
            <w:pPr>
              <w:ind w:right="-2"/>
              <w:jc w:val="center"/>
              <w:rPr>
                <w:sz w:val="23"/>
                <w:szCs w:val="23"/>
                <w:lang w:val="en-US" w:eastAsia="en-US"/>
              </w:rPr>
            </w:pPr>
            <w:r w:rsidRPr="003622BE">
              <w:rPr>
                <w:sz w:val="23"/>
                <w:szCs w:val="23"/>
                <w:lang w:val="en-US" w:eastAsia="en-US"/>
              </w:rPr>
              <w:t>x</w:t>
            </w:r>
          </w:p>
        </w:tc>
        <w:tc>
          <w:tcPr>
            <w:tcW w:w="1009" w:type="dxa"/>
            <w:shd w:val="clear" w:color="auto" w:fill="auto"/>
            <w:vAlign w:val="center"/>
          </w:tcPr>
          <w:p w14:paraId="76FD3AD7" w14:textId="77777777" w:rsidR="003622BE" w:rsidRPr="003622BE" w:rsidRDefault="003622BE" w:rsidP="003622BE">
            <w:pPr>
              <w:ind w:right="-2"/>
              <w:jc w:val="center"/>
              <w:rPr>
                <w:sz w:val="23"/>
                <w:szCs w:val="23"/>
                <w:lang w:val="en-US" w:eastAsia="en-US"/>
              </w:rPr>
            </w:pPr>
            <w:r w:rsidRPr="003622BE">
              <w:rPr>
                <w:sz w:val="23"/>
                <w:szCs w:val="23"/>
                <w:lang w:val="en-US" w:eastAsia="en-US"/>
              </w:rPr>
              <w:t>x</w:t>
            </w:r>
          </w:p>
        </w:tc>
        <w:tc>
          <w:tcPr>
            <w:tcW w:w="850" w:type="dxa"/>
            <w:shd w:val="clear" w:color="auto" w:fill="auto"/>
            <w:vAlign w:val="center"/>
          </w:tcPr>
          <w:p w14:paraId="6BC72EBC" w14:textId="77777777" w:rsidR="003622BE" w:rsidRPr="003622BE" w:rsidRDefault="003622BE" w:rsidP="003622BE">
            <w:pPr>
              <w:ind w:right="-2"/>
              <w:jc w:val="center"/>
              <w:rPr>
                <w:sz w:val="23"/>
                <w:szCs w:val="23"/>
                <w:lang w:val="en-US" w:eastAsia="en-US"/>
              </w:rPr>
            </w:pPr>
            <w:r w:rsidRPr="003622BE">
              <w:rPr>
                <w:sz w:val="23"/>
                <w:szCs w:val="23"/>
                <w:lang w:val="en-US" w:eastAsia="en-US"/>
              </w:rPr>
              <w:t>x</w:t>
            </w:r>
          </w:p>
        </w:tc>
        <w:tc>
          <w:tcPr>
            <w:tcW w:w="957" w:type="dxa"/>
            <w:shd w:val="clear" w:color="auto" w:fill="auto"/>
            <w:vAlign w:val="center"/>
          </w:tcPr>
          <w:p w14:paraId="5358D0F7" w14:textId="77777777" w:rsidR="003622BE" w:rsidRPr="003622BE" w:rsidRDefault="003622BE" w:rsidP="003622BE">
            <w:pPr>
              <w:ind w:right="-2"/>
              <w:jc w:val="center"/>
              <w:rPr>
                <w:sz w:val="23"/>
                <w:szCs w:val="23"/>
                <w:lang w:val="en-US" w:eastAsia="en-US"/>
              </w:rPr>
            </w:pPr>
            <w:r w:rsidRPr="003622BE">
              <w:rPr>
                <w:sz w:val="23"/>
                <w:szCs w:val="23"/>
                <w:lang w:val="en-US" w:eastAsia="en-US"/>
              </w:rPr>
              <w:t>x</w:t>
            </w:r>
          </w:p>
        </w:tc>
      </w:tr>
      <w:tr w:rsidR="003622BE" w:rsidRPr="003622BE" w14:paraId="30E2714D" w14:textId="77777777" w:rsidTr="00A25E52">
        <w:trPr>
          <w:trHeight w:val="135"/>
        </w:trPr>
        <w:tc>
          <w:tcPr>
            <w:tcW w:w="1559" w:type="dxa"/>
            <w:vMerge/>
            <w:shd w:val="clear" w:color="auto" w:fill="auto"/>
            <w:vAlign w:val="center"/>
          </w:tcPr>
          <w:p w14:paraId="16FCF8D5" w14:textId="77777777" w:rsidR="003622BE" w:rsidRPr="003622BE" w:rsidRDefault="003622BE" w:rsidP="003622BE">
            <w:pPr>
              <w:ind w:right="-2"/>
              <w:jc w:val="center"/>
              <w:rPr>
                <w:sz w:val="23"/>
                <w:szCs w:val="23"/>
                <w:lang w:eastAsia="en-US"/>
              </w:rPr>
            </w:pPr>
          </w:p>
        </w:tc>
        <w:tc>
          <w:tcPr>
            <w:tcW w:w="1980" w:type="dxa"/>
            <w:vMerge/>
            <w:shd w:val="clear" w:color="auto" w:fill="auto"/>
            <w:vAlign w:val="center"/>
          </w:tcPr>
          <w:p w14:paraId="01E2C28C" w14:textId="77777777" w:rsidR="003622BE" w:rsidRPr="003622BE" w:rsidRDefault="003622BE" w:rsidP="003622BE">
            <w:pPr>
              <w:ind w:right="-2"/>
              <w:jc w:val="center"/>
              <w:rPr>
                <w:sz w:val="23"/>
                <w:szCs w:val="23"/>
                <w:lang w:eastAsia="en-US"/>
              </w:rPr>
            </w:pPr>
          </w:p>
        </w:tc>
        <w:tc>
          <w:tcPr>
            <w:tcW w:w="1559" w:type="dxa"/>
            <w:shd w:val="clear" w:color="auto" w:fill="auto"/>
            <w:vAlign w:val="center"/>
          </w:tcPr>
          <w:p w14:paraId="734E2D0E" w14:textId="77777777" w:rsidR="003622BE" w:rsidRPr="003622BE" w:rsidRDefault="003622BE" w:rsidP="003622BE">
            <w:pPr>
              <w:jc w:val="center"/>
              <w:rPr>
                <w:sz w:val="23"/>
                <w:szCs w:val="23"/>
                <w:lang w:eastAsia="en-US"/>
              </w:rPr>
            </w:pPr>
            <w:r w:rsidRPr="003622BE">
              <w:rPr>
                <w:sz w:val="23"/>
                <w:szCs w:val="23"/>
                <w:lang w:eastAsia="en-US"/>
              </w:rPr>
              <w:t>с 01.01.2021</w:t>
            </w:r>
          </w:p>
        </w:tc>
        <w:tc>
          <w:tcPr>
            <w:tcW w:w="1003" w:type="dxa"/>
            <w:shd w:val="clear" w:color="auto" w:fill="auto"/>
            <w:vAlign w:val="center"/>
          </w:tcPr>
          <w:p w14:paraId="192354C6" w14:textId="77777777" w:rsidR="003622BE" w:rsidRPr="003622BE" w:rsidRDefault="003622BE" w:rsidP="003622BE">
            <w:pPr>
              <w:ind w:left="-108" w:right="-98"/>
              <w:jc w:val="center"/>
              <w:rPr>
                <w:sz w:val="23"/>
                <w:szCs w:val="23"/>
                <w:lang w:eastAsia="en-US"/>
              </w:rPr>
            </w:pPr>
            <w:r w:rsidRPr="003622BE">
              <w:rPr>
                <w:sz w:val="23"/>
                <w:szCs w:val="23"/>
                <w:lang w:eastAsia="en-US"/>
              </w:rPr>
              <w:t>3 901,78</w:t>
            </w:r>
          </w:p>
        </w:tc>
        <w:tc>
          <w:tcPr>
            <w:tcW w:w="850" w:type="dxa"/>
            <w:shd w:val="clear" w:color="auto" w:fill="auto"/>
            <w:vAlign w:val="center"/>
          </w:tcPr>
          <w:p w14:paraId="7B77DC82" w14:textId="77777777" w:rsidR="003622BE" w:rsidRPr="003622BE" w:rsidRDefault="003622BE" w:rsidP="003622BE">
            <w:pPr>
              <w:jc w:val="center"/>
              <w:rPr>
                <w:sz w:val="23"/>
                <w:szCs w:val="23"/>
                <w:lang w:eastAsia="en-US"/>
              </w:rPr>
            </w:pPr>
            <w:r w:rsidRPr="003622BE">
              <w:rPr>
                <w:sz w:val="23"/>
                <w:szCs w:val="23"/>
                <w:lang w:eastAsia="en-US"/>
              </w:rPr>
              <w:t>x</w:t>
            </w:r>
          </w:p>
        </w:tc>
        <w:tc>
          <w:tcPr>
            <w:tcW w:w="835" w:type="dxa"/>
            <w:shd w:val="clear" w:color="auto" w:fill="auto"/>
            <w:vAlign w:val="center"/>
          </w:tcPr>
          <w:p w14:paraId="40536A5A" w14:textId="77777777" w:rsidR="003622BE" w:rsidRPr="003622BE" w:rsidRDefault="003622BE" w:rsidP="003622BE">
            <w:pPr>
              <w:ind w:right="-2"/>
              <w:jc w:val="center"/>
              <w:rPr>
                <w:sz w:val="23"/>
                <w:szCs w:val="23"/>
                <w:lang w:val="en-US" w:eastAsia="en-US"/>
              </w:rPr>
            </w:pPr>
            <w:r w:rsidRPr="003622BE">
              <w:rPr>
                <w:sz w:val="23"/>
                <w:szCs w:val="23"/>
                <w:lang w:val="en-US" w:eastAsia="en-US"/>
              </w:rPr>
              <w:t>x</w:t>
            </w:r>
          </w:p>
        </w:tc>
        <w:tc>
          <w:tcPr>
            <w:tcW w:w="1009" w:type="dxa"/>
            <w:shd w:val="clear" w:color="auto" w:fill="auto"/>
            <w:vAlign w:val="center"/>
          </w:tcPr>
          <w:p w14:paraId="5B23D3BD" w14:textId="77777777" w:rsidR="003622BE" w:rsidRPr="003622BE" w:rsidRDefault="003622BE" w:rsidP="003622BE">
            <w:pPr>
              <w:ind w:right="-2"/>
              <w:jc w:val="center"/>
              <w:rPr>
                <w:sz w:val="23"/>
                <w:szCs w:val="23"/>
                <w:lang w:val="en-US" w:eastAsia="en-US"/>
              </w:rPr>
            </w:pPr>
            <w:r w:rsidRPr="003622BE">
              <w:rPr>
                <w:sz w:val="23"/>
                <w:szCs w:val="23"/>
                <w:lang w:val="en-US" w:eastAsia="en-US"/>
              </w:rPr>
              <w:t>x</w:t>
            </w:r>
          </w:p>
        </w:tc>
        <w:tc>
          <w:tcPr>
            <w:tcW w:w="850" w:type="dxa"/>
            <w:shd w:val="clear" w:color="auto" w:fill="auto"/>
            <w:vAlign w:val="center"/>
          </w:tcPr>
          <w:p w14:paraId="087ED9B9" w14:textId="77777777" w:rsidR="003622BE" w:rsidRPr="003622BE" w:rsidRDefault="003622BE" w:rsidP="003622BE">
            <w:pPr>
              <w:ind w:right="-2"/>
              <w:jc w:val="center"/>
              <w:rPr>
                <w:sz w:val="23"/>
                <w:szCs w:val="23"/>
                <w:lang w:val="en-US" w:eastAsia="en-US"/>
              </w:rPr>
            </w:pPr>
            <w:r w:rsidRPr="003622BE">
              <w:rPr>
                <w:sz w:val="23"/>
                <w:szCs w:val="23"/>
                <w:lang w:val="en-US" w:eastAsia="en-US"/>
              </w:rPr>
              <w:t>x</w:t>
            </w:r>
          </w:p>
        </w:tc>
        <w:tc>
          <w:tcPr>
            <w:tcW w:w="957" w:type="dxa"/>
            <w:shd w:val="clear" w:color="auto" w:fill="auto"/>
            <w:vAlign w:val="center"/>
          </w:tcPr>
          <w:p w14:paraId="05733C71" w14:textId="77777777" w:rsidR="003622BE" w:rsidRPr="003622BE" w:rsidRDefault="003622BE" w:rsidP="003622BE">
            <w:pPr>
              <w:ind w:right="-2"/>
              <w:jc w:val="center"/>
              <w:rPr>
                <w:sz w:val="23"/>
                <w:szCs w:val="23"/>
                <w:lang w:val="en-US" w:eastAsia="en-US"/>
              </w:rPr>
            </w:pPr>
            <w:r w:rsidRPr="003622BE">
              <w:rPr>
                <w:sz w:val="23"/>
                <w:szCs w:val="23"/>
                <w:lang w:val="en-US" w:eastAsia="en-US"/>
              </w:rPr>
              <w:t>x</w:t>
            </w:r>
          </w:p>
        </w:tc>
      </w:tr>
      <w:tr w:rsidR="003622BE" w:rsidRPr="003622BE" w14:paraId="3534BC70" w14:textId="77777777" w:rsidTr="00A25E52">
        <w:trPr>
          <w:trHeight w:val="135"/>
        </w:trPr>
        <w:tc>
          <w:tcPr>
            <w:tcW w:w="1559" w:type="dxa"/>
            <w:vMerge/>
            <w:shd w:val="clear" w:color="auto" w:fill="auto"/>
            <w:vAlign w:val="center"/>
          </w:tcPr>
          <w:p w14:paraId="7A215DED" w14:textId="77777777" w:rsidR="003622BE" w:rsidRPr="003622BE" w:rsidRDefault="003622BE" w:rsidP="003622BE">
            <w:pPr>
              <w:ind w:right="-2"/>
              <w:jc w:val="center"/>
              <w:rPr>
                <w:sz w:val="23"/>
                <w:szCs w:val="23"/>
                <w:lang w:eastAsia="en-US"/>
              </w:rPr>
            </w:pPr>
          </w:p>
        </w:tc>
        <w:tc>
          <w:tcPr>
            <w:tcW w:w="1980" w:type="dxa"/>
            <w:vMerge/>
            <w:shd w:val="clear" w:color="auto" w:fill="auto"/>
            <w:vAlign w:val="center"/>
          </w:tcPr>
          <w:p w14:paraId="6D1D4DD2" w14:textId="77777777" w:rsidR="003622BE" w:rsidRPr="003622BE" w:rsidRDefault="003622BE" w:rsidP="003622BE">
            <w:pPr>
              <w:ind w:right="-2"/>
              <w:jc w:val="center"/>
              <w:rPr>
                <w:sz w:val="23"/>
                <w:szCs w:val="23"/>
                <w:lang w:eastAsia="en-US"/>
              </w:rPr>
            </w:pPr>
          </w:p>
        </w:tc>
        <w:tc>
          <w:tcPr>
            <w:tcW w:w="1559" w:type="dxa"/>
            <w:shd w:val="clear" w:color="auto" w:fill="auto"/>
            <w:vAlign w:val="center"/>
          </w:tcPr>
          <w:p w14:paraId="183F73E4" w14:textId="77777777" w:rsidR="003622BE" w:rsidRPr="003622BE" w:rsidRDefault="003622BE" w:rsidP="003622BE">
            <w:pPr>
              <w:jc w:val="center"/>
              <w:rPr>
                <w:sz w:val="23"/>
                <w:szCs w:val="23"/>
                <w:lang w:eastAsia="en-US"/>
              </w:rPr>
            </w:pPr>
            <w:r w:rsidRPr="003622BE">
              <w:rPr>
                <w:sz w:val="23"/>
                <w:szCs w:val="23"/>
                <w:lang w:eastAsia="en-US"/>
              </w:rPr>
              <w:t>с 01.07.2021</w:t>
            </w:r>
          </w:p>
        </w:tc>
        <w:tc>
          <w:tcPr>
            <w:tcW w:w="1003" w:type="dxa"/>
            <w:shd w:val="clear" w:color="auto" w:fill="auto"/>
            <w:vAlign w:val="center"/>
          </w:tcPr>
          <w:p w14:paraId="554DBC61" w14:textId="77777777" w:rsidR="003622BE" w:rsidRPr="003622BE" w:rsidRDefault="003622BE" w:rsidP="003622BE">
            <w:pPr>
              <w:ind w:left="-108" w:right="-98"/>
              <w:jc w:val="center"/>
              <w:rPr>
                <w:sz w:val="23"/>
                <w:szCs w:val="23"/>
                <w:lang w:eastAsia="en-US"/>
              </w:rPr>
            </w:pPr>
            <w:r w:rsidRPr="003622BE">
              <w:rPr>
                <w:sz w:val="23"/>
                <w:szCs w:val="23"/>
                <w:lang w:eastAsia="en-US"/>
              </w:rPr>
              <w:t>4 053,82</w:t>
            </w:r>
          </w:p>
        </w:tc>
        <w:tc>
          <w:tcPr>
            <w:tcW w:w="850" w:type="dxa"/>
            <w:shd w:val="clear" w:color="auto" w:fill="auto"/>
            <w:vAlign w:val="center"/>
          </w:tcPr>
          <w:p w14:paraId="2240CB2D" w14:textId="77777777" w:rsidR="003622BE" w:rsidRPr="003622BE" w:rsidRDefault="003622BE" w:rsidP="003622BE">
            <w:pPr>
              <w:jc w:val="center"/>
              <w:rPr>
                <w:sz w:val="23"/>
                <w:szCs w:val="23"/>
                <w:lang w:eastAsia="en-US"/>
              </w:rPr>
            </w:pPr>
            <w:r w:rsidRPr="003622BE">
              <w:rPr>
                <w:sz w:val="23"/>
                <w:szCs w:val="23"/>
                <w:lang w:eastAsia="en-US"/>
              </w:rPr>
              <w:t>x</w:t>
            </w:r>
          </w:p>
        </w:tc>
        <w:tc>
          <w:tcPr>
            <w:tcW w:w="835" w:type="dxa"/>
            <w:shd w:val="clear" w:color="auto" w:fill="auto"/>
            <w:vAlign w:val="center"/>
          </w:tcPr>
          <w:p w14:paraId="2ABF5371" w14:textId="77777777" w:rsidR="003622BE" w:rsidRPr="003622BE" w:rsidRDefault="003622BE" w:rsidP="003622BE">
            <w:pPr>
              <w:ind w:right="-2"/>
              <w:jc w:val="center"/>
              <w:rPr>
                <w:sz w:val="23"/>
                <w:szCs w:val="23"/>
                <w:lang w:val="en-US" w:eastAsia="en-US"/>
              </w:rPr>
            </w:pPr>
            <w:r w:rsidRPr="003622BE">
              <w:rPr>
                <w:sz w:val="23"/>
                <w:szCs w:val="23"/>
                <w:lang w:val="en-US" w:eastAsia="en-US"/>
              </w:rPr>
              <w:t>x</w:t>
            </w:r>
          </w:p>
        </w:tc>
        <w:tc>
          <w:tcPr>
            <w:tcW w:w="1009" w:type="dxa"/>
            <w:shd w:val="clear" w:color="auto" w:fill="auto"/>
            <w:vAlign w:val="center"/>
          </w:tcPr>
          <w:p w14:paraId="08F0E494" w14:textId="77777777" w:rsidR="003622BE" w:rsidRPr="003622BE" w:rsidRDefault="003622BE" w:rsidP="003622BE">
            <w:pPr>
              <w:ind w:right="-2"/>
              <w:jc w:val="center"/>
              <w:rPr>
                <w:sz w:val="23"/>
                <w:szCs w:val="23"/>
                <w:lang w:val="en-US" w:eastAsia="en-US"/>
              </w:rPr>
            </w:pPr>
            <w:r w:rsidRPr="003622BE">
              <w:rPr>
                <w:sz w:val="23"/>
                <w:szCs w:val="23"/>
                <w:lang w:val="en-US" w:eastAsia="en-US"/>
              </w:rPr>
              <w:t>x</w:t>
            </w:r>
          </w:p>
        </w:tc>
        <w:tc>
          <w:tcPr>
            <w:tcW w:w="850" w:type="dxa"/>
            <w:shd w:val="clear" w:color="auto" w:fill="auto"/>
            <w:vAlign w:val="center"/>
          </w:tcPr>
          <w:p w14:paraId="1C7DC308" w14:textId="77777777" w:rsidR="003622BE" w:rsidRPr="003622BE" w:rsidRDefault="003622BE" w:rsidP="003622BE">
            <w:pPr>
              <w:ind w:right="-2"/>
              <w:jc w:val="center"/>
              <w:rPr>
                <w:sz w:val="23"/>
                <w:szCs w:val="23"/>
                <w:lang w:val="en-US" w:eastAsia="en-US"/>
              </w:rPr>
            </w:pPr>
            <w:r w:rsidRPr="003622BE">
              <w:rPr>
                <w:sz w:val="23"/>
                <w:szCs w:val="23"/>
                <w:lang w:val="en-US" w:eastAsia="en-US"/>
              </w:rPr>
              <w:t>x</w:t>
            </w:r>
          </w:p>
        </w:tc>
        <w:tc>
          <w:tcPr>
            <w:tcW w:w="957" w:type="dxa"/>
            <w:shd w:val="clear" w:color="auto" w:fill="auto"/>
            <w:vAlign w:val="center"/>
          </w:tcPr>
          <w:p w14:paraId="1FAFC567" w14:textId="77777777" w:rsidR="003622BE" w:rsidRPr="003622BE" w:rsidRDefault="003622BE" w:rsidP="003622BE">
            <w:pPr>
              <w:ind w:right="-2"/>
              <w:jc w:val="center"/>
              <w:rPr>
                <w:sz w:val="23"/>
                <w:szCs w:val="23"/>
                <w:lang w:val="en-US" w:eastAsia="en-US"/>
              </w:rPr>
            </w:pPr>
            <w:r w:rsidRPr="003622BE">
              <w:rPr>
                <w:sz w:val="23"/>
                <w:szCs w:val="23"/>
                <w:lang w:val="en-US" w:eastAsia="en-US"/>
              </w:rPr>
              <w:t>x</w:t>
            </w:r>
          </w:p>
        </w:tc>
      </w:tr>
      <w:tr w:rsidR="003622BE" w:rsidRPr="003622BE" w14:paraId="1F6BCFB5" w14:textId="77777777" w:rsidTr="00A25E52">
        <w:trPr>
          <w:trHeight w:val="135"/>
        </w:trPr>
        <w:tc>
          <w:tcPr>
            <w:tcW w:w="1559" w:type="dxa"/>
            <w:vMerge/>
            <w:shd w:val="clear" w:color="auto" w:fill="auto"/>
            <w:vAlign w:val="center"/>
          </w:tcPr>
          <w:p w14:paraId="432DDB1F" w14:textId="77777777" w:rsidR="003622BE" w:rsidRPr="003622BE" w:rsidRDefault="003622BE" w:rsidP="003622BE">
            <w:pPr>
              <w:ind w:right="-2"/>
              <w:jc w:val="center"/>
              <w:rPr>
                <w:sz w:val="23"/>
                <w:szCs w:val="23"/>
                <w:lang w:eastAsia="en-US"/>
              </w:rPr>
            </w:pPr>
          </w:p>
        </w:tc>
        <w:tc>
          <w:tcPr>
            <w:tcW w:w="1980" w:type="dxa"/>
            <w:vMerge/>
            <w:shd w:val="clear" w:color="auto" w:fill="auto"/>
            <w:vAlign w:val="center"/>
          </w:tcPr>
          <w:p w14:paraId="513C0436" w14:textId="77777777" w:rsidR="003622BE" w:rsidRPr="003622BE" w:rsidRDefault="003622BE" w:rsidP="003622BE">
            <w:pPr>
              <w:ind w:right="-2"/>
              <w:jc w:val="center"/>
              <w:rPr>
                <w:sz w:val="23"/>
                <w:szCs w:val="23"/>
                <w:lang w:eastAsia="en-US"/>
              </w:rPr>
            </w:pPr>
          </w:p>
        </w:tc>
        <w:tc>
          <w:tcPr>
            <w:tcW w:w="1559" w:type="dxa"/>
            <w:shd w:val="clear" w:color="auto" w:fill="auto"/>
            <w:vAlign w:val="center"/>
          </w:tcPr>
          <w:p w14:paraId="067A5E31" w14:textId="77777777" w:rsidR="003622BE" w:rsidRPr="003622BE" w:rsidRDefault="003622BE" w:rsidP="003622BE">
            <w:pPr>
              <w:jc w:val="center"/>
              <w:rPr>
                <w:sz w:val="23"/>
                <w:szCs w:val="23"/>
                <w:lang w:eastAsia="en-US"/>
              </w:rPr>
            </w:pPr>
            <w:r w:rsidRPr="003622BE">
              <w:rPr>
                <w:sz w:val="23"/>
                <w:szCs w:val="23"/>
                <w:lang w:eastAsia="en-US"/>
              </w:rPr>
              <w:t>с 01.01.2022</w:t>
            </w:r>
          </w:p>
        </w:tc>
        <w:tc>
          <w:tcPr>
            <w:tcW w:w="1003" w:type="dxa"/>
            <w:shd w:val="clear" w:color="auto" w:fill="auto"/>
            <w:vAlign w:val="center"/>
          </w:tcPr>
          <w:p w14:paraId="1F7C37B9" w14:textId="77777777" w:rsidR="003622BE" w:rsidRPr="003622BE" w:rsidRDefault="003622BE" w:rsidP="003622BE">
            <w:pPr>
              <w:ind w:left="-108" w:right="-98"/>
              <w:jc w:val="center"/>
              <w:rPr>
                <w:sz w:val="23"/>
                <w:szCs w:val="23"/>
                <w:lang w:eastAsia="en-US"/>
              </w:rPr>
            </w:pPr>
            <w:r w:rsidRPr="003622BE">
              <w:rPr>
                <w:sz w:val="23"/>
                <w:szCs w:val="23"/>
                <w:lang w:eastAsia="en-US"/>
              </w:rPr>
              <w:t>4 053,82</w:t>
            </w:r>
          </w:p>
        </w:tc>
        <w:tc>
          <w:tcPr>
            <w:tcW w:w="850" w:type="dxa"/>
            <w:shd w:val="clear" w:color="auto" w:fill="auto"/>
            <w:vAlign w:val="center"/>
          </w:tcPr>
          <w:p w14:paraId="7B727757" w14:textId="77777777" w:rsidR="003622BE" w:rsidRPr="003622BE" w:rsidRDefault="003622BE" w:rsidP="003622BE">
            <w:pPr>
              <w:ind w:right="-2"/>
              <w:jc w:val="center"/>
              <w:rPr>
                <w:sz w:val="23"/>
                <w:szCs w:val="23"/>
                <w:lang w:val="en-US" w:eastAsia="en-US"/>
              </w:rPr>
            </w:pPr>
            <w:r w:rsidRPr="003622BE">
              <w:rPr>
                <w:sz w:val="23"/>
                <w:szCs w:val="23"/>
                <w:lang w:val="en-US" w:eastAsia="en-US"/>
              </w:rPr>
              <w:t>x</w:t>
            </w:r>
          </w:p>
        </w:tc>
        <w:tc>
          <w:tcPr>
            <w:tcW w:w="835" w:type="dxa"/>
            <w:shd w:val="clear" w:color="auto" w:fill="auto"/>
            <w:vAlign w:val="center"/>
          </w:tcPr>
          <w:p w14:paraId="71593B37" w14:textId="77777777" w:rsidR="003622BE" w:rsidRPr="003622BE" w:rsidRDefault="003622BE" w:rsidP="003622BE">
            <w:pPr>
              <w:ind w:right="-2"/>
              <w:jc w:val="center"/>
              <w:rPr>
                <w:sz w:val="23"/>
                <w:szCs w:val="23"/>
                <w:lang w:val="en-US" w:eastAsia="en-US"/>
              </w:rPr>
            </w:pPr>
            <w:r w:rsidRPr="003622BE">
              <w:rPr>
                <w:sz w:val="23"/>
                <w:szCs w:val="23"/>
                <w:lang w:val="en-US" w:eastAsia="en-US"/>
              </w:rPr>
              <w:t>x</w:t>
            </w:r>
          </w:p>
        </w:tc>
        <w:tc>
          <w:tcPr>
            <w:tcW w:w="1009" w:type="dxa"/>
            <w:shd w:val="clear" w:color="auto" w:fill="auto"/>
            <w:vAlign w:val="center"/>
          </w:tcPr>
          <w:p w14:paraId="07419B81" w14:textId="77777777" w:rsidR="003622BE" w:rsidRPr="003622BE" w:rsidRDefault="003622BE" w:rsidP="003622BE">
            <w:pPr>
              <w:ind w:right="-2"/>
              <w:jc w:val="center"/>
              <w:rPr>
                <w:sz w:val="23"/>
                <w:szCs w:val="23"/>
                <w:lang w:val="en-US" w:eastAsia="en-US"/>
              </w:rPr>
            </w:pPr>
            <w:r w:rsidRPr="003622BE">
              <w:rPr>
                <w:sz w:val="23"/>
                <w:szCs w:val="23"/>
                <w:lang w:val="en-US" w:eastAsia="en-US"/>
              </w:rPr>
              <w:t>x</w:t>
            </w:r>
          </w:p>
        </w:tc>
        <w:tc>
          <w:tcPr>
            <w:tcW w:w="850" w:type="dxa"/>
            <w:shd w:val="clear" w:color="auto" w:fill="auto"/>
            <w:vAlign w:val="center"/>
          </w:tcPr>
          <w:p w14:paraId="7AF75457" w14:textId="77777777" w:rsidR="003622BE" w:rsidRPr="003622BE" w:rsidRDefault="003622BE" w:rsidP="003622BE">
            <w:pPr>
              <w:ind w:right="-2"/>
              <w:jc w:val="center"/>
              <w:rPr>
                <w:sz w:val="23"/>
                <w:szCs w:val="23"/>
                <w:lang w:val="en-US" w:eastAsia="en-US"/>
              </w:rPr>
            </w:pPr>
            <w:r w:rsidRPr="003622BE">
              <w:rPr>
                <w:sz w:val="23"/>
                <w:szCs w:val="23"/>
                <w:lang w:val="en-US" w:eastAsia="en-US"/>
              </w:rPr>
              <w:t>x</w:t>
            </w:r>
          </w:p>
        </w:tc>
        <w:tc>
          <w:tcPr>
            <w:tcW w:w="957" w:type="dxa"/>
            <w:shd w:val="clear" w:color="auto" w:fill="auto"/>
            <w:vAlign w:val="center"/>
          </w:tcPr>
          <w:p w14:paraId="7D6B7B72" w14:textId="77777777" w:rsidR="003622BE" w:rsidRPr="003622BE" w:rsidRDefault="003622BE" w:rsidP="003622BE">
            <w:pPr>
              <w:jc w:val="center"/>
              <w:rPr>
                <w:sz w:val="23"/>
                <w:szCs w:val="23"/>
                <w:lang w:eastAsia="en-US"/>
              </w:rPr>
            </w:pPr>
            <w:r w:rsidRPr="003622BE">
              <w:rPr>
                <w:sz w:val="23"/>
                <w:szCs w:val="23"/>
                <w:lang w:eastAsia="en-US"/>
              </w:rPr>
              <w:t>x</w:t>
            </w:r>
          </w:p>
        </w:tc>
      </w:tr>
      <w:tr w:rsidR="003622BE" w:rsidRPr="003622BE" w14:paraId="08D42B1B" w14:textId="77777777" w:rsidTr="00A25E52">
        <w:trPr>
          <w:trHeight w:val="135"/>
        </w:trPr>
        <w:tc>
          <w:tcPr>
            <w:tcW w:w="1559" w:type="dxa"/>
            <w:vMerge/>
            <w:shd w:val="clear" w:color="auto" w:fill="auto"/>
            <w:vAlign w:val="center"/>
          </w:tcPr>
          <w:p w14:paraId="060C2002" w14:textId="77777777" w:rsidR="003622BE" w:rsidRPr="003622BE" w:rsidRDefault="003622BE" w:rsidP="003622BE">
            <w:pPr>
              <w:ind w:right="-2"/>
              <w:jc w:val="center"/>
              <w:rPr>
                <w:sz w:val="23"/>
                <w:szCs w:val="23"/>
                <w:lang w:eastAsia="en-US"/>
              </w:rPr>
            </w:pPr>
          </w:p>
        </w:tc>
        <w:tc>
          <w:tcPr>
            <w:tcW w:w="1980" w:type="dxa"/>
            <w:vMerge/>
            <w:shd w:val="clear" w:color="auto" w:fill="auto"/>
            <w:vAlign w:val="center"/>
          </w:tcPr>
          <w:p w14:paraId="1A34AA9F" w14:textId="77777777" w:rsidR="003622BE" w:rsidRPr="003622BE" w:rsidRDefault="003622BE" w:rsidP="003622BE">
            <w:pPr>
              <w:ind w:right="-2"/>
              <w:jc w:val="center"/>
              <w:rPr>
                <w:sz w:val="23"/>
                <w:szCs w:val="23"/>
                <w:lang w:eastAsia="en-US"/>
              </w:rPr>
            </w:pPr>
          </w:p>
        </w:tc>
        <w:tc>
          <w:tcPr>
            <w:tcW w:w="1559" w:type="dxa"/>
            <w:shd w:val="clear" w:color="auto" w:fill="auto"/>
            <w:vAlign w:val="center"/>
          </w:tcPr>
          <w:p w14:paraId="71824A95" w14:textId="77777777" w:rsidR="003622BE" w:rsidRPr="003622BE" w:rsidRDefault="003622BE" w:rsidP="003622BE">
            <w:pPr>
              <w:jc w:val="center"/>
              <w:rPr>
                <w:sz w:val="23"/>
                <w:szCs w:val="23"/>
                <w:lang w:eastAsia="en-US"/>
              </w:rPr>
            </w:pPr>
            <w:r w:rsidRPr="003622BE">
              <w:rPr>
                <w:sz w:val="23"/>
                <w:szCs w:val="23"/>
                <w:lang w:eastAsia="en-US"/>
              </w:rPr>
              <w:t>с 01.07.2022</w:t>
            </w:r>
          </w:p>
        </w:tc>
        <w:tc>
          <w:tcPr>
            <w:tcW w:w="1003" w:type="dxa"/>
            <w:shd w:val="clear" w:color="auto" w:fill="auto"/>
            <w:vAlign w:val="center"/>
          </w:tcPr>
          <w:p w14:paraId="2E743881" w14:textId="77777777" w:rsidR="003622BE" w:rsidRPr="003622BE" w:rsidRDefault="003622BE" w:rsidP="003622BE">
            <w:pPr>
              <w:ind w:left="-108" w:right="-98"/>
              <w:jc w:val="center"/>
              <w:rPr>
                <w:sz w:val="23"/>
                <w:szCs w:val="23"/>
                <w:lang w:eastAsia="en-US"/>
              </w:rPr>
            </w:pPr>
            <w:r w:rsidRPr="003622BE">
              <w:rPr>
                <w:sz w:val="23"/>
                <w:szCs w:val="23"/>
                <w:lang w:eastAsia="en-US"/>
              </w:rPr>
              <w:t>3 782,79</w:t>
            </w:r>
          </w:p>
        </w:tc>
        <w:tc>
          <w:tcPr>
            <w:tcW w:w="850" w:type="dxa"/>
            <w:shd w:val="clear" w:color="auto" w:fill="auto"/>
            <w:vAlign w:val="center"/>
          </w:tcPr>
          <w:p w14:paraId="3BA888CD" w14:textId="77777777" w:rsidR="003622BE" w:rsidRPr="003622BE" w:rsidRDefault="003622BE" w:rsidP="003622BE">
            <w:pPr>
              <w:ind w:right="-2"/>
              <w:jc w:val="center"/>
              <w:rPr>
                <w:sz w:val="23"/>
                <w:szCs w:val="23"/>
                <w:lang w:val="en-US" w:eastAsia="en-US"/>
              </w:rPr>
            </w:pPr>
            <w:r w:rsidRPr="003622BE">
              <w:rPr>
                <w:sz w:val="23"/>
                <w:szCs w:val="23"/>
                <w:lang w:val="en-US" w:eastAsia="en-US"/>
              </w:rPr>
              <w:t>x</w:t>
            </w:r>
          </w:p>
        </w:tc>
        <w:tc>
          <w:tcPr>
            <w:tcW w:w="835" w:type="dxa"/>
            <w:shd w:val="clear" w:color="auto" w:fill="auto"/>
            <w:vAlign w:val="center"/>
          </w:tcPr>
          <w:p w14:paraId="4B94F571" w14:textId="77777777" w:rsidR="003622BE" w:rsidRPr="003622BE" w:rsidRDefault="003622BE" w:rsidP="003622BE">
            <w:pPr>
              <w:ind w:right="-2"/>
              <w:jc w:val="center"/>
              <w:rPr>
                <w:sz w:val="23"/>
                <w:szCs w:val="23"/>
                <w:lang w:val="en-US" w:eastAsia="en-US"/>
              </w:rPr>
            </w:pPr>
            <w:r w:rsidRPr="003622BE">
              <w:rPr>
                <w:sz w:val="23"/>
                <w:szCs w:val="23"/>
                <w:lang w:val="en-US" w:eastAsia="en-US"/>
              </w:rPr>
              <w:t>x</w:t>
            </w:r>
          </w:p>
        </w:tc>
        <w:tc>
          <w:tcPr>
            <w:tcW w:w="1009" w:type="dxa"/>
            <w:shd w:val="clear" w:color="auto" w:fill="auto"/>
            <w:vAlign w:val="center"/>
          </w:tcPr>
          <w:p w14:paraId="2C98C924" w14:textId="77777777" w:rsidR="003622BE" w:rsidRPr="003622BE" w:rsidRDefault="003622BE" w:rsidP="003622BE">
            <w:pPr>
              <w:ind w:right="-2"/>
              <w:jc w:val="center"/>
              <w:rPr>
                <w:sz w:val="23"/>
                <w:szCs w:val="23"/>
                <w:lang w:val="en-US" w:eastAsia="en-US"/>
              </w:rPr>
            </w:pPr>
            <w:r w:rsidRPr="003622BE">
              <w:rPr>
                <w:sz w:val="23"/>
                <w:szCs w:val="23"/>
                <w:lang w:val="en-US" w:eastAsia="en-US"/>
              </w:rPr>
              <w:t>x</w:t>
            </w:r>
          </w:p>
        </w:tc>
        <w:tc>
          <w:tcPr>
            <w:tcW w:w="850" w:type="dxa"/>
            <w:shd w:val="clear" w:color="auto" w:fill="auto"/>
            <w:vAlign w:val="center"/>
          </w:tcPr>
          <w:p w14:paraId="7C6942CA" w14:textId="77777777" w:rsidR="003622BE" w:rsidRPr="003622BE" w:rsidRDefault="003622BE" w:rsidP="003622BE">
            <w:pPr>
              <w:ind w:right="-2"/>
              <w:jc w:val="center"/>
              <w:rPr>
                <w:sz w:val="23"/>
                <w:szCs w:val="23"/>
                <w:lang w:val="en-US" w:eastAsia="en-US"/>
              </w:rPr>
            </w:pPr>
            <w:r w:rsidRPr="003622BE">
              <w:rPr>
                <w:sz w:val="23"/>
                <w:szCs w:val="23"/>
                <w:lang w:val="en-US" w:eastAsia="en-US"/>
              </w:rPr>
              <w:t>x</w:t>
            </w:r>
          </w:p>
        </w:tc>
        <w:tc>
          <w:tcPr>
            <w:tcW w:w="957" w:type="dxa"/>
            <w:shd w:val="clear" w:color="auto" w:fill="auto"/>
            <w:vAlign w:val="center"/>
          </w:tcPr>
          <w:p w14:paraId="6D3441FB" w14:textId="77777777" w:rsidR="003622BE" w:rsidRPr="003622BE" w:rsidRDefault="003622BE" w:rsidP="003622BE">
            <w:pPr>
              <w:jc w:val="center"/>
              <w:rPr>
                <w:sz w:val="23"/>
                <w:szCs w:val="23"/>
                <w:lang w:eastAsia="en-US"/>
              </w:rPr>
            </w:pPr>
            <w:r w:rsidRPr="003622BE">
              <w:rPr>
                <w:sz w:val="23"/>
                <w:szCs w:val="23"/>
                <w:lang w:eastAsia="en-US"/>
              </w:rPr>
              <w:t>x</w:t>
            </w:r>
          </w:p>
        </w:tc>
      </w:tr>
      <w:tr w:rsidR="003622BE" w:rsidRPr="003622BE" w14:paraId="45D415AA" w14:textId="77777777" w:rsidTr="00A25E52">
        <w:trPr>
          <w:trHeight w:val="135"/>
        </w:trPr>
        <w:tc>
          <w:tcPr>
            <w:tcW w:w="1559" w:type="dxa"/>
            <w:vMerge/>
            <w:shd w:val="clear" w:color="auto" w:fill="auto"/>
            <w:vAlign w:val="center"/>
          </w:tcPr>
          <w:p w14:paraId="4E865418" w14:textId="77777777" w:rsidR="003622BE" w:rsidRPr="003622BE" w:rsidRDefault="003622BE" w:rsidP="003622BE">
            <w:pPr>
              <w:ind w:right="-2"/>
              <w:jc w:val="center"/>
              <w:rPr>
                <w:sz w:val="23"/>
                <w:szCs w:val="23"/>
                <w:lang w:eastAsia="en-US"/>
              </w:rPr>
            </w:pPr>
          </w:p>
        </w:tc>
        <w:tc>
          <w:tcPr>
            <w:tcW w:w="1980" w:type="dxa"/>
            <w:shd w:val="clear" w:color="auto" w:fill="auto"/>
            <w:vAlign w:val="center"/>
          </w:tcPr>
          <w:p w14:paraId="1254F9C8" w14:textId="77777777" w:rsidR="003622BE" w:rsidRPr="003622BE" w:rsidRDefault="003622BE" w:rsidP="003622BE">
            <w:pPr>
              <w:ind w:right="-2"/>
              <w:jc w:val="center"/>
              <w:rPr>
                <w:sz w:val="23"/>
                <w:szCs w:val="23"/>
                <w:lang w:eastAsia="en-US"/>
              </w:rPr>
            </w:pPr>
            <w:r w:rsidRPr="003622BE">
              <w:rPr>
                <w:sz w:val="23"/>
                <w:szCs w:val="23"/>
                <w:lang w:eastAsia="en-US"/>
              </w:rPr>
              <w:t>Двухставочный</w:t>
            </w:r>
          </w:p>
        </w:tc>
        <w:tc>
          <w:tcPr>
            <w:tcW w:w="1559" w:type="dxa"/>
            <w:shd w:val="clear" w:color="auto" w:fill="auto"/>
            <w:vAlign w:val="center"/>
          </w:tcPr>
          <w:p w14:paraId="60FF380F" w14:textId="77777777" w:rsidR="003622BE" w:rsidRPr="003622BE" w:rsidRDefault="003622BE" w:rsidP="003622BE">
            <w:pPr>
              <w:jc w:val="center"/>
              <w:rPr>
                <w:sz w:val="23"/>
                <w:szCs w:val="23"/>
                <w:lang w:eastAsia="en-US"/>
              </w:rPr>
            </w:pPr>
            <w:r w:rsidRPr="003622BE">
              <w:rPr>
                <w:sz w:val="23"/>
                <w:szCs w:val="23"/>
                <w:lang w:eastAsia="en-US"/>
              </w:rPr>
              <w:t>x</w:t>
            </w:r>
          </w:p>
        </w:tc>
        <w:tc>
          <w:tcPr>
            <w:tcW w:w="1003" w:type="dxa"/>
            <w:shd w:val="clear" w:color="auto" w:fill="auto"/>
            <w:vAlign w:val="center"/>
          </w:tcPr>
          <w:p w14:paraId="3A167F73" w14:textId="77777777" w:rsidR="003622BE" w:rsidRPr="003622BE" w:rsidRDefault="003622BE" w:rsidP="003622BE">
            <w:pPr>
              <w:jc w:val="center"/>
              <w:rPr>
                <w:sz w:val="23"/>
                <w:szCs w:val="23"/>
                <w:lang w:eastAsia="en-US"/>
              </w:rPr>
            </w:pPr>
            <w:r w:rsidRPr="003622BE">
              <w:rPr>
                <w:sz w:val="23"/>
                <w:szCs w:val="23"/>
                <w:lang w:eastAsia="en-US"/>
              </w:rPr>
              <w:t>x</w:t>
            </w:r>
          </w:p>
        </w:tc>
        <w:tc>
          <w:tcPr>
            <w:tcW w:w="850" w:type="dxa"/>
            <w:shd w:val="clear" w:color="auto" w:fill="auto"/>
            <w:vAlign w:val="center"/>
          </w:tcPr>
          <w:p w14:paraId="0C243D1E" w14:textId="77777777" w:rsidR="003622BE" w:rsidRPr="003622BE" w:rsidRDefault="003622BE" w:rsidP="003622BE">
            <w:pPr>
              <w:ind w:right="-2"/>
              <w:jc w:val="center"/>
              <w:rPr>
                <w:sz w:val="23"/>
                <w:szCs w:val="23"/>
                <w:lang w:val="en-US" w:eastAsia="en-US"/>
              </w:rPr>
            </w:pPr>
            <w:r w:rsidRPr="003622BE">
              <w:rPr>
                <w:sz w:val="23"/>
                <w:szCs w:val="23"/>
                <w:lang w:eastAsia="en-US"/>
              </w:rPr>
              <w:t>x</w:t>
            </w:r>
          </w:p>
        </w:tc>
        <w:tc>
          <w:tcPr>
            <w:tcW w:w="835" w:type="dxa"/>
            <w:shd w:val="clear" w:color="auto" w:fill="auto"/>
            <w:vAlign w:val="center"/>
          </w:tcPr>
          <w:p w14:paraId="65494F4F" w14:textId="77777777" w:rsidR="003622BE" w:rsidRPr="003622BE" w:rsidRDefault="003622BE" w:rsidP="003622BE">
            <w:pPr>
              <w:ind w:right="-2"/>
              <w:jc w:val="center"/>
              <w:rPr>
                <w:sz w:val="23"/>
                <w:szCs w:val="23"/>
                <w:lang w:val="en-US" w:eastAsia="en-US"/>
              </w:rPr>
            </w:pPr>
            <w:r w:rsidRPr="003622BE">
              <w:rPr>
                <w:sz w:val="23"/>
                <w:szCs w:val="23"/>
                <w:lang w:val="en-US" w:eastAsia="en-US"/>
              </w:rPr>
              <w:t>x</w:t>
            </w:r>
          </w:p>
        </w:tc>
        <w:tc>
          <w:tcPr>
            <w:tcW w:w="1009" w:type="dxa"/>
            <w:shd w:val="clear" w:color="auto" w:fill="auto"/>
            <w:vAlign w:val="center"/>
          </w:tcPr>
          <w:p w14:paraId="4874785E" w14:textId="77777777" w:rsidR="003622BE" w:rsidRPr="003622BE" w:rsidRDefault="003622BE" w:rsidP="003622BE">
            <w:pPr>
              <w:ind w:right="-2"/>
              <w:jc w:val="center"/>
              <w:rPr>
                <w:sz w:val="23"/>
                <w:szCs w:val="23"/>
                <w:lang w:val="en-US" w:eastAsia="en-US"/>
              </w:rPr>
            </w:pPr>
            <w:r w:rsidRPr="003622BE">
              <w:rPr>
                <w:sz w:val="23"/>
                <w:szCs w:val="23"/>
                <w:lang w:val="en-US" w:eastAsia="en-US"/>
              </w:rPr>
              <w:t>x</w:t>
            </w:r>
          </w:p>
        </w:tc>
        <w:tc>
          <w:tcPr>
            <w:tcW w:w="850" w:type="dxa"/>
            <w:shd w:val="clear" w:color="auto" w:fill="auto"/>
            <w:vAlign w:val="center"/>
          </w:tcPr>
          <w:p w14:paraId="373A92DA" w14:textId="77777777" w:rsidR="003622BE" w:rsidRPr="003622BE" w:rsidRDefault="003622BE" w:rsidP="003622BE">
            <w:pPr>
              <w:ind w:right="-2"/>
              <w:jc w:val="center"/>
              <w:rPr>
                <w:sz w:val="23"/>
                <w:szCs w:val="23"/>
                <w:lang w:val="en-US" w:eastAsia="en-US"/>
              </w:rPr>
            </w:pPr>
            <w:r w:rsidRPr="003622BE">
              <w:rPr>
                <w:sz w:val="23"/>
                <w:szCs w:val="23"/>
                <w:lang w:val="en-US" w:eastAsia="en-US"/>
              </w:rPr>
              <w:t>x</w:t>
            </w:r>
          </w:p>
        </w:tc>
        <w:tc>
          <w:tcPr>
            <w:tcW w:w="957" w:type="dxa"/>
            <w:shd w:val="clear" w:color="auto" w:fill="auto"/>
            <w:vAlign w:val="center"/>
          </w:tcPr>
          <w:p w14:paraId="5D2093D4" w14:textId="77777777" w:rsidR="003622BE" w:rsidRPr="003622BE" w:rsidRDefault="003622BE" w:rsidP="003622BE">
            <w:pPr>
              <w:jc w:val="center"/>
              <w:rPr>
                <w:sz w:val="23"/>
                <w:szCs w:val="23"/>
                <w:lang w:eastAsia="en-US"/>
              </w:rPr>
            </w:pPr>
            <w:r w:rsidRPr="003622BE">
              <w:rPr>
                <w:sz w:val="23"/>
                <w:szCs w:val="23"/>
                <w:lang w:val="en-US" w:eastAsia="en-US"/>
              </w:rPr>
              <w:t>x</w:t>
            </w:r>
          </w:p>
        </w:tc>
      </w:tr>
      <w:tr w:rsidR="003622BE" w:rsidRPr="003622BE" w14:paraId="1882EEF6" w14:textId="77777777" w:rsidTr="00A25E52">
        <w:trPr>
          <w:trHeight w:val="135"/>
        </w:trPr>
        <w:tc>
          <w:tcPr>
            <w:tcW w:w="1559" w:type="dxa"/>
            <w:vMerge/>
            <w:shd w:val="clear" w:color="auto" w:fill="auto"/>
            <w:vAlign w:val="center"/>
          </w:tcPr>
          <w:p w14:paraId="744FF8F1" w14:textId="77777777" w:rsidR="003622BE" w:rsidRPr="003622BE" w:rsidRDefault="003622BE" w:rsidP="003622BE">
            <w:pPr>
              <w:ind w:right="-2"/>
              <w:jc w:val="center"/>
              <w:rPr>
                <w:sz w:val="23"/>
                <w:szCs w:val="23"/>
                <w:lang w:eastAsia="en-US"/>
              </w:rPr>
            </w:pPr>
          </w:p>
        </w:tc>
        <w:tc>
          <w:tcPr>
            <w:tcW w:w="1980" w:type="dxa"/>
            <w:tcBorders>
              <w:bottom w:val="single" w:sz="4" w:space="0" w:color="auto"/>
            </w:tcBorders>
            <w:shd w:val="clear" w:color="auto" w:fill="auto"/>
            <w:vAlign w:val="center"/>
          </w:tcPr>
          <w:p w14:paraId="3B0E1BC1" w14:textId="77777777" w:rsidR="003622BE" w:rsidRPr="003622BE" w:rsidRDefault="003622BE" w:rsidP="003622BE">
            <w:pPr>
              <w:ind w:left="-105" w:right="-103"/>
              <w:jc w:val="center"/>
              <w:rPr>
                <w:sz w:val="23"/>
                <w:szCs w:val="23"/>
                <w:lang w:eastAsia="en-US"/>
              </w:rPr>
            </w:pPr>
            <w:r w:rsidRPr="003622BE">
              <w:rPr>
                <w:sz w:val="23"/>
                <w:szCs w:val="23"/>
                <w:lang w:eastAsia="en-US"/>
              </w:rPr>
              <w:t>Ставка за тепловую энергию, руб./Гкал</w:t>
            </w:r>
          </w:p>
        </w:tc>
        <w:tc>
          <w:tcPr>
            <w:tcW w:w="1559" w:type="dxa"/>
            <w:tcBorders>
              <w:bottom w:val="single" w:sz="4" w:space="0" w:color="auto"/>
            </w:tcBorders>
            <w:shd w:val="clear" w:color="auto" w:fill="auto"/>
            <w:vAlign w:val="center"/>
          </w:tcPr>
          <w:p w14:paraId="274B8BAA" w14:textId="77777777" w:rsidR="003622BE" w:rsidRPr="003622BE" w:rsidRDefault="003622BE" w:rsidP="003622BE">
            <w:pPr>
              <w:jc w:val="center"/>
              <w:rPr>
                <w:sz w:val="23"/>
                <w:szCs w:val="23"/>
                <w:lang w:eastAsia="en-US"/>
              </w:rPr>
            </w:pPr>
            <w:r w:rsidRPr="003622BE">
              <w:rPr>
                <w:sz w:val="23"/>
                <w:szCs w:val="23"/>
                <w:lang w:eastAsia="en-US"/>
              </w:rPr>
              <w:t>x</w:t>
            </w:r>
          </w:p>
        </w:tc>
        <w:tc>
          <w:tcPr>
            <w:tcW w:w="1003" w:type="dxa"/>
            <w:tcBorders>
              <w:bottom w:val="single" w:sz="4" w:space="0" w:color="auto"/>
            </w:tcBorders>
            <w:shd w:val="clear" w:color="auto" w:fill="auto"/>
            <w:vAlign w:val="center"/>
          </w:tcPr>
          <w:p w14:paraId="1839B65A" w14:textId="77777777" w:rsidR="003622BE" w:rsidRPr="003622BE" w:rsidRDefault="003622BE" w:rsidP="003622BE">
            <w:pPr>
              <w:jc w:val="center"/>
              <w:rPr>
                <w:sz w:val="23"/>
                <w:szCs w:val="23"/>
                <w:lang w:eastAsia="en-US"/>
              </w:rPr>
            </w:pPr>
            <w:r w:rsidRPr="003622BE">
              <w:rPr>
                <w:sz w:val="23"/>
                <w:szCs w:val="23"/>
                <w:lang w:eastAsia="en-US"/>
              </w:rPr>
              <w:t>x</w:t>
            </w:r>
          </w:p>
        </w:tc>
        <w:tc>
          <w:tcPr>
            <w:tcW w:w="850" w:type="dxa"/>
            <w:tcBorders>
              <w:bottom w:val="single" w:sz="4" w:space="0" w:color="auto"/>
            </w:tcBorders>
            <w:shd w:val="clear" w:color="auto" w:fill="auto"/>
            <w:vAlign w:val="center"/>
          </w:tcPr>
          <w:p w14:paraId="79155A02" w14:textId="77777777" w:rsidR="003622BE" w:rsidRPr="003622BE" w:rsidRDefault="003622BE" w:rsidP="003622BE">
            <w:pPr>
              <w:ind w:right="-2"/>
              <w:jc w:val="center"/>
              <w:rPr>
                <w:sz w:val="23"/>
                <w:szCs w:val="23"/>
                <w:lang w:val="en-US" w:eastAsia="en-US"/>
              </w:rPr>
            </w:pPr>
            <w:r w:rsidRPr="003622BE">
              <w:rPr>
                <w:sz w:val="23"/>
                <w:szCs w:val="23"/>
                <w:lang w:eastAsia="en-US"/>
              </w:rPr>
              <w:t>x</w:t>
            </w:r>
          </w:p>
        </w:tc>
        <w:tc>
          <w:tcPr>
            <w:tcW w:w="835" w:type="dxa"/>
            <w:tcBorders>
              <w:bottom w:val="single" w:sz="4" w:space="0" w:color="auto"/>
            </w:tcBorders>
            <w:shd w:val="clear" w:color="auto" w:fill="auto"/>
            <w:vAlign w:val="center"/>
          </w:tcPr>
          <w:p w14:paraId="432AEB39" w14:textId="77777777" w:rsidR="003622BE" w:rsidRPr="003622BE" w:rsidRDefault="003622BE" w:rsidP="003622BE">
            <w:pPr>
              <w:ind w:right="-2"/>
              <w:jc w:val="center"/>
              <w:rPr>
                <w:sz w:val="23"/>
                <w:szCs w:val="23"/>
                <w:lang w:val="en-US" w:eastAsia="en-US"/>
              </w:rPr>
            </w:pPr>
            <w:r w:rsidRPr="003622BE">
              <w:rPr>
                <w:sz w:val="23"/>
                <w:szCs w:val="23"/>
                <w:lang w:val="en-US" w:eastAsia="en-US"/>
              </w:rPr>
              <w:t>x</w:t>
            </w:r>
          </w:p>
        </w:tc>
        <w:tc>
          <w:tcPr>
            <w:tcW w:w="1009" w:type="dxa"/>
            <w:tcBorders>
              <w:bottom w:val="single" w:sz="4" w:space="0" w:color="auto"/>
            </w:tcBorders>
            <w:shd w:val="clear" w:color="auto" w:fill="auto"/>
            <w:vAlign w:val="center"/>
          </w:tcPr>
          <w:p w14:paraId="608EC425" w14:textId="77777777" w:rsidR="003622BE" w:rsidRPr="003622BE" w:rsidRDefault="003622BE" w:rsidP="003622BE">
            <w:pPr>
              <w:ind w:right="-2"/>
              <w:jc w:val="center"/>
              <w:rPr>
                <w:sz w:val="23"/>
                <w:szCs w:val="23"/>
                <w:lang w:val="en-US" w:eastAsia="en-US"/>
              </w:rPr>
            </w:pPr>
            <w:r w:rsidRPr="003622BE">
              <w:rPr>
                <w:sz w:val="23"/>
                <w:szCs w:val="23"/>
                <w:lang w:val="en-US" w:eastAsia="en-US"/>
              </w:rPr>
              <w:t>x</w:t>
            </w:r>
          </w:p>
        </w:tc>
        <w:tc>
          <w:tcPr>
            <w:tcW w:w="850" w:type="dxa"/>
            <w:tcBorders>
              <w:bottom w:val="single" w:sz="4" w:space="0" w:color="auto"/>
            </w:tcBorders>
            <w:shd w:val="clear" w:color="auto" w:fill="auto"/>
            <w:vAlign w:val="center"/>
          </w:tcPr>
          <w:p w14:paraId="6007A27F" w14:textId="77777777" w:rsidR="003622BE" w:rsidRPr="003622BE" w:rsidRDefault="003622BE" w:rsidP="003622BE">
            <w:pPr>
              <w:ind w:right="-2"/>
              <w:jc w:val="center"/>
              <w:rPr>
                <w:sz w:val="23"/>
                <w:szCs w:val="23"/>
                <w:lang w:val="en-US" w:eastAsia="en-US"/>
              </w:rPr>
            </w:pPr>
            <w:r w:rsidRPr="003622BE">
              <w:rPr>
                <w:sz w:val="23"/>
                <w:szCs w:val="23"/>
                <w:lang w:val="en-US" w:eastAsia="en-US"/>
              </w:rPr>
              <w:t>x</w:t>
            </w:r>
          </w:p>
        </w:tc>
        <w:tc>
          <w:tcPr>
            <w:tcW w:w="957" w:type="dxa"/>
            <w:tcBorders>
              <w:bottom w:val="single" w:sz="4" w:space="0" w:color="auto"/>
            </w:tcBorders>
            <w:shd w:val="clear" w:color="auto" w:fill="auto"/>
            <w:vAlign w:val="center"/>
          </w:tcPr>
          <w:p w14:paraId="1FF1C0EC" w14:textId="77777777" w:rsidR="003622BE" w:rsidRPr="003622BE" w:rsidRDefault="003622BE" w:rsidP="003622BE">
            <w:pPr>
              <w:jc w:val="center"/>
              <w:rPr>
                <w:sz w:val="23"/>
                <w:szCs w:val="23"/>
                <w:lang w:eastAsia="en-US"/>
              </w:rPr>
            </w:pPr>
            <w:r w:rsidRPr="003622BE">
              <w:rPr>
                <w:sz w:val="23"/>
                <w:szCs w:val="23"/>
                <w:lang w:val="en-US" w:eastAsia="en-US"/>
              </w:rPr>
              <w:t>x</w:t>
            </w:r>
          </w:p>
        </w:tc>
      </w:tr>
      <w:tr w:rsidR="003622BE" w:rsidRPr="003622BE" w14:paraId="344992CD" w14:textId="77777777" w:rsidTr="00A25E52">
        <w:trPr>
          <w:trHeight w:val="135"/>
        </w:trPr>
        <w:tc>
          <w:tcPr>
            <w:tcW w:w="1559" w:type="dxa"/>
            <w:vMerge/>
            <w:shd w:val="clear" w:color="auto" w:fill="auto"/>
            <w:vAlign w:val="center"/>
          </w:tcPr>
          <w:p w14:paraId="721602F2" w14:textId="77777777" w:rsidR="003622BE" w:rsidRPr="003622BE" w:rsidRDefault="003622BE" w:rsidP="003622BE">
            <w:pPr>
              <w:ind w:right="-2"/>
              <w:jc w:val="center"/>
              <w:rPr>
                <w:sz w:val="23"/>
                <w:szCs w:val="23"/>
                <w:lang w:eastAsia="en-US"/>
              </w:rPr>
            </w:pPr>
          </w:p>
        </w:tc>
        <w:tc>
          <w:tcPr>
            <w:tcW w:w="1980" w:type="dxa"/>
            <w:tcBorders>
              <w:top w:val="single" w:sz="4" w:space="0" w:color="auto"/>
            </w:tcBorders>
            <w:shd w:val="clear" w:color="auto" w:fill="auto"/>
            <w:vAlign w:val="center"/>
          </w:tcPr>
          <w:p w14:paraId="517BE4DD" w14:textId="77777777" w:rsidR="003622BE" w:rsidRPr="003622BE" w:rsidRDefault="003622BE" w:rsidP="003622BE">
            <w:pPr>
              <w:ind w:right="-2"/>
              <w:jc w:val="center"/>
              <w:rPr>
                <w:sz w:val="23"/>
                <w:szCs w:val="23"/>
                <w:lang w:eastAsia="en-US"/>
              </w:rPr>
            </w:pPr>
            <w:r w:rsidRPr="003622BE">
              <w:rPr>
                <w:sz w:val="23"/>
                <w:szCs w:val="23"/>
                <w:lang w:eastAsia="en-US"/>
              </w:rPr>
              <w:t xml:space="preserve">Ставка за содер-жание тепловой </w:t>
            </w:r>
          </w:p>
          <w:p w14:paraId="1907E24E" w14:textId="77777777" w:rsidR="003622BE" w:rsidRPr="003622BE" w:rsidRDefault="003622BE" w:rsidP="003622BE">
            <w:pPr>
              <w:ind w:right="-2"/>
              <w:jc w:val="center"/>
              <w:rPr>
                <w:sz w:val="23"/>
                <w:szCs w:val="23"/>
                <w:lang w:eastAsia="en-US"/>
              </w:rPr>
            </w:pPr>
            <w:r w:rsidRPr="003622BE">
              <w:rPr>
                <w:sz w:val="23"/>
                <w:szCs w:val="23"/>
                <w:lang w:eastAsia="en-US"/>
              </w:rPr>
              <w:t>мощности тыс. руб./Гкал/ч в мес.</w:t>
            </w:r>
          </w:p>
        </w:tc>
        <w:tc>
          <w:tcPr>
            <w:tcW w:w="1559" w:type="dxa"/>
            <w:tcBorders>
              <w:top w:val="single" w:sz="4" w:space="0" w:color="auto"/>
            </w:tcBorders>
            <w:shd w:val="clear" w:color="auto" w:fill="auto"/>
            <w:vAlign w:val="center"/>
          </w:tcPr>
          <w:p w14:paraId="5E819304" w14:textId="77777777" w:rsidR="003622BE" w:rsidRPr="003622BE" w:rsidRDefault="003622BE" w:rsidP="003622BE">
            <w:pPr>
              <w:jc w:val="center"/>
              <w:rPr>
                <w:sz w:val="23"/>
                <w:szCs w:val="23"/>
                <w:lang w:eastAsia="en-US"/>
              </w:rPr>
            </w:pPr>
            <w:r w:rsidRPr="003622BE">
              <w:rPr>
                <w:sz w:val="23"/>
                <w:szCs w:val="23"/>
                <w:lang w:eastAsia="en-US"/>
              </w:rPr>
              <w:t>x</w:t>
            </w:r>
          </w:p>
        </w:tc>
        <w:tc>
          <w:tcPr>
            <w:tcW w:w="1003" w:type="dxa"/>
            <w:tcBorders>
              <w:top w:val="single" w:sz="4" w:space="0" w:color="auto"/>
            </w:tcBorders>
            <w:shd w:val="clear" w:color="auto" w:fill="auto"/>
            <w:vAlign w:val="center"/>
          </w:tcPr>
          <w:p w14:paraId="2BF1E1A3" w14:textId="77777777" w:rsidR="003622BE" w:rsidRPr="003622BE" w:rsidRDefault="003622BE" w:rsidP="003622BE">
            <w:pPr>
              <w:jc w:val="center"/>
              <w:rPr>
                <w:sz w:val="23"/>
                <w:szCs w:val="23"/>
                <w:lang w:eastAsia="en-US"/>
              </w:rPr>
            </w:pPr>
            <w:r w:rsidRPr="003622BE">
              <w:rPr>
                <w:sz w:val="23"/>
                <w:szCs w:val="23"/>
                <w:lang w:eastAsia="en-US"/>
              </w:rPr>
              <w:t>x</w:t>
            </w:r>
          </w:p>
        </w:tc>
        <w:tc>
          <w:tcPr>
            <w:tcW w:w="850" w:type="dxa"/>
            <w:tcBorders>
              <w:top w:val="single" w:sz="4" w:space="0" w:color="auto"/>
            </w:tcBorders>
            <w:shd w:val="clear" w:color="auto" w:fill="auto"/>
            <w:vAlign w:val="center"/>
          </w:tcPr>
          <w:p w14:paraId="7969F43E" w14:textId="77777777" w:rsidR="003622BE" w:rsidRPr="003622BE" w:rsidRDefault="003622BE" w:rsidP="003622BE">
            <w:pPr>
              <w:ind w:right="-2"/>
              <w:jc w:val="center"/>
              <w:rPr>
                <w:sz w:val="23"/>
                <w:szCs w:val="23"/>
                <w:lang w:val="en-US" w:eastAsia="en-US"/>
              </w:rPr>
            </w:pPr>
            <w:r w:rsidRPr="003622BE">
              <w:rPr>
                <w:sz w:val="23"/>
                <w:szCs w:val="23"/>
                <w:lang w:eastAsia="en-US"/>
              </w:rPr>
              <w:t>x</w:t>
            </w:r>
          </w:p>
        </w:tc>
        <w:tc>
          <w:tcPr>
            <w:tcW w:w="835" w:type="dxa"/>
            <w:tcBorders>
              <w:top w:val="single" w:sz="4" w:space="0" w:color="auto"/>
            </w:tcBorders>
            <w:shd w:val="clear" w:color="auto" w:fill="auto"/>
            <w:vAlign w:val="center"/>
          </w:tcPr>
          <w:p w14:paraId="70CBDA0B" w14:textId="77777777" w:rsidR="003622BE" w:rsidRPr="003622BE" w:rsidRDefault="003622BE" w:rsidP="003622BE">
            <w:pPr>
              <w:ind w:right="-2"/>
              <w:jc w:val="center"/>
              <w:rPr>
                <w:sz w:val="23"/>
                <w:szCs w:val="23"/>
                <w:lang w:val="en-US" w:eastAsia="en-US"/>
              </w:rPr>
            </w:pPr>
            <w:r w:rsidRPr="003622BE">
              <w:rPr>
                <w:sz w:val="23"/>
                <w:szCs w:val="23"/>
                <w:lang w:val="en-US" w:eastAsia="en-US"/>
              </w:rPr>
              <w:t>x</w:t>
            </w:r>
          </w:p>
        </w:tc>
        <w:tc>
          <w:tcPr>
            <w:tcW w:w="1009" w:type="dxa"/>
            <w:tcBorders>
              <w:top w:val="single" w:sz="4" w:space="0" w:color="auto"/>
            </w:tcBorders>
            <w:shd w:val="clear" w:color="auto" w:fill="auto"/>
            <w:vAlign w:val="center"/>
          </w:tcPr>
          <w:p w14:paraId="5778CB03" w14:textId="77777777" w:rsidR="003622BE" w:rsidRPr="003622BE" w:rsidRDefault="003622BE" w:rsidP="003622BE">
            <w:pPr>
              <w:ind w:right="-2"/>
              <w:jc w:val="center"/>
              <w:rPr>
                <w:sz w:val="23"/>
                <w:szCs w:val="23"/>
                <w:lang w:val="en-US" w:eastAsia="en-US"/>
              </w:rPr>
            </w:pPr>
            <w:r w:rsidRPr="003622BE">
              <w:rPr>
                <w:sz w:val="23"/>
                <w:szCs w:val="23"/>
                <w:lang w:val="en-US" w:eastAsia="en-US"/>
              </w:rPr>
              <w:t>x</w:t>
            </w:r>
          </w:p>
        </w:tc>
        <w:tc>
          <w:tcPr>
            <w:tcW w:w="850" w:type="dxa"/>
            <w:tcBorders>
              <w:top w:val="single" w:sz="4" w:space="0" w:color="auto"/>
            </w:tcBorders>
            <w:shd w:val="clear" w:color="auto" w:fill="auto"/>
            <w:vAlign w:val="center"/>
          </w:tcPr>
          <w:p w14:paraId="50110509" w14:textId="77777777" w:rsidR="003622BE" w:rsidRPr="003622BE" w:rsidRDefault="003622BE" w:rsidP="003622BE">
            <w:pPr>
              <w:ind w:right="-2"/>
              <w:jc w:val="center"/>
              <w:rPr>
                <w:sz w:val="23"/>
                <w:szCs w:val="23"/>
                <w:lang w:val="en-US" w:eastAsia="en-US"/>
              </w:rPr>
            </w:pPr>
            <w:r w:rsidRPr="003622BE">
              <w:rPr>
                <w:sz w:val="23"/>
                <w:szCs w:val="23"/>
                <w:lang w:val="en-US" w:eastAsia="en-US"/>
              </w:rPr>
              <w:t>x</w:t>
            </w:r>
          </w:p>
        </w:tc>
        <w:tc>
          <w:tcPr>
            <w:tcW w:w="957" w:type="dxa"/>
            <w:tcBorders>
              <w:top w:val="single" w:sz="4" w:space="0" w:color="auto"/>
            </w:tcBorders>
            <w:shd w:val="clear" w:color="auto" w:fill="auto"/>
            <w:vAlign w:val="center"/>
          </w:tcPr>
          <w:p w14:paraId="37FB0708" w14:textId="77777777" w:rsidR="003622BE" w:rsidRPr="003622BE" w:rsidRDefault="003622BE" w:rsidP="003622BE">
            <w:pPr>
              <w:jc w:val="center"/>
              <w:rPr>
                <w:sz w:val="23"/>
                <w:szCs w:val="23"/>
                <w:lang w:eastAsia="en-US"/>
              </w:rPr>
            </w:pPr>
            <w:r w:rsidRPr="003622BE">
              <w:rPr>
                <w:sz w:val="23"/>
                <w:szCs w:val="23"/>
                <w:lang w:val="en-US" w:eastAsia="en-US"/>
              </w:rPr>
              <w:t>x</w:t>
            </w:r>
          </w:p>
        </w:tc>
      </w:tr>
    </w:tbl>
    <w:p w14:paraId="05919499" w14:textId="77777777" w:rsidR="003622BE" w:rsidRPr="003622BE" w:rsidRDefault="003622BE" w:rsidP="003622BE">
      <w:pPr>
        <w:jc w:val="right"/>
        <w:rPr>
          <w:lang w:eastAsia="en-US"/>
        </w:rPr>
      </w:pPr>
      <w:r w:rsidRPr="003622BE">
        <w:rPr>
          <w:lang w:eastAsia="en-US"/>
        </w:rPr>
        <w:t xml:space="preserve">(НДС не облагается) </w:t>
      </w:r>
    </w:p>
    <w:p w14:paraId="3CFE680E" w14:textId="77777777" w:rsidR="003622BE" w:rsidRPr="003622BE" w:rsidRDefault="003622BE" w:rsidP="003622BE">
      <w:pPr>
        <w:ind w:left="-851" w:right="169" w:firstLine="426"/>
        <w:jc w:val="both"/>
        <w:rPr>
          <w:sz w:val="28"/>
          <w:szCs w:val="28"/>
        </w:rPr>
      </w:pPr>
      <w:r w:rsidRPr="003622BE">
        <w:rPr>
          <w:lang w:eastAsia="en-US"/>
        </w:rPr>
        <w:t>* В соответствии с пунктами 2, 3 статьи 346.11 Налогового кодекса Российский Федерации (часть вторая) организации, индивидуальные предприниматели, применяющие упрощенную систему налогообложения, не признаются налогоплательщиками налога на добавленную стоимость.</w:t>
      </w:r>
      <w:r w:rsidRPr="003622BE">
        <w:rPr>
          <w:sz w:val="26"/>
          <w:szCs w:val="26"/>
          <w:lang w:eastAsia="en-US"/>
        </w:rPr>
        <w:t>».</w:t>
      </w:r>
    </w:p>
    <w:p w14:paraId="54C59B54" w14:textId="77777777" w:rsidR="003622BE" w:rsidRDefault="003622BE" w:rsidP="002D52CE">
      <w:pPr>
        <w:tabs>
          <w:tab w:val="left" w:pos="5580"/>
          <w:tab w:val="left" w:pos="9498"/>
        </w:tabs>
        <w:ind w:right="-569"/>
        <w:rPr>
          <w:color w:val="000000" w:themeColor="text1"/>
        </w:rPr>
        <w:sectPr w:rsidR="003622BE" w:rsidSect="002D52CE">
          <w:pgSz w:w="12240" w:h="15840"/>
          <w:pgMar w:top="851" w:right="851" w:bottom="851" w:left="1418" w:header="720" w:footer="720" w:gutter="0"/>
          <w:cols w:space="720"/>
          <w:titlePg/>
          <w:docGrid w:linePitch="381"/>
        </w:sectPr>
      </w:pPr>
    </w:p>
    <w:p w14:paraId="5245FAF8" w14:textId="5BFF3FBB" w:rsidR="003622BE" w:rsidRDefault="003622BE" w:rsidP="003622BE">
      <w:pPr>
        <w:tabs>
          <w:tab w:val="left" w:pos="5580"/>
          <w:tab w:val="left" w:pos="9498"/>
        </w:tabs>
        <w:ind w:left="-2915" w:right="-569" w:firstLine="8444"/>
        <w:rPr>
          <w:color w:val="000000" w:themeColor="text1"/>
        </w:rPr>
      </w:pPr>
      <w:r>
        <w:rPr>
          <w:color w:val="000000" w:themeColor="text1"/>
        </w:rPr>
        <w:lastRenderedPageBreak/>
        <w:t>Приложение № 8</w:t>
      </w:r>
      <w:r>
        <w:rPr>
          <w:color w:val="000000" w:themeColor="text1"/>
        </w:rPr>
        <w:t>1</w:t>
      </w:r>
      <w:r>
        <w:rPr>
          <w:color w:val="000000" w:themeColor="text1"/>
        </w:rPr>
        <w:t xml:space="preserve"> к протоколу № 46</w:t>
      </w:r>
    </w:p>
    <w:p w14:paraId="61B9CA8B" w14:textId="77777777" w:rsidR="003622BE" w:rsidRDefault="003622BE" w:rsidP="003622BE">
      <w:pPr>
        <w:tabs>
          <w:tab w:val="left" w:pos="5580"/>
          <w:tab w:val="left" w:pos="9498"/>
        </w:tabs>
        <w:ind w:left="-2915" w:right="-569" w:firstLine="8444"/>
        <w:rPr>
          <w:color w:val="000000" w:themeColor="text1"/>
        </w:rPr>
      </w:pPr>
      <w:r>
        <w:rPr>
          <w:color w:val="000000" w:themeColor="text1"/>
        </w:rPr>
        <w:t>заседания Правления Региональной</w:t>
      </w:r>
    </w:p>
    <w:p w14:paraId="2F9C1728" w14:textId="77777777" w:rsidR="003622BE" w:rsidRDefault="003622BE" w:rsidP="003622BE">
      <w:pPr>
        <w:tabs>
          <w:tab w:val="left" w:pos="5580"/>
          <w:tab w:val="left" w:pos="9498"/>
        </w:tabs>
        <w:ind w:left="-2915" w:right="-569" w:firstLine="8444"/>
        <w:rPr>
          <w:color w:val="000000" w:themeColor="text1"/>
        </w:rPr>
      </w:pPr>
      <w:r>
        <w:rPr>
          <w:color w:val="000000" w:themeColor="text1"/>
        </w:rPr>
        <w:t>энергетической комиссии</w:t>
      </w:r>
    </w:p>
    <w:p w14:paraId="12311926" w14:textId="77777777" w:rsidR="003622BE" w:rsidRDefault="003622BE" w:rsidP="003622BE">
      <w:pPr>
        <w:tabs>
          <w:tab w:val="left" w:pos="5580"/>
          <w:tab w:val="left" w:pos="9498"/>
        </w:tabs>
        <w:ind w:left="-2915" w:right="-569" w:firstLine="8444"/>
        <w:rPr>
          <w:color w:val="000000" w:themeColor="text1"/>
        </w:rPr>
      </w:pPr>
      <w:r>
        <w:rPr>
          <w:color w:val="000000" w:themeColor="text1"/>
        </w:rPr>
        <w:t>Кузбасса от 10.08.2021</w:t>
      </w:r>
    </w:p>
    <w:p w14:paraId="7111C881" w14:textId="77777777" w:rsidR="003622BE" w:rsidRDefault="003622BE" w:rsidP="003622BE">
      <w:pPr>
        <w:ind w:right="-143"/>
        <w:jc w:val="center"/>
        <w:rPr>
          <w:b/>
          <w:bCs/>
          <w:sz w:val="28"/>
          <w:szCs w:val="28"/>
        </w:rPr>
      </w:pPr>
    </w:p>
    <w:p w14:paraId="3BE4D11D" w14:textId="6A524444" w:rsidR="003622BE" w:rsidRPr="00905D7B" w:rsidRDefault="003622BE" w:rsidP="003622BE">
      <w:pPr>
        <w:ind w:right="-143"/>
        <w:jc w:val="center"/>
        <w:rPr>
          <w:b/>
          <w:bCs/>
          <w:sz w:val="28"/>
          <w:szCs w:val="28"/>
        </w:rPr>
      </w:pPr>
      <w:r>
        <w:rPr>
          <w:b/>
          <w:bCs/>
          <w:sz w:val="28"/>
          <w:szCs w:val="28"/>
        </w:rPr>
        <w:t>Т</w:t>
      </w:r>
      <w:r w:rsidRPr="00905D7B">
        <w:rPr>
          <w:b/>
          <w:bCs/>
          <w:sz w:val="28"/>
          <w:szCs w:val="28"/>
        </w:rPr>
        <w:t xml:space="preserve">арифы </w:t>
      </w:r>
      <w:r>
        <w:rPr>
          <w:b/>
          <w:bCs/>
          <w:sz w:val="28"/>
          <w:szCs w:val="28"/>
        </w:rPr>
        <w:t>МУП</w:t>
      </w:r>
      <w:r w:rsidRPr="00905D7B">
        <w:rPr>
          <w:b/>
          <w:bCs/>
          <w:sz w:val="28"/>
          <w:szCs w:val="28"/>
        </w:rPr>
        <w:t xml:space="preserve"> «</w:t>
      </w:r>
      <w:r>
        <w:rPr>
          <w:b/>
          <w:bCs/>
          <w:sz w:val="28"/>
          <w:szCs w:val="28"/>
        </w:rPr>
        <w:t>Тепловик</w:t>
      </w:r>
      <w:r w:rsidRPr="00905D7B">
        <w:rPr>
          <w:b/>
          <w:bCs/>
          <w:sz w:val="28"/>
          <w:szCs w:val="28"/>
        </w:rPr>
        <w:t>»</w:t>
      </w:r>
      <w:r>
        <w:rPr>
          <w:b/>
          <w:bCs/>
          <w:sz w:val="28"/>
          <w:szCs w:val="28"/>
        </w:rPr>
        <w:t xml:space="preserve"> </w:t>
      </w:r>
      <w:r w:rsidRPr="00905D7B">
        <w:rPr>
          <w:b/>
          <w:bCs/>
          <w:sz w:val="28"/>
          <w:szCs w:val="28"/>
        </w:rPr>
        <w:t>на тепло</w:t>
      </w:r>
      <w:r>
        <w:rPr>
          <w:b/>
          <w:bCs/>
          <w:sz w:val="28"/>
          <w:szCs w:val="28"/>
        </w:rPr>
        <w:t>носитель</w:t>
      </w:r>
      <w:r w:rsidRPr="00905D7B">
        <w:rPr>
          <w:b/>
          <w:bCs/>
          <w:sz w:val="28"/>
          <w:szCs w:val="28"/>
        </w:rPr>
        <w:t>, реализуем</w:t>
      </w:r>
      <w:r>
        <w:rPr>
          <w:b/>
          <w:bCs/>
          <w:sz w:val="28"/>
          <w:szCs w:val="28"/>
        </w:rPr>
        <w:t>ый</w:t>
      </w:r>
      <w:r>
        <w:rPr>
          <w:b/>
          <w:bCs/>
          <w:sz w:val="28"/>
          <w:szCs w:val="28"/>
        </w:rPr>
        <w:br/>
        <w:t xml:space="preserve"> </w:t>
      </w:r>
      <w:r w:rsidRPr="00905D7B">
        <w:rPr>
          <w:b/>
          <w:bCs/>
          <w:sz w:val="28"/>
          <w:szCs w:val="28"/>
        </w:rPr>
        <w:t>на потребительском рынке</w:t>
      </w:r>
      <w:r>
        <w:rPr>
          <w:b/>
          <w:bCs/>
          <w:sz w:val="28"/>
          <w:szCs w:val="28"/>
        </w:rPr>
        <w:t xml:space="preserve"> Яйского муниципального округа</w:t>
      </w:r>
      <w:r w:rsidRPr="00905D7B">
        <w:rPr>
          <w:b/>
          <w:bCs/>
          <w:sz w:val="28"/>
          <w:szCs w:val="28"/>
        </w:rPr>
        <w:t>,</w:t>
      </w:r>
      <w:r>
        <w:rPr>
          <w:b/>
          <w:bCs/>
          <w:sz w:val="28"/>
          <w:szCs w:val="28"/>
        </w:rPr>
        <w:br/>
        <w:t xml:space="preserve"> </w:t>
      </w:r>
      <w:r w:rsidRPr="00905D7B">
        <w:rPr>
          <w:b/>
          <w:bCs/>
          <w:sz w:val="28"/>
          <w:szCs w:val="28"/>
        </w:rPr>
        <w:t>на период с 01.01.20</w:t>
      </w:r>
      <w:r>
        <w:rPr>
          <w:b/>
          <w:bCs/>
          <w:sz w:val="28"/>
          <w:szCs w:val="28"/>
        </w:rPr>
        <w:t>20</w:t>
      </w:r>
      <w:r w:rsidRPr="00905D7B">
        <w:rPr>
          <w:b/>
          <w:bCs/>
          <w:sz w:val="28"/>
          <w:szCs w:val="28"/>
        </w:rPr>
        <w:t xml:space="preserve"> по 31.12.202</w:t>
      </w:r>
      <w:r>
        <w:rPr>
          <w:b/>
          <w:bCs/>
          <w:sz w:val="28"/>
          <w:szCs w:val="28"/>
        </w:rPr>
        <w:t>2</w:t>
      </w:r>
      <w:r w:rsidRPr="00905D7B">
        <w:rPr>
          <w:b/>
          <w:bCs/>
          <w:sz w:val="28"/>
          <w:szCs w:val="28"/>
        </w:rPr>
        <w:t xml:space="preserve"> </w:t>
      </w:r>
    </w:p>
    <w:p w14:paraId="54371914" w14:textId="77777777" w:rsidR="003622BE" w:rsidRDefault="003622BE" w:rsidP="003622BE">
      <w:pPr>
        <w:ind w:right="169" w:firstLine="1418"/>
        <w:jc w:val="right"/>
      </w:pPr>
      <w:r>
        <w:t>(НДС не облагается)</w:t>
      </w:r>
    </w:p>
    <w:tbl>
      <w:tblPr>
        <w:tblpPr w:leftFromText="180" w:rightFromText="180" w:vertAnchor="text" w:horzAnchor="margin" w:tblpY="2"/>
        <w:tblOverlap w:val="never"/>
        <w:tblW w:w="93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52"/>
        <w:gridCol w:w="2072"/>
        <w:gridCol w:w="1757"/>
        <w:gridCol w:w="1486"/>
        <w:gridCol w:w="1483"/>
      </w:tblGrid>
      <w:tr w:rsidR="003622BE" w:rsidRPr="00766408" w14:paraId="41208CBD" w14:textId="77777777" w:rsidTr="00A25E52">
        <w:trPr>
          <w:trHeight w:val="278"/>
        </w:trPr>
        <w:tc>
          <w:tcPr>
            <w:tcW w:w="2552" w:type="dxa"/>
            <w:vMerge w:val="restart"/>
            <w:shd w:val="clear" w:color="auto" w:fill="auto"/>
            <w:vAlign w:val="center"/>
          </w:tcPr>
          <w:p w14:paraId="60CA0269" w14:textId="77777777" w:rsidR="003622BE" w:rsidRPr="00766408" w:rsidRDefault="003622BE" w:rsidP="00A25E52">
            <w:pPr>
              <w:ind w:right="-2"/>
              <w:jc w:val="center"/>
            </w:pPr>
            <w:r w:rsidRPr="00766408">
              <w:t>Наименование регулируемой организации</w:t>
            </w:r>
          </w:p>
        </w:tc>
        <w:tc>
          <w:tcPr>
            <w:tcW w:w="2072" w:type="dxa"/>
            <w:vMerge w:val="restart"/>
            <w:shd w:val="clear" w:color="auto" w:fill="auto"/>
            <w:vAlign w:val="center"/>
          </w:tcPr>
          <w:p w14:paraId="40CB506F" w14:textId="77777777" w:rsidR="003622BE" w:rsidRPr="00766408" w:rsidRDefault="003622BE" w:rsidP="00A25E52">
            <w:pPr>
              <w:ind w:right="-2"/>
              <w:jc w:val="center"/>
            </w:pPr>
            <w:r w:rsidRPr="00766408">
              <w:t>Вид тарифа</w:t>
            </w:r>
          </w:p>
        </w:tc>
        <w:tc>
          <w:tcPr>
            <w:tcW w:w="1757" w:type="dxa"/>
            <w:vMerge w:val="restart"/>
            <w:shd w:val="clear" w:color="auto" w:fill="auto"/>
            <w:vAlign w:val="center"/>
          </w:tcPr>
          <w:p w14:paraId="52D98771" w14:textId="77777777" w:rsidR="003622BE" w:rsidRPr="00766408" w:rsidRDefault="003622BE" w:rsidP="00A25E52">
            <w:pPr>
              <w:ind w:right="-2"/>
              <w:jc w:val="center"/>
            </w:pPr>
            <w:r w:rsidRPr="00766408">
              <w:t>Период</w:t>
            </w:r>
          </w:p>
        </w:tc>
        <w:tc>
          <w:tcPr>
            <w:tcW w:w="2969" w:type="dxa"/>
            <w:gridSpan w:val="2"/>
            <w:shd w:val="clear" w:color="auto" w:fill="auto"/>
            <w:vAlign w:val="center"/>
          </w:tcPr>
          <w:p w14:paraId="7E2DE113" w14:textId="77777777" w:rsidR="003622BE" w:rsidRPr="00766408" w:rsidRDefault="003622BE" w:rsidP="00A25E52">
            <w:pPr>
              <w:ind w:right="-2"/>
              <w:jc w:val="center"/>
            </w:pPr>
            <w:r w:rsidRPr="00766408">
              <w:t>Вид теплоносителя</w:t>
            </w:r>
          </w:p>
        </w:tc>
      </w:tr>
      <w:tr w:rsidR="003622BE" w:rsidRPr="00766408" w14:paraId="79A95363" w14:textId="77777777" w:rsidTr="00A25E52">
        <w:trPr>
          <w:trHeight w:val="745"/>
        </w:trPr>
        <w:tc>
          <w:tcPr>
            <w:tcW w:w="2552" w:type="dxa"/>
            <w:vMerge/>
            <w:shd w:val="clear" w:color="auto" w:fill="auto"/>
          </w:tcPr>
          <w:p w14:paraId="18C40BCC" w14:textId="77777777" w:rsidR="003622BE" w:rsidRPr="00766408" w:rsidRDefault="003622BE" w:rsidP="00A25E52">
            <w:pPr>
              <w:ind w:right="-2"/>
              <w:jc w:val="center"/>
            </w:pPr>
          </w:p>
        </w:tc>
        <w:tc>
          <w:tcPr>
            <w:tcW w:w="2072" w:type="dxa"/>
            <w:vMerge/>
            <w:shd w:val="clear" w:color="auto" w:fill="auto"/>
            <w:vAlign w:val="center"/>
          </w:tcPr>
          <w:p w14:paraId="3405627C" w14:textId="77777777" w:rsidR="003622BE" w:rsidRPr="00766408" w:rsidRDefault="003622BE" w:rsidP="00A25E52">
            <w:pPr>
              <w:ind w:right="-2"/>
              <w:jc w:val="center"/>
            </w:pPr>
          </w:p>
        </w:tc>
        <w:tc>
          <w:tcPr>
            <w:tcW w:w="1757" w:type="dxa"/>
            <w:vMerge/>
            <w:shd w:val="clear" w:color="auto" w:fill="auto"/>
          </w:tcPr>
          <w:p w14:paraId="4D9FEC90" w14:textId="77777777" w:rsidR="003622BE" w:rsidRPr="00766408" w:rsidRDefault="003622BE" w:rsidP="00A25E52">
            <w:pPr>
              <w:ind w:right="-2"/>
              <w:jc w:val="center"/>
            </w:pPr>
          </w:p>
        </w:tc>
        <w:tc>
          <w:tcPr>
            <w:tcW w:w="1486" w:type="dxa"/>
            <w:shd w:val="clear" w:color="auto" w:fill="auto"/>
            <w:vAlign w:val="center"/>
          </w:tcPr>
          <w:p w14:paraId="0B432F07" w14:textId="77777777" w:rsidR="003622BE" w:rsidRPr="00766408" w:rsidRDefault="003622BE" w:rsidP="00A25E52">
            <w:pPr>
              <w:ind w:right="-2"/>
              <w:jc w:val="center"/>
            </w:pPr>
            <w:r w:rsidRPr="00766408">
              <w:t>вода</w:t>
            </w:r>
          </w:p>
        </w:tc>
        <w:tc>
          <w:tcPr>
            <w:tcW w:w="1483" w:type="dxa"/>
            <w:shd w:val="clear" w:color="auto" w:fill="auto"/>
            <w:vAlign w:val="center"/>
          </w:tcPr>
          <w:p w14:paraId="2B6FC36F" w14:textId="77777777" w:rsidR="003622BE" w:rsidRPr="00766408" w:rsidRDefault="003622BE" w:rsidP="00A25E52">
            <w:pPr>
              <w:ind w:right="-2"/>
              <w:jc w:val="center"/>
            </w:pPr>
            <w:r w:rsidRPr="00766408">
              <w:t>пар</w:t>
            </w:r>
          </w:p>
        </w:tc>
      </w:tr>
      <w:tr w:rsidR="003622BE" w:rsidRPr="00766408" w14:paraId="48EBAF62" w14:textId="77777777" w:rsidTr="00A25E52">
        <w:trPr>
          <w:trHeight w:val="229"/>
        </w:trPr>
        <w:tc>
          <w:tcPr>
            <w:tcW w:w="2552" w:type="dxa"/>
            <w:shd w:val="clear" w:color="auto" w:fill="auto"/>
          </w:tcPr>
          <w:p w14:paraId="6FF0E38A" w14:textId="77777777" w:rsidR="003622BE" w:rsidRPr="00766408" w:rsidRDefault="003622BE" w:rsidP="00A25E52">
            <w:pPr>
              <w:ind w:right="-2"/>
              <w:jc w:val="center"/>
            </w:pPr>
            <w:r w:rsidRPr="00766408">
              <w:t>1</w:t>
            </w:r>
          </w:p>
        </w:tc>
        <w:tc>
          <w:tcPr>
            <w:tcW w:w="2072" w:type="dxa"/>
            <w:shd w:val="clear" w:color="auto" w:fill="auto"/>
            <w:vAlign w:val="center"/>
          </w:tcPr>
          <w:p w14:paraId="0756189A" w14:textId="77777777" w:rsidR="003622BE" w:rsidRPr="00766408" w:rsidRDefault="003622BE" w:rsidP="00A25E52">
            <w:pPr>
              <w:ind w:right="-2"/>
              <w:jc w:val="center"/>
            </w:pPr>
            <w:r w:rsidRPr="00766408">
              <w:t>2</w:t>
            </w:r>
          </w:p>
        </w:tc>
        <w:tc>
          <w:tcPr>
            <w:tcW w:w="1757" w:type="dxa"/>
            <w:shd w:val="clear" w:color="auto" w:fill="auto"/>
          </w:tcPr>
          <w:p w14:paraId="0CFA7BFA" w14:textId="77777777" w:rsidR="003622BE" w:rsidRPr="00766408" w:rsidRDefault="003622BE" w:rsidP="00A25E52">
            <w:pPr>
              <w:ind w:right="-2"/>
              <w:jc w:val="center"/>
            </w:pPr>
            <w:r w:rsidRPr="00766408">
              <w:t>3</w:t>
            </w:r>
          </w:p>
        </w:tc>
        <w:tc>
          <w:tcPr>
            <w:tcW w:w="1486" w:type="dxa"/>
            <w:shd w:val="clear" w:color="auto" w:fill="auto"/>
            <w:vAlign w:val="center"/>
          </w:tcPr>
          <w:p w14:paraId="0072E9DC" w14:textId="77777777" w:rsidR="003622BE" w:rsidRPr="00766408" w:rsidRDefault="003622BE" w:rsidP="00A25E52">
            <w:pPr>
              <w:ind w:right="-2"/>
              <w:jc w:val="center"/>
            </w:pPr>
            <w:r w:rsidRPr="00766408">
              <w:t>4</w:t>
            </w:r>
          </w:p>
        </w:tc>
        <w:tc>
          <w:tcPr>
            <w:tcW w:w="1483" w:type="dxa"/>
            <w:shd w:val="clear" w:color="auto" w:fill="auto"/>
            <w:vAlign w:val="center"/>
          </w:tcPr>
          <w:p w14:paraId="53824DB3" w14:textId="77777777" w:rsidR="003622BE" w:rsidRPr="00766408" w:rsidRDefault="003622BE" w:rsidP="00A25E52">
            <w:pPr>
              <w:ind w:right="-2"/>
              <w:jc w:val="center"/>
            </w:pPr>
            <w:r w:rsidRPr="00766408">
              <w:t>5</w:t>
            </w:r>
          </w:p>
        </w:tc>
      </w:tr>
      <w:tr w:rsidR="003622BE" w:rsidRPr="00766408" w14:paraId="0547FBF6" w14:textId="77777777" w:rsidTr="00A25E52">
        <w:trPr>
          <w:trHeight w:val="834"/>
        </w:trPr>
        <w:tc>
          <w:tcPr>
            <w:tcW w:w="2552" w:type="dxa"/>
            <w:vMerge w:val="restart"/>
            <w:shd w:val="clear" w:color="auto" w:fill="auto"/>
            <w:vAlign w:val="center"/>
          </w:tcPr>
          <w:p w14:paraId="14B4225D" w14:textId="77777777" w:rsidR="003622BE" w:rsidRPr="00766408" w:rsidRDefault="003622BE" w:rsidP="00A25E52">
            <w:pPr>
              <w:tabs>
                <w:tab w:val="left" w:pos="667"/>
              </w:tabs>
              <w:ind w:right="-2"/>
              <w:jc w:val="center"/>
            </w:pPr>
            <w:r w:rsidRPr="00766408">
              <w:rPr>
                <w:bCs/>
              </w:rPr>
              <w:t xml:space="preserve">МУП «Тепловик» </w:t>
            </w:r>
          </w:p>
        </w:tc>
        <w:tc>
          <w:tcPr>
            <w:tcW w:w="6798" w:type="dxa"/>
            <w:gridSpan w:val="4"/>
            <w:shd w:val="clear" w:color="auto" w:fill="auto"/>
            <w:vAlign w:val="center"/>
          </w:tcPr>
          <w:p w14:paraId="5D970281" w14:textId="77777777" w:rsidR="003622BE" w:rsidRPr="00766408" w:rsidRDefault="003622BE" w:rsidP="00A25E52">
            <w:pPr>
              <w:ind w:right="-2"/>
              <w:jc w:val="center"/>
            </w:pPr>
            <w:r w:rsidRPr="00766408">
              <w:t>Тариф на теплоноситель, поставляемый теплоснабжающей организацией, владеющей источником (источниками) тепловой энергии, на котором производится теплоноситель</w:t>
            </w:r>
          </w:p>
        </w:tc>
      </w:tr>
      <w:tr w:rsidR="003622BE" w:rsidRPr="00766408" w14:paraId="0262696A" w14:textId="77777777" w:rsidTr="00A25E52">
        <w:trPr>
          <w:trHeight w:val="242"/>
        </w:trPr>
        <w:tc>
          <w:tcPr>
            <w:tcW w:w="2552" w:type="dxa"/>
            <w:vMerge/>
            <w:shd w:val="clear" w:color="auto" w:fill="auto"/>
            <w:vAlign w:val="center"/>
          </w:tcPr>
          <w:p w14:paraId="3599D1D4" w14:textId="77777777" w:rsidR="003622BE" w:rsidRPr="00766408" w:rsidRDefault="003622BE" w:rsidP="00A25E52">
            <w:pPr>
              <w:ind w:right="-2"/>
            </w:pPr>
          </w:p>
        </w:tc>
        <w:tc>
          <w:tcPr>
            <w:tcW w:w="2072" w:type="dxa"/>
            <w:vMerge w:val="restart"/>
            <w:shd w:val="clear" w:color="auto" w:fill="auto"/>
            <w:vAlign w:val="center"/>
          </w:tcPr>
          <w:p w14:paraId="6913741A" w14:textId="77777777" w:rsidR="003622BE" w:rsidRPr="00766408" w:rsidRDefault="003622BE" w:rsidP="00A25E52">
            <w:pPr>
              <w:ind w:right="-2"/>
              <w:jc w:val="center"/>
            </w:pPr>
            <w:r w:rsidRPr="00766408">
              <w:t>Одноставочный</w:t>
            </w:r>
          </w:p>
          <w:p w14:paraId="2A59EB3A" w14:textId="77777777" w:rsidR="003622BE" w:rsidRPr="00766408" w:rsidRDefault="003622BE" w:rsidP="00A25E52">
            <w:pPr>
              <w:ind w:right="-2"/>
              <w:jc w:val="center"/>
            </w:pPr>
            <w:r w:rsidRPr="00766408">
              <w:t>руб./ м</w:t>
            </w:r>
            <w:r w:rsidRPr="00766408">
              <w:rPr>
                <w:vertAlign w:val="superscript"/>
              </w:rPr>
              <w:t>3</w:t>
            </w:r>
          </w:p>
        </w:tc>
        <w:tc>
          <w:tcPr>
            <w:tcW w:w="1757" w:type="dxa"/>
            <w:shd w:val="clear" w:color="auto" w:fill="auto"/>
            <w:vAlign w:val="center"/>
          </w:tcPr>
          <w:p w14:paraId="56A1EB7B" w14:textId="77777777" w:rsidR="003622BE" w:rsidRPr="00766408" w:rsidRDefault="003622BE" w:rsidP="00A25E52">
            <w:pPr>
              <w:ind w:right="-2"/>
              <w:jc w:val="center"/>
            </w:pPr>
            <w:r w:rsidRPr="00766408">
              <w:t>с 01.01.2020</w:t>
            </w:r>
          </w:p>
        </w:tc>
        <w:tc>
          <w:tcPr>
            <w:tcW w:w="1486" w:type="dxa"/>
            <w:shd w:val="clear" w:color="auto" w:fill="auto"/>
            <w:vAlign w:val="center"/>
          </w:tcPr>
          <w:p w14:paraId="1CD3BE9A" w14:textId="77777777" w:rsidR="003622BE" w:rsidRPr="00766408" w:rsidRDefault="003622BE" w:rsidP="00A25E52">
            <w:pPr>
              <w:ind w:right="-2"/>
              <w:jc w:val="center"/>
            </w:pPr>
            <w:r w:rsidRPr="00766408">
              <w:t>33,19</w:t>
            </w:r>
          </w:p>
        </w:tc>
        <w:tc>
          <w:tcPr>
            <w:tcW w:w="1483" w:type="dxa"/>
            <w:shd w:val="clear" w:color="auto" w:fill="auto"/>
            <w:vAlign w:val="center"/>
          </w:tcPr>
          <w:p w14:paraId="0243E986" w14:textId="77777777" w:rsidR="003622BE" w:rsidRPr="00766408" w:rsidRDefault="003622BE" w:rsidP="00A25E52">
            <w:pPr>
              <w:ind w:right="-2"/>
              <w:jc w:val="center"/>
            </w:pPr>
            <w:r w:rsidRPr="00766408">
              <w:t>х</w:t>
            </w:r>
          </w:p>
        </w:tc>
      </w:tr>
      <w:tr w:rsidR="003622BE" w:rsidRPr="00766408" w14:paraId="168CAF0A" w14:textId="77777777" w:rsidTr="00A25E52">
        <w:trPr>
          <w:trHeight w:val="256"/>
        </w:trPr>
        <w:tc>
          <w:tcPr>
            <w:tcW w:w="2552" w:type="dxa"/>
            <w:vMerge/>
            <w:shd w:val="clear" w:color="auto" w:fill="auto"/>
            <w:vAlign w:val="center"/>
          </w:tcPr>
          <w:p w14:paraId="1472AFAD" w14:textId="77777777" w:rsidR="003622BE" w:rsidRPr="00766408" w:rsidRDefault="003622BE" w:rsidP="00A25E52">
            <w:pPr>
              <w:ind w:right="-2"/>
            </w:pPr>
          </w:p>
        </w:tc>
        <w:tc>
          <w:tcPr>
            <w:tcW w:w="2072" w:type="dxa"/>
            <w:vMerge/>
            <w:shd w:val="clear" w:color="auto" w:fill="auto"/>
            <w:vAlign w:val="center"/>
          </w:tcPr>
          <w:p w14:paraId="0ECA31C0" w14:textId="77777777" w:rsidR="003622BE" w:rsidRPr="00766408" w:rsidRDefault="003622BE" w:rsidP="00A25E52">
            <w:pPr>
              <w:ind w:right="-2"/>
              <w:jc w:val="center"/>
            </w:pPr>
          </w:p>
        </w:tc>
        <w:tc>
          <w:tcPr>
            <w:tcW w:w="1757" w:type="dxa"/>
            <w:shd w:val="clear" w:color="auto" w:fill="auto"/>
            <w:vAlign w:val="center"/>
          </w:tcPr>
          <w:p w14:paraId="7DE33D8D" w14:textId="77777777" w:rsidR="003622BE" w:rsidRPr="00766408" w:rsidRDefault="003622BE" w:rsidP="00A25E52">
            <w:pPr>
              <w:ind w:right="-2"/>
              <w:jc w:val="center"/>
            </w:pPr>
            <w:r w:rsidRPr="00766408">
              <w:t>с 01.07.2020</w:t>
            </w:r>
          </w:p>
        </w:tc>
        <w:tc>
          <w:tcPr>
            <w:tcW w:w="1486" w:type="dxa"/>
            <w:shd w:val="clear" w:color="auto" w:fill="auto"/>
            <w:vAlign w:val="center"/>
          </w:tcPr>
          <w:p w14:paraId="11BD37B7" w14:textId="77777777" w:rsidR="003622BE" w:rsidRPr="00766408" w:rsidRDefault="003622BE" w:rsidP="00A25E52">
            <w:pPr>
              <w:ind w:right="-2"/>
              <w:jc w:val="center"/>
            </w:pPr>
            <w:r w:rsidRPr="00766408">
              <w:t>38,40</w:t>
            </w:r>
          </w:p>
        </w:tc>
        <w:tc>
          <w:tcPr>
            <w:tcW w:w="1483" w:type="dxa"/>
            <w:shd w:val="clear" w:color="auto" w:fill="auto"/>
            <w:vAlign w:val="center"/>
          </w:tcPr>
          <w:p w14:paraId="230F21B4" w14:textId="77777777" w:rsidR="003622BE" w:rsidRPr="00766408" w:rsidRDefault="003622BE" w:rsidP="00A25E52">
            <w:pPr>
              <w:ind w:right="-2"/>
              <w:jc w:val="center"/>
            </w:pPr>
            <w:r w:rsidRPr="00766408">
              <w:t>х</w:t>
            </w:r>
          </w:p>
        </w:tc>
      </w:tr>
      <w:tr w:rsidR="003622BE" w:rsidRPr="00766408" w14:paraId="7E81C994" w14:textId="77777777" w:rsidTr="00A25E52">
        <w:trPr>
          <w:trHeight w:val="235"/>
        </w:trPr>
        <w:tc>
          <w:tcPr>
            <w:tcW w:w="2552" w:type="dxa"/>
            <w:vMerge/>
            <w:shd w:val="clear" w:color="auto" w:fill="auto"/>
            <w:vAlign w:val="center"/>
          </w:tcPr>
          <w:p w14:paraId="2E23D266" w14:textId="77777777" w:rsidR="003622BE" w:rsidRPr="00766408" w:rsidRDefault="003622BE" w:rsidP="00A25E52">
            <w:pPr>
              <w:ind w:right="-2"/>
            </w:pPr>
          </w:p>
        </w:tc>
        <w:tc>
          <w:tcPr>
            <w:tcW w:w="2072" w:type="dxa"/>
            <w:vMerge/>
            <w:shd w:val="clear" w:color="auto" w:fill="auto"/>
            <w:vAlign w:val="center"/>
          </w:tcPr>
          <w:p w14:paraId="2F4B5CA3" w14:textId="77777777" w:rsidR="003622BE" w:rsidRPr="00766408" w:rsidRDefault="003622BE" w:rsidP="00A25E52">
            <w:pPr>
              <w:ind w:right="-2"/>
              <w:jc w:val="center"/>
            </w:pPr>
          </w:p>
        </w:tc>
        <w:tc>
          <w:tcPr>
            <w:tcW w:w="1757" w:type="dxa"/>
            <w:shd w:val="clear" w:color="auto" w:fill="auto"/>
            <w:vAlign w:val="center"/>
          </w:tcPr>
          <w:p w14:paraId="792D9AEC" w14:textId="77777777" w:rsidR="003622BE" w:rsidRPr="00766408" w:rsidRDefault="003622BE" w:rsidP="00A25E52">
            <w:pPr>
              <w:ind w:right="-2"/>
              <w:jc w:val="center"/>
            </w:pPr>
            <w:r w:rsidRPr="00766408">
              <w:t>с 01.01.2021</w:t>
            </w:r>
          </w:p>
        </w:tc>
        <w:tc>
          <w:tcPr>
            <w:tcW w:w="1486" w:type="dxa"/>
            <w:shd w:val="clear" w:color="auto" w:fill="auto"/>
            <w:vAlign w:val="center"/>
          </w:tcPr>
          <w:p w14:paraId="659D5B66" w14:textId="77777777" w:rsidR="003622BE" w:rsidRPr="00766408" w:rsidRDefault="003622BE" w:rsidP="00A25E52">
            <w:pPr>
              <w:ind w:right="-2"/>
              <w:jc w:val="center"/>
            </w:pPr>
            <w:r w:rsidRPr="00766408">
              <w:t>38,40</w:t>
            </w:r>
          </w:p>
        </w:tc>
        <w:tc>
          <w:tcPr>
            <w:tcW w:w="1483" w:type="dxa"/>
            <w:shd w:val="clear" w:color="auto" w:fill="auto"/>
            <w:vAlign w:val="center"/>
          </w:tcPr>
          <w:p w14:paraId="60C84812" w14:textId="77777777" w:rsidR="003622BE" w:rsidRPr="00766408" w:rsidRDefault="003622BE" w:rsidP="00A25E52">
            <w:pPr>
              <w:ind w:right="-2"/>
              <w:jc w:val="center"/>
            </w:pPr>
            <w:r w:rsidRPr="00766408">
              <w:t>х</w:t>
            </w:r>
          </w:p>
        </w:tc>
      </w:tr>
      <w:tr w:rsidR="003622BE" w:rsidRPr="00766408" w14:paraId="0202C44E" w14:textId="77777777" w:rsidTr="00A25E52">
        <w:trPr>
          <w:trHeight w:val="265"/>
        </w:trPr>
        <w:tc>
          <w:tcPr>
            <w:tcW w:w="2552" w:type="dxa"/>
            <w:vMerge/>
            <w:shd w:val="clear" w:color="auto" w:fill="auto"/>
            <w:vAlign w:val="center"/>
          </w:tcPr>
          <w:p w14:paraId="541F3A4F" w14:textId="77777777" w:rsidR="003622BE" w:rsidRPr="00766408" w:rsidRDefault="003622BE" w:rsidP="00A25E52">
            <w:pPr>
              <w:ind w:right="-2"/>
            </w:pPr>
          </w:p>
        </w:tc>
        <w:tc>
          <w:tcPr>
            <w:tcW w:w="2072" w:type="dxa"/>
            <w:vMerge/>
            <w:shd w:val="clear" w:color="auto" w:fill="auto"/>
            <w:vAlign w:val="center"/>
          </w:tcPr>
          <w:p w14:paraId="4D0CD92B" w14:textId="77777777" w:rsidR="003622BE" w:rsidRPr="00766408" w:rsidRDefault="003622BE" w:rsidP="00A25E52">
            <w:pPr>
              <w:ind w:right="-2"/>
              <w:jc w:val="center"/>
            </w:pPr>
          </w:p>
        </w:tc>
        <w:tc>
          <w:tcPr>
            <w:tcW w:w="1757" w:type="dxa"/>
            <w:shd w:val="clear" w:color="auto" w:fill="auto"/>
            <w:vAlign w:val="center"/>
          </w:tcPr>
          <w:p w14:paraId="00F412C1" w14:textId="77777777" w:rsidR="003622BE" w:rsidRPr="00766408" w:rsidRDefault="003622BE" w:rsidP="00A25E52">
            <w:pPr>
              <w:ind w:right="-2"/>
              <w:jc w:val="center"/>
            </w:pPr>
            <w:r w:rsidRPr="00766408">
              <w:t>с 01.07.2021</w:t>
            </w:r>
          </w:p>
        </w:tc>
        <w:tc>
          <w:tcPr>
            <w:tcW w:w="1486" w:type="dxa"/>
            <w:shd w:val="clear" w:color="auto" w:fill="auto"/>
            <w:vAlign w:val="center"/>
          </w:tcPr>
          <w:p w14:paraId="2E801835" w14:textId="77777777" w:rsidR="003622BE" w:rsidRPr="00766408" w:rsidRDefault="003622BE" w:rsidP="00A25E52">
            <w:pPr>
              <w:ind w:right="-2"/>
              <w:jc w:val="center"/>
            </w:pPr>
            <w:r w:rsidRPr="00766408">
              <w:t>39,94</w:t>
            </w:r>
          </w:p>
        </w:tc>
        <w:tc>
          <w:tcPr>
            <w:tcW w:w="1483" w:type="dxa"/>
            <w:shd w:val="clear" w:color="auto" w:fill="auto"/>
            <w:vAlign w:val="center"/>
          </w:tcPr>
          <w:p w14:paraId="032D7589" w14:textId="77777777" w:rsidR="003622BE" w:rsidRPr="00766408" w:rsidRDefault="003622BE" w:rsidP="00A25E52">
            <w:pPr>
              <w:ind w:right="-2"/>
              <w:jc w:val="center"/>
            </w:pPr>
            <w:r w:rsidRPr="00766408">
              <w:t>х</w:t>
            </w:r>
          </w:p>
        </w:tc>
      </w:tr>
      <w:tr w:rsidR="003622BE" w:rsidRPr="00766408" w14:paraId="00C2C6EE" w14:textId="77777777" w:rsidTr="00A25E52">
        <w:trPr>
          <w:trHeight w:val="255"/>
        </w:trPr>
        <w:tc>
          <w:tcPr>
            <w:tcW w:w="2552" w:type="dxa"/>
            <w:vMerge/>
            <w:shd w:val="clear" w:color="auto" w:fill="auto"/>
            <w:vAlign w:val="center"/>
          </w:tcPr>
          <w:p w14:paraId="3F3190A9" w14:textId="77777777" w:rsidR="003622BE" w:rsidRPr="00766408" w:rsidRDefault="003622BE" w:rsidP="00A25E52">
            <w:pPr>
              <w:ind w:right="-2"/>
            </w:pPr>
          </w:p>
        </w:tc>
        <w:tc>
          <w:tcPr>
            <w:tcW w:w="2072" w:type="dxa"/>
            <w:vMerge/>
            <w:shd w:val="clear" w:color="auto" w:fill="auto"/>
            <w:vAlign w:val="center"/>
          </w:tcPr>
          <w:p w14:paraId="6B876B95" w14:textId="77777777" w:rsidR="003622BE" w:rsidRPr="00766408" w:rsidRDefault="003622BE" w:rsidP="00A25E52">
            <w:pPr>
              <w:ind w:right="-2"/>
              <w:jc w:val="center"/>
            </w:pPr>
          </w:p>
        </w:tc>
        <w:tc>
          <w:tcPr>
            <w:tcW w:w="1757" w:type="dxa"/>
            <w:shd w:val="clear" w:color="auto" w:fill="auto"/>
            <w:vAlign w:val="center"/>
          </w:tcPr>
          <w:p w14:paraId="453718F5" w14:textId="77777777" w:rsidR="003622BE" w:rsidRPr="00766408" w:rsidRDefault="003622BE" w:rsidP="00A25E52">
            <w:pPr>
              <w:ind w:right="-2"/>
              <w:jc w:val="center"/>
            </w:pPr>
            <w:r w:rsidRPr="00766408">
              <w:t>с 01.01.2022</w:t>
            </w:r>
          </w:p>
        </w:tc>
        <w:tc>
          <w:tcPr>
            <w:tcW w:w="1486" w:type="dxa"/>
            <w:shd w:val="clear" w:color="auto" w:fill="auto"/>
            <w:vAlign w:val="center"/>
          </w:tcPr>
          <w:p w14:paraId="6DC54325" w14:textId="77777777" w:rsidR="003622BE" w:rsidRPr="00766408" w:rsidRDefault="003622BE" w:rsidP="00A25E52">
            <w:pPr>
              <w:ind w:right="-2"/>
              <w:jc w:val="center"/>
            </w:pPr>
            <w:r w:rsidRPr="00766408">
              <w:t>3</w:t>
            </w:r>
            <w:r>
              <w:t>6</w:t>
            </w:r>
            <w:r w:rsidRPr="00766408">
              <w:t>,</w:t>
            </w:r>
            <w:r>
              <w:t>71</w:t>
            </w:r>
          </w:p>
        </w:tc>
        <w:tc>
          <w:tcPr>
            <w:tcW w:w="1483" w:type="dxa"/>
            <w:shd w:val="clear" w:color="auto" w:fill="auto"/>
            <w:vAlign w:val="center"/>
          </w:tcPr>
          <w:p w14:paraId="43ADE1F8" w14:textId="77777777" w:rsidR="003622BE" w:rsidRPr="00766408" w:rsidRDefault="003622BE" w:rsidP="00A25E52">
            <w:pPr>
              <w:ind w:right="-2"/>
              <w:jc w:val="center"/>
            </w:pPr>
            <w:r w:rsidRPr="00766408">
              <w:t>х</w:t>
            </w:r>
          </w:p>
        </w:tc>
      </w:tr>
      <w:tr w:rsidR="003622BE" w:rsidRPr="00766408" w14:paraId="1ADD0AF8" w14:textId="77777777" w:rsidTr="00A25E52">
        <w:trPr>
          <w:trHeight w:val="259"/>
        </w:trPr>
        <w:tc>
          <w:tcPr>
            <w:tcW w:w="2552" w:type="dxa"/>
            <w:vMerge/>
            <w:shd w:val="clear" w:color="auto" w:fill="auto"/>
            <w:vAlign w:val="center"/>
          </w:tcPr>
          <w:p w14:paraId="4B565826" w14:textId="77777777" w:rsidR="003622BE" w:rsidRPr="00766408" w:rsidRDefault="003622BE" w:rsidP="00A25E52">
            <w:pPr>
              <w:ind w:right="-2"/>
            </w:pPr>
          </w:p>
        </w:tc>
        <w:tc>
          <w:tcPr>
            <w:tcW w:w="2072" w:type="dxa"/>
            <w:vMerge/>
            <w:shd w:val="clear" w:color="auto" w:fill="auto"/>
            <w:vAlign w:val="center"/>
          </w:tcPr>
          <w:p w14:paraId="4A8092C8" w14:textId="77777777" w:rsidR="003622BE" w:rsidRPr="00766408" w:rsidRDefault="003622BE" w:rsidP="00A25E52">
            <w:pPr>
              <w:ind w:right="-2"/>
              <w:jc w:val="center"/>
            </w:pPr>
          </w:p>
        </w:tc>
        <w:tc>
          <w:tcPr>
            <w:tcW w:w="1757" w:type="dxa"/>
            <w:shd w:val="clear" w:color="auto" w:fill="auto"/>
            <w:vAlign w:val="center"/>
          </w:tcPr>
          <w:p w14:paraId="418BD3F4" w14:textId="77777777" w:rsidR="003622BE" w:rsidRPr="00766408" w:rsidRDefault="003622BE" w:rsidP="00A25E52">
            <w:pPr>
              <w:ind w:right="-2"/>
              <w:jc w:val="center"/>
            </w:pPr>
            <w:r w:rsidRPr="00766408">
              <w:t>с 01.07.2022</w:t>
            </w:r>
          </w:p>
        </w:tc>
        <w:tc>
          <w:tcPr>
            <w:tcW w:w="1486" w:type="dxa"/>
            <w:shd w:val="clear" w:color="auto" w:fill="auto"/>
            <w:vAlign w:val="center"/>
          </w:tcPr>
          <w:p w14:paraId="2C4F148E" w14:textId="77777777" w:rsidR="003622BE" w:rsidRPr="00766408" w:rsidRDefault="003622BE" w:rsidP="00A25E52">
            <w:pPr>
              <w:ind w:right="-2"/>
              <w:jc w:val="center"/>
            </w:pPr>
            <w:r>
              <w:t>39</w:t>
            </w:r>
            <w:r w:rsidRPr="00766408">
              <w:t>,5</w:t>
            </w:r>
            <w:r>
              <w:t>7</w:t>
            </w:r>
          </w:p>
        </w:tc>
        <w:tc>
          <w:tcPr>
            <w:tcW w:w="1483" w:type="dxa"/>
            <w:shd w:val="clear" w:color="auto" w:fill="auto"/>
            <w:vAlign w:val="center"/>
          </w:tcPr>
          <w:p w14:paraId="70D4480D" w14:textId="77777777" w:rsidR="003622BE" w:rsidRPr="00766408" w:rsidRDefault="003622BE" w:rsidP="00A25E52">
            <w:pPr>
              <w:ind w:right="-2"/>
              <w:jc w:val="center"/>
            </w:pPr>
            <w:r w:rsidRPr="00766408">
              <w:t>х</w:t>
            </w:r>
          </w:p>
        </w:tc>
      </w:tr>
      <w:tr w:rsidR="003622BE" w:rsidRPr="00766408" w14:paraId="04ED02D3" w14:textId="77777777" w:rsidTr="00A25E52">
        <w:trPr>
          <w:trHeight w:val="290"/>
        </w:trPr>
        <w:tc>
          <w:tcPr>
            <w:tcW w:w="2552" w:type="dxa"/>
            <w:vMerge/>
            <w:shd w:val="clear" w:color="auto" w:fill="auto"/>
            <w:vAlign w:val="center"/>
          </w:tcPr>
          <w:p w14:paraId="2CFA8378" w14:textId="77777777" w:rsidR="003622BE" w:rsidRPr="00766408" w:rsidRDefault="003622BE" w:rsidP="00A25E52">
            <w:pPr>
              <w:ind w:right="-2"/>
            </w:pPr>
          </w:p>
        </w:tc>
        <w:tc>
          <w:tcPr>
            <w:tcW w:w="6798" w:type="dxa"/>
            <w:gridSpan w:val="4"/>
            <w:shd w:val="clear" w:color="auto" w:fill="auto"/>
            <w:vAlign w:val="center"/>
          </w:tcPr>
          <w:p w14:paraId="21924EFD" w14:textId="77777777" w:rsidR="003622BE" w:rsidRPr="00766408" w:rsidRDefault="003622BE" w:rsidP="00A25E52">
            <w:pPr>
              <w:ind w:right="-2"/>
              <w:jc w:val="center"/>
            </w:pPr>
            <w:r w:rsidRPr="00766408">
              <w:t>Тариф на теплоноситель, поставляемый потребителям</w:t>
            </w:r>
          </w:p>
        </w:tc>
      </w:tr>
      <w:tr w:rsidR="003622BE" w:rsidRPr="00766408" w14:paraId="41DF4194" w14:textId="77777777" w:rsidTr="00A25E52">
        <w:trPr>
          <w:trHeight w:val="227"/>
        </w:trPr>
        <w:tc>
          <w:tcPr>
            <w:tcW w:w="2552" w:type="dxa"/>
            <w:vMerge/>
            <w:shd w:val="clear" w:color="auto" w:fill="auto"/>
            <w:vAlign w:val="center"/>
          </w:tcPr>
          <w:p w14:paraId="13921400" w14:textId="77777777" w:rsidR="003622BE" w:rsidRPr="00766408" w:rsidRDefault="003622BE" w:rsidP="00A25E52">
            <w:pPr>
              <w:ind w:right="-2"/>
            </w:pPr>
          </w:p>
        </w:tc>
        <w:tc>
          <w:tcPr>
            <w:tcW w:w="2072" w:type="dxa"/>
            <w:vMerge w:val="restart"/>
            <w:shd w:val="clear" w:color="auto" w:fill="auto"/>
            <w:vAlign w:val="center"/>
          </w:tcPr>
          <w:p w14:paraId="6615F214" w14:textId="77777777" w:rsidR="003622BE" w:rsidRPr="00766408" w:rsidRDefault="003622BE" w:rsidP="00A25E52">
            <w:pPr>
              <w:ind w:right="-2"/>
              <w:jc w:val="center"/>
            </w:pPr>
            <w:r w:rsidRPr="00766408">
              <w:t>Одноставочный</w:t>
            </w:r>
          </w:p>
          <w:p w14:paraId="72F4DE4D" w14:textId="77777777" w:rsidR="003622BE" w:rsidRPr="00766408" w:rsidRDefault="003622BE" w:rsidP="00A25E52">
            <w:pPr>
              <w:ind w:right="-2"/>
              <w:jc w:val="center"/>
            </w:pPr>
            <w:r w:rsidRPr="00766408">
              <w:t>руб./ м</w:t>
            </w:r>
            <w:r w:rsidRPr="00766408">
              <w:rPr>
                <w:vertAlign w:val="superscript"/>
              </w:rPr>
              <w:t>3</w:t>
            </w:r>
          </w:p>
        </w:tc>
        <w:tc>
          <w:tcPr>
            <w:tcW w:w="1757" w:type="dxa"/>
            <w:shd w:val="clear" w:color="auto" w:fill="auto"/>
            <w:vAlign w:val="center"/>
          </w:tcPr>
          <w:p w14:paraId="37012589" w14:textId="77777777" w:rsidR="003622BE" w:rsidRPr="00766408" w:rsidRDefault="003622BE" w:rsidP="00A25E52">
            <w:pPr>
              <w:ind w:right="-2"/>
              <w:jc w:val="center"/>
            </w:pPr>
            <w:r w:rsidRPr="00766408">
              <w:t>с 01.01.2020</w:t>
            </w:r>
          </w:p>
        </w:tc>
        <w:tc>
          <w:tcPr>
            <w:tcW w:w="1486" w:type="dxa"/>
            <w:shd w:val="clear" w:color="auto" w:fill="auto"/>
            <w:vAlign w:val="center"/>
          </w:tcPr>
          <w:p w14:paraId="4209D275" w14:textId="77777777" w:rsidR="003622BE" w:rsidRPr="00766408" w:rsidRDefault="003622BE" w:rsidP="00A25E52">
            <w:pPr>
              <w:ind w:right="-2"/>
              <w:jc w:val="center"/>
            </w:pPr>
            <w:r w:rsidRPr="00766408">
              <w:t>33,19</w:t>
            </w:r>
          </w:p>
        </w:tc>
        <w:tc>
          <w:tcPr>
            <w:tcW w:w="1483" w:type="dxa"/>
            <w:shd w:val="clear" w:color="auto" w:fill="auto"/>
            <w:vAlign w:val="center"/>
          </w:tcPr>
          <w:p w14:paraId="0DDBBC9B" w14:textId="77777777" w:rsidR="003622BE" w:rsidRPr="00766408" w:rsidRDefault="003622BE" w:rsidP="00A25E52">
            <w:pPr>
              <w:ind w:right="-2"/>
              <w:jc w:val="center"/>
            </w:pPr>
            <w:r w:rsidRPr="00766408">
              <w:t>х</w:t>
            </w:r>
          </w:p>
        </w:tc>
      </w:tr>
      <w:tr w:rsidR="003622BE" w:rsidRPr="00766408" w14:paraId="2B6E0CF1" w14:textId="77777777" w:rsidTr="00A25E52">
        <w:trPr>
          <w:trHeight w:val="283"/>
        </w:trPr>
        <w:tc>
          <w:tcPr>
            <w:tcW w:w="2552" w:type="dxa"/>
            <w:vMerge/>
            <w:shd w:val="clear" w:color="auto" w:fill="auto"/>
            <w:vAlign w:val="center"/>
          </w:tcPr>
          <w:p w14:paraId="2CE3983E" w14:textId="77777777" w:rsidR="003622BE" w:rsidRPr="00766408" w:rsidRDefault="003622BE" w:rsidP="00A25E52">
            <w:pPr>
              <w:ind w:right="-2"/>
            </w:pPr>
          </w:p>
        </w:tc>
        <w:tc>
          <w:tcPr>
            <w:tcW w:w="2072" w:type="dxa"/>
            <w:vMerge/>
            <w:shd w:val="clear" w:color="auto" w:fill="auto"/>
            <w:vAlign w:val="center"/>
          </w:tcPr>
          <w:p w14:paraId="32545552" w14:textId="77777777" w:rsidR="003622BE" w:rsidRPr="00766408" w:rsidRDefault="003622BE" w:rsidP="00A25E52">
            <w:pPr>
              <w:ind w:right="-2"/>
              <w:jc w:val="center"/>
            </w:pPr>
          </w:p>
        </w:tc>
        <w:tc>
          <w:tcPr>
            <w:tcW w:w="1757" w:type="dxa"/>
            <w:shd w:val="clear" w:color="auto" w:fill="auto"/>
            <w:vAlign w:val="center"/>
          </w:tcPr>
          <w:p w14:paraId="6859F99D" w14:textId="77777777" w:rsidR="003622BE" w:rsidRPr="00766408" w:rsidRDefault="003622BE" w:rsidP="00A25E52">
            <w:pPr>
              <w:ind w:right="-2"/>
              <w:jc w:val="center"/>
            </w:pPr>
            <w:r w:rsidRPr="00766408">
              <w:t>с 01.07.2020</w:t>
            </w:r>
          </w:p>
        </w:tc>
        <w:tc>
          <w:tcPr>
            <w:tcW w:w="1486" w:type="dxa"/>
            <w:shd w:val="clear" w:color="auto" w:fill="auto"/>
            <w:vAlign w:val="center"/>
          </w:tcPr>
          <w:p w14:paraId="5EC9D92B" w14:textId="77777777" w:rsidR="003622BE" w:rsidRPr="00766408" w:rsidRDefault="003622BE" w:rsidP="00A25E52">
            <w:pPr>
              <w:ind w:right="-2"/>
              <w:jc w:val="center"/>
            </w:pPr>
            <w:r w:rsidRPr="00766408">
              <w:t>38,40</w:t>
            </w:r>
          </w:p>
        </w:tc>
        <w:tc>
          <w:tcPr>
            <w:tcW w:w="1483" w:type="dxa"/>
            <w:shd w:val="clear" w:color="auto" w:fill="auto"/>
            <w:vAlign w:val="center"/>
          </w:tcPr>
          <w:p w14:paraId="009D3E5C" w14:textId="77777777" w:rsidR="003622BE" w:rsidRPr="00766408" w:rsidRDefault="003622BE" w:rsidP="00A25E52">
            <w:pPr>
              <w:ind w:right="-2"/>
              <w:jc w:val="center"/>
            </w:pPr>
            <w:r w:rsidRPr="00766408">
              <w:t>х</w:t>
            </w:r>
          </w:p>
        </w:tc>
      </w:tr>
      <w:tr w:rsidR="003622BE" w:rsidRPr="00766408" w14:paraId="3D5E10A5" w14:textId="77777777" w:rsidTr="00A25E52">
        <w:trPr>
          <w:trHeight w:val="214"/>
        </w:trPr>
        <w:tc>
          <w:tcPr>
            <w:tcW w:w="2552" w:type="dxa"/>
            <w:vMerge/>
            <w:shd w:val="clear" w:color="auto" w:fill="auto"/>
            <w:vAlign w:val="center"/>
          </w:tcPr>
          <w:p w14:paraId="37F331E6" w14:textId="77777777" w:rsidR="003622BE" w:rsidRPr="00766408" w:rsidRDefault="003622BE" w:rsidP="00A25E52">
            <w:pPr>
              <w:ind w:right="-2"/>
            </w:pPr>
          </w:p>
        </w:tc>
        <w:tc>
          <w:tcPr>
            <w:tcW w:w="2072" w:type="dxa"/>
            <w:vMerge/>
            <w:shd w:val="clear" w:color="auto" w:fill="auto"/>
            <w:vAlign w:val="center"/>
          </w:tcPr>
          <w:p w14:paraId="07CE1A50" w14:textId="77777777" w:rsidR="003622BE" w:rsidRPr="00766408" w:rsidRDefault="003622BE" w:rsidP="00A25E52">
            <w:pPr>
              <w:ind w:right="-2"/>
              <w:jc w:val="center"/>
            </w:pPr>
          </w:p>
        </w:tc>
        <w:tc>
          <w:tcPr>
            <w:tcW w:w="1757" w:type="dxa"/>
            <w:shd w:val="clear" w:color="auto" w:fill="auto"/>
            <w:vAlign w:val="center"/>
          </w:tcPr>
          <w:p w14:paraId="08D43174" w14:textId="77777777" w:rsidR="003622BE" w:rsidRPr="00766408" w:rsidRDefault="003622BE" w:rsidP="00A25E52">
            <w:pPr>
              <w:ind w:right="-2"/>
              <w:jc w:val="center"/>
            </w:pPr>
            <w:r w:rsidRPr="00766408">
              <w:t>с 01.01.2021</w:t>
            </w:r>
          </w:p>
        </w:tc>
        <w:tc>
          <w:tcPr>
            <w:tcW w:w="1486" w:type="dxa"/>
            <w:shd w:val="clear" w:color="auto" w:fill="auto"/>
            <w:vAlign w:val="center"/>
          </w:tcPr>
          <w:p w14:paraId="4F79E011" w14:textId="77777777" w:rsidR="003622BE" w:rsidRPr="00766408" w:rsidRDefault="003622BE" w:rsidP="00A25E52">
            <w:pPr>
              <w:ind w:right="-2"/>
              <w:jc w:val="center"/>
            </w:pPr>
            <w:r w:rsidRPr="00766408">
              <w:t>38,40</w:t>
            </w:r>
          </w:p>
        </w:tc>
        <w:tc>
          <w:tcPr>
            <w:tcW w:w="1483" w:type="dxa"/>
            <w:shd w:val="clear" w:color="auto" w:fill="auto"/>
            <w:vAlign w:val="center"/>
          </w:tcPr>
          <w:p w14:paraId="1195DD78" w14:textId="77777777" w:rsidR="003622BE" w:rsidRPr="00766408" w:rsidRDefault="003622BE" w:rsidP="00A25E52">
            <w:pPr>
              <w:ind w:right="-2"/>
              <w:jc w:val="center"/>
            </w:pPr>
            <w:r w:rsidRPr="00766408">
              <w:t>х</w:t>
            </w:r>
          </w:p>
        </w:tc>
      </w:tr>
      <w:tr w:rsidR="003622BE" w:rsidRPr="00766408" w14:paraId="6F81F489" w14:textId="77777777" w:rsidTr="00A25E52">
        <w:trPr>
          <w:trHeight w:val="205"/>
        </w:trPr>
        <w:tc>
          <w:tcPr>
            <w:tcW w:w="2552" w:type="dxa"/>
            <w:vMerge/>
            <w:shd w:val="clear" w:color="auto" w:fill="auto"/>
            <w:vAlign w:val="center"/>
          </w:tcPr>
          <w:p w14:paraId="5CB171CA" w14:textId="77777777" w:rsidR="003622BE" w:rsidRPr="00766408" w:rsidRDefault="003622BE" w:rsidP="00A25E52">
            <w:pPr>
              <w:ind w:right="-2"/>
            </w:pPr>
          </w:p>
        </w:tc>
        <w:tc>
          <w:tcPr>
            <w:tcW w:w="2072" w:type="dxa"/>
            <w:vMerge/>
            <w:shd w:val="clear" w:color="auto" w:fill="auto"/>
            <w:vAlign w:val="center"/>
          </w:tcPr>
          <w:p w14:paraId="1E674926" w14:textId="77777777" w:rsidR="003622BE" w:rsidRPr="00766408" w:rsidRDefault="003622BE" w:rsidP="00A25E52">
            <w:pPr>
              <w:ind w:right="-2"/>
              <w:jc w:val="center"/>
            </w:pPr>
          </w:p>
        </w:tc>
        <w:tc>
          <w:tcPr>
            <w:tcW w:w="1757" w:type="dxa"/>
            <w:shd w:val="clear" w:color="auto" w:fill="auto"/>
            <w:vAlign w:val="center"/>
          </w:tcPr>
          <w:p w14:paraId="7B6DE675" w14:textId="77777777" w:rsidR="003622BE" w:rsidRPr="00766408" w:rsidRDefault="003622BE" w:rsidP="00A25E52">
            <w:pPr>
              <w:ind w:right="-2"/>
              <w:jc w:val="center"/>
            </w:pPr>
            <w:r w:rsidRPr="00766408">
              <w:t>с 01.07.2021</w:t>
            </w:r>
          </w:p>
        </w:tc>
        <w:tc>
          <w:tcPr>
            <w:tcW w:w="1486" w:type="dxa"/>
            <w:shd w:val="clear" w:color="auto" w:fill="auto"/>
            <w:vAlign w:val="center"/>
          </w:tcPr>
          <w:p w14:paraId="422F046D" w14:textId="77777777" w:rsidR="003622BE" w:rsidRPr="00766408" w:rsidRDefault="003622BE" w:rsidP="00A25E52">
            <w:pPr>
              <w:ind w:right="-2"/>
              <w:jc w:val="center"/>
            </w:pPr>
            <w:r w:rsidRPr="00766408">
              <w:t>39,94</w:t>
            </w:r>
          </w:p>
        </w:tc>
        <w:tc>
          <w:tcPr>
            <w:tcW w:w="1483" w:type="dxa"/>
            <w:shd w:val="clear" w:color="auto" w:fill="auto"/>
            <w:vAlign w:val="center"/>
          </w:tcPr>
          <w:p w14:paraId="20C98F0F" w14:textId="77777777" w:rsidR="003622BE" w:rsidRPr="00766408" w:rsidRDefault="003622BE" w:rsidP="00A25E52">
            <w:pPr>
              <w:ind w:right="-2"/>
              <w:jc w:val="center"/>
            </w:pPr>
            <w:r w:rsidRPr="00766408">
              <w:t>х</w:t>
            </w:r>
          </w:p>
        </w:tc>
      </w:tr>
      <w:tr w:rsidR="003622BE" w:rsidRPr="00766408" w14:paraId="31E341E1" w14:textId="77777777" w:rsidTr="00A25E52">
        <w:trPr>
          <w:trHeight w:val="194"/>
        </w:trPr>
        <w:tc>
          <w:tcPr>
            <w:tcW w:w="2552" w:type="dxa"/>
            <w:vMerge/>
            <w:shd w:val="clear" w:color="auto" w:fill="auto"/>
            <w:vAlign w:val="center"/>
          </w:tcPr>
          <w:p w14:paraId="678F0D8D" w14:textId="77777777" w:rsidR="003622BE" w:rsidRPr="00766408" w:rsidRDefault="003622BE" w:rsidP="00A25E52">
            <w:pPr>
              <w:ind w:right="-2"/>
            </w:pPr>
          </w:p>
        </w:tc>
        <w:tc>
          <w:tcPr>
            <w:tcW w:w="2072" w:type="dxa"/>
            <w:vMerge/>
            <w:shd w:val="clear" w:color="auto" w:fill="auto"/>
            <w:vAlign w:val="center"/>
          </w:tcPr>
          <w:p w14:paraId="7607B5B5" w14:textId="77777777" w:rsidR="003622BE" w:rsidRPr="00766408" w:rsidRDefault="003622BE" w:rsidP="00A25E52">
            <w:pPr>
              <w:ind w:right="-2"/>
              <w:jc w:val="center"/>
              <w:rPr>
                <w:vertAlign w:val="superscript"/>
              </w:rPr>
            </w:pPr>
          </w:p>
        </w:tc>
        <w:tc>
          <w:tcPr>
            <w:tcW w:w="1757" w:type="dxa"/>
            <w:shd w:val="clear" w:color="auto" w:fill="auto"/>
            <w:vAlign w:val="center"/>
          </w:tcPr>
          <w:p w14:paraId="20D2D8A4" w14:textId="77777777" w:rsidR="003622BE" w:rsidRPr="00766408" w:rsidRDefault="003622BE" w:rsidP="00A25E52">
            <w:pPr>
              <w:ind w:right="-2"/>
              <w:jc w:val="center"/>
            </w:pPr>
            <w:r w:rsidRPr="00766408">
              <w:t>с 01.01.2022</w:t>
            </w:r>
          </w:p>
        </w:tc>
        <w:tc>
          <w:tcPr>
            <w:tcW w:w="1486" w:type="dxa"/>
            <w:shd w:val="clear" w:color="auto" w:fill="auto"/>
            <w:vAlign w:val="center"/>
          </w:tcPr>
          <w:p w14:paraId="53CDD708" w14:textId="77777777" w:rsidR="003622BE" w:rsidRPr="00766408" w:rsidRDefault="003622BE" w:rsidP="00A25E52">
            <w:pPr>
              <w:ind w:right="-2"/>
              <w:jc w:val="center"/>
            </w:pPr>
            <w:r w:rsidRPr="00766408">
              <w:t>3</w:t>
            </w:r>
            <w:r>
              <w:t>6</w:t>
            </w:r>
            <w:r w:rsidRPr="00766408">
              <w:t>,</w:t>
            </w:r>
            <w:r>
              <w:t>71</w:t>
            </w:r>
          </w:p>
        </w:tc>
        <w:tc>
          <w:tcPr>
            <w:tcW w:w="1483" w:type="dxa"/>
            <w:shd w:val="clear" w:color="auto" w:fill="auto"/>
            <w:vAlign w:val="center"/>
          </w:tcPr>
          <w:p w14:paraId="1ABF2460" w14:textId="77777777" w:rsidR="003622BE" w:rsidRPr="00766408" w:rsidRDefault="003622BE" w:rsidP="00A25E52">
            <w:pPr>
              <w:ind w:right="-2"/>
              <w:jc w:val="center"/>
            </w:pPr>
            <w:r w:rsidRPr="00766408">
              <w:t>х</w:t>
            </w:r>
          </w:p>
        </w:tc>
      </w:tr>
      <w:tr w:rsidR="003622BE" w:rsidRPr="00766408" w14:paraId="50F30B7A" w14:textId="77777777" w:rsidTr="00A25E52">
        <w:trPr>
          <w:trHeight w:val="213"/>
        </w:trPr>
        <w:tc>
          <w:tcPr>
            <w:tcW w:w="2552" w:type="dxa"/>
            <w:vMerge/>
            <w:shd w:val="clear" w:color="auto" w:fill="auto"/>
            <w:vAlign w:val="center"/>
          </w:tcPr>
          <w:p w14:paraId="766327C1" w14:textId="77777777" w:rsidR="003622BE" w:rsidRPr="00766408" w:rsidRDefault="003622BE" w:rsidP="00A25E52">
            <w:pPr>
              <w:ind w:right="-2"/>
            </w:pPr>
          </w:p>
        </w:tc>
        <w:tc>
          <w:tcPr>
            <w:tcW w:w="2072" w:type="dxa"/>
            <w:vMerge/>
            <w:shd w:val="clear" w:color="auto" w:fill="auto"/>
            <w:vAlign w:val="center"/>
          </w:tcPr>
          <w:p w14:paraId="54F92135" w14:textId="77777777" w:rsidR="003622BE" w:rsidRPr="00766408" w:rsidRDefault="003622BE" w:rsidP="00A25E52">
            <w:pPr>
              <w:ind w:right="-2"/>
              <w:jc w:val="center"/>
            </w:pPr>
          </w:p>
        </w:tc>
        <w:tc>
          <w:tcPr>
            <w:tcW w:w="1757" w:type="dxa"/>
            <w:shd w:val="clear" w:color="auto" w:fill="auto"/>
            <w:vAlign w:val="center"/>
          </w:tcPr>
          <w:p w14:paraId="747BBF19" w14:textId="77777777" w:rsidR="003622BE" w:rsidRPr="00766408" w:rsidRDefault="003622BE" w:rsidP="00A25E52">
            <w:pPr>
              <w:ind w:right="-2"/>
              <w:jc w:val="center"/>
            </w:pPr>
            <w:r w:rsidRPr="00766408">
              <w:t>с 01.07.2022</w:t>
            </w:r>
          </w:p>
        </w:tc>
        <w:tc>
          <w:tcPr>
            <w:tcW w:w="1486" w:type="dxa"/>
            <w:shd w:val="clear" w:color="auto" w:fill="auto"/>
            <w:vAlign w:val="center"/>
          </w:tcPr>
          <w:p w14:paraId="4A5F21E9" w14:textId="77777777" w:rsidR="003622BE" w:rsidRPr="00766408" w:rsidRDefault="003622BE" w:rsidP="00A25E52">
            <w:pPr>
              <w:ind w:right="-2"/>
              <w:jc w:val="center"/>
            </w:pPr>
            <w:r>
              <w:t>39</w:t>
            </w:r>
            <w:r w:rsidRPr="00766408">
              <w:t>,5</w:t>
            </w:r>
            <w:r>
              <w:t>7</w:t>
            </w:r>
          </w:p>
        </w:tc>
        <w:tc>
          <w:tcPr>
            <w:tcW w:w="1483" w:type="dxa"/>
            <w:shd w:val="clear" w:color="auto" w:fill="auto"/>
            <w:vAlign w:val="center"/>
          </w:tcPr>
          <w:p w14:paraId="3EA4BCFD" w14:textId="77777777" w:rsidR="003622BE" w:rsidRPr="00766408" w:rsidRDefault="003622BE" w:rsidP="00A25E52">
            <w:pPr>
              <w:ind w:right="-2"/>
              <w:jc w:val="center"/>
            </w:pPr>
            <w:r w:rsidRPr="00766408">
              <w:t>х</w:t>
            </w:r>
          </w:p>
        </w:tc>
      </w:tr>
      <w:tr w:rsidR="003622BE" w:rsidRPr="00766408" w14:paraId="0E7CAECC" w14:textId="77777777" w:rsidTr="00A25E52">
        <w:trPr>
          <w:trHeight w:val="290"/>
        </w:trPr>
        <w:tc>
          <w:tcPr>
            <w:tcW w:w="2552" w:type="dxa"/>
            <w:vMerge/>
            <w:shd w:val="clear" w:color="auto" w:fill="auto"/>
            <w:vAlign w:val="center"/>
          </w:tcPr>
          <w:p w14:paraId="170C31CC" w14:textId="77777777" w:rsidR="003622BE" w:rsidRPr="00766408" w:rsidRDefault="003622BE" w:rsidP="00A25E52">
            <w:pPr>
              <w:ind w:right="-2"/>
              <w:jc w:val="center"/>
            </w:pPr>
          </w:p>
        </w:tc>
        <w:tc>
          <w:tcPr>
            <w:tcW w:w="6798" w:type="dxa"/>
            <w:gridSpan w:val="4"/>
            <w:shd w:val="clear" w:color="auto" w:fill="auto"/>
            <w:vAlign w:val="center"/>
          </w:tcPr>
          <w:p w14:paraId="49DF16DB" w14:textId="77777777" w:rsidR="003622BE" w:rsidRPr="00766408" w:rsidRDefault="003622BE" w:rsidP="00A25E52">
            <w:pPr>
              <w:ind w:right="-2"/>
              <w:jc w:val="center"/>
            </w:pPr>
            <w:r w:rsidRPr="00766408">
              <w:t>Население *</w:t>
            </w:r>
          </w:p>
        </w:tc>
      </w:tr>
      <w:tr w:rsidR="003622BE" w:rsidRPr="00766408" w14:paraId="27D92F3D" w14:textId="77777777" w:rsidTr="00A25E52">
        <w:trPr>
          <w:trHeight w:val="213"/>
        </w:trPr>
        <w:tc>
          <w:tcPr>
            <w:tcW w:w="2552" w:type="dxa"/>
            <w:vMerge/>
            <w:shd w:val="clear" w:color="auto" w:fill="auto"/>
            <w:vAlign w:val="center"/>
          </w:tcPr>
          <w:p w14:paraId="604A766A" w14:textId="77777777" w:rsidR="003622BE" w:rsidRPr="00766408" w:rsidRDefault="003622BE" w:rsidP="00A25E52">
            <w:pPr>
              <w:ind w:right="-2"/>
            </w:pPr>
          </w:p>
        </w:tc>
        <w:tc>
          <w:tcPr>
            <w:tcW w:w="2072" w:type="dxa"/>
            <w:vMerge w:val="restart"/>
            <w:shd w:val="clear" w:color="auto" w:fill="auto"/>
            <w:vAlign w:val="center"/>
          </w:tcPr>
          <w:p w14:paraId="23ADA417" w14:textId="77777777" w:rsidR="003622BE" w:rsidRPr="00766408" w:rsidRDefault="003622BE" w:rsidP="00A25E52">
            <w:pPr>
              <w:ind w:right="-2"/>
              <w:jc w:val="center"/>
            </w:pPr>
            <w:r w:rsidRPr="00766408">
              <w:t>Одноставочный</w:t>
            </w:r>
          </w:p>
          <w:p w14:paraId="577CC931" w14:textId="77777777" w:rsidR="003622BE" w:rsidRPr="00766408" w:rsidRDefault="003622BE" w:rsidP="00A25E52">
            <w:pPr>
              <w:ind w:right="-2"/>
              <w:jc w:val="center"/>
            </w:pPr>
            <w:r w:rsidRPr="00766408">
              <w:t>руб./ м</w:t>
            </w:r>
            <w:r w:rsidRPr="00766408">
              <w:rPr>
                <w:vertAlign w:val="superscript"/>
              </w:rPr>
              <w:t>3</w:t>
            </w:r>
          </w:p>
        </w:tc>
        <w:tc>
          <w:tcPr>
            <w:tcW w:w="1757" w:type="dxa"/>
            <w:shd w:val="clear" w:color="auto" w:fill="auto"/>
            <w:vAlign w:val="center"/>
          </w:tcPr>
          <w:p w14:paraId="693F3789" w14:textId="77777777" w:rsidR="003622BE" w:rsidRPr="00766408" w:rsidRDefault="003622BE" w:rsidP="00A25E52">
            <w:pPr>
              <w:ind w:right="-2"/>
              <w:jc w:val="center"/>
            </w:pPr>
            <w:r w:rsidRPr="00766408">
              <w:t>с 01.01.2020</w:t>
            </w:r>
          </w:p>
        </w:tc>
        <w:tc>
          <w:tcPr>
            <w:tcW w:w="1486" w:type="dxa"/>
            <w:shd w:val="clear" w:color="auto" w:fill="auto"/>
            <w:vAlign w:val="center"/>
          </w:tcPr>
          <w:p w14:paraId="394281B3" w14:textId="77777777" w:rsidR="003622BE" w:rsidRPr="00766408" w:rsidRDefault="003622BE" w:rsidP="00A25E52">
            <w:pPr>
              <w:ind w:right="-2"/>
              <w:jc w:val="center"/>
            </w:pPr>
            <w:r w:rsidRPr="00766408">
              <w:t>33,19</w:t>
            </w:r>
          </w:p>
        </w:tc>
        <w:tc>
          <w:tcPr>
            <w:tcW w:w="1483" w:type="dxa"/>
            <w:shd w:val="clear" w:color="auto" w:fill="auto"/>
            <w:vAlign w:val="center"/>
          </w:tcPr>
          <w:p w14:paraId="47767E54" w14:textId="77777777" w:rsidR="003622BE" w:rsidRPr="00766408" w:rsidRDefault="003622BE" w:rsidP="00A25E52">
            <w:pPr>
              <w:tabs>
                <w:tab w:val="left" w:pos="1327"/>
              </w:tabs>
              <w:ind w:right="-2"/>
              <w:jc w:val="center"/>
            </w:pPr>
            <w:r w:rsidRPr="00766408">
              <w:t>х</w:t>
            </w:r>
          </w:p>
        </w:tc>
      </w:tr>
      <w:tr w:rsidR="003622BE" w:rsidRPr="00766408" w14:paraId="20C6F876" w14:textId="77777777" w:rsidTr="00A25E52">
        <w:trPr>
          <w:trHeight w:val="186"/>
        </w:trPr>
        <w:tc>
          <w:tcPr>
            <w:tcW w:w="2552" w:type="dxa"/>
            <w:vMerge/>
            <w:shd w:val="clear" w:color="auto" w:fill="auto"/>
            <w:vAlign w:val="center"/>
          </w:tcPr>
          <w:p w14:paraId="51F5FF04" w14:textId="77777777" w:rsidR="003622BE" w:rsidRPr="00766408" w:rsidRDefault="003622BE" w:rsidP="00A25E52">
            <w:pPr>
              <w:ind w:right="-2"/>
            </w:pPr>
          </w:p>
        </w:tc>
        <w:tc>
          <w:tcPr>
            <w:tcW w:w="2072" w:type="dxa"/>
            <w:vMerge/>
            <w:shd w:val="clear" w:color="auto" w:fill="auto"/>
            <w:vAlign w:val="center"/>
          </w:tcPr>
          <w:p w14:paraId="65451DB5" w14:textId="77777777" w:rsidR="003622BE" w:rsidRPr="00766408" w:rsidRDefault="003622BE" w:rsidP="00A25E52">
            <w:pPr>
              <w:ind w:right="-2"/>
              <w:jc w:val="center"/>
            </w:pPr>
          </w:p>
        </w:tc>
        <w:tc>
          <w:tcPr>
            <w:tcW w:w="1757" w:type="dxa"/>
            <w:shd w:val="clear" w:color="auto" w:fill="auto"/>
            <w:vAlign w:val="center"/>
          </w:tcPr>
          <w:p w14:paraId="2791A01E" w14:textId="77777777" w:rsidR="003622BE" w:rsidRPr="00766408" w:rsidRDefault="003622BE" w:rsidP="00A25E52">
            <w:pPr>
              <w:ind w:right="-2"/>
              <w:jc w:val="center"/>
            </w:pPr>
            <w:r w:rsidRPr="00766408">
              <w:t>с 01.07.2020</w:t>
            </w:r>
          </w:p>
        </w:tc>
        <w:tc>
          <w:tcPr>
            <w:tcW w:w="1486" w:type="dxa"/>
            <w:shd w:val="clear" w:color="auto" w:fill="auto"/>
            <w:vAlign w:val="center"/>
          </w:tcPr>
          <w:p w14:paraId="18B85FF0" w14:textId="77777777" w:rsidR="003622BE" w:rsidRPr="00766408" w:rsidRDefault="003622BE" w:rsidP="00A25E52">
            <w:pPr>
              <w:ind w:right="-2"/>
              <w:jc w:val="center"/>
            </w:pPr>
            <w:r w:rsidRPr="00766408">
              <w:t>38,40</w:t>
            </w:r>
          </w:p>
        </w:tc>
        <w:tc>
          <w:tcPr>
            <w:tcW w:w="1483" w:type="dxa"/>
            <w:shd w:val="clear" w:color="auto" w:fill="auto"/>
            <w:vAlign w:val="center"/>
          </w:tcPr>
          <w:p w14:paraId="74454723" w14:textId="77777777" w:rsidR="003622BE" w:rsidRPr="00766408" w:rsidRDefault="003622BE" w:rsidP="00A25E52">
            <w:pPr>
              <w:tabs>
                <w:tab w:val="left" w:pos="1327"/>
              </w:tabs>
              <w:ind w:right="-2"/>
              <w:jc w:val="center"/>
            </w:pPr>
            <w:r w:rsidRPr="00766408">
              <w:t>х</w:t>
            </w:r>
          </w:p>
        </w:tc>
      </w:tr>
      <w:tr w:rsidR="003622BE" w:rsidRPr="00766408" w14:paraId="0D529206" w14:textId="77777777" w:rsidTr="00A25E52">
        <w:trPr>
          <w:trHeight w:val="189"/>
        </w:trPr>
        <w:tc>
          <w:tcPr>
            <w:tcW w:w="2552" w:type="dxa"/>
            <w:vMerge/>
            <w:shd w:val="clear" w:color="auto" w:fill="auto"/>
            <w:vAlign w:val="center"/>
          </w:tcPr>
          <w:p w14:paraId="0C368C54" w14:textId="77777777" w:rsidR="003622BE" w:rsidRPr="00766408" w:rsidRDefault="003622BE" w:rsidP="00A25E52">
            <w:pPr>
              <w:ind w:right="-2"/>
            </w:pPr>
          </w:p>
        </w:tc>
        <w:tc>
          <w:tcPr>
            <w:tcW w:w="2072" w:type="dxa"/>
            <w:vMerge/>
            <w:shd w:val="clear" w:color="auto" w:fill="auto"/>
            <w:vAlign w:val="center"/>
          </w:tcPr>
          <w:p w14:paraId="23B2349B" w14:textId="77777777" w:rsidR="003622BE" w:rsidRPr="00766408" w:rsidRDefault="003622BE" w:rsidP="00A25E52">
            <w:pPr>
              <w:ind w:right="-2"/>
              <w:jc w:val="center"/>
            </w:pPr>
          </w:p>
        </w:tc>
        <w:tc>
          <w:tcPr>
            <w:tcW w:w="1757" w:type="dxa"/>
            <w:shd w:val="clear" w:color="auto" w:fill="auto"/>
            <w:vAlign w:val="center"/>
          </w:tcPr>
          <w:p w14:paraId="0698D9BB" w14:textId="77777777" w:rsidR="003622BE" w:rsidRPr="00766408" w:rsidRDefault="003622BE" w:rsidP="00A25E52">
            <w:pPr>
              <w:ind w:right="-2"/>
              <w:jc w:val="center"/>
            </w:pPr>
            <w:r w:rsidRPr="00766408">
              <w:t>с 01.01.2021</w:t>
            </w:r>
          </w:p>
        </w:tc>
        <w:tc>
          <w:tcPr>
            <w:tcW w:w="1486" w:type="dxa"/>
            <w:shd w:val="clear" w:color="auto" w:fill="auto"/>
            <w:vAlign w:val="center"/>
          </w:tcPr>
          <w:p w14:paraId="30E58FFC" w14:textId="77777777" w:rsidR="003622BE" w:rsidRPr="00766408" w:rsidRDefault="003622BE" w:rsidP="00A25E52">
            <w:pPr>
              <w:ind w:right="-2"/>
              <w:jc w:val="center"/>
            </w:pPr>
            <w:r w:rsidRPr="00766408">
              <w:t>38,40</w:t>
            </w:r>
          </w:p>
        </w:tc>
        <w:tc>
          <w:tcPr>
            <w:tcW w:w="1483" w:type="dxa"/>
            <w:shd w:val="clear" w:color="auto" w:fill="auto"/>
            <w:vAlign w:val="center"/>
          </w:tcPr>
          <w:p w14:paraId="71D18119" w14:textId="77777777" w:rsidR="003622BE" w:rsidRPr="00766408" w:rsidRDefault="003622BE" w:rsidP="00A25E52">
            <w:pPr>
              <w:tabs>
                <w:tab w:val="left" w:pos="1327"/>
              </w:tabs>
              <w:ind w:right="-2"/>
              <w:jc w:val="center"/>
            </w:pPr>
            <w:r w:rsidRPr="00766408">
              <w:t>х</w:t>
            </w:r>
          </w:p>
        </w:tc>
      </w:tr>
      <w:tr w:rsidR="003622BE" w:rsidRPr="00766408" w14:paraId="287E4C07" w14:textId="77777777" w:rsidTr="00A25E52">
        <w:trPr>
          <w:trHeight w:val="180"/>
        </w:trPr>
        <w:tc>
          <w:tcPr>
            <w:tcW w:w="2552" w:type="dxa"/>
            <w:vMerge/>
            <w:shd w:val="clear" w:color="auto" w:fill="auto"/>
            <w:vAlign w:val="center"/>
          </w:tcPr>
          <w:p w14:paraId="33B8A00F" w14:textId="77777777" w:rsidR="003622BE" w:rsidRPr="00766408" w:rsidRDefault="003622BE" w:rsidP="00A25E52">
            <w:pPr>
              <w:ind w:right="-2"/>
            </w:pPr>
          </w:p>
        </w:tc>
        <w:tc>
          <w:tcPr>
            <w:tcW w:w="2072" w:type="dxa"/>
            <w:vMerge/>
            <w:shd w:val="clear" w:color="auto" w:fill="auto"/>
            <w:vAlign w:val="center"/>
          </w:tcPr>
          <w:p w14:paraId="4CE13BE9" w14:textId="77777777" w:rsidR="003622BE" w:rsidRPr="00766408" w:rsidRDefault="003622BE" w:rsidP="00A25E52">
            <w:pPr>
              <w:ind w:right="-2"/>
              <w:jc w:val="center"/>
            </w:pPr>
          </w:p>
        </w:tc>
        <w:tc>
          <w:tcPr>
            <w:tcW w:w="1757" w:type="dxa"/>
            <w:shd w:val="clear" w:color="auto" w:fill="auto"/>
            <w:vAlign w:val="center"/>
          </w:tcPr>
          <w:p w14:paraId="77C43906" w14:textId="77777777" w:rsidR="003622BE" w:rsidRPr="00766408" w:rsidRDefault="003622BE" w:rsidP="00A25E52">
            <w:pPr>
              <w:ind w:right="-2"/>
              <w:jc w:val="center"/>
            </w:pPr>
            <w:r w:rsidRPr="00766408">
              <w:t>с 01.07.2021</w:t>
            </w:r>
          </w:p>
        </w:tc>
        <w:tc>
          <w:tcPr>
            <w:tcW w:w="1486" w:type="dxa"/>
            <w:shd w:val="clear" w:color="auto" w:fill="auto"/>
            <w:vAlign w:val="center"/>
          </w:tcPr>
          <w:p w14:paraId="3DCCA426" w14:textId="77777777" w:rsidR="003622BE" w:rsidRPr="00766408" w:rsidRDefault="003622BE" w:rsidP="00A25E52">
            <w:pPr>
              <w:ind w:right="-2"/>
              <w:jc w:val="center"/>
            </w:pPr>
            <w:r w:rsidRPr="00766408">
              <w:t>39,94</w:t>
            </w:r>
          </w:p>
        </w:tc>
        <w:tc>
          <w:tcPr>
            <w:tcW w:w="1483" w:type="dxa"/>
            <w:shd w:val="clear" w:color="auto" w:fill="auto"/>
            <w:vAlign w:val="center"/>
          </w:tcPr>
          <w:p w14:paraId="6EC22124" w14:textId="77777777" w:rsidR="003622BE" w:rsidRPr="00766408" w:rsidRDefault="003622BE" w:rsidP="00A25E52">
            <w:pPr>
              <w:tabs>
                <w:tab w:val="left" w:pos="1327"/>
              </w:tabs>
              <w:ind w:right="-2"/>
              <w:jc w:val="center"/>
            </w:pPr>
            <w:r w:rsidRPr="00766408">
              <w:t>х</w:t>
            </w:r>
          </w:p>
        </w:tc>
      </w:tr>
      <w:tr w:rsidR="003622BE" w:rsidRPr="00766408" w14:paraId="0526B938" w14:textId="77777777" w:rsidTr="00A25E52">
        <w:trPr>
          <w:trHeight w:val="183"/>
        </w:trPr>
        <w:tc>
          <w:tcPr>
            <w:tcW w:w="2552" w:type="dxa"/>
            <w:vMerge/>
            <w:shd w:val="clear" w:color="auto" w:fill="auto"/>
            <w:vAlign w:val="center"/>
          </w:tcPr>
          <w:p w14:paraId="10377C64" w14:textId="77777777" w:rsidR="003622BE" w:rsidRPr="00766408" w:rsidRDefault="003622BE" w:rsidP="00A25E52">
            <w:pPr>
              <w:ind w:right="-2"/>
            </w:pPr>
          </w:p>
        </w:tc>
        <w:tc>
          <w:tcPr>
            <w:tcW w:w="2072" w:type="dxa"/>
            <w:vMerge/>
            <w:shd w:val="clear" w:color="auto" w:fill="auto"/>
            <w:vAlign w:val="center"/>
          </w:tcPr>
          <w:p w14:paraId="3BABC59F" w14:textId="77777777" w:rsidR="003622BE" w:rsidRPr="00766408" w:rsidRDefault="003622BE" w:rsidP="00A25E52">
            <w:pPr>
              <w:ind w:right="-2"/>
              <w:jc w:val="center"/>
              <w:rPr>
                <w:vertAlign w:val="superscript"/>
              </w:rPr>
            </w:pPr>
          </w:p>
        </w:tc>
        <w:tc>
          <w:tcPr>
            <w:tcW w:w="1757" w:type="dxa"/>
            <w:shd w:val="clear" w:color="auto" w:fill="auto"/>
            <w:vAlign w:val="center"/>
          </w:tcPr>
          <w:p w14:paraId="47C92E91" w14:textId="77777777" w:rsidR="003622BE" w:rsidRPr="00766408" w:rsidRDefault="003622BE" w:rsidP="00A25E52">
            <w:pPr>
              <w:ind w:right="-2"/>
              <w:jc w:val="center"/>
            </w:pPr>
            <w:r w:rsidRPr="00766408">
              <w:t>с 01.01.2022</w:t>
            </w:r>
          </w:p>
        </w:tc>
        <w:tc>
          <w:tcPr>
            <w:tcW w:w="1486" w:type="dxa"/>
            <w:shd w:val="clear" w:color="auto" w:fill="auto"/>
            <w:vAlign w:val="center"/>
          </w:tcPr>
          <w:p w14:paraId="0C0C474C" w14:textId="77777777" w:rsidR="003622BE" w:rsidRPr="00766408" w:rsidRDefault="003622BE" w:rsidP="00A25E52">
            <w:pPr>
              <w:ind w:right="-2"/>
              <w:jc w:val="center"/>
            </w:pPr>
            <w:r w:rsidRPr="00766408">
              <w:t>3</w:t>
            </w:r>
            <w:r>
              <w:t>6</w:t>
            </w:r>
            <w:r w:rsidRPr="00766408">
              <w:t>,</w:t>
            </w:r>
            <w:r>
              <w:t>71</w:t>
            </w:r>
          </w:p>
        </w:tc>
        <w:tc>
          <w:tcPr>
            <w:tcW w:w="1483" w:type="dxa"/>
            <w:shd w:val="clear" w:color="auto" w:fill="auto"/>
            <w:vAlign w:val="center"/>
          </w:tcPr>
          <w:p w14:paraId="4E17E12F" w14:textId="77777777" w:rsidR="003622BE" w:rsidRPr="00766408" w:rsidRDefault="003622BE" w:rsidP="00A25E52">
            <w:pPr>
              <w:tabs>
                <w:tab w:val="left" w:pos="1327"/>
              </w:tabs>
              <w:ind w:right="-2"/>
              <w:jc w:val="center"/>
            </w:pPr>
            <w:r w:rsidRPr="00766408">
              <w:t>x</w:t>
            </w:r>
          </w:p>
        </w:tc>
      </w:tr>
      <w:tr w:rsidR="003622BE" w:rsidRPr="00766408" w14:paraId="2CEE6823" w14:textId="77777777" w:rsidTr="00A25E52">
        <w:trPr>
          <w:trHeight w:val="174"/>
        </w:trPr>
        <w:tc>
          <w:tcPr>
            <w:tcW w:w="2552" w:type="dxa"/>
            <w:vMerge/>
            <w:shd w:val="clear" w:color="auto" w:fill="auto"/>
            <w:vAlign w:val="center"/>
          </w:tcPr>
          <w:p w14:paraId="399C5776" w14:textId="77777777" w:rsidR="003622BE" w:rsidRPr="00766408" w:rsidRDefault="003622BE" w:rsidP="00A25E52">
            <w:pPr>
              <w:ind w:right="-2"/>
            </w:pPr>
          </w:p>
        </w:tc>
        <w:tc>
          <w:tcPr>
            <w:tcW w:w="2072" w:type="dxa"/>
            <w:vMerge/>
            <w:shd w:val="clear" w:color="auto" w:fill="auto"/>
            <w:vAlign w:val="center"/>
          </w:tcPr>
          <w:p w14:paraId="3DD41399" w14:textId="77777777" w:rsidR="003622BE" w:rsidRPr="00766408" w:rsidRDefault="003622BE" w:rsidP="00A25E52">
            <w:pPr>
              <w:ind w:right="-2"/>
            </w:pPr>
          </w:p>
        </w:tc>
        <w:tc>
          <w:tcPr>
            <w:tcW w:w="1757" w:type="dxa"/>
            <w:shd w:val="clear" w:color="auto" w:fill="auto"/>
            <w:vAlign w:val="center"/>
          </w:tcPr>
          <w:p w14:paraId="0C00A43C" w14:textId="77777777" w:rsidR="003622BE" w:rsidRPr="00766408" w:rsidRDefault="003622BE" w:rsidP="00A25E52">
            <w:pPr>
              <w:ind w:right="-2"/>
              <w:jc w:val="center"/>
            </w:pPr>
            <w:r w:rsidRPr="00766408">
              <w:t>с 01.07.2022</w:t>
            </w:r>
          </w:p>
        </w:tc>
        <w:tc>
          <w:tcPr>
            <w:tcW w:w="1486" w:type="dxa"/>
            <w:shd w:val="clear" w:color="auto" w:fill="auto"/>
            <w:vAlign w:val="center"/>
          </w:tcPr>
          <w:p w14:paraId="0FA9487F" w14:textId="77777777" w:rsidR="003622BE" w:rsidRPr="00766408" w:rsidRDefault="003622BE" w:rsidP="00A25E52">
            <w:pPr>
              <w:ind w:right="-2"/>
              <w:jc w:val="center"/>
            </w:pPr>
            <w:r>
              <w:t>39</w:t>
            </w:r>
            <w:r w:rsidRPr="00766408">
              <w:t>,5</w:t>
            </w:r>
            <w:r>
              <w:t>7</w:t>
            </w:r>
          </w:p>
        </w:tc>
        <w:tc>
          <w:tcPr>
            <w:tcW w:w="1483" w:type="dxa"/>
            <w:shd w:val="clear" w:color="auto" w:fill="auto"/>
            <w:vAlign w:val="center"/>
          </w:tcPr>
          <w:p w14:paraId="6C4EFA8A" w14:textId="77777777" w:rsidR="003622BE" w:rsidRPr="00766408" w:rsidRDefault="003622BE" w:rsidP="00A25E52">
            <w:pPr>
              <w:tabs>
                <w:tab w:val="left" w:pos="1327"/>
              </w:tabs>
              <w:ind w:right="-2"/>
              <w:jc w:val="center"/>
            </w:pPr>
            <w:r w:rsidRPr="00766408">
              <w:t>x</w:t>
            </w:r>
          </w:p>
        </w:tc>
      </w:tr>
    </w:tbl>
    <w:p w14:paraId="511DBEB0" w14:textId="77777777" w:rsidR="003622BE" w:rsidRDefault="003622BE" w:rsidP="003622BE">
      <w:pPr>
        <w:ind w:left="-851" w:right="-2" w:firstLine="426"/>
        <w:jc w:val="both"/>
      </w:pPr>
    </w:p>
    <w:p w14:paraId="7D2933B6" w14:textId="77777777" w:rsidR="003622BE" w:rsidRDefault="003622BE" w:rsidP="003622BE">
      <w:pPr>
        <w:ind w:right="-2" w:firstLine="709"/>
        <w:jc w:val="both"/>
        <w:rPr>
          <w:sz w:val="28"/>
          <w:szCs w:val="28"/>
        </w:rPr>
      </w:pPr>
      <w:r w:rsidRPr="00622579">
        <w:t xml:space="preserve">* В соответствии с пунктами 2, 3 статьи 346.11 Налогового кодекса Российский Федерации (часть вторая) организации, индивидуальные предприниматели, применяющие упрощенную систему налогообложения, не признаются налогоплательщиками налога </w:t>
      </w:r>
      <w:r>
        <w:br/>
      </w:r>
      <w:r w:rsidRPr="00622579">
        <w:t>на добавленную стоимость.</w:t>
      </w:r>
      <w:r>
        <w:rPr>
          <w:sz w:val="26"/>
          <w:szCs w:val="26"/>
        </w:rPr>
        <w:t>».</w:t>
      </w:r>
    </w:p>
    <w:p w14:paraId="6679C576" w14:textId="77777777" w:rsidR="003622BE" w:rsidRDefault="003622BE" w:rsidP="002D52CE">
      <w:pPr>
        <w:tabs>
          <w:tab w:val="left" w:pos="5580"/>
          <w:tab w:val="left" w:pos="9498"/>
        </w:tabs>
        <w:ind w:right="-569"/>
        <w:rPr>
          <w:color w:val="000000" w:themeColor="text1"/>
        </w:rPr>
        <w:sectPr w:rsidR="003622BE" w:rsidSect="00F36979">
          <w:headerReference w:type="first" r:id="rId28"/>
          <w:pgSz w:w="11906" w:h="16838" w:code="9"/>
          <w:pgMar w:top="238" w:right="851" w:bottom="0" w:left="1701" w:header="680" w:footer="709" w:gutter="0"/>
          <w:cols w:space="708"/>
          <w:docGrid w:linePitch="360"/>
        </w:sectPr>
      </w:pPr>
    </w:p>
    <w:p w14:paraId="68992039" w14:textId="2AC06A6F" w:rsidR="003622BE" w:rsidRDefault="003622BE" w:rsidP="00C9043C">
      <w:pPr>
        <w:tabs>
          <w:tab w:val="left" w:pos="5580"/>
          <w:tab w:val="left" w:pos="9498"/>
        </w:tabs>
        <w:ind w:left="-2915" w:right="-569" w:firstLine="15106"/>
        <w:rPr>
          <w:color w:val="000000" w:themeColor="text1"/>
        </w:rPr>
      </w:pPr>
      <w:r>
        <w:rPr>
          <w:color w:val="000000" w:themeColor="text1"/>
        </w:rPr>
        <w:lastRenderedPageBreak/>
        <w:t>Приложение № 8</w:t>
      </w:r>
      <w:r>
        <w:rPr>
          <w:color w:val="000000" w:themeColor="text1"/>
        </w:rPr>
        <w:t>2</w:t>
      </w:r>
      <w:r>
        <w:rPr>
          <w:color w:val="000000" w:themeColor="text1"/>
        </w:rPr>
        <w:t xml:space="preserve"> к протоколу № 46</w:t>
      </w:r>
    </w:p>
    <w:p w14:paraId="55761B2C" w14:textId="77777777" w:rsidR="003622BE" w:rsidRDefault="003622BE" w:rsidP="00C9043C">
      <w:pPr>
        <w:tabs>
          <w:tab w:val="left" w:pos="5580"/>
          <w:tab w:val="left" w:pos="9498"/>
        </w:tabs>
        <w:ind w:left="-2915" w:right="-569" w:firstLine="15106"/>
        <w:rPr>
          <w:color w:val="000000" w:themeColor="text1"/>
        </w:rPr>
      </w:pPr>
      <w:r>
        <w:rPr>
          <w:color w:val="000000" w:themeColor="text1"/>
        </w:rPr>
        <w:t>заседания Правления Региональной</w:t>
      </w:r>
    </w:p>
    <w:p w14:paraId="2EFD597A" w14:textId="77777777" w:rsidR="003622BE" w:rsidRDefault="003622BE" w:rsidP="00C9043C">
      <w:pPr>
        <w:tabs>
          <w:tab w:val="left" w:pos="5580"/>
          <w:tab w:val="left" w:pos="9498"/>
        </w:tabs>
        <w:ind w:left="-2915" w:right="-569" w:firstLine="15106"/>
        <w:rPr>
          <w:color w:val="000000" w:themeColor="text1"/>
        </w:rPr>
      </w:pPr>
      <w:r>
        <w:rPr>
          <w:color w:val="000000" w:themeColor="text1"/>
        </w:rPr>
        <w:t>энергетической комиссии</w:t>
      </w:r>
    </w:p>
    <w:p w14:paraId="485E65C7" w14:textId="2CFFD153" w:rsidR="003622BE" w:rsidRDefault="003622BE" w:rsidP="00C9043C">
      <w:pPr>
        <w:tabs>
          <w:tab w:val="left" w:pos="5580"/>
          <w:tab w:val="left" w:pos="9498"/>
        </w:tabs>
        <w:ind w:left="-2915" w:right="-569" w:firstLine="15106"/>
        <w:rPr>
          <w:color w:val="000000" w:themeColor="text1"/>
        </w:rPr>
      </w:pPr>
      <w:r>
        <w:rPr>
          <w:color w:val="000000" w:themeColor="text1"/>
        </w:rPr>
        <w:t>Кузбасса от 10.08.2021</w:t>
      </w:r>
    </w:p>
    <w:p w14:paraId="612978D0" w14:textId="77777777" w:rsidR="00C9043C" w:rsidRPr="00C9043C" w:rsidRDefault="00C9043C" w:rsidP="00C9043C">
      <w:pPr>
        <w:ind w:left="1417" w:right="850"/>
        <w:jc w:val="both"/>
        <w:rPr>
          <w:b/>
          <w:bCs/>
          <w:sz w:val="28"/>
          <w:szCs w:val="28"/>
          <w:lang w:eastAsia="en-US"/>
        </w:rPr>
      </w:pPr>
      <w:r w:rsidRPr="00C9043C">
        <w:rPr>
          <w:b/>
          <w:bCs/>
          <w:sz w:val="28"/>
          <w:szCs w:val="28"/>
          <w:lang w:eastAsia="en-US"/>
        </w:rPr>
        <w:t>Тарифы МУП «Тепловик» на горячую воду в открытой системе горячего водоснабжения (теплоснабжения), реализуемую на потребительском рынке Яйского муниципального округа, на период с 01.01.2020 по 31.12.2022</w:t>
      </w:r>
    </w:p>
    <w:p w14:paraId="0F0CB7A1" w14:textId="77777777" w:rsidR="00C9043C" w:rsidRPr="00C9043C" w:rsidRDefault="00C9043C" w:rsidP="00C9043C">
      <w:pPr>
        <w:ind w:right="440"/>
        <w:jc w:val="right"/>
        <w:rPr>
          <w:color w:val="000000"/>
          <w:sz w:val="28"/>
          <w:szCs w:val="28"/>
          <w:lang w:eastAsia="en-US"/>
        </w:rPr>
      </w:pPr>
      <w:r w:rsidRPr="00C9043C">
        <w:rPr>
          <w:color w:val="000000"/>
          <w:sz w:val="28"/>
          <w:szCs w:val="28"/>
          <w:lang w:eastAsia="en-US"/>
        </w:rPr>
        <w:t>(НДС не облагается)</w:t>
      </w:r>
    </w:p>
    <w:tbl>
      <w:tblPr>
        <w:tblW w:w="15559" w:type="dxa"/>
        <w:tblInd w:w="634"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4A0" w:firstRow="1" w:lastRow="0" w:firstColumn="1" w:lastColumn="0" w:noHBand="0" w:noVBand="1"/>
      </w:tblPr>
      <w:tblGrid>
        <w:gridCol w:w="1614"/>
        <w:gridCol w:w="1613"/>
        <w:gridCol w:w="956"/>
        <w:gridCol w:w="887"/>
        <w:gridCol w:w="956"/>
        <w:gridCol w:w="886"/>
        <w:gridCol w:w="956"/>
        <w:gridCol w:w="887"/>
        <w:gridCol w:w="992"/>
        <w:gridCol w:w="993"/>
        <w:gridCol w:w="1134"/>
        <w:gridCol w:w="1134"/>
        <w:gridCol w:w="1343"/>
        <w:gridCol w:w="1208"/>
      </w:tblGrid>
      <w:tr w:rsidR="00C9043C" w:rsidRPr="00C9043C" w14:paraId="53001A59" w14:textId="77777777" w:rsidTr="00A25E52">
        <w:trPr>
          <w:trHeight w:val="364"/>
        </w:trPr>
        <w:tc>
          <w:tcPr>
            <w:tcW w:w="1614" w:type="dxa"/>
            <w:vMerge w:val="restart"/>
            <w:shd w:val="clear" w:color="auto" w:fill="auto"/>
            <w:vAlign w:val="center"/>
          </w:tcPr>
          <w:p w14:paraId="75ED5CD3" w14:textId="77777777" w:rsidR="00C9043C" w:rsidRPr="00C9043C" w:rsidRDefault="00C9043C" w:rsidP="00C9043C">
            <w:pPr>
              <w:tabs>
                <w:tab w:val="left" w:pos="3052"/>
              </w:tabs>
              <w:ind w:left="-108" w:right="-108"/>
              <w:jc w:val="center"/>
              <w:rPr>
                <w:color w:val="000000"/>
                <w:sz w:val="22"/>
                <w:szCs w:val="22"/>
                <w:lang w:eastAsia="en-US"/>
              </w:rPr>
            </w:pPr>
            <w:r w:rsidRPr="00C9043C">
              <w:rPr>
                <w:color w:val="000000"/>
                <w:sz w:val="22"/>
                <w:szCs w:val="22"/>
                <w:lang w:eastAsia="en-US"/>
              </w:rPr>
              <w:t>Наименование регулируемой организации</w:t>
            </w:r>
          </w:p>
        </w:tc>
        <w:tc>
          <w:tcPr>
            <w:tcW w:w="1613" w:type="dxa"/>
            <w:vMerge w:val="restart"/>
            <w:vAlign w:val="center"/>
          </w:tcPr>
          <w:p w14:paraId="2E0EF37A" w14:textId="77777777" w:rsidR="00C9043C" w:rsidRPr="00C9043C" w:rsidRDefault="00C9043C" w:rsidP="00C9043C">
            <w:pPr>
              <w:ind w:left="-108" w:firstLine="47"/>
              <w:jc w:val="center"/>
              <w:rPr>
                <w:color w:val="000000"/>
                <w:sz w:val="22"/>
                <w:szCs w:val="22"/>
                <w:lang w:eastAsia="en-US"/>
              </w:rPr>
            </w:pPr>
            <w:r w:rsidRPr="00C9043C">
              <w:rPr>
                <w:color w:val="000000"/>
                <w:sz w:val="22"/>
                <w:szCs w:val="22"/>
                <w:lang w:eastAsia="en-US"/>
              </w:rPr>
              <w:t>Период</w:t>
            </w:r>
          </w:p>
        </w:tc>
        <w:tc>
          <w:tcPr>
            <w:tcW w:w="3685" w:type="dxa"/>
            <w:gridSpan w:val="4"/>
            <w:tcBorders>
              <w:bottom w:val="single" w:sz="4" w:space="0" w:color="auto"/>
            </w:tcBorders>
            <w:vAlign w:val="center"/>
          </w:tcPr>
          <w:p w14:paraId="0E9F6DA9" w14:textId="77777777" w:rsidR="00C9043C" w:rsidRPr="00C9043C" w:rsidRDefault="00C9043C" w:rsidP="00C9043C">
            <w:pPr>
              <w:ind w:left="-108" w:firstLine="47"/>
              <w:jc w:val="center"/>
              <w:rPr>
                <w:color w:val="000000"/>
                <w:sz w:val="22"/>
                <w:szCs w:val="22"/>
                <w:lang w:eastAsia="en-US"/>
              </w:rPr>
            </w:pPr>
            <w:r w:rsidRPr="00C9043C">
              <w:rPr>
                <w:color w:val="000000"/>
                <w:sz w:val="22"/>
                <w:szCs w:val="22"/>
                <w:lang w:eastAsia="en-US"/>
              </w:rPr>
              <w:t xml:space="preserve">Тариф на горячую воду для населения, руб./м³* </w:t>
            </w:r>
          </w:p>
        </w:tc>
        <w:tc>
          <w:tcPr>
            <w:tcW w:w="3828" w:type="dxa"/>
            <w:gridSpan w:val="4"/>
            <w:tcBorders>
              <w:bottom w:val="single" w:sz="4" w:space="0" w:color="auto"/>
            </w:tcBorders>
            <w:shd w:val="clear" w:color="auto" w:fill="auto"/>
            <w:vAlign w:val="center"/>
          </w:tcPr>
          <w:p w14:paraId="153E93CF" w14:textId="77777777" w:rsidR="00C9043C" w:rsidRPr="00C9043C" w:rsidRDefault="00C9043C" w:rsidP="00C9043C">
            <w:pPr>
              <w:ind w:left="-108" w:firstLine="47"/>
              <w:jc w:val="center"/>
              <w:rPr>
                <w:color w:val="000000"/>
                <w:sz w:val="22"/>
                <w:szCs w:val="22"/>
                <w:lang w:eastAsia="en-US"/>
              </w:rPr>
            </w:pPr>
            <w:r w:rsidRPr="00C9043C">
              <w:rPr>
                <w:color w:val="000000"/>
                <w:sz w:val="22"/>
                <w:szCs w:val="22"/>
                <w:lang w:eastAsia="en-US"/>
              </w:rPr>
              <w:t xml:space="preserve">Тариф на горячую воду для прочих потребителей, руб./м³ </w:t>
            </w:r>
          </w:p>
        </w:tc>
        <w:tc>
          <w:tcPr>
            <w:tcW w:w="1134" w:type="dxa"/>
            <w:vMerge w:val="restart"/>
            <w:shd w:val="clear" w:color="auto" w:fill="auto"/>
            <w:vAlign w:val="center"/>
          </w:tcPr>
          <w:p w14:paraId="1CB93482" w14:textId="77777777" w:rsidR="00C9043C" w:rsidRPr="00C9043C" w:rsidRDefault="00C9043C" w:rsidP="00C9043C">
            <w:pPr>
              <w:ind w:left="-108" w:right="-104" w:firstLine="3"/>
              <w:jc w:val="center"/>
              <w:rPr>
                <w:color w:val="000000"/>
                <w:sz w:val="22"/>
                <w:szCs w:val="22"/>
                <w:lang w:eastAsia="en-US"/>
              </w:rPr>
            </w:pPr>
            <w:r w:rsidRPr="00C9043C">
              <w:rPr>
                <w:color w:val="000000"/>
                <w:sz w:val="22"/>
                <w:szCs w:val="22"/>
                <w:lang w:eastAsia="en-US"/>
              </w:rPr>
              <w:t>Компонент на теплоно-ситель,</w:t>
            </w:r>
          </w:p>
          <w:p w14:paraId="08201D92" w14:textId="77777777" w:rsidR="00C9043C" w:rsidRPr="00C9043C" w:rsidRDefault="00C9043C" w:rsidP="00C9043C">
            <w:pPr>
              <w:ind w:left="-108" w:right="-104" w:firstLine="3"/>
              <w:jc w:val="center"/>
              <w:rPr>
                <w:color w:val="000000"/>
                <w:sz w:val="22"/>
                <w:szCs w:val="22"/>
                <w:lang w:eastAsia="en-US"/>
              </w:rPr>
            </w:pPr>
            <w:r w:rsidRPr="00C9043C">
              <w:rPr>
                <w:color w:val="000000"/>
                <w:sz w:val="22"/>
                <w:szCs w:val="22"/>
                <w:lang w:eastAsia="en-US"/>
              </w:rPr>
              <w:t>руб./м³ **(без НДС)</w:t>
            </w:r>
          </w:p>
        </w:tc>
        <w:tc>
          <w:tcPr>
            <w:tcW w:w="3685" w:type="dxa"/>
            <w:gridSpan w:val="3"/>
            <w:shd w:val="clear" w:color="auto" w:fill="auto"/>
            <w:vAlign w:val="center"/>
          </w:tcPr>
          <w:p w14:paraId="531B224F" w14:textId="77777777" w:rsidR="00C9043C" w:rsidRPr="00C9043C" w:rsidRDefault="00C9043C" w:rsidP="00C9043C">
            <w:pPr>
              <w:tabs>
                <w:tab w:val="left" w:pos="3052"/>
              </w:tabs>
              <w:jc w:val="center"/>
              <w:rPr>
                <w:color w:val="000000"/>
                <w:sz w:val="22"/>
                <w:szCs w:val="22"/>
                <w:lang w:eastAsia="en-US"/>
              </w:rPr>
            </w:pPr>
            <w:r w:rsidRPr="00C9043C">
              <w:rPr>
                <w:color w:val="000000"/>
                <w:sz w:val="22"/>
                <w:szCs w:val="22"/>
                <w:lang w:eastAsia="en-US"/>
              </w:rPr>
              <w:t>Компонент на тепловую энергию</w:t>
            </w:r>
          </w:p>
        </w:tc>
      </w:tr>
      <w:tr w:rsidR="00C9043C" w:rsidRPr="00C9043C" w14:paraId="1284D40E" w14:textId="77777777" w:rsidTr="00A25E52">
        <w:trPr>
          <w:trHeight w:val="225"/>
        </w:trPr>
        <w:tc>
          <w:tcPr>
            <w:tcW w:w="1614" w:type="dxa"/>
            <w:vMerge/>
            <w:shd w:val="clear" w:color="auto" w:fill="auto"/>
            <w:vAlign w:val="center"/>
          </w:tcPr>
          <w:p w14:paraId="45FFA684" w14:textId="77777777" w:rsidR="00C9043C" w:rsidRPr="00C9043C" w:rsidRDefault="00C9043C" w:rsidP="00C9043C">
            <w:pPr>
              <w:tabs>
                <w:tab w:val="left" w:pos="3052"/>
              </w:tabs>
              <w:jc w:val="center"/>
              <w:rPr>
                <w:color w:val="000000"/>
                <w:sz w:val="22"/>
                <w:szCs w:val="22"/>
                <w:lang w:eastAsia="en-US"/>
              </w:rPr>
            </w:pPr>
          </w:p>
        </w:tc>
        <w:tc>
          <w:tcPr>
            <w:tcW w:w="1613" w:type="dxa"/>
            <w:vMerge/>
            <w:vAlign w:val="center"/>
          </w:tcPr>
          <w:p w14:paraId="7BA3FC27" w14:textId="77777777" w:rsidR="00C9043C" w:rsidRPr="00C9043C" w:rsidRDefault="00C9043C" w:rsidP="00C9043C">
            <w:pPr>
              <w:tabs>
                <w:tab w:val="left" w:pos="3052"/>
              </w:tabs>
              <w:jc w:val="center"/>
              <w:rPr>
                <w:color w:val="000000"/>
                <w:sz w:val="22"/>
                <w:szCs w:val="22"/>
                <w:lang w:eastAsia="en-US"/>
              </w:rPr>
            </w:pPr>
          </w:p>
        </w:tc>
        <w:tc>
          <w:tcPr>
            <w:tcW w:w="1843" w:type="dxa"/>
            <w:gridSpan w:val="2"/>
            <w:tcBorders>
              <w:top w:val="single" w:sz="4" w:space="0" w:color="auto"/>
            </w:tcBorders>
            <w:vAlign w:val="center"/>
          </w:tcPr>
          <w:p w14:paraId="5D0D5B14" w14:textId="77777777" w:rsidR="00C9043C" w:rsidRPr="00C9043C" w:rsidRDefault="00C9043C" w:rsidP="00C9043C">
            <w:pPr>
              <w:ind w:left="-108" w:right="-85" w:hanging="55"/>
              <w:jc w:val="center"/>
              <w:rPr>
                <w:color w:val="000000"/>
                <w:sz w:val="22"/>
                <w:szCs w:val="22"/>
                <w:lang w:eastAsia="en-US"/>
              </w:rPr>
            </w:pPr>
            <w:r w:rsidRPr="00C9043C">
              <w:rPr>
                <w:color w:val="000000"/>
                <w:sz w:val="22"/>
                <w:szCs w:val="22"/>
                <w:lang w:eastAsia="en-US"/>
              </w:rPr>
              <w:t>Изолированные стояки</w:t>
            </w:r>
          </w:p>
        </w:tc>
        <w:tc>
          <w:tcPr>
            <w:tcW w:w="1842" w:type="dxa"/>
            <w:gridSpan w:val="2"/>
            <w:tcBorders>
              <w:top w:val="single" w:sz="4" w:space="0" w:color="auto"/>
            </w:tcBorders>
            <w:vAlign w:val="center"/>
          </w:tcPr>
          <w:p w14:paraId="646BF24B" w14:textId="77777777" w:rsidR="00C9043C" w:rsidRPr="00C9043C" w:rsidRDefault="00C9043C" w:rsidP="00C9043C">
            <w:pPr>
              <w:ind w:left="-108" w:right="-85" w:hanging="4"/>
              <w:jc w:val="center"/>
              <w:rPr>
                <w:color w:val="000000"/>
                <w:sz w:val="22"/>
                <w:szCs w:val="22"/>
                <w:lang w:eastAsia="en-US"/>
              </w:rPr>
            </w:pPr>
            <w:r w:rsidRPr="00C9043C">
              <w:rPr>
                <w:color w:val="000000"/>
                <w:sz w:val="22"/>
                <w:szCs w:val="22"/>
                <w:lang w:eastAsia="en-US"/>
              </w:rPr>
              <w:t>Неизолированные стояки</w:t>
            </w:r>
          </w:p>
        </w:tc>
        <w:tc>
          <w:tcPr>
            <w:tcW w:w="1843" w:type="dxa"/>
            <w:gridSpan w:val="2"/>
            <w:tcBorders>
              <w:top w:val="single" w:sz="4" w:space="0" w:color="auto"/>
            </w:tcBorders>
            <w:vAlign w:val="center"/>
          </w:tcPr>
          <w:p w14:paraId="1C3B13E5" w14:textId="77777777" w:rsidR="00C9043C" w:rsidRPr="00C9043C" w:rsidRDefault="00C9043C" w:rsidP="00C9043C">
            <w:pPr>
              <w:ind w:left="-108" w:right="-85" w:hanging="55"/>
              <w:jc w:val="center"/>
              <w:rPr>
                <w:color w:val="000000"/>
                <w:sz w:val="22"/>
                <w:szCs w:val="22"/>
                <w:lang w:eastAsia="en-US"/>
              </w:rPr>
            </w:pPr>
            <w:r w:rsidRPr="00C9043C">
              <w:rPr>
                <w:color w:val="000000"/>
                <w:sz w:val="22"/>
                <w:szCs w:val="22"/>
                <w:lang w:eastAsia="en-US"/>
              </w:rPr>
              <w:t>Изолированные стояки</w:t>
            </w:r>
          </w:p>
        </w:tc>
        <w:tc>
          <w:tcPr>
            <w:tcW w:w="1985" w:type="dxa"/>
            <w:gridSpan w:val="2"/>
            <w:tcBorders>
              <w:top w:val="single" w:sz="4" w:space="0" w:color="auto"/>
            </w:tcBorders>
            <w:vAlign w:val="center"/>
          </w:tcPr>
          <w:p w14:paraId="2176FA35" w14:textId="77777777" w:rsidR="00C9043C" w:rsidRPr="00C9043C" w:rsidRDefault="00C9043C" w:rsidP="00C9043C">
            <w:pPr>
              <w:ind w:left="-108" w:right="-85" w:hanging="4"/>
              <w:jc w:val="center"/>
              <w:rPr>
                <w:color w:val="000000"/>
                <w:sz w:val="22"/>
                <w:szCs w:val="22"/>
                <w:lang w:eastAsia="en-US"/>
              </w:rPr>
            </w:pPr>
            <w:r w:rsidRPr="00C9043C">
              <w:rPr>
                <w:color w:val="000000"/>
                <w:sz w:val="22"/>
                <w:szCs w:val="22"/>
                <w:lang w:eastAsia="en-US"/>
              </w:rPr>
              <w:t>Неизолированные стояки</w:t>
            </w:r>
          </w:p>
        </w:tc>
        <w:tc>
          <w:tcPr>
            <w:tcW w:w="1134" w:type="dxa"/>
            <w:vMerge/>
            <w:shd w:val="clear" w:color="auto" w:fill="auto"/>
            <w:vAlign w:val="center"/>
          </w:tcPr>
          <w:p w14:paraId="6C6977B4" w14:textId="77777777" w:rsidR="00C9043C" w:rsidRPr="00C9043C" w:rsidRDefault="00C9043C" w:rsidP="00C9043C">
            <w:pPr>
              <w:tabs>
                <w:tab w:val="left" w:pos="3052"/>
              </w:tabs>
              <w:jc w:val="center"/>
              <w:rPr>
                <w:color w:val="000000"/>
                <w:sz w:val="22"/>
                <w:szCs w:val="22"/>
                <w:lang w:eastAsia="en-US"/>
              </w:rPr>
            </w:pPr>
          </w:p>
        </w:tc>
        <w:tc>
          <w:tcPr>
            <w:tcW w:w="1134" w:type="dxa"/>
            <w:vMerge w:val="restart"/>
            <w:shd w:val="clear" w:color="auto" w:fill="auto"/>
            <w:vAlign w:val="center"/>
          </w:tcPr>
          <w:p w14:paraId="252213ED" w14:textId="77777777" w:rsidR="00C9043C" w:rsidRPr="00C9043C" w:rsidRDefault="00C9043C" w:rsidP="00C9043C">
            <w:pPr>
              <w:tabs>
                <w:tab w:val="left" w:pos="3052"/>
              </w:tabs>
              <w:ind w:left="-108" w:right="-151"/>
              <w:jc w:val="center"/>
              <w:rPr>
                <w:color w:val="000000"/>
                <w:sz w:val="22"/>
                <w:szCs w:val="22"/>
                <w:lang w:eastAsia="en-US"/>
              </w:rPr>
            </w:pPr>
            <w:r w:rsidRPr="00C9043C">
              <w:rPr>
                <w:color w:val="000000"/>
                <w:sz w:val="22"/>
                <w:szCs w:val="22"/>
                <w:lang w:eastAsia="en-US"/>
              </w:rPr>
              <w:t>Односта-вочный, руб./Гкал</w:t>
            </w:r>
          </w:p>
          <w:p w14:paraId="2763355A" w14:textId="77777777" w:rsidR="00C9043C" w:rsidRPr="00C9043C" w:rsidRDefault="00C9043C" w:rsidP="00C9043C">
            <w:pPr>
              <w:tabs>
                <w:tab w:val="left" w:pos="3052"/>
              </w:tabs>
              <w:ind w:left="-108" w:right="-151"/>
              <w:jc w:val="center"/>
              <w:rPr>
                <w:color w:val="000000"/>
                <w:sz w:val="22"/>
                <w:szCs w:val="22"/>
                <w:lang w:eastAsia="en-US"/>
              </w:rPr>
            </w:pPr>
            <w:r w:rsidRPr="00C9043C">
              <w:rPr>
                <w:color w:val="000000"/>
                <w:sz w:val="22"/>
                <w:szCs w:val="22"/>
                <w:lang w:eastAsia="en-US"/>
              </w:rPr>
              <w:t>*** (без НДС)</w:t>
            </w:r>
          </w:p>
        </w:tc>
        <w:tc>
          <w:tcPr>
            <w:tcW w:w="2551" w:type="dxa"/>
            <w:gridSpan w:val="2"/>
            <w:shd w:val="clear" w:color="auto" w:fill="auto"/>
            <w:vAlign w:val="center"/>
          </w:tcPr>
          <w:p w14:paraId="240297C3" w14:textId="77777777" w:rsidR="00C9043C" w:rsidRPr="00C9043C" w:rsidRDefault="00C9043C" w:rsidP="00C9043C">
            <w:pPr>
              <w:tabs>
                <w:tab w:val="left" w:pos="3052"/>
              </w:tabs>
              <w:jc w:val="center"/>
              <w:rPr>
                <w:color w:val="000000"/>
                <w:sz w:val="22"/>
                <w:szCs w:val="22"/>
                <w:lang w:eastAsia="en-US"/>
              </w:rPr>
            </w:pPr>
            <w:r w:rsidRPr="00C9043C">
              <w:rPr>
                <w:color w:val="000000"/>
                <w:sz w:val="22"/>
                <w:szCs w:val="22"/>
                <w:lang w:eastAsia="en-US"/>
              </w:rPr>
              <w:t>Двухставочный</w:t>
            </w:r>
          </w:p>
        </w:tc>
      </w:tr>
      <w:tr w:rsidR="00C9043C" w:rsidRPr="00C9043C" w14:paraId="3FDBEDB5" w14:textId="77777777" w:rsidTr="00A25E52">
        <w:trPr>
          <w:trHeight w:val="1444"/>
        </w:trPr>
        <w:tc>
          <w:tcPr>
            <w:tcW w:w="1614" w:type="dxa"/>
            <w:vMerge/>
            <w:tcBorders>
              <w:bottom w:val="single" w:sz="4" w:space="0" w:color="auto"/>
            </w:tcBorders>
            <w:shd w:val="clear" w:color="auto" w:fill="auto"/>
            <w:vAlign w:val="center"/>
          </w:tcPr>
          <w:p w14:paraId="0CC7EA1E" w14:textId="77777777" w:rsidR="00C9043C" w:rsidRPr="00C9043C" w:rsidRDefault="00C9043C" w:rsidP="00C9043C">
            <w:pPr>
              <w:tabs>
                <w:tab w:val="left" w:pos="3052"/>
              </w:tabs>
              <w:jc w:val="center"/>
              <w:rPr>
                <w:color w:val="000000"/>
                <w:sz w:val="22"/>
                <w:szCs w:val="22"/>
                <w:lang w:eastAsia="en-US"/>
              </w:rPr>
            </w:pPr>
          </w:p>
        </w:tc>
        <w:tc>
          <w:tcPr>
            <w:tcW w:w="1613" w:type="dxa"/>
            <w:vMerge/>
            <w:vAlign w:val="center"/>
          </w:tcPr>
          <w:p w14:paraId="6C6D29E2" w14:textId="77777777" w:rsidR="00C9043C" w:rsidRPr="00C9043C" w:rsidRDefault="00C9043C" w:rsidP="00C9043C">
            <w:pPr>
              <w:tabs>
                <w:tab w:val="left" w:pos="3052"/>
              </w:tabs>
              <w:jc w:val="center"/>
              <w:rPr>
                <w:color w:val="000000"/>
                <w:sz w:val="22"/>
                <w:szCs w:val="22"/>
                <w:lang w:eastAsia="en-US"/>
              </w:rPr>
            </w:pPr>
          </w:p>
        </w:tc>
        <w:tc>
          <w:tcPr>
            <w:tcW w:w="956" w:type="dxa"/>
            <w:tcBorders>
              <w:bottom w:val="single" w:sz="4" w:space="0" w:color="auto"/>
            </w:tcBorders>
            <w:vAlign w:val="center"/>
          </w:tcPr>
          <w:p w14:paraId="32ECAAA7" w14:textId="77777777" w:rsidR="00C9043C" w:rsidRPr="00C9043C" w:rsidRDefault="00C9043C" w:rsidP="00C9043C">
            <w:pPr>
              <w:tabs>
                <w:tab w:val="left" w:pos="3052"/>
              </w:tabs>
              <w:ind w:right="-35"/>
              <w:jc w:val="center"/>
              <w:rPr>
                <w:color w:val="000000"/>
                <w:sz w:val="22"/>
                <w:szCs w:val="22"/>
                <w:lang w:eastAsia="en-US"/>
              </w:rPr>
            </w:pPr>
            <w:r w:rsidRPr="00C9043C">
              <w:rPr>
                <w:color w:val="000000"/>
                <w:sz w:val="22"/>
                <w:szCs w:val="22"/>
                <w:lang w:eastAsia="en-US"/>
              </w:rPr>
              <w:t>с поло-тенце-суши-телями</w:t>
            </w:r>
          </w:p>
        </w:tc>
        <w:tc>
          <w:tcPr>
            <w:tcW w:w="887" w:type="dxa"/>
            <w:tcBorders>
              <w:bottom w:val="single" w:sz="4" w:space="0" w:color="auto"/>
            </w:tcBorders>
            <w:vAlign w:val="center"/>
          </w:tcPr>
          <w:p w14:paraId="3C5BA3B5" w14:textId="77777777" w:rsidR="00C9043C" w:rsidRPr="00C9043C" w:rsidRDefault="00C9043C" w:rsidP="00C9043C">
            <w:pPr>
              <w:tabs>
                <w:tab w:val="left" w:pos="3052"/>
              </w:tabs>
              <w:ind w:right="-35"/>
              <w:jc w:val="center"/>
              <w:rPr>
                <w:color w:val="000000"/>
                <w:sz w:val="22"/>
                <w:szCs w:val="22"/>
                <w:lang w:eastAsia="en-US"/>
              </w:rPr>
            </w:pPr>
            <w:r w:rsidRPr="00C9043C">
              <w:rPr>
                <w:color w:val="000000"/>
                <w:sz w:val="22"/>
                <w:szCs w:val="22"/>
                <w:lang w:eastAsia="en-US"/>
              </w:rPr>
              <w:t>без поло-тенце-суши-теля</w:t>
            </w:r>
          </w:p>
        </w:tc>
        <w:tc>
          <w:tcPr>
            <w:tcW w:w="956" w:type="dxa"/>
            <w:tcBorders>
              <w:bottom w:val="single" w:sz="4" w:space="0" w:color="auto"/>
            </w:tcBorders>
            <w:vAlign w:val="center"/>
          </w:tcPr>
          <w:p w14:paraId="22A424D5" w14:textId="77777777" w:rsidR="00C9043C" w:rsidRPr="00C9043C" w:rsidRDefault="00C9043C" w:rsidP="00C9043C">
            <w:pPr>
              <w:tabs>
                <w:tab w:val="left" w:pos="3052"/>
              </w:tabs>
              <w:ind w:right="-35"/>
              <w:jc w:val="center"/>
              <w:rPr>
                <w:color w:val="000000"/>
                <w:sz w:val="22"/>
                <w:szCs w:val="22"/>
                <w:lang w:eastAsia="en-US"/>
              </w:rPr>
            </w:pPr>
            <w:r w:rsidRPr="00C9043C">
              <w:rPr>
                <w:color w:val="000000"/>
                <w:sz w:val="22"/>
                <w:szCs w:val="22"/>
                <w:lang w:eastAsia="en-US"/>
              </w:rPr>
              <w:t>с поло-тенце-суши-телями</w:t>
            </w:r>
          </w:p>
        </w:tc>
        <w:tc>
          <w:tcPr>
            <w:tcW w:w="886" w:type="dxa"/>
            <w:tcBorders>
              <w:bottom w:val="single" w:sz="4" w:space="0" w:color="auto"/>
            </w:tcBorders>
            <w:vAlign w:val="center"/>
          </w:tcPr>
          <w:p w14:paraId="0E25BD33" w14:textId="77777777" w:rsidR="00C9043C" w:rsidRPr="00C9043C" w:rsidRDefault="00C9043C" w:rsidP="00C9043C">
            <w:pPr>
              <w:tabs>
                <w:tab w:val="left" w:pos="3052"/>
              </w:tabs>
              <w:ind w:right="-35"/>
              <w:jc w:val="center"/>
              <w:rPr>
                <w:color w:val="000000"/>
                <w:sz w:val="22"/>
                <w:szCs w:val="22"/>
                <w:lang w:eastAsia="en-US"/>
              </w:rPr>
            </w:pPr>
            <w:r w:rsidRPr="00C9043C">
              <w:rPr>
                <w:color w:val="000000"/>
                <w:sz w:val="22"/>
                <w:szCs w:val="22"/>
                <w:lang w:eastAsia="en-US"/>
              </w:rPr>
              <w:t>без поло-тенце-суши-теля</w:t>
            </w:r>
          </w:p>
        </w:tc>
        <w:tc>
          <w:tcPr>
            <w:tcW w:w="956" w:type="dxa"/>
            <w:tcBorders>
              <w:bottom w:val="single" w:sz="4" w:space="0" w:color="auto"/>
            </w:tcBorders>
            <w:vAlign w:val="center"/>
          </w:tcPr>
          <w:p w14:paraId="58D7FB62" w14:textId="77777777" w:rsidR="00C9043C" w:rsidRPr="00C9043C" w:rsidRDefault="00C9043C" w:rsidP="00C9043C">
            <w:pPr>
              <w:tabs>
                <w:tab w:val="left" w:pos="3052"/>
              </w:tabs>
              <w:ind w:right="-68"/>
              <w:jc w:val="center"/>
              <w:rPr>
                <w:color w:val="000000"/>
                <w:sz w:val="22"/>
                <w:szCs w:val="22"/>
                <w:lang w:eastAsia="en-US"/>
              </w:rPr>
            </w:pPr>
            <w:r w:rsidRPr="00C9043C">
              <w:rPr>
                <w:color w:val="000000"/>
                <w:sz w:val="22"/>
                <w:szCs w:val="22"/>
                <w:lang w:eastAsia="en-US"/>
              </w:rPr>
              <w:t xml:space="preserve">с </w:t>
            </w:r>
            <w:r w:rsidRPr="00C9043C">
              <w:rPr>
                <w:color w:val="000000"/>
                <w:sz w:val="22"/>
                <w:szCs w:val="22"/>
                <w:lang w:eastAsia="en-US"/>
              </w:rPr>
              <w:br/>
              <w:t>поло-тенце-суши-телями</w:t>
            </w:r>
          </w:p>
        </w:tc>
        <w:tc>
          <w:tcPr>
            <w:tcW w:w="887" w:type="dxa"/>
            <w:tcBorders>
              <w:bottom w:val="single" w:sz="4" w:space="0" w:color="auto"/>
            </w:tcBorders>
            <w:vAlign w:val="center"/>
          </w:tcPr>
          <w:p w14:paraId="70D3BEBB" w14:textId="77777777" w:rsidR="00C9043C" w:rsidRPr="00C9043C" w:rsidRDefault="00C9043C" w:rsidP="00C9043C">
            <w:pPr>
              <w:tabs>
                <w:tab w:val="left" w:pos="3052"/>
              </w:tabs>
              <w:ind w:right="-35"/>
              <w:jc w:val="center"/>
              <w:rPr>
                <w:color w:val="000000"/>
                <w:sz w:val="22"/>
                <w:szCs w:val="22"/>
                <w:lang w:eastAsia="en-US"/>
              </w:rPr>
            </w:pPr>
            <w:r w:rsidRPr="00C9043C">
              <w:rPr>
                <w:color w:val="000000"/>
                <w:sz w:val="22"/>
                <w:szCs w:val="22"/>
                <w:lang w:eastAsia="en-US"/>
              </w:rPr>
              <w:t>без поло-тенце-суши-теля</w:t>
            </w:r>
          </w:p>
        </w:tc>
        <w:tc>
          <w:tcPr>
            <w:tcW w:w="992" w:type="dxa"/>
            <w:tcBorders>
              <w:bottom w:val="single" w:sz="4" w:space="0" w:color="auto"/>
            </w:tcBorders>
            <w:vAlign w:val="center"/>
          </w:tcPr>
          <w:p w14:paraId="06490DDD" w14:textId="77777777" w:rsidR="00C9043C" w:rsidRPr="00C9043C" w:rsidRDefault="00C9043C" w:rsidP="00C9043C">
            <w:pPr>
              <w:tabs>
                <w:tab w:val="left" w:pos="3052"/>
              </w:tabs>
              <w:ind w:left="-177" w:right="-149"/>
              <w:jc w:val="center"/>
              <w:rPr>
                <w:color w:val="000000"/>
                <w:sz w:val="22"/>
                <w:szCs w:val="22"/>
                <w:lang w:eastAsia="en-US"/>
              </w:rPr>
            </w:pPr>
            <w:r w:rsidRPr="00C9043C">
              <w:rPr>
                <w:color w:val="000000"/>
                <w:sz w:val="22"/>
                <w:szCs w:val="22"/>
                <w:lang w:eastAsia="en-US"/>
              </w:rPr>
              <w:t xml:space="preserve">с </w:t>
            </w:r>
            <w:r w:rsidRPr="00C9043C">
              <w:rPr>
                <w:color w:val="000000"/>
                <w:sz w:val="22"/>
                <w:szCs w:val="22"/>
                <w:lang w:eastAsia="en-US"/>
              </w:rPr>
              <w:br/>
              <w:t>поло-тенце-суши-телями</w:t>
            </w:r>
          </w:p>
        </w:tc>
        <w:tc>
          <w:tcPr>
            <w:tcW w:w="993" w:type="dxa"/>
            <w:tcBorders>
              <w:bottom w:val="single" w:sz="4" w:space="0" w:color="auto"/>
            </w:tcBorders>
            <w:vAlign w:val="center"/>
          </w:tcPr>
          <w:p w14:paraId="3BA58990" w14:textId="77777777" w:rsidR="00C9043C" w:rsidRPr="00C9043C" w:rsidRDefault="00C9043C" w:rsidP="00C9043C">
            <w:pPr>
              <w:tabs>
                <w:tab w:val="left" w:pos="3052"/>
              </w:tabs>
              <w:ind w:right="-35"/>
              <w:jc w:val="center"/>
              <w:rPr>
                <w:color w:val="000000"/>
                <w:sz w:val="22"/>
                <w:szCs w:val="22"/>
                <w:lang w:eastAsia="en-US"/>
              </w:rPr>
            </w:pPr>
            <w:r w:rsidRPr="00C9043C">
              <w:rPr>
                <w:color w:val="000000"/>
                <w:sz w:val="22"/>
                <w:szCs w:val="22"/>
                <w:lang w:eastAsia="en-US"/>
              </w:rPr>
              <w:t>без поло-тенце-суши-теля</w:t>
            </w:r>
          </w:p>
        </w:tc>
        <w:tc>
          <w:tcPr>
            <w:tcW w:w="1134" w:type="dxa"/>
            <w:vMerge/>
            <w:tcBorders>
              <w:bottom w:val="single" w:sz="4" w:space="0" w:color="auto"/>
            </w:tcBorders>
            <w:shd w:val="clear" w:color="auto" w:fill="auto"/>
            <w:vAlign w:val="center"/>
          </w:tcPr>
          <w:p w14:paraId="589B2E94" w14:textId="77777777" w:rsidR="00C9043C" w:rsidRPr="00C9043C" w:rsidRDefault="00C9043C" w:rsidP="00C9043C">
            <w:pPr>
              <w:tabs>
                <w:tab w:val="left" w:pos="3052"/>
              </w:tabs>
              <w:jc w:val="center"/>
              <w:rPr>
                <w:color w:val="000000"/>
                <w:sz w:val="22"/>
                <w:szCs w:val="22"/>
                <w:lang w:eastAsia="en-US"/>
              </w:rPr>
            </w:pPr>
          </w:p>
        </w:tc>
        <w:tc>
          <w:tcPr>
            <w:tcW w:w="1134" w:type="dxa"/>
            <w:vMerge/>
            <w:tcBorders>
              <w:bottom w:val="single" w:sz="4" w:space="0" w:color="auto"/>
            </w:tcBorders>
            <w:shd w:val="clear" w:color="auto" w:fill="auto"/>
            <w:vAlign w:val="center"/>
          </w:tcPr>
          <w:p w14:paraId="5456D8BA" w14:textId="77777777" w:rsidR="00C9043C" w:rsidRPr="00C9043C" w:rsidRDefault="00C9043C" w:rsidP="00C9043C">
            <w:pPr>
              <w:tabs>
                <w:tab w:val="left" w:pos="3052"/>
              </w:tabs>
              <w:jc w:val="center"/>
              <w:rPr>
                <w:color w:val="000000"/>
                <w:sz w:val="22"/>
                <w:szCs w:val="22"/>
                <w:lang w:eastAsia="en-US"/>
              </w:rPr>
            </w:pPr>
          </w:p>
        </w:tc>
        <w:tc>
          <w:tcPr>
            <w:tcW w:w="1343" w:type="dxa"/>
            <w:tcBorders>
              <w:bottom w:val="single" w:sz="4" w:space="0" w:color="auto"/>
            </w:tcBorders>
            <w:shd w:val="clear" w:color="auto" w:fill="auto"/>
            <w:vAlign w:val="center"/>
          </w:tcPr>
          <w:p w14:paraId="22C5462B" w14:textId="77777777" w:rsidR="00C9043C" w:rsidRPr="00C9043C" w:rsidRDefault="00C9043C" w:rsidP="00C9043C">
            <w:pPr>
              <w:ind w:left="-95" w:right="-65"/>
              <w:jc w:val="center"/>
              <w:rPr>
                <w:color w:val="000000"/>
                <w:sz w:val="22"/>
                <w:szCs w:val="22"/>
                <w:lang w:eastAsia="en-US"/>
              </w:rPr>
            </w:pPr>
            <w:r w:rsidRPr="00C9043C">
              <w:rPr>
                <w:color w:val="000000"/>
                <w:sz w:val="22"/>
                <w:szCs w:val="22"/>
                <w:lang w:eastAsia="en-US"/>
              </w:rPr>
              <w:t>Ставка за мощность, тыс. руб./</w:t>
            </w:r>
          </w:p>
          <w:p w14:paraId="052196FF" w14:textId="77777777" w:rsidR="00C9043C" w:rsidRPr="00C9043C" w:rsidRDefault="00C9043C" w:rsidP="00C9043C">
            <w:pPr>
              <w:ind w:left="-95" w:right="-65"/>
              <w:jc w:val="center"/>
              <w:rPr>
                <w:color w:val="000000"/>
                <w:sz w:val="22"/>
                <w:szCs w:val="22"/>
                <w:lang w:eastAsia="en-US"/>
              </w:rPr>
            </w:pPr>
            <w:r w:rsidRPr="00C9043C">
              <w:rPr>
                <w:color w:val="000000"/>
                <w:sz w:val="22"/>
                <w:szCs w:val="22"/>
                <w:lang w:eastAsia="en-US"/>
              </w:rPr>
              <w:t xml:space="preserve">Гкал/час </w:t>
            </w:r>
          </w:p>
          <w:p w14:paraId="74AA7107" w14:textId="77777777" w:rsidR="00C9043C" w:rsidRPr="00C9043C" w:rsidRDefault="00C9043C" w:rsidP="00C9043C">
            <w:pPr>
              <w:ind w:left="-95" w:right="-65"/>
              <w:jc w:val="center"/>
              <w:rPr>
                <w:color w:val="000000"/>
                <w:sz w:val="22"/>
                <w:szCs w:val="22"/>
                <w:lang w:eastAsia="en-US"/>
              </w:rPr>
            </w:pPr>
            <w:r w:rsidRPr="00C9043C">
              <w:rPr>
                <w:color w:val="000000"/>
                <w:sz w:val="22"/>
                <w:szCs w:val="22"/>
                <w:lang w:eastAsia="en-US"/>
              </w:rPr>
              <w:t>в мес.</w:t>
            </w:r>
          </w:p>
        </w:tc>
        <w:tc>
          <w:tcPr>
            <w:tcW w:w="1208" w:type="dxa"/>
            <w:tcBorders>
              <w:bottom w:val="single" w:sz="4" w:space="0" w:color="auto"/>
            </w:tcBorders>
            <w:shd w:val="clear" w:color="auto" w:fill="auto"/>
            <w:vAlign w:val="center"/>
          </w:tcPr>
          <w:p w14:paraId="49BF02D1" w14:textId="77777777" w:rsidR="00C9043C" w:rsidRPr="00C9043C" w:rsidRDefault="00C9043C" w:rsidP="00C9043C">
            <w:pPr>
              <w:ind w:left="-120" w:right="-112"/>
              <w:jc w:val="center"/>
              <w:rPr>
                <w:color w:val="000000"/>
                <w:sz w:val="22"/>
                <w:szCs w:val="22"/>
                <w:lang w:eastAsia="en-US"/>
              </w:rPr>
            </w:pPr>
            <w:r w:rsidRPr="00C9043C">
              <w:rPr>
                <w:color w:val="000000"/>
                <w:sz w:val="22"/>
                <w:szCs w:val="22"/>
                <w:lang w:eastAsia="en-US"/>
              </w:rPr>
              <w:t>Ставка за тепловую энергию, руб./Гкал</w:t>
            </w:r>
          </w:p>
        </w:tc>
      </w:tr>
      <w:tr w:rsidR="00C9043C" w:rsidRPr="00C9043C" w14:paraId="362DEF08" w14:textId="77777777" w:rsidTr="00A25E52">
        <w:trPr>
          <w:trHeight w:val="311"/>
        </w:trPr>
        <w:tc>
          <w:tcPr>
            <w:tcW w:w="1614" w:type="dxa"/>
            <w:vMerge w:val="restart"/>
            <w:tcBorders>
              <w:top w:val="single" w:sz="4" w:space="0" w:color="auto"/>
            </w:tcBorders>
            <w:shd w:val="clear" w:color="auto" w:fill="auto"/>
            <w:vAlign w:val="center"/>
          </w:tcPr>
          <w:p w14:paraId="733B142A" w14:textId="77777777" w:rsidR="00C9043C" w:rsidRPr="00C9043C" w:rsidRDefault="00C9043C" w:rsidP="00C9043C">
            <w:pPr>
              <w:ind w:left="-142" w:right="-162"/>
              <w:jc w:val="center"/>
              <w:rPr>
                <w:color w:val="000000"/>
                <w:lang w:eastAsia="en-US"/>
              </w:rPr>
            </w:pPr>
            <w:r w:rsidRPr="00C9043C">
              <w:rPr>
                <w:bCs/>
                <w:color w:val="000000"/>
                <w:lang w:eastAsia="en-US"/>
              </w:rPr>
              <w:t xml:space="preserve">МУП «Тепловик» </w:t>
            </w:r>
          </w:p>
          <w:p w14:paraId="3C81802D" w14:textId="77777777" w:rsidR="00C9043C" w:rsidRPr="00C9043C" w:rsidRDefault="00C9043C" w:rsidP="00C9043C">
            <w:pPr>
              <w:ind w:right="-23"/>
              <w:jc w:val="center"/>
              <w:rPr>
                <w:color w:val="000000"/>
                <w:lang w:eastAsia="en-US"/>
              </w:rPr>
            </w:pPr>
          </w:p>
        </w:tc>
        <w:tc>
          <w:tcPr>
            <w:tcW w:w="1613" w:type="dxa"/>
            <w:tcBorders>
              <w:top w:val="single" w:sz="4" w:space="0" w:color="auto"/>
              <w:left w:val="single" w:sz="4" w:space="0" w:color="auto"/>
              <w:bottom w:val="single" w:sz="4" w:space="0" w:color="auto"/>
              <w:right w:val="single" w:sz="4" w:space="0" w:color="auto"/>
            </w:tcBorders>
            <w:shd w:val="clear" w:color="auto" w:fill="auto"/>
            <w:vAlign w:val="center"/>
          </w:tcPr>
          <w:p w14:paraId="4F1F0DFF" w14:textId="77777777" w:rsidR="00C9043C" w:rsidRPr="00C9043C" w:rsidRDefault="00C9043C" w:rsidP="00C9043C">
            <w:pPr>
              <w:jc w:val="center"/>
            </w:pPr>
            <w:r w:rsidRPr="00C9043C">
              <w:rPr>
                <w:lang w:eastAsia="en-US"/>
              </w:rPr>
              <w:t>с 01.01.2020</w:t>
            </w:r>
          </w:p>
        </w:tc>
        <w:tc>
          <w:tcPr>
            <w:tcW w:w="956" w:type="dxa"/>
            <w:tcBorders>
              <w:top w:val="single" w:sz="4" w:space="0" w:color="auto"/>
              <w:left w:val="single" w:sz="4" w:space="0" w:color="auto"/>
              <w:bottom w:val="single" w:sz="4" w:space="0" w:color="auto"/>
              <w:right w:val="single" w:sz="4" w:space="0" w:color="auto"/>
            </w:tcBorders>
            <w:shd w:val="clear" w:color="auto" w:fill="auto"/>
            <w:vAlign w:val="bottom"/>
          </w:tcPr>
          <w:p w14:paraId="7568CCB2" w14:textId="77777777" w:rsidR="00C9043C" w:rsidRPr="00C9043C" w:rsidRDefault="00C9043C" w:rsidP="00C9043C">
            <w:pPr>
              <w:ind w:hanging="108"/>
              <w:jc w:val="center"/>
              <w:rPr>
                <w:color w:val="000000"/>
              </w:rPr>
            </w:pPr>
            <w:r w:rsidRPr="00C9043C">
              <w:rPr>
                <w:color w:val="000000"/>
                <w:lang w:eastAsia="en-US"/>
              </w:rPr>
              <w:t>239,55</w:t>
            </w:r>
          </w:p>
        </w:tc>
        <w:tc>
          <w:tcPr>
            <w:tcW w:w="887" w:type="dxa"/>
            <w:tcBorders>
              <w:top w:val="single" w:sz="4" w:space="0" w:color="auto"/>
              <w:left w:val="nil"/>
              <w:bottom w:val="single" w:sz="4" w:space="0" w:color="auto"/>
              <w:right w:val="single" w:sz="4" w:space="0" w:color="auto"/>
            </w:tcBorders>
            <w:shd w:val="clear" w:color="auto" w:fill="auto"/>
            <w:vAlign w:val="bottom"/>
          </w:tcPr>
          <w:p w14:paraId="5081B96E" w14:textId="77777777" w:rsidR="00C9043C" w:rsidRPr="00C9043C" w:rsidRDefault="00C9043C" w:rsidP="00C9043C">
            <w:pPr>
              <w:jc w:val="center"/>
              <w:rPr>
                <w:color w:val="000000"/>
                <w:lang w:eastAsia="en-US"/>
              </w:rPr>
            </w:pPr>
            <w:r w:rsidRPr="00C9043C">
              <w:rPr>
                <w:color w:val="000000"/>
                <w:lang w:eastAsia="en-US"/>
              </w:rPr>
              <w:t>236,52</w:t>
            </w:r>
          </w:p>
        </w:tc>
        <w:tc>
          <w:tcPr>
            <w:tcW w:w="956" w:type="dxa"/>
            <w:tcBorders>
              <w:top w:val="single" w:sz="4" w:space="0" w:color="auto"/>
              <w:left w:val="nil"/>
              <w:bottom w:val="single" w:sz="4" w:space="0" w:color="auto"/>
              <w:right w:val="single" w:sz="4" w:space="0" w:color="auto"/>
            </w:tcBorders>
            <w:shd w:val="clear" w:color="auto" w:fill="auto"/>
            <w:vAlign w:val="bottom"/>
          </w:tcPr>
          <w:p w14:paraId="1BB3990A" w14:textId="77777777" w:rsidR="00C9043C" w:rsidRPr="00C9043C" w:rsidRDefault="00C9043C" w:rsidP="00C9043C">
            <w:pPr>
              <w:ind w:hanging="108"/>
              <w:jc w:val="center"/>
              <w:rPr>
                <w:color w:val="000000"/>
                <w:lang w:eastAsia="en-US"/>
              </w:rPr>
            </w:pPr>
            <w:r w:rsidRPr="00C9043C">
              <w:rPr>
                <w:color w:val="000000"/>
                <w:lang w:eastAsia="en-US"/>
              </w:rPr>
              <w:t>253,21</w:t>
            </w:r>
          </w:p>
        </w:tc>
        <w:tc>
          <w:tcPr>
            <w:tcW w:w="886" w:type="dxa"/>
            <w:tcBorders>
              <w:top w:val="single" w:sz="4" w:space="0" w:color="auto"/>
              <w:left w:val="nil"/>
              <w:bottom w:val="single" w:sz="4" w:space="0" w:color="auto"/>
              <w:right w:val="single" w:sz="4" w:space="0" w:color="auto"/>
            </w:tcBorders>
            <w:shd w:val="clear" w:color="auto" w:fill="auto"/>
            <w:vAlign w:val="bottom"/>
          </w:tcPr>
          <w:p w14:paraId="5402D392" w14:textId="77777777" w:rsidR="00C9043C" w:rsidRPr="00C9043C" w:rsidRDefault="00C9043C" w:rsidP="00C9043C">
            <w:pPr>
              <w:ind w:left="-144" w:right="-214"/>
              <w:jc w:val="center"/>
              <w:rPr>
                <w:color w:val="000000"/>
                <w:lang w:eastAsia="en-US"/>
              </w:rPr>
            </w:pPr>
            <w:r w:rsidRPr="00C9043C">
              <w:rPr>
                <w:color w:val="000000"/>
                <w:lang w:eastAsia="en-US"/>
              </w:rPr>
              <w:t>241,07</w:t>
            </w:r>
          </w:p>
        </w:tc>
        <w:tc>
          <w:tcPr>
            <w:tcW w:w="956" w:type="dxa"/>
            <w:tcBorders>
              <w:top w:val="single" w:sz="4" w:space="0" w:color="auto"/>
              <w:left w:val="single" w:sz="4" w:space="0" w:color="auto"/>
              <w:bottom w:val="single" w:sz="4" w:space="0" w:color="auto"/>
              <w:right w:val="single" w:sz="4" w:space="0" w:color="auto"/>
            </w:tcBorders>
            <w:shd w:val="clear" w:color="auto" w:fill="auto"/>
            <w:vAlign w:val="bottom"/>
          </w:tcPr>
          <w:p w14:paraId="0B7B780F" w14:textId="77777777" w:rsidR="00C9043C" w:rsidRPr="00C9043C" w:rsidRDefault="00C9043C" w:rsidP="00C9043C">
            <w:pPr>
              <w:ind w:hanging="108"/>
              <w:jc w:val="center"/>
              <w:rPr>
                <w:color w:val="000000"/>
              </w:rPr>
            </w:pPr>
            <w:r w:rsidRPr="00C9043C">
              <w:rPr>
                <w:color w:val="000000"/>
                <w:lang w:eastAsia="en-US"/>
              </w:rPr>
              <w:t>239,55</w:t>
            </w:r>
          </w:p>
        </w:tc>
        <w:tc>
          <w:tcPr>
            <w:tcW w:w="887" w:type="dxa"/>
            <w:tcBorders>
              <w:top w:val="single" w:sz="4" w:space="0" w:color="auto"/>
              <w:left w:val="nil"/>
              <w:bottom w:val="single" w:sz="4" w:space="0" w:color="auto"/>
              <w:right w:val="single" w:sz="4" w:space="0" w:color="auto"/>
            </w:tcBorders>
            <w:shd w:val="clear" w:color="auto" w:fill="auto"/>
            <w:vAlign w:val="bottom"/>
          </w:tcPr>
          <w:p w14:paraId="1AB9A022" w14:textId="77777777" w:rsidR="00C9043C" w:rsidRPr="00C9043C" w:rsidRDefault="00C9043C" w:rsidP="00C9043C">
            <w:pPr>
              <w:jc w:val="center"/>
              <w:rPr>
                <w:color w:val="000000"/>
                <w:lang w:eastAsia="en-US"/>
              </w:rPr>
            </w:pPr>
            <w:r w:rsidRPr="00C9043C">
              <w:rPr>
                <w:color w:val="000000"/>
                <w:lang w:eastAsia="en-US"/>
              </w:rPr>
              <w:t>236,52</w:t>
            </w:r>
          </w:p>
        </w:tc>
        <w:tc>
          <w:tcPr>
            <w:tcW w:w="992" w:type="dxa"/>
            <w:tcBorders>
              <w:top w:val="single" w:sz="4" w:space="0" w:color="auto"/>
              <w:left w:val="nil"/>
              <w:bottom w:val="single" w:sz="4" w:space="0" w:color="auto"/>
              <w:right w:val="single" w:sz="4" w:space="0" w:color="auto"/>
            </w:tcBorders>
            <w:shd w:val="clear" w:color="auto" w:fill="auto"/>
            <w:vAlign w:val="bottom"/>
          </w:tcPr>
          <w:p w14:paraId="5E40F32B" w14:textId="77777777" w:rsidR="00C9043C" w:rsidRPr="00C9043C" w:rsidRDefault="00C9043C" w:rsidP="00C9043C">
            <w:pPr>
              <w:jc w:val="center"/>
              <w:rPr>
                <w:color w:val="000000"/>
                <w:lang w:eastAsia="en-US"/>
              </w:rPr>
            </w:pPr>
            <w:r w:rsidRPr="00C9043C">
              <w:rPr>
                <w:color w:val="000000"/>
                <w:lang w:eastAsia="en-US"/>
              </w:rPr>
              <w:t>253,21</w:t>
            </w:r>
          </w:p>
        </w:tc>
        <w:tc>
          <w:tcPr>
            <w:tcW w:w="993" w:type="dxa"/>
            <w:tcBorders>
              <w:top w:val="single" w:sz="4" w:space="0" w:color="auto"/>
              <w:left w:val="nil"/>
              <w:bottom w:val="single" w:sz="4" w:space="0" w:color="auto"/>
              <w:right w:val="single" w:sz="4" w:space="0" w:color="auto"/>
            </w:tcBorders>
            <w:shd w:val="clear" w:color="auto" w:fill="auto"/>
            <w:vAlign w:val="bottom"/>
          </w:tcPr>
          <w:p w14:paraId="7CBDA903" w14:textId="77777777" w:rsidR="00C9043C" w:rsidRPr="00C9043C" w:rsidRDefault="00C9043C" w:rsidP="00C9043C">
            <w:pPr>
              <w:jc w:val="center"/>
              <w:rPr>
                <w:color w:val="000000"/>
                <w:lang w:eastAsia="en-US"/>
              </w:rPr>
            </w:pPr>
            <w:r w:rsidRPr="00C9043C">
              <w:rPr>
                <w:color w:val="000000"/>
                <w:lang w:eastAsia="en-US"/>
              </w:rPr>
              <w:t>241,07</w:t>
            </w:r>
          </w:p>
        </w:tc>
        <w:tc>
          <w:tcPr>
            <w:tcW w:w="1134" w:type="dxa"/>
            <w:shd w:val="clear" w:color="auto" w:fill="auto"/>
            <w:vAlign w:val="center"/>
          </w:tcPr>
          <w:p w14:paraId="1309C39D" w14:textId="77777777" w:rsidR="00C9043C" w:rsidRPr="00C9043C" w:rsidRDefault="00C9043C" w:rsidP="00C9043C">
            <w:pPr>
              <w:ind w:right="20"/>
              <w:jc w:val="center"/>
            </w:pPr>
            <w:r w:rsidRPr="00C9043C">
              <w:t>33,19</w:t>
            </w:r>
          </w:p>
        </w:tc>
        <w:tc>
          <w:tcPr>
            <w:tcW w:w="1134" w:type="dxa"/>
            <w:shd w:val="clear" w:color="auto" w:fill="auto"/>
            <w:vAlign w:val="center"/>
          </w:tcPr>
          <w:p w14:paraId="78A22AAF" w14:textId="77777777" w:rsidR="00C9043C" w:rsidRPr="00C9043C" w:rsidRDefault="00C9043C" w:rsidP="00C9043C">
            <w:pPr>
              <w:ind w:left="-110" w:right="-86"/>
              <w:jc w:val="center"/>
              <w:rPr>
                <w:lang w:val="en-US" w:eastAsia="en-US"/>
              </w:rPr>
            </w:pPr>
            <w:r w:rsidRPr="00C9043C">
              <w:rPr>
                <w:lang w:eastAsia="en-US"/>
              </w:rPr>
              <w:t>3 793,29</w:t>
            </w:r>
          </w:p>
        </w:tc>
        <w:tc>
          <w:tcPr>
            <w:tcW w:w="1343" w:type="dxa"/>
            <w:tcBorders>
              <w:top w:val="single" w:sz="4" w:space="0" w:color="auto"/>
              <w:left w:val="single" w:sz="4" w:space="0" w:color="auto"/>
              <w:bottom w:val="single" w:sz="4" w:space="0" w:color="auto"/>
              <w:right w:val="single" w:sz="4" w:space="0" w:color="auto"/>
            </w:tcBorders>
            <w:shd w:val="clear" w:color="auto" w:fill="auto"/>
            <w:vAlign w:val="center"/>
          </w:tcPr>
          <w:p w14:paraId="004C74D0" w14:textId="77777777" w:rsidR="00C9043C" w:rsidRPr="00C9043C" w:rsidRDefault="00C9043C" w:rsidP="00C9043C">
            <w:pPr>
              <w:jc w:val="center"/>
              <w:rPr>
                <w:lang w:eastAsia="en-US"/>
              </w:rPr>
            </w:pPr>
            <w:r w:rsidRPr="00C9043C">
              <w:rPr>
                <w:lang w:eastAsia="en-US"/>
              </w:rPr>
              <w:t>х</w:t>
            </w:r>
          </w:p>
        </w:tc>
        <w:tc>
          <w:tcPr>
            <w:tcW w:w="1208" w:type="dxa"/>
            <w:tcBorders>
              <w:top w:val="single" w:sz="4" w:space="0" w:color="auto"/>
              <w:left w:val="nil"/>
              <w:bottom w:val="single" w:sz="4" w:space="0" w:color="auto"/>
              <w:right w:val="single" w:sz="4" w:space="0" w:color="auto"/>
            </w:tcBorders>
            <w:shd w:val="clear" w:color="auto" w:fill="auto"/>
            <w:vAlign w:val="center"/>
          </w:tcPr>
          <w:p w14:paraId="1029FF25" w14:textId="77777777" w:rsidR="00C9043C" w:rsidRPr="00C9043C" w:rsidRDefault="00C9043C" w:rsidP="00C9043C">
            <w:pPr>
              <w:jc w:val="center"/>
              <w:rPr>
                <w:lang w:eastAsia="en-US"/>
              </w:rPr>
            </w:pPr>
            <w:r w:rsidRPr="00C9043C">
              <w:rPr>
                <w:lang w:eastAsia="en-US"/>
              </w:rPr>
              <w:t>х</w:t>
            </w:r>
          </w:p>
        </w:tc>
      </w:tr>
      <w:tr w:rsidR="00C9043C" w:rsidRPr="00C9043C" w14:paraId="352D9A04" w14:textId="77777777" w:rsidTr="00A25E52">
        <w:trPr>
          <w:trHeight w:val="259"/>
        </w:trPr>
        <w:tc>
          <w:tcPr>
            <w:tcW w:w="1614" w:type="dxa"/>
            <w:vMerge/>
            <w:shd w:val="clear" w:color="auto" w:fill="auto"/>
            <w:vAlign w:val="center"/>
          </w:tcPr>
          <w:p w14:paraId="1B37DDC8" w14:textId="77777777" w:rsidR="00C9043C" w:rsidRPr="00C9043C" w:rsidRDefault="00C9043C" w:rsidP="00C9043C">
            <w:pPr>
              <w:ind w:right="-23"/>
              <w:jc w:val="center"/>
              <w:rPr>
                <w:bCs/>
                <w:color w:val="000000"/>
                <w:lang w:eastAsia="en-US"/>
              </w:rPr>
            </w:pPr>
          </w:p>
        </w:tc>
        <w:tc>
          <w:tcPr>
            <w:tcW w:w="1613" w:type="dxa"/>
            <w:tcBorders>
              <w:top w:val="single" w:sz="4" w:space="0" w:color="auto"/>
              <w:left w:val="single" w:sz="4" w:space="0" w:color="auto"/>
              <w:bottom w:val="single" w:sz="4" w:space="0" w:color="auto"/>
              <w:right w:val="single" w:sz="4" w:space="0" w:color="auto"/>
            </w:tcBorders>
            <w:shd w:val="clear" w:color="auto" w:fill="auto"/>
            <w:vAlign w:val="center"/>
          </w:tcPr>
          <w:p w14:paraId="4943FF79" w14:textId="77777777" w:rsidR="00C9043C" w:rsidRPr="00C9043C" w:rsidRDefault="00C9043C" w:rsidP="00C9043C">
            <w:pPr>
              <w:jc w:val="center"/>
              <w:rPr>
                <w:lang w:eastAsia="en-US"/>
              </w:rPr>
            </w:pPr>
            <w:r w:rsidRPr="00C9043C">
              <w:rPr>
                <w:lang w:eastAsia="en-US"/>
              </w:rPr>
              <w:t xml:space="preserve">с 01.07.2020 </w:t>
            </w:r>
          </w:p>
        </w:tc>
        <w:tc>
          <w:tcPr>
            <w:tcW w:w="956" w:type="dxa"/>
            <w:tcBorders>
              <w:top w:val="nil"/>
              <w:left w:val="single" w:sz="4" w:space="0" w:color="auto"/>
              <w:bottom w:val="single" w:sz="4" w:space="0" w:color="auto"/>
              <w:right w:val="single" w:sz="4" w:space="0" w:color="auto"/>
            </w:tcBorders>
            <w:shd w:val="clear" w:color="auto" w:fill="auto"/>
            <w:vAlign w:val="bottom"/>
          </w:tcPr>
          <w:p w14:paraId="50AC992D" w14:textId="77777777" w:rsidR="00C9043C" w:rsidRPr="00C9043C" w:rsidRDefault="00C9043C" w:rsidP="00C9043C">
            <w:pPr>
              <w:ind w:hanging="108"/>
              <w:jc w:val="center"/>
              <w:rPr>
                <w:color w:val="000000"/>
                <w:lang w:eastAsia="en-US"/>
              </w:rPr>
            </w:pPr>
            <w:r w:rsidRPr="00C9043C">
              <w:rPr>
                <w:color w:val="000000"/>
                <w:lang w:eastAsia="en-US"/>
              </w:rPr>
              <w:t>250,66</w:t>
            </w:r>
          </w:p>
        </w:tc>
        <w:tc>
          <w:tcPr>
            <w:tcW w:w="887" w:type="dxa"/>
            <w:tcBorders>
              <w:top w:val="nil"/>
              <w:left w:val="nil"/>
              <w:bottom w:val="single" w:sz="4" w:space="0" w:color="auto"/>
              <w:right w:val="single" w:sz="4" w:space="0" w:color="auto"/>
            </w:tcBorders>
            <w:shd w:val="clear" w:color="auto" w:fill="auto"/>
            <w:vAlign w:val="bottom"/>
          </w:tcPr>
          <w:p w14:paraId="087D337C" w14:textId="77777777" w:rsidR="00C9043C" w:rsidRPr="00C9043C" w:rsidRDefault="00C9043C" w:rsidP="00C9043C">
            <w:pPr>
              <w:jc w:val="center"/>
              <w:rPr>
                <w:color w:val="000000"/>
                <w:lang w:eastAsia="en-US"/>
              </w:rPr>
            </w:pPr>
            <w:r w:rsidRPr="00C9043C">
              <w:rPr>
                <w:color w:val="000000"/>
                <w:lang w:eastAsia="en-US"/>
              </w:rPr>
              <w:t>247,54</w:t>
            </w:r>
          </w:p>
        </w:tc>
        <w:tc>
          <w:tcPr>
            <w:tcW w:w="956" w:type="dxa"/>
            <w:tcBorders>
              <w:top w:val="nil"/>
              <w:left w:val="nil"/>
              <w:bottom w:val="single" w:sz="4" w:space="0" w:color="auto"/>
              <w:right w:val="single" w:sz="4" w:space="0" w:color="auto"/>
            </w:tcBorders>
            <w:shd w:val="clear" w:color="auto" w:fill="auto"/>
            <w:vAlign w:val="bottom"/>
          </w:tcPr>
          <w:p w14:paraId="462CD13F" w14:textId="77777777" w:rsidR="00C9043C" w:rsidRPr="00C9043C" w:rsidRDefault="00C9043C" w:rsidP="00C9043C">
            <w:pPr>
              <w:ind w:hanging="108"/>
              <w:jc w:val="center"/>
              <w:rPr>
                <w:color w:val="000000"/>
                <w:lang w:eastAsia="en-US"/>
              </w:rPr>
            </w:pPr>
            <w:r w:rsidRPr="00C9043C">
              <w:rPr>
                <w:color w:val="000000"/>
                <w:lang w:eastAsia="en-US"/>
              </w:rPr>
              <w:t>264,70</w:t>
            </w:r>
          </w:p>
        </w:tc>
        <w:tc>
          <w:tcPr>
            <w:tcW w:w="886" w:type="dxa"/>
            <w:tcBorders>
              <w:top w:val="nil"/>
              <w:left w:val="nil"/>
              <w:bottom w:val="single" w:sz="4" w:space="0" w:color="auto"/>
              <w:right w:val="single" w:sz="4" w:space="0" w:color="auto"/>
            </w:tcBorders>
            <w:shd w:val="clear" w:color="auto" w:fill="auto"/>
            <w:vAlign w:val="bottom"/>
          </w:tcPr>
          <w:p w14:paraId="40643661" w14:textId="77777777" w:rsidR="00C9043C" w:rsidRPr="00C9043C" w:rsidRDefault="00C9043C" w:rsidP="00C9043C">
            <w:pPr>
              <w:ind w:left="-144" w:right="-214"/>
              <w:jc w:val="center"/>
              <w:rPr>
                <w:color w:val="000000"/>
                <w:lang w:eastAsia="en-US"/>
              </w:rPr>
            </w:pPr>
            <w:r w:rsidRPr="00C9043C">
              <w:rPr>
                <w:color w:val="000000"/>
                <w:lang w:eastAsia="en-US"/>
              </w:rPr>
              <w:t>252,22</w:t>
            </w:r>
          </w:p>
        </w:tc>
        <w:tc>
          <w:tcPr>
            <w:tcW w:w="956" w:type="dxa"/>
            <w:tcBorders>
              <w:top w:val="nil"/>
              <w:left w:val="single" w:sz="4" w:space="0" w:color="auto"/>
              <w:bottom w:val="single" w:sz="4" w:space="0" w:color="auto"/>
              <w:right w:val="single" w:sz="4" w:space="0" w:color="auto"/>
            </w:tcBorders>
            <w:shd w:val="clear" w:color="auto" w:fill="auto"/>
            <w:vAlign w:val="bottom"/>
          </w:tcPr>
          <w:p w14:paraId="5F86EE92" w14:textId="77777777" w:rsidR="00C9043C" w:rsidRPr="00C9043C" w:rsidRDefault="00C9043C" w:rsidP="00C9043C">
            <w:pPr>
              <w:ind w:hanging="108"/>
              <w:jc w:val="center"/>
              <w:rPr>
                <w:color w:val="000000"/>
                <w:lang w:eastAsia="en-US"/>
              </w:rPr>
            </w:pPr>
            <w:r w:rsidRPr="00C9043C">
              <w:rPr>
                <w:color w:val="000000"/>
                <w:lang w:eastAsia="en-US"/>
              </w:rPr>
              <w:t>250,66</w:t>
            </w:r>
          </w:p>
        </w:tc>
        <w:tc>
          <w:tcPr>
            <w:tcW w:w="887" w:type="dxa"/>
            <w:tcBorders>
              <w:top w:val="nil"/>
              <w:left w:val="nil"/>
              <w:bottom w:val="single" w:sz="4" w:space="0" w:color="auto"/>
              <w:right w:val="single" w:sz="4" w:space="0" w:color="auto"/>
            </w:tcBorders>
            <w:shd w:val="clear" w:color="auto" w:fill="auto"/>
            <w:vAlign w:val="bottom"/>
          </w:tcPr>
          <w:p w14:paraId="567B2DE1" w14:textId="77777777" w:rsidR="00C9043C" w:rsidRPr="00C9043C" w:rsidRDefault="00C9043C" w:rsidP="00C9043C">
            <w:pPr>
              <w:jc w:val="center"/>
              <w:rPr>
                <w:color w:val="000000"/>
                <w:lang w:eastAsia="en-US"/>
              </w:rPr>
            </w:pPr>
            <w:r w:rsidRPr="00C9043C">
              <w:rPr>
                <w:color w:val="000000"/>
                <w:lang w:eastAsia="en-US"/>
              </w:rPr>
              <w:t>247,54</w:t>
            </w:r>
          </w:p>
        </w:tc>
        <w:tc>
          <w:tcPr>
            <w:tcW w:w="992" w:type="dxa"/>
            <w:tcBorders>
              <w:top w:val="nil"/>
              <w:left w:val="nil"/>
              <w:bottom w:val="single" w:sz="4" w:space="0" w:color="auto"/>
              <w:right w:val="single" w:sz="4" w:space="0" w:color="auto"/>
            </w:tcBorders>
            <w:shd w:val="clear" w:color="auto" w:fill="auto"/>
            <w:vAlign w:val="bottom"/>
          </w:tcPr>
          <w:p w14:paraId="4E9BFE95" w14:textId="77777777" w:rsidR="00C9043C" w:rsidRPr="00C9043C" w:rsidRDefault="00C9043C" w:rsidP="00C9043C">
            <w:pPr>
              <w:jc w:val="center"/>
              <w:rPr>
                <w:color w:val="000000"/>
                <w:lang w:eastAsia="en-US"/>
              </w:rPr>
            </w:pPr>
            <w:r w:rsidRPr="00C9043C">
              <w:rPr>
                <w:color w:val="000000"/>
                <w:lang w:eastAsia="en-US"/>
              </w:rPr>
              <w:t>264,70</w:t>
            </w:r>
          </w:p>
        </w:tc>
        <w:tc>
          <w:tcPr>
            <w:tcW w:w="993" w:type="dxa"/>
            <w:tcBorders>
              <w:top w:val="nil"/>
              <w:left w:val="nil"/>
              <w:bottom w:val="single" w:sz="4" w:space="0" w:color="auto"/>
              <w:right w:val="single" w:sz="4" w:space="0" w:color="auto"/>
            </w:tcBorders>
            <w:shd w:val="clear" w:color="auto" w:fill="auto"/>
            <w:vAlign w:val="bottom"/>
          </w:tcPr>
          <w:p w14:paraId="51827EE8" w14:textId="77777777" w:rsidR="00C9043C" w:rsidRPr="00C9043C" w:rsidRDefault="00C9043C" w:rsidP="00C9043C">
            <w:pPr>
              <w:jc w:val="center"/>
              <w:rPr>
                <w:color w:val="000000"/>
                <w:lang w:eastAsia="en-US"/>
              </w:rPr>
            </w:pPr>
            <w:r w:rsidRPr="00C9043C">
              <w:rPr>
                <w:color w:val="000000"/>
                <w:lang w:eastAsia="en-US"/>
              </w:rPr>
              <w:t>252,22</w:t>
            </w:r>
          </w:p>
        </w:tc>
        <w:tc>
          <w:tcPr>
            <w:tcW w:w="1134" w:type="dxa"/>
            <w:shd w:val="clear" w:color="auto" w:fill="auto"/>
            <w:vAlign w:val="center"/>
          </w:tcPr>
          <w:p w14:paraId="164B6FE3" w14:textId="77777777" w:rsidR="00C9043C" w:rsidRPr="00C9043C" w:rsidRDefault="00C9043C" w:rsidP="00C9043C">
            <w:pPr>
              <w:ind w:right="20"/>
              <w:jc w:val="center"/>
            </w:pPr>
            <w:r w:rsidRPr="00C9043C">
              <w:t>38,40</w:t>
            </w:r>
          </w:p>
        </w:tc>
        <w:tc>
          <w:tcPr>
            <w:tcW w:w="1134" w:type="dxa"/>
            <w:shd w:val="clear" w:color="auto" w:fill="auto"/>
            <w:vAlign w:val="center"/>
          </w:tcPr>
          <w:p w14:paraId="671016A1" w14:textId="77777777" w:rsidR="00C9043C" w:rsidRPr="00C9043C" w:rsidRDefault="00C9043C" w:rsidP="00C9043C">
            <w:pPr>
              <w:ind w:left="-110" w:right="-86"/>
              <w:jc w:val="center"/>
              <w:rPr>
                <w:lang w:val="en-US" w:eastAsia="en-US"/>
              </w:rPr>
            </w:pPr>
            <w:r w:rsidRPr="00C9043C">
              <w:rPr>
                <w:lang w:eastAsia="en-US"/>
              </w:rPr>
              <w:t>3 901,78</w:t>
            </w:r>
          </w:p>
        </w:tc>
        <w:tc>
          <w:tcPr>
            <w:tcW w:w="1343" w:type="dxa"/>
            <w:tcBorders>
              <w:top w:val="single" w:sz="4" w:space="0" w:color="auto"/>
              <w:left w:val="single" w:sz="4" w:space="0" w:color="auto"/>
              <w:bottom w:val="single" w:sz="4" w:space="0" w:color="auto"/>
              <w:right w:val="single" w:sz="4" w:space="0" w:color="auto"/>
            </w:tcBorders>
            <w:shd w:val="clear" w:color="auto" w:fill="auto"/>
            <w:vAlign w:val="center"/>
          </w:tcPr>
          <w:p w14:paraId="6F40FD0C" w14:textId="77777777" w:rsidR="00C9043C" w:rsidRPr="00C9043C" w:rsidRDefault="00C9043C" w:rsidP="00C9043C">
            <w:pPr>
              <w:jc w:val="center"/>
              <w:rPr>
                <w:lang w:eastAsia="en-US"/>
              </w:rPr>
            </w:pPr>
            <w:r w:rsidRPr="00C9043C">
              <w:rPr>
                <w:lang w:eastAsia="en-US"/>
              </w:rPr>
              <w:t>х</w:t>
            </w:r>
          </w:p>
        </w:tc>
        <w:tc>
          <w:tcPr>
            <w:tcW w:w="1208" w:type="dxa"/>
            <w:tcBorders>
              <w:top w:val="single" w:sz="4" w:space="0" w:color="auto"/>
              <w:left w:val="nil"/>
              <w:bottom w:val="single" w:sz="4" w:space="0" w:color="auto"/>
              <w:right w:val="single" w:sz="4" w:space="0" w:color="auto"/>
            </w:tcBorders>
            <w:shd w:val="clear" w:color="auto" w:fill="auto"/>
            <w:vAlign w:val="center"/>
          </w:tcPr>
          <w:p w14:paraId="2B38980B" w14:textId="77777777" w:rsidR="00C9043C" w:rsidRPr="00C9043C" w:rsidRDefault="00C9043C" w:rsidP="00C9043C">
            <w:pPr>
              <w:jc w:val="center"/>
              <w:rPr>
                <w:lang w:eastAsia="en-US"/>
              </w:rPr>
            </w:pPr>
            <w:r w:rsidRPr="00C9043C">
              <w:rPr>
                <w:lang w:eastAsia="en-US"/>
              </w:rPr>
              <w:t>х</w:t>
            </w:r>
          </w:p>
        </w:tc>
      </w:tr>
      <w:tr w:rsidR="00C9043C" w:rsidRPr="00C9043C" w14:paraId="0D4C1390" w14:textId="77777777" w:rsidTr="00A25E52">
        <w:trPr>
          <w:trHeight w:val="263"/>
        </w:trPr>
        <w:tc>
          <w:tcPr>
            <w:tcW w:w="1614" w:type="dxa"/>
            <w:vMerge/>
            <w:shd w:val="clear" w:color="auto" w:fill="auto"/>
            <w:vAlign w:val="center"/>
          </w:tcPr>
          <w:p w14:paraId="317A51E3" w14:textId="77777777" w:rsidR="00C9043C" w:rsidRPr="00C9043C" w:rsidRDefault="00C9043C" w:rsidP="00C9043C">
            <w:pPr>
              <w:ind w:right="-23"/>
              <w:jc w:val="center"/>
              <w:rPr>
                <w:bCs/>
                <w:color w:val="000000"/>
                <w:lang w:eastAsia="en-US"/>
              </w:rPr>
            </w:pPr>
          </w:p>
        </w:tc>
        <w:tc>
          <w:tcPr>
            <w:tcW w:w="1613" w:type="dxa"/>
            <w:tcBorders>
              <w:top w:val="single" w:sz="4" w:space="0" w:color="auto"/>
              <w:left w:val="single" w:sz="4" w:space="0" w:color="auto"/>
              <w:bottom w:val="single" w:sz="4" w:space="0" w:color="auto"/>
              <w:right w:val="single" w:sz="4" w:space="0" w:color="auto"/>
            </w:tcBorders>
            <w:shd w:val="clear" w:color="auto" w:fill="auto"/>
            <w:vAlign w:val="center"/>
          </w:tcPr>
          <w:p w14:paraId="3CA4416A" w14:textId="77777777" w:rsidR="00C9043C" w:rsidRPr="00C9043C" w:rsidRDefault="00C9043C" w:rsidP="00C9043C">
            <w:pPr>
              <w:jc w:val="center"/>
            </w:pPr>
            <w:r w:rsidRPr="00C9043C">
              <w:rPr>
                <w:lang w:eastAsia="en-US"/>
              </w:rPr>
              <w:t xml:space="preserve">с 01.01.2021 </w:t>
            </w:r>
          </w:p>
        </w:tc>
        <w:tc>
          <w:tcPr>
            <w:tcW w:w="956" w:type="dxa"/>
            <w:tcBorders>
              <w:top w:val="nil"/>
              <w:left w:val="single" w:sz="4" w:space="0" w:color="auto"/>
              <w:bottom w:val="single" w:sz="4" w:space="0" w:color="auto"/>
              <w:right w:val="single" w:sz="4" w:space="0" w:color="auto"/>
            </w:tcBorders>
            <w:shd w:val="clear" w:color="auto" w:fill="auto"/>
            <w:vAlign w:val="bottom"/>
          </w:tcPr>
          <w:p w14:paraId="046E5215" w14:textId="77777777" w:rsidR="00C9043C" w:rsidRPr="00C9043C" w:rsidRDefault="00C9043C" w:rsidP="00C9043C">
            <w:pPr>
              <w:ind w:hanging="108"/>
              <w:jc w:val="center"/>
              <w:rPr>
                <w:color w:val="000000"/>
                <w:lang w:eastAsia="en-US"/>
              </w:rPr>
            </w:pPr>
            <w:r w:rsidRPr="00C9043C">
              <w:rPr>
                <w:color w:val="000000"/>
                <w:lang w:eastAsia="en-US"/>
              </w:rPr>
              <w:t>250,66</w:t>
            </w:r>
          </w:p>
        </w:tc>
        <w:tc>
          <w:tcPr>
            <w:tcW w:w="887" w:type="dxa"/>
            <w:tcBorders>
              <w:top w:val="nil"/>
              <w:left w:val="nil"/>
              <w:bottom w:val="single" w:sz="4" w:space="0" w:color="auto"/>
              <w:right w:val="single" w:sz="4" w:space="0" w:color="auto"/>
            </w:tcBorders>
            <w:shd w:val="clear" w:color="auto" w:fill="auto"/>
            <w:vAlign w:val="bottom"/>
          </w:tcPr>
          <w:p w14:paraId="174FA98D" w14:textId="77777777" w:rsidR="00C9043C" w:rsidRPr="00C9043C" w:rsidRDefault="00C9043C" w:rsidP="00C9043C">
            <w:pPr>
              <w:jc w:val="center"/>
              <w:rPr>
                <w:color w:val="000000"/>
                <w:lang w:eastAsia="en-US"/>
              </w:rPr>
            </w:pPr>
            <w:r w:rsidRPr="00C9043C">
              <w:rPr>
                <w:color w:val="000000"/>
                <w:lang w:eastAsia="en-US"/>
              </w:rPr>
              <w:t>247,54</w:t>
            </w:r>
          </w:p>
        </w:tc>
        <w:tc>
          <w:tcPr>
            <w:tcW w:w="956" w:type="dxa"/>
            <w:tcBorders>
              <w:top w:val="nil"/>
              <w:left w:val="nil"/>
              <w:bottom w:val="single" w:sz="4" w:space="0" w:color="auto"/>
              <w:right w:val="single" w:sz="4" w:space="0" w:color="auto"/>
            </w:tcBorders>
            <w:shd w:val="clear" w:color="auto" w:fill="auto"/>
            <w:vAlign w:val="bottom"/>
          </w:tcPr>
          <w:p w14:paraId="6628495B" w14:textId="77777777" w:rsidR="00C9043C" w:rsidRPr="00C9043C" w:rsidRDefault="00C9043C" w:rsidP="00C9043C">
            <w:pPr>
              <w:ind w:hanging="108"/>
              <w:jc w:val="center"/>
              <w:rPr>
                <w:color w:val="000000"/>
                <w:lang w:eastAsia="en-US"/>
              </w:rPr>
            </w:pPr>
            <w:r w:rsidRPr="00C9043C">
              <w:rPr>
                <w:color w:val="000000"/>
                <w:lang w:eastAsia="en-US"/>
              </w:rPr>
              <w:t>264,70</w:t>
            </w:r>
          </w:p>
        </w:tc>
        <w:tc>
          <w:tcPr>
            <w:tcW w:w="886" w:type="dxa"/>
            <w:tcBorders>
              <w:top w:val="nil"/>
              <w:left w:val="nil"/>
              <w:bottom w:val="single" w:sz="4" w:space="0" w:color="auto"/>
              <w:right w:val="single" w:sz="4" w:space="0" w:color="auto"/>
            </w:tcBorders>
            <w:shd w:val="clear" w:color="auto" w:fill="auto"/>
            <w:vAlign w:val="bottom"/>
          </w:tcPr>
          <w:p w14:paraId="32931EAC" w14:textId="77777777" w:rsidR="00C9043C" w:rsidRPr="00C9043C" w:rsidRDefault="00C9043C" w:rsidP="00C9043C">
            <w:pPr>
              <w:ind w:left="-144" w:right="-214"/>
              <w:jc w:val="center"/>
              <w:rPr>
                <w:color w:val="000000"/>
                <w:lang w:eastAsia="en-US"/>
              </w:rPr>
            </w:pPr>
            <w:r w:rsidRPr="00C9043C">
              <w:rPr>
                <w:color w:val="000000"/>
                <w:lang w:eastAsia="en-US"/>
              </w:rPr>
              <w:t>252,22</w:t>
            </w:r>
          </w:p>
        </w:tc>
        <w:tc>
          <w:tcPr>
            <w:tcW w:w="956" w:type="dxa"/>
            <w:tcBorders>
              <w:top w:val="nil"/>
              <w:left w:val="single" w:sz="4" w:space="0" w:color="auto"/>
              <w:bottom w:val="single" w:sz="4" w:space="0" w:color="auto"/>
              <w:right w:val="single" w:sz="4" w:space="0" w:color="auto"/>
            </w:tcBorders>
            <w:shd w:val="clear" w:color="auto" w:fill="auto"/>
            <w:vAlign w:val="bottom"/>
          </w:tcPr>
          <w:p w14:paraId="510C7491" w14:textId="77777777" w:rsidR="00C9043C" w:rsidRPr="00C9043C" w:rsidRDefault="00C9043C" w:rsidP="00C9043C">
            <w:pPr>
              <w:ind w:hanging="108"/>
              <w:jc w:val="center"/>
              <w:rPr>
                <w:color w:val="000000"/>
                <w:lang w:eastAsia="en-US"/>
              </w:rPr>
            </w:pPr>
            <w:r w:rsidRPr="00C9043C">
              <w:rPr>
                <w:color w:val="000000"/>
                <w:lang w:eastAsia="en-US"/>
              </w:rPr>
              <w:t>250,66</w:t>
            </w:r>
          </w:p>
        </w:tc>
        <w:tc>
          <w:tcPr>
            <w:tcW w:w="887" w:type="dxa"/>
            <w:tcBorders>
              <w:top w:val="nil"/>
              <w:left w:val="nil"/>
              <w:bottom w:val="single" w:sz="4" w:space="0" w:color="auto"/>
              <w:right w:val="single" w:sz="4" w:space="0" w:color="auto"/>
            </w:tcBorders>
            <w:shd w:val="clear" w:color="auto" w:fill="auto"/>
            <w:vAlign w:val="bottom"/>
          </w:tcPr>
          <w:p w14:paraId="65E0AE79" w14:textId="77777777" w:rsidR="00C9043C" w:rsidRPr="00C9043C" w:rsidRDefault="00C9043C" w:rsidP="00C9043C">
            <w:pPr>
              <w:jc w:val="center"/>
              <w:rPr>
                <w:color w:val="000000"/>
                <w:lang w:eastAsia="en-US"/>
              </w:rPr>
            </w:pPr>
            <w:r w:rsidRPr="00C9043C">
              <w:rPr>
                <w:color w:val="000000"/>
                <w:lang w:eastAsia="en-US"/>
              </w:rPr>
              <w:t>247,54</w:t>
            </w:r>
          </w:p>
        </w:tc>
        <w:tc>
          <w:tcPr>
            <w:tcW w:w="992" w:type="dxa"/>
            <w:tcBorders>
              <w:top w:val="nil"/>
              <w:left w:val="nil"/>
              <w:bottom w:val="single" w:sz="4" w:space="0" w:color="auto"/>
              <w:right w:val="single" w:sz="4" w:space="0" w:color="auto"/>
            </w:tcBorders>
            <w:shd w:val="clear" w:color="auto" w:fill="auto"/>
            <w:vAlign w:val="bottom"/>
          </w:tcPr>
          <w:p w14:paraId="779242F4" w14:textId="77777777" w:rsidR="00C9043C" w:rsidRPr="00C9043C" w:rsidRDefault="00C9043C" w:rsidP="00C9043C">
            <w:pPr>
              <w:jc w:val="center"/>
              <w:rPr>
                <w:color w:val="000000"/>
                <w:lang w:eastAsia="en-US"/>
              </w:rPr>
            </w:pPr>
            <w:r w:rsidRPr="00C9043C">
              <w:rPr>
                <w:color w:val="000000"/>
                <w:lang w:eastAsia="en-US"/>
              </w:rPr>
              <w:t>264,70</w:t>
            </w:r>
          </w:p>
        </w:tc>
        <w:tc>
          <w:tcPr>
            <w:tcW w:w="993" w:type="dxa"/>
            <w:tcBorders>
              <w:top w:val="nil"/>
              <w:left w:val="nil"/>
              <w:bottom w:val="single" w:sz="4" w:space="0" w:color="auto"/>
              <w:right w:val="single" w:sz="4" w:space="0" w:color="auto"/>
            </w:tcBorders>
            <w:shd w:val="clear" w:color="auto" w:fill="auto"/>
            <w:vAlign w:val="bottom"/>
          </w:tcPr>
          <w:p w14:paraId="411F732A" w14:textId="77777777" w:rsidR="00C9043C" w:rsidRPr="00C9043C" w:rsidRDefault="00C9043C" w:rsidP="00C9043C">
            <w:pPr>
              <w:jc w:val="center"/>
              <w:rPr>
                <w:color w:val="000000"/>
                <w:lang w:eastAsia="en-US"/>
              </w:rPr>
            </w:pPr>
            <w:r w:rsidRPr="00C9043C">
              <w:rPr>
                <w:color w:val="000000"/>
                <w:lang w:eastAsia="en-US"/>
              </w:rPr>
              <w:t>252,22</w:t>
            </w:r>
          </w:p>
        </w:tc>
        <w:tc>
          <w:tcPr>
            <w:tcW w:w="1134" w:type="dxa"/>
            <w:shd w:val="clear" w:color="auto" w:fill="auto"/>
            <w:vAlign w:val="center"/>
          </w:tcPr>
          <w:p w14:paraId="6E91FB14" w14:textId="77777777" w:rsidR="00C9043C" w:rsidRPr="00C9043C" w:rsidRDefault="00C9043C" w:rsidP="00C9043C">
            <w:pPr>
              <w:ind w:right="20"/>
              <w:jc w:val="center"/>
            </w:pPr>
            <w:r w:rsidRPr="00C9043C">
              <w:t>38,40</w:t>
            </w:r>
          </w:p>
        </w:tc>
        <w:tc>
          <w:tcPr>
            <w:tcW w:w="1134" w:type="dxa"/>
            <w:shd w:val="clear" w:color="auto" w:fill="auto"/>
            <w:vAlign w:val="center"/>
          </w:tcPr>
          <w:p w14:paraId="715A32E3" w14:textId="77777777" w:rsidR="00C9043C" w:rsidRPr="00C9043C" w:rsidRDefault="00C9043C" w:rsidP="00C9043C">
            <w:pPr>
              <w:ind w:left="-110" w:right="-86"/>
              <w:jc w:val="center"/>
              <w:rPr>
                <w:lang w:val="en-US" w:eastAsia="en-US"/>
              </w:rPr>
            </w:pPr>
            <w:r w:rsidRPr="00C9043C">
              <w:rPr>
                <w:lang w:eastAsia="en-US"/>
              </w:rPr>
              <w:t>3 901,78</w:t>
            </w:r>
          </w:p>
        </w:tc>
        <w:tc>
          <w:tcPr>
            <w:tcW w:w="1343" w:type="dxa"/>
            <w:tcBorders>
              <w:top w:val="single" w:sz="4" w:space="0" w:color="auto"/>
              <w:left w:val="single" w:sz="4" w:space="0" w:color="auto"/>
              <w:bottom w:val="single" w:sz="4" w:space="0" w:color="auto"/>
              <w:right w:val="single" w:sz="4" w:space="0" w:color="auto"/>
            </w:tcBorders>
            <w:shd w:val="clear" w:color="auto" w:fill="auto"/>
            <w:vAlign w:val="center"/>
          </w:tcPr>
          <w:p w14:paraId="2C5F1BC9" w14:textId="77777777" w:rsidR="00C9043C" w:rsidRPr="00C9043C" w:rsidRDefault="00C9043C" w:rsidP="00C9043C">
            <w:pPr>
              <w:jc w:val="center"/>
              <w:rPr>
                <w:lang w:eastAsia="en-US"/>
              </w:rPr>
            </w:pPr>
            <w:r w:rsidRPr="00C9043C">
              <w:rPr>
                <w:lang w:eastAsia="en-US"/>
              </w:rPr>
              <w:t>х</w:t>
            </w:r>
          </w:p>
        </w:tc>
        <w:tc>
          <w:tcPr>
            <w:tcW w:w="1208" w:type="dxa"/>
            <w:tcBorders>
              <w:top w:val="single" w:sz="4" w:space="0" w:color="auto"/>
              <w:left w:val="nil"/>
              <w:bottom w:val="single" w:sz="4" w:space="0" w:color="auto"/>
              <w:right w:val="single" w:sz="4" w:space="0" w:color="auto"/>
            </w:tcBorders>
            <w:shd w:val="clear" w:color="auto" w:fill="auto"/>
            <w:vAlign w:val="center"/>
          </w:tcPr>
          <w:p w14:paraId="57B9C875" w14:textId="77777777" w:rsidR="00C9043C" w:rsidRPr="00C9043C" w:rsidRDefault="00C9043C" w:rsidP="00C9043C">
            <w:pPr>
              <w:jc w:val="center"/>
              <w:rPr>
                <w:lang w:eastAsia="en-US"/>
              </w:rPr>
            </w:pPr>
            <w:r w:rsidRPr="00C9043C">
              <w:rPr>
                <w:lang w:eastAsia="en-US"/>
              </w:rPr>
              <w:t>х</w:t>
            </w:r>
          </w:p>
        </w:tc>
      </w:tr>
      <w:tr w:rsidR="00C9043C" w:rsidRPr="00C9043C" w14:paraId="27997A73" w14:textId="77777777" w:rsidTr="00A25E52">
        <w:trPr>
          <w:trHeight w:val="253"/>
        </w:trPr>
        <w:tc>
          <w:tcPr>
            <w:tcW w:w="1614" w:type="dxa"/>
            <w:vMerge/>
            <w:shd w:val="clear" w:color="auto" w:fill="auto"/>
            <w:vAlign w:val="center"/>
          </w:tcPr>
          <w:p w14:paraId="3A9733BC" w14:textId="77777777" w:rsidR="00C9043C" w:rsidRPr="00C9043C" w:rsidRDefault="00C9043C" w:rsidP="00C9043C">
            <w:pPr>
              <w:ind w:right="-23"/>
              <w:jc w:val="center"/>
              <w:rPr>
                <w:color w:val="000000"/>
                <w:lang w:eastAsia="en-US"/>
              </w:rPr>
            </w:pPr>
          </w:p>
        </w:tc>
        <w:tc>
          <w:tcPr>
            <w:tcW w:w="1613" w:type="dxa"/>
            <w:tcBorders>
              <w:top w:val="single" w:sz="4" w:space="0" w:color="auto"/>
              <w:left w:val="single" w:sz="4" w:space="0" w:color="auto"/>
              <w:bottom w:val="single" w:sz="4" w:space="0" w:color="auto"/>
              <w:right w:val="single" w:sz="4" w:space="0" w:color="auto"/>
            </w:tcBorders>
            <w:shd w:val="clear" w:color="auto" w:fill="auto"/>
            <w:vAlign w:val="center"/>
          </w:tcPr>
          <w:p w14:paraId="55A88485" w14:textId="77777777" w:rsidR="00C9043C" w:rsidRPr="00C9043C" w:rsidRDefault="00C9043C" w:rsidP="00C9043C">
            <w:pPr>
              <w:ind w:right="-23"/>
              <w:jc w:val="center"/>
              <w:rPr>
                <w:bCs/>
                <w:color w:val="000000"/>
                <w:lang w:eastAsia="en-US"/>
              </w:rPr>
            </w:pPr>
            <w:r w:rsidRPr="00C9043C">
              <w:rPr>
                <w:bCs/>
                <w:color w:val="000000"/>
                <w:lang w:eastAsia="en-US"/>
              </w:rPr>
              <w:t>с 01.07.2021</w:t>
            </w:r>
          </w:p>
        </w:tc>
        <w:tc>
          <w:tcPr>
            <w:tcW w:w="956" w:type="dxa"/>
            <w:tcBorders>
              <w:top w:val="single" w:sz="4" w:space="0" w:color="auto"/>
              <w:left w:val="single" w:sz="4" w:space="0" w:color="auto"/>
              <w:bottom w:val="single" w:sz="4" w:space="0" w:color="auto"/>
              <w:right w:val="single" w:sz="4" w:space="0" w:color="auto"/>
            </w:tcBorders>
            <w:shd w:val="clear" w:color="auto" w:fill="auto"/>
            <w:vAlign w:val="bottom"/>
          </w:tcPr>
          <w:p w14:paraId="3CF0B842" w14:textId="77777777" w:rsidR="00C9043C" w:rsidRPr="00C9043C" w:rsidRDefault="00C9043C" w:rsidP="00C9043C">
            <w:pPr>
              <w:ind w:hanging="108"/>
              <w:jc w:val="center"/>
              <w:rPr>
                <w:color w:val="000000"/>
                <w:lang w:eastAsia="en-US"/>
              </w:rPr>
            </w:pPr>
            <w:r w:rsidRPr="00C9043C">
              <w:rPr>
                <w:lang w:eastAsia="en-US"/>
              </w:rPr>
              <w:t>260,47</w:t>
            </w:r>
          </w:p>
        </w:tc>
        <w:tc>
          <w:tcPr>
            <w:tcW w:w="887" w:type="dxa"/>
            <w:tcBorders>
              <w:top w:val="single" w:sz="4" w:space="0" w:color="auto"/>
              <w:left w:val="nil"/>
              <w:bottom w:val="single" w:sz="4" w:space="0" w:color="auto"/>
              <w:right w:val="single" w:sz="4" w:space="0" w:color="auto"/>
            </w:tcBorders>
            <w:shd w:val="clear" w:color="auto" w:fill="auto"/>
            <w:vAlign w:val="bottom"/>
          </w:tcPr>
          <w:p w14:paraId="79D9A2ED" w14:textId="77777777" w:rsidR="00C9043C" w:rsidRPr="00C9043C" w:rsidRDefault="00C9043C" w:rsidP="00C9043C">
            <w:pPr>
              <w:jc w:val="center"/>
              <w:rPr>
                <w:color w:val="000000"/>
                <w:lang w:eastAsia="en-US"/>
              </w:rPr>
            </w:pPr>
            <w:r w:rsidRPr="00C9043C">
              <w:rPr>
                <w:lang w:eastAsia="en-US"/>
              </w:rPr>
              <w:t>257,22</w:t>
            </w:r>
          </w:p>
        </w:tc>
        <w:tc>
          <w:tcPr>
            <w:tcW w:w="956" w:type="dxa"/>
            <w:tcBorders>
              <w:top w:val="single" w:sz="4" w:space="0" w:color="auto"/>
              <w:left w:val="nil"/>
              <w:bottom w:val="single" w:sz="4" w:space="0" w:color="auto"/>
              <w:right w:val="single" w:sz="4" w:space="0" w:color="auto"/>
            </w:tcBorders>
            <w:shd w:val="clear" w:color="auto" w:fill="auto"/>
            <w:vAlign w:val="bottom"/>
          </w:tcPr>
          <w:p w14:paraId="2D4C4DF8" w14:textId="77777777" w:rsidR="00C9043C" w:rsidRPr="00C9043C" w:rsidRDefault="00C9043C" w:rsidP="00C9043C">
            <w:pPr>
              <w:ind w:hanging="108"/>
              <w:jc w:val="center"/>
              <w:rPr>
                <w:color w:val="000000"/>
                <w:lang w:eastAsia="en-US"/>
              </w:rPr>
            </w:pPr>
            <w:r w:rsidRPr="00C9043C">
              <w:rPr>
                <w:lang w:eastAsia="en-US"/>
              </w:rPr>
              <w:t>275,06</w:t>
            </w:r>
          </w:p>
        </w:tc>
        <w:tc>
          <w:tcPr>
            <w:tcW w:w="886" w:type="dxa"/>
            <w:tcBorders>
              <w:top w:val="single" w:sz="4" w:space="0" w:color="auto"/>
              <w:left w:val="nil"/>
              <w:bottom w:val="single" w:sz="4" w:space="0" w:color="auto"/>
              <w:right w:val="single" w:sz="4" w:space="0" w:color="auto"/>
            </w:tcBorders>
            <w:shd w:val="clear" w:color="auto" w:fill="auto"/>
            <w:vAlign w:val="bottom"/>
          </w:tcPr>
          <w:p w14:paraId="6357DDE9" w14:textId="77777777" w:rsidR="00C9043C" w:rsidRPr="00C9043C" w:rsidRDefault="00C9043C" w:rsidP="00C9043C">
            <w:pPr>
              <w:ind w:left="-144" w:right="-214"/>
              <w:jc w:val="center"/>
              <w:rPr>
                <w:color w:val="000000"/>
                <w:lang w:eastAsia="en-US"/>
              </w:rPr>
            </w:pPr>
            <w:r w:rsidRPr="00C9043C">
              <w:rPr>
                <w:lang w:eastAsia="en-US"/>
              </w:rPr>
              <w:t>262,09</w:t>
            </w:r>
          </w:p>
        </w:tc>
        <w:tc>
          <w:tcPr>
            <w:tcW w:w="956" w:type="dxa"/>
            <w:tcBorders>
              <w:top w:val="single" w:sz="4" w:space="0" w:color="auto"/>
              <w:left w:val="single" w:sz="4" w:space="0" w:color="auto"/>
              <w:bottom w:val="single" w:sz="4" w:space="0" w:color="auto"/>
              <w:right w:val="single" w:sz="4" w:space="0" w:color="auto"/>
            </w:tcBorders>
            <w:shd w:val="clear" w:color="auto" w:fill="auto"/>
            <w:vAlign w:val="bottom"/>
          </w:tcPr>
          <w:p w14:paraId="3CE9240A" w14:textId="77777777" w:rsidR="00C9043C" w:rsidRPr="00C9043C" w:rsidRDefault="00C9043C" w:rsidP="00C9043C">
            <w:pPr>
              <w:ind w:hanging="108"/>
              <w:jc w:val="center"/>
              <w:rPr>
                <w:color w:val="000000"/>
                <w:lang w:eastAsia="en-US"/>
              </w:rPr>
            </w:pPr>
            <w:r w:rsidRPr="00C9043C">
              <w:rPr>
                <w:lang w:eastAsia="en-US"/>
              </w:rPr>
              <w:t>260,47</w:t>
            </w:r>
          </w:p>
        </w:tc>
        <w:tc>
          <w:tcPr>
            <w:tcW w:w="887" w:type="dxa"/>
            <w:tcBorders>
              <w:top w:val="single" w:sz="4" w:space="0" w:color="auto"/>
              <w:left w:val="nil"/>
              <w:bottom w:val="single" w:sz="4" w:space="0" w:color="auto"/>
              <w:right w:val="single" w:sz="4" w:space="0" w:color="auto"/>
            </w:tcBorders>
            <w:shd w:val="clear" w:color="auto" w:fill="auto"/>
            <w:vAlign w:val="bottom"/>
          </w:tcPr>
          <w:p w14:paraId="571858CA" w14:textId="77777777" w:rsidR="00C9043C" w:rsidRPr="00C9043C" w:rsidRDefault="00C9043C" w:rsidP="00C9043C">
            <w:pPr>
              <w:jc w:val="center"/>
              <w:rPr>
                <w:color w:val="000000"/>
                <w:lang w:eastAsia="en-US"/>
              </w:rPr>
            </w:pPr>
            <w:r w:rsidRPr="00C9043C">
              <w:rPr>
                <w:lang w:eastAsia="en-US"/>
              </w:rPr>
              <w:t>257,22</w:t>
            </w:r>
          </w:p>
        </w:tc>
        <w:tc>
          <w:tcPr>
            <w:tcW w:w="992" w:type="dxa"/>
            <w:tcBorders>
              <w:top w:val="single" w:sz="4" w:space="0" w:color="auto"/>
              <w:left w:val="nil"/>
              <w:bottom w:val="single" w:sz="4" w:space="0" w:color="auto"/>
              <w:right w:val="single" w:sz="4" w:space="0" w:color="auto"/>
            </w:tcBorders>
            <w:shd w:val="clear" w:color="auto" w:fill="auto"/>
            <w:vAlign w:val="bottom"/>
          </w:tcPr>
          <w:p w14:paraId="5C133052" w14:textId="77777777" w:rsidR="00C9043C" w:rsidRPr="00C9043C" w:rsidRDefault="00C9043C" w:rsidP="00C9043C">
            <w:pPr>
              <w:jc w:val="center"/>
              <w:rPr>
                <w:color w:val="000000"/>
                <w:lang w:eastAsia="en-US"/>
              </w:rPr>
            </w:pPr>
            <w:r w:rsidRPr="00C9043C">
              <w:rPr>
                <w:lang w:eastAsia="en-US"/>
              </w:rPr>
              <w:t>275,06</w:t>
            </w:r>
          </w:p>
        </w:tc>
        <w:tc>
          <w:tcPr>
            <w:tcW w:w="993" w:type="dxa"/>
            <w:tcBorders>
              <w:top w:val="single" w:sz="4" w:space="0" w:color="auto"/>
              <w:left w:val="nil"/>
              <w:bottom w:val="single" w:sz="4" w:space="0" w:color="auto"/>
              <w:right w:val="single" w:sz="4" w:space="0" w:color="auto"/>
            </w:tcBorders>
            <w:shd w:val="clear" w:color="auto" w:fill="auto"/>
            <w:vAlign w:val="bottom"/>
          </w:tcPr>
          <w:p w14:paraId="6731AC0D" w14:textId="77777777" w:rsidR="00C9043C" w:rsidRPr="00C9043C" w:rsidRDefault="00C9043C" w:rsidP="00C9043C">
            <w:pPr>
              <w:jc w:val="center"/>
              <w:rPr>
                <w:color w:val="000000"/>
                <w:lang w:eastAsia="en-US"/>
              </w:rPr>
            </w:pPr>
            <w:r w:rsidRPr="00C9043C">
              <w:rPr>
                <w:lang w:eastAsia="en-US"/>
              </w:rPr>
              <w:t>262,09</w:t>
            </w:r>
          </w:p>
        </w:tc>
        <w:tc>
          <w:tcPr>
            <w:tcW w:w="1134" w:type="dxa"/>
            <w:shd w:val="clear" w:color="auto" w:fill="auto"/>
            <w:vAlign w:val="center"/>
          </w:tcPr>
          <w:p w14:paraId="77A26EFF" w14:textId="77777777" w:rsidR="00C9043C" w:rsidRPr="00C9043C" w:rsidRDefault="00C9043C" w:rsidP="00C9043C">
            <w:pPr>
              <w:ind w:right="20"/>
              <w:jc w:val="center"/>
            </w:pPr>
            <w:r w:rsidRPr="00C9043C">
              <w:t>39,94</w:t>
            </w:r>
          </w:p>
        </w:tc>
        <w:tc>
          <w:tcPr>
            <w:tcW w:w="1134" w:type="dxa"/>
            <w:shd w:val="clear" w:color="auto" w:fill="auto"/>
            <w:vAlign w:val="center"/>
          </w:tcPr>
          <w:p w14:paraId="2D892BA4" w14:textId="77777777" w:rsidR="00C9043C" w:rsidRPr="00C9043C" w:rsidRDefault="00C9043C" w:rsidP="00C9043C">
            <w:pPr>
              <w:ind w:left="-110" w:right="-86"/>
              <w:jc w:val="center"/>
              <w:rPr>
                <w:lang w:val="en-US" w:eastAsia="en-US"/>
              </w:rPr>
            </w:pPr>
            <w:r w:rsidRPr="00C9043C">
              <w:rPr>
                <w:lang w:eastAsia="en-US"/>
              </w:rPr>
              <w:t>4 053,</w:t>
            </w:r>
            <w:r w:rsidRPr="00C9043C">
              <w:rPr>
                <w:lang w:val="en-US" w:eastAsia="en-US"/>
              </w:rPr>
              <w:t>82</w:t>
            </w:r>
          </w:p>
        </w:tc>
        <w:tc>
          <w:tcPr>
            <w:tcW w:w="1343" w:type="dxa"/>
            <w:tcBorders>
              <w:top w:val="single" w:sz="4" w:space="0" w:color="auto"/>
              <w:left w:val="single" w:sz="4" w:space="0" w:color="auto"/>
              <w:bottom w:val="single" w:sz="4" w:space="0" w:color="auto"/>
              <w:right w:val="single" w:sz="4" w:space="0" w:color="auto"/>
            </w:tcBorders>
            <w:shd w:val="clear" w:color="auto" w:fill="auto"/>
            <w:vAlign w:val="center"/>
          </w:tcPr>
          <w:p w14:paraId="025C07ED" w14:textId="77777777" w:rsidR="00C9043C" w:rsidRPr="00C9043C" w:rsidRDefault="00C9043C" w:rsidP="00C9043C">
            <w:pPr>
              <w:jc w:val="center"/>
              <w:rPr>
                <w:lang w:eastAsia="en-US"/>
              </w:rPr>
            </w:pPr>
            <w:r w:rsidRPr="00C9043C">
              <w:rPr>
                <w:lang w:eastAsia="en-US"/>
              </w:rPr>
              <w:t>х</w:t>
            </w:r>
          </w:p>
        </w:tc>
        <w:tc>
          <w:tcPr>
            <w:tcW w:w="1208" w:type="dxa"/>
            <w:tcBorders>
              <w:top w:val="single" w:sz="4" w:space="0" w:color="auto"/>
              <w:left w:val="nil"/>
              <w:bottom w:val="single" w:sz="4" w:space="0" w:color="auto"/>
              <w:right w:val="single" w:sz="4" w:space="0" w:color="auto"/>
            </w:tcBorders>
            <w:shd w:val="clear" w:color="auto" w:fill="auto"/>
            <w:vAlign w:val="center"/>
          </w:tcPr>
          <w:p w14:paraId="1FA8BE4E" w14:textId="77777777" w:rsidR="00C9043C" w:rsidRPr="00C9043C" w:rsidRDefault="00C9043C" w:rsidP="00C9043C">
            <w:pPr>
              <w:jc w:val="center"/>
              <w:rPr>
                <w:lang w:eastAsia="en-US"/>
              </w:rPr>
            </w:pPr>
            <w:r w:rsidRPr="00C9043C">
              <w:rPr>
                <w:lang w:eastAsia="en-US"/>
              </w:rPr>
              <w:t>х</w:t>
            </w:r>
          </w:p>
        </w:tc>
      </w:tr>
      <w:tr w:rsidR="00C9043C" w:rsidRPr="00C9043C" w14:paraId="478875A3" w14:textId="77777777" w:rsidTr="00A25E52">
        <w:trPr>
          <w:trHeight w:val="257"/>
        </w:trPr>
        <w:tc>
          <w:tcPr>
            <w:tcW w:w="1614" w:type="dxa"/>
            <w:vMerge/>
            <w:shd w:val="clear" w:color="auto" w:fill="auto"/>
            <w:vAlign w:val="center"/>
          </w:tcPr>
          <w:p w14:paraId="45FB5C87" w14:textId="77777777" w:rsidR="00C9043C" w:rsidRPr="00C9043C" w:rsidRDefault="00C9043C" w:rsidP="00C9043C">
            <w:pPr>
              <w:ind w:right="-23"/>
              <w:jc w:val="center"/>
              <w:rPr>
                <w:bCs/>
                <w:color w:val="000000"/>
                <w:lang w:eastAsia="en-US"/>
              </w:rPr>
            </w:pPr>
          </w:p>
        </w:tc>
        <w:tc>
          <w:tcPr>
            <w:tcW w:w="1613" w:type="dxa"/>
            <w:tcBorders>
              <w:top w:val="single" w:sz="4" w:space="0" w:color="auto"/>
              <w:left w:val="single" w:sz="4" w:space="0" w:color="auto"/>
              <w:bottom w:val="single" w:sz="4" w:space="0" w:color="auto"/>
              <w:right w:val="single" w:sz="4" w:space="0" w:color="auto"/>
            </w:tcBorders>
            <w:shd w:val="clear" w:color="auto" w:fill="auto"/>
            <w:vAlign w:val="center"/>
          </w:tcPr>
          <w:p w14:paraId="57197D36" w14:textId="77777777" w:rsidR="00C9043C" w:rsidRPr="00C9043C" w:rsidRDefault="00C9043C" w:rsidP="00C9043C">
            <w:pPr>
              <w:ind w:right="-23"/>
              <w:jc w:val="center"/>
              <w:rPr>
                <w:bCs/>
                <w:color w:val="000000"/>
                <w:lang w:eastAsia="en-US"/>
              </w:rPr>
            </w:pPr>
            <w:r w:rsidRPr="00C9043C">
              <w:rPr>
                <w:bCs/>
                <w:color w:val="000000"/>
                <w:lang w:eastAsia="en-US"/>
              </w:rPr>
              <w:t>с 01.01.2022</w:t>
            </w:r>
          </w:p>
        </w:tc>
        <w:tc>
          <w:tcPr>
            <w:tcW w:w="956" w:type="dxa"/>
            <w:tcBorders>
              <w:top w:val="single" w:sz="4" w:space="0" w:color="auto"/>
              <w:left w:val="single" w:sz="4" w:space="0" w:color="auto"/>
              <w:bottom w:val="single" w:sz="4" w:space="0" w:color="auto"/>
              <w:right w:val="single" w:sz="4" w:space="0" w:color="auto"/>
            </w:tcBorders>
            <w:shd w:val="clear" w:color="auto" w:fill="auto"/>
            <w:vAlign w:val="bottom"/>
          </w:tcPr>
          <w:p w14:paraId="07E5561D" w14:textId="77777777" w:rsidR="00C9043C" w:rsidRPr="00C9043C" w:rsidRDefault="00C9043C" w:rsidP="00C9043C">
            <w:pPr>
              <w:ind w:hanging="108"/>
              <w:jc w:val="center"/>
              <w:rPr>
                <w:color w:val="000000"/>
                <w:lang w:eastAsia="en-US"/>
              </w:rPr>
            </w:pPr>
            <w:r w:rsidRPr="00C9043C">
              <w:rPr>
                <w:lang w:eastAsia="en-US"/>
              </w:rPr>
              <w:t>257,24</w:t>
            </w:r>
          </w:p>
        </w:tc>
        <w:tc>
          <w:tcPr>
            <w:tcW w:w="887" w:type="dxa"/>
            <w:tcBorders>
              <w:top w:val="single" w:sz="4" w:space="0" w:color="auto"/>
              <w:left w:val="nil"/>
              <w:bottom w:val="single" w:sz="4" w:space="0" w:color="auto"/>
              <w:right w:val="single" w:sz="4" w:space="0" w:color="auto"/>
            </w:tcBorders>
            <w:shd w:val="clear" w:color="auto" w:fill="auto"/>
            <w:vAlign w:val="bottom"/>
          </w:tcPr>
          <w:p w14:paraId="042553AE" w14:textId="77777777" w:rsidR="00C9043C" w:rsidRPr="00C9043C" w:rsidRDefault="00C9043C" w:rsidP="00C9043C">
            <w:pPr>
              <w:jc w:val="center"/>
              <w:rPr>
                <w:color w:val="000000"/>
                <w:lang w:eastAsia="en-US"/>
              </w:rPr>
            </w:pPr>
            <w:r w:rsidRPr="00C9043C">
              <w:rPr>
                <w:lang w:eastAsia="en-US"/>
              </w:rPr>
              <w:t>253,99</w:t>
            </w:r>
          </w:p>
        </w:tc>
        <w:tc>
          <w:tcPr>
            <w:tcW w:w="956" w:type="dxa"/>
            <w:tcBorders>
              <w:top w:val="single" w:sz="4" w:space="0" w:color="auto"/>
              <w:left w:val="nil"/>
              <w:bottom w:val="single" w:sz="4" w:space="0" w:color="auto"/>
              <w:right w:val="single" w:sz="4" w:space="0" w:color="auto"/>
            </w:tcBorders>
            <w:shd w:val="clear" w:color="auto" w:fill="auto"/>
            <w:vAlign w:val="bottom"/>
          </w:tcPr>
          <w:p w14:paraId="2707F615" w14:textId="77777777" w:rsidR="00C9043C" w:rsidRPr="00C9043C" w:rsidRDefault="00C9043C" w:rsidP="00C9043C">
            <w:pPr>
              <w:ind w:hanging="108"/>
              <w:jc w:val="center"/>
              <w:rPr>
                <w:color w:val="000000"/>
                <w:lang w:eastAsia="en-US"/>
              </w:rPr>
            </w:pPr>
            <w:r w:rsidRPr="00C9043C">
              <w:rPr>
                <w:lang w:eastAsia="en-US"/>
              </w:rPr>
              <w:t>271,83</w:t>
            </w:r>
          </w:p>
        </w:tc>
        <w:tc>
          <w:tcPr>
            <w:tcW w:w="886" w:type="dxa"/>
            <w:tcBorders>
              <w:top w:val="single" w:sz="4" w:space="0" w:color="auto"/>
              <w:left w:val="nil"/>
              <w:bottom w:val="single" w:sz="4" w:space="0" w:color="auto"/>
              <w:right w:val="single" w:sz="4" w:space="0" w:color="auto"/>
            </w:tcBorders>
            <w:shd w:val="clear" w:color="auto" w:fill="auto"/>
            <w:vAlign w:val="bottom"/>
          </w:tcPr>
          <w:p w14:paraId="77783C1F" w14:textId="77777777" w:rsidR="00C9043C" w:rsidRPr="00C9043C" w:rsidRDefault="00C9043C" w:rsidP="00C9043C">
            <w:pPr>
              <w:ind w:left="-144" w:right="-214"/>
              <w:jc w:val="center"/>
              <w:rPr>
                <w:color w:val="000000"/>
                <w:lang w:eastAsia="en-US"/>
              </w:rPr>
            </w:pPr>
            <w:r w:rsidRPr="00C9043C">
              <w:rPr>
                <w:lang w:eastAsia="en-US"/>
              </w:rPr>
              <w:t>258,86</w:t>
            </w:r>
          </w:p>
        </w:tc>
        <w:tc>
          <w:tcPr>
            <w:tcW w:w="956" w:type="dxa"/>
            <w:tcBorders>
              <w:top w:val="single" w:sz="4" w:space="0" w:color="auto"/>
              <w:left w:val="single" w:sz="4" w:space="0" w:color="auto"/>
              <w:bottom w:val="single" w:sz="4" w:space="0" w:color="auto"/>
              <w:right w:val="single" w:sz="4" w:space="0" w:color="auto"/>
            </w:tcBorders>
            <w:shd w:val="clear" w:color="auto" w:fill="auto"/>
            <w:vAlign w:val="bottom"/>
          </w:tcPr>
          <w:p w14:paraId="5AA76FD0" w14:textId="77777777" w:rsidR="00C9043C" w:rsidRPr="00C9043C" w:rsidRDefault="00C9043C" w:rsidP="00C9043C">
            <w:pPr>
              <w:ind w:hanging="108"/>
              <w:jc w:val="center"/>
              <w:rPr>
                <w:color w:val="000000"/>
                <w:lang w:eastAsia="en-US"/>
              </w:rPr>
            </w:pPr>
            <w:r w:rsidRPr="00C9043C">
              <w:rPr>
                <w:lang w:eastAsia="en-US"/>
              </w:rPr>
              <w:t>257,24</w:t>
            </w:r>
          </w:p>
        </w:tc>
        <w:tc>
          <w:tcPr>
            <w:tcW w:w="887" w:type="dxa"/>
            <w:tcBorders>
              <w:top w:val="single" w:sz="4" w:space="0" w:color="auto"/>
              <w:left w:val="nil"/>
              <w:bottom w:val="single" w:sz="4" w:space="0" w:color="auto"/>
              <w:right w:val="single" w:sz="4" w:space="0" w:color="auto"/>
            </w:tcBorders>
            <w:shd w:val="clear" w:color="auto" w:fill="auto"/>
            <w:vAlign w:val="bottom"/>
          </w:tcPr>
          <w:p w14:paraId="647976D2" w14:textId="77777777" w:rsidR="00C9043C" w:rsidRPr="00C9043C" w:rsidRDefault="00C9043C" w:rsidP="00C9043C">
            <w:pPr>
              <w:jc w:val="center"/>
              <w:rPr>
                <w:color w:val="000000"/>
                <w:lang w:eastAsia="en-US"/>
              </w:rPr>
            </w:pPr>
            <w:r w:rsidRPr="00C9043C">
              <w:rPr>
                <w:lang w:eastAsia="en-US"/>
              </w:rPr>
              <w:t>253,99</w:t>
            </w:r>
          </w:p>
        </w:tc>
        <w:tc>
          <w:tcPr>
            <w:tcW w:w="992" w:type="dxa"/>
            <w:tcBorders>
              <w:top w:val="single" w:sz="4" w:space="0" w:color="auto"/>
              <w:left w:val="nil"/>
              <w:bottom w:val="single" w:sz="4" w:space="0" w:color="auto"/>
              <w:right w:val="single" w:sz="4" w:space="0" w:color="auto"/>
            </w:tcBorders>
            <w:shd w:val="clear" w:color="auto" w:fill="auto"/>
            <w:vAlign w:val="bottom"/>
          </w:tcPr>
          <w:p w14:paraId="22D04496" w14:textId="77777777" w:rsidR="00C9043C" w:rsidRPr="00C9043C" w:rsidRDefault="00C9043C" w:rsidP="00C9043C">
            <w:pPr>
              <w:jc w:val="center"/>
              <w:rPr>
                <w:color w:val="000000"/>
                <w:lang w:eastAsia="en-US"/>
              </w:rPr>
            </w:pPr>
            <w:r w:rsidRPr="00C9043C">
              <w:rPr>
                <w:lang w:eastAsia="en-US"/>
              </w:rPr>
              <w:t>271,83</w:t>
            </w:r>
          </w:p>
        </w:tc>
        <w:tc>
          <w:tcPr>
            <w:tcW w:w="993" w:type="dxa"/>
            <w:tcBorders>
              <w:top w:val="single" w:sz="4" w:space="0" w:color="auto"/>
              <w:left w:val="nil"/>
              <w:bottom w:val="single" w:sz="4" w:space="0" w:color="auto"/>
              <w:right w:val="single" w:sz="4" w:space="0" w:color="auto"/>
            </w:tcBorders>
            <w:shd w:val="clear" w:color="auto" w:fill="auto"/>
            <w:vAlign w:val="bottom"/>
          </w:tcPr>
          <w:p w14:paraId="2AE3F05B" w14:textId="77777777" w:rsidR="00C9043C" w:rsidRPr="00C9043C" w:rsidRDefault="00C9043C" w:rsidP="00C9043C">
            <w:pPr>
              <w:jc w:val="center"/>
              <w:rPr>
                <w:color w:val="000000"/>
                <w:lang w:eastAsia="en-US"/>
              </w:rPr>
            </w:pPr>
            <w:r w:rsidRPr="00C9043C">
              <w:rPr>
                <w:lang w:eastAsia="en-US"/>
              </w:rPr>
              <w:t>258,86</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bottom"/>
          </w:tcPr>
          <w:p w14:paraId="05889FF0" w14:textId="77777777" w:rsidR="00C9043C" w:rsidRPr="00C9043C" w:rsidRDefault="00C9043C" w:rsidP="00C9043C">
            <w:pPr>
              <w:ind w:right="20"/>
              <w:jc w:val="center"/>
            </w:pPr>
            <w:r w:rsidRPr="00C9043C">
              <w:rPr>
                <w:lang w:eastAsia="en-US"/>
              </w:rPr>
              <w:t>36,71</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bottom"/>
          </w:tcPr>
          <w:p w14:paraId="656C7B99" w14:textId="77777777" w:rsidR="00C9043C" w:rsidRPr="00C9043C" w:rsidRDefault="00C9043C" w:rsidP="00C9043C">
            <w:pPr>
              <w:ind w:left="-110" w:right="-86"/>
              <w:jc w:val="center"/>
              <w:rPr>
                <w:lang w:eastAsia="en-US"/>
              </w:rPr>
            </w:pPr>
            <w:r w:rsidRPr="00C9043C">
              <w:rPr>
                <w:lang w:eastAsia="en-US"/>
              </w:rPr>
              <w:t>4 053,82</w:t>
            </w:r>
          </w:p>
        </w:tc>
        <w:tc>
          <w:tcPr>
            <w:tcW w:w="1343" w:type="dxa"/>
            <w:tcBorders>
              <w:top w:val="single" w:sz="4" w:space="0" w:color="auto"/>
              <w:left w:val="single" w:sz="4" w:space="0" w:color="auto"/>
              <w:bottom w:val="single" w:sz="4" w:space="0" w:color="auto"/>
              <w:right w:val="single" w:sz="4" w:space="0" w:color="auto"/>
            </w:tcBorders>
            <w:shd w:val="clear" w:color="auto" w:fill="auto"/>
            <w:vAlign w:val="center"/>
          </w:tcPr>
          <w:p w14:paraId="0DCE8C61" w14:textId="77777777" w:rsidR="00C9043C" w:rsidRPr="00C9043C" w:rsidRDefault="00C9043C" w:rsidP="00C9043C">
            <w:pPr>
              <w:jc w:val="center"/>
              <w:rPr>
                <w:lang w:eastAsia="en-US"/>
              </w:rPr>
            </w:pPr>
            <w:r w:rsidRPr="00C9043C">
              <w:rPr>
                <w:lang w:eastAsia="en-US"/>
              </w:rPr>
              <w:t>х</w:t>
            </w:r>
          </w:p>
        </w:tc>
        <w:tc>
          <w:tcPr>
            <w:tcW w:w="1208" w:type="dxa"/>
            <w:tcBorders>
              <w:top w:val="single" w:sz="4" w:space="0" w:color="auto"/>
              <w:left w:val="nil"/>
              <w:bottom w:val="single" w:sz="4" w:space="0" w:color="auto"/>
              <w:right w:val="single" w:sz="4" w:space="0" w:color="auto"/>
            </w:tcBorders>
            <w:shd w:val="clear" w:color="auto" w:fill="auto"/>
            <w:vAlign w:val="center"/>
          </w:tcPr>
          <w:p w14:paraId="47EC1903" w14:textId="77777777" w:rsidR="00C9043C" w:rsidRPr="00C9043C" w:rsidRDefault="00C9043C" w:rsidP="00C9043C">
            <w:pPr>
              <w:jc w:val="center"/>
              <w:rPr>
                <w:lang w:eastAsia="en-US"/>
              </w:rPr>
            </w:pPr>
            <w:r w:rsidRPr="00C9043C">
              <w:rPr>
                <w:lang w:eastAsia="en-US"/>
              </w:rPr>
              <w:t>х</w:t>
            </w:r>
          </w:p>
        </w:tc>
      </w:tr>
      <w:tr w:rsidR="00C9043C" w:rsidRPr="00C9043C" w14:paraId="06F3198F" w14:textId="77777777" w:rsidTr="00A25E52">
        <w:trPr>
          <w:trHeight w:val="270"/>
        </w:trPr>
        <w:tc>
          <w:tcPr>
            <w:tcW w:w="1614" w:type="dxa"/>
            <w:vMerge/>
            <w:shd w:val="clear" w:color="auto" w:fill="auto"/>
            <w:vAlign w:val="center"/>
          </w:tcPr>
          <w:p w14:paraId="5915B71E" w14:textId="77777777" w:rsidR="00C9043C" w:rsidRPr="00C9043C" w:rsidRDefault="00C9043C" w:rsidP="00C9043C">
            <w:pPr>
              <w:ind w:right="-23"/>
              <w:jc w:val="center"/>
              <w:rPr>
                <w:bCs/>
                <w:color w:val="000000"/>
                <w:lang w:eastAsia="en-US"/>
              </w:rPr>
            </w:pPr>
          </w:p>
        </w:tc>
        <w:tc>
          <w:tcPr>
            <w:tcW w:w="1613" w:type="dxa"/>
            <w:tcBorders>
              <w:top w:val="single" w:sz="4" w:space="0" w:color="auto"/>
              <w:left w:val="single" w:sz="4" w:space="0" w:color="auto"/>
              <w:bottom w:val="single" w:sz="4" w:space="0" w:color="auto"/>
              <w:right w:val="single" w:sz="4" w:space="0" w:color="auto"/>
            </w:tcBorders>
            <w:shd w:val="clear" w:color="auto" w:fill="auto"/>
            <w:vAlign w:val="center"/>
          </w:tcPr>
          <w:p w14:paraId="311EEFFD" w14:textId="77777777" w:rsidR="00C9043C" w:rsidRPr="00C9043C" w:rsidRDefault="00C9043C" w:rsidP="00C9043C">
            <w:pPr>
              <w:ind w:right="-23"/>
              <w:jc w:val="center"/>
              <w:rPr>
                <w:bCs/>
                <w:color w:val="000000"/>
                <w:lang w:eastAsia="en-US"/>
              </w:rPr>
            </w:pPr>
            <w:r w:rsidRPr="00C9043C">
              <w:rPr>
                <w:bCs/>
                <w:color w:val="000000"/>
                <w:lang w:eastAsia="en-US"/>
              </w:rPr>
              <w:t xml:space="preserve">с 01.07.2022 </w:t>
            </w:r>
          </w:p>
        </w:tc>
        <w:tc>
          <w:tcPr>
            <w:tcW w:w="956" w:type="dxa"/>
            <w:tcBorders>
              <w:top w:val="nil"/>
              <w:left w:val="single" w:sz="4" w:space="0" w:color="auto"/>
              <w:bottom w:val="single" w:sz="4" w:space="0" w:color="auto"/>
              <w:right w:val="single" w:sz="4" w:space="0" w:color="auto"/>
            </w:tcBorders>
            <w:shd w:val="clear" w:color="auto" w:fill="auto"/>
            <w:vAlign w:val="bottom"/>
          </w:tcPr>
          <w:p w14:paraId="0AE97A94" w14:textId="77777777" w:rsidR="00C9043C" w:rsidRPr="00C9043C" w:rsidRDefault="00C9043C" w:rsidP="00C9043C">
            <w:pPr>
              <w:ind w:hanging="108"/>
              <w:jc w:val="center"/>
              <w:rPr>
                <w:color w:val="000000"/>
                <w:lang w:eastAsia="en-US"/>
              </w:rPr>
            </w:pPr>
            <w:r w:rsidRPr="00C9043C">
              <w:rPr>
                <w:lang w:eastAsia="en-US"/>
              </w:rPr>
              <w:t>245,35</w:t>
            </w:r>
          </w:p>
        </w:tc>
        <w:tc>
          <w:tcPr>
            <w:tcW w:w="887" w:type="dxa"/>
            <w:tcBorders>
              <w:top w:val="nil"/>
              <w:left w:val="nil"/>
              <w:bottom w:val="single" w:sz="4" w:space="0" w:color="auto"/>
              <w:right w:val="single" w:sz="4" w:space="0" w:color="auto"/>
            </w:tcBorders>
            <w:shd w:val="clear" w:color="auto" w:fill="auto"/>
            <w:vAlign w:val="bottom"/>
          </w:tcPr>
          <w:p w14:paraId="3A10460D" w14:textId="77777777" w:rsidR="00C9043C" w:rsidRPr="00C9043C" w:rsidRDefault="00C9043C" w:rsidP="00C9043C">
            <w:pPr>
              <w:jc w:val="center"/>
              <w:rPr>
                <w:color w:val="000000"/>
                <w:lang w:eastAsia="en-US"/>
              </w:rPr>
            </w:pPr>
            <w:r w:rsidRPr="00C9043C">
              <w:rPr>
                <w:lang w:eastAsia="en-US"/>
              </w:rPr>
              <w:t>242,33</w:t>
            </w:r>
          </w:p>
        </w:tc>
        <w:tc>
          <w:tcPr>
            <w:tcW w:w="956" w:type="dxa"/>
            <w:tcBorders>
              <w:top w:val="nil"/>
              <w:left w:val="nil"/>
              <w:bottom w:val="single" w:sz="4" w:space="0" w:color="auto"/>
              <w:right w:val="single" w:sz="4" w:space="0" w:color="auto"/>
            </w:tcBorders>
            <w:shd w:val="clear" w:color="auto" w:fill="auto"/>
            <w:vAlign w:val="bottom"/>
          </w:tcPr>
          <w:p w14:paraId="1D5C22BD" w14:textId="77777777" w:rsidR="00C9043C" w:rsidRPr="00C9043C" w:rsidRDefault="00C9043C" w:rsidP="00C9043C">
            <w:pPr>
              <w:ind w:hanging="108"/>
              <w:jc w:val="center"/>
              <w:rPr>
                <w:color w:val="000000"/>
                <w:lang w:eastAsia="en-US"/>
              </w:rPr>
            </w:pPr>
            <w:r w:rsidRPr="00C9043C">
              <w:rPr>
                <w:lang w:eastAsia="en-US"/>
              </w:rPr>
              <w:t>258,97</w:t>
            </w:r>
          </w:p>
        </w:tc>
        <w:tc>
          <w:tcPr>
            <w:tcW w:w="886" w:type="dxa"/>
            <w:tcBorders>
              <w:top w:val="nil"/>
              <w:left w:val="nil"/>
              <w:bottom w:val="single" w:sz="4" w:space="0" w:color="auto"/>
              <w:right w:val="single" w:sz="4" w:space="0" w:color="auto"/>
            </w:tcBorders>
            <w:shd w:val="clear" w:color="auto" w:fill="auto"/>
            <w:vAlign w:val="bottom"/>
          </w:tcPr>
          <w:p w14:paraId="72AD611B" w14:textId="77777777" w:rsidR="00C9043C" w:rsidRPr="00C9043C" w:rsidRDefault="00C9043C" w:rsidP="00C9043C">
            <w:pPr>
              <w:ind w:left="-144" w:right="-214"/>
              <w:jc w:val="center"/>
              <w:rPr>
                <w:color w:val="000000"/>
                <w:lang w:eastAsia="en-US"/>
              </w:rPr>
            </w:pPr>
            <w:r w:rsidRPr="00C9043C">
              <w:rPr>
                <w:lang w:eastAsia="en-US"/>
              </w:rPr>
              <w:t>246,87</w:t>
            </w:r>
          </w:p>
        </w:tc>
        <w:tc>
          <w:tcPr>
            <w:tcW w:w="956" w:type="dxa"/>
            <w:tcBorders>
              <w:top w:val="nil"/>
              <w:left w:val="single" w:sz="4" w:space="0" w:color="auto"/>
              <w:bottom w:val="single" w:sz="4" w:space="0" w:color="auto"/>
              <w:right w:val="single" w:sz="4" w:space="0" w:color="auto"/>
            </w:tcBorders>
            <w:shd w:val="clear" w:color="auto" w:fill="auto"/>
            <w:vAlign w:val="bottom"/>
          </w:tcPr>
          <w:p w14:paraId="00734EB6" w14:textId="77777777" w:rsidR="00C9043C" w:rsidRPr="00C9043C" w:rsidRDefault="00C9043C" w:rsidP="00C9043C">
            <w:pPr>
              <w:ind w:hanging="108"/>
              <w:jc w:val="center"/>
              <w:rPr>
                <w:color w:val="000000"/>
                <w:lang w:eastAsia="en-US"/>
              </w:rPr>
            </w:pPr>
            <w:r w:rsidRPr="00C9043C">
              <w:rPr>
                <w:lang w:eastAsia="en-US"/>
              </w:rPr>
              <w:t>245,35</w:t>
            </w:r>
          </w:p>
        </w:tc>
        <w:tc>
          <w:tcPr>
            <w:tcW w:w="887" w:type="dxa"/>
            <w:tcBorders>
              <w:top w:val="nil"/>
              <w:left w:val="nil"/>
              <w:bottom w:val="single" w:sz="4" w:space="0" w:color="auto"/>
              <w:right w:val="single" w:sz="4" w:space="0" w:color="auto"/>
            </w:tcBorders>
            <w:shd w:val="clear" w:color="auto" w:fill="auto"/>
            <w:vAlign w:val="bottom"/>
          </w:tcPr>
          <w:p w14:paraId="629F4002" w14:textId="77777777" w:rsidR="00C9043C" w:rsidRPr="00C9043C" w:rsidRDefault="00C9043C" w:rsidP="00C9043C">
            <w:pPr>
              <w:jc w:val="center"/>
              <w:rPr>
                <w:color w:val="000000"/>
                <w:lang w:eastAsia="en-US"/>
              </w:rPr>
            </w:pPr>
            <w:r w:rsidRPr="00C9043C">
              <w:rPr>
                <w:lang w:eastAsia="en-US"/>
              </w:rPr>
              <w:t>242,33</w:t>
            </w:r>
          </w:p>
        </w:tc>
        <w:tc>
          <w:tcPr>
            <w:tcW w:w="992" w:type="dxa"/>
            <w:tcBorders>
              <w:top w:val="nil"/>
              <w:left w:val="nil"/>
              <w:bottom w:val="single" w:sz="4" w:space="0" w:color="auto"/>
              <w:right w:val="single" w:sz="4" w:space="0" w:color="auto"/>
            </w:tcBorders>
            <w:shd w:val="clear" w:color="auto" w:fill="auto"/>
            <w:vAlign w:val="bottom"/>
          </w:tcPr>
          <w:p w14:paraId="126766CB" w14:textId="77777777" w:rsidR="00C9043C" w:rsidRPr="00C9043C" w:rsidRDefault="00C9043C" w:rsidP="00C9043C">
            <w:pPr>
              <w:jc w:val="center"/>
              <w:rPr>
                <w:color w:val="000000"/>
                <w:lang w:eastAsia="en-US"/>
              </w:rPr>
            </w:pPr>
            <w:r w:rsidRPr="00C9043C">
              <w:rPr>
                <w:lang w:eastAsia="en-US"/>
              </w:rPr>
              <w:t>258,97</w:t>
            </w:r>
          </w:p>
        </w:tc>
        <w:tc>
          <w:tcPr>
            <w:tcW w:w="993" w:type="dxa"/>
            <w:tcBorders>
              <w:top w:val="nil"/>
              <w:left w:val="nil"/>
              <w:bottom w:val="single" w:sz="4" w:space="0" w:color="auto"/>
              <w:right w:val="single" w:sz="4" w:space="0" w:color="auto"/>
            </w:tcBorders>
            <w:shd w:val="clear" w:color="auto" w:fill="auto"/>
            <w:vAlign w:val="bottom"/>
          </w:tcPr>
          <w:p w14:paraId="23DF456D" w14:textId="77777777" w:rsidR="00C9043C" w:rsidRPr="00C9043C" w:rsidRDefault="00C9043C" w:rsidP="00C9043C">
            <w:pPr>
              <w:jc w:val="center"/>
              <w:rPr>
                <w:color w:val="000000"/>
                <w:lang w:eastAsia="en-US"/>
              </w:rPr>
            </w:pPr>
            <w:r w:rsidRPr="00C9043C">
              <w:rPr>
                <w:lang w:eastAsia="en-US"/>
              </w:rPr>
              <w:t>246,87</w:t>
            </w:r>
          </w:p>
        </w:tc>
        <w:tc>
          <w:tcPr>
            <w:tcW w:w="1134" w:type="dxa"/>
            <w:tcBorders>
              <w:top w:val="nil"/>
              <w:left w:val="single" w:sz="4" w:space="0" w:color="auto"/>
              <w:bottom w:val="single" w:sz="4" w:space="0" w:color="auto"/>
              <w:right w:val="single" w:sz="4" w:space="0" w:color="auto"/>
            </w:tcBorders>
            <w:shd w:val="clear" w:color="auto" w:fill="auto"/>
            <w:vAlign w:val="bottom"/>
          </w:tcPr>
          <w:p w14:paraId="47772B9B" w14:textId="77777777" w:rsidR="00C9043C" w:rsidRPr="00C9043C" w:rsidRDefault="00C9043C" w:rsidP="00C9043C">
            <w:pPr>
              <w:ind w:right="20"/>
              <w:jc w:val="center"/>
            </w:pPr>
            <w:r w:rsidRPr="00C9043C">
              <w:rPr>
                <w:lang w:eastAsia="en-US"/>
              </w:rPr>
              <w:t>39,57</w:t>
            </w:r>
          </w:p>
        </w:tc>
        <w:tc>
          <w:tcPr>
            <w:tcW w:w="1134" w:type="dxa"/>
            <w:tcBorders>
              <w:top w:val="nil"/>
              <w:left w:val="single" w:sz="4" w:space="0" w:color="auto"/>
              <w:bottom w:val="single" w:sz="4" w:space="0" w:color="auto"/>
              <w:right w:val="single" w:sz="4" w:space="0" w:color="auto"/>
            </w:tcBorders>
            <w:shd w:val="clear" w:color="auto" w:fill="auto"/>
            <w:vAlign w:val="bottom"/>
          </w:tcPr>
          <w:p w14:paraId="41D0BE50" w14:textId="77777777" w:rsidR="00C9043C" w:rsidRPr="00C9043C" w:rsidRDefault="00C9043C" w:rsidP="00C9043C">
            <w:pPr>
              <w:ind w:left="-110" w:right="-86"/>
              <w:jc w:val="center"/>
              <w:rPr>
                <w:lang w:eastAsia="en-US"/>
              </w:rPr>
            </w:pPr>
            <w:r w:rsidRPr="00C9043C">
              <w:rPr>
                <w:lang w:eastAsia="en-US"/>
              </w:rPr>
              <w:t>3 782,79</w:t>
            </w:r>
          </w:p>
        </w:tc>
        <w:tc>
          <w:tcPr>
            <w:tcW w:w="1343" w:type="dxa"/>
            <w:tcBorders>
              <w:top w:val="single" w:sz="4" w:space="0" w:color="auto"/>
              <w:left w:val="single" w:sz="4" w:space="0" w:color="auto"/>
              <w:bottom w:val="single" w:sz="4" w:space="0" w:color="auto"/>
              <w:right w:val="single" w:sz="4" w:space="0" w:color="auto"/>
            </w:tcBorders>
            <w:shd w:val="clear" w:color="auto" w:fill="auto"/>
            <w:vAlign w:val="center"/>
          </w:tcPr>
          <w:p w14:paraId="0021D736" w14:textId="77777777" w:rsidR="00C9043C" w:rsidRPr="00C9043C" w:rsidRDefault="00C9043C" w:rsidP="00C9043C">
            <w:pPr>
              <w:jc w:val="center"/>
              <w:rPr>
                <w:lang w:eastAsia="en-US"/>
              </w:rPr>
            </w:pPr>
            <w:r w:rsidRPr="00C9043C">
              <w:rPr>
                <w:lang w:eastAsia="en-US"/>
              </w:rPr>
              <w:t>х</w:t>
            </w:r>
          </w:p>
        </w:tc>
        <w:tc>
          <w:tcPr>
            <w:tcW w:w="1208" w:type="dxa"/>
            <w:tcBorders>
              <w:top w:val="single" w:sz="4" w:space="0" w:color="auto"/>
              <w:left w:val="nil"/>
              <w:bottom w:val="single" w:sz="4" w:space="0" w:color="auto"/>
              <w:right w:val="single" w:sz="4" w:space="0" w:color="auto"/>
            </w:tcBorders>
            <w:shd w:val="clear" w:color="auto" w:fill="auto"/>
            <w:vAlign w:val="center"/>
          </w:tcPr>
          <w:p w14:paraId="2D49E56C" w14:textId="77777777" w:rsidR="00C9043C" w:rsidRPr="00C9043C" w:rsidRDefault="00C9043C" w:rsidP="00C9043C">
            <w:pPr>
              <w:jc w:val="center"/>
              <w:rPr>
                <w:lang w:eastAsia="en-US"/>
              </w:rPr>
            </w:pPr>
            <w:r w:rsidRPr="00C9043C">
              <w:rPr>
                <w:lang w:eastAsia="en-US"/>
              </w:rPr>
              <w:t>х</w:t>
            </w:r>
          </w:p>
        </w:tc>
      </w:tr>
    </w:tbl>
    <w:p w14:paraId="37284317" w14:textId="674FC072" w:rsidR="00C9043C" w:rsidRPr="00C9043C" w:rsidRDefault="00C9043C" w:rsidP="00C9043C">
      <w:pPr>
        <w:tabs>
          <w:tab w:val="left" w:pos="4253"/>
        </w:tabs>
        <w:ind w:left="709" w:right="582" w:firstLine="851"/>
        <w:jc w:val="both"/>
        <w:rPr>
          <w:sz w:val="28"/>
          <w:szCs w:val="28"/>
        </w:rPr>
      </w:pPr>
      <w:r w:rsidRPr="00C9043C">
        <w:rPr>
          <w:sz w:val="28"/>
          <w:szCs w:val="28"/>
        </w:rPr>
        <w:t>*</w:t>
      </w:r>
      <w:r w:rsidRPr="00C9043C">
        <w:rPr>
          <w:lang w:eastAsia="en-US"/>
        </w:rPr>
        <w:t xml:space="preserve"> </w:t>
      </w:r>
      <w:r w:rsidRPr="00C9043C">
        <w:rPr>
          <w:sz w:val="28"/>
          <w:szCs w:val="28"/>
        </w:rPr>
        <w:t xml:space="preserve">В соответствии с пунктами 2, 3 статьи 346.11 Налогового кодекса Российской Федерации (часть вторая) организации, индивидуальные предприниматели, применяющие упрощенную систему налогообложения, не признаются налогоплательщиками налога на добавленную стоимость. </w:t>
      </w:r>
    </w:p>
    <w:p w14:paraId="1EA28F6A" w14:textId="7546CE5B" w:rsidR="00C9043C" w:rsidRPr="00C9043C" w:rsidRDefault="00C9043C" w:rsidP="00C9043C">
      <w:pPr>
        <w:tabs>
          <w:tab w:val="left" w:pos="4253"/>
        </w:tabs>
        <w:ind w:left="709" w:right="582" w:firstLine="851"/>
        <w:jc w:val="both"/>
        <w:rPr>
          <w:sz w:val="28"/>
          <w:szCs w:val="28"/>
        </w:rPr>
      </w:pPr>
      <w:r w:rsidRPr="00C9043C">
        <w:rPr>
          <w:sz w:val="28"/>
          <w:szCs w:val="28"/>
        </w:rPr>
        <w:t xml:space="preserve">** Тариф на теплоноситель для </w:t>
      </w:r>
      <w:r w:rsidRPr="00C9043C">
        <w:rPr>
          <w:bCs/>
          <w:sz w:val="28"/>
          <w:szCs w:val="28"/>
        </w:rPr>
        <w:t>МУП «Тепловик»</w:t>
      </w:r>
      <w:r w:rsidRPr="00C9043C">
        <w:rPr>
          <w:sz w:val="28"/>
          <w:szCs w:val="28"/>
        </w:rPr>
        <w:t xml:space="preserve">, реализуемый на потребительском рынке Яйского муниципального округа, установлен </w:t>
      </w:r>
      <w:hyperlink r:id="rId29" w:history="1">
        <w:r w:rsidRPr="00C9043C">
          <w:rPr>
            <w:sz w:val="28"/>
            <w:szCs w:val="28"/>
          </w:rPr>
          <w:t>постановлением</w:t>
        </w:r>
      </w:hyperlink>
      <w:r w:rsidRPr="00C9043C">
        <w:rPr>
          <w:sz w:val="28"/>
          <w:szCs w:val="28"/>
        </w:rPr>
        <w:t xml:space="preserve"> региональной энергетической комиссии Кемеровской области</w:t>
      </w:r>
      <w:r w:rsidR="00970453">
        <w:rPr>
          <w:sz w:val="28"/>
          <w:szCs w:val="28"/>
        </w:rPr>
        <w:t xml:space="preserve"> </w:t>
      </w:r>
      <w:r w:rsidRPr="00C9043C">
        <w:rPr>
          <w:sz w:val="28"/>
          <w:szCs w:val="28"/>
        </w:rPr>
        <w:t>от 07.11.2019 № 401 (в редакции постановлений</w:t>
      </w:r>
      <w:r w:rsidRPr="00C9043C">
        <w:rPr>
          <w:lang w:eastAsia="en-US"/>
        </w:rPr>
        <w:t xml:space="preserve"> Р</w:t>
      </w:r>
      <w:r w:rsidRPr="00C9043C">
        <w:rPr>
          <w:sz w:val="28"/>
          <w:szCs w:val="28"/>
        </w:rPr>
        <w:t xml:space="preserve">егиональной энергетической комиссии Кузбасса </w:t>
      </w:r>
      <w:r>
        <w:rPr>
          <w:sz w:val="28"/>
          <w:szCs w:val="28"/>
        </w:rPr>
        <w:t xml:space="preserve"> </w:t>
      </w:r>
      <w:r w:rsidRPr="00C9043C">
        <w:rPr>
          <w:sz w:val="28"/>
          <w:szCs w:val="28"/>
        </w:rPr>
        <w:t>от 01.09.2020 № 195, от 10.08.2021 № 286).</w:t>
      </w:r>
    </w:p>
    <w:p w14:paraId="5D64A8FA" w14:textId="113E6561" w:rsidR="00C9043C" w:rsidRPr="00C9043C" w:rsidRDefault="00C9043C" w:rsidP="00C9043C">
      <w:pPr>
        <w:tabs>
          <w:tab w:val="left" w:pos="4253"/>
        </w:tabs>
        <w:autoSpaceDE w:val="0"/>
        <w:autoSpaceDN w:val="0"/>
        <w:adjustRightInd w:val="0"/>
        <w:ind w:left="709" w:right="582" w:firstLine="851"/>
        <w:jc w:val="both"/>
        <w:rPr>
          <w:sz w:val="28"/>
          <w:szCs w:val="28"/>
        </w:rPr>
      </w:pPr>
      <w:r w:rsidRPr="00C9043C">
        <w:rPr>
          <w:sz w:val="28"/>
          <w:szCs w:val="28"/>
        </w:rPr>
        <w:t xml:space="preserve">*** Тариф на тепловую энергию </w:t>
      </w:r>
      <w:r w:rsidRPr="00C9043C">
        <w:rPr>
          <w:bCs/>
          <w:sz w:val="28"/>
          <w:szCs w:val="28"/>
        </w:rPr>
        <w:t>МУП «Тепловик»</w:t>
      </w:r>
      <w:r w:rsidRPr="00C9043C">
        <w:rPr>
          <w:sz w:val="28"/>
          <w:szCs w:val="28"/>
        </w:rPr>
        <w:t xml:space="preserve">, реализуемую на потребительском рынке Яйского муниципального округа, установлен </w:t>
      </w:r>
      <w:hyperlink r:id="rId30" w:history="1">
        <w:r w:rsidRPr="00C9043C">
          <w:rPr>
            <w:sz w:val="28"/>
            <w:szCs w:val="28"/>
          </w:rPr>
          <w:t>постановлением</w:t>
        </w:r>
      </w:hyperlink>
      <w:r w:rsidRPr="00C9043C">
        <w:rPr>
          <w:sz w:val="28"/>
          <w:szCs w:val="28"/>
        </w:rPr>
        <w:t xml:space="preserve"> региональной энергетической комиссии Кемеровской области</w:t>
      </w:r>
      <w:r w:rsidR="00970453">
        <w:rPr>
          <w:sz w:val="28"/>
          <w:szCs w:val="28"/>
        </w:rPr>
        <w:t xml:space="preserve"> </w:t>
      </w:r>
      <w:r w:rsidRPr="00C9043C">
        <w:rPr>
          <w:sz w:val="28"/>
          <w:szCs w:val="28"/>
        </w:rPr>
        <w:t>от 07.11.2019 № 400 (в</w:t>
      </w:r>
      <w:r w:rsidR="00970453">
        <w:rPr>
          <w:sz w:val="28"/>
          <w:szCs w:val="28"/>
        </w:rPr>
        <w:t xml:space="preserve"> </w:t>
      </w:r>
      <w:r w:rsidRPr="00C9043C">
        <w:rPr>
          <w:sz w:val="28"/>
          <w:szCs w:val="28"/>
        </w:rPr>
        <w:t>редакции постановлений Региональной энергетической комиссии Кузбасса</w:t>
      </w:r>
      <w:r w:rsidR="00970453">
        <w:rPr>
          <w:sz w:val="28"/>
          <w:szCs w:val="28"/>
        </w:rPr>
        <w:t xml:space="preserve"> </w:t>
      </w:r>
      <w:r w:rsidRPr="00C9043C">
        <w:rPr>
          <w:sz w:val="28"/>
          <w:szCs w:val="28"/>
        </w:rPr>
        <w:t xml:space="preserve">от 01.09.2020 № 194, от 10.08.2021 № 285). </w:t>
      </w:r>
    </w:p>
    <w:p w14:paraId="79B365FE" w14:textId="77777777" w:rsidR="00C9043C" w:rsidRPr="00C9043C" w:rsidRDefault="00C9043C" w:rsidP="00C9043C">
      <w:pPr>
        <w:tabs>
          <w:tab w:val="left" w:pos="4253"/>
        </w:tabs>
        <w:autoSpaceDE w:val="0"/>
        <w:autoSpaceDN w:val="0"/>
        <w:adjustRightInd w:val="0"/>
        <w:ind w:left="709" w:right="582" w:firstLine="851"/>
        <w:jc w:val="right"/>
        <w:rPr>
          <w:color w:val="000000"/>
          <w:sz w:val="28"/>
          <w:szCs w:val="28"/>
          <w:lang w:eastAsia="en-US"/>
        </w:rPr>
      </w:pPr>
      <w:r w:rsidRPr="00C9043C">
        <w:rPr>
          <w:sz w:val="28"/>
          <w:szCs w:val="28"/>
        </w:rPr>
        <w:t>».</w:t>
      </w:r>
    </w:p>
    <w:p w14:paraId="725CC60B" w14:textId="77777777" w:rsidR="00C9043C" w:rsidRPr="00C9043C" w:rsidRDefault="00C9043C" w:rsidP="00C9043C">
      <w:pPr>
        <w:ind w:left="709" w:right="850"/>
        <w:jc w:val="both"/>
        <w:rPr>
          <w:b/>
          <w:bCs/>
          <w:sz w:val="28"/>
          <w:szCs w:val="28"/>
          <w:lang w:eastAsia="en-US"/>
        </w:rPr>
      </w:pPr>
    </w:p>
    <w:p w14:paraId="4A109DEC" w14:textId="46813923" w:rsidR="00756F64" w:rsidRDefault="00756F64" w:rsidP="00C9043C">
      <w:pPr>
        <w:tabs>
          <w:tab w:val="left" w:pos="5580"/>
          <w:tab w:val="left" w:pos="9498"/>
        </w:tabs>
        <w:ind w:left="709" w:right="-569"/>
        <w:rPr>
          <w:color w:val="000000" w:themeColor="text1"/>
        </w:rPr>
      </w:pPr>
    </w:p>
    <w:sectPr w:rsidR="00756F64" w:rsidSect="00970453">
      <w:pgSz w:w="16838" w:h="11906" w:orient="landscape" w:code="9"/>
      <w:pgMar w:top="426" w:right="238" w:bottom="568" w:left="0" w:header="680"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DFC30DF" w14:textId="77777777" w:rsidR="00E15B15" w:rsidRDefault="00E15B15" w:rsidP="00EC619F">
      <w:r>
        <w:separator/>
      </w:r>
    </w:p>
  </w:endnote>
  <w:endnote w:type="continuationSeparator" w:id="0">
    <w:p w14:paraId="2BABE560" w14:textId="77777777" w:rsidR="00E15B15" w:rsidRDefault="00E15B15" w:rsidP="00EC61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OpenSymbol">
    <w:charset w:val="00"/>
    <w:family w:val="auto"/>
    <w:pitch w:val="variable"/>
    <w:sig w:usb0="800000AF" w:usb1="1001ECEA" w:usb2="00000000" w:usb3="00000000" w:csb0="00000001"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Verdana">
    <w:panose1 w:val="020B0604030504040204"/>
    <w:charset w:val="CC"/>
    <w:family w:val="swiss"/>
    <w:pitch w:val="variable"/>
    <w:sig w:usb0="A0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MS Mincho">
    <w:altName w:val="MS Mincho"/>
    <w:panose1 w:val="02020609040205080304"/>
    <w:charset w:val="80"/>
    <w:family w:val="modern"/>
    <w:pitch w:val="fixed"/>
    <w:sig w:usb0="E00002FF" w:usb1="6AC7FDFB" w:usb2="08000012" w:usb3="00000000" w:csb0="0002009F" w:csb1="00000000"/>
  </w:font>
  <w:font w:name="Sylfaen">
    <w:panose1 w:val="010A0502050306030303"/>
    <w:charset w:val="CC"/>
    <w:family w:val="roman"/>
    <w:pitch w:val="variable"/>
    <w:sig w:usb0="04000687" w:usb1="00000000" w:usb2="00000000" w:usb3="00000000" w:csb0="0000009F" w:csb1="00000000"/>
  </w:font>
  <w:font w:name="TimesDL">
    <w:altName w:val="Times New Roman"/>
    <w:charset w:val="00"/>
    <w:family w:val="auto"/>
    <w:pitch w:val="variable"/>
    <w:sig w:usb0="00000003" w:usb1="00000000" w:usb2="00000000" w:usb3="00000000" w:csb0="00000001" w:csb1="00000000"/>
  </w:font>
  <w:font w:name="Wingdings 2">
    <w:panose1 w:val="05020102010507070707"/>
    <w:charset w:val="02"/>
    <w:family w:val="roman"/>
    <w:pitch w:val="variable"/>
    <w:sig w:usb0="00000000" w:usb1="10000000" w:usb2="00000000" w:usb3="00000000" w:csb0="80000000" w:csb1="00000000"/>
  </w:font>
  <w:font w:name="Arial Narrow">
    <w:panose1 w:val="020B0606020202030204"/>
    <w:charset w:val="CC"/>
    <w:family w:val="swiss"/>
    <w:pitch w:val="variable"/>
    <w:sig w:usb0="00000287" w:usb1="00000800" w:usb2="00000000" w:usb3="00000000" w:csb0="0000009F" w:csb1="00000000"/>
  </w:font>
  <w:font w:name="BalticaC">
    <w:altName w:val="Courier New"/>
    <w:panose1 w:val="00000000000000000000"/>
    <w:charset w:val="00"/>
    <w:family w:val="decorative"/>
    <w:notTrueType/>
    <w:pitch w:val="variable"/>
    <w:sig w:usb0="00000003" w:usb1="00000000" w:usb2="00000000" w:usb3="00000000" w:csb0="00000001" w:csb1="00000000"/>
  </w:font>
  <w:font w:name="Bookman Old Style">
    <w:panose1 w:val="02050604050505020204"/>
    <w:charset w:val="CC"/>
    <w:family w:val="roman"/>
    <w:pitch w:val="variable"/>
    <w:sig w:usb0="00000287" w:usb1="00000000" w:usb2="00000000" w:usb3="00000000" w:csb0="0000009F" w:csb1="00000000"/>
  </w:font>
  <w:font w:name="Arial CYR">
    <w:panose1 w:val="020B0604020202020204"/>
    <w:charset w:val="CC"/>
    <w:family w:val="swiss"/>
    <w:pitch w:val="variable"/>
    <w:sig w:usb0="E0002EFF" w:usb1="C000785B"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Yu Gothic UI Semilight">
    <w:panose1 w:val="020B04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07428C" w14:textId="3257636A" w:rsidR="00E15B15" w:rsidRDefault="00E15B15" w:rsidP="00581E79">
    <w:pPr>
      <w:pStyle w:val="a9"/>
      <w:tabs>
        <w:tab w:val="left" w:pos="7409"/>
        <w:tab w:val="right" w:pos="8929"/>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FA5F63" w14:textId="77777777" w:rsidR="00D72E8A" w:rsidRDefault="00D72E8A" w:rsidP="004D525E">
    <w:pPr>
      <w:pStyle w:val="a9"/>
      <w:framePr w:wrap="around" w:vAnchor="text" w:hAnchor="margin" w:xAlign="center" w:y="1"/>
      <w:rPr>
        <w:rStyle w:val="af3"/>
      </w:rPr>
    </w:pPr>
    <w:r>
      <w:rPr>
        <w:rStyle w:val="af3"/>
      </w:rPr>
      <w:fldChar w:fldCharType="begin"/>
    </w:r>
    <w:r>
      <w:rPr>
        <w:rStyle w:val="af3"/>
      </w:rPr>
      <w:instrText xml:space="preserve">PAGE  </w:instrText>
    </w:r>
    <w:r>
      <w:rPr>
        <w:rStyle w:val="af3"/>
      </w:rPr>
      <w:fldChar w:fldCharType="end"/>
    </w:r>
  </w:p>
  <w:p w14:paraId="762A3546" w14:textId="77777777" w:rsidR="00D72E8A" w:rsidRDefault="00D72E8A">
    <w:pPr>
      <w:pStyle w:val="a9"/>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E3A6CB5" w14:textId="77777777" w:rsidR="00E15B15" w:rsidRDefault="00E15B15" w:rsidP="00EC619F">
      <w:r>
        <w:separator/>
      </w:r>
    </w:p>
  </w:footnote>
  <w:footnote w:type="continuationSeparator" w:id="0">
    <w:p w14:paraId="0E19AED6" w14:textId="77777777" w:rsidR="00E15B15" w:rsidRDefault="00E15B15" w:rsidP="00EC619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88CF77" w14:textId="77777777" w:rsidR="00D72E8A" w:rsidRDefault="00D72E8A">
    <w:pPr>
      <w:pStyle w:val="a7"/>
      <w:jc w:val="center"/>
    </w:pPr>
    <w:r>
      <w:fldChar w:fldCharType="begin"/>
    </w:r>
    <w:r>
      <w:instrText>PAGE   \* MERGEFORMAT</w:instrText>
    </w:r>
    <w:r>
      <w:fldChar w:fldCharType="separate"/>
    </w:r>
    <w:r>
      <w:rPr>
        <w:noProof/>
      </w:rPr>
      <w:t>23</w:t>
    </w:r>
    <w:r>
      <w:fldChar w:fldCharType="end"/>
    </w:r>
  </w:p>
  <w:p w14:paraId="138BEE23" w14:textId="77777777" w:rsidR="00D72E8A" w:rsidRDefault="00D72E8A">
    <w:pPr>
      <w:pStyle w:val="a7"/>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46EF67" w14:textId="77777777" w:rsidR="00D72E8A" w:rsidRDefault="00D72E8A">
    <w:pPr>
      <w:pStyle w:val="a7"/>
      <w:jc w:val="center"/>
    </w:pPr>
    <w:r>
      <w:fldChar w:fldCharType="begin"/>
    </w:r>
    <w:r>
      <w:instrText>PAGE   \* MERGEFORMAT</w:instrText>
    </w:r>
    <w:r>
      <w:fldChar w:fldCharType="separate"/>
    </w:r>
    <w:r>
      <w:rPr>
        <w:noProof/>
      </w:rPr>
      <w:t>27</w:t>
    </w:r>
    <w:r>
      <w:fldChar w:fldCharType="end"/>
    </w:r>
  </w:p>
  <w:p w14:paraId="405B26BF" w14:textId="77777777" w:rsidR="00D72E8A" w:rsidRDefault="00D72E8A">
    <w:pPr>
      <w:pStyle w:val="a7"/>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B1BBCA" w14:textId="77777777" w:rsidR="005B3714" w:rsidRDefault="00970453">
    <w:pPr>
      <w:pStyle w:val="a7"/>
      <w:jc w:val="center"/>
    </w:pPr>
  </w:p>
  <w:p w14:paraId="2D7DF2CD" w14:textId="77777777" w:rsidR="005B3714" w:rsidRPr="00846117" w:rsidRDefault="00970453" w:rsidP="00846117">
    <w:pPr>
      <w:pStyle w:val="a7"/>
      <w:tabs>
        <w:tab w:val="left" w:pos="810"/>
        <w:tab w:val="left" w:pos="3435"/>
      </w:tabs>
      <w:rPr>
        <w:b/>
        <w:sz w:val="36"/>
        <w:szCs w:val="3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C02496B2"/>
    <w:lvl w:ilvl="0">
      <w:start w:val="1"/>
      <w:numFmt w:val="decimal"/>
      <w:pStyle w:val="a"/>
      <w:lvlText w:val="%1."/>
      <w:lvlJc w:val="left"/>
      <w:pPr>
        <w:tabs>
          <w:tab w:val="num" w:pos="785"/>
        </w:tabs>
        <w:ind w:left="785" w:hanging="360"/>
      </w:pPr>
    </w:lvl>
  </w:abstractNum>
  <w:abstractNum w:abstractNumId="1" w15:restartNumberingAfterBreak="0">
    <w:nsid w:val="FFFFFF88"/>
    <w:multiLevelType w:val="singleLevel"/>
    <w:tmpl w:val="C1E040DE"/>
    <w:lvl w:ilvl="0">
      <w:start w:val="1"/>
      <w:numFmt w:val="decimal"/>
      <w:pStyle w:val="a0"/>
      <w:lvlText w:val="%1."/>
      <w:lvlJc w:val="left"/>
      <w:pPr>
        <w:tabs>
          <w:tab w:val="num" w:pos="360"/>
        </w:tabs>
        <w:ind w:left="360" w:hanging="360"/>
      </w:pPr>
    </w:lvl>
  </w:abstractNum>
  <w:abstractNum w:abstractNumId="2" w15:restartNumberingAfterBreak="0">
    <w:nsid w:val="FFFFFF89"/>
    <w:multiLevelType w:val="singleLevel"/>
    <w:tmpl w:val="6CEAB344"/>
    <w:lvl w:ilvl="0">
      <w:start w:val="1"/>
      <w:numFmt w:val="bullet"/>
      <w:pStyle w:val="a1"/>
      <w:lvlText w:val=""/>
      <w:lvlJc w:val="left"/>
      <w:pPr>
        <w:tabs>
          <w:tab w:val="num" w:pos="360"/>
        </w:tabs>
        <w:ind w:left="360" w:hanging="360"/>
      </w:pPr>
      <w:rPr>
        <w:rFonts w:ascii="Symbol" w:hAnsi="Symbol" w:hint="default"/>
      </w:rPr>
    </w:lvl>
  </w:abstractNum>
  <w:abstractNum w:abstractNumId="3" w15:restartNumberingAfterBreak="0">
    <w:nsid w:val="00000001"/>
    <w:multiLevelType w:val="singleLevel"/>
    <w:tmpl w:val="00000001"/>
    <w:name w:val="WW8Num1"/>
    <w:lvl w:ilvl="0">
      <w:start w:val="1"/>
      <w:numFmt w:val="bullet"/>
      <w:lvlText w:val=""/>
      <w:lvlJc w:val="left"/>
      <w:pPr>
        <w:tabs>
          <w:tab w:val="num" w:pos="720"/>
        </w:tabs>
        <w:ind w:left="720" w:hanging="360"/>
      </w:pPr>
      <w:rPr>
        <w:rFonts w:ascii="Symbol" w:hAnsi="Symbol"/>
      </w:rPr>
    </w:lvl>
  </w:abstractNum>
  <w:abstractNum w:abstractNumId="4" w15:restartNumberingAfterBreak="0">
    <w:nsid w:val="00000002"/>
    <w:multiLevelType w:val="singleLevel"/>
    <w:tmpl w:val="00000002"/>
    <w:name w:val="WW8Num2"/>
    <w:lvl w:ilvl="0">
      <w:start w:val="1"/>
      <w:numFmt w:val="bullet"/>
      <w:lvlText w:val="-"/>
      <w:lvlJc w:val="left"/>
      <w:pPr>
        <w:tabs>
          <w:tab w:val="num" w:pos="1428"/>
        </w:tabs>
        <w:ind w:left="1428" w:hanging="360"/>
      </w:pPr>
      <w:rPr>
        <w:rFonts w:ascii="Times New Roman" w:hAnsi="Times New Roman"/>
      </w:rPr>
    </w:lvl>
  </w:abstractNum>
  <w:abstractNum w:abstractNumId="5" w15:restartNumberingAfterBreak="0">
    <w:nsid w:val="00000003"/>
    <w:multiLevelType w:val="singleLevel"/>
    <w:tmpl w:val="00000003"/>
    <w:name w:val="WW8Num3"/>
    <w:lvl w:ilvl="0">
      <w:start w:val="1"/>
      <w:numFmt w:val="bullet"/>
      <w:lvlText w:val=""/>
      <w:lvlJc w:val="left"/>
      <w:pPr>
        <w:tabs>
          <w:tab w:val="num" w:pos="1080"/>
        </w:tabs>
        <w:ind w:left="1080" w:hanging="360"/>
      </w:pPr>
      <w:rPr>
        <w:rFonts w:ascii="Symbol" w:hAnsi="Symbol"/>
      </w:rPr>
    </w:lvl>
  </w:abstractNum>
  <w:abstractNum w:abstractNumId="6" w15:restartNumberingAfterBreak="0">
    <w:nsid w:val="00000004"/>
    <w:multiLevelType w:val="singleLevel"/>
    <w:tmpl w:val="00000004"/>
    <w:name w:val="WW8Num4"/>
    <w:lvl w:ilvl="0">
      <w:start w:val="1"/>
      <w:numFmt w:val="bullet"/>
      <w:lvlText w:val="-"/>
      <w:lvlJc w:val="left"/>
      <w:pPr>
        <w:tabs>
          <w:tab w:val="num" w:pos="0"/>
        </w:tabs>
        <w:ind w:left="749" w:hanging="360"/>
      </w:pPr>
      <w:rPr>
        <w:rFonts w:ascii="Times New Roman" w:hAnsi="Times New Roman"/>
      </w:rPr>
    </w:lvl>
  </w:abstractNum>
  <w:abstractNum w:abstractNumId="7" w15:restartNumberingAfterBreak="0">
    <w:nsid w:val="00000005"/>
    <w:multiLevelType w:val="singleLevel"/>
    <w:tmpl w:val="00000005"/>
    <w:name w:val="WW8Num5"/>
    <w:lvl w:ilvl="0">
      <w:start w:val="1"/>
      <w:numFmt w:val="bullet"/>
      <w:lvlText w:val=""/>
      <w:lvlJc w:val="left"/>
      <w:pPr>
        <w:tabs>
          <w:tab w:val="num" w:pos="720"/>
        </w:tabs>
        <w:ind w:left="720" w:hanging="360"/>
      </w:pPr>
      <w:rPr>
        <w:rFonts w:ascii="Symbol" w:hAnsi="Symbol"/>
      </w:rPr>
    </w:lvl>
  </w:abstractNum>
  <w:abstractNum w:abstractNumId="8" w15:restartNumberingAfterBreak="0">
    <w:nsid w:val="00000006"/>
    <w:multiLevelType w:val="singleLevel"/>
    <w:tmpl w:val="00000006"/>
    <w:name w:val="WW8Num6"/>
    <w:lvl w:ilvl="0">
      <w:start w:val="1"/>
      <w:numFmt w:val="bullet"/>
      <w:lvlText w:val=""/>
      <w:lvlJc w:val="left"/>
      <w:pPr>
        <w:tabs>
          <w:tab w:val="num" w:pos="720"/>
        </w:tabs>
        <w:ind w:left="720" w:hanging="360"/>
      </w:pPr>
      <w:rPr>
        <w:rFonts w:ascii="Symbol" w:hAnsi="Symbol"/>
      </w:rPr>
    </w:lvl>
  </w:abstractNum>
  <w:abstractNum w:abstractNumId="9" w15:restartNumberingAfterBreak="0">
    <w:nsid w:val="00000007"/>
    <w:multiLevelType w:val="singleLevel"/>
    <w:tmpl w:val="00000007"/>
    <w:name w:val="WW8Num7"/>
    <w:lvl w:ilvl="0">
      <w:start w:val="1"/>
      <w:numFmt w:val="bullet"/>
      <w:lvlText w:val=""/>
      <w:lvlJc w:val="left"/>
      <w:pPr>
        <w:tabs>
          <w:tab w:val="num" w:pos="1080"/>
        </w:tabs>
        <w:ind w:left="1080" w:hanging="360"/>
      </w:pPr>
      <w:rPr>
        <w:rFonts w:ascii="Symbol" w:hAnsi="Symbol"/>
      </w:rPr>
    </w:lvl>
  </w:abstractNum>
  <w:abstractNum w:abstractNumId="10" w15:restartNumberingAfterBreak="0">
    <w:nsid w:val="00000008"/>
    <w:multiLevelType w:val="singleLevel"/>
    <w:tmpl w:val="00000008"/>
    <w:name w:val="WW8Num8"/>
    <w:lvl w:ilvl="0">
      <w:start w:val="1"/>
      <w:numFmt w:val="bullet"/>
      <w:lvlText w:val="-"/>
      <w:lvlJc w:val="left"/>
      <w:pPr>
        <w:tabs>
          <w:tab w:val="num" w:pos="0"/>
        </w:tabs>
        <w:ind w:left="1440" w:hanging="360"/>
      </w:pPr>
      <w:rPr>
        <w:rFonts w:ascii="Times New Roman" w:hAnsi="Times New Roman"/>
      </w:rPr>
    </w:lvl>
  </w:abstractNum>
  <w:abstractNum w:abstractNumId="11" w15:restartNumberingAfterBreak="0">
    <w:nsid w:val="00000009"/>
    <w:multiLevelType w:val="singleLevel"/>
    <w:tmpl w:val="00000009"/>
    <w:name w:val="WW8Num9"/>
    <w:lvl w:ilvl="0">
      <w:start w:val="1"/>
      <w:numFmt w:val="bullet"/>
      <w:lvlText w:val=""/>
      <w:lvlJc w:val="left"/>
      <w:pPr>
        <w:tabs>
          <w:tab w:val="num" w:pos="720"/>
        </w:tabs>
        <w:ind w:left="720" w:hanging="360"/>
      </w:pPr>
      <w:rPr>
        <w:rFonts w:ascii="Symbol" w:hAnsi="Symbol"/>
      </w:rPr>
    </w:lvl>
  </w:abstractNum>
  <w:abstractNum w:abstractNumId="12" w15:restartNumberingAfterBreak="0">
    <w:nsid w:val="0000000A"/>
    <w:multiLevelType w:val="multilevel"/>
    <w:tmpl w:val="0000000A"/>
    <w:name w:val="WW8Num13"/>
    <w:lvl w:ilvl="0">
      <w:start w:val="1"/>
      <w:numFmt w:val="bullet"/>
      <w:lvlText w:val=""/>
      <w:lvlJc w:val="left"/>
      <w:pPr>
        <w:tabs>
          <w:tab w:val="num" w:pos="720"/>
        </w:tabs>
        <w:ind w:left="720" w:hanging="360"/>
      </w:pPr>
      <w:rPr>
        <w:rFonts w:ascii="Symbol" w:hAnsi="Symbol"/>
      </w:rPr>
    </w:lvl>
    <w:lvl w:ilvl="1">
      <w:start w:val="1"/>
      <w:numFmt w:val="bullet"/>
      <w:lvlText w:val="◦"/>
      <w:lvlJc w:val="left"/>
      <w:pPr>
        <w:tabs>
          <w:tab w:val="num" w:pos="1080"/>
        </w:tabs>
        <w:ind w:left="1080" w:hanging="360"/>
      </w:pPr>
      <w:rPr>
        <w:rFonts w:ascii="OpenSymbol" w:hAnsi="OpenSymbol"/>
      </w:rPr>
    </w:lvl>
    <w:lvl w:ilvl="2">
      <w:start w:val="1"/>
      <w:numFmt w:val="bullet"/>
      <w:lvlText w:val="▪"/>
      <w:lvlJc w:val="left"/>
      <w:pPr>
        <w:tabs>
          <w:tab w:val="num" w:pos="1440"/>
        </w:tabs>
        <w:ind w:left="1440" w:hanging="360"/>
      </w:pPr>
      <w:rPr>
        <w:rFonts w:ascii="OpenSymbol" w:hAnsi="OpenSymbol"/>
      </w:rPr>
    </w:lvl>
    <w:lvl w:ilvl="3">
      <w:start w:val="1"/>
      <w:numFmt w:val="bullet"/>
      <w:lvlText w:val=""/>
      <w:lvlJc w:val="left"/>
      <w:pPr>
        <w:tabs>
          <w:tab w:val="num" w:pos="1800"/>
        </w:tabs>
        <w:ind w:left="1800" w:hanging="360"/>
      </w:pPr>
      <w:rPr>
        <w:rFonts w:ascii="Symbol" w:hAnsi="Symbol"/>
      </w:rPr>
    </w:lvl>
    <w:lvl w:ilvl="4">
      <w:start w:val="1"/>
      <w:numFmt w:val="bullet"/>
      <w:lvlText w:val="◦"/>
      <w:lvlJc w:val="left"/>
      <w:pPr>
        <w:tabs>
          <w:tab w:val="num" w:pos="2160"/>
        </w:tabs>
        <w:ind w:left="2160" w:hanging="360"/>
      </w:pPr>
      <w:rPr>
        <w:rFonts w:ascii="OpenSymbol" w:hAnsi="OpenSymbol"/>
      </w:rPr>
    </w:lvl>
    <w:lvl w:ilvl="5">
      <w:start w:val="1"/>
      <w:numFmt w:val="bullet"/>
      <w:lvlText w:val="▪"/>
      <w:lvlJc w:val="left"/>
      <w:pPr>
        <w:tabs>
          <w:tab w:val="num" w:pos="2520"/>
        </w:tabs>
        <w:ind w:left="2520" w:hanging="360"/>
      </w:pPr>
      <w:rPr>
        <w:rFonts w:ascii="OpenSymbol" w:hAnsi="OpenSymbol"/>
      </w:rPr>
    </w:lvl>
    <w:lvl w:ilvl="6">
      <w:start w:val="1"/>
      <w:numFmt w:val="bullet"/>
      <w:lvlText w:val=""/>
      <w:lvlJc w:val="left"/>
      <w:pPr>
        <w:tabs>
          <w:tab w:val="num" w:pos="2880"/>
        </w:tabs>
        <w:ind w:left="2880" w:hanging="360"/>
      </w:pPr>
      <w:rPr>
        <w:rFonts w:ascii="Symbol" w:hAnsi="Symbol"/>
      </w:rPr>
    </w:lvl>
    <w:lvl w:ilvl="7">
      <w:start w:val="1"/>
      <w:numFmt w:val="bullet"/>
      <w:lvlText w:val="◦"/>
      <w:lvlJc w:val="left"/>
      <w:pPr>
        <w:tabs>
          <w:tab w:val="num" w:pos="3240"/>
        </w:tabs>
        <w:ind w:left="3240" w:hanging="360"/>
      </w:pPr>
      <w:rPr>
        <w:rFonts w:ascii="OpenSymbol" w:hAnsi="OpenSymbol"/>
      </w:rPr>
    </w:lvl>
    <w:lvl w:ilvl="8">
      <w:start w:val="1"/>
      <w:numFmt w:val="bullet"/>
      <w:lvlText w:val="▪"/>
      <w:lvlJc w:val="left"/>
      <w:pPr>
        <w:tabs>
          <w:tab w:val="num" w:pos="3600"/>
        </w:tabs>
        <w:ind w:left="3600" w:hanging="360"/>
      </w:pPr>
      <w:rPr>
        <w:rFonts w:ascii="OpenSymbol" w:hAnsi="OpenSymbol"/>
      </w:rPr>
    </w:lvl>
  </w:abstractNum>
  <w:abstractNum w:abstractNumId="13" w15:restartNumberingAfterBreak="0">
    <w:nsid w:val="0000000B"/>
    <w:multiLevelType w:val="multilevel"/>
    <w:tmpl w:val="0000000B"/>
    <w:name w:val="WW8Num12"/>
    <w:lvl w:ilvl="0">
      <w:start w:val="1"/>
      <w:numFmt w:val="bullet"/>
      <w:lvlText w:val=""/>
      <w:lvlJc w:val="left"/>
      <w:pPr>
        <w:tabs>
          <w:tab w:val="num" w:pos="720"/>
        </w:tabs>
        <w:ind w:left="720" w:hanging="360"/>
      </w:pPr>
      <w:rPr>
        <w:rFonts w:ascii="Symbol" w:hAnsi="Symbol"/>
        <w:b w:val="0"/>
        <w:bCs w:val="0"/>
      </w:rPr>
    </w:lvl>
    <w:lvl w:ilvl="1">
      <w:start w:val="1"/>
      <w:numFmt w:val="bullet"/>
      <w:lvlText w:val="◦"/>
      <w:lvlJc w:val="left"/>
      <w:pPr>
        <w:tabs>
          <w:tab w:val="num" w:pos="1080"/>
        </w:tabs>
        <w:ind w:left="1080" w:hanging="360"/>
      </w:pPr>
      <w:rPr>
        <w:rFonts w:ascii="OpenSymbol" w:hAnsi="OpenSymbol" w:cs="OpenSymbol"/>
        <w:b w:val="0"/>
        <w:bCs w:val="0"/>
        <w:sz w:val="20"/>
        <w:szCs w:val="24"/>
      </w:rPr>
    </w:lvl>
    <w:lvl w:ilvl="2">
      <w:start w:val="1"/>
      <w:numFmt w:val="bullet"/>
      <w:lvlText w:val="▪"/>
      <w:lvlJc w:val="left"/>
      <w:pPr>
        <w:tabs>
          <w:tab w:val="num" w:pos="1440"/>
        </w:tabs>
        <w:ind w:left="1440" w:hanging="360"/>
      </w:pPr>
      <w:rPr>
        <w:rFonts w:ascii="OpenSymbol" w:hAnsi="OpenSymbol" w:cs="OpenSymbol"/>
        <w:b w:val="0"/>
        <w:bCs w:val="0"/>
        <w:sz w:val="20"/>
        <w:szCs w:val="24"/>
      </w:rPr>
    </w:lvl>
    <w:lvl w:ilvl="3">
      <w:start w:val="1"/>
      <w:numFmt w:val="bullet"/>
      <w:lvlText w:val=""/>
      <w:lvlJc w:val="left"/>
      <w:pPr>
        <w:tabs>
          <w:tab w:val="num" w:pos="1800"/>
        </w:tabs>
        <w:ind w:left="1800" w:hanging="360"/>
      </w:pPr>
      <w:rPr>
        <w:rFonts w:ascii="Symbol" w:hAnsi="Symbol"/>
        <w:b w:val="0"/>
        <w:bCs w:val="0"/>
      </w:rPr>
    </w:lvl>
    <w:lvl w:ilvl="4">
      <w:start w:val="1"/>
      <w:numFmt w:val="bullet"/>
      <w:lvlText w:val="◦"/>
      <w:lvlJc w:val="left"/>
      <w:pPr>
        <w:tabs>
          <w:tab w:val="num" w:pos="2160"/>
        </w:tabs>
        <w:ind w:left="2160" w:hanging="360"/>
      </w:pPr>
      <w:rPr>
        <w:rFonts w:ascii="OpenSymbol" w:hAnsi="OpenSymbol" w:cs="OpenSymbol"/>
        <w:b w:val="0"/>
        <w:bCs w:val="0"/>
        <w:sz w:val="20"/>
        <w:szCs w:val="24"/>
      </w:rPr>
    </w:lvl>
    <w:lvl w:ilvl="5">
      <w:start w:val="1"/>
      <w:numFmt w:val="bullet"/>
      <w:lvlText w:val="▪"/>
      <w:lvlJc w:val="left"/>
      <w:pPr>
        <w:tabs>
          <w:tab w:val="num" w:pos="2520"/>
        </w:tabs>
        <w:ind w:left="2520" w:hanging="360"/>
      </w:pPr>
      <w:rPr>
        <w:rFonts w:ascii="OpenSymbol" w:hAnsi="OpenSymbol" w:cs="OpenSymbol"/>
        <w:b w:val="0"/>
        <w:bCs w:val="0"/>
        <w:sz w:val="20"/>
        <w:szCs w:val="24"/>
      </w:rPr>
    </w:lvl>
    <w:lvl w:ilvl="6">
      <w:start w:val="1"/>
      <w:numFmt w:val="bullet"/>
      <w:lvlText w:val=""/>
      <w:lvlJc w:val="left"/>
      <w:pPr>
        <w:tabs>
          <w:tab w:val="num" w:pos="2880"/>
        </w:tabs>
        <w:ind w:left="2880" w:hanging="360"/>
      </w:pPr>
      <w:rPr>
        <w:rFonts w:ascii="Symbol" w:hAnsi="Symbol"/>
        <w:b w:val="0"/>
        <w:bCs w:val="0"/>
      </w:rPr>
    </w:lvl>
    <w:lvl w:ilvl="7">
      <w:start w:val="1"/>
      <w:numFmt w:val="bullet"/>
      <w:lvlText w:val="◦"/>
      <w:lvlJc w:val="left"/>
      <w:pPr>
        <w:tabs>
          <w:tab w:val="num" w:pos="3240"/>
        </w:tabs>
        <w:ind w:left="3240" w:hanging="360"/>
      </w:pPr>
      <w:rPr>
        <w:rFonts w:ascii="OpenSymbol" w:hAnsi="OpenSymbol" w:cs="OpenSymbol"/>
        <w:b w:val="0"/>
        <w:bCs w:val="0"/>
        <w:sz w:val="20"/>
        <w:szCs w:val="24"/>
      </w:rPr>
    </w:lvl>
    <w:lvl w:ilvl="8">
      <w:start w:val="1"/>
      <w:numFmt w:val="bullet"/>
      <w:lvlText w:val="▪"/>
      <w:lvlJc w:val="left"/>
      <w:pPr>
        <w:tabs>
          <w:tab w:val="num" w:pos="3600"/>
        </w:tabs>
        <w:ind w:left="3600" w:hanging="360"/>
      </w:pPr>
      <w:rPr>
        <w:rFonts w:ascii="OpenSymbol" w:hAnsi="OpenSymbol" w:cs="OpenSymbol"/>
        <w:b w:val="0"/>
        <w:bCs w:val="0"/>
        <w:sz w:val="20"/>
        <w:szCs w:val="24"/>
      </w:rPr>
    </w:lvl>
  </w:abstractNum>
  <w:abstractNum w:abstractNumId="14" w15:restartNumberingAfterBreak="0">
    <w:nsid w:val="0000000C"/>
    <w:multiLevelType w:val="multilevel"/>
    <w:tmpl w:val="0000000C"/>
    <w:name w:val="WW8Num14"/>
    <w:lvl w:ilvl="0">
      <w:start w:val="1"/>
      <w:numFmt w:val="bullet"/>
      <w:lvlText w:val=""/>
      <w:lvlJc w:val="left"/>
      <w:pPr>
        <w:tabs>
          <w:tab w:val="num" w:pos="720"/>
        </w:tabs>
        <w:ind w:left="720" w:hanging="360"/>
      </w:pPr>
      <w:rPr>
        <w:rFonts w:ascii="Symbol" w:hAnsi="Symbol" w:cs="OpenSymbol"/>
        <w:b w:val="0"/>
        <w:bCs w:val="0"/>
        <w:sz w:val="20"/>
        <w:szCs w:val="24"/>
      </w:rPr>
    </w:lvl>
    <w:lvl w:ilvl="1">
      <w:start w:val="1"/>
      <w:numFmt w:val="bullet"/>
      <w:lvlText w:val="◦"/>
      <w:lvlJc w:val="left"/>
      <w:pPr>
        <w:tabs>
          <w:tab w:val="num" w:pos="1080"/>
        </w:tabs>
        <w:ind w:left="1080" w:hanging="360"/>
      </w:pPr>
      <w:rPr>
        <w:rFonts w:ascii="OpenSymbol" w:hAnsi="OpenSymbol" w:cs="OpenSymbol"/>
        <w:b w:val="0"/>
        <w:bCs w:val="0"/>
        <w:sz w:val="20"/>
        <w:szCs w:val="24"/>
      </w:rPr>
    </w:lvl>
    <w:lvl w:ilvl="2">
      <w:start w:val="1"/>
      <w:numFmt w:val="bullet"/>
      <w:lvlText w:val="▪"/>
      <w:lvlJc w:val="left"/>
      <w:pPr>
        <w:tabs>
          <w:tab w:val="num" w:pos="1440"/>
        </w:tabs>
        <w:ind w:left="1440" w:hanging="360"/>
      </w:pPr>
      <w:rPr>
        <w:rFonts w:ascii="OpenSymbol" w:hAnsi="OpenSymbol" w:cs="OpenSymbol"/>
        <w:b w:val="0"/>
        <w:bCs w:val="0"/>
        <w:sz w:val="20"/>
        <w:szCs w:val="24"/>
      </w:rPr>
    </w:lvl>
    <w:lvl w:ilvl="3">
      <w:start w:val="1"/>
      <w:numFmt w:val="bullet"/>
      <w:lvlText w:val=""/>
      <w:lvlJc w:val="left"/>
      <w:pPr>
        <w:tabs>
          <w:tab w:val="num" w:pos="1800"/>
        </w:tabs>
        <w:ind w:left="1800" w:hanging="360"/>
      </w:pPr>
      <w:rPr>
        <w:rFonts w:ascii="Symbol" w:hAnsi="Symbol" w:cs="OpenSymbol"/>
        <w:b w:val="0"/>
        <w:bCs w:val="0"/>
        <w:sz w:val="20"/>
        <w:szCs w:val="24"/>
      </w:rPr>
    </w:lvl>
    <w:lvl w:ilvl="4">
      <w:start w:val="1"/>
      <w:numFmt w:val="bullet"/>
      <w:lvlText w:val="◦"/>
      <w:lvlJc w:val="left"/>
      <w:pPr>
        <w:tabs>
          <w:tab w:val="num" w:pos="2160"/>
        </w:tabs>
        <w:ind w:left="2160" w:hanging="360"/>
      </w:pPr>
      <w:rPr>
        <w:rFonts w:ascii="OpenSymbol" w:hAnsi="OpenSymbol" w:cs="OpenSymbol"/>
        <w:b w:val="0"/>
        <w:bCs w:val="0"/>
        <w:sz w:val="20"/>
        <w:szCs w:val="24"/>
      </w:rPr>
    </w:lvl>
    <w:lvl w:ilvl="5">
      <w:start w:val="1"/>
      <w:numFmt w:val="bullet"/>
      <w:lvlText w:val="▪"/>
      <w:lvlJc w:val="left"/>
      <w:pPr>
        <w:tabs>
          <w:tab w:val="num" w:pos="2520"/>
        </w:tabs>
        <w:ind w:left="2520" w:hanging="360"/>
      </w:pPr>
      <w:rPr>
        <w:rFonts w:ascii="OpenSymbol" w:hAnsi="OpenSymbol" w:cs="OpenSymbol"/>
        <w:b w:val="0"/>
        <w:bCs w:val="0"/>
        <w:sz w:val="20"/>
        <w:szCs w:val="24"/>
      </w:rPr>
    </w:lvl>
    <w:lvl w:ilvl="6">
      <w:start w:val="1"/>
      <w:numFmt w:val="bullet"/>
      <w:lvlText w:val=""/>
      <w:lvlJc w:val="left"/>
      <w:pPr>
        <w:tabs>
          <w:tab w:val="num" w:pos="2880"/>
        </w:tabs>
        <w:ind w:left="2880" w:hanging="360"/>
      </w:pPr>
      <w:rPr>
        <w:rFonts w:ascii="Symbol" w:hAnsi="Symbol" w:cs="OpenSymbol"/>
        <w:b w:val="0"/>
        <w:bCs w:val="0"/>
        <w:sz w:val="20"/>
        <w:szCs w:val="24"/>
      </w:rPr>
    </w:lvl>
    <w:lvl w:ilvl="7">
      <w:start w:val="1"/>
      <w:numFmt w:val="bullet"/>
      <w:lvlText w:val="◦"/>
      <w:lvlJc w:val="left"/>
      <w:pPr>
        <w:tabs>
          <w:tab w:val="num" w:pos="3240"/>
        </w:tabs>
        <w:ind w:left="3240" w:hanging="360"/>
      </w:pPr>
      <w:rPr>
        <w:rFonts w:ascii="OpenSymbol" w:hAnsi="OpenSymbol" w:cs="OpenSymbol"/>
        <w:b w:val="0"/>
        <w:bCs w:val="0"/>
        <w:sz w:val="20"/>
        <w:szCs w:val="24"/>
      </w:rPr>
    </w:lvl>
    <w:lvl w:ilvl="8">
      <w:start w:val="1"/>
      <w:numFmt w:val="bullet"/>
      <w:lvlText w:val="▪"/>
      <w:lvlJc w:val="left"/>
      <w:pPr>
        <w:tabs>
          <w:tab w:val="num" w:pos="3600"/>
        </w:tabs>
        <w:ind w:left="3600" w:hanging="360"/>
      </w:pPr>
      <w:rPr>
        <w:rFonts w:ascii="OpenSymbol" w:hAnsi="OpenSymbol" w:cs="OpenSymbol"/>
        <w:b w:val="0"/>
        <w:bCs w:val="0"/>
        <w:sz w:val="20"/>
        <w:szCs w:val="24"/>
      </w:rPr>
    </w:lvl>
  </w:abstractNum>
  <w:abstractNum w:abstractNumId="15" w15:restartNumberingAfterBreak="0">
    <w:nsid w:val="0C8B63B7"/>
    <w:multiLevelType w:val="hybridMultilevel"/>
    <w:tmpl w:val="6BF4FCD4"/>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6" w15:restartNumberingAfterBreak="0">
    <w:nsid w:val="0C9A2F4C"/>
    <w:multiLevelType w:val="hybridMultilevel"/>
    <w:tmpl w:val="62D63AC4"/>
    <w:lvl w:ilvl="0" w:tplc="BC9E976C">
      <w:start w:val="1"/>
      <w:numFmt w:val="decimal"/>
      <w:lvlText w:val="Таблица %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0D983DEF"/>
    <w:multiLevelType w:val="hybridMultilevel"/>
    <w:tmpl w:val="22C4FA74"/>
    <w:lvl w:ilvl="0" w:tplc="D5E41DAC">
      <w:start w:val="1"/>
      <w:numFmt w:val="decimal"/>
      <w:lvlText w:val="Таблица %1."/>
      <w:lvlJc w:val="left"/>
      <w:pPr>
        <w:ind w:left="1429" w:hanging="360"/>
      </w:pPr>
      <w:rPr>
        <w:rFonts w:hint="default"/>
        <w:b w:val="0"/>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8" w15:restartNumberingAfterBreak="0">
    <w:nsid w:val="0DF8250A"/>
    <w:multiLevelType w:val="hybridMultilevel"/>
    <w:tmpl w:val="89F04384"/>
    <w:lvl w:ilvl="0" w:tplc="4D3EA77C">
      <w:start w:val="1"/>
      <w:numFmt w:val="decimal"/>
      <w:lvlText w:val="Таблица %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9" w15:restartNumberingAfterBreak="0">
    <w:nsid w:val="0EA33405"/>
    <w:multiLevelType w:val="hybridMultilevel"/>
    <w:tmpl w:val="22C4FA74"/>
    <w:lvl w:ilvl="0" w:tplc="D5E41DAC">
      <w:start w:val="1"/>
      <w:numFmt w:val="decimal"/>
      <w:lvlText w:val="Таблица %1."/>
      <w:lvlJc w:val="left"/>
      <w:pPr>
        <w:ind w:left="1429" w:hanging="360"/>
      </w:pPr>
      <w:rPr>
        <w:rFonts w:hint="default"/>
        <w:b w:val="0"/>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0" w15:restartNumberingAfterBreak="0">
    <w:nsid w:val="12161A95"/>
    <w:multiLevelType w:val="hybridMultilevel"/>
    <w:tmpl w:val="476C814C"/>
    <w:lvl w:ilvl="0" w:tplc="BE1E38F8">
      <w:start w:val="1"/>
      <w:numFmt w:val="decimal"/>
      <w:lvlText w:val="Таблица %1."/>
      <w:lvlJc w:val="left"/>
      <w:pPr>
        <w:ind w:left="1429" w:hanging="360"/>
      </w:pPr>
      <w:rPr>
        <w:rFonts w:hint="default"/>
        <w:b w:val="0"/>
        <w:sz w:val="28"/>
        <w:szCs w:val="28"/>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1" w15:restartNumberingAfterBreak="0">
    <w:nsid w:val="13B07F65"/>
    <w:multiLevelType w:val="multilevel"/>
    <w:tmpl w:val="02EC9AC8"/>
    <w:styleLink w:val="1"/>
    <w:lvl w:ilvl="0">
      <w:start w:val="1"/>
      <w:numFmt w:val="decimal"/>
      <w:lvlText w:val="%1."/>
      <w:lvlJc w:val="left"/>
      <w:pPr>
        <w:ind w:left="1084" w:hanging="375"/>
      </w:pPr>
      <w:rPr>
        <w:rFonts w:hint="default"/>
        <w:color w:val="auto"/>
      </w:rPr>
    </w:lvl>
    <w:lvl w:ilvl="1">
      <w:start w:val="1"/>
      <w:numFmt w:val="decimal"/>
      <w:lvlText w:val="%2)"/>
      <w:lvlJc w:val="left"/>
      <w:pPr>
        <w:ind w:left="1070" w:hanging="360"/>
      </w:pPr>
    </w:lvl>
    <w:lvl w:ilvl="2">
      <w:start w:val="1"/>
      <w:numFmt w:val="lowerRoman"/>
      <w:lvlText w:val="%3."/>
      <w:lvlJc w:val="right"/>
      <w:pPr>
        <w:ind w:left="2509" w:hanging="180"/>
      </w:pPr>
    </w:lvl>
    <w:lvl w:ilvl="3">
      <w:start w:val="1"/>
      <w:numFmt w:val="decimal"/>
      <w:lvlText w:val="%4."/>
      <w:lvlJc w:val="left"/>
      <w:pPr>
        <w:ind w:left="3229" w:hanging="360"/>
      </w:pPr>
    </w:lvl>
    <w:lvl w:ilvl="4">
      <w:start w:val="1"/>
      <w:numFmt w:val="lowerLetter"/>
      <w:lvlText w:val="%5."/>
      <w:lvlJc w:val="left"/>
      <w:pPr>
        <w:ind w:left="3949" w:hanging="360"/>
      </w:pPr>
    </w:lvl>
    <w:lvl w:ilvl="5">
      <w:start w:val="1"/>
      <w:numFmt w:val="lowerRoman"/>
      <w:lvlText w:val="%6."/>
      <w:lvlJc w:val="right"/>
      <w:pPr>
        <w:ind w:left="4669" w:hanging="180"/>
      </w:pPr>
    </w:lvl>
    <w:lvl w:ilvl="6">
      <w:start w:val="1"/>
      <w:numFmt w:val="decimal"/>
      <w:lvlText w:val="%7."/>
      <w:lvlJc w:val="left"/>
      <w:pPr>
        <w:ind w:left="5389" w:hanging="360"/>
      </w:pPr>
    </w:lvl>
    <w:lvl w:ilvl="7">
      <w:start w:val="1"/>
      <w:numFmt w:val="lowerLetter"/>
      <w:lvlText w:val="%8."/>
      <w:lvlJc w:val="left"/>
      <w:pPr>
        <w:ind w:left="6109" w:hanging="360"/>
      </w:pPr>
    </w:lvl>
    <w:lvl w:ilvl="8">
      <w:start w:val="1"/>
      <w:numFmt w:val="lowerRoman"/>
      <w:lvlText w:val="%9."/>
      <w:lvlJc w:val="right"/>
      <w:pPr>
        <w:ind w:left="6829" w:hanging="180"/>
      </w:pPr>
    </w:lvl>
  </w:abstractNum>
  <w:abstractNum w:abstractNumId="22" w15:restartNumberingAfterBreak="0">
    <w:nsid w:val="173A457C"/>
    <w:multiLevelType w:val="hybridMultilevel"/>
    <w:tmpl w:val="AEB49B30"/>
    <w:lvl w:ilvl="0" w:tplc="0419000F">
      <w:start w:val="1"/>
      <w:numFmt w:val="decimal"/>
      <w:lvlText w:val="%1."/>
      <w:lvlJc w:val="left"/>
      <w:pPr>
        <w:tabs>
          <w:tab w:val="num" w:pos="360"/>
        </w:tabs>
        <w:ind w:left="360" w:hanging="360"/>
      </w:pPr>
    </w:lvl>
    <w:lvl w:ilvl="1" w:tplc="04190019" w:tentative="1">
      <w:start w:val="1"/>
      <w:numFmt w:val="lowerLetter"/>
      <w:lvlText w:val="%2."/>
      <w:lvlJc w:val="left"/>
      <w:pPr>
        <w:tabs>
          <w:tab w:val="num" w:pos="1080"/>
        </w:tabs>
        <w:ind w:left="1080" w:hanging="360"/>
      </w:p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23" w15:restartNumberingAfterBreak="0">
    <w:nsid w:val="21057772"/>
    <w:multiLevelType w:val="hybridMultilevel"/>
    <w:tmpl w:val="0D3E6EE8"/>
    <w:lvl w:ilvl="0" w:tplc="04190001">
      <w:start w:val="1"/>
      <w:numFmt w:val="bullet"/>
      <w:lvlText w:val=""/>
      <w:lvlJc w:val="left"/>
      <w:pPr>
        <w:tabs>
          <w:tab w:val="num" w:pos="720"/>
        </w:tabs>
        <w:ind w:left="720"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255440D5"/>
    <w:multiLevelType w:val="hybridMultilevel"/>
    <w:tmpl w:val="DAAA5CAA"/>
    <w:lvl w:ilvl="0" w:tplc="3BC8FC24">
      <w:start w:val="28"/>
      <w:numFmt w:val="bullet"/>
      <w:lvlText w:val="-"/>
      <w:lvlJc w:val="left"/>
      <w:pPr>
        <w:tabs>
          <w:tab w:val="num" w:pos="720"/>
        </w:tabs>
        <w:ind w:left="720" w:hanging="360"/>
      </w:pPr>
      <w:rPr>
        <w:rFonts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29D168BE"/>
    <w:multiLevelType w:val="multilevel"/>
    <w:tmpl w:val="508C9700"/>
    <w:lvl w:ilvl="0">
      <w:start w:val="1"/>
      <w:numFmt w:val="decimal"/>
      <w:lvlText w:val="%1."/>
      <w:lvlJc w:val="left"/>
      <w:pPr>
        <w:ind w:left="1637" w:hanging="360"/>
      </w:pPr>
      <w:rPr>
        <w:b/>
        <w:bCs w:val="0"/>
      </w:rPr>
    </w:lvl>
    <w:lvl w:ilvl="1">
      <w:start w:val="2"/>
      <w:numFmt w:val="decimal"/>
      <w:isLgl/>
      <w:lvlText w:val="%1.%2."/>
      <w:lvlJc w:val="left"/>
      <w:pPr>
        <w:ind w:left="2228" w:hanging="810"/>
      </w:pPr>
      <w:rPr>
        <w:rFonts w:hint="default"/>
      </w:rPr>
    </w:lvl>
    <w:lvl w:ilvl="2">
      <w:start w:val="10"/>
      <w:numFmt w:val="decimal"/>
      <w:isLgl/>
      <w:lvlText w:val="%1.%2.%3."/>
      <w:lvlJc w:val="left"/>
      <w:pPr>
        <w:ind w:left="2228" w:hanging="810"/>
      </w:pPr>
      <w:rPr>
        <w:rFonts w:hint="default"/>
      </w:rPr>
    </w:lvl>
    <w:lvl w:ilvl="3">
      <w:start w:val="1"/>
      <w:numFmt w:val="decimal"/>
      <w:isLgl/>
      <w:lvlText w:val="%1.%2.%3.%4."/>
      <w:lvlJc w:val="left"/>
      <w:pPr>
        <w:ind w:left="2498" w:hanging="1080"/>
      </w:pPr>
      <w:rPr>
        <w:rFonts w:hint="default"/>
      </w:rPr>
    </w:lvl>
    <w:lvl w:ilvl="4">
      <w:start w:val="1"/>
      <w:numFmt w:val="decimal"/>
      <w:isLgl/>
      <w:lvlText w:val="%1.%2.%3.%4.%5."/>
      <w:lvlJc w:val="left"/>
      <w:pPr>
        <w:ind w:left="2498" w:hanging="1080"/>
      </w:pPr>
      <w:rPr>
        <w:rFonts w:hint="default"/>
      </w:rPr>
    </w:lvl>
    <w:lvl w:ilvl="5">
      <w:start w:val="1"/>
      <w:numFmt w:val="decimal"/>
      <w:isLgl/>
      <w:lvlText w:val="%1.%2.%3.%4.%5.%6."/>
      <w:lvlJc w:val="left"/>
      <w:pPr>
        <w:ind w:left="2858" w:hanging="1440"/>
      </w:pPr>
      <w:rPr>
        <w:rFonts w:hint="default"/>
      </w:rPr>
    </w:lvl>
    <w:lvl w:ilvl="6">
      <w:start w:val="1"/>
      <w:numFmt w:val="decimal"/>
      <w:isLgl/>
      <w:lvlText w:val="%1.%2.%3.%4.%5.%6.%7."/>
      <w:lvlJc w:val="left"/>
      <w:pPr>
        <w:ind w:left="3218" w:hanging="1800"/>
      </w:pPr>
      <w:rPr>
        <w:rFonts w:hint="default"/>
      </w:rPr>
    </w:lvl>
    <w:lvl w:ilvl="7">
      <w:start w:val="1"/>
      <w:numFmt w:val="decimal"/>
      <w:isLgl/>
      <w:lvlText w:val="%1.%2.%3.%4.%5.%6.%7.%8."/>
      <w:lvlJc w:val="left"/>
      <w:pPr>
        <w:ind w:left="3218" w:hanging="1800"/>
      </w:pPr>
      <w:rPr>
        <w:rFonts w:hint="default"/>
      </w:rPr>
    </w:lvl>
    <w:lvl w:ilvl="8">
      <w:start w:val="1"/>
      <w:numFmt w:val="decimal"/>
      <w:isLgl/>
      <w:lvlText w:val="%1.%2.%3.%4.%5.%6.%7.%8.%9."/>
      <w:lvlJc w:val="left"/>
      <w:pPr>
        <w:ind w:left="3578" w:hanging="2160"/>
      </w:pPr>
      <w:rPr>
        <w:rFonts w:hint="default"/>
      </w:rPr>
    </w:lvl>
  </w:abstractNum>
  <w:abstractNum w:abstractNumId="26" w15:restartNumberingAfterBreak="0">
    <w:nsid w:val="2A6E6BFA"/>
    <w:multiLevelType w:val="hybridMultilevel"/>
    <w:tmpl w:val="38602732"/>
    <w:lvl w:ilvl="0" w:tplc="0419000F">
      <w:start w:val="1"/>
      <w:numFmt w:val="decimal"/>
      <w:lvlText w:val="%1."/>
      <w:lvlJc w:val="left"/>
      <w:pPr>
        <w:tabs>
          <w:tab w:val="num" w:pos="1428"/>
        </w:tabs>
        <w:ind w:left="1428" w:hanging="360"/>
      </w:pPr>
    </w:lvl>
    <w:lvl w:ilvl="1" w:tplc="04190019" w:tentative="1">
      <w:start w:val="1"/>
      <w:numFmt w:val="lowerLetter"/>
      <w:lvlText w:val="%2."/>
      <w:lvlJc w:val="left"/>
      <w:pPr>
        <w:tabs>
          <w:tab w:val="num" w:pos="2148"/>
        </w:tabs>
        <w:ind w:left="2148" w:hanging="360"/>
      </w:pPr>
    </w:lvl>
    <w:lvl w:ilvl="2" w:tplc="0419001B" w:tentative="1">
      <w:start w:val="1"/>
      <w:numFmt w:val="lowerRoman"/>
      <w:lvlText w:val="%3."/>
      <w:lvlJc w:val="right"/>
      <w:pPr>
        <w:tabs>
          <w:tab w:val="num" w:pos="2868"/>
        </w:tabs>
        <w:ind w:left="2868" w:hanging="180"/>
      </w:pPr>
    </w:lvl>
    <w:lvl w:ilvl="3" w:tplc="0419000F" w:tentative="1">
      <w:start w:val="1"/>
      <w:numFmt w:val="decimal"/>
      <w:lvlText w:val="%4."/>
      <w:lvlJc w:val="left"/>
      <w:pPr>
        <w:tabs>
          <w:tab w:val="num" w:pos="3588"/>
        </w:tabs>
        <w:ind w:left="3588" w:hanging="360"/>
      </w:pPr>
    </w:lvl>
    <w:lvl w:ilvl="4" w:tplc="04190019" w:tentative="1">
      <w:start w:val="1"/>
      <w:numFmt w:val="lowerLetter"/>
      <w:lvlText w:val="%5."/>
      <w:lvlJc w:val="left"/>
      <w:pPr>
        <w:tabs>
          <w:tab w:val="num" w:pos="4308"/>
        </w:tabs>
        <w:ind w:left="4308" w:hanging="360"/>
      </w:pPr>
    </w:lvl>
    <w:lvl w:ilvl="5" w:tplc="0419001B" w:tentative="1">
      <w:start w:val="1"/>
      <w:numFmt w:val="lowerRoman"/>
      <w:lvlText w:val="%6."/>
      <w:lvlJc w:val="right"/>
      <w:pPr>
        <w:tabs>
          <w:tab w:val="num" w:pos="5028"/>
        </w:tabs>
        <w:ind w:left="5028" w:hanging="180"/>
      </w:pPr>
    </w:lvl>
    <w:lvl w:ilvl="6" w:tplc="0419000F" w:tentative="1">
      <w:start w:val="1"/>
      <w:numFmt w:val="decimal"/>
      <w:lvlText w:val="%7."/>
      <w:lvlJc w:val="left"/>
      <w:pPr>
        <w:tabs>
          <w:tab w:val="num" w:pos="5748"/>
        </w:tabs>
        <w:ind w:left="5748" w:hanging="360"/>
      </w:pPr>
    </w:lvl>
    <w:lvl w:ilvl="7" w:tplc="04190019" w:tentative="1">
      <w:start w:val="1"/>
      <w:numFmt w:val="lowerLetter"/>
      <w:lvlText w:val="%8."/>
      <w:lvlJc w:val="left"/>
      <w:pPr>
        <w:tabs>
          <w:tab w:val="num" w:pos="6468"/>
        </w:tabs>
        <w:ind w:left="6468" w:hanging="360"/>
      </w:pPr>
    </w:lvl>
    <w:lvl w:ilvl="8" w:tplc="0419001B" w:tentative="1">
      <w:start w:val="1"/>
      <w:numFmt w:val="lowerRoman"/>
      <w:lvlText w:val="%9."/>
      <w:lvlJc w:val="right"/>
      <w:pPr>
        <w:tabs>
          <w:tab w:val="num" w:pos="7188"/>
        </w:tabs>
        <w:ind w:left="7188" w:hanging="180"/>
      </w:pPr>
    </w:lvl>
  </w:abstractNum>
  <w:abstractNum w:abstractNumId="27" w15:restartNumberingAfterBreak="0">
    <w:nsid w:val="2A774DBD"/>
    <w:multiLevelType w:val="hybridMultilevel"/>
    <w:tmpl w:val="2D84999C"/>
    <w:lvl w:ilvl="0" w:tplc="4524F1EE">
      <w:start w:val="1"/>
      <w:numFmt w:val="bullet"/>
      <w:lvlText w:val=""/>
      <w:lvlJc w:val="left"/>
      <w:pPr>
        <w:tabs>
          <w:tab w:val="num" w:pos="2160"/>
        </w:tabs>
        <w:ind w:left="2160" w:hanging="360"/>
      </w:pPr>
      <w:rPr>
        <w:rFonts w:ascii="Symbol" w:hAnsi="Symbol" w:hint="default"/>
      </w:rPr>
    </w:lvl>
    <w:lvl w:ilvl="1" w:tplc="4524F1EE">
      <w:start w:val="1"/>
      <w:numFmt w:val="bullet"/>
      <w:lvlText w:val=""/>
      <w:lvlJc w:val="left"/>
      <w:pPr>
        <w:tabs>
          <w:tab w:val="num" w:pos="360"/>
        </w:tabs>
        <w:ind w:left="360" w:hanging="360"/>
      </w:pPr>
      <w:rPr>
        <w:rFonts w:ascii="Symbol" w:hAnsi="Symbol"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28" w15:restartNumberingAfterBreak="0">
    <w:nsid w:val="304A4E00"/>
    <w:multiLevelType w:val="hybridMultilevel"/>
    <w:tmpl w:val="22C4FA74"/>
    <w:lvl w:ilvl="0" w:tplc="D5E41DAC">
      <w:start w:val="1"/>
      <w:numFmt w:val="decimal"/>
      <w:lvlText w:val="Таблица %1."/>
      <w:lvlJc w:val="left"/>
      <w:pPr>
        <w:ind w:left="1429" w:hanging="360"/>
      </w:pPr>
      <w:rPr>
        <w:rFonts w:hint="default"/>
        <w:b w:val="0"/>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9" w15:restartNumberingAfterBreak="0">
    <w:nsid w:val="3A4B118B"/>
    <w:multiLevelType w:val="hybridMultilevel"/>
    <w:tmpl w:val="F06AC70A"/>
    <w:lvl w:ilvl="0" w:tplc="757CA88E">
      <w:start w:val="1"/>
      <w:numFmt w:val="decimal"/>
      <w:lvlText w:val="Таблица %1."/>
      <w:lvlJc w:val="left"/>
      <w:pPr>
        <w:ind w:left="1428" w:hanging="360"/>
      </w:pPr>
      <w:rPr>
        <w:rFonts w:hint="default"/>
        <w:b w:val="0"/>
        <w:i w:val="0"/>
        <w:sz w:val="28"/>
        <w:szCs w:val="28"/>
      </w:r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30" w15:restartNumberingAfterBreak="0">
    <w:nsid w:val="3D786EBD"/>
    <w:multiLevelType w:val="hybridMultilevel"/>
    <w:tmpl w:val="476C814C"/>
    <w:lvl w:ilvl="0" w:tplc="BE1E38F8">
      <w:start w:val="1"/>
      <w:numFmt w:val="decimal"/>
      <w:lvlText w:val="Таблица %1."/>
      <w:lvlJc w:val="left"/>
      <w:pPr>
        <w:ind w:left="1429" w:hanging="360"/>
      </w:pPr>
      <w:rPr>
        <w:rFonts w:hint="default"/>
        <w:b w:val="0"/>
        <w:sz w:val="28"/>
        <w:szCs w:val="28"/>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1" w15:restartNumberingAfterBreak="0">
    <w:nsid w:val="47973B3D"/>
    <w:multiLevelType w:val="hybridMultilevel"/>
    <w:tmpl w:val="476C814C"/>
    <w:lvl w:ilvl="0" w:tplc="BE1E38F8">
      <w:start w:val="1"/>
      <w:numFmt w:val="decimal"/>
      <w:lvlText w:val="Таблица %1."/>
      <w:lvlJc w:val="left"/>
      <w:pPr>
        <w:ind w:left="1429" w:hanging="360"/>
      </w:pPr>
      <w:rPr>
        <w:rFonts w:hint="default"/>
        <w:b w:val="0"/>
        <w:sz w:val="28"/>
        <w:szCs w:val="28"/>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2" w15:restartNumberingAfterBreak="0">
    <w:nsid w:val="48162DC9"/>
    <w:multiLevelType w:val="hybridMultilevel"/>
    <w:tmpl w:val="7B98FA84"/>
    <w:lvl w:ilvl="0" w:tplc="42CC1258">
      <w:start w:val="1"/>
      <w:numFmt w:val="decimal"/>
      <w:lvlText w:val="Таблица %1."/>
      <w:lvlJc w:val="left"/>
      <w:pPr>
        <w:ind w:left="1429" w:hanging="360"/>
      </w:pPr>
      <w:rPr>
        <w:rFonts w:hint="default"/>
        <w:b w:val="0"/>
        <w:sz w:val="28"/>
        <w:szCs w:val="28"/>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3" w15:restartNumberingAfterBreak="0">
    <w:nsid w:val="4BF23BAF"/>
    <w:multiLevelType w:val="hybridMultilevel"/>
    <w:tmpl w:val="DF58C9A0"/>
    <w:lvl w:ilvl="0" w:tplc="0419000F">
      <w:start w:val="1"/>
      <w:numFmt w:val="decimal"/>
      <w:lvlText w:val="%1."/>
      <w:lvlJc w:val="left"/>
      <w:pPr>
        <w:tabs>
          <w:tab w:val="num" w:pos="360"/>
        </w:tabs>
        <w:ind w:left="360" w:hanging="360"/>
      </w:pPr>
    </w:lvl>
    <w:lvl w:ilvl="1" w:tplc="04190019" w:tentative="1">
      <w:start w:val="1"/>
      <w:numFmt w:val="lowerLetter"/>
      <w:lvlText w:val="%2."/>
      <w:lvlJc w:val="left"/>
      <w:pPr>
        <w:tabs>
          <w:tab w:val="num" w:pos="1080"/>
        </w:tabs>
        <w:ind w:left="1080" w:hanging="360"/>
      </w:p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34" w15:restartNumberingAfterBreak="0">
    <w:nsid w:val="4FCF0C3D"/>
    <w:multiLevelType w:val="hybridMultilevel"/>
    <w:tmpl w:val="F06AC70A"/>
    <w:lvl w:ilvl="0" w:tplc="757CA88E">
      <w:start w:val="1"/>
      <w:numFmt w:val="decimal"/>
      <w:lvlText w:val="Таблица %1."/>
      <w:lvlJc w:val="left"/>
      <w:pPr>
        <w:ind w:left="1428" w:hanging="360"/>
      </w:pPr>
      <w:rPr>
        <w:rFonts w:hint="default"/>
        <w:b w:val="0"/>
        <w:i w:val="0"/>
        <w:sz w:val="28"/>
        <w:szCs w:val="28"/>
      </w:r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35" w15:restartNumberingAfterBreak="0">
    <w:nsid w:val="52AA0056"/>
    <w:multiLevelType w:val="hybridMultilevel"/>
    <w:tmpl w:val="0CAA25AC"/>
    <w:lvl w:ilvl="0" w:tplc="BDAE6EC8">
      <w:start w:val="1"/>
      <w:numFmt w:val="decimal"/>
      <w:lvlText w:val="Таблица %1."/>
      <w:lvlJc w:val="left"/>
      <w:pPr>
        <w:ind w:left="720" w:hanging="360"/>
      </w:pPr>
      <w:rPr>
        <w:rFonts w:hint="default"/>
        <w:b w:val="0"/>
        <w:sz w:val="28"/>
        <w:szCs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6" w15:restartNumberingAfterBreak="0">
    <w:nsid w:val="53982C0C"/>
    <w:multiLevelType w:val="hybridMultilevel"/>
    <w:tmpl w:val="2C006F8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7" w15:restartNumberingAfterBreak="0">
    <w:nsid w:val="53F9364C"/>
    <w:multiLevelType w:val="multilevel"/>
    <w:tmpl w:val="7B96CD24"/>
    <w:lvl w:ilvl="0">
      <w:start w:val="4"/>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8" w15:restartNumberingAfterBreak="0">
    <w:nsid w:val="57907267"/>
    <w:multiLevelType w:val="hybridMultilevel"/>
    <w:tmpl w:val="476C814C"/>
    <w:lvl w:ilvl="0" w:tplc="BE1E38F8">
      <w:start w:val="1"/>
      <w:numFmt w:val="decimal"/>
      <w:lvlText w:val="Таблица %1."/>
      <w:lvlJc w:val="left"/>
      <w:pPr>
        <w:ind w:left="1429" w:hanging="360"/>
      </w:pPr>
      <w:rPr>
        <w:rFonts w:hint="default"/>
        <w:b w:val="0"/>
        <w:sz w:val="28"/>
        <w:szCs w:val="28"/>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9" w15:restartNumberingAfterBreak="0">
    <w:nsid w:val="59031BFC"/>
    <w:multiLevelType w:val="hybridMultilevel"/>
    <w:tmpl w:val="0CAA25AC"/>
    <w:lvl w:ilvl="0" w:tplc="BDAE6EC8">
      <w:start w:val="1"/>
      <w:numFmt w:val="decimal"/>
      <w:lvlText w:val="Таблица %1."/>
      <w:lvlJc w:val="left"/>
      <w:pPr>
        <w:ind w:left="720" w:hanging="360"/>
      </w:pPr>
      <w:rPr>
        <w:rFonts w:hint="default"/>
        <w:b w:val="0"/>
        <w:sz w:val="28"/>
        <w:szCs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0" w15:restartNumberingAfterBreak="0">
    <w:nsid w:val="594E525F"/>
    <w:multiLevelType w:val="hybridMultilevel"/>
    <w:tmpl w:val="89F04384"/>
    <w:lvl w:ilvl="0" w:tplc="4D3EA77C">
      <w:start w:val="1"/>
      <w:numFmt w:val="decimal"/>
      <w:lvlText w:val="Таблица %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1" w15:restartNumberingAfterBreak="0">
    <w:nsid w:val="601F5CD4"/>
    <w:multiLevelType w:val="hybridMultilevel"/>
    <w:tmpl w:val="7B98FA84"/>
    <w:lvl w:ilvl="0" w:tplc="42CC1258">
      <w:start w:val="1"/>
      <w:numFmt w:val="decimal"/>
      <w:lvlText w:val="Таблица %1."/>
      <w:lvlJc w:val="left"/>
      <w:pPr>
        <w:ind w:left="1429" w:hanging="360"/>
      </w:pPr>
      <w:rPr>
        <w:rFonts w:hint="default"/>
        <w:b w:val="0"/>
        <w:sz w:val="28"/>
        <w:szCs w:val="28"/>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2" w15:restartNumberingAfterBreak="0">
    <w:nsid w:val="657D40B0"/>
    <w:multiLevelType w:val="hybridMultilevel"/>
    <w:tmpl w:val="18B09EEE"/>
    <w:lvl w:ilvl="0" w:tplc="AA46F532">
      <w:start w:val="1"/>
      <w:numFmt w:val="decimal"/>
      <w:lvlText w:val="Таблица %1."/>
      <w:lvlJc w:val="left"/>
      <w:pPr>
        <w:ind w:left="720" w:hanging="360"/>
      </w:pPr>
      <w:rPr>
        <w:rFonts w:ascii="Times New Roman" w:hAnsi="Times New Roman" w:cs="Times New Roman" w:hint="default"/>
        <w:b w:val="0"/>
        <w:sz w:val="28"/>
        <w:szCs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3" w15:restartNumberingAfterBreak="0">
    <w:nsid w:val="6A422F12"/>
    <w:multiLevelType w:val="hybridMultilevel"/>
    <w:tmpl w:val="06A683C6"/>
    <w:styleLink w:val="12"/>
    <w:lvl w:ilvl="0" w:tplc="0419000F">
      <w:start w:val="1"/>
      <w:numFmt w:val="decimal"/>
      <w:lvlText w:val="%1."/>
      <w:lvlJc w:val="left"/>
      <w:pPr>
        <w:ind w:left="1429" w:hanging="360"/>
      </w:pPr>
      <w:rPr>
        <w:rFont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4" w15:restartNumberingAfterBreak="0">
    <w:nsid w:val="76446E09"/>
    <w:multiLevelType w:val="hybridMultilevel"/>
    <w:tmpl w:val="3D404BA4"/>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5" w15:restartNumberingAfterBreak="0">
    <w:nsid w:val="7BFD72BF"/>
    <w:multiLevelType w:val="hybridMultilevel"/>
    <w:tmpl w:val="22C4FA74"/>
    <w:lvl w:ilvl="0" w:tplc="D5E41DAC">
      <w:start w:val="1"/>
      <w:numFmt w:val="decimal"/>
      <w:lvlText w:val="Таблица %1."/>
      <w:lvlJc w:val="left"/>
      <w:pPr>
        <w:ind w:left="1429" w:hanging="360"/>
      </w:pPr>
      <w:rPr>
        <w:rFonts w:hint="default"/>
        <w:b w:val="0"/>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num w:numId="1">
    <w:abstractNumId w:val="1"/>
  </w:num>
  <w:num w:numId="2">
    <w:abstractNumId w:val="0"/>
  </w:num>
  <w:num w:numId="3">
    <w:abstractNumId w:val="21"/>
  </w:num>
  <w:num w:numId="4">
    <w:abstractNumId w:val="43"/>
  </w:num>
  <w:num w:numId="5">
    <w:abstractNumId w:val="2"/>
  </w:num>
  <w:num w:numId="6">
    <w:abstractNumId w:val="27"/>
  </w:num>
  <w:num w:numId="7">
    <w:abstractNumId w:val="36"/>
  </w:num>
  <w:num w:numId="8">
    <w:abstractNumId w:val="34"/>
  </w:num>
  <w:num w:numId="9">
    <w:abstractNumId w:val="31"/>
  </w:num>
  <w:num w:numId="10">
    <w:abstractNumId w:val="22"/>
  </w:num>
  <w:num w:numId="11">
    <w:abstractNumId w:val="15"/>
  </w:num>
  <w:num w:numId="12">
    <w:abstractNumId w:val="26"/>
  </w:num>
  <w:num w:numId="13">
    <w:abstractNumId w:val="33"/>
  </w:num>
  <w:num w:numId="14">
    <w:abstractNumId w:val="16"/>
  </w:num>
  <w:num w:numId="15">
    <w:abstractNumId w:val="45"/>
  </w:num>
  <w:num w:numId="16">
    <w:abstractNumId w:val="23"/>
  </w:num>
  <w:num w:numId="17">
    <w:abstractNumId w:val="38"/>
  </w:num>
  <w:num w:numId="18">
    <w:abstractNumId w:val="19"/>
  </w:num>
  <w:num w:numId="19">
    <w:abstractNumId w:val="32"/>
  </w:num>
  <w:num w:numId="20">
    <w:abstractNumId w:val="42"/>
  </w:num>
  <w:num w:numId="21">
    <w:abstractNumId w:val="35"/>
  </w:num>
  <w:num w:numId="22">
    <w:abstractNumId w:val="20"/>
  </w:num>
  <w:num w:numId="23">
    <w:abstractNumId w:val="40"/>
  </w:num>
  <w:num w:numId="24">
    <w:abstractNumId w:val="29"/>
  </w:num>
  <w:num w:numId="25">
    <w:abstractNumId w:val="28"/>
  </w:num>
  <w:num w:numId="26">
    <w:abstractNumId w:val="17"/>
  </w:num>
  <w:num w:numId="27">
    <w:abstractNumId w:val="41"/>
  </w:num>
  <w:num w:numId="28">
    <w:abstractNumId w:val="39"/>
  </w:num>
  <w:num w:numId="29">
    <w:abstractNumId w:val="30"/>
  </w:num>
  <w:num w:numId="30">
    <w:abstractNumId w:val="18"/>
  </w:num>
  <w:num w:numId="31">
    <w:abstractNumId w:val="25"/>
  </w:num>
  <w:num w:numId="32">
    <w:abstractNumId w:val="24"/>
  </w:num>
  <w:num w:numId="33">
    <w:abstractNumId w:val="37"/>
  </w:num>
  <w:num w:numId="34">
    <w:abstractNumId w:val="44"/>
  </w:num>
  <w:numIdMacAtCleanup w:val="3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1268"/>
    <w:rsid w:val="000016C4"/>
    <w:rsid w:val="00002C95"/>
    <w:rsid w:val="00003960"/>
    <w:rsid w:val="00005FC0"/>
    <w:rsid w:val="000063C4"/>
    <w:rsid w:val="00007E94"/>
    <w:rsid w:val="00011041"/>
    <w:rsid w:val="0001399F"/>
    <w:rsid w:val="00014671"/>
    <w:rsid w:val="000146E4"/>
    <w:rsid w:val="0001528A"/>
    <w:rsid w:val="00017FE5"/>
    <w:rsid w:val="00021653"/>
    <w:rsid w:val="00022091"/>
    <w:rsid w:val="0002489B"/>
    <w:rsid w:val="00025845"/>
    <w:rsid w:val="00027E48"/>
    <w:rsid w:val="0003101C"/>
    <w:rsid w:val="00033709"/>
    <w:rsid w:val="00033E20"/>
    <w:rsid w:val="0003519E"/>
    <w:rsid w:val="00035AB3"/>
    <w:rsid w:val="000368AC"/>
    <w:rsid w:val="00044110"/>
    <w:rsid w:val="000459D8"/>
    <w:rsid w:val="00047C31"/>
    <w:rsid w:val="00047D10"/>
    <w:rsid w:val="00051DC9"/>
    <w:rsid w:val="000520EA"/>
    <w:rsid w:val="00053640"/>
    <w:rsid w:val="00057087"/>
    <w:rsid w:val="00060A48"/>
    <w:rsid w:val="00060C91"/>
    <w:rsid w:val="00061F52"/>
    <w:rsid w:val="0007290C"/>
    <w:rsid w:val="00076097"/>
    <w:rsid w:val="00080AF7"/>
    <w:rsid w:val="00082B84"/>
    <w:rsid w:val="0008369B"/>
    <w:rsid w:val="00086632"/>
    <w:rsid w:val="0009283C"/>
    <w:rsid w:val="00095775"/>
    <w:rsid w:val="000958AB"/>
    <w:rsid w:val="000A042A"/>
    <w:rsid w:val="000A0993"/>
    <w:rsid w:val="000A0D8E"/>
    <w:rsid w:val="000A2FBC"/>
    <w:rsid w:val="000A784C"/>
    <w:rsid w:val="000A7BBB"/>
    <w:rsid w:val="000B0B41"/>
    <w:rsid w:val="000B22F3"/>
    <w:rsid w:val="000B2F7C"/>
    <w:rsid w:val="000B31B7"/>
    <w:rsid w:val="000B60B5"/>
    <w:rsid w:val="000C039E"/>
    <w:rsid w:val="000C08A7"/>
    <w:rsid w:val="000C1EB9"/>
    <w:rsid w:val="000C3749"/>
    <w:rsid w:val="000C40A3"/>
    <w:rsid w:val="000C5C74"/>
    <w:rsid w:val="000C6731"/>
    <w:rsid w:val="000C7358"/>
    <w:rsid w:val="000D2BE2"/>
    <w:rsid w:val="000D539C"/>
    <w:rsid w:val="000D58AC"/>
    <w:rsid w:val="000D7654"/>
    <w:rsid w:val="000E0922"/>
    <w:rsid w:val="000E0B4E"/>
    <w:rsid w:val="000E373F"/>
    <w:rsid w:val="000F278E"/>
    <w:rsid w:val="000F4190"/>
    <w:rsid w:val="000F4EB6"/>
    <w:rsid w:val="0010176F"/>
    <w:rsid w:val="00102496"/>
    <w:rsid w:val="001032ED"/>
    <w:rsid w:val="0010712E"/>
    <w:rsid w:val="00107138"/>
    <w:rsid w:val="001072FC"/>
    <w:rsid w:val="00110502"/>
    <w:rsid w:val="00113D6B"/>
    <w:rsid w:val="00114C14"/>
    <w:rsid w:val="001206AB"/>
    <w:rsid w:val="0012691E"/>
    <w:rsid w:val="0013079E"/>
    <w:rsid w:val="00132E3B"/>
    <w:rsid w:val="001336B0"/>
    <w:rsid w:val="00133740"/>
    <w:rsid w:val="00134916"/>
    <w:rsid w:val="00142B1E"/>
    <w:rsid w:val="00143C78"/>
    <w:rsid w:val="0015036B"/>
    <w:rsid w:val="001519E8"/>
    <w:rsid w:val="00161EB1"/>
    <w:rsid w:val="00164FF4"/>
    <w:rsid w:val="0016670A"/>
    <w:rsid w:val="001673C1"/>
    <w:rsid w:val="00175EF8"/>
    <w:rsid w:val="00175F94"/>
    <w:rsid w:val="001773B9"/>
    <w:rsid w:val="0018048A"/>
    <w:rsid w:val="0018075F"/>
    <w:rsid w:val="00192C40"/>
    <w:rsid w:val="00195299"/>
    <w:rsid w:val="001B11DE"/>
    <w:rsid w:val="001B144B"/>
    <w:rsid w:val="001B4046"/>
    <w:rsid w:val="001C0468"/>
    <w:rsid w:val="001C1AF3"/>
    <w:rsid w:val="001C2092"/>
    <w:rsid w:val="001C2897"/>
    <w:rsid w:val="001C57A9"/>
    <w:rsid w:val="001C67A1"/>
    <w:rsid w:val="001D0122"/>
    <w:rsid w:val="001D0C9E"/>
    <w:rsid w:val="001D1A59"/>
    <w:rsid w:val="001D33E7"/>
    <w:rsid w:val="001D39FE"/>
    <w:rsid w:val="001E0EAA"/>
    <w:rsid w:val="001E13C6"/>
    <w:rsid w:val="001E2948"/>
    <w:rsid w:val="001E3ABF"/>
    <w:rsid w:val="001E3F55"/>
    <w:rsid w:val="001E5627"/>
    <w:rsid w:val="001F0659"/>
    <w:rsid w:val="001F1EA7"/>
    <w:rsid w:val="001F55E0"/>
    <w:rsid w:val="001F7AE4"/>
    <w:rsid w:val="00201A71"/>
    <w:rsid w:val="00204E37"/>
    <w:rsid w:val="00210134"/>
    <w:rsid w:val="00210857"/>
    <w:rsid w:val="00211A66"/>
    <w:rsid w:val="00214773"/>
    <w:rsid w:val="0021491F"/>
    <w:rsid w:val="002166A0"/>
    <w:rsid w:val="00217BD1"/>
    <w:rsid w:val="002208BC"/>
    <w:rsid w:val="00224E24"/>
    <w:rsid w:val="002251D2"/>
    <w:rsid w:val="00226C65"/>
    <w:rsid w:val="00227A02"/>
    <w:rsid w:val="002311D7"/>
    <w:rsid w:val="00232902"/>
    <w:rsid w:val="00233C78"/>
    <w:rsid w:val="0023495B"/>
    <w:rsid w:val="002363AD"/>
    <w:rsid w:val="002372B6"/>
    <w:rsid w:val="00237972"/>
    <w:rsid w:val="00251DD9"/>
    <w:rsid w:val="00253B52"/>
    <w:rsid w:val="00253D86"/>
    <w:rsid w:val="0025717B"/>
    <w:rsid w:val="002645A6"/>
    <w:rsid w:val="002740FC"/>
    <w:rsid w:val="00280842"/>
    <w:rsid w:val="00282A5D"/>
    <w:rsid w:val="00283A63"/>
    <w:rsid w:val="002857F7"/>
    <w:rsid w:val="00285F4C"/>
    <w:rsid w:val="002A178C"/>
    <w:rsid w:val="002A5E62"/>
    <w:rsid w:val="002A676B"/>
    <w:rsid w:val="002A787B"/>
    <w:rsid w:val="002B072A"/>
    <w:rsid w:val="002B16C5"/>
    <w:rsid w:val="002C4EED"/>
    <w:rsid w:val="002D0E70"/>
    <w:rsid w:val="002D52CE"/>
    <w:rsid w:val="002D6FA0"/>
    <w:rsid w:val="002E0498"/>
    <w:rsid w:val="002E07C5"/>
    <w:rsid w:val="002E08A9"/>
    <w:rsid w:val="002E0ABF"/>
    <w:rsid w:val="002E1842"/>
    <w:rsid w:val="002E4B86"/>
    <w:rsid w:val="002E6A71"/>
    <w:rsid w:val="002E7BAA"/>
    <w:rsid w:val="002E7BB4"/>
    <w:rsid w:val="002F34FD"/>
    <w:rsid w:val="002F3B91"/>
    <w:rsid w:val="002F3E98"/>
    <w:rsid w:val="002F6EA4"/>
    <w:rsid w:val="002F7360"/>
    <w:rsid w:val="002F7D90"/>
    <w:rsid w:val="00300AE2"/>
    <w:rsid w:val="00301931"/>
    <w:rsid w:val="00306857"/>
    <w:rsid w:val="003072AB"/>
    <w:rsid w:val="00307532"/>
    <w:rsid w:val="003123A2"/>
    <w:rsid w:val="00315C60"/>
    <w:rsid w:val="0031679E"/>
    <w:rsid w:val="00316EA9"/>
    <w:rsid w:val="00316F82"/>
    <w:rsid w:val="00320694"/>
    <w:rsid w:val="0032482C"/>
    <w:rsid w:val="00324BE8"/>
    <w:rsid w:val="00332F71"/>
    <w:rsid w:val="0033669A"/>
    <w:rsid w:val="0034059D"/>
    <w:rsid w:val="00345886"/>
    <w:rsid w:val="00356315"/>
    <w:rsid w:val="00361D91"/>
    <w:rsid w:val="00361F4F"/>
    <w:rsid w:val="003622BE"/>
    <w:rsid w:val="00363687"/>
    <w:rsid w:val="00364474"/>
    <w:rsid w:val="0036673F"/>
    <w:rsid w:val="003701BC"/>
    <w:rsid w:val="00371166"/>
    <w:rsid w:val="00371337"/>
    <w:rsid w:val="0037183A"/>
    <w:rsid w:val="00376C6F"/>
    <w:rsid w:val="00377191"/>
    <w:rsid w:val="003779BC"/>
    <w:rsid w:val="0038368A"/>
    <w:rsid w:val="00383E4F"/>
    <w:rsid w:val="00387859"/>
    <w:rsid w:val="003903B2"/>
    <w:rsid w:val="003A7EF0"/>
    <w:rsid w:val="003B4F91"/>
    <w:rsid w:val="003C287A"/>
    <w:rsid w:val="003C4231"/>
    <w:rsid w:val="003C4DDE"/>
    <w:rsid w:val="003C754B"/>
    <w:rsid w:val="003D2D2A"/>
    <w:rsid w:val="003D3E3F"/>
    <w:rsid w:val="003D7BDB"/>
    <w:rsid w:val="003E2C8B"/>
    <w:rsid w:val="003F0354"/>
    <w:rsid w:val="003F0579"/>
    <w:rsid w:val="003F0CC5"/>
    <w:rsid w:val="003F49D5"/>
    <w:rsid w:val="003F5381"/>
    <w:rsid w:val="003F5C99"/>
    <w:rsid w:val="003F6AFA"/>
    <w:rsid w:val="00401EB0"/>
    <w:rsid w:val="004022ED"/>
    <w:rsid w:val="00402AF5"/>
    <w:rsid w:val="0040480E"/>
    <w:rsid w:val="004102A5"/>
    <w:rsid w:val="004107B7"/>
    <w:rsid w:val="00412CAF"/>
    <w:rsid w:val="00424DED"/>
    <w:rsid w:val="00425F1B"/>
    <w:rsid w:val="0042748C"/>
    <w:rsid w:val="00430911"/>
    <w:rsid w:val="0043196B"/>
    <w:rsid w:val="0043325A"/>
    <w:rsid w:val="00435876"/>
    <w:rsid w:val="004361A7"/>
    <w:rsid w:val="00436F47"/>
    <w:rsid w:val="004377AF"/>
    <w:rsid w:val="00437999"/>
    <w:rsid w:val="00440FCE"/>
    <w:rsid w:val="0044217A"/>
    <w:rsid w:val="0045029F"/>
    <w:rsid w:val="00450BF6"/>
    <w:rsid w:val="00456899"/>
    <w:rsid w:val="00462BD3"/>
    <w:rsid w:val="00463E05"/>
    <w:rsid w:val="00464493"/>
    <w:rsid w:val="00464B23"/>
    <w:rsid w:val="0047171B"/>
    <w:rsid w:val="004753B5"/>
    <w:rsid w:val="00477820"/>
    <w:rsid w:val="004778D2"/>
    <w:rsid w:val="00477E6A"/>
    <w:rsid w:val="004806B1"/>
    <w:rsid w:val="00480866"/>
    <w:rsid w:val="00480CFE"/>
    <w:rsid w:val="00490938"/>
    <w:rsid w:val="00490E3F"/>
    <w:rsid w:val="004953DD"/>
    <w:rsid w:val="0049744B"/>
    <w:rsid w:val="004977E0"/>
    <w:rsid w:val="004A1268"/>
    <w:rsid w:val="004A4A8A"/>
    <w:rsid w:val="004A6D12"/>
    <w:rsid w:val="004B02A8"/>
    <w:rsid w:val="004B36B5"/>
    <w:rsid w:val="004B4CB1"/>
    <w:rsid w:val="004B7FB3"/>
    <w:rsid w:val="004C61AB"/>
    <w:rsid w:val="004C7AC7"/>
    <w:rsid w:val="004C7FF7"/>
    <w:rsid w:val="004D150A"/>
    <w:rsid w:val="004D455E"/>
    <w:rsid w:val="004D59C1"/>
    <w:rsid w:val="004E3790"/>
    <w:rsid w:val="004E3FF6"/>
    <w:rsid w:val="004E5B03"/>
    <w:rsid w:val="004E7A39"/>
    <w:rsid w:val="004E7E52"/>
    <w:rsid w:val="004F02B8"/>
    <w:rsid w:val="004F1235"/>
    <w:rsid w:val="004F6FFA"/>
    <w:rsid w:val="00500276"/>
    <w:rsid w:val="00500AF3"/>
    <w:rsid w:val="00501685"/>
    <w:rsid w:val="00504648"/>
    <w:rsid w:val="00507618"/>
    <w:rsid w:val="0051030F"/>
    <w:rsid w:val="005111AF"/>
    <w:rsid w:val="00512250"/>
    <w:rsid w:val="005123D0"/>
    <w:rsid w:val="005129F7"/>
    <w:rsid w:val="005201AD"/>
    <w:rsid w:val="00520B78"/>
    <w:rsid w:val="00525CA2"/>
    <w:rsid w:val="005267E6"/>
    <w:rsid w:val="00526DB3"/>
    <w:rsid w:val="00527E70"/>
    <w:rsid w:val="005358C0"/>
    <w:rsid w:val="0053722A"/>
    <w:rsid w:val="0053738E"/>
    <w:rsid w:val="005404FA"/>
    <w:rsid w:val="00546C9B"/>
    <w:rsid w:val="00546CE9"/>
    <w:rsid w:val="0055140C"/>
    <w:rsid w:val="005537B7"/>
    <w:rsid w:val="00561166"/>
    <w:rsid w:val="00563073"/>
    <w:rsid w:val="0056327E"/>
    <w:rsid w:val="005642C4"/>
    <w:rsid w:val="00565723"/>
    <w:rsid w:val="00570660"/>
    <w:rsid w:val="00572513"/>
    <w:rsid w:val="00572DDE"/>
    <w:rsid w:val="00573771"/>
    <w:rsid w:val="00577178"/>
    <w:rsid w:val="00581E79"/>
    <w:rsid w:val="00583570"/>
    <w:rsid w:val="005921B4"/>
    <w:rsid w:val="00593E46"/>
    <w:rsid w:val="00594687"/>
    <w:rsid w:val="00595F49"/>
    <w:rsid w:val="005A0084"/>
    <w:rsid w:val="005A042C"/>
    <w:rsid w:val="005A100C"/>
    <w:rsid w:val="005A279C"/>
    <w:rsid w:val="005A3156"/>
    <w:rsid w:val="005A4B0F"/>
    <w:rsid w:val="005A6082"/>
    <w:rsid w:val="005A6EAA"/>
    <w:rsid w:val="005B1144"/>
    <w:rsid w:val="005B1864"/>
    <w:rsid w:val="005B38E5"/>
    <w:rsid w:val="005C0604"/>
    <w:rsid w:val="005D2BE3"/>
    <w:rsid w:val="005D5C0B"/>
    <w:rsid w:val="005E275B"/>
    <w:rsid w:val="005E6C4C"/>
    <w:rsid w:val="005F403B"/>
    <w:rsid w:val="005F7025"/>
    <w:rsid w:val="0060579A"/>
    <w:rsid w:val="00607859"/>
    <w:rsid w:val="00611C0C"/>
    <w:rsid w:val="00621658"/>
    <w:rsid w:val="00622EC4"/>
    <w:rsid w:val="00626B9F"/>
    <w:rsid w:val="00631B66"/>
    <w:rsid w:val="0063249F"/>
    <w:rsid w:val="00632C83"/>
    <w:rsid w:val="006331CB"/>
    <w:rsid w:val="00637F0E"/>
    <w:rsid w:val="00642E67"/>
    <w:rsid w:val="00643FC5"/>
    <w:rsid w:val="00644360"/>
    <w:rsid w:val="00644EB0"/>
    <w:rsid w:val="006451A6"/>
    <w:rsid w:val="00650883"/>
    <w:rsid w:val="006534E7"/>
    <w:rsid w:val="00662AB3"/>
    <w:rsid w:val="00665A0D"/>
    <w:rsid w:val="00671484"/>
    <w:rsid w:val="0067451D"/>
    <w:rsid w:val="00680872"/>
    <w:rsid w:val="00680FD6"/>
    <w:rsid w:val="006839EC"/>
    <w:rsid w:val="0068481F"/>
    <w:rsid w:val="00686C59"/>
    <w:rsid w:val="006963C3"/>
    <w:rsid w:val="00696E44"/>
    <w:rsid w:val="006A3DD8"/>
    <w:rsid w:val="006B08E4"/>
    <w:rsid w:val="006B12DF"/>
    <w:rsid w:val="006B268D"/>
    <w:rsid w:val="006B410E"/>
    <w:rsid w:val="006B441B"/>
    <w:rsid w:val="006B6386"/>
    <w:rsid w:val="006C03D7"/>
    <w:rsid w:val="006C235F"/>
    <w:rsid w:val="006C3F7B"/>
    <w:rsid w:val="006C5F90"/>
    <w:rsid w:val="006C7A08"/>
    <w:rsid w:val="006C7A78"/>
    <w:rsid w:val="006D4876"/>
    <w:rsid w:val="006D4F13"/>
    <w:rsid w:val="006E2027"/>
    <w:rsid w:val="006E2B94"/>
    <w:rsid w:val="006E35E2"/>
    <w:rsid w:val="006E6E6D"/>
    <w:rsid w:val="006F5836"/>
    <w:rsid w:val="006F6B4A"/>
    <w:rsid w:val="00701AE2"/>
    <w:rsid w:val="00704804"/>
    <w:rsid w:val="007051FC"/>
    <w:rsid w:val="0070765B"/>
    <w:rsid w:val="0071107A"/>
    <w:rsid w:val="007131BE"/>
    <w:rsid w:val="007145AA"/>
    <w:rsid w:val="007147D0"/>
    <w:rsid w:val="00714D07"/>
    <w:rsid w:val="00716B47"/>
    <w:rsid w:val="00716E0B"/>
    <w:rsid w:val="0074160F"/>
    <w:rsid w:val="007421FF"/>
    <w:rsid w:val="007422A1"/>
    <w:rsid w:val="00742EC5"/>
    <w:rsid w:val="00745A08"/>
    <w:rsid w:val="0074633B"/>
    <w:rsid w:val="0074674D"/>
    <w:rsid w:val="00752510"/>
    <w:rsid w:val="007530A3"/>
    <w:rsid w:val="007533E5"/>
    <w:rsid w:val="00754618"/>
    <w:rsid w:val="007556E7"/>
    <w:rsid w:val="00756F64"/>
    <w:rsid w:val="00762970"/>
    <w:rsid w:val="00763448"/>
    <w:rsid w:val="007653D0"/>
    <w:rsid w:val="00765BFC"/>
    <w:rsid w:val="00766591"/>
    <w:rsid w:val="0077074C"/>
    <w:rsid w:val="00771E8A"/>
    <w:rsid w:val="00771F83"/>
    <w:rsid w:val="00774B43"/>
    <w:rsid w:val="00782A9E"/>
    <w:rsid w:val="00783A8C"/>
    <w:rsid w:val="00785B88"/>
    <w:rsid w:val="00792467"/>
    <w:rsid w:val="00794280"/>
    <w:rsid w:val="007A0CB9"/>
    <w:rsid w:val="007A1FCA"/>
    <w:rsid w:val="007A300D"/>
    <w:rsid w:val="007A3070"/>
    <w:rsid w:val="007B10B0"/>
    <w:rsid w:val="007B2120"/>
    <w:rsid w:val="007B4D53"/>
    <w:rsid w:val="007B5974"/>
    <w:rsid w:val="007B5BD9"/>
    <w:rsid w:val="007C64E3"/>
    <w:rsid w:val="007C68D4"/>
    <w:rsid w:val="007D2B38"/>
    <w:rsid w:val="007D4E43"/>
    <w:rsid w:val="007D51B2"/>
    <w:rsid w:val="007D593D"/>
    <w:rsid w:val="007D60D6"/>
    <w:rsid w:val="007D6A5A"/>
    <w:rsid w:val="007D7875"/>
    <w:rsid w:val="007E0F5F"/>
    <w:rsid w:val="007F4ED4"/>
    <w:rsid w:val="007F7915"/>
    <w:rsid w:val="00806581"/>
    <w:rsid w:val="00810327"/>
    <w:rsid w:val="0081663E"/>
    <w:rsid w:val="00825B72"/>
    <w:rsid w:val="00826CA4"/>
    <w:rsid w:val="008314BD"/>
    <w:rsid w:val="0083186A"/>
    <w:rsid w:val="00832C51"/>
    <w:rsid w:val="008350DE"/>
    <w:rsid w:val="00842DB8"/>
    <w:rsid w:val="00846F7D"/>
    <w:rsid w:val="00851B87"/>
    <w:rsid w:val="00851C35"/>
    <w:rsid w:val="0085354A"/>
    <w:rsid w:val="00855F95"/>
    <w:rsid w:val="008567AB"/>
    <w:rsid w:val="00856F54"/>
    <w:rsid w:val="0086449C"/>
    <w:rsid w:val="00871EF4"/>
    <w:rsid w:val="00872E88"/>
    <w:rsid w:val="00877A1F"/>
    <w:rsid w:val="00883452"/>
    <w:rsid w:val="00887277"/>
    <w:rsid w:val="00890C3D"/>
    <w:rsid w:val="00894163"/>
    <w:rsid w:val="008A22CA"/>
    <w:rsid w:val="008A4FBE"/>
    <w:rsid w:val="008A5B64"/>
    <w:rsid w:val="008B2266"/>
    <w:rsid w:val="008B55A5"/>
    <w:rsid w:val="008B7884"/>
    <w:rsid w:val="008C051B"/>
    <w:rsid w:val="008C0B7A"/>
    <w:rsid w:val="008C1813"/>
    <w:rsid w:val="008C712F"/>
    <w:rsid w:val="008C7235"/>
    <w:rsid w:val="008C7AF5"/>
    <w:rsid w:val="008D39F2"/>
    <w:rsid w:val="008D4786"/>
    <w:rsid w:val="008D4C58"/>
    <w:rsid w:val="008D5163"/>
    <w:rsid w:val="008E07F9"/>
    <w:rsid w:val="008E3552"/>
    <w:rsid w:val="008E3839"/>
    <w:rsid w:val="008E3ACB"/>
    <w:rsid w:val="008E79D9"/>
    <w:rsid w:val="008F0300"/>
    <w:rsid w:val="008F38EF"/>
    <w:rsid w:val="008F4688"/>
    <w:rsid w:val="008F48B1"/>
    <w:rsid w:val="008F4B01"/>
    <w:rsid w:val="008F5E94"/>
    <w:rsid w:val="008F74A2"/>
    <w:rsid w:val="008F7554"/>
    <w:rsid w:val="00901457"/>
    <w:rsid w:val="00901C13"/>
    <w:rsid w:val="00904AA0"/>
    <w:rsid w:val="00906DEF"/>
    <w:rsid w:val="00910784"/>
    <w:rsid w:val="0091443A"/>
    <w:rsid w:val="00915BA2"/>
    <w:rsid w:val="00916A65"/>
    <w:rsid w:val="0092483B"/>
    <w:rsid w:val="009253EE"/>
    <w:rsid w:val="009276F1"/>
    <w:rsid w:val="00927B77"/>
    <w:rsid w:val="00930031"/>
    <w:rsid w:val="00930CBF"/>
    <w:rsid w:val="009349C8"/>
    <w:rsid w:val="00940B43"/>
    <w:rsid w:val="0094182E"/>
    <w:rsid w:val="00942082"/>
    <w:rsid w:val="0094209E"/>
    <w:rsid w:val="00950998"/>
    <w:rsid w:val="00951E93"/>
    <w:rsid w:val="009531E2"/>
    <w:rsid w:val="009573A4"/>
    <w:rsid w:val="00960492"/>
    <w:rsid w:val="009606DE"/>
    <w:rsid w:val="00962766"/>
    <w:rsid w:val="00965747"/>
    <w:rsid w:val="00967AC5"/>
    <w:rsid w:val="00970453"/>
    <w:rsid w:val="009748D7"/>
    <w:rsid w:val="00976BCC"/>
    <w:rsid w:val="009829CF"/>
    <w:rsid w:val="00982CB3"/>
    <w:rsid w:val="009840D9"/>
    <w:rsid w:val="00984559"/>
    <w:rsid w:val="009862B8"/>
    <w:rsid w:val="00990CF1"/>
    <w:rsid w:val="009A3358"/>
    <w:rsid w:val="009A3E30"/>
    <w:rsid w:val="009A6797"/>
    <w:rsid w:val="009A6B27"/>
    <w:rsid w:val="009B06FB"/>
    <w:rsid w:val="009B0B54"/>
    <w:rsid w:val="009B17F7"/>
    <w:rsid w:val="009B26DF"/>
    <w:rsid w:val="009B3375"/>
    <w:rsid w:val="009B469E"/>
    <w:rsid w:val="009C0AED"/>
    <w:rsid w:val="009C1EF3"/>
    <w:rsid w:val="009D187F"/>
    <w:rsid w:val="009D7516"/>
    <w:rsid w:val="009E0D65"/>
    <w:rsid w:val="009F396D"/>
    <w:rsid w:val="00A02832"/>
    <w:rsid w:val="00A0293B"/>
    <w:rsid w:val="00A02BDE"/>
    <w:rsid w:val="00A12B1B"/>
    <w:rsid w:val="00A159A8"/>
    <w:rsid w:val="00A23BB1"/>
    <w:rsid w:val="00A23BFF"/>
    <w:rsid w:val="00A26BF7"/>
    <w:rsid w:val="00A277DC"/>
    <w:rsid w:val="00A31794"/>
    <w:rsid w:val="00A32BA3"/>
    <w:rsid w:val="00A32EE6"/>
    <w:rsid w:val="00A33E9A"/>
    <w:rsid w:val="00A35A50"/>
    <w:rsid w:val="00A35C9E"/>
    <w:rsid w:val="00A35E3E"/>
    <w:rsid w:val="00A3652E"/>
    <w:rsid w:val="00A37E98"/>
    <w:rsid w:val="00A43168"/>
    <w:rsid w:val="00A45665"/>
    <w:rsid w:val="00A45C51"/>
    <w:rsid w:val="00A50649"/>
    <w:rsid w:val="00A5283E"/>
    <w:rsid w:val="00A53BC1"/>
    <w:rsid w:val="00A57EC3"/>
    <w:rsid w:val="00A608F6"/>
    <w:rsid w:val="00A60B86"/>
    <w:rsid w:val="00A62B72"/>
    <w:rsid w:val="00A67B4F"/>
    <w:rsid w:val="00A75771"/>
    <w:rsid w:val="00A831CF"/>
    <w:rsid w:val="00A849F7"/>
    <w:rsid w:val="00A865B9"/>
    <w:rsid w:val="00A865E5"/>
    <w:rsid w:val="00A908AE"/>
    <w:rsid w:val="00A91E1D"/>
    <w:rsid w:val="00A94FE2"/>
    <w:rsid w:val="00A97B7F"/>
    <w:rsid w:val="00AA0E49"/>
    <w:rsid w:val="00AA1D88"/>
    <w:rsid w:val="00AA2987"/>
    <w:rsid w:val="00AA4730"/>
    <w:rsid w:val="00AB04CF"/>
    <w:rsid w:val="00AB0D82"/>
    <w:rsid w:val="00AB0FC8"/>
    <w:rsid w:val="00AB435B"/>
    <w:rsid w:val="00AB543C"/>
    <w:rsid w:val="00AC2463"/>
    <w:rsid w:val="00AC2C53"/>
    <w:rsid w:val="00AC38AE"/>
    <w:rsid w:val="00AC3E66"/>
    <w:rsid w:val="00AC3FC2"/>
    <w:rsid w:val="00AC5986"/>
    <w:rsid w:val="00AC63DD"/>
    <w:rsid w:val="00AD1548"/>
    <w:rsid w:val="00AD3C8F"/>
    <w:rsid w:val="00AD469C"/>
    <w:rsid w:val="00AD6D25"/>
    <w:rsid w:val="00AE36DF"/>
    <w:rsid w:val="00AF5F39"/>
    <w:rsid w:val="00AF6AEC"/>
    <w:rsid w:val="00AF75DB"/>
    <w:rsid w:val="00B016B5"/>
    <w:rsid w:val="00B021BD"/>
    <w:rsid w:val="00B0565C"/>
    <w:rsid w:val="00B118B5"/>
    <w:rsid w:val="00B16500"/>
    <w:rsid w:val="00B21A41"/>
    <w:rsid w:val="00B23A6A"/>
    <w:rsid w:val="00B26D97"/>
    <w:rsid w:val="00B30FF0"/>
    <w:rsid w:val="00B34D2B"/>
    <w:rsid w:val="00B36999"/>
    <w:rsid w:val="00B40C3A"/>
    <w:rsid w:val="00B410A6"/>
    <w:rsid w:val="00B42AA6"/>
    <w:rsid w:val="00B4525C"/>
    <w:rsid w:val="00B4570C"/>
    <w:rsid w:val="00B46286"/>
    <w:rsid w:val="00B5011F"/>
    <w:rsid w:val="00B5203F"/>
    <w:rsid w:val="00B522E1"/>
    <w:rsid w:val="00B52F26"/>
    <w:rsid w:val="00B54179"/>
    <w:rsid w:val="00B56DB9"/>
    <w:rsid w:val="00B666CD"/>
    <w:rsid w:val="00B7057A"/>
    <w:rsid w:val="00B70D38"/>
    <w:rsid w:val="00B74816"/>
    <w:rsid w:val="00B76381"/>
    <w:rsid w:val="00B9212E"/>
    <w:rsid w:val="00B92507"/>
    <w:rsid w:val="00B92D52"/>
    <w:rsid w:val="00B94D37"/>
    <w:rsid w:val="00BA15B5"/>
    <w:rsid w:val="00BA2573"/>
    <w:rsid w:val="00BA3336"/>
    <w:rsid w:val="00BA6382"/>
    <w:rsid w:val="00BA6FC5"/>
    <w:rsid w:val="00BB01FD"/>
    <w:rsid w:val="00BB0828"/>
    <w:rsid w:val="00BB2C88"/>
    <w:rsid w:val="00BB3104"/>
    <w:rsid w:val="00BB52E5"/>
    <w:rsid w:val="00BB5562"/>
    <w:rsid w:val="00BB6F59"/>
    <w:rsid w:val="00BC10D8"/>
    <w:rsid w:val="00BC2232"/>
    <w:rsid w:val="00BC5372"/>
    <w:rsid w:val="00BC6996"/>
    <w:rsid w:val="00BD13F2"/>
    <w:rsid w:val="00BD4ADA"/>
    <w:rsid w:val="00BD583A"/>
    <w:rsid w:val="00BD78CB"/>
    <w:rsid w:val="00BE1C50"/>
    <w:rsid w:val="00BE327E"/>
    <w:rsid w:val="00BE3E04"/>
    <w:rsid w:val="00BE58B1"/>
    <w:rsid w:val="00BF20A4"/>
    <w:rsid w:val="00BF3D43"/>
    <w:rsid w:val="00BF582F"/>
    <w:rsid w:val="00C0116E"/>
    <w:rsid w:val="00C0566A"/>
    <w:rsid w:val="00C05900"/>
    <w:rsid w:val="00C07804"/>
    <w:rsid w:val="00C10912"/>
    <w:rsid w:val="00C11096"/>
    <w:rsid w:val="00C15315"/>
    <w:rsid w:val="00C177EC"/>
    <w:rsid w:val="00C22F61"/>
    <w:rsid w:val="00C2386B"/>
    <w:rsid w:val="00C24445"/>
    <w:rsid w:val="00C25DFE"/>
    <w:rsid w:val="00C33852"/>
    <w:rsid w:val="00C348EB"/>
    <w:rsid w:val="00C34DBE"/>
    <w:rsid w:val="00C37681"/>
    <w:rsid w:val="00C37B4C"/>
    <w:rsid w:val="00C406B2"/>
    <w:rsid w:val="00C41CE2"/>
    <w:rsid w:val="00C51037"/>
    <w:rsid w:val="00C638F9"/>
    <w:rsid w:val="00C70854"/>
    <w:rsid w:val="00C77052"/>
    <w:rsid w:val="00C9043C"/>
    <w:rsid w:val="00C90803"/>
    <w:rsid w:val="00C91A5F"/>
    <w:rsid w:val="00C951D9"/>
    <w:rsid w:val="00C96EA9"/>
    <w:rsid w:val="00CA2B25"/>
    <w:rsid w:val="00CA644E"/>
    <w:rsid w:val="00CA6729"/>
    <w:rsid w:val="00CA6A27"/>
    <w:rsid w:val="00CA72A3"/>
    <w:rsid w:val="00CA7FE6"/>
    <w:rsid w:val="00CB3564"/>
    <w:rsid w:val="00CB6F71"/>
    <w:rsid w:val="00CB7687"/>
    <w:rsid w:val="00CC0E3F"/>
    <w:rsid w:val="00CC2DEE"/>
    <w:rsid w:val="00CC3182"/>
    <w:rsid w:val="00CC36E2"/>
    <w:rsid w:val="00CC40D4"/>
    <w:rsid w:val="00CC52C1"/>
    <w:rsid w:val="00CC673C"/>
    <w:rsid w:val="00CC699B"/>
    <w:rsid w:val="00CC6B26"/>
    <w:rsid w:val="00CD2F05"/>
    <w:rsid w:val="00CD48F8"/>
    <w:rsid w:val="00CD6538"/>
    <w:rsid w:val="00CD6C1E"/>
    <w:rsid w:val="00CD6D3E"/>
    <w:rsid w:val="00CE0230"/>
    <w:rsid w:val="00CE0DCD"/>
    <w:rsid w:val="00CE0E02"/>
    <w:rsid w:val="00CE1A7E"/>
    <w:rsid w:val="00CE2EEA"/>
    <w:rsid w:val="00CE5AD9"/>
    <w:rsid w:val="00CE62A5"/>
    <w:rsid w:val="00CF07B0"/>
    <w:rsid w:val="00CF1B49"/>
    <w:rsid w:val="00CF33E0"/>
    <w:rsid w:val="00CF3AAE"/>
    <w:rsid w:val="00CF583A"/>
    <w:rsid w:val="00CF5E8F"/>
    <w:rsid w:val="00D0186F"/>
    <w:rsid w:val="00D0562F"/>
    <w:rsid w:val="00D067FC"/>
    <w:rsid w:val="00D10E38"/>
    <w:rsid w:val="00D11BC3"/>
    <w:rsid w:val="00D13A4E"/>
    <w:rsid w:val="00D15599"/>
    <w:rsid w:val="00D15A07"/>
    <w:rsid w:val="00D2183A"/>
    <w:rsid w:val="00D2445C"/>
    <w:rsid w:val="00D25416"/>
    <w:rsid w:val="00D36417"/>
    <w:rsid w:val="00D4007B"/>
    <w:rsid w:val="00D412D8"/>
    <w:rsid w:val="00D45F9B"/>
    <w:rsid w:val="00D46837"/>
    <w:rsid w:val="00D476E8"/>
    <w:rsid w:val="00D500E5"/>
    <w:rsid w:val="00D53B22"/>
    <w:rsid w:val="00D5641F"/>
    <w:rsid w:val="00D603C6"/>
    <w:rsid w:val="00D607A1"/>
    <w:rsid w:val="00D64B3C"/>
    <w:rsid w:val="00D72E8A"/>
    <w:rsid w:val="00D72FE1"/>
    <w:rsid w:val="00D747A3"/>
    <w:rsid w:val="00D7605B"/>
    <w:rsid w:val="00D76668"/>
    <w:rsid w:val="00D76B6C"/>
    <w:rsid w:val="00D800E3"/>
    <w:rsid w:val="00D836F1"/>
    <w:rsid w:val="00D83C0F"/>
    <w:rsid w:val="00D85F37"/>
    <w:rsid w:val="00D94652"/>
    <w:rsid w:val="00DA4CF2"/>
    <w:rsid w:val="00DA7505"/>
    <w:rsid w:val="00DA781B"/>
    <w:rsid w:val="00DA7F82"/>
    <w:rsid w:val="00DB1955"/>
    <w:rsid w:val="00DC1AE4"/>
    <w:rsid w:val="00DC37C1"/>
    <w:rsid w:val="00DC5BCC"/>
    <w:rsid w:val="00DC7550"/>
    <w:rsid w:val="00DD02C9"/>
    <w:rsid w:val="00DD7B40"/>
    <w:rsid w:val="00DE18ED"/>
    <w:rsid w:val="00DE3485"/>
    <w:rsid w:val="00DE47B8"/>
    <w:rsid w:val="00DE6165"/>
    <w:rsid w:val="00DF036E"/>
    <w:rsid w:val="00DF54D8"/>
    <w:rsid w:val="00E01B36"/>
    <w:rsid w:val="00E01E70"/>
    <w:rsid w:val="00E05232"/>
    <w:rsid w:val="00E07A3C"/>
    <w:rsid w:val="00E1187F"/>
    <w:rsid w:val="00E128F6"/>
    <w:rsid w:val="00E132F6"/>
    <w:rsid w:val="00E14CA3"/>
    <w:rsid w:val="00E15B15"/>
    <w:rsid w:val="00E16722"/>
    <w:rsid w:val="00E20C09"/>
    <w:rsid w:val="00E21BB0"/>
    <w:rsid w:val="00E23753"/>
    <w:rsid w:val="00E265D1"/>
    <w:rsid w:val="00E3062E"/>
    <w:rsid w:val="00E3119C"/>
    <w:rsid w:val="00E347CB"/>
    <w:rsid w:val="00E347D7"/>
    <w:rsid w:val="00E35CC5"/>
    <w:rsid w:val="00E3680B"/>
    <w:rsid w:val="00E37504"/>
    <w:rsid w:val="00E41D30"/>
    <w:rsid w:val="00E440BB"/>
    <w:rsid w:val="00E468E3"/>
    <w:rsid w:val="00E53104"/>
    <w:rsid w:val="00E56764"/>
    <w:rsid w:val="00E608BB"/>
    <w:rsid w:val="00E631FF"/>
    <w:rsid w:val="00E63C54"/>
    <w:rsid w:val="00E656F8"/>
    <w:rsid w:val="00E65BB3"/>
    <w:rsid w:val="00E75F50"/>
    <w:rsid w:val="00E80FDF"/>
    <w:rsid w:val="00E82EB2"/>
    <w:rsid w:val="00E84023"/>
    <w:rsid w:val="00E86C95"/>
    <w:rsid w:val="00E8789F"/>
    <w:rsid w:val="00E979E3"/>
    <w:rsid w:val="00EA326D"/>
    <w:rsid w:val="00EA4186"/>
    <w:rsid w:val="00EA4CCA"/>
    <w:rsid w:val="00EA7613"/>
    <w:rsid w:val="00EB0401"/>
    <w:rsid w:val="00EB2D5E"/>
    <w:rsid w:val="00EB7632"/>
    <w:rsid w:val="00EB7EFD"/>
    <w:rsid w:val="00EC619F"/>
    <w:rsid w:val="00EC793A"/>
    <w:rsid w:val="00EC7ABB"/>
    <w:rsid w:val="00ED080A"/>
    <w:rsid w:val="00ED19F9"/>
    <w:rsid w:val="00ED2104"/>
    <w:rsid w:val="00ED26BE"/>
    <w:rsid w:val="00ED28AF"/>
    <w:rsid w:val="00ED535E"/>
    <w:rsid w:val="00EE48CB"/>
    <w:rsid w:val="00EE4C18"/>
    <w:rsid w:val="00EF181C"/>
    <w:rsid w:val="00EF2247"/>
    <w:rsid w:val="00F0164D"/>
    <w:rsid w:val="00F036CE"/>
    <w:rsid w:val="00F03AEC"/>
    <w:rsid w:val="00F03C64"/>
    <w:rsid w:val="00F05EA6"/>
    <w:rsid w:val="00F074A6"/>
    <w:rsid w:val="00F112C5"/>
    <w:rsid w:val="00F13142"/>
    <w:rsid w:val="00F13733"/>
    <w:rsid w:val="00F150BB"/>
    <w:rsid w:val="00F2486D"/>
    <w:rsid w:val="00F26D4A"/>
    <w:rsid w:val="00F27C9F"/>
    <w:rsid w:val="00F31B57"/>
    <w:rsid w:val="00F4130A"/>
    <w:rsid w:val="00F42A87"/>
    <w:rsid w:val="00F45FE1"/>
    <w:rsid w:val="00F55277"/>
    <w:rsid w:val="00F55DCB"/>
    <w:rsid w:val="00F60ABB"/>
    <w:rsid w:val="00F62750"/>
    <w:rsid w:val="00F63035"/>
    <w:rsid w:val="00F7132A"/>
    <w:rsid w:val="00F73CCF"/>
    <w:rsid w:val="00F75834"/>
    <w:rsid w:val="00F81388"/>
    <w:rsid w:val="00F8621A"/>
    <w:rsid w:val="00F90E01"/>
    <w:rsid w:val="00F95545"/>
    <w:rsid w:val="00FB124C"/>
    <w:rsid w:val="00FC456E"/>
    <w:rsid w:val="00FC47AB"/>
    <w:rsid w:val="00FD5D08"/>
    <w:rsid w:val="00FD6E4E"/>
    <w:rsid w:val="00FE11CA"/>
    <w:rsid w:val="00FE11F4"/>
    <w:rsid w:val="00FE6B89"/>
    <w:rsid w:val="00FE6F60"/>
    <w:rsid w:val="00FE7624"/>
    <w:rsid w:val="00FF4798"/>
    <w:rsid w:val="00FF5765"/>
    <w:rsid w:val="00FF6527"/>
    <w:rsid w:val="00FF790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31018E06"/>
  <w15:chartTrackingRefBased/>
  <w15:docId w15:val="{E1377DBD-2C8F-48DA-BD08-6951F176ED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2">
    <w:name w:val="Normal"/>
    <w:qFormat/>
    <w:rsid w:val="006B6386"/>
    <w:pPr>
      <w:spacing w:after="0" w:line="240" w:lineRule="auto"/>
    </w:pPr>
    <w:rPr>
      <w:rFonts w:ascii="Times New Roman" w:eastAsia="Times New Roman" w:hAnsi="Times New Roman" w:cs="Times New Roman"/>
      <w:sz w:val="24"/>
      <w:szCs w:val="24"/>
      <w:lang w:eastAsia="ru-RU"/>
    </w:rPr>
  </w:style>
  <w:style w:type="paragraph" w:styleId="10">
    <w:name w:val="heading 1"/>
    <w:basedOn w:val="a2"/>
    <w:next w:val="a2"/>
    <w:link w:val="11"/>
    <w:uiPriority w:val="9"/>
    <w:qFormat/>
    <w:rsid w:val="002F6EA4"/>
    <w:pPr>
      <w:keepNext/>
      <w:outlineLvl w:val="0"/>
    </w:pPr>
    <w:rPr>
      <w:b/>
      <w:szCs w:val="20"/>
    </w:rPr>
  </w:style>
  <w:style w:type="paragraph" w:styleId="2">
    <w:name w:val="heading 2"/>
    <w:basedOn w:val="a2"/>
    <w:next w:val="a2"/>
    <w:link w:val="20"/>
    <w:uiPriority w:val="99"/>
    <w:qFormat/>
    <w:rsid w:val="002F6EA4"/>
    <w:pPr>
      <w:keepNext/>
      <w:ind w:left="360"/>
      <w:outlineLvl w:val="1"/>
    </w:pPr>
    <w:rPr>
      <w:b/>
      <w:szCs w:val="20"/>
    </w:rPr>
  </w:style>
  <w:style w:type="paragraph" w:styleId="3">
    <w:name w:val="heading 3"/>
    <w:basedOn w:val="a2"/>
    <w:next w:val="a2"/>
    <w:link w:val="30"/>
    <w:qFormat/>
    <w:rsid w:val="002F6EA4"/>
    <w:pPr>
      <w:keepNext/>
      <w:outlineLvl w:val="2"/>
    </w:pPr>
    <w:rPr>
      <w:b/>
      <w:sz w:val="20"/>
      <w:szCs w:val="20"/>
    </w:rPr>
  </w:style>
  <w:style w:type="paragraph" w:styleId="4">
    <w:name w:val="heading 4"/>
    <w:basedOn w:val="a2"/>
    <w:next w:val="a2"/>
    <w:link w:val="40"/>
    <w:qFormat/>
    <w:rsid w:val="002F6EA4"/>
    <w:pPr>
      <w:keepNext/>
      <w:ind w:firstLine="567"/>
      <w:jc w:val="right"/>
      <w:outlineLvl w:val="3"/>
    </w:pPr>
    <w:rPr>
      <w:b/>
      <w:bCs/>
      <w:szCs w:val="20"/>
    </w:rPr>
  </w:style>
  <w:style w:type="paragraph" w:styleId="5">
    <w:name w:val="heading 5"/>
    <w:basedOn w:val="a2"/>
    <w:next w:val="a2"/>
    <w:link w:val="50"/>
    <w:unhideWhenUsed/>
    <w:qFormat/>
    <w:rsid w:val="002F6EA4"/>
    <w:pPr>
      <w:spacing w:before="240" w:after="60"/>
      <w:outlineLvl w:val="4"/>
    </w:pPr>
    <w:rPr>
      <w:rFonts w:ascii="Calibri" w:hAnsi="Calibri"/>
      <w:b/>
      <w:bCs/>
      <w:i/>
      <w:iCs/>
      <w:sz w:val="26"/>
      <w:szCs w:val="26"/>
    </w:rPr>
  </w:style>
  <w:style w:type="paragraph" w:styleId="6">
    <w:name w:val="heading 6"/>
    <w:basedOn w:val="a2"/>
    <w:next w:val="a2"/>
    <w:link w:val="60"/>
    <w:unhideWhenUsed/>
    <w:qFormat/>
    <w:rsid w:val="009573A4"/>
    <w:pPr>
      <w:spacing w:before="240" w:after="60" w:line="312" w:lineRule="auto"/>
      <w:ind w:left="3600"/>
      <w:jc w:val="both"/>
      <w:outlineLvl w:val="5"/>
    </w:pPr>
    <w:rPr>
      <w:rFonts w:ascii="Calibri" w:hAnsi="Calibri"/>
      <w:b/>
      <w:bCs/>
      <w:sz w:val="22"/>
      <w:szCs w:val="22"/>
    </w:rPr>
  </w:style>
  <w:style w:type="paragraph" w:styleId="7">
    <w:name w:val="heading 7"/>
    <w:basedOn w:val="a2"/>
    <w:next w:val="a2"/>
    <w:link w:val="70"/>
    <w:unhideWhenUsed/>
    <w:qFormat/>
    <w:rsid w:val="009573A4"/>
    <w:pPr>
      <w:spacing w:before="240" w:after="60" w:line="312" w:lineRule="auto"/>
      <w:ind w:left="4320"/>
      <w:jc w:val="both"/>
      <w:outlineLvl w:val="6"/>
    </w:pPr>
    <w:rPr>
      <w:rFonts w:ascii="Calibri" w:hAnsi="Calibri"/>
    </w:rPr>
  </w:style>
  <w:style w:type="paragraph" w:styleId="8">
    <w:name w:val="heading 8"/>
    <w:basedOn w:val="a2"/>
    <w:next w:val="a2"/>
    <w:link w:val="80"/>
    <w:unhideWhenUsed/>
    <w:qFormat/>
    <w:rsid w:val="009573A4"/>
    <w:pPr>
      <w:spacing w:before="240" w:after="60" w:line="312" w:lineRule="auto"/>
      <w:ind w:left="5040"/>
      <w:jc w:val="both"/>
      <w:outlineLvl w:val="7"/>
    </w:pPr>
    <w:rPr>
      <w:rFonts w:ascii="Calibri" w:hAnsi="Calibri"/>
      <w:i/>
      <w:iCs/>
    </w:rPr>
  </w:style>
  <w:style w:type="paragraph" w:styleId="9">
    <w:name w:val="heading 9"/>
    <w:basedOn w:val="a2"/>
    <w:next w:val="a2"/>
    <w:link w:val="90"/>
    <w:unhideWhenUsed/>
    <w:qFormat/>
    <w:rsid w:val="002F6EA4"/>
    <w:pPr>
      <w:spacing w:before="240" w:after="60"/>
      <w:outlineLvl w:val="8"/>
    </w:pPr>
    <w:rPr>
      <w:rFonts w:ascii="Cambria" w:hAnsi="Cambria"/>
      <w:sz w:val="22"/>
      <w:szCs w:val="22"/>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paragraph" w:customStyle="1" w:styleId="a6">
    <w:name w:val="Знак Знак Знак Знак Знак Знак Знак Знак Знак Знак Знак Знак"/>
    <w:basedOn w:val="a2"/>
    <w:rsid w:val="00AB0D82"/>
    <w:pPr>
      <w:tabs>
        <w:tab w:val="num" w:pos="360"/>
      </w:tabs>
      <w:spacing w:after="160" w:line="240" w:lineRule="exact"/>
    </w:pPr>
    <w:rPr>
      <w:rFonts w:ascii="Verdana" w:hAnsi="Verdana" w:cs="Verdana"/>
      <w:sz w:val="20"/>
      <w:szCs w:val="20"/>
      <w:lang w:val="en-US" w:eastAsia="en-US"/>
    </w:rPr>
  </w:style>
  <w:style w:type="paragraph" w:styleId="a7">
    <w:name w:val="header"/>
    <w:basedOn w:val="a2"/>
    <w:link w:val="a8"/>
    <w:uiPriority w:val="99"/>
    <w:unhideWhenUsed/>
    <w:rsid w:val="00EC619F"/>
    <w:pPr>
      <w:tabs>
        <w:tab w:val="center" w:pos="4677"/>
        <w:tab w:val="right" w:pos="9355"/>
      </w:tabs>
    </w:pPr>
  </w:style>
  <w:style w:type="character" w:customStyle="1" w:styleId="a8">
    <w:name w:val="Верхний колонтитул Знак"/>
    <w:basedOn w:val="a3"/>
    <w:link w:val="a7"/>
    <w:uiPriority w:val="99"/>
    <w:rsid w:val="00EC619F"/>
    <w:rPr>
      <w:rFonts w:ascii="Times New Roman" w:eastAsia="Times New Roman" w:hAnsi="Times New Roman" w:cs="Times New Roman"/>
      <w:sz w:val="24"/>
      <w:szCs w:val="24"/>
      <w:lang w:eastAsia="ru-RU"/>
    </w:rPr>
  </w:style>
  <w:style w:type="paragraph" w:styleId="a9">
    <w:name w:val="footer"/>
    <w:basedOn w:val="a2"/>
    <w:link w:val="aa"/>
    <w:uiPriority w:val="99"/>
    <w:unhideWhenUsed/>
    <w:rsid w:val="00EC619F"/>
    <w:pPr>
      <w:tabs>
        <w:tab w:val="center" w:pos="4677"/>
        <w:tab w:val="right" w:pos="9355"/>
      </w:tabs>
    </w:pPr>
  </w:style>
  <w:style w:type="character" w:customStyle="1" w:styleId="aa">
    <w:name w:val="Нижний колонтитул Знак"/>
    <w:basedOn w:val="a3"/>
    <w:link w:val="a9"/>
    <w:uiPriority w:val="99"/>
    <w:rsid w:val="00EC619F"/>
    <w:rPr>
      <w:rFonts w:ascii="Times New Roman" w:eastAsia="Times New Roman" w:hAnsi="Times New Roman" w:cs="Times New Roman"/>
      <w:sz w:val="24"/>
      <w:szCs w:val="24"/>
      <w:lang w:eastAsia="ru-RU"/>
    </w:rPr>
  </w:style>
  <w:style w:type="character" w:customStyle="1" w:styleId="11">
    <w:name w:val="Заголовок 1 Знак"/>
    <w:basedOn w:val="a3"/>
    <w:link w:val="10"/>
    <w:uiPriority w:val="9"/>
    <w:rsid w:val="002F6EA4"/>
    <w:rPr>
      <w:rFonts w:ascii="Times New Roman" w:eastAsia="Times New Roman" w:hAnsi="Times New Roman" w:cs="Times New Roman"/>
      <w:b/>
      <w:sz w:val="24"/>
      <w:szCs w:val="20"/>
      <w:lang w:eastAsia="ru-RU"/>
    </w:rPr>
  </w:style>
  <w:style w:type="character" w:customStyle="1" w:styleId="20">
    <w:name w:val="Заголовок 2 Знак"/>
    <w:basedOn w:val="a3"/>
    <w:link w:val="2"/>
    <w:uiPriority w:val="99"/>
    <w:rsid w:val="002F6EA4"/>
    <w:rPr>
      <w:rFonts w:ascii="Times New Roman" w:eastAsia="Times New Roman" w:hAnsi="Times New Roman" w:cs="Times New Roman"/>
      <w:b/>
      <w:sz w:val="24"/>
      <w:szCs w:val="20"/>
      <w:lang w:eastAsia="ru-RU"/>
    </w:rPr>
  </w:style>
  <w:style w:type="character" w:customStyle="1" w:styleId="30">
    <w:name w:val="Заголовок 3 Знак"/>
    <w:basedOn w:val="a3"/>
    <w:link w:val="3"/>
    <w:rsid w:val="002F6EA4"/>
    <w:rPr>
      <w:rFonts w:ascii="Times New Roman" w:eastAsia="Times New Roman" w:hAnsi="Times New Roman" w:cs="Times New Roman"/>
      <w:b/>
      <w:sz w:val="20"/>
      <w:szCs w:val="20"/>
      <w:lang w:eastAsia="ru-RU"/>
    </w:rPr>
  </w:style>
  <w:style w:type="character" w:customStyle="1" w:styleId="40">
    <w:name w:val="Заголовок 4 Знак"/>
    <w:basedOn w:val="a3"/>
    <w:link w:val="4"/>
    <w:rsid w:val="002F6EA4"/>
    <w:rPr>
      <w:rFonts w:ascii="Times New Roman" w:eastAsia="Times New Roman" w:hAnsi="Times New Roman" w:cs="Times New Roman"/>
      <w:b/>
      <w:bCs/>
      <w:sz w:val="24"/>
      <w:szCs w:val="20"/>
      <w:lang w:eastAsia="ru-RU"/>
    </w:rPr>
  </w:style>
  <w:style w:type="character" w:customStyle="1" w:styleId="50">
    <w:name w:val="Заголовок 5 Знак"/>
    <w:basedOn w:val="a3"/>
    <w:link w:val="5"/>
    <w:rsid w:val="002F6EA4"/>
    <w:rPr>
      <w:rFonts w:ascii="Calibri" w:eastAsia="Times New Roman" w:hAnsi="Calibri" w:cs="Times New Roman"/>
      <w:b/>
      <w:bCs/>
      <w:i/>
      <w:iCs/>
      <w:sz w:val="26"/>
      <w:szCs w:val="26"/>
      <w:lang w:eastAsia="ru-RU"/>
    </w:rPr>
  </w:style>
  <w:style w:type="character" w:customStyle="1" w:styleId="90">
    <w:name w:val="Заголовок 9 Знак"/>
    <w:basedOn w:val="a3"/>
    <w:link w:val="9"/>
    <w:rsid w:val="002F6EA4"/>
    <w:rPr>
      <w:rFonts w:ascii="Cambria" w:eastAsia="Times New Roman" w:hAnsi="Cambria" w:cs="Times New Roman"/>
      <w:lang w:eastAsia="ru-RU"/>
    </w:rPr>
  </w:style>
  <w:style w:type="paragraph" w:styleId="31">
    <w:name w:val="Body Text 3"/>
    <w:basedOn w:val="a2"/>
    <w:link w:val="32"/>
    <w:rsid w:val="002F6EA4"/>
    <w:pPr>
      <w:jc w:val="both"/>
    </w:pPr>
    <w:rPr>
      <w:sz w:val="18"/>
      <w:szCs w:val="20"/>
    </w:rPr>
  </w:style>
  <w:style w:type="character" w:customStyle="1" w:styleId="32">
    <w:name w:val="Основной текст 3 Знак"/>
    <w:basedOn w:val="a3"/>
    <w:link w:val="31"/>
    <w:rsid w:val="002F6EA4"/>
    <w:rPr>
      <w:rFonts w:ascii="Times New Roman" w:eastAsia="Times New Roman" w:hAnsi="Times New Roman" w:cs="Times New Roman"/>
      <w:sz w:val="18"/>
      <w:szCs w:val="20"/>
      <w:lang w:eastAsia="ru-RU"/>
    </w:rPr>
  </w:style>
  <w:style w:type="paragraph" w:styleId="ab">
    <w:name w:val="Body Text Indent"/>
    <w:basedOn w:val="a2"/>
    <w:link w:val="ac"/>
    <w:rsid w:val="002F6EA4"/>
    <w:pPr>
      <w:ind w:left="720"/>
      <w:jc w:val="both"/>
    </w:pPr>
    <w:rPr>
      <w:szCs w:val="20"/>
    </w:rPr>
  </w:style>
  <w:style w:type="character" w:customStyle="1" w:styleId="ac">
    <w:name w:val="Основной текст с отступом Знак"/>
    <w:basedOn w:val="a3"/>
    <w:link w:val="ab"/>
    <w:rsid w:val="002F6EA4"/>
    <w:rPr>
      <w:rFonts w:ascii="Times New Roman" w:eastAsia="Times New Roman" w:hAnsi="Times New Roman" w:cs="Times New Roman"/>
      <w:sz w:val="24"/>
      <w:szCs w:val="20"/>
      <w:lang w:eastAsia="ru-RU"/>
    </w:rPr>
  </w:style>
  <w:style w:type="paragraph" w:styleId="21">
    <w:name w:val="Body Text Indent 2"/>
    <w:basedOn w:val="a2"/>
    <w:link w:val="22"/>
    <w:uiPriority w:val="99"/>
    <w:rsid w:val="002F6EA4"/>
    <w:pPr>
      <w:ind w:firstLine="720"/>
      <w:jc w:val="both"/>
    </w:pPr>
    <w:rPr>
      <w:szCs w:val="20"/>
    </w:rPr>
  </w:style>
  <w:style w:type="character" w:customStyle="1" w:styleId="22">
    <w:name w:val="Основной текст с отступом 2 Знак"/>
    <w:basedOn w:val="a3"/>
    <w:link w:val="21"/>
    <w:uiPriority w:val="99"/>
    <w:rsid w:val="002F6EA4"/>
    <w:rPr>
      <w:rFonts w:ascii="Times New Roman" w:eastAsia="Times New Roman" w:hAnsi="Times New Roman" w:cs="Times New Roman"/>
      <w:sz w:val="24"/>
      <w:szCs w:val="20"/>
      <w:lang w:eastAsia="ru-RU"/>
    </w:rPr>
  </w:style>
  <w:style w:type="paragraph" w:styleId="33">
    <w:name w:val="Body Text Indent 3"/>
    <w:basedOn w:val="a2"/>
    <w:link w:val="34"/>
    <w:rsid w:val="002F6EA4"/>
    <w:pPr>
      <w:ind w:firstLine="720"/>
    </w:pPr>
    <w:rPr>
      <w:szCs w:val="20"/>
    </w:rPr>
  </w:style>
  <w:style w:type="character" w:customStyle="1" w:styleId="34">
    <w:name w:val="Основной текст с отступом 3 Знак"/>
    <w:basedOn w:val="a3"/>
    <w:link w:val="33"/>
    <w:rsid w:val="002F6EA4"/>
    <w:rPr>
      <w:rFonts w:ascii="Times New Roman" w:eastAsia="Times New Roman" w:hAnsi="Times New Roman" w:cs="Times New Roman"/>
      <w:sz w:val="24"/>
      <w:szCs w:val="20"/>
      <w:lang w:eastAsia="ru-RU"/>
    </w:rPr>
  </w:style>
  <w:style w:type="paragraph" w:styleId="ad">
    <w:name w:val="Body Text"/>
    <w:aliases w:val="Основной текст Знак Знак Знак,Основной текст Знак Знак,Основной текст Знак1,Основной текст Знак Знак1, Знак Знак Знак1,Основной текст Знак1 Знак Знак Знак,Основной текст Знак Знак Знак Знак Знак, Знак Знак Знак Знак Знак Знак, Знак Знак"/>
    <w:basedOn w:val="a2"/>
    <w:link w:val="ae"/>
    <w:rsid w:val="002F6EA4"/>
    <w:rPr>
      <w:sz w:val="22"/>
      <w:szCs w:val="20"/>
    </w:rPr>
  </w:style>
  <w:style w:type="character" w:customStyle="1" w:styleId="ae">
    <w:name w:val="Основной текст Знак"/>
    <w:aliases w:val="Основной текст Знак Знак Знак Знак,Основной текст Знак Знак Знак1,Основной текст Знак1 Знак,Основной текст Знак Знак1 Знак, Знак Знак Знак1 Знак,Основной текст Знак1 Знак Знак Знак Знак,Основной текст Знак Знак Знак Знак Знак Знак"/>
    <w:basedOn w:val="a3"/>
    <w:link w:val="ad"/>
    <w:rsid w:val="002F6EA4"/>
    <w:rPr>
      <w:rFonts w:ascii="Times New Roman" w:eastAsia="Times New Roman" w:hAnsi="Times New Roman" w:cs="Times New Roman"/>
      <w:szCs w:val="20"/>
      <w:lang w:eastAsia="ru-RU"/>
    </w:rPr>
  </w:style>
  <w:style w:type="paragraph" w:styleId="23">
    <w:name w:val="Body Text 2"/>
    <w:basedOn w:val="a2"/>
    <w:link w:val="24"/>
    <w:rsid w:val="002F6EA4"/>
    <w:pPr>
      <w:ind w:right="-108"/>
    </w:pPr>
    <w:rPr>
      <w:sz w:val="20"/>
      <w:szCs w:val="20"/>
    </w:rPr>
  </w:style>
  <w:style w:type="character" w:customStyle="1" w:styleId="24">
    <w:name w:val="Основной текст 2 Знак"/>
    <w:basedOn w:val="a3"/>
    <w:link w:val="23"/>
    <w:rsid w:val="002F6EA4"/>
    <w:rPr>
      <w:rFonts w:ascii="Times New Roman" w:eastAsia="Times New Roman" w:hAnsi="Times New Roman" w:cs="Times New Roman"/>
      <w:sz w:val="20"/>
      <w:szCs w:val="20"/>
      <w:lang w:eastAsia="ru-RU"/>
    </w:rPr>
  </w:style>
  <w:style w:type="paragraph" w:customStyle="1" w:styleId="13">
    <w:name w:val="Знак Знак Знак1"/>
    <w:basedOn w:val="a2"/>
    <w:rsid w:val="002F6EA4"/>
    <w:pPr>
      <w:tabs>
        <w:tab w:val="num" w:pos="360"/>
      </w:tabs>
      <w:spacing w:after="160" w:line="240" w:lineRule="exact"/>
    </w:pPr>
    <w:rPr>
      <w:rFonts w:ascii="Verdana" w:hAnsi="Verdana" w:cs="Verdana"/>
      <w:sz w:val="20"/>
      <w:szCs w:val="20"/>
      <w:lang w:val="en-US" w:eastAsia="en-US"/>
    </w:rPr>
  </w:style>
  <w:style w:type="paragraph" w:customStyle="1" w:styleId="14">
    <w:name w:val="Знак Знак Знак1"/>
    <w:basedOn w:val="a2"/>
    <w:rsid w:val="002F6EA4"/>
    <w:pPr>
      <w:tabs>
        <w:tab w:val="num" w:pos="360"/>
      </w:tabs>
      <w:spacing w:after="160" w:line="240" w:lineRule="exact"/>
    </w:pPr>
    <w:rPr>
      <w:rFonts w:ascii="Verdana" w:hAnsi="Verdana" w:cs="Verdana"/>
      <w:sz w:val="20"/>
      <w:szCs w:val="20"/>
      <w:lang w:val="en-US" w:eastAsia="en-US"/>
    </w:rPr>
  </w:style>
  <w:style w:type="paragraph" w:styleId="af">
    <w:name w:val="Balloon Text"/>
    <w:basedOn w:val="a2"/>
    <w:link w:val="af0"/>
    <w:uiPriority w:val="99"/>
    <w:rsid w:val="002F6EA4"/>
    <w:rPr>
      <w:rFonts w:ascii="Tahoma" w:hAnsi="Tahoma" w:cs="Tahoma"/>
      <w:sz w:val="16"/>
      <w:szCs w:val="16"/>
    </w:rPr>
  </w:style>
  <w:style w:type="character" w:customStyle="1" w:styleId="af0">
    <w:name w:val="Текст выноски Знак"/>
    <w:basedOn w:val="a3"/>
    <w:link w:val="af"/>
    <w:uiPriority w:val="99"/>
    <w:rsid w:val="002F6EA4"/>
    <w:rPr>
      <w:rFonts w:ascii="Tahoma" w:eastAsia="Times New Roman" w:hAnsi="Tahoma" w:cs="Tahoma"/>
      <w:sz w:val="16"/>
      <w:szCs w:val="16"/>
      <w:lang w:eastAsia="ru-RU"/>
    </w:rPr>
  </w:style>
  <w:style w:type="paragraph" w:customStyle="1" w:styleId="af1">
    <w:basedOn w:val="a2"/>
    <w:next w:val="af2"/>
    <w:qFormat/>
    <w:rsid w:val="00C2386B"/>
    <w:pPr>
      <w:tabs>
        <w:tab w:val="left" w:pos="1665"/>
      </w:tabs>
      <w:jc w:val="center"/>
    </w:pPr>
    <w:rPr>
      <w:b/>
      <w:bCs/>
    </w:rPr>
  </w:style>
  <w:style w:type="paragraph" w:customStyle="1" w:styleId="ConsPlusNormal">
    <w:name w:val="ConsPlusNormal"/>
    <w:link w:val="ConsPlusNormal0"/>
    <w:rsid w:val="002F6EA4"/>
    <w:pPr>
      <w:autoSpaceDE w:val="0"/>
      <w:autoSpaceDN w:val="0"/>
      <w:adjustRightInd w:val="0"/>
      <w:spacing w:after="0" w:line="240" w:lineRule="auto"/>
    </w:pPr>
    <w:rPr>
      <w:rFonts w:ascii="Times New Roman" w:eastAsia="Times New Roman" w:hAnsi="Times New Roman" w:cs="Times New Roman"/>
      <w:sz w:val="28"/>
      <w:szCs w:val="28"/>
      <w:lang w:eastAsia="ru-RU"/>
    </w:rPr>
  </w:style>
  <w:style w:type="character" w:styleId="af3">
    <w:name w:val="page number"/>
    <w:rsid w:val="002F6EA4"/>
  </w:style>
  <w:style w:type="character" w:styleId="af4">
    <w:name w:val="annotation reference"/>
    <w:uiPriority w:val="99"/>
    <w:rsid w:val="002F6EA4"/>
    <w:rPr>
      <w:sz w:val="16"/>
      <w:szCs w:val="16"/>
    </w:rPr>
  </w:style>
  <w:style w:type="paragraph" w:styleId="af5">
    <w:name w:val="annotation text"/>
    <w:basedOn w:val="a2"/>
    <w:link w:val="af6"/>
    <w:uiPriority w:val="99"/>
    <w:rsid w:val="002F6EA4"/>
    <w:rPr>
      <w:sz w:val="20"/>
      <w:szCs w:val="20"/>
    </w:rPr>
  </w:style>
  <w:style w:type="character" w:customStyle="1" w:styleId="af6">
    <w:name w:val="Текст примечания Знак"/>
    <w:basedOn w:val="a3"/>
    <w:link w:val="af5"/>
    <w:uiPriority w:val="99"/>
    <w:rsid w:val="002F6EA4"/>
    <w:rPr>
      <w:rFonts w:ascii="Times New Roman" w:eastAsia="Times New Roman" w:hAnsi="Times New Roman" w:cs="Times New Roman"/>
      <w:sz w:val="20"/>
      <w:szCs w:val="20"/>
      <w:lang w:eastAsia="ru-RU"/>
    </w:rPr>
  </w:style>
  <w:style w:type="paragraph" w:styleId="af7">
    <w:name w:val="annotation subject"/>
    <w:basedOn w:val="af5"/>
    <w:next w:val="af5"/>
    <w:link w:val="af8"/>
    <w:uiPriority w:val="99"/>
    <w:rsid w:val="002F6EA4"/>
    <w:rPr>
      <w:b/>
      <w:bCs/>
    </w:rPr>
  </w:style>
  <w:style w:type="character" w:customStyle="1" w:styleId="af8">
    <w:name w:val="Тема примечания Знак"/>
    <w:basedOn w:val="af6"/>
    <w:link w:val="af7"/>
    <w:uiPriority w:val="99"/>
    <w:rsid w:val="002F6EA4"/>
    <w:rPr>
      <w:rFonts w:ascii="Times New Roman" w:eastAsia="Times New Roman" w:hAnsi="Times New Roman" w:cs="Times New Roman"/>
      <w:b/>
      <w:bCs/>
      <w:sz w:val="20"/>
      <w:szCs w:val="20"/>
      <w:lang w:eastAsia="ru-RU"/>
    </w:rPr>
  </w:style>
  <w:style w:type="character" w:styleId="af9">
    <w:name w:val="Hyperlink"/>
    <w:uiPriority w:val="99"/>
    <w:unhideWhenUsed/>
    <w:rsid w:val="002F6EA4"/>
    <w:rPr>
      <w:color w:val="0000FF"/>
      <w:u w:val="single"/>
    </w:rPr>
  </w:style>
  <w:style w:type="paragraph" w:styleId="af2">
    <w:name w:val="Title"/>
    <w:aliases w:val="Название"/>
    <w:basedOn w:val="a2"/>
    <w:next w:val="a2"/>
    <w:link w:val="afa"/>
    <w:qFormat/>
    <w:rsid w:val="002F6EA4"/>
    <w:pPr>
      <w:contextualSpacing/>
    </w:pPr>
    <w:rPr>
      <w:rFonts w:asciiTheme="majorHAnsi" w:eastAsiaTheme="majorEastAsia" w:hAnsiTheme="majorHAnsi" w:cstheme="majorBidi"/>
      <w:spacing w:val="-10"/>
      <w:kern w:val="28"/>
      <w:sz w:val="56"/>
      <w:szCs w:val="56"/>
    </w:rPr>
  </w:style>
  <w:style w:type="character" w:customStyle="1" w:styleId="afa">
    <w:name w:val="Заголовок Знак"/>
    <w:aliases w:val="Название Знак1"/>
    <w:basedOn w:val="a3"/>
    <w:link w:val="af2"/>
    <w:uiPriority w:val="10"/>
    <w:rsid w:val="002F6EA4"/>
    <w:rPr>
      <w:rFonts w:asciiTheme="majorHAnsi" w:eastAsiaTheme="majorEastAsia" w:hAnsiTheme="majorHAnsi" w:cstheme="majorBidi"/>
      <w:spacing w:val="-10"/>
      <w:kern w:val="28"/>
      <w:sz w:val="56"/>
      <w:szCs w:val="56"/>
      <w:lang w:eastAsia="ru-RU"/>
    </w:rPr>
  </w:style>
  <w:style w:type="paragraph" w:styleId="afb">
    <w:name w:val="List Paragraph"/>
    <w:basedOn w:val="a2"/>
    <w:uiPriority w:val="34"/>
    <w:qFormat/>
    <w:rsid w:val="00376C6F"/>
    <w:pPr>
      <w:ind w:left="720"/>
      <w:contextualSpacing/>
    </w:pPr>
  </w:style>
  <w:style w:type="table" w:styleId="afc">
    <w:name w:val="Table Grid"/>
    <w:basedOn w:val="a4"/>
    <w:uiPriority w:val="39"/>
    <w:rsid w:val="00716E0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d">
    <w:name w:val="Знак Знак Знак Знак Знак Знак Знак Знак Знак Знак Знак Знак"/>
    <w:basedOn w:val="a2"/>
    <w:rsid w:val="00E84023"/>
    <w:pPr>
      <w:tabs>
        <w:tab w:val="num" w:pos="360"/>
      </w:tabs>
      <w:spacing w:after="160" w:line="240" w:lineRule="exact"/>
    </w:pPr>
    <w:rPr>
      <w:rFonts w:ascii="Verdana" w:hAnsi="Verdana" w:cs="Verdana"/>
      <w:sz w:val="20"/>
      <w:szCs w:val="20"/>
      <w:lang w:val="en-US" w:eastAsia="en-US"/>
    </w:rPr>
  </w:style>
  <w:style w:type="paragraph" w:customStyle="1" w:styleId="15">
    <w:name w:val="Знак Знак Знак1"/>
    <w:basedOn w:val="a2"/>
    <w:rsid w:val="0023495B"/>
    <w:pPr>
      <w:tabs>
        <w:tab w:val="num" w:pos="360"/>
      </w:tabs>
      <w:spacing w:after="160" w:line="240" w:lineRule="exact"/>
    </w:pPr>
    <w:rPr>
      <w:rFonts w:ascii="Verdana" w:hAnsi="Verdana" w:cs="Verdana"/>
      <w:sz w:val="20"/>
      <w:szCs w:val="20"/>
      <w:lang w:val="en-US" w:eastAsia="en-US"/>
    </w:rPr>
  </w:style>
  <w:style w:type="numbering" w:customStyle="1" w:styleId="16">
    <w:name w:val="Нет списка1"/>
    <w:next w:val="a5"/>
    <w:uiPriority w:val="99"/>
    <w:semiHidden/>
    <w:unhideWhenUsed/>
    <w:rsid w:val="008F7554"/>
  </w:style>
  <w:style w:type="numbering" w:customStyle="1" w:styleId="110">
    <w:name w:val="Нет списка11"/>
    <w:next w:val="a5"/>
    <w:uiPriority w:val="99"/>
    <w:semiHidden/>
    <w:rsid w:val="008F7554"/>
  </w:style>
  <w:style w:type="paragraph" w:customStyle="1" w:styleId="17">
    <w:name w:val="1"/>
    <w:basedOn w:val="a2"/>
    <w:rsid w:val="008F7554"/>
    <w:pPr>
      <w:spacing w:after="160" w:line="240" w:lineRule="exact"/>
    </w:pPr>
    <w:rPr>
      <w:rFonts w:ascii="Verdana" w:hAnsi="Verdana" w:cs="Verdana"/>
      <w:sz w:val="20"/>
      <w:szCs w:val="20"/>
      <w:lang w:val="en-US" w:eastAsia="en-US"/>
    </w:rPr>
  </w:style>
  <w:style w:type="paragraph" w:customStyle="1" w:styleId="a0">
    <w:name w:val="Отчет"/>
    <w:basedOn w:val="a2"/>
    <w:autoRedefine/>
    <w:rsid w:val="008F7554"/>
    <w:pPr>
      <w:widowControl w:val="0"/>
      <w:numPr>
        <w:numId w:val="1"/>
      </w:numPr>
      <w:tabs>
        <w:tab w:val="clear" w:pos="360"/>
      </w:tabs>
      <w:autoSpaceDE w:val="0"/>
      <w:autoSpaceDN w:val="0"/>
      <w:adjustRightInd w:val="0"/>
      <w:spacing w:line="360" w:lineRule="auto"/>
      <w:ind w:left="0" w:firstLine="709"/>
      <w:jc w:val="both"/>
    </w:pPr>
    <w:rPr>
      <w:snapToGrid w:val="0"/>
      <w:sz w:val="28"/>
      <w:szCs w:val="28"/>
    </w:rPr>
  </w:style>
  <w:style w:type="paragraph" w:styleId="a">
    <w:name w:val="List Number"/>
    <w:basedOn w:val="a2"/>
    <w:rsid w:val="008F7554"/>
    <w:pPr>
      <w:numPr>
        <w:numId w:val="2"/>
      </w:numPr>
      <w:tabs>
        <w:tab w:val="num" w:pos="360"/>
      </w:tabs>
      <w:ind w:left="360"/>
    </w:pPr>
    <w:rPr>
      <w:snapToGrid w:val="0"/>
      <w:sz w:val="28"/>
      <w:szCs w:val="28"/>
    </w:rPr>
  </w:style>
  <w:style w:type="paragraph" w:styleId="25">
    <w:name w:val="List Number 2"/>
    <w:basedOn w:val="a2"/>
    <w:rsid w:val="008F7554"/>
    <w:pPr>
      <w:tabs>
        <w:tab w:val="num" w:pos="360"/>
      </w:tabs>
      <w:ind w:left="360" w:hanging="360"/>
    </w:pPr>
    <w:rPr>
      <w:snapToGrid w:val="0"/>
      <w:sz w:val="28"/>
      <w:szCs w:val="28"/>
    </w:rPr>
  </w:style>
  <w:style w:type="paragraph" w:customStyle="1" w:styleId="18">
    <w:name w:val="Абзац списка1"/>
    <w:basedOn w:val="a2"/>
    <w:autoRedefine/>
    <w:rsid w:val="008F7554"/>
    <w:pPr>
      <w:jc w:val="center"/>
    </w:pPr>
    <w:rPr>
      <w:snapToGrid w:val="0"/>
      <w:sz w:val="28"/>
      <w:szCs w:val="28"/>
    </w:rPr>
  </w:style>
  <w:style w:type="paragraph" w:styleId="19">
    <w:name w:val="toc 1"/>
    <w:basedOn w:val="a2"/>
    <w:next w:val="a2"/>
    <w:autoRedefine/>
    <w:uiPriority w:val="39"/>
    <w:qFormat/>
    <w:rsid w:val="008F7554"/>
    <w:pPr>
      <w:tabs>
        <w:tab w:val="left" w:pos="880"/>
        <w:tab w:val="right" w:leader="dot" w:pos="9356"/>
      </w:tabs>
      <w:spacing w:line="312" w:lineRule="auto"/>
      <w:ind w:left="284" w:right="283"/>
      <w:jc w:val="both"/>
    </w:pPr>
    <w:rPr>
      <w:rFonts w:ascii="Arial" w:hAnsi="Arial" w:cs="Arial"/>
      <w:b/>
      <w:bCs/>
      <w:caps/>
      <w:snapToGrid w:val="0"/>
    </w:rPr>
  </w:style>
  <w:style w:type="paragraph" w:customStyle="1" w:styleId="120">
    <w:name w:val="Осн. текст 12"/>
    <w:basedOn w:val="21"/>
    <w:rsid w:val="008F7554"/>
    <w:pPr>
      <w:autoSpaceDE w:val="0"/>
      <w:autoSpaceDN w:val="0"/>
      <w:adjustRightInd w:val="0"/>
      <w:spacing w:line="360" w:lineRule="auto"/>
      <w:ind w:firstLine="709"/>
    </w:pPr>
    <w:rPr>
      <w:szCs w:val="24"/>
    </w:rPr>
  </w:style>
  <w:style w:type="paragraph" w:customStyle="1" w:styleId="ConsTitle">
    <w:name w:val="ConsTitle"/>
    <w:rsid w:val="008F7554"/>
    <w:pPr>
      <w:autoSpaceDE w:val="0"/>
      <w:autoSpaceDN w:val="0"/>
      <w:adjustRightInd w:val="0"/>
      <w:spacing w:after="0" w:line="240" w:lineRule="auto"/>
      <w:ind w:right="19772"/>
    </w:pPr>
    <w:rPr>
      <w:rFonts w:ascii="Arial" w:eastAsia="Times New Roman" w:hAnsi="Arial" w:cs="Arial"/>
      <w:b/>
      <w:bCs/>
      <w:sz w:val="16"/>
      <w:szCs w:val="16"/>
      <w:lang w:eastAsia="ru-RU"/>
    </w:rPr>
  </w:style>
  <w:style w:type="paragraph" w:customStyle="1" w:styleId="1a">
    <w:name w:val="Знак1 Знак Знак Знак Знак Знак Знак"/>
    <w:basedOn w:val="a2"/>
    <w:rsid w:val="008F7554"/>
    <w:pPr>
      <w:spacing w:after="160" w:line="240" w:lineRule="exact"/>
      <w:ind w:left="1"/>
    </w:pPr>
    <w:rPr>
      <w:rFonts w:ascii="Verdana" w:hAnsi="Verdana"/>
      <w:b/>
      <w:lang w:val="en-US" w:eastAsia="en-US"/>
    </w:rPr>
  </w:style>
  <w:style w:type="table" w:customStyle="1" w:styleId="1b">
    <w:name w:val="Сетка таблицы1"/>
    <w:basedOn w:val="a4"/>
    <w:next w:val="afc"/>
    <w:rsid w:val="008F755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26">
    <w:name w:val="toc 2"/>
    <w:basedOn w:val="a2"/>
    <w:next w:val="a2"/>
    <w:autoRedefine/>
    <w:uiPriority w:val="39"/>
    <w:qFormat/>
    <w:rsid w:val="008F7554"/>
    <w:pPr>
      <w:tabs>
        <w:tab w:val="right" w:leader="dot" w:pos="9355"/>
      </w:tabs>
      <w:spacing w:line="288" w:lineRule="auto"/>
      <w:ind w:left="278"/>
    </w:pPr>
    <w:rPr>
      <w:snapToGrid w:val="0"/>
      <w:sz w:val="28"/>
      <w:szCs w:val="28"/>
    </w:rPr>
  </w:style>
  <w:style w:type="paragraph" w:styleId="35">
    <w:name w:val="toc 3"/>
    <w:basedOn w:val="a2"/>
    <w:next w:val="a2"/>
    <w:autoRedefine/>
    <w:uiPriority w:val="39"/>
    <w:qFormat/>
    <w:rsid w:val="008F7554"/>
    <w:pPr>
      <w:ind w:left="560"/>
    </w:pPr>
    <w:rPr>
      <w:snapToGrid w:val="0"/>
      <w:sz w:val="28"/>
      <w:szCs w:val="28"/>
    </w:rPr>
  </w:style>
  <w:style w:type="paragraph" w:styleId="91">
    <w:name w:val="toc 9"/>
    <w:basedOn w:val="a2"/>
    <w:next w:val="a2"/>
    <w:autoRedefine/>
    <w:uiPriority w:val="39"/>
    <w:rsid w:val="008F7554"/>
    <w:pPr>
      <w:ind w:left="1920"/>
    </w:pPr>
  </w:style>
  <w:style w:type="paragraph" w:styleId="41">
    <w:name w:val="toc 4"/>
    <w:basedOn w:val="a2"/>
    <w:next w:val="a2"/>
    <w:autoRedefine/>
    <w:uiPriority w:val="39"/>
    <w:unhideWhenUsed/>
    <w:rsid w:val="008F7554"/>
    <w:pPr>
      <w:spacing w:after="100" w:line="276" w:lineRule="auto"/>
      <w:ind w:left="660"/>
    </w:pPr>
    <w:rPr>
      <w:rFonts w:ascii="Calibri" w:hAnsi="Calibri"/>
      <w:sz w:val="22"/>
      <w:szCs w:val="22"/>
    </w:rPr>
  </w:style>
  <w:style w:type="paragraph" w:styleId="51">
    <w:name w:val="toc 5"/>
    <w:basedOn w:val="a2"/>
    <w:next w:val="a2"/>
    <w:autoRedefine/>
    <w:uiPriority w:val="39"/>
    <w:unhideWhenUsed/>
    <w:rsid w:val="008F7554"/>
    <w:pPr>
      <w:spacing w:after="100" w:line="276" w:lineRule="auto"/>
      <w:ind w:left="880"/>
    </w:pPr>
    <w:rPr>
      <w:rFonts w:ascii="Calibri" w:hAnsi="Calibri"/>
      <w:sz w:val="22"/>
      <w:szCs w:val="22"/>
    </w:rPr>
  </w:style>
  <w:style w:type="paragraph" w:styleId="61">
    <w:name w:val="toc 6"/>
    <w:basedOn w:val="a2"/>
    <w:next w:val="a2"/>
    <w:autoRedefine/>
    <w:uiPriority w:val="39"/>
    <w:unhideWhenUsed/>
    <w:rsid w:val="008F7554"/>
    <w:pPr>
      <w:spacing w:after="100" w:line="276" w:lineRule="auto"/>
      <w:ind w:left="1100"/>
    </w:pPr>
    <w:rPr>
      <w:rFonts w:ascii="Calibri" w:hAnsi="Calibri"/>
      <w:sz w:val="22"/>
      <w:szCs w:val="22"/>
    </w:rPr>
  </w:style>
  <w:style w:type="paragraph" w:styleId="71">
    <w:name w:val="toc 7"/>
    <w:basedOn w:val="a2"/>
    <w:next w:val="a2"/>
    <w:autoRedefine/>
    <w:uiPriority w:val="39"/>
    <w:unhideWhenUsed/>
    <w:rsid w:val="008F7554"/>
    <w:pPr>
      <w:spacing w:after="100" w:line="276" w:lineRule="auto"/>
      <w:ind w:left="1320"/>
    </w:pPr>
    <w:rPr>
      <w:rFonts w:ascii="Calibri" w:hAnsi="Calibri"/>
      <w:sz w:val="22"/>
      <w:szCs w:val="22"/>
    </w:rPr>
  </w:style>
  <w:style w:type="paragraph" w:styleId="81">
    <w:name w:val="toc 8"/>
    <w:basedOn w:val="a2"/>
    <w:next w:val="a2"/>
    <w:autoRedefine/>
    <w:uiPriority w:val="39"/>
    <w:unhideWhenUsed/>
    <w:rsid w:val="008F7554"/>
    <w:pPr>
      <w:spacing w:after="100" w:line="276" w:lineRule="auto"/>
      <w:ind w:left="1540"/>
    </w:pPr>
    <w:rPr>
      <w:rFonts w:ascii="Calibri" w:hAnsi="Calibri"/>
      <w:sz w:val="22"/>
      <w:szCs w:val="22"/>
    </w:rPr>
  </w:style>
  <w:style w:type="paragraph" w:customStyle="1" w:styleId="ConsPlusTitle">
    <w:name w:val="ConsPlusTitle"/>
    <w:uiPriority w:val="99"/>
    <w:rsid w:val="008F7554"/>
    <w:pPr>
      <w:widowControl w:val="0"/>
      <w:autoSpaceDE w:val="0"/>
      <w:autoSpaceDN w:val="0"/>
      <w:adjustRightInd w:val="0"/>
      <w:spacing w:after="0" w:line="240" w:lineRule="auto"/>
    </w:pPr>
    <w:rPr>
      <w:rFonts w:ascii="Calibri" w:eastAsia="Calibri" w:hAnsi="Calibri" w:cs="Calibri"/>
      <w:b/>
      <w:bCs/>
      <w:lang w:eastAsia="ru-RU"/>
    </w:rPr>
  </w:style>
  <w:style w:type="paragraph" w:customStyle="1" w:styleId="ConsPlusNonformat">
    <w:name w:val="ConsPlusNonformat"/>
    <w:uiPriority w:val="99"/>
    <w:rsid w:val="008F7554"/>
    <w:pPr>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ConsPlusCell">
    <w:name w:val="ConsPlusCell"/>
    <w:uiPriority w:val="99"/>
    <w:rsid w:val="008F7554"/>
    <w:pPr>
      <w:autoSpaceDE w:val="0"/>
      <w:autoSpaceDN w:val="0"/>
      <w:adjustRightInd w:val="0"/>
      <w:spacing w:after="0" w:line="240" w:lineRule="auto"/>
    </w:pPr>
    <w:rPr>
      <w:rFonts w:ascii="Arial" w:eastAsia="Times New Roman" w:hAnsi="Arial" w:cs="Arial"/>
      <w:sz w:val="20"/>
      <w:szCs w:val="20"/>
      <w:lang w:eastAsia="ru-RU"/>
    </w:rPr>
  </w:style>
  <w:style w:type="paragraph" w:customStyle="1" w:styleId="ConsPlusDocList">
    <w:name w:val="ConsPlusDocList"/>
    <w:uiPriority w:val="99"/>
    <w:rsid w:val="008F7554"/>
    <w:pPr>
      <w:autoSpaceDE w:val="0"/>
      <w:autoSpaceDN w:val="0"/>
      <w:adjustRightInd w:val="0"/>
      <w:spacing w:after="0" w:line="240" w:lineRule="auto"/>
    </w:pPr>
    <w:rPr>
      <w:rFonts w:ascii="Courier New" w:eastAsia="Times New Roman" w:hAnsi="Courier New" w:cs="Courier New"/>
      <w:sz w:val="20"/>
      <w:szCs w:val="20"/>
      <w:lang w:eastAsia="ru-RU"/>
    </w:rPr>
  </w:style>
  <w:style w:type="character" w:styleId="afe">
    <w:name w:val="FollowedHyperlink"/>
    <w:uiPriority w:val="99"/>
    <w:rsid w:val="008F7554"/>
    <w:rPr>
      <w:color w:val="800080"/>
      <w:u w:val="single"/>
    </w:rPr>
  </w:style>
  <w:style w:type="character" w:customStyle="1" w:styleId="1c">
    <w:name w:val="Текст примечания Знак1"/>
    <w:rsid w:val="008F7554"/>
    <w:rPr>
      <w:rFonts w:ascii="Times New Roman" w:eastAsia="Times New Roman" w:hAnsi="Times New Roman" w:cs="Times New Roman"/>
      <w:sz w:val="20"/>
      <w:szCs w:val="20"/>
      <w:lang w:eastAsia="ru-RU"/>
    </w:rPr>
  </w:style>
  <w:style w:type="paragraph" w:styleId="aff">
    <w:name w:val="Document Map"/>
    <w:basedOn w:val="a2"/>
    <w:link w:val="aff0"/>
    <w:rsid w:val="008F7554"/>
    <w:rPr>
      <w:rFonts w:ascii="Tahoma" w:hAnsi="Tahoma"/>
      <w:sz w:val="16"/>
      <w:szCs w:val="16"/>
      <w:lang w:val="x-none" w:eastAsia="x-none"/>
    </w:rPr>
  </w:style>
  <w:style w:type="character" w:customStyle="1" w:styleId="aff0">
    <w:name w:val="Схема документа Знак"/>
    <w:basedOn w:val="a3"/>
    <w:link w:val="aff"/>
    <w:rsid w:val="008F7554"/>
    <w:rPr>
      <w:rFonts w:ascii="Tahoma" w:eastAsia="Times New Roman" w:hAnsi="Tahoma" w:cs="Times New Roman"/>
      <w:sz w:val="16"/>
      <w:szCs w:val="16"/>
      <w:lang w:val="x-none" w:eastAsia="x-none"/>
    </w:rPr>
  </w:style>
  <w:style w:type="paragraph" w:styleId="aff1">
    <w:name w:val="caption"/>
    <w:basedOn w:val="a2"/>
    <w:next w:val="a2"/>
    <w:uiPriority w:val="99"/>
    <w:qFormat/>
    <w:rsid w:val="008F7554"/>
    <w:pPr>
      <w:jc w:val="center"/>
    </w:pPr>
    <w:rPr>
      <w:b/>
      <w:sz w:val="28"/>
      <w:szCs w:val="20"/>
      <w:u w:val="single"/>
    </w:rPr>
  </w:style>
  <w:style w:type="character" w:customStyle="1" w:styleId="36">
    <w:name w:val="Знак Знак3"/>
    <w:uiPriority w:val="99"/>
    <w:rsid w:val="008F7554"/>
    <w:rPr>
      <w:rFonts w:cs="Times New Roman"/>
      <w:lang w:val="ru-RU" w:eastAsia="ru-RU" w:bidi="ar-SA"/>
    </w:rPr>
  </w:style>
  <w:style w:type="paragraph" w:customStyle="1" w:styleId="msolistparagraph0">
    <w:name w:val="msolistparagraph"/>
    <w:basedOn w:val="a2"/>
    <w:rsid w:val="008F7554"/>
    <w:pPr>
      <w:ind w:left="720"/>
      <w:contextualSpacing/>
    </w:pPr>
    <w:rPr>
      <w:rFonts w:ascii="Arial" w:eastAsia="MS Mincho" w:hAnsi="Arial" w:cs="Arial"/>
      <w:color w:val="000000"/>
    </w:rPr>
  </w:style>
  <w:style w:type="paragraph" w:customStyle="1" w:styleId="textjus">
    <w:name w:val="textjus"/>
    <w:basedOn w:val="a2"/>
    <w:rsid w:val="008F7554"/>
    <w:pPr>
      <w:spacing w:before="100" w:beforeAutospacing="1" w:after="100" w:afterAutospacing="1"/>
    </w:pPr>
  </w:style>
  <w:style w:type="paragraph" w:styleId="HTML">
    <w:name w:val="HTML Preformatted"/>
    <w:basedOn w:val="a2"/>
    <w:link w:val="HTML0"/>
    <w:rsid w:val="008F755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0">
    <w:name w:val="Стандартный HTML Знак"/>
    <w:basedOn w:val="a3"/>
    <w:link w:val="HTML"/>
    <w:rsid w:val="008F7554"/>
    <w:rPr>
      <w:rFonts w:ascii="Courier New" w:eastAsia="Times New Roman" w:hAnsi="Courier New" w:cs="Courier New"/>
      <w:sz w:val="20"/>
      <w:szCs w:val="20"/>
      <w:lang w:eastAsia="ru-RU"/>
    </w:rPr>
  </w:style>
  <w:style w:type="paragraph" w:customStyle="1" w:styleId="consplusnonformat0">
    <w:name w:val="consplusnonformat"/>
    <w:basedOn w:val="a2"/>
    <w:rsid w:val="008F7554"/>
    <w:pPr>
      <w:spacing w:before="100" w:beforeAutospacing="1" w:after="100" w:afterAutospacing="1"/>
    </w:pPr>
  </w:style>
  <w:style w:type="character" w:styleId="aff2">
    <w:name w:val="Strong"/>
    <w:uiPriority w:val="22"/>
    <w:qFormat/>
    <w:rsid w:val="008F7554"/>
    <w:rPr>
      <w:b/>
      <w:bCs/>
    </w:rPr>
  </w:style>
  <w:style w:type="character" w:styleId="aff3">
    <w:name w:val="Emphasis"/>
    <w:uiPriority w:val="20"/>
    <w:qFormat/>
    <w:rsid w:val="008F7554"/>
    <w:rPr>
      <w:i/>
      <w:iCs/>
    </w:rPr>
  </w:style>
  <w:style w:type="character" w:customStyle="1" w:styleId="msoins0">
    <w:name w:val="msoins"/>
    <w:rsid w:val="008F7554"/>
  </w:style>
  <w:style w:type="paragraph" w:customStyle="1" w:styleId="xl2118">
    <w:name w:val="xl2118"/>
    <w:basedOn w:val="a2"/>
    <w:rsid w:val="008F755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bottom"/>
    </w:pPr>
  </w:style>
  <w:style w:type="paragraph" w:customStyle="1" w:styleId="xl2119">
    <w:name w:val="xl2119"/>
    <w:basedOn w:val="a2"/>
    <w:rsid w:val="008F7554"/>
    <w:pPr>
      <w:pBdr>
        <w:left w:val="single" w:sz="4" w:space="0" w:color="auto"/>
        <w:bottom w:val="single" w:sz="4" w:space="0" w:color="auto"/>
        <w:right w:val="single" w:sz="4" w:space="0" w:color="auto"/>
      </w:pBdr>
      <w:spacing w:before="100" w:beforeAutospacing="1" w:after="100" w:afterAutospacing="1"/>
      <w:jc w:val="center"/>
      <w:textAlignment w:val="bottom"/>
    </w:pPr>
  </w:style>
  <w:style w:type="paragraph" w:customStyle="1" w:styleId="xl2120">
    <w:name w:val="xl2120"/>
    <w:basedOn w:val="a2"/>
    <w:rsid w:val="008F7554"/>
    <w:pPr>
      <w:pBdr>
        <w:top w:val="single" w:sz="4" w:space="0" w:color="333333"/>
        <w:left w:val="single" w:sz="4" w:space="0" w:color="333333"/>
        <w:bottom w:val="single" w:sz="4" w:space="0" w:color="333333"/>
      </w:pBdr>
      <w:spacing w:before="100" w:beforeAutospacing="1" w:after="100" w:afterAutospacing="1"/>
      <w:jc w:val="center"/>
      <w:textAlignment w:val="center"/>
    </w:pPr>
    <w:rPr>
      <w:color w:val="000000"/>
    </w:rPr>
  </w:style>
  <w:style w:type="paragraph" w:customStyle="1" w:styleId="xl2121">
    <w:name w:val="xl2121"/>
    <w:basedOn w:val="a2"/>
    <w:rsid w:val="008F7554"/>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b/>
      <w:bCs/>
      <w:color w:val="FFFFFF"/>
      <w:sz w:val="2"/>
      <w:szCs w:val="2"/>
      <w:u w:val="single"/>
    </w:rPr>
  </w:style>
  <w:style w:type="paragraph" w:customStyle="1" w:styleId="xl2122">
    <w:name w:val="xl2122"/>
    <w:basedOn w:val="a2"/>
    <w:rsid w:val="008F7554"/>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color w:val="FFFFFF"/>
      <w:sz w:val="2"/>
      <w:szCs w:val="2"/>
    </w:rPr>
  </w:style>
  <w:style w:type="paragraph" w:customStyle="1" w:styleId="xl2123">
    <w:name w:val="xl2123"/>
    <w:basedOn w:val="a2"/>
    <w:rsid w:val="008F7554"/>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color w:val="000000"/>
    </w:rPr>
  </w:style>
  <w:style w:type="paragraph" w:customStyle="1" w:styleId="xl2124">
    <w:name w:val="xl2124"/>
    <w:basedOn w:val="a2"/>
    <w:rsid w:val="008F7554"/>
    <w:pPr>
      <w:pBdr>
        <w:top w:val="single" w:sz="4" w:space="0" w:color="333333"/>
        <w:left w:val="single" w:sz="4" w:space="0" w:color="333333"/>
        <w:bottom w:val="single" w:sz="8" w:space="0" w:color="333333"/>
      </w:pBdr>
      <w:spacing w:before="100" w:beforeAutospacing="1" w:after="100" w:afterAutospacing="1"/>
      <w:jc w:val="center"/>
      <w:textAlignment w:val="center"/>
    </w:pPr>
    <w:rPr>
      <w:color w:val="000000"/>
    </w:rPr>
  </w:style>
  <w:style w:type="paragraph" w:customStyle="1" w:styleId="xl2125">
    <w:name w:val="xl2125"/>
    <w:basedOn w:val="a2"/>
    <w:rsid w:val="008F7554"/>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bottom"/>
    </w:pPr>
  </w:style>
  <w:style w:type="paragraph" w:customStyle="1" w:styleId="xl2126">
    <w:name w:val="xl2126"/>
    <w:basedOn w:val="a2"/>
    <w:rsid w:val="008F7554"/>
    <w:pPr>
      <w:pBdr>
        <w:top w:val="single" w:sz="4" w:space="0" w:color="auto"/>
        <w:left w:val="single" w:sz="4" w:space="0" w:color="333333"/>
        <w:bottom w:val="single" w:sz="4" w:space="0" w:color="333333"/>
        <w:right w:val="single" w:sz="4" w:space="0" w:color="auto"/>
      </w:pBdr>
      <w:spacing w:before="100" w:beforeAutospacing="1" w:after="100" w:afterAutospacing="1"/>
      <w:jc w:val="center"/>
      <w:textAlignment w:val="center"/>
    </w:pPr>
    <w:rPr>
      <w:color w:val="000000"/>
    </w:rPr>
  </w:style>
  <w:style w:type="paragraph" w:customStyle="1" w:styleId="xl2127">
    <w:name w:val="xl2127"/>
    <w:basedOn w:val="a2"/>
    <w:rsid w:val="008F7554"/>
    <w:pPr>
      <w:pBdr>
        <w:top w:val="single" w:sz="4" w:space="0" w:color="333333"/>
        <w:left w:val="single" w:sz="4" w:space="0" w:color="333333"/>
        <w:bottom w:val="single" w:sz="4" w:space="0" w:color="333333"/>
        <w:right w:val="single" w:sz="4" w:space="0" w:color="auto"/>
      </w:pBdr>
      <w:spacing w:before="100" w:beforeAutospacing="1" w:after="100" w:afterAutospacing="1"/>
      <w:jc w:val="center"/>
      <w:textAlignment w:val="center"/>
    </w:pPr>
    <w:rPr>
      <w:color w:val="000000"/>
    </w:rPr>
  </w:style>
  <w:style w:type="paragraph" w:customStyle="1" w:styleId="xl2128">
    <w:name w:val="xl2128"/>
    <w:basedOn w:val="a2"/>
    <w:rsid w:val="008F7554"/>
    <w:pPr>
      <w:pBdr>
        <w:top w:val="single" w:sz="4" w:space="0" w:color="333333"/>
        <w:bottom w:val="single" w:sz="4" w:space="0" w:color="333333"/>
        <w:right w:val="single" w:sz="4" w:space="0" w:color="auto"/>
      </w:pBdr>
      <w:shd w:val="thinReverseDiagStripe" w:color="C0C0C0" w:fill="auto"/>
      <w:spacing w:before="100" w:beforeAutospacing="1" w:after="100" w:afterAutospacing="1"/>
      <w:jc w:val="center"/>
      <w:textAlignment w:val="center"/>
    </w:pPr>
    <w:rPr>
      <w:b/>
      <w:bCs/>
      <w:color w:val="FFFFFF"/>
      <w:sz w:val="2"/>
      <w:szCs w:val="2"/>
      <w:u w:val="single"/>
    </w:rPr>
  </w:style>
  <w:style w:type="paragraph" w:customStyle="1" w:styleId="xl2129">
    <w:name w:val="xl2129"/>
    <w:basedOn w:val="a2"/>
    <w:rsid w:val="008F7554"/>
    <w:pPr>
      <w:pBdr>
        <w:top w:val="single" w:sz="4" w:space="0" w:color="333333"/>
        <w:bottom w:val="single" w:sz="4" w:space="0" w:color="333333"/>
        <w:right w:val="single" w:sz="4" w:space="0" w:color="auto"/>
      </w:pBdr>
      <w:shd w:val="thinReverseDiagStripe" w:color="C0C0C0" w:fill="auto"/>
      <w:spacing w:before="100" w:beforeAutospacing="1" w:after="100" w:afterAutospacing="1"/>
      <w:jc w:val="center"/>
      <w:textAlignment w:val="center"/>
    </w:pPr>
    <w:rPr>
      <w:color w:val="FFFFFF"/>
      <w:sz w:val="2"/>
      <w:szCs w:val="2"/>
    </w:rPr>
  </w:style>
  <w:style w:type="paragraph" w:customStyle="1" w:styleId="xl2130">
    <w:name w:val="xl2130"/>
    <w:basedOn w:val="a2"/>
    <w:rsid w:val="008F7554"/>
    <w:pPr>
      <w:pBdr>
        <w:top w:val="single" w:sz="4" w:space="0" w:color="333333"/>
        <w:bottom w:val="single" w:sz="4" w:space="0" w:color="333333"/>
        <w:right w:val="single" w:sz="4" w:space="0" w:color="auto"/>
      </w:pBdr>
      <w:shd w:val="thinReverseDiagStripe" w:color="C0C0C0" w:fill="auto"/>
      <w:spacing w:before="100" w:beforeAutospacing="1" w:after="100" w:afterAutospacing="1"/>
      <w:jc w:val="center"/>
      <w:textAlignment w:val="center"/>
    </w:pPr>
    <w:rPr>
      <w:color w:val="000000"/>
    </w:rPr>
  </w:style>
  <w:style w:type="paragraph" w:customStyle="1" w:styleId="xl2131">
    <w:name w:val="xl2131"/>
    <w:basedOn w:val="a2"/>
    <w:rsid w:val="008F7554"/>
    <w:pPr>
      <w:pBdr>
        <w:top w:val="single" w:sz="4" w:space="0" w:color="333333"/>
        <w:left w:val="single" w:sz="4" w:space="0" w:color="333333"/>
        <w:bottom w:val="single" w:sz="8" w:space="0" w:color="333333"/>
        <w:right w:val="single" w:sz="4" w:space="0" w:color="auto"/>
      </w:pBdr>
      <w:spacing w:before="100" w:beforeAutospacing="1" w:after="100" w:afterAutospacing="1"/>
      <w:jc w:val="center"/>
      <w:textAlignment w:val="center"/>
    </w:pPr>
    <w:rPr>
      <w:color w:val="000000"/>
    </w:rPr>
  </w:style>
  <w:style w:type="paragraph" w:customStyle="1" w:styleId="xl2132">
    <w:name w:val="xl2132"/>
    <w:basedOn w:val="a2"/>
    <w:rsid w:val="008F7554"/>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2133">
    <w:name w:val="xl2133"/>
    <w:basedOn w:val="a2"/>
    <w:rsid w:val="008F7554"/>
    <w:pPr>
      <w:pBdr>
        <w:top w:val="single" w:sz="4" w:space="0" w:color="333333"/>
        <w:left w:val="single" w:sz="4" w:space="0" w:color="333333"/>
        <w:bottom w:val="single" w:sz="4" w:space="0" w:color="auto"/>
        <w:right w:val="single" w:sz="4" w:space="0" w:color="auto"/>
      </w:pBdr>
      <w:spacing w:before="100" w:beforeAutospacing="1" w:after="100" w:afterAutospacing="1"/>
      <w:jc w:val="center"/>
      <w:textAlignment w:val="center"/>
    </w:pPr>
    <w:rPr>
      <w:b/>
      <w:bCs/>
    </w:rPr>
  </w:style>
  <w:style w:type="paragraph" w:customStyle="1" w:styleId="xl2134">
    <w:name w:val="xl2134"/>
    <w:basedOn w:val="a2"/>
    <w:rsid w:val="008F7554"/>
    <w:pPr>
      <w:pBdr>
        <w:top w:val="single" w:sz="4" w:space="0" w:color="333333"/>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2135">
    <w:name w:val="xl2135"/>
    <w:basedOn w:val="a2"/>
    <w:rsid w:val="008F7554"/>
    <w:pPr>
      <w:pBdr>
        <w:top w:val="single" w:sz="4" w:space="0" w:color="333333"/>
        <w:left w:val="single" w:sz="4" w:space="0" w:color="auto"/>
        <w:bottom w:val="single" w:sz="4" w:space="0" w:color="auto"/>
      </w:pBdr>
      <w:spacing w:before="100" w:beforeAutospacing="1" w:after="100" w:afterAutospacing="1"/>
      <w:jc w:val="center"/>
      <w:textAlignment w:val="center"/>
    </w:pPr>
    <w:rPr>
      <w:b/>
      <w:bCs/>
    </w:rPr>
  </w:style>
  <w:style w:type="paragraph" w:customStyle="1" w:styleId="xl2136">
    <w:name w:val="xl2136"/>
    <w:basedOn w:val="a2"/>
    <w:rsid w:val="008F7554"/>
    <w:pPr>
      <w:pBdr>
        <w:top w:val="single" w:sz="4" w:space="0" w:color="auto"/>
        <w:left w:val="single" w:sz="4" w:space="0" w:color="333333"/>
        <w:bottom w:val="single" w:sz="8" w:space="0" w:color="333333"/>
        <w:right w:val="single" w:sz="4" w:space="0" w:color="auto"/>
      </w:pBdr>
      <w:spacing w:before="100" w:beforeAutospacing="1" w:after="100" w:afterAutospacing="1"/>
      <w:jc w:val="center"/>
      <w:textAlignment w:val="center"/>
    </w:pPr>
    <w:rPr>
      <w:b/>
      <w:bCs/>
    </w:rPr>
  </w:style>
  <w:style w:type="paragraph" w:customStyle="1" w:styleId="xl2137">
    <w:name w:val="xl2137"/>
    <w:basedOn w:val="a2"/>
    <w:rsid w:val="008F7554"/>
    <w:pPr>
      <w:pBdr>
        <w:top w:val="single" w:sz="4" w:space="0" w:color="auto"/>
        <w:left w:val="single" w:sz="4" w:space="0" w:color="auto"/>
        <w:bottom w:val="single" w:sz="8" w:space="0" w:color="333333"/>
        <w:right w:val="single" w:sz="4" w:space="0" w:color="auto"/>
      </w:pBdr>
      <w:spacing w:before="100" w:beforeAutospacing="1" w:after="100" w:afterAutospacing="1"/>
      <w:jc w:val="center"/>
      <w:textAlignment w:val="center"/>
    </w:pPr>
    <w:rPr>
      <w:b/>
      <w:bCs/>
    </w:rPr>
  </w:style>
  <w:style w:type="paragraph" w:customStyle="1" w:styleId="xl2138">
    <w:name w:val="xl2138"/>
    <w:basedOn w:val="a2"/>
    <w:rsid w:val="008F7554"/>
    <w:pPr>
      <w:pBdr>
        <w:top w:val="single" w:sz="4" w:space="0" w:color="auto"/>
        <w:left w:val="single" w:sz="4" w:space="0" w:color="auto"/>
        <w:bottom w:val="single" w:sz="8" w:space="0" w:color="333333"/>
      </w:pBdr>
      <w:spacing w:before="100" w:beforeAutospacing="1" w:after="100" w:afterAutospacing="1"/>
      <w:jc w:val="center"/>
      <w:textAlignment w:val="center"/>
    </w:pPr>
    <w:rPr>
      <w:b/>
      <w:bCs/>
    </w:rPr>
  </w:style>
  <w:style w:type="paragraph" w:customStyle="1" w:styleId="xl2139">
    <w:name w:val="xl2139"/>
    <w:basedOn w:val="a2"/>
    <w:rsid w:val="008F7554"/>
    <w:pPr>
      <w:pBdr>
        <w:top w:val="single" w:sz="4" w:space="0" w:color="333333"/>
        <w:left w:val="single" w:sz="4" w:space="0" w:color="333333"/>
        <w:bottom w:val="single" w:sz="4" w:space="0" w:color="333333"/>
        <w:right w:val="single" w:sz="4" w:space="0" w:color="333333"/>
      </w:pBdr>
      <w:spacing w:before="100" w:beforeAutospacing="1" w:after="100" w:afterAutospacing="1"/>
      <w:jc w:val="center"/>
    </w:pPr>
  </w:style>
  <w:style w:type="paragraph" w:customStyle="1" w:styleId="xl2140">
    <w:name w:val="xl2140"/>
    <w:basedOn w:val="a2"/>
    <w:rsid w:val="008F7554"/>
    <w:pPr>
      <w:pBdr>
        <w:top w:val="single" w:sz="4" w:space="0" w:color="333333"/>
        <w:left w:val="single" w:sz="4" w:space="0" w:color="333333"/>
        <w:bottom w:val="single" w:sz="4" w:space="0" w:color="333333"/>
        <w:right w:val="single" w:sz="4" w:space="0" w:color="333333"/>
      </w:pBdr>
      <w:spacing w:before="100" w:beforeAutospacing="1" w:after="100" w:afterAutospacing="1"/>
    </w:pPr>
  </w:style>
  <w:style w:type="paragraph" w:customStyle="1" w:styleId="xl2141">
    <w:name w:val="xl2141"/>
    <w:basedOn w:val="a2"/>
    <w:rsid w:val="008F7554"/>
    <w:pPr>
      <w:pBdr>
        <w:top w:val="single" w:sz="4" w:space="0" w:color="333333"/>
        <w:left w:val="single" w:sz="4" w:space="0" w:color="333333"/>
        <w:bottom w:val="single" w:sz="4" w:space="0" w:color="333333"/>
      </w:pBdr>
      <w:spacing w:before="100" w:beforeAutospacing="1" w:after="100" w:afterAutospacing="1"/>
      <w:jc w:val="center"/>
      <w:textAlignment w:val="center"/>
    </w:pPr>
  </w:style>
  <w:style w:type="paragraph" w:customStyle="1" w:styleId="xl2142">
    <w:name w:val="xl2142"/>
    <w:basedOn w:val="a2"/>
    <w:rsid w:val="008F7554"/>
    <w:pPr>
      <w:pBdr>
        <w:top w:val="single" w:sz="4" w:space="0" w:color="333333"/>
        <w:left w:val="single" w:sz="4" w:space="9" w:color="333333"/>
        <w:bottom w:val="single" w:sz="4" w:space="0" w:color="333333"/>
        <w:right w:val="single" w:sz="4" w:space="0" w:color="333333"/>
      </w:pBdr>
      <w:spacing w:before="100" w:beforeAutospacing="1" w:after="100" w:afterAutospacing="1"/>
      <w:ind w:firstLineChars="100" w:firstLine="100"/>
    </w:pPr>
  </w:style>
  <w:style w:type="paragraph" w:customStyle="1" w:styleId="xl2143">
    <w:name w:val="xl2143"/>
    <w:basedOn w:val="a2"/>
    <w:rsid w:val="008F7554"/>
    <w:pPr>
      <w:pBdr>
        <w:top w:val="single" w:sz="4" w:space="0" w:color="333333"/>
        <w:left w:val="single" w:sz="4" w:space="18" w:color="333333"/>
        <w:bottom w:val="single" w:sz="4" w:space="0" w:color="333333"/>
        <w:right w:val="single" w:sz="4" w:space="0" w:color="333333"/>
      </w:pBdr>
      <w:spacing w:before="100" w:beforeAutospacing="1" w:after="100" w:afterAutospacing="1"/>
      <w:ind w:firstLineChars="200" w:firstLine="200"/>
    </w:pPr>
  </w:style>
  <w:style w:type="paragraph" w:customStyle="1" w:styleId="xl2144">
    <w:name w:val="xl2144"/>
    <w:basedOn w:val="a2"/>
    <w:rsid w:val="008F7554"/>
    <w:pPr>
      <w:pBdr>
        <w:top w:val="single" w:sz="4" w:space="0" w:color="333333"/>
        <w:left w:val="single" w:sz="4" w:space="0" w:color="333333"/>
        <w:bottom w:val="single" w:sz="4" w:space="0" w:color="333333"/>
        <w:right w:val="single" w:sz="4" w:space="0" w:color="333333"/>
      </w:pBdr>
      <w:spacing w:before="100" w:beforeAutospacing="1" w:after="100" w:afterAutospacing="1"/>
      <w:jc w:val="center"/>
    </w:pPr>
    <w:rPr>
      <w:b/>
      <w:bCs/>
    </w:rPr>
  </w:style>
  <w:style w:type="paragraph" w:customStyle="1" w:styleId="xl2145">
    <w:name w:val="xl2145"/>
    <w:basedOn w:val="a2"/>
    <w:rsid w:val="008F7554"/>
    <w:pPr>
      <w:pBdr>
        <w:top w:val="single" w:sz="4" w:space="0" w:color="333333"/>
        <w:left w:val="single" w:sz="4" w:space="0" w:color="333333"/>
        <w:bottom w:val="single" w:sz="4" w:space="0" w:color="333333"/>
        <w:right w:val="single" w:sz="4" w:space="0" w:color="333333"/>
      </w:pBdr>
      <w:spacing w:before="100" w:beforeAutospacing="1" w:after="100" w:afterAutospacing="1"/>
    </w:pPr>
    <w:rPr>
      <w:b/>
      <w:bCs/>
    </w:rPr>
  </w:style>
  <w:style w:type="paragraph" w:customStyle="1" w:styleId="xl2146">
    <w:name w:val="xl2146"/>
    <w:basedOn w:val="a2"/>
    <w:rsid w:val="008F7554"/>
    <w:pPr>
      <w:pBdr>
        <w:top w:val="single" w:sz="4" w:space="0" w:color="333333"/>
        <w:left w:val="single" w:sz="4" w:space="0" w:color="333333"/>
        <w:bottom w:val="single" w:sz="4" w:space="0" w:color="333333"/>
      </w:pBdr>
      <w:spacing w:before="100" w:beforeAutospacing="1" w:after="100" w:afterAutospacing="1"/>
      <w:jc w:val="center"/>
      <w:textAlignment w:val="center"/>
    </w:pPr>
    <w:rPr>
      <w:b/>
      <w:bCs/>
    </w:rPr>
  </w:style>
  <w:style w:type="paragraph" w:customStyle="1" w:styleId="xl2147">
    <w:name w:val="xl2147"/>
    <w:basedOn w:val="a2"/>
    <w:rsid w:val="008F7554"/>
    <w:pPr>
      <w:pBdr>
        <w:top w:val="single" w:sz="4" w:space="0" w:color="333333"/>
        <w:left w:val="single" w:sz="4" w:space="0" w:color="333333"/>
        <w:bottom w:val="single" w:sz="4" w:space="0" w:color="333333"/>
        <w:right w:val="single" w:sz="4" w:space="0" w:color="333333"/>
      </w:pBdr>
      <w:spacing w:before="100" w:beforeAutospacing="1" w:after="100" w:afterAutospacing="1"/>
    </w:pPr>
  </w:style>
  <w:style w:type="paragraph" w:customStyle="1" w:styleId="xl2148">
    <w:name w:val="xl2148"/>
    <w:basedOn w:val="a2"/>
    <w:rsid w:val="008F7554"/>
    <w:pPr>
      <w:pBdr>
        <w:top w:val="single" w:sz="4" w:space="0" w:color="333333"/>
        <w:left w:val="single" w:sz="4" w:space="0" w:color="333333"/>
        <w:bottom w:val="single" w:sz="4" w:space="0" w:color="333333"/>
        <w:right w:val="single" w:sz="4" w:space="0" w:color="333333"/>
      </w:pBdr>
      <w:spacing w:before="100" w:beforeAutospacing="1" w:after="100" w:afterAutospacing="1"/>
      <w:jc w:val="center"/>
    </w:pPr>
    <w:rPr>
      <w:color w:val="000000"/>
    </w:rPr>
  </w:style>
  <w:style w:type="paragraph" w:customStyle="1" w:styleId="xl2149">
    <w:name w:val="xl2149"/>
    <w:basedOn w:val="a2"/>
    <w:rsid w:val="008F7554"/>
    <w:pPr>
      <w:pBdr>
        <w:top w:val="single" w:sz="4" w:space="0" w:color="333333"/>
        <w:left w:val="single" w:sz="4" w:space="0" w:color="333333"/>
        <w:bottom w:val="single" w:sz="4" w:space="0" w:color="333333"/>
      </w:pBdr>
      <w:spacing w:before="100" w:beforeAutospacing="1" w:after="100" w:afterAutospacing="1"/>
      <w:jc w:val="center"/>
      <w:textAlignment w:val="center"/>
    </w:pPr>
    <w:rPr>
      <w:color w:val="000000"/>
    </w:rPr>
  </w:style>
  <w:style w:type="paragraph" w:customStyle="1" w:styleId="xl2150">
    <w:name w:val="xl2150"/>
    <w:basedOn w:val="a2"/>
    <w:rsid w:val="008F7554"/>
    <w:pPr>
      <w:pBdr>
        <w:top w:val="single" w:sz="4" w:space="0" w:color="333333"/>
        <w:left w:val="single" w:sz="4" w:space="0" w:color="333333"/>
        <w:bottom w:val="single" w:sz="4" w:space="0" w:color="333333"/>
        <w:right w:val="single" w:sz="4" w:space="0" w:color="333333"/>
      </w:pBdr>
      <w:spacing w:before="100" w:beforeAutospacing="1" w:after="100" w:afterAutospacing="1"/>
      <w:jc w:val="center"/>
    </w:pPr>
    <w:rPr>
      <w:b/>
      <w:bCs/>
      <w:color w:val="000000"/>
    </w:rPr>
  </w:style>
  <w:style w:type="paragraph" w:customStyle="1" w:styleId="xl2151">
    <w:name w:val="xl2151"/>
    <w:basedOn w:val="a2"/>
    <w:rsid w:val="008F7554"/>
    <w:pPr>
      <w:pBdr>
        <w:top w:val="single" w:sz="4" w:space="0" w:color="333333"/>
        <w:left w:val="single" w:sz="4" w:space="0" w:color="333333"/>
        <w:bottom w:val="single" w:sz="4" w:space="0" w:color="333333"/>
        <w:right w:val="single" w:sz="4" w:space="0" w:color="333333"/>
      </w:pBdr>
      <w:spacing w:before="100" w:beforeAutospacing="1" w:after="100" w:afterAutospacing="1"/>
    </w:pPr>
    <w:rPr>
      <w:b/>
      <w:bCs/>
    </w:rPr>
  </w:style>
  <w:style w:type="paragraph" w:customStyle="1" w:styleId="xl2152">
    <w:name w:val="xl2152"/>
    <w:basedOn w:val="a2"/>
    <w:rsid w:val="008F7554"/>
    <w:pPr>
      <w:pBdr>
        <w:top w:val="single" w:sz="4" w:space="0" w:color="333333"/>
        <w:left w:val="single" w:sz="4" w:space="0" w:color="333333"/>
        <w:bottom w:val="single" w:sz="4" w:space="0" w:color="333333"/>
      </w:pBdr>
      <w:spacing w:before="100" w:beforeAutospacing="1" w:after="100" w:afterAutospacing="1"/>
      <w:jc w:val="center"/>
      <w:textAlignment w:val="center"/>
    </w:pPr>
    <w:rPr>
      <w:b/>
      <w:bCs/>
      <w:color w:val="000000"/>
    </w:rPr>
  </w:style>
  <w:style w:type="paragraph" w:customStyle="1" w:styleId="xl2153">
    <w:name w:val="xl2153"/>
    <w:basedOn w:val="a2"/>
    <w:rsid w:val="008F7554"/>
    <w:pPr>
      <w:pBdr>
        <w:top w:val="single" w:sz="4" w:space="0" w:color="333333"/>
        <w:left w:val="single" w:sz="4" w:space="0" w:color="333333"/>
        <w:bottom w:val="single" w:sz="4" w:space="0" w:color="333333"/>
        <w:right w:val="single" w:sz="4" w:space="0" w:color="333333"/>
      </w:pBdr>
      <w:spacing w:before="100" w:beforeAutospacing="1" w:after="100" w:afterAutospacing="1"/>
    </w:pPr>
    <w:rPr>
      <w:color w:val="000000"/>
    </w:rPr>
  </w:style>
  <w:style w:type="paragraph" w:customStyle="1" w:styleId="xl2154">
    <w:name w:val="xl2154"/>
    <w:basedOn w:val="a2"/>
    <w:rsid w:val="008F7554"/>
    <w:pPr>
      <w:pBdr>
        <w:top w:val="single" w:sz="4" w:space="0" w:color="333333"/>
        <w:left w:val="single" w:sz="4" w:space="0" w:color="333333"/>
        <w:bottom w:val="single" w:sz="4" w:space="0" w:color="333333"/>
        <w:right w:val="single" w:sz="4" w:space="0" w:color="333333"/>
      </w:pBdr>
      <w:spacing w:before="100" w:beforeAutospacing="1" w:after="100" w:afterAutospacing="1"/>
    </w:pPr>
    <w:rPr>
      <w:b/>
      <w:bCs/>
      <w:color w:val="000000"/>
    </w:rPr>
  </w:style>
  <w:style w:type="paragraph" w:customStyle="1" w:styleId="xl2155">
    <w:name w:val="xl2155"/>
    <w:basedOn w:val="a2"/>
    <w:rsid w:val="008F7554"/>
    <w:pPr>
      <w:pBdr>
        <w:top w:val="single" w:sz="4" w:space="0" w:color="333333"/>
        <w:left w:val="single" w:sz="4" w:space="9" w:color="333333"/>
        <w:bottom w:val="single" w:sz="4" w:space="0" w:color="333333"/>
        <w:right w:val="single" w:sz="4" w:space="0" w:color="333333"/>
      </w:pBdr>
      <w:spacing w:before="100" w:beforeAutospacing="1" w:after="100" w:afterAutospacing="1"/>
      <w:ind w:firstLineChars="100" w:firstLine="100"/>
    </w:pPr>
    <w:rPr>
      <w:color w:val="000000"/>
    </w:rPr>
  </w:style>
  <w:style w:type="paragraph" w:customStyle="1" w:styleId="xl2156">
    <w:name w:val="xl2156"/>
    <w:basedOn w:val="a2"/>
    <w:rsid w:val="008F7554"/>
    <w:pPr>
      <w:pBdr>
        <w:top w:val="single" w:sz="4" w:space="0" w:color="333333"/>
        <w:left w:val="single" w:sz="4" w:space="0" w:color="333333"/>
        <w:bottom w:val="single" w:sz="4" w:space="0" w:color="333333"/>
      </w:pBdr>
      <w:shd w:val="thinReverseDiagStripe" w:color="C0C0C0" w:fill="auto"/>
      <w:spacing w:before="100" w:beforeAutospacing="1" w:after="100" w:afterAutospacing="1"/>
      <w:jc w:val="center"/>
    </w:pPr>
    <w:rPr>
      <w:b/>
      <w:bCs/>
      <w:color w:val="0000FF"/>
      <w:u w:val="single"/>
    </w:rPr>
  </w:style>
  <w:style w:type="paragraph" w:customStyle="1" w:styleId="xl2157">
    <w:name w:val="xl2157"/>
    <w:basedOn w:val="a2"/>
    <w:rsid w:val="008F7554"/>
    <w:pPr>
      <w:pBdr>
        <w:top w:val="single" w:sz="4" w:space="0" w:color="333333"/>
        <w:bottom w:val="single" w:sz="4" w:space="0" w:color="333333"/>
      </w:pBdr>
      <w:shd w:val="thinReverseDiagStripe" w:color="C0C0C0" w:fill="auto"/>
      <w:spacing w:before="100" w:beforeAutospacing="1" w:after="100" w:afterAutospacing="1"/>
      <w:ind w:firstLineChars="200" w:firstLine="200"/>
      <w:textAlignment w:val="center"/>
    </w:pPr>
    <w:rPr>
      <w:b/>
      <w:bCs/>
      <w:color w:val="0000FF"/>
      <w:u w:val="single"/>
    </w:rPr>
  </w:style>
  <w:style w:type="paragraph" w:customStyle="1" w:styleId="xl2158">
    <w:name w:val="xl2158"/>
    <w:basedOn w:val="a2"/>
    <w:rsid w:val="008F7554"/>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b/>
      <w:bCs/>
      <w:color w:val="FFFFFF"/>
      <w:u w:val="single"/>
    </w:rPr>
  </w:style>
  <w:style w:type="paragraph" w:customStyle="1" w:styleId="xl2159">
    <w:name w:val="xl2159"/>
    <w:basedOn w:val="a2"/>
    <w:rsid w:val="008F7554"/>
    <w:pPr>
      <w:pBdr>
        <w:top w:val="single" w:sz="4" w:space="0" w:color="333333"/>
        <w:left w:val="single" w:sz="4" w:space="9" w:color="333333"/>
        <w:bottom w:val="single" w:sz="4" w:space="0" w:color="333333"/>
        <w:right w:val="single" w:sz="4" w:space="0" w:color="333333"/>
      </w:pBdr>
      <w:spacing w:before="100" w:beforeAutospacing="1" w:after="100" w:afterAutospacing="1"/>
      <w:ind w:firstLineChars="100" w:firstLine="100"/>
    </w:pPr>
  </w:style>
  <w:style w:type="paragraph" w:customStyle="1" w:styleId="xl2160">
    <w:name w:val="xl2160"/>
    <w:basedOn w:val="a2"/>
    <w:rsid w:val="008F7554"/>
    <w:pPr>
      <w:pBdr>
        <w:top w:val="single" w:sz="4" w:space="0" w:color="333333"/>
        <w:left w:val="single" w:sz="4" w:space="18" w:color="333333"/>
        <w:bottom w:val="single" w:sz="4" w:space="0" w:color="333333"/>
        <w:right w:val="single" w:sz="4" w:space="0" w:color="333333"/>
      </w:pBdr>
      <w:spacing w:before="100" w:beforeAutospacing="1" w:after="100" w:afterAutospacing="1"/>
      <w:ind w:firstLineChars="200" w:firstLine="200"/>
    </w:pPr>
    <w:rPr>
      <w:color w:val="000000"/>
    </w:rPr>
  </w:style>
  <w:style w:type="paragraph" w:customStyle="1" w:styleId="xl2161">
    <w:name w:val="xl2161"/>
    <w:basedOn w:val="a2"/>
    <w:rsid w:val="008F7554"/>
    <w:pPr>
      <w:pBdr>
        <w:top w:val="single" w:sz="4" w:space="0" w:color="333333"/>
        <w:bottom w:val="single" w:sz="4" w:space="0" w:color="333333"/>
      </w:pBdr>
      <w:shd w:val="thinReverseDiagStripe" w:color="C0C0C0" w:fill="auto"/>
      <w:spacing w:before="100" w:beforeAutospacing="1" w:after="100" w:afterAutospacing="1"/>
      <w:ind w:firstLineChars="200" w:firstLine="200"/>
    </w:pPr>
    <w:rPr>
      <w:b/>
      <w:bCs/>
      <w:color w:val="0000FF"/>
      <w:u w:val="single"/>
    </w:rPr>
  </w:style>
  <w:style w:type="paragraph" w:customStyle="1" w:styleId="xl2162">
    <w:name w:val="xl2162"/>
    <w:basedOn w:val="a2"/>
    <w:rsid w:val="008F7554"/>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color w:val="FFFFFF"/>
    </w:rPr>
  </w:style>
  <w:style w:type="paragraph" w:customStyle="1" w:styleId="xl2163">
    <w:name w:val="xl2163"/>
    <w:basedOn w:val="a2"/>
    <w:rsid w:val="008F7554"/>
    <w:pPr>
      <w:pBdr>
        <w:top w:val="single" w:sz="4" w:space="0" w:color="333333"/>
        <w:left w:val="single" w:sz="4" w:space="0" w:color="333333"/>
        <w:bottom w:val="single" w:sz="4" w:space="0" w:color="333333"/>
      </w:pBdr>
      <w:shd w:val="thinReverseDiagStripe" w:color="C0C0C0" w:fill="auto"/>
      <w:spacing w:before="100" w:beforeAutospacing="1" w:after="100" w:afterAutospacing="1"/>
      <w:jc w:val="center"/>
    </w:pPr>
    <w:rPr>
      <w:color w:val="000000"/>
    </w:rPr>
  </w:style>
  <w:style w:type="paragraph" w:customStyle="1" w:styleId="xl2164">
    <w:name w:val="xl2164"/>
    <w:basedOn w:val="a2"/>
    <w:rsid w:val="008F7554"/>
    <w:pPr>
      <w:pBdr>
        <w:top w:val="single" w:sz="4" w:space="0" w:color="333333"/>
        <w:bottom w:val="single" w:sz="4" w:space="0" w:color="333333"/>
      </w:pBdr>
      <w:shd w:val="thinReverseDiagStripe" w:color="C0C0C0" w:fill="auto"/>
      <w:spacing w:before="100" w:beforeAutospacing="1" w:after="100" w:afterAutospacing="1"/>
      <w:ind w:firstLineChars="200" w:firstLine="200"/>
    </w:pPr>
    <w:rPr>
      <w:color w:val="000000"/>
    </w:rPr>
  </w:style>
  <w:style w:type="paragraph" w:customStyle="1" w:styleId="xl2165">
    <w:name w:val="xl2165"/>
    <w:basedOn w:val="a2"/>
    <w:rsid w:val="008F7554"/>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color w:val="000000"/>
    </w:rPr>
  </w:style>
  <w:style w:type="paragraph" w:customStyle="1" w:styleId="xl2166">
    <w:name w:val="xl2166"/>
    <w:basedOn w:val="a2"/>
    <w:rsid w:val="008F7554"/>
    <w:pPr>
      <w:pBdr>
        <w:top w:val="single" w:sz="4" w:space="0" w:color="333333"/>
        <w:left w:val="single" w:sz="4" w:space="0" w:color="333333"/>
        <w:bottom w:val="single" w:sz="8" w:space="0" w:color="333333"/>
        <w:right w:val="single" w:sz="4" w:space="0" w:color="333333"/>
      </w:pBdr>
      <w:spacing w:before="100" w:beforeAutospacing="1" w:after="100" w:afterAutospacing="1"/>
      <w:jc w:val="center"/>
    </w:pPr>
    <w:rPr>
      <w:color w:val="000000"/>
    </w:rPr>
  </w:style>
  <w:style w:type="paragraph" w:customStyle="1" w:styleId="xl2167">
    <w:name w:val="xl2167"/>
    <w:basedOn w:val="a2"/>
    <w:rsid w:val="008F7554"/>
    <w:pPr>
      <w:pBdr>
        <w:top w:val="single" w:sz="4" w:space="0" w:color="333333"/>
        <w:left w:val="single" w:sz="4" w:space="0" w:color="333333"/>
        <w:bottom w:val="single" w:sz="8" w:space="0" w:color="333333"/>
        <w:right w:val="single" w:sz="4" w:space="0" w:color="333333"/>
      </w:pBdr>
      <w:spacing w:before="100" w:beforeAutospacing="1" w:after="100" w:afterAutospacing="1"/>
    </w:pPr>
    <w:rPr>
      <w:color w:val="000000"/>
    </w:rPr>
  </w:style>
  <w:style w:type="paragraph" w:customStyle="1" w:styleId="xl2168">
    <w:name w:val="xl2168"/>
    <w:basedOn w:val="a2"/>
    <w:rsid w:val="008F7554"/>
    <w:pPr>
      <w:pBdr>
        <w:top w:val="single" w:sz="4" w:space="0" w:color="333333"/>
        <w:left w:val="single" w:sz="4" w:space="0" w:color="333333"/>
        <w:bottom w:val="single" w:sz="8" w:space="0" w:color="333333"/>
      </w:pBdr>
      <w:spacing w:before="100" w:beforeAutospacing="1" w:after="100" w:afterAutospacing="1"/>
      <w:jc w:val="center"/>
      <w:textAlignment w:val="center"/>
    </w:pPr>
    <w:rPr>
      <w:color w:val="000000"/>
    </w:rPr>
  </w:style>
  <w:style w:type="paragraph" w:customStyle="1" w:styleId="xl2169">
    <w:name w:val="xl2169"/>
    <w:basedOn w:val="a2"/>
    <w:rsid w:val="008F7554"/>
    <w:pPr>
      <w:spacing w:before="100" w:beforeAutospacing="1" w:after="100" w:afterAutospacing="1"/>
    </w:pPr>
  </w:style>
  <w:style w:type="paragraph" w:customStyle="1" w:styleId="xl2170">
    <w:name w:val="xl2170"/>
    <w:basedOn w:val="a2"/>
    <w:rsid w:val="008F7554"/>
    <w:pPr>
      <w:pBdr>
        <w:top w:val="single" w:sz="4" w:space="0" w:color="333333"/>
        <w:left w:val="single" w:sz="4" w:space="0" w:color="333333"/>
        <w:bottom w:val="single" w:sz="4" w:space="0" w:color="333333"/>
        <w:right w:val="single" w:sz="4" w:space="0" w:color="333333"/>
      </w:pBdr>
      <w:shd w:val="clear" w:color="000000" w:fill="FFFFFF"/>
      <w:spacing w:before="100" w:beforeAutospacing="1" w:after="100" w:afterAutospacing="1"/>
    </w:pPr>
    <w:rPr>
      <w:b/>
      <w:bCs/>
    </w:rPr>
  </w:style>
  <w:style w:type="paragraph" w:customStyle="1" w:styleId="xl2171">
    <w:name w:val="xl2171"/>
    <w:basedOn w:val="a2"/>
    <w:rsid w:val="008F7554"/>
    <w:pPr>
      <w:pBdr>
        <w:top w:val="single" w:sz="4" w:space="0" w:color="333333"/>
        <w:left w:val="single" w:sz="4" w:space="0" w:color="333333"/>
        <w:bottom w:val="single" w:sz="4" w:space="0" w:color="333333"/>
        <w:right w:val="single" w:sz="4" w:space="0" w:color="333333"/>
      </w:pBdr>
      <w:shd w:val="clear" w:color="000000" w:fill="FFFFFF"/>
      <w:spacing w:before="100" w:beforeAutospacing="1" w:after="100" w:afterAutospacing="1"/>
      <w:jc w:val="center"/>
    </w:pPr>
    <w:rPr>
      <w:b/>
      <w:bCs/>
    </w:rPr>
  </w:style>
  <w:style w:type="paragraph" w:customStyle="1" w:styleId="xl2172">
    <w:name w:val="xl2172"/>
    <w:basedOn w:val="a2"/>
    <w:rsid w:val="008F7554"/>
    <w:pPr>
      <w:pBdr>
        <w:top w:val="single" w:sz="4" w:space="0" w:color="333333"/>
        <w:left w:val="single" w:sz="4" w:space="0" w:color="333333"/>
        <w:bottom w:val="single" w:sz="4" w:space="0" w:color="333333"/>
        <w:right w:val="single" w:sz="4" w:space="0" w:color="333333"/>
      </w:pBdr>
      <w:shd w:val="clear" w:color="000000" w:fill="FFFFFF"/>
      <w:spacing w:before="100" w:beforeAutospacing="1" w:after="100" w:afterAutospacing="1"/>
      <w:jc w:val="center"/>
    </w:pPr>
    <w:rPr>
      <w:b/>
      <w:bCs/>
      <w:color w:val="000000"/>
    </w:rPr>
  </w:style>
  <w:style w:type="paragraph" w:customStyle="1" w:styleId="xl2173">
    <w:name w:val="xl2173"/>
    <w:basedOn w:val="a2"/>
    <w:rsid w:val="008F7554"/>
    <w:pPr>
      <w:pBdr>
        <w:top w:val="single" w:sz="4" w:space="0" w:color="333333"/>
        <w:left w:val="single" w:sz="4" w:space="0" w:color="333333"/>
        <w:bottom w:val="single" w:sz="4" w:space="0" w:color="333333"/>
        <w:right w:val="single" w:sz="4" w:space="0" w:color="333333"/>
      </w:pBdr>
      <w:shd w:val="clear" w:color="000000" w:fill="FFFFFF"/>
      <w:spacing w:before="100" w:beforeAutospacing="1" w:after="100" w:afterAutospacing="1"/>
    </w:pPr>
    <w:rPr>
      <w:b/>
      <w:bCs/>
      <w:color w:val="000000"/>
    </w:rPr>
  </w:style>
  <w:style w:type="paragraph" w:customStyle="1" w:styleId="aff4">
    <w:name w:val="Знак"/>
    <w:basedOn w:val="a2"/>
    <w:rsid w:val="008F7554"/>
    <w:pPr>
      <w:spacing w:after="160" w:line="240" w:lineRule="exact"/>
    </w:pPr>
    <w:rPr>
      <w:rFonts w:ascii="Verdana" w:hAnsi="Verdana" w:cs="Verdana"/>
      <w:sz w:val="20"/>
      <w:szCs w:val="20"/>
      <w:lang w:val="en-US" w:eastAsia="en-US"/>
    </w:rPr>
  </w:style>
  <w:style w:type="numbering" w:customStyle="1" w:styleId="111">
    <w:name w:val="Нет списка111"/>
    <w:next w:val="a5"/>
    <w:uiPriority w:val="99"/>
    <w:semiHidden/>
    <w:unhideWhenUsed/>
    <w:rsid w:val="008F7554"/>
  </w:style>
  <w:style w:type="character" w:customStyle="1" w:styleId="apple-style-span">
    <w:name w:val="apple-style-span"/>
    <w:rsid w:val="008F7554"/>
  </w:style>
  <w:style w:type="table" w:customStyle="1" w:styleId="112">
    <w:name w:val="Сетка таблицы11"/>
    <w:basedOn w:val="a4"/>
    <w:next w:val="afc"/>
    <w:uiPriority w:val="39"/>
    <w:rsid w:val="008F7554"/>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83">
    <w:name w:val="xl83"/>
    <w:basedOn w:val="a2"/>
    <w:rsid w:val="008F7554"/>
    <w:pPr>
      <w:spacing w:before="100" w:beforeAutospacing="1" w:after="100" w:afterAutospacing="1"/>
    </w:pPr>
    <w:rPr>
      <w:sz w:val="22"/>
      <w:szCs w:val="22"/>
    </w:rPr>
  </w:style>
  <w:style w:type="paragraph" w:customStyle="1" w:styleId="xl84">
    <w:name w:val="xl84"/>
    <w:basedOn w:val="a2"/>
    <w:rsid w:val="008F7554"/>
    <w:pPr>
      <w:spacing w:before="100" w:beforeAutospacing="1" w:after="100" w:afterAutospacing="1"/>
      <w:jc w:val="center"/>
      <w:textAlignment w:val="top"/>
    </w:pPr>
    <w:rPr>
      <w:sz w:val="22"/>
      <w:szCs w:val="22"/>
    </w:rPr>
  </w:style>
  <w:style w:type="paragraph" w:customStyle="1" w:styleId="xl85">
    <w:name w:val="xl85"/>
    <w:basedOn w:val="a2"/>
    <w:rsid w:val="008F7554"/>
    <w:pPr>
      <w:spacing w:before="100" w:beforeAutospacing="1" w:after="100" w:afterAutospacing="1"/>
      <w:jc w:val="center"/>
      <w:textAlignment w:val="center"/>
    </w:pPr>
    <w:rPr>
      <w:sz w:val="22"/>
      <w:szCs w:val="22"/>
    </w:rPr>
  </w:style>
  <w:style w:type="paragraph" w:customStyle="1" w:styleId="xl86">
    <w:name w:val="xl86"/>
    <w:basedOn w:val="a2"/>
    <w:rsid w:val="008F7554"/>
    <w:pPr>
      <w:spacing w:before="100" w:beforeAutospacing="1" w:after="100" w:afterAutospacing="1"/>
      <w:textAlignment w:val="top"/>
    </w:pPr>
    <w:rPr>
      <w:sz w:val="22"/>
      <w:szCs w:val="22"/>
    </w:rPr>
  </w:style>
  <w:style w:type="paragraph" w:customStyle="1" w:styleId="xl87">
    <w:name w:val="xl87"/>
    <w:basedOn w:val="a2"/>
    <w:rsid w:val="008F755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88">
    <w:name w:val="xl88"/>
    <w:basedOn w:val="a2"/>
    <w:rsid w:val="008F755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sz w:val="22"/>
      <w:szCs w:val="22"/>
    </w:rPr>
  </w:style>
  <w:style w:type="paragraph" w:customStyle="1" w:styleId="xl89">
    <w:name w:val="xl89"/>
    <w:basedOn w:val="a2"/>
    <w:rsid w:val="008F755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sz w:val="22"/>
      <w:szCs w:val="22"/>
    </w:rPr>
  </w:style>
  <w:style w:type="paragraph" w:customStyle="1" w:styleId="xl90">
    <w:name w:val="xl90"/>
    <w:basedOn w:val="a2"/>
    <w:rsid w:val="008F7554"/>
    <w:pPr>
      <w:pBdr>
        <w:top w:val="single" w:sz="4" w:space="0" w:color="auto"/>
        <w:bottom w:val="single" w:sz="4" w:space="0" w:color="auto"/>
      </w:pBdr>
      <w:spacing w:before="100" w:beforeAutospacing="1" w:after="100" w:afterAutospacing="1"/>
      <w:jc w:val="center"/>
      <w:textAlignment w:val="top"/>
    </w:pPr>
    <w:rPr>
      <w:sz w:val="22"/>
      <w:szCs w:val="22"/>
    </w:rPr>
  </w:style>
  <w:style w:type="paragraph" w:customStyle="1" w:styleId="xl91">
    <w:name w:val="xl91"/>
    <w:basedOn w:val="a2"/>
    <w:rsid w:val="008F755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2"/>
      <w:szCs w:val="22"/>
    </w:rPr>
  </w:style>
  <w:style w:type="paragraph" w:customStyle="1" w:styleId="xl92">
    <w:name w:val="xl92"/>
    <w:basedOn w:val="a2"/>
    <w:rsid w:val="008F7554"/>
    <w:pPr>
      <w:pBdr>
        <w:top w:val="single" w:sz="4" w:space="0" w:color="auto"/>
        <w:bottom w:val="single" w:sz="4" w:space="0" w:color="auto"/>
      </w:pBdr>
      <w:spacing w:before="100" w:beforeAutospacing="1" w:after="100" w:afterAutospacing="1"/>
      <w:textAlignment w:val="center"/>
    </w:pPr>
    <w:rPr>
      <w:sz w:val="22"/>
      <w:szCs w:val="22"/>
    </w:rPr>
  </w:style>
  <w:style w:type="paragraph" w:customStyle="1" w:styleId="xl93">
    <w:name w:val="xl93"/>
    <w:basedOn w:val="a2"/>
    <w:rsid w:val="008F7554"/>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22"/>
      <w:szCs w:val="22"/>
    </w:rPr>
  </w:style>
  <w:style w:type="paragraph" w:customStyle="1" w:styleId="xl94">
    <w:name w:val="xl94"/>
    <w:basedOn w:val="a2"/>
    <w:rsid w:val="008F7554"/>
    <w:pPr>
      <w:pBdr>
        <w:top w:val="single" w:sz="4" w:space="0" w:color="auto"/>
        <w:bottom w:val="single" w:sz="4" w:space="0" w:color="auto"/>
      </w:pBdr>
      <w:spacing w:before="100" w:beforeAutospacing="1" w:after="100" w:afterAutospacing="1"/>
      <w:textAlignment w:val="top"/>
    </w:pPr>
    <w:rPr>
      <w:sz w:val="22"/>
      <w:szCs w:val="22"/>
    </w:rPr>
  </w:style>
  <w:style w:type="paragraph" w:customStyle="1" w:styleId="xl95">
    <w:name w:val="xl95"/>
    <w:basedOn w:val="a2"/>
    <w:rsid w:val="008F7554"/>
    <w:pPr>
      <w:pBdr>
        <w:top w:val="single" w:sz="4" w:space="0" w:color="auto"/>
        <w:left w:val="single" w:sz="4" w:space="0" w:color="auto"/>
        <w:bottom w:val="single" w:sz="4" w:space="0" w:color="auto"/>
      </w:pBdr>
      <w:spacing w:before="100" w:beforeAutospacing="1" w:after="100" w:afterAutospacing="1"/>
      <w:textAlignment w:val="top"/>
    </w:pPr>
    <w:rPr>
      <w:sz w:val="22"/>
      <w:szCs w:val="22"/>
    </w:rPr>
  </w:style>
  <w:style w:type="paragraph" w:customStyle="1" w:styleId="xl96">
    <w:name w:val="xl96"/>
    <w:basedOn w:val="a2"/>
    <w:rsid w:val="008F7554"/>
    <w:pPr>
      <w:spacing w:before="100" w:beforeAutospacing="1" w:after="100" w:afterAutospacing="1"/>
      <w:jc w:val="center"/>
    </w:pPr>
    <w:rPr>
      <w:sz w:val="22"/>
      <w:szCs w:val="22"/>
    </w:rPr>
  </w:style>
  <w:style w:type="numbering" w:customStyle="1" w:styleId="27">
    <w:name w:val="Нет списка2"/>
    <w:next w:val="a5"/>
    <w:uiPriority w:val="99"/>
    <w:semiHidden/>
    <w:unhideWhenUsed/>
    <w:rsid w:val="008F7554"/>
  </w:style>
  <w:style w:type="table" w:customStyle="1" w:styleId="28">
    <w:name w:val="Сетка таблицы2"/>
    <w:basedOn w:val="a4"/>
    <w:next w:val="afc"/>
    <w:uiPriority w:val="39"/>
    <w:rsid w:val="008F7554"/>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f5">
    <w:name w:val="Название Знак"/>
    <w:link w:val="1d"/>
    <w:rsid w:val="008F7554"/>
    <w:rPr>
      <w:b/>
      <w:sz w:val="24"/>
    </w:rPr>
  </w:style>
  <w:style w:type="paragraph" w:styleId="aff6">
    <w:name w:val="TOC Heading"/>
    <w:basedOn w:val="10"/>
    <w:next w:val="a2"/>
    <w:uiPriority w:val="39"/>
    <w:unhideWhenUsed/>
    <w:qFormat/>
    <w:rsid w:val="008F7554"/>
    <w:pPr>
      <w:keepLines/>
      <w:tabs>
        <w:tab w:val="left" w:pos="284"/>
      </w:tabs>
      <w:spacing w:before="240" w:line="259" w:lineRule="auto"/>
      <w:outlineLvl w:val="9"/>
    </w:pPr>
    <w:rPr>
      <w:rFonts w:ascii="Calibri Light" w:hAnsi="Calibri Light"/>
      <w:b w:val="0"/>
      <w:color w:val="2E74B5"/>
      <w:sz w:val="32"/>
      <w:szCs w:val="32"/>
    </w:rPr>
  </w:style>
  <w:style w:type="paragraph" w:styleId="aff7">
    <w:name w:val="Normal (Web)"/>
    <w:aliases w:val="Обычный (веб)"/>
    <w:basedOn w:val="a2"/>
    <w:unhideWhenUsed/>
    <w:rsid w:val="008F7554"/>
    <w:pPr>
      <w:spacing w:after="160" w:line="259" w:lineRule="auto"/>
    </w:pPr>
    <w:rPr>
      <w:rFonts w:eastAsia="Calibri"/>
      <w:lang w:eastAsia="en-US"/>
    </w:rPr>
  </w:style>
  <w:style w:type="paragraph" w:styleId="aff8">
    <w:name w:val="No Spacing"/>
    <w:uiPriority w:val="1"/>
    <w:qFormat/>
    <w:rsid w:val="008F7554"/>
    <w:pPr>
      <w:spacing w:after="0" w:line="240" w:lineRule="auto"/>
    </w:pPr>
    <w:rPr>
      <w:rFonts w:ascii="Times New Roman" w:eastAsia="Times New Roman" w:hAnsi="Times New Roman" w:cs="Times New Roman"/>
      <w:snapToGrid w:val="0"/>
      <w:sz w:val="28"/>
      <w:szCs w:val="28"/>
      <w:lang w:eastAsia="ru-RU"/>
    </w:rPr>
  </w:style>
  <w:style w:type="paragraph" w:customStyle="1" w:styleId="aff9">
    <w:name w:val="Знак Знак Знак Знак Знак Знак Знак Знак Знак Знак Знак Знак"/>
    <w:basedOn w:val="a2"/>
    <w:rsid w:val="001072FC"/>
    <w:pPr>
      <w:tabs>
        <w:tab w:val="num" w:pos="360"/>
      </w:tabs>
      <w:spacing w:after="160" w:line="240" w:lineRule="exact"/>
    </w:pPr>
    <w:rPr>
      <w:rFonts w:ascii="Verdana" w:hAnsi="Verdana" w:cs="Verdana"/>
      <w:sz w:val="20"/>
      <w:szCs w:val="20"/>
      <w:lang w:val="en-US" w:eastAsia="en-US"/>
    </w:rPr>
  </w:style>
  <w:style w:type="character" w:customStyle="1" w:styleId="1e">
    <w:name w:val="Заголовок Знак1"/>
    <w:rsid w:val="00D2445C"/>
    <w:rPr>
      <w:rFonts w:ascii="Times New Roman" w:eastAsia="Times New Roman" w:hAnsi="Times New Roman" w:cs="Times New Roman"/>
      <w:b/>
      <w:sz w:val="24"/>
      <w:szCs w:val="20"/>
      <w:lang w:val="ru-RU" w:eastAsia="ru-RU"/>
    </w:rPr>
  </w:style>
  <w:style w:type="table" w:customStyle="1" w:styleId="37">
    <w:name w:val="Сетка таблицы3"/>
    <w:basedOn w:val="a4"/>
    <w:next w:val="afc"/>
    <w:uiPriority w:val="39"/>
    <w:rsid w:val="00D2445C"/>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8">
    <w:name w:val="Нет списка3"/>
    <w:next w:val="a5"/>
    <w:uiPriority w:val="99"/>
    <w:semiHidden/>
    <w:rsid w:val="006C235F"/>
  </w:style>
  <w:style w:type="paragraph" w:customStyle="1" w:styleId="affa">
    <w:name w:val="Стиль"/>
    <w:rsid w:val="006C235F"/>
    <w:pPr>
      <w:widowControl w:val="0"/>
      <w:autoSpaceDE w:val="0"/>
      <w:autoSpaceDN w:val="0"/>
      <w:adjustRightInd w:val="0"/>
      <w:spacing w:after="0" w:line="240" w:lineRule="auto"/>
    </w:pPr>
    <w:rPr>
      <w:rFonts w:ascii="Arial" w:eastAsia="Times New Roman" w:hAnsi="Arial" w:cs="Arial"/>
      <w:sz w:val="24"/>
      <w:szCs w:val="24"/>
      <w:lang w:eastAsia="ru-RU"/>
    </w:rPr>
  </w:style>
  <w:style w:type="paragraph" w:customStyle="1" w:styleId="pboth">
    <w:name w:val="pboth"/>
    <w:basedOn w:val="a2"/>
    <w:rsid w:val="006C235F"/>
    <w:pPr>
      <w:spacing w:before="100" w:beforeAutospacing="1" w:after="100" w:afterAutospacing="1"/>
    </w:pPr>
  </w:style>
  <w:style w:type="character" w:styleId="affb">
    <w:name w:val="Unresolved Mention"/>
    <w:uiPriority w:val="99"/>
    <w:semiHidden/>
    <w:unhideWhenUsed/>
    <w:rsid w:val="006C235F"/>
    <w:rPr>
      <w:color w:val="605E5C"/>
      <w:shd w:val="clear" w:color="auto" w:fill="E1DFDD"/>
    </w:rPr>
  </w:style>
  <w:style w:type="numbering" w:customStyle="1" w:styleId="1">
    <w:name w:val="Стиль1"/>
    <w:uiPriority w:val="99"/>
    <w:rsid w:val="00CA7FE6"/>
    <w:pPr>
      <w:numPr>
        <w:numId w:val="3"/>
      </w:numPr>
    </w:pPr>
  </w:style>
  <w:style w:type="table" w:customStyle="1" w:styleId="42">
    <w:name w:val="Сетка таблицы4"/>
    <w:basedOn w:val="a4"/>
    <w:next w:val="afc"/>
    <w:uiPriority w:val="39"/>
    <w:rsid w:val="006C3F7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3">
    <w:name w:val="Нет списка4"/>
    <w:next w:val="a5"/>
    <w:uiPriority w:val="99"/>
    <w:semiHidden/>
    <w:unhideWhenUsed/>
    <w:rsid w:val="006C3F7B"/>
  </w:style>
  <w:style w:type="paragraph" w:customStyle="1" w:styleId="Style9">
    <w:name w:val="Style9"/>
    <w:basedOn w:val="a2"/>
    <w:uiPriority w:val="99"/>
    <w:rsid w:val="006C3F7B"/>
    <w:pPr>
      <w:widowControl w:val="0"/>
      <w:autoSpaceDE w:val="0"/>
      <w:autoSpaceDN w:val="0"/>
      <w:adjustRightInd w:val="0"/>
      <w:spacing w:line="274" w:lineRule="exact"/>
    </w:pPr>
  </w:style>
  <w:style w:type="paragraph" w:customStyle="1" w:styleId="Style26">
    <w:name w:val="Style26"/>
    <w:basedOn w:val="a2"/>
    <w:uiPriority w:val="99"/>
    <w:rsid w:val="006C3F7B"/>
    <w:pPr>
      <w:widowControl w:val="0"/>
      <w:autoSpaceDE w:val="0"/>
      <w:autoSpaceDN w:val="0"/>
      <w:adjustRightInd w:val="0"/>
      <w:spacing w:line="276" w:lineRule="exact"/>
      <w:ind w:firstLine="595"/>
      <w:jc w:val="both"/>
    </w:pPr>
  </w:style>
  <w:style w:type="character" w:customStyle="1" w:styleId="FontStyle190">
    <w:name w:val="Font Style190"/>
    <w:basedOn w:val="a3"/>
    <w:uiPriority w:val="99"/>
    <w:rsid w:val="006C3F7B"/>
    <w:rPr>
      <w:rFonts w:ascii="Times New Roman" w:hAnsi="Times New Roman" w:cs="Times New Roman"/>
      <w:sz w:val="22"/>
      <w:szCs w:val="22"/>
    </w:rPr>
  </w:style>
  <w:style w:type="table" w:customStyle="1" w:styleId="52">
    <w:name w:val="Сетка таблицы5"/>
    <w:basedOn w:val="a4"/>
    <w:next w:val="afc"/>
    <w:uiPriority w:val="39"/>
    <w:rsid w:val="006C3F7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23">
    <w:name w:val="Style23"/>
    <w:basedOn w:val="a2"/>
    <w:uiPriority w:val="99"/>
    <w:rsid w:val="006C3F7B"/>
    <w:pPr>
      <w:widowControl w:val="0"/>
      <w:autoSpaceDE w:val="0"/>
      <w:autoSpaceDN w:val="0"/>
      <w:adjustRightInd w:val="0"/>
      <w:spacing w:line="276" w:lineRule="exact"/>
      <w:ind w:firstLine="576"/>
      <w:jc w:val="both"/>
    </w:pPr>
  </w:style>
  <w:style w:type="paragraph" w:customStyle="1" w:styleId="Style3">
    <w:name w:val="Style3"/>
    <w:basedOn w:val="a2"/>
    <w:uiPriority w:val="99"/>
    <w:rsid w:val="006C3F7B"/>
    <w:pPr>
      <w:widowControl w:val="0"/>
      <w:autoSpaceDE w:val="0"/>
      <w:autoSpaceDN w:val="0"/>
      <w:adjustRightInd w:val="0"/>
    </w:pPr>
  </w:style>
  <w:style w:type="paragraph" w:customStyle="1" w:styleId="Style5">
    <w:name w:val="Style5"/>
    <w:basedOn w:val="a2"/>
    <w:uiPriority w:val="99"/>
    <w:rsid w:val="006C3F7B"/>
    <w:pPr>
      <w:widowControl w:val="0"/>
      <w:autoSpaceDE w:val="0"/>
      <w:autoSpaceDN w:val="0"/>
      <w:adjustRightInd w:val="0"/>
      <w:spacing w:line="274" w:lineRule="exact"/>
      <w:jc w:val="both"/>
    </w:pPr>
  </w:style>
  <w:style w:type="paragraph" w:customStyle="1" w:styleId="Style10">
    <w:name w:val="Style10"/>
    <w:basedOn w:val="a2"/>
    <w:uiPriority w:val="99"/>
    <w:rsid w:val="006C3F7B"/>
    <w:pPr>
      <w:widowControl w:val="0"/>
      <w:autoSpaceDE w:val="0"/>
      <w:autoSpaceDN w:val="0"/>
      <w:adjustRightInd w:val="0"/>
      <w:jc w:val="center"/>
    </w:pPr>
  </w:style>
  <w:style w:type="paragraph" w:customStyle="1" w:styleId="Style20">
    <w:name w:val="Style20"/>
    <w:basedOn w:val="a2"/>
    <w:uiPriority w:val="99"/>
    <w:rsid w:val="006C3F7B"/>
    <w:pPr>
      <w:widowControl w:val="0"/>
      <w:autoSpaceDE w:val="0"/>
      <w:autoSpaceDN w:val="0"/>
      <w:adjustRightInd w:val="0"/>
    </w:pPr>
  </w:style>
  <w:style w:type="paragraph" w:customStyle="1" w:styleId="Style47">
    <w:name w:val="Style47"/>
    <w:basedOn w:val="a2"/>
    <w:uiPriority w:val="99"/>
    <w:rsid w:val="006C3F7B"/>
    <w:pPr>
      <w:widowControl w:val="0"/>
      <w:autoSpaceDE w:val="0"/>
      <w:autoSpaceDN w:val="0"/>
      <w:adjustRightInd w:val="0"/>
      <w:spacing w:line="230" w:lineRule="exact"/>
      <w:jc w:val="center"/>
    </w:pPr>
  </w:style>
  <w:style w:type="paragraph" w:customStyle="1" w:styleId="Style51">
    <w:name w:val="Style51"/>
    <w:basedOn w:val="a2"/>
    <w:uiPriority w:val="99"/>
    <w:rsid w:val="006C3F7B"/>
    <w:pPr>
      <w:widowControl w:val="0"/>
      <w:autoSpaceDE w:val="0"/>
      <w:autoSpaceDN w:val="0"/>
      <w:adjustRightInd w:val="0"/>
    </w:pPr>
  </w:style>
  <w:style w:type="paragraph" w:customStyle="1" w:styleId="Style52">
    <w:name w:val="Style52"/>
    <w:basedOn w:val="a2"/>
    <w:uiPriority w:val="99"/>
    <w:rsid w:val="006C3F7B"/>
    <w:pPr>
      <w:widowControl w:val="0"/>
      <w:autoSpaceDE w:val="0"/>
      <w:autoSpaceDN w:val="0"/>
      <w:adjustRightInd w:val="0"/>
    </w:pPr>
  </w:style>
  <w:style w:type="paragraph" w:customStyle="1" w:styleId="Style54">
    <w:name w:val="Style54"/>
    <w:basedOn w:val="a2"/>
    <w:uiPriority w:val="99"/>
    <w:rsid w:val="006C3F7B"/>
    <w:pPr>
      <w:widowControl w:val="0"/>
      <w:autoSpaceDE w:val="0"/>
      <w:autoSpaceDN w:val="0"/>
      <w:adjustRightInd w:val="0"/>
    </w:pPr>
  </w:style>
  <w:style w:type="paragraph" w:customStyle="1" w:styleId="Style59">
    <w:name w:val="Style59"/>
    <w:basedOn w:val="a2"/>
    <w:uiPriority w:val="99"/>
    <w:rsid w:val="006C3F7B"/>
    <w:pPr>
      <w:widowControl w:val="0"/>
      <w:autoSpaceDE w:val="0"/>
      <w:autoSpaceDN w:val="0"/>
      <w:adjustRightInd w:val="0"/>
      <w:spacing w:line="485" w:lineRule="exact"/>
      <w:ind w:firstLine="1234"/>
    </w:pPr>
  </w:style>
  <w:style w:type="paragraph" w:customStyle="1" w:styleId="Style60">
    <w:name w:val="Style60"/>
    <w:basedOn w:val="a2"/>
    <w:uiPriority w:val="99"/>
    <w:rsid w:val="006C3F7B"/>
    <w:pPr>
      <w:widowControl w:val="0"/>
      <w:autoSpaceDE w:val="0"/>
      <w:autoSpaceDN w:val="0"/>
      <w:adjustRightInd w:val="0"/>
    </w:pPr>
  </w:style>
  <w:style w:type="paragraph" w:customStyle="1" w:styleId="Style62">
    <w:name w:val="Style62"/>
    <w:basedOn w:val="a2"/>
    <w:uiPriority w:val="99"/>
    <w:rsid w:val="006C3F7B"/>
    <w:pPr>
      <w:widowControl w:val="0"/>
      <w:autoSpaceDE w:val="0"/>
      <w:autoSpaceDN w:val="0"/>
      <w:adjustRightInd w:val="0"/>
      <w:spacing w:line="274" w:lineRule="exact"/>
      <w:ind w:firstLine="960"/>
    </w:pPr>
  </w:style>
  <w:style w:type="paragraph" w:customStyle="1" w:styleId="Style63">
    <w:name w:val="Style63"/>
    <w:basedOn w:val="a2"/>
    <w:uiPriority w:val="99"/>
    <w:rsid w:val="006C3F7B"/>
    <w:pPr>
      <w:widowControl w:val="0"/>
      <w:autoSpaceDE w:val="0"/>
      <w:autoSpaceDN w:val="0"/>
      <w:adjustRightInd w:val="0"/>
      <w:spacing w:line="276" w:lineRule="exact"/>
      <w:ind w:firstLine="1157"/>
    </w:pPr>
  </w:style>
  <w:style w:type="paragraph" w:customStyle="1" w:styleId="Style64">
    <w:name w:val="Style64"/>
    <w:basedOn w:val="a2"/>
    <w:uiPriority w:val="99"/>
    <w:rsid w:val="006C3F7B"/>
    <w:pPr>
      <w:widowControl w:val="0"/>
      <w:autoSpaceDE w:val="0"/>
      <w:autoSpaceDN w:val="0"/>
      <w:adjustRightInd w:val="0"/>
      <w:spacing w:line="355" w:lineRule="exact"/>
      <w:ind w:firstLine="2554"/>
    </w:pPr>
  </w:style>
  <w:style w:type="paragraph" w:customStyle="1" w:styleId="Style66">
    <w:name w:val="Style66"/>
    <w:basedOn w:val="a2"/>
    <w:uiPriority w:val="99"/>
    <w:rsid w:val="006C3F7B"/>
    <w:pPr>
      <w:widowControl w:val="0"/>
      <w:autoSpaceDE w:val="0"/>
      <w:autoSpaceDN w:val="0"/>
      <w:adjustRightInd w:val="0"/>
    </w:pPr>
  </w:style>
  <w:style w:type="paragraph" w:customStyle="1" w:styleId="Style67">
    <w:name w:val="Style67"/>
    <w:basedOn w:val="a2"/>
    <w:uiPriority w:val="99"/>
    <w:rsid w:val="006C3F7B"/>
    <w:pPr>
      <w:widowControl w:val="0"/>
      <w:autoSpaceDE w:val="0"/>
      <w:autoSpaceDN w:val="0"/>
      <w:adjustRightInd w:val="0"/>
      <w:spacing w:line="274" w:lineRule="exact"/>
      <w:ind w:hanging="557"/>
    </w:pPr>
  </w:style>
  <w:style w:type="paragraph" w:customStyle="1" w:styleId="Style68">
    <w:name w:val="Style68"/>
    <w:basedOn w:val="a2"/>
    <w:uiPriority w:val="99"/>
    <w:rsid w:val="006C3F7B"/>
    <w:pPr>
      <w:widowControl w:val="0"/>
      <w:autoSpaceDE w:val="0"/>
      <w:autoSpaceDN w:val="0"/>
      <w:adjustRightInd w:val="0"/>
      <w:spacing w:line="274" w:lineRule="exact"/>
      <w:ind w:firstLine="562"/>
    </w:pPr>
  </w:style>
  <w:style w:type="paragraph" w:customStyle="1" w:styleId="Style69">
    <w:name w:val="Style69"/>
    <w:basedOn w:val="a2"/>
    <w:uiPriority w:val="99"/>
    <w:rsid w:val="006C3F7B"/>
    <w:pPr>
      <w:widowControl w:val="0"/>
      <w:autoSpaceDE w:val="0"/>
      <w:autoSpaceDN w:val="0"/>
      <w:adjustRightInd w:val="0"/>
    </w:pPr>
  </w:style>
  <w:style w:type="character" w:customStyle="1" w:styleId="FontStyle165">
    <w:name w:val="Font Style165"/>
    <w:basedOn w:val="a3"/>
    <w:uiPriority w:val="99"/>
    <w:rsid w:val="006C3F7B"/>
    <w:rPr>
      <w:rFonts w:ascii="Times New Roman" w:hAnsi="Times New Roman" w:cs="Times New Roman"/>
      <w:b/>
      <w:bCs/>
      <w:sz w:val="26"/>
      <w:szCs w:val="26"/>
    </w:rPr>
  </w:style>
  <w:style w:type="character" w:customStyle="1" w:styleId="FontStyle166">
    <w:name w:val="Font Style166"/>
    <w:basedOn w:val="a3"/>
    <w:uiPriority w:val="99"/>
    <w:rsid w:val="006C3F7B"/>
    <w:rPr>
      <w:rFonts w:ascii="Sylfaen" w:hAnsi="Sylfaen" w:cs="Sylfaen"/>
      <w:b/>
      <w:bCs/>
      <w:i/>
      <w:iCs/>
      <w:sz w:val="8"/>
      <w:szCs w:val="8"/>
    </w:rPr>
  </w:style>
  <w:style w:type="character" w:customStyle="1" w:styleId="FontStyle169">
    <w:name w:val="Font Style169"/>
    <w:basedOn w:val="a3"/>
    <w:uiPriority w:val="99"/>
    <w:rsid w:val="006C3F7B"/>
    <w:rPr>
      <w:rFonts w:ascii="Times New Roman" w:hAnsi="Times New Roman" w:cs="Times New Roman"/>
      <w:b/>
      <w:bCs/>
      <w:i/>
      <w:iCs/>
      <w:sz w:val="28"/>
      <w:szCs w:val="28"/>
    </w:rPr>
  </w:style>
  <w:style w:type="character" w:customStyle="1" w:styleId="FontStyle173">
    <w:name w:val="Font Style173"/>
    <w:basedOn w:val="a3"/>
    <w:uiPriority w:val="99"/>
    <w:rsid w:val="006C3F7B"/>
    <w:rPr>
      <w:rFonts w:ascii="Times New Roman" w:hAnsi="Times New Roman" w:cs="Times New Roman"/>
      <w:smallCaps/>
      <w:sz w:val="30"/>
      <w:szCs w:val="30"/>
    </w:rPr>
  </w:style>
  <w:style w:type="character" w:customStyle="1" w:styleId="FontStyle175">
    <w:name w:val="Font Style175"/>
    <w:basedOn w:val="a3"/>
    <w:uiPriority w:val="99"/>
    <w:rsid w:val="006C3F7B"/>
    <w:rPr>
      <w:rFonts w:ascii="Times New Roman" w:hAnsi="Times New Roman" w:cs="Times New Roman"/>
      <w:b/>
      <w:bCs/>
      <w:i/>
      <w:iCs/>
      <w:spacing w:val="40"/>
      <w:sz w:val="42"/>
      <w:szCs w:val="42"/>
    </w:rPr>
  </w:style>
  <w:style w:type="character" w:customStyle="1" w:styleId="FontStyle182">
    <w:name w:val="Font Style182"/>
    <w:basedOn w:val="a3"/>
    <w:uiPriority w:val="99"/>
    <w:rsid w:val="006C3F7B"/>
    <w:rPr>
      <w:rFonts w:ascii="Times New Roman" w:hAnsi="Times New Roman" w:cs="Times New Roman"/>
      <w:sz w:val="14"/>
      <w:szCs w:val="14"/>
    </w:rPr>
  </w:style>
  <w:style w:type="character" w:customStyle="1" w:styleId="FontStyle184">
    <w:name w:val="Font Style184"/>
    <w:basedOn w:val="a3"/>
    <w:uiPriority w:val="99"/>
    <w:rsid w:val="006C3F7B"/>
    <w:rPr>
      <w:rFonts w:ascii="Times New Roman" w:hAnsi="Times New Roman" w:cs="Times New Roman"/>
      <w:b/>
      <w:bCs/>
      <w:sz w:val="16"/>
      <w:szCs w:val="16"/>
    </w:rPr>
  </w:style>
  <w:style w:type="character" w:customStyle="1" w:styleId="FontStyle189">
    <w:name w:val="Font Style189"/>
    <w:basedOn w:val="a3"/>
    <w:uiPriority w:val="99"/>
    <w:rsid w:val="006C3F7B"/>
    <w:rPr>
      <w:rFonts w:ascii="Times New Roman" w:hAnsi="Times New Roman" w:cs="Times New Roman"/>
      <w:sz w:val="18"/>
      <w:szCs w:val="18"/>
    </w:rPr>
  </w:style>
  <w:style w:type="character" w:customStyle="1" w:styleId="FontStyle191">
    <w:name w:val="Font Style191"/>
    <w:basedOn w:val="a3"/>
    <w:uiPriority w:val="99"/>
    <w:rsid w:val="006C3F7B"/>
    <w:rPr>
      <w:rFonts w:ascii="Times New Roman" w:hAnsi="Times New Roman" w:cs="Times New Roman"/>
      <w:sz w:val="26"/>
      <w:szCs w:val="26"/>
    </w:rPr>
  </w:style>
  <w:style w:type="character" w:customStyle="1" w:styleId="FontStyle192">
    <w:name w:val="Font Style192"/>
    <w:basedOn w:val="a3"/>
    <w:uiPriority w:val="99"/>
    <w:rsid w:val="006C3F7B"/>
    <w:rPr>
      <w:rFonts w:ascii="Times New Roman" w:hAnsi="Times New Roman" w:cs="Times New Roman"/>
      <w:w w:val="70"/>
      <w:sz w:val="20"/>
      <w:szCs w:val="20"/>
    </w:rPr>
  </w:style>
  <w:style w:type="character" w:customStyle="1" w:styleId="FontStyle193">
    <w:name w:val="Font Style193"/>
    <w:basedOn w:val="a3"/>
    <w:uiPriority w:val="99"/>
    <w:rsid w:val="006C3F7B"/>
    <w:rPr>
      <w:rFonts w:ascii="Times New Roman" w:hAnsi="Times New Roman" w:cs="Times New Roman"/>
      <w:b/>
      <w:bCs/>
      <w:sz w:val="22"/>
      <w:szCs w:val="22"/>
    </w:rPr>
  </w:style>
  <w:style w:type="character" w:customStyle="1" w:styleId="FontStyle194">
    <w:name w:val="Font Style194"/>
    <w:basedOn w:val="a3"/>
    <w:uiPriority w:val="99"/>
    <w:rsid w:val="006C3F7B"/>
    <w:rPr>
      <w:rFonts w:ascii="Times New Roman" w:hAnsi="Times New Roman" w:cs="Times New Roman"/>
      <w:spacing w:val="80"/>
      <w:sz w:val="46"/>
      <w:szCs w:val="46"/>
    </w:rPr>
  </w:style>
  <w:style w:type="character" w:customStyle="1" w:styleId="FontStyle195">
    <w:name w:val="Font Style195"/>
    <w:basedOn w:val="a3"/>
    <w:uiPriority w:val="99"/>
    <w:rsid w:val="006C3F7B"/>
    <w:rPr>
      <w:rFonts w:ascii="Times New Roman" w:hAnsi="Times New Roman" w:cs="Times New Roman"/>
      <w:sz w:val="16"/>
      <w:szCs w:val="16"/>
    </w:rPr>
  </w:style>
  <w:style w:type="character" w:customStyle="1" w:styleId="FontStyle197">
    <w:name w:val="Font Style197"/>
    <w:basedOn w:val="a3"/>
    <w:uiPriority w:val="99"/>
    <w:rsid w:val="006C3F7B"/>
    <w:rPr>
      <w:rFonts w:ascii="Times New Roman" w:hAnsi="Times New Roman" w:cs="Times New Roman"/>
      <w:sz w:val="28"/>
      <w:szCs w:val="28"/>
    </w:rPr>
  </w:style>
  <w:style w:type="paragraph" w:customStyle="1" w:styleId="Default">
    <w:name w:val="Default"/>
    <w:rsid w:val="006C3F7B"/>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apple-converted-space">
    <w:name w:val="apple-converted-space"/>
    <w:basedOn w:val="a3"/>
    <w:rsid w:val="006C3F7B"/>
  </w:style>
  <w:style w:type="paragraph" w:customStyle="1" w:styleId="1f">
    <w:name w:val="Обычный1"/>
    <w:rsid w:val="009276F1"/>
    <w:pPr>
      <w:spacing w:after="0" w:line="240" w:lineRule="auto"/>
    </w:pPr>
    <w:rPr>
      <w:rFonts w:ascii="Times New Roman" w:eastAsia="Times New Roman" w:hAnsi="Times New Roman" w:cs="Times New Roman"/>
      <w:snapToGrid w:val="0"/>
      <w:sz w:val="24"/>
      <w:szCs w:val="20"/>
      <w:lang w:eastAsia="ru-RU"/>
    </w:rPr>
  </w:style>
  <w:style w:type="paragraph" w:customStyle="1" w:styleId="210">
    <w:name w:val="Основной текст 21"/>
    <w:basedOn w:val="a2"/>
    <w:rsid w:val="009276F1"/>
    <w:pPr>
      <w:spacing w:before="120"/>
      <w:ind w:firstLine="567"/>
      <w:jc w:val="both"/>
    </w:pPr>
    <w:rPr>
      <w:rFonts w:ascii="TimesDL" w:hAnsi="TimesDL"/>
      <w:szCs w:val="20"/>
    </w:rPr>
  </w:style>
  <w:style w:type="table" w:customStyle="1" w:styleId="121">
    <w:name w:val="Сетка таблицы12"/>
    <w:basedOn w:val="a4"/>
    <w:next w:val="afc"/>
    <w:uiPriority w:val="39"/>
    <w:rsid w:val="009276F1"/>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62">
    <w:name w:val="Сетка таблицы6"/>
    <w:basedOn w:val="a4"/>
    <w:next w:val="afc"/>
    <w:uiPriority w:val="39"/>
    <w:rsid w:val="009276F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c">
    <w:name w:val="line number"/>
    <w:basedOn w:val="a3"/>
    <w:uiPriority w:val="99"/>
    <w:semiHidden/>
    <w:unhideWhenUsed/>
    <w:rsid w:val="009276F1"/>
  </w:style>
  <w:style w:type="table" w:customStyle="1" w:styleId="211">
    <w:name w:val="Сетка таблицы21"/>
    <w:basedOn w:val="a4"/>
    <w:next w:val="afc"/>
    <w:uiPriority w:val="39"/>
    <w:rsid w:val="009276F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normal0">
    <w:name w:val="msonormal"/>
    <w:basedOn w:val="a2"/>
    <w:rsid w:val="009276F1"/>
    <w:pPr>
      <w:spacing w:before="100" w:beforeAutospacing="1" w:after="100" w:afterAutospacing="1"/>
    </w:pPr>
  </w:style>
  <w:style w:type="paragraph" w:customStyle="1" w:styleId="font5">
    <w:name w:val="font5"/>
    <w:basedOn w:val="a2"/>
    <w:rsid w:val="009276F1"/>
    <w:pPr>
      <w:spacing w:before="100" w:beforeAutospacing="1" w:after="100" w:afterAutospacing="1"/>
    </w:pPr>
    <w:rPr>
      <w:rFonts w:ascii="Tahoma" w:hAnsi="Tahoma" w:cs="Tahoma"/>
      <w:color w:val="000000"/>
      <w:sz w:val="18"/>
      <w:szCs w:val="18"/>
    </w:rPr>
  </w:style>
  <w:style w:type="paragraph" w:customStyle="1" w:styleId="font6">
    <w:name w:val="font6"/>
    <w:basedOn w:val="a2"/>
    <w:rsid w:val="009276F1"/>
    <w:pPr>
      <w:spacing w:before="100" w:beforeAutospacing="1" w:after="100" w:afterAutospacing="1"/>
    </w:pPr>
    <w:rPr>
      <w:rFonts w:ascii="Tahoma" w:hAnsi="Tahoma" w:cs="Tahoma"/>
      <w:b/>
      <w:bCs/>
      <w:color w:val="000000"/>
      <w:sz w:val="18"/>
      <w:szCs w:val="18"/>
    </w:rPr>
  </w:style>
  <w:style w:type="paragraph" w:customStyle="1" w:styleId="xl97">
    <w:name w:val="xl97"/>
    <w:basedOn w:val="a2"/>
    <w:rsid w:val="009276F1"/>
    <w:pPr>
      <w:pBdr>
        <w:top w:val="single" w:sz="4" w:space="0" w:color="C0C0C0"/>
        <w:left w:val="single" w:sz="4" w:space="9" w:color="C0C0C0"/>
        <w:bottom w:val="single" w:sz="4" w:space="0" w:color="C0C0C0"/>
        <w:right w:val="single" w:sz="4" w:space="0" w:color="C0C0C0"/>
      </w:pBdr>
      <w:spacing w:before="100" w:beforeAutospacing="1" w:after="100" w:afterAutospacing="1"/>
      <w:ind w:firstLineChars="100" w:firstLine="100"/>
      <w:textAlignment w:val="center"/>
    </w:pPr>
  </w:style>
  <w:style w:type="paragraph" w:customStyle="1" w:styleId="xl98">
    <w:name w:val="xl98"/>
    <w:basedOn w:val="a2"/>
    <w:rsid w:val="009276F1"/>
    <w:pPr>
      <w:pBdr>
        <w:top w:val="single" w:sz="4" w:space="0" w:color="C0C0C0"/>
        <w:left w:val="single" w:sz="4" w:space="27" w:color="C0C0C0"/>
        <w:bottom w:val="single" w:sz="4" w:space="0" w:color="C0C0C0"/>
        <w:right w:val="single" w:sz="4" w:space="0" w:color="C0C0C0"/>
      </w:pBdr>
      <w:spacing w:before="100" w:beforeAutospacing="1" w:after="100" w:afterAutospacing="1"/>
      <w:ind w:firstLineChars="300" w:firstLine="300"/>
      <w:textAlignment w:val="center"/>
    </w:pPr>
  </w:style>
  <w:style w:type="paragraph" w:customStyle="1" w:styleId="xl99">
    <w:name w:val="xl99"/>
    <w:basedOn w:val="a2"/>
    <w:rsid w:val="009276F1"/>
    <w:pPr>
      <w:pBdr>
        <w:top w:val="single" w:sz="4" w:space="0" w:color="C0C0C0"/>
        <w:left w:val="single" w:sz="4" w:space="18" w:color="C0C0C0"/>
        <w:bottom w:val="single" w:sz="4" w:space="0" w:color="C0C0C0"/>
        <w:right w:val="single" w:sz="4" w:space="0" w:color="C0C0C0"/>
      </w:pBdr>
      <w:spacing w:before="100" w:beforeAutospacing="1" w:after="100" w:afterAutospacing="1"/>
      <w:ind w:firstLineChars="200" w:firstLine="200"/>
      <w:textAlignment w:val="center"/>
    </w:pPr>
  </w:style>
  <w:style w:type="paragraph" w:customStyle="1" w:styleId="xl100">
    <w:name w:val="xl100"/>
    <w:basedOn w:val="a2"/>
    <w:rsid w:val="009276F1"/>
    <w:pPr>
      <w:pBdr>
        <w:top w:val="single" w:sz="4" w:space="0" w:color="C0C0C0"/>
        <w:left w:val="single" w:sz="4" w:space="9" w:color="C0C0C0"/>
        <w:bottom w:val="single" w:sz="4" w:space="0" w:color="C0C0C0"/>
        <w:right w:val="single" w:sz="4" w:space="0" w:color="C0C0C0"/>
      </w:pBdr>
      <w:spacing w:before="100" w:beforeAutospacing="1" w:after="100" w:afterAutospacing="1"/>
      <w:ind w:firstLineChars="100" w:firstLine="100"/>
      <w:textAlignment w:val="center"/>
    </w:pPr>
    <w:rPr>
      <w:b/>
      <w:bCs/>
      <w:color w:val="000000"/>
    </w:rPr>
  </w:style>
  <w:style w:type="paragraph" w:customStyle="1" w:styleId="xl101">
    <w:name w:val="xl101"/>
    <w:basedOn w:val="a2"/>
    <w:rsid w:val="009276F1"/>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jc w:val="center"/>
      <w:textAlignment w:val="center"/>
    </w:pPr>
  </w:style>
  <w:style w:type="paragraph" w:customStyle="1" w:styleId="xl102">
    <w:name w:val="xl102"/>
    <w:basedOn w:val="a2"/>
    <w:rsid w:val="009276F1"/>
    <w:pPr>
      <w:pBdr>
        <w:top w:val="single" w:sz="4" w:space="0" w:color="C0C0C0"/>
        <w:left w:val="single" w:sz="4" w:space="9" w:color="C0C0C0"/>
        <w:bottom w:val="single" w:sz="4" w:space="0" w:color="C0C0C0"/>
        <w:right w:val="single" w:sz="4" w:space="0" w:color="C0C0C0"/>
      </w:pBdr>
      <w:spacing w:before="100" w:beforeAutospacing="1" w:after="100" w:afterAutospacing="1"/>
      <w:ind w:firstLineChars="100" w:firstLine="100"/>
      <w:textAlignment w:val="center"/>
    </w:pPr>
    <w:rPr>
      <w:b/>
      <w:bCs/>
    </w:rPr>
  </w:style>
  <w:style w:type="paragraph" w:customStyle="1" w:styleId="xl103">
    <w:name w:val="xl103"/>
    <w:basedOn w:val="a2"/>
    <w:rsid w:val="009276F1"/>
    <w:pPr>
      <w:pBdr>
        <w:top w:val="single" w:sz="4" w:space="0" w:color="C0C0C0"/>
        <w:left w:val="single" w:sz="4" w:space="31" w:color="C0C0C0"/>
        <w:bottom w:val="single" w:sz="4" w:space="0" w:color="C0C0C0"/>
        <w:right w:val="single" w:sz="4" w:space="0" w:color="C0C0C0"/>
      </w:pBdr>
      <w:spacing w:before="100" w:beforeAutospacing="1" w:after="100" w:afterAutospacing="1"/>
      <w:ind w:firstLineChars="400" w:firstLine="400"/>
      <w:textAlignment w:val="center"/>
    </w:pPr>
  </w:style>
  <w:style w:type="paragraph" w:customStyle="1" w:styleId="xl104">
    <w:name w:val="xl104"/>
    <w:basedOn w:val="a2"/>
    <w:rsid w:val="009276F1"/>
    <w:pPr>
      <w:pBdr>
        <w:top w:val="single" w:sz="4" w:space="0" w:color="C0C0C0"/>
        <w:left w:val="single" w:sz="4" w:space="18" w:color="C0C0C0"/>
        <w:bottom w:val="single" w:sz="4" w:space="0" w:color="C0C0C0"/>
        <w:right w:val="single" w:sz="4" w:space="0" w:color="C0C0C0"/>
      </w:pBdr>
      <w:spacing w:before="100" w:beforeAutospacing="1" w:after="100" w:afterAutospacing="1"/>
      <w:ind w:firstLineChars="200" w:firstLine="200"/>
      <w:textAlignment w:val="center"/>
    </w:pPr>
    <w:rPr>
      <w:b/>
      <w:bCs/>
    </w:rPr>
  </w:style>
  <w:style w:type="paragraph" w:customStyle="1" w:styleId="xl105">
    <w:name w:val="xl105"/>
    <w:basedOn w:val="a2"/>
    <w:rsid w:val="009276F1"/>
    <w:pPr>
      <w:pBdr>
        <w:top w:val="single" w:sz="4" w:space="0" w:color="C0C0C0"/>
        <w:left w:val="single" w:sz="4" w:space="27" w:color="C0C0C0"/>
        <w:bottom w:val="single" w:sz="4" w:space="0" w:color="C0C0C0"/>
        <w:right w:val="single" w:sz="4" w:space="0" w:color="C0C0C0"/>
      </w:pBdr>
      <w:spacing w:before="100" w:beforeAutospacing="1" w:after="100" w:afterAutospacing="1"/>
      <w:ind w:firstLineChars="300" w:firstLine="300"/>
      <w:textAlignment w:val="center"/>
    </w:pPr>
    <w:rPr>
      <w:b/>
      <w:bCs/>
    </w:rPr>
  </w:style>
  <w:style w:type="paragraph" w:customStyle="1" w:styleId="xl106">
    <w:name w:val="xl106"/>
    <w:basedOn w:val="a2"/>
    <w:rsid w:val="009276F1"/>
    <w:pPr>
      <w:pBdr>
        <w:top w:val="single" w:sz="4" w:space="0" w:color="C0C0C0"/>
        <w:left w:val="single" w:sz="4" w:space="27" w:color="C0C0C0"/>
        <w:bottom w:val="single" w:sz="4" w:space="0" w:color="C0C0C0"/>
        <w:right w:val="single" w:sz="4" w:space="0" w:color="C0C0C0"/>
      </w:pBdr>
      <w:spacing w:before="100" w:beforeAutospacing="1" w:after="100" w:afterAutospacing="1"/>
      <w:ind w:firstLineChars="300" w:firstLine="300"/>
      <w:textAlignment w:val="center"/>
    </w:pPr>
    <w:rPr>
      <w:b/>
      <w:bCs/>
    </w:rPr>
  </w:style>
  <w:style w:type="paragraph" w:customStyle="1" w:styleId="xl107">
    <w:name w:val="xl107"/>
    <w:basedOn w:val="a2"/>
    <w:rsid w:val="009276F1"/>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style>
  <w:style w:type="paragraph" w:customStyle="1" w:styleId="xl108">
    <w:name w:val="xl108"/>
    <w:basedOn w:val="a2"/>
    <w:rsid w:val="009276F1"/>
    <w:pPr>
      <w:pBdr>
        <w:top w:val="single" w:sz="4" w:space="0" w:color="C0C0C0"/>
        <w:left w:val="single" w:sz="4" w:space="0" w:color="C0C0C0"/>
        <w:bottom w:val="single" w:sz="4" w:space="0" w:color="C0C0C0"/>
        <w:right w:val="single" w:sz="4" w:space="0" w:color="C0C0C0"/>
      </w:pBdr>
      <w:shd w:val="clear" w:color="000000" w:fill="D7EAD3"/>
      <w:spacing w:before="100" w:beforeAutospacing="1" w:after="100" w:afterAutospacing="1"/>
      <w:jc w:val="center"/>
      <w:textAlignment w:val="center"/>
    </w:pPr>
  </w:style>
  <w:style w:type="paragraph" w:customStyle="1" w:styleId="xl109">
    <w:name w:val="xl109"/>
    <w:basedOn w:val="a2"/>
    <w:rsid w:val="009276F1"/>
    <w:pPr>
      <w:pBdr>
        <w:top w:val="single" w:sz="4" w:space="0" w:color="C0C0C0"/>
        <w:left w:val="single" w:sz="4" w:space="18" w:color="C0C0C0"/>
        <w:bottom w:val="single" w:sz="4" w:space="0" w:color="C0C0C0"/>
        <w:right w:val="single" w:sz="4" w:space="0" w:color="C0C0C0"/>
      </w:pBdr>
      <w:spacing w:before="100" w:beforeAutospacing="1" w:after="100" w:afterAutospacing="1"/>
      <w:ind w:firstLineChars="200" w:firstLine="200"/>
      <w:textAlignment w:val="center"/>
    </w:pPr>
  </w:style>
  <w:style w:type="paragraph" w:customStyle="1" w:styleId="xl110">
    <w:name w:val="xl110"/>
    <w:basedOn w:val="a2"/>
    <w:rsid w:val="009276F1"/>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style>
  <w:style w:type="paragraph" w:customStyle="1" w:styleId="xl111">
    <w:name w:val="xl111"/>
    <w:basedOn w:val="a2"/>
    <w:rsid w:val="009276F1"/>
    <w:pPr>
      <w:pBdr>
        <w:top w:val="single" w:sz="4" w:space="0" w:color="C0C0C0"/>
        <w:left w:val="single" w:sz="4" w:space="9" w:color="C0C0C0"/>
        <w:bottom w:val="single" w:sz="4" w:space="0" w:color="C0C0C0"/>
        <w:right w:val="single" w:sz="4" w:space="0" w:color="C0C0C0"/>
      </w:pBdr>
      <w:spacing w:before="100" w:beforeAutospacing="1" w:after="100" w:afterAutospacing="1"/>
      <w:ind w:firstLineChars="100" w:firstLine="100"/>
      <w:textAlignment w:val="center"/>
    </w:pPr>
  </w:style>
  <w:style w:type="paragraph" w:customStyle="1" w:styleId="xl112">
    <w:name w:val="xl112"/>
    <w:basedOn w:val="a2"/>
    <w:rsid w:val="009276F1"/>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style>
  <w:style w:type="paragraph" w:customStyle="1" w:styleId="xl113">
    <w:name w:val="xl113"/>
    <w:basedOn w:val="a2"/>
    <w:rsid w:val="009276F1"/>
    <w:pPr>
      <w:pBdr>
        <w:top w:val="single" w:sz="4" w:space="0" w:color="C0C0C0"/>
        <w:left w:val="single" w:sz="4" w:space="31" w:color="C0C0C0"/>
        <w:bottom w:val="single" w:sz="4" w:space="0" w:color="C0C0C0"/>
        <w:right w:val="single" w:sz="4" w:space="0" w:color="C0C0C0"/>
      </w:pBdr>
      <w:spacing w:before="100" w:beforeAutospacing="1" w:after="100" w:afterAutospacing="1"/>
      <w:ind w:firstLineChars="400" w:firstLine="400"/>
      <w:textAlignment w:val="center"/>
    </w:pPr>
  </w:style>
  <w:style w:type="paragraph" w:customStyle="1" w:styleId="xl114">
    <w:name w:val="xl114"/>
    <w:basedOn w:val="a2"/>
    <w:rsid w:val="009276F1"/>
    <w:pPr>
      <w:pBdr>
        <w:top w:val="single" w:sz="4" w:space="0" w:color="C0C0C0"/>
        <w:left w:val="single" w:sz="4" w:space="27" w:color="C0C0C0"/>
        <w:bottom w:val="single" w:sz="4" w:space="0" w:color="C0C0C0"/>
        <w:right w:val="single" w:sz="4" w:space="0" w:color="C0C0C0"/>
      </w:pBdr>
      <w:spacing w:before="100" w:beforeAutospacing="1" w:after="100" w:afterAutospacing="1"/>
      <w:ind w:firstLineChars="300" w:firstLine="300"/>
      <w:textAlignment w:val="center"/>
    </w:pPr>
  </w:style>
  <w:style w:type="paragraph" w:customStyle="1" w:styleId="xl115">
    <w:name w:val="xl115"/>
    <w:basedOn w:val="a2"/>
    <w:rsid w:val="009276F1"/>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jc w:val="center"/>
      <w:textAlignment w:val="center"/>
    </w:pPr>
    <w:rPr>
      <w:b/>
      <w:bCs/>
    </w:rPr>
  </w:style>
  <w:style w:type="paragraph" w:customStyle="1" w:styleId="xl116">
    <w:name w:val="xl116"/>
    <w:basedOn w:val="a2"/>
    <w:rsid w:val="009276F1"/>
    <w:pPr>
      <w:pBdr>
        <w:top w:val="single" w:sz="4" w:space="0" w:color="C0C0C0"/>
        <w:bottom w:val="single" w:sz="4" w:space="0" w:color="C0C0C0"/>
      </w:pBdr>
      <w:spacing w:before="100" w:beforeAutospacing="1" w:after="100" w:afterAutospacing="1"/>
      <w:jc w:val="center"/>
      <w:textAlignment w:val="center"/>
    </w:pPr>
    <w:rPr>
      <w:color w:val="C0C0C0"/>
    </w:rPr>
  </w:style>
  <w:style w:type="paragraph" w:customStyle="1" w:styleId="xl117">
    <w:name w:val="xl117"/>
    <w:basedOn w:val="a2"/>
    <w:rsid w:val="009276F1"/>
    <w:pPr>
      <w:pBdr>
        <w:top w:val="single" w:sz="4" w:space="0" w:color="C0C0C0"/>
        <w:bottom w:val="single" w:sz="4" w:space="0" w:color="C0C0C0"/>
      </w:pBdr>
      <w:spacing w:before="100" w:beforeAutospacing="1" w:after="100" w:afterAutospacing="1"/>
      <w:jc w:val="center"/>
      <w:textAlignment w:val="center"/>
    </w:pPr>
    <w:rPr>
      <w:color w:val="C0C0C0"/>
    </w:rPr>
  </w:style>
  <w:style w:type="paragraph" w:customStyle="1" w:styleId="xl118">
    <w:name w:val="xl118"/>
    <w:basedOn w:val="a2"/>
    <w:rsid w:val="009276F1"/>
    <w:pPr>
      <w:spacing w:before="100" w:beforeAutospacing="1" w:after="100" w:afterAutospacing="1"/>
      <w:textAlignment w:val="center"/>
    </w:pPr>
    <w:rPr>
      <w:b/>
      <w:bCs/>
    </w:rPr>
  </w:style>
  <w:style w:type="paragraph" w:customStyle="1" w:styleId="xl119">
    <w:name w:val="xl119"/>
    <w:basedOn w:val="a2"/>
    <w:rsid w:val="009276F1"/>
    <w:pPr>
      <w:pBdr>
        <w:top w:val="single" w:sz="4" w:space="0" w:color="C0C0C0"/>
        <w:left w:val="single" w:sz="4" w:space="0" w:color="C0C0C0"/>
        <w:bottom w:val="single" w:sz="4" w:space="0" w:color="C0C0C0"/>
        <w:right w:val="single" w:sz="4" w:space="0" w:color="C0C0C0"/>
      </w:pBdr>
      <w:shd w:val="clear" w:color="000000" w:fill="D7EAD3"/>
      <w:spacing w:before="100" w:beforeAutospacing="1" w:after="100" w:afterAutospacing="1"/>
      <w:jc w:val="center"/>
      <w:textAlignment w:val="center"/>
    </w:pPr>
    <w:rPr>
      <w:b/>
      <w:bCs/>
    </w:rPr>
  </w:style>
  <w:style w:type="paragraph" w:customStyle="1" w:styleId="xl120">
    <w:name w:val="xl120"/>
    <w:basedOn w:val="a2"/>
    <w:rsid w:val="009276F1"/>
    <w:pPr>
      <w:pBdr>
        <w:top w:val="single" w:sz="4" w:space="0" w:color="C0C0C0"/>
        <w:left w:val="single" w:sz="4" w:space="0" w:color="C0C0C0"/>
        <w:bottom w:val="single" w:sz="4" w:space="0" w:color="C0C0C0"/>
        <w:right w:val="single" w:sz="4" w:space="0" w:color="C0C0C0"/>
      </w:pBdr>
      <w:shd w:val="clear" w:color="000000" w:fill="D7EAD3"/>
      <w:spacing w:before="100" w:beforeAutospacing="1" w:after="100" w:afterAutospacing="1"/>
      <w:jc w:val="center"/>
      <w:textAlignment w:val="center"/>
    </w:pPr>
    <w:rPr>
      <w:b/>
      <w:bCs/>
    </w:rPr>
  </w:style>
  <w:style w:type="paragraph" w:customStyle="1" w:styleId="xl121">
    <w:name w:val="xl121"/>
    <w:basedOn w:val="a2"/>
    <w:rsid w:val="009276F1"/>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jc w:val="center"/>
      <w:textAlignment w:val="center"/>
    </w:pPr>
    <w:rPr>
      <w:b/>
      <w:bCs/>
    </w:rPr>
  </w:style>
  <w:style w:type="paragraph" w:customStyle="1" w:styleId="xl122">
    <w:name w:val="xl122"/>
    <w:basedOn w:val="a2"/>
    <w:rsid w:val="009276F1"/>
    <w:pPr>
      <w:pBdr>
        <w:top w:val="single" w:sz="4" w:space="0" w:color="C0C0C0"/>
        <w:left w:val="single" w:sz="4" w:space="0" w:color="C0C0C0"/>
        <w:bottom w:val="single" w:sz="4" w:space="0" w:color="C0C0C0"/>
        <w:right w:val="single" w:sz="4" w:space="0" w:color="C0C0C0"/>
      </w:pBdr>
      <w:shd w:val="clear" w:color="000000" w:fill="D7EAD3"/>
      <w:spacing w:before="100" w:beforeAutospacing="1" w:after="100" w:afterAutospacing="1"/>
      <w:jc w:val="center"/>
      <w:textAlignment w:val="center"/>
    </w:pPr>
    <w:rPr>
      <w:b/>
      <w:bCs/>
    </w:rPr>
  </w:style>
  <w:style w:type="paragraph" w:customStyle="1" w:styleId="xl123">
    <w:name w:val="xl123"/>
    <w:basedOn w:val="a2"/>
    <w:rsid w:val="009276F1"/>
    <w:pPr>
      <w:pBdr>
        <w:top w:val="single" w:sz="4" w:space="0" w:color="C0C0C0"/>
        <w:left w:val="single" w:sz="4" w:space="0" w:color="C0C0C0"/>
        <w:bottom w:val="single" w:sz="4" w:space="0" w:color="C0C0C0"/>
        <w:right w:val="single" w:sz="4" w:space="0" w:color="C0C0C0"/>
      </w:pBdr>
      <w:shd w:val="clear" w:color="000000" w:fill="C0C0C0"/>
      <w:spacing w:before="100" w:beforeAutospacing="1" w:after="100" w:afterAutospacing="1"/>
      <w:jc w:val="center"/>
      <w:textAlignment w:val="center"/>
    </w:pPr>
    <w:rPr>
      <w:b/>
      <w:bCs/>
    </w:rPr>
  </w:style>
  <w:style w:type="paragraph" w:customStyle="1" w:styleId="xl124">
    <w:name w:val="xl124"/>
    <w:basedOn w:val="a2"/>
    <w:rsid w:val="009276F1"/>
    <w:pPr>
      <w:pBdr>
        <w:top w:val="single" w:sz="4" w:space="0" w:color="C0C0C0"/>
        <w:left w:val="single" w:sz="4" w:space="0" w:color="C0C0C0"/>
        <w:bottom w:val="single" w:sz="4" w:space="0" w:color="C0C0C0"/>
        <w:right w:val="single" w:sz="4" w:space="0" w:color="C0C0C0"/>
      </w:pBdr>
      <w:shd w:val="clear" w:color="000000" w:fill="C0C0C0"/>
      <w:spacing w:before="100" w:beforeAutospacing="1" w:after="100" w:afterAutospacing="1"/>
      <w:textAlignment w:val="center"/>
    </w:pPr>
    <w:rPr>
      <w:b/>
      <w:bCs/>
    </w:rPr>
  </w:style>
  <w:style w:type="paragraph" w:customStyle="1" w:styleId="xl125">
    <w:name w:val="xl125"/>
    <w:basedOn w:val="a2"/>
    <w:rsid w:val="009276F1"/>
    <w:pPr>
      <w:pBdr>
        <w:top w:val="single" w:sz="4" w:space="0" w:color="C0C0C0"/>
        <w:left w:val="single" w:sz="4" w:space="0" w:color="C0C0C0"/>
        <w:bottom w:val="single" w:sz="4" w:space="0" w:color="C0C0C0"/>
        <w:right w:val="single" w:sz="4" w:space="0" w:color="C0C0C0"/>
      </w:pBdr>
      <w:shd w:val="clear" w:color="000000" w:fill="C0C0C0"/>
      <w:spacing w:before="100" w:beforeAutospacing="1" w:after="100" w:afterAutospacing="1"/>
      <w:jc w:val="center"/>
      <w:textAlignment w:val="center"/>
    </w:pPr>
    <w:rPr>
      <w:b/>
      <w:bCs/>
    </w:rPr>
  </w:style>
  <w:style w:type="paragraph" w:customStyle="1" w:styleId="xl126">
    <w:name w:val="xl126"/>
    <w:basedOn w:val="a2"/>
    <w:rsid w:val="009276F1"/>
    <w:pPr>
      <w:pBdr>
        <w:top w:val="single" w:sz="4" w:space="0" w:color="C0C0C0"/>
        <w:left w:val="single" w:sz="4" w:space="0" w:color="C0C0C0"/>
        <w:bottom w:val="single" w:sz="4" w:space="0" w:color="C0C0C0"/>
        <w:right w:val="single" w:sz="4" w:space="0" w:color="C0C0C0"/>
      </w:pBdr>
      <w:shd w:val="clear" w:color="000000" w:fill="C0C0C0"/>
      <w:spacing w:before="100" w:beforeAutospacing="1" w:after="100" w:afterAutospacing="1"/>
      <w:jc w:val="center"/>
      <w:textAlignment w:val="center"/>
    </w:pPr>
    <w:rPr>
      <w:b/>
      <w:bCs/>
    </w:rPr>
  </w:style>
  <w:style w:type="paragraph" w:customStyle="1" w:styleId="xl127">
    <w:name w:val="xl127"/>
    <w:basedOn w:val="a2"/>
    <w:rsid w:val="009276F1"/>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textAlignment w:val="center"/>
    </w:pPr>
  </w:style>
  <w:style w:type="paragraph" w:customStyle="1" w:styleId="xl128">
    <w:name w:val="xl128"/>
    <w:basedOn w:val="a2"/>
    <w:rsid w:val="009276F1"/>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textAlignment w:val="center"/>
    </w:pPr>
    <w:rPr>
      <w:b/>
      <w:bCs/>
    </w:rPr>
  </w:style>
  <w:style w:type="paragraph" w:customStyle="1" w:styleId="xl129">
    <w:name w:val="xl129"/>
    <w:basedOn w:val="a2"/>
    <w:rsid w:val="009276F1"/>
    <w:pPr>
      <w:pBdr>
        <w:top w:val="single" w:sz="4" w:space="0" w:color="C0C0C0"/>
        <w:left w:val="single" w:sz="4" w:space="0" w:color="C0C0C0"/>
        <w:right w:val="single" w:sz="4" w:space="0" w:color="C0C0C0"/>
      </w:pBdr>
      <w:shd w:val="clear" w:color="000000" w:fill="FFFFCC"/>
      <w:spacing w:before="100" w:beforeAutospacing="1" w:after="100" w:afterAutospacing="1"/>
      <w:jc w:val="center"/>
      <w:textAlignment w:val="center"/>
    </w:pPr>
  </w:style>
  <w:style w:type="paragraph" w:customStyle="1" w:styleId="xl130">
    <w:name w:val="xl130"/>
    <w:basedOn w:val="a2"/>
    <w:rsid w:val="009276F1"/>
    <w:pPr>
      <w:pBdr>
        <w:top w:val="single" w:sz="4" w:space="0" w:color="C0C0C0"/>
        <w:left w:val="single" w:sz="4" w:space="0" w:color="C0C0C0"/>
        <w:right w:val="single" w:sz="4" w:space="0" w:color="C0C0C0"/>
      </w:pBdr>
      <w:shd w:val="clear" w:color="000000" w:fill="D7EAD3"/>
      <w:spacing w:before="100" w:beforeAutospacing="1" w:after="100" w:afterAutospacing="1"/>
      <w:jc w:val="center"/>
      <w:textAlignment w:val="center"/>
    </w:pPr>
  </w:style>
  <w:style w:type="paragraph" w:customStyle="1" w:styleId="xl131">
    <w:name w:val="xl131"/>
    <w:basedOn w:val="a2"/>
    <w:rsid w:val="009276F1"/>
    <w:pPr>
      <w:pBdr>
        <w:top w:val="single" w:sz="4" w:space="0" w:color="C0C0C0"/>
        <w:left w:val="single" w:sz="4" w:space="0" w:color="C0C0C0"/>
        <w:right w:val="single" w:sz="4" w:space="0" w:color="C0C0C0"/>
      </w:pBdr>
      <w:shd w:val="clear" w:color="000000" w:fill="D7EAD3"/>
      <w:spacing w:before="100" w:beforeAutospacing="1" w:after="100" w:afterAutospacing="1"/>
      <w:jc w:val="center"/>
      <w:textAlignment w:val="center"/>
    </w:pPr>
  </w:style>
  <w:style w:type="paragraph" w:customStyle="1" w:styleId="xl132">
    <w:name w:val="xl132"/>
    <w:basedOn w:val="a2"/>
    <w:rsid w:val="009276F1"/>
    <w:pPr>
      <w:pBdr>
        <w:top w:val="single" w:sz="4" w:space="0" w:color="C0C0C0"/>
        <w:left w:val="single" w:sz="4" w:space="0" w:color="C0C0C0"/>
        <w:right w:val="single" w:sz="4" w:space="0" w:color="C0C0C0"/>
      </w:pBdr>
      <w:spacing w:before="100" w:beforeAutospacing="1" w:after="100" w:afterAutospacing="1"/>
      <w:jc w:val="center"/>
      <w:textAlignment w:val="center"/>
    </w:pPr>
  </w:style>
  <w:style w:type="paragraph" w:customStyle="1" w:styleId="xl133">
    <w:name w:val="xl133"/>
    <w:basedOn w:val="a2"/>
    <w:rsid w:val="009276F1"/>
    <w:pPr>
      <w:pBdr>
        <w:top w:val="single" w:sz="4" w:space="0" w:color="C0C0C0"/>
        <w:left w:val="single" w:sz="4" w:space="27" w:color="C0C0C0"/>
        <w:bottom w:val="single" w:sz="4" w:space="0" w:color="C0C0C0"/>
        <w:right w:val="single" w:sz="4" w:space="0" w:color="C0C0C0"/>
      </w:pBdr>
      <w:shd w:val="clear" w:color="000000" w:fill="CCECFF"/>
      <w:spacing w:before="100" w:beforeAutospacing="1" w:after="100" w:afterAutospacing="1"/>
      <w:ind w:firstLineChars="300" w:firstLine="300"/>
      <w:textAlignment w:val="center"/>
    </w:pPr>
  </w:style>
  <w:style w:type="paragraph" w:customStyle="1" w:styleId="xl134">
    <w:name w:val="xl134"/>
    <w:basedOn w:val="a2"/>
    <w:rsid w:val="009276F1"/>
    <w:pPr>
      <w:pBdr>
        <w:top w:val="single" w:sz="4" w:space="0" w:color="C0C0C0"/>
        <w:left w:val="single" w:sz="4" w:space="27" w:color="C0C0C0"/>
        <w:bottom w:val="single" w:sz="4" w:space="0" w:color="C0C0C0"/>
        <w:right w:val="single" w:sz="4" w:space="0" w:color="C0C0C0"/>
      </w:pBdr>
      <w:shd w:val="clear" w:color="000000" w:fill="E3FAFD"/>
      <w:spacing w:before="100" w:beforeAutospacing="1" w:after="100" w:afterAutospacing="1"/>
      <w:ind w:firstLineChars="300" w:firstLine="300"/>
      <w:textAlignment w:val="center"/>
    </w:pPr>
  </w:style>
  <w:style w:type="paragraph" w:customStyle="1" w:styleId="xl135">
    <w:name w:val="xl135"/>
    <w:basedOn w:val="a2"/>
    <w:rsid w:val="009276F1"/>
    <w:pPr>
      <w:pBdr>
        <w:left w:val="single" w:sz="4" w:space="0" w:color="C0C0C0"/>
        <w:bottom w:val="single" w:sz="4" w:space="0" w:color="C0C0C0"/>
        <w:right w:val="single" w:sz="4" w:space="0" w:color="C0C0C0"/>
      </w:pBdr>
      <w:shd w:val="clear" w:color="000000" w:fill="FFFFCC"/>
      <w:spacing w:before="100" w:beforeAutospacing="1" w:after="100" w:afterAutospacing="1"/>
      <w:jc w:val="center"/>
      <w:textAlignment w:val="center"/>
    </w:pPr>
  </w:style>
  <w:style w:type="paragraph" w:customStyle="1" w:styleId="xl136">
    <w:name w:val="xl136"/>
    <w:basedOn w:val="a2"/>
    <w:rsid w:val="009276F1"/>
    <w:pPr>
      <w:pBdr>
        <w:left w:val="single" w:sz="4" w:space="0" w:color="C0C0C0"/>
        <w:bottom w:val="single" w:sz="4" w:space="0" w:color="C0C0C0"/>
        <w:right w:val="single" w:sz="4" w:space="0" w:color="C0C0C0"/>
      </w:pBdr>
      <w:shd w:val="clear" w:color="000000" w:fill="D7EAD3"/>
      <w:spacing w:before="100" w:beforeAutospacing="1" w:after="100" w:afterAutospacing="1"/>
      <w:jc w:val="center"/>
      <w:textAlignment w:val="center"/>
    </w:pPr>
  </w:style>
  <w:style w:type="paragraph" w:customStyle="1" w:styleId="xl137">
    <w:name w:val="xl137"/>
    <w:basedOn w:val="a2"/>
    <w:rsid w:val="009276F1"/>
    <w:pPr>
      <w:pBdr>
        <w:left w:val="single" w:sz="4" w:space="0" w:color="C0C0C0"/>
        <w:bottom w:val="single" w:sz="4" w:space="0" w:color="C0C0C0"/>
        <w:right w:val="single" w:sz="4" w:space="0" w:color="C0C0C0"/>
      </w:pBdr>
      <w:shd w:val="clear" w:color="000000" w:fill="D7EAD3"/>
      <w:spacing w:before="100" w:beforeAutospacing="1" w:after="100" w:afterAutospacing="1"/>
      <w:jc w:val="center"/>
      <w:textAlignment w:val="center"/>
    </w:pPr>
  </w:style>
  <w:style w:type="paragraph" w:customStyle="1" w:styleId="xl138">
    <w:name w:val="xl138"/>
    <w:basedOn w:val="a2"/>
    <w:rsid w:val="009276F1"/>
    <w:pPr>
      <w:pBdr>
        <w:top w:val="single" w:sz="4" w:space="0" w:color="C0C0C0"/>
        <w:left w:val="single" w:sz="4" w:space="18" w:color="C0C0C0"/>
        <w:bottom w:val="single" w:sz="4" w:space="0" w:color="C0C0C0"/>
        <w:right w:val="single" w:sz="4" w:space="0" w:color="C0C0C0"/>
      </w:pBdr>
      <w:shd w:val="clear" w:color="000000" w:fill="E3FAFD"/>
      <w:spacing w:before="100" w:beforeAutospacing="1" w:after="100" w:afterAutospacing="1"/>
      <w:ind w:firstLineChars="200" w:firstLine="200"/>
      <w:textAlignment w:val="center"/>
    </w:pPr>
  </w:style>
  <w:style w:type="paragraph" w:customStyle="1" w:styleId="xl139">
    <w:name w:val="xl139"/>
    <w:basedOn w:val="a2"/>
    <w:rsid w:val="009276F1"/>
    <w:pPr>
      <w:pBdr>
        <w:top w:val="single" w:sz="4" w:space="0" w:color="C0C0C0"/>
        <w:left w:val="single" w:sz="4" w:space="0" w:color="C0C0C0"/>
        <w:right w:val="single" w:sz="4" w:space="0" w:color="C0C0C0"/>
      </w:pBdr>
      <w:spacing w:before="100" w:beforeAutospacing="1" w:after="100" w:afterAutospacing="1"/>
      <w:jc w:val="center"/>
      <w:textAlignment w:val="center"/>
    </w:pPr>
    <w:rPr>
      <w:b/>
      <w:bCs/>
    </w:rPr>
  </w:style>
  <w:style w:type="paragraph" w:customStyle="1" w:styleId="xl140">
    <w:name w:val="xl140"/>
    <w:basedOn w:val="a2"/>
    <w:rsid w:val="009276F1"/>
    <w:pPr>
      <w:pBdr>
        <w:top w:val="single" w:sz="4" w:space="0" w:color="C0C0C0"/>
        <w:left w:val="single" w:sz="4" w:space="0" w:color="C0C0C0"/>
        <w:right w:val="single" w:sz="4" w:space="0" w:color="C0C0C0"/>
      </w:pBdr>
      <w:shd w:val="clear" w:color="000000" w:fill="FFFFCC"/>
      <w:spacing w:before="100" w:beforeAutospacing="1" w:after="100" w:afterAutospacing="1"/>
      <w:jc w:val="center"/>
      <w:textAlignment w:val="center"/>
    </w:pPr>
  </w:style>
  <w:style w:type="paragraph" w:customStyle="1" w:styleId="xl141">
    <w:name w:val="xl141"/>
    <w:basedOn w:val="a2"/>
    <w:rsid w:val="009276F1"/>
    <w:pPr>
      <w:pBdr>
        <w:left w:val="single" w:sz="4" w:space="0" w:color="C0C0C0"/>
        <w:bottom w:val="single" w:sz="4" w:space="0" w:color="C0C0C0"/>
        <w:right w:val="single" w:sz="4" w:space="0" w:color="C0C0C0"/>
      </w:pBdr>
      <w:spacing w:before="100" w:beforeAutospacing="1" w:after="100" w:afterAutospacing="1"/>
      <w:jc w:val="center"/>
      <w:textAlignment w:val="center"/>
    </w:pPr>
  </w:style>
  <w:style w:type="paragraph" w:customStyle="1" w:styleId="xl142">
    <w:name w:val="xl142"/>
    <w:basedOn w:val="a2"/>
    <w:rsid w:val="009276F1"/>
    <w:pPr>
      <w:pBdr>
        <w:left w:val="single" w:sz="4" w:space="27" w:color="C0C0C0"/>
        <w:bottom w:val="single" w:sz="4" w:space="0" w:color="C0C0C0"/>
        <w:right w:val="single" w:sz="4" w:space="0" w:color="C0C0C0"/>
      </w:pBdr>
      <w:spacing w:before="100" w:beforeAutospacing="1" w:after="100" w:afterAutospacing="1"/>
      <w:ind w:firstLineChars="300" w:firstLine="300"/>
      <w:textAlignment w:val="center"/>
    </w:pPr>
  </w:style>
  <w:style w:type="paragraph" w:customStyle="1" w:styleId="xl143">
    <w:name w:val="xl143"/>
    <w:basedOn w:val="a2"/>
    <w:rsid w:val="009276F1"/>
    <w:pPr>
      <w:pBdr>
        <w:top w:val="single" w:sz="4" w:space="0" w:color="C0C0C0"/>
        <w:left w:val="single" w:sz="4" w:space="0" w:color="C0C0C0"/>
        <w:right w:val="single" w:sz="4" w:space="0" w:color="C0C0C0"/>
      </w:pBdr>
      <w:spacing w:before="100" w:beforeAutospacing="1" w:after="100" w:afterAutospacing="1"/>
      <w:textAlignment w:val="center"/>
    </w:pPr>
    <w:rPr>
      <w:b/>
      <w:bCs/>
    </w:rPr>
  </w:style>
  <w:style w:type="paragraph" w:customStyle="1" w:styleId="xl144">
    <w:name w:val="xl144"/>
    <w:basedOn w:val="a2"/>
    <w:rsid w:val="009276F1"/>
    <w:pPr>
      <w:pBdr>
        <w:left w:val="single" w:sz="4" w:space="0" w:color="C0C0C0"/>
        <w:bottom w:val="single" w:sz="4" w:space="0" w:color="C0C0C0"/>
        <w:right w:val="single" w:sz="4" w:space="0" w:color="C0C0C0"/>
      </w:pBdr>
      <w:shd w:val="clear" w:color="000000" w:fill="FFFFCC"/>
      <w:spacing w:before="100" w:beforeAutospacing="1" w:after="100" w:afterAutospacing="1"/>
      <w:jc w:val="center"/>
      <w:textAlignment w:val="center"/>
    </w:pPr>
  </w:style>
  <w:style w:type="paragraph" w:customStyle="1" w:styleId="xl145">
    <w:name w:val="xl145"/>
    <w:basedOn w:val="a2"/>
    <w:rsid w:val="009276F1"/>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textAlignment w:val="center"/>
    </w:pPr>
  </w:style>
  <w:style w:type="paragraph" w:customStyle="1" w:styleId="xl146">
    <w:name w:val="xl146"/>
    <w:basedOn w:val="a2"/>
    <w:rsid w:val="009276F1"/>
    <w:pPr>
      <w:pBdr>
        <w:top w:val="single" w:sz="4" w:space="0" w:color="C0C0C0"/>
        <w:left w:val="single" w:sz="4" w:space="0" w:color="C0C0C0"/>
        <w:right w:val="single" w:sz="4" w:space="0" w:color="C0C0C0"/>
      </w:pBdr>
      <w:shd w:val="clear" w:color="000000" w:fill="FFFFCC"/>
      <w:spacing w:before="100" w:beforeAutospacing="1" w:after="100" w:afterAutospacing="1"/>
      <w:textAlignment w:val="center"/>
    </w:pPr>
  </w:style>
  <w:style w:type="paragraph" w:customStyle="1" w:styleId="xl147">
    <w:name w:val="xl147"/>
    <w:basedOn w:val="a2"/>
    <w:rsid w:val="009276F1"/>
    <w:pPr>
      <w:pBdr>
        <w:left w:val="single" w:sz="4" w:space="0" w:color="C0C0C0"/>
        <w:bottom w:val="single" w:sz="4" w:space="0" w:color="C0C0C0"/>
        <w:right w:val="single" w:sz="4" w:space="0" w:color="C0C0C0"/>
      </w:pBdr>
      <w:shd w:val="clear" w:color="000000" w:fill="FFFFCC"/>
      <w:spacing w:before="100" w:beforeAutospacing="1" w:after="100" w:afterAutospacing="1"/>
      <w:textAlignment w:val="center"/>
    </w:pPr>
  </w:style>
  <w:style w:type="paragraph" w:customStyle="1" w:styleId="xl148">
    <w:name w:val="xl148"/>
    <w:basedOn w:val="a2"/>
    <w:rsid w:val="009276F1"/>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textAlignment w:val="center"/>
    </w:pPr>
    <w:rPr>
      <w:b/>
      <w:bCs/>
    </w:rPr>
  </w:style>
  <w:style w:type="paragraph" w:customStyle="1" w:styleId="xl149">
    <w:name w:val="xl149"/>
    <w:basedOn w:val="a2"/>
    <w:rsid w:val="009276F1"/>
    <w:pPr>
      <w:pBdr>
        <w:top w:val="single" w:sz="4" w:space="0" w:color="C0C0C0"/>
        <w:left w:val="single" w:sz="4" w:space="0" w:color="C0C0C0"/>
        <w:right w:val="single" w:sz="4" w:space="0" w:color="C0C0C0"/>
      </w:pBdr>
      <w:shd w:val="clear" w:color="000000" w:fill="D7EAD3"/>
      <w:spacing w:before="100" w:beforeAutospacing="1" w:after="100" w:afterAutospacing="1"/>
      <w:jc w:val="center"/>
      <w:textAlignment w:val="center"/>
    </w:pPr>
    <w:rPr>
      <w:b/>
      <w:bCs/>
    </w:rPr>
  </w:style>
  <w:style w:type="paragraph" w:customStyle="1" w:styleId="xl150">
    <w:name w:val="xl150"/>
    <w:basedOn w:val="a2"/>
    <w:rsid w:val="009276F1"/>
    <w:pPr>
      <w:pBdr>
        <w:top w:val="single" w:sz="4" w:space="0" w:color="C0C0C0"/>
        <w:left w:val="single" w:sz="4" w:space="0" w:color="C0C0C0"/>
        <w:right w:val="single" w:sz="4" w:space="0" w:color="C0C0C0"/>
      </w:pBdr>
      <w:shd w:val="clear" w:color="000000" w:fill="D7EAD3"/>
      <w:spacing w:before="100" w:beforeAutospacing="1" w:after="100" w:afterAutospacing="1"/>
      <w:jc w:val="center"/>
      <w:textAlignment w:val="center"/>
    </w:pPr>
    <w:rPr>
      <w:b/>
      <w:bCs/>
    </w:rPr>
  </w:style>
  <w:style w:type="paragraph" w:customStyle="1" w:styleId="xl151">
    <w:name w:val="xl151"/>
    <w:basedOn w:val="a2"/>
    <w:rsid w:val="009276F1"/>
    <w:pPr>
      <w:pBdr>
        <w:top w:val="single" w:sz="4" w:space="0" w:color="C0C0C0"/>
        <w:left w:val="single" w:sz="4" w:space="0" w:color="C0C0C0"/>
        <w:right w:val="single" w:sz="4" w:space="0" w:color="C0C0C0"/>
      </w:pBdr>
      <w:shd w:val="clear" w:color="000000" w:fill="FFFFCC"/>
      <w:spacing w:before="100" w:beforeAutospacing="1" w:after="100" w:afterAutospacing="1"/>
      <w:textAlignment w:val="center"/>
    </w:pPr>
    <w:rPr>
      <w:b/>
      <w:bCs/>
    </w:rPr>
  </w:style>
  <w:style w:type="paragraph" w:customStyle="1" w:styleId="xl152">
    <w:name w:val="xl152"/>
    <w:basedOn w:val="a2"/>
    <w:rsid w:val="009276F1"/>
    <w:pPr>
      <w:pBdr>
        <w:top w:val="single" w:sz="4" w:space="0" w:color="C0C0C0"/>
        <w:left w:val="single" w:sz="4" w:space="18" w:color="C0C0C0"/>
        <w:right w:val="single" w:sz="4" w:space="0" w:color="C0C0C0"/>
      </w:pBdr>
      <w:spacing w:before="100" w:beforeAutospacing="1" w:after="100" w:afterAutospacing="1"/>
      <w:ind w:firstLineChars="200" w:firstLine="200"/>
      <w:textAlignment w:val="center"/>
    </w:pPr>
  </w:style>
  <w:style w:type="paragraph" w:customStyle="1" w:styleId="xl153">
    <w:name w:val="xl153"/>
    <w:basedOn w:val="a2"/>
    <w:rsid w:val="009276F1"/>
    <w:pPr>
      <w:pBdr>
        <w:top w:val="single" w:sz="4" w:space="0" w:color="C0C0C0"/>
      </w:pBdr>
      <w:shd w:val="thinReverseDiagStripe" w:color="C0C0C0" w:fill="auto"/>
      <w:spacing w:before="100" w:beforeAutospacing="1" w:after="100" w:afterAutospacing="1"/>
    </w:pPr>
  </w:style>
  <w:style w:type="paragraph" w:customStyle="1" w:styleId="xl154">
    <w:name w:val="xl154"/>
    <w:basedOn w:val="a2"/>
    <w:rsid w:val="009276F1"/>
    <w:pPr>
      <w:pBdr>
        <w:top w:val="single" w:sz="4" w:space="0" w:color="C0C0C0"/>
        <w:right w:val="single" w:sz="4" w:space="0" w:color="C0C0C0"/>
      </w:pBdr>
      <w:shd w:val="thinReverseDiagStripe" w:color="C0C0C0" w:fill="auto"/>
      <w:spacing w:before="100" w:beforeAutospacing="1" w:after="100" w:afterAutospacing="1"/>
    </w:pPr>
  </w:style>
  <w:style w:type="paragraph" w:customStyle="1" w:styleId="xl155">
    <w:name w:val="xl155"/>
    <w:basedOn w:val="a2"/>
    <w:rsid w:val="009276F1"/>
    <w:pPr>
      <w:pBdr>
        <w:top w:val="single" w:sz="4" w:space="0" w:color="C0C0C0"/>
        <w:left w:val="single" w:sz="4" w:space="0" w:color="C0C0C0"/>
      </w:pBdr>
      <w:shd w:val="thinReverseDiagStripe" w:color="C0C0C0" w:fill="auto"/>
      <w:spacing w:before="100" w:beforeAutospacing="1" w:after="100" w:afterAutospacing="1"/>
      <w:jc w:val="center"/>
      <w:textAlignment w:val="bottom"/>
    </w:pPr>
    <w:rPr>
      <w:color w:val="FFFFFF"/>
      <w:sz w:val="2"/>
      <w:szCs w:val="2"/>
    </w:rPr>
  </w:style>
  <w:style w:type="paragraph" w:customStyle="1" w:styleId="xl156">
    <w:name w:val="xl156"/>
    <w:basedOn w:val="a2"/>
    <w:rsid w:val="009276F1"/>
    <w:pPr>
      <w:pBdr>
        <w:bottom w:val="single" w:sz="4" w:space="0" w:color="C0C0C0"/>
      </w:pBdr>
      <w:shd w:val="thinReverseDiagStripe" w:color="C0C0C0" w:fill="auto"/>
      <w:spacing w:before="100" w:beforeAutospacing="1" w:after="100" w:afterAutospacing="1"/>
    </w:pPr>
    <w:rPr>
      <w:b/>
      <w:bCs/>
    </w:rPr>
  </w:style>
  <w:style w:type="paragraph" w:customStyle="1" w:styleId="xl157">
    <w:name w:val="xl157"/>
    <w:basedOn w:val="a2"/>
    <w:rsid w:val="009276F1"/>
    <w:pPr>
      <w:pBdr>
        <w:bottom w:val="single" w:sz="4" w:space="0" w:color="C0C0C0"/>
        <w:right w:val="single" w:sz="4" w:space="0" w:color="C0C0C0"/>
      </w:pBdr>
      <w:shd w:val="thinReverseDiagStripe" w:color="C0C0C0" w:fill="auto"/>
      <w:spacing w:before="100" w:beforeAutospacing="1" w:after="100" w:afterAutospacing="1"/>
    </w:pPr>
    <w:rPr>
      <w:b/>
      <w:bCs/>
    </w:rPr>
  </w:style>
  <w:style w:type="paragraph" w:customStyle="1" w:styleId="xl158">
    <w:name w:val="xl158"/>
    <w:basedOn w:val="a2"/>
    <w:rsid w:val="009276F1"/>
    <w:pPr>
      <w:shd w:val="thinReverseDiagStripe" w:color="C0C0C0" w:fill="auto"/>
      <w:spacing w:before="100" w:beforeAutospacing="1" w:after="100" w:afterAutospacing="1"/>
    </w:pPr>
    <w:rPr>
      <w:b/>
      <w:bCs/>
    </w:rPr>
  </w:style>
  <w:style w:type="paragraph" w:customStyle="1" w:styleId="xl159">
    <w:name w:val="xl159"/>
    <w:basedOn w:val="a2"/>
    <w:rsid w:val="009276F1"/>
    <w:pPr>
      <w:pBdr>
        <w:right w:val="single" w:sz="4" w:space="0" w:color="C0C0C0"/>
      </w:pBdr>
      <w:shd w:val="thinReverseDiagStripe" w:color="C0C0C0" w:fill="auto"/>
      <w:spacing w:before="100" w:beforeAutospacing="1" w:after="100" w:afterAutospacing="1"/>
    </w:pPr>
    <w:rPr>
      <w:b/>
      <w:bCs/>
    </w:rPr>
  </w:style>
  <w:style w:type="paragraph" w:customStyle="1" w:styleId="xl160">
    <w:name w:val="xl160"/>
    <w:basedOn w:val="a2"/>
    <w:rsid w:val="009276F1"/>
    <w:pPr>
      <w:pBdr>
        <w:left w:val="single" w:sz="4" w:space="0" w:color="C0C0C0"/>
      </w:pBdr>
      <w:shd w:val="thinReverseDiagStripe" w:color="C0C0C0" w:fill="auto"/>
      <w:spacing w:before="100" w:beforeAutospacing="1" w:after="100" w:afterAutospacing="1"/>
      <w:jc w:val="center"/>
      <w:textAlignment w:val="bottom"/>
    </w:pPr>
    <w:rPr>
      <w:color w:val="FFFFFF"/>
      <w:sz w:val="2"/>
      <w:szCs w:val="2"/>
    </w:rPr>
  </w:style>
  <w:style w:type="paragraph" w:customStyle="1" w:styleId="xl161">
    <w:name w:val="xl161"/>
    <w:basedOn w:val="a2"/>
    <w:rsid w:val="009276F1"/>
    <w:pPr>
      <w:shd w:val="thinReverseDiagStripe" w:color="C0C0C0" w:fill="auto"/>
      <w:spacing w:before="100" w:beforeAutospacing="1" w:after="100" w:afterAutospacing="1"/>
    </w:pPr>
  </w:style>
  <w:style w:type="paragraph" w:customStyle="1" w:styleId="xl162">
    <w:name w:val="xl162"/>
    <w:basedOn w:val="a2"/>
    <w:rsid w:val="009276F1"/>
    <w:pPr>
      <w:pBdr>
        <w:right w:val="single" w:sz="4" w:space="0" w:color="C0C0C0"/>
      </w:pBdr>
      <w:shd w:val="thinReverseDiagStripe" w:color="C0C0C0" w:fill="auto"/>
      <w:spacing w:before="100" w:beforeAutospacing="1" w:after="100" w:afterAutospacing="1"/>
    </w:pPr>
  </w:style>
  <w:style w:type="paragraph" w:customStyle="1" w:styleId="xl163">
    <w:name w:val="xl163"/>
    <w:basedOn w:val="a2"/>
    <w:rsid w:val="009276F1"/>
    <w:pPr>
      <w:pBdr>
        <w:top w:val="single" w:sz="4" w:space="0" w:color="C0C0C0"/>
        <w:bottom w:val="single" w:sz="4" w:space="0" w:color="C0C0C0"/>
      </w:pBdr>
      <w:shd w:val="thinReverseDiagStripe" w:color="C0C0C0" w:fill="auto"/>
      <w:spacing w:before="100" w:beforeAutospacing="1" w:after="100" w:afterAutospacing="1"/>
    </w:pPr>
    <w:rPr>
      <w:b/>
      <w:bCs/>
    </w:rPr>
  </w:style>
  <w:style w:type="paragraph" w:customStyle="1" w:styleId="xl164">
    <w:name w:val="xl164"/>
    <w:basedOn w:val="a2"/>
    <w:rsid w:val="009276F1"/>
    <w:pPr>
      <w:pBdr>
        <w:top w:val="single" w:sz="4" w:space="0" w:color="C0C0C0"/>
        <w:bottom w:val="single" w:sz="4" w:space="0" w:color="C0C0C0"/>
        <w:right w:val="single" w:sz="4" w:space="0" w:color="C0C0C0"/>
      </w:pBdr>
      <w:shd w:val="thinReverseDiagStripe" w:color="C0C0C0" w:fill="auto"/>
      <w:spacing w:before="100" w:beforeAutospacing="1" w:after="100" w:afterAutospacing="1"/>
    </w:pPr>
    <w:rPr>
      <w:b/>
      <w:bCs/>
    </w:rPr>
  </w:style>
  <w:style w:type="paragraph" w:customStyle="1" w:styleId="xl165">
    <w:name w:val="xl165"/>
    <w:basedOn w:val="a2"/>
    <w:rsid w:val="009276F1"/>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color w:val="272727"/>
    </w:rPr>
  </w:style>
  <w:style w:type="paragraph" w:customStyle="1" w:styleId="xl166">
    <w:name w:val="xl166"/>
    <w:basedOn w:val="a2"/>
    <w:rsid w:val="009276F1"/>
    <w:pPr>
      <w:pBdr>
        <w:top w:val="single" w:sz="4" w:space="0" w:color="C0C0C0"/>
        <w:left w:val="single" w:sz="4" w:space="0" w:color="C0C0C0"/>
        <w:bottom w:val="single" w:sz="4" w:space="0" w:color="C0C0C0"/>
        <w:right w:val="single" w:sz="4" w:space="0" w:color="C0C0C0"/>
      </w:pBdr>
      <w:spacing w:before="100" w:beforeAutospacing="1" w:after="100" w:afterAutospacing="1"/>
      <w:textAlignment w:val="bottom"/>
    </w:pPr>
    <w:rPr>
      <w:color w:val="000000"/>
    </w:rPr>
  </w:style>
  <w:style w:type="paragraph" w:customStyle="1" w:styleId="xl167">
    <w:name w:val="xl167"/>
    <w:basedOn w:val="a2"/>
    <w:rsid w:val="009276F1"/>
    <w:pPr>
      <w:pBdr>
        <w:left w:val="single" w:sz="4" w:space="0" w:color="C0C0C0"/>
        <w:bottom w:val="single" w:sz="4" w:space="0" w:color="C0C0C0"/>
        <w:right w:val="single" w:sz="4" w:space="0" w:color="C0C0C0"/>
      </w:pBdr>
      <w:spacing w:before="100" w:beforeAutospacing="1" w:after="100" w:afterAutospacing="1"/>
      <w:textAlignment w:val="center"/>
    </w:pPr>
  </w:style>
  <w:style w:type="paragraph" w:customStyle="1" w:styleId="xl168">
    <w:name w:val="xl168"/>
    <w:basedOn w:val="a2"/>
    <w:rsid w:val="009276F1"/>
    <w:pPr>
      <w:pBdr>
        <w:top w:val="single" w:sz="4" w:space="0" w:color="C0C0C0"/>
        <w:left w:val="single" w:sz="4" w:space="0" w:color="C0C0C0"/>
        <w:bottom w:val="single" w:sz="4" w:space="0" w:color="C0C0C0"/>
      </w:pBdr>
      <w:spacing w:before="100" w:beforeAutospacing="1" w:after="100" w:afterAutospacing="1"/>
      <w:jc w:val="center"/>
      <w:textAlignment w:val="center"/>
    </w:pPr>
    <w:rPr>
      <w:color w:val="000000"/>
    </w:rPr>
  </w:style>
  <w:style w:type="paragraph" w:customStyle="1" w:styleId="xl169">
    <w:name w:val="xl169"/>
    <w:basedOn w:val="a2"/>
    <w:rsid w:val="009276F1"/>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rPr>
  </w:style>
  <w:style w:type="paragraph" w:customStyle="1" w:styleId="xl170">
    <w:name w:val="xl170"/>
    <w:basedOn w:val="a2"/>
    <w:rsid w:val="009276F1"/>
    <w:pPr>
      <w:spacing w:before="100" w:beforeAutospacing="1" w:after="100" w:afterAutospacing="1"/>
      <w:textAlignment w:val="center"/>
    </w:pPr>
  </w:style>
  <w:style w:type="paragraph" w:customStyle="1" w:styleId="xl171">
    <w:name w:val="xl171"/>
    <w:basedOn w:val="a2"/>
    <w:rsid w:val="009276F1"/>
    <w:pPr>
      <w:shd w:val="clear" w:color="000000" w:fill="00B050"/>
      <w:spacing w:before="100" w:beforeAutospacing="1" w:after="100" w:afterAutospacing="1"/>
      <w:textAlignment w:val="center"/>
    </w:pPr>
    <w:rPr>
      <w:b/>
      <w:bCs/>
      <w:color w:val="000000"/>
    </w:rPr>
  </w:style>
  <w:style w:type="paragraph" w:customStyle="1" w:styleId="xl172">
    <w:name w:val="xl172"/>
    <w:basedOn w:val="a2"/>
    <w:rsid w:val="009276F1"/>
    <w:pPr>
      <w:pBdr>
        <w:top w:val="single" w:sz="4" w:space="0" w:color="C0C0C0"/>
        <w:left w:val="single" w:sz="4" w:space="0" w:color="C0C0C0"/>
        <w:bottom w:val="single" w:sz="4" w:space="0" w:color="C0C0C0"/>
        <w:right w:val="single" w:sz="4" w:space="0" w:color="C0C0C0"/>
      </w:pBdr>
      <w:shd w:val="clear" w:color="000000" w:fill="95B3D7"/>
      <w:spacing w:before="100" w:beforeAutospacing="1" w:after="100" w:afterAutospacing="1"/>
      <w:textAlignment w:val="center"/>
    </w:pPr>
    <w:rPr>
      <w:b/>
      <w:bCs/>
    </w:rPr>
  </w:style>
  <w:style w:type="paragraph" w:customStyle="1" w:styleId="xl173">
    <w:name w:val="xl173"/>
    <w:basedOn w:val="a2"/>
    <w:rsid w:val="009276F1"/>
    <w:pPr>
      <w:pBdr>
        <w:top w:val="single" w:sz="4" w:space="0" w:color="C0C0C0"/>
        <w:left w:val="single" w:sz="4" w:space="0" w:color="C0C0C0"/>
        <w:bottom w:val="single" w:sz="4" w:space="0" w:color="C0C0C0"/>
        <w:right w:val="single" w:sz="4" w:space="0" w:color="C0C0C0"/>
      </w:pBdr>
      <w:shd w:val="clear" w:color="000000" w:fill="00B0F0"/>
      <w:spacing w:before="100" w:beforeAutospacing="1" w:after="100" w:afterAutospacing="1"/>
      <w:textAlignment w:val="center"/>
    </w:pPr>
    <w:rPr>
      <w:b/>
      <w:bCs/>
    </w:rPr>
  </w:style>
  <w:style w:type="paragraph" w:customStyle="1" w:styleId="xl174">
    <w:name w:val="xl174"/>
    <w:basedOn w:val="a2"/>
    <w:rsid w:val="009276F1"/>
    <w:pPr>
      <w:spacing w:before="100" w:beforeAutospacing="1" w:after="100" w:afterAutospacing="1"/>
      <w:textAlignment w:val="center"/>
    </w:pPr>
  </w:style>
  <w:style w:type="paragraph" w:customStyle="1" w:styleId="xl175">
    <w:name w:val="xl175"/>
    <w:basedOn w:val="a2"/>
    <w:rsid w:val="009276F1"/>
    <w:pPr>
      <w:spacing w:before="100" w:beforeAutospacing="1" w:after="100" w:afterAutospacing="1"/>
      <w:jc w:val="center"/>
      <w:textAlignment w:val="center"/>
    </w:pPr>
    <w:rPr>
      <w:b/>
      <w:bCs/>
    </w:rPr>
  </w:style>
  <w:style w:type="paragraph" w:customStyle="1" w:styleId="xl176">
    <w:name w:val="xl176"/>
    <w:basedOn w:val="a2"/>
    <w:rsid w:val="009276F1"/>
    <w:pPr>
      <w:spacing w:before="100" w:beforeAutospacing="1" w:after="100" w:afterAutospacing="1"/>
      <w:jc w:val="center"/>
      <w:textAlignment w:val="center"/>
    </w:pPr>
    <w:rPr>
      <w:b/>
      <w:bCs/>
    </w:rPr>
  </w:style>
  <w:style w:type="paragraph" w:customStyle="1" w:styleId="xl177">
    <w:name w:val="xl177"/>
    <w:basedOn w:val="a2"/>
    <w:rsid w:val="009276F1"/>
    <w:pPr>
      <w:spacing w:before="100" w:beforeAutospacing="1" w:after="100" w:afterAutospacing="1"/>
      <w:jc w:val="center"/>
      <w:textAlignment w:val="center"/>
    </w:pPr>
    <w:rPr>
      <w:b/>
      <w:bCs/>
    </w:rPr>
  </w:style>
  <w:style w:type="paragraph" w:customStyle="1" w:styleId="xl178">
    <w:name w:val="xl178"/>
    <w:basedOn w:val="a2"/>
    <w:rsid w:val="009276F1"/>
    <w:pPr>
      <w:spacing w:before="100" w:beforeAutospacing="1" w:after="100" w:afterAutospacing="1"/>
      <w:textAlignment w:val="bottom"/>
    </w:pPr>
    <w:rPr>
      <w:color w:val="000000"/>
    </w:rPr>
  </w:style>
  <w:style w:type="paragraph" w:customStyle="1" w:styleId="xl179">
    <w:name w:val="xl179"/>
    <w:basedOn w:val="a2"/>
    <w:rsid w:val="009276F1"/>
    <w:pPr>
      <w:shd w:val="clear" w:color="000000" w:fill="FFFF00"/>
      <w:spacing w:before="100" w:beforeAutospacing="1" w:after="100" w:afterAutospacing="1"/>
      <w:textAlignment w:val="center"/>
    </w:pPr>
    <w:rPr>
      <w:b/>
      <w:bCs/>
      <w:color w:val="000000"/>
    </w:rPr>
  </w:style>
  <w:style w:type="paragraph" w:customStyle="1" w:styleId="xl180">
    <w:name w:val="xl180"/>
    <w:basedOn w:val="a2"/>
    <w:rsid w:val="009276F1"/>
    <w:pPr>
      <w:shd w:val="clear" w:color="000000" w:fill="FABF8F"/>
      <w:spacing w:before="100" w:beforeAutospacing="1" w:after="100" w:afterAutospacing="1"/>
      <w:textAlignment w:val="center"/>
    </w:pPr>
    <w:rPr>
      <w:b/>
      <w:bCs/>
      <w:color w:val="000000"/>
    </w:rPr>
  </w:style>
  <w:style w:type="paragraph" w:customStyle="1" w:styleId="xl181">
    <w:name w:val="xl181"/>
    <w:basedOn w:val="a2"/>
    <w:rsid w:val="009276F1"/>
    <w:pPr>
      <w:shd w:val="clear" w:color="000000" w:fill="00B0F0"/>
      <w:spacing w:before="100" w:beforeAutospacing="1" w:after="100" w:afterAutospacing="1"/>
      <w:textAlignment w:val="center"/>
    </w:pPr>
    <w:rPr>
      <w:b/>
      <w:bCs/>
      <w:color w:val="000000"/>
    </w:rPr>
  </w:style>
  <w:style w:type="paragraph" w:customStyle="1" w:styleId="xl182">
    <w:name w:val="xl182"/>
    <w:basedOn w:val="a2"/>
    <w:rsid w:val="009276F1"/>
    <w:pPr>
      <w:shd w:val="clear" w:color="000000" w:fill="B7DEE8"/>
      <w:spacing w:before="100" w:beforeAutospacing="1" w:after="100" w:afterAutospacing="1"/>
      <w:textAlignment w:val="center"/>
    </w:pPr>
    <w:rPr>
      <w:b/>
      <w:bCs/>
      <w:color w:val="000000"/>
    </w:rPr>
  </w:style>
  <w:style w:type="paragraph" w:customStyle="1" w:styleId="xl183">
    <w:name w:val="xl183"/>
    <w:basedOn w:val="a2"/>
    <w:rsid w:val="009276F1"/>
    <w:pPr>
      <w:shd w:val="clear" w:color="000000" w:fill="B1A0C7"/>
      <w:spacing w:before="100" w:beforeAutospacing="1" w:after="100" w:afterAutospacing="1"/>
      <w:textAlignment w:val="center"/>
    </w:pPr>
    <w:rPr>
      <w:b/>
      <w:bCs/>
      <w:color w:val="000000"/>
    </w:rPr>
  </w:style>
  <w:style w:type="paragraph" w:customStyle="1" w:styleId="xl184">
    <w:name w:val="xl184"/>
    <w:basedOn w:val="a2"/>
    <w:rsid w:val="009276F1"/>
    <w:pPr>
      <w:pBdr>
        <w:top w:val="single" w:sz="4" w:space="0" w:color="C0C0C0"/>
        <w:left w:val="single" w:sz="4" w:space="0" w:color="C0C0C0"/>
        <w:bottom w:val="single" w:sz="4" w:space="0" w:color="C0C0C0"/>
        <w:right w:val="single" w:sz="4" w:space="0" w:color="C0C0C0"/>
      </w:pBdr>
      <w:shd w:val="clear" w:color="000000" w:fill="B1A0C7"/>
      <w:spacing w:before="100" w:beforeAutospacing="1" w:after="100" w:afterAutospacing="1"/>
      <w:textAlignment w:val="center"/>
    </w:pPr>
    <w:rPr>
      <w:b/>
      <w:bCs/>
    </w:rPr>
  </w:style>
  <w:style w:type="paragraph" w:customStyle="1" w:styleId="xl185">
    <w:name w:val="xl185"/>
    <w:basedOn w:val="a2"/>
    <w:rsid w:val="009276F1"/>
    <w:pPr>
      <w:pBdr>
        <w:top w:val="single" w:sz="4" w:space="0" w:color="C0C0C0"/>
        <w:left w:val="single" w:sz="4" w:space="0" w:color="C0C0C0"/>
        <w:bottom w:val="single" w:sz="4" w:space="0" w:color="C0C0C0"/>
        <w:right w:val="single" w:sz="4" w:space="0" w:color="C0C0C0"/>
      </w:pBdr>
      <w:shd w:val="clear" w:color="000000" w:fill="B7DEE8"/>
      <w:spacing w:before="100" w:beforeAutospacing="1" w:after="100" w:afterAutospacing="1"/>
      <w:textAlignment w:val="center"/>
    </w:pPr>
    <w:rPr>
      <w:b/>
      <w:bCs/>
    </w:rPr>
  </w:style>
  <w:style w:type="paragraph" w:customStyle="1" w:styleId="xl186">
    <w:name w:val="xl186"/>
    <w:basedOn w:val="a2"/>
    <w:rsid w:val="009276F1"/>
    <w:pPr>
      <w:pBdr>
        <w:top w:val="single" w:sz="4" w:space="0" w:color="C0C0C0"/>
        <w:left w:val="single" w:sz="4" w:space="0" w:color="C0C0C0"/>
        <w:bottom w:val="single" w:sz="4" w:space="0" w:color="C0C0C0"/>
        <w:right w:val="single" w:sz="4" w:space="0" w:color="C0C0C0"/>
      </w:pBdr>
      <w:shd w:val="clear" w:color="000000" w:fill="FFFF00"/>
      <w:spacing w:before="100" w:beforeAutospacing="1" w:after="100" w:afterAutospacing="1"/>
      <w:jc w:val="right"/>
      <w:textAlignment w:val="center"/>
    </w:pPr>
    <w:rPr>
      <w:b/>
      <w:bCs/>
    </w:rPr>
  </w:style>
  <w:style w:type="paragraph" w:customStyle="1" w:styleId="xl187">
    <w:name w:val="xl187"/>
    <w:basedOn w:val="a2"/>
    <w:rsid w:val="009276F1"/>
    <w:pPr>
      <w:pBdr>
        <w:top w:val="single" w:sz="4" w:space="0" w:color="C0C0C0"/>
        <w:left w:val="single" w:sz="4" w:space="0" w:color="C0C0C0"/>
        <w:bottom w:val="single" w:sz="4" w:space="0" w:color="C0C0C0"/>
        <w:right w:val="single" w:sz="4" w:space="0" w:color="C0C0C0"/>
      </w:pBdr>
      <w:shd w:val="clear" w:color="000000" w:fill="00B050"/>
      <w:spacing w:before="100" w:beforeAutospacing="1" w:after="100" w:afterAutospacing="1"/>
      <w:jc w:val="right"/>
      <w:textAlignment w:val="center"/>
    </w:pPr>
    <w:rPr>
      <w:b/>
      <w:bCs/>
    </w:rPr>
  </w:style>
  <w:style w:type="paragraph" w:customStyle="1" w:styleId="xl188">
    <w:name w:val="xl188"/>
    <w:basedOn w:val="a2"/>
    <w:rsid w:val="009276F1"/>
    <w:pPr>
      <w:pBdr>
        <w:top w:val="single" w:sz="4" w:space="0" w:color="C0C0C0"/>
        <w:left w:val="single" w:sz="4" w:space="0" w:color="C0C0C0"/>
        <w:bottom w:val="single" w:sz="4" w:space="0" w:color="C0C0C0"/>
        <w:right w:val="single" w:sz="4" w:space="0" w:color="C0C0C0"/>
      </w:pBdr>
      <w:shd w:val="clear" w:color="000000" w:fill="FABF8F"/>
      <w:spacing w:before="100" w:beforeAutospacing="1" w:after="100" w:afterAutospacing="1"/>
      <w:jc w:val="right"/>
      <w:textAlignment w:val="center"/>
    </w:pPr>
    <w:rPr>
      <w:b/>
      <w:bCs/>
    </w:rPr>
  </w:style>
  <w:style w:type="paragraph" w:customStyle="1" w:styleId="xl189">
    <w:name w:val="xl189"/>
    <w:basedOn w:val="a2"/>
    <w:rsid w:val="009276F1"/>
    <w:pPr>
      <w:spacing w:before="100" w:beforeAutospacing="1" w:after="100" w:afterAutospacing="1"/>
      <w:jc w:val="center"/>
      <w:textAlignment w:val="center"/>
    </w:pPr>
    <w:rPr>
      <w:rFonts w:ascii="Wingdings 2" w:hAnsi="Wingdings 2"/>
      <w:color w:val="5A5A5A"/>
      <w:sz w:val="22"/>
      <w:szCs w:val="22"/>
    </w:rPr>
  </w:style>
  <w:style w:type="paragraph" w:customStyle="1" w:styleId="xl190">
    <w:name w:val="xl190"/>
    <w:basedOn w:val="a2"/>
    <w:rsid w:val="009276F1"/>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rPr>
  </w:style>
  <w:style w:type="paragraph" w:customStyle="1" w:styleId="xl191">
    <w:name w:val="xl191"/>
    <w:basedOn w:val="a2"/>
    <w:rsid w:val="009276F1"/>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rPr>
  </w:style>
  <w:style w:type="paragraph" w:customStyle="1" w:styleId="xl192">
    <w:name w:val="xl192"/>
    <w:basedOn w:val="a2"/>
    <w:rsid w:val="009276F1"/>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rPr>
  </w:style>
  <w:style w:type="paragraph" w:customStyle="1" w:styleId="xl193">
    <w:name w:val="xl193"/>
    <w:basedOn w:val="a2"/>
    <w:rsid w:val="009276F1"/>
    <w:pPr>
      <w:pBdr>
        <w:top w:val="single" w:sz="4" w:space="0" w:color="C0C0C0"/>
        <w:left w:val="single" w:sz="4" w:space="0" w:color="C0C0C0"/>
        <w:bottom w:val="single" w:sz="4" w:space="0" w:color="C0C0C0"/>
      </w:pBdr>
      <w:shd w:val="clear" w:color="000000" w:fill="FFFFCC"/>
      <w:spacing w:before="100" w:beforeAutospacing="1" w:after="100" w:afterAutospacing="1"/>
      <w:textAlignment w:val="center"/>
    </w:pPr>
  </w:style>
  <w:style w:type="paragraph" w:customStyle="1" w:styleId="xl194">
    <w:name w:val="xl194"/>
    <w:basedOn w:val="a2"/>
    <w:rsid w:val="009276F1"/>
    <w:pPr>
      <w:pBdr>
        <w:top w:val="single" w:sz="4" w:space="0" w:color="C0C0C0"/>
        <w:left w:val="single" w:sz="4" w:space="0" w:color="C0C0C0"/>
        <w:bottom w:val="single" w:sz="4" w:space="0" w:color="C0C0C0"/>
        <w:right w:val="single" w:sz="4" w:space="0" w:color="C0C0C0"/>
      </w:pBdr>
      <w:spacing w:before="100" w:beforeAutospacing="1" w:after="100" w:afterAutospacing="1"/>
      <w:textAlignment w:val="center"/>
    </w:pPr>
    <w:rPr>
      <w:b/>
      <w:bCs/>
      <w:color w:val="272727"/>
    </w:rPr>
  </w:style>
  <w:style w:type="paragraph" w:customStyle="1" w:styleId="xl195">
    <w:name w:val="xl195"/>
    <w:basedOn w:val="a2"/>
    <w:rsid w:val="009276F1"/>
    <w:pPr>
      <w:pBdr>
        <w:top w:val="single" w:sz="4" w:space="0" w:color="C0C0C0"/>
        <w:bottom w:val="single" w:sz="4" w:space="0" w:color="C0C0C0"/>
      </w:pBdr>
      <w:spacing w:before="100" w:beforeAutospacing="1" w:after="100" w:afterAutospacing="1"/>
      <w:textAlignment w:val="bottom"/>
    </w:pPr>
    <w:rPr>
      <w:sz w:val="20"/>
      <w:szCs w:val="20"/>
    </w:rPr>
  </w:style>
  <w:style w:type="paragraph" w:customStyle="1" w:styleId="xl196">
    <w:name w:val="xl196"/>
    <w:basedOn w:val="a2"/>
    <w:rsid w:val="009276F1"/>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color w:val="272727"/>
    </w:rPr>
  </w:style>
  <w:style w:type="paragraph" w:customStyle="1" w:styleId="xl197">
    <w:name w:val="xl197"/>
    <w:basedOn w:val="a2"/>
    <w:rsid w:val="009276F1"/>
    <w:pPr>
      <w:spacing w:before="100" w:beforeAutospacing="1" w:after="100" w:afterAutospacing="1"/>
      <w:textAlignment w:val="bottom"/>
    </w:pPr>
    <w:rPr>
      <w:b/>
      <w:bCs/>
    </w:rPr>
  </w:style>
  <w:style w:type="paragraph" w:customStyle="1" w:styleId="xl198">
    <w:name w:val="xl198"/>
    <w:basedOn w:val="a2"/>
    <w:rsid w:val="009276F1"/>
    <w:pPr>
      <w:spacing w:before="100" w:beforeAutospacing="1" w:after="100" w:afterAutospacing="1"/>
      <w:textAlignment w:val="bottom"/>
    </w:pPr>
    <w:rPr>
      <w:b/>
      <w:bCs/>
    </w:rPr>
  </w:style>
  <w:style w:type="paragraph" w:customStyle="1" w:styleId="xl199">
    <w:name w:val="xl199"/>
    <w:basedOn w:val="a2"/>
    <w:rsid w:val="009276F1"/>
    <w:pPr>
      <w:spacing w:before="100" w:beforeAutospacing="1" w:after="100" w:afterAutospacing="1"/>
      <w:textAlignment w:val="bottom"/>
    </w:pPr>
    <w:rPr>
      <w:b/>
      <w:bCs/>
      <w:color w:val="000000"/>
    </w:rPr>
  </w:style>
  <w:style w:type="paragraph" w:customStyle="1" w:styleId="xl200">
    <w:name w:val="xl200"/>
    <w:basedOn w:val="a2"/>
    <w:rsid w:val="009276F1"/>
    <w:pPr>
      <w:pBdr>
        <w:top w:val="single" w:sz="4" w:space="0" w:color="C0C0C0"/>
        <w:left w:val="single" w:sz="4" w:space="9" w:color="C0C0C0"/>
        <w:bottom w:val="single" w:sz="4" w:space="0" w:color="C0C0C0"/>
        <w:right w:val="single" w:sz="4" w:space="0" w:color="C0C0C0"/>
      </w:pBdr>
      <w:spacing w:before="100" w:beforeAutospacing="1" w:after="100" w:afterAutospacing="1"/>
      <w:ind w:firstLineChars="100" w:firstLine="100"/>
      <w:textAlignment w:val="center"/>
    </w:pPr>
    <w:rPr>
      <w:b/>
      <w:bCs/>
    </w:rPr>
  </w:style>
  <w:style w:type="paragraph" w:customStyle="1" w:styleId="xl201">
    <w:name w:val="xl201"/>
    <w:basedOn w:val="a2"/>
    <w:rsid w:val="009276F1"/>
    <w:pPr>
      <w:pBdr>
        <w:top w:val="single" w:sz="4" w:space="0" w:color="C0C0C0"/>
        <w:left w:val="single" w:sz="4" w:space="0" w:color="C0C0C0"/>
        <w:bottom w:val="single" w:sz="4" w:space="0" w:color="C0C0C0"/>
        <w:right w:val="single" w:sz="4" w:space="0" w:color="C0C0C0"/>
      </w:pBdr>
      <w:shd w:val="clear" w:color="000000" w:fill="C4BD97"/>
      <w:spacing w:before="100" w:beforeAutospacing="1" w:after="100" w:afterAutospacing="1"/>
      <w:textAlignment w:val="center"/>
    </w:pPr>
    <w:rPr>
      <w:b/>
      <w:bCs/>
    </w:rPr>
  </w:style>
  <w:style w:type="paragraph" w:customStyle="1" w:styleId="xl202">
    <w:name w:val="xl202"/>
    <w:basedOn w:val="a2"/>
    <w:rsid w:val="009276F1"/>
    <w:pPr>
      <w:pBdr>
        <w:top w:val="single" w:sz="4" w:space="0" w:color="C0C0C0"/>
        <w:left w:val="single" w:sz="4" w:space="0" w:color="C0C0C0"/>
        <w:bottom w:val="single" w:sz="4" w:space="0" w:color="C0C0C0"/>
        <w:right w:val="single" w:sz="4" w:space="0" w:color="C0C0C0"/>
      </w:pBdr>
      <w:spacing w:before="100" w:beforeAutospacing="1" w:after="100" w:afterAutospacing="1"/>
      <w:textAlignment w:val="center"/>
    </w:pPr>
  </w:style>
  <w:style w:type="paragraph" w:customStyle="1" w:styleId="xl203">
    <w:name w:val="xl203"/>
    <w:basedOn w:val="a2"/>
    <w:rsid w:val="009276F1"/>
    <w:pPr>
      <w:shd w:val="clear" w:color="000000" w:fill="C4BD97"/>
      <w:spacing w:before="100" w:beforeAutospacing="1" w:after="100" w:afterAutospacing="1"/>
      <w:textAlignment w:val="center"/>
    </w:pPr>
    <w:rPr>
      <w:b/>
      <w:bCs/>
      <w:color w:val="000000"/>
    </w:rPr>
  </w:style>
  <w:style w:type="paragraph" w:customStyle="1" w:styleId="xl204">
    <w:name w:val="xl204"/>
    <w:basedOn w:val="a2"/>
    <w:rsid w:val="009276F1"/>
    <w:pPr>
      <w:pBdr>
        <w:top w:val="single" w:sz="4" w:space="0" w:color="C0C0C0"/>
        <w:left w:val="single" w:sz="4" w:space="18" w:color="C0C0C0"/>
        <w:bottom w:val="single" w:sz="4" w:space="0" w:color="C0C0C0"/>
        <w:right w:val="single" w:sz="4" w:space="0" w:color="C0C0C0"/>
      </w:pBdr>
      <w:shd w:val="clear" w:color="000000" w:fill="E3FAFD"/>
      <w:spacing w:before="100" w:beforeAutospacing="1" w:after="100" w:afterAutospacing="1"/>
      <w:ind w:firstLineChars="200" w:firstLine="200"/>
      <w:textAlignment w:val="center"/>
    </w:pPr>
    <w:rPr>
      <w:b/>
      <w:bCs/>
    </w:rPr>
  </w:style>
  <w:style w:type="paragraph" w:customStyle="1" w:styleId="xl205">
    <w:name w:val="xl205"/>
    <w:basedOn w:val="a2"/>
    <w:rsid w:val="009276F1"/>
    <w:pPr>
      <w:spacing w:before="100" w:beforeAutospacing="1" w:after="100" w:afterAutospacing="1"/>
      <w:textAlignment w:val="center"/>
    </w:pPr>
  </w:style>
  <w:style w:type="paragraph" w:customStyle="1" w:styleId="xl206">
    <w:name w:val="xl206"/>
    <w:basedOn w:val="a2"/>
    <w:rsid w:val="009276F1"/>
    <w:pPr>
      <w:spacing w:before="100" w:beforeAutospacing="1" w:after="100" w:afterAutospacing="1"/>
      <w:textAlignment w:val="center"/>
    </w:pPr>
  </w:style>
  <w:style w:type="paragraph" w:customStyle="1" w:styleId="xl207">
    <w:name w:val="xl207"/>
    <w:basedOn w:val="a2"/>
    <w:rsid w:val="009276F1"/>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textAlignment w:val="center"/>
    </w:pPr>
    <w:rPr>
      <w:b/>
      <w:bCs/>
    </w:rPr>
  </w:style>
  <w:style w:type="paragraph" w:customStyle="1" w:styleId="xl208">
    <w:name w:val="xl208"/>
    <w:basedOn w:val="a2"/>
    <w:rsid w:val="009276F1"/>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rPr>
  </w:style>
  <w:style w:type="paragraph" w:customStyle="1" w:styleId="xl209">
    <w:name w:val="xl209"/>
    <w:basedOn w:val="a2"/>
    <w:rsid w:val="009276F1"/>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color w:val="272727"/>
    </w:rPr>
  </w:style>
  <w:style w:type="paragraph" w:customStyle="1" w:styleId="xl210">
    <w:name w:val="xl210"/>
    <w:basedOn w:val="a2"/>
    <w:rsid w:val="009276F1"/>
    <w:pPr>
      <w:pBdr>
        <w:top w:val="single" w:sz="4" w:space="0" w:color="C0C0C0"/>
        <w:left w:val="single" w:sz="4" w:space="0" w:color="C0C0C0"/>
        <w:bottom w:val="single" w:sz="4" w:space="0" w:color="C0C0C0"/>
      </w:pBdr>
      <w:spacing w:before="100" w:beforeAutospacing="1" w:after="100" w:afterAutospacing="1"/>
      <w:jc w:val="center"/>
      <w:textAlignment w:val="center"/>
    </w:pPr>
    <w:rPr>
      <w:b/>
      <w:bCs/>
      <w:color w:val="272727"/>
    </w:rPr>
  </w:style>
  <w:style w:type="paragraph" w:customStyle="1" w:styleId="xl211">
    <w:name w:val="xl211"/>
    <w:basedOn w:val="a2"/>
    <w:rsid w:val="009276F1"/>
    <w:pPr>
      <w:pBdr>
        <w:top w:val="single" w:sz="4" w:space="0" w:color="C0C0C0"/>
        <w:bottom w:val="single" w:sz="4" w:space="0" w:color="C0C0C0"/>
      </w:pBdr>
      <w:spacing w:before="100" w:beforeAutospacing="1" w:after="100" w:afterAutospacing="1"/>
      <w:jc w:val="center"/>
      <w:textAlignment w:val="center"/>
    </w:pPr>
    <w:rPr>
      <w:b/>
      <w:bCs/>
      <w:color w:val="272727"/>
    </w:rPr>
  </w:style>
  <w:style w:type="paragraph" w:customStyle="1" w:styleId="xl212">
    <w:name w:val="xl212"/>
    <w:basedOn w:val="a2"/>
    <w:rsid w:val="009276F1"/>
    <w:pPr>
      <w:pBdr>
        <w:top w:val="single" w:sz="4" w:space="0" w:color="C0C0C0"/>
        <w:bottom w:val="single" w:sz="4" w:space="0" w:color="C0C0C0"/>
        <w:right w:val="single" w:sz="4" w:space="0" w:color="C0C0C0"/>
      </w:pBdr>
      <w:spacing w:before="100" w:beforeAutospacing="1" w:after="100" w:afterAutospacing="1"/>
      <w:jc w:val="center"/>
      <w:textAlignment w:val="center"/>
    </w:pPr>
    <w:rPr>
      <w:b/>
      <w:bCs/>
      <w:color w:val="272727"/>
    </w:rPr>
  </w:style>
  <w:style w:type="paragraph" w:customStyle="1" w:styleId="xl213">
    <w:name w:val="xl213"/>
    <w:basedOn w:val="a2"/>
    <w:rsid w:val="009276F1"/>
    <w:pPr>
      <w:pBdr>
        <w:left w:val="single" w:sz="4" w:space="9" w:color="C0C0C0"/>
        <w:bottom w:val="single" w:sz="4" w:space="0" w:color="C0C0C0"/>
      </w:pBdr>
      <w:shd w:val="thinReverseDiagStripe" w:color="C0C0C0" w:fill="auto"/>
      <w:spacing w:before="100" w:beforeAutospacing="1" w:after="100" w:afterAutospacing="1"/>
      <w:ind w:firstLineChars="100" w:firstLine="100"/>
      <w:textAlignment w:val="center"/>
    </w:pPr>
    <w:rPr>
      <w:b/>
      <w:bCs/>
      <w:color w:val="0066CC"/>
    </w:rPr>
  </w:style>
  <w:style w:type="paragraph" w:customStyle="1" w:styleId="xl214">
    <w:name w:val="xl214"/>
    <w:basedOn w:val="a2"/>
    <w:rsid w:val="009276F1"/>
    <w:pPr>
      <w:pBdr>
        <w:bottom w:val="single" w:sz="4" w:space="0" w:color="C0C0C0"/>
      </w:pBdr>
      <w:shd w:val="thinReverseDiagStripe" w:color="C0C0C0" w:fill="auto"/>
      <w:spacing w:before="100" w:beforeAutospacing="1" w:after="100" w:afterAutospacing="1"/>
      <w:ind w:firstLineChars="100" w:firstLine="100"/>
      <w:textAlignment w:val="center"/>
    </w:pPr>
    <w:rPr>
      <w:b/>
      <w:bCs/>
      <w:color w:val="0066CC"/>
    </w:rPr>
  </w:style>
  <w:style w:type="paragraph" w:customStyle="1" w:styleId="xl215">
    <w:name w:val="xl215"/>
    <w:basedOn w:val="a2"/>
    <w:rsid w:val="009276F1"/>
    <w:pPr>
      <w:pBdr>
        <w:top w:val="single" w:sz="4" w:space="0" w:color="C0C0C0"/>
        <w:left w:val="single" w:sz="4" w:space="0" w:color="C0C0C0"/>
        <w:bottom w:val="single" w:sz="4" w:space="0" w:color="C0C0C0"/>
      </w:pBdr>
      <w:spacing w:before="100" w:beforeAutospacing="1" w:after="100" w:afterAutospacing="1"/>
      <w:jc w:val="center"/>
      <w:textAlignment w:val="center"/>
    </w:pPr>
    <w:rPr>
      <w:b/>
      <w:bCs/>
      <w:color w:val="272727"/>
    </w:rPr>
  </w:style>
  <w:style w:type="paragraph" w:customStyle="1" w:styleId="xl216">
    <w:name w:val="xl216"/>
    <w:basedOn w:val="a2"/>
    <w:rsid w:val="009276F1"/>
    <w:pPr>
      <w:pBdr>
        <w:top w:val="single" w:sz="4" w:space="0" w:color="C0C0C0"/>
        <w:bottom w:val="single" w:sz="4" w:space="0" w:color="C0C0C0"/>
        <w:right w:val="single" w:sz="4" w:space="0" w:color="C0C0C0"/>
      </w:pBdr>
      <w:spacing w:before="100" w:beforeAutospacing="1" w:after="100" w:afterAutospacing="1"/>
      <w:jc w:val="center"/>
      <w:textAlignment w:val="center"/>
    </w:pPr>
    <w:rPr>
      <w:b/>
      <w:bCs/>
      <w:color w:val="272727"/>
    </w:rPr>
  </w:style>
  <w:style w:type="paragraph" w:customStyle="1" w:styleId="xl217">
    <w:name w:val="xl217"/>
    <w:basedOn w:val="a2"/>
    <w:rsid w:val="009276F1"/>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color w:val="272727"/>
    </w:rPr>
  </w:style>
  <w:style w:type="paragraph" w:customStyle="1" w:styleId="xl218">
    <w:name w:val="xl218"/>
    <w:basedOn w:val="a2"/>
    <w:rsid w:val="009276F1"/>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color w:val="272727"/>
    </w:rPr>
  </w:style>
  <w:style w:type="paragraph" w:customStyle="1" w:styleId="xl219">
    <w:name w:val="xl219"/>
    <w:basedOn w:val="a2"/>
    <w:rsid w:val="009276F1"/>
    <w:pPr>
      <w:pBdr>
        <w:top w:val="single" w:sz="4" w:space="0" w:color="C0C0C0"/>
        <w:bottom w:val="single" w:sz="4" w:space="0" w:color="C0C0C0"/>
      </w:pBdr>
      <w:spacing w:before="100" w:beforeAutospacing="1" w:after="100" w:afterAutospacing="1"/>
      <w:jc w:val="center"/>
      <w:textAlignment w:val="center"/>
    </w:pPr>
    <w:rPr>
      <w:b/>
      <w:bCs/>
      <w:color w:val="272727"/>
    </w:rPr>
  </w:style>
  <w:style w:type="paragraph" w:customStyle="1" w:styleId="xl220">
    <w:name w:val="xl220"/>
    <w:basedOn w:val="a2"/>
    <w:rsid w:val="009276F1"/>
    <w:pPr>
      <w:pBdr>
        <w:top w:val="single" w:sz="4" w:space="0" w:color="C0C0C0"/>
        <w:left w:val="single" w:sz="4" w:space="9" w:color="C0C0C0"/>
        <w:bottom w:val="single" w:sz="4" w:space="0" w:color="C0C0C0"/>
      </w:pBdr>
      <w:shd w:val="thinReverseDiagStripe" w:color="C0C0C0" w:fill="auto"/>
      <w:spacing w:before="100" w:beforeAutospacing="1" w:after="100" w:afterAutospacing="1"/>
      <w:ind w:firstLineChars="100" w:firstLine="100"/>
      <w:textAlignment w:val="center"/>
    </w:pPr>
    <w:rPr>
      <w:b/>
      <w:bCs/>
      <w:color w:val="0066CC"/>
    </w:rPr>
  </w:style>
  <w:style w:type="paragraph" w:customStyle="1" w:styleId="xl221">
    <w:name w:val="xl221"/>
    <w:basedOn w:val="a2"/>
    <w:rsid w:val="009276F1"/>
    <w:pPr>
      <w:pBdr>
        <w:top w:val="single" w:sz="4" w:space="0" w:color="C0C0C0"/>
        <w:bottom w:val="single" w:sz="4" w:space="0" w:color="C0C0C0"/>
      </w:pBdr>
      <w:shd w:val="thinReverseDiagStripe" w:color="C0C0C0" w:fill="auto"/>
      <w:spacing w:before="100" w:beforeAutospacing="1" w:after="100" w:afterAutospacing="1"/>
      <w:ind w:firstLineChars="100" w:firstLine="100"/>
      <w:textAlignment w:val="center"/>
    </w:pPr>
    <w:rPr>
      <w:b/>
      <w:bCs/>
      <w:color w:val="0066CC"/>
    </w:rPr>
  </w:style>
  <w:style w:type="paragraph" w:customStyle="1" w:styleId="xl222">
    <w:name w:val="xl222"/>
    <w:basedOn w:val="a2"/>
    <w:rsid w:val="009276F1"/>
    <w:pPr>
      <w:pBdr>
        <w:top w:val="single" w:sz="4" w:space="0" w:color="C0C0C0"/>
        <w:left w:val="single" w:sz="4" w:space="0" w:color="C0C0C0"/>
        <w:right w:val="single" w:sz="4" w:space="0" w:color="C0C0C0"/>
      </w:pBdr>
      <w:spacing w:before="100" w:beforeAutospacing="1" w:after="100" w:afterAutospacing="1"/>
      <w:jc w:val="center"/>
      <w:textAlignment w:val="center"/>
    </w:pPr>
    <w:rPr>
      <w:b/>
      <w:bCs/>
      <w:color w:val="272727"/>
    </w:rPr>
  </w:style>
  <w:style w:type="paragraph" w:customStyle="1" w:styleId="xl223">
    <w:name w:val="xl223"/>
    <w:basedOn w:val="a2"/>
    <w:rsid w:val="009276F1"/>
    <w:pPr>
      <w:pBdr>
        <w:right w:val="single" w:sz="4" w:space="0" w:color="C0C0C0"/>
      </w:pBdr>
      <w:spacing w:before="100" w:beforeAutospacing="1" w:after="100" w:afterAutospacing="1"/>
      <w:jc w:val="center"/>
      <w:textAlignment w:val="center"/>
    </w:pPr>
    <w:rPr>
      <w:rFonts w:ascii="Wingdings 2" w:hAnsi="Wingdings 2"/>
      <w:color w:val="5A5A5A"/>
      <w:sz w:val="22"/>
      <w:szCs w:val="22"/>
    </w:rPr>
  </w:style>
  <w:style w:type="paragraph" w:customStyle="1" w:styleId="xl224">
    <w:name w:val="xl224"/>
    <w:basedOn w:val="a2"/>
    <w:rsid w:val="009276F1"/>
    <w:pPr>
      <w:pBdr>
        <w:right w:val="single" w:sz="4" w:space="0" w:color="C0C0C0"/>
      </w:pBdr>
      <w:spacing w:before="100" w:beforeAutospacing="1" w:after="100" w:afterAutospacing="1"/>
      <w:jc w:val="center"/>
      <w:textAlignment w:val="center"/>
    </w:pPr>
  </w:style>
  <w:style w:type="paragraph" w:customStyle="1" w:styleId="xl225">
    <w:name w:val="xl225"/>
    <w:basedOn w:val="a2"/>
    <w:rsid w:val="009276F1"/>
    <w:pPr>
      <w:pBdr>
        <w:left w:val="single" w:sz="4" w:space="9" w:color="C0C0C0"/>
      </w:pBdr>
      <w:shd w:val="thinReverseDiagStripe" w:color="C0C0C0" w:fill="auto"/>
      <w:spacing w:before="100" w:beforeAutospacing="1" w:after="100" w:afterAutospacing="1"/>
      <w:ind w:firstLineChars="100" w:firstLine="100"/>
      <w:textAlignment w:val="center"/>
    </w:pPr>
    <w:rPr>
      <w:b/>
      <w:bCs/>
      <w:color w:val="0066CC"/>
    </w:rPr>
  </w:style>
  <w:style w:type="paragraph" w:customStyle="1" w:styleId="xl226">
    <w:name w:val="xl226"/>
    <w:basedOn w:val="a2"/>
    <w:rsid w:val="009276F1"/>
    <w:pPr>
      <w:shd w:val="thinReverseDiagStripe" w:color="C0C0C0" w:fill="auto"/>
      <w:spacing w:before="100" w:beforeAutospacing="1" w:after="100" w:afterAutospacing="1"/>
      <w:ind w:firstLineChars="100" w:firstLine="100"/>
      <w:textAlignment w:val="center"/>
    </w:pPr>
    <w:rPr>
      <w:b/>
      <w:bCs/>
      <w:color w:val="0066CC"/>
    </w:rPr>
  </w:style>
  <w:style w:type="paragraph" w:customStyle="1" w:styleId="xl227">
    <w:name w:val="xl227"/>
    <w:basedOn w:val="a2"/>
    <w:rsid w:val="009276F1"/>
    <w:pPr>
      <w:pBdr>
        <w:top w:val="single" w:sz="4" w:space="0" w:color="C0C0C0"/>
        <w:bottom w:val="single" w:sz="4" w:space="0" w:color="C0C0C0"/>
      </w:pBdr>
      <w:spacing w:before="100" w:beforeAutospacing="1" w:after="100" w:afterAutospacing="1"/>
      <w:textAlignment w:val="bottom"/>
    </w:pPr>
    <w:rPr>
      <w:sz w:val="20"/>
      <w:szCs w:val="20"/>
    </w:rPr>
  </w:style>
  <w:style w:type="paragraph" w:customStyle="1" w:styleId="xl228">
    <w:name w:val="xl228"/>
    <w:basedOn w:val="a2"/>
    <w:rsid w:val="001D33E7"/>
    <w:pPr>
      <w:pBdr>
        <w:top w:val="single" w:sz="4" w:space="0" w:color="C0C0C0"/>
        <w:bottom w:val="single" w:sz="4" w:space="0" w:color="C0C0C0"/>
      </w:pBdr>
      <w:spacing w:before="100" w:beforeAutospacing="1" w:after="100" w:afterAutospacing="1"/>
      <w:textAlignment w:val="bottom"/>
    </w:pPr>
    <w:rPr>
      <w:sz w:val="20"/>
      <w:szCs w:val="20"/>
    </w:rPr>
  </w:style>
  <w:style w:type="table" w:customStyle="1" w:styleId="130">
    <w:name w:val="Сетка таблицы13"/>
    <w:basedOn w:val="a4"/>
    <w:next w:val="afc"/>
    <w:uiPriority w:val="59"/>
    <w:rsid w:val="0043196B"/>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72">
    <w:name w:val="Сетка таблицы7"/>
    <w:basedOn w:val="a4"/>
    <w:next w:val="afc"/>
    <w:uiPriority w:val="39"/>
    <w:rsid w:val="0043196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0">
    <w:name w:val="Сетка таблицы22"/>
    <w:basedOn w:val="a4"/>
    <w:next w:val="afc"/>
    <w:uiPriority w:val="39"/>
    <w:rsid w:val="0043196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229">
    <w:name w:val="xl229"/>
    <w:basedOn w:val="a2"/>
    <w:rsid w:val="0043196B"/>
    <w:pPr>
      <w:shd w:val="thinReverseDiagStripe" w:color="C0C0C0" w:fill="auto"/>
      <w:spacing w:before="100" w:beforeAutospacing="1" w:after="100" w:afterAutospacing="1"/>
      <w:ind w:firstLineChars="100" w:firstLine="100"/>
      <w:textAlignment w:val="center"/>
    </w:pPr>
    <w:rPr>
      <w:b/>
      <w:bCs/>
      <w:color w:val="0066CC"/>
    </w:rPr>
  </w:style>
  <w:style w:type="paragraph" w:customStyle="1" w:styleId="xl230">
    <w:name w:val="xl230"/>
    <w:basedOn w:val="a2"/>
    <w:rsid w:val="0043196B"/>
    <w:pPr>
      <w:pBdr>
        <w:top w:val="single" w:sz="4" w:space="0" w:color="C0C0C0"/>
        <w:left w:val="single" w:sz="4" w:space="0" w:color="C0C0C0"/>
        <w:right w:val="single" w:sz="4" w:space="0" w:color="C0C0C0"/>
      </w:pBdr>
      <w:shd w:val="clear" w:color="000000" w:fill="FFFFCC"/>
      <w:spacing w:before="100" w:beforeAutospacing="1" w:after="100" w:afterAutospacing="1"/>
      <w:jc w:val="center"/>
      <w:textAlignment w:val="center"/>
    </w:pPr>
  </w:style>
  <w:style w:type="paragraph" w:customStyle="1" w:styleId="xl231">
    <w:name w:val="xl231"/>
    <w:basedOn w:val="a2"/>
    <w:rsid w:val="0043196B"/>
    <w:pPr>
      <w:pBdr>
        <w:left w:val="single" w:sz="4" w:space="0" w:color="C0C0C0"/>
        <w:right w:val="single" w:sz="4" w:space="0" w:color="C0C0C0"/>
      </w:pBdr>
      <w:shd w:val="clear" w:color="000000" w:fill="FFFFCC"/>
      <w:spacing w:before="100" w:beforeAutospacing="1" w:after="100" w:afterAutospacing="1"/>
      <w:jc w:val="center"/>
      <w:textAlignment w:val="center"/>
    </w:pPr>
  </w:style>
  <w:style w:type="paragraph" w:customStyle="1" w:styleId="xl232">
    <w:name w:val="xl232"/>
    <w:basedOn w:val="a2"/>
    <w:rsid w:val="0043196B"/>
    <w:pPr>
      <w:pBdr>
        <w:left w:val="single" w:sz="4" w:space="0" w:color="C0C0C0"/>
        <w:bottom w:val="single" w:sz="4" w:space="0" w:color="C0C0C0"/>
        <w:right w:val="single" w:sz="4" w:space="0" w:color="C0C0C0"/>
      </w:pBdr>
      <w:shd w:val="clear" w:color="000000" w:fill="FFFFCC"/>
      <w:spacing w:before="100" w:beforeAutospacing="1" w:after="100" w:afterAutospacing="1"/>
      <w:jc w:val="center"/>
      <w:textAlignment w:val="center"/>
    </w:pPr>
  </w:style>
  <w:style w:type="paragraph" w:customStyle="1" w:styleId="affd">
    <w:name w:val="Знак Знак Знак Знак Знак Знак Знак Знак Знак Знак Знак Знак"/>
    <w:basedOn w:val="a2"/>
    <w:rsid w:val="00A53BC1"/>
    <w:pPr>
      <w:tabs>
        <w:tab w:val="num" w:pos="360"/>
      </w:tabs>
      <w:spacing w:after="160" w:line="240" w:lineRule="exact"/>
    </w:pPr>
    <w:rPr>
      <w:rFonts w:ascii="Verdana" w:hAnsi="Verdana" w:cs="Verdana"/>
      <w:sz w:val="20"/>
      <w:szCs w:val="20"/>
      <w:lang w:val="en-US" w:eastAsia="en-US"/>
    </w:rPr>
  </w:style>
  <w:style w:type="paragraph" w:customStyle="1" w:styleId="affe">
    <w:name w:val="Знак Знак Знак Знак Знак Знак Знак Знак Знак Знак Знак Знак"/>
    <w:basedOn w:val="a2"/>
    <w:rsid w:val="00C348EB"/>
    <w:pPr>
      <w:tabs>
        <w:tab w:val="num" w:pos="360"/>
      </w:tabs>
      <w:spacing w:after="160" w:line="240" w:lineRule="exact"/>
    </w:pPr>
    <w:rPr>
      <w:rFonts w:ascii="Verdana" w:hAnsi="Verdana" w:cs="Verdana"/>
      <w:sz w:val="20"/>
      <w:szCs w:val="20"/>
      <w:lang w:val="en-US" w:eastAsia="en-US"/>
    </w:rPr>
  </w:style>
  <w:style w:type="paragraph" w:customStyle="1" w:styleId="afff">
    <w:name w:val="Знак Знак Знак Знак Знак Знак Знак Знак Знак Знак Знак Знак"/>
    <w:basedOn w:val="a2"/>
    <w:rsid w:val="003701BC"/>
    <w:pPr>
      <w:tabs>
        <w:tab w:val="num" w:pos="360"/>
      </w:tabs>
      <w:spacing w:after="160" w:line="240" w:lineRule="exact"/>
    </w:pPr>
    <w:rPr>
      <w:rFonts w:ascii="Verdana" w:hAnsi="Verdana" w:cs="Verdana"/>
      <w:sz w:val="20"/>
      <w:szCs w:val="20"/>
      <w:lang w:val="en-US" w:eastAsia="en-US"/>
    </w:rPr>
  </w:style>
  <w:style w:type="paragraph" w:customStyle="1" w:styleId="afff0">
    <w:name w:val="Знак Знак Знак Знак Знак Знак Знак Знак Знак Знак Знак Знак"/>
    <w:basedOn w:val="a2"/>
    <w:rsid w:val="00017FE5"/>
    <w:pPr>
      <w:tabs>
        <w:tab w:val="num" w:pos="360"/>
      </w:tabs>
      <w:spacing w:after="160" w:line="240" w:lineRule="exact"/>
    </w:pPr>
    <w:rPr>
      <w:rFonts w:ascii="Verdana" w:hAnsi="Verdana" w:cs="Verdana"/>
      <w:sz w:val="20"/>
      <w:szCs w:val="20"/>
      <w:lang w:val="en-US" w:eastAsia="en-US"/>
    </w:rPr>
  </w:style>
  <w:style w:type="numbering" w:customStyle="1" w:styleId="53">
    <w:name w:val="Нет списка5"/>
    <w:next w:val="a5"/>
    <w:uiPriority w:val="99"/>
    <w:semiHidden/>
    <w:rsid w:val="00044110"/>
  </w:style>
  <w:style w:type="paragraph" w:customStyle="1" w:styleId="afff1">
    <w:name w:val="Знак Знак Знак Знак Знак Знак Знак Знак Знак Знак Знак Знак"/>
    <w:basedOn w:val="a2"/>
    <w:rsid w:val="00B9212E"/>
    <w:pPr>
      <w:tabs>
        <w:tab w:val="num" w:pos="360"/>
      </w:tabs>
      <w:spacing w:after="160" w:line="240" w:lineRule="exact"/>
    </w:pPr>
    <w:rPr>
      <w:rFonts w:ascii="Verdana" w:hAnsi="Verdana" w:cs="Verdana"/>
      <w:sz w:val="20"/>
      <w:szCs w:val="20"/>
      <w:lang w:val="en-US" w:eastAsia="en-US"/>
    </w:rPr>
  </w:style>
  <w:style w:type="numbering" w:customStyle="1" w:styleId="63">
    <w:name w:val="Нет списка6"/>
    <w:next w:val="a5"/>
    <w:uiPriority w:val="99"/>
    <w:semiHidden/>
    <w:unhideWhenUsed/>
    <w:rsid w:val="004F02B8"/>
  </w:style>
  <w:style w:type="table" w:customStyle="1" w:styleId="82">
    <w:name w:val="Сетка таблицы8"/>
    <w:basedOn w:val="a4"/>
    <w:next w:val="afc"/>
    <w:uiPriority w:val="39"/>
    <w:rsid w:val="004F02B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
    <w:name w:val="Стиль11"/>
    <w:uiPriority w:val="99"/>
    <w:rsid w:val="004F02B8"/>
  </w:style>
  <w:style w:type="paragraph" w:customStyle="1" w:styleId="afff2">
    <w:name w:val="Знак Знак Знак Знак Знак Знак Знак Знак Знак Знак Знак Знак"/>
    <w:basedOn w:val="a2"/>
    <w:rsid w:val="00BF3D43"/>
    <w:pPr>
      <w:tabs>
        <w:tab w:val="num" w:pos="360"/>
      </w:tabs>
      <w:spacing w:after="160" w:line="240" w:lineRule="exact"/>
    </w:pPr>
    <w:rPr>
      <w:rFonts w:ascii="Verdana" w:hAnsi="Verdana" w:cs="Verdana"/>
      <w:sz w:val="20"/>
      <w:szCs w:val="20"/>
      <w:lang w:val="en-US" w:eastAsia="en-US"/>
    </w:rPr>
  </w:style>
  <w:style w:type="paragraph" w:customStyle="1" w:styleId="afff3">
    <w:name w:val="Знак Знак Знак Знак Знак Знак Знак Знак Знак Знак Знак Знак"/>
    <w:basedOn w:val="a2"/>
    <w:rsid w:val="009349C8"/>
    <w:pPr>
      <w:tabs>
        <w:tab w:val="num" w:pos="360"/>
      </w:tabs>
      <w:spacing w:after="160" w:line="240" w:lineRule="exact"/>
    </w:pPr>
    <w:rPr>
      <w:rFonts w:ascii="Verdana" w:hAnsi="Verdana" w:cs="Verdana"/>
      <w:sz w:val="20"/>
      <w:szCs w:val="20"/>
      <w:lang w:val="en-US" w:eastAsia="en-US"/>
    </w:rPr>
  </w:style>
  <w:style w:type="paragraph" w:customStyle="1" w:styleId="1f0">
    <w:name w:val="Знак Знак Знак1"/>
    <w:basedOn w:val="a2"/>
    <w:rsid w:val="00527E70"/>
    <w:pPr>
      <w:tabs>
        <w:tab w:val="num" w:pos="360"/>
      </w:tabs>
      <w:spacing w:after="160" w:line="240" w:lineRule="exact"/>
    </w:pPr>
    <w:rPr>
      <w:rFonts w:ascii="Verdana" w:hAnsi="Verdana" w:cs="Verdana"/>
      <w:sz w:val="20"/>
      <w:szCs w:val="20"/>
      <w:lang w:val="en-US" w:eastAsia="en-US"/>
    </w:rPr>
  </w:style>
  <w:style w:type="numbering" w:customStyle="1" w:styleId="73">
    <w:name w:val="Нет списка7"/>
    <w:next w:val="a5"/>
    <w:uiPriority w:val="99"/>
    <w:semiHidden/>
    <w:unhideWhenUsed/>
    <w:rsid w:val="00527E70"/>
  </w:style>
  <w:style w:type="numbering" w:customStyle="1" w:styleId="122">
    <w:name w:val="Нет списка12"/>
    <w:next w:val="a5"/>
    <w:uiPriority w:val="99"/>
    <w:semiHidden/>
    <w:rsid w:val="00527E70"/>
  </w:style>
  <w:style w:type="table" w:customStyle="1" w:styleId="92">
    <w:name w:val="Сетка таблицы9"/>
    <w:basedOn w:val="a4"/>
    <w:next w:val="afc"/>
    <w:uiPriority w:val="39"/>
    <w:rsid w:val="00527E70"/>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0">
    <w:name w:val="Нет списка112"/>
    <w:next w:val="a5"/>
    <w:uiPriority w:val="99"/>
    <w:semiHidden/>
    <w:unhideWhenUsed/>
    <w:rsid w:val="00527E70"/>
  </w:style>
  <w:style w:type="table" w:customStyle="1" w:styleId="140">
    <w:name w:val="Сетка таблицы14"/>
    <w:basedOn w:val="a4"/>
    <w:next w:val="afc"/>
    <w:uiPriority w:val="39"/>
    <w:rsid w:val="00527E7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2">
    <w:name w:val="Нет списка21"/>
    <w:next w:val="a5"/>
    <w:uiPriority w:val="99"/>
    <w:semiHidden/>
    <w:unhideWhenUsed/>
    <w:rsid w:val="00527E70"/>
  </w:style>
  <w:style w:type="table" w:customStyle="1" w:styleId="310">
    <w:name w:val="Сетка таблицы31"/>
    <w:basedOn w:val="a4"/>
    <w:next w:val="afc"/>
    <w:uiPriority w:val="39"/>
    <w:rsid w:val="00383E4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0">
    <w:name w:val="Сетка таблицы10"/>
    <w:basedOn w:val="a4"/>
    <w:next w:val="afc"/>
    <w:rsid w:val="00383E4F"/>
    <w:pPr>
      <w:spacing w:after="0" w:line="240" w:lineRule="auto"/>
    </w:pPr>
    <w:rPr>
      <w:rFonts w:ascii="Times New Roman" w:hAnsi="Times New Roman" w:cs="Times New Roman"/>
      <w:color w:val="2E74B5"/>
      <w:sz w:val="28"/>
      <w:szCs w:val="3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4">
    <w:name w:val="Знак Знак Знак Знак Знак Знак Знак Знак Знак Знак Знак Знак"/>
    <w:basedOn w:val="a2"/>
    <w:rsid w:val="00E35CC5"/>
    <w:pPr>
      <w:tabs>
        <w:tab w:val="num" w:pos="360"/>
      </w:tabs>
      <w:spacing w:after="160" w:line="240" w:lineRule="exact"/>
    </w:pPr>
    <w:rPr>
      <w:rFonts w:ascii="Verdana" w:hAnsi="Verdana" w:cs="Verdana"/>
      <w:sz w:val="20"/>
      <w:szCs w:val="20"/>
      <w:lang w:val="en-US" w:eastAsia="en-US"/>
    </w:rPr>
  </w:style>
  <w:style w:type="paragraph" w:customStyle="1" w:styleId="afff5">
    <w:basedOn w:val="a2"/>
    <w:next w:val="af2"/>
    <w:qFormat/>
    <w:rsid w:val="00B94D37"/>
    <w:pPr>
      <w:tabs>
        <w:tab w:val="left" w:pos="1665"/>
      </w:tabs>
      <w:jc w:val="center"/>
    </w:pPr>
    <w:rPr>
      <w:b/>
      <w:bCs/>
    </w:rPr>
  </w:style>
  <w:style w:type="character" w:customStyle="1" w:styleId="60">
    <w:name w:val="Заголовок 6 Знак"/>
    <w:basedOn w:val="a3"/>
    <w:link w:val="6"/>
    <w:rsid w:val="009573A4"/>
    <w:rPr>
      <w:rFonts w:ascii="Calibri" w:eastAsia="Times New Roman" w:hAnsi="Calibri" w:cs="Times New Roman"/>
      <w:b/>
      <w:bCs/>
      <w:lang w:eastAsia="ru-RU"/>
    </w:rPr>
  </w:style>
  <w:style w:type="character" w:customStyle="1" w:styleId="70">
    <w:name w:val="Заголовок 7 Знак"/>
    <w:basedOn w:val="a3"/>
    <w:link w:val="7"/>
    <w:rsid w:val="009573A4"/>
    <w:rPr>
      <w:rFonts w:ascii="Calibri" w:eastAsia="Times New Roman" w:hAnsi="Calibri" w:cs="Times New Roman"/>
      <w:sz w:val="24"/>
      <w:szCs w:val="24"/>
      <w:lang w:eastAsia="ru-RU"/>
    </w:rPr>
  </w:style>
  <w:style w:type="character" w:customStyle="1" w:styleId="80">
    <w:name w:val="Заголовок 8 Знак"/>
    <w:basedOn w:val="a3"/>
    <w:link w:val="8"/>
    <w:rsid w:val="009573A4"/>
    <w:rPr>
      <w:rFonts w:ascii="Calibri" w:eastAsia="Times New Roman" w:hAnsi="Calibri" w:cs="Times New Roman"/>
      <w:i/>
      <w:iCs/>
      <w:sz w:val="24"/>
      <w:szCs w:val="24"/>
      <w:lang w:eastAsia="ru-RU"/>
    </w:rPr>
  </w:style>
  <w:style w:type="numbering" w:customStyle="1" w:styleId="83">
    <w:name w:val="Нет списка8"/>
    <w:next w:val="a5"/>
    <w:uiPriority w:val="99"/>
    <w:semiHidden/>
    <w:rsid w:val="009573A4"/>
  </w:style>
  <w:style w:type="paragraph" w:customStyle="1" w:styleId="29">
    <w:name w:val="Абзац списка2"/>
    <w:basedOn w:val="a2"/>
    <w:autoRedefine/>
    <w:rsid w:val="009573A4"/>
    <w:pPr>
      <w:jc w:val="center"/>
    </w:pPr>
    <w:rPr>
      <w:snapToGrid w:val="0"/>
      <w:sz w:val="28"/>
      <w:szCs w:val="28"/>
    </w:rPr>
  </w:style>
  <w:style w:type="paragraph" w:customStyle="1" w:styleId="1f1">
    <w:name w:val="Знак Знак Знак1"/>
    <w:basedOn w:val="a2"/>
    <w:rsid w:val="009573A4"/>
    <w:pPr>
      <w:tabs>
        <w:tab w:val="num" w:pos="360"/>
      </w:tabs>
      <w:spacing w:after="160" w:line="240" w:lineRule="exact"/>
    </w:pPr>
    <w:rPr>
      <w:rFonts w:ascii="Verdana" w:hAnsi="Verdana" w:cs="Verdana"/>
      <w:sz w:val="20"/>
      <w:szCs w:val="20"/>
      <w:lang w:val="en-US" w:eastAsia="en-US"/>
    </w:rPr>
  </w:style>
  <w:style w:type="table" w:customStyle="1" w:styleId="150">
    <w:name w:val="Сетка таблицы15"/>
    <w:basedOn w:val="a4"/>
    <w:next w:val="afc"/>
    <w:uiPriority w:val="39"/>
    <w:rsid w:val="009573A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6">
    <w:name w:val="Знак"/>
    <w:basedOn w:val="a2"/>
    <w:rsid w:val="009573A4"/>
    <w:pPr>
      <w:spacing w:after="160" w:line="240" w:lineRule="exact"/>
    </w:pPr>
    <w:rPr>
      <w:rFonts w:ascii="Verdana" w:hAnsi="Verdana" w:cs="Verdana"/>
      <w:sz w:val="20"/>
      <w:szCs w:val="20"/>
      <w:lang w:val="en-US" w:eastAsia="en-US"/>
    </w:rPr>
  </w:style>
  <w:style w:type="numbering" w:customStyle="1" w:styleId="131">
    <w:name w:val="Нет списка13"/>
    <w:next w:val="a5"/>
    <w:uiPriority w:val="99"/>
    <w:semiHidden/>
    <w:unhideWhenUsed/>
    <w:rsid w:val="009573A4"/>
  </w:style>
  <w:style w:type="table" w:customStyle="1" w:styleId="160">
    <w:name w:val="Сетка таблицы16"/>
    <w:basedOn w:val="a4"/>
    <w:next w:val="afc"/>
    <w:uiPriority w:val="39"/>
    <w:rsid w:val="009573A4"/>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1">
    <w:name w:val="Нет списка22"/>
    <w:next w:val="a5"/>
    <w:uiPriority w:val="99"/>
    <w:semiHidden/>
    <w:unhideWhenUsed/>
    <w:rsid w:val="009573A4"/>
  </w:style>
  <w:style w:type="table" w:customStyle="1" w:styleId="230">
    <w:name w:val="Сетка таблицы23"/>
    <w:basedOn w:val="a4"/>
    <w:next w:val="afc"/>
    <w:uiPriority w:val="39"/>
    <w:rsid w:val="009573A4"/>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onsPlusNormal0">
    <w:name w:val="ConsPlusNormal Знак"/>
    <w:link w:val="ConsPlusNormal"/>
    <w:locked/>
    <w:rsid w:val="009573A4"/>
    <w:rPr>
      <w:rFonts w:ascii="Times New Roman" w:eastAsia="Times New Roman" w:hAnsi="Times New Roman" w:cs="Times New Roman"/>
      <w:sz w:val="28"/>
      <w:szCs w:val="28"/>
      <w:lang w:eastAsia="ru-RU"/>
    </w:rPr>
  </w:style>
  <w:style w:type="numbering" w:customStyle="1" w:styleId="1130">
    <w:name w:val="Нет списка113"/>
    <w:next w:val="a5"/>
    <w:uiPriority w:val="99"/>
    <w:semiHidden/>
    <w:unhideWhenUsed/>
    <w:rsid w:val="009573A4"/>
  </w:style>
  <w:style w:type="paragraph" w:customStyle="1" w:styleId="font7">
    <w:name w:val="font7"/>
    <w:basedOn w:val="a2"/>
    <w:rsid w:val="009573A4"/>
    <w:pPr>
      <w:spacing w:before="100" w:beforeAutospacing="1" w:after="100" w:afterAutospacing="1"/>
    </w:pPr>
    <w:rPr>
      <w:rFonts w:ascii="Calibri" w:hAnsi="Calibri" w:cs="Calibri"/>
    </w:rPr>
  </w:style>
  <w:style w:type="paragraph" w:customStyle="1" w:styleId="font8">
    <w:name w:val="font8"/>
    <w:basedOn w:val="a2"/>
    <w:rsid w:val="009573A4"/>
    <w:pPr>
      <w:spacing w:before="100" w:beforeAutospacing="1" w:after="100" w:afterAutospacing="1"/>
    </w:pPr>
    <w:rPr>
      <w:sz w:val="28"/>
      <w:szCs w:val="28"/>
    </w:rPr>
  </w:style>
  <w:style w:type="paragraph" w:customStyle="1" w:styleId="font9">
    <w:name w:val="font9"/>
    <w:basedOn w:val="a2"/>
    <w:rsid w:val="009573A4"/>
    <w:pPr>
      <w:spacing w:before="100" w:beforeAutospacing="1" w:after="100" w:afterAutospacing="1"/>
    </w:pPr>
    <w:rPr>
      <w:rFonts w:ascii="Calibri" w:hAnsi="Calibri" w:cs="Calibri"/>
      <w:color w:val="000000"/>
    </w:rPr>
  </w:style>
  <w:style w:type="paragraph" w:customStyle="1" w:styleId="xl70">
    <w:name w:val="xl70"/>
    <w:basedOn w:val="a2"/>
    <w:rsid w:val="009573A4"/>
    <w:pPr>
      <w:spacing w:before="100" w:beforeAutospacing="1" w:after="100" w:afterAutospacing="1"/>
      <w:jc w:val="center"/>
    </w:pPr>
    <w:rPr>
      <w:b/>
      <w:bCs/>
      <w:sz w:val="32"/>
      <w:szCs w:val="32"/>
    </w:rPr>
  </w:style>
  <w:style w:type="paragraph" w:customStyle="1" w:styleId="xl71">
    <w:name w:val="xl71"/>
    <w:basedOn w:val="a2"/>
    <w:rsid w:val="009573A4"/>
    <w:pPr>
      <w:spacing w:before="100" w:beforeAutospacing="1" w:after="100" w:afterAutospacing="1"/>
    </w:pPr>
    <w:rPr>
      <w:b/>
      <w:bCs/>
      <w:sz w:val="16"/>
      <w:szCs w:val="16"/>
    </w:rPr>
  </w:style>
  <w:style w:type="paragraph" w:customStyle="1" w:styleId="xl72">
    <w:name w:val="xl72"/>
    <w:basedOn w:val="a2"/>
    <w:rsid w:val="009573A4"/>
    <w:pPr>
      <w:shd w:val="clear" w:color="000000" w:fill="FFFFFF"/>
      <w:spacing w:before="100" w:beforeAutospacing="1" w:after="100" w:afterAutospacing="1"/>
    </w:pPr>
    <w:rPr>
      <w:b/>
      <w:bCs/>
      <w:sz w:val="16"/>
      <w:szCs w:val="16"/>
    </w:rPr>
  </w:style>
  <w:style w:type="paragraph" w:customStyle="1" w:styleId="xl73">
    <w:name w:val="xl73"/>
    <w:basedOn w:val="a2"/>
    <w:rsid w:val="009573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74">
    <w:name w:val="xl74"/>
    <w:basedOn w:val="a2"/>
    <w:rsid w:val="009573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75">
    <w:name w:val="xl75"/>
    <w:basedOn w:val="a2"/>
    <w:rsid w:val="009573A4"/>
    <w:pPr>
      <w:spacing w:before="100" w:beforeAutospacing="1" w:after="100" w:afterAutospacing="1"/>
      <w:jc w:val="center"/>
    </w:pPr>
    <w:rPr>
      <w:b/>
      <w:bCs/>
    </w:rPr>
  </w:style>
  <w:style w:type="paragraph" w:customStyle="1" w:styleId="xl76">
    <w:name w:val="xl76"/>
    <w:basedOn w:val="a2"/>
    <w:rsid w:val="009573A4"/>
    <w:pPr>
      <w:spacing w:before="100" w:beforeAutospacing="1" w:after="100" w:afterAutospacing="1"/>
    </w:pPr>
    <w:rPr>
      <w:b/>
      <w:bCs/>
    </w:rPr>
  </w:style>
  <w:style w:type="paragraph" w:customStyle="1" w:styleId="xl77">
    <w:name w:val="xl77"/>
    <w:basedOn w:val="a2"/>
    <w:rsid w:val="009573A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78">
    <w:name w:val="xl78"/>
    <w:basedOn w:val="a2"/>
    <w:rsid w:val="009573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79">
    <w:name w:val="xl79"/>
    <w:basedOn w:val="a2"/>
    <w:rsid w:val="009573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80">
    <w:name w:val="xl80"/>
    <w:basedOn w:val="a2"/>
    <w:rsid w:val="009573A4"/>
    <w:pPr>
      <w:pBdr>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81">
    <w:name w:val="xl81"/>
    <w:basedOn w:val="a2"/>
    <w:rsid w:val="009573A4"/>
    <w:pPr>
      <w:pBdr>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82">
    <w:name w:val="xl82"/>
    <w:basedOn w:val="a2"/>
    <w:rsid w:val="009573A4"/>
    <w:pPr>
      <w:pBdr>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p15">
    <w:name w:val="p15"/>
    <w:basedOn w:val="a2"/>
    <w:rsid w:val="009573A4"/>
    <w:pPr>
      <w:spacing w:before="100" w:beforeAutospacing="1" w:after="100" w:afterAutospacing="1"/>
    </w:pPr>
  </w:style>
  <w:style w:type="paragraph" w:styleId="afff7">
    <w:name w:val="Block Text"/>
    <w:basedOn w:val="a2"/>
    <w:rsid w:val="009573A4"/>
    <w:pPr>
      <w:widowControl w:val="0"/>
      <w:snapToGrid w:val="0"/>
      <w:spacing w:before="280"/>
      <w:ind w:left="1440" w:right="2000"/>
      <w:jc w:val="center"/>
    </w:pPr>
    <w:rPr>
      <w:sz w:val="20"/>
      <w:szCs w:val="20"/>
    </w:rPr>
  </w:style>
  <w:style w:type="paragraph" w:customStyle="1" w:styleId="afff8">
    <w:name w:val="Знак Знак Знак Знак Знак Знак"/>
    <w:basedOn w:val="a2"/>
    <w:rsid w:val="009573A4"/>
    <w:pPr>
      <w:tabs>
        <w:tab w:val="num" w:pos="360"/>
      </w:tabs>
      <w:spacing w:after="160" w:line="240" w:lineRule="exact"/>
    </w:pPr>
    <w:rPr>
      <w:rFonts w:ascii="Verdana" w:hAnsi="Verdana" w:cs="Verdana"/>
      <w:sz w:val="20"/>
      <w:szCs w:val="20"/>
      <w:lang w:val="en-US" w:eastAsia="en-US"/>
    </w:rPr>
  </w:style>
  <w:style w:type="paragraph" w:customStyle="1" w:styleId="FR1">
    <w:name w:val="FR1"/>
    <w:rsid w:val="009573A4"/>
    <w:pPr>
      <w:widowControl w:val="0"/>
      <w:snapToGrid w:val="0"/>
      <w:spacing w:after="0" w:line="240" w:lineRule="auto"/>
      <w:ind w:left="200"/>
      <w:jc w:val="center"/>
    </w:pPr>
    <w:rPr>
      <w:rFonts w:ascii="Times New Roman" w:eastAsia="Times New Roman" w:hAnsi="Times New Roman" w:cs="Times New Roman"/>
      <w:sz w:val="28"/>
      <w:szCs w:val="20"/>
      <w:lang w:eastAsia="ru-RU"/>
    </w:rPr>
  </w:style>
  <w:style w:type="paragraph" w:customStyle="1" w:styleId="1f2">
    <w:name w:val="Знак Знак Знак Знак1"/>
    <w:basedOn w:val="a2"/>
    <w:rsid w:val="009573A4"/>
    <w:pPr>
      <w:tabs>
        <w:tab w:val="num" w:pos="360"/>
      </w:tabs>
      <w:spacing w:after="160" w:line="240" w:lineRule="exact"/>
    </w:pPr>
    <w:rPr>
      <w:rFonts w:ascii="Verdana" w:hAnsi="Verdana" w:cs="Verdana"/>
      <w:sz w:val="20"/>
      <w:szCs w:val="20"/>
      <w:lang w:val="en-US" w:eastAsia="en-US"/>
    </w:rPr>
  </w:style>
  <w:style w:type="paragraph" w:customStyle="1" w:styleId="afff9">
    <w:name w:val="Знак Знак Знак Знак"/>
    <w:basedOn w:val="a2"/>
    <w:rsid w:val="009573A4"/>
    <w:pPr>
      <w:tabs>
        <w:tab w:val="num" w:pos="360"/>
      </w:tabs>
      <w:spacing w:after="160" w:line="240" w:lineRule="exact"/>
    </w:pPr>
    <w:rPr>
      <w:rFonts w:ascii="Verdana" w:hAnsi="Verdana" w:cs="Verdana"/>
      <w:sz w:val="20"/>
      <w:szCs w:val="20"/>
      <w:lang w:val="en-US" w:eastAsia="en-US"/>
    </w:rPr>
  </w:style>
  <w:style w:type="paragraph" w:customStyle="1" w:styleId="afffa">
    <w:name w:val="Знак Знак Знак Знак Знак Знак Знак Знак"/>
    <w:basedOn w:val="a2"/>
    <w:rsid w:val="009573A4"/>
    <w:pPr>
      <w:tabs>
        <w:tab w:val="num" w:pos="360"/>
      </w:tabs>
      <w:spacing w:after="160" w:line="240" w:lineRule="exact"/>
    </w:pPr>
    <w:rPr>
      <w:rFonts w:ascii="Verdana" w:hAnsi="Verdana" w:cs="Verdana"/>
      <w:sz w:val="20"/>
      <w:szCs w:val="20"/>
      <w:lang w:val="en-US" w:eastAsia="en-US"/>
    </w:rPr>
  </w:style>
  <w:style w:type="paragraph" w:customStyle="1" w:styleId="1f3">
    <w:name w:val="Знак Знак Знак Знак1 Знак Знак Знак Знак"/>
    <w:basedOn w:val="a2"/>
    <w:rsid w:val="009573A4"/>
    <w:pPr>
      <w:tabs>
        <w:tab w:val="num" w:pos="360"/>
      </w:tabs>
      <w:spacing w:after="160" w:line="240" w:lineRule="exact"/>
    </w:pPr>
    <w:rPr>
      <w:rFonts w:ascii="Verdana" w:hAnsi="Verdana" w:cs="Verdana"/>
      <w:sz w:val="20"/>
      <w:szCs w:val="20"/>
      <w:lang w:val="en-US" w:eastAsia="en-US"/>
    </w:rPr>
  </w:style>
  <w:style w:type="paragraph" w:customStyle="1" w:styleId="afffb">
    <w:name w:val="Знак Знак Знак Знак Знак Знак Знак Знак Знак Знак"/>
    <w:basedOn w:val="a2"/>
    <w:rsid w:val="009573A4"/>
    <w:pPr>
      <w:tabs>
        <w:tab w:val="num" w:pos="360"/>
      </w:tabs>
      <w:spacing w:after="160" w:line="240" w:lineRule="exact"/>
    </w:pPr>
    <w:rPr>
      <w:rFonts w:ascii="Verdana" w:hAnsi="Verdana" w:cs="Verdana"/>
      <w:sz w:val="20"/>
      <w:szCs w:val="20"/>
      <w:lang w:val="en-US" w:eastAsia="en-US"/>
    </w:rPr>
  </w:style>
  <w:style w:type="paragraph" w:customStyle="1" w:styleId="114">
    <w:name w:val="Знак Знак1 Знак Знак1"/>
    <w:basedOn w:val="a2"/>
    <w:rsid w:val="009573A4"/>
    <w:pPr>
      <w:tabs>
        <w:tab w:val="num" w:pos="360"/>
      </w:tabs>
      <w:spacing w:after="160" w:line="240" w:lineRule="exact"/>
    </w:pPr>
    <w:rPr>
      <w:rFonts w:ascii="Verdana" w:hAnsi="Verdana" w:cs="Verdana"/>
      <w:sz w:val="20"/>
      <w:szCs w:val="20"/>
      <w:lang w:val="en-US" w:eastAsia="en-US"/>
    </w:rPr>
  </w:style>
  <w:style w:type="paragraph" w:customStyle="1" w:styleId="afffc">
    <w:name w:val="Знак Знак Знак Знак Знак Знак Знак Знак Знак Знак Знак Знак Знак Знак"/>
    <w:basedOn w:val="a2"/>
    <w:rsid w:val="009573A4"/>
    <w:pPr>
      <w:tabs>
        <w:tab w:val="num" w:pos="360"/>
      </w:tabs>
      <w:spacing w:after="160" w:line="240" w:lineRule="exact"/>
    </w:pPr>
    <w:rPr>
      <w:rFonts w:ascii="Verdana" w:hAnsi="Verdana" w:cs="Verdana"/>
      <w:sz w:val="20"/>
      <w:szCs w:val="20"/>
      <w:lang w:val="en-US" w:eastAsia="en-US"/>
    </w:rPr>
  </w:style>
  <w:style w:type="paragraph" w:customStyle="1" w:styleId="1f4">
    <w:name w:val="Знак Знак Знак Знак1 Знак Знак Знак Знак Знак Знак Знак Знак Знак Знак Знак Знак Знак Знак Знак Знак Знак Знак Знак Знак Знак Знак Знак Знак"/>
    <w:basedOn w:val="a2"/>
    <w:rsid w:val="009573A4"/>
    <w:pPr>
      <w:tabs>
        <w:tab w:val="num" w:pos="360"/>
      </w:tabs>
      <w:spacing w:after="160" w:line="240" w:lineRule="exact"/>
    </w:pPr>
    <w:rPr>
      <w:rFonts w:ascii="Verdana" w:hAnsi="Verdana" w:cs="Verdana"/>
      <w:sz w:val="20"/>
      <w:szCs w:val="20"/>
      <w:lang w:val="en-US" w:eastAsia="en-US"/>
    </w:rPr>
  </w:style>
  <w:style w:type="paragraph" w:customStyle="1" w:styleId="1f5">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w:basedOn w:val="a2"/>
    <w:rsid w:val="009573A4"/>
    <w:pPr>
      <w:tabs>
        <w:tab w:val="num" w:pos="360"/>
      </w:tabs>
      <w:spacing w:after="160" w:line="240" w:lineRule="exact"/>
    </w:pPr>
    <w:rPr>
      <w:rFonts w:ascii="Verdana" w:hAnsi="Verdana" w:cs="Verdana"/>
      <w:sz w:val="20"/>
      <w:szCs w:val="20"/>
      <w:lang w:val="en-US" w:eastAsia="en-US"/>
    </w:rPr>
  </w:style>
  <w:style w:type="character" w:customStyle="1" w:styleId="144TimesNewRoman105pt0pt">
    <w:name w:val="Основной текст (144) + Times New Roman;10;5 pt;Интервал 0 pt"/>
    <w:rsid w:val="009573A4"/>
    <w:rPr>
      <w:rFonts w:ascii="Times New Roman" w:eastAsia="Times New Roman" w:hAnsi="Times New Roman" w:cs="Times New Roman"/>
      <w:b w:val="0"/>
      <w:bCs w:val="0"/>
      <w:i w:val="0"/>
      <w:iCs w:val="0"/>
      <w:smallCaps w:val="0"/>
      <w:strike w:val="0"/>
      <w:color w:val="000000"/>
      <w:spacing w:val="5"/>
      <w:w w:val="100"/>
      <w:position w:val="0"/>
      <w:sz w:val="21"/>
      <w:szCs w:val="21"/>
      <w:u w:val="none"/>
      <w:lang w:val="ru-RU"/>
    </w:rPr>
  </w:style>
  <w:style w:type="character" w:customStyle="1" w:styleId="144">
    <w:name w:val="Основной текст (144)_"/>
    <w:link w:val="1440"/>
    <w:rsid w:val="009573A4"/>
    <w:rPr>
      <w:rFonts w:ascii="Arial Narrow" w:eastAsia="Arial Narrow" w:hAnsi="Arial Narrow" w:cs="Arial Narrow"/>
      <w:spacing w:val="3"/>
      <w:sz w:val="12"/>
      <w:szCs w:val="12"/>
      <w:shd w:val="clear" w:color="auto" w:fill="FFFFFF"/>
    </w:rPr>
  </w:style>
  <w:style w:type="paragraph" w:customStyle="1" w:styleId="1440">
    <w:name w:val="Основной текст (144)"/>
    <w:basedOn w:val="a2"/>
    <w:link w:val="144"/>
    <w:rsid w:val="009573A4"/>
    <w:pPr>
      <w:widowControl w:val="0"/>
      <w:shd w:val="clear" w:color="auto" w:fill="FFFFFF"/>
      <w:spacing w:line="247" w:lineRule="exact"/>
      <w:ind w:hanging="420"/>
    </w:pPr>
    <w:rPr>
      <w:rFonts w:ascii="Arial Narrow" w:eastAsia="Arial Narrow" w:hAnsi="Arial Narrow" w:cs="Arial Narrow"/>
      <w:spacing w:val="3"/>
      <w:sz w:val="12"/>
      <w:szCs w:val="12"/>
      <w:lang w:eastAsia="en-US"/>
    </w:rPr>
  </w:style>
  <w:style w:type="paragraph" w:customStyle="1" w:styleId="1f6">
    <w:name w:val="Знак Знак1 Знак Знак Знак Знак Знак Знак Знак Знак Знак Знак Знак Знак Знак Знак Знак Знак"/>
    <w:basedOn w:val="a2"/>
    <w:rsid w:val="009573A4"/>
    <w:pPr>
      <w:tabs>
        <w:tab w:val="num" w:pos="360"/>
      </w:tabs>
      <w:spacing w:after="160" w:line="240" w:lineRule="exact"/>
    </w:pPr>
    <w:rPr>
      <w:rFonts w:ascii="Verdana" w:hAnsi="Verdana" w:cs="Verdana"/>
      <w:sz w:val="20"/>
      <w:szCs w:val="20"/>
      <w:lang w:val="en-US" w:eastAsia="en-US"/>
    </w:rPr>
  </w:style>
  <w:style w:type="paragraph" w:customStyle="1" w:styleId="1f7">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w:basedOn w:val="a2"/>
    <w:rsid w:val="009573A4"/>
    <w:pPr>
      <w:tabs>
        <w:tab w:val="num" w:pos="360"/>
      </w:tabs>
      <w:spacing w:after="160" w:line="240" w:lineRule="exact"/>
    </w:pPr>
    <w:rPr>
      <w:rFonts w:ascii="Verdana" w:hAnsi="Verdana" w:cs="Verdana"/>
      <w:sz w:val="20"/>
      <w:szCs w:val="20"/>
      <w:lang w:val="en-US" w:eastAsia="en-US"/>
    </w:rPr>
  </w:style>
  <w:style w:type="paragraph" w:customStyle="1" w:styleId="afffd">
    <w:name w:val="текст примечания"/>
    <w:basedOn w:val="a2"/>
    <w:rsid w:val="009573A4"/>
  </w:style>
  <w:style w:type="paragraph" w:customStyle="1" w:styleId="afffe">
    <w:name w:val="Примечание"/>
    <w:basedOn w:val="a2"/>
    <w:rsid w:val="009573A4"/>
    <w:pPr>
      <w:widowControl w:val="0"/>
      <w:tabs>
        <w:tab w:val="left" w:pos="567"/>
        <w:tab w:val="left" w:pos="6180"/>
      </w:tabs>
      <w:autoSpaceDE w:val="0"/>
      <w:autoSpaceDN w:val="0"/>
      <w:adjustRightInd w:val="0"/>
      <w:spacing w:before="74" w:after="140" w:line="214" w:lineRule="auto"/>
      <w:ind w:left="567" w:hanging="567"/>
      <w:jc w:val="both"/>
    </w:pPr>
    <w:rPr>
      <w:rFonts w:ascii="BalticaC" w:hAnsi="BalticaC"/>
      <w:sz w:val="20"/>
      <w:szCs w:val="20"/>
    </w:rPr>
  </w:style>
  <w:style w:type="paragraph" w:customStyle="1" w:styleId="xl46">
    <w:name w:val="xl46"/>
    <w:basedOn w:val="a2"/>
    <w:rsid w:val="009573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affff">
    <w:name w:val="Знак Знак Знак Знак Знак Знак Знак Знак Знак Знак Знак Знак Знак Знак Знак Знак"/>
    <w:basedOn w:val="a2"/>
    <w:rsid w:val="009573A4"/>
    <w:pPr>
      <w:tabs>
        <w:tab w:val="num" w:pos="360"/>
      </w:tabs>
      <w:spacing w:after="160" w:line="240" w:lineRule="exact"/>
    </w:pPr>
    <w:rPr>
      <w:rFonts w:ascii="Verdana" w:hAnsi="Verdana" w:cs="Verdana"/>
      <w:sz w:val="20"/>
      <w:szCs w:val="20"/>
      <w:lang w:val="en-US" w:eastAsia="en-US"/>
    </w:rPr>
  </w:style>
  <w:style w:type="paragraph" w:customStyle="1" w:styleId="39">
    <w:name w:val="Знак Знак3"/>
    <w:basedOn w:val="a2"/>
    <w:rsid w:val="009573A4"/>
    <w:pPr>
      <w:tabs>
        <w:tab w:val="num" w:pos="360"/>
      </w:tabs>
      <w:spacing w:after="160" w:line="240" w:lineRule="exact"/>
    </w:pPr>
    <w:rPr>
      <w:rFonts w:ascii="Verdana" w:hAnsi="Verdana" w:cs="Verdana"/>
      <w:sz w:val="20"/>
      <w:szCs w:val="20"/>
      <w:lang w:val="en-US" w:eastAsia="en-US"/>
    </w:rPr>
  </w:style>
  <w:style w:type="paragraph" w:customStyle="1" w:styleId="1f8">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2"/>
    <w:rsid w:val="009573A4"/>
    <w:pPr>
      <w:tabs>
        <w:tab w:val="num" w:pos="360"/>
      </w:tabs>
      <w:spacing w:after="160" w:line="240" w:lineRule="exact"/>
    </w:pPr>
    <w:rPr>
      <w:rFonts w:ascii="Verdana" w:hAnsi="Verdana" w:cs="Verdana"/>
      <w:sz w:val="20"/>
      <w:szCs w:val="20"/>
      <w:lang w:val="en-US" w:eastAsia="en-US"/>
    </w:rPr>
  </w:style>
  <w:style w:type="character" w:customStyle="1" w:styleId="affff0">
    <w:name w:val="Основной текст_"/>
    <w:link w:val="2a"/>
    <w:rsid w:val="009573A4"/>
    <w:rPr>
      <w:sz w:val="28"/>
      <w:szCs w:val="28"/>
      <w:shd w:val="clear" w:color="auto" w:fill="FFFFFF"/>
    </w:rPr>
  </w:style>
  <w:style w:type="paragraph" w:customStyle="1" w:styleId="2a">
    <w:name w:val="Основной текст2"/>
    <w:basedOn w:val="a2"/>
    <w:link w:val="affff0"/>
    <w:rsid w:val="009573A4"/>
    <w:pPr>
      <w:widowControl w:val="0"/>
      <w:shd w:val="clear" w:color="auto" w:fill="FFFFFF"/>
      <w:spacing w:line="320" w:lineRule="exact"/>
    </w:pPr>
    <w:rPr>
      <w:rFonts w:asciiTheme="minorHAnsi" w:eastAsiaTheme="minorHAnsi" w:hAnsiTheme="minorHAnsi" w:cstheme="minorBidi"/>
      <w:sz w:val="28"/>
      <w:szCs w:val="28"/>
      <w:lang w:eastAsia="en-US"/>
    </w:rPr>
  </w:style>
  <w:style w:type="character" w:customStyle="1" w:styleId="10pt">
    <w:name w:val="Основной текст + 10 pt"/>
    <w:rsid w:val="009573A4"/>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rPr>
  </w:style>
  <w:style w:type="paragraph" w:customStyle="1" w:styleId="affff1">
    <w:name w:val="Знак Знак Знак Знак Знак Знак"/>
    <w:basedOn w:val="a2"/>
    <w:rsid w:val="009573A4"/>
    <w:pPr>
      <w:tabs>
        <w:tab w:val="num" w:pos="360"/>
      </w:tabs>
      <w:spacing w:after="160" w:line="240" w:lineRule="exact"/>
    </w:pPr>
    <w:rPr>
      <w:rFonts w:ascii="Verdana" w:hAnsi="Verdana" w:cs="Verdana"/>
      <w:sz w:val="20"/>
      <w:szCs w:val="20"/>
      <w:lang w:val="en-US" w:eastAsia="en-US"/>
    </w:rPr>
  </w:style>
  <w:style w:type="paragraph" w:customStyle="1" w:styleId="1f9">
    <w:name w:val="Знак Знак Знак Знак1"/>
    <w:basedOn w:val="a2"/>
    <w:rsid w:val="009573A4"/>
    <w:pPr>
      <w:tabs>
        <w:tab w:val="num" w:pos="360"/>
      </w:tabs>
      <w:spacing w:after="160" w:line="240" w:lineRule="exact"/>
    </w:pPr>
    <w:rPr>
      <w:rFonts w:ascii="Verdana" w:hAnsi="Verdana" w:cs="Verdana"/>
      <w:sz w:val="20"/>
      <w:szCs w:val="20"/>
      <w:lang w:val="en-US" w:eastAsia="en-US"/>
    </w:rPr>
  </w:style>
  <w:style w:type="paragraph" w:customStyle="1" w:styleId="affff2">
    <w:name w:val="Знак Знак Знак Знак"/>
    <w:basedOn w:val="a2"/>
    <w:rsid w:val="009573A4"/>
    <w:pPr>
      <w:tabs>
        <w:tab w:val="num" w:pos="360"/>
      </w:tabs>
      <w:spacing w:after="160" w:line="240" w:lineRule="exact"/>
    </w:pPr>
    <w:rPr>
      <w:rFonts w:ascii="Verdana" w:hAnsi="Verdana" w:cs="Verdana"/>
      <w:sz w:val="20"/>
      <w:szCs w:val="20"/>
      <w:lang w:val="en-US" w:eastAsia="en-US"/>
    </w:rPr>
  </w:style>
  <w:style w:type="paragraph" w:customStyle="1" w:styleId="affff3">
    <w:name w:val="Знак Знак Знак Знак Знак Знак Знак Знак"/>
    <w:basedOn w:val="a2"/>
    <w:rsid w:val="009573A4"/>
    <w:pPr>
      <w:tabs>
        <w:tab w:val="num" w:pos="360"/>
      </w:tabs>
      <w:spacing w:after="160" w:line="240" w:lineRule="exact"/>
    </w:pPr>
    <w:rPr>
      <w:rFonts w:ascii="Verdana" w:hAnsi="Verdana" w:cs="Verdana"/>
      <w:sz w:val="20"/>
      <w:szCs w:val="20"/>
      <w:lang w:val="en-US" w:eastAsia="en-US"/>
    </w:rPr>
  </w:style>
  <w:style w:type="paragraph" w:customStyle="1" w:styleId="1fa">
    <w:name w:val="Знак Знак Знак Знак1 Знак Знак Знак Знак"/>
    <w:basedOn w:val="a2"/>
    <w:rsid w:val="009573A4"/>
    <w:pPr>
      <w:tabs>
        <w:tab w:val="num" w:pos="360"/>
      </w:tabs>
      <w:spacing w:after="160" w:line="240" w:lineRule="exact"/>
    </w:pPr>
    <w:rPr>
      <w:rFonts w:ascii="Verdana" w:hAnsi="Verdana" w:cs="Verdana"/>
      <w:sz w:val="20"/>
      <w:szCs w:val="20"/>
      <w:lang w:val="en-US" w:eastAsia="en-US"/>
    </w:rPr>
  </w:style>
  <w:style w:type="paragraph" w:customStyle="1" w:styleId="affff4">
    <w:name w:val="Знак Знак Знак Знак Знак Знак Знак Знак Знак Знак"/>
    <w:basedOn w:val="a2"/>
    <w:rsid w:val="009573A4"/>
    <w:pPr>
      <w:tabs>
        <w:tab w:val="num" w:pos="360"/>
      </w:tabs>
      <w:spacing w:after="160" w:line="240" w:lineRule="exact"/>
    </w:pPr>
    <w:rPr>
      <w:rFonts w:ascii="Verdana" w:hAnsi="Verdana" w:cs="Verdana"/>
      <w:sz w:val="20"/>
      <w:szCs w:val="20"/>
      <w:lang w:val="en-US" w:eastAsia="en-US"/>
    </w:rPr>
  </w:style>
  <w:style w:type="paragraph" w:customStyle="1" w:styleId="115">
    <w:name w:val="Знак Знак1 Знак Знак1"/>
    <w:basedOn w:val="a2"/>
    <w:rsid w:val="009573A4"/>
    <w:pPr>
      <w:tabs>
        <w:tab w:val="num" w:pos="360"/>
      </w:tabs>
      <w:spacing w:after="160" w:line="240" w:lineRule="exact"/>
    </w:pPr>
    <w:rPr>
      <w:rFonts w:ascii="Verdana" w:hAnsi="Verdana" w:cs="Verdana"/>
      <w:sz w:val="20"/>
      <w:szCs w:val="20"/>
      <w:lang w:val="en-US" w:eastAsia="en-US"/>
    </w:rPr>
  </w:style>
  <w:style w:type="paragraph" w:customStyle="1" w:styleId="affff5">
    <w:name w:val="Знак Знак Знак Знак Знак Знак Знак Знак Знак Знак Знак Знак Знак Знак"/>
    <w:basedOn w:val="a2"/>
    <w:rsid w:val="009573A4"/>
    <w:pPr>
      <w:tabs>
        <w:tab w:val="num" w:pos="360"/>
      </w:tabs>
      <w:spacing w:after="160" w:line="240" w:lineRule="exact"/>
    </w:pPr>
    <w:rPr>
      <w:rFonts w:ascii="Verdana" w:hAnsi="Verdana" w:cs="Verdana"/>
      <w:sz w:val="20"/>
      <w:szCs w:val="20"/>
      <w:lang w:val="en-US" w:eastAsia="en-US"/>
    </w:rPr>
  </w:style>
  <w:style w:type="paragraph" w:customStyle="1" w:styleId="1fb">
    <w:name w:val="Знак Знак Знак Знак1 Знак Знак Знак Знак Знак Знак Знак Знак Знак Знак Знак Знак Знак Знак Знак Знак Знак Знак Знак Знак Знак Знак Знак Знак"/>
    <w:basedOn w:val="a2"/>
    <w:rsid w:val="009573A4"/>
    <w:pPr>
      <w:tabs>
        <w:tab w:val="num" w:pos="360"/>
      </w:tabs>
      <w:spacing w:after="160" w:line="240" w:lineRule="exact"/>
    </w:pPr>
    <w:rPr>
      <w:rFonts w:ascii="Verdana" w:hAnsi="Verdana" w:cs="Verdana"/>
      <w:sz w:val="20"/>
      <w:szCs w:val="20"/>
      <w:lang w:val="en-US" w:eastAsia="en-US"/>
    </w:rPr>
  </w:style>
  <w:style w:type="paragraph" w:customStyle="1" w:styleId="1fc">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w:basedOn w:val="a2"/>
    <w:rsid w:val="009573A4"/>
    <w:pPr>
      <w:tabs>
        <w:tab w:val="num" w:pos="360"/>
      </w:tabs>
      <w:spacing w:after="160" w:line="240" w:lineRule="exact"/>
    </w:pPr>
    <w:rPr>
      <w:rFonts w:ascii="Verdana" w:hAnsi="Verdana" w:cs="Verdana"/>
      <w:sz w:val="20"/>
      <w:szCs w:val="20"/>
      <w:lang w:val="en-US" w:eastAsia="en-US"/>
    </w:rPr>
  </w:style>
  <w:style w:type="paragraph" w:customStyle="1" w:styleId="1fd">
    <w:name w:val="Знак Знак1 Знак Знак Знак Знак Знак Знак Знак Знак Знак Знак Знак Знак Знак Знак Знак Знак"/>
    <w:basedOn w:val="a2"/>
    <w:rsid w:val="009573A4"/>
    <w:pPr>
      <w:tabs>
        <w:tab w:val="num" w:pos="360"/>
      </w:tabs>
      <w:spacing w:after="160" w:line="240" w:lineRule="exact"/>
    </w:pPr>
    <w:rPr>
      <w:rFonts w:ascii="Verdana" w:hAnsi="Verdana" w:cs="Verdana"/>
      <w:sz w:val="20"/>
      <w:szCs w:val="20"/>
      <w:lang w:val="en-US" w:eastAsia="en-US"/>
    </w:rPr>
  </w:style>
  <w:style w:type="paragraph" w:customStyle="1" w:styleId="1fe">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w:basedOn w:val="a2"/>
    <w:rsid w:val="009573A4"/>
    <w:pPr>
      <w:tabs>
        <w:tab w:val="num" w:pos="360"/>
      </w:tabs>
      <w:spacing w:after="160" w:line="240" w:lineRule="exact"/>
    </w:pPr>
    <w:rPr>
      <w:rFonts w:ascii="Verdana" w:hAnsi="Verdana" w:cs="Verdana"/>
      <w:sz w:val="20"/>
      <w:szCs w:val="20"/>
      <w:lang w:val="en-US" w:eastAsia="en-US"/>
    </w:rPr>
  </w:style>
  <w:style w:type="paragraph" w:customStyle="1" w:styleId="affff6">
    <w:name w:val="Знак Знак Знак Знак Знак Знак Знак Знак Знак Знак Знак Знак Знак Знак Знак Знак"/>
    <w:basedOn w:val="a2"/>
    <w:rsid w:val="009573A4"/>
    <w:pPr>
      <w:tabs>
        <w:tab w:val="num" w:pos="360"/>
      </w:tabs>
      <w:spacing w:after="160" w:line="240" w:lineRule="exact"/>
    </w:pPr>
    <w:rPr>
      <w:rFonts w:ascii="Verdana" w:hAnsi="Verdana" w:cs="Verdana"/>
      <w:sz w:val="20"/>
      <w:szCs w:val="20"/>
      <w:lang w:val="en-US" w:eastAsia="en-US"/>
    </w:rPr>
  </w:style>
  <w:style w:type="paragraph" w:customStyle="1" w:styleId="1ff">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2"/>
    <w:rsid w:val="009573A4"/>
    <w:pPr>
      <w:tabs>
        <w:tab w:val="num" w:pos="360"/>
      </w:tabs>
      <w:spacing w:after="160" w:line="240" w:lineRule="exact"/>
    </w:pPr>
    <w:rPr>
      <w:rFonts w:ascii="Verdana" w:hAnsi="Verdana" w:cs="Verdana"/>
      <w:sz w:val="20"/>
      <w:szCs w:val="20"/>
      <w:lang w:val="en-US" w:eastAsia="en-US"/>
    </w:rPr>
  </w:style>
  <w:style w:type="paragraph" w:customStyle="1" w:styleId="xl65">
    <w:name w:val="xl65"/>
    <w:basedOn w:val="a2"/>
    <w:rsid w:val="009573A4"/>
    <w:pPr>
      <w:spacing w:before="100" w:beforeAutospacing="1" w:after="100" w:afterAutospacing="1"/>
      <w:jc w:val="center"/>
      <w:textAlignment w:val="center"/>
    </w:pPr>
  </w:style>
  <w:style w:type="paragraph" w:customStyle="1" w:styleId="xl66">
    <w:name w:val="xl66"/>
    <w:basedOn w:val="a2"/>
    <w:rsid w:val="009573A4"/>
    <w:pPr>
      <w:spacing w:before="100" w:beforeAutospacing="1" w:after="100" w:afterAutospacing="1"/>
      <w:jc w:val="center"/>
      <w:textAlignment w:val="center"/>
    </w:pPr>
    <w:rPr>
      <w:b/>
      <w:bCs/>
    </w:rPr>
  </w:style>
  <w:style w:type="paragraph" w:customStyle="1" w:styleId="xl67">
    <w:name w:val="xl67"/>
    <w:basedOn w:val="a2"/>
    <w:rsid w:val="009573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68">
    <w:name w:val="xl68"/>
    <w:basedOn w:val="a2"/>
    <w:rsid w:val="009573A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b/>
      <w:bCs/>
    </w:rPr>
  </w:style>
  <w:style w:type="paragraph" w:customStyle="1" w:styleId="xl69">
    <w:name w:val="xl69"/>
    <w:basedOn w:val="a2"/>
    <w:rsid w:val="009573A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character" w:customStyle="1" w:styleId="normaltextrun">
    <w:name w:val="normaltextrun"/>
    <w:rsid w:val="009573A4"/>
  </w:style>
  <w:style w:type="character" w:customStyle="1" w:styleId="spellingerror">
    <w:name w:val="spellingerror"/>
    <w:rsid w:val="009573A4"/>
  </w:style>
  <w:style w:type="character" w:customStyle="1" w:styleId="contextualspellingandgrammarerror">
    <w:name w:val="contextualspellingandgrammarerror"/>
    <w:rsid w:val="009573A4"/>
  </w:style>
  <w:style w:type="paragraph" w:customStyle="1" w:styleId="paragraph">
    <w:name w:val="paragraph"/>
    <w:basedOn w:val="a2"/>
    <w:rsid w:val="009573A4"/>
    <w:pPr>
      <w:spacing w:before="100" w:beforeAutospacing="1" w:after="100" w:afterAutospacing="1"/>
    </w:pPr>
  </w:style>
  <w:style w:type="table" w:customStyle="1" w:styleId="320">
    <w:name w:val="Сетка таблицы32"/>
    <w:basedOn w:val="a4"/>
    <w:next w:val="afc"/>
    <w:uiPriority w:val="39"/>
    <w:rsid w:val="009573A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0">
    <w:name w:val="Нет списка121"/>
    <w:next w:val="a5"/>
    <w:uiPriority w:val="99"/>
    <w:semiHidden/>
    <w:rsid w:val="009573A4"/>
  </w:style>
  <w:style w:type="paragraph" w:styleId="affff7">
    <w:name w:val="Subtitle"/>
    <w:basedOn w:val="a2"/>
    <w:next w:val="a2"/>
    <w:link w:val="affff8"/>
    <w:qFormat/>
    <w:rsid w:val="009573A4"/>
    <w:pPr>
      <w:spacing w:after="60"/>
      <w:jc w:val="center"/>
      <w:outlineLvl w:val="1"/>
    </w:pPr>
    <w:rPr>
      <w:rFonts w:ascii="Calibri Light" w:hAnsi="Calibri Light"/>
      <w:snapToGrid w:val="0"/>
    </w:rPr>
  </w:style>
  <w:style w:type="character" w:customStyle="1" w:styleId="affff8">
    <w:name w:val="Подзаголовок Знак"/>
    <w:basedOn w:val="a3"/>
    <w:link w:val="affff7"/>
    <w:rsid w:val="009573A4"/>
    <w:rPr>
      <w:rFonts w:ascii="Calibri Light" w:eastAsia="Times New Roman" w:hAnsi="Calibri Light" w:cs="Times New Roman"/>
      <w:snapToGrid w:val="0"/>
      <w:sz w:val="24"/>
      <w:szCs w:val="24"/>
      <w:lang w:eastAsia="ru-RU"/>
    </w:rPr>
  </w:style>
  <w:style w:type="table" w:customStyle="1" w:styleId="170">
    <w:name w:val="Сетка таблицы17"/>
    <w:basedOn w:val="a4"/>
    <w:next w:val="afc"/>
    <w:rsid w:val="009B17F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9">
    <w:name w:val="Знак Знак Знак Знак Знак Знак Знак Знак Знак Знак Знак Знак"/>
    <w:basedOn w:val="a2"/>
    <w:rsid w:val="00F036CE"/>
    <w:pPr>
      <w:tabs>
        <w:tab w:val="num" w:pos="360"/>
      </w:tabs>
      <w:spacing w:after="160" w:line="240" w:lineRule="exact"/>
    </w:pPr>
    <w:rPr>
      <w:rFonts w:ascii="Verdana" w:hAnsi="Verdana" w:cs="Verdana"/>
      <w:sz w:val="20"/>
      <w:szCs w:val="20"/>
      <w:lang w:val="en-US" w:eastAsia="en-US"/>
    </w:rPr>
  </w:style>
  <w:style w:type="table" w:customStyle="1" w:styleId="180">
    <w:name w:val="Сетка таблицы18"/>
    <w:basedOn w:val="a4"/>
    <w:next w:val="afc"/>
    <w:rsid w:val="00AB04C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a">
    <w:name w:val="Знак Знак Знак Знак Знак Знак Знак Знак Знак Знак Знак Знак"/>
    <w:basedOn w:val="a2"/>
    <w:rsid w:val="004C7FF7"/>
    <w:pPr>
      <w:tabs>
        <w:tab w:val="num" w:pos="360"/>
      </w:tabs>
      <w:spacing w:after="160" w:line="240" w:lineRule="exact"/>
    </w:pPr>
    <w:rPr>
      <w:rFonts w:ascii="Verdana" w:hAnsi="Verdana" w:cs="Verdana"/>
      <w:sz w:val="20"/>
      <w:szCs w:val="20"/>
      <w:lang w:val="en-US" w:eastAsia="en-US"/>
    </w:rPr>
  </w:style>
  <w:style w:type="paragraph" w:customStyle="1" w:styleId="affffb">
    <w:name w:val="Знак Знак Знак Знак Знак Знак Знак Знак Знак Знак Знак Знак"/>
    <w:basedOn w:val="a2"/>
    <w:rsid w:val="0025717B"/>
    <w:pPr>
      <w:tabs>
        <w:tab w:val="num" w:pos="360"/>
      </w:tabs>
      <w:spacing w:after="160" w:line="240" w:lineRule="exact"/>
    </w:pPr>
    <w:rPr>
      <w:rFonts w:ascii="Verdana" w:hAnsi="Verdana" w:cs="Verdana"/>
      <w:sz w:val="20"/>
      <w:szCs w:val="20"/>
      <w:lang w:val="en-US" w:eastAsia="en-US"/>
    </w:rPr>
  </w:style>
  <w:style w:type="paragraph" w:customStyle="1" w:styleId="affffc">
    <w:name w:val="Знак Знак Знак Знак Знак Знак Знак Знак Знак Знак Знак Знак"/>
    <w:basedOn w:val="a2"/>
    <w:rsid w:val="00D72FE1"/>
    <w:pPr>
      <w:tabs>
        <w:tab w:val="num" w:pos="360"/>
      </w:tabs>
      <w:spacing w:after="160" w:line="240" w:lineRule="exact"/>
    </w:pPr>
    <w:rPr>
      <w:rFonts w:ascii="Verdana" w:hAnsi="Verdana" w:cs="Verdana"/>
      <w:sz w:val="20"/>
      <w:szCs w:val="20"/>
      <w:lang w:val="en-US" w:eastAsia="en-US"/>
    </w:rPr>
  </w:style>
  <w:style w:type="paragraph" w:customStyle="1" w:styleId="font10">
    <w:name w:val="font10"/>
    <w:basedOn w:val="a2"/>
    <w:rsid w:val="00EA4CCA"/>
    <w:pPr>
      <w:spacing w:before="100" w:beforeAutospacing="1" w:after="100" w:afterAutospacing="1"/>
    </w:pPr>
    <w:rPr>
      <w:rFonts w:ascii="Tahoma" w:hAnsi="Tahoma" w:cs="Tahoma"/>
      <w:b/>
      <w:bCs/>
      <w:color w:val="000000"/>
    </w:rPr>
  </w:style>
  <w:style w:type="paragraph" w:customStyle="1" w:styleId="font11">
    <w:name w:val="font11"/>
    <w:basedOn w:val="a2"/>
    <w:rsid w:val="00EA4CCA"/>
    <w:pPr>
      <w:spacing w:before="100" w:beforeAutospacing="1" w:after="100" w:afterAutospacing="1"/>
    </w:pPr>
    <w:rPr>
      <w:rFonts w:ascii="Tahoma" w:hAnsi="Tahoma" w:cs="Tahoma"/>
      <w:color w:val="000000"/>
    </w:rPr>
  </w:style>
  <w:style w:type="paragraph" w:customStyle="1" w:styleId="font12">
    <w:name w:val="font12"/>
    <w:basedOn w:val="a2"/>
    <w:rsid w:val="00EA4CCA"/>
    <w:pPr>
      <w:spacing w:before="100" w:beforeAutospacing="1" w:after="100" w:afterAutospacing="1"/>
    </w:pPr>
    <w:rPr>
      <w:rFonts w:ascii="Tahoma" w:hAnsi="Tahoma" w:cs="Tahoma"/>
      <w:color w:val="000000"/>
      <w:sz w:val="18"/>
      <w:szCs w:val="18"/>
    </w:rPr>
  </w:style>
  <w:style w:type="paragraph" w:customStyle="1" w:styleId="font13">
    <w:name w:val="font13"/>
    <w:basedOn w:val="a2"/>
    <w:rsid w:val="00EA4CCA"/>
    <w:pPr>
      <w:spacing w:before="100" w:beforeAutospacing="1" w:after="100" w:afterAutospacing="1"/>
    </w:pPr>
    <w:rPr>
      <w:rFonts w:ascii="Tahoma" w:hAnsi="Tahoma" w:cs="Tahoma"/>
      <w:b/>
      <w:bCs/>
      <w:color w:val="000000"/>
      <w:sz w:val="18"/>
      <w:szCs w:val="18"/>
    </w:rPr>
  </w:style>
  <w:style w:type="numbering" w:customStyle="1" w:styleId="93">
    <w:name w:val="Нет списка9"/>
    <w:next w:val="a5"/>
    <w:uiPriority w:val="99"/>
    <w:semiHidden/>
    <w:rsid w:val="00EA4CCA"/>
  </w:style>
  <w:style w:type="paragraph" w:customStyle="1" w:styleId="3a">
    <w:name w:val="Абзац списка3"/>
    <w:basedOn w:val="a2"/>
    <w:autoRedefine/>
    <w:rsid w:val="00EA4CCA"/>
    <w:pPr>
      <w:jc w:val="center"/>
    </w:pPr>
    <w:rPr>
      <w:snapToGrid w:val="0"/>
      <w:sz w:val="28"/>
      <w:szCs w:val="28"/>
    </w:rPr>
  </w:style>
  <w:style w:type="paragraph" w:customStyle="1" w:styleId="1ff0">
    <w:name w:val="Знак Знак Знак1"/>
    <w:basedOn w:val="a2"/>
    <w:rsid w:val="00EA4CCA"/>
    <w:pPr>
      <w:tabs>
        <w:tab w:val="num" w:pos="360"/>
      </w:tabs>
      <w:spacing w:after="160" w:line="240" w:lineRule="exact"/>
    </w:pPr>
    <w:rPr>
      <w:rFonts w:ascii="Verdana" w:hAnsi="Verdana" w:cs="Verdana"/>
      <w:sz w:val="20"/>
      <w:szCs w:val="20"/>
      <w:lang w:val="en-US" w:eastAsia="en-US"/>
    </w:rPr>
  </w:style>
  <w:style w:type="table" w:customStyle="1" w:styleId="190">
    <w:name w:val="Сетка таблицы19"/>
    <w:basedOn w:val="a4"/>
    <w:next w:val="afc"/>
    <w:uiPriority w:val="39"/>
    <w:rsid w:val="00EA4CC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d">
    <w:name w:val="Знак"/>
    <w:basedOn w:val="a2"/>
    <w:rsid w:val="00EA4CCA"/>
    <w:pPr>
      <w:spacing w:after="160" w:line="240" w:lineRule="exact"/>
    </w:pPr>
    <w:rPr>
      <w:rFonts w:ascii="Verdana" w:hAnsi="Verdana" w:cs="Verdana"/>
      <w:sz w:val="20"/>
      <w:szCs w:val="20"/>
      <w:lang w:val="en-US" w:eastAsia="en-US"/>
    </w:rPr>
  </w:style>
  <w:style w:type="numbering" w:customStyle="1" w:styleId="141">
    <w:name w:val="Нет списка14"/>
    <w:next w:val="a5"/>
    <w:uiPriority w:val="99"/>
    <w:semiHidden/>
    <w:unhideWhenUsed/>
    <w:rsid w:val="00EA4CCA"/>
  </w:style>
  <w:style w:type="table" w:customStyle="1" w:styleId="1100">
    <w:name w:val="Сетка таблицы110"/>
    <w:basedOn w:val="a4"/>
    <w:next w:val="afc"/>
    <w:uiPriority w:val="39"/>
    <w:rsid w:val="00EA4CC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31">
    <w:name w:val="Нет списка23"/>
    <w:next w:val="a5"/>
    <w:uiPriority w:val="99"/>
    <w:semiHidden/>
    <w:unhideWhenUsed/>
    <w:rsid w:val="00EA4CCA"/>
  </w:style>
  <w:style w:type="table" w:customStyle="1" w:styleId="240">
    <w:name w:val="Сетка таблицы24"/>
    <w:basedOn w:val="a4"/>
    <w:next w:val="afc"/>
    <w:uiPriority w:val="39"/>
    <w:rsid w:val="00EA4CC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01">
    <w:name w:val="Нет списка10"/>
    <w:next w:val="a5"/>
    <w:uiPriority w:val="99"/>
    <w:semiHidden/>
    <w:rsid w:val="00114C14"/>
  </w:style>
  <w:style w:type="table" w:customStyle="1" w:styleId="200">
    <w:name w:val="Сетка таблицы20"/>
    <w:basedOn w:val="a4"/>
    <w:next w:val="afc"/>
    <w:uiPriority w:val="39"/>
    <w:rsid w:val="00114C1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51">
    <w:name w:val="Нет списка15"/>
    <w:next w:val="a5"/>
    <w:uiPriority w:val="99"/>
    <w:semiHidden/>
    <w:unhideWhenUsed/>
    <w:rsid w:val="00114C14"/>
  </w:style>
  <w:style w:type="table" w:customStyle="1" w:styleId="1110">
    <w:name w:val="Сетка таблицы111"/>
    <w:basedOn w:val="a4"/>
    <w:next w:val="afc"/>
    <w:uiPriority w:val="39"/>
    <w:rsid w:val="00114C14"/>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41">
    <w:name w:val="Нет списка24"/>
    <w:next w:val="a5"/>
    <w:uiPriority w:val="99"/>
    <w:semiHidden/>
    <w:unhideWhenUsed/>
    <w:rsid w:val="00114C14"/>
  </w:style>
  <w:style w:type="table" w:customStyle="1" w:styleId="250">
    <w:name w:val="Сетка таблицы25"/>
    <w:basedOn w:val="a4"/>
    <w:next w:val="afc"/>
    <w:uiPriority w:val="39"/>
    <w:rsid w:val="00114C14"/>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e">
    <w:name w:val="Знак Знак Знак Знак Знак Знак Знак Знак Знак Знак Знак Знак"/>
    <w:basedOn w:val="a2"/>
    <w:rsid w:val="001D0C9E"/>
    <w:pPr>
      <w:tabs>
        <w:tab w:val="num" w:pos="360"/>
      </w:tabs>
      <w:spacing w:after="160" w:line="240" w:lineRule="exact"/>
    </w:pPr>
    <w:rPr>
      <w:rFonts w:ascii="Verdana" w:hAnsi="Verdana" w:cs="Verdana"/>
      <w:sz w:val="20"/>
      <w:szCs w:val="20"/>
      <w:lang w:val="en-US" w:eastAsia="en-US"/>
    </w:rPr>
  </w:style>
  <w:style w:type="numbering" w:customStyle="1" w:styleId="161">
    <w:name w:val="Нет списка16"/>
    <w:next w:val="a5"/>
    <w:uiPriority w:val="99"/>
    <w:semiHidden/>
    <w:rsid w:val="00132E3B"/>
  </w:style>
  <w:style w:type="paragraph" w:customStyle="1" w:styleId="44">
    <w:name w:val="Абзац списка4"/>
    <w:basedOn w:val="a2"/>
    <w:autoRedefine/>
    <w:rsid w:val="00132E3B"/>
    <w:pPr>
      <w:jc w:val="center"/>
    </w:pPr>
    <w:rPr>
      <w:snapToGrid w:val="0"/>
      <w:sz w:val="28"/>
      <w:szCs w:val="28"/>
    </w:rPr>
  </w:style>
  <w:style w:type="paragraph" w:customStyle="1" w:styleId="1ff1">
    <w:name w:val="Знак Знак Знак1"/>
    <w:basedOn w:val="a2"/>
    <w:rsid w:val="00132E3B"/>
    <w:pPr>
      <w:tabs>
        <w:tab w:val="num" w:pos="360"/>
      </w:tabs>
      <w:spacing w:after="160" w:line="240" w:lineRule="exact"/>
    </w:pPr>
    <w:rPr>
      <w:rFonts w:ascii="Verdana" w:hAnsi="Verdana" w:cs="Verdana"/>
      <w:sz w:val="20"/>
      <w:szCs w:val="20"/>
      <w:lang w:val="en-US" w:eastAsia="en-US"/>
    </w:rPr>
  </w:style>
  <w:style w:type="table" w:customStyle="1" w:styleId="260">
    <w:name w:val="Сетка таблицы26"/>
    <w:basedOn w:val="a4"/>
    <w:next w:val="afc"/>
    <w:uiPriority w:val="39"/>
    <w:rsid w:val="00132E3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
    <w:name w:val="Знак"/>
    <w:basedOn w:val="a2"/>
    <w:rsid w:val="00132E3B"/>
    <w:pPr>
      <w:spacing w:after="160" w:line="240" w:lineRule="exact"/>
    </w:pPr>
    <w:rPr>
      <w:rFonts w:ascii="Verdana" w:hAnsi="Verdana" w:cs="Verdana"/>
      <w:sz w:val="20"/>
      <w:szCs w:val="20"/>
      <w:lang w:val="en-US" w:eastAsia="en-US"/>
    </w:rPr>
  </w:style>
  <w:style w:type="numbering" w:customStyle="1" w:styleId="171">
    <w:name w:val="Нет списка17"/>
    <w:next w:val="a5"/>
    <w:uiPriority w:val="99"/>
    <w:semiHidden/>
    <w:unhideWhenUsed/>
    <w:rsid w:val="00132E3B"/>
  </w:style>
  <w:style w:type="table" w:customStyle="1" w:styleId="1121">
    <w:name w:val="Сетка таблицы112"/>
    <w:basedOn w:val="a4"/>
    <w:next w:val="afc"/>
    <w:uiPriority w:val="39"/>
    <w:rsid w:val="00132E3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51">
    <w:name w:val="Нет списка25"/>
    <w:next w:val="a5"/>
    <w:uiPriority w:val="99"/>
    <w:semiHidden/>
    <w:unhideWhenUsed/>
    <w:rsid w:val="00132E3B"/>
  </w:style>
  <w:style w:type="table" w:customStyle="1" w:styleId="270">
    <w:name w:val="Сетка таблицы27"/>
    <w:basedOn w:val="a4"/>
    <w:next w:val="afc"/>
    <w:uiPriority w:val="39"/>
    <w:rsid w:val="00132E3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81">
    <w:name w:val="Нет списка18"/>
    <w:next w:val="a5"/>
    <w:semiHidden/>
    <w:rsid w:val="001F1EA7"/>
  </w:style>
  <w:style w:type="table" w:customStyle="1" w:styleId="280">
    <w:name w:val="Сетка таблицы28"/>
    <w:basedOn w:val="a4"/>
    <w:next w:val="afc"/>
    <w:rsid w:val="001F1EA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90">
    <w:name w:val="Сетка таблицы29"/>
    <w:basedOn w:val="a4"/>
    <w:next w:val="afc"/>
    <w:rsid w:val="00D067FC"/>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0">
    <w:name w:val="Знак Знак Знак Знак Знак Знак Знак Знак Знак Знак Знак Знак"/>
    <w:basedOn w:val="a2"/>
    <w:rsid w:val="009B06FB"/>
    <w:pPr>
      <w:tabs>
        <w:tab w:val="num" w:pos="360"/>
      </w:tabs>
      <w:spacing w:after="160" w:line="240" w:lineRule="exact"/>
    </w:pPr>
    <w:rPr>
      <w:rFonts w:ascii="Verdana" w:hAnsi="Verdana" w:cs="Verdana"/>
      <w:sz w:val="20"/>
      <w:szCs w:val="20"/>
      <w:lang w:val="en-US" w:eastAsia="en-US"/>
    </w:rPr>
  </w:style>
  <w:style w:type="numbering" w:customStyle="1" w:styleId="191">
    <w:name w:val="Нет списка19"/>
    <w:next w:val="a5"/>
    <w:uiPriority w:val="99"/>
    <w:semiHidden/>
    <w:unhideWhenUsed/>
    <w:rsid w:val="00F90E01"/>
  </w:style>
  <w:style w:type="table" w:customStyle="1" w:styleId="300">
    <w:name w:val="Сетка таблицы30"/>
    <w:basedOn w:val="a4"/>
    <w:next w:val="afc"/>
    <w:rsid w:val="00F90E0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233">
    <w:name w:val="xl233"/>
    <w:basedOn w:val="a2"/>
    <w:rsid w:val="00D76668"/>
    <w:pPr>
      <w:pBdr>
        <w:top w:val="single" w:sz="4" w:space="0" w:color="C0C0C0"/>
        <w:left w:val="single" w:sz="4" w:space="0" w:color="C0C0C0"/>
        <w:bottom w:val="single" w:sz="4" w:space="0" w:color="C0C0C0"/>
        <w:right w:val="single" w:sz="4" w:space="0" w:color="C0C0C0"/>
      </w:pBdr>
      <w:shd w:val="clear" w:color="000000" w:fill="C0C0C0"/>
      <w:spacing w:before="100" w:beforeAutospacing="1" w:after="100" w:afterAutospacing="1"/>
      <w:jc w:val="center"/>
      <w:textAlignment w:val="center"/>
    </w:pPr>
    <w:rPr>
      <w:b/>
      <w:bCs/>
      <w:color w:val="C0504D"/>
    </w:rPr>
  </w:style>
  <w:style w:type="paragraph" w:customStyle="1" w:styleId="xl234">
    <w:name w:val="xl234"/>
    <w:basedOn w:val="a2"/>
    <w:rsid w:val="00D76668"/>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jc w:val="center"/>
      <w:textAlignment w:val="center"/>
    </w:pPr>
    <w:rPr>
      <w:color w:val="C0504D"/>
    </w:rPr>
  </w:style>
  <w:style w:type="paragraph" w:customStyle="1" w:styleId="xl235">
    <w:name w:val="xl235"/>
    <w:basedOn w:val="a2"/>
    <w:rsid w:val="00D76668"/>
    <w:pPr>
      <w:pBdr>
        <w:top w:val="single" w:sz="4" w:space="0" w:color="C0C0C0"/>
        <w:left w:val="single" w:sz="4" w:space="0" w:color="C0C0C0"/>
        <w:bottom w:val="single" w:sz="4" w:space="0" w:color="C0C0C0"/>
        <w:right w:val="single" w:sz="4" w:space="0" w:color="C0C0C0"/>
      </w:pBdr>
      <w:shd w:val="clear" w:color="000000" w:fill="D7EAD3"/>
      <w:spacing w:before="100" w:beforeAutospacing="1" w:after="100" w:afterAutospacing="1"/>
      <w:jc w:val="center"/>
      <w:textAlignment w:val="center"/>
    </w:pPr>
    <w:rPr>
      <w:color w:val="C0504D"/>
    </w:rPr>
  </w:style>
  <w:style w:type="paragraph" w:customStyle="1" w:styleId="xl236">
    <w:name w:val="xl236"/>
    <w:basedOn w:val="a2"/>
    <w:rsid w:val="00D76668"/>
    <w:pPr>
      <w:pBdr>
        <w:top w:val="single" w:sz="4" w:space="0" w:color="C0C0C0"/>
        <w:left w:val="single" w:sz="4" w:space="0" w:color="C0C0C0"/>
        <w:bottom w:val="single" w:sz="4" w:space="0" w:color="C0C0C0"/>
        <w:right w:val="single" w:sz="4" w:space="0" w:color="C0C0C0"/>
      </w:pBdr>
      <w:shd w:val="clear" w:color="000000" w:fill="D7EAD3"/>
      <w:spacing w:before="100" w:beforeAutospacing="1" w:after="100" w:afterAutospacing="1"/>
      <w:jc w:val="center"/>
      <w:textAlignment w:val="center"/>
    </w:pPr>
    <w:rPr>
      <w:color w:val="C0504D"/>
    </w:rPr>
  </w:style>
  <w:style w:type="paragraph" w:customStyle="1" w:styleId="xl237">
    <w:name w:val="xl237"/>
    <w:basedOn w:val="a2"/>
    <w:rsid w:val="00D76668"/>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jc w:val="center"/>
      <w:textAlignment w:val="center"/>
    </w:pPr>
    <w:rPr>
      <w:color w:val="C0504D"/>
    </w:rPr>
  </w:style>
  <w:style w:type="paragraph" w:customStyle="1" w:styleId="xl238">
    <w:name w:val="xl238"/>
    <w:basedOn w:val="a2"/>
    <w:rsid w:val="00D76668"/>
    <w:pPr>
      <w:pBdr>
        <w:top w:val="single" w:sz="4" w:space="0" w:color="C0C0C0"/>
        <w:left w:val="single" w:sz="4" w:space="0" w:color="C0C0C0"/>
        <w:bottom w:val="single" w:sz="4" w:space="0" w:color="C0C0C0"/>
        <w:right w:val="single" w:sz="4" w:space="0" w:color="C0C0C0"/>
      </w:pBdr>
      <w:shd w:val="clear" w:color="000000" w:fill="D7EAD3"/>
      <w:spacing w:before="100" w:beforeAutospacing="1" w:after="100" w:afterAutospacing="1"/>
      <w:jc w:val="center"/>
      <w:textAlignment w:val="center"/>
    </w:pPr>
    <w:rPr>
      <w:b/>
      <w:bCs/>
      <w:color w:val="C0504D"/>
    </w:rPr>
  </w:style>
  <w:style w:type="paragraph" w:customStyle="1" w:styleId="xl239">
    <w:name w:val="xl239"/>
    <w:basedOn w:val="a2"/>
    <w:rsid w:val="00D76668"/>
    <w:pPr>
      <w:pBdr>
        <w:top w:val="single" w:sz="4" w:space="0" w:color="C0C0C0"/>
      </w:pBdr>
      <w:shd w:val="thinReverseDiagStripe" w:color="C0C0C0" w:fill="auto"/>
      <w:spacing w:before="100" w:beforeAutospacing="1" w:after="100" w:afterAutospacing="1"/>
    </w:pPr>
    <w:rPr>
      <w:color w:val="C0504D"/>
    </w:rPr>
  </w:style>
  <w:style w:type="paragraph" w:customStyle="1" w:styleId="xl240">
    <w:name w:val="xl240"/>
    <w:basedOn w:val="a2"/>
    <w:rsid w:val="00D76668"/>
    <w:pPr>
      <w:pBdr>
        <w:top w:val="single" w:sz="4" w:space="0" w:color="C0C0C0"/>
        <w:left w:val="single" w:sz="4" w:space="0" w:color="C0C0C0"/>
        <w:bottom w:val="single" w:sz="4" w:space="0" w:color="C0C0C0"/>
        <w:right w:val="single" w:sz="4" w:space="0" w:color="C0C0C0"/>
      </w:pBdr>
      <w:shd w:val="clear" w:color="000000" w:fill="D7EAD3"/>
      <w:spacing w:before="100" w:beforeAutospacing="1" w:after="100" w:afterAutospacing="1"/>
      <w:jc w:val="center"/>
      <w:textAlignment w:val="center"/>
    </w:pPr>
    <w:rPr>
      <w:color w:val="C0504D"/>
    </w:rPr>
  </w:style>
  <w:style w:type="paragraph" w:customStyle="1" w:styleId="xl241">
    <w:name w:val="xl241"/>
    <w:basedOn w:val="a2"/>
    <w:rsid w:val="00D76668"/>
    <w:pPr>
      <w:pBdr>
        <w:bottom w:val="single" w:sz="4" w:space="0" w:color="C0C0C0"/>
      </w:pBdr>
      <w:shd w:val="thinReverseDiagStripe" w:color="C0C0C0" w:fill="auto"/>
      <w:spacing w:before="100" w:beforeAutospacing="1" w:after="100" w:afterAutospacing="1"/>
    </w:pPr>
    <w:rPr>
      <w:color w:val="C0504D"/>
    </w:rPr>
  </w:style>
  <w:style w:type="paragraph" w:customStyle="1" w:styleId="xl242">
    <w:name w:val="xl242"/>
    <w:basedOn w:val="a2"/>
    <w:rsid w:val="00D76668"/>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jc w:val="center"/>
      <w:textAlignment w:val="center"/>
    </w:pPr>
    <w:rPr>
      <w:b/>
      <w:bCs/>
      <w:color w:val="C0504D"/>
    </w:rPr>
  </w:style>
  <w:style w:type="paragraph" w:customStyle="1" w:styleId="xl243">
    <w:name w:val="xl243"/>
    <w:basedOn w:val="a2"/>
    <w:rsid w:val="00D76668"/>
    <w:pPr>
      <w:pBdr>
        <w:top w:val="single" w:sz="4" w:space="0" w:color="C0C0C0"/>
        <w:bottom w:val="single" w:sz="4" w:space="0" w:color="C0C0C0"/>
      </w:pBdr>
      <w:shd w:val="thinReverseDiagStripe" w:color="C0C0C0" w:fill="auto"/>
      <w:spacing w:before="100" w:beforeAutospacing="1" w:after="100" w:afterAutospacing="1"/>
    </w:pPr>
    <w:rPr>
      <w:color w:val="C0504D"/>
    </w:rPr>
  </w:style>
  <w:style w:type="paragraph" w:customStyle="1" w:styleId="xl244">
    <w:name w:val="xl244"/>
    <w:basedOn w:val="a2"/>
    <w:rsid w:val="00D76668"/>
    <w:pPr>
      <w:pBdr>
        <w:top w:val="single" w:sz="4" w:space="0" w:color="C0C0C0"/>
        <w:left w:val="single" w:sz="4" w:space="0" w:color="C0C0C0"/>
        <w:bottom w:val="single" w:sz="4" w:space="0" w:color="C0C0C0"/>
        <w:right w:val="single" w:sz="4" w:space="0" w:color="C0C0C0"/>
      </w:pBdr>
      <w:shd w:val="clear" w:color="000000" w:fill="D7EAD3"/>
      <w:spacing w:before="100" w:beforeAutospacing="1" w:after="100" w:afterAutospacing="1"/>
      <w:jc w:val="center"/>
      <w:textAlignment w:val="center"/>
    </w:pPr>
    <w:rPr>
      <w:b/>
      <w:bCs/>
      <w:color w:val="C0504D"/>
    </w:rPr>
  </w:style>
  <w:style w:type="paragraph" w:customStyle="1" w:styleId="xl245">
    <w:name w:val="xl245"/>
    <w:basedOn w:val="a2"/>
    <w:rsid w:val="00D76668"/>
    <w:pPr>
      <w:pBdr>
        <w:top w:val="single" w:sz="4" w:space="0" w:color="C0C0C0"/>
      </w:pBdr>
      <w:shd w:val="clear" w:color="000000" w:fill="FFFFCC"/>
      <w:spacing w:before="100" w:beforeAutospacing="1" w:after="100" w:afterAutospacing="1"/>
      <w:jc w:val="center"/>
      <w:textAlignment w:val="center"/>
    </w:pPr>
    <w:rPr>
      <w:color w:val="C0504D"/>
    </w:rPr>
  </w:style>
  <w:style w:type="paragraph" w:customStyle="1" w:styleId="xl246">
    <w:name w:val="xl246"/>
    <w:basedOn w:val="a2"/>
    <w:rsid w:val="00D76668"/>
    <w:pPr>
      <w:pBdr>
        <w:bottom w:val="single" w:sz="4" w:space="0" w:color="C0C0C0"/>
      </w:pBdr>
      <w:shd w:val="clear" w:color="000000" w:fill="FFFFCC"/>
      <w:spacing w:before="100" w:beforeAutospacing="1" w:after="100" w:afterAutospacing="1"/>
      <w:jc w:val="center"/>
      <w:textAlignment w:val="center"/>
    </w:pPr>
    <w:rPr>
      <w:color w:val="C0504D"/>
    </w:rPr>
  </w:style>
  <w:style w:type="paragraph" w:customStyle="1" w:styleId="xl247">
    <w:name w:val="xl247"/>
    <w:basedOn w:val="a2"/>
    <w:rsid w:val="00D76668"/>
    <w:pPr>
      <w:pBdr>
        <w:top w:val="single" w:sz="4" w:space="0" w:color="C0C0C0"/>
        <w:left w:val="single" w:sz="4" w:space="0" w:color="C0C0C0"/>
        <w:bottom w:val="single" w:sz="4" w:space="0" w:color="C0C0C0"/>
        <w:right w:val="single" w:sz="4" w:space="0" w:color="C0C0C0"/>
      </w:pBdr>
      <w:shd w:val="clear" w:color="000000" w:fill="D7EAD3"/>
      <w:spacing w:before="100" w:beforeAutospacing="1" w:after="100" w:afterAutospacing="1"/>
      <w:jc w:val="center"/>
      <w:textAlignment w:val="center"/>
    </w:pPr>
    <w:rPr>
      <w:b/>
      <w:bCs/>
      <w:color w:val="C0504D"/>
    </w:rPr>
  </w:style>
  <w:style w:type="paragraph" w:customStyle="1" w:styleId="xl248">
    <w:name w:val="xl248"/>
    <w:basedOn w:val="a2"/>
    <w:rsid w:val="00D76668"/>
    <w:pPr>
      <w:spacing w:before="100" w:beforeAutospacing="1" w:after="100" w:afterAutospacing="1"/>
      <w:textAlignment w:val="center"/>
    </w:pPr>
    <w:rPr>
      <w:color w:val="C0504D"/>
    </w:rPr>
  </w:style>
  <w:style w:type="paragraph" w:customStyle="1" w:styleId="xl249">
    <w:name w:val="xl249"/>
    <w:basedOn w:val="a2"/>
    <w:rsid w:val="00D76668"/>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color w:val="C0504D"/>
    </w:rPr>
  </w:style>
  <w:style w:type="paragraph" w:customStyle="1" w:styleId="xl250">
    <w:name w:val="xl250"/>
    <w:basedOn w:val="a2"/>
    <w:rsid w:val="00D76668"/>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color w:val="C0504D"/>
    </w:rPr>
  </w:style>
  <w:style w:type="paragraph" w:customStyle="1" w:styleId="xl251">
    <w:name w:val="xl251"/>
    <w:basedOn w:val="a2"/>
    <w:rsid w:val="00D76668"/>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color w:val="C0504D"/>
    </w:rPr>
  </w:style>
  <w:style w:type="paragraph" w:customStyle="1" w:styleId="xl252">
    <w:name w:val="xl252"/>
    <w:basedOn w:val="a2"/>
    <w:rsid w:val="00D76668"/>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color w:val="C0504D"/>
    </w:rPr>
  </w:style>
  <w:style w:type="paragraph" w:customStyle="1" w:styleId="xl253">
    <w:name w:val="xl253"/>
    <w:basedOn w:val="a2"/>
    <w:rsid w:val="00D76668"/>
    <w:pPr>
      <w:spacing w:before="100" w:beforeAutospacing="1" w:after="100" w:afterAutospacing="1"/>
      <w:jc w:val="center"/>
      <w:textAlignment w:val="center"/>
    </w:pPr>
    <w:rPr>
      <w:b/>
      <w:bCs/>
      <w:color w:val="C0504D"/>
    </w:rPr>
  </w:style>
  <w:style w:type="paragraph" w:customStyle="1" w:styleId="xl254">
    <w:name w:val="xl254"/>
    <w:basedOn w:val="a2"/>
    <w:rsid w:val="00D76668"/>
    <w:pPr>
      <w:pBdr>
        <w:top w:val="single" w:sz="4" w:space="0" w:color="C0C0C0"/>
        <w:left w:val="single" w:sz="4" w:space="0" w:color="C0C0C0"/>
        <w:bottom w:val="single" w:sz="4" w:space="0" w:color="C0C0C0"/>
        <w:right w:val="single" w:sz="4" w:space="0" w:color="C0C0C0"/>
      </w:pBdr>
      <w:shd w:val="clear" w:color="000000" w:fill="D7EAD3"/>
      <w:spacing w:before="100" w:beforeAutospacing="1" w:after="100" w:afterAutospacing="1"/>
      <w:jc w:val="center"/>
      <w:textAlignment w:val="center"/>
    </w:pPr>
    <w:rPr>
      <w:b/>
      <w:bCs/>
      <w:color w:val="1F497D"/>
    </w:rPr>
  </w:style>
  <w:style w:type="paragraph" w:customStyle="1" w:styleId="xl255">
    <w:name w:val="xl255"/>
    <w:basedOn w:val="a2"/>
    <w:rsid w:val="00D76668"/>
    <w:pPr>
      <w:spacing w:before="100" w:beforeAutospacing="1" w:after="100" w:afterAutospacing="1"/>
      <w:textAlignment w:val="center"/>
    </w:pPr>
    <w:rPr>
      <w:color w:val="1F497D"/>
    </w:rPr>
  </w:style>
  <w:style w:type="paragraph" w:customStyle="1" w:styleId="xl256">
    <w:name w:val="xl256"/>
    <w:basedOn w:val="a2"/>
    <w:rsid w:val="00D76668"/>
    <w:pPr>
      <w:spacing w:before="100" w:beforeAutospacing="1" w:after="100" w:afterAutospacing="1"/>
      <w:textAlignment w:val="bottom"/>
    </w:pPr>
    <w:rPr>
      <w:color w:val="538DD5"/>
    </w:rPr>
  </w:style>
  <w:style w:type="paragraph" w:customStyle="1" w:styleId="xl257">
    <w:name w:val="xl257"/>
    <w:basedOn w:val="a2"/>
    <w:rsid w:val="00D76668"/>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color w:val="538DD5"/>
    </w:rPr>
  </w:style>
  <w:style w:type="paragraph" w:customStyle="1" w:styleId="xl258">
    <w:name w:val="xl258"/>
    <w:basedOn w:val="a2"/>
    <w:rsid w:val="00D76668"/>
    <w:pPr>
      <w:pBdr>
        <w:top w:val="single" w:sz="4" w:space="0" w:color="C0C0C0"/>
        <w:bottom w:val="single" w:sz="4" w:space="0" w:color="C0C0C0"/>
      </w:pBdr>
      <w:spacing w:before="100" w:beforeAutospacing="1" w:after="100" w:afterAutospacing="1"/>
      <w:jc w:val="center"/>
      <w:textAlignment w:val="center"/>
    </w:pPr>
    <w:rPr>
      <w:color w:val="538DD5"/>
    </w:rPr>
  </w:style>
  <w:style w:type="paragraph" w:customStyle="1" w:styleId="xl259">
    <w:name w:val="xl259"/>
    <w:basedOn w:val="a2"/>
    <w:rsid w:val="00D76668"/>
    <w:pPr>
      <w:pBdr>
        <w:top w:val="single" w:sz="4" w:space="0" w:color="C0C0C0"/>
        <w:left w:val="single" w:sz="4" w:space="0" w:color="C0C0C0"/>
        <w:bottom w:val="single" w:sz="4" w:space="0" w:color="C0C0C0"/>
        <w:right w:val="single" w:sz="4" w:space="0" w:color="C0C0C0"/>
      </w:pBdr>
      <w:shd w:val="clear" w:color="000000" w:fill="C0C0C0"/>
      <w:spacing w:before="100" w:beforeAutospacing="1" w:after="100" w:afterAutospacing="1"/>
      <w:jc w:val="center"/>
      <w:textAlignment w:val="center"/>
    </w:pPr>
    <w:rPr>
      <w:b/>
      <w:bCs/>
      <w:color w:val="538DD5"/>
    </w:rPr>
  </w:style>
  <w:style w:type="paragraph" w:customStyle="1" w:styleId="xl260">
    <w:name w:val="xl260"/>
    <w:basedOn w:val="a2"/>
    <w:rsid w:val="00D76668"/>
    <w:pPr>
      <w:pBdr>
        <w:top w:val="single" w:sz="4" w:space="0" w:color="C0C0C0"/>
        <w:left w:val="single" w:sz="4" w:space="0" w:color="C0C0C0"/>
        <w:bottom w:val="single" w:sz="4" w:space="0" w:color="C0C0C0"/>
        <w:right w:val="single" w:sz="4" w:space="0" w:color="C0C0C0"/>
      </w:pBdr>
      <w:shd w:val="clear" w:color="000000" w:fill="D7EAD3"/>
      <w:spacing w:before="100" w:beforeAutospacing="1" w:after="100" w:afterAutospacing="1"/>
      <w:jc w:val="center"/>
      <w:textAlignment w:val="center"/>
    </w:pPr>
    <w:rPr>
      <w:color w:val="538DD5"/>
    </w:rPr>
  </w:style>
  <w:style w:type="paragraph" w:customStyle="1" w:styleId="xl261">
    <w:name w:val="xl261"/>
    <w:basedOn w:val="a2"/>
    <w:rsid w:val="00D76668"/>
    <w:pPr>
      <w:pBdr>
        <w:top w:val="single" w:sz="4" w:space="0" w:color="C0C0C0"/>
        <w:left w:val="single" w:sz="4" w:space="0" w:color="C0C0C0"/>
        <w:bottom w:val="single" w:sz="4" w:space="0" w:color="C0C0C0"/>
        <w:right w:val="single" w:sz="4" w:space="0" w:color="C0C0C0"/>
      </w:pBdr>
      <w:shd w:val="clear" w:color="000000" w:fill="D7EAD3"/>
      <w:spacing w:before="100" w:beforeAutospacing="1" w:after="100" w:afterAutospacing="1"/>
      <w:jc w:val="center"/>
      <w:textAlignment w:val="center"/>
    </w:pPr>
    <w:rPr>
      <w:color w:val="538DD5"/>
    </w:rPr>
  </w:style>
  <w:style w:type="paragraph" w:customStyle="1" w:styleId="xl262">
    <w:name w:val="xl262"/>
    <w:basedOn w:val="a2"/>
    <w:rsid w:val="00D76668"/>
    <w:pPr>
      <w:pBdr>
        <w:top w:val="single" w:sz="4" w:space="0" w:color="C0C0C0"/>
        <w:left w:val="single" w:sz="4" w:space="0" w:color="C0C0C0"/>
        <w:bottom w:val="single" w:sz="4" w:space="0" w:color="C0C0C0"/>
        <w:right w:val="single" w:sz="4" w:space="0" w:color="C0C0C0"/>
      </w:pBdr>
      <w:shd w:val="clear" w:color="000000" w:fill="D7EAD3"/>
      <w:spacing w:before="100" w:beforeAutospacing="1" w:after="100" w:afterAutospacing="1"/>
      <w:jc w:val="center"/>
      <w:textAlignment w:val="center"/>
    </w:pPr>
    <w:rPr>
      <w:b/>
      <w:bCs/>
      <w:color w:val="538DD5"/>
    </w:rPr>
  </w:style>
  <w:style w:type="paragraph" w:customStyle="1" w:styleId="xl263">
    <w:name w:val="xl263"/>
    <w:basedOn w:val="a2"/>
    <w:rsid w:val="00D76668"/>
    <w:pPr>
      <w:pBdr>
        <w:top w:val="single" w:sz="4" w:space="0" w:color="C0C0C0"/>
      </w:pBdr>
      <w:shd w:val="thinReverseDiagStripe" w:color="C0C0C0" w:fill="auto"/>
      <w:spacing w:before="100" w:beforeAutospacing="1" w:after="100" w:afterAutospacing="1"/>
    </w:pPr>
    <w:rPr>
      <w:color w:val="538DD5"/>
    </w:rPr>
  </w:style>
  <w:style w:type="paragraph" w:customStyle="1" w:styleId="xl264">
    <w:name w:val="xl264"/>
    <w:basedOn w:val="a2"/>
    <w:rsid w:val="00D76668"/>
    <w:pPr>
      <w:pBdr>
        <w:top w:val="single" w:sz="4" w:space="0" w:color="C0C0C0"/>
        <w:left w:val="single" w:sz="4" w:space="0" w:color="C0C0C0"/>
        <w:bottom w:val="single" w:sz="4" w:space="0" w:color="C0C0C0"/>
        <w:right w:val="single" w:sz="4" w:space="0" w:color="C0C0C0"/>
      </w:pBdr>
      <w:shd w:val="clear" w:color="000000" w:fill="D7EAD3"/>
      <w:spacing w:before="100" w:beforeAutospacing="1" w:after="100" w:afterAutospacing="1"/>
      <w:jc w:val="center"/>
      <w:textAlignment w:val="center"/>
    </w:pPr>
    <w:rPr>
      <w:color w:val="538DD5"/>
    </w:rPr>
  </w:style>
  <w:style w:type="paragraph" w:customStyle="1" w:styleId="xl265">
    <w:name w:val="xl265"/>
    <w:basedOn w:val="a2"/>
    <w:rsid w:val="00D76668"/>
    <w:pPr>
      <w:pBdr>
        <w:bottom w:val="single" w:sz="4" w:space="0" w:color="C0C0C0"/>
      </w:pBdr>
      <w:shd w:val="thinReverseDiagStripe" w:color="C0C0C0" w:fill="auto"/>
      <w:spacing w:before="100" w:beforeAutospacing="1" w:after="100" w:afterAutospacing="1"/>
    </w:pPr>
    <w:rPr>
      <w:color w:val="538DD5"/>
    </w:rPr>
  </w:style>
  <w:style w:type="paragraph" w:customStyle="1" w:styleId="xl266">
    <w:name w:val="xl266"/>
    <w:basedOn w:val="a2"/>
    <w:rsid w:val="00D76668"/>
    <w:pPr>
      <w:pBdr>
        <w:top w:val="single" w:sz="4" w:space="0" w:color="C0C0C0"/>
        <w:left w:val="single" w:sz="4" w:space="0" w:color="C0C0C0"/>
        <w:bottom w:val="single" w:sz="4" w:space="0" w:color="C0C0C0"/>
        <w:right w:val="single" w:sz="4" w:space="0" w:color="C0C0C0"/>
      </w:pBdr>
      <w:shd w:val="clear" w:color="000000" w:fill="D7EAD3"/>
      <w:spacing w:before="100" w:beforeAutospacing="1" w:after="100" w:afterAutospacing="1"/>
      <w:jc w:val="center"/>
      <w:textAlignment w:val="center"/>
    </w:pPr>
    <w:rPr>
      <w:b/>
      <w:bCs/>
      <w:color w:val="538DD5"/>
    </w:rPr>
  </w:style>
  <w:style w:type="paragraph" w:customStyle="1" w:styleId="xl267">
    <w:name w:val="xl267"/>
    <w:basedOn w:val="a2"/>
    <w:rsid w:val="00D76668"/>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jc w:val="center"/>
      <w:textAlignment w:val="center"/>
    </w:pPr>
    <w:rPr>
      <w:color w:val="538DD5"/>
    </w:rPr>
  </w:style>
  <w:style w:type="paragraph" w:customStyle="1" w:styleId="xl268">
    <w:name w:val="xl268"/>
    <w:basedOn w:val="a2"/>
    <w:rsid w:val="00D76668"/>
    <w:pPr>
      <w:pBdr>
        <w:top w:val="single" w:sz="4" w:space="0" w:color="C0C0C0"/>
        <w:bottom w:val="single" w:sz="4" w:space="0" w:color="C0C0C0"/>
      </w:pBdr>
      <w:shd w:val="thinReverseDiagStripe" w:color="C0C0C0" w:fill="auto"/>
      <w:spacing w:before="100" w:beforeAutospacing="1" w:after="100" w:afterAutospacing="1"/>
    </w:pPr>
    <w:rPr>
      <w:color w:val="538DD5"/>
    </w:rPr>
  </w:style>
  <w:style w:type="paragraph" w:customStyle="1" w:styleId="xl269">
    <w:name w:val="xl269"/>
    <w:basedOn w:val="a2"/>
    <w:rsid w:val="00D76668"/>
    <w:pPr>
      <w:pBdr>
        <w:top w:val="single" w:sz="4" w:space="0" w:color="C0C0C0"/>
        <w:left w:val="single" w:sz="4" w:space="0" w:color="C0C0C0"/>
        <w:bottom w:val="single" w:sz="4" w:space="0" w:color="C0C0C0"/>
        <w:right w:val="single" w:sz="4" w:space="0" w:color="C0C0C0"/>
      </w:pBdr>
      <w:shd w:val="clear" w:color="000000" w:fill="D7EAD3"/>
      <w:spacing w:before="100" w:beforeAutospacing="1" w:after="100" w:afterAutospacing="1"/>
      <w:jc w:val="center"/>
      <w:textAlignment w:val="center"/>
    </w:pPr>
    <w:rPr>
      <w:b/>
      <w:bCs/>
      <w:color w:val="538DD5"/>
    </w:rPr>
  </w:style>
  <w:style w:type="paragraph" w:customStyle="1" w:styleId="xl270">
    <w:name w:val="xl270"/>
    <w:basedOn w:val="a2"/>
    <w:rsid w:val="00D76668"/>
    <w:pPr>
      <w:pBdr>
        <w:top w:val="single" w:sz="4" w:space="0" w:color="C0C0C0"/>
        <w:left w:val="single" w:sz="4" w:space="0" w:color="C0C0C0"/>
        <w:bottom w:val="single" w:sz="4" w:space="0" w:color="C0C0C0"/>
        <w:right w:val="single" w:sz="4" w:space="0" w:color="C0C0C0"/>
      </w:pBdr>
      <w:shd w:val="clear" w:color="000000" w:fill="D7EAD3"/>
      <w:spacing w:before="100" w:beforeAutospacing="1" w:after="100" w:afterAutospacing="1"/>
      <w:jc w:val="center"/>
      <w:textAlignment w:val="center"/>
    </w:pPr>
    <w:rPr>
      <w:b/>
      <w:bCs/>
      <w:color w:val="538DD5"/>
    </w:rPr>
  </w:style>
  <w:style w:type="paragraph" w:customStyle="1" w:styleId="xl271">
    <w:name w:val="xl271"/>
    <w:basedOn w:val="a2"/>
    <w:rsid w:val="00D76668"/>
    <w:pPr>
      <w:spacing w:before="100" w:beforeAutospacing="1" w:after="100" w:afterAutospacing="1"/>
      <w:textAlignment w:val="center"/>
    </w:pPr>
    <w:rPr>
      <w:color w:val="538DD5"/>
    </w:rPr>
  </w:style>
  <w:style w:type="paragraph" w:customStyle="1" w:styleId="xl272">
    <w:name w:val="xl272"/>
    <w:basedOn w:val="a2"/>
    <w:rsid w:val="00D76668"/>
    <w:pPr>
      <w:spacing w:before="100" w:beforeAutospacing="1" w:after="100" w:afterAutospacing="1"/>
      <w:textAlignment w:val="center"/>
    </w:pPr>
    <w:rPr>
      <w:color w:val="538DD5"/>
    </w:rPr>
  </w:style>
  <w:style w:type="paragraph" w:customStyle="1" w:styleId="xl273">
    <w:name w:val="xl273"/>
    <w:basedOn w:val="a2"/>
    <w:rsid w:val="00D76668"/>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color w:val="538DD5"/>
    </w:rPr>
  </w:style>
  <w:style w:type="paragraph" w:customStyle="1" w:styleId="xl274">
    <w:name w:val="xl274"/>
    <w:basedOn w:val="a2"/>
    <w:rsid w:val="00D76668"/>
    <w:pPr>
      <w:pBdr>
        <w:top w:val="single" w:sz="4" w:space="0" w:color="C0C0C0"/>
        <w:left w:val="single" w:sz="4" w:space="0" w:color="C0C0C0"/>
        <w:bottom w:val="single" w:sz="4" w:space="0" w:color="C0C0C0"/>
        <w:right w:val="single" w:sz="4" w:space="0" w:color="C0C0C0"/>
      </w:pBdr>
      <w:shd w:val="clear" w:color="000000" w:fill="D7EAD3"/>
      <w:spacing w:before="100" w:beforeAutospacing="1" w:after="100" w:afterAutospacing="1"/>
      <w:jc w:val="center"/>
      <w:textAlignment w:val="center"/>
    </w:pPr>
    <w:rPr>
      <w:b/>
      <w:bCs/>
      <w:color w:val="FF0000"/>
    </w:rPr>
  </w:style>
  <w:style w:type="paragraph" w:customStyle="1" w:styleId="xl275">
    <w:name w:val="xl275"/>
    <w:basedOn w:val="a2"/>
    <w:rsid w:val="00D76668"/>
    <w:pPr>
      <w:spacing w:before="100" w:beforeAutospacing="1" w:after="100" w:afterAutospacing="1"/>
      <w:textAlignment w:val="center"/>
    </w:pPr>
    <w:rPr>
      <w:color w:val="FFFFFF"/>
    </w:rPr>
  </w:style>
  <w:style w:type="paragraph" w:customStyle="1" w:styleId="xl276">
    <w:name w:val="xl276"/>
    <w:basedOn w:val="a2"/>
    <w:rsid w:val="00D76668"/>
    <w:pPr>
      <w:spacing w:before="100" w:beforeAutospacing="1" w:after="100" w:afterAutospacing="1"/>
      <w:textAlignment w:val="center"/>
    </w:pPr>
    <w:rPr>
      <w:color w:val="FFFFFF"/>
    </w:rPr>
  </w:style>
  <w:style w:type="paragraph" w:customStyle="1" w:styleId="xl277">
    <w:name w:val="xl277"/>
    <w:basedOn w:val="a2"/>
    <w:rsid w:val="00D76668"/>
    <w:pPr>
      <w:spacing w:before="100" w:beforeAutospacing="1" w:after="100" w:afterAutospacing="1"/>
      <w:textAlignment w:val="center"/>
    </w:pPr>
    <w:rPr>
      <w:color w:val="FFFFFF"/>
    </w:rPr>
  </w:style>
  <w:style w:type="paragraph" w:customStyle="1" w:styleId="xl278">
    <w:name w:val="xl278"/>
    <w:basedOn w:val="a2"/>
    <w:rsid w:val="00D76668"/>
    <w:pPr>
      <w:pBdr>
        <w:top w:val="single" w:sz="4" w:space="0" w:color="C0C0C0"/>
        <w:left w:val="single" w:sz="4" w:space="0" w:color="C0C0C0"/>
        <w:bottom w:val="single" w:sz="4" w:space="0" w:color="C0C0C0"/>
        <w:right w:val="single" w:sz="4" w:space="0" w:color="C0C0C0"/>
      </w:pBdr>
      <w:shd w:val="clear" w:color="000000" w:fill="D7EAD3"/>
      <w:spacing w:before="100" w:beforeAutospacing="1" w:after="100" w:afterAutospacing="1"/>
      <w:jc w:val="center"/>
      <w:textAlignment w:val="center"/>
    </w:pPr>
    <w:rPr>
      <w:color w:val="FFFFFF"/>
    </w:rPr>
  </w:style>
  <w:style w:type="paragraph" w:customStyle="1" w:styleId="xl279">
    <w:name w:val="xl279"/>
    <w:basedOn w:val="a2"/>
    <w:rsid w:val="00D76668"/>
    <w:pPr>
      <w:spacing w:before="100" w:beforeAutospacing="1" w:after="100" w:afterAutospacing="1"/>
      <w:textAlignment w:val="bottom"/>
    </w:pPr>
    <w:rPr>
      <w:color w:val="FFFFFF"/>
    </w:rPr>
  </w:style>
  <w:style w:type="paragraph" w:customStyle="1" w:styleId="xl280">
    <w:name w:val="xl280"/>
    <w:basedOn w:val="a2"/>
    <w:rsid w:val="00D76668"/>
    <w:pPr>
      <w:pBdr>
        <w:top w:val="single" w:sz="4" w:space="0" w:color="C0C0C0"/>
        <w:left w:val="single" w:sz="4" w:space="0" w:color="C0C0C0"/>
        <w:bottom w:val="single" w:sz="4" w:space="0" w:color="C0C0C0"/>
      </w:pBdr>
      <w:spacing w:before="100" w:beforeAutospacing="1" w:after="100" w:afterAutospacing="1"/>
      <w:jc w:val="center"/>
      <w:textAlignment w:val="center"/>
    </w:pPr>
    <w:rPr>
      <w:b/>
      <w:bCs/>
      <w:color w:val="FF0000"/>
    </w:rPr>
  </w:style>
  <w:style w:type="paragraph" w:customStyle="1" w:styleId="xl281">
    <w:name w:val="xl281"/>
    <w:basedOn w:val="a2"/>
    <w:rsid w:val="00D76668"/>
    <w:pPr>
      <w:pBdr>
        <w:top w:val="single" w:sz="4" w:space="0" w:color="C0C0C0"/>
        <w:bottom w:val="single" w:sz="4" w:space="0" w:color="C0C0C0"/>
      </w:pBdr>
      <w:spacing w:before="100" w:beforeAutospacing="1" w:after="100" w:afterAutospacing="1"/>
      <w:jc w:val="center"/>
      <w:textAlignment w:val="center"/>
    </w:pPr>
    <w:rPr>
      <w:b/>
      <w:bCs/>
      <w:color w:val="FF0000"/>
    </w:rPr>
  </w:style>
  <w:style w:type="paragraph" w:customStyle="1" w:styleId="xl282">
    <w:name w:val="xl282"/>
    <w:basedOn w:val="a2"/>
    <w:rsid w:val="00D76668"/>
    <w:pPr>
      <w:pBdr>
        <w:top w:val="single" w:sz="4" w:space="0" w:color="C0C0C0"/>
        <w:bottom w:val="single" w:sz="4" w:space="0" w:color="C0C0C0"/>
        <w:right w:val="single" w:sz="4" w:space="0" w:color="C0C0C0"/>
      </w:pBdr>
      <w:spacing w:before="100" w:beforeAutospacing="1" w:after="100" w:afterAutospacing="1"/>
      <w:jc w:val="center"/>
      <w:textAlignment w:val="center"/>
    </w:pPr>
    <w:rPr>
      <w:b/>
      <w:bCs/>
      <w:color w:val="FF0000"/>
    </w:rPr>
  </w:style>
  <w:style w:type="paragraph" w:customStyle="1" w:styleId="xl283">
    <w:name w:val="xl283"/>
    <w:basedOn w:val="a2"/>
    <w:rsid w:val="00D76668"/>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color w:val="272727"/>
    </w:rPr>
  </w:style>
  <w:style w:type="paragraph" w:customStyle="1" w:styleId="xl284">
    <w:name w:val="xl284"/>
    <w:basedOn w:val="a2"/>
    <w:rsid w:val="00D76668"/>
    <w:pPr>
      <w:pBdr>
        <w:top w:val="single" w:sz="4" w:space="0" w:color="C0C0C0"/>
        <w:left w:val="single" w:sz="4" w:space="0" w:color="C0C0C0"/>
        <w:right w:val="single" w:sz="4" w:space="0" w:color="C0C0C0"/>
      </w:pBdr>
      <w:spacing w:before="100" w:beforeAutospacing="1" w:after="100" w:afterAutospacing="1"/>
      <w:jc w:val="center"/>
      <w:textAlignment w:val="center"/>
    </w:pPr>
    <w:rPr>
      <w:b/>
      <w:bCs/>
      <w:color w:val="1F497D"/>
    </w:rPr>
  </w:style>
  <w:style w:type="paragraph" w:customStyle="1" w:styleId="xl285">
    <w:name w:val="xl285"/>
    <w:basedOn w:val="a2"/>
    <w:rsid w:val="00D76668"/>
    <w:pPr>
      <w:pBdr>
        <w:left w:val="single" w:sz="4" w:space="0" w:color="C0C0C0"/>
        <w:bottom w:val="single" w:sz="4" w:space="0" w:color="C0C0C0"/>
        <w:right w:val="single" w:sz="4" w:space="0" w:color="C0C0C0"/>
      </w:pBdr>
      <w:spacing w:before="100" w:beforeAutospacing="1" w:after="100" w:afterAutospacing="1"/>
      <w:jc w:val="center"/>
      <w:textAlignment w:val="center"/>
    </w:pPr>
    <w:rPr>
      <w:b/>
      <w:bCs/>
      <w:color w:val="1F497D"/>
    </w:rPr>
  </w:style>
  <w:style w:type="paragraph" w:customStyle="1" w:styleId="xl286">
    <w:name w:val="xl286"/>
    <w:basedOn w:val="a2"/>
    <w:rsid w:val="00D76668"/>
    <w:pPr>
      <w:pBdr>
        <w:top w:val="single" w:sz="4" w:space="0" w:color="C0C0C0"/>
        <w:left w:val="single" w:sz="4" w:space="0" w:color="C0C0C0"/>
        <w:right w:val="single" w:sz="4" w:space="0" w:color="C0C0C0"/>
      </w:pBdr>
      <w:spacing w:before="100" w:beforeAutospacing="1" w:after="100" w:afterAutospacing="1"/>
      <w:jc w:val="center"/>
      <w:textAlignment w:val="center"/>
    </w:pPr>
    <w:rPr>
      <w:b/>
      <w:bCs/>
      <w:color w:val="C0504D"/>
    </w:rPr>
  </w:style>
  <w:style w:type="paragraph" w:customStyle="1" w:styleId="xl287">
    <w:name w:val="xl287"/>
    <w:basedOn w:val="a2"/>
    <w:rsid w:val="00D76668"/>
    <w:pPr>
      <w:pBdr>
        <w:left w:val="single" w:sz="4" w:space="0" w:color="C0C0C0"/>
        <w:bottom w:val="single" w:sz="4" w:space="0" w:color="C0C0C0"/>
        <w:right w:val="single" w:sz="4" w:space="0" w:color="C0C0C0"/>
      </w:pBdr>
      <w:spacing w:before="100" w:beforeAutospacing="1" w:after="100" w:afterAutospacing="1"/>
      <w:jc w:val="center"/>
      <w:textAlignment w:val="center"/>
    </w:pPr>
    <w:rPr>
      <w:b/>
      <w:bCs/>
      <w:color w:val="C0504D"/>
    </w:rPr>
  </w:style>
  <w:style w:type="paragraph" w:customStyle="1" w:styleId="xl288">
    <w:name w:val="xl288"/>
    <w:basedOn w:val="a2"/>
    <w:rsid w:val="00D76668"/>
    <w:pPr>
      <w:pBdr>
        <w:top w:val="single" w:sz="4" w:space="0" w:color="C0C0C0"/>
        <w:left w:val="single" w:sz="4" w:space="0" w:color="C0C0C0"/>
        <w:right w:val="single" w:sz="4" w:space="0" w:color="C0C0C0"/>
      </w:pBdr>
      <w:spacing w:before="100" w:beforeAutospacing="1" w:after="100" w:afterAutospacing="1"/>
      <w:jc w:val="center"/>
      <w:textAlignment w:val="center"/>
    </w:pPr>
    <w:rPr>
      <w:b/>
      <w:bCs/>
      <w:color w:val="272727"/>
    </w:rPr>
  </w:style>
  <w:style w:type="paragraph" w:customStyle="1" w:styleId="xl289">
    <w:name w:val="xl289"/>
    <w:basedOn w:val="a2"/>
    <w:rsid w:val="00D76668"/>
    <w:pPr>
      <w:pBdr>
        <w:left w:val="single" w:sz="4" w:space="0" w:color="C0C0C0"/>
        <w:bottom w:val="single" w:sz="4" w:space="0" w:color="C0C0C0"/>
        <w:right w:val="single" w:sz="4" w:space="0" w:color="C0C0C0"/>
      </w:pBdr>
      <w:spacing w:before="100" w:beforeAutospacing="1" w:after="100" w:afterAutospacing="1"/>
      <w:jc w:val="center"/>
      <w:textAlignment w:val="center"/>
    </w:pPr>
    <w:rPr>
      <w:b/>
      <w:bCs/>
      <w:color w:val="272727"/>
    </w:rPr>
  </w:style>
  <w:style w:type="paragraph" w:customStyle="1" w:styleId="xl290">
    <w:name w:val="xl290"/>
    <w:basedOn w:val="a2"/>
    <w:rsid w:val="00D76668"/>
    <w:pPr>
      <w:pBdr>
        <w:top w:val="single" w:sz="4" w:space="0" w:color="C0C0C0"/>
        <w:left w:val="single" w:sz="4" w:space="0" w:color="C0C0C0"/>
        <w:bottom w:val="single" w:sz="4" w:space="0" w:color="C0C0C0"/>
      </w:pBdr>
      <w:spacing w:before="100" w:beforeAutospacing="1" w:after="100" w:afterAutospacing="1"/>
      <w:jc w:val="center"/>
      <w:textAlignment w:val="center"/>
    </w:pPr>
    <w:rPr>
      <w:b/>
      <w:bCs/>
      <w:color w:val="1F497D"/>
    </w:rPr>
  </w:style>
  <w:style w:type="paragraph" w:customStyle="1" w:styleId="xl291">
    <w:name w:val="xl291"/>
    <w:basedOn w:val="a2"/>
    <w:rsid w:val="00D76668"/>
    <w:pPr>
      <w:pBdr>
        <w:top w:val="single" w:sz="4" w:space="0" w:color="C0C0C0"/>
        <w:bottom w:val="single" w:sz="4" w:space="0" w:color="C0C0C0"/>
      </w:pBdr>
      <w:spacing w:before="100" w:beforeAutospacing="1" w:after="100" w:afterAutospacing="1"/>
      <w:jc w:val="center"/>
      <w:textAlignment w:val="center"/>
    </w:pPr>
    <w:rPr>
      <w:b/>
      <w:bCs/>
      <w:color w:val="1F497D"/>
    </w:rPr>
  </w:style>
  <w:style w:type="paragraph" w:customStyle="1" w:styleId="xl292">
    <w:name w:val="xl292"/>
    <w:basedOn w:val="a2"/>
    <w:rsid w:val="00D76668"/>
    <w:pPr>
      <w:pBdr>
        <w:top w:val="single" w:sz="4" w:space="0" w:color="C0C0C0"/>
        <w:bottom w:val="single" w:sz="4" w:space="0" w:color="C0C0C0"/>
        <w:right w:val="single" w:sz="4" w:space="0" w:color="C0C0C0"/>
      </w:pBdr>
      <w:spacing w:before="100" w:beforeAutospacing="1" w:after="100" w:afterAutospacing="1"/>
      <w:jc w:val="center"/>
      <w:textAlignment w:val="center"/>
    </w:pPr>
    <w:rPr>
      <w:b/>
      <w:bCs/>
      <w:color w:val="1F497D"/>
    </w:rPr>
  </w:style>
  <w:style w:type="paragraph" w:customStyle="1" w:styleId="xl293">
    <w:name w:val="xl293"/>
    <w:basedOn w:val="a2"/>
    <w:rsid w:val="00D76668"/>
    <w:pPr>
      <w:pBdr>
        <w:top w:val="single" w:sz="4" w:space="0" w:color="C0C0C0"/>
        <w:left w:val="single" w:sz="4" w:space="0" w:color="C0C0C0"/>
        <w:right w:val="single" w:sz="4" w:space="0" w:color="C0C0C0"/>
      </w:pBdr>
      <w:shd w:val="clear" w:color="000000" w:fill="FFFFCC"/>
      <w:spacing w:before="100" w:beforeAutospacing="1" w:after="100" w:afterAutospacing="1"/>
      <w:jc w:val="center"/>
      <w:textAlignment w:val="center"/>
    </w:pPr>
  </w:style>
  <w:style w:type="paragraph" w:customStyle="1" w:styleId="xl294">
    <w:name w:val="xl294"/>
    <w:basedOn w:val="a2"/>
    <w:rsid w:val="00D76668"/>
    <w:pPr>
      <w:pBdr>
        <w:left w:val="single" w:sz="4" w:space="0" w:color="C0C0C0"/>
        <w:right w:val="single" w:sz="4" w:space="0" w:color="C0C0C0"/>
      </w:pBdr>
      <w:shd w:val="clear" w:color="000000" w:fill="FFFFCC"/>
      <w:spacing w:before="100" w:beforeAutospacing="1" w:after="100" w:afterAutospacing="1"/>
      <w:jc w:val="center"/>
      <w:textAlignment w:val="center"/>
    </w:pPr>
  </w:style>
  <w:style w:type="paragraph" w:customStyle="1" w:styleId="xl295">
    <w:name w:val="xl295"/>
    <w:basedOn w:val="a2"/>
    <w:rsid w:val="00D76668"/>
    <w:pPr>
      <w:pBdr>
        <w:left w:val="single" w:sz="4" w:space="0" w:color="C0C0C0"/>
        <w:bottom w:val="single" w:sz="4" w:space="0" w:color="C0C0C0"/>
        <w:right w:val="single" w:sz="4" w:space="0" w:color="C0C0C0"/>
      </w:pBdr>
      <w:shd w:val="clear" w:color="000000" w:fill="FFFFCC"/>
      <w:spacing w:before="100" w:beforeAutospacing="1" w:after="100" w:afterAutospacing="1"/>
      <w:jc w:val="center"/>
      <w:textAlignment w:val="center"/>
    </w:pPr>
  </w:style>
  <w:style w:type="paragraph" w:customStyle="1" w:styleId="xl296">
    <w:name w:val="xl296"/>
    <w:basedOn w:val="a2"/>
    <w:rsid w:val="00D76668"/>
    <w:pPr>
      <w:pBdr>
        <w:top w:val="single" w:sz="4" w:space="0" w:color="C0C0C0"/>
        <w:left w:val="single" w:sz="4" w:space="0" w:color="C0C0C0"/>
        <w:right w:val="single" w:sz="4" w:space="0" w:color="C0C0C0"/>
      </w:pBdr>
      <w:shd w:val="clear" w:color="000000" w:fill="FFFFCC"/>
      <w:spacing w:before="100" w:beforeAutospacing="1" w:after="100" w:afterAutospacing="1"/>
      <w:jc w:val="center"/>
      <w:textAlignment w:val="center"/>
    </w:pPr>
  </w:style>
  <w:style w:type="paragraph" w:customStyle="1" w:styleId="xl297">
    <w:name w:val="xl297"/>
    <w:basedOn w:val="a2"/>
    <w:rsid w:val="00D76668"/>
    <w:pPr>
      <w:pBdr>
        <w:left w:val="single" w:sz="4" w:space="0" w:color="C0C0C0"/>
        <w:right w:val="single" w:sz="4" w:space="0" w:color="C0C0C0"/>
      </w:pBdr>
      <w:shd w:val="clear" w:color="000000" w:fill="FFFFCC"/>
      <w:spacing w:before="100" w:beforeAutospacing="1" w:after="100" w:afterAutospacing="1"/>
      <w:jc w:val="center"/>
      <w:textAlignment w:val="center"/>
    </w:pPr>
  </w:style>
  <w:style w:type="paragraph" w:customStyle="1" w:styleId="xl298">
    <w:name w:val="xl298"/>
    <w:basedOn w:val="a2"/>
    <w:rsid w:val="00D76668"/>
    <w:pPr>
      <w:pBdr>
        <w:left w:val="single" w:sz="4" w:space="0" w:color="C0C0C0"/>
        <w:bottom w:val="single" w:sz="4" w:space="0" w:color="C0C0C0"/>
        <w:right w:val="single" w:sz="4" w:space="0" w:color="C0C0C0"/>
      </w:pBdr>
      <w:shd w:val="clear" w:color="000000" w:fill="FFFFCC"/>
      <w:spacing w:before="100" w:beforeAutospacing="1" w:after="100" w:afterAutospacing="1"/>
      <w:jc w:val="center"/>
      <w:textAlignment w:val="center"/>
    </w:pPr>
  </w:style>
  <w:style w:type="paragraph" w:customStyle="1" w:styleId="xl299">
    <w:name w:val="xl299"/>
    <w:basedOn w:val="a2"/>
    <w:rsid w:val="00D76668"/>
    <w:pPr>
      <w:pBdr>
        <w:top w:val="single" w:sz="4" w:space="0" w:color="C0C0C0"/>
        <w:left w:val="single" w:sz="4" w:space="0" w:color="C0C0C0"/>
        <w:bottom w:val="single" w:sz="4" w:space="0" w:color="C0C0C0"/>
      </w:pBdr>
      <w:spacing w:before="100" w:beforeAutospacing="1" w:after="100" w:afterAutospacing="1"/>
      <w:jc w:val="center"/>
      <w:textAlignment w:val="center"/>
    </w:pPr>
    <w:rPr>
      <w:b/>
      <w:bCs/>
      <w:color w:val="C0504D"/>
    </w:rPr>
  </w:style>
  <w:style w:type="paragraph" w:customStyle="1" w:styleId="xl300">
    <w:name w:val="xl300"/>
    <w:basedOn w:val="a2"/>
    <w:rsid w:val="00D76668"/>
    <w:pPr>
      <w:pBdr>
        <w:top w:val="single" w:sz="4" w:space="0" w:color="C0C0C0"/>
        <w:bottom w:val="single" w:sz="4" w:space="0" w:color="C0C0C0"/>
        <w:right w:val="single" w:sz="4" w:space="0" w:color="C0C0C0"/>
      </w:pBdr>
      <w:spacing w:before="100" w:beforeAutospacing="1" w:after="100" w:afterAutospacing="1"/>
      <w:jc w:val="center"/>
      <w:textAlignment w:val="center"/>
    </w:pPr>
    <w:rPr>
      <w:b/>
      <w:bCs/>
      <w:color w:val="C0504D"/>
    </w:rPr>
  </w:style>
  <w:style w:type="paragraph" w:customStyle="1" w:styleId="xl301">
    <w:name w:val="xl301"/>
    <w:basedOn w:val="a2"/>
    <w:rsid w:val="00D76668"/>
    <w:pPr>
      <w:pBdr>
        <w:top w:val="single" w:sz="4" w:space="0" w:color="C0C0C0"/>
        <w:left w:val="single" w:sz="4" w:space="0" w:color="C0C0C0"/>
        <w:bottom w:val="single" w:sz="4" w:space="0" w:color="C0C0C0"/>
      </w:pBdr>
      <w:spacing w:before="100" w:beforeAutospacing="1" w:after="100" w:afterAutospacing="1"/>
      <w:jc w:val="center"/>
      <w:textAlignment w:val="center"/>
    </w:pPr>
    <w:rPr>
      <w:b/>
      <w:bCs/>
      <w:color w:val="C0504D"/>
    </w:rPr>
  </w:style>
  <w:style w:type="paragraph" w:customStyle="1" w:styleId="xl302">
    <w:name w:val="xl302"/>
    <w:basedOn w:val="a2"/>
    <w:rsid w:val="00D76668"/>
    <w:pPr>
      <w:pBdr>
        <w:top w:val="single" w:sz="4" w:space="0" w:color="C0C0C0"/>
        <w:bottom w:val="single" w:sz="4" w:space="0" w:color="C0C0C0"/>
      </w:pBdr>
      <w:spacing w:before="100" w:beforeAutospacing="1" w:after="100" w:afterAutospacing="1"/>
      <w:jc w:val="center"/>
      <w:textAlignment w:val="center"/>
    </w:pPr>
    <w:rPr>
      <w:b/>
      <w:bCs/>
      <w:color w:val="C0504D"/>
    </w:rPr>
  </w:style>
  <w:style w:type="paragraph" w:customStyle="1" w:styleId="xl303">
    <w:name w:val="xl303"/>
    <w:basedOn w:val="a2"/>
    <w:rsid w:val="00D76668"/>
    <w:pPr>
      <w:pBdr>
        <w:top w:val="single" w:sz="4" w:space="0" w:color="C0C0C0"/>
        <w:bottom w:val="single" w:sz="4" w:space="0" w:color="C0C0C0"/>
        <w:right w:val="single" w:sz="4" w:space="0" w:color="C0C0C0"/>
      </w:pBdr>
      <w:spacing w:before="100" w:beforeAutospacing="1" w:after="100" w:afterAutospacing="1"/>
      <w:jc w:val="center"/>
      <w:textAlignment w:val="center"/>
    </w:pPr>
    <w:rPr>
      <w:b/>
      <w:bCs/>
      <w:color w:val="C0504D"/>
    </w:rPr>
  </w:style>
  <w:style w:type="paragraph" w:customStyle="1" w:styleId="xl304">
    <w:name w:val="xl304"/>
    <w:basedOn w:val="a2"/>
    <w:rsid w:val="00D76668"/>
    <w:pPr>
      <w:pBdr>
        <w:top w:val="single" w:sz="4" w:space="0" w:color="C0C0C0"/>
        <w:left w:val="single" w:sz="4" w:space="0" w:color="C0C0C0"/>
        <w:bottom w:val="single" w:sz="4" w:space="0" w:color="C0C0C0"/>
      </w:pBdr>
      <w:spacing w:before="100" w:beforeAutospacing="1" w:after="100" w:afterAutospacing="1"/>
      <w:jc w:val="center"/>
      <w:textAlignment w:val="center"/>
    </w:pPr>
    <w:rPr>
      <w:b/>
      <w:bCs/>
      <w:color w:val="1F497D"/>
    </w:rPr>
  </w:style>
  <w:style w:type="paragraph" w:customStyle="1" w:styleId="xl305">
    <w:name w:val="xl305"/>
    <w:basedOn w:val="a2"/>
    <w:rsid w:val="00D76668"/>
    <w:pPr>
      <w:pBdr>
        <w:top w:val="single" w:sz="4" w:space="0" w:color="C0C0C0"/>
        <w:bottom w:val="single" w:sz="4" w:space="0" w:color="C0C0C0"/>
      </w:pBdr>
      <w:spacing w:before="100" w:beforeAutospacing="1" w:after="100" w:afterAutospacing="1"/>
      <w:jc w:val="center"/>
      <w:textAlignment w:val="center"/>
    </w:pPr>
    <w:rPr>
      <w:b/>
      <w:bCs/>
      <w:color w:val="1F497D"/>
    </w:rPr>
  </w:style>
  <w:style w:type="paragraph" w:customStyle="1" w:styleId="xl306">
    <w:name w:val="xl306"/>
    <w:basedOn w:val="a2"/>
    <w:rsid w:val="00D76668"/>
    <w:pPr>
      <w:pBdr>
        <w:top w:val="single" w:sz="4" w:space="0" w:color="C0C0C0"/>
        <w:bottom w:val="single" w:sz="4" w:space="0" w:color="C0C0C0"/>
        <w:right w:val="single" w:sz="4" w:space="0" w:color="C0C0C0"/>
      </w:pBdr>
      <w:spacing w:before="100" w:beforeAutospacing="1" w:after="100" w:afterAutospacing="1"/>
      <w:jc w:val="center"/>
      <w:textAlignment w:val="center"/>
    </w:pPr>
    <w:rPr>
      <w:b/>
      <w:bCs/>
      <w:color w:val="1F497D"/>
    </w:rPr>
  </w:style>
  <w:style w:type="paragraph" w:customStyle="1" w:styleId="xl307">
    <w:name w:val="xl307"/>
    <w:basedOn w:val="a2"/>
    <w:rsid w:val="00D76668"/>
    <w:pPr>
      <w:pBdr>
        <w:top w:val="single" w:sz="4" w:space="0" w:color="C0C0C0"/>
        <w:bottom w:val="single" w:sz="4" w:space="0" w:color="C0C0C0"/>
      </w:pBdr>
      <w:spacing w:before="100" w:beforeAutospacing="1" w:after="100" w:afterAutospacing="1"/>
      <w:textAlignment w:val="bottom"/>
    </w:pPr>
    <w:rPr>
      <w:sz w:val="20"/>
      <w:szCs w:val="20"/>
    </w:rPr>
  </w:style>
  <w:style w:type="paragraph" w:customStyle="1" w:styleId="xl308">
    <w:name w:val="xl308"/>
    <w:basedOn w:val="a2"/>
    <w:rsid w:val="00D76668"/>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color w:val="272727"/>
    </w:rPr>
  </w:style>
  <w:style w:type="paragraph" w:customStyle="1" w:styleId="xl309">
    <w:name w:val="xl309"/>
    <w:basedOn w:val="a2"/>
    <w:rsid w:val="00D76668"/>
    <w:pPr>
      <w:pBdr>
        <w:top w:val="single" w:sz="4" w:space="0" w:color="C0C0C0"/>
        <w:left w:val="single" w:sz="4" w:space="0" w:color="C0C0C0"/>
        <w:right w:val="single" w:sz="4" w:space="0" w:color="C0C0C0"/>
      </w:pBdr>
      <w:spacing w:before="100" w:beforeAutospacing="1" w:after="100" w:afterAutospacing="1"/>
      <w:jc w:val="center"/>
      <w:textAlignment w:val="center"/>
    </w:pPr>
    <w:rPr>
      <w:b/>
      <w:bCs/>
      <w:color w:val="272727"/>
    </w:rPr>
  </w:style>
  <w:style w:type="paragraph" w:customStyle="1" w:styleId="xl310">
    <w:name w:val="xl310"/>
    <w:basedOn w:val="a2"/>
    <w:rsid w:val="00D76668"/>
    <w:pPr>
      <w:pBdr>
        <w:top w:val="single" w:sz="4" w:space="0" w:color="C0C0C0"/>
        <w:left w:val="single" w:sz="4" w:space="0" w:color="C0C0C0"/>
        <w:bottom w:val="single" w:sz="4" w:space="0" w:color="C0C0C0"/>
      </w:pBdr>
      <w:spacing w:before="100" w:beforeAutospacing="1" w:after="100" w:afterAutospacing="1"/>
      <w:jc w:val="center"/>
      <w:textAlignment w:val="center"/>
    </w:pPr>
    <w:rPr>
      <w:b/>
      <w:bCs/>
      <w:color w:val="272727"/>
    </w:rPr>
  </w:style>
  <w:style w:type="paragraph" w:customStyle="1" w:styleId="xl311">
    <w:name w:val="xl311"/>
    <w:basedOn w:val="a2"/>
    <w:rsid w:val="00D76668"/>
    <w:pPr>
      <w:pBdr>
        <w:top w:val="single" w:sz="4" w:space="0" w:color="C0C0C0"/>
        <w:bottom w:val="single" w:sz="4" w:space="0" w:color="C0C0C0"/>
      </w:pBdr>
      <w:spacing w:before="100" w:beforeAutospacing="1" w:after="100" w:afterAutospacing="1"/>
      <w:jc w:val="center"/>
      <w:textAlignment w:val="center"/>
    </w:pPr>
    <w:rPr>
      <w:b/>
      <w:bCs/>
      <w:color w:val="272727"/>
    </w:rPr>
  </w:style>
  <w:style w:type="paragraph" w:customStyle="1" w:styleId="xl312">
    <w:name w:val="xl312"/>
    <w:basedOn w:val="a2"/>
    <w:rsid w:val="00D76668"/>
    <w:pPr>
      <w:pBdr>
        <w:top w:val="single" w:sz="4" w:space="0" w:color="C0C0C0"/>
        <w:bottom w:val="single" w:sz="4" w:space="0" w:color="C0C0C0"/>
        <w:right w:val="single" w:sz="4" w:space="0" w:color="C0C0C0"/>
      </w:pBdr>
      <w:spacing w:before="100" w:beforeAutospacing="1" w:after="100" w:afterAutospacing="1"/>
      <w:jc w:val="center"/>
      <w:textAlignment w:val="center"/>
    </w:pPr>
    <w:rPr>
      <w:b/>
      <w:bCs/>
      <w:color w:val="272727"/>
    </w:rPr>
  </w:style>
  <w:style w:type="paragraph" w:customStyle="1" w:styleId="xl313">
    <w:name w:val="xl313"/>
    <w:basedOn w:val="a2"/>
    <w:rsid w:val="00D76668"/>
    <w:pPr>
      <w:pBdr>
        <w:top w:val="single" w:sz="4" w:space="0" w:color="C0C0C0"/>
        <w:left w:val="single" w:sz="4" w:space="0" w:color="C0C0C0"/>
        <w:right w:val="single" w:sz="4" w:space="0" w:color="C0C0C0"/>
      </w:pBdr>
      <w:spacing w:before="100" w:beforeAutospacing="1" w:after="100" w:afterAutospacing="1"/>
      <w:jc w:val="center"/>
      <w:textAlignment w:val="center"/>
    </w:pPr>
    <w:rPr>
      <w:b/>
      <w:bCs/>
      <w:color w:val="1F497D"/>
    </w:rPr>
  </w:style>
  <w:style w:type="paragraph" w:customStyle="1" w:styleId="xl314">
    <w:name w:val="xl314"/>
    <w:basedOn w:val="a2"/>
    <w:rsid w:val="00D76668"/>
    <w:pPr>
      <w:pBdr>
        <w:left w:val="single" w:sz="4" w:space="0" w:color="C0C0C0"/>
        <w:right w:val="single" w:sz="4" w:space="0" w:color="C0C0C0"/>
      </w:pBdr>
      <w:spacing w:before="100" w:beforeAutospacing="1" w:after="100" w:afterAutospacing="1"/>
      <w:jc w:val="center"/>
      <w:textAlignment w:val="center"/>
    </w:pPr>
    <w:rPr>
      <w:b/>
      <w:bCs/>
      <w:color w:val="1F497D"/>
    </w:rPr>
  </w:style>
  <w:style w:type="paragraph" w:customStyle="1" w:styleId="xl315">
    <w:name w:val="xl315"/>
    <w:basedOn w:val="a2"/>
    <w:rsid w:val="00D76668"/>
    <w:pPr>
      <w:pBdr>
        <w:left w:val="single" w:sz="4" w:space="0" w:color="C0C0C0"/>
        <w:bottom w:val="single" w:sz="4" w:space="0" w:color="C0C0C0"/>
        <w:right w:val="single" w:sz="4" w:space="0" w:color="C0C0C0"/>
      </w:pBdr>
      <w:spacing w:before="100" w:beforeAutospacing="1" w:after="100" w:afterAutospacing="1"/>
      <w:jc w:val="center"/>
      <w:textAlignment w:val="center"/>
    </w:pPr>
    <w:rPr>
      <w:b/>
      <w:bCs/>
      <w:color w:val="1F497D"/>
    </w:rPr>
  </w:style>
  <w:style w:type="paragraph" w:customStyle="1" w:styleId="xl316">
    <w:name w:val="xl316"/>
    <w:basedOn w:val="a2"/>
    <w:rsid w:val="00D76668"/>
    <w:pPr>
      <w:pBdr>
        <w:right w:val="single" w:sz="4" w:space="0" w:color="C0C0C0"/>
      </w:pBdr>
      <w:spacing w:before="100" w:beforeAutospacing="1" w:after="100" w:afterAutospacing="1"/>
      <w:jc w:val="center"/>
      <w:textAlignment w:val="center"/>
    </w:pPr>
    <w:rPr>
      <w:rFonts w:ascii="Wingdings 2" w:hAnsi="Wingdings 2"/>
      <w:color w:val="5A5A5A"/>
      <w:sz w:val="22"/>
      <w:szCs w:val="22"/>
    </w:rPr>
  </w:style>
  <w:style w:type="paragraph" w:customStyle="1" w:styleId="xl317">
    <w:name w:val="xl317"/>
    <w:basedOn w:val="a2"/>
    <w:rsid w:val="00D76668"/>
    <w:pPr>
      <w:pBdr>
        <w:right w:val="single" w:sz="4" w:space="0" w:color="C0C0C0"/>
      </w:pBdr>
      <w:spacing w:before="100" w:beforeAutospacing="1" w:after="100" w:afterAutospacing="1"/>
      <w:jc w:val="center"/>
      <w:textAlignment w:val="center"/>
    </w:pPr>
  </w:style>
  <w:style w:type="paragraph" w:customStyle="1" w:styleId="xl318">
    <w:name w:val="xl318"/>
    <w:basedOn w:val="a2"/>
    <w:rsid w:val="00D76668"/>
    <w:pPr>
      <w:pBdr>
        <w:left w:val="single" w:sz="4" w:space="9" w:color="C0C0C0"/>
        <w:bottom w:val="single" w:sz="4" w:space="0" w:color="C0C0C0"/>
      </w:pBdr>
      <w:shd w:val="thinReverseDiagStripe" w:color="C0C0C0" w:fill="auto"/>
      <w:spacing w:before="100" w:beforeAutospacing="1" w:after="100" w:afterAutospacing="1"/>
      <w:ind w:firstLineChars="100" w:firstLine="100"/>
      <w:textAlignment w:val="center"/>
    </w:pPr>
    <w:rPr>
      <w:b/>
      <w:bCs/>
      <w:color w:val="0066CC"/>
    </w:rPr>
  </w:style>
  <w:style w:type="paragraph" w:customStyle="1" w:styleId="xl319">
    <w:name w:val="xl319"/>
    <w:basedOn w:val="a2"/>
    <w:rsid w:val="00D76668"/>
    <w:pPr>
      <w:pBdr>
        <w:bottom w:val="single" w:sz="4" w:space="0" w:color="C0C0C0"/>
      </w:pBdr>
      <w:shd w:val="thinReverseDiagStripe" w:color="C0C0C0" w:fill="auto"/>
      <w:spacing w:before="100" w:beforeAutospacing="1" w:after="100" w:afterAutospacing="1"/>
      <w:ind w:firstLineChars="100" w:firstLine="100"/>
      <w:textAlignment w:val="center"/>
    </w:pPr>
    <w:rPr>
      <w:b/>
      <w:bCs/>
      <w:color w:val="0066CC"/>
    </w:rPr>
  </w:style>
  <w:style w:type="paragraph" w:customStyle="1" w:styleId="xl320">
    <w:name w:val="xl320"/>
    <w:basedOn w:val="a2"/>
    <w:rsid w:val="00D76668"/>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color w:val="272727"/>
    </w:rPr>
  </w:style>
  <w:style w:type="paragraph" w:customStyle="1" w:styleId="xl321">
    <w:name w:val="xl321"/>
    <w:basedOn w:val="a2"/>
    <w:rsid w:val="00D76668"/>
    <w:pPr>
      <w:pBdr>
        <w:top w:val="single" w:sz="4" w:space="0" w:color="C0C0C0"/>
        <w:left w:val="single" w:sz="4" w:space="9" w:color="C0C0C0"/>
        <w:bottom w:val="single" w:sz="4" w:space="0" w:color="C0C0C0"/>
      </w:pBdr>
      <w:shd w:val="thinReverseDiagStripe" w:color="C0C0C0" w:fill="auto"/>
      <w:spacing w:before="100" w:beforeAutospacing="1" w:after="100" w:afterAutospacing="1"/>
      <w:ind w:firstLineChars="100" w:firstLine="100"/>
      <w:textAlignment w:val="center"/>
    </w:pPr>
    <w:rPr>
      <w:b/>
      <w:bCs/>
      <w:color w:val="0066CC"/>
    </w:rPr>
  </w:style>
  <w:style w:type="paragraph" w:customStyle="1" w:styleId="xl322">
    <w:name w:val="xl322"/>
    <w:basedOn w:val="a2"/>
    <w:rsid w:val="00D76668"/>
    <w:pPr>
      <w:pBdr>
        <w:top w:val="single" w:sz="4" w:space="0" w:color="C0C0C0"/>
        <w:bottom w:val="single" w:sz="4" w:space="0" w:color="C0C0C0"/>
      </w:pBdr>
      <w:shd w:val="thinReverseDiagStripe" w:color="C0C0C0" w:fill="auto"/>
      <w:spacing w:before="100" w:beforeAutospacing="1" w:after="100" w:afterAutospacing="1"/>
      <w:ind w:firstLineChars="100" w:firstLine="100"/>
      <w:textAlignment w:val="center"/>
    </w:pPr>
    <w:rPr>
      <w:b/>
      <w:bCs/>
      <w:color w:val="0066CC"/>
    </w:rPr>
  </w:style>
  <w:style w:type="numbering" w:customStyle="1" w:styleId="201">
    <w:name w:val="Нет списка20"/>
    <w:next w:val="a5"/>
    <w:semiHidden/>
    <w:rsid w:val="001F0659"/>
  </w:style>
  <w:style w:type="paragraph" w:customStyle="1" w:styleId="1ff2">
    <w:name w:val="Знак Знак Знак1"/>
    <w:basedOn w:val="a2"/>
    <w:rsid w:val="001F0659"/>
    <w:pPr>
      <w:tabs>
        <w:tab w:val="num" w:pos="360"/>
      </w:tabs>
      <w:spacing w:after="160" w:line="240" w:lineRule="exact"/>
    </w:pPr>
    <w:rPr>
      <w:rFonts w:ascii="Verdana" w:hAnsi="Verdana" w:cs="Verdana"/>
      <w:sz w:val="20"/>
      <w:szCs w:val="20"/>
      <w:lang w:val="en-US" w:eastAsia="en-US"/>
    </w:rPr>
  </w:style>
  <w:style w:type="table" w:customStyle="1" w:styleId="330">
    <w:name w:val="Сетка таблицы33"/>
    <w:basedOn w:val="a4"/>
    <w:next w:val="afc"/>
    <w:rsid w:val="001F0659"/>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1">
    <w:name w:val="Сетка таблицы113"/>
    <w:basedOn w:val="a4"/>
    <w:next w:val="afc"/>
    <w:rsid w:val="001F0659"/>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00">
    <w:name w:val="Сетка таблицы210"/>
    <w:basedOn w:val="a4"/>
    <w:next w:val="afc"/>
    <w:rsid w:val="001F0659"/>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0">
    <w:name w:val="Сетка таблицы34"/>
    <w:basedOn w:val="a4"/>
    <w:next w:val="afc"/>
    <w:rsid w:val="001F0659"/>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0">
    <w:name w:val="Сетка таблицы41"/>
    <w:basedOn w:val="a4"/>
    <w:next w:val="afc"/>
    <w:uiPriority w:val="39"/>
    <w:rsid w:val="001F0659"/>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0">
    <w:name w:val="Сетка таблицы51"/>
    <w:basedOn w:val="a4"/>
    <w:next w:val="afc"/>
    <w:uiPriority w:val="39"/>
    <w:rsid w:val="001F0659"/>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54">
    <w:name w:val="Абзац списка5"/>
    <w:basedOn w:val="a2"/>
    <w:rsid w:val="001F0659"/>
    <w:pPr>
      <w:suppressAutoHyphens/>
      <w:spacing w:after="200" w:line="276" w:lineRule="auto"/>
      <w:ind w:left="720"/>
      <w:contextualSpacing/>
    </w:pPr>
    <w:rPr>
      <w:rFonts w:ascii="Calibri" w:hAnsi="Calibri"/>
      <w:sz w:val="22"/>
      <w:szCs w:val="22"/>
      <w:lang w:eastAsia="zh-CN"/>
    </w:rPr>
  </w:style>
  <w:style w:type="table" w:customStyle="1" w:styleId="610">
    <w:name w:val="Сетка таблицы61"/>
    <w:basedOn w:val="a4"/>
    <w:next w:val="afc"/>
    <w:uiPriority w:val="39"/>
    <w:rsid w:val="001F0659"/>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0">
    <w:name w:val="Сетка таблицы71"/>
    <w:basedOn w:val="a4"/>
    <w:next w:val="afc"/>
    <w:uiPriority w:val="39"/>
    <w:rsid w:val="001F0659"/>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0">
    <w:name w:val="Сетка таблицы81"/>
    <w:basedOn w:val="a4"/>
    <w:next w:val="afc"/>
    <w:rsid w:val="001F0659"/>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10">
    <w:name w:val="Сетка таблицы91"/>
    <w:basedOn w:val="a4"/>
    <w:next w:val="afc"/>
    <w:rsid w:val="001F0659"/>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0">
    <w:name w:val="Сетка таблицы35"/>
    <w:basedOn w:val="a4"/>
    <w:next w:val="afc"/>
    <w:rsid w:val="00F27C9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rticle-renderblock">
    <w:name w:val="article-render__block"/>
    <w:basedOn w:val="a2"/>
    <w:rsid w:val="005A100C"/>
    <w:pPr>
      <w:spacing w:before="100" w:beforeAutospacing="1" w:after="100" w:afterAutospacing="1"/>
    </w:pPr>
  </w:style>
  <w:style w:type="paragraph" w:customStyle="1" w:styleId="xl323">
    <w:name w:val="xl323"/>
    <w:basedOn w:val="a2"/>
    <w:rsid w:val="00FB124C"/>
    <w:pPr>
      <w:pBdr>
        <w:bottom w:val="single" w:sz="4" w:space="0" w:color="C0C0C0"/>
        <w:right w:val="single" w:sz="4" w:space="0" w:color="C0C0C0"/>
      </w:pBdr>
      <w:shd w:val="clear" w:color="000000" w:fill="FFFFCC"/>
      <w:spacing w:before="100" w:beforeAutospacing="1" w:after="100" w:afterAutospacing="1"/>
      <w:jc w:val="center"/>
      <w:textAlignment w:val="center"/>
    </w:pPr>
  </w:style>
  <w:style w:type="paragraph" w:customStyle="1" w:styleId="xl324">
    <w:name w:val="xl324"/>
    <w:basedOn w:val="a2"/>
    <w:rsid w:val="00FB124C"/>
    <w:pPr>
      <w:pBdr>
        <w:top w:val="single" w:sz="4" w:space="0" w:color="C0C0C0"/>
        <w:left w:val="single" w:sz="4" w:space="0" w:color="C0C0C0"/>
        <w:bottom w:val="single" w:sz="4" w:space="0" w:color="C0C0C0"/>
      </w:pBdr>
      <w:spacing w:before="100" w:beforeAutospacing="1" w:after="100" w:afterAutospacing="1"/>
      <w:jc w:val="center"/>
      <w:textAlignment w:val="center"/>
    </w:pPr>
    <w:rPr>
      <w:b/>
      <w:bCs/>
      <w:color w:val="0070C0"/>
    </w:rPr>
  </w:style>
  <w:style w:type="paragraph" w:customStyle="1" w:styleId="xl325">
    <w:name w:val="xl325"/>
    <w:basedOn w:val="a2"/>
    <w:rsid w:val="00FB124C"/>
    <w:pPr>
      <w:pBdr>
        <w:top w:val="single" w:sz="4" w:space="0" w:color="C0C0C0"/>
        <w:bottom w:val="single" w:sz="4" w:space="0" w:color="C0C0C0"/>
      </w:pBdr>
      <w:spacing w:before="100" w:beforeAutospacing="1" w:after="100" w:afterAutospacing="1"/>
      <w:jc w:val="center"/>
      <w:textAlignment w:val="center"/>
    </w:pPr>
    <w:rPr>
      <w:b/>
      <w:bCs/>
      <w:color w:val="0070C0"/>
    </w:rPr>
  </w:style>
  <w:style w:type="paragraph" w:customStyle="1" w:styleId="xl326">
    <w:name w:val="xl326"/>
    <w:basedOn w:val="a2"/>
    <w:rsid w:val="00FB124C"/>
    <w:pPr>
      <w:pBdr>
        <w:top w:val="single" w:sz="4" w:space="0" w:color="C0C0C0"/>
        <w:bottom w:val="single" w:sz="4" w:space="0" w:color="C0C0C0"/>
        <w:right w:val="single" w:sz="4" w:space="0" w:color="C0C0C0"/>
      </w:pBdr>
      <w:spacing w:before="100" w:beforeAutospacing="1" w:after="100" w:afterAutospacing="1"/>
      <w:jc w:val="center"/>
      <w:textAlignment w:val="center"/>
    </w:pPr>
    <w:rPr>
      <w:b/>
      <w:bCs/>
      <w:color w:val="0070C0"/>
    </w:rPr>
  </w:style>
  <w:style w:type="paragraph" w:customStyle="1" w:styleId="xl327">
    <w:name w:val="xl327"/>
    <w:basedOn w:val="a2"/>
    <w:rsid w:val="00FB124C"/>
    <w:pPr>
      <w:pBdr>
        <w:top w:val="single" w:sz="4" w:space="0" w:color="C0C0C0"/>
        <w:left w:val="single" w:sz="4" w:space="0" w:color="C0C0C0"/>
        <w:right w:val="single" w:sz="4" w:space="0" w:color="C0C0C0"/>
      </w:pBdr>
      <w:shd w:val="clear" w:color="000000" w:fill="FFFFCC"/>
      <w:spacing w:before="100" w:beforeAutospacing="1" w:after="100" w:afterAutospacing="1"/>
      <w:jc w:val="center"/>
      <w:textAlignment w:val="center"/>
    </w:pPr>
  </w:style>
  <w:style w:type="paragraph" w:customStyle="1" w:styleId="xl328">
    <w:name w:val="xl328"/>
    <w:basedOn w:val="a2"/>
    <w:rsid w:val="00FB124C"/>
    <w:pPr>
      <w:pBdr>
        <w:left w:val="single" w:sz="4" w:space="0" w:color="C0C0C0"/>
        <w:right w:val="single" w:sz="4" w:space="0" w:color="C0C0C0"/>
      </w:pBdr>
      <w:shd w:val="clear" w:color="000000" w:fill="FFFFCC"/>
      <w:spacing w:before="100" w:beforeAutospacing="1" w:after="100" w:afterAutospacing="1"/>
      <w:jc w:val="center"/>
      <w:textAlignment w:val="center"/>
    </w:pPr>
  </w:style>
  <w:style w:type="paragraph" w:customStyle="1" w:styleId="xl329">
    <w:name w:val="xl329"/>
    <w:basedOn w:val="a2"/>
    <w:rsid w:val="00FB124C"/>
    <w:pPr>
      <w:pBdr>
        <w:left w:val="single" w:sz="4" w:space="0" w:color="C0C0C0"/>
        <w:bottom w:val="single" w:sz="4" w:space="0" w:color="C0C0C0"/>
        <w:right w:val="single" w:sz="4" w:space="0" w:color="C0C0C0"/>
      </w:pBdr>
      <w:shd w:val="clear" w:color="000000" w:fill="FFFFCC"/>
      <w:spacing w:before="100" w:beforeAutospacing="1" w:after="100" w:afterAutospacing="1"/>
      <w:jc w:val="center"/>
      <w:textAlignment w:val="center"/>
    </w:pPr>
  </w:style>
  <w:style w:type="paragraph" w:customStyle="1" w:styleId="xl330">
    <w:name w:val="xl330"/>
    <w:basedOn w:val="a2"/>
    <w:rsid w:val="00FB124C"/>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color w:val="0070C0"/>
    </w:rPr>
  </w:style>
  <w:style w:type="paragraph" w:customStyle="1" w:styleId="xl331">
    <w:name w:val="xl331"/>
    <w:basedOn w:val="a2"/>
    <w:rsid w:val="00FB124C"/>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color w:val="963634"/>
    </w:rPr>
  </w:style>
  <w:style w:type="paragraph" w:customStyle="1" w:styleId="xl332">
    <w:name w:val="xl332"/>
    <w:basedOn w:val="a2"/>
    <w:rsid w:val="00FB124C"/>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color w:val="963634"/>
    </w:rPr>
  </w:style>
  <w:style w:type="paragraph" w:customStyle="1" w:styleId="xl333">
    <w:name w:val="xl333"/>
    <w:basedOn w:val="a2"/>
    <w:rsid w:val="00FB124C"/>
    <w:pPr>
      <w:pBdr>
        <w:top w:val="single" w:sz="4" w:space="0" w:color="C0C0C0"/>
        <w:left w:val="single" w:sz="4" w:space="0" w:color="C0C0C0"/>
        <w:bottom w:val="single" w:sz="4" w:space="0" w:color="C0C0C0"/>
      </w:pBdr>
      <w:spacing w:before="100" w:beforeAutospacing="1" w:after="100" w:afterAutospacing="1"/>
      <w:jc w:val="center"/>
      <w:textAlignment w:val="center"/>
    </w:pPr>
    <w:rPr>
      <w:b/>
      <w:bCs/>
      <w:color w:val="0070C0"/>
    </w:rPr>
  </w:style>
  <w:style w:type="paragraph" w:customStyle="1" w:styleId="xl334">
    <w:name w:val="xl334"/>
    <w:basedOn w:val="a2"/>
    <w:rsid w:val="00FB124C"/>
    <w:pPr>
      <w:pBdr>
        <w:top w:val="single" w:sz="4" w:space="0" w:color="C0C0C0"/>
        <w:bottom w:val="single" w:sz="4" w:space="0" w:color="C0C0C0"/>
      </w:pBdr>
      <w:spacing w:before="100" w:beforeAutospacing="1" w:after="100" w:afterAutospacing="1"/>
      <w:jc w:val="center"/>
      <w:textAlignment w:val="center"/>
    </w:pPr>
    <w:rPr>
      <w:b/>
      <w:bCs/>
      <w:color w:val="0070C0"/>
    </w:rPr>
  </w:style>
  <w:style w:type="paragraph" w:customStyle="1" w:styleId="xl335">
    <w:name w:val="xl335"/>
    <w:basedOn w:val="a2"/>
    <w:rsid w:val="00FB124C"/>
    <w:pPr>
      <w:pBdr>
        <w:top w:val="single" w:sz="4" w:space="0" w:color="C0C0C0"/>
        <w:bottom w:val="single" w:sz="4" w:space="0" w:color="C0C0C0"/>
        <w:right w:val="single" w:sz="4" w:space="0" w:color="C0C0C0"/>
      </w:pBdr>
      <w:spacing w:before="100" w:beforeAutospacing="1" w:after="100" w:afterAutospacing="1"/>
      <w:jc w:val="center"/>
      <w:textAlignment w:val="center"/>
    </w:pPr>
    <w:rPr>
      <w:b/>
      <w:bCs/>
      <w:color w:val="0070C0"/>
    </w:rPr>
  </w:style>
  <w:style w:type="paragraph" w:customStyle="1" w:styleId="xl336">
    <w:name w:val="xl336"/>
    <w:basedOn w:val="a2"/>
    <w:rsid w:val="00FB124C"/>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color w:val="C0504D"/>
    </w:rPr>
  </w:style>
  <w:style w:type="paragraph" w:customStyle="1" w:styleId="xl337">
    <w:name w:val="xl337"/>
    <w:basedOn w:val="a2"/>
    <w:rsid w:val="00FB124C"/>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color w:val="C0504D"/>
    </w:rPr>
  </w:style>
  <w:style w:type="paragraph" w:customStyle="1" w:styleId="afffff1">
    <w:name w:val="Знак Знак Знак Знак Знак Знак Знак Знак Знак Знак Знак Знак"/>
    <w:basedOn w:val="a2"/>
    <w:rsid w:val="00B30FF0"/>
    <w:pPr>
      <w:tabs>
        <w:tab w:val="num" w:pos="360"/>
      </w:tabs>
      <w:spacing w:after="160" w:line="240" w:lineRule="exact"/>
    </w:pPr>
    <w:rPr>
      <w:rFonts w:ascii="Verdana" w:hAnsi="Verdana" w:cs="Verdana"/>
      <w:sz w:val="20"/>
      <w:szCs w:val="20"/>
      <w:lang w:val="en-US" w:eastAsia="en-US"/>
    </w:rPr>
  </w:style>
  <w:style w:type="numbering" w:customStyle="1" w:styleId="261">
    <w:name w:val="Нет списка26"/>
    <w:next w:val="a5"/>
    <w:uiPriority w:val="99"/>
    <w:semiHidden/>
    <w:unhideWhenUsed/>
    <w:rsid w:val="000C5C74"/>
  </w:style>
  <w:style w:type="table" w:customStyle="1" w:styleId="360">
    <w:name w:val="Сетка таблицы36"/>
    <w:basedOn w:val="a4"/>
    <w:next w:val="afc"/>
    <w:uiPriority w:val="39"/>
    <w:rsid w:val="000C5C74"/>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71">
    <w:name w:val="Нет списка27"/>
    <w:next w:val="a5"/>
    <w:uiPriority w:val="99"/>
    <w:semiHidden/>
    <w:rsid w:val="00CD6538"/>
  </w:style>
  <w:style w:type="paragraph" w:customStyle="1" w:styleId="1ff3">
    <w:name w:val="Знак Знак Знак1"/>
    <w:basedOn w:val="a2"/>
    <w:rsid w:val="00CD6538"/>
    <w:pPr>
      <w:tabs>
        <w:tab w:val="num" w:pos="360"/>
      </w:tabs>
      <w:spacing w:after="160" w:line="240" w:lineRule="exact"/>
      <w:jc w:val="both"/>
    </w:pPr>
    <w:rPr>
      <w:rFonts w:ascii="Verdana" w:hAnsi="Verdana" w:cs="Verdana"/>
      <w:sz w:val="20"/>
      <w:szCs w:val="20"/>
      <w:lang w:val="en-US" w:eastAsia="en-US"/>
    </w:rPr>
  </w:style>
  <w:style w:type="table" w:customStyle="1" w:styleId="370">
    <w:name w:val="Сетка таблицы37"/>
    <w:basedOn w:val="a4"/>
    <w:next w:val="afc"/>
    <w:rsid w:val="00CD653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01">
    <w:name w:val="Нет списка110"/>
    <w:next w:val="a5"/>
    <w:uiPriority w:val="99"/>
    <w:semiHidden/>
    <w:unhideWhenUsed/>
    <w:rsid w:val="00CD6538"/>
  </w:style>
  <w:style w:type="paragraph" w:customStyle="1" w:styleId="afffff2">
    <w:name w:val="Знак Знак Знак Знак Знак Знак"/>
    <w:basedOn w:val="a2"/>
    <w:rsid w:val="00CD6538"/>
    <w:pPr>
      <w:tabs>
        <w:tab w:val="num" w:pos="360"/>
      </w:tabs>
      <w:spacing w:after="160" w:line="240" w:lineRule="exact"/>
    </w:pPr>
    <w:rPr>
      <w:rFonts w:ascii="Verdana" w:hAnsi="Verdana" w:cs="Verdana"/>
      <w:sz w:val="20"/>
      <w:szCs w:val="20"/>
      <w:lang w:val="en-US" w:eastAsia="en-US"/>
    </w:rPr>
  </w:style>
  <w:style w:type="paragraph" w:customStyle="1" w:styleId="1ff4">
    <w:name w:val="Знак Знак Знак Знак1"/>
    <w:basedOn w:val="a2"/>
    <w:rsid w:val="00CD6538"/>
    <w:pPr>
      <w:tabs>
        <w:tab w:val="num" w:pos="360"/>
      </w:tabs>
      <w:spacing w:after="160" w:line="240" w:lineRule="exact"/>
    </w:pPr>
    <w:rPr>
      <w:rFonts w:ascii="Verdana" w:hAnsi="Verdana" w:cs="Verdana"/>
      <w:sz w:val="20"/>
      <w:szCs w:val="20"/>
      <w:lang w:val="en-US" w:eastAsia="en-US"/>
    </w:rPr>
  </w:style>
  <w:style w:type="paragraph" w:customStyle="1" w:styleId="afffff3">
    <w:name w:val="Знак Знак Знак Знак"/>
    <w:basedOn w:val="a2"/>
    <w:rsid w:val="00CD6538"/>
    <w:pPr>
      <w:tabs>
        <w:tab w:val="num" w:pos="360"/>
      </w:tabs>
      <w:spacing w:after="160" w:line="240" w:lineRule="exact"/>
    </w:pPr>
    <w:rPr>
      <w:rFonts w:ascii="Verdana" w:hAnsi="Verdana" w:cs="Verdana"/>
      <w:sz w:val="20"/>
      <w:szCs w:val="20"/>
      <w:lang w:val="en-US" w:eastAsia="en-US"/>
    </w:rPr>
  </w:style>
  <w:style w:type="paragraph" w:customStyle="1" w:styleId="afffff4">
    <w:name w:val="Знак Знак Знак Знак Знак Знак Знак Знак"/>
    <w:basedOn w:val="a2"/>
    <w:rsid w:val="00CD6538"/>
    <w:pPr>
      <w:tabs>
        <w:tab w:val="num" w:pos="360"/>
      </w:tabs>
      <w:spacing w:after="160" w:line="240" w:lineRule="exact"/>
    </w:pPr>
    <w:rPr>
      <w:rFonts w:ascii="Verdana" w:hAnsi="Verdana" w:cs="Verdana"/>
      <w:sz w:val="20"/>
      <w:szCs w:val="20"/>
      <w:lang w:val="en-US" w:eastAsia="en-US"/>
    </w:rPr>
  </w:style>
  <w:style w:type="paragraph" w:customStyle="1" w:styleId="1ff5">
    <w:name w:val="Знак Знак Знак Знак1 Знак Знак Знак Знак"/>
    <w:basedOn w:val="a2"/>
    <w:rsid w:val="00CD6538"/>
    <w:pPr>
      <w:tabs>
        <w:tab w:val="num" w:pos="360"/>
      </w:tabs>
      <w:spacing w:after="160" w:line="240" w:lineRule="exact"/>
    </w:pPr>
    <w:rPr>
      <w:rFonts w:ascii="Verdana" w:hAnsi="Verdana" w:cs="Verdana"/>
      <w:sz w:val="20"/>
      <w:szCs w:val="20"/>
      <w:lang w:val="en-US" w:eastAsia="en-US"/>
    </w:rPr>
  </w:style>
  <w:style w:type="paragraph" w:customStyle="1" w:styleId="afffff5">
    <w:name w:val="Знак Знак Знак Знак Знак Знак Знак Знак Знак Знак"/>
    <w:basedOn w:val="a2"/>
    <w:rsid w:val="00CD6538"/>
    <w:pPr>
      <w:tabs>
        <w:tab w:val="num" w:pos="360"/>
      </w:tabs>
      <w:spacing w:after="160" w:line="240" w:lineRule="exact"/>
    </w:pPr>
    <w:rPr>
      <w:rFonts w:ascii="Verdana" w:hAnsi="Verdana" w:cs="Verdana"/>
      <w:sz w:val="20"/>
      <w:szCs w:val="20"/>
      <w:lang w:val="en-US" w:eastAsia="en-US"/>
    </w:rPr>
  </w:style>
  <w:style w:type="paragraph" w:customStyle="1" w:styleId="116">
    <w:name w:val="Знак Знак1 Знак Знак1"/>
    <w:basedOn w:val="a2"/>
    <w:rsid w:val="00CD6538"/>
    <w:pPr>
      <w:tabs>
        <w:tab w:val="num" w:pos="360"/>
      </w:tabs>
      <w:spacing w:after="160" w:line="240" w:lineRule="exact"/>
    </w:pPr>
    <w:rPr>
      <w:rFonts w:ascii="Verdana" w:hAnsi="Verdana" w:cs="Verdana"/>
      <w:sz w:val="20"/>
      <w:szCs w:val="20"/>
      <w:lang w:val="en-US" w:eastAsia="en-US"/>
    </w:rPr>
  </w:style>
  <w:style w:type="paragraph" w:customStyle="1" w:styleId="afffff6">
    <w:name w:val="Знак Знак Знак Знак Знак Знак Знак Знак Знак Знак Знак Знак Знак Знак"/>
    <w:basedOn w:val="a2"/>
    <w:rsid w:val="00CD6538"/>
    <w:pPr>
      <w:tabs>
        <w:tab w:val="num" w:pos="360"/>
      </w:tabs>
      <w:spacing w:after="160" w:line="240" w:lineRule="exact"/>
    </w:pPr>
    <w:rPr>
      <w:rFonts w:ascii="Verdana" w:hAnsi="Verdana" w:cs="Verdana"/>
      <w:sz w:val="20"/>
      <w:szCs w:val="20"/>
      <w:lang w:val="en-US" w:eastAsia="en-US"/>
    </w:rPr>
  </w:style>
  <w:style w:type="paragraph" w:customStyle="1" w:styleId="1ff6">
    <w:name w:val="Знак Знак Знак Знак1 Знак Знак Знак Знак Знак Знак Знак Знак Знак Знак Знак Знак Знак Знак Знак Знак Знак Знак Знак Знак Знак Знак Знак Знак"/>
    <w:basedOn w:val="a2"/>
    <w:rsid w:val="00CD6538"/>
    <w:pPr>
      <w:tabs>
        <w:tab w:val="num" w:pos="360"/>
      </w:tabs>
      <w:spacing w:after="160" w:line="240" w:lineRule="exact"/>
    </w:pPr>
    <w:rPr>
      <w:rFonts w:ascii="Verdana" w:hAnsi="Verdana" w:cs="Verdana"/>
      <w:sz w:val="20"/>
      <w:szCs w:val="20"/>
      <w:lang w:val="en-US" w:eastAsia="en-US"/>
    </w:rPr>
  </w:style>
  <w:style w:type="paragraph" w:customStyle="1" w:styleId="1ff7">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w:basedOn w:val="a2"/>
    <w:rsid w:val="00CD6538"/>
    <w:pPr>
      <w:tabs>
        <w:tab w:val="num" w:pos="360"/>
      </w:tabs>
      <w:spacing w:after="160" w:line="240" w:lineRule="exact"/>
    </w:pPr>
    <w:rPr>
      <w:rFonts w:ascii="Verdana" w:hAnsi="Verdana" w:cs="Verdana"/>
      <w:sz w:val="20"/>
      <w:szCs w:val="20"/>
      <w:lang w:val="en-US" w:eastAsia="en-US"/>
    </w:rPr>
  </w:style>
  <w:style w:type="paragraph" w:customStyle="1" w:styleId="1ff8">
    <w:name w:val="Знак Знак1 Знак Знак Знак Знак Знак Знак Знак Знак Знак Знак Знак Знак Знак Знак Знак Знак"/>
    <w:basedOn w:val="a2"/>
    <w:rsid w:val="00CD6538"/>
    <w:pPr>
      <w:tabs>
        <w:tab w:val="num" w:pos="360"/>
      </w:tabs>
      <w:spacing w:after="160" w:line="240" w:lineRule="exact"/>
    </w:pPr>
    <w:rPr>
      <w:rFonts w:ascii="Verdana" w:hAnsi="Verdana" w:cs="Verdana"/>
      <w:sz w:val="20"/>
      <w:szCs w:val="20"/>
      <w:lang w:val="en-US" w:eastAsia="en-US"/>
    </w:rPr>
  </w:style>
  <w:style w:type="paragraph" w:customStyle="1" w:styleId="1ff9">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w:basedOn w:val="a2"/>
    <w:rsid w:val="00CD6538"/>
    <w:pPr>
      <w:tabs>
        <w:tab w:val="num" w:pos="360"/>
      </w:tabs>
      <w:spacing w:after="160" w:line="240" w:lineRule="exact"/>
    </w:pPr>
    <w:rPr>
      <w:rFonts w:ascii="Verdana" w:hAnsi="Verdana" w:cs="Verdana"/>
      <w:sz w:val="20"/>
      <w:szCs w:val="20"/>
      <w:lang w:val="en-US" w:eastAsia="en-US"/>
    </w:rPr>
  </w:style>
  <w:style w:type="paragraph" w:customStyle="1" w:styleId="afffff7">
    <w:name w:val="Знак Знак Знак Знак Знак Знак Знак Знак Знак Знак Знак Знак Знак Знак Знак Знак"/>
    <w:basedOn w:val="a2"/>
    <w:rsid w:val="00CD6538"/>
    <w:pPr>
      <w:tabs>
        <w:tab w:val="num" w:pos="360"/>
      </w:tabs>
      <w:spacing w:after="160" w:line="240" w:lineRule="exact"/>
    </w:pPr>
    <w:rPr>
      <w:rFonts w:ascii="Verdana" w:hAnsi="Verdana" w:cs="Verdana"/>
      <w:sz w:val="20"/>
      <w:szCs w:val="20"/>
      <w:lang w:val="en-US" w:eastAsia="en-US"/>
    </w:rPr>
  </w:style>
  <w:style w:type="paragraph" w:customStyle="1" w:styleId="3b">
    <w:name w:val="Знак Знак3"/>
    <w:basedOn w:val="a2"/>
    <w:rsid w:val="00CD6538"/>
    <w:pPr>
      <w:tabs>
        <w:tab w:val="num" w:pos="360"/>
      </w:tabs>
      <w:spacing w:after="160" w:line="240" w:lineRule="exact"/>
    </w:pPr>
    <w:rPr>
      <w:rFonts w:ascii="Verdana" w:hAnsi="Verdana" w:cs="Verdana"/>
      <w:sz w:val="20"/>
      <w:szCs w:val="20"/>
      <w:lang w:val="en-US" w:eastAsia="en-US"/>
    </w:rPr>
  </w:style>
  <w:style w:type="paragraph" w:customStyle="1" w:styleId="1ffa">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2"/>
    <w:rsid w:val="00CD6538"/>
    <w:pPr>
      <w:tabs>
        <w:tab w:val="num" w:pos="360"/>
      </w:tabs>
      <w:spacing w:after="160" w:line="240" w:lineRule="exact"/>
    </w:pPr>
    <w:rPr>
      <w:rFonts w:ascii="Verdana" w:hAnsi="Verdana" w:cs="Verdana"/>
      <w:sz w:val="20"/>
      <w:szCs w:val="20"/>
      <w:lang w:val="en-US" w:eastAsia="en-US"/>
    </w:rPr>
  </w:style>
  <w:style w:type="character" w:styleId="afffff8">
    <w:name w:val="Placeholder Text"/>
    <w:uiPriority w:val="99"/>
    <w:semiHidden/>
    <w:rsid w:val="00CD6538"/>
    <w:rPr>
      <w:color w:val="808080"/>
    </w:rPr>
  </w:style>
  <w:style w:type="paragraph" w:customStyle="1" w:styleId="afffff9">
    <w:name w:val="Знак Знак Знак Знак Знак Знак Знак Знак Знак Знак Знак Знак"/>
    <w:basedOn w:val="a2"/>
    <w:rsid w:val="00546C9B"/>
    <w:pPr>
      <w:tabs>
        <w:tab w:val="num" w:pos="360"/>
      </w:tabs>
      <w:spacing w:after="160" w:line="240" w:lineRule="exact"/>
    </w:pPr>
    <w:rPr>
      <w:rFonts w:ascii="Verdana" w:hAnsi="Verdana" w:cs="Verdana"/>
      <w:sz w:val="20"/>
      <w:szCs w:val="20"/>
      <w:lang w:val="en-US" w:eastAsia="en-US"/>
    </w:rPr>
  </w:style>
  <w:style w:type="paragraph" w:customStyle="1" w:styleId="afffffa">
    <w:name w:val="Знак Знак Знак Знак Знак Знак Знак Знак Знак Знак Знак Знак"/>
    <w:basedOn w:val="a2"/>
    <w:rsid w:val="00E86C95"/>
    <w:pPr>
      <w:tabs>
        <w:tab w:val="num" w:pos="360"/>
      </w:tabs>
      <w:spacing w:after="160" w:line="240" w:lineRule="exact"/>
    </w:pPr>
    <w:rPr>
      <w:rFonts w:ascii="Verdana" w:hAnsi="Verdana" w:cs="Verdana"/>
      <w:sz w:val="20"/>
      <w:szCs w:val="20"/>
      <w:lang w:val="en-US" w:eastAsia="en-US"/>
    </w:rPr>
  </w:style>
  <w:style w:type="paragraph" w:customStyle="1" w:styleId="afffffb">
    <w:name w:val="Знак Знак Знак Знак Знак Знак Знак Знак Знак Знак Знак Знак"/>
    <w:basedOn w:val="a2"/>
    <w:rsid w:val="005E6C4C"/>
    <w:pPr>
      <w:tabs>
        <w:tab w:val="num" w:pos="360"/>
      </w:tabs>
      <w:spacing w:after="160" w:line="240" w:lineRule="exact"/>
    </w:pPr>
    <w:rPr>
      <w:rFonts w:ascii="Verdana" w:hAnsi="Verdana" w:cs="Verdana"/>
      <w:sz w:val="20"/>
      <w:szCs w:val="20"/>
      <w:lang w:val="en-US" w:eastAsia="en-US"/>
    </w:rPr>
  </w:style>
  <w:style w:type="paragraph" w:customStyle="1" w:styleId="afffffc">
    <w:name w:val="Знак Знак Знак Знак Знак Знак Знак Знак Знак Знак Знак Знак"/>
    <w:basedOn w:val="a2"/>
    <w:rsid w:val="00990CF1"/>
    <w:pPr>
      <w:tabs>
        <w:tab w:val="num" w:pos="360"/>
      </w:tabs>
      <w:spacing w:after="160" w:line="240" w:lineRule="exact"/>
    </w:pPr>
    <w:rPr>
      <w:rFonts w:ascii="Verdana" w:hAnsi="Verdana" w:cs="Verdana"/>
      <w:sz w:val="20"/>
      <w:szCs w:val="20"/>
      <w:lang w:val="en-US" w:eastAsia="en-US"/>
    </w:rPr>
  </w:style>
  <w:style w:type="numbering" w:customStyle="1" w:styleId="281">
    <w:name w:val="Нет списка28"/>
    <w:next w:val="a5"/>
    <w:uiPriority w:val="99"/>
    <w:semiHidden/>
    <w:rsid w:val="00990CF1"/>
  </w:style>
  <w:style w:type="paragraph" w:customStyle="1" w:styleId="64">
    <w:name w:val="Абзац списка6"/>
    <w:basedOn w:val="a2"/>
    <w:autoRedefine/>
    <w:rsid w:val="00990CF1"/>
    <w:pPr>
      <w:jc w:val="center"/>
    </w:pPr>
    <w:rPr>
      <w:snapToGrid w:val="0"/>
      <w:sz w:val="28"/>
      <w:szCs w:val="28"/>
    </w:rPr>
  </w:style>
  <w:style w:type="paragraph" w:customStyle="1" w:styleId="1ffb">
    <w:name w:val="Знак Знак Знак1"/>
    <w:basedOn w:val="a2"/>
    <w:rsid w:val="00990CF1"/>
    <w:pPr>
      <w:tabs>
        <w:tab w:val="num" w:pos="360"/>
      </w:tabs>
      <w:spacing w:after="160" w:line="240" w:lineRule="exact"/>
    </w:pPr>
    <w:rPr>
      <w:rFonts w:ascii="Verdana" w:hAnsi="Verdana" w:cs="Verdana"/>
      <w:sz w:val="20"/>
      <w:szCs w:val="20"/>
      <w:lang w:val="en-US" w:eastAsia="en-US"/>
    </w:rPr>
  </w:style>
  <w:style w:type="table" w:customStyle="1" w:styleId="380">
    <w:name w:val="Сетка таблицы38"/>
    <w:basedOn w:val="a4"/>
    <w:next w:val="afc"/>
    <w:uiPriority w:val="39"/>
    <w:rsid w:val="00990CF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d">
    <w:name w:val="Знак"/>
    <w:basedOn w:val="a2"/>
    <w:rsid w:val="00990CF1"/>
    <w:pPr>
      <w:spacing w:after="160" w:line="240" w:lineRule="exact"/>
    </w:pPr>
    <w:rPr>
      <w:rFonts w:ascii="Verdana" w:hAnsi="Verdana" w:cs="Verdana"/>
      <w:sz w:val="20"/>
      <w:szCs w:val="20"/>
      <w:lang w:val="en-US" w:eastAsia="en-US"/>
    </w:rPr>
  </w:style>
  <w:style w:type="numbering" w:customStyle="1" w:styleId="1140">
    <w:name w:val="Нет списка114"/>
    <w:next w:val="a5"/>
    <w:uiPriority w:val="99"/>
    <w:semiHidden/>
    <w:unhideWhenUsed/>
    <w:rsid w:val="00990CF1"/>
  </w:style>
  <w:style w:type="table" w:customStyle="1" w:styleId="1141">
    <w:name w:val="Сетка таблицы114"/>
    <w:basedOn w:val="a4"/>
    <w:next w:val="afc"/>
    <w:uiPriority w:val="39"/>
    <w:rsid w:val="00990CF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91">
    <w:name w:val="Нет списка29"/>
    <w:next w:val="a5"/>
    <w:uiPriority w:val="99"/>
    <w:semiHidden/>
    <w:unhideWhenUsed/>
    <w:rsid w:val="00990CF1"/>
  </w:style>
  <w:style w:type="table" w:customStyle="1" w:styleId="2110">
    <w:name w:val="Сетка таблицы211"/>
    <w:basedOn w:val="a4"/>
    <w:next w:val="afc"/>
    <w:uiPriority w:val="39"/>
    <w:rsid w:val="00990CF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01">
    <w:name w:val="Нет списка30"/>
    <w:next w:val="a5"/>
    <w:uiPriority w:val="99"/>
    <w:semiHidden/>
    <w:rsid w:val="0001528A"/>
  </w:style>
  <w:style w:type="paragraph" w:customStyle="1" w:styleId="74">
    <w:name w:val="Абзац списка7"/>
    <w:basedOn w:val="a2"/>
    <w:autoRedefine/>
    <w:rsid w:val="0001528A"/>
    <w:pPr>
      <w:jc w:val="center"/>
    </w:pPr>
    <w:rPr>
      <w:snapToGrid w:val="0"/>
      <w:sz w:val="28"/>
      <w:szCs w:val="28"/>
    </w:rPr>
  </w:style>
  <w:style w:type="paragraph" w:customStyle="1" w:styleId="1ffc">
    <w:name w:val="Знак Знак Знак1"/>
    <w:basedOn w:val="a2"/>
    <w:rsid w:val="0001528A"/>
    <w:pPr>
      <w:tabs>
        <w:tab w:val="num" w:pos="360"/>
      </w:tabs>
      <w:spacing w:after="160" w:line="240" w:lineRule="exact"/>
    </w:pPr>
    <w:rPr>
      <w:rFonts w:ascii="Verdana" w:hAnsi="Verdana" w:cs="Verdana"/>
      <w:sz w:val="20"/>
      <w:szCs w:val="20"/>
      <w:lang w:val="en-US" w:eastAsia="en-US"/>
    </w:rPr>
  </w:style>
  <w:style w:type="table" w:customStyle="1" w:styleId="390">
    <w:name w:val="Сетка таблицы39"/>
    <w:basedOn w:val="a4"/>
    <w:next w:val="afc"/>
    <w:uiPriority w:val="39"/>
    <w:rsid w:val="0001528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e">
    <w:name w:val="Знак"/>
    <w:basedOn w:val="a2"/>
    <w:rsid w:val="0001528A"/>
    <w:pPr>
      <w:spacing w:after="160" w:line="240" w:lineRule="exact"/>
    </w:pPr>
    <w:rPr>
      <w:rFonts w:ascii="Verdana" w:hAnsi="Verdana" w:cs="Verdana"/>
      <w:sz w:val="20"/>
      <w:szCs w:val="20"/>
      <w:lang w:val="en-US" w:eastAsia="en-US"/>
    </w:rPr>
  </w:style>
  <w:style w:type="numbering" w:customStyle="1" w:styleId="1150">
    <w:name w:val="Нет списка115"/>
    <w:next w:val="a5"/>
    <w:uiPriority w:val="99"/>
    <w:semiHidden/>
    <w:unhideWhenUsed/>
    <w:rsid w:val="0001528A"/>
  </w:style>
  <w:style w:type="table" w:customStyle="1" w:styleId="1151">
    <w:name w:val="Сетка таблицы115"/>
    <w:basedOn w:val="a4"/>
    <w:next w:val="afc"/>
    <w:uiPriority w:val="39"/>
    <w:rsid w:val="0001528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01">
    <w:name w:val="Нет списка210"/>
    <w:next w:val="a5"/>
    <w:uiPriority w:val="99"/>
    <w:semiHidden/>
    <w:unhideWhenUsed/>
    <w:rsid w:val="0001528A"/>
  </w:style>
  <w:style w:type="paragraph" w:customStyle="1" w:styleId="affffff">
    <w:name w:val="Знак Знак Знак Знак Знак Знак Знак Знак Знак Знак Знак Знак"/>
    <w:basedOn w:val="a2"/>
    <w:rsid w:val="0047171B"/>
    <w:pPr>
      <w:tabs>
        <w:tab w:val="num" w:pos="360"/>
      </w:tabs>
      <w:spacing w:after="160" w:line="240" w:lineRule="exact"/>
    </w:pPr>
    <w:rPr>
      <w:rFonts w:ascii="Verdana" w:hAnsi="Verdana" w:cs="Verdana"/>
      <w:sz w:val="20"/>
      <w:szCs w:val="20"/>
      <w:lang w:val="en-US" w:eastAsia="en-US"/>
    </w:rPr>
  </w:style>
  <w:style w:type="numbering" w:customStyle="1" w:styleId="311">
    <w:name w:val="Нет списка31"/>
    <w:next w:val="a5"/>
    <w:uiPriority w:val="99"/>
    <w:semiHidden/>
    <w:rsid w:val="00DE18ED"/>
  </w:style>
  <w:style w:type="paragraph" w:customStyle="1" w:styleId="84">
    <w:name w:val="Абзац списка8"/>
    <w:basedOn w:val="a2"/>
    <w:autoRedefine/>
    <w:rsid w:val="00DE18ED"/>
    <w:pPr>
      <w:jc w:val="center"/>
    </w:pPr>
    <w:rPr>
      <w:snapToGrid w:val="0"/>
      <w:sz w:val="28"/>
      <w:szCs w:val="28"/>
    </w:rPr>
  </w:style>
  <w:style w:type="paragraph" w:customStyle="1" w:styleId="1ffd">
    <w:name w:val="Знак Знак Знак1"/>
    <w:basedOn w:val="a2"/>
    <w:rsid w:val="00DE18ED"/>
    <w:pPr>
      <w:tabs>
        <w:tab w:val="num" w:pos="360"/>
      </w:tabs>
      <w:spacing w:after="160" w:line="240" w:lineRule="exact"/>
    </w:pPr>
    <w:rPr>
      <w:rFonts w:ascii="Verdana" w:hAnsi="Verdana" w:cs="Verdana"/>
      <w:sz w:val="20"/>
      <w:szCs w:val="20"/>
      <w:lang w:val="en-US" w:eastAsia="en-US"/>
    </w:rPr>
  </w:style>
  <w:style w:type="table" w:customStyle="1" w:styleId="400">
    <w:name w:val="Сетка таблицы40"/>
    <w:basedOn w:val="a4"/>
    <w:next w:val="afc"/>
    <w:uiPriority w:val="39"/>
    <w:rsid w:val="00DE18ED"/>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f0">
    <w:name w:val="Знак"/>
    <w:basedOn w:val="a2"/>
    <w:rsid w:val="00DE18ED"/>
    <w:pPr>
      <w:spacing w:after="160" w:line="240" w:lineRule="exact"/>
    </w:pPr>
    <w:rPr>
      <w:rFonts w:ascii="Verdana" w:hAnsi="Verdana" w:cs="Verdana"/>
      <w:sz w:val="20"/>
      <w:szCs w:val="20"/>
      <w:lang w:val="en-US" w:eastAsia="en-US"/>
    </w:rPr>
  </w:style>
  <w:style w:type="numbering" w:customStyle="1" w:styleId="1160">
    <w:name w:val="Нет списка116"/>
    <w:next w:val="a5"/>
    <w:uiPriority w:val="99"/>
    <w:semiHidden/>
    <w:unhideWhenUsed/>
    <w:rsid w:val="00DE18ED"/>
  </w:style>
  <w:style w:type="table" w:customStyle="1" w:styleId="1161">
    <w:name w:val="Сетка таблицы116"/>
    <w:basedOn w:val="a4"/>
    <w:next w:val="afc"/>
    <w:uiPriority w:val="39"/>
    <w:rsid w:val="00DE18ED"/>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1">
    <w:name w:val="Нет списка211"/>
    <w:next w:val="a5"/>
    <w:uiPriority w:val="99"/>
    <w:semiHidden/>
    <w:unhideWhenUsed/>
    <w:rsid w:val="00DE18ED"/>
  </w:style>
  <w:style w:type="table" w:customStyle="1" w:styleId="2120">
    <w:name w:val="Сетка таблицы212"/>
    <w:basedOn w:val="a4"/>
    <w:next w:val="afc"/>
    <w:uiPriority w:val="39"/>
    <w:rsid w:val="00DE18ED"/>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21">
    <w:name w:val="Нет списка32"/>
    <w:next w:val="a5"/>
    <w:uiPriority w:val="99"/>
    <w:semiHidden/>
    <w:rsid w:val="00C05900"/>
  </w:style>
  <w:style w:type="table" w:customStyle="1" w:styleId="420">
    <w:name w:val="Сетка таблицы42"/>
    <w:basedOn w:val="a4"/>
    <w:next w:val="afc"/>
    <w:uiPriority w:val="39"/>
    <w:rsid w:val="00C05900"/>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7">
    <w:name w:val="Сетка таблицы117"/>
    <w:basedOn w:val="a4"/>
    <w:next w:val="afc"/>
    <w:rsid w:val="00C05900"/>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3">
    <w:name w:val="Сетка таблицы213"/>
    <w:basedOn w:val="a4"/>
    <w:next w:val="afc"/>
    <w:rsid w:val="00C05900"/>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00">
    <w:name w:val="Сетка таблицы310"/>
    <w:basedOn w:val="a4"/>
    <w:next w:val="afc"/>
    <w:rsid w:val="00C05900"/>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0">
    <w:name w:val="Сетка таблицы43"/>
    <w:basedOn w:val="a4"/>
    <w:next w:val="afc"/>
    <w:rsid w:val="00C05900"/>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0">
    <w:name w:val="Сетка таблицы52"/>
    <w:basedOn w:val="a4"/>
    <w:next w:val="afc"/>
    <w:uiPriority w:val="39"/>
    <w:rsid w:val="00C05900"/>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fffff1">
    <w:name w:val="Подпись к таблице"/>
    <w:rsid w:val="00C05900"/>
    <w:rPr>
      <w:sz w:val="22"/>
      <w:szCs w:val="22"/>
      <w:lang w:bidi="ar-SA"/>
    </w:rPr>
  </w:style>
  <w:style w:type="paragraph" w:customStyle="1" w:styleId="formattext">
    <w:name w:val="formattext"/>
    <w:basedOn w:val="a2"/>
    <w:rsid w:val="00C05900"/>
    <w:pPr>
      <w:spacing w:before="100" w:beforeAutospacing="1" w:after="100" w:afterAutospacing="1"/>
    </w:pPr>
  </w:style>
  <w:style w:type="table" w:customStyle="1" w:styleId="440">
    <w:name w:val="Сетка таблицы44"/>
    <w:basedOn w:val="a4"/>
    <w:next w:val="afc"/>
    <w:rsid w:val="00C05900"/>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8">
    <w:name w:val="Сетка таблицы118"/>
    <w:basedOn w:val="a4"/>
    <w:next w:val="afc"/>
    <w:uiPriority w:val="59"/>
    <w:rsid w:val="005B1864"/>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5">
    <w:name w:val="Сетка таблицы45"/>
    <w:basedOn w:val="a4"/>
    <w:next w:val="afc"/>
    <w:rsid w:val="005B186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f2">
    <w:name w:val="Знак Знак Знак Знак Знак Знак Знак Знак Знак Знак Знак Знак"/>
    <w:basedOn w:val="a2"/>
    <w:rsid w:val="00C33852"/>
    <w:pPr>
      <w:tabs>
        <w:tab w:val="num" w:pos="360"/>
      </w:tabs>
      <w:spacing w:after="160" w:line="240" w:lineRule="exact"/>
    </w:pPr>
    <w:rPr>
      <w:rFonts w:ascii="Verdana" w:hAnsi="Verdana" w:cs="Verdana"/>
      <w:sz w:val="20"/>
      <w:szCs w:val="20"/>
      <w:lang w:val="en-US" w:eastAsia="en-US"/>
    </w:rPr>
  </w:style>
  <w:style w:type="paragraph" w:customStyle="1" w:styleId="affffff3">
    <w:name w:val="Знак Знак Знак Знак Знак Знак Знак Знак Знак Знак Знак Знак"/>
    <w:basedOn w:val="a2"/>
    <w:rsid w:val="000D539C"/>
    <w:pPr>
      <w:tabs>
        <w:tab w:val="num" w:pos="360"/>
      </w:tabs>
      <w:spacing w:after="160" w:line="240" w:lineRule="exact"/>
    </w:pPr>
    <w:rPr>
      <w:rFonts w:ascii="Verdana" w:hAnsi="Verdana" w:cs="Verdana"/>
      <w:sz w:val="20"/>
      <w:szCs w:val="20"/>
      <w:lang w:val="en-US" w:eastAsia="en-US"/>
    </w:rPr>
  </w:style>
  <w:style w:type="numbering" w:customStyle="1" w:styleId="331">
    <w:name w:val="Нет списка33"/>
    <w:next w:val="a5"/>
    <w:uiPriority w:val="99"/>
    <w:semiHidden/>
    <w:rsid w:val="003B4F91"/>
  </w:style>
  <w:style w:type="table" w:customStyle="1" w:styleId="46">
    <w:name w:val="Сетка таблицы46"/>
    <w:basedOn w:val="a4"/>
    <w:next w:val="afc"/>
    <w:rsid w:val="003B4F9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f4">
    <w:name w:val="Знак Знак Знак Знак Знак Знак Знак Знак Знак Знак Знак Знак"/>
    <w:basedOn w:val="a2"/>
    <w:rsid w:val="00E41D30"/>
    <w:pPr>
      <w:tabs>
        <w:tab w:val="num" w:pos="360"/>
      </w:tabs>
      <w:spacing w:after="160" w:line="240" w:lineRule="exact"/>
    </w:pPr>
    <w:rPr>
      <w:rFonts w:ascii="Verdana" w:hAnsi="Verdana" w:cs="Verdana"/>
      <w:sz w:val="20"/>
      <w:szCs w:val="20"/>
      <w:lang w:val="en-US" w:eastAsia="en-US"/>
    </w:rPr>
  </w:style>
  <w:style w:type="numbering" w:customStyle="1" w:styleId="341">
    <w:name w:val="Нет списка34"/>
    <w:next w:val="a5"/>
    <w:semiHidden/>
    <w:rsid w:val="00E41D30"/>
  </w:style>
  <w:style w:type="paragraph" w:customStyle="1" w:styleId="1ffe">
    <w:name w:val="Знак Знак Знак1"/>
    <w:basedOn w:val="a2"/>
    <w:rsid w:val="00E41D30"/>
    <w:pPr>
      <w:tabs>
        <w:tab w:val="num" w:pos="360"/>
      </w:tabs>
      <w:spacing w:after="160" w:line="240" w:lineRule="exact"/>
    </w:pPr>
    <w:rPr>
      <w:rFonts w:ascii="Verdana" w:hAnsi="Verdana" w:cs="Verdana"/>
      <w:sz w:val="20"/>
      <w:szCs w:val="20"/>
      <w:lang w:val="en-US" w:eastAsia="en-US"/>
    </w:rPr>
  </w:style>
  <w:style w:type="character" w:customStyle="1" w:styleId="Arial9pt">
    <w:name w:val="Основной текст + Arial;9 pt"/>
    <w:rsid w:val="00E41D30"/>
    <w:rPr>
      <w:rFonts w:ascii="Arial" w:eastAsia="Arial" w:hAnsi="Arial" w:cs="Arial"/>
      <w:b/>
      <w:bCs/>
      <w:i w:val="0"/>
      <w:iCs w:val="0"/>
      <w:smallCaps w:val="0"/>
      <w:strike w:val="0"/>
      <w:color w:val="000000"/>
      <w:spacing w:val="0"/>
      <w:w w:val="100"/>
      <w:position w:val="0"/>
      <w:sz w:val="18"/>
      <w:szCs w:val="18"/>
      <w:u w:val="none"/>
      <w:lang w:val="ru-RU"/>
    </w:rPr>
  </w:style>
  <w:style w:type="character" w:customStyle="1" w:styleId="10pt0">
    <w:name w:val="Основной текст + 10 pt;Не полужирный"/>
    <w:rsid w:val="00E41D30"/>
    <w:rPr>
      <w:rFonts w:ascii="Times New Roman" w:eastAsia="Times New Roman" w:hAnsi="Times New Roman" w:cs="Times New Roman"/>
      <w:b/>
      <w:bCs/>
      <w:i w:val="0"/>
      <w:iCs w:val="0"/>
      <w:smallCaps w:val="0"/>
      <w:strike w:val="0"/>
      <w:color w:val="000000"/>
      <w:spacing w:val="0"/>
      <w:w w:val="100"/>
      <w:position w:val="0"/>
      <w:sz w:val="20"/>
      <w:szCs w:val="20"/>
      <w:u w:val="none"/>
      <w:lang w:val="ru-RU"/>
    </w:rPr>
  </w:style>
  <w:style w:type="character" w:customStyle="1" w:styleId="4pt">
    <w:name w:val="Основной текст + 4 pt;Не полужирный"/>
    <w:rsid w:val="00E41D30"/>
    <w:rPr>
      <w:rFonts w:ascii="Times New Roman" w:eastAsia="Times New Roman" w:hAnsi="Times New Roman" w:cs="Times New Roman"/>
      <w:b/>
      <w:bCs/>
      <w:i w:val="0"/>
      <w:iCs w:val="0"/>
      <w:smallCaps w:val="0"/>
      <w:strike w:val="0"/>
      <w:color w:val="000000"/>
      <w:spacing w:val="0"/>
      <w:w w:val="100"/>
      <w:position w:val="0"/>
      <w:sz w:val="8"/>
      <w:szCs w:val="8"/>
      <w:u w:val="none"/>
    </w:rPr>
  </w:style>
  <w:style w:type="paragraph" w:customStyle="1" w:styleId="1fff">
    <w:name w:val="Основной текст1"/>
    <w:basedOn w:val="a2"/>
    <w:rsid w:val="00E41D30"/>
    <w:pPr>
      <w:widowControl w:val="0"/>
      <w:shd w:val="clear" w:color="auto" w:fill="FFFFFF"/>
      <w:spacing w:line="205" w:lineRule="exact"/>
      <w:jc w:val="right"/>
    </w:pPr>
    <w:rPr>
      <w:b/>
      <w:bCs/>
      <w:sz w:val="15"/>
      <w:szCs w:val="15"/>
    </w:rPr>
  </w:style>
  <w:style w:type="table" w:customStyle="1" w:styleId="47">
    <w:name w:val="Сетка таблицы47"/>
    <w:basedOn w:val="a4"/>
    <w:next w:val="afc"/>
    <w:rsid w:val="00E41D30"/>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fff0">
    <w:name w:val="Знак Знак Знак1"/>
    <w:basedOn w:val="a2"/>
    <w:rsid w:val="006963C3"/>
    <w:pPr>
      <w:tabs>
        <w:tab w:val="num" w:pos="360"/>
      </w:tabs>
      <w:spacing w:after="160" w:line="240" w:lineRule="exact"/>
    </w:pPr>
    <w:rPr>
      <w:rFonts w:ascii="Verdana" w:hAnsi="Verdana" w:cs="Verdana"/>
      <w:sz w:val="20"/>
      <w:szCs w:val="20"/>
      <w:lang w:val="en-US" w:eastAsia="en-US"/>
    </w:rPr>
  </w:style>
  <w:style w:type="paragraph" w:customStyle="1" w:styleId="affffff5">
    <w:name w:val="Знак Знак Знак Знак Знак Знак Знак Знак Знак Знак Знак Знак"/>
    <w:basedOn w:val="a2"/>
    <w:rsid w:val="00A3652E"/>
    <w:pPr>
      <w:tabs>
        <w:tab w:val="num" w:pos="360"/>
      </w:tabs>
      <w:spacing w:after="160" w:line="240" w:lineRule="exact"/>
    </w:pPr>
    <w:rPr>
      <w:rFonts w:ascii="Verdana" w:hAnsi="Verdana" w:cs="Verdana"/>
      <w:sz w:val="20"/>
      <w:szCs w:val="20"/>
      <w:lang w:val="en-US" w:eastAsia="en-US"/>
    </w:rPr>
  </w:style>
  <w:style w:type="paragraph" w:customStyle="1" w:styleId="affffff6">
    <w:name w:val="Знак Знак Знак Знак Знак Знак Знак Знак Знак Знак Знак Знак"/>
    <w:basedOn w:val="a2"/>
    <w:rsid w:val="001D1A59"/>
    <w:pPr>
      <w:tabs>
        <w:tab w:val="num" w:pos="360"/>
      </w:tabs>
      <w:spacing w:after="160" w:line="240" w:lineRule="exact"/>
    </w:pPr>
    <w:rPr>
      <w:rFonts w:ascii="Verdana" w:hAnsi="Verdana" w:cs="Verdana"/>
      <w:sz w:val="20"/>
      <w:szCs w:val="20"/>
      <w:lang w:val="en-US" w:eastAsia="en-US"/>
    </w:rPr>
  </w:style>
  <w:style w:type="paragraph" w:customStyle="1" w:styleId="1d">
    <w:name w:val="Название1"/>
    <w:basedOn w:val="a2"/>
    <w:link w:val="aff5"/>
    <w:qFormat/>
    <w:rsid w:val="0042748C"/>
    <w:pPr>
      <w:jc w:val="center"/>
    </w:pPr>
    <w:rPr>
      <w:rFonts w:asciiTheme="minorHAnsi" w:eastAsiaTheme="minorHAnsi" w:hAnsiTheme="minorHAnsi" w:cstheme="minorBidi"/>
      <w:b/>
      <w:szCs w:val="22"/>
      <w:lang w:eastAsia="en-US"/>
    </w:rPr>
  </w:style>
  <w:style w:type="paragraph" w:customStyle="1" w:styleId="1fff1">
    <w:name w:val="Знак Знак1 Знак Знак"/>
    <w:basedOn w:val="a2"/>
    <w:rsid w:val="0042748C"/>
    <w:pPr>
      <w:tabs>
        <w:tab w:val="left" w:pos="360"/>
      </w:tabs>
      <w:spacing w:after="160" w:line="240" w:lineRule="exact"/>
    </w:pPr>
    <w:rPr>
      <w:rFonts w:ascii="Verdana" w:hAnsi="Verdana" w:cs="Verdana"/>
      <w:sz w:val="20"/>
      <w:szCs w:val="20"/>
      <w:lang w:val="en-US" w:eastAsia="en-US"/>
    </w:rPr>
  </w:style>
  <w:style w:type="paragraph" w:customStyle="1" w:styleId="119">
    <w:name w:val="Знак Знак Знак11"/>
    <w:basedOn w:val="a2"/>
    <w:rsid w:val="0042748C"/>
    <w:pPr>
      <w:tabs>
        <w:tab w:val="left" w:pos="360"/>
      </w:tabs>
      <w:spacing w:after="160" w:line="240" w:lineRule="exact"/>
    </w:pPr>
    <w:rPr>
      <w:rFonts w:ascii="Verdana" w:hAnsi="Verdana" w:cs="Verdana"/>
      <w:sz w:val="20"/>
      <w:szCs w:val="20"/>
      <w:lang w:val="en-US" w:eastAsia="en-US"/>
    </w:rPr>
  </w:style>
  <w:style w:type="paragraph" w:customStyle="1" w:styleId="xl338">
    <w:name w:val="xl338"/>
    <w:basedOn w:val="a2"/>
    <w:rsid w:val="0042748C"/>
    <w:pPr>
      <w:pBdr>
        <w:top w:val="single" w:sz="4" w:space="0" w:color="auto"/>
        <w:left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339">
    <w:name w:val="xl339"/>
    <w:basedOn w:val="a2"/>
    <w:rsid w:val="0042748C"/>
    <w:pPr>
      <w:pBdr>
        <w:left w:val="single" w:sz="4" w:space="0" w:color="auto"/>
        <w:bottom w:val="single" w:sz="8" w:space="0" w:color="auto"/>
        <w:right w:val="single" w:sz="8" w:space="0" w:color="auto"/>
      </w:pBdr>
      <w:spacing w:before="100" w:beforeAutospacing="1" w:after="100" w:afterAutospacing="1"/>
      <w:jc w:val="center"/>
      <w:textAlignment w:val="center"/>
    </w:pPr>
    <w:rPr>
      <w:sz w:val="20"/>
      <w:szCs w:val="20"/>
    </w:rPr>
  </w:style>
  <w:style w:type="paragraph" w:customStyle="1" w:styleId="xl340">
    <w:name w:val="xl340"/>
    <w:basedOn w:val="a2"/>
    <w:rsid w:val="0042748C"/>
    <w:pPr>
      <w:pBdr>
        <w:top w:val="single" w:sz="8" w:space="0" w:color="auto"/>
        <w:bottom w:val="single" w:sz="4" w:space="0" w:color="auto"/>
      </w:pBdr>
      <w:spacing w:before="100" w:beforeAutospacing="1" w:after="100" w:afterAutospacing="1"/>
      <w:jc w:val="center"/>
      <w:textAlignment w:val="center"/>
    </w:pPr>
    <w:rPr>
      <w:sz w:val="20"/>
      <w:szCs w:val="20"/>
    </w:rPr>
  </w:style>
  <w:style w:type="paragraph" w:customStyle="1" w:styleId="xl341">
    <w:name w:val="xl341"/>
    <w:basedOn w:val="a2"/>
    <w:rsid w:val="0042748C"/>
    <w:pPr>
      <w:pBdr>
        <w:top w:val="single" w:sz="8" w:space="0" w:color="auto"/>
        <w:bottom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342">
    <w:name w:val="xl342"/>
    <w:basedOn w:val="a2"/>
    <w:rsid w:val="0042748C"/>
    <w:pPr>
      <w:pBdr>
        <w:left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43">
    <w:name w:val="xl343"/>
    <w:basedOn w:val="a2"/>
    <w:rsid w:val="0042748C"/>
    <w:pPr>
      <w:pBdr>
        <w:top w:val="single" w:sz="4" w:space="0" w:color="auto"/>
        <w:left w:val="single" w:sz="4" w:space="0" w:color="auto"/>
        <w:bottom w:val="single" w:sz="4" w:space="0" w:color="auto"/>
      </w:pBdr>
      <w:spacing w:before="100" w:beforeAutospacing="1" w:after="100" w:afterAutospacing="1"/>
      <w:jc w:val="center"/>
      <w:textAlignment w:val="center"/>
    </w:pPr>
    <w:rPr>
      <w:sz w:val="20"/>
      <w:szCs w:val="20"/>
    </w:rPr>
  </w:style>
  <w:style w:type="paragraph" w:customStyle="1" w:styleId="xl344">
    <w:name w:val="xl344"/>
    <w:basedOn w:val="a2"/>
    <w:rsid w:val="0042748C"/>
    <w:pPr>
      <w:pBdr>
        <w:top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345">
    <w:name w:val="xl345"/>
    <w:basedOn w:val="a2"/>
    <w:rsid w:val="0042748C"/>
    <w:pPr>
      <w:pBdr>
        <w:top w:val="single" w:sz="4" w:space="0" w:color="auto"/>
        <w:left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346">
    <w:name w:val="xl346"/>
    <w:basedOn w:val="a2"/>
    <w:rsid w:val="0042748C"/>
    <w:pPr>
      <w:pBdr>
        <w:left w:val="single" w:sz="4" w:space="0" w:color="auto"/>
        <w:bottom w:val="single" w:sz="8" w:space="0" w:color="auto"/>
        <w:right w:val="single" w:sz="4" w:space="0" w:color="auto"/>
      </w:pBdr>
      <w:spacing w:before="100" w:beforeAutospacing="1" w:after="100" w:afterAutospacing="1"/>
      <w:jc w:val="center"/>
      <w:textAlignment w:val="center"/>
    </w:pPr>
    <w:rPr>
      <w:sz w:val="16"/>
      <w:szCs w:val="16"/>
    </w:rPr>
  </w:style>
  <w:style w:type="paragraph" w:customStyle="1" w:styleId="xl347">
    <w:name w:val="xl347"/>
    <w:basedOn w:val="a2"/>
    <w:rsid w:val="0042748C"/>
    <w:pPr>
      <w:pBdr>
        <w:top w:val="single" w:sz="8" w:space="0" w:color="auto"/>
        <w:bottom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348">
    <w:name w:val="xl348"/>
    <w:basedOn w:val="a2"/>
    <w:rsid w:val="0042748C"/>
    <w:pPr>
      <w:pBdr>
        <w:top w:val="single" w:sz="8" w:space="0" w:color="auto"/>
        <w:left w:val="single" w:sz="8" w:space="0" w:color="auto"/>
        <w:right w:val="single" w:sz="8" w:space="0" w:color="auto"/>
      </w:pBdr>
      <w:spacing w:before="100" w:beforeAutospacing="1" w:after="100" w:afterAutospacing="1"/>
      <w:jc w:val="center"/>
      <w:textAlignment w:val="center"/>
    </w:pPr>
  </w:style>
  <w:style w:type="paragraph" w:customStyle="1" w:styleId="xl349">
    <w:name w:val="xl349"/>
    <w:basedOn w:val="a2"/>
    <w:rsid w:val="0042748C"/>
    <w:pPr>
      <w:pBdr>
        <w:left w:val="single" w:sz="8" w:space="0" w:color="auto"/>
        <w:right w:val="single" w:sz="8" w:space="0" w:color="auto"/>
      </w:pBdr>
      <w:spacing w:before="100" w:beforeAutospacing="1" w:after="100" w:afterAutospacing="1"/>
      <w:jc w:val="center"/>
      <w:textAlignment w:val="center"/>
    </w:pPr>
  </w:style>
  <w:style w:type="paragraph" w:customStyle="1" w:styleId="xl350">
    <w:name w:val="xl350"/>
    <w:basedOn w:val="a2"/>
    <w:rsid w:val="0042748C"/>
    <w:pPr>
      <w:pBdr>
        <w:left w:val="single" w:sz="8" w:space="0" w:color="auto"/>
        <w:bottom w:val="single" w:sz="8" w:space="0" w:color="auto"/>
        <w:right w:val="single" w:sz="8" w:space="0" w:color="auto"/>
      </w:pBdr>
      <w:spacing w:before="100" w:beforeAutospacing="1" w:after="100" w:afterAutospacing="1"/>
      <w:jc w:val="center"/>
      <w:textAlignment w:val="center"/>
    </w:pPr>
  </w:style>
  <w:style w:type="character" w:styleId="affffff7">
    <w:name w:val="Intense Emphasis"/>
    <w:uiPriority w:val="21"/>
    <w:qFormat/>
    <w:rsid w:val="0042748C"/>
    <w:rPr>
      <w:i/>
      <w:iCs/>
      <w:color w:val="5B9BD5"/>
    </w:rPr>
  </w:style>
  <w:style w:type="paragraph" w:customStyle="1" w:styleId="xl468">
    <w:name w:val="xl468"/>
    <w:basedOn w:val="a2"/>
    <w:rsid w:val="0042748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469">
    <w:name w:val="xl469"/>
    <w:basedOn w:val="a2"/>
    <w:rsid w:val="0042748C"/>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470">
    <w:name w:val="xl470"/>
    <w:basedOn w:val="a2"/>
    <w:rsid w:val="0042748C"/>
    <w:pPr>
      <w:spacing w:before="100" w:beforeAutospacing="1" w:after="100" w:afterAutospacing="1"/>
    </w:pPr>
  </w:style>
  <w:style w:type="paragraph" w:customStyle="1" w:styleId="xl471">
    <w:name w:val="xl471"/>
    <w:basedOn w:val="a2"/>
    <w:rsid w:val="0042748C"/>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472">
    <w:name w:val="xl472"/>
    <w:basedOn w:val="a2"/>
    <w:rsid w:val="0042748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473">
    <w:name w:val="xl473"/>
    <w:basedOn w:val="a2"/>
    <w:rsid w:val="0042748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474">
    <w:name w:val="xl474"/>
    <w:basedOn w:val="a2"/>
    <w:rsid w:val="0042748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475">
    <w:name w:val="xl475"/>
    <w:basedOn w:val="a2"/>
    <w:rsid w:val="0042748C"/>
    <w:pPr>
      <w:spacing w:before="100" w:beforeAutospacing="1" w:after="100" w:afterAutospacing="1"/>
    </w:pPr>
    <w:rPr>
      <w:b/>
      <w:bCs/>
    </w:rPr>
  </w:style>
  <w:style w:type="paragraph" w:customStyle="1" w:styleId="xl476">
    <w:name w:val="xl476"/>
    <w:basedOn w:val="a2"/>
    <w:rsid w:val="0042748C"/>
    <w:pPr>
      <w:shd w:val="clear" w:color="000000" w:fill="A0A7EE"/>
      <w:spacing w:before="100" w:beforeAutospacing="1" w:after="100" w:afterAutospacing="1"/>
    </w:pPr>
  </w:style>
  <w:style w:type="paragraph" w:customStyle="1" w:styleId="xl477">
    <w:name w:val="xl477"/>
    <w:basedOn w:val="a2"/>
    <w:rsid w:val="0042748C"/>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478">
    <w:name w:val="xl478"/>
    <w:basedOn w:val="a2"/>
    <w:rsid w:val="0042748C"/>
    <w:pPr>
      <w:shd w:val="clear" w:color="000000" w:fill="FFFF00"/>
      <w:spacing w:before="100" w:beforeAutospacing="1" w:after="100" w:afterAutospacing="1"/>
    </w:pPr>
  </w:style>
  <w:style w:type="paragraph" w:customStyle="1" w:styleId="xl479">
    <w:name w:val="xl479"/>
    <w:basedOn w:val="a2"/>
    <w:rsid w:val="0042748C"/>
    <w:pPr>
      <w:shd w:val="clear" w:color="000000" w:fill="FFFF00"/>
      <w:spacing w:before="100" w:beforeAutospacing="1" w:after="100" w:afterAutospacing="1"/>
    </w:pPr>
    <w:rPr>
      <w:b/>
      <w:bCs/>
    </w:rPr>
  </w:style>
  <w:style w:type="paragraph" w:customStyle="1" w:styleId="xl480">
    <w:name w:val="xl480"/>
    <w:basedOn w:val="a2"/>
    <w:rsid w:val="0042748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481">
    <w:name w:val="xl481"/>
    <w:basedOn w:val="a2"/>
    <w:rsid w:val="0042748C"/>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i/>
      <w:iCs/>
    </w:rPr>
  </w:style>
  <w:style w:type="paragraph" w:customStyle="1" w:styleId="xl482">
    <w:name w:val="xl482"/>
    <w:basedOn w:val="a2"/>
    <w:rsid w:val="0042748C"/>
    <w:pPr>
      <w:spacing w:before="100" w:beforeAutospacing="1" w:after="100" w:afterAutospacing="1"/>
    </w:pPr>
    <w:rPr>
      <w:i/>
      <w:iCs/>
    </w:rPr>
  </w:style>
  <w:style w:type="paragraph" w:customStyle="1" w:styleId="xl483">
    <w:name w:val="xl483"/>
    <w:basedOn w:val="a2"/>
    <w:rsid w:val="0042748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color w:val="FF0000"/>
    </w:rPr>
  </w:style>
  <w:style w:type="paragraph" w:customStyle="1" w:styleId="xl484">
    <w:name w:val="xl484"/>
    <w:basedOn w:val="a2"/>
    <w:rsid w:val="0042748C"/>
    <w:pPr>
      <w:spacing w:before="100" w:beforeAutospacing="1" w:after="100" w:afterAutospacing="1"/>
      <w:jc w:val="right"/>
    </w:pPr>
  </w:style>
  <w:style w:type="paragraph" w:customStyle="1" w:styleId="xl485">
    <w:name w:val="xl485"/>
    <w:basedOn w:val="a2"/>
    <w:rsid w:val="004274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486">
    <w:name w:val="xl486"/>
    <w:basedOn w:val="a2"/>
    <w:rsid w:val="004274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487">
    <w:name w:val="xl487"/>
    <w:basedOn w:val="a2"/>
    <w:rsid w:val="0042748C"/>
    <w:pPr>
      <w:spacing w:before="100" w:beforeAutospacing="1" w:after="100" w:afterAutospacing="1"/>
    </w:pPr>
    <w:rPr>
      <w:b/>
      <w:bCs/>
    </w:rPr>
  </w:style>
  <w:style w:type="paragraph" w:customStyle="1" w:styleId="xl488">
    <w:name w:val="xl488"/>
    <w:basedOn w:val="a2"/>
    <w:rsid w:val="0042748C"/>
    <w:pPr>
      <w:spacing w:before="100" w:beforeAutospacing="1" w:after="100" w:afterAutospacing="1"/>
    </w:pPr>
    <w:rPr>
      <w:color w:val="FF0000"/>
    </w:rPr>
  </w:style>
  <w:style w:type="paragraph" w:customStyle="1" w:styleId="xl489">
    <w:name w:val="xl489"/>
    <w:basedOn w:val="a2"/>
    <w:rsid w:val="004274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rPr>
  </w:style>
  <w:style w:type="paragraph" w:customStyle="1" w:styleId="xl490">
    <w:name w:val="xl490"/>
    <w:basedOn w:val="a2"/>
    <w:rsid w:val="0042748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FF0000"/>
    </w:rPr>
  </w:style>
  <w:style w:type="paragraph" w:customStyle="1" w:styleId="xl491">
    <w:name w:val="xl491"/>
    <w:basedOn w:val="a2"/>
    <w:rsid w:val="0042748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492">
    <w:name w:val="xl492"/>
    <w:basedOn w:val="a2"/>
    <w:rsid w:val="004274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i/>
      <w:iCs/>
    </w:rPr>
  </w:style>
  <w:style w:type="paragraph" w:customStyle="1" w:styleId="xl493">
    <w:name w:val="xl493"/>
    <w:basedOn w:val="a2"/>
    <w:rsid w:val="004274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494">
    <w:name w:val="xl494"/>
    <w:basedOn w:val="a2"/>
    <w:rsid w:val="0042748C"/>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rPr>
  </w:style>
  <w:style w:type="paragraph" w:customStyle="1" w:styleId="xl495">
    <w:name w:val="xl495"/>
    <w:basedOn w:val="a2"/>
    <w:rsid w:val="0042748C"/>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rPr>
  </w:style>
  <w:style w:type="paragraph" w:customStyle="1" w:styleId="xl496">
    <w:name w:val="xl496"/>
    <w:basedOn w:val="a2"/>
    <w:rsid w:val="0042748C"/>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rPr>
  </w:style>
  <w:style w:type="paragraph" w:customStyle="1" w:styleId="xl497">
    <w:name w:val="xl497"/>
    <w:basedOn w:val="a2"/>
    <w:rsid w:val="004274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498">
    <w:name w:val="xl498"/>
    <w:basedOn w:val="a2"/>
    <w:rsid w:val="0042748C"/>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rPr>
  </w:style>
  <w:style w:type="paragraph" w:customStyle="1" w:styleId="xl499">
    <w:name w:val="xl499"/>
    <w:basedOn w:val="a2"/>
    <w:rsid w:val="004274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00">
    <w:name w:val="xl500"/>
    <w:basedOn w:val="a2"/>
    <w:rsid w:val="004274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01">
    <w:name w:val="xl501"/>
    <w:basedOn w:val="a2"/>
    <w:rsid w:val="0042748C"/>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502">
    <w:name w:val="xl502"/>
    <w:basedOn w:val="a2"/>
    <w:rsid w:val="0042748C"/>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03">
    <w:name w:val="xl503"/>
    <w:basedOn w:val="a2"/>
    <w:rsid w:val="004274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C00000"/>
    </w:rPr>
  </w:style>
  <w:style w:type="paragraph" w:customStyle="1" w:styleId="xl504">
    <w:name w:val="xl504"/>
    <w:basedOn w:val="a2"/>
    <w:rsid w:val="004274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05">
    <w:name w:val="xl505"/>
    <w:basedOn w:val="a2"/>
    <w:rsid w:val="0042748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506">
    <w:name w:val="xl506"/>
    <w:basedOn w:val="a2"/>
    <w:rsid w:val="0042748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507">
    <w:name w:val="xl507"/>
    <w:basedOn w:val="a2"/>
    <w:rsid w:val="004274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08">
    <w:name w:val="xl508"/>
    <w:basedOn w:val="a2"/>
    <w:rsid w:val="004274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09">
    <w:name w:val="xl509"/>
    <w:basedOn w:val="a2"/>
    <w:rsid w:val="004274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10">
    <w:name w:val="xl510"/>
    <w:basedOn w:val="a2"/>
    <w:rsid w:val="0042748C"/>
    <w:pPr>
      <w:spacing w:before="100" w:beforeAutospacing="1" w:after="100" w:afterAutospacing="1"/>
      <w:jc w:val="center"/>
      <w:textAlignment w:val="center"/>
    </w:pPr>
  </w:style>
  <w:style w:type="paragraph" w:customStyle="1" w:styleId="xl511">
    <w:name w:val="xl511"/>
    <w:basedOn w:val="a2"/>
    <w:rsid w:val="0042748C"/>
    <w:pPr>
      <w:spacing w:before="100" w:beforeAutospacing="1" w:after="100" w:afterAutospacing="1"/>
    </w:pPr>
  </w:style>
  <w:style w:type="paragraph" w:customStyle="1" w:styleId="xl512">
    <w:name w:val="xl512"/>
    <w:basedOn w:val="a2"/>
    <w:rsid w:val="004274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13">
    <w:name w:val="xl513"/>
    <w:basedOn w:val="a2"/>
    <w:rsid w:val="004274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14">
    <w:name w:val="xl514"/>
    <w:basedOn w:val="a2"/>
    <w:rsid w:val="0042748C"/>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515">
    <w:name w:val="xl515"/>
    <w:basedOn w:val="a2"/>
    <w:rsid w:val="0042748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516">
    <w:name w:val="xl516"/>
    <w:basedOn w:val="a2"/>
    <w:rsid w:val="0042748C"/>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517">
    <w:name w:val="xl517"/>
    <w:basedOn w:val="a2"/>
    <w:rsid w:val="0042748C"/>
    <w:pPr>
      <w:pBdr>
        <w:top w:val="single" w:sz="4" w:space="0" w:color="auto"/>
        <w:left w:val="single" w:sz="4" w:space="0" w:color="auto"/>
        <w:bottom w:val="single" w:sz="4" w:space="0" w:color="auto"/>
        <w:right w:val="single" w:sz="4" w:space="0" w:color="auto"/>
      </w:pBdr>
      <w:shd w:val="clear" w:color="000000" w:fill="DDEBF7"/>
      <w:spacing w:before="100" w:beforeAutospacing="1" w:after="100" w:afterAutospacing="1"/>
      <w:textAlignment w:val="center"/>
    </w:pPr>
  </w:style>
  <w:style w:type="paragraph" w:customStyle="1" w:styleId="xl518">
    <w:name w:val="xl518"/>
    <w:basedOn w:val="a2"/>
    <w:rsid w:val="0042748C"/>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style>
  <w:style w:type="paragraph" w:customStyle="1" w:styleId="xl519">
    <w:name w:val="xl519"/>
    <w:basedOn w:val="a2"/>
    <w:rsid w:val="0042748C"/>
    <w:pPr>
      <w:pBdr>
        <w:top w:val="single" w:sz="4" w:space="0" w:color="auto"/>
        <w:bottom w:val="single" w:sz="4" w:space="0" w:color="auto"/>
      </w:pBdr>
      <w:spacing w:before="100" w:beforeAutospacing="1" w:after="100" w:afterAutospacing="1"/>
      <w:jc w:val="both"/>
      <w:textAlignment w:val="center"/>
    </w:pPr>
  </w:style>
  <w:style w:type="paragraph" w:customStyle="1" w:styleId="xl520">
    <w:name w:val="xl520"/>
    <w:basedOn w:val="a2"/>
    <w:rsid w:val="0042748C"/>
    <w:pPr>
      <w:pBdr>
        <w:top w:val="single" w:sz="4" w:space="0" w:color="auto"/>
        <w:left w:val="single" w:sz="4" w:space="0" w:color="auto"/>
        <w:bottom w:val="single" w:sz="4" w:space="0" w:color="auto"/>
      </w:pBdr>
      <w:spacing w:before="100" w:beforeAutospacing="1" w:after="100" w:afterAutospacing="1"/>
      <w:jc w:val="center"/>
      <w:textAlignment w:val="center"/>
    </w:pPr>
  </w:style>
  <w:style w:type="paragraph" w:customStyle="1" w:styleId="xl521">
    <w:name w:val="xl521"/>
    <w:basedOn w:val="a2"/>
    <w:rsid w:val="0042748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522">
    <w:name w:val="xl522"/>
    <w:basedOn w:val="a2"/>
    <w:rsid w:val="004274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rPr>
  </w:style>
  <w:style w:type="paragraph" w:customStyle="1" w:styleId="xl523">
    <w:name w:val="xl523"/>
    <w:basedOn w:val="a2"/>
    <w:rsid w:val="004274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rPr>
  </w:style>
  <w:style w:type="paragraph" w:customStyle="1" w:styleId="xl524">
    <w:name w:val="xl524"/>
    <w:basedOn w:val="a2"/>
    <w:rsid w:val="0042748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FF0000"/>
    </w:rPr>
  </w:style>
  <w:style w:type="paragraph" w:customStyle="1" w:styleId="xl525">
    <w:name w:val="xl525"/>
    <w:basedOn w:val="a2"/>
    <w:rsid w:val="0042748C"/>
    <w:pPr>
      <w:pBdr>
        <w:top w:val="single" w:sz="4" w:space="0" w:color="auto"/>
        <w:bottom w:val="single" w:sz="4" w:space="0" w:color="auto"/>
      </w:pBdr>
      <w:spacing w:before="100" w:beforeAutospacing="1" w:after="100" w:afterAutospacing="1"/>
      <w:jc w:val="both"/>
      <w:textAlignment w:val="center"/>
    </w:pPr>
    <w:rPr>
      <w:b/>
      <w:bCs/>
    </w:rPr>
  </w:style>
  <w:style w:type="paragraph" w:customStyle="1" w:styleId="xl526">
    <w:name w:val="xl526"/>
    <w:basedOn w:val="a2"/>
    <w:rsid w:val="0042748C"/>
    <w:pPr>
      <w:pBdr>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rPr>
  </w:style>
  <w:style w:type="paragraph" w:customStyle="1" w:styleId="xl527">
    <w:name w:val="xl527"/>
    <w:basedOn w:val="a2"/>
    <w:rsid w:val="0042748C"/>
    <w:pPr>
      <w:pBdr>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rPr>
  </w:style>
  <w:style w:type="paragraph" w:customStyle="1" w:styleId="xl528">
    <w:name w:val="xl528"/>
    <w:basedOn w:val="a2"/>
    <w:rsid w:val="0042748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FF0000"/>
    </w:rPr>
  </w:style>
  <w:style w:type="paragraph" w:customStyle="1" w:styleId="xl529">
    <w:name w:val="xl529"/>
    <w:basedOn w:val="a2"/>
    <w:rsid w:val="004274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rPr>
  </w:style>
  <w:style w:type="paragraph" w:customStyle="1" w:styleId="xl530">
    <w:name w:val="xl530"/>
    <w:basedOn w:val="a2"/>
    <w:rsid w:val="0042748C"/>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31">
    <w:name w:val="xl531"/>
    <w:basedOn w:val="a2"/>
    <w:rsid w:val="0042748C"/>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32">
    <w:name w:val="xl532"/>
    <w:basedOn w:val="a2"/>
    <w:rsid w:val="0042748C"/>
    <w:pPr>
      <w:spacing w:before="100" w:beforeAutospacing="1" w:after="100" w:afterAutospacing="1"/>
      <w:jc w:val="center"/>
      <w:textAlignment w:val="center"/>
    </w:pPr>
  </w:style>
  <w:style w:type="paragraph" w:customStyle="1" w:styleId="xl533">
    <w:name w:val="xl533"/>
    <w:basedOn w:val="a2"/>
    <w:rsid w:val="0042748C"/>
    <w:pPr>
      <w:spacing w:before="100" w:beforeAutospacing="1" w:after="100" w:afterAutospacing="1"/>
      <w:jc w:val="center"/>
      <w:textAlignment w:val="center"/>
    </w:pPr>
    <w:rPr>
      <w:b/>
      <w:bCs/>
    </w:rPr>
  </w:style>
  <w:style w:type="paragraph" w:customStyle="1" w:styleId="xl534">
    <w:name w:val="xl534"/>
    <w:basedOn w:val="a2"/>
    <w:rsid w:val="0042748C"/>
    <w:pPr>
      <w:pBdr>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535">
    <w:name w:val="xl535"/>
    <w:basedOn w:val="a2"/>
    <w:rsid w:val="0042748C"/>
    <w:pPr>
      <w:pBdr>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536">
    <w:name w:val="xl536"/>
    <w:basedOn w:val="a2"/>
    <w:rsid w:val="0042748C"/>
    <w:pPr>
      <w:pBdr>
        <w:left w:val="single" w:sz="4" w:space="0" w:color="auto"/>
        <w:bottom w:val="single" w:sz="4" w:space="0" w:color="auto"/>
        <w:right w:val="single" w:sz="4" w:space="0" w:color="auto"/>
      </w:pBdr>
      <w:spacing w:before="100" w:beforeAutospacing="1" w:after="100" w:afterAutospacing="1"/>
      <w:jc w:val="center"/>
      <w:textAlignment w:val="center"/>
    </w:pPr>
    <w:rPr>
      <w:color w:val="C00000"/>
    </w:rPr>
  </w:style>
  <w:style w:type="paragraph" w:customStyle="1" w:styleId="xl537">
    <w:name w:val="xl537"/>
    <w:basedOn w:val="a2"/>
    <w:rsid w:val="0042748C"/>
    <w:pPr>
      <w:pBdr>
        <w:left w:val="single" w:sz="4" w:space="0" w:color="auto"/>
        <w:bottom w:val="single" w:sz="4" w:space="0" w:color="auto"/>
        <w:right w:val="single" w:sz="4" w:space="0" w:color="auto"/>
      </w:pBdr>
      <w:spacing w:before="100" w:beforeAutospacing="1" w:after="100" w:afterAutospacing="1"/>
      <w:textAlignment w:val="center"/>
    </w:pPr>
    <w:rPr>
      <w:color w:val="FF0000"/>
    </w:rPr>
  </w:style>
  <w:style w:type="paragraph" w:customStyle="1" w:styleId="xl538">
    <w:name w:val="xl538"/>
    <w:basedOn w:val="a2"/>
    <w:rsid w:val="0042748C"/>
    <w:pPr>
      <w:pBdr>
        <w:top w:val="single" w:sz="4" w:space="0" w:color="auto"/>
        <w:left w:val="single" w:sz="8" w:space="0" w:color="auto"/>
        <w:bottom w:val="single" w:sz="4" w:space="0" w:color="auto"/>
        <w:right w:val="single" w:sz="8" w:space="0" w:color="auto"/>
      </w:pBdr>
      <w:spacing w:before="100" w:beforeAutospacing="1" w:after="100" w:afterAutospacing="1"/>
      <w:textAlignment w:val="top"/>
    </w:pPr>
    <w:rPr>
      <w:color w:val="FF0000"/>
    </w:rPr>
  </w:style>
  <w:style w:type="paragraph" w:customStyle="1" w:styleId="xl539">
    <w:name w:val="xl539"/>
    <w:basedOn w:val="a2"/>
    <w:rsid w:val="0042748C"/>
    <w:pPr>
      <w:spacing w:before="100" w:beforeAutospacing="1" w:after="100" w:afterAutospacing="1"/>
      <w:jc w:val="center"/>
    </w:pPr>
  </w:style>
  <w:style w:type="paragraph" w:customStyle="1" w:styleId="xl540">
    <w:name w:val="xl540"/>
    <w:basedOn w:val="a2"/>
    <w:rsid w:val="0042748C"/>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41">
    <w:name w:val="xl541"/>
    <w:basedOn w:val="a2"/>
    <w:rsid w:val="0042748C"/>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542">
    <w:name w:val="xl542"/>
    <w:basedOn w:val="a2"/>
    <w:rsid w:val="004274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43">
    <w:name w:val="xl543"/>
    <w:basedOn w:val="a2"/>
    <w:rsid w:val="0042748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544">
    <w:name w:val="xl544"/>
    <w:basedOn w:val="a2"/>
    <w:rsid w:val="004274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45">
    <w:name w:val="xl545"/>
    <w:basedOn w:val="a2"/>
    <w:rsid w:val="0042748C"/>
    <w:pPr>
      <w:pBdr>
        <w:top w:val="single" w:sz="4" w:space="0" w:color="auto"/>
        <w:left w:val="single" w:sz="4" w:space="0" w:color="auto"/>
        <w:bottom w:val="single" w:sz="4" w:space="0" w:color="auto"/>
      </w:pBdr>
      <w:spacing w:before="100" w:beforeAutospacing="1" w:after="100" w:afterAutospacing="1"/>
      <w:jc w:val="center"/>
    </w:pPr>
  </w:style>
  <w:style w:type="paragraph" w:customStyle="1" w:styleId="xl546">
    <w:name w:val="xl546"/>
    <w:basedOn w:val="a2"/>
    <w:rsid w:val="0042748C"/>
    <w:pPr>
      <w:pBdr>
        <w:top w:val="single" w:sz="4" w:space="0" w:color="auto"/>
        <w:left w:val="single" w:sz="4" w:space="0" w:color="auto"/>
        <w:bottom w:val="single" w:sz="4" w:space="0" w:color="auto"/>
      </w:pBdr>
      <w:spacing w:before="100" w:beforeAutospacing="1" w:after="100" w:afterAutospacing="1"/>
      <w:jc w:val="center"/>
    </w:pPr>
    <w:rPr>
      <w:b/>
      <w:bCs/>
    </w:rPr>
  </w:style>
  <w:style w:type="paragraph" w:customStyle="1" w:styleId="xl547">
    <w:name w:val="xl547"/>
    <w:basedOn w:val="a2"/>
    <w:rsid w:val="0042748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FF0000"/>
    </w:rPr>
  </w:style>
  <w:style w:type="paragraph" w:customStyle="1" w:styleId="xl548">
    <w:name w:val="xl548"/>
    <w:basedOn w:val="a2"/>
    <w:rsid w:val="0042748C"/>
    <w:pPr>
      <w:pBdr>
        <w:top w:val="single" w:sz="4" w:space="0" w:color="auto"/>
        <w:left w:val="single" w:sz="4" w:space="0" w:color="auto"/>
        <w:bottom w:val="single" w:sz="4" w:space="0" w:color="auto"/>
      </w:pBdr>
      <w:spacing w:before="100" w:beforeAutospacing="1" w:after="100" w:afterAutospacing="1"/>
      <w:jc w:val="center"/>
      <w:textAlignment w:val="center"/>
    </w:pPr>
    <w:rPr>
      <w:b/>
      <w:bCs/>
    </w:rPr>
  </w:style>
  <w:style w:type="paragraph" w:customStyle="1" w:styleId="xl549">
    <w:name w:val="xl549"/>
    <w:basedOn w:val="a2"/>
    <w:rsid w:val="004274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50">
    <w:name w:val="xl550"/>
    <w:basedOn w:val="a2"/>
    <w:rsid w:val="004274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51">
    <w:name w:val="xl551"/>
    <w:basedOn w:val="a2"/>
    <w:rsid w:val="004274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52">
    <w:name w:val="xl552"/>
    <w:basedOn w:val="a2"/>
    <w:rsid w:val="004274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53">
    <w:name w:val="xl553"/>
    <w:basedOn w:val="a2"/>
    <w:rsid w:val="004274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54">
    <w:name w:val="xl554"/>
    <w:basedOn w:val="a2"/>
    <w:rsid w:val="0042748C"/>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55">
    <w:name w:val="xl555"/>
    <w:basedOn w:val="a2"/>
    <w:rsid w:val="0042748C"/>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b/>
      <w:bCs/>
    </w:rPr>
  </w:style>
  <w:style w:type="paragraph" w:customStyle="1" w:styleId="xl556">
    <w:name w:val="xl556"/>
    <w:basedOn w:val="a2"/>
    <w:rsid w:val="0042748C"/>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557">
    <w:name w:val="xl557"/>
    <w:basedOn w:val="a2"/>
    <w:rsid w:val="0042748C"/>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58">
    <w:name w:val="xl558"/>
    <w:basedOn w:val="a2"/>
    <w:rsid w:val="0042748C"/>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559">
    <w:name w:val="xl559"/>
    <w:basedOn w:val="a2"/>
    <w:rsid w:val="0042748C"/>
    <w:pPr>
      <w:pBdr>
        <w:top w:val="single" w:sz="4" w:space="0" w:color="auto"/>
        <w:left w:val="single" w:sz="4" w:space="0" w:color="auto"/>
        <w:bottom w:val="single" w:sz="4" w:space="0" w:color="auto"/>
      </w:pBdr>
      <w:spacing w:before="100" w:beforeAutospacing="1" w:after="100" w:afterAutospacing="1"/>
      <w:jc w:val="center"/>
      <w:textAlignment w:val="center"/>
    </w:pPr>
    <w:rPr>
      <w:b/>
      <w:bCs/>
    </w:rPr>
  </w:style>
  <w:style w:type="paragraph" w:customStyle="1" w:styleId="xl560">
    <w:name w:val="xl560"/>
    <w:basedOn w:val="a2"/>
    <w:rsid w:val="004274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61">
    <w:name w:val="xl561"/>
    <w:basedOn w:val="a2"/>
    <w:rsid w:val="0042748C"/>
    <w:pPr>
      <w:pBdr>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562">
    <w:name w:val="xl562"/>
    <w:basedOn w:val="a2"/>
    <w:rsid w:val="0042748C"/>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563">
    <w:name w:val="xl563"/>
    <w:basedOn w:val="a2"/>
    <w:rsid w:val="0042748C"/>
    <w:pPr>
      <w:pBdr>
        <w:top w:val="single" w:sz="4" w:space="0" w:color="auto"/>
        <w:left w:val="single" w:sz="4" w:space="0" w:color="auto"/>
        <w:bottom w:val="single" w:sz="4" w:space="0" w:color="auto"/>
      </w:pBdr>
      <w:spacing w:before="100" w:beforeAutospacing="1" w:after="100" w:afterAutospacing="1"/>
      <w:jc w:val="center"/>
      <w:textAlignment w:val="center"/>
    </w:pPr>
  </w:style>
  <w:style w:type="paragraph" w:customStyle="1" w:styleId="xl564">
    <w:name w:val="xl564"/>
    <w:basedOn w:val="a2"/>
    <w:rsid w:val="004274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65">
    <w:name w:val="xl565"/>
    <w:basedOn w:val="a2"/>
    <w:rsid w:val="004274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rPr>
  </w:style>
  <w:style w:type="paragraph" w:customStyle="1" w:styleId="xl566">
    <w:name w:val="xl566"/>
    <w:basedOn w:val="a2"/>
    <w:rsid w:val="004274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rPr>
  </w:style>
  <w:style w:type="paragraph" w:customStyle="1" w:styleId="xl567">
    <w:name w:val="xl567"/>
    <w:basedOn w:val="a2"/>
    <w:rsid w:val="0042748C"/>
    <w:pPr>
      <w:pBdr>
        <w:top w:val="single" w:sz="4" w:space="0" w:color="auto"/>
        <w:left w:val="single" w:sz="4" w:space="0" w:color="auto"/>
        <w:bottom w:val="single" w:sz="4" w:space="0" w:color="auto"/>
      </w:pBdr>
      <w:spacing w:before="100" w:beforeAutospacing="1" w:after="100" w:afterAutospacing="1"/>
      <w:jc w:val="center"/>
      <w:textAlignment w:val="center"/>
    </w:pPr>
    <w:rPr>
      <w:b/>
      <w:bCs/>
      <w:color w:val="FF0000"/>
    </w:rPr>
  </w:style>
  <w:style w:type="paragraph" w:customStyle="1" w:styleId="xl568">
    <w:name w:val="xl568"/>
    <w:basedOn w:val="a2"/>
    <w:rsid w:val="0042748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569">
    <w:name w:val="xl569"/>
    <w:basedOn w:val="a2"/>
    <w:rsid w:val="0042748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70C0"/>
    </w:rPr>
  </w:style>
  <w:style w:type="paragraph" w:customStyle="1" w:styleId="xl570">
    <w:name w:val="xl570"/>
    <w:basedOn w:val="a2"/>
    <w:rsid w:val="004274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rPr>
  </w:style>
  <w:style w:type="paragraph" w:customStyle="1" w:styleId="xl571">
    <w:name w:val="xl571"/>
    <w:basedOn w:val="a2"/>
    <w:rsid w:val="0042748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70C0"/>
    </w:rPr>
  </w:style>
  <w:style w:type="paragraph" w:customStyle="1" w:styleId="xl572">
    <w:name w:val="xl572"/>
    <w:basedOn w:val="a2"/>
    <w:rsid w:val="0042748C"/>
    <w:pPr>
      <w:pBdr>
        <w:top w:val="single" w:sz="4" w:space="0" w:color="auto"/>
        <w:left w:val="single" w:sz="4" w:space="0" w:color="auto"/>
        <w:bottom w:val="single" w:sz="4" w:space="0" w:color="auto"/>
      </w:pBdr>
      <w:spacing w:before="100" w:beforeAutospacing="1" w:after="100" w:afterAutospacing="1"/>
      <w:jc w:val="center"/>
      <w:textAlignment w:val="center"/>
    </w:pPr>
    <w:rPr>
      <w:color w:val="0070C0"/>
    </w:rPr>
  </w:style>
  <w:style w:type="paragraph" w:customStyle="1" w:styleId="xl573">
    <w:name w:val="xl573"/>
    <w:basedOn w:val="a2"/>
    <w:rsid w:val="0042748C"/>
    <w:pPr>
      <w:pBdr>
        <w:top w:val="single" w:sz="4" w:space="0" w:color="auto"/>
        <w:left w:val="single" w:sz="4" w:space="0" w:color="auto"/>
        <w:bottom w:val="single" w:sz="4" w:space="0" w:color="auto"/>
        <w:right w:val="single" w:sz="4" w:space="0" w:color="auto"/>
      </w:pBdr>
      <w:spacing w:before="100" w:beforeAutospacing="1" w:after="100" w:afterAutospacing="1"/>
    </w:pPr>
    <w:rPr>
      <w:b/>
      <w:bCs/>
    </w:rPr>
  </w:style>
  <w:style w:type="paragraph" w:customStyle="1" w:styleId="xl574">
    <w:name w:val="xl574"/>
    <w:basedOn w:val="a2"/>
    <w:rsid w:val="0042748C"/>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b/>
      <w:bCs/>
    </w:rPr>
  </w:style>
  <w:style w:type="paragraph" w:customStyle="1" w:styleId="xl575">
    <w:name w:val="xl575"/>
    <w:basedOn w:val="a2"/>
    <w:rsid w:val="0042748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576">
    <w:name w:val="xl576"/>
    <w:basedOn w:val="a2"/>
    <w:rsid w:val="0042748C"/>
    <w:pPr>
      <w:pBdr>
        <w:top w:val="single" w:sz="4" w:space="0" w:color="auto"/>
        <w:left w:val="single" w:sz="4" w:space="0" w:color="auto"/>
        <w:bottom w:val="single" w:sz="4" w:space="0" w:color="auto"/>
      </w:pBdr>
      <w:spacing w:before="100" w:beforeAutospacing="1" w:after="100" w:afterAutospacing="1"/>
      <w:textAlignment w:val="center"/>
    </w:pPr>
  </w:style>
  <w:style w:type="paragraph" w:customStyle="1" w:styleId="xl577">
    <w:name w:val="xl577"/>
    <w:basedOn w:val="a2"/>
    <w:rsid w:val="0042748C"/>
    <w:pPr>
      <w:pBdr>
        <w:top w:val="single" w:sz="4" w:space="0" w:color="auto"/>
        <w:left w:val="single" w:sz="4" w:space="0" w:color="auto"/>
        <w:bottom w:val="single" w:sz="4" w:space="0" w:color="auto"/>
      </w:pBdr>
      <w:spacing w:before="100" w:beforeAutospacing="1" w:after="100" w:afterAutospacing="1"/>
      <w:jc w:val="center"/>
      <w:textAlignment w:val="center"/>
    </w:pPr>
  </w:style>
  <w:style w:type="paragraph" w:customStyle="1" w:styleId="xl578">
    <w:name w:val="xl578"/>
    <w:basedOn w:val="a2"/>
    <w:rsid w:val="0042748C"/>
    <w:pPr>
      <w:pBdr>
        <w:top w:val="single" w:sz="4" w:space="0" w:color="auto"/>
        <w:left w:val="single" w:sz="4" w:space="14" w:color="auto"/>
        <w:bottom w:val="single" w:sz="4" w:space="0" w:color="auto"/>
        <w:right w:val="single" w:sz="4" w:space="0" w:color="auto"/>
      </w:pBdr>
      <w:spacing w:before="100" w:beforeAutospacing="1" w:after="100" w:afterAutospacing="1"/>
      <w:ind w:firstLineChars="200" w:firstLine="200"/>
      <w:textAlignment w:val="top"/>
    </w:pPr>
    <w:rPr>
      <w:rFonts w:ascii="Arial" w:hAnsi="Arial"/>
      <w:color w:val="FF0000"/>
      <w:sz w:val="20"/>
      <w:szCs w:val="20"/>
    </w:rPr>
  </w:style>
  <w:style w:type="paragraph" w:customStyle="1" w:styleId="xl579">
    <w:name w:val="xl579"/>
    <w:basedOn w:val="a2"/>
    <w:rsid w:val="0042748C"/>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color w:val="FF0000"/>
    </w:rPr>
  </w:style>
  <w:style w:type="paragraph" w:customStyle="1" w:styleId="xl580">
    <w:name w:val="xl580"/>
    <w:basedOn w:val="a2"/>
    <w:rsid w:val="004274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81">
    <w:name w:val="xl581"/>
    <w:basedOn w:val="a2"/>
    <w:rsid w:val="0042748C"/>
    <w:pPr>
      <w:pBdr>
        <w:top w:val="single" w:sz="4" w:space="0" w:color="auto"/>
        <w:left w:val="single" w:sz="4" w:space="0" w:color="auto"/>
        <w:bottom w:val="single" w:sz="4" w:space="0" w:color="auto"/>
        <w:right w:val="single" w:sz="4" w:space="0" w:color="auto"/>
      </w:pBdr>
      <w:spacing w:before="100" w:beforeAutospacing="1" w:after="100" w:afterAutospacing="1"/>
    </w:pPr>
    <w:rPr>
      <w:color w:val="FF0000"/>
    </w:rPr>
  </w:style>
  <w:style w:type="paragraph" w:customStyle="1" w:styleId="xl582">
    <w:name w:val="xl582"/>
    <w:basedOn w:val="a2"/>
    <w:rsid w:val="0042748C"/>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style>
  <w:style w:type="paragraph" w:customStyle="1" w:styleId="xl583">
    <w:name w:val="xl583"/>
    <w:basedOn w:val="a2"/>
    <w:rsid w:val="0042748C"/>
    <w:pPr>
      <w:pBdr>
        <w:top w:val="single" w:sz="4" w:space="0" w:color="auto"/>
        <w:left w:val="single" w:sz="4" w:space="0" w:color="auto"/>
        <w:bottom w:val="single" w:sz="4" w:space="0" w:color="auto"/>
        <w:right w:val="single" w:sz="4" w:space="0" w:color="auto"/>
      </w:pBdr>
      <w:shd w:val="clear" w:color="000000" w:fill="FCE4D6"/>
      <w:spacing w:before="100" w:beforeAutospacing="1" w:after="100" w:afterAutospacing="1"/>
      <w:textAlignment w:val="center"/>
    </w:pPr>
  </w:style>
  <w:style w:type="paragraph" w:customStyle="1" w:styleId="xl584">
    <w:name w:val="xl584"/>
    <w:basedOn w:val="a2"/>
    <w:rsid w:val="0042748C"/>
    <w:pPr>
      <w:pBdr>
        <w:top w:val="single" w:sz="4" w:space="0" w:color="auto"/>
        <w:left w:val="single" w:sz="4" w:space="0" w:color="auto"/>
        <w:bottom w:val="single" w:sz="4" w:space="0" w:color="auto"/>
        <w:right w:val="single" w:sz="4" w:space="0" w:color="auto"/>
      </w:pBdr>
      <w:shd w:val="clear" w:color="000000" w:fill="FFC000"/>
      <w:spacing w:before="100" w:beforeAutospacing="1" w:after="100" w:afterAutospacing="1"/>
      <w:textAlignment w:val="center"/>
    </w:pPr>
  </w:style>
  <w:style w:type="paragraph" w:customStyle="1" w:styleId="xl585">
    <w:name w:val="xl585"/>
    <w:basedOn w:val="a2"/>
    <w:rsid w:val="0042748C"/>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586">
    <w:name w:val="xl586"/>
    <w:basedOn w:val="a2"/>
    <w:rsid w:val="0042748C"/>
    <w:pPr>
      <w:pBdr>
        <w:top w:val="single" w:sz="4" w:space="0" w:color="auto"/>
        <w:left w:val="single" w:sz="4" w:space="0" w:color="auto"/>
        <w:bottom w:val="single" w:sz="4" w:space="0" w:color="auto"/>
      </w:pBdr>
      <w:spacing w:before="100" w:beforeAutospacing="1" w:after="100" w:afterAutospacing="1"/>
      <w:jc w:val="center"/>
      <w:textAlignment w:val="center"/>
    </w:pPr>
  </w:style>
  <w:style w:type="paragraph" w:customStyle="1" w:styleId="xl587">
    <w:name w:val="xl587"/>
    <w:basedOn w:val="a2"/>
    <w:rsid w:val="0042748C"/>
    <w:pPr>
      <w:pBdr>
        <w:top w:val="single" w:sz="4" w:space="0" w:color="auto"/>
        <w:left w:val="single" w:sz="4" w:space="0" w:color="auto"/>
        <w:bottom w:val="single" w:sz="4" w:space="0" w:color="auto"/>
      </w:pBdr>
      <w:spacing w:before="100" w:beforeAutospacing="1" w:after="100" w:afterAutospacing="1"/>
      <w:jc w:val="center"/>
      <w:textAlignment w:val="center"/>
    </w:pPr>
    <w:rPr>
      <w:b/>
      <w:bCs/>
      <w:color w:val="FF0000"/>
    </w:rPr>
  </w:style>
  <w:style w:type="paragraph" w:customStyle="1" w:styleId="xl588">
    <w:name w:val="xl588"/>
    <w:basedOn w:val="a2"/>
    <w:rsid w:val="004274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89">
    <w:name w:val="xl589"/>
    <w:basedOn w:val="a2"/>
    <w:rsid w:val="0042748C"/>
    <w:pPr>
      <w:spacing w:before="100" w:beforeAutospacing="1" w:after="100" w:afterAutospacing="1"/>
      <w:jc w:val="center"/>
      <w:textAlignment w:val="center"/>
    </w:pPr>
    <w:rPr>
      <w:color w:val="FF0000"/>
    </w:rPr>
  </w:style>
  <w:style w:type="paragraph" w:customStyle="1" w:styleId="xl590">
    <w:name w:val="xl590"/>
    <w:basedOn w:val="a2"/>
    <w:rsid w:val="0042748C"/>
    <w:pPr>
      <w:pBdr>
        <w:top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91">
    <w:name w:val="xl591"/>
    <w:basedOn w:val="a2"/>
    <w:rsid w:val="0042748C"/>
    <w:pPr>
      <w:pBdr>
        <w:top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92">
    <w:name w:val="xl592"/>
    <w:basedOn w:val="a2"/>
    <w:rsid w:val="0042748C"/>
    <w:pPr>
      <w:pBdr>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593">
    <w:name w:val="xl593"/>
    <w:basedOn w:val="a2"/>
    <w:rsid w:val="0042748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594">
    <w:name w:val="xl594"/>
    <w:basedOn w:val="a2"/>
    <w:rsid w:val="0042748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595">
    <w:name w:val="xl595"/>
    <w:basedOn w:val="a2"/>
    <w:rsid w:val="0042748C"/>
    <w:pPr>
      <w:spacing w:before="100" w:beforeAutospacing="1" w:after="100" w:afterAutospacing="1"/>
      <w:textAlignment w:val="center"/>
    </w:pPr>
    <w:rPr>
      <w:b/>
      <w:bCs/>
    </w:rPr>
  </w:style>
  <w:style w:type="paragraph" w:customStyle="1" w:styleId="xl596">
    <w:name w:val="xl596"/>
    <w:basedOn w:val="a2"/>
    <w:rsid w:val="0042748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597">
    <w:name w:val="xl597"/>
    <w:basedOn w:val="a2"/>
    <w:rsid w:val="0042748C"/>
    <w:pPr>
      <w:pBdr>
        <w:top w:val="single" w:sz="4" w:space="0" w:color="auto"/>
        <w:left w:val="single" w:sz="4" w:space="0" w:color="auto"/>
        <w:bottom w:val="single" w:sz="4" w:space="0" w:color="auto"/>
      </w:pBdr>
      <w:spacing w:before="100" w:beforeAutospacing="1" w:after="100" w:afterAutospacing="1"/>
    </w:pPr>
  </w:style>
  <w:style w:type="paragraph" w:customStyle="1" w:styleId="xl598">
    <w:name w:val="xl598"/>
    <w:basedOn w:val="a2"/>
    <w:rsid w:val="004274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rPr>
  </w:style>
  <w:style w:type="paragraph" w:customStyle="1" w:styleId="xl599">
    <w:name w:val="xl599"/>
    <w:basedOn w:val="a2"/>
    <w:rsid w:val="0042748C"/>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600">
    <w:name w:val="xl600"/>
    <w:basedOn w:val="a2"/>
    <w:rsid w:val="0042748C"/>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color w:val="FF0000"/>
    </w:rPr>
  </w:style>
  <w:style w:type="paragraph" w:customStyle="1" w:styleId="xl601">
    <w:name w:val="xl601"/>
    <w:basedOn w:val="a2"/>
    <w:rsid w:val="0042748C"/>
    <w:pPr>
      <w:spacing w:before="100" w:beforeAutospacing="1" w:after="100" w:afterAutospacing="1"/>
      <w:jc w:val="center"/>
      <w:textAlignment w:val="center"/>
    </w:pPr>
  </w:style>
  <w:style w:type="paragraph" w:customStyle="1" w:styleId="xl602">
    <w:name w:val="xl602"/>
    <w:basedOn w:val="a2"/>
    <w:rsid w:val="0042748C"/>
    <w:pPr>
      <w:pBdr>
        <w:top w:val="single" w:sz="4" w:space="0" w:color="auto"/>
        <w:left w:val="single" w:sz="4" w:space="0" w:color="auto"/>
        <w:bottom w:val="single" w:sz="4" w:space="0" w:color="auto"/>
        <w:right w:val="single" w:sz="4" w:space="0" w:color="auto"/>
      </w:pBdr>
      <w:shd w:val="clear" w:color="000000" w:fill="C6E0B4"/>
      <w:spacing w:before="100" w:beforeAutospacing="1" w:after="100" w:afterAutospacing="1"/>
    </w:pPr>
    <w:rPr>
      <w:color w:val="FF0000"/>
    </w:rPr>
  </w:style>
  <w:style w:type="paragraph" w:customStyle="1" w:styleId="xl603">
    <w:name w:val="xl603"/>
    <w:basedOn w:val="a2"/>
    <w:rsid w:val="0042748C"/>
    <w:pPr>
      <w:pBdr>
        <w:top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04">
    <w:name w:val="xl604"/>
    <w:basedOn w:val="a2"/>
    <w:rsid w:val="0042748C"/>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05">
    <w:name w:val="xl605"/>
    <w:basedOn w:val="a2"/>
    <w:rsid w:val="0042748C"/>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pPr>
  </w:style>
  <w:style w:type="paragraph" w:customStyle="1" w:styleId="xl606">
    <w:name w:val="xl606"/>
    <w:basedOn w:val="a2"/>
    <w:rsid w:val="0042748C"/>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pPr>
  </w:style>
  <w:style w:type="paragraph" w:customStyle="1" w:styleId="xl607">
    <w:name w:val="xl607"/>
    <w:basedOn w:val="a2"/>
    <w:rsid w:val="0042748C"/>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08">
    <w:name w:val="xl608"/>
    <w:basedOn w:val="a2"/>
    <w:rsid w:val="0042748C"/>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pPr>
  </w:style>
  <w:style w:type="paragraph" w:customStyle="1" w:styleId="xl609">
    <w:name w:val="xl609"/>
    <w:basedOn w:val="a2"/>
    <w:rsid w:val="0042748C"/>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pPr>
  </w:style>
  <w:style w:type="paragraph" w:customStyle="1" w:styleId="xl610">
    <w:name w:val="xl610"/>
    <w:basedOn w:val="a2"/>
    <w:rsid w:val="0042748C"/>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rPr>
  </w:style>
  <w:style w:type="paragraph" w:customStyle="1" w:styleId="xl611">
    <w:name w:val="xl611"/>
    <w:basedOn w:val="a2"/>
    <w:rsid w:val="0042748C"/>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rPr>
  </w:style>
  <w:style w:type="paragraph" w:customStyle="1" w:styleId="xl612">
    <w:name w:val="xl612"/>
    <w:basedOn w:val="a2"/>
    <w:rsid w:val="0042748C"/>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pPr>
    <w:rPr>
      <w:color w:val="FF0000"/>
    </w:rPr>
  </w:style>
  <w:style w:type="paragraph" w:customStyle="1" w:styleId="xl613">
    <w:name w:val="xl613"/>
    <w:basedOn w:val="a2"/>
    <w:rsid w:val="0042748C"/>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pPr>
  </w:style>
  <w:style w:type="paragraph" w:customStyle="1" w:styleId="xl614">
    <w:name w:val="xl614"/>
    <w:basedOn w:val="a2"/>
    <w:rsid w:val="0042748C"/>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pPr>
    <w:rPr>
      <w:b/>
      <w:bCs/>
    </w:rPr>
  </w:style>
  <w:style w:type="paragraph" w:customStyle="1" w:styleId="xl615">
    <w:name w:val="xl615"/>
    <w:basedOn w:val="a2"/>
    <w:rsid w:val="0042748C"/>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rPr>
  </w:style>
  <w:style w:type="paragraph" w:customStyle="1" w:styleId="xl616">
    <w:name w:val="xl616"/>
    <w:basedOn w:val="a2"/>
    <w:rsid w:val="0042748C"/>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pPr>
  </w:style>
  <w:style w:type="paragraph" w:customStyle="1" w:styleId="xl617">
    <w:name w:val="xl617"/>
    <w:basedOn w:val="a2"/>
    <w:rsid w:val="0042748C"/>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18">
    <w:name w:val="xl618"/>
    <w:basedOn w:val="a2"/>
    <w:rsid w:val="0042748C"/>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pPr>
    <w:rPr>
      <w:b/>
      <w:bCs/>
    </w:rPr>
  </w:style>
  <w:style w:type="paragraph" w:customStyle="1" w:styleId="xl619">
    <w:name w:val="xl619"/>
    <w:basedOn w:val="a2"/>
    <w:rsid w:val="0042748C"/>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20">
    <w:name w:val="xl620"/>
    <w:basedOn w:val="a2"/>
    <w:rsid w:val="0042748C"/>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rPr>
  </w:style>
  <w:style w:type="paragraph" w:customStyle="1" w:styleId="xl621">
    <w:name w:val="xl621"/>
    <w:basedOn w:val="a2"/>
    <w:rsid w:val="0042748C"/>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pPr>
    <w:rPr>
      <w:b/>
      <w:bCs/>
    </w:rPr>
  </w:style>
  <w:style w:type="paragraph" w:customStyle="1" w:styleId="xl622">
    <w:name w:val="xl622"/>
    <w:basedOn w:val="a2"/>
    <w:rsid w:val="0042748C"/>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color w:val="FF0000"/>
    </w:rPr>
  </w:style>
  <w:style w:type="paragraph" w:customStyle="1" w:styleId="xl623">
    <w:name w:val="xl623"/>
    <w:basedOn w:val="a2"/>
    <w:rsid w:val="0042748C"/>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textAlignment w:val="center"/>
    </w:pPr>
    <w:rPr>
      <w:b/>
      <w:bCs/>
    </w:rPr>
  </w:style>
  <w:style w:type="paragraph" w:customStyle="1" w:styleId="xl624">
    <w:name w:val="xl624"/>
    <w:basedOn w:val="a2"/>
    <w:rsid w:val="0042748C"/>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rPr>
      <w:b/>
      <w:bCs/>
    </w:rPr>
  </w:style>
  <w:style w:type="paragraph" w:customStyle="1" w:styleId="xl625">
    <w:name w:val="xl625"/>
    <w:basedOn w:val="a2"/>
    <w:rsid w:val="0042748C"/>
    <w:pPr>
      <w:pBdr>
        <w:top w:val="single" w:sz="4" w:space="0" w:color="auto"/>
        <w:left w:val="single" w:sz="4" w:space="0" w:color="auto"/>
        <w:bottom w:val="single" w:sz="4" w:space="0" w:color="auto"/>
      </w:pBdr>
      <w:shd w:val="clear" w:color="000000" w:fill="FFF2CC"/>
      <w:spacing w:before="100" w:beforeAutospacing="1" w:after="100" w:afterAutospacing="1"/>
      <w:jc w:val="center"/>
    </w:pPr>
  </w:style>
  <w:style w:type="paragraph" w:customStyle="1" w:styleId="xl626">
    <w:name w:val="xl626"/>
    <w:basedOn w:val="a2"/>
    <w:rsid w:val="0042748C"/>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pPr>
    <w:rPr>
      <w:color w:val="FF0000"/>
    </w:rPr>
  </w:style>
  <w:style w:type="paragraph" w:customStyle="1" w:styleId="xl627">
    <w:name w:val="xl627"/>
    <w:basedOn w:val="a2"/>
    <w:rsid w:val="0042748C"/>
    <w:pPr>
      <w:pBdr>
        <w:top w:val="single" w:sz="4" w:space="0" w:color="auto"/>
        <w:left w:val="single" w:sz="4" w:space="0" w:color="auto"/>
        <w:bottom w:val="single" w:sz="4" w:space="0" w:color="auto"/>
      </w:pBdr>
      <w:shd w:val="clear" w:color="000000" w:fill="FFF2CC"/>
      <w:spacing w:before="100" w:beforeAutospacing="1" w:after="100" w:afterAutospacing="1"/>
      <w:jc w:val="center"/>
    </w:pPr>
    <w:rPr>
      <w:b/>
      <w:bCs/>
    </w:rPr>
  </w:style>
  <w:style w:type="paragraph" w:customStyle="1" w:styleId="xl628">
    <w:name w:val="xl628"/>
    <w:basedOn w:val="a2"/>
    <w:rsid w:val="0042748C"/>
    <w:pPr>
      <w:pBdr>
        <w:top w:val="single" w:sz="4" w:space="0" w:color="auto"/>
        <w:left w:val="single" w:sz="4" w:space="0" w:color="auto"/>
        <w:bottom w:val="single" w:sz="4" w:space="0" w:color="auto"/>
      </w:pBdr>
      <w:shd w:val="clear" w:color="000000" w:fill="FFF2CC"/>
      <w:spacing w:before="100" w:beforeAutospacing="1" w:after="100" w:afterAutospacing="1"/>
      <w:jc w:val="center"/>
    </w:pPr>
  </w:style>
  <w:style w:type="paragraph" w:customStyle="1" w:styleId="xl629">
    <w:name w:val="xl629"/>
    <w:basedOn w:val="a2"/>
    <w:rsid w:val="0042748C"/>
    <w:pPr>
      <w:shd w:val="clear" w:color="000000" w:fill="FFF2CC"/>
      <w:spacing w:before="100" w:beforeAutospacing="1" w:after="100" w:afterAutospacing="1"/>
      <w:jc w:val="center"/>
      <w:textAlignment w:val="center"/>
    </w:pPr>
  </w:style>
  <w:style w:type="paragraph" w:customStyle="1" w:styleId="xl630">
    <w:name w:val="xl630"/>
    <w:basedOn w:val="a2"/>
    <w:rsid w:val="0042748C"/>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rPr>
      <w:color w:val="FF0000"/>
    </w:rPr>
  </w:style>
  <w:style w:type="paragraph" w:customStyle="1" w:styleId="xl631">
    <w:name w:val="xl631"/>
    <w:basedOn w:val="a2"/>
    <w:rsid w:val="0042748C"/>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style>
  <w:style w:type="paragraph" w:customStyle="1" w:styleId="xl632">
    <w:name w:val="xl632"/>
    <w:basedOn w:val="a2"/>
    <w:rsid w:val="0042748C"/>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rPr>
      <w:b/>
      <w:bCs/>
    </w:rPr>
  </w:style>
  <w:style w:type="paragraph" w:customStyle="1" w:styleId="xl633">
    <w:name w:val="xl633"/>
    <w:basedOn w:val="a2"/>
    <w:rsid w:val="0042748C"/>
    <w:pPr>
      <w:pBdr>
        <w:top w:val="single" w:sz="4" w:space="0" w:color="auto"/>
        <w:left w:val="single" w:sz="4" w:space="0" w:color="auto"/>
        <w:bottom w:val="single" w:sz="4" w:space="0" w:color="auto"/>
      </w:pBdr>
      <w:shd w:val="clear" w:color="000000" w:fill="FFF2CC"/>
      <w:spacing w:before="100" w:beforeAutospacing="1" w:after="100" w:afterAutospacing="1"/>
    </w:pPr>
  </w:style>
  <w:style w:type="paragraph" w:customStyle="1" w:styleId="xl634">
    <w:name w:val="xl634"/>
    <w:basedOn w:val="a2"/>
    <w:rsid w:val="0042748C"/>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rPr>
  </w:style>
  <w:style w:type="paragraph" w:customStyle="1" w:styleId="xl635">
    <w:name w:val="xl635"/>
    <w:basedOn w:val="a2"/>
    <w:rsid w:val="0042748C"/>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rPr>
  </w:style>
  <w:style w:type="paragraph" w:customStyle="1" w:styleId="xl636">
    <w:name w:val="xl636"/>
    <w:basedOn w:val="a2"/>
    <w:rsid w:val="0042748C"/>
    <w:pPr>
      <w:shd w:val="clear" w:color="000000" w:fill="FFF2CC"/>
      <w:spacing w:before="100" w:beforeAutospacing="1" w:after="100" w:afterAutospacing="1"/>
    </w:pPr>
  </w:style>
  <w:style w:type="paragraph" w:customStyle="1" w:styleId="xl637">
    <w:name w:val="xl637"/>
    <w:basedOn w:val="a2"/>
    <w:rsid w:val="0042748C"/>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pPr>
    <w:rPr>
      <w:b/>
      <w:bCs/>
    </w:rPr>
  </w:style>
  <w:style w:type="paragraph" w:customStyle="1" w:styleId="xl638">
    <w:name w:val="xl638"/>
    <w:basedOn w:val="a2"/>
    <w:rsid w:val="0042748C"/>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rPr>
  </w:style>
  <w:style w:type="paragraph" w:customStyle="1" w:styleId="xl639">
    <w:name w:val="xl639"/>
    <w:basedOn w:val="a2"/>
    <w:rsid w:val="0042748C"/>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40">
    <w:name w:val="xl640"/>
    <w:basedOn w:val="a2"/>
    <w:rsid w:val="0042748C"/>
    <w:pPr>
      <w:shd w:val="clear" w:color="000000" w:fill="FFF2CC"/>
      <w:spacing w:before="100" w:beforeAutospacing="1" w:after="100" w:afterAutospacing="1"/>
      <w:jc w:val="center"/>
    </w:pPr>
  </w:style>
  <w:style w:type="paragraph" w:customStyle="1" w:styleId="xl641">
    <w:name w:val="xl641"/>
    <w:basedOn w:val="a2"/>
    <w:rsid w:val="0042748C"/>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rPr>
      <w:b/>
      <w:bCs/>
    </w:rPr>
  </w:style>
  <w:style w:type="paragraph" w:customStyle="1" w:styleId="xl642">
    <w:name w:val="xl642"/>
    <w:basedOn w:val="a2"/>
    <w:rsid w:val="0042748C"/>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rPr>
      <w:b/>
      <w:bCs/>
    </w:rPr>
  </w:style>
  <w:style w:type="paragraph" w:customStyle="1" w:styleId="xl643">
    <w:name w:val="xl643"/>
    <w:basedOn w:val="a2"/>
    <w:rsid w:val="0042748C"/>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44">
    <w:name w:val="xl644"/>
    <w:basedOn w:val="a2"/>
    <w:rsid w:val="0042748C"/>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style>
  <w:style w:type="paragraph" w:customStyle="1" w:styleId="xl645">
    <w:name w:val="xl645"/>
    <w:basedOn w:val="a2"/>
    <w:rsid w:val="0042748C"/>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rPr>
      <w:b/>
      <w:bCs/>
      <w:color w:val="FF0000"/>
    </w:rPr>
  </w:style>
  <w:style w:type="paragraph" w:customStyle="1" w:styleId="xl646">
    <w:name w:val="xl646"/>
    <w:basedOn w:val="a2"/>
    <w:rsid w:val="0042748C"/>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color w:val="FF0000"/>
    </w:rPr>
  </w:style>
  <w:style w:type="paragraph" w:customStyle="1" w:styleId="xl647">
    <w:name w:val="xl647"/>
    <w:basedOn w:val="a2"/>
    <w:rsid w:val="0042748C"/>
    <w:pPr>
      <w:pBdr>
        <w:top w:val="single" w:sz="4" w:space="0" w:color="auto"/>
        <w:left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48">
    <w:name w:val="xl648"/>
    <w:basedOn w:val="a2"/>
    <w:rsid w:val="0042748C"/>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pPr>
  </w:style>
  <w:style w:type="paragraph" w:customStyle="1" w:styleId="xl649">
    <w:name w:val="xl649"/>
    <w:basedOn w:val="a2"/>
    <w:rsid w:val="0042748C"/>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right"/>
      <w:textAlignment w:val="center"/>
    </w:pPr>
  </w:style>
  <w:style w:type="paragraph" w:customStyle="1" w:styleId="xl650">
    <w:name w:val="xl650"/>
    <w:basedOn w:val="a2"/>
    <w:rsid w:val="0042748C"/>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right"/>
      <w:textAlignment w:val="center"/>
    </w:pPr>
    <w:rPr>
      <w:b/>
      <w:bCs/>
    </w:rPr>
  </w:style>
  <w:style w:type="paragraph" w:customStyle="1" w:styleId="xl651">
    <w:name w:val="xl651"/>
    <w:basedOn w:val="a2"/>
    <w:rsid w:val="0042748C"/>
    <w:pPr>
      <w:pBdr>
        <w:top w:val="single" w:sz="4" w:space="0" w:color="auto"/>
        <w:left w:val="single" w:sz="4" w:space="0" w:color="auto"/>
        <w:right w:val="single" w:sz="4" w:space="0" w:color="auto"/>
      </w:pBdr>
      <w:shd w:val="clear" w:color="000000" w:fill="FFF2CC"/>
      <w:spacing w:before="100" w:beforeAutospacing="1" w:after="100" w:afterAutospacing="1"/>
      <w:jc w:val="center"/>
      <w:textAlignment w:val="center"/>
    </w:pPr>
    <w:rPr>
      <w:color w:val="FF0000"/>
    </w:rPr>
  </w:style>
  <w:style w:type="paragraph" w:customStyle="1" w:styleId="xl652">
    <w:name w:val="xl652"/>
    <w:basedOn w:val="a2"/>
    <w:rsid w:val="0042748C"/>
    <w:pPr>
      <w:pBdr>
        <w:top w:val="single" w:sz="4" w:space="0" w:color="auto"/>
        <w:left w:val="single" w:sz="4" w:space="0" w:color="auto"/>
        <w:bottom w:val="single" w:sz="4" w:space="0" w:color="auto"/>
        <w:right w:val="single" w:sz="4" w:space="0" w:color="auto"/>
      </w:pBdr>
      <w:shd w:val="clear" w:color="000000" w:fill="E2EFDA"/>
      <w:spacing w:before="100" w:beforeAutospacing="1" w:after="100" w:afterAutospacing="1"/>
    </w:pPr>
    <w:rPr>
      <w:color w:val="FF0000"/>
    </w:rPr>
  </w:style>
  <w:style w:type="paragraph" w:customStyle="1" w:styleId="xl653">
    <w:name w:val="xl653"/>
    <w:basedOn w:val="a2"/>
    <w:rsid w:val="0042748C"/>
    <w:pPr>
      <w:pBdr>
        <w:top w:val="single" w:sz="4" w:space="0" w:color="auto"/>
        <w:left w:val="single" w:sz="4" w:space="0" w:color="auto"/>
        <w:bottom w:val="single" w:sz="4" w:space="0" w:color="auto"/>
        <w:right w:val="single" w:sz="4" w:space="0" w:color="auto"/>
      </w:pBdr>
      <w:shd w:val="clear" w:color="000000" w:fill="E2EFDA"/>
      <w:spacing w:before="100" w:beforeAutospacing="1" w:after="100" w:afterAutospacing="1"/>
    </w:pPr>
    <w:rPr>
      <w:color w:val="FF0000"/>
    </w:rPr>
  </w:style>
  <w:style w:type="paragraph" w:customStyle="1" w:styleId="xl654">
    <w:name w:val="xl654"/>
    <w:basedOn w:val="a2"/>
    <w:rsid w:val="0042748C"/>
    <w:pPr>
      <w:pBdr>
        <w:top w:val="single" w:sz="4" w:space="0" w:color="auto"/>
        <w:left w:val="single" w:sz="4" w:space="0" w:color="auto"/>
        <w:bottom w:val="single" w:sz="4" w:space="0" w:color="auto"/>
        <w:right w:val="single" w:sz="4" w:space="0" w:color="auto"/>
      </w:pBdr>
      <w:shd w:val="clear" w:color="000000" w:fill="E2EFDA"/>
      <w:spacing w:before="100" w:beforeAutospacing="1" w:after="100" w:afterAutospacing="1"/>
      <w:jc w:val="center"/>
      <w:textAlignment w:val="center"/>
    </w:pPr>
  </w:style>
  <w:style w:type="paragraph" w:customStyle="1" w:styleId="xl655">
    <w:name w:val="xl655"/>
    <w:basedOn w:val="a2"/>
    <w:rsid w:val="0042748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b/>
      <w:bCs/>
    </w:rPr>
  </w:style>
  <w:style w:type="paragraph" w:customStyle="1" w:styleId="xl656">
    <w:name w:val="xl656"/>
    <w:basedOn w:val="a2"/>
    <w:rsid w:val="0042748C"/>
    <w:pPr>
      <w:pBdr>
        <w:top w:val="single" w:sz="4" w:space="0" w:color="auto"/>
        <w:left w:val="single" w:sz="4" w:space="0" w:color="auto"/>
        <w:bottom w:val="single" w:sz="4" w:space="0" w:color="auto"/>
      </w:pBdr>
      <w:shd w:val="clear" w:color="000000" w:fill="FFFFFF"/>
      <w:spacing w:before="100" w:beforeAutospacing="1" w:after="100" w:afterAutospacing="1"/>
      <w:jc w:val="center"/>
    </w:pPr>
  </w:style>
  <w:style w:type="paragraph" w:customStyle="1" w:styleId="xl657">
    <w:name w:val="xl657"/>
    <w:basedOn w:val="a2"/>
    <w:rsid w:val="0042748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658">
    <w:name w:val="xl658"/>
    <w:basedOn w:val="a2"/>
    <w:rsid w:val="0042748C"/>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color w:val="FF0000"/>
    </w:rPr>
  </w:style>
  <w:style w:type="paragraph" w:customStyle="1" w:styleId="xl659">
    <w:name w:val="xl659"/>
    <w:basedOn w:val="a2"/>
    <w:rsid w:val="0042748C"/>
    <w:pPr>
      <w:pBdr>
        <w:top w:val="single" w:sz="4" w:space="0" w:color="auto"/>
        <w:left w:val="single" w:sz="4" w:space="0" w:color="auto"/>
        <w:bottom w:val="single" w:sz="4" w:space="0" w:color="auto"/>
      </w:pBdr>
      <w:shd w:val="clear" w:color="000000" w:fill="FFFFFF"/>
      <w:spacing w:before="100" w:beforeAutospacing="1" w:after="100" w:afterAutospacing="1"/>
      <w:jc w:val="center"/>
    </w:pPr>
  </w:style>
  <w:style w:type="paragraph" w:customStyle="1" w:styleId="xl660">
    <w:name w:val="xl660"/>
    <w:basedOn w:val="a2"/>
    <w:rsid w:val="004274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rPr>
  </w:style>
  <w:style w:type="paragraph" w:customStyle="1" w:styleId="xl661">
    <w:name w:val="xl661"/>
    <w:basedOn w:val="a2"/>
    <w:rsid w:val="0042748C"/>
    <w:pPr>
      <w:pBdr>
        <w:top w:val="single" w:sz="4" w:space="0" w:color="auto"/>
        <w:left w:val="single" w:sz="4" w:space="0" w:color="auto"/>
        <w:bottom w:val="single" w:sz="4" w:space="0" w:color="auto"/>
      </w:pBdr>
      <w:shd w:val="clear" w:color="000000" w:fill="FFFF00"/>
      <w:spacing w:before="100" w:beforeAutospacing="1" w:after="100" w:afterAutospacing="1"/>
      <w:textAlignment w:val="center"/>
    </w:pPr>
    <w:rPr>
      <w:b/>
      <w:bCs/>
    </w:rPr>
  </w:style>
  <w:style w:type="paragraph" w:customStyle="1" w:styleId="xl662">
    <w:name w:val="xl662"/>
    <w:basedOn w:val="a2"/>
    <w:rsid w:val="0042748C"/>
    <w:pPr>
      <w:pBdr>
        <w:top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663">
    <w:name w:val="xl663"/>
    <w:basedOn w:val="a2"/>
    <w:rsid w:val="0042748C"/>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664">
    <w:name w:val="xl664"/>
    <w:basedOn w:val="a2"/>
    <w:rsid w:val="0042748C"/>
    <w:pPr>
      <w:pBdr>
        <w:left w:val="single" w:sz="4" w:space="0" w:color="auto"/>
        <w:bottom w:val="single" w:sz="4" w:space="0" w:color="auto"/>
        <w:right w:val="single" w:sz="4" w:space="0" w:color="auto"/>
      </w:pBdr>
      <w:spacing w:before="100" w:beforeAutospacing="1" w:after="100" w:afterAutospacing="1"/>
      <w:jc w:val="center"/>
      <w:textAlignment w:val="center"/>
    </w:pPr>
  </w:style>
  <w:style w:type="character" w:customStyle="1" w:styleId="1fff2">
    <w:name w:val="Неразрешенное упоминание1"/>
    <w:basedOn w:val="a3"/>
    <w:uiPriority w:val="99"/>
    <w:semiHidden/>
    <w:unhideWhenUsed/>
    <w:rsid w:val="0042748C"/>
    <w:rPr>
      <w:color w:val="605E5C"/>
      <w:shd w:val="clear" w:color="auto" w:fill="E1DFDD"/>
    </w:rPr>
  </w:style>
  <w:style w:type="character" w:styleId="affffff8">
    <w:name w:val="Subtle Emphasis"/>
    <w:basedOn w:val="a3"/>
    <w:uiPriority w:val="19"/>
    <w:qFormat/>
    <w:rsid w:val="0042748C"/>
    <w:rPr>
      <w:i/>
      <w:iCs/>
      <w:color w:val="404040" w:themeColor="text1" w:themeTint="BF"/>
    </w:rPr>
  </w:style>
  <w:style w:type="paragraph" w:customStyle="1" w:styleId="xl665">
    <w:name w:val="xl665"/>
    <w:basedOn w:val="a2"/>
    <w:rsid w:val="00E15B15"/>
    <w:pPr>
      <w:pBdr>
        <w:top w:val="single" w:sz="4" w:space="0" w:color="auto"/>
        <w:left w:val="single" w:sz="4" w:space="0" w:color="auto"/>
        <w:bottom w:val="single" w:sz="4" w:space="0" w:color="auto"/>
        <w:right w:val="single" w:sz="4" w:space="0" w:color="auto"/>
      </w:pBdr>
      <w:shd w:val="clear" w:color="000000" w:fill="DCE6F1"/>
      <w:spacing w:before="100" w:beforeAutospacing="1" w:after="100" w:afterAutospacing="1"/>
      <w:jc w:val="right"/>
    </w:pPr>
    <w:rPr>
      <w:rFonts w:ascii="Bookman Old Style" w:hAnsi="Bookman Old Style"/>
      <w:b/>
      <w:bCs/>
      <w:color w:val="0000FF"/>
    </w:rPr>
  </w:style>
  <w:style w:type="paragraph" w:customStyle="1" w:styleId="xl666">
    <w:name w:val="xl666"/>
    <w:basedOn w:val="a2"/>
    <w:rsid w:val="00E15B15"/>
    <w:pPr>
      <w:pBdr>
        <w:top w:val="single" w:sz="4" w:space="0" w:color="auto"/>
        <w:left w:val="single" w:sz="4" w:space="0" w:color="auto"/>
        <w:bottom w:val="single" w:sz="4" w:space="0" w:color="auto"/>
        <w:right w:val="single" w:sz="4" w:space="0" w:color="auto"/>
      </w:pBdr>
      <w:shd w:val="clear" w:color="000000" w:fill="DCE6F1"/>
      <w:spacing w:before="100" w:beforeAutospacing="1" w:after="100" w:afterAutospacing="1"/>
      <w:jc w:val="right"/>
    </w:pPr>
    <w:rPr>
      <w:rFonts w:ascii="Bookman Old Style" w:hAnsi="Bookman Old Style"/>
      <w:color w:val="0000FF"/>
    </w:rPr>
  </w:style>
  <w:style w:type="paragraph" w:customStyle="1" w:styleId="xl667">
    <w:name w:val="xl667"/>
    <w:basedOn w:val="a2"/>
    <w:rsid w:val="00E15B15"/>
    <w:pPr>
      <w:pBdr>
        <w:left w:val="single" w:sz="4" w:space="0" w:color="auto"/>
        <w:right w:val="single" w:sz="4" w:space="0" w:color="auto"/>
      </w:pBdr>
      <w:shd w:val="clear" w:color="000000" w:fill="DCE6F1"/>
      <w:spacing w:before="100" w:beforeAutospacing="1" w:after="100" w:afterAutospacing="1"/>
      <w:jc w:val="right"/>
    </w:pPr>
    <w:rPr>
      <w:rFonts w:ascii="Bookman Old Style" w:hAnsi="Bookman Old Style"/>
      <w:color w:val="0000FF"/>
    </w:rPr>
  </w:style>
  <w:style w:type="paragraph" w:customStyle="1" w:styleId="xl668">
    <w:name w:val="xl668"/>
    <w:basedOn w:val="a2"/>
    <w:rsid w:val="00E15B15"/>
    <w:pPr>
      <w:pBdr>
        <w:left w:val="single" w:sz="4" w:space="0" w:color="auto"/>
        <w:bottom w:val="single" w:sz="4" w:space="0" w:color="auto"/>
        <w:right w:val="single" w:sz="4" w:space="0" w:color="auto"/>
      </w:pBdr>
      <w:shd w:val="clear" w:color="000000" w:fill="DCE6F1"/>
      <w:spacing w:before="100" w:beforeAutospacing="1" w:after="100" w:afterAutospacing="1"/>
      <w:jc w:val="right"/>
    </w:pPr>
    <w:rPr>
      <w:rFonts w:ascii="Bookman Old Style" w:hAnsi="Bookman Old Style"/>
      <w:color w:val="0000FF"/>
    </w:rPr>
  </w:style>
  <w:style w:type="paragraph" w:customStyle="1" w:styleId="xl669">
    <w:name w:val="xl669"/>
    <w:basedOn w:val="a2"/>
    <w:rsid w:val="00E15B15"/>
    <w:pPr>
      <w:pBdr>
        <w:left w:val="single" w:sz="4" w:space="0" w:color="auto"/>
        <w:bottom w:val="single" w:sz="4" w:space="0" w:color="auto"/>
        <w:right w:val="single" w:sz="4" w:space="0" w:color="auto"/>
      </w:pBdr>
      <w:shd w:val="clear" w:color="000000" w:fill="DCE6F1"/>
      <w:spacing w:before="100" w:beforeAutospacing="1" w:after="100" w:afterAutospacing="1"/>
      <w:jc w:val="right"/>
    </w:pPr>
    <w:rPr>
      <w:rFonts w:ascii="Bookman Old Style" w:hAnsi="Bookman Old Style"/>
      <w:b/>
      <w:bCs/>
      <w:color w:val="0000FF"/>
    </w:rPr>
  </w:style>
  <w:style w:type="paragraph" w:customStyle="1" w:styleId="xl670">
    <w:name w:val="xl670"/>
    <w:basedOn w:val="a2"/>
    <w:rsid w:val="00E15B15"/>
    <w:pPr>
      <w:pBdr>
        <w:top w:val="single" w:sz="4" w:space="0" w:color="auto"/>
        <w:left w:val="single" w:sz="4" w:space="0" w:color="auto"/>
        <w:bottom w:val="single" w:sz="4" w:space="0" w:color="auto"/>
        <w:right w:val="single" w:sz="4" w:space="0" w:color="auto"/>
      </w:pBdr>
      <w:shd w:val="clear" w:color="000000" w:fill="DCE6F1"/>
      <w:spacing w:before="100" w:beforeAutospacing="1" w:after="100" w:afterAutospacing="1"/>
      <w:jc w:val="center"/>
    </w:pPr>
    <w:rPr>
      <w:rFonts w:ascii="Bookman Old Style" w:hAnsi="Bookman Old Style"/>
    </w:rPr>
  </w:style>
  <w:style w:type="paragraph" w:customStyle="1" w:styleId="xl671">
    <w:name w:val="xl671"/>
    <w:basedOn w:val="a2"/>
    <w:rsid w:val="00E15B15"/>
    <w:pPr>
      <w:shd w:val="clear" w:color="000000" w:fill="FFFFFF"/>
      <w:spacing w:before="100" w:beforeAutospacing="1" w:after="100" w:afterAutospacing="1"/>
    </w:pPr>
    <w:rPr>
      <w:color w:val="FFFFFF"/>
    </w:rPr>
  </w:style>
  <w:style w:type="paragraph" w:customStyle="1" w:styleId="xl672">
    <w:name w:val="xl672"/>
    <w:basedOn w:val="a2"/>
    <w:rsid w:val="00E15B15"/>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Bookman Old Style" w:hAnsi="Bookman Old Style"/>
      <w:sz w:val="18"/>
      <w:szCs w:val="18"/>
    </w:rPr>
  </w:style>
  <w:style w:type="paragraph" w:customStyle="1" w:styleId="xl673">
    <w:name w:val="xl673"/>
    <w:basedOn w:val="a2"/>
    <w:rsid w:val="00E15B15"/>
    <w:pPr>
      <w:pBdr>
        <w:top w:val="single" w:sz="4" w:space="0" w:color="auto"/>
        <w:left w:val="single" w:sz="4" w:space="0" w:color="auto"/>
        <w:right w:val="single" w:sz="4" w:space="0" w:color="auto"/>
      </w:pBdr>
      <w:shd w:val="clear" w:color="000000" w:fill="DCE6F1"/>
      <w:spacing w:before="100" w:beforeAutospacing="1" w:after="100" w:afterAutospacing="1"/>
      <w:jc w:val="center"/>
    </w:pPr>
    <w:rPr>
      <w:rFonts w:ascii="Bookman Old Style" w:hAnsi="Bookman Old Style"/>
    </w:rPr>
  </w:style>
  <w:style w:type="paragraph" w:customStyle="1" w:styleId="xl674">
    <w:name w:val="xl674"/>
    <w:basedOn w:val="a2"/>
    <w:rsid w:val="00E15B15"/>
    <w:pPr>
      <w:pBdr>
        <w:left w:val="single" w:sz="4" w:space="0" w:color="auto"/>
        <w:right w:val="single" w:sz="4" w:space="0" w:color="auto"/>
      </w:pBdr>
      <w:shd w:val="clear" w:color="000000" w:fill="DCE6F1"/>
      <w:spacing w:before="100" w:beforeAutospacing="1" w:after="100" w:afterAutospacing="1"/>
      <w:jc w:val="center"/>
    </w:pPr>
    <w:rPr>
      <w:rFonts w:ascii="Bookman Old Style" w:hAnsi="Bookman Old Style"/>
    </w:rPr>
  </w:style>
  <w:style w:type="paragraph" w:customStyle="1" w:styleId="xl675">
    <w:name w:val="xl675"/>
    <w:basedOn w:val="a2"/>
    <w:rsid w:val="00E15B15"/>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676">
    <w:name w:val="xl676"/>
    <w:basedOn w:val="a2"/>
    <w:rsid w:val="00E15B15"/>
    <w:pPr>
      <w:pBdr>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677">
    <w:name w:val="xl677"/>
    <w:basedOn w:val="a2"/>
    <w:rsid w:val="00E15B15"/>
    <w:pPr>
      <w:pBdr>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color w:val="FF0000"/>
      <w:sz w:val="20"/>
      <w:szCs w:val="20"/>
    </w:rPr>
  </w:style>
  <w:style w:type="paragraph" w:customStyle="1" w:styleId="xl678">
    <w:name w:val="xl678"/>
    <w:basedOn w:val="a2"/>
    <w:rsid w:val="00E15B15"/>
    <w:pPr>
      <w:pBdr>
        <w:left w:val="single" w:sz="4" w:space="0" w:color="auto"/>
        <w:bottom w:val="single" w:sz="4" w:space="0" w:color="auto"/>
        <w:right w:val="single" w:sz="4" w:space="0" w:color="auto"/>
      </w:pBdr>
      <w:spacing w:before="100" w:beforeAutospacing="1" w:after="100" w:afterAutospacing="1"/>
      <w:jc w:val="right"/>
    </w:pPr>
    <w:rPr>
      <w:rFonts w:ascii="Bookman Old Style" w:hAnsi="Bookman Old Style"/>
      <w:color w:val="0000FF"/>
      <w:sz w:val="20"/>
      <w:szCs w:val="20"/>
    </w:rPr>
  </w:style>
  <w:style w:type="paragraph" w:customStyle="1" w:styleId="xl679">
    <w:name w:val="xl679"/>
    <w:basedOn w:val="a2"/>
    <w:rsid w:val="00E15B15"/>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18"/>
      <w:szCs w:val="18"/>
    </w:rPr>
  </w:style>
  <w:style w:type="paragraph" w:customStyle="1" w:styleId="xl680">
    <w:name w:val="xl680"/>
    <w:basedOn w:val="a2"/>
    <w:rsid w:val="00E15B1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Bookman Old Style" w:hAnsi="Bookman Old Style"/>
      <w:color w:val="0000FF"/>
      <w:sz w:val="20"/>
      <w:szCs w:val="20"/>
    </w:rPr>
  </w:style>
  <w:style w:type="paragraph" w:customStyle="1" w:styleId="xl681">
    <w:name w:val="xl681"/>
    <w:basedOn w:val="a2"/>
    <w:rsid w:val="00E15B15"/>
    <w:pPr>
      <w:pBdr>
        <w:top w:val="single" w:sz="4" w:space="0" w:color="auto"/>
        <w:left w:val="single" w:sz="4" w:space="0" w:color="auto"/>
        <w:right w:val="single" w:sz="4" w:space="0" w:color="auto"/>
      </w:pBdr>
      <w:spacing w:before="100" w:beforeAutospacing="1" w:after="100" w:afterAutospacing="1"/>
      <w:jc w:val="center"/>
      <w:textAlignment w:val="center"/>
    </w:pPr>
    <w:rPr>
      <w:rFonts w:ascii="Bookman Old Style" w:hAnsi="Bookman Old Style"/>
      <w:color w:val="0000FF"/>
      <w:sz w:val="20"/>
      <w:szCs w:val="20"/>
    </w:rPr>
  </w:style>
  <w:style w:type="paragraph" w:customStyle="1" w:styleId="xl682">
    <w:name w:val="xl682"/>
    <w:basedOn w:val="a2"/>
    <w:rsid w:val="00E15B1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683">
    <w:name w:val="xl683"/>
    <w:basedOn w:val="a2"/>
    <w:rsid w:val="00E15B15"/>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684">
    <w:name w:val="xl684"/>
    <w:basedOn w:val="a2"/>
    <w:rsid w:val="00E15B1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685">
    <w:name w:val="xl685"/>
    <w:basedOn w:val="a2"/>
    <w:rsid w:val="00E15B15"/>
    <w:pPr>
      <w:pBdr>
        <w:top w:val="single" w:sz="4" w:space="0" w:color="auto"/>
        <w:left w:val="single" w:sz="4" w:space="0" w:color="auto"/>
        <w:right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686">
    <w:name w:val="xl686"/>
    <w:basedOn w:val="a2"/>
    <w:rsid w:val="00E15B15"/>
    <w:pPr>
      <w:pBdr>
        <w:left w:val="single" w:sz="4" w:space="0" w:color="auto"/>
        <w:right w:val="single" w:sz="4" w:space="0" w:color="auto"/>
      </w:pBdr>
      <w:spacing w:before="100" w:beforeAutospacing="1" w:after="100" w:afterAutospacing="1"/>
      <w:jc w:val="center"/>
      <w:textAlignment w:val="center"/>
    </w:pPr>
    <w:rPr>
      <w:rFonts w:ascii="Bookman Old Style" w:hAnsi="Bookman Old Style"/>
      <w:color w:val="0000FF"/>
      <w:sz w:val="20"/>
      <w:szCs w:val="20"/>
    </w:rPr>
  </w:style>
  <w:style w:type="paragraph" w:customStyle="1" w:styleId="xl687">
    <w:name w:val="xl687"/>
    <w:basedOn w:val="a2"/>
    <w:rsid w:val="00E15B1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Bookman Old Style" w:hAnsi="Bookman Old Style"/>
      <w:b/>
      <w:bCs/>
      <w:sz w:val="20"/>
      <w:szCs w:val="20"/>
    </w:rPr>
  </w:style>
  <w:style w:type="paragraph" w:customStyle="1" w:styleId="xl688">
    <w:name w:val="xl688"/>
    <w:basedOn w:val="a2"/>
    <w:rsid w:val="00E15B1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689">
    <w:name w:val="xl689"/>
    <w:basedOn w:val="a2"/>
    <w:rsid w:val="00E15B15"/>
    <w:pPr>
      <w:pBdr>
        <w:top w:val="single" w:sz="4" w:space="0" w:color="auto"/>
        <w:left w:val="single" w:sz="4" w:space="0" w:color="auto"/>
        <w:bottom w:val="single" w:sz="4" w:space="0" w:color="auto"/>
        <w:right w:val="single" w:sz="4" w:space="0" w:color="auto"/>
      </w:pBdr>
      <w:spacing w:before="100" w:beforeAutospacing="1" w:after="100" w:afterAutospacing="1"/>
    </w:pPr>
    <w:rPr>
      <w:rFonts w:ascii="Bookman Old Style" w:hAnsi="Bookman Old Style"/>
      <w:sz w:val="20"/>
      <w:szCs w:val="20"/>
    </w:rPr>
  </w:style>
  <w:style w:type="paragraph" w:customStyle="1" w:styleId="xl690">
    <w:name w:val="xl690"/>
    <w:basedOn w:val="a2"/>
    <w:rsid w:val="00E15B15"/>
    <w:pPr>
      <w:pBdr>
        <w:top w:val="single" w:sz="4" w:space="0" w:color="auto"/>
        <w:left w:val="single" w:sz="4" w:space="0" w:color="auto"/>
        <w:bottom w:val="single" w:sz="4" w:space="0" w:color="auto"/>
        <w:right w:val="single" w:sz="4" w:space="0" w:color="auto"/>
      </w:pBdr>
      <w:spacing w:before="100" w:beforeAutospacing="1" w:after="100" w:afterAutospacing="1"/>
    </w:pPr>
    <w:rPr>
      <w:rFonts w:ascii="Bookman Old Style" w:hAnsi="Bookman Old Style"/>
      <w:b/>
      <w:bCs/>
      <w:sz w:val="20"/>
      <w:szCs w:val="20"/>
    </w:rPr>
  </w:style>
  <w:style w:type="paragraph" w:customStyle="1" w:styleId="xl691">
    <w:name w:val="xl691"/>
    <w:basedOn w:val="a2"/>
    <w:rsid w:val="00E15B1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Bookman Old Style" w:hAnsi="Bookman Old Style"/>
      <w:b/>
      <w:bCs/>
      <w:sz w:val="20"/>
      <w:szCs w:val="20"/>
    </w:rPr>
  </w:style>
  <w:style w:type="paragraph" w:customStyle="1" w:styleId="xl692">
    <w:name w:val="xl692"/>
    <w:basedOn w:val="a2"/>
    <w:rsid w:val="00E15B15"/>
    <w:pPr>
      <w:pBdr>
        <w:top w:val="single" w:sz="4" w:space="0" w:color="auto"/>
        <w:left w:val="single" w:sz="4" w:space="0" w:color="auto"/>
        <w:bottom w:val="single" w:sz="4" w:space="0" w:color="auto"/>
        <w:right w:val="single" w:sz="4" w:space="0" w:color="auto"/>
      </w:pBdr>
      <w:spacing w:before="100" w:beforeAutospacing="1" w:after="100" w:afterAutospacing="1"/>
    </w:pPr>
    <w:rPr>
      <w:rFonts w:ascii="Bookman Old Style" w:hAnsi="Bookman Old Style"/>
      <w:sz w:val="20"/>
      <w:szCs w:val="20"/>
    </w:rPr>
  </w:style>
  <w:style w:type="paragraph" w:customStyle="1" w:styleId="xl693">
    <w:name w:val="xl693"/>
    <w:basedOn w:val="a2"/>
    <w:rsid w:val="00E15B15"/>
    <w:pPr>
      <w:spacing w:before="100" w:beforeAutospacing="1" w:after="100" w:afterAutospacing="1"/>
      <w:jc w:val="center"/>
    </w:pPr>
  </w:style>
  <w:style w:type="paragraph" w:customStyle="1" w:styleId="xl694">
    <w:name w:val="xl694"/>
    <w:basedOn w:val="a2"/>
    <w:rsid w:val="00E15B15"/>
    <w:pPr>
      <w:spacing w:before="100" w:beforeAutospacing="1" w:after="100" w:afterAutospacing="1"/>
      <w:jc w:val="center"/>
    </w:pPr>
  </w:style>
  <w:style w:type="paragraph" w:customStyle="1" w:styleId="xl695">
    <w:name w:val="xl695"/>
    <w:basedOn w:val="a2"/>
    <w:rsid w:val="00E15B15"/>
    <w:pPr>
      <w:spacing w:before="100" w:beforeAutospacing="1" w:after="100" w:afterAutospacing="1"/>
      <w:jc w:val="center"/>
    </w:pPr>
    <w:rPr>
      <w:b/>
      <w:bCs/>
      <w:sz w:val="28"/>
      <w:szCs w:val="28"/>
    </w:rPr>
  </w:style>
  <w:style w:type="paragraph" w:customStyle="1" w:styleId="xl696">
    <w:name w:val="xl696"/>
    <w:basedOn w:val="a2"/>
    <w:rsid w:val="00E15B1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697">
    <w:name w:val="xl697"/>
    <w:basedOn w:val="a2"/>
    <w:rsid w:val="00E15B15"/>
    <w:pPr>
      <w:pBdr>
        <w:top w:val="single" w:sz="4" w:space="0" w:color="auto"/>
        <w:left w:val="single" w:sz="4" w:space="0" w:color="auto"/>
        <w:right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698">
    <w:name w:val="xl698"/>
    <w:basedOn w:val="a2"/>
    <w:rsid w:val="00E15B1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699">
    <w:name w:val="xl699"/>
    <w:basedOn w:val="a2"/>
    <w:rsid w:val="00E15B15"/>
    <w:pPr>
      <w:pBdr>
        <w:top w:val="single" w:sz="4" w:space="0" w:color="auto"/>
        <w:left w:val="single" w:sz="4" w:space="0" w:color="auto"/>
        <w:right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700">
    <w:name w:val="xl700"/>
    <w:basedOn w:val="a2"/>
    <w:rsid w:val="00E15B1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701">
    <w:name w:val="xl701"/>
    <w:basedOn w:val="a2"/>
    <w:rsid w:val="00E15B15"/>
    <w:pPr>
      <w:pBdr>
        <w:top w:val="single" w:sz="4" w:space="0" w:color="auto"/>
        <w:left w:val="single" w:sz="4" w:space="0" w:color="auto"/>
        <w:right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702">
    <w:name w:val="xl702"/>
    <w:basedOn w:val="a2"/>
    <w:rsid w:val="00E15B1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703">
    <w:name w:val="xl703"/>
    <w:basedOn w:val="a2"/>
    <w:rsid w:val="00E15B15"/>
    <w:pPr>
      <w:pBdr>
        <w:top w:val="single" w:sz="4" w:space="0" w:color="auto"/>
        <w:left w:val="single" w:sz="4" w:space="0" w:color="auto"/>
        <w:right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704">
    <w:name w:val="xl704"/>
    <w:basedOn w:val="a2"/>
    <w:rsid w:val="00E15B1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705">
    <w:name w:val="xl705"/>
    <w:basedOn w:val="a2"/>
    <w:rsid w:val="00E15B15"/>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706">
    <w:name w:val="xl706"/>
    <w:basedOn w:val="a2"/>
    <w:rsid w:val="00E15B15"/>
    <w:pPr>
      <w:pBdr>
        <w:top w:val="single" w:sz="4" w:space="0" w:color="auto"/>
        <w:left w:val="single" w:sz="4" w:space="0" w:color="auto"/>
        <w:right w:val="single" w:sz="4" w:space="0" w:color="auto"/>
      </w:pBdr>
      <w:spacing w:before="100" w:beforeAutospacing="1" w:after="100" w:afterAutospacing="1"/>
    </w:pPr>
  </w:style>
  <w:style w:type="paragraph" w:customStyle="1" w:styleId="xl707">
    <w:name w:val="xl707"/>
    <w:basedOn w:val="a2"/>
    <w:rsid w:val="00E15B15"/>
    <w:pPr>
      <w:pBdr>
        <w:top w:val="single" w:sz="4" w:space="0" w:color="auto"/>
        <w:left w:val="single" w:sz="4" w:space="0" w:color="auto"/>
        <w:bottom w:val="single" w:sz="4" w:space="0" w:color="auto"/>
        <w:right w:val="single" w:sz="4" w:space="0" w:color="auto"/>
      </w:pBdr>
      <w:spacing w:before="100" w:beforeAutospacing="1" w:after="100" w:afterAutospacing="1"/>
    </w:pPr>
    <w:rPr>
      <w:rFonts w:ascii="Bookman Old Style" w:hAnsi="Bookman Old Style"/>
      <w:b/>
      <w:bCs/>
      <w:sz w:val="20"/>
      <w:szCs w:val="20"/>
    </w:rPr>
  </w:style>
  <w:style w:type="paragraph" w:customStyle="1" w:styleId="xl708">
    <w:name w:val="xl708"/>
    <w:basedOn w:val="a2"/>
    <w:rsid w:val="00E15B15"/>
    <w:pPr>
      <w:pBdr>
        <w:top w:val="single" w:sz="4" w:space="0" w:color="auto"/>
        <w:left w:val="single" w:sz="4" w:space="0" w:color="auto"/>
        <w:bottom w:val="single" w:sz="4" w:space="0" w:color="auto"/>
      </w:pBdr>
      <w:spacing w:before="100" w:beforeAutospacing="1" w:after="100" w:afterAutospacing="1"/>
      <w:jc w:val="center"/>
      <w:textAlignment w:val="center"/>
    </w:pPr>
    <w:rPr>
      <w:rFonts w:ascii="Bookman Old Style" w:hAnsi="Bookman Old Style"/>
      <w:b/>
      <w:bCs/>
      <w:sz w:val="20"/>
      <w:szCs w:val="20"/>
    </w:rPr>
  </w:style>
  <w:style w:type="paragraph" w:customStyle="1" w:styleId="xl709">
    <w:name w:val="xl709"/>
    <w:basedOn w:val="a2"/>
    <w:rsid w:val="00E15B15"/>
    <w:pPr>
      <w:pBdr>
        <w:top w:val="single" w:sz="4" w:space="0" w:color="auto"/>
        <w:bottom w:val="single" w:sz="4" w:space="0" w:color="auto"/>
      </w:pBdr>
      <w:spacing w:before="100" w:beforeAutospacing="1" w:after="100" w:afterAutospacing="1"/>
      <w:jc w:val="center"/>
      <w:textAlignment w:val="center"/>
    </w:pPr>
    <w:rPr>
      <w:rFonts w:ascii="Bookman Old Style" w:hAnsi="Bookman Old Style"/>
      <w:b/>
      <w:bCs/>
      <w:sz w:val="20"/>
      <w:szCs w:val="20"/>
    </w:rPr>
  </w:style>
  <w:style w:type="paragraph" w:customStyle="1" w:styleId="xl710">
    <w:name w:val="xl710"/>
    <w:basedOn w:val="a2"/>
    <w:rsid w:val="00E15B15"/>
    <w:pPr>
      <w:pBdr>
        <w:top w:val="single" w:sz="4" w:space="0" w:color="auto"/>
        <w:bottom w:val="single" w:sz="4" w:space="0" w:color="auto"/>
        <w:right w:val="single" w:sz="4" w:space="0" w:color="auto"/>
      </w:pBdr>
      <w:spacing w:before="100" w:beforeAutospacing="1" w:after="100" w:afterAutospacing="1"/>
      <w:jc w:val="center"/>
      <w:textAlignment w:val="center"/>
    </w:pPr>
    <w:rPr>
      <w:rFonts w:ascii="Bookman Old Style" w:hAnsi="Bookman Old Style"/>
      <w:b/>
      <w:bCs/>
      <w:sz w:val="20"/>
      <w:szCs w:val="20"/>
    </w:rPr>
  </w:style>
  <w:style w:type="paragraph" w:customStyle="1" w:styleId="xl711">
    <w:name w:val="xl711"/>
    <w:basedOn w:val="a2"/>
    <w:rsid w:val="00E15B15"/>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712">
    <w:name w:val="xl712"/>
    <w:basedOn w:val="a2"/>
    <w:rsid w:val="00E15B15"/>
    <w:pPr>
      <w:spacing w:before="100" w:beforeAutospacing="1" w:after="100" w:afterAutospacing="1"/>
      <w:jc w:val="center"/>
      <w:textAlignment w:val="center"/>
    </w:pPr>
    <w:rPr>
      <w:rFonts w:ascii="Arial CYR" w:hAnsi="Arial CYR" w:cs="Arial CYR"/>
      <w:sz w:val="20"/>
      <w:szCs w:val="20"/>
    </w:rPr>
  </w:style>
  <w:style w:type="paragraph" w:customStyle="1" w:styleId="xl713">
    <w:name w:val="xl713"/>
    <w:basedOn w:val="a2"/>
    <w:rsid w:val="00E15B1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CYR" w:hAnsi="Arial CYR" w:cs="Arial CYR"/>
      <w:b/>
      <w:bCs/>
    </w:rPr>
  </w:style>
  <w:style w:type="paragraph" w:customStyle="1" w:styleId="xl714">
    <w:name w:val="xl714"/>
    <w:basedOn w:val="a2"/>
    <w:rsid w:val="00E15B15"/>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jc w:val="center"/>
      <w:textAlignment w:val="center"/>
    </w:pPr>
    <w:rPr>
      <w:rFonts w:ascii="Arial CYR" w:hAnsi="Arial CYR" w:cs="Arial CYR"/>
      <w:b/>
      <w:bCs/>
      <w:sz w:val="20"/>
      <w:szCs w:val="20"/>
    </w:rPr>
  </w:style>
  <w:style w:type="table" w:customStyle="1" w:styleId="48">
    <w:name w:val="Сетка таблицы48"/>
    <w:basedOn w:val="a4"/>
    <w:next w:val="afc"/>
    <w:rsid w:val="008C1813"/>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f9">
    <w:name w:val="Знак Знак Знак Знак Знак Знак Знак Знак Знак Знак Знак Знак"/>
    <w:basedOn w:val="a2"/>
    <w:rsid w:val="00976BCC"/>
    <w:pPr>
      <w:tabs>
        <w:tab w:val="num" w:pos="360"/>
      </w:tabs>
      <w:spacing w:after="160" w:line="240" w:lineRule="exact"/>
    </w:pPr>
    <w:rPr>
      <w:rFonts w:ascii="Verdana" w:hAnsi="Verdana" w:cs="Verdana"/>
      <w:sz w:val="20"/>
      <w:szCs w:val="20"/>
      <w:lang w:val="en-US" w:eastAsia="en-US"/>
    </w:rPr>
  </w:style>
  <w:style w:type="numbering" w:customStyle="1" w:styleId="351">
    <w:name w:val="Нет списка35"/>
    <w:next w:val="a5"/>
    <w:uiPriority w:val="99"/>
    <w:semiHidden/>
    <w:unhideWhenUsed/>
    <w:rsid w:val="00C34DBE"/>
  </w:style>
  <w:style w:type="table" w:customStyle="1" w:styleId="49">
    <w:name w:val="Сетка таблицы49"/>
    <w:basedOn w:val="a4"/>
    <w:next w:val="afc"/>
    <w:uiPriority w:val="39"/>
    <w:rsid w:val="00C34DB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
    <w:name w:val="Стиль12"/>
    <w:uiPriority w:val="99"/>
    <w:rsid w:val="00C34DBE"/>
    <w:pPr>
      <w:numPr>
        <w:numId w:val="4"/>
      </w:numPr>
    </w:pPr>
  </w:style>
  <w:style w:type="paragraph" w:customStyle="1" w:styleId="affffffa">
    <w:name w:val="Знак Знак Знак Знак Знак Знак Знак Знак Знак Знак Знак Знак"/>
    <w:basedOn w:val="a2"/>
    <w:rsid w:val="002A787B"/>
    <w:pPr>
      <w:tabs>
        <w:tab w:val="num" w:pos="360"/>
      </w:tabs>
      <w:spacing w:after="160" w:line="240" w:lineRule="exact"/>
    </w:pPr>
    <w:rPr>
      <w:rFonts w:ascii="Verdana" w:hAnsi="Verdana" w:cs="Verdana"/>
      <w:sz w:val="20"/>
      <w:szCs w:val="20"/>
      <w:lang w:val="en-US" w:eastAsia="en-US"/>
    </w:rPr>
  </w:style>
  <w:style w:type="numbering" w:customStyle="1" w:styleId="361">
    <w:name w:val="Нет списка36"/>
    <w:next w:val="a5"/>
    <w:uiPriority w:val="99"/>
    <w:semiHidden/>
    <w:unhideWhenUsed/>
    <w:rsid w:val="00A12B1B"/>
  </w:style>
  <w:style w:type="paragraph" w:styleId="affffffb">
    <w:name w:val="List"/>
    <w:basedOn w:val="a2"/>
    <w:rsid w:val="00A12B1B"/>
    <w:pPr>
      <w:ind w:left="283" w:hanging="283"/>
    </w:pPr>
  </w:style>
  <w:style w:type="table" w:customStyle="1" w:styleId="500">
    <w:name w:val="Сетка таблицы50"/>
    <w:basedOn w:val="a4"/>
    <w:next w:val="afc"/>
    <w:rsid w:val="00A12B1B"/>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1fff3">
    <w:name w:val="Знак1 Знак Знак Знак"/>
    <w:basedOn w:val="a2"/>
    <w:rsid w:val="00A12B1B"/>
    <w:rPr>
      <w:rFonts w:ascii="Verdana" w:hAnsi="Verdana" w:cs="Verdana"/>
      <w:sz w:val="20"/>
      <w:szCs w:val="20"/>
      <w:lang w:val="en-US" w:eastAsia="en-US"/>
    </w:rPr>
  </w:style>
  <w:style w:type="paragraph" w:customStyle="1" w:styleId="214">
    <w:name w:val="Знак2 Знак Знак1 Знак"/>
    <w:basedOn w:val="a2"/>
    <w:rsid w:val="00A12B1B"/>
    <w:pPr>
      <w:widowControl w:val="0"/>
      <w:adjustRightInd w:val="0"/>
      <w:spacing w:line="360" w:lineRule="atLeast"/>
      <w:jc w:val="both"/>
      <w:textAlignment w:val="baseline"/>
    </w:pPr>
    <w:rPr>
      <w:rFonts w:ascii="Verdana" w:hAnsi="Verdana" w:cs="Verdana"/>
      <w:sz w:val="20"/>
      <w:szCs w:val="20"/>
      <w:lang w:val="en-US" w:eastAsia="en-US"/>
    </w:rPr>
  </w:style>
  <w:style w:type="character" w:styleId="affffffc">
    <w:name w:val="footnote reference"/>
    <w:uiPriority w:val="99"/>
    <w:rsid w:val="00A12B1B"/>
    <w:rPr>
      <w:vertAlign w:val="superscript"/>
    </w:rPr>
  </w:style>
  <w:style w:type="paragraph" w:customStyle="1" w:styleId="11a">
    <w:name w:val="Заголовок 11"/>
    <w:basedOn w:val="1f"/>
    <w:next w:val="1f"/>
    <w:rsid w:val="00A12B1B"/>
    <w:pPr>
      <w:keepNext/>
      <w:ind w:firstLine="851"/>
      <w:jc w:val="both"/>
      <w:outlineLvl w:val="0"/>
    </w:pPr>
    <w:rPr>
      <w:b/>
      <w:snapToGrid/>
      <w:sz w:val="28"/>
    </w:rPr>
  </w:style>
  <w:style w:type="character" w:customStyle="1" w:styleId="1fff4">
    <w:name w:val="Основной шрифт абзаца1"/>
    <w:rsid w:val="00A12B1B"/>
  </w:style>
  <w:style w:type="paragraph" w:customStyle="1" w:styleId="215">
    <w:name w:val="Основной текст с отступом 21"/>
    <w:basedOn w:val="1f"/>
    <w:rsid w:val="00A12B1B"/>
    <w:pPr>
      <w:ind w:firstLine="567"/>
      <w:jc w:val="both"/>
    </w:pPr>
    <w:rPr>
      <w:snapToGrid/>
      <w:sz w:val="28"/>
    </w:rPr>
  </w:style>
  <w:style w:type="paragraph" w:customStyle="1" w:styleId="1fff5">
    <w:name w:val="Верхний колонтитул1"/>
    <w:basedOn w:val="1f"/>
    <w:rsid w:val="00A12B1B"/>
    <w:pPr>
      <w:tabs>
        <w:tab w:val="center" w:pos="4153"/>
        <w:tab w:val="right" w:pos="8306"/>
      </w:tabs>
      <w:ind w:firstLine="720"/>
      <w:jc w:val="both"/>
    </w:pPr>
    <w:rPr>
      <w:snapToGrid/>
      <w:sz w:val="20"/>
    </w:rPr>
  </w:style>
  <w:style w:type="paragraph" w:customStyle="1" w:styleId="1fff6">
    <w:name w:val="Нижний колонтитул1"/>
    <w:basedOn w:val="1f"/>
    <w:rsid w:val="00A12B1B"/>
    <w:pPr>
      <w:tabs>
        <w:tab w:val="center" w:pos="4153"/>
        <w:tab w:val="right" w:pos="8306"/>
      </w:tabs>
      <w:ind w:firstLine="720"/>
      <w:jc w:val="both"/>
    </w:pPr>
    <w:rPr>
      <w:snapToGrid/>
      <w:sz w:val="20"/>
    </w:rPr>
  </w:style>
  <w:style w:type="paragraph" w:customStyle="1" w:styleId="312">
    <w:name w:val="Основной текст с отступом 31"/>
    <w:basedOn w:val="1f"/>
    <w:rsid w:val="00A12B1B"/>
    <w:pPr>
      <w:ind w:left="5387"/>
      <w:jc w:val="both"/>
    </w:pPr>
    <w:rPr>
      <w:snapToGrid/>
      <w:sz w:val="28"/>
    </w:rPr>
  </w:style>
  <w:style w:type="character" w:customStyle="1" w:styleId="Normal">
    <w:name w:val="Normal Знак"/>
    <w:rsid w:val="00A12B1B"/>
    <w:rPr>
      <w:noProof w:val="0"/>
      <w:lang w:val="ru-RU" w:eastAsia="ru-RU" w:bidi="ar-SA"/>
    </w:rPr>
  </w:style>
  <w:style w:type="paragraph" w:customStyle="1" w:styleId="ConsNonformat">
    <w:name w:val="ConsNonformat"/>
    <w:rsid w:val="00A12B1B"/>
    <w:pPr>
      <w:widowControl w:val="0"/>
      <w:autoSpaceDE w:val="0"/>
      <w:autoSpaceDN w:val="0"/>
      <w:adjustRightInd w:val="0"/>
      <w:spacing w:after="0" w:line="240" w:lineRule="auto"/>
      <w:ind w:right="19772"/>
    </w:pPr>
    <w:rPr>
      <w:rFonts w:ascii="Courier New" w:eastAsia="Times New Roman" w:hAnsi="Courier New" w:cs="Courier New"/>
      <w:sz w:val="28"/>
      <w:szCs w:val="28"/>
      <w:lang w:eastAsia="ru-RU"/>
    </w:rPr>
  </w:style>
  <w:style w:type="paragraph" w:customStyle="1" w:styleId="11b">
    <w:name w:val="Основной текст11"/>
    <w:basedOn w:val="a2"/>
    <w:rsid w:val="00A12B1B"/>
    <w:pPr>
      <w:shd w:val="clear" w:color="auto" w:fill="FFFFFF"/>
      <w:spacing w:line="240" w:lineRule="atLeast"/>
    </w:pPr>
    <w:rPr>
      <w:rFonts w:ascii="Calibri" w:eastAsia="Calibri" w:hAnsi="Calibri"/>
      <w:sz w:val="28"/>
      <w:szCs w:val="20"/>
      <w:lang w:val="x-none" w:eastAsia="x-none"/>
    </w:rPr>
  </w:style>
  <w:style w:type="paragraph" w:customStyle="1" w:styleId="2b">
    <w:name w:val="Обычный2"/>
    <w:rsid w:val="00A12B1B"/>
    <w:pPr>
      <w:spacing w:after="0" w:line="240" w:lineRule="auto"/>
      <w:ind w:firstLine="720"/>
      <w:jc w:val="both"/>
    </w:pPr>
    <w:rPr>
      <w:rFonts w:ascii="Times New Roman" w:eastAsia="Times New Roman" w:hAnsi="Times New Roman" w:cs="Times New Roman"/>
      <w:sz w:val="20"/>
      <w:szCs w:val="20"/>
      <w:lang w:eastAsia="ru-RU"/>
    </w:rPr>
  </w:style>
  <w:style w:type="paragraph" w:customStyle="1" w:styleId="2c">
    <w:name w:val="Знак Знак Знак Знак2"/>
    <w:basedOn w:val="a2"/>
    <w:rsid w:val="00A12B1B"/>
    <w:rPr>
      <w:rFonts w:ascii="Verdana" w:hAnsi="Verdana" w:cs="Verdana"/>
      <w:sz w:val="20"/>
      <w:szCs w:val="20"/>
      <w:lang w:val="en-US" w:eastAsia="en-US"/>
    </w:rPr>
  </w:style>
  <w:style w:type="paragraph" w:styleId="affffffd">
    <w:name w:val="footnote text"/>
    <w:basedOn w:val="a2"/>
    <w:link w:val="affffffe"/>
    <w:uiPriority w:val="99"/>
    <w:rsid w:val="00A12B1B"/>
    <w:rPr>
      <w:sz w:val="20"/>
      <w:szCs w:val="20"/>
      <w:lang w:val="x-none"/>
    </w:rPr>
  </w:style>
  <w:style w:type="character" w:customStyle="1" w:styleId="affffffe">
    <w:name w:val="Текст сноски Знак"/>
    <w:basedOn w:val="a3"/>
    <w:link w:val="affffffd"/>
    <w:uiPriority w:val="99"/>
    <w:rsid w:val="00A12B1B"/>
    <w:rPr>
      <w:rFonts w:ascii="Times New Roman" w:eastAsia="Times New Roman" w:hAnsi="Times New Roman" w:cs="Times New Roman"/>
      <w:sz w:val="20"/>
      <w:szCs w:val="20"/>
      <w:lang w:val="x-none" w:eastAsia="ru-RU"/>
    </w:rPr>
  </w:style>
  <w:style w:type="paragraph" w:customStyle="1" w:styleId="216">
    <w:name w:val="Обычный21"/>
    <w:rsid w:val="00A12B1B"/>
    <w:pPr>
      <w:spacing w:after="0" w:line="240" w:lineRule="auto"/>
      <w:ind w:firstLine="720"/>
      <w:jc w:val="both"/>
    </w:pPr>
    <w:rPr>
      <w:rFonts w:ascii="Times New Roman" w:eastAsia="Times New Roman" w:hAnsi="Times New Roman" w:cs="Times New Roman"/>
      <w:sz w:val="20"/>
      <w:szCs w:val="20"/>
      <w:lang w:eastAsia="ru-RU"/>
    </w:rPr>
  </w:style>
  <w:style w:type="paragraph" w:customStyle="1" w:styleId="3c">
    <w:name w:val="Обычный3"/>
    <w:rsid w:val="00A12B1B"/>
    <w:pPr>
      <w:spacing w:after="0" w:line="240" w:lineRule="auto"/>
      <w:ind w:firstLine="720"/>
      <w:jc w:val="both"/>
    </w:pPr>
    <w:rPr>
      <w:rFonts w:ascii="Times New Roman" w:eastAsia="Times New Roman" w:hAnsi="Times New Roman" w:cs="Times New Roman"/>
      <w:sz w:val="20"/>
      <w:szCs w:val="20"/>
      <w:lang w:eastAsia="ru-RU"/>
    </w:rPr>
  </w:style>
  <w:style w:type="paragraph" w:customStyle="1" w:styleId="4a">
    <w:name w:val="Обычный4"/>
    <w:rsid w:val="00A12B1B"/>
    <w:pPr>
      <w:spacing w:after="0" w:line="240" w:lineRule="auto"/>
      <w:ind w:firstLine="720"/>
      <w:jc w:val="both"/>
    </w:pPr>
    <w:rPr>
      <w:rFonts w:ascii="Times New Roman" w:eastAsia="Times New Roman" w:hAnsi="Times New Roman" w:cs="Times New Roman"/>
      <w:sz w:val="20"/>
      <w:szCs w:val="20"/>
      <w:lang w:eastAsia="ru-RU"/>
    </w:rPr>
  </w:style>
  <w:style w:type="paragraph" w:customStyle="1" w:styleId="55">
    <w:name w:val="Обычный5"/>
    <w:rsid w:val="00A12B1B"/>
    <w:pPr>
      <w:spacing w:after="0" w:line="240" w:lineRule="auto"/>
      <w:ind w:firstLine="720"/>
      <w:jc w:val="both"/>
    </w:pPr>
    <w:rPr>
      <w:rFonts w:ascii="Times New Roman" w:eastAsia="Times New Roman" w:hAnsi="Times New Roman" w:cs="Times New Roman"/>
      <w:sz w:val="20"/>
      <w:szCs w:val="20"/>
      <w:lang w:eastAsia="ru-RU"/>
    </w:rPr>
  </w:style>
  <w:style w:type="paragraph" w:customStyle="1" w:styleId="65">
    <w:name w:val="Обычный6"/>
    <w:rsid w:val="00A12B1B"/>
    <w:pPr>
      <w:spacing w:after="0" w:line="240" w:lineRule="auto"/>
      <w:ind w:firstLine="720"/>
      <w:jc w:val="both"/>
    </w:pPr>
    <w:rPr>
      <w:rFonts w:ascii="Times New Roman" w:eastAsia="Times New Roman" w:hAnsi="Times New Roman" w:cs="Times New Roman"/>
      <w:sz w:val="20"/>
      <w:szCs w:val="20"/>
      <w:lang w:eastAsia="ru-RU"/>
    </w:rPr>
  </w:style>
  <w:style w:type="character" w:customStyle="1" w:styleId="printarea">
    <w:name w:val="printarea"/>
    <w:basedOn w:val="a3"/>
    <w:rsid w:val="00A12B1B"/>
  </w:style>
  <w:style w:type="paragraph" w:styleId="afffffff">
    <w:name w:val="Plain Text"/>
    <w:basedOn w:val="a2"/>
    <w:link w:val="afffffff0"/>
    <w:rsid w:val="00A12B1B"/>
    <w:rPr>
      <w:rFonts w:ascii="Courier New" w:hAnsi="Courier New"/>
      <w:sz w:val="20"/>
      <w:szCs w:val="20"/>
      <w:lang w:val="x-none" w:eastAsia="x-none"/>
    </w:rPr>
  </w:style>
  <w:style w:type="character" w:customStyle="1" w:styleId="afffffff0">
    <w:name w:val="Текст Знак"/>
    <w:basedOn w:val="a3"/>
    <w:link w:val="afffffff"/>
    <w:rsid w:val="00A12B1B"/>
    <w:rPr>
      <w:rFonts w:ascii="Courier New" w:eastAsia="Times New Roman" w:hAnsi="Courier New" w:cs="Times New Roman"/>
      <w:sz w:val="20"/>
      <w:szCs w:val="20"/>
      <w:lang w:val="x-none" w:eastAsia="x-none"/>
    </w:rPr>
  </w:style>
  <w:style w:type="paragraph" w:customStyle="1" w:styleId="75">
    <w:name w:val="Обычный7"/>
    <w:rsid w:val="00A12B1B"/>
    <w:pPr>
      <w:spacing w:after="0" w:line="240" w:lineRule="auto"/>
      <w:ind w:firstLine="720"/>
      <w:jc w:val="both"/>
    </w:pPr>
    <w:rPr>
      <w:rFonts w:ascii="Times New Roman" w:eastAsia="Times New Roman" w:hAnsi="Times New Roman" w:cs="Times New Roman"/>
      <w:sz w:val="20"/>
      <w:szCs w:val="20"/>
      <w:lang w:eastAsia="ru-RU"/>
    </w:rPr>
  </w:style>
  <w:style w:type="paragraph" w:customStyle="1" w:styleId="tekstob">
    <w:name w:val="tekstob"/>
    <w:basedOn w:val="a2"/>
    <w:rsid w:val="00A12B1B"/>
    <w:pPr>
      <w:spacing w:before="100" w:beforeAutospacing="1" w:after="100" w:afterAutospacing="1"/>
    </w:pPr>
  </w:style>
  <w:style w:type="paragraph" w:styleId="a1">
    <w:name w:val="List Bullet"/>
    <w:basedOn w:val="a2"/>
    <w:uiPriority w:val="99"/>
    <w:unhideWhenUsed/>
    <w:rsid w:val="00A12B1B"/>
    <w:pPr>
      <w:numPr>
        <w:numId w:val="5"/>
      </w:numPr>
      <w:spacing w:after="200" w:line="276" w:lineRule="auto"/>
      <w:contextualSpacing/>
    </w:pPr>
    <w:rPr>
      <w:rFonts w:ascii="Calibri" w:hAnsi="Calibri"/>
      <w:sz w:val="22"/>
      <w:szCs w:val="22"/>
    </w:rPr>
  </w:style>
  <w:style w:type="paragraph" w:customStyle="1" w:styleId="94">
    <w:name w:val="Абзац списка9"/>
    <w:basedOn w:val="a2"/>
    <w:rsid w:val="00A12B1B"/>
    <w:pPr>
      <w:spacing w:after="200" w:line="276" w:lineRule="auto"/>
      <w:ind w:left="720"/>
      <w:contextualSpacing/>
    </w:pPr>
    <w:rPr>
      <w:rFonts w:ascii="Calibri" w:eastAsia="Calibri" w:hAnsi="Calibri"/>
      <w:sz w:val="22"/>
      <w:szCs w:val="22"/>
    </w:rPr>
  </w:style>
  <w:style w:type="paragraph" w:customStyle="1" w:styleId="afffffff1">
    <w:name w:val="Знак Знак Знак Знак Знак Знак Знак Знак Знак Знак Знак Знак"/>
    <w:basedOn w:val="a2"/>
    <w:rsid w:val="002E4B86"/>
    <w:pPr>
      <w:tabs>
        <w:tab w:val="num" w:pos="360"/>
      </w:tabs>
      <w:spacing w:after="160" w:line="240" w:lineRule="exact"/>
    </w:pPr>
    <w:rPr>
      <w:rFonts w:ascii="Verdana" w:hAnsi="Verdana" w:cs="Verdana"/>
      <w:sz w:val="20"/>
      <w:szCs w:val="20"/>
      <w:lang w:val="en-US" w:eastAsia="en-US"/>
    </w:rPr>
  </w:style>
  <w:style w:type="numbering" w:customStyle="1" w:styleId="371">
    <w:name w:val="Нет списка37"/>
    <w:next w:val="a5"/>
    <w:uiPriority w:val="99"/>
    <w:semiHidden/>
    <w:unhideWhenUsed/>
    <w:rsid w:val="00CF33E0"/>
  </w:style>
  <w:style w:type="table" w:customStyle="1" w:styleId="530">
    <w:name w:val="Сетка таблицы53"/>
    <w:basedOn w:val="a4"/>
    <w:next w:val="afc"/>
    <w:uiPriority w:val="39"/>
    <w:rsid w:val="00CF33E0"/>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fff7">
    <w:name w:val="Знак Знак1 Знак Знак"/>
    <w:basedOn w:val="a2"/>
    <w:rsid w:val="00CF33E0"/>
    <w:pPr>
      <w:tabs>
        <w:tab w:val="num" w:pos="360"/>
      </w:tabs>
      <w:spacing w:after="160" w:line="240" w:lineRule="exact"/>
    </w:pPr>
    <w:rPr>
      <w:rFonts w:ascii="Verdana" w:hAnsi="Verdana" w:cs="Verdana"/>
      <w:sz w:val="20"/>
      <w:szCs w:val="20"/>
      <w:lang w:val="en-US" w:eastAsia="en-US"/>
    </w:rPr>
  </w:style>
  <w:style w:type="table" w:customStyle="1" w:styleId="1190">
    <w:name w:val="Сетка таблицы119"/>
    <w:basedOn w:val="a4"/>
    <w:next w:val="afc"/>
    <w:uiPriority w:val="39"/>
    <w:rsid w:val="00CF33E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40">
    <w:name w:val="Сетка таблицы214"/>
    <w:basedOn w:val="a4"/>
    <w:next w:val="afc"/>
    <w:uiPriority w:val="39"/>
    <w:rsid w:val="00CF33E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70">
    <w:name w:val="Нет списка117"/>
    <w:next w:val="a5"/>
    <w:uiPriority w:val="99"/>
    <w:semiHidden/>
    <w:rsid w:val="00CF33E0"/>
  </w:style>
  <w:style w:type="table" w:customStyle="1" w:styleId="3110">
    <w:name w:val="Сетка таблицы311"/>
    <w:basedOn w:val="a4"/>
    <w:next w:val="afc"/>
    <w:uiPriority w:val="39"/>
    <w:rsid w:val="00CF33E0"/>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80">
    <w:name w:val="Нет списка118"/>
    <w:next w:val="a5"/>
    <w:uiPriority w:val="99"/>
    <w:semiHidden/>
    <w:unhideWhenUsed/>
    <w:rsid w:val="00CF33E0"/>
  </w:style>
  <w:style w:type="numbering" w:customStyle="1" w:styleId="1111">
    <w:name w:val="Нет списка1111"/>
    <w:next w:val="a5"/>
    <w:uiPriority w:val="99"/>
    <w:semiHidden/>
    <w:unhideWhenUsed/>
    <w:rsid w:val="00CF33E0"/>
  </w:style>
  <w:style w:type="table" w:customStyle="1" w:styleId="11100">
    <w:name w:val="Сетка таблицы1110"/>
    <w:basedOn w:val="a4"/>
    <w:next w:val="afc"/>
    <w:uiPriority w:val="39"/>
    <w:rsid w:val="00CF33E0"/>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0">
    <w:name w:val="Сетка таблицы1111"/>
    <w:basedOn w:val="a4"/>
    <w:next w:val="afc"/>
    <w:uiPriority w:val="39"/>
    <w:rsid w:val="00CF33E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50">
    <w:name w:val="Сетка таблицы215"/>
    <w:basedOn w:val="a4"/>
    <w:next w:val="afc"/>
    <w:uiPriority w:val="39"/>
    <w:rsid w:val="00CF33E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
    <w:name w:val="Нет списка11111"/>
    <w:next w:val="a5"/>
    <w:uiPriority w:val="99"/>
    <w:semiHidden/>
    <w:unhideWhenUsed/>
    <w:rsid w:val="00CF33E0"/>
  </w:style>
  <w:style w:type="paragraph" w:customStyle="1" w:styleId="313">
    <w:name w:val="Заголовок 31"/>
    <w:basedOn w:val="a2"/>
    <w:next w:val="a2"/>
    <w:unhideWhenUsed/>
    <w:qFormat/>
    <w:rsid w:val="00CF33E0"/>
    <w:pPr>
      <w:keepNext/>
      <w:keepLines/>
      <w:spacing w:before="40"/>
      <w:outlineLvl w:val="2"/>
    </w:pPr>
    <w:rPr>
      <w:b/>
      <w:snapToGrid w:val="0"/>
      <w:sz w:val="28"/>
    </w:rPr>
  </w:style>
  <w:style w:type="numbering" w:customStyle="1" w:styleId="111111">
    <w:name w:val="Нет списка111111"/>
    <w:next w:val="a5"/>
    <w:uiPriority w:val="99"/>
    <w:semiHidden/>
    <w:unhideWhenUsed/>
    <w:rsid w:val="00CF33E0"/>
  </w:style>
  <w:style w:type="numbering" w:customStyle="1" w:styleId="1111111">
    <w:name w:val="Нет списка1111111"/>
    <w:next w:val="a5"/>
    <w:uiPriority w:val="99"/>
    <w:semiHidden/>
    <w:unhideWhenUsed/>
    <w:rsid w:val="00CF33E0"/>
  </w:style>
  <w:style w:type="numbering" w:customStyle="1" w:styleId="2121">
    <w:name w:val="Нет списка212"/>
    <w:next w:val="a5"/>
    <w:uiPriority w:val="99"/>
    <w:semiHidden/>
    <w:unhideWhenUsed/>
    <w:rsid w:val="00CF33E0"/>
  </w:style>
  <w:style w:type="numbering" w:customStyle="1" w:styleId="381">
    <w:name w:val="Нет списка38"/>
    <w:next w:val="a5"/>
    <w:uiPriority w:val="99"/>
    <w:semiHidden/>
    <w:unhideWhenUsed/>
    <w:rsid w:val="00CF33E0"/>
  </w:style>
  <w:style w:type="table" w:customStyle="1" w:styleId="3120">
    <w:name w:val="Сетка таблицы312"/>
    <w:basedOn w:val="a4"/>
    <w:next w:val="afc"/>
    <w:uiPriority w:val="39"/>
    <w:rsid w:val="00CF33E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1">
    <w:name w:val="Нет списка41"/>
    <w:next w:val="a5"/>
    <w:uiPriority w:val="99"/>
    <w:semiHidden/>
    <w:unhideWhenUsed/>
    <w:rsid w:val="00CF33E0"/>
  </w:style>
  <w:style w:type="table" w:customStyle="1" w:styleId="4100">
    <w:name w:val="Сетка таблицы410"/>
    <w:basedOn w:val="a4"/>
    <w:next w:val="afc"/>
    <w:uiPriority w:val="39"/>
    <w:rsid w:val="00CF33E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1">
    <w:name w:val="Нет списка51"/>
    <w:next w:val="a5"/>
    <w:uiPriority w:val="99"/>
    <w:semiHidden/>
    <w:unhideWhenUsed/>
    <w:rsid w:val="00CF33E0"/>
  </w:style>
  <w:style w:type="table" w:customStyle="1" w:styleId="540">
    <w:name w:val="Сетка таблицы54"/>
    <w:basedOn w:val="a4"/>
    <w:next w:val="afc"/>
    <w:uiPriority w:val="39"/>
    <w:rsid w:val="00CF33E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11">
    <w:name w:val="Нет списка61"/>
    <w:next w:val="a5"/>
    <w:uiPriority w:val="99"/>
    <w:semiHidden/>
    <w:unhideWhenUsed/>
    <w:rsid w:val="00CF33E0"/>
  </w:style>
  <w:style w:type="table" w:customStyle="1" w:styleId="620">
    <w:name w:val="Сетка таблицы62"/>
    <w:basedOn w:val="a4"/>
    <w:next w:val="afc"/>
    <w:uiPriority w:val="39"/>
    <w:rsid w:val="00CF33E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314">
    <w:name w:val="Заголовок 3 Знак1"/>
    <w:uiPriority w:val="9"/>
    <w:semiHidden/>
    <w:rsid w:val="00CF33E0"/>
    <w:rPr>
      <w:rFonts w:ascii="Cambria" w:eastAsia="Times New Roman" w:hAnsi="Cambria" w:cs="Times New Roman"/>
      <w:b/>
      <w:bCs/>
      <w:color w:val="4F81BD"/>
    </w:rPr>
  </w:style>
  <w:style w:type="numbering" w:customStyle="1" w:styleId="711">
    <w:name w:val="Нет списка71"/>
    <w:next w:val="a5"/>
    <w:uiPriority w:val="99"/>
    <w:semiHidden/>
    <w:unhideWhenUsed/>
    <w:rsid w:val="00CF33E0"/>
  </w:style>
  <w:style w:type="paragraph" w:customStyle="1" w:styleId="1fff8">
    <w:name w:val="Заголовок оглавления1"/>
    <w:basedOn w:val="10"/>
    <w:next w:val="a2"/>
    <w:uiPriority w:val="39"/>
    <w:unhideWhenUsed/>
    <w:qFormat/>
    <w:rsid w:val="00CF33E0"/>
    <w:pPr>
      <w:keepLines/>
      <w:spacing w:before="240" w:line="259" w:lineRule="auto"/>
      <w:ind w:left="432" w:hanging="432"/>
      <w:outlineLvl w:val="9"/>
    </w:pPr>
    <w:rPr>
      <w:rFonts w:ascii="Calibri Light" w:hAnsi="Calibri Light"/>
      <w:b w:val="0"/>
      <w:color w:val="2F5496"/>
      <w:sz w:val="32"/>
      <w:szCs w:val="32"/>
    </w:rPr>
  </w:style>
  <w:style w:type="numbering" w:customStyle="1" w:styleId="1220">
    <w:name w:val="Нет списка122"/>
    <w:next w:val="a5"/>
    <w:uiPriority w:val="99"/>
    <w:semiHidden/>
    <w:unhideWhenUsed/>
    <w:rsid w:val="00CF33E0"/>
  </w:style>
  <w:style w:type="numbering" w:customStyle="1" w:styleId="11111111">
    <w:name w:val="Нет списка11111111"/>
    <w:next w:val="a5"/>
    <w:uiPriority w:val="99"/>
    <w:semiHidden/>
    <w:unhideWhenUsed/>
    <w:rsid w:val="00CF33E0"/>
  </w:style>
  <w:style w:type="table" w:customStyle="1" w:styleId="720">
    <w:name w:val="Сетка таблицы72"/>
    <w:basedOn w:val="a4"/>
    <w:next w:val="afc"/>
    <w:uiPriority w:val="39"/>
    <w:rsid w:val="00CF33E0"/>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111">
    <w:name w:val="Нет списка111111111"/>
    <w:next w:val="a5"/>
    <w:uiPriority w:val="99"/>
    <w:semiHidden/>
    <w:unhideWhenUsed/>
    <w:rsid w:val="00CF33E0"/>
  </w:style>
  <w:style w:type="numbering" w:customStyle="1" w:styleId="2130">
    <w:name w:val="Нет списка213"/>
    <w:next w:val="a5"/>
    <w:uiPriority w:val="99"/>
    <w:semiHidden/>
    <w:unhideWhenUsed/>
    <w:rsid w:val="00CF33E0"/>
  </w:style>
  <w:style w:type="numbering" w:customStyle="1" w:styleId="3111">
    <w:name w:val="Нет списка311"/>
    <w:next w:val="a5"/>
    <w:uiPriority w:val="99"/>
    <w:semiHidden/>
    <w:unhideWhenUsed/>
    <w:rsid w:val="00CF33E0"/>
  </w:style>
  <w:style w:type="numbering" w:customStyle="1" w:styleId="4110">
    <w:name w:val="Нет списка411"/>
    <w:next w:val="a5"/>
    <w:uiPriority w:val="99"/>
    <w:semiHidden/>
    <w:unhideWhenUsed/>
    <w:rsid w:val="00CF33E0"/>
  </w:style>
  <w:style w:type="table" w:customStyle="1" w:styleId="4111">
    <w:name w:val="Сетка таблицы411"/>
    <w:basedOn w:val="a4"/>
    <w:next w:val="afc"/>
    <w:uiPriority w:val="39"/>
    <w:rsid w:val="00CF33E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10">
    <w:name w:val="Нет списка511"/>
    <w:next w:val="a5"/>
    <w:uiPriority w:val="99"/>
    <w:semiHidden/>
    <w:unhideWhenUsed/>
    <w:rsid w:val="00CF33E0"/>
  </w:style>
  <w:style w:type="table" w:customStyle="1" w:styleId="5111">
    <w:name w:val="Сетка таблицы511"/>
    <w:basedOn w:val="a4"/>
    <w:next w:val="afc"/>
    <w:uiPriority w:val="39"/>
    <w:rsid w:val="00CF33E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110">
    <w:name w:val="Нет списка611"/>
    <w:next w:val="a5"/>
    <w:uiPriority w:val="99"/>
    <w:semiHidden/>
    <w:unhideWhenUsed/>
    <w:rsid w:val="00CF33E0"/>
  </w:style>
  <w:style w:type="table" w:customStyle="1" w:styleId="6111">
    <w:name w:val="Сетка таблицы611"/>
    <w:basedOn w:val="a4"/>
    <w:next w:val="afc"/>
    <w:uiPriority w:val="39"/>
    <w:rsid w:val="00CF33E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110">
    <w:name w:val="Нет списка711"/>
    <w:next w:val="a5"/>
    <w:uiPriority w:val="99"/>
    <w:semiHidden/>
    <w:unhideWhenUsed/>
    <w:rsid w:val="00CF33E0"/>
  </w:style>
  <w:style w:type="numbering" w:customStyle="1" w:styleId="1211">
    <w:name w:val="Нет списка1211"/>
    <w:next w:val="a5"/>
    <w:uiPriority w:val="99"/>
    <w:semiHidden/>
    <w:unhideWhenUsed/>
    <w:rsid w:val="00CF33E0"/>
  </w:style>
  <w:style w:type="numbering" w:customStyle="1" w:styleId="11210">
    <w:name w:val="Нет списка1121"/>
    <w:next w:val="a5"/>
    <w:uiPriority w:val="99"/>
    <w:semiHidden/>
    <w:unhideWhenUsed/>
    <w:rsid w:val="00CF33E0"/>
  </w:style>
  <w:style w:type="numbering" w:customStyle="1" w:styleId="21110">
    <w:name w:val="Нет списка2111"/>
    <w:next w:val="a5"/>
    <w:uiPriority w:val="99"/>
    <w:semiHidden/>
    <w:unhideWhenUsed/>
    <w:rsid w:val="00CF33E0"/>
  </w:style>
  <w:style w:type="numbering" w:customStyle="1" w:styleId="31110">
    <w:name w:val="Нет списка3111"/>
    <w:next w:val="a5"/>
    <w:uiPriority w:val="99"/>
    <w:semiHidden/>
    <w:unhideWhenUsed/>
    <w:rsid w:val="00CF33E0"/>
  </w:style>
  <w:style w:type="numbering" w:customStyle="1" w:styleId="41110">
    <w:name w:val="Нет списка4111"/>
    <w:next w:val="a5"/>
    <w:uiPriority w:val="99"/>
    <w:semiHidden/>
    <w:unhideWhenUsed/>
    <w:rsid w:val="00CF33E0"/>
  </w:style>
  <w:style w:type="numbering" w:customStyle="1" w:styleId="51110">
    <w:name w:val="Нет списка5111"/>
    <w:next w:val="a5"/>
    <w:uiPriority w:val="99"/>
    <w:semiHidden/>
    <w:unhideWhenUsed/>
    <w:rsid w:val="00CF33E0"/>
  </w:style>
  <w:style w:type="numbering" w:customStyle="1" w:styleId="61110">
    <w:name w:val="Нет списка6111"/>
    <w:next w:val="a5"/>
    <w:uiPriority w:val="99"/>
    <w:semiHidden/>
    <w:unhideWhenUsed/>
    <w:rsid w:val="00CF33E0"/>
  </w:style>
  <w:style w:type="character" w:customStyle="1" w:styleId="1fff9">
    <w:name w:val="Основной текст Знак Знак Знак Знак1"/>
    <w:aliases w:val="Основной текст Знак Знак Знак2"/>
    <w:semiHidden/>
    <w:rsid w:val="00CF33E0"/>
    <w:rPr>
      <w:sz w:val="24"/>
    </w:rPr>
  </w:style>
  <w:style w:type="character" w:customStyle="1" w:styleId="2d">
    <w:name w:val="Неразрешенное упоминание2"/>
    <w:uiPriority w:val="99"/>
    <w:semiHidden/>
    <w:unhideWhenUsed/>
    <w:rsid w:val="00CF33E0"/>
    <w:rPr>
      <w:color w:val="605E5C"/>
      <w:shd w:val="clear" w:color="auto" w:fill="E1DFDD"/>
    </w:rPr>
  </w:style>
  <w:style w:type="paragraph" w:styleId="2e">
    <w:name w:val="List Bullet 2"/>
    <w:basedOn w:val="a2"/>
    <w:uiPriority w:val="99"/>
    <w:unhideWhenUsed/>
    <w:rsid w:val="00CF33E0"/>
    <w:pPr>
      <w:keepNext/>
      <w:tabs>
        <w:tab w:val="num" w:pos="720"/>
      </w:tabs>
      <w:ind w:left="720" w:hanging="360"/>
      <w:jc w:val="both"/>
    </w:pPr>
    <w:rPr>
      <w:rFonts w:ascii="Arial" w:hAnsi="Arial"/>
    </w:rPr>
  </w:style>
  <w:style w:type="paragraph" w:customStyle="1" w:styleId="afffffff2">
    <w:name w:val="Знак Знак Знак Знак Знак Знак Знак Знак Знак Знак Знак Знак"/>
    <w:basedOn w:val="a2"/>
    <w:rsid w:val="000C039E"/>
    <w:pPr>
      <w:tabs>
        <w:tab w:val="num" w:pos="360"/>
      </w:tabs>
      <w:spacing w:after="160" w:line="240" w:lineRule="exact"/>
    </w:pPr>
    <w:rPr>
      <w:rFonts w:ascii="Verdana" w:hAnsi="Verdana" w:cs="Verdana"/>
      <w:sz w:val="20"/>
      <w:szCs w:val="20"/>
      <w:lang w:val="en-US" w:eastAsia="en-US"/>
    </w:rPr>
  </w:style>
  <w:style w:type="paragraph" w:customStyle="1" w:styleId="afffffff3">
    <w:name w:val="Знак Знак Знак Знак Знак Знак Знак Знак Знак Знак Знак Знак"/>
    <w:basedOn w:val="a2"/>
    <w:rsid w:val="00CE62A5"/>
    <w:pPr>
      <w:tabs>
        <w:tab w:val="num" w:pos="360"/>
      </w:tabs>
      <w:spacing w:after="160" w:line="240" w:lineRule="exact"/>
    </w:pPr>
    <w:rPr>
      <w:rFonts w:ascii="Verdana" w:hAnsi="Verdana" w:cs="Verdana"/>
      <w:sz w:val="20"/>
      <w:szCs w:val="20"/>
      <w:lang w:val="en-US" w:eastAsia="en-US"/>
    </w:rPr>
  </w:style>
  <w:style w:type="paragraph" w:customStyle="1" w:styleId="afffffff4">
    <w:name w:val="Знак Знак Знак Знак Знак Знак Знак Знак Знак Знак Знак Знак"/>
    <w:basedOn w:val="a2"/>
    <w:rsid w:val="000A2FBC"/>
    <w:pPr>
      <w:tabs>
        <w:tab w:val="num" w:pos="360"/>
      </w:tabs>
      <w:spacing w:after="160" w:line="240" w:lineRule="exact"/>
    </w:pPr>
    <w:rPr>
      <w:rFonts w:ascii="Verdana" w:hAnsi="Verdana" w:cs="Verdana"/>
      <w:sz w:val="20"/>
      <w:szCs w:val="20"/>
      <w:lang w:val="en-US" w:eastAsia="en-US"/>
    </w:rPr>
  </w:style>
  <w:style w:type="paragraph" w:customStyle="1" w:styleId="afffffff5">
    <w:name w:val="Знак Знак Знак Знак Знак Знак Знак Знак Знак Знак Знак Знак"/>
    <w:basedOn w:val="a2"/>
    <w:rsid w:val="00D2183A"/>
    <w:pPr>
      <w:tabs>
        <w:tab w:val="num" w:pos="360"/>
      </w:tabs>
      <w:spacing w:after="160" w:line="240" w:lineRule="exact"/>
    </w:pPr>
    <w:rPr>
      <w:rFonts w:ascii="Verdana" w:hAnsi="Verdana" w:cs="Verdana"/>
      <w:sz w:val="20"/>
      <w:szCs w:val="20"/>
      <w:lang w:val="en-US" w:eastAsia="en-US"/>
    </w:rPr>
  </w:style>
  <w:style w:type="paragraph" w:customStyle="1" w:styleId="afffffff6">
    <w:name w:val="Знак Знак Знак Знак Знак Знак Знак Знак Знак Знак Знак Знак"/>
    <w:basedOn w:val="a2"/>
    <w:rsid w:val="0086449C"/>
    <w:pPr>
      <w:tabs>
        <w:tab w:val="num" w:pos="360"/>
      </w:tabs>
      <w:spacing w:after="160" w:line="240" w:lineRule="exact"/>
    </w:pPr>
    <w:rPr>
      <w:rFonts w:ascii="Verdana" w:hAnsi="Verdana" w:cs="Verdana"/>
      <w:sz w:val="20"/>
      <w:szCs w:val="20"/>
      <w:lang w:val="en-US" w:eastAsia="en-US"/>
    </w:rPr>
  </w:style>
  <w:style w:type="numbering" w:customStyle="1" w:styleId="391">
    <w:name w:val="Нет списка39"/>
    <w:next w:val="a5"/>
    <w:uiPriority w:val="99"/>
    <w:semiHidden/>
    <w:unhideWhenUsed/>
    <w:rsid w:val="004E3FF6"/>
  </w:style>
  <w:style w:type="table" w:customStyle="1" w:styleId="1200">
    <w:name w:val="Сетка таблицы120"/>
    <w:basedOn w:val="a4"/>
    <w:next w:val="afc"/>
    <w:uiPriority w:val="59"/>
    <w:rsid w:val="004E3FF6"/>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550">
    <w:name w:val="Сетка таблицы55"/>
    <w:basedOn w:val="a4"/>
    <w:next w:val="afc"/>
    <w:uiPriority w:val="39"/>
    <w:rsid w:val="004E3FF6"/>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91">
    <w:name w:val="Нет списка119"/>
    <w:next w:val="a5"/>
    <w:uiPriority w:val="99"/>
    <w:semiHidden/>
    <w:unhideWhenUsed/>
    <w:rsid w:val="004E3FF6"/>
  </w:style>
  <w:style w:type="table" w:customStyle="1" w:styleId="2160">
    <w:name w:val="Сетка таблицы216"/>
    <w:basedOn w:val="a4"/>
    <w:next w:val="afc"/>
    <w:uiPriority w:val="39"/>
    <w:rsid w:val="004E3FF6"/>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01">
    <w:name w:val="Нет списка1110"/>
    <w:next w:val="a5"/>
    <w:uiPriority w:val="99"/>
    <w:semiHidden/>
    <w:unhideWhenUsed/>
    <w:rsid w:val="004E3FF6"/>
  </w:style>
  <w:style w:type="table" w:customStyle="1" w:styleId="217">
    <w:name w:val="Сетка таблицы217"/>
    <w:basedOn w:val="a4"/>
    <w:next w:val="afc"/>
    <w:uiPriority w:val="59"/>
    <w:rsid w:val="004E3FF6"/>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01">
    <w:name w:val="Нет списка40"/>
    <w:next w:val="a5"/>
    <w:uiPriority w:val="99"/>
    <w:semiHidden/>
    <w:unhideWhenUsed/>
    <w:rsid w:val="00033E20"/>
  </w:style>
  <w:style w:type="numbering" w:customStyle="1" w:styleId="421">
    <w:name w:val="Нет списка42"/>
    <w:next w:val="a5"/>
    <w:uiPriority w:val="99"/>
    <w:semiHidden/>
    <w:unhideWhenUsed/>
    <w:rsid w:val="00033E20"/>
  </w:style>
  <w:style w:type="numbering" w:customStyle="1" w:styleId="431">
    <w:name w:val="Нет списка43"/>
    <w:next w:val="a5"/>
    <w:uiPriority w:val="99"/>
    <w:semiHidden/>
    <w:unhideWhenUsed/>
    <w:rsid w:val="002A178C"/>
  </w:style>
  <w:style w:type="numbering" w:customStyle="1" w:styleId="441">
    <w:name w:val="Нет списка44"/>
    <w:next w:val="a5"/>
    <w:uiPriority w:val="99"/>
    <w:semiHidden/>
    <w:unhideWhenUsed/>
    <w:rsid w:val="002A178C"/>
  </w:style>
  <w:style w:type="paragraph" w:customStyle="1" w:styleId="afffffff7">
    <w:name w:val="Знак Знак Знак Знак Знак Знак Знак Знак Знак Знак Знак Знак"/>
    <w:basedOn w:val="a2"/>
    <w:rsid w:val="00ED080A"/>
    <w:pPr>
      <w:tabs>
        <w:tab w:val="num" w:pos="360"/>
      </w:tabs>
      <w:spacing w:after="160" w:line="240" w:lineRule="exact"/>
    </w:pPr>
    <w:rPr>
      <w:rFonts w:ascii="Verdana" w:hAnsi="Verdana" w:cs="Verdana"/>
      <w:sz w:val="20"/>
      <w:szCs w:val="20"/>
      <w:lang w:val="en-US" w:eastAsia="en-US"/>
    </w:rPr>
  </w:style>
  <w:style w:type="numbering" w:customStyle="1" w:styleId="450">
    <w:name w:val="Нет списка45"/>
    <w:next w:val="a5"/>
    <w:uiPriority w:val="99"/>
    <w:semiHidden/>
    <w:unhideWhenUsed/>
    <w:rsid w:val="002B16C5"/>
  </w:style>
  <w:style w:type="table" w:customStyle="1" w:styleId="56">
    <w:name w:val="Сетка таблицы56"/>
    <w:basedOn w:val="a4"/>
    <w:next w:val="afc"/>
    <w:rsid w:val="002B16C5"/>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7">
    <w:name w:val="Сетка таблицы57"/>
    <w:basedOn w:val="a4"/>
    <w:next w:val="afc"/>
    <w:rsid w:val="002B16C5"/>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ff8">
    <w:name w:val="Знак Знак Знак Знак Знак Знак Знак Знак Знак Знак Знак Знак"/>
    <w:basedOn w:val="a2"/>
    <w:rsid w:val="007147D0"/>
    <w:pPr>
      <w:tabs>
        <w:tab w:val="num" w:pos="360"/>
      </w:tabs>
      <w:spacing w:after="160" w:line="240" w:lineRule="exact"/>
    </w:pPr>
    <w:rPr>
      <w:rFonts w:ascii="Verdana" w:hAnsi="Verdana" w:cs="Verdana"/>
      <w:sz w:val="20"/>
      <w:szCs w:val="20"/>
      <w:lang w:val="en-US" w:eastAsia="en-US"/>
    </w:rPr>
  </w:style>
  <w:style w:type="numbering" w:customStyle="1" w:styleId="460">
    <w:name w:val="Нет списка46"/>
    <w:next w:val="a5"/>
    <w:semiHidden/>
    <w:rsid w:val="00DF036E"/>
  </w:style>
  <w:style w:type="table" w:customStyle="1" w:styleId="58">
    <w:name w:val="Сетка таблицы58"/>
    <w:basedOn w:val="a4"/>
    <w:next w:val="afc"/>
    <w:rsid w:val="00DF036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2">
    <w:name w:val="Сетка таблицы121"/>
    <w:basedOn w:val="a4"/>
    <w:next w:val="afc"/>
    <w:uiPriority w:val="59"/>
    <w:rsid w:val="00CC40D4"/>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59">
    <w:name w:val="Сетка таблицы59"/>
    <w:basedOn w:val="a4"/>
    <w:next w:val="afc"/>
    <w:rsid w:val="00CC40D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70">
    <w:name w:val="Нет списка47"/>
    <w:next w:val="a5"/>
    <w:uiPriority w:val="99"/>
    <w:semiHidden/>
    <w:unhideWhenUsed/>
    <w:rsid w:val="006F6B4A"/>
  </w:style>
  <w:style w:type="table" w:customStyle="1" w:styleId="600">
    <w:name w:val="Сетка таблицы60"/>
    <w:basedOn w:val="a4"/>
    <w:next w:val="afc"/>
    <w:rsid w:val="006F6B4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1">
    <w:name w:val="Сетка таблицы122"/>
    <w:basedOn w:val="a4"/>
    <w:next w:val="afc"/>
    <w:uiPriority w:val="59"/>
    <w:rsid w:val="006F6B4A"/>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630">
    <w:name w:val="Сетка таблицы63"/>
    <w:basedOn w:val="a4"/>
    <w:next w:val="afc"/>
    <w:rsid w:val="006F6B4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80">
    <w:name w:val="Нет списка48"/>
    <w:next w:val="a5"/>
    <w:uiPriority w:val="99"/>
    <w:semiHidden/>
    <w:unhideWhenUsed/>
    <w:rsid w:val="007E0F5F"/>
  </w:style>
  <w:style w:type="paragraph" w:customStyle="1" w:styleId="1fffa">
    <w:name w:val="Знак Знак1 Знак Знак"/>
    <w:basedOn w:val="a2"/>
    <w:rsid w:val="007E0F5F"/>
    <w:pPr>
      <w:tabs>
        <w:tab w:val="left" w:pos="360"/>
      </w:tabs>
      <w:spacing w:after="160" w:line="240" w:lineRule="exact"/>
    </w:pPr>
    <w:rPr>
      <w:rFonts w:ascii="Verdana" w:hAnsi="Verdana" w:cs="Verdana"/>
      <w:sz w:val="20"/>
      <w:szCs w:val="20"/>
      <w:lang w:val="en-US" w:eastAsia="en-US"/>
    </w:rPr>
  </w:style>
  <w:style w:type="table" w:customStyle="1" w:styleId="640">
    <w:name w:val="Сетка таблицы64"/>
    <w:basedOn w:val="a4"/>
    <w:next w:val="afc"/>
    <w:uiPriority w:val="39"/>
    <w:rsid w:val="007E0F5F"/>
    <w:pPr>
      <w:spacing w:after="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01">
    <w:name w:val="Нет списка120"/>
    <w:next w:val="a5"/>
    <w:uiPriority w:val="99"/>
    <w:semiHidden/>
    <w:unhideWhenUsed/>
    <w:rsid w:val="007E0F5F"/>
  </w:style>
  <w:style w:type="paragraph" w:customStyle="1" w:styleId="1fffb">
    <w:name w:val="Знак Знак1"/>
    <w:basedOn w:val="a2"/>
    <w:uiPriority w:val="99"/>
    <w:rsid w:val="007E0F5F"/>
    <w:pPr>
      <w:tabs>
        <w:tab w:val="num" w:pos="360"/>
      </w:tabs>
      <w:spacing w:after="160" w:line="240" w:lineRule="exact"/>
    </w:pPr>
    <w:rPr>
      <w:rFonts w:ascii="Verdana" w:eastAsia="Calibri" w:hAnsi="Verdana" w:cs="Verdana"/>
      <w:sz w:val="20"/>
      <w:szCs w:val="20"/>
      <w:lang w:val="en-US" w:eastAsia="en-US"/>
    </w:rPr>
  </w:style>
  <w:style w:type="character" w:customStyle="1" w:styleId="BodyTextChar">
    <w:name w:val="Body Text Char"/>
    <w:uiPriority w:val="99"/>
    <w:semiHidden/>
    <w:locked/>
    <w:rsid w:val="007E0F5F"/>
    <w:rPr>
      <w:rFonts w:ascii="Times New Roman" w:hAnsi="Times New Roman" w:cs="Times New Roman"/>
      <w:sz w:val="24"/>
      <w:szCs w:val="24"/>
    </w:rPr>
  </w:style>
  <w:style w:type="character" w:customStyle="1" w:styleId="TitleChar">
    <w:name w:val="Title Char"/>
    <w:uiPriority w:val="99"/>
    <w:locked/>
    <w:rsid w:val="007E0F5F"/>
    <w:rPr>
      <w:rFonts w:ascii="Cambria" w:hAnsi="Cambria" w:cs="Cambria"/>
      <w:b/>
      <w:bCs/>
      <w:kern w:val="28"/>
      <w:sz w:val="32"/>
      <w:szCs w:val="32"/>
    </w:rPr>
  </w:style>
  <w:style w:type="paragraph" w:customStyle="1" w:styleId="xl715">
    <w:name w:val="xl715"/>
    <w:basedOn w:val="a2"/>
    <w:rsid w:val="003A7EF0"/>
    <w:pPr>
      <w:pBdr>
        <w:top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16">
    <w:name w:val="xl716"/>
    <w:basedOn w:val="a2"/>
    <w:rsid w:val="003A7EF0"/>
    <w:pPr>
      <w:shd w:val="clear" w:color="000000" w:fill="DAEEF3"/>
      <w:spacing w:before="100" w:beforeAutospacing="1" w:after="100" w:afterAutospacing="1"/>
      <w:jc w:val="center"/>
    </w:pPr>
    <w:rPr>
      <w:rFonts w:ascii="Bookman Old Style" w:hAnsi="Bookman Old Style"/>
      <w:sz w:val="20"/>
      <w:szCs w:val="20"/>
    </w:rPr>
  </w:style>
  <w:style w:type="paragraph" w:customStyle="1" w:styleId="xl717">
    <w:name w:val="xl717"/>
    <w:basedOn w:val="a2"/>
    <w:rsid w:val="003A7EF0"/>
    <w:pPr>
      <w:shd w:val="clear" w:color="000000" w:fill="DAEEF3"/>
      <w:spacing w:before="100" w:beforeAutospacing="1" w:after="100" w:afterAutospacing="1"/>
      <w:jc w:val="center"/>
    </w:pPr>
    <w:rPr>
      <w:rFonts w:ascii="Bookman Old Style" w:hAnsi="Bookman Old Style"/>
      <w:sz w:val="20"/>
      <w:szCs w:val="20"/>
    </w:rPr>
  </w:style>
  <w:style w:type="paragraph" w:customStyle="1" w:styleId="xl718">
    <w:name w:val="xl718"/>
    <w:basedOn w:val="a2"/>
    <w:rsid w:val="003A7EF0"/>
    <w:pPr>
      <w:shd w:val="clear" w:color="000000" w:fill="DAEEF3"/>
      <w:spacing w:before="100" w:beforeAutospacing="1" w:after="100" w:afterAutospacing="1"/>
      <w:jc w:val="center"/>
    </w:pPr>
    <w:rPr>
      <w:rFonts w:ascii="Bookman Old Style" w:hAnsi="Bookman Old Style"/>
      <w:sz w:val="20"/>
      <w:szCs w:val="20"/>
    </w:rPr>
  </w:style>
  <w:style w:type="paragraph" w:customStyle="1" w:styleId="xl719">
    <w:name w:val="xl719"/>
    <w:basedOn w:val="a2"/>
    <w:rsid w:val="003A7EF0"/>
    <w:pP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20">
    <w:name w:val="xl720"/>
    <w:basedOn w:val="a2"/>
    <w:rsid w:val="003A7EF0"/>
    <w:pPr>
      <w:pBdr>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21">
    <w:name w:val="xl721"/>
    <w:basedOn w:val="a2"/>
    <w:rsid w:val="003A7EF0"/>
    <w:pPr>
      <w:pBdr>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22">
    <w:name w:val="xl722"/>
    <w:basedOn w:val="a2"/>
    <w:rsid w:val="003A7EF0"/>
    <w:pP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23">
    <w:name w:val="xl723"/>
    <w:basedOn w:val="a2"/>
    <w:rsid w:val="003A7EF0"/>
    <w:pP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24">
    <w:name w:val="xl724"/>
    <w:basedOn w:val="a2"/>
    <w:rsid w:val="003A7EF0"/>
    <w:pPr>
      <w:pBdr>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725">
    <w:name w:val="xl725"/>
    <w:basedOn w:val="a2"/>
    <w:rsid w:val="003A7EF0"/>
    <w:pPr>
      <w:pBdr>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26">
    <w:name w:val="xl726"/>
    <w:basedOn w:val="a2"/>
    <w:rsid w:val="003A7EF0"/>
    <w:pPr>
      <w:pBdr>
        <w:top w:val="single" w:sz="4" w:space="0" w:color="auto"/>
        <w:left w:val="single" w:sz="4" w:space="0" w:color="auto"/>
        <w:bottom w:val="single" w:sz="4" w:space="0" w:color="auto"/>
        <w:right w:val="single" w:sz="4" w:space="0" w:color="auto"/>
      </w:pBdr>
      <w:spacing w:before="100" w:beforeAutospacing="1" w:after="100" w:afterAutospacing="1"/>
    </w:pPr>
    <w:rPr>
      <w:rFonts w:ascii="Bookman Old Style" w:hAnsi="Bookman Old Style"/>
      <w:sz w:val="20"/>
      <w:szCs w:val="20"/>
    </w:rPr>
  </w:style>
  <w:style w:type="paragraph" w:customStyle="1" w:styleId="xl727">
    <w:name w:val="xl727"/>
    <w:basedOn w:val="a2"/>
    <w:rsid w:val="003A7EF0"/>
    <w:pPr>
      <w:pBdr>
        <w:top w:val="single" w:sz="4" w:space="0" w:color="auto"/>
        <w:bottom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728">
    <w:name w:val="xl728"/>
    <w:basedOn w:val="a2"/>
    <w:rsid w:val="003A7EF0"/>
    <w:pPr>
      <w:pBdr>
        <w:top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29">
    <w:name w:val="xl729"/>
    <w:basedOn w:val="a2"/>
    <w:rsid w:val="003A7EF0"/>
    <w:pPr>
      <w:shd w:val="clear" w:color="000000" w:fill="DAEEF3"/>
      <w:spacing w:before="100" w:beforeAutospacing="1" w:after="100" w:afterAutospacing="1"/>
      <w:jc w:val="center"/>
    </w:pPr>
    <w:rPr>
      <w:rFonts w:ascii="Bookman Old Style" w:hAnsi="Bookman Old Style"/>
      <w:sz w:val="20"/>
      <w:szCs w:val="20"/>
    </w:rPr>
  </w:style>
  <w:style w:type="paragraph" w:customStyle="1" w:styleId="xl730">
    <w:name w:val="xl730"/>
    <w:basedOn w:val="a2"/>
    <w:rsid w:val="003A7EF0"/>
    <w:pP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31">
    <w:name w:val="xl731"/>
    <w:basedOn w:val="a2"/>
    <w:rsid w:val="003A7EF0"/>
    <w:pPr>
      <w:pBdr>
        <w:top w:val="single" w:sz="4" w:space="0" w:color="auto"/>
        <w:bottom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32">
    <w:name w:val="xl732"/>
    <w:basedOn w:val="a2"/>
    <w:rsid w:val="003A7EF0"/>
    <w:pPr>
      <w:spacing w:before="100" w:beforeAutospacing="1" w:after="100" w:afterAutospacing="1"/>
      <w:jc w:val="center"/>
      <w:textAlignment w:val="center"/>
    </w:pPr>
  </w:style>
  <w:style w:type="paragraph" w:customStyle="1" w:styleId="xl733">
    <w:name w:val="xl733"/>
    <w:basedOn w:val="a2"/>
    <w:rsid w:val="003A7EF0"/>
    <w:pPr>
      <w:spacing w:before="100" w:beforeAutospacing="1" w:after="100" w:afterAutospacing="1"/>
      <w:jc w:val="center"/>
    </w:pPr>
    <w:rPr>
      <w:rFonts w:ascii="Bookman Old Style" w:hAnsi="Bookman Old Style"/>
      <w:b/>
      <w:bCs/>
      <w:sz w:val="20"/>
      <w:szCs w:val="20"/>
    </w:rPr>
  </w:style>
  <w:style w:type="paragraph" w:customStyle="1" w:styleId="xl734">
    <w:name w:val="xl734"/>
    <w:basedOn w:val="a2"/>
    <w:rsid w:val="003A7EF0"/>
    <w:pPr>
      <w:pBdr>
        <w:top w:val="single" w:sz="4" w:space="0" w:color="auto"/>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sz w:val="20"/>
      <w:szCs w:val="20"/>
    </w:rPr>
  </w:style>
  <w:style w:type="paragraph" w:customStyle="1" w:styleId="xl735">
    <w:name w:val="xl735"/>
    <w:basedOn w:val="a2"/>
    <w:rsid w:val="003A7EF0"/>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Bookman Old Style" w:hAnsi="Bookman Old Style"/>
      <w:b/>
      <w:bCs/>
      <w:sz w:val="20"/>
      <w:szCs w:val="20"/>
    </w:rPr>
  </w:style>
  <w:style w:type="paragraph" w:customStyle="1" w:styleId="xl736">
    <w:name w:val="xl736"/>
    <w:basedOn w:val="a2"/>
    <w:rsid w:val="003A7EF0"/>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37">
    <w:name w:val="xl737"/>
    <w:basedOn w:val="a2"/>
    <w:rsid w:val="003A7EF0"/>
    <w:pPr>
      <w:pBdr>
        <w:left w:val="single" w:sz="4" w:space="0" w:color="auto"/>
        <w:right w:val="single" w:sz="4" w:space="0" w:color="auto"/>
      </w:pBdr>
      <w:spacing w:before="100" w:beforeAutospacing="1" w:after="100" w:afterAutospacing="1"/>
      <w:jc w:val="center"/>
    </w:pPr>
    <w:rPr>
      <w:rFonts w:ascii="Bookman Old Style" w:hAnsi="Bookman Old Style"/>
      <w:b/>
      <w:bCs/>
      <w:sz w:val="20"/>
      <w:szCs w:val="20"/>
    </w:rPr>
  </w:style>
  <w:style w:type="paragraph" w:customStyle="1" w:styleId="xl738">
    <w:name w:val="xl738"/>
    <w:basedOn w:val="a2"/>
    <w:rsid w:val="003A7EF0"/>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pPr>
    <w:rPr>
      <w:rFonts w:ascii="Bookman Old Style" w:hAnsi="Bookman Old Style"/>
      <w:b/>
      <w:bCs/>
      <w:sz w:val="20"/>
      <w:szCs w:val="20"/>
    </w:rPr>
  </w:style>
  <w:style w:type="paragraph" w:customStyle="1" w:styleId="xl739">
    <w:name w:val="xl739"/>
    <w:basedOn w:val="a2"/>
    <w:rsid w:val="003A7EF0"/>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pPr>
    <w:rPr>
      <w:rFonts w:ascii="Bookman Old Style" w:hAnsi="Bookman Old Style"/>
      <w:b/>
      <w:bCs/>
      <w:sz w:val="20"/>
      <w:szCs w:val="20"/>
    </w:rPr>
  </w:style>
  <w:style w:type="paragraph" w:customStyle="1" w:styleId="xl740">
    <w:name w:val="xl740"/>
    <w:basedOn w:val="a2"/>
    <w:rsid w:val="003A7EF0"/>
    <w:pPr>
      <w:pBdr>
        <w:left w:val="single" w:sz="4" w:space="0" w:color="auto"/>
      </w:pBdr>
      <w:shd w:val="clear" w:color="000000" w:fill="DAEEF3"/>
      <w:spacing w:before="100" w:beforeAutospacing="1" w:after="100" w:afterAutospacing="1"/>
    </w:pPr>
    <w:rPr>
      <w:rFonts w:ascii="Bookman Old Style" w:hAnsi="Bookman Old Style"/>
      <w:sz w:val="20"/>
      <w:szCs w:val="20"/>
    </w:rPr>
  </w:style>
  <w:style w:type="paragraph" w:customStyle="1" w:styleId="xl741">
    <w:name w:val="xl741"/>
    <w:basedOn w:val="a2"/>
    <w:rsid w:val="003A7EF0"/>
    <w:pPr>
      <w:pBdr>
        <w:left w:val="single" w:sz="4" w:space="0" w:color="auto"/>
      </w:pBdr>
      <w:shd w:val="clear" w:color="000000" w:fill="DAEEF3"/>
      <w:spacing w:before="100" w:beforeAutospacing="1" w:after="100" w:afterAutospacing="1"/>
      <w:jc w:val="center"/>
      <w:textAlignment w:val="center"/>
    </w:pPr>
    <w:rPr>
      <w:rFonts w:ascii="Bookman Old Style" w:hAnsi="Bookman Old Style"/>
      <w:sz w:val="20"/>
      <w:szCs w:val="20"/>
    </w:rPr>
  </w:style>
  <w:style w:type="paragraph" w:customStyle="1" w:styleId="xl742">
    <w:name w:val="xl742"/>
    <w:basedOn w:val="a2"/>
    <w:rsid w:val="003A7EF0"/>
    <w:pPr>
      <w:pBdr>
        <w:left w:val="single" w:sz="4" w:space="0" w:color="auto"/>
        <w:bottom w:val="single" w:sz="4" w:space="0" w:color="auto"/>
      </w:pBdr>
      <w:shd w:val="clear" w:color="000000" w:fill="DAEEF3"/>
      <w:spacing w:before="100" w:beforeAutospacing="1" w:after="100" w:afterAutospacing="1"/>
      <w:jc w:val="center"/>
      <w:textAlignment w:val="center"/>
    </w:pPr>
    <w:rPr>
      <w:rFonts w:ascii="Bookman Old Style" w:hAnsi="Bookman Old Style"/>
      <w:sz w:val="20"/>
      <w:szCs w:val="20"/>
    </w:rPr>
  </w:style>
  <w:style w:type="paragraph" w:customStyle="1" w:styleId="xl743">
    <w:name w:val="xl743"/>
    <w:basedOn w:val="a2"/>
    <w:rsid w:val="003A7EF0"/>
    <w:pPr>
      <w:pBdr>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744">
    <w:name w:val="xl744"/>
    <w:basedOn w:val="a2"/>
    <w:rsid w:val="003A7EF0"/>
    <w:pPr>
      <w:pBdr>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sz w:val="20"/>
      <w:szCs w:val="20"/>
    </w:rPr>
  </w:style>
  <w:style w:type="paragraph" w:customStyle="1" w:styleId="xl745">
    <w:name w:val="xl745"/>
    <w:basedOn w:val="a2"/>
    <w:rsid w:val="003A7EF0"/>
    <w:pPr>
      <w:pBdr>
        <w:top w:val="single" w:sz="4" w:space="0" w:color="auto"/>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746">
    <w:name w:val="xl746"/>
    <w:basedOn w:val="a2"/>
    <w:rsid w:val="003A7EF0"/>
    <w:pPr>
      <w:pBdr>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747">
    <w:name w:val="xl747"/>
    <w:basedOn w:val="a2"/>
    <w:rsid w:val="003A7EF0"/>
    <w:pPr>
      <w:pBdr>
        <w:left w:val="single" w:sz="4" w:space="0" w:color="auto"/>
        <w:bottom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748">
    <w:name w:val="xl748"/>
    <w:basedOn w:val="a2"/>
    <w:rsid w:val="003A7EF0"/>
    <w:pPr>
      <w:pBdr>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sz w:val="20"/>
      <w:szCs w:val="20"/>
    </w:rPr>
  </w:style>
  <w:style w:type="paragraph" w:customStyle="1" w:styleId="xl749">
    <w:name w:val="xl749"/>
    <w:basedOn w:val="a2"/>
    <w:rsid w:val="003A7EF0"/>
    <w:pPr>
      <w:pBdr>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sz w:val="20"/>
      <w:szCs w:val="20"/>
    </w:rPr>
  </w:style>
  <w:style w:type="paragraph" w:customStyle="1" w:styleId="xl750">
    <w:name w:val="xl750"/>
    <w:basedOn w:val="a2"/>
    <w:rsid w:val="003A7EF0"/>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751">
    <w:name w:val="xl751"/>
    <w:basedOn w:val="a2"/>
    <w:rsid w:val="003A7EF0"/>
    <w:pPr>
      <w:shd w:val="clear" w:color="000000" w:fill="DAEEF3"/>
      <w:spacing w:before="100" w:beforeAutospacing="1" w:after="100" w:afterAutospacing="1"/>
      <w:jc w:val="center"/>
    </w:pPr>
    <w:rPr>
      <w:rFonts w:ascii="Bookman Old Style" w:hAnsi="Bookman Old Style"/>
      <w:sz w:val="20"/>
      <w:szCs w:val="20"/>
    </w:rPr>
  </w:style>
  <w:style w:type="paragraph" w:customStyle="1" w:styleId="xl752">
    <w:name w:val="xl752"/>
    <w:basedOn w:val="a2"/>
    <w:rsid w:val="003A7EF0"/>
    <w:pPr>
      <w:shd w:val="clear" w:color="000000" w:fill="DAEEF3"/>
      <w:spacing w:before="100" w:beforeAutospacing="1" w:after="100" w:afterAutospacing="1"/>
      <w:jc w:val="center"/>
      <w:textAlignment w:val="center"/>
    </w:pPr>
    <w:rPr>
      <w:rFonts w:ascii="Bookman Old Style" w:hAnsi="Bookman Old Style"/>
      <w:sz w:val="20"/>
      <w:szCs w:val="20"/>
    </w:rPr>
  </w:style>
  <w:style w:type="paragraph" w:customStyle="1" w:styleId="xl753">
    <w:name w:val="xl753"/>
    <w:basedOn w:val="a2"/>
    <w:rsid w:val="003A7EF0"/>
    <w:pPr>
      <w:shd w:val="clear" w:color="000000" w:fill="DAEEF3"/>
      <w:spacing w:before="100" w:beforeAutospacing="1" w:after="100" w:afterAutospacing="1"/>
      <w:jc w:val="center"/>
    </w:pPr>
    <w:rPr>
      <w:rFonts w:ascii="Bookman Old Style" w:hAnsi="Bookman Old Style"/>
      <w:sz w:val="20"/>
      <w:szCs w:val="20"/>
    </w:rPr>
  </w:style>
  <w:style w:type="paragraph" w:customStyle="1" w:styleId="xl754">
    <w:name w:val="xl754"/>
    <w:basedOn w:val="a2"/>
    <w:rsid w:val="003A7EF0"/>
    <w:pPr>
      <w:shd w:val="clear" w:color="000000" w:fill="DAEEF3"/>
      <w:spacing w:before="100" w:beforeAutospacing="1" w:after="100" w:afterAutospacing="1"/>
    </w:pPr>
    <w:rPr>
      <w:rFonts w:ascii="Bookman Old Style" w:hAnsi="Bookman Old Style"/>
      <w:sz w:val="20"/>
      <w:szCs w:val="20"/>
    </w:rPr>
  </w:style>
  <w:style w:type="paragraph" w:customStyle="1" w:styleId="xl755">
    <w:name w:val="xl755"/>
    <w:basedOn w:val="a2"/>
    <w:rsid w:val="003A7EF0"/>
    <w:pPr>
      <w:pBdr>
        <w:left w:val="single" w:sz="4" w:space="0" w:color="auto"/>
        <w:bottom w:val="single" w:sz="4"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56">
    <w:name w:val="xl756"/>
    <w:basedOn w:val="a2"/>
    <w:rsid w:val="003A7EF0"/>
    <w:pPr>
      <w:pBdr>
        <w:top w:val="single" w:sz="4" w:space="0" w:color="auto"/>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57">
    <w:name w:val="xl757"/>
    <w:basedOn w:val="a2"/>
    <w:rsid w:val="003A7EF0"/>
    <w:pPr>
      <w:pBdr>
        <w:top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758">
    <w:name w:val="xl758"/>
    <w:basedOn w:val="a2"/>
    <w:rsid w:val="003A7EF0"/>
    <w:pPr>
      <w:pBdr>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759">
    <w:name w:val="xl759"/>
    <w:basedOn w:val="a2"/>
    <w:rsid w:val="003A7EF0"/>
    <w:pPr>
      <w:pBdr>
        <w:lef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760">
    <w:name w:val="xl760"/>
    <w:basedOn w:val="a2"/>
    <w:rsid w:val="003A7EF0"/>
    <w:pPr>
      <w:pBdr>
        <w:left w:val="single" w:sz="4" w:space="0" w:color="auto"/>
        <w:bottom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761">
    <w:name w:val="xl761"/>
    <w:basedOn w:val="a2"/>
    <w:rsid w:val="003A7EF0"/>
    <w:pPr>
      <w:pBdr>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sz w:val="20"/>
      <w:szCs w:val="20"/>
    </w:rPr>
  </w:style>
  <w:style w:type="paragraph" w:customStyle="1" w:styleId="xl762">
    <w:name w:val="xl762"/>
    <w:basedOn w:val="a2"/>
    <w:rsid w:val="003A7EF0"/>
    <w:pPr>
      <w:pBdr>
        <w:top w:val="single" w:sz="4" w:space="0" w:color="auto"/>
        <w:left w:val="single" w:sz="4" w:space="0" w:color="auto"/>
        <w:bottom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763">
    <w:name w:val="xl763"/>
    <w:basedOn w:val="a2"/>
    <w:rsid w:val="003A7EF0"/>
    <w:pPr>
      <w:pBdr>
        <w:left w:val="single" w:sz="4" w:space="0" w:color="auto"/>
        <w:right w:val="single" w:sz="4" w:space="0" w:color="auto"/>
      </w:pBdr>
      <w:shd w:val="clear" w:color="000000" w:fill="DAEEF3"/>
      <w:spacing w:before="100" w:beforeAutospacing="1" w:after="100" w:afterAutospacing="1"/>
      <w:textAlignment w:val="center"/>
    </w:pPr>
    <w:rPr>
      <w:rFonts w:ascii="Bookman Old Style" w:hAnsi="Bookman Old Style"/>
      <w:sz w:val="20"/>
      <w:szCs w:val="20"/>
    </w:rPr>
  </w:style>
  <w:style w:type="paragraph" w:customStyle="1" w:styleId="xl764">
    <w:name w:val="xl764"/>
    <w:basedOn w:val="a2"/>
    <w:rsid w:val="003A7EF0"/>
    <w:pPr>
      <w:spacing w:before="100" w:beforeAutospacing="1" w:after="100" w:afterAutospacing="1"/>
    </w:pPr>
    <w:rPr>
      <w:rFonts w:ascii="Bookman Old Style" w:hAnsi="Bookman Old Style"/>
      <w:b/>
      <w:bCs/>
      <w:sz w:val="20"/>
      <w:szCs w:val="20"/>
    </w:rPr>
  </w:style>
  <w:style w:type="paragraph" w:customStyle="1" w:styleId="xl765">
    <w:name w:val="xl765"/>
    <w:basedOn w:val="a2"/>
    <w:rsid w:val="003A7EF0"/>
    <w:pPr>
      <w:shd w:val="clear" w:color="000000" w:fill="DAEEF3"/>
      <w:spacing w:before="100" w:beforeAutospacing="1" w:after="100" w:afterAutospacing="1"/>
      <w:jc w:val="center"/>
    </w:pPr>
    <w:rPr>
      <w:rFonts w:ascii="Bookman Old Style" w:hAnsi="Bookman Old Style"/>
      <w:sz w:val="20"/>
      <w:szCs w:val="20"/>
    </w:rPr>
  </w:style>
  <w:style w:type="paragraph" w:customStyle="1" w:styleId="xl766">
    <w:name w:val="xl766"/>
    <w:basedOn w:val="a2"/>
    <w:rsid w:val="003A7EF0"/>
    <w:pP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67">
    <w:name w:val="xl767"/>
    <w:basedOn w:val="a2"/>
    <w:rsid w:val="003A7EF0"/>
    <w:pP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68">
    <w:name w:val="xl768"/>
    <w:basedOn w:val="a2"/>
    <w:rsid w:val="003A7EF0"/>
    <w:pPr>
      <w:shd w:val="clear" w:color="000000" w:fill="DAEEF3"/>
      <w:spacing w:before="100" w:beforeAutospacing="1" w:after="100" w:afterAutospacing="1"/>
      <w:jc w:val="center"/>
    </w:pPr>
    <w:rPr>
      <w:rFonts w:ascii="Bookman Old Style" w:hAnsi="Bookman Old Style"/>
      <w:sz w:val="20"/>
      <w:szCs w:val="20"/>
    </w:rPr>
  </w:style>
  <w:style w:type="paragraph" w:customStyle="1" w:styleId="xl769">
    <w:name w:val="xl769"/>
    <w:basedOn w:val="a2"/>
    <w:rsid w:val="003A7EF0"/>
    <w:pP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770">
    <w:name w:val="xl770"/>
    <w:basedOn w:val="a2"/>
    <w:rsid w:val="003A7EF0"/>
    <w:pPr>
      <w:shd w:val="clear" w:color="000000" w:fill="DAEEF3"/>
      <w:spacing w:before="100" w:beforeAutospacing="1" w:after="100" w:afterAutospacing="1"/>
      <w:jc w:val="center"/>
      <w:textAlignment w:val="center"/>
    </w:pPr>
    <w:rPr>
      <w:rFonts w:ascii="Bookman Old Style" w:hAnsi="Bookman Old Style"/>
      <w:sz w:val="20"/>
      <w:szCs w:val="20"/>
    </w:rPr>
  </w:style>
  <w:style w:type="paragraph" w:customStyle="1" w:styleId="xl771">
    <w:name w:val="xl771"/>
    <w:basedOn w:val="a2"/>
    <w:rsid w:val="003A7EF0"/>
    <w:pPr>
      <w:pBdr>
        <w:top w:val="single" w:sz="4" w:space="0" w:color="auto"/>
        <w:left w:val="single" w:sz="4" w:space="0" w:color="auto"/>
        <w:bottom w:val="single" w:sz="8"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72">
    <w:name w:val="xl772"/>
    <w:basedOn w:val="a2"/>
    <w:rsid w:val="003A7EF0"/>
    <w:pPr>
      <w:spacing w:before="100" w:beforeAutospacing="1" w:after="100" w:afterAutospacing="1"/>
      <w:jc w:val="center"/>
      <w:textAlignment w:val="center"/>
    </w:pPr>
    <w:rPr>
      <w:rFonts w:ascii="Bookman Old Style" w:hAnsi="Bookman Old Style"/>
      <w:sz w:val="20"/>
      <w:szCs w:val="20"/>
    </w:rPr>
  </w:style>
  <w:style w:type="paragraph" w:customStyle="1" w:styleId="xl773">
    <w:name w:val="xl773"/>
    <w:basedOn w:val="a2"/>
    <w:rsid w:val="003A7EF0"/>
    <w:pPr>
      <w:pBdr>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774">
    <w:name w:val="xl774"/>
    <w:basedOn w:val="a2"/>
    <w:rsid w:val="003A7EF0"/>
    <w:pPr>
      <w:pBdr>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sz w:val="20"/>
      <w:szCs w:val="20"/>
    </w:rPr>
  </w:style>
  <w:style w:type="paragraph" w:customStyle="1" w:styleId="xl775">
    <w:name w:val="xl775"/>
    <w:basedOn w:val="a2"/>
    <w:rsid w:val="003A7EF0"/>
    <w:pPr>
      <w:pBdr>
        <w:lef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776">
    <w:name w:val="xl776"/>
    <w:basedOn w:val="a2"/>
    <w:rsid w:val="003A7EF0"/>
    <w:pPr>
      <w:pBdr>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777">
    <w:name w:val="xl777"/>
    <w:basedOn w:val="a2"/>
    <w:rsid w:val="003A7EF0"/>
    <w:pPr>
      <w:pBdr>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778">
    <w:name w:val="xl778"/>
    <w:basedOn w:val="a2"/>
    <w:rsid w:val="003A7EF0"/>
    <w:pPr>
      <w:pBdr>
        <w:left w:val="single" w:sz="4" w:space="0" w:color="auto"/>
        <w:right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779">
    <w:name w:val="xl779"/>
    <w:basedOn w:val="a2"/>
    <w:rsid w:val="003A7EF0"/>
    <w:pPr>
      <w:pBdr>
        <w:top w:val="single" w:sz="8" w:space="0" w:color="auto"/>
        <w:right w:val="single" w:sz="4" w:space="0" w:color="auto"/>
      </w:pBdr>
      <w:spacing w:before="100" w:beforeAutospacing="1" w:after="100" w:afterAutospacing="1"/>
      <w:jc w:val="center"/>
    </w:pPr>
    <w:rPr>
      <w:rFonts w:ascii="Bookman Old Style" w:hAnsi="Bookman Old Style"/>
      <w:sz w:val="20"/>
      <w:szCs w:val="20"/>
    </w:rPr>
  </w:style>
  <w:style w:type="paragraph" w:customStyle="1" w:styleId="xl780">
    <w:name w:val="xl780"/>
    <w:basedOn w:val="a2"/>
    <w:rsid w:val="003A7EF0"/>
    <w:pPr>
      <w:pBdr>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781">
    <w:name w:val="xl781"/>
    <w:basedOn w:val="a2"/>
    <w:rsid w:val="003A7EF0"/>
    <w:pP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782">
    <w:name w:val="xl782"/>
    <w:basedOn w:val="a2"/>
    <w:rsid w:val="003A7EF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783">
    <w:name w:val="xl783"/>
    <w:basedOn w:val="a2"/>
    <w:rsid w:val="003A7EF0"/>
    <w:pPr>
      <w:pBdr>
        <w:top w:val="single" w:sz="4" w:space="0" w:color="auto"/>
        <w:bottom w:val="single" w:sz="4" w:space="0" w:color="auto"/>
        <w:right w:val="single" w:sz="4" w:space="0" w:color="auto"/>
      </w:pBdr>
      <w:spacing w:before="100" w:beforeAutospacing="1" w:after="100" w:afterAutospacing="1"/>
      <w:jc w:val="center"/>
    </w:pPr>
    <w:rPr>
      <w:rFonts w:ascii="Bookman Old Style" w:hAnsi="Bookman Old Style"/>
      <w:sz w:val="20"/>
      <w:szCs w:val="20"/>
    </w:rPr>
  </w:style>
  <w:style w:type="paragraph" w:customStyle="1" w:styleId="xl784">
    <w:name w:val="xl784"/>
    <w:basedOn w:val="a2"/>
    <w:rsid w:val="003A7EF0"/>
    <w:pPr>
      <w:pBdr>
        <w:top w:val="single" w:sz="4" w:space="0" w:color="auto"/>
        <w:bottom w:val="single" w:sz="4" w:space="0" w:color="auto"/>
      </w:pBdr>
      <w:spacing w:before="100" w:beforeAutospacing="1" w:after="100" w:afterAutospacing="1"/>
      <w:jc w:val="center"/>
    </w:pPr>
    <w:rPr>
      <w:rFonts w:ascii="Bookman Old Style" w:hAnsi="Bookman Old Style"/>
      <w:sz w:val="20"/>
      <w:szCs w:val="20"/>
    </w:rPr>
  </w:style>
  <w:style w:type="paragraph" w:customStyle="1" w:styleId="xl785">
    <w:name w:val="xl785"/>
    <w:basedOn w:val="a2"/>
    <w:rsid w:val="003A7EF0"/>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Bookman Old Style" w:hAnsi="Bookman Old Style"/>
      <w:sz w:val="20"/>
      <w:szCs w:val="20"/>
    </w:rPr>
  </w:style>
  <w:style w:type="paragraph" w:customStyle="1" w:styleId="xl786">
    <w:name w:val="xl786"/>
    <w:basedOn w:val="a2"/>
    <w:rsid w:val="003A7EF0"/>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Bookman Old Style" w:hAnsi="Bookman Old Style"/>
      <w:sz w:val="20"/>
      <w:szCs w:val="20"/>
    </w:rPr>
  </w:style>
  <w:style w:type="paragraph" w:customStyle="1" w:styleId="xl787">
    <w:name w:val="xl787"/>
    <w:basedOn w:val="a2"/>
    <w:rsid w:val="003A7EF0"/>
    <w:pPr>
      <w:pBdr>
        <w:bottom w:val="single" w:sz="4" w:space="0" w:color="auto"/>
        <w:right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788">
    <w:name w:val="xl788"/>
    <w:basedOn w:val="a2"/>
    <w:rsid w:val="003A7EF0"/>
    <w:pPr>
      <w:pBdr>
        <w:bottom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789">
    <w:name w:val="xl789"/>
    <w:basedOn w:val="a2"/>
    <w:rsid w:val="003A7EF0"/>
    <w:pPr>
      <w:pBdr>
        <w:top w:val="single" w:sz="8" w:space="0" w:color="auto"/>
        <w:left w:val="single" w:sz="4" w:space="0" w:color="auto"/>
        <w:bottom w:val="single" w:sz="8"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790">
    <w:name w:val="xl790"/>
    <w:basedOn w:val="a2"/>
    <w:rsid w:val="003A7EF0"/>
    <w:pPr>
      <w:pBdr>
        <w:top w:val="single" w:sz="8" w:space="0" w:color="auto"/>
        <w:left w:val="single" w:sz="4" w:space="0" w:color="auto"/>
        <w:bottom w:val="single" w:sz="8"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791">
    <w:name w:val="xl791"/>
    <w:basedOn w:val="a2"/>
    <w:rsid w:val="003A7EF0"/>
    <w:pPr>
      <w:pBdr>
        <w:top w:val="single" w:sz="8" w:space="0" w:color="auto"/>
        <w:left w:val="single" w:sz="4" w:space="0" w:color="auto"/>
        <w:bottom w:val="single" w:sz="8"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92">
    <w:name w:val="xl792"/>
    <w:basedOn w:val="a2"/>
    <w:rsid w:val="003A7EF0"/>
    <w:pPr>
      <w:pBdr>
        <w:top w:val="single" w:sz="8" w:space="0" w:color="auto"/>
        <w:left w:val="single" w:sz="4" w:space="0" w:color="auto"/>
        <w:bottom w:val="single" w:sz="8" w:space="0" w:color="auto"/>
        <w:right w:val="single" w:sz="8"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93">
    <w:name w:val="xl793"/>
    <w:basedOn w:val="a2"/>
    <w:rsid w:val="003A7EF0"/>
    <w:pPr>
      <w:pBdr>
        <w:top w:val="single" w:sz="8" w:space="0" w:color="auto"/>
        <w:bottom w:val="single" w:sz="8"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94">
    <w:name w:val="xl794"/>
    <w:basedOn w:val="a2"/>
    <w:rsid w:val="003A7EF0"/>
    <w:pPr>
      <w:pBdr>
        <w:left w:val="single" w:sz="4" w:space="0" w:color="auto"/>
        <w:bottom w:val="single" w:sz="8"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95">
    <w:name w:val="xl795"/>
    <w:basedOn w:val="a2"/>
    <w:rsid w:val="003A7EF0"/>
    <w:pPr>
      <w:pBdr>
        <w:bottom w:val="single" w:sz="8"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96">
    <w:name w:val="xl796"/>
    <w:basedOn w:val="a2"/>
    <w:rsid w:val="003A7EF0"/>
    <w:pPr>
      <w:pBdr>
        <w:left w:val="single" w:sz="4" w:space="0" w:color="auto"/>
        <w:bottom w:val="single" w:sz="8" w:space="0" w:color="auto"/>
        <w:right w:val="single" w:sz="8"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97">
    <w:name w:val="xl797"/>
    <w:basedOn w:val="a2"/>
    <w:rsid w:val="003A7EF0"/>
    <w:pPr>
      <w:pBdr>
        <w:top w:val="single" w:sz="8" w:space="0" w:color="auto"/>
        <w:left w:val="single" w:sz="8" w:space="0" w:color="auto"/>
        <w:bottom w:val="single" w:sz="8" w:space="0" w:color="auto"/>
        <w:right w:val="single" w:sz="4" w:space="0" w:color="auto"/>
      </w:pBdr>
      <w:spacing w:before="100" w:beforeAutospacing="1" w:after="100" w:afterAutospacing="1"/>
    </w:pPr>
    <w:rPr>
      <w:rFonts w:ascii="Bookman Old Style" w:hAnsi="Bookman Old Style"/>
      <w:sz w:val="20"/>
      <w:szCs w:val="20"/>
    </w:rPr>
  </w:style>
  <w:style w:type="paragraph" w:customStyle="1" w:styleId="xl798">
    <w:name w:val="xl798"/>
    <w:basedOn w:val="a2"/>
    <w:rsid w:val="003A7EF0"/>
    <w:pPr>
      <w:pBdr>
        <w:top w:val="single" w:sz="8" w:space="0" w:color="auto"/>
        <w:left w:val="single" w:sz="4" w:space="0" w:color="auto"/>
        <w:bottom w:val="single" w:sz="4"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99">
    <w:name w:val="xl799"/>
    <w:basedOn w:val="a2"/>
    <w:rsid w:val="003A7EF0"/>
    <w:pPr>
      <w:pBdr>
        <w:top w:val="single" w:sz="8"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800">
    <w:name w:val="xl800"/>
    <w:basedOn w:val="a2"/>
    <w:rsid w:val="003A7EF0"/>
    <w:pPr>
      <w:pBdr>
        <w:top w:val="single" w:sz="4" w:space="0" w:color="auto"/>
        <w:bottom w:val="single" w:sz="4" w:space="0" w:color="auto"/>
        <w:right w:val="single" w:sz="8" w:space="0" w:color="auto"/>
      </w:pBdr>
      <w:spacing w:before="100" w:beforeAutospacing="1" w:after="100" w:afterAutospacing="1"/>
      <w:jc w:val="center"/>
    </w:pPr>
    <w:rPr>
      <w:rFonts w:ascii="Bookman Old Style" w:hAnsi="Bookman Old Style"/>
      <w:sz w:val="20"/>
      <w:szCs w:val="20"/>
    </w:rPr>
  </w:style>
  <w:style w:type="paragraph" w:customStyle="1" w:styleId="xl801">
    <w:name w:val="xl801"/>
    <w:basedOn w:val="a2"/>
    <w:rsid w:val="003A7EF0"/>
    <w:pPr>
      <w:spacing w:before="100" w:beforeAutospacing="1" w:after="100" w:afterAutospacing="1"/>
      <w:jc w:val="center"/>
    </w:pPr>
    <w:rPr>
      <w:rFonts w:ascii="Bookman Old Style" w:hAnsi="Bookman Old Style"/>
      <w:sz w:val="20"/>
      <w:szCs w:val="20"/>
    </w:rPr>
  </w:style>
  <w:style w:type="paragraph" w:customStyle="1" w:styleId="xl802">
    <w:name w:val="xl802"/>
    <w:basedOn w:val="a2"/>
    <w:rsid w:val="003A7EF0"/>
    <w:pPr>
      <w:spacing w:before="100" w:beforeAutospacing="1" w:after="100" w:afterAutospacing="1"/>
      <w:jc w:val="center"/>
    </w:pPr>
    <w:rPr>
      <w:rFonts w:ascii="Bookman Old Style" w:hAnsi="Bookman Old Style"/>
      <w:sz w:val="20"/>
      <w:szCs w:val="20"/>
    </w:rPr>
  </w:style>
  <w:style w:type="paragraph" w:customStyle="1" w:styleId="xl803">
    <w:name w:val="xl803"/>
    <w:basedOn w:val="a2"/>
    <w:rsid w:val="003A7EF0"/>
    <w:pPr>
      <w:spacing w:before="100" w:beforeAutospacing="1" w:after="100" w:afterAutospacing="1"/>
      <w:jc w:val="center"/>
    </w:pPr>
    <w:rPr>
      <w:rFonts w:ascii="Bookman Old Style" w:hAnsi="Bookman Old Style"/>
      <w:sz w:val="20"/>
      <w:szCs w:val="20"/>
    </w:rPr>
  </w:style>
  <w:style w:type="paragraph" w:customStyle="1" w:styleId="xl804">
    <w:name w:val="xl804"/>
    <w:basedOn w:val="a2"/>
    <w:rsid w:val="003A7EF0"/>
    <w:pPr>
      <w:pBdr>
        <w:right w:val="single" w:sz="8" w:space="0" w:color="auto"/>
      </w:pBdr>
      <w:spacing w:before="100" w:beforeAutospacing="1" w:after="100" w:afterAutospacing="1"/>
      <w:jc w:val="center"/>
    </w:pPr>
    <w:rPr>
      <w:rFonts w:ascii="Bookman Old Style" w:hAnsi="Bookman Old Style"/>
      <w:sz w:val="20"/>
      <w:szCs w:val="20"/>
    </w:rPr>
  </w:style>
  <w:style w:type="paragraph" w:customStyle="1" w:styleId="xl805">
    <w:name w:val="xl805"/>
    <w:basedOn w:val="a2"/>
    <w:rsid w:val="003A7EF0"/>
    <w:pPr>
      <w:pBdr>
        <w:top w:val="single" w:sz="4" w:space="0" w:color="auto"/>
        <w:left w:val="single" w:sz="8" w:space="0" w:color="auto"/>
        <w:bottom w:val="single" w:sz="4" w:space="0" w:color="auto"/>
        <w:right w:val="single" w:sz="4" w:space="0" w:color="auto"/>
      </w:pBdr>
      <w:spacing w:before="100" w:beforeAutospacing="1" w:after="100" w:afterAutospacing="1"/>
    </w:pPr>
    <w:rPr>
      <w:rFonts w:ascii="Bookman Old Style" w:hAnsi="Bookman Old Style"/>
      <w:sz w:val="20"/>
      <w:szCs w:val="20"/>
    </w:rPr>
  </w:style>
  <w:style w:type="paragraph" w:customStyle="1" w:styleId="xl806">
    <w:name w:val="xl806"/>
    <w:basedOn w:val="a2"/>
    <w:rsid w:val="003A7EF0"/>
    <w:pPr>
      <w:pBdr>
        <w:top w:val="single" w:sz="4" w:space="0" w:color="auto"/>
        <w:left w:val="single" w:sz="4" w:space="0" w:color="auto"/>
        <w:bottom w:val="single" w:sz="4" w:space="0" w:color="auto"/>
        <w:right w:val="single" w:sz="8"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807">
    <w:name w:val="xl807"/>
    <w:basedOn w:val="a2"/>
    <w:rsid w:val="003A7EF0"/>
    <w:pPr>
      <w:pBdr>
        <w:left w:val="single" w:sz="4" w:space="0" w:color="auto"/>
        <w:right w:val="single" w:sz="8"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808">
    <w:name w:val="xl808"/>
    <w:basedOn w:val="a2"/>
    <w:rsid w:val="003A7EF0"/>
    <w:pPr>
      <w:pBdr>
        <w:left w:val="single" w:sz="4" w:space="0" w:color="auto"/>
        <w:right w:val="single" w:sz="8"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809">
    <w:name w:val="xl809"/>
    <w:basedOn w:val="a2"/>
    <w:rsid w:val="003A7EF0"/>
    <w:pPr>
      <w:pBdr>
        <w:top w:val="single" w:sz="4" w:space="0" w:color="auto"/>
        <w:left w:val="single" w:sz="4" w:space="0" w:color="auto"/>
        <w:right w:val="single" w:sz="8"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810">
    <w:name w:val="xl810"/>
    <w:basedOn w:val="a2"/>
    <w:rsid w:val="003A7EF0"/>
    <w:pPr>
      <w:spacing w:before="100" w:beforeAutospacing="1" w:after="100" w:afterAutospacing="1"/>
    </w:pPr>
    <w:rPr>
      <w:rFonts w:ascii="Arial CYR" w:hAnsi="Arial CYR" w:cs="Arial CYR"/>
      <w:b/>
      <w:bCs/>
      <w:i/>
      <w:iCs/>
      <w:sz w:val="20"/>
      <w:szCs w:val="20"/>
    </w:rPr>
  </w:style>
  <w:style w:type="paragraph" w:customStyle="1" w:styleId="xl811">
    <w:name w:val="xl811"/>
    <w:basedOn w:val="a2"/>
    <w:rsid w:val="003A7EF0"/>
    <w:pPr>
      <w:pBdr>
        <w:top w:val="single" w:sz="4" w:space="0" w:color="auto"/>
        <w:left w:val="single" w:sz="4" w:space="0" w:color="auto"/>
        <w:bottom w:val="single" w:sz="4" w:space="0" w:color="auto"/>
        <w:right w:val="single" w:sz="8"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812">
    <w:name w:val="xl812"/>
    <w:basedOn w:val="a2"/>
    <w:rsid w:val="003A7EF0"/>
    <w:pPr>
      <w:pBdr>
        <w:right w:val="single" w:sz="8"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813">
    <w:name w:val="xl813"/>
    <w:basedOn w:val="a2"/>
    <w:rsid w:val="003A7EF0"/>
    <w:pPr>
      <w:pBdr>
        <w:right w:val="single" w:sz="8"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814">
    <w:name w:val="xl814"/>
    <w:basedOn w:val="a2"/>
    <w:rsid w:val="003A7EF0"/>
    <w:pPr>
      <w:pBdr>
        <w:right w:val="single" w:sz="8"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815">
    <w:name w:val="xl815"/>
    <w:basedOn w:val="a2"/>
    <w:rsid w:val="003A7EF0"/>
    <w:pPr>
      <w:pBdr>
        <w:right w:val="single" w:sz="8" w:space="0" w:color="auto"/>
      </w:pBdr>
      <w:shd w:val="clear" w:color="000000" w:fill="DAEEF3"/>
      <w:spacing w:before="100" w:beforeAutospacing="1" w:after="100" w:afterAutospacing="1"/>
      <w:jc w:val="center"/>
      <w:textAlignment w:val="center"/>
    </w:pPr>
    <w:rPr>
      <w:rFonts w:ascii="Bookman Old Style" w:hAnsi="Bookman Old Style"/>
      <w:sz w:val="20"/>
      <w:szCs w:val="20"/>
    </w:rPr>
  </w:style>
  <w:style w:type="paragraph" w:customStyle="1" w:styleId="xl816">
    <w:name w:val="xl816"/>
    <w:basedOn w:val="a2"/>
    <w:rsid w:val="003A7EF0"/>
    <w:pPr>
      <w:pBdr>
        <w:right w:val="single" w:sz="8"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817">
    <w:name w:val="xl817"/>
    <w:basedOn w:val="a2"/>
    <w:rsid w:val="003A7EF0"/>
    <w:pPr>
      <w:pBdr>
        <w:top w:val="single" w:sz="4" w:space="0" w:color="auto"/>
        <w:left w:val="single" w:sz="4" w:space="0" w:color="auto"/>
        <w:bottom w:val="single" w:sz="4" w:space="0" w:color="auto"/>
        <w:right w:val="single" w:sz="8"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818">
    <w:name w:val="xl818"/>
    <w:basedOn w:val="a2"/>
    <w:rsid w:val="003A7EF0"/>
    <w:pPr>
      <w:pBdr>
        <w:top w:val="single" w:sz="4" w:space="0" w:color="auto"/>
        <w:left w:val="single" w:sz="4" w:space="0" w:color="auto"/>
        <w:right w:val="single" w:sz="8"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819">
    <w:name w:val="xl819"/>
    <w:basedOn w:val="a2"/>
    <w:rsid w:val="003A7EF0"/>
    <w:pPr>
      <w:pBdr>
        <w:right w:val="single" w:sz="8"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820">
    <w:name w:val="xl820"/>
    <w:basedOn w:val="a2"/>
    <w:rsid w:val="003A7EF0"/>
    <w:pPr>
      <w:pBdr>
        <w:top w:val="single" w:sz="4" w:space="0" w:color="auto"/>
        <w:left w:val="single" w:sz="4" w:space="0" w:color="auto"/>
        <w:bottom w:val="single" w:sz="4" w:space="0" w:color="auto"/>
        <w:right w:val="single" w:sz="8"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821">
    <w:name w:val="xl821"/>
    <w:basedOn w:val="a2"/>
    <w:rsid w:val="003A7EF0"/>
    <w:pPr>
      <w:pBdr>
        <w:top w:val="single" w:sz="4" w:space="0" w:color="auto"/>
        <w:left w:val="single" w:sz="4" w:space="0" w:color="auto"/>
        <w:right w:val="single" w:sz="8"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822">
    <w:name w:val="xl822"/>
    <w:basedOn w:val="a2"/>
    <w:rsid w:val="003A7EF0"/>
    <w:pPr>
      <w:pBdr>
        <w:left w:val="single" w:sz="4" w:space="0" w:color="auto"/>
        <w:right w:val="single" w:sz="8"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823">
    <w:name w:val="xl823"/>
    <w:basedOn w:val="a2"/>
    <w:rsid w:val="003A7EF0"/>
    <w:pPr>
      <w:pBdr>
        <w:left w:val="single" w:sz="4" w:space="0" w:color="auto"/>
        <w:bottom w:val="single" w:sz="4" w:space="0" w:color="auto"/>
        <w:right w:val="single" w:sz="8"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824">
    <w:name w:val="xl824"/>
    <w:basedOn w:val="a2"/>
    <w:rsid w:val="003A7EF0"/>
    <w:pPr>
      <w:pBdr>
        <w:left w:val="single" w:sz="4" w:space="0" w:color="auto"/>
        <w:right w:val="single" w:sz="8" w:space="0" w:color="auto"/>
      </w:pBdr>
      <w:shd w:val="clear" w:color="000000" w:fill="DAEEF3"/>
      <w:spacing w:before="100" w:beforeAutospacing="1" w:after="100" w:afterAutospacing="1"/>
      <w:jc w:val="center"/>
      <w:textAlignment w:val="center"/>
    </w:pPr>
    <w:rPr>
      <w:rFonts w:ascii="Bookman Old Style" w:hAnsi="Bookman Old Style"/>
      <w:sz w:val="20"/>
      <w:szCs w:val="20"/>
    </w:rPr>
  </w:style>
  <w:style w:type="paragraph" w:customStyle="1" w:styleId="xl825">
    <w:name w:val="xl825"/>
    <w:basedOn w:val="a2"/>
    <w:rsid w:val="003A7EF0"/>
    <w:pPr>
      <w:shd w:val="clear" w:color="000000" w:fill="DAEEF3"/>
      <w:spacing w:before="100" w:beforeAutospacing="1" w:after="100" w:afterAutospacing="1"/>
    </w:pPr>
  </w:style>
  <w:style w:type="paragraph" w:customStyle="1" w:styleId="xl826">
    <w:name w:val="xl826"/>
    <w:basedOn w:val="a2"/>
    <w:rsid w:val="003A7EF0"/>
    <w:pPr>
      <w:shd w:val="clear" w:color="000000" w:fill="DAEEF3"/>
      <w:spacing w:before="100" w:beforeAutospacing="1" w:after="100" w:afterAutospacing="1"/>
    </w:pPr>
    <w:rPr>
      <w:rFonts w:ascii="Bookman Old Style" w:hAnsi="Bookman Old Style"/>
      <w:sz w:val="20"/>
      <w:szCs w:val="20"/>
    </w:rPr>
  </w:style>
  <w:style w:type="paragraph" w:customStyle="1" w:styleId="xl827">
    <w:name w:val="xl827"/>
    <w:basedOn w:val="a2"/>
    <w:rsid w:val="003A7EF0"/>
    <w:pPr>
      <w:shd w:val="clear" w:color="000000" w:fill="DAEEF3"/>
      <w:spacing w:before="100" w:beforeAutospacing="1" w:after="100" w:afterAutospacing="1"/>
    </w:pPr>
    <w:rPr>
      <w:rFonts w:ascii="Bookman Old Style" w:hAnsi="Bookman Old Style"/>
      <w:sz w:val="20"/>
      <w:szCs w:val="20"/>
    </w:rPr>
  </w:style>
  <w:style w:type="paragraph" w:customStyle="1" w:styleId="xl828">
    <w:name w:val="xl828"/>
    <w:basedOn w:val="a2"/>
    <w:rsid w:val="003A7EF0"/>
    <w:pPr>
      <w:shd w:val="clear" w:color="000000" w:fill="DAEEF3"/>
      <w:spacing w:before="100" w:beforeAutospacing="1" w:after="100" w:afterAutospacing="1"/>
    </w:pPr>
    <w:rPr>
      <w:rFonts w:ascii="Bookman Old Style" w:hAnsi="Bookman Old Style"/>
      <w:sz w:val="20"/>
      <w:szCs w:val="20"/>
    </w:rPr>
  </w:style>
  <w:style w:type="paragraph" w:customStyle="1" w:styleId="xl829">
    <w:name w:val="xl829"/>
    <w:basedOn w:val="a2"/>
    <w:rsid w:val="003A7EF0"/>
    <w:pPr>
      <w:pBdr>
        <w:left w:val="single" w:sz="4" w:space="0" w:color="auto"/>
        <w:right w:val="single" w:sz="8" w:space="0" w:color="auto"/>
      </w:pBdr>
      <w:shd w:val="clear" w:color="000000" w:fill="DAEEF3"/>
      <w:spacing w:before="100" w:beforeAutospacing="1" w:after="100" w:afterAutospacing="1"/>
    </w:pPr>
    <w:rPr>
      <w:rFonts w:ascii="Bookman Old Style" w:hAnsi="Bookman Old Style"/>
      <w:sz w:val="20"/>
      <w:szCs w:val="20"/>
    </w:rPr>
  </w:style>
  <w:style w:type="paragraph" w:customStyle="1" w:styleId="xl830">
    <w:name w:val="xl830"/>
    <w:basedOn w:val="a2"/>
    <w:rsid w:val="003A7EF0"/>
    <w:pPr>
      <w:pBdr>
        <w:top w:val="single" w:sz="4" w:space="0" w:color="auto"/>
        <w:left w:val="single" w:sz="4" w:space="0" w:color="auto"/>
        <w:bottom w:val="single" w:sz="4" w:space="0" w:color="auto"/>
        <w:right w:val="single" w:sz="8"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831">
    <w:name w:val="xl831"/>
    <w:basedOn w:val="a2"/>
    <w:rsid w:val="003A7EF0"/>
    <w:pPr>
      <w:pBdr>
        <w:top w:val="single" w:sz="4" w:space="0" w:color="auto"/>
        <w:left w:val="single" w:sz="4" w:space="0" w:color="auto"/>
        <w:bottom w:val="single" w:sz="4" w:space="0" w:color="auto"/>
        <w:right w:val="single" w:sz="8" w:space="0" w:color="auto"/>
      </w:pBdr>
      <w:shd w:val="clear" w:color="000000" w:fill="DAEEF3"/>
      <w:spacing w:before="100" w:beforeAutospacing="1" w:after="100" w:afterAutospacing="1"/>
    </w:pPr>
    <w:rPr>
      <w:rFonts w:ascii="Bookman Old Style" w:hAnsi="Bookman Old Style"/>
      <w:sz w:val="20"/>
      <w:szCs w:val="20"/>
    </w:rPr>
  </w:style>
  <w:style w:type="paragraph" w:customStyle="1" w:styleId="xl832">
    <w:name w:val="xl832"/>
    <w:basedOn w:val="a2"/>
    <w:rsid w:val="003A7EF0"/>
    <w:pPr>
      <w:pBdr>
        <w:top w:val="single" w:sz="4" w:space="0" w:color="auto"/>
        <w:left w:val="single" w:sz="4" w:space="0" w:color="auto"/>
        <w:bottom w:val="single" w:sz="4" w:space="0" w:color="auto"/>
        <w:right w:val="single" w:sz="8"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833">
    <w:name w:val="xl833"/>
    <w:basedOn w:val="a2"/>
    <w:rsid w:val="003A7EF0"/>
    <w:pPr>
      <w:pBdr>
        <w:top w:val="single" w:sz="4" w:space="0" w:color="auto"/>
        <w:left w:val="single" w:sz="4" w:space="0" w:color="auto"/>
        <w:right w:val="single" w:sz="8"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834">
    <w:name w:val="xl834"/>
    <w:basedOn w:val="a2"/>
    <w:rsid w:val="003A7EF0"/>
    <w:pPr>
      <w:pBdr>
        <w:top w:val="single" w:sz="4" w:space="0" w:color="auto"/>
        <w:left w:val="single" w:sz="8" w:space="0" w:color="auto"/>
        <w:bottom w:val="single" w:sz="8" w:space="0" w:color="auto"/>
        <w:right w:val="single" w:sz="4" w:space="0" w:color="auto"/>
      </w:pBdr>
      <w:spacing w:before="100" w:beforeAutospacing="1" w:after="100" w:afterAutospacing="1"/>
      <w:jc w:val="center"/>
    </w:pPr>
    <w:rPr>
      <w:rFonts w:ascii="Bookman Old Style" w:hAnsi="Bookman Old Style"/>
      <w:sz w:val="20"/>
      <w:szCs w:val="20"/>
    </w:rPr>
  </w:style>
  <w:style w:type="paragraph" w:customStyle="1" w:styleId="xl835">
    <w:name w:val="xl835"/>
    <w:basedOn w:val="a2"/>
    <w:rsid w:val="003A7EF0"/>
    <w:pPr>
      <w:pBdr>
        <w:top w:val="single" w:sz="4" w:space="0" w:color="auto"/>
        <w:left w:val="single" w:sz="4" w:space="0" w:color="auto"/>
        <w:bottom w:val="single" w:sz="8" w:space="0" w:color="auto"/>
      </w:pBdr>
      <w:spacing w:before="100" w:beforeAutospacing="1" w:after="100" w:afterAutospacing="1"/>
    </w:pPr>
    <w:rPr>
      <w:rFonts w:ascii="Bookman Old Style" w:hAnsi="Bookman Old Style"/>
      <w:b/>
      <w:bCs/>
      <w:sz w:val="20"/>
      <w:szCs w:val="20"/>
    </w:rPr>
  </w:style>
  <w:style w:type="paragraph" w:customStyle="1" w:styleId="xl836">
    <w:name w:val="xl836"/>
    <w:basedOn w:val="a2"/>
    <w:rsid w:val="003A7EF0"/>
    <w:pPr>
      <w:pBdr>
        <w:top w:val="single" w:sz="4" w:space="0" w:color="auto"/>
        <w:bottom w:val="single" w:sz="8" w:space="0" w:color="auto"/>
      </w:pBdr>
      <w:spacing w:before="100" w:beforeAutospacing="1" w:after="100" w:afterAutospacing="1"/>
    </w:pPr>
    <w:rPr>
      <w:rFonts w:ascii="Bookman Old Style" w:hAnsi="Bookman Old Style"/>
      <w:b/>
      <w:bCs/>
      <w:sz w:val="20"/>
      <w:szCs w:val="20"/>
    </w:rPr>
  </w:style>
  <w:style w:type="paragraph" w:customStyle="1" w:styleId="xl837">
    <w:name w:val="xl837"/>
    <w:basedOn w:val="a2"/>
    <w:rsid w:val="003A7EF0"/>
    <w:pPr>
      <w:pBdr>
        <w:top w:val="single" w:sz="4" w:space="0" w:color="auto"/>
        <w:bottom w:val="single" w:sz="8" w:space="0" w:color="auto"/>
      </w:pBdr>
      <w:spacing w:before="100" w:beforeAutospacing="1" w:after="100" w:afterAutospacing="1"/>
    </w:pPr>
    <w:rPr>
      <w:rFonts w:ascii="Bookman Old Style" w:hAnsi="Bookman Old Style"/>
      <w:sz w:val="20"/>
      <w:szCs w:val="20"/>
    </w:rPr>
  </w:style>
  <w:style w:type="paragraph" w:customStyle="1" w:styleId="xl838">
    <w:name w:val="xl838"/>
    <w:basedOn w:val="a2"/>
    <w:rsid w:val="003A7EF0"/>
    <w:pPr>
      <w:pBdr>
        <w:top w:val="single" w:sz="4" w:space="0" w:color="auto"/>
        <w:bottom w:val="single" w:sz="8" w:space="0" w:color="auto"/>
        <w:right w:val="single" w:sz="4" w:space="0" w:color="auto"/>
      </w:pBdr>
      <w:spacing w:before="100" w:beforeAutospacing="1" w:after="100" w:afterAutospacing="1"/>
    </w:pPr>
    <w:rPr>
      <w:rFonts w:ascii="Bookman Old Style" w:hAnsi="Bookman Old Style"/>
      <w:b/>
      <w:bCs/>
      <w:sz w:val="20"/>
      <w:szCs w:val="20"/>
    </w:rPr>
  </w:style>
  <w:style w:type="paragraph" w:customStyle="1" w:styleId="xl839">
    <w:name w:val="xl839"/>
    <w:basedOn w:val="a2"/>
    <w:rsid w:val="003A7EF0"/>
    <w:pPr>
      <w:pBdr>
        <w:top w:val="single" w:sz="4" w:space="0" w:color="auto"/>
        <w:left w:val="single" w:sz="4" w:space="0" w:color="auto"/>
        <w:bottom w:val="single" w:sz="8" w:space="0" w:color="auto"/>
        <w:right w:val="single" w:sz="4" w:space="0" w:color="auto"/>
      </w:pBdr>
      <w:spacing w:before="100" w:beforeAutospacing="1" w:after="100" w:afterAutospacing="1"/>
      <w:jc w:val="center"/>
    </w:pPr>
    <w:rPr>
      <w:rFonts w:ascii="Bookman Old Style" w:hAnsi="Bookman Old Style"/>
      <w:sz w:val="20"/>
      <w:szCs w:val="20"/>
    </w:rPr>
  </w:style>
  <w:style w:type="paragraph" w:customStyle="1" w:styleId="xl840">
    <w:name w:val="xl840"/>
    <w:basedOn w:val="a2"/>
    <w:rsid w:val="003A7EF0"/>
    <w:pPr>
      <w:pBdr>
        <w:top w:val="single" w:sz="4" w:space="0" w:color="auto"/>
        <w:bottom w:val="single" w:sz="8"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841">
    <w:name w:val="xl841"/>
    <w:basedOn w:val="a2"/>
    <w:rsid w:val="003A7EF0"/>
    <w:pPr>
      <w:pBdr>
        <w:top w:val="single" w:sz="4" w:space="0" w:color="auto"/>
        <w:bottom w:val="single" w:sz="8"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842">
    <w:name w:val="xl842"/>
    <w:basedOn w:val="a2"/>
    <w:rsid w:val="003A7EF0"/>
    <w:pPr>
      <w:pBdr>
        <w:top w:val="single" w:sz="4" w:space="0" w:color="auto"/>
        <w:left w:val="single" w:sz="4" w:space="0" w:color="auto"/>
        <w:bottom w:val="single" w:sz="8" w:space="0" w:color="auto"/>
        <w:right w:val="single" w:sz="4" w:space="0" w:color="auto"/>
      </w:pBdr>
      <w:shd w:val="clear" w:color="000000" w:fill="DAEEF3"/>
      <w:spacing w:before="100" w:beforeAutospacing="1" w:after="100" w:afterAutospacing="1"/>
      <w:jc w:val="center"/>
    </w:pPr>
    <w:rPr>
      <w:rFonts w:ascii="Bookman Old Style" w:hAnsi="Bookman Old Style"/>
      <w:b/>
      <w:bCs/>
    </w:rPr>
  </w:style>
  <w:style w:type="paragraph" w:customStyle="1" w:styleId="xl843">
    <w:name w:val="xl843"/>
    <w:basedOn w:val="a2"/>
    <w:rsid w:val="003A7EF0"/>
    <w:pPr>
      <w:pBdr>
        <w:top w:val="single" w:sz="4" w:space="0" w:color="auto"/>
        <w:left w:val="single" w:sz="4" w:space="0" w:color="auto"/>
        <w:bottom w:val="single" w:sz="8" w:space="0" w:color="auto"/>
      </w:pBdr>
      <w:shd w:val="clear" w:color="000000" w:fill="DAEEF3"/>
      <w:spacing w:before="100" w:beforeAutospacing="1" w:after="100" w:afterAutospacing="1"/>
      <w:jc w:val="center"/>
    </w:pPr>
    <w:rPr>
      <w:rFonts w:ascii="Bookman Old Style" w:hAnsi="Bookman Old Style"/>
      <w:b/>
      <w:bCs/>
    </w:rPr>
  </w:style>
  <w:style w:type="paragraph" w:customStyle="1" w:styleId="xl844">
    <w:name w:val="xl844"/>
    <w:basedOn w:val="a2"/>
    <w:rsid w:val="003A7EF0"/>
    <w:pPr>
      <w:pBdr>
        <w:top w:val="single" w:sz="4" w:space="0" w:color="auto"/>
        <w:left w:val="single" w:sz="4" w:space="0" w:color="auto"/>
        <w:bottom w:val="single" w:sz="8" w:space="0" w:color="auto"/>
        <w:right w:val="single" w:sz="4" w:space="0" w:color="auto"/>
      </w:pBdr>
      <w:shd w:val="clear" w:color="000000" w:fill="DAEEF3"/>
      <w:spacing w:before="100" w:beforeAutospacing="1" w:after="100" w:afterAutospacing="1"/>
      <w:jc w:val="center"/>
    </w:pPr>
    <w:rPr>
      <w:rFonts w:ascii="Bookman Old Style" w:hAnsi="Bookman Old Style"/>
      <w:b/>
      <w:bCs/>
    </w:rPr>
  </w:style>
  <w:style w:type="paragraph" w:customStyle="1" w:styleId="xl845">
    <w:name w:val="xl845"/>
    <w:basedOn w:val="a2"/>
    <w:rsid w:val="003A7EF0"/>
    <w:pPr>
      <w:pBdr>
        <w:top w:val="single" w:sz="4" w:space="0" w:color="auto"/>
        <w:left w:val="single" w:sz="4" w:space="0" w:color="auto"/>
        <w:bottom w:val="single" w:sz="8" w:space="0" w:color="auto"/>
        <w:right w:val="single" w:sz="4" w:space="0" w:color="auto"/>
      </w:pBdr>
      <w:shd w:val="clear" w:color="000000" w:fill="DAEEF3"/>
      <w:spacing w:before="100" w:beforeAutospacing="1" w:after="100" w:afterAutospacing="1"/>
      <w:jc w:val="center"/>
    </w:pPr>
    <w:rPr>
      <w:rFonts w:ascii="Bookman Old Style" w:hAnsi="Bookman Old Style"/>
      <w:b/>
      <w:bCs/>
    </w:rPr>
  </w:style>
  <w:style w:type="paragraph" w:customStyle="1" w:styleId="xl846">
    <w:name w:val="xl846"/>
    <w:basedOn w:val="a2"/>
    <w:rsid w:val="003A7EF0"/>
    <w:pPr>
      <w:pBdr>
        <w:top w:val="single" w:sz="4" w:space="0" w:color="auto"/>
        <w:left w:val="single" w:sz="4" w:space="0" w:color="auto"/>
        <w:bottom w:val="single" w:sz="8" w:space="0" w:color="auto"/>
        <w:right w:val="single" w:sz="4" w:space="0" w:color="auto"/>
      </w:pBdr>
      <w:shd w:val="clear" w:color="000000" w:fill="DAEEF3"/>
      <w:spacing w:before="100" w:beforeAutospacing="1" w:after="100" w:afterAutospacing="1"/>
      <w:jc w:val="center"/>
    </w:pPr>
    <w:rPr>
      <w:rFonts w:ascii="Bookman Old Style" w:hAnsi="Bookman Old Style"/>
      <w:b/>
      <w:bCs/>
    </w:rPr>
  </w:style>
  <w:style w:type="paragraph" w:customStyle="1" w:styleId="xl847">
    <w:name w:val="xl847"/>
    <w:basedOn w:val="a2"/>
    <w:rsid w:val="003A7EF0"/>
    <w:pPr>
      <w:pBdr>
        <w:bottom w:val="single" w:sz="8" w:space="0" w:color="auto"/>
      </w:pBdr>
      <w:shd w:val="clear" w:color="000000" w:fill="DAEEF3"/>
      <w:spacing w:before="100" w:beforeAutospacing="1" w:after="100" w:afterAutospacing="1"/>
      <w:jc w:val="center"/>
    </w:pPr>
    <w:rPr>
      <w:rFonts w:ascii="Bookman Old Style" w:hAnsi="Bookman Old Style"/>
      <w:b/>
      <w:bCs/>
    </w:rPr>
  </w:style>
  <w:style w:type="paragraph" w:customStyle="1" w:styleId="xl848">
    <w:name w:val="xl848"/>
    <w:basedOn w:val="a2"/>
    <w:rsid w:val="003A7EF0"/>
    <w:pPr>
      <w:pBdr>
        <w:top w:val="single" w:sz="4" w:space="0" w:color="auto"/>
        <w:left w:val="single" w:sz="4" w:space="0" w:color="auto"/>
        <w:bottom w:val="single" w:sz="8" w:space="0" w:color="auto"/>
        <w:right w:val="single" w:sz="8" w:space="0" w:color="auto"/>
      </w:pBdr>
      <w:shd w:val="clear" w:color="000000" w:fill="DAEEF3"/>
      <w:spacing w:before="100" w:beforeAutospacing="1" w:after="100" w:afterAutospacing="1"/>
      <w:jc w:val="center"/>
    </w:pPr>
    <w:rPr>
      <w:rFonts w:ascii="Bookman Old Style" w:hAnsi="Bookman Old Style"/>
      <w:b/>
      <w:bCs/>
    </w:rPr>
  </w:style>
  <w:style w:type="paragraph" w:customStyle="1" w:styleId="xl849">
    <w:name w:val="xl849"/>
    <w:basedOn w:val="a2"/>
    <w:rsid w:val="003A7EF0"/>
    <w:pPr>
      <w:pBdr>
        <w:left w:val="single" w:sz="4" w:space="0" w:color="auto"/>
        <w:bottom w:val="single" w:sz="4" w:space="0" w:color="auto"/>
        <w:right w:val="single" w:sz="8"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850">
    <w:name w:val="xl850"/>
    <w:basedOn w:val="a2"/>
    <w:rsid w:val="003A7EF0"/>
    <w:pPr>
      <w:pBdr>
        <w:top w:val="single" w:sz="4" w:space="0" w:color="auto"/>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851">
    <w:name w:val="xl851"/>
    <w:basedOn w:val="a2"/>
    <w:rsid w:val="003A7EF0"/>
    <w:pPr>
      <w:pBdr>
        <w:left w:val="single" w:sz="4" w:space="0" w:color="auto"/>
        <w:bottom w:val="single" w:sz="4" w:space="0" w:color="auto"/>
      </w:pBdr>
      <w:spacing w:before="100" w:beforeAutospacing="1" w:after="100" w:afterAutospacing="1"/>
    </w:pPr>
    <w:rPr>
      <w:rFonts w:ascii="Bookman Old Style" w:hAnsi="Bookman Old Style"/>
      <w:b/>
      <w:bCs/>
      <w:sz w:val="20"/>
      <w:szCs w:val="20"/>
    </w:rPr>
  </w:style>
  <w:style w:type="paragraph" w:customStyle="1" w:styleId="xl852">
    <w:name w:val="xl852"/>
    <w:basedOn w:val="a2"/>
    <w:rsid w:val="003A7EF0"/>
    <w:pPr>
      <w:pBdr>
        <w:bottom w:val="single" w:sz="4" w:space="0" w:color="auto"/>
      </w:pBdr>
      <w:spacing w:before="100" w:beforeAutospacing="1" w:after="100" w:afterAutospacing="1"/>
    </w:pPr>
    <w:rPr>
      <w:rFonts w:ascii="Bookman Old Style" w:hAnsi="Bookman Old Style"/>
      <w:b/>
      <w:bCs/>
      <w:sz w:val="20"/>
      <w:szCs w:val="20"/>
    </w:rPr>
  </w:style>
  <w:style w:type="paragraph" w:customStyle="1" w:styleId="xl853">
    <w:name w:val="xl853"/>
    <w:basedOn w:val="a2"/>
    <w:rsid w:val="003A7EF0"/>
    <w:pPr>
      <w:pBdr>
        <w:bottom w:val="single" w:sz="4" w:space="0" w:color="auto"/>
        <w:right w:val="single" w:sz="4" w:space="0" w:color="auto"/>
      </w:pBdr>
      <w:spacing w:before="100" w:beforeAutospacing="1" w:after="100" w:afterAutospacing="1"/>
    </w:pPr>
    <w:rPr>
      <w:rFonts w:ascii="Bookman Old Style" w:hAnsi="Bookman Old Style"/>
      <w:b/>
      <w:bCs/>
      <w:sz w:val="20"/>
      <w:szCs w:val="20"/>
    </w:rPr>
  </w:style>
  <w:style w:type="paragraph" w:customStyle="1" w:styleId="xl854">
    <w:name w:val="xl854"/>
    <w:basedOn w:val="a2"/>
    <w:rsid w:val="003A7EF0"/>
    <w:pPr>
      <w:pBdr>
        <w:left w:val="single" w:sz="4" w:space="0" w:color="auto"/>
      </w:pBdr>
      <w:spacing w:before="100" w:beforeAutospacing="1" w:after="100" w:afterAutospacing="1"/>
    </w:pPr>
    <w:rPr>
      <w:rFonts w:ascii="Bookman Old Style" w:hAnsi="Bookman Old Style"/>
      <w:sz w:val="20"/>
      <w:szCs w:val="20"/>
    </w:rPr>
  </w:style>
  <w:style w:type="paragraph" w:customStyle="1" w:styleId="xl855">
    <w:name w:val="xl855"/>
    <w:basedOn w:val="a2"/>
    <w:rsid w:val="003A7EF0"/>
    <w:pPr>
      <w:spacing w:before="100" w:beforeAutospacing="1" w:after="100" w:afterAutospacing="1"/>
    </w:pPr>
    <w:rPr>
      <w:rFonts w:ascii="Bookman Old Style" w:hAnsi="Bookman Old Style"/>
      <w:sz w:val="20"/>
      <w:szCs w:val="20"/>
    </w:rPr>
  </w:style>
  <w:style w:type="paragraph" w:customStyle="1" w:styleId="xl856">
    <w:name w:val="xl856"/>
    <w:basedOn w:val="a2"/>
    <w:rsid w:val="003A7EF0"/>
    <w:pPr>
      <w:pBdr>
        <w:right w:val="single" w:sz="4" w:space="0" w:color="auto"/>
      </w:pBdr>
      <w:spacing w:before="100" w:beforeAutospacing="1" w:after="100" w:afterAutospacing="1"/>
    </w:pPr>
    <w:rPr>
      <w:rFonts w:ascii="Bookman Old Style" w:hAnsi="Bookman Old Style"/>
      <w:sz w:val="20"/>
      <w:szCs w:val="20"/>
    </w:rPr>
  </w:style>
  <w:style w:type="paragraph" w:customStyle="1" w:styleId="xl857">
    <w:name w:val="xl857"/>
    <w:basedOn w:val="a2"/>
    <w:rsid w:val="003A7EF0"/>
    <w:pPr>
      <w:pBdr>
        <w:top w:val="single" w:sz="4" w:space="0" w:color="auto"/>
        <w:left w:val="single" w:sz="4" w:space="0" w:color="auto"/>
        <w:bottom w:val="single" w:sz="4" w:space="0" w:color="auto"/>
      </w:pBdr>
      <w:spacing w:before="100" w:beforeAutospacing="1" w:after="100" w:afterAutospacing="1"/>
      <w:jc w:val="center"/>
    </w:pPr>
    <w:rPr>
      <w:rFonts w:ascii="Bookman Old Style" w:hAnsi="Bookman Old Style"/>
      <w:sz w:val="20"/>
      <w:szCs w:val="20"/>
    </w:rPr>
  </w:style>
  <w:style w:type="paragraph" w:customStyle="1" w:styleId="xl858">
    <w:name w:val="xl858"/>
    <w:basedOn w:val="a2"/>
    <w:rsid w:val="003A7EF0"/>
    <w:pPr>
      <w:pBdr>
        <w:top w:val="single" w:sz="4" w:space="0" w:color="auto"/>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859">
    <w:name w:val="xl859"/>
    <w:basedOn w:val="a2"/>
    <w:rsid w:val="003A7EF0"/>
    <w:pPr>
      <w:pBdr>
        <w:left w:val="single" w:sz="4" w:space="0" w:color="auto"/>
        <w:bottom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860">
    <w:name w:val="xl860"/>
    <w:basedOn w:val="a2"/>
    <w:rsid w:val="003A7EF0"/>
    <w:pPr>
      <w:pBdr>
        <w:top w:val="single" w:sz="4" w:space="0" w:color="auto"/>
        <w:lef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861">
    <w:name w:val="xl861"/>
    <w:basedOn w:val="a2"/>
    <w:rsid w:val="003A7EF0"/>
    <w:pPr>
      <w:pBdr>
        <w:left w:val="single" w:sz="4" w:space="0" w:color="auto"/>
        <w:bottom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862">
    <w:name w:val="xl862"/>
    <w:basedOn w:val="a2"/>
    <w:rsid w:val="003A7EF0"/>
    <w:pPr>
      <w:pBdr>
        <w:top w:val="single" w:sz="4" w:space="0" w:color="auto"/>
        <w:left w:val="single" w:sz="4" w:space="0" w:color="auto"/>
      </w:pBdr>
      <w:spacing w:before="100" w:beforeAutospacing="1" w:after="100" w:afterAutospacing="1"/>
    </w:pPr>
    <w:rPr>
      <w:rFonts w:ascii="Bookman Old Style" w:hAnsi="Bookman Old Style"/>
      <w:b/>
      <w:bCs/>
      <w:sz w:val="20"/>
      <w:szCs w:val="20"/>
    </w:rPr>
  </w:style>
  <w:style w:type="paragraph" w:customStyle="1" w:styleId="xl863">
    <w:name w:val="xl863"/>
    <w:basedOn w:val="a2"/>
    <w:rsid w:val="003A7EF0"/>
    <w:pPr>
      <w:pBdr>
        <w:top w:val="single" w:sz="4" w:space="0" w:color="auto"/>
      </w:pBdr>
      <w:spacing w:before="100" w:beforeAutospacing="1" w:after="100" w:afterAutospacing="1"/>
    </w:pPr>
    <w:rPr>
      <w:rFonts w:ascii="Bookman Old Style" w:hAnsi="Bookman Old Style"/>
      <w:b/>
      <w:bCs/>
      <w:sz w:val="20"/>
      <w:szCs w:val="20"/>
    </w:rPr>
  </w:style>
  <w:style w:type="paragraph" w:customStyle="1" w:styleId="xl864">
    <w:name w:val="xl864"/>
    <w:basedOn w:val="a2"/>
    <w:rsid w:val="003A7EF0"/>
    <w:pPr>
      <w:pBdr>
        <w:top w:val="single" w:sz="4" w:space="0" w:color="auto"/>
        <w:right w:val="single" w:sz="4" w:space="0" w:color="auto"/>
      </w:pBdr>
      <w:spacing w:before="100" w:beforeAutospacing="1" w:after="100" w:afterAutospacing="1"/>
    </w:pPr>
    <w:rPr>
      <w:rFonts w:ascii="Bookman Old Style" w:hAnsi="Bookman Old Style"/>
      <w:b/>
      <w:bCs/>
      <w:sz w:val="20"/>
      <w:szCs w:val="20"/>
    </w:rPr>
  </w:style>
  <w:style w:type="paragraph" w:customStyle="1" w:styleId="xl865">
    <w:name w:val="xl865"/>
    <w:basedOn w:val="a2"/>
    <w:rsid w:val="003A7EF0"/>
    <w:pPr>
      <w:pBdr>
        <w:top w:val="single" w:sz="4" w:space="0" w:color="auto"/>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866">
    <w:name w:val="xl866"/>
    <w:basedOn w:val="a2"/>
    <w:rsid w:val="003A7EF0"/>
    <w:pPr>
      <w:pBdr>
        <w:left w:val="single" w:sz="4" w:space="0" w:color="auto"/>
        <w:bottom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867">
    <w:name w:val="xl867"/>
    <w:basedOn w:val="a2"/>
    <w:rsid w:val="003A7EF0"/>
    <w:pPr>
      <w:pBdr>
        <w:top w:val="single" w:sz="8" w:space="0" w:color="auto"/>
        <w:left w:val="single" w:sz="4" w:space="0" w:color="auto"/>
        <w:bottom w:val="single" w:sz="8" w:space="0" w:color="auto"/>
        <w:right w:val="single" w:sz="4" w:space="0" w:color="auto"/>
      </w:pBdr>
      <w:spacing w:before="100" w:beforeAutospacing="1" w:after="100" w:afterAutospacing="1"/>
      <w:textAlignment w:val="center"/>
    </w:pPr>
    <w:rPr>
      <w:rFonts w:ascii="Bookman Old Style" w:hAnsi="Bookman Old Style"/>
      <w:b/>
      <w:bCs/>
      <w:sz w:val="20"/>
      <w:szCs w:val="20"/>
    </w:rPr>
  </w:style>
  <w:style w:type="paragraph" w:customStyle="1" w:styleId="xl868">
    <w:name w:val="xl868"/>
    <w:basedOn w:val="a2"/>
    <w:rsid w:val="003A7EF0"/>
    <w:pPr>
      <w:pBdr>
        <w:lef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869">
    <w:name w:val="xl869"/>
    <w:basedOn w:val="a2"/>
    <w:rsid w:val="003A7EF0"/>
    <w:pPr>
      <w:pBdr>
        <w:top w:val="single" w:sz="4" w:space="0" w:color="auto"/>
        <w:left w:val="single" w:sz="4" w:space="0" w:color="auto"/>
        <w:right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870">
    <w:name w:val="xl870"/>
    <w:basedOn w:val="a2"/>
    <w:rsid w:val="003A7EF0"/>
    <w:pPr>
      <w:pBdr>
        <w:left w:val="single" w:sz="4" w:space="0" w:color="auto"/>
        <w:right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871">
    <w:name w:val="xl871"/>
    <w:basedOn w:val="a2"/>
    <w:rsid w:val="003A7EF0"/>
    <w:pPr>
      <w:pBdr>
        <w:left w:val="single" w:sz="4" w:space="0" w:color="auto"/>
        <w:bottom w:val="single" w:sz="4" w:space="0" w:color="auto"/>
        <w:right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872">
    <w:name w:val="xl872"/>
    <w:basedOn w:val="a2"/>
    <w:rsid w:val="003A7EF0"/>
    <w:pPr>
      <w:pBdr>
        <w:top w:val="single" w:sz="8" w:space="0" w:color="auto"/>
        <w:left w:val="single" w:sz="4" w:space="0" w:color="auto"/>
        <w:right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873">
    <w:name w:val="xl873"/>
    <w:basedOn w:val="a2"/>
    <w:rsid w:val="003A7EF0"/>
    <w:pPr>
      <w:pBdr>
        <w:left w:val="single" w:sz="4" w:space="0" w:color="auto"/>
        <w:right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874">
    <w:name w:val="xl874"/>
    <w:basedOn w:val="a2"/>
    <w:rsid w:val="003A7EF0"/>
    <w:pPr>
      <w:pBdr>
        <w:left w:val="single" w:sz="4" w:space="0" w:color="auto"/>
        <w:bottom w:val="single" w:sz="4" w:space="0" w:color="auto"/>
        <w:right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875">
    <w:name w:val="xl875"/>
    <w:basedOn w:val="a2"/>
    <w:rsid w:val="003A7EF0"/>
    <w:pPr>
      <w:pBdr>
        <w:top w:val="single" w:sz="8" w:space="0" w:color="auto"/>
        <w:left w:val="single" w:sz="4" w:space="0" w:color="auto"/>
      </w:pBdr>
      <w:spacing w:before="100" w:beforeAutospacing="1" w:after="100" w:afterAutospacing="1"/>
      <w:jc w:val="center"/>
    </w:pPr>
    <w:rPr>
      <w:rFonts w:ascii="Bookman Old Style" w:hAnsi="Bookman Old Style"/>
      <w:sz w:val="20"/>
      <w:szCs w:val="20"/>
    </w:rPr>
  </w:style>
  <w:style w:type="paragraph" w:customStyle="1" w:styleId="xl876">
    <w:name w:val="xl876"/>
    <w:basedOn w:val="a2"/>
    <w:rsid w:val="003A7EF0"/>
    <w:pPr>
      <w:pBdr>
        <w:top w:val="single" w:sz="8" w:space="0" w:color="auto"/>
      </w:pBdr>
      <w:spacing w:before="100" w:beforeAutospacing="1" w:after="100" w:afterAutospacing="1"/>
      <w:jc w:val="center"/>
    </w:pPr>
    <w:rPr>
      <w:rFonts w:ascii="Bookman Old Style" w:hAnsi="Bookman Old Style"/>
      <w:sz w:val="20"/>
      <w:szCs w:val="20"/>
    </w:rPr>
  </w:style>
  <w:style w:type="paragraph" w:customStyle="1" w:styleId="xl877">
    <w:name w:val="xl877"/>
    <w:basedOn w:val="a2"/>
    <w:rsid w:val="003A7EF0"/>
    <w:pPr>
      <w:pBdr>
        <w:top w:val="single" w:sz="8" w:space="0" w:color="auto"/>
        <w:right w:val="single" w:sz="4" w:space="0" w:color="auto"/>
      </w:pBdr>
      <w:spacing w:before="100" w:beforeAutospacing="1" w:after="100" w:afterAutospacing="1"/>
      <w:jc w:val="center"/>
    </w:pPr>
    <w:rPr>
      <w:rFonts w:ascii="Bookman Old Style" w:hAnsi="Bookman Old Style"/>
      <w:sz w:val="20"/>
      <w:szCs w:val="20"/>
    </w:rPr>
  </w:style>
  <w:style w:type="paragraph" w:customStyle="1" w:styleId="xl878">
    <w:name w:val="xl878"/>
    <w:basedOn w:val="a2"/>
    <w:rsid w:val="003A7EF0"/>
    <w:pPr>
      <w:pBdr>
        <w:left w:val="single" w:sz="4" w:space="0" w:color="auto"/>
        <w:bottom w:val="single" w:sz="4" w:space="0" w:color="auto"/>
      </w:pBdr>
      <w:spacing w:before="100" w:beforeAutospacing="1" w:after="100" w:afterAutospacing="1"/>
      <w:jc w:val="center"/>
    </w:pPr>
    <w:rPr>
      <w:rFonts w:ascii="Bookman Old Style" w:hAnsi="Bookman Old Style"/>
      <w:sz w:val="20"/>
      <w:szCs w:val="20"/>
    </w:rPr>
  </w:style>
  <w:style w:type="paragraph" w:customStyle="1" w:styleId="xl879">
    <w:name w:val="xl879"/>
    <w:basedOn w:val="a2"/>
    <w:rsid w:val="003A7EF0"/>
    <w:pPr>
      <w:pBdr>
        <w:bottom w:val="single" w:sz="4" w:space="0" w:color="auto"/>
      </w:pBdr>
      <w:spacing w:before="100" w:beforeAutospacing="1" w:after="100" w:afterAutospacing="1"/>
      <w:jc w:val="center"/>
    </w:pPr>
    <w:rPr>
      <w:rFonts w:ascii="Bookman Old Style" w:hAnsi="Bookman Old Style"/>
      <w:sz w:val="20"/>
      <w:szCs w:val="20"/>
    </w:rPr>
  </w:style>
  <w:style w:type="paragraph" w:customStyle="1" w:styleId="xl880">
    <w:name w:val="xl880"/>
    <w:basedOn w:val="a2"/>
    <w:rsid w:val="003A7EF0"/>
    <w:pPr>
      <w:pBdr>
        <w:bottom w:val="single" w:sz="4" w:space="0" w:color="auto"/>
        <w:right w:val="single" w:sz="4" w:space="0" w:color="auto"/>
      </w:pBdr>
      <w:spacing w:before="100" w:beforeAutospacing="1" w:after="100" w:afterAutospacing="1"/>
      <w:jc w:val="center"/>
    </w:pPr>
    <w:rPr>
      <w:rFonts w:ascii="Bookman Old Style" w:hAnsi="Bookman Old Style"/>
      <w:sz w:val="20"/>
      <w:szCs w:val="20"/>
    </w:rPr>
  </w:style>
  <w:style w:type="paragraph" w:customStyle="1" w:styleId="xl881">
    <w:name w:val="xl881"/>
    <w:basedOn w:val="a2"/>
    <w:rsid w:val="003A7EF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882">
    <w:name w:val="xl882"/>
    <w:basedOn w:val="a2"/>
    <w:rsid w:val="003A7EF0"/>
    <w:pPr>
      <w:pBdr>
        <w:top w:val="single" w:sz="8" w:space="0" w:color="auto"/>
        <w:left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883">
    <w:name w:val="xl883"/>
    <w:basedOn w:val="a2"/>
    <w:rsid w:val="003A7EF0"/>
    <w:pPr>
      <w:pBdr>
        <w:left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884">
    <w:name w:val="xl884"/>
    <w:basedOn w:val="a2"/>
    <w:rsid w:val="003A7EF0"/>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885">
    <w:name w:val="xl885"/>
    <w:basedOn w:val="a2"/>
    <w:rsid w:val="003A7EF0"/>
    <w:pPr>
      <w:spacing w:before="100" w:beforeAutospacing="1" w:after="100" w:afterAutospacing="1"/>
      <w:jc w:val="center"/>
    </w:pPr>
  </w:style>
  <w:style w:type="paragraph" w:customStyle="1" w:styleId="xl886">
    <w:name w:val="xl886"/>
    <w:basedOn w:val="a2"/>
    <w:rsid w:val="003A7EF0"/>
    <w:pPr>
      <w:spacing w:before="100" w:beforeAutospacing="1" w:after="100" w:afterAutospacing="1"/>
      <w:jc w:val="center"/>
    </w:pPr>
  </w:style>
  <w:style w:type="paragraph" w:customStyle="1" w:styleId="xl887">
    <w:name w:val="xl887"/>
    <w:basedOn w:val="a2"/>
    <w:rsid w:val="003A7EF0"/>
    <w:pPr>
      <w:pBdr>
        <w:top w:val="single" w:sz="8" w:space="0" w:color="auto"/>
        <w:left w:val="single" w:sz="8" w:space="0" w:color="auto"/>
        <w:right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888">
    <w:name w:val="xl888"/>
    <w:basedOn w:val="a2"/>
    <w:rsid w:val="003A7EF0"/>
    <w:pPr>
      <w:pBdr>
        <w:left w:val="single" w:sz="8" w:space="0" w:color="auto"/>
        <w:right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889">
    <w:name w:val="xl889"/>
    <w:basedOn w:val="a2"/>
    <w:rsid w:val="003A7EF0"/>
    <w:pPr>
      <w:pBdr>
        <w:left w:val="single" w:sz="8" w:space="0" w:color="auto"/>
        <w:bottom w:val="single" w:sz="4" w:space="0" w:color="auto"/>
        <w:right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890">
    <w:name w:val="xl890"/>
    <w:basedOn w:val="a2"/>
    <w:rsid w:val="003A7EF0"/>
    <w:pPr>
      <w:pBdr>
        <w:top w:val="single" w:sz="8" w:space="0" w:color="auto"/>
        <w:left w:val="single" w:sz="4" w:space="0" w:color="auto"/>
        <w:right w:val="single" w:sz="4" w:space="0" w:color="auto"/>
      </w:pBdr>
      <w:spacing w:before="100" w:beforeAutospacing="1" w:after="100" w:afterAutospacing="1"/>
      <w:jc w:val="center"/>
    </w:pPr>
    <w:rPr>
      <w:rFonts w:ascii="Bookman Old Style" w:hAnsi="Bookman Old Style"/>
      <w:sz w:val="20"/>
      <w:szCs w:val="20"/>
    </w:rPr>
  </w:style>
  <w:style w:type="paragraph" w:customStyle="1" w:styleId="xl891">
    <w:name w:val="xl891"/>
    <w:basedOn w:val="a2"/>
    <w:rsid w:val="003A7EF0"/>
    <w:pPr>
      <w:pBdr>
        <w:left w:val="single" w:sz="4" w:space="0" w:color="auto"/>
        <w:right w:val="single" w:sz="4" w:space="0" w:color="auto"/>
      </w:pBdr>
      <w:spacing w:before="100" w:beforeAutospacing="1" w:after="100" w:afterAutospacing="1"/>
      <w:jc w:val="center"/>
    </w:pPr>
    <w:rPr>
      <w:rFonts w:ascii="Bookman Old Style" w:hAnsi="Bookman Old Style"/>
      <w:sz w:val="20"/>
      <w:szCs w:val="20"/>
    </w:rPr>
  </w:style>
  <w:style w:type="paragraph" w:customStyle="1" w:styleId="xl892">
    <w:name w:val="xl892"/>
    <w:basedOn w:val="a2"/>
    <w:rsid w:val="003A7EF0"/>
    <w:pPr>
      <w:pBdr>
        <w:left w:val="single" w:sz="4" w:space="0" w:color="auto"/>
        <w:bottom w:val="single" w:sz="4" w:space="0" w:color="auto"/>
        <w:right w:val="single" w:sz="4" w:space="0" w:color="auto"/>
      </w:pBdr>
      <w:spacing w:before="100" w:beforeAutospacing="1" w:after="100" w:afterAutospacing="1"/>
      <w:jc w:val="center"/>
    </w:pPr>
    <w:rPr>
      <w:rFonts w:ascii="Bookman Old Style" w:hAnsi="Bookman Old Style"/>
      <w:sz w:val="20"/>
      <w:szCs w:val="20"/>
    </w:rPr>
  </w:style>
  <w:style w:type="paragraph" w:customStyle="1" w:styleId="xl893">
    <w:name w:val="xl893"/>
    <w:basedOn w:val="a2"/>
    <w:rsid w:val="003A7EF0"/>
    <w:pPr>
      <w:pBdr>
        <w:top w:val="single" w:sz="8" w:space="0" w:color="auto"/>
        <w:left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894">
    <w:name w:val="xl894"/>
    <w:basedOn w:val="a2"/>
    <w:rsid w:val="003A7EF0"/>
    <w:pPr>
      <w:pBdr>
        <w:top w:val="single" w:sz="8"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895">
    <w:name w:val="xl895"/>
    <w:basedOn w:val="a2"/>
    <w:rsid w:val="003A7EF0"/>
    <w:pPr>
      <w:pBdr>
        <w:top w:val="single" w:sz="8" w:space="0" w:color="auto"/>
        <w:right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896">
    <w:name w:val="xl896"/>
    <w:basedOn w:val="a2"/>
    <w:rsid w:val="003A7EF0"/>
    <w:pPr>
      <w:pBdr>
        <w:left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897">
    <w:name w:val="xl897"/>
    <w:basedOn w:val="a2"/>
    <w:rsid w:val="003A7EF0"/>
    <w:pPr>
      <w:spacing w:before="100" w:beforeAutospacing="1" w:after="100" w:afterAutospacing="1"/>
      <w:jc w:val="center"/>
      <w:textAlignment w:val="center"/>
    </w:pPr>
    <w:rPr>
      <w:rFonts w:ascii="Bookman Old Style" w:hAnsi="Bookman Old Style"/>
      <w:sz w:val="20"/>
      <w:szCs w:val="20"/>
    </w:rPr>
  </w:style>
  <w:style w:type="paragraph" w:customStyle="1" w:styleId="xl898">
    <w:name w:val="xl898"/>
    <w:basedOn w:val="a2"/>
    <w:rsid w:val="003A7EF0"/>
    <w:pPr>
      <w:pBdr>
        <w:right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899">
    <w:name w:val="xl899"/>
    <w:basedOn w:val="a2"/>
    <w:rsid w:val="003A7EF0"/>
    <w:pPr>
      <w:pBdr>
        <w:left w:val="single" w:sz="4" w:space="0" w:color="auto"/>
        <w:bottom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900">
    <w:name w:val="xl900"/>
    <w:basedOn w:val="a2"/>
    <w:rsid w:val="003A7EF0"/>
    <w:pPr>
      <w:pBdr>
        <w:bottom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901">
    <w:name w:val="xl901"/>
    <w:basedOn w:val="a2"/>
    <w:rsid w:val="003A7EF0"/>
    <w:pPr>
      <w:pBdr>
        <w:bottom w:val="single" w:sz="4" w:space="0" w:color="auto"/>
        <w:right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902">
    <w:name w:val="xl902"/>
    <w:basedOn w:val="a2"/>
    <w:rsid w:val="003A7EF0"/>
    <w:pPr>
      <w:pBdr>
        <w:top w:val="single" w:sz="8" w:space="0" w:color="auto"/>
        <w:left w:val="single" w:sz="4" w:space="0" w:color="auto"/>
        <w:right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903">
    <w:name w:val="xl903"/>
    <w:basedOn w:val="a2"/>
    <w:rsid w:val="003A7EF0"/>
    <w:pPr>
      <w:pBdr>
        <w:left w:val="single" w:sz="4" w:space="0" w:color="auto"/>
        <w:bottom w:val="single" w:sz="4" w:space="0" w:color="auto"/>
        <w:right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904">
    <w:name w:val="xl904"/>
    <w:basedOn w:val="a2"/>
    <w:rsid w:val="003A7EF0"/>
    <w:pPr>
      <w:spacing w:before="100" w:beforeAutospacing="1" w:after="100" w:afterAutospacing="1"/>
      <w:jc w:val="center"/>
    </w:pPr>
    <w:rPr>
      <w:b/>
      <w:bCs/>
      <w:sz w:val="28"/>
      <w:szCs w:val="28"/>
    </w:rPr>
  </w:style>
  <w:style w:type="paragraph" w:customStyle="1" w:styleId="xl905">
    <w:name w:val="xl905"/>
    <w:basedOn w:val="a2"/>
    <w:rsid w:val="003A7EF0"/>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906">
    <w:name w:val="xl906"/>
    <w:basedOn w:val="a2"/>
    <w:rsid w:val="003A7EF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907">
    <w:name w:val="xl907"/>
    <w:basedOn w:val="a2"/>
    <w:rsid w:val="003A7EF0"/>
    <w:pPr>
      <w:pBdr>
        <w:top w:val="single" w:sz="8" w:space="0" w:color="auto"/>
        <w:left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908">
    <w:name w:val="xl908"/>
    <w:basedOn w:val="a2"/>
    <w:rsid w:val="003A7EF0"/>
    <w:pPr>
      <w:pBdr>
        <w:left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909">
    <w:name w:val="xl909"/>
    <w:basedOn w:val="a2"/>
    <w:rsid w:val="003A7EF0"/>
    <w:pPr>
      <w:pBdr>
        <w:left w:val="single" w:sz="4" w:space="0" w:color="auto"/>
        <w:bottom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910">
    <w:name w:val="xl910"/>
    <w:basedOn w:val="a2"/>
    <w:rsid w:val="003A7EF0"/>
    <w:pPr>
      <w:pBdr>
        <w:top w:val="single" w:sz="4" w:space="0" w:color="auto"/>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911">
    <w:name w:val="xl911"/>
    <w:basedOn w:val="a2"/>
    <w:rsid w:val="003A7EF0"/>
    <w:pPr>
      <w:pBdr>
        <w:left w:val="single" w:sz="4" w:space="0" w:color="auto"/>
        <w:bottom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912">
    <w:name w:val="xl912"/>
    <w:basedOn w:val="a2"/>
    <w:rsid w:val="003A7EF0"/>
    <w:pPr>
      <w:pBdr>
        <w:top w:val="single" w:sz="4" w:space="0" w:color="auto"/>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913">
    <w:name w:val="xl913"/>
    <w:basedOn w:val="a2"/>
    <w:rsid w:val="003A7EF0"/>
    <w:pPr>
      <w:pBdr>
        <w:left w:val="single" w:sz="4" w:space="0" w:color="auto"/>
        <w:bottom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914">
    <w:name w:val="xl914"/>
    <w:basedOn w:val="a2"/>
    <w:rsid w:val="003A7EF0"/>
    <w:pPr>
      <w:pBdr>
        <w:top w:val="single" w:sz="8" w:space="0" w:color="auto"/>
        <w:left w:val="single" w:sz="8" w:space="0" w:color="auto"/>
        <w:bottom w:val="single" w:sz="8" w:space="0" w:color="auto"/>
      </w:pBdr>
      <w:spacing w:before="100" w:beforeAutospacing="1" w:after="100" w:afterAutospacing="1"/>
      <w:jc w:val="center"/>
    </w:pPr>
    <w:rPr>
      <w:rFonts w:ascii="Bookman Old Style" w:hAnsi="Bookman Old Style"/>
      <w:b/>
      <w:bCs/>
      <w:sz w:val="20"/>
      <w:szCs w:val="20"/>
    </w:rPr>
  </w:style>
  <w:style w:type="paragraph" w:customStyle="1" w:styleId="xl915">
    <w:name w:val="xl915"/>
    <w:basedOn w:val="a2"/>
    <w:rsid w:val="003A7EF0"/>
    <w:pPr>
      <w:pBdr>
        <w:top w:val="single" w:sz="8" w:space="0" w:color="auto"/>
        <w:bottom w:val="single" w:sz="8" w:space="0" w:color="auto"/>
      </w:pBdr>
      <w:spacing w:before="100" w:beforeAutospacing="1" w:after="100" w:afterAutospacing="1"/>
      <w:jc w:val="center"/>
    </w:pPr>
    <w:rPr>
      <w:rFonts w:ascii="Bookman Old Style" w:hAnsi="Bookman Old Style"/>
      <w:b/>
      <w:bCs/>
      <w:sz w:val="20"/>
      <w:szCs w:val="20"/>
    </w:rPr>
  </w:style>
  <w:style w:type="paragraph" w:customStyle="1" w:styleId="xl916">
    <w:name w:val="xl916"/>
    <w:basedOn w:val="a2"/>
    <w:rsid w:val="003A7EF0"/>
    <w:pPr>
      <w:pBdr>
        <w:top w:val="single" w:sz="8" w:space="0" w:color="auto"/>
        <w:bottom w:val="single" w:sz="8" w:space="0" w:color="auto"/>
        <w:right w:val="single" w:sz="8" w:space="0" w:color="auto"/>
      </w:pBdr>
      <w:spacing w:before="100" w:beforeAutospacing="1" w:after="100" w:afterAutospacing="1"/>
      <w:jc w:val="center"/>
    </w:pPr>
    <w:rPr>
      <w:rFonts w:ascii="Bookman Old Style" w:hAnsi="Bookman Old Style"/>
      <w:b/>
      <w:bCs/>
      <w:sz w:val="20"/>
      <w:szCs w:val="20"/>
    </w:rPr>
  </w:style>
  <w:style w:type="paragraph" w:customStyle="1" w:styleId="xl917">
    <w:name w:val="xl917"/>
    <w:basedOn w:val="a2"/>
    <w:rsid w:val="003A7EF0"/>
    <w:pPr>
      <w:pBdr>
        <w:top w:val="single" w:sz="8" w:space="0" w:color="auto"/>
        <w:left w:val="single" w:sz="8" w:space="0" w:color="auto"/>
        <w:bottom w:val="single" w:sz="8" w:space="0" w:color="auto"/>
      </w:pBdr>
      <w:spacing w:before="100" w:beforeAutospacing="1" w:after="100" w:afterAutospacing="1"/>
      <w:jc w:val="center"/>
      <w:textAlignment w:val="center"/>
    </w:pPr>
    <w:rPr>
      <w:rFonts w:ascii="Bookman Old Style" w:hAnsi="Bookman Old Style"/>
      <w:b/>
      <w:bCs/>
      <w:sz w:val="20"/>
      <w:szCs w:val="20"/>
    </w:rPr>
  </w:style>
  <w:style w:type="paragraph" w:customStyle="1" w:styleId="xl918">
    <w:name w:val="xl918"/>
    <w:basedOn w:val="a2"/>
    <w:rsid w:val="003A7EF0"/>
    <w:pPr>
      <w:pBdr>
        <w:top w:val="single" w:sz="8" w:space="0" w:color="auto"/>
        <w:bottom w:val="single" w:sz="8" w:space="0" w:color="auto"/>
      </w:pBdr>
      <w:spacing w:before="100" w:beforeAutospacing="1" w:after="100" w:afterAutospacing="1"/>
      <w:jc w:val="center"/>
      <w:textAlignment w:val="center"/>
    </w:pPr>
    <w:rPr>
      <w:rFonts w:ascii="Bookman Old Style" w:hAnsi="Bookman Old Style"/>
      <w:b/>
      <w:bCs/>
      <w:sz w:val="20"/>
      <w:szCs w:val="20"/>
    </w:rPr>
  </w:style>
  <w:style w:type="paragraph" w:customStyle="1" w:styleId="xl919">
    <w:name w:val="xl919"/>
    <w:basedOn w:val="a2"/>
    <w:rsid w:val="003A7EF0"/>
    <w:pPr>
      <w:pBdr>
        <w:top w:val="single" w:sz="8" w:space="0" w:color="auto"/>
        <w:bottom w:val="single" w:sz="8" w:space="0" w:color="auto"/>
        <w:right w:val="single" w:sz="8" w:space="0" w:color="auto"/>
      </w:pBdr>
      <w:spacing w:before="100" w:beforeAutospacing="1" w:after="100" w:afterAutospacing="1"/>
      <w:jc w:val="center"/>
      <w:textAlignment w:val="center"/>
    </w:pPr>
    <w:rPr>
      <w:rFonts w:ascii="Bookman Old Style" w:hAnsi="Bookman Old Style"/>
      <w:b/>
      <w:bCs/>
      <w:sz w:val="20"/>
      <w:szCs w:val="20"/>
    </w:rPr>
  </w:style>
  <w:style w:type="paragraph" w:customStyle="1" w:styleId="xl920">
    <w:name w:val="xl920"/>
    <w:basedOn w:val="a2"/>
    <w:rsid w:val="003A7EF0"/>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921">
    <w:name w:val="xl921"/>
    <w:basedOn w:val="a2"/>
    <w:rsid w:val="003A7EF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922">
    <w:name w:val="xl922"/>
    <w:basedOn w:val="a2"/>
    <w:rsid w:val="003A7EF0"/>
    <w:pPr>
      <w:pBdr>
        <w:top w:val="single" w:sz="8" w:space="0" w:color="auto"/>
        <w:left w:val="single" w:sz="4" w:space="0" w:color="auto"/>
        <w:right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923">
    <w:name w:val="xl923"/>
    <w:basedOn w:val="a2"/>
    <w:rsid w:val="003A7EF0"/>
    <w:pPr>
      <w:pBdr>
        <w:left w:val="single" w:sz="4" w:space="0" w:color="auto"/>
        <w:right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924">
    <w:name w:val="xl924"/>
    <w:basedOn w:val="a2"/>
    <w:rsid w:val="003A7EF0"/>
    <w:pPr>
      <w:pBdr>
        <w:left w:val="single" w:sz="4" w:space="0" w:color="auto"/>
        <w:bottom w:val="single" w:sz="4" w:space="0" w:color="auto"/>
        <w:right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925">
    <w:name w:val="xl925"/>
    <w:basedOn w:val="a2"/>
    <w:rsid w:val="003A7EF0"/>
    <w:pPr>
      <w:pBdr>
        <w:top w:val="single" w:sz="8" w:space="0" w:color="auto"/>
        <w:left w:val="single" w:sz="4" w:space="0" w:color="auto"/>
      </w:pBdr>
      <w:spacing w:before="100" w:beforeAutospacing="1" w:after="100" w:afterAutospacing="1"/>
      <w:jc w:val="center"/>
    </w:pPr>
    <w:rPr>
      <w:rFonts w:ascii="Bookman Old Style" w:hAnsi="Bookman Old Style"/>
      <w:sz w:val="20"/>
      <w:szCs w:val="20"/>
    </w:rPr>
  </w:style>
  <w:style w:type="paragraph" w:customStyle="1" w:styleId="xl926">
    <w:name w:val="xl926"/>
    <w:basedOn w:val="a2"/>
    <w:rsid w:val="003A7EF0"/>
    <w:pPr>
      <w:pBdr>
        <w:top w:val="single" w:sz="8" w:space="0" w:color="auto"/>
      </w:pBdr>
      <w:spacing w:before="100" w:beforeAutospacing="1" w:after="100" w:afterAutospacing="1"/>
      <w:jc w:val="center"/>
    </w:pPr>
    <w:rPr>
      <w:rFonts w:ascii="Bookman Old Style" w:hAnsi="Bookman Old Style"/>
      <w:sz w:val="20"/>
      <w:szCs w:val="20"/>
    </w:rPr>
  </w:style>
  <w:style w:type="paragraph" w:customStyle="1" w:styleId="xl927">
    <w:name w:val="xl927"/>
    <w:basedOn w:val="a2"/>
    <w:rsid w:val="003A7EF0"/>
    <w:pPr>
      <w:pBdr>
        <w:left w:val="single" w:sz="4" w:space="0" w:color="auto"/>
        <w:bottom w:val="single" w:sz="4" w:space="0" w:color="auto"/>
      </w:pBdr>
      <w:spacing w:before="100" w:beforeAutospacing="1" w:after="100" w:afterAutospacing="1"/>
      <w:jc w:val="center"/>
    </w:pPr>
    <w:rPr>
      <w:rFonts w:ascii="Bookman Old Style" w:hAnsi="Bookman Old Style"/>
      <w:sz w:val="20"/>
      <w:szCs w:val="20"/>
    </w:rPr>
  </w:style>
  <w:style w:type="paragraph" w:customStyle="1" w:styleId="xl928">
    <w:name w:val="xl928"/>
    <w:basedOn w:val="a2"/>
    <w:rsid w:val="003A7EF0"/>
    <w:pPr>
      <w:pBdr>
        <w:bottom w:val="single" w:sz="4" w:space="0" w:color="auto"/>
      </w:pBdr>
      <w:spacing w:before="100" w:beforeAutospacing="1" w:after="100" w:afterAutospacing="1"/>
      <w:jc w:val="center"/>
    </w:pPr>
    <w:rPr>
      <w:rFonts w:ascii="Bookman Old Style" w:hAnsi="Bookman Old Style"/>
      <w:sz w:val="20"/>
      <w:szCs w:val="20"/>
    </w:rPr>
  </w:style>
  <w:style w:type="paragraph" w:customStyle="1" w:styleId="xl929">
    <w:name w:val="xl929"/>
    <w:basedOn w:val="a2"/>
    <w:rsid w:val="003A7EF0"/>
    <w:pPr>
      <w:pBdr>
        <w:bottom w:val="single" w:sz="4" w:space="0" w:color="auto"/>
        <w:right w:val="single" w:sz="4" w:space="0" w:color="auto"/>
      </w:pBdr>
      <w:spacing w:before="100" w:beforeAutospacing="1" w:after="100" w:afterAutospacing="1"/>
      <w:jc w:val="center"/>
    </w:pPr>
    <w:rPr>
      <w:rFonts w:ascii="Bookman Old Style" w:hAnsi="Bookman Old Style"/>
      <w:sz w:val="20"/>
      <w:szCs w:val="20"/>
    </w:rPr>
  </w:style>
  <w:style w:type="paragraph" w:customStyle="1" w:styleId="xl930">
    <w:name w:val="xl930"/>
    <w:basedOn w:val="a2"/>
    <w:rsid w:val="003A7EF0"/>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931">
    <w:name w:val="xl931"/>
    <w:basedOn w:val="a2"/>
    <w:rsid w:val="003A7EF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932">
    <w:name w:val="xl932"/>
    <w:basedOn w:val="a2"/>
    <w:rsid w:val="003A7EF0"/>
    <w:pPr>
      <w:pBdr>
        <w:top w:val="single" w:sz="4" w:space="0" w:color="auto"/>
        <w:left w:val="single" w:sz="4" w:space="0" w:color="auto"/>
        <w:right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933">
    <w:name w:val="xl933"/>
    <w:basedOn w:val="a2"/>
    <w:rsid w:val="003A7EF0"/>
    <w:pPr>
      <w:pBdr>
        <w:top w:val="single" w:sz="4" w:space="0" w:color="auto"/>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sz w:val="20"/>
      <w:szCs w:val="20"/>
    </w:rPr>
  </w:style>
  <w:style w:type="paragraph" w:customStyle="1" w:styleId="xl934">
    <w:name w:val="xl934"/>
    <w:basedOn w:val="a2"/>
    <w:rsid w:val="003A7EF0"/>
    <w:pPr>
      <w:pBdr>
        <w:left w:val="single" w:sz="4" w:space="0" w:color="auto"/>
        <w:bottom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sz w:val="20"/>
      <w:szCs w:val="20"/>
    </w:rPr>
  </w:style>
  <w:style w:type="paragraph" w:customStyle="1" w:styleId="xl935">
    <w:name w:val="xl935"/>
    <w:basedOn w:val="a2"/>
    <w:rsid w:val="003A7EF0"/>
    <w:pPr>
      <w:shd w:val="clear" w:color="000000" w:fill="DAEEF3"/>
      <w:spacing w:before="100" w:beforeAutospacing="1" w:after="100" w:afterAutospacing="1"/>
      <w:jc w:val="center"/>
      <w:textAlignment w:val="center"/>
    </w:pPr>
    <w:rPr>
      <w:rFonts w:ascii="Bookman Old Style" w:hAnsi="Bookman Old Style"/>
      <w:sz w:val="20"/>
      <w:szCs w:val="20"/>
    </w:rPr>
  </w:style>
  <w:style w:type="paragraph" w:customStyle="1" w:styleId="xl936">
    <w:name w:val="xl936"/>
    <w:basedOn w:val="a2"/>
    <w:rsid w:val="003A7EF0"/>
    <w:pPr>
      <w:shd w:val="clear" w:color="000000" w:fill="DAEEF3"/>
      <w:spacing w:before="100" w:beforeAutospacing="1" w:after="100" w:afterAutospacing="1"/>
      <w:jc w:val="center"/>
    </w:pPr>
    <w:rPr>
      <w:rFonts w:ascii="Bookman Old Style" w:hAnsi="Bookman Old Style"/>
    </w:rPr>
  </w:style>
  <w:style w:type="paragraph" w:customStyle="1" w:styleId="xl937">
    <w:name w:val="xl937"/>
    <w:basedOn w:val="a2"/>
    <w:rsid w:val="003A7EF0"/>
    <w:pPr>
      <w:shd w:val="clear" w:color="000000" w:fill="DAEEF3"/>
      <w:spacing w:before="100" w:beforeAutospacing="1" w:after="100" w:afterAutospacing="1"/>
      <w:jc w:val="center"/>
      <w:textAlignment w:val="center"/>
    </w:pPr>
    <w:rPr>
      <w:rFonts w:ascii="Bookman Old Style" w:hAnsi="Bookman Old Style"/>
      <w:sz w:val="20"/>
      <w:szCs w:val="20"/>
    </w:rPr>
  </w:style>
  <w:style w:type="paragraph" w:customStyle="1" w:styleId="xl938">
    <w:name w:val="xl938"/>
    <w:basedOn w:val="a2"/>
    <w:rsid w:val="003A7EF0"/>
    <w:pPr>
      <w:pBdr>
        <w:top w:val="single" w:sz="8" w:space="0" w:color="auto"/>
        <w:right w:val="single" w:sz="8"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939">
    <w:name w:val="xl939"/>
    <w:basedOn w:val="a2"/>
    <w:rsid w:val="003A7EF0"/>
    <w:pPr>
      <w:pBdr>
        <w:right w:val="single" w:sz="8"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940">
    <w:name w:val="xl940"/>
    <w:basedOn w:val="a2"/>
    <w:rsid w:val="003A7EF0"/>
    <w:pPr>
      <w:pBdr>
        <w:bottom w:val="single" w:sz="4" w:space="0" w:color="auto"/>
        <w:right w:val="single" w:sz="8"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941">
    <w:name w:val="xl941"/>
    <w:basedOn w:val="a2"/>
    <w:rsid w:val="003A7EF0"/>
    <w:pPr>
      <w:pBdr>
        <w:top w:val="single" w:sz="4" w:space="0" w:color="auto"/>
        <w:left w:val="single" w:sz="4" w:space="0" w:color="auto"/>
        <w:bottom w:val="single" w:sz="4" w:space="0" w:color="auto"/>
      </w:pBdr>
      <w:spacing w:before="100" w:beforeAutospacing="1" w:after="100" w:afterAutospacing="1"/>
    </w:pPr>
    <w:rPr>
      <w:rFonts w:ascii="Bookman Old Style" w:hAnsi="Bookman Old Style"/>
      <w:sz w:val="20"/>
      <w:szCs w:val="20"/>
    </w:rPr>
  </w:style>
  <w:style w:type="paragraph" w:customStyle="1" w:styleId="xl942">
    <w:name w:val="xl942"/>
    <w:basedOn w:val="a2"/>
    <w:rsid w:val="003A7EF0"/>
    <w:pPr>
      <w:pBdr>
        <w:top w:val="single" w:sz="4" w:space="0" w:color="auto"/>
        <w:bottom w:val="single" w:sz="4" w:space="0" w:color="auto"/>
      </w:pBdr>
      <w:spacing w:before="100" w:beforeAutospacing="1" w:after="100" w:afterAutospacing="1"/>
    </w:pPr>
    <w:rPr>
      <w:rFonts w:ascii="Bookman Old Style" w:hAnsi="Bookman Old Style"/>
      <w:sz w:val="20"/>
      <w:szCs w:val="20"/>
    </w:rPr>
  </w:style>
  <w:style w:type="paragraph" w:customStyle="1" w:styleId="xl943">
    <w:name w:val="xl943"/>
    <w:basedOn w:val="a2"/>
    <w:rsid w:val="003A7EF0"/>
    <w:pPr>
      <w:pBdr>
        <w:top w:val="single" w:sz="4" w:space="0" w:color="auto"/>
        <w:bottom w:val="single" w:sz="4" w:space="0" w:color="auto"/>
        <w:right w:val="single" w:sz="4" w:space="0" w:color="auto"/>
      </w:pBdr>
      <w:spacing w:before="100" w:beforeAutospacing="1" w:after="100" w:afterAutospacing="1"/>
    </w:pPr>
    <w:rPr>
      <w:rFonts w:ascii="Bookman Old Style" w:hAnsi="Bookman Old Style"/>
      <w:sz w:val="20"/>
      <w:szCs w:val="20"/>
    </w:rPr>
  </w:style>
  <w:style w:type="paragraph" w:customStyle="1" w:styleId="xl944">
    <w:name w:val="xl944"/>
    <w:basedOn w:val="a2"/>
    <w:rsid w:val="003A7EF0"/>
    <w:pPr>
      <w:pBdr>
        <w:top w:val="single" w:sz="4" w:space="0" w:color="auto"/>
        <w:left w:val="single" w:sz="4" w:space="0" w:color="auto"/>
      </w:pBdr>
      <w:spacing w:before="100" w:beforeAutospacing="1" w:after="100" w:afterAutospacing="1"/>
    </w:pPr>
    <w:rPr>
      <w:rFonts w:ascii="Bookman Old Style" w:hAnsi="Bookman Old Style"/>
      <w:sz w:val="20"/>
      <w:szCs w:val="20"/>
    </w:rPr>
  </w:style>
  <w:style w:type="paragraph" w:customStyle="1" w:styleId="xl945">
    <w:name w:val="xl945"/>
    <w:basedOn w:val="a2"/>
    <w:rsid w:val="003A7EF0"/>
    <w:pPr>
      <w:pBdr>
        <w:top w:val="single" w:sz="4" w:space="0" w:color="auto"/>
      </w:pBdr>
      <w:spacing w:before="100" w:beforeAutospacing="1" w:after="100" w:afterAutospacing="1"/>
    </w:pPr>
    <w:rPr>
      <w:rFonts w:ascii="Bookman Old Style" w:hAnsi="Bookman Old Style"/>
      <w:sz w:val="20"/>
      <w:szCs w:val="20"/>
    </w:rPr>
  </w:style>
  <w:style w:type="paragraph" w:customStyle="1" w:styleId="xl946">
    <w:name w:val="xl946"/>
    <w:basedOn w:val="a2"/>
    <w:rsid w:val="003A7EF0"/>
    <w:pPr>
      <w:pBdr>
        <w:top w:val="single" w:sz="4" w:space="0" w:color="auto"/>
        <w:right w:val="single" w:sz="4" w:space="0" w:color="auto"/>
      </w:pBdr>
      <w:spacing w:before="100" w:beforeAutospacing="1" w:after="100" w:afterAutospacing="1"/>
    </w:pPr>
    <w:rPr>
      <w:rFonts w:ascii="Bookman Old Style" w:hAnsi="Bookman Old Style"/>
      <w:sz w:val="20"/>
      <w:szCs w:val="20"/>
    </w:rPr>
  </w:style>
  <w:style w:type="paragraph" w:customStyle="1" w:styleId="xl63">
    <w:name w:val="xl63"/>
    <w:basedOn w:val="a2"/>
    <w:rsid w:val="00D15A07"/>
    <w:pPr>
      <w:pBdr>
        <w:left w:val="single" w:sz="4" w:space="0" w:color="auto"/>
      </w:pBdr>
      <w:spacing w:before="100" w:beforeAutospacing="1" w:after="100" w:afterAutospacing="1"/>
    </w:pPr>
  </w:style>
  <w:style w:type="paragraph" w:customStyle="1" w:styleId="xl64">
    <w:name w:val="xl64"/>
    <w:basedOn w:val="a2"/>
    <w:rsid w:val="00D15A07"/>
    <w:pPr>
      <w:pBdr>
        <w:right w:val="single" w:sz="4" w:space="0" w:color="auto"/>
      </w:pBdr>
      <w:spacing w:before="100" w:beforeAutospacing="1" w:after="100" w:afterAutospacing="1"/>
    </w:pPr>
  </w:style>
  <w:style w:type="paragraph" w:customStyle="1" w:styleId="afffffff9">
    <w:name w:val="Знак Знак Знак Знак Знак Знак Знак Знак Знак Знак Знак Знак"/>
    <w:basedOn w:val="a2"/>
    <w:rsid w:val="00BB2C88"/>
    <w:pPr>
      <w:tabs>
        <w:tab w:val="num" w:pos="360"/>
      </w:tabs>
      <w:spacing w:after="160" w:line="240" w:lineRule="exact"/>
    </w:pPr>
    <w:rPr>
      <w:rFonts w:ascii="Verdana" w:hAnsi="Verdana" w:cs="Verdana"/>
      <w:sz w:val="20"/>
      <w:szCs w:val="20"/>
      <w:lang w:val="en-US" w:eastAsia="en-US"/>
    </w:rPr>
  </w:style>
  <w:style w:type="paragraph" w:customStyle="1" w:styleId="afffffffa">
    <w:name w:val="Содержимое таблицы"/>
    <w:basedOn w:val="a2"/>
    <w:rsid w:val="007653D0"/>
    <w:pPr>
      <w:widowControl w:val="0"/>
      <w:suppressLineNumbers/>
      <w:suppressAutoHyphens/>
    </w:pPr>
    <w:rPr>
      <w:rFonts w:ascii="Arial" w:eastAsia="Lucida Sans Unicode" w:hAnsi="Arial"/>
      <w:kern w:val="1"/>
      <w:sz w:val="20"/>
    </w:rPr>
  </w:style>
  <w:style w:type="paragraph" w:customStyle="1" w:styleId="222">
    <w:name w:val="Основной текст 22"/>
    <w:basedOn w:val="a2"/>
    <w:rsid w:val="007653D0"/>
    <w:pPr>
      <w:widowControl w:val="0"/>
      <w:suppressAutoHyphens/>
    </w:pPr>
    <w:rPr>
      <w:rFonts w:ascii="Arial" w:eastAsia="Lucida Sans Unicode" w:hAnsi="Arial"/>
      <w:b/>
      <w:kern w:val="1"/>
      <w:sz w:val="28"/>
    </w:rPr>
  </w:style>
  <w:style w:type="paragraph" w:customStyle="1" w:styleId="322">
    <w:name w:val="Основной текст с отступом 32"/>
    <w:basedOn w:val="a2"/>
    <w:rsid w:val="007653D0"/>
    <w:pPr>
      <w:widowControl w:val="0"/>
      <w:suppressAutoHyphens/>
      <w:ind w:left="360"/>
      <w:jc w:val="both"/>
    </w:pPr>
    <w:rPr>
      <w:rFonts w:ascii="Arial" w:eastAsia="Lucida Sans Unicode" w:hAnsi="Arial"/>
      <w:kern w:val="1"/>
      <w:sz w:val="20"/>
    </w:rPr>
  </w:style>
  <w:style w:type="paragraph" w:customStyle="1" w:styleId="223">
    <w:name w:val="Основной текст с отступом 22"/>
    <w:basedOn w:val="a2"/>
    <w:rsid w:val="007653D0"/>
    <w:pPr>
      <w:widowControl w:val="0"/>
      <w:suppressAutoHyphens/>
      <w:ind w:left="360"/>
      <w:jc w:val="center"/>
    </w:pPr>
    <w:rPr>
      <w:rFonts w:ascii="Arial" w:eastAsia="Lucida Sans Unicode" w:hAnsi="Arial"/>
      <w:b/>
      <w:bCs/>
      <w:kern w:val="1"/>
      <w:sz w:val="20"/>
    </w:rPr>
  </w:style>
  <w:style w:type="paragraph" w:customStyle="1" w:styleId="afffffffb">
    <w:name w:val="Знак Знак Знак Знак Знак Знак Знак Знак Знак Знак Знак Знак"/>
    <w:basedOn w:val="a2"/>
    <w:rsid w:val="00110502"/>
    <w:pPr>
      <w:tabs>
        <w:tab w:val="num" w:pos="360"/>
      </w:tabs>
      <w:spacing w:after="160" w:line="240" w:lineRule="exact"/>
    </w:pPr>
    <w:rPr>
      <w:rFonts w:ascii="Verdana" w:hAnsi="Verdana" w:cs="Verdana"/>
      <w:sz w:val="20"/>
      <w:szCs w:val="20"/>
      <w:lang w:val="en-US" w:eastAsia="en-US"/>
    </w:rPr>
  </w:style>
  <w:style w:type="paragraph" w:customStyle="1" w:styleId="102">
    <w:name w:val="Абзац списка10"/>
    <w:basedOn w:val="a2"/>
    <w:autoRedefine/>
    <w:rsid w:val="00224E24"/>
    <w:pPr>
      <w:jc w:val="center"/>
    </w:pPr>
    <w:rPr>
      <w:snapToGrid w:val="0"/>
      <w:sz w:val="28"/>
      <w:szCs w:val="28"/>
    </w:rPr>
  </w:style>
  <w:style w:type="paragraph" w:customStyle="1" w:styleId="afffffffc">
    <w:name w:val="Знак"/>
    <w:basedOn w:val="a2"/>
    <w:rsid w:val="00224E24"/>
    <w:pPr>
      <w:spacing w:after="160" w:line="240" w:lineRule="exact"/>
    </w:pPr>
    <w:rPr>
      <w:rFonts w:ascii="Verdana" w:hAnsi="Verdana" w:cs="Verdana"/>
      <w:sz w:val="20"/>
      <w:szCs w:val="20"/>
      <w:lang w:val="en-US" w:eastAsia="en-US"/>
    </w:rPr>
  </w:style>
  <w:style w:type="numbering" w:customStyle="1" w:styleId="1112">
    <w:name w:val="Нет списка1112"/>
    <w:next w:val="a5"/>
    <w:uiPriority w:val="99"/>
    <w:semiHidden/>
    <w:unhideWhenUsed/>
    <w:rsid w:val="00224E24"/>
  </w:style>
  <w:style w:type="numbering" w:customStyle="1" w:styleId="521">
    <w:name w:val="Нет списка52"/>
    <w:next w:val="a5"/>
    <w:uiPriority w:val="99"/>
    <w:semiHidden/>
    <w:unhideWhenUsed/>
    <w:rsid w:val="00224E24"/>
  </w:style>
  <w:style w:type="numbering" w:customStyle="1" w:styleId="621">
    <w:name w:val="Нет списка62"/>
    <w:next w:val="a5"/>
    <w:uiPriority w:val="99"/>
    <w:semiHidden/>
    <w:unhideWhenUsed/>
    <w:rsid w:val="00224E24"/>
  </w:style>
  <w:style w:type="numbering" w:customStyle="1" w:styleId="721">
    <w:name w:val="Нет списка72"/>
    <w:next w:val="a5"/>
    <w:uiPriority w:val="99"/>
    <w:semiHidden/>
    <w:unhideWhenUsed/>
    <w:rsid w:val="00224E24"/>
  </w:style>
  <w:style w:type="numbering" w:customStyle="1" w:styleId="3121">
    <w:name w:val="Нет списка312"/>
    <w:next w:val="a5"/>
    <w:uiPriority w:val="99"/>
    <w:semiHidden/>
    <w:unhideWhenUsed/>
    <w:rsid w:val="00224E24"/>
  </w:style>
  <w:style w:type="numbering" w:customStyle="1" w:styleId="412">
    <w:name w:val="Нет списка412"/>
    <w:next w:val="a5"/>
    <w:uiPriority w:val="99"/>
    <w:semiHidden/>
    <w:unhideWhenUsed/>
    <w:rsid w:val="00224E24"/>
  </w:style>
  <w:style w:type="numbering" w:customStyle="1" w:styleId="512">
    <w:name w:val="Нет списка512"/>
    <w:next w:val="a5"/>
    <w:uiPriority w:val="99"/>
    <w:semiHidden/>
    <w:unhideWhenUsed/>
    <w:rsid w:val="00224E24"/>
  </w:style>
  <w:style w:type="numbering" w:customStyle="1" w:styleId="612">
    <w:name w:val="Нет списка612"/>
    <w:next w:val="a5"/>
    <w:uiPriority w:val="99"/>
    <w:semiHidden/>
    <w:unhideWhenUsed/>
    <w:rsid w:val="00224E24"/>
  </w:style>
  <w:style w:type="paragraph" w:customStyle="1" w:styleId="11c">
    <w:name w:val="Абзац списка11"/>
    <w:basedOn w:val="a2"/>
    <w:autoRedefine/>
    <w:rsid w:val="00B4525C"/>
    <w:pPr>
      <w:jc w:val="center"/>
    </w:pPr>
    <w:rPr>
      <w:snapToGrid w:val="0"/>
      <w:sz w:val="28"/>
      <w:szCs w:val="28"/>
    </w:rPr>
  </w:style>
  <w:style w:type="paragraph" w:customStyle="1" w:styleId="afffffffd">
    <w:name w:val="Знак"/>
    <w:basedOn w:val="a2"/>
    <w:rsid w:val="00B4525C"/>
    <w:pPr>
      <w:spacing w:after="160" w:line="240" w:lineRule="exact"/>
    </w:pPr>
    <w:rPr>
      <w:rFonts w:ascii="Verdana" w:hAnsi="Verdana" w:cs="Verdana"/>
      <w:sz w:val="20"/>
      <w:szCs w:val="20"/>
      <w:lang w:val="en-US" w:eastAsia="en-US"/>
    </w:rPr>
  </w:style>
  <w:style w:type="paragraph" w:customStyle="1" w:styleId="1fffc">
    <w:name w:val="Знак Знак Знак Знак1"/>
    <w:basedOn w:val="a2"/>
    <w:rsid w:val="00057087"/>
    <w:pPr>
      <w:tabs>
        <w:tab w:val="num" w:pos="360"/>
      </w:tabs>
      <w:spacing w:after="160" w:line="240" w:lineRule="exact"/>
    </w:pPr>
    <w:rPr>
      <w:rFonts w:ascii="Verdana" w:hAnsi="Verdana" w:cs="Verdana"/>
      <w:sz w:val="20"/>
      <w:szCs w:val="20"/>
      <w:lang w:val="en-US" w:eastAsia="en-US"/>
    </w:rPr>
  </w:style>
  <w:style w:type="paragraph" w:customStyle="1" w:styleId="afffffffe">
    <w:name w:val="Знак Знак Знак Знак Знак Знак Знак Знак"/>
    <w:basedOn w:val="a2"/>
    <w:rsid w:val="00057087"/>
    <w:pPr>
      <w:tabs>
        <w:tab w:val="num" w:pos="360"/>
      </w:tabs>
      <w:spacing w:after="160" w:line="240" w:lineRule="exact"/>
    </w:pPr>
    <w:rPr>
      <w:rFonts w:ascii="Verdana" w:hAnsi="Verdana" w:cs="Verdana"/>
      <w:sz w:val="20"/>
      <w:szCs w:val="20"/>
      <w:lang w:val="en-US" w:eastAsia="en-US"/>
    </w:rPr>
  </w:style>
  <w:style w:type="paragraph" w:customStyle="1" w:styleId="1fffd">
    <w:name w:val="Знак Знак Знак Знак1 Знак Знак Знак Знак"/>
    <w:basedOn w:val="a2"/>
    <w:rsid w:val="00057087"/>
    <w:pPr>
      <w:tabs>
        <w:tab w:val="num" w:pos="360"/>
      </w:tabs>
      <w:spacing w:after="160" w:line="240" w:lineRule="exact"/>
    </w:pPr>
    <w:rPr>
      <w:rFonts w:ascii="Verdana" w:hAnsi="Verdana" w:cs="Verdana"/>
      <w:sz w:val="20"/>
      <w:szCs w:val="20"/>
      <w:lang w:val="en-US" w:eastAsia="en-US"/>
    </w:rPr>
  </w:style>
  <w:style w:type="paragraph" w:customStyle="1" w:styleId="1fffe">
    <w:name w:val="Знак Знак Знак Знак1 Знак Знак Знак Знак Знак Знак"/>
    <w:basedOn w:val="a2"/>
    <w:rsid w:val="00057087"/>
    <w:pPr>
      <w:tabs>
        <w:tab w:val="num" w:pos="360"/>
      </w:tabs>
      <w:spacing w:after="160" w:line="240" w:lineRule="exact"/>
    </w:pPr>
    <w:rPr>
      <w:rFonts w:ascii="Verdana" w:hAnsi="Verdana" w:cs="Verdana"/>
      <w:sz w:val="20"/>
      <w:szCs w:val="20"/>
      <w:lang w:val="en-US" w:eastAsia="en-US"/>
    </w:rPr>
  </w:style>
  <w:style w:type="paragraph" w:customStyle="1" w:styleId="affffffff">
    <w:name w:val="Знак Знак Знак Знак"/>
    <w:basedOn w:val="a2"/>
    <w:rsid w:val="00057087"/>
    <w:pPr>
      <w:tabs>
        <w:tab w:val="num" w:pos="360"/>
      </w:tabs>
      <w:spacing w:after="160" w:line="240" w:lineRule="exact"/>
    </w:pPr>
    <w:rPr>
      <w:rFonts w:ascii="Verdana" w:hAnsi="Verdana" w:cs="Verdana"/>
      <w:sz w:val="20"/>
      <w:szCs w:val="20"/>
      <w:lang w:val="en-US" w:eastAsia="en-US"/>
    </w:rPr>
  </w:style>
  <w:style w:type="paragraph" w:customStyle="1" w:styleId="affffffff0">
    <w:name w:val="Знак Знак Знак Знак Знак Знак Знак Знак Знак Знак Знак Знак"/>
    <w:basedOn w:val="a2"/>
    <w:rsid w:val="00057087"/>
    <w:pPr>
      <w:tabs>
        <w:tab w:val="num" w:pos="360"/>
      </w:tabs>
      <w:spacing w:after="160" w:line="240" w:lineRule="exact"/>
    </w:pPr>
    <w:rPr>
      <w:rFonts w:ascii="Verdana" w:hAnsi="Verdana" w:cs="Verdana"/>
      <w:sz w:val="20"/>
      <w:szCs w:val="20"/>
      <w:lang w:val="en-US" w:eastAsia="en-US"/>
    </w:rPr>
  </w:style>
  <w:style w:type="paragraph" w:customStyle="1" w:styleId="1ffff">
    <w:name w:val="Знак Знак Знак Знак1 Знак Знак Знак Знак Знак Знак Знак Знак Знак Знак Знак Знак Знак Знак Знак Знак Знак Знак Знак Знак Знак Знак"/>
    <w:basedOn w:val="a2"/>
    <w:rsid w:val="00057087"/>
    <w:pPr>
      <w:tabs>
        <w:tab w:val="num" w:pos="360"/>
      </w:tabs>
      <w:spacing w:after="160" w:line="240" w:lineRule="exact"/>
    </w:pPr>
    <w:rPr>
      <w:rFonts w:ascii="Verdana" w:hAnsi="Verdana" w:cs="Verdana"/>
      <w:sz w:val="20"/>
      <w:szCs w:val="20"/>
      <w:lang w:val="en-US" w:eastAsia="en-US"/>
    </w:rPr>
  </w:style>
  <w:style w:type="paragraph" w:customStyle="1" w:styleId="1ffff0">
    <w:name w:val="Знак Знак1 Знак Знак Знак Знак Знак Знак Знак Знак Знак Знак Знак Знак"/>
    <w:basedOn w:val="a2"/>
    <w:rsid w:val="00057087"/>
    <w:pPr>
      <w:tabs>
        <w:tab w:val="num" w:pos="360"/>
      </w:tabs>
      <w:spacing w:after="160" w:line="240" w:lineRule="exact"/>
    </w:pPr>
    <w:rPr>
      <w:rFonts w:ascii="Verdana" w:hAnsi="Verdana" w:cs="Verdana"/>
      <w:sz w:val="20"/>
      <w:szCs w:val="20"/>
      <w:lang w:val="en-US" w:eastAsia="en-US"/>
    </w:rPr>
  </w:style>
  <w:style w:type="paragraph" w:customStyle="1" w:styleId="affffffff1">
    <w:name w:val="Знак Знак Знак Знак Знак Знак Знак Знак Знак Знак Знак Знак Знак Знак"/>
    <w:basedOn w:val="a2"/>
    <w:rsid w:val="00057087"/>
    <w:pPr>
      <w:tabs>
        <w:tab w:val="num" w:pos="360"/>
      </w:tabs>
      <w:spacing w:after="160" w:line="240" w:lineRule="exact"/>
    </w:pPr>
    <w:rPr>
      <w:rFonts w:ascii="Verdana" w:hAnsi="Verdana" w:cs="Verdana"/>
      <w:sz w:val="20"/>
      <w:szCs w:val="20"/>
      <w:lang w:val="en-US" w:eastAsia="en-US"/>
    </w:rPr>
  </w:style>
  <w:style w:type="paragraph" w:customStyle="1" w:styleId="1ffff1">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w:basedOn w:val="a2"/>
    <w:rsid w:val="00057087"/>
    <w:pPr>
      <w:tabs>
        <w:tab w:val="num" w:pos="360"/>
      </w:tabs>
      <w:spacing w:after="160" w:line="240" w:lineRule="exact"/>
    </w:pPr>
    <w:rPr>
      <w:rFonts w:ascii="Verdana" w:hAnsi="Verdana" w:cs="Verdana"/>
      <w:sz w:val="20"/>
      <w:szCs w:val="20"/>
      <w:lang w:val="en-US" w:eastAsia="en-US"/>
    </w:rPr>
  </w:style>
  <w:style w:type="paragraph" w:customStyle="1" w:styleId="1ffff2">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w:basedOn w:val="a2"/>
    <w:rsid w:val="00057087"/>
    <w:pPr>
      <w:tabs>
        <w:tab w:val="num" w:pos="360"/>
      </w:tabs>
      <w:spacing w:after="160" w:line="240" w:lineRule="exact"/>
    </w:pPr>
    <w:rPr>
      <w:rFonts w:ascii="Verdana" w:hAnsi="Verdana" w:cs="Verdana"/>
      <w:sz w:val="20"/>
      <w:szCs w:val="20"/>
      <w:lang w:val="en-US" w:eastAsia="en-US"/>
    </w:rPr>
  </w:style>
  <w:style w:type="paragraph" w:customStyle="1" w:styleId="1ffff3">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2"/>
    <w:rsid w:val="00057087"/>
    <w:pPr>
      <w:tabs>
        <w:tab w:val="num" w:pos="360"/>
      </w:tabs>
      <w:spacing w:after="160" w:line="240" w:lineRule="exact"/>
    </w:pPr>
    <w:rPr>
      <w:rFonts w:ascii="Verdana" w:hAnsi="Verdana" w:cs="Verdana"/>
      <w:sz w:val="20"/>
      <w:szCs w:val="20"/>
      <w:lang w:val="en-US" w:eastAsia="en-US"/>
    </w:rPr>
  </w:style>
  <w:style w:type="paragraph" w:customStyle="1" w:styleId="affffffff2">
    <w:name w:val="Знак Знак Знак Знак Знак Знак Знак Знак Знак Знак"/>
    <w:basedOn w:val="a2"/>
    <w:rsid w:val="00057087"/>
    <w:pPr>
      <w:tabs>
        <w:tab w:val="num" w:pos="360"/>
      </w:tabs>
      <w:spacing w:after="160" w:line="240" w:lineRule="exact"/>
    </w:pPr>
    <w:rPr>
      <w:rFonts w:ascii="Verdana" w:hAnsi="Verdana" w:cs="Verdana"/>
      <w:sz w:val="20"/>
      <w:szCs w:val="20"/>
      <w:lang w:val="en-US" w:eastAsia="en-US"/>
    </w:rPr>
  </w:style>
  <w:style w:type="paragraph" w:customStyle="1" w:styleId="affffffff3">
    <w:name w:val="Знак Знак Знак Знак Знак Знак Знак Знак Знак Знак Знак Знак Знак Знак Знак Знак"/>
    <w:basedOn w:val="a2"/>
    <w:rsid w:val="00057087"/>
    <w:pPr>
      <w:tabs>
        <w:tab w:val="num" w:pos="360"/>
      </w:tabs>
      <w:spacing w:after="160" w:line="240" w:lineRule="exact"/>
    </w:pPr>
    <w:rPr>
      <w:rFonts w:ascii="Verdana" w:hAnsi="Verdana" w:cs="Verdana"/>
      <w:sz w:val="20"/>
      <w:szCs w:val="20"/>
      <w:lang w:val="en-US" w:eastAsia="en-US"/>
    </w:rPr>
  </w:style>
  <w:style w:type="paragraph" w:customStyle="1" w:styleId="1ffff4">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2"/>
    <w:rsid w:val="00057087"/>
    <w:pPr>
      <w:tabs>
        <w:tab w:val="num" w:pos="360"/>
      </w:tabs>
      <w:spacing w:after="160" w:line="240" w:lineRule="exact"/>
    </w:pPr>
    <w:rPr>
      <w:rFonts w:ascii="Verdana" w:hAnsi="Verdana" w:cs="Verdana"/>
      <w:sz w:val="20"/>
      <w:szCs w:val="20"/>
      <w:lang w:val="en-US" w:eastAsia="en-US"/>
    </w:rPr>
  </w:style>
  <w:style w:type="paragraph" w:customStyle="1" w:styleId="3d">
    <w:name w:val="Знак Знак3"/>
    <w:basedOn w:val="a2"/>
    <w:rsid w:val="00057087"/>
    <w:pPr>
      <w:tabs>
        <w:tab w:val="num" w:pos="360"/>
      </w:tabs>
      <w:spacing w:after="160" w:line="240" w:lineRule="exact"/>
    </w:pPr>
    <w:rPr>
      <w:rFonts w:ascii="Verdana" w:hAnsi="Verdana" w:cs="Verdana"/>
      <w:sz w:val="20"/>
      <w:szCs w:val="20"/>
      <w:lang w:val="en-US" w:eastAsia="en-US"/>
    </w:rPr>
  </w:style>
  <w:style w:type="paragraph" w:customStyle="1" w:styleId="xl351">
    <w:name w:val="xl351"/>
    <w:basedOn w:val="a2"/>
    <w:rsid w:val="00057087"/>
    <w:pPr>
      <w:pBdr>
        <w:top w:val="single" w:sz="4" w:space="0" w:color="auto"/>
        <w:left w:val="single" w:sz="8" w:space="0" w:color="auto"/>
        <w:bottom w:val="single" w:sz="8" w:space="0" w:color="auto"/>
        <w:right w:val="single" w:sz="4" w:space="0" w:color="auto"/>
      </w:pBdr>
      <w:spacing w:before="100" w:beforeAutospacing="1" w:after="100" w:afterAutospacing="1"/>
      <w:jc w:val="center"/>
    </w:pPr>
  </w:style>
  <w:style w:type="paragraph" w:customStyle="1" w:styleId="xl352">
    <w:name w:val="xl352"/>
    <w:basedOn w:val="a2"/>
    <w:rsid w:val="00057087"/>
    <w:pPr>
      <w:pBdr>
        <w:top w:val="single" w:sz="4" w:space="0" w:color="auto"/>
        <w:left w:val="single" w:sz="4" w:space="0" w:color="auto"/>
        <w:bottom w:val="single" w:sz="8" w:space="0" w:color="auto"/>
        <w:right w:val="single" w:sz="8" w:space="0" w:color="auto"/>
      </w:pBdr>
      <w:spacing w:before="100" w:beforeAutospacing="1" w:after="100" w:afterAutospacing="1"/>
      <w:jc w:val="center"/>
    </w:pPr>
  </w:style>
  <w:style w:type="paragraph" w:customStyle="1" w:styleId="xl353">
    <w:name w:val="xl353"/>
    <w:basedOn w:val="a2"/>
    <w:rsid w:val="00057087"/>
    <w:pPr>
      <w:pBdr>
        <w:top w:val="single" w:sz="4" w:space="0" w:color="auto"/>
        <w:left w:val="single" w:sz="8" w:space="0" w:color="auto"/>
        <w:bottom w:val="single" w:sz="8" w:space="0" w:color="auto"/>
      </w:pBdr>
      <w:shd w:val="clear" w:color="000000" w:fill="D9D9D9"/>
      <w:spacing w:before="100" w:beforeAutospacing="1" w:after="100" w:afterAutospacing="1"/>
      <w:jc w:val="center"/>
      <w:textAlignment w:val="center"/>
    </w:pPr>
  </w:style>
  <w:style w:type="paragraph" w:customStyle="1" w:styleId="xl354">
    <w:name w:val="xl354"/>
    <w:basedOn w:val="a2"/>
    <w:rsid w:val="00057087"/>
    <w:pPr>
      <w:pBdr>
        <w:top w:val="single" w:sz="4" w:space="0" w:color="auto"/>
        <w:bottom w:val="single" w:sz="8" w:space="0" w:color="auto"/>
      </w:pBdr>
      <w:shd w:val="clear" w:color="000000" w:fill="D9D9D9"/>
      <w:spacing w:before="100" w:beforeAutospacing="1" w:after="100" w:afterAutospacing="1"/>
      <w:jc w:val="center"/>
      <w:textAlignment w:val="center"/>
    </w:pPr>
  </w:style>
  <w:style w:type="paragraph" w:customStyle="1" w:styleId="xl355">
    <w:name w:val="xl355"/>
    <w:basedOn w:val="a2"/>
    <w:rsid w:val="00057087"/>
    <w:pPr>
      <w:pBdr>
        <w:top w:val="single" w:sz="4" w:space="0" w:color="auto"/>
        <w:left w:val="single" w:sz="8" w:space="0" w:color="auto"/>
        <w:bottom w:val="single" w:sz="8" w:space="0" w:color="auto"/>
      </w:pBdr>
      <w:shd w:val="clear" w:color="000000" w:fill="D9D9D9"/>
      <w:spacing w:before="100" w:beforeAutospacing="1" w:after="100" w:afterAutospacing="1"/>
      <w:jc w:val="center"/>
    </w:pPr>
  </w:style>
  <w:style w:type="paragraph" w:customStyle="1" w:styleId="xl356">
    <w:name w:val="xl356"/>
    <w:basedOn w:val="a2"/>
    <w:rsid w:val="00057087"/>
    <w:pPr>
      <w:pBdr>
        <w:top w:val="single" w:sz="4" w:space="0" w:color="auto"/>
        <w:bottom w:val="single" w:sz="8" w:space="0" w:color="auto"/>
        <w:right w:val="single" w:sz="8" w:space="0" w:color="auto"/>
      </w:pBdr>
      <w:shd w:val="clear" w:color="000000" w:fill="D9D9D9"/>
      <w:spacing w:before="100" w:beforeAutospacing="1" w:after="100" w:afterAutospacing="1"/>
      <w:jc w:val="center"/>
    </w:pPr>
  </w:style>
  <w:style w:type="paragraph" w:customStyle="1" w:styleId="xl357">
    <w:name w:val="xl357"/>
    <w:basedOn w:val="a2"/>
    <w:rsid w:val="00057087"/>
    <w:pPr>
      <w:pBdr>
        <w:top w:val="single" w:sz="4" w:space="0" w:color="auto"/>
        <w:bottom w:val="single" w:sz="8" w:space="0" w:color="auto"/>
      </w:pBdr>
      <w:shd w:val="clear" w:color="000000" w:fill="D9D9D9"/>
      <w:spacing w:before="100" w:beforeAutospacing="1" w:after="100" w:afterAutospacing="1"/>
      <w:jc w:val="center"/>
    </w:pPr>
  </w:style>
  <w:style w:type="paragraph" w:customStyle="1" w:styleId="xl358">
    <w:name w:val="xl358"/>
    <w:basedOn w:val="a2"/>
    <w:rsid w:val="00057087"/>
    <w:pPr>
      <w:pBdr>
        <w:top w:val="single" w:sz="4" w:space="0" w:color="auto"/>
        <w:left w:val="single" w:sz="4" w:space="0" w:color="auto"/>
        <w:bottom w:val="single" w:sz="8" w:space="0" w:color="auto"/>
      </w:pBdr>
      <w:spacing w:before="100" w:beforeAutospacing="1" w:after="100" w:afterAutospacing="1"/>
      <w:jc w:val="center"/>
      <w:textAlignment w:val="center"/>
    </w:pPr>
  </w:style>
  <w:style w:type="paragraph" w:customStyle="1" w:styleId="xl359">
    <w:name w:val="xl359"/>
    <w:basedOn w:val="a2"/>
    <w:rsid w:val="00057087"/>
    <w:pPr>
      <w:pBdr>
        <w:top w:val="single" w:sz="4" w:space="0" w:color="auto"/>
        <w:bottom w:val="single" w:sz="8" w:space="0" w:color="auto"/>
        <w:right w:val="single" w:sz="4" w:space="0" w:color="auto"/>
      </w:pBdr>
      <w:spacing w:before="100" w:beforeAutospacing="1" w:after="100" w:afterAutospacing="1"/>
      <w:jc w:val="center"/>
      <w:textAlignment w:val="center"/>
    </w:pPr>
  </w:style>
  <w:style w:type="paragraph" w:customStyle="1" w:styleId="xl360">
    <w:name w:val="xl360"/>
    <w:basedOn w:val="a2"/>
    <w:rsid w:val="00057087"/>
    <w:pPr>
      <w:pBdr>
        <w:top w:val="single" w:sz="4" w:space="0" w:color="auto"/>
        <w:bottom w:val="single" w:sz="8" w:space="0" w:color="auto"/>
      </w:pBdr>
      <w:spacing w:before="100" w:beforeAutospacing="1" w:after="100" w:afterAutospacing="1"/>
      <w:jc w:val="center"/>
      <w:textAlignment w:val="center"/>
    </w:pPr>
  </w:style>
  <w:style w:type="paragraph" w:customStyle="1" w:styleId="xl361">
    <w:name w:val="xl361"/>
    <w:basedOn w:val="a2"/>
    <w:rsid w:val="00057087"/>
    <w:pPr>
      <w:pBdr>
        <w:top w:val="single" w:sz="4" w:space="0" w:color="auto"/>
        <w:bottom w:val="single" w:sz="8" w:space="0" w:color="auto"/>
        <w:right w:val="single" w:sz="8" w:space="0" w:color="auto"/>
      </w:pBdr>
      <w:spacing w:before="100" w:beforeAutospacing="1" w:after="100" w:afterAutospacing="1"/>
      <w:jc w:val="center"/>
      <w:textAlignment w:val="center"/>
    </w:pPr>
  </w:style>
  <w:style w:type="paragraph" w:customStyle="1" w:styleId="xl362">
    <w:name w:val="xl362"/>
    <w:basedOn w:val="a2"/>
    <w:rsid w:val="00057087"/>
    <w:pPr>
      <w:pBdr>
        <w:top w:val="single" w:sz="4" w:space="0" w:color="auto"/>
        <w:left w:val="single" w:sz="8" w:space="0" w:color="auto"/>
        <w:bottom w:val="single" w:sz="8" w:space="0" w:color="auto"/>
      </w:pBdr>
      <w:spacing w:before="100" w:beforeAutospacing="1" w:after="100" w:afterAutospacing="1"/>
      <w:jc w:val="center"/>
      <w:textAlignment w:val="center"/>
    </w:pPr>
  </w:style>
  <w:style w:type="paragraph" w:customStyle="1" w:styleId="xl363">
    <w:name w:val="xl363"/>
    <w:basedOn w:val="a2"/>
    <w:rsid w:val="00057087"/>
    <w:pPr>
      <w:pBdr>
        <w:left w:val="single" w:sz="8" w:space="0" w:color="auto"/>
        <w:bottom w:val="single" w:sz="4" w:space="0" w:color="auto"/>
        <w:right w:val="single" w:sz="8" w:space="0" w:color="auto"/>
      </w:pBdr>
      <w:spacing w:before="100" w:beforeAutospacing="1" w:after="100" w:afterAutospacing="1"/>
      <w:jc w:val="center"/>
      <w:textAlignment w:val="center"/>
    </w:pPr>
    <w:rPr>
      <w:rFonts w:ascii="Calibri" w:hAnsi="Calibri"/>
    </w:rPr>
  </w:style>
  <w:style w:type="paragraph" w:customStyle="1" w:styleId="xl364">
    <w:name w:val="xl364"/>
    <w:basedOn w:val="a2"/>
    <w:rsid w:val="00057087"/>
    <w:pPr>
      <w:pBdr>
        <w:top w:val="single" w:sz="4"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Calibri" w:hAnsi="Calibri"/>
    </w:rPr>
  </w:style>
  <w:style w:type="paragraph" w:customStyle="1" w:styleId="xl365">
    <w:name w:val="xl365"/>
    <w:basedOn w:val="a2"/>
    <w:rsid w:val="00057087"/>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rPr>
      <w:rFonts w:ascii="Calibri" w:hAnsi="Calibri"/>
    </w:rPr>
  </w:style>
  <w:style w:type="paragraph" w:customStyle="1" w:styleId="xl366">
    <w:name w:val="xl366"/>
    <w:basedOn w:val="a2"/>
    <w:rsid w:val="00057087"/>
    <w:pPr>
      <w:pBdr>
        <w:top w:val="single" w:sz="4" w:space="0" w:color="auto"/>
        <w:left w:val="single" w:sz="4" w:space="0" w:color="auto"/>
        <w:bottom w:val="single" w:sz="8" w:space="0" w:color="auto"/>
        <w:right w:val="single" w:sz="8" w:space="0" w:color="auto"/>
      </w:pBdr>
      <w:spacing w:before="100" w:beforeAutospacing="1" w:after="100" w:afterAutospacing="1"/>
      <w:jc w:val="center"/>
      <w:textAlignment w:val="center"/>
    </w:pPr>
    <w:rPr>
      <w:rFonts w:ascii="Calibri" w:hAnsi="Calibri"/>
    </w:rPr>
  </w:style>
  <w:style w:type="paragraph" w:customStyle="1" w:styleId="xl367">
    <w:name w:val="xl367"/>
    <w:basedOn w:val="a2"/>
    <w:rsid w:val="00057087"/>
    <w:pPr>
      <w:pBdr>
        <w:top w:val="single" w:sz="4" w:space="0" w:color="auto"/>
        <w:left w:val="single" w:sz="4" w:space="0" w:color="auto"/>
        <w:bottom w:val="single" w:sz="8" w:space="0" w:color="auto"/>
      </w:pBdr>
      <w:spacing w:before="100" w:beforeAutospacing="1" w:after="100" w:afterAutospacing="1"/>
      <w:jc w:val="center"/>
      <w:textAlignment w:val="center"/>
    </w:pPr>
    <w:rPr>
      <w:rFonts w:ascii="Calibri" w:hAnsi="Calibri"/>
    </w:rPr>
  </w:style>
  <w:style w:type="paragraph" w:customStyle="1" w:styleId="xl368">
    <w:name w:val="xl368"/>
    <w:basedOn w:val="a2"/>
    <w:rsid w:val="00057087"/>
    <w:pPr>
      <w:pBdr>
        <w:top w:val="single" w:sz="8"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ascii="Calibri" w:hAnsi="Calibri"/>
    </w:rPr>
  </w:style>
  <w:style w:type="paragraph" w:customStyle="1" w:styleId="xl369">
    <w:name w:val="xl369"/>
    <w:basedOn w:val="a2"/>
    <w:rsid w:val="00057087"/>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ascii="Calibri" w:hAnsi="Calibri"/>
    </w:rPr>
  </w:style>
  <w:style w:type="paragraph" w:customStyle="1" w:styleId="xl370">
    <w:name w:val="xl370"/>
    <w:basedOn w:val="a2"/>
    <w:rsid w:val="00057087"/>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rPr>
      <w:rFonts w:ascii="Calibri" w:hAnsi="Calibri"/>
    </w:rPr>
  </w:style>
  <w:style w:type="paragraph" w:customStyle="1" w:styleId="xl371">
    <w:name w:val="xl371"/>
    <w:basedOn w:val="a2"/>
    <w:rsid w:val="00057087"/>
    <w:pPr>
      <w:pBdr>
        <w:top w:val="single" w:sz="4" w:space="0" w:color="auto"/>
        <w:left w:val="single" w:sz="8" w:space="0" w:color="auto"/>
        <w:bottom w:val="single" w:sz="8" w:space="0" w:color="auto"/>
      </w:pBdr>
      <w:spacing w:before="100" w:beforeAutospacing="1" w:after="100" w:afterAutospacing="1"/>
      <w:jc w:val="center"/>
      <w:textAlignment w:val="center"/>
    </w:pPr>
    <w:rPr>
      <w:rFonts w:ascii="Calibri" w:hAnsi="Calibri"/>
    </w:rPr>
  </w:style>
  <w:style w:type="paragraph" w:customStyle="1" w:styleId="xl372">
    <w:name w:val="xl372"/>
    <w:basedOn w:val="a2"/>
    <w:rsid w:val="00057087"/>
    <w:pPr>
      <w:pBdr>
        <w:top w:val="single" w:sz="4" w:space="0" w:color="auto"/>
        <w:bottom w:val="single" w:sz="8" w:space="0" w:color="auto"/>
        <w:right w:val="single" w:sz="8" w:space="0" w:color="auto"/>
      </w:pBdr>
      <w:spacing w:before="100" w:beforeAutospacing="1" w:after="100" w:afterAutospacing="1"/>
      <w:jc w:val="center"/>
      <w:textAlignment w:val="center"/>
    </w:pPr>
    <w:rPr>
      <w:rFonts w:ascii="Calibri" w:hAnsi="Calibri"/>
    </w:rPr>
  </w:style>
  <w:style w:type="paragraph" w:customStyle="1" w:styleId="ConsPlusTitlePage">
    <w:name w:val="ConsPlusTitlePage"/>
    <w:uiPriority w:val="99"/>
    <w:rsid w:val="00057087"/>
    <w:pPr>
      <w:autoSpaceDE w:val="0"/>
      <w:autoSpaceDN w:val="0"/>
      <w:adjustRightInd w:val="0"/>
      <w:spacing w:after="0" w:line="240" w:lineRule="auto"/>
    </w:pPr>
    <w:rPr>
      <w:rFonts w:ascii="Tahoma" w:eastAsia="Times New Roman" w:hAnsi="Tahoma" w:cs="Tahoma"/>
      <w:sz w:val="24"/>
      <w:szCs w:val="24"/>
      <w:lang w:eastAsia="ru-RU"/>
    </w:rPr>
  </w:style>
  <w:style w:type="paragraph" w:customStyle="1" w:styleId="ConsPlusJurTerm">
    <w:name w:val="ConsPlusJurTerm"/>
    <w:uiPriority w:val="99"/>
    <w:rsid w:val="00057087"/>
    <w:pPr>
      <w:autoSpaceDE w:val="0"/>
      <w:autoSpaceDN w:val="0"/>
      <w:adjustRightInd w:val="0"/>
      <w:spacing w:after="0" w:line="240" w:lineRule="auto"/>
    </w:pPr>
    <w:rPr>
      <w:rFonts w:ascii="Tahoma" w:eastAsia="Times New Roman" w:hAnsi="Tahoma" w:cs="Tahoma"/>
      <w:sz w:val="26"/>
      <w:szCs w:val="26"/>
      <w:lang w:eastAsia="ru-RU"/>
    </w:rPr>
  </w:style>
  <w:style w:type="character" w:customStyle="1" w:styleId="1ffff5">
    <w:name w:val="Заголовок №1_"/>
    <w:basedOn w:val="a3"/>
    <w:link w:val="1ffff6"/>
    <w:rsid w:val="0010712E"/>
    <w:rPr>
      <w:rFonts w:ascii="Times New Roman" w:eastAsia="Times New Roman" w:hAnsi="Times New Roman" w:cs="Times New Roman"/>
      <w:b/>
      <w:bCs/>
      <w:spacing w:val="4"/>
      <w:sz w:val="35"/>
      <w:szCs w:val="35"/>
      <w:shd w:val="clear" w:color="auto" w:fill="FFFFFF"/>
    </w:rPr>
  </w:style>
  <w:style w:type="paragraph" w:customStyle="1" w:styleId="1ffff6">
    <w:name w:val="Заголовок №1"/>
    <w:basedOn w:val="a2"/>
    <w:link w:val="1ffff5"/>
    <w:rsid w:val="0010712E"/>
    <w:pPr>
      <w:widowControl w:val="0"/>
      <w:shd w:val="clear" w:color="auto" w:fill="FFFFFF"/>
      <w:spacing w:after="2520" w:line="648" w:lineRule="exact"/>
      <w:jc w:val="center"/>
      <w:outlineLvl w:val="0"/>
    </w:pPr>
    <w:rPr>
      <w:b/>
      <w:bCs/>
      <w:spacing w:val="4"/>
      <w:sz w:val="35"/>
      <w:szCs w:val="35"/>
      <w:lang w:eastAsia="en-US"/>
    </w:rPr>
  </w:style>
  <w:style w:type="character" w:customStyle="1" w:styleId="2f">
    <w:name w:val="Основной текст (2)_"/>
    <w:basedOn w:val="a3"/>
    <w:link w:val="2f0"/>
    <w:rsid w:val="0010712E"/>
    <w:rPr>
      <w:rFonts w:ascii="Times New Roman" w:eastAsia="Times New Roman" w:hAnsi="Times New Roman" w:cs="Times New Roman"/>
      <w:b/>
      <w:bCs/>
      <w:spacing w:val="3"/>
      <w:sz w:val="28"/>
      <w:szCs w:val="28"/>
      <w:shd w:val="clear" w:color="auto" w:fill="FFFFFF"/>
    </w:rPr>
  </w:style>
  <w:style w:type="paragraph" w:customStyle="1" w:styleId="2f0">
    <w:name w:val="Основной текст (2)"/>
    <w:basedOn w:val="a2"/>
    <w:link w:val="2f"/>
    <w:rsid w:val="0010712E"/>
    <w:pPr>
      <w:widowControl w:val="0"/>
      <w:shd w:val="clear" w:color="auto" w:fill="FFFFFF"/>
      <w:spacing w:before="900" w:after="4620" w:line="384" w:lineRule="exact"/>
      <w:jc w:val="both"/>
    </w:pPr>
    <w:rPr>
      <w:b/>
      <w:bCs/>
      <w:spacing w:val="3"/>
      <w:sz w:val="28"/>
      <w:szCs w:val="28"/>
      <w:lang w:eastAsia="en-US"/>
    </w:rPr>
  </w:style>
  <w:style w:type="character" w:customStyle="1" w:styleId="3e">
    <w:name w:val="Основной текст (3)_"/>
    <w:basedOn w:val="a3"/>
    <w:link w:val="3f"/>
    <w:rsid w:val="0010712E"/>
    <w:rPr>
      <w:rFonts w:ascii="Times New Roman" w:eastAsia="Times New Roman" w:hAnsi="Times New Roman" w:cs="Times New Roman"/>
      <w:b/>
      <w:bCs/>
      <w:spacing w:val="1"/>
      <w:sz w:val="25"/>
      <w:szCs w:val="25"/>
      <w:shd w:val="clear" w:color="auto" w:fill="FFFFFF"/>
    </w:rPr>
  </w:style>
  <w:style w:type="paragraph" w:customStyle="1" w:styleId="3f">
    <w:name w:val="Основной текст (3)"/>
    <w:basedOn w:val="a2"/>
    <w:link w:val="3e"/>
    <w:rsid w:val="0010712E"/>
    <w:pPr>
      <w:widowControl w:val="0"/>
      <w:shd w:val="clear" w:color="auto" w:fill="FFFFFF"/>
      <w:spacing w:after="240" w:line="0" w:lineRule="atLeast"/>
      <w:jc w:val="center"/>
    </w:pPr>
    <w:rPr>
      <w:b/>
      <w:bCs/>
      <w:spacing w:val="1"/>
      <w:sz w:val="25"/>
      <w:szCs w:val="25"/>
      <w:lang w:eastAsia="en-US"/>
    </w:rPr>
  </w:style>
  <w:style w:type="character" w:customStyle="1" w:styleId="0pt">
    <w:name w:val="Основной текст + Полужирный;Интервал 0 pt"/>
    <w:basedOn w:val="affff0"/>
    <w:rsid w:val="001B11DE"/>
    <w:rPr>
      <w:rFonts w:ascii="Times New Roman" w:eastAsia="Times New Roman" w:hAnsi="Times New Roman" w:cs="Times New Roman"/>
      <w:b/>
      <w:bCs/>
      <w:i w:val="0"/>
      <w:iCs w:val="0"/>
      <w:smallCaps w:val="0"/>
      <w:strike w:val="0"/>
      <w:color w:val="000000"/>
      <w:spacing w:val="1"/>
      <w:w w:val="100"/>
      <w:position w:val="0"/>
      <w:sz w:val="25"/>
      <w:szCs w:val="25"/>
      <w:u w:val="none"/>
      <w:shd w:val="clear" w:color="auto" w:fill="FFFFFF"/>
      <w:lang w:val="ru-RU"/>
    </w:rPr>
  </w:style>
  <w:style w:type="character" w:customStyle="1" w:styleId="affffffff4">
    <w:name w:val="Колонтитул_"/>
    <w:basedOn w:val="a3"/>
    <w:link w:val="affffffff5"/>
    <w:rsid w:val="00771F83"/>
    <w:rPr>
      <w:rFonts w:ascii="Times New Roman" w:eastAsia="Times New Roman" w:hAnsi="Times New Roman" w:cs="Times New Roman"/>
      <w:sz w:val="25"/>
      <w:szCs w:val="25"/>
      <w:shd w:val="clear" w:color="auto" w:fill="FFFFFF"/>
    </w:rPr>
  </w:style>
  <w:style w:type="paragraph" w:customStyle="1" w:styleId="affffffff5">
    <w:name w:val="Колонтитул"/>
    <w:basedOn w:val="a2"/>
    <w:link w:val="affffffff4"/>
    <w:rsid w:val="00771F83"/>
    <w:pPr>
      <w:widowControl w:val="0"/>
      <w:shd w:val="clear" w:color="auto" w:fill="FFFFFF"/>
      <w:spacing w:line="0" w:lineRule="atLeast"/>
    </w:pPr>
    <w:rPr>
      <w:sz w:val="25"/>
      <w:szCs w:val="25"/>
      <w:lang w:eastAsia="en-US"/>
    </w:rPr>
  </w:style>
  <w:style w:type="character" w:customStyle="1" w:styleId="95pt0pt">
    <w:name w:val="Основной текст + 9;5 pt;Полужирный;Интервал 0 pt"/>
    <w:basedOn w:val="affff0"/>
    <w:rsid w:val="00771F83"/>
    <w:rPr>
      <w:rFonts w:ascii="Times New Roman" w:eastAsia="Times New Roman" w:hAnsi="Times New Roman" w:cs="Times New Roman"/>
      <w:b/>
      <w:bCs/>
      <w:i w:val="0"/>
      <w:iCs w:val="0"/>
      <w:smallCaps w:val="0"/>
      <w:strike w:val="0"/>
      <w:color w:val="000000"/>
      <w:spacing w:val="2"/>
      <w:w w:val="100"/>
      <w:position w:val="0"/>
      <w:sz w:val="19"/>
      <w:szCs w:val="19"/>
      <w:u w:val="none"/>
      <w:shd w:val="clear" w:color="auto" w:fill="FFFFFF"/>
      <w:lang w:val="ru-RU"/>
    </w:rPr>
  </w:style>
  <w:style w:type="character" w:customStyle="1" w:styleId="95pt0pt0">
    <w:name w:val="Основной текст + 9;5 pt;Интервал 0 pt"/>
    <w:basedOn w:val="affff0"/>
    <w:rsid w:val="00771F83"/>
    <w:rPr>
      <w:rFonts w:ascii="Times New Roman" w:eastAsia="Times New Roman" w:hAnsi="Times New Roman" w:cs="Times New Roman"/>
      <w:b w:val="0"/>
      <w:bCs w:val="0"/>
      <w:i w:val="0"/>
      <w:iCs w:val="0"/>
      <w:smallCaps w:val="0"/>
      <w:strike w:val="0"/>
      <w:color w:val="000000"/>
      <w:spacing w:val="3"/>
      <w:w w:val="100"/>
      <w:position w:val="0"/>
      <w:sz w:val="19"/>
      <w:szCs w:val="19"/>
      <w:u w:val="none"/>
      <w:shd w:val="clear" w:color="auto" w:fill="FFFFFF"/>
      <w:lang w:val="ru-RU"/>
    </w:rPr>
  </w:style>
  <w:style w:type="character" w:customStyle="1" w:styleId="135pt0pt">
    <w:name w:val="Основной текст + 13;5 pt;Интервал 0 pt"/>
    <w:basedOn w:val="affff0"/>
    <w:rsid w:val="00771F83"/>
    <w:rPr>
      <w:rFonts w:ascii="Times New Roman" w:eastAsia="Times New Roman" w:hAnsi="Times New Roman" w:cs="Times New Roman"/>
      <w:b w:val="0"/>
      <w:bCs w:val="0"/>
      <w:i w:val="0"/>
      <w:iCs w:val="0"/>
      <w:smallCaps w:val="0"/>
      <w:strike w:val="0"/>
      <w:color w:val="000000"/>
      <w:spacing w:val="-2"/>
      <w:w w:val="100"/>
      <w:position w:val="0"/>
      <w:sz w:val="27"/>
      <w:szCs w:val="27"/>
      <w:u w:val="none"/>
      <w:shd w:val="clear" w:color="auto" w:fill="FFFFFF"/>
      <w:lang w:val="ru-RU"/>
    </w:rPr>
  </w:style>
  <w:style w:type="character" w:customStyle="1" w:styleId="75pt0pt">
    <w:name w:val="Основной текст + 7;5 pt;Интервал 0 pt"/>
    <w:basedOn w:val="affff0"/>
    <w:rsid w:val="00080AF7"/>
    <w:rPr>
      <w:rFonts w:ascii="Times New Roman" w:eastAsia="Times New Roman" w:hAnsi="Times New Roman" w:cs="Times New Roman"/>
      <w:b w:val="0"/>
      <w:bCs w:val="0"/>
      <w:i w:val="0"/>
      <w:iCs w:val="0"/>
      <w:smallCaps w:val="0"/>
      <w:strike w:val="0"/>
      <w:color w:val="000000"/>
      <w:spacing w:val="3"/>
      <w:w w:val="100"/>
      <w:position w:val="0"/>
      <w:sz w:val="15"/>
      <w:szCs w:val="15"/>
      <w:u w:val="none"/>
      <w:shd w:val="clear" w:color="auto" w:fill="FFFFFF"/>
      <w:lang w:val="ru-RU"/>
    </w:rPr>
  </w:style>
  <w:style w:type="character" w:customStyle="1" w:styleId="75pt0pt0">
    <w:name w:val="Основной текст + 7;5 pt;Полужирный;Интервал 0 pt"/>
    <w:basedOn w:val="affff0"/>
    <w:rsid w:val="00080AF7"/>
    <w:rPr>
      <w:rFonts w:ascii="Times New Roman" w:eastAsia="Times New Roman" w:hAnsi="Times New Roman" w:cs="Times New Roman"/>
      <w:b/>
      <w:bCs/>
      <w:i w:val="0"/>
      <w:iCs w:val="0"/>
      <w:smallCaps w:val="0"/>
      <w:strike w:val="0"/>
      <w:color w:val="000000"/>
      <w:spacing w:val="5"/>
      <w:w w:val="100"/>
      <w:position w:val="0"/>
      <w:sz w:val="15"/>
      <w:szCs w:val="15"/>
      <w:u w:val="none"/>
      <w:shd w:val="clear" w:color="auto" w:fill="FFFFFF"/>
      <w:lang w:val="ru-RU"/>
    </w:rPr>
  </w:style>
  <w:style w:type="character" w:customStyle="1" w:styleId="affffffff6">
    <w:name w:val="Подпись к таблице_"/>
    <w:basedOn w:val="a3"/>
    <w:rsid w:val="00080AF7"/>
    <w:rPr>
      <w:rFonts w:ascii="Times New Roman" w:eastAsia="Times New Roman" w:hAnsi="Times New Roman" w:cs="Times New Roman"/>
      <w:b w:val="0"/>
      <w:bCs w:val="0"/>
      <w:i w:val="0"/>
      <w:iCs w:val="0"/>
      <w:smallCaps w:val="0"/>
      <w:strike w:val="0"/>
      <w:sz w:val="25"/>
      <w:szCs w:val="25"/>
      <w:u w:val="none"/>
    </w:rPr>
  </w:style>
  <w:style w:type="paragraph" w:customStyle="1" w:styleId="affffffff7">
    <w:name w:val="Знак Знак Знак Знак Знак Знак Знак Знак Знак Знак Знак Знак"/>
    <w:basedOn w:val="a2"/>
    <w:rsid w:val="00307532"/>
    <w:pPr>
      <w:tabs>
        <w:tab w:val="num" w:pos="360"/>
      </w:tabs>
      <w:spacing w:after="160" w:line="240" w:lineRule="exact"/>
    </w:pPr>
    <w:rPr>
      <w:rFonts w:ascii="Verdana" w:hAnsi="Verdana" w:cs="Verdana"/>
      <w:sz w:val="20"/>
      <w:szCs w:val="20"/>
      <w:lang w:val="en-US" w:eastAsia="en-US"/>
    </w:rPr>
  </w:style>
  <w:style w:type="numbering" w:customStyle="1" w:styleId="490">
    <w:name w:val="Нет списка49"/>
    <w:next w:val="a5"/>
    <w:uiPriority w:val="99"/>
    <w:semiHidden/>
    <w:unhideWhenUsed/>
    <w:rsid w:val="001B4046"/>
  </w:style>
  <w:style w:type="table" w:customStyle="1" w:styleId="TableGrid">
    <w:name w:val="TableGrid"/>
    <w:rsid w:val="001B4046"/>
    <w:pPr>
      <w:spacing w:after="0" w:line="240" w:lineRule="auto"/>
    </w:pPr>
    <w:rPr>
      <w:rFonts w:ascii="Calibri" w:eastAsia="Times New Roman" w:hAnsi="Calibri" w:cs="Times New Roman"/>
      <w:lang w:val="en-US"/>
    </w:rPr>
    <w:tblPr>
      <w:tblCellMar>
        <w:top w:w="0" w:type="dxa"/>
        <w:left w:w="0" w:type="dxa"/>
        <w:bottom w:w="0" w:type="dxa"/>
        <w:right w:w="0" w:type="dxa"/>
      </w:tblCellMar>
    </w:tblPr>
  </w:style>
  <w:style w:type="table" w:customStyle="1" w:styleId="650">
    <w:name w:val="Сетка таблицы65"/>
    <w:basedOn w:val="a4"/>
    <w:next w:val="afc"/>
    <w:uiPriority w:val="39"/>
    <w:rsid w:val="001B4046"/>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01">
    <w:name w:val="Нет списка50"/>
    <w:next w:val="a5"/>
    <w:uiPriority w:val="99"/>
    <w:semiHidden/>
    <w:unhideWhenUsed/>
    <w:rsid w:val="001B4046"/>
  </w:style>
  <w:style w:type="paragraph" w:customStyle="1" w:styleId="xl40328">
    <w:name w:val="xl40328"/>
    <w:basedOn w:val="a2"/>
    <w:rsid w:val="001B4046"/>
    <w:pPr>
      <w:spacing w:before="100" w:beforeAutospacing="1" w:after="100" w:afterAutospacing="1"/>
      <w:textAlignment w:val="center"/>
    </w:pPr>
    <w:rPr>
      <w:b/>
      <w:bCs/>
      <w:sz w:val="28"/>
      <w:szCs w:val="28"/>
    </w:rPr>
  </w:style>
  <w:style w:type="paragraph" w:customStyle="1" w:styleId="xl40329">
    <w:name w:val="xl40329"/>
    <w:basedOn w:val="a2"/>
    <w:rsid w:val="001B404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40330">
    <w:name w:val="xl40330"/>
    <w:basedOn w:val="a2"/>
    <w:rsid w:val="001B4046"/>
    <w:pPr>
      <w:spacing w:before="100" w:beforeAutospacing="1" w:after="100" w:afterAutospacing="1"/>
    </w:pPr>
    <w:rPr>
      <w:sz w:val="28"/>
      <w:szCs w:val="28"/>
    </w:rPr>
  </w:style>
  <w:style w:type="paragraph" w:customStyle="1" w:styleId="xl40331">
    <w:name w:val="xl40331"/>
    <w:basedOn w:val="a2"/>
    <w:rsid w:val="001B4046"/>
    <w:pPr>
      <w:spacing w:before="100" w:beforeAutospacing="1" w:after="100" w:afterAutospacing="1"/>
    </w:pPr>
    <w:rPr>
      <w:b/>
      <w:bCs/>
      <w:sz w:val="28"/>
      <w:szCs w:val="28"/>
    </w:rPr>
  </w:style>
  <w:style w:type="paragraph" w:customStyle="1" w:styleId="xl40332">
    <w:name w:val="xl40332"/>
    <w:basedOn w:val="a2"/>
    <w:rsid w:val="001B404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28"/>
      <w:szCs w:val="28"/>
    </w:rPr>
  </w:style>
  <w:style w:type="paragraph" w:customStyle="1" w:styleId="xl40333">
    <w:name w:val="xl40333"/>
    <w:basedOn w:val="a2"/>
    <w:rsid w:val="001B404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8"/>
      <w:szCs w:val="28"/>
    </w:rPr>
  </w:style>
  <w:style w:type="paragraph" w:customStyle="1" w:styleId="xl40334">
    <w:name w:val="xl40334"/>
    <w:basedOn w:val="a2"/>
    <w:rsid w:val="001B404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8"/>
      <w:szCs w:val="28"/>
    </w:rPr>
  </w:style>
  <w:style w:type="paragraph" w:customStyle="1" w:styleId="xl40335">
    <w:name w:val="xl40335"/>
    <w:basedOn w:val="a2"/>
    <w:rsid w:val="001B404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28"/>
      <w:szCs w:val="28"/>
    </w:rPr>
  </w:style>
  <w:style w:type="paragraph" w:customStyle="1" w:styleId="xl40336">
    <w:name w:val="xl40336"/>
    <w:basedOn w:val="a2"/>
    <w:rsid w:val="001B404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28"/>
      <w:szCs w:val="28"/>
    </w:rPr>
  </w:style>
  <w:style w:type="paragraph" w:customStyle="1" w:styleId="xl40337">
    <w:name w:val="xl40337"/>
    <w:basedOn w:val="a2"/>
    <w:rsid w:val="001B4046"/>
    <w:pPr>
      <w:pBdr>
        <w:top w:val="single" w:sz="4" w:space="0" w:color="auto"/>
        <w:left w:val="single" w:sz="4" w:space="0" w:color="auto"/>
        <w:bottom w:val="single" w:sz="4" w:space="0" w:color="auto"/>
      </w:pBdr>
      <w:spacing w:before="100" w:beforeAutospacing="1" w:after="100" w:afterAutospacing="1"/>
      <w:jc w:val="center"/>
      <w:textAlignment w:val="center"/>
    </w:pPr>
    <w:rPr>
      <w:color w:val="000000"/>
      <w:sz w:val="28"/>
      <w:szCs w:val="28"/>
    </w:rPr>
  </w:style>
  <w:style w:type="paragraph" w:customStyle="1" w:styleId="xl40338">
    <w:name w:val="xl40338"/>
    <w:basedOn w:val="a2"/>
    <w:rsid w:val="001B4046"/>
    <w:pPr>
      <w:pBdr>
        <w:top w:val="single" w:sz="4" w:space="0" w:color="auto"/>
        <w:bottom w:val="single" w:sz="4" w:space="0" w:color="auto"/>
      </w:pBdr>
      <w:spacing w:before="100" w:beforeAutospacing="1" w:after="100" w:afterAutospacing="1"/>
      <w:jc w:val="center"/>
      <w:textAlignment w:val="center"/>
    </w:pPr>
    <w:rPr>
      <w:color w:val="000000"/>
      <w:sz w:val="28"/>
      <w:szCs w:val="28"/>
    </w:rPr>
  </w:style>
  <w:style w:type="paragraph" w:customStyle="1" w:styleId="xl40339">
    <w:name w:val="xl40339"/>
    <w:basedOn w:val="a2"/>
    <w:rsid w:val="001B4046"/>
    <w:pPr>
      <w:pBdr>
        <w:top w:val="single" w:sz="4" w:space="0" w:color="auto"/>
        <w:bottom w:val="single" w:sz="4" w:space="0" w:color="auto"/>
        <w:right w:val="single" w:sz="4" w:space="0" w:color="auto"/>
      </w:pBdr>
      <w:spacing w:before="100" w:beforeAutospacing="1" w:after="100" w:afterAutospacing="1"/>
      <w:jc w:val="center"/>
      <w:textAlignment w:val="center"/>
    </w:pPr>
    <w:rPr>
      <w:color w:val="000000"/>
      <w:sz w:val="28"/>
      <w:szCs w:val="28"/>
    </w:rPr>
  </w:style>
  <w:style w:type="paragraph" w:customStyle="1" w:styleId="xl40340">
    <w:name w:val="xl40340"/>
    <w:basedOn w:val="a2"/>
    <w:rsid w:val="001B4046"/>
    <w:pPr>
      <w:pBdr>
        <w:top w:val="single" w:sz="4" w:space="0" w:color="auto"/>
        <w:left w:val="single" w:sz="4" w:space="0" w:color="auto"/>
        <w:bottom w:val="single" w:sz="4" w:space="0" w:color="auto"/>
      </w:pBdr>
      <w:spacing w:before="100" w:beforeAutospacing="1" w:after="100" w:afterAutospacing="1"/>
      <w:jc w:val="center"/>
      <w:textAlignment w:val="center"/>
    </w:pPr>
    <w:rPr>
      <w:color w:val="000000"/>
      <w:sz w:val="28"/>
      <w:szCs w:val="28"/>
    </w:rPr>
  </w:style>
  <w:style w:type="paragraph" w:customStyle="1" w:styleId="xl40341">
    <w:name w:val="xl40341"/>
    <w:basedOn w:val="a2"/>
    <w:rsid w:val="001B4046"/>
    <w:pPr>
      <w:pBdr>
        <w:top w:val="single" w:sz="4" w:space="0" w:color="auto"/>
        <w:bottom w:val="single" w:sz="4" w:space="0" w:color="auto"/>
      </w:pBdr>
      <w:spacing w:before="100" w:beforeAutospacing="1" w:after="100" w:afterAutospacing="1"/>
      <w:jc w:val="center"/>
      <w:textAlignment w:val="center"/>
    </w:pPr>
    <w:rPr>
      <w:color w:val="000000"/>
      <w:sz w:val="28"/>
      <w:szCs w:val="28"/>
    </w:rPr>
  </w:style>
  <w:style w:type="paragraph" w:customStyle="1" w:styleId="xl40342">
    <w:name w:val="xl40342"/>
    <w:basedOn w:val="a2"/>
    <w:rsid w:val="001B4046"/>
    <w:pPr>
      <w:pBdr>
        <w:top w:val="single" w:sz="4" w:space="0" w:color="auto"/>
        <w:bottom w:val="single" w:sz="4" w:space="0" w:color="auto"/>
        <w:right w:val="single" w:sz="4" w:space="0" w:color="auto"/>
      </w:pBdr>
      <w:spacing w:before="100" w:beforeAutospacing="1" w:after="100" w:afterAutospacing="1"/>
      <w:jc w:val="center"/>
      <w:textAlignment w:val="center"/>
    </w:pPr>
    <w:rPr>
      <w:color w:val="000000"/>
      <w:sz w:val="28"/>
      <w:szCs w:val="28"/>
    </w:rPr>
  </w:style>
  <w:style w:type="paragraph" w:customStyle="1" w:styleId="xl40343">
    <w:name w:val="xl40343"/>
    <w:basedOn w:val="a2"/>
    <w:rsid w:val="001B4046"/>
    <w:pPr>
      <w:pBdr>
        <w:top w:val="single" w:sz="4" w:space="0" w:color="auto"/>
        <w:left w:val="single" w:sz="4" w:space="0" w:color="auto"/>
        <w:right w:val="single" w:sz="4" w:space="0" w:color="auto"/>
      </w:pBdr>
      <w:spacing w:before="100" w:beforeAutospacing="1" w:after="100" w:afterAutospacing="1"/>
      <w:jc w:val="center"/>
      <w:textAlignment w:val="center"/>
    </w:pPr>
    <w:rPr>
      <w:color w:val="000000"/>
      <w:sz w:val="28"/>
      <w:szCs w:val="28"/>
    </w:rPr>
  </w:style>
  <w:style w:type="paragraph" w:customStyle="1" w:styleId="xl40344">
    <w:name w:val="xl40344"/>
    <w:basedOn w:val="a2"/>
    <w:rsid w:val="001B4046"/>
    <w:pPr>
      <w:pBdr>
        <w:left w:val="single" w:sz="4" w:space="0" w:color="auto"/>
        <w:right w:val="single" w:sz="4" w:space="0" w:color="auto"/>
      </w:pBdr>
      <w:spacing w:before="100" w:beforeAutospacing="1" w:after="100" w:afterAutospacing="1"/>
      <w:jc w:val="center"/>
      <w:textAlignment w:val="center"/>
    </w:pPr>
    <w:rPr>
      <w:color w:val="000000"/>
      <w:sz w:val="28"/>
      <w:szCs w:val="28"/>
    </w:rPr>
  </w:style>
  <w:style w:type="paragraph" w:customStyle="1" w:styleId="xl40345">
    <w:name w:val="xl40345"/>
    <w:basedOn w:val="a2"/>
    <w:rsid w:val="001B4046"/>
    <w:pPr>
      <w:pBdr>
        <w:left w:val="single" w:sz="4" w:space="0" w:color="auto"/>
        <w:bottom w:val="single" w:sz="4" w:space="0" w:color="auto"/>
        <w:right w:val="single" w:sz="4" w:space="0" w:color="auto"/>
      </w:pBdr>
      <w:spacing w:before="100" w:beforeAutospacing="1" w:after="100" w:afterAutospacing="1"/>
      <w:jc w:val="center"/>
      <w:textAlignment w:val="center"/>
    </w:pPr>
    <w:rPr>
      <w:color w:val="000000"/>
      <w:sz w:val="28"/>
      <w:szCs w:val="28"/>
    </w:rPr>
  </w:style>
  <w:style w:type="paragraph" w:customStyle="1" w:styleId="xl40346">
    <w:name w:val="xl40346"/>
    <w:basedOn w:val="a2"/>
    <w:rsid w:val="001B404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28"/>
      <w:szCs w:val="28"/>
    </w:rPr>
  </w:style>
  <w:style w:type="paragraph" w:customStyle="1" w:styleId="xl40347">
    <w:name w:val="xl40347"/>
    <w:basedOn w:val="a2"/>
    <w:rsid w:val="001B404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8"/>
      <w:szCs w:val="28"/>
    </w:rPr>
  </w:style>
  <w:style w:type="paragraph" w:customStyle="1" w:styleId="xl40348">
    <w:name w:val="xl40348"/>
    <w:basedOn w:val="a2"/>
    <w:rsid w:val="001B404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8"/>
      <w:szCs w:val="28"/>
    </w:rPr>
  </w:style>
  <w:style w:type="paragraph" w:customStyle="1" w:styleId="xl40349">
    <w:name w:val="xl40349"/>
    <w:basedOn w:val="a2"/>
    <w:rsid w:val="001B404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28"/>
      <w:szCs w:val="28"/>
    </w:rPr>
  </w:style>
  <w:style w:type="paragraph" w:customStyle="1" w:styleId="xl40350">
    <w:name w:val="xl40350"/>
    <w:basedOn w:val="a2"/>
    <w:rsid w:val="001B404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8"/>
      <w:szCs w:val="28"/>
    </w:rPr>
  </w:style>
  <w:style w:type="paragraph" w:customStyle="1" w:styleId="xl40351">
    <w:name w:val="xl40351"/>
    <w:basedOn w:val="a2"/>
    <w:rsid w:val="001B404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8"/>
      <w:szCs w:val="28"/>
    </w:rPr>
  </w:style>
  <w:style w:type="paragraph" w:customStyle="1" w:styleId="xl40352">
    <w:name w:val="xl40352"/>
    <w:basedOn w:val="a2"/>
    <w:rsid w:val="001B404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8"/>
      <w:szCs w:val="28"/>
    </w:rPr>
  </w:style>
  <w:style w:type="numbering" w:customStyle="1" w:styleId="531">
    <w:name w:val="Нет списка53"/>
    <w:next w:val="a5"/>
    <w:semiHidden/>
    <w:rsid w:val="00AA1D88"/>
  </w:style>
  <w:style w:type="table" w:customStyle="1" w:styleId="66">
    <w:name w:val="Сетка таблицы66"/>
    <w:basedOn w:val="a4"/>
    <w:next w:val="afc"/>
    <w:rsid w:val="00AA1D8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3">
    <w:name w:val="Сетка таблицы123"/>
    <w:basedOn w:val="a4"/>
    <w:next w:val="afc"/>
    <w:uiPriority w:val="59"/>
    <w:rsid w:val="00AA1D88"/>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67">
    <w:name w:val="Сетка таблицы67"/>
    <w:basedOn w:val="a4"/>
    <w:next w:val="afc"/>
    <w:rsid w:val="00AA1D8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fff8">
    <w:name w:val="Знак Знак Знак Знак Знак Знак Знак Знак Знак Знак Знак Знак"/>
    <w:basedOn w:val="a2"/>
    <w:rsid w:val="00315C60"/>
    <w:pPr>
      <w:tabs>
        <w:tab w:val="num" w:pos="360"/>
      </w:tabs>
      <w:spacing w:after="160" w:line="240" w:lineRule="exact"/>
    </w:pPr>
    <w:rPr>
      <w:rFonts w:ascii="Verdana" w:hAnsi="Verdana" w:cs="Verdana"/>
      <w:sz w:val="20"/>
      <w:szCs w:val="20"/>
      <w:lang w:val="en-US" w:eastAsia="en-US"/>
    </w:rPr>
  </w:style>
  <w:style w:type="paragraph" w:customStyle="1" w:styleId="affffffff9">
    <w:name w:val="Знак Знак Знак Знак Знак Знак Знак Знак Знак Знак Знак Знак"/>
    <w:basedOn w:val="a2"/>
    <w:rsid w:val="00F0164D"/>
    <w:pPr>
      <w:tabs>
        <w:tab w:val="num" w:pos="360"/>
      </w:tabs>
      <w:spacing w:after="160" w:line="240" w:lineRule="exact"/>
    </w:pPr>
    <w:rPr>
      <w:rFonts w:ascii="Verdana" w:hAnsi="Verdana" w:cs="Verdana"/>
      <w:sz w:val="20"/>
      <w:szCs w:val="20"/>
      <w:lang w:val="en-US" w:eastAsia="en-US"/>
    </w:rPr>
  </w:style>
  <w:style w:type="numbering" w:customStyle="1" w:styleId="541">
    <w:name w:val="Нет списка54"/>
    <w:next w:val="a5"/>
    <w:uiPriority w:val="99"/>
    <w:semiHidden/>
    <w:unhideWhenUsed/>
    <w:rsid w:val="008E79D9"/>
  </w:style>
  <w:style w:type="numbering" w:customStyle="1" w:styleId="1230">
    <w:name w:val="Нет списка123"/>
    <w:next w:val="a5"/>
    <w:uiPriority w:val="99"/>
    <w:semiHidden/>
    <w:rsid w:val="008E79D9"/>
  </w:style>
  <w:style w:type="table" w:customStyle="1" w:styleId="68">
    <w:name w:val="Сетка таблицы68"/>
    <w:basedOn w:val="a4"/>
    <w:next w:val="afc"/>
    <w:uiPriority w:val="39"/>
    <w:rsid w:val="008E79D9"/>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3">
    <w:name w:val="Нет списка1113"/>
    <w:next w:val="a5"/>
    <w:uiPriority w:val="99"/>
    <w:semiHidden/>
    <w:unhideWhenUsed/>
    <w:rsid w:val="008E79D9"/>
  </w:style>
  <w:style w:type="table" w:customStyle="1" w:styleId="124">
    <w:name w:val="Сетка таблицы124"/>
    <w:basedOn w:val="a4"/>
    <w:next w:val="afc"/>
    <w:uiPriority w:val="39"/>
    <w:rsid w:val="008E79D9"/>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41">
    <w:name w:val="Нет списка214"/>
    <w:next w:val="a5"/>
    <w:uiPriority w:val="99"/>
    <w:semiHidden/>
    <w:unhideWhenUsed/>
    <w:rsid w:val="008E79D9"/>
  </w:style>
  <w:style w:type="numbering" w:customStyle="1" w:styleId="551">
    <w:name w:val="Нет списка55"/>
    <w:next w:val="a5"/>
    <w:uiPriority w:val="99"/>
    <w:semiHidden/>
    <w:unhideWhenUsed/>
    <w:rsid w:val="00890C3D"/>
  </w:style>
  <w:style w:type="paragraph" w:customStyle="1" w:styleId="gmail-msobodytextindentmrcssattr">
    <w:name w:val="gmail-msobodytextindent_mr_css_attr"/>
    <w:basedOn w:val="a2"/>
    <w:rsid w:val="00890C3D"/>
    <w:pPr>
      <w:spacing w:before="100" w:beforeAutospacing="1" w:after="100" w:afterAutospacing="1"/>
    </w:pPr>
  </w:style>
  <w:style w:type="paragraph" w:customStyle="1" w:styleId="msonormalmrcssattr">
    <w:name w:val="msonormal_mr_css_attr"/>
    <w:basedOn w:val="a2"/>
    <w:rsid w:val="00890C3D"/>
    <w:pPr>
      <w:spacing w:before="100" w:beforeAutospacing="1" w:after="100" w:afterAutospacing="1"/>
    </w:pPr>
  </w:style>
  <w:style w:type="numbering" w:customStyle="1" w:styleId="560">
    <w:name w:val="Нет списка56"/>
    <w:next w:val="a5"/>
    <w:uiPriority w:val="99"/>
    <w:semiHidden/>
    <w:unhideWhenUsed/>
    <w:rsid w:val="008D5163"/>
  </w:style>
  <w:style w:type="table" w:customStyle="1" w:styleId="69">
    <w:name w:val="Сетка таблицы69"/>
    <w:basedOn w:val="a4"/>
    <w:next w:val="afc"/>
    <w:uiPriority w:val="39"/>
    <w:rsid w:val="008D5163"/>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70">
    <w:name w:val="Нет списка57"/>
    <w:next w:val="a5"/>
    <w:uiPriority w:val="99"/>
    <w:semiHidden/>
    <w:rsid w:val="008D5163"/>
  </w:style>
  <w:style w:type="table" w:customStyle="1" w:styleId="700">
    <w:name w:val="Сетка таблицы70"/>
    <w:basedOn w:val="a4"/>
    <w:next w:val="afc"/>
    <w:rsid w:val="008D5163"/>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40">
    <w:name w:val="Нет списка124"/>
    <w:next w:val="a5"/>
    <w:uiPriority w:val="99"/>
    <w:semiHidden/>
    <w:unhideWhenUsed/>
    <w:rsid w:val="008D5163"/>
  </w:style>
  <w:style w:type="paragraph" w:customStyle="1" w:styleId="1ffff7">
    <w:name w:val="Знак Знак Знак Знак1"/>
    <w:basedOn w:val="a2"/>
    <w:rsid w:val="008D5163"/>
    <w:pPr>
      <w:tabs>
        <w:tab w:val="num" w:pos="360"/>
      </w:tabs>
      <w:spacing w:after="160" w:line="240" w:lineRule="exact"/>
    </w:pPr>
    <w:rPr>
      <w:rFonts w:ascii="Verdana" w:hAnsi="Verdana" w:cs="Verdana"/>
      <w:sz w:val="20"/>
      <w:szCs w:val="20"/>
      <w:lang w:val="en-US" w:eastAsia="en-US"/>
    </w:rPr>
  </w:style>
  <w:style w:type="paragraph" w:customStyle="1" w:styleId="affffffffa">
    <w:name w:val="Знак Знак Знак Знак"/>
    <w:basedOn w:val="a2"/>
    <w:rsid w:val="008D5163"/>
    <w:pPr>
      <w:tabs>
        <w:tab w:val="num" w:pos="360"/>
      </w:tabs>
      <w:spacing w:after="160" w:line="240" w:lineRule="exact"/>
    </w:pPr>
    <w:rPr>
      <w:rFonts w:ascii="Verdana" w:hAnsi="Verdana" w:cs="Verdana"/>
      <w:sz w:val="20"/>
      <w:szCs w:val="20"/>
      <w:lang w:val="en-US" w:eastAsia="en-US"/>
    </w:rPr>
  </w:style>
  <w:style w:type="paragraph" w:customStyle="1" w:styleId="affffffffb">
    <w:name w:val="Знак Знак Знак Знак Знак Знак Знак Знак"/>
    <w:basedOn w:val="a2"/>
    <w:rsid w:val="008D5163"/>
    <w:pPr>
      <w:tabs>
        <w:tab w:val="num" w:pos="360"/>
      </w:tabs>
      <w:spacing w:after="160" w:line="240" w:lineRule="exact"/>
    </w:pPr>
    <w:rPr>
      <w:rFonts w:ascii="Verdana" w:hAnsi="Verdana" w:cs="Verdana"/>
      <w:sz w:val="20"/>
      <w:szCs w:val="20"/>
      <w:lang w:val="en-US" w:eastAsia="en-US"/>
    </w:rPr>
  </w:style>
  <w:style w:type="paragraph" w:customStyle="1" w:styleId="1ffff8">
    <w:name w:val="Знак Знак Знак Знак1 Знак Знак Знак Знак"/>
    <w:basedOn w:val="a2"/>
    <w:rsid w:val="008D5163"/>
    <w:pPr>
      <w:tabs>
        <w:tab w:val="num" w:pos="360"/>
      </w:tabs>
      <w:spacing w:after="160" w:line="240" w:lineRule="exact"/>
    </w:pPr>
    <w:rPr>
      <w:rFonts w:ascii="Verdana" w:hAnsi="Verdana" w:cs="Verdana"/>
      <w:sz w:val="20"/>
      <w:szCs w:val="20"/>
      <w:lang w:val="en-US" w:eastAsia="en-US"/>
    </w:rPr>
  </w:style>
  <w:style w:type="paragraph" w:customStyle="1" w:styleId="affffffffc">
    <w:name w:val="Знак Знак Знак Знак Знак Знак Знак Знак Знак Знак"/>
    <w:basedOn w:val="a2"/>
    <w:rsid w:val="008D5163"/>
    <w:pPr>
      <w:tabs>
        <w:tab w:val="num" w:pos="360"/>
      </w:tabs>
      <w:spacing w:after="160" w:line="240" w:lineRule="exact"/>
    </w:pPr>
    <w:rPr>
      <w:rFonts w:ascii="Verdana" w:hAnsi="Verdana" w:cs="Verdana"/>
      <w:sz w:val="20"/>
      <w:szCs w:val="20"/>
      <w:lang w:val="en-US" w:eastAsia="en-US"/>
    </w:rPr>
  </w:style>
  <w:style w:type="paragraph" w:customStyle="1" w:styleId="11d">
    <w:name w:val="Знак Знак1 Знак Знак1"/>
    <w:basedOn w:val="a2"/>
    <w:rsid w:val="008D5163"/>
    <w:pPr>
      <w:tabs>
        <w:tab w:val="num" w:pos="360"/>
      </w:tabs>
      <w:spacing w:after="160" w:line="240" w:lineRule="exact"/>
    </w:pPr>
    <w:rPr>
      <w:rFonts w:ascii="Verdana" w:hAnsi="Verdana" w:cs="Verdana"/>
      <w:sz w:val="20"/>
      <w:szCs w:val="20"/>
      <w:lang w:val="en-US" w:eastAsia="en-US"/>
    </w:rPr>
  </w:style>
  <w:style w:type="paragraph" w:customStyle="1" w:styleId="affffffffd">
    <w:name w:val="Знак Знак Знак Знак Знак Знак Знак Знак Знак Знак Знак Знак Знак Знак"/>
    <w:basedOn w:val="a2"/>
    <w:rsid w:val="008D5163"/>
    <w:pPr>
      <w:tabs>
        <w:tab w:val="num" w:pos="360"/>
      </w:tabs>
      <w:spacing w:after="160" w:line="240" w:lineRule="exact"/>
    </w:pPr>
    <w:rPr>
      <w:rFonts w:ascii="Verdana" w:hAnsi="Verdana" w:cs="Verdana"/>
      <w:sz w:val="20"/>
      <w:szCs w:val="20"/>
      <w:lang w:val="en-US" w:eastAsia="en-US"/>
    </w:rPr>
  </w:style>
  <w:style w:type="paragraph" w:customStyle="1" w:styleId="1ffff9">
    <w:name w:val="Знак Знак Знак Знак1 Знак Знак Знак Знак Знак Знак Знак Знак Знак Знак Знак Знак Знак Знак Знак Знак Знак Знак Знак Знак Знак Знак Знак Знак"/>
    <w:basedOn w:val="a2"/>
    <w:rsid w:val="008D5163"/>
    <w:pPr>
      <w:tabs>
        <w:tab w:val="num" w:pos="360"/>
      </w:tabs>
      <w:spacing w:after="160" w:line="240" w:lineRule="exact"/>
    </w:pPr>
    <w:rPr>
      <w:rFonts w:ascii="Verdana" w:hAnsi="Verdana" w:cs="Verdana"/>
      <w:sz w:val="20"/>
      <w:szCs w:val="20"/>
      <w:lang w:val="en-US" w:eastAsia="en-US"/>
    </w:rPr>
  </w:style>
  <w:style w:type="paragraph" w:customStyle="1" w:styleId="1ffffa">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w:basedOn w:val="a2"/>
    <w:rsid w:val="008D5163"/>
    <w:pPr>
      <w:tabs>
        <w:tab w:val="num" w:pos="360"/>
      </w:tabs>
      <w:spacing w:after="160" w:line="240" w:lineRule="exact"/>
    </w:pPr>
    <w:rPr>
      <w:rFonts w:ascii="Verdana" w:hAnsi="Verdana" w:cs="Verdana"/>
      <w:sz w:val="20"/>
      <w:szCs w:val="20"/>
      <w:lang w:val="en-US" w:eastAsia="en-US"/>
    </w:rPr>
  </w:style>
  <w:style w:type="paragraph" w:customStyle="1" w:styleId="1ffffb">
    <w:name w:val="Знак Знак1 Знак Знак Знак Знак Знак Знак Знак Знак Знак Знак Знак Знак Знак Знак Знак Знак"/>
    <w:basedOn w:val="a2"/>
    <w:rsid w:val="008D5163"/>
    <w:pPr>
      <w:tabs>
        <w:tab w:val="num" w:pos="360"/>
      </w:tabs>
      <w:spacing w:after="160" w:line="240" w:lineRule="exact"/>
    </w:pPr>
    <w:rPr>
      <w:rFonts w:ascii="Verdana" w:hAnsi="Verdana" w:cs="Verdana"/>
      <w:sz w:val="20"/>
      <w:szCs w:val="20"/>
      <w:lang w:val="en-US" w:eastAsia="en-US"/>
    </w:rPr>
  </w:style>
  <w:style w:type="paragraph" w:customStyle="1" w:styleId="1ffffc">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w:basedOn w:val="a2"/>
    <w:rsid w:val="008D5163"/>
    <w:pPr>
      <w:tabs>
        <w:tab w:val="num" w:pos="360"/>
      </w:tabs>
      <w:spacing w:after="160" w:line="240" w:lineRule="exact"/>
    </w:pPr>
    <w:rPr>
      <w:rFonts w:ascii="Verdana" w:hAnsi="Verdana" w:cs="Verdana"/>
      <w:sz w:val="20"/>
      <w:szCs w:val="20"/>
      <w:lang w:val="en-US" w:eastAsia="en-US"/>
    </w:rPr>
  </w:style>
  <w:style w:type="paragraph" w:customStyle="1" w:styleId="affffffffe">
    <w:name w:val="Знак Знак Знак Знак Знак Знак Знак Знак Знак Знак Знак Знак Знак Знак Знак Знак"/>
    <w:basedOn w:val="a2"/>
    <w:rsid w:val="008D5163"/>
    <w:pPr>
      <w:tabs>
        <w:tab w:val="num" w:pos="360"/>
      </w:tabs>
      <w:spacing w:after="160" w:line="240" w:lineRule="exact"/>
    </w:pPr>
    <w:rPr>
      <w:rFonts w:ascii="Verdana" w:hAnsi="Verdana" w:cs="Verdana"/>
      <w:sz w:val="20"/>
      <w:szCs w:val="20"/>
      <w:lang w:val="en-US" w:eastAsia="en-US"/>
    </w:rPr>
  </w:style>
  <w:style w:type="paragraph" w:customStyle="1" w:styleId="3f0">
    <w:name w:val="Знак Знак3"/>
    <w:basedOn w:val="a2"/>
    <w:rsid w:val="008D5163"/>
    <w:pPr>
      <w:tabs>
        <w:tab w:val="num" w:pos="360"/>
      </w:tabs>
      <w:spacing w:after="160" w:line="240" w:lineRule="exact"/>
    </w:pPr>
    <w:rPr>
      <w:rFonts w:ascii="Verdana" w:hAnsi="Verdana" w:cs="Verdana"/>
      <w:sz w:val="20"/>
      <w:szCs w:val="20"/>
      <w:lang w:val="en-US" w:eastAsia="en-US"/>
    </w:rPr>
  </w:style>
  <w:style w:type="paragraph" w:customStyle="1" w:styleId="1ffffd">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2"/>
    <w:rsid w:val="008D5163"/>
    <w:pPr>
      <w:tabs>
        <w:tab w:val="num" w:pos="360"/>
      </w:tabs>
      <w:spacing w:after="160" w:line="240" w:lineRule="exact"/>
    </w:pPr>
    <w:rPr>
      <w:rFonts w:ascii="Verdana" w:hAnsi="Verdana" w:cs="Verdana"/>
      <w:sz w:val="20"/>
      <w:szCs w:val="20"/>
      <w:lang w:val="en-US" w:eastAsia="en-US"/>
    </w:rPr>
  </w:style>
  <w:style w:type="numbering" w:customStyle="1" w:styleId="580">
    <w:name w:val="Нет списка58"/>
    <w:next w:val="a5"/>
    <w:uiPriority w:val="99"/>
    <w:semiHidden/>
    <w:unhideWhenUsed/>
    <w:rsid w:val="006B12DF"/>
  </w:style>
  <w:style w:type="table" w:customStyle="1" w:styleId="3130">
    <w:name w:val="Сетка таблицы313"/>
    <w:basedOn w:val="a4"/>
    <w:next w:val="afc"/>
    <w:rsid w:val="006B12D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30">
    <w:name w:val="Сетка таблицы73"/>
    <w:basedOn w:val="a4"/>
    <w:next w:val="afc"/>
    <w:uiPriority w:val="39"/>
    <w:rsid w:val="006B12DF"/>
    <w:pPr>
      <w:spacing w:after="0" w:line="240" w:lineRule="auto"/>
    </w:pPr>
    <w:rPr>
      <w:rFonts w:ascii="Times New Roman" w:hAnsi="Times New Roman" w:cs="Times New Roman"/>
      <w:color w:val="2E74B5"/>
      <w:sz w:val="28"/>
      <w:szCs w:val="3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5">
    <w:name w:val="Нет списка125"/>
    <w:next w:val="a5"/>
    <w:uiPriority w:val="99"/>
    <w:semiHidden/>
    <w:unhideWhenUsed/>
    <w:rsid w:val="006B12DF"/>
  </w:style>
  <w:style w:type="table" w:customStyle="1" w:styleId="1250">
    <w:name w:val="Сетка таблицы125"/>
    <w:basedOn w:val="a4"/>
    <w:next w:val="afc"/>
    <w:uiPriority w:val="59"/>
    <w:rsid w:val="006B12DF"/>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8">
    <w:name w:val="Сетка таблицы218"/>
    <w:basedOn w:val="a4"/>
    <w:next w:val="afc"/>
    <w:rsid w:val="006B12D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0">
    <w:name w:val="Сетка таблицы412"/>
    <w:basedOn w:val="a4"/>
    <w:next w:val="afc"/>
    <w:rsid w:val="006B12D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00">
    <w:name w:val="Сетка таблицы510"/>
    <w:basedOn w:val="a4"/>
    <w:next w:val="afc"/>
    <w:rsid w:val="006B12D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51">
    <w:name w:val="Нет списка215"/>
    <w:next w:val="a5"/>
    <w:uiPriority w:val="99"/>
    <w:semiHidden/>
    <w:unhideWhenUsed/>
    <w:rsid w:val="006B12DF"/>
  </w:style>
  <w:style w:type="table" w:customStyle="1" w:styleId="6100">
    <w:name w:val="Сетка таблицы610"/>
    <w:basedOn w:val="a4"/>
    <w:next w:val="afc"/>
    <w:rsid w:val="006B12D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90">
    <w:name w:val="Нет списка59"/>
    <w:next w:val="a5"/>
    <w:uiPriority w:val="99"/>
    <w:semiHidden/>
    <w:unhideWhenUsed/>
    <w:rsid w:val="006B12DF"/>
  </w:style>
  <w:style w:type="table" w:customStyle="1" w:styleId="126">
    <w:name w:val="Сетка таблицы126"/>
    <w:basedOn w:val="a4"/>
    <w:next w:val="afc"/>
    <w:uiPriority w:val="59"/>
    <w:rsid w:val="006B12DF"/>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740">
    <w:name w:val="Сетка таблицы74"/>
    <w:basedOn w:val="a4"/>
    <w:next w:val="afc"/>
    <w:rsid w:val="006B12D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01">
    <w:name w:val="Нет списка60"/>
    <w:next w:val="a5"/>
    <w:uiPriority w:val="99"/>
    <w:semiHidden/>
    <w:unhideWhenUsed/>
    <w:rsid w:val="00CE0DCD"/>
  </w:style>
  <w:style w:type="table" w:customStyle="1" w:styleId="3140">
    <w:name w:val="Сетка таблицы314"/>
    <w:basedOn w:val="a4"/>
    <w:next w:val="afc"/>
    <w:rsid w:val="00CE0DCD"/>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50">
    <w:name w:val="Сетка таблицы75"/>
    <w:basedOn w:val="a4"/>
    <w:next w:val="afc"/>
    <w:uiPriority w:val="39"/>
    <w:rsid w:val="00CE0DCD"/>
    <w:pPr>
      <w:spacing w:after="0" w:line="240" w:lineRule="auto"/>
    </w:pPr>
    <w:rPr>
      <w:rFonts w:ascii="Times New Roman" w:hAnsi="Times New Roman" w:cs="Times New Roman"/>
      <w:color w:val="2E74B5"/>
      <w:sz w:val="28"/>
      <w:szCs w:val="3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60">
    <w:name w:val="Нет списка126"/>
    <w:next w:val="a5"/>
    <w:uiPriority w:val="99"/>
    <w:semiHidden/>
    <w:unhideWhenUsed/>
    <w:rsid w:val="00CE0DCD"/>
  </w:style>
  <w:style w:type="table" w:customStyle="1" w:styleId="127">
    <w:name w:val="Сетка таблицы127"/>
    <w:basedOn w:val="a4"/>
    <w:next w:val="afc"/>
    <w:uiPriority w:val="59"/>
    <w:rsid w:val="00CE0DCD"/>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9">
    <w:name w:val="Сетка таблицы219"/>
    <w:basedOn w:val="a4"/>
    <w:next w:val="afc"/>
    <w:rsid w:val="00CE0DCD"/>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3">
    <w:name w:val="Сетка таблицы413"/>
    <w:basedOn w:val="a4"/>
    <w:next w:val="afc"/>
    <w:rsid w:val="00CE0DCD"/>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20">
    <w:name w:val="Сетка таблицы512"/>
    <w:basedOn w:val="a4"/>
    <w:next w:val="afc"/>
    <w:rsid w:val="00CE0DCD"/>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31">
    <w:name w:val="Нет списка63"/>
    <w:next w:val="a5"/>
    <w:uiPriority w:val="99"/>
    <w:semiHidden/>
    <w:unhideWhenUsed/>
    <w:rsid w:val="00CE0DCD"/>
  </w:style>
  <w:style w:type="table" w:customStyle="1" w:styleId="128">
    <w:name w:val="Сетка таблицы128"/>
    <w:basedOn w:val="a4"/>
    <w:next w:val="afc"/>
    <w:uiPriority w:val="59"/>
    <w:rsid w:val="00CE0DCD"/>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76">
    <w:name w:val="Сетка таблицы76"/>
    <w:basedOn w:val="a4"/>
    <w:next w:val="afc"/>
    <w:rsid w:val="00CE0DCD"/>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ffff">
    <w:name w:val="Знак Знак Знак Знак Знак Знак Знак Знак Знак Знак Знак Знак"/>
    <w:basedOn w:val="a2"/>
    <w:rsid w:val="002D52CE"/>
    <w:pPr>
      <w:tabs>
        <w:tab w:val="num" w:pos="360"/>
      </w:tabs>
      <w:spacing w:after="160" w:line="240" w:lineRule="exact"/>
    </w:pPr>
    <w:rPr>
      <w:rFonts w:ascii="Verdana" w:hAnsi="Verdana" w:cs="Verdana"/>
      <w:sz w:val="20"/>
      <w:szCs w:val="20"/>
      <w:lang w:val="en-US" w:eastAsia="en-US"/>
    </w:rPr>
  </w:style>
  <w:style w:type="numbering" w:customStyle="1" w:styleId="641">
    <w:name w:val="Нет списка64"/>
    <w:next w:val="a5"/>
    <w:semiHidden/>
    <w:rsid w:val="003F5381"/>
  </w:style>
  <w:style w:type="numbering" w:customStyle="1" w:styleId="651">
    <w:name w:val="Нет списка65"/>
    <w:next w:val="a5"/>
    <w:uiPriority w:val="99"/>
    <w:semiHidden/>
    <w:unhideWhenUsed/>
    <w:rsid w:val="00AA2987"/>
  </w:style>
  <w:style w:type="numbering" w:customStyle="1" w:styleId="660">
    <w:name w:val="Нет списка66"/>
    <w:next w:val="a5"/>
    <w:uiPriority w:val="99"/>
    <w:semiHidden/>
    <w:rsid w:val="00D72E8A"/>
  </w:style>
  <w:style w:type="paragraph" w:customStyle="1" w:styleId="ListParagraph">
    <w:name w:val="List Paragraph"/>
    <w:basedOn w:val="a2"/>
    <w:autoRedefine/>
    <w:rsid w:val="00D72E8A"/>
    <w:pPr>
      <w:jc w:val="center"/>
    </w:pPr>
    <w:rPr>
      <w:snapToGrid w:val="0"/>
      <w:sz w:val="28"/>
      <w:szCs w:val="28"/>
    </w:rPr>
  </w:style>
  <w:style w:type="table" w:customStyle="1" w:styleId="77">
    <w:name w:val="Сетка таблицы77"/>
    <w:basedOn w:val="a4"/>
    <w:next w:val="afc"/>
    <w:uiPriority w:val="39"/>
    <w:rsid w:val="00D72E8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ffff0">
    <w:name w:val=" Знак"/>
    <w:basedOn w:val="a2"/>
    <w:rsid w:val="00D72E8A"/>
    <w:pPr>
      <w:spacing w:after="160" w:line="240" w:lineRule="exact"/>
    </w:pPr>
    <w:rPr>
      <w:rFonts w:ascii="Verdana" w:hAnsi="Verdana" w:cs="Verdana"/>
      <w:sz w:val="20"/>
      <w:szCs w:val="20"/>
      <w:lang w:val="en-US" w:eastAsia="en-US"/>
    </w:rPr>
  </w:style>
  <w:style w:type="numbering" w:customStyle="1" w:styleId="1270">
    <w:name w:val="Нет списка127"/>
    <w:next w:val="a5"/>
    <w:uiPriority w:val="99"/>
    <w:semiHidden/>
    <w:unhideWhenUsed/>
    <w:rsid w:val="00D72E8A"/>
  </w:style>
  <w:style w:type="table" w:customStyle="1" w:styleId="129">
    <w:name w:val="Сетка таблицы129"/>
    <w:basedOn w:val="a4"/>
    <w:next w:val="afc"/>
    <w:uiPriority w:val="39"/>
    <w:rsid w:val="00D72E8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61">
    <w:name w:val="Нет списка216"/>
    <w:next w:val="a5"/>
    <w:uiPriority w:val="99"/>
    <w:semiHidden/>
    <w:unhideWhenUsed/>
    <w:rsid w:val="00D72E8A"/>
  </w:style>
  <w:style w:type="table" w:customStyle="1" w:styleId="2200">
    <w:name w:val="Сетка таблицы220"/>
    <w:basedOn w:val="a4"/>
    <w:next w:val="afc"/>
    <w:uiPriority w:val="39"/>
    <w:rsid w:val="00D72E8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7526849">
      <w:bodyDiv w:val="1"/>
      <w:marLeft w:val="0"/>
      <w:marRight w:val="0"/>
      <w:marTop w:val="0"/>
      <w:marBottom w:val="0"/>
      <w:divBdr>
        <w:top w:val="none" w:sz="0" w:space="0" w:color="auto"/>
        <w:left w:val="none" w:sz="0" w:space="0" w:color="auto"/>
        <w:bottom w:val="none" w:sz="0" w:space="0" w:color="auto"/>
        <w:right w:val="none" w:sz="0" w:space="0" w:color="auto"/>
      </w:divBdr>
    </w:div>
    <w:div w:id="103426222">
      <w:bodyDiv w:val="1"/>
      <w:marLeft w:val="0"/>
      <w:marRight w:val="0"/>
      <w:marTop w:val="0"/>
      <w:marBottom w:val="0"/>
      <w:divBdr>
        <w:top w:val="none" w:sz="0" w:space="0" w:color="auto"/>
        <w:left w:val="none" w:sz="0" w:space="0" w:color="auto"/>
        <w:bottom w:val="none" w:sz="0" w:space="0" w:color="auto"/>
        <w:right w:val="none" w:sz="0" w:space="0" w:color="auto"/>
      </w:divBdr>
    </w:div>
    <w:div w:id="154296999">
      <w:bodyDiv w:val="1"/>
      <w:marLeft w:val="0"/>
      <w:marRight w:val="0"/>
      <w:marTop w:val="0"/>
      <w:marBottom w:val="0"/>
      <w:divBdr>
        <w:top w:val="none" w:sz="0" w:space="0" w:color="auto"/>
        <w:left w:val="none" w:sz="0" w:space="0" w:color="auto"/>
        <w:bottom w:val="none" w:sz="0" w:space="0" w:color="auto"/>
        <w:right w:val="none" w:sz="0" w:space="0" w:color="auto"/>
      </w:divBdr>
    </w:div>
    <w:div w:id="191496318">
      <w:bodyDiv w:val="1"/>
      <w:marLeft w:val="0"/>
      <w:marRight w:val="0"/>
      <w:marTop w:val="0"/>
      <w:marBottom w:val="0"/>
      <w:divBdr>
        <w:top w:val="none" w:sz="0" w:space="0" w:color="auto"/>
        <w:left w:val="none" w:sz="0" w:space="0" w:color="auto"/>
        <w:bottom w:val="none" w:sz="0" w:space="0" w:color="auto"/>
        <w:right w:val="none" w:sz="0" w:space="0" w:color="auto"/>
      </w:divBdr>
    </w:div>
    <w:div w:id="235554556">
      <w:bodyDiv w:val="1"/>
      <w:marLeft w:val="0"/>
      <w:marRight w:val="0"/>
      <w:marTop w:val="0"/>
      <w:marBottom w:val="0"/>
      <w:divBdr>
        <w:top w:val="none" w:sz="0" w:space="0" w:color="auto"/>
        <w:left w:val="none" w:sz="0" w:space="0" w:color="auto"/>
        <w:bottom w:val="none" w:sz="0" w:space="0" w:color="auto"/>
        <w:right w:val="none" w:sz="0" w:space="0" w:color="auto"/>
      </w:divBdr>
    </w:div>
    <w:div w:id="291643574">
      <w:bodyDiv w:val="1"/>
      <w:marLeft w:val="0"/>
      <w:marRight w:val="0"/>
      <w:marTop w:val="0"/>
      <w:marBottom w:val="0"/>
      <w:divBdr>
        <w:top w:val="none" w:sz="0" w:space="0" w:color="auto"/>
        <w:left w:val="none" w:sz="0" w:space="0" w:color="auto"/>
        <w:bottom w:val="none" w:sz="0" w:space="0" w:color="auto"/>
        <w:right w:val="none" w:sz="0" w:space="0" w:color="auto"/>
      </w:divBdr>
    </w:div>
    <w:div w:id="359816331">
      <w:bodyDiv w:val="1"/>
      <w:marLeft w:val="0"/>
      <w:marRight w:val="0"/>
      <w:marTop w:val="0"/>
      <w:marBottom w:val="0"/>
      <w:divBdr>
        <w:top w:val="none" w:sz="0" w:space="0" w:color="auto"/>
        <w:left w:val="none" w:sz="0" w:space="0" w:color="auto"/>
        <w:bottom w:val="none" w:sz="0" w:space="0" w:color="auto"/>
        <w:right w:val="none" w:sz="0" w:space="0" w:color="auto"/>
      </w:divBdr>
    </w:div>
    <w:div w:id="425927326">
      <w:bodyDiv w:val="1"/>
      <w:marLeft w:val="0"/>
      <w:marRight w:val="0"/>
      <w:marTop w:val="0"/>
      <w:marBottom w:val="0"/>
      <w:divBdr>
        <w:top w:val="none" w:sz="0" w:space="0" w:color="auto"/>
        <w:left w:val="none" w:sz="0" w:space="0" w:color="auto"/>
        <w:bottom w:val="none" w:sz="0" w:space="0" w:color="auto"/>
        <w:right w:val="none" w:sz="0" w:space="0" w:color="auto"/>
      </w:divBdr>
    </w:div>
    <w:div w:id="474301733">
      <w:bodyDiv w:val="1"/>
      <w:marLeft w:val="0"/>
      <w:marRight w:val="0"/>
      <w:marTop w:val="0"/>
      <w:marBottom w:val="0"/>
      <w:divBdr>
        <w:top w:val="none" w:sz="0" w:space="0" w:color="auto"/>
        <w:left w:val="none" w:sz="0" w:space="0" w:color="auto"/>
        <w:bottom w:val="none" w:sz="0" w:space="0" w:color="auto"/>
        <w:right w:val="none" w:sz="0" w:space="0" w:color="auto"/>
      </w:divBdr>
    </w:div>
    <w:div w:id="484781013">
      <w:bodyDiv w:val="1"/>
      <w:marLeft w:val="0"/>
      <w:marRight w:val="0"/>
      <w:marTop w:val="0"/>
      <w:marBottom w:val="0"/>
      <w:divBdr>
        <w:top w:val="none" w:sz="0" w:space="0" w:color="auto"/>
        <w:left w:val="none" w:sz="0" w:space="0" w:color="auto"/>
        <w:bottom w:val="none" w:sz="0" w:space="0" w:color="auto"/>
        <w:right w:val="none" w:sz="0" w:space="0" w:color="auto"/>
      </w:divBdr>
    </w:div>
    <w:div w:id="505289606">
      <w:bodyDiv w:val="1"/>
      <w:marLeft w:val="0"/>
      <w:marRight w:val="0"/>
      <w:marTop w:val="0"/>
      <w:marBottom w:val="0"/>
      <w:divBdr>
        <w:top w:val="none" w:sz="0" w:space="0" w:color="auto"/>
        <w:left w:val="none" w:sz="0" w:space="0" w:color="auto"/>
        <w:bottom w:val="none" w:sz="0" w:space="0" w:color="auto"/>
        <w:right w:val="none" w:sz="0" w:space="0" w:color="auto"/>
      </w:divBdr>
    </w:div>
    <w:div w:id="595864717">
      <w:bodyDiv w:val="1"/>
      <w:marLeft w:val="0"/>
      <w:marRight w:val="0"/>
      <w:marTop w:val="0"/>
      <w:marBottom w:val="0"/>
      <w:divBdr>
        <w:top w:val="none" w:sz="0" w:space="0" w:color="auto"/>
        <w:left w:val="none" w:sz="0" w:space="0" w:color="auto"/>
        <w:bottom w:val="none" w:sz="0" w:space="0" w:color="auto"/>
        <w:right w:val="none" w:sz="0" w:space="0" w:color="auto"/>
      </w:divBdr>
    </w:div>
    <w:div w:id="659886446">
      <w:bodyDiv w:val="1"/>
      <w:marLeft w:val="0"/>
      <w:marRight w:val="0"/>
      <w:marTop w:val="0"/>
      <w:marBottom w:val="0"/>
      <w:divBdr>
        <w:top w:val="none" w:sz="0" w:space="0" w:color="auto"/>
        <w:left w:val="none" w:sz="0" w:space="0" w:color="auto"/>
        <w:bottom w:val="none" w:sz="0" w:space="0" w:color="auto"/>
        <w:right w:val="none" w:sz="0" w:space="0" w:color="auto"/>
      </w:divBdr>
    </w:div>
    <w:div w:id="735854468">
      <w:bodyDiv w:val="1"/>
      <w:marLeft w:val="0"/>
      <w:marRight w:val="0"/>
      <w:marTop w:val="0"/>
      <w:marBottom w:val="0"/>
      <w:divBdr>
        <w:top w:val="none" w:sz="0" w:space="0" w:color="auto"/>
        <w:left w:val="none" w:sz="0" w:space="0" w:color="auto"/>
        <w:bottom w:val="none" w:sz="0" w:space="0" w:color="auto"/>
        <w:right w:val="none" w:sz="0" w:space="0" w:color="auto"/>
      </w:divBdr>
    </w:div>
    <w:div w:id="748308588">
      <w:bodyDiv w:val="1"/>
      <w:marLeft w:val="0"/>
      <w:marRight w:val="0"/>
      <w:marTop w:val="0"/>
      <w:marBottom w:val="0"/>
      <w:divBdr>
        <w:top w:val="none" w:sz="0" w:space="0" w:color="auto"/>
        <w:left w:val="none" w:sz="0" w:space="0" w:color="auto"/>
        <w:bottom w:val="none" w:sz="0" w:space="0" w:color="auto"/>
        <w:right w:val="none" w:sz="0" w:space="0" w:color="auto"/>
      </w:divBdr>
    </w:div>
    <w:div w:id="750659118">
      <w:bodyDiv w:val="1"/>
      <w:marLeft w:val="0"/>
      <w:marRight w:val="0"/>
      <w:marTop w:val="0"/>
      <w:marBottom w:val="0"/>
      <w:divBdr>
        <w:top w:val="none" w:sz="0" w:space="0" w:color="auto"/>
        <w:left w:val="none" w:sz="0" w:space="0" w:color="auto"/>
        <w:bottom w:val="none" w:sz="0" w:space="0" w:color="auto"/>
        <w:right w:val="none" w:sz="0" w:space="0" w:color="auto"/>
      </w:divBdr>
    </w:div>
    <w:div w:id="780418438">
      <w:bodyDiv w:val="1"/>
      <w:marLeft w:val="0"/>
      <w:marRight w:val="0"/>
      <w:marTop w:val="0"/>
      <w:marBottom w:val="0"/>
      <w:divBdr>
        <w:top w:val="none" w:sz="0" w:space="0" w:color="auto"/>
        <w:left w:val="none" w:sz="0" w:space="0" w:color="auto"/>
        <w:bottom w:val="none" w:sz="0" w:space="0" w:color="auto"/>
        <w:right w:val="none" w:sz="0" w:space="0" w:color="auto"/>
      </w:divBdr>
    </w:div>
    <w:div w:id="870729178">
      <w:bodyDiv w:val="1"/>
      <w:marLeft w:val="0"/>
      <w:marRight w:val="0"/>
      <w:marTop w:val="0"/>
      <w:marBottom w:val="0"/>
      <w:divBdr>
        <w:top w:val="none" w:sz="0" w:space="0" w:color="auto"/>
        <w:left w:val="none" w:sz="0" w:space="0" w:color="auto"/>
        <w:bottom w:val="none" w:sz="0" w:space="0" w:color="auto"/>
        <w:right w:val="none" w:sz="0" w:space="0" w:color="auto"/>
      </w:divBdr>
    </w:div>
    <w:div w:id="881096917">
      <w:bodyDiv w:val="1"/>
      <w:marLeft w:val="0"/>
      <w:marRight w:val="0"/>
      <w:marTop w:val="0"/>
      <w:marBottom w:val="0"/>
      <w:divBdr>
        <w:top w:val="none" w:sz="0" w:space="0" w:color="auto"/>
        <w:left w:val="none" w:sz="0" w:space="0" w:color="auto"/>
        <w:bottom w:val="none" w:sz="0" w:space="0" w:color="auto"/>
        <w:right w:val="none" w:sz="0" w:space="0" w:color="auto"/>
      </w:divBdr>
    </w:div>
    <w:div w:id="889420053">
      <w:bodyDiv w:val="1"/>
      <w:marLeft w:val="0"/>
      <w:marRight w:val="0"/>
      <w:marTop w:val="0"/>
      <w:marBottom w:val="0"/>
      <w:divBdr>
        <w:top w:val="none" w:sz="0" w:space="0" w:color="auto"/>
        <w:left w:val="none" w:sz="0" w:space="0" w:color="auto"/>
        <w:bottom w:val="none" w:sz="0" w:space="0" w:color="auto"/>
        <w:right w:val="none" w:sz="0" w:space="0" w:color="auto"/>
      </w:divBdr>
    </w:div>
    <w:div w:id="896361908">
      <w:bodyDiv w:val="1"/>
      <w:marLeft w:val="0"/>
      <w:marRight w:val="0"/>
      <w:marTop w:val="0"/>
      <w:marBottom w:val="0"/>
      <w:divBdr>
        <w:top w:val="none" w:sz="0" w:space="0" w:color="auto"/>
        <w:left w:val="none" w:sz="0" w:space="0" w:color="auto"/>
        <w:bottom w:val="none" w:sz="0" w:space="0" w:color="auto"/>
        <w:right w:val="none" w:sz="0" w:space="0" w:color="auto"/>
      </w:divBdr>
    </w:div>
    <w:div w:id="914363724">
      <w:bodyDiv w:val="1"/>
      <w:marLeft w:val="0"/>
      <w:marRight w:val="0"/>
      <w:marTop w:val="0"/>
      <w:marBottom w:val="0"/>
      <w:divBdr>
        <w:top w:val="none" w:sz="0" w:space="0" w:color="auto"/>
        <w:left w:val="none" w:sz="0" w:space="0" w:color="auto"/>
        <w:bottom w:val="none" w:sz="0" w:space="0" w:color="auto"/>
        <w:right w:val="none" w:sz="0" w:space="0" w:color="auto"/>
      </w:divBdr>
    </w:div>
    <w:div w:id="965937397">
      <w:bodyDiv w:val="1"/>
      <w:marLeft w:val="0"/>
      <w:marRight w:val="0"/>
      <w:marTop w:val="0"/>
      <w:marBottom w:val="0"/>
      <w:divBdr>
        <w:top w:val="none" w:sz="0" w:space="0" w:color="auto"/>
        <w:left w:val="none" w:sz="0" w:space="0" w:color="auto"/>
        <w:bottom w:val="none" w:sz="0" w:space="0" w:color="auto"/>
        <w:right w:val="none" w:sz="0" w:space="0" w:color="auto"/>
      </w:divBdr>
    </w:div>
    <w:div w:id="1002009675">
      <w:bodyDiv w:val="1"/>
      <w:marLeft w:val="0"/>
      <w:marRight w:val="0"/>
      <w:marTop w:val="0"/>
      <w:marBottom w:val="0"/>
      <w:divBdr>
        <w:top w:val="none" w:sz="0" w:space="0" w:color="auto"/>
        <w:left w:val="none" w:sz="0" w:space="0" w:color="auto"/>
        <w:bottom w:val="none" w:sz="0" w:space="0" w:color="auto"/>
        <w:right w:val="none" w:sz="0" w:space="0" w:color="auto"/>
      </w:divBdr>
    </w:div>
    <w:div w:id="1029725344">
      <w:bodyDiv w:val="1"/>
      <w:marLeft w:val="0"/>
      <w:marRight w:val="0"/>
      <w:marTop w:val="0"/>
      <w:marBottom w:val="0"/>
      <w:divBdr>
        <w:top w:val="none" w:sz="0" w:space="0" w:color="auto"/>
        <w:left w:val="none" w:sz="0" w:space="0" w:color="auto"/>
        <w:bottom w:val="none" w:sz="0" w:space="0" w:color="auto"/>
        <w:right w:val="none" w:sz="0" w:space="0" w:color="auto"/>
      </w:divBdr>
    </w:div>
    <w:div w:id="1057123706">
      <w:bodyDiv w:val="1"/>
      <w:marLeft w:val="0"/>
      <w:marRight w:val="0"/>
      <w:marTop w:val="0"/>
      <w:marBottom w:val="0"/>
      <w:divBdr>
        <w:top w:val="none" w:sz="0" w:space="0" w:color="auto"/>
        <w:left w:val="none" w:sz="0" w:space="0" w:color="auto"/>
        <w:bottom w:val="none" w:sz="0" w:space="0" w:color="auto"/>
        <w:right w:val="none" w:sz="0" w:space="0" w:color="auto"/>
      </w:divBdr>
    </w:div>
    <w:div w:id="1127166090">
      <w:bodyDiv w:val="1"/>
      <w:marLeft w:val="0"/>
      <w:marRight w:val="0"/>
      <w:marTop w:val="0"/>
      <w:marBottom w:val="0"/>
      <w:divBdr>
        <w:top w:val="none" w:sz="0" w:space="0" w:color="auto"/>
        <w:left w:val="none" w:sz="0" w:space="0" w:color="auto"/>
        <w:bottom w:val="none" w:sz="0" w:space="0" w:color="auto"/>
        <w:right w:val="none" w:sz="0" w:space="0" w:color="auto"/>
      </w:divBdr>
    </w:div>
    <w:div w:id="1147748274">
      <w:bodyDiv w:val="1"/>
      <w:marLeft w:val="0"/>
      <w:marRight w:val="0"/>
      <w:marTop w:val="0"/>
      <w:marBottom w:val="0"/>
      <w:divBdr>
        <w:top w:val="none" w:sz="0" w:space="0" w:color="auto"/>
        <w:left w:val="none" w:sz="0" w:space="0" w:color="auto"/>
        <w:bottom w:val="none" w:sz="0" w:space="0" w:color="auto"/>
        <w:right w:val="none" w:sz="0" w:space="0" w:color="auto"/>
      </w:divBdr>
    </w:div>
    <w:div w:id="1168057723">
      <w:bodyDiv w:val="1"/>
      <w:marLeft w:val="0"/>
      <w:marRight w:val="0"/>
      <w:marTop w:val="0"/>
      <w:marBottom w:val="0"/>
      <w:divBdr>
        <w:top w:val="none" w:sz="0" w:space="0" w:color="auto"/>
        <w:left w:val="none" w:sz="0" w:space="0" w:color="auto"/>
        <w:bottom w:val="none" w:sz="0" w:space="0" w:color="auto"/>
        <w:right w:val="none" w:sz="0" w:space="0" w:color="auto"/>
      </w:divBdr>
    </w:div>
    <w:div w:id="1222013207">
      <w:bodyDiv w:val="1"/>
      <w:marLeft w:val="0"/>
      <w:marRight w:val="0"/>
      <w:marTop w:val="0"/>
      <w:marBottom w:val="0"/>
      <w:divBdr>
        <w:top w:val="none" w:sz="0" w:space="0" w:color="auto"/>
        <w:left w:val="none" w:sz="0" w:space="0" w:color="auto"/>
        <w:bottom w:val="none" w:sz="0" w:space="0" w:color="auto"/>
        <w:right w:val="none" w:sz="0" w:space="0" w:color="auto"/>
      </w:divBdr>
    </w:div>
    <w:div w:id="1293708695">
      <w:bodyDiv w:val="1"/>
      <w:marLeft w:val="0"/>
      <w:marRight w:val="0"/>
      <w:marTop w:val="0"/>
      <w:marBottom w:val="0"/>
      <w:divBdr>
        <w:top w:val="none" w:sz="0" w:space="0" w:color="auto"/>
        <w:left w:val="none" w:sz="0" w:space="0" w:color="auto"/>
        <w:bottom w:val="none" w:sz="0" w:space="0" w:color="auto"/>
        <w:right w:val="none" w:sz="0" w:space="0" w:color="auto"/>
      </w:divBdr>
    </w:div>
    <w:div w:id="1310476763">
      <w:bodyDiv w:val="1"/>
      <w:marLeft w:val="0"/>
      <w:marRight w:val="0"/>
      <w:marTop w:val="0"/>
      <w:marBottom w:val="0"/>
      <w:divBdr>
        <w:top w:val="none" w:sz="0" w:space="0" w:color="auto"/>
        <w:left w:val="none" w:sz="0" w:space="0" w:color="auto"/>
        <w:bottom w:val="none" w:sz="0" w:space="0" w:color="auto"/>
        <w:right w:val="none" w:sz="0" w:space="0" w:color="auto"/>
      </w:divBdr>
    </w:div>
    <w:div w:id="1343777213">
      <w:bodyDiv w:val="1"/>
      <w:marLeft w:val="0"/>
      <w:marRight w:val="0"/>
      <w:marTop w:val="0"/>
      <w:marBottom w:val="0"/>
      <w:divBdr>
        <w:top w:val="none" w:sz="0" w:space="0" w:color="auto"/>
        <w:left w:val="none" w:sz="0" w:space="0" w:color="auto"/>
        <w:bottom w:val="none" w:sz="0" w:space="0" w:color="auto"/>
        <w:right w:val="none" w:sz="0" w:space="0" w:color="auto"/>
      </w:divBdr>
    </w:div>
    <w:div w:id="1360736087">
      <w:bodyDiv w:val="1"/>
      <w:marLeft w:val="0"/>
      <w:marRight w:val="0"/>
      <w:marTop w:val="0"/>
      <w:marBottom w:val="0"/>
      <w:divBdr>
        <w:top w:val="none" w:sz="0" w:space="0" w:color="auto"/>
        <w:left w:val="none" w:sz="0" w:space="0" w:color="auto"/>
        <w:bottom w:val="none" w:sz="0" w:space="0" w:color="auto"/>
        <w:right w:val="none" w:sz="0" w:space="0" w:color="auto"/>
      </w:divBdr>
    </w:div>
    <w:div w:id="1388072436">
      <w:bodyDiv w:val="1"/>
      <w:marLeft w:val="0"/>
      <w:marRight w:val="0"/>
      <w:marTop w:val="0"/>
      <w:marBottom w:val="0"/>
      <w:divBdr>
        <w:top w:val="none" w:sz="0" w:space="0" w:color="auto"/>
        <w:left w:val="none" w:sz="0" w:space="0" w:color="auto"/>
        <w:bottom w:val="none" w:sz="0" w:space="0" w:color="auto"/>
        <w:right w:val="none" w:sz="0" w:space="0" w:color="auto"/>
      </w:divBdr>
    </w:div>
    <w:div w:id="1423531034">
      <w:bodyDiv w:val="1"/>
      <w:marLeft w:val="0"/>
      <w:marRight w:val="0"/>
      <w:marTop w:val="0"/>
      <w:marBottom w:val="0"/>
      <w:divBdr>
        <w:top w:val="none" w:sz="0" w:space="0" w:color="auto"/>
        <w:left w:val="none" w:sz="0" w:space="0" w:color="auto"/>
        <w:bottom w:val="none" w:sz="0" w:space="0" w:color="auto"/>
        <w:right w:val="none" w:sz="0" w:space="0" w:color="auto"/>
      </w:divBdr>
    </w:div>
    <w:div w:id="1505586466">
      <w:bodyDiv w:val="1"/>
      <w:marLeft w:val="0"/>
      <w:marRight w:val="0"/>
      <w:marTop w:val="0"/>
      <w:marBottom w:val="0"/>
      <w:divBdr>
        <w:top w:val="none" w:sz="0" w:space="0" w:color="auto"/>
        <w:left w:val="none" w:sz="0" w:space="0" w:color="auto"/>
        <w:bottom w:val="none" w:sz="0" w:space="0" w:color="auto"/>
        <w:right w:val="none" w:sz="0" w:space="0" w:color="auto"/>
      </w:divBdr>
    </w:div>
    <w:div w:id="1603493017">
      <w:bodyDiv w:val="1"/>
      <w:marLeft w:val="0"/>
      <w:marRight w:val="0"/>
      <w:marTop w:val="0"/>
      <w:marBottom w:val="0"/>
      <w:divBdr>
        <w:top w:val="none" w:sz="0" w:space="0" w:color="auto"/>
        <w:left w:val="none" w:sz="0" w:space="0" w:color="auto"/>
        <w:bottom w:val="none" w:sz="0" w:space="0" w:color="auto"/>
        <w:right w:val="none" w:sz="0" w:space="0" w:color="auto"/>
      </w:divBdr>
    </w:div>
    <w:div w:id="1631982181">
      <w:bodyDiv w:val="1"/>
      <w:marLeft w:val="0"/>
      <w:marRight w:val="0"/>
      <w:marTop w:val="0"/>
      <w:marBottom w:val="0"/>
      <w:divBdr>
        <w:top w:val="none" w:sz="0" w:space="0" w:color="auto"/>
        <w:left w:val="none" w:sz="0" w:space="0" w:color="auto"/>
        <w:bottom w:val="none" w:sz="0" w:space="0" w:color="auto"/>
        <w:right w:val="none" w:sz="0" w:space="0" w:color="auto"/>
      </w:divBdr>
    </w:div>
    <w:div w:id="1672827549">
      <w:bodyDiv w:val="1"/>
      <w:marLeft w:val="0"/>
      <w:marRight w:val="0"/>
      <w:marTop w:val="0"/>
      <w:marBottom w:val="0"/>
      <w:divBdr>
        <w:top w:val="none" w:sz="0" w:space="0" w:color="auto"/>
        <w:left w:val="none" w:sz="0" w:space="0" w:color="auto"/>
        <w:bottom w:val="none" w:sz="0" w:space="0" w:color="auto"/>
        <w:right w:val="none" w:sz="0" w:space="0" w:color="auto"/>
      </w:divBdr>
    </w:div>
    <w:div w:id="1781412759">
      <w:bodyDiv w:val="1"/>
      <w:marLeft w:val="0"/>
      <w:marRight w:val="0"/>
      <w:marTop w:val="0"/>
      <w:marBottom w:val="0"/>
      <w:divBdr>
        <w:top w:val="none" w:sz="0" w:space="0" w:color="auto"/>
        <w:left w:val="none" w:sz="0" w:space="0" w:color="auto"/>
        <w:bottom w:val="none" w:sz="0" w:space="0" w:color="auto"/>
        <w:right w:val="none" w:sz="0" w:space="0" w:color="auto"/>
      </w:divBdr>
    </w:div>
    <w:div w:id="1794902380">
      <w:bodyDiv w:val="1"/>
      <w:marLeft w:val="0"/>
      <w:marRight w:val="0"/>
      <w:marTop w:val="0"/>
      <w:marBottom w:val="0"/>
      <w:divBdr>
        <w:top w:val="none" w:sz="0" w:space="0" w:color="auto"/>
        <w:left w:val="none" w:sz="0" w:space="0" w:color="auto"/>
        <w:bottom w:val="none" w:sz="0" w:space="0" w:color="auto"/>
        <w:right w:val="none" w:sz="0" w:space="0" w:color="auto"/>
      </w:divBdr>
    </w:div>
    <w:div w:id="1826698312">
      <w:bodyDiv w:val="1"/>
      <w:marLeft w:val="0"/>
      <w:marRight w:val="0"/>
      <w:marTop w:val="0"/>
      <w:marBottom w:val="0"/>
      <w:divBdr>
        <w:top w:val="none" w:sz="0" w:space="0" w:color="auto"/>
        <w:left w:val="none" w:sz="0" w:space="0" w:color="auto"/>
        <w:bottom w:val="none" w:sz="0" w:space="0" w:color="auto"/>
        <w:right w:val="none" w:sz="0" w:space="0" w:color="auto"/>
      </w:divBdr>
    </w:div>
    <w:div w:id="1839226959">
      <w:bodyDiv w:val="1"/>
      <w:marLeft w:val="0"/>
      <w:marRight w:val="0"/>
      <w:marTop w:val="0"/>
      <w:marBottom w:val="0"/>
      <w:divBdr>
        <w:top w:val="none" w:sz="0" w:space="0" w:color="auto"/>
        <w:left w:val="none" w:sz="0" w:space="0" w:color="auto"/>
        <w:bottom w:val="none" w:sz="0" w:space="0" w:color="auto"/>
        <w:right w:val="none" w:sz="0" w:space="0" w:color="auto"/>
      </w:divBdr>
    </w:div>
    <w:div w:id="1839617500">
      <w:bodyDiv w:val="1"/>
      <w:marLeft w:val="0"/>
      <w:marRight w:val="0"/>
      <w:marTop w:val="0"/>
      <w:marBottom w:val="0"/>
      <w:divBdr>
        <w:top w:val="none" w:sz="0" w:space="0" w:color="auto"/>
        <w:left w:val="none" w:sz="0" w:space="0" w:color="auto"/>
        <w:bottom w:val="none" w:sz="0" w:space="0" w:color="auto"/>
        <w:right w:val="none" w:sz="0" w:space="0" w:color="auto"/>
      </w:divBdr>
    </w:div>
    <w:div w:id="1866602108">
      <w:bodyDiv w:val="1"/>
      <w:marLeft w:val="0"/>
      <w:marRight w:val="0"/>
      <w:marTop w:val="0"/>
      <w:marBottom w:val="0"/>
      <w:divBdr>
        <w:top w:val="none" w:sz="0" w:space="0" w:color="auto"/>
        <w:left w:val="none" w:sz="0" w:space="0" w:color="auto"/>
        <w:bottom w:val="none" w:sz="0" w:space="0" w:color="auto"/>
        <w:right w:val="none" w:sz="0" w:space="0" w:color="auto"/>
      </w:divBdr>
    </w:div>
    <w:div w:id="1877350480">
      <w:bodyDiv w:val="1"/>
      <w:marLeft w:val="0"/>
      <w:marRight w:val="0"/>
      <w:marTop w:val="0"/>
      <w:marBottom w:val="0"/>
      <w:divBdr>
        <w:top w:val="none" w:sz="0" w:space="0" w:color="auto"/>
        <w:left w:val="none" w:sz="0" w:space="0" w:color="auto"/>
        <w:bottom w:val="none" w:sz="0" w:space="0" w:color="auto"/>
        <w:right w:val="none" w:sz="0" w:space="0" w:color="auto"/>
      </w:divBdr>
    </w:div>
    <w:div w:id="1894997391">
      <w:bodyDiv w:val="1"/>
      <w:marLeft w:val="0"/>
      <w:marRight w:val="0"/>
      <w:marTop w:val="0"/>
      <w:marBottom w:val="0"/>
      <w:divBdr>
        <w:top w:val="none" w:sz="0" w:space="0" w:color="auto"/>
        <w:left w:val="none" w:sz="0" w:space="0" w:color="auto"/>
        <w:bottom w:val="none" w:sz="0" w:space="0" w:color="auto"/>
        <w:right w:val="none" w:sz="0" w:space="0" w:color="auto"/>
      </w:divBdr>
    </w:div>
    <w:div w:id="1912233205">
      <w:bodyDiv w:val="1"/>
      <w:marLeft w:val="0"/>
      <w:marRight w:val="0"/>
      <w:marTop w:val="0"/>
      <w:marBottom w:val="0"/>
      <w:divBdr>
        <w:top w:val="none" w:sz="0" w:space="0" w:color="auto"/>
        <w:left w:val="none" w:sz="0" w:space="0" w:color="auto"/>
        <w:bottom w:val="none" w:sz="0" w:space="0" w:color="auto"/>
        <w:right w:val="none" w:sz="0" w:space="0" w:color="auto"/>
      </w:divBdr>
    </w:div>
    <w:div w:id="1923952899">
      <w:bodyDiv w:val="1"/>
      <w:marLeft w:val="0"/>
      <w:marRight w:val="0"/>
      <w:marTop w:val="0"/>
      <w:marBottom w:val="0"/>
      <w:divBdr>
        <w:top w:val="none" w:sz="0" w:space="0" w:color="auto"/>
        <w:left w:val="none" w:sz="0" w:space="0" w:color="auto"/>
        <w:bottom w:val="none" w:sz="0" w:space="0" w:color="auto"/>
        <w:right w:val="none" w:sz="0" w:space="0" w:color="auto"/>
      </w:divBdr>
    </w:div>
    <w:div w:id="2012292675">
      <w:bodyDiv w:val="1"/>
      <w:marLeft w:val="0"/>
      <w:marRight w:val="0"/>
      <w:marTop w:val="0"/>
      <w:marBottom w:val="0"/>
      <w:divBdr>
        <w:top w:val="none" w:sz="0" w:space="0" w:color="auto"/>
        <w:left w:val="none" w:sz="0" w:space="0" w:color="auto"/>
        <w:bottom w:val="none" w:sz="0" w:space="0" w:color="auto"/>
        <w:right w:val="none" w:sz="0" w:space="0" w:color="auto"/>
      </w:divBdr>
    </w:div>
    <w:div w:id="2025861277">
      <w:bodyDiv w:val="1"/>
      <w:marLeft w:val="0"/>
      <w:marRight w:val="0"/>
      <w:marTop w:val="0"/>
      <w:marBottom w:val="0"/>
      <w:divBdr>
        <w:top w:val="none" w:sz="0" w:space="0" w:color="auto"/>
        <w:left w:val="none" w:sz="0" w:space="0" w:color="auto"/>
        <w:bottom w:val="none" w:sz="0" w:space="0" w:color="auto"/>
        <w:right w:val="none" w:sz="0" w:space="0" w:color="auto"/>
      </w:divBdr>
    </w:div>
    <w:div w:id="2044017571">
      <w:bodyDiv w:val="1"/>
      <w:marLeft w:val="0"/>
      <w:marRight w:val="0"/>
      <w:marTop w:val="0"/>
      <w:marBottom w:val="0"/>
      <w:divBdr>
        <w:top w:val="none" w:sz="0" w:space="0" w:color="auto"/>
        <w:left w:val="none" w:sz="0" w:space="0" w:color="auto"/>
        <w:bottom w:val="none" w:sz="0" w:space="0" w:color="auto"/>
        <w:right w:val="none" w:sz="0" w:space="0" w:color="auto"/>
      </w:divBdr>
    </w:div>
    <w:div w:id="2088304824">
      <w:bodyDiv w:val="1"/>
      <w:marLeft w:val="0"/>
      <w:marRight w:val="0"/>
      <w:marTop w:val="0"/>
      <w:marBottom w:val="0"/>
      <w:divBdr>
        <w:top w:val="none" w:sz="0" w:space="0" w:color="auto"/>
        <w:left w:val="none" w:sz="0" w:space="0" w:color="auto"/>
        <w:bottom w:val="none" w:sz="0" w:space="0" w:color="auto"/>
        <w:right w:val="none" w:sz="0" w:space="0" w:color="auto"/>
      </w:divBdr>
    </w:div>
    <w:div w:id="21129677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image" Target="media/image2.wmf"/><Relationship Id="rId18" Type="http://schemas.openxmlformats.org/officeDocument/2006/relationships/image" Target="media/image6.wmf"/><Relationship Id="rId26" Type="http://schemas.openxmlformats.org/officeDocument/2006/relationships/header" Target="header2.xml"/><Relationship Id="rId3" Type="http://schemas.openxmlformats.org/officeDocument/2006/relationships/styles" Target="styles.xml"/><Relationship Id="rId21" Type="http://schemas.openxmlformats.org/officeDocument/2006/relationships/hyperlink" Target="https://legalacts.ru/doc/prikaz-fst-rossii-ot-13062013-n-760-e/" TargetMode="External"/><Relationship Id="rId7" Type="http://schemas.openxmlformats.org/officeDocument/2006/relationships/endnotes" Target="endnotes.xml"/><Relationship Id="rId12" Type="http://schemas.openxmlformats.org/officeDocument/2006/relationships/hyperlink" Target="https://legalacts.ru/doc/prikaz-fst-rossii-ot-13062013-n-760-e/" TargetMode="External"/><Relationship Id="rId17" Type="http://schemas.openxmlformats.org/officeDocument/2006/relationships/image" Target="media/image5.wmf"/><Relationship Id="rId25"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consultantplus://offline/ref=7F0EA518CE12F8A7EB82613A28D780904965F6CFE51B3503FE836477F36A49564019CDD9DB6292CEqDo9E" TargetMode="External"/><Relationship Id="rId20" Type="http://schemas.openxmlformats.org/officeDocument/2006/relationships/hyperlink" Target="https://legalacts.ru/doc/postanovlenie-pravitelstva-rf-ot-22102012-n-1075/" TargetMode="External"/><Relationship Id="rId29" Type="http://schemas.openxmlformats.org/officeDocument/2006/relationships/hyperlink" Target="consultantplus://offline/ref=F83A3FE3A7548FAE48FC09F10E117239497F9904CE8E6CCEAA856719F0B93758T926I"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legalacts.ru/doc/postanovlenie-pravitelstva-rf-ot-22102012-n-1075/" TargetMode="External"/><Relationship Id="rId24" Type="http://schemas.openxmlformats.org/officeDocument/2006/relationships/hyperlink" Target="consultantplus://offline/ref=3352B12E8996D141724D3A26BBB7C2FE72E8783E7A4FAAD18A799CB566A2154D97DD858D5B485F57O9A0D"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image" Target="media/image4.wmf"/><Relationship Id="rId23" Type="http://schemas.openxmlformats.org/officeDocument/2006/relationships/hyperlink" Target="consultantplus://offline/ref=3352B12E8996D141724D3A26BBB7C2FE72E8783E7A4FAAD18A799CB566A2154D97DD858F58O4ACD" TargetMode="External"/><Relationship Id="rId28" Type="http://schemas.openxmlformats.org/officeDocument/2006/relationships/header" Target="header3.xml"/><Relationship Id="rId10" Type="http://schemas.openxmlformats.org/officeDocument/2006/relationships/hyperlink" Target="consultantplus://offline/ref=57904F836A7DF7F39A410337C5AB62FC6D328A7AB8BD96BE041A32564E2D6A3B5682E8C26143CD09lCV1E" TargetMode="External"/><Relationship Id="rId19" Type="http://schemas.openxmlformats.org/officeDocument/2006/relationships/image" Target="media/image7.wmf"/><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1.emf"/><Relationship Id="rId14" Type="http://schemas.openxmlformats.org/officeDocument/2006/relationships/image" Target="media/image3.wmf"/><Relationship Id="rId22" Type="http://schemas.openxmlformats.org/officeDocument/2006/relationships/hyperlink" Target="https://adm-yaya.ru/napravleniya-deyatelnosti/gkh/skhemy-teplosnabzheniya" TargetMode="External"/><Relationship Id="rId27" Type="http://schemas.openxmlformats.org/officeDocument/2006/relationships/footer" Target="footer2.xml"/><Relationship Id="rId30" Type="http://schemas.openxmlformats.org/officeDocument/2006/relationships/hyperlink" Target="consultantplus://offline/ref=F83A3FE3A7548FAE48FC09F10E117239497F9904CE8E62CBAF856719F0B93758T926I"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E6D6DA4-9166-4400-9897-00D8AADB79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21504</TotalTime>
  <Pages>315</Pages>
  <Words>82006</Words>
  <Characters>467439</Characters>
  <Application>Microsoft Office Word</Application>
  <DocSecurity>0</DocSecurity>
  <Lines>3895</Lines>
  <Paragraphs>1096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548349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dc:creator>
  <cp:keywords/>
  <dc:description/>
  <cp:lastModifiedBy>Татьяна Сафина</cp:lastModifiedBy>
  <cp:revision>535</cp:revision>
  <cp:lastPrinted>2021-08-03T09:22:00Z</cp:lastPrinted>
  <dcterms:created xsi:type="dcterms:W3CDTF">2020-12-26T16:42:00Z</dcterms:created>
  <dcterms:modified xsi:type="dcterms:W3CDTF">2021-08-11T07:45:00Z</dcterms:modified>
</cp:coreProperties>
</file>